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0F0D" w14:textId="544E2979" w:rsidR="00E72110" w:rsidRPr="00053914" w:rsidRDefault="00E72110" w:rsidP="00EC0B57">
      <w:pPr>
        <w:shd w:val="clear" w:color="auto" w:fill="000000" w:themeFill="text1"/>
        <w:ind w:left="-113" w:right="113"/>
        <w:jc w:val="center"/>
        <w:rPr>
          <w:lang w:val="en-AU"/>
        </w:rPr>
      </w:pPr>
      <w:r w:rsidRPr="00053914">
        <w:rPr>
          <w:sz w:val="34"/>
          <w:lang w:val="en-AU"/>
        </w:rPr>
        <w:t>AMENDMENTS TO RESEARCH MATERIALS</w:t>
      </w:r>
    </w:p>
    <w:p w14:paraId="3FF22DCE" w14:textId="148221D4" w:rsidR="00DC2460" w:rsidRDefault="00DC2460" w:rsidP="00CB2736">
      <w:pPr>
        <w:rPr>
          <w:lang w:val="en-AU"/>
        </w:rPr>
      </w:pPr>
    </w:p>
    <w:p w14:paraId="49AAD2BC" w14:textId="08B161B2" w:rsidR="007F1452" w:rsidRDefault="00DC2460" w:rsidP="00EC0B57">
      <w:pPr>
        <w:pBdr>
          <w:top w:val="single" w:sz="18" w:space="1" w:color="auto"/>
          <w:left w:val="single" w:sz="18" w:space="4" w:color="auto"/>
          <w:bottom w:val="single" w:sz="18" w:space="1" w:color="auto"/>
          <w:right w:val="single" w:sz="18" w:space="4" w:color="auto"/>
        </w:pBdr>
        <w:shd w:val="clear" w:color="auto" w:fill="DDDDDD"/>
        <w:spacing w:after="60"/>
        <w:ind w:right="227"/>
        <w:jc w:val="center"/>
        <w:rPr>
          <w:lang w:val="en-AU"/>
        </w:rPr>
      </w:pPr>
      <w:r>
        <w:rPr>
          <w:lang w:val="en-AU"/>
        </w:rPr>
        <w:t xml:space="preserve">This table contains a running list of amendments which have been made to the </w:t>
      </w:r>
      <w:r w:rsidR="00111F1A">
        <w:rPr>
          <w:lang w:val="en-AU"/>
        </w:rPr>
        <w:t xml:space="preserve">12 </w:t>
      </w:r>
      <w:r>
        <w:rPr>
          <w:lang w:val="en-AU"/>
        </w:rPr>
        <w:t>files containing the Research Materials text.</w:t>
      </w:r>
    </w:p>
    <w:p w14:paraId="313A0992" w14:textId="6C597ED0" w:rsidR="007F1452" w:rsidRDefault="007F1452" w:rsidP="00EC0B57">
      <w:pPr>
        <w:pBdr>
          <w:top w:val="single" w:sz="18" w:space="1" w:color="auto"/>
          <w:left w:val="single" w:sz="18" w:space="4" w:color="auto"/>
          <w:bottom w:val="single" w:sz="18" w:space="1" w:color="auto"/>
          <w:right w:val="single" w:sz="18" w:space="4" w:color="auto"/>
        </w:pBdr>
        <w:shd w:val="clear" w:color="auto" w:fill="E2EFD9" w:themeFill="accent6" w:themeFillTint="33"/>
        <w:ind w:right="227"/>
        <w:jc w:val="center"/>
        <w:rPr>
          <w:lang w:val="en-AU"/>
        </w:rPr>
      </w:pPr>
      <w:r w:rsidRPr="00434537">
        <w:rPr>
          <w:lang w:val="en-AU"/>
        </w:rPr>
        <w:t>This table is also useful as an INDEX to cases referred to in the Research</w:t>
      </w:r>
      <w:r w:rsidR="00101BAC">
        <w:rPr>
          <w:lang w:val="en-AU"/>
        </w:rPr>
        <w:t> </w:t>
      </w:r>
      <w:r w:rsidRPr="00434537">
        <w:rPr>
          <w:lang w:val="en-AU"/>
        </w:rPr>
        <w:t>Materials text.</w:t>
      </w:r>
    </w:p>
    <w:p w14:paraId="4C588204" w14:textId="4BF28786" w:rsidR="00094B47" w:rsidRPr="00094B47" w:rsidRDefault="00306A09" w:rsidP="00EC0B57">
      <w:pPr>
        <w:pBdr>
          <w:top w:val="single" w:sz="18" w:space="1" w:color="auto"/>
          <w:left w:val="single" w:sz="18" w:space="4" w:color="auto"/>
          <w:bottom w:val="single" w:sz="18" w:space="1" w:color="auto"/>
          <w:right w:val="single" w:sz="18" w:space="4" w:color="auto"/>
        </w:pBdr>
        <w:shd w:val="clear" w:color="auto" w:fill="BDD6EE" w:themeFill="accent5" w:themeFillTint="66"/>
        <w:ind w:right="227"/>
        <w:jc w:val="center"/>
        <w:rPr>
          <w:lang w:val="en-AU"/>
        </w:rPr>
      </w:pPr>
      <w:r w:rsidRPr="00434537">
        <w:rPr>
          <w:lang w:val="en-AU"/>
        </w:rPr>
        <w:t>In addition</w:t>
      </w:r>
      <w:r w:rsidR="00EB36D0" w:rsidRPr="00434537">
        <w:rPr>
          <w:lang w:val="en-AU"/>
        </w:rPr>
        <w:t>,</w:t>
      </w:r>
      <w:r w:rsidRPr="00434537">
        <w:rPr>
          <w:lang w:val="en-AU"/>
        </w:rPr>
        <w:t xml:space="preserve"> a</w:t>
      </w:r>
      <w:r w:rsidR="007F1452" w:rsidRPr="00434537">
        <w:rPr>
          <w:lang w:val="en-AU"/>
        </w:rPr>
        <w:t xml:space="preserve"> separate</w:t>
      </w:r>
      <w:r w:rsidRPr="00434537">
        <w:rPr>
          <w:lang w:val="en-AU"/>
        </w:rPr>
        <w:t xml:space="preserve"> INDEX to the 12 chapters has be</w:t>
      </w:r>
      <w:r w:rsidR="00707F78" w:rsidRPr="00434537">
        <w:rPr>
          <w:lang w:val="en-AU"/>
        </w:rPr>
        <w:t>en</w:t>
      </w:r>
      <w:r w:rsidRPr="00434537">
        <w:rPr>
          <w:lang w:val="en-AU"/>
        </w:rPr>
        <w:t xml:space="preserve"> available on</w:t>
      </w:r>
      <w:r w:rsidR="00EB36D0" w:rsidRPr="00434537">
        <w:rPr>
          <w:lang w:val="en-AU"/>
        </w:rPr>
        <w:noBreakHyphen/>
      </w:r>
      <w:r w:rsidRPr="00434537">
        <w:rPr>
          <w:lang w:val="en-AU"/>
        </w:rPr>
        <w:t xml:space="preserve">line </w:t>
      </w:r>
      <w:r w:rsidR="00707F78" w:rsidRPr="00434537">
        <w:rPr>
          <w:lang w:val="en-AU"/>
        </w:rPr>
        <w:t>since</w:t>
      </w:r>
      <w:r w:rsidRPr="00434537">
        <w:rPr>
          <w:lang w:val="en-AU"/>
        </w:rPr>
        <w:t xml:space="preserve"> 20/10/2022</w:t>
      </w:r>
      <w:r w:rsidR="00707F78" w:rsidRPr="00434537">
        <w:rPr>
          <w:lang w:val="en-AU"/>
        </w:rPr>
        <w:t xml:space="preserve"> and is updated from time to time as required</w:t>
      </w:r>
      <w:r w:rsidRPr="00434537">
        <w:rPr>
          <w:lang w:val="en-AU"/>
        </w:rPr>
        <w:t>.</w:t>
      </w:r>
    </w:p>
    <w:p w14:paraId="0935BCDA" w14:textId="35B83233" w:rsidR="00DC2460" w:rsidRDefault="00DC2460" w:rsidP="006E4782">
      <w:pPr>
        <w:rPr>
          <w:lang w:val="en-AU"/>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
        <w:gridCol w:w="396"/>
        <w:gridCol w:w="836"/>
        <w:gridCol w:w="1439"/>
        <w:gridCol w:w="15"/>
        <w:gridCol w:w="4787"/>
      </w:tblGrid>
      <w:tr w:rsidR="0033222A" w14:paraId="1176913A" w14:textId="77777777" w:rsidTr="00405109">
        <w:tc>
          <w:tcPr>
            <w:tcW w:w="1261" w:type="dxa"/>
            <w:gridSpan w:val="2"/>
            <w:tcBorders>
              <w:top w:val="nil"/>
              <w:left w:val="single" w:sz="18" w:space="0" w:color="auto"/>
              <w:bottom w:val="single" w:sz="18" w:space="0" w:color="000000" w:themeColor="text1"/>
            </w:tcBorders>
            <w:shd w:val="clear" w:color="auto" w:fill="000000" w:themeFill="text1"/>
          </w:tcPr>
          <w:p w14:paraId="6D9AB95B" w14:textId="77777777" w:rsidR="0033222A" w:rsidRDefault="0033222A">
            <w:pPr>
              <w:jc w:val="center"/>
              <w:rPr>
                <w:sz w:val="18"/>
                <w:lang w:val="en-AU"/>
              </w:rPr>
            </w:pPr>
            <w:r>
              <w:rPr>
                <w:sz w:val="18"/>
                <w:lang w:val="en-AU"/>
              </w:rPr>
              <w:t>DATE</w:t>
            </w:r>
          </w:p>
        </w:tc>
        <w:tc>
          <w:tcPr>
            <w:tcW w:w="836" w:type="dxa"/>
            <w:tcBorders>
              <w:top w:val="nil"/>
              <w:bottom w:val="single" w:sz="18" w:space="0" w:color="000000" w:themeColor="text1"/>
            </w:tcBorders>
            <w:shd w:val="clear" w:color="auto" w:fill="000000" w:themeFill="text1"/>
          </w:tcPr>
          <w:p w14:paraId="63C5C0CE" w14:textId="4F54776E" w:rsidR="0033222A" w:rsidRDefault="0033222A">
            <w:pPr>
              <w:jc w:val="center"/>
              <w:rPr>
                <w:sz w:val="18"/>
                <w:lang w:val="en-AU"/>
              </w:rPr>
            </w:pPr>
            <w:r>
              <w:rPr>
                <w:sz w:val="18"/>
                <w:lang w:val="en-AU"/>
              </w:rPr>
              <w:t>CHAP.</w:t>
            </w:r>
          </w:p>
        </w:tc>
        <w:tc>
          <w:tcPr>
            <w:tcW w:w="1454" w:type="dxa"/>
            <w:gridSpan w:val="2"/>
            <w:tcBorders>
              <w:top w:val="nil"/>
              <w:bottom w:val="single" w:sz="18" w:space="0" w:color="000000" w:themeColor="text1"/>
            </w:tcBorders>
            <w:shd w:val="clear" w:color="auto" w:fill="000000" w:themeFill="text1"/>
          </w:tcPr>
          <w:p w14:paraId="34829CA4" w14:textId="289BA57D" w:rsidR="0033222A" w:rsidRDefault="0033222A">
            <w:pPr>
              <w:jc w:val="center"/>
              <w:rPr>
                <w:sz w:val="18"/>
                <w:lang w:val="en-AU"/>
              </w:rPr>
            </w:pPr>
            <w:r>
              <w:rPr>
                <w:sz w:val="18"/>
                <w:lang w:val="en-AU"/>
              </w:rPr>
              <w:t>SECTION</w:t>
            </w:r>
          </w:p>
        </w:tc>
        <w:tc>
          <w:tcPr>
            <w:tcW w:w="4787" w:type="dxa"/>
            <w:tcBorders>
              <w:top w:val="nil"/>
              <w:bottom w:val="single" w:sz="18" w:space="0" w:color="000000" w:themeColor="text1"/>
              <w:right w:val="single" w:sz="18" w:space="0" w:color="auto"/>
            </w:tcBorders>
            <w:shd w:val="clear" w:color="auto" w:fill="000000" w:themeFill="text1"/>
          </w:tcPr>
          <w:p w14:paraId="11C01872" w14:textId="77777777" w:rsidR="0033222A" w:rsidRDefault="0033222A" w:rsidP="00531792">
            <w:pPr>
              <w:jc w:val="center"/>
              <w:rPr>
                <w:sz w:val="18"/>
                <w:lang w:val="en-AU"/>
              </w:rPr>
            </w:pPr>
            <w:r>
              <w:rPr>
                <w:sz w:val="18"/>
                <w:lang w:val="en-AU"/>
              </w:rPr>
              <w:t>AMENDMENT</w:t>
            </w:r>
          </w:p>
        </w:tc>
      </w:tr>
      <w:tr w:rsidR="00F40A80" w14:paraId="2E8374FA" w14:textId="77777777" w:rsidTr="007E3632">
        <w:tc>
          <w:tcPr>
            <w:tcW w:w="1261" w:type="dxa"/>
            <w:gridSpan w:val="2"/>
            <w:tcBorders>
              <w:top w:val="single" w:sz="18" w:space="0" w:color="FF0000"/>
              <w:left w:val="single" w:sz="18" w:space="0" w:color="auto"/>
              <w:bottom w:val="single" w:sz="12" w:space="0" w:color="000000" w:themeColor="text1"/>
            </w:tcBorders>
            <w:shd w:val="clear" w:color="auto" w:fill="DDDDDD"/>
          </w:tcPr>
          <w:p w14:paraId="51ABA73E" w14:textId="65B0A2A0" w:rsidR="00F40A80" w:rsidRDefault="002A4864" w:rsidP="007E3632">
            <w:pPr>
              <w:keepNext/>
              <w:keepLines/>
              <w:rPr>
                <w:sz w:val="22"/>
                <w:lang w:val="en-AU"/>
              </w:rPr>
            </w:pPr>
            <w:r>
              <w:rPr>
                <w:sz w:val="22"/>
                <w:lang w:val="en-AU"/>
              </w:rPr>
              <w:t>21</w:t>
            </w:r>
            <w:r w:rsidR="00F40A80">
              <w:rPr>
                <w:sz w:val="22"/>
                <w:lang w:val="en-AU"/>
              </w:rPr>
              <w:t>/03/25</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413BCF10" w14:textId="5BB51B10" w:rsidR="00F40A80" w:rsidRPr="0054535C" w:rsidRDefault="00F40A80" w:rsidP="007E3632">
            <w:pPr>
              <w:jc w:val="center"/>
              <w:rPr>
                <w:sz w:val="22"/>
                <w:lang w:val="en-AU"/>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F40A80" w14:paraId="493727EA" w14:textId="77777777" w:rsidTr="00F40A80">
        <w:trPr>
          <w:trHeight w:val="102"/>
        </w:trPr>
        <w:tc>
          <w:tcPr>
            <w:tcW w:w="1261" w:type="dxa"/>
            <w:gridSpan w:val="2"/>
            <w:vMerge w:val="restart"/>
            <w:tcBorders>
              <w:top w:val="single" w:sz="4" w:space="0" w:color="auto"/>
              <w:left w:val="single" w:sz="18" w:space="0" w:color="auto"/>
            </w:tcBorders>
          </w:tcPr>
          <w:p w14:paraId="5C3069DC" w14:textId="0A368885" w:rsidR="00F40A80" w:rsidRDefault="002A4864" w:rsidP="00B656B9">
            <w:pPr>
              <w:rPr>
                <w:lang w:val="en-AU"/>
              </w:rPr>
            </w:pPr>
            <w:r>
              <w:rPr>
                <w:lang w:val="en-AU"/>
              </w:rPr>
              <w:t>21</w:t>
            </w:r>
            <w:r w:rsidR="00F40A80">
              <w:rPr>
                <w:lang w:val="en-AU"/>
              </w:rPr>
              <w:t>/03/25</w:t>
            </w:r>
          </w:p>
        </w:tc>
        <w:tc>
          <w:tcPr>
            <w:tcW w:w="836" w:type="dxa"/>
            <w:vMerge w:val="restart"/>
            <w:tcBorders>
              <w:top w:val="single" w:sz="4" w:space="0" w:color="auto"/>
            </w:tcBorders>
          </w:tcPr>
          <w:p w14:paraId="485A0F56" w14:textId="75CE95D3" w:rsidR="00F40A80" w:rsidRDefault="00F40A80" w:rsidP="00B656B9">
            <w:pPr>
              <w:jc w:val="center"/>
              <w:rPr>
                <w:lang w:val="en-AU"/>
              </w:rPr>
            </w:pPr>
            <w:r>
              <w:rPr>
                <w:lang w:val="en-AU"/>
              </w:rPr>
              <w:t>9</w:t>
            </w:r>
          </w:p>
        </w:tc>
        <w:tc>
          <w:tcPr>
            <w:tcW w:w="1439" w:type="dxa"/>
            <w:vMerge w:val="restart"/>
            <w:tcBorders>
              <w:top w:val="single" w:sz="4" w:space="0" w:color="auto"/>
            </w:tcBorders>
            <w:shd w:val="clear" w:color="auto" w:fill="FFF2CC"/>
          </w:tcPr>
          <w:p w14:paraId="420B3E18" w14:textId="737204EC" w:rsidR="00F40A80" w:rsidRDefault="00F40A80" w:rsidP="00B656B9">
            <w:pPr>
              <w:jc w:val="center"/>
              <w:rPr>
                <w:b/>
                <w:bCs/>
                <w:lang w:val="en-AU"/>
              </w:rPr>
            </w:pPr>
            <w:r>
              <w:rPr>
                <w:b/>
                <w:bCs/>
                <w:lang w:val="en-AU"/>
              </w:rPr>
              <w:t>9.0.4</w:t>
            </w:r>
          </w:p>
        </w:tc>
        <w:tc>
          <w:tcPr>
            <w:tcW w:w="4802" w:type="dxa"/>
            <w:gridSpan w:val="2"/>
            <w:tcBorders>
              <w:top w:val="single" w:sz="4" w:space="0" w:color="auto"/>
              <w:bottom w:val="single" w:sz="4" w:space="0" w:color="auto"/>
              <w:right w:val="single" w:sz="18" w:space="0" w:color="auto"/>
            </w:tcBorders>
            <w:shd w:val="clear" w:color="auto" w:fill="FFF2CC"/>
          </w:tcPr>
          <w:p w14:paraId="4459EF1E" w14:textId="48C4AD51" w:rsidR="00F40A80" w:rsidRPr="00F40A80" w:rsidRDefault="00F40A80" w:rsidP="00B656B9">
            <w:pPr>
              <w:spacing w:before="20" w:after="20"/>
              <w:jc w:val="both"/>
              <w:rPr>
                <w:rFonts w:ascii="Arial" w:hAnsi="Arial" w:cs="Arial"/>
                <w:b/>
                <w:color w:val="000000"/>
              </w:rPr>
            </w:pPr>
            <w:r w:rsidRPr="00F40A80">
              <w:rPr>
                <w:rFonts w:ascii="Arial" w:hAnsi="Arial" w:cs="Arial"/>
                <w:b/>
                <w:color w:val="000000"/>
              </w:rPr>
              <w:t>Section heading amended to “Amendments to the Bail Act in 2024 &amp; 2025”.</w:t>
            </w:r>
          </w:p>
        </w:tc>
      </w:tr>
      <w:tr w:rsidR="00F40A80" w14:paraId="32A05D2F" w14:textId="77777777" w:rsidTr="00F40A80">
        <w:trPr>
          <w:trHeight w:val="101"/>
        </w:trPr>
        <w:tc>
          <w:tcPr>
            <w:tcW w:w="1261" w:type="dxa"/>
            <w:gridSpan w:val="2"/>
            <w:vMerge/>
            <w:tcBorders>
              <w:left w:val="single" w:sz="18" w:space="0" w:color="auto"/>
              <w:bottom w:val="single" w:sz="4" w:space="0" w:color="auto"/>
            </w:tcBorders>
          </w:tcPr>
          <w:p w14:paraId="04C493B1" w14:textId="77777777" w:rsidR="00F40A80" w:rsidRDefault="00F40A80" w:rsidP="00B656B9">
            <w:pPr>
              <w:rPr>
                <w:lang w:val="en-AU"/>
              </w:rPr>
            </w:pPr>
          </w:p>
        </w:tc>
        <w:tc>
          <w:tcPr>
            <w:tcW w:w="836" w:type="dxa"/>
            <w:vMerge/>
            <w:tcBorders>
              <w:bottom w:val="single" w:sz="4" w:space="0" w:color="auto"/>
            </w:tcBorders>
          </w:tcPr>
          <w:p w14:paraId="0462A8CC" w14:textId="77777777" w:rsidR="00F40A80" w:rsidRDefault="00F40A80" w:rsidP="00B656B9">
            <w:pPr>
              <w:jc w:val="center"/>
              <w:rPr>
                <w:lang w:val="en-AU"/>
              </w:rPr>
            </w:pPr>
          </w:p>
        </w:tc>
        <w:tc>
          <w:tcPr>
            <w:tcW w:w="1439" w:type="dxa"/>
            <w:vMerge/>
            <w:tcBorders>
              <w:bottom w:val="single" w:sz="4" w:space="0" w:color="auto"/>
            </w:tcBorders>
            <w:shd w:val="clear" w:color="auto" w:fill="FFF2CC"/>
          </w:tcPr>
          <w:p w14:paraId="57F25620" w14:textId="77777777" w:rsidR="00F40A80" w:rsidRDefault="00F40A80" w:rsidP="00B656B9">
            <w:pPr>
              <w:jc w:val="center"/>
              <w:rPr>
                <w:b/>
                <w:bCs/>
                <w:lang w:val="en-AU"/>
              </w:rPr>
            </w:pPr>
          </w:p>
        </w:tc>
        <w:tc>
          <w:tcPr>
            <w:tcW w:w="4802" w:type="dxa"/>
            <w:gridSpan w:val="2"/>
            <w:tcBorders>
              <w:top w:val="single" w:sz="4" w:space="0" w:color="auto"/>
              <w:bottom w:val="single" w:sz="4" w:space="0" w:color="auto"/>
              <w:right w:val="single" w:sz="18" w:space="0" w:color="auto"/>
            </w:tcBorders>
          </w:tcPr>
          <w:p w14:paraId="06DEF66D" w14:textId="5926F3D9" w:rsidR="00F40A80" w:rsidRDefault="00F40A80" w:rsidP="00FC6E07">
            <w:pPr>
              <w:spacing w:before="20" w:after="20"/>
              <w:jc w:val="both"/>
              <w:rPr>
                <w:rFonts w:ascii="Arial" w:hAnsi="Arial" w:cs="Arial"/>
                <w:bCs/>
                <w:color w:val="000000"/>
              </w:rPr>
            </w:pPr>
            <w:r>
              <w:rPr>
                <w:rFonts w:ascii="Arial" w:hAnsi="Arial" w:cs="Arial"/>
                <w:bCs/>
                <w:color w:val="000000"/>
              </w:rPr>
              <w:t xml:space="preserve">Summary of the </w:t>
            </w:r>
            <w:r w:rsidRPr="00357CE6">
              <w:rPr>
                <w:rFonts w:ascii="Arial" w:hAnsi="Arial" w:cs="Arial"/>
                <w:i/>
                <w:iCs/>
                <w:color w:val="000000"/>
              </w:rPr>
              <w:t>Bail Amendment Act 2025</w:t>
            </w:r>
            <w:r w:rsidRPr="00F40A80">
              <w:rPr>
                <w:rFonts w:ascii="Arial" w:hAnsi="Arial" w:cs="Arial"/>
                <w:color w:val="000000"/>
              </w:rPr>
              <w:t>.</w:t>
            </w:r>
          </w:p>
        </w:tc>
      </w:tr>
      <w:tr w:rsidR="002A4864" w14:paraId="1E52E437" w14:textId="77777777" w:rsidTr="009D7FE2">
        <w:tc>
          <w:tcPr>
            <w:tcW w:w="1261" w:type="dxa"/>
            <w:gridSpan w:val="2"/>
            <w:tcBorders>
              <w:top w:val="single" w:sz="4" w:space="0" w:color="auto"/>
              <w:left w:val="single" w:sz="18" w:space="0" w:color="auto"/>
              <w:bottom w:val="single" w:sz="4" w:space="0" w:color="auto"/>
            </w:tcBorders>
          </w:tcPr>
          <w:p w14:paraId="24703678" w14:textId="0104FF1E" w:rsidR="002A4864" w:rsidRDefault="002A4864" w:rsidP="009D7FE2">
            <w:pPr>
              <w:rPr>
                <w:lang w:val="en-AU"/>
              </w:rPr>
            </w:pPr>
            <w:r>
              <w:rPr>
                <w:lang w:val="en-AU"/>
              </w:rPr>
              <w:t>21/03/25</w:t>
            </w:r>
          </w:p>
        </w:tc>
        <w:tc>
          <w:tcPr>
            <w:tcW w:w="836" w:type="dxa"/>
            <w:tcBorders>
              <w:top w:val="single" w:sz="4" w:space="0" w:color="auto"/>
              <w:bottom w:val="single" w:sz="4" w:space="0" w:color="auto"/>
            </w:tcBorders>
          </w:tcPr>
          <w:p w14:paraId="7FE655C2" w14:textId="390D170B" w:rsidR="002A4864" w:rsidRDefault="002A4864" w:rsidP="009D7FE2">
            <w:pPr>
              <w:jc w:val="center"/>
              <w:rPr>
                <w:lang w:val="en-AU"/>
              </w:rPr>
            </w:pPr>
            <w:r>
              <w:rPr>
                <w:lang w:val="en-AU"/>
              </w:rPr>
              <w:t>9</w:t>
            </w:r>
          </w:p>
        </w:tc>
        <w:tc>
          <w:tcPr>
            <w:tcW w:w="1439" w:type="dxa"/>
            <w:tcBorders>
              <w:top w:val="single" w:sz="4" w:space="0" w:color="auto"/>
              <w:bottom w:val="single" w:sz="4" w:space="0" w:color="auto"/>
            </w:tcBorders>
          </w:tcPr>
          <w:p w14:paraId="4274EE36" w14:textId="0E467DDB" w:rsidR="002A4864" w:rsidRDefault="00987890" w:rsidP="009D7FE2">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AE3557A" w14:textId="2F4718F6" w:rsidR="002A4864" w:rsidRDefault="00987890" w:rsidP="009D7FE2">
            <w:pPr>
              <w:spacing w:before="20" w:after="20"/>
              <w:jc w:val="both"/>
              <w:rPr>
                <w:rFonts w:ascii="Arial" w:hAnsi="Arial" w:cs="Arial"/>
                <w:bCs/>
                <w:color w:val="000000"/>
              </w:rPr>
            </w:pPr>
            <w:r>
              <w:rPr>
                <w:rFonts w:ascii="Arial" w:hAnsi="Arial" w:cs="Arial"/>
                <w:bCs/>
                <w:color w:val="000000"/>
              </w:rPr>
              <w:t xml:space="preserve">Summary of </w:t>
            </w:r>
            <w:r w:rsidRPr="00987890">
              <w:rPr>
                <w:rFonts w:ascii="Arial" w:hAnsi="Arial" w:cs="Arial"/>
                <w:i/>
                <w:iCs/>
              </w:rPr>
              <w:t>Re MMA (a pseudonym) (Bail Application)</w:t>
            </w:r>
            <w:r w:rsidRPr="00987890">
              <w:rPr>
                <w:rFonts w:ascii="Arial" w:hAnsi="Arial" w:cs="Arial"/>
              </w:rPr>
              <w:t xml:space="preserve"> [2025] VSC 113</w:t>
            </w:r>
            <w:r w:rsidR="00190934">
              <w:rPr>
                <w:rFonts w:ascii="Arial" w:hAnsi="Arial" w:cs="Arial"/>
              </w:rPr>
              <w:t xml:space="preserve"> and extracts from [2] &amp; [13].</w:t>
            </w:r>
          </w:p>
        </w:tc>
      </w:tr>
      <w:tr w:rsidR="009847D3" w14:paraId="54B15DA1" w14:textId="77777777" w:rsidTr="007E3632">
        <w:tc>
          <w:tcPr>
            <w:tcW w:w="1261" w:type="dxa"/>
            <w:gridSpan w:val="2"/>
            <w:tcBorders>
              <w:top w:val="single" w:sz="18" w:space="0" w:color="FF0000"/>
              <w:left w:val="single" w:sz="18" w:space="0" w:color="auto"/>
              <w:bottom w:val="single" w:sz="12" w:space="0" w:color="000000" w:themeColor="text1"/>
            </w:tcBorders>
            <w:shd w:val="clear" w:color="auto" w:fill="DDDDDD"/>
          </w:tcPr>
          <w:p w14:paraId="6E23F629" w14:textId="5F9E08E9" w:rsidR="009847D3" w:rsidRPr="0054535C" w:rsidRDefault="00136260" w:rsidP="007E3632">
            <w:pPr>
              <w:keepNext/>
              <w:keepLines/>
              <w:rPr>
                <w:sz w:val="22"/>
                <w:lang w:val="en-AU"/>
              </w:rPr>
            </w:pPr>
            <w:r>
              <w:rPr>
                <w:sz w:val="22"/>
                <w:lang w:val="en-AU"/>
              </w:rPr>
              <w:t>12/03/25</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74A763EC" w14:textId="77777777" w:rsidR="009847D3" w:rsidRPr="0054535C" w:rsidRDefault="009847D3" w:rsidP="007E3632">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9847D3" w14:paraId="7FFEFFB4" w14:textId="77777777" w:rsidTr="009847D3">
        <w:trPr>
          <w:trHeight w:val="102"/>
        </w:trPr>
        <w:tc>
          <w:tcPr>
            <w:tcW w:w="1261" w:type="dxa"/>
            <w:gridSpan w:val="2"/>
            <w:vMerge w:val="restart"/>
            <w:tcBorders>
              <w:left w:val="single" w:sz="18" w:space="0" w:color="auto"/>
            </w:tcBorders>
          </w:tcPr>
          <w:p w14:paraId="3361BDEF" w14:textId="4DF4B006" w:rsidR="009847D3" w:rsidRDefault="00136260" w:rsidP="007E3632">
            <w:pPr>
              <w:rPr>
                <w:lang w:val="en-AU"/>
              </w:rPr>
            </w:pPr>
            <w:r>
              <w:rPr>
                <w:lang w:val="en-AU"/>
              </w:rPr>
              <w:t>12/03/25</w:t>
            </w:r>
          </w:p>
        </w:tc>
        <w:tc>
          <w:tcPr>
            <w:tcW w:w="836" w:type="dxa"/>
            <w:vMerge w:val="restart"/>
          </w:tcPr>
          <w:p w14:paraId="47C04880" w14:textId="77777777" w:rsidR="009847D3" w:rsidRDefault="009847D3" w:rsidP="007E3632">
            <w:pPr>
              <w:jc w:val="center"/>
              <w:rPr>
                <w:lang w:val="en-AU"/>
              </w:rPr>
            </w:pPr>
            <w:r>
              <w:rPr>
                <w:lang w:val="en-AU"/>
              </w:rPr>
              <w:t>1</w:t>
            </w:r>
          </w:p>
        </w:tc>
        <w:tc>
          <w:tcPr>
            <w:tcW w:w="1439" w:type="dxa"/>
            <w:vMerge w:val="restart"/>
            <w:shd w:val="clear" w:color="auto" w:fill="FFF2CC"/>
          </w:tcPr>
          <w:p w14:paraId="36AA25B3" w14:textId="51F88E89" w:rsidR="009847D3" w:rsidRDefault="009847D3" w:rsidP="007E3632">
            <w:pPr>
              <w:keepNext/>
              <w:jc w:val="center"/>
              <w:rPr>
                <w:lang w:val="en-AU"/>
              </w:rPr>
            </w:pPr>
            <w:r>
              <w:rPr>
                <w:lang w:val="en-AU"/>
              </w:rPr>
              <w:t>1.5.3</w:t>
            </w:r>
          </w:p>
        </w:tc>
        <w:tc>
          <w:tcPr>
            <w:tcW w:w="4802" w:type="dxa"/>
            <w:gridSpan w:val="2"/>
            <w:tcBorders>
              <w:top w:val="single" w:sz="4" w:space="0" w:color="auto"/>
              <w:right w:val="single" w:sz="18" w:space="0" w:color="auto"/>
            </w:tcBorders>
            <w:shd w:val="clear" w:color="auto" w:fill="FFF2CC"/>
          </w:tcPr>
          <w:p w14:paraId="38751DA4" w14:textId="7F1AF527" w:rsidR="009847D3" w:rsidRPr="009847D3" w:rsidRDefault="009847D3" w:rsidP="007E3632">
            <w:pPr>
              <w:keepNext/>
              <w:keepLines/>
              <w:spacing w:before="20" w:after="20"/>
              <w:jc w:val="both"/>
              <w:rPr>
                <w:rFonts w:ascii="Arial" w:hAnsi="Arial" w:cs="Arial"/>
                <w:b/>
                <w:bCs/>
              </w:rPr>
            </w:pPr>
            <w:r w:rsidRPr="009847D3">
              <w:rPr>
                <w:rFonts w:ascii="Arial" w:hAnsi="Arial" w:cs="Arial"/>
                <w:b/>
                <w:bCs/>
              </w:rPr>
              <w:t xml:space="preserve">Section heading amended to </w:t>
            </w:r>
            <w:r>
              <w:rPr>
                <w:rFonts w:ascii="Arial" w:hAnsi="Arial" w:cs="Arial"/>
                <w:b/>
                <w:bCs/>
              </w:rPr>
              <w:t>“</w:t>
            </w:r>
            <w:r w:rsidR="005074BF">
              <w:rPr>
                <w:rFonts w:ascii="Arial" w:hAnsi="Arial" w:cs="Arial"/>
                <w:b/>
                <w:bCs/>
                <w:color w:val="000000"/>
              </w:rPr>
              <w:t>Application of t</w:t>
            </w:r>
            <w:r w:rsidR="005074BF" w:rsidRPr="00786F9E">
              <w:rPr>
                <w:rFonts w:ascii="Arial" w:hAnsi="Arial" w:cs="Arial"/>
                <w:b/>
                <w:bCs/>
                <w:color w:val="000000"/>
              </w:rPr>
              <w:t xml:space="preserve">he Charter </w:t>
            </w:r>
            <w:r w:rsidR="005074BF">
              <w:rPr>
                <w:rFonts w:ascii="Arial" w:hAnsi="Arial" w:cs="Arial"/>
                <w:b/>
                <w:bCs/>
                <w:color w:val="000000"/>
              </w:rPr>
              <w:t xml:space="preserve">to child </w:t>
            </w:r>
            <w:r w:rsidR="005074BF" w:rsidRPr="00786F9E">
              <w:rPr>
                <w:rFonts w:ascii="Arial" w:hAnsi="Arial" w:cs="Arial"/>
                <w:b/>
                <w:bCs/>
                <w:color w:val="000000"/>
              </w:rPr>
              <w:t xml:space="preserve">protection </w:t>
            </w:r>
            <w:r w:rsidR="005074BF">
              <w:rPr>
                <w:rFonts w:ascii="Arial" w:hAnsi="Arial" w:cs="Arial"/>
                <w:b/>
                <w:bCs/>
                <w:color w:val="000000"/>
              </w:rPr>
              <w:t xml:space="preserve">and associated VCAT </w:t>
            </w:r>
            <w:r w:rsidR="005074BF" w:rsidRPr="00786F9E">
              <w:rPr>
                <w:rFonts w:ascii="Arial" w:hAnsi="Arial" w:cs="Arial"/>
                <w:b/>
                <w:bCs/>
                <w:color w:val="000000"/>
              </w:rPr>
              <w:t>proceedings</w:t>
            </w:r>
            <w:r>
              <w:rPr>
                <w:rFonts w:ascii="Arial" w:hAnsi="Arial" w:cs="Arial"/>
                <w:b/>
                <w:bCs/>
                <w:color w:val="000000"/>
              </w:rPr>
              <w:t>”.</w:t>
            </w:r>
          </w:p>
        </w:tc>
      </w:tr>
      <w:tr w:rsidR="009847D3" w14:paraId="109E8EA3" w14:textId="77777777" w:rsidTr="007E3632">
        <w:trPr>
          <w:trHeight w:val="101"/>
        </w:trPr>
        <w:tc>
          <w:tcPr>
            <w:tcW w:w="1261" w:type="dxa"/>
            <w:gridSpan w:val="2"/>
            <w:vMerge/>
            <w:tcBorders>
              <w:left w:val="single" w:sz="18" w:space="0" w:color="auto"/>
            </w:tcBorders>
          </w:tcPr>
          <w:p w14:paraId="257E0B12" w14:textId="77777777" w:rsidR="009847D3" w:rsidRDefault="009847D3" w:rsidP="007E3632">
            <w:pPr>
              <w:rPr>
                <w:lang w:val="en-AU"/>
              </w:rPr>
            </w:pPr>
          </w:p>
        </w:tc>
        <w:tc>
          <w:tcPr>
            <w:tcW w:w="836" w:type="dxa"/>
            <w:vMerge/>
          </w:tcPr>
          <w:p w14:paraId="6F7B805C" w14:textId="77777777" w:rsidR="009847D3" w:rsidRDefault="009847D3" w:rsidP="007E3632">
            <w:pPr>
              <w:jc w:val="center"/>
              <w:rPr>
                <w:lang w:val="en-AU"/>
              </w:rPr>
            </w:pPr>
          </w:p>
        </w:tc>
        <w:tc>
          <w:tcPr>
            <w:tcW w:w="1439" w:type="dxa"/>
            <w:vMerge/>
            <w:shd w:val="clear" w:color="auto" w:fill="auto"/>
          </w:tcPr>
          <w:p w14:paraId="6FF84CEB" w14:textId="77777777" w:rsidR="009847D3" w:rsidRDefault="009847D3" w:rsidP="007E3632">
            <w:pPr>
              <w:keepNext/>
              <w:jc w:val="center"/>
              <w:rPr>
                <w:lang w:val="en-AU"/>
              </w:rPr>
            </w:pPr>
          </w:p>
        </w:tc>
        <w:tc>
          <w:tcPr>
            <w:tcW w:w="4802" w:type="dxa"/>
            <w:gridSpan w:val="2"/>
            <w:tcBorders>
              <w:top w:val="single" w:sz="4" w:space="0" w:color="auto"/>
              <w:right w:val="single" w:sz="18" w:space="0" w:color="auto"/>
            </w:tcBorders>
            <w:shd w:val="clear" w:color="auto" w:fill="auto"/>
          </w:tcPr>
          <w:p w14:paraId="10CEBB55" w14:textId="2D4E28A3" w:rsidR="007B34AF" w:rsidRDefault="009847D3" w:rsidP="007B34AF">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sidR="007B34AF" w:rsidRPr="007B34AF">
              <w:rPr>
                <w:rFonts w:ascii="Arial" w:hAnsi="Arial" w:cs="Arial"/>
                <w:i/>
                <w:iCs/>
              </w:rPr>
              <w:t>INP v Secretary</w:t>
            </w:r>
            <w:r w:rsidR="005074BF" w:rsidRPr="00B05CA3">
              <w:rPr>
                <w:rFonts w:ascii="Arial" w:hAnsi="Arial" w:cs="Arial"/>
                <w:i/>
                <w:iCs/>
              </w:rPr>
              <w:t>, Department of Families, Fairness and Housing</w:t>
            </w:r>
            <w:r w:rsidR="005074BF" w:rsidRPr="00B05CA3">
              <w:rPr>
                <w:rFonts w:ascii="Arial" w:hAnsi="Arial" w:cs="Arial"/>
              </w:rPr>
              <w:t xml:space="preserve"> [2025] VSC 31</w:t>
            </w:r>
            <w:r w:rsidR="007B34AF">
              <w:rPr>
                <w:rFonts w:ascii="Arial" w:hAnsi="Arial" w:cs="Arial"/>
              </w:rPr>
              <w:t xml:space="preserve"> and extracts from [172]-[175] &amp; [178].</w:t>
            </w:r>
          </w:p>
          <w:p w14:paraId="23ABCB2F" w14:textId="204E76DB" w:rsidR="009847D3" w:rsidRPr="007B34AF" w:rsidRDefault="007B34AF" w:rsidP="007B34AF">
            <w:pPr>
              <w:pStyle w:val="ListParagraph"/>
              <w:numPr>
                <w:ilvl w:val="0"/>
                <w:numId w:val="177"/>
              </w:numPr>
              <w:spacing w:after="20"/>
              <w:ind w:left="357" w:hanging="357"/>
              <w:jc w:val="both"/>
              <w:rPr>
                <w:rFonts w:ascii="Arial" w:hAnsi="Arial" w:cs="Arial"/>
              </w:rPr>
            </w:pPr>
            <w:r>
              <w:rPr>
                <w:rFonts w:ascii="Arial" w:hAnsi="Arial" w:cs="Arial"/>
              </w:rPr>
              <w:t>Cross-reference to</w:t>
            </w:r>
            <w:r w:rsidR="005074BF">
              <w:rPr>
                <w:rFonts w:ascii="Arial" w:hAnsi="Arial" w:cs="Arial"/>
              </w:rPr>
              <w:t xml:space="preserve"> new</w:t>
            </w:r>
            <w:r>
              <w:rPr>
                <w:rFonts w:ascii="Arial" w:hAnsi="Arial" w:cs="Arial"/>
              </w:rPr>
              <w:t xml:space="preserve"> </w:t>
            </w:r>
            <w:r w:rsidRPr="007B34AF">
              <w:rPr>
                <w:rFonts w:ascii="Arial" w:hAnsi="Arial" w:cs="Arial"/>
                <w:b/>
                <w:bCs/>
                <w:shd w:val="clear" w:color="auto" w:fill="C5E0B3"/>
              </w:rPr>
              <w:t>Part 3.14</w:t>
            </w:r>
            <w:r>
              <w:rPr>
                <w:rFonts w:ascii="Arial" w:hAnsi="Arial" w:cs="Arial"/>
              </w:rPr>
              <w:t>.</w:t>
            </w:r>
          </w:p>
        </w:tc>
      </w:tr>
      <w:tr w:rsidR="000A30F6" w14:paraId="6D2E4903" w14:textId="77777777" w:rsidTr="00EB04BF">
        <w:tc>
          <w:tcPr>
            <w:tcW w:w="1261" w:type="dxa"/>
            <w:gridSpan w:val="2"/>
            <w:tcBorders>
              <w:top w:val="single" w:sz="18" w:space="0" w:color="000000" w:themeColor="text1"/>
              <w:left w:val="single" w:sz="18" w:space="0" w:color="auto"/>
              <w:bottom w:val="single" w:sz="4" w:space="0" w:color="auto"/>
            </w:tcBorders>
            <w:shd w:val="clear" w:color="auto" w:fill="DDDDDD"/>
          </w:tcPr>
          <w:p w14:paraId="53CA7587" w14:textId="12856C29" w:rsidR="000A30F6" w:rsidRPr="0054535C" w:rsidRDefault="000A30F6" w:rsidP="00EB04BF">
            <w:pPr>
              <w:keepNext/>
              <w:keepLines/>
              <w:rPr>
                <w:sz w:val="22"/>
                <w:lang w:val="en-AU"/>
              </w:rPr>
            </w:pPr>
            <w:r>
              <w:rPr>
                <w:sz w:val="22"/>
                <w:lang w:val="en-AU"/>
              </w:rPr>
              <w:t>12/03/25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90B9A61" w14:textId="77777777" w:rsidR="000A30F6" w:rsidRPr="0054535C" w:rsidRDefault="000A30F6" w:rsidP="00EB04BF">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0A30F6" w14:paraId="6C88D655" w14:textId="77777777" w:rsidTr="00EB04BF">
        <w:trPr>
          <w:trHeight w:val="283"/>
        </w:trPr>
        <w:tc>
          <w:tcPr>
            <w:tcW w:w="1261" w:type="dxa"/>
            <w:gridSpan w:val="2"/>
            <w:tcBorders>
              <w:left w:val="single" w:sz="18" w:space="0" w:color="auto"/>
            </w:tcBorders>
          </w:tcPr>
          <w:p w14:paraId="23B3E6C3" w14:textId="334598B8" w:rsidR="000A30F6" w:rsidRDefault="000A30F6" w:rsidP="00EB04BF">
            <w:pPr>
              <w:rPr>
                <w:lang w:val="en-AU"/>
              </w:rPr>
            </w:pPr>
            <w:r>
              <w:rPr>
                <w:lang w:val="en-AU"/>
              </w:rPr>
              <w:t>12/03/25</w:t>
            </w:r>
          </w:p>
        </w:tc>
        <w:tc>
          <w:tcPr>
            <w:tcW w:w="836" w:type="dxa"/>
          </w:tcPr>
          <w:p w14:paraId="47A88541" w14:textId="77777777" w:rsidR="000A30F6" w:rsidRDefault="000A30F6" w:rsidP="00EB04BF">
            <w:pPr>
              <w:jc w:val="center"/>
              <w:rPr>
                <w:lang w:val="en-AU"/>
              </w:rPr>
            </w:pPr>
            <w:r>
              <w:rPr>
                <w:lang w:val="en-AU"/>
              </w:rPr>
              <w:t>2</w:t>
            </w:r>
          </w:p>
        </w:tc>
        <w:tc>
          <w:tcPr>
            <w:tcW w:w="1439" w:type="dxa"/>
          </w:tcPr>
          <w:p w14:paraId="270CF438" w14:textId="09E4EA36" w:rsidR="000A30F6" w:rsidRDefault="000A30F6" w:rsidP="00EB04BF">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3C7195B3" w14:textId="1410BA54" w:rsidR="000A30F6" w:rsidRPr="000A30F6" w:rsidRDefault="000A30F6" w:rsidP="000A30F6">
            <w:pPr>
              <w:spacing w:before="20" w:after="20"/>
              <w:jc w:val="both"/>
              <w:rPr>
                <w:rFonts w:ascii="Arial" w:hAnsi="Arial" w:cs="Arial"/>
              </w:rPr>
            </w:pPr>
            <w:r w:rsidRPr="000A30F6">
              <w:rPr>
                <w:rFonts w:ascii="Arial" w:hAnsi="Arial" w:cs="Arial"/>
              </w:rPr>
              <w:t>Minor amendment</w:t>
            </w:r>
            <w:r w:rsidR="0097058B">
              <w:rPr>
                <w:rFonts w:ascii="Arial" w:hAnsi="Arial" w:cs="Arial"/>
              </w:rPr>
              <w:t>s</w:t>
            </w:r>
            <w:r w:rsidRPr="000A30F6">
              <w:rPr>
                <w:rFonts w:ascii="Arial" w:hAnsi="Arial" w:cs="Arial"/>
              </w:rPr>
              <w:t xml:space="preserve"> to text, including </w:t>
            </w:r>
            <w:r>
              <w:rPr>
                <w:rFonts w:ascii="Arial" w:hAnsi="Arial" w:cs="Arial"/>
              </w:rPr>
              <w:t>addition of headings and an explanation of the difference between a “proceeding suppression order” and a “broad suppression order”.</w:t>
            </w:r>
          </w:p>
        </w:tc>
      </w:tr>
      <w:tr w:rsidR="00BB1B41" w14:paraId="100FF490" w14:textId="77777777" w:rsidTr="00A84CD4">
        <w:tc>
          <w:tcPr>
            <w:tcW w:w="1261" w:type="dxa"/>
            <w:gridSpan w:val="2"/>
            <w:tcBorders>
              <w:top w:val="single" w:sz="18" w:space="0" w:color="000000" w:themeColor="text1"/>
              <w:left w:val="single" w:sz="18" w:space="0" w:color="auto"/>
              <w:bottom w:val="single" w:sz="4" w:space="0" w:color="auto"/>
            </w:tcBorders>
            <w:shd w:val="clear" w:color="auto" w:fill="DDDDDD"/>
          </w:tcPr>
          <w:p w14:paraId="07520F0A" w14:textId="1D98D148" w:rsidR="00BB1B41" w:rsidRPr="0054535C" w:rsidRDefault="00136260" w:rsidP="00A84CD4">
            <w:pPr>
              <w:keepNext/>
              <w:keepLines/>
              <w:rPr>
                <w:sz w:val="22"/>
                <w:lang w:val="en-AU"/>
              </w:rPr>
            </w:pPr>
            <w:r>
              <w:rPr>
                <w:sz w:val="22"/>
                <w:lang w:val="en-AU"/>
              </w:rPr>
              <w:t>12/03/25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217A488" w14:textId="77777777" w:rsidR="00BB1B41" w:rsidRPr="0054535C" w:rsidRDefault="00BB1B41" w:rsidP="00A84C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772069" w14:paraId="2831419F" w14:textId="77777777" w:rsidTr="00772069">
        <w:trPr>
          <w:trHeight w:val="283"/>
        </w:trPr>
        <w:tc>
          <w:tcPr>
            <w:tcW w:w="1261" w:type="dxa"/>
            <w:gridSpan w:val="2"/>
            <w:tcBorders>
              <w:left w:val="single" w:sz="18" w:space="0" w:color="auto"/>
            </w:tcBorders>
          </w:tcPr>
          <w:p w14:paraId="65B92C09" w14:textId="724D236E" w:rsidR="00772069" w:rsidRDefault="00136260" w:rsidP="00A84CD4">
            <w:pPr>
              <w:rPr>
                <w:lang w:val="en-AU"/>
              </w:rPr>
            </w:pPr>
            <w:r>
              <w:rPr>
                <w:lang w:val="en-AU"/>
              </w:rPr>
              <w:t>12/03/25</w:t>
            </w:r>
          </w:p>
        </w:tc>
        <w:tc>
          <w:tcPr>
            <w:tcW w:w="836" w:type="dxa"/>
          </w:tcPr>
          <w:p w14:paraId="0BDB44B1" w14:textId="2EB1DEAB" w:rsidR="00772069" w:rsidRDefault="00772069" w:rsidP="00A84CD4">
            <w:pPr>
              <w:jc w:val="center"/>
              <w:rPr>
                <w:lang w:val="en-AU"/>
              </w:rPr>
            </w:pPr>
            <w:r>
              <w:rPr>
                <w:lang w:val="en-AU"/>
              </w:rPr>
              <w:t>3</w:t>
            </w:r>
          </w:p>
        </w:tc>
        <w:tc>
          <w:tcPr>
            <w:tcW w:w="1439" w:type="dxa"/>
            <w:shd w:val="clear" w:color="auto" w:fill="FFF2CC"/>
          </w:tcPr>
          <w:p w14:paraId="75E6F198" w14:textId="05ABBE6D" w:rsidR="00772069" w:rsidRDefault="00772069" w:rsidP="00A84CD4">
            <w:pPr>
              <w:keepNext/>
              <w:jc w:val="center"/>
              <w:rPr>
                <w:lang w:val="en-AU"/>
              </w:rPr>
            </w:pPr>
            <w:r>
              <w:rPr>
                <w:lang w:val="en-AU"/>
              </w:rPr>
              <w:t>3.2</w:t>
            </w:r>
          </w:p>
        </w:tc>
        <w:tc>
          <w:tcPr>
            <w:tcW w:w="4802" w:type="dxa"/>
            <w:gridSpan w:val="2"/>
            <w:tcBorders>
              <w:top w:val="single" w:sz="4" w:space="0" w:color="auto"/>
              <w:right w:val="single" w:sz="18" w:space="0" w:color="auto"/>
            </w:tcBorders>
            <w:shd w:val="clear" w:color="auto" w:fill="FFF2CC"/>
          </w:tcPr>
          <w:p w14:paraId="37CF565F" w14:textId="3206F68B" w:rsidR="00772069" w:rsidRPr="00772069" w:rsidRDefault="00772069" w:rsidP="00A84CD4">
            <w:pPr>
              <w:keepNext/>
              <w:keepLines/>
              <w:spacing w:before="20" w:after="20"/>
              <w:jc w:val="both"/>
              <w:rPr>
                <w:rFonts w:ascii="Arial" w:hAnsi="Arial" w:cs="Arial"/>
                <w:b/>
                <w:bCs/>
              </w:rPr>
            </w:pPr>
            <w:r w:rsidRPr="00772069">
              <w:rPr>
                <w:rFonts w:ascii="Arial" w:hAnsi="Arial" w:cs="Arial"/>
                <w:b/>
                <w:bCs/>
              </w:rPr>
              <w:t>Heading of Part amended to “Judicial Independence &amp; Immunity”.</w:t>
            </w:r>
          </w:p>
        </w:tc>
      </w:tr>
      <w:tr w:rsidR="00772069" w14:paraId="48AA1A7E" w14:textId="77777777" w:rsidTr="00772069">
        <w:trPr>
          <w:trHeight w:val="283"/>
        </w:trPr>
        <w:tc>
          <w:tcPr>
            <w:tcW w:w="1261" w:type="dxa"/>
            <w:gridSpan w:val="2"/>
            <w:tcBorders>
              <w:left w:val="single" w:sz="18" w:space="0" w:color="auto"/>
            </w:tcBorders>
          </w:tcPr>
          <w:p w14:paraId="0BFCA26A" w14:textId="1F265738" w:rsidR="00772069" w:rsidRDefault="00136260" w:rsidP="00A84CD4">
            <w:pPr>
              <w:rPr>
                <w:lang w:val="en-AU"/>
              </w:rPr>
            </w:pPr>
            <w:r>
              <w:rPr>
                <w:lang w:val="en-AU"/>
              </w:rPr>
              <w:t>12/03/25</w:t>
            </w:r>
          </w:p>
        </w:tc>
        <w:tc>
          <w:tcPr>
            <w:tcW w:w="836" w:type="dxa"/>
          </w:tcPr>
          <w:p w14:paraId="75EF7B72" w14:textId="2CA879EF" w:rsidR="00772069" w:rsidRDefault="00772069" w:rsidP="00A84CD4">
            <w:pPr>
              <w:jc w:val="center"/>
              <w:rPr>
                <w:lang w:val="en-AU"/>
              </w:rPr>
            </w:pPr>
            <w:r>
              <w:rPr>
                <w:lang w:val="en-AU"/>
              </w:rPr>
              <w:t>3</w:t>
            </w:r>
          </w:p>
        </w:tc>
        <w:tc>
          <w:tcPr>
            <w:tcW w:w="1439" w:type="dxa"/>
            <w:shd w:val="clear" w:color="auto" w:fill="FFF2CC"/>
          </w:tcPr>
          <w:p w14:paraId="7F5FB46E" w14:textId="34CD290B" w:rsidR="00772069" w:rsidRDefault="00772069" w:rsidP="00A84CD4">
            <w:pPr>
              <w:keepNext/>
              <w:jc w:val="center"/>
              <w:rPr>
                <w:lang w:val="en-AU"/>
              </w:rPr>
            </w:pPr>
            <w:r>
              <w:rPr>
                <w:lang w:val="en-AU"/>
              </w:rPr>
              <w:t>3.2.1</w:t>
            </w:r>
          </w:p>
        </w:tc>
        <w:tc>
          <w:tcPr>
            <w:tcW w:w="4802" w:type="dxa"/>
            <w:gridSpan w:val="2"/>
            <w:tcBorders>
              <w:top w:val="single" w:sz="4" w:space="0" w:color="auto"/>
              <w:right w:val="single" w:sz="18" w:space="0" w:color="auto"/>
            </w:tcBorders>
            <w:shd w:val="clear" w:color="auto" w:fill="FFF2CC"/>
          </w:tcPr>
          <w:p w14:paraId="1599CF15" w14:textId="1DD83FC0" w:rsidR="00772069" w:rsidRPr="00772069" w:rsidRDefault="00772069" w:rsidP="00A84CD4">
            <w:pPr>
              <w:keepNext/>
              <w:keepLines/>
              <w:spacing w:before="20" w:after="20"/>
              <w:jc w:val="both"/>
              <w:rPr>
                <w:rFonts w:ascii="Arial" w:hAnsi="Arial" w:cs="Arial"/>
                <w:b/>
                <w:bCs/>
              </w:rPr>
            </w:pPr>
            <w:r w:rsidRPr="00772069">
              <w:rPr>
                <w:rFonts w:ascii="Arial" w:hAnsi="Arial" w:cs="Arial"/>
                <w:b/>
                <w:bCs/>
              </w:rPr>
              <w:t>New section heading “Judicial independence”.</w:t>
            </w:r>
          </w:p>
        </w:tc>
      </w:tr>
      <w:tr w:rsidR="00772069" w14:paraId="249A67FA" w14:textId="77777777" w:rsidTr="00772069">
        <w:trPr>
          <w:trHeight w:val="102"/>
        </w:trPr>
        <w:tc>
          <w:tcPr>
            <w:tcW w:w="1261" w:type="dxa"/>
            <w:gridSpan w:val="2"/>
            <w:vMerge w:val="restart"/>
            <w:tcBorders>
              <w:left w:val="single" w:sz="18" w:space="0" w:color="auto"/>
            </w:tcBorders>
          </w:tcPr>
          <w:p w14:paraId="5B301BD5" w14:textId="43A86504" w:rsidR="00772069" w:rsidRDefault="00136260" w:rsidP="00A84CD4">
            <w:pPr>
              <w:rPr>
                <w:lang w:val="en-AU"/>
              </w:rPr>
            </w:pPr>
            <w:r>
              <w:rPr>
                <w:lang w:val="en-AU"/>
              </w:rPr>
              <w:t>12/03/25</w:t>
            </w:r>
          </w:p>
        </w:tc>
        <w:tc>
          <w:tcPr>
            <w:tcW w:w="836" w:type="dxa"/>
            <w:vMerge w:val="restart"/>
          </w:tcPr>
          <w:p w14:paraId="5FA890FF" w14:textId="565A8A62" w:rsidR="00772069" w:rsidRDefault="00772069" w:rsidP="00A84CD4">
            <w:pPr>
              <w:jc w:val="center"/>
              <w:rPr>
                <w:lang w:val="en-AU"/>
              </w:rPr>
            </w:pPr>
            <w:r>
              <w:rPr>
                <w:lang w:val="en-AU"/>
              </w:rPr>
              <w:t>3</w:t>
            </w:r>
          </w:p>
        </w:tc>
        <w:tc>
          <w:tcPr>
            <w:tcW w:w="1439" w:type="dxa"/>
            <w:vMerge w:val="restart"/>
            <w:shd w:val="clear" w:color="auto" w:fill="FFF2CC"/>
          </w:tcPr>
          <w:p w14:paraId="60CF5F93" w14:textId="0D1824DB" w:rsidR="00772069" w:rsidRDefault="00772069" w:rsidP="00A84CD4">
            <w:pPr>
              <w:keepNext/>
              <w:jc w:val="center"/>
              <w:rPr>
                <w:lang w:val="en-AU"/>
              </w:rPr>
            </w:pPr>
            <w:r>
              <w:rPr>
                <w:lang w:val="en-AU"/>
              </w:rPr>
              <w:t>3.2.2</w:t>
            </w:r>
          </w:p>
        </w:tc>
        <w:tc>
          <w:tcPr>
            <w:tcW w:w="4802" w:type="dxa"/>
            <w:gridSpan w:val="2"/>
            <w:tcBorders>
              <w:top w:val="single" w:sz="4" w:space="0" w:color="auto"/>
              <w:right w:val="single" w:sz="18" w:space="0" w:color="auto"/>
            </w:tcBorders>
            <w:shd w:val="clear" w:color="auto" w:fill="FFF2CC"/>
          </w:tcPr>
          <w:p w14:paraId="0E927B8C" w14:textId="5147FC3C" w:rsidR="00772069" w:rsidRPr="00772069" w:rsidRDefault="00772069" w:rsidP="00A84CD4">
            <w:pPr>
              <w:keepNext/>
              <w:keepLines/>
              <w:spacing w:before="20" w:after="20"/>
              <w:jc w:val="both"/>
              <w:rPr>
                <w:rFonts w:ascii="Arial" w:hAnsi="Arial" w:cs="Arial"/>
                <w:b/>
                <w:bCs/>
              </w:rPr>
            </w:pPr>
            <w:r w:rsidRPr="00772069">
              <w:rPr>
                <w:rFonts w:ascii="Arial" w:hAnsi="Arial" w:cs="Arial"/>
                <w:b/>
                <w:bCs/>
              </w:rPr>
              <w:t>New section headed “</w:t>
            </w:r>
            <w:r w:rsidR="00C56705">
              <w:rPr>
                <w:rFonts w:ascii="Arial" w:hAnsi="Arial" w:cs="Arial"/>
                <w:b/>
                <w:bCs/>
              </w:rPr>
              <w:t>I</w:t>
            </w:r>
            <w:r w:rsidRPr="00772069">
              <w:rPr>
                <w:rFonts w:ascii="Arial" w:hAnsi="Arial" w:cs="Arial"/>
                <w:b/>
                <w:bCs/>
              </w:rPr>
              <w:t>mmunity</w:t>
            </w:r>
            <w:r w:rsidR="00C56705">
              <w:rPr>
                <w:rFonts w:ascii="Arial" w:hAnsi="Arial" w:cs="Arial"/>
                <w:b/>
                <w:bCs/>
              </w:rPr>
              <w:t xml:space="preserve"> of judicial officers &amp; court </w:t>
            </w:r>
            <w:r w:rsidR="00052013">
              <w:rPr>
                <w:rFonts w:ascii="Arial" w:hAnsi="Arial" w:cs="Arial"/>
                <w:b/>
                <w:bCs/>
              </w:rPr>
              <w:t>officials</w:t>
            </w:r>
            <w:r w:rsidRPr="00772069">
              <w:rPr>
                <w:rFonts w:ascii="Arial" w:hAnsi="Arial" w:cs="Arial"/>
                <w:b/>
                <w:bCs/>
              </w:rPr>
              <w:t>”.</w:t>
            </w:r>
          </w:p>
        </w:tc>
      </w:tr>
      <w:tr w:rsidR="00772069" w14:paraId="063342B5" w14:textId="77777777" w:rsidTr="00A84CD4">
        <w:trPr>
          <w:trHeight w:val="101"/>
        </w:trPr>
        <w:tc>
          <w:tcPr>
            <w:tcW w:w="1261" w:type="dxa"/>
            <w:gridSpan w:val="2"/>
            <w:vMerge/>
            <w:tcBorders>
              <w:left w:val="single" w:sz="18" w:space="0" w:color="auto"/>
            </w:tcBorders>
          </w:tcPr>
          <w:p w14:paraId="11EB4009" w14:textId="77777777" w:rsidR="00772069" w:rsidRDefault="00772069" w:rsidP="00A84CD4">
            <w:pPr>
              <w:rPr>
                <w:lang w:val="en-AU"/>
              </w:rPr>
            </w:pPr>
          </w:p>
        </w:tc>
        <w:tc>
          <w:tcPr>
            <w:tcW w:w="836" w:type="dxa"/>
            <w:vMerge/>
          </w:tcPr>
          <w:p w14:paraId="0904469B" w14:textId="77777777" w:rsidR="00772069" w:rsidRDefault="00772069" w:rsidP="00A84CD4">
            <w:pPr>
              <w:jc w:val="center"/>
              <w:rPr>
                <w:lang w:val="en-AU"/>
              </w:rPr>
            </w:pPr>
          </w:p>
        </w:tc>
        <w:tc>
          <w:tcPr>
            <w:tcW w:w="1439" w:type="dxa"/>
            <w:vMerge/>
            <w:shd w:val="clear" w:color="auto" w:fill="auto"/>
          </w:tcPr>
          <w:p w14:paraId="041557AB" w14:textId="77777777" w:rsidR="00772069" w:rsidRDefault="00772069" w:rsidP="00A84CD4">
            <w:pPr>
              <w:keepNext/>
              <w:jc w:val="center"/>
              <w:rPr>
                <w:lang w:val="en-AU"/>
              </w:rPr>
            </w:pPr>
          </w:p>
        </w:tc>
        <w:tc>
          <w:tcPr>
            <w:tcW w:w="4802" w:type="dxa"/>
            <w:gridSpan w:val="2"/>
            <w:tcBorders>
              <w:top w:val="single" w:sz="4" w:space="0" w:color="auto"/>
              <w:right w:val="single" w:sz="18" w:space="0" w:color="auto"/>
            </w:tcBorders>
            <w:shd w:val="clear" w:color="auto" w:fill="auto"/>
          </w:tcPr>
          <w:p w14:paraId="76F3B508" w14:textId="77777777" w:rsidR="00D41785" w:rsidRDefault="00206843" w:rsidP="00D41785">
            <w:pPr>
              <w:pStyle w:val="ListParagraph"/>
              <w:numPr>
                <w:ilvl w:val="0"/>
                <w:numId w:val="177"/>
              </w:numPr>
              <w:spacing w:before="20"/>
              <w:ind w:left="357" w:hanging="357"/>
              <w:jc w:val="both"/>
              <w:rPr>
                <w:rFonts w:ascii="Arial" w:hAnsi="Arial" w:cs="Arial"/>
              </w:rPr>
            </w:pPr>
            <w:r>
              <w:rPr>
                <w:rFonts w:ascii="Arial" w:hAnsi="Arial" w:cs="Arial"/>
              </w:rPr>
              <w:t>List of sections in various Victorian Acts relating to the subject of judicial immunity.</w:t>
            </w:r>
          </w:p>
          <w:p w14:paraId="41D0E6CE" w14:textId="75B1F803" w:rsidR="00772069" w:rsidRPr="00D41785" w:rsidRDefault="00206843" w:rsidP="00D41785">
            <w:pPr>
              <w:pStyle w:val="ListParagraph"/>
              <w:numPr>
                <w:ilvl w:val="0"/>
                <w:numId w:val="177"/>
              </w:numPr>
              <w:spacing w:after="20"/>
              <w:ind w:left="357" w:hanging="357"/>
              <w:jc w:val="both"/>
              <w:rPr>
                <w:rFonts w:ascii="Arial" w:hAnsi="Arial" w:cs="Arial"/>
              </w:rPr>
            </w:pPr>
            <w:r>
              <w:rPr>
                <w:rFonts w:ascii="Arial" w:hAnsi="Arial" w:cs="Arial"/>
              </w:rPr>
              <w:t xml:space="preserve">Summary of </w:t>
            </w:r>
            <w:r w:rsidR="00D41785">
              <w:rPr>
                <w:rFonts w:ascii="Arial" w:hAnsi="Arial" w:cs="Arial"/>
              </w:rPr>
              <w:t xml:space="preserve">the linked cases of </w:t>
            </w:r>
            <w:r w:rsidR="00D41785" w:rsidRPr="00420B1A">
              <w:rPr>
                <w:rFonts w:ascii="Arial" w:hAnsi="Arial" w:cs="Arial"/>
                <w:i/>
                <w:iCs/>
              </w:rPr>
              <w:t>Queensland v Mr</w:t>
            </w:r>
            <w:r w:rsidR="00D41785">
              <w:rPr>
                <w:rFonts w:ascii="Arial" w:hAnsi="Arial" w:cs="Arial"/>
                <w:i/>
                <w:iCs/>
              </w:rPr>
              <w:t xml:space="preserve"> </w:t>
            </w:r>
            <w:r w:rsidR="00D41785" w:rsidRPr="00420B1A">
              <w:rPr>
                <w:rFonts w:ascii="Arial" w:hAnsi="Arial" w:cs="Arial"/>
                <w:i/>
                <w:iCs/>
              </w:rPr>
              <w:t>Stradford (a</w:t>
            </w:r>
            <w:r w:rsidR="00D41785">
              <w:rPr>
                <w:rFonts w:ascii="Arial" w:hAnsi="Arial" w:cs="Arial"/>
                <w:i/>
                <w:iCs/>
              </w:rPr>
              <w:t> </w:t>
            </w:r>
            <w:r w:rsidR="00D41785" w:rsidRPr="00420B1A">
              <w:rPr>
                <w:rFonts w:ascii="Arial" w:hAnsi="Arial" w:cs="Arial"/>
                <w:i/>
                <w:iCs/>
              </w:rPr>
              <w:t>pseudonym)</w:t>
            </w:r>
            <w:r w:rsidR="00D41785">
              <w:rPr>
                <w:rFonts w:ascii="Arial" w:hAnsi="Arial" w:cs="Arial"/>
              </w:rPr>
              <w:t>,</w:t>
            </w:r>
            <w:r w:rsidR="00D41785" w:rsidRPr="00C228D0">
              <w:rPr>
                <w:rFonts w:ascii="Arial" w:hAnsi="Arial" w:cs="Arial"/>
              </w:rPr>
              <w:t xml:space="preserve"> </w:t>
            </w:r>
            <w:r w:rsidR="00D41785" w:rsidRPr="00420B1A">
              <w:rPr>
                <w:rFonts w:ascii="Arial" w:hAnsi="Arial" w:cs="Arial"/>
                <w:i/>
                <w:iCs/>
              </w:rPr>
              <w:t>Commonwealth of Australia v Mr Stradford (a</w:t>
            </w:r>
            <w:r w:rsidR="00D41785">
              <w:rPr>
                <w:rFonts w:ascii="Arial" w:hAnsi="Arial" w:cs="Arial"/>
                <w:i/>
                <w:iCs/>
              </w:rPr>
              <w:t xml:space="preserve"> </w:t>
            </w:r>
            <w:r w:rsidR="00D41785" w:rsidRPr="00420B1A">
              <w:rPr>
                <w:rFonts w:ascii="Arial" w:hAnsi="Arial" w:cs="Arial"/>
                <w:i/>
                <w:iCs/>
              </w:rPr>
              <w:t>pseudonym)</w:t>
            </w:r>
            <w:r w:rsidR="00D41785" w:rsidRPr="00C228D0">
              <w:rPr>
                <w:rFonts w:ascii="Arial" w:hAnsi="Arial" w:cs="Arial"/>
              </w:rPr>
              <w:t xml:space="preserve"> </w:t>
            </w:r>
            <w:r w:rsidR="00D41785">
              <w:rPr>
                <w:rFonts w:ascii="Arial" w:hAnsi="Arial" w:cs="Arial"/>
              </w:rPr>
              <w:t xml:space="preserve">and </w:t>
            </w:r>
            <w:r w:rsidR="00D41785" w:rsidRPr="00420B1A">
              <w:rPr>
                <w:rFonts w:ascii="Arial" w:hAnsi="Arial" w:cs="Arial"/>
                <w:i/>
                <w:iCs/>
              </w:rPr>
              <w:t>His Honour Judge Vasta v Mr Stradford (a pseudonym)</w:t>
            </w:r>
            <w:r w:rsidR="00D41785" w:rsidRPr="00C228D0">
              <w:rPr>
                <w:rFonts w:ascii="Arial" w:hAnsi="Arial" w:cs="Arial"/>
              </w:rPr>
              <w:t xml:space="preserve"> [2025] HCA</w:t>
            </w:r>
            <w:r w:rsidR="00D41785">
              <w:rPr>
                <w:rFonts w:ascii="Arial" w:hAnsi="Arial" w:cs="Arial"/>
              </w:rPr>
              <w:t xml:space="preserve"> </w:t>
            </w:r>
            <w:r w:rsidR="00D41785" w:rsidRPr="00C228D0">
              <w:rPr>
                <w:rFonts w:ascii="Arial" w:hAnsi="Arial" w:cs="Arial"/>
              </w:rPr>
              <w:t>3</w:t>
            </w:r>
            <w:r w:rsidR="00D41785">
              <w:rPr>
                <w:rFonts w:ascii="Arial" w:hAnsi="Arial" w:cs="Arial"/>
              </w:rPr>
              <w:t xml:space="preserve"> and extracts from [2]-[4], [22], [101] &amp; [160].</w:t>
            </w:r>
          </w:p>
        </w:tc>
      </w:tr>
      <w:tr w:rsidR="00473F9A" w14:paraId="7BC66D37" w14:textId="77777777" w:rsidTr="00A84CD4">
        <w:trPr>
          <w:trHeight w:val="283"/>
        </w:trPr>
        <w:tc>
          <w:tcPr>
            <w:tcW w:w="1261" w:type="dxa"/>
            <w:gridSpan w:val="2"/>
            <w:tcBorders>
              <w:left w:val="single" w:sz="18" w:space="0" w:color="auto"/>
            </w:tcBorders>
          </w:tcPr>
          <w:p w14:paraId="4EFDD7AF" w14:textId="3ACC834E" w:rsidR="00473F9A" w:rsidRDefault="00136260" w:rsidP="00A84CD4">
            <w:pPr>
              <w:rPr>
                <w:lang w:val="en-AU"/>
              </w:rPr>
            </w:pPr>
            <w:r>
              <w:rPr>
                <w:lang w:val="en-AU"/>
              </w:rPr>
              <w:t>12/03/25</w:t>
            </w:r>
          </w:p>
        </w:tc>
        <w:tc>
          <w:tcPr>
            <w:tcW w:w="836" w:type="dxa"/>
          </w:tcPr>
          <w:p w14:paraId="7B4837DA" w14:textId="05FD7B9D" w:rsidR="00473F9A" w:rsidRDefault="00473F9A" w:rsidP="00A84CD4">
            <w:pPr>
              <w:jc w:val="center"/>
              <w:rPr>
                <w:lang w:val="en-AU"/>
              </w:rPr>
            </w:pPr>
            <w:r>
              <w:rPr>
                <w:lang w:val="en-AU"/>
              </w:rPr>
              <w:t>3</w:t>
            </w:r>
          </w:p>
        </w:tc>
        <w:tc>
          <w:tcPr>
            <w:tcW w:w="1439" w:type="dxa"/>
            <w:shd w:val="clear" w:color="auto" w:fill="auto"/>
          </w:tcPr>
          <w:p w14:paraId="1C9399E3" w14:textId="59E903FE" w:rsidR="00473F9A" w:rsidRDefault="00473F9A" w:rsidP="00A84CD4">
            <w:pPr>
              <w:keepNext/>
              <w:jc w:val="center"/>
              <w:rPr>
                <w:lang w:val="en-AU"/>
              </w:rPr>
            </w:pPr>
            <w:r>
              <w:rPr>
                <w:lang w:val="en-AU"/>
              </w:rPr>
              <w:t>3.5.3.8</w:t>
            </w:r>
          </w:p>
        </w:tc>
        <w:tc>
          <w:tcPr>
            <w:tcW w:w="4802" w:type="dxa"/>
            <w:gridSpan w:val="2"/>
            <w:tcBorders>
              <w:top w:val="single" w:sz="4" w:space="0" w:color="auto"/>
              <w:right w:val="single" w:sz="18" w:space="0" w:color="auto"/>
            </w:tcBorders>
            <w:shd w:val="clear" w:color="auto" w:fill="auto"/>
          </w:tcPr>
          <w:p w14:paraId="65835E52" w14:textId="577E8BCA" w:rsidR="00473F9A" w:rsidRDefault="00473F9A" w:rsidP="00A84CD4">
            <w:pPr>
              <w:keepNext/>
              <w:keepLines/>
              <w:spacing w:before="20" w:after="20"/>
              <w:jc w:val="both"/>
              <w:rPr>
                <w:rFonts w:ascii="Arial" w:hAnsi="Arial" w:cs="Arial"/>
              </w:rPr>
            </w:pPr>
            <w:r w:rsidRPr="00473F9A">
              <w:rPr>
                <w:rFonts w:ascii="Arial" w:hAnsi="Arial" w:cs="Arial"/>
              </w:rPr>
              <w:t>Addition of</w:t>
            </w:r>
            <w:r>
              <w:rPr>
                <w:rFonts w:ascii="Arial" w:hAnsi="Arial" w:cs="Arial"/>
              </w:rPr>
              <w:t xml:space="preserve"> the missing first line in paragraph [227] of</w:t>
            </w:r>
            <w:r w:rsidRPr="00473F9A">
              <w:rPr>
                <w:rFonts w:ascii="Arial" w:hAnsi="Arial" w:cs="Arial"/>
              </w:rPr>
              <w:t xml:space="preserve"> </w:t>
            </w:r>
            <w:r w:rsidRPr="008C7C9C">
              <w:rPr>
                <w:rFonts w:ascii="Arial" w:hAnsi="Arial" w:cs="Arial"/>
                <w:i/>
                <w:iCs/>
              </w:rPr>
              <w:t>Gurappaji v Duncan &amp; Anor</w:t>
            </w:r>
            <w:r w:rsidRPr="008C7C9C">
              <w:rPr>
                <w:rFonts w:ascii="Arial" w:hAnsi="Arial" w:cs="Arial"/>
              </w:rPr>
              <w:t xml:space="preserve"> [2023] VSC 558</w:t>
            </w:r>
            <w:r>
              <w:rPr>
                <w:rFonts w:ascii="Arial" w:hAnsi="Arial" w:cs="Arial"/>
              </w:rPr>
              <w:t>.</w:t>
            </w:r>
          </w:p>
        </w:tc>
      </w:tr>
      <w:tr w:rsidR="00BB1B41" w14:paraId="7955791A" w14:textId="77777777" w:rsidTr="00A84CD4">
        <w:trPr>
          <w:trHeight w:val="283"/>
        </w:trPr>
        <w:tc>
          <w:tcPr>
            <w:tcW w:w="1261" w:type="dxa"/>
            <w:gridSpan w:val="2"/>
            <w:tcBorders>
              <w:left w:val="single" w:sz="18" w:space="0" w:color="auto"/>
            </w:tcBorders>
          </w:tcPr>
          <w:p w14:paraId="1A86EF44" w14:textId="7D8C9874" w:rsidR="00BB1B41" w:rsidRDefault="00136260" w:rsidP="00A84CD4">
            <w:pPr>
              <w:rPr>
                <w:lang w:val="en-AU"/>
              </w:rPr>
            </w:pPr>
            <w:r>
              <w:rPr>
                <w:lang w:val="en-AU"/>
              </w:rPr>
              <w:t>12/03/25</w:t>
            </w:r>
          </w:p>
        </w:tc>
        <w:tc>
          <w:tcPr>
            <w:tcW w:w="836" w:type="dxa"/>
          </w:tcPr>
          <w:p w14:paraId="4595D261" w14:textId="07F8A6A1" w:rsidR="00BB1B41" w:rsidRDefault="00BB1B41" w:rsidP="00A84CD4">
            <w:pPr>
              <w:jc w:val="center"/>
              <w:rPr>
                <w:lang w:val="en-AU"/>
              </w:rPr>
            </w:pPr>
            <w:r>
              <w:rPr>
                <w:lang w:val="en-AU"/>
              </w:rPr>
              <w:t>3</w:t>
            </w:r>
          </w:p>
        </w:tc>
        <w:tc>
          <w:tcPr>
            <w:tcW w:w="1439" w:type="dxa"/>
            <w:shd w:val="clear" w:color="auto" w:fill="auto"/>
          </w:tcPr>
          <w:p w14:paraId="1FB4A271" w14:textId="060B4AC0" w:rsidR="00BB1B41" w:rsidRDefault="00BB1B41" w:rsidP="00A84C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6FC87C4D" w14:textId="0DB36316" w:rsidR="00BB1B41" w:rsidRDefault="00BB1B41" w:rsidP="00A84CD4">
            <w:pPr>
              <w:keepNext/>
              <w:keepLines/>
              <w:spacing w:before="20" w:after="20"/>
              <w:jc w:val="both"/>
              <w:rPr>
                <w:rFonts w:ascii="Arial" w:hAnsi="Arial" w:cs="Arial"/>
              </w:rPr>
            </w:pPr>
            <w:r>
              <w:rPr>
                <w:rFonts w:ascii="Arial" w:hAnsi="Arial" w:cs="Arial"/>
              </w:rPr>
              <w:t xml:space="preserve">Summary of </w:t>
            </w:r>
            <w:r w:rsidRPr="00436D8C">
              <w:rPr>
                <w:rFonts w:ascii="Arial" w:hAnsi="Arial" w:cs="Arial"/>
                <w:i/>
                <w:iCs/>
                <w:color w:val="000000"/>
              </w:rPr>
              <w:t>Berih v Homes Victoria (No 3)</w:t>
            </w:r>
            <w:r w:rsidRPr="00436D8C">
              <w:rPr>
                <w:rFonts w:ascii="Arial" w:hAnsi="Arial" w:cs="Arial"/>
                <w:color w:val="000000"/>
              </w:rPr>
              <w:t xml:space="preserve"> [2025] VSC 30</w:t>
            </w:r>
            <w:r>
              <w:rPr>
                <w:rFonts w:ascii="Arial" w:hAnsi="Arial" w:cs="Arial"/>
                <w:color w:val="000000"/>
              </w:rPr>
              <w:t xml:space="preserve"> and extracts from [48], [50] &amp; [92].</w:t>
            </w:r>
          </w:p>
        </w:tc>
      </w:tr>
      <w:tr w:rsidR="00CD19E1" w14:paraId="47CD23C6" w14:textId="77777777" w:rsidTr="00A84CD4">
        <w:trPr>
          <w:trHeight w:val="283"/>
        </w:trPr>
        <w:tc>
          <w:tcPr>
            <w:tcW w:w="1261" w:type="dxa"/>
            <w:gridSpan w:val="2"/>
            <w:tcBorders>
              <w:left w:val="single" w:sz="18" w:space="0" w:color="auto"/>
            </w:tcBorders>
          </w:tcPr>
          <w:p w14:paraId="2CC0999C" w14:textId="3EC3D9B8" w:rsidR="00CD19E1" w:rsidRDefault="00136260" w:rsidP="00A84CD4">
            <w:pPr>
              <w:rPr>
                <w:lang w:val="en-AU"/>
              </w:rPr>
            </w:pPr>
            <w:r>
              <w:rPr>
                <w:lang w:val="en-AU"/>
              </w:rPr>
              <w:t>12/03/25</w:t>
            </w:r>
          </w:p>
        </w:tc>
        <w:tc>
          <w:tcPr>
            <w:tcW w:w="836" w:type="dxa"/>
          </w:tcPr>
          <w:p w14:paraId="73D1B2F6" w14:textId="580A347F" w:rsidR="00CD19E1" w:rsidRDefault="00CD19E1" w:rsidP="00A84CD4">
            <w:pPr>
              <w:jc w:val="center"/>
              <w:rPr>
                <w:lang w:val="en-AU"/>
              </w:rPr>
            </w:pPr>
            <w:r>
              <w:rPr>
                <w:lang w:val="en-AU"/>
              </w:rPr>
              <w:t>3</w:t>
            </w:r>
          </w:p>
        </w:tc>
        <w:tc>
          <w:tcPr>
            <w:tcW w:w="1439" w:type="dxa"/>
            <w:shd w:val="clear" w:color="auto" w:fill="auto"/>
          </w:tcPr>
          <w:p w14:paraId="4ECB7789" w14:textId="7397CB6E" w:rsidR="00CD19E1" w:rsidRDefault="00CD19E1" w:rsidP="00A84CD4">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6EB59976" w14:textId="26558A13" w:rsidR="00CD19E1" w:rsidRDefault="00CD19E1" w:rsidP="00A84CD4">
            <w:pPr>
              <w:keepNext/>
              <w:keepLines/>
              <w:spacing w:before="20" w:after="20"/>
              <w:jc w:val="both"/>
              <w:rPr>
                <w:rFonts w:ascii="Arial" w:hAnsi="Arial" w:cs="Arial"/>
              </w:rPr>
            </w:pPr>
            <w:r>
              <w:rPr>
                <w:rFonts w:ascii="Arial" w:hAnsi="Arial" w:cs="Arial"/>
              </w:rPr>
              <w:t xml:space="preserve">Reference to </w:t>
            </w:r>
            <w:r w:rsidRPr="00555F51">
              <w:rPr>
                <w:rFonts w:ascii="Arial" w:hAnsi="Arial" w:cs="Arial"/>
                <w:bCs/>
                <w:i/>
                <w:iCs/>
                <w:color w:val="000000"/>
              </w:rPr>
              <w:t>Kairouz v Jasper Nominees Pty Ltd</w:t>
            </w:r>
            <w:r>
              <w:rPr>
                <w:rFonts w:ascii="Arial" w:hAnsi="Arial" w:cs="Arial"/>
                <w:bCs/>
                <w:color w:val="000000"/>
              </w:rPr>
              <w:t xml:space="preserve"> [2025] VSCA 16 at [168]-[173].</w:t>
            </w:r>
          </w:p>
        </w:tc>
      </w:tr>
      <w:tr w:rsidR="00670FE2" w14:paraId="500B95D2" w14:textId="77777777" w:rsidTr="00A84CD4">
        <w:trPr>
          <w:trHeight w:val="283"/>
        </w:trPr>
        <w:tc>
          <w:tcPr>
            <w:tcW w:w="1261" w:type="dxa"/>
            <w:gridSpan w:val="2"/>
            <w:tcBorders>
              <w:left w:val="single" w:sz="18" w:space="0" w:color="auto"/>
            </w:tcBorders>
          </w:tcPr>
          <w:p w14:paraId="33DF5087" w14:textId="3F0F45CA" w:rsidR="00670FE2" w:rsidRDefault="00136260" w:rsidP="00A84CD4">
            <w:pPr>
              <w:rPr>
                <w:lang w:val="en-AU"/>
              </w:rPr>
            </w:pPr>
            <w:r>
              <w:rPr>
                <w:lang w:val="en-AU"/>
              </w:rPr>
              <w:t>12/03/25</w:t>
            </w:r>
          </w:p>
        </w:tc>
        <w:tc>
          <w:tcPr>
            <w:tcW w:w="836" w:type="dxa"/>
          </w:tcPr>
          <w:p w14:paraId="19211FA4" w14:textId="2163E504" w:rsidR="00670FE2" w:rsidRDefault="00670FE2" w:rsidP="00A84CD4">
            <w:pPr>
              <w:jc w:val="center"/>
              <w:rPr>
                <w:lang w:val="en-AU"/>
              </w:rPr>
            </w:pPr>
            <w:r>
              <w:rPr>
                <w:lang w:val="en-AU"/>
              </w:rPr>
              <w:t>3</w:t>
            </w:r>
          </w:p>
        </w:tc>
        <w:tc>
          <w:tcPr>
            <w:tcW w:w="1439" w:type="dxa"/>
            <w:shd w:val="clear" w:color="auto" w:fill="auto"/>
          </w:tcPr>
          <w:p w14:paraId="26C78CD4" w14:textId="3A2CD0B6" w:rsidR="00670FE2" w:rsidRDefault="00670FE2" w:rsidP="00A84CD4">
            <w:pPr>
              <w:keepNext/>
              <w:jc w:val="center"/>
              <w:rPr>
                <w:lang w:val="en-AU"/>
              </w:rPr>
            </w:pPr>
            <w:r>
              <w:rPr>
                <w:lang w:val="en-AU"/>
              </w:rPr>
              <w:t>3.7.1</w:t>
            </w:r>
          </w:p>
        </w:tc>
        <w:tc>
          <w:tcPr>
            <w:tcW w:w="4802" w:type="dxa"/>
            <w:gridSpan w:val="2"/>
            <w:tcBorders>
              <w:top w:val="single" w:sz="4" w:space="0" w:color="auto"/>
              <w:right w:val="single" w:sz="18" w:space="0" w:color="auto"/>
            </w:tcBorders>
            <w:shd w:val="clear" w:color="auto" w:fill="auto"/>
          </w:tcPr>
          <w:p w14:paraId="507267F9" w14:textId="57DCB250" w:rsidR="00670FE2" w:rsidRDefault="00BE3732" w:rsidP="00A84CD4">
            <w:pPr>
              <w:keepNext/>
              <w:keepLines/>
              <w:spacing w:before="20" w:after="20"/>
              <w:jc w:val="both"/>
              <w:rPr>
                <w:rFonts w:ascii="Arial" w:hAnsi="Arial" w:cs="Arial"/>
              </w:rPr>
            </w:pPr>
            <w:r>
              <w:rPr>
                <w:rFonts w:ascii="Arial" w:hAnsi="Arial" w:cs="Arial"/>
              </w:rPr>
              <w:t xml:space="preserve">Reference to </w:t>
            </w:r>
            <w:r w:rsidR="00670FE2">
              <w:rPr>
                <w:rFonts w:ascii="Arial" w:hAnsi="Arial" w:cs="Arial"/>
              </w:rPr>
              <w:t xml:space="preserve">a UK Family Division </w:t>
            </w:r>
            <w:r>
              <w:rPr>
                <w:rFonts w:ascii="Arial" w:hAnsi="Arial" w:cs="Arial"/>
              </w:rPr>
              <w:t>documen</w:t>
            </w:r>
            <w:r w:rsidR="00670FE2">
              <w:rPr>
                <w:rFonts w:ascii="Arial" w:hAnsi="Arial" w:cs="Arial"/>
              </w:rPr>
              <w:t>t providing guidanc</w:t>
            </w:r>
            <w:r>
              <w:rPr>
                <w:rFonts w:ascii="Arial" w:hAnsi="Arial" w:cs="Arial"/>
              </w:rPr>
              <w:t xml:space="preserve">e </w:t>
            </w:r>
            <w:r w:rsidR="00670FE2">
              <w:rPr>
                <w:rFonts w:ascii="Arial" w:hAnsi="Arial" w:cs="Arial"/>
              </w:rPr>
              <w:t xml:space="preserve">on ‘when, why and how’ to write </w:t>
            </w:r>
            <w:r w:rsidR="00670FE2">
              <w:rPr>
                <w:rFonts w:ascii="Arial" w:hAnsi="Arial" w:cs="Arial"/>
              </w:rPr>
              <w:lastRenderedPageBreak/>
              <w:t>to children in family court proceedings.</w:t>
            </w:r>
          </w:p>
        </w:tc>
      </w:tr>
      <w:tr w:rsidR="00703459" w14:paraId="5586A4FF" w14:textId="77777777" w:rsidTr="00A84CD4">
        <w:trPr>
          <w:trHeight w:val="283"/>
        </w:trPr>
        <w:tc>
          <w:tcPr>
            <w:tcW w:w="1261" w:type="dxa"/>
            <w:gridSpan w:val="2"/>
            <w:tcBorders>
              <w:left w:val="single" w:sz="18" w:space="0" w:color="auto"/>
            </w:tcBorders>
          </w:tcPr>
          <w:p w14:paraId="16E0B85B" w14:textId="23FD0FBE" w:rsidR="00703459" w:rsidRDefault="00136260" w:rsidP="00A84CD4">
            <w:pPr>
              <w:rPr>
                <w:lang w:val="en-AU"/>
              </w:rPr>
            </w:pPr>
            <w:r>
              <w:rPr>
                <w:lang w:val="en-AU"/>
              </w:rPr>
              <w:lastRenderedPageBreak/>
              <w:t>12/03/25</w:t>
            </w:r>
          </w:p>
        </w:tc>
        <w:tc>
          <w:tcPr>
            <w:tcW w:w="836" w:type="dxa"/>
          </w:tcPr>
          <w:p w14:paraId="460D31C2" w14:textId="62A719C9" w:rsidR="00703459" w:rsidRDefault="00703459" w:rsidP="00A84CD4">
            <w:pPr>
              <w:jc w:val="center"/>
              <w:rPr>
                <w:lang w:val="en-AU"/>
              </w:rPr>
            </w:pPr>
            <w:r>
              <w:rPr>
                <w:lang w:val="en-AU"/>
              </w:rPr>
              <w:t>3</w:t>
            </w:r>
          </w:p>
        </w:tc>
        <w:tc>
          <w:tcPr>
            <w:tcW w:w="1439" w:type="dxa"/>
            <w:shd w:val="clear" w:color="auto" w:fill="auto"/>
          </w:tcPr>
          <w:p w14:paraId="033AA9E2" w14:textId="6AB9601E" w:rsidR="00703459" w:rsidRDefault="00703459" w:rsidP="00A84CD4">
            <w:pPr>
              <w:keepNext/>
              <w:jc w:val="center"/>
              <w:rPr>
                <w:lang w:val="en-AU"/>
              </w:rPr>
            </w:pPr>
            <w:r>
              <w:rPr>
                <w:lang w:val="en-AU"/>
              </w:rPr>
              <w:t>3.7.3</w:t>
            </w:r>
          </w:p>
        </w:tc>
        <w:tc>
          <w:tcPr>
            <w:tcW w:w="4802" w:type="dxa"/>
            <w:gridSpan w:val="2"/>
            <w:tcBorders>
              <w:top w:val="single" w:sz="4" w:space="0" w:color="auto"/>
              <w:right w:val="single" w:sz="18" w:space="0" w:color="auto"/>
            </w:tcBorders>
            <w:shd w:val="clear" w:color="auto" w:fill="auto"/>
          </w:tcPr>
          <w:p w14:paraId="7C9404BC" w14:textId="012FD66A" w:rsidR="00703459" w:rsidRDefault="00703459" w:rsidP="00A84CD4">
            <w:pPr>
              <w:keepNext/>
              <w:keepLines/>
              <w:spacing w:before="20" w:after="20"/>
              <w:jc w:val="both"/>
              <w:rPr>
                <w:rFonts w:ascii="Arial" w:hAnsi="Arial" w:cs="Arial"/>
              </w:rPr>
            </w:pPr>
            <w:r>
              <w:rPr>
                <w:rFonts w:ascii="Arial" w:hAnsi="Arial" w:cs="Arial"/>
              </w:rPr>
              <w:t xml:space="preserve">Reference to </w:t>
            </w:r>
            <w:r w:rsidRPr="007B602B">
              <w:rPr>
                <w:rFonts w:ascii="Arial" w:hAnsi="Arial" w:cs="Arial"/>
                <w:i/>
                <w:iCs/>
                <w:color w:val="000000"/>
              </w:rPr>
              <w:t>Cassim v Dahaby &amp; Anor</w:t>
            </w:r>
            <w:r w:rsidRPr="007B602B">
              <w:rPr>
                <w:rFonts w:ascii="Arial" w:hAnsi="Arial" w:cs="Arial"/>
                <w:color w:val="000000"/>
              </w:rPr>
              <w:t xml:space="preserve"> [2025] VSC 26</w:t>
            </w:r>
            <w:r>
              <w:rPr>
                <w:rFonts w:ascii="Arial" w:hAnsi="Arial" w:cs="Arial"/>
                <w:color w:val="000000"/>
              </w:rPr>
              <w:t xml:space="preserve"> at [</w:t>
            </w:r>
            <w:r w:rsidR="00AE70F8">
              <w:rPr>
                <w:rFonts w:ascii="Arial" w:hAnsi="Arial" w:cs="Arial"/>
                <w:color w:val="000000"/>
              </w:rPr>
              <w:t>62</w:t>
            </w:r>
            <w:r>
              <w:rPr>
                <w:rFonts w:ascii="Arial" w:hAnsi="Arial" w:cs="Arial"/>
                <w:color w:val="000000"/>
              </w:rPr>
              <w:t>]-[</w:t>
            </w:r>
            <w:r w:rsidR="00AE70F8">
              <w:rPr>
                <w:rFonts w:ascii="Arial" w:hAnsi="Arial" w:cs="Arial"/>
                <w:color w:val="000000"/>
              </w:rPr>
              <w:t>13</w:t>
            </w:r>
            <w:r w:rsidR="00A46737">
              <w:rPr>
                <w:rFonts w:ascii="Arial" w:hAnsi="Arial" w:cs="Arial"/>
                <w:color w:val="000000"/>
              </w:rPr>
              <w:t>5</w:t>
            </w:r>
            <w:r>
              <w:rPr>
                <w:rFonts w:ascii="Arial" w:hAnsi="Arial" w:cs="Arial"/>
                <w:color w:val="000000"/>
              </w:rPr>
              <w:t>].</w:t>
            </w:r>
          </w:p>
        </w:tc>
      </w:tr>
      <w:tr w:rsidR="00FB7B77" w14:paraId="7C592D43" w14:textId="77777777" w:rsidTr="00A84CD4">
        <w:trPr>
          <w:trHeight w:val="283"/>
        </w:trPr>
        <w:tc>
          <w:tcPr>
            <w:tcW w:w="1261" w:type="dxa"/>
            <w:gridSpan w:val="2"/>
            <w:tcBorders>
              <w:left w:val="single" w:sz="18" w:space="0" w:color="auto"/>
            </w:tcBorders>
          </w:tcPr>
          <w:p w14:paraId="161EFD47" w14:textId="60DE8F71" w:rsidR="00FB7B77" w:rsidRDefault="00136260" w:rsidP="00A84CD4">
            <w:pPr>
              <w:rPr>
                <w:lang w:val="en-AU"/>
              </w:rPr>
            </w:pPr>
            <w:r>
              <w:rPr>
                <w:lang w:val="en-AU"/>
              </w:rPr>
              <w:t>12/03/25</w:t>
            </w:r>
          </w:p>
        </w:tc>
        <w:tc>
          <w:tcPr>
            <w:tcW w:w="836" w:type="dxa"/>
          </w:tcPr>
          <w:p w14:paraId="3DE75506" w14:textId="609A3420" w:rsidR="00FB7B77" w:rsidRDefault="00FB7B77" w:rsidP="00A84CD4">
            <w:pPr>
              <w:jc w:val="center"/>
              <w:rPr>
                <w:lang w:val="en-AU"/>
              </w:rPr>
            </w:pPr>
            <w:r>
              <w:rPr>
                <w:lang w:val="en-AU"/>
              </w:rPr>
              <w:t>3</w:t>
            </w:r>
          </w:p>
        </w:tc>
        <w:tc>
          <w:tcPr>
            <w:tcW w:w="1439" w:type="dxa"/>
            <w:shd w:val="clear" w:color="auto" w:fill="auto"/>
          </w:tcPr>
          <w:p w14:paraId="6EB5A4EA" w14:textId="2F8BA9EB" w:rsidR="00FB7B77" w:rsidRDefault="00FB7B77" w:rsidP="00A84CD4">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498487C3" w14:textId="2978619C" w:rsidR="00FB7B77" w:rsidRDefault="00FB7B77" w:rsidP="00A84CD4">
            <w:pPr>
              <w:keepNext/>
              <w:keepLines/>
              <w:spacing w:before="20" w:after="20"/>
              <w:jc w:val="both"/>
              <w:rPr>
                <w:rFonts w:ascii="Arial" w:hAnsi="Arial" w:cs="Arial"/>
              </w:rPr>
            </w:pPr>
            <w:r>
              <w:rPr>
                <w:rFonts w:ascii="Arial" w:hAnsi="Arial" w:cs="Arial"/>
              </w:rPr>
              <w:t xml:space="preserve">Reference to </w:t>
            </w:r>
            <w:r w:rsidRPr="00251DC5">
              <w:rPr>
                <w:rFonts w:ascii="Arial" w:hAnsi="Arial" w:cs="Arial"/>
                <w:i/>
                <w:iCs/>
              </w:rPr>
              <w:t>Thomson v Thomson (No 2)</w:t>
            </w:r>
            <w:r w:rsidRPr="00251DC5">
              <w:rPr>
                <w:rFonts w:ascii="Arial" w:hAnsi="Arial" w:cs="Arial"/>
              </w:rPr>
              <w:t xml:space="preserve"> </w:t>
            </w:r>
            <w:r>
              <w:rPr>
                <w:rFonts w:ascii="Arial" w:hAnsi="Arial" w:cs="Arial"/>
              </w:rPr>
              <w:t>[</w:t>
            </w:r>
            <w:r w:rsidRPr="00251DC5">
              <w:rPr>
                <w:rFonts w:ascii="Arial" w:hAnsi="Arial" w:cs="Arial"/>
              </w:rPr>
              <w:t>2025] VSC 27</w:t>
            </w:r>
            <w:r>
              <w:rPr>
                <w:rFonts w:ascii="Arial" w:hAnsi="Arial" w:cs="Arial"/>
              </w:rPr>
              <w:t xml:space="preserve"> at [26].</w:t>
            </w:r>
          </w:p>
        </w:tc>
      </w:tr>
      <w:tr w:rsidR="009709C3" w14:paraId="3C0772F4" w14:textId="77777777" w:rsidTr="00A84CD4">
        <w:trPr>
          <w:trHeight w:val="283"/>
        </w:trPr>
        <w:tc>
          <w:tcPr>
            <w:tcW w:w="1261" w:type="dxa"/>
            <w:gridSpan w:val="2"/>
            <w:tcBorders>
              <w:left w:val="single" w:sz="18" w:space="0" w:color="auto"/>
            </w:tcBorders>
          </w:tcPr>
          <w:p w14:paraId="3F580FCA" w14:textId="701EAA34" w:rsidR="009709C3" w:rsidRDefault="00136260" w:rsidP="00A84CD4">
            <w:pPr>
              <w:rPr>
                <w:lang w:val="en-AU"/>
              </w:rPr>
            </w:pPr>
            <w:r>
              <w:rPr>
                <w:lang w:val="en-AU"/>
              </w:rPr>
              <w:t>12/03/25</w:t>
            </w:r>
          </w:p>
        </w:tc>
        <w:tc>
          <w:tcPr>
            <w:tcW w:w="836" w:type="dxa"/>
          </w:tcPr>
          <w:p w14:paraId="30628DE1" w14:textId="1D813310" w:rsidR="009709C3" w:rsidRDefault="009709C3" w:rsidP="00A84CD4">
            <w:pPr>
              <w:jc w:val="center"/>
              <w:rPr>
                <w:lang w:val="en-AU"/>
              </w:rPr>
            </w:pPr>
            <w:r>
              <w:rPr>
                <w:lang w:val="en-AU"/>
              </w:rPr>
              <w:t>3</w:t>
            </w:r>
          </w:p>
        </w:tc>
        <w:tc>
          <w:tcPr>
            <w:tcW w:w="1439" w:type="dxa"/>
            <w:shd w:val="clear" w:color="auto" w:fill="auto"/>
          </w:tcPr>
          <w:p w14:paraId="4FE9ADE1" w14:textId="7D2B16DA" w:rsidR="009709C3" w:rsidRDefault="009709C3" w:rsidP="00A84CD4">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52C072F8" w14:textId="569ACF98" w:rsidR="009709C3" w:rsidRDefault="009709C3" w:rsidP="003E48EF">
            <w:pPr>
              <w:spacing w:before="20" w:after="20"/>
              <w:jc w:val="both"/>
              <w:rPr>
                <w:rFonts w:ascii="Arial" w:hAnsi="Arial" w:cs="Arial"/>
              </w:rPr>
            </w:pPr>
            <w:r w:rsidRPr="003E48EF">
              <w:rPr>
                <w:rFonts w:ascii="Arial" w:hAnsi="Arial" w:cs="Arial"/>
              </w:rPr>
              <w:t>Reference</w:t>
            </w:r>
            <w:r w:rsidR="003E48EF" w:rsidRPr="003E48EF">
              <w:rPr>
                <w:rFonts w:ascii="Arial" w:hAnsi="Arial" w:cs="Arial"/>
              </w:rPr>
              <w:t>s</w:t>
            </w:r>
            <w:r w:rsidRPr="003E48EF">
              <w:rPr>
                <w:rFonts w:ascii="Arial" w:hAnsi="Arial" w:cs="Arial"/>
              </w:rPr>
              <w:t xml:space="preserve"> to </w:t>
            </w:r>
            <w:r w:rsidR="003E48EF" w:rsidRPr="003E48EF">
              <w:rPr>
                <w:rFonts w:ascii="Arial" w:hAnsi="Arial" w:cs="Arial"/>
                <w:i/>
                <w:iCs/>
                <w:color w:val="000000"/>
              </w:rPr>
              <w:t>Kyne v Gerard Brandrick &amp; Associates Pty Ltd</w:t>
            </w:r>
            <w:r w:rsidR="003E48EF" w:rsidRPr="003E48EF">
              <w:rPr>
                <w:rFonts w:ascii="Arial" w:hAnsi="Arial" w:cs="Arial"/>
                <w:color w:val="000000"/>
              </w:rPr>
              <w:t xml:space="preserve"> [2025] VSCA 17 at [35]-[42] &amp; [65]-[82]; </w:t>
            </w:r>
            <w:r w:rsidRPr="003E48EF">
              <w:rPr>
                <w:rFonts w:ascii="Arial" w:hAnsi="Arial" w:cs="Arial"/>
                <w:i/>
                <w:iCs/>
              </w:rPr>
              <w:t>Kuksal v Victorian Legal Services Board (Costs)</w:t>
            </w:r>
            <w:r w:rsidRPr="003E48EF">
              <w:rPr>
                <w:rFonts w:ascii="Arial" w:hAnsi="Arial" w:cs="Arial"/>
              </w:rPr>
              <w:t xml:space="preserve"> [2025] VSC 48</w:t>
            </w:r>
            <w:r w:rsidR="00863E16" w:rsidRPr="003E48EF">
              <w:rPr>
                <w:rFonts w:ascii="Arial" w:hAnsi="Arial" w:cs="Arial"/>
              </w:rPr>
              <w:t xml:space="preserve"> at [9]-[12]</w:t>
            </w:r>
            <w:r w:rsidRPr="003E48EF">
              <w:rPr>
                <w:rFonts w:ascii="Arial" w:hAnsi="Arial" w:cs="Arial"/>
              </w:rPr>
              <w:t>.</w:t>
            </w:r>
          </w:p>
        </w:tc>
      </w:tr>
      <w:tr w:rsidR="00030518" w14:paraId="302F46E2" w14:textId="77777777" w:rsidTr="00030518">
        <w:trPr>
          <w:trHeight w:val="180"/>
        </w:trPr>
        <w:tc>
          <w:tcPr>
            <w:tcW w:w="1261" w:type="dxa"/>
            <w:gridSpan w:val="2"/>
            <w:vMerge w:val="restart"/>
            <w:tcBorders>
              <w:left w:val="single" w:sz="18" w:space="0" w:color="auto"/>
            </w:tcBorders>
          </w:tcPr>
          <w:p w14:paraId="2E7EE4F9" w14:textId="08D72929" w:rsidR="00030518" w:rsidRDefault="00136260" w:rsidP="007E3632">
            <w:pPr>
              <w:rPr>
                <w:lang w:val="en-AU"/>
              </w:rPr>
            </w:pPr>
            <w:r>
              <w:rPr>
                <w:lang w:val="en-AU"/>
              </w:rPr>
              <w:t>12/03/25</w:t>
            </w:r>
          </w:p>
        </w:tc>
        <w:tc>
          <w:tcPr>
            <w:tcW w:w="836" w:type="dxa"/>
            <w:vMerge w:val="restart"/>
          </w:tcPr>
          <w:p w14:paraId="5522EDF6" w14:textId="77777777" w:rsidR="00030518" w:rsidRDefault="00030518" w:rsidP="007E3632">
            <w:pPr>
              <w:jc w:val="center"/>
              <w:rPr>
                <w:lang w:val="en-AU"/>
              </w:rPr>
            </w:pPr>
            <w:r>
              <w:rPr>
                <w:lang w:val="en-AU"/>
              </w:rPr>
              <w:t>3</w:t>
            </w:r>
          </w:p>
        </w:tc>
        <w:tc>
          <w:tcPr>
            <w:tcW w:w="1439" w:type="dxa"/>
            <w:vMerge w:val="restart"/>
            <w:shd w:val="clear" w:color="auto" w:fill="FFF2CC"/>
          </w:tcPr>
          <w:p w14:paraId="380FD77A" w14:textId="48ABFBFF" w:rsidR="00030518" w:rsidRDefault="00030518" w:rsidP="007E3632">
            <w:pPr>
              <w:keepNext/>
              <w:jc w:val="center"/>
              <w:rPr>
                <w:lang w:val="en-AU"/>
              </w:rPr>
            </w:pPr>
            <w:r>
              <w:rPr>
                <w:lang w:val="en-AU"/>
              </w:rPr>
              <w:t>3.14</w:t>
            </w:r>
          </w:p>
        </w:tc>
        <w:tc>
          <w:tcPr>
            <w:tcW w:w="4802" w:type="dxa"/>
            <w:gridSpan w:val="2"/>
            <w:tcBorders>
              <w:top w:val="single" w:sz="4" w:space="0" w:color="auto"/>
              <w:right w:val="single" w:sz="18" w:space="0" w:color="auto"/>
            </w:tcBorders>
            <w:shd w:val="clear" w:color="auto" w:fill="FFF2CC"/>
          </w:tcPr>
          <w:p w14:paraId="52CA2661" w14:textId="2E22D312" w:rsidR="00030518" w:rsidRPr="00772069" w:rsidRDefault="00030518" w:rsidP="007E3632">
            <w:pPr>
              <w:keepNext/>
              <w:keepLines/>
              <w:spacing w:before="20" w:after="20"/>
              <w:jc w:val="both"/>
              <w:rPr>
                <w:rFonts w:ascii="Arial" w:hAnsi="Arial" w:cs="Arial"/>
                <w:b/>
                <w:bCs/>
              </w:rPr>
            </w:pPr>
            <w:r>
              <w:rPr>
                <w:rFonts w:ascii="Arial" w:hAnsi="Arial" w:cs="Arial"/>
                <w:b/>
                <w:bCs/>
              </w:rPr>
              <w:t xml:space="preserve">New Part headed </w:t>
            </w:r>
            <w:r w:rsidR="003F1B06">
              <w:rPr>
                <w:rFonts w:ascii="Arial" w:hAnsi="Arial" w:cs="Arial"/>
                <w:b/>
                <w:bCs/>
              </w:rPr>
              <w:t xml:space="preserve">“Victorian Civil </w:t>
            </w:r>
            <w:r w:rsidR="005074BF">
              <w:rPr>
                <w:rFonts w:ascii="Arial" w:hAnsi="Arial" w:cs="Arial"/>
                <w:b/>
                <w:bCs/>
              </w:rPr>
              <w:t>and</w:t>
            </w:r>
            <w:r w:rsidR="003F1B06">
              <w:rPr>
                <w:rFonts w:ascii="Arial" w:hAnsi="Arial" w:cs="Arial"/>
                <w:b/>
                <w:bCs/>
              </w:rPr>
              <w:t xml:space="preserve"> Administrative Tribunal’s c</w:t>
            </w:r>
            <w:r>
              <w:rPr>
                <w:rFonts w:ascii="Arial" w:hAnsi="Arial" w:cs="Arial"/>
                <w:b/>
                <w:bCs/>
              </w:rPr>
              <w:t xml:space="preserve">hild </w:t>
            </w:r>
            <w:r w:rsidR="003F1B06">
              <w:rPr>
                <w:rFonts w:ascii="Arial" w:hAnsi="Arial" w:cs="Arial"/>
                <w:b/>
                <w:bCs/>
              </w:rPr>
              <w:t>p</w:t>
            </w:r>
            <w:r>
              <w:rPr>
                <w:rFonts w:ascii="Arial" w:hAnsi="Arial" w:cs="Arial"/>
                <w:b/>
                <w:bCs/>
              </w:rPr>
              <w:t xml:space="preserve">rotection </w:t>
            </w:r>
            <w:r w:rsidR="003F1B06">
              <w:rPr>
                <w:rFonts w:ascii="Arial" w:hAnsi="Arial" w:cs="Arial"/>
                <w:b/>
                <w:bCs/>
              </w:rPr>
              <w:t>jurisdiction”.</w:t>
            </w:r>
          </w:p>
        </w:tc>
      </w:tr>
      <w:tr w:rsidR="005074BF" w14:paraId="74E23550" w14:textId="77777777" w:rsidTr="00030518">
        <w:trPr>
          <w:trHeight w:val="179"/>
        </w:trPr>
        <w:tc>
          <w:tcPr>
            <w:tcW w:w="1261" w:type="dxa"/>
            <w:gridSpan w:val="2"/>
            <w:vMerge/>
            <w:tcBorders>
              <w:left w:val="single" w:sz="18" w:space="0" w:color="auto"/>
            </w:tcBorders>
          </w:tcPr>
          <w:p w14:paraId="59A50848" w14:textId="77777777" w:rsidR="005074BF" w:rsidRDefault="005074BF" w:rsidP="005074BF">
            <w:pPr>
              <w:rPr>
                <w:lang w:val="en-AU"/>
              </w:rPr>
            </w:pPr>
          </w:p>
        </w:tc>
        <w:tc>
          <w:tcPr>
            <w:tcW w:w="836" w:type="dxa"/>
            <w:vMerge/>
          </w:tcPr>
          <w:p w14:paraId="2B3B9FDA" w14:textId="77777777" w:rsidR="005074BF" w:rsidRDefault="005074BF" w:rsidP="005074BF">
            <w:pPr>
              <w:jc w:val="center"/>
              <w:rPr>
                <w:lang w:val="en-AU"/>
              </w:rPr>
            </w:pPr>
          </w:p>
        </w:tc>
        <w:tc>
          <w:tcPr>
            <w:tcW w:w="1439" w:type="dxa"/>
            <w:vMerge/>
            <w:shd w:val="clear" w:color="auto" w:fill="FFF2CC"/>
          </w:tcPr>
          <w:p w14:paraId="2970450A" w14:textId="77777777" w:rsidR="005074BF" w:rsidRDefault="005074BF" w:rsidP="005074BF">
            <w:pPr>
              <w:keepNext/>
              <w:jc w:val="center"/>
              <w:rPr>
                <w:lang w:val="en-AU"/>
              </w:rPr>
            </w:pPr>
          </w:p>
        </w:tc>
        <w:tc>
          <w:tcPr>
            <w:tcW w:w="4802" w:type="dxa"/>
            <w:gridSpan w:val="2"/>
            <w:tcBorders>
              <w:top w:val="single" w:sz="4" w:space="0" w:color="auto"/>
              <w:right w:val="single" w:sz="18" w:space="0" w:color="auto"/>
            </w:tcBorders>
            <w:shd w:val="clear" w:color="auto" w:fill="auto"/>
          </w:tcPr>
          <w:p w14:paraId="14916D76" w14:textId="092AB964" w:rsidR="005074BF" w:rsidRDefault="005074BF" w:rsidP="005074BF">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sidRPr="007B34AF">
              <w:rPr>
                <w:rFonts w:ascii="Arial" w:hAnsi="Arial" w:cs="Arial"/>
                <w:i/>
                <w:iCs/>
              </w:rPr>
              <w:t>INP v Secretary</w:t>
            </w:r>
            <w:r w:rsidRPr="00B05CA3">
              <w:rPr>
                <w:rFonts w:ascii="Arial" w:hAnsi="Arial" w:cs="Arial"/>
                <w:i/>
                <w:iCs/>
              </w:rPr>
              <w:t>, Department of Families, Fairness and Housing</w:t>
            </w:r>
            <w:r w:rsidRPr="00B05CA3">
              <w:rPr>
                <w:rFonts w:ascii="Arial" w:hAnsi="Arial" w:cs="Arial"/>
              </w:rPr>
              <w:t xml:space="preserve"> [2025] VSC 31</w:t>
            </w:r>
            <w:r>
              <w:rPr>
                <w:rFonts w:ascii="Arial" w:hAnsi="Arial" w:cs="Arial"/>
              </w:rPr>
              <w:t xml:space="preserve"> and extract from [3].</w:t>
            </w:r>
          </w:p>
          <w:p w14:paraId="5315581D" w14:textId="3E9CAD1E" w:rsidR="005074BF" w:rsidRPr="005074BF" w:rsidRDefault="005074BF" w:rsidP="005074BF">
            <w:pPr>
              <w:pStyle w:val="ListParagraph"/>
              <w:numPr>
                <w:ilvl w:val="0"/>
                <w:numId w:val="177"/>
              </w:numPr>
              <w:spacing w:after="20"/>
              <w:ind w:left="357" w:hanging="357"/>
              <w:jc w:val="both"/>
              <w:rPr>
                <w:rFonts w:ascii="Arial" w:hAnsi="Arial" w:cs="Arial"/>
              </w:rPr>
            </w:pPr>
            <w:r w:rsidRPr="005074BF">
              <w:rPr>
                <w:rFonts w:ascii="Arial" w:hAnsi="Arial" w:cs="Arial"/>
              </w:rPr>
              <w:t xml:space="preserve">Cross-reference to </w:t>
            </w:r>
            <w:r>
              <w:rPr>
                <w:rFonts w:ascii="Arial" w:hAnsi="Arial" w:cs="Arial"/>
                <w:b/>
                <w:bCs/>
                <w:shd w:val="clear" w:color="auto" w:fill="C5E0B3"/>
              </w:rPr>
              <w:t>section 1.5.3</w:t>
            </w:r>
            <w:r w:rsidRPr="005074BF">
              <w:rPr>
                <w:rFonts w:ascii="Arial" w:hAnsi="Arial" w:cs="Arial"/>
              </w:rPr>
              <w:t>.</w:t>
            </w:r>
          </w:p>
        </w:tc>
      </w:tr>
      <w:tr w:rsidR="006D0B47" w14:paraId="780675BE" w14:textId="77777777" w:rsidTr="00B321EE">
        <w:tc>
          <w:tcPr>
            <w:tcW w:w="1261" w:type="dxa"/>
            <w:gridSpan w:val="2"/>
            <w:tcBorders>
              <w:top w:val="single" w:sz="18" w:space="0" w:color="000000" w:themeColor="text1"/>
              <w:left w:val="single" w:sz="18" w:space="0" w:color="auto"/>
              <w:bottom w:val="single" w:sz="4" w:space="0" w:color="auto"/>
            </w:tcBorders>
            <w:shd w:val="clear" w:color="auto" w:fill="DDDDDD"/>
          </w:tcPr>
          <w:p w14:paraId="6978A480" w14:textId="1D9F5E0A" w:rsidR="006D0B47" w:rsidRPr="0054535C" w:rsidRDefault="00136260" w:rsidP="00B321EE">
            <w:pPr>
              <w:keepNext/>
              <w:keepLines/>
              <w:rPr>
                <w:sz w:val="22"/>
                <w:lang w:val="en-AU"/>
              </w:rPr>
            </w:pPr>
            <w:r>
              <w:rPr>
                <w:sz w:val="22"/>
                <w:lang w:val="en-AU"/>
              </w:rPr>
              <w:t>12/03/25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44BB909" w14:textId="160F9691" w:rsidR="006D0B47" w:rsidRPr="0054535C" w:rsidRDefault="006D0B47" w:rsidP="00B321EE">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AB656C" w14:paraId="60460C39" w14:textId="77777777" w:rsidTr="00AB656C">
        <w:trPr>
          <w:trHeight w:val="102"/>
        </w:trPr>
        <w:tc>
          <w:tcPr>
            <w:tcW w:w="1261" w:type="dxa"/>
            <w:gridSpan w:val="2"/>
            <w:tcBorders>
              <w:top w:val="single" w:sz="4" w:space="0" w:color="auto"/>
              <w:left w:val="single" w:sz="18" w:space="0" w:color="auto"/>
            </w:tcBorders>
          </w:tcPr>
          <w:p w14:paraId="4E064DBD" w14:textId="1B3D8BB6" w:rsidR="00AB656C" w:rsidRDefault="00136260" w:rsidP="00B321EE">
            <w:pPr>
              <w:rPr>
                <w:lang w:val="en-AU"/>
              </w:rPr>
            </w:pPr>
            <w:r>
              <w:rPr>
                <w:lang w:val="en-AU"/>
              </w:rPr>
              <w:t>12/03/25</w:t>
            </w:r>
          </w:p>
        </w:tc>
        <w:tc>
          <w:tcPr>
            <w:tcW w:w="836" w:type="dxa"/>
            <w:tcBorders>
              <w:top w:val="single" w:sz="4" w:space="0" w:color="auto"/>
            </w:tcBorders>
          </w:tcPr>
          <w:p w14:paraId="62E12174" w14:textId="6F0FFD3C" w:rsidR="00AB656C" w:rsidRDefault="00AB656C" w:rsidP="00B321EE">
            <w:pPr>
              <w:jc w:val="center"/>
              <w:rPr>
                <w:lang w:val="en-AU"/>
              </w:rPr>
            </w:pPr>
            <w:r>
              <w:rPr>
                <w:lang w:val="en-AU"/>
              </w:rPr>
              <w:t>6</w:t>
            </w:r>
          </w:p>
        </w:tc>
        <w:tc>
          <w:tcPr>
            <w:tcW w:w="1439" w:type="dxa"/>
            <w:tcBorders>
              <w:top w:val="single" w:sz="4" w:space="0" w:color="auto"/>
            </w:tcBorders>
            <w:shd w:val="clear" w:color="auto" w:fill="auto"/>
          </w:tcPr>
          <w:p w14:paraId="71CD3827" w14:textId="4C5C98F6" w:rsidR="00AB656C" w:rsidRDefault="00AB656C" w:rsidP="00B321EE">
            <w:pPr>
              <w:jc w:val="center"/>
              <w:rPr>
                <w:b/>
                <w:bCs/>
                <w:lang w:val="en-AU"/>
              </w:rPr>
            </w:pPr>
            <w:r>
              <w:rPr>
                <w:b/>
                <w:bCs/>
                <w:lang w:val="en-AU"/>
              </w:rPr>
              <w:t>6FV.11.3</w:t>
            </w:r>
          </w:p>
        </w:tc>
        <w:tc>
          <w:tcPr>
            <w:tcW w:w="4802" w:type="dxa"/>
            <w:gridSpan w:val="2"/>
            <w:tcBorders>
              <w:top w:val="single" w:sz="4" w:space="0" w:color="auto"/>
              <w:bottom w:val="single" w:sz="4" w:space="0" w:color="auto"/>
              <w:right w:val="single" w:sz="18" w:space="0" w:color="auto"/>
            </w:tcBorders>
            <w:shd w:val="clear" w:color="auto" w:fill="auto"/>
          </w:tcPr>
          <w:p w14:paraId="68F02847" w14:textId="7ABAF11D" w:rsidR="00AB656C" w:rsidRPr="00AB656C" w:rsidRDefault="00AB656C" w:rsidP="00B321EE">
            <w:pPr>
              <w:spacing w:before="20" w:after="20"/>
              <w:jc w:val="both"/>
              <w:rPr>
                <w:rFonts w:ascii="Arial" w:hAnsi="Arial" w:cs="Arial"/>
                <w:bCs/>
                <w:color w:val="000000"/>
              </w:rPr>
            </w:pPr>
            <w:r w:rsidRPr="00AB656C">
              <w:rPr>
                <w:rFonts w:ascii="Arial" w:hAnsi="Arial" w:cs="Arial"/>
                <w:bCs/>
                <w:color w:val="000000"/>
              </w:rPr>
              <w:t xml:space="preserve">Minor modification to include definition of “exclusion </w:t>
            </w:r>
            <w:r w:rsidR="0097058B">
              <w:rPr>
                <w:rFonts w:ascii="Arial" w:hAnsi="Arial" w:cs="Arial"/>
                <w:bCs/>
                <w:color w:val="000000"/>
              </w:rPr>
              <w:t>condition</w:t>
            </w:r>
            <w:r w:rsidRPr="00AB656C">
              <w:rPr>
                <w:rFonts w:ascii="Arial" w:hAnsi="Arial" w:cs="Arial"/>
                <w:bCs/>
                <w:color w:val="000000"/>
              </w:rPr>
              <w:t>”.</w:t>
            </w:r>
          </w:p>
        </w:tc>
      </w:tr>
      <w:tr w:rsidR="006D0B47" w14:paraId="12BCDD11" w14:textId="77777777" w:rsidTr="00B321EE">
        <w:trPr>
          <w:trHeight w:val="102"/>
        </w:trPr>
        <w:tc>
          <w:tcPr>
            <w:tcW w:w="1261" w:type="dxa"/>
            <w:gridSpan w:val="2"/>
            <w:tcBorders>
              <w:top w:val="single" w:sz="4" w:space="0" w:color="auto"/>
              <w:left w:val="single" w:sz="18" w:space="0" w:color="auto"/>
            </w:tcBorders>
          </w:tcPr>
          <w:p w14:paraId="1A54EC1E" w14:textId="1A6B3A47" w:rsidR="006D0B47" w:rsidRDefault="00136260" w:rsidP="00B321EE">
            <w:pPr>
              <w:rPr>
                <w:lang w:val="en-AU"/>
              </w:rPr>
            </w:pPr>
            <w:r>
              <w:rPr>
                <w:lang w:val="en-AU"/>
              </w:rPr>
              <w:t>12/03/25</w:t>
            </w:r>
          </w:p>
        </w:tc>
        <w:tc>
          <w:tcPr>
            <w:tcW w:w="836" w:type="dxa"/>
            <w:tcBorders>
              <w:top w:val="single" w:sz="4" w:space="0" w:color="auto"/>
            </w:tcBorders>
          </w:tcPr>
          <w:p w14:paraId="46F2EBFA" w14:textId="77777777" w:rsidR="006D0B47" w:rsidRDefault="006D0B47" w:rsidP="00B321EE">
            <w:pPr>
              <w:jc w:val="center"/>
              <w:rPr>
                <w:lang w:val="en-AU"/>
              </w:rPr>
            </w:pPr>
            <w:r>
              <w:rPr>
                <w:lang w:val="en-AU"/>
              </w:rPr>
              <w:t>6</w:t>
            </w:r>
          </w:p>
        </w:tc>
        <w:tc>
          <w:tcPr>
            <w:tcW w:w="1439" w:type="dxa"/>
            <w:tcBorders>
              <w:top w:val="single" w:sz="4" w:space="0" w:color="auto"/>
            </w:tcBorders>
            <w:shd w:val="clear" w:color="auto" w:fill="FFF2CC"/>
          </w:tcPr>
          <w:p w14:paraId="7053AEAF" w14:textId="11FA3478" w:rsidR="006D0B47" w:rsidRDefault="006D0B47" w:rsidP="00B321EE">
            <w:pPr>
              <w:jc w:val="center"/>
              <w:rPr>
                <w:b/>
                <w:bCs/>
                <w:lang w:val="en-AU"/>
              </w:rPr>
            </w:pPr>
            <w:r>
              <w:rPr>
                <w:b/>
                <w:bCs/>
                <w:lang w:val="en-AU"/>
              </w:rPr>
              <w:t>6</w:t>
            </w:r>
            <w:r w:rsidR="006949A0">
              <w:rPr>
                <w:b/>
                <w:bCs/>
                <w:lang w:val="en-AU"/>
              </w:rPr>
              <w:t>FV</w:t>
            </w:r>
            <w:r>
              <w:rPr>
                <w:b/>
                <w:bCs/>
                <w:lang w:val="en-AU"/>
              </w:rPr>
              <w:t>.19</w:t>
            </w:r>
          </w:p>
        </w:tc>
        <w:tc>
          <w:tcPr>
            <w:tcW w:w="4802" w:type="dxa"/>
            <w:gridSpan w:val="2"/>
            <w:tcBorders>
              <w:top w:val="single" w:sz="4" w:space="0" w:color="auto"/>
              <w:bottom w:val="single" w:sz="4" w:space="0" w:color="auto"/>
              <w:right w:val="single" w:sz="18" w:space="0" w:color="auto"/>
            </w:tcBorders>
            <w:shd w:val="clear" w:color="auto" w:fill="FFF2CC"/>
          </w:tcPr>
          <w:p w14:paraId="556159BF" w14:textId="1D07C1B3" w:rsidR="006D0B47" w:rsidRPr="00797568" w:rsidRDefault="006D0B47" w:rsidP="00B321EE">
            <w:pPr>
              <w:spacing w:before="20" w:after="20"/>
              <w:jc w:val="both"/>
              <w:rPr>
                <w:rFonts w:ascii="Arial" w:hAnsi="Arial" w:cs="Arial"/>
                <w:b/>
                <w:color w:val="000000"/>
              </w:rPr>
            </w:pPr>
            <w:r>
              <w:rPr>
                <w:rFonts w:ascii="Arial" w:hAnsi="Arial" w:cs="Arial"/>
                <w:b/>
                <w:color w:val="000000"/>
              </w:rPr>
              <w:t xml:space="preserve">New Part entitled “National Domestic </w:t>
            </w:r>
            <w:r w:rsidR="006949A0">
              <w:rPr>
                <w:rFonts w:ascii="Arial" w:hAnsi="Arial" w:cs="Arial"/>
                <w:b/>
                <w:color w:val="000000"/>
              </w:rPr>
              <w:t>a</w:t>
            </w:r>
            <w:r>
              <w:rPr>
                <w:rFonts w:ascii="Arial" w:hAnsi="Arial" w:cs="Arial"/>
                <w:b/>
                <w:color w:val="000000"/>
              </w:rPr>
              <w:t>nd Family Violence Bench Book”.</w:t>
            </w:r>
          </w:p>
        </w:tc>
      </w:tr>
      <w:tr w:rsidR="006949A0" w14:paraId="418E7289" w14:textId="77777777" w:rsidTr="002C06DC">
        <w:trPr>
          <w:trHeight w:val="102"/>
        </w:trPr>
        <w:tc>
          <w:tcPr>
            <w:tcW w:w="1261" w:type="dxa"/>
            <w:gridSpan w:val="2"/>
            <w:tcBorders>
              <w:top w:val="single" w:sz="4" w:space="0" w:color="auto"/>
              <w:left w:val="single" w:sz="18" w:space="0" w:color="auto"/>
            </w:tcBorders>
          </w:tcPr>
          <w:p w14:paraId="6E40AB9D" w14:textId="77777777" w:rsidR="006949A0" w:rsidRDefault="006949A0" w:rsidP="002C06DC">
            <w:pPr>
              <w:rPr>
                <w:lang w:val="en-AU"/>
              </w:rPr>
            </w:pPr>
            <w:r>
              <w:rPr>
                <w:lang w:val="en-AU"/>
              </w:rPr>
              <w:t>12/03/25</w:t>
            </w:r>
          </w:p>
        </w:tc>
        <w:tc>
          <w:tcPr>
            <w:tcW w:w="836" w:type="dxa"/>
            <w:tcBorders>
              <w:top w:val="single" w:sz="4" w:space="0" w:color="auto"/>
            </w:tcBorders>
          </w:tcPr>
          <w:p w14:paraId="4204AAA9" w14:textId="77777777" w:rsidR="006949A0" w:rsidRDefault="006949A0" w:rsidP="002C06DC">
            <w:pPr>
              <w:jc w:val="center"/>
              <w:rPr>
                <w:lang w:val="en-AU"/>
              </w:rPr>
            </w:pPr>
            <w:r>
              <w:rPr>
                <w:lang w:val="en-AU"/>
              </w:rPr>
              <w:t>6</w:t>
            </w:r>
          </w:p>
        </w:tc>
        <w:tc>
          <w:tcPr>
            <w:tcW w:w="1439" w:type="dxa"/>
            <w:tcBorders>
              <w:top w:val="single" w:sz="4" w:space="0" w:color="auto"/>
            </w:tcBorders>
            <w:shd w:val="clear" w:color="auto" w:fill="auto"/>
          </w:tcPr>
          <w:p w14:paraId="4813DC5A" w14:textId="77777777" w:rsidR="006949A0" w:rsidRDefault="006949A0" w:rsidP="002C06DC">
            <w:pPr>
              <w:jc w:val="center"/>
              <w:rPr>
                <w:b/>
                <w:bCs/>
                <w:lang w:val="en-AU"/>
              </w:rPr>
            </w:pPr>
            <w:r>
              <w:rPr>
                <w:b/>
                <w:bCs/>
                <w:lang w:val="en-AU"/>
              </w:rPr>
              <w:t>6PS.11.3</w:t>
            </w:r>
          </w:p>
        </w:tc>
        <w:tc>
          <w:tcPr>
            <w:tcW w:w="4802" w:type="dxa"/>
            <w:gridSpan w:val="2"/>
            <w:tcBorders>
              <w:top w:val="single" w:sz="4" w:space="0" w:color="auto"/>
              <w:bottom w:val="single" w:sz="4" w:space="0" w:color="auto"/>
              <w:right w:val="single" w:sz="18" w:space="0" w:color="auto"/>
            </w:tcBorders>
            <w:shd w:val="clear" w:color="auto" w:fill="auto"/>
          </w:tcPr>
          <w:p w14:paraId="3CF9430F" w14:textId="77777777" w:rsidR="006949A0" w:rsidRDefault="006949A0" w:rsidP="002C06DC">
            <w:pPr>
              <w:spacing w:before="20" w:after="20"/>
              <w:jc w:val="both"/>
              <w:rPr>
                <w:rFonts w:ascii="Arial" w:hAnsi="Arial" w:cs="Arial"/>
                <w:b/>
                <w:color w:val="000000"/>
              </w:rPr>
            </w:pPr>
            <w:r w:rsidRPr="00AB656C">
              <w:rPr>
                <w:rFonts w:ascii="Arial" w:hAnsi="Arial" w:cs="Arial"/>
                <w:bCs/>
                <w:color w:val="000000"/>
              </w:rPr>
              <w:t xml:space="preserve">Minor modification to include definition of “exclusion </w:t>
            </w:r>
            <w:r>
              <w:rPr>
                <w:rFonts w:ascii="Arial" w:hAnsi="Arial" w:cs="Arial"/>
                <w:bCs/>
                <w:color w:val="000000"/>
              </w:rPr>
              <w:t>condition</w:t>
            </w:r>
            <w:r w:rsidRPr="00AB656C">
              <w:rPr>
                <w:rFonts w:ascii="Arial" w:hAnsi="Arial" w:cs="Arial"/>
                <w:bCs/>
                <w:color w:val="000000"/>
              </w:rPr>
              <w:t>”.</w:t>
            </w:r>
          </w:p>
        </w:tc>
      </w:tr>
      <w:tr w:rsidR="00EE253D" w14:paraId="15F77C76" w14:textId="77777777" w:rsidTr="009134B5">
        <w:tc>
          <w:tcPr>
            <w:tcW w:w="1261" w:type="dxa"/>
            <w:gridSpan w:val="2"/>
            <w:tcBorders>
              <w:top w:val="single" w:sz="18" w:space="0" w:color="auto"/>
              <w:left w:val="single" w:sz="18" w:space="0" w:color="auto"/>
              <w:bottom w:val="single" w:sz="4" w:space="0" w:color="auto"/>
            </w:tcBorders>
            <w:shd w:val="clear" w:color="auto" w:fill="DDDDDD"/>
          </w:tcPr>
          <w:p w14:paraId="7D65E94B" w14:textId="18C8DEDE" w:rsidR="00EE253D" w:rsidRPr="0054535C" w:rsidRDefault="00136260" w:rsidP="009134B5">
            <w:pPr>
              <w:keepNext/>
              <w:keepLines/>
              <w:rPr>
                <w:sz w:val="22"/>
                <w:lang w:val="en-AU"/>
              </w:rPr>
            </w:pPr>
            <w:r>
              <w:rPr>
                <w:sz w:val="22"/>
                <w:lang w:val="en-AU"/>
              </w:rPr>
              <w:t>12/03/25</w:t>
            </w:r>
          </w:p>
        </w:tc>
        <w:tc>
          <w:tcPr>
            <w:tcW w:w="7077" w:type="dxa"/>
            <w:gridSpan w:val="4"/>
            <w:tcBorders>
              <w:top w:val="single" w:sz="18" w:space="0" w:color="auto"/>
              <w:bottom w:val="single" w:sz="4" w:space="0" w:color="auto"/>
              <w:right w:val="single" w:sz="18" w:space="0" w:color="auto"/>
            </w:tcBorders>
            <w:shd w:val="clear" w:color="auto" w:fill="DDDDDD"/>
          </w:tcPr>
          <w:p w14:paraId="49B3E8D1" w14:textId="77777777" w:rsidR="00EE253D" w:rsidRPr="0054535C" w:rsidRDefault="00EE253D" w:rsidP="009134B5">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EE253D" w14:paraId="2E04629B" w14:textId="77777777" w:rsidTr="009134B5">
        <w:trPr>
          <w:trHeight w:val="227"/>
        </w:trPr>
        <w:tc>
          <w:tcPr>
            <w:tcW w:w="1261" w:type="dxa"/>
            <w:gridSpan w:val="2"/>
            <w:tcBorders>
              <w:left w:val="single" w:sz="18" w:space="0" w:color="auto"/>
            </w:tcBorders>
          </w:tcPr>
          <w:p w14:paraId="526E68DF" w14:textId="34D73944" w:rsidR="00EE253D" w:rsidRDefault="00136260" w:rsidP="00B42403">
            <w:pPr>
              <w:rPr>
                <w:lang w:val="en-AU"/>
              </w:rPr>
            </w:pPr>
            <w:r>
              <w:rPr>
                <w:lang w:val="en-AU"/>
              </w:rPr>
              <w:t>12/03/25</w:t>
            </w:r>
          </w:p>
        </w:tc>
        <w:tc>
          <w:tcPr>
            <w:tcW w:w="836" w:type="dxa"/>
          </w:tcPr>
          <w:p w14:paraId="70BA2114" w14:textId="77777777" w:rsidR="00EE253D" w:rsidRDefault="00EE253D" w:rsidP="009134B5">
            <w:pPr>
              <w:jc w:val="center"/>
              <w:rPr>
                <w:lang w:val="en-AU"/>
              </w:rPr>
            </w:pPr>
            <w:r>
              <w:rPr>
                <w:lang w:val="en-AU"/>
              </w:rPr>
              <w:t>7</w:t>
            </w:r>
          </w:p>
        </w:tc>
        <w:tc>
          <w:tcPr>
            <w:tcW w:w="1439" w:type="dxa"/>
            <w:shd w:val="clear" w:color="auto" w:fill="auto"/>
          </w:tcPr>
          <w:p w14:paraId="2F93F5F3" w14:textId="1D9EF83D" w:rsidR="00EE253D" w:rsidRDefault="00EE253D" w:rsidP="009134B5">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5A4F4484" w14:textId="02C8BB72" w:rsidR="00EE253D" w:rsidRDefault="00EE253D" w:rsidP="009134B5">
            <w:pPr>
              <w:spacing w:before="20" w:after="20"/>
              <w:jc w:val="both"/>
              <w:rPr>
                <w:rFonts w:ascii="Arial" w:hAnsi="Arial" w:cs="Arial"/>
              </w:rPr>
            </w:pPr>
            <w:r>
              <w:rPr>
                <w:rFonts w:ascii="Arial" w:hAnsi="Arial" w:cs="Arial"/>
              </w:rPr>
              <w:t xml:space="preserve">Reference to </w:t>
            </w:r>
            <w:r w:rsidRPr="005B04A3">
              <w:rPr>
                <w:rFonts w:ascii="Arial" w:hAnsi="Arial" w:cs="Arial"/>
                <w:i/>
                <w:iCs/>
                <w:color w:val="000000"/>
              </w:rPr>
              <w:t>Leslie v The King</w:t>
            </w:r>
            <w:r>
              <w:rPr>
                <w:rFonts w:ascii="Arial" w:hAnsi="Arial" w:cs="Arial"/>
                <w:color w:val="000000"/>
              </w:rPr>
              <w:t xml:space="preserve"> [2025] VSCA 13 at [59].</w:t>
            </w:r>
          </w:p>
        </w:tc>
      </w:tr>
      <w:tr w:rsidR="00D15D61" w14:paraId="77C35693" w14:textId="77777777" w:rsidTr="00A84CD4">
        <w:tc>
          <w:tcPr>
            <w:tcW w:w="1261" w:type="dxa"/>
            <w:gridSpan w:val="2"/>
            <w:tcBorders>
              <w:top w:val="single" w:sz="18" w:space="0" w:color="auto"/>
              <w:left w:val="single" w:sz="18" w:space="0" w:color="auto"/>
              <w:bottom w:val="single" w:sz="4" w:space="0" w:color="auto"/>
            </w:tcBorders>
            <w:shd w:val="clear" w:color="auto" w:fill="DDDDDD"/>
          </w:tcPr>
          <w:p w14:paraId="1ACFED91" w14:textId="478003FF" w:rsidR="00D15D61" w:rsidRPr="0054535C" w:rsidRDefault="00136260" w:rsidP="00A84CD4">
            <w:pPr>
              <w:keepNext/>
              <w:keepLines/>
              <w:rPr>
                <w:sz w:val="22"/>
                <w:lang w:val="en-AU"/>
              </w:rPr>
            </w:pPr>
            <w:r>
              <w:rPr>
                <w:sz w:val="22"/>
                <w:lang w:val="en-AU"/>
              </w:rPr>
              <w:t>12/03/25</w:t>
            </w:r>
          </w:p>
        </w:tc>
        <w:tc>
          <w:tcPr>
            <w:tcW w:w="7077" w:type="dxa"/>
            <w:gridSpan w:val="4"/>
            <w:tcBorders>
              <w:top w:val="single" w:sz="18" w:space="0" w:color="auto"/>
              <w:bottom w:val="single" w:sz="4" w:space="0" w:color="auto"/>
              <w:right w:val="single" w:sz="18" w:space="0" w:color="auto"/>
            </w:tcBorders>
            <w:shd w:val="clear" w:color="auto" w:fill="DDDDDD"/>
          </w:tcPr>
          <w:p w14:paraId="35D998B0" w14:textId="77777777" w:rsidR="00D15D61" w:rsidRPr="0054535C" w:rsidRDefault="00D15D61" w:rsidP="00A84C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D15D61" w14:paraId="7B67DF66" w14:textId="77777777" w:rsidTr="00A84CD4">
        <w:tc>
          <w:tcPr>
            <w:tcW w:w="1261" w:type="dxa"/>
            <w:gridSpan w:val="2"/>
            <w:tcBorders>
              <w:top w:val="single" w:sz="4" w:space="0" w:color="auto"/>
              <w:left w:val="single" w:sz="18" w:space="0" w:color="auto"/>
              <w:bottom w:val="single" w:sz="4" w:space="0" w:color="auto"/>
            </w:tcBorders>
          </w:tcPr>
          <w:p w14:paraId="1BDD3FEA" w14:textId="71FF196C" w:rsidR="00D15D61" w:rsidRDefault="00136260" w:rsidP="00A84CD4">
            <w:pPr>
              <w:rPr>
                <w:lang w:val="en-AU"/>
              </w:rPr>
            </w:pPr>
            <w:r>
              <w:rPr>
                <w:lang w:val="en-AU"/>
              </w:rPr>
              <w:t>12/03/25</w:t>
            </w:r>
          </w:p>
        </w:tc>
        <w:tc>
          <w:tcPr>
            <w:tcW w:w="836" w:type="dxa"/>
            <w:tcBorders>
              <w:top w:val="single" w:sz="4" w:space="0" w:color="auto"/>
              <w:bottom w:val="single" w:sz="4" w:space="0" w:color="auto"/>
            </w:tcBorders>
          </w:tcPr>
          <w:p w14:paraId="11E9A6E3" w14:textId="77777777" w:rsidR="00D15D61" w:rsidRDefault="00D15D61" w:rsidP="00A84CD4">
            <w:pPr>
              <w:jc w:val="center"/>
              <w:rPr>
                <w:lang w:val="en-AU"/>
              </w:rPr>
            </w:pPr>
            <w:r>
              <w:rPr>
                <w:lang w:val="en-AU"/>
              </w:rPr>
              <w:t>8</w:t>
            </w:r>
          </w:p>
        </w:tc>
        <w:tc>
          <w:tcPr>
            <w:tcW w:w="1439" w:type="dxa"/>
            <w:tcBorders>
              <w:top w:val="single" w:sz="4" w:space="0" w:color="auto"/>
              <w:bottom w:val="single" w:sz="4" w:space="0" w:color="auto"/>
            </w:tcBorders>
          </w:tcPr>
          <w:p w14:paraId="4BB412C1" w14:textId="3CD12197" w:rsidR="00D15D61" w:rsidRDefault="00D15D61" w:rsidP="00A84CD4">
            <w:pPr>
              <w:keepNext/>
              <w:jc w:val="center"/>
              <w:rPr>
                <w:lang w:val="en-AU"/>
              </w:rPr>
            </w:pPr>
            <w:r>
              <w:rPr>
                <w:lang w:val="en-AU"/>
              </w:rPr>
              <w:t>8.</w:t>
            </w:r>
            <w:r w:rsidR="000A65F5">
              <w:rPr>
                <w:lang w:val="en-AU"/>
              </w:rPr>
              <w:t>7</w:t>
            </w:r>
          </w:p>
        </w:tc>
        <w:tc>
          <w:tcPr>
            <w:tcW w:w="4802" w:type="dxa"/>
            <w:gridSpan w:val="2"/>
            <w:tcBorders>
              <w:top w:val="single" w:sz="4" w:space="0" w:color="auto"/>
              <w:bottom w:val="single" w:sz="4" w:space="0" w:color="auto"/>
              <w:right w:val="single" w:sz="18" w:space="0" w:color="auto"/>
            </w:tcBorders>
          </w:tcPr>
          <w:p w14:paraId="56404A1B" w14:textId="13798205" w:rsidR="00D15D61" w:rsidRPr="008239FF" w:rsidRDefault="000A65F5" w:rsidP="000A65F5">
            <w:pPr>
              <w:spacing w:after="20"/>
              <w:jc w:val="both"/>
              <w:rPr>
                <w:rFonts w:ascii="Arial" w:hAnsi="Arial" w:cs="Arial"/>
              </w:rPr>
            </w:pPr>
            <w:r>
              <w:rPr>
                <w:rFonts w:ascii="Arial" w:hAnsi="Arial" w:cs="Arial"/>
              </w:rPr>
              <w:t xml:space="preserve">Summary of </w:t>
            </w:r>
            <w:r w:rsidRPr="000A65F5">
              <w:rPr>
                <w:rFonts w:ascii="Arial" w:hAnsi="Arial" w:cs="Arial"/>
                <w:i/>
                <w:iCs/>
              </w:rPr>
              <w:t>DPP v ZZ</w:t>
            </w:r>
            <w:r>
              <w:rPr>
                <w:rFonts w:ascii="Arial" w:hAnsi="Arial" w:cs="Arial"/>
              </w:rPr>
              <w:t xml:space="preserve"> [2024] VSC 762 and extract from [99]-[104].</w:t>
            </w:r>
          </w:p>
        </w:tc>
      </w:tr>
      <w:tr w:rsidR="00031019" w14:paraId="561329F1" w14:textId="77777777" w:rsidTr="0018748D">
        <w:tc>
          <w:tcPr>
            <w:tcW w:w="1261" w:type="dxa"/>
            <w:gridSpan w:val="2"/>
            <w:tcBorders>
              <w:top w:val="single" w:sz="18" w:space="0" w:color="auto"/>
              <w:left w:val="single" w:sz="18" w:space="0" w:color="auto"/>
              <w:bottom w:val="single" w:sz="4" w:space="0" w:color="auto"/>
            </w:tcBorders>
            <w:shd w:val="clear" w:color="auto" w:fill="DDDDDD"/>
          </w:tcPr>
          <w:p w14:paraId="6E0EF242" w14:textId="4737D105" w:rsidR="00031019" w:rsidRPr="0054535C" w:rsidRDefault="00136260" w:rsidP="0018748D">
            <w:pPr>
              <w:keepNext/>
              <w:keepLines/>
              <w:rPr>
                <w:sz w:val="22"/>
                <w:lang w:val="en-AU"/>
              </w:rPr>
            </w:pPr>
            <w:r>
              <w:rPr>
                <w:sz w:val="22"/>
                <w:lang w:val="en-AU"/>
              </w:rPr>
              <w:t>12/03/25</w:t>
            </w:r>
          </w:p>
        </w:tc>
        <w:tc>
          <w:tcPr>
            <w:tcW w:w="7077" w:type="dxa"/>
            <w:gridSpan w:val="4"/>
            <w:tcBorders>
              <w:top w:val="single" w:sz="18" w:space="0" w:color="auto"/>
              <w:bottom w:val="single" w:sz="4" w:space="0" w:color="auto"/>
              <w:right w:val="single" w:sz="18" w:space="0" w:color="auto"/>
            </w:tcBorders>
            <w:shd w:val="clear" w:color="auto" w:fill="DDDDDD"/>
          </w:tcPr>
          <w:p w14:paraId="4E70BD18" w14:textId="77777777" w:rsidR="00031019" w:rsidRPr="0054535C" w:rsidRDefault="00031019" w:rsidP="0018748D">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031019" w14:paraId="2E318B44" w14:textId="77777777" w:rsidTr="0018748D">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AB5FA69" w14:textId="04C137A0" w:rsidR="00031019" w:rsidRDefault="00136260" w:rsidP="0018748D">
            <w:pPr>
              <w:jc w:val="both"/>
              <w:rPr>
                <w:lang w:val="en-AU"/>
              </w:rPr>
            </w:pPr>
            <w:r>
              <w:rPr>
                <w:lang w:val="en-AU"/>
              </w:rPr>
              <w:t>12/03/25</w:t>
            </w:r>
          </w:p>
        </w:tc>
        <w:tc>
          <w:tcPr>
            <w:tcW w:w="836" w:type="dxa"/>
            <w:tcBorders>
              <w:top w:val="single" w:sz="4" w:space="0" w:color="000000" w:themeColor="text1"/>
              <w:bottom w:val="single" w:sz="4" w:space="0" w:color="000000" w:themeColor="text1"/>
            </w:tcBorders>
          </w:tcPr>
          <w:p w14:paraId="125476AC" w14:textId="77777777" w:rsidR="00031019" w:rsidRDefault="00031019" w:rsidP="0018748D">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4D5966DF" w14:textId="77777777" w:rsidR="00031019" w:rsidRDefault="00031019" w:rsidP="0018748D">
            <w:pPr>
              <w:keepNext/>
              <w:jc w:val="center"/>
              <w:rPr>
                <w:lang w:val="en-AU"/>
              </w:rPr>
            </w:pPr>
            <w:r>
              <w:rPr>
                <w:lang w:val="en-AU"/>
              </w:rPr>
              <w:t>9.4.1.2</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9CC504D" w14:textId="6AF89A7D" w:rsidR="00031019" w:rsidRPr="001D77A0" w:rsidRDefault="00031019" w:rsidP="0018748D">
            <w:pPr>
              <w:spacing w:before="20"/>
              <w:jc w:val="both"/>
              <w:rPr>
                <w:rFonts w:ascii="Arial" w:hAnsi="Arial" w:cs="Arial"/>
              </w:rPr>
            </w:pPr>
            <w:r>
              <w:rPr>
                <w:rFonts w:ascii="Arial" w:hAnsi="Arial" w:cs="Arial"/>
              </w:rPr>
              <w:t xml:space="preserve">Summary of </w:t>
            </w:r>
            <w:r w:rsidRPr="00031019">
              <w:rPr>
                <w:rFonts w:ascii="Arial" w:hAnsi="Arial" w:cs="Arial"/>
                <w:i/>
                <w:iCs/>
              </w:rPr>
              <w:t>Re Margus (Bail)</w:t>
            </w:r>
            <w:r>
              <w:rPr>
                <w:rFonts w:ascii="Arial" w:hAnsi="Arial" w:cs="Arial"/>
              </w:rPr>
              <w:t xml:space="preserve"> [2025] VSC 68.</w:t>
            </w:r>
          </w:p>
        </w:tc>
      </w:tr>
      <w:tr w:rsidR="006D37F9" w14:paraId="38B00AB3" w14:textId="77777777" w:rsidTr="00AA1D1C">
        <w:tc>
          <w:tcPr>
            <w:tcW w:w="1261" w:type="dxa"/>
            <w:gridSpan w:val="2"/>
            <w:tcBorders>
              <w:top w:val="single" w:sz="18" w:space="0" w:color="000000" w:themeColor="text1"/>
              <w:left w:val="single" w:sz="18" w:space="0" w:color="auto"/>
              <w:bottom w:val="single" w:sz="4" w:space="0" w:color="auto"/>
            </w:tcBorders>
            <w:shd w:val="clear" w:color="auto" w:fill="DDDDDD"/>
          </w:tcPr>
          <w:p w14:paraId="6054D7D1" w14:textId="56342DEE" w:rsidR="006D37F9" w:rsidRPr="0054535C" w:rsidRDefault="00136260" w:rsidP="00AA1D1C">
            <w:pPr>
              <w:keepNext/>
              <w:keepLines/>
              <w:rPr>
                <w:sz w:val="22"/>
                <w:lang w:val="en-AU"/>
              </w:rPr>
            </w:pPr>
            <w:r>
              <w:rPr>
                <w:sz w:val="22"/>
                <w:lang w:val="en-AU"/>
              </w:rPr>
              <w:t>12/03/25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1E85274" w14:textId="77777777" w:rsidR="006D37F9" w:rsidRPr="0054535C" w:rsidRDefault="006D37F9" w:rsidP="00AA1D1C">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9832D0" w14:paraId="5E272775" w14:textId="77777777" w:rsidTr="00AA1D1C">
        <w:trPr>
          <w:trHeight w:val="227"/>
        </w:trPr>
        <w:tc>
          <w:tcPr>
            <w:tcW w:w="1261" w:type="dxa"/>
            <w:gridSpan w:val="2"/>
            <w:tcBorders>
              <w:left w:val="single" w:sz="18" w:space="0" w:color="auto"/>
              <w:bottom w:val="single" w:sz="4" w:space="0" w:color="000000" w:themeColor="text1"/>
            </w:tcBorders>
          </w:tcPr>
          <w:p w14:paraId="7FF83FDA" w14:textId="7A5A9848" w:rsidR="009832D0" w:rsidRDefault="00136260" w:rsidP="00AA1D1C">
            <w:pPr>
              <w:rPr>
                <w:lang w:val="en-AU"/>
              </w:rPr>
            </w:pPr>
            <w:r>
              <w:rPr>
                <w:lang w:val="en-AU"/>
              </w:rPr>
              <w:t>12/03/25</w:t>
            </w:r>
          </w:p>
        </w:tc>
        <w:tc>
          <w:tcPr>
            <w:tcW w:w="836" w:type="dxa"/>
            <w:tcBorders>
              <w:bottom w:val="single" w:sz="4" w:space="0" w:color="000000" w:themeColor="text1"/>
            </w:tcBorders>
          </w:tcPr>
          <w:p w14:paraId="71B6864D" w14:textId="1C677DF4" w:rsidR="009832D0" w:rsidRDefault="009832D0" w:rsidP="00AA1D1C">
            <w:pPr>
              <w:jc w:val="center"/>
              <w:rPr>
                <w:lang w:val="en-AU"/>
              </w:rPr>
            </w:pPr>
            <w:r>
              <w:rPr>
                <w:lang w:val="en-AU"/>
              </w:rPr>
              <w:t>10</w:t>
            </w:r>
          </w:p>
        </w:tc>
        <w:tc>
          <w:tcPr>
            <w:tcW w:w="1439" w:type="dxa"/>
            <w:tcBorders>
              <w:bottom w:val="single" w:sz="4" w:space="0" w:color="000000" w:themeColor="text1"/>
            </w:tcBorders>
          </w:tcPr>
          <w:p w14:paraId="024B3EC6" w14:textId="4F07D801" w:rsidR="009832D0" w:rsidRDefault="009832D0" w:rsidP="00AA1D1C">
            <w:pPr>
              <w:jc w:val="center"/>
              <w:rPr>
                <w:lang w:val="en-AU"/>
              </w:rPr>
            </w:pPr>
            <w:r>
              <w:rPr>
                <w:lang w:val="en-AU"/>
              </w:rPr>
              <w:t>10.1.6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BB3DCB7" w14:textId="660CE502" w:rsidR="009832D0" w:rsidRDefault="00B7538F" w:rsidP="006D37F9">
            <w:pPr>
              <w:spacing w:before="20"/>
              <w:jc w:val="both"/>
              <w:rPr>
                <w:rFonts w:ascii="Arial" w:hAnsi="Arial" w:cs="Arial"/>
              </w:rPr>
            </w:pPr>
            <w:r>
              <w:rPr>
                <w:rFonts w:ascii="Arial" w:hAnsi="Arial" w:cs="Arial"/>
              </w:rPr>
              <w:t>Brief anonymised reference to</w:t>
            </w:r>
            <w:r w:rsidR="009832D0" w:rsidRPr="00DE120A">
              <w:rPr>
                <w:rFonts w:ascii="Arial" w:hAnsi="Arial" w:cs="Arial"/>
              </w:rPr>
              <w:t xml:space="preserve"> [2025] VSC 43</w:t>
            </w:r>
            <w:r w:rsidR="009832D0">
              <w:rPr>
                <w:rFonts w:ascii="Arial" w:hAnsi="Arial" w:cs="Arial"/>
              </w:rPr>
              <w:t>.</w:t>
            </w:r>
          </w:p>
        </w:tc>
      </w:tr>
      <w:tr w:rsidR="007038DC" w14:paraId="1C9D0EBE" w14:textId="77777777" w:rsidTr="00AA1D1C">
        <w:trPr>
          <w:trHeight w:val="227"/>
        </w:trPr>
        <w:tc>
          <w:tcPr>
            <w:tcW w:w="1261" w:type="dxa"/>
            <w:gridSpan w:val="2"/>
            <w:tcBorders>
              <w:left w:val="single" w:sz="18" w:space="0" w:color="auto"/>
              <w:bottom w:val="single" w:sz="4" w:space="0" w:color="000000" w:themeColor="text1"/>
            </w:tcBorders>
          </w:tcPr>
          <w:p w14:paraId="3D60F085" w14:textId="56E62BA7" w:rsidR="007038DC" w:rsidRDefault="00136260" w:rsidP="007038DC">
            <w:pPr>
              <w:rPr>
                <w:lang w:val="en-AU"/>
              </w:rPr>
            </w:pPr>
            <w:r>
              <w:rPr>
                <w:lang w:val="en-AU"/>
              </w:rPr>
              <w:t>12/03/25</w:t>
            </w:r>
          </w:p>
        </w:tc>
        <w:tc>
          <w:tcPr>
            <w:tcW w:w="836" w:type="dxa"/>
            <w:tcBorders>
              <w:bottom w:val="single" w:sz="4" w:space="0" w:color="000000" w:themeColor="text1"/>
            </w:tcBorders>
          </w:tcPr>
          <w:p w14:paraId="4AF801E5" w14:textId="6E4E7F86" w:rsidR="007038DC" w:rsidRDefault="007038DC" w:rsidP="007038DC">
            <w:pPr>
              <w:jc w:val="center"/>
              <w:rPr>
                <w:lang w:val="en-AU"/>
              </w:rPr>
            </w:pPr>
            <w:r>
              <w:rPr>
                <w:lang w:val="en-AU"/>
              </w:rPr>
              <w:t>10</w:t>
            </w:r>
          </w:p>
        </w:tc>
        <w:tc>
          <w:tcPr>
            <w:tcW w:w="1439" w:type="dxa"/>
            <w:tcBorders>
              <w:bottom w:val="single" w:sz="4" w:space="0" w:color="000000" w:themeColor="text1"/>
            </w:tcBorders>
          </w:tcPr>
          <w:p w14:paraId="276D9764" w14:textId="682ECBBE" w:rsidR="007038DC" w:rsidRDefault="007038DC" w:rsidP="007038DC">
            <w:pPr>
              <w:jc w:val="center"/>
              <w:rPr>
                <w:lang w:val="en-AU"/>
              </w:rPr>
            </w:pPr>
            <w:r>
              <w:rPr>
                <w:lang w:val="en-AU"/>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55B211" w14:textId="5EDEA187" w:rsidR="007038DC" w:rsidRDefault="007038DC" w:rsidP="007038DC">
            <w:pPr>
              <w:spacing w:before="20"/>
              <w:jc w:val="both"/>
              <w:rPr>
                <w:rFonts w:ascii="Arial" w:hAnsi="Arial" w:cs="Arial"/>
              </w:rPr>
            </w:pPr>
            <w:r>
              <w:rPr>
                <w:rFonts w:ascii="Arial" w:hAnsi="Arial" w:cs="Arial"/>
              </w:rPr>
              <w:t>Addition of 2023/24 committal statistics.</w:t>
            </w:r>
          </w:p>
        </w:tc>
      </w:tr>
      <w:tr w:rsidR="007038DC" w14:paraId="08721D91" w14:textId="77777777" w:rsidTr="00AA1D1C">
        <w:trPr>
          <w:trHeight w:val="227"/>
        </w:trPr>
        <w:tc>
          <w:tcPr>
            <w:tcW w:w="1261" w:type="dxa"/>
            <w:gridSpan w:val="2"/>
            <w:tcBorders>
              <w:left w:val="single" w:sz="18" w:space="0" w:color="auto"/>
              <w:bottom w:val="single" w:sz="4" w:space="0" w:color="000000" w:themeColor="text1"/>
            </w:tcBorders>
          </w:tcPr>
          <w:p w14:paraId="5F623EC4" w14:textId="557111A9" w:rsidR="007038DC" w:rsidRDefault="00136260" w:rsidP="007038DC">
            <w:pPr>
              <w:rPr>
                <w:lang w:val="en-AU"/>
              </w:rPr>
            </w:pPr>
            <w:r>
              <w:rPr>
                <w:lang w:val="en-AU"/>
              </w:rPr>
              <w:t>12/03/25</w:t>
            </w:r>
          </w:p>
        </w:tc>
        <w:tc>
          <w:tcPr>
            <w:tcW w:w="836" w:type="dxa"/>
            <w:tcBorders>
              <w:bottom w:val="single" w:sz="4" w:space="0" w:color="000000" w:themeColor="text1"/>
            </w:tcBorders>
          </w:tcPr>
          <w:p w14:paraId="570EDC1D" w14:textId="05951347" w:rsidR="007038DC" w:rsidRDefault="007038DC" w:rsidP="007038DC">
            <w:pPr>
              <w:jc w:val="center"/>
              <w:rPr>
                <w:lang w:val="en-AU"/>
              </w:rPr>
            </w:pPr>
            <w:r>
              <w:rPr>
                <w:lang w:val="en-AU"/>
              </w:rPr>
              <w:t>10</w:t>
            </w:r>
          </w:p>
        </w:tc>
        <w:tc>
          <w:tcPr>
            <w:tcW w:w="1439" w:type="dxa"/>
            <w:tcBorders>
              <w:bottom w:val="single" w:sz="4" w:space="0" w:color="000000" w:themeColor="text1"/>
            </w:tcBorders>
          </w:tcPr>
          <w:p w14:paraId="701F287D" w14:textId="397391CB" w:rsidR="007038DC" w:rsidRDefault="007038DC" w:rsidP="007038DC">
            <w:pPr>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6612916" w14:textId="11030755" w:rsidR="007038DC" w:rsidRDefault="007038DC" w:rsidP="007038DC">
            <w:pPr>
              <w:spacing w:before="20"/>
              <w:jc w:val="both"/>
              <w:rPr>
                <w:rFonts w:ascii="Arial" w:hAnsi="Arial" w:cs="Arial"/>
              </w:rPr>
            </w:pPr>
            <w:r>
              <w:rPr>
                <w:rFonts w:ascii="Arial" w:hAnsi="Arial" w:cs="Arial"/>
              </w:rPr>
              <w:t xml:space="preserve">References to </w:t>
            </w:r>
            <w:r>
              <w:rPr>
                <w:rFonts w:ascii="Arial" w:hAnsi="Arial" w:cs="Arial"/>
                <w:i/>
                <w:iCs/>
              </w:rPr>
              <w:t xml:space="preserve">Wu v The King </w:t>
            </w:r>
            <w:r w:rsidRPr="009473C0">
              <w:rPr>
                <w:rFonts w:ascii="Arial" w:hAnsi="Arial" w:cs="Arial"/>
              </w:rPr>
              <w:t xml:space="preserve">[2025] VSCA </w:t>
            </w:r>
            <w:r>
              <w:rPr>
                <w:rFonts w:ascii="Arial" w:hAnsi="Arial" w:cs="Arial"/>
              </w:rPr>
              <w:t xml:space="preserve">4 at [64]-[65]; </w:t>
            </w:r>
            <w:r w:rsidRPr="004849D4">
              <w:rPr>
                <w:rFonts w:ascii="Arial" w:hAnsi="Arial" w:cs="Arial"/>
                <w:i/>
                <w:iCs/>
              </w:rPr>
              <w:t>Holland v The King</w:t>
            </w:r>
            <w:r>
              <w:rPr>
                <w:rFonts w:ascii="Arial" w:hAnsi="Arial" w:cs="Arial"/>
              </w:rPr>
              <w:t xml:space="preserve"> [2025] VSCA 5 at [8]-[9] &amp; [72]-[73]</w:t>
            </w:r>
            <w:r w:rsidR="00D1616A">
              <w:rPr>
                <w:rFonts w:ascii="Arial" w:hAnsi="Arial" w:cs="Arial"/>
              </w:rPr>
              <w:t xml:space="preserve">; </w:t>
            </w:r>
            <w:r w:rsidR="00D1616A" w:rsidRPr="001A2DDE">
              <w:rPr>
                <w:rFonts w:ascii="Arial" w:hAnsi="Arial" w:cs="Arial"/>
                <w:i/>
                <w:iCs/>
              </w:rPr>
              <w:t>Ong v The King</w:t>
            </w:r>
            <w:r w:rsidR="00D1616A">
              <w:rPr>
                <w:rFonts w:ascii="Arial" w:hAnsi="Arial" w:cs="Arial"/>
              </w:rPr>
              <w:t xml:space="preserve"> [2025] VSCA 21 at [107]-[133].</w:t>
            </w:r>
          </w:p>
        </w:tc>
      </w:tr>
      <w:tr w:rsidR="007038DC" w14:paraId="71B7E914" w14:textId="77777777" w:rsidTr="00AA1D1C">
        <w:trPr>
          <w:trHeight w:val="227"/>
        </w:trPr>
        <w:tc>
          <w:tcPr>
            <w:tcW w:w="1261" w:type="dxa"/>
            <w:gridSpan w:val="2"/>
            <w:tcBorders>
              <w:left w:val="single" w:sz="18" w:space="0" w:color="auto"/>
              <w:bottom w:val="single" w:sz="4" w:space="0" w:color="000000" w:themeColor="text1"/>
            </w:tcBorders>
          </w:tcPr>
          <w:p w14:paraId="7CE2439D" w14:textId="651D119E" w:rsidR="007038DC" w:rsidRDefault="00136260" w:rsidP="007038DC">
            <w:pPr>
              <w:rPr>
                <w:lang w:val="en-AU"/>
              </w:rPr>
            </w:pPr>
            <w:r>
              <w:rPr>
                <w:lang w:val="en-AU"/>
              </w:rPr>
              <w:t>12/03/25</w:t>
            </w:r>
          </w:p>
        </w:tc>
        <w:tc>
          <w:tcPr>
            <w:tcW w:w="836" w:type="dxa"/>
            <w:tcBorders>
              <w:bottom w:val="single" w:sz="4" w:space="0" w:color="000000" w:themeColor="text1"/>
            </w:tcBorders>
          </w:tcPr>
          <w:p w14:paraId="0F48D1BA" w14:textId="37D87E4A" w:rsidR="007038DC" w:rsidRDefault="007038DC" w:rsidP="007038DC">
            <w:pPr>
              <w:jc w:val="center"/>
              <w:rPr>
                <w:lang w:val="en-AU"/>
              </w:rPr>
            </w:pPr>
            <w:r>
              <w:rPr>
                <w:lang w:val="en-AU"/>
              </w:rPr>
              <w:t>10</w:t>
            </w:r>
          </w:p>
        </w:tc>
        <w:tc>
          <w:tcPr>
            <w:tcW w:w="1439" w:type="dxa"/>
            <w:tcBorders>
              <w:bottom w:val="single" w:sz="4" w:space="0" w:color="000000" w:themeColor="text1"/>
            </w:tcBorders>
          </w:tcPr>
          <w:p w14:paraId="77A2916D" w14:textId="2AE38030" w:rsidR="007038DC" w:rsidRDefault="007038DC" w:rsidP="007038DC">
            <w:pPr>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B20007" w14:textId="677341B1" w:rsidR="007038DC" w:rsidRDefault="007038DC" w:rsidP="007038DC">
            <w:pPr>
              <w:spacing w:before="20"/>
              <w:jc w:val="both"/>
              <w:rPr>
                <w:rFonts w:ascii="Arial" w:hAnsi="Arial" w:cs="Arial"/>
              </w:rPr>
            </w:pPr>
            <w:r>
              <w:rPr>
                <w:rFonts w:ascii="Arial" w:hAnsi="Arial" w:cs="Arial"/>
              </w:rPr>
              <w:t>Reference</w:t>
            </w:r>
            <w:r w:rsidR="00E266B2">
              <w:rPr>
                <w:rFonts w:ascii="Arial" w:hAnsi="Arial" w:cs="Arial"/>
              </w:rPr>
              <w:t>s</w:t>
            </w:r>
            <w:r>
              <w:rPr>
                <w:rFonts w:ascii="Arial" w:hAnsi="Arial" w:cs="Arial"/>
              </w:rPr>
              <w:t xml:space="preserve"> to </w:t>
            </w:r>
            <w:r>
              <w:rPr>
                <w:rFonts w:ascii="Arial" w:hAnsi="Arial" w:cs="Arial"/>
                <w:i/>
                <w:iCs/>
              </w:rPr>
              <w:t xml:space="preserve">Wu v The King </w:t>
            </w:r>
            <w:r w:rsidRPr="009473C0">
              <w:rPr>
                <w:rFonts w:ascii="Arial" w:hAnsi="Arial" w:cs="Arial"/>
              </w:rPr>
              <w:t xml:space="preserve">[2025] VSCA </w:t>
            </w:r>
            <w:r>
              <w:rPr>
                <w:rFonts w:ascii="Arial" w:hAnsi="Arial" w:cs="Arial"/>
              </w:rPr>
              <w:t>4</w:t>
            </w:r>
            <w:r w:rsidR="00E266B2">
              <w:rPr>
                <w:rFonts w:ascii="Arial" w:hAnsi="Arial" w:cs="Arial"/>
              </w:rPr>
              <w:t xml:space="preserve">; </w:t>
            </w:r>
            <w:r w:rsidR="00E266B2" w:rsidRPr="00E266B2">
              <w:rPr>
                <w:rFonts w:ascii="Arial" w:hAnsi="Arial" w:cs="Arial"/>
                <w:i/>
                <w:iCs/>
              </w:rPr>
              <w:t>Edmunds v The King</w:t>
            </w:r>
            <w:r w:rsidR="00E266B2">
              <w:rPr>
                <w:rFonts w:ascii="Arial" w:hAnsi="Arial" w:cs="Arial"/>
              </w:rPr>
              <w:t xml:space="preserve"> [2025] VSCA 31</w:t>
            </w:r>
            <w:r>
              <w:rPr>
                <w:rFonts w:ascii="Arial" w:hAnsi="Arial" w:cs="Arial"/>
              </w:rPr>
              <w:t>.</w:t>
            </w:r>
          </w:p>
        </w:tc>
      </w:tr>
      <w:tr w:rsidR="007038DC" w14:paraId="0686F02B" w14:textId="77777777" w:rsidTr="00AA1D1C">
        <w:trPr>
          <w:trHeight w:val="227"/>
        </w:trPr>
        <w:tc>
          <w:tcPr>
            <w:tcW w:w="1261" w:type="dxa"/>
            <w:gridSpan w:val="2"/>
            <w:tcBorders>
              <w:left w:val="single" w:sz="18" w:space="0" w:color="auto"/>
              <w:bottom w:val="single" w:sz="4" w:space="0" w:color="000000" w:themeColor="text1"/>
            </w:tcBorders>
          </w:tcPr>
          <w:p w14:paraId="3375A13C" w14:textId="6D28C9CB" w:rsidR="007038DC" w:rsidRDefault="00136260" w:rsidP="007038DC">
            <w:pPr>
              <w:rPr>
                <w:lang w:val="en-AU"/>
              </w:rPr>
            </w:pPr>
            <w:r>
              <w:rPr>
                <w:lang w:val="en-AU"/>
              </w:rPr>
              <w:t>12/03/25</w:t>
            </w:r>
          </w:p>
        </w:tc>
        <w:tc>
          <w:tcPr>
            <w:tcW w:w="836" w:type="dxa"/>
            <w:tcBorders>
              <w:bottom w:val="single" w:sz="4" w:space="0" w:color="000000" w:themeColor="text1"/>
            </w:tcBorders>
          </w:tcPr>
          <w:p w14:paraId="42B73910" w14:textId="7C11FFEA" w:rsidR="007038DC" w:rsidRDefault="007038DC" w:rsidP="007038DC">
            <w:pPr>
              <w:jc w:val="center"/>
              <w:rPr>
                <w:lang w:val="en-AU"/>
              </w:rPr>
            </w:pPr>
            <w:r>
              <w:rPr>
                <w:lang w:val="en-AU"/>
              </w:rPr>
              <w:t>10</w:t>
            </w:r>
          </w:p>
        </w:tc>
        <w:tc>
          <w:tcPr>
            <w:tcW w:w="1439" w:type="dxa"/>
            <w:tcBorders>
              <w:bottom w:val="single" w:sz="4" w:space="0" w:color="000000" w:themeColor="text1"/>
            </w:tcBorders>
          </w:tcPr>
          <w:p w14:paraId="0A14F27B" w14:textId="0E7B10B5" w:rsidR="007038DC" w:rsidRDefault="007038DC" w:rsidP="007038DC">
            <w:pPr>
              <w:jc w:val="center"/>
              <w:rPr>
                <w:lang w:val="en-AU"/>
              </w:rPr>
            </w:pPr>
            <w:r>
              <w:rPr>
                <w:lang w:val="en-AU"/>
              </w:rPr>
              <w:t>10.3.5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0A72017" w14:textId="69D97151" w:rsidR="007038DC" w:rsidRDefault="007038DC" w:rsidP="007038DC">
            <w:pPr>
              <w:spacing w:after="20"/>
              <w:jc w:val="both"/>
              <w:rPr>
                <w:rFonts w:ascii="Arial" w:hAnsi="Arial" w:cs="Arial"/>
              </w:rPr>
            </w:pPr>
            <w:r>
              <w:rPr>
                <w:rFonts w:ascii="Arial" w:hAnsi="Arial" w:cs="Arial"/>
              </w:rPr>
              <w:t xml:space="preserve">Reference to </w:t>
            </w:r>
            <w:r w:rsidRPr="000B4BA7">
              <w:rPr>
                <w:rFonts w:ascii="Arial" w:hAnsi="Arial" w:cs="Arial"/>
                <w:i/>
                <w:iCs/>
              </w:rPr>
              <w:t>DPP v Waterhouse</w:t>
            </w:r>
            <w:r>
              <w:rPr>
                <w:rFonts w:ascii="Arial" w:hAnsi="Arial" w:cs="Arial"/>
              </w:rPr>
              <w:t xml:space="preserve"> [2024] VSC 585 &amp; [2025] VSC 61.</w:t>
            </w:r>
          </w:p>
        </w:tc>
      </w:tr>
      <w:tr w:rsidR="007038DC" w14:paraId="2A2CC43C" w14:textId="77777777" w:rsidTr="00AA1D1C">
        <w:trPr>
          <w:trHeight w:val="227"/>
        </w:trPr>
        <w:tc>
          <w:tcPr>
            <w:tcW w:w="1261" w:type="dxa"/>
            <w:gridSpan w:val="2"/>
            <w:tcBorders>
              <w:left w:val="single" w:sz="18" w:space="0" w:color="auto"/>
              <w:bottom w:val="single" w:sz="4" w:space="0" w:color="000000" w:themeColor="text1"/>
            </w:tcBorders>
          </w:tcPr>
          <w:p w14:paraId="2CBC3CE5" w14:textId="325B4203" w:rsidR="007038DC" w:rsidRDefault="00136260" w:rsidP="007038DC">
            <w:pPr>
              <w:rPr>
                <w:lang w:val="en-AU"/>
              </w:rPr>
            </w:pPr>
            <w:r>
              <w:rPr>
                <w:lang w:val="en-AU"/>
              </w:rPr>
              <w:t>12/03/25</w:t>
            </w:r>
          </w:p>
        </w:tc>
        <w:tc>
          <w:tcPr>
            <w:tcW w:w="836" w:type="dxa"/>
            <w:tcBorders>
              <w:bottom w:val="single" w:sz="4" w:space="0" w:color="000000" w:themeColor="text1"/>
            </w:tcBorders>
          </w:tcPr>
          <w:p w14:paraId="4C78F90E" w14:textId="58FF317F" w:rsidR="007038DC" w:rsidRDefault="007038DC" w:rsidP="007038DC">
            <w:pPr>
              <w:jc w:val="center"/>
              <w:rPr>
                <w:lang w:val="en-AU"/>
              </w:rPr>
            </w:pPr>
            <w:r>
              <w:rPr>
                <w:lang w:val="en-AU"/>
              </w:rPr>
              <w:t>10</w:t>
            </w:r>
          </w:p>
        </w:tc>
        <w:tc>
          <w:tcPr>
            <w:tcW w:w="1439" w:type="dxa"/>
            <w:tcBorders>
              <w:bottom w:val="single" w:sz="4" w:space="0" w:color="000000" w:themeColor="text1"/>
            </w:tcBorders>
          </w:tcPr>
          <w:p w14:paraId="57F75C16" w14:textId="7BB2B670" w:rsidR="007038DC" w:rsidRDefault="007038DC" w:rsidP="007038DC">
            <w:pPr>
              <w:jc w:val="center"/>
              <w:rPr>
                <w:lang w:val="en-AU"/>
              </w:rPr>
            </w:pPr>
            <w:r>
              <w:rPr>
                <w:lang w:val="en-AU"/>
              </w:rPr>
              <w:t>10.3.7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7949534" w14:textId="24E3BD08" w:rsidR="007038DC" w:rsidRDefault="007038DC" w:rsidP="007038DC">
            <w:pPr>
              <w:spacing w:after="20"/>
              <w:jc w:val="both"/>
              <w:rPr>
                <w:rFonts w:ascii="Arial" w:hAnsi="Arial" w:cs="Arial"/>
              </w:rPr>
            </w:pPr>
            <w:r>
              <w:rPr>
                <w:rFonts w:ascii="Arial" w:hAnsi="Arial" w:cs="Arial"/>
              </w:rPr>
              <w:t xml:space="preserve">Reference to </w:t>
            </w:r>
            <w:r w:rsidRPr="00CC4858">
              <w:rPr>
                <w:rFonts w:ascii="Arial" w:hAnsi="Arial" w:cs="Arial"/>
                <w:i/>
                <w:iCs/>
                <w:color w:val="000000"/>
              </w:rPr>
              <w:t>Grimm v The King</w:t>
            </w:r>
            <w:r>
              <w:rPr>
                <w:rFonts w:ascii="Arial" w:hAnsi="Arial" w:cs="Arial"/>
                <w:color w:val="000000"/>
              </w:rPr>
              <w:t xml:space="preserve"> [2025] VSCA 11 at [63]-[64] &amp; [76]-[109].</w:t>
            </w:r>
          </w:p>
        </w:tc>
      </w:tr>
      <w:tr w:rsidR="007038DC" w14:paraId="2367973B" w14:textId="77777777" w:rsidTr="00AA1D1C">
        <w:trPr>
          <w:trHeight w:val="227"/>
        </w:trPr>
        <w:tc>
          <w:tcPr>
            <w:tcW w:w="1261" w:type="dxa"/>
            <w:gridSpan w:val="2"/>
            <w:tcBorders>
              <w:left w:val="single" w:sz="18" w:space="0" w:color="auto"/>
              <w:bottom w:val="single" w:sz="4" w:space="0" w:color="000000" w:themeColor="text1"/>
            </w:tcBorders>
          </w:tcPr>
          <w:p w14:paraId="549757B5" w14:textId="0C696FC5" w:rsidR="007038DC" w:rsidRDefault="00136260" w:rsidP="007038DC">
            <w:pPr>
              <w:rPr>
                <w:lang w:val="en-AU"/>
              </w:rPr>
            </w:pPr>
            <w:r>
              <w:rPr>
                <w:lang w:val="en-AU"/>
              </w:rPr>
              <w:t>12/03/25</w:t>
            </w:r>
          </w:p>
        </w:tc>
        <w:tc>
          <w:tcPr>
            <w:tcW w:w="836" w:type="dxa"/>
            <w:tcBorders>
              <w:bottom w:val="single" w:sz="4" w:space="0" w:color="000000" w:themeColor="text1"/>
            </w:tcBorders>
          </w:tcPr>
          <w:p w14:paraId="4D0C9D0F" w14:textId="77777777" w:rsidR="007038DC" w:rsidRDefault="007038DC" w:rsidP="007038DC">
            <w:pPr>
              <w:jc w:val="center"/>
              <w:rPr>
                <w:lang w:val="en-AU"/>
              </w:rPr>
            </w:pPr>
            <w:r>
              <w:rPr>
                <w:lang w:val="en-AU"/>
              </w:rPr>
              <w:t>10</w:t>
            </w:r>
          </w:p>
        </w:tc>
        <w:tc>
          <w:tcPr>
            <w:tcW w:w="1439" w:type="dxa"/>
            <w:tcBorders>
              <w:bottom w:val="single" w:sz="4" w:space="0" w:color="000000" w:themeColor="text1"/>
            </w:tcBorders>
          </w:tcPr>
          <w:p w14:paraId="77F22E46" w14:textId="425F408D" w:rsidR="007038DC" w:rsidRDefault="007038DC" w:rsidP="007038DC">
            <w:pPr>
              <w:jc w:val="center"/>
              <w:rPr>
                <w:lang w:val="en-AU"/>
              </w:rPr>
            </w:pPr>
            <w:r>
              <w:rPr>
                <w:lang w:val="en-AU"/>
              </w:rPr>
              <w:t>10.3.12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97A49A2" w14:textId="4D65DA20" w:rsidR="007038DC" w:rsidRPr="006D37F9" w:rsidRDefault="007038DC" w:rsidP="007038DC">
            <w:pPr>
              <w:spacing w:after="20"/>
              <w:jc w:val="both"/>
              <w:rPr>
                <w:rFonts w:ascii="Arial" w:hAnsi="Arial" w:cs="Arial"/>
              </w:rPr>
            </w:pPr>
            <w:r>
              <w:rPr>
                <w:rFonts w:ascii="Arial" w:hAnsi="Arial" w:cs="Arial"/>
              </w:rPr>
              <w:t xml:space="preserve">Reference to </w:t>
            </w:r>
            <w:r w:rsidRPr="006D37F9">
              <w:rPr>
                <w:rFonts w:ascii="Arial" w:hAnsi="Arial" w:cs="Arial"/>
                <w:i/>
                <w:iCs/>
              </w:rPr>
              <w:t>Kannan v The King</w:t>
            </w:r>
            <w:r>
              <w:rPr>
                <w:rFonts w:ascii="Arial" w:hAnsi="Arial" w:cs="Arial"/>
              </w:rPr>
              <w:t xml:space="preserve"> [2023] VSCA 58 at [21]-[51].</w:t>
            </w:r>
          </w:p>
        </w:tc>
      </w:tr>
      <w:tr w:rsidR="007038DC" w14:paraId="6A672666" w14:textId="77777777" w:rsidTr="00AA1D1C">
        <w:trPr>
          <w:trHeight w:val="227"/>
        </w:trPr>
        <w:tc>
          <w:tcPr>
            <w:tcW w:w="1261" w:type="dxa"/>
            <w:gridSpan w:val="2"/>
            <w:tcBorders>
              <w:left w:val="single" w:sz="18" w:space="0" w:color="auto"/>
              <w:bottom w:val="single" w:sz="4" w:space="0" w:color="000000" w:themeColor="text1"/>
            </w:tcBorders>
          </w:tcPr>
          <w:p w14:paraId="1B139A56" w14:textId="2606431E" w:rsidR="007038DC" w:rsidRDefault="00136260" w:rsidP="007038DC">
            <w:pPr>
              <w:rPr>
                <w:lang w:val="en-AU"/>
              </w:rPr>
            </w:pPr>
            <w:r>
              <w:rPr>
                <w:lang w:val="en-AU"/>
              </w:rPr>
              <w:t>12/03/25</w:t>
            </w:r>
          </w:p>
        </w:tc>
        <w:tc>
          <w:tcPr>
            <w:tcW w:w="836" w:type="dxa"/>
            <w:tcBorders>
              <w:bottom w:val="single" w:sz="4" w:space="0" w:color="000000" w:themeColor="text1"/>
            </w:tcBorders>
          </w:tcPr>
          <w:p w14:paraId="5A148E56" w14:textId="1EF28089" w:rsidR="007038DC" w:rsidRDefault="007038DC" w:rsidP="007038DC">
            <w:pPr>
              <w:jc w:val="center"/>
              <w:rPr>
                <w:lang w:val="en-AU"/>
              </w:rPr>
            </w:pPr>
            <w:r>
              <w:rPr>
                <w:lang w:val="en-AU"/>
              </w:rPr>
              <w:t>10</w:t>
            </w:r>
          </w:p>
        </w:tc>
        <w:tc>
          <w:tcPr>
            <w:tcW w:w="1439" w:type="dxa"/>
            <w:tcBorders>
              <w:bottom w:val="single" w:sz="4" w:space="0" w:color="000000" w:themeColor="text1"/>
            </w:tcBorders>
          </w:tcPr>
          <w:p w14:paraId="61A562D0" w14:textId="1A64A399" w:rsidR="007038DC" w:rsidRDefault="007038DC" w:rsidP="007038DC">
            <w:pPr>
              <w:jc w:val="center"/>
              <w:rPr>
                <w:lang w:val="en-AU"/>
              </w:rPr>
            </w:pPr>
            <w:r>
              <w:rPr>
                <w:lang w:val="en-AU"/>
              </w:rPr>
              <w:t>10.6</w:t>
            </w:r>
            <w:r>
              <w:rPr>
                <w:rFonts w:cs="Arial"/>
                <w:b/>
                <w:color w:val="FFFFFF" w:themeColor="background1"/>
                <w:szCs w:val="22"/>
                <w:shd w:val="clear" w:color="auto" w:fill="000000"/>
              </w:rPr>
              <w:t>U</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CCC325" w14:textId="348C9F62" w:rsidR="007038DC" w:rsidRDefault="007038DC" w:rsidP="007038DC">
            <w:pPr>
              <w:spacing w:before="20" w:after="20"/>
              <w:jc w:val="both"/>
              <w:rPr>
                <w:rFonts w:ascii="Arial" w:hAnsi="Arial" w:cs="Arial"/>
              </w:rPr>
            </w:pPr>
            <w:r>
              <w:rPr>
                <w:rFonts w:ascii="Arial" w:hAnsi="Arial" w:cs="Arial"/>
              </w:rPr>
              <w:t>Reference</w:t>
            </w:r>
            <w:r w:rsidR="000534DD">
              <w:rPr>
                <w:rFonts w:ascii="Arial" w:hAnsi="Arial" w:cs="Arial"/>
              </w:rPr>
              <w:t>s</w:t>
            </w:r>
            <w:r>
              <w:rPr>
                <w:rFonts w:ascii="Arial" w:hAnsi="Arial" w:cs="Arial"/>
              </w:rPr>
              <w:t xml:space="preserve"> to </w:t>
            </w:r>
            <w:r w:rsidRPr="00EB1903">
              <w:rPr>
                <w:rFonts w:ascii="Arial" w:hAnsi="Arial" w:cs="Arial"/>
                <w:i/>
                <w:iCs/>
              </w:rPr>
              <w:t>Re HM</w:t>
            </w:r>
            <w:r>
              <w:rPr>
                <w:rFonts w:ascii="Arial" w:hAnsi="Arial" w:cs="Arial"/>
              </w:rPr>
              <w:t xml:space="preserve"> [2025] VSC 56 at [5]-[10]</w:t>
            </w:r>
            <w:r w:rsidR="000534DD">
              <w:rPr>
                <w:rFonts w:ascii="Arial" w:hAnsi="Arial" w:cs="Arial"/>
              </w:rPr>
              <w:t xml:space="preserve">; </w:t>
            </w:r>
            <w:r w:rsidR="000534DD" w:rsidRPr="00F90B1F">
              <w:rPr>
                <w:rFonts w:ascii="Arial" w:hAnsi="Arial" w:cs="Arial"/>
                <w:i/>
                <w:iCs/>
              </w:rPr>
              <w:t>Re</w:t>
            </w:r>
            <w:r w:rsidR="000534DD">
              <w:rPr>
                <w:rFonts w:ascii="Arial" w:hAnsi="Arial" w:cs="Arial"/>
                <w:i/>
                <w:iCs/>
              </w:rPr>
              <w:t> </w:t>
            </w:r>
            <w:r w:rsidR="000534DD" w:rsidRPr="00F90B1F">
              <w:rPr>
                <w:rFonts w:ascii="Arial" w:hAnsi="Arial" w:cs="Arial"/>
                <w:i/>
                <w:iCs/>
              </w:rPr>
              <w:t>OR (No 3)</w:t>
            </w:r>
            <w:r w:rsidR="000534DD">
              <w:rPr>
                <w:rFonts w:ascii="Arial" w:hAnsi="Arial" w:cs="Arial"/>
              </w:rPr>
              <w:t xml:space="preserve"> [2025] VSC 78 at [26]-[31].</w:t>
            </w:r>
          </w:p>
        </w:tc>
      </w:tr>
      <w:tr w:rsidR="007038DC" w14:paraId="3636F151" w14:textId="77777777" w:rsidTr="00E11735">
        <w:trPr>
          <w:trHeight w:val="506"/>
        </w:trPr>
        <w:tc>
          <w:tcPr>
            <w:tcW w:w="1261" w:type="dxa"/>
            <w:gridSpan w:val="2"/>
            <w:vMerge w:val="restart"/>
            <w:tcBorders>
              <w:top w:val="single" w:sz="4" w:space="0" w:color="auto"/>
              <w:left w:val="single" w:sz="18" w:space="0" w:color="auto"/>
            </w:tcBorders>
          </w:tcPr>
          <w:p w14:paraId="0948F2D5" w14:textId="7686A9C4" w:rsidR="007038DC" w:rsidRDefault="00136260" w:rsidP="007038DC">
            <w:pPr>
              <w:rPr>
                <w:lang w:val="en-AU"/>
              </w:rPr>
            </w:pPr>
            <w:r>
              <w:rPr>
                <w:lang w:val="en-AU"/>
              </w:rPr>
              <w:t>12/03/25</w:t>
            </w:r>
          </w:p>
        </w:tc>
        <w:tc>
          <w:tcPr>
            <w:tcW w:w="836" w:type="dxa"/>
            <w:vMerge w:val="restart"/>
            <w:tcBorders>
              <w:top w:val="single" w:sz="4" w:space="0" w:color="auto"/>
            </w:tcBorders>
          </w:tcPr>
          <w:p w14:paraId="4E988F4C" w14:textId="70AE376E" w:rsidR="007038DC" w:rsidRDefault="007038DC" w:rsidP="007038DC">
            <w:pPr>
              <w:jc w:val="center"/>
              <w:rPr>
                <w:lang w:val="en-AU"/>
              </w:rPr>
            </w:pPr>
            <w:r>
              <w:rPr>
                <w:lang w:val="en-AU"/>
              </w:rPr>
              <w:t>1</w:t>
            </w:r>
            <w:r w:rsidR="00DD4992">
              <w:rPr>
                <w:lang w:val="en-AU"/>
              </w:rPr>
              <w:t>0</w:t>
            </w:r>
          </w:p>
        </w:tc>
        <w:tc>
          <w:tcPr>
            <w:tcW w:w="1439" w:type="dxa"/>
            <w:tcBorders>
              <w:top w:val="single" w:sz="4" w:space="0" w:color="auto"/>
            </w:tcBorders>
            <w:shd w:val="clear" w:color="auto" w:fill="FFF2CC"/>
          </w:tcPr>
          <w:p w14:paraId="4DBE401C" w14:textId="19C1D3CE" w:rsidR="007038DC" w:rsidRDefault="007038DC" w:rsidP="007038DC">
            <w:pPr>
              <w:jc w:val="center"/>
              <w:rPr>
                <w:b/>
                <w:bCs/>
                <w:lang w:val="en-AU"/>
              </w:rPr>
            </w:pPr>
            <w:r>
              <w:rPr>
                <w:b/>
                <w:bCs/>
                <w:lang w:val="en-AU"/>
              </w:rPr>
              <w:t>FORMER 10.7</w:t>
            </w:r>
            <w:r w:rsidRPr="005B3611">
              <w:rPr>
                <w:b/>
                <w:bCs/>
                <w:shd w:val="clear" w:color="auto" w:fill="000000" w:themeFill="text1"/>
                <w:lang w:val="en-AU"/>
              </w:rPr>
              <w:t>I</w:t>
            </w:r>
          </w:p>
        </w:tc>
        <w:tc>
          <w:tcPr>
            <w:tcW w:w="4802" w:type="dxa"/>
            <w:gridSpan w:val="2"/>
            <w:tcBorders>
              <w:top w:val="single" w:sz="4" w:space="0" w:color="auto"/>
              <w:right w:val="single" w:sz="18" w:space="0" w:color="auto"/>
            </w:tcBorders>
            <w:shd w:val="clear" w:color="auto" w:fill="FFF2CC"/>
          </w:tcPr>
          <w:p w14:paraId="16AE426C" w14:textId="4EA5818C" w:rsidR="007038DC" w:rsidRPr="00A40B66" w:rsidRDefault="007038DC" w:rsidP="007038DC">
            <w:pPr>
              <w:spacing w:before="20" w:after="20"/>
              <w:jc w:val="both"/>
              <w:rPr>
                <w:rFonts w:ascii="Arial" w:hAnsi="Arial" w:cs="Arial"/>
                <w:b/>
                <w:bCs/>
                <w:color w:val="000000"/>
              </w:rPr>
            </w:pPr>
            <w:r>
              <w:rPr>
                <w:rFonts w:ascii="Arial" w:hAnsi="Arial" w:cs="Arial"/>
                <w:b/>
                <w:bCs/>
                <w:color w:val="000000"/>
              </w:rPr>
              <w:t>Former section 10.7</w:t>
            </w:r>
            <w:r w:rsidRPr="005B3611">
              <w:rPr>
                <w:rFonts w:ascii="Arial" w:hAnsi="Arial" w:cs="Arial"/>
                <w:b/>
                <w:bCs/>
                <w:color w:val="FFFFFF" w:themeColor="background1"/>
                <w:shd w:val="clear" w:color="auto" w:fill="000000" w:themeFill="text1"/>
              </w:rPr>
              <w:t>I</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rPr>
              <w:t>Incompatibility of Diversion and licence cancellation/suspension” – is deleted. The text contained in it was certainly misleading and probably wrong. The correct situation is contained in s.356B CYFA which is detailed in section 10.7</w:t>
            </w:r>
            <w:r w:rsidRPr="005B3611">
              <w:rPr>
                <w:rFonts w:ascii="Arial" w:hAnsi="Arial" w:cs="Arial"/>
                <w:b/>
                <w:bCs/>
                <w:color w:val="FFFFFF" w:themeColor="background1"/>
                <w:shd w:val="clear" w:color="auto" w:fill="000000" w:themeFill="text1"/>
              </w:rPr>
              <w:t>B</w:t>
            </w:r>
            <w:r>
              <w:rPr>
                <w:rFonts w:ascii="Arial" w:hAnsi="Arial" w:cs="Arial"/>
                <w:b/>
                <w:bCs/>
                <w:color w:val="000000"/>
              </w:rPr>
              <w:t xml:space="preserve">, headed </w:t>
            </w:r>
            <w:r>
              <w:rPr>
                <w:rFonts w:ascii="Arial" w:hAnsi="Arial" w:cs="Arial"/>
                <w:b/>
                <w:bCs/>
                <w:color w:val="000000"/>
              </w:rPr>
              <w:lastRenderedPageBreak/>
              <w:t>“Offences for which diversion is not available”.</w:t>
            </w:r>
          </w:p>
        </w:tc>
      </w:tr>
      <w:tr w:rsidR="007038DC" w14:paraId="57C9D0C4" w14:textId="77777777" w:rsidTr="005B3611">
        <w:trPr>
          <w:trHeight w:val="303"/>
        </w:trPr>
        <w:tc>
          <w:tcPr>
            <w:tcW w:w="1261" w:type="dxa"/>
            <w:gridSpan w:val="2"/>
            <w:vMerge/>
            <w:tcBorders>
              <w:left w:val="single" w:sz="18" w:space="0" w:color="auto"/>
            </w:tcBorders>
          </w:tcPr>
          <w:p w14:paraId="74D48039" w14:textId="77777777" w:rsidR="007038DC" w:rsidRDefault="007038DC" w:rsidP="007038DC">
            <w:pPr>
              <w:rPr>
                <w:lang w:val="en-AU"/>
              </w:rPr>
            </w:pPr>
          </w:p>
        </w:tc>
        <w:tc>
          <w:tcPr>
            <w:tcW w:w="836" w:type="dxa"/>
            <w:vMerge/>
          </w:tcPr>
          <w:p w14:paraId="1747F5B5" w14:textId="77777777" w:rsidR="007038DC" w:rsidRDefault="007038DC" w:rsidP="007038DC">
            <w:pPr>
              <w:jc w:val="center"/>
              <w:rPr>
                <w:lang w:val="en-AU"/>
              </w:rPr>
            </w:pPr>
          </w:p>
        </w:tc>
        <w:tc>
          <w:tcPr>
            <w:tcW w:w="1439" w:type="dxa"/>
            <w:vMerge w:val="restart"/>
            <w:tcBorders>
              <w:top w:val="single" w:sz="4" w:space="0" w:color="auto"/>
            </w:tcBorders>
            <w:shd w:val="clear" w:color="auto" w:fill="FFF2CC"/>
          </w:tcPr>
          <w:p w14:paraId="300C2DAA" w14:textId="105FF478" w:rsidR="007038DC" w:rsidRDefault="007038DC" w:rsidP="007038DC">
            <w:pPr>
              <w:jc w:val="center"/>
              <w:rPr>
                <w:b/>
                <w:bCs/>
                <w:lang w:val="en-AU"/>
              </w:rPr>
            </w:pPr>
            <w:r>
              <w:rPr>
                <w:b/>
                <w:bCs/>
                <w:lang w:val="en-AU"/>
              </w:rPr>
              <w:t>FORMER 10.7</w:t>
            </w:r>
            <w:r w:rsidRPr="005B3611">
              <w:rPr>
                <w:b/>
                <w:bCs/>
                <w:shd w:val="clear" w:color="auto" w:fill="000000" w:themeFill="text1"/>
                <w:lang w:val="en-AU"/>
              </w:rPr>
              <w:t>K</w:t>
            </w:r>
          </w:p>
          <w:p w14:paraId="3EA9E2EA" w14:textId="24D59043" w:rsidR="007038DC" w:rsidRDefault="007038DC" w:rsidP="007038DC">
            <w:pPr>
              <w:jc w:val="center"/>
              <w:rPr>
                <w:b/>
                <w:bCs/>
                <w:lang w:val="en-AU"/>
              </w:rPr>
            </w:pPr>
            <w:r>
              <w:rPr>
                <w:b/>
                <w:bCs/>
                <w:lang w:val="en-AU"/>
              </w:rPr>
              <w:t>NEW 10.7</w:t>
            </w:r>
            <w:r w:rsidRPr="005B3611">
              <w:rPr>
                <w:b/>
                <w:bCs/>
                <w:shd w:val="clear" w:color="auto" w:fill="000000" w:themeFill="text1"/>
                <w:lang w:val="en-AU"/>
              </w:rPr>
              <w:t>I</w:t>
            </w:r>
          </w:p>
        </w:tc>
        <w:tc>
          <w:tcPr>
            <w:tcW w:w="4802" w:type="dxa"/>
            <w:gridSpan w:val="2"/>
            <w:tcBorders>
              <w:right w:val="single" w:sz="18" w:space="0" w:color="auto"/>
            </w:tcBorders>
            <w:shd w:val="clear" w:color="auto" w:fill="FFF2CC"/>
          </w:tcPr>
          <w:p w14:paraId="167313C3" w14:textId="5D07DE8A" w:rsidR="007038DC" w:rsidRPr="00A40B66" w:rsidRDefault="007038DC" w:rsidP="007038DC">
            <w:pPr>
              <w:spacing w:before="20" w:after="20"/>
              <w:jc w:val="both"/>
              <w:rPr>
                <w:rFonts w:ascii="Arial" w:hAnsi="Arial" w:cs="Arial"/>
                <w:b/>
                <w:bCs/>
                <w:color w:val="000000"/>
              </w:rPr>
            </w:pPr>
            <w:r>
              <w:rPr>
                <w:rFonts w:ascii="Arial" w:hAnsi="Arial" w:cs="Arial"/>
                <w:b/>
                <w:bCs/>
                <w:color w:val="000000"/>
              </w:rPr>
              <w:t>Former section 10.7</w:t>
            </w:r>
            <w:r w:rsidRPr="00566516">
              <w:rPr>
                <w:rFonts w:ascii="Arial" w:hAnsi="Arial" w:cs="Arial"/>
                <w:b/>
                <w:bCs/>
                <w:color w:val="FFFFFF" w:themeColor="background1"/>
                <w:shd w:val="clear" w:color="auto" w:fill="000000" w:themeFill="text1"/>
              </w:rPr>
              <w:t>K</w:t>
            </w:r>
            <w:r>
              <w:rPr>
                <w:rFonts w:ascii="Arial" w:hAnsi="Arial" w:cs="Arial"/>
                <w:b/>
                <w:bCs/>
                <w:color w:val="000000"/>
              </w:rPr>
              <w:t xml:space="preserve"> – headed “Statistics” – is renumbered 10.7</w:t>
            </w:r>
            <w:r w:rsidRPr="00566516">
              <w:rPr>
                <w:rFonts w:ascii="Arial" w:hAnsi="Arial" w:cs="Arial"/>
                <w:b/>
                <w:bCs/>
                <w:color w:val="FFFFFF" w:themeColor="background1"/>
                <w:shd w:val="clear" w:color="auto" w:fill="000000" w:themeFill="text1"/>
              </w:rPr>
              <w:t>I</w:t>
            </w:r>
            <w:r>
              <w:rPr>
                <w:rFonts w:ascii="Arial" w:hAnsi="Arial" w:cs="Arial"/>
                <w:b/>
                <w:bCs/>
                <w:color w:val="000000"/>
              </w:rPr>
              <w:t xml:space="preserve"> and renamed “Diversion statistics”.</w:t>
            </w:r>
          </w:p>
        </w:tc>
      </w:tr>
      <w:tr w:rsidR="007038DC" w14:paraId="3B4966A1" w14:textId="77777777" w:rsidTr="005B3611">
        <w:trPr>
          <w:trHeight w:val="302"/>
        </w:trPr>
        <w:tc>
          <w:tcPr>
            <w:tcW w:w="1261" w:type="dxa"/>
            <w:gridSpan w:val="2"/>
            <w:vMerge/>
            <w:tcBorders>
              <w:left w:val="single" w:sz="18" w:space="0" w:color="auto"/>
            </w:tcBorders>
          </w:tcPr>
          <w:p w14:paraId="7E426FAB" w14:textId="77777777" w:rsidR="007038DC" w:rsidRDefault="007038DC" w:rsidP="007038DC">
            <w:pPr>
              <w:rPr>
                <w:lang w:val="en-AU"/>
              </w:rPr>
            </w:pPr>
          </w:p>
        </w:tc>
        <w:tc>
          <w:tcPr>
            <w:tcW w:w="836" w:type="dxa"/>
            <w:vMerge/>
          </w:tcPr>
          <w:p w14:paraId="55C2F678" w14:textId="77777777" w:rsidR="007038DC" w:rsidRDefault="007038DC" w:rsidP="007038DC">
            <w:pPr>
              <w:jc w:val="center"/>
              <w:rPr>
                <w:lang w:val="en-AU"/>
              </w:rPr>
            </w:pPr>
          </w:p>
        </w:tc>
        <w:tc>
          <w:tcPr>
            <w:tcW w:w="1439" w:type="dxa"/>
            <w:vMerge/>
            <w:shd w:val="clear" w:color="auto" w:fill="FFF2CC"/>
          </w:tcPr>
          <w:p w14:paraId="33764378" w14:textId="77777777" w:rsidR="007038DC" w:rsidRDefault="007038DC" w:rsidP="007038DC">
            <w:pPr>
              <w:jc w:val="center"/>
              <w:rPr>
                <w:b/>
                <w:bCs/>
                <w:lang w:val="en-AU"/>
              </w:rPr>
            </w:pPr>
          </w:p>
        </w:tc>
        <w:tc>
          <w:tcPr>
            <w:tcW w:w="4802" w:type="dxa"/>
            <w:gridSpan w:val="2"/>
            <w:tcBorders>
              <w:right w:val="single" w:sz="18" w:space="0" w:color="auto"/>
            </w:tcBorders>
            <w:shd w:val="clear" w:color="auto" w:fill="auto"/>
          </w:tcPr>
          <w:p w14:paraId="5B071F52" w14:textId="1DD40314" w:rsidR="007038DC" w:rsidRPr="005B3611" w:rsidRDefault="007038DC" w:rsidP="007038DC">
            <w:pPr>
              <w:spacing w:before="20" w:after="20"/>
              <w:jc w:val="both"/>
              <w:rPr>
                <w:rFonts w:ascii="Arial" w:hAnsi="Arial" w:cs="Arial"/>
                <w:color w:val="000000"/>
              </w:rPr>
            </w:pPr>
            <w:r>
              <w:rPr>
                <w:rFonts w:ascii="Arial" w:hAnsi="Arial" w:cs="Arial"/>
              </w:rPr>
              <w:t>Addition of 2023/24 diversion statistics.</w:t>
            </w:r>
          </w:p>
        </w:tc>
      </w:tr>
      <w:tr w:rsidR="00DD4992" w14:paraId="03273BAC" w14:textId="77777777" w:rsidTr="002C06DC">
        <w:trPr>
          <w:trHeight w:val="102"/>
        </w:trPr>
        <w:tc>
          <w:tcPr>
            <w:tcW w:w="1261" w:type="dxa"/>
            <w:gridSpan w:val="2"/>
            <w:tcBorders>
              <w:top w:val="single" w:sz="4" w:space="0" w:color="auto"/>
              <w:left w:val="single" w:sz="18" w:space="0" w:color="auto"/>
            </w:tcBorders>
          </w:tcPr>
          <w:p w14:paraId="596D621B" w14:textId="77777777" w:rsidR="00DD4992" w:rsidRDefault="00DD4992" w:rsidP="002C06DC">
            <w:pPr>
              <w:rPr>
                <w:lang w:val="en-AU"/>
              </w:rPr>
            </w:pPr>
            <w:r>
              <w:rPr>
                <w:lang w:val="en-AU"/>
              </w:rPr>
              <w:t>12/03/25</w:t>
            </w:r>
          </w:p>
        </w:tc>
        <w:tc>
          <w:tcPr>
            <w:tcW w:w="836" w:type="dxa"/>
            <w:tcBorders>
              <w:top w:val="single" w:sz="4" w:space="0" w:color="auto"/>
            </w:tcBorders>
          </w:tcPr>
          <w:p w14:paraId="54598052" w14:textId="7B86A1BD" w:rsidR="00DD4992" w:rsidRDefault="00DD4992" w:rsidP="002C06DC">
            <w:pPr>
              <w:jc w:val="center"/>
              <w:rPr>
                <w:lang w:val="en-AU"/>
              </w:rPr>
            </w:pPr>
            <w:r>
              <w:rPr>
                <w:lang w:val="en-AU"/>
              </w:rPr>
              <w:t>10</w:t>
            </w:r>
          </w:p>
        </w:tc>
        <w:tc>
          <w:tcPr>
            <w:tcW w:w="1439" w:type="dxa"/>
            <w:tcBorders>
              <w:top w:val="single" w:sz="4" w:space="0" w:color="auto"/>
            </w:tcBorders>
            <w:shd w:val="clear" w:color="auto" w:fill="FFF2CC"/>
          </w:tcPr>
          <w:p w14:paraId="142272D6" w14:textId="30B7DDB2" w:rsidR="00DD4992" w:rsidRDefault="00DD4992" w:rsidP="002C06DC">
            <w:pPr>
              <w:jc w:val="center"/>
              <w:rPr>
                <w:b/>
                <w:bCs/>
                <w:lang w:val="en-AU"/>
              </w:rPr>
            </w:pPr>
            <w:r>
              <w:rPr>
                <w:b/>
                <w:bCs/>
                <w:lang w:val="en-AU"/>
              </w:rPr>
              <w:t>FORMER</w:t>
            </w:r>
            <w:r w:rsidR="00585C83">
              <w:rPr>
                <w:b/>
                <w:bCs/>
                <w:lang w:val="en-AU"/>
              </w:rPr>
              <w:t xml:space="preserve"> </w:t>
            </w:r>
            <w:r>
              <w:rPr>
                <w:b/>
                <w:bCs/>
                <w:lang w:val="en-AU"/>
              </w:rPr>
              <w:t>10.7</w:t>
            </w:r>
            <w:r w:rsidR="00585C83">
              <w:rPr>
                <w:b/>
                <w:bCs/>
                <w:shd w:val="clear" w:color="auto" w:fill="000000" w:themeFill="text1"/>
                <w:lang w:val="en-AU"/>
              </w:rPr>
              <w:t>L</w:t>
            </w:r>
          </w:p>
          <w:p w14:paraId="089CB3D1" w14:textId="22FF49B0" w:rsidR="00DD4992" w:rsidRDefault="00DD4992" w:rsidP="002C06DC">
            <w:pPr>
              <w:jc w:val="center"/>
              <w:rPr>
                <w:b/>
                <w:bCs/>
                <w:lang w:val="en-AU"/>
              </w:rPr>
            </w:pPr>
            <w:r>
              <w:rPr>
                <w:b/>
                <w:bCs/>
                <w:lang w:val="en-AU"/>
              </w:rPr>
              <w:t>NEW</w:t>
            </w:r>
            <w:r w:rsidR="00585C83">
              <w:rPr>
                <w:b/>
                <w:bCs/>
                <w:lang w:val="en-AU"/>
              </w:rPr>
              <w:t xml:space="preserve"> </w:t>
            </w:r>
            <w:r>
              <w:rPr>
                <w:b/>
                <w:bCs/>
                <w:lang w:val="en-AU"/>
              </w:rPr>
              <w:t>10.7</w:t>
            </w:r>
            <w:r w:rsidR="00585C83" w:rsidRPr="005B3611">
              <w:rPr>
                <w:b/>
                <w:bCs/>
                <w:shd w:val="clear" w:color="auto" w:fill="000000" w:themeFill="text1"/>
                <w:lang w:val="en-AU"/>
              </w:rPr>
              <w:t>K</w:t>
            </w:r>
          </w:p>
        </w:tc>
        <w:tc>
          <w:tcPr>
            <w:tcW w:w="4802" w:type="dxa"/>
            <w:gridSpan w:val="2"/>
            <w:tcBorders>
              <w:top w:val="single" w:sz="4" w:space="0" w:color="auto"/>
              <w:bottom w:val="single" w:sz="4" w:space="0" w:color="auto"/>
              <w:right w:val="single" w:sz="18" w:space="0" w:color="auto"/>
            </w:tcBorders>
            <w:shd w:val="clear" w:color="auto" w:fill="FFF2CC"/>
          </w:tcPr>
          <w:p w14:paraId="7EAB0D39" w14:textId="166D8BFA" w:rsidR="00DD4992" w:rsidRPr="00797568" w:rsidRDefault="00585C83" w:rsidP="002C06DC">
            <w:pPr>
              <w:spacing w:before="20" w:after="20"/>
              <w:jc w:val="both"/>
              <w:rPr>
                <w:rFonts w:ascii="Arial" w:hAnsi="Arial" w:cs="Arial"/>
                <w:b/>
                <w:color w:val="000000"/>
              </w:rPr>
            </w:pPr>
            <w:r>
              <w:rPr>
                <w:rFonts w:ascii="Arial" w:hAnsi="Arial" w:cs="Arial"/>
                <w:b/>
                <w:color w:val="000000"/>
              </w:rPr>
              <w:t>Former section 10.7</w:t>
            </w:r>
            <w:r>
              <w:rPr>
                <w:b/>
                <w:bCs/>
                <w:shd w:val="clear" w:color="auto" w:fill="000000" w:themeFill="text1"/>
                <w:lang w:val="en-AU"/>
              </w:rPr>
              <w:t>L</w:t>
            </w:r>
            <w:r>
              <w:rPr>
                <w:rFonts w:ascii="Arial" w:hAnsi="Arial" w:cs="Arial"/>
                <w:b/>
                <w:color w:val="000000"/>
              </w:rPr>
              <w:t xml:space="preserve"> – headed “</w:t>
            </w:r>
            <w:r w:rsidRPr="00585C83">
              <w:rPr>
                <w:rFonts w:ascii="Arial" w:hAnsi="Arial" w:cs="Arial"/>
                <w:b/>
                <w:color w:val="000000"/>
              </w:rPr>
              <w:t>Statutory Review of the Court diversion program &amp; Recommendations</w:t>
            </w:r>
            <w:r>
              <w:rPr>
                <w:rFonts w:ascii="Arial" w:hAnsi="Arial" w:cs="Arial"/>
                <w:b/>
                <w:color w:val="000000"/>
              </w:rPr>
              <w:t>” – is renumbered 10.7</w:t>
            </w:r>
            <w:r>
              <w:rPr>
                <w:b/>
                <w:bCs/>
                <w:shd w:val="clear" w:color="auto" w:fill="000000" w:themeFill="text1"/>
                <w:lang w:val="en-AU"/>
              </w:rPr>
              <w:t>K</w:t>
            </w:r>
            <w:r>
              <w:rPr>
                <w:rFonts w:ascii="Arial" w:hAnsi="Arial" w:cs="Arial"/>
                <w:b/>
                <w:color w:val="000000"/>
              </w:rPr>
              <w:t>.</w:t>
            </w:r>
          </w:p>
        </w:tc>
      </w:tr>
      <w:tr w:rsidR="007038DC" w14:paraId="3D053BF0" w14:textId="77777777" w:rsidTr="00A84CD4">
        <w:tc>
          <w:tcPr>
            <w:tcW w:w="1261" w:type="dxa"/>
            <w:gridSpan w:val="2"/>
            <w:tcBorders>
              <w:top w:val="single" w:sz="18" w:space="0" w:color="auto"/>
              <w:left w:val="single" w:sz="18" w:space="0" w:color="auto"/>
              <w:bottom w:val="single" w:sz="4" w:space="0" w:color="auto"/>
            </w:tcBorders>
            <w:shd w:val="clear" w:color="auto" w:fill="DDDDDD"/>
          </w:tcPr>
          <w:p w14:paraId="0993C219" w14:textId="546E2349" w:rsidR="007038DC" w:rsidRPr="0054535C" w:rsidRDefault="00136260" w:rsidP="007038DC">
            <w:pPr>
              <w:keepNext/>
              <w:keepLines/>
              <w:rPr>
                <w:sz w:val="22"/>
                <w:lang w:val="en-AU"/>
              </w:rPr>
            </w:pPr>
            <w:r>
              <w:rPr>
                <w:sz w:val="22"/>
                <w:lang w:val="en-AU"/>
              </w:rPr>
              <w:t>12/03/25</w:t>
            </w:r>
          </w:p>
        </w:tc>
        <w:tc>
          <w:tcPr>
            <w:tcW w:w="7077" w:type="dxa"/>
            <w:gridSpan w:val="4"/>
            <w:tcBorders>
              <w:top w:val="single" w:sz="18" w:space="0" w:color="auto"/>
              <w:bottom w:val="single" w:sz="4" w:space="0" w:color="auto"/>
              <w:right w:val="single" w:sz="18" w:space="0" w:color="auto"/>
            </w:tcBorders>
            <w:shd w:val="clear" w:color="auto" w:fill="DDDDDD"/>
          </w:tcPr>
          <w:p w14:paraId="0489FEEB" w14:textId="77777777" w:rsidR="007038DC" w:rsidRPr="0054535C" w:rsidRDefault="007038DC" w:rsidP="007038DC">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7038DC" w14:paraId="2D380796" w14:textId="77777777" w:rsidTr="00A84CD4">
        <w:tc>
          <w:tcPr>
            <w:tcW w:w="1261" w:type="dxa"/>
            <w:gridSpan w:val="2"/>
            <w:tcBorders>
              <w:top w:val="single" w:sz="4" w:space="0" w:color="auto"/>
              <w:left w:val="single" w:sz="18" w:space="0" w:color="auto"/>
              <w:bottom w:val="single" w:sz="4" w:space="0" w:color="auto"/>
            </w:tcBorders>
          </w:tcPr>
          <w:p w14:paraId="60E64BD1" w14:textId="3594EF5B"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7DF76D16" w14:textId="1918C218"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1820CEDE" w14:textId="5175F2FD" w:rsidR="007038DC" w:rsidRDefault="007038DC" w:rsidP="007038DC">
            <w:pPr>
              <w:jc w:val="center"/>
              <w:rPr>
                <w:b/>
                <w:bCs/>
                <w:lang w:val="en-AU"/>
              </w:rPr>
            </w:pPr>
            <w:r>
              <w:rPr>
                <w:b/>
                <w:bCs/>
                <w:lang w:val="en-AU"/>
              </w:rPr>
              <w:t>11.1.4.4</w:t>
            </w:r>
          </w:p>
        </w:tc>
        <w:tc>
          <w:tcPr>
            <w:tcW w:w="4802" w:type="dxa"/>
            <w:gridSpan w:val="2"/>
            <w:tcBorders>
              <w:top w:val="single" w:sz="4" w:space="0" w:color="auto"/>
              <w:bottom w:val="single" w:sz="4" w:space="0" w:color="auto"/>
              <w:right w:val="single" w:sz="18" w:space="0" w:color="auto"/>
            </w:tcBorders>
          </w:tcPr>
          <w:p w14:paraId="3DACE773" w14:textId="602BA90C" w:rsidR="007038DC" w:rsidRDefault="007038DC" w:rsidP="007038DC">
            <w:pPr>
              <w:spacing w:before="20" w:after="20"/>
              <w:jc w:val="both"/>
              <w:rPr>
                <w:rFonts w:ascii="Arial" w:hAnsi="Arial" w:cs="Arial"/>
                <w:bCs/>
                <w:color w:val="000000"/>
              </w:rPr>
            </w:pPr>
            <w:r>
              <w:rPr>
                <w:rFonts w:ascii="Arial" w:hAnsi="Arial" w:cs="Arial"/>
                <w:bCs/>
                <w:color w:val="000000"/>
              </w:rPr>
              <w:t xml:space="preserve">Summary of </w:t>
            </w:r>
            <w:r w:rsidRPr="00A637B6">
              <w:rPr>
                <w:rFonts w:ascii="Arial" w:hAnsi="Arial" w:cs="Arial"/>
                <w:bCs/>
                <w:i/>
                <w:iCs/>
                <w:color w:val="000000"/>
              </w:rPr>
              <w:t>Cho Nguyen v The King</w:t>
            </w:r>
            <w:r>
              <w:rPr>
                <w:rFonts w:ascii="Arial" w:hAnsi="Arial" w:cs="Arial"/>
                <w:bCs/>
                <w:color w:val="000000"/>
              </w:rPr>
              <w:t xml:space="preserve"> [2025] VSCA 3 and extracts from [23] &amp; [51]-[53]. Summary of </w:t>
            </w:r>
            <w:r w:rsidRPr="00C56705">
              <w:rPr>
                <w:rFonts w:ascii="Arial" w:hAnsi="Arial" w:cs="Arial"/>
                <w:bCs/>
                <w:i/>
                <w:iCs/>
                <w:color w:val="000000"/>
              </w:rPr>
              <w:t>Vassal</w:t>
            </w:r>
            <w:r>
              <w:rPr>
                <w:rFonts w:ascii="Arial" w:hAnsi="Arial" w:cs="Arial"/>
                <w:bCs/>
                <w:i/>
                <w:iCs/>
                <w:color w:val="000000"/>
              </w:rPr>
              <w:t>l</w:t>
            </w:r>
            <w:r w:rsidRPr="00C56705">
              <w:rPr>
                <w:rFonts w:ascii="Arial" w:hAnsi="Arial" w:cs="Arial"/>
                <w:bCs/>
                <w:i/>
                <w:iCs/>
                <w:color w:val="000000"/>
              </w:rPr>
              <w:t>o v The King</w:t>
            </w:r>
            <w:r>
              <w:rPr>
                <w:rFonts w:ascii="Arial" w:hAnsi="Arial" w:cs="Arial"/>
                <w:bCs/>
                <w:color w:val="000000"/>
              </w:rPr>
              <w:t xml:space="preserve"> [2025] VSCA 7 and extract from [107].</w:t>
            </w:r>
          </w:p>
        </w:tc>
      </w:tr>
      <w:tr w:rsidR="007038DC" w14:paraId="5F6E549E" w14:textId="77777777" w:rsidTr="00A84CD4">
        <w:tc>
          <w:tcPr>
            <w:tcW w:w="1261" w:type="dxa"/>
            <w:gridSpan w:val="2"/>
            <w:tcBorders>
              <w:top w:val="single" w:sz="4" w:space="0" w:color="auto"/>
              <w:left w:val="single" w:sz="18" w:space="0" w:color="auto"/>
              <w:bottom w:val="single" w:sz="4" w:space="0" w:color="auto"/>
            </w:tcBorders>
          </w:tcPr>
          <w:p w14:paraId="7DE70CD5" w14:textId="3A765245"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23E44808" w14:textId="38472276"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07AC301A" w14:textId="556D1DE0" w:rsidR="007038DC" w:rsidRDefault="007038DC" w:rsidP="007038DC">
            <w:pPr>
              <w:jc w:val="center"/>
              <w:rPr>
                <w:b/>
                <w:bCs/>
                <w:lang w:val="en-AU"/>
              </w:rPr>
            </w:pPr>
            <w:r>
              <w:rPr>
                <w:b/>
                <w:bCs/>
                <w:lang w:val="en-AU"/>
              </w:rPr>
              <w:t>11.2.1</w:t>
            </w:r>
          </w:p>
        </w:tc>
        <w:tc>
          <w:tcPr>
            <w:tcW w:w="4802" w:type="dxa"/>
            <w:gridSpan w:val="2"/>
            <w:tcBorders>
              <w:top w:val="single" w:sz="4" w:space="0" w:color="auto"/>
              <w:bottom w:val="single" w:sz="4" w:space="0" w:color="auto"/>
              <w:right w:val="single" w:sz="18" w:space="0" w:color="auto"/>
            </w:tcBorders>
          </w:tcPr>
          <w:p w14:paraId="73BE1D13" w14:textId="0974F25D" w:rsidR="007038DC" w:rsidRDefault="007038DC" w:rsidP="007038DC">
            <w:pPr>
              <w:spacing w:before="20" w:after="20"/>
              <w:jc w:val="both"/>
              <w:rPr>
                <w:rFonts w:ascii="Arial" w:hAnsi="Arial" w:cs="Arial"/>
                <w:bCs/>
                <w:color w:val="000000"/>
              </w:rPr>
            </w:pPr>
            <w:r>
              <w:rPr>
                <w:rFonts w:ascii="Arial" w:hAnsi="Arial" w:cs="Arial"/>
                <w:bCs/>
                <w:color w:val="000000"/>
              </w:rPr>
              <w:t xml:space="preserve">Extract from </w:t>
            </w:r>
            <w:r w:rsidRPr="00F7577D">
              <w:rPr>
                <w:rFonts w:ascii="Arial" w:hAnsi="Arial" w:cs="Arial"/>
                <w:i/>
                <w:iCs/>
                <w:color w:val="000000"/>
              </w:rPr>
              <w:t>Vassallo v The King</w:t>
            </w:r>
            <w:r>
              <w:rPr>
                <w:rFonts w:ascii="Arial" w:hAnsi="Arial" w:cs="Arial"/>
                <w:color w:val="000000"/>
              </w:rPr>
              <w:t xml:space="preserve"> [2025] VSCA 7 at [90]-[91].</w:t>
            </w:r>
          </w:p>
        </w:tc>
      </w:tr>
      <w:tr w:rsidR="007038DC" w14:paraId="0FC2F051" w14:textId="77777777" w:rsidTr="00A84CD4">
        <w:tc>
          <w:tcPr>
            <w:tcW w:w="1261" w:type="dxa"/>
            <w:gridSpan w:val="2"/>
            <w:tcBorders>
              <w:top w:val="single" w:sz="4" w:space="0" w:color="auto"/>
              <w:left w:val="single" w:sz="18" w:space="0" w:color="auto"/>
              <w:bottom w:val="single" w:sz="4" w:space="0" w:color="auto"/>
            </w:tcBorders>
          </w:tcPr>
          <w:p w14:paraId="7C04C5A6" w14:textId="518B9AB4"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5E1F7E8B" w14:textId="48A74FF1"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79468378" w14:textId="6C398AB3" w:rsidR="007038DC" w:rsidRDefault="007038DC" w:rsidP="007038DC">
            <w:pPr>
              <w:jc w:val="center"/>
              <w:rPr>
                <w:b/>
                <w:bCs/>
                <w:lang w:val="en-AU"/>
              </w:rPr>
            </w:pPr>
            <w:r>
              <w:rPr>
                <w:b/>
                <w:bCs/>
                <w:lang w:val="en-AU"/>
              </w:rPr>
              <w:t>11.2.6A</w:t>
            </w:r>
          </w:p>
        </w:tc>
        <w:tc>
          <w:tcPr>
            <w:tcW w:w="4802" w:type="dxa"/>
            <w:gridSpan w:val="2"/>
            <w:tcBorders>
              <w:top w:val="single" w:sz="4" w:space="0" w:color="auto"/>
              <w:bottom w:val="single" w:sz="4" w:space="0" w:color="auto"/>
              <w:right w:val="single" w:sz="18" w:space="0" w:color="auto"/>
            </w:tcBorders>
          </w:tcPr>
          <w:p w14:paraId="3913CD01" w14:textId="77777777" w:rsidR="007038DC" w:rsidRDefault="007038DC" w:rsidP="007038DC">
            <w:pPr>
              <w:pStyle w:val="ListParagraph"/>
              <w:numPr>
                <w:ilvl w:val="0"/>
                <w:numId w:val="177"/>
              </w:numPr>
              <w:spacing w:before="20"/>
              <w:ind w:left="357" w:hanging="357"/>
              <w:jc w:val="both"/>
              <w:rPr>
                <w:rFonts w:ascii="Arial" w:hAnsi="Arial" w:cs="Arial"/>
              </w:rPr>
            </w:pPr>
            <w:r>
              <w:rPr>
                <w:rFonts w:ascii="Arial" w:hAnsi="Arial" w:cs="Arial"/>
                <w:bCs/>
                <w:color w:val="000000"/>
              </w:rPr>
              <w:t xml:space="preserve">Summary of </w:t>
            </w:r>
            <w:r w:rsidRPr="008C6B58">
              <w:rPr>
                <w:rFonts w:ascii="Arial" w:hAnsi="Arial" w:cs="Arial"/>
                <w:bCs/>
                <w:i/>
                <w:iCs/>
                <w:color w:val="000000"/>
              </w:rPr>
              <w:t>Leslie v The King</w:t>
            </w:r>
            <w:r>
              <w:rPr>
                <w:rFonts w:ascii="Arial" w:hAnsi="Arial" w:cs="Arial"/>
                <w:bCs/>
                <w:color w:val="000000"/>
              </w:rPr>
              <w:t xml:space="preserve"> [2025] VSCA 13 and extract from [109]-[110].</w:t>
            </w:r>
          </w:p>
          <w:p w14:paraId="212E7ECB" w14:textId="715775E6" w:rsidR="007038DC" w:rsidRPr="003D6623" w:rsidRDefault="007038DC" w:rsidP="007038DC">
            <w:pPr>
              <w:pStyle w:val="ListParagraph"/>
              <w:numPr>
                <w:ilvl w:val="0"/>
                <w:numId w:val="177"/>
              </w:numPr>
              <w:spacing w:after="20"/>
              <w:ind w:left="357" w:hanging="357"/>
              <w:jc w:val="both"/>
              <w:rPr>
                <w:rFonts w:ascii="Arial" w:hAnsi="Arial" w:cs="Arial"/>
              </w:rPr>
            </w:pPr>
            <w:r>
              <w:rPr>
                <w:rFonts w:ascii="Arial" w:hAnsi="Arial" w:cs="Arial"/>
              </w:rPr>
              <w:t xml:space="preserve">Reference to </w:t>
            </w:r>
            <w:r w:rsidRPr="003D6623">
              <w:rPr>
                <w:rFonts w:ascii="Arial" w:hAnsi="Arial" w:cs="Arial"/>
                <w:i/>
                <w:iCs/>
              </w:rPr>
              <w:t>R v Loughnane</w:t>
            </w:r>
            <w:r>
              <w:rPr>
                <w:rFonts w:ascii="Arial" w:hAnsi="Arial" w:cs="Arial"/>
              </w:rPr>
              <w:t xml:space="preserve"> [2025] VSC 41 at [72].</w:t>
            </w:r>
          </w:p>
        </w:tc>
      </w:tr>
      <w:tr w:rsidR="007A26D1" w14:paraId="2FF7DFD9" w14:textId="77777777" w:rsidTr="00A84CD4">
        <w:tc>
          <w:tcPr>
            <w:tcW w:w="1261" w:type="dxa"/>
            <w:gridSpan w:val="2"/>
            <w:tcBorders>
              <w:top w:val="single" w:sz="4" w:space="0" w:color="auto"/>
              <w:left w:val="single" w:sz="18" w:space="0" w:color="auto"/>
              <w:bottom w:val="single" w:sz="4" w:space="0" w:color="auto"/>
            </w:tcBorders>
          </w:tcPr>
          <w:p w14:paraId="7DCCCC2C" w14:textId="626BF4BA" w:rsidR="007A26D1" w:rsidRDefault="00136260" w:rsidP="007038DC">
            <w:pPr>
              <w:rPr>
                <w:lang w:val="en-AU"/>
              </w:rPr>
            </w:pPr>
            <w:r>
              <w:rPr>
                <w:lang w:val="en-AU"/>
              </w:rPr>
              <w:t>12/03/25</w:t>
            </w:r>
          </w:p>
        </w:tc>
        <w:tc>
          <w:tcPr>
            <w:tcW w:w="836" w:type="dxa"/>
            <w:tcBorders>
              <w:top w:val="single" w:sz="4" w:space="0" w:color="auto"/>
              <w:bottom w:val="single" w:sz="4" w:space="0" w:color="auto"/>
            </w:tcBorders>
          </w:tcPr>
          <w:p w14:paraId="34C1A474" w14:textId="497DD662" w:rsidR="007A26D1" w:rsidRDefault="007A26D1" w:rsidP="007038DC">
            <w:pPr>
              <w:jc w:val="center"/>
              <w:rPr>
                <w:lang w:val="en-AU"/>
              </w:rPr>
            </w:pPr>
            <w:r>
              <w:rPr>
                <w:lang w:val="en-AU"/>
              </w:rPr>
              <w:t>11</w:t>
            </w:r>
          </w:p>
        </w:tc>
        <w:tc>
          <w:tcPr>
            <w:tcW w:w="1439" w:type="dxa"/>
            <w:tcBorders>
              <w:top w:val="single" w:sz="4" w:space="0" w:color="auto"/>
              <w:bottom w:val="single" w:sz="4" w:space="0" w:color="auto"/>
            </w:tcBorders>
          </w:tcPr>
          <w:p w14:paraId="03CEC259" w14:textId="05CEF313" w:rsidR="007A26D1" w:rsidRDefault="007A26D1" w:rsidP="007038DC">
            <w:pPr>
              <w:jc w:val="center"/>
              <w:rPr>
                <w:b/>
                <w:bCs/>
                <w:lang w:val="en-AU"/>
              </w:rPr>
            </w:pPr>
            <w:r>
              <w:rPr>
                <w:b/>
                <w:bCs/>
                <w:lang w:val="en-AU"/>
              </w:rPr>
              <w:t>11.2.7</w:t>
            </w:r>
          </w:p>
        </w:tc>
        <w:tc>
          <w:tcPr>
            <w:tcW w:w="4802" w:type="dxa"/>
            <w:gridSpan w:val="2"/>
            <w:tcBorders>
              <w:top w:val="single" w:sz="4" w:space="0" w:color="auto"/>
              <w:bottom w:val="single" w:sz="4" w:space="0" w:color="auto"/>
              <w:right w:val="single" w:sz="18" w:space="0" w:color="auto"/>
            </w:tcBorders>
          </w:tcPr>
          <w:p w14:paraId="2E027965" w14:textId="1E2F84D8" w:rsidR="007A26D1" w:rsidRDefault="007A26D1" w:rsidP="007038DC">
            <w:pPr>
              <w:spacing w:before="20" w:after="20"/>
              <w:jc w:val="both"/>
              <w:rPr>
                <w:rFonts w:ascii="Arial" w:hAnsi="Arial" w:cs="Arial"/>
                <w:bCs/>
                <w:color w:val="000000"/>
              </w:rPr>
            </w:pPr>
            <w:r>
              <w:rPr>
                <w:rFonts w:ascii="Arial" w:hAnsi="Arial" w:cs="Arial"/>
                <w:bCs/>
                <w:color w:val="000000"/>
              </w:rPr>
              <w:t xml:space="preserve">Reference to </w:t>
            </w:r>
            <w:r w:rsidRPr="00170185">
              <w:rPr>
                <w:rFonts w:ascii="Arial" w:hAnsi="Arial" w:cs="Arial"/>
                <w:bCs/>
                <w:i/>
                <w:iCs/>
                <w:color w:val="000000"/>
                <w:lang w:val="en-US"/>
              </w:rPr>
              <w:t>Andrews v The King</w:t>
            </w:r>
            <w:r w:rsidRPr="00170185">
              <w:rPr>
                <w:rFonts w:ascii="Arial" w:hAnsi="Arial" w:cs="Arial"/>
                <w:bCs/>
                <w:color w:val="000000"/>
                <w:lang w:val="en-US"/>
              </w:rPr>
              <w:t xml:space="preserve"> [2025] VSCA 26</w:t>
            </w:r>
            <w:r>
              <w:rPr>
                <w:rFonts w:ascii="Arial" w:hAnsi="Arial" w:cs="Arial"/>
                <w:bCs/>
                <w:color w:val="000000"/>
                <w:lang w:val="en-US"/>
              </w:rPr>
              <w:t xml:space="preserve"> at [36]-[52]</w:t>
            </w:r>
            <w:r>
              <w:rPr>
                <w:rFonts w:ascii="Arial" w:hAnsi="Arial" w:cs="Arial"/>
                <w:color w:val="000000"/>
              </w:rPr>
              <w:t>.</w:t>
            </w:r>
          </w:p>
        </w:tc>
      </w:tr>
      <w:tr w:rsidR="00C85D9C" w14:paraId="485C08FE" w14:textId="77777777" w:rsidTr="00A84CD4">
        <w:tc>
          <w:tcPr>
            <w:tcW w:w="1261" w:type="dxa"/>
            <w:gridSpan w:val="2"/>
            <w:tcBorders>
              <w:top w:val="single" w:sz="4" w:space="0" w:color="auto"/>
              <w:left w:val="single" w:sz="18" w:space="0" w:color="auto"/>
              <w:bottom w:val="single" w:sz="4" w:space="0" w:color="auto"/>
            </w:tcBorders>
          </w:tcPr>
          <w:p w14:paraId="2E282FDC" w14:textId="0FB3983A" w:rsidR="00C85D9C" w:rsidRDefault="00136260" w:rsidP="007038DC">
            <w:pPr>
              <w:rPr>
                <w:lang w:val="en-AU"/>
              </w:rPr>
            </w:pPr>
            <w:r>
              <w:rPr>
                <w:lang w:val="en-AU"/>
              </w:rPr>
              <w:t>12/03/25</w:t>
            </w:r>
          </w:p>
        </w:tc>
        <w:tc>
          <w:tcPr>
            <w:tcW w:w="836" w:type="dxa"/>
            <w:tcBorders>
              <w:top w:val="single" w:sz="4" w:space="0" w:color="auto"/>
              <w:bottom w:val="single" w:sz="4" w:space="0" w:color="auto"/>
            </w:tcBorders>
          </w:tcPr>
          <w:p w14:paraId="56C0E9C8" w14:textId="265A6D23" w:rsidR="00C85D9C" w:rsidRDefault="00C85D9C" w:rsidP="007038DC">
            <w:pPr>
              <w:jc w:val="center"/>
              <w:rPr>
                <w:lang w:val="en-AU"/>
              </w:rPr>
            </w:pPr>
            <w:r>
              <w:rPr>
                <w:lang w:val="en-AU"/>
              </w:rPr>
              <w:t>11</w:t>
            </w:r>
          </w:p>
        </w:tc>
        <w:tc>
          <w:tcPr>
            <w:tcW w:w="1439" w:type="dxa"/>
            <w:tcBorders>
              <w:top w:val="single" w:sz="4" w:space="0" w:color="auto"/>
              <w:bottom w:val="single" w:sz="4" w:space="0" w:color="auto"/>
            </w:tcBorders>
          </w:tcPr>
          <w:p w14:paraId="41D575D9" w14:textId="38FF18BA" w:rsidR="00C85D9C" w:rsidRDefault="00C85D9C" w:rsidP="007038DC">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3516D7A8" w14:textId="70275B0D" w:rsidR="00C85D9C" w:rsidRDefault="00C85D9C" w:rsidP="007038DC">
            <w:pPr>
              <w:spacing w:before="20" w:after="20"/>
              <w:jc w:val="both"/>
              <w:rPr>
                <w:rFonts w:ascii="Arial" w:hAnsi="Arial" w:cs="Arial"/>
                <w:bCs/>
                <w:color w:val="000000"/>
              </w:rPr>
            </w:pPr>
            <w:r>
              <w:rPr>
                <w:rFonts w:ascii="Arial" w:hAnsi="Arial" w:cs="Arial"/>
                <w:bCs/>
                <w:color w:val="000000"/>
              </w:rPr>
              <w:t xml:space="preserve">Reference to </w:t>
            </w:r>
            <w:r w:rsidRPr="002C6E0D">
              <w:rPr>
                <w:rFonts w:ascii="Arial" w:hAnsi="Arial" w:cs="Arial"/>
                <w:i/>
                <w:iCs/>
                <w:color w:val="000000"/>
              </w:rPr>
              <w:t>Snowball v The King</w:t>
            </w:r>
            <w:r>
              <w:rPr>
                <w:rFonts w:ascii="Arial" w:hAnsi="Arial" w:cs="Arial"/>
                <w:color w:val="000000"/>
              </w:rPr>
              <w:t xml:space="preserve"> [2025] VSCA 23 at [105]-[111].</w:t>
            </w:r>
          </w:p>
        </w:tc>
      </w:tr>
      <w:tr w:rsidR="007038DC" w14:paraId="4D4ECA1B" w14:textId="77777777" w:rsidTr="00A84CD4">
        <w:tc>
          <w:tcPr>
            <w:tcW w:w="1261" w:type="dxa"/>
            <w:gridSpan w:val="2"/>
            <w:tcBorders>
              <w:top w:val="single" w:sz="4" w:space="0" w:color="auto"/>
              <w:left w:val="single" w:sz="18" w:space="0" w:color="auto"/>
              <w:bottom w:val="single" w:sz="4" w:space="0" w:color="auto"/>
            </w:tcBorders>
          </w:tcPr>
          <w:p w14:paraId="5A5E2F36" w14:textId="71F3B8CA"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6A460A73" w14:textId="04AFC56A"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1C0BC3D5" w14:textId="7219FE50" w:rsidR="007038DC" w:rsidRDefault="007038DC" w:rsidP="007038DC">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0A6484FE" w14:textId="08C1BE87" w:rsidR="007038DC" w:rsidRDefault="007038DC" w:rsidP="007038DC">
            <w:pPr>
              <w:spacing w:before="20" w:after="20"/>
              <w:jc w:val="both"/>
              <w:rPr>
                <w:rFonts w:ascii="Arial" w:hAnsi="Arial" w:cs="Arial"/>
                <w:bCs/>
                <w:color w:val="000000"/>
              </w:rPr>
            </w:pPr>
            <w:r>
              <w:rPr>
                <w:rFonts w:ascii="Arial" w:hAnsi="Arial" w:cs="Arial"/>
                <w:bCs/>
                <w:color w:val="000000"/>
              </w:rPr>
              <w:t xml:space="preserve">Summary of </w:t>
            </w:r>
            <w:r w:rsidRPr="008C6B58">
              <w:rPr>
                <w:rFonts w:ascii="Arial" w:hAnsi="Arial" w:cs="Arial"/>
                <w:bCs/>
                <w:i/>
                <w:iCs/>
                <w:color w:val="000000"/>
              </w:rPr>
              <w:t>Leslie v The King</w:t>
            </w:r>
            <w:r>
              <w:rPr>
                <w:rFonts w:ascii="Arial" w:hAnsi="Arial" w:cs="Arial"/>
                <w:bCs/>
                <w:color w:val="000000"/>
              </w:rPr>
              <w:t xml:space="preserve"> [2025] VSCA 13 and extract from [86]-[87].</w:t>
            </w:r>
          </w:p>
        </w:tc>
      </w:tr>
      <w:tr w:rsidR="007038DC" w14:paraId="2164C792" w14:textId="77777777" w:rsidTr="00A84CD4">
        <w:tc>
          <w:tcPr>
            <w:tcW w:w="1261" w:type="dxa"/>
            <w:gridSpan w:val="2"/>
            <w:tcBorders>
              <w:top w:val="single" w:sz="4" w:space="0" w:color="auto"/>
              <w:left w:val="single" w:sz="18" w:space="0" w:color="auto"/>
              <w:bottom w:val="single" w:sz="4" w:space="0" w:color="auto"/>
            </w:tcBorders>
          </w:tcPr>
          <w:p w14:paraId="3E508D7C" w14:textId="10B80A02"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3350A0B2" w14:textId="4725278D"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37318D8E" w14:textId="0B3D7BB5" w:rsidR="007038DC" w:rsidRDefault="007038DC" w:rsidP="007038DC">
            <w:pPr>
              <w:jc w:val="center"/>
              <w:rPr>
                <w:b/>
                <w:bCs/>
                <w:lang w:val="en-AU"/>
              </w:rPr>
            </w:pPr>
            <w:r>
              <w:rPr>
                <w:b/>
                <w:bCs/>
                <w:lang w:val="en-AU"/>
              </w:rPr>
              <w:t>11.2.13</w:t>
            </w:r>
          </w:p>
        </w:tc>
        <w:tc>
          <w:tcPr>
            <w:tcW w:w="4802" w:type="dxa"/>
            <w:gridSpan w:val="2"/>
            <w:tcBorders>
              <w:top w:val="single" w:sz="4" w:space="0" w:color="auto"/>
              <w:bottom w:val="single" w:sz="4" w:space="0" w:color="auto"/>
              <w:right w:val="single" w:sz="18" w:space="0" w:color="auto"/>
            </w:tcBorders>
          </w:tcPr>
          <w:p w14:paraId="03103F9B" w14:textId="1B0ECA59" w:rsidR="007038DC" w:rsidRDefault="007038DC" w:rsidP="007038DC">
            <w:pPr>
              <w:spacing w:before="20" w:after="20"/>
              <w:jc w:val="both"/>
              <w:rPr>
                <w:rFonts w:ascii="Arial" w:hAnsi="Arial" w:cs="Arial"/>
                <w:bCs/>
                <w:color w:val="000000"/>
              </w:rPr>
            </w:pPr>
            <w:r w:rsidRPr="00471A13">
              <w:rPr>
                <w:rFonts w:ascii="Arial" w:hAnsi="Arial" w:cs="Arial"/>
                <w:color w:val="000000"/>
              </w:rPr>
              <w:t>Extract from</w:t>
            </w:r>
            <w:r>
              <w:rPr>
                <w:rFonts w:ascii="Arial" w:hAnsi="Arial" w:cs="Arial"/>
                <w:i/>
                <w:iCs/>
                <w:color w:val="000000"/>
              </w:rPr>
              <w:t xml:space="preserve"> </w:t>
            </w:r>
            <w:r w:rsidRPr="00DD7C8D">
              <w:rPr>
                <w:rFonts w:ascii="Arial" w:hAnsi="Arial" w:cs="Arial"/>
                <w:i/>
                <w:iCs/>
                <w:color w:val="000000"/>
              </w:rPr>
              <w:t>R v Belbruno</w:t>
            </w:r>
            <w:r>
              <w:rPr>
                <w:rFonts w:ascii="Arial" w:hAnsi="Arial" w:cs="Arial"/>
                <w:color w:val="000000"/>
              </w:rPr>
              <w:t xml:space="preserve"> (2000) 117 A Crim R 150, 153 [9] and note that it was cited with approval by Orr JA in </w:t>
            </w:r>
            <w:r w:rsidRPr="00DD7C8D">
              <w:rPr>
                <w:rFonts w:ascii="Arial" w:hAnsi="Arial" w:cs="Arial"/>
                <w:i/>
                <w:iCs/>
                <w:color w:val="000000"/>
              </w:rPr>
              <w:t>Long (a pseudonym) v The King</w:t>
            </w:r>
            <w:r>
              <w:rPr>
                <w:rFonts w:ascii="Arial" w:hAnsi="Arial" w:cs="Arial"/>
                <w:color w:val="000000"/>
              </w:rPr>
              <w:t xml:space="preserve"> [2025] VSCA 15 at [52].</w:t>
            </w:r>
          </w:p>
        </w:tc>
      </w:tr>
      <w:tr w:rsidR="007038DC" w14:paraId="463F87C9" w14:textId="77777777" w:rsidTr="00A84CD4">
        <w:tc>
          <w:tcPr>
            <w:tcW w:w="1261" w:type="dxa"/>
            <w:gridSpan w:val="2"/>
            <w:tcBorders>
              <w:top w:val="single" w:sz="4" w:space="0" w:color="auto"/>
              <w:left w:val="single" w:sz="18" w:space="0" w:color="auto"/>
              <w:bottom w:val="single" w:sz="4" w:space="0" w:color="auto"/>
            </w:tcBorders>
          </w:tcPr>
          <w:p w14:paraId="22A80CE3" w14:textId="52AC96B1"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24032BC5" w14:textId="4729DB42"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28B2ED19" w14:textId="33707BB1" w:rsidR="007038DC" w:rsidRDefault="007038DC" w:rsidP="007038DC">
            <w:pPr>
              <w:jc w:val="center"/>
              <w:rPr>
                <w:b/>
                <w:bCs/>
                <w:lang w:val="en-AU"/>
              </w:rPr>
            </w:pPr>
            <w:r>
              <w:rPr>
                <w:b/>
                <w:bCs/>
                <w:lang w:val="en-AU"/>
              </w:rPr>
              <w:t>11.2.18</w:t>
            </w:r>
          </w:p>
        </w:tc>
        <w:tc>
          <w:tcPr>
            <w:tcW w:w="4802" w:type="dxa"/>
            <w:gridSpan w:val="2"/>
            <w:tcBorders>
              <w:top w:val="single" w:sz="4" w:space="0" w:color="auto"/>
              <w:bottom w:val="single" w:sz="4" w:space="0" w:color="auto"/>
              <w:right w:val="single" w:sz="18" w:space="0" w:color="auto"/>
            </w:tcBorders>
          </w:tcPr>
          <w:p w14:paraId="733EAB53" w14:textId="7F9868F8" w:rsidR="007038DC" w:rsidRDefault="007038DC" w:rsidP="007038DC">
            <w:pPr>
              <w:spacing w:before="20" w:after="20"/>
              <w:jc w:val="both"/>
              <w:rPr>
                <w:rFonts w:ascii="Arial" w:hAnsi="Arial" w:cs="Arial"/>
                <w:bCs/>
                <w:color w:val="000000"/>
              </w:rPr>
            </w:pPr>
            <w:r>
              <w:rPr>
                <w:rFonts w:ascii="Arial" w:hAnsi="Arial" w:cs="Arial"/>
                <w:bCs/>
                <w:color w:val="000000"/>
              </w:rPr>
              <w:t xml:space="preserve">Minor correction to summary of </w:t>
            </w:r>
            <w:r w:rsidRPr="001C6E0E">
              <w:rPr>
                <w:rFonts w:ascii="Arial" w:hAnsi="Arial" w:cs="Arial"/>
                <w:i/>
                <w:color w:val="000000"/>
              </w:rPr>
              <w:t>R v Nagul</w:t>
            </w:r>
            <w:r w:rsidRPr="001C6E0E">
              <w:rPr>
                <w:rFonts w:ascii="Arial" w:hAnsi="Arial" w:cs="Arial"/>
                <w:color w:val="000000"/>
              </w:rPr>
              <w:t xml:space="preserve"> [2007] VSCA 8</w:t>
            </w:r>
            <w:r>
              <w:rPr>
                <w:rFonts w:ascii="Arial" w:hAnsi="Arial" w:cs="Arial"/>
                <w:color w:val="000000"/>
              </w:rPr>
              <w:t>.</w:t>
            </w:r>
          </w:p>
        </w:tc>
      </w:tr>
      <w:tr w:rsidR="007038DC" w14:paraId="52A63820" w14:textId="77777777" w:rsidTr="00A84CD4">
        <w:tc>
          <w:tcPr>
            <w:tcW w:w="1261" w:type="dxa"/>
            <w:gridSpan w:val="2"/>
            <w:tcBorders>
              <w:top w:val="single" w:sz="4" w:space="0" w:color="auto"/>
              <w:left w:val="single" w:sz="18" w:space="0" w:color="auto"/>
              <w:bottom w:val="single" w:sz="4" w:space="0" w:color="auto"/>
            </w:tcBorders>
          </w:tcPr>
          <w:p w14:paraId="0CD9335E" w14:textId="0F6F9649"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03945413" w14:textId="77777777"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6C6A15D8" w14:textId="5904C35E" w:rsidR="007038DC" w:rsidRDefault="007038DC" w:rsidP="007038DC">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5A88DD22" w14:textId="77777777" w:rsidR="005C2610" w:rsidRDefault="007038DC" w:rsidP="005C2610">
            <w:pPr>
              <w:pStyle w:val="ListParagraph"/>
              <w:numPr>
                <w:ilvl w:val="0"/>
                <w:numId w:val="177"/>
              </w:numPr>
              <w:spacing w:before="20"/>
              <w:ind w:left="357" w:hanging="357"/>
              <w:jc w:val="both"/>
              <w:rPr>
                <w:rFonts w:ascii="Arial" w:hAnsi="Arial" w:cs="Arial"/>
              </w:rPr>
            </w:pPr>
            <w:r>
              <w:rPr>
                <w:rFonts w:ascii="Arial" w:hAnsi="Arial" w:cs="Arial"/>
                <w:bCs/>
                <w:color w:val="000000"/>
              </w:rPr>
              <w:t xml:space="preserve">Summary of </w:t>
            </w:r>
            <w:r>
              <w:rPr>
                <w:rFonts w:ascii="Arial" w:hAnsi="Arial" w:cs="Arial"/>
                <w:i/>
                <w:iCs/>
                <w:color w:val="000000"/>
              </w:rPr>
              <w:t xml:space="preserve">DPP v </w:t>
            </w:r>
            <w:r w:rsidRPr="00D15D61">
              <w:rPr>
                <w:rFonts w:ascii="Arial" w:hAnsi="Arial" w:cs="Arial"/>
                <w:color w:val="000000"/>
              </w:rPr>
              <w:t xml:space="preserve">ZZ [2024] VSC </w:t>
            </w:r>
            <w:r>
              <w:rPr>
                <w:rFonts w:ascii="Arial" w:hAnsi="Arial" w:cs="Arial"/>
                <w:color w:val="000000"/>
              </w:rPr>
              <w:t xml:space="preserve">762 </w:t>
            </w:r>
            <w:r w:rsidRPr="00D15D61">
              <w:rPr>
                <w:rFonts w:ascii="Arial" w:hAnsi="Arial" w:cs="Arial"/>
                <w:color w:val="000000"/>
              </w:rPr>
              <w:t>and extracts from [31]-[34] &amp; [7</w:t>
            </w:r>
            <w:r>
              <w:rPr>
                <w:rFonts w:ascii="Arial" w:hAnsi="Arial" w:cs="Arial"/>
                <w:color w:val="000000"/>
              </w:rPr>
              <w:t>7</w:t>
            </w:r>
            <w:r w:rsidRPr="00D15D61">
              <w:rPr>
                <w:rFonts w:ascii="Arial" w:hAnsi="Arial" w:cs="Arial"/>
                <w:color w:val="000000"/>
              </w:rPr>
              <w:t>]-[82].</w:t>
            </w:r>
          </w:p>
          <w:p w14:paraId="3CD50178" w14:textId="0ADCE693" w:rsidR="007038DC" w:rsidRPr="005C2610" w:rsidRDefault="005C2610" w:rsidP="005C2610">
            <w:pPr>
              <w:pStyle w:val="ListParagraph"/>
              <w:numPr>
                <w:ilvl w:val="0"/>
                <w:numId w:val="177"/>
              </w:numPr>
              <w:spacing w:after="20"/>
              <w:ind w:left="357" w:hanging="357"/>
              <w:jc w:val="both"/>
              <w:rPr>
                <w:rFonts w:ascii="Arial" w:hAnsi="Arial" w:cs="Arial"/>
              </w:rPr>
            </w:pPr>
            <w:r>
              <w:rPr>
                <w:rFonts w:ascii="Arial" w:hAnsi="Arial" w:cs="Arial"/>
              </w:rPr>
              <w:t xml:space="preserve">Summary of </w:t>
            </w:r>
            <w:r w:rsidRPr="005C2610">
              <w:rPr>
                <w:rFonts w:ascii="Arial" w:hAnsi="Arial" w:cs="Arial"/>
                <w:i/>
                <w:iCs/>
              </w:rPr>
              <w:t>DPP v Ivankovich</w:t>
            </w:r>
            <w:r>
              <w:rPr>
                <w:rFonts w:ascii="Arial" w:hAnsi="Arial" w:cs="Arial"/>
              </w:rPr>
              <w:t xml:space="preserve"> [2025] VSC 50.</w:t>
            </w:r>
          </w:p>
        </w:tc>
      </w:tr>
      <w:tr w:rsidR="00E7378D" w14:paraId="25BC74BD" w14:textId="77777777" w:rsidTr="00A84CD4">
        <w:tc>
          <w:tcPr>
            <w:tcW w:w="1261" w:type="dxa"/>
            <w:gridSpan w:val="2"/>
            <w:tcBorders>
              <w:top w:val="single" w:sz="4" w:space="0" w:color="auto"/>
              <w:left w:val="single" w:sz="18" w:space="0" w:color="auto"/>
              <w:bottom w:val="single" w:sz="4" w:space="0" w:color="auto"/>
            </w:tcBorders>
          </w:tcPr>
          <w:p w14:paraId="2384B7DD" w14:textId="62E25C71" w:rsidR="00E7378D" w:rsidRDefault="00136260" w:rsidP="007038DC">
            <w:pPr>
              <w:rPr>
                <w:lang w:val="en-AU"/>
              </w:rPr>
            </w:pPr>
            <w:r>
              <w:rPr>
                <w:lang w:val="en-AU"/>
              </w:rPr>
              <w:t>12/03/25</w:t>
            </w:r>
          </w:p>
        </w:tc>
        <w:tc>
          <w:tcPr>
            <w:tcW w:w="836" w:type="dxa"/>
            <w:tcBorders>
              <w:top w:val="single" w:sz="4" w:space="0" w:color="auto"/>
              <w:bottom w:val="single" w:sz="4" w:space="0" w:color="auto"/>
            </w:tcBorders>
          </w:tcPr>
          <w:p w14:paraId="358E70BA" w14:textId="51EF0FEF" w:rsidR="00E7378D" w:rsidRDefault="00E7378D" w:rsidP="007038DC">
            <w:pPr>
              <w:jc w:val="center"/>
              <w:rPr>
                <w:lang w:val="en-AU"/>
              </w:rPr>
            </w:pPr>
            <w:r>
              <w:rPr>
                <w:lang w:val="en-AU"/>
              </w:rPr>
              <w:t>11</w:t>
            </w:r>
          </w:p>
        </w:tc>
        <w:tc>
          <w:tcPr>
            <w:tcW w:w="1439" w:type="dxa"/>
            <w:tcBorders>
              <w:top w:val="single" w:sz="4" w:space="0" w:color="auto"/>
              <w:bottom w:val="single" w:sz="4" w:space="0" w:color="auto"/>
            </w:tcBorders>
          </w:tcPr>
          <w:p w14:paraId="34876870" w14:textId="6A7AFDD6" w:rsidR="00E7378D" w:rsidRDefault="00E7378D" w:rsidP="007038DC">
            <w:pPr>
              <w:jc w:val="center"/>
              <w:rPr>
                <w:b/>
                <w:bCs/>
                <w:lang w:val="en-AU"/>
              </w:rPr>
            </w:pPr>
            <w:r>
              <w:rPr>
                <w:b/>
                <w:bCs/>
                <w:lang w:val="en-AU"/>
              </w:rPr>
              <w:t>11.2.22.3</w:t>
            </w:r>
          </w:p>
        </w:tc>
        <w:tc>
          <w:tcPr>
            <w:tcW w:w="4802" w:type="dxa"/>
            <w:gridSpan w:val="2"/>
            <w:tcBorders>
              <w:top w:val="single" w:sz="4" w:space="0" w:color="auto"/>
              <w:bottom w:val="single" w:sz="4" w:space="0" w:color="auto"/>
              <w:right w:val="single" w:sz="18" w:space="0" w:color="auto"/>
            </w:tcBorders>
          </w:tcPr>
          <w:p w14:paraId="49BE547F" w14:textId="5C111727" w:rsidR="00E7378D" w:rsidRDefault="00E7378D" w:rsidP="007038DC">
            <w:pPr>
              <w:spacing w:before="20" w:after="20"/>
              <w:jc w:val="both"/>
              <w:rPr>
                <w:rFonts w:ascii="Arial" w:hAnsi="Arial" w:cs="Arial"/>
                <w:bCs/>
                <w:color w:val="000000"/>
              </w:rPr>
            </w:pPr>
            <w:r>
              <w:rPr>
                <w:rFonts w:ascii="Arial" w:hAnsi="Arial" w:cs="Arial"/>
                <w:bCs/>
                <w:color w:val="000000"/>
              </w:rPr>
              <w:t xml:space="preserve">Reference to </w:t>
            </w:r>
            <w:r w:rsidRPr="00A55C86">
              <w:rPr>
                <w:rFonts w:ascii="Arial" w:hAnsi="Arial" w:cs="Arial"/>
                <w:i/>
                <w:iCs/>
                <w:lang w:val="en-US"/>
              </w:rPr>
              <w:t>DPP v Chambers</w:t>
            </w:r>
            <w:r>
              <w:rPr>
                <w:rFonts w:ascii="Arial" w:hAnsi="Arial" w:cs="Arial"/>
                <w:lang w:val="en-US"/>
              </w:rPr>
              <w:t xml:space="preserve"> [2025] VSC 63</w:t>
            </w:r>
            <w:r w:rsidR="00113575">
              <w:rPr>
                <w:rFonts w:ascii="Arial" w:hAnsi="Arial" w:cs="Arial"/>
                <w:lang w:val="en-US"/>
              </w:rPr>
              <w:t xml:space="preserve"> esp at [84]-[89]</w:t>
            </w:r>
            <w:r>
              <w:rPr>
                <w:rFonts w:ascii="Arial" w:hAnsi="Arial" w:cs="Arial"/>
                <w:color w:val="000000"/>
              </w:rPr>
              <w:t>.</w:t>
            </w:r>
          </w:p>
        </w:tc>
      </w:tr>
      <w:tr w:rsidR="007038DC" w14:paraId="19D789A6" w14:textId="77777777" w:rsidTr="00A84CD4">
        <w:tc>
          <w:tcPr>
            <w:tcW w:w="1261" w:type="dxa"/>
            <w:gridSpan w:val="2"/>
            <w:tcBorders>
              <w:top w:val="single" w:sz="4" w:space="0" w:color="auto"/>
              <w:left w:val="single" w:sz="18" w:space="0" w:color="auto"/>
              <w:bottom w:val="single" w:sz="4" w:space="0" w:color="auto"/>
            </w:tcBorders>
          </w:tcPr>
          <w:p w14:paraId="4A950DA8" w14:textId="46961DA8"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5339C258" w14:textId="5C19A163"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69E17B6A" w14:textId="78F328A0" w:rsidR="007038DC" w:rsidRDefault="007038DC" w:rsidP="007038DC">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0A487C5C" w14:textId="0E11F675" w:rsidR="007038DC" w:rsidRDefault="007038DC" w:rsidP="007038DC">
            <w:pPr>
              <w:spacing w:before="20" w:after="20"/>
              <w:jc w:val="both"/>
              <w:rPr>
                <w:rFonts w:ascii="Arial" w:hAnsi="Arial" w:cs="Arial"/>
                <w:bCs/>
                <w:color w:val="000000"/>
              </w:rPr>
            </w:pPr>
            <w:r>
              <w:rPr>
                <w:rFonts w:ascii="Arial" w:hAnsi="Arial" w:cs="Arial"/>
                <w:bCs/>
                <w:color w:val="000000"/>
              </w:rPr>
              <w:t xml:space="preserve">Reference to </w:t>
            </w:r>
            <w:r w:rsidRPr="00476DB3">
              <w:rPr>
                <w:rFonts w:ascii="Arial" w:hAnsi="Arial" w:cs="Arial"/>
                <w:i/>
                <w:iCs/>
              </w:rPr>
              <w:t>R v Loughnane</w:t>
            </w:r>
            <w:r>
              <w:rPr>
                <w:rFonts w:ascii="Arial" w:hAnsi="Arial" w:cs="Arial"/>
              </w:rPr>
              <w:t xml:space="preserve"> [2025] VSC 41.</w:t>
            </w:r>
          </w:p>
        </w:tc>
      </w:tr>
      <w:tr w:rsidR="007038DC" w14:paraId="2AB61A4F" w14:textId="77777777" w:rsidTr="00121F01">
        <w:tc>
          <w:tcPr>
            <w:tcW w:w="1261" w:type="dxa"/>
            <w:gridSpan w:val="2"/>
            <w:tcBorders>
              <w:top w:val="single" w:sz="4" w:space="0" w:color="auto"/>
              <w:left w:val="single" w:sz="18" w:space="0" w:color="auto"/>
              <w:bottom w:val="single" w:sz="4" w:space="0" w:color="auto"/>
            </w:tcBorders>
          </w:tcPr>
          <w:p w14:paraId="7D6F950A" w14:textId="7D004883"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3CB59ED0" w14:textId="77777777"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1E9A66E8" w14:textId="7CA20654" w:rsidR="007038DC" w:rsidRDefault="007038DC" w:rsidP="007038DC">
            <w:pPr>
              <w:jc w:val="center"/>
              <w:rPr>
                <w:b/>
                <w:bCs/>
                <w:lang w:val="en-AU"/>
              </w:rPr>
            </w:pPr>
            <w:r>
              <w:rPr>
                <w:b/>
                <w:bCs/>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6AA7DA" w14:textId="3584FE26" w:rsidR="007038DC" w:rsidRDefault="007038DC" w:rsidP="007038DC">
            <w:pPr>
              <w:spacing w:before="20" w:after="20"/>
              <w:jc w:val="both"/>
              <w:rPr>
                <w:rFonts w:ascii="Arial" w:hAnsi="Arial" w:cs="Arial"/>
                <w:bCs/>
                <w:color w:val="000000"/>
              </w:rPr>
            </w:pPr>
            <w:r>
              <w:rPr>
                <w:rFonts w:ascii="Arial" w:hAnsi="Arial" w:cs="Arial"/>
                <w:bCs/>
                <w:color w:val="000000"/>
              </w:rPr>
              <w:t xml:space="preserve">Reference to </w:t>
            </w:r>
            <w:r w:rsidRPr="00DC35B7">
              <w:rPr>
                <w:rFonts w:ascii="Arial" w:hAnsi="Arial" w:cs="Arial"/>
                <w:i/>
                <w:iCs/>
              </w:rPr>
              <w:t>DPP v Waterhouse</w:t>
            </w:r>
            <w:r>
              <w:rPr>
                <w:rFonts w:ascii="Arial" w:hAnsi="Arial" w:cs="Arial"/>
              </w:rPr>
              <w:t xml:space="preserve"> [2025] VSC 67.</w:t>
            </w:r>
          </w:p>
        </w:tc>
      </w:tr>
      <w:tr w:rsidR="00B348CF" w14:paraId="4A1CD8E2" w14:textId="77777777" w:rsidTr="00A84CD4">
        <w:tc>
          <w:tcPr>
            <w:tcW w:w="1261" w:type="dxa"/>
            <w:gridSpan w:val="2"/>
            <w:tcBorders>
              <w:top w:val="single" w:sz="4" w:space="0" w:color="auto"/>
              <w:left w:val="single" w:sz="18" w:space="0" w:color="auto"/>
              <w:bottom w:val="single" w:sz="4" w:space="0" w:color="auto"/>
            </w:tcBorders>
          </w:tcPr>
          <w:p w14:paraId="469E30D3" w14:textId="49DBD54D" w:rsidR="00B348CF" w:rsidRDefault="00B348CF" w:rsidP="007038DC">
            <w:pPr>
              <w:rPr>
                <w:lang w:val="en-AU"/>
              </w:rPr>
            </w:pPr>
            <w:r>
              <w:rPr>
                <w:lang w:val="en-AU"/>
              </w:rPr>
              <w:t>12/03/25</w:t>
            </w:r>
          </w:p>
        </w:tc>
        <w:tc>
          <w:tcPr>
            <w:tcW w:w="836" w:type="dxa"/>
            <w:tcBorders>
              <w:top w:val="single" w:sz="4" w:space="0" w:color="auto"/>
              <w:bottom w:val="single" w:sz="4" w:space="0" w:color="auto"/>
            </w:tcBorders>
          </w:tcPr>
          <w:p w14:paraId="3DC3E39F" w14:textId="6A106290" w:rsidR="00B348CF" w:rsidRDefault="00B348CF" w:rsidP="007038DC">
            <w:pPr>
              <w:jc w:val="center"/>
              <w:rPr>
                <w:lang w:val="en-AU"/>
              </w:rPr>
            </w:pPr>
            <w:r>
              <w:rPr>
                <w:lang w:val="en-AU"/>
              </w:rPr>
              <w:t>11</w:t>
            </w:r>
          </w:p>
        </w:tc>
        <w:tc>
          <w:tcPr>
            <w:tcW w:w="1439" w:type="dxa"/>
            <w:tcBorders>
              <w:top w:val="single" w:sz="4" w:space="0" w:color="auto"/>
              <w:bottom w:val="single" w:sz="4" w:space="0" w:color="auto"/>
            </w:tcBorders>
          </w:tcPr>
          <w:p w14:paraId="1F0023DB" w14:textId="4B6C94A8" w:rsidR="00B348CF" w:rsidRDefault="00B348CF" w:rsidP="007038DC">
            <w:pPr>
              <w:jc w:val="center"/>
              <w:rPr>
                <w:b/>
                <w:bCs/>
                <w:lang w:val="en-AU"/>
              </w:rPr>
            </w:pPr>
            <w:r>
              <w:rPr>
                <w:b/>
                <w:bCs/>
                <w:lang w:val="en-AU"/>
              </w:rPr>
              <w:t>11.2.24.1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636C3AE9" w14:textId="036BF7AA" w:rsidR="00B348CF" w:rsidRDefault="00B348CF" w:rsidP="007038DC">
            <w:pPr>
              <w:spacing w:before="20" w:after="20"/>
              <w:jc w:val="both"/>
              <w:rPr>
                <w:rFonts w:ascii="Arial" w:hAnsi="Arial" w:cs="Arial"/>
                <w:bCs/>
                <w:color w:val="000000"/>
              </w:rPr>
            </w:pPr>
            <w:r>
              <w:rPr>
                <w:rFonts w:ascii="Arial" w:hAnsi="Arial" w:cs="Arial"/>
                <w:bCs/>
                <w:color w:val="000000"/>
              </w:rPr>
              <w:t xml:space="preserve">Summaries of </w:t>
            </w:r>
            <w:r>
              <w:rPr>
                <w:rFonts w:ascii="Arial" w:hAnsi="Arial" w:cs="Arial"/>
                <w:i/>
                <w:iCs/>
                <w:color w:val="000000"/>
              </w:rPr>
              <w:t xml:space="preserve">Pihlgren v The King </w:t>
            </w:r>
            <w:r w:rsidRPr="0045003F">
              <w:rPr>
                <w:rFonts w:ascii="Arial" w:hAnsi="Arial" w:cs="Arial"/>
                <w:color w:val="000000"/>
              </w:rPr>
              <w:t>[2024] VSCA 47</w:t>
            </w:r>
            <w:r>
              <w:rPr>
                <w:rFonts w:ascii="Arial" w:hAnsi="Arial" w:cs="Arial"/>
                <w:color w:val="000000"/>
              </w:rPr>
              <w:t xml:space="preserve">; </w:t>
            </w:r>
            <w:r>
              <w:rPr>
                <w:rFonts w:ascii="Arial" w:hAnsi="Arial" w:cs="Arial"/>
                <w:i/>
                <w:iCs/>
                <w:color w:val="000000"/>
              </w:rPr>
              <w:t xml:space="preserve">DPP v Zheng </w:t>
            </w:r>
            <w:r w:rsidRPr="00995273">
              <w:rPr>
                <w:rFonts w:ascii="Arial" w:hAnsi="Arial" w:cs="Arial"/>
                <w:color w:val="000000"/>
              </w:rPr>
              <w:t>[2025] VSC 76</w:t>
            </w:r>
            <w:r>
              <w:rPr>
                <w:rFonts w:ascii="Arial" w:hAnsi="Arial" w:cs="Arial"/>
                <w:color w:val="000000"/>
              </w:rPr>
              <w:t>.</w:t>
            </w:r>
          </w:p>
        </w:tc>
      </w:tr>
      <w:tr w:rsidR="007038DC" w14:paraId="55894242" w14:textId="77777777" w:rsidTr="00A84CD4">
        <w:tc>
          <w:tcPr>
            <w:tcW w:w="1261" w:type="dxa"/>
            <w:gridSpan w:val="2"/>
            <w:tcBorders>
              <w:top w:val="single" w:sz="4" w:space="0" w:color="auto"/>
              <w:left w:val="single" w:sz="18" w:space="0" w:color="auto"/>
              <w:bottom w:val="single" w:sz="4" w:space="0" w:color="auto"/>
            </w:tcBorders>
          </w:tcPr>
          <w:p w14:paraId="1513868C" w14:textId="5E131C19"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291D7164" w14:textId="1E97BFE5"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6993DC92" w14:textId="29798260" w:rsidR="007038DC" w:rsidRDefault="007038DC" w:rsidP="007038DC">
            <w:pPr>
              <w:jc w:val="center"/>
              <w:rPr>
                <w:b/>
                <w:bCs/>
                <w:lang w:val="en-AU"/>
              </w:rPr>
            </w:pPr>
            <w:r>
              <w:rPr>
                <w:b/>
                <w:bCs/>
                <w:lang w:val="en-AU"/>
              </w:rPr>
              <w:t>11.2.24.1</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881C5AC" w14:textId="272B60BF" w:rsidR="007038DC" w:rsidRDefault="007038DC" w:rsidP="007038DC">
            <w:pPr>
              <w:spacing w:before="20" w:after="20"/>
              <w:jc w:val="both"/>
              <w:rPr>
                <w:rFonts w:ascii="Arial" w:hAnsi="Arial" w:cs="Arial"/>
                <w:bCs/>
                <w:color w:val="000000"/>
              </w:rPr>
            </w:pPr>
            <w:r>
              <w:rPr>
                <w:rFonts w:ascii="Arial" w:hAnsi="Arial" w:cs="Arial"/>
                <w:bCs/>
                <w:color w:val="000000"/>
              </w:rPr>
              <w:t xml:space="preserve">Summary of </w:t>
            </w:r>
            <w:r w:rsidRPr="005E43F4">
              <w:rPr>
                <w:rFonts w:ascii="Arial" w:hAnsi="Arial" w:cs="Arial"/>
                <w:i/>
                <w:iCs/>
              </w:rPr>
              <w:t>R v Uluivuya</w:t>
            </w:r>
            <w:r>
              <w:rPr>
                <w:rFonts w:ascii="Arial" w:hAnsi="Arial" w:cs="Arial"/>
              </w:rPr>
              <w:t xml:space="preserve"> [2025] VSC 29.</w:t>
            </w:r>
          </w:p>
        </w:tc>
      </w:tr>
      <w:tr w:rsidR="007038DC" w14:paraId="0E207040" w14:textId="77777777" w:rsidTr="00A84CD4">
        <w:tc>
          <w:tcPr>
            <w:tcW w:w="1261" w:type="dxa"/>
            <w:gridSpan w:val="2"/>
            <w:tcBorders>
              <w:top w:val="single" w:sz="4" w:space="0" w:color="auto"/>
              <w:left w:val="single" w:sz="18" w:space="0" w:color="auto"/>
              <w:bottom w:val="single" w:sz="4" w:space="0" w:color="auto"/>
            </w:tcBorders>
          </w:tcPr>
          <w:p w14:paraId="49C324AF" w14:textId="45FB264F"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5E632158" w14:textId="490A1CC9"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1C0309A8" w14:textId="11D54CBA" w:rsidR="007038DC" w:rsidRDefault="007038DC" w:rsidP="007038DC">
            <w:pPr>
              <w:jc w:val="center"/>
              <w:rPr>
                <w:b/>
                <w:bCs/>
                <w:lang w:val="en-AU"/>
              </w:rPr>
            </w:pPr>
            <w:r>
              <w:rPr>
                <w:b/>
                <w:bCs/>
                <w:lang w:val="en-AU"/>
              </w:rPr>
              <w:t>11.2.24.6</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3B963FF5" w14:textId="7D161716" w:rsidR="007038DC" w:rsidRDefault="007038DC" w:rsidP="007038DC">
            <w:pPr>
              <w:spacing w:before="20" w:after="20"/>
              <w:jc w:val="both"/>
              <w:rPr>
                <w:rFonts w:ascii="Arial" w:hAnsi="Arial" w:cs="Arial"/>
              </w:rPr>
            </w:pPr>
            <w:r>
              <w:rPr>
                <w:rFonts w:ascii="Arial" w:hAnsi="Arial" w:cs="Arial"/>
              </w:rPr>
              <w:t xml:space="preserve">Summary of </w:t>
            </w:r>
            <w:r w:rsidRPr="00D80001">
              <w:rPr>
                <w:rFonts w:ascii="Arial" w:hAnsi="Arial" w:cs="Arial"/>
                <w:i/>
                <w:iCs/>
                <w:color w:val="000000"/>
              </w:rPr>
              <w:t>Cho Nguyen v The King</w:t>
            </w:r>
            <w:r>
              <w:rPr>
                <w:rFonts w:ascii="Arial" w:hAnsi="Arial" w:cs="Arial"/>
                <w:color w:val="000000"/>
              </w:rPr>
              <w:t xml:space="preserve"> [2025] VSCA 3 and extract from [39]-[40].</w:t>
            </w:r>
          </w:p>
        </w:tc>
      </w:tr>
      <w:tr w:rsidR="007038DC" w14:paraId="6C602DD3" w14:textId="77777777" w:rsidTr="00A84CD4">
        <w:tc>
          <w:tcPr>
            <w:tcW w:w="1261" w:type="dxa"/>
            <w:gridSpan w:val="2"/>
            <w:tcBorders>
              <w:top w:val="single" w:sz="4" w:space="0" w:color="auto"/>
              <w:left w:val="single" w:sz="18" w:space="0" w:color="auto"/>
              <w:bottom w:val="single" w:sz="4" w:space="0" w:color="auto"/>
            </w:tcBorders>
          </w:tcPr>
          <w:p w14:paraId="0CE43E0D" w14:textId="536CF1D5"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2B2D3FDE" w14:textId="0E771B25"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01F80041" w14:textId="2FD742E6" w:rsidR="007038DC" w:rsidRDefault="007038DC" w:rsidP="007038DC">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222E7C38" w14:textId="6FFBEB80" w:rsidR="007038DC" w:rsidRDefault="007038DC" w:rsidP="007038DC">
            <w:pPr>
              <w:spacing w:before="20" w:after="20"/>
              <w:jc w:val="both"/>
              <w:rPr>
                <w:rFonts w:ascii="Arial" w:hAnsi="Arial" w:cs="Arial"/>
                <w:bCs/>
                <w:color w:val="000000"/>
              </w:rPr>
            </w:pPr>
            <w:r>
              <w:rPr>
                <w:rFonts w:ascii="Arial" w:hAnsi="Arial" w:cs="Arial"/>
              </w:rPr>
              <w:t xml:space="preserve">Brief summary of </w:t>
            </w:r>
            <w:r>
              <w:rPr>
                <w:rFonts w:ascii="Arial" w:hAnsi="Arial" w:cs="Arial"/>
                <w:i/>
                <w:iCs/>
              </w:rPr>
              <w:t xml:space="preserve">Wu v The King </w:t>
            </w:r>
            <w:r w:rsidRPr="009473C0">
              <w:rPr>
                <w:rFonts w:ascii="Arial" w:hAnsi="Arial" w:cs="Arial"/>
              </w:rPr>
              <w:t xml:space="preserve">[2025] VSCA </w:t>
            </w:r>
            <w:r>
              <w:rPr>
                <w:rFonts w:ascii="Arial" w:hAnsi="Arial" w:cs="Arial"/>
              </w:rPr>
              <w:t>4.</w:t>
            </w:r>
          </w:p>
        </w:tc>
      </w:tr>
      <w:tr w:rsidR="007038DC" w14:paraId="117F6709" w14:textId="77777777" w:rsidTr="00A84CD4">
        <w:tc>
          <w:tcPr>
            <w:tcW w:w="1261" w:type="dxa"/>
            <w:gridSpan w:val="2"/>
            <w:tcBorders>
              <w:top w:val="single" w:sz="4" w:space="0" w:color="auto"/>
              <w:left w:val="single" w:sz="18" w:space="0" w:color="auto"/>
              <w:bottom w:val="single" w:sz="4" w:space="0" w:color="auto"/>
            </w:tcBorders>
          </w:tcPr>
          <w:p w14:paraId="6B0C7DE6" w14:textId="5CED6170"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5946DA03" w14:textId="56DDA3BB"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0E268FDE" w14:textId="29FE6EF3" w:rsidR="007038DC" w:rsidRDefault="007038DC" w:rsidP="007038DC">
            <w:pPr>
              <w:jc w:val="center"/>
              <w:rPr>
                <w:b/>
                <w:bCs/>
                <w:lang w:val="en-AU"/>
              </w:rPr>
            </w:pPr>
            <w:r>
              <w:rPr>
                <w:b/>
                <w:bCs/>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7869E4E7" w14:textId="4DB76DB2" w:rsidR="007038DC" w:rsidRDefault="007038DC" w:rsidP="007038DC">
            <w:pPr>
              <w:spacing w:before="20" w:after="20"/>
              <w:jc w:val="both"/>
              <w:rPr>
                <w:rFonts w:ascii="Arial" w:hAnsi="Arial" w:cs="Arial"/>
              </w:rPr>
            </w:pPr>
            <w:r>
              <w:rPr>
                <w:rFonts w:ascii="Arial" w:hAnsi="Arial" w:cs="Arial"/>
              </w:rPr>
              <w:t xml:space="preserve">References to </w:t>
            </w:r>
            <w:r w:rsidRPr="00786FAF">
              <w:rPr>
                <w:rFonts w:ascii="Arial" w:hAnsi="Arial" w:cs="Arial"/>
                <w:i/>
                <w:iCs/>
                <w:color w:val="000000"/>
              </w:rPr>
              <w:t>Comer v The King</w:t>
            </w:r>
            <w:r>
              <w:rPr>
                <w:rFonts w:ascii="Arial" w:hAnsi="Arial" w:cs="Arial"/>
                <w:color w:val="000000"/>
              </w:rPr>
              <w:t xml:space="preserve"> [2025] VSCA 8; </w:t>
            </w:r>
            <w:r w:rsidRPr="00C7161C">
              <w:rPr>
                <w:rFonts w:ascii="Arial" w:hAnsi="Arial" w:cs="Arial"/>
                <w:i/>
                <w:iCs/>
                <w:color w:val="000000"/>
              </w:rPr>
              <w:t>Koukakis v The King</w:t>
            </w:r>
            <w:r>
              <w:rPr>
                <w:rFonts w:ascii="Arial" w:hAnsi="Arial" w:cs="Arial"/>
                <w:color w:val="000000"/>
              </w:rPr>
              <w:t xml:space="preserve"> [2025] VSCA 12.</w:t>
            </w:r>
          </w:p>
        </w:tc>
      </w:tr>
      <w:tr w:rsidR="007038DC" w14:paraId="77F4228B" w14:textId="77777777" w:rsidTr="00A84CD4">
        <w:tc>
          <w:tcPr>
            <w:tcW w:w="1261" w:type="dxa"/>
            <w:gridSpan w:val="2"/>
            <w:tcBorders>
              <w:top w:val="single" w:sz="4" w:space="0" w:color="auto"/>
              <w:left w:val="single" w:sz="18" w:space="0" w:color="auto"/>
              <w:bottom w:val="single" w:sz="4" w:space="0" w:color="auto"/>
            </w:tcBorders>
          </w:tcPr>
          <w:p w14:paraId="6D0451DE" w14:textId="71E92476"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59C5A184" w14:textId="54FDE4F3"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0DD22623" w14:textId="289CAC1C" w:rsidR="007038DC" w:rsidRDefault="007038DC" w:rsidP="007038DC">
            <w:pPr>
              <w:jc w:val="center"/>
              <w:rPr>
                <w:b/>
                <w:bCs/>
                <w:lang w:val="en-AU"/>
              </w:rPr>
            </w:pPr>
            <w:r>
              <w:rPr>
                <w:b/>
                <w:bCs/>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520DD6BE" w14:textId="544200AB" w:rsidR="007038DC" w:rsidRDefault="007038DC" w:rsidP="007038DC">
            <w:pPr>
              <w:spacing w:before="20" w:after="20"/>
              <w:jc w:val="both"/>
              <w:rPr>
                <w:rFonts w:ascii="Arial" w:hAnsi="Arial" w:cs="Arial"/>
              </w:rPr>
            </w:pPr>
            <w:r>
              <w:rPr>
                <w:rFonts w:ascii="Arial" w:hAnsi="Arial" w:cs="Arial"/>
              </w:rPr>
              <w:t xml:space="preserve">Reference to </w:t>
            </w:r>
            <w:r w:rsidRPr="006F0AAB">
              <w:rPr>
                <w:rFonts w:ascii="Arial" w:hAnsi="Arial" w:cs="Arial"/>
                <w:i/>
                <w:iCs/>
                <w:color w:val="000000"/>
              </w:rPr>
              <w:t>Al-Bab v The King</w:t>
            </w:r>
            <w:r>
              <w:rPr>
                <w:rFonts w:ascii="Arial" w:hAnsi="Arial" w:cs="Arial"/>
                <w:color w:val="000000"/>
              </w:rPr>
              <w:t xml:space="preserve"> [2025] VSCA 22.</w:t>
            </w:r>
          </w:p>
        </w:tc>
      </w:tr>
      <w:tr w:rsidR="007038DC" w14:paraId="6ACEFA39" w14:textId="77777777" w:rsidTr="00A84CD4">
        <w:tc>
          <w:tcPr>
            <w:tcW w:w="1261" w:type="dxa"/>
            <w:gridSpan w:val="2"/>
            <w:tcBorders>
              <w:top w:val="single" w:sz="4" w:space="0" w:color="auto"/>
              <w:left w:val="single" w:sz="18" w:space="0" w:color="auto"/>
              <w:bottom w:val="single" w:sz="4" w:space="0" w:color="auto"/>
            </w:tcBorders>
          </w:tcPr>
          <w:p w14:paraId="332D0727" w14:textId="6CC252E0" w:rsidR="007038DC" w:rsidRDefault="00136260" w:rsidP="007038DC">
            <w:pPr>
              <w:rPr>
                <w:lang w:val="en-AU"/>
              </w:rPr>
            </w:pPr>
            <w:r>
              <w:rPr>
                <w:lang w:val="en-AU"/>
              </w:rPr>
              <w:t>12/03/25</w:t>
            </w:r>
          </w:p>
        </w:tc>
        <w:tc>
          <w:tcPr>
            <w:tcW w:w="836" w:type="dxa"/>
            <w:tcBorders>
              <w:top w:val="single" w:sz="4" w:space="0" w:color="auto"/>
              <w:bottom w:val="single" w:sz="4" w:space="0" w:color="auto"/>
            </w:tcBorders>
          </w:tcPr>
          <w:p w14:paraId="61784207" w14:textId="7A1D335A" w:rsidR="007038DC" w:rsidRDefault="007038DC" w:rsidP="007038DC">
            <w:pPr>
              <w:jc w:val="center"/>
              <w:rPr>
                <w:lang w:val="en-AU"/>
              </w:rPr>
            </w:pPr>
            <w:r>
              <w:rPr>
                <w:lang w:val="en-AU"/>
              </w:rPr>
              <w:t>11</w:t>
            </w:r>
          </w:p>
        </w:tc>
        <w:tc>
          <w:tcPr>
            <w:tcW w:w="1439" w:type="dxa"/>
            <w:tcBorders>
              <w:top w:val="single" w:sz="4" w:space="0" w:color="auto"/>
              <w:bottom w:val="single" w:sz="4" w:space="0" w:color="auto"/>
            </w:tcBorders>
          </w:tcPr>
          <w:p w14:paraId="5D89DEBB" w14:textId="2D1897A7" w:rsidR="007038DC" w:rsidRDefault="007038DC" w:rsidP="007038DC">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0D32A41F" w14:textId="3B476D0F" w:rsidR="007038DC" w:rsidRDefault="007038DC" w:rsidP="007038DC">
            <w:pPr>
              <w:spacing w:before="20" w:after="20"/>
              <w:jc w:val="both"/>
              <w:rPr>
                <w:rFonts w:ascii="Arial" w:hAnsi="Arial" w:cs="Arial"/>
              </w:rPr>
            </w:pPr>
            <w:r>
              <w:rPr>
                <w:rFonts w:ascii="Arial" w:hAnsi="Arial" w:cs="Arial"/>
              </w:rPr>
              <w:t xml:space="preserve">Reference to </w:t>
            </w:r>
            <w:r w:rsidRPr="00343918">
              <w:rPr>
                <w:rFonts w:ascii="Arial" w:hAnsi="Arial" w:cs="Arial"/>
                <w:i/>
                <w:iCs/>
              </w:rPr>
              <w:t>Vassallo v The King</w:t>
            </w:r>
            <w:r>
              <w:rPr>
                <w:rFonts w:ascii="Arial" w:hAnsi="Arial" w:cs="Arial"/>
              </w:rPr>
              <w:t xml:space="preserve"> [2025] VSCA 7</w:t>
            </w:r>
            <w:r w:rsidRPr="00C927DF">
              <w:rPr>
                <w:rFonts w:ascii="Arial" w:hAnsi="Arial" w:cs="Arial"/>
                <w:color w:val="000000"/>
              </w:rPr>
              <w:t>.</w:t>
            </w:r>
          </w:p>
        </w:tc>
      </w:tr>
      <w:tr w:rsidR="007A26D1" w14:paraId="48F83FA9" w14:textId="77777777" w:rsidTr="00A84CD4">
        <w:tc>
          <w:tcPr>
            <w:tcW w:w="1261" w:type="dxa"/>
            <w:gridSpan w:val="2"/>
            <w:tcBorders>
              <w:top w:val="single" w:sz="4" w:space="0" w:color="auto"/>
              <w:left w:val="single" w:sz="18" w:space="0" w:color="auto"/>
              <w:bottom w:val="single" w:sz="4" w:space="0" w:color="auto"/>
            </w:tcBorders>
          </w:tcPr>
          <w:p w14:paraId="30AA7D17" w14:textId="6BA7C5FE" w:rsidR="007A26D1" w:rsidRDefault="00136260" w:rsidP="007038DC">
            <w:pPr>
              <w:rPr>
                <w:lang w:val="en-AU"/>
              </w:rPr>
            </w:pPr>
            <w:r>
              <w:rPr>
                <w:lang w:val="en-AU"/>
              </w:rPr>
              <w:t>12/03/25</w:t>
            </w:r>
          </w:p>
        </w:tc>
        <w:tc>
          <w:tcPr>
            <w:tcW w:w="836" w:type="dxa"/>
            <w:tcBorders>
              <w:top w:val="single" w:sz="4" w:space="0" w:color="auto"/>
              <w:bottom w:val="single" w:sz="4" w:space="0" w:color="auto"/>
            </w:tcBorders>
          </w:tcPr>
          <w:p w14:paraId="178DA730" w14:textId="3573D280" w:rsidR="007A26D1" w:rsidRDefault="007A26D1" w:rsidP="007038DC">
            <w:pPr>
              <w:jc w:val="center"/>
              <w:rPr>
                <w:lang w:val="en-AU"/>
              </w:rPr>
            </w:pPr>
            <w:r>
              <w:rPr>
                <w:lang w:val="en-AU"/>
              </w:rPr>
              <w:t>11</w:t>
            </w:r>
          </w:p>
        </w:tc>
        <w:tc>
          <w:tcPr>
            <w:tcW w:w="1439" w:type="dxa"/>
            <w:tcBorders>
              <w:top w:val="single" w:sz="4" w:space="0" w:color="auto"/>
              <w:bottom w:val="single" w:sz="4" w:space="0" w:color="auto"/>
            </w:tcBorders>
          </w:tcPr>
          <w:p w14:paraId="30538905" w14:textId="7562F25F" w:rsidR="007A26D1" w:rsidRDefault="007A26D1" w:rsidP="007038DC">
            <w:pPr>
              <w:jc w:val="center"/>
              <w:rPr>
                <w:b/>
                <w:bCs/>
                <w:lang w:val="en-AU"/>
              </w:rPr>
            </w:pPr>
            <w:r>
              <w:rPr>
                <w:b/>
                <w:bCs/>
                <w:lang w:val="en-AU"/>
              </w:rPr>
              <w:t>11.2.28.2</w:t>
            </w:r>
          </w:p>
        </w:tc>
        <w:tc>
          <w:tcPr>
            <w:tcW w:w="4802" w:type="dxa"/>
            <w:gridSpan w:val="2"/>
            <w:tcBorders>
              <w:top w:val="single" w:sz="4" w:space="0" w:color="auto"/>
              <w:bottom w:val="single" w:sz="4" w:space="0" w:color="auto"/>
              <w:right w:val="single" w:sz="18" w:space="0" w:color="auto"/>
            </w:tcBorders>
          </w:tcPr>
          <w:p w14:paraId="0FBC6195" w14:textId="1017EAF6" w:rsidR="007A26D1" w:rsidRDefault="007A26D1" w:rsidP="007038DC">
            <w:pPr>
              <w:spacing w:before="20" w:after="20"/>
              <w:jc w:val="both"/>
              <w:rPr>
                <w:rFonts w:ascii="Arial" w:hAnsi="Arial" w:cs="Arial"/>
              </w:rPr>
            </w:pPr>
            <w:r>
              <w:rPr>
                <w:rFonts w:ascii="Arial" w:hAnsi="Arial" w:cs="Arial"/>
              </w:rPr>
              <w:t xml:space="preserve">Summary of </w:t>
            </w:r>
            <w:r w:rsidRPr="00170185">
              <w:rPr>
                <w:rFonts w:ascii="Arial" w:hAnsi="Arial" w:cs="Arial"/>
                <w:bCs/>
                <w:i/>
                <w:iCs/>
                <w:color w:val="000000"/>
                <w:lang w:val="en-US"/>
              </w:rPr>
              <w:t>Andrews v The King</w:t>
            </w:r>
            <w:r w:rsidRPr="00170185">
              <w:rPr>
                <w:rFonts w:ascii="Arial" w:hAnsi="Arial" w:cs="Arial"/>
                <w:bCs/>
                <w:color w:val="000000"/>
                <w:lang w:val="en-US"/>
              </w:rPr>
              <w:t xml:space="preserve"> [2025] VSCA 26</w:t>
            </w:r>
            <w:r>
              <w:rPr>
                <w:rFonts w:ascii="Arial" w:hAnsi="Arial" w:cs="Arial"/>
                <w:bCs/>
                <w:color w:val="000000"/>
                <w:lang w:val="en-US"/>
              </w:rPr>
              <w:t xml:space="preserve"> and extracts from [58] &amp; [64].</w:t>
            </w:r>
          </w:p>
        </w:tc>
      </w:tr>
      <w:tr w:rsidR="00253071" w14:paraId="02729E50" w14:textId="77777777" w:rsidTr="00A84CD4">
        <w:tc>
          <w:tcPr>
            <w:tcW w:w="1261" w:type="dxa"/>
            <w:gridSpan w:val="2"/>
            <w:tcBorders>
              <w:top w:val="single" w:sz="4" w:space="0" w:color="auto"/>
              <w:left w:val="single" w:sz="18" w:space="0" w:color="auto"/>
              <w:bottom w:val="single" w:sz="4" w:space="0" w:color="auto"/>
            </w:tcBorders>
          </w:tcPr>
          <w:p w14:paraId="7648085D" w14:textId="6E0BA484" w:rsidR="00253071" w:rsidRDefault="00136260" w:rsidP="001C0AD4">
            <w:pPr>
              <w:rPr>
                <w:lang w:val="en-AU"/>
              </w:rPr>
            </w:pPr>
            <w:r>
              <w:rPr>
                <w:lang w:val="en-AU"/>
              </w:rPr>
              <w:t>12/03/25</w:t>
            </w:r>
          </w:p>
        </w:tc>
        <w:tc>
          <w:tcPr>
            <w:tcW w:w="836" w:type="dxa"/>
            <w:tcBorders>
              <w:top w:val="single" w:sz="4" w:space="0" w:color="auto"/>
              <w:bottom w:val="single" w:sz="4" w:space="0" w:color="auto"/>
            </w:tcBorders>
          </w:tcPr>
          <w:p w14:paraId="4475C4E2" w14:textId="04B83E4B" w:rsidR="00253071" w:rsidRDefault="00253071" w:rsidP="001C0AD4">
            <w:pPr>
              <w:jc w:val="center"/>
              <w:rPr>
                <w:lang w:val="en-AU"/>
              </w:rPr>
            </w:pPr>
            <w:r>
              <w:rPr>
                <w:lang w:val="en-AU"/>
              </w:rPr>
              <w:t>11</w:t>
            </w:r>
          </w:p>
        </w:tc>
        <w:tc>
          <w:tcPr>
            <w:tcW w:w="1439" w:type="dxa"/>
            <w:tcBorders>
              <w:top w:val="single" w:sz="4" w:space="0" w:color="auto"/>
              <w:bottom w:val="single" w:sz="4" w:space="0" w:color="auto"/>
            </w:tcBorders>
          </w:tcPr>
          <w:p w14:paraId="750EEEA3" w14:textId="120389B8" w:rsidR="00253071" w:rsidRDefault="00253071" w:rsidP="001C0AD4">
            <w:pPr>
              <w:jc w:val="center"/>
              <w:rPr>
                <w:b/>
                <w:bCs/>
                <w:lang w:val="en-AU"/>
              </w:rPr>
            </w:pPr>
            <w:r>
              <w:rPr>
                <w:b/>
                <w:bCs/>
                <w:lang w:val="en-AU"/>
              </w:rPr>
              <w:t>11.2.30</w:t>
            </w:r>
          </w:p>
        </w:tc>
        <w:tc>
          <w:tcPr>
            <w:tcW w:w="4802" w:type="dxa"/>
            <w:gridSpan w:val="2"/>
            <w:tcBorders>
              <w:top w:val="single" w:sz="4" w:space="0" w:color="auto"/>
              <w:bottom w:val="single" w:sz="4" w:space="0" w:color="auto"/>
              <w:right w:val="single" w:sz="18" w:space="0" w:color="auto"/>
            </w:tcBorders>
          </w:tcPr>
          <w:p w14:paraId="58E5C991" w14:textId="197E24BD" w:rsidR="00253071" w:rsidRDefault="00253071" w:rsidP="001C0AD4">
            <w:pPr>
              <w:spacing w:before="20" w:after="20"/>
              <w:jc w:val="both"/>
              <w:rPr>
                <w:rFonts w:ascii="Arial" w:hAnsi="Arial" w:cs="Arial"/>
              </w:rPr>
            </w:pPr>
            <w:r>
              <w:rPr>
                <w:rFonts w:ascii="Arial" w:hAnsi="Arial" w:cs="Arial"/>
              </w:rPr>
              <w:t xml:space="preserve">Summary of </w:t>
            </w:r>
            <w:r w:rsidRPr="00AE114A">
              <w:rPr>
                <w:rFonts w:ascii="Arial" w:hAnsi="Arial" w:cs="Arial"/>
                <w:i/>
                <w:iCs/>
                <w:color w:val="000000"/>
              </w:rPr>
              <w:t>Qayyum v The King</w:t>
            </w:r>
            <w:r>
              <w:rPr>
                <w:rFonts w:ascii="Arial" w:hAnsi="Arial" w:cs="Arial"/>
                <w:color w:val="000000"/>
              </w:rPr>
              <w:t xml:space="preserve"> [2025] VSCA 14 and extract from [96].</w:t>
            </w:r>
          </w:p>
        </w:tc>
      </w:tr>
      <w:tr w:rsidR="001C0AD4" w14:paraId="45623813" w14:textId="77777777" w:rsidTr="00A84CD4">
        <w:tc>
          <w:tcPr>
            <w:tcW w:w="1261" w:type="dxa"/>
            <w:gridSpan w:val="2"/>
            <w:tcBorders>
              <w:top w:val="single" w:sz="4" w:space="0" w:color="auto"/>
              <w:left w:val="single" w:sz="18" w:space="0" w:color="auto"/>
              <w:bottom w:val="single" w:sz="4" w:space="0" w:color="auto"/>
            </w:tcBorders>
          </w:tcPr>
          <w:p w14:paraId="27C39FC7" w14:textId="2B1A87F0" w:rsidR="001C0AD4" w:rsidRDefault="00136260" w:rsidP="001C0AD4">
            <w:pPr>
              <w:rPr>
                <w:lang w:val="en-AU"/>
              </w:rPr>
            </w:pPr>
            <w:r>
              <w:rPr>
                <w:lang w:val="en-AU"/>
              </w:rPr>
              <w:t>12/03/25</w:t>
            </w:r>
          </w:p>
        </w:tc>
        <w:tc>
          <w:tcPr>
            <w:tcW w:w="836" w:type="dxa"/>
            <w:tcBorders>
              <w:top w:val="single" w:sz="4" w:space="0" w:color="auto"/>
              <w:bottom w:val="single" w:sz="4" w:space="0" w:color="auto"/>
            </w:tcBorders>
          </w:tcPr>
          <w:p w14:paraId="16D56F6F" w14:textId="66EBF6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20BC82" w14:textId="61939FB8" w:rsidR="001C0AD4" w:rsidRDefault="001C0AD4" w:rsidP="001C0AD4">
            <w:pPr>
              <w:jc w:val="center"/>
              <w:rPr>
                <w:b/>
                <w:bCs/>
                <w:lang w:val="en-AU"/>
              </w:rPr>
            </w:pPr>
            <w:r>
              <w:rPr>
                <w:b/>
                <w:bCs/>
                <w:lang w:val="en-AU"/>
              </w:rPr>
              <w:t>11.2.34</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3EC9022" w14:textId="4C7FF2A8" w:rsidR="001C0AD4" w:rsidRDefault="001C0AD4" w:rsidP="001C0AD4">
            <w:pPr>
              <w:spacing w:before="20" w:after="20"/>
              <w:jc w:val="both"/>
              <w:rPr>
                <w:rFonts w:ascii="Arial" w:hAnsi="Arial" w:cs="Arial"/>
              </w:rPr>
            </w:pPr>
            <w:r>
              <w:rPr>
                <w:rFonts w:ascii="Arial" w:hAnsi="Arial" w:cs="Arial"/>
              </w:rPr>
              <w:t xml:space="preserve">Reference to </w:t>
            </w:r>
            <w:r w:rsidRPr="00650BA7">
              <w:rPr>
                <w:rFonts w:ascii="Arial" w:hAnsi="Arial" w:cs="Arial"/>
                <w:i/>
                <w:iCs/>
                <w:color w:val="000000"/>
              </w:rPr>
              <w:t xml:space="preserve">Alessawi v The King; Snowball v The </w:t>
            </w:r>
            <w:r w:rsidRPr="00650BA7">
              <w:rPr>
                <w:rFonts w:ascii="Arial" w:hAnsi="Arial" w:cs="Arial"/>
                <w:i/>
                <w:iCs/>
                <w:color w:val="000000"/>
              </w:rPr>
              <w:lastRenderedPageBreak/>
              <w:t>King</w:t>
            </w:r>
            <w:r>
              <w:rPr>
                <w:rFonts w:ascii="Arial" w:hAnsi="Arial" w:cs="Arial"/>
                <w:color w:val="000000"/>
              </w:rPr>
              <w:t xml:space="preserve"> [2025] VSCA 23 at [75]-[77].</w:t>
            </w:r>
          </w:p>
        </w:tc>
      </w:tr>
      <w:tr w:rsidR="001C0AD4" w14:paraId="16D196D2" w14:textId="77777777" w:rsidTr="00A84CD4">
        <w:tc>
          <w:tcPr>
            <w:tcW w:w="1261" w:type="dxa"/>
            <w:gridSpan w:val="2"/>
            <w:tcBorders>
              <w:top w:val="single" w:sz="4" w:space="0" w:color="auto"/>
              <w:left w:val="single" w:sz="18" w:space="0" w:color="auto"/>
              <w:bottom w:val="single" w:sz="4" w:space="0" w:color="auto"/>
            </w:tcBorders>
          </w:tcPr>
          <w:p w14:paraId="520D1C6F" w14:textId="5EBC87D4" w:rsidR="001C0AD4" w:rsidRDefault="00136260" w:rsidP="001C0AD4">
            <w:pPr>
              <w:rPr>
                <w:lang w:val="en-AU"/>
              </w:rPr>
            </w:pPr>
            <w:r>
              <w:rPr>
                <w:lang w:val="en-AU"/>
              </w:rPr>
              <w:lastRenderedPageBreak/>
              <w:t>12/03/25</w:t>
            </w:r>
          </w:p>
        </w:tc>
        <w:tc>
          <w:tcPr>
            <w:tcW w:w="836" w:type="dxa"/>
            <w:tcBorders>
              <w:top w:val="single" w:sz="4" w:space="0" w:color="auto"/>
              <w:bottom w:val="single" w:sz="4" w:space="0" w:color="auto"/>
            </w:tcBorders>
          </w:tcPr>
          <w:p w14:paraId="5C089D39" w14:textId="4E9879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8477CF" w14:textId="7792EC72" w:rsidR="001C0AD4" w:rsidRDefault="001C0AD4" w:rsidP="001C0AD4">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61F533D0" w14:textId="55F68921" w:rsidR="001C0AD4" w:rsidRDefault="001C0AD4" w:rsidP="001C0AD4">
            <w:pPr>
              <w:spacing w:before="20" w:after="20"/>
              <w:jc w:val="both"/>
              <w:rPr>
                <w:rFonts w:ascii="Arial" w:hAnsi="Arial" w:cs="Arial"/>
              </w:rPr>
            </w:pPr>
            <w:r>
              <w:rPr>
                <w:rFonts w:ascii="Arial" w:hAnsi="Arial" w:cs="Arial"/>
              </w:rPr>
              <w:t xml:space="preserve">Summary of </w:t>
            </w:r>
            <w:r w:rsidRPr="00AF1611">
              <w:rPr>
                <w:rFonts w:ascii="Arial" w:hAnsi="Arial" w:cs="Arial"/>
                <w:i/>
                <w:iCs/>
                <w:color w:val="000000"/>
              </w:rPr>
              <w:t>Long (a pseudonym) v The King</w:t>
            </w:r>
            <w:r>
              <w:rPr>
                <w:rFonts w:ascii="Arial" w:hAnsi="Arial" w:cs="Arial"/>
                <w:color w:val="000000"/>
              </w:rPr>
              <w:t xml:space="preserve"> [2025] VSCA 15 at [51]-[56] and extract from [60]-[61].</w:t>
            </w:r>
          </w:p>
        </w:tc>
      </w:tr>
      <w:tr w:rsidR="001C0AD4" w14:paraId="36F0697E" w14:textId="77777777" w:rsidTr="00A84CD4">
        <w:tc>
          <w:tcPr>
            <w:tcW w:w="1261" w:type="dxa"/>
            <w:gridSpan w:val="2"/>
            <w:tcBorders>
              <w:top w:val="single" w:sz="4" w:space="0" w:color="auto"/>
              <w:left w:val="single" w:sz="18" w:space="0" w:color="auto"/>
              <w:bottom w:val="single" w:sz="4" w:space="0" w:color="auto"/>
            </w:tcBorders>
          </w:tcPr>
          <w:p w14:paraId="11769A98" w14:textId="67E9414D" w:rsidR="001C0AD4" w:rsidRDefault="00136260" w:rsidP="001C0AD4">
            <w:pPr>
              <w:rPr>
                <w:lang w:val="en-AU"/>
              </w:rPr>
            </w:pPr>
            <w:r>
              <w:rPr>
                <w:lang w:val="en-AU"/>
              </w:rPr>
              <w:t>12/03/25</w:t>
            </w:r>
          </w:p>
        </w:tc>
        <w:tc>
          <w:tcPr>
            <w:tcW w:w="836" w:type="dxa"/>
            <w:tcBorders>
              <w:top w:val="single" w:sz="4" w:space="0" w:color="auto"/>
              <w:bottom w:val="single" w:sz="4" w:space="0" w:color="auto"/>
            </w:tcBorders>
          </w:tcPr>
          <w:p w14:paraId="0E1577F0" w14:textId="33FC87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A6E6EF" w14:textId="7B8AF60A" w:rsidR="001C0AD4" w:rsidRDefault="001C0AD4" w:rsidP="001C0AD4">
            <w:pPr>
              <w:jc w:val="center"/>
              <w:rPr>
                <w:b/>
                <w:bCs/>
                <w:lang w:val="en-AU"/>
              </w:rPr>
            </w:pPr>
            <w:r>
              <w:rPr>
                <w:b/>
                <w:bCs/>
                <w:lang w:val="en-AU"/>
              </w:rPr>
              <w:t>11.18</w:t>
            </w:r>
          </w:p>
        </w:tc>
        <w:tc>
          <w:tcPr>
            <w:tcW w:w="4802" w:type="dxa"/>
            <w:gridSpan w:val="2"/>
            <w:tcBorders>
              <w:top w:val="single" w:sz="4" w:space="0" w:color="auto"/>
              <w:bottom w:val="single" w:sz="4" w:space="0" w:color="auto"/>
              <w:right w:val="single" w:sz="18" w:space="0" w:color="auto"/>
            </w:tcBorders>
          </w:tcPr>
          <w:p w14:paraId="65F65A3B" w14:textId="1E734282" w:rsidR="001C0AD4" w:rsidRDefault="001C0AD4" w:rsidP="001C0AD4">
            <w:pPr>
              <w:spacing w:before="20" w:after="20"/>
              <w:jc w:val="both"/>
              <w:rPr>
                <w:rFonts w:ascii="Arial" w:hAnsi="Arial" w:cs="Arial"/>
              </w:rPr>
            </w:pPr>
            <w:r>
              <w:rPr>
                <w:rFonts w:ascii="Arial" w:hAnsi="Arial" w:cs="Arial"/>
              </w:rPr>
              <w:t xml:space="preserve">Reference to </w:t>
            </w:r>
            <w:r w:rsidRPr="00786FAF">
              <w:rPr>
                <w:rFonts w:ascii="Arial" w:hAnsi="Arial" w:cs="Arial"/>
                <w:i/>
                <w:iCs/>
                <w:color w:val="000000"/>
              </w:rPr>
              <w:t>Seo v The King</w:t>
            </w:r>
            <w:r>
              <w:rPr>
                <w:rFonts w:ascii="Arial" w:hAnsi="Arial" w:cs="Arial"/>
                <w:color w:val="000000"/>
              </w:rPr>
              <w:t xml:space="preserve"> [2025] VSCA 9 at [9].</w:t>
            </w:r>
          </w:p>
        </w:tc>
      </w:tr>
      <w:tr w:rsidR="001C0AD4" w14:paraId="70FD7D6A" w14:textId="77777777" w:rsidTr="000F573F">
        <w:tc>
          <w:tcPr>
            <w:tcW w:w="1261" w:type="dxa"/>
            <w:gridSpan w:val="2"/>
            <w:tcBorders>
              <w:top w:val="single" w:sz="18" w:space="0" w:color="FF0000"/>
              <w:left w:val="single" w:sz="18" w:space="0" w:color="auto"/>
              <w:bottom w:val="single" w:sz="12" w:space="0" w:color="000000" w:themeColor="text1"/>
            </w:tcBorders>
            <w:shd w:val="clear" w:color="auto" w:fill="DDDDDD"/>
          </w:tcPr>
          <w:p w14:paraId="32B83C59" w14:textId="7EAC7B9E"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60EFF7AC"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C0AD4" w14:paraId="2316D1B9" w14:textId="77777777" w:rsidTr="000F573F">
        <w:trPr>
          <w:trHeight w:val="283"/>
        </w:trPr>
        <w:tc>
          <w:tcPr>
            <w:tcW w:w="1261" w:type="dxa"/>
            <w:gridSpan w:val="2"/>
            <w:tcBorders>
              <w:left w:val="single" w:sz="18" w:space="0" w:color="auto"/>
            </w:tcBorders>
          </w:tcPr>
          <w:p w14:paraId="6332804B" w14:textId="7818CBDE" w:rsidR="001C0AD4" w:rsidRDefault="001C0AD4" w:rsidP="001C0AD4">
            <w:pPr>
              <w:rPr>
                <w:lang w:val="en-AU"/>
              </w:rPr>
            </w:pPr>
            <w:r>
              <w:rPr>
                <w:lang w:val="en-AU"/>
              </w:rPr>
              <w:t>10/02/25</w:t>
            </w:r>
          </w:p>
        </w:tc>
        <w:tc>
          <w:tcPr>
            <w:tcW w:w="836" w:type="dxa"/>
          </w:tcPr>
          <w:p w14:paraId="2370B822" w14:textId="73DB4081" w:rsidR="001C0AD4" w:rsidRDefault="001C0AD4" w:rsidP="001C0AD4">
            <w:pPr>
              <w:jc w:val="center"/>
              <w:rPr>
                <w:lang w:val="en-AU"/>
              </w:rPr>
            </w:pPr>
            <w:r>
              <w:rPr>
                <w:lang w:val="en-AU"/>
              </w:rPr>
              <w:t>1</w:t>
            </w:r>
          </w:p>
        </w:tc>
        <w:tc>
          <w:tcPr>
            <w:tcW w:w="1439" w:type="dxa"/>
            <w:shd w:val="clear" w:color="auto" w:fill="auto"/>
          </w:tcPr>
          <w:p w14:paraId="3654AB19" w14:textId="695EC5E8" w:rsidR="001C0AD4" w:rsidRDefault="001C0AD4" w:rsidP="001C0AD4">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6934A124" w14:textId="1BBE3974" w:rsidR="001C0AD4" w:rsidRDefault="001C0AD4" w:rsidP="001C0AD4">
            <w:pPr>
              <w:keepNext/>
              <w:keepLines/>
              <w:spacing w:before="20" w:after="20"/>
              <w:jc w:val="both"/>
              <w:rPr>
                <w:rFonts w:ascii="Arial" w:hAnsi="Arial" w:cs="Arial"/>
              </w:rPr>
            </w:pPr>
            <w:r>
              <w:rPr>
                <w:rFonts w:ascii="Arial" w:hAnsi="Arial" w:cs="Arial"/>
              </w:rPr>
              <w:t>Minor amendment to text.</w:t>
            </w:r>
          </w:p>
        </w:tc>
      </w:tr>
      <w:tr w:rsidR="001C0AD4" w14:paraId="5D71AF7A" w14:textId="77777777" w:rsidTr="000F573F">
        <w:trPr>
          <w:trHeight w:val="283"/>
        </w:trPr>
        <w:tc>
          <w:tcPr>
            <w:tcW w:w="1261" w:type="dxa"/>
            <w:gridSpan w:val="2"/>
            <w:tcBorders>
              <w:left w:val="single" w:sz="18" w:space="0" w:color="auto"/>
            </w:tcBorders>
          </w:tcPr>
          <w:p w14:paraId="47C135FB" w14:textId="663CC198" w:rsidR="001C0AD4" w:rsidRDefault="001C0AD4" w:rsidP="001C0AD4">
            <w:pPr>
              <w:rPr>
                <w:lang w:val="en-AU"/>
              </w:rPr>
            </w:pPr>
            <w:r>
              <w:rPr>
                <w:lang w:val="en-AU"/>
              </w:rPr>
              <w:t>10/02/25</w:t>
            </w:r>
          </w:p>
        </w:tc>
        <w:tc>
          <w:tcPr>
            <w:tcW w:w="836" w:type="dxa"/>
          </w:tcPr>
          <w:p w14:paraId="5A40BC5E" w14:textId="77777777" w:rsidR="001C0AD4" w:rsidRDefault="001C0AD4" w:rsidP="001C0AD4">
            <w:pPr>
              <w:jc w:val="center"/>
              <w:rPr>
                <w:lang w:val="en-AU"/>
              </w:rPr>
            </w:pPr>
            <w:r>
              <w:rPr>
                <w:lang w:val="en-AU"/>
              </w:rPr>
              <w:t>1</w:t>
            </w:r>
          </w:p>
        </w:tc>
        <w:tc>
          <w:tcPr>
            <w:tcW w:w="1439" w:type="dxa"/>
            <w:shd w:val="clear" w:color="auto" w:fill="auto"/>
          </w:tcPr>
          <w:p w14:paraId="0087485B" w14:textId="04366BD1" w:rsidR="001C0AD4" w:rsidRDefault="001C0AD4" w:rsidP="001C0AD4">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60EF753E" w14:textId="348C8304" w:rsidR="001C0AD4" w:rsidRDefault="001C0AD4" w:rsidP="001C0AD4">
            <w:pPr>
              <w:keepNext/>
              <w:keepLines/>
              <w:spacing w:after="20"/>
              <w:jc w:val="both"/>
              <w:rPr>
                <w:rFonts w:ascii="Arial" w:hAnsi="Arial" w:cs="Arial"/>
                <w:bCs/>
                <w:color w:val="000000"/>
              </w:rPr>
            </w:pPr>
            <w:r>
              <w:rPr>
                <w:rFonts w:ascii="Arial" w:hAnsi="Arial" w:cs="Arial"/>
              </w:rPr>
              <w:t xml:space="preserve">Summary of new Practice Direction No.1 of 2025 and deletion of summary of revoked Practice </w:t>
            </w:r>
            <w:r>
              <w:rPr>
                <w:rFonts w:ascii="Arial" w:hAnsi="Arial" w:cs="Arial"/>
              </w:rPr>
              <w:lastRenderedPageBreak/>
              <w:t xml:space="preserve">Direction </w:t>
            </w:r>
            <w:r>
              <w:rPr>
                <w:rFonts w:ascii="Arial" w:hAnsi="Arial" w:cs="Arial"/>
                <w:bCs/>
                <w:color w:val="000000"/>
              </w:rPr>
              <w:t>No.1 of 2024.</w:t>
            </w:r>
          </w:p>
        </w:tc>
      </w:tr>
      <w:tr w:rsidR="001C0AD4" w14:paraId="14064B37" w14:textId="77777777" w:rsidTr="000F573F">
        <w:trPr>
          <w:trHeight w:val="283"/>
        </w:trPr>
        <w:tc>
          <w:tcPr>
            <w:tcW w:w="1261" w:type="dxa"/>
            <w:gridSpan w:val="2"/>
            <w:tcBorders>
              <w:left w:val="single" w:sz="18" w:space="0" w:color="auto"/>
            </w:tcBorders>
          </w:tcPr>
          <w:p w14:paraId="00006D28" w14:textId="63B78D59" w:rsidR="001C0AD4" w:rsidRDefault="001C0AD4" w:rsidP="001C0AD4">
            <w:pPr>
              <w:rPr>
                <w:lang w:val="en-AU"/>
              </w:rPr>
            </w:pPr>
            <w:r>
              <w:rPr>
                <w:lang w:val="en-AU"/>
              </w:rPr>
              <w:lastRenderedPageBreak/>
              <w:t>10/02/25</w:t>
            </w:r>
          </w:p>
        </w:tc>
        <w:tc>
          <w:tcPr>
            <w:tcW w:w="836" w:type="dxa"/>
          </w:tcPr>
          <w:p w14:paraId="2B683F52" w14:textId="77D7F415" w:rsidR="001C0AD4" w:rsidRDefault="001C0AD4" w:rsidP="001C0AD4">
            <w:pPr>
              <w:jc w:val="center"/>
              <w:rPr>
                <w:lang w:val="en-AU"/>
              </w:rPr>
            </w:pPr>
            <w:r>
              <w:rPr>
                <w:lang w:val="en-AU"/>
              </w:rPr>
              <w:t>1</w:t>
            </w:r>
          </w:p>
        </w:tc>
        <w:tc>
          <w:tcPr>
            <w:tcW w:w="1439" w:type="dxa"/>
            <w:shd w:val="clear" w:color="auto" w:fill="auto"/>
          </w:tcPr>
          <w:p w14:paraId="5951F193" w14:textId="29EBB4A5" w:rsidR="001C0AD4" w:rsidRDefault="001C0AD4" w:rsidP="001C0AD4">
            <w:pPr>
              <w:keepNext/>
              <w:jc w:val="center"/>
              <w:rPr>
                <w:lang w:val="en-AU"/>
              </w:rPr>
            </w:pPr>
            <w:r>
              <w:rPr>
                <w:lang w:val="en-AU"/>
              </w:rPr>
              <w:t>1.4.2</w:t>
            </w:r>
          </w:p>
        </w:tc>
        <w:tc>
          <w:tcPr>
            <w:tcW w:w="4802" w:type="dxa"/>
            <w:gridSpan w:val="2"/>
            <w:tcBorders>
              <w:top w:val="single" w:sz="4" w:space="0" w:color="auto"/>
              <w:right w:val="single" w:sz="18" w:space="0" w:color="auto"/>
            </w:tcBorders>
            <w:shd w:val="clear" w:color="auto" w:fill="auto"/>
          </w:tcPr>
          <w:p w14:paraId="37AD724A" w14:textId="4436729E" w:rsidR="001C0AD4" w:rsidRDefault="001C0AD4" w:rsidP="001C0AD4">
            <w:pPr>
              <w:keepNext/>
              <w:keepLines/>
              <w:spacing w:before="20" w:after="20"/>
              <w:jc w:val="both"/>
              <w:rPr>
                <w:rFonts w:ascii="Arial" w:hAnsi="Arial" w:cs="Arial"/>
              </w:rPr>
            </w:pPr>
            <w:r>
              <w:rPr>
                <w:rFonts w:ascii="Arial" w:hAnsi="Arial" w:cs="Arial"/>
              </w:rPr>
              <w:t>Minor amendment to text.</w:t>
            </w:r>
          </w:p>
        </w:tc>
      </w:tr>
      <w:tr w:rsidR="001C0AD4" w14:paraId="106F134E" w14:textId="77777777" w:rsidTr="001806F3">
        <w:tc>
          <w:tcPr>
            <w:tcW w:w="1261" w:type="dxa"/>
            <w:gridSpan w:val="2"/>
            <w:tcBorders>
              <w:top w:val="single" w:sz="18" w:space="0" w:color="000000" w:themeColor="text1"/>
              <w:left w:val="single" w:sz="18" w:space="0" w:color="auto"/>
              <w:bottom w:val="single" w:sz="4" w:space="0" w:color="auto"/>
            </w:tcBorders>
            <w:shd w:val="clear" w:color="auto" w:fill="DDDDDD"/>
          </w:tcPr>
          <w:p w14:paraId="46163486" w14:textId="5999DB63"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CE9CD1F"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128186C" w14:textId="77777777" w:rsidTr="001806F3">
        <w:trPr>
          <w:trHeight w:val="283"/>
        </w:trPr>
        <w:tc>
          <w:tcPr>
            <w:tcW w:w="1261" w:type="dxa"/>
            <w:gridSpan w:val="2"/>
            <w:tcBorders>
              <w:left w:val="single" w:sz="18" w:space="0" w:color="auto"/>
            </w:tcBorders>
          </w:tcPr>
          <w:p w14:paraId="4FB6BDFF" w14:textId="659657AB" w:rsidR="001C0AD4" w:rsidRDefault="001C0AD4" w:rsidP="001C0AD4">
            <w:pPr>
              <w:rPr>
                <w:lang w:val="en-AU"/>
              </w:rPr>
            </w:pPr>
            <w:r>
              <w:rPr>
                <w:lang w:val="en-AU"/>
              </w:rPr>
              <w:t>10/02/25</w:t>
            </w:r>
          </w:p>
        </w:tc>
        <w:tc>
          <w:tcPr>
            <w:tcW w:w="836" w:type="dxa"/>
          </w:tcPr>
          <w:p w14:paraId="30A3D02E" w14:textId="7515447A" w:rsidR="001C0AD4" w:rsidRDefault="001C0AD4" w:rsidP="001C0AD4">
            <w:pPr>
              <w:jc w:val="center"/>
              <w:rPr>
                <w:lang w:val="en-AU"/>
              </w:rPr>
            </w:pPr>
            <w:r>
              <w:rPr>
                <w:lang w:val="en-AU"/>
              </w:rPr>
              <w:t>2</w:t>
            </w:r>
          </w:p>
        </w:tc>
        <w:tc>
          <w:tcPr>
            <w:tcW w:w="1439" w:type="dxa"/>
          </w:tcPr>
          <w:p w14:paraId="177647CF" w14:textId="53155972" w:rsidR="001C0AD4" w:rsidRDefault="001C0AD4" w:rsidP="001C0AD4">
            <w:pPr>
              <w:keepNext/>
              <w:jc w:val="center"/>
              <w:rPr>
                <w:lang w:val="en-AU"/>
              </w:rPr>
            </w:pPr>
            <w:r>
              <w:rPr>
                <w:lang w:val="en-AU"/>
              </w:rPr>
              <w:t>2.4</w:t>
            </w:r>
          </w:p>
        </w:tc>
        <w:tc>
          <w:tcPr>
            <w:tcW w:w="4802" w:type="dxa"/>
            <w:gridSpan w:val="2"/>
            <w:tcBorders>
              <w:top w:val="single" w:sz="4" w:space="0" w:color="auto"/>
              <w:right w:val="single" w:sz="18" w:space="0" w:color="auto"/>
            </w:tcBorders>
            <w:shd w:val="clear" w:color="auto" w:fill="auto"/>
          </w:tcPr>
          <w:p w14:paraId="5D19739A" w14:textId="3BD73C84" w:rsidR="001C0AD4"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Note that from </w:t>
            </w:r>
            <w:r>
              <w:rPr>
                <w:rFonts w:ascii="Arial" w:hAnsi="Arial" w:cs="Arial"/>
                <w:bCs/>
              </w:rPr>
              <w:t>06/01/2025 the Children’s Court no longer sits at the NJC.</w:t>
            </w:r>
          </w:p>
          <w:p w14:paraId="3474B3F6" w14:textId="12B3C0C0" w:rsidR="001C0AD4" w:rsidRDefault="001C0AD4" w:rsidP="001C0AD4">
            <w:pPr>
              <w:pStyle w:val="ListParagraph"/>
              <w:numPr>
                <w:ilvl w:val="0"/>
                <w:numId w:val="177"/>
              </w:numPr>
              <w:ind w:left="357" w:hanging="357"/>
              <w:jc w:val="both"/>
              <w:rPr>
                <w:rFonts w:ascii="Arial" w:hAnsi="Arial" w:cs="Arial"/>
              </w:rPr>
            </w:pPr>
            <w:r>
              <w:rPr>
                <w:rFonts w:ascii="Arial" w:hAnsi="Arial" w:cs="Arial"/>
              </w:rPr>
              <w:t>Statewide processing statistics for child protection cases and criminal cases added.</w:t>
            </w:r>
          </w:p>
          <w:p w14:paraId="2FAD9489" w14:textId="0A91DE8B" w:rsidR="001C0AD4" w:rsidRPr="00171B00" w:rsidRDefault="001C0AD4" w:rsidP="001C0AD4">
            <w:pPr>
              <w:pStyle w:val="ListParagraph"/>
              <w:numPr>
                <w:ilvl w:val="0"/>
                <w:numId w:val="177"/>
              </w:numPr>
              <w:spacing w:after="20"/>
              <w:ind w:left="357" w:hanging="357"/>
              <w:jc w:val="both"/>
              <w:rPr>
                <w:rFonts w:ascii="Arial" w:hAnsi="Arial" w:cs="Arial"/>
              </w:rPr>
            </w:pPr>
            <w:r>
              <w:rPr>
                <w:rFonts w:ascii="Arial" w:hAnsi="Arial" w:cs="Arial"/>
              </w:rPr>
              <w:t>Detailed 2023/24 finalisation statistics added.</w:t>
            </w:r>
          </w:p>
        </w:tc>
      </w:tr>
      <w:tr w:rsidR="001C0AD4" w14:paraId="6C259DE9" w14:textId="77777777" w:rsidTr="001806F3">
        <w:trPr>
          <w:trHeight w:val="283"/>
        </w:trPr>
        <w:tc>
          <w:tcPr>
            <w:tcW w:w="1261" w:type="dxa"/>
            <w:gridSpan w:val="2"/>
            <w:tcBorders>
              <w:left w:val="single" w:sz="18" w:space="0" w:color="auto"/>
            </w:tcBorders>
          </w:tcPr>
          <w:p w14:paraId="7FC52798" w14:textId="5DE773AB" w:rsidR="001C0AD4" w:rsidRDefault="001C0AD4" w:rsidP="001C0AD4">
            <w:pPr>
              <w:rPr>
                <w:lang w:val="en-AU"/>
              </w:rPr>
            </w:pPr>
            <w:r>
              <w:rPr>
                <w:lang w:val="en-AU"/>
              </w:rPr>
              <w:t>10/02/25</w:t>
            </w:r>
          </w:p>
        </w:tc>
        <w:tc>
          <w:tcPr>
            <w:tcW w:w="836" w:type="dxa"/>
          </w:tcPr>
          <w:p w14:paraId="498CE53C" w14:textId="178A4422" w:rsidR="001C0AD4" w:rsidRDefault="001C0AD4" w:rsidP="001C0AD4">
            <w:pPr>
              <w:jc w:val="center"/>
              <w:rPr>
                <w:lang w:val="en-AU"/>
              </w:rPr>
            </w:pPr>
            <w:r>
              <w:rPr>
                <w:lang w:val="en-AU"/>
              </w:rPr>
              <w:t>2</w:t>
            </w:r>
          </w:p>
        </w:tc>
        <w:tc>
          <w:tcPr>
            <w:tcW w:w="1439" w:type="dxa"/>
          </w:tcPr>
          <w:p w14:paraId="3D4301BE" w14:textId="713E74BD" w:rsidR="001C0AD4" w:rsidRDefault="001C0AD4" w:rsidP="001C0AD4">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778FAA7" w14:textId="77777777" w:rsidR="001C0AD4"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Reference to </w:t>
            </w:r>
            <w:r w:rsidRPr="000D7D82">
              <w:rPr>
                <w:rFonts w:ascii="Arial" w:hAnsi="Arial" w:cs="Arial"/>
                <w:i/>
                <w:iCs/>
              </w:rPr>
              <w:t>McHugh v Commonwealth of Australia</w:t>
            </w:r>
            <w:r>
              <w:rPr>
                <w:rFonts w:ascii="Arial" w:hAnsi="Arial" w:cs="Arial"/>
              </w:rPr>
              <w:t xml:space="preserve"> [2025] VSC 11 at [13]-[18].</w:t>
            </w:r>
          </w:p>
          <w:p w14:paraId="2E4244AF" w14:textId="77777777"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Addition of discussion of s.192 </w:t>
            </w:r>
            <w:r w:rsidRPr="00E81A2F">
              <w:rPr>
                <w:rFonts w:ascii="Arial" w:hAnsi="Arial" w:cs="Arial"/>
                <w:i/>
                <w:iCs/>
              </w:rPr>
              <w:t>Criminal Procedure Act 2009</w:t>
            </w:r>
            <w:r>
              <w:rPr>
                <w:rFonts w:ascii="Arial" w:hAnsi="Arial" w:cs="Arial"/>
              </w:rPr>
              <w:t>.</w:t>
            </w:r>
          </w:p>
          <w:p w14:paraId="3CFFB14B" w14:textId="77777777" w:rsidR="001C0AD4" w:rsidRPr="00224C3C" w:rsidRDefault="001C0AD4" w:rsidP="001C0AD4">
            <w:pPr>
              <w:pStyle w:val="ListParagraph"/>
              <w:numPr>
                <w:ilvl w:val="0"/>
                <w:numId w:val="177"/>
              </w:numPr>
              <w:ind w:left="357" w:hanging="357"/>
              <w:jc w:val="both"/>
              <w:rPr>
                <w:rFonts w:ascii="Arial" w:hAnsi="Arial" w:cs="Arial"/>
              </w:rPr>
            </w:pPr>
            <w:r>
              <w:rPr>
                <w:rFonts w:ascii="Arial" w:hAnsi="Arial" w:cs="Arial"/>
              </w:rPr>
              <w:t xml:space="preserve">Brief summary of </w:t>
            </w:r>
            <w:r w:rsidRPr="00AD5306">
              <w:rPr>
                <w:rFonts w:ascii="Arial" w:hAnsi="Arial" w:cs="Arial"/>
                <w:i/>
                <w:iCs/>
                <w:color w:val="000000"/>
                <w:shd w:val="clear" w:color="auto" w:fill="FFFFFF"/>
              </w:rPr>
              <w:t>Re DC, DE and KS</w:t>
            </w:r>
            <w:r>
              <w:rPr>
                <w:rFonts w:ascii="Arial" w:hAnsi="Arial" w:cs="Arial"/>
                <w:color w:val="000000"/>
                <w:shd w:val="clear" w:color="auto" w:fill="FFFFFF"/>
              </w:rPr>
              <w:t xml:space="preserve"> [2024] VSC 676 and extract from [15].</w:t>
            </w:r>
          </w:p>
          <w:p w14:paraId="4EA6B2C9" w14:textId="67CDC347" w:rsidR="001C0AD4" w:rsidRPr="003053A9"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Added citations for </w:t>
            </w:r>
            <w:r w:rsidRPr="00224C3C">
              <w:rPr>
                <w:rFonts w:ascii="Arial" w:hAnsi="Arial" w:cs="Arial"/>
                <w:i/>
                <w:iCs/>
              </w:rPr>
              <w:t>R v Iaria &amp; Panozzo</w:t>
            </w:r>
            <w:r>
              <w:rPr>
                <w:rFonts w:ascii="Arial" w:hAnsi="Arial" w:cs="Arial"/>
                <w:i/>
                <w:iCs/>
              </w:rPr>
              <w:t xml:space="preserve"> </w:t>
            </w:r>
            <w:r w:rsidRPr="00224C3C">
              <w:rPr>
                <w:rFonts w:ascii="Arial" w:hAnsi="Arial" w:cs="Arial"/>
              </w:rPr>
              <w:t>(2004) 9 VR 425</w:t>
            </w:r>
            <w:r>
              <w:rPr>
                <w:rFonts w:ascii="Arial" w:hAnsi="Arial" w:cs="Arial"/>
              </w:rPr>
              <w:t xml:space="preserve">; </w:t>
            </w:r>
            <w:r w:rsidRPr="00224C3C">
              <w:rPr>
                <w:rFonts w:ascii="Arial" w:hAnsi="Arial" w:cs="Arial"/>
                <w:i/>
                <w:iCs/>
              </w:rPr>
              <w:t>R v Vjestica</w:t>
            </w:r>
            <w:r>
              <w:rPr>
                <w:rFonts w:ascii="Arial" w:hAnsi="Arial" w:cs="Arial"/>
              </w:rPr>
              <w:t xml:space="preserve"> (2008) 182 A Crim R 350.</w:t>
            </w:r>
          </w:p>
        </w:tc>
      </w:tr>
      <w:tr w:rsidR="001C0AD4" w14:paraId="17D4C0A1" w14:textId="77777777" w:rsidTr="001806F3">
        <w:trPr>
          <w:trHeight w:val="283"/>
        </w:trPr>
        <w:tc>
          <w:tcPr>
            <w:tcW w:w="1261" w:type="dxa"/>
            <w:gridSpan w:val="2"/>
            <w:tcBorders>
              <w:left w:val="single" w:sz="18" w:space="0" w:color="auto"/>
            </w:tcBorders>
          </w:tcPr>
          <w:p w14:paraId="1044402D" w14:textId="17C757C3" w:rsidR="001C0AD4" w:rsidRDefault="001C0AD4" w:rsidP="001C0AD4">
            <w:pPr>
              <w:rPr>
                <w:lang w:val="en-AU"/>
              </w:rPr>
            </w:pPr>
            <w:r>
              <w:rPr>
                <w:lang w:val="en-AU"/>
              </w:rPr>
              <w:t>10/02/25</w:t>
            </w:r>
          </w:p>
        </w:tc>
        <w:tc>
          <w:tcPr>
            <w:tcW w:w="836" w:type="dxa"/>
          </w:tcPr>
          <w:p w14:paraId="255EB19A" w14:textId="77777777" w:rsidR="001C0AD4" w:rsidRDefault="001C0AD4" w:rsidP="001C0AD4">
            <w:pPr>
              <w:jc w:val="center"/>
              <w:rPr>
                <w:lang w:val="en-AU"/>
              </w:rPr>
            </w:pPr>
            <w:r>
              <w:rPr>
                <w:lang w:val="en-AU"/>
              </w:rPr>
              <w:t>2</w:t>
            </w:r>
          </w:p>
        </w:tc>
        <w:tc>
          <w:tcPr>
            <w:tcW w:w="1439" w:type="dxa"/>
          </w:tcPr>
          <w:p w14:paraId="3CD01DB6" w14:textId="77777777" w:rsidR="001C0AD4" w:rsidRDefault="001C0AD4" w:rsidP="001C0AD4">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142CDADB" w14:textId="14F3829B" w:rsidR="001C0AD4" w:rsidRPr="00184EC7" w:rsidRDefault="001C0AD4" w:rsidP="001C0AD4">
            <w:pPr>
              <w:pStyle w:val="ListParagraph"/>
              <w:spacing w:before="20" w:after="20"/>
              <w:ind w:left="0"/>
              <w:jc w:val="both"/>
              <w:rPr>
                <w:rFonts w:ascii="Arial" w:hAnsi="Arial" w:cs="Arial"/>
              </w:rPr>
            </w:pPr>
            <w:r w:rsidRPr="003053A9">
              <w:rPr>
                <w:rFonts w:ascii="Arial" w:hAnsi="Arial" w:cs="Arial"/>
              </w:rPr>
              <w:t>Updating of section headed “</w:t>
            </w:r>
            <w:r w:rsidRPr="003053A9">
              <w:rPr>
                <w:rFonts w:ascii="Arial" w:hAnsi="Arial" w:cs="Arial"/>
                <w:b/>
                <w:bCs/>
              </w:rPr>
              <w:t>Victorian Children’s Court venues</w:t>
            </w:r>
            <w:r w:rsidRPr="003053A9">
              <w:rPr>
                <w:rFonts w:ascii="Arial" w:hAnsi="Arial" w:cs="Arial"/>
              </w:rPr>
              <w:t>”</w:t>
            </w:r>
            <w:r>
              <w:rPr>
                <w:rFonts w:ascii="Arial" w:hAnsi="Arial" w:cs="Arial"/>
              </w:rPr>
              <w:t xml:space="preserve"> to reflect changes which commenced on 06/01/2025</w:t>
            </w:r>
          </w:p>
        </w:tc>
      </w:tr>
      <w:tr w:rsidR="001C0AD4" w14:paraId="6E9BAF16" w14:textId="77777777" w:rsidTr="001806F3">
        <w:trPr>
          <w:trHeight w:val="283"/>
        </w:trPr>
        <w:tc>
          <w:tcPr>
            <w:tcW w:w="1261" w:type="dxa"/>
            <w:gridSpan w:val="2"/>
            <w:tcBorders>
              <w:left w:val="single" w:sz="18" w:space="0" w:color="auto"/>
            </w:tcBorders>
          </w:tcPr>
          <w:p w14:paraId="3DD5BC6B" w14:textId="75DA14E6" w:rsidR="001C0AD4" w:rsidRDefault="001C0AD4" w:rsidP="001C0AD4">
            <w:pPr>
              <w:rPr>
                <w:lang w:val="en-AU"/>
              </w:rPr>
            </w:pPr>
            <w:r>
              <w:rPr>
                <w:lang w:val="en-AU"/>
              </w:rPr>
              <w:t>10/02/25</w:t>
            </w:r>
          </w:p>
        </w:tc>
        <w:tc>
          <w:tcPr>
            <w:tcW w:w="836" w:type="dxa"/>
          </w:tcPr>
          <w:p w14:paraId="4BAA3262" w14:textId="4BD85CA1" w:rsidR="001C0AD4" w:rsidRDefault="001C0AD4" w:rsidP="001C0AD4">
            <w:pPr>
              <w:jc w:val="center"/>
              <w:rPr>
                <w:lang w:val="en-AU"/>
              </w:rPr>
            </w:pPr>
            <w:r>
              <w:rPr>
                <w:lang w:val="en-AU"/>
              </w:rPr>
              <w:t>2</w:t>
            </w:r>
          </w:p>
        </w:tc>
        <w:tc>
          <w:tcPr>
            <w:tcW w:w="1439" w:type="dxa"/>
          </w:tcPr>
          <w:p w14:paraId="5B5BA773" w14:textId="0C89B0FB" w:rsidR="001C0AD4" w:rsidRDefault="001C0AD4" w:rsidP="001C0AD4">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6633DC6A" w14:textId="35E20D75" w:rsidR="001C0AD4" w:rsidRPr="003053A9" w:rsidRDefault="001C0AD4" w:rsidP="001C0AD4">
            <w:pPr>
              <w:spacing w:before="20" w:after="20"/>
              <w:jc w:val="both"/>
              <w:rPr>
                <w:rFonts w:ascii="Arial" w:hAnsi="Arial" w:cs="Arial"/>
              </w:rPr>
            </w:pPr>
            <w:r>
              <w:rPr>
                <w:rFonts w:ascii="Arial" w:hAnsi="Arial" w:cs="Arial"/>
              </w:rPr>
              <w:t>Addition of 2023/24 WORC statistics.</w:t>
            </w:r>
          </w:p>
        </w:tc>
      </w:tr>
      <w:tr w:rsidR="001C0AD4" w14:paraId="68FF8E77" w14:textId="77777777" w:rsidTr="00D132AA">
        <w:tc>
          <w:tcPr>
            <w:tcW w:w="1261" w:type="dxa"/>
            <w:gridSpan w:val="2"/>
            <w:tcBorders>
              <w:top w:val="single" w:sz="18" w:space="0" w:color="000000" w:themeColor="text1"/>
              <w:left w:val="single" w:sz="18" w:space="0" w:color="auto"/>
              <w:bottom w:val="single" w:sz="4" w:space="0" w:color="auto"/>
            </w:tcBorders>
            <w:shd w:val="clear" w:color="auto" w:fill="DDDDDD"/>
          </w:tcPr>
          <w:p w14:paraId="11E4375A" w14:textId="7CB0CBFA"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B2C2E77"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460D4D38" w14:textId="77777777" w:rsidTr="00E64156">
        <w:trPr>
          <w:trHeight w:val="227"/>
        </w:trPr>
        <w:tc>
          <w:tcPr>
            <w:tcW w:w="1261" w:type="dxa"/>
            <w:gridSpan w:val="2"/>
            <w:tcBorders>
              <w:left w:val="single" w:sz="18" w:space="0" w:color="auto"/>
              <w:bottom w:val="single" w:sz="4" w:space="0" w:color="000000" w:themeColor="text1"/>
            </w:tcBorders>
          </w:tcPr>
          <w:p w14:paraId="0C5C9F99" w14:textId="5C9E6BC9"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586377C3" w14:textId="3CB49DB0"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AF6631B" w14:textId="1E36F07D" w:rsidR="001C0AD4" w:rsidRDefault="001C0AD4" w:rsidP="001C0AD4">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D6B5C3" w14:textId="634E9EB8" w:rsidR="001C0AD4" w:rsidRPr="004863B8"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References to </w:t>
            </w:r>
            <w:r w:rsidRPr="00335D82">
              <w:rPr>
                <w:rFonts w:ascii="Arial" w:hAnsi="Arial" w:cs="Arial"/>
                <w:i/>
                <w:iCs/>
                <w:color w:val="000000"/>
              </w:rPr>
              <w:t>Ramith v Homes Victoria &amp; Ors</w:t>
            </w:r>
            <w:r w:rsidRPr="00335D82">
              <w:rPr>
                <w:rFonts w:ascii="Arial" w:hAnsi="Arial" w:cs="Arial"/>
                <w:color w:val="000000"/>
              </w:rPr>
              <w:t xml:space="preserve"> [2025] VSC 2</w:t>
            </w:r>
            <w:r>
              <w:rPr>
                <w:rFonts w:ascii="Arial" w:hAnsi="Arial" w:cs="Arial"/>
                <w:color w:val="000000"/>
              </w:rPr>
              <w:t xml:space="preserve"> at [48]-[95]; </w:t>
            </w:r>
            <w:r w:rsidRPr="00D028AF">
              <w:rPr>
                <w:rFonts w:ascii="Arial" w:hAnsi="Arial" w:cs="Arial"/>
                <w:i/>
                <w:iCs/>
                <w:color w:val="000000"/>
              </w:rPr>
              <w:t>Gorman v Speech Pathology Association of Australia Ltd</w:t>
            </w:r>
            <w:r w:rsidRPr="00D028AF">
              <w:rPr>
                <w:rFonts w:ascii="Arial" w:hAnsi="Arial" w:cs="Arial"/>
                <w:color w:val="000000"/>
              </w:rPr>
              <w:t xml:space="preserve"> [2025] VSC</w:t>
            </w:r>
            <w:r>
              <w:rPr>
                <w:rFonts w:ascii="Arial" w:hAnsi="Arial" w:cs="Arial"/>
                <w:color w:val="000000"/>
              </w:rPr>
              <w:t> </w:t>
            </w:r>
            <w:r w:rsidRPr="00D028AF">
              <w:rPr>
                <w:rFonts w:ascii="Arial" w:hAnsi="Arial" w:cs="Arial"/>
                <w:color w:val="000000"/>
              </w:rPr>
              <w:t>4</w:t>
            </w:r>
            <w:r>
              <w:rPr>
                <w:rFonts w:ascii="Arial" w:hAnsi="Arial" w:cs="Arial"/>
                <w:color w:val="000000"/>
              </w:rPr>
              <w:t xml:space="preserve"> at [139]-[168]; </w:t>
            </w:r>
            <w:r w:rsidRPr="003B0602">
              <w:rPr>
                <w:rFonts w:ascii="Arial" w:hAnsi="Arial" w:cs="Arial"/>
                <w:i/>
                <w:iCs/>
                <w:color w:val="000000"/>
              </w:rPr>
              <w:t>Oberoi v Douglas</w:t>
            </w:r>
            <w:r>
              <w:rPr>
                <w:rFonts w:ascii="Arial" w:hAnsi="Arial" w:cs="Arial"/>
                <w:color w:val="000000"/>
              </w:rPr>
              <w:t xml:space="preserve"> [2025] VSC 7 at [94]-[104].</w:t>
            </w:r>
          </w:p>
          <w:p w14:paraId="5944F8E5" w14:textId="6EB0E8B7" w:rsidR="001C0AD4" w:rsidRPr="004863B8" w:rsidRDefault="001C0AD4" w:rsidP="001C0AD4">
            <w:pPr>
              <w:pStyle w:val="ListParagraph"/>
              <w:numPr>
                <w:ilvl w:val="0"/>
                <w:numId w:val="177"/>
              </w:numPr>
              <w:spacing w:before="20"/>
              <w:ind w:left="357" w:hanging="357"/>
              <w:jc w:val="both"/>
              <w:rPr>
                <w:rFonts w:ascii="Arial" w:hAnsi="Arial" w:cs="Arial"/>
              </w:rPr>
            </w:pPr>
            <w:r>
              <w:rPr>
                <w:rFonts w:ascii="Arial" w:hAnsi="Arial" w:cs="Arial"/>
                <w:color w:val="000000"/>
              </w:rPr>
              <w:t xml:space="preserve">Cross-reference to new </w:t>
            </w:r>
            <w:r w:rsidRPr="004863B8">
              <w:rPr>
                <w:rFonts w:ascii="Arial" w:hAnsi="Arial" w:cs="Arial"/>
                <w:b/>
                <w:bCs/>
                <w:color w:val="000000"/>
                <w:shd w:val="clear" w:color="auto" w:fill="C5E0B3" w:themeFill="accent6" w:themeFillTint="66"/>
              </w:rPr>
              <w:t>subsection 3.5.3.12</w:t>
            </w:r>
            <w:r>
              <w:rPr>
                <w:rFonts w:ascii="Arial" w:hAnsi="Arial" w:cs="Arial"/>
                <w:color w:val="000000"/>
              </w:rPr>
              <w:t>.</w:t>
            </w:r>
          </w:p>
        </w:tc>
      </w:tr>
      <w:tr w:rsidR="001C0AD4" w14:paraId="40171D80" w14:textId="77777777" w:rsidTr="00E64156">
        <w:trPr>
          <w:trHeight w:val="227"/>
        </w:trPr>
        <w:tc>
          <w:tcPr>
            <w:tcW w:w="1261" w:type="dxa"/>
            <w:gridSpan w:val="2"/>
            <w:tcBorders>
              <w:left w:val="single" w:sz="18" w:space="0" w:color="auto"/>
              <w:bottom w:val="single" w:sz="4" w:space="0" w:color="000000" w:themeColor="text1"/>
            </w:tcBorders>
          </w:tcPr>
          <w:p w14:paraId="23A32178" w14:textId="5C348D84"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4447C5C5" w14:textId="1A85E495"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07AF3DB" w14:textId="087750DF" w:rsidR="001C0AD4" w:rsidRDefault="001C0AD4" w:rsidP="001C0AD4">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E9D181" w14:textId="60A1DD69" w:rsidR="001C0AD4" w:rsidRDefault="001C0AD4" w:rsidP="001C0AD4">
            <w:pPr>
              <w:spacing w:before="20" w:after="20"/>
              <w:jc w:val="both"/>
              <w:rPr>
                <w:rFonts w:ascii="Arial" w:hAnsi="Arial" w:cs="Arial"/>
              </w:rPr>
            </w:pPr>
            <w:r>
              <w:rPr>
                <w:rFonts w:ascii="Arial" w:hAnsi="Arial" w:cs="Arial"/>
              </w:rPr>
              <w:t xml:space="preserve">Reference to </w:t>
            </w:r>
            <w:r w:rsidRPr="00530CB6">
              <w:rPr>
                <w:rFonts w:ascii="Arial" w:hAnsi="Arial" w:cs="Arial"/>
                <w:i/>
                <w:iCs/>
              </w:rPr>
              <w:t>Brazel v State of Victoria</w:t>
            </w:r>
            <w:r>
              <w:rPr>
                <w:rFonts w:ascii="Arial" w:hAnsi="Arial" w:cs="Arial"/>
              </w:rPr>
              <w:t xml:space="preserve"> [2024] VSCA 327 at [71]-[99].</w:t>
            </w:r>
          </w:p>
        </w:tc>
      </w:tr>
      <w:tr w:rsidR="001C0AD4" w14:paraId="51AB5DEA" w14:textId="77777777" w:rsidTr="00E64156">
        <w:trPr>
          <w:trHeight w:val="227"/>
        </w:trPr>
        <w:tc>
          <w:tcPr>
            <w:tcW w:w="1261" w:type="dxa"/>
            <w:gridSpan w:val="2"/>
            <w:tcBorders>
              <w:left w:val="single" w:sz="18" w:space="0" w:color="auto"/>
              <w:bottom w:val="single" w:sz="4" w:space="0" w:color="000000" w:themeColor="text1"/>
            </w:tcBorders>
          </w:tcPr>
          <w:p w14:paraId="270644D7" w14:textId="18E5B6DE"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368BAFFE" w14:textId="3FA51ED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7EB6C7B" w14:textId="67C56EDB" w:rsidR="001C0AD4" w:rsidRDefault="001C0AD4" w:rsidP="001C0AD4">
            <w:pPr>
              <w:keepNext/>
              <w:jc w:val="center"/>
              <w:rPr>
                <w:lang w:val="en-AU"/>
              </w:rPr>
            </w:pPr>
            <w:r>
              <w:rPr>
                <w:lang w:val="en-AU"/>
              </w:rPr>
              <w:t>3.3.3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AD6FEC" w14:textId="201B7671" w:rsidR="001C0AD4" w:rsidRDefault="001C0AD4" w:rsidP="001C0AD4">
            <w:pPr>
              <w:spacing w:before="20"/>
              <w:jc w:val="both"/>
              <w:rPr>
                <w:rFonts w:ascii="Arial" w:hAnsi="Arial" w:cs="Arial"/>
              </w:rPr>
            </w:pPr>
            <w:r>
              <w:rPr>
                <w:rFonts w:ascii="Arial" w:hAnsi="Arial" w:cs="Arial"/>
              </w:rPr>
              <w:t xml:space="preserve">Summary of </w:t>
            </w:r>
            <w:r w:rsidRPr="00C62D87">
              <w:rPr>
                <w:rFonts w:ascii="Arial" w:hAnsi="Arial" w:cs="Arial"/>
                <w:i/>
                <w:iCs/>
              </w:rPr>
              <w:t>Taylor v Trustees of the Christian Brothers</w:t>
            </w:r>
            <w:r>
              <w:rPr>
                <w:rFonts w:ascii="Arial" w:hAnsi="Arial" w:cs="Arial"/>
              </w:rPr>
              <w:t xml:space="preserve"> [2005] VSC 25 and extract from [7]-[9].</w:t>
            </w:r>
          </w:p>
        </w:tc>
      </w:tr>
      <w:tr w:rsidR="001C0AD4" w14:paraId="2613000D" w14:textId="77777777" w:rsidTr="00E64156">
        <w:trPr>
          <w:trHeight w:val="227"/>
        </w:trPr>
        <w:tc>
          <w:tcPr>
            <w:tcW w:w="1261" w:type="dxa"/>
            <w:gridSpan w:val="2"/>
            <w:tcBorders>
              <w:left w:val="single" w:sz="18" w:space="0" w:color="auto"/>
              <w:bottom w:val="single" w:sz="4" w:space="0" w:color="000000" w:themeColor="text1"/>
            </w:tcBorders>
          </w:tcPr>
          <w:p w14:paraId="4C7EFDE4" w14:textId="3494B4E8"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3EDEF0AA" w14:textId="7FF3BA7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9C385A0" w14:textId="34BD6CE2"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E9F2C3" w14:textId="0773C907" w:rsidR="001C0AD4" w:rsidRPr="00485108" w:rsidRDefault="001C0AD4" w:rsidP="001C0AD4">
            <w:pPr>
              <w:spacing w:before="20"/>
              <w:jc w:val="both"/>
              <w:rPr>
                <w:rFonts w:ascii="Arial" w:hAnsi="Arial" w:cs="Arial"/>
              </w:rPr>
            </w:pPr>
            <w:r>
              <w:rPr>
                <w:rFonts w:ascii="Arial" w:hAnsi="Arial" w:cs="Arial"/>
              </w:rPr>
              <w:t xml:space="preserve">Reference to </w:t>
            </w:r>
            <w:r w:rsidRPr="00E2556B">
              <w:rPr>
                <w:rFonts w:ascii="Arial" w:hAnsi="Arial" w:cs="Arial"/>
                <w:i/>
                <w:iCs/>
              </w:rPr>
              <w:t>Frendo v The King</w:t>
            </w:r>
            <w:r>
              <w:rPr>
                <w:rFonts w:ascii="Arial" w:hAnsi="Arial" w:cs="Arial"/>
              </w:rPr>
              <w:t xml:space="preserve"> [2024] VSCA 319 and extract from [11].</w:t>
            </w:r>
          </w:p>
        </w:tc>
      </w:tr>
      <w:tr w:rsidR="001C0AD4" w14:paraId="679A4883" w14:textId="77777777" w:rsidTr="00E64156">
        <w:trPr>
          <w:trHeight w:val="227"/>
        </w:trPr>
        <w:tc>
          <w:tcPr>
            <w:tcW w:w="1261" w:type="dxa"/>
            <w:gridSpan w:val="2"/>
            <w:tcBorders>
              <w:left w:val="single" w:sz="18" w:space="0" w:color="auto"/>
              <w:bottom w:val="single" w:sz="4" w:space="0" w:color="000000" w:themeColor="text1"/>
            </w:tcBorders>
          </w:tcPr>
          <w:p w14:paraId="29BD7745" w14:textId="6A465321"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64956097" w14:textId="58DC2879"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1A7687B" w14:textId="7FEBD5DB" w:rsidR="001C0AD4" w:rsidRDefault="001C0AD4" w:rsidP="001C0AD4">
            <w:pPr>
              <w:keepNext/>
              <w:jc w:val="center"/>
              <w:rPr>
                <w:lang w:val="en-AU"/>
              </w:rPr>
            </w:pPr>
            <w:r>
              <w:rPr>
                <w:lang w:val="en-AU"/>
              </w:rPr>
              <w:t>3.5.3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60188B" w14:textId="74D7F6FA" w:rsidR="001C0AD4" w:rsidRDefault="001C0AD4" w:rsidP="001C0AD4">
            <w:pPr>
              <w:spacing w:before="20"/>
              <w:jc w:val="both"/>
              <w:rPr>
                <w:rFonts w:ascii="Arial" w:hAnsi="Arial" w:cs="Arial"/>
              </w:rPr>
            </w:pPr>
            <w:r>
              <w:rPr>
                <w:rFonts w:ascii="Arial" w:hAnsi="Arial" w:cs="Arial"/>
              </w:rPr>
              <w:t>Reference to “Pocket Evidence Law” ©.</w:t>
            </w:r>
          </w:p>
        </w:tc>
      </w:tr>
      <w:tr w:rsidR="001C0AD4" w14:paraId="2845902A" w14:textId="77777777" w:rsidTr="00E64156">
        <w:trPr>
          <w:trHeight w:val="227"/>
        </w:trPr>
        <w:tc>
          <w:tcPr>
            <w:tcW w:w="1261" w:type="dxa"/>
            <w:gridSpan w:val="2"/>
            <w:tcBorders>
              <w:left w:val="single" w:sz="18" w:space="0" w:color="auto"/>
              <w:bottom w:val="single" w:sz="4" w:space="0" w:color="000000" w:themeColor="text1"/>
            </w:tcBorders>
          </w:tcPr>
          <w:p w14:paraId="2F095DCC" w14:textId="62F22AC2"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15602A89"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54C91ED" w14:textId="5C493B27"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B7D251" w14:textId="77777777" w:rsidR="001C0AD4"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sidRPr="00A56007">
              <w:rPr>
                <w:rFonts w:ascii="Arial" w:hAnsi="Arial" w:cs="Arial"/>
                <w:i/>
                <w:iCs/>
              </w:rPr>
              <w:t>Jacobs (a pseudonym) v The King</w:t>
            </w:r>
            <w:r>
              <w:rPr>
                <w:rFonts w:ascii="Arial" w:hAnsi="Arial" w:cs="Arial"/>
              </w:rPr>
              <w:t xml:space="preserve"> [2024] VSCA 309 and extract from [25].</w:t>
            </w:r>
          </w:p>
          <w:p w14:paraId="060E9C2B" w14:textId="77777777" w:rsidR="001C0AD4"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Summary of </w:t>
            </w:r>
            <w:r w:rsidRPr="00E456F6">
              <w:rPr>
                <w:rFonts w:ascii="Arial" w:hAnsi="Arial" w:cs="Arial"/>
                <w:i/>
                <w:iCs/>
              </w:rPr>
              <w:t>Clifford v Missionaries of the Sacred Heart</w:t>
            </w:r>
            <w:r w:rsidRPr="00E456F6">
              <w:rPr>
                <w:rFonts w:ascii="Arial" w:hAnsi="Arial" w:cs="Arial"/>
              </w:rPr>
              <w:t xml:space="preserve"> [2024] VSC 812</w:t>
            </w:r>
            <w:r>
              <w:rPr>
                <w:rFonts w:ascii="Arial" w:hAnsi="Arial" w:cs="Arial"/>
              </w:rPr>
              <w:t xml:space="preserve"> and extract from [175]-[176].</w:t>
            </w:r>
          </w:p>
          <w:p w14:paraId="058707DE" w14:textId="5ED37EEA" w:rsidR="001C0AD4" w:rsidRPr="00E0715F"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Reference to </w:t>
            </w:r>
            <w:r w:rsidRPr="007B0655">
              <w:rPr>
                <w:rFonts w:ascii="Arial" w:hAnsi="Arial" w:cs="Arial"/>
                <w:i/>
                <w:iCs/>
              </w:rPr>
              <w:t>DP (a pseudonym) v Bird</w:t>
            </w:r>
            <w:r>
              <w:rPr>
                <w:rFonts w:ascii="Arial" w:hAnsi="Arial" w:cs="Arial"/>
              </w:rPr>
              <w:t xml:space="preserve"> [2021] VSC 850 at [91]-[98].</w:t>
            </w:r>
          </w:p>
        </w:tc>
      </w:tr>
      <w:tr w:rsidR="001C0AD4" w14:paraId="455D202A" w14:textId="77777777" w:rsidTr="00FC0A5E">
        <w:trPr>
          <w:trHeight w:val="180"/>
        </w:trPr>
        <w:tc>
          <w:tcPr>
            <w:tcW w:w="1261" w:type="dxa"/>
            <w:gridSpan w:val="2"/>
            <w:vMerge w:val="restart"/>
            <w:tcBorders>
              <w:left w:val="single" w:sz="18" w:space="0" w:color="auto"/>
            </w:tcBorders>
          </w:tcPr>
          <w:p w14:paraId="65D39228" w14:textId="029D3E4C" w:rsidR="001C0AD4" w:rsidRDefault="001C0AD4" w:rsidP="001C0AD4">
            <w:pPr>
              <w:jc w:val="both"/>
              <w:rPr>
                <w:lang w:val="en-AU"/>
              </w:rPr>
            </w:pPr>
            <w:r>
              <w:rPr>
                <w:lang w:val="en-AU"/>
              </w:rPr>
              <w:t>10/02/25</w:t>
            </w:r>
          </w:p>
        </w:tc>
        <w:tc>
          <w:tcPr>
            <w:tcW w:w="836" w:type="dxa"/>
            <w:vMerge w:val="restart"/>
          </w:tcPr>
          <w:p w14:paraId="009B0332" w14:textId="77777777" w:rsidR="001C0AD4" w:rsidRDefault="001C0AD4" w:rsidP="001C0AD4">
            <w:pPr>
              <w:jc w:val="center"/>
              <w:rPr>
                <w:lang w:val="en-AU"/>
              </w:rPr>
            </w:pPr>
            <w:r>
              <w:rPr>
                <w:lang w:val="en-AU"/>
              </w:rPr>
              <w:t>3</w:t>
            </w:r>
          </w:p>
        </w:tc>
        <w:tc>
          <w:tcPr>
            <w:tcW w:w="1439" w:type="dxa"/>
            <w:vMerge w:val="restart"/>
            <w:shd w:val="clear" w:color="auto" w:fill="FFF2CC"/>
          </w:tcPr>
          <w:p w14:paraId="55D6468A" w14:textId="42FA427A" w:rsidR="001C0AD4" w:rsidRDefault="001C0AD4" w:rsidP="001C0AD4">
            <w:pPr>
              <w:keepNext/>
              <w:jc w:val="center"/>
              <w:rPr>
                <w:lang w:val="en-AU"/>
              </w:rPr>
            </w:pPr>
            <w:r>
              <w:rPr>
                <w:lang w:val="en-AU"/>
              </w:rPr>
              <w:t>3.5.3.11</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85D10E0" w14:textId="4FF2B50B" w:rsidR="001C0AD4" w:rsidRPr="00FC0A5E" w:rsidRDefault="001C0AD4" w:rsidP="001C0AD4">
            <w:pPr>
              <w:spacing w:before="20" w:after="20"/>
              <w:jc w:val="both"/>
              <w:rPr>
                <w:rFonts w:ascii="Arial" w:hAnsi="Arial" w:cs="Arial"/>
                <w:b/>
                <w:bCs/>
              </w:rPr>
            </w:pPr>
            <w:r w:rsidRPr="00FC0A5E">
              <w:rPr>
                <w:rFonts w:ascii="Arial" w:hAnsi="Arial" w:cs="Arial"/>
                <w:b/>
                <w:bCs/>
              </w:rPr>
              <w:t>New subsection headed “Admissibility of eviden</w:t>
            </w:r>
            <w:r>
              <w:rPr>
                <w:rFonts w:ascii="Arial" w:hAnsi="Arial" w:cs="Arial"/>
                <w:b/>
                <w:bCs/>
              </w:rPr>
              <w:t>c</w:t>
            </w:r>
            <w:r w:rsidRPr="00FC0A5E">
              <w:rPr>
                <w:rFonts w:ascii="Arial" w:hAnsi="Arial" w:cs="Arial"/>
                <w:b/>
                <w:bCs/>
              </w:rPr>
              <w:t>e of distress”.</w:t>
            </w:r>
          </w:p>
        </w:tc>
      </w:tr>
      <w:tr w:rsidR="001C0AD4" w14:paraId="1CF19AF8" w14:textId="77777777" w:rsidTr="00FC0A5E">
        <w:trPr>
          <w:trHeight w:val="179"/>
        </w:trPr>
        <w:tc>
          <w:tcPr>
            <w:tcW w:w="1261" w:type="dxa"/>
            <w:gridSpan w:val="2"/>
            <w:vMerge/>
            <w:tcBorders>
              <w:left w:val="single" w:sz="18" w:space="0" w:color="auto"/>
              <w:bottom w:val="single" w:sz="4" w:space="0" w:color="000000" w:themeColor="text1"/>
            </w:tcBorders>
          </w:tcPr>
          <w:p w14:paraId="3F259D84" w14:textId="77777777" w:rsidR="001C0AD4" w:rsidRDefault="001C0AD4" w:rsidP="001C0AD4">
            <w:pPr>
              <w:jc w:val="both"/>
              <w:rPr>
                <w:lang w:val="en-AU"/>
              </w:rPr>
            </w:pPr>
          </w:p>
        </w:tc>
        <w:tc>
          <w:tcPr>
            <w:tcW w:w="836" w:type="dxa"/>
            <w:vMerge/>
            <w:tcBorders>
              <w:bottom w:val="single" w:sz="4" w:space="0" w:color="000000" w:themeColor="text1"/>
            </w:tcBorders>
          </w:tcPr>
          <w:p w14:paraId="2118A566" w14:textId="77777777" w:rsidR="001C0AD4" w:rsidRDefault="001C0AD4" w:rsidP="001C0AD4">
            <w:pPr>
              <w:jc w:val="center"/>
              <w:rPr>
                <w:lang w:val="en-AU"/>
              </w:rPr>
            </w:pPr>
          </w:p>
        </w:tc>
        <w:tc>
          <w:tcPr>
            <w:tcW w:w="1439" w:type="dxa"/>
            <w:vMerge/>
            <w:tcBorders>
              <w:bottom w:val="single" w:sz="4" w:space="0" w:color="000000" w:themeColor="text1"/>
            </w:tcBorders>
            <w:shd w:val="clear" w:color="auto" w:fill="FFF2CC"/>
          </w:tcPr>
          <w:p w14:paraId="498E08BB"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8F1BD21" w14:textId="18D68D27" w:rsidR="001C0AD4" w:rsidRDefault="001C0AD4" w:rsidP="001C0AD4">
            <w:pPr>
              <w:spacing w:before="20" w:after="20"/>
              <w:jc w:val="both"/>
              <w:rPr>
                <w:rFonts w:ascii="Arial" w:hAnsi="Arial" w:cs="Arial"/>
              </w:rPr>
            </w:pPr>
            <w:r>
              <w:rPr>
                <w:rFonts w:ascii="Arial" w:hAnsi="Arial" w:cs="Arial"/>
              </w:rPr>
              <w:t xml:space="preserve">Summary of </w:t>
            </w:r>
            <w:r w:rsidRPr="00FC0A5E">
              <w:rPr>
                <w:rFonts w:ascii="Arial" w:hAnsi="Arial" w:cs="Arial"/>
                <w:i/>
                <w:iCs/>
              </w:rPr>
              <w:t>Tsalkos v The King</w:t>
            </w:r>
            <w:r>
              <w:rPr>
                <w:rFonts w:ascii="Arial" w:hAnsi="Arial" w:cs="Arial"/>
              </w:rPr>
              <w:t xml:space="preserve"> [2024] VSCA 324 and extracts from [8]-[12], [23]-[26] &amp; [29]-[30].</w:t>
            </w:r>
          </w:p>
        </w:tc>
      </w:tr>
      <w:tr w:rsidR="001C0AD4" w14:paraId="2A69B4B1" w14:textId="77777777" w:rsidTr="00EA2959">
        <w:trPr>
          <w:trHeight w:val="180"/>
        </w:trPr>
        <w:tc>
          <w:tcPr>
            <w:tcW w:w="1261" w:type="dxa"/>
            <w:gridSpan w:val="2"/>
            <w:vMerge w:val="restart"/>
            <w:tcBorders>
              <w:left w:val="single" w:sz="18" w:space="0" w:color="auto"/>
            </w:tcBorders>
          </w:tcPr>
          <w:p w14:paraId="44202D2C" w14:textId="6E814F20" w:rsidR="001C0AD4" w:rsidRDefault="001C0AD4" w:rsidP="001C0AD4">
            <w:pPr>
              <w:jc w:val="both"/>
              <w:rPr>
                <w:lang w:val="en-AU"/>
              </w:rPr>
            </w:pPr>
            <w:r>
              <w:rPr>
                <w:lang w:val="en-AU"/>
              </w:rPr>
              <w:t>10/02/25</w:t>
            </w:r>
          </w:p>
        </w:tc>
        <w:tc>
          <w:tcPr>
            <w:tcW w:w="836" w:type="dxa"/>
            <w:vMerge w:val="restart"/>
          </w:tcPr>
          <w:p w14:paraId="2171D4CB" w14:textId="77777777" w:rsidR="001C0AD4" w:rsidRDefault="001C0AD4" w:rsidP="001C0AD4">
            <w:pPr>
              <w:jc w:val="center"/>
              <w:rPr>
                <w:lang w:val="en-AU"/>
              </w:rPr>
            </w:pPr>
            <w:r>
              <w:rPr>
                <w:lang w:val="en-AU"/>
              </w:rPr>
              <w:t>3</w:t>
            </w:r>
          </w:p>
        </w:tc>
        <w:tc>
          <w:tcPr>
            <w:tcW w:w="1439" w:type="dxa"/>
            <w:vMerge w:val="restart"/>
            <w:shd w:val="clear" w:color="auto" w:fill="FFF2CC"/>
          </w:tcPr>
          <w:p w14:paraId="26FD2120" w14:textId="3E63A29A" w:rsidR="001C0AD4" w:rsidRDefault="001C0AD4" w:rsidP="001C0AD4">
            <w:pPr>
              <w:keepNext/>
              <w:jc w:val="center"/>
              <w:rPr>
                <w:lang w:val="en-AU"/>
              </w:rPr>
            </w:pPr>
            <w:r>
              <w:rPr>
                <w:lang w:val="en-AU"/>
              </w:rPr>
              <w:t>3.5.3.12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7EC9700" w14:textId="690A01E0" w:rsidR="001C0AD4" w:rsidRPr="00FC0A5E" w:rsidRDefault="001C0AD4" w:rsidP="001C0AD4">
            <w:pPr>
              <w:spacing w:before="20" w:after="20"/>
              <w:jc w:val="both"/>
              <w:rPr>
                <w:rFonts w:ascii="Arial" w:hAnsi="Arial" w:cs="Arial"/>
                <w:b/>
                <w:bCs/>
              </w:rPr>
            </w:pPr>
            <w:r w:rsidRPr="00FC0A5E">
              <w:rPr>
                <w:rFonts w:ascii="Arial" w:hAnsi="Arial" w:cs="Arial"/>
                <w:b/>
                <w:bCs/>
              </w:rPr>
              <w:t>New subsection headed “</w:t>
            </w:r>
            <w:r>
              <w:rPr>
                <w:rFonts w:ascii="Arial" w:hAnsi="Arial" w:cs="Arial"/>
                <w:b/>
                <w:bCs/>
              </w:rPr>
              <w:t>Tendering of documents</w:t>
            </w:r>
            <w:r w:rsidRPr="00FC0A5E">
              <w:rPr>
                <w:rFonts w:ascii="Arial" w:hAnsi="Arial" w:cs="Arial"/>
                <w:b/>
                <w:bCs/>
              </w:rPr>
              <w:t>”.</w:t>
            </w:r>
          </w:p>
        </w:tc>
      </w:tr>
      <w:tr w:rsidR="001C0AD4" w14:paraId="32617DFA" w14:textId="77777777" w:rsidTr="00EA2959">
        <w:trPr>
          <w:trHeight w:val="179"/>
        </w:trPr>
        <w:tc>
          <w:tcPr>
            <w:tcW w:w="1261" w:type="dxa"/>
            <w:gridSpan w:val="2"/>
            <w:vMerge/>
            <w:tcBorders>
              <w:left w:val="single" w:sz="18" w:space="0" w:color="auto"/>
              <w:bottom w:val="single" w:sz="4" w:space="0" w:color="000000" w:themeColor="text1"/>
            </w:tcBorders>
          </w:tcPr>
          <w:p w14:paraId="3445AE09" w14:textId="77777777" w:rsidR="001C0AD4" w:rsidRDefault="001C0AD4" w:rsidP="001C0AD4">
            <w:pPr>
              <w:jc w:val="both"/>
              <w:rPr>
                <w:lang w:val="en-AU"/>
              </w:rPr>
            </w:pPr>
          </w:p>
        </w:tc>
        <w:tc>
          <w:tcPr>
            <w:tcW w:w="836" w:type="dxa"/>
            <w:vMerge/>
            <w:tcBorders>
              <w:bottom w:val="single" w:sz="4" w:space="0" w:color="000000" w:themeColor="text1"/>
            </w:tcBorders>
          </w:tcPr>
          <w:p w14:paraId="703270E6" w14:textId="77777777" w:rsidR="001C0AD4" w:rsidRDefault="001C0AD4" w:rsidP="001C0AD4">
            <w:pPr>
              <w:jc w:val="center"/>
              <w:rPr>
                <w:lang w:val="en-AU"/>
              </w:rPr>
            </w:pPr>
          </w:p>
        </w:tc>
        <w:tc>
          <w:tcPr>
            <w:tcW w:w="1439" w:type="dxa"/>
            <w:vMerge/>
            <w:tcBorders>
              <w:bottom w:val="single" w:sz="4" w:space="0" w:color="000000" w:themeColor="text1"/>
            </w:tcBorders>
            <w:shd w:val="clear" w:color="auto" w:fill="FFF2CC"/>
          </w:tcPr>
          <w:p w14:paraId="5A221B64"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5E4E688" w14:textId="77777777" w:rsidR="001C0AD4"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Pr>
                <w:rFonts w:ascii="Arial" w:hAnsi="Arial" w:cs="Arial"/>
                <w:i/>
                <w:iCs/>
              </w:rPr>
              <w:t>Oberoi v Douglas</w:t>
            </w:r>
            <w:r>
              <w:rPr>
                <w:rFonts w:ascii="Arial" w:hAnsi="Arial" w:cs="Arial"/>
              </w:rPr>
              <w:t xml:space="preserve"> [2025] VSCA 7 and extracts from [95]-[104].</w:t>
            </w:r>
          </w:p>
          <w:p w14:paraId="6981C4A3" w14:textId="59DFFD65" w:rsidR="001C0AD4" w:rsidRPr="00CA6890"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Cross-reference to </w:t>
            </w:r>
            <w:r w:rsidRPr="00CA6890">
              <w:rPr>
                <w:rFonts w:ascii="Arial" w:hAnsi="Arial" w:cs="Arial"/>
                <w:b/>
                <w:bCs/>
                <w:shd w:val="clear" w:color="auto" w:fill="C5E0B3" w:themeFill="accent6" w:themeFillTint="66"/>
              </w:rPr>
              <w:t>section 3.1.1</w:t>
            </w:r>
            <w:r>
              <w:rPr>
                <w:rFonts w:ascii="Arial" w:hAnsi="Arial" w:cs="Arial"/>
              </w:rPr>
              <w:t>.</w:t>
            </w:r>
          </w:p>
        </w:tc>
      </w:tr>
      <w:tr w:rsidR="001C0AD4" w14:paraId="5E8F20A8"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F723301" w14:textId="40D5FA61"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0B1B9B96" w14:textId="3F606B6D" w:rsidR="001C0AD4" w:rsidRDefault="001C0AD4" w:rsidP="001C0AD4">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3D2C8476" w14:textId="44A61956" w:rsidR="001C0AD4" w:rsidRDefault="001C0AD4" w:rsidP="001C0AD4">
            <w:pPr>
              <w:keepNext/>
              <w:jc w:val="center"/>
              <w:rPr>
                <w:lang w:val="en-AU"/>
              </w:rPr>
            </w:pPr>
            <w:r>
              <w:rPr>
                <w:lang w:val="en-AU"/>
              </w:rPr>
              <w:t>3.5.9.1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305C4EB" w14:textId="048E14ED" w:rsidR="001C0AD4" w:rsidRPr="00D91571"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Extract from pp.1 &amp; 4-6 of a paper entitled “</w:t>
            </w:r>
            <w:r w:rsidRPr="003F4824">
              <w:rPr>
                <w:rFonts w:ascii="Arial" w:hAnsi="Arial" w:cs="Arial"/>
                <w:b/>
                <w:bCs/>
                <w:color w:val="000000"/>
              </w:rPr>
              <w:t>Subpoena Challenges</w:t>
            </w:r>
            <w:r w:rsidRPr="00D91571">
              <w:rPr>
                <w:rFonts w:ascii="Arial" w:hAnsi="Arial" w:cs="Arial"/>
                <w:color w:val="000000"/>
              </w:rPr>
              <w:t xml:space="preserve">” </w:t>
            </w:r>
            <w:r>
              <w:rPr>
                <w:rFonts w:ascii="Arial" w:hAnsi="Arial" w:cs="Arial"/>
                <w:color w:val="000000"/>
              </w:rPr>
              <w:t>by Magistrate John O’Callaghan dated 24/02/2018.</w:t>
            </w:r>
          </w:p>
          <w:p w14:paraId="126111A7" w14:textId="77777777" w:rsidR="001C0AD4" w:rsidRPr="00AC5611"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References to </w:t>
            </w:r>
            <w:r w:rsidRPr="00C5494A">
              <w:rPr>
                <w:rFonts w:ascii="Arial" w:hAnsi="Arial" w:cs="Arial"/>
                <w:i/>
                <w:iCs/>
              </w:rPr>
              <w:t>ACN 096 450 770 (f</w:t>
            </w:r>
            <w:r>
              <w:rPr>
                <w:rFonts w:ascii="Arial" w:hAnsi="Arial" w:cs="Arial"/>
                <w:i/>
                <w:iCs/>
              </w:rPr>
              <w:t>ormerly</w:t>
            </w:r>
            <w:r w:rsidRPr="00C5494A">
              <w:rPr>
                <w:rFonts w:ascii="Arial" w:hAnsi="Arial" w:cs="Arial"/>
                <w:i/>
                <w:iCs/>
              </w:rPr>
              <w:t xml:space="preserve"> AJH Lawyers Pty Ltd) v Mathieson Nominees</w:t>
            </w:r>
            <w:r w:rsidRPr="00C5494A">
              <w:rPr>
                <w:rFonts w:ascii="Arial" w:hAnsi="Arial" w:cs="Arial"/>
              </w:rPr>
              <w:t xml:space="preserve"> [2017] </w:t>
            </w:r>
            <w:r w:rsidRPr="00C5494A">
              <w:rPr>
                <w:rFonts w:ascii="Arial" w:hAnsi="Arial" w:cs="Arial"/>
              </w:rPr>
              <w:lastRenderedPageBreak/>
              <w:t>VSC 559</w:t>
            </w:r>
            <w:r>
              <w:rPr>
                <w:rFonts w:ascii="Arial" w:hAnsi="Arial" w:cs="Arial"/>
              </w:rPr>
              <w:t xml:space="preserve"> at [20]; </w:t>
            </w:r>
            <w:r w:rsidRPr="005022CC">
              <w:rPr>
                <w:rFonts w:ascii="Arial" w:hAnsi="Arial" w:cs="Arial"/>
                <w:i/>
                <w:color w:val="000000"/>
              </w:rPr>
              <w:t>Commissioner of the Australian Federal Police v Magistrates’ Court of Victoria</w:t>
            </w:r>
            <w:r w:rsidRPr="005022CC">
              <w:rPr>
                <w:rFonts w:ascii="Arial" w:hAnsi="Arial" w:cs="Arial"/>
                <w:color w:val="000000"/>
              </w:rPr>
              <w:t xml:space="preserve"> [2011] VSC 3 at [28]</w:t>
            </w:r>
            <w:r>
              <w:rPr>
                <w:rFonts w:ascii="Arial" w:hAnsi="Arial" w:cs="Arial"/>
                <w:color w:val="000000"/>
              </w:rPr>
              <w:t>.</w:t>
            </w:r>
          </w:p>
          <w:p w14:paraId="786F3C3F" w14:textId="7D55EDFC" w:rsidR="001C0AD4" w:rsidRPr="00AC5611" w:rsidRDefault="001C0AD4" w:rsidP="001C0AD4">
            <w:pPr>
              <w:pStyle w:val="ListParagraph"/>
              <w:numPr>
                <w:ilvl w:val="0"/>
                <w:numId w:val="177"/>
              </w:numPr>
              <w:spacing w:before="20"/>
              <w:ind w:left="357" w:hanging="357"/>
              <w:jc w:val="both"/>
              <w:rPr>
                <w:rFonts w:ascii="Arial" w:hAnsi="Arial" w:cs="Arial"/>
              </w:rPr>
            </w:pPr>
            <w:r>
              <w:rPr>
                <w:rFonts w:ascii="Arial" w:hAnsi="Arial" w:cs="Arial"/>
                <w:color w:val="000000"/>
              </w:rPr>
              <w:t>Reference to ChCV Practice Direction No 1 of 2025 paras [38]-[45] and extract from [39]-[41].</w:t>
            </w:r>
          </w:p>
          <w:p w14:paraId="6FE27AD5" w14:textId="24D4026A" w:rsidR="001C0AD4" w:rsidRPr="00993D56" w:rsidRDefault="001C0AD4" w:rsidP="001C0AD4">
            <w:pPr>
              <w:pStyle w:val="ListParagraph"/>
              <w:numPr>
                <w:ilvl w:val="0"/>
                <w:numId w:val="177"/>
              </w:numPr>
              <w:spacing w:before="20" w:after="20"/>
              <w:ind w:left="357" w:hanging="357"/>
              <w:jc w:val="both"/>
              <w:rPr>
                <w:rFonts w:ascii="Arial" w:hAnsi="Arial" w:cs="Arial"/>
              </w:rPr>
            </w:pPr>
            <w:r>
              <w:rPr>
                <w:rFonts w:ascii="Arial" w:hAnsi="Arial" w:cs="Arial"/>
                <w:color w:val="000000"/>
              </w:rPr>
              <w:t>There has been a minor rearrangement of paragraphs in this subsection.</w:t>
            </w:r>
          </w:p>
        </w:tc>
      </w:tr>
      <w:tr w:rsidR="001C0AD4" w14:paraId="19AD20F2"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6A34491" w14:textId="6E13FD3E" w:rsidR="001C0AD4" w:rsidRDefault="001C0AD4" w:rsidP="001C0AD4">
            <w:pPr>
              <w:jc w:val="both"/>
              <w:rPr>
                <w:lang w:val="en-AU"/>
              </w:rPr>
            </w:pPr>
            <w:r>
              <w:rPr>
                <w:lang w:val="en-AU"/>
              </w:rPr>
              <w:lastRenderedPageBreak/>
              <w:t>10/02/25</w:t>
            </w:r>
          </w:p>
        </w:tc>
        <w:tc>
          <w:tcPr>
            <w:tcW w:w="836" w:type="dxa"/>
            <w:tcBorders>
              <w:top w:val="single" w:sz="4" w:space="0" w:color="000000" w:themeColor="text1"/>
              <w:bottom w:val="single" w:sz="4" w:space="0" w:color="000000" w:themeColor="text1"/>
            </w:tcBorders>
          </w:tcPr>
          <w:p w14:paraId="508A5268" w14:textId="438060ED" w:rsidR="001C0AD4" w:rsidRDefault="001C0AD4" w:rsidP="001C0AD4">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588308D" w14:textId="490A39CA" w:rsidR="001C0AD4" w:rsidRDefault="001C0AD4" w:rsidP="001C0AD4">
            <w:pPr>
              <w:keepNext/>
              <w:jc w:val="center"/>
              <w:rPr>
                <w:lang w:val="en-AU"/>
              </w:rPr>
            </w:pPr>
            <w:r>
              <w:rPr>
                <w:lang w:val="en-AU"/>
              </w:rPr>
              <w:t>3.5.9.3</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4BB8A15" w14:textId="01D6A65A" w:rsidR="001C0AD4" w:rsidRDefault="001C0AD4" w:rsidP="001C0AD4">
            <w:pPr>
              <w:spacing w:before="20" w:after="20"/>
              <w:jc w:val="both"/>
              <w:rPr>
                <w:rFonts w:ascii="Arial" w:hAnsi="Arial" w:cs="Arial"/>
              </w:rPr>
            </w:pPr>
            <w:r>
              <w:rPr>
                <w:rFonts w:ascii="Arial" w:hAnsi="Arial" w:cs="Arial"/>
              </w:rPr>
              <w:t>Extract from Practice Direction No 1 of 2023 paragraphs [25]-[26] replaced by extract from Practice Direction No 1 of 2025 paragraphs [25]-[27].</w:t>
            </w:r>
          </w:p>
        </w:tc>
      </w:tr>
      <w:tr w:rsidR="001C0AD4" w14:paraId="0C7F10E3"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319B68E4" w14:textId="3298C540"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3213B734" w14:textId="3C6AB9F2" w:rsidR="001C0AD4" w:rsidRDefault="001C0AD4" w:rsidP="001C0AD4">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396802D8" w14:textId="5C66D27A" w:rsidR="001C0AD4" w:rsidRDefault="001C0AD4" w:rsidP="001C0AD4">
            <w:pPr>
              <w:keepNext/>
              <w:jc w:val="center"/>
              <w:rPr>
                <w:lang w:val="en-AU"/>
              </w:rPr>
            </w:pPr>
            <w:r>
              <w:rPr>
                <w:lang w:val="en-AU"/>
              </w:rPr>
              <w:t>3.5.14</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641FC75" w14:textId="3055FEB4" w:rsidR="001C0AD4" w:rsidRDefault="001C0AD4" w:rsidP="001C0AD4">
            <w:pPr>
              <w:spacing w:before="20" w:after="20"/>
              <w:jc w:val="both"/>
              <w:rPr>
                <w:rFonts w:ascii="Arial" w:hAnsi="Arial" w:cs="Arial"/>
              </w:rPr>
            </w:pPr>
            <w:r>
              <w:rPr>
                <w:rFonts w:ascii="Arial" w:hAnsi="Arial" w:cs="Arial"/>
              </w:rPr>
              <w:t xml:space="preserve">Reference to </w:t>
            </w:r>
            <w:r w:rsidRPr="00893059">
              <w:rPr>
                <w:rFonts w:ascii="Arial" w:hAnsi="Arial" w:cs="Arial"/>
                <w:bCs/>
                <w:i/>
                <w:iCs/>
                <w:color w:val="000000"/>
              </w:rPr>
              <w:t>DP (a pseudonym) v Bird</w:t>
            </w:r>
            <w:r>
              <w:rPr>
                <w:rFonts w:ascii="Arial" w:hAnsi="Arial" w:cs="Arial"/>
                <w:bCs/>
                <w:color w:val="000000"/>
              </w:rPr>
              <w:t xml:space="preserve"> [2021] VSC 850 at [74], [385], [387], [392]-[395], [398] &amp; [410].</w:t>
            </w:r>
          </w:p>
        </w:tc>
      </w:tr>
      <w:tr w:rsidR="001C0AD4" w14:paraId="504D4656" w14:textId="77777777" w:rsidTr="0083231E">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61A951B" w14:textId="44DFA3D9"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54D6FE54" w14:textId="127D5427" w:rsidR="001C0AD4" w:rsidRDefault="001C0AD4" w:rsidP="001C0AD4">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56E7CE55" w14:textId="37E6354B" w:rsidR="001C0AD4" w:rsidRDefault="001C0AD4" w:rsidP="001C0AD4">
            <w:pPr>
              <w:keepNext/>
              <w:jc w:val="center"/>
              <w:rPr>
                <w:lang w:val="en-AU"/>
              </w:rPr>
            </w:pPr>
            <w:r>
              <w:rPr>
                <w:lang w:val="en-AU"/>
              </w:rPr>
              <w:t>3.6</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15E36959" w14:textId="71390CEA" w:rsidR="001C0AD4" w:rsidRDefault="001C0AD4" w:rsidP="001C0AD4">
            <w:pPr>
              <w:spacing w:before="20" w:after="20"/>
              <w:jc w:val="both"/>
              <w:rPr>
                <w:rFonts w:ascii="Arial" w:hAnsi="Arial" w:cs="Arial"/>
              </w:rPr>
            </w:pPr>
            <w:r>
              <w:rPr>
                <w:rFonts w:ascii="Arial" w:hAnsi="Arial" w:cs="Arial"/>
              </w:rPr>
              <w:t xml:space="preserve">Summary of </w:t>
            </w:r>
            <w:r w:rsidRPr="00FE59A5">
              <w:rPr>
                <w:rFonts w:ascii="Arial" w:hAnsi="Arial" w:cs="Arial"/>
                <w:i/>
                <w:iCs/>
              </w:rPr>
              <w:t>Lew v Blacher</w:t>
            </w:r>
            <w:r>
              <w:rPr>
                <w:rFonts w:ascii="Arial" w:hAnsi="Arial" w:cs="Arial"/>
              </w:rPr>
              <w:t xml:space="preserve"> [2024] VSCA 304 and extract from [44].</w:t>
            </w:r>
          </w:p>
        </w:tc>
      </w:tr>
      <w:tr w:rsidR="001C0AD4" w14:paraId="421E01D4" w14:textId="77777777" w:rsidTr="002102F1">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9F2A284" w14:textId="017E24EE"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4C5182E9" w14:textId="43F5C4F4" w:rsidR="001C0AD4" w:rsidRDefault="001C0AD4" w:rsidP="001C0AD4">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E180021" w14:textId="15875DBF" w:rsidR="001C0AD4" w:rsidRDefault="001C0AD4" w:rsidP="001C0AD4">
            <w:pPr>
              <w:keepNext/>
              <w:jc w:val="center"/>
              <w:rPr>
                <w:lang w:val="en-AU"/>
              </w:rPr>
            </w:pPr>
            <w:r>
              <w:rPr>
                <w:lang w:val="en-AU"/>
              </w:rPr>
              <w:t>3.9</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29C9E9E0" w14:textId="11C9D187" w:rsidR="001C0AD4" w:rsidRDefault="001C0AD4" w:rsidP="001C0AD4">
            <w:pPr>
              <w:spacing w:before="20" w:after="20"/>
              <w:jc w:val="both"/>
              <w:rPr>
                <w:rFonts w:ascii="Arial" w:hAnsi="Arial" w:cs="Arial"/>
              </w:rPr>
            </w:pPr>
            <w:r>
              <w:rPr>
                <w:rFonts w:ascii="Arial" w:hAnsi="Arial" w:cs="Arial"/>
              </w:rPr>
              <w:t xml:space="preserve">References to </w:t>
            </w:r>
            <w:r w:rsidRPr="004509F5">
              <w:rPr>
                <w:rFonts w:ascii="Arial" w:hAnsi="Arial" w:cs="Arial"/>
                <w:i/>
                <w:iCs/>
              </w:rPr>
              <w:t>Dal Broi v Nicholas James Lawyers Pty Ltd (Costs)</w:t>
            </w:r>
            <w:r w:rsidRPr="004509F5">
              <w:rPr>
                <w:rFonts w:ascii="Arial" w:hAnsi="Arial" w:cs="Arial"/>
              </w:rPr>
              <w:t xml:space="preserve"> [2024] VSC 755</w:t>
            </w:r>
            <w:r>
              <w:rPr>
                <w:rFonts w:ascii="Arial" w:hAnsi="Arial" w:cs="Arial"/>
              </w:rPr>
              <w:t xml:space="preserve">; </w:t>
            </w:r>
            <w:r w:rsidRPr="003E02B7">
              <w:rPr>
                <w:rFonts w:ascii="Arial" w:hAnsi="Arial" w:cs="Arial"/>
                <w:i/>
                <w:iCs/>
              </w:rPr>
              <w:t>LL UP Pty Ltd v Kegland Distribution Pty Ltd (No 2)</w:t>
            </w:r>
            <w:r>
              <w:rPr>
                <w:rFonts w:ascii="Arial" w:hAnsi="Arial" w:cs="Arial"/>
              </w:rPr>
              <w:t xml:space="preserve"> [2024] VSC 801; </w:t>
            </w:r>
            <w:r w:rsidRPr="00567EDC">
              <w:rPr>
                <w:rFonts w:ascii="Arial" w:hAnsi="Arial" w:cs="Arial"/>
                <w:i/>
                <w:iCs/>
              </w:rPr>
              <w:t>LDY Pty Ltd &amp; Anor v GE &amp; L International Investment Pty Ltd &amp; Ors (No 6)</w:t>
            </w:r>
            <w:r w:rsidRPr="00567EDC">
              <w:rPr>
                <w:rFonts w:ascii="Arial" w:hAnsi="Arial" w:cs="Arial"/>
              </w:rPr>
              <w:t xml:space="preserve"> [2024] VSC 810</w:t>
            </w:r>
            <w:r>
              <w:rPr>
                <w:rFonts w:ascii="Arial" w:hAnsi="Arial" w:cs="Arial"/>
              </w:rPr>
              <w:t xml:space="preserve">; </w:t>
            </w:r>
            <w:r w:rsidRPr="00567EDC">
              <w:rPr>
                <w:rFonts w:ascii="Arial" w:hAnsi="Arial" w:cs="Arial"/>
                <w:i/>
                <w:iCs/>
              </w:rPr>
              <w:t>B8 Group Pty Ltd v GE &amp; L International Investment Pty Ltd &amp; Ors</w:t>
            </w:r>
            <w:r w:rsidRPr="00567EDC">
              <w:rPr>
                <w:rFonts w:ascii="Arial" w:hAnsi="Arial" w:cs="Arial"/>
              </w:rPr>
              <w:t xml:space="preserve"> [2024] VSC 811</w:t>
            </w:r>
            <w:r>
              <w:rPr>
                <w:rFonts w:ascii="Arial" w:hAnsi="Arial" w:cs="Arial"/>
              </w:rPr>
              <w:t>.</w:t>
            </w:r>
          </w:p>
        </w:tc>
      </w:tr>
      <w:tr w:rsidR="001C0AD4" w14:paraId="01745AD5" w14:textId="77777777" w:rsidTr="00264DFB">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5E74FCD2" w14:textId="50D30582" w:rsidR="001C0AD4" w:rsidRDefault="001C0AD4" w:rsidP="001C0AD4">
            <w:pPr>
              <w:jc w:val="both"/>
              <w:rPr>
                <w:lang w:val="en-AU"/>
              </w:rPr>
            </w:pPr>
            <w:r>
              <w:rPr>
                <w:lang w:val="en-AU"/>
              </w:rPr>
              <w:t>10/02/25</w:t>
            </w:r>
          </w:p>
        </w:tc>
        <w:tc>
          <w:tcPr>
            <w:tcW w:w="836" w:type="dxa"/>
            <w:tcBorders>
              <w:top w:val="single" w:sz="4" w:space="0" w:color="000000" w:themeColor="text1"/>
              <w:bottom w:val="single" w:sz="18" w:space="0" w:color="000000" w:themeColor="text1"/>
            </w:tcBorders>
          </w:tcPr>
          <w:p w14:paraId="4913FD3A" w14:textId="580A32C9" w:rsidR="001C0AD4" w:rsidRDefault="001C0AD4" w:rsidP="001C0AD4">
            <w:pPr>
              <w:jc w:val="center"/>
              <w:rPr>
                <w:lang w:val="en-AU"/>
              </w:rPr>
            </w:pPr>
            <w:r>
              <w:rPr>
                <w:lang w:val="en-AU"/>
              </w:rPr>
              <w:t>3</w:t>
            </w:r>
          </w:p>
        </w:tc>
        <w:tc>
          <w:tcPr>
            <w:tcW w:w="1439" w:type="dxa"/>
            <w:tcBorders>
              <w:top w:val="single" w:sz="4" w:space="0" w:color="000000" w:themeColor="text1"/>
              <w:bottom w:val="single" w:sz="18" w:space="0" w:color="000000" w:themeColor="text1"/>
            </w:tcBorders>
          </w:tcPr>
          <w:p w14:paraId="1EE66AFF" w14:textId="49E87E04" w:rsidR="001C0AD4" w:rsidRDefault="001C0AD4" w:rsidP="001C0AD4">
            <w:pPr>
              <w:keepNext/>
              <w:jc w:val="center"/>
              <w:rPr>
                <w:lang w:val="en-AU"/>
              </w:rPr>
            </w:pPr>
            <w:r>
              <w:rPr>
                <w:lang w:val="en-AU"/>
              </w:rPr>
              <w:t>3.9.5</w:t>
            </w:r>
          </w:p>
        </w:tc>
        <w:tc>
          <w:tcPr>
            <w:tcW w:w="4802" w:type="dxa"/>
            <w:gridSpan w:val="2"/>
            <w:tcBorders>
              <w:top w:val="single" w:sz="4" w:space="0" w:color="000000" w:themeColor="text1"/>
              <w:bottom w:val="single" w:sz="18" w:space="0" w:color="000000" w:themeColor="text1"/>
              <w:right w:val="single" w:sz="18" w:space="0" w:color="auto"/>
            </w:tcBorders>
            <w:shd w:val="clear" w:color="auto" w:fill="auto"/>
          </w:tcPr>
          <w:p w14:paraId="3E6999A8" w14:textId="77777777"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Extract from </w:t>
            </w:r>
            <w:r w:rsidRPr="001D0708">
              <w:rPr>
                <w:rFonts w:ascii="Arial" w:hAnsi="Arial" w:cs="Arial"/>
                <w:i/>
                <w:iCs/>
              </w:rPr>
              <w:t>Song v M.T.V. Building &amp; Construction Pty Ltd</w:t>
            </w:r>
            <w:r>
              <w:rPr>
                <w:rFonts w:ascii="Arial" w:hAnsi="Arial" w:cs="Arial"/>
              </w:rPr>
              <w:t xml:space="preserve"> [2025] VSC 3 at [130].</w:t>
            </w:r>
          </w:p>
          <w:p w14:paraId="08A372B6" w14:textId="1FE4608C" w:rsidR="001C0AD4" w:rsidRPr="00F9692D"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Summary of </w:t>
            </w:r>
            <w:r w:rsidRPr="008E4C3B">
              <w:rPr>
                <w:rFonts w:ascii="Arial" w:hAnsi="Arial" w:cs="Arial"/>
                <w:i/>
                <w:iCs/>
              </w:rPr>
              <w:t>Birketu Pty Ltd v Atanaskovic</w:t>
            </w:r>
            <w:r w:rsidRPr="008E4C3B">
              <w:rPr>
                <w:rFonts w:ascii="Arial" w:hAnsi="Arial" w:cs="Arial"/>
              </w:rPr>
              <w:t xml:space="preserve"> [2025] HCA 2</w:t>
            </w:r>
            <w:r>
              <w:rPr>
                <w:rFonts w:ascii="Arial" w:hAnsi="Arial" w:cs="Arial"/>
              </w:rPr>
              <w:t xml:space="preserve"> and references to paragraphs [1], [2] &amp; [37].</w:t>
            </w:r>
          </w:p>
        </w:tc>
      </w:tr>
      <w:tr w:rsidR="001C0AD4" w14:paraId="3601A3B9" w14:textId="77777777" w:rsidTr="000F573F">
        <w:tc>
          <w:tcPr>
            <w:tcW w:w="1261" w:type="dxa"/>
            <w:gridSpan w:val="2"/>
            <w:tcBorders>
              <w:top w:val="single" w:sz="18" w:space="0" w:color="auto"/>
              <w:left w:val="single" w:sz="18" w:space="0" w:color="auto"/>
              <w:bottom w:val="single" w:sz="4" w:space="0" w:color="auto"/>
            </w:tcBorders>
            <w:shd w:val="clear" w:color="auto" w:fill="DDDDDD"/>
          </w:tcPr>
          <w:p w14:paraId="5D30CA6E" w14:textId="3F6FD8F7"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33D2B8A0"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2024AF9A" w14:textId="77777777" w:rsidTr="000F573F">
        <w:trPr>
          <w:trHeight w:val="227"/>
        </w:trPr>
        <w:tc>
          <w:tcPr>
            <w:tcW w:w="1261" w:type="dxa"/>
            <w:gridSpan w:val="2"/>
            <w:tcBorders>
              <w:left w:val="single" w:sz="18" w:space="0" w:color="auto"/>
              <w:bottom w:val="single" w:sz="4" w:space="0" w:color="000000" w:themeColor="text1"/>
            </w:tcBorders>
          </w:tcPr>
          <w:p w14:paraId="1FA4C7FF" w14:textId="6E16FF89"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0F993604" w14:textId="3A716ECD"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13122CF7" w14:textId="77777777" w:rsidR="001C0AD4" w:rsidRDefault="001C0AD4" w:rsidP="001C0AD4">
            <w:pPr>
              <w:keepNext/>
              <w:jc w:val="center"/>
              <w:rPr>
                <w:lang w:val="en-AU"/>
              </w:rPr>
            </w:pPr>
            <w:r>
              <w:rPr>
                <w:lang w:val="en-AU"/>
              </w:rPr>
              <w:t>4.2 &amp;</w:t>
            </w:r>
          </w:p>
          <w:p w14:paraId="03B9E9A9" w14:textId="0D3D4CF4" w:rsidR="001C0AD4" w:rsidRDefault="001C0AD4" w:rsidP="001C0AD4">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E45A056" w14:textId="4B64F6A1" w:rsidR="001C0AD4" w:rsidRDefault="001C0AD4" w:rsidP="001C0AD4">
            <w:pPr>
              <w:spacing w:before="20" w:after="20"/>
              <w:jc w:val="both"/>
              <w:rPr>
                <w:rFonts w:ascii="Arial" w:hAnsi="Arial" w:cs="Arial"/>
              </w:rPr>
            </w:pPr>
            <w:r>
              <w:rPr>
                <w:rFonts w:ascii="Arial" w:hAnsi="Arial" w:cs="Arial"/>
              </w:rPr>
              <w:t>Minor modification to text to reflect the cessation of Family Division conciliation conferences.</w:t>
            </w:r>
          </w:p>
        </w:tc>
      </w:tr>
      <w:tr w:rsidR="001C0AD4" w14:paraId="09AB5DAB" w14:textId="77777777" w:rsidTr="000F573F">
        <w:trPr>
          <w:trHeight w:val="227"/>
        </w:trPr>
        <w:tc>
          <w:tcPr>
            <w:tcW w:w="1261" w:type="dxa"/>
            <w:gridSpan w:val="2"/>
            <w:tcBorders>
              <w:left w:val="single" w:sz="18" w:space="0" w:color="auto"/>
              <w:bottom w:val="single" w:sz="4" w:space="0" w:color="000000" w:themeColor="text1"/>
            </w:tcBorders>
          </w:tcPr>
          <w:p w14:paraId="62492143" w14:textId="174ED729"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2A8DE5AD" w14:textId="461D2887"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20B0EBA0" w14:textId="42EC2D39" w:rsidR="001C0AD4" w:rsidRDefault="001C0AD4" w:rsidP="001C0AD4">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74EE2FB" w14:textId="54E65A26" w:rsidR="001C0AD4" w:rsidRDefault="001C0AD4" w:rsidP="001C0AD4">
            <w:pPr>
              <w:pStyle w:val="ListParagraph"/>
              <w:numPr>
                <w:ilvl w:val="0"/>
                <w:numId w:val="177"/>
              </w:numPr>
              <w:ind w:left="357" w:hanging="357"/>
              <w:jc w:val="both"/>
              <w:rPr>
                <w:rFonts w:ascii="Arial" w:hAnsi="Arial" w:cs="Arial"/>
              </w:rPr>
            </w:pPr>
            <w:r>
              <w:rPr>
                <w:rFonts w:ascii="Arial" w:hAnsi="Arial" w:cs="Arial"/>
              </w:rPr>
              <w:t>Addition of 2023/24 statistics.</w:t>
            </w:r>
          </w:p>
          <w:p w14:paraId="168F0D96" w14:textId="1E91CBCD"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Reference to Practice Direction No.1 of 2025 and deletion of reference to now revoked Practice Direction </w:t>
            </w:r>
            <w:r>
              <w:rPr>
                <w:rFonts w:ascii="Arial" w:hAnsi="Arial" w:cs="Arial"/>
                <w:bCs/>
                <w:color w:val="000000"/>
              </w:rPr>
              <w:t>No.3 of 2023.</w:t>
            </w:r>
          </w:p>
          <w:p w14:paraId="3E4C216E" w14:textId="07CE2429" w:rsidR="001C0AD4" w:rsidRPr="003E4D1D"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Cross-reference to </w:t>
            </w:r>
            <w:r w:rsidRPr="003E4D1D">
              <w:rPr>
                <w:rFonts w:ascii="Arial" w:hAnsi="Arial" w:cs="Arial"/>
                <w:b/>
                <w:bCs/>
                <w:shd w:val="clear" w:color="auto" w:fill="C5E0B3"/>
              </w:rPr>
              <w:t>Part 1.7</w:t>
            </w:r>
            <w:r>
              <w:rPr>
                <w:rFonts w:ascii="Arial" w:hAnsi="Arial" w:cs="Arial"/>
              </w:rPr>
              <w:t>.</w:t>
            </w:r>
          </w:p>
        </w:tc>
      </w:tr>
      <w:tr w:rsidR="001C0AD4" w14:paraId="026936DC" w14:textId="77777777" w:rsidTr="000F573F">
        <w:trPr>
          <w:trHeight w:val="227"/>
        </w:trPr>
        <w:tc>
          <w:tcPr>
            <w:tcW w:w="1261" w:type="dxa"/>
            <w:gridSpan w:val="2"/>
            <w:tcBorders>
              <w:left w:val="single" w:sz="18" w:space="0" w:color="auto"/>
              <w:bottom w:val="single" w:sz="4" w:space="0" w:color="000000" w:themeColor="text1"/>
            </w:tcBorders>
          </w:tcPr>
          <w:p w14:paraId="77F2C2A0" w14:textId="2A7C9477"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37216CD6" w14:textId="77777777"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18591933" w14:textId="0BB6E1B4" w:rsidR="001C0AD4" w:rsidRDefault="001C0AD4" w:rsidP="001C0AD4">
            <w:pPr>
              <w:keepNext/>
              <w:jc w:val="center"/>
              <w:rPr>
                <w:lang w:val="en-AU"/>
              </w:rPr>
            </w:pPr>
            <w:r>
              <w:rPr>
                <w:lang w:val="en-AU"/>
              </w:rPr>
              <w:t>4.9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2869A2" w14:textId="0EACDFA3" w:rsidR="001C0AD4" w:rsidRDefault="001C0AD4" w:rsidP="001C0AD4">
            <w:pPr>
              <w:spacing w:before="20" w:after="20"/>
              <w:jc w:val="both"/>
              <w:rPr>
                <w:rFonts w:ascii="Arial" w:hAnsi="Arial" w:cs="Arial"/>
              </w:rPr>
            </w:pPr>
            <w:r>
              <w:rPr>
                <w:rFonts w:ascii="Arial" w:hAnsi="Arial" w:cs="Arial"/>
              </w:rPr>
              <w:t>Change to chart &amp; text to reflect the cessation of Family Division conciliation conferences.</w:t>
            </w:r>
          </w:p>
        </w:tc>
      </w:tr>
      <w:tr w:rsidR="001C0AD4" w14:paraId="25FEE6E6" w14:textId="77777777" w:rsidTr="00AB6554">
        <w:trPr>
          <w:trHeight w:val="227"/>
        </w:trPr>
        <w:tc>
          <w:tcPr>
            <w:tcW w:w="1261" w:type="dxa"/>
            <w:gridSpan w:val="2"/>
            <w:tcBorders>
              <w:left w:val="single" w:sz="18" w:space="0" w:color="auto"/>
              <w:bottom w:val="single" w:sz="4" w:space="0" w:color="000000" w:themeColor="text1"/>
            </w:tcBorders>
          </w:tcPr>
          <w:p w14:paraId="5F8FA282" w14:textId="432C77C1" w:rsidR="001C0AD4" w:rsidRDefault="001C0AD4" w:rsidP="001C0AD4">
            <w:pPr>
              <w:jc w:val="both"/>
              <w:rPr>
                <w:lang w:val="en-AU"/>
              </w:rPr>
            </w:pPr>
            <w:r>
              <w:rPr>
                <w:lang w:val="en-AU"/>
              </w:rPr>
              <w:t>10/02/25</w:t>
            </w:r>
          </w:p>
        </w:tc>
        <w:tc>
          <w:tcPr>
            <w:tcW w:w="836" w:type="dxa"/>
            <w:tcBorders>
              <w:bottom w:val="single" w:sz="4" w:space="0" w:color="000000" w:themeColor="text1"/>
            </w:tcBorders>
          </w:tcPr>
          <w:p w14:paraId="245A43BF" w14:textId="77777777"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35E5CD28" w14:textId="0006FF08" w:rsidR="001C0AD4" w:rsidRDefault="001C0AD4" w:rsidP="001C0AD4">
            <w:pPr>
              <w:keepNext/>
              <w:jc w:val="center"/>
              <w:rPr>
                <w:lang w:val="en-AU"/>
              </w:rPr>
            </w:pPr>
            <w:r>
              <w:rPr>
                <w:lang w:val="en-AU"/>
              </w:rPr>
              <w:t>4.9.3 &amp; 4.10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BFC380B" w14:textId="6F30680E" w:rsidR="001C0AD4" w:rsidRDefault="001C0AD4" w:rsidP="001C0AD4">
            <w:pPr>
              <w:spacing w:before="20" w:after="20"/>
              <w:jc w:val="both"/>
              <w:rPr>
                <w:rFonts w:ascii="Arial" w:hAnsi="Arial" w:cs="Arial"/>
              </w:rPr>
            </w:pPr>
            <w:r>
              <w:rPr>
                <w:rFonts w:ascii="Arial" w:hAnsi="Arial" w:cs="Arial"/>
              </w:rPr>
              <w:t>Substantial changes to text to reflect the cessation of Family Division conciliation conferences as and from 20/12/2024.</w:t>
            </w:r>
          </w:p>
        </w:tc>
      </w:tr>
      <w:tr w:rsidR="001C0AD4" w14:paraId="51D16FD2" w14:textId="77777777" w:rsidTr="003B45C5">
        <w:trPr>
          <w:trHeight w:val="402"/>
        </w:trPr>
        <w:tc>
          <w:tcPr>
            <w:tcW w:w="1261" w:type="dxa"/>
            <w:gridSpan w:val="2"/>
            <w:vMerge w:val="restart"/>
            <w:tcBorders>
              <w:left w:val="single" w:sz="18" w:space="0" w:color="auto"/>
            </w:tcBorders>
          </w:tcPr>
          <w:p w14:paraId="513A92D2" w14:textId="09B92749" w:rsidR="001C0AD4" w:rsidRDefault="001C0AD4" w:rsidP="001C0AD4">
            <w:pPr>
              <w:keepNext/>
              <w:keepLines/>
              <w:jc w:val="both"/>
              <w:rPr>
                <w:lang w:val="en-AU"/>
              </w:rPr>
            </w:pPr>
            <w:r>
              <w:rPr>
                <w:lang w:val="en-AU"/>
              </w:rPr>
              <w:t>10/02/25</w:t>
            </w:r>
          </w:p>
        </w:tc>
        <w:tc>
          <w:tcPr>
            <w:tcW w:w="836" w:type="dxa"/>
            <w:vMerge w:val="restart"/>
          </w:tcPr>
          <w:p w14:paraId="4F1F560F" w14:textId="77777777" w:rsidR="001C0AD4" w:rsidRDefault="001C0AD4" w:rsidP="001C0AD4">
            <w:pPr>
              <w:keepNext/>
              <w:keepLines/>
              <w:jc w:val="center"/>
              <w:rPr>
                <w:lang w:val="en-AU"/>
              </w:rPr>
            </w:pPr>
            <w:r>
              <w:rPr>
                <w:lang w:val="en-AU"/>
              </w:rPr>
              <w:t>4</w:t>
            </w:r>
          </w:p>
        </w:tc>
        <w:tc>
          <w:tcPr>
            <w:tcW w:w="1439" w:type="dxa"/>
            <w:vMerge w:val="restart"/>
          </w:tcPr>
          <w:p w14:paraId="00355A24" w14:textId="288BEC7D" w:rsidR="001C0AD4" w:rsidRDefault="001C0AD4" w:rsidP="001C0AD4">
            <w:pPr>
              <w:keepNext/>
              <w:keepLines/>
              <w:jc w:val="center"/>
              <w:rPr>
                <w:lang w:val="en-AU"/>
              </w:rPr>
            </w:pPr>
            <w:r>
              <w:rPr>
                <w:lang w:val="en-AU"/>
              </w:rPr>
              <w:t>4.10.1 to 4.10.10</w:t>
            </w:r>
          </w:p>
        </w:tc>
        <w:tc>
          <w:tcPr>
            <w:tcW w:w="4802" w:type="dxa"/>
            <w:gridSpan w:val="2"/>
            <w:tcBorders>
              <w:top w:val="single" w:sz="4" w:space="0" w:color="auto"/>
              <w:bottom w:val="single" w:sz="4" w:space="0" w:color="000000" w:themeColor="text1"/>
              <w:right w:val="single" w:sz="18" w:space="0" w:color="auto"/>
            </w:tcBorders>
            <w:shd w:val="clear" w:color="auto" w:fill="FF0000"/>
          </w:tcPr>
          <w:p w14:paraId="19CFBEA5" w14:textId="58532FE7" w:rsidR="001C0AD4" w:rsidRPr="003B45C5" w:rsidRDefault="001C0AD4" w:rsidP="001C0AD4">
            <w:pPr>
              <w:keepNext/>
              <w:keepLines/>
              <w:shd w:val="clear" w:color="auto" w:fill="FF0000"/>
              <w:jc w:val="both"/>
              <w:rPr>
                <w:rFonts w:ascii="Arial" w:hAnsi="Arial" w:cs="Arial"/>
                <w:color w:val="FFFFFF" w:themeColor="background1"/>
              </w:rPr>
            </w:pPr>
            <w:r>
              <w:rPr>
                <w:rFonts w:ascii="Arial" w:hAnsi="Arial" w:cs="Arial"/>
                <w:b/>
                <w:bCs/>
                <w:color w:val="FFFFFF" w:themeColor="background1"/>
              </w:rPr>
              <w:t>Added note that s</w:t>
            </w:r>
            <w:r w:rsidRPr="00753FA4">
              <w:rPr>
                <w:rFonts w:ascii="Arial" w:hAnsi="Arial" w:cs="Arial"/>
                <w:b/>
                <w:bCs/>
                <w:color w:val="FFFFFF" w:themeColor="background1"/>
              </w:rPr>
              <w:t xml:space="preserve">ections 4.10.1 to 4.10.9 have been retained </w:t>
            </w:r>
            <w:r>
              <w:rPr>
                <w:rFonts w:ascii="Arial" w:hAnsi="Arial" w:cs="Arial"/>
                <w:b/>
                <w:bCs/>
                <w:color w:val="FFFFFF" w:themeColor="background1"/>
              </w:rPr>
              <w:t xml:space="preserve">in this Part </w:t>
            </w:r>
            <w:r w:rsidRPr="00753FA4">
              <w:rPr>
                <w:rFonts w:ascii="Arial" w:hAnsi="Arial" w:cs="Arial"/>
                <w:b/>
                <w:bCs/>
                <w:color w:val="FFFFFF" w:themeColor="background1"/>
              </w:rPr>
              <w:t xml:space="preserve">for historical purposes but </w:t>
            </w:r>
            <w:r>
              <w:rPr>
                <w:rFonts w:ascii="Arial" w:hAnsi="Arial" w:cs="Arial"/>
                <w:b/>
                <w:bCs/>
                <w:color w:val="FFFFFF" w:themeColor="background1"/>
              </w:rPr>
              <w:t>since 20/12/2024 they are no longer relevant to the operation of the Family Division.</w:t>
            </w:r>
          </w:p>
        </w:tc>
      </w:tr>
      <w:tr w:rsidR="001C0AD4" w14:paraId="6711C8AC" w14:textId="77777777" w:rsidTr="000F573F">
        <w:trPr>
          <w:trHeight w:val="401"/>
        </w:trPr>
        <w:tc>
          <w:tcPr>
            <w:tcW w:w="1261" w:type="dxa"/>
            <w:gridSpan w:val="2"/>
            <w:vMerge/>
            <w:tcBorders>
              <w:left w:val="single" w:sz="18" w:space="0" w:color="auto"/>
              <w:bottom w:val="single" w:sz="4" w:space="0" w:color="000000" w:themeColor="text1"/>
            </w:tcBorders>
          </w:tcPr>
          <w:p w14:paraId="7AF3C04F" w14:textId="77777777" w:rsidR="001C0AD4" w:rsidRDefault="001C0AD4" w:rsidP="001C0AD4">
            <w:pPr>
              <w:jc w:val="both"/>
              <w:rPr>
                <w:lang w:val="en-AU"/>
              </w:rPr>
            </w:pPr>
          </w:p>
        </w:tc>
        <w:tc>
          <w:tcPr>
            <w:tcW w:w="836" w:type="dxa"/>
            <w:vMerge/>
            <w:tcBorders>
              <w:bottom w:val="single" w:sz="4" w:space="0" w:color="000000" w:themeColor="text1"/>
            </w:tcBorders>
          </w:tcPr>
          <w:p w14:paraId="74257ED9" w14:textId="77777777" w:rsidR="001C0AD4" w:rsidRDefault="001C0AD4" w:rsidP="001C0AD4">
            <w:pPr>
              <w:jc w:val="center"/>
              <w:rPr>
                <w:lang w:val="en-AU"/>
              </w:rPr>
            </w:pPr>
          </w:p>
        </w:tc>
        <w:tc>
          <w:tcPr>
            <w:tcW w:w="1439" w:type="dxa"/>
            <w:vMerge/>
            <w:tcBorders>
              <w:bottom w:val="single" w:sz="4" w:space="0" w:color="000000" w:themeColor="text1"/>
            </w:tcBorders>
          </w:tcPr>
          <w:p w14:paraId="5D803740"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D48C29" w14:textId="3444C8CD" w:rsidR="001C0AD4" w:rsidRDefault="001C0AD4" w:rsidP="001C0AD4">
            <w:pPr>
              <w:spacing w:after="20"/>
              <w:jc w:val="both"/>
              <w:rPr>
                <w:rFonts w:ascii="Arial" w:hAnsi="Arial" w:cs="Arial"/>
              </w:rPr>
            </w:pPr>
            <w:r>
              <w:rPr>
                <w:rFonts w:ascii="Arial" w:hAnsi="Arial" w:cs="Arial"/>
              </w:rPr>
              <w:t>Minor changes to text to reflect the cessation of Family Division conciliation conferences as and from 20/12/2024.</w:t>
            </w:r>
          </w:p>
        </w:tc>
      </w:tr>
      <w:tr w:rsidR="001C0AD4" w14:paraId="512ACA8E" w14:textId="77777777" w:rsidTr="00125A58">
        <w:tc>
          <w:tcPr>
            <w:tcW w:w="1261" w:type="dxa"/>
            <w:gridSpan w:val="2"/>
            <w:tcBorders>
              <w:top w:val="single" w:sz="4" w:space="0" w:color="auto"/>
              <w:left w:val="single" w:sz="18" w:space="0" w:color="auto"/>
              <w:bottom w:val="single" w:sz="4" w:space="0" w:color="auto"/>
            </w:tcBorders>
          </w:tcPr>
          <w:p w14:paraId="218020CD" w14:textId="653C5ABE"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4B7721D4" w14:textId="0E26C9A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E5F6F40" w14:textId="256BFED7" w:rsidR="001C0AD4" w:rsidRDefault="001C0AD4" w:rsidP="001C0AD4">
            <w:pPr>
              <w:keepNext/>
              <w:jc w:val="center"/>
              <w:rPr>
                <w:lang w:val="en-AU"/>
              </w:rPr>
            </w:pPr>
            <w:r>
              <w:rPr>
                <w:lang w:val="en-AU"/>
              </w:rPr>
              <w:t>4.10.9</w:t>
            </w:r>
          </w:p>
          <w:p w14:paraId="34599530" w14:textId="6222DC04" w:rsidR="001C0AD4" w:rsidRDefault="001C0AD4" w:rsidP="001C0AD4">
            <w:pPr>
              <w:keepNext/>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6BBD1DBD" w14:textId="77777777" w:rsidR="001C0AD4" w:rsidRPr="008239FF" w:rsidRDefault="001C0AD4" w:rsidP="001C0AD4">
            <w:pPr>
              <w:spacing w:before="20" w:after="20"/>
              <w:jc w:val="both"/>
              <w:rPr>
                <w:rFonts w:ascii="Arial" w:hAnsi="Arial" w:cs="Arial"/>
              </w:rPr>
            </w:pPr>
            <w:r>
              <w:rPr>
                <w:rFonts w:ascii="Arial" w:hAnsi="Arial" w:cs="Arial"/>
              </w:rPr>
              <w:t>Addition of 2023/24 statistics.</w:t>
            </w:r>
          </w:p>
        </w:tc>
      </w:tr>
      <w:tr w:rsidR="001C0AD4" w14:paraId="73CD8BA8" w14:textId="77777777" w:rsidTr="00125A58">
        <w:tc>
          <w:tcPr>
            <w:tcW w:w="1261" w:type="dxa"/>
            <w:gridSpan w:val="2"/>
            <w:tcBorders>
              <w:top w:val="single" w:sz="4" w:space="0" w:color="auto"/>
              <w:left w:val="single" w:sz="18" w:space="0" w:color="auto"/>
              <w:bottom w:val="single" w:sz="4" w:space="0" w:color="auto"/>
            </w:tcBorders>
          </w:tcPr>
          <w:p w14:paraId="62D90BD3" w14:textId="4EC3A657"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3BA78D25" w14:textId="6355216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5DEA912" w14:textId="163F1386"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6A08EF34" w14:textId="460FB30F" w:rsidR="001C0AD4" w:rsidRDefault="001C0AD4" w:rsidP="001C0AD4">
            <w:pPr>
              <w:spacing w:before="20" w:after="20"/>
              <w:jc w:val="both"/>
              <w:rPr>
                <w:rFonts w:ascii="Arial" w:hAnsi="Arial" w:cs="Arial"/>
              </w:rPr>
            </w:pPr>
            <w:r>
              <w:rPr>
                <w:rFonts w:ascii="Arial" w:hAnsi="Arial" w:cs="Arial"/>
              </w:rPr>
              <w:t xml:space="preserve">Discussion of interim orders made in the VCAT case of </w:t>
            </w:r>
            <w:r w:rsidRPr="007F48F0">
              <w:rPr>
                <w:rFonts w:ascii="Arial" w:hAnsi="Arial" w:cs="Arial"/>
                <w:i/>
                <w:iCs/>
              </w:rPr>
              <w:t>XX v Secretary to the Department of Government Services</w:t>
            </w:r>
            <w:r>
              <w:rPr>
                <w:rFonts w:ascii="Arial" w:hAnsi="Arial" w:cs="Arial"/>
                <w:i/>
                <w:iCs/>
              </w:rPr>
              <w:t>.</w:t>
            </w:r>
          </w:p>
        </w:tc>
      </w:tr>
      <w:tr w:rsidR="001C0AD4" w14:paraId="137947CF" w14:textId="77777777" w:rsidTr="00264DFB">
        <w:tc>
          <w:tcPr>
            <w:tcW w:w="1261" w:type="dxa"/>
            <w:gridSpan w:val="2"/>
            <w:tcBorders>
              <w:top w:val="single" w:sz="18" w:space="0" w:color="000000" w:themeColor="text1"/>
              <w:left w:val="single" w:sz="18" w:space="0" w:color="auto"/>
              <w:bottom w:val="single" w:sz="4" w:space="0" w:color="auto"/>
            </w:tcBorders>
            <w:shd w:val="clear" w:color="auto" w:fill="DDDDDD"/>
          </w:tcPr>
          <w:p w14:paraId="0668DFC5" w14:textId="709EBA59" w:rsidR="001C0AD4" w:rsidRPr="0054535C" w:rsidRDefault="001C0AD4" w:rsidP="001C0AD4">
            <w:pPr>
              <w:keepNext/>
              <w:keepLines/>
              <w:jc w:val="right"/>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05D39A6" w14:textId="77777777" w:rsidR="001C0AD4" w:rsidRPr="0054535C" w:rsidRDefault="001C0AD4" w:rsidP="001C0AD4">
            <w:pPr>
              <w:jc w:val="right"/>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3D94BB07" w14:textId="77777777" w:rsidTr="00BB1ECE">
        <w:tc>
          <w:tcPr>
            <w:tcW w:w="1261" w:type="dxa"/>
            <w:gridSpan w:val="2"/>
            <w:tcBorders>
              <w:top w:val="single" w:sz="4" w:space="0" w:color="auto"/>
              <w:left w:val="single" w:sz="18" w:space="0" w:color="auto"/>
              <w:bottom w:val="single" w:sz="6" w:space="0" w:color="auto"/>
            </w:tcBorders>
          </w:tcPr>
          <w:p w14:paraId="51F58EC5" w14:textId="15521F3D" w:rsidR="001C0AD4" w:rsidRDefault="001C0AD4" w:rsidP="001C0AD4">
            <w:pPr>
              <w:rPr>
                <w:lang w:val="en-AU"/>
              </w:rPr>
            </w:pPr>
            <w:r>
              <w:rPr>
                <w:lang w:val="en-AU"/>
              </w:rPr>
              <w:t>10/02/25</w:t>
            </w:r>
          </w:p>
        </w:tc>
        <w:tc>
          <w:tcPr>
            <w:tcW w:w="836" w:type="dxa"/>
            <w:tcBorders>
              <w:top w:val="single" w:sz="4" w:space="0" w:color="auto"/>
              <w:bottom w:val="single" w:sz="6" w:space="0" w:color="auto"/>
            </w:tcBorders>
          </w:tcPr>
          <w:p w14:paraId="54730A16" w14:textId="0A8524D4" w:rsidR="001C0AD4" w:rsidRDefault="001C0AD4" w:rsidP="001C0AD4">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05022FAB" w14:textId="77777777" w:rsidR="001C0AD4" w:rsidRDefault="001C0AD4" w:rsidP="001C0AD4">
            <w:pPr>
              <w:jc w:val="center"/>
              <w:rPr>
                <w:b/>
                <w:bCs/>
                <w:lang w:val="en-AU"/>
              </w:rPr>
            </w:pPr>
            <w:r>
              <w:rPr>
                <w:b/>
                <w:bCs/>
                <w:lang w:val="en-AU"/>
              </w:rPr>
              <w:t>5.4.10</w:t>
            </w:r>
          </w:p>
          <w:p w14:paraId="2E515395" w14:textId="77777777" w:rsidR="001C0AD4" w:rsidRDefault="001C0AD4" w:rsidP="001C0AD4">
            <w:pPr>
              <w:jc w:val="center"/>
              <w:rPr>
                <w:b/>
                <w:bCs/>
                <w:lang w:val="en-AU"/>
              </w:rPr>
            </w:pPr>
            <w:r>
              <w:rPr>
                <w:b/>
                <w:bCs/>
                <w:lang w:val="en-AU"/>
              </w:rPr>
              <w:t>5.5</w:t>
            </w:r>
          </w:p>
          <w:p w14:paraId="773EEF41" w14:textId="77777777" w:rsidR="001C0AD4" w:rsidRDefault="001C0AD4" w:rsidP="001C0AD4">
            <w:pPr>
              <w:jc w:val="center"/>
              <w:rPr>
                <w:b/>
                <w:bCs/>
                <w:lang w:val="en-AU"/>
              </w:rPr>
            </w:pPr>
            <w:r>
              <w:rPr>
                <w:b/>
                <w:bCs/>
                <w:lang w:val="en-AU"/>
              </w:rPr>
              <w:lastRenderedPageBreak/>
              <w:t>5.5.8</w:t>
            </w:r>
          </w:p>
          <w:p w14:paraId="5C56DBC3" w14:textId="03B60EA6" w:rsidR="001C0AD4" w:rsidRDefault="001C0AD4" w:rsidP="001C0AD4">
            <w:pPr>
              <w:jc w:val="center"/>
              <w:rPr>
                <w:b/>
                <w:bCs/>
                <w:lang w:val="en-AU"/>
              </w:rPr>
            </w:pPr>
            <w:r>
              <w:rPr>
                <w:b/>
                <w:bCs/>
                <w:lang w:val="en-AU"/>
              </w:rPr>
              <w:t>5.27.3</w:t>
            </w:r>
          </w:p>
        </w:tc>
        <w:tc>
          <w:tcPr>
            <w:tcW w:w="4802" w:type="dxa"/>
            <w:gridSpan w:val="2"/>
            <w:tcBorders>
              <w:top w:val="single" w:sz="4" w:space="0" w:color="auto"/>
              <w:bottom w:val="single" w:sz="6" w:space="0" w:color="auto"/>
              <w:right w:val="single" w:sz="18" w:space="0" w:color="auto"/>
            </w:tcBorders>
            <w:shd w:val="clear" w:color="auto" w:fill="auto"/>
          </w:tcPr>
          <w:p w14:paraId="0B39A5A7" w14:textId="40BCEBD5" w:rsidR="001C0AD4" w:rsidRDefault="001C0AD4" w:rsidP="001C0AD4">
            <w:pPr>
              <w:spacing w:before="20" w:after="20"/>
              <w:jc w:val="both"/>
              <w:rPr>
                <w:rFonts w:ascii="Arial" w:hAnsi="Arial" w:cs="Arial"/>
                <w:bCs/>
                <w:color w:val="000000"/>
              </w:rPr>
            </w:pPr>
            <w:r>
              <w:rPr>
                <w:rFonts w:ascii="Arial" w:hAnsi="Arial" w:cs="Arial"/>
              </w:rPr>
              <w:lastRenderedPageBreak/>
              <w:t>Addition of 2023/24 statistics.</w:t>
            </w:r>
          </w:p>
        </w:tc>
      </w:tr>
      <w:tr w:rsidR="001C0AD4" w14:paraId="6E685F9D" w14:textId="77777777" w:rsidTr="00BB1ECE">
        <w:tc>
          <w:tcPr>
            <w:tcW w:w="1261" w:type="dxa"/>
            <w:gridSpan w:val="2"/>
            <w:tcBorders>
              <w:top w:val="single" w:sz="4" w:space="0" w:color="auto"/>
              <w:left w:val="single" w:sz="18" w:space="0" w:color="auto"/>
              <w:bottom w:val="single" w:sz="6" w:space="0" w:color="auto"/>
            </w:tcBorders>
          </w:tcPr>
          <w:p w14:paraId="5D181690" w14:textId="3C2C9B2E" w:rsidR="001C0AD4" w:rsidRDefault="001C0AD4" w:rsidP="001C0AD4">
            <w:pPr>
              <w:rPr>
                <w:lang w:val="en-AU"/>
              </w:rPr>
            </w:pPr>
            <w:r>
              <w:rPr>
                <w:lang w:val="en-AU"/>
              </w:rPr>
              <w:t>10/02/25</w:t>
            </w:r>
          </w:p>
        </w:tc>
        <w:tc>
          <w:tcPr>
            <w:tcW w:w="836" w:type="dxa"/>
            <w:tcBorders>
              <w:top w:val="single" w:sz="4" w:space="0" w:color="auto"/>
              <w:bottom w:val="single" w:sz="6" w:space="0" w:color="auto"/>
            </w:tcBorders>
          </w:tcPr>
          <w:p w14:paraId="00267E37" w14:textId="648DECDF" w:rsidR="001C0AD4" w:rsidRDefault="001C0AD4" w:rsidP="001C0AD4">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1E89E45C" w14:textId="77777777" w:rsidR="001C0AD4" w:rsidRDefault="001C0AD4" w:rsidP="001C0AD4">
            <w:pPr>
              <w:jc w:val="center"/>
              <w:rPr>
                <w:b/>
                <w:bCs/>
                <w:lang w:val="en-AU"/>
              </w:rPr>
            </w:pPr>
            <w:r>
              <w:rPr>
                <w:b/>
                <w:bCs/>
                <w:lang w:val="en-AU"/>
              </w:rPr>
              <w:t>5.11.7</w:t>
            </w:r>
          </w:p>
          <w:p w14:paraId="5FC4A6AC" w14:textId="1DAD6215" w:rsidR="001C0AD4" w:rsidRDefault="001C0AD4" w:rsidP="001C0AD4">
            <w:pPr>
              <w:jc w:val="center"/>
              <w:rPr>
                <w:b/>
                <w:bCs/>
                <w:lang w:val="en-AU"/>
              </w:rPr>
            </w:pPr>
            <w:r>
              <w:rPr>
                <w:b/>
                <w:bCs/>
                <w:lang w:val="en-AU"/>
              </w:rPr>
              <w:t>5.24.6</w:t>
            </w:r>
          </w:p>
        </w:tc>
        <w:tc>
          <w:tcPr>
            <w:tcW w:w="4802" w:type="dxa"/>
            <w:gridSpan w:val="2"/>
            <w:tcBorders>
              <w:top w:val="single" w:sz="4" w:space="0" w:color="auto"/>
              <w:bottom w:val="single" w:sz="6" w:space="0" w:color="auto"/>
              <w:right w:val="single" w:sz="18" w:space="0" w:color="auto"/>
            </w:tcBorders>
            <w:shd w:val="clear" w:color="auto" w:fill="auto"/>
          </w:tcPr>
          <w:p w14:paraId="163AF226" w14:textId="43AD17A2" w:rsidR="001C0AD4" w:rsidRDefault="001C0AD4" w:rsidP="001C0AD4">
            <w:pPr>
              <w:spacing w:before="20" w:after="20"/>
              <w:jc w:val="both"/>
              <w:rPr>
                <w:rFonts w:ascii="Arial" w:hAnsi="Arial" w:cs="Arial"/>
                <w:bCs/>
                <w:color w:val="000000"/>
              </w:rPr>
            </w:pPr>
            <w:r>
              <w:rPr>
                <w:rFonts w:ascii="Arial" w:hAnsi="Arial" w:cs="Arial"/>
                <w:bCs/>
                <w:color w:val="000000"/>
              </w:rPr>
              <w:t>A minor rewriting and linking of these two sections with added cross-references.</w:t>
            </w:r>
          </w:p>
        </w:tc>
      </w:tr>
      <w:tr w:rsidR="001C0AD4" w14:paraId="5407FB87" w14:textId="77777777" w:rsidTr="00BB1ECE">
        <w:tc>
          <w:tcPr>
            <w:tcW w:w="1261" w:type="dxa"/>
            <w:gridSpan w:val="2"/>
            <w:tcBorders>
              <w:top w:val="single" w:sz="4" w:space="0" w:color="auto"/>
              <w:left w:val="single" w:sz="18" w:space="0" w:color="auto"/>
              <w:bottom w:val="single" w:sz="6" w:space="0" w:color="auto"/>
            </w:tcBorders>
          </w:tcPr>
          <w:p w14:paraId="78EA8493" w14:textId="36C91148" w:rsidR="001C0AD4" w:rsidRDefault="001C0AD4" w:rsidP="001C0AD4">
            <w:pPr>
              <w:rPr>
                <w:lang w:val="en-AU"/>
              </w:rPr>
            </w:pPr>
            <w:r>
              <w:rPr>
                <w:lang w:val="en-AU"/>
              </w:rPr>
              <w:t>10/02/25</w:t>
            </w:r>
          </w:p>
        </w:tc>
        <w:tc>
          <w:tcPr>
            <w:tcW w:w="836" w:type="dxa"/>
            <w:tcBorders>
              <w:top w:val="single" w:sz="4" w:space="0" w:color="auto"/>
              <w:bottom w:val="single" w:sz="6" w:space="0" w:color="auto"/>
            </w:tcBorders>
          </w:tcPr>
          <w:p w14:paraId="57ECF96E" w14:textId="5AA8C801" w:rsidR="001C0AD4" w:rsidRDefault="001C0AD4" w:rsidP="001C0AD4">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3929DEE2" w14:textId="47E88FA9" w:rsidR="001C0AD4" w:rsidRDefault="001C0AD4" w:rsidP="001C0AD4">
            <w:pPr>
              <w:jc w:val="center"/>
              <w:rPr>
                <w:b/>
                <w:bCs/>
                <w:lang w:val="en-AU"/>
              </w:rPr>
            </w:pPr>
            <w:r>
              <w:rPr>
                <w:b/>
                <w:bCs/>
                <w:lang w:val="en-AU"/>
              </w:rPr>
              <w:t>5.13</w:t>
            </w:r>
          </w:p>
        </w:tc>
        <w:tc>
          <w:tcPr>
            <w:tcW w:w="4802" w:type="dxa"/>
            <w:gridSpan w:val="2"/>
            <w:tcBorders>
              <w:top w:val="single" w:sz="4" w:space="0" w:color="auto"/>
              <w:bottom w:val="single" w:sz="6" w:space="0" w:color="auto"/>
              <w:right w:val="single" w:sz="18" w:space="0" w:color="auto"/>
            </w:tcBorders>
            <w:shd w:val="clear" w:color="auto" w:fill="auto"/>
          </w:tcPr>
          <w:p w14:paraId="1658497D" w14:textId="1E552E64" w:rsidR="001C0AD4" w:rsidRDefault="001C0AD4" w:rsidP="001C0AD4">
            <w:pPr>
              <w:jc w:val="both"/>
              <w:rPr>
                <w:rFonts w:ascii="Arial" w:hAnsi="Arial" w:cs="Arial"/>
                <w:bCs/>
                <w:color w:val="000000"/>
              </w:rPr>
            </w:pPr>
            <w:r>
              <w:rPr>
                <w:rFonts w:ascii="Arial" w:hAnsi="Arial" w:cs="Arial"/>
                <w:bCs/>
                <w:color w:val="000000"/>
              </w:rPr>
              <w:t>Addition of statistics for the number of s.278 undertakings ordered in 2023/24. Statistics for the other protection orders made in 2023/24 are not currently available.</w:t>
            </w:r>
          </w:p>
        </w:tc>
      </w:tr>
      <w:tr w:rsidR="001C0AD4" w14:paraId="67770896" w14:textId="77777777" w:rsidTr="00BB1ECE">
        <w:tc>
          <w:tcPr>
            <w:tcW w:w="1261" w:type="dxa"/>
            <w:gridSpan w:val="2"/>
            <w:tcBorders>
              <w:top w:val="single" w:sz="4" w:space="0" w:color="auto"/>
              <w:left w:val="single" w:sz="18" w:space="0" w:color="auto"/>
              <w:bottom w:val="single" w:sz="6" w:space="0" w:color="auto"/>
            </w:tcBorders>
          </w:tcPr>
          <w:p w14:paraId="09AF3E7D" w14:textId="6B857120" w:rsidR="001C0AD4" w:rsidRDefault="001C0AD4" w:rsidP="001C0AD4">
            <w:pPr>
              <w:rPr>
                <w:lang w:val="en-AU"/>
              </w:rPr>
            </w:pPr>
            <w:r>
              <w:rPr>
                <w:lang w:val="en-AU"/>
              </w:rPr>
              <w:t>10/02/25</w:t>
            </w:r>
          </w:p>
        </w:tc>
        <w:tc>
          <w:tcPr>
            <w:tcW w:w="836" w:type="dxa"/>
            <w:tcBorders>
              <w:top w:val="single" w:sz="4" w:space="0" w:color="auto"/>
              <w:bottom w:val="single" w:sz="6" w:space="0" w:color="auto"/>
            </w:tcBorders>
          </w:tcPr>
          <w:p w14:paraId="22FCF39D" w14:textId="7951D3A7" w:rsidR="001C0AD4" w:rsidRDefault="001C0AD4" w:rsidP="001C0AD4">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5D1A9C55" w14:textId="4E711B6F" w:rsidR="001C0AD4" w:rsidRDefault="001C0AD4" w:rsidP="001C0AD4">
            <w:pPr>
              <w:jc w:val="center"/>
              <w:rPr>
                <w:b/>
                <w:bCs/>
                <w:lang w:val="en-AU"/>
              </w:rPr>
            </w:pPr>
            <w:r>
              <w:rPr>
                <w:b/>
                <w:bCs/>
                <w:lang w:val="en-AU"/>
              </w:rPr>
              <w:t>5.14.8</w:t>
            </w:r>
          </w:p>
        </w:tc>
        <w:tc>
          <w:tcPr>
            <w:tcW w:w="4802" w:type="dxa"/>
            <w:gridSpan w:val="2"/>
            <w:tcBorders>
              <w:top w:val="single" w:sz="4" w:space="0" w:color="auto"/>
              <w:bottom w:val="single" w:sz="6" w:space="0" w:color="auto"/>
              <w:right w:val="single" w:sz="18" w:space="0" w:color="auto"/>
            </w:tcBorders>
            <w:shd w:val="clear" w:color="auto" w:fill="auto"/>
          </w:tcPr>
          <w:p w14:paraId="60EC61F6" w14:textId="2B0CFA5D" w:rsidR="001C0AD4" w:rsidRDefault="001C0AD4" w:rsidP="001C0AD4">
            <w:pPr>
              <w:jc w:val="both"/>
              <w:rPr>
                <w:rFonts w:ascii="Arial" w:hAnsi="Arial" w:cs="Arial"/>
                <w:bCs/>
                <w:color w:val="000000"/>
              </w:rPr>
            </w:pPr>
            <w:r>
              <w:rPr>
                <w:rFonts w:ascii="Arial" w:hAnsi="Arial" w:cs="Arial"/>
                <w:bCs/>
                <w:color w:val="000000"/>
              </w:rPr>
              <w:t>Very minor modification to text and addition of 2023/24 statistics.</w:t>
            </w:r>
          </w:p>
        </w:tc>
      </w:tr>
      <w:tr w:rsidR="001C0AD4" w14:paraId="15733EC8" w14:textId="77777777" w:rsidTr="00BB1ECE">
        <w:tc>
          <w:tcPr>
            <w:tcW w:w="1261" w:type="dxa"/>
            <w:gridSpan w:val="2"/>
            <w:tcBorders>
              <w:top w:val="single" w:sz="4" w:space="0" w:color="auto"/>
              <w:left w:val="single" w:sz="18" w:space="0" w:color="auto"/>
              <w:bottom w:val="single" w:sz="6" w:space="0" w:color="auto"/>
            </w:tcBorders>
          </w:tcPr>
          <w:p w14:paraId="6A8120E8" w14:textId="2E5075ED" w:rsidR="001C0AD4" w:rsidRDefault="001C0AD4" w:rsidP="001C0AD4">
            <w:pPr>
              <w:rPr>
                <w:lang w:val="en-AU"/>
              </w:rPr>
            </w:pPr>
            <w:r>
              <w:rPr>
                <w:lang w:val="en-AU"/>
              </w:rPr>
              <w:t>10/02/25</w:t>
            </w:r>
          </w:p>
        </w:tc>
        <w:tc>
          <w:tcPr>
            <w:tcW w:w="836" w:type="dxa"/>
            <w:tcBorders>
              <w:top w:val="single" w:sz="4" w:space="0" w:color="auto"/>
              <w:bottom w:val="single" w:sz="6" w:space="0" w:color="auto"/>
            </w:tcBorders>
          </w:tcPr>
          <w:p w14:paraId="76D84BAE" w14:textId="4EDFCE35" w:rsidR="001C0AD4" w:rsidRDefault="001C0AD4" w:rsidP="001C0AD4">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62DC4586" w14:textId="230667A8" w:rsidR="001C0AD4" w:rsidRPr="00264DFB" w:rsidRDefault="001C0AD4" w:rsidP="001C0AD4">
            <w:pPr>
              <w:jc w:val="center"/>
              <w:rPr>
                <w:b/>
                <w:bCs/>
                <w:lang w:val="en-AU"/>
              </w:rPr>
            </w:pPr>
            <w:r>
              <w:rPr>
                <w:b/>
                <w:bCs/>
                <w:lang w:val="en-AU"/>
              </w:rPr>
              <w:t>5.23.3</w:t>
            </w:r>
          </w:p>
        </w:tc>
        <w:tc>
          <w:tcPr>
            <w:tcW w:w="4802" w:type="dxa"/>
            <w:gridSpan w:val="2"/>
            <w:tcBorders>
              <w:top w:val="single" w:sz="4" w:space="0" w:color="auto"/>
              <w:bottom w:val="single" w:sz="6" w:space="0" w:color="auto"/>
              <w:right w:val="single" w:sz="18" w:space="0" w:color="auto"/>
            </w:tcBorders>
            <w:shd w:val="clear" w:color="auto" w:fill="auto"/>
          </w:tcPr>
          <w:p w14:paraId="37641480" w14:textId="260AE3FB" w:rsidR="001C0AD4" w:rsidRPr="00163694" w:rsidRDefault="001C0AD4" w:rsidP="001C0AD4">
            <w:pPr>
              <w:jc w:val="both"/>
              <w:rPr>
                <w:rFonts w:ascii="Arial" w:hAnsi="Arial" w:cs="Arial"/>
                <w:bCs/>
                <w:color w:val="000000"/>
              </w:rPr>
            </w:pPr>
            <w:r>
              <w:rPr>
                <w:rFonts w:ascii="Arial" w:hAnsi="Arial" w:cs="Arial"/>
                <w:bCs/>
                <w:color w:val="000000"/>
              </w:rPr>
              <w:t xml:space="preserve">Correction of error in summary of </w:t>
            </w:r>
            <w:r w:rsidRPr="00524860">
              <w:rPr>
                <w:rFonts w:ascii="Arial" w:hAnsi="Arial" w:cs="Arial"/>
                <w:bCs/>
                <w:i/>
                <w:color w:val="000000"/>
              </w:rPr>
              <w:t>DoHHS v J</w:t>
            </w:r>
            <w:r>
              <w:rPr>
                <w:rFonts w:ascii="Arial" w:hAnsi="Arial" w:cs="Arial"/>
                <w:bCs/>
                <w:color w:val="000000"/>
              </w:rPr>
              <w:t xml:space="preserve"> [2015] VChC 1 and addition of extract from [28].</w:t>
            </w:r>
          </w:p>
        </w:tc>
      </w:tr>
      <w:tr w:rsidR="001C0AD4" w14:paraId="7CD07DBA" w14:textId="77777777" w:rsidTr="00BB1ECE">
        <w:tc>
          <w:tcPr>
            <w:tcW w:w="1261" w:type="dxa"/>
            <w:gridSpan w:val="2"/>
            <w:tcBorders>
              <w:top w:val="single" w:sz="4" w:space="0" w:color="auto"/>
              <w:left w:val="single" w:sz="18" w:space="0" w:color="auto"/>
              <w:bottom w:val="single" w:sz="6" w:space="0" w:color="auto"/>
            </w:tcBorders>
          </w:tcPr>
          <w:p w14:paraId="2EC49403" w14:textId="059984C6" w:rsidR="001C0AD4" w:rsidRDefault="001C0AD4" w:rsidP="001C0AD4">
            <w:pPr>
              <w:rPr>
                <w:lang w:val="en-AU"/>
              </w:rPr>
            </w:pPr>
            <w:r>
              <w:rPr>
                <w:lang w:val="en-AU"/>
              </w:rPr>
              <w:t>10/02/25</w:t>
            </w:r>
          </w:p>
        </w:tc>
        <w:tc>
          <w:tcPr>
            <w:tcW w:w="836" w:type="dxa"/>
            <w:tcBorders>
              <w:top w:val="single" w:sz="4" w:space="0" w:color="auto"/>
              <w:bottom w:val="single" w:sz="6" w:space="0" w:color="auto"/>
            </w:tcBorders>
          </w:tcPr>
          <w:p w14:paraId="466F07B2" w14:textId="77777777" w:rsidR="001C0AD4" w:rsidRDefault="001C0AD4" w:rsidP="001C0AD4">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2C870418" w14:textId="40135CB5" w:rsidR="001C0AD4" w:rsidRPr="00264DFB" w:rsidRDefault="001C0AD4" w:rsidP="001C0AD4">
            <w:pPr>
              <w:jc w:val="center"/>
              <w:rPr>
                <w:b/>
                <w:bCs/>
                <w:lang w:val="en-AU"/>
              </w:rPr>
            </w:pPr>
            <w:r w:rsidRPr="00264DFB">
              <w:rPr>
                <w:b/>
                <w:bCs/>
                <w:lang w:val="en-AU"/>
              </w:rPr>
              <w:t>5.33.1</w:t>
            </w:r>
          </w:p>
        </w:tc>
        <w:tc>
          <w:tcPr>
            <w:tcW w:w="4802" w:type="dxa"/>
            <w:gridSpan w:val="2"/>
            <w:tcBorders>
              <w:top w:val="single" w:sz="4" w:space="0" w:color="auto"/>
              <w:bottom w:val="single" w:sz="6" w:space="0" w:color="auto"/>
              <w:right w:val="single" w:sz="18" w:space="0" w:color="auto"/>
            </w:tcBorders>
            <w:shd w:val="clear" w:color="auto" w:fill="auto"/>
          </w:tcPr>
          <w:p w14:paraId="0C797D31" w14:textId="02A50C9C" w:rsidR="001C0AD4" w:rsidRPr="00264DFB" w:rsidRDefault="001C0AD4" w:rsidP="001C0AD4">
            <w:pPr>
              <w:pStyle w:val="ListParagraph"/>
              <w:numPr>
                <w:ilvl w:val="0"/>
                <w:numId w:val="177"/>
              </w:numPr>
              <w:ind w:left="357" w:hanging="357"/>
              <w:jc w:val="both"/>
              <w:rPr>
                <w:rFonts w:ascii="Arial" w:hAnsi="Arial" w:cs="Arial"/>
              </w:rPr>
            </w:pPr>
            <w:r>
              <w:rPr>
                <w:rFonts w:ascii="Arial" w:hAnsi="Arial" w:cs="Arial"/>
                <w:bCs/>
                <w:color w:val="000000"/>
              </w:rPr>
              <w:t xml:space="preserve">Addition of paragraphs [45] &amp; [46] to the quote from the judgment of Macaulay J in the case of </w:t>
            </w:r>
            <w:r>
              <w:rPr>
                <w:rFonts w:ascii="Arial" w:hAnsi="Arial" w:cs="Arial"/>
                <w:i/>
                <w:color w:val="000000"/>
              </w:rPr>
              <w:t>Mercy Hospitals Victoria Ltd v D1 &amp; D2</w:t>
            </w:r>
            <w:r>
              <w:rPr>
                <w:rFonts w:ascii="Arial" w:hAnsi="Arial" w:cs="Arial"/>
                <w:color w:val="000000"/>
              </w:rPr>
              <w:t xml:space="preserve"> [2018] VSC 519</w:t>
            </w:r>
            <w:r>
              <w:rPr>
                <w:rFonts w:ascii="Arial" w:hAnsi="Arial" w:cs="Arial"/>
                <w:bCs/>
                <w:color w:val="000000"/>
              </w:rPr>
              <w:t>.</w:t>
            </w:r>
          </w:p>
          <w:p w14:paraId="29B5F474" w14:textId="77777777"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Summary of </w:t>
            </w:r>
            <w:r w:rsidRPr="00264DFB">
              <w:rPr>
                <w:rFonts w:ascii="Arial" w:hAnsi="Arial" w:cs="Arial"/>
                <w:i/>
                <w:iCs/>
              </w:rPr>
              <w:t>Secretary DFFH v Hage (a pseudonym)</w:t>
            </w:r>
            <w:r>
              <w:rPr>
                <w:rFonts w:ascii="Arial" w:hAnsi="Arial" w:cs="Arial"/>
              </w:rPr>
              <w:t xml:space="preserve"> [2024] VSC 764 and extracts from [66]-[67] &amp; [71].</w:t>
            </w:r>
          </w:p>
          <w:p w14:paraId="52B4CAAF" w14:textId="59A18EEE" w:rsidR="001C0AD4" w:rsidRPr="00264DFB"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Summary of </w:t>
            </w:r>
            <w:r w:rsidRPr="004244C1">
              <w:rPr>
                <w:rFonts w:ascii="Arial" w:hAnsi="Arial" w:cs="Arial"/>
                <w:i/>
                <w:iCs/>
                <w:color w:val="000000"/>
              </w:rPr>
              <w:t>Secretary DFFH v Hage (a pseudonym)</w:t>
            </w:r>
            <w:r w:rsidRPr="004244C1">
              <w:rPr>
                <w:rFonts w:ascii="Arial" w:hAnsi="Arial" w:cs="Arial"/>
                <w:color w:val="000000"/>
              </w:rPr>
              <w:t xml:space="preserve"> [202</w:t>
            </w:r>
            <w:r>
              <w:rPr>
                <w:rFonts w:ascii="Arial" w:hAnsi="Arial" w:cs="Arial"/>
                <w:color w:val="000000"/>
              </w:rPr>
              <w:t>5</w:t>
            </w:r>
            <w:r w:rsidRPr="004244C1">
              <w:rPr>
                <w:rFonts w:ascii="Arial" w:hAnsi="Arial" w:cs="Arial"/>
                <w:color w:val="000000"/>
              </w:rPr>
              <w:t xml:space="preserve">] VSC </w:t>
            </w:r>
            <w:r>
              <w:rPr>
                <w:rFonts w:ascii="Arial" w:hAnsi="Arial" w:cs="Arial"/>
                <w:color w:val="000000"/>
              </w:rPr>
              <w:t>18 and extracts from [50], [62], [147], [160] &amp; [162].</w:t>
            </w:r>
          </w:p>
        </w:tc>
      </w:tr>
      <w:tr w:rsidR="001C0AD4" w14:paraId="2444F6BC" w14:textId="77777777" w:rsidTr="00C42655">
        <w:tc>
          <w:tcPr>
            <w:tcW w:w="1261" w:type="dxa"/>
            <w:gridSpan w:val="2"/>
            <w:tcBorders>
              <w:top w:val="single" w:sz="18" w:space="0" w:color="000000" w:themeColor="text1"/>
              <w:left w:val="single" w:sz="18" w:space="0" w:color="auto"/>
              <w:bottom w:val="single" w:sz="4" w:space="0" w:color="auto"/>
            </w:tcBorders>
            <w:shd w:val="clear" w:color="auto" w:fill="DDDDDD"/>
          </w:tcPr>
          <w:p w14:paraId="14AE5D41" w14:textId="7B8EEED6"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03C4C3A"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75B710AB" w14:textId="77777777" w:rsidTr="00C42655">
        <w:tc>
          <w:tcPr>
            <w:tcW w:w="1261" w:type="dxa"/>
            <w:gridSpan w:val="2"/>
            <w:tcBorders>
              <w:top w:val="single" w:sz="4" w:space="0" w:color="auto"/>
              <w:left w:val="single" w:sz="18" w:space="0" w:color="auto"/>
              <w:bottom w:val="single" w:sz="4" w:space="0" w:color="auto"/>
            </w:tcBorders>
          </w:tcPr>
          <w:p w14:paraId="04BA3D7A" w14:textId="47D10BF8" w:rsidR="001C0AD4" w:rsidRDefault="001C0AD4" w:rsidP="001C0AD4">
            <w:pPr>
              <w:keepNext/>
              <w:keepLines/>
              <w:rPr>
                <w:lang w:val="en-AU"/>
              </w:rPr>
            </w:pPr>
            <w:r>
              <w:rPr>
                <w:lang w:val="en-AU"/>
              </w:rPr>
              <w:t>10/02/25</w:t>
            </w:r>
          </w:p>
        </w:tc>
        <w:tc>
          <w:tcPr>
            <w:tcW w:w="836" w:type="dxa"/>
            <w:tcBorders>
              <w:top w:val="single" w:sz="4" w:space="0" w:color="auto"/>
              <w:bottom w:val="single" w:sz="4" w:space="0" w:color="auto"/>
            </w:tcBorders>
          </w:tcPr>
          <w:p w14:paraId="77D53581"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9727AF1" w14:textId="7C82BC6A" w:rsidR="001C0AD4" w:rsidRDefault="001C0AD4" w:rsidP="001C0AD4">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03255E2E" w14:textId="404B0B27" w:rsidR="001C0AD4"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Minor expan</w:t>
            </w:r>
            <w:r w:rsidRPr="000649F0">
              <w:rPr>
                <w:rFonts w:ascii="Arial" w:hAnsi="Arial" w:cs="Arial"/>
              </w:rPr>
              <w:t>sion of text to state that there is no appeal against an interim order or a refusal to make an interim order.</w:t>
            </w:r>
          </w:p>
          <w:p w14:paraId="47E34ABD" w14:textId="0475C499" w:rsidR="001C0AD4" w:rsidRPr="00A47EB2" w:rsidRDefault="001C0AD4" w:rsidP="001C0AD4">
            <w:pPr>
              <w:pStyle w:val="ListParagraph"/>
              <w:numPr>
                <w:ilvl w:val="0"/>
                <w:numId w:val="177"/>
              </w:numPr>
              <w:spacing w:after="20"/>
              <w:ind w:left="357" w:hanging="357"/>
              <w:jc w:val="both"/>
              <w:rPr>
                <w:rFonts w:ascii="Arial" w:hAnsi="Arial" w:cs="Arial"/>
              </w:rPr>
            </w:pPr>
            <w:r>
              <w:rPr>
                <w:rFonts w:ascii="Arial" w:hAnsi="Arial" w:cs="Arial"/>
                <w:bCs/>
                <w:color w:val="000000"/>
              </w:rPr>
              <w:t>References to</w:t>
            </w:r>
            <w:r>
              <w:rPr>
                <w:rFonts w:ascii="Arial" w:hAnsi="Arial" w:cs="Arial"/>
                <w:color w:val="000000"/>
              </w:rPr>
              <w:t xml:space="preserve"> </w:t>
            </w:r>
            <w:r w:rsidRPr="003731E6">
              <w:rPr>
                <w:rFonts w:ascii="Arial" w:hAnsi="Arial" w:cs="Arial"/>
                <w:i/>
                <w:iCs/>
                <w:color w:val="000000"/>
              </w:rPr>
              <w:t>Carroll (a pseudonym) v Browne (a pseudonym)</w:t>
            </w:r>
            <w:r w:rsidRPr="003731E6">
              <w:rPr>
                <w:rFonts w:ascii="Arial" w:hAnsi="Arial" w:cs="Arial"/>
                <w:color w:val="000000"/>
              </w:rPr>
              <w:t xml:space="preserve"> [2018] VSC 253, [27], [46]–[48], [62]</w:t>
            </w:r>
            <w:r>
              <w:rPr>
                <w:rFonts w:ascii="Arial" w:hAnsi="Arial" w:cs="Arial"/>
                <w:color w:val="000000"/>
              </w:rPr>
              <w:t xml:space="preserve">; </w:t>
            </w:r>
            <w:r w:rsidRPr="003731E6">
              <w:rPr>
                <w:rFonts w:ascii="Arial" w:hAnsi="Arial" w:cs="Arial"/>
                <w:i/>
                <w:iCs/>
                <w:color w:val="000000"/>
              </w:rPr>
              <w:t>Andrew Towns (a pseudonym) v Nathan Towns (a pseudonym)</w:t>
            </w:r>
            <w:r>
              <w:rPr>
                <w:rFonts w:ascii="Arial" w:hAnsi="Arial" w:cs="Arial"/>
                <w:color w:val="000000"/>
              </w:rPr>
              <w:t xml:space="preserve"> [2024] VSCA 300 at [1]-[5] &amp; [36]-[37].</w:t>
            </w:r>
          </w:p>
        </w:tc>
      </w:tr>
      <w:tr w:rsidR="001C0AD4" w14:paraId="7C2C300A" w14:textId="77777777" w:rsidTr="00797568">
        <w:trPr>
          <w:trHeight w:val="102"/>
        </w:trPr>
        <w:tc>
          <w:tcPr>
            <w:tcW w:w="1261" w:type="dxa"/>
            <w:gridSpan w:val="2"/>
            <w:tcBorders>
              <w:top w:val="single" w:sz="4" w:space="0" w:color="auto"/>
              <w:left w:val="single" w:sz="18" w:space="0" w:color="auto"/>
            </w:tcBorders>
          </w:tcPr>
          <w:p w14:paraId="7BF01A22" w14:textId="55F47DA9" w:rsidR="001C0AD4" w:rsidRDefault="001C0AD4" w:rsidP="001C0AD4">
            <w:pPr>
              <w:rPr>
                <w:lang w:val="en-AU"/>
              </w:rPr>
            </w:pPr>
            <w:r>
              <w:rPr>
                <w:lang w:val="en-AU"/>
              </w:rPr>
              <w:t>10/02/25</w:t>
            </w:r>
          </w:p>
        </w:tc>
        <w:tc>
          <w:tcPr>
            <w:tcW w:w="836" w:type="dxa"/>
            <w:tcBorders>
              <w:top w:val="single" w:sz="4" w:space="0" w:color="auto"/>
            </w:tcBorders>
          </w:tcPr>
          <w:p w14:paraId="4527774C" w14:textId="5CDB5ED0" w:rsidR="001C0AD4" w:rsidRDefault="001C0AD4" w:rsidP="001C0AD4">
            <w:pPr>
              <w:jc w:val="center"/>
              <w:rPr>
                <w:lang w:val="en-AU"/>
              </w:rPr>
            </w:pPr>
            <w:r>
              <w:rPr>
                <w:lang w:val="en-AU"/>
              </w:rPr>
              <w:t>6</w:t>
            </w:r>
          </w:p>
        </w:tc>
        <w:tc>
          <w:tcPr>
            <w:tcW w:w="1439" w:type="dxa"/>
            <w:tcBorders>
              <w:top w:val="single" w:sz="4" w:space="0" w:color="auto"/>
            </w:tcBorders>
            <w:shd w:val="clear" w:color="auto" w:fill="FFF2CC"/>
          </w:tcPr>
          <w:p w14:paraId="16187CA6" w14:textId="725B4D76" w:rsidR="001C0AD4" w:rsidRDefault="001C0AD4" w:rsidP="001C0AD4">
            <w:pPr>
              <w:jc w:val="center"/>
              <w:rPr>
                <w:b/>
                <w:bCs/>
                <w:lang w:val="en-AU"/>
              </w:rPr>
            </w:pPr>
            <w:r>
              <w:rPr>
                <w:b/>
                <w:bCs/>
                <w:lang w:val="en-AU"/>
              </w:rPr>
              <w:t>6.17</w:t>
            </w:r>
          </w:p>
        </w:tc>
        <w:tc>
          <w:tcPr>
            <w:tcW w:w="4802" w:type="dxa"/>
            <w:gridSpan w:val="2"/>
            <w:tcBorders>
              <w:top w:val="single" w:sz="4" w:space="0" w:color="auto"/>
              <w:bottom w:val="single" w:sz="4" w:space="0" w:color="auto"/>
              <w:right w:val="single" w:sz="18" w:space="0" w:color="auto"/>
            </w:tcBorders>
            <w:shd w:val="clear" w:color="auto" w:fill="FFF2CC"/>
          </w:tcPr>
          <w:p w14:paraId="44729E35" w14:textId="5D045352" w:rsidR="001C0AD4" w:rsidRPr="00797568" w:rsidRDefault="001C0AD4" w:rsidP="001C0AD4">
            <w:pPr>
              <w:spacing w:before="20" w:after="20"/>
              <w:jc w:val="both"/>
              <w:rPr>
                <w:rFonts w:ascii="Arial" w:hAnsi="Arial" w:cs="Arial"/>
                <w:b/>
                <w:color w:val="000000"/>
              </w:rPr>
            </w:pPr>
            <w:r>
              <w:rPr>
                <w:rFonts w:ascii="Arial" w:hAnsi="Arial" w:cs="Arial"/>
                <w:b/>
                <w:color w:val="000000"/>
              </w:rPr>
              <w:t>Heading of Part is amended to “Enforcement &amp; related powers”.</w:t>
            </w:r>
          </w:p>
        </w:tc>
      </w:tr>
      <w:tr w:rsidR="001C0AD4" w14:paraId="323B730A" w14:textId="77777777" w:rsidTr="00797568">
        <w:trPr>
          <w:trHeight w:val="102"/>
        </w:trPr>
        <w:tc>
          <w:tcPr>
            <w:tcW w:w="1261" w:type="dxa"/>
            <w:gridSpan w:val="2"/>
            <w:vMerge w:val="restart"/>
            <w:tcBorders>
              <w:top w:val="single" w:sz="4" w:space="0" w:color="auto"/>
              <w:left w:val="single" w:sz="18" w:space="0" w:color="auto"/>
            </w:tcBorders>
          </w:tcPr>
          <w:p w14:paraId="25A3BB8C" w14:textId="629F3071" w:rsidR="001C0AD4" w:rsidRDefault="001C0AD4" w:rsidP="001C0AD4">
            <w:pPr>
              <w:rPr>
                <w:lang w:val="en-AU"/>
              </w:rPr>
            </w:pPr>
            <w:r>
              <w:rPr>
                <w:lang w:val="en-AU"/>
              </w:rPr>
              <w:t>10/02/25</w:t>
            </w:r>
          </w:p>
        </w:tc>
        <w:tc>
          <w:tcPr>
            <w:tcW w:w="836" w:type="dxa"/>
            <w:vMerge w:val="restart"/>
            <w:tcBorders>
              <w:top w:val="single" w:sz="4" w:space="0" w:color="auto"/>
            </w:tcBorders>
          </w:tcPr>
          <w:p w14:paraId="155EA4FB" w14:textId="34017961" w:rsidR="001C0AD4" w:rsidRDefault="001C0AD4" w:rsidP="001C0AD4">
            <w:pPr>
              <w:jc w:val="center"/>
              <w:rPr>
                <w:lang w:val="en-AU"/>
              </w:rPr>
            </w:pPr>
            <w:r>
              <w:rPr>
                <w:lang w:val="en-AU"/>
              </w:rPr>
              <w:t>6</w:t>
            </w:r>
          </w:p>
        </w:tc>
        <w:tc>
          <w:tcPr>
            <w:tcW w:w="1439" w:type="dxa"/>
            <w:vMerge w:val="restart"/>
            <w:tcBorders>
              <w:top w:val="single" w:sz="4" w:space="0" w:color="auto"/>
            </w:tcBorders>
            <w:shd w:val="clear" w:color="auto" w:fill="FFF2CC"/>
          </w:tcPr>
          <w:p w14:paraId="6AEBF0B8" w14:textId="40FCB339" w:rsidR="001C0AD4" w:rsidRDefault="001C0AD4" w:rsidP="001C0AD4">
            <w:pPr>
              <w:jc w:val="center"/>
              <w:rPr>
                <w:b/>
                <w:bCs/>
                <w:lang w:val="en-AU"/>
              </w:rPr>
            </w:pPr>
            <w:r>
              <w:rPr>
                <w:b/>
                <w:bCs/>
                <w:lang w:val="en-AU"/>
              </w:rPr>
              <w:t>6.17.5</w:t>
            </w:r>
          </w:p>
        </w:tc>
        <w:tc>
          <w:tcPr>
            <w:tcW w:w="4802" w:type="dxa"/>
            <w:gridSpan w:val="2"/>
            <w:tcBorders>
              <w:top w:val="single" w:sz="4" w:space="0" w:color="auto"/>
              <w:bottom w:val="single" w:sz="4" w:space="0" w:color="auto"/>
              <w:right w:val="single" w:sz="18" w:space="0" w:color="auto"/>
            </w:tcBorders>
            <w:shd w:val="clear" w:color="auto" w:fill="FFF2CC"/>
          </w:tcPr>
          <w:p w14:paraId="787EC43E" w14:textId="549AC739" w:rsidR="001C0AD4" w:rsidRDefault="001C0AD4" w:rsidP="001C0AD4">
            <w:pPr>
              <w:spacing w:before="20" w:after="20"/>
              <w:jc w:val="both"/>
              <w:rPr>
                <w:rFonts w:ascii="Arial" w:hAnsi="Arial" w:cs="Arial"/>
                <w:bCs/>
                <w:color w:val="000000"/>
              </w:rPr>
            </w:pPr>
            <w:r w:rsidRPr="00797568">
              <w:rPr>
                <w:rFonts w:ascii="Arial" w:hAnsi="Arial" w:cs="Arial"/>
                <w:b/>
                <w:color w:val="000000"/>
              </w:rPr>
              <w:t>New section headed “</w:t>
            </w:r>
            <w:r w:rsidRPr="00C822BC">
              <w:rPr>
                <w:rFonts w:ascii="Arial" w:hAnsi="Arial" w:cs="Arial"/>
                <w:b/>
                <w:bCs/>
                <w:color w:val="000000"/>
              </w:rPr>
              <w:t>Application by ‘prohibited person’ for a declaration under s.189 Firearms Act 1996</w:t>
            </w:r>
            <w:r>
              <w:rPr>
                <w:rFonts w:ascii="Arial" w:hAnsi="Arial" w:cs="Arial"/>
                <w:b/>
                <w:bCs/>
                <w:color w:val="000000"/>
              </w:rPr>
              <w:t>”.</w:t>
            </w:r>
          </w:p>
        </w:tc>
      </w:tr>
      <w:tr w:rsidR="001C0AD4" w14:paraId="4F3D8966" w14:textId="77777777" w:rsidTr="00797568">
        <w:trPr>
          <w:trHeight w:val="101"/>
        </w:trPr>
        <w:tc>
          <w:tcPr>
            <w:tcW w:w="1261" w:type="dxa"/>
            <w:gridSpan w:val="2"/>
            <w:vMerge/>
            <w:tcBorders>
              <w:left w:val="single" w:sz="18" w:space="0" w:color="auto"/>
              <w:bottom w:val="single" w:sz="4" w:space="0" w:color="auto"/>
            </w:tcBorders>
          </w:tcPr>
          <w:p w14:paraId="540B8F10" w14:textId="77777777" w:rsidR="001C0AD4" w:rsidRDefault="001C0AD4" w:rsidP="001C0AD4">
            <w:pPr>
              <w:rPr>
                <w:lang w:val="en-AU"/>
              </w:rPr>
            </w:pPr>
          </w:p>
        </w:tc>
        <w:tc>
          <w:tcPr>
            <w:tcW w:w="836" w:type="dxa"/>
            <w:vMerge/>
            <w:tcBorders>
              <w:bottom w:val="single" w:sz="4" w:space="0" w:color="auto"/>
            </w:tcBorders>
          </w:tcPr>
          <w:p w14:paraId="5A7C4D66" w14:textId="77777777" w:rsidR="001C0AD4" w:rsidRDefault="001C0AD4" w:rsidP="001C0AD4">
            <w:pPr>
              <w:jc w:val="center"/>
              <w:rPr>
                <w:lang w:val="en-AU"/>
              </w:rPr>
            </w:pPr>
          </w:p>
        </w:tc>
        <w:tc>
          <w:tcPr>
            <w:tcW w:w="1439" w:type="dxa"/>
            <w:vMerge/>
            <w:tcBorders>
              <w:bottom w:val="single" w:sz="4" w:space="0" w:color="auto"/>
            </w:tcBorders>
            <w:shd w:val="clear" w:color="auto" w:fill="FFF2CC"/>
          </w:tcPr>
          <w:p w14:paraId="6DB2342B"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88847F6" w14:textId="71328EF9"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1F6FB9">
              <w:rPr>
                <w:rFonts w:ascii="Arial" w:hAnsi="Arial" w:cs="Arial"/>
                <w:i/>
                <w:iCs/>
                <w:color w:val="000000"/>
              </w:rPr>
              <w:t>Alex Denton (a pseudonym) v Chief Commissioner of Police</w:t>
            </w:r>
            <w:r>
              <w:rPr>
                <w:rFonts w:ascii="Arial" w:hAnsi="Arial" w:cs="Arial"/>
                <w:color w:val="000000"/>
              </w:rPr>
              <w:t xml:space="preserve"> [2024] VSC 771 and extract from [13]-[16].</w:t>
            </w:r>
          </w:p>
        </w:tc>
      </w:tr>
      <w:tr w:rsidR="001C0AD4" w14:paraId="1E02FB50" w14:textId="77777777" w:rsidTr="000F6E8A">
        <w:tc>
          <w:tcPr>
            <w:tcW w:w="1261" w:type="dxa"/>
            <w:gridSpan w:val="2"/>
            <w:tcBorders>
              <w:top w:val="single" w:sz="4" w:space="0" w:color="auto"/>
              <w:left w:val="single" w:sz="18" w:space="0" w:color="auto"/>
              <w:bottom w:val="single" w:sz="4" w:space="0" w:color="auto"/>
            </w:tcBorders>
          </w:tcPr>
          <w:p w14:paraId="6E664D2D" w14:textId="28C0D61C"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65ABB6E0" w14:textId="289FC31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938F36" w14:textId="35500567" w:rsidR="001C0AD4" w:rsidRDefault="001C0AD4" w:rsidP="001C0AD4">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2E9CA4E" w14:textId="57E69A6B" w:rsidR="001C0AD4" w:rsidRPr="008239FF" w:rsidRDefault="001C0AD4" w:rsidP="001C0AD4">
            <w:pPr>
              <w:spacing w:before="20" w:after="20"/>
              <w:jc w:val="both"/>
              <w:rPr>
                <w:rFonts w:ascii="Arial" w:hAnsi="Arial" w:cs="Arial"/>
              </w:rPr>
            </w:pPr>
            <w:r>
              <w:rPr>
                <w:rFonts w:ascii="Arial" w:hAnsi="Arial" w:cs="Arial"/>
              </w:rPr>
              <w:t>Addition of 2023/24 statistics.</w:t>
            </w:r>
          </w:p>
        </w:tc>
      </w:tr>
      <w:tr w:rsidR="001C0AD4" w14:paraId="29E66DD5" w14:textId="77777777" w:rsidTr="00263AA1">
        <w:tc>
          <w:tcPr>
            <w:tcW w:w="1261" w:type="dxa"/>
            <w:gridSpan w:val="2"/>
            <w:tcBorders>
              <w:top w:val="single" w:sz="18" w:space="0" w:color="auto"/>
              <w:left w:val="single" w:sz="18" w:space="0" w:color="auto"/>
              <w:bottom w:val="single" w:sz="4" w:space="0" w:color="auto"/>
            </w:tcBorders>
            <w:shd w:val="clear" w:color="auto" w:fill="DDDDDD"/>
          </w:tcPr>
          <w:p w14:paraId="79C5D1D2" w14:textId="7DF417B3"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350F6019"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565A7194" w14:textId="77777777" w:rsidTr="00EB5271">
        <w:trPr>
          <w:trHeight w:val="227"/>
        </w:trPr>
        <w:tc>
          <w:tcPr>
            <w:tcW w:w="1261" w:type="dxa"/>
            <w:gridSpan w:val="2"/>
            <w:tcBorders>
              <w:left w:val="single" w:sz="18" w:space="0" w:color="auto"/>
            </w:tcBorders>
          </w:tcPr>
          <w:p w14:paraId="442907BE" w14:textId="24D97B40" w:rsidR="001C0AD4" w:rsidRDefault="001C0AD4" w:rsidP="001C0AD4">
            <w:pPr>
              <w:keepNext/>
              <w:keepLines/>
              <w:rPr>
                <w:lang w:val="en-AU"/>
              </w:rPr>
            </w:pPr>
            <w:r>
              <w:rPr>
                <w:lang w:val="en-AU"/>
              </w:rPr>
              <w:t>10/02/25</w:t>
            </w:r>
          </w:p>
        </w:tc>
        <w:tc>
          <w:tcPr>
            <w:tcW w:w="836" w:type="dxa"/>
          </w:tcPr>
          <w:p w14:paraId="751ACF53" w14:textId="46A5ED5B" w:rsidR="001C0AD4" w:rsidRDefault="001C0AD4" w:rsidP="001C0AD4">
            <w:pPr>
              <w:jc w:val="center"/>
              <w:rPr>
                <w:lang w:val="en-AU"/>
              </w:rPr>
            </w:pPr>
            <w:r>
              <w:rPr>
                <w:lang w:val="en-AU"/>
              </w:rPr>
              <w:t>7</w:t>
            </w:r>
          </w:p>
        </w:tc>
        <w:tc>
          <w:tcPr>
            <w:tcW w:w="1439" w:type="dxa"/>
            <w:shd w:val="clear" w:color="auto" w:fill="auto"/>
          </w:tcPr>
          <w:p w14:paraId="2090920C" w14:textId="2D919FA3" w:rsidR="001C0AD4" w:rsidRDefault="001C0AD4" w:rsidP="001C0AD4">
            <w:pPr>
              <w:keepNext/>
              <w:jc w:val="center"/>
              <w:rPr>
                <w:lang w:val="en-AU"/>
              </w:rPr>
            </w:pPr>
            <w:r>
              <w:rPr>
                <w:lang w:val="en-AU"/>
              </w:rPr>
              <w:t>7.1.3</w:t>
            </w:r>
          </w:p>
        </w:tc>
        <w:tc>
          <w:tcPr>
            <w:tcW w:w="4802" w:type="dxa"/>
            <w:gridSpan w:val="2"/>
            <w:tcBorders>
              <w:top w:val="single" w:sz="4" w:space="0" w:color="auto"/>
              <w:right w:val="single" w:sz="18" w:space="0" w:color="auto"/>
            </w:tcBorders>
            <w:shd w:val="clear" w:color="auto" w:fill="auto"/>
          </w:tcPr>
          <w:p w14:paraId="653FA99A" w14:textId="25873A08" w:rsidR="001C0AD4" w:rsidRDefault="001C0AD4" w:rsidP="001C0AD4">
            <w:pPr>
              <w:spacing w:before="20" w:after="20"/>
              <w:jc w:val="both"/>
              <w:rPr>
                <w:rFonts w:ascii="Arial" w:hAnsi="Arial" w:cs="Arial"/>
              </w:rPr>
            </w:pPr>
            <w:r>
              <w:rPr>
                <w:rFonts w:ascii="Arial" w:hAnsi="Arial" w:cs="Arial"/>
              </w:rPr>
              <w:t xml:space="preserve">Commentary on s.10 of the </w:t>
            </w:r>
            <w:r w:rsidRPr="0001156B">
              <w:rPr>
                <w:rFonts w:ascii="Arial" w:hAnsi="Arial" w:cs="Arial"/>
                <w:i/>
                <w:iCs/>
              </w:rPr>
              <w:t>Youth Justice Act 2024</w:t>
            </w:r>
            <w:r>
              <w:rPr>
                <w:rFonts w:ascii="Arial" w:hAnsi="Arial" w:cs="Arial"/>
              </w:rPr>
              <w:t xml:space="preserve"> </w:t>
            </w:r>
            <w:r w:rsidRPr="0087421F">
              <w:rPr>
                <w:rFonts w:ascii="Arial" w:hAnsi="Arial" w:cs="Arial"/>
                <w:b/>
                <w:color w:val="FF0000"/>
              </w:rPr>
              <w:t xml:space="preserve">which </w:t>
            </w:r>
            <w:r>
              <w:rPr>
                <w:rFonts w:ascii="Arial" w:hAnsi="Arial" w:cs="Arial"/>
                <w:b/>
                <w:color w:val="FF0000"/>
              </w:rPr>
              <w:t>is</w:t>
            </w:r>
            <w:r w:rsidRPr="0087421F">
              <w:rPr>
                <w:rFonts w:ascii="Arial" w:hAnsi="Arial" w:cs="Arial"/>
                <w:b/>
                <w:color w:val="FF0000"/>
              </w:rPr>
              <w:t xml:space="preserve"> not yet in operation</w:t>
            </w:r>
            <w:r>
              <w:rPr>
                <w:rFonts w:ascii="Arial" w:hAnsi="Arial" w:cs="Arial"/>
                <w:bCs/>
                <w:color w:val="000000"/>
              </w:rPr>
              <w:t xml:space="preserve"> and which will increase the age of criminal responsibility from 10 to 12.</w:t>
            </w:r>
          </w:p>
        </w:tc>
      </w:tr>
      <w:tr w:rsidR="001C0AD4" w14:paraId="4844937C" w14:textId="77777777" w:rsidTr="00123F75">
        <w:trPr>
          <w:trHeight w:val="102"/>
        </w:trPr>
        <w:tc>
          <w:tcPr>
            <w:tcW w:w="1261" w:type="dxa"/>
            <w:gridSpan w:val="2"/>
            <w:vMerge w:val="restart"/>
            <w:tcBorders>
              <w:left w:val="single" w:sz="18" w:space="0" w:color="auto"/>
            </w:tcBorders>
          </w:tcPr>
          <w:p w14:paraId="2E9C4522" w14:textId="04EDC4D3" w:rsidR="001C0AD4" w:rsidRDefault="001C0AD4" w:rsidP="001C0AD4">
            <w:pPr>
              <w:rPr>
                <w:lang w:val="en-AU"/>
              </w:rPr>
            </w:pPr>
            <w:r>
              <w:rPr>
                <w:lang w:val="en-AU"/>
              </w:rPr>
              <w:t>10/02/25</w:t>
            </w:r>
          </w:p>
        </w:tc>
        <w:tc>
          <w:tcPr>
            <w:tcW w:w="836" w:type="dxa"/>
            <w:vMerge w:val="restart"/>
          </w:tcPr>
          <w:p w14:paraId="3C14EB84" w14:textId="5DCD53DF" w:rsidR="001C0AD4" w:rsidRDefault="001C0AD4" w:rsidP="001C0AD4">
            <w:pPr>
              <w:jc w:val="center"/>
              <w:rPr>
                <w:lang w:val="en-AU"/>
              </w:rPr>
            </w:pPr>
            <w:r>
              <w:rPr>
                <w:lang w:val="en-AU"/>
              </w:rPr>
              <w:t>7</w:t>
            </w:r>
          </w:p>
        </w:tc>
        <w:tc>
          <w:tcPr>
            <w:tcW w:w="1439" w:type="dxa"/>
            <w:vMerge w:val="restart"/>
            <w:shd w:val="clear" w:color="auto" w:fill="FFF2CC"/>
          </w:tcPr>
          <w:p w14:paraId="099BE958" w14:textId="6A507620" w:rsidR="001C0AD4" w:rsidRDefault="001C0AD4" w:rsidP="001C0AD4">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3D5385E6" w14:textId="27E4700A" w:rsidR="001C0AD4" w:rsidRPr="00123F75" w:rsidRDefault="001C0AD4" w:rsidP="001C0AD4">
            <w:pPr>
              <w:spacing w:before="20" w:after="20"/>
              <w:jc w:val="both"/>
              <w:rPr>
                <w:rFonts w:ascii="Arial" w:hAnsi="Arial" w:cs="Arial"/>
                <w:b/>
                <w:bCs/>
              </w:rPr>
            </w:pPr>
            <w:r>
              <w:rPr>
                <w:rFonts w:ascii="Arial" w:hAnsi="Arial" w:cs="Arial"/>
                <w:b/>
                <w:bCs/>
              </w:rPr>
              <w:t>Section heading amended to “</w:t>
            </w:r>
            <w:r w:rsidRPr="00123F75">
              <w:rPr>
                <w:rFonts w:ascii="Arial" w:hAnsi="Arial" w:cs="Arial"/>
                <w:b/>
                <w:bCs/>
              </w:rPr>
              <w:t>Criminal Division processing statistics (excluding CAYPIN</w:t>
            </w:r>
            <w:r>
              <w:rPr>
                <w:rFonts w:ascii="Arial" w:hAnsi="Arial" w:cs="Arial"/>
                <w:b/>
                <w:bCs/>
              </w:rPr>
              <w:t>S)”.</w:t>
            </w:r>
          </w:p>
        </w:tc>
      </w:tr>
      <w:tr w:rsidR="001C0AD4" w14:paraId="7644CC70" w14:textId="77777777" w:rsidTr="00123F75">
        <w:trPr>
          <w:trHeight w:val="101"/>
        </w:trPr>
        <w:tc>
          <w:tcPr>
            <w:tcW w:w="1261" w:type="dxa"/>
            <w:gridSpan w:val="2"/>
            <w:vMerge/>
            <w:tcBorders>
              <w:left w:val="single" w:sz="18" w:space="0" w:color="auto"/>
            </w:tcBorders>
          </w:tcPr>
          <w:p w14:paraId="09DFC45A" w14:textId="77777777" w:rsidR="001C0AD4" w:rsidRDefault="001C0AD4" w:rsidP="001C0AD4">
            <w:pPr>
              <w:rPr>
                <w:lang w:val="en-AU"/>
              </w:rPr>
            </w:pPr>
          </w:p>
        </w:tc>
        <w:tc>
          <w:tcPr>
            <w:tcW w:w="836" w:type="dxa"/>
            <w:vMerge/>
          </w:tcPr>
          <w:p w14:paraId="687C6E82" w14:textId="77777777" w:rsidR="001C0AD4" w:rsidRDefault="001C0AD4" w:rsidP="001C0AD4">
            <w:pPr>
              <w:jc w:val="center"/>
              <w:rPr>
                <w:lang w:val="en-AU"/>
              </w:rPr>
            </w:pPr>
          </w:p>
        </w:tc>
        <w:tc>
          <w:tcPr>
            <w:tcW w:w="1439" w:type="dxa"/>
            <w:vMerge/>
            <w:shd w:val="clear" w:color="auto" w:fill="FFF2CC"/>
          </w:tcPr>
          <w:p w14:paraId="08A86BD0"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403CC455" w14:textId="192B8E7E" w:rsidR="001C0AD4" w:rsidRDefault="001C0AD4" w:rsidP="001C0AD4">
            <w:pPr>
              <w:spacing w:before="20" w:after="20"/>
              <w:jc w:val="both"/>
              <w:rPr>
                <w:rFonts w:ascii="Arial" w:hAnsi="Arial" w:cs="Arial"/>
              </w:rPr>
            </w:pPr>
            <w:r>
              <w:rPr>
                <w:rFonts w:ascii="Arial" w:hAnsi="Arial" w:cs="Arial"/>
              </w:rPr>
              <w:t>Addition of 2023/24 statistics.</w:t>
            </w:r>
          </w:p>
        </w:tc>
      </w:tr>
      <w:tr w:rsidR="001C0AD4" w14:paraId="29D08956" w14:textId="77777777" w:rsidTr="00EB5271">
        <w:trPr>
          <w:trHeight w:val="227"/>
        </w:trPr>
        <w:tc>
          <w:tcPr>
            <w:tcW w:w="1261" w:type="dxa"/>
            <w:gridSpan w:val="2"/>
            <w:tcBorders>
              <w:left w:val="single" w:sz="18" w:space="0" w:color="auto"/>
            </w:tcBorders>
          </w:tcPr>
          <w:p w14:paraId="08105A8D" w14:textId="319DDE77" w:rsidR="001C0AD4" w:rsidRDefault="001C0AD4" w:rsidP="001C0AD4">
            <w:pPr>
              <w:rPr>
                <w:lang w:val="en-AU"/>
              </w:rPr>
            </w:pPr>
            <w:r>
              <w:rPr>
                <w:lang w:val="en-AU"/>
              </w:rPr>
              <w:t>10/02/25</w:t>
            </w:r>
          </w:p>
        </w:tc>
        <w:tc>
          <w:tcPr>
            <w:tcW w:w="836" w:type="dxa"/>
          </w:tcPr>
          <w:p w14:paraId="766E8259" w14:textId="77777777" w:rsidR="001C0AD4" w:rsidRDefault="001C0AD4" w:rsidP="001C0AD4">
            <w:pPr>
              <w:jc w:val="center"/>
              <w:rPr>
                <w:lang w:val="en-AU"/>
              </w:rPr>
            </w:pPr>
            <w:r>
              <w:rPr>
                <w:lang w:val="en-AU"/>
              </w:rPr>
              <w:t>7</w:t>
            </w:r>
          </w:p>
        </w:tc>
        <w:tc>
          <w:tcPr>
            <w:tcW w:w="1439" w:type="dxa"/>
            <w:shd w:val="clear" w:color="auto" w:fill="auto"/>
          </w:tcPr>
          <w:p w14:paraId="088B9A34" w14:textId="61334991" w:rsidR="001C0AD4" w:rsidRDefault="001C0AD4" w:rsidP="001C0AD4">
            <w:pPr>
              <w:keepNext/>
              <w:jc w:val="center"/>
              <w:rPr>
                <w:lang w:val="en-AU"/>
              </w:rPr>
            </w:pPr>
            <w:r>
              <w:rPr>
                <w:lang w:val="en-AU"/>
              </w:rPr>
              <w:t>7.11.6</w:t>
            </w:r>
          </w:p>
        </w:tc>
        <w:tc>
          <w:tcPr>
            <w:tcW w:w="4802" w:type="dxa"/>
            <w:gridSpan w:val="2"/>
            <w:tcBorders>
              <w:top w:val="single" w:sz="4" w:space="0" w:color="auto"/>
              <w:right w:val="single" w:sz="18" w:space="0" w:color="auto"/>
            </w:tcBorders>
            <w:shd w:val="clear" w:color="auto" w:fill="auto"/>
          </w:tcPr>
          <w:p w14:paraId="6EA778C1" w14:textId="46DBF2E3" w:rsidR="001C0AD4" w:rsidRPr="00145997" w:rsidRDefault="001C0AD4" w:rsidP="001C0AD4">
            <w:pPr>
              <w:spacing w:before="20" w:after="20"/>
              <w:jc w:val="both"/>
              <w:rPr>
                <w:rFonts w:ascii="Arial" w:hAnsi="Arial" w:cs="Arial"/>
              </w:rPr>
            </w:pPr>
            <w:r>
              <w:rPr>
                <w:rFonts w:ascii="Arial" w:hAnsi="Arial" w:cs="Arial"/>
              </w:rPr>
              <w:t>Addition of 2023/24 statistics.</w:t>
            </w:r>
          </w:p>
        </w:tc>
      </w:tr>
      <w:tr w:rsidR="001C0AD4" w14:paraId="48B4064B" w14:textId="77777777" w:rsidTr="00D132AA">
        <w:tc>
          <w:tcPr>
            <w:tcW w:w="1261" w:type="dxa"/>
            <w:gridSpan w:val="2"/>
            <w:tcBorders>
              <w:top w:val="single" w:sz="18" w:space="0" w:color="auto"/>
              <w:left w:val="single" w:sz="18" w:space="0" w:color="auto"/>
              <w:bottom w:val="single" w:sz="4" w:space="0" w:color="auto"/>
            </w:tcBorders>
            <w:shd w:val="clear" w:color="auto" w:fill="DDDDDD"/>
          </w:tcPr>
          <w:p w14:paraId="414191E4" w14:textId="24DD9E2C"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0B86AD53" w14:textId="77777777"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6B7BA8DB" w14:textId="77777777" w:rsidTr="00D132AA">
        <w:tc>
          <w:tcPr>
            <w:tcW w:w="1261" w:type="dxa"/>
            <w:gridSpan w:val="2"/>
            <w:tcBorders>
              <w:top w:val="single" w:sz="4" w:space="0" w:color="auto"/>
              <w:left w:val="single" w:sz="18" w:space="0" w:color="auto"/>
              <w:bottom w:val="single" w:sz="4" w:space="0" w:color="auto"/>
            </w:tcBorders>
          </w:tcPr>
          <w:p w14:paraId="3D624D7A" w14:textId="440E7DD1"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7F43202D" w14:textId="77777777"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D365CE7" w14:textId="24D100D8" w:rsidR="001C0AD4" w:rsidRDefault="001C0AD4" w:rsidP="001C0AD4">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3996DBD1" w14:textId="1D2E56D5" w:rsidR="001C0AD4" w:rsidRPr="008239FF" w:rsidRDefault="001C0AD4" w:rsidP="001C0AD4">
            <w:pPr>
              <w:spacing w:before="20" w:after="20"/>
              <w:jc w:val="both"/>
              <w:rPr>
                <w:rFonts w:ascii="Arial" w:hAnsi="Arial" w:cs="Arial"/>
              </w:rPr>
            </w:pPr>
            <w:r>
              <w:rPr>
                <w:rFonts w:ascii="Arial" w:hAnsi="Arial" w:cs="Arial"/>
              </w:rPr>
              <w:t xml:space="preserve">Reference to </w:t>
            </w:r>
            <w:r w:rsidRPr="003E1FBA">
              <w:rPr>
                <w:rFonts w:ascii="Arial" w:hAnsi="Arial" w:cs="Arial"/>
                <w:i/>
                <w:iCs/>
              </w:rPr>
              <w:t>Ridley v The King</w:t>
            </w:r>
            <w:r>
              <w:rPr>
                <w:rFonts w:ascii="Arial" w:hAnsi="Arial" w:cs="Arial"/>
              </w:rPr>
              <w:t xml:space="preserve"> [2024] VSCA 308 at [44]-[70].</w:t>
            </w:r>
          </w:p>
        </w:tc>
      </w:tr>
      <w:tr w:rsidR="001C0AD4" w14:paraId="12DE8432" w14:textId="77777777" w:rsidTr="00BB1ECE">
        <w:tc>
          <w:tcPr>
            <w:tcW w:w="1261" w:type="dxa"/>
            <w:gridSpan w:val="2"/>
            <w:tcBorders>
              <w:top w:val="single" w:sz="18" w:space="0" w:color="auto"/>
              <w:left w:val="single" w:sz="18" w:space="0" w:color="auto"/>
              <w:bottom w:val="single" w:sz="4" w:space="0" w:color="auto"/>
            </w:tcBorders>
            <w:shd w:val="clear" w:color="auto" w:fill="DDDDDD"/>
          </w:tcPr>
          <w:p w14:paraId="7AB5C4F2" w14:textId="6F437DB9"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2A517ABE"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5512C602"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640D305" w14:textId="754537AB"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2FEC5749" w14:textId="4405D585"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18DD57B9" w14:textId="43595BD4" w:rsidR="001C0AD4" w:rsidRDefault="001C0AD4" w:rsidP="001C0AD4">
            <w:pPr>
              <w:keepNext/>
              <w:jc w:val="center"/>
              <w:rPr>
                <w:lang w:val="en-AU"/>
              </w:rPr>
            </w:pPr>
            <w:r>
              <w:rPr>
                <w:lang w:val="en-AU"/>
              </w:rPr>
              <w:t>9.4.1.1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0022B8E" w14:textId="7FD21EF5"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Summary of </w:t>
            </w:r>
            <w:r w:rsidRPr="00555078">
              <w:rPr>
                <w:rFonts w:ascii="Arial" w:hAnsi="Arial" w:cs="Arial"/>
                <w:i/>
                <w:iCs/>
              </w:rPr>
              <w:t>Re RK</w:t>
            </w:r>
            <w:r>
              <w:rPr>
                <w:rFonts w:ascii="Arial" w:hAnsi="Arial" w:cs="Arial"/>
              </w:rPr>
              <w:t xml:space="preserve"> [2024] VSC 792, extract from [31] and cross-reference to </w:t>
            </w:r>
            <w:r w:rsidRPr="00555078">
              <w:rPr>
                <w:rFonts w:ascii="Arial" w:hAnsi="Arial" w:cs="Arial"/>
                <w:b/>
                <w:bCs/>
                <w:shd w:val="clear" w:color="auto" w:fill="C5E0B3" w:themeFill="accent6" w:themeFillTint="66"/>
              </w:rPr>
              <w:t xml:space="preserve">section </w:t>
            </w:r>
            <w:r w:rsidRPr="00555078">
              <w:rPr>
                <w:rFonts w:ascii="Arial" w:hAnsi="Arial" w:cs="Arial"/>
                <w:b/>
                <w:bCs/>
                <w:shd w:val="clear" w:color="auto" w:fill="C5E0B3" w:themeFill="accent6" w:themeFillTint="66"/>
              </w:rPr>
              <w:lastRenderedPageBreak/>
              <w:t>9.4.11</w:t>
            </w:r>
            <w:r>
              <w:rPr>
                <w:rFonts w:ascii="Arial" w:hAnsi="Arial" w:cs="Arial"/>
              </w:rPr>
              <w:t>.</w:t>
            </w:r>
          </w:p>
          <w:p w14:paraId="54905B8C" w14:textId="2BCE9A4C"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Summary of </w:t>
            </w:r>
            <w:r w:rsidRPr="005040F4">
              <w:rPr>
                <w:rFonts w:ascii="Arial" w:hAnsi="Arial" w:cs="Arial"/>
                <w:i/>
                <w:iCs/>
              </w:rPr>
              <w:t>Re DS (a pseudonym)</w:t>
            </w:r>
            <w:r>
              <w:rPr>
                <w:rFonts w:ascii="Arial" w:hAnsi="Arial" w:cs="Arial"/>
              </w:rPr>
              <w:t xml:space="preserve"> [2024] VSC 823 and extract from [114].</w:t>
            </w:r>
          </w:p>
          <w:p w14:paraId="7E7B23A1" w14:textId="7B3D7915" w:rsidR="001C0AD4" w:rsidRPr="003C312D" w:rsidRDefault="001C0AD4" w:rsidP="001C0AD4">
            <w:pPr>
              <w:pStyle w:val="ListParagraph"/>
              <w:numPr>
                <w:ilvl w:val="0"/>
                <w:numId w:val="177"/>
              </w:numPr>
              <w:ind w:left="357" w:hanging="357"/>
              <w:jc w:val="both"/>
              <w:rPr>
                <w:rFonts w:ascii="Arial" w:hAnsi="Arial" w:cs="Arial"/>
              </w:rPr>
            </w:pPr>
            <w:r>
              <w:rPr>
                <w:rFonts w:ascii="Arial" w:hAnsi="Arial" w:cs="Arial"/>
              </w:rPr>
              <w:t xml:space="preserve">Brief summary of </w:t>
            </w:r>
            <w:r w:rsidRPr="003C312D">
              <w:rPr>
                <w:rFonts w:ascii="Arial" w:hAnsi="Arial" w:cs="Arial"/>
                <w:i/>
                <w:iCs/>
              </w:rPr>
              <w:t>Re KM</w:t>
            </w:r>
            <w:r>
              <w:rPr>
                <w:rFonts w:ascii="Arial" w:hAnsi="Arial" w:cs="Arial"/>
              </w:rPr>
              <w:t xml:space="preserve"> [2024] VSC 802 and cross-reference to </w:t>
            </w:r>
            <w:r w:rsidRPr="003C312D">
              <w:rPr>
                <w:rFonts w:ascii="Arial" w:hAnsi="Arial" w:cs="Arial"/>
                <w:b/>
                <w:bCs/>
                <w:shd w:val="clear" w:color="auto" w:fill="C5E0B3"/>
              </w:rPr>
              <w:t>section 9.4.11</w:t>
            </w:r>
            <w:r>
              <w:rPr>
                <w:rFonts w:ascii="Arial" w:hAnsi="Arial" w:cs="Arial"/>
              </w:rPr>
              <w:t>.</w:t>
            </w:r>
          </w:p>
        </w:tc>
      </w:tr>
      <w:tr w:rsidR="001C0AD4" w14:paraId="1F63DB8C"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CB46016" w14:textId="65AA20CD" w:rsidR="001C0AD4" w:rsidRDefault="001C0AD4" w:rsidP="001C0AD4">
            <w:pPr>
              <w:jc w:val="both"/>
              <w:rPr>
                <w:lang w:val="en-AU"/>
              </w:rPr>
            </w:pPr>
            <w:r>
              <w:rPr>
                <w:lang w:val="en-AU"/>
              </w:rPr>
              <w:lastRenderedPageBreak/>
              <w:t>10/02/25</w:t>
            </w:r>
          </w:p>
        </w:tc>
        <w:tc>
          <w:tcPr>
            <w:tcW w:w="836" w:type="dxa"/>
            <w:tcBorders>
              <w:top w:val="single" w:sz="4" w:space="0" w:color="000000" w:themeColor="text1"/>
              <w:bottom w:val="single" w:sz="4" w:space="0" w:color="000000" w:themeColor="text1"/>
            </w:tcBorders>
          </w:tcPr>
          <w:p w14:paraId="0ED715A5" w14:textId="78E27729"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6C6612C3" w14:textId="16283A80" w:rsidR="001C0AD4" w:rsidRDefault="001C0AD4" w:rsidP="001C0AD4">
            <w:pPr>
              <w:keepNext/>
              <w:jc w:val="center"/>
              <w:rPr>
                <w:lang w:val="en-AU"/>
              </w:rPr>
            </w:pPr>
            <w:r>
              <w:rPr>
                <w:lang w:val="en-AU"/>
              </w:rPr>
              <w:t>9.4.1.2</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22EAA90B" w14:textId="23F1F33C" w:rsidR="001C0AD4" w:rsidRPr="001D77A0" w:rsidRDefault="001C0AD4" w:rsidP="001C0AD4">
            <w:pPr>
              <w:spacing w:before="20"/>
              <w:jc w:val="both"/>
              <w:rPr>
                <w:rFonts w:ascii="Arial" w:hAnsi="Arial" w:cs="Arial"/>
              </w:rPr>
            </w:pPr>
            <w:r>
              <w:rPr>
                <w:rFonts w:ascii="Arial" w:hAnsi="Arial" w:cs="Arial"/>
              </w:rPr>
              <w:t xml:space="preserve">Summary of </w:t>
            </w:r>
            <w:r w:rsidRPr="001D77A0">
              <w:rPr>
                <w:rFonts w:ascii="Arial" w:hAnsi="Arial" w:cs="Arial"/>
                <w:i/>
                <w:iCs/>
              </w:rPr>
              <w:t>Re Gatk</w:t>
            </w:r>
            <w:r>
              <w:rPr>
                <w:rFonts w:ascii="Arial" w:hAnsi="Arial" w:cs="Arial"/>
                <w:i/>
                <w:iCs/>
              </w:rPr>
              <w:t>uo</w:t>
            </w:r>
            <w:r w:rsidRPr="001D77A0">
              <w:rPr>
                <w:rFonts w:ascii="Arial" w:hAnsi="Arial" w:cs="Arial"/>
                <w:i/>
                <w:iCs/>
              </w:rPr>
              <w:t>th</w:t>
            </w:r>
            <w:r>
              <w:rPr>
                <w:rFonts w:ascii="Arial" w:hAnsi="Arial" w:cs="Arial"/>
              </w:rPr>
              <w:t xml:space="preserve"> [2025] VSC 5.</w:t>
            </w:r>
          </w:p>
        </w:tc>
      </w:tr>
      <w:tr w:rsidR="001C0AD4" w14:paraId="5E863FA6"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213CF316" w14:textId="42A5C0DE"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3A465993" w14:textId="5B21FF9F"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37E73A4A" w14:textId="23BFC2A0" w:rsidR="001C0AD4" w:rsidRDefault="001C0AD4" w:rsidP="001C0AD4">
            <w:pPr>
              <w:keepNext/>
              <w:jc w:val="center"/>
              <w:rPr>
                <w:lang w:val="en-AU"/>
              </w:rPr>
            </w:pPr>
            <w:r>
              <w:rPr>
                <w:lang w:val="en-AU"/>
              </w:rPr>
              <w:t>9.4.1.3</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CB3F336" w14:textId="52D68192" w:rsidR="001C0AD4" w:rsidRDefault="001C0AD4" w:rsidP="001C0AD4">
            <w:pPr>
              <w:spacing w:before="20"/>
              <w:jc w:val="both"/>
              <w:rPr>
                <w:rFonts w:ascii="Arial" w:hAnsi="Arial" w:cs="Arial"/>
              </w:rPr>
            </w:pPr>
            <w:r>
              <w:rPr>
                <w:rFonts w:ascii="Arial" w:hAnsi="Arial" w:cs="Arial"/>
              </w:rPr>
              <w:t xml:space="preserve">Summary of </w:t>
            </w:r>
            <w:r w:rsidRPr="00EC2409">
              <w:rPr>
                <w:rFonts w:ascii="Arial" w:hAnsi="Arial" w:cs="Arial"/>
                <w:i/>
                <w:iCs/>
              </w:rPr>
              <w:t>Re EP</w:t>
            </w:r>
            <w:r>
              <w:rPr>
                <w:rFonts w:ascii="Arial" w:hAnsi="Arial" w:cs="Arial"/>
              </w:rPr>
              <w:t xml:space="preserve"> [2024] VSC 827.</w:t>
            </w:r>
          </w:p>
        </w:tc>
      </w:tr>
      <w:tr w:rsidR="001C0AD4" w14:paraId="268245A9"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1B3DB30" w14:textId="43D10EC2"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4BECB759" w14:textId="60B89514"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5342B549" w14:textId="695C8C14" w:rsidR="001C0AD4" w:rsidRDefault="001C0AD4" w:rsidP="001C0AD4">
            <w:pPr>
              <w:keepNext/>
              <w:jc w:val="center"/>
              <w:rPr>
                <w:lang w:val="en-AU"/>
              </w:rPr>
            </w:pPr>
            <w:r>
              <w:rPr>
                <w:lang w:val="en-AU"/>
              </w:rPr>
              <w:t>9.4.4.3</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41319733" w14:textId="399F0A33" w:rsidR="001C0AD4" w:rsidRPr="00126968" w:rsidRDefault="001C0AD4" w:rsidP="001C0AD4">
            <w:pPr>
              <w:spacing w:before="20"/>
              <w:jc w:val="both"/>
              <w:rPr>
                <w:rFonts w:ascii="Arial" w:hAnsi="Arial" w:cs="Arial"/>
              </w:rPr>
            </w:pPr>
            <w:r>
              <w:rPr>
                <w:rFonts w:ascii="Arial" w:hAnsi="Arial" w:cs="Arial"/>
              </w:rPr>
              <w:t xml:space="preserve">Summary of </w:t>
            </w:r>
            <w:r>
              <w:rPr>
                <w:rFonts w:ascii="Arial" w:hAnsi="Arial" w:cs="Arial"/>
                <w:i/>
                <w:iCs/>
              </w:rPr>
              <w:t xml:space="preserve">Re Carthy </w:t>
            </w:r>
            <w:r w:rsidRPr="003F3878">
              <w:rPr>
                <w:rFonts w:ascii="Arial" w:hAnsi="Arial" w:cs="Arial"/>
              </w:rPr>
              <w:t>[2025] VSC 23</w:t>
            </w:r>
            <w:r>
              <w:rPr>
                <w:rFonts w:ascii="Arial" w:hAnsi="Arial" w:cs="Arial"/>
              </w:rPr>
              <w:t>.</w:t>
            </w:r>
          </w:p>
        </w:tc>
      </w:tr>
      <w:tr w:rsidR="001C0AD4" w14:paraId="499FC806"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5B27C36A" w14:textId="3AB330A6"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1F80A089" w14:textId="6B7667F0"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249B783F" w14:textId="25591CB3" w:rsidR="001C0AD4" w:rsidRDefault="001C0AD4" w:rsidP="001C0AD4">
            <w:pPr>
              <w:keepNext/>
              <w:jc w:val="center"/>
              <w:rPr>
                <w:lang w:val="en-AU"/>
              </w:rPr>
            </w:pPr>
            <w:r>
              <w:rPr>
                <w:lang w:val="en-AU"/>
              </w:rPr>
              <w:t>9.4.11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352EAF7F" w14:textId="77777777"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Summary of </w:t>
            </w:r>
            <w:r w:rsidRPr="003C312D">
              <w:rPr>
                <w:rFonts w:ascii="Arial" w:hAnsi="Arial" w:cs="Arial"/>
                <w:i/>
                <w:iCs/>
              </w:rPr>
              <w:t>Re KM</w:t>
            </w:r>
            <w:r>
              <w:rPr>
                <w:rFonts w:ascii="Arial" w:hAnsi="Arial" w:cs="Arial"/>
              </w:rPr>
              <w:t xml:space="preserve"> [2024] VSC 802 and extracts from [24]-[26] &amp; [39]-[49].</w:t>
            </w:r>
          </w:p>
          <w:p w14:paraId="7B60BF82" w14:textId="35916844" w:rsidR="001C0AD4" w:rsidRPr="00FC4787"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Reference to </w:t>
            </w:r>
            <w:r w:rsidRPr="00FC4787">
              <w:rPr>
                <w:rFonts w:ascii="Arial" w:hAnsi="Arial" w:cs="Arial"/>
                <w:i/>
                <w:iCs/>
              </w:rPr>
              <w:t>Re RK</w:t>
            </w:r>
            <w:r>
              <w:rPr>
                <w:rFonts w:ascii="Arial" w:hAnsi="Arial" w:cs="Arial"/>
              </w:rPr>
              <w:t xml:space="preserve"> [2024] VSC 792 and extract from [6].</w:t>
            </w:r>
          </w:p>
        </w:tc>
      </w:tr>
      <w:tr w:rsidR="001C0AD4" w14:paraId="3B87994B" w14:textId="77777777" w:rsidTr="0050016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7E88D3E" w14:textId="441BCCC0"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5F7F6A40" w14:textId="67A8528D"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361BF437" w14:textId="0AAA5925" w:rsidR="001C0AD4" w:rsidRDefault="001C0AD4" w:rsidP="001C0AD4">
            <w:pPr>
              <w:keepNext/>
              <w:jc w:val="center"/>
              <w:rPr>
                <w:lang w:val="en-AU"/>
              </w:rPr>
            </w:pPr>
            <w:r>
              <w:rPr>
                <w:lang w:val="en-AU"/>
              </w:rPr>
              <w:t>9.5.1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974A916" w14:textId="60B0548B" w:rsidR="001C0AD4" w:rsidRPr="001E28EA" w:rsidRDefault="001C0AD4" w:rsidP="001C0AD4">
            <w:pPr>
              <w:spacing w:before="20"/>
              <w:jc w:val="both"/>
              <w:rPr>
                <w:rFonts w:ascii="Arial" w:hAnsi="Arial" w:cs="Arial"/>
              </w:rPr>
            </w:pPr>
            <w:r>
              <w:rPr>
                <w:rFonts w:ascii="Arial" w:hAnsi="Arial" w:cs="Arial"/>
              </w:rPr>
              <w:t xml:space="preserve">Reference to </w:t>
            </w:r>
            <w:r w:rsidRPr="001E28EA">
              <w:rPr>
                <w:rFonts w:ascii="Arial" w:hAnsi="Arial" w:cs="Arial"/>
                <w:i/>
                <w:iCs/>
              </w:rPr>
              <w:t>Re EP</w:t>
            </w:r>
            <w:r>
              <w:rPr>
                <w:rFonts w:ascii="Arial" w:hAnsi="Arial" w:cs="Arial"/>
              </w:rPr>
              <w:t xml:space="preserve"> [2024] VSC 827 at [43]-[47].</w:t>
            </w:r>
          </w:p>
        </w:tc>
      </w:tr>
      <w:tr w:rsidR="001C0AD4" w14:paraId="5646C6BA" w14:textId="77777777" w:rsidTr="00BB1ECE">
        <w:trPr>
          <w:trHeight w:val="102"/>
        </w:trPr>
        <w:tc>
          <w:tcPr>
            <w:tcW w:w="1261" w:type="dxa"/>
            <w:gridSpan w:val="2"/>
            <w:vMerge w:val="restart"/>
            <w:tcBorders>
              <w:top w:val="single" w:sz="4" w:space="0" w:color="auto"/>
              <w:left w:val="single" w:sz="18" w:space="0" w:color="auto"/>
            </w:tcBorders>
          </w:tcPr>
          <w:p w14:paraId="104ABEB1" w14:textId="58C4731D" w:rsidR="001C0AD4" w:rsidRDefault="001C0AD4" w:rsidP="001C0AD4">
            <w:pPr>
              <w:rPr>
                <w:lang w:val="en-AU"/>
              </w:rPr>
            </w:pPr>
            <w:r>
              <w:rPr>
                <w:lang w:val="en-AU"/>
              </w:rPr>
              <w:t>10/02/25</w:t>
            </w:r>
          </w:p>
        </w:tc>
        <w:tc>
          <w:tcPr>
            <w:tcW w:w="836" w:type="dxa"/>
            <w:vMerge w:val="restart"/>
            <w:tcBorders>
              <w:top w:val="single" w:sz="4" w:space="0" w:color="auto"/>
            </w:tcBorders>
          </w:tcPr>
          <w:p w14:paraId="1E823B6F" w14:textId="77777777"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052ECE78" w14:textId="7B3F806F" w:rsidR="001C0AD4" w:rsidRDefault="001C0AD4" w:rsidP="001C0AD4">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shd w:val="clear" w:color="auto" w:fill="FFF2CC"/>
          </w:tcPr>
          <w:p w14:paraId="6FB38D75" w14:textId="623AE2D0" w:rsidR="001C0AD4" w:rsidRPr="009B3E17" w:rsidRDefault="001C0AD4" w:rsidP="001C0AD4">
            <w:pPr>
              <w:spacing w:before="20" w:after="20"/>
              <w:jc w:val="both"/>
              <w:rPr>
                <w:rFonts w:ascii="Arial" w:hAnsi="Arial" w:cs="Arial"/>
                <w:b/>
                <w:bCs/>
                <w:color w:val="000000"/>
              </w:rPr>
            </w:pPr>
            <w:r>
              <w:rPr>
                <w:rFonts w:ascii="Arial" w:hAnsi="Arial" w:cs="Arial"/>
                <w:b/>
                <w:bCs/>
                <w:color w:val="000000"/>
              </w:rPr>
              <w:t>S</w:t>
            </w:r>
            <w:r w:rsidRPr="009B3E17">
              <w:rPr>
                <w:rFonts w:ascii="Arial" w:hAnsi="Arial" w:cs="Arial"/>
                <w:b/>
                <w:bCs/>
                <w:color w:val="000000"/>
              </w:rPr>
              <w:t>ection head</w:t>
            </w:r>
            <w:r>
              <w:rPr>
                <w:rFonts w:ascii="Arial" w:hAnsi="Arial" w:cs="Arial"/>
                <w:b/>
                <w:bCs/>
                <w:color w:val="000000"/>
              </w:rPr>
              <w:t>ing amended to</w:t>
            </w:r>
            <w:r w:rsidRPr="009B3E17">
              <w:rPr>
                <w:rFonts w:ascii="Arial" w:hAnsi="Arial" w:cs="Arial"/>
                <w:b/>
                <w:bCs/>
                <w:color w:val="000000"/>
              </w:rPr>
              <w:t xml:space="preserve"> “</w:t>
            </w:r>
            <w:r>
              <w:rPr>
                <w:rFonts w:ascii="Arial" w:hAnsi="Arial" w:cs="Arial"/>
                <w:b/>
                <w:bCs/>
                <w:color w:val="000000"/>
              </w:rPr>
              <w:t>Bail undertaking, conduct conditions and electronic monitoring conditions”.</w:t>
            </w:r>
          </w:p>
        </w:tc>
      </w:tr>
      <w:tr w:rsidR="001C0AD4" w14:paraId="2DB63AD3" w14:textId="77777777" w:rsidTr="00BB1ECE">
        <w:trPr>
          <w:trHeight w:val="101"/>
        </w:trPr>
        <w:tc>
          <w:tcPr>
            <w:tcW w:w="1261" w:type="dxa"/>
            <w:gridSpan w:val="2"/>
            <w:vMerge/>
            <w:tcBorders>
              <w:left w:val="single" w:sz="18" w:space="0" w:color="auto"/>
            </w:tcBorders>
          </w:tcPr>
          <w:p w14:paraId="7442A5E8" w14:textId="77777777" w:rsidR="001C0AD4" w:rsidRDefault="001C0AD4" w:rsidP="001C0AD4">
            <w:pPr>
              <w:rPr>
                <w:lang w:val="en-AU"/>
              </w:rPr>
            </w:pPr>
          </w:p>
        </w:tc>
        <w:tc>
          <w:tcPr>
            <w:tcW w:w="836" w:type="dxa"/>
            <w:vMerge/>
          </w:tcPr>
          <w:p w14:paraId="3BE3BB67" w14:textId="77777777" w:rsidR="001C0AD4" w:rsidRDefault="001C0AD4" w:rsidP="001C0AD4">
            <w:pPr>
              <w:jc w:val="center"/>
              <w:rPr>
                <w:lang w:val="en-AU"/>
              </w:rPr>
            </w:pPr>
          </w:p>
        </w:tc>
        <w:tc>
          <w:tcPr>
            <w:tcW w:w="1439" w:type="dxa"/>
            <w:vMerge/>
            <w:shd w:val="clear" w:color="auto" w:fill="FFF2CC"/>
          </w:tcPr>
          <w:p w14:paraId="2A993DA7"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806DD74" w14:textId="245D4531" w:rsidR="001C0AD4" w:rsidRDefault="001C0AD4" w:rsidP="001C0AD4">
            <w:pPr>
              <w:pStyle w:val="ListParagraph"/>
              <w:numPr>
                <w:ilvl w:val="0"/>
                <w:numId w:val="177"/>
              </w:numPr>
              <w:ind w:left="357" w:hanging="357"/>
              <w:jc w:val="both"/>
              <w:rPr>
                <w:rFonts w:ascii="Arial" w:hAnsi="Arial" w:cs="Arial"/>
              </w:rPr>
            </w:pPr>
            <w:bookmarkStart w:id="0" w:name="_Hlk185324287"/>
            <w:r>
              <w:rPr>
                <w:rFonts w:ascii="Arial" w:hAnsi="Arial" w:cs="Arial"/>
                <w:bCs/>
                <w:color w:val="000000"/>
              </w:rPr>
              <w:t xml:space="preserve">Commentary on ss.899-903 of the </w:t>
            </w:r>
            <w:r w:rsidRPr="00405109">
              <w:rPr>
                <w:rFonts w:ascii="Arial" w:hAnsi="Arial" w:cs="Arial"/>
                <w:bCs/>
                <w:i/>
                <w:iCs/>
                <w:color w:val="000000"/>
              </w:rPr>
              <w:t>Youth Justice Act 2024</w:t>
            </w:r>
            <w:r>
              <w:rPr>
                <w:rFonts w:ascii="Arial" w:hAnsi="Arial" w:cs="Arial"/>
                <w:bCs/>
                <w:color w:val="000000"/>
              </w:rPr>
              <w:t xml:space="preserve"> </w:t>
            </w:r>
            <w:r w:rsidRPr="0087421F">
              <w:rPr>
                <w:rFonts w:ascii="Arial" w:hAnsi="Arial" w:cs="Arial"/>
                <w:b/>
                <w:color w:val="FF0000"/>
              </w:rPr>
              <w:t>which are not yet in operation</w:t>
            </w:r>
            <w:r>
              <w:rPr>
                <w:rFonts w:ascii="Arial" w:hAnsi="Arial" w:cs="Arial"/>
                <w:bCs/>
                <w:color w:val="000000"/>
              </w:rPr>
              <w:t xml:space="preserve"> and which will amend the </w:t>
            </w:r>
            <w:r w:rsidRPr="00405109">
              <w:rPr>
                <w:rFonts w:ascii="Arial" w:hAnsi="Arial" w:cs="Arial"/>
                <w:bCs/>
                <w:i/>
                <w:iCs/>
                <w:color w:val="000000"/>
              </w:rPr>
              <w:t>Bail Act 1977</w:t>
            </w:r>
            <w:r>
              <w:rPr>
                <w:rFonts w:ascii="Arial" w:hAnsi="Arial" w:cs="Arial"/>
                <w:bCs/>
                <w:color w:val="000000"/>
              </w:rPr>
              <w:t xml:space="preserve"> by adding ss.17C-17P to provide for a trial of electronic monitoring of children on bail in certain tightly defined circumstances.</w:t>
            </w:r>
            <w:bookmarkEnd w:id="0"/>
          </w:p>
          <w:p w14:paraId="53DF0456" w14:textId="0AD7DE2E" w:rsidR="001C0AD4" w:rsidRPr="0087421F"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Reference to </w:t>
            </w:r>
            <w:r w:rsidRPr="00924B01">
              <w:rPr>
                <w:rFonts w:ascii="Arial" w:hAnsi="Arial" w:cs="Arial"/>
                <w:i/>
                <w:iCs/>
                <w:color w:val="000000"/>
              </w:rPr>
              <w:t>Secretary to the Department of Justice and Community Safety v OKH (No 3)</w:t>
            </w:r>
            <w:r>
              <w:rPr>
                <w:rFonts w:ascii="Arial" w:hAnsi="Arial" w:cs="Arial"/>
                <w:color w:val="000000"/>
              </w:rPr>
              <w:t xml:space="preserve"> [2024] VSC 774 </w:t>
            </w:r>
            <w:r>
              <w:rPr>
                <w:rFonts w:ascii="Arial" w:hAnsi="Arial" w:cs="Arial"/>
              </w:rPr>
              <w:t>and extract from [46].</w:t>
            </w:r>
          </w:p>
        </w:tc>
      </w:tr>
      <w:tr w:rsidR="001C0AD4" w14:paraId="310E569A" w14:textId="77777777" w:rsidTr="00EA295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CB878FC" w14:textId="096101B8"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7C065E25" w14:textId="77777777"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1B56A25C" w14:textId="42921D2B" w:rsidR="001C0AD4" w:rsidRDefault="001C0AD4" w:rsidP="001C0AD4">
            <w:pPr>
              <w:keepNext/>
              <w:jc w:val="center"/>
              <w:rPr>
                <w:lang w:val="en-AU"/>
              </w:rPr>
            </w:pPr>
            <w:r>
              <w:rPr>
                <w:lang w:val="en-AU"/>
              </w:rPr>
              <w:t>9.5.7</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59F7312" w14:textId="211FF971" w:rsidR="001C0AD4" w:rsidRPr="001D77A0" w:rsidRDefault="001C0AD4" w:rsidP="001C0AD4">
            <w:pPr>
              <w:spacing w:before="20"/>
              <w:jc w:val="both"/>
              <w:rPr>
                <w:rFonts w:ascii="Arial" w:hAnsi="Arial" w:cs="Arial"/>
              </w:rPr>
            </w:pPr>
            <w:r>
              <w:rPr>
                <w:rFonts w:ascii="Arial" w:hAnsi="Arial" w:cs="Arial"/>
              </w:rPr>
              <w:t xml:space="preserve">Summary of </w:t>
            </w:r>
            <w:r w:rsidRPr="0032102A">
              <w:rPr>
                <w:rFonts w:ascii="Arial" w:hAnsi="Arial" w:cs="Arial"/>
                <w:i/>
                <w:iCs/>
                <w:color w:val="000000"/>
              </w:rPr>
              <w:t>Saises v DPP (Cth)</w:t>
            </w:r>
            <w:r>
              <w:rPr>
                <w:rFonts w:ascii="Arial" w:hAnsi="Arial" w:cs="Arial"/>
                <w:color w:val="000000"/>
              </w:rPr>
              <w:t xml:space="preserve"> [2025] VSC 12.</w:t>
            </w:r>
          </w:p>
        </w:tc>
      </w:tr>
      <w:tr w:rsidR="001C0AD4" w14:paraId="2D9209C1" w14:textId="77777777" w:rsidTr="00EA295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6074FB7B" w14:textId="2C7598EE" w:rsidR="001C0AD4" w:rsidRDefault="001C0AD4" w:rsidP="001C0AD4">
            <w:pPr>
              <w:jc w:val="both"/>
              <w:rPr>
                <w:lang w:val="en-AU"/>
              </w:rPr>
            </w:pPr>
            <w:r>
              <w:rPr>
                <w:lang w:val="en-AU"/>
              </w:rPr>
              <w:t>10/02/25</w:t>
            </w:r>
          </w:p>
        </w:tc>
        <w:tc>
          <w:tcPr>
            <w:tcW w:w="836" w:type="dxa"/>
            <w:tcBorders>
              <w:top w:val="single" w:sz="4" w:space="0" w:color="000000" w:themeColor="text1"/>
              <w:bottom w:val="single" w:sz="4" w:space="0" w:color="000000" w:themeColor="text1"/>
            </w:tcBorders>
          </w:tcPr>
          <w:p w14:paraId="02E083E4" w14:textId="13EC15D3" w:rsidR="001C0AD4" w:rsidRDefault="001C0AD4" w:rsidP="001C0AD4">
            <w:pPr>
              <w:jc w:val="center"/>
              <w:rPr>
                <w:lang w:val="en-AU"/>
              </w:rPr>
            </w:pPr>
            <w:r>
              <w:rPr>
                <w:lang w:val="en-AU"/>
              </w:rPr>
              <w:t>9</w:t>
            </w:r>
          </w:p>
        </w:tc>
        <w:tc>
          <w:tcPr>
            <w:tcW w:w="1439" w:type="dxa"/>
            <w:tcBorders>
              <w:top w:val="single" w:sz="4" w:space="0" w:color="000000" w:themeColor="text1"/>
              <w:bottom w:val="single" w:sz="4" w:space="0" w:color="000000" w:themeColor="text1"/>
            </w:tcBorders>
          </w:tcPr>
          <w:p w14:paraId="7A306C02" w14:textId="2B0DAB68" w:rsidR="001C0AD4" w:rsidRDefault="001C0AD4" w:rsidP="001C0AD4">
            <w:pPr>
              <w:keepNext/>
              <w:jc w:val="center"/>
              <w:rPr>
                <w:lang w:val="en-AU"/>
              </w:rPr>
            </w:pPr>
            <w:r>
              <w:rPr>
                <w:lang w:val="en-AU"/>
              </w:rPr>
              <w:t>9.5.10</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2EAC930C" w14:textId="2F57B400" w:rsidR="001C0AD4" w:rsidRDefault="001C0AD4" w:rsidP="001C0AD4">
            <w:pPr>
              <w:spacing w:after="20"/>
              <w:jc w:val="both"/>
              <w:rPr>
                <w:rFonts w:ascii="Arial" w:hAnsi="Arial" w:cs="Arial"/>
              </w:rPr>
            </w:pPr>
            <w:r>
              <w:rPr>
                <w:rFonts w:ascii="Arial" w:hAnsi="Arial" w:cs="Arial"/>
              </w:rPr>
              <w:t xml:space="preserve">Amendment of text about concerns re repeal of s.30A </w:t>
            </w:r>
            <w:r w:rsidRPr="005B1BDC">
              <w:rPr>
                <w:rFonts w:ascii="Arial" w:hAnsi="Arial" w:cs="Arial"/>
                <w:b/>
                <w:bCs/>
              </w:rPr>
              <w:t>BA</w:t>
            </w:r>
            <w:r>
              <w:rPr>
                <w:rFonts w:ascii="Arial" w:hAnsi="Arial" w:cs="Arial"/>
              </w:rPr>
              <w:t xml:space="preserve"> on 25/03/2024 given its reenactment (albeit in a different form) as and from 02/12/2024.</w:t>
            </w:r>
          </w:p>
        </w:tc>
      </w:tr>
      <w:tr w:rsidR="001C0AD4" w14:paraId="35399D66" w14:textId="77777777" w:rsidTr="00D132AA">
        <w:tc>
          <w:tcPr>
            <w:tcW w:w="1261" w:type="dxa"/>
            <w:gridSpan w:val="2"/>
            <w:tcBorders>
              <w:top w:val="single" w:sz="18" w:space="0" w:color="000000" w:themeColor="text1"/>
              <w:left w:val="single" w:sz="18" w:space="0" w:color="auto"/>
              <w:bottom w:val="single" w:sz="4" w:space="0" w:color="auto"/>
            </w:tcBorders>
            <w:shd w:val="clear" w:color="auto" w:fill="DDDDDD"/>
          </w:tcPr>
          <w:p w14:paraId="5C0E583B" w14:textId="4D2DD210"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D5BC8F8"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7B07B76" w14:textId="77777777" w:rsidTr="00D132AA">
        <w:trPr>
          <w:trHeight w:val="227"/>
        </w:trPr>
        <w:tc>
          <w:tcPr>
            <w:tcW w:w="1261" w:type="dxa"/>
            <w:gridSpan w:val="2"/>
            <w:tcBorders>
              <w:left w:val="single" w:sz="18" w:space="0" w:color="auto"/>
              <w:bottom w:val="single" w:sz="4" w:space="0" w:color="000000" w:themeColor="text1"/>
            </w:tcBorders>
          </w:tcPr>
          <w:p w14:paraId="4C989053" w14:textId="4F554E99" w:rsidR="001C0AD4" w:rsidRDefault="001C0AD4" w:rsidP="001C0AD4">
            <w:pPr>
              <w:rPr>
                <w:lang w:val="en-AU"/>
              </w:rPr>
            </w:pPr>
            <w:r>
              <w:rPr>
                <w:lang w:val="en-AU"/>
              </w:rPr>
              <w:t>10/02/25</w:t>
            </w:r>
          </w:p>
        </w:tc>
        <w:tc>
          <w:tcPr>
            <w:tcW w:w="836" w:type="dxa"/>
            <w:tcBorders>
              <w:bottom w:val="single" w:sz="4" w:space="0" w:color="000000" w:themeColor="text1"/>
            </w:tcBorders>
          </w:tcPr>
          <w:p w14:paraId="13E5AAEE" w14:textId="673387E6"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6CDB19B7" w14:textId="6B0B3E8F" w:rsidR="001C0AD4" w:rsidRDefault="001C0AD4" w:rsidP="001C0AD4">
            <w:pPr>
              <w:jc w:val="center"/>
              <w:rPr>
                <w:lang w:val="en-AU"/>
              </w:rPr>
            </w:pPr>
            <w:r>
              <w:rPr>
                <w:lang w:val="en-AU"/>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536D91" w14:textId="77777777" w:rsidR="001C0AD4"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Several minor corrections made to Tables A &amp; B and to the associated text.</w:t>
            </w:r>
          </w:p>
          <w:p w14:paraId="2C767698" w14:textId="29FE1DFD" w:rsidR="001C0AD4" w:rsidRPr="001A08AE" w:rsidRDefault="001C0AD4" w:rsidP="001C0AD4">
            <w:pPr>
              <w:pStyle w:val="ListParagraph"/>
              <w:numPr>
                <w:ilvl w:val="0"/>
                <w:numId w:val="177"/>
              </w:numPr>
              <w:spacing w:after="20"/>
              <w:ind w:left="357" w:hanging="357"/>
              <w:jc w:val="both"/>
              <w:rPr>
                <w:rFonts w:ascii="Arial" w:hAnsi="Arial" w:cs="Arial"/>
              </w:rPr>
            </w:pPr>
            <w:r>
              <w:rPr>
                <w:rFonts w:ascii="Arial" w:hAnsi="Arial" w:cs="Arial"/>
              </w:rPr>
              <w:t>“CCV” replaced by “ChCV” in a number of places to avoid ambiguity.</w:t>
            </w:r>
          </w:p>
        </w:tc>
      </w:tr>
      <w:tr w:rsidR="001C0AD4" w14:paraId="44B0E8A0" w14:textId="77777777" w:rsidTr="00D132AA">
        <w:trPr>
          <w:trHeight w:val="227"/>
        </w:trPr>
        <w:tc>
          <w:tcPr>
            <w:tcW w:w="1261" w:type="dxa"/>
            <w:gridSpan w:val="2"/>
            <w:tcBorders>
              <w:left w:val="single" w:sz="18" w:space="0" w:color="auto"/>
              <w:bottom w:val="single" w:sz="4" w:space="0" w:color="000000" w:themeColor="text1"/>
            </w:tcBorders>
          </w:tcPr>
          <w:p w14:paraId="26454F2A" w14:textId="3BBB1AFA" w:rsidR="001C0AD4" w:rsidRDefault="001C0AD4" w:rsidP="001C0AD4">
            <w:pPr>
              <w:rPr>
                <w:lang w:val="en-AU"/>
              </w:rPr>
            </w:pPr>
            <w:r>
              <w:rPr>
                <w:lang w:val="en-AU"/>
              </w:rPr>
              <w:t>10/02/25</w:t>
            </w:r>
          </w:p>
        </w:tc>
        <w:tc>
          <w:tcPr>
            <w:tcW w:w="836" w:type="dxa"/>
            <w:tcBorders>
              <w:bottom w:val="single" w:sz="4" w:space="0" w:color="000000" w:themeColor="text1"/>
            </w:tcBorders>
          </w:tcPr>
          <w:p w14:paraId="4BFAB93A" w14:textId="474A5679"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6CA0BE09" w14:textId="065BDD48" w:rsidR="001C0AD4" w:rsidRDefault="001C0AD4" w:rsidP="001C0AD4">
            <w:pPr>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1C7474" w14:textId="03252BB3" w:rsidR="001C0AD4" w:rsidRDefault="001C0AD4" w:rsidP="001C0AD4">
            <w:pPr>
              <w:pStyle w:val="ListParagraph"/>
              <w:numPr>
                <w:ilvl w:val="0"/>
                <w:numId w:val="177"/>
              </w:numPr>
              <w:ind w:left="357" w:hanging="357"/>
              <w:jc w:val="both"/>
              <w:rPr>
                <w:rFonts w:ascii="Arial" w:hAnsi="Arial" w:cs="Arial"/>
              </w:rPr>
            </w:pPr>
            <w:r>
              <w:rPr>
                <w:rFonts w:ascii="Arial" w:hAnsi="Arial" w:cs="Arial"/>
              </w:rPr>
              <w:t xml:space="preserve">Summary of </w:t>
            </w:r>
            <w:r w:rsidRPr="00AD1221">
              <w:rPr>
                <w:rFonts w:ascii="Arial" w:hAnsi="Arial" w:cs="Arial"/>
                <w:i/>
                <w:iCs/>
              </w:rPr>
              <w:t>G</w:t>
            </w:r>
            <w:r>
              <w:rPr>
                <w:rFonts w:ascii="Arial" w:hAnsi="Arial" w:cs="Arial"/>
                <w:i/>
                <w:iCs/>
              </w:rPr>
              <w:t>iu</w:t>
            </w:r>
            <w:r w:rsidRPr="00AD1221">
              <w:rPr>
                <w:rFonts w:ascii="Arial" w:hAnsi="Arial" w:cs="Arial"/>
                <w:i/>
                <w:iCs/>
              </w:rPr>
              <w:t>rina v McLeay</w:t>
            </w:r>
            <w:r>
              <w:rPr>
                <w:rFonts w:ascii="Arial" w:hAnsi="Arial" w:cs="Arial"/>
              </w:rPr>
              <w:t xml:space="preserve"> [2024] VSCA 326 and extracts from [103]-[106] &amp; [118].</w:t>
            </w:r>
          </w:p>
          <w:p w14:paraId="6DA7428C" w14:textId="260CD597" w:rsidR="001C0AD4" w:rsidRPr="000E4424" w:rsidRDefault="001C0AD4" w:rsidP="001C0AD4">
            <w:pPr>
              <w:pStyle w:val="ListParagraph"/>
              <w:numPr>
                <w:ilvl w:val="0"/>
                <w:numId w:val="177"/>
              </w:numPr>
              <w:ind w:left="357" w:hanging="357"/>
              <w:jc w:val="both"/>
              <w:rPr>
                <w:rFonts w:ascii="Arial" w:hAnsi="Arial" w:cs="Arial"/>
              </w:rPr>
            </w:pPr>
            <w:r>
              <w:rPr>
                <w:rFonts w:ascii="Arial" w:hAnsi="Arial" w:cs="Arial"/>
              </w:rPr>
              <w:t xml:space="preserve">References to </w:t>
            </w:r>
            <w:r w:rsidRPr="004D679E">
              <w:rPr>
                <w:rFonts w:ascii="Arial" w:hAnsi="Arial" w:cs="Arial"/>
                <w:i/>
                <w:iCs/>
              </w:rPr>
              <w:t>Booth v The King</w:t>
            </w:r>
            <w:r>
              <w:rPr>
                <w:rFonts w:ascii="Arial" w:hAnsi="Arial" w:cs="Arial"/>
              </w:rPr>
              <w:t xml:space="preserve"> [2024] VSCA 318; </w:t>
            </w:r>
            <w:r w:rsidRPr="00CD4880">
              <w:rPr>
                <w:rFonts w:ascii="Arial" w:hAnsi="Arial" w:cs="Arial"/>
                <w:i/>
                <w:iCs/>
              </w:rPr>
              <w:t>Director of Public Prosecutions v Hall</w:t>
            </w:r>
            <w:r w:rsidRPr="00CD4880">
              <w:rPr>
                <w:rFonts w:ascii="Arial" w:hAnsi="Arial" w:cs="Arial"/>
              </w:rPr>
              <w:t xml:space="preserve"> [2024] VSC 791</w:t>
            </w:r>
            <w:r>
              <w:rPr>
                <w:rFonts w:ascii="Arial" w:hAnsi="Arial" w:cs="Arial"/>
              </w:rPr>
              <w:t xml:space="preserve"> at [13] &amp; [33]; </w:t>
            </w:r>
            <w:r w:rsidRPr="00257BD3">
              <w:rPr>
                <w:rFonts w:ascii="Arial" w:hAnsi="Arial" w:cs="Arial"/>
                <w:i/>
                <w:iCs/>
              </w:rPr>
              <w:t>Irwin v The King</w:t>
            </w:r>
            <w:r>
              <w:rPr>
                <w:rFonts w:ascii="Arial" w:hAnsi="Arial" w:cs="Arial"/>
              </w:rPr>
              <w:t xml:space="preserve"> [2022] VSCA 218 at [12]-[16] &amp; [83]-[85].</w:t>
            </w:r>
          </w:p>
        </w:tc>
      </w:tr>
      <w:tr w:rsidR="001C0AD4" w14:paraId="1A3D5B4F" w14:textId="77777777" w:rsidTr="00D132AA">
        <w:trPr>
          <w:trHeight w:val="227"/>
        </w:trPr>
        <w:tc>
          <w:tcPr>
            <w:tcW w:w="1261" w:type="dxa"/>
            <w:gridSpan w:val="2"/>
            <w:tcBorders>
              <w:left w:val="single" w:sz="18" w:space="0" w:color="auto"/>
              <w:bottom w:val="single" w:sz="4" w:space="0" w:color="000000" w:themeColor="text1"/>
            </w:tcBorders>
          </w:tcPr>
          <w:p w14:paraId="7E581A95" w14:textId="635DD3F1" w:rsidR="001C0AD4" w:rsidRDefault="001C0AD4" w:rsidP="001C0AD4">
            <w:pPr>
              <w:rPr>
                <w:lang w:val="en-AU"/>
              </w:rPr>
            </w:pPr>
            <w:r>
              <w:rPr>
                <w:lang w:val="en-AU"/>
              </w:rPr>
              <w:t>10/02/25</w:t>
            </w:r>
          </w:p>
        </w:tc>
        <w:tc>
          <w:tcPr>
            <w:tcW w:w="836" w:type="dxa"/>
            <w:tcBorders>
              <w:bottom w:val="single" w:sz="4" w:space="0" w:color="000000" w:themeColor="text1"/>
            </w:tcBorders>
          </w:tcPr>
          <w:p w14:paraId="1500BFBE"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58C88801" w14:textId="0E712AF4"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16801B" w14:textId="5354D32D" w:rsidR="001C0AD4" w:rsidRDefault="001C0AD4" w:rsidP="001C0AD4">
            <w:pPr>
              <w:spacing w:before="20" w:after="20"/>
              <w:jc w:val="both"/>
              <w:rPr>
                <w:rFonts w:ascii="Arial" w:hAnsi="Arial" w:cs="Arial"/>
              </w:rPr>
            </w:pPr>
            <w:r>
              <w:rPr>
                <w:rFonts w:ascii="Arial" w:hAnsi="Arial" w:cs="Arial"/>
              </w:rPr>
              <w:t xml:space="preserve">References to </w:t>
            </w:r>
            <w:r w:rsidRPr="00623866">
              <w:rPr>
                <w:rFonts w:ascii="Arial" w:hAnsi="Arial" w:cs="Arial"/>
                <w:i/>
                <w:iCs/>
              </w:rPr>
              <w:t>Gaunt v The King</w:t>
            </w:r>
            <w:r>
              <w:rPr>
                <w:rFonts w:ascii="Arial" w:hAnsi="Arial" w:cs="Arial"/>
              </w:rPr>
              <w:t xml:space="preserve"> [2024] VSCA 311; </w:t>
            </w:r>
            <w:r>
              <w:rPr>
                <w:rFonts w:ascii="Arial" w:hAnsi="Arial" w:cs="Arial"/>
                <w:i/>
                <w:iCs/>
              </w:rPr>
              <w:t xml:space="preserve">Kovachev (a pseudonym) v The King </w:t>
            </w:r>
            <w:r w:rsidRPr="001B0CB8">
              <w:rPr>
                <w:rFonts w:ascii="Arial" w:hAnsi="Arial" w:cs="Arial"/>
              </w:rPr>
              <w:t>[2024] VSCA 325</w:t>
            </w:r>
            <w:r>
              <w:rPr>
                <w:rFonts w:ascii="Arial" w:hAnsi="Arial" w:cs="Arial"/>
              </w:rPr>
              <w:t xml:space="preserve">; </w:t>
            </w:r>
            <w:r w:rsidRPr="00E942D2">
              <w:rPr>
                <w:rFonts w:ascii="Arial" w:hAnsi="Arial" w:cs="Arial"/>
                <w:i/>
                <w:iCs/>
                <w:color w:val="000000"/>
              </w:rPr>
              <w:t>DP (a pseudonym) v Bird</w:t>
            </w:r>
            <w:r>
              <w:rPr>
                <w:rFonts w:ascii="Arial" w:hAnsi="Arial" w:cs="Arial"/>
                <w:i/>
                <w:iCs/>
                <w:color w:val="000000"/>
              </w:rPr>
              <w:t xml:space="preserve"> </w:t>
            </w:r>
            <w:r w:rsidRPr="001643E0">
              <w:rPr>
                <w:rFonts w:ascii="Arial" w:hAnsi="Arial" w:cs="Arial"/>
                <w:color w:val="000000"/>
              </w:rPr>
              <w:t>[2021] VSC 850</w:t>
            </w:r>
            <w:r w:rsidRPr="001B0CB8">
              <w:rPr>
                <w:rFonts w:ascii="Arial" w:hAnsi="Arial" w:cs="Arial"/>
              </w:rPr>
              <w:t>.</w:t>
            </w:r>
          </w:p>
        </w:tc>
      </w:tr>
      <w:tr w:rsidR="001C0AD4" w14:paraId="5C806A62" w14:textId="77777777" w:rsidTr="000C6F86">
        <w:trPr>
          <w:trHeight w:val="102"/>
        </w:trPr>
        <w:tc>
          <w:tcPr>
            <w:tcW w:w="1261" w:type="dxa"/>
            <w:gridSpan w:val="2"/>
            <w:vMerge w:val="restart"/>
            <w:tcBorders>
              <w:left w:val="single" w:sz="18" w:space="0" w:color="auto"/>
            </w:tcBorders>
          </w:tcPr>
          <w:p w14:paraId="490B1F4E" w14:textId="7B510256" w:rsidR="001C0AD4" w:rsidRDefault="001C0AD4" w:rsidP="001C0AD4">
            <w:pPr>
              <w:rPr>
                <w:lang w:val="en-AU"/>
              </w:rPr>
            </w:pPr>
            <w:r>
              <w:rPr>
                <w:lang w:val="en-AU"/>
              </w:rPr>
              <w:t>10/02/25</w:t>
            </w:r>
          </w:p>
        </w:tc>
        <w:tc>
          <w:tcPr>
            <w:tcW w:w="836" w:type="dxa"/>
            <w:vMerge w:val="restart"/>
          </w:tcPr>
          <w:p w14:paraId="4ABCDAD0" w14:textId="024731B6" w:rsidR="001C0AD4" w:rsidRDefault="001C0AD4" w:rsidP="001C0AD4">
            <w:pPr>
              <w:jc w:val="center"/>
              <w:rPr>
                <w:lang w:val="en-AU"/>
              </w:rPr>
            </w:pPr>
            <w:r>
              <w:rPr>
                <w:lang w:val="en-AU"/>
              </w:rPr>
              <w:t>10</w:t>
            </w:r>
          </w:p>
        </w:tc>
        <w:tc>
          <w:tcPr>
            <w:tcW w:w="1439" w:type="dxa"/>
            <w:vMerge w:val="restart"/>
            <w:shd w:val="clear" w:color="auto" w:fill="FFF2CC"/>
          </w:tcPr>
          <w:p w14:paraId="4A23317B" w14:textId="407F484E" w:rsidR="001C0AD4" w:rsidRDefault="001C0AD4" w:rsidP="001C0AD4">
            <w:pPr>
              <w:keepNext/>
              <w:jc w:val="center"/>
              <w:rPr>
                <w:lang w:val="en-AU"/>
              </w:rPr>
            </w:pPr>
            <w:r>
              <w:rPr>
                <w:lang w:val="en-AU"/>
              </w:rPr>
              <w:t>10.3.3.6</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32E264F" w14:textId="412D6E65" w:rsidR="001C0AD4" w:rsidRPr="000C6F86" w:rsidRDefault="001C0AD4" w:rsidP="001C0AD4">
            <w:pPr>
              <w:spacing w:before="20" w:after="20"/>
              <w:jc w:val="both"/>
              <w:rPr>
                <w:rFonts w:ascii="Arial" w:hAnsi="Arial" w:cs="Arial"/>
                <w:b/>
                <w:bCs/>
              </w:rPr>
            </w:pPr>
            <w:r w:rsidRPr="000C6F86">
              <w:rPr>
                <w:rFonts w:ascii="Arial" w:hAnsi="Arial" w:cs="Arial"/>
                <w:b/>
                <w:bCs/>
              </w:rPr>
              <w:t>New subsection entitled “Duty of prosecutor”.</w:t>
            </w:r>
          </w:p>
        </w:tc>
      </w:tr>
      <w:tr w:rsidR="001C0AD4" w14:paraId="3DA501D8" w14:textId="77777777" w:rsidTr="00D132AA">
        <w:trPr>
          <w:trHeight w:val="101"/>
        </w:trPr>
        <w:tc>
          <w:tcPr>
            <w:tcW w:w="1261" w:type="dxa"/>
            <w:gridSpan w:val="2"/>
            <w:vMerge/>
            <w:tcBorders>
              <w:left w:val="single" w:sz="18" w:space="0" w:color="auto"/>
              <w:bottom w:val="single" w:sz="4" w:space="0" w:color="000000" w:themeColor="text1"/>
            </w:tcBorders>
          </w:tcPr>
          <w:p w14:paraId="130B7028" w14:textId="77777777" w:rsidR="001C0AD4" w:rsidRDefault="001C0AD4" w:rsidP="001C0AD4">
            <w:pPr>
              <w:rPr>
                <w:lang w:val="en-AU"/>
              </w:rPr>
            </w:pPr>
          </w:p>
        </w:tc>
        <w:tc>
          <w:tcPr>
            <w:tcW w:w="836" w:type="dxa"/>
            <w:vMerge/>
            <w:tcBorders>
              <w:bottom w:val="single" w:sz="4" w:space="0" w:color="000000" w:themeColor="text1"/>
            </w:tcBorders>
          </w:tcPr>
          <w:p w14:paraId="38DA7258" w14:textId="77777777" w:rsidR="001C0AD4" w:rsidRDefault="001C0AD4" w:rsidP="001C0AD4">
            <w:pPr>
              <w:jc w:val="center"/>
              <w:rPr>
                <w:lang w:val="en-AU"/>
              </w:rPr>
            </w:pPr>
          </w:p>
        </w:tc>
        <w:tc>
          <w:tcPr>
            <w:tcW w:w="1439" w:type="dxa"/>
            <w:vMerge/>
            <w:tcBorders>
              <w:bottom w:val="single" w:sz="4" w:space="0" w:color="000000" w:themeColor="text1"/>
            </w:tcBorders>
          </w:tcPr>
          <w:p w14:paraId="2F615C35"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76B281C3" w14:textId="77777777" w:rsidR="001C0AD4" w:rsidRDefault="001C0AD4" w:rsidP="001C0AD4">
            <w:pPr>
              <w:pStyle w:val="ListParagraph"/>
              <w:numPr>
                <w:ilvl w:val="0"/>
                <w:numId w:val="177"/>
              </w:numPr>
              <w:spacing w:before="20"/>
              <w:ind w:left="357" w:hanging="357"/>
              <w:jc w:val="both"/>
              <w:rPr>
                <w:rFonts w:ascii="Arial" w:hAnsi="Arial" w:cs="Arial"/>
              </w:rPr>
            </w:pPr>
            <w:r>
              <w:rPr>
                <w:rFonts w:ascii="Arial" w:hAnsi="Arial" w:cs="Arial"/>
              </w:rPr>
              <w:t xml:space="preserve">Summary of </w:t>
            </w:r>
            <w:r w:rsidRPr="000C6F86">
              <w:rPr>
                <w:rFonts w:ascii="Arial" w:hAnsi="Arial" w:cs="Arial"/>
                <w:i/>
                <w:iCs/>
              </w:rPr>
              <w:t>Irwin v The King</w:t>
            </w:r>
            <w:r>
              <w:rPr>
                <w:rFonts w:ascii="Arial" w:hAnsi="Arial" w:cs="Arial"/>
              </w:rPr>
              <w:t xml:space="preserve"> [2022] VSCA 218 and extract from [110].</w:t>
            </w:r>
          </w:p>
          <w:p w14:paraId="451B269C" w14:textId="2856E404" w:rsidR="001C0AD4" w:rsidRPr="000C6F86" w:rsidRDefault="001C0AD4" w:rsidP="001C0AD4">
            <w:pPr>
              <w:pStyle w:val="ListParagraph"/>
              <w:numPr>
                <w:ilvl w:val="0"/>
                <w:numId w:val="177"/>
              </w:numPr>
              <w:spacing w:after="20"/>
              <w:ind w:left="357" w:hanging="357"/>
              <w:jc w:val="both"/>
              <w:rPr>
                <w:rFonts w:ascii="Arial" w:hAnsi="Arial" w:cs="Arial"/>
              </w:rPr>
            </w:pPr>
            <w:r>
              <w:rPr>
                <w:rFonts w:ascii="Arial" w:hAnsi="Arial" w:cs="Arial"/>
              </w:rPr>
              <w:t xml:space="preserve">Cross-reference to </w:t>
            </w:r>
            <w:r w:rsidRPr="000C6F86">
              <w:rPr>
                <w:rFonts w:ascii="Arial" w:hAnsi="Arial" w:cs="Arial"/>
                <w:b/>
                <w:bCs/>
                <w:shd w:val="clear" w:color="auto" w:fill="C5E0B3" w:themeFill="accent6" w:themeFillTint="66"/>
              </w:rPr>
              <w:t>section 11.4.4A</w:t>
            </w:r>
            <w:r>
              <w:rPr>
                <w:rFonts w:ascii="Arial" w:hAnsi="Arial" w:cs="Arial"/>
              </w:rPr>
              <w:t>.</w:t>
            </w:r>
          </w:p>
        </w:tc>
      </w:tr>
      <w:tr w:rsidR="001C0AD4" w14:paraId="746195B5" w14:textId="77777777" w:rsidTr="00D132AA">
        <w:trPr>
          <w:trHeight w:val="227"/>
        </w:trPr>
        <w:tc>
          <w:tcPr>
            <w:tcW w:w="1261" w:type="dxa"/>
            <w:gridSpan w:val="2"/>
            <w:tcBorders>
              <w:left w:val="single" w:sz="18" w:space="0" w:color="auto"/>
              <w:bottom w:val="single" w:sz="4" w:space="0" w:color="000000" w:themeColor="text1"/>
            </w:tcBorders>
          </w:tcPr>
          <w:p w14:paraId="072BD11B" w14:textId="68CAC17D" w:rsidR="001C0AD4" w:rsidRDefault="001C0AD4" w:rsidP="001C0AD4">
            <w:pPr>
              <w:rPr>
                <w:lang w:val="en-AU"/>
              </w:rPr>
            </w:pPr>
            <w:r>
              <w:rPr>
                <w:lang w:val="en-AU"/>
              </w:rPr>
              <w:t>10/02/25</w:t>
            </w:r>
          </w:p>
        </w:tc>
        <w:tc>
          <w:tcPr>
            <w:tcW w:w="836" w:type="dxa"/>
            <w:tcBorders>
              <w:bottom w:val="single" w:sz="4" w:space="0" w:color="000000" w:themeColor="text1"/>
            </w:tcBorders>
          </w:tcPr>
          <w:p w14:paraId="3701B3EE" w14:textId="4B3DCA6D"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57607100" w14:textId="27761546" w:rsidR="001C0AD4" w:rsidRDefault="001C0AD4" w:rsidP="001C0AD4">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DBE80A" w14:textId="79B33239" w:rsidR="001C0AD4" w:rsidRDefault="001C0AD4" w:rsidP="001C0AD4">
            <w:pPr>
              <w:spacing w:before="20" w:after="20"/>
              <w:jc w:val="both"/>
              <w:rPr>
                <w:rFonts w:ascii="Arial" w:hAnsi="Arial" w:cs="Arial"/>
              </w:rPr>
            </w:pPr>
            <w:r>
              <w:rPr>
                <w:rFonts w:ascii="Arial" w:hAnsi="Arial" w:cs="Arial"/>
              </w:rPr>
              <w:t xml:space="preserve">Summary of </w:t>
            </w:r>
            <w:r w:rsidRPr="00D65EB7">
              <w:rPr>
                <w:rFonts w:ascii="Arial" w:hAnsi="Arial" w:cs="Arial"/>
                <w:i/>
                <w:iCs/>
              </w:rPr>
              <w:t>Butcher v The King</w:t>
            </w:r>
            <w:r>
              <w:rPr>
                <w:rFonts w:ascii="Arial" w:hAnsi="Arial" w:cs="Arial"/>
              </w:rPr>
              <w:t xml:space="preserve"> [2024] VSCA 322 and extracts from [90]-[99] &amp; [123]-[127].</w:t>
            </w:r>
          </w:p>
        </w:tc>
      </w:tr>
      <w:tr w:rsidR="001C0AD4" w14:paraId="42E04B0B" w14:textId="77777777" w:rsidTr="00D132AA">
        <w:trPr>
          <w:trHeight w:val="227"/>
        </w:trPr>
        <w:tc>
          <w:tcPr>
            <w:tcW w:w="1261" w:type="dxa"/>
            <w:gridSpan w:val="2"/>
            <w:tcBorders>
              <w:left w:val="single" w:sz="18" w:space="0" w:color="auto"/>
              <w:bottom w:val="single" w:sz="4" w:space="0" w:color="000000" w:themeColor="text1"/>
            </w:tcBorders>
          </w:tcPr>
          <w:p w14:paraId="642695EA" w14:textId="1F9DAD6B" w:rsidR="001C0AD4" w:rsidRDefault="001C0AD4" w:rsidP="001C0AD4">
            <w:pPr>
              <w:rPr>
                <w:lang w:val="en-AU"/>
              </w:rPr>
            </w:pPr>
            <w:r>
              <w:rPr>
                <w:lang w:val="en-AU"/>
              </w:rPr>
              <w:t>10/02/25</w:t>
            </w:r>
          </w:p>
        </w:tc>
        <w:tc>
          <w:tcPr>
            <w:tcW w:w="836" w:type="dxa"/>
            <w:tcBorders>
              <w:bottom w:val="single" w:sz="4" w:space="0" w:color="000000" w:themeColor="text1"/>
            </w:tcBorders>
          </w:tcPr>
          <w:p w14:paraId="37521C2F" w14:textId="43D2EC61"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640FF94F" w14:textId="1F105CD1"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3DC3B6B" w14:textId="60083AF2" w:rsidR="001C0AD4" w:rsidRDefault="001C0AD4" w:rsidP="001C0AD4">
            <w:pPr>
              <w:spacing w:before="20" w:after="20"/>
              <w:jc w:val="both"/>
              <w:rPr>
                <w:rFonts w:ascii="Arial" w:hAnsi="Arial" w:cs="Arial"/>
              </w:rPr>
            </w:pPr>
            <w:r>
              <w:rPr>
                <w:rFonts w:ascii="Arial" w:hAnsi="Arial" w:cs="Arial"/>
              </w:rPr>
              <w:t xml:space="preserve">Extracts from [63]-[74] in the judgment of Lasry J in </w:t>
            </w:r>
            <w:r w:rsidRPr="00F66DBE">
              <w:rPr>
                <w:rFonts w:ascii="Arial" w:hAnsi="Arial" w:cs="Arial"/>
                <w:i/>
                <w:iCs/>
              </w:rPr>
              <w:t>R v Tuteru (</w:t>
            </w:r>
            <w:r>
              <w:rPr>
                <w:rFonts w:ascii="Arial" w:hAnsi="Arial" w:cs="Arial"/>
                <w:i/>
                <w:iCs/>
              </w:rPr>
              <w:t xml:space="preserve">Ruling </w:t>
            </w:r>
            <w:r w:rsidRPr="00F66DBE">
              <w:rPr>
                <w:rFonts w:ascii="Arial" w:hAnsi="Arial" w:cs="Arial"/>
                <w:i/>
                <w:iCs/>
              </w:rPr>
              <w:t>No 3)</w:t>
            </w:r>
            <w:r>
              <w:rPr>
                <w:rFonts w:ascii="Arial" w:hAnsi="Arial" w:cs="Arial"/>
              </w:rPr>
              <w:t xml:space="preserve"> [2023] VSC 93 have been removed since his Honour’s order granting a permanant stay was set aside by the Court of Appeal in </w:t>
            </w:r>
            <w:r w:rsidRPr="00CE2EA1">
              <w:rPr>
                <w:rFonts w:ascii="Arial" w:hAnsi="Arial" w:cs="Arial"/>
                <w:i/>
                <w:iCs/>
              </w:rPr>
              <w:t>DPP v Tuteru</w:t>
            </w:r>
            <w:r>
              <w:rPr>
                <w:rFonts w:ascii="Arial" w:hAnsi="Arial" w:cs="Arial"/>
              </w:rPr>
              <w:t xml:space="preserve"> [2023] VSCA 188.</w:t>
            </w:r>
          </w:p>
        </w:tc>
      </w:tr>
      <w:tr w:rsidR="001C0AD4" w14:paraId="00BC99A6" w14:textId="77777777" w:rsidTr="0055359D">
        <w:tc>
          <w:tcPr>
            <w:tcW w:w="1261" w:type="dxa"/>
            <w:gridSpan w:val="2"/>
            <w:tcBorders>
              <w:top w:val="single" w:sz="18" w:space="0" w:color="auto"/>
              <w:left w:val="single" w:sz="18" w:space="0" w:color="auto"/>
              <w:bottom w:val="single" w:sz="4" w:space="0" w:color="auto"/>
            </w:tcBorders>
            <w:shd w:val="clear" w:color="auto" w:fill="DDDDDD"/>
          </w:tcPr>
          <w:p w14:paraId="093D1229" w14:textId="0BC691A8"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06EE5842"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7A4B473" w14:textId="77777777" w:rsidTr="0055359D">
        <w:tc>
          <w:tcPr>
            <w:tcW w:w="1261" w:type="dxa"/>
            <w:gridSpan w:val="2"/>
            <w:tcBorders>
              <w:top w:val="single" w:sz="4" w:space="0" w:color="auto"/>
              <w:left w:val="single" w:sz="18" w:space="0" w:color="auto"/>
              <w:bottom w:val="single" w:sz="4" w:space="0" w:color="auto"/>
            </w:tcBorders>
          </w:tcPr>
          <w:p w14:paraId="09D173B9" w14:textId="1E2E84DE"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435144D7" w14:textId="6C22DD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CAD4A2" w14:textId="69B3564C" w:rsidR="001C0AD4" w:rsidRDefault="001C0AD4" w:rsidP="001C0AD4">
            <w:pPr>
              <w:jc w:val="center"/>
              <w:rPr>
                <w:b/>
                <w:bCs/>
                <w:lang w:val="en-AU"/>
              </w:rPr>
            </w:pPr>
            <w:r>
              <w:rPr>
                <w:b/>
                <w:bCs/>
                <w:lang w:val="en-AU"/>
              </w:rPr>
              <w:t>11.1.9.3</w:t>
            </w:r>
          </w:p>
        </w:tc>
        <w:tc>
          <w:tcPr>
            <w:tcW w:w="4802" w:type="dxa"/>
            <w:gridSpan w:val="2"/>
            <w:tcBorders>
              <w:top w:val="single" w:sz="4" w:space="0" w:color="auto"/>
              <w:bottom w:val="single" w:sz="4" w:space="0" w:color="auto"/>
              <w:right w:val="single" w:sz="18" w:space="0" w:color="auto"/>
            </w:tcBorders>
          </w:tcPr>
          <w:p w14:paraId="434C0D3D" w14:textId="4D1A0104" w:rsidR="001C0AD4" w:rsidRDefault="001C0AD4" w:rsidP="001C0AD4">
            <w:pPr>
              <w:spacing w:before="20"/>
              <w:jc w:val="both"/>
              <w:rPr>
                <w:rFonts w:ascii="Arial" w:hAnsi="Arial" w:cs="Arial"/>
                <w:bCs/>
                <w:color w:val="000000"/>
              </w:rPr>
            </w:pPr>
            <w:r>
              <w:rPr>
                <w:rFonts w:ascii="Arial" w:hAnsi="Arial" w:cs="Arial"/>
                <w:bCs/>
                <w:color w:val="000000"/>
              </w:rPr>
              <w:t xml:space="preserve">Summary of </w:t>
            </w:r>
            <w:r w:rsidRPr="00D52380">
              <w:rPr>
                <w:rFonts w:ascii="Arial" w:hAnsi="Arial" w:cs="Arial"/>
                <w:i/>
                <w:iCs/>
                <w:color w:val="000000"/>
              </w:rPr>
              <w:t xml:space="preserve">Commissioner of the Australian </w:t>
            </w:r>
            <w:r w:rsidRPr="00D52380">
              <w:rPr>
                <w:rFonts w:ascii="Arial" w:hAnsi="Arial" w:cs="Arial"/>
                <w:i/>
                <w:iCs/>
                <w:color w:val="000000"/>
              </w:rPr>
              <w:lastRenderedPageBreak/>
              <w:t>Federal Police v Kannan (Evidence Ruling) (No 2)</w:t>
            </w:r>
            <w:r w:rsidRPr="00D52380">
              <w:rPr>
                <w:rFonts w:ascii="Arial" w:hAnsi="Arial" w:cs="Arial"/>
                <w:color w:val="000000"/>
              </w:rPr>
              <w:t xml:space="preserve"> [2024] VSC 814</w:t>
            </w:r>
            <w:r>
              <w:rPr>
                <w:rFonts w:ascii="Arial" w:hAnsi="Arial" w:cs="Arial"/>
                <w:color w:val="000000"/>
              </w:rPr>
              <w:t>.</w:t>
            </w:r>
          </w:p>
        </w:tc>
      </w:tr>
      <w:tr w:rsidR="001C0AD4" w14:paraId="31AA7783" w14:textId="77777777" w:rsidTr="0055359D">
        <w:tc>
          <w:tcPr>
            <w:tcW w:w="1261" w:type="dxa"/>
            <w:gridSpan w:val="2"/>
            <w:tcBorders>
              <w:top w:val="single" w:sz="4" w:space="0" w:color="auto"/>
              <w:left w:val="single" w:sz="18" w:space="0" w:color="auto"/>
              <w:bottom w:val="single" w:sz="4" w:space="0" w:color="auto"/>
            </w:tcBorders>
          </w:tcPr>
          <w:p w14:paraId="627A6EA2" w14:textId="544C10C3" w:rsidR="001C0AD4" w:rsidRDefault="001C0AD4" w:rsidP="001C0AD4">
            <w:pPr>
              <w:rPr>
                <w:lang w:val="en-AU"/>
              </w:rPr>
            </w:pPr>
            <w:r>
              <w:rPr>
                <w:lang w:val="en-AU"/>
              </w:rPr>
              <w:lastRenderedPageBreak/>
              <w:t>10/02/25</w:t>
            </w:r>
          </w:p>
        </w:tc>
        <w:tc>
          <w:tcPr>
            <w:tcW w:w="836" w:type="dxa"/>
            <w:tcBorders>
              <w:top w:val="single" w:sz="4" w:space="0" w:color="auto"/>
              <w:bottom w:val="single" w:sz="4" w:space="0" w:color="auto"/>
            </w:tcBorders>
          </w:tcPr>
          <w:p w14:paraId="0DF31D83" w14:textId="73E213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BFEA34" w14:textId="7330A7BA" w:rsidR="001C0AD4" w:rsidRDefault="001C0AD4" w:rsidP="001C0AD4">
            <w:pPr>
              <w:jc w:val="center"/>
              <w:rPr>
                <w:b/>
                <w:bCs/>
                <w:lang w:val="en-AU"/>
              </w:rPr>
            </w:pPr>
            <w:r>
              <w:rPr>
                <w:b/>
                <w:bCs/>
                <w:lang w:val="en-AU"/>
              </w:rPr>
              <w:t>11.2.5</w:t>
            </w:r>
          </w:p>
        </w:tc>
        <w:tc>
          <w:tcPr>
            <w:tcW w:w="4802" w:type="dxa"/>
            <w:gridSpan w:val="2"/>
            <w:tcBorders>
              <w:top w:val="single" w:sz="4" w:space="0" w:color="auto"/>
              <w:bottom w:val="single" w:sz="4" w:space="0" w:color="auto"/>
              <w:right w:val="single" w:sz="18" w:space="0" w:color="auto"/>
            </w:tcBorders>
          </w:tcPr>
          <w:p w14:paraId="5788AEE5" w14:textId="5058579E" w:rsidR="001C0AD4" w:rsidRDefault="001C0AD4" w:rsidP="001C0AD4">
            <w:pPr>
              <w:spacing w:before="20"/>
              <w:jc w:val="both"/>
              <w:rPr>
                <w:rFonts w:ascii="Arial" w:hAnsi="Arial" w:cs="Arial"/>
                <w:bCs/>
                <w:color w:val="000000"/>
              </w:rPr>
            </w:pPr>
            <w:r>
              <w:rPr>
                <w:rFonts w:ascii="Arial" w:hAnsi="Arial" w:cs="Arial"/>
                <w:bCs/>
                <w:color w:val="000000"/>
              </w:rPr>
              <w:t xml:space="preserve">Summary of </w:t>
            </w:r>
            <w:r w:rsidRPr="00782D69">
              <w:rPr>
                <w:rFonts w:ascii="Arial" w:hAnsi="Arial" w:cs="Arial"/>
                <w:bCs/>
                <w:i/>
                <w:iCs/>
                <w:color w:val="000000"/>
              </w:rPr>
              <w:t>Bower v The King</w:t>
            </w:r>
            <w:r>
              <w:rPr>
                <w:rFonts w:ascii="Arial" w:hAnsi="Arial" w:cs="Arial"/>
                <w:bCs/>
                <w:color w:val="000000"/>
              </w:rPr>
              <w:t xml:space="preserve"> [2024] VSCA 317 and extract from [41]-[46].</w:t>
            </w:r>
          </w:p>
        </w:tc>
      </w:tr>
      <w:tr w:rsidR="001C0AD4" w14:paraId="79512898" w14:textId="77777777" w:rsidTr="0055359D">
        <w:tc>
          <w:tcPr>
            <w:tcW w:w="1261" w:type="dxa"/>
            <w:gridSpan w:val="2"/>
            <w:tcBorders>
              <w:top w:val="single" w:sz="4" w:space="0" w:color="auto"/>
              <w:left w:val="single" w:sz="18" w:space="0" w:color="auto"/>
              <w:bottom w:val="single" w:sz="4" w:space="0" w:color="auto"/>
            </w:tcBorders>
          </w:tcPr>
          <w:p w14:paraId="43C11D8F" w14:textId="7F0E859B"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6297CE2A" w14:textId="33F5DE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CD0B94" w14:textId="4EFB766F" w:rsidR="001C0AD4" w:rsidRDefault="001C0AD4" w:rsidP="001C0AD4">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7942234D" w14:textId="76C2755C" w:rsidR="001C0AD4" w:rsidRDefault="001C0AD4" w:rsidP="001C0AD4">
            <w:pPr>
              <w:spacing w:before="20"/>
              <w:jc w:val="both"/>
              <w:rPr>
                <w:rFonts w:ascii="Arial" w:hAnsi="Arial" w:cs="Arial"/>
                <w:bCs/>
                <w:color w:val="000000"/>
              </w:rPr>
            </w:pPr>
            <w:r>
              <w:rPr>
                <w:rFonts w:ascii="Arial" w:hAnsi="Arial" w:cs="Arial"/>
                <w:bCs/>
                <w:color w:val="000000"/>
              </w:rPr>
              <w:t xml:space="preserve">Summaries of </w:t>
            </w:r>
            <w:r>
              <w:rPr>
                <w:rFonts w:ascii="Arial" w:hAnsi="Arial" w:cs="Arial"/>
                <w:i/>
                <w:iCs/>
                <w:color w:val="000000"/>
              </w:rPr>
              <w:t xml:space="preserve">Armstrong v The King </w:t>
            </w:r>
            <w:r w:rsidRPr="00730385">
              <w:rPr>
                <w:rFonts w:ascii="Arial" w:hAnsi="Arial" w:cs="Arial"/>
                <w:color w:val="000000"/>
              </w:rPr>
              <w:t>[2024] VSC</w:t>
            </w:r>
            <w:r>
              <w:rPr>
                <w:rFonts w:ascii="Arial" w:hAnsi="Arial" w:cs="Arial"/>
                <w:color w:val="000000"/>
              </w:rPr>
              <w:t xml:space="preserve">A 316; </w:t>
            </w:r>
            <w:r w:rsidRPr="00D87C70">
              <w:rPr>
                <w:rFonts w:ascii="Arial" w:hAnsi="Arial" w:cs="Arial"/>
                <w:i/>
                <w:iCs/>
                <w:color w:val="000000"/>
              </w:rPr>
              <w:t>DPP v Vuong &amp; Juan</w:t>
            </w:r>
            <w:r>
              <w:rPr>
                <w:rFonts w:ascii="Arial" w:hAnsi="Arial" w:cs="Arial"/>
                <w:color w:val="000000"/>
              </w:rPr>
              <w:t xml:space="preserve"> [2024] VSC 821; </w:t>
            </w:r>
            <w:r w:rsidRPr="00F8035F">
              <w:rPr>
                <w:rFonts w:ascii="Arial" w:hAnsi="Arial" w:cs="Arial"/>
                <w:i/>
                <w:iCs/>
                <w:color w:val="000000"/>
              </w:rPr>
              <w:t>DPP v Ford</w:t>
            </w:r>
            <w:r>
              <w:rPr>
                <w:rFonts w:ascii="Arial" w:hAnsi="Arial" w:cs="Arial"/>
                <w:color w:val="000000"/>
              </w:rPr>
              <w:t xml:space="preserve"> [2004] VSC 797; </w:t>
            </w:r>
            <w:r w:rsidRPr="00F8035F">
              <w:rPr>
                <w:rFonts w:ascii="Arial" w:hAnsi="Arial" w:cs="Arial"/>
                <w:i/>
                <w:iCs/>
                <w:color w:val="000000"/>
              </w:rPr>
              <w:t>R v JL</w:t>
            </w:r>
            <w:r>
              <w:rPr>
                <w:rFonts w:ascii="Arial" w:hAnsi="Arial" w:cs="Arial"/>
                <w:color w:val="000000"/>
              </w:rPr>
              <w:t xml:space="preserve"> [2024] VSC 803.</w:t>
            </w:r>
          </w:p>
        </w:tc>
      </w:tr>
      <w:tr w:rsidR="001C0AD4" w14:paraId="726ACFFE" w14:textId="77777777" w:rsidTr="0055359D">
        <w:tc>
          <w:tcPr>
            <w:tcW w:w="1261" w:type="dxa"/>
            <w:gridSpan w:val="2"/>
            <w:tcBorders>
              <w:top w:val="single" w:sz="4" w:space="0" w:color="auto"/>
              <w:left w:val="single" w:sz="18" w:space="0" w:color="auto"/>
              <w:bottom w:val="single" w:sz="4" w:space="0" w:color="auto"/>
            </w:tcBorders>
          </w:tcPr>
          <w:p w14:paraId="04BD724B" w14:textId="0B0A4E89"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72D66330" w14:textId="602791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A80E44" w14:textId="4B86ACAC" w:rsidR="001C0AD4" w:rsidRDefault="001C0AD4" w:rsidP="001C0AD4">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47D13734" w14:textId="77777777" w:rsidR="001C0AD4" w:rsidRDefault="001C0AD4" w:rsidP="001C0AD4">
            <w:pPr>
              <w:pStyle w:val="ListParagraph"/>
              <w:numPr>
                <w:ilvl w:val="0"/>
                <w:numId w:val="177"/>
              </w:numPr>
              <w:ind w:left="357" w:hanging="357"/>
              <w:jc w:val="both"/>
              <w:rPr>
                <w:rFonts w:ascii="Arial" w:hAnsi="Arial" w:cs="Arial"/>
              </w:rPr>
            </w:pPr>
            <w:r>
              <w:rPr>
                <w:rFonts w:ascii="Arial" w:hAnsi="Arial" w:cs="Arial"/>
                <w:bCs/>
                <w:color w:val="000000"/>
              </w:rPr>
              <w:t xml:space="preserve">Summary of </w:t>
            </w:r>
            <w:r w:rsidRPr="00596730">
              <w:rPr>
                <w:rFonts w:ascii="Arial" w:hAnsi="Arial" w:cs="Arial"/>
                <w:bCs/>
                <w:i/>
                <w:iCs/>
                <w:color w:val="000000"/>
              </w:rPr>
              <w:t>DPP v Kurera</w:t>
            </w:r>
            <w:r>
              <w:rPr>
                <w:rFonts w:ascii="Arial" w:hAnsi="Arial" w:cs="Arial"/>
                <w:bCs/>
                <w:color w:val="000000"/>
              </w:rPr>
              <w:t xml:space="preserve"> [2024] VSC 809.</w:t>
            </w:r>
          </w:p>
          <w:p w14:paraId="3B381AD9" w14:textId="5A546382" w:rsidR="001C0AD4" w:rsidRPr="00596730" w:rsidRDefault="001C0AD4" w:rsidP="001C0AD4">
            <w:pPr>
              <w:pStyle w:val="ListParagraph"/>
              <w:numPr>
                <w:ilvl w:val="0"/>
                <w:numId w:val="177"/>
              </w:numPr>
              <w:ind w:left="357" w:hanging="357"/>
              <w:jc w:val="both"/>
              <w:rPr>
                <w:rFonts w:ascii="Arial" w:hAnsi="Arial" w:cs="Arial"/>
              </w:rPr>
            </w:pPr>
            <w:r>
              <w:rPr>
                <w:rFonts w:ascii="Arial" w:hAnsi="Arial" w:cs="Arial"/>
                <w:bCs/>
                <w:color w:val="000000"/>
              </w:rPr>
              <w:t xml:space="preserve">Reference to </w:t>
            </w:r>
            <w:r w:rsidRPr="00EF29B9">
              <w:rPr>
                <w:rFonts w:ascii="Arial" w:hAnsi="Arial" w:cs="Arial"/>
                <w:i/>
                <w:iCs/>
              </w:rPr>
              <w:t>DPP v Pualic</w:t>
            </w:r>
            <w:r>
              <w:rPr>
                <w:rFonts w:ascii="Arial" w:hAnsi="Arial" w:cs="Arial"/>
              </w:rPr>
              <w:t xml:space="preserve"> [2024] VSC 817 and cross-reference to </w:t>
            </w:r>
            <w:r w:rsidRPr="00260FB1">
              <w:rPr>
                <w:rFonts w:ascii="Arial" w:hAnsi="Arial" w:cs="Arial"/>
                <w:b/>
                <w:bCs/>
                <w:shd w:val="clear" w:color="auto" w:fill="C5E0B3" w:themeFill="accent6" w:themeFillTint="66"/>
              </w:rPr>
              <w:t>section 11.2.36</w:t>
            </w:r>
            <w:r>
              <w:rPr>
                <w:rFonts w:ascii="Arial" w:hAnsi="Arial" w:cs="Arial"/>
              </w:rPr>
              <w:t>.</w:t>
            </w:r>
          </w:p>
        </w:tc>
      </w:tr>
      <w:tr w:rsidR="001C0AD4" w14:paraId="797FC4F5" w14:textId="77777777" w:rsidTr="0055359D">
        <w:tc>
          <w:tcPr>
            <w:tcW w:w="1261" w:type="dxa"/>
            <w:gridSpan w:val="2"/>
            <w:tcBorders>
              <w:top w:val="single" w:sz="4" w:space="0" w:color="auto"/>
              <w:left w:val="single" w:sz="18" w:space="0" w:color="auto"/>
              <w:bottom w:val="single" w:sz="4" w:space="0" w:color="auto"/>
            </w:tcBorders>
          </w:tcPr>
          <w:p w14:paraId="31783EB3" w14:textId="5B3C4AB7"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6D0A36FC" w14:textId="2C03DA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EC5935" w14:textId="76B629EE" w:rsidR="001C0AD4" w:rsidRDefault="001C0AD4" w:rsidP="001C0AD4">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7527233D" w14:textId="1A0A84B9" w:rsidR="001C0AD4" w:rsidRDefault="001C0AD4" w:rsidP="001C0AD4">
            <w:pPr>
              <w:spacing w:before="20"/>
              <w:jc w:val="both"/>
              <w:rPr>
                <w:rFonts w:ascii="Arial" w:hAnsi="Arial" w:cs="Arial"/>
                <w:bCs/>
                <w:color w:val="000000"/>
              </w:rPr>
            </w:pPr>
            <w:r>
              <w:rPr>
                <w:rFonts w:ascii="Arial" w:hAnsi="Arial" w:cs="Arial"/>
                <w:bCs/>
                <w:color w:val="000000"/>
              </w:rPr>
              <w:t xml:space="preserve">Summary of </w:t>
            </w:r>
            <w:r w:rsidRPr="004312B0">
              <w:rPr>
                <w:rFonts w:ascii="Arial" w:hAnsi="Arial" w:cs="Arial"/>
                <w:i/>
                <w:iCs/>
                <w:color w:val="000000"/>
              </w:rPr>
              <w:t>Pulis v The King</w:t>
            </w:r>
            <w:r>
              <w:rPr>
                <w:rFonts w:ascii="Arial" w:hAnsi="Arial" w:cs="Arial"/>
                <w:color w:val="000000"/>
              </w:rPr>
              <w:t xml:space="preserve"> [2025] VSCA 2 and extract from [73].</w:t>
            </w:r>
          </w:p>
        </w:tc>
      </w:tr>
      <w:tr w:rsidR="001C0AD4" w14:paraId="476A8AC0" w14:textId="77777777" w:rsidTr="0055359D">
        <w:tc>
          <w:tcPr>
            <w:tcW w:w="1261" w:type="dxa"/>
            <w:gridSpan w:val="2"/>
            <w:tcBorders>
              <w:top w:val="single" w:sz="4" w:space="0" w:color="auto"/>
              <w:left w:val="single" w:sz="18" w:space="0" w:color="auto"/>
              <w:bottom w:val="single" w:sz="4" w:space="0" w:color="auto"/>
            </w:tcBorders>
          </w:tcPr>
          <w:p w14:paraId="5E5F1539" w14:textId="513B7F40"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00BE1416"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154FE9" w14:textId="29C1FD44" w:rsidR="001C0AD4" w:rsidRDefault="001C0AD4" w:rsidP="001C0AD4">
            <w:pPr>
              <w:jc w:val="center"/>
              <w:rPr>
                <w:b/>
                <w:bCs/>
                <w:lang w:val="en-AU"/>
              </w:rPr>
            </w:pPr>
            <w:r>
              <w:rPr>
                <w:b/>
                <w:bCs/>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886D371" w14:textId="62636AB7" w:rsidR="001C0AD4" w:rsidRPr="00782D69" w:rsidRDefault="001C0AD4" w:rsidP="001C0AD4">
            <w:pPr>
              <w:spacing w:before="20"/>
              <w:jc w:val="both"/>
              <w:rPr>
                <w:rFonts w:ascii="Arial" w:hAnsi="Arial" w:cs="Arial"/>
                <w:bCs/>
                <w:color w:val="000000"/>
              </w:rPr>
            </w:pPr>
            <w:r>
              <w:rPr>
                <w:rFonts w:ascii="Arial" w:hAnsi="Arial" w:cs="Arial"/>
                <w:bCs/>
                <w:color w:val="000000"/>
              </w:rPr>
              <w:t xml:space="preserve">Reference to </w:t>
            </w:r>
            <w:r w:rsidRPr="00782D69">
              <w:rPr>
                <w:rFonts w:ascii="Arial" w:hAnsi="Arial" w:cs="Arial"/>
                <w:bCs/>
                <w:i/>
                <w:iCs/>
                <w:color w:val="000000"/>
              </w:rPr>
              <w:t>Bower v The King</w:t>
            </w:r>
            <w:r>
              <w:rPr>
                <w:rFonts w:ascii="Arial" w:hAnsi="Arial" w:cs="Arial"/>
                <w:bCs/>
                <w:color w:val="000000"/>
              </w:rPr>
              <w:t xml:space="preserve"> [2024] VSCA 317.</w:t>
            </w:r>
          </w:p>
        </w:tc>
      </w:tr>
      <w:tr w:rsidR="001C0AD4" w14:paraId="1D9A7164" w14:textId="77777777" w:rsidTr="0055359D">
        <w:tc>
          <w:tcPr>
            <w:tcW w:w="1261" w:type="dxa"/>
            <w:gridSpan w:val="2"/>
            <w:tcBorders>
              <w:top w:val="single" w:sz="4" w:space="0" w:color="auto"/>
              <w:left w:val="single" w:sz="18" w:space="0" w:color="auto"/>
              <w:bottom w:val="single" w:sz="4" w:space="0" w:color="auto"/>
            </w:tcBorders>
          </w:tcPr>
          <w:p w14:paraId="565A882D" w14:textId="3BF2CDFA"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6A270DBF" w14:textId="4E8895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474BB3" w14:textId="3F44FCF6" w:rsidR="001C0AD4" w:rsidRDefault="001C0AD4" w:rsidP="001C0AD4">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053000C6" w14:textId="3D23AB24" w:rsidR="001C0AD4" w:rsidRDefault="001C0AD4" w:rsidP="001C0AD4">
            <w:pPr>
              <w:spacing w:before="20"/>
              <w:jc w:val="both"/>
              <w:rPr>
                <w:rFonts w:ascii="Arial" w:hAnsi="Arial" w:cs="Arial"/>
                <w:bCs/>
                <w:color w:val="000000"/>
              </w:rPr>
            </w:pPr>
            <w:r>
              <w:rPr>
                <w:rFonts w:ascii="Arial" w:hAnsi="Arial" w:cs="Arial"/>
                <w:bCs/>
                <w:color w:val="000000"/>
              </w:rPr>
              <w:t xml:space="preserve">Reference to </w:t>
            </w:r>
            <w:r w:rsidRPr="00C927DF">
              <w:rPr>
                <w:rFonts w:ascii="Arial" w:hAnsi="Arial" w:cs="Arial"/>
                <w:i/>
                <w:iCs/>
              </w:rPr>
              <w:t>Butcher v The King</w:t>
            </w:r>
            <w:r w:rsidRPr="00C927DF">
              <w:rPr>
                <w:rFonts w:ascii="Arial" w:hAnsi="Arial" w:cs="Arial"/>
              </w:rPr>
              <w:t xml:space="preserve"> [2024] VSCA 322</w:t>
            </w:r>
            <w:r w:rsidRPr="00C927DF">
              <w:rPr>
                <w:rFonts w:ascii="Arial" w:hAnsi="Arial" w:cs="Arial"/>
                <w:color w:val="000000"/>
              </w:rPr>
              <w:t>.</w:t>
            </w:r>
          </w:p>
        </w:tc>
      </w:tr>
      <w:tr w:rsidR="001C0AD4" w14:paraId="416AEECC" w14:textId="77777777" w:rsidTr="0055359D">
        <w:tc>
          <w:tcPr>
            <w:tcW w:w="1261" w:type="dxa"/>
            <w:gridSpan w:val="2"/>
            <w:tcBorders>
              <w:top w:val="single" w:sz="4" w:space="0" w:color="auto"/>
              <w:left w:val="single" w:sz="18" w:space="0" w:color="auto"/>
              <w:bottom w:val="single" w:sz="4" w:space="0" w:color="auto"/>
            </w:tcBorders>
          </w:tcPr>
          <w:p w14:paraId="00D55AF9" w14:textId="39E1AEB9"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140FB676" w14:textId="78ED80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D78298" w14:textId="2D0ABB99" w:rsidR="001C0AD4" w:rsidRDefault="001C0AD4" w:rsidP="001C0AD4">
            <w:pPr>
              <w:jc w:val="center"/>
              <w:rPr>
                <w:b/>
                <w:bCs/>
                <w:lang w:val="en-AU"/>
              </w:rPr>
            </w:pPr>
            <w:r>
              <w:rPr>
                <w:b/>
                <w:bCs/>
                <w:lang w:val="en-AU"/>
              </w:rPr>
              <w:t>11.2.36</w:t>
            </w:r>
          </w:p>
        </w:tc>
        <w:tc>
          <w:tcPr>
            <w:tcW w:w="4802" w:type="dxa"/>
            <w:gridSpan w:val="2"/>
            <w:tcBorders>
              <w:top w:val="single" w:sz="4" w:space="0" w:color="auto"/>
              <w:bottom w:val="single" w:sz="4" w:space="0" w:color="auto"/>
              <w:right w:val="single" w:sz="18" w:space="0" w:color="auto"/>
            </w:tcBorders>
          </w:tcPr>
          <w:p w14:paraId="1BB9C944" w14:textId="5CF9081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260FB1">
              <w:rPr>
                <w:rFonts w:ascii="Arial" w:hAnsi="Arial" w:cs="Arial"/>
                <w:bCs/>
                <w:i/>
                <w:iCs/>
                <w:color w:val="000000"/>
              </w:rPr>
              <w:t>DPP v Pualic</w:t>
            </w:r>
            <w:r>
              <w:rPr>
                <w:rFonts w:ascii="Arial" w:hAnsi="Arial" w:cs="Arial"/>
                <w:bCs/>
                <w:color w:val="000000"/>
              </w:rPr>
              <w:t xml:space="preserve"> [2024] VSC 827 and extracts from [55], [57]-[59] &amp; [69]-[71].</w:t>
            </w:r>
          </w:p>
        </w:tc>
      </w:tr>
      <w:tr w:rsidR="001C0AD4" w14:paraId="7C44610B" w14:textId="77777777" w:rsidTr="0055359D">
        <w:tc>
          <w:tcPr>
            <w:tcW w:w="1261" w:type="dxa"/>
            <w:gridSpan w:val="2"/>
            <w:tcBorders>
              <w:top w:val="single" w:sz="4" w:space="0" w:color="auto"/>
              <w:left w:val="single" w:sz="18" w:space="0" w:color="auto"/>
              <w:bottom w:val="single" w:sz="4" w:space="0" w:color="auto"/>
            </w:tcBorders>
          </w:tcPr>
          <w:p w14:paraId="543DFBEF" w14:textId="5F76AC57"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68F6ED4B" w14:textId="6AA22D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FA3E8B" w14:textId="2D45B427" w:rsidR="001C0AD4" w:rsidRDefault="001C0AD4" w:rsidP="001C0AD4">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123E54B5" w14:textId="23C299D1" w:rsidR="001C0AD4" w:rsidRDefault="001C0AD4" w:rsidP="001C0AD4">
            <w:pPr>
              <w:spacing w:before="20"/>
              <w:jc w:val="both"/>
              <w:rPr>
                <w:rFonts w:ascii="Arial" w:hAnsi="Arial" w:cs="Arial"/>
                <w:bCs/>
                <w:color w:val="000000"/>
              </w:rPr>
            </w:pPr>
            <w:r>
              <w:rPr>
                <w:rFonts w:ascii="Arial" w:hAnsi="Arial" w:cs="Arial"/>
                <w:bCs/>
                <w:color w:val="000000"/>
              </w:rPr>
              <w:t xml:space="preserve">References to </w:t>
            </w:r>
            <w:r w:rsidRPr="00E41429">
              <w:rPr>
                <w:rFonts w:ascii="Arial" w:hAnsi="Arial" w:cs="Arial"/>
                <w:bCs/>
                <w:i/>
                <w:iCs/>
                <w:color w:val="000000"/>
              </w:rPr>
              <w:t>Re AJ (a pseudonym)</w:t>
            </w:r>
            <w:r>
              <w:rPr>
                <w:rFonts w:ascii="Arial" w:hAnsi="Arial" w:cs="Arial"/>
                <w:bCs/>
                <w:color w:val="000000"/>
              </w:rPr>
              <w:t xml:space="preserve"> [2024] VSC 769; </w:t>
            </w:r>
            <w:r w:rsidRPr="00902CF6">
              <w:rPr>
                <w:rFonts w:ascii="Arial" w:hAnsi="Arial" w:cs="Arial"/>
                <w:i/>
                <w:iCs/>
                <w:color w:val="000000"/>
                <w:lang w:val="en-AU"/>
              </w:rPr>
              <w:t>WJH v Chief Commissioner of Police</w:t>
            </w:r>
            <w:r w:rsidRPr="00902CF6">
              <w:rPr>
                <w:rFonts w:ascii="Arial" w:hAnsi="Arial" w:cs="Arial"/>
                <w:color w:val="000000"/>
                <w:lang w:val="en-AU"/>
              </w:rPr>
              <w:t xml:space="preserve"> [2024] VSC 818</w:t>
            </w:r>
            <w:r>
              <w:rPr>
                <w:rFonts w:ascii="Arial" w:hAnsi="Arial" w:cs="Arial"/>
                <w:color w:val="000000"/>
                <w:lang w:val="en-AU"/>
              </w:rPr>
              <w:t xml:space="preserve">; </w:t>
            </w:r>
            <w:r w:rsidRPr="00902CF6">
              <w:rPr>
                <w:rFonts w:ascii="Arial" w:hAnsi="Arial" w:cs="Arial"/>
                <w:i/>
                <w:iCs/>
                <w:color w:val="000000"/>
                <w:lang w:val="en-AU"/>
              </w:rPr>
              <w:t>GT v Chief Commissioner of Police</w:t>
            </w:r>
            <w:r w:rsidRPr="00902CF6">
              <w:rPr>
                <w:rFonts w:ascii="Arial" w:hAnsi="Arial" w:cs="Arial"/>
                <w:color w:val="000000"/>
                <w:lang w:val="en-AU"/>
              </w:rPr>
              <w:t xml:space="preserve"> [2024] VSC 824</w:t>
            </w:r>
            <w:r>
              <w:rPr>
                <w:rFonts w:ascii="Arial" w:hAnsi="Arial" w:cs="Arial"/>
                <w:color w:val="000000"/>
                <w:lang w:val="en-AU"/>
              </w:rPr>
              <w:t xml:space="preserve">; </w:t>
            </w:r>
            <w:r w:rsidRPr="00075AFA">
              <w:rPr>
                <w:rFonts w:ascii="Arial" w:hAnsi="Arial" w:cs="Arial"/>
                <w:i/>
                <w:iCs/>
                <w:color w:val="000000"/>
                <w:lang w:val="en-AU"/>
              </w:rPr>
              <w:t>RBC v Chief Commissioner of Police</w:t>
            </w:r>
            <w:r>
              <w:rPr>
                <w:rFonts w:ascii="Arial" w:hAnsi="Arial" w:cs="Arial"/>
                <w:color w:val="000000"/>
                <w:lang w:val="en-AU"/>
              </w:rPr>
              <w:t xml:space="preserve"> [2025] VSC 10.</w:t>
            </w:r>
          </w:p>
        </w:tc>
      </w:tr>
      <w:tr w:rsidR="001C0AD4" w14:paraId="55F7017E" w14:textId="77777777" w:rsidTr="0055359D">
        <w:tc>
          <w:tcPr>
            <w:tcW w:w="1261" w:type="dxa"/>
            <w:gridSpan w:val="2"/>
            <w:tcBorders>
              <w:top w:val="single" w:sz="4" w:space="0" w:color="auto"/>
              <w:left w:val="single" w:sz="18" w:space="0" w:color="auto"/>
              <w:bottom w:val="single" w:sz="4" w:space="0" w:color="auto"/>
            </w:tcBorders>
          </w:tcPr>
          <w:p w14:paraId="563904F1" w14:textId="56C4BA00"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647F6458" w14:textId="431B2B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397929" w14:textId="5A929596" w:rsidR="001C0AD4" w:rsidRDefault="001C0AD4" w:rsidP="001C0AD4">
            <w:pPr>
              <w:jc w:val="center"/>
              <w:rPr>
                <w:b/>
                <w:bCs/>
                <w:lang w:val="en-AU"/>
              </w:rPr>
            </w:pPr>
            <w:r>
              <w:rPr>
                <w:b/>
                <w:bCs/>
                <w:lang w:val="en-AU"/>
              </w:rPr>
              <w:t>11.7.1</w:t>
            </w:r>
          </w:p>
        </w:tc>
        <w:tc>
          <w:tcPr>
            <w:tcW w:w="4802" w:type="dxa"/>
            <w:gridSpan w:val="2"/>
            <w:tcBorders>
              <w:top w:val="single" w:sz="4" w:space="0" w:color="auto"/>
              <w:bottom w:val="single" w:sz="4" w:space="0" w:color="auto"/>
              <w:right w:val="single" w:sz="18" w:space="0" w:color="auto"/>
            </w:tcBorders>
          </w:tcPr>
          <w:p w14:paraId="65E9D0AA" w14:textId="608C3118" w:rsidR="001C0AD4" w:rsidRDefault="001C0AD4" w:rsidP="001C0AD4">
            <w:pPr>
              <w:spacing w:before="20"/>
              <w:jc w:val="both"/>
              <w:rPr>
                <w:rFonts w:ascii="Arial" w:hAnsi="Arial" w:cs="Arial"/>
                <w:bCs/>
                <w:color w:val="000000"/>
              </w:rPr>
            </w:pPr>
            <w:r>
              <w:rPr>
                <w:rFonts w:ascii="Arial" w:hAnsi="Arial" w:cs="Arial"/>
                <w:bCs/>
                <w:color w:val="000000"/>
              </w:rPr>
              <w:t>Addition of 2023/24 statistics.</w:t>
            </w:r>
          </w:p>
        </w:tc>
      </w:tr>
      <w:tr w:rsidR="001C0AD4" w14:paraId="614E4A9F" w14:textId="77777777" w:rsidTr="0055359D">
        <w:tc>
          <w:tcPr>
            <w:tcW w:w="1261" w:type="dxa"/>
            <w:gridSpan w:val="2"/>
            <w:tcBorders>
              <w:top w:val="single" w:sz="4" w:space="0" w:color="auto"/>
              <w:left w:val="single" w:sz="18" w:space="0" w:color="auto"/>
              <w:bottom w:val="single" w:sz="4" w:space="0" w:color="auto"/>
            </w:tcBorders>
          </w:tcPr>
          <w:p w14:paraId="577498E0" w14:textId="3487FA3D"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2F19B785" w14:textId="293120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A2439C" w14:textId="5CCEB14E" w:rsidR="001C0AD4" w:rsidRDefault="001C0AD4" w:rsidP="001C0AD4">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5408666D" w14:textId="0A879AFD" w:rsidR="001C0AD4" w:rsidRDefault="001C0AD4" w:rsidP="001C0AD4">
            <w:pPr>
              <w:spacing w:before="20"/>
              <w:jc w:val="both"/>
              <w:rPr>
                <w:rFonts w:ascii="Arial" w:hAnsi="Arial" w:cs="Arial"/>
                <w:bCs/>
                <w:color w:val="000000"/>
              </w:rPr>
            </w:pPr>
            <w:r>
              <w:rPr>
                <w:rFonts w:ascii="Arial" w:hAnsi="Arial" w:cs="Arial"/>
                <w:bCs/>
                <w:color w:val="000000"/>
              </w:rPr>
              <w:t xml:space="preserve">References to </w:t>
            </w:r>
            <w:r w:rsidRPr="007874B7">
              <w:rPr>
                <w:rFonts w:ascii="Arial" w:hAnsi="Arial" w:cs="Arial"/>
                <w:i/>
                <w:iCs/>
                <w:color w:val="000000"/>
              </w:rPr>
              <w:t>Frendo v The King</w:t>
            </w:r>
            <w:r>
              <w:rPr>
                <w:rFonts w:ascii="Arial" w:hAnsi="Arial" w:cs="Arial"/>
                <w:color w:val="000000"/>
              </w:rPr>
              <w:t xml:space="preserve"> [2024] VSCA 319; </w:t>
            </w:r>
            <w:r w:rsidRPr="00184AC4">
              <w:rPr>
                <w:rFonts w:ascii="Arial" w:hAnsi="Arial" w:cs="Arial"/>
                <w:bCs/>
                <w:i/>
                <w:iCs/>
                <w:color w:val="000000"/>
              </w:rPr>
              <w:t>Talbot (a pseudonym)</w:t>
            </w:r>
            <w:r>
              <w:rPr>
                <w:rFonts w:ascii="Arial" w:hAnsi="Arial" w:cs="Arial"/>
                <w:bCs/>
                <w:color w:val="000000"/>
              </w:rPr>
              <w:t xml:space="preserve"> [2024] VSCA 321; </w:t>
            </w:r>
            <w:r>
              <w:rPr>
                <w:rFonts w:ascii="Arial" w:hAnsi="Arial" w:cs="Arial"/>
                <w:i/>
                <w:iCs/>
              </w:rPr>
              <w:t xml:space="preserve">Kovachev (a pseudonym) v The King </w:t>
            </w:r>
            <w:r w:rsidRPr="001B0CB8">
              <w:rPr>
                <w:rFonts w:ascii="Arial" w:hAnsi="Arial" w:cs="Arial"/>
              </w:rPr>
              <w:t>[2024] VSCA 325.</w:t>
            </w:r>
          </w:p>
        </w:tc>
      </w:tr>
      <w:tr w:rsidR="001C0AD4" w14:paraId="78197472" w14:textId="77777777" w:rsidTr="0055359D">
        <w:tc>
          <w:tcPr>
            <w:tcW w:w="1261" w:type="dxa"/>
            <w:gridSpan w:val="2"/>
            <w:tcBorders>
              <w:top w:val="single" w:sz="4" w:space="0" w:color="auto"/>
              <w:left w:val="single" w:sz="18" w:space="0" w:color="auto"/>
              <w:bottom w:val="single" w:sz="4" w:space="0" w:color="auto"/>
            </w:tcBorders>
          </w:tcPr>
          <w:p w14:paraId="514C4559" w14:textId="59B813D9"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760D424B" w14:textId="32A635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B524B7" w14:textId="1CF76C24" w:rsidR="001C0AD4" w:rsidRDefault="001C0AD4" w:rsidP="001C0AD4">
            <w:pPr>
              <w:jc w:val="center"/>
              <w:rPr>
                <w:b/>
                <w:bCs/>
                <w:lang w:val="en-AU"/>
              </w:rPr>
            </w:pPr>
            <w:r>
              <w:rPr>
                <w:b/>
                <w:bCs/>
                <w:lang w:val="en-AU"/>
              </w:rPr>
              <w:t>11.15.1.2</w:t>
            </w:r>
          </w:p>
        </w:tc>
        <w:tc>
          <w:tcPr>
            <w:tcW w:w="4802" w:type="dxa"/>
            <w:gridSpan w:val="2"/>
            <w:tcBorders>
              <w:top w:val="single" w:sz="4" w:space="0" w:color="auto"/>
              <w:bottom w:val="single" w:sz="4" w:space="0" w:color="auto"/>
              <w:right w:val="single" w:sz="18" w:space="0" w:color="auto"/>
            </w:tcBorders>
          </w:tcPr>
          <w:p w14:paraId="414E68DB" w14:textId="30B4843D" w:rsidR="001C0AD4" w:rsidRDefault="001C0AD4" w:rsidP="001C0AD4">
            <w:pPr>
              <w:spacing w:before="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rPr>
              <w:t>DPP v Dissanayake</w:t>
            </w:r>
            <w:r w:rsidRPr="00371C1C">
              <w:rPr>
                <w:rFonts w:ascii="Arial" w:hAnsi="Arial" w:cs="Arial"/>
                <w:color w:val="000000"/>
              </w:rPr>
              <w:t xml:space="preserve"> [2024] VSCA </w:t>
            </w:r>
            <w:r>
              <w:rPr>
                <w:rFonts w:ascii="Arial" w:hAnsi="Arial" w:cs="Arial"/>
                <w:color w:val="000000"/>
              </w:rPr>
              <w:t>320.</w:t>
            </w:r>
          </w:p>
        </w:tc>
      </w:tr>
      <w:tr w:rsidR="001C0AD4" w14:paraId="52AC32EF" w14:textId="77777777" w:rsidTr="0055359D">
        <w:tc>
          <w:tcPr>
            <w:tcW w:w="1261" w:type="dxa"/>
            <w:gridSpan w:val="2"/>
            <w:tcBorders>
              <w:top w:val="single" w:sz="4" w:space="0" w:color="auto"/>
              <w:left w:val="single" w:sz="18" w:space="0" w:color="auto"/>
              <w:bottom w:val="single" w:sz="4" w:space="0" w:color="auto"/>
            </w:tcBorders>
          </w:tcPr>
          <w:p w14:paraId="652624C5" w14:textId="3EFABCED"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035D7BA7" w14:textId="5100A67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5D603A" w14:textId="21EF8FC7" w:rsidR="001C0AD4" w:rsidRDefault="001C0AD4" w:rsidP="001C0AD4">
            <w:pPr>
              <w:jc w:val="center"/>
              <w:rPr>
                <w:b/>
                <w:bCs/>
                <w:lang w:val="en-AU"/>
              </w:rPr>
            </w:pPr>
            <w:r>
              <w:rPr>
                <w:b/>
                <w:bCs/>
                <w:lang w:val="en-AU"/>
              </w:rPr>
              <w:t>11.15.2</w:t>
            </w:r>
          </w:p>
        </w:tc>
        <w:tc>
          <w:tcPr>
            <w:tcW w:w="4802" w:type="dxa"/>
            <w:gridSpan w:val="2"/>
            <w:tcBorders>
              <w:top w:val="single" w:sz="4" w:space="0" w:color="auto"/>
              <w:bottom w:val="single" w:sz="4" w:space="0" w:color="auto"/>
              <w:right w:val="single" w:sz="18" w:space="0" w:color="auto"/>
            </w:tcBorders>
          </w:tcPr>
          <w:p w14:paraId="7D417180" w14:textId="11CD7269" w:rsidR="001C0AD4" w:rsidRDefault="001C0AD4" w:rsidP="001C0AD4">
            <w:pPr>
              <w:spacing w:before="20"/>
              <w:jc w:val="both"/>
              <w:rPr>
                <w:rFonts w:ascii="Arial" w:hAnsi="Arial" w:cs="Arial"/>
                <w:bCs/>
                <w:color w:val="000000"/>
              </w:rPr>
            </w:pPr>
            <w:r>
              <w:rPr>
                <w:rFonts w:ascii="Arial" w:hAnsi="Arial" w:cs="Arial"/>
                <w:bCs/>
                <w:color w:val="000000"/>
              </w:rPr>
              <w:t xml:space="preserve">Reference to </w:t>
            </w:r>
            <w:r w:rsidRPr="00B84C14">
              <w:rPr>
                <w:rFonts w:ascii="Arial" w:hAnsi="Arial" w:cs="Arial"/>
                <w:i/>
                <w:iCs/>
                <w:color w:val="000000"/>
              </w:rPr>
              <w:t>Senarath v The King</w:t>
            </w:r>
            <w:r>
              <w:rPr>
                <w:rFonts w:ascii="Arial" w:hAnsi="Arial" w:cs="Arial"/>
                <w:color w:val="000000"/>
              </w:rPr>
              <w:t xml:space="preserve"> [2024] VSCA 306</w:t>
            </w:r>
            <w:r w:rsidRPr="003C048B">
              <w:rPr>
                <w:rFonts w:ascii="Arial" w:hAnsi="Arial" w:cs="Arial"/>
                <w:color w:val="000000"/>
              </w:rPr>
              <w:t>.</w:t>
            </w:r>
          </w:p>
        </w:tc>
      </w:tr>
      <w:tr w:rsidR="001C0AD4" w14:paraId="6D793497" w14:textId="77777777" w:rsidTr="00AB4132">
        <w:tc>
          <w:tcPr>
            <w:tcW w:w="1261" w:type="dxa"/>
            <w:gridSpan w:val="2"/>
            <w:tcBorders>
              <w:top w:val="single" w:sz="4" w:space="0" w:color="auto"/>
              <w:left w:val="single" w:sz="18" w:space="0" w:color="auto"/>
              <w:bottom w:val="single" w:sz="4" w:space="0" w:color="auto"/>
            </w:tcBorders>
          </w:tcPr>
          <w:p w14:paraId="02CBD1A0" w14:textId="7EAA1D4D" w:rsidR="001C0AD4" w:rsidRDefault="001C0AD4" w:rsidP="001C0AD4">
            <w:pPr>
              <w:rPr>
                <w:lang w:val="en-AU"/>
              </w:rPr>
            </w:pPr>
            <w:r>
              <w:rPr>
                <w:lang w:val="en-AU"/>
              </w:rPr>
              <w:t>10/02/25</w:t>
            </w:r>
          </w:p>
        </w:tc>
        <w:tc>
          <w:tcPr>
            <w:tcW w:w="836" w:type="dxa"/>
            <w:tcBorders>
              <w:top w:val="single" w:sz="4" w:space="0" w:color="auto"/>
              <w:bottom w:val="single" w:sz="4" w:space="0" w:color="auto"/>
            </w:tcBorders>
          </w:tcPr>
          <w:p w14:paraId="60358745" w14:textId="3DAF7E0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9338FD" w14:textId="7B4291BA" w:rsidR="001C0AD4" w:rsidRDefault="001C0AD4" w:rsidP="001C0AD4">
            <w:pPr>
              <w:jc w:val="center"/>
              <w:rPr>
                <w:b/>
                <w:bCs/>
                <w:lang w:val="en-AU"/>
              </w:rPr>
            </w:pPr>
            <w:r>
              <w:rPr>
                <w:b/>
                <w:bCs/>
                <w:lang w:val="en-AU"/>
              </w:rPr>
              <w:t>11.20</w:t>
            </w:r>
          </w:p>
        </w:tc>
        <w:tc>
          <w:tcPr>
            <w:tcW w:w="4802" w:type="dxa"/>
            <w:gridSpan w:val="2"/>
            <w:tcBorders>
              <w:top w:val="single" w:sz="4" w:space="0" w:color="auto"/>
              <w:bottom w:val="single" w:sz="4" w:space="0" w:color="auto"/>
              <w:right w:val="single" w:sz="18" w:space="0" w:color="auto"/>
            </w:tcBorders>
            <w:shd w:val="clear" w:color="auto" w:fill="FFCC99"/>
          </w:tcPr>
          <w:p w14:paraId="2AFE0100" w14:textId="50D15368" w:rsidR="001C0AD4" w:rsidRPr="00AB4132" w:rsidRDefault="001C0AD4" w:rsidP="001C0AD4">
            <w:pPr>
              <w:jc w:val="both"/>
              <w:rPr>
                <w:rFonts w:ascii="Arial" w:hAnsi="Arial" w:cs="Arial"/>
                <w:b/>
                <w:color w:val="000000"/>
              </w:rPr>
            </w:pPr>
            <w:r w:rsidRPr="00AB4132">
              <w:rPr>
                <w:rFonts w:ascii="Arial" w:hAnsi="Arial" w:cs="Arial"/>
                <w:b/>
                <w:color w:val="000000"/>
              </w:rPr>
              <w:t xml:space="preserve">Important correction to and expansion of text on the </w:t>
            </w:r>
            <w:r>
              <w:rPr>
                <w:rFonts w:ascii="Arial" w:hAnsi="Arial" w:cs="Arial"/>
                <w:b/>
                <w:color w:val="000000"/>
              </w:rPr>
              <w:t xml:space="preserve">ChCV </w:t>
            </w:r>
            <w:r w:rsidRPr="00AB4132">
              <w:rPr>
                <w:rFonts w:ascii="Arial" w:hAnsi="Arial" w:cs="Arial"/>
                <w:b/>
                <w:color w:val="000000"/>
              </w:rPr>
              <w:t>power to make alcohol exclusion orders for children and young persons.</w:t>
            </w:r>
          </w:p>
        </w:tc>
      </w:tr>
      <w:tr w:rsidR="001C0AD4" w14:paraId="2A34638C" w14:textId="77777777" w:rsidTr="00125A58">
        <w:tc>
          <w:tcPr>
            <w:tcW w:w="1261" w:type="dxa"/>
            <w:gridSpan w:val="2"/>
            <w:tcBorders>
              <w:top w:val="single" w:sz="18" w:space="0" w:color="auto"/>
              <w:left w:val="single" w:sz="18" w:space="0" w:color="auto"/>
              <w:bottom w:val="single" w:sz="4" w:space="0" w:color="auto"/>
            </w:tcBorders>
            <w:shd w:val="clear" w:color="auto" w:fill="DDDDDD"/>
          </w:tcPr>
          <w:p w14:paraId="05D5AFAF" w14:textId="46D22751" w:rsidR="001C0AD4" w:rsidRPr="0054535C" w:rsidRDefault="001C0AD4" w:rsidP="001C0AD4">
            <w:pPr>
              <w:keepNext/>
              <w:keepLines/>
              <w:rPr>
                <w:sz w:val="22"/>
                <w:lang w:val="en-AU"/>
              </w:rPr>
            </w:pPr>
            <w:r>
              <w:rPr>
                <w:sz w:val="22"/>
                <w:lang w:val="en-AU"/>
              </w:rPr>
              <w:t>10/02/25</w:t>
            </w:r>
          </w:p>
        </w:tc>
        <w:tc>
          <w:tcPr>
            <w:tcW w:w="7077" w:type="dxa"/>
            <w:gridSpan w:val="4"/>
            <w:tcBorders>
              <w:top w:val="single" w:sz="18" w:space="0" w:color="auto"/>
              <w:bottom w:val="single" w:sz="4" w:space="0" w:color="auto"/>
              <w:right w:val="single" w:sz="18" w:space="0" w:color="auto"/>
            </w:tcBorders>
            <w:shd w:val="clear" w:color="auto" w:fill="DDDDDD"/>
          </w:tcPr>
          <w:p w14:paraId="71C19314"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011AC0C0" w14:textId="77777777" w:rsidTr="00125A58">
        <w:trPr>
          <w:trHeight w:val="227"/>
        </w:trPr>
        <w:tc>
          <w:tcPr>
            <w:tcW w:w="1261" w:type="dxa"/>
            <w:gridSpan w:val="2"/>
            <w:tcBorders>
              <w:left w:val="single" w:sz="18" w:space="0" w:color="auto"/>
            </w:tcBorders>
          </w:tcPr>
          <w:p w14:paraId="36DBC04F" w14:textId="03E3661C" w:rsidR="001C0AD4" w:rsidRDefault="001C0AD4" w:rsidP="001C0AD4">
            <w:pPr>
              <w:rPr>
                <w:lang w:val="en-AU"/>
              </w:rPr>
            </w:pPr>
            <w:r>
              <w:rPr>
                <w:lang w:val="en-AU"/>
              </w:rPr>
              <w:t>10/02/25</w:t>
            </w:r>
          </w:p>
        </w:tc>
        <w:tc>
          <w:tcPr>
            <w:tcW w:w="836" w:type="dxa"/>
          </w:tcPr>
          <w:p w14:paraId="276D775C" w14:textId="77777777" w:rsidR="001C0AD4" w:rsidRDefault="001C0AD4" w:rsidP="001C0AD4">
            <w:pPr>
              <w:jc w:val="center"/>
              <w:rPr>
                <w:lang w:val="en-AU"/>
              </w:rPr>
            </w:pPr>
            <w:r>
              <w:rPr>
                <w:lang w:val="en-AU"/>
              </w:rPr>
              <w:t>12</w:t>
            </w:r>
          </w:p>
        </w:tc>
        <w:tc>
          <w:tcPr>
            <w:tcW w:w="1439" w:type="dxa"/>
          </w:tcPr>
          <w:p w14:paraId="2D88C40A" w14:textId="45C62B97" w:rsidR="001C0AD4" w:rsidRDefault="001C0AD4" w:rsidP="001C0AD4">
            <w:pPr>
              <w:keepNext/>
              <w:jc w:val="center"/>
              <w:rPr>
                <w:lang w:val="en-AU"/>
              </w:rPr>
            </w:pPr>
            <w:r>
              <w:rPr>
                <w:lang w:val="en-AU"/>
              </w:rPr>
              <w:t>12.3.4</w:t>
            </w:r>
          </w:p>
        </w:tc>
        <w:tc>
          <w:tcPr>
            <w:tcW w:w="4802" w:type="dxa"/>
            <w:gridSpan w:val="2"/>
            <w:tcBorders>
              <w:top w:val="single" w:sz="4" w:space="0" w:color="auto"/>
              <w:right w:val="single" w:sz="18" w:space="0" w:color="auto"/>
            </w:tcBorders>
            <w:shd w:val="clear" w:color="auto" w:fill="auto"/>
          </w:tcPr>
          <w:p w14:paraId="72D56F46" w14:textId="20226E21" w:rsidR="001C0AD4" w:rsidRDefault="001C0AD4" w:rsidP="001C0AD4">
            <w:pPr>
              <w:spacing w:before="20" w:after="20"/>
              <w:jc w:val="both"/>
              <w:rPr>
                <w:rFonts w:ascii="Arial" w:hAnsi="Arial" w:cs="Arial"/>
                <w:color w:val="000000"/>
              </w:rPr>
            </w:pPr>
            <w:r>
              <w:rPr>
                <w:rFonts w:ascii="Arial" w:hAnsi="Arial" w:cs="Arial"/>
              </w:rPr>
              <w:t>Addition of 2023/24 statistics.</w:t>
            </w:r>
          </w:p>
        </w:tc>
      </w:tr>
      <w:tr w:rsidR="001C0AD4" w14:paraId="7F5FBF8F" w14:textId="77777777" w:rsidTr="00C87DE5">
        <w:tc>
          <w:tcPr>
            <w:tcW w:w="1261" w:type="dxa"/>
            <w:gridSpan w:val="2"/>
            <w:tcBorders>
              <w:top w:val="single" w:sz="18" w:space="0" w:color="FF0000"/>
              <w:left w:val="single" w:sz="18" w:space="0" w:color="auto"/>
              <w:bottom w:val="single" w:sz="12" w:space="0" w:color="000000" w:themeColor="text1"/>
            </w:tcBorders>
            <w:shd w:val="clear" w:color="auto" w:fill="DDDDDD"/>
          </w:tcPr>
          <w:p w14:paraId="5B8EF4E6" w14:textId="68F5E5E7" w:rsidR="001C0AD4" w:rsidRPr="0054535C" w:rsidRDefault="001C0AD4" w:rsidP="001C0AD4">
            <w:pPr>
              <w:keepNext/>
              <w:keepLines/>
              <w:rPr>
                <w:sz w:val="22"/>
                <w:lang w:val="en-AU"/>
              </w:rPr>
            </w:pPr>
            <w:r>
              <w:rPr>
                <w:sz w:val="22"/>
                <w:lang w:val="en-AU"/>
              </w:rPr>
              <w:t>11/12/24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16561491"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C0AD4" w14:paraId="30179F91" w14:textId="77777777" w:rsidTr="003341AB">
        <w:trPr>
          <w:trHeight w:val="283"/>
        </w:trPr>
        <w:tc>
          <w:tcPr>
            <w:tcW w:w="1261" w:type="dxa"/>
            <w:gridSpan w:val="2"/>
            <w:tcBorders>
              <w:left w:val="single" w:sz="18" w:space="0" w:color="auto"/>
            </w:tcBorders>
          </w:tcPr>
          <w:p w14:paraId="1744DCB1" w14:textId="5647DFBB" w:rsidR="001C0AD4" w:rsidRDefault="001C0AD4" w:rsidP="001C0AD4">
            <w:pPr>
              <w:rPr>
                <w:lang w:val="en-AU"/>
              </w:rPr>
            </w:pPr>
            <w:r>
              <w:rPr>
                <w:lang w:val="en-AU"/>
              </w:rPr>
              <w:t>11/12/24</w:t>
            </w:r>
          </w:p>
        </w:tc>
        <w:tc>
          <w:tcPr>
            <w:tcW w:w="836" w:type="dxa"/>
          </w:tcPr>
          <w:p w14:paraId="47D34300" w14:textId="77777777" w:rsidR="001C0AD4" w:rsidRDefault="001C0AD4" w:rsidP="001C0AD4">
            <w:pPr>
              <w:jc w:val="center"/>
              <w:rPr>
                <w:lang w:val="en-AU"/>
              </w:rPr>
            </w:pPr>
            <w:r>
              <w:rPr>
                <w:lang w:val="en-AU"/>
              </w:rPr>
              <w:t>1</w:t>
            </w:r>
          </w:p>
        </w:tc>
        <w:tc>
          <w:tcPr>
            <w:tcW w:w="1439" w:type="dxa"/>
            <w:shd w:val="clear" w:color="auto" w:fill="auto"/>
          </w:tcPr>
          <w:p w14:paraId="0EBE2288" w14:textId="77777777" w:rsidR="001C0AD4" w:rsidRDefault="001C0AD4" w:rsidP="001C0AD4">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2F3F727B" w14:textId="72E4B3E9" w:rsidR="001C0AD4" w:rsidRDefault="001C0AD4" w:rsidP="001C0AD4">
            <w:pPr>
              <w:keepNext/>
              <w:keepLines/>
              <w:jc w:val="both"/>
              <w:rPr>
                <w:rFonts w:ascii="Arial" w:hAnsi="Arial" w:cs="Arial"/>
                <w:bCs/>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ss.4E(1) &amp; 5AAA(1) and adding new s.30A.</w:t>
            </w:r>
          </w:p>
        </w:tc>
      </w:tr>
      <w:tr w:rsidR="001C0AD4" w14:paraId="334D27C2" w14:textId="77777777" w:rsidTr="003D2D01">
        <w:tc>
          <w:tcPr>
            <w:tcW w:w="1261" w:type="dxa"/>
            <w:gridSpan w:val="2"/>
            <w:tcBorders>
              <w:top w:val="single" w:sz="18" w:space="0" w:color="000000" w:themeColor="text1"/>
              <w:left w:val="single" w:sz="18" w:space="0" w:color="auto"/>
              <w:bottom w:val="single" w:sz="4" w:space="0" w:color="auto"/>
            </w:tcBorders>
            <w:shd w:val="clear" w:color="auto" w:fill="DDDDDD"/>
          </w:tcPr>
          <w:p w14:paraId="28A09843" w14:textId="3D112ADB" w:rsidR="001C0AD4" w:rsidRPr="0054535C" w:rsidRDefault="001C0AD4" w:rsidP="001C0AD4">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3FE0687"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47AFF67" w14:textId="77777777" w:rsidTr="003D2D01">
        <w:trPr>
          <w:trHeight w:val="227"/>
        </w:trPr>
        <w:tc>
          <w:tcPr>
            <w:tcW w:w="1261" w:type="dxa"/>
            <w:gridSpan w:val="2"/>
            <w:tcBorders>
              <w:left w:val="single" w:sz="18" w:space="0" w:color="auto"/>
              <w:bottom w:val="single" w:sz="4" w:space="0" w:color="000000" w:themeColor="text1"/>
            </w:tcBorders>
          </w:tcPr>
          <w:p w14:paraId="3D29EB85" w14:textId="3588BFA0" w:rsidR="001C0AD4" w:rsidRDefault="001C0AD4" w:rsidP="001C0AD4">
            <w:pPr>
              <w:jc w:val="both"/>
              <w:rPr>
                <w:lang w:val="en-AU"/>
              </w:rPr>
            </w:pPr>
            <w:r>
              <w:rPr>
                <w:lang w:val="en-AU"/>
              </w:rPr>
              <w:t>11/12/24</w:t>
            </w:r>
          </w:p>
        </w:tc>
        <w:tc>
          <w:tcPr>
            <w:tcW w:w="836" w:type="dxa"/>
            <w:tcBorders>
              <w:bottom w:val="single" w:sz="4" w:space="0" w:color="000000" w:themeColor="text1"/>
            </w:tcBorders>
          </w:tcPr>
          <w:p w14:paraId="0C3D2D14" w14:textId="7C88C348"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1F710FD" w14:textId="21637880" w:rsidR="001C0AD4" w:rsidRDefault="001C0AD4" w:rsidP="001C0AD4">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E5380A5" w14:textId="65F06CE5" w:rsidR="001C0AD4" w:rsidRPr="00F036FA" w:rsidRDefault="001C0AD4" w:rsidP="001C0AD4">
            <w:pPr>
              <w:spacing w:before="20" w:after="20"/>
              <w:jc w:val="both"/>
              <w:rPr>
                <w:rFonts w:ascii="Arial" w:hAnsi="Arial" w:cs="Arial"/>
              </w:rPr>
            </w:pPr>
            <w:r>
              <w:rPr>
                <w:rFonts w:ascii="Arial" w:hAnsi="Arial" w:cs="Arial"/>
              </w:rPr>
              <w:t xml:space="preserve">Reference to </w:t>
            </w:r>
            <w:r w:rsidRPr="00C34A37">
              <w:rPr>
                <w:rFonts w:ascii="Arial" w:hAnsi="Arial" w:cs="Arial"/>
                <w:i/>
                <w:iCs/>
              </w:rPr>
              <w:t>Fuller v Fletcher Building Limited</w:t>
            </w:r>
            <w:r>
              <w:rPr>
                <w:rFonts w:ascii="Arial" w:hAnsi="Arial" w:cs="Arial"/>
              </w:rPr>
              <w:t xml:space="preserve"> [2024] VSC 712.</w:t>
            </w:r>
          </w:p>
        </w:tc>
      </w:tr>
      <w:tr w:rsidR="001C0AD4" w14:paraId="13646350" w14:textId="77777777" w:rsidTr="003D2D01">
        <w:trPr>
          <w:trHeight w:val="227"/>
        </w:trPr>
        <w:tc>
          <w:tcPr>
            <w:tcW w:w="1261" w:type="dxa"/>
            <w:gridSpan w:val="2"/>
            <w:tcBorders>
              <w:left w:val="single" w:sz="18" w:space="0" w:color="auto"/>
              <w:bottom w:val="single" w:sz="4" w:space="0" w:color="000000" w:themeColor="text1"/>
            </w:tcBorders>
          </w:tcPr>
          <w:p w14:paraId="40C87867" w14:textId="6C87BBEF" w:rsidR="001C0AD4" w:rsidRDefault="001C0AD4" w:rsidP="001C0AD4">
            <w:pPr>
              <w:jc w:val="both"/>
              <w:rPr>
                <w:lang w:val="en-AU"/>
              </w:rPr>
            </w:pPr>
            <w:r>
              <w:rPr>
                <w:lang w:val="en-AU"/>
              </w:rPr>
              <w:t>11/12/24</w:t>
            </w:r>
          </w:p>
        </w:tc>
        <w:tc>
          <w:tcPr>
            <w:tcW w:w="836" w:type="dxa"/>
            <w:tcBorders>
              <w:bottom w:val="single" w:sz="4" w:space="0" w:color="000000" w:themeColor="text1"/>
            </w:tcBorders>
          </w:tcPr>
          <w:p w14:paraId="65BFE1C8"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D4591BF" w14:textId="1E7E802C"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C18359" w14:textId="2305E578" w:rsidR="001C0AD4" w:rsidRDefault="001C0AD4" w:rsidP="001C0AD4">
            <w:pPr>
              <w:pStyle w:val="ListParagraph"/>
              <w:numPr>
                <w:ilvl w:val="0"/>
                <w:numId w:val="177"/>
              </w:numPr>
              <w:spacing w:before="20" w:after="20"/>
              <w:ind w:left="357" w:hanging="357"/>
              <w:jc w:val="both"/>
              <w:rPr>
                <w:rFonts w:ascii="Arial" w:hAnsi="Arial" w:cs="Arial"/>
              </w:rPr>
            </w:pPr>
            <w:r>
              <w:rPr>
                <w:rFonts w:ascii="Arial" w:hAnsi="Arial" w:cs="Arial"/>
              </w:rPr>
              <w:t xml:space="preserve">Reference to </w:t>
            </w:r>
            <w:r w:rsidRPr="00C46132">
              <w:rPr>
                <w:rFonts w:ascii="Arial" w:hAnsi="Arial" w:cs="Arial"/>
                <w:i/>
                <w:iCs/>
              </w:rPr>
              <w:t>Kuksal v Victorian Legal Services Board</w:t>
            </w:r>
            <w:r>
              <w:rPr>
                <w:rFonts w:ascii="Arial" w:hAnsi="Arial" w:cs="Arial"/>
              </w:rPr>
              <w:t xml:space="preserve"> [2024] VSC 732 at [61]-[73].</w:t>
            </w:r>
          </w:p>
          <w:p w14:paraId="0DF18BA7" w14:textId="627DDE2E" w:rsidR="001C0AD4" w:rsidRPr="00B641B7" w:rsidRDefault="001C0AD4" w:rsidP="001C0AD4">
            <w:pPr>
              <w:pStyle w:val="ListParagraph"/>
              <w:numPr>
                <w:ilvl w:val="0"/>
                <w:numId w:val="177"/>
              </w:numPr>
              <w:spacing w:before="20" w:after="20"/>
              <w:ind w:left="357" w:hanging="357"/>
              <w:jc w:val="both"/>
              <w:rPr>
                <w:rFonts w:ascii="Arial" w:hAnsi="Arial" w:cs="Arial"/>
              </w:rPr>
            </w:pPr>
            <w:r>
              <w:rPr>
                <w:rFonts w:ascii="Arial" w:hAnsi="Arial" w:cs="Arial"/>
              </w:rPr>
              <w:t xml:space="preserve">Summary of </w:t>
            </w:r>
            <w:r w:rsidRPr="008919A1">
              <w:rPr>
                <w:rFonts w:ascii="Arial" w:hAnsi="Arial" w:cs="Arial"/>
                <w:i/>
                <w:iCs/>
              </w:rPr>
              <w:t>Willmot v Queensland</w:t>
            </w:r>
            <w:r>
              <w:rPr>
                <w:rFonts w:ascii="Arial" w:hAnsi="Arial" w:cs="Arial"/>
              </w:rPr>
              <w:t xml:space="preserve"> [2024] HCA 42 and extract from [15]-[18]</w:t>
            </w:r>
            <w:r w:rsidRPr="00B641B7">
              <w:rPr>
                <w:rFonts w:ascii="Arial" w:hAnsi="Arial" w:cs="Arial"/>
                <w:color w:val="000000"/>
                <w:lang w:val="en-AU"/>
              </w:rPr>
              <w:t>.</w:t>
            </w:r>
          </w:p>
          <w:p w14:paraId="40F508EE" w14:textId="08FAC5F0" w:rsidR="001C0AD4" w:rsidRPr="00084607" w:rsidRDefault="001C0AD4" w:rsidP="001C0AD4">
            <w:pPr>
              <w:pStyle w:val="ListParagraph"/>
              <w:numPr>
                <w:ilvl w:val="0"/>
                <w:numId w:val="177"/>
              </w:numPr>
              <w:spacing w:before="20" w:after="20"/>
              <w:ind w:left="357" w:hanging="357"/>
              <w:jc w:val="both"/>
              <w:rPr>
                <w:rFonts w:ascii="Arial" w:hAnsi="Arial" w:cs="Arial"/>
              </w:rPr>
            </w:pPr>
            <w:r>
              <w:rPr>
                <w:rFonts w:ascii="Arial" w:hAnsi="Arial" w:cs="Arial"/>
                <w:color w:val="000000"/>
                <w:lang w:val="en-AU"/>
              </w:rPr>
              <w:t xml:space="preserve">Summary of </w:t>
            </w:r>
            <w:r w:rsidRPr="00880EB0">
              <w:rPr>
                <w:rFonts w:ascii="Arial" w:hAnsi="Arial" w:cs="Arial"/>
                <w:i/>
                <w:iCs/>
              </w:rPr>
              <w:t>RC v The Salvation Army (Western Australia) Property Trust</w:t>
            </w:r>
            <w:r>
              <w:rPr>
                <w:rFonts w:ascii="Arial" w:hAnsi="Arial" w:cs="Arial"/>
                <w:i/>
                <w:iCs/>
              </w:rPr>
              <w:t xml:space="preserve"> </w:t>
            </w:r>
            <w:r w:rsidRPr="00880EB0">
              <w:rPr>
                <w:rFonts w:ascii="Arial" w:hAnsi="Arial" w:cs="Arial"/>
              </w:rPr>
              <w:t>[202</w:t>
            </w:r>
            <w:r>
              <w:rPr>
                <w:rFonts w:ascii="Arial" w:hAnsi="Arial" w:cs="Arial"/>
              </w:rPr>
              <w:t>4</w:t>
            </w:r>
            <w:r w:rsidRPr="00880EB0">
              <w:rPr>
                <w:rFonts w:ascii="Arial" w:hAnsi="Arial" w:cs="Arial"/>
              </w:rPr>
              <w:t>] HCA 43</w:t>
            </w:r>
            <w:r>
              <w:rPr>
                <w:rFonts w:ascii="Arial" w:hAnsi="Arial" w:cs="Arial"/>
              </w:rPr>
              <w:t xml:space="preserve"> and extracts from [3]-[5] &amp; [40].</w:t>
            </w:r>
          </w:p>
        </w:tc>
      </w:tr>
      <w:tr w:rsidR="001C0AD4" w14:paraId="4CF6DD63" w14:textId="77777777" w:rsidTr="003D2D01">
        <w:trPr>
          <w:trHeight w:val="227"/>
        </w:trPr>
        <w:tc>
          <w:tcPr>
            <w:tcW w:w="1261" w:type="dxa"/>
            <w:gridSpan w:val="2"/>
            <w:tcBorders>
              <w:left w:val="single" w:sz="18" w:space="0" w:color="auto"/>
              <w:bottom w:val="single" w:sz="4" w:space="0" w:color="000000" w:themeColor="text1"/>
            </w:tcBorders>
          </w:tcPr>
          <w:p w14:paraId="5DE6C05F" w14:textId="2BE3991E" w:rsidR="001C0AD4" w:rsidRDefault="001C0AD4" w:rsidP="001C0AD4">
            <w:pPr>
              <w:jc w:val="both"/>
              <w:rPr>
                <w:lang w:val="en-AU"/>
              </w:rPr>
            </w:pPr>
            <w:r>
              <w:rPr>
                <w:lang w:val="en-AU"/>
              </w:rPr>
              <w:t>11/12/24</w:t>
            </w:r>
          </w:p>
        </w:tc>
        <w:tc>
          <w:tcPr>
            <w:tcW w:w="836" w:type="dxa"/>
            <w:tcBorders>
              <w:bottom w:val="single" w:sz="4" w:space="0" w:color="000000" w:themeColor="text1"/>
            </w:tcBorders>
          </w:tcPr>
          <w:p w14:paraId="786ED719" w14:textId="0E41AD3D"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4F3ECB13" w14:textId="1B04FDAF"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7016E72" w14:textId="1DBCDF86" w:rsidR="001C0AD4" w:rsidRDefault="001C0AD4" w:rsidP="001C0AD4">
            <w:pPr>
              <w:spacing w:before="20" w:after="20"/>
              <w:jc w:val="both"/>
              <w:rPr>
                <w:rFonts w:ascii="Arial" w:hAnsi="Arial" w:cs="Arial"/>
              </w:rPr>
            </w:pPr>
            <w:r>
              <w:rPr>
                <w:rFonts w:ascii="Arial" w:hAnsi="Arial" w:cs="Arial"/>
              </w:rPr>
              <w:t xml:space="preserve">Reference to </w:t>
            </w:r>
            <w:r w:rsidRPr="00704A0E">
              <w:rPr>
                <w:rFonts w:ascii="Arial" w:hAnsi="Arial" w:cs="Arial"/>
                <w:i/>
                <w:iCs/>
                <w:color w:val="000000"/>
              </w:rPr>
              <w:t>Hicks v Slater and Gordon Ltd</w:t>
            </w:r>
            <w:r>
              <w:rPr>
                <w:rFonts w:ascii="Arial" w:hAnsi="Arial" w:cs="Arial"/>
                <w:color w:val="000000"/>
              </w:rPr>
              <w:t xml:space="preserve"> [2024] VSCA 298 at [57]-[62]</w:t>
            </w:r>
            <w:r>
              <w:rPr>
                <w:rFonts w:ascii="Arial" w:hAnsi="Arial" w:cs="Arial"/>
              </w:rPr>
              <w:t>.</w:t>
            </w:r>
          </w:p>
        </w:tc>
      </w:tr>
      <w:tr w:rsidR="001C0AD4" w14:paraId="6844BC72" w14:textId="77777777" w:rsidTr="003D2D01">
        <w:trPr>
          <w:trHeight w:val="227"/>
        </w:trPr>
        <w:tc>
          <w:tcPr>
            <w:tcW w:w="1261" w:type="dxa"/>
            <w:gridSpan w:val="2"/>
            <w:tcBorders>
              <w:left w:val="single" w:sz="18" w:space="0" w:color="auto"/>
              <w:bottom w:val="single" w:sz="4" w:space="0" w:color="000000" w:themeColor="text1"/>
            </w:tcBorders>
          </w:tcPr>
          <w:p w14:paraId="69EF3366" w14:textId="277365BD" w:rsidR="001C0AD4" w:rsidRDefault="001C0AD4" w:rsidP="001C0AD4">
            <w:pPr>
              <w:jc w:val="both"/>
              <w:rPr>
                <w:lang w:val="en-AU"/>
              </w:rPr>
            </w:pPr>
            <w:r>
              <w:rPr>
                <w:lang w:val="en-AU"/>
              </w:rPr>
              <w:t>11/12/24</w:t>
            </w:r>
          </w:p>
        </w:tc>
        <w:tc>
          <w:tcPr>
            <w:tcW w:w="836" w:type="dxa"/>
            <w:tcBorders>
              <w:bottom w:val="single" w:sz="4" w:space="0" w:color="000000" w:themeColor="text1"/>
            </w:tcBorders>
          </w:tcPr>
          <w:p w14:paraId="1893AC98" w14:textId="11D9578E"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4510334" w14:textId="16ACC2C4"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2F4E6BD" w14:textId="530131A0" w:rsidR="001C0AD4" w:rsidRDefault="001C0AD4" w:rsidP="001C0AD4">
            <w:pPr>
              <w:spacing w:before="20" w:after="20"/>
              <w:jc w:val="both"/>
              <w:rPr>
                <w:rFonts w:ascii="Arial" w:hAnsi="Arial" w:cs="Arial"/>
              </w:rPr>
            </w:pPr>
            <w:r>
              <w:rPr>
                <w:rFonts w:ascii="Arial" w:hAnsi="Arial" w:cs="Arial"/>
              </w:rPr>
              <w:t xml:space="preserve">Extract from </w:t>
            </w:r>
            <w:r w:rsidRPr="00704A0E">
              <w:rPr>
                <w:rFonts w:ascii="Arial" w:hAnsi="Arial" w:cs="Arial"/>
                <w:i/>
                <w:iCs/>
                <w:color w:val="000000"/>
              </w:rPr>
              <w:t>Hicks v Slater and Gordon Ltd</w:t>
            </w:r>
            <w:r>
              <w:rPr>
                <w:rFonts w:ascii="Arial" w:hAnsi="Arial" w:cs="Arial"/>
                <w:color w:val="000000"/>
              </w:rPr>
              <w:t xml:space="preserve"> [2024] VSCA 298 at [156].</w:t>
            </w:r>
          </w:p>
        </w:tc>
      </w:tr>
      <w:tr w:rsidR="001C0AD4" w14:paraId="4598B08E" w14:textId="77777777" w:rsidTr="003D2D01">
        <w:trPr>
          <w:trHeight w:val="227"/>
        </w:trPr>
        <w:tc>
          <w:tcPr>
            <w:tcW w:w="1261" w:type="dxa"/>
            <w:gridSpan w:val="2"/>
            <w:tcBorders>
              <w:left w:val="single" w:sz="18" w:space="0" w:color="auto"/>
              <w:bottom w:val="single" w:sz="4" w:space="0" w:color="000000" w:themeColor="text1"/>
            </w:tcBorders>
          </w:tcPr>
          <w:p w14:paraId="51CA3B47" w14:textId="1B9D2B1D" w:rsidR="001C0AD4" w:rsidRDefault="001C0AD4" w:rsidP="001C0AD4">
            <w:pPr>
              <w:jc w:val="both"/>
              <w:rPr>
                <w:lang w:val="en-AU"/>
              </w:rPr>
            </w:pPr>
            <w:r>
              <w:rPr>
                <w:lang w:val="en-AU"/>
              </w:rPr>
              <w:t>11/12/24</w:t>
            </w:r>
          </w:p>
        </w:tc>
        <w:tc>
          <w:tcPr>
            <w:tcW w:w="836" w:type="dxa"/>
            <w:tcBorders>
              <w:bottom w:val="single" w:sz="4" w:space="0" w:color="000000" w:themeColor="text1"/>
            </w:tcBorders>
          </w:tcPr>
          <w:p w14:paraId="5650FA91" w14:textId="7A8B7038"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BA97C77" w14:textId="5287B0FF"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18E1BC" w14:textId="1E19538F" w:rsidR="001C0AD4" w:rsidRPr="002235A9" w:rsidRDefault="001C0AD4" w:rsidP="001C0AD4">
            <w:pPr>
              <w:spacing w:before="20" w:after="20"/>
              <w:jc w:val="both"/>
              <w:rPr>
                <w:rFonts w:ascii="Arial" w:hAnsi="Arial" w:cs="Arial"/>
              </w:rPr>
            </w:pPr>
            <w:r>
              <w:rPr>
                <w:rFonts w:ascii="Arial" w:hAnsi="Arial" w:cs="Arial"/>
              </w:rPr>
              <w:t xml:space="preserve">Summary of </w:t>
            </w:r>
            <w:r w:rsidRPr="002235A9">
              <w:rPr>
                <w:rFonts w:ascii="Arial" w:hAnsi="Arial" w:cs="Arial"/>
                <w:i/>
                <w:iCs/>
              </w:rPr>
              <w:t>Myers v VCAT &amp; Ors</w:t>
            </w:r>
            <w:r>
              <w:rPr>
                <w:rFonts w:ascii="Arial" w:hAnsi="Arial" w:cs="Arial"/>
              </w:rPr>
              <w:t xml:space="preserve"> </w:t>
            </w:r>
            <w:r w:rsidRPr="00DD3850">
              <w:rPr>
                <w:rFonts w:ascii="Arial" w:hAnsi="Arial" w:cs="Arial"/>
                <w:i/>
                <w:iCs/>
              </w:rPr>
              <w:t>[No 2]</w:t>
            </w:r>
            <w:r>
              <w:rPr>
                <w:rFonts w:ascii="Arial" w:hAnsi="Arial" w:cs="Arial"/>
              </w:rPr>
              <w:t xml:space="preserve"> [2024] VSCA 277 and extract from [6]-[10].</w:t>
            </w:r>
          </w:p>
        </w:tc>
      </w:tr>
      <w:tr w:rsidR="001C0AD4" w14:paraId="0D794B07" w14:textId="77777777" w:rsidTr="000D52E0">
        <w:tc>
          <w:tcPr>
            <w:tcW w:w="1261" w:type="dxa"/>
            <w:gridSpan w:val="2"/>
            <w:tcBorders>
              <w:top w:val="single" w:sz="12" w:space="0" w:color="000000" w:themeColor="text1"/>
              <w:left w:val="single" w:sz="18" w:space="0" w:color="auto"/>
              <w:bottom w:val="single" w:sz="4" w:space="0" w:color="auto"/>
            </w:tcBorders>
            <w:shd w:val="clear" w:color="auto" w:fill="DDDDDD"/>
          </w:tcPr>
          <w:p w14:paraId="4F5A2B0B" w14:textId="479EDC0F" w:rsidR="001C0AD4" w:rsidRPr="0054535C" w:rsidRDefault="001C0AD4" w:rsidP="001C0AD4">
            <w:pPr>
              <w:keepNext/>
              <w:keepLines/>
              <w:rPr>
                <w:sz w:val="22"/>
                <w:lang w:val="en-AU"/>
              </w:rPr>
            </w:pPr>
            <w:r>
              <w:rPr>
                <w:sz w:val="22"/>
                <w:lang w:val="en-AU"/>
              </w:rPr>
              <w:lastRenderedPageBreak/>
              <w:t>11/12/24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51323071"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DB98B97" w14:textId="77777777" w:rsidTr="009503F0">
        <w:tc>
          <w:tcPr>
            <w:tcW w:w="1261" w:type="dxa"/>
            <w:gridSpan w:val="2"/>
            <w:tcBorders>
              <w:top w:val="single" w:sz="4" w:space="0" w:color="auto"/>
              <w:left w:val="single" w:sz="18" w:space="0" w:color="auto"/>
              <w:bottom w:val="single" w:sz="6" w:space="0" w:color="auto"/>
            </w:tcBorders>
          </w:tcPr>
          <w:p w14:paraId="013FF535" w14:textId="5581F8C7" w:rsidR="001C0AD4" w:rsidRDefault="001C0AD4" w:rsidP="001C0AD4">
            <w:pPr>
              <w:rPr>
                <w:lang w:val="en-AU"/>
              </w:rPr>
            </w:pPr>
            <w:r>
              <w:rPr>
                <w:lang w:val="en-AU"/>
              </w:rPr>
              <w:t>11/12/24</w:t>
            </w:r>
          </w:p>
        </w:tc>
        <w:tc>
          <w:tcPr>
            <w:tcW w:w="836" w:type="dxa"/>
            <w:tcBorders>
              <w:top w:val="single" w:sz="4" w:space="0" w:color="auto"/>
              <w:bottom w:val="single" w:sz="6" w:space="0" w:color="auto"/>
            </w:tcBorders>
          </w:tcPr>
          <w:p w14:paraId="0DAEA56F" w14:textId="77777777" w:rsidR="001C0AD4" w:rsidRDefault="001C0AD4" w:rsidP="001C0AD4">
            <w:pPr>
              <w:jc w:val="center"/>
              <w:rPr>
                <w:lang w:val="en-AU"/>
              </w:rPr>
            </w:pPr>
            <w:r>
              <w:rPr>
                <w:lang w:val="en-AU"/>
              </w:rPr>
              <w:t>5</w:t>
            </w:r>
          </w:p>
        </w:tc>
        <w:tc>
          <w:tcPr>
            <w:tcW w:w="1439" w:type="dxa"/>
            <w:tcBorders>
              <w:top w:val="single" w:sz="4" w:space="0" w:color="auto"/>
              <w:bottom w:val="single" w:sz="6" w:space="0" w:color="auto"/>
            </w:tcBorders>
            <w:shd w:val="clear" w:color="auto" w:fill="auto"/>
          </w:tcPr>
          <w:p w14:paraId="000D4921" w14:textId="564DF203" w:rsidR="001C0AD4" w:rsidRDefault="001C0AD4" w:rsidP="001C0AD4">
            <w:pPr>
              <w:jc w:val="center"/>
              <w:rPr>
                <w:b/>
                <w:bCs/>
                <w:lang w:val="en-AU"/>
              </w:rPr>
            </w:pPr>
            <w:r w:rsidRPr="00705AB2">
              <w:rPr>
                <w:b/>
                <w:bCs/>
                <w:sz w:val="18"/>
                <w:szCs w:val="18"/>
                <w:lang w:val="en-AU"/>
              </w:rPr>
              <w:t>Introduction</w:t>
            </w:r>
          </w:p>
        </w:tc>
        <w:tc>
          <w:tcPr>
            <w:tcW w:w="4802" w:type="dxa"/>
            <w:gridSpan w:val="2"/>
            <w:tcBorders>
              <w:top w:val="single" w:sz="4" w:space="0" w:color="auto"/>
              <w:bottom w:val="single" w:sz="6" w:space="0" w:color="auto"/>
              <w:right w:val="single" w:sz="18" w:space="0" w:color="auto"/>
            </w:tcBorders>
            <w:shd w:val="clear" w:color="auto" w:fill="auto"/>
          </w:tcPr>
          <w:p w14:paraId="18BB1FA4" w14:textId="4C7A19FA" w:rsidR="001C0AD4" w:rsidRDefault="001C0AD4" w:rsidP="001C0AD4">
            <w:pPr>
              <w:spacing w:before="20" w:after="20"/>
              <w:jc w:val="both"/>
              <w:rPr>
                <w:rFonts w:ascii="Arial" w:hAnsi="Arial" w:cs="Arial"/>
                <w:bCs/>
                <w:color w:val="000000"/>
              </w:rPr>
            </w:pPr>
            <w:r>
              <w:rPr>
                <w:rFonts w:ascii="Arial" w:hAnsi="Arial" w:cs="Arial"/>
                <w:bCs/>
                <w:color w:val="000000"/>
              </w:rPr>
              <w:t xml:space="preserve">Addition of a </w:t>
            </w:r>
            <w:r>
              <w:rPr>
                <w:rFonts w:ascii="Arial" w:hAnsi="Arial" w:cs="Arial"/>
                <w:color w:val="000000"/>
              </w:rPr>
              <w:t>list of acronyms which are commonly used in the Family Division of the Children’s Court.</w:t>
            </w:r>
          </w:p>
        </w:tc>
      </w:tr>
      <w:tr w:rsidR="001C0AD4" w14:paraId="432EB302" w14:textId="77777777" w:rsidTr="003E7585">
        <w:tc>
          <w:tcPr>
            <w:tcW w:w="1261" w:type="dxa"/>
            <w:gridSpan w:val="2"/>
            <w:vMerge w:val="restart"/>
            <w:tcBorders>
              <w:top w:val="single" w:sz="6" w:space="0" w:color="auto"/>
              <w:left w:val="single" w:sz="18" w:space="0" w:color="auto"/>
            </w:tcBorders>
          </w:tcPr>
          <w:p w14:paraId="4A45DE84" w14:textId="70380742" w:rsidR="001C0AD4" w:rsidRDefault="001C0AD4" w:rsidP="001C0AD4">
            <w:pPr>
              <w:rPr>
                <w:lang w:val="en-AU"/>
              </w:rPr>
            </w:pPr>
            <w:r>
              <w:rPr>
                <w:lang w:val="en-AU"/>
              </w:rPr>
              <w:t>11/12/24</w:t>
            </w:r>
          </w:p>
        </w:tc>
        <w:tc>
          <w:tcPr>
            <w:tcW w:w="836" w:type="dxa"/>
            <w:vMerge w:val="restart"/>
            <w:tcBorders>
              <w:top w:val="single" w:sz="6" w:space="0" w:color="auto"/>
            </w:tcBorders>
          </w:tcPr>
          <w:p w14:paraId="75764517" w14:textId="77777777" w:rsidR="001C0AD4" w:rsidRDefault="001C0AD4" w:rsidP="001C0AD4">
            <w:pPr>
              <w:jc w:val="center"/>
              <w:rPr>
                <w:lang w:val="en-AU"/>
              </w:rPr>
            </w:pPr>
            <w:r>
              <w:rPr>
                <w:lang w:val="en-AU"/>
              </w:rPr>
              <w:t>5</w:t>
            </w:r>
          </w:p>
        </w:tc>
        <w:tc>
          <w:tcPr>
            <w:tcW w:w="1439" w:type="dxa"/>
            <w:vMerge w:val="restart"/>
            <w:tcBorders>
              <w:top w:val="single" w:sz="6" w:space="0" w:color="auto"/>
            </w:tcBorders>
            <w:shd w:val="clear" w:color="auto" w:fill="FFF2CC"/>
          </w:tcPr>
          <w:p w14:paraId="55458D13" w14:textId="77777777" w:rsidR="001C0AD4" w:rsidRPr="00705AB2" w:rsidRDefault="001C0AD4" w:rsidP="001C0AD4">
            <w:pPr>
              <w:jc w:val="center"/>
              <w:rPr>
                <w:b/>
                <w:bCs/>
                <w:sz w:val="18"/>
                <w:szCs w:val="18"/>
                <w:lang w:val="en-AU"/>
              </w:rPr>
            </w:pPr>
            <w:r>
              <w:rPr>
                <w:b/>
                <w:bCs/>
                <w:lang w:val="en-AU"/>
              </w:rPr>
              <w:t>5.24.14</w:t>
            </w:r>
          </w:p>
        </w:tc>
        <w:tc>
          <w:tcPr>
            <w:tcW w:w="4802" w:type="dxa"/>
            <w:gridSpan w:val="2"/>
            <w:tcBorders>
              <w:top w:val="single" w:sz="6" w:space="0" w:color="auto"/>
              <w:bottom w:val="single" w:sz="6" w:space="0" w:color="000000" w:themeColor="text1"/>
              <w:right w:val="single" w:sz="18" w:space="0" w:color="auto"/>
            </w:tcBorders>
            <w:shd w:val="clear" w:color="auto" w:fill="FFF2CC"/>
          </w:tcPr>
          <w:p w14:paraId="6841E658" w14:textId="2948EF8E" w:rsidR="001C0AD4" w:rsidRPr="003E7585" w:rsidRDefault="001C0AD4" w:rsidP="001C0AD4">
            <w:pPr>
              <w:spacing w:before="20" w:after="20"/>
              <w:jc w:val="both"/>
              <w:rPr>
                <w:rFonts w:ascii="Arial" w:hAnsi="Arial" w:cs="Arial"/>
                <w:b/>
                <w:color w:val="000000"/>
              </w:rPr>
            </w:pPr>
            <w:r w:rsidRPr="003E7585">
              <w:rPr>
                <w:rFonts w:ascii="Arial" w:hAnsi="Arial" w:cs="Arial"/>
                <w:b/>
                <w:color w:val="000000"/>
              </w:rPr>
              <w:t xml:space="preserve">Section heading amended to </w:t>
            </w:r>
            <w:r w:rsidRPr="003E7585">
              <w:rPr>
                <w:rFonts w:ascii="Arial" w:hAnsi="Arial" w:cs="Arial"/>
                <w:b/>
                <w:color w:val="000000"/>
              </w:rPr>
              <w:br/>
              <w:t>“</w:t>
            </w:r>
            <w:r>
              <w:rPr>
                <w:rFonts w:ascii="Arial" w:hAnsi="Arial" w:cs="Arial"/>
                <w:b/>
                <w:bCs/>
                <w:color w:val="000000"/>
              </w:rPr>
              <w:t>Caution re use of artificial intelligence (AI) tools in preparation of sensitive documents</w:t>
            </w:r>
            <w:r w:rsidRPr="003E7585">
              <w:rPr>
                <w:rFonts w:ascii="Arial" w:hAnsi="Arial" w:cs="Arial"/>
                <w:b/>
                <w:color w:val="000000"/>
              </w:rPr>
              <w:t>”.</w:t>
            </w:r>
          </w:p>
        </w:tc>
      </w:tr>
      <w:tr w:rsidR="001C0AD4" w14:paraId="4DCAF2F4" w14:textId="77777777" w:rsidTr="00A74273">
        <w:tc>
          <w:tcPr>
            <w:tcW w:w="1261" w:type="dxa"/>
            <w:gridSpan w:val="2"/>
            <w:vMerge/>
            <w:tcBorders>
              <w:left w:val="single" w:sz="18" w:space="0" w:color="auto"/>
              <w:bottom w:val="single" w:sz="18" w:space="0" w:color="000000" w:themeColor="text1"/>
            </w:tcBorders>
          </w:tcPr>
          <w:p w14:paraId="4490B735" w14:textId="0D82A440" w:rsidR="001C0AD4" w:rsidRDefault="001C0AD4" w:rsidP="001C0AD4">
            <w:pPr>
              <w:rPr>
                <w:lang w:val="en-AU"/>
              </w:rPr>
            </w:pPr>
          </w:p>
        </w:tc>
        <w:tc>
          <w:tcPr>
            <w:tcW w:w="836" w:type="dxa"/>
            <w:vMerge/>
            <w:tcBorders>
              <w:bottom w:val="single" w:sz="18" w:space="0" w:color="000000" w:themeColor="text1"/>
            </w:tcBorders>
          </w:tcPr>
          <w:p w14:paraId="7ED14F61" w14:textId="27C6B7B7" w:rsidR="001C0AD4" w:rsidRDefault="001C0AD4" w:rsidP="001C0AD4">
            <w:pPr>
              <w:jc w:val="center"/>
              <w:rPr>
                <w:lang w:val="en-AU"/>
              </w:rPr>
            </w:pPr>
          </w:p>
        </w:tc>
        <w:tc>
          <w:tcPr>
            <w:tcW w:w="1439" w:type="dxa"/>
            <w:vMerge/>
            <w:tcBorders>
              <w:bottom w:val="single" w:sz="18" w:space="0" w:color="000000" w:themeColor="text1"/>
            </w:tcBorders>
            <w:shd w:val="clear" w:color="auto" w:fill="FFF2CC"/>
          </w:tcPr>
          <w:p w14:paraId="3EDF485B" w14:textId="719622EC" w:rsidR="001C0AD4" w:rsidRPr="00705AB2" w:rsidRDefault="001C0AD4" w:rsidP="001C0AD4">
            <w:pPr>
              <w:jc w:val="center"/>
              <w:rPr>
                <w:b/>
                <w:bCs/>
                <w:sz w:val="18"/>
                <w:szCs w:val="18"/>
                <w:lang w:val="en-AU"/>
              </w:rPr>
            </w:pPr>
          </w:p>
        </w:tc>
        <w:tc>
          <w:tcPr>
            <w:tcW w:w="4802" w:type="dxa"/>
            <w:gridSpan w:val="2"/>
            <w:tcBorders>
              <w:top w:val="single" w:sz="6" w:space="0" w:color="000000" w:themeColor="text1"/>
              <w:bottom w:val="single" w:sz="18" w:space="0" w:color="000000" w:themeColor="text1"/>
              <w:right w:val="single" w:sz="18" w:space="0" w:color="auto"/>
            </w:tcBorders>
            <w:shd w:val="clear" w:color="auto" w:fill="auto"/>
          </w:tcPr>
          <w:p w14:paraId="16E79850" w14:textId="7D8CDA4C" w:rsidR="001C0AD4" w:rsidRDefault="001C0AD4" w:rsidP="001C0AD4">
            <w:pPr>
              <w:spacing w:before="20" w:after="20"/>
              <w:jc w:val="both"/>
              <w:rPr>
                <w:rFonts w:ascii="Arial" w:hAnsi="Arial" w:cs="Arial"/>
                <w:bCs/>
                <w:color w:val="000000"/>
              </w:rPr>
            </w:pPr>
            <w:r>
              <w:rPr>
                <w:rFonts w:ascii="Arial" w:hAnsi="Arial" w:cs="Arial"/>
                <w:bCs/>
                <w:color w:val="000000"/>
              </w:rPr>
              <w:t>Addition of a new paragraph relating to limitation on the use of AI in the Children’s Court.</w:t>
            </w:r>
          </w:p>
        </w:tc>
      </w:tr>
      <w:tr w:rsidR="001C0AD4" w14:paraId="5E678BA6" w14:textId="77777777" w:rsidTr="00A74273">
        <w:tc>
          <w:tcPr>
            <w:tcW w:w="1261" w:type="dxa"/>
            <w:gridSpan w:val="2"/>
            <w:tcBorders>
              <w:top w:val="single" w:sz="18" w:space="0" w:color="000000" w:themeColor="text1"/>
              <w:left w:val="single" w:sz="18" w:space="0" w:color="auto"/>
              <w:bottom w:val="single" w:sz="4" w:space="0" w:color="auto"/>
            </w:tcBorders>
            <w:shd w:val="clear" w:color="auto" w:fill="DDDDDD"/>
          </w:tcPr>
          <w:p w14:paraId="1BD6D8C5" w14:textId="74428EA0" w:rsidR="001C0AD4" w:rsidRPr="0054535C" w:rsidRDefault="001C0AD4" w:rsidP="001C0AD4">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46AD00"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6E9B9FB" w14:textId="77777777" w:rsidTr="00E27C89">
        <w:tc>
          <w:tcPr>
            <w:tcW w:w="1261" w:type="dxa"/>
            <w:gridSpan w:val="2"/>
            <w:tcBorders>
              <w:top w:val="single" w:sz="4" w:space="0" w:color="auto"/>
              <w:left w:val="single" w:sz="18" w:space="0" w:color="auto"/>
              <w:bottom w:val="single" w:sz="4" w:space="0" w:color="auto"/>
            </w:tcBorders>
          </w:tcPr>
          <w:p w14:paraId="4565576A" w14:textId="035D6C1A"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5BD75DDD"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038D7C0" w14:textId="1265FF47" w:rsidR="001C0AD4" w:rsidRDefault="001C0AD4" w:rsidP="001C0AD4">
            <w:pPr>
              <w:jc w:val="center"/>
              <w:rPr>
                <w:b/>
                <w:bCs/>
                <w:lang w:val="en-AU"/>
              </w:rPr>
            </w:pPr>
            <w:r>
              <w:rPr>
                <w:b/>
                <w:bCs/>
                <w:lang w:val="en-AU"/>
              </w:rPr>
              <w:t>6.15</w:t>
            </w:r>
          </w:p>
        </w:tc>
        <w:tc>
          <w:tcPr>
            <w:tcW w:w="4802" w:type="dxa"/>
            <w:gridSpan w:val="2"/>
            <w:tcBorders>
              <w:top w:val="single" w:sz="4" w:space="0" w:color="auto"/>
              <w:bottom w:val="single" w:sz="4" w:space="0" w:color="auto"/>
              <w:right w:val="single" w:sz="18" w:space="0" w:color="auto"/>
            </w:tcBorders>
          </w:tcPr>
          <w:p w14:paraId="4FB9D33D" w14:textId="1E697613" w:rsidR="001C0AD4" w:rsidRPr="007D638B"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6E6D5E">
              <w:rPr>
                <w:rFonts w:ascii="Arial" w:hAnsi="Arial" w:cs="Arial"/>
                <w:i/>
                <w:iCs/>
                <w:color w:val="000000"/>
                <w:szCs w:val="32"/>
              </w:rPr>
              <w:t>Karam v Lennon Mazzeo (No 2)</w:t>
            </w:r>
            <w:r w:rsidRPr="006E6D5E">
              <w:rPr>
                <w:rFonts w:ascii="Arial" w:hAnsi="Arial" w:cs="Arial"/>
                <w:color w:val="000000"/>
                <w:szCs w:val="32"/>
              </w:rPr>
              <w:t xml:space="preserve"> [2024] VSC 526 and </w:t>
            </w:r>
            <w:r w:rsidRPr="006E6D5E">
              <w:rPr>
                <w:rFonts w:ascii="Arial" w:hAnsi="Arial" w:cs="Arial"/>
                <w:i/>
                <w:iCs/>
                <w:color w:val="000000"/>
              </w:rPr>
              <w:t>Karam v Palmone Shoes Pty Ltd (No 4)</w:t>
            </w:r>
            <w:r>
              <w:rPr>
                <w:rFonts w:ascii="Arial" w:hAnsi="Arial" w:cs="Arial"/>
                <w:color w:val="000000"/>
              </w:rPr>
              <w:t xml:space="preserve"> [2024] VSC 527.</w:t>
            </w:r>
          </w:p>
        </w:tc>
      </w:tr>
      <w:tr w:rsidR="001C0AD4" w14:paraId="2DADE97E" w14:textId="77777777" w:rsidTr="00C10574">
        <w:tc>
          <w:tcPr>
            <w:tcW w:w="1261" w:type="dxa"/>
            <w:gridSpan w:val="2"/>
            <w:tcBorders>
              <w:top w:val="single" w:sz="18" w:space="0" w:color="auto"/>
              <w:left w:val="single" w:sz="18" w:space="0" w:color="auto"/>
              <w:bottom w:val="single" w:sz="4" w:space="0" w:color="auto"/>
            </w:tcBorders>
            <w:shd w:val="clear" w:color="auto" w:fill="DDDDDD"/>
          </w:tcPr>
          <w:p w14:paraId="52F129CC" w14:textId="0AE383C5" w:rsidR="001C0AD4" w:rsidRPr="0054535C" w:rsidRDefault="001C0AD4" w:rsidP="001C0AD4">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08DD5260"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56BCA3E1" w14:textId="77777777" w:rsidTr="00145997">
        <w:trPr>
          <w:trHeight w:val="454"/>
        </w:trPr>
        <w:tc>
          <w:tcPr>
            <w:tcW w:w="1261" w:type="dxa"/>
            <w:gridSpan w:val="2"/>
            <w:tcBorders>
              <w:left w:val="single" w:sz="18" w:space="0" w:color="auto"/>
            </w:tcBorders>
          </w:tcPr>
          <w:p w14:paraId="03E35E98" w14:textId="01C08A51" w:rsidR="001C0AD4" w:rsidRDefault="001C0AD4" w:rsidP="001C0AD4">
            <w:pPr>
              <w:rPr>
                <w:lang w:val="en-AU"/>
              </w:rPr>
            </w:pPr>
            <w:r>
              <w:rPr>
                <w:lang w:val="en-AU"/>
              </w:rPr>
              <w:t>11/12/24</w:t>
            </w:r>
          </w:p>
        </w:tc>
        <w:tc>
          <w:tcPr>
            <w:tcW w:w="836" w:type="dxa"/>
          </w:tcPr>
          <w:p w14:paraId="44B09C33" w14:textId="77777777" w:rsidR="001C0AD4" w:rsidRDefault="001C0AD4" w:rsidP="001C0AD4">
            <w:pPr>
              <w:jc w:val="center"/>
              <w:rPr>
                <w:lang w:val="en-AU"/>
              </w:rPr>
            </w:pPr>
            <w:r>
              <w:rPr>
                <w:lang w:val="en-AU"/>
              </w:rPr>
              <w:t>7</w:t>
            </w:r>
          </w:p>
        </w:tc>
        <w:tc>
          <w:tcPr>
            <w:tcW w:w="1439" w:type="dxa"/>
            <w:shd w:val="clear" w:color="auto" w:fill="auto"/>
          </w:tcPr>
          <w:p w14:paraId="46652618" w14:textId="5F40505C" w:rsidR="001C0AD4" w:rsidRDefault="001C0AD4" w:rsidP="001C0AD4">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2FFEA2E9" w14:textId="2E6639A4" w:rsidR="001C0AD4" w:rsidRPr="00145997" w:rsidRDefault="001C0AD4" w:rsidP="001C0AD4">
            <w:pPr>
              <w:spacing w:after="20"/>
              <w:jc w:val="both"/>
              <w:rPr>
                <w:rFonts w:ascii="Arial" w:hAnsi="Arial" w:cs="Arial"/>
              </w:rPr>
            </w:pPr>
            <w:r w:rsidRPr="00145997">
              <w:rPr>
                <w:rFonts w:ascii="Arial" w:hAnsi="Arial" w:cs="Arial"/>
              </w:rPr>
              <w:t xml:space="preserve">Reference to </w:t>
            </w:r>
            <w:r w:rsidRPr="00FF785C">
              <w:rPr>
                <w:rFonts w:ascii="Arial" w:hAnsi="Arial" w:cs="Arial"/>
                <w:i/>
                <w:iCs/>
                <w:color w:val="000000"/>
              </w:rPr>
              <w:t>Harkness v Banks (No 2)</w:t>
            </w:r>
            <w:r>
              <w:rPr>
                <w:rFonts w:ascii="Arial" w:hAnsi="Arial" w:cs="Arial"/>
                <w:color w:val="000000"/>
              </w:rPr>
              <w:t xml:space="preserve"> [2024] VSC 709.</w:t>
            </w:r>
          </w:p>
        </w:tc>
      </w:tr>
      <w:tr w:rsidR="001C0AD4" w14:paraId="6F3060EB" w14:textId="77777777" w:rsidTr="00C10574">
        <w:tc>
          <w:tcPr>
            <w:tcW w:w="1261" w:type="dxa"/>
            <w:gridSpan w:val="2"/>
            <w:tcBorders>
              <w:top w:val="single" w:sz="18" w:space="0" w:color="auto"/>
              <w:left w:val="single" w:sz="18" w:space="0" w:color="auto"/>
              <w:bottom w:val="single" w:sz="4" w:space="0" w:color="auto"/>
            </w:tcBorders>
            <w:shd w:val="clear" w:color="auto" w:fill="DDDDDD"/>
          </w:tcPr>
          <w:p w14:paraId="757EE0B3" w14:textId="1CC001D9" w:rsidR="001C0AD4" w:rsidRPr="0054535C" w:rsidRDefault="001C0AD4" w:rsidP="001C0AD4">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1F7F3C13"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34A87096" w14:textId="77777777" w:rsidTr="00C10574">
        <w:trPr>
          <w:trHeight w:val="201"/>
        </w:trPr>
        <w:tc>
          <w:tcPr>
            <w:tcW w:w="1261" w:type="dxa"/>
            <w:gridSpan w:val="2"/>
            <w:tcBorders>
              <w:top w:val="single" w:sz="4" w:space="0" w:color="auto"/>
              <w:left w:val="single" w:sz="18" w:space="0" w:color="auto"/>
            </w:tcBorders>
          </w:tcPr>
          <w:p w14:paraId="7DC83273" w14:textId="45986F3F" w:rsidR="001C0AD4" w:rsidRDefault="001C0AD4" w:rsidP="001C0AD4">
            <w:pPr>
              <w:rPr>
                <w:lang w:val="en-AU"/>
              </w:rPr>
            </w:pPr>
            <w:r>
              <w:rPr>
                <w:lang w:val="en-AU"/>
              </w:rPr>
              <w:t>11/12/24</w:t>
            </w:r>
          </w:p>
        </w:tc>
        <w:tc>
          <w:tcPr>
            <w:tcW w:w="836" w:type="dxa"/>
            <w:tcBorders>
              <w:top w:val="single" w:sz="4" w:space="0" w:color="auto"/>
            </w:tcBorders>
          </w:tcPr>
          <w:p w14:paraId="0444586C" w14:textId="546E1D82"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4D00D76A" w14:textId="67584DB4" w:rsidR="001C0AD4" w:rsidRDefault="001C0AD4" w:rsidP="001C0AD4">
            <w:pPr>
              <w:jc w:val="center"/>
              <w:rPr>
                <w:lang w:val="en-AU"/>
              </w:rPr>
            </w:pPr>
            <w:r>
              <w:rPr>
                <w:lang w:val="en-AU"/>
              </w:rPr>
              <w:t>9.0.3</w:t>
            </w:r>
          </w:p>
        </w:tc>
        <w:tc>
          <w:tcPr>
            <w:tcW w:w="4802" w:type="dxa"/>
            <w:gridSpan w:val="2"/>
            <w:tcBorders>
              <w:top w:val="single" w:sz="4" w:space="0" w:color="auto"/>
              <w:bottom w:val="single" w:sz="4" w:space="0" w:color="auto"/>
              <w:right w:val="single" w:sz="18" w:space="0" w:color="auto"/>
            </w:tcBorders>
            <w:shd w:val="clear" w:color="auto" w:fill="auto"/>
          </w:tcPr>
          <w:p w14:paraId="3454CF7B" w14:textId="6D6A8567" w:rsidR="001C0AD4" w:rsidRPr="006D52C2" w:rsidRDefault="001C0AD4" w:rsidP="001C0AD4">
            <w:pPr>
              <w:spacing w:before="20" w:after="20"/>
              <w:jc w:val="both"/>
              <w:rPr>
                <w:rFonts w:ascii="Arial" w:hAnsi="Arial" w:cs="Arial"/>
                <w:color w:val="000000" w:themeColor="text1"/>
              </w:rPr>
            </w:pPr>
            <w:r w:rsidRPr="006D52C2">
              <w:rPr>
                <w:rFonts w:ascii="Arial" w:hAnsi="Arial" w:cs="Arial"/>
                <w:color w:val="000000" w:themeColor="text1"/>
              </w:rPr>
              <w:t>Note that some</w:t>
            </w:r>
            <w:r>
              <w:rPr>
                <w:rFonts w:ascii="Arial" w:hAnsi="Arial" w:cs="Arial"/>
                <w:color w:val="000000" w:themeColor="text1"/>
              </w:rPr>
              <w:t xml:space="preserve"> of the legislation discussed in this section (which came into operation on 25/03/2024) was partly amended on 02/12/2024 as discussed in </w:t>
            </w:r>
            <w:r w:rsidRPr="006D52C2">
              <w:rPr>
                <w:rFonts w:ascii="Arial" w:hAnsi="Arial" w:cs="Arial"/>
                <w:b/>
                <w:bCs/>
                <w:color w:val="000000" w:themeColor="text1"/>
                <w:shd w:val="clear" w:color="auto" w:fill="C5E0B3" w:themeFill="accent6" w:themeFillTint="66"/>
              </w:rPr>
              <w:t>section 9.0.</w:t>
            </w:r>
            <w:r>
              <w:rPr>
                <w:rFonts w:ascii="Arial" w:hAnsi="Arial" w:cs="Arial"/>
                <w:b/>
                <w:bCs/>
                <w:color w:val="000000" w:themeColor="text1"/>
                <w:shd w:val="clear" w:color="auto" w:fill="C5E0B3" w:themeFill="accent6" w:themeFillTint="66"/>
              </w:rPr>
              <w:t>4</w:t>
            </w:r>
            <w:r>
              <w:rPr>
                <w:rFonts w:ascii="Arial" w:hAnsi="Arial" w:cs="Arial"/>
                <w:b/>
                <w:bCs/>
                <w:color w:val="000000" w:themeColor="text1"/>
              </w:rPr>
              <w:t>.</w:t>
            </w:r>
          </w:p>
        </w:tc>
      </w:tr>
      <w:tr w:rsidR="001C0AD4" w14:paraId="07964FE5" w14:textId="77777777" w:rsidTr="009B3E17">
        <w:trPr>
          <w:trHeight w:val="102"/>
        </w:trPr>
        <w:tc>
          <w:tcPr>
            <w:tcW w:w="1261" w:type="dxa"/>
            <w:gridSpan w:val="2"/>
            <w:vMerge w:val="restart"/>
            <w:tcBorders>
              <w:top w:val="single" w:sz="4" w:space="0" w:color="auto"/>
              <w:left w:val="single" w:sz="18" w:space="0" w:color="auto"/>
            </w:tcBorders>
          </w:tcPr>
          <w:p w14:paraId="64D92DA0" w14:textId="4289271A" w:rsidR="001C0AD4" w:rsidRDefault="001C0AD4" w:rsidP="001C0AD4">
            <w:pPr>
              <w:keepNext/>
              <w:keepLines/>
              <w:rPr>
                <w:lang w:val="en-AU"/>
              </w:rPr>
            </w:pPr>
            <w:r>
              <w:rPr>
                <w:lang w:val="en-AU"/>
              </w:rPr>
              <w:t>11/12/24</w:t>
            </w:r>
          </w:p>
        </w:tc>
        <w:tc>
          <w:tcPr>
            <w:tcW w:w="836" w:type="dxa"/>
            <w:vMerge w:val="restart"/>
            <w:tcBorders>
              <w:top w:val="single" w:sz="4" w:space="0" w:color="auto"/>
            </w:tcBorders>
          </w:tcPr>
          <w:p w14:paraId="7AB83D12" w14:textId="3A72964D"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090BD59A" w14:textId="4053C8DA" w:rsidR="001C0AD4" w:rsidRDefault="001C0AD4" w:rsidP="001C0AD4">
            <w:pPr>
              <w:jc w:val="center"/>
              <w:rPr>
                <w:lang w:val="en-AU"/>
              </w:rPr>
            </w:pPr>
            <w:r>
              <w:rPr>
                <w:lang w:val="en-AU"/>
              </w:rPr>
              <w:t>9.0.4</w:t>
            </w:r>
          </w:p>
        </w:tc>
        <w:tc>
          <w:tcPr>
            <w:tcW w:w="4802" w:type="dxa"/>
            <w:gridSpan w:val="2"/>
            <w:tcBorders>
              <w:top w:val="single" w:sz="4" w:space="0" w:color="auto"/>
              <w:bottom w:val="single" w:sz="4" w:space="0" w:color="auto"/>
              <w:right w:val="single" w:sz="18" w:space="0" w:color="auto"/>
            </w:tcBorders>
            <w:shd w:val="clear" w:color="auto" w:fill="FFF2CC"/>
          </w:tcPr>
          <w:p w14:paraId="260E2460" w14:textId="17B8E12B" w:rsidR="001C0AD4" w:rsidRPr="009B3E17" w:rsidRDefault="001C0AD4" w:rsidP="001C0AD4">
            <w:pPr>
              <w:spacing w:before="20" w:after="20"/>
              <w:jc w:val="both"/>
              <w:rPr>
                <w:rFonts w:ascii="Arial" w:hAnsi="Arial" w:cs="Arial"/>
                <w:b/>
                <w:bCs/>
                <w:color w:val="000000"/>
              </w:rPr>
            </w:pPr>
            <w:r w:rsidRPr="009B3E17">
              <w:rPr>
                <w:rFonts w:ascii="Arial" w:hAnsi="Arial" w:cs="Arial"/>
                <w:b/>
                <w:bCs/>
                <w:color w:val="000000"/>
              </w:rPr>
              <w:t>New section headed “</w:t>
            </w:r>
            <w:r>
              <w:rPr>
                <w:rFonts w:ascii="Arial" w:hAnsi="Arial" w:cs="Arial"/>
                <w:b/>
                <w:bCs/>
                <w:color w:val="000000"/>
              </w:rPr>
              <w:t>Further amendments on 11/09/2024 &amp; 02/12/2024</w:t>
            </w:r>
            <w:r w:rsidRPr="009B3E17">
              <w:rPr>
                <w:rFonts w:ascii="Arial" w:hAnsi="Arial" w:cs="Arial"/>
                <w:b/>
                <w:bCs/>
                <w:color w:val="000000"/>
              </w:rPr>
              <w:t>.</w:t>
            </w:r>
            <w:r>
              <w:rPr>
                <w:rFonts w:ascii="Arial" w:hAnsi="Arial" w:cs="Arial"/>
                <w:b/>
                <w:bCs/>
                <w:color w:val="000000"/>
              </w:rPr>
              <w:t>”</w:t>
            </w:r>
          </w:p>
        </w:tc>
      </w:tr>
      <w:tr w:rsidR="001C0AD4" w14:paraId="4A69D33D" w14:textId="77777777" w:rsidTr="009B3E17">
        <w:trPr>
          <w:trHeight w:val="101"/>
        </w:trPr>
        <w:tc>
          <w:tcPr>
            <w:tcW w:w="1261" w:type="dxa"/>
            <w:gridSpan w:val="2"/>
            <w:vMerge/>
            <w:tcBorders>
              <w:left w:val="single" w:sz="18" w:space="0" w:color="auto"/>
            </w:tcBorders>
          </w:tcPr>
          <w:p w14:paraId="77CA9D62" w14:textId="77777777" w:rsidR="001C0AD4" w:rsidRDefault="001C0AD4" w:rsidP="001C0AD4">
            <w:pPr>
              <w:rPr>
                <w:lang w:val="en-AU"/>
              </w:rPr>
            </w:pPr>
          </w:p>
        </w:tc>
        <w:tc>
          <w:tcPr>
            <w:tcW w:w="836" w:type="dxa"/>
            <w:vMerge/>
          </w:tcPr>
          <w:p w14:paraId="3304A40D" w14:textId="77777777" w:rsidR="001C0AD4" w:rsidRDefault="001C0AD4" w:rsidP="001C0AD4">
            <w:pPr>
              <w:jc w:val="center"/>
              <w:rPr>
                <w:lang w:val="en-AU"/>
              </w:rPr>
            </w:pPr>
          </w:p>
        </w:tc>
        <w:tc>
          <w:tcPr>
            <w:tcW w:w="1439" w:type="dxa"/>
            <w:vMerge/>
            <w:shd w:val="clear" w:color="auto" w:fill="FFF2CC"/>
          </w:tcPr>
          <w:p w14:paraId="54164C7B"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680E8A4" w14:textId="47F33BD7" w:rsidR="001C0AD4" w:rsidRDefault="001C0AD4" w:rsidP="001C0AD4">
            <w:pPr>
              <w:spacing w:before="20" w:after="20"/>
              <w:jc w:val="both"/>
              <w:rPr>
                <w:rFonts w:ascii="Arial" w:hAnsi="Arial" w:cs="Arial"/>
                <w:color w:val="000000"/>
              </w:rPr>
            </w:pPr>
            <w:r>
              <w:rPr>
                <w:rFonts w:ascii="Arial" w:hAnsi="Arial" w:cs="Arial"/>
                <w:bCs/>
                <w:color w:val="000000"/>
              </w:rPr>
              <w:t xml:space="preserve">Note re commencement on 02/12/2024 of new ss.903D-903G &amp; 904 </w:t>
            </w:r>
            <w:r w:rsidRPr="00405109">
              <w:rPr>
                <w:rFonts w:ascii="Arial" w:hAnsi="Arial" w:cs="Arial"/>
                <w:bCs/>
                <w:i/>
                <w:iCs/>
                <w:color w:val="000000"/>
              </w:rPr>
              <w:t>Youth Justice Act 2024</w:t>
            </w:r>
            <w:r>
              <w:rPr>
                <w:rFonts w:ascii="Arial" w:hAnsi="Arial" w:cs="Arial"/>
                <w:bCs/>
                <w:color w:val="000000"/>
              </w:rPr>
              <w:t xml:space="preserve"> which amend the </w:t>
            </w:r>
            <w:r w:rsidRPr="00405109">
              <w:rPr>
                <w:rFonts w:ascii="Arial" w:hAnsi="Arial" w:cs="Arial"/>
                <w:bCs/>
                <w:i/>
                <w:iCs/>
                <w:color w:val="000000"/>
              </w:rPr>
              <w:t>Bail Act 1977</w:t>
            </w:r>
            <w:r>
              <w:rPr>
                <w:rFonts w:ascii="Arial" w:hAnsi="Arial" w:cs="Arial"/>
                <w:bCs/>
                <w:color w:val="000000"/>
              </w:rPr>
              <w:t xml:space="preserve"> by amending ss.4E(1) &amp; 5AAA(1) and adding new s.30A.</w:t>
            </w:r>
          </w:p>
        </w:tc>
      </w:tr>
      <w:tr w:rsidR="001C0AD4" w14:paraId="051CBCF2" w14:textId="77777777" w:rsidTr="00C10574">
        <w:trPr>
          <w:trHeight w:val="201"/>
        </w:trPr>
        <w:tc>
          <w:tcPr>
            <w:tcW w:w="1261" w:type="dxa"/>
            <w:gridSpan w:val="2"/>
            <w:tcBorders>
              <w:top w:val="single" w:sz="4" w:space="0" w:color="auto"/>
              <w:left w:val="single" w:sz="18" w:space="0" w:color="auto"/>
            </w:tcBorders>
          </w:tcPr>
          <w:p w14:paraId="644F788C" w14:textId="0585FE3F" w:rsidR="001C0AD4" w:rsidRDefault="001C0AD4" w:rsidP="001C0AD4">
            <w:pPr>
              <w:rPr>
                <w:lang w:val="en-AU"/>
              </w:rPr>
            </w:pPr>
            <w:r>
              <w:rPr>
                <w:lang w:val="en-AU"/>
              </w:rPr>
              <w:t>11/12/24</w:t>
            </w:r>
          </w:p>
        </w:tc>
        <w:tc>
          <w:tcPr>
            <w:tcW w:w="836" w:type="dxa"/>
            <w:tcBorders>
              <w:top w:val="single" w:sz="4" w:space="0" w:color="auto"/>
            </w:tcBorders>
          </w:tcPr>
          <w:p w14:paraId="57D07C22" w14:textId="58FCE75B"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7437060E" w14:textId="4CCB1618" w:rsidR="001C0AD4" w:rsidRDefault="001C0AD4" w:rsidP="001C0AD4">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7DF041E4" w14:textId="7CE5C007" w:rsidR="001C0AD4" w:rsidRDefault="001C0AD4" w:rsidP="001C0AD4">
            <w:pPr>
              <w:spacing w:before="20" w:after="20"/>
              <w:jc w:val="both"/>
              <w:rPr>
                <w:rFonts w:ascii="Arial" w:hAnsi="Arial" w:cs="Arial"/>
                <w:color w:val="000000"/>
              </w:rPr>
            </w:pPr>
            <w:r>
              <w:rPr>
                <w:rFonts w:ascii="Arial" w:hAnsi="Arial" w:cs="Arial"/>
                <w:color w:val="000000"/>
              </w:rPr>
              <w:t xml:space="preserve">Text amended as a consequence of the amendment to s.4E(1) </w:t>
            </w:r>
            <w:r w:rsidRPr="006D52C2">
              <w:rPr>
                <w:rFonts w:ascii="Arial" w:hAnsi="Arial" w:cs="Arial"/>
                <w:b/>
                <w:bCs/>
                <w:color w:val="000000"/>
              </w:rPr>
              <w:t>BA</w:t>
            </w:r>
            <w:r>
              <w:rPr>
                <w:rFonts w:ascii="Arial" w:hAnsi="Arial" w:cs="Arial"/>
                <w:color w:val="000000"/>
              </w:rPr>
              <w:t>.</w:t>
            </w:r>
          </w:p>
        </w:tc>
      </w:tr>
      <w:tr w:rsidR="001C0AD4" w14:paraId="4470D095" w14:textId="77777777" w:rsidTr="00C10574">
        <w:trPr>
          <w:trHeight w:val="201"/>
        </w:trPr>
        <w:tc>
          <w:tcPr>
            <w:tcW w:w="1261" w:type="dxa"/>
            <w:gridSpan w:val="2"/>
            <w:tcBorders>
              <w:top w:val="single" w:sz="4" w:space="0" w:color="auto"/>
              <w:left w:val="single" w:sz="18" w:space="0" w:color="auto"/>
            </w:tcBorders>
          </w:tcPr>
          <w:p w14:paraId="1C368BD5" w14:textId="04EEEA89" w:rsidR="001C0AD4" w:rsidRDefault="001C0AD4" w:rsidP="001C0AD4">
            <w:pPr>
              <w:rPr>
                <w:lang w:val="en-AU"/>
              </w:rPr>
            </w:pPr>
            <w:r>
              <w:rPr>
                <w:lang w:val="en-AU"/>
              </w:rPr>
              <w:t>11/12/24</w:t>
            </w:r>
          </w:p>
        </w:tc>
        <w:tc>
          <w:tcPr>
            <w:tcW w:w="836" w:type="dxa"/>
            <w:tcBorders>
              <w:top w:val="single" w:sz="4" w:space="0" w:color="auto"/>
            </w:tcBorders>
          </w:tcPr>
          <w:p w14:paraId="739F20B3" w14:textId="4E8AAAC3"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3AB66751" w14:textId="3D86DD2C"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2F2BE759" w14:textId="289A5AC5" w:rsidR="001C0AD4" w:rsidRPr="003805ED" w:rsidRDefault="001C0AD4" w:rsidP="001C0AD4">
            <w:pPr>
              <w:pStyle w:val="ListParagraph"/>
              <w:keepNext/>
              <w:keepLines/>
              <w:numPr>
                <w:ilvl w:val="0"/>
                <w:numId w:val="178"/>
              </w:numPr>
              <w:spacing w:before="20"/>
              <w:ind w:left="357" w:hanging="357"/>
              <w:jc w:val="both"/>
              <w:rPr>
                <w:rFonts w:ascii="Arial" w:hAnsi="Arial" w:cs="Arial"/>
                <w:i/>
                <w:iCs/>
                <w:color w:val="000000"/>
              </w:rPr>
            </w:pPr>
            <w:r w:rsidRPr="00D002DC">
              <w:rPr>
                <w:rFonts w:ascii="Arial" w:hAnsi="Arial" w:cs="Arial"/>
                <w:color w:val="000000"/>
              </w:rPr>
              <w:t>Reference to</w:t>
            </w:r>
            <w:r w:rsidRPr="00D002DC">
              <w:rPr>
                <w:rFonts w:ascii="Arial" w:hAnsi="Arial" w:cs="Arial"/>
                <w:i/>
                <w:iCs/>
                <w:color w:val="000000"/>
              </w:rPr>
              <w:t xml:space="preserve"> Re Zayneh (No 3) </w:t>
            </w:r>
            <w:r w:rsidRPr="00D002DC">
              <w:rPr>
                <w:rFonts w:ascii="Arial" w:hAnsi="Arial" w:cs="Arial"/>
                <w:color w:val="000000"/>
              </w:rPr>
              <w:t>[2024] VSC</w:t>
            </w:r>
            <w:r w:rsidRPr="00D002DC">
              <w:rPr>
                <w:rFonts w:ascii="Arial" w:hAnsi="Arial" w:cs="Arial"/>
                <w:i/>
                <w:iCs/>
                <w:color w:val="000000"/>
              </w:rPr>
              <w:t xml:space="preserve"> </w:t>
            </w:r>
            <w:r w:rsidRPr="00D002DC">
              <w:rPr>
                <w:rFonts w:ascii="Arial" w:hAnsi="Arial" w:cs="Arial"/>
                <w:color w:val="000000"/>
              </w:rPr>
              <w:t>726.</w:t>
            </w:r>
          </w:p>
          <w:p w14:paraId="0F04858C" w14:textId="5279DAEC" w:rsidR="001C0AD4" w:rsidRPr="00325094" w:rsidRDefault="001C0AD4" w:rsidP="001C0AD4">
            <w:pPr>
              <w:pStyle w:val="ListParagraph"/>
              <w:keepNext/>
              <w:keepLines/>
              <w:numPr>
                <w:ilvl w:val="0"/>
                <w:numId w:val="178"/>
              </w:numPr>
              <w:ind w:left="357" w:hanging="357"/>
              <w:jc w:val="both"/>
              <w:rPr>
                <w:rFonts w:ascii="Arial" w:hAnsi="Arial" w:cs="Arial"/>
                <w:i/>
                <w:iCs/>
                <w:color w:val="000000"/>
              </w:rPr>
            </w:pPr>
            <w:r>
              <w:rPr>
                <w:rFonts w:ascii="Arial" w:hAnsi="Arial" w:cs="Arial"/>
                <w:color w:val="000000"/>
              </w:rPr>
              <w:t xml:space="preserve">Summary of </w:t>
            </w:r>
            <w:r w:rsidRPr="003805ED">
              <w:rPr>
                <w:rFonts w:ascii="Arial" w:hAnsi="Arial" w:cs="Arial"/>
                <w:i/>
                <w:iCs/>
                <w:color w:val="000000"/>
              </w:rPr>
              <w:t>Re KL</w:t>
            </w:r>
            <w:r>
              <w:rPr>
                <w:rFonts w:ascii="Arial" w:hAnsi="Arial" w:cs="Arial"/>
                <w:color w:val="000000"/>
              </w:rPr>
              <w:t xml:space="preserve"> [2024] VSC 734 and extract from [66]-[70].</w:t>
            </w:r>
          </w:p>
          <w:p w14:paraId="386A173A" w14:textId="77777777" w:rsidR="001C0AD4" w:rsidRPr="00325094" w:rsidRDefault="001C0AD4" w:rsidP="001C0AD4">
            <w:pPr>
              <w:pStyle w:val="ListParagraph"/>
              <w:keepNext/>
              <w:keepLines/>
              <w:numPr>
                <w:ilvl w:val="0"/>
                <w:numId w:val="178"/>
              </w:numPr>
              <w:ind w:left="357" w:hanging="357"/>
              <w:jc w:val="both"/>
              <w:rPr>
                <w:rFonts w:ascii="Arial" w:hAnsi="Arial" w:cs="Arial"/>
                <w:i/>
                <w:iCs/>
                <w:color w:val="000000"/>
                <w:u w:val="single"/>
              </w:rPr>
            </w:pPr>
            <w:r>
              <w:rPr>
                <w:rFonts w:ascii="Arial" w:hAnsi="Arial" w:cs="Arial"/>
                <w:color w:val="000000"/>
              </w:rPr>
              <w:t xml:space="preserve">Summary of </w:t>
            </w:r>
            <w:r w:rsidRPr="003805ED">
              <w:rPr>
                <w:rFonts w:ascii="Arial" w:hAnsi="Arial" w:cs="Arial"/>
                <w:i/>
                <w:iCs/>
                <w:color w:val="000000"/>
              </w:rPr>
              <w:t>Re KL (No 2)</w:t>
            </w:r>
            <w:r>
              <w:rPr>
                <w:rFonts w:ascii="Arial" w:hAnsi="Arial" w:cs="Arial"/>
                <w:color w:val="000000"/>
              </w:rPr>
              <w:t xml:space="preserve"> [2024] VSC 741 and extract from [27]-[30].</w:t>
            </w:r>
          </w:p>
          <w:p w14:paraId="02A664AC" w14:textId="062444A5" w:rsidR="001C0AD4" w:rsidRPr="00191AFB" w:rsidRDefault="001C0AD4" w:rsidP="001C0AD4">
            <w:pPr>
              <w:pStyle w:val="ListParagraph"/>
              <w:keepNext/>
              <w:keepLines/>
              <w:numPr>
                <w:ilvl w:val="0"/>
                <w:numId w:val="178"/>
              </w:numPr>
              <w:spacing w:after="20"/>
              <w:ind w:left="357" w:hanging="357"/>
              <w:jc w:val="both"/>
              <w:rPr>
                <w:rFonts w:ascii="Arial" w:hAnsi="Arial" w:cs="Arial"/>
                <w:i/>
                <w:iCs/>
                <w:color w:val="000000"/>
                <w:u w:val="single"/>
              </w:rPr>
            </w:pPr>
            <w:r>
              <w:rPr>
                <w:rFonts w:ascii="Arial" w:hAnsi="Arial" w:cs="Arial"/>
                <w:color w:val="000000"/>
              </w:rPr>
              <w:t xml:space="preserve">Summary of </w:t>
            </w:r>
            <w:r w:rsidRPr="003B6D4E">
              <w:rPr>
                <w:rFonts w:ascii="Arial" w:hAnsi="Arial" w:cs="Arial"/>
                <w:i/>
                <w:iCs/>
              </w:rPr>
              <w:t xml:space="preserve">Re Thickens </w:t>
            </w:r>
            <w:r w:rsidRPr="003B6D4E">
              <w:rPr>
                <w:rFonts w:ascii="Arial" w:hAnsi="Arial" w:cs="Arial"/>
              </w:rPr>
              <w:t>[2024] VSC 743</w:t>
            </w:r>
            <w:r>
              <w:rPr>
                <w:rFonts w:ascii="Arial" w:hAnsi="Arial" w:cs="Arial"/>
              </w:rPr>
              <w:t>.</w:t>
            </w:r>
          </w:p>
        </w:tc>
      </w:tr>
      <w:tr w:rsidR="001C0AD4" w14:paraId="3E7CCE24" w14:textId="77777777" w:rsidTr="00C10574">
        <w:trPr>
          <w:trHeight w:val="201"/>
        </w:trPr>
        <w:tc>
          <w:tcPr>
            <w:tcW w:w="1261" w:type="dxa"/>
            <w:gridSpan w:val="2"/>
            <w:tcBorders>
              <w:top w:val="single" w:sz="4" w:space="0" w:color="auto"/>
              <w:left w:val="single" w:sz="18" w:space="0" w:color="auto"/>
            </w:tcBorders>
          </w:tcPr>
          <w:p w14:paraId="2E03042B" w14:textId="007D405B" w:rsidR="001C0AD4" w:rsidRDefault="001C0AD4" w:rsidP="001C0AD4">
            <w:pPr>
              <w:rPr>
                <w:lang w:val="en-AU"/>
              </w:rPr>
            </w:pPr>
            <w:r>
              <w:rPr>
                <w:lang w:val="en-AU"/>
              </w:rPr>
              <w:t>11/12/24</w:t>
            </w:r>
          </w:p>
        </w:tc>
        <w:tc>
          <w:tcPr>
            <w:tcW w:w="836" w:type="dxa"/>
            <w:tcBorders>
              <w:top w:val="single" w:sz="4" w:space="0" w:color="auto"/>
            </w:tcBorders>
          </w:tcPr>
          <w:p w14:paraId="44C3B592"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2319749D" w14:textId="5DAF86F1"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229B64F5" w14:textId="5B3269DC"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w:t>
            </w:r>
            <w:r>
              <w:rPr>
                <w:rFonts w:ascii="Arial" w:hAnsi="Arial" w:cs="Arial"/>
                <w:i/>
                <w:iCs/>
              </w:rPr>
              <w:t xml:space="preserve"> JP </w:t>
            </w:r>
            <w:r w:rsidRPr="00374C0A">
              <w:rPr>
                <w:rFonts w:ascii="Arial" w:hAnsi="Arial" w:cs="Arial"/>
              </w:rPr>
              <w:t xml:space="preserve">[2024] VSC </w:t>
            </w:r>
            <w:r>
              <w:rPr>
                <w:rFonts w:ascii="Arial" w:hAnsi="Arial" w:cs="Arial"/>
              </w:rPr>
              <w:t>691.</w:t>
            </w:r>
          </w:p>
        </w:tc>
      </w:tr>
      <w:tr w:rsidR="001C0AD4" w14:paraId="20D14053" w14:textId="77777777" w:rsidTr="00C10574">
        <w:trPr>
          <w:trHeight w:val="201"/>
        </w:trPr>
        <w:tc>
          <w:tcPr>
            <w:tcW w:w="1261" w:type="dxa"/>
            <w:gridSpan w:val="2"/>
            <w:tcBorders>
              <w:top w:val="single" w:sz="4" w:space="0" w:color="auto"/>
              <w:left w:val="single" w:sz="18" w:space="0" w:color="auto"/>
            </w:tcBorders>
          </w:tcPr>
          <w:p w14:paraId="54FD0B53" w14:textId="796987C7" w:rsidR="001C0AD4" w:rsidRDefault="001C0AD4" w:rsidP="001C0AD4">
            <w:pPr>
              <w:rPr>
                <w:lang w:val="en-AU"/>
              </w:rPr>
            </w:pPr>
            <w:r>
              <w:rPr>
                <w:lang w:val="en-AU"/>
              </w:rPr>
              <w:t>11/12/24</w:t>
            </w:r>
          </w:p>
        </w:tc>
        <w:tc>
          <w:tcPr>
            <w:tcW w:w="836" w:type="dxa"/>
            <w:tcBorders>
              <w:top w:val="single" w:sz="4" w:space="0" w:color="auto"/>
            </w:tcBorders>
          </w:tcPr>
          <w:p w14:paraId="0AA85D9A"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781B8661" w14:textId="3F19D88D"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73FC9352" w14:textId="77777777" w:rsidR="001C0AD4" w:rsidRPr="009F0007" w:rsidRDefault="001C0AD4" w:rsidP="001C0AD4">
            <w:pPr>
              <w:pStyle w:val="ListParagraph"/>
              <w:keepNext/>
              <w:keepLines/>
              <w:numPr>
                <w:ilvl w:val="0"/>
                <w:numId w:val="178"/>
              </w:numPr>
              <w:ind w:left="357" w:hanging="357"/>
              <w:jc w:val="both"/>
              <w:rPr>
                <w:rFonts w:ascii="Arial" w:hAnsi="Arial" w:cs="Arial"/>
                <w:i/>
                <w:iCs/>
                <w:color w:val="000000"/>
                <w:u w:val="single"/>
              </w:rPr>
            </w:pPr>
            <w:r w:rsidRPr="009F0007">
              <w:rPr>
                <w:rFonts w:ascii="Arial" w:hAnsi="Arial" w:cs="Arial"/>
                <w:color w:val="000000"/>
              </w:rPr>
              <w:t xml:space="preserve">Summary of </w:t>
            </w:r>
            <w:r w:rsidRPr="009F0007">
              <w:rPr>
                <w:rFonts w:ascii="Arial" w:hAnsi="Arial" w:cs="Arial"/>
                <w:i/>
                <w:iCs/>
              </w:rPr>
              <w:t xml:space="preserve">Re McLaughlin </w:t>
            </w:r>
            <w:r w:rsidRPr="009F0007">
              <w:rPr>
                <w:rFonts w:ascii="Arial" w:hAnsi="Arial" w:cs="Arial"/>
              </w:rPr>
              <w:t xml:space="preserve">[2024] VSC 706 and extract from </w:t>
            </w:r>
            <w:r w:rsidRPr="009F0007">
              <w:rPr>
                <w:rFonts w:ascii="Arial" w:hAnsi="Arial" w:cs="Arial"/>
                <w:iCs/>
                <w:color w:val="000000"/>
              </w:rPr>
              <w:t>[50]-[56]</w:t>
            </w:r>
            <w:r>
              <w:rPr>
                <w:rFonts w:ascii="Arial" w:hAnsi="Arial" w:cs="Arial"/>
                <w:iCs/>
                <w:color w:val="000000"/>
              </w:rPr>
              <w:t>.</w:t>
            </w:r>
          </w:p>
          <w:p w14:paraId="52FF223C" w14:textId="031104BD" w:rsidR="001C0AD4" w:rsidRPr="009F0007" w:rsidRDefault="001C0AD4" w:rsidP="001C0AD4">
            <w:pPr>
              <w:pStyle w:val="ListParagraph"/>
              <w:keepNext/>
              <w:keepLines/>
              <w:numPr>
                <w:ilvl w:val="0"/>
                <w:numId w:val="178"/>
              </w:numPr>
              <w:ind w:left="357" w:hanging="357"/>
              <w:jc w:val="both"/>
              <w:rPr>
                <w:rFonts w:ascii="Arial" w:hAnsi="Arial" w:cs="Arial"/>
                <w:i/>
                <w:iCs/>
                <w:color w:val="000000"/>
                <w:u w:val="single"/>
              </w:rPr>
            </w:pPr>
            <w:r>
              <w:rPr>
                <w:rFonts w:ascii="Arial" w:hAnsi="Arial" w:cs="Arial"/>
                <w:iCs/>
                <w:color w:val="000000"/>
              </w:rPr>
              <w:t>Summary of</w:t>
            </w:r>
            <w:r w:rsidRPr="009F0007">
              <w:rPr>
                <w:rFonts w:ascii="Arial" w:hAnsi="Arial" w:cs="Arial"/>
                <w:iCs/>
                <w:color w:val="000000"/>
              </w:rPr>
              <w:t xml:space="preserve"> </w:t>
            </w:r>
            <w:r w:rsidRPr="009F0007">
              <w:rPr>
                <w:rFonts w:ascii="Arial" w:hAnsi="Arial" w:cs="Arial"/>
                <w:i/>
                <w:iCs/>
                <w:color w:val="000000"/>
              </w:rPr>
              <w:t>Re DZ (a pseudonym)</w:t>
            </w:r>
            <w:r w:rsidRPr="009F0007">
              <w:rPr>
                <w:rFonts w:ascii="Arial" w:hAnsi="Arial" w:cs="Arial"/>
                <w:color w:val="000000"/>
              </w:rPr>
              <w:t xml:space="preserve"> [2024] VSC 687 and extract from [45]-[48].</w:t>
            </w:r>
          </w:p>
        </w:tc>
      </w:tr>
      <w:tr w:rsidR="001C0AD4" w14:paraId="7F593EF8" w14:textId="77777777" w:rsidTr="00C10574">
        <w:trPr>
          <w:trHeight w:val="201"/>
        </w:trPr>
        <w:tc>
          <w:tcPr>
            <w:tcW w:w="1261" w:type="dxa"/>
            <w:gridSpan w:val="2"/>
            <w:tcBorders>
              <w:top w:val="single" w:sz="4" w:space="0" w:color="auto"/>
              <w:left w:val="single" w:sz="18" w:space="0" w:color="auto"/>
            </w:tcBorders>
          </w:tcPr>
          <w:p w14:paraId="73E106C2" w14:textId="0AF98E62" w:rsidR="001C0AD4" w:rsidRDefault="001C0AD4" w:rsidP="001C0AD4">
            <w:pPr>
              <w:rPr>
                <w:lang w:val="en-AU"/>
              </w:rPr>
            </w:pPr>
            <w:r>
              <w:rPr>
                <w:lang w:val="en-AU"/>
              </w:rPr>
              <w:t>11/12/24</w:t>
            </w:r>
          </w:p>
        </w:tc>
        <w:tc>
          <w:tcPr>
            <w:tcW w:w="836" w:type="dxa"/>
            <w:tcBorders>
              <w:top w:val="single" w:sz="4" w:space="0" w:color="auto"/>
            </w:tcBorders>
          </w:tcPr>
          <w:p w14:paraId="1ACD42EE" w14:textId="22D80A8A"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4F8D6114" w14:textId="6629A3D0" w:rsidR="001C0AD4" w:rsidRDefault="001C0AD4" w:rsidP="001C0AD4">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7DD21414" w14:textId="13912715"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D3B80">
              <w:rPr>
                <w:rFonts w:ascii="Arial" w:hAnsi="Arial" w:cs="Arial"/>
                <w:i/>
                <w:iCs/>
              </w:rPr>
              <w:t>Re Engin</w:t>
            </w:r>
            <w:r>
              <w:rPr>
                <w:rFonts w:ascii="Arial" w:hAnsi="Arial" w:cs="Arial"/>
              </w:rPr>
              <w:t xml:space="preserve"> [2024] VSC 722; </w:t>
            </w:r>
            <w:r w:rsidRPr="00A67A29">
              <w:rPr>
                <w:rFonts w:ascii="Arial" w:hAnsi="Arial" w:cs="Arial"/>
                <w:i/>
                <w:iCs/>
              </w:rPr>
              <w:t>Re Uppu</w:t>
            </w:r>
            <w:r>
              <w:rPr>
                <w:rFonts w:ascii="Arial" w:hAnsi="Arial" w:cs="Arial"/>
              </w:rPr>
              <w:t xml:space="preserve"> [2024] VSC 729.</w:t>
            </w:r>
          </w:p>
        </w:tc>
      </w:tr>
      <w:tr w:rsidR="001C0AD4" w14:paraId="5450B4DB" w14:textId="77777777" w:rsidTr="00C10574">
        <w:trPr>
          <w:trHeight w:val="201"/>
        </w:trPr>
        <w:tc>
          <w:tcPr>
            <w:tcW w:w="1261" w:type="dxa"/>
            <w:gridSpan w:val="2"/>
            <w:tcBorders>
              <w:top w:val="single" w:sz="4" w:space="0" w:color="auto"/>
              <w:left w:val="single" w:sz="18" w:space="0" w:color="auto"/>
            </w:tcBorders>
          </w:tcPr>
          <w:p w14:paraId="6DC90A97" w14:textId="306C34AF" w:rsidR="001C0AD4" w:rsidRDefault="001C0AD4" w:rsidP="001C0AD4">
            <w:pPr>
              <w:rPr>
                <w:lang w:val="en-AU"/>
              </w:rPr>
            </w:pPr>
            <w:r>
              <w:rPr>
                <w:lang w:val="en-AU"/>
              </w:rPr>
              <w:t>11/12/24</w:t>
            </w:r>
          </w:p>
        </w:tc>
        <w:tc>
          <w:tcPr>
            <w:tcW w:w="836" w:type="dxa"/>
            <w:tcBorders>
              <w:top w:val="single" w:sz="4" w:space="0" w:color="auto"/>
            </w:tcBorders>
          </w:tcPr>
          <w:p w14:paraId="54A83A37" w14:textId="422DF936"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54CE3775" w14:textId="57AD38A1" w:rsidR="001C0AD4" w:rsidRDefault="001C0AD4" w:rsidP="001C0AD4">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0632576D" w14:textId="396D2D2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957F6">
              <w:rPr>
                <w:rFonts w:ascii="Arial" w:hAnsi="Arial" w:cs="Arial"/>
                <w:i/>
                <w:iCs/>
                <w:color w:val="000000"/>
              </w:rPr>
              <w:t>Re Sahin</w:t>
            </w:r>
            <w:r w:rsidRPr="004957F6">
              <w:rPr>
                <w:rFonts w:ascii="Arial" w:hAnsi="Arial" w:cs="Arial"/>
                <w:color w:val="000000"/>
              </w:rPr>
              <w:t xml:space="preserve"> [2024] VSC 748</w:t>
            </w:r>
            <w:r>
              <w:rPr>
                <w:rFonts w:ascii="Arial" w:hAnsi="Arial" w:cs="Arial"/>
                <w:color w:val="000000"/>
              </w:rPr>
              <w:t>.</w:t>
            </w:r>
          </w:p>
        </w:tc>
      </w:tr>
      <w:tr w:rsidR="001C0AD4" w14:paraId="6D8FD6A4" w14:textId="77777777" w:rsidTr="00C10574">
        <w:trPr>
          <w:trHeight w:val="201"/>
        </w:trPr>
        <w:tc>
          <w:tcPr>
            <w:tcW w:w="1261" w:type="dxa"/>
            <w:gridSpan w:val="2"/>
            <w:tcBorders>
              <w:top w:val="single" w:sz="4" w:space="0" w:color="auto"/>
              <w:left w:val="single" w:sz="18" w:space="0" w:color="auto"/>
            </w:tcBorders>
          </w:tcPr>
          <w:p w14:paraId="169D728B" w14:textId="4B9974B6" w:rsidR="001C0AD4" w:rsidRDefault="001C0AD4" w:rsidP="001C0AD4">
            <w:pPr>
              <w:rPr>
                <w:lang w:val="en-AU"/>
              </w:rPr>
            </w:pPr>
            <w:r>
              <w:rPr>
                <w:lang w:val="en-AU"/>
              </w:rPr>
              <w:t>11/12/24</w:t>
            </w:r>
          </w:p>
        </w:tc>
        <w:tc>
          <w:tcPr>
            <w:tcW w:w="836" w:type="dxa"/>
            <w:tcBorders>
              <w:top w:val="single" w:sz="4" w:space="0" w:color="auto"/>
            </w:tcBorders>
          </w:tcPr>
          <w:p w14:paraId="313FEF6D"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7CD0F386" w14:textId="3490FC4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71B4E18" w14:textId="09AE18E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McLaughlin </w:t>
            </w:r>
            <w:r w:rsidRPr="00154213">
              <w:rPr>
                <w:rFonts w:ascii="Arial" w:hAnsi="Arial" w:cs="Arial"/>
              </w:rPr>
              <w:t xml:space="preserve">[2024] VSC 706 and extracts from </w:t>
            </w:r>
            <w:r>
              <w:rPr>
                <w:rFonts w:ascii="Arial" w:hAnsi="Arial" w:cs="Arial"/>
                <w:iCs/>
                <w:color w:val="000000"/>
              </w:rPr>
              <w:t>[41]-[48] &amp; [55].</w:t>
            </w:r>
          </w:p>
        </w:tc>
      </w:tr>
      <w:tr w:rsidR="001C0AD4" w14:paraId="77C14531" w14:textId="77777777" w:rsidTr="00C10574">
        <w:trPr>
          <w:trHeight w:val="201"/>
        </w:trPr>
        <w:tc>
          <w:tcPr>
            <w:tcW w:w="1261" w:type="dxa"/>
            <w:gridSpan w:val="2"/>
            <w:tcBorders>
              <w:top w:val="single" w:sz="4" w:space="0" w:color="auto"/>
              <w:left w:val="single" w:sz="18" w:space="0" w:color="auto"/>
            </w:tcBorders>
          </w:tcPr>
          <w:p w14:paraId="0EBDAFA9" w14:textId="2119ED2F" w:rsidR="001C0AD4" w:rsidRDefault="001C0AD4" w:rsidP="001C0AD4">
            <w:pPr>
              <w:rPr>
                <w:lang w:val="en-AU"/>
              </w:rPr>
            </w:pPr>
            <w:r>
              <w:rPr>
                <w:lang w:val="en-AU"/>
              </w:rPr>
              <w:t>11/12/24</w:t>
            </w:r>
          </w:p>
        </w:tc>
        <w:tc>
          <w:tcPr>
            <w:tcW w:w="836" w:type="dxa"/>
            <w:tcBorders>
              <w:top w:val="single" w:sz="4" w:space="0" w:color="auto"/>
            </w:tcBorders>
          </w:tcPr>
          <w:p w14:paraId="1E08A5C9" w14:textId="71488CE3"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4CCCDD1F" w14:textId="3B1A0BEE" w:rsidR="001C0AD4" w:rsidRDefault="001C0AD4" w:rsidP="001C0AD4">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shd w:val="clear" w:color="auto" w:fill="auto"/>
          </w:tcPr>
          <w:p w14:paraId="6A4BC494" w14:textId="33F8590E" w:rsidR="001C0AD4" w:rsidRDefault="001C0AD4" w:rsidP="001C0AD4">
            <w:pPr>
              <w:spacing w:before="20" w:after="20"/>
              <w:jc w:val="both"/>
              <w:rPr>
                <w:rFonts w:ascii="Arial" w:hAnsi="Arial" w:cs="Arial"/>
                <w:color w:val="000000"/>
              </w:rPr>
            </w:pPr>
            <w:r>
              <w:rPr>
                <w:rFonts w:ascii="Arial" w:hAnsi="Arial" w:cs="Arial"/>
                <w:color w:val="000000"/>
              </w:rPr>
              <w:t xml:space="preserve">Text amended as a consequence of the amendment to s.5AAA(1) </w:t>
            </w:r>
            <w:r w:rsidRPr="006D52C2">
              <w:rPr>
                <w:rFonts w:ascii="Arial" w:hAnsi="Arial" w:cs="Arial"/>
                <w:b/>
                <w:bCs/>
                <w:color w:val="000000"/>
              </w:rPr>
              <w:t>BA</w:t>
            </w:r>
            <w:r>
              <w:rPr>
                <w:rFonts w:ascii="Arial" w:hAnsi="Arial" w:cs="Arial"/>
                <w:color w:val="000000"/>
              </w:rPr>
              <w:t>.</w:t>
            </w:r>
          </w:p>
        </w:tc>
      </w:tr>
      <w:tr w:rsidR="001C0AD4" w14:paraId="62765457" w14:textId="77777777" w:rsidTr="00C10574">
        <w:trPr>
          <w:trHeight w:val="201"/>
        </w:trPr>
        <w:tc>
          <w:tcPr>
            <w:tcW w:w="1261" w:type="dxa"/>
            <w:gridSpan w:val="2"/>
            <w:tcBorders>
              <w:top w:val="single" w:sz="4" w:space="0" w:color="auto"/>
              <w:left w:val="single" w:sz="18" w:space="0" w:color="auto"/>
            </w:tcBorders>
          </w:tcPr>
          <w:p w14:paraId="50595081" w14:textId="5770C461" w:rsidR="001C0AD4" w:rsidRDefault="001C0AD4" w:rsidP="001C0AD4">
            <w:pPr>
              <w:rPr>
                <w:lang w:val="en-AU"/>
              </w:rPr>
            </w:pPr>
            <w:r>
              <w:rPr>
                <w:lang w:val="en-AU"/>
              </w:rPr>
              <w:t>11/12/24</w:t>
            </w:r>
          </w:p>
        </w:tc>
        <w:tc>
          <w:tcPr>
            <w:tcW w:w="836" w:type="dxa"/>
            <w:tcBorders>
              <w:top w:val="single" w:sz="4" w:space="0" w:color="auto"/>
            </w:tcBorders>
          </w:tcPr>
          <w:p w14:paraId="0D723291" w14:textId="0CE36C3D"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710AA603" w14:textId="2E277DE9" w:rsidR="001C0AD4" w:rsidRDefault="001C0AD4" w:rsidP="001C0AD4">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shd w:val="clear" w:color="auto" w:fill="auto"/>
          </w:tcPr>
          <w:p w14:paraId="408FA9EA" w14:textId="55F75778" w:rsidR="001C0AD4" w:rsidRDefault="001C0AD4" w:rsidP="001C0AD4">
            <w:pPr>
              <w:spacing w:before="20" w:after="20"/>
              <w:jc w:val="both"/>
              <w:rPr>
                <w:rFonts w:ascii="Arial" w:hAnsi="Arial" w:cs="Arial"/>
                <w:color w:val="000000"/>
              </w:rPr>
            </w:pPr>
            <w:r>
              <w:rPr>
                <w:rFonts w:ascii="Arial" w:hAnsi="Arial" w:cs="Arial"/>
                <w:color w:val="000000"/>
              </w:rPr>
              <w:t xml:space="preserve">Text amended as a consequence of the new offence created by s.30A </w:t>
            </w:r>
            <w:r w:rsidRPr="00CE7EBF">
              <w:rPr>
                <w:rFonts w:ascii="Arial" w:hAnsi="Arial" w:cs="Arial"/>
                <w:b/>
                <w:bCs/>
                <w:color w:val="000000"/>
              </w:rPr>
              <w:t>BA</w:t>
            </w:r>
            <w:r>
              <w:rPr>
                <w:rFonts w:ascii="Arial" w:hAnsi="Arial" w:cs="Arial"/>
                <w:color w:val="000000"/>
              </w:rPr>
              <w:t>.</w:t>
            </w:r>
          </w:p>
        </w:tc>
      </w:tr>
      <w:tr w:rsidR="001C0AD4" w14:paraId="0398FD7A" w14:textId="77777777" w:rsidTr="003B3F7B">
        <w:tc>
          <w:tcPr>
            <w:tcW w:w="1261" w:type="dxa"/>
            <w:gridSpan w:val="2"/>
            <w:tcBorders>
              <w:top w:val="single" w:sz="18" w:space="0" w:color="000000" w:themeColor="text1"/>
              <w:left w:val="single" w:sz="18" w:space="0" w:color="auto"/>
              <w:bottom w:val="single" w:sz="4" w:space="0" w:color="auto"/>
            </w:tcBorders>
            <w:shd w:val="clear" w:color="auto" w:fill="DDDDDD"/>
          </w:tcPr>
          <w:p w14:paraId="2B056530" w14:textId="2BDE0A50" w:rsidR="001C0AD4" w:rsidRPr="0054535C" w:rsidRDefault="001C0AD4" w:rsidP="001C0AD4">
            <w:pPr>
              <w:keepNext/>
              <w:keepLines/>
              <w:rPr>
                <w:sz w:val="22"/>
                <w:lang w:val="en-AU"/>
              </w:rPr>
            </w:pPr>
            <w:r>
              <w:rPr>
                <w:sz w:val="22"/>
                <w:lang w:val="en-AU"/>
              </w:rPr>
              <w:t>11/12/24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9079983"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42E14424" w14:textId="77777777" w:rsidTr="003B3F7B">
        <w:trPr>
          <w:trHeight w:val="227"/>
        </w:trPr>
        <w:tc>
          <w:tcPr>
            <w:tcW w:w="1261" w:type="dxa"/>
            <w:gridSpan w:val="2"/>
            <w:tcBorders>
              <w:left w:val="single" w:sz="18" w:space="0" w:color="auto"/>
              <w:bottom w:val="single" w:sz="4" w:space="0" w:color="000000" w:themeColor="text1"/>
            </w:tcBorders>
          </w:tcPr>
          <w:p w14:paraId="71A13C0E" w14:textId="780743B5" w:rsidR="001C0AD4" w:rsidRDefault="001C0AD4" w:rsidP="001C0AD4">
            <w:pPr>
              <w:rPr>
                <w:lang w:val="en-AU"/>
              </w:rPr>
            </w:pPr>
            <w:r>
              <w:rPr>
                <w:lang w:val="en-AU"/>
              </w:rPr>
              <w:t>11/12/24</w:t>
            </w:r>
          </w:p>
        </w:tc>
        <w:tc>
          <w:tcPr>
            <w:tcW w:w="836" w:type="dxa"/>
            <w:tcBorders>
              <w:bottom w:val="single" w:sz="4" w:space="0" w:color="000000" w:themeColor="text1"/>
            </w:tcBorders>
          </w:tcPr>
          <w:p w14:paraId="5189D51A" w14:textId="0E2D0D45"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2FC13591" w14:textId="6F375E9E"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30BD77" w14:textId="7575D939" w:rsidR="001C0AD4" w:rsidRDefault="001C0AD4" w:rsidP="001C0AD4">
            <w:pPr>
              <w:spacing w:before="20" w:after="20"/>
              <w:jc w:val="both"/>
              <w:rPr>
                <w:rFonts w:ascii="Arial" w:hAnsi="Arial" w:cs="Arial"/>
              </w:rPr>
            </w:pPr>
            <w:r>
              <w:rPr>
                <w:rFonts w:ascii="Arial" w:hAnsi="Arial" w:cs="Arial"/>
              </w:rPr>
              <w:t xml:space="preserve">References to </w:t>
            </w:r>
            <w:r w:rsidRPr="00E34432">
              <w:rPr>
                <w:rFonts w:ascii="Arial" w:hAnsi="Arial" w:cs="Arial"/>
                <w:i/>
                <w:iCs/>
              </w:rPr>
              <w:t>Fielden v The King; Kelly v The King</w:t>
            </w:r>
            <w:r>
              <w:rPr>
                <w:rFonts w:ascii="Arial" w:hAnsi="Arial" w:cs="Arial"/>
              </w:rPr>
              <w:t xml:space="preserve"> [2024] VSCA 284 at [40]-[63] &amp; [75]-[92]; </w:t>
            </w:r>
            <w:r w:rsidRPr="003A751C">
              <w:rPr>
                <w:rFonts w:ascii="Arial" w:hAnsi="Arial" w:cs="Arial"/>
                <w:i/>
                <w:iCs/>
              </w:rPr>
              <w:t>Phan v The King</w:t>
            </w:r>
            <w:r>
              <w:rPr>
                <w:rFonts w:ascii="Arial" w:hAnsi="Arial" w:cs="Arial"/>
              </w:rPr>
              <w:t xml:space="preserve"> [2024] VSCA 285 at [70]-[83];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1C0AD4" w14:paraId="25D4D3AA" w14:textId="77777777" w:rsidTr="003B3F7B">
        <w:trPr>
          <w:trHeight w:val="227"/>
        </w:trPr>
        <w:tc>
          <w:tcPr>
            <w:tcW w:w="1261" w:type="dxa"/>
            <w:gridSpan w:val="2"/>
            <w:tcBorders>
              <w:left w:val="single" w:sz="18" w:space="0" w:color="auto"/>
              <w:bottom w:val="single" w:sz="4" w:space="0" w:color="000000" w:themeColor="text1"/>
            </w:tcBorders>
          </w:tcPr>
          <w:p w14:paraId="1F40DE5B" w14:textId="033084A9" w:rsidR="001C0AD4" w:rsidRDefault="001C0AD4" w:rsidP="001C0AD4">
            <w:pPr>
              <w:rPr>
                <w:lang w:val="en-AU"/>
              </w:rPr>
            </w:pPr>
            <w:r>
              <w:rPr>
                <w:lang w:val="en-AU"/>
              </w:rPr>
              <w:lastRenderedPageBreak/>
              <w:t>11/12/24</w:t>
            </w:r>
          </w:p>
        </w:tc>
        <w:tc>
          <w:tcPr>
            <w:tcW w:w="836" w:type="dxa"/>
            <w:tcBorders>
              <w:bottom w:val="single" w:sz="4" w:space="0" w:color="000000" w:themeColor="text1"/>
            </w:tcBorders>
          </w:tcPr>
          <w:p w14:paraId="169F02E8"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6D3F3A72" w14:textId="369CD089"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B22226" w14:textId="42DADB18" w:rsidR="001C0AD4" w:rsidRDefault="001C0AD4" w:rsidP="001C0AD4">
            <w:pPr>
              <w:spacing w:before="20" w:after="20"/>
              <w:jc w:val="both"/>
              <w:rPr>
                <w:rFonts w:ascii="Arial" w:hAnsi="Arial" w:cs="Arial"/>
              </w:rPr>
            </w:pPr>
            <w:r>
              <w:rPr>
                <w:rFonts w:ascii="Arial" w:hAnsi="Arial" w:cs="Arial"/>
              </w:rPr>
              <w:t xml:space="preserve">References to </w:t>
            </w:r>
            <w:bookmarkStart w:id="1" w:name="_Hlk184120557"/>
            <w:r w:rsidRPr="00243318">
              <w:rPr>
                <w:rFonts w:ascii="Arial" w:hAnsi="Arial" w:cs="Arial"/>
                <w:i/>
                <w:iCs/>
                <w:color w:val="000000"/>
              </w:rPr>
              <w:t>Dhroso v The King</w:t>
            </w:r>
            <w:r>
              <w:rPr>
                <w:rFonts w:ascii="Arial" w:hAnsi="Arial" w:cs="Arial"/>
                <w:color w:val="000000"/>
              </w:rPr>
              <w:t xml:space="preserve"> [2024] VSCA 281 at [122]-[138]; </w:t>
            </w:r>
            <w:r w:rsidRPr="00243318">
              <w:rPr>
                <w:rFonts w:ascii="Arial" w:hAnsi="Arial" w:cs="Arial"/>
                <w:i/>
                <w:iCs/>
                <w:color w:val="000000"/>
              </w:rPr>
              <w:t>Hutton (a pseudonym) v the King</w:t>
            </w:r>
            <w:r>
              <w:rPr>
                <w:rFonts w:ascii="Arial" w:hAnsi="Arial" w:cs="Arial"/>
                <w:color w:val="000000"/>
              </w:rPr>
              <w:t xml:space="preserve"> [2024] VSCA 282 at [75]-[94]; </w:t>
            </w:r>
            <w:r w:rsidRPr="00442FC4">
              <w:rPr>
                <w:rFonts w:ascii="Arial" w:hAnsi="Arial" w:cs="Arial"/>
                <w:i/>
                <w:iCs/>
              </w:rPr>
              <w:t>Hussain v The King</w:t>
            </w:r>
            <w:r>
              <w:rPr>
                <w:rFonts w:ascii="Arial" w:hAnsi="Arial" w:cs="Arial"/>
              </w:rPr>
              <w:t xml:space="preserve"> [2024] VSCA 288</w:t>
            </w:r>
            <w:bookmarkEnd w:id="1"/>
            <w:r>
              <w:rPr>
                <w:rFonts w:ascii="Arial" w:hAnsi="Arial" w:cs="Arial"/>
              </w:rPr>
              <w:t xml:space="preserve">; </w:t>
            </w:r>
            <w:r>
              <w:rPr>
                <w:rFonts w:ascii="Arial" w:hAnsi="Arial" w:cs="Arial"/>
                <w:i/>
                <w:iCs/>
              </w:rPr>
              <w:t>Cookson (a pseudonym)</w:t>
            </w:r>
            <w:r w:rsidRPr="001E3540">
              <w:rPr>
                <w:rFonts w:ascii="Arial" w:hAnsi="Arial" w:cs="Arial"/>
                <w:i/>
                <w:iCs/>
              </w:rPr>
              <w:t xml:space="preserve"> v The King</w:t>
            </w:r>
            <w:r>
              <w:rPr>
                <w:rFonts w:ascii="Arial" w:hAnsi="Arial" w:cs="Arial"/>
              </w:rPr>
              <w:t xml:space="preserve"> [2024] VSCA 289; </w:t>
            </w:r>
            <w:r>
              <w:rPr>
                <w:rFonts w:ascii="Arial" w:hAnsi="Arial" w:cs="Arial"/>
                <w:i/>
                <w:iCs/>
                <w:color w:val="000000"/>
              </w:rPr>
              <w:t xml:space="preserve">Bangoura v The King </w:t>
            </w:r>
            <w:r w:rsidRPr="00CD3F7F">
              <w:rPr>
                <w:rFonts w:ascii="Arial" w:hAnsi="Arial" w:cs="Arial"/>
                <w:color w:val="000000"/>
              </w:rPr>
              <w:t>[2024] VSCA 292</w:t>
            </w:r>
            <w:r>
              <w:rPr>
                <w:rFonts w:ascii="Arial" w:hAnsi="Arial" w:cs="Arial"/>
                <w:color w:val="000000"/>
              </w:rPr>
              <w:t>.</w:t>
            </w:r>
          </w:p>
        </w:tc>
      </w:tr>
      <w:tr w:rsidR="001C0AD4" w14:paraId="21BA04E9" w14:textId="77777777" w:rsidTr="003B3F7B">
        <w:trPr>
          <w:trHeight w:val="227"/>
        </w:trPr>
        <w:tc>
          <w:tcPr>
            <w:tcW w:w="1261" w:type="dxa"/>
            <w:gridSpan w:val="2"/>
            <w:tcBorders>
              <w:left w:val="single" w:sz="18" w:space="0" w:color="auto"/>
              <w:bottom w:val="single" w:sz="4" w:space="0" w:color="000000" w:themeColor="text1"/>
            </w:tcBorders>
          </w:tcPr>
          <w:p w14:paraId="6A437EA0" w14:textId="74C5E003" w:rsidR="001C0AD4" w:rsidRDefault="001C0AD4" w:rsidP="001C0AD4">
            <w:pPr>
              <w:rPr>
                <w:lang w:val="en-AU"/>
              </w:rPr>
            </w:pPr>
            <w:r>
              <w:rPr>
                <w:lang w:val="en-AU"/>
              </w:rPr>
              <w:t>11/12/24</w:t>
            </w:r>
          </w:p>
        </w:tc>
        <w:tc>
          <w:tcPr>
            <w:tcW w:w="836" w:type="dxa"/>
            <w:tcBorders>
              <w:bottom w:val="single" w:sz="4" w:space="0" w:color="000000" w:themeColor="text1"/>
            </w:tcBorders>
          </w:tcPr>
          <w:p w14:paraId="3A5DB756" w14:textId="633847F2"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384F37B5" w14:textId="4B206DD9" w:rsidR="001C0AD4" w:rsidRDefault="001C0AD4" w:rsidP="001C0AD4">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18EFF2" w14:textId="6840DFF1" w:rsidR="001C0AD4" w:rsidRDefault="001C0AD4" w:rsidP="001C0AD4">
            <w:pPr>
              <w:spacing w:before="20" w:after="20"/>
              <w:jc w:val="both"/>
              <w:rPr>
                <w:rFonts w:ascii="Arial" w:hAnsi="Arial" w:cs="Arial"/>
              </w:rPr>
            </w:pPr>
            <w:r>
              <w:rPr>
                <w:rFonts w:ascii="Arial" w:hAnsi="Arial" w:cs="Arial"/>
              </w:rPr>
              <w:t xml:space="preserve">Reference to </w:t>
            </w:r>
            <w:r w:rsidRPr="006C6504">
              <w:rPr>
                <w:rFonts w:ascii="Arial" w:hAnsi="Arial" w:cs="Arial"/>
                <w:i/>
                <w:iCs/>
                <w:color w:val="000000"/>
              </w:rPr>
              <w:t>DPP v Nancarrow</w:t>
            </w:r>
            <w:r>
              <w:rPr>
                <w:rFonts w:ascii="Arial" w:hAnsi="Arial" w:cs="Arial"/>
                <w:color w:val="000000"/>
              </w:rPr>
              <w:t xml:space="preserve"> [2024] VSC 717.</w:t>
            </w:r>
          </w:p>
        </w:tc>
      </w:tr>
      <w:tr w:rsidR="001C0AD4" w14:paraId="1B02697B" w14:textId="77777777" w:rsidTr="00FD642A">
        <w:tc>
          <w:tcPr>
            <w:tcW w:w="1261" w:type="dxa"/>
            <w:gridSpan w:val="2"/>
            <w:tcBorders>
              <w:top w:val="single" w:sz="18" w:space="0" w:color="auto"/>
              <w:left w:val="single" w:sz="18" w:space="0" w:color="auto"/>
              <w:bottom w:val="single" w:sz="4" w:space="0" w:color="auto"/>
            </w:tcBorders>
            <w:shd w:val="clear" w:color="auto" w:fill="DDDDDD"/>
          </w:tcPr>
          <w:p w14:paraId="772EF709" w14:textId="6B0F32F4" w:rsidR="001C0AD4" w:rsidRPr="0054535C" w:rsidRDefault="001C0AD4" w:rsidP="001C0AD4">
            <w:pPr>
              <w:keepNext/>
              <w:keepLines/>
              <w:rPr>
                <w:sz w:val="22"/>
                <w:lang w:val="en-AU"/>
              </w:rPr>
            </w:pPr>
            <w:r>
              <w:rPr>
                <w:sz w:val="22"/>
                <w:lang w:val="en-AU"/>
              </w:rPr>
              <w:t>11/12/24</w:t>
            </w:r>
          </w:p>
        </w:tc>
        <w:tc>
          <w:tcPr>
            <w:tcW w:w="7077" w:type="dxa"/>
            <w:gridSpan w:val="4"/>
            <w:tcBorders>
              <w:top w:val="single" w:sz="18" w:space="0" w:color="auto"/>
              <w:bottom w:val="single" w:sz="4" w:space="0" w:color="auto"/>
              <w:right w:val="single" w:sz="18" w:space="0" w:color="auto"/>
            </w:tcBorders>
            <w:shd w:val="clear" w:color="auto" w:fill="DDDDDD"/>
          </w:tcPr>
          <w:p w14:paraId="5FC81CB6"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F33AE90" w14:textId="77777777" w:rsidTr="00FD642A">
        <w:tc>
          <w:tcPr>
            <w:tcW w:w="1261" w:type="dxa"/>
            <w:gridSpan w:val="2"/>
            <w:tcBorders>
              <w:top w:val="single" w:sz="4" w:space="0" w:color="auto"/>
              <w:left w:val="single" w:sz="18" w:space="0" w:color="auto"/>
              <w:bottom w:val="single" w:sz="4" w:space="0" w:color="auto"/>
            </w:tcBorders>
          </w:tcPr>
          <w:p w14:paraId="57404AE8" w14:textId="676A7BA2"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588689DC" w14:textId="6431FC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63A61F" w14:textId="767D8026" w:rsidR="001C0AD4" w:rsidRDefault="001C0AD4" w:rsidP="001C0AD4">
            <w:pPr>
              <w:jc w:val="center"/>
              <w:rPr>
                <w:b/>
                <w:bCs/>
                <w:lang w:val="en-AU"/>
              </w:rPr>
            </w:pPr>
            <w:r>
              <w:rPr>
                <w:b/>
                <w:bCs/>
                <w:lang w:val="en-AU"/>
              </w:rPr>
              <w:t>11.1.4.4</w:t>
            </w:r>
          </w:p>
        </w:tc>
        <w:tc>
          <w:tcPr>
            <w:tcW w:w="4802" w:type="dxa"/>
            <w:gridSpan w:val="2"/>
            <w:tcBorders>
              <w:top w:val="single" w:sz="4" w:space="0" w:color="auto"/>
              <w:bottom w:val="single" w:sz="4" w:space="0" w:color="auto"/>
              <w:right w:val="single" w:sz="18" w:space="0" w:color="auto"/>
            </w:tcBorders>
          </w:tcPr>
          <w:p w14:paraId="2FF8E78A" w14:textId="5B024D85" w:rsidR="001C0AD4" w:rsidRPr="00E33ECA" w:rsidRDefault="001C0AD4" w:rsidP="001C0AD4">
            <w:pPr>
              <w:pStyle w:val="ListParagraph"/>
              <w:numPr>
                <w:ilvl w:val="0"/>
                <w:numId w:val="179"/>
              </w:numPr>
              <w:spacing w:before="20"/>
              <w:ind w:left="357" w:hanging="357"/>
              <w:jc w:val="both"/>
              <w:rPr>
                <w:rFonts w:ascii="Arial" w:hAnsi="Arial" w:cs="Arial"/>
                <w:bCs/>
                <w:color w:val="000000"/>
              </w:rPr>
            </w:pPr>
            <w:r w:rsidRPr="00E33ECA">
              <w:rPr>
                <w:rFonts w:ascii="Arial" w:hAnsi="Arial" w:cs="Arial"/>
                <w:bCs/>
                <w:color w:val="000000"/>
              </w:rPr>
              <w:t xml:space="preserve">Summary of </w:t>
            </w:r>
            <w:r w:rsidRPr="00E33ECA">
              <w:rPr>
                <w:rFonts w:ascii="Arial" w:hAnsi="Arial" w:cs="Arial"/>
                <w:i/>
                <w:iCs/>
                <w:color w:val="000000"/>
              </w:rPr>
              <w:t>Anh Thai Nguyen v The King</w:t>
            </w:r>
            <w:r w:rsidRPr="00E33ECA">
              <w:rPr>
                <w:rFonts w:ascii="Arial" w:hAnsi="Arial" w:cs="Arial"/>
                <w:color w:val="000000"/>
              </w:rPr>
              <w:t xml:space="preserve"> [2024] VSCA 290.</w:t>
            </w:r>
          </w:p>
          <w:p w14:paraId="55E8CE00" w14:textId="1230579D" w:rsidR="001C0AD4" w:rsidRPr="00E33ECA" w:rsidRDefault="001C0AD4" w:rsidP="001C0AD4">
            <w:pPr>
              <w:pStyle w:val="ListParagraph"/>
              <w:numPr>
                <w:ilvl w:val="0"/>
                <w:numId w:val="179"/>
              </w:numPr>
              <w:spacing w:after="20"/>
              <w:ind w:left="357" w:hanging="357"/>
              <w:jc w:val="both"/>
              <w:rPr>
                <w:rFonts w:ascii="Arial" w:hAnsi="Arial" w:cs="Arial"/>
                <w:bCs/>
                <w:color w:val="000000"/>
              </w:rPr>
            </w:pPr>
            <w:r w:rsidRPr="00E33ECA">
              <w:rPr>
                <w:rFonts w:ascii="Arial" w:hAnsi="Arial" w:cs="Arial"/>
                <w:bCs/>
                <w:color w:val="000000"/>
              </w:rPr>
              <w:t xml:space="preserve">References to </w:t>
            </w:r>
            <w:r w:rsidRPr="00E33ECA">
              <w:rPr>
                <w:rFonts w:ascii="Arial" w:hAnsi="Arial" w:cs="Arial"/>
                <w:i/>
                <w:iCs/>
                <w:color w:val="000000"/>
              </w:rPr>
              <w:t>Liberatore v The King</w:t>
            </w:r>
            <w:r w:rsidRPr="00E33ECA">
              <w:rPr>
                <w:rFonts w:ascii="Arial" w:hAnsi="Arial" w:cs="Arial"/>
                <w:color w:val="000000"/>
              </w:rPr>
              <w:t xml:space="preserve"> [2024] VSCA 263 at [55]</w:t>
            </w:r>
            <w:r w:rsidRPr="00E33ECA">
              <w:rPr>
                <w:rFonts w:ascii="Arial" w:hAnsi="Arial" w:cs="Arial"/>
                <w:color w:val="000000"/>
              </w:rPr>
              <w:noBreakHyphen/>
              <w:t xml:space="preserve">[80]; </w:t>
            </w:r>
            <w:r w:rsidRPr="00E33ECA">
              <w:rPr>
                <w:rFonts w:ascii="Arial" w:hAnsi="Arial" w:cs="Arial"/>
                <w:i/>
                <w:iCs/>
                <w:color w:val="000000"/>
              </w:rPr>
              <w:t>Harre v The King</w:t>
            </w:r>
            <w:r w:rsidRPr="00E33ECA">
              <w:rPr>
                <w:rFonts w:ascii="Arial" w:hAnsi="Arial" w:cs="Arial"/>
                <w:color w:val="000000"/>
              </w:rPr>
              <w:t xml:space="preserve"> [2024] VSCA 278 at [85]-[88]</w:t>
            </w:r>
            <w:r>
              <w:rPr>
                <w:rFonts w:ascii="Arial" w:hAnsi="Arial" w:cs="Arial"/>
                <w:color w:val="000000"/>
              </w:rPr>
              <w:t xml:space="preserve">;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[32]-[41]</w:t>
            </w:r>
            <w:r>
              <w:rPr>
                <w:rFonts w:ascii="Arial" w:hAnsi="Arial" w:cs="Arial"/>
                <w:color w:val="000000"/>
              </w:rPr>
              <w:t>.</w:t>
            </w:r>
          </w:p>
        </w:tc>
      </w:tr>
      <w:tr w:rsidR="001C0AD4" w14:paraId="29341098" w14:textId="77777777" w:rsidTr="00FD642A">
        <w:tc>
          <w:tcPr>
            <w:tcW w:w="1261" w:type="dxa"/>
            <w:gridSpan w:val="2"/>
            <w:tcBorders>
              <w:top w:val="single" w:sz="4" w:space="0" w:color="auto"/>
              <w:left w:val="single" w:sz="18" w:space="0" w:color="auto"/>
              <w:bottom w:val="single" w:sz="4" w:space="0" w:color="auto"/>
            </w:tcBorders>
          </w:tcPr>
          <w:p w14:paraId="47DD7187" w14:textId="13C6F1AF"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15592C13" w14:textId="6F2B15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FC9B30" w14:textId="32031A93" w:rsidR="001C0AD4" w:rsidRDefault="001C0AD4" w:rsidP="001C0AD4">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46199FE" w14:textId="11D55A59" w:rsidR="001C0AD4" w:rsidRPr="00E33ECA" w:rsidRDefault="001C0AD4" w:rsidP="001C0AD4">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3269CA">
              <w:rPr>
                <w:rFonts w:ascii="Arial" w:hAnsi="Arial" w:cs="Arial"/>
                <w:bCs/>
                <w:i/>
                <w:iCs/>
                <w:color w:val="000000"/>
              </w:rPr>
              <w:t>Rose v The King</w:t>
            </w:r>
            <w:r>
              <w:rPr>
                <w:rFonts w:ascii="Arial" w:hAnsi="Arial" w:cs="Arial"/>
                <w:bCs/>
                <w:color w:val="000000"/>
              </w:rPr>
              <w:t xml:space="preserve"> [2024] VSCA 296 and extracts from [30]-[32] &amp; [36].</w:t>
            </w:r>
          </w:p>
          <w:p w14:paraId="2DDA4273" w14:textId="6E2791B1" w:rsidR="001C0AD4" w:rsidRPr="003269CA" w:rsidRDefault="001C0AD4" w:rsidP="001C0AD4">
            <w:pPr>
              <w:pStyle w:val="ListParagraph"/>
              <w:numPr>
                <w:ilvl w:val="0"/>
                <w:numId w:val="179"/>
              </w:numPr>
              <w:spacing w:after="20"/>
              <w:ind w:left="357" w:hanging="357"/>
              <w:jc w:val="both"/>
              <w:rPr>
                <w:rFonts w:ascii="Arial" w:hAnsi="Arial" w:cs="Arial"/>
                <w:bCs/>
                <w:color w:val="000000"/>
              </w:rPr>
            </w:pPr>
            <w:r>
              <w:rPr>
                <w:rFonts w:ascii="Arial" w:hAnsi="Arial" w:cs="Arial"/>
                <w:bCs/>
                <w:color w:val="000000"/>
              </w:rPr>
              <w:t xml:space="preserve">References to </w:t>
            </w:r>
            <w:r w:rsidRPr="00B46EA1">
              <w:rPr>
                <w:rFonts w:ascii="Arial" w:hAnsi="Arial" w:cs="Arial"/>
                <w:i/>
                <w:iCs/>
                <w:szCs w:val="16"/>
              </w:rPr>
              <w:t>Needham v The King</w:t>
            </w:r>
            <w:r>
              <w:rPr>
                <w:rFonts w:ascii="Arial" w:hAnsi="Arial" w:cs="Arial"/>
                <w:szCs w:val="16"/>
              </w:rPr>
              <w:t xml:space="preserve"> [2024] VSCA 270 at [39]-[50]; </w:t>
            </w:r>
            <w:r w:rsidRPr="00B46C81">
              <w:rPr>
                <w:rFonts w:ascii="Arial" w:hAnsi="Arial" w:cs="Arial"/>
                <w:i/>
                <w:iCs/>
                <w:szCs w:val="16"/>
              </w:rPr>
              <w:t>Almatrah v The King</w:t>
            </w:r>
            <w:r>
              <w:rPr>
                <w:rFonts w:ascii="Arial" w:hAnsi="Arial" w:cs="Arial"/>
                <w:szCs w:val="16"/>
              </w:rPr>
              <w:t xml:space="preserve"> [2024] VSCA 301 at [16]-[28].</w:t>
            </w:r>
          </w:p>
        </w:tc>
      </w:tr>
      <w:tr w:rsidR="001C0AD4" w14:paraId="5DC60E3D" w14:textId="77777777" w:rsidTr="001F4B13">
        <w:trPr>
          <w:trHeight w:val="102"/>
        </w:trPr>
        <w:tc>
          <w:tcPr>
            <w:tcW w:w="1261" w:type="dxa"/>
            <w:gridSpan w:val="2"/>
            <w:vMerge w:val="restart"/>
            <w:tcBorders>
              <w:top w:val="single" w:sz="4" w:space="0" w:color="auto"/>
              <w:left w:val="single" w:sz="18" w:space="0" w:color="auto"/>
            </w:tcBorders>
          </w:tcPr>
          <w:p w14:paraId="60AF97EA" w14:textId="7D8FA5DB" w:rsidR="001C0AD4" w:rsidRDefault="001C0AD4" w:rsidP="001C0AD4">
            <w:pPr>
              <w:keepNext/>
              <w:keepLines/>
              <w:rPr>
                <w:lang w:val="en-AU"/>
              </w:rPr>
            </w:pPr>
            <w:r>
              <w:rPr>
                <w:lang w:val="en-AU"/>
              </w:rPr>
              <w:t>11/12/24</w:t>
            </w:r>
          </w:p>
        </w:tc>
        <w:tc>
          <w:tcPr>
            <w:tcW w:w="836" w:type="dxa"/>
            <w:vMerge w:val="restart"/>
            <w:tcBorders>
              <w:top w:val="single" w:sz="4" w:space="0" w:color="auto"/>
            </w:tcBorders>
          </w:tcPr>
          <w:p w14:paraId="4B63D0B6" w14:textId="026F6E33" w:rsidR="001C0AD4" w:rsidRDefault="001C0AD4" w:rsidP="001C0AD4">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4F4AB4C0" w14:textId="6239F91F" w:rsidR="001C0AD4" w:rsidRDefault="001C0AD4" w:rsidP="001C0AD4">
            <w:pPr>
              <w:keepNext/>
              <w:keepLines/>
              <w:jc w:val="center"/>
              <w:rPr>
                <w:b/>
                <w:bCs/>
                <w:lang w:val="en-AU"/>
              </w:rPr>
            </w:pPr>
            <w:r>
              <w:rPr>
                <w:b/>
                <w:bCs/>
                <w:lang w:val="en-AU"/>
              </w:rPr>
              <w:t>11.2.6A</w:t>
            </w:r>
          </w:p>
        </w:tc>
        <w:tc>
          <w:tcPr>
            <w:tcW w:w="4802" w:type="dxa"/>
            <w:gridSpan w:val="2"/>
            <w:tcBorders>
              <w:top w:val="single" w:sz="4" w:space="0" w:color="auto"/>
              <w:bottom w:val="single" w:sz="4" w:space="0" w:color="auto"/>
              <w:right w:val="single" w:sz="18" w:space="0" w:color="auto"/>
            </w:tcBorders>
            <w:shd w:val="clear" w:color="auto" w:fill="FFF2CC"/>
          </w:tcPr>
          <w:p w14:paraId="00051367" w14:textId="300AF749" w:rsidR="001C0AD4" w:rsidRPr="001F4B13" w:rsidRDefault="001C0AD4" w:rsidP="001C0AD4">
            <w:pPr>
              <w:keepNext/>
              <w:keepLines/>
              <w:spacing w:before="20" w:after="20"/>
              <w:jc w:val="both"/>
              <w:rPr>
                <w:rFonts w:ascii="Arial" w:hAnsi="Arial" w:cs="Arial"/>
                <w:b/>
                <w:color w:val="000000"/>
              </w:rPr>
            </w:pPr>
            <w:r>
              <w:rPr>
                <w:rFonts w:ascii="Arial" w:hAnsi="Arial" w:cs="Arial"/>
                <w:b/>
                <w:color w:val="000000"/>
              </w:rPr>
              <w:t>New section headed “Current sentencing practices”.</w:t>
            </w:r>
          </w:p>
        </w:tc>
      </w:tr>
      <w:tr w:rsidR="001C0AD4" w14:paraId="0E111B03" w14:textId="77777777" w:rsidTr="00D36D11">
        <w:trPr>
          <w:trHeight w:val="101"/>
        </w:trPr>
        <w:tc>
          <w:tcPr>
            <w:tcW w:w="1261" w:type="dxa"/>
            <w:gridSpan w:val="2"/>
            <w:vMerge/>
            <w:tcBorders>
              <w:left w:val="single" w:sz="18" w:space="0" w:color="auto"/>
              <w:bottom w:val="single" w:sz="4" w:space="0" w:color="auto"/>
            </w:tcBorders>
          </w:tcPr>
          <w:p w14:paraId="551E96B9" w14:textId="77777777" w:rsidR="001C0AD4" w:rsidRDefault="001C0AD4" w:rsidP="001C0AD4">
            <w:pPr>
              <w:rPr>
                <w:lang w:val="en-AU"/>
              </w:rPr>
            </w:pPr>
          </w:p>
        </w:tc>
        <w:tc>
          <w:tcPr>
            <w:tcW w:w="836" w:type="dxa"/>
            <w:vMerge/>
            <w:tcBorders>
              <w:bottom w:val="single" w:sz="4" w:space="0" w:color="auto"/>
            </w:tcBorders>
          </w:tcPr>
          <w:p w14:paraId="118920A2" w14:textId="77777777" w:rsidR="001C0AD4" w:rsidRDefault="001C0AD4" w:rsidP="001C0AD4">
            <w:pPr>
              <w:jc w:val="center"/>
              <w:rPr>
                <w:lang w:val="en-AU"/>
              </w:rPr>
            </w:pPr>
          </w:p>
        </w:tc>
        <w:tc>
          <w:tcPr>
            <w:tcW w:w="1439" w:type="dxa"/>
            <w:vMerge/>
            <w:tcBorders>
              <w:bottom w:val="single" w:sz="4" w:space="0" w:color="auto"/>
            </w:tcBorders>
          </w:tcPr>
          <w:p w14:paraId="54B5B021"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594F18CB" w14:textId="77777777" w:rsidR="001C0AD4" w:rsidRPr="00F11EC0" w:rsidRDefault="001C0AD4" w:rsidP="001C0AD4">
            <w:pPr>
              <w:pStyle w:val="ListParagraph"/>
              <w:numPr>
                <w:ilvl w:val="0"/>
                <w:numId w:val="179"/>
              </w:numPr>
              <w:spacing w:after="20"/>
              <w:ind w:left="357" w:hanging="357"/>
              <w:jc w:val="both"/>
              <w:rPr>
                <w:rFonts w:ascii="Arial" w:hAnsi="Arial" w:cs="Arial"/>
                <w:bCs/>
                <w:color w:val="000000"/>
              </w:rPr>
            </w:pPr>
            <w:r>
              <w:rPr>
                <w:rFonts w:ascii="Arial" w:hAnsi="Arial" w:cs="Arial"/>
                <w:i/>
                <w:color w:val="000000"/>
              </w:rPr>
              <w:t xml:space="preserve">Reference to </w:t>
            </w:r>
            <w:r w:rsidRPr="001C6E0E">
              <w:rPr>
                <w:rFonts w:ascii="Arial" w:hAnsi="Arial" w:cs="Arial"/>
                <w:i/>
                <w:color w:val="000000"/>
              </w:rPr>
              <w:t>Hasan</w:t>
            </w:r>
            <w:r>
              <w:rPr>
                <w:rFonts w:ascii="Arial" w:hAnsi="Arial" w:cs="Arial"/>
                <w:i/>
                <w:color w:val="000000"/>
              </w:rPr>
              <w:t xml:space="preserve"> v The Queen</w:t>
            </w:r>
            <w:r w:rsidRPr="001C6E0E">
              <w:rPr>
                <w:rFonts w:ascii="Arial" w:hAnsi="Arial" w:cs="Arial"/>
                <w:color w:val="000000"/>
              </w:rPr>
              <w:t xml:space="preserve"> </w:t>
            </w:r>
            <w:r w:rsidRPr="00496961">
              <w:rPr>
                <w:rFonts w:ascii="Arial" w:hAnsi="Arial" w:cs="Arial"/>
              </w:rPr>
              <w:t>(2010) 31 VR 28</w:t>
            </w:r>
            <w:r>
              <w:rPr>
                <w:rFonts w:ascii="Arial" w:hAnsi="Arial" w:cs="Arial"/>
              </w:rPr>
              <w:t>;</w:t>
            </w:r>
            <w:r w:rsidRPr="001C6E0E">
              <w:rPr>
                <w:rFonts w:ascii="Arial" w:hAnsi="Arial" w:cs="Arial"/>
                <w:color w:val="000000"/>
              </w:rPr>
              <w:t xml:space="preserve"> [2010] VSCA 352</w:t>
            </w:r>
            <w:r>
              <w:rPr>
                <w:rFonts w:ascii="Arial" w:hAnsi="Arial" w:cs="Arial"/>
                <w:color w:val="000000"/>
              </w:rPr>
              <w:t xml:space="preserve"> at [56]-[58] &amp; [60].</w:t>
            </w:r>
          </w:p>
          <w:p w14:paraId="22306F5D" w14:textId="77777777" w:rsidR="001C0AD4" w:rsidRPr="00E33ECA" w:rsidRDefault="001C0AD4" w:rsidP="001C0AD4">
            <w:pPr>
              <w:pStyle w:val="ListParagraph"/>
              <w:numPr>
                <w:ilvl w:val="0"/>
                <w:numId w:val="179"/>
              </w:numPr>
              <w:spacing w:before="20"/>
              <w:ind w:left="357" w:hanging="357"/>
              <w:jc w:val="both"/>
              <w:rPr>
                <w:rFonts w:ascii="Arial" w:hAnsi="Arial" w:cs="Arial"/>
                <w:bCs/>
                <w:color w:val="000000"/>
              </w:rPr>
            </w:pPr>
            <w:r>
              <w:rPr>
                <w:rFonts w:ascii="Arial" w:hAnsi="Arial" w:cs="Arial"/>
                <w:bCs/>
                <w:color w:val="000000"/>
              </w:rPr>
              <w:t xml:space="preserve">Summary of </w:t>
            </w:r>
            <w:r w:rsidRPr="001F4B13">
              <w:rPr>
                <w:rFonts w:ascii="Arial" w:hAnsi="Arial" w:cs="Arial"/>
                <w:bCs/>
                <w:i/>
                <w:iCs/>
                <w:color w:val="000000"/>
              </w:rPr>
              <w:t>Bernard (a pseudonym) v The King</w:t>
            </w:r>
            <w:r>
              <w:rPr>
                <w:rFonts w:ascii="Arial" w:hAnsi="Arial" w:cs="Arial"/>
                <w:bCs/>
                <w:color w:val="000000"/>
              </w:rPr>
              <w:t xml:space="preserve"> [2024] VSCA 293 and extract from [93]-[96].</w:t>
            </w:r>
          </w:p>
          <w:p w14:paraId="5932D48D" w14:textId="097A7250" w:rsidR="001C0AD4" w:rsidRPr="00F11EC0" w:rsidRDefault="001C0AD4" w:rsidP="001C0AD4">
            <w:pPr>
              <w:pStyle w:val="ListParagraph"/>
              <w:numPr>
                <w:ilvl w:val="0"/>
                <w:numId w:val="179"/>
              </w:numPr>
              <w:spacing w:after="20"/>
              <w:ind w:left="357" w:hanging="357"/>
              <w:jc w:val="both"/>
              <w:rPr>
                <w:rFonts w:ascii="Arial" w:hAnsi="Arial" w:cs="Arial"/>
                <w:bCs/>
                <w:iCs/>
                <w:color w:val="000000"/>
              </w:rPr>
            </w:pPr>
            <w:r w:rsidRPr="00F11EC0">
              <w:rPr>
                <w:rFonts w:ascii="Arial" w:hAnsi="Arial" w:cs="Arial"/>
                <w:iCs/>
                <w:color w:val="000000"/>
              </w:rPr>
              <w:t xml:space="preserve">References to </w:t>
            </w:r>
            <w:r w:rsidRPr="001C6E0E">
              <w:rPr>
                <w:rFonts w:ascii="Arial" w:hAnsi="Arial" w:cs="Arial"/>
                <w:i/>
                <w:color w:val="000000"/>
              </w:rPr>
              <w:t>R v Ashdown</w:t>
            </w:r>
            <w:r w:rsidRPr="001C6E0E">
              <w:rPr>
                <w:rFonts w:ascii="Arial" w:hAnsi="Arial" w:cs="Arial"/>
                <w:color w:val="000000"/>
              </w:rPr>
              <w:t xml:space="preserve"> [2011] VSCA 408</w:t>
            </w:r>
            <w:r>
              <w:rPr>
                <w:rFonts w:ascii="Arial" w:hAnsi="Arial" w:cs="Arial"/>
                <w:color w:val="000000"/>
              </w:rPr>
              <w:t xml:space="preserve">; </w:t>
            </w:r>
            <w:r w:rsidRPr="00CA1495">
              <w:rPr>
                <w:rFonts w:ascii="Arial" w:hAnsi="Arial" w:cs="Arial"/>
                <w:bCs/>
                <w:i/>
                <w:color w:val="000000"/>
              </w:rPr>
              <w:t>Hogarth v The Queen</w:t>
            </w:r>
            <w:r w:rsidRPr="00CA1495">
              <w:rPr>
                <w:rFonts w:ascii="Arial" w:hAnsi="Arial" w:cs="Arial"/>
                <w:bCs/>
                <w:color w:val="000000"/>
              </w:rPr>
              <w:t xml:space="preserve"> </w:t>
            </w:r>
            <w:r w:rsidRPr="00CA1495">
              <w:rPr>
                <w:rFonts w:ascii="Arial" w:hAnsi="Arial" w:cs="Arial"/>
                <w:color w:val="000000"/>
              </w:rPr>
              <w:t>(2012) 37 VR 658;</w:t>
            </w:r>
            <w:r>
              <w:rPr>
                <w:rFonts w:ascii="Arial" w:hAnsi="Arial" w:cs="Arial"/>
                <w:color w:val="000000"/>
              </w:rPr>
              <w:t xml:space="preserve"> </w:t>
            </w:r>
            <w:r w:rsidRPr="00CA1495">
              <w:rPr>
                <w:rFonts w:ascii="Arial" w:hAnsi="Arial" w:cs="Arial"/>
                <w:bCs/>
                <w:color w:val="000000"/>
              </w:rPr>
              <w:t>[2012] VSCA 302</w:t>
            </w:r>
            <w:r>
              <w:rPr>
                <w:rFonts w:ascii="Arial" w:hAnsi="Arial" w:cs="Arial"/>
                <w:bCs/>
                <w:color w:val="000000"/>
              </w:rPr>
              <w:t xml:space="preserve">;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 </w:t>
            </w:r>
            <w:r w:rsidRPr="00856AB4">
              <w:rPr>
                <w:rFonts w:ascii="Arial" w:hAnsi="Arial" w:cs="Arial"/>
                <w:bCs/>
                <w:i/>
                <w:iCs/>
                <w:color w:val="000000"/>
                <w:lang w:val="en-US"/>
              </w:rPr>
              <w:t>Lawrence (a pseudonym) v The Queen</w:t>
            </w:r>
            <w:r w:rsidRPr="00856AB4">
              <w:rPr>
                <w:rFonts w:ascii="Arial" w:hAnsi="Arial" w:cs="Arial"/>
                <w:bCs/>
                <w:color w:val="000000"/>
                <w:lang w:val="en-US"/>
              </w:rPr>
              <w:t xml:space="preserve"> [2021] VSCA 291</w:t>
            </w:r>
            <w:r>
              <w:rPr>
                <w:rFonts w:ascii="Arial" w:hAnsi="Arial" w:cs="Arial"/>
                <w:bCs/>
                <w:color w:val="000000"/>
                <w:lang w:val="en-US"/>
              </w:rPr>
              <w:t xml:space="preserve">; </w:t>
            </w:r>
            <w:r w:rsidRPr="00C53DC9">
              <w:rPr>
                <w:rFonts w:ascii="Arial" w:hAnsi="Arial" w:cs="Arial"/>
                <w:i/>
                <w:iCs/>
              </w:rPr>
              <w:t>Weatherburn v The King</w:t>
            </w:r>
            <w:r>
              <w:rPr>
                <w:rFonts w:ascii="Arial" w:hAnsi="Arial" w:cs="Arial"/>
              </w:rPr>
              <w:t xml:space="preserve"> [2023] VSCA 283; </w:t>
            </w:r>
            <w:r w:rsidRPr="00E34BD7">
              <w:rPr>
                <w:rFonts w:ascii="Arial" w:hAnsi="Arial" w:cs="Arial"/>
                <w:i/>
                <w:iCs/>
              </w:rPr>
              <w:t>R v MA</w:t>
            </w:r>
            <w:r>
              <w:rPr>
                <w:rFonts w:ascii="Arial" w:hAnsi="Arial" w:cs="Arial"/>
              </w:rPr>
              <w:t xml:space="preserve"> [2023] VSC 613;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w:t>
            </w:r>
            <w:r w:rsidRPr="00354973">
              <w:rPr>
                <w:rFonts w:ascii="Arial" w:hAnsi="Arial" w:cs="Arial"/>
                <w:i/>
                <w:iCs/>
                <w:color w:val="000000"/>
              </w:rPr>
              <w:t>DPP v Sako</w:t>
            </w:r>
            <w:r>
              <w:rPr>
                <w:rFonts w:ascii="Arial" w:hAnsi="Arial" w:cs="Arial"/>
                <w:color w:val="000000"/>
              </w:rPr>
              <w:t xml:space="preserve"> [2024] VSC 77; </w:t>
            </w:r>
            <w:r w:rsidRPr="00EA5B5D">
              <w:rPr>
                <w:rFonts w:ascii="Arial" w:hAnsi="Arial" w:cs="Arial"/>
                <w:bCs/>
                <w:i/>
                <w:iCs/>
                <w:color w:val="000000"/>
                <w:lang w:val="en-US"/>
              </w:rPr>
              <w:t>Haddara v The King</w:t>
            </w:r>
            <w:r>
              <w:rPr>
                <w:rFonts w:ascii="Arial" w:hAnsi="Arial" w:cs="Arial"/>
                <w:bCs/>
                <w:color w:val="000000"/>
                <w:lang w:val="en-US"/>
              </w:rPr>
              <w:t xml:space="preserve"> [2024] VSCA 269.</w:t>
            </w:r>
          </w:p>
        </w:tc>
      </w:tr>
      <w:tr w:rsidR="001C0AD4" w14:paraId="6198351B" w14:textId="77777777" w:rsidTr="00FD642A">
        <w:tc>
          <w:tcPr>
            <w:tcW w:w="1261" w:type="dxa"/>
            <w:gridSpan w:val="2"/>
            <w:tcBorders>
              <w:top w:val="single" w:sz="4" w:space="0" w:color="auto"/>
              <w:left w:val="single" w:sz="18" w:space="0" w:color="auto"/>
              <w:bottom w:val="single" w:sz="4" w:space="0" w:color="auto"/>
            </w:tcBorders>
          </w:tcPr>
          <w:p w14:paraId="42610075" w14:textId="77D13BC0"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1E5B6771" w14:textId="5015EEB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9C12D9" w14:textId="178562E3" w:rsidR="001C0AD4" w:rsidRDefault="001C0AD4" w:rsidP="001C0AD4">
            <w:pPr>
              <w:jc w:val="center"/>
              <w:rPr>
                <w:b/>
                <w:bCs/>
                <w:lang w:val="en-AU"/>
              </w:rPr>
            </w:pPr>
            <w:r>
              <w:rPr>
                <w:b/>
                <w:bCs/>
                <w:lang w:val="en-AU"/>
              </w:rPr>
              <w:t>11.2.8.2</w:t>
            </w:r>
          </w:p>
        </w:tc>
        <w:tc>
          <w:tcPr>
            <w:tcW w:w="4802" w:type="dxa"/>
            <w:gridSpan w:val="2"/>
            <w:tcBorders>
              <w:top w:val="single" w:sz="4" w:space="0" w:color="auto"/>
              <w:bottom w:val="single" w:sz="4" w:space="0" w:color="auto"/>
              <w:right w:val="single" w:sz="18" w:space="0" w:color="auto"/>
            </w:tcBorders>
          </w:tcPr>
          <w:p w14:paraId="058BDC89" w14:textId="185D188B"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F13A56">
              <w:rPr>
                <w:rFonts w:ascii="Arial" w:hAnsi="Arial" w:cs="Arial"/>
                <w:i/>
                <w:iCs/>
                <w:color w:val="000000"/>
              </w:rPr>
              <w:t>DPP v BC</w:t>
            </w:r>
            <w:r>
              <w:rPr>
                <w:rFonts w:ascii="Arial" w:hAnsi="Arial" w:cs="Arial"/>
                <w:color w:val="000000"/>
              </w:rPr>
              <w:t xml:space="preserve"> [2024] VSC 716 at [52].</w:t>
            </w:r>
          </w:p>
        </w:tc>
      </w:tr>
      <w:tr w:rsidR="001C0AD4" w14:paraId="512D2BF5" w14:textId="77777777" w:rsidTr="00FD642A">
        <w:tc>
          <w:tcPr>
            <w:tcW w:w="1261" w:type="dxa"/>
            <w:gridSpan w:val="2"/>
            <w:tcBorders>
              <w:top w:val="single" w:sz="4" w:space="0" w:color="auto"/>
              <w:left w:val="single" w:sz="18" w:space="0" w:color="auto"/>
              <w:bottom w:val="single" w:sz="4" w:space="0" w:color="auto"/>
            </w:tcBorders>
          </w:tcPr>
          <w:p w14:paraId="469554B9" w14:textId="3CA34FB3"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69E00A28"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F28F46" w14:textId="570C6BA5" w:rsidR="001C0AD4" w:rsidRDefault="001C0AD4" w:rsidP="001C0AD4">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3E6F5C1A" w14:textId="547988F9"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CA53A2">
              <w:rPr>
                <w:rFonts w:ascii="Arial" w:hAnsi="Arial" w:cs="Arial"/>
                <w:bCs/>
                <w:i/>
                <w:iCs/>
                <w:color w:val="000000"/>
              </w:rPr>
              <w:t>Reiri v The King</w:t>
            </w:r>
            <w:r>
              <w:rPr>
                <w:rFonts w:ascii="Arial" w:hAnsi="Arial" w:cs="Arial"/>
                <w:bCs/>
                <w:color w:val="000000"/>
              </w:rPr>
              <w:t xml:space="preserve"> [2024] VSCA 272 and extract from [33]-[36].</w:t>
            </w:r>
          </w:p>
        </w:tc>
      </w:tr>
      <w:tr w:rsidR="001C0AD4" w14:paraId="2686CD75" w14:textId="77777777" w:rsidTr="00FD642A">
        <w:tc>
          <w:tcPr>
            <w:tcW w:w="1261" w:type="dxa"/>
            <w:gridSpan w:val="2"/>
            <w:tcBorders>
              <w:top w:val="single" w:sz="4" w:space="0" w:color="auto"/>
              <w:left w:val="single" w:sz="18" w:space="0" w:color="auto"/>
              <w:bottom w:val="single" w:sz="4" w:space="0" w:color="auto"/>
            </w:tcBorders>
          </w:tcPr>
          <w:p w14:paraId="701CC7BD" w14:textId="7A1EBFA7"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1B278C68" w14:textId="01A39F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42373D" w14:textId="145CA214" w:rsidR="001C0AD4" w:rsidRDefault="001C0AD4" w:rsidP="001C0AD4">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224E079D" w14:textId="615010E8"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374931">
              <w:rPr>
                <w:rFonts w:ascii="Arial" w:hAnsi="Arial" w:cs="Arial"/>
                <w:i/>
                <w:iCs/>
                <w:color w:val="000000"/>
              </w:rPr>
              <w:t>DPP v Gatwech-Chouil</w:t>
            </w:r>
            <w:r>
              <w:rPr>
                <w:rFonts w:ascii="Arial" w:hAnsi="Arial" w:cs="Arial"/>
                <w:color w:val="000000"/>
              </w:rPr>
              <w:t xml:space="preserve"> [2024] VSC 700.</w:t>
            </w:r>
          </w:p>
        </w:tc>
      </w:tr>
      <w:tr w:rsidR="001C0AD4" w14:paraId="57D9431A" w14:textId="77777777" w:rsidTr="00FD642A">
        <w:tc>
          <w:tcPr>
            <w:tcW w:w="1261" w:type="dxa"/>
            <w:gridSpan w:val="2"/>
            <w:tcBorders>
              <w:top w:val="single" w:sz="4" w:space="0" w:color="auto"/>
              <w:left w:val="single" w:sz="18" w:space="0" w:color="auto"/>
              <w:bottom w:val="single" w:sz="4" w:space="0" w:color="auto"/>
            </w:tcBorders>
          </w:tcPr>
          <w:p w14:paraId="6A5EC418" w14:textId="347C3100"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5095CF78" w14:textId="41783E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450703" w14:textId="308A2DD8" w:rsidR="001C0AD4" w:rsidRDefault="001C0AD4" w:rsidP="001C0AD4">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592ABE74" w14:textId="4A095ABC"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442CCC">
              <w:rPr>
                <w:rFonts w:ascii="Arial" w:hAnsi="Arial" w:cs="Arial"/>
                <w:i/>
                <w:iCs/>
              </w:rPr>
              <w:t>Russo v The King</w:t>
            </w:r>
            <w:r>
              <w:rPr>
                <w:rFonts w:ascii="Arial" w:hAnsi="Arial" w:cs="Arial"/>
              </w:rPr>
              <w:t xml:space="preserve"> [2024] VSCA 291 and extract from [31]-[34].</w:t>
            </w:r>
          </w:p>
        </w:tc>
      </w:tr>
      <w:tr w:rsidR="001C0AD4" w14:paraId="10C1D530" w14:textId="77777777" w:rsidTr="00FD642A">
        <w:tc>
          <w:tcPr>
            <w:tcW w:w="1261" w:type="dxa"/>
            <w:gridSpan w:val="2"/>
            <w:tcBorders>
              <w:top w:val="single" w:sz="4" w:space="0" w:color="auto"/>
              <w:left w:val="single" w:sz="18" w:space="0" w:color="auto"/>
              <w:bottom w:val="single" w:sz="4" w:space="0" w:color="auto"/>
            </w:tcBorders>
          </w:tcPr>
          <w:p w14:paraId="2D1431DB" w14:textId="4C7DEF1D"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7AC960A4" w14:textId="2D2576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8D7BBA" w14:textId="43BF3C7B" w:rsidR="001C0AD4" w:rsidRDefault="001C0AD4" w:rsidP="001C0AD4">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40D043B2" w14:textId="6470B49B"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9F013E">
              <w:rPr>
                <w:rFonts w:ascii="Arial" w:hAnsi="Arial" w:cs="Arial"/>
                <w:i/>
                <w:iCs/>
                <w:color w:val="000000"/>
              </w:rPr>
              <w:t>Payne v The King</w:t>
            </w:r>
            <w:r>
              <w:rPr>
                <w:rFonts w:ascii="Arial" w:hAnsi="Arial" w:cs="Arial"/>
                <w:color w:val="000000"/>
              </w:rPr>
              <w:t xml:space="preserve"> [2024] VSCA 273 and extract from [134]-[137].</w:t>
            </w:r>
          </w:p>
        </w:tc>
      </w:tr>
      <w:tr w:rsidR="001C0AD4" w14:paraId="6ECB13A2" w14:textId="77777777" w:rsidTr="00FD642A">
        <w:tc>
          <w:tcPr>
            <w:tcW w:w="1261" w:type="dxa"/>
            <w:gridSpan w:val="2"/>
            <w:tcBorders>
              <w:top w:val="single" w:sz="4" w:space="0" w:color="auto"/>
              <w:left w:val="single" w:sz="18" w:space="0" w:color="auto"/>
              <w:bottom w:val="single" w:sz="4" w:space="0" w:color="auto"/>
            </w:tcBorders>
          </w:tcPr>
          <w:p w14:paraId="6CDBD364" w14:textId="55E67362"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484998AA" w14:textId="7B2AE0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729CFB" w14:textId="23BB37D8" w:rsidR="001C0AD4" w:rsidRDefault="001C0AD4" w:rsidP="001C0AD4">
            <w:pPr>
              <w:jc w:val="center"/>
              <w:rPr>
                <w:b/>
                <w:bCs/>
                <w:lang w:val="en-AU"/>
              </w:rPr>
            </w:pPr>
            <w:r>
              <w:rPr>
                <w:b/>
                <w:bCs/>
                <w:lang w:val="en-AU"/>
              </w:rPr>
              <w:t>11.2.24.1</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9FD2040" w14:textId="561D51CB"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E757B1">
              <w:rPr>
                <w:rFonts w:ascii="Arial" w:hAnsi="Arial" w:cs="Arial"/>
                <w:i/>
                <w:iCs/>
              </w:rPr>
              <w:t>DPP v BC</w:t>
            </w:r>
            <w:r>
              <w:rPr>
                <w:rFonts w:ascii="Arial" w:hAnsi="Arial" w:cs="Arial"/>
              </w:rPr>
              <w:t xml:space="preserve"> [2024] VSC 716.</w:t>
            </w:r>
          </w:p>
        </w:tc>
      </w:tr>
      <w:tr w:rsidR="001C0AD4" w14:paraId="2FE3B3DD" w14:textId="77777777" w:rsidTr="00FD642A">
        <w:tc>
          <w:tcPr>
            <w:tcW w:w="1261" w:type="dxa"/>
            <w:gridSpan w:val="2"/>
            <w:tcBorders>
              <w:top w:val="single" w:sz="4" w:space="0" w:color="auto"/>
              <w:left w:val="single" w:sz="18" w:space="0" w:color="auto"/>
              <w:bottom w:val="single" w:sz="4" w:space="0" w:color="auto"/>
            </w:tcBorders>
          </w:tcPr>
          <w:p w14:paraId="5517FE27" w14:textId="6F11D0C7"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147DFE01" w14:textId="042FD79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862C0D" w14:textId="45F3BA26" w:rsidR="001C0AD4" w:rsidRDefault="001C0AD4" w:rsidP="001C0AD4">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7654D7B2" w14:textId="5F9A01E1"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Luu v The King </w:t>
            </w:r>
            <w:r w:rsidRPr="00A23310">
              <w:rPr>
                <w:rFonts w:ascii="Arial" w:hAnsi="Arial" w:cs="Arial"/>
                <w:color w:val="000000"/>
              </w:rPr>
              <w:t>[2024] VSCA 267</w:t>
            </w:r>
            <w:r>
              <w:rPr>
                <w:rFonts w:ascii="Arial" w:hAnsi="Arial" w:cs="Arial"/>
                <w:color w:val="000000"/>
              </w:rPr>
              <w:t>;</w:t>
            </w:r>
            <w:r w:rsidRPr="00A23310">
              <w:rPr>
                <w:rFonts w:ascii="Arial" w:hAnsi="Arial" w:cs="Arial"/>
                <w:color w:val="000000"/>
              </w:rPr>
              <w:t xml:space="preserve"> </w:t>
            </w:r>
            <w:r>
              <w:rPr>
                <w:rFonts w:ascii="Arial" w:hAnsi="Arial" w:cs="Arial"/>
                <w:i/>
                <w:iCs/>
                <w:color w:val="000000"/>
              </w:rPr>
              <w:t xml:space="preserve">McMurray v The King </w:t>
            </w:r>
            <w:r w:rsidRPr="00B47133">
              <w:rPr>
                <w:rFonts w:ascii="Arial" w:hAnsi="Arial" w:cs="Arial"/>
                <w:color w:val="000000"/>
              </w:rPr>
              <w:t>[2024] VSCA 27</w:t>
            </w:r>
            <w:r>
              <w:rPr>
                <w:rFonts w:ascii="Arial" w:hAnsi="Arial" w:cs="Arial"/>
                <w:color w:val="000000"/>
              </w:rPr>
              <w:t>6.</w:t>
            </w:r>
          </w:p>
        </w:tc>
      </w:tr>
      <w:tr w:rsidR="001C0AD4" w14:paraId="410E7F2F" w14:textId="77777777" w:rsidTr="00FD642A">
        <w:tc>
          <w:tcPr>
            <w:tcW w:w="1261" w:type="dxa"/>
            <w:gridSpan w:val="2"/>
            <w:tcBorders>
              <w:top w:val="single" w:sz="4" w:space="0" w:color="auto"/>
              <w:left w:val="single" w:sz="18" w:space="0" w:color="auto"/>
              <w:bottom w:val="single" w:sz="4" w:space="0" w:color="auto"/>
            </w:tcBorders>
          </w:tcPr>
          <w:p w14:paraId="52942216" w14:textId="5D4477E4"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17EC962A" w14:textId="6E9734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497982" w14:textId="37F4045A" w:rsidR="001C0AD4" w:rsidRDefault="001C0AD4" w:rsidP="001C0AD4">
            <w:pPr>
              <w:jc w:val="center"/>
              <w:rPr>
                <w:b/>
                <w:bCs/>
                <w:lang w:val="en-AU"/>
              </w:rPr>
            </w:pPr>
            <w:r>
              <w:rPr>
                <w:b/>
                <w:bCs/>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1FC76F88" w14:textId="402AA476"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390166">
              <w:rPr>
                <w:rFonts w:ascii="Arial" w:hAnsi="Arial" w:cs="Arial"/>
                <w:i/>
                <w:iCs/>
                <w:color w:val="000000"/>
              </w:rPr>
              <w:t>Baxter v The King</w:t>
            </w:r>
            <w:r>
              <w:rPr>
                <w:rFonts w:ascii="Arial" w:hAnsi="Arial" w:cs="Arial"/>
                <w:color w:val="000000"/>
              </w:rPr>
              <w:t xml:space="preserve"> [2024] VSCA 268.</w:t>
            </w:r>
          </w:p>
        </w:tc>
      </w:tr>
      <w:tr w:rsidR="001C0AD4" w14:paraId="4DA36C19" w14:textId="77777777" w:rsidTr="00FD642A">
        <w:tc>
          <w:tcPr>
            <w:tcW w:w="1261" w:type="dxa"/>
            <w:gridSpan w:val="2"/>
            <w:tcBorders>
              <w:top w:val="single" w:sz="4" w:space="0" w:color="auto"/>
              <w:left w:val="single" w:sz="18" w:space="0" w:color="auto"/>
              <w:bottom w:val="single" w:sz="4" w:space="0" w:color="auto"/>
            </w:tcBorders>
          </w:tcPr>
          <w:p w14:paraId="4B3DDEBB" w14:textId="3703C2F9"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1F968134" w14:textId="015293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E7767D" w14:textId="162D92BC" w:rsidR="001C0AD4" w:rsidRDefault="001C0AD4" w:rsidP="001C0AD4">
            <w:pPr>
              <w:jc w:val="center"/>
              <w:rPr>
                <w:b/>
                <w:bCs/>
                <w:lang w:val="en-AU"/>
              </w:rPr>
            </w:pPr>
            <w:r>
              <w:rPr>
                <w:b/>
                <w:bCs/>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9B98802" w14:textId="71444F7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9722CF">
              <w:rPr>
                <w:rFonts w:ascii="Arial" w:hAnsi="Arial" w:cs="Arial"/>
                <w:bCs/>
                <w:i/>
                <w:iCs/>
                <w:color w:val="000000"/>
                <w:lang w:val="en-US"/>
              </w:rPr>
              <w:t>Al Qassim v The King</w:t>
            </w:r>
            <w:r>
              <w:rPr>
                <w:rFonts w:ascii="Arial" w:hAnsi="Arial" w:cs="Arial"/>
                <w:bCs/>
                <w:color w:val="000000"/>
                <w:lang w:val="en-US"/>
              </w:rPr>
              <w:t xml:space="preserve"> [2024] VSCA 302 at [32]-[52]</w:t>
            </w:r>
            <w:r>
              <w:rPr>
                <w:rFonts w:ascii="Arial" w:hAnsi="Arial" w:cs="Arial"/>
                <w:color w:val="000000"/>
              </w:rPr>
              <w:t>.</w:t>
            </w:r>
          </w:p>
        </w:tc>
      </w:tr>
      <w:tr w:rsidR="001C0AD4" w14:paraId="3EDE64B1" w14:textId="77777777" w:rsidTr="00FD642A">
        <w:tc>
          <w:tcPr>
            <w:tcW w:w="1261" w:type="dxa"/>
            <w:gridSpan w:val="2"/>
            <w:tcBorders>
              <w:top w:val="single" w:sz="4" w:space="0" w:color="auto"/>
              <w:left w:val="single" w:sz="18" w:space="0" w:color="auto"/>
              <w:bottom w:val="single" w:sz="4" w:space="0" w:color="auto"/>
            </w:tcBorders>
          </w:tcPr>
          <w:p w14:paraId="2FDDCCE5" w14:textId="0532F783"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6B0A435B" w14:textId="64FB57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C6F5EB" w14:textId="790F56D5" w:rsidR="001C0AD4" w:rsidRDefault="001C0AD4" w:rsidP="001C0AD4">
            <w:pPr>
              <w:jc w:val="center"/>
              <w:rPr>
                <w:b/>
                <w:bCs/>
                <w:lang w:val="en-AU"/>
              </w:rPr>
            </w:pPr>
            <w:r>
              <w:rPr>
                <w:b/>
                <w:bCs/>
                <w:lang w:val="en-AU"/>
              </w:rPr>
              <w:t>11.2.28.1</w:t>
            </w:r>
          </w:p>
        </w:tc>
        <w:tc>
          <w:tcPr>
            <w:tcW w:w="4802" w:type="dxa"/>
            <w:gridSpan w:val="2"/>
            <w:tcBorders>
              <w:top w:val="single" w:sz="4" w:space="0" w:color="auto"/>
              <w:bottom w:val="single" w:sz="4" w:space="0" w:color="auto"/>
              <w:right w:val="single" w:sz="18" w:space="0" w:color="auto"/>
            </w:tcBorders>
          </w:tcPr>
          <w:p w14:paraId="02D4F597" w14:textId="5ECCE6A9"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8D27C3">
              <w:rPr>
                <w:rFonts w:ascii="Arial" w:hAnsi="Arial" w:cs="Arial"/>
                <w:i/>
                <w:iCs/>
                <w:color w:val="000000"/>
              </w:rPr>
              <w:t>Russo v The King</w:t>
            </w:r>
            <w:r>
              <w:rPr>
                <w:rFonts w:ascii="Arial" w:hAnsi="Arial" w:cs="Arial"/>
                <w:color w:val="000000"/>
              </w:rPr>
              <w:t xml:space="preserve"> [2024] VSCA 291 and partial extract from [34].</w:t>
            </w:r>
          </w:p>
        </w:tc>
      </w:tr>
      <w:tr w:rsidR="001C0AD4" w14:paraId="7887B98A" w14:textId="77777777" w:rsidTr="00150900">
        <w:trPr>
          <w:trHeight w:val="102"/>
        </w:trPr>
        <w:tc>
          <w:tcPr>
            <w:tcW w:w="1261" w:type="dxa"/>
            <w:gridSpan w:val="2"/>
            <w:vMerge w:val="restart"/>
            <w:tcBorders>
              <w:top w:val="single" w:sz="4" w:space="0" w:color="auto"/>
              <w:left w:val="single" w:sz="18" w:space="0" w:color="auto"/>
            </w:tcBorders>
          </w:tcPr>
          <w:p w14:paraId="5409FAA6" w14:textId="42327DAF" w:rsidR="001C0AD4" w:rsidRDefault="001C0AD4" w:rsidP="001C0AD4">
            <w:pPr>
              <w:rPr>
                <w:lang w:val="en-AU"/>
              </w:rPr>
            </w:pPr>
            <w:r>
              <w:rPr>
                <w:lang w:val="en-AU"/>
              </w:rPr>
              <w:t>11/12/24</w:t>
            </w:r>
          </w:p>
        </w:tc>
        <w:tc>
          <w:tcPr>
            <w:tcW w:w="836" w:type="dxa"/>
            <w:vMerge w:val="restart"/>
            <w:tcBorders>
              <w:top w:val="single" w:sz="4" w:space="0" w:color="auto"/>
            </w:tcBorders>
          </w:tcPr>
          <w:p w14:paraId="1DE19570" w14:textId="0432AE8C" w:rsidR="001C0AD4" w:rsidRDefault="001C0AD4" w:rsidP="001C0AD4">
            <w:pPr>
              <w:jc w:val="center"/>
              <w:rPr>
                <w:lang w:val="en-AU"/>
              </w:rPr>
            </w:pPr>
            <w:r>
              <w:rPr>
                <w:lang w:val="en-AU"/>
              </w:rPr>
              <w:t>11</w:t>
            </w:r>
          </w:p>
        </w:tc>
        <w:tc>
          <w:tcPr>
            <w:tcW w:w="1439" w:type="dxa"/>
            <w:tcBorders>
              <w:top w:val="single" w:sz="4" w:space="0" w:color="auto"/>
            </w:tcBorders>
            <w:shd w:val="clear" w:color="auto" w:fill="FFF2CC"/>
          </w:tcPr>
          <w:p w14:paraId="722EA913" w14:textId="1E7111FB" w:rsidR="001C0AD4" w:rsidRDefault="001C0AD4" w:rsidP="001C0AD4">
            <w:pPr>
              <w:jc w:val="center"/>
              <w:rPr>
                <w:b/>
                <w:bCs/>
                <w:lang w:val="en-AU"/>
              </w:rPr>
            </w:pPr>
            <w:r>
              <w:rPr>
                <w:b/>
                <w:bCs/>
                <w:lang w:val="en-AU"/>
              </w:rPr>
              <w:t>11.2.30</w:t>
            </w:r>
          </w:p>
        </w:tc>
        <w:tc>
          <w:tcPr>
            <w:tcW w:w="4802" w:type="dxa"/>
            <w:gridSpan w:val="2"/>
            <w:tcBorders>
              <w:top w:val="single" w:sz="4" w:space="0" w:color="auto"/>
              <w:bottom w:val="single" w:sz="4" w:space="0" w:color="auto"/>
              <w:right w:val="single" w:sz="18" w:space="0" w:color="auto"/>
            </w:tcBorders>
            <w:shd w:val="clear" w:color="auto" w:fill="FFF2CC"/>
          </w:tcPr>
          <w:p w14:paraId="0319315F" w14:textId="02788A21" w:rsidR="001C0AD4" w:rsidRPr="00150900" w:rsidRDefault="001C0AD4" w:rsidP="001C0AD4">
            <w:pPr>
              <w:spacing w:before="20" w:after="20"/>
              <w:jc w:val="both"/>
              <w:rPr>
                <w:rFonts w:ascii="Arial" w:hAnsi="Arial" w:cs="Arial"/>
                <w:b/>
                <w:color w:val="000000"/>
              </w:rPr>
            </w:pPr>
            <w:r>
              <w:rPr>
                <w:rFonts w:ascii="Arial" w:hAnsi="Arial" w:cs="Arial"/>
                <w:b/>
                <w:color w:val="000000"/>
              </w:rPr>
              <w:t>Section heading amended to “Sentencing for attempting to pervert the course of justice / perjury”.</w:t>
            </w:r>
          </w:p>
        </w:tc>
      </w:tr>
      <w:tr w:rsidR="001C0AD4" w14:paraId="2B55B966" w14:textId="77777777" w:rsidTr="00985957">
        <w:trPr>
          <w:trHeight w:val="354"/>
        </w:trPr>
        <w:tc>
          <w:tcPr>
            <w:tcW w:w="1261" w:type="dxa"/>
            <w:gridSpan w:val="2"/>
            <w:vMerge/>
            <w:tcBorders>
              <w:left w:val="single" w:sz="18" w:space="0" w:color="auto"/>
            </w:tcBorders>
          </w:tcPr>
          <w:p w14:paraId="264EA489" w14:textId="77777777" w:rsidR="001C0AD4" w:rsidRDefault="001C0AD4" w:rsidP="001C0AD4">
            <w:pPr>
              <w:rPr>
                <w:lang w:val="en-AU"/>
              </w:rPr>
            </w:pPr>
          </w:p>
        </w:tc>
        <w:tc>
          <w:tcPr>
            <w:tcW w:w="836" w:type="dxa"/>
            <w:vMerge/>
          </w:tcPr>
          <w:p w14:paraId="320ADE9B" w14:textId="77777777" w:rsidR="001C0AD4" w:rsidRDefault="001C0AD4" w:rsidP="001C0AD4">
            <w:pPr>
              <w:jc w:val="center"/>
              <w:rPr>
                <w:lang w:val="en-AU"/>
              </w:rPr>
            </w:pPr>
          </w:p>
        </w:tc>
        <w:tc>
          <w:tcPr>
            <w:tcW w:w="1439" w:type="dxa"/>
            <w:tcBorders>
              <w:bottom w:val="single" w:sz="4" w:space="0" w:color="auto"/>
            </w:tcBorders>
            <w:shd w:val="clear" w:color="auto" w:fill="FFF2CC"/>
          </w:tcPr>
          <w:p w14:paraId="660ABB0B" w14:textId="33FE1967" w:rsidR="001C0AD4" w:rsidRDefault="001C0AD4" w:rsidP="001C0AD4">
            <w:pPr>
              <w:jc w:val="center"/>
              <w:rPr>
                <w:b/>
                <w:bCs/>
                <w:lang w:val="en-AU"/>
              </w:rPr>
            </w:pPr>
            <w:r>
              <w:rPr>
                <w:b/>
                <w:bCs/>
                <w:lang w:val="en-AU"/>
              </w:rPr>
              <w:t>11.2.30</w:t>
            </w:r>
            <w:r>
              <w:rPr>
                <w:rFonts w:cs="Arial"/>
                <w:b/>
                <w:color w:val="FFFFFF" w:themeColor="background1"/>
                <w:szCs w:val="22"/>
                <w:shd w:val="clear" w:color="auto" w:fill="000000"/>
              </w:rPr>
              <w:t>A</w:t>
            </w:r>
          </w:p>
        </w:tc>
        <w:tc>
          <w:tcPr>
            <w:tcW w:w="4802" w:type="dxa"/>
            <w:gridSpan w:val="2"/>
            <w:tcBorders>
              <w:top w:val="single" w:sz="4" w:space="0" w:color="auto"/>
              <w:right w:val="single" w:sz="18" w:space="0" w:color="auto"/>
            </w:tcBorders>
          </w:tcPr>
          <w:p w14:paraId="44B693ED" w14:textId="38739C5F" w:rsidR="001C0AD4" w:rsidRPr="006A0DF4" w:rsidRDefault="001C0AD4" w:rsidP="001C0AD4">
            <w:pPr>
              <w:spacing w:before="20" w:after="20"/>
              <w:jc w:val="both"/>
              <w:rPr>
                <w:rFonts w:ascii="Arial" w:hAnsi="Arial" w:cs="Arial"/>
                <w:bCs/>
                <w:color w:val="000000"/>
              </w:rPr>
            </w:pPr>
            <w:r w:rsidRPr="006A0DF4">
              <w:rPr>
                <w:rFonts w:ascii="Arial" w:hAnsi="Arial" w:cs="Arial"/>
              </w:rPr>
              <w:t xml:space="preserve">Reference to </w:t>
            </w:r>
            <w:r w:rsidRPr="006A0DF4">
              <w:rPr>
                <w:rFonts w:ascii="Arial" w:hAnsi="Arial" w:cs="Arial"/>
                <w:i/>
                <w:iCs/>
              </w:rPr>
              <w:t>Fusca v The King</w:t>
            </w:r>
            <w:r w:rsidRPr="006A0DF4">
              <w:rPr>
                <w:rFonts w:ascii="Arial" w:hAnsi="Arial" w:cs="Arial"/>
              </w:rPr>
              <w:t xml:space="preserve"> [2024] VSCA 297 at </w:t>
            </w:r>
            <w:r w:rsidRPr="006A0DF4">
              <w:rPr>
                <w:rFonts w:ascii="Arial" w:hAnsi="Arial" w:cs="Arial"/>
              </w:rPr>
              <w:lastRenderedPageBreak/>
              <w:t>[42]-[57].</w:t>
            </w:r>
          </w:p>
        </w:tc>
      </w:tr>
      <w:tr w:rsidR="001C0AD4" w14:paraId="2F0BB8CD" w14:textId="77777777" w:rsidTr="00985957">
        <w:trPr>
          <w:trHeight w:val="353"/>
        </w:trPr>
        <w:tc>
          <w:tcPr>
            <w:tcW w:w="1261" w:type="dxa"/>
            <w:gridSpan w:val="2"/>
            <w:vMerge/>
            <w:tcBorders>
              <w:left w:val="single" w:sz="18" w:space="0" w:color="auto"/>
              <w:bottom w:val="single" w:sz="4" w:space="0" w:color="auto"/>
            </w:tcBorders>
          </w:tcPr>
          <w:p w14:paraId="5E3B3656" w14:textId="77777777" w:rsidR="001C0AD4" w:rsidRDefault="001C0AD4" w:rsidP="001C0AD4">
            <w:pPr>
              <w:rPr>
                <w:lang w:val="en-AU"/>
              </w:rPr>
            </w:pPr>
          </w:p>
        </w:tc>
        <w:tc>
          <w:tcPr>
            <w:tcW w:w="836" w:type="dxa"/>
            <w:vMerge/>
            <w:tcBorders>
              <w:bottom w:val="single" w:sz="4" w:space="0" w:color="auto"/>
            </w:tcBorders>
          </w:tcPr>
          <w:p w14:paraId="20A0602E" w14:textId="77777777" w:rsidR="001C0AD4" w:rsidRDefault="001C0AD4" w:rsidP="001C0AD4">
            <w:pPr>
              <w:jc w:val="center"/>
              <w:rPr>
                <w:lang w:val="en-AU"/>
              </w:rPr>
            </w:pPr>
          </w:p>
        </w:tc>
        <w:tc>
          <w:tcPr>
            <w:tcW w:w="1439" w:type="dxa"/>
            <w:tcBorders>
              <w:bottom w:val="single" w:sz="4" w:space="0" w:color="auto"/>
            </w:tcBorders>
            <w:shd w:val="clear" w:color="auto" w:fill="FFF2CC"/>
          </w:tcPr>
          <w:p w14:paraId="43967D82" w14:textId="6B88D4A0" w:rsidR="001C0AD4" w:rsidRDefault="001C0AD4" w:rsidP="001C0AD4">
            <w:pPr>
              <w:jc w:val="center"/>
              <w:rPr>
                <w:b/>
                <w:bCs/>
                <w:lang w:val="en-AU"/>
              </w:rPr>
            </w:pPr>
            <w:r>
              <w:rPr>
                <w:b/>
                <w:bCs/>
                <w:lang w:val="en-AU"/>
              </w:rPr>
              <w:t>11.2.30</w:t>
            </w:r>
            <w:r>
              <w:rPr>
                <w:rFonts w:cs="Arial"/>
                <w:b/>
                <w:color w:val="FFFFFF" w:themeColor="background1"/>
                <w:szCs w:val="22"/>
                <w:shd w:val="clear" w:color="auto" w:fill="000000"/>
              </w:rPr>
              <w:t>B</w:t>
            </w:r>
          </w:p>
        </w:tc>
        <w:tc>
          <w:tcPr>
            <w:tcW w:w="4802" w:type="dxa"/>
            <w:gridSpan w:val="2"/>
            <w:tcBorders>
              <w:bottom w:val="single" w:sz="4" w:space="0" w:color="auto"/>
              <w:right w:val="single" w:sz="18" w:space="0" w:color="auto"/>
            </w:tcBorders>
          </w:tcPr>
          <w:p w14:paraId="7F59B1EC" w14:textId="0F8AE6E1" w:rsidR="001C0AD4" w:rsidRPr="009B32E1" w:rsidRDefault="001C0AD4" w:rsidP="001C0AD4">
            <w:pPr>
              <w:pStyle w:val="ListParagraph"/>
              <w:spacing w:before="20"/>
              <w:ind w:left="0"/>
              <w:jc w:val="both"/>
              <w:rPr>
                <w:rFonts w:ascii="Arial" w:hAnsi="Arial" w:cs="Arial"/>
              </w:rPr>
            </w:pPr>
            <w:r w:rsidRPr="009B32E1">
              <w:rPr>
                <w:rFonts w:ascii="Arial" w:hAnsi="Arial" w:cs="Arial"/>
                <w:bCs/>
                <w:color w:val="000000"/>
              </w:rPr>
              <w:t xml:space="preserve">Summary of </w:t>
            </w:r>
            <w:r w:rsidRPr="009B32E1">
              <w:rPr>
                <w:rFonts w:ascii="Arial" w:hAnsi="Arial" w:cs="Arial"/>
                <w:i/>
                <w:iCs/>
                <w:color w:val="000000"/>
              </w:rPr>
              <w:t>Harre v The King</w:t>
            </w:r>
            <w:r w:rsidRPr="009B32E1">
              <w:rPr>
                <w:rFonts w:ascii="Arial" w:hAnsi="Arial" w:cs="Arial"/>
                <w:color w:val="000000"/>
              </w:rPr>
              <w:t xml:space="preserve"> [2024] VSCA 278 and extract from [83]-[84].</w:t>
            </w:r>
          </w:p>
        </w:tc>
      </w:tr>
      <w:tr w:rsidR="001C0AD4" w14:paraId="148A2583" w14:textId="77777777" w:rsidTr="00FD642A">
        <w:tc>
          <w:tcPr>
            <w:tcW w:w="1261" w:type="dxa"/>
            <w:gridSpan w:val="2"/>
            <w:tcBorders>
              <w:top w:val="single" w:sz="4" w:space="0" w:color="auto"/>
              <w:left w:val="single" w:sz="18" w:space="0" w:color="auto"/>
              <w:bottom w:val="single" w:sz="4" w:space="0" w:color="auto"/>
            </w:tcBorders>
          </w:tcPr>
          <w:p w14:paraId="60B5CA31" w14:textId="4586FD47"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391A967D" w14:textId="625F47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0C0756" w14:textId="4B1FD66D" w:rsidR="001C0AD4" w:rsidRDefault="001C0AD4" w:rsidP="001C0AD4">
            <w:pPr>
              <w:jc w:val="center"/>
              <w:rPr>
                <w:b/>
                <w:bCs/>
                <w:lang w:val="en-AU"/>
              </w:rPr>
            </w:pPr>
            <w:r>
              <w:rPr>
                <w:b/>
                <w:bCs/>
                <w:lang w:val="en-AU"/>
              </w:rPr>
              <w:t>11.2.34</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0482447D" w14:textId="5E76F34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EA5B5D">
              <w:rPr>
                <w:rFonts w:ascii="Arial" w:hAnsi="Arial" w:cs="Arial"/>
                <w:bCs/>
                <w:i/>
                <w:iCs/>
                <w:color w:val="000000"/>
                <w:lang w:val="en-US"/>
              </w:rPr>
              <w:t>Haddara v The King</w:t>
            </w:r>
            <w:r>
              <w:rPr>
                <w:rFonts w:ascii="Arial" w:hAnsi="Arial" w:cs="Arial"/>
                <w:bCs/>
                <w:color w:val="000000"/>
                <w:lang w:val="en-US"/>
              </w:rPr>
              <w:t xml:space="preserve"> [2024] VSCA 269 and extracts from [35] &amp; [38]-[41].</w:t>
            </w:r>
          </w:p>
        </w:tc>
      </w:tr>
      <w:tr w:rsidR="001C0AD4" w14:paraId="2F9822A9" w14:textId="77777777" w:rsidTr="00150900">
        <w:trPr>
          <w:trHeight w:val="102"/>
        </w:trPr>
        <w:tc>
          <w:tcPr>
            <w:tcW w:w="1261" w:type="dxa"/>
            <w:gridSpan w:val="2"/>
            <w:vMerge w:val="restart"/>
            <w:tcBorders>
              <w:top w:val="single" w:sz="4" w:space="0" w:color="auto"/>
              <w:left w:val="single" w:sz="18" w:space="0" w:color="auto"/>
            </w:tcBorders>
          </w:tcPr>
          <w:p w14:paraId="48362FFC" w14:textId="72E9FC0C" w:rsidR="001C0AD4" w:rsidRDefault="001C0AD4" w:rsidP="001C0AD4">
            <w:pPr>
              <w:rPr>
                <w:lang w:val="en-AU"/>
              </w:rPr>
            </w:pPr>
            <w:r>
              <w:rPr>
                <w:lang w:val="en-AU"/>
              </w:rPr>
              <w:t>11/12/24</w:t>
            </w:r>
          </w:p>
        </w:tc>
        <w:tc>
          <w:tcPr>
            <w:tcW w:w="836" w:type="dxa"/>
            <w:vMerge w:val="restart"/>
            <w:tcBorders>
              <w:top w:val="single" w:sz="4" w:space="0" w:color="auto"/>
            </w:tcBorders>
          </w:tcPr>
          <w:p w14:paraId="61DBA37F" w14:textId="00954FF5"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FFF2CC"/>
          </w:tcPr>
          <w:p w14:paraId="421C2DE2" w14:textId="71FEE3E3" w:rsidR="001C0AD4" w:rsidRPr="00150900" w:rsidRDefault="001C0AD4" w:rsidP="001C0AD4">
            <w:pPr>
              <w:jc w:val="center"/>
              <w:rPr>
                <w:b/>
                <w:bCs/>
                <w:lang w:val="en-AU"/>
              </w:rPr>
            </w:pPr>
            <w:r>
              <w:rPr>
                <w:b/>
                <w:bCs/>
                <w:lang w:val="en-AU"/>
              </w:rPr>
              <w:t>11.2.37</w:t>
            </w:r>
          </w:p>
        </w:tc>
        <w:tc>
          <w:tcPr>
            <w:tcW w:w="4802" w:type="dxa"/>
            <w:gridSpan w:val="2"/>
            <w:tcBorders>
              <w:top w:val="single" w:sz="4" w:space="0" w:color="auto"/>
              <w:bottom w:val="single" w:sz="4" w:space="0" w:color="auto"/>
              <w:right w:val="single" w:sz="18" w:space="0" w:color="auto"/>
            </w:tcBorders>
            <w:shd w:val="clear" w:color="auto" w:fill="FFF2CC"/>
          </w:tcPr>
          <w:p w14:paraId="4E18FC69" w14:textId="20F3EBBA" w:rsidR="001C0AD4" w:rsidRPr="00150900" w:rsidRDefault="001C0AD4" w:rsidP="001C0AD4">
            <w:pPr>
              <w:spacing w:before="20" w:after="20"/>
              <w:jc w:val="both"/>
              <w:rPr>
                <w:rFonts w:ascii="Arial" w:hAnsi="Arial" w:cs="Arial"/>
                <w:b/>
                <w:bCs/>
                <w:color w:val="000000"/>
              </w:rPr>
            </w:pPr>
            <w:r>
              <w:rPr>
                <w:rFonts w:ascii="Arial" w:hAnsi="Arial" w:cs="Arial"/>
                <w:b/>
                <w:bCs/>
                <w:color w:val="000000"/>
              </w:rPr>
              <w:t>New section headed “Sentencing for stalking”.</w:t>
            </w:r>
          </w:p>
        </w:tc>
      </w:tr>
      <w:tr w:rsidR="001C0AD4" w14:paraId="3EC2F38A" w14:textId="77777777" w:rsidTr="00105A86">
        <w:trPr>
          <w:trHeight w:val="101"/>
        </w:trPr>
        <w:tc>
          <w:tcPr>
            <w:tcW w:w="1261" w:type="dxa"/>
            <w:gridSpan w:val="2"/>
            <w:vMerge/>
            <w:tcBorders>
              <w:left w:val="single" w:sz="18" w:space="0" w:color="auto"/>
              <w:bottom w:val="single" w:sz="4" w:space="0" w:color="auto"/>
            </w:tcBorders>
          </w:tcPr>
          <w:p w14:paraId="37814B7B" w14:textId="77777777" w:rsidR="001C0AD4" w:rsidRDefault="001C0AD4" w:rsidP="001C0AD4">
            <w:pPr>
              <w:rPr>
                <w:lang w:val="en-AU"/>
              </w:rPr>
            </w:pPr>
          </w:p>
        </w:tc>
        <w:tc>
          <w:tcPr>
            <w:tcW w:w="836" w:type="dxa"/>
            <w:vMerge/>
            <w:tcBorders>
              <w:bottom w:val="single" w:sz="4" w:space="0" w:color="auto"/>
            </w:tcBorders>
          </w:tcPr>
          <w:p w14:paraId="76398E57" w14:textId="77777777" w:rsidR="001C0AD4" w:rsidRDefault="001C0AD4" w:rsidP="001C0AD4">
            <w:pPr>
              <w:jc w:val="center"/>
              <w:rPr>
                <w:lang w:val="en-AU"/>
              </w:rPr>
            </w:pPr>
          </w:p>
        </w:tc>
        <w:tc>
          <w:tcPr>
            <w:tcW w:w="1439" w:type="dxa"/>
            <w:vMerge/>
            <w:tcBorders>
              <w:bottom w:val="single" w:sz="4" w:space="0" w:color="auto"/>
            </w:tcBorders>
          </w:tcPr>
          <w:p w14:paraId="19168596"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00F8737" w14:textId="707EF110"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6E5554">
              <w:rPr>
                <w:rFonts w:ascii="Arial" w:hAnsi="Arial" w:cs="Arial"/>
                <w:i/>
                <w:iCs/>
                <w:color w:val="000000"/>
              </w:rPr>
              <w:t>Harre v The King</w:t>
            </w:r>
            <w:r>
              <w:rPr>
                <w:rFonts w:ascii="Arial" w:hAnsi="Arial" w:cs="Arial"/>
                <w:color w:val="000000"/>
              </w:rPr>
              <w:t xml:space="preserve"> [2024] VSCA 278 and extracts from [5], [76] &amp; [80]-[82].</w:t>
            </w:r>
          </w:p>
        </w:tc>
      </w:tr>
      <w:tr w:rsidR="001C0AD4" w14:paraId="302CFDBF" w14:textId="77777777" w:rsidTr="00FD642A">
        <w:tc>
          <w:tcPr>
            <w:tcW w:w="1261" w:type="dxa"/>
            <w:gridSpan w:val="2"/>
            <w:tcBorders>
              <w:top w:val="single" w:sz="4" w:space="0" w:color="auto"/>
              <w:left w:val="single" w:sz="18" w:space="0" w:color="auto"/>
              <w:bottom w:val="single" w:sz="4" w:space="0" w:color="auto"/>
            </w:tcBorders>
          </w:tcPr>
          <w:p w14:paraId="4CFC4007" w14:textId="1A742D57"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04312736"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B9EDD9" w14:textId="769D7938" w:rsidR="001C0AD4" w:rsidRDefault="001C0AD4" w:rsidP="001C0AD4">
            <w:pPr>
              <w:jc w:val="center"/>
              <w:rPr>
                <w:b/>
                <w:bCs/>
                <w:lang w:val="en-AU"/>
              </w:rPr>
            </w:pPr>
            <w:r>
              <w:rPr>
                <w:b/>
                <w:bCs/>
                <w:lang w:val="en-AU"/>
              </w:rPr>
              <w:t>11.3.5</w:t>
            </w:r>
          </w:p>
        </w:tc>
        <w:tc>
          <w:tcPr>
            <w:tcW w:w="4802" w:type="dxa"/>
            <w:gridSpan w:val="2"/>
            <w:tcBorders>
              <w:top w:val="single" w:sz="4" w:space="0" w:color="auto"/>
              <w:bottom w:val="single" w:sz="4" w:space="0" w:color="auto"/>
              <w:right w:val="single" w:sz="18" w:space="0" w:color="auto"/>
            </w:tcBorders>
          </w:tcPr>
          <w:p w14:paraId="33E6969E" w14:textId="3410673B"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Payne v The King </w:t>
            </w:r>
            <w:r w:rsidRPr="003873F9">
              <w:rPr>
                <w:rFonts w:ascii="Arial" w:hAnsi="Arial" w:cs="Arial"/>
                <w:color w:val="000000"/>
              </w:rPr>
              <w:t>[2024] VSCA 27</w:t>
            </w:r>
            <w:r>
              <w:rPr>
                <w:rFonts w:ascii="Arial" w:hAnsi="Arial" w:cs="Arial"/>
                <w:color w:val="000000"/>
              </w:rPr>
              <w:t>3</w:t>
            </w:r>
            <w:r w:rsidRPr="003873F9">
              <w:rPr>
                <w:rFonts w:ascii="Arial" w:hAnsi="Arial" w:cs="Arial"/>
                <w:color w:val="000000"/>
              </w:rPr>
              <w:t xml:space="preserve"> at [132]-[137].</w:t>
            </w:r>
          </w:p>
        </w:tc>
      </w:tr>
      <w:tr w:rsidR="001C0AD4" w14:paraId="38588161" w14:textId="77777777" w:rsidTr="00FD642A">
        <w:tc>
          <w:tcPr>
            <w:tcW w:w="1261" w:type="dxa"/>
            <w:gridSpan w:val="2"/>
            <w:tcBorders>
              <w:top w:val="single" w:sz="4" w:space="0" w:color="auto"/>
              <w:left w:val="single" w:sz="18" w:space="0" w:color="auto"/>
              <w:bottom w:val="single" w:sz="4" w:space="0" w:color="auto"/>
            </w:tcBorders>
          </w:tcPr>
          <w:p w14:paraId="796150CC" w14:textId="6620F02F" w:rsidR="001C0AD4" w:rsidRDefault="001C0AD4" w:rsidP="001C0AD4">
            <w:pPr>
              <w:rPr>
                <w:lang w:val="en-AU"/>
              </w:rPr>
            </w:pPr>
            <w:r>
              <w:rPr>
                <w:lang w:val="en-AU"/>
              </w:rPr>
              <w:t>11/12/24</w:t>
            </w:r>
          </w:p>
        </w:tc>
        <w:tc>
          <w:tcPr>
            <w:tcW w:w="836" w:type="dxa"/>
            <w:tcBorders>
              <w:top w:val="single" w:sz="4" w:space="0" w:color="auto"/>
              <w:bottom w:val="single" w:sz="4" w:space="0" w:color="auto"/>
            </w:tcBorders>
          </w:tcPr>
          <w:p w14:paraId="256592F4" w14:textId="0D41A5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C36365" w14:textId="0AE9852A" w:rsidR="001C0AD4" w:rsidRDefault="001C0AD4" w:rsidP="001C0AD4">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16C901D8" w14:textId="5240D016"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 xml:space="preserve">Bernard (a pseudonym) v The King </w:t>
            </w:r>
            <w:r w:rsidRPr="000557F0">
              <w:rPr>
                <w:rFonts w:ascii="Arial" w:hAnsi="Arial" w:cs="Arial"/>
              </w:rPr>
              <w:t>[2024] VSCA 293</w:t>
            </w:r>
            <w:r>
              <w:rPr>
                <w:rFonts w:ascii="Arial" w:hAnsi="Arial" w:cs="Arial"/>
              </w:rPr>
              <w:t>.</w:t>
            </w:r>
          </w:p>
        </w:tc>
      </w:tr>
      <w:tr w:rsidR="001C0AD4" w14:paraId="3B2F8A40" w14:textId="77777777" w:rsidTr="00705AB2">
        <w:tc>
          <w:tcPr>
            <w:tcW w:w="1261" w:type="dxa"/>
            <w:gridSpan w:val="2"/>
            <w:tcBorders>
              <w:top w:val="single" w:sz="18" w:space="0" w:color="FF0000"/>
              <w:left w:val="single" w:sz="18" w:space="0" w:color="auto"/>
              <w:bottom w:val="single" w:sz="12" w:space="0" w:color="000000" w:themeColor="text1"/>
            </w:tcBorders>
            <w:shd w:val="clear" w:color="auto" w:fill="DDDDDD"/>
          </w:tcPr>
          <w:p w14:paraId="7C48AF72" w14:textId="459E9551"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FF0000"/>
              <w:bottom w:val="single" w:sz="12" w:space="0" w:color="000000" w:themeColor="text1"/>
              <w:right w:val="single" w:sz="18" w:space="0" w:color="auto"/>
            </w:tcBorders>
            <w:shd w:val="clear" w:color="auto" w:fill="DDDDDD"/>
          </w:tcPr>
          <w:p w14:paraId="0B7FA6D2"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C0AD4" w14:paraId="1342195A" w14:textId="77777777" w:rsidTr="00183B12">
        <w:trPr>
          <w:trHeight w:val="283"/>
        </w:trPr>
        <w:tc>
          <w:tcPr>
            <w:tcW w:w="1261" w:type="dxa"/>
            <w:gridSpan w:val="2"/>
            <w:tcBorders>
              <w:left w:val="single" w:sz="18" w:space="0" w:color="auto"/>
            </w:tcBorders>
          </w:tcPr>
          <w:p w14:paraId="6C4AD651" w14:textId="3B69341D" w:rsidR="001C0AD4" w:rsidRDefault="001C0AD4" w:rsidP="001C0AD4">
            <w:pPr>
              <w:rPr>
                <w:lang w:val="en-AU"/>
              </w:rPr>
            </w:pPr>
            <w:r>
              <w:rPr>
                <w:lang w:val="en-AU"/>
              </w:rPr>
              <w:t>23/10/24</w:t>
            </w:r>
          </w:p>
        </w:tc>
        <w:tc>
          <w:tcPr>
            <w:tcW w:w="836" w:type="dxa"/>
          </w:tcPr>
          <w:p w14:paraId="0E0CC1C9" w14:textId="4E01146D" w:rsidR="001C0AD4" w:rsidRDefault="001C0AD4" w:rsidP="001C0AD4">
            <w:pPr>
              <w:jc w:val="center"/>
              <w:rPr>
                <w:lang w:val="en-AU"/>
              </w:rPr>
            </w:pPr>
            <w:r>
              <w:rPr>
                <w:lang w:val="en-AU"/>
              </w:rPr>
              <w:t>1</w:t>
            </w:r>
          </w:p>
        </w:tc>
        <w:tc>
          <w:tcPr>
            <w:tcW w:w="1439" w:type="dxa"/>
            <w:shd w:val="clear" w:color="auto" w:fill="auto"/>
          </w:tcPr>
          <w:p w14:paraId="1A730647" w14:textId="36691C31" w:rsidR="001C0AD4" w:rsidRDefault="001C0AD4" w:rsidP="001C0AD4">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49C4857E" w14:textId="654B450A" w:rsidR="001C0AD4" w:rsidRDefault="001C0AD4" w:rsidP="001C0AD4">
            <w:pPr>
              <w:keepNext/>
              <w:keepLines/>
              <w:jc w:val="both"/>
              <w:rPr>
                <w:rFonts w:ascii="Arial" w:hAnsi="Arial" w:cs="Arial"/>
                <w:bCs/>
                <w:color w:val="000000"/>
              </w:rPr>
            </w:pPr>
            <w:r>
              <w:rPr>
                <w:rFonts w:ascii="Arial" w:hAnsi="Arial" w:cs="Arial"/>
                <w:bCs/>
                <w:color w:val="000000"/>
              </w:rPr>
              <w:t>Note re commencement on 16/10/2024 of new ss.347B, 347C &amp; 491A CYFA.</w:t>
            </w:r>
          </w:p>
        </w:tc>
      </w:tr>
      <w:tr w:rsidR="001C0AD4" w14:paraId="44D51EF3" w14:textId="77777777" w:rsidTr="00183B12">
        <w:trPr>
          <w:trHeight w:val="283"/>
        </w:trPr>
        <w:tc>
          <w:tcPr>
            <w:tcW w:w="1261" w:type="dxa"/>
            <w:gridSpan w:val="2"/>
            <w:tcBorders>
              <w:left w:val="single" w:sz="18" w:space="0" w:color="auto"/>
            </w:tcBorders>
          </w:tcPr>
          <w:p w14:paraId="29D7896D" w14:textId="12A15857" w:rsidR="001C0AD4" w:rsidRDefault="001C0AD4" w:rsidP="001C0AD4">
            <w:pPr>
              <w:rPr>
                <w:lang w:val="en-AU"/>
              </w:rPr>
            </w:pPr>
            <w:r>
              <w:rPr>
                <w:lang w:val="en-AU"/>
              </w:rPr>
              <w:t>23/10/24</w:t>
            </w:r>
          </w:p>
        </w:tc>
        <w:tc>
          <w:tcPr>
            <w:tcW w:w="836" w:type="dxa"/>
          </w:tcPr>
          <w:p w14:paraId="4CBFDBB6" w14:textId="77777777" w:rsidR="001C0AD4" w:rsidRDefault="001C0AD4" w:rsidP="001C0AD4">
            <w:pPr>
              <w:jc w:val="center"/>
              <w:rPr>
                <w:lang w:val="en-AU"/>
              </w:rPr>
            </w:pPr>
            <w:r>
              <w:rPr>
                <w:lang w:val="en-AU"/>
              </w:rPr>
              <w:t>1</w:t>
            </w:r>
          </w:p>
        </w:tc>
        <w:tc>
          <w:tcPr>
            <w:tcW w:w="1439" w:type="dxa"/>
            <w:shd w:val="clear" w:color="auto" w:fill="auto"/>
          </w:tcPr>
          <w:p w14:paraId="775CA909" w14:textId="1C62D797" w:rsidR="001C0AD4" w:rsidRDefault="001C0AD4" w:rsidP="001C0AD4">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3A0EDA0A" w14:textId="091F5283" w:rsidR="001C0AD4" w:rsidRDefault="001C0AD4" w:rsidP="001C0AD4">
            <w:pPr>
              <w:keepNext/>
              <w:keepLines/>
              <w:jc w:val="both"/>
              <w:rPr>
                <w:rFonts w:ascii="Arial" w:hAnsi="Arial" w:cs="Arial"/>
                <w:bCs/>
                <w:color w:val="000000"/>
              </w:rPr>
            </w:pPr>
            <w:r>
              <w:rPr>
                <w:rFonts w:ascii="Arial" w:hAnsi="Arial" w:cs="Arial"/>
                <w:bCs/>
                <w:color w:val="000000"/>
              </w:rPr>
              <w:t>Details of and link to new P.D. No.2/2024 which is effective from 22/10/2024 and which details transitional arrangements for the listing and hearing in dedicated metropolitan Melbourne Children’s Courts of–</w:t>
            </w:r>
          </w:p>
          <w:p w14:paraId="66CF9117" w14:textId="77777777" w:rsidR="001C0AD4" w:rsidRDefault="001C0AD4" w:rsidP="001C0AD4">
            <w:pPr>
              <w:pStyle w:val="ListParagraph"/>
              <w:keepNext/>
              <w:keepLines/>
              <w:numPr>
                <w:ilvl w:val="0"/>
                <w:numId w:val="176"/>
              </w:numPr>
              <w:ind w:left="357" w:hanging="357"/>
              <w:jc w:val="both"/>
              <w:rPr>
                <w:rFonts w:ascii="Arial" w:hAnsi="Arial" w:cs="Arial"/>
                <w:bCs/>
                <w:color w:val="000000"/>
              </w:rPr>
            </w:pPr>
            <w:r w:rsidRPr="00CD35E4">
              <w:rPr>
                <w:rFonts w:ascii="Arial" w:hAnsi="Arial" w:cs="Arial"/>
                <w:bCs/>
                <w:color w:val="000000"/>
              </w:rPr>
              <w:t>criminal cases</w:t>
            </w:r>
            <w:r>
              <w:rPr>
                <w:rFonts w:ascii="Arial" w:hAnsi="Arial" w:cs="Arial"/>
                <w:bCs/>
                <w:color w:val="000000"/>
              </w:rPr>
              <w:t>; and</w:t>
            </w:r>
          </w:p>
          <w:p w14:paraId="3861CAF5" w14:textId="77777777" w:rsidR="001C0AD4" w:rsidRDefault="001C0AD4" w:rsidP="001C0AD4">
            <w:pPr>
              <w:pStyle w:val="ListParagraph"/>
              <w:keepNext/>
              <w:keepLines/>
              <w:numPr>
                <w:ilvl w:val="0"/>
                <w:numId w:val="176"/>
              </w:numPr>
              <w:spacing w:after="20"/>
              <w:ind w:left="357" w:hanging="357"/>
              <w:jc w:val="both"/>
              <w:rPr>
                <w:rFonts w:ascii="Arial" w:hAnsi="Arial" w:cs="Arial"/>
                <w:bCs/>
                <w:color w:val="000000"/>
              </w:rPr>
            </w:pPr>
            <w:r w:rsidRPr="00CD35E4">
              <w:rPr>
                <w:rFonts w:ascii="Arial" w:hAnsi="Arial" w:cs="Arial"/>
                <w:bCs/>
                <w:color w:val="000000"/>
              </w:rPr>
              <w:t xml:space="preserve">intervention order [IVO] cases </w:t>
            </w:r>
            <w:r>
              <w:rPr>
                <w:rFonts w:ascii="Arial" w:hAnsi="Arial" w:cs="Arial"/>
                <w:bCs/>
                <w:color w:val="000000"/>
              </w:rPr>
              <w:t>where the respondent is a child.</w:t>
            </w:r>
          </w:p>
          <w:p w14:paraId="38CDA8E5" w14:textId="2CA4345B" w:rsidR="001C0AD4" w:rsidRPr="00BA71EA" w:rsidRDefault="001C0AD4" w:rsidP="001C0AD4">
            <w:pPr>
              <w:keepNext/>
              <w:keepLines/>
              <w:spacing w:after="20"/>
              <w:jc w:val="both"/>
              <w:rPr>
                <w:rFonts w:ascii="Arial" w:hAnsi="Arial" w:cs="Arial"/>
                <w:bCs/>
                <w:color w:val="000000"/>
              </w:rPr>
            </w:pPr>
            <w:r>
              <w:rPr>
                <w:rFonts w:ascii="Arial" w:hAnsi="Arial" w:cs="Arial"/>
                <w:bCs/>
                <w:color w:val="000000"/>
              </w:rPr>
              <w:t>The directions are primarily focussed on the child’s residential address.</w:t>
            </w:r>
          </w:p>
        </w:tc>
      </w:tr>
      <w:tr w:rsidR="001C0AD4" w14:paraId="46C493DB" w14:textId="77777777" w:rsidTr="000A3F04">
        <w:tc>
          <w:tcPr>
            <w:tcW w:w="1261" w:type="dxa"/>
            <w:gridSpan w:val="2"/>
            <w:tcBorders>
              <w:top w:val="single" w:sz="18" w:space="0" w:color="000000" w:themeColor="text1"/>
              <w:left w:val="single" w:sz="18" w:space="0" w:color="auto"/>
              <w:bottom w:val="single" w:sz="4" w:space="0" w:color="auto"/>
            </w:tcBorders>
            <w:shd w:val="clear" w:color="auto" w:fill="DDDDDD"/>
          </w:tcPr>
          <w:p w14:paraId="4A6E9B35" w14:textId="2FFA8BD0"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0451F0B"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4751AE72" w14:textId="77777777" w:rsidTr="000A3F04">
        <w:trPr>
          <w:trHeight w:val="283"/>
        </w:trPr>
        <w:tc>
          <w:tcPr>
            <w:tcW w:w="1261" w:type="dxa"/>
            <w:gridSpan w:val="2"/>
            <w:tcBorders>
              <w:left w:val="single" w:sz="18" w:space="0" w:color="auto"/>
            </w:tcBorders>
          </w:tcPr>
          <w:p w14:paraId="7E690E7F" w14:textId="5C61F2C3" w:rsidR="001C0AD4" w:rsidRDefault="001C0AD4" w:rsidP="001C0AD4">
            <w:pPr>
              <w:rPr>
                <w:lang w:val="en-AU"/>
              </w:rPr>
            </w:pPr>
            <w:r>
              <w:rPr>
                <w:lang w:val="en-AU"/>
              </w:rPr>
              <w:t>23/10/24</w:t>
            </w:r>
          </w:p>
        </w:tc>
        <w:tc>
          <w:tcPr>
            <w:tcW w:w="836" w:type="dxa"/>
          </w:tcPr>
          <w:p w14:paraId="1F5E2B74" w14:textId="77777777" w:rsidR="001C0AD4" w:rsidRDefault="001C0AD4" w:rsidP="001C0AD4">
            <w:pPr>
              <w:jc w:val="center"/>
              <w:rPr>
                <w:lang w:val="en-AU"/>
              </w:rPr>
            </w:pPr>
            <w:r>
              <w:rPr>
                <w:lang w:val="en-AU"/>
              </w:rPr>
              <w:t>2</w:t>
            </w:r>
          </w:p>
        </w:tc>
        <w:tc>
          <w:tcPr>
            <w:tcW w:w="1439" w:type="dxa"/>
          </w:tcPr>
          <w:p w14:paraId="7AB5CACB" w14:textId="7AD0D43B" w:rsidR="001C0AD4" w:rsidRDefault="001C0AD4" w:rsidP="001C0AD4">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B31BCCB" w14:textId="068ABAC3"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Amendments to the description of where the Children’s Court Criminal Division and that </w:t>
            </w:r>
            <w:r w:rsidRPr="00B46EF1">
              <w:rPr>
                <w:rFonts w:ascii="Arial" w:hAnsi="Arial" w:cs="Arial"/>
                <w:color w:val="000000"/>
              </w:rPr>
              <w:t>part of the Family Division relating to intervention orders</w:t>
            </w:r>
            <w:r>
              <w:rPr>
                <w:rFonts w:ascii="Arial" w:hAnsi="Arial" w:cs="Arial"/>
              </w:rPr>
              <w:t xml:space="preserve"> will sit in the Melbourne metropolitan area from 06/01/2025.</w:t>
            </w:r>
          </w:p>
          <w:p w14:paraId="6F93459B" w14:textId="77777777" w:rsidR="001C0AD4" w:rsidRDefault="001C0AD4" w:rsidP="001C0AD4">
            <w:pPr>
              <w:pStyle w:val="ListParagraph"/>
              <w:numPr>
                <w:ilvl w:val="0"/>
                <w:numId w:val="175"/>
              </w:numPr>
              <w:ind w:left="357" w:hanging="357"/>
              <w:jc w:val="both"/>
              <w:rPr>
                <w:rFonts w:ascii="Arial" w:hAnsi="Arial" w:cs="Arial"/>
              </w:rPr>
            </w:pPr>
            <w:r>
              <w:rPr>
                <w:rFonts w:ascii="Arial" w:hAnsi="Arial" w:cs="Arial"/>
              </w:rPr>
              <w:t>Minor amendment to reference to the Children’s Court’s judicial registrar.</w:t>
            </w:r>
          </w:p>
          <w:p w14:paraId="2E2472B7" w14:textId="7552850D" w:rsidR="001C0AD4" w:rsidRPr="00195734" w:rsidRDefault="001C0AD4" w:rsidP="001C0AD4">
            <w:pPr>
              <w:pStyle w:val="ListParagraph"/>
              <w:numPr>
                <w:ilvl w:val="0"/>
                <w:numId w:val="175"/>
              </w:numPr>
              <w:spacing w:after="20"/>
              <w:ind w:left="357" w:hanging="357"/>
              <w:jc w:val="both"/>
              <w:rPr>
                <w:rFonts w:ascii="Arial" w:hAnsi="Arial" w:cs="Arial"/>
              </w:rPr>
            </w:pPr>
            <w:r>
              <w:rPr>
                <w:rFonts w:ascii="Arial" w:hAnsi="Arial" w:cs="Arial"/>
              </w:rPr>
              <w:t>Added comment on Yoorook Justice Commission’s recommendations 18 &amp; 19.</w:t>
            </w:r>
          </w:p>
        </w:tc>
      </w:tr>
      <w:tr w:rsidR="001C0AD4" w14:paraId="7338ECB2" w14:textId="77777777" w:rsidTr="000A3F04">
        <w:trPr>
          <w:trHeight w:val="283"/>
        </w:trPr>
        <w:tc>
          <w:tcPr>
            <w:tcW w:w="1261" w:type="dxa"/>
            <w:gridSpan w:val="2"/>
            <w:tcBorders>
              <w:left w:val="single" w:sz="18" w:space="0" w:color="auto"/>
            </w:tcBorders>
          </w:tcPr>
          <w:p w14:paraId="2BCE0FD9" w14:textId="1EFCED44" w:rsidR="001C0AD4" w:rsidRDefault="001C0AD4" w:rsidP="001C0AD4">
            <w:pPr>
              <w:rPr>
                <w:lang w:val="en-AU"/>
              </w:rPr>
            </w:pPr>
            <w:r>
              <w:rPr>
                <w:lang w:val="en-AU"/>
              </w:rPr>
              <w:t>23/10/24</w:t>
            </w:r>
          </w:p>
        </w:tc>
        <w:tc>
          <w:tcPr>
            <w:tcW w:w="836" w:type="dxa"/>
          </w:tcPr>
          <w:p w14:paraId="1B42C323" w14:textId="4D0BAF79" w:rsidR="001C0AD4" w:rsidRDefault="001C0AD4" w:rsidP="001C0AD4">
            <w:pPr>
              <w:jc w:val="center"/>
              <w:rPr>
                <w:lang w:val="en-AU"/>
              </w:rPr>
            </w:pPr>
            <w:r>
              <w:rPr>
                <w:lang w:val="en-AU"/>
              </w:rPr>
              <w:t>2</w:t>
            </w:r>
          </w:p>
        </w:tc>
        <w:tc>
          <w:tcPr>
            <w:tcW w:w="1439" w:type="dxa"/>
          </w:tcPr>
          <w:p w14:paraId="6B44DE3E" w14:textId="05643FE0" w:rsidR="001C0AD4" w:rsidRDefault="001C0AD4" w:rsidP="001C0AD4">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C0EEA22" w14:textId="2E8B9CD1" w:rsidR="001C0AD4" w:rsidRPr="00F606C5" w:rsidRDefault="001C0AD4" w:rsidP="001C0AD4">
            <w:pPr>
              <w:spacing w:before="20" w:after="20"/>
              <w:jc w:val="both"/>
              <w:rPr>
                <w:rFonts w:ascii="Arial" w:hAnsi="Arial" w:cs="Arial"/>
              </w:rPr>
            </w:pPr>
            <w:r>
              <w:rPr>
                <w:rFonts w:ascii="Arial" w:hAnsi="Arial" w:cs="Arial"/>
              </w:rPr>
              <w:t>Minor modification to text and inclusion of 2023-24 WORC statistics.</w:t>
            </w:r>
          </w:p>
        </w:tc>
      </w:tr>
      <w:tr w:rsidR="001C0AD4" w14:paraId="760864C2"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DF84116" w14:textId="2A0646CD"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7E5CD78"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C6BCC6A" w14:textId="77777777" w:rsidTr="007C1A2D">
        <w:trPr>
          <w:trHeight w:val="227"/>
        </w:trPr>
        <w:tc>
          <w:tcPr>
            <w:tcW w:w="1261" w:type="dxa"/>
            <w:gridSpan w:val="2"/>
            <w:tcBorders>
              <w:left w:val="single" w:sz="18" w:space="0" w:color="auto"/>
              <w:bottom w:val="single" w:sz="4" w:space="0" w:color="000000" w:themeColor="text1"/>
            </w:tcBorders>
          </w:tcPr>
          <w:p w14:paraId="22F19ADB" w14:textId="47D2C12C"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29CE96A8" w14:textId="5A8F9ED8"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5766F5D" w14:textId="4CDC551F" w:rsidR="001C0AD4" w:rsidRDefault="001C0AD4" w:rsidP="001C0AD4">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B9B35CC" w14:textId="423DEAA7" w:rsidR="001C0AD4" w:rsidRDefault="001C0AD4" w:rsidP="001C0AD4">
            <w:pPr>
              <w:spacing w:before="20" w:after="20"/>
              <w:jc w:val="both"/>
              <w:rPr>
                <w:rFonts w:ascii="Arial" w:hAnsi="Arial" w:cs="Arial"/>
              </w:rPr>
            </w:pPr>
            <w:r>
              <w:rPr>
                <w:rFonts w:ascii="Arial" w:hAnsi="Arial" w:cs="Arial"/>
              </w:rPr>
              <w:t xml:space="preserve">References to </w:t>
            </w:r>
            <w:r w:rsidRPr="009E4609">
              <w:rPr>
                <w:rFonts w:ascii="Arial" w:hAnsi="Arial" w:cs="Arial"/>
                <w:i/>
                <w:iCs/>
              </w:rPr>
              <w:t>Brissenden v Victorian Institute of Teaching</w:t>
            </w:r>
            <w:r>
              <w:rPr>
                <w:rFonts w:ascii="Arial" w:hAnsi="Arial" w:cs="Arial"/>
              </w:rPr>
              <w:t xml:space="preserve"> [2024] VSC 580 at [59]-[231];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 xml:space="preserve">; </w:t>
            </w:r>
            <w:r w:rsidRPr="00E17F2A">
              <w:rPr>
                <w:rFonts w:ascii="Arial" w:hAnsi="Arial" w:cs="Arial"/>
                <w:i/>
                <w:iCs/>
                <w:color w:val="000000"/>
                <w:lang w:val="en-AU"/>
              </w:rPr>
              <w:t>Kostiuk v KH (a pseudonym)</w:t>
            </w:r>
            <w:r>
              <w:rPr>
                <w:rFonts w:ascii="Arial" w:hAnsi="Arial" w:cs="Arial"/>
                <w:color w:val="000000"/>
                <w:lang w:val="en-AU"/>
              </w:rPr>
              <w:t xml:space="preserve"> [2024] VSC 586 at [18]-[40]</w:t>
            </w:r>
            <w:r>
              <w:rPr>
                <w:rFonts w:ascii="Arial" w:hAnsi="Arial" w:cs="Arial"/>
                <w:bCs/>
                <w:color w:val="000000"/>
              </w:rPr>
              <w:t>.</w:t>
            </w:r>
          </w:p>
        </w:tc>
      </w:tr>
      <w:tr w:rsidR="001C0AD4" w14:paraId="3CD1BBB1" w14:textId="77777777" w:rsidTr="007C1A2D">
        <w:trPr>
          <w:trHeight w:val="227"/>
        </w:trPr>
        <w:tc>
          <w:tcPr>
            <w:tcW w:w="1261" w:type="dxa"/>
            <w:gridSpan w:val="2"/>
            <w:tcBorders>
              <w:left w:val="single" w:sz="18" w:space="0" w:color="auto"/>
              <w:bottom w:val="single" w:sz="4" w:space="0" w:color="000000" w:themeColor="text1"/>
            </w:tcBorders>
          </w:tcPr>
          <w:p w14:paraId="30194A0C" w14:textId="4F4C8E15"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553A6A4D" w14:textId="2D373CE2"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3D0CF1CD" w14:textId="2ED18A0F" w:rsidR="001C0AD4" w:rsidRDefault="001C0AD4" w:rsidP="001C0AD4">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4A5198B" w14:textId="4A0A2DDA" w:rsidR="001C0AD4" w:rsidRDefault="001C0AD4" w:rsidP="001C0AD4">
            <w:pPr>
              <w:spacing w:before="20" w:after="20"/>
              <w:jc w:val="both"/>
              <w:rPr>
                <w:rFonts w:ascii="Arial" w:hAnsi="Arial" w:cs="Arial"/>
              </w:rPr>
            </w:pPr>
            <w:r>
              <w:rPr>
                <w:rFonts w:ascii="Arial" w:hAnsi="Arial" w:cs="Arial"/>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[43]-[53].</w:t>
            </w:r>
          </w:p>
        </w:tc>
      </w:tr>
      <w:tr w:rsidR="001C0AD4" w14:paraId="7412A5D7" w14:textId="77777777" w:rsidTr="007C1A2D">
        <w:trPr>
          <w:trHeight w:val="227"/>
        </w:trPr>
        <w:tc>
          <w:tcPr>
            <w:tcW w:w="1261" w:type="dxa"/>
            <w:gridSpan w:val="2"/>
            <w:tcBorders>
              <w:left w:val="single" w:sz="18" w:space="0" w:color="auto"/>
              <w:bottom w:val="single" w:sz="4" w:space="0" w:color="000000" w:themeColor="text1"/>
            </w:tcBorders>
          </w:tcPr>
          <w:p w14:paraId="120854A8" w14:textId="223A8118"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64A4779D" w14:textId="397736AF"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48D9FEC" w14:textId="55E0826D"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83CEB11" w14:textId="2DD08542" w:rsidR="001C0AD4" w:rsidRDefault="001C0AD4" w:rsidP="001C0AD4">
            <w:pPr>
              <w:spacing w:before="20" w:after="20"/>
              <w:jc w:val="both"/>
              <w:rPr>
                <w:rFonts w:ascii="Arial" w:hAnsi="Arial" w:cs="Arial"/>
              </w:rPr>
            </w:pPr>
            <w:r>
              <w:rPr>
                <w:rFonts w:ascii="Arial" w:hAnsi="Arial" w:cs="Arial"/>
              </w:rPr>
              <w:t xml:space="preserve">Added cross-reference to </w:t>
            </w:r>
            <w:r w:rsidRPr="00FB2166">
              <w:rPr>
                <w:rFonts w:ascii="Arial" w:hAnsi="Arial" w:cs="Arial"/>
                <w:b/>
                <w:bCs/>
                <w:shd w:val="clear" w:color="auto" w:fill="C5E0B3"/>
              </w:rPr>
              <w:t>section 10.3.10</w:t>
            </w:r>
            <w:r>
              <w:rPr>
                <w:rFonts w:ascii="Arial" w:hAnsi="Arial" w:cs="Arial"/>
              </w:rPr>
              <w:t>.</w:t>
            </w:r>
          </w:p>
        </w:tc>
      </w:tr>
      <w:tr w:rsidR="001C0AD4" w14:paraId="2E37224C" w14:textId="77777777" w:rsidTr="007C1A2D">
        <w:trPr>
          <w:trHeight w:val="227"/>
        </w:trPr>
        <w:tc>
          <w:tcPr>
            <w:tcW w:w="1261" w:type="dxa"/>
            <w:gridSpan w:val="2"/>
            <w:tcBorders>
              <w:left w:val="single" w:sz="18" w:space="0" w:color="auto"/>
              <w:bottom w:val="single" w:sz="4" w:space="0" w:color="000000" w:themeColor="text1"/>
            </w:tcBorders>
          </w:tcPr>
          <w:p w14:paraId="672779F7" w14:textId="0C3DD14D"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707EE214" w14:textId="6BB255C2"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4EB401F1" w14:textId="406CF28D"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ABB4AF2" w14:textId="1CEBA95C" w:rsidR="001C0AD4" w:rsidRDefault="001C0AD4" w:rsidP="001C0AD4">
            <w:pPr>
              <w:spacing w:before="20" w:after="20"/>
              <w:jc w:val="both"/>
              <w:rPr>
                <w:rFonts w:ascii="Arial" w:hAnsi="Arial" w:cs="Arial"/>
              </w:rPr>
            </w:pPr>
            <w:r>
              <w:rPr>
                <w:rFonts w:ascii="Arial" w:hAnsi="Arial" w:cs="Arial"/>
              </w:rPr>
              <w:t xml:space="preserve">Discussion of rule 9.06(b) of the </w:t>
            </w:r>
            <w:r w:rsidRPr="00A27C2A">
              <w:rPr>
                <w:rFonts w:ascii="Arial" w:hAnsi="Arial" w:cs="Arial"/>
                <w:i/>
                <w:iCs/>
              </w:rPr>
              <w:t>Supreme Court (General Civil Procedure) Rules 2015</w:t>
            </w:r>
            <w:r w:rsidRPr="00484F29">
              <w:rPr>
                <w:rFonts w:ascii="Arial" w:hAnsi="Arial" w:cs="Arial"/>
              </w:rPr>
              <w:t xml:space="preserve"> and reference</w:t>
            </w:r>
            <w:r>
              <w:rPr>
                <w:rFonts w:ascii="Arial" w:hAnsi="Arial" w:cs="Arial"/>
              </w:rPr>
              <w:t>s</w:t>
            </w:r>
            <w:r w:rsidRPr="00484F29">
              <w:rPr>
                <w:rFonts w:ascii="Arial" w:hAnsi="Arial" w:cs="Arial"/>
              </w:rPr>
              <w:t xml:space="preserve"> to </w:t>
            </w:r>
            <w:r w:rsidRPr="001C462E">
              <w:rPr>
                <w:rFonts w:ascii="Arial" w:hAnsi="Arial" w:cs="Arial"/>
                <w:i/>
                <w:iCs/>
              </w:rPr>
              <w:t>Bass Strait Freight Pty Ltd v Colac Otway Shire Council</w:t>
            </w:r>
            <w:r w:rsidRPr="001C462E">
              <w:rPr>
                <w:rFonts w:ascii="Arial" w:hAnsi="Arial" w:cs="Arial"/>
              </w:rPr>
              <w:t xml:space="preserve"> </w:t>
            </w:r>
            <w:r>
              <w:rPr>
                <w:rFonts w:ascii="Arial" w:hAnsi="Arial" w:cs="Arial"/>
              </w:rPr>
              <w:t xml:space="preserve">[2024] VSC 590 at [11]-[34]; </w:t>
            </w:r>
            <w:r w:rsidRPr="000F0E8B">
              <w:rPr>
                <w:rFonts w:ascii="Arial" w:hAnsi="Arial" w:cs="Arial"/>
                <w:i/>
                <w:iCs/>
              </w:rPr>
              <w:t>Vernon v Sixty Third Octex Pty Ltd</w:t>
            </w:r>
            <w:r w:rsidRPr="000F0E8B">
              <w:rPr>
                <w:rFonts w:ascii="Arial" w:hAnsi="Arial" w:cs="Arial"/>
              </w:rPr>
              <w:t xml:space="preserve"> </w:t>
            </w:r>
            <w:r>
              <w:rPr>
                <w:rFonts w:ascii="Arial" w:hAnsi="Arial" w:cs="Arial"/>
              </w:rPr>
              <w:t xml:space="preserve">[2024] VSC 599 &amp; </w:t>
            </w:r>
            <w:r w:rsidRPr="00E6256A">
              <w:rPr>
                <w:rFonts w:ascii="Arial" w:hAnsi="Arial" w:cs="Arial"/>
                <w:i/>
                <w:iCs/>
              </w:rPr>
              <w:t>Garlick v Kerbaj (No 5)</w:t>
            </w:r>
            <w:r w:rsidRPr="00E6256A">
              <w:rPr>
                <w:rFonts w:ascii="Arial" w:hAnsi="Arial" w:cs="Arial"/>
              </w:rPr>
              <w:t xml:space="preserve"> [2024] VSC 614</w:t>
            </w:r>
            <w:r>
              <w:rPr>
                <w:rFonts w:ascii="Arial" w:hAnsi="Arial" w:cs="Arial"/>
              </w:rPr>
              <w:t>.</w:t>
            </w:r>
          </w:p>
        </w:tc>
      </w:tr>
      <w:tr w:rsidR="001C0AD4" w14:paraId="44A57A51" w14:textId="77777777" w:rsidTr="007C1A2D">
        <w:trPr>
          <w:trHeight w:val="227"/>
        </w:trPr>
        <w:tc>
          <w:tcPr>
            <w:tcW w:w="1261" w:type="dxa"/>
            <w:gridSpan w:val="2"/>
            <w:tcBorders>
              <w:left w:val="single" w:sz="18" w:space="0" w:color="auto"/>
              <w:bottom w:val="single" w:sz="4" w:space="0" w:color="000000" w:themeColor="text1"/>
            </w:tcBorders>
          </w:tcPr>
          <w:p w14:paraId="454FE1B1" w14:textId="3A63145D"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24922DC7" w14:textId="057FB9BA"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6F2E30B" w14:textId="0C4B1A47" w:rsidR="001C0AD4" w:rsidRDefault="001C0AD4" w:rsidP="001C0AD4">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EFCD5DD" w14:textId="18355D28"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Ruling 5 in </w:t>
            </w:r>
            <w:r w:rsidRPr="009A47B6">
              <w:rPr>
                <w:rFonts w:ascii="Arial" w:hAnsi="Arial" w:cs="Arial"/>
                <w:i/>
                <w:iCs/>
              </w:rPr>
              <w:t>DPP v Alhassan (Rulings 1 to 5)</w:t>
            </w:r>
            <w:r>
              <w:rPr>
                <w:rFonts w:ascii="Arial" w:hAnsi="Arial" w:cs="Arial"/>
              </w:rPr>
              <w:t xml:space="preserve"> [2024] VSC 573 at [120]-[130].</w:t>
            </w:r>
          </w:p>
        </w:tc>
      </w:tr>
      <w:tr w:rsidR="001C0AD4" w14:paraId="2B745635" w14:textId="77777777" w:rsidTr="007C1A2D">
        <w:trPr>
          <w:trHeight w:val="227"/>
        </w:trPr>
        <w:tc>
          <w:tcPr>
            <w:tcW w:w="1261" w:type="dxa"/>
            <w:gridSpan w:val="2"/>
            <w:tcBorders>
              <w:left w:val="single" w:sz="18" w:space="0" w:color="auto"/>
              <w:bottom w:val="single" w:sz="4" w:space="0" w:color="000000" w:themeColor="text1"/>
            </w:tcBorders>
          </w:tcPr>
          <w:p w14:paraId="36AC444F" w14:textId="57AC0024"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09C56E5C" w14:textId="644E009A"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6276E53" w14:textId="31C16BB6" w:rsidR="001C0AD4" w:rsidRDefault="001C0AD4" w:rsidP="001C0AD4">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1C05B1D" w14:textId="598717CD" w:rsidR="001C0AD4" w:rsidRDefault="001C0AD4" w:rsidP="001C0AD4">
            <w:pPr>
              <w:spacing w:before="20" w:after="20"/>
              <w:jc w:val="both"/>
              <w:rPr>
                <w:rFonts w:ascii="Arial" w:hAnsi="Arial" w:cs="Arial"/>
              </w:rPr>
            </w:pPr>
            <w:r>
              <w:rPr>
                <w:rFonts w:ascii="Arial" w:hAnsi="Arial" w:cs="Arial"/>
              </w:rPr>
              <w:t xml:space="preserve">Reference to </w:t>
            </w:r>
            <w:r w:rsidRPr="00D974FD">
              <w:rPr>
                <w:rFonts w:ascii="Arial" w:hAnsi="Arial" w:cs="Arial"/>
                <w:bCs/>
                <w:i/>
                <w:iCs/>
                <w:color w:val="000000"/>
              </w:rPr>
              <w:t>Godwin (a pseudonym) v The King</w:t>
            </w:r>
            <w:r>
              <w:rPr>
                <w:rFonts w:ascii="Arial" w:hAnsi="Arial" w:cs="Arial"/>
                <w:bCs/>
                <w:color w:val="000000"/>
              </w:rPr>
              <w:t xml:space="preserve"> [2024] VSCA 225 at [46]-[54] &amp; [94]-[100].</w:t>
            </w:r>
          </w:p>
        </w:tc>
      </w:tr>
      <w:tr w:rsidR="001C0AD4" w14:paraId="79D349C7" w14:textId="77777777" w:rsidTr="007C1A2D">
        <w:trPr>
          <w:trHeight w:val="227"/>
        </w:trPr>
        <w:tc>
          <w:tcPr>
            <w:tcW w:w="1261" w:type="dxa"/>
            <w:gridSpan w:val="2"/>
            <w:tcBorders>
              <w:left w:val="single" w:sz="18" w:space="0" w:color="auto"/>
              <w:bottom w:val="single" w:sz="4" w:space="0" w:color="000000" w:themeColor="text1"/>
            </w:tcBorders>
          </w:tcPr>
          <w:p w14:paraId="16095D8C" w14:textId="6BFE2333" w:rsidR="001C0AD4" w:rsidRDefault="001C0AD4" w:rsidP="001C0AD4">
            <w:pPr>
              <w:keepNext/>
              <w:keepLines/>
              <w:jc w:val="both"/>
              <w:rPr>
                <w:lang w:val="en-AU"/>
              </w:rPr>
            </w:pPr>
            <w:r>
              <w:rPr>
                <w:lang w:val="en-AU"/>
              </w:rPr>
              <w:lastRenderedPageBreak/>
              <w:t>23/10/24</w:t>
            </w:r>
          </w:p>
        </w:tc>
        <w:tc>
          <w:tcPr>
            <w:tcW w:w="836" w:type="dxa"/>
            <w:tcBorders>
              <w:bottom w:val="single" w:sz="4" w:space="0" w:color="000000" w:themeColor="text1"/>
            </w:tcBorders>
          </w:tcPr>
          <w:p w14:paraId="0056758B" w14:textId="0F99598F"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FE7F305" w14:textId="39FC1D7D" w:rsidR="001C0AD4" w:rsidRDefault="001C0AD4" w:rsidP="001C0AD4">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062D006" w14:textId="53AAB05E" w:rsidR="001C0AD4" w:rsidRDefault="001C0AD4" w:rsidP="001C0AD4">
            <w:pPr>
              <w:spacing w:before="20" w:after="20"/>
              <w:jc w:val="both"/>
              <w:rPr>
                <w:rFonts w:ascii="Arial" w:hAnsi="Arial" w:cs="Arial"/>
              </w:rPr>
            </w:pPr>
            <w:r>
              <w:rPr>
                <w:rFonts w:ascii="Arial" w:hAnsi="Arial" w:cs="Arial"/>
              </w:rPr>
              <w:t xml:space="preserve">Reference to footnotes 2-4 in </w:t>
            </w:r>
            <w:r w:rsidRPr="00406D5A">
              <w:rPr>
                <w:rFonts w:ascii="Arial" w:hAnsi="Arial" w:cs="Arial"/>
                <w:i/>
                <w:iCs/>
              </w:rPr>
              <w:t>R v Lynn</w:t>
            </w:r>
            <w:r>
              <w:rPr>
                <w:rFonts w:ascii="Arial" w:hAnsi="Arial" w:cs="Arial"/>
              </w:rPr>
              <w:t xml:space="preserve"> [2024] VSC 635.</w:t>
            </w:r>
          </w:p>
        </w:tc>
      </w:tr>
      <w:tr w:rsidR="001C0AD4" w14:paraId="0CBEFB37" w14:textId="77777777" w:rsidTr="007C1A2D">
        <w:trPr>
          <w:trHeight w:val="227"/>
        </w:trPr>
        <w:tc>
          <w:tcPr>
            <w:tcW w:w="1261" w:type="dxa"/>
            <w:gridSpan w:val="2"/>
            <w:tcBorders>
              <w:left w:val="single" w:sz="18" w:space="0" w:color="auto"/>
              <w:bottom w:val="single" w:sz="4" w:space="0" w:color="000000" w:themeColor="text1"/>
            </w:tcBorders>
          </w:tcPr>
          <w:p w14:paraId="3617487A" w14:textId="78C2C706"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36443A33" w14:textId="63CDB225"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279941C" w14:textId="70602CCC" w:rsidR="001C0AD4" w:rsidRDefault="001C0AD4" w:rsidP="001C0AD4">
            <w:pPr>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D33F15B" w14:textId="4342BAA2" w:rsidR="001C0AD4" w:rsidRDefault="001C0AD4" w:rsidP="001C0AD4">
            <w:pPr>
              <w:spacing w:before="20" w:after="20"/>
              <w:jc w:val="both"/>
              <w:rPr>
                <w:rFonts w:ascii="Arial" w:hAnsi="Arial" w:cs="Arial"/>
              </w:rPr>
            </w:pPr>
            <w:r>
              <w:rPr>
                <w:rFonts w:ascii="Arial" w:hAnsi="Arial" w:cs="Arial"/>
              </w:rPr>
              <w:t xml:space="preserve">Reference to Rulings 2 &amp; 3 in </w:t>
            </w:r>
            <w:r w:rsidRPr="009A47B6">
              <w:rPr>
                <w:rFonts w:ascii="Arial" w:hAnsi="Arial" w:cs="Arial"/>
                <w:i/>
                <w:iCs/>
              </w:rPr>
              <w:t>DPP v Alhassan (Rulings 1 to 5)</w:t>
            </w:r>
            <w:r>
              <w:rPr>
                <w:rFonts w:ascii="Arial" w:hAnsi="Arial" w:cs="Arial"/>
              </w:rPr>
              <w:t xml:space="preserve"> [2024] VSC 573 at [46]-[82] &amp; [83]</w:t>
            </w:r>
            <w:r>
              <w:rPr>
                <w:rFonts w:ascii="Arial" w:hAnsi="Arial" w:cs="Arial"/>
              </w:rPr>
              <w:noBreakHyphen/>
              <w:t>[99].</w:t>
            </w:r>
          </w:p>
        </w:tc>
      </w:tr>
      <w:tr w:rsidR="001C0AD4" w14:paraId="45B1016F" w14:textId="77777777" w:rsidTr="000A3F04">
        <w:trPr>
          <w:trHeight w:val="227"/>
        </w:trPr>
        <w:tc>
          <w:tcPr>
            <w:tcW w:w="1261" w:type="dxa"/>
            <w:gridSpan w:val="2"/>
            <w:tcBorders>
              <w:left w:val="single" w:sz="18" w:space="0" w:color="auto"/>
              <w:bottom w:val="single" w:sz="4" w:space="0" w:color="000000" w:themeColor="text1"/>
            </w:tcBorders>
          </w:tcPr>
          <w:p w14:paraId="0DEF1EE0" w14:textId="22C8C9A8"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298024C9" w14:textId="6494F87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340FE958" w14:textId="44FA9829" w:rsidR="001C0AD4" w:rsidRDefault="001C0AD4" w:rsidP="001C0AD4">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92ACD21" w14:textId="0744D1BC" w:rsidR="001C0AD4" w:rsidRDefault="001C0AD4" w:rsidP="001C0AD4">
            <w:pPr>
              <w:pStyle w:val="ListParagraph"/>
              <w:numPr>
                <w:ilvl w:val="0"/>
                <w:numId w:val="175"/>
              </w:numPr>
              <w:spacing w:before="20"/>
              <w:ind w:left="357" w:hanging="357"/>
              <w:jc w:val="both"/>
              <w:rPr>
                <w:rFonts w:ascii="Arial" w:hAnsi="Arial" w:cs="Arial"/>
              </w:rPr>
            </w:pPr>
            <w:r w:rsidRPr="000A76D7">
              <w:rPr>
                <w:rFonts w:ascii="Arial" w:hAnsi="Arial" w:cs="Arial"/>
              </w:rPr>
              <w:t xml:space="preserve">Expansion of the factual summary of </w:t>
            </w:r>
            <w:r w:rsidRPr="008C6255">
              <w:rPr>
                <w:rFonts w:ascii="Arial" w:hAnsi="Arial" w:cs="Arial"/>
                <w:i/>
                <w:iCs/>
              </w:rPr>
              <w:t>Pelligra v Forbes</w:t>
            </w:r>
            <w:r>
              <w:rPr>
                <w:rFonts w:ascii="Arial" w:hAnsi="Arial" w:cs="Arial"/>
              </w:rPr>
              <w:t xml:space="preserve"> [2024] VSC 311.</w:t>
            </w:r>
          </w:p>
          <w:p w14:paraId="6177A2E4" w14:textId="1EE6CD32" w:rsidR="001C0AD4" w:rsidRPr="000A76D7"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Summary of the Court of Appeal judgment in </w:t>
            </w:r>
            <w:r w:rsidRPr="008C6255">
              <w:rPr>
                <w:rFonts w:ascii="Arial" w:hAnsi="Arial" w:cs="Arial"/>
                <w:i/>
                <w:iCs/>
              </w:rPr>
              <w:t>Pelligra v Forbes</w:t>
            </w:r>
            <w:r>
              <w:rPr>
                <w:rFonts w:ascii="Arial" w:hAnsi="Arial" w:cs="Arial"/>
              </w:rPr>
              <w:t xml:space="preserve"> [2024] VSCA 242 and extracts from [57]-[58] &amp; [62]-[63].</w:t>
            </w:r>
          </w:p>
        </w:tc>
      </w:tr>
      <w:tr w:rsidR="001C0AD4" w14:paraId="48BB81E9" w14:textId="77777777" w:rsidTr="000A3F04">
        <w:trPr>
          <w:trHeight w:val="227"/>
        </w:trPr>
        <w:tc>
          <w:tcPr>
            <w:tcW w:w="1261" w:type="dxa"/>
            <w:gridSpan w:val="2"/>
            <w:tcBorders>
              <w:left w:val="single" w:sz="18" w:space="0" w:color="auto"/>
              <w:bottom w:val="single" w:sz="4" w:space="0" w:color="000000" w:themeColor="text1"/>
            </w:tcBorders>
          </w:tcPr>
          <w:p w14:paraId="3E82A0FE" w14:textId="12487AD7"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3467088A" w14:textId="2A1D17E5"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6FBF6EEC" w14:textId="2E876A58"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378256" w14:textId="77777777"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Addition of paragraphs [276]-[284] to the summary of the judgment of Bell J in </w:t>
            </w:r>
            <w:r w:rsidRPr="00F83242">
              <w:rPr>
                <w:rFonts w:ascii="Arial" w:hAnsi="Arial" w:cs="Arial"/>
                <w:i/>
                <w:iCs/>
              </w:rPr>
              <w:t>DOHS v Sanding</w:t>
            </w:r>
            <w:r>
              <w:rPr>
                <w:rFonts w:ascii="Arial" w:hAnsi="Arial" w:cs="Arial"/>
              </w:rPr>
              <w:t xml:space="preserve"> [2011] VSC 42.</w:t>
            </w:r>
          </w:p>
          <w:p w14:paraId="1E0F36F1" w14:textId="3DBAF112" w:rsidR="001C0AD4" w:rsidRPr="00B975F0"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Deletion of a small paragraph discussing a small “flaw” in the case of </w:t>
            </w:r>
            <w:r w:rsidRPr="00F83242">
              <w:rPr>
                <w:rFonts w:ascii="Arial" w:hAnsi="Arial" w:cs="Arial"/>
                <w:i/>
                <w:iCs/>
              </w:rPr>
              <w:t>DOHS v Sanding</w:t>
            </w:r>
            <w:r>
              <w:rPr>
                <w:rFonts w:ascii="Arial" w:hAnsi="Arial" w:cs="Arial"/>
                <w:i/>
                <w:iCs/>
              </w:rPr>
              <w:t>.</w:t>
            </w:r>
          </w:p>
        </w:tc>
      </w:tr>
      <w:tr w:rsidR="001C0AD4" w14:paraId="71C3CCBC" w14:textId="77777777" w:rsidTr="000A3F04">
        <w:trPr>
          <w:trHeight w:val="227"/>
        </w:trPr>
        <w:tc>
          <w:tcPr>
            <w:tcW w:w="1261" w:type="dxa"/>
            <w:gridSpan w:val="2"/>
            <w:tcBorders>
              <w:left w:val="single" w:sz="18" w:space="0" w:color="auto"/>
              <w:bottom w:val="single" w:sz="4" w:space="0" w:color="000000" w:themeColor="text1"/>
            </w:tcBorders>
          </w:tcPr>
          <w:p w14:paraId="7E46DD9C" w14:textId="090566A8"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7FB09C9C" w14:textId="6435030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3574FF17" w14:textId="7EF68684"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6AD6EA" w14:textId="672D780D" w:rsidR="001C0AD4" w:rsidRDefault="001C0AD4" w:rsidP="001C0AD4">
            <w:pPr>
              <w:spacing w:before="20" w:after="20"/>
              <w:jc w:val="both"/>
              <w:rPr>
                <w:rFonts w:ascii="Arial" w:hAnsi="Arial" w:cs="Arial"/>
              </w:rPr>
            </w:pPr>
            <w:r>
              <w:rPr>
                <w:rFonts w:ascii="Arial" w:hAnsi="Arial" w:cs="Arial"/>
              </w:rPr>
              <w:t xml:space="preserve">Reference to </w:t>
            </w:r>
            <w:r w:rsidRPr="00A70D0C">
              <w:rPr>
                <w:rFonts w:ascii="Arial" w:hAnsi="Arial" w:cs="Arial"/>
                <w:i/>
                <w:iCs/>
              </w:rPr>
              <w:t>Erenshaw v The State of Victoria</w:t>
            </w:r>
            <w:r>
              <w:rPr>
                <w:rFonts w:ascii="Arial" w:hAnsi="Arial" w:cs="Arial"/>
              </w:rPr>
              <w:t xml:space="preserve"> [2024] VSC 626.</w:t>
            </w:r>
          </w:p>
        </w:tc>
      </w:tr>
      <w:tr w:rsidR="001C0AD4" w14:paraId="14721C18" w14:textId="77777777" w:rsidTr="000A3F04">
        <w:trPr>
          <w:trHeight w:val="227"/>
        </w:trPr>
        <w:tc>
          <w:tcPr>
            <w:tcW w:w="1261" w:type="dxa"/>
            <w:gridSpan w:val="2"/>
            <w:tcBorders>
              <w:left w:val="single" w:sz="18" w:space="0" w:color="auto"/>
              <w:bottom w:val="single" w:sz="4" w:space="0" w:color="000000" w:themeColor="text1"/>
            </w:tcBorders>
          </w:tcPr>
          <w:p w14:paraId="5BD1F345" w14:textId="43F29FC9"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206E870B"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4B3F76D4" w14:textId="77777777"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CBE87F1" w14:textId="77777777" w:rsidR="001C0AD4" w:rsidRDefault="001C0AD4" w:rsidP="001C0AD4">
            <w:pPr>
              <w:spacing w:before="20" w:after="20"/>
              <w:jc w:val="both"/>
              <w:rPr>
                <w:rFonts w:ascii="Arial" w:hAnsi="Arial" w:cs="Arial"/>
              </w:rPr>
            </w:pPr>
            <w:r>
              <w:rPr>
                <w:rFonts w:ascii="Arial" w:hAnsi="Arial" w:cs="Arial"/>
              </w:rPr>
              <w:t xml:space="preserve">Reference to </w:t>
            </w:r>
            <w:r w:rsidRPr="00D624D1">
              <w:rPr>
                <w:rFonts w:ascii="Arial" w:hAnsi="Arial" w:cs="Arial"/>
                <w:bCs/>
                <w:i/>
                <w:iCs/>
                <w:color w:val="000000"/>
              </w:rPr>
              <w:t>Shininggarden Pty Ltd v Omega Building Group Pty Ltd</w:t>
            </w:r>
            <w:r>
              <w:rPr>
                <w:rFonts w:ascii="Arial" w:hAnsi="Arial" w:cs="Arial"/>
                <w:bCs/>
                <w:color w:val="000000"/>
              </w:rPr>
              <w:t xml:space="preserve"> [2024] VSC 583 at [30]-[42]</w:t>
            </w:r>
            <w:r>
              <w:rPr>
                <w:rFonts w:ascii="Arial" w:hAnsi="Arial" w:cs="Arial"/>
              </w:rPr>
              <w:t>.</w:t>
            </w:r>
          </w:p>
        </w:tc>
      </w:tr>
      <w:tr w:rsidR="001C0AD4" w14:paraId="0221F7E4" w14:textId="77777777" w:rsidTr="007C1A2D">
        <w:trPr>
          <w:trHeight w:val="227"/>
        </w:trPr>
        <w:tc>
          <w:tcPr>
            <w:tcW w:w="1261" w:type="dxa"/>
            <w:gridSpan w:val="2"/>
            <w:tcBorders>
              <w:left w:val="single" w:sz="18" w:space="0" w:color="auto"/>
              <w:bottom w:val="single" w:sz="4" w:space="0" w:color="000000" w:themeColor="text1"/>
            </w:tcBorders>
          </w:tcPr>
          <w:p w14:paraId="3B0E6375" w14:textId="75D0593A"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320A5872"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1EFD831" w14:textId="3A8D5D1A"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FD688D7" w14:textId="77777777" w:rsidR="001C0AD4" w:rsidRPr="001B6B52"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Extract from </w:t>
            </w:r>
            <w:r w:rsidRPr="009E4609">
              <w:rPr>
                <w:rFonts w:ascii="Arial" w:hAnsi="Arial" w:cs="Arial"/>
                <w:i/>
                <w:iCs/>
              </w:rPr>
              <w:t>Brissenden v Victorian Institute of Teaching</w:t>
            </w:r>
            <w:r>
              <w:rPr>
                <w:rFonts w:ascii="Arial" w:hAnsi="Arial" w:cs="Arial"/>
              </w:rPr>
              <w:t xml:space="preserve"> [2024] VSC 580 at [83].</w:t>
            </w:r>
          </w:p>
          <w:p w14:paraId="7945B447" w14:textId="63DF6ED9" w:rsidR="001C0AD4" w:rsidRPr="0037400B"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References to </w:t>
            </w:r>
            <w:r w:rsidRPr="007D30CD">
              <w:rPr>
                <w:rFonts w:ascii="Arial" w:hAnsi="Arial" w:cs="Arial"/>
                <w:i/>
                <w:iCs/>
              </w:rPr>
              <w:t>Abraham Abbas v Department of Transport and Planning</w:t>
            </w:r>
            <w:r w:rsidRPr="007D30CD">
              <w:rPr>
                <w:rFonts w:ascii="Arial" w:hAnsi="Arial" w:cs="Arial"/>
              </w:rPr>
              <w:t xml:space="preserve"> [2024] VMC 11</w:t>
            </w:r>
            <w:r>
              <w:rPr>
                <w:rFonts w:ascii="Arial" w:hAnsi="Arial" w:cs="Arial"/>
              </w:rPr>
              <w:t xml:space="preserve"> at [48]</w:t>
            </w:r>
            <w:r>
              <w:rPr>
                <w:rFonts w:ascii="Arial" w:hAnsi="Arial" w:cs="Arial"/>
              </w:rPr>
              <w:noBreakHyphen/>
              <w:t xml:space="preserve">[55]; </w:t>
            </w:r>
            <w:r w:rsidRPr="00DB7E9B">
              <w:rPr>
                <w:rFonts w:ascii="Arial" w:hAnsi="Arial" w:cs="Arial"/>
                <w:i/>
                <w:iCs/>
              </w:rPr>
              <w:t>Owners Corporation v Buckley</w:t>
            </w:r>
            <w:r w:rsidRPr="00DB7E9B">
              <w:rPr>
                <w:rFonts w:ascii="Arial" w:hAnsi="Arial" w:cs="Arial"/>
              </w:rPr>
              <w:t xml:space="preserve"> [2024] VMC 12</w:t>
            </w:r>
            <w:r>
              <w:rPr>
                <w:rFonts w:ascii="Arial" w:hAnsi="Arial" w:cs="Arial"/>
              </w:rPr>
              <w:t xml:space="preserve"> at [27]-[34]; </w:t>
            </w:r>
            <w:r w:rsidRPr="00B63A6B">
              <w:rPr>
                <w:rFonts w:ascii="Arial" w:hAnsi="Arial" w:cs="Arial"/>
                <w:i/>
                <w:iCs/>
              </w:rPr>
              <w:t>DPP (Cth) v Falco (a</w:t>
            </w:r>
            <w:r>
              <w:rPr>
                <w:rFonts w:ascii="Arial" w:hAnsi="Arial" w:cs="Arial"/>
                <w:i/>
                <w:iCs/>
              </w:rPr>
              <w:t> </w:t>
            </w:r>
            <w:r w:rsidRPr="00B63A6B">
              <w:rPr>
                <w:rFonts w:ascii="Arial" w:hAnsi="Arial" w:cs="Arial"/>
                <w:i/>
                <w:iCs/>
              </w:rPr>
              <w:t>pseudonym)</w:t>
            </w:r>
            <w:r>
              <w:rPr>
                <w:rFonts w:ascii="Arial" w:hAnsi="Arial" w:cs="Arial"/>
              </w:rPr>
              <w:t xml:space="preserve"> [2024] VSCA 247 at [51]-[71].</w:t>
            </w:r>
          </w:p>
        </w:tc>
      </w:tr>
      <w:tr w:rsidR="001C0AD4" w14:paraId="36DDDA8F" w14:textId="77777777" w:rsidTr="007C1A2D">
        <w:trPr>
          <w:trHeight w:val="227"/>
        </w:trPr>
        <w:tc>
          <w:tcPr>
            <w:tcW w:w="1261" w:type="dxa"/>
            <w:gridSpan w:val="2"/>
            <w:tcBorders>
              <w:left w:val="single" w:sz="18" w:space="0" w:color="auto"/>
              <w:bottom w:val="single" w:sz="4" w:space="0" w:color="000000" w:themeColor="text1"/>
            </w:tcBorders>
          </w:tcPr>
          <w:p w14:paraId="2FC74648" w14:textId="6480B20D"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0AE016CB" w14:textId="65634524"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1D72D08" w14:textId="6A9284A3" w:rsidR="001C0AD4" w:rsidRDefault="001C0AD4" w:rsidP="001C0AD4">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6E76A17" w14:textId="70865E7F" w:rsidR="001C0AD4" w:rsidRDefault="001C0AD4" w:rsidP="001C0AD4">
            <w:pPr>
              <w:spacing w:before="20" w:after="20"/>
              <w:jc w:val="both"/>
              <w:rPr>
                <w:rFonts w:ascii="Arial" w:hAnsi="Arial" w:cs="Arial"/>
              </w:rPr>
            </w:pPr>
            <w:r>
              <w:rPr>
                <w:rFonts w:ascii="Arial" w:hAnsi="Arial" w:cs="Arial"/>
              </w:rPr>
              <w:t xml:space="preserve">Reference to </w:t>
            </w:r>
            <w:r w:rsidRPr="000B6310">
              <w:rPr>
                <w:rFonts w:ascii="Arial" w:hAnsi="Arial" w:cs="Arial"/>
                <w:i/>
                <w:iCs/>
              </w:rPr>
              <w:t>Jurd</w:t>
            </w:r>
            <w:r>
              <w:rPr>
                <w:rFonts w:ascii="Arial" w:hAnsi="Arial" w:cs="Arial"/>
                <w:i/>
                <w:iCs/>
              </w:rPr>
              <w:t xml:space="preserve"> v The King</w:t>
            </w:r>
            <w:r>
              <w:rPr>
                <w:rFonts w:ascii="Arial" w:hAnsi="Arial" w:cs="Arial"/>
              </w:rPr>
              <w:t xml:space="preserve"> [2024] VSCA 224 at [50]-[65].</w:t>
            </w:r>
          </w:p>
        </w:tc>
      </w:tr>
      <w:tr w:rsidR="001C0AD4" w14:paraId="532E2B44" w14:textId="77777777" w:rsidTr="007C1A2D">
        <w:trPr>
          <w:trHeight w:val="227"/>
        </w:trPr>
        <w:tc>
          <w:tcPr>
            <w:tcW w:w="1261" w:type="dxa"/>
            <w:gridSpan w:val="2"/>
            <w:tcBorders>
              <w:left w:val="single" w:sz="18" w:space="0" w:color="auto"/>
              <w:bottom w:val="single" w:sz="4" w:space="0" w:color="000000" w:themeColor="text1"/>
            </w:tcBorders>
          </w:tcPr>
          <w:p w14:paraId="7861525C" w14:textId="2CDE6B91"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48A194F9" w14:textId="412D4B1F"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9DCF08A" w14:textId="246F7156" w:rsidR="001C0AD4" w:rsidRDefault="001C0AD4" w:rsidP="001C0AD4">
            <w:pPr>
              <w:keepNext/>
              <w:jc w:val="center"/>
              <w:rPr>
                <w:lang w:val="en-AU"/>
              </w:rPr>
            </w:pPr>
            <w:r>
              <w:rPr>
                <w:lang w:val="en-AU"/>
              </w:rPr>
              <w:t>3.9.8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04E767" w14:textId="2B28D07A" w:rsidR="001C0AD4" w:rsidRDefault="001C0AD4" w:rsidP="001C0AD4">
            <w:pPr>
              <w:spacing w:before="20" w:after="20"/>
              <w:jc w:val="both"/>
              <w:rPr>
                <w:rFonts w:ascii="Arial" w:hAnsi="Arial" w:cs="Arial"/>
              </w:rPr>
            </w:pPr>
            <w:r>
              <w:rPr>
                <w:rFonts w:ascii="Arial" w:hAnsi="Arial" w:cs="Arial"/>
              </w:rPr>
              <w:t xml:space="preserve">Reference to </w:t>
            </w:r>
            <w:r w:rsidRPr="00147A7B">
              <w:rPr>
                <w:rFonts w:ascii="Arial" w:hAnsi="Arial" w:cs="Arial"/>
                <w:i/>
                <w:iCs/>
              </w:rPr>
              <w:t>Kostiuk v KH (a pseudonym) (No 2)</w:t>
            </w:r>
            <w:r w:rsidRPr="00147A7B">
              <w:rPr>
                <w:rFonts w:ascii="Arial" w:hAnsi="Arial" w:cs="Arial"/>
              </w:rPr>
              <w:t xml:space="preserve"> [2024] VSC 636</w:t>
            </w:r>
            <w:r>
              <w:rPr>
                <w:rFonts w:ascii="Arial" w:hAnsi="Arial" w:cs="Arial"/>
              </w:rPr>
              <w:t>.</w:t>
            </w:r>
          </w:p>
        </w:tc>
      </w:tr>
      <w:tr w:rsidR="001C0AD4" w14:paraId="6C6840B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6D2754B9" w14:textId="619B664B"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8EA37B8"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71588BA4" w14:textId="77777777" w:rsidTr="007C1A2D">
        <w:trPr>
          <w:trHeight w:val="227"/>
        </w:trPr>
        <w:tc>
          <w:tcPr>
            <w:tcW w:w="1261" w:type="dxa"/>
            <w:gridSpan w:val="2"/>
            <w:tcBorders>
              <w:left w:val="single" w:sz="18" w:space="0" w:color="auto"/>
              <w:bottom w:val="single" w:sz="4" w:space="0" w:color="000000" w:themeColor="text1"/>
            </w:tcBorders>
          </w:tcPr>
          <w:p w14:paraId="769BC6B2" w14:textId="01D87D23" w:rsidR="001C0AD4" w:rsidRDefault="001C0AD4" w:rsidP="001C0AD4">
            <w:pPr>
              <w:jc w:val="both"/>
              <w:rPr>
                <w:lang w:val="en-AU"/>
              </w:rPr>
            </w:pPr>
            <w:r>
              <w:rPr>
                <w:lang w:val="en-AU"/>
              </w:rPr>
              <w:t>23/10/24</w:t>
            </w:r>
          </w:p>
        </w:tc>
        <w:tc>
          <w:tcPr>
            <w:tcW w:w="836" w:type="dxa"/>
            <w:tcBorders>
              <w:bottom w:val="single" w:sz="4" w:space="0" w:color="000000" w:themeColor="text1"/>
            </w:tcBorders>
          </w:tcPr>
          <w:p w14:paraId="5122A0B6" w14:textId="74ED3267"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387C3E4F" w14:textId="3437F570" w:rsidR="001C0AD4" w:rsidRDefault="001C0AD4" w:rsidP="001C0AD4">
            <w:pPr>
              <w:keepNext/>
              <w:jc w:val="center"/>
              <w:rPr>
                <w:lang w:val="en-AU"/>
              </w:rPr>
            </w:pPr>
            <w:r>
              <w:rPr>
                <w:lang w:val="en-AU"/>
              </w:rPr>
              <w:t>4.3.2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16F2E86" w14:textId="74EAECFD" w:rsidR="001C0AD4" w:rsidRDefault="001C0AD4" w:rsidP="001C0AD4">
            <w:pPr>
              <w:spacing w:before="20" w:after="20"/>
              <w:jc w:val="both"/>
              <w:rPr>
                <w:rFonts w:ascii="Arial" w:hAnsi="Arial" w:cs="Arial"/>
              </w:rPr>
            </w:pPr>
            <w:r>
              <w:rPr>
                <w:rFonts w:ascii="Arial" w:hAnsi="Arial" w:cs="Arial"/>
              </w:rPr>
              <w:t>Minor amendments involving the replacement of the term “</w:t>
            </w:r>
            <w:r w:rsidRPr="00D52C14">
              <w:rPr>
                <w:rFonts w:ascii="Arial" w:hAnsi="Arial" w:cs="Arial"/>
                <w:b/>
                <w:bCs/>
              </w:rPr>
              <w:t>FLA contact order</w:t>
            </w:r>
            <w:r>
              <w:rPr>
                <w:rFonts w:ascii="Arial" w:hAnsi="Arial" w:cs="Arial"/>
              </w:rPr>
              <w:t>” are made on page 4.15.</w:t>
            </w:r>
          </w:p>
        </w:tc>
      </w:tr>
      <w:tr w:rsidR="001C0AD4" w14:paraId="04BE36AD" w14:textId="77777777" w:rsidTr="000A3F04">
        <w:tc>
          <w:tcPr>
            <w:tcW w:w="1261" w:type="dxa"/>
            <w:gridSpan w:val="2"/>
            <w:tcBorders>
              <w:top w:val="single" w:sz="12" w:space="0" w:color="000000" w:themeColor="text1"/>
              <w:left w:val="single" w:sz="18" w:space="0" w:color="auto"/>
              <w:bottom w:val="single" w:sz="4" w:space="0" w:color="auto"/>
            </w:tcBorders>
            <w:shd w:val="clear" w:color="auto" w:fill="DDDDDD"/>
          </w:tcPr>
          <w:p w14:paraId="70BFAF02" w14:textId="2ED9685F" w:rsidR="001C0AD4" w:rsidRPr="0054535C" w:rsidRDefault="001C0AD4" w:rsidP="001C0AD4">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04A9E4E1"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63E751E6" w14:textId="77777777" w:rsidTr="00FE18FB">
        <w:tc>
          <w:tcPr>
            <w:tcW w:w="1261" w:type="dxa"/>
            <w:gridSpan w:val="2"/>
            <w:tcBorders>
              <w:top w:val="single" w:sz="4" w:space="0" w:color="auto"/>
              <w:left w:val="single" w:sz="18" w:space="0" w:color="auto"/>
              <w:bottom w:val="single" w:sz="4" w:space="0" w:color="auto"/>
            </w:tcBorders>
          </w:tcPr>
          <w:p w14:paraId="179FEBCA" w14:textId="71EE54AB"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6D256F3C" w14:textId="5F3325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0293C3E" w14:textId="16F96946" w:rsidR="001C0AD4" w:rsidRDefault="001C0AD4" w:rsidP="001C0AD4">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58F902A5" w14:textId="611931AD"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and extracts from [31]-[35] &amp; [113].  Reference to </w:t>
            </w:r>
            <w:r w:rsidRPr="000A3F04">
              <w:rPr>
                <w:rFonts w:ascii="Arial" w:hAnsi="Arial" w:cs="Arial"/>
                <w:i/>
                <w:iCs/>
              </w:rPr>
              <w:t>DFFH v ZX</w:t>
            </w:r>
            <w:r>
              <w:rPr>
                <w:rFonts w:ascii="Arial" w:hAnsi="Arial" w:cs="Arial"/>
              </w:rPr>
              <w:t xml:space="preserve"> [2023] VChC 3.</w:t>
            </w:r>
          </w:p>
        </w:tc>
      </w:tr>
      <w:tr w:rsidR="001C0AD4" w14:paraId="28C11397" w14:textId="77777777" w:rsidTr="00FE18FB">
        <w:tc>
          <w:tcPr>
            <w:tcW w:w="1261" w:type="dxa"/>
            <w:gridSpan w:val="2"/>
            <w:tcBorders>
              <w:top w:val="single" w:sz="4" w:space="0" w:color="auto"/>
              <w:left w:val="single" w:sz="18" w:space="0" w:color="auto"/>
              <w:bottom w:val="single" w:sz="4" w:space="0" w:color="auto"/>
            </w:tcBorders>
          </w:tcPr>
          <w:p w14:paraId="10444166" w14:textId="1AE52589"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258DA286"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45A0B88F" w14:textId="63C2E5F8" w:rsidR="001C0AD4" w:rsidRDefault="001C0AD4" w:rsidP="001C0AD4">
            <w:pPr>
              <w:jc w:val="center"/>
              <w:rPr>
                <w:b/>
                <w:bCs/>
                <w:lang w:val="en-AU"/>
              </w:rPr>
            </w:pPr>
            <w:r>
              <w:rPr>
                <w:b/>
                <w:bCs/>
                <w:lang w:val="en-AU"/>
              </w:rPr>
              <w:t>5.10.4</w:t>
            </w:r>
          </w:p>
        </w:tc>
        <w:tc>
          <w:tcPr>
            <w:tcW w:w="4802" w:type="dxa"/>
            <w:gridSpan w:val="2"/>
            <w:tcBorders>
              <w:top w:val="single" w:sz="4" w:space="0" w:color="auto"/>
              <w:bottom w:val="single" w:sz="4" w:space="0" w:color="auto"/>
              <w:right w:val="single" w:sz="18" w:space="0" w:color="auto"/>
            </w:tcBorders>
            <w:shd w:val="clear" w:color="auto" w:fill="auto"/>
          </w:tcPr>
          <w:p w14:paraId="41D52389" w14:textId="4E7C44D1"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B830CD">
              <w:rPr>
                <w:rFonts w:ascii="Arial" w:hAnsi="Arial" w:cs="Arial"/>
                <w:i/>
                <w:iCs/>
              </w:rPr>
              <w:t>DFFH v E</w:t>
            </w:r>
            <w:r>
              <w:rPr>
                <w:rFonts w:ascii="Arial" w:hAnsi="Arial" w:cs="Arial"/>
                <w:i/>
                <w:iCs/>
              </w:rPr>
              <w:t xml:space="preserve"> siblings</w:t>
            </w:r>
            <w:r>
              <w:rPr>
                <w:rFonts w:ascii="Arial" w:hAnsi="Arial" w:cs="Arial"/>
              </w:rPr>
              <w:t xml:space="preserve"> [2024] VChC 3 at [111]-[114].</w:t>
            </w:r>
          </w:p>
        </w:tc>
      </w:tr>
      <w:tr w:rsidR="001C0AD4" w14:paraId="511F9B23" w14:textId="77777777" w:rsidTr="00FE18FB">
        <w:tc>
          <w:tcPr>
            <w:tcW w:w="1261" w:type="dxa"/>
            <w:gridSpan w:val="2"/>
            <w:tcBorders>
              <w:top w:val="single" w:sz="4" w:space="0" w:color="auto"/>
              <w:left w:val="single" w:sz="18" w:space="0" w:color="auto"/>
              <w:bottom w:val="single" w:sz="4" w:space="0" w:color="auto"/>
            </w:tcBorders>
          </w:tcPr>
          <w:p w14:paraId="2CAC0FFE" w14:textId="5F0B367B"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5FEE3BD8" w14:textId="4C35EB9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shd w:val="clear" w:color="auto" w:fill="auto"/>
          </w:tcPr>
          <w:p w14:paraId="517AACA0" w14:textId="269360C1" w:rsidR="001C0AD4" w:rsidRDefault="001C0AD4" w:rsidP="001C0AD4">
            <w:pPr>
              <w:jc w:val="center"/>
              <w:rPr>
                <w:b/>
                <w:bCs/>
                <w:lang w:val="en-AU"/>
              </w:rPr>
            </w:pPr>
            <w:r>
              <w:rPr>
                <w:b/>
                <w:bCs/>
                <w:lang w:val="en-AU"/>
              </w:rPr>
              <w:t>5.15.1</w:t>
            </w:r>
          </w:p>
        </w:tc>
        <w:tc>
          <w:tcPr>
            <w:tcW w:w="4802" w:type="dxa"/>
            <w:gridSpan w:val="2"/>
            <w:tcBorders>
              <w:top w:val="single" w:sz="4" w:space="0" w:color="auto"/>
              <w:bottom w:val="single" w:sz="4" w:space="0" w:color="auto"/>
              <w:right w:val="single" w:sz="18" w:space="0" w:color="auto"/>
            </w:tcBorders>
            <w:shd w:val="clear" w:color="auto" w:fill="auto"/>
          </w:tcPr>
          <w:p w14:paraId="6A3D6A30" w14:textId="59A46F2B"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0A3F04">
              <w:rPr>
                <w:rFonts w:ascii="Arial" w:hAnsi="Arial" w:cs="Arial"/>
                <w:i/>
                <w:iCs/>
              </w:rPr>
              <w:t>DFFH v ZX</w:t>
            </w:r>
            <w:r>
              <w:rPr>
                <w:rFonts w:ascii="Arial" w:hAnsi="Arial" w:cs="Arial"/>
              </w:rPr>
              <w:t xml:space="preserve"> [2023] VChC 3.</w:t>
            </w:r>
          </w:p>
        </w:tc>
      </w:tr>
      <w:tr w:rsidR="001C0AD4" w14:paraId="4DF801A0"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000E6DB1" w14:textId="23E522B2" w:rsidR="001C0AD4" w:rsidRPr="0054535C" w:rsidRDefault="001C0AD4" w:rsidP="001C0AD4">
            <w:pPr>
              <w:keepNext/>
              <w:keepLines/>
              <w:rPr>
                <w:sz w:val="22"/>
                <w:lang w:val="en-AU"/>
              </w:rPr>
            </w:pPr>
            <w:r>
              <w:rPr>
                <w:sz w:val="22"/>
                <w:lang w:val="en-AU"/>
              </w:rPr>
              <w:t>23/10/24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492C763"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4B399610" w14:textId="77777777" w:rsidTr="007C1A2D">
        <w:tc>
          <w:tcPr>
            <w:tcW w:w="1261" w:type="dxa"/>
            <w:gridSpan w:val="2"/>
            <w:tcBorders>
              <w:top w:val="single" w:sz="4" w:space="0" w:color="auto"/>
              <w:left w:val="single" w:sz="18" w:space="0" w:color="auto"/>
              <w:bottom w:val="single" w:sz="4" w:space="0" w:color="auto"/>
            </w:tcBorders>
          </w:tcPr>
          <w:p w14:paraId="1F4A7ECB" w14:textId="080F03D7"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07EEF423" w14:textId="3AFD95C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51893A4" w14:textId="6E973C9F" w:rsidR="001C0AD4" w:rsidRDefault="001C0AD4" w:rsidP="001C0AD4">
            <w:pPr>
              <w:jc w:val="center"/>
              <w:rPr>
                <w:b/>
                <w:bCs/>
                <w:lang w:val="en-AU"/>
              </w:rPr>
            </w:pPr>
            <w:r>
              <w:rPr>
                <w:b/>
                <w:bCs/>
                <w:lang w:val="en-AU"/>
              </w:rPr>
              <w:t>6FV.11.7</w:t>
            </w:r>
          </w:p>
        </w:tc>
        <w:tc>
          <w:tcPr>
            <w:tcW w:w="4802" w:type="dxa"/>
            <w:gridSpan w:val="2"/>
            <w:tcBorders>
              <w:top w:val="single" w:sz="4" w:space="0" w:color="auto"/>
              <w:bottom w:val="single" w:sz="4" w:space="0" w:color="auto"/>
              <w:right w:val="single" w:sz="18" w:space="0" w:color="auto"/>
            </w:tcBorders>
          </w:tcPr>
          <w:p w14:paraId="4AE4EBDF" w14:textId="35635E3C" w:rsidR="001C0AD4" w:rsidRPr="007D638B" w:rsidRDefault="001C0AD4" w:rsidP="001C0AD4">
            <w:pPr>
              <w:spacing w:before="20"/>
              <w:jc w:val="both"/>
              <w:rPr>
                <w:rFonts w:ascii="Arial" w:hAnsi="Arial" w:cs="Arial"/>
                <w:bCs/>
                <w:color w:val="000000"/>
              </w:rPr>
            </w:pPr>
            <w:r>
              <w:rPr>
                <w:rFonts w:ascii="Arial" w:hAnsi="Arial" w:cs="Arial"/>
                <w:bCs/>
                <w:color w:val="000000"/>
              </w:rPr>
              <w:t>Added contents of ss.173(2) &amp; 173(3) FVPA.</w:t>
            </w:r>
          </w:p>
        </w:tc>
      </w:tr>
      <w:tr w:rsidR="001C0AD4" w14:paraId="3663950B" w14:textId="77777777" w:rsidTr="007C1A2D">
        <w:tc>
          <w:tcPr>
            <w:tcW w:w="1261" w:type="dxa"/>
            <w:gridSpan w:val="2"/>
            <w:tcBorders>
              <w:top w:val="single" w:sz="4" w:space="0" w:color="auto"/>
              <w:left w:val="single" w:sz="18" w:space="0" w:color="auto"/>
              <w:bottom w:val="single" w:sz="4" w:space="0" w:color="auto"/>
            </w:tcBorders>
          </w:tcPr>
          <w:p w14:paraId="50251673" w14:textId="4ACCE602"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39DB2813"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9D22C4" w14:textId="78067FBC" w:rsidR="001C0AD4" w:rsidRDefault="001C0AD4" w:rsidP="001C0AD4">
            <w:pPr>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524B8614" w14:textId="20431145" w:rsidR="001C0AD4" w:rsidRPr="007D638B" w:rsidRDefault="001C0AD4" w:rsidP="001C0AD4">
            <w:pPr>
              <w:spacing w:before="20" w:after="20"/>
              <w:jc w:val="both"/>
              <w:rPr>
                <w:rFonts w:ascii="Arial" w:hAnsi="Arial" w:cs="Arial"/>
                <w:bCs/>
                <w:color w:val="000000"/>
              </w:rPr>
            </w:pPr>
            <w:r>
              <w:rPr>
                <w:rFonts w:ascii="Arial" w:hAnsi="Arial" w:cs="Arial"/>
                <w:bCs/>
                <w:color w:val="000000"/>
              </w:rPr>
              <w:t>Minor amendments to the proforma family violence intervention order Courtlink conditions.</w:t>
            </w:r>
          </w:p>
        </w:tc>
      </w:tr>
      <w:tr w:rsidR="001C0AD4" w14:paraId="4AD67806" w14:textId="77777777" w:rsidTr="007C1A2D">
        <w:tc>
          <w:tcPr>
            <w:tcW w:w="1261" w:type="dxa"/>
            <w:gridSpan w:val="2"/>
            <w:tcBorders>
              <w:top w:val="single" w:sz="4" w:space="0" w:color="auto"/>
              <w:left w:val="single" w:sz="18" w:space="0" w:color="auto"/>
              <w:bottom w:val="single" w:sz="4" w:space="0" w:color="auto"/>
            </w:tcBorders>
          </w:tcPr>
          <w:p w14:paraId="5BC6DEEA" w14:textId="7E10A6C6"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77629CD5"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2791D0" w14:textId="77777777" w:rsidR="001C0AD4" w:rsidRDefault="001C0AD4" w:rsidP="001C0AD4">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39B73C6E" w14:textId="4159B233" w:rsidR="001C0AD4" w:rsidRPr="001B6B52" w:rsidRDefault="001C0AD4" w:rsidP="001C0AD4">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Throughout </w:t>
            </w:r>
            <w:r w:rsidRPr="00030376">
              <w:rPr>
                <w:rFonts w:ascii="Arial" w:hAnsi="Arial" w:cs="Arial"/>
                <w:b/>
                <w:color w:val="000000"/>
                <w:shd w:val="clear" w:color="auto" w:fill="C5E0B3" w:themeFill="accent6" w:themeFillTint="66"/>
              </w:rPr>
              <w:t>Part 6FV.13</w:t>
            </w:r>
            <w:r>
              <w:rPr>
                <w:rFonts w:ascii="Arial" w:hAnsi="Arial" w:cs="Arial"/>
                <w:bCs/>
                <w:color w:val="000000"/>
              </w:rPr>
              <w:t xml:space="preserve"> ‘</w:t>
            </w:r>
            <w:r w:rsidRPr="002830DA">
              <w:rPr>
                <w:rFonts w:ascii="Arial" w:hAnsi="Arial" w:cs="Arial"/>
                <w:b/>
                <w:color w:val="000000"/>
              </w:rPr>
              <w:t>FLA contact order</w:t>
            </w:r>
            <w:r>
              <w:rPr>
                <w:rFonts w:ascii="Arial" w:hAnsi="Arial" w:cs="Arial"/>
                <w:bCs/>
                <w:color w:val="000000"/>
              </w:rPr>
              <w:t>’</w:t>
            </w:r>
            <w:r>
              <w:rPr>
                <w:rFonts w:ascii="Arial" w:hAnsi="Arial" w:cs="Arial"/>
                <w:b/>
                <w:color w:val="000000"/>
              </w:rPr>
              <w:t xml:space="preserve"> </w:t>
            </w:r>
            <w:r>
              <w:rPr>
                <w:rFonts w:ascii="Arial" w:hAnsi="Arial" w:cs="Arial"/>
                <w:bCs/>
                <w:color w:val="000000"/>
              </w:rPr>
              <w:t>is replaced by ‘</w:t>
            </w:r>
            <w:r w:rsidRPr="002830DA">
              <w:rPr>
                <w:rFonts w:ascii="Arial" w:hAnsi="Arial" w:cs="Arial"/>
                <w:b/>
                <w:color w:val="000000"/>
              </w:rPr>
              <w:t>FLA spend time order</w:t>
            </w:r>
            <w:r w:rsidRPr="002830DA">
              <w:rPr>
                <w:rFonts w:ascii="Arial" w:hAnsi="Arial" w:cs="Arial"/>
                <w:bCs/>
                <w:color w:val="000000"/>
              </w:rPr>
              <w:t>’</w:t>
            </w:r>
            <w:r>
              <w:rPr>
                <w:rFonts w:ascii="Arial" w:hAnsi="Arial" w:cs="Arial"/>
                <w:bCs/>
                <w:color w:val="000000"/>
              </w:rPr>
              <w:t>.</w:t>
            </w:r>
          </w:p>
          <w:p w14:paraId="1211AAE9" w14:textId="30DAA017" w:rsidR="001C0AD4" w:rsidRPr="001B6B52" w:rsidRDefault="001C0AD4" w:rsidP="001C0AD4">
            <w:pPr>
              <w:pStyle w:val="ListParagraph"/>
              <w:numPr>
                <w:ilvl w:val="0"/>
                <w:numId w:val="175"/>
              </w:numPr>
              <w:spacing w:after="20"/>
              <w:ind w:left="357" w:hanging="357"/>
              <w:jc w:val="both"/>
              <w:rPr>
                <w:rFonts w:ascii="Arial" w:hAnsi="Arial" w:cs="Arial"/>
              </w:rPr>
            </w:pPr>
            <w:r>
              <w:rPr>
                <w:rFonts w:ascii="Arial" w:hAnsi="Arial" w:cs="Arial"/>
                <w:bCs/>
                <w:color w:val="000000"/>
              </w:rPr>
              <w:t>Minor amendments to reflect the statutory text of s.68P(1)(a) FLA more precisely.</w:t>
            </w:r>
          </w:p>
        </w:tc>
      </w:tr>
      <w:tr w:rsidR="001C0AD4" w14:paraId="7FE914DB" w14:textId="77777777" w:rsidTr="007C1A2D">
        <w:trPr>
          <w:trHeight w:val="102"/>
        </w:trPr>
        <w:tc>
          <w:tcPr>
            <w:tcW w:w="1261" w:type="dxa"/>
            <w:gridSpan w:val="2"/>
            <w:vMerge w:val="restart"/>
            <w:tcBorders>
              <w:top w:val="single" w:sz="4" w:space="0" w:color="auto"/>
              <w:left w:val="single" w:sz="18" w:space="0" w:color="auto"/>
            </w:tcBorders>
          </w:tcPr>
          <w:p w14:paraId="20C74DAE" w14:textId="6EF43982" w:rsidR="001C0AD4" w:rsidRDefault="001C0AD4" w:rsidP="001C0AD4">
            <w:pPr>
              <w:rPr>
                <w:lang w:val="en-AU"/>
              </w:rPr>
            </w:pPr>
            <w:r>
              <w:rPr>
                <w:lang w:val="en-AU"/>
              </w:rPr>
              <w:t>23/10/24</w:t>
            </w:r>
          </w:p>
        </w:tc>
        <w:tc>
          <w:tcPr>
            <w:tcW w:w="836" w:type="dxa"/>
            <w:vMerge w:val="restart"/>
            <w:tcBorders>
              <w:top w:val="single" w:sz="4" w:space="0" w:color="auto"/>
            </w:tcBorders>
          </w:tcPr>
          <w:p w14:paraId="18FBDB57" w14:textId="77777777" w:rsidR="001C0AD4" w:rsidRDefault="001C0AD4" w:rsidP="001C0AD4">
            <w:pPr>
              <w:jc w:val="center"/>
              <w:rPr>
                <w:lang w:val="en-AU"/>
              </w:rPr>
            </w:pPr>
            <w:r>
              <w:rPr>
                <w:lang w:val="en-AU"/>
              </w:rPr>
              <w:t>6</w:t>
            </w:r>
          </w:p>
        </w:tc>
        <w:tc>
          <w:tcPr>
            <w:tcW w:w="1439" w:type="dxa"/>
            <w:vMerge w:val="restart"/>
            <w:tcBorders>
              <w:top w:val="single" w:sz="4" w:space="0" w:color="auto"/>
            </w:tcBorders>
            <w:shd w:val="clear" w:color="auto" w:fill="FFF2CC"/>
          </w:tcPr>
          <w:p w14:paraId="111A44E4" w14:textId="003A6F84" w:rsidR="001C0AD4" w:rsidRDefault="001C0AD4" w:rsidP="001C0AD4">
            <w:pPr>
              <w:jc w:val="center"/>
              <w:rPr>
                <w:b/>
                <w:bCs/>
                <w:lang w:val="en-AU"/>
              </w:rPr>
            </w:pPr>
            <w:r>
              <w:rPr>
                <w:b/>
                <w:bCs/>
                <w:lang w:val="en-AU"/>
              </w:rPr>
              <w:t>6FV.13.1</w:t>
            </w:r>
          </w:p>
        </w:tc>
        <w:tc>
          <w:tcPr>
            <w:tcW w:w="4802" w:type="dxa"/>
            <w:gridSpan w:val="2"/>
            <w:tcBorders>
              <w:top w:val="single" w:sz="4" w:space="0" w:color="auto"/>
              <w:bottom w:val="single" w:sz="4" w:space="0" w:color="auto"/>
              <w:right w:val="single" w:sz="18" w:space="0" w:color="auto"/>
            </w:tcBorders>
            <w:shd w:val="clear" w:color="auto" w:fill="FFF2CC"/>
          </w:tcPr>
          <w:p w14:paraId="37D19FB8" w14:textId="4102EF6F" w:rsidR="001C0AD4" w:rsidRPr="00250C1D" w:rsidRDefault="001C0AD4" w:rsidP="001C0AD4">
            <w:pPr>
              <w:spacing w:after="20"/>
              <w:jc w:val="both"/>
              <w:rPr>
                <w:rFonts w:ascii="Arial" w:hAnsi="Arial" w:cs="Arial"/>
                <w:b/>
                <w:color w:val="000000"/>
              </w:rPr>
            </w:pPr>
            <w:r w:rsidRPr="00250C1D">
              <w:rPr>
                <w:rFonts w:ascii="Arial" w:hAnsi="Arial" w:cs="Arial"/>
                <w:b/>
                <w:color w:val="000000"/>
              </w:rPr>
              <w:t xml:space="preserve">Subsection heading amended to “Existing FV intervention order prevails over later inconsistent FLA </w:t>
            </w:r>
            <w:r>
              <w:rPr>
                <w:rFonts w:ascii="Arial" w:hAnsi="Arial" w:cs="Arial"/>
                <w:b/>
                <w:color w:val="000000"/>
              </w:rPr>
              <w:t>‘</w:t>
            </w:r>
            <w:r w:rsidRPr="00250C1D">
              <w:rPr>
                <w:rFonts w:ascii="Arial" w:hAnsi="Arial" w:cs="Arial"/>
                <w:b/>
                <w:color w:val="000000"/>
              </w:rPr>
              <w:t>spend time</w:t>
            </w:r>
            <w:r>
              <w:rPr>
                <w:rFonts w:ascii="Arial" w:hAnsi="Arial" w:cs="Arial"/>
                <w:b/>
                <w:color w:val="000000"/>
              </w:rPr>
              <w:t>’</w:t>
            </w:r>
            <w:r w:rsidRPr="00250C1D">
              <w:rPr>
                <w:rFonts w:ascii="Arial" w:hAnsi="Arial" w:cs="Arial"/>
                <w:b/>
                <w:color w:val="000000"/>
              </w:rPr>
              <w:t xml:space="preserve"> order”.</w:t>
            </w:r>
          </w:p>
        </w:tc>
      </w:tr>
      <w:tr w:rsidR="001C0AD4" w14:paraId="54602AAC" w14:textId="77777777" w:rsidTr="007C466F">
        <w:trPr>
          <w:trHeight w:val="101"/>
        </w:trPr>
        <w:tc>
          <w:tcPr>
            <w:tcW w:w="1261" w:type="dxa"/>
            <w:gridSpan w:val="2"/>
            <w:vMerge/>
            <w:tcBorders>
              <w:left w:val="single" w:sz="18" w:space="0" w:color="auto"/>
              <w:bottom w:val="single" w:sz="4" w:space="0" w:color="auto"/>
            </w:tcBorders>
          </w:tcPr>
          <w:p w14:paraId="6AFB1D44" w14:textId="77777777" w:rsidR="001C0AD4" w:rsidRDefault="001C0AD4" w:rsidP="001C0AD4">
            <w:pPr>
              <w:rPr>
                <w:lang w:val="en-AU"/>
              </w:rPr>
            </w:pPr>
          </w:p>
        </w:tc>
        <w:tc>
          <w:tcPr>
            <w:tcW w:w="836" w:type="dxa"/>
            <w:vMerge/>
            <w:tcBorders>
              <w:bottom w:val="single" w:sz="4" w:space="0" w:color="auto"/>
            </w:tcBorders>
          </w:tcPr>
          <w:p w14:paraId="3E9EBB41" w14:textId="77777777" w:rsidR="001C0AD4" w:rsidRDefault="001C0AD4" w:rsidP="001C0AD4">
            <w:pPr>
              <w:jc w:val="center"/>
              <w:rPr>
                <w:lang w:val="en-AU"/>
              </w:rPr>
            </w:pPr>
          </w:p>
        </w:tc>
        <w:tc>
          <w:tcPr>
            <w:tcW w:w="1439" w:type="dxa"/>
            <w:vMerge/>
            <w:tcBorders>
              <w:bottom w:val="single" w:sz="4" w:space="0" w:color="auto"/>
            </w:tcBorders>
            <w:shd w:val="clear" w:color="auto" w:fill="FFF2CC"/>
          </w:tcPr>
          <w:p w14:paraId="6A8288B3"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C31DEF" w14:textId="011EBC38" w:rsidR="001C0AD4" w:rsidRDefault="001C0AD4" w:rsidP="001C0AD4">
            <w:pPr>
              <w:spacing w:after="20"/>
              <w:jc w:val="both"/>
              <w:rPr>
                <w:rFonts w:ascii="Arial" w:hAnsi="Arial" w:cs="Arial"/>
                <w:bCs/>
                <w:color w:val="000000"/>
              </w:rPr>
            </w:pPr>
            <w:r>
              <w:rPr>
                <w:rFonts w:ascii="Arial" w:hAnsi="Arial" w:cs="Arial"/>
                <w:bCs/>
                <w:color w:val="000000"/>
              </w:rPr>
              <w:t>Minor amendment to wording of s.68Q(1) FLA to reflect the statutory text more precisely.</w:t>
            </w:r>
          </w:p>
        </w:tc>
      </w:tr>
      <w:tr w:rsidR="001C0AD4" w14:paraId="42A47E6A" w14:textId="77777777" w:rsidTr="007C1A2D">
        <w:trPr>
          <w:trHeight w:val="255"/>
        </w:trPr>
        <w:tc>
          <w:tcPr>
            <w:tcW w:w="1261" w:type="dxa"/>
            <w:gridSpan w:val="2"/>
            <w:vMerge w:val="restart"/>
            <w:tcBorders>
              <w:top w:val="single" w:sz="4" w:space="0" w:color="auto"/>
              <w:left w:val="single" w:sz="18" w:space="0" w:color="auto"/>
            </w:tcBorders>
          </w:tcPr>
          <w:p w14:paraId="3B3D290A" w14:textId="3B215C5C" w:rsidR="001C0AD4" w:rsidRDefault="001C0AD4" w:rsidP="001C0AD4">
            <w:pPr>
              <w:keepNext/>
              <w:keepLines/>
              <w:rPr>
                <w:lang w:val="en-AU"/>
              </w:rPr>
            </w:pPr>
            <w:r>
              <w:rPr>
                <w:lang w:val="en-AU"/>
              </w:rPr>
              <w:lastRenderedPageBreak/>
              <w:t>23/10/24</w:t>
            </w:r>
          </w:p>
        </w:tc>
        <w:tc>
          <w:tcPr>
            <w:tcW w:w="836" w:type="dxa"/>
            <w:vMerge w:val="restart"/>
            <w:tcBorders>
              <w:top w:val="single" w:sz="4" w:space="0" w:color="auto"/>
            </w:tcBorders>
          </w:tcPr>
          <w:p w14:paraId="345C454B" w14:textId="77777777" w:rsidR="001C0AD4" w:rsidRDefault="001C0AD4" w:rsidP="001C0AD4">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52DB0DDC" w14:textId="407D4431" w:rsidR="001C0AD4" w:rsidRDefault="001C0AD4" w:rsidP="001C0AD4">
            <w:pPr>
              <w:keepNext/>
              <w:keepLines/>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shd w:val="clear" w:color="auto" w:fill="FFF2CC"/>
          </w:tcPr>
          <w:p w14:paraId="38AF92EE" w14:textId="48306DA1" w:rsidR="001C0AD4" w:rsidRDefault="001C0AD4" w:rsidP="001C0AD4">
            <w:pPr>
              <w:keepNext/>
              <w:keepLines/>
              <w:spacing w:after="20"/>
              <w:jc w:val="both"/>
              <w:rPr>
                <w:rFonts w:ascii="Arial" w:hAnsi="Arial" w:cs="Arial"/>
                <w:bCs/>
                <w:color w:val="000000"/>
              </w:rPr>
            </w:pPr>
            <w:r>
              <w:rPr>
                <w:rFonts w:ascii="Arial" w:hAnsi="Arial" w:cs="Arial"/>
                <w:b/>
                <w:bCs/>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‘spend time’</w:t>
            </w:r>
            <w:r w:rsidRPr="00830AAE">
              <w:rPr>
                <w:rFonts w:ascii="Arial" w:hAnsi="Arial" w:cs="Arial"/>
                <w:b/>
                <w:bCs/>
                <w:color w:val="000000"/>
              </w:rPr>
              <w:t xml:space="preserve"> order, plan etc. by FV intervention order</w:t>
            </w:r>
            <w:r>
              <w:rPr>
                <w:rFonts w:ascii="Arial" w:hAnsi="Arial" w:cs="Arial"/>
                <w:b/>
                <w:bCs/>
                <w:color w:val="000000"/>
              </w:rPr>
              <w:t>”.</w:t>
            </w:r>
          </w:p>
        </w:tc>
      </w:tr>
      <w:tr w:rsidR="001C0AD4" w14:paraId="0F268DA5" w14:textId="77777777" w:rsidTr="00B517AA">
        <w:trPr>
          <w:trHeight w:val="254"/>
        </w:trPr>
        <w:tc>
          <w:tcPr>
            <w:tcW w:w="1261" w:type="dxa"/>
            <w:gridSpan w:val="2"/>
            <w:vMerge/>
            <w:tcBorders>
              <w:left w:val="single" w:sz="18" w:space="0" w:color="auto"/>
              <w:bottom w:val="single" w:sz="4" w:space="0" w:color="auto"/>
            </w:tcBorders>
          </w:tcPr>
          <w:p w14:paraId="08FF7E05" w14:textId="77777777" w:rsidR="001C0AD4" w:rsidRDefault="001C0AD4" w:rsidP="001C0AD4">
            <w:pPr>
              <w:rPr>
                <w:lang w:val="en-AU"/>
              </w:rPr>
            </w:pPr>
          </w:p>
        </w:tc>
        <w:tc>
          <w:tcPr>
            <w:tcW w:w="836" w:type="dxa"/>
            <w:vMerge/>
            <w:tcBorders>
              <w:bottom w:val="single" w:sz="4" w:space="0" w:color="auto"/>
            </w:tcBorders>
          </w:tcPr>
          <w:p w14:paraId="4C92437B" w14:textId="77777777" w:rsidR="001C0AD4" w:rsidRDefault="001C0AD4" w:rsidP="001C0AD4">
            <w:pPr>
              <w:jc w:val="center"/>
              <w:rPr>
                <w:lang w:val="en-AU"/>
              </w:rPr>
            </w:pPr>
          </w:p>
        </w:tc>
        <w:tc>
          <w:tcPr>
            <w:tcW w:w="1439" w:type="dxa"/>
            <w:vMerge/>
            <w:tcBorders>
              <w:bottom w:val="single" w:sz="4" w:space="0" w:color="auto"/>
            </w:tcBorders>
            <w:shd w:val="clear" w:color="auto" w:fill="FFF2CC"/>
          </w:tcPr>
          <w:p w14:paraId="2233B255"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4D28E4" w14:textId="47A7D288" w:rsidR="001C0AD4" w:rsidRPr="00B517AA" w:rsidRDefault="001C0AD4" w:rsidP="001C0AD4">
            <w:pPr>
              <w:spacing w:after="20"/>
              <w:jc w:val="both"/>
              <w:rPr>
                <w:rFonts w:ascii="Arial" w:hAnsi="Arial" w:cs="Arial"/>
                <w:color w:val="000000"/>
              </w:rPr>
            </w:pPr>
            <w:r>
              <w:rPr>
                <w:rFonts w:ascii="Arial" w:hAnsi="Arial" w:cs="Arial"/>
                <w:color w:val="000000"/>
              </w:rPr>
              <w:t>Minor amendments to wording of subsection.</w:t>
            </w:r>
          </w:p>
        </w:tc>
      </w:tr>
      <w:tr w:rsidR="001C0AD4" w14:paraId="60D8333A" w14:textId="77777777" w:rsidTr="001452FF">
        <w:trPr>
          <w:trHeight w:val="102"/>
        </w:trPr>
        <w:tc>
          <w:tcPr>
            <w:tcW w:w="1261" w:type="dxa"/>
            <w:gridSpan w:val="2"/>
            <w:vMerge w:val="restart"/>
            <w:tcBorders>
              <w:top w:val="single" w:sz="4" w:space="0" w:color="auto"/>
              <w:left w:val="single" w:sz="18" w:space="0" w:color="auto"/>
            </w:tcBorders>
          </w:tcPr>
          <w:p w14:paraId="3E632460" w14:textId="1B0D63C3" w:rsidR="001C0AD4" w:rsidRDefault="001C0AD4" w:rsidP="001C0AD4">
            <w:pPr>
              <w:rPr>
                <w:lang w:val="en-AU"/>
              </w:rPr>
            </w:pPr>
            <w:r>
              <w:rPr>
                <w:lang w:val="en-AU"/>
              </w:rPr>
              <w:t>23/10/24</w:t>
            </w:r>
          </w:p>
        </w:tc>
        <w:tc>
          <w:tcPr>
            <w:tcW w:w="836" w:type="dxa"/>
            <w:vMerge w:val="restart"/>
            <w:tcBorders>
              <w:top w:val="single" w:sz="4" w:space="0" w:color="auto"/>
            </w:tcBorders>
          </w:tcPr>
          <w:p w14:paraId="7C775B20" w14:textId="77777777" w:rsidR="001C0AD4" w:rsidRDefault="001C0AD4" w:rsidP="001C0AD4">
            <w:pPr>
              <w:keepNext/>
              <w:keepLines/>
              <w:jc w:val="center"/>
              <w:rPr>
                <w:lang w:val="en-AU"/>
              </w:rPr>
            </w:pPr>
            <w:r>
              <w:rPr>
                <w:lang w:val="en-AU"/>
              </w:rPr>
              <w:t>6</w:t>
            </w:r>
          </w:p>
        </w:tc>
        <w:tc>
          <w:tcPr>
            <w:tcW w:w="1439" w:type="dxa"/>
            <w:vMerge w:val="restart"/>
            <w:tcBorders>
              <w:top w:val="single" w:sz="4" w:space="0" w:color="auto"/>
            </w:tcBorders>
            <w:shd w:val="clear" w:color="auto" w:fill="FFF2CC"/>
          </w:tcPr>
          <w:p w14:paraId="09EFDC2E" w14:textId="3D0229A8" w:rsidR="001C0AD4" w:rsidRDefault="001C0AD4" w:rsidP="001C0AD4">
            <w:pPr>
              <w:keepNext/>
              <w:keepLines/>
              <w:jc w:val="center"/>
              <w:rPr>
                <w:b/>
                <w:bCs/>
                <w:lang w:val="en-AU"/>
              </w:rPr>
            </w:pPr>
            <w:r>
              <w:rPr>
                <w:b/>
                <w:bCs/>
                <w:lang w:val="en-AU"/>
              </w:rPr>
              <w:t>6FV.13.4</w:t>
            </w:r>
          </w:p>
        </w:tc>
        <w:tc>
          <w:tcPr>
            <w:tcW w:w="4802" w:type="dxa"/>
            <w:gridSpan w:val="2"/>
            <w:tcBorders>
              <w:top w:val="single" w:sz="4" w:space="0" w:color="auto"/>
              <w:bottom w:val="single" w:sz="4" w:space="0" w:color="auto"/>
              <w:right w:val="single" w:sz="18" w:space="0" w:color="auto"/>
            </w:tcBorders>
            <w:shd w:val="clear" w:color="auto" w:fill="FFF2CC"/>
          </w:tcPr>
          <w:p w14:paraId="51DE866F" w14:textId="43B6DF76" w:rsidR="001C0AD4" w:rsidRPr="001452FF" w:rsidRDefault="001C0AD4" w:rsidP="001C0AD4">
            <w:pPr>
              <w:keepNext/>
              <w:keepLines/>
              <w:spacing w:after="20"/>
              <w:jc w:val="both"/>
              <w:rPr>
                <w:rFonts w:ascii="Arial" w:hAnsi="Arial" w:cs="Arial"/>
                <w:b/>
                <w:color w:val="000000"/>
              </w:rPr>
            </w:pPr>
            <w:r>
              <w:rPr>
                <w:rFonts w:ascii="Arial" w:hAnsi="Arial" w:cs="Arial"/>
                <w:b/>
                <w:color w:val="000000"/>
              </w:rPr>
              <w:t>Subsection heading amended to “</w:t>
            </w:r>
            <w:r w:rsidRPr="00830AAE">
              <w:rPr>
                <w:rFonts w:ascii="Arial" w:hAnsi="Arial" w:cs="Arial"/>
                <w:b/>
                <w:bCs/>
                <w:color w:val="000000"/>
              </w:rPr>
              <w:t xml:space="preserve">Suspension etc. of existing FLA </w:t>
            </w:r>
            <w:r>
              <w:rPr>
                <w:rFonts w:ascii="Arial" w:hAnsi="Arial" w:cs="Arial"/>
                <w:b/>
                <w:bCs/>
                <w:color w:val="000000"/>
              </w:rPr>
              <w:t>‘live with’</w:t>
            </w:r>
            <w:r w:rsidRPr="00830AAE">
              <w:rPr>
                <w:rFonts w:ascii="Arial" w:hAnsi="Arial" w:cs="Arial"/>
                <w:b/>
                <w:bCs/>
                <w:color w:val="000000"/>
              </w:rPr>
              <w:t xml:space="preserve"> order</w:t>
            </w:r>
            <w:r>
              <w:rPr>
                <w:rFonts w:ascii="Arial" w:hAnsi="Arial" w:cs="Arial"/>
                <w:b/>
                <w:bCs/>
                <w:color w:val="000000"/>
              </w:rPr>
              <w:t xml:space="preserve"> </w:t>
            </w:r>
            <w:r w:rsidRPr="00830AAE">
              <w:rPr>
                <w:rFonts w:ascii="Arial" w:hAnsi="Arial" w:cs="Arial"/>
                <w:b/>
                <w:bCs/>
                <w:color w:val="000000"/>
              </w:rPr>
              <w:t xml:space="preserve">by </w:t>
            </w:r>
            <w:r>
              <w:rPr>
                <w:rFonts w:ascii="Arial" w:hAnsi="Arial" w:cs="Arial"/>
                <w:b/>
                <w:bCs/>
                <w:color w:val="000000"/>
              </w:rPr>
              <w:t xml:space="preserve">family violence </w:t>
            </w:r>
            <w:r w:rsidRPr="00830AAE">
              <w:rPr>
                <w:rFonts w:ascii="Arial" w:hAnsi="Arial" w:cs="Arial"/>
                <w:b/>
                <w:bCs/>
                <w:color w:val="000000"/>
              </w:rPr>
              <w:t>intervention order</w:t>
            </w:r>
            <w:r>
              <w:rPr>
                <w:rFonts w:ascii="Arial" w:hAnsi="Arial" w:cs="Arial"/>
                <w:b/>
                <w:bCs/>
                <w:color w:val="000000"/>
              </w:rPr>
              <w:t>”.</w:t>
            </w:r>
          </w:p>
        </w:tc>
      </w:tr>
      <w:tr w:rsidR="001C0AD4" w14:paraId="40DD37BB" w14:textId="77777777" w:rsidTr="001452FF">
        <w:trPr>
          <w:trHeight w:val="101"/>
        </w:trPr>
        <w:tc>
          <w:tcPr>
            <w:tcW w:w="1261" w:type="dxa"/>
            <w:gridSpan w:val="2"/>
            <w:vMerge/>
            <w:tcBorders>
              <w:left w:val="single" w:sz="18" w:space="0" w:color="auto"/>
              <w:bottom w:val="single" w:sz="4" w:space="0" w:color="auto"/>
            </w:tcBorders>
          </w:tcPr>
          <w:p w14:paraId="341395F5" w14:textId="77777777" w:rsidR="001C0AD4" w:rsidRDefault="001C0AD4" w:rsidP="001C0AD4">
            <w:pPr>
              <w:rPr>
                <w:lang w:val="en-AU"/>
              </w:rPr>
            </w:pPr>
          </w:p>
        </w:tc>
        <w:tc>
          <w:tcPr>
            <w:tcW w:w="836" w:type="dxa"/>
            <w:vMerge/>
            <w:tcBorders>
              <w:bottom w:val="single" w:sz="4" w:space="0" w:color="auto"/>
            </w:tcBorders>
          </w:tcPr>
          <w:p w14:paraId="6E6C9B5D" w14:textId="77777777" w:rsidR="001C0AD4" w:rsidRDefault="001C0AD4" w:rsidP="001C0AD4">
            <w:pPr>
              <w:jc w:val="center"/>
              <w:rPr>
                <w:lang w:val="en-AU"/>
              </w:rPr>
            </w:pPr>
          </w:p>
        </w:tc>
        <w:tc>
          <w:tcPr>
            <w:tcW w:w="1439" w:type="dxa"/>
            <w:vMerge/>
            <w:tcBorders>
              <w:bottom w:val="single" w:sz="4" w:space="0" w:color="auto"/>
            </w:tcBorders>
            <w:shd w:val="clear" w:color="auto" w:fill="FFF2CC"/>
          </w:tcPr>
          <w:p w14:paraId="579123F0"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61C906A" w14:textId="5CDA28B1" w:rsidR="001C0AD4" w:rsidRDefault="001C0AD4" w:rsidP="001C0AD4">
            <w:pPr>
              <w:spacing w:after="20"/>
              <w:jc w:val="both"/>
              <w:rPr>
                <w:rFonts w:ascii="Arial" w:hAnsi="Arial" w:cs="Arial"/>
                <w:bCs/>
                <w:color w:val="000000"/>
              </w:rPr>
            </w:pPr>
            <w:r>
              <w:rPr>
                <w:rFonts w:ascii="Arial" w:hAnsi="Arial" w:cs="Arial"/>
                <w:bCs/>
                <w:color w:val="000000"/>
              </w:rPr>
              <w:t>The contents of this subsection are completely changed with the writer now expressing the opinion that s.68R FLA also authorises the suspension etc of an FLA ‘live with’ order.</w:t>
            </w:r>
          </w:p>
        </w:tc>
      </w:tr>
      <w:tr w:rsidR="001C0AD4" w14:paraId="0A849670"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7506F79" w14:textId="32A7218D"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03D12BA9"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E4171BB" w14:textId="77777777" w:rsidTr="0029079D">
        <w:trPr>
          <w:trHeight w:val="780"/>
        </w:trPr>
        <w:tc>
          <w:tcPr>
            <w:tcW w:w="1261" w:type="dxa"/>
            <w:gridSpan w:val="2"/>
            <w:tcBorders>
              <w:left w:val="single" w:sz="18" w:space="0" w:color="auto"/>
            </w:tcBorders>
          </w:tcPr>
          <w:p w14:paraId="1B8C0854" w14:textId="4739E6C3" w:rsidR="001C0AD4" w:rsidRDefault="001C0AD4" w:rsidP="001C0AD4">
            <w:pPr>
              <w:rPr>
                <w:lang w:val="en-AU"/>
              </w:rPr>
            </w:pPr>
            <w:r>
              <w:rPr>
                <w:lang w:val="en-AU"/>
              </w:rPr>
              <w:t>23/10/24</w:t>
            </w:r>
          </w:p>
        </w:tc>
        <w:tc>
          <w:tcPr>
            <w:tcW w:w="836" w:type="dxa"/>
          </w:tcPr>
          <w:p w14:paraId="6628367C" w14:textId="77777777" w:rsidR="001C0AD4" w:rsidRDefault="001C0AD4" w:rsidP="001C0AD4">
            <w:pPr>
              <w:jc w:val="center"/>
              <w:rPr>
                <w:lang w:val="en-AU"/>
              </w:rPr>
            </w:pPr>
            <w:r>
              <w:rPr>
                <w:lang w:val="en-AU"/>
              </w:rPr>
              <w:t>7</w:t>
            </w:r>
          </w:p>
        </w:tc>
        <w:tc>
          <w:tcPr>
            <w:tcW w:w="1439" w:type="dxa"/>
            <w:shd w:val="clear" w:color="auto" w:fill="auto"/>
          </w:tcPr>
          <w:p w14:paraId="2FBF2730" w14:textId="2C72D501" w:rsidR="001C0AD4" w:rsidRDefault="001C0AD4" w:rsidP="001C0AD4">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328FB4D8" w14:textId="098C7A99"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Addition of citation (2022) 66 VR 223 to case of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[2022] VSCA 38.</w:t>
            </w:r>
            <w:bookmarkStart w:id="2" w:name="_Hlk179355533"/>
          </w:p>
          <w:bookmarkEnd w:id="2"/>
          <w:p w14:paraId="534F24BE" w14:textId="0B59D539" w:rsidR="001C0AD4" w:rsidRPr="0029079D"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003712">
              <w:rPr>
                <w:rFonts w:ascii="Arial" w:eastAsia="Book Antiqua" w:hAnsi="Arial" w:cs="Arial"/>
                <w:i/>
                <w:iCs/>
                <w:szCs w:val="22"/>
              </w:rPr>
              <w:t>DPP v Babacan (a pseudonym)</w:t>
            </w:r>
            <w:r>
              <w:rPr>
                <w:rFonts w:ascii="Arial" w:eastAsia="Book Antiqua" w:hAnsi="Arial" w:cs="Arial"/>
                <w:szCs w:val="22"/>
              </w:rPr>
              <w:t xml:space="preserve"> [2024] VSCA 228.</w:t>
            </w:r>
          </w:p>
        </w:tc>
      </w:tr>
      <w:tr w:rsidR="001C0AD4" w14:paraId="29879D8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66A905F" w14:textId="7F3C2F69"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1314097" w14:textId="77777777"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733C1847" w14:textId="77777777" w:rsidTr="007C1A2D">
        <w:tc>
          <w:tcPr>
            <w:tcW w:w="1261" w:type="dxa"/>
            <w:gridSpan w:val="2"/>
            <w:tcBorders>
              <w:top w:val="single" w:sz="4" w:space="0" w:color="auto"/>
              <w:left w:val="single" w:sz="18" w:space="0" w:color="auto"/>
              <w:bottom w:val="single" w:sz="4" w:space="0" w:color="auto"/>
            </w:tcBorders>
          </w:tcPr>
          <w:p w14:paraId="1C72F332" w14:textId="1F4C50BC"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00E874E6" w14:textId="5490C653"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70D943B7" w14:textId="06D2A440" w:rsidR="001C0AD4" w:rsidRDefault="001C0AD4" w:rsidP="001C0AD4">
            <w:pPr>
              <w:keepNext/>
              <w:jc w:val="center"/>
              <w:rPr>
                <w:lang w:val="en-AU"/>
              </w:rPr>
            </w:pPr>
            <w:r>
              <w:rPr>
                <w:lang w:val="en-AU"/>
              </w:rPr>
              <w:t>8.2.7</w:t>
            </w:r>
          </w:p>
        </w:tc>
        <w:tc>
          <w:tcPr>
            <w:tcW w:w="4802" w:type="dxa"/>
            <w:gridSpan w:val="2"/>
            <w:tcBorders>
              <w:top w:val="single" w:sz="4" w:space="0" w:color="auto"/>
              <w:bottom w:val="single" w:sz="4" w:space="0" w:color="auto"/>
              <w:right w:val="single" w:sz="18" w:space="0" w:color="auto"/>
            </w:tcBorders>
          </w:tcPr>
          <w:p w14:paraId="5A07AB1B" w14:textId="0B89D897" w:rsidR="001C0AD4" w:rsidRPr="008239FF" w:rsidRDefault="001C0AD4" w:rsidP="001C0AD4">
            <w:pPr>
              <w:spacing w:before="20"/>
              <w:jc w:val="both"/>
              <w:rPr>
                <w:rFonts w:ascii="Arial" w:hAnsi="Arial" w:cs="Arial"/>
              </w:rPr>
            </w:pPr>
            <w:r>
              <w:rPr>
                <w:rFonts w:ascii="Arial" w:hAnsi="Arial" w:cs="Arial"/>
              </w:rPr>
              <w:t xml:space="preserve">Reference to Ruling 4 in </w:t>
            </w:r>
            <w:r w:rsidRPr="009A47B6">
              <w:rPr>
                <w:rFonts w:ascii="Arial" w:hAnsi="Arial" w:cs="Arial"/>
                <w:i/>
                <w:iCs/>
              </w:rPr>
              <w:t>DPP v Alhassan (Rulings 1 to 5)</w:t>
            </w:r>
            <w:r>
              <w:rPr>
                <w:rFonts w:ascii="Arial" w:hAnsi="Arial" w:cs="Arial"/>
              </w:rPr>
              <w:t xml:space="preserve"> [2024] VSC 573 at [118]-[119].</w:t>
            </w:r>
          </w:p>
        </w:tc>
      </w:tr>
      <w:tr w:rsidR="001C0AD4" w14:paraId="10B6D931" w14:textId="77777777" w:rsidTr="007C1A2D">
        <w:tc>
          <w:tcPr>
            <w:tcW w:w="1261" w:type="dxa"/>
            <w:gridSpan w:val="2"/>
            <w:tcBorders>
              <w:top w:val="single" w:sz="4" w:space="0" w:color="auto"/>
              <w:left w:val="single" w:sz="18" w:space="0" w:color="auto"/>
              <w:bottom w:val="single" w:sz="4" w:space="0" w:color="auto"/>
            </w:tcBorders>
          </w:tcPr>
          <w:p w14:paraId="52B3E2A5" w14:textId="27684A74"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5A0AA52A" w14:textId="77777777"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56F1233" w14:textId="3ACC7E26" w:rsidR="001C0AD4" w:rsidRDefault="001C0AD4" w:rsidP="001C0AD4">
            <w:pPr>
              <w:keepNext/>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6A3F8CB0" w14:textId="5FFC02B5"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Minor amendment to the discussion of </w:t>
            </w:r>
            <w:r w:rsidRPr="009B4761">
              <w:rPr>
                <w:rFonts w:ascii="Arial" w:hAnsi="Arial" w:cs="Arial"/>
                <w:i/>
                <w:iCs/>
              </w:rPr>
              <w:t xml:space="preserve">R v </w:t>
            </w:r>
            <w:r>
              <w:rPr>
                <w:rFonts w:ascii="Arial" w:hAnsi="Arial" w:cs="Arial"/>
                <w:i/>
                <w:iCs/>
              </w:rPr>
              <w:t>H (A Child)</w:t>
            </w:r>
            <w:r>
              <w:rPr>
                <w:rFonts w:ascii="Arial" w:hAnsi="Arial" w:cs="Arial"/>
              </w:rPr>
              <w:t xml:space="preserve"> (1996) 85 A Crim R 481, including addition of a reference to </w:t>
            </w:r>
            <w:r w:rsidRPr="000E5A20">
              <w:rPr>
                <w:rFonts w:ascii="Arial" w:hAnsi="Arial" w:cs="Arial"/>
                <w:i/>
              </w:rPr>
              <w:t>DPP v Toomalat</w:t>
            </w:r>
            <w:r>
              <w:rPr>
                <w:rFonts w:ascii="Arial" w:hAnsi="Arial" w:cs="Arial"/>
                <w:i/>
              </w:rPr>
              <w:t>a</w:t>
            </w:r>
            <w:r w:rsidRPr="000E5A20">
              <w:rPr>
                <w:rFonts w:ascii="Arial" w:hAnsi="Arial" w:cs="Arial"/>
                <w:i/>
              </w:rPr>
              <w:t>i</w:t>
            </w:r>
            <w:r>
              <w:rPr>
                <w:rFonts w:ascii="Arial" w:hAnsi="Arial" w:cs="Arial"/>
              </w:rPr>
              <w:t xml:space="preserve"> </w:t>
            </w:r>
            <w:r w:rsidRPr="00420987">
              <w:rPr>
                <w:rFonts w:ascii="Arial" w:hAnsi="Arial" w:cs="Arial"/>
              </w:rPr>
              <w:t>(2006) 13</w:t>
            </w:r>
            <w:r>
              <w:rPr>
                <w:rFonts w:ascii="Arial" w:hAnsi="Arial" w:cs="Arial"/>
              </w:rPr>
              <w:t xml:space="preserve"> </w:t>
            </w:r>
            <w:r w:rsidRPr="00420987">
              <w:rPr>
                <w:rFonts w:ascii="Arial" w:hAnsi="Arial" w:cs="Arial"/>
              </w:rPr>
              <w:t>VR 319</w:t>
            </w:r>
            <w:r>
              <w:rPr>
                <w:rFonts w:ascii="Arial" w:hAnsi="Arial" w:cs="Arial"/>
              </w:rPr>
              <w:t>; [2006] VSC 256 at [63].</w:t>
            </w:r>
          </w:p>
          <w:p w14:paraId="02BD1087" w14:textId="3DEF7BBF" w:rsidR="001C0AD4" w:rsidRPr="00AE1619"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extracts from [7]-[13], [18]-[37] &amp; [39]-[50] and cross-reference to </w:t>
            </w:r>
            <w:r w:rsidRPr="00030376">
              <w:rPr>
                <w:rFonts w:ascii="Arial" w:hAnsi="Arial" w:cs="Arial"/>
                <w:b/>
                <w:bCs/>
                <w:color w:val="000000"/>
                <w:shd w:val="clear" w:color="auto" w:fill="C5E0B3" w:themeFill="accent6" w:themeFillTint="66"/>
              </w:rPr>
              <w:t>section 8.2.12</w:t>
            </w:r>
            <w:r>
              <w:rPr>
                <w:rFonts w:ascii="Arial" w:hAnsi="Arial" w:cs="Arial"/>
                <w:color w:val="000000"/>
              </w:rPr>
              <w:t>.</w:t>
            </w:r>
          </w:p>
          <w:p w14:paraId="711A157A" w14:textId="7A1C9BFC" w:rsidR="001C0AD4" w:rsidRPr="0020059E" w:rsidRDefault="001C0AD4" w:rsidP="001C0AD4">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 to a paper entitled </w:t>
            </w:r>
            <w:r w:rsidRPr="0071198A">
              <w:rPr>
                <w:rFonts w:ascii="Arial" w:hAnsi="Arial" w:cs="Arial"/>
              </w:rPr>
              <w:t xml:space="preserve">“Section 13 </w:t>
            </w:r>
            <w:r w:rsidRPr="0071198A">
              <w:rPr>
                <w:rFonts w:ascii="Arial" w:hAnsi="Arial" w:cs="Arial"/>
                <w:i/>
                <w:iCs/>
              </w:rPr>
              <w:t>Children (Criminal Proceedings) Act 1987</w:t>
            </w:r>
            <w:r w:rsidRPr="0071198A">
              <w:rPr>
                <w:rFonts w:ascii="Arial" w:hAnsi="Arial" w:cs="Arial"/>
              </w:rPr>
              <w:t xml:space="preserve"> </w:t>
            </w:r>
            <w:r>
              <w:rPr>
                <w:rFonts w:ascii="Arial" w:hAnsi="Arial" w:cs="Arial"/>
              </w:rPr>
              <w:t>(</w:t>
            </w:r>
            <w:r w:rsidRPr="0071198A">
              <w:rPr>
                <w:rFonts w:ascii="Arial" w:hAnsi="Arial" w:cs="Arial"/>
              </w:rPr>
              <w:t>NSW</w:t>
            </w:r>
            <w:r>
              <w:rPr>
                <w:rFonts w:ascii="Arial" w:hAnsi="Arial" w:cs="Arial"/>
              </w:rPr>
              <w:t>)</w:t>
            </w:r>
            <w:r w:rsidRPr="0071198A">
              <w:rPr>
                <w:rFonts w:ascii="Arial" w:hAnsi="Arial" w:cs="Arial"/>
              </w:rPr>
              <w:t xml:space="preserve"> – A Practical Approach” written by Angela Cook (Forbes Chambers, Sydney) and dated 1 May 2010</w:t>
            </w:r>
            <w:r>
              <w:rPr>
                <w:rFonts w:ascii="Arial" w:hAnsi="Arial" w:cs="Arial"/>
              </w:rPr>
              <w:t>.</w:t>
            </w:r>
          </w:p>
        </w:tc>
      </w:tr>
      <w:tr w:rsidR="001C0AD4" w14:paraId="24A4C169" w14:textId="77777777" w:rsidTr="000A3F04">
        <w:tc>
          <w:tcPr>
            <w:tcW w:w="1261" w:type="dxa"/>
            <w:gridSpan w:val="2"/>
            <w:tcBorders>
              <w:top w:val="single" w:sz="4" w:space="0" w:color="auto"/>
              <w:left w:val="single" w:sz="18" w:space="0" w:color="auto"/>
              <w:bottom w:val="single" w:sz="4" w:space="0" w:color="auto"/>
            </w:tcBorders>
          </w:tcPr>
          <w:p w14:paraId="08091707" w14:textId="3387F35D"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5FC52369" w14:textId="77777777"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8EC5201" w14:textId="77777777" w:rsidR="001C0AD4" w:rsidRDefault="001C0AD4" w:rsidP="001C0AD4">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0D12C88F" w14:textId="4BF574D3" w:rsidR="001C0AD4" w:rsidRDefault="001C0AD4" w:rsidP="001C0AD4">
            <w:pPr>
              <w:spacing w:before="20" w:after="20"/>
              <w:jc w:val="both"/>
              <w:rPr>
                <w:rFonts w:ascii="Arial" w:hAnsi="Arial" w:cs="Arial"/>
                <w:color w:val="000000"/>
              </w:rPr>
            </w:pPr>
            <w:r>
              <w:rPr>
                <w:rFonts w:ascii="Arial" w:hAnsi="Arial" w:cs="Arial"/>
              </w:rPr>
              <w:t xml:space="preserve">Reference to </w:t>
            </w:r>
            <w:bookmarkStart w:id="3" w:name="_Hlk180498861"/>
            <w:r>
              <w:rPr>
                <w:rFonts w:ascii="Arial" w:hAnsi="Arial" w:cs="Arial"/>
              </w:rPr>
              <w:t xml:space="preserve">footnotes 2-4 in </w:t>
            </w:r>
            <w:r w:rsidRPr="00406D5A">
              <w:rPr>
                <w:rFonts w:ascii="Arial" w:hAnsi="Arial" w:cs="Arial"/>
                <w:i/>
                <w:iCs/>
              </w:rPr>
              <w:t>R v Lynn</w:t>
            </w:r>
            <w:r>
              <w:rPr>
                <w:rFonts w:ascii="Arial" w:hAnsi="Arial" w:cs="Arial"/>
              </w:rPr>
              <w:t xml:space="preserve"> [2024] VSC 635.</w:t>
            </w:r>
            <w:bookmarkEnd w:id="3"/>
          </w:p>
        </w:tc>
      </w:tr>
      <w:tr w:rsidR="001C0AD4" w14:paraId="7C110871" w14:textId="77777777" w:rsidTr="007C1A2D">
        <w:tc>
          <w:tcPr>
            <w:tcW w:w="1261" w:type="dxa"/>
            <w:gridSpan w:val="2"/>
            <w:tcBorders>
              <w:top w:val="single" w:sz="4" w:space="0" w:color="auto"/>
              <w:left w:val="single" w:sz="18" w:space="0" w:color="auto"/>
              <w:bottom w:val="single" w:sz="4" w:space="0" w:color="auto"/>
            </w:tcBorders>
          </w:tcPr>
          <w:p w14:paraId="675FC6E7" w14:textId="136C0649"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605E7783" w14:textId="347DD29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31BD680" w14:textId="29C81336" w:rsidR="001C0AD4" w:rsidRDefault="001C0AD4" w:rsidP="001C0AD4">
            <w:pPr>
              <w:keepNext/>
              <w:jc w:val="center"/>
              <w:rPr>
                <w:lang w:val="en-AU"/>
              </w:rPr>
            </w:pPr>
            <w:r>
              <w:rPr>
                <w:lang w:val="en-AU"/>
              </w:rPr>
              <w:t>8.2.12</w:t>
            </w:r>
          </w:p>
        </w:tc>
        <w:tc>
          <w:tcPr>
            <w:tcW w:w="4802" w:type="dxa"/>
            <w:gridSpan w:val="2"/>
            <w:tcBorders>
              <w:top w:val="single" w:sz="4" w:space="0" w:color="auto"/>
              <w:bottom w:val="single" w:sz="4" w:space="0" w:color="auto"/>
              <w:right w:val="single" w:sz="18" w:space="0" w:color="auto"/>
            </w:tcBorders>
          </w:tcPr>
          <w:p w14:paraId="133C9C08" w14:textId="77777777"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9C1670">
              <w:rPr>
                <w:rFonts w:ascii="Arial" w:hAnsi="Arial" w:cs="Arial"/>
                <w:i/>
                <w:iCs/>
                <w:color w:val="000000"/>
              </w:rPr>
              <w:t>Victoria Police v AC</w:t>
            </w:r>
            <w:r>
              <w:rPr>
                <w:rFonts w:ascii="Arial" w:hAnsi="Arial" w:cs="Arial"/>
                <w:color w:val="000000"/>
              </w:rPr>
              <w:t xml:space="preserve"> [2024] VChC 2 together with extract from [51]-[55] and cross-reference to </w:t>
            </w:r>
            <w:r w:rsidRPr="00030376">
              <w:rPr>
                <w:rFonts w:ascii="Arial" w:hAnsi="Arial" w:cs="Arial"/>
                <w:b/>
                <w:bCs/>
                <w:color w:val="000000"/>
                <w:shd w:val="clear" w:color="auto" w:fill="C5E0B3" w:themeFill="accent6" w:themeFillTint="66"/>
              </w:rPr>
              <w:t>section 8.2.9</w:t>
            </w:r>
            <w:r>
              <w:rPr>
                <w:rFonts w:ascii="Arial" w:hAnsi="Arial" w:cs="Arial"/>
                <w:color w:val="000000"/>
              </w:rPr>
              <w:t>.</w:t>
            </w:r>
          </w:p>
          <w:p w14:paraId="7E00B447" w14:textId="70FE2884" w:rsidR="001C0AD4" w:rsidRPr="0020059E"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F64800">
              <w:rPr>
                <w:rFonts w:ascii="Arial" w:hAnsi="Arial" w:cs="Arial"/>
                <w:i/>
                <w:iCs/>
              </w:rPr>
              <w:t>Alhassan v The King</w:t>
            </w:r>
            <w:r>
              <w:rPr>
                <w:rFonts w:ascii="Arial" w:hAnsi="Arial" w:cs="Arial"/>
              </w:rPr>
              <w:t xml:space="preserve"> [2024] VSCA 233 and extract from [70]-[71] together with a reference to Ruling 1 in </w:t>
            </w:r>
            <w:r w:rsidRPr="009A47B6">
              <w:rPr>
                <w:rFonts w:ascii="Arial" w:hAnsi="Arial" w:cs="Arial"/>
                <w:i/>
                <w:iCs/>
              </w:rPr>
              <w:t>DPP v Alhassan (Rulings 1 to 5)</w:t>
            </w:r>
            <w:r>
              <w:rPr>
                <w:rFonts w:ascii="Arial" w:hAnsi="Arial" w:cs="Arial"/>
              </w:rPr>
              <w:t xml:space="preserve"> [2024] VSC 573.</w:t>
            </w:r>
          </w:p>
        </w:tc>
      </w:tr>
      <w:tr w:rsidR="001C0AD4" w14:paraId="7D97280D"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0BD247D0" w14:textId="726770B5"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D19B08F"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05A89712" w14:textId="77777777" w:rsidTr="007C1A2D">
        <w:trPr>
          <w:trHeight w:val="201"/>
        </w:trPr>
        <w:tc>
          <w:tcPr>
            <w:tcW w:w="1261" w:type="dxa"/>
            <w:gridSpan w:val="2"/>
            <w:tcBorders>
              <w:top w:val="single" w:sz="4" w:space="0" w:color="auto"/>
              <w:left w:val="single" w:sz="18" w:space="0" w:color="auto"/>
            </w:tcBorders>
          </w:tcPr>
          <w:p w14:paraId="26669D2E" w14:textId="2BE736F7" w:rsidR="001C0AD4" w:rsidRDefault="001C0AD4" w:rsidP="001C0AD4">
            <w:pPr>
              <w:rPr>
                <w:lang w:val="en-AU"/>
              </w:rPr>
            </w:pPr>
            <w:r>
              <w:rPr>
                <w:lang w:val="en-AU"/>
              </w:rPr>
              <w:t>23/10/24</w:t>
            </w:r>
          </w:p>
        </w:tc>
        <w:tc>
          <w:tcPr>
            <w:tcW w:w="836" w:type="dxa"/>
            <w:tcBorders>
              <w:top w:val="single" w:sz="4" w:space="0" w:color="auto"/>
            </w:tcBorders>
          </w:tcPr>
          <w:p w14:paraId="49A8B4F8" w14:textId="0A25409B"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68335DF7" w14:textId="1541C12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15A8BEB3" w14:textId="7863078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840A3">
              <w:rPr>
                <w:rFonts w:ascii="Arial" w:hAnsi="Arial" w:cs="Arial"/>
                <w:i/>
                <w:iCs/>
              </w:rPr>
              <w:t>Re Lesslie (No 2)</w:t>
            </w:r>
            <w:r>
              <w:rPr>
                <w:rFonts w:ascii="Arial" w:hAnsi="Arial" w:cs="Arial"/>
              </w:rPr>
              <w:t xml:space="preserve"> [2024] VSC 613.</w:t>
            </w:r>
          </w:p>
        </w:tc>
      </w:tr>
      <w:tr w:rsidR="001C0AD4" w14:paraId="00BC10AA" w14:textId="77777777" w:rsidTr="007C1A2D">
        <w:trPr>
          <w:trHeight w:val="201"/>
        </w:trPr>
        <w:tc>
          <w:tcPr>
            <w:tcW w:w="1261" w:type="dxa"/>
            <w:gridSpan w:val="2"/>
            <w:tcBorders>
              <w:top w:val="single" w:sz="4" w:space="0" w:color="auto"/>
              <w:left w:val="single" w:sz="18" w:space="0" w:color="auto"/>
            </w:tcBorders>
          </w:tcPr>
          <w:p w14:paraId="2AE86D37" w14:textId="5678989A" w:rsidR="001C0AD4" w:rsidRDefault="001C0AD4" w:rsidP="001C0AD4">
            <w:pPr>
              <w:rPr>
                <w:lang w:val="en-AU"/>
              </w:rPr>
            </w:pPr>
            <w:r>
              <w:rPr>
                <w:lang w:val="en-AU"/>
              </w:rPr>
              <w:t>23/10/24</w:t>
            </w:r>
          </w:p>
        </w:tc>
        <w:tc>
          <w:tcPr>
            <w:tcW w:w="836" w:type="dxa"/>
            <w:tcBorders>
              <w:top w:val="single" w:sz="4" w:space="0" w:color="auto"/>
            </w:tcBorders>
          </w:tcPr>
          <w:p w14:paraId="31B29F70"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2C9B57F7" w14:textId="101A17E4"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shd w:val="clear" w:color="auto" w:fill="auto"/>
          </w:tcPr>
          <w:p w14:paraId="5E8A751F" w14:textId="0AE48468" w:rsidR="001C0AD4" w:rsidRPr="00752420" w:rsidRDefault="001C0AD4" w:rsidP="001C0AD4">
            <w:pPr>
              <w:spacing w:before="20" w:after="20"/>
              <w:jc w:val="both"/>
              <w:rPr>
                <w:rFonts w:ascii="Arial" w:hAnsi="Arial" w:cs="Arial"/>
                <w:color w:val="000000"/>
              </w:rPr>
            </w:pPr>
            <w:r>
              <w:rPr>
                <w:rFonts w:ascii="Arial" w:hAnsi="Arial" w:cs="Arial"/>
                <w:color w:val="000000"/>
              </w:rPr>
              <w:t xml:space="preserve">Summary of </w:t>
            </w:r>
            <w:r w:rsidRPr="00C1364C">
              <w:rPr>
                <w:rFonts w:ascii="Arial" w:hAnsi="Arial" w:cs="Arial"/>
                <w:i/>
                <w:iCs/>
              </w:rPr>
              <w:t>Re Troon; Re Thorne</w:t>
            </w:r>
            <w:r w:rsidRPr="00C1364C">
              <w:rPr>
                <w:rFonts w:ascii="Arial" w:hAnsi="Arial" w:cs="Arial"/>
              </w:rPr>
              <w:t xml:space="preserve"> [2024] VSC 607</w:t>
            </w:r>
            <w:r>
              <w:rPr>
                <w:rFonts w:ascii="Arial" w:hAnsi="Arial" w:cs="Arial"/>
              </w:rPr>
              <w:t>.</w:t>
            </w:r>
          </w:p>
        </w:tc>
      </w:tr>
      <w:tr w:rsidR="001C0AD4" w14:paraId="587A0AB2" w14:textId="77777777" w:rsidTr="000A3F04">
        <w:trPr>
          <w:trHeight w:val="201"/>
        </w:trPr>
        <w:tc>
          <w:tcPr>
            <w:tcW w:w="1261" w:type="dxa"/>
            <w:gridSpan w:val="2"/>
            <w:tcBorders>
              <w:top w:val="single" w:sz="4" w:space="0" w:color="auto"/>
              <w:left w:val="single" w:sz="18" w:space="0" w:color="auto"/>
            </w:tcBorders>
          </w:tcPr>
          <w:p w14:paraId="7EC83B06" w14:textId="21504190" w:rsidR="001C0AD4" w:rsidRDefault="001C0AD4" w:rsidP="001C0AD4">
            <w:pPr>
              <w:rPr>
                <w:lang w:val="en-AU"/>
              </w:rPr>
            </w:pPr>
            <w:r>
              <w:rPr>
                <w:lang w:val="en-AU"/>
              </w:rPr>
              <w:t>23/10/24</w:t>
            </w:r>
          </w:p>
        </w:tc>
        <w:tc>
          <w:tcPr>
            <w:tcW w:w="836" w:type="dxa"/>
            <w:tcBorders>
              <w:top w:val="single" w:sz="4" w:space="0" w:color="auto"/>
            </w:tcBorders>
          </w:tcPr>
          <w:p w14:paraId="628D3F47"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5FC1686C" w14:textId="77777777" w:rsidR="001C0AD4" w:rsidRDefault="001C0AD4" w:rsidP="001C0AD4">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19CFEB1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Kuol </w:t>
            </w:r>
            <w:r w:rsidRPr="00090C68">
              <w:rPr>
                <w:rFonts w:ascii="Arial" w:hAnsi="Arial" w:cs="Arial"/>
              </w:rPr>
              <w:t>[2024] VSC 596</w:t>
            </w:r>
            <w:r>
              <w:rPr>
                <w:rFonts w:ascii="Arial" w:hAnsi="Arial" w:cs="Arial"/>
              </w:rPr>
              <w:t>.</w:t>
            </w:r>
          </w:p>
        </w:tc>
      </w:tr>
      <w:tr w:rsidR="001C0AD4" w14:paraId="2A36C585"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975FF30" w14:textId="793C3099"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CBC44E"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83378FE" w14:textId="77777777" w:rsidTr="007C1A2D">
        <w:trPr>
          <w:trHeight w:val="227"/>
        </w:trPr>
        <w:tc>
          <w:tcPr>
            <w:tcW w:w="1261" w:type="dxa"/>
            <w:gridSpan w:val="2"/>
            <w:tcBorders>
              <w:left w:val="single" w:sz="18" w:space="0" w:color="auto"/>
              <w:bottom w:val="single" w:sz="4" w:space="0" w:color="000000" w:themeColor="text1"/>
            </w:tcBorders>
          </w:tcPr>
          <w:p w14:paraId="06822850" w14:textId="38D61F46" w:rsidR="001C0AD4" w:rsidRDefault="001C0AD4" w:rsidP="001C0AD4">
            <w:pPr>
              <w:rPr>
                <w:lang w:val="en-AU"/>
              </w:rPr>
            </w:pPr>
            <w:r>
              <w:rPr>
                <w:lang w:val="en-AU"/>
              </w:rPr>
              <w:t>23/10/24</w:t>
            </w:r>
          </w:p>
        </w:tc>
        <w:tc>
          <w:tcPr>
            <w:tcW w:w="836" w:type="dxa"/>
            <w:tcBorders>
              <w:bottom w:val="single" w:sz="4" w:space="0" w:color="000000" w:themeColor="text1"/>
            </w:tcBorders>
          </w:tcPr>
          <w:p w14:paraId="4A514B45" w14:textId="02243159"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2BC1777A" w14:textId="33B5D8AC" w:rsidR="001C0AD4" w:rsidRDefault="001C0AD4" w:rsidP="001C0AD4">
            <w:pPr>
              <w:keepNext/>
              <w:jc w:val="center"/>
              <w:rPr>
                <w:lang w:val="en-AU"/>
              </w:rPr>
            </w:pPr>
            <w:r>
              <w:rPr>
                <w:lang w:val="en-AU"/>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113BE4" w14:textId="66DEB989" w:rsidR="001C0AD4" w:rsidRDefault="001C0AD4" w:rsidP="001C0AD4">
            <w:pPr>
              <w:spacing w:before="20" w:after="20"/>
              <w:jc w:val="both"/>
              <w:rPr>
                <w:rFonts w:ascii="Arial" w:hAnsi="Arial" w:cs="Arial"/>
              </w:rPr>
            </w:pPr>
            <w:r>
              <w:rPr>
                <w:rFonts w:ascii="Arial" w:hAnsi="Arial" w:cs="Arial"/>
              </w:rPr>
              <w:t xml:space="preserve">Reference to </w:t>
            </w:r>
            <w:r w:rsidRPr="00EB101B">
              <w:rPr>
                <w:rFonts w:ascii="Arial" w:hAnsi="Arial" w:cs="Arial"/>
                <w:i/>
                <w:iCs/>
              </w:rPr>
              <w:t>Victoria Police v KE</w:t>
            </w:r>
            <w:r>
              <w:rPr>
                <w:rFonts w:ascii="Arial" w:hAnsi="Arial" w:cs="Arial"/>
              </w:rPr>
              <w:t xml:space="preserve"> [2021] VChC 1.</w:t>
            </w:r>
          </w:p>
        </w:tc>
      </w:tr>
      <w:tr w:rsidR="001C0AD4" w14:paraId="3D026A31" w14:textId="77777777" w:rsidTr="007C1A2D">
        <w:trPr>
          <w:trHeight w:val="227"/>
        </w:trPr>
        <w:tc>
          <w:tcPr>
            <w:tcW w:w="1261" w:type="dxa"/>
            <w:gridSpan w:val="2"/>
            <w:tcBorders>
              <w:left w:val="single" w:sz="18" w:space="0" w:color="auto"/>
              <w:bottom w:val="single" w:sz="4" w:space="0" w:color="000000" w:themeColor="text1"/>
            </w:tcBorders>
          </w:tcPr>
          <w:p w14:paraId="54A5FA31" w14:textId="3B97A79D" w:rsidR="001C0AD4" w:rsidRDefault="001C0AD4" w:rsidP="001C0AD4">
            <w:pPr>
              <w:rPr>
                <w:lang w:val="en-AU"/>
              </w:rPr>
            </w:pPr>
            <w:r>
              <w:rPr>
                <w:lang w:val="en-AU"/>
              </w:rPr>
              <w:t>23/10/24</w:t>
            </w:r>
          </w:p>
        </w:tc>
        <w:tc>
          <w:tcPr>
            <w:tcW w:w="836" w:type="dxa"/>
            <w:tcBorders>
              <w:bottom w:val="single" w:sz="4" w:space="0" w:color="000000" w:themeColor="text1"/>
            </w:tcBorders>
          </w:tcPr>
          <w:p w14:paraId="7E7C1FE2" w14:textId="09BEB4B1"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7AE02B7E" w14:textId="3B7BBE13"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F16D80" w14:textId="7AB8C19C" w:rsidR="001C0AD4" w:rsidRDefault="001C0AD4" w:rsidP="001C0AD4">
            <w:pPr>
              <w:spacing w:before="20" w:after="20"/>
              <w:jc w:val="both"/>
              <w:rPr>
                <w:rFonts w:ascii="Arial" w:hAnsi="Arial" w:cs="Arial"/>
              </w:rPr>
            </w:pPr>
            <w:r>
              <w:rPr>
                <w:rFonts w:ascii="Arial" w:hAnsi="Arial" w:cs="Arial"/>
              </w:rPr>
              <w:t xml:space="preserve">In relation to the burden and standard of proof of exceptions etc., an added summary of </w:t>
            </w:r>
            <w:r w:rsidRPr="00EB5E24">
              <w:rPr>
                <w:rFonts w:ascii="Arial" w:hAnsi="Arial" w:cs="Arial"/>
                <w:i/>
                <w:iCs/>
              </w:rPr>
              <w:t>DPP v MH</w:t>
            </w:r>
            <w:r>
              <w:rPr>
                <w:rFonts w:ascii="Arial" w:hAnsi="Arial" w:cs="Arial"/>
              </w:rPr>
              <w:t xml:space="preserve"> [2024] VSCA 227 and quotations from [6] &amp; [12].</w:t>
            </w:r>
          </w:p>
        </w:tc>
      </w:tr>
      <w:tr w:rsidR="001C0AD4" w14:paraId="43EB2508" w14:textId="77777777" w:rsidTr="007C1A2D">
        <w:trPr>
          <w:trHeight w:val="227"/>
        </w:trPr>
        <w:tc>
          <w:tcPr>
            <w:tcW w:w="1261" w:type="dxa"/>
            <w:gridSpan w:val="2"/>
            <w:tcBorders>
              <w:left w:val="single" w:sz="18" w:space="0" w:color="auto"/>
              <w:bottom w:val="single" w:sz="4" w:space="0" w:color="000000" w:themeColor="text1"/>
            </w:tcBorders>
          </w:tcPr>
          <w:p w14:paraId="43E19120" w14:textId="38867097" w:rsidR="001C0AD4" w:rsidRDefault="001C0AD4" w:rsidP="001C0AD4">
            <w:pPr>
              <w:rPr>
                <w:lang w:val="en-AU"/>
              </w:rPr>
            </w:pPr>
            <w:r>
              <w:rPr>
                <w:lang w:val="en-AU"/>
              </w:rPr>
              <w:t>23/10/24</w:t>
            </w:r>
          </w:p>
        </w:tc>
        <w:tc>
          <w:tcPr>
            <w:tcW w:w="836" w:type="dxa"/>
            <w:tcBorders>
              <w:bottom w:val="single" w:sz="4" w:space="0" w:color="000000" w:themeColor="text1"/>
            </w:tcBorders>
          </w:tcPr>
          <w:p w14:paraId="3F89602D" w14:textId="052541B9"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143B793D" w14:textId="46305E4D"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A6D94C" w14:textId="3187D4EB"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Farshchi v The King </w:t>
            </w:r>
            <w:r w:rsidRPr="0000108C">
              <w:rPr>
                <w:rFonts w:ascii="Arial" w:hAnsi="Arial" w:cs="Arial"/>
                <w:color w:val="000000"/>
              </w:rPr>
              <w:t>[2024] VSCA 235 at [</w:t>
            </w:r>
            <w:r>
              <w:rPr>
                <w:rFonts w:ascii="Arial" w:hAnsi="Arial" w:cs="Arial"/>
                <w:color w:val="000000"/>
              </w:rPr>
              <w:t>22</w:t>
            </w:r>
            <w:r w:rsidRPr="0000108C">
              <w:rPr>
                <w:rFonts w:ascii="Arial" w:hAnsi="Arial" w:cs="Arial"/>
                <w:color w:val="000000"/>
              </w:rPr>
              <w:t>]-[</w:t>
            </w:r>
            <w:r>
              <w:rPr>
                <w:rFonts w:ascii="Arial" w:hAnsi="Arial" w:cs="Arial"/>
                <w:color w:val="000000"/>
              </w:rPr>
              <w:t>55</w:t>
            </w:r>
            <w:r w:rsidRPr="0000108C">
              <w:rPr>
                <w:rFonts w:ascii="Arial" w:hAnsi="Arial" w:cs="Arial"/>
                <w:color w:val="000000"/>
              </w:rPr>
              <w:t xml:space="preserve">] </w:t>
            </w:r>
            <w:r>
              <w:rPr>
                <w:rFonts w:ascii="Arial" w:hAnsi="Arial" w:cs="Arial"/>
                <w:color w:val="000000"/>
              </w:rPr>
              <w:t>&amp; [56]-[66]</w:t>
            </w:r>
            <w:r w:rsidRPr="0000108C">
              <w:rPr>
                <w:rFonts w:ascii="Arial" w:hAnsi="Arial" w:cs="Arial"/>
                <w:color w:val="000000"/>
              </w:rPr>
              <w:t>.</w:t>
            </w:r>
          </w:p>
        </w:tc>
      </w:tr>
      <w:tr w:rsidR="001C0AD4" w14:paraId="6C7D3A18" w14:textId="77777777" w:rsidTr="007C1A2D">
        <w:trPr>
          <w:trHeight w:val="227"/>
        </w:trPr>
        <w:tc>
          <w:tcPr>
            <w:tcW w:w="1261" w:type="dxa"/>
            <w:gridSpan w:val="2"/>
            <w:tcBorders>
              <w:left w:val="single" w:sz="18" w:space="0" w:color="auto"/>
              <w:bottom w:val="single" w:sz="4" w:space="0" w:color="000000" w:themeColor="text1"/>
            </w:tcBorders>
          </w:tcPr>
          <w:p w14:paraId="38692537" w14:textId="13BAF27C" w:rsidR="001C0AD4" w:rsidRDefault="001C0AD4" w:rsidP="001C0AD4">
            <w:pPr>
              <w:rPr>
                <w:lang w:val="en-AU"/>
              </w:rPr>
            </w:pPr>
            <w:r>
              <w:rPr>
                <w:lang w:val="en-AU"/>
              </w:rPr>
              <w:t>23/10/24</w:t>
            </w:r>
          </w:p>
        </w:tc>
        <w:tc>
          <w:tcPr>
            <w:tcW w:w="836" w:type="dxa"/>
            <w:tcBorders>
              <w:bottom w:val="single" w:sz="4" w:space="0" w:color="000000" w:themeColor="text1"/>
            </w:tcBorders>
          </w:tcPr>
          <w:p w14:paraId="34C57DE2" w14:textId="2B0D4B70"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177B04D8" w14:textId="4A553EFB"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5759FB8" w14:textId="49585653" w:rsidR="001C0AD4" w:rsidRDefault="001C0AD4" w:rsidP="001C0AD4">
            <w:pPr>
              <w:spacing w:before="20" w:after="20"/>
              <w:jc w:val="both"/>
              <w:rPr>
                <w:rFonts w:ascii="Arial" w:hAnsi="Arial" w:cs="Arial"/>
              </w:rPr>
            </w:pPr>
            <w:r>
              <w:rPr>
                <w:rFonts w:ascii="Arial" w:hAnsi="Arial" w:cs="Arial"/>
              </w:rPr>
              <w:t xml:space="preserve">Reference to </w:t>
            </w:r>
            <w:r w:rsidRPr="00082FDB">
              <w:rPr>
                <w:rFonts w:ascii="Arial" w:hAnsi="Arial" w:cs="Arial"/>
                <w:i/>
                <w:iCs/>
              </w:rPr>
              <w:t>DPP v Gil (a pseudonym)</w:t>
            </w:r>
            <w:r>
              <w:rPr>
                <w:rFonts w:ascii="Arial" w:hAnsi="Arial" w:cs="Arial"/>
              </w:rPr>
              <w:t xml:space="preserve"> [2024] VSCA 241. Added cross-reference to </w:t>
            </w:r>
            <w:r w:rsidRPr="00F06F02">
              <w:rPr>
                <w:rFonts w:ascii="Arial" w:hAnsi="Arial" w:cs="Arial"/>
                <w:b/>
                <w:bCs/>
                <w:shd w:val="clear" w:color="auto" w:fill="C5E0B3"/>
              </w:rPr>
              <w:t>subsection 3.3.4.1</w:t>
            </w:r>
            <w:r>
              <w:rPr>
                <w:rFonts w:ascii="Arial" w:hAnsi="Arial" w:cs="Arial"/>
              </w:rPr>
              <w:t>.</w:t>
            </w:r>
          </w:p>
        </w:tc>
      </w:tr>
      <w:tr w:rsidR="001C0AD4" w14:paraId="2BA70515" w14:textId="77777777" w:rsidTr="007C1A2D">
        <w:trPr>
          <w:trHeight w:val="227"/>
        </w:trPr>
        <w:tc>
          <w:tcPr>
            <w:tcW w:w="1261" w:type="dxa"/>
            <w:gridSpan w:val="2"/>
            <w:tcBorders>
              <w:left w:val="single" w:sz="18" w:space="0" w:color="auto"/>
              <w:bottom w:val="single" w:sz="4" w:space="0" w:color="000000" w:themeColor="text1"/>
            </w:tcBorders>
          </w:tcPr>
          <w:p w14:paraId="14C4097C" w14:textId="6A70C259" w:rsidR="001C0AD4" w:rsidRDefault="001C0AD4" w:rsidP="001C0AD4">
            <w:pPr>
              <w:rPr>
                <w:lang w:val="en-AU"/>
              </w:rPr>
            </w:pPr>
            <w:r>
              <w:rPr>
                <w:lang w:val="en-AU"/>
              </w:rPr>
              <w:lastRenderedPageBreak/>
              <w:t>23/10/24</w:t>
            </w:r>
          </w:p>
        </w:tc>
        <w:tc>
          <w:tcPr>
            <w:tcW w:w="836" w:type="dxa"/>
            <w:tcBorders>
              <w:bottom w:val="single" w:sz="4" w:space="0" w:color="000000" w:themeColor="text1"/>
            </w:tcBorders>
          </w:tcPr>
          <w:p w14:paraId="3FAC89C7"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592E65D1" w14:textId="77777777" w:rsidR="001C0AD4" w:rsidRDefault="001C0AD4" w:rsidP="001C0AD4">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404EA8D" w14:textId="6926C41E" w:rsidR="001C0AD4" w:rsidRDefault="001C0AD4" w:rsidP="001C0AD4">
            <w:pPr>
              <w:spacing w:before="20" w:after="20"/>
              <w:jc w:val="both"/>
              <w:rPr>
                <w:rFonts w:ascii="Arial" w:hAnsi="Arial" w:cs="Arial"/>
              </w:rPr>
            </w:pPr>
            <w:r>
              <w:rPr>
                <w:rFonts w:ascii="Arial" w:hAnsi="Arial" w:cs="Arial"/>
              </w:rPr>
              <w:t xml:space="preserve">Reference to </w:t>
            </w:r>
            <w:r w:rsidRPr="00FF4A11">
              <w:rPr>
                <w:rFonts w:ascii="Arial" w:hAnsi="Arial" w:cs="Arial"/>
                <w:i/>
                <w:iCs/>
              </w:rPr>
              <w:t xml:space="preserve">Re </w:t>
            </w:r>
            <w:r>
              <w:rPr>
                <w:rFonts w:ascii="Arial" w:hAnsi="Arial" w:cs="Arial"/>
                <w:i/>
                <w:iCs/>
              </w:rPr>
              <w:t>EW</w:t>
            </w:r>
            <w:r>
              <w:rPr>
                <w:rFonts w:ascii="Arial" w:hAnsi="Arial" w:cs="Arial"/>
              </w:rPr>
              <w:t xml:space="preserve"> [2024] VSC 579</w:t>
            </w:r>
            <w:r>
              <w:rPr>
                <w:rFonts w:ascii="Arial" w:hAnsi="Arial" w:cs="Arial"/>
                <w:color w:val="000000"/>
              </w:rPr>
              <w:t>.</w:t>
            </w:r>
          </w:p>
        </w:tc>
      </w:tr>
      <w:tr w:rsidR="001C0AD4" w14:paraId="600FA51F"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9D937B0" w14:textId="67DABBBF" w:rsidR="001C0AD4" w:rsidRPr="0054535C" w:rsidRDefault="001C0AD4" w:rsidP="001C0AD4">
            <w:pPr>
              <w:keepNext/>
              <w:keepLines/>
              <w:rPr>
                <w:sz w:val="22"/>
                <w:lang w:val="en-AU"/>
              </w:rPr>
            </w:pPr>
            <w:r>
              <w:rPr>
                <w:sz w:val="22"/>
                <w:lang w:val="en-AU"/>
              </w:rPr>
              <w:t>23/10/24</w:t>
            </w:r>
          </w:p>
        </w:tc>
        <w:tc>
          <w:tcPr>
            <w:tcW w:w="7077" w:type="dxa"/>
            <w:gridSpan w:val="4"/>
            <w:tcBorders>
              <w:top w:val="single" w:sz="18" w:space="0" w:color="auto"/>
              <w:bottom w:val="single" w:sz="4" w:space="0" w:color="auto"/>
              <w:right w:val="single" w:sz="18" w:space="0" w:color="auto"/>
            </w:tcBorders>
            <w:shd w:val="clear" w:color="auto" w:fill="DDDDDD"/>
          </w:tcPr>
          <w:p w14:paraId="1D3A4902"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90FCC49" w14:textId="77777777" w:rsidTr="007C1A2D">
        <w:tc>
          <w:tcPr>
            <w:tcW w:w="1261" w:type="dxa"/>
            <w:gridSpan w:val="2"/>
            <w:tcBorders>
              <w:top w:val="single" w:sz="4" w:space="0" w:color="auto"/>
              <w:left w:val="single" w:sz="18" w:space="0" w:color="auto"/>
              <w:bottom w:val="single" w:sz="4" w:space="0" w:color="auto"/>
            </w:tcBorders>
          </w:tcPr>
          <w:p w14:paraId="533E7678" w14:textId="315D8E67"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1E53BC20"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64EBFF" w14:textId="77777777" w:rsidR="001C0AD4" w:rsidRDefault="001C0AD4" w:rsidP="001C0AD4">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73BE5D57" w14:textId="2D641DB9"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F72BDA">
              <w:rPr>
                <w:rFonts w:ascii="Arial" w:hAnsi="Arial" w:cs="Arial"/>
                <w:i/>
                <w:iCs/>
                <w:color w:val="000000"/>
              </w:rPr>
              <w:t>Crowder (a pseudonym) v The King</w:t>
            </w:r>
            <w:r>
              <w:rPr>
                <w:rFonts w:ascii="Arial" w:hAnsi="Arial" w:cs="Arial"/>
                <w:color w:val="000000"/>
              </w:rPr>
              <w:t xml:space="preserve"> [2024] VSCA 211 and extract from [39]-[45].</w:t>
            </w:r>
          </w:p>
        </w:tc>
      </w:tr>
      <w:tr w:rsidR="001C0AD4" w14:paraId="362C30A6" w14:textId="77777777" w:rsidTr="007C1A2D">
        <w:tc>
          <w:tcPr>
            <w:tcW w:w="1261" w:type="dxa"/>
            <w:gridSpan w:val="2"/>
            <w:tcBorders>
              <w:top w:val="single" w:sz="4" w:space="0" w:color="auto"/>
              <w:left w:val="single" w:sz="18" w:space="0" w:color="auto"/>
              <w:bottom w:val="single" w:sz="4" w:space="0" w:color="auto"/>
            </w:tcBorders>
          </w:tcPr>
          <w:p w14:paraId="27CB36B4" w14:textId="6E18F1AA"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39FE5C1A" w14:textId="7F8B16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201A93" w14:textId="383F26A0" w:rsidR="001C0AD4" w:rsidRDefault="001C0AD4" w:rsidP="001C0AD4">
            <w:pPr>
              <w:jc w:val="center"/>
              <w:rPr>
                <w:b/>
                <w:bCs/>
                <w:lang w:val="en-AU"/>
              </w:rPr>
            </w:pPr>
            <w:r>
              <w:rPr>
                <w:b/>
                <w:bCs/>
                <w:lang w:val="en-AU"/>
              </w:rPr>
              <w:t>11.2.11.2</w:t>
            </w:r>
          </w:p>
        </w:tc>
        <w:tc>
          <w:tcPr>
            <w:tcW w:w="4802" w:type="dxa"/>
            <w:gridSpan w:val="2"/>
            <w:tcBorders>
              <w:top w:val="single" w:sz="4" w:space="0" w:color="auto"/>
              <w:bottom w:val="single" w:sz="4" w:space="0" w:color="auto"/>
              <w:right w:val="single" w:sz="18" w:space="0" w:color="auto"/>
            </w:tcBorders>
          </w:tcPr>
          <w:p w14:paraId="60A85E08" w14:textId="0FD24DFB"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E557B2">
              <w:rPr>
                <w:rFonts w:ascii="Arial" w:hAnsi="Arial" w:cs="Arial"/>
                <w:i/>
                <w:iCs/>
              </w:rPr>
              <w:t>R v Cohrs</w:t>
            </w:r>
            <w:r>
              <w:rPr>
                <w:rFonts w:ascii="Arial" w:hAnsi="Arial" w:cs="Arial"/>
              </w:rPr>
              <w:t xml:space="preserve"> [2024] VSC 617 at [80]</w:t>
            </w:r>
            <w:r>
              <w:rPr>
                <w:rFonts w:ascii="Arial" w:hAnsi="Arial" w:cs="Arial"/>
              </w:rPr>
              <w:noBreakHyphen/>
              <w:t>[92].</w:t>
            </w:r>
          </w:p>
        </w:tc>
      </w:tr>
      <w:tr w:rsidR="001C0AD4" w14:paraId="161AE23E" w14:textId="77777777" w:rsidTr="007C1A2D">
        <w:tc>
          <w:tcPr>
            <w:tcW w:w="1261" w:type="dxa"/>
            <w:gridSpan w:val="2"/>
            <w:tcBorders>
              <w:top w:val="single" w:sz="4" w:space="0" w:color="auto"/>
              <w:left w:val="single" w:sz="18" w:space="0" w:color="auto"/>
              <w:bottom w:val="single" w:sz="4" w:space="0" w:color="auto"/>
            </w:tcBorders>
          </w:tcPr>
          <w:p w14:paraId="0C776C1A" w14:textId="53F812EA"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5C7AE5EE" w14:textId="2C237B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D3B60C" w14:textId="45C8901A" w:rsidR="001C0AD4" w:rsidRDefault="001C0AD4" w:rsidP="001C0AD4">
            <w:pPr>
              <w:jc w:val="center"/>
              <w:rPr>
                <w:b/>
                <w:bCs/>
                <w:lang w:val="en-AU"/>
              </w:rPr>
            </w:pPr>
            <w:r>
              <w:rPr>
                <w:b/>
                <w:bCs/>
                <w:lang w:val="en-AU"/>
              </w:rPr>
              <w:t>11.2.18</w:t>
            </w:r>
          </w:p>
        </w:tc>
        <w:tc>
          <w:tcPr>
            <w:tcW w:w="4802" w:type="dxa"/>
            <w:gridSpan w:val="2"/>
            <w:tcBorders>
              <w:top w:val="single" w:sz="4" w:space="0" w:color="auto"/>
              <w:bottom w:val="single" w:sz="4" w:space="0" w:color="auto"/>
              <w:right w:val="single" w:sz="18" w:space="0" w:color="auto"/>
            </w:tcBorders>
          </w:tcPr>
          <w:p w14:paraId="61FBDB59" w14:textId="4E2764F9"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A400F8">
              <w:rPr>
                <w:rFonts w:ascii="Arial" w:hAnsi="Arial" w:cs="Arial"/>
                <w:i/>
                <w:iCs/>
                <w:color w:val="000000"/>
              </w:rPr>
              <w:t>Farshchi v The King</w:t>
            </w:r>
            <w:r>
              <w:rPr>
                <w:rFonts w:ascii="Arial" w:hAnsi="Arial" w:cs="Arial"/>
                <w:color w:val="000000"/>
              </w:rPr>
              <w:t xml:space="preserve"> [2024] VSCA 235 at [67]-[73].</w:t>
            </w:r>
          </w:p>
        </w:tc>
      </w:tr>
      <w:tr w:rsidR="001C0AD4" w14:paraId="0391C273" w14:textId="77777777" w:rsidTr="007C1A2D">
        <w:tc>
          <w:tcPr>
            <w:tcW w:w="1261" w:type="dxa"/>
            <w:gridSpan w:val="2"/>
            <w:tcBorders>
              <w:top w:val="single" w:sz="4" w:space="0" w:color="auto"/>
              <w:left w:val="single" w:sz="18" w:space="0" w:color="auto"/>
              <w:bottom w:val="single" w:sz="4" w:space="0" w:color="auto"/>
            </w:tcBorders>
          </w:tcPr>
          <w:p w14:paraId="59D466AB" w14:textId="188FA3F3"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44739958" w14:textId="6DA455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CE9C0A" w14:textId="481C3388" w:rsidR="001C0AD4" w:rsidRDefault="001C0AD4" w:rsidP="001C0AD4">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3D901C92" w14:textId="77777777" w:rsidR="001C0AD4" w:rsidRPr="009D7CFB" w:rsidRDefault="001C0AD4" w:rsidP="001C0AD4">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Correction of the factual scenario described in the first paragraph of the 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w:t>
            </w:r>
          </w:p>
          <w:p w14:paraId="0545E5CD" w14:textId="08013BFB" w:rsidR="001C0AD4" w:rsidRPr="007C0E13" w:rsidRDefault="001C0AD4" w:rsidP="001C0AD4">
            <w:pPr>
              <w:pStyle w:val="ListParagraph"/>
              <w:numPr>
                <w:ilvl w:val="0"/>
                <w:numId w:val="175"/>
              </w:numPr>
              <w:spacing w:before="20"/>
              <w:ind w:left="357" w:hanging="357"/>
              <w:jc w:val="both"/>
              <w:rPr>
                <w:rFonts w:ascii="Arial" w:hAnsi="Arial" w:cs="Arial"/>
              </w:rPr>
            </w:pPr>
            <w:r w:rsidRPr="009D7CFB">
              <w:rPr>
                <w:rFonts w:ascii="Arial" w:hAnsi="Arial" w:cs="Arial"/>
                <w:color w:val="000000"/>
              </w:rPr>
              <w:t xml:space="preserve">Summaries of </w:t>
            </w:r>
            <w:r w:rsidRPr="00D32C06">
              <w:rPr>
                <w:rFonts w:ascii="Arial" w:hAnsi="Arial" w:cs="Arial"/>
                <w:i/>
                <w:iCs/>
                <w:color w:val="000000"/>
              </w:rPr>
              <w:t>DPP v Mohamed</w:t>
            </w:r>
            <w:r w:rsidRPr="00D32C06">
              <w:rPr>
                <w:rFonts w:ascii="Arial" w:hAnsi="Arial" w:cs="Arial"/>
                <w:color w:val="000000"/>
              </w:rPr>
              <w:t xml:space="preserve"> [2024] VSC 318; </w:t>
            </w:r>
            <w:r w:rsidRPr="00D32C06">
              <w:rPr>
                <w:rFonts w:ascii="Arial" w:hAnsi="Arial" w:cs="Arial"/>
                <w:i/>
                <w:iCs/>
                <w:color w:val="000000"/>
              </w:rPr>
              <w:t xml:space="preserve">DPP v Sisal </w:t>
            </w:r>
            <w:r w:rsidRPr="00D32C06">
              <w:rPr>
                <w:rFonts w:ascii="Arial" w:hAnsi="Arial" w:cs="Arial"/>
                <w:color w:val="000000"/>
              </w:rPr>
              <w:t>[2024] VSC 589</w:t>
            </w:r>
            <w:r>
              <w:rPr>
                <w:rFonts w:ascii="Arial" w:hAnsi="Arial" w:cs="Arial"/>
                <w:color w:val="000000"/>
              </w:rPr>
              <w:t>.</w:t>
            </w:r>
          </w:p>
          <w:p w14:paraId="0E44E1A9" w14:textId="189DE10A" w:rsidR="001C0AD4" w:rsidRPr="007C0E13" w:rsidRDefault="001C0AD4" w:rsidP="001C0AD4">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7B1609">
              <w:rPr>
                <w:rFonts w:ascii="Arial" w:hAnsi="Arial" w:cs="Arial"/>
                <w:i/>
                <w:iCs/>
              </w:rPr>
              <w:t>R v Nguyen &amp; Curham</w:t>
            </w:r>
            <w:r>
              <w:rPr>
                <w:rFonts w:ascii="Arial" w:hAnsi="Arial" w:cs="Arial"/>
              </w:rPr>
              <w:t xml:space="preserve"> [2024] VSC 616.</w:t>
            </w:r>
          </w:p>
        </w:tc>
      </w:tr>
      <w:tr w:rsidR="001C0AD4" w14:paraId="541A1366" w14:textId="77777777" w:rsidTr="007C1A2D">
        <w:tc>
          <w:tcPr>
            <w:tcW w:w="1261" w:type="dxa"/>
            <w:gridSpan w:val="2"/>
            <w:tcBorders>
              <w:top w:val="single" w:sz="4" w:space="0" w:color="auto"/>
              <w:left w:val="single" w:sz="18" w:space="0" w:color="auto"/>
              <w:bottom w:val="single" w:sz="4" w:space="0" w:color="auto"/>
            </w:tcBorders>
          </w:tcPr>
          <w:p w14:paraId="419594FA" w14:textId="36760CE8"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228111E4" w14:textId="74DCAF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980DDA" w14:textId="316CC021" w:rsidR="001C0AD4" w:rsidRDefault="001C0AD4" w:rsidP="001C0AD4">
            <w:pPr>
              <w:jc w:val="center"/>
              <w:rPr>
                <w:b/>
                <w:bCs/>
                <w:lang w:val="en-AU"/>
              </w:rPr>
            </w:pPr>
            <w:r>
              <w:rPr>
                <w:b/>
                <w:bCs/>
                <w:lang w:val="en-AU"/>
              </w:rPr>
              <w:t>11.2.22.4</w:t>
            </w:r>
          </w:p>
        </w:tc>
        <w:tc>
          <w:tcPr>
            <w:tcW w:w="4802" w:type="dxa"/>
            <w:gridSpan w:val="2"/>
            <w:tcBorders>
              <w:top w:val="single" w:sz="4" w:space="0" w:color="auto"/>
              <w:bottom w:val="single" w:sz="4" w:space="0" w:color="auto"/>
              <w:right w:val="single" w:sz="18" w:space="0" w:color="auto"/>
            </w:tcBorders>
          </w:tcPr>
          <w:p w14:paraId="00583C9D" w14:textId="34C361D1"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3A108D">
              <w:rPr>
                <w:rFonts w:ascii="Arial" w:hAnsi="Arial" w:cs="Arial"/>
                <w:i/>
                <w:iCs/>
              </w:rPr>
              <w:t>DPP v Anderson (Sentence)</w:t>
            </w:r>
            <w:r>
              <w:rPr>
                <w:rFonts w:ascii="Arial" w:hAnsi="Arial" w:cs="Arial"/>
              </w:rPr>
              <w:t xml:space="preserve"> [2024] VSC 565; </w:t>
            </w:r>
            <w:r w:rsidRPr="00E557B2">
              <w:rPr>
                <w:rFonts w:ascii="Arial" w:hAnsi="Arial" w:cs="Arial"/>
                <w:i/>
                <w:iCs/>
              </w:rPr>
              <w:t>R v Cohrs</w:t>
            </w:r>
            <w:r>
              <w:rPr>
                <w:rFonts w:ascii="Arial" w:hAnsi="Arial" w:cs="Arial"/>
              </w:rPr>
              <w:t xml:space="preserve"> [2024] VSC 617; </w:t>
            </w:r>
            <w:r w:rsidRPr="007B1609">
              <w:rPr>
                <w:rFonts w:ascii="Arial" w:hAnsi="Arial" w:cs="Arial"/>
                <w:i/>
                <w:iCs/>
              </w:rPr>
              <w:t>R v Nguyen &amp; Curham</w:t>
            </w:r>
            <w:r>
              <w:rPr>
                <w:rFonts w:ascii="Arial" w:hAnsi="Arial" w:cs="Arial"/>
              </w:rPr>
              <w:t xml:space="preserve"> [2024] VSC 616; </w:t>
            </w:r>
            <w:r w:rsidRPr="00E7268C">
              <w:rPr>
                <w:rFonts w:ascii="Arial" w:hAnsi="Arial" w:cs="Arial"/>
                <w:i/>
                <w:iCs/>
              </w:rPr>
              <w:t>R v Lynn</w:t>
            </w:r>
            <w:r>
              <w:rPr>
                <w:rFonts w:ascii="Arial" w:hAnsi="Arial" w:cs="Arial"/>
              </w:rPr>
              <w:t xml:space="preserve"> [2024] VSC 635.</w:t>
            </w:r>
          </w:p>
        </w:tc>
      </w:tr>
      <w:tr w:rsidR="001C0AD4" w14:paraId="5E8F11CE" w14:textId="77777777" w:rsidTr="007C1A2D">
        <w:tc>
          <w:tcPr>
            <w:tcW w:w="1261" w:type="dxa"/>
            <w:gridSpan w:val="2"/>
            <w:tcBorders>
              <w:top w:val="single" w:sz="4" w:space="0" w:color="auto"/>
              <w:left w:val="single" w:sz="18" w:space="0" w:color="auto"/>
              <w:bottom w:val="single" w:sz="4" w:space="0" w:color="auto"/>
            </w:tcBorders>
          </w:tcPr>
          <w:p w14:paraId="7323A5B8" w14:textId="6BAAB9EE"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3999730A" w14:textId="59529D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DF0F63" w14:textId="06BF8E85" w:rsidR="001C0AD4" w:rsidRDefault="001C0AD4" w:rsidP="001C0AD4">
            <w:pPr>
              <w:jc w:val="center"/>
              <w:rPr>
                <w:b/>
                <w:bCs/>
                <w:lang w:val="en-AU"/>
              </w:rPr>
            </w:pPr>
            <w:r>
              <w:rPr>
                <w:b/>
                <w:bCs/>
                <w:lang w:val="en-AU"/>
              </w:rPr>
              <w:t>11.2.27</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tcPr>
          <w:p w14:paraId="5E5E311D" w14:textId="5221B119"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885F8F">
              <w:rPr>
                <w:rFonts w:ascii="Arial" w:hAnsi="Arial" w:cs="Arial"/>
                <w:bCs/>
                <w:i/>
                <w:iCs/>
                <w:color w:val="000000"/>
              </w:rPr>
              <w:t>Xian v The King</w:t>
            </w:r>
            <w:r>
              <w:rPr>
                <w:rFonts w:ascii="Arial" w:hAnsi="Arial" w:cs="Arial"/>
                <w:bCs/>
                <w:color w:val="000000"/>
              </w:rPr>
              <w:t xml:space="preserve"> [2024] VSCA 227 and extract from [93].</w:t>
            </w:r>
          </w:p>
        </w:tc>
      </w:tr>
      <w:tr w:rsidR="001C0AD4" w14:paraId="05868B70" w14:textId="77777777" w:rsidTr="007C1A2D">
        <w:tc>
          <w:tcPr>
            <w:tcW w:w="1261" w:type="dxa"/>
            <w:gridSpan w:val="2"/>
            <w:tcBorders>
              <w:top w:val="single" w:sz="4" w:space="0" w:color="auto"/>
              <w:left w:val="single" w:sz="18" w:space="0" w:color="auto"/>
              <w:bottom w:val="single" w:sz="4" w:space="0" w:color="auto"/>
            </w:tcBorders>
          </w:tcPr>
          <w:p w14:paraId="4023723B" w14:textId="4CF8ADCD"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2AE21235" w14:textId="6494CB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E14DC0" w14:textId="478EDACE" w:rsidR="001C0AD4" w:rsidRDefault="001C0AD4" w:rsidP="001C0AD4">
            <w:pPr>
              <w:jc w:val="center"/>
              <w:rPr>
                <w:b/>
                <w:bCs/>
                <w:lang w:val="en-AU"/>
              </w:rPr>
            </w:pPr>
            <w:r>
              <w:rPr>
                <w:b/>
                <w:bCs/>
                <w:lang w:val="en-AU"/>
              </w:rPr>
              <w:t>11.2.33</w:t>
            </w:r>
          </w:p>
        </w:tc>
        <w:tc>
          <w:tcPr>
            <w:tcW w:w="4802" w:type="dxa"/>
            <w:gridSpan w:val="2"/>
            <w:tcBorders>
              <w:top w:val="single" w:sz="4" w:space="0" w:color="auto"/>
              <w:bottom w:val="single" w:sz="4" w:space="0" w:color="auto"/>
              <w:right w:val="single" w:sz="18" w:space="0" w:color="auto"/>
            </w:tcBorders>
          </w:tcPr>
          <w:p w14:paraId="07709811" w14:textId="053BBFE2"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813752">
              <w:rPr>
                <w:rFonts w:ascii="Arial" w:hAnsi="Arial" w:cs="Arial"/>
                <w:bCs/>
                <w:i/>
                <w:iCs/>
                <w:color w:val="000000"/>
                <w:lang w:val="en-US"/>
              </w:rPr>
              <w:t>DPP (Cth) v Sherani</w:t>
            </w:r>
            <w:r w:rsidRPr="00813752">
              <w:rPr>
                <w:rFonts w:ascii="Arial" w:hAnsi="Arial" w:cs="Arial"/>
                <w:bCs/>
                <w:color w:val="000000"/>
                <w:lang w:val="en-US"/>
              </w:rPr>
              <w:t xml:space="preserve"> [2024] VSC 620</w:t>
            </w:r>
            <w:r>
              <w:rPr>
                <w:rFonts w:ascii="Arial" w:hAnsi="Arial" w:cs="Arial"/>
                <w:bCs/>
                <w:color w:val="000000"/>
                <w:lang w:val="en-US"/>
              </w:rPr>
              <w:t>.</w:t>
            </w:r>
          </w:p>
        </w:tc>
      </w:tr>
      <w:tr w:rsidR="001C0AD4" w14:paraId="670778B3" w14:textId="77777777" w:rsidTr="007C1A2D">
        <w:tc>
          <w:tcPr>
            <w:tcW w:w="1261" w:type="dxa"/>
            <w:gridSpan w:val="2"/>
            <w:tcBorders>
              <w:top w:val="single" w:sz="4" w:space="0" w:color="auto"/>
              <w:left w:val="single" w:sz="18" w:space="0" w:color="auto"/>
              <w:bottom w:val="single" w:sz="4" w:space="0" w:color="auto"/>
            </w:tcBorders>
          </w:tcPr>
          <w:p w14:paraId="4E8722CC" w14:textId="0C8602BF"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314EDA68" w14:textId="0764FC5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1D89A5" w14:textId="5733521D" w:rsidR="001C0AD4" w:rsidRDefault="001C0AD4" w:rsidP="001C0AD4">
            <w:pPr>
              <w:jc w:val="center"/>
              <w:rPr>
                <w:b/>
                <w:bCs/>
                <w:lang w:val="en-AU"/>
              </w:rPr>
            </w:pPr>
            <w:r>
              <w:rPr>
                <w:b/>
                <w:bCs/>
                <w:lang w:val="en-AU"/>
              </w:rPr>
              <w:t>11.3.3</w:t>
            </w:r>
          </w:p>
        </w:tc>
        <w:tc>
          <w:tcPr>
            <w:tcW w:w="4802" w:type="dxa"/>
            <w:gridSpan w:val="2"/>
            <w:tcBorders>
              <w:top w:val="single" w:sz="4" w:space="0" w:color="auto"/>
              <w:bottom w:val="single" w:sz="4" w:space="0" w:color="auto"/>
              <w:right w:val="single" w:sz="18" w:space="0" w:color="auto"/>
            </w:tcBorders>
          </w:tcPr>
          <w:p w14:paraId="3D364BD1" w14:textId="188D3EE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E17F2A">
              <w:rPr>
                <w:rFonts w:ascii="Arial" w:hAnsi="Arial" w:cs="Arial"/>
                <w:i/>
                <w:iCs/>
                <w:color w:val="000000"/>
                <w:lang w:val="en-AU"/>
              </w:rPr>
              <w:t>Kostiuk v KH (a pseudonym)</w:t>
            </w:r>
            <w:r>
              <w:rPr>
                <w:rFonts w:ascii="Arial" w:hAnsi="Arial" w:cs="Arial"/>
                <w:color w:val="000000"/>
                <w:lang w:val="en-AU"/>
              </w:rPr>
              <w:t xml:space="preserve"> [2024] VSC 586 at [78]-[87] and cross-reference to </w:t>
            </w:r>
            <w:r w:rsidRPr="00E94F6B">
              <w:rPr>
                <w:rFonts w:ascii="Arial" w:hAnsi="Arial" w:cs="Arial"/>
                <w:b/>
                <w:bCs/>
                <w:color w:val="000000"/>
                <w:shd w:val="clear" w:color="auto" w:fill="C5E0B3" w:themeFill="accent6" w:themeFillTint="66"/>
                <w:lang w:eastAsia="en-AU"/>
              </w:rPr>
              <w:t xml:space="preserve">section </w:t>
            </w:r>
            <w:r>
              <w:rPr>
                <w:rFonts w:ascii="Arial" w:hAnsi="Arial" w:cs="Arial"/>
                <w:b/>
                <w:bCs/>
                <w:color w:val="000000"/>
                <w:shd w:val="clear" w:color="auto" w:fill="C5E0B3" w:themeFill="accent6" w:themeFillTint="66"/>
                <w:lang w:eastAsia="en-AU"/>
              </w:rPr>
              <w:t>3.1.1</w:t>
            </w:r>
            <w:r>
              <w:rPr>
                <w:rFonts w:ascii="Arial" w:hAnsi="Arial" w:cs="Arial"/>
                <w:color w:val="000000"/>
              </w:rPr>
              <w:t>.</w:t>
            </w:r>
          </w:p>
        </w:tc>
      </w:tr>
      <w:tr w:rsidR="001C0AD4" w14:paraId="77737512" w14:textId="77777777" w:rsidTr="007C1A2D">
        <w:tc>
          <w:tcPr>
            <w:tcW w:w="1261" w:type="dxa"/>
            <w:gridSpan w:val="2"/>
            <w:tcBorders>
              <w:top w:val="single" w:sz="4" w:space="0" w:color="auto"/>
              <w:left w:val="single" w:sz="18" w:space="0" w:color="auto"/>
              <w:bottom w:val="single" w:sz="4" w:space="0" w:color="auto"/>
            </w:tcBorders>
          </w:tcPr>
          <w:p w14:paraId="0A1FADC0" w14:textId="5D3F5544" w:rsidR="001C0AD4" w:rsidRDefault="001C0AD4" w:rsidP="001C0AD4">
            <w:pPr>
              <w:rPr>
                <w:lang w:val="en-AU"/>
              </w:rPr>
            </w:pPr>
            <w:r>
              <w:rPr>
                <w:lang w:val="en-AU"/>
              </w:rPr>
              <w:t>23/10/24</w:t>
            </w:r>
          </w:p>
        </w:tc>
        <w:tc>
          <w:tcPr>
            <w:tcW w:w="836" w:type="dxa"/>
            <w:tcBorders>
              <w:top w:val="single" w:sz="4" w:space="0" w:color="auto"/>
              <w:bottom w:val="single" w:sz="4" w:space="0" w:color="auto"/>
            </w:tcBorders>
          </w:tcPr>
          <w:p w14:paraId="7C59579E" w14:textId="5114E5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83436F" w14:textId="5A4DFECD" w:rsidR="001C0AD4" w:rsidRDefault="001C0AD4" w:rsidP="001C0AD4">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68BEB6B0" w14:textId="53FF210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rPr>
              <w:t>Greene (a pseudonym) v The King</w:t>
            </w:r>
            <w:r w:rsidRPr="008B7B04">
              <w:rPr>
                <w:rFonts w:ascii="Arial" w:hAnsi="Arial" w:cs="Arial"/>
              </w:rPr>
              <w:t xml:space="preserve"> [2024] VSCA </w:t>
            </w:r>
            <w:r>
              <w:rPr>
                <w:rFonts w:ascii="Arial" w:hAnsi="Arial" w:cs="Arial"/>
              </w:rPr>
              <w:t>226.</w:t>
            </w:r>
          </w:p>
        </w:tc>
      </w:tr>
      <w:tr w:rsidR="001C0AD4" w14:paraId="12EBB795"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4272BDF" w14:textId="6489BFCD" w:rsidR="001C0AD4" w:rsidRPr="0054535C" w:rsidRDefault="001C0AD4" w:rsidP="001C0AD4">
            <w:pPr>
              <w:keepNext/>
              <w:keepLines/>
              <w:rPr>
                <w:sz w:val="22"/>
                <w:lang w:val="en-AU"/>
              </w:rPr>
            </w:pPr>
            <w:r>
              <w:rPr>
                <w:sz w:val="22"/>
                <w:lang w:val="en-AU"/>
              </w:rPr>
              <w:t>30/09/24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DCAAA14"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C0AD4" w14:paraId="09B55C9A" w14:textId="77777777" w:rsidTr="002A0EF4">
        <w:trPr>
          <w:trHeight w:val="454"/>
        </w:trPr>
        <w:tc>
          <w:tcPr>
            <w:tcW w:w="1261" w:type="dxa"/>
            <w:gridSpan w:val="2"/>
            <w:tcBorders>
              <w:left w:val="single" w:sz="18" w:space="0" w:color="auto"/>
            </w:tcBorders>
          </w:tcPr>
          <w:p w14:paraId="77EE7B69" w14:textId="18BC61F5" w:rsidR="001C0AD4" w:rsidRDefault="001C0AD4" w:rsidP="001C0AD4">
            <w:pPr>
              <w:rPr>
                <w:lang w:val="en-AU"/>
              </w:rPr>
            </w:pPr>
            <w:r>
              <w:rPr>
                <w:lang w:val="en-AU"/>
              </w:rPr>
              <w:t>30/09/24</w:t>
            </w:r>
          </w:p>
        </w:tc>
        <w:tc>
          <w:tcPr>
            <w:tcW w:w="836" w:type="dxa"/>
          </w:tcPr>
          <w:p w14:paraId="13015266" w14:textId="77777777" w:rsidR="001C0AD4" w:rsidRDefault="001C0AD4" w:rsidP="001C0AD4">
            <w:pPr>
              <w:jc w:val="center"/>
              <w:rPr>
                <w:lang w:val="en-AU"/>
              </w:rPr>
            </w:pPr>
            <w:r>
              <w:rPr>
                <w:lang w:val="en-AU"/>
              </w:rPr>
              <w:t>1</w:t>
            </w:r>
          </w:p>
        </w:tc>
        <w:tc>
          <w:tcPr>
            <w:tcW w:w="1439" w:type="dxa"/>
            <w:shd w:val="clear" w:color="auto" w:fill="auto"/>
          </w:tcPr>
          <w:p w14:paraId="34C2D238" w14:textId="77777777" w:rsidR="001C0AD4" w:rsidRDefault="001C0AD4" w:rsidP="001C0AD4">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auto"/>
          </w:tcPr>
          <w:p w14:paraId="31078CE8" w14:textId="20E4E2BB" w:rsidR="001C0AD4" w:rsidRPr="00B12A76" w:rsidRDefault="001C0AD4" w:rsidP="001C0AD4">
            <w:pPr>
              <w:spacing w:before="20" w:after="20"/>
              <w:jc w:val="both"/>
              <w:rPr>
                <w:rFonts w:ascii="Arial" w:hAnsi="Arial" w:cs="Arial"/>
                <w:bCs/>
                <w:color w:val="000000"/>
              </w:rPr>
            </w:pPr>
            <w:r>
              <w:rPr>
                <w:rFonts w:ascii="Arial" w:hAnsi="Arial" w:cs="Arial"/>
                <w:bCs/>
                <w:color w:val="000000"/>
              </w:rPr>
              <w:t>Four min</w:t>
            </w:r>
            <w:r w:rsidRPr="00B12A76">
              <w:rPr>
                <w:rFonts w:ascii="Arial" w:hAnsi="Arial" w:cs="Arial"/>
                <w:bCs/>
                <w:color w:val="000000"/>
              </w:rPr>
              <w:t xml:space="preserve">or </w:t>
            </w:r>
            <w:r>
              <w:rPr>
                <w:rFonts w:ascii="Arial" w:hAnsi="Arial" w:cs="Arial"/>
                <w:bCs/>
                <w:color w:val="000000"/>
              </w:rPr>
              <w:t>amendments</w:t>
            </w:r>
            <w:r w:rsidRPr="00B12A76">
              <w:rPr>
                <w:rFonts w:ascii="Arial" w:hAnsi="Arial" w:cs="Arial"/>
                <w:bCs/>
                <w:color w:val="000000"/>
              </w:rPr>
              <w:t xml:space="preserve"> made to </w:t>
            </w:r>
            <w:r>
              <w:rPr>
                <w:rFonts w:ascii="Arial" w:hAnsi="Arial" w:cs="Arial"/>
                <w:bCs/>
                <w:color w:val="000000"/>
              </w:rPr>
              <w:t xml:space="preserve">the </w:t>
            </w:r>
            <w:r w:rsidRPr="00B12A76">
              <w:rPr>
                <w:rFonts w:ascii="Arial" w:hAnsi="Arial" w:cs="Arial"/>
                <w:bCs/>
                <w:color w:val="000000"/>
              </w:rPr>
              <w:t xml:space="preserve">31-page summary of the </w:t>
            </w:r>
            <w:r w:rsidRPr="00B12A76">
              <w:rPr>
                <w:rFonts w:ascii="Arial" w:hAnsi="Arial" w:cs="Arial"/>
                <w:bCs/>
                <w:i/>
                <w:iCs/>
                <w:color w:val="000000"/>
              </w:rPr>
              <w:t>Youth Justice Act 2024</w:t>
            </w:r>
            <w:r>
              <w:rPr>
                <w:rFonts w:ascii="Arial" w:hAnsi="Arial" w:cs="Arial"/>
                <w:bCs/>
                <w:color w:val="000000"/>
              </w:rPr>
              <w:t>.</w:t>
            </w:r>
          </w:p>
        </w:tc>
      </w:tr>
      <w:tr w:rsidR="001C0AD4" w14:paraId="2288D74A"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33BF8C7D" w14:textId="301A6DF1" w:rsidR="001C0AD4" w:rsidRPr="0054535C" w:rsidRDefault="001C0AD4" w:rsidP="001C0AD4">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7D5DEB"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1FA436E" w14:textId="77777777" w:rsidTr="007C1A2D">
        <w:trPr>
          <w:trHeight w:val="283"/>
        </w:trPr>
        <w:tc>
          <w:tcPr>
            <w:tcW w:w="1261" w:type="dxa"/>
            <w:gridSpan w:val="2"/>
            <w:tcBorders>
              <w:left w:val="single" w:sz="18" w:space="0" w:color="auto"/>
            </w:tcBorders>
          </w:tcPr>
          <w:p w14:paraId="76B80054" w14:textId="5B9154F2" w:rsidR="001C0AD4" w:rsidRDefault="001C0AD4" w:rsidP="001C0AD4">
            <w:pPr>
              <w:rPr>
                <w:lang w:val="en-AU"/>
              </w:rPr>
            </w:pPr>
            <w:r>
              <w:rPr>
                <w:lang w:val="en-AU"/>
              </w:rPr>
              <w:t>30/09/24</w:t>
            </w:r>
          </w:p>
        </w:tc>
        <w:tc>
          <w:tcPr>
            <w:tcW w:w="836" w:type="dxa"/>
          </w:tcPr>
          <w:p w14:paraId="0BF19D8A" w14:textId="77777777" w:rsidR="001C0AD4" w:rsidRDefault="001C0AD4" w:rsidP="001C0AD4">
            <w:pPr>
              <w:jc w:val="center"/>
              <w:rPr>
                <w:lang w:val="en-AU"/>
              </w:rPr>
            </w:pPr>
            <w:r>
              <w:rPr>
                <w:lang w:val="en-AU"/>
              </w:rPr>
              <w:t>2</w:t>
            </w:r>
          </w:p>
        </w:tc>
        <w:tc>
          <w:tcPr>
            <w:tcW w:w="1439" w:type="dxa"/>
          </w:tcPr>
          <w:p w14:paraId="4F3576E5" w14:textId="646D6CEE" w:rsidR="001C0AD4" w:rsidRDefault="001C0AD4" w:rsidP="001C0AD4">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84EF79E" w14:textId="15A5E675"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Minor amendment to summary of </w:t>
            </w:r>
            <w:r w:rsidRPr="00195734">
              <w:rPr>
                <w:rFonts w:ascii="Arial" w:hAnsi="Arial" w:cs="Arial"/>
                <w:i/>
                <w:iCs/>
              </w:rPr>
              <w:t>DPP v Smith</w:t>
            </w:r>
            <w:r>
              <w:rPr>
                <w:rFonts w:ascii="Arial" w:hAnsi="Arial" w:cs="Arial"/>
              </w:rPr>
              <w:t xml:space="preserve"> [2023] VSCA 293 involving the addition of paragraph [40] of the judgment.</w:t>
            </w:r>
          </w:p>
          <w:p w14:paraId="511F1F22" w14:textId="39CEBF4A" w:rsidR="001C0AD4" w:rsidRPr="00195734"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Summary of </w:t>
            </w:r>
            <w:r w:rsidRPr="00195734">
              <w:rPr>
                <w:rFonts w:ascii="Arial" w:hAnsi="Arial" w:cs="Arial"/>
                <w:i/>
                <w:iCs/>
              </w:rPr>
              <w:t>DPP v Smith</w:t>
            </w:r>
            <w:r>
              <w:rPr>
                <w:rFonts w:ascii="Arial" w:hAnsi="Arial" w:cs="Arial"/>
              </w:rPr>
              <w:t xml:space="preserve"> [2024] HCA 32.</w:t>
            </w:r>
          </w:p>
        </w:tc>
      </w:tr>
      <w:tr w:rsidR="001C0AD4" w14:paraId="68D89EAE"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62881DF8" w14:textId="25202737" w:rsidR="001C0AD4" w:rsidRPr="0054535C" w:rsidRDefault="001C0AD4" w:rsidP="001C0AD4">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F29F5E"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DA2FCDC" w14:textId="77777777" w:rsidTr="007C1A2D">
        <w:trPr>
          <w:trHeight w:val="227"/>
        </w:trPr>
        <w:tc>
          <w:tcPr>
            <w:tcW w:w="1261" w:type="dxa"/>
            <w:gridSpan w:val="2"/>
            <w:tcBorders>
              <w:left w:val="single" w:sz="18" w:space="0" w:color="auto"/>
              <w:bottom w:val="single" w:sz="4" w:space="0" w:color="000000" w:themeColor="text1"/>
            </w:tcBorders>
          </w:tcPr>
          <w:p w14:paraId="40910C81" w14:textId="0989862E" w:rsidR="001C0AD4" w:rsidRDefault="001C0AD4" w:rsidP="001C0AD4">
            <w:pPr>
              <w:keepNext/>
              <w:keepLines/>
              <w:jc w:val="both"/>
              <w:rPr>
                <w:lang w:val="en-AU"/>
              </w:rPr>
            </w:pPr>
            <w:r>
              <w:rPr>
                <w:lang w:val="en-AU"/>
              </w:rPr>
              <w:t>30/09/24</w:t>
            </w:r>
          </w:p>
        </w:tc>
        <w:tc>
          <w:tcPr>
            <w:tcW w:w="836" w:type="dxa"/>
            <w:tcBorders>
              <w:bottom w:val="single" w:sz="4" w:space="0" w:color="000000" w:themeColor="text1"/>
            </w:tcBorders>
          </w:tcPr>
          <w:p w14:paraId="17998922" w14:textId="5BF8D1A9"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82E8FC6" w14:textId="3646FA30"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D4EA880" w14:textId="5FAC312F" w:rsidR="001C0AD4" w:rsidRDefault="001C0AD4" w:rsidP="001C0AD4">
            <w:pPr>
              <w:spacing w:before="20" w:after="20"/>
              <w:jc w:val="both"/>
              <w:rPr>
                <w:rFonts w:ascii="Arial" w:hAnsi="Arial" w:cs="Arial"/>
              </w:rPr>
            </w:pPr>
            <w:r>
              <w:rPr>
                <w:rFonts w:ascii="Arial" w:hAnsi="Arial" w:cs="Arial"/>
              </w:rPr>
              <w:t xml:space="preserve">Summary of </w:t>
            </w:r>
            <w:r w:rsidRPr="00B70FF9">
              <w:rPr>
                <w:rFonts w:ascii="Arial" w:hAnsi="Arial" w:cs="Arial"/>
                <w:i/>
                <w:iCs/>
              </w:rPr>
              <w:t>Myers v VCAT &amp; Ors</w:t>
            </w:r>
            <w:r>
              <w:rPr>
                <w:rFonts w:ascii="Arial" w:hAnsi="Arial" w:cs="Arial"/>
              </w:rPr>
              <w:t xml:space="preserve"> [2024] VSCA 206.</w:t>
            </w:r>
          </w:p>
        </w:tc>
      </w:tr>
      <w:tr w:rsidR="001C0AD4" w14:paraId="268C179D" w14:textId="77777777" w:rsidTr="007C1A2D">
        <w:trPr>
          <w:trHeight w:val="227"/>
        </w:trPr>
        <w:tc>
          <w:tcPr>
            <w:tcW w:w="1261" w:type="dxa"/>
            <w:gridSpan w:val="2"/>
            <w:tcBorders>
              <w:left w:val="single" w:sz="18" w:space="0" w:color="auto"/>
              <w:bottom w:val="single" w:sz="4" w:space="0" w:color="000000" w:themeColor="text1"/>
            </w:tcBorders>
          </w:tcPr>
          <w:p w14:paraId="6316F8A4" w14:textId="589931E2" w:rsidR="001C0AD4" w:rsidRDefault="001C0AD4" w:rsidP="001C0AD4">
            <w:pPr>
              <w:jc w:val="both"/>
              <w:rPr>
                <w:lang w:val="en-AU"/>
              </w:rPr>
            </w:pPr>
            <w:r>
              <w:rPr>
                <w:lang w:val="en-AU"/>
              </w:rPr>
              <w:t>30/09/24</w:t>
            </w:r>
          </w:p>
        </w:tc>
        <w:tc>
          <w:tcPr>
            <w:tcW w:w="836" w:type="dxa"/>
            <w:tcBorders>
              <w:bottom w:val="single" w:sz="4" w:space="0" w:color="000000" w:themeColor="text1"/>
            </w:tcBorders>
          </w:tcPr>
          <w:p w14:paraId="034DA3B1" w14:textId="5451167F"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48D774B" w14:textId="62706A98"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2668B7" w14:textId="79A7E9D7" w:rsidR="001C0AD4" w:rsidRDefault="001C0AD4" w:rsidP="001C0AD4">
            <w:pPr>
              <w:spacing w:before="20" w:after="20"/>
              <w:jc w:val="both"/>
              <w:rPr>
                <w:rFonts w:ascii="Arial" w:hAnsi="Arial" w:cs="Arial"/>
              </w:rPr>
            </w:pPr>
            <w:r>
              <w:rPr>
                <w:rFonts w:ascii="Arial" w:hAnsi="Arial" w:cs="Arial"/>
              </w:rPr>
              <w:t xml:space="preserve">References to </w:t>
            </w:r>
            <w:r w:rsidRPr="00BC4144">
              <w:rPr>
                <w:rFonts w:ascii="Arial" w:hAnsi="Arial" w:cs="Arial"/>
                <w:i/>
                <w:iCs/>
              </w:rPr>
              <w:t>Clayton (a pseudonym) v The King</w:t>
            </w:r>
            <w:r>
              <w:rPr>
                <w:rFonts w:ascii="Arial" w:hAnsi="Arial" w:cs="Arial"/>
              </w:rPr>
              <w:t xml:space="preserve"> [2024] VSCA 203 at [122]-[129]; </w:t>
            </w:r>
            <w:r w:rsidRPr="00DD6F1E">
              <w:rPr>
                <w:rFonts w:ascii="Arial" w:hAnsi="Arial" w:cs="Arial"/>
                <w:i/>
                <w:iCs/>
              </w:rPr>
              <w:t>Franklin (a pseudonym) v The King</w:t>
            </w:r>
            <w:r>
              <w:rPr>
                <w:rFonts w:ascii="Arial" w:hAnsi="Arial" w:cs="Arial"/>
              </w:rPr>
              <w:t xml:space="preserve"> [2024] VSCA 213 at [66]-[81], [89]-[104], [109]-[123] &amp; [127]-[141].</w:t>
            </w:r>
          </w:p>
        </w:tc>
      </w:tr>
      <w:tr w:rsidR="001C0AD4" w14:paraId="5220A195" w14:textId="77777777" w:rsidTr="007C1A2D">
        <w:trPr>
          <w:trHeight w:val="227"/>
        </w:trPr>
        <w:tc>
          <w:tcPr>
            <w:tcW w:w="1261" w:type="dxa"/>
            <w:gridSpan w:val="2"/>
            <w:tcBorders>
              <w:left w:val="single" w:sz="18" w:space="0" w:color="auto"/>
              <w:bottom w:val="single" w:sz="4" w:space="0" w:color="000000" w:themeColor="text1"/>
            </w:tcBorders>
          </w:tcPr>
          <w:p w14:paraId="594C68A1" w14:textId="266B3953" w:rsidR="001C0AD4" w:rsidRDefault="001C0AD4" w:rsidP="001C0AD4">
            <w:pPr>
              <w:jc w:val="both"/>
              <w:rPr>
                <w:lang w:val="en-AU"/>
              </w:rPr>
            </w:pPr>
            <w:r>
              <w:rPr>
                <w:lang w:val="en-AU"/>
              </w:rPr>
              <w:t>30/09/24</w:t>
            </w:r>
          </w:p>
        </w:tc>
        <w:tc>
          <w:tcPr>
            <w:tcW w:w="836" w:type="dxa"/>
            <w:tcBorders>
              <w:bottom w:val="single" w:sz="4" w:space="0" w:color="000000" w:themeColor="text1"/>
            </w:tcBorders>
          </w:tcPr>
          <w:p w14:paraId="6356C626"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2FC7B98" w14:textId="35AEA8F3"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F0B267" w14:textId="77777777"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04440D">
              <w:rPr>
                <w:rFonts w:ascii="Arial" w:hAnsi="Arial" w:cs="Arial"/>
                <w:i/>
                <w:iCs/>
              </w:rPr>
              <w:t>Chief Commission or Police v Crupi</w:t>
            </w:r>
            <w:r>
              <w:rPr>
                <w:rFonts w:ascii="Arial" w:hAnsi="Arial" w:cs="Arial"/>
              </w:rPr>
              <w:t xml:space="preserve"> [2024] HCA 34 and extract from [20].</w:t>
            </w:r>
          </w:p>
          <w:p w14:paraId="7B1E3D3F" w14:textId="5F6A8D7E" w:rsidR="001C0AD4" w:rsidRPr="0003457F"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Reference to </w:t>
            </w:r>
            <w:r w:rsidRPr="00D80649">
              <w:rPr>
                <w:rFonts w:ascii="Arial" w:hAnsi="Arial" w:cs="Arial"/>
                <w:i/>
                <w:iCs/>
              </w:rPr>
              <w:t>Tarasova v State of Victoria (subpoena ruling)</w:t>
            </w:r>
            <w:r>
              <w:rPr>
                <w:rFonts w:ascii="Arial" w:hAnsi="Arial" w:cs="Arial"/>
              </w:rPr>
              <w:t xml:space="preserve"> [2024] VSC 543 at [12]-[24].</w:t>
            </w:r>
          </w:p>
        </w:tc>
      </w:tr>
      <w:tr w:rsidR="001C0AD4" w14:paraId="3056301A" w14:textId="77777777" w:rsidTr="007C1A2D">
        <w:trPr>
          <w:trHeight w:val="227"/>
        </w:trPr>
        <w:tc>
          <w:tcPr>
            <w:tcW w:w="1261" w:type="dxa"/>
            <w:gridSpan w:val="2"/>
            <w:tcBorders>
              <w:left w:val="single" w:sz="18" w:space="0" w:color="auto"/>
              <w:bottom w:val="single" w:sz="4" w:space="0" w:color="000000" w:themeColor="text1"/>
            </w:tcBorders>
          </w:tcPr>
          <w:p w14:paraId="79623EDF" w14:textId="09CB9E02" w:rsidR="001C0AD4" w:rsidRDefault="001C0AD4" w:rsidP="001C0AD4">
            <w:pPr>
              <w:jc w:val="both"/>
              <w:rPr>
                <w:lang w:val="en-AU"/>
              </w:rPr>
            </w:pPr>
            <w:r>
              <w:rPr>
                <w:lang w:val="en-AU"/>
              </w:rPr>
              <w:t>30/09/24</w:t>
            </w:r>
          </w:p>
        </w:tc>
        <w:tc>
          <w:tcPr>
            <w:tcW w:w="836" w:type="dxa"/>
            <w:tcBorders>
              <w:bottom w:val="single" w:sz="4" w:space="0" w:color="000000" w:themeColor="text1"/>
            </w:tcBorders>
          </w:tcPr>
          <w:p w14:paraId="4912FBB4" w14:textId="0AB819F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84F0A9E" w14:textId="4F3A4D66" w:rsidR="001C0AD4" w:rsidRDefault="001C0AD4" w:rsidP="001C0AD4">
            <w:pPr>
              <w:keepNext/>
              <w:jc w:val="center"/>
              <w:rPr>
                <w:lang w:val="en-AU"/>
              </w:rPr>
            </w:pPr>
            <w:r>
              <w:rPr>
                <w:lang w:val="en-AU"/>
              </w:rPr>
              <w:t>3.5.12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B5754A0" w14:textId="36EA1F24" w:rsidR="001C0AD4" w:rsidRPr="00E16725" w:rsidRDefault="001C0AD4" w:rsidP="001C0AD4">
            <w:pPr>
              <w:spacing w:before="20"/>
              <w:jc w:val="both"/>
              <w:rPr>
                <w:rFonts w:ascii="Arial" w:hAnsi="Arial" w:cs="Arial"/>
              </w:rPr>
            </w:pPr>
            <w:r>
              <w:rPr>
                <w:rFonts w:ascii="Arial" w:hAnsi="Arial" w:cs="Arial"/>
              </w:rPr>
              <w:t xml:space="preserve">Reference to </w:t>
            </w:r>
            <w:r w:rsidRPr="00A81791">
              <w:rPr>
                <w:rFonts w:ascii="Arial" w:hAnsi="Arial" w:cs="Arial"/>
                <w:i/>
                <w:iCs/>
                <w:color w:val="000000"/>
              </w:rPr>
              <w:t>Children’s Court (Evidence – Audio Visual and Audio Linking) Rules 2008</w:t>
            </w:r>
            <w:r w:rsidRPr="00A81791">
              <w:rPr>
                <w:rFonts w:ascii="Arial" w:hAnsi="Arial" w:cs="Arial"/>
                <w:color w:val="000000"/>
              </w:rPr>
              <w:t xml:space="preserve"> [S.R. No.11/2008]</w:t>
            </w:r>
            <w:r>
              <w:rPr>
                <w:rFonts w:ascii="Arial" w:hAnsi="Arial" w:cs="Arial"/>
                <w:color w:val="000000"/>
              </w:rPr>
              <w:t xml:space="preserve"> changed to </w:t>
            </w:r>
            <w:r w:rsidRPr="00A81791">
              <w:rPr>
                <w:rFonts w:ascii="Arial" w:hAnsi="Arial" w:cs="Arial"/>
                <w:i/>
                <w:iCs/>
                <w:color w:val="000000"/>
              </w:rPr>
              <w:t>Children’s Court (Evidence – Audio Visual and Audio Linking) Rules 20</w:t>
            </w:r>
            <w:r>
              <w:rPr>
                <w:rFonts w:ascii="Arial" w:hAnsi="Arial" w:cs="Arial"/>
                <w:i/>
                <w:iCs/>
                <w:color w:val="000000"/>
              </w:rPr>
              <w:t>1</w:t>
            </w:r>
            <w:r w:rsidRPr="00A81791">
              <w:rPr>
                <w:rFonts w:ascii="Arial" w:hAnsi="Arial" w:cs="Arial"/>
                <w:i/>
                <w:iCs/>
                <w:color w:val="000000"/>
              </w:rPr>
              <w:t>8</w:t>
            </w:r>
            <w:r w:rsidRPr="00A81791">
              <w:rPr>
                <w:rFonts w:ascii="Arial" w:hAnsi="Arial" w:cs="Arial"/>
                <w:color w:val="000000"/>
              </w:rPr>
              <w:t xml:space="preserve"> [S.R. No.1</w:t>
            </w:r>
            <w:r>
              <w:rPr>
                <w:rFonts w:ascii="Arial" w:hAnsi="Arial" w:cs="Arial"/>
                <w:color w:val="000000"/>
              </w:rPr>
              <w:t>5</w:t>
            </w:r>
            <w:r w:rsidRPr="00A81791">
              <w:rPr>
                <w:rFonts w:ascii="Arial" w:hAnsi="Arial" w:cs="Arial"/>
                <w:color w:val="000000"/>
              </w:rPr>
              <w:t>/20</w:t>
            </w:r>
            <w:r>
              <w:rPr>
                <w:rFonts w:ascii="Arial" w:hAnsi="Arial" w:cs="Arial"/>
                <w:color w:val="000000"/>
              </w:rPr>
              <w:t>1</w:t>
            </w:r>
            <w:r w:rsidRPr="00A81791">
              <w:rPr>
                <w:rFonts w:ascii="Arial" w:hAnsi="Arial" w:cs="Arial"/>
                <w:color w:val="000000"/>
              </w:rPr>
              <w:t>8]</w:t>
            </w:r>
            <w:r>
              <w:rPr>
                <w:rFonts w:ascii="Arial" w:hAnsi="Arial" w:cs="Arial"/>
                <w:color w:val="000000"/>
              </w:rPr>
              <w:t>.</w:t>
            </w:r>
          </w:p>
        </w:tc>
      </w:tr>
      <w:tr w:rsidR="001C0AD4" w14:paraId="747877EA" w14:textId="77777777" w:rsidTr="007C1A2D">
        <w:trPr>
          <w:trHeight w:val="227"/>
        </w:trPr>
        <w:tc>
          <w:tcPr>
            <w:tcW w:w="1261" w:type="dxa"/>
            <w:gridSpan w:val="2"/>
            <w:tcBorders>
              <w:left w:val="single" w:sz="18" w:space="0" w:color="auto"/>
              <w:bottom w:val="single" w:sz="4" w:space="0" w:color="000000" w:themeColor="text1"/>
            </w:tcBorders>
          </w:tcPr>
          <w:p w14:paraId="4560F4FE" w14:textId="42B1B1CE" w:rsidR="001C0AD4" w:rsidRDefault="001C0AD4" w:rsidP="001C0AD4">
            <w:pPr>
              <w:jc w:val="both"/>
              <w:rPr>
                <w:lang w:val="en-AU"/>
              </w:rPr>
            </w:pPr>
            <w:r>
              <w:rPr>
                <w:lang w:val="en-AU"/>
              </w:rPr>
              <w:t>30/09/24</w:t>
            </w:r>
          </w:p>
        </w:tc>
        <w:tc>
          <w:tcPr>
            <w:tcW w:w="836" w:type="dxa"/>
            <w:tcBorders>
              <w:bottom w:val="single" w:sz="4" w:space="0" w:color="000000" w:themeColor="text1"/>
            </w:tcBorders>
          </w:tcPr>
          <w:p w14:paraId="33A3875F" w14:textId="474ED910"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38D0BD9" w14:textId="2A41B7FE" w:rsidR="001C0AD4" w:rsidRDefault="001C0AD4" w:rsidP="001C0AD4">
            <w:pPr>
              <w:keepNext/>
              <w:jc w:val="center"/>
              <w:rPr>
                <w:lang w:val="en-AU"/>
              </w:rPr>
            </w:pPr>
            <w:r>
              <w:rPr>
                <w:lang w:val="en-AU"/>
              </w:rPr>
              <w:t>3.5.12.1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50C507B" w14:textId="6668ECD8" w:rsidR="001C0AD4" w:rsidRDefault="001C0AD4" w:rsidP="001C0AD4">
            <w:pPr>
              <w:spacing w:before="20"/>
              <w:jc w:val="both"/>
              <w:rPr>
                <w:rFonts w:ascii="Arial" w:hAnsi="Arial" w:cs="Arial"/>
              </w:rPr>
            </w:pPr>
            <w:r>
              <w:rPr>
                <w:rFonts w:ascii="Arial" w:hAnsi="Arial" w:cs="Arial"/>
              </w:rPr>
              <w:t xml:space="preserve">Reference to </w:t>
            </w:r>
            <w:r w:rsidRPr="00A81791">
              <w:rPr>
                <w:rFonts w:ascii="Arial" w:hAnsi="Arial" w:cs="Arial"/>
                <w:i/>
                <w:iCs/>
              </w:rPr>
              <w:t>Grege v Grege &amp; Ors (Ruling)</w:t>
            </w:r>
            <w:r>
              <w:rPr>
                <w:rFonts w:ascii="Arial" w:hAnsi="Arial" w:cs="Arial"/>
              </w:rPr>
              <w:t xml:space="preserve"> [2024] VSC 475 and the cases cited therein: </w:t>
            </w:r>
            <w:r w:rsidRPr="00A81791">
              <w:rPr>
                <w:rFonts w:ascii="Arial" w:hAnsi="Arial" w:cs="Arial"/>
                <w:i/>
                <w:iCs/>
              </w:rPr>
              <w:t>ASIC v Rich</w:t>
            </w:r>
            <w:r w:rsidRPr="00A81791">
              <w:rPr>
                <w:rFonts w:ascii="Arial" w:hAnsi="Arial" w:cs="Arial"/>
              </w:rPr>
              <w:t xml:space="preserve"> (2004) 49 ACSR 578</w:t>
            </w:r>
            <w:r>
              <w:rPr>
                <w:rFonts w:ascii="Arial" w:hAnsi="Arial" w:cs="Arial"/>
              </w:rPr>
              <w:t>;</w:t>
            </w:r>
            <w:r w:rsidRPr="00A81791">
              <w:rPr>
                <w:rFonts w:ascii="Arial" w:hAnsi="Arial" w:cs="Arial"/>
              </w:rPr>
              <w:t xml:space="preserve"> </w:t>
            </w:r>
            <w:r w:rsidRPr="00A81791">
              <w:rPr>
                <w:rFonts w:ascii="Arial" w:hAnsi="Arial" w:cs="Arial"/>
                <w:i/>
                <w:iCs/>
              </w:rPr>
              <w:t>Wilson v Bauer Media (Ruling No 3)</w:t>
            </w:r>
            <w:r w:rsidRPr="00A81791">
              <w:rPr>
                <w:rFonts w:ascii="Arial" w:hAnsi="Arial" w:cs="Arial"/>
              </w:rPr>
              <w:t xml:space="preserve"> [2017] VSC 311</w:t>
            </w:r>
            <w:r>
              <w:rPr>
                <w:rFonts w:ascii="Arial" w:hAnsi="Arial" w:cs="Arial"/>
              </w:rPr>
              <w:t xml:space="preserve">; </w:t>
            </w:r>
            <w:r w:rsidRPr="00A81791">
              <w:rPr>
                <w:rFonts w:ascii="Arial" w:hAnsi="Arial" w:cs="Arial"/>
                <w:i/>
                <w:iCs/>
              </w:rPr>
              <w:t xml:space="preserve">Kirby v Centro </w:t>
            </w:r>
            <w:r w:rsidRPr="00A81791">
              <w:rPr>
                <w:rFonts w:ascii="Arial" w:hAnsi="Arial" w:cs="Arial"/>
                <w:i/>
                <w:iCs/>
              </w:rPr>
              <w:lastRenderedPageBreak/>
              <w:t>Properties</w:t>
            </w:r>
            <w:r w:rsidRPr="00A81791">
              <w:rPr>
                <w:rFonts w:ascii="Arial" w:hAnsi="Arial" w:cs="Arial"/>
              </w:rPr>
              <w:t xml:space="preserve"> (2012) 288 ALR 601</w:t>
            </w:r>
            <w:r>
              <w:rPr>
                <w:rFonts w:ascii="Arial" w:hAnsi="Arial" w:cs="Arial"/>
              </w:rPr>
              <w:t xml:space="preserve">; </w:t>
            </w:r>
            <w:r w:rsidRPr="00A81791">
              <w:rPr>
                <w:rFonts w:ascii="Arial" w:hAnsi="Arial" w:cs="Arial"/>
                <w:i/>
                <w:iCs/>
              </w:rPr>
              <w:t>Ghosn v Principle Focus Pty Ltd &amp; Ors (Ruling)</w:t>
            </w:r>
            <w:r w:rsidRPr="00A81791">
              <w:rPr>
                <w:rFonts w:ascii="Arial" w:hAnsi="Arial" w:cs="Arial"/>
              </w:rPr>
              <w:t xml:space="preserve"> [2008] VSC 454</w:t>
            </w:r>
            <w:r>
              <w:rPr>
                <w:rFonts w:ascii="Arial" w:hAnsi="Arial" w:cs="Arial"/>
              </w:rPr>
              <w:t xml:space="preserve">; </w:t>
            </w:r>
            <w:r w:rsidRPr="00A81791">
              <w:rPr>
                <w:rFonts w:ascii="Arial" w:hAnsi="Arial" w:cs="Arial"/>
                <w:i/>
                <w:iCs/>
              </w:rPr>
              <w:t>Joyce v Sunland Waterfront (BVI) Ltd</w:t>
            </w:r>
            <w:r w:rsidRPr="00A81791">
              <w:rPr>
                <w:rFonts w:ascii="Arial" w:hAnsi="Arial" w:cs="Arial"/>
              </w:rPr>
              <w:t xml:space="preserve"> (2011) 195 FCR 213.</w:t>
            </w:r>
          </w:p>
        </w:tc>
      </w:tr>
      <w:tr w:rsidR="001C0AD4" w14:paraId="24627821" w14:textId="77777777" w:rsidTr="007C1A2D">
        <w:trPr>
          <w:trHeight w:val="227"/>
        </w:trPr>
        <w:tc>
          <w:tcPr>
            <w:tcW w:w="1261" w:type="dxa"/>
            <w:gridSpan w:val="2"/>
            <w:tcBorders>
              <w:left w:val="single" w:sz="18" w:space="0" w:color="auto"/>
              <w:bottom w:val="single" w:sz="4" w:space="0" w:color="000000" w:themeColor="text1"/>
            </w:tcBorders>
          </w:tcPr>
          <w:p w14:paraId="7913D2F8" w14:textId="138F4F44" w:rsidR="001C0AD4" w:rsidRDefault="001C0AD4" w:rsidP="001C0AD4">
            <w:pPr>
              <w:jc w:val="both"/>
              <w:rPr>
                <w:lang w:val="en-AU"/>
              </w:rPr>
            </w:pPr>
            <w:r>
              <w:rPr>
                <w:lang w:val="en-AU"/>
              </w:rPr>
              <w:lastRenderedPageBreak/>
              <w:t>30/09/24</w:t>
            </w:r>
          </w:p>
        </w:tc>
        <w:tc>
          <w:tcPr>
            <w:tcW w:w="836" w:type="dxa"/>
            <w:tcBorders>
              <w:bottom w:val="single" w:sz="4" w:space="0" w:color="000000" w:themeColor="text1"/>
            </w:tcBorders>
          </w:tcPr>
          <w:p w14:paraId="08917B6B" w14:textId="55058389"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0386D25" w14:textId="3CF012C1" w:rsidR="001C0AD4" w:rsidRDefault="001C0AD4" w:rsidP="001C0AD4">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C003E7" w14:textId="47F7D294" w:rsidR="001C0AD4" w:rsidRDefault="001C0AD4" w:rsidP="001C0AD4">
            <w:pPr>
              <w:spacing w:before="20" w:after="20"/>
              <w:jc w:val="both"/>
              <w:rPr>
                <w:rFonts w:ascii="Arial" w:hAnsi="Arial" w:cs="Arial"/>
              </w:rPr>
            </w:pPr>
            <w:r>
              <w:rPr>
                <w:rFonts w:ascii="Arial" w:hAnsi="Arial" w:cs="Arial"/>
              </w:rPr>
              <w:t xml:space="preserve">Reference to </w:t>
            </w:r>
            <w:r w:rsidRPr="005549E2">
              <w:rPr>
                <w:rFonts w:ascii="Arial" w:hAnsi="Arial" w:cs="Arial"/>
                <w:i/>
                <w:iCs/>
              </w:rPr>
              <w:t>Chief Commissioner of Police v Crupi</w:t>
            </w:r>
            <w:r>
              <w:rPr>
                <w:rFonts w:ascii="Arial" w:hAnsi="Arial" w:cs="Arial"/>
              </w:rPr>
              <w:t xml:space="preserve"> [2024] HCA 34 at [15]-[19] &amp; [24]</w:t>
            </w:r>
            <w:r w:rsidRPr="0066245E">
              <w:rPr>
                <w:rFonts w:ascii="Arial" w:hAnsi="Arial" w:cs="Arial"/>
              </w:rPr>
              <w:t>.</w:t>
            </w:r>
          </w:p>
        </w:tc>
      </w:tr>
      <w:tr w:rsidR="001C0AD4" w14:paraId="5E74A7B4"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410B782B" w14:textId="77777777" w:rsidR="001C0AD4" w:rsidRPr="0054535C" w:rsidRDefault="001C0AD4" w:rsidP="001C0AD4">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00DDA17" w14:textId="29030D9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7CB22D6" w14:textId="77777777" w:rsidTr="004A22DA">
        <w:tc>
          <w:tcPr>
            <w:tcW w:w="1261" w:type="dxa"/>
            <w:gridSpan w:val="2"/>
            <w:tcBorders>
              <w:top w:val="single" w:sz="4" w:space="0" w:color="auto"/>
              <w:left w:val="single" w:sz="18" w:space="0" w:color="auto"/>
              <w:bottom w:val="single" w:sz="4" w:space="0" w:color="auto"/>
            </w:tcBorders>
          </w:tcPr>
          <w:p w14:paraId="3C528E44" w14:textId="77777777"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4628936E" w14:textId="5D99084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1DACBCCD" w14:textId="2A3A0245" w:rsidR="001C0AD4" w:rsidRDefault="001C0AD4" w:rsidP="001C0AD4">
            <w:pPr>
              <w:jc w:val="center"/>
              <w:rPr>
                <w:b/>
                <w:bCs/>
                <w:lang w:val="en-AU"/>
              </w:rPr>
            </w:pPr>
            <w:r>
              <w:rPr>
                <w:b/>
                <w:bCs/>
                <w:lang w:val="en-AU"/>
              </w:rPr>
              <w:t>5.24.14</w:t>
            </w:r>
          </w:p>
        </w:tc>
        <w:tc>
          <w:tcPr>
            <w:tcW w:w="4802" w:type="dxa"/>
            <w:gridSpan w:val="2"/>
            <w:tcBorders>
              <w:top w:val="single" w:sz="4" w:space="0" w:color="auto"/>
              <w:bottom w:val="single" w:sz="4" w:space="0" w:color="auto"/>
              <w:right w:val="single" w:sz="18" w:space="0" w:color="auto"/>
            </w:tcBorders>
            <w:shd w:val="clear" w:color="auto" w:fill="FFF2CC"/>
          </w:tcPr>
          <w:p w14:paraId="06D3D626" w14:textId="701270DF" w:rsidR="001C0AD4" w:rsidRDefault="001C0AD4" w:rsidP="001C0AD4">
            <w:pPr>
              <w:spacing w:after="20"/>
              <w:jc w:val="both"/>
              <w:rPr>
                <w:rFonts w:ascii="Arial" w:hAnsi="Arial" w:cs="Arial"/>
                <w:bCs/>
                <w:color w:val="000000"/>
              </w:rPr>
            </w:pPr>
            <w:r w:rsidRPr="004A22DA">
              <w:rPr>
                <w:rFonts w:ascii="Arial" w:hAnsi="Arial" w:cs="Arial"/>
                <w:b/>
                <w:color w:val="000000"/>
              </w:rPr>
              <w:t>New section entitled “</w:t>
            </w:r>
            <w:hyperlink w:anchor="_5.24.14_Ban_on" w:history="1">
              <w:r w:rsidRPr="004A22DA">
                <w:rPr>
                  <w:rStyle w:val="Hyperlink"/>
                  <w:rFonts w:ascii="Arial" w:hAnsi="Arial" w:cs="Arial"/>
                  <w:b/>
                  <w:color w:val="000000" w:themeColor="text1"/>
                  <w:u w:val="none"/>
                </w:rPr>
                <w:t>Ban on the use of artificial intelligence (AI) tools in preparation of DFFH reports</w:t>
              </w:r>
            </w:hyperlink>
            <w:r w:rsidRPr="004A22DA">
              <w:rPr>
                <w:rStyle w:val="Hyperlink"/>
                <w:rFonts w:ascii="Arial" w:hAnsi="Arial" w:cs="Arial"/>
                <w:color w:val="000000" w:themeColor="text1"/>
                <w:u w:val="none"/>
              </w:rPr>
              <w:t>”.</w:t>
            </w:r>
          </w:p>
        </w:tc>
      </w:tr>
      <w:tr w:rsidR="001C0AD4" w14:paraId="7481BC3A"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79B337E7" w14:textId="70C72062" w:rsidR="001C0AD4" w:rsidRPr="0054535C" w:rsidRDefault="001C0AD4" w:rsidP="001C0AD4">
            <w:pPr>
              <w:keepNext/>
              <w:keepLines/>
              <w:rPr>
                <w:sz w:val="22"/>
                <w:lang w:val="en-AU"/>
              </w:rPr>
            </w:pPr>
            <w:r>
              <w:rPr>
                <w:sz w:val="22"/>
                <w:lang w:val="en-AU"/>
              </w:rPr>
              <w:t>30/09/24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6B74A242"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1F129AC" w14:textId="77777777" w:rsidTr="007C1A2D">
        <w:tc>
          <w:tcPr>
            <w:tcW w:w="1261" w:type="dxa"/>
            <w:gridSpan w:val="2"/>
            <w:tcBorders>
              <w:top w:val="single" w:sz="4" w:space="0" w:color="auto"/>
              <w:left w:val="single" w:sz="18" w:space="0" w:color="auto"/>
              <w:bottom w:val="single" w:sz="4" w:space="0" w:color="auto"/>
            </w:tcBorders>
          </w:tcPr>
          <w:p w14:paraId="301EFFD2" w14:textId="7C0787CA"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3048F3C8"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9BD06FC" w14:textId="174F52EE" w:rsidR="001C0AD4" w:rsidRDefault="001C0AD4" w:rsidP="001C0AD4">
            <w:pPr>
              <w:jc w:val="center"/>
              <w:rPr>
                <w:b/>
                <w:bCs/>
                <w:lang w:val="en-AU"/>
              </w:rPr>
            </w:pPr>
            <w:r>
              <w:rPr>
                <w:b/>
                <w:bCs/>
                <w:lang w:val="en-AU"/>
              </w:rPr>
              <w:t>6.15.1</w:t>
            </w:r>
          </w:p>
        </w:tc>
        <w:tc>
          <w:tcPr>
            <w:tcW w:w="4802" w:type="dxa"/>
            <w:gridSpan w:val="2"/>
            <w:tcBorders>
              <w:top w:val="single" w:sz="4" w:space="0" w:color="auto"/>
              <w:bottom w:val="single" w:sz="4" w:space="0" w:color="auto"/>
              <w:right w:val="single" w:sz="18" w:space="0" w:color="auto"/>
            </w:tcBorders>
          </w:tcPr>
          <w:p w14:paraId="63C1EEC0" w14:textId="607A48DD" w:rsidR="001C0AD4" w:rsidRDefault="001C0AD4" w:rsidP="001C0AD4">
            <w:pPr>
              <w:spacing w:after="20"/>
              <w:jc w:val="both"/>
              <w:rPr>
                <w:rFonts w:ascii="Arial" w:hAnsi="Arial" w:cs="Arial"/>
                <w:bCs/>
                <w:color w:val="000000"/>
              </w:rPr>
            </w:pPr>
            <w:r>
              <w:rPr>
                <w:rFonts w:ascii="Arial" w:hAnsi="Arial" w:cs="Arial"/>
                <w:bCs/>
                <w:color w:val="000000"/>
              </w:rPr>
              <w:t xml:space="preserve">Reference to </w:t>
            </w:r>
            <w:r w:rsidRPr="007654E7">
              <w:rPr>
                <w:rFonts w:ascii="Arial" w:hAnsi="Arial" w:cs="Arial"/>
                <w:i/>
                <w:iCs/>
              </w:rPr>
              <w:t>Donohue v Attorney-General for Victoria</w:t>
            </w:r>
            <w:r>
              <w:rPr>
                <w:rFonts w:ascii="Arial" w:hAnsi="Arial" w:cs="Arial"/>
              </w:rPr>
              <w:t xml:space="preserve"> [2024] VSC 564.</w:t>
            </w:r>
          </w:p>
        </w:tc>
      </w:tr>
      <w:tr w:rsidR="001C0AD4" w14:paraId="64066B63"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5D6334E7" w14:textId="111A6BE5" w:rsidR="001C0AD4" w:rsidRPr="0054535C" w:rsidRDefault="001C0AD4" w:rsidP="001C0AD4">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1F16041"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70F9014D" w14:textId="77777777" w:rsidTr="007C1A2D">
        <w:trPr>
          <w:trHeight w:val="201"/>
        </w:trPr>
        <w:tc>
          <w:tcPr>
            <w:tcW w:w="1261" w:type="dxa"/>
            <w:gridSpan w:val="2"/>
            <w:tcBorders>
              <w:top w:val="single" w:sz="4" w:space="0" w:color="auto"/>
              <w:left w:val="single" w:sz="18" w:space="0" w:color="auto"/>
            </w:tcBorders>
          </w:tcPr>
          <w:p w14:paraId="38B0D649" w14:textId="37E39C10" w:rsidR="001C0AD4" w:rsidRDefault="001C0AD4" w:rsidP="001C0AD4">
            <w:pPr>
              <w:rPr>
                <w:lang w:val="en-AU"/>
              </w:rPr>
            </w:pPr>
            <w:r>
              <w:rPr>
                <w:lang w:val="en-AU"/>
              </w:rPr>
              <w:t>30/09/24</w:t>
            </w:r>
          </w:p>
        </w:tc>
        <w:tc>
          <w:tcPr>
            <w:tcW w:w="836" w:type="dxa"/>
            <w:tcBorders>
              <w:top w:val="single" w:sz="4" w:space="0" w:color="auto"/>
            </w:tcBorders>
          </w:tcPr>
          <w:p w14:paraId="73197B05"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33915A1D"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A3AE891" w14:textId="3F4B7489" w:rsidR="001C0AD4" w:rsidRPr="00752420"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Lesslie</w:t>
            </w:r>
            <w:r w:rsidRPr="003426D7">
              <w:rPr>
                <w:rFonts w:ascii="Arial" w:hAnsi="Arial" w:cs="Arial"/>
              </w:rPr>
              <w:t xml:space="preserve"> [2024] VSC 568</w:t>
            </w:r>
            <w:r>
              <w:rPr>
                <w:rFonts w:ascii="Arial" w:hAnsi="Arial" w:cs="Arial"/>
              </w:rPr>
              <w:t>.</w:t>
            </w:r>
          </w:p>
        </w:tc>
      </w:tr>
      <w:tr w:rsidR="001C0AD4" w14:paraId="700E434E" w14:textId="77777777" w:rsidTr="007C1A2D">
        <w:trPr>
          <w:trHeight w:val="201"/>
        </w:trPr>
        <w:tc>
          <w:tcPr>
            <w:tcW w:w="1261" w:type="dxa"/>
            <w:gridSpan w:val="2"/>
            <w:tcBorders>
              <w:top w:val="single" w:sz="4" w:space="0" w:color="auto"/>
              <w:left w:val="single" w:sz="18" w:space="0" w:color="auto"/>
            </w:tcBorders>
          </w:tcPr>
          <w:p w14:paraId="391AFC64" w14:textId="02E297BB" w:rsidR="001C0AD4" w:rsidRDefault="001C0AD4" w:rsidP="001C0AD4">
            <w:pPr>
              <w:rPr>
                <w:lang w:val="en-AU"/>
              </w:rPr>
            </w:pPr>
            <w:r>
              <w:rPr>
                <w:lang w:val="en-AU"/>
              </w:rPr>
              <w:t>30/09/24</w:t>
            </w:r>
          </w:p>
        </w:tc>
        <w:tc>
          <w:tcPr>
            <w:tcW w:w="836" w:type="dxa"/>
            <w:tcBorders>
              <w:top w:val="single" w:sz="4" w:space="0" w:color="auto"/>
            </w:tcBorders>
          </w:tcPr>
          <w:p w14:paraId="5B5163F7" w14:textId="3F8733D9"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5C74DA30" w14:textId="1392D1E6" w:rsidR="001C0AD4" w:rsidRDefault="001C0AD4" w:rsidP="001C0AD4">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09E34D04" w14:textId="65AB389D"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E5142">
              <w:rPr>
                <w:rFonts w:ascii="Arial" w:hAnsi="Arial" w:cs="Arial"/>
                <w:i/>
                <w:iCs/>
                <w:color w:val="000000"/>
              </w:rPr>
              <w:t>Re DM</w:t>
            </w:r>
            <w:r>
              <w:rPr>
                <w:rFonts w:ascii="Arial" w:hAnsi="Arial" w:cs="Arial"/>
                <w:color w:val="000000"/>
              </w:rPr>
              <w:t xml:space="preserve"> [2024] VSC 559 and extract from [84].</w:t>
            </w:r>
          </w:p>
        </w:tc>
      </w:tr>
      <w:tr w:rsidR="001C0AD4" w14:paraId="74B6305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167CBCCE" w14:textId="3C8A5D42" w:rsidR="001C0AD4" w:rsidRPr="0054535C" w:rsidRDefault="001C0AD4" w:rsidP="001C0AD4">
            <w:pPr>
              <w:keepNext/>
              <w:keepLines/>
              <w:rPr>
                <w:sz w:val="22"/>
                <w:lang w:val="en-AU"/>
              </w:rPr>
            </w:pPr>
            <w:r>
              <w:rPr>
                <w:sz w:val="22"/>
                <w:lang w:val="en-AU"/>
              </w:rPr>
              <w:t>30/09/24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63E0DC"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67BAA5DF" w14:textId="77777777" w:rsidTr="007C1A2D">
        <w:trPr>
          <w:trHeight w:val="227"/>
        </w:trPr>
        <w:tc>
          <w:tcPr>
            <w:tcW w:w="1261" w:type="dxa"/>
            <w:gridSpan w:val="2"/>
            <w:tcBorders>
              <w:left w:val="single" w:sz="18" w:space="0" w:color="auto"/>
              <w:bottom w:val="single" w:sz="4" w:space="0" w:color="000000" w:themeColor="text1"/>
            </w:tcBorders>
          </w:tcPr>
          <w:p w14:paraId="3A30E7A2" w14:textId="61F47230" w:rsidR="001C0AD4" w:rsidRDefault="001C0AD4" w:rsidP="001C0AD4">
            <w:pPr>
              <w:rPr>
                <w:lang w:val="en-AU"/>
              </w:rPr>
            </w:pPr>
            <w:r>
              <w:rPr>
                <w:lang w:val="en-AU"/>
              </w:rPr>
              <w:t>30/09/24</w:t>
            </w:r>
          </w:p>
        </w:tc>
        <w:tc>
          <w:tcPr>
            <w:tcW w:w="836" w:type="dxa"/>
            <w:tcBorders>
              <w:bottom w:val="single" w:sz="4" w:space="0" w:color="000000" w:themeColor="text1"/>
            </w:tcBorders>
          </w:tcPr>
          <w:p w14:paraId="0132FE82"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1C5A6DBD" w14:textId="4F1600EB"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4309B17" w14:textId="4468091F" w:rsidR="001C0AD4" w:rsidRDefault="001C0AD4" w:rsidP="001C0AD4">
            <w:pPr>
              <w:spacing w:after="20"/>
              <w:jc w:val="both"/>
              <w:rPr>
                <w:rFonts w:ascii="Arial" w:hAnsi="Arial" w:cs="Arial"/>
              </w:rPr>
            </w:pPr>
            <w:r>
              <w:rPr>
                <w:rFonts w:ascii="Arial" w:hAnsi="Arial" w:cs="Arial"/>
              </w:rPr>
              <w:t xml:space="preserve">References to </w:t>
            </w:r>
            <w:r>
              <w:rPr>
                <w:rFonts w:ascii="Arial" w:hAnsi="Arial" w:cs="Arial"/>
                <w:i/>
                <w:iCs/>
                <w:color w:val="000000"/>
              </w:rPr>
              <w:t xml:space="preserve">Cross v The King </w:t>
            </w:r>
            <w:r w:rsidRPr="00B60617">
              <w:rPr>
                <w:rFonts w:ascii="Arial" w:hAnsi="Arial" w:cs="Arial"/>
                <w:color w:val="000000"/>
              </w:rPr>
              <w:t>[2024] VSCA 208 at [190]-[208]</w:t>
            </w:r>
            <w:r>
              <w:rPr>
                <w:rFonts w:ascii="Arial" w:hAnsi="Arial" w:cs="Arial"/>
                <w:color w:val="000000"/>
              </w:rPr>
              <w:t xml:space="preserve">; </w:t>
            </w:r>
            <w:r w:rsidRPr="0060233B">
              <w:rPr>
                <w:rFonts w:ascii="Arial" w:hAnsi="Arial" w:cs="Arial"/>
                <w:i/>
                <w:iCs/>
              </w:rPr>
              <w:t>Trevor Parker (a pseudonym) v The King</w:t>
            </w:r>
            <w:r>
              <w:rPr>
                <w:rFonts w:ascii="Arial" w:hAnsi="Arial" w:cs="Arial"/>
              </w:rPr>
              <w:t xml:space="preserve"> [2024] VSCA 209 at [78]-[105].</w:t>
            </w:r>
          </w:p>
        </w:tc>
      </w:tr>
      <w:tr w:rsidR="001C0AD4" w14:paraId="2FD29384" w14:textId="77777777" w:rsidTr="007C1A2D">
        <w:trPr>
          <w:trHeight w:val="227"/>
        </w:trPr>
        <w:tc>
          <w:tcPr>
            <w:tcW w:w="1261" w:type="dxa"/>
            <w:gridSpan w:val="2"/>
            <w:tcBorders>
              <w:left w:val="single" w:sz="18" w:space="0" w:color="auto"/>
              <w:bottom w:val="single" w:sz="4" w:space="0" w:color="000000" w:themeColor="text1"/>
            </w:tcBorders>
          </w:tcPr>
          <w:p w14:paraId="0C6939F9" w14:textId="5A6F3295" w:rsidR="001C0AD4" w:rsidRDefault="001C0AD4" w:rsidP="001C0AD4">
            <w:pPr>
              <w:rPr>
                <w:lang w:val="en-AU"/>
              </w:rPr>
            </w:pPr>
            <w:r>
              <w:rPr>
                <w:lang w:val="en-AU"/>
              </w:rPr>
              <w:t>30/09/24</w:t>
            </w:r>
          </w:p>
        </w:tc>
        <w:tc>
          <w:tcPr>
            <w:tcW w:w="836" w:type="dxa"/>
            <w:tcBorders>
              <w:bottom w:val="single" w:sz="4" w:space="0" w:color="000000" w:themeColor="text1"/>
            </w:tcBorders>
          </w:tcPr>
          <w:p w14:paraId="3BE1BA22"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5DAE786D" w14:textId="3C58D6E8"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4ED1C8" w14:textId="46D38329" w:rsidR="001C0AD4" w:rsidRDefault="001C0AD4" w:rsidP="001C0AD4">
            <w:pPr>
              <w:spacing w:after="20"/>
              <w:jc w:val="both"/>
              <w:rPr>
                <w:rFonts w:ascii="Arial" w:hAnsi="Arial" w:cs="Arial"/>
              </w:rPr>
            </w:pPr>
            <w:r>
              <w:rPr>
                <w:rFonts w:ascii="Arial" w:hAnsi="Arial" w:cs="Arial"/>
              </w:rPr>
              <w:t xml:space="preserve">References to </w:t>
            </w:r>
            <w:r w:rsidRPr="00F863F6">
              <w:rPr>
                <w:rFonts w:ascii="Arial" w:hAnsi="Arial" w:cs="Arial"/>
                <w:i/>
                <w:iCs/>
                <w:color w:val="000000"/>
              </w:rPr>
              <w:t xml:space="preserve">Robbins </w:t>
            </w:r>
            <w:r>
              <w:rPr>
                <w:rFonts w:ascii="Arial" w:hAnsi="Arial" w:cs="Arial"/>
                <w:i/>
                <w:iCs/>
                <w:color w:val="000000"/>
              </w:rPr>
              <w:t xml:space="preserve">(a pseudonym) v The Queen </w:t>
            </w:r>
            <w:r w:rsidRPr="00F863F6">
              <w:rPr>
                <w:rFonts w:ascii="Arial" w:hAnsi="Arial" w:cs="Arial"/>
                <w:color w:val="000000"/>
              </w:rPr>
              <w:t>(2017) 269 A Crim R 244</w:t>
            </w:r>
            <w:r>
              <w:rPr>
                <w:rFonts w:ascii="Arial" w:hAnsi="Arial" w:cs="Arial"/>
                <w:color w:val="000000"/>
              </w:rPr>
              <w:t xml:space="preserve">, 270-271 [186]; [2017] VSCA 288; </w:t>
            </w:r>
            <w:r>
              <w:rPr>
                <w:rFonts w:ascii="Arial" w:hAnsi="Arial" w:cs="Arial"/>
                <w:i/>
                <w:iCs/>
                <w:color w:val="000000"/>
              </w:rPr>
              <w:t xml:space="preserve">Haynes (a pseudonym) v The King </w:t>
            </w:r>
            <w:r w:rsidRPr="00F863F6">
              <w:rPr>
                <w:rFonts w:ascii="Arial" w:hAnsi="Arial" w:cs="Arial"/>
                <w:color w:val="000000"/>
              </w:rPr>
              <w:t xml:space="preserve">[2024] VSCA 207 </w:t>
            </w:r>
            <w:r>
              <w:rPr>
                <w:rFonts w:ascii="Arial" w:hAnsi="Arial" w:cs="Arial"/>
                <w:color w:val="000000"/>
              </w:rPr>
              <w:t>at [40]-[46] &amp; [51]-[88].</w:t>
            </w:r>
          </w:p>
        </w:tc>
      </w:tr>
      <w:tr w:rsidR="001C0AD4" w14:paraId="5036CE12" w14:textId="77777777" w:rsidTr="007C1A2D">
        <w:trPr>
          <w:trHeight w:val="227"/>
        </w:trPr>
        <w:tc>
          <w:tcPr>
            <w:tcW w:w="1261" w:type="dxa"/>
            <w:gridSpan w:val="2"/>
            <w:tcBorders>
              <w:left w:val="single" w:sz="18" w:space="0" w:color="auto"/>
              <w:bottom w:val="single" w:sz="4" w:space="0" w:color="000000" w:themeColor="text1"/>
            </w:tcBorders>
          </w:tcPr>
          <w:p w14:paraId="79657F9B" w14:textId="22099CC3" w:rsidR="001C0AD4" w:rsidRDefault="001C0AD4" w:rsidP="001C0AD4">
            <w:pPr>
              <w:rPr>
                <w:lang w:val="en-AU"/>
              </w:rPr>
            </w:pPr>
            <w:r>
              <w:rPr>
                <w:lang w:val="en-AU"/>
              </w:rPr>
              <w:t>30/09/24</w:t>
            </w:r>
          </w:p>
        </w:tc>
        <w:tc>
          <w:tcPr>
            <w:tcW w:w="836" w:type="dxa"/>
            <w:tcBorders>
              <w:bottom w:val="single" w:sz="4" w:space="0" w:color="000000" w:themeColor="text1"/>
            </w:tcBorders>
          </w:tcPr>
          <w:p w14:paraId="45DD65FA" w14:textId="2F6945BB"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599E0DA6" w14:textId="6254E967" w:rsidR="001C0AD4" w:rsidRDefault="001C0AD4" w:rsidP="001C0AD4">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F7E6D60" w14:textId="7FF95BD7" w:rsidR="001C0AD4" w:rsidRDefault="001C0AD4" w:rsidP="001C0AD4">
            <w:pPr>
              <w:spacing w:before="20" w:after="20"/>
              <w:jc w:val="both"/>
              <w:rPr>
                <w:rFonts w:ascii="Arial" w:hAnsi="Arial" w:cs="Arial"/>
              </w:rPr>
            </w:pPr>
            <w:r>
              <w:rPr>
                <w:rFonts w:ascii="Arial" w:hAnsi="Arial" w:cs="Arial"/>
              </w:rPr>
              <w:t xml:space="preserve">Reference to </w:t>
            </w:r>
            <w:r w:rsidRPr="006C4A4A">
              <w:rPr>
                <w:rFonts w:ascii="Arial" w:hAnsi="Arial" w:cs="Arial"/>
                <w:i/>
                <w:iCs/>
                <w:color w:val="000000"/>
              </w:rPr>
              <w:t>Beattie v The King</w:t>
            </w:r>
            <w:r>
              <w:rPr>
                <w:rFonts w:ascii="Arial" w:hAnsi="Arial" w:cs="Arial"/>
                <w:color w:val="000000"/>
              </w:rPr>
              <w:t xml:space="preserve"> [2024] VSCA 218.</w:t>
            </w:r>
          </w:p>
        </w:tc>
      </w:tr>
      <w:tr w:rsidR="001C0AD4" w14:paraId="0EB97314" w14:textId="77777777" w:rsidTr="007C1A2D">
        <w:trPr>
          <w:trHeight w:val="227"/>
        </w:trPr>
        <w:tc>
          <w:tcPr>
            <w:tcW w:w="1261" w:type="dxa"/>
            <w:gridSpan w:val="2"/>
            <w:tcBorders>
              <w:left w:val="single" w:sz="18" w:space="0" w:color="auto"/>
              <w:bottom w:val="single" w:sz="4" w:space="0" w:color="000000" w:themeColor="text1"/>
            </w:tcBorders>
          </w:tcPr>
          <w:p w14:paraId="547DFC2F" w14:textId="1B466413" w:rsidR="001C0AD4" w:rsidRDefault="001C0AD4" w:rsidP="001C0AD4">
            <w:pPr>
              <w:rPr>
                <w:lang w:val="en-AU"/>
              </w:rPr>
            </w:pPr>
            <w:r>
              <w:rPr>
                <w:lang w:val="en-AU"/>
              </w:rPr>
              <w:t>30/09/24</w:t>
            </w:r>
          </w:p>
        </w:tc>
        <w:tc>
          <w:tcPr>
            <w:tcW w:w="836" w:type="dxa"/>
            <w:tcBorders>
              <w:bottom w:val="single" w:sz="4" w:space="0" w:color="000000" w:themeColor="text1"/>
            </w:tcBorders>
          </w:tcPr>
          <w:p w14:paraId="00408453" w14:textId="50F099DA"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4621112F" w14:textId="04FF5A55" w:rsidR="001C0AD4" w:rsidRDefault="001C0AD4" w:rsidP="001C0AD4">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9D1848" w14:textId="60A59379" w:rsidR="001C0AD4" w:rsidRDefault="001C0AD4" w:rsidP="001C0AD4">
            <w:pPr>
              <w:spacing w:before="20" w:after="20"/>
              <w:jc w:val="both"/>
              <w:rPr>
                <w:rFonts w:ascii="Arial" w:hAnsi="Arial" w:cs="Arial"/>
              </w:rPr>
            </w:pPr>
            <w:r>
              <w:rPr>
                <w:rFonts w:ascii="Arial" w:hAnsi="Arial" w:cs="Arial"/>
              </w:rPr>
              <w:t xml:space="preserve">References to </w:t>
            </w:r>
            <w:r w:rsidRPr="00FF4A11">
              <w:rPr>
                <w:rFonts w:ascii="Arial" w:hAnsi="Arial" w:cs="Arial"/>
                <w:i/>
                <w:iCs/>
              </w:rPr>
              <w:t>Re SJ</w:t>
            </w:r>
            <w:r>
              <w:rPr>
                <w:rFonts w:ascii="Arial" w:hAnsi="Arial" w:cs="Arial"/>
              </w:rPr>
              <w:t xml:space="preserve"> [2024] VSC 578; </w:t>
            </w:r>
            <w:r w:rsidRPr="0081333C">
              <w:rPr>
                <w:rFonts w:ascii="Arial" w:hAnsi="Arial" w:cs="Arial"/>
                <w:i/>
                <w:iCs/>
                <w:color w:val="000000"/>
              </w:rPr>
              <w:t>Re BK</w:t>
            </w:r>
            <w:r>
              <w:rPr>
                <w:rFonts w:ascii="Arial" w:hAnsi="Arial" w:cs="Arial"/>
                <w:color w:val="000000"/>
              </w:rPr>
              <w:t xml:space="preserve"> [2024] VSC 577.</w:t>
            </w:r>
          </w:p>
        </w:tc>
      </w:tr>
      <w:tr w:rsidR="001C0AD4" w14:paraId="5F7165C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A208F7" w14:textId="3BF542AC" w:rsidR="001C0AD4" w:rsidRPr="0054535C" w:rsidRDefault="001C0AD4" w:rsidP="001C0AD4">
            <w:pPr>
              <w:keepNext/>
              <w:keepLines/>
              <w:rPr>
                <w:sz w:val="22"/>
                <w:lang w:val="en-AU"/>
              </w:rPr>
            </w:pPr>
            <w:r>
              <w:rPr>
                <w:sz w:val="22"/>
                <w:lang w:val="en-AU"/>
              </w:rPr>
              <w:t>30/09/24</w:t>
            </w:r>
          </w:p>
        </w:tc>
        <w:tc>
          <w:tcPr>
            <w:tcW w:w="7077" w:type="dxa"/>
            <w:gridSpan w:val="4"/>
            <w:tcBorders>
              <w:top w:val="single" w:sz="18" w:space="0" w:color="auto"/>
              <w:bottom w:val="single" w:sz="4" w:space="0" w:color="auto"/>
              <w:right w:val="single" w:sz="18" w:space="0" w:color="auto"/>
            </w:tcBorders>
            <w:shd w:val="clear" w:color="auto" w:fill="DDDDDD"/>
          </w:tcPr>
          <w:p w14:paraId="4A3E9F48"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C6220A9" w14:textId="77777777" w:rsidTr="007C1A2D">
        <w:tc>
          <w:tcPr>
            <w:tcW w:w="1261" w:type="dxa"/>
            <w:gridSpan w:val="2"/>
            <w:tcBorders>
              <w:top w:val="single" w:sz="4" w:space="0" w:color="auto"/>
              <w:left w:val="single" w:sz="18" w:space="0" w:color="auto"/>
              <w:bottom w:val="single" w:sz="4" w:space="0" w:color="auto"/>
            </w:tcBorders>
          </w:tcPr>
          <w:p w14:paraId="5AEC0888" w14:textId="13F05913" w:rsidR="001C0AD4" w:rsidRDefault="001C0AD4" w:rsidP="001C0AD4">
            <w:pPr>
              <w:keepNext/>
              <w:keepLines/>
              <w:rPr>
                <w:lang w:val="en-AU"/>
              </w:rPr>
            </w:pPr>
            <w:r>
              <w:rPr>
                <w:lang w:val="en-AU"/>
              </w:rPr>
              <w:t>30/09/24</w:t>
            </w:r>
          </w:p>
        </w:tc>
        <w:tc>
          <w:tcPr>
            <w:tcW w:w="836" w:type="dxa"/>
            <w:tcBorders>
              <w:top w:val="single" w:sz="4" w:space="0" w:color="auto"/>
              <w:bottom w:val="single" w:sz="4" w:space="0" w:color="auto"/>
            </w:tcBorders>
          </w:tcPr>
          <w:p w14:paraId="2C1039BA" w14:textId="2F3094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8352C4" w14:textId="46759110" w:rsidR="001C0AD4" w:rsidRDefault="001C0AD4" w:rsidP="001C0AD4">
            <w:pPr>
              <w:jc w:val="center"/>
              <w:rPr>
                <w:b/>
                <w:bCs/>
                <w:lang w:val="en-AU"/>
              </w:rPr>
            </w:pPr>
            <w:r>
              <w:rPr>
                <w:b/>
                <w:bCs/>
                <w:lang w:val="en-AU"/>
              </w:rPr>
              <w:t>11.2.6</w:t>
            </w:r>
          </w:p>
        </w:tc>
        <w:tc>
          <w:tcPr>
            <w:tcW w:w="4802" w:type="dxa"/>
            <w:gridSpan w:val="2"/>
            <w:tcBorders>
              <w:top w:val="single" w:sz="4" w:space="0" w:color="auto"/>
              <w:bottom w:val="single" w:sz="4" w:space="0" w:color="auto"/>
              <w:right w:val="single" w:sz="18" w:space="0" w:color="auto"/>
            </w:tcBorders>
          </w:tcPr>
          <w:p w14:paraId="1A0AD38A" w14:textId="2086EA2A"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7F2CDA">
              <w:rPr>
                <w:rFonts w:ascii="Arial" w:hAnsi="Arial" w:cs="Arial"/>
                <w:i/>
                <w:iCs/>
                <w:szCs w:val="16"/>
              </w:rPr>
              <w:t>Chapman v The King</w:t>
            </w:r>
            <w:r w:rsidRPr="007F2CDA">
              <w:rPr>
                <w:rFonts w:ascii="Arial" w:hAnsi="Arial" w:cs="Arial"/>
                <w:szCs w:val="16"/>
              </w:rPr>
              <w:t xml:space="preserve"> [2024] VSCA 205 at [39]-[40]</w:t>
            </w:r>
            <w:r>
              <w:rPr>
                <w:rFonts w:ascii="Arial" w:hAnsi="Arial" w:cs="Arial"/>
                <w:szCs w:val="16"/>
              </w:rPr>
              <w:t xml:space="preserve">; </w:t>
            </w:r>
            <w:r w:rsidRPr="00FB02B0">
              <w:rPr>
                <w:rFonts w:ascii="Arial" w:hAnsi="Arial" w:cs="Arial"/>
                <w:i/>
                <w:iCs/>
                <w:szCs w:val="16"/>
              </w:rPr>
              <w:t>DPP v Farah</w:t>
            </w:r>
            <w:r>
              <w:rPr>
                <w:rFonts w:ascii="Arial" w:hAnsi="Arial" w:cs="Arial"/>
                <w:szCs w:val="16"/>
              </w:rPr>
              <w:t xml:space="preserve"> [2024] VSC 551 at [33]-[37]</w:t>
            </w:r>
            <w:r w:rsidRPr="007F2CDA">
              <w:rPr>
                <w:rFonts w:ascii="Arial" w:hAnsi="Arial" w:cs="Arial"/>
                <w:szCs w:val="16"/>
              </w:rPr>
              <w:t>.</w:t>
            </w:r>
          </w:p>
        </w:tc>
      </w:tr>
      <w:tr w:rsidR="001C0AD4" w14:paraId="06D503C7" w14:textId="77777777" w:rsidTr="007C1A2D">
        <w:tc>
          <w:tcPr>
            <w:tcW w:w="1261" w:type="dxa"/>
            <w:gridSpan w:val="2"/>
            <w:tcBorders>
              <w:top w:val="single" w:sz="4" w:space="0" w:color="auto"/>
              <w:left w:val="single" w:sz="18" w:space="0" w:color="auto"/>
              <w:bottom w:val="single" w:sz="4" w:space="0" w:color="auto"/>
            </w:tcBorders>
          </w:tcPr>
          <w:p w14:paraId="527CE937" w14:textId="3E86DCD3"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1D0BB3FB" w14:textId="4872278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046538" w14:textId="62FF87C8" w:rsidR="001C0AD4" w:rsidRDefault="001C0AD4" w:rsidP="001C0AD4">
            <w:pPr>
              <w:jc w:val="center"/>
              <w:rPr>
                <w:b/>
                <w:bCs/>
                <w:lang w:val="en-AU"/>
              </w:rPr>
            </w:pPr>
            <w:r>
              <w:rPr>
                <w:b/>
                <w:bCs/>
                <w:lang w:val="en-AU"/>
              </w:rPr>
              <w:t>11.2.12</w:t>
            </w:r>
          </w:p>
        </w:tc>
        <w:tc>
          <w:tcPr>
            <w:tcW w:w="4802" w:type="dxa"/>
            <w:gridSpan w:val="2"/>
            <w:tcBorders>
              <w:top w:val="single" w:sz="4" w:space="0" w:color="auto"/>
              <w:bottom w:val="single" w:sz="4" w:space="0" w:color="auto"/>
              <w:right w:val="single" w:sz="18" w:space="0" w:color="auto"/>
            </w:tcBorders>
          </w:tcPr>
          <w:p w14:paraId="74AC08A8" w14:textId="63363B8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i/>
                <w:iCs/>
                <w:color w:val="000000"/>
              </w:rPr>
              <w:t xml:space="preserve">DPP v Bell </w:t>
            </w:r>
            <w:r w:rsidRPr="00EA76E9">
              <w:rPr>
                <w:rFonts w:ascii="Arial" w:hAnsi="Arial" w:cs="Arial"/>
                <w:color w:val="000000"/>
              </w:rPr>
              <w:t xml:space="preserve">[2024] VSC </w:t>
            </w:r>
            <w:r>
              <w:rPr>
                <w:rFonts w:ascii="Arial" w:hAnsi="Arial" w:cs="Arial"/>
                <w:color w:val="000000"/>
              </w:rPr>
              <w:t>576 at [44]</w:t>
            </w:r>
            <w:r>
              <w:rPr>
                <w:rFonts w:ascii="Arial" w:hAnsi="Arial" w:cs="Arial"/>
                <w:color w:val="000000"/>
              </w:rPr>
              <w:noBreakHyphen/>
              <w:t>[48].</w:t>
            </w:r>
          </w:p>
        </w:tc>
      </w:tr>
      <w:tr w:rsidR="001C0AD4" w14:paraId="3419D421" w14:textId="77777777" w:rsidTr="007C1A2D">
        <w:tc>
          <w:tcPr>
            <w:tcW w:w="1261" w:type="dxa"/>
            <w:gridSpan w:val="2"/>
            <w:tcBorders>
              <w:top w:val="single" w:sz="4" w:space="0" w:color="auto"/>
              <w:left w:val="single" w:sz="18" w:space="0" w:color="auto"/>
              <w:bottom w:val="single" w:sz="4" w:space="0" w:color="auto"/>
            </w:tcBorders>
          </w:tcPr>
          <w:p w14:paraId="3F71C585" w14:textId="60CD82CA"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0AB35D21" w14:textId="53F6C9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087E5A" w14:textId="582F1003" w:rsidR="001C0AD4" w:rsidRDefault="001C0AD4" w:rsidP="001C0AD4">
            <w:pPr>
              <w:jc w:val="center"/>
              <w:rPr>
                <w:b/>
                <w:bCs/>
                <w:lang w:val="en-AU"/>
              </w:rPr>
            </w:pPr>
            <w:r>
              <w:rPr>
                <w:b/>
                <w:bCs/>
                <w:lang w:val="en-AU"/>
              </w:rPr>
              <w:t>11.2.22.1</w:t>
            </w:r>
          </w:p>
        </w:tc>
        <w:tc>
          <w:tcPr>
            <w:tcW w:w="4802" w:type="dxa"/>
            <w:gridSpan w:val="2"/>
            <w:tcBorders>
              <w:top w:val="single" w:sz="4" w:space="0" w:color="auto"/>
              <w:bottom w:val="single" w:sz="4" w:space="0" w:color="auto"/>
              <w:right w:val="single" w:sz="18" w:space="0" w:color="auto"/>
            </w:tcBorders>
          </w:tcPr>
          <w:p w14:paraId="0529BD3C" w14:textId="77777777"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bCs/>
                <w:color w:val="000000"/>
              </w:rPr>
              <w:t xml:space="preserve">Summary of </w:t>
            </w:r>
            <w:r>
              <w:rPr>
                <w:rFonts w:ascii="Arial" w:hAnsi="Arial" w:cs="Arial"/>
                <w:i/>
                <w:iCs/>
                <w:color w:val="000000"/>
              </w:rPr>
              <w:t xml:space="preserve">DPP v Blake </w:t>
            </w:r>
            <w:r w:rsidRPr="005739C4">
              <w:rPr>
                <w:rFonts w:ascii="Arial" w:hAnsi="Arial" w:cs="Arial"/>
                <w:color w:val="000000"/>
              </w:rPr>
              <w:t>[2024] VSC 592</w:t>
            </w:r>
            <w:r>
              <w:rPr>
                <w:rFonts w:ascii="Arial" w:hAnsi="Arial" w:cs="Arial"/>
                <w:color w:val="000000"/>
              </w:rPr>
              <w:t>.</w:t>
            </w:r>
          </w:p>
          <w:p w14:paraId="46E4017C" w14:textId="19FE3871" w:rsidR="001C0AD4" w:rsidRPr="000C2952" w:rsidRDefault="001C0AD4" w:rsidP="001C0AD4">
            <w:pPr>
              <w:pStyle w:val="ListParagraph"/>
              <w:numPr>
                <w:ilvl w:val="0"/>
                <w:numId w:val="175"/>
              </w:numPr>
              <w:spacing w:after="20"/>
              <w:ind w:left="357" w:hanging="357"/>
              <w:jc w:val="both"/>
              <w:rPr>
                <w:rFonts w:ascii="Arial" w:hAnsi="Arial" w:cs="Arial"/>
              </w:rPr>
            </w:pPr>
            <w:r>
              <w:rPr>
                <w:rFonts w:ascii="Arial" w:hAnsi="Arial" w:cs="Arial"/>
                <w:color w:val="000000"/>
              </w:rPr>
              <w:t xml:space="preserve">Summary of </w:t>
            </w:r>
            <w:r w:rsidRPr="008618B1">
              <w:rPr>
                <w:rFonts w:ascii="Arial" w:hAnsi="Arial" w:cs="Arial"/>
                <w:i/>
                <w:iCs/>
                <w:color w:val="000000"/>
              </w:rPr>
              <w:t xml:space="preserve">DPP v Ali &amp; Ors </w:t>
            </w:r>
            <w:r w:rsidRPr="008618B1">
              <w:rPr>
                <w:rFonts w:ascii="Arial" w:hAnsi="Arial" w:cs="Arial"/>
                <w:color w:val="000000"/>
              </w:rPr>
              <w:t>[2024] VSC 601</w:t>
            </w:r>
            <w:r>
              <w:rPr>
                <w:rFonts w:ascii="Arial" w:hAnsi="Arial" w:cs="Arial"/>
                <w:color w:val="000000"/>
              </w:rPr>
              <w:t xml:space="preserve"> and extracts from [31]-[34], [36] &amp; [39]-[42].</w:t>
            </w:r>
          </w:p>
        </w:tc>
      </w:tr>
      <w:tr w:rsidR="001C0AD4" w14:paraId="03F75720" w14:textId="77777777" w:rsidTr="007C1A2D">
        <w:tc>
          <w:tcPr>
            <w:tcW w:w="1261" w:type="dxa"/>
            <w:gridSpan w:val="2"/>
            <w:tcBorders>
              <w:top w:val="single" w:sz="4" w:space="0" w:color="auto"/>
              <w:left w:val="single" w:sz="18" w:space="0" w:color="auto"/>
              <w:bottom w:val="single" w:sz="4" w:space="0" w:color="auto"/>
            </w:tcBorders>
          </w:tcPr>
          <w:p w14:paraId="4FC9C861" w14:textId="0DFE9397"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0B192442" w14:textId="63F3398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90A47C" w14:textId="54554B88" w:rsidR="001C0AD4" w:rsidRDefault="001C0AD4" w:rsidP="001C0AD4">
            <w:pPr>
              <w:jc w:val="center"/>
              <w:rPr>
                <w:b/>
                <w:bCs/>
                <w:lang w:val="en-AU"/>
              </w:rPr>
            </w:pPr>
            <w:r>
              <w:rPr>
                <w:b/>
                <w:bCs/>
                <w:lang w:val="en-AU"/>
              </w:rPr>
              <w:t>11.2.23</w:t>
            </w:r>
            <w:r w:rsidRPr="00C90CE8">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6E02FED6" w14:textId="713CE088"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6C67A1">
              <w:rPr>
                <w:rFonts w:ascii="Arial" w:hAnsi="Arial" w:cs="Arial"/>
                <w:bCs/>
                <w:i/>
                <w:iCs/>
                <w:color w:val="000000"/>
              </w:rPr>
              <w:t>DPP v Waterhouse</w:t>
            </w:r>
            <w:r>
              <w:rPr>
                <w:rFonts w:ascii="Arial" w:hAnsi="Arial" w:cs="Arial"/>
                <w:bCs/>
                <w:color w:val="000000"/>
              </w:rPr>
              <w:t xml:space="preserve"> [2024] VSC 585.</w:t>
            </w:r>
          </w:p>
        </w:tc>
      </w:tr>
      <w:tr w:rsidR="001C0AD4" w14:paraId="5280EF8F" w14:textId="77777777" w:rsidTr="007C1A2D">
        <w:tc>
          <w:tcPr>
            <w:tcW w:w="1261" w:type="dxa"/>
            <w:gridSpan w:val="2"/>
            <w:tcBorders>
              <w:top w:val="single" w:sz="4" w:space="0" w:color="auto"/>
              <w:left w:val="single" w:sz="18" w:space="0" w:color="auto"/>
              <w:bottom w:val="single" w:sz="4" w:space="0" w:color="auto"/>
            </w:tcBorders>
          </w:tcPr>
          <w:p w14:paraId="13CCD34A" w14:textId="1960E95D"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33D27050" w14:textId="2613C1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2B69E8" w14:textId="5A135734" w:rsidR="001C0AD4" w:rsidRDefault="001C0AD4" w:rsidP="001C0AD4">
            <w:pPr>
              <w:jc w:val="center"/>
              <w:rPr>
                <w:b/>
                <w:bCs/>
                <w:lang w:val="en-AU"/>
              </w:rPr>
            </w:pPr>
            <w:r>
              <w:rPr>
                <w:b/>
                <w:bCs/>
                <w:lang w:val="en-AU"/>
              </w:rPr>
              <w:t>11.2.25</w:t>
            </w:r>
          </w:p>
        </w:tc>
        <w:tc>
          <w:tcPr>
            <w:tcW w:w="4802" w:type="dxa"/>
            <w:gridSpan w:val="2"/>
            <w:tcBorders>
              <w:top w:val="single" w:sz="4" w:space="0" w:color="auto"/>
              <w:bottom w:val="single" w:sz="4" w:space="0" w:color="auto"/>
              <w:right w:val="single" w:sz="18" w:space="0" w:color="auto"/>
            </w:tcBorders>
          </w:tcPr>
          <w:p w14:paraId="3B8AAFA4" w14:textId="461D0210"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F90094">
              <w:rPr>
                <w:rFonts w:ascii="Arial" w:hAnsi="Arial" w:cs="Arial"/>
                <w:bCs/>
                <w:i/>
                <w:iCs/>
                <w:color w:val="000000"/>
              </w:rPr>
              <w:t xml:space="preserve">DPP v </w:t>
            </w:r>
            <w:r>
              <w:rPr>
                <w:rFonts w:ascii="Arial" w:hAnsi="Arial" w:cs="Arial"/>
                <w:bCs/>
                <w:i/>
                <w:iCs/>
                <w:color w:val="000000"/>
              </w:rPr>
              <w:t xml:space="preserve">Christie </w:t>
            </w:r>
            <w:r>
              <w:rPr>
                <w:rFonts w:ascii="Arial" w:hAnsi="Arial" w:cs="Arial"/>
                <w:bCs/>
                <w:color w:val="000000"/>
              </w:rPr>
              <w:t xml:space="preserve">[2024] VSCA </w:t>
            </w:r>
            <w:r>
              <w:rPr>
                <w:rFonts w:ascii="Arial" w:hAnsi="Arial" w:cs="Arial"/>
                <w:color w:val="000000"/>
              </w:rPr>
              <w:t>198 and extract from [68]-[73].</w:t>
            </w:r>
          </w:p>
        </w:tc>
      </w:tr>
      <w:tr w:rsidR="001C0AD4" w14:paraId="2592D795" w14:textId="77777777" w:rsidTr="0093310B">
        <w:trPr>
          <w:trHeight w:val="102"/>
        </w:trPr>
        <w:tc>
          <w:tcPr>
            <w:tcW w:w="1261" w:type="dxa"/>
            <w:gridSpan w:val="2"/>
            <w:vMerge w:val="restart"/>
            <w:tcBorders>
              <w:top w:val="single" w:sz="4" w:space="0" w:color="auto"/>
              <w:left w:val="single" w:sz="18" w:space="0" w:color="auto"/>
            </w:tcBorders>
          </w:tcPr>
          <w:p w14:paraId="7F2F7716" w14:textId="39F4EE49" w:rsidR="001C0AD4" w:rsidRDefault="001C0AD4" w:rsidP="001C0AD4">
            <w:pPr>
              <w:rPr>
                <w:lang w:val="en-AU"/>
              </w:rPr>
            </w:pPr>
            <w:r>
              <w:rPr>
                <w:lang w:val="en-AU"/>
              </w:rPr>
              <w:t>30/09/24</w:t>
            </w:r>
          </w:p>
        </w:tc>
        <w:tc>
          <w:tcPr>
            <w:tcW w:w="836" w:type="dxa"/>
            <w:vMerge w:val="restart"/>
            <w:tcBorders>
              <w:top w:val="single" w:sz="4" w:space="0" w:color="auto"/>
            </w:tcBorders>
          </w:tcPr>
          <w:p w14:paraId="5AF87CEE" w14:textId="429EBD56"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FFF2CC"/>
          </w:tcPr>
          <w:p w14:paraId="09DD8CB5" w14:textId="1F70D3BD" w:rsidR="001C0AD4" w:rsidRDefault="001C0AD4" w:rsidP="001C0AD4">
            <w:pPr>
              <w:jc w:val="center"/>
              <w:rPr>
                <w:b/>
                <w:bCs/>
                <w:lang w:val="en-AU"/>
              </w:rPr>
            </w:pPr>
            <w:r>
              <w:rPr>
                <w:b/>
                <w:bCs/>
                <w:lang w:val="en-AU"/>
              </w:rPr>
              <w:t>11.2.34</w:t>
            </w:r>
            <w:r>
              <w:rPr>
                <w:rFonts w:cs="Arial"/>
                <w:b/>
                <w:color w:val="FFFFFF" w:themeColor="background1"/>
                <w:szCs w:val="22"/>
                <w:shd w:val="clear" w:color="auto" w:fill="000000"/>
              </w:rPr>
              <w:t>D</w:t>
            </w:r>
          </w:p>
        </w:tc>
        <w:tc>
          <w:tcPr>
            <w:tcW w:w="4802" w:type="dxa"/>
            <w:gridSpan w:val="2"/>
            <w:tcBorders>
              <w:top w:val="single" w:sz="4" w:space="0" w:color="auto"/>
              <w:bottom w:val="single" w:sz="4" w:space="0" w:color="auto"/>
              <w:right w:val="single" w:sz="18" w:space="0" w:color="auto"/>
            </w:tcBorders>
            <w:shd w:val="clear" w:color="auto" w:fill="FFF2CC"/>
          </w:tcPr>
          <w:p w14:paraId="136BB1DB" w14:textId="28AE34ED" w:rsidR="001C0AD4" w:rsidRPr="0093310B" w:rsidRDefault="001C0AD4" w:rsidP="001C0AD4">
            <w:pPr>
              <w:spacing w:before="20" w:after="20"/>
              <w:jc w:val="both"/>
              <w:rPr>
                <w:rFonts w:ascii="Arial" w:hAnsi="Arial" w:cs="Arial"/>
                <w:b/>
                <w:color w:val="000000"/>
              </w:rPr>
            </w:pPr>
            <w:r w:rsidRPr="0093310B">
              <w:rPr>
                <w:rFonts w:ascii="Arial" w:hAnsi="Arial" w:cs="Arial"/>
                <w:b/>
                <w:color w:val="000000"/>
              </w:rPr>
              <w:t>New subsection entitled “Homicide by firearm”.</w:t>
            </w:r>
          </w:p>
        </w:tc>
      </w:tr>
      <w:tr w:rsidR="001C0AD4" w14:paraId="6243D75C" w14:textId="77777777" w:rsidTr="007C1A2D">
        <w:trPr>
          <w:trHeight w:val="101"/>
        </w:trPr>
        <w:tc>
          <w:tcPr>
            <w:tcW w:w="1261" w:type="dxa"/>
            <w:gridSpan w:val="2"/>
            <w:vMerge/>
            <w:tcBorders>
              <w:left w:val="single" w:sz="18" w:space="0" w:color="auto"/>
              <w:bottom w:val="single" w:sz="4" w:space="0" w:color="auto"/>
            </w:tcBorders>
          </w:tcPr>
          <w:p w14:paraId="0FE22910" w14:textId="77777777" w:rsidR="001C0AD4" w:rsidRDefault="001C0AD4" w:rsidP="001C0AD4">
            <w:pPr>
              <w:rPr>
                <w:lang w:val="en-AU"/>
              </w:rPr>
            </w:pPr>
          </w:p>
        </w:tc>
        <w:tc>
          <w:tcPr>
            <w:tcW w:w="836" w:type="dxa"/>
            <w:vMerge/>
            <w:tcBorders>
              <w:bottom w:val="single" w:sz="4" w:space="0" w:color="auto"/>
            </w:tcBorders>
          </w:tcPr>
          <w:p w14:paraId="724E119E" w14:textId="77777777" w:rsidR="001C0AD4" w:rsidRDefault="001C0AD4" w:rsidP="001C0AD4">
            <w:pPr>
              <w:jc w:val="center"/>
              <w:rPr>
                <w:lang w:val="en-AU"/>
              </w:rPr>
            </w:pPr>
          </w:p>
        </w:tc>
        <w:tc>
          <w:tcPr>
            <w:tcW w:w="1439" w:type="dxa"/>
            <w:vMerge/>
            <w:tcBorders>
              <w:bottom w:val="single" w:sz="4" w:space="0" w:color="auto"/>
            </w:tcBorders>
          </w:tcPr>
          <w:p w14:paraId="3806CD30"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77FA8EC3" w14:textId="0575BE5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93310B">
              <w:rPr>
                <w:rFonts w:ascii="Arial" w:hAnsi="Arial" w:cs="Arial"/>
                <w:bCs/>
                <w:i/>
                <w:iCs/>
                <w:color w:val="000000"/>
              </w:rPr>
              <w:t>DPP v Bell</w:t>
            </w:r>
            <w:r>
              <w:rPr>
                <w:rFonts w:ascii="Arial" w:hAnsi="Arial" w:cs="Arial"/>
                <w:bCs/>
                <w:color w:val="000000"/>
              </w:rPr>
              <w:t xml:space="preserve"> [2024] VSC 576.</w:t>
            </w:r>
          </w:p>
        </w:tc>
      </w:tr>
      <w:tr w:rsidR="001C0AD4" w14:paraId="6EB37A63" w14:textId="77777777" w:rsidTr="007C1A2D">
        <w:tc>
          <w:tcPr>
            <w:tcW w:w="1261" w:type="dxa"/>
            <w:gridSpan w:val="2"/>
            <w:tcBorders>
              <w:top w:val="single" w:sz="4" w:space="0" w:color="auto"/>
              <w:left w:val="single" w:sz="18" w:space="0" w:color="auto"/>
              <w:bottom w:val="single" w:sz="4" w:space="0" w:color="auto"/>
            </w:tcBorders>
          </w:tcPr>
          <w:p w14:paraId="2428825E" w14:textId="61699EF9"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411E25DE" w14:textId="7534BE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9F87B2" w14:textId="17AE62A4" w:rsidR="001C0AD4" w:rsidRDefault="001C0AD4" w:rsidP="001C0AD4">
            <w:pPr>
              <w:jc w:val="center"/>
              <w:rPr>
                <w:b/>
                <w:bCs/>
                <w:lang w:val="en-AU"/>
              </w:rPr>
            </w:pPr>
            <w:r>
              <w:rPr>
                <w:b/>
                <w:bCs/>
                <w:lang w:val="en-AU"/>
              </w:rPr>
              <w:t>11.13.2</w:t>
            </w:r>
          </w:p>
        </w:tc>
        <w:tc>
          <w:tcPr>
            <w:tcW w:w="4802" w:type="dxa"/>
            <w:gridSpan w:val="2"/>
            <w:tcBorders>
              <w:top w:val="single" w:sz="4" w:space="0" w:color="auto"/>
              <w:bottom w:val="single" w:sz="4" w:space="0" w:color="auto"/>
              <w:right w:val="single" w:sz="18" w:space="0" w:color="auto"/>
            </w:tcBorders>
          </w:tcPr>
          <w:p w14:paraId="4F258D88" w14:textId="254738AF"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7D7BF8">
              <w:rPr>
                <w:rFonts w:ascii="Arial" w:hAnsi="Arial" w:cs="Arial"/>
                <w:bCs/>
                <w:i/>
                <w:iCs/>
                <w:color w:val="000000"/>
              </w:rPr>
              <w:t>Tabban v The King</w:t>
            </w:r>
            <w:r>
              <w:rPr>
                <w:rFonts w:ascii="Arial" w:hAnsi="Arial" w:cs="Arial"/>
                <w:bCs/>
                <w:color w:val="000000"/>
              </w:rPr>
              <w:t xml:space="preserve"> [2024] VSCA 216 together with reference to [61]-[65] &amp; [69]-[84] and extract from [79].</w:t>
            </w:r>
          </w:p>
        </w:tc>
      </w:tr>
      <w:tr w:rsidR="001C0AD4" w14:paraId="1C5D9E08" w14:textId="77777777" w:rsidTr="007C1A2D">
        <w:tc>
          <w:tcPr>
            <w:tcW w:w="1261" w:type="dxa"/>
            <w:gridSpan w:val="2"/>
            <w:tcBorders>
              <w:top w:val="single" w:sz="4" w:space="0" w:color="auto"/>
              <w:left w:val="single" w:sz="18" w:space="0" w:color="auto"/>
              <w:bottom w:val="single" w:sz="4" w:space="0" w:color="auto"/>
            </w:tcBorders>
          </w:tcPr>
          <w:p w14:paraId="1BE4FDEB" w14:textId="4756F750" w:rsidR="001C0AD4" w:rsidRDefault="001C0AD4" w:rsidP="001C0AD4">
            <w:pPr>
              <w:rPr>
                <w:lang w:val="en-AU"/>
              </w:rPr>
            </w:pPr>
            <w:r>
              <w:rPr>
                <w:lang w:val="en-AU"/>
              </w:rPr>
              <w:t>30/09/24</w:t>
            </w:r>
          </w:p>
        </w:tc>
        <w:tc>
          <w:tcPr>
            <w:tcW w:w="836" w:type="dxa"/>
            <w:tcBorders>
              <w:top w:val="single" w:sz="4" w:space="0" w:color="auto"/>
              <w:bottom w:val="single" w:sz="4" w:space="0" w:color="auto"/>
            </w:tcBorders>
          </w:tcPr>
          <w:p w14:paraId="3AEDF411"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B905E5" w14:textId="7D6F64AA" w:rsidR="001C0AD4" w:rsidRDefault="001C0AD4" w:rsidP="001C0AD4">
            <w:pPr>
              <w:jc w:val="center"/>
              <w:rPr>
                <w:b/>
                <w:bCs/>
                <w:lang w:val="en-AU"/>
              </w:rPr>
            </w:pPr>
            <w:r>
              <w:rPr>
                <w:b/>
                <w:bCs/>
                <w:lang w:val="en-AU"/>
              </w:rPr>
              <w:t>11.15.1.1</w:t>
            </w:r>
          </w:p>
        </w:tc>
        <w:tc>
          <w:tcPr>
            <w:tcW w:w="4802" w:type="dxa"/>
            <w:gridSpan w:val="2"/>
            <w:tcBorders>
              <w:top w:val="single" w:sz="4" w:space="0" w:color="auto"/>
              <w:bottom w:val="single" w:sz="4" w:space="0" w:color="auto"/>
              <w:right w:val="single" w:sz="18" w:space="0" w:color="auto"/>
            </w:tcBorders>
          </w:tcPr>
          <w:p w14:paraId="3623F43D" w14:textId="56694A8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DD6F1E">
              <w:rPr>
                <w:rFonts w:ascii="Arial" w:hAnsi="Arial" w:cs="Arial"/>
                <w:i/>
                <w:iCs/>
              </w:rPr>
              <w:t>Franklin (a pseudonym) v The King</w:t>
            </w:r>
            <w:r>
              <w:rPr>
                <w:rFonts w:ascii="Arial" w:hAnsi="Arial" w:cs="Arial"/>
              </w:rPr>
              <w:t xml:space="preserve"> [2024] VSCA 213.</w:t>
            </w:r>
          </w:p>
        </w:tc>
      </w:tr>
      <w:tr w:rsidR="001C0AD4" w14:paraId="29E4413E"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23B156D2" w14:textId="6D1F33EE" w:rsidR="001C0AD4" w:rsidRPr="0054535C" w:rsidRDefault="001C0AD4" w:rsidP="001C0AD4">
            <w:pPr>
              <w:keepNext/>
              <w:keepLines/>
              <w:rPr>
                <w:sz w:val="22"/>
                <w:lang w:val="en-AU"/>
              </w:rPr>
            </w:pPr>
            <w:r>
              <w:rPr>
                <w:sz w:val="22"/>
                <w:lang w:val="en-AU"/>
              </w:rPr>
              <w:t>11/09/24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655C8842"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C0AD4" w14:paraId="789A1B3F" w14:textId="77777777" w:rsidTr="007C1A2D">
        <w:trPr>
          <w:trHeight w:val="283"/>
        </w:trPr>
        <w:tc>
          <w:tcPr>
            <w:tcW w:w="1261" w:type="dxa"/>
            <w:gridSpan w:val="2"/>
            <w:vMerge w:val="restart"/>
            <w:tcBorders>
              <w:left w:val="single" w:sz="18" w:space="0" w:color="auto"/>
            </w:tcBorders>
          </w:tcPr>
          <w:p w14:paraId="34A7A544" w14:textId="75421A70" w:rsidR="001C0AD4" w:rsidRDefault="001C0AD4" w:rsidP="001C0AD4">
            <w:pPr>
              <w:rPr>
                <w:lang w:val="en-AU"/>
              </w:rPr>
            </w:pPr>
            <w:r>
              <w:rPr>
                <w:lang w:val="en-AU"/>
              </w:rPr>
              <w:t>11/09/24</w:t>
            </w:r>
          </w:p>
        </w:tc>
        <w:tc>
          <w:tcPr>
            <w:tcW w:w="836" w:type="dxa"/>
            <w:vMerge w:val="restart"/>
          </w:tcPr>
          <w:p w14:paraId="1E7BEEF5" w14:textId="77777777" w:rsidR="001C0AD4" w:rsidRDefault="001C0AD4" w:rsidP="001C0AD4">
            <w:pPr>
              <w:jc w:val="center"/>
              <w:rPr>
                <w:lang w:val="en-AU"/>
              </w:rPr>
            </w:pPr>
            <w:r>
              <w:rPr>
                <w:lang w:val="en-AU"/>
              </w:rPr>
              <w:t>1</w:t>
            </w:r>
          </w:p>
        </w:tc>
        <w:tc>
          <w:tcPr>
            <w:tcW w:w="1439" w:type="dxa"/>
            <w:vMerge w:val="restart"/>
            <w:shd w:val="clear" w:color="auto" w:fill="FFF2CC"/>
          </w:tcPr>
          <w:p w14:paraId="138AEAE6" w14:textId="77777777" w:rsidR="001C0AD4" w:rsidRDefault="001C0AD4" w:rsidP="001C0AD4">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53622E61" w14:textId="5997BB35" w:rsidR="001C0AD4" w:rsidRPr="00FE40CC" w:rsidRDefault="001C0AD4" w:rsidP="001C0AD4">
            <w:pPr>
              <w:spacing w:before="20" w:after="20"/>
              <w:jc w:val="both"/>
              <w:rPr>
                <w:rFonts w:ascii="Arial" w:hAnsi="Arial" w:cs="Arial"/>
                <w:b/>
                <w:color w:val="000000"/>
              </w:rPr>
            </w:pPr>
            <w:r>
              <w:rPr>
                <w:rFonts w:ascii="Arial" w:hAnsi="Arial" w:cs="Arial"/>
                <w:b/>
                <w:color w:val="000000"/>
              </w:rPr>
              <w:t>Heading of s</w:t>
            </w:r>
            <w:r w:rsidRPr="00FE40CC">
              <w:rPr>
                <w:rFonts w:ascii="Arial" w:hAnsi="Arial" w:cs="Arial"/>
                <w:b/>
                <w:color w:val="000000"/>
              </w:rPr>
              <w:t xml:space="preserve">ection </w:t>
            </w:r>
            <w:r>
              <w:rPr>
                <w:rFonts w:ascii="Arial" w:hAnsi="Arial" w:cs="Arial"/>
                <w:b/>
                <w:color w:val="000000"/>
              </w:rPr>
              <w:t>amended to</w:t>
            </w:r>
            <w:r w:rsidRPr="00FE40CC">
              <w:rPr>
                <w:rFonts w:ascii="Arial" w:hAnsi="Arial" w:cs="Arial"/>
                <w:b/>
                <w:color w:val="000000"/>
              </w:rPr>
              <w:t xml:space="preserve"> “Youth Justice </w:t>
            </w:r>
            <w:r>
              <w:rPr>
                <w:rFonts w:ascii="Arial" w:hAnsi="Arial" w:cs="Arial"/>
                <w:b/>
                <w:color w:val="000000"/>
              </w:rPr>
              <w:t>Act</w:t>
            </w:r>
            <w:r w:rsidRPr="00FE40CC">
              <w:rPr>
                <w:rFonts w:ascii="Arial" w:hAnsi="Arial" w:cs="Arial"/>
                <w:b/>
                <w:color w:val="000000"/>
              </w:rPr>
              <w:t xml:space="preserve"> 2024”.</w:t>
            </w:r>
          </w:p>
        </w:tc>
      </w:tr>
      <w:tr w:rsidR="001C0AD4" w14:paraId="530B5F54" w14:textId="77777777" w:rsidTr="004E58FD">
        <w:trPr>
          <w:trHeight w:val="283"/>
        </w:trPr>
        <w:tc>
          <w:tcPr>
            <w:tcW w:w="1261" w:type="dxa"/>
            <w:gridSpan w:val="2"/>
            <w:vMerge/>
            <w:tcBorders>
              <w:left w:val="single" w:sz="18" w:space="0" w:color="auto"/>
            </w:tcBorders>
          </w:tcPr>
          <w:p w14:paraId="444DA3A2" w14:textId="77777777" w:rsidR="001C0AD4" w:rsidRDefault="001C0AD4" w:rsidP="001C0AD4">
            <w:pPr>
              <w:rPr>
                <w:lang w:val="en-AU"/>
              </w:rPr>
            </w:pPr>
          </w:p>
        </w:tc>
        <w:tc>
          <w:tcPr>
            <w:tcW w:w="836" w:type="dxa"/>
            <w:vMerge/>
          </w:tcPr>
          <w:p w14:paraId="718B59A3" w14:textId="77777777" w:rsidR="001C0AD4" w:rsidRDefault="001C0AD4" w:rsidP="001C0AD4">
            <w:pPr>
              <w:jc w:val="center"/>
              <w:rPr>
                <w:lang w:val="en-AU"/>
              </w:rPr>
            </w:pPr>
          </w:p>
        </w:tc>
        <w:tc>
          <w:tcPr>
            <w:tcW w:w="1439" w:type="dxa"/>
            <w:vMerge/>
            <w:shd w:val="clear" w:color="auto" w:fill="FFF2CC"/>
          </w:tcPr>
          <w:p w14:paraId="09FAAF9D"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712FD500" w14:textId="4CB4111A" w:rsidR="001C0AD4" w:rsidRPr="004E58FD" w:rsidRDefault="001C0AD4" w:rsidP="001C0AD4">
            <w:pPr>
              <w:spacing w:before="20" w:after="20"/>
              <w:jc w:val="both"/>
              <w:rPr>
                <w:rFonts w:ascii="Arial" w:hAnsi="Arial" w:cs="Arial"/>
                <w:bCs/>
                <w:color w:val="000000"/>
              </w:rPr>
            </w:pPr>
            <w:r>
              <w:rPr>
                <w:rFonts w:ascii="Arial" w:hAnsi="Arial" w:cs="Arial"/>
                <w:bCs/>
                <w:color w:val="000000"/>
              </w:rPr>
              <w:t xml:space="preserve">31-page summary of the </w:t>
            </w:r>
            <w:r w:rsidRPr="004E58FD">
              <w:rPr>
                <w:rFonts w:ascii="Arial" w:hAnsi="Arial" w:cs="Arial"/>
                <w:bCs/>
                <w:i/>
                <w:iCs/>
                <w:color w:val="000000"/>
              </w:rPr>
              <w:t>Youth Justice Act 2024</w:t>
            </w:r>
            <w:r>
              <w:rPr>
                <w:rFonts w:ascii="Arial" w:hAnsi="Arial" w:cs="Arial"/>
                <w:bCs/>
                <w:color w:val="000000"/>
              </w:rPr>
              <w:t xml:space="preserve"> added, including commencement details.  The YJA received the Royal Assent on 10/09/2024.</w:t>
            </w:r>
          </w:p>
        </w:tc>
      </w:tr>
      <w:tr w:rsidR="001C0AD4" w14:paraId="5E676151"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B38BD26" w14:textId="262A9EBF" w:rsidR="001C0AD4" w:rsidRPr="0054535C" w:rsidRDefault="001C0AD4" w:rsidP="001C0AD4">
            <w:pPr>
              <w:keepNext/>
              <w:keepLines/>
              <w:rPr>
                <w:sz w:val="22"/>
                <w:lang w:val="en-AU"/>
              </w:rPr>
            </w:pPr>
            <w:r>
              <w:rPr>
                <w:sz w:val="22"/>
                <w:lang w:val="en-AU"/>
              </w:rPr>
              <w:lastRenderedPageBreak/>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ABD620D"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2C571C9C" w14:textId="77777777" w:rsidTr="007C1A2D">
        <w:trPr>
          <w:trHeight w:val="283"/>
        </w:trPr>
        <w:tc>
          <w:tcPr>
            <w:tcW w:w="1261" w:type="dxa"/>
            <w:gridSpan w:val="2"/>
            <w:tcBorders>
              <w:left w:val="single" w:sz="18" w:space="0" w:color="auto"/>
            </w:tcBorders>
          </w:tcPr>
          <w:p w14:paraId="3F0D3D0A" w14:textId="6C44DEC6" w:rsidR="001C0AD4" w:rsidRDefault="001C0AD4" w:rsidP="001C0AD4">
            <w:pPr>
              <w:rPr>
                <w:lang w:val="en-AU"/>
              </w:rPr>
            </w:pPr>
            <w:r>
              <w:rPr>
                <w:lang w:val="en-AU"/>
              </w:rPr>
              <w:t>11/09/24</w:t>
            </w:r>
          </w:p>
        </w:tc>
        <w:tc>
          <w:tcPr>
            <w:tcW w:w="836" w:type="dxa"/>
          </w:tcPr>
          <w:p w14:paraId="79EB6F96" w14:textId="77777777" w:rsidR="001C0AD4" w:rsidRDefault="001C0AD4" w:rsidP="001C0AD4">
            <w:pPr>
              <w:jc w:val="center"/>
              <w:rPr>
                <w:lang w:val="en-AU"/>
              </w:rPr>
            </w:pPr>
            <w:r>
              <w:rPr>
                <w:lang w:val="en-AU"/>
              </w:rPr>
              <w:t>2</w:t>
            </w:r>
          </w:p>
        </w:tc>
        <w:tc>
          <w:tcPr>
            <w:tcW w:w="1439" w:type="dxa"/>
          </w:tcPr>
          <w:p w14:paraId="5824CE38" w14:textId="5A86325E" w:rsidR="001C0AD4" w:rsidRDefault="001C0AD4" w:rsidP="001C0AD4">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7081695" w14:textId="4482B3A0"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7F5E7D">
              <w:rPr>
                <w:rFonts w:ascii="Arial" w:hAnsi="Arial" w:cs="Arial"/>
                <w:i/>
                <w:iCs/>
              </w:rPr>
              <w:t>Director of Public Prosecutions v HR</w:t>
            </w:r>
            <w:r>
              <w:rPr>
                <w:rFonts w:ascii="Arial" w:hAnsi="Arial" w:cs="Arial"/>
              </w:rPr>
              <w:t xml:space="preserve"> [2024] VSC 467 and extracts from [22], [30] &amp; [33].</w:t>
            </w:r>
          </w:p>
        </w:tc>
      </w:tr>
      <w:tr w:rsidR="001C0AD4" w14:paraId="5E13E726"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7D7E066E" w14:textId="4766BE50" w:rsidR="001C0AD4" w:rsidRPr="0054535C" w:rsidRDefault="001C0AD4" w:rsidP="001C0AD4">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6C992DC"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9FECB1D" w14:textId="77777777" w:rsidTr="007C1A2D">
        <w:trPr>
          <w:trHeight w:val="227"/>
        </w:trPr>
        <w:tc>
          <w:tcPr>
            <w:tcW w:w="1261" w:type="dxa"/>
            <w:gridSpan w:val="2"/>
            <w:tcBorders>
              <w:left w:val="single" w:sz="18" w:space="0" w:color="auto"/>
              <w:bottom w:val="single" w:sz="4" w:space="0" w:color="000000" w:themeColor="text1"/>
            </w:tcBorders>
          </w:tcPr>
          <w:p w14:paraId="2F1CCC85" w14:textId="4F93F3F5"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7EDEE234"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4798E791" w14:textId="5B18D0ED" w:rsidR="001C0AD4" w:rsidRDefault="001C0AD4" w:rsidP="001C0AD4">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F8771F" w14:textId="415194CB" w:rsidR="001C0AD4" w:rsidRDefault="001C0AD4" w:rsidP="001C0AD4">
            <w:pPr>
              <w:spacing w:before="20" w:after="20"/>
              <w:jc w:val="both"/>
              <w:rPr>
                <w:rFonts w:ascii="Arial" w:hAnsi="Arial" w:cs="Arial"/>
              </w:rPr>
            </w:pPr>
            <w:r>
              <w:rPr>
                <w:rFonts w:ascii="Arial" w:hAnsi="Arial" w:cs="Arial"/>
              </w:rPr>
              <w:t xml:space="preserve">References to </w:t>
            </w:r>
            <w:r w:rsidRPr="00AA09C8">
              <w:rPr>
                <w:rFonts w:ascii="Arial" w:hAnsi="Arial" w:cs="Arial"/>
                <w:i/>
                <w:iCs/>
                <w:color w:val="000000"/>
              </w:rPr>
              <w:t>McKechnie v State of Victoria</w:t>
            </w:r>
            <w:r>
              <w:rPr>
                <w:rFonts w:ascii="Arial" w:hAnsi="Arial" w:cs="Arial"/>
                <w:color w:val="000000"/>
              </w:rPr>
              <w:t xml:space="preserve"> [2024] VSCA 171 at [34]-[43]; </w:t>
            </w:r>
            <w:r w:rsidRPr="00B6728D">
              <w:rPr>
                <w:rFonts w:ascii="Arial" w:hAnsi="Arial" w:cs="Arial"/>
                <w:i/>
                <w:iCs/>
                <w:color w:val="000000"/>
              </w:rPr>
              <w:t xml:space="preserve">Kuksal v </w:t>
            </w:r>
            <w:r w:rsidRPr="00B6728D">
              <w:rPr>
                <w:rFonts w:ascii="Arial" w:hAnsi="Arial" w:cs="Arial"/>
                <w:i/>
                <w:iCs/>
              </w:rPr>
              <w:t>Victorian Legal Services Board (Further Recusal)</w:t>
            </w:r>
            <w:r w:rsidRPr="00B6728D">
              <w:rPr>
                <w:rFonts w:ascii="Arial" w:hAnsi="Arial" w:cs="Arial"/>
              </w:rPr>
              <w:t xml:space="preserve"> [2024] VSC 508</w:t>
            </w:r>
            <w:r>
              <w:rPr>
                <w:rFonts w:ascii="Arial" w:hAnsi="Arial" w:cs="Arial"/>
              </w:rPr>
              <w:t>.</w:t>
            </w:r>
          </w:p>
        </w:tc>
      </w:tr>
      <w:tr w:rsidR="001C0AD4" w14:paraId="25291CEE" w14:textId="77777777" w:rsidTr="007C1A2D">
        <w:trPr>
          <w:trHeight w:val="227"/>
        </w:trPr>
        <w:tc>
          <w:tcPr>
            <w:tcW w:w="1261" w:type="dxa"/>
            <w:gridSpan w:val="2"/>
            <w:tcBorders>
              <w:left w:val="single" w:sz="18" w:space="0" w:color="auto"/>
              <w:bottom w:val="single" w:sz="4" w:space="0" w:color="000000" w:themeColor="text1"/>
            </w:tcBorders>
          </w:tcPr>
          <w:p w14:paraId="4562C624" w14:textId="5DDC8013"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79581E74" w14:textId="214955F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44953E01" w14:textId="0363A8A4" w:rsidR="001C0AD4" w:rsidRDefault="001C0AD4" w:rsidP="001C0AD4">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787B90" w14:textId="693D5FE1" w:rsidR="001C0AD4" w:rsidRDefault="001C0AD4" w:rsidP="001C0AD4">
            <w:pPr>
              <w:spacing w:before="20" w:after="20"/>
              <w:jc w:val="both"/>
              <w:rPr>
                <w:rFonts w:ascii="Arial" w:hAnsi="Arial" w:cs="Arial"/>
              </w:rPr>
            </w:pPr>
            <w:r>
              <w:rPr>
                <w:rFonts w:ascii="Arial" w:hAnsi="Arial" w:cs="Arial"/>
              </w:rPr>
              <w:t xml:space="preserve">Reference to </w:t>
            </w:r>
            <w:r w:rsidRPr="00D14C7D">
              <w:rPr>
                <w:rFonts w:ascii="Arial" w:hAnsi="Arial" w:cs="Arial"/>
                <w:i/>
                <w:iCs/>
                <w:color w:val="000000"/>
              </w:rPr>
              <w:t>Steven Moore (a pseudonym) v The King</w:t>
            </w:r>
            <w:r w:rsidRPr="00D14C7D">
              <w:rPr>
                <w:rFonts w:ascii="Arial" w:hAnsi="Arial" w:cs="Arial"/>
                <w:color w:val="000000"/>
              </w:rPr>
              <w:t xml:space="preserve"> [2024] HCA 30</w:t>
            </w:r>
            <w:r>
              <w:rPr>
                <w:rFonts w:ascii="Arial" w:hAnsi="Arial" w:cs="Arial"/>
                <w:color w:val="000000"/>
              </w:rPr>
              <w:t>.</w:t>
            </w:r>
          </w:p>
        </w:tc>
      </w:tr>
      <w:tr w:rsidR="001C0AD4" w14:paraId="1D53ED2D" w14:textId="77777777" w:rsidTr="007C1A2D">
        <w:trPr>
          <w:trHeight w:val="227"/>
        </w:trPr>
        <w:tc>
          <w:tcPr>
            <w:tcW w:w="1261" w:type="dxa"/>
            <w:gridSpan w:val="2"/>
            <w:tcBorders>
              <w:left w:val="single" w:sz="18" w:space="0" w:color="auto"/>
              <w:bottom w:val="single" w:sz="4" w:space="0" w:color="000000" w:themeColor="text1"/>
            </w:tcBorders>
          </w:tcPr>
          <w:p w14:paraId="6096070D" w14:textId="422B6636"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7699560F" w14:textId="2BF5BA26"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3878391" w14:textId="69F30AE4" w:rsidR="001C0AD4" w:rsidRDefault="001C0AD4" w:rsidP="001C0AD4">
            <w:pPr>
              <w:keepNext/>
              <w:jc w:val="center"/>
              <w:rPr>
                <w:lang w:val="en-AU"/>
              </w:rPr>
            </w:pPr>
            <w:r>
              <w:rPr>
                <w:lang w:val="en-AU"/>
              </w:rPr>
              <w:t>3.5.3.5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FD7E190" w14:textId="77777777" w:rsidR="001C0AD4" w:rsidRDefault="001C0AD4" w:rsidP="001C0AD4">
            <w:pPr>
              <w:pStyle w:val="ListParagraph"/>
              <w:numPr>
                <w:ilvl w:val="0"/>
                <w:numId w:val="175"/>
              </w:numPr>
              <w:spacing w:before="20"/>
              <w:ind w:left="357" w:hanging="357"/>
              <w:jc w:val="both"/>
              <w:rPr>
                <w:rFonts w:ascii="Arial" w:hAnsi="Arial" w:cs="Arial"/>
              </w:rPr>
            </w:pPr>
            <w:r w:rsidRPr="00403D6B">
              <w:rPr>
                <w:rFonts w:ascii="Arial" w:hAnsi="Arial" w:cs="Arial"/>
                <w:bCs/>
                <w:color w:val="000000"/>
              </w:rPr>
              <w:t xml:space="preserve">Reference to </w:t>
            </w:r>
            <w:r w:rsidRPr="00AA65EB">
              <w:rPr>
                <w:rFonts w:ascii="Arial" w:hAnsi="Arial" w:cs="Arial"/>
                <w:bCs/>
                <w:i/>
                <w:iCs/>
                <w:color w:val="000000"/>
              </w:rPr>
              <w:t>Ierardo v The King</w:t>
            </w:r>
            <w:r>
              <w:rPr>
                <w:rFonts w:ascii="Arial" w:hAnsi="Arial" w:cs="Arial"/>
                <w:bCs/>
                <w:color w:val="000000"/>
              </w:rPr>
              <w:t xml:space="preserve"> [2024] VSCA 181 at [40]-[63]</w:t>
            </w:r>
            <w:r w:rsidRPr="00BE2ABB">
              <w:rPr>
                <w:rFonts w:ascii="Arial" w:hAnsi="Arial" w:cs="Arial"/>
                <w:bCs/>
                <w:color w:val="000000"/>
              </w:rPr>
              <w:t>.</w:t>
            </w:r>
          </w:p>
          <w:p w14:paraId="30CF5746" w14:textId="74192541" w:rsidR="001C0AD4" w:rsidRPr="00403D6B" w:rsidRDefault="001C0AD4" w:rsidP="001C0AD4">
            <w:pPr>
              <w:pStyle w:val="ListParagraph"/>
              <w:numPr>
                <w:ilvl w:val="0"/>
                <w:numId w:val="175"/>
              </w:numPr>
              <w:spacing w:after="20"/>
              <w:ind w:left="357" w:hanging="357"/>
              <w:jc w:val="both"/>
              <w:rPr>
                <w:rFonts w:ascii="Arial" w:hAnsi="Arial" w:cs="Arial"/>
              </w:rPr>
            </w:pPr>
            <w:r>
              <w:rPr>
                <w:rFonts w:ascii="Arial" w:hAnsi="Arial" w:cs="Arial"/>
              </w:rPr>
              <w:t xml:space="preserve">Discussion of ss.76-80 and 102 &amp; 108C of the </w:t>
            </w:r>
            <w:r w:rsidRPr="00207387">
              <w:rPr>
                <w:rFonts w:ascii="Arial" w:hAnsi="Arial" w:cs="Arial"/>
                <w:i/>
                <w:iCs/>
              </w:rPr>
              <w:t>Evidence Act 2008</w:t>
            </w:r>
            <w:r>
              <w:rPr>
                <w:rFonts w:ascii="Arial" w:hAnsi="Arial" w:cs="Arial"/>
              </w:rPr>
              <w:t xml:space="preserve"> (Vic) and reference to </w:t>
            </w:r>
            <w:r w:rsidRPr="00435772">
              <w:rPr>
                <w:rFonts w:ascii="Arial" w:hAnsi="Arial" w:cs="Arial"/>
                <w:i/>
                <w:iCs/>
              </w:rPr>
              <w:t>BQ v The King</w:t>
            </w:r>
            <w:r w:rsidRPr="00435772">
              <w:rPr>
                <w:rFonts w:ascii="Arial" w:hAnsi="Arial" w:cs="Arial"/>
              </w:rPr>
              <w:t xml:space="preserve"> [2024] HCA 29</w:t>
            </w:r>
            <w:r>
              <w:rPr>
                <w:rFonts w:ascii="Arial" w:hAnsi="Arial" w:cs="Arial"/>
              </w:rPr>
              <w:t>.</w:t>
            </w:r>
          </w:p>
        </w:tc>
      </w:tr>
      <w:tr w:rsidR="001C0AD4" w14:paraId="0995EC63" w14:textId="77777777" w:rsidTr="007C1A2D">
        <w:trPr>
          <w:trHeight w:val="227"/>
        </w:trPr>
        <w:tc>
          <w:tcPr>
            <w:tcW w:w="1261" w:type="dxa"/>
            <w:gridSpan w:val="2"/>
            <w:tcBorders>
              <w:left w:val="single" w:sz="18" w:space="0" w:color="auto"/>
              <w:bottom w:val="single" w:sz="4" w:space="0" w:color="000000" w:themeColor="text1"/>
            </w:tcBorders>
          </w:tcPr>
          <w:p w14:paraId="7F8AE01F" w14:textId="25A77FC4"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0DC4F74E" w14:textId="4ECCE1E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850307E" w14:textId="1B5FCA54"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76144B7" w14:textId="696B0EB9" w:rsidR="001C0AD4" w:rsidRDefault="001C0AD4" w:rsidP="001C0AD4">
            <w:pPr>
              <w:spacing w:before="20" w:after="20"/>
              <w:jc w:val="both"/>
              <w:rPr>
                <w:rFonts w:ascii="Arial" w:hAnsi="Arial" w:cs="Arial"/>
              </w:rPr>
            </w:pPr>
            <w:r>
              <w:rPr>
                <w:rFonts w:ascii="Arial" w:hAnsi="Arial" w:cs="Arial"/>
              </w:rPr>
              <w:t xml:space="preserve">Reference to </w:t>
            </w:r>
            <w:r w:rsidRPr="000B4287">
              <w:rPr>
                <w:rFonts w:ascii="Arial" w:hAnsi="Arial" w:cs="Arial"/>
                <w:i/>
                <w:iCs/>
              </w:rPr>
              <w:t>Benton v The King</w:t>
            </w:r>
            <w:r>
              <w:rPr>
                <w:rFonts w:ascii="Arial" w:hAnsi="Arial" w:cs="Arial"/>
              </w:rPr>
              <w:t xml:space="preserve"> [2024] VSCA 182 at [35]-[55].</w:t>
            </w:r>
          </w:p>
        </w:tc>
      </w:tr>
      <w:tr w:rsidR="001C0AD4" w14:paraId="22C2EAF6" w14:textId="77777777" w:rsidTr="007C1A2D">
        <w:trPr>
          <w:trHeight w:val="227"/>
        </w:trPr>
        <w:tc>
          <w:tcPr>
            <w:tcW w:w="1261" w:type="dxa"/>
            <w:gridSpan w:val="2"/>
            <w:tcBorders>
              <w:left w:val="single" w:sz="18" w:space="0" w:color="auto"/>
              <w:bottom w:val="single" w:sz="4" w:space="0" w:color="000000" w:themeColor="text1"/>
            </w:tcBorders>
          </w:tcPr>
          <w:p w14:paraId="6CBE26A1" w14:textId="332A5CD5"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55DCEC84" w14:textId="69D98E8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76A71E0" w14:textId="61D1B835"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99F63C2" w14:textId="798B2363" w:rsidR="001C0AD4" w:rsidRDefault="001C0AD4" w:rsidP="001C0AD4">
            <w:pPr>
              <w:spacing w:before="20" w:after="20"/>
              <w:jc w:val="both"/>
              <w:rPr>
                <w:rFonts w:ascii="Arial" w:hAnsi="Arial" w:cs="Arial"/>
              </w:rPr>
            </w:pPr>
            <w:r>
              <w:rPr>
                <w:rFonts w:ascii="Arial" w:hAnsi="Arial" w:cs="Arial"/>
              </w:rPr>
              <w:t xml:space="preserve">Reference to </w:t>
            </w:r>
            <w:r w:rsidRPr="003E2055">
              <w:rPr>
                <w:rFonts w:ascii="Arial" w:hAnsi="Arial" w:cs="Arial"/>
                <w:i/>
                <w:iCs/>
                <w:color w:val="000000"/>
              </w:rPr>
              <w:t>State of Victoria v Orman &amp; Anor</w:t>
            </w:r>
            <w:r>
              <w:rPr>
                <w:rFonts w:ascii="Arial" w:hAnsi="Arial" w:cs="Arial"/>
                <w:color w:val="000000"/>
              </w:rPr>
              <w:t xml:space="preserve"> [2024] VSCA 190 at [44]-[48].</w:t>
            </w:r>
          </w:p>
        </w:tc>
      </w:tr>
      <w:tr w:rsidR="001C0AD4" w14:paraId="69635662" w14:textId="77777777" w:rsidTr="007C1A2D">
        <w:trPr>
          <w:trHeight w:val="227"/>
        </w:trPr>
        <w:tc>
          <w:tcPr>
            <w:tcW w:w="1261" w:type="dxa"/>
            <w:gridSpan w:val="2"/>
            <w:tcBorders>
              <w:left w:val="single" w:sz="18" w:space="0" w:color="auto"/>
              <w:bottom w:val="single" w:sz="4" w:space="0" w:color="000000" w:themeColor="text1"/>
            </w:tcBorders>
          </w:tcPr>
          <w:p w14:paraId="3C9785DB" w14:textId="32B72632"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1BF6EF5D"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6B497D3A" w14:textId="4EA6652F" w:rsidR="001C0AD4" w:rsidRDefault="001C0AD4" w:rsidP="001C0AD4">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D560DFB" w14:textId="470C9BE5" w:rsidR="001C0AD4" w:rsidRDefault="001C0AD4" w:rsidP="001C0AD4">
            <w:pPr>
              <w:spacing w:before="20" w:after="20"/>
              <w:jc w:val="both"/>
              <w:rPr>
                <w:rFonts w:ascii="Arial" w:hAnsi="Arial" w:cs="Arial"/>
              </w:rPr>
            </w:pPr>
            <w:r>
              <w:rPr>
                <w:rFonts w:ascii="Arial" w:hAnsi="Arial" w:cs="Arial"/>
              </w:rPr>
              <w:t xml:space="preserve">Reference to </w:t>
            </w:r>
            <w:r w:rsidRPr="00AA09C8">
              <w:rPr>
                <w:rFonts w:ascii="Arial" w:hAnsi="Arial" w:cs="Arial"/>
                <w:i/>
                <w:iCs/>
                <w:color w:val="000000"/>
              </w:rPr>
              <w:t>McKechnie v State of Victoria</w:t>
            </w:r>
            <w:r>
              <w:rPr>
                <w:rFonts w:ascii="Arial" w:hAnsi="Arial" w:cs="Arial"/>
                <w:color w:val="000000"/>
              </w:rPr>
              <w:t xml:space="preserve"> [2024] VSCA 171 at [17]-[23]</w:t>
            </w:r>
            <w:r w:rsidRPr="0066245E">
              <w:rPr>
                <w:rFonts w:ascii="Arial" w:hAnsi="Arial" w:cs="Arial"/>
              </w:rPr>
              <w:t>.</w:t>
            </w:r>
          </w:p>
        </w:tc>
      </w:tr>
      <w:tr w:rsidR="001C0AD4" w14:paraId="2D836B91" w14:textId="77777777" w:rsidTr="007C1A2D">
        <w:trPr>
          <w:trHeight w:val="227"/>
        </w:trPr>
        <w:tc>
          <w:tcPr>
            <w:tcW w:w="1261" w:type="dxa"/>
            <w:gridSpan w:val="2"/>
            <w:tcBorders>
              <w:left w:val="single" w:sz="18" w:space="0" w:color="auto"/>
              <w:bottom w:val="single" w:sz="4" w:space="0" w:color="000000" w:themeColor="text1"/>
            </w:tcBorders>
          </w:tcPr>
          <w:p w14:paraId="4A0038E1" w14:textId="54D27A48"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0592E995" w14:textId="5DEBF20B"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017A46F" w14:textId="622467E6"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60C3613" w14:textId="3549B28F" w:rsidR="001C0AD4" w:rsidRDefault="001C0AD4" w:rsidP="001C0AD4">
            <w:pPr>
              <w:spacing w:before="20" w:after="20"/>
              <w:jc w:val="both"/>
              <w:rPr>
                <w:rFonts w:ascii="Arial" w:hAnsi="Arial" w:cs="Arial"/>
              </w:rPr>
            </w:pPr>
            <w:r>
              <w:rPr>
                <w:rFonts w:ascii="Arial" w:hAnsi="Arial" w:cs="Arial"/>
              </w:rPr>
              <w:t xml:space="preserve">References to </w:t>
            </w:r>
            <w:r w:rsidRPr="007B0871">
              <w:rPr>
                <w:rFonts w:ascii="Arial" w:hAnsi="Arial" w:cs="Arial"/>
                <w:i/>
                <w:iCs/>
              </w:rPr>
              <w:t xml:space="preserve">Sandpiper Developments Pty Ltd v Main Beach Developments Qld Pty Ltd &amp; Ors </w:t>
            </w:r>
            <w:r w:rsidRPr="007B0871">
              <w:rPr>
                <w:rFonts w:ascii="Arial" w:hAnsi="Arial" w:cs="Arial"/>
              </w:rPr>
              <w:t>[2024] VSC 469</w:t>
            </w:r>
            <w:r>
              <w:rPr>
                <w:rFonts w:ascii="Arial" w:hAnsi="Arial" w:cs="Arial"/>
              </w:rPr>
              <w:t xml:space="preserve">; </w:t>
            </w:r>
            <w:r w:rsidRPr="007B201F">
              <w:rPr>
                <w:rFonts w:ascii="Arial" w:hAnsi="Arial" w:cs="Arial"/>
                <w:i/>
                <w:iCs/>
              </w:rPr>
              <w:t>Maglio v Hino Motor Sales Australia Pty Ltd; McCoy v Hino Motors Ltd (No 2)</w:t>
            </w:r>
            <w:r>
              <w:rPr>
                <w:rFonts w:ascii="Arial" w:hAnsi="Arial" w:cs="Arial"/>
                <w:i/>
                <w:iCs/>
              </w:rPr>
              <w:t xml:space="preserve"> </w:t>
            </w:r>
            <w:r w:rsidRPr="007B201F">
              <w:rPr>
                <w:rFonts w:ascii="Arial" w:hAnsi="Arial" w:cs="Arial"/>
              </w:rPr>
              <w:t>[2024] VSC 479 at [8]</w:t>
            </w:r>
            <w:r>
              <w:rPr>
                <w:rFonts w:ascii="Arial" w:hAnsi="Arial" w:cs="Arial"/>
              </w:rPr>
              <w:t>.</w:t>
            </w:r>
          </w:p>
        </w:tc>
      </w:tr>
      <w:tr w:rsidR="001C0AD4" w14:paraId="563B60FF" w14:textId="77777777" w:rsidTr="007C1A2D">
        <w:trPr>
          <w:trHeight w:val="227"/>
        </w:trPr>
        <w:tc>
          <w:tcPr>
            <w:tcW w:w="1261" w:type="dxa"/>
            <w:gridSpan w:val="2"/>
            <w:tcBorders>
              <w:left w:val="single" w:sz="18" w:space="0" w:color="auto"/>
              <w:bottom w:val="single" w:sz="4" w:space="0" w:color="000000" w:themeColor="text1"/>
            </w:tcBorders>
          </w:tcPr>
          <w:p w14:paraId="04E9B37D" w14:textId="47F89AA7" w:rsidR="001C0AD4" w:rsidRDefault="001C0AD4" w:rsidP="001C0AD4">
            <w:pPr>
              <w:jc w:val="both"/>
              <w:rPr>
                <w:lang w:val="en-AU"/>
              </w:rPr>
            </w:pPr>
            <w:r>
              <w:rPr>
                <w:lang w:val="en-AU"/>
              </w:rPr>
              <w:t>11/09/24</w:t>
            </w:r>
          </w:p>
        </w:tc>
        <w:tc>
          <w:tcPr>
            <w:tcW w:w="836" w:type="dxa"/>
            <w:tcBorders>
              <w:bottom w:val="single" w:sz="4" w:space="0" w:color="000000" w:themeColor="text1"/>
            </w:tcBorders>
          </w:tcPr>
          <w:p w14:paraId="14976A0D" w14:textId="2751D5A8"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FCC2B93" w14:textId="1C589C22" w:rsidR="001C0AD4" w:rsidRDefault="001C0AD4" w:rsidP="001C0AD4">
            <w:pPr>
              <w:keepNext/>
              <w:jc w:val="center"/>
              <w:rPr>
                <w:lang w:val="en-AU"/>
              </w:rPr>
            </w:pPr>
            <w:r>
              <w:rPr>
                <w:lang w:val="en-AU"/>
              </w:rPr>
              <w:t>3.9.3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B05862" w14:textId="2FFD8F1B" w:rsidR="001C0AD4" w:rsidRDefault="001C0AD4" w:rsidP="001C0AD4">
            <w:pPr>
              <w:spacing w:before="20" w:after="20"/>
              <w:jc w:val="both"/>
              <w:rPr>
                <w:rFonts w:ascii="Arial" w:hAnsi="Arial" w:cs="Arial"/>
              </w:rPr>
            </w:pPr>
            <w:r>
              <w:rPr>
                <w:rFonts w:ascii="Arial" w:hAnsi="Arial" w:cs="Arial"/>
              </w:rPr>
              <w:t xml:space="preserve">Summary of </w:t>
            </w:r>
            <w:r w:rsidRPr="006206C8">
              <w:rPr>
                <w:rFonts w:ascii="Arial" w:hAnsi="Arial" w:cs="Arial"/>
                <w:i/>
                <w:iCs/>
              </w:rPr>
              <w:t>DHHS v Smith (Costs)</w:t>
            </w:r>
            <w:r>
              <w:rPr>
                <w:rFonts w:ascii="Arial" w:hAnsi="Arial" w:cs="Arial"/>
              </w:rPr>
              <w:t xml:space="preserve"> [2020] VSC 268 and extract from [20]-[26].</w:t>
            </w:r>
          </w:p>
        </w:tc>
      </w:tr>
      <w:tr w:rsidR="001C0AD4" w14:paraId="7CD55F4A"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BD1B4C" w14:textId="7A882FB3" w:rsidR="001C0AD4" w:rsidRPr="0054535C" w:rsidRDefault="001C0AD4" w:rsidP="001C0AD4">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15CD3776"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3A88AC8" w14:textId="77777777" w:rsidTr="00A5258C">
        <w:trPr>
          <w:trHeight w:val="102"/>
        </w:trPr>
        <w:tc>
          <w:tcPr>
            <w:tcW w:w="1261" w:type="dxa"/>
            <w:gridSpan w:val="2"/>
            <w:vMerge w:val="restart"/>
            <w:tcBorders>
              <w:left w:val="single" w:sz="18" w:space="0" w:color="auto"/>
            </w:tcBorders>
          </w:tcPr>
          <w:p w14:paraId="20B58748" w14:textId="30E149CE" w:rsidR="001C0AD4" w:rsidRDefault="001C0AD4" w:rsidP="001C0AD4">
            <w:pPr>
              <w:rPr>
                <w:lang w:val="en-AU"/>
              </w:rPr>
            </w:pPr>
            <w:r>
              <w:rPr>
                <w:lang w:val="en-AU"/>
              </w:rPr>
              <w:t>11/09/24</w:t>
            </w:r>
          </w:p>
        </w:tc>
        <w:tc>
          <w:tcPr>
            <w:tcW w:w="836" w:type="dxa"/>
            <w:vMerge w:val="restart"/>
          </w:tcPr>
          <w:p w14:paraId="6F13901F" w14:textId="77777777" w:rsidR="001C0AD4" w:rsidRDefault="001C0AD4" w:rsidP="001C0AD4">
            <w:pPr>
              <w:jc w:val="center"/>
              <w:rPr>
                <w:lang w:val="en-AU"/>
              </w:rPr>
            </w:pPr>
            <w:r>
              <w:rPr>
                <w:lang w:val="en-AU"/>
              </w:rPr>
              <w:t>4</w:t>
            </w:r>
          </w:p>
        </w:tc>
        <w:tc>
          <w:tcPr>
            <w:tcW w:w="1439" w:type="dxa"/>
            <w:vMerge w:val="restart"/>
            <w:shd w:val="clear" w:color="auto" w:fill="FFF2CC"/>
          </w:tcPr>
          <w:p w14:paraId="5C8CF397" w14:textId="36B826FF"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669CB4A" w14:textId="50DD62D2" w:rsidR="001C0AD4" w:rsidRPr="00A5258C" w:rsidRDefault="001C0AD4" w:rsidP="001C0AD4">
            <w:pPr>
              <w:spacing w:before="20" w:after="20"/>
              <w:jc w:val="both"/>
              <w:rPr>
                <w:rFonts w:ascii="Arial" w:hAnsi="Arial" w:cs="Arial"/>
                <w:b/>
                <w:bCs/>
              </w:rPr>
            </w:pPr>
            <w:r w:rsidRPr="00A5258C">
              <w:rPr>
                <w:rFonts w:ascii="Arial" w:hAnsi="Arial" w:cs="Arial"/>
                <w:b/>
                <w:bCs/>
              </w:rPr>
              <w:t>New section entitled “Working with children checks”.</w:t>
            </w:r>
          </w:p>
        </w:tc>
      </w:tr>
      <w:tr w:rsidR="001C0AD4" w14:paraId="6D9F4EA6" w14:textId="77777777" w:rsidTr="007C1A2D">
        <w:trPr>
          <w:trHeight w:val="101"/>
        </w:trPr>
        <w:tc>
          <w:tcPr>
            <w:tcW w:w="1261" w:type="dxa"/>
            <w:gridSpan w:val="2"/>
            <w:vMerge/>
            <w:tcBorders>
              <w:left w:val="single" w:sz="18" w:space="0" w:color="auto"/>
              <w:bottom w:val="single" w:sz="4" w:space="0" w:color="000000" w:themeColor="text1"/>
            </w:tcBorders>
          </w:tcPr>
          <w:p w14:paraId="23371B5A" w14:textId="77777777" w:rsidR="001C0AD4" w:rsidRDefault="001C0AD4" w:rsidP="001C0AD4">
            <w:pPr>
              <w:rPr>
                <w:lang w:val="en-AU"/>
              </w:rPr>
            </w:pPr>
          </w:p>
        </w:tc>
        <w:tc>
          <w:tcPr>
            <w:tcW w:w="836" w:type="dxa"/>
            <w:vMerge/>
            <w:tcBorders>
              <w:bottom w:val="single" w:sz="4" w:space="0" w:color="000000" w:themeColor="text1"/>
            </w:tcBorders>
          </w:tcPr>
          <w:p w14:paraId="14211F65" w14:textId="77777777" w:rsidR="001C0AD4" w:rsidRDefault="001C0AD4" w:rsidP="001C0AD4">
            <w:pPr>
              <w:jc w:val="center"/>
              <w:rPr>
                <w:lang w:val="en-AU"/>
              </w:rPr>
            </w:pPr>
          </w:p>
        </w:tc>
        <w:tc>
          <w:tcPr>
            <w:tcW w:w="1439" w:type="dxa"/>
            <w:vMerge/>
            <w:tcBorders>
              <w:bottom w:val="single" w:sz="4" w:space="0" w:color="000000" w:themeColor="text1"/>
            </w:tcBorders>
          </w:tcPr>
          <w:p w14:paraId="55BE150C"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464A1406" w14:textId="327BBC58" w:rsidR="001C0AD4" w:rsidRDefault="001C0AD4" w:rsidP="001C0AD4">
            <w:pPr>
              <w:pStyle w:val="ListParagraph"/>
              <w:numPr>
                <w:ilvl w:val="0"/>
                <w:numId w:val="175"/>
              </w:numPr>
              <w:spacing w:before="20" w:after="20"/>
              <w:ind w:left="357" w:hanging="357"/>
              <w:jc w:val="both"/>
              <w:rPr>
                <w:rFonts w:ascii="Arial" w:hAnsi="Arial" w:cs="Arial"/>
              </w:rPr>
            </w:pPr>
            <w:r>
              <w:rPr>
                <w:rFonts w:ascii="Arial" w:hAnsi="Arial" w:cs="Arial"/>
              </w:rPr>
              <w:t xml:space="preserve">Extract from </w:t>
            </w:r>
            <w:r w:rsidRPr="00A5258C">
              <w:rPr>
                <w:rFonts w:ascii="Arial" w:hAnsi="Arial" w:cs="Arial"/>
                <w:i/>
                <w:iCs/>
              </w:rPr>
              <w:t>Secretary to the Department of Justice and Community Safety v TXD (a pseudonym) &amp; VCAT</w:t>
            </w:r>
            <w:r>
              <w:rPr>
                <w:rFonts w:ascii="Arial" w:hAnsi="Arial" w:cs="Arial"/>
              </w:rPr>
              <w:t xml:space="preserve"> [2024] VSCA 169 at [8]</w:t>
            </w:r>
            <w:r>
              <w:rPr>
                <w:rFonts w:ascii="Arial" w:hAnsi="Arial" w:cs="Arial"/>
              </w:rPr>
              <w:noBreakHyphen/>
              <w:t>[9].</w:t>
            </w:r>
          </w:p>
          <w:p w14:paraId="783A3F67" w14:textId="3859554C" w:rsidR="001C0AD4" w:rsidRPr="002B70FF" w:rsidRDefault="001C0AD4" w:rsidP="001C0AD4">
            <w:pPr>
              <w:pStyle w:val="ListParagraph"/>
              <w:numPr>
                <w:ilvl w:val="0"/>
                <w:numId w:val="175"/>
              </w:numPr>
              <w:spacing w:before="20" w:after="20"/>
              <w:ind w:left="357" w:hanging="357"/>
              <w:jc w:val="both"/>
              <w:rPr>
                <w:rFonts w:ascii="Arial" w:hAnsi="Arial" w:cs="Arial"/>
              </w:rPr>
            </w:pPr>
            <w:r>
              <w:rPr>
                <w:rFonts w:ascii="Arial" w:hAnsi="Arial" w:cs="Arial"/>
              </w:rPr>
              <w:t xml:space="preserve">Discussion of ss.7, 111(1) &amp; 121 of the </w:t>
            </w:r>
            <w:r w:rsidRPr="00A5258C">
              <w:rPr>
                <w:rFonts w:ascii="Arial" w:hAnsi="Arial" w:cs="Arial"/>
                <w:i/>
                <w:iCs/>
              </w:rPr>
              <w:t>Worker Screening Act 2020</w:t>
            </w:r>
            <w:r>
              <w:rPr>
                <w:rFonts w:ascii="Arial" w:hAnsi="Arial" w:cs="Arial"/>
              </w:rPr>
              <w:t>.</w:t>
            </w:r>
          </w:p>
        </w:tc>
      </w:tr>
      <w:tr w:rsidR="001C0AD4" w14:paraId="2A683294"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138C3BB0" w14:textId="200C1F72" w:rsidR="001C0AD4" w:rsidRPr="0054535C" w:rsidRDefault="001C0AD4" w:rsidP="001C0AD4">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05DA7FDF"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FC4BAA9" w14:textId="77777777" w:rsidTr="007C1A2D">
        <w:tc>
          <w:tcPr>
            <w:tcW w:w="1261" w:type="dxa"/>
            <w:gridSpan w:val="2"/>
            <w:tcBorders>
              <w:top w:val="single" w:sz="4" w:space="0" w:color="auto"/>
              <w:left w:val="single" w:sz="18" w:space="0" w:color="auto"/>
              <w:bottom w:val="single" w:sz="4" w:space="0" w:color="auto"/>
            </w:tcBorders>
          </w:tcPr>
          <w:p w14:paraId="1C2ED01F" w14:textId="230BA278" w:rsidR="001C0AD4" w:rsidRDefault="001C0AD4" w:rsidP="001C0AD4">
            <w:pPr>
              <w:keepNext/>
              <w:keepLines/>
              <w:rPr>
                <w:lang w:val="en-AU"/>
              </w:rPr>
            </w:pPr>
            <w:r>
              <w:rPr>
                <w:lang w:val="en-AU"/>
              </w:rPr>
              <w:t>11/09/24</w:t>
            </w:r>
          </w:p>
        </w:tc>
        <w:tc>
          <w:tcPr>
            <w:tcW w:w="836" w:type="dxa"/>
            <w:tcBorders>
              <w:top w:val="single" w:sz="4" w:space="0" w:color="auto"/>
              <w:bottom w:val="single" w:sz="4" w:space="0" w:color="auto"/>
            </w:tcBorders>
          </w:tcPr>
          <w:p w14:paraId="4AF2F2DA" w14:textId="02667123"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655B7ADF" w14:textId="660067BF" w:rsidR="001C0AD4" w:rsidRDefault="001C0AD4" w:rsidP="001C0AD4">
            <w:pPr>
              <w:keepNext/>
              <w:keepLines/>
              <w:jc w:val="center"/>
              <w:rPr>
                <w:lang w:val="en-AU"/>
              </w:rPr>
            </w:pPr>
            <w:r>
              <w:rPr>
                <w:lang w:val="en-AU"/>
              </w:rPr>
              <w:t>5.32.1</w:t>
            </w:r>
          </w:p>
        </w:tc>
        <w:tc>
          <w:tcPr>
            <w:tcW w:w="4802" w:type="dxa"/>
            <w:gridSpan w:val="2"/>
            <w:tcBorders>
              <w:bottom w:val="single" w:sz="4" w:space="0" w:color="auto"/>
              <w:right w:val="single" w:sz="18" w:space="0" w:color="auto"/>
            </w:tcBorders>
          </w:tcPr>
          <w:p w14:paraId="0185A983" w14:textId="2E83692B"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w:t>
            </w:r>
            <w:r w:rsidRPr="00B51E1D">
              <w:rPr>
                <w:rFonts w:ascii="Arial" w:hAnsi="Arial" w:cs="Arial"/>
                <w:i/>
                <w:iCs/>
              </w:rPr>
              <w:t>Finding into Death with Inquest into the Passing of XY</w:t>
            </w:r>
            <w:r w:rsidRPr="00B51E1D">
              <w:rPr>
                <w:rFonts w:ascii="Arial" w:hAnsi="Arial" w:cs="Arial"/>
              </w:rPr>
              <w:t xml:space="preserve"> (Coroner’s Court of Victoria, 19/06/2024)</w:t>
            </w:r>
            <w:r>
              <w:rPr>
                <w:rFonts w:ascii="Arial" w:hAnsi="Arial" w:cs="Arial"/>
              </w:rPr>
              <w:t xml:space="preserve"> and extract of recommendations 5 &amp; 6.</w:t>
            </w:r>
          </w:p>
        </w:tc>
      </w:tr>
      <w:tr w:rsidR="001C0AD4" w14:paraId="13B7A3D1" w14:textId="77777777" w:rsidTr="007C1A2D">
        <w:tc>
          <w:tcPr>
            <w:tcW w:w="1261" w:type="dxa"/>
            <w:gridSpan w:val="2"/>
            <w:tcBorders>
              <w:top w:val="single" w:sz="4" w:space="0" w:color="auto"/>
              <w:left w:val="single" w:sz="18" w:space="0" w:color="auto"/>
              <w:bottom w:val="single" w:sz="4" w:space="0" w:color="auto"/>
            </w:tcBorders>
          </w:tcPr>
          <w:p w14:paraId="009F3F20" w14:textId="7F74C078" w:rsidR="001C0AD4" w:rsidRDefault="001C0AD4" w:rsidP="001C0AD4">
            <w:pPr>
              <w:rPr>
                <w:lang w:val="en-AU"/>
              </w:rPr>
            </w:pPr>
            <w:r>
              <w:rPr>
                <w:lang w:val="en-AU"/>
              </w:rPr>
              <w:t>11/09/24</w:t>
            </w:r>
          </w:p>
        </w:tc>
        <w:tc>
          <w:tcPr>
            <w:tcW w:w="836" w:type="dxa"/>
            <w:tcBorders>
              <w:top w:val="single" w:sz="4" w:space="0" w:color="auto"/>
              <w:bottom w:val="single" w:sz="4" w:space="0" w:color="auto"/>
            </w:tcBorders>
          </w:tcPr>
          <w:p w14:paraId="784562B2"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8E85016" w14:textId="0FC7B7E1" w:rsidR="001C0AD4" w:rsidRDefault="001C0AD4" w:rsidP="001C0AD4">
            <w:pPr>
              <w:keepNext/>
              <w:jc w:val="center"/>
              <w:rPr>
                <w:lang w:val="en-AU"/>
              </w:rPr>
            </w:pPr>
            <w:r>
              <w:rPr>
                <w:lang w:val="en-AU"/>
              </w:rPr>
              <w:t>5.33.1</w:t>
            </w:r>
          </w:p>
        </w:tc>
        <w:tc>
          <w:tcPr>
            <w:tcW w:w="4802" w:type="dxa"/>
            <w:gridSpan w:val="2"/>
            <w:tcBorders>
              <w:bottom w:val="single" w:sz="4" w:space="0" w:color="auto"/>
              <w:right w:val="single" w:sz="18" w:space="0" w:color="auto"/>
            </w:tcBorders>
          </w:tcPr>
          <w:p w14:paraId="23551FF4" w14:textId="5FCD47C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5201C">
              <w:rPr>
                <w:rFonts w:ascii="Arial" w:hAnsi="Arial" w:cs="Arial"/>
                <w:i/>
                <w:iCs/>
                <w:color w:val="000000"/>
              </w:rPr>
              <w:t>Re CD</w:t>
            </w:r>
            <w:r>
              <w:rPr>
                <w:rFonts w:ascii="Arial" w:hAnsi="Arial" w:cs="Arial"/>
                <w:color w:val="000000"/>
              </w:rPr>
              <w:t xml:space="preserve"> [2024] VSC 456 and extracts from [26], [41]-[42] &amp; [46].</w:t>
            </w:r>
          </w:p>
        </w:tc>
      </w:tr>
      <w:tr w:rsidR="001C0AD4" w14:paraId="6523BD68"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746B2008" w14:textId="13F6A8D3" w:rsidR="001C0AD4" w:rsidRPr="0054535C" w:rsidRDefault="001C0AD4" w:rsidP="001C0AD4">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4CB8B5D0"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3F6CD31E" w14:textId="77777777" w:rsidTr="007C1A2D">
        <w:trPr>
          <w:trHeight w:val="201"/>
        </w:trPr>
        <w:tc>
          <w:tcPr>
            <w:tcW w:w="1261" w:type="dxa"/>
            <w:gridSpan w:val="2"/>
            <w:tcBorders>
              <w:top w:val="single" w:sz="4" w:space="0" w:color="auto"/>
              <w:left w:val="single" w:sz="18" w:space="0" w:color="auto"/>
            </w:tcBorders>
          </w:tcPr>
          <w:p w14:paraId="4DF89DA1" w14:textId="31286633" w:rsidR="001C0AD4" w:rsidRDefault="001C0AD4" w:rsidP="001C0AD4">
            <w:pPr>
              <w:rPr>
                <w:lang w:val="en-AU"/>
              </w:rPr>
            </w:pPr>
            <w:r>
              <w:rPr>
                <w:lang w:val="en-AU"/>
              </w:rPr>
              <w:t>11/09/24</w:t>
            </w:r>
          </w:p>
        </w:tc>
        <w:tc>
          <w:tcPr>
            <w:tcW w:w="836" w:type="dxa"/>
            <w:tcBorders>
              <w:top w:val="single" w:sz="4" w:space="0" w:color="auto"/>
            </w:tcBorders>
          </w:tcPr>
          <w:p w14:paraId="55C3FFF4"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5B3F2501" w14:textId="442A7395"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207B90C0" w14:textId="6CC86698" w:rsidR="001C0AD4" w:rsidRPr="00752420"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0656A">
              <w:rPr>
                <w:rFonts w:ascii="Arial" w:hAnsi="Arial" w:cs="Arial"/>
                <w:i/>
                <w:iCs/>
                <w:color w:val="000000"/>
              </w:rPr>
              <w:t>Re GS</w:t>
            </w:r>
            <w:r>
              <w:rPr>
                <w:rFonts w:ascii="Arial" w:hAnsi="Arial" w:cs="Arial"/>
                <w:color w:val="000000"/>
              </w:rPr>
              <w:t xml:space="preserve"> [2024] VSC 439 and extracts from [149]-[150] &amp; [159]-[160].  Summary of </w:t>
            </w:r>
            <w:r w:rsidRPr="00A527C4">
              <w:rPr>
                <w:rFonts w:ascii="Arial" w:hAnsi="Arial" w:cs="Arial"/>
                <w:i/>
                <w:iCs/>
                <w:color w:val="000000"/>
              </w:rPr>
              <w:t>Re JB</w:t>
            </w:r>
            <w:r>
              <w:rPr>
                <w:rFonts w:ascii="Arial" w:hAnsi="Arial" w:cs="Arial"/>
                <w:color w:val="000000"/>
              </w:rPr>
              <w:t xml:space="preserve"> [2024] VSC 549 and extract from [54].  Summaries of </w:t>
            </w:r>
            <w:r w:rsidRPr="00CA0A41">
              <w:rPr>
                <w:rFonts w:ascii="Arial" w:hAnsi="Arial" w:cs="Arial"/>
                <w:i/>
                <w:iCs/>
                <w:color w:val="000000"/>
              </w:rPr>
              <w:t>Re Thorpe</w:t>
            </w:r>
            <w:r>
              <w:rPr>
                <w:rFonts w:ascii="Arial" w:hAnsi="Arial" w:cs="Arial"/>
                <w:color w:val="000000"/>
              </w:rPr>
              <w:t xml:space="preserve"> [2024] VSC 414; </w:t>
            </w:r>
            <w:r>
              <w:rPr>
                <w:rFonts w:ascii="Arial" w:hAnsi="Arial" w:cs="Arial"/>
                <w:i/>
                <w:iCs/>
              </w:rPr>
              <w:t xml:space="preserve">Re Ngo </w:t>
            </w:r>
            <w:r w:rsidRPr="00D43267">
              <w:rPr>
                <w:rFonts w:ascii="Arial" w:hAnsi="Arial" w:cs="Arial"/>
              </w:rPr>
              <w:t>[2024] VSC 474</w:t>
            </w:r>
            <w:r>
              <w:rPr>
                <w:rFonts w:ascii="Arial" w:hAnsi="Arial" w:cs="Arial"/>
              </w:rPr>
              <w:t>.</w:t>
            </w:r>
          </w:p>
        </w:tc>
      </w:tr>
      <w:tr w:rsidR="001C0AD4" w14:paraId="4CFF575A" w14:textId="77777777" w:rsidTr="007C1A2D">
        <w:trPr>
          <w:trHeight w:val="201"/>
        </w:trPr>
        <w:tc>
          <w:tcPr>
            <w:tcW w:w="1261" w:type="dxa"/>
            <w:gridSpan w:val="2"/>
            <w:tcBorders>
              <w:top w:val="single" w:sz="4" w:space="0" w:color="auto"/>
              <w:left w:val="single" w:sz="18" w:space="0" w:color="auto"/>
            </w:tcBorders>
          </w:tcPr>
          <w:p w14:paraId="4CEBF6AC" w14:textId="7FC8A087" w:rsidR="001C0AD4" w:rsidRDefault="001C0AD4" w:rsidP="001C0AD4">
            <w:pPr>
              <w:rPr>
                <w:lang w:val="en-AU"/>
              </w:rPr>
            </w:pPr>
            <w:r>
              <w:rPr>
                <w:lang w:val="en-AU"/>
              </w:rPr>
              <w:t>11/09/24</w:t>
            </w:r>
          </w:p>
        </w:tc>
        <w:tc>
          <w:tcPr>
            <w:tcW w:w="836" w:type="dxa"/>
            <w:tcBorders>
              <w:top w:val="single" w:sz="4" w:space="0" w:color="auto"/>
            </w:tcBorders>
          </w:tcPr>
          <w:p w14:paraId="1362F6FC"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56A9D47F" w14:textId="463631A3"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C49F9C2" w14:textId="445BEB80" w:rsidR="001C0AD4" w:rsidRPr="00752420" w:rsidRDefault="001C0AD4" w:rsidP="001C0AD4">
            <w:pPr>
              <w:spacing w:before="20"/>
              <w:jc w:val="both"/>
              <w:rPr>
                <w:rFonts w:ascii="Arial" w:hAnsi="Arial" w:cs="Arial"/>
                <w:color w:val="000000"/>
              </w:rPr>
            </w:pPr>
            <w:r>
              <w:rPr>
                <w:rFonts w:ascii="Arial" w:hAnsi="Arial" w:cs="Arial"/>
                <w:color w:val="000000"/>
              </w:rPr>
              <w:t xml:space="preserve">Summaries of </w:t>
            </w:r>
            <w:r w:rsidRPr="0003526A">
              <w:rPr>
                <w:rFonts w:ascii="Arial" w:hAnsi="Arial" w:cs="Arial"/>
                <w:i/>
                <w:iCs/>
                <w:color w:val="000000"/>
              </w:rPr>
              <w:t>Re Liang</w:t>
            </w:r>
            <w:r>
              <w:rPr>
                <w:rFonts w:ascii="Arial" w:hAnsi="Arial" w:cs="Arial"/>
                <w:color w:val="000000"/>
              </w:rPr>
              <w:t xml:space="preserve"> [2024] VSC 416 &amp; </w:t>
            </w:r>
            <w:r w:rsidRPr="0003526A">
              <w:rPr>
                <w:rFonts w:ascii="Arial" w:hAnsi="Arial" w:cs="Arial"/>
                <w:i/>
                <w:iCs/>
                <w:color w:val="000000"/>
              </w:rPr>
              <w:t>Re Liang (No 2)</w:t>
            </w:r>
            <w:r>
              <w:rPr>
                <w:rFonts w:ascii="Arial" w:hAnsi="Arial" w:cs="Arial"/>
                <w:color w:val="000000"/>
              </w:rPr>
              <w:t xml:space="preserve"> [2024] VSC 426; </w:t>
            </w:r>
            <w:r>
              <w:rPr>
                <w:rFonts w:ascii="Arial" w:hAnsi="Arial" w:cs="Arial"/>
                <w:i/>
                <w:iCs/>
              </w:rPr>
              <w:t xml:space="preserve">Re Jal </w:t>
            </w:r>
            <w:r w:rsidRPr="00174C31">
              <w:rPr>
                <w:rFonts w:ascii="Arial" w:hAnsi="Arial" w:cs="Arial"/>
              </w:rPr>
              <w:t>[2024] VSC 539</w:t>
            </w:r>
            <w:r>
              <w:rPr>
                <w:rFonts w:ascii="Arial" w:hAnsi="Arial" w:cs="Arial"/>
              </w:rPr>
              <w:t>.</w:t>
            </w:r>
          </w:p>
        </w:tc>
      </w:tr>
      <w:tr w:rsidR="001C0AD4" w14:paraId="4A2DC670" w14:textId="77777777" w:rsidTr="007C1A2D">
        <w:trPr>
          <w:trHeight w:val="201"/>
        </w:trPr>
        <w:tc>
          <w:tcPr>
            <w:tcW w:w="1261" w:type="dxa"/>
            <w:gridSpan w:val="2"/>
            <w:tcBorders>
              <w:top w:val="single" w:sz="4" w:space="0" w:color="auto"/>
              <w:left w:val="single" w:sz="18" w:space="0" w:color="auto"/>
            </w:tcBorders>
          </w:tcPr>
          <w:p w14:paraId="7AC6E34B" w14:textId="369EDC7F" w:rsidR="001C0AD4" w:rsidRDefault="001C0AD4" w:rsidP="001C0AD4">
            <w:pPr>
              <w:rPr>
                <w:lang w:val="en-AU"/>
              </w:rPr>
            </w:pPr>
            <w:r>
              <w:rPr>
                <w:lang w:val="en-AU"/>
              </w:rPr>
              <w:t>11/09/24</w:t>
            </w:r>
          </w:p>
        </w:tc>
        <w:tc>
          <w:tcPr>
            <w:tcW w:w="836" w:type="dxa"/>
            <w:tcBorders>
              <w:top w:val="single" w:sz="4" w:space="0" w:color="auto"/>
            </w:tcBorders>
          </w:tcPr>
          <w:p w14:paraId="3B0ABF04"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264EBF37" w14:textId="37C37DFC" w:rsidR="001C0AD4" w:rsidRDefault="001C0AD4" w:rsidP="001C0AD4">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shd w:val="clear" w:color="auto" w:fill="auto"/>
          </w:tcPr>
          <w:p w14:paraId="360A74C0" w14:textId="51B0DC17" w:rsidR="001C0AD4" w:rsidRPr="00752420" w:rsidRDefault="001C0AD4" w:rsidP="001C0AD4">
            <w:pPr>
              <w:spacing w:before="20" w:after="20"/>
              <w:jc w:val="both"/>
              <w:rPr>
                <w:rFonts w:ascii="Arial" w:hAnsi="Arial" w:cs="Arial"/>
                <w:color w:val="000000"/>
              </w:rPr>
            </w:pPr>
            <w:r>
              <w:rPr>
                <w:rFonts w:ascii="Arial" w:hAnsi="Arial" w:cs="Arial"/>
                <w:color w:val="000000"/>
              </w:rPr>
              <w:t xml:space="preserve">Summary of </w:t>
            </w:r>
            <w:r w:rsidRPr="002D1F01">
              <w:rPr>
                <w:rFonts w:ascii="Arial" w:hAnsi="Arial" w:cs="Arial"/>
                <w:i/>
                <w:iCs/>
              </w:rPr>
              <w:t>Re Eyles</w:t>
            </w:r>
            <w:r w:rsidRPr="002D1F01">
              <w:rPr>
                <w:rFonts w:ascii="Arial" w:hAnsi="Arial" w:cs="Arial"/>
              </w:rPr>
              <w:t xml:space="preserve"> [2024] VSC 477</w:t>
            </w:r>
            <w:r>
              <w:rPr>
                <w:rFonts w:ascii="Arial" w:hAnsi="Arial" w:cs="Arial"/>
              </w:rPr>
              <w:t>.</w:t>
            </w:r>
          </w:p>
        </w:tc>
      </w:tr>
      <w:tr w:rsidR="001C0AD4" w14:paraId="5640F516" w14:textId="77777777" w:rsidTr="007C1A2D">
        <w:trPr>
          <w:trHeight w:val="201"/>
        </w:trPr>
        <w:tc>
          <w:tcPr>
            <w:tcW w:w="1261" w:type="dxa"/>
            <w:gridSpan w:val="2"/>
            <w:tcBorders>
              <w:top w:val="single" w:sz="4" w:space="0" w:color="auto"/>
              <w:left w:val="single" w:sz="18" w:space="0" w:color="auto"/>
            </w:tcBorders>
          </w:tcPr>
          <w:p w14:paraId="27263E9C" w14:textId="017054B1" w:rsidR="001C0AD4" w:rsidRDefault="001C0AD4" w:rsidP="001C0AD4">
            <w:pPr>
              <w:rPr>
                <w:lang w:val="en-AU"/>
              </w:rPr>
            </w:pPr>
            <w:r>
              <w:rPr>
                <w:lang w:val="en-AU"/>
              </w:rPr>
              <w:t>11/09/24</w:t>
            </w:r>
          </w:p>
        </w:tc>
        <w:tc>
          <w:tcPr>
            <w:tcW w:w="836" w:type="dxa"/>
            <w:tcBorders>
              <w:top w:val="single" w:sz="4" w:space="0" w:color="auto"/>
            </w:tcBorders>
          </w:tcPr>
          <w:p w14:paraId="013CBBDF"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11FFFB48" w14:textId="2B6ED0D6"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7724EAE" w14:textId="77777777"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color w:val="000000"/>
              </w:rPr>
              <w:t xml:space="preserve">Summary of </w:t>
            </w:r>
            <w:r w:rsidRPr="00DE6768">
              <w:rPr>
                <w:rFonts w:ascii="Arial" w:hAnsi="Arial" w:cs="Arial"/>
                <w:i/>
                <w:iCs/>
                <w:color w:val="000000"/>
              </w:rPr>
              <w:t>Re Terei (No 3)</w:t>
            </w:r>
            <w:r>
              <w:rPr>
                <w:rFonts w:ascii="Arial" w:hAnsi="Arial" w:cs="Arial"/>
                <w:color w:val="000000"/>
              </w:rPr>
              <w:t xml:space="preserve"> [2024] VSC 423 and extracts from [6]-[7] &amp; [9]-[13].</w:t>
            </w:r>
          </w:p>
          <w:p w14:paraId="2457C583" w14:textId="1D593239" w:rsidR="001C0AD4" w:rsidRPr="00022165" w:rsidRDefault="001C0AD4" w:rsidP="001C0AD4">
            <w:pPr>
              <w:pStyle w:val="ListParagraph"/>
              <w:numPr>
                <w:ilvl w:val="0"/>
                <w:numId w:val="175"/>
              </w:numPr>
              <w:spacing w:before="20"/>
              <w:ind w:left="357" w:hanging="357"/>
              <w:jc w:val="both"/>
              <w:rPr>
                <w:rFonts w:ascii="Arial" w:hAnsi="Arial" w:cs="Arial"/>
              </w:rPr>
            </w:pPr>
            <w:r>
              <w:rPr>
                <w:rFonts w:ascii="Arial" w:hAnsi="Arial" w:cs="Arial"/>
                <w:color w:val="000000"/>
              </w:rPr>
              <w:t xml:space="preserve">Extract from </w:t>
            </w:r>
            <w:r w:rsidRPr="004318F5">
              <w:rPr>
                <w:rFonts w:ascii="Arial" w:hAnsi="Arial" w:cs="Arial"/>
                <w:i/>
                <w:iCs/>
                <w:color w:val="000000"/>
              </w:rPr>
              <w:t>Re Thorpe</w:t>
            </w:r>
            <w:r>
              <w:rPr>
                <w:rFonts w:ascii="Arial" w:hAnsi="Arial" w:cs="Arial"/>
                <w:color w:val="000000"/>
              </w:rPr>
              <w:t xml:space="preserve"> [2024] VSC 414 at </w:t>
            </w:r>
            <w:r>
              <w:rPr>
                <w:rFonts w:ascii="Arial" w:hAnsi="Arial" w:cs="Arial"/>
                <w:color w:val="000000"/>
              </w:rPr>
              <w:lastRenderedPageBreak/>
              <w:t>[47]</w:t>
            </w:r>
            <w:r>
              <w:rPr>
                <w:rFonts w:ascii="Arial" w:hAnsi="Arial" w:cs="Arial"/>
                <w:color w:val="000000"/>
              </w:rPr>
              <w:noBreakHyphen/>
              <w:t>[53].</w:t>
            </w:r>
          </w:p>
        </w:tc>
      </w:tr>
      <w:tr w:rsidR="001C0AD4" w14:paraId="03C577F1" w14:textId="77777777" w:rsidTr="007C1A2D">
        <w:trPr>
          <w:trHeight w:val="201"/>
        </w:trPr>
        <w:tc>
          <w:tcPr>
            <w:tcW w:w="1261" w:type="dxa"/>
            <w:gridSpan w:val="2"/>
            <w:tcBorders>
              <w:top w:val="single" w:sz="4" w:space="0" w:color="auto"/>
              <w:left w:val="single" w:sz="18" w:space="0" w:color="auto"/>
            </w:tcBorders>
          </w:tcPr>
          <w:p w14:paraId="07D870FF" w14:textId="081E9590" w:rsidR="001C0AD4" w:rsidRDefault="001C0AD4" w:rsidP="001C0AD4">
            <w:pPr>
              <w:rPr>
                <w:lang w:val="en-AU"/>
              </w:rPr>
            </w:pPr>
            <w:r>
              <w:rPr>
                <w:lang w:val="en-AU"/>
              </w:rPr>
              <w:lastRenderedPageBreak/>
              <w:t>11/09/24</w:t>
            </w:r>
          </w:p>
        </w:tc>
        <w:tc>
          <w:tcPr>
            <w:tcW w:w="836" w:type="dxa"/>
            <w:tcBorders>
              <w:top w:val="single" w:sz="4" w:space="0" w:color="auto"/>
            </w:tcBorders>
          </w:tcPr>
          <w:p w14:paraId="15738908" w14:textId="11E03EDD"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0C5CB9B2" w14:textId="054EB072"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C4CA792" w14:textId="4909A3DD" w:rsidR="001C0AD4" w:rsidRDefault="001C0AD4" w:rsidP="001C0AD4">
            <w:pPr>
              <w:spacing w:before="20" w:after="20"/>
              <w:jc w:val="both"/>
              <w:rPr>
                <w:rFonts w:ascii="Arial" w:hAnsi="Arial" w:cs="Arial"/>
                <w:color w:val="000000"/>
              </w:rPr>
            </w:pPr>
            <w:r>
              <w:rPr>
                <w:rFonts w:ascii="Arial" w:hAnsi="Arial" w:cs="Arial"/>
                <w:color w:val="000000"/>
              </w:rPr>
              <w:t xml:space="preserve">Further discussion of </w:t>
            </w:r>
            <w:r w:rsidRPr="00231DC4">
              <w:rPr>
                <w:rFonts w:ascii="Arial" w:hAnsi="Arial" w:cs="Arial"/>
                <w:i/>
                <w:iCs/>
                <w:color w:val="000000"/>
              </w:rPr>
              <w:t>Re JB</w:t>
            </w:r>
            <w:r>
              <w:rPr>
                <w:rFonts w:ascii="Arial" w:hAnsi="Arial" w:cs="Arial"/>
                <w:color w:val="000000"/>
              </w:rPr>
              <w:t xml:space="preserve"> [2024] VSC 549 and extracts from [36] &amp; [39].</w:t>
            </w:r>
          </w:p>
        </w:tc>
      </w:tr>
      <w:tr w:rsidR="001C0AD4" w14:paraId="3EAF48B0" w14:textId="77777777" w:rsidTr="007C1A2D">
        <w:trPr>
          <w:trHeight w:val="201"/>
        </w:trPr>
        <w:tc>
          <w:tcPr>
            <w:tcW w:w="1261" w:type="dxa"/>
            <w:gridSpan w:val="2"/>
            <w:tcBorders>
              <w:top w:val="single" w:sz="4" w:space="0" w:color="auto"/>
              <w:left w:val="single" w:sz="18" w:space="0" w:color="auto"/>
            </w:tcBorders>
          </w:tcPr>
          <w:p w14:paraId="7148DE45" w14:textId="6FDFB91E" w:rsidR="001C0AD4" w:rsidRDefault="001C0AD4" w:rsidP="001C0AD4">
            <w:pPr>
              <w:rPr>
                <w:lang w:val="en-AU"/>
              </w:rPr>
            </w:pPr>
            <w:r>
              <w:rPr>
                <w:lang w:val="en-AU"/>
              </w:rPr>
              <w:t>11/09/24</w:t>
            </w:r>
          </w:p>
        </w:tc>
        <w:tc>
          <w:tcPr>
            <w:tcW w:w="836" w:type="dxa"/>
            <w:tcBorders>
              <w:top w:val="single" w:sz="4" w:space="0" w:color="auto"/>
            </w:tcBorders>
          </w:tcPr>
          <w:p w14:paraId="1383E8E4" w14:textId="4FEDD69C"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468A34FD" w14:textId="6217C8BB"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shd w:val="clear" w:color="auto" w:fill="auto"/>
          </w:tcPr>
          <w:p w14:paraId="3F1FB6A9" w14:textId="4EC5528D" w:rsidR="001C0AD4" w:rsidRDefault="001C0AD4" w:rsidP="001C0AD4">
            <w:pPr>
              <w:spacing w:before="20" w:after="20"/>
              <w:jc w:val="both"/>
              <w:rPr>
                <w:rFonts w:ascii="Arial" w:hAnsi="Arial" w:cs="Arial"/>
                <w:color w:val="000000"/>
              </w:rPr>
            </w:pPr>
            <w:r>
              <w:rPr>
                <w:rFonts w:ascii="Arial" w:hAnsi="Arial" w:cs="Arial"/>
                <w:color w:val="000000"/>
              </w:rPr>
              <w:t xml:space="preserve">Text of new s.18AE(1A) of the </w:t>
            </w:r>
            <w:r w:rsidRPr="00CC120C">
              <w:rPr>
                <w:rFonts w:ascii="Arial" w:hAnsi="Arial" w:cs="Arial"/>
                <w:i/>
                <w:iCs/>
                <w:color w:val="000000"/>
              </w:rPr>
              <w:t>Bail Act 1977</w:t>
            </w:r>
            <w:r>
              <w:rPr>
                <w:rFonts w:ascii="Arial" w:hAnsi="Arial" w:cs="Arial"/>
                <w:color w:val="000000"/>
              </w:rPr>
              <w:t>.</w:t>
            </w:r>
          </w:p>
        </w:tc>
      </w:tr>
      <w:tr w:rsidR="001C0AD4" w14:paraId="30E27939" w14:textId="77777777" w:rsidTr="007C1A2D">
        <w:tc>
          <w:tcPr>
            <w:tcW w:w="1261" w:type="dxa"/>
            <w:gridSpan w:val="2"/>
            <w:tcBorders>
              <w:top w:val="single" w:sz="18" w:space="0" w:color="000000" w:themeColor="text1"/>
              <w:left w:val="single" w:sz="18" w:space="0" w:color="auto"/>
              <w:bottom w:val="single" w:sz="4" w:space="0" w:color="auto"/>
            </w:tcBorders>
            <w:shd w:val="clear" w:color="auto" w:fill="DDDDDD"/>
          </w:tcPr>
          <w:p w14:paraId="5856350D" w14:textId="2B46E967" w:rsidR="001C0AD4" w:rsidRPr="0054535C" w:rsidRDefault="001C0AD4" w:rsidP="001C0AD4">
            <w:pPr>
              <w:keepNext/>
              <w:keepLines/>
              <w:rPr>
                <w:sz w:val="22"/>
                <w:lang w:val="en-AU"/>
              </w:rPr>
            </w:pPr>
            <w:r>
              <w:rPr>
                <w:sz w:val="22"/>
                <w:lang w:val="en-AU"/>
              </w:rPr>
              <w:t>11/09/24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7E3E2370"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794A731" w14:textId="77777777" w:rsidTr="007C1A2D">
        <w:trPr>
          <w:trHeight w:val="227"/>
        </w:trPr>
        <w:tc>
          <w:tcPr>
            <w:tcW w:w="1261" w:type="dxa"/>
            <w:gridSpan w:val="2"/>
            <w:tcBorders>
              <w:left w:val="single" w:sz="18" w:space="0" w:color="auto"/>
              <w:bottom w:val="single" w:sz="4" w:space="0" w:color="000000" w:themeColor="text1"/>
            </w:tcBorders>
          </w:tcPr>
          <w:p w14:paraId="04092FC8" w14:textId="507E0753" w:rsidR="001C0AD4" w:rsidRDefault="001C0AD4" w:rsidP="001C0AD4">
            <w:pPr>
              <w:rPr>
                <w:lang w:val="en-AU"/>
              </w:rPr>
            </w:pPr>
            <w:r>
              <w:rPr>
                <w:lang w:val="en-AU"/>
              </w:rPr>
              <w:t>11/09/24</w:t>
            </w:r>
          </w:p>
        </w:tc>
        <w:tc>
          <w:tcPr>
            <w:tcW w:w="836" w:type="dxa"/>
            <w:tcBorders>
              <w:bottom w:val="single" w:sz="4" w:space="0" w:color="000000" w:themeColor="text1"/>
            </w:tcBorders>
          </w:tcPr>
          <w:p w14:paraId="6F7AD0E3" w14:textId="1A537373"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55AC8E5F" w14:textId="168FFB6D"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DEC0BB" w14:textId="51CEF55C" w:rsidR="001C0AD4" w:rsidRDefault="001C0AD4" w:rsidP="001C0AD4">
            <w:pPr>
              <w:spacing w:before="20" w:after="20"/>
              <w:jc w:val="both"/>
              <w:rPr>
                <w:rFonts w:ascii="Arial" w:hAnsi="Arial" w:cs="Arial"/>
              </w:rPr>
            </w:pPr>
            <w:r>
              <w:rPr>
                <w:rFonts w:ascii="Arial" w:hAnsi="Arial" w:cs="Arial"/>
              </w:rPr>
              <w:t xml:space="preserve">Extract from </w:t>
            </w:r>
            <w:r w:rsidRPr="002405F9">
              <w:rPr>
                <w:rFonts w:ascii="Arial" w:hAnsi="Arial" w:cs="Arial"/>
                <w:i/>
                <w:iCs/>
              </w:rPr>
              <w:t>Langley (a pseudonym) v The King</w:t>
            </w:r>
            <w:r>
              <w:rPr>
                <w:rFonts w:ascii="Arial" w:hAnsi="Arial" w:cs="Arial"/>
              </w:rPr>
              <w:t xml:space="preserve"> [2024] VSCA 187 at [25].</w:t>
            </w:r>
          </w:p>
        </w:tc>
      </w:tr>
      <w:tr w:rsidR="001C0AD4" w14:paraId="5596CD1C" w14:textId="77777777" w:rsidTr="007C1A2D">
        <w:trPr>
          <w:trHeight w:val="227"/>
        </w:trPr>
        <w:tc>
          <w:tcPr>
            <w:tcW w:w="1261" w:type="dxa"/>
            <w:gridSpan w:val="2"/>
            <w:tcBorders>
              <w:left w:val="single" w:sz="18" w:space="0" w:color="auto"/>
              <w:bottom w:val="single" w:sz="4" w:space="0" w:color="000000" w:themeColor="text1"/>
            </w:tcBorders>
          </w:tcPr>
          <w:p w14:paraId="47A895EE" w14:textId="2B346780" w:rsidR="001C0AD4" w:rsidRDefault="001C0AD4" w:rsidP="001C0AD4">
            <w:pPr>
              <w:rPr>
                <w:lang w:val="en-AU"/>
              </w:rPr>
            </w:pPr>
            <w:r>
              <w:rPr>
                <w:lang w:val="en-AU"/>
              </w:rPr>
              <w:t>11/09/24</w:t>
            </w:r>
          </w:p>
        </w:tc>
        <w:tc>
          <w:tcPr>
            <w:tcW w:w="836" w:type="dxa"/>
            <w:tcBorders>
              <w:bottom w:val="single" w:sz="4" w:space="0" w:color="000000" w:themeColor="text1"/>
            </w:tcBorders>
          </w:tcPr>
          <w:p w14:paraId="298CAAD9" w14:textId="4E906434"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14830314" w14:textId="7172C8C3" w:rsidR="001C0AD4" w:rsidRDefault="001C0AD4" w:rsidP="001C0AD4">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19CB3E" w14:textId="2C42B861" w:rsidR="001C0AD4" w:rsidRDefault="001C0AD4" w:rsidP="001C0AD4">
            <w:pPr>
              <w:spacing w:before="20" w:after="20"/>
              <w:jc w:val="both"/>
              <w:rPr>
                <w:rFonts w:ascii="Arial" w:hAnsi="Arial" w:cs="Arial"/>
              </w:rPr>
            </w:pPr>
            <w:r>
              <w:rPr>
                <w:rFonts w:ascii="Arial" w:hAnsi="Arial" w:cs="Arial"/>
              </w:rPr>
              <w:t xml:space="preserve">Reference to </w:t>
            </w:r>
            <w:r w:rsidRPr="008B7AE7">
              <w:rPr>
                <w:rFonts w:ascii="Arial" w:hAnsi="Arial" w:cs="Arial"/>
                <w:i/>
                <w:iCs/>
                <w:color w:val="000000"/>
              </w:rPr>
              <w:t>DPP v Bray</w:t>
            </w:r>
            <w:r>
              <w:rPr>
                <w:rFonts w:ascii="Arial" w:hAnsi="Arial" w:cs="Arial"/>
                <w:color w:val="000000"/>
              </w:rPr>
              <w:t xml:space="preserve"> [2024] VSC 530.</w:t>
            </w:r>
          </w:p>
        </w:tc>
      </w:tr>
      <w:tr w:rsidR="001C0AD4" w14:paraId="0433EACE" w14:textId="77777777" w:rsidTr="007C1A2D">
        <w:trPr>
          <w:trHeight w:val="227"/>
        </w:trPr>
        <w:tc>
          <w:tcPr>
            <w:tcW w:w="1261" w:type="dxa"/>
            <w:gridSpan w:val="2"/>
            <w:tcBorders>
              <w:left w:val="single" w:sz="18" w:space="0" w:color="auto"/>
              <w:bottom w:val="single" w:sz="4" w:space="0" w:color="000000" w:themeColor="text1"/>
            </w:tcBorders>
          </w:tcPr>
          <w:p w14:paraId="7B514B28" w14:textId="27F51221" w:rsidR="001C0AD4" w:rsidRDefault="001C0AD4" w:rsidP="001C0AD4">
            <w:pPr>
              <w:rPr>
                <w:lang w:val="en-AU"/>
              </w:rPr>
            </w:pPr>
            <w:r>
              <w:rPr>
                <w:lang w:val="en-AU"/>
              </w:rPr>
              <w:t>11/09/24</w:t>
            </w:r>
          </w:p>
        </w:tc>
        <w:tc>
          <w:tcPr>
            <w:tcW w:w="836" w:type="dxa"/>
            <w:tcBorders>
              <w:bottom w:val="single" w:sz="4" w:space="0" w:color="000000" w:themeColor="text1"/>
            </w:tcBorders>
          </w:tcPr>
          <w:p w14:paraId="78BD3A5C"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0E74CCF1" w14:textId="2E519F81" w:rsidR="001C0AD4" w:rsidRDefault="001C0AD4" w:rsidP="001C0AD4">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1E6F439" w14:textId="36379342" w:rsidR="001C0AD4" w:rsidRDefault="001C0AD4" w:rsidP="001C0AD4">
            <w:pPr>
              <w:spacing w:before="20" w:after="20"/>
              <w:jc w:val="both"/>
              <w:rPr>
                <w:rFonts w:ascii="Arial" w:hAnsi="Arial" w:cs="Arial"/>
              </w:rPr>
            </w:pPr>
            <w:r>
              <w:rPr>
                <w:rFonts w:ascii="Arial" w:hAnsi="Arial" w:cs="Arial"/>
              </w:rPr>
              <w:t xml:space="preserve">Reference to </w:t>
            </w:r>
            <w:r w:rsidRPr="00085A45">
              <w:rPr>
                <w:rFonts w:ascii="Arial" w:hAnsi="Arial" w:cs="Arial"/>
                <w:i/>
                <w:iCs/>
              </w:rPr>
              <w:t>Re AG (No 2)</w:t>
            </w:r>
            <w:r>
              <w:rPr>
                <w:rFonts w:ascii="Arial" w:hAnsi="Arial" w:cs="Arial"/>
              </w:rPr>
              <w:t xml:space="preserve"> [2024] VSC 462.</w:t>
            </w:r>
          </w:p>
        </w:tc>
      </w:tr>
      <w:tr w:rsidR="001C0AD4" w14:paraId="4008113E"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31657F4" w14:textId="4EF38946" w:rsidR="001C0AD4" w:rsidRPr="0054535C" w:rsidRDefault="001C0AD4" w:rsidP="001C0AD4">
            <w:pPr>
              <w:keepNext/>
              <w:keepLines/>
              <w:rPr>
                <w:sz w:val="22"/>
                <w:lang w:val="en-AU"/>
              </w:rPr>
            </w:pPr>
            <w:r>
              <w:rPr>
                <w:sz w:val="22"/>
                <w:lang w:val="en-AU"/>
              </w:rPr>
              <w:t>11/09/24</w:t>
            </w:r>
          </w:p>
        </w:tc>
        <w:tc>
          <w:tcPr>
            <w:tcW w:w="7077" w:type="dxa"/>
            <w:gridSpan w:val="4"/>
            <w:tcBorders>
              <w:top w:val="single" w:sz="18" w:space="0" w:color="auto"/>
              <w:bottom w:val="single" w:sz="4" w:space="0" w:color="auto"/>
              <w:right w:val="single" w:sz="18" w:space="0" w:color="auto"/>
            </w:tcBorders>
            <w:shd w:val="clear" w:color="auto" w:fill="DDDDDD"/>
          </w:tcPr>
          <w:p w14:paraId="2B38E077"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D8752DF" w14:textId="77777777" w:rsidTr="00841F43">
        <w:trPr>
          <w:trHeight w:val="102"/>
        </w:trPr>
        <w:tc>
          <w:tcPr>
            <w:tcW w:w="1261" w:type="dxa"/>
            <w:gridSpan w:val="2"/>
            <w:tcBorders>
              <w:top w:val="single" w:sz="4" w:space="0" w:color="auto"/>
              <w:left w:val="single" w:sz="18" w:space="0" w:color="auto"/>
            </w:tcBorders>
          </w:tcPr>
          <w:p w14:paraId="2FC59131" w14:textId="1C11F1A9" w:rsidR="001C0AD4" w:rsidRDefault="001C0AD4" w:rsidP="001C0AD4">
            <w:pPr>
              <w:rPr>
                <w:lang w:val="en-AU"/>
              </w:rPr>
            </w:pPr>
            <w:r>
              <w:rPr>
                <w:lang w:val="en-AU"/>
              </w:rPr>
              <w:t>11/09/24</w:t>
            </w:r>
          </w:p>
        </w:tc>
        <w:tc>
          <w:tcPr>
            <w:tcW w:w="836" w:type="dxa"/>
            <w:tcBorders>
              <w:top w:val="single" w:sz="4" w:space="0" w:color="auto"/>
            </w:tcBorders>
          </w:tcPr>
          <w:p w14:paraId="495FCC22" w14:textId="1F2B352B"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B270B31" w14:textId="5B42A1A3"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shd w:val="clear" w:color="auto" w:fill="auto"/>
          </w:tcPr>
          <w:p w14:paraId="23E544A6" w14:textId="0861020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11D56">
              <w:rPr>
                <w:rFonts w:ascii="Arial" w:hAnsi="Arial" w:cs="Arial"/>
                <w:i/>
                <w:iCs/>
                <w:color w:val="000000"/>
              </w:rPr>
              <w:t>Hassall v The King</w:t>
            </w:r>
            <w:r>
              <w:rPr>
                <w:rFonts w:ascii="Arial" w:hAnsi="Arial" w:cs="Arial"/>
                <w:color w:val="000000"/>
              </w:rPr>
              <w:t xml:space="preserve"> [2024] VSCA 163 at [58]-[73].</w:t>
            </w:r>
          </w:p>
        </w:tc>
      </w:tr>
      <w:tr w:rsidR="001C0AD4" w14:paraId="44455961" w14:textId="77777777" w:rsidTr="00841F43">
        <w:trPr>
          <w:trHeight w:val="102"/>
        </w:trPr>
        <w:tc>
          <w:tcPr>
            <w:tcW w:w="1261" w:type="dxa"/>
            <w:gridSpan w:val="2"/>
            <w:tcBorders>
              <w:top w:val="single" w:sz="4" w:space="0" w:color="auto"/>
              <w:left w:val="single" w:sz="18" w:space="0" w:color="auto"/>
            </w:tcBorders>
          </w:tcPr>
          <w:p w14:paraId="092D221A" w14:textId="6D4CACE7" w:rsidR="001C0AD4" w:rsidRDefault="001C0AD4" w:rsidP="001C0AD4">
            <w:pPr>
              <w:rPr>
                <w:lang w:val="en-AU"/>
              </w:rPr>
            </w:pPr>
            <w:r>
              <w:rPr>
                <w:lang w:val="en-AU"/>
              </w:rPr>
              <w:t>11/09/24</w:t>
            </w:r>
          </w:p>
        </w:tc>
        <w:tc>
          <w:tcPr>
            <w:tcW w:w="836" w:type="dxa"/>
            <w:tcBorders>
              <w:top w:val="single" w:sz="4" w:space="0" w:color="auto"/>
            </w:tcBorders>
          </w:tcPr>
          <w:p w14:paraId="2381ECB4" w14:textId="1839435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A628424" w14:textId="7B5D9620"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40742F3F" w14:textId="2AA7576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A5D82">
              <w:rPr>
                <w:rFonts w:ascii="Arial" w:hAnsi="Arial" w:cs="Arial"/>
                <w:i/>
                <w:iCs/>
              </w:rPr>
              <w:t>Gurbuz v The King</w:t>
            </w:r>
            <w:r>
              <w:rPr>
                <w:rFonts w:ascii="Arial" w:hAnsi="Arial" w:cs="Arial"/>
              </w:rPr>
              <w:t xml:space="preserve"> [2024] VSCA 189 at [53]-[66].</w:t>
            </w:r>
          </w:p>
        </w:tc>
      </w:tr>
      <w:tr w:rsidR="001C0AD4" w14:paraId="251A37EE" w14:textId="77777777" w:rsidTr="00841F43">
        <w:trPr>
          <w:trHeight w:val="102"/>
        </w:trPr>
        <w:tc>
          <w:tcPr>
            <w:tcW w:w="1261" w:type="dxa"/>
            <w:gridSpan w:val="2"/>
            <w:tcBorders>
              <w:top w:val="single" w:sz="4" w:space="0" w:color="auto"/>
              <w:left w:val="single" w:sz="18" w:space="0" w:color="auto"/>
            </w:tcBorders>
          </w:tcPr>
          <w:p w14:paraId="55571473" w14:textId="4C76EF37" w:rsidR="001C0AD4" w:rsidRDefault="001C0AD4" w:rsidP="001C0AD4">
            <w:pPr>
              <w:rPr>
                <w:lang w:val="en-AU"/>
              </w:rPr>
            </w:pPr>
            <w:r>
              <w:rPr>
                <w:lang w:val="en-AU"/>
              </w:rPr>
              <w:t>11/09/24</w:t>
            </w:r>
          </w:p>
        </w:tc>
        <w:tc>
          <w:tcPr>
            <w:tcW w:w="836" w:type="dxa"/>
            <w:tcBorders>
              <w:top w:val="single" w:sz="4" w:space="0" w:color="auto"/>
            </w:tcBorders>
          </w:tcPr>
          <w:p w14:paraId="08B875CB" w14:textId="2F6D391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78BA372" w14:textId="5C579E5A"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30A16D2" w14:textId="734AEFE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41F43">
              <w:rPr>
                <w:rFonts w:ascii="Arial" w:hAnsi="Arial" w:cs="Arial"/>
                <w:i/>
                <w:iCs/>
                <w:color w:val="000000"/>
              </w:rPr>
              <w:t>Bednar v The King</w:t>
            </w:r>
            <w:r>
              <w:rPr>
                <w:rFonts w:ascii="Arial" w:hAnsi="Arial" w:cs="Arial"/>
                <w:color w:val="000000"/>
              </w:rPr>
              <w:t xml:space="preserve"> [2024] VSCA 180 at [156]-[187].</w:t>
            </w:r>
          </w:p>
        </w:tc>
      </w:tr>
      <w:tr w:rsidR="001C0AD4" w14:paraId="303B5839" w14:textId="77777777" w:rsidTr="00841F43">
        <w:trPr>
          <w:trHeight w:val="102"/>
        </w:trPr>
        <w:tc>
          <w:tcPr>
            <w:tcW w:w="1261" w:type="dxa"/>
            <w:gridSpan w:val="2"/>
            <w:tcBorders>
              <w:top w:val="single" w:sz="4" w:space="0" w:color="auto"/>
              <w:left w:val="single" w:sz="18" w:space="0" w:color="auto"/>
            </w:tcBorders>
          </w:tcPr>
          <w:p w14:paraId="15CC3204" w14:textId="3DF4565D" w:rsidR="001C0AD4" w:rsidRDefault="001C0AD4" w:rsidP="001C0AD4">
            <w:pPr>
              <w:rPr>
                <w:lang w:val="en-AU"/>
              </w:rPr>
            </w:pPr>
            <w:r>
              <w:rPr>
                <w:lang w:val="en-AU"/>
              </w:rPr>
              <w:t>11/09/24</w:t>
            </w:r>
          </w:p>
        </w:tc>
        <w:tc>
          <w:tcPr>
            <w:tcW w:w="836" w:type="dxa"/>
            <w:tcBorders>
              <w:top w:val="single" w:sz="4" w:space="0" w:color="auto"/>
            </w:tcBorders>
          </w:tcPr>
          <w:p w14:paraId="55A78670" w14:textId="654ECD0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6DD5F5D" w14:textId="628CC103"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45A0431C" w14:textId="649D02E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A3B60">
              <w:rPr>
                <w:rFonts w:ascii="Arial" w:hAnsi="Arial" w:cs="Arial"/>
                <w:i/>
                <w:iCs/>
                <w:lang w:val="en-US"/>
              </w:rPr>
              <w:t>Tori v The King</w:t>
            </w:r>
            <w:r>
              <w:rPr>
                <w:rFonts w:ascii="Arial" w:hAnsi="Arial" w:cs="Arial"/>
                <w:lang w:val="en-US"/>
              </w:rPr>
              <w:t xml:space="preserve"> [2024] VSCA 162 at [32]</w:t>
            </w:r>
            <w:r>
              <w:rPr>
                <w:rFonts w:ascii="Arial" w:hAnsi="Arial" w:cs="Arial"/>
                <w:lang w:val="en-US"/>
              </w:rPr>
              <w:noBreakHyphen/>
              <w:t>[37]</w:t>
            </w:r>
            <w:r w:rsidRPr="00F761AA">
              <w:rPr>
                <w:rFonts w:ascii="Arial" w:hAnsi="Arial" w:cs="Arial"/>
                <w:lang w:val="en-US"/>
              </w:rPr>
              <w:t>.</w:t>
            </w:r>
          </w:p>
        </w:tc>
      </w:tr>
      <w:tr w:rsidR="001C0AD4" w14:paraId="6C8D9201" w14:textId="77777777" w:rsidTr="00841F43">
        <w:trPr>
          <w:trHeight w:val="102"/>
        </w:trPr>
        <w:tc>
          <w:tcPr>
            <w:tcW w:w="1261" w:type="dxa"/>
            <w:gridSpan w:val="2"/>
            <w:tcBorders>
              <w:top w:val="single" w:sz="4" w:space="0" w:color="auto"/>
              <w:left w:val="single" w:sz="18" w:space="0" w:color="auto"/>
            </w:tcBorders>
          </w:tcPr>
          <w:p w14:paraId="571F52C5" w14:textId="20533391" w:rsidR="001C0AD4" w:rsidRDefault="001C0AD4" w:rsidP="001C0AD4">
            <w:pPr>
              <w:rPr>
                <w:lang w:val="en-AU"/>
              </w:rPr>
            </w:pPr>
            <w:r>
              <w:rPr>
                <w:lang w:val="en-AU"/>
              </w:rPr>
              <w:t>11/09/24</w:t>
            </w:r>
          </w:p>
        </w:tc>
        <w:tc>
          <w:tcPr>
            <w:tcW w:w="836" w:type="dxa"/>
            <w:tcBorders>
              <w:top w:val="single" w:sz="4" w:space="0" w:color="auto"/>
            </w:tcBorders>
          </w:tcPr>
          <w:p w14:paraId="67B72C1A" w14:textId="2371FFC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923C7CB" w14:textId="7A2B41B4"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CB4BB97" w14:textId="5DDF1753"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E15180">
              <w:rPr>
                <w:rFonts w:ascii="Arial" w:hAnsi="Arial" w:cs="Arial"/>
                <w:i/>
                <w:iCs/>
                <w:color w:val="000000"/>
              </w:rPr>
              <w:t>R v Kidd</w:t>
            </w:r>
            <w:r>
              <w:rPr>
                <w:rFonts w:ascii="Arial" w:hAnsi="Arial" w:cs="Arial"/>
                <w:color w:val="000000"/>
              </w:rPr>
              <w:t xml:space="preserve"> [2024] VSC 458; </w:t>
            </w:r>
            <w:r w:rsidRPr="00814CDF">
              <w:rPr>
                <w:rFonts w:ascii="Arial" w:hAnsi="Arial" w:cs="Arial"/>
                <w:i/>
                <w:iCs/>
                <w:color w:val="000000"/>
              </w:rPr>
              <w:t>DPP v Tiumalu</w:t>
            </w:r>
            <w:r>
              <w:rPr>
                <w:rFonts w:ascii="Arial" w:hAnsi="Arial" w:cs="Arial"/>
                <w:color w:val="000000"/>
              </w:rPr>
              <w:t xml:space="preserve"> [2024] VSCA 192; </w:t>
            </w:r>
            <w:r>
              <w:rPr>
                <w:rFonts w:ascii="Arial" w:hAnsi="Arial" w:cs="Arial"/>
                <w:i/>
                <w:iCs/>
                <w:color w:val="000000"/>
              </w:rPr>
              <w:t>DPP v Wain</w:t>
            </w:r>
            <w:r w:rsidRPr="002207D4">
              <w:rPr>
                <w:rFonts w:ascii="Arial" w:hAnsi="Arial" w:cs="Arial"/>
                <w:color w:val="000000"/>
              </w:rPr>
              <w:t xml:space="preserve"> [2024] VSC 533</w:t>
            </w:r>
            <w:r>
              <w:rPr>
                <w:rFonts w:ascii="Arial" w:hAnsi="Arial" w:cs="Arial"/>
                <w:color w:val="000000"/>
              </w:rPr>
              <w:t>.</w:t>
            </w:r>
          </w:p>
        </w:tc>
      </w:tr>
      <w:tr w:rsidR="001C0AD4" w14:paraId="24E72CFA" w14:textId="77777777" w:rsidTr="00841F43">
        <w:trPr>
          <w:trHeight w:val="102"/>
        </w:trPr>
        <w:tc>
          <w:tcPr>
            <w:tcW w:w="1261" w:type="dxa"/>
            <w:gridSpan w:val="2"/>
            <w:tcBorders>
              <w:top w:val="single" w:sz="4" w:space="0" w:color="auto"/>
              <w:left w:val="single" w:sz="18" w:space="0" w:color="auto"/>
            </w:tcBorders>
          </w:tcPr>
          <w:p w14:paraId="21B95920" w14:textId="6FA036CB" w:rsidR="001C0AD4" w:rsidRDefault="001C0AD4" w:rsidP="001C0AD4">
            <w:pPr>
              <w:rPr>
                <w:lang w:val="en-AU"/>
              </w:rPr>
            </w:pPr>
            <w:r>
              <w:rPr>
                <w:lang w:val="en-AU"/>
              </w:rPr>
              <w:t>11/09/24</w:t>
            </w:r>
          </w:p>
        </w:tc>
        <w:tc>
          <w:tcPr>
            <w:tcW w:w="836" w:type="dxa"/>
            <w:tcBorders>
              <w:top w:val="single" w:sz="4" w:space="0" w:color="auto"/>
            </w:tcBorders>
          </w:tcPr>
          <w:p w14:paraId="5E9CF66B" w14:textId="1B10239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6A63FE3" w14:textId="74B4DED7" w:rsidR="001C0AD4" w:rsidRPr="00841F43"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A1B2CE5" w14:textId="219F28C7" w:rsidR="001C0AD4" w:rsidRDefault="001C0AD4" w:rsidP="001C0AD4">
            <w:pPr>
              <w:pStyle w:val="ListParagraph"/>
              <w:numPr>
                <w:ilvl w:val="0"/>
                <w:numId w:val="175"/>
              </w:numPr>
              <w:spacing w:before="20"/>
              <w:ind w:left="357" w:hanging="357"/>
              <w:jc w:val="both"/>
              <w:rPr>
                <w:rFonts w:ascii="Arial" w:hAnsi="Arial" w:cs="Arial"/>
              </w:rPr>
            </w:pPr>
            <w:r>
              <w:rPr>
                <w:rFonts w:ascii="Arial" w:hAnsi="Arial" w:cs="Arial"/>
              </w:rPr>
              <w:t xml:space="preserve">Summary of </w:t>
            </w:r>
            <w:r w:rsidRPr="008262A6">
              <w:rPr>
                <w:rFonts w:ascii="Arial" w:hAnsi="Arial" w:cs="Arial"/>
                <w:i/>
                <w:iCs/>
                <w:color w:val="000000"/>
              </w:rPr>
              <w:t>DPP v SA &amp; Ors (No 2)</w:t>
            </w:r>
            <w:r>
              <w:rPr>
                <w:rFonts w:ascii="Arial" w:hAnsi="Arial" w:cs="Arial"/>
                <w:color w:val="000000"/>
              </w:rPr>
              <w:t xml:space="preserve"> [2024] VSC 428 and extracts from [18]-[19] &amp; [21]-[31].</w:t>
            </w:r>
          </w:p>
          <w:p w14:paraId="72EDB935" w14:textId="44918F0D" w:rsidR="001C0AD4" w:rsidRPr="008262A6" w:rsidRDefault="001C0AD4" w:rsidP="001C0AD4">
            <w:pPr>
              <w:pStyle w:val="ListParagraph"/>
              <w:numPr>
                <w:ilvl w:val="0"/>
                <w:numId w:val="175"/>
              </w:numPr>
              <w:spacing w:after="20"/>
              <w:ind w:left="357" w:hanging="357"/>
              <w:jc w:val="both"/>
              <w:rPr>
                <w:rFonts w:ascii="Arial" w:hAnsi="Arial" w:cs="Arial"/>
              </w:rPr>
            </w:pPr>
            <w:r>
              <w:rPr>
                <w:rFonts w:ascii="Arial" w:hAnsi="Arial" w:cs="Arial"/>
                <w:color w:val="000000"/>
              </w:rPr>
              <w:t xml:space="preserve">References to </w:t>
            </w:r>
            <w:r w:rsidRPr="00841F43">
              <w:rPr>
                <w:rFonts w:ascii="Arial" w:hAnsi="Arial" w:cs="Arial"/>
                <w:i/>
                <w:iCs/>
                <w:color w:val="000000"/>
              </w:rPr>
              <w:t>Bednar v The King</w:t>
            </w:r>
            <w:r>
              <w:rPr>
                <w:rFonts w:ascii="Arial" w:hAnsi="Arial" w:cs="Arial"/>
                <w:color w:val="000000"/>
              </w:rPr>
              <w:t xml:space="preserve"> [2024] VSCA 180.</w:t>
            </w:r>
          </w:p>
        </w:tc>
      </w:tr>
      <w:tr w:rsidR="001C0AD4" w14:paraId="0CBD0622" w14:textId="77777777" w:rsidTr="00841F43">
        <w:trPr>
          <w:trHeight w:val="102"/>
        </w:trPr>
        <w:tc>
          <w:tcPr>
            <w:tcW w:w="1261" w:type="dxa"/>
            <w:gridSpan w:val="2"/>
            <w:tcBorders>
              <w:top w:val="single" w:sz="4" w:space="0" w:color="auto"/>
              <w:left w:val="single" w:sz="18" w:space="0" w:color="auto"/>
            </w:tcBorders>
          </w:tcPr>
          <w:p w14:paraId="5A62F752" w14:textId="1EB30CCB" w:rsidR="001C0AD4" w:rsidRDefault="001C0AD4" w:rsidP="001C0AD4">
            <w:pPr>
              <w:rPr>
                <w:lang w:val="en-AU"/>
              </w:rPr>
            </w:pPr>
            <w:r>
              <w:rPr>
                <w:lang w:val="en-AU"/>
              </w:rPr>
              <w:t>11/09/24</w:t>
            </w:r>
          </w:p>
        </w:tc>
        <w:tc>
          <w:tcPr>
            <w:tcW w:w="836" w:type="dxa"/>
            <w:tcBorders>
              <w:top w:val="single" w:sz="4" w:space="0" w:color="auto"/>
            </w:tcBorders>
          </w:tcPr>
          <w:p w14:paraId="21B6F3D6" w14:textId="2BD2AAAE"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2B51391" w14:textId="6661EA46" w:rsidR="001C0AD4" w:rsidRDefault="001C0AD4" w:rsidP="001C0AD4">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77BC4557" w14:textId="79439D9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779D2">
              <w:rPr>
                <w:rFonts w:ascii="Arial" w:hAnsi="Arial" w:cs="Arial"/>
                <w:i/>
                <w:iCs/>
                <w:lang w:val="en-US"/>
              </w:rPr>
              <w:t>Paulson v The King</w:t>
            </w:r>
            <w:r>
              <w:rPr>
                <w:rFonts w:ascii="Arial" w:hAnsi="Arial" w:cs="Arial"/>
                <w:lang w:val="en-US"/>
              </w:rPr>
              <w:t xml:space="preserve"> [2024] VSCA 188</w:t>
            </w:r>
            <w:r w:rsidRPr="00A51D14">
              <w:rPr>
                <w:rFonts w:ascii="Arial" w:hAnsi="Arial" w:cs="Arial"/>
              </w:rPr>
              <w:t>.</w:t>
            </w:r>
          </w:p>
        </w:tc>
      </w:tr>
      <w:tr w:rsidR="001C0AD4" w14:paraId="545925CD" w14:textId="77777777" w:rsidTr="00841F43">
        <w:trPr>
          <w:trHeight w:val="102"/>
        </w:trPr>
        <w:tc>
          <w:tcPr>
            <w:tcW w:w="1261" w:type="dxa"/>
            <w:gridSpan w:val="2"/>
            <w:tcBorders>
              <w:top w:val="single" w:sz="4" w:space="0" w:color="auto"/>
              <w:left w:val="single" w:sz="18" w:space="0" w:color="auto"/>
            </w:tcBorders>
          </w:tcPr>
          <w:p w14:paraId="33BAD62E" w14:textId="6440FEAC" w:rsidR="001C0AD4" w:rsidRDefault="001C0AD4" w:rsidP="001C0AD4">
            <w:pPr>
              <w:rPr>
                <w:lang w:val="en-AU"/>
              </w:rPr>
            </w:pPr>
            <w:r>
              <w:rPr>
                <w:lang w:val="en-AU"/>
              </w:rPr>
              <w:t>11/09/24</w:t>
            </w:r>
          </w:p>
        </w:tc>
        <w:tc>
          <w:tcPr>
            <w:tcW w:w="836" w:type="dxa"/>
            <w:tcBorders>
              <w:top w:val="single" w:sz="4" w:space="0" w:color="auto"/>
            </w:tcBorders>
          </w:tcPr>
          <w:p w14:paraId="21B77DD3" w14:textId="6857701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762DCB3" w14:textId="4AB65069"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6B978B9" w14:textId="15307B2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25035">
              <w:rPr>
                <w:rFonts w:ascii="Arial" w:hAnsi="Arial" w:cs="Arial"/>
                <w:i/>
                <w:iCs/>
                <w:color w:val="000000"/>
              </w:rPr>
              <w:t>Findlay v King</w:t>
            </w:r>
            <w:r>
              <w:rPr>
                <w:rFonts w:ascii="Arial" w:hAnsi="Arial" w:cs="Arial"/>
                <w:color w:val="000000"/>
              </w:rPr>
              <w:t xml:space="preserve"> [2024] VSCA 191 at [90]</w:t>
            </w:r>
            <w:r>
              <w:rPr>
                <w:rFonts w:ascii="Arial" w:hAnsi="Arial" w:cs="Arial"/>
                <w:color w:val="000000"/>
              </w:rPr>
              <w:noBreakHyphen/>
              <w:t>[92].</w:t>
            </w:r>
          </w:p>
        </w:tc>
      </w:tr>
      <w:tr w:rsidR="001C0AD4" w14:paraId="6C1F1EC5" w14:textId="77777777" w:rsidTr="00841F43">
        <w:trPr>
          <w:trHeight w:val="102"/>
        </w:trPr>
        <w:tc>
          <w:tcPr>
            <w:tcW w:w="1261" w:type="dxa"/>
            <w:gridSpan w:val="2"/>
            <w:tcBorders>
              <w:top w:val="single" w:sz="4" w:space="0" w:color="auto"/>
              <w:left w:val="single" w:sz="18" w:space="0" w:color="auto"/>
            </w:tcBorders>
          </w:tcPr>
          <w:p w14:paraId="041F80AF" w14:textId="211FF07B" w:rsidR="001C0AD4" w:rsidRDefault="001C0AD4" w:rsidP="001C0AD4">
            <w:pPr>
              <w:rPr>
                <w:lang w:val="en-AU"/>
              </w:rPr>
            </w:pPr>
            <w:r>
              <w:rPr>
                <w:lang w:val="en-AU"/>
              </w:rPr>
              <w:t>11/09/24</w:t>
            </w:r>
          </w:p>
        </w:tc>
        <w:tc>
          <w:tcPr>
            <w:tcW w:w="836" w:type="dxa"/>
            <w:tcBorders>
              <w:top w:val="single" w:sz="4" w:space="0" w:color="auto"/>
            </w:tcBorders>
          </w:tcPr>
          <w:p w14:paraId="47986ACD" w14:textId="6E8DF5D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D462146" w14:textId="0DF59A2B" w:rsidR="001C0AD4" w:rsidRDefault="001C0AD4" w:rsidP="001C0AD4">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shd w:val="clear" w:color="auto" w:fill="auto"/>
          </w:tcPr>
          <w:p w14:paraId="46775C5C" w14:textId="17D366C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207D4">
              <w:rPr>
                <w:rFonts w:ascii="Arial" w:hAnsi="Arial" w:cs="Arial"/>
                <w:bCs/>
                <w:i/>
                <w:iCs/>
                <w:color w:val="000000"/>
                <w:lang w:val="en-US"/>
              </w:rPr>
              <w:t>DPP v Tiba</w:t>
            </w:r>
            <w:r>
              <w:rPr>
                <w:rFonts w:ascii="Arial" w:hAnsi="Arial" w:cs="Arial"/>
                <w:bCs/>
                <w:color w:val="000000"/>
                <w:lang w:val="en-US"/>
              </w:rPr>
              <w:t xml:space="preserve"> [2024] VSC 509</w:t>
            </w:r>
            <w:r>
              <w:rPr>
                <w:rFonts w:ascii="Arial" w:hAnsi="Arial" w:cs="Arial"/>
                <w:color w:val="000000"/>
              </w:rPr>
              <w:t>.</w:t>
            </w:r>
          </w:p>
        </w:tc>
      </w:tr>
      <w:tr w:rsidR="001C0AD4" w14:paraId="242455E1" w14:textId="77777777" w:rsidTr="00841F43">
        <w:trPr>
          <w:trHeight w:val="102"/>
        </w:trPr>
        <w:tc>
          <w:tcPr>
            <w:tcW w:w="1261" w:type="dxa"/>
            <w:gridSpan w:val="2"/>
            <w:tcBorders>
              <w:top w:val="single" w:sz="4" w:space="0" w:color="auto"/>
              <w:left w:val="single" w:sz="18" w:space="0" w:color="auto"/>
            </w:tcBorders>
          </w:tcPr>
          <w:p w14:paraId="786AB643" w14:textId="3E6655E4" w:rsidR="001C0AD4" w:rsidRDefault="001C0AD4" w:rsidP="001C0AD4">
            <w:pPr>
              <w:rPr>
                <w:lang w:val="en-AU"/>
              </w:rPr>
            </w:pPr>
            <w:r>
              <w:rPr>
                <w:lang w:val="en-AU"/>
              </w:rPr>
              <w:t>11/09/24</w:t>
            </w:r>
          </w:p>
        </w:tc>
        <w:tc>
          <w:tcPr>
            <w:tcW w:w="836" w:type="dxa"/>
            <w:tcBorders>
              <w:top w:val="single" w:sz="4" w:space="0" w:color="auto"/>
            </w:tcBorders>
          </w:tcPr>
          <w:p w14:paraId="30DF23F9" w14:textId="70A96D2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B73D634" w14:textId="21BE238B"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25ED856C" w14:textId="55BAA5C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31A53">
              <w:rPr>
                <w:rFonts w:ascii="Arial" w:hAnsi="Arial" w:cs="Arial"/>
                <w:i/>
                <w:iCs/>
              </w:rPr>
              <w:t>DPP v Ierardo</w:t>
            </w:r>
            <w:r>
              <w:rPr>
                <w:rFonts w:ascii="Arial" w:hAnsi="Arial" w:cs="Arial"/>
              </w:rPr>
              <w:t xml:space="preserve"> [2024] VSCA 181 esp. at [113]-[115]</w:t>
            </w:r>
            <w:r>
              <w:rPr>
                <w:rFonts w:ascii="Arial" w:hAnsi="Arial" w:cs="Arial"/>
                <w:color w:val="000000"/>
              </w:rPr>
              <w:t>.</w:t>
            </w:r>
          </w:p>
        </w:tc>
      </w:tr>
      <w:tr w:rsidR="001C0AD4" w14:paraId="13B4B4F5" w14:textId="77777777" w:rsidTr="00D6084E">
        <w:trPr>
          <w:trHeight w:val="102"/>
        </w:trPr>
        <w:tc>
          <w:tcPr>
            <w:tcW w:w="1261" w:type="dxa"/>
            <w:gridSpan w:val="2"/>
            <w:vMerge w:val="restart"/>
            <w:tcBorders>
              <w:top w:val="single" w:sz="4" w:space="0" w:color="auto"/>
              <w:left w:val="single" w:sz="18" w:space="0" w:color="auto"/>
            </w:tcBorders>
          </w:tcPr>
          <w:p w14:paraId="108A5377" w14:textId="69464150" w:rsidR="001C0AD4" w:rsidRDefault="001C0AD4" w:rsidP="001C0AD4">
            <w:pPr>
              <w:keepNext/>
              <w:keepLines/>
              <w:rPr>
                <w:lang w:val="en-AU"/>
              </w:rPr>
            </w:pPr>
            <w:r>
              <w:rPr>
                <w:lang w:val="en-AU"/>
              </w:rPr>
              <w:t>11/09/24</w:t>
            </w:r>
          </w:p>
        </w:tc>
        <w:tc>
          <w:tcPr>
            <w:tcW w:w="836" w:type="dxa"/>
            <w:vMerge w:val="restart"/>
            <w:tcBorders>
              <w:top w:val="single" w:sz="4" w:space="0" w:color="auto"/>
            </w:tcBorders>
          </w:tcPr>
          <w:p w14:paraId="25B0AAD6" w14:textId="77777777" w:rsidR="001C0AD4" w:rsidRDefault="001C0AD4" w:rsidP="001C0AD4">
            <w:pPr>
              <w:keepNext/>
              <w:keepLines/>
              <w:jc w:val="center"/>
              <w:rPr>
                <w:lang w:val="en-AU"/>
              </w:rPr>
            </w:pPr>
            <w:r>
              <w:rPr>
                <w:lang w:val="en-AU"/>
              </w:rPr>
              <w:t>11</w:t>
            </w:r>
          </w:p>
        </w:tc>
        <w:tc>
          <w:tcPr>
            <w:tcW w:w="1439" w:type="dxa"/>
            <w:vMerge w:val="restart"/>
            <w:tcBorders>
              <w:top w:val="single" w:sz="4" w:space="0" w:color="auto"/>
            </w:tcBorders>
            <w:shd w:val="clear" w:color="auto" w:fill="FFF2CC"/>
          </w:tcPr>
          <w:p w14:paraId="0596ACD6" w14:textId="28B1BFE3" w:rsidR="001C0AD4" w:rsidRDefault="001C0AD4" w:rsidP="001C0AD4">
            <w:pPr>
              <w:keepNext/>
              <w:keepLines/>
              <w:jc w:val="center"/>
              <w:rPr>
                <w:lang w:val="en-AU"/>
              </w:rPr>
            </w:pPr>
            <w:r>
              <w:rPr>
                <w:lang w:val="en-AU"/>
              </w:rPr>
              <w:t>11.2.34</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shd w:val="clear" w:color="auto" w:fill="FFF2CC"/>
          </w:tcPr>
          <w:p w14:paraId="00714019" w14:textId="696F8B3C" w:rsidR="001C0AD4" w:rsidRPr="00D6084E" w:rsidRDefault="001C0AD4" w:rsidP="001C0AD4">
            <w:pPr>
              <w:keepNext/>
              <w:keepLines/>
              <w:spacing w:before="20" w:after="20"/>
              <w:jc w:val="both"/>
              <w:rPr>
                <w:rFonts w:ascii="Arial" w:hAnsi="Arial" w:cs="Arial"/>
                <w:b/>
                <w:bCs/>
                <w:color w:val="000000"/>
              </w:rPr>
            </w:pPr>
            <w:r w:rsidRPr="00D6084E">
              <w:rPr>
                <w:rFonts w:ascii="Arial" w:hAnsi="Arial" w:cs="Arial"/>
                <w:b/>
                <w:bCs/>
                <w:color w:val="000000"/>
              </w:rPr>
              <w:t>New subsection entitled “</w:t>
            </w:r>
            <w:r>
              <w:rPr>
                <w:rFonts w:ascii="Arial" w:hAnsi="Arial" w:cs="Arial"/>
                <w:b/>
                <w:bCs/>
                <w:color w:val="000000"/>
              </w:rPr>
              <w:t>Sentencing for firearms offences in conjunction with drug offence”.</w:t>
            </w:r>
          </w:p>
        </w:tc>
      </w:tr>
      <w:tr w:rsidR="001C0AD4" w14:paraId="21EBC583" w14:textId="77777777" w:rsidTr="007C1A2D">
        <w:trPr>
          <w:trHeight w:val="101"/>
        </w:trPr>
        <w:tc>
          <w:tcPr>
            <w:tcW w:w="1261" w:type="dxa"/>
            <w:gridSpan w:val="2"/>
            <w:vMerge/>
            <w:tcBorders>
              <w:left w:val="single" w:sz="18" w:space="0" w:color="auto"/>
              <w:bottom w:val="single" w:sz="4" w:space="0" w:color="auto"/>
            </w:tcBorders>
          </w:tcPr>
          <w:p w14:paraId="3DAB09FE" w14:textId="77777777" w:rsidR="001C0AD4" w:rsidRDefault="001C0AD4" w:rsidP="001C0AD4">
            <w:pPr>
              <w:rPr>
                <w:lang w:val="en-AU"/>
              </w:rPr>
            </w:pPr>
          </w:p>
        </w:tc>
        <w:tc>
          <w:tcPr>
            <w:tcW w:w="836" w:type="dxa"/>
            <w:vMerge/>
            <w:tcBorders>
              <w:bottom w:val="single" w:sz="4" w:space="0" w:color="auto"/>
            </w:tcBorders>
          </w:tcPr>
          <w:p w14:paraId="65AB2B84" w14:textId="77777777" w:rsidR="001C0AD4" w:rsidRDefault="001C0AD4" w:rsidP="001C0AD4">
            <w:pPr>
              <w:jc w:val="center"/>
              <w:rPr>
                <w:lang w:val="en-AU"/>
              </w:rPr>
            </w:pPr>
          </w:p>
        </w:tc>
        <w:tc>
          <w:tcPr>
            <w:tcW w:w="1439" w:type="dxa"/>
            <w:vMerge/>
            <w:tcBorders>
              <w:bottom w:val="single" w:sz="4" w:space="0" w:color="auto"/>
            </w:tcBorders>
          </w:tcPr>
          <w:p w14:paraId="72B14369"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157418E5" w14:textId="1944700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EA225D">
              <w:rPr>
                <w:rFonts w:ascii="Arial" w:hAnsi="Arial" w:cs="Arial"/>
                <w:i/>
                <w:iCs/>
                <w:color w:val="000000"/>
              </w:rPr>
              <w:t>Young v The King</w:t>
            </w:r>
            <w:r>
              <w:rPr>
                <w:rFonts w:ascii="Arial" w:hAnsi="Arial" w:cs="Arial"/>
                <w:color w:val="000000"/>
              </w:rPr>
              <w:t xml:space="preserve"> [2024] VSCA 179 and extracts from [22]-[24] &amp; [29].</w:t>
            </w:r>
          </w:p>
        </w:tc>
      </w:tr>
      <w:tr w:rsidR="001C0AD4" w14:paraId="15552750" w14:textId="77777777" w:rsidTr="007C1A2D">
        <w:trPr>
          <w:trHeight w:val="102"/>
        </w:trPr>
        <w:tc>
          <w:tcPr>
            <w:tcW w:w="1261" w:type="dxa"/>
            <w:gridSpan w:val="2"/>
            <w:tcBorders>
              <w:top w:val="single" w:sz="4" w:space="0" w:color="auto"/>
              <w:left w:val="single" w:sz="18" w:space="0" w:color="auto"/>
            </w:tcBorders>
          </w:tcPr>
          <w:p w14:paraId="074B31C5" w14:textId="2F82BDFE" w:rsidR="001C0AD4" w:rsidRDefault="001C0AD4" w:rsidP="001C0AD4">
            <w:pPr>
              <w:rPr>
                <w:lang w:val="en-AU"/>
              </w:rPr>
            </w:pPr>
            <w:r>
              <w:rPr>
                <w:lang w:val="en-AU"/>
              </w:rPr>
              <w:t>11/09/24</w:t>
            </w:r>
          </w:p>
        </w:tc>
        <w:tc>
          <w:tcPr>
            <w:tcW w:w="836" w:type="dxa"/>
            <w:tcBorders>
              <w:top w:val="single" w:sz="4" w:space="0" w:color="auto"/>
            </w:tcBorders>
          </w:tcPr>
          <w:p w14:paraId="6AC10DFB" w14:textId="4F52FA8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B4257F7" w14:textId="0D561101" w:rsidR="001C0AD4" w:rsidRDefault="001C0AD4" w:rsidP="001C0AD4">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auto"/>
          </w:tcPr>
          <w:p w14:paraId="0B3542ED" w14:textId="21729939"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w:t>
            </w:r>
            <w:r w:rsidRPr="00AE11CF">
              <w:rPr>
                <w:rFonts w:ascii="Arial" w:hAnsi="Arial" w:cs="Arial"/>
                <w:i/>
                <w:iCs/>
                <w:color w:val="000000"/>
              </w:rPr>
              <w:t>DPP v Pallant</w:t>
            </w:r>
            <w:r>
              <w:rPr>
                <w:rFonts w:ascii="Arial" w:hAnsi="Arial" w:cs="Arial"/>
                <w:color w:val="000000"/>
              </w:rPr>
              <w:t xml:space="preserve"> [2024] VSC 397.</w:t>
            </w:r>
          </w:p>
        </w:tc>
      </w:tr>
      <w:tr w:rsidR="001C0AD4" w14:paraId="1CD239D2" w14:textId="77777777" w:rsidTr="007C1A2D">
        <w:trPr>
          <w:trHeight w:val="102"/>
        </w:trPr>
        <w:tc>
          <w:tcPr>
            <w:tcW w:w="1261" w:type="dxa"/>
            <w:gridSpan w:val="2"/>
            <w:tcBorders>
              <w:top w:val="single" w:sz="4" w:space="0" w:color="auto"/>
              <w:left w:val="single" w:sz="18" w:space="0" w:color="auto"/>
            </w:tcBorders>
          </w:tcPr>
          <w:p w14:paraId="0C90FE16" w14:textId="2A191FD5" w:rsidR="001C0AD4" w:rsidRDefault="001C0AD4" w:rsidP="001C0AD4">
            <w:pPr>
              <w:rPr>
                <w:lang w:val="en-AU"/>
              </w:rPr>
            </w:pPr>
            <w:r>
              <w:rPr>
                <w:lang w:val="en-AU"/>
              </w:rPr>
              <w:t>11/09/24</w:t>
            </w:r>
          </w:p>
        </w:tc>
        <w:tc>
          <w:tcPr>
            <w:tcW w:w="836" w:type="dxa"/>
            <w:tcBorders>
              <w:top w:val="single" w:sz="4" w:space="0" w:color="auto"/>
            </w:tcBorders>
          </w:tcPr>
          <w:p w14:paraId="3170525B" w14:textId="7777777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D144806" w14:textId="6193954C" w:rsidR="001C0AD4" w:rsidRPr="00841F43"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4E1BD549" w14:textId="174517E1" w:rsidR="001C0AD4" w:rsidRPr="00841F43"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D346A">
              <w:rPr>
                <w:rFonts w:ascii="Arial" w:hAnsi="Arial" w:cs="Arial"/>
                <w:i/>
                <w:iCs/>
                <w:color w:val="000000"/>
              </w:rPr>
              <w:t>DPP v Pallant</w:t>
            </w:r>
            <w:r>
              <w:rPr>
                <w:rFonts w:ascii="Arial" w:hAnsi="Arial" w:cs="Arial"/>
                <w:color w:val="000000"/>
              </w:rPr>
              <w:t xml:space="preserve"> [2024] VSC 397 at [149]-[152].</w:t>
            </w:r>
          </w:p>
        </w:tc>
      </w:tr>
      <w:tr w:rsidR="001C0AD4" w14:paraId="29D100E2" w14:textId="77777777" w:rsidTr="007C1A2D">
        <w:tc>
          <w:tcPr>
            <w:tcW w:w="1261" w:type="dxa"/>
            <w:gridSpan w:val="2"/>
            <w:tcBorders>
              <w:top w:val="single" w:sz="12" w:space="0" w:color="FF0000"/>
              <w:left w:val="single" w:sz="18" w:space="0" w:color="auto"/>
              <w:bottom w:val="single" w:sz="12" w:space="0" w:color="000000" w:themeColor="text1"/>
            </w:tcBorders>
            <w:shd w:val="clear" w:color="auto" w:fill="DDDDDD"/>
          </w:tcPr>
          <w:p w14:paraId="0086DBF4" w14:textId="55C1D92B" w:rsidR="001C0AD4" w:rsidRPr="0054535C" w:rsidRDefault="001C0AD4" w:rsidP="001C0AD4">
            <w:pPr>
              <w:keepNext/>
              <w:keepLines/>
              <w:rPr>
                <w:sz w:val="22"/>
                <w:lang w:val="en-AU"/>
              </w:rPr>
            </w:pPr>
            <w:r>
              <w:rPr>
                <w:sz w:val="22"/>
                <w:lang w:val="en-AU"/>
              </w:rPr>
              <w:t>09/07/24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0B0CDB9"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C0AD4" w14:paraId="2780B296" w14:textId="77777777" w:rsidTr="00FE40CC">
        <w:trPr>
          <w:trHeight w:val="283"/>
        </w:trPr>
        <w:tc>
          <w:tcPr>
            <w:tcW w:w="1261" w:type="dxa"/>
            <w:gridSpan w:val="2"/>
            <w:tcBorders>
              <w:left w:val="single" w:sz="18" w:space="0" w:color="auto"/>
            </w:tcBorders>
          </w:tcPr>
          <w:p w14:paraId="521BB8C4" w14:textId="2A5741C3" w:rsidR="001C0AD4" w:rsidRDefault="001C0AD4" w:rsidP="001C0AD4">
            <w:pPr>
              <w:rPr>
                <w:lang w:val="en-AU"/>
              </w:rPr>
            </w:pPr>
            <w:r>
              <w:rPr>
                <w:lang w:val="en-AU"/>
              </w:rPr>
              <w:t>09/07/24</w:t>
            </w:r>
          </w:p>
        </w:tc>
        <w:tc>
          <w:tcPr>
            <w:tcW w:w="836" w:type="dxa"/>
          </w:tcPr>
          <w:p w14:paraId="0C8C08CE" w14:textId="77777777" w:rsidR="001C0AD4" w:rsidRDefault="001C0AD4" w:rsidP="001C0AD4">
            <w:pPr>
              <w:jc w:val="center"/>
              <w:rPr>
                <w:lang w:val="en-AU"/>
              </w:rPr>
            </w:pPr>
            <w:r>
              <w:rPr>
                <w:lang w:val="en-AU"/>
              </w:rPr>
              <w:t>1</w:t>
            </w:r>
          </w:p>
        </w:tc>
        <w:tc>
          <w:tcPr>
            <w:tcW w:w="1439" w:type="dxa"/>
            <w:shd w:val="clear" w:color="auto" w:fill="FFF2CC"/>
          </w:tcPr>
          <w:p w14:paraId="733A72E4" w14:textId="47C0FB89" w:rsidR="001C0AD4" w:rsidRDefault="001C0AD4" w:rsidP="001C0AD4">
            <w:pPr>
              <w:keepNext/>
              <w:jc w:val="center"/>
              <w:rPr>
                <w:lang w:val="en-AU"/>
              </w:rPr>
            </w:pPr>
            <w:r>
              <w:rPr>
                <w:lang w:val="en-AU"/>
              </w:rPr>
              <w:t>1.1.7</w:t>
            </w:r>
          </w:p>
        </w:tc>
        <w:tc>
          <w:tcPr>
            <w:tcW w:w="4802" w:type="dxa"/>
            <w:gridSpan w:val="2"/>
            <w:tcBorders>
              <w:top w:val="single" w:sz="4" w:space="0" w:color="auto"/>
              <w:right w:val="single" w:sz="18" w:space="0" w:color="auto"/>
            </w:tcBorders>
            <w:shd w:val="clear" w:color="auto" w:fill="FFF2CC"/>
          </w:tcPr>
          <w:p w14:paraId="24568D8A" w14:textId="1FB2C763" w:rsidR="001C0AD4" w:rsidRPr="00FE40CC" w:rsidRDefault="001C0AD4" w:rsidP="001C0AD4">
            <w:pPr>
              <w:spacing w:before="20" w:after="20"/>
              <w:jc w:val="both"/>
              <w:rPr>
                <w:rFonts w:ascii="Arial" w:hAnsi="Arial" w:cs="Arial"/>
                <w:b/>
                <w:color w:val="000000"/>
              </w:rPr>
            </w:pPr>
            <w:r w:rsidRPr="00FE40CC">
              <w:rPr>
                <w:rFonts w:ascii="Arial" w:hAnsi="Arial" w:cs="Arial"/>
                <w:b/>
                <w:color w:val="000000"/>
              </w:rPr>
              <w:t>New section entitled “Youth Justice Bill 2024”.</w:t>
            </w:r>
          </w:p>
        </w:tc>
      </w:tr>
      <w:tr w:rsidR="001C0AD4" w14:paraId="51116C24"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AB8182C" w14:textId="5D479E29" w:rsidR="001C0AD4" w:rsidRPr="0054535C" w:rsidRDefault="001C0AD4" w:rsidP="001C0AD4">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3842F25"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52E9D24" w14:textId="77777777" w:rsidTr="009B6A89">
        <w:trPr>
          <w:trHeight w:val="227"/>
        </w:trPr>
        <w:tc>
          <w:tcPr>
            <w:tcW w:w="1261" w:type="dxa"/>
            <w:gridSpan w:val="2"/>
            <w:tcBorders>
              <w:left w:val="single" w:sz="18" w:space="0" w:color="auto"/>
              <w:bottom w:val="single" w:sz="4" w:space="0" w:color="000000" w:themeColor="text1"/>
            </w:tcBorders>
          </w:tcPr>
          <w:p w14:paraId="4FEDF272" w14:textId="462D9DB9" w:rsidR="001C0AD4" w:rsidRDefault="001C0AD4" w:rsidP="001C0AD4">
            <w:pPr>
              <w:jc w:val="both"/>
              <w:rPr>
                <w:lang w:val="en-AU"/>
              </w:rPr>
            </w:pPr>
            <w:r>
              <w:rPr>
                <w:lang w:val="en-AU"/>
              </w:rPr>
              <w:t>09/07/24</w:t>
            </w:r>
          </w:p>
        </w:tc>
        <w:tc>
          <w:tcPr>
            <w:tcW w:w="836" w:type="dxa"/>
            <w:tcBorders>
              <w:bottom w:val="single" w:sz="4" w:space="0" w:color="000000" w:themeColor="text1"/>
            </w:tcBorders>
          </w:tcPr>
          <w:p w14:paraId="767AEA90" w14:textId="1E6944D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64857D69" w14:textId="1398CCFA"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02922F2" w14:textId="00B797AF" w:rsidR="001C0AD4" w:rsidRDefault="001C0AD4" w:rsidP="001C0AD4">
            <w:pPr>
              <w:spacing w:before="20" w:after="20"/>
              <w:jc w:val="both"/>
              <w:rPr>
                <w:rFonts w:ascii="Arial" w:hAnsi="Arial" w:cs="Arial"/>
              </w:rPr>
            </w:pPr>
            <w:r>
              <w:rPr>
                <w:rFonts w:ascii="Arial" w:hAnsi="Arial" w:cs="Arial"/>
              </w:rPr>
              <w:t xml:space="preserve">Reference to </w:t>
            </w:r>
            <w:r w:rsidRPr="003A6B4D">
              <w:rPr>
                <w:rFonts w:ascii="Arial" w:hAnsi="Arial" w:cs="Arial"/>
                <w:i/>
                <w:iCs/>
              </w:rPr>
              <w:t>Colbert (a pseudonym) v Trustees of the Christian Brothers</w:t>
            </w:r>
            <w:r>
              <w:rPr>
                <w:rFonts w:ascii="Arial" w:hAnsi="Arial" w:cs="Arial"/>
              </w:rPr>
              <w:t xml:space="preserve"> [2024] VSC 309.</w:t>
            </w:r>
          </w:p>
        </w:tc>
      </w:tr>
      <w:tr w:rsidR="001C0AD4" w14:paraId="18C1CF3B" w14:textId="77777777" w:rsidTr="009B6A89">
        <w:trPr>
          <w:trHeight w:val="227"/>
        </w:trPr>
        <w:tc>
          <w:tcPr>
            <w:tcW w:w="1261" w:type="dxa"/>
            <w:gridSpan w:val="2"/>
            <w:tcBorders>
              <w:left w:val="single" w:sz="18" w:space="0" w:color="auto"/>
              <w:bottom w:val="single" w:sz="4" w:space="0" w:color="000000" w:themeColor="text1"/>
            </w:tcBorders>
          </w:tcPr>
          <w:p w14:paraId="0645A98A" w14:textId="65FBA530" w:rsidR="001C0AD4" w:rsidRDefault="001C0AD4" w:rsidP="001C0AD4">
            <w:pPr>
              <w:jc w:val="both"/>
              <w:rPr>
                <w:lang w:val="en-AU"/>
              </w:rPr>
            </w:pPr>
            <w:r>
              <w:rPr>
                <w:lang w:val="en-AU"/>
              </w:rPr>
              <w:t>09/07/24</w:t>
            </w:r>
          </w:p>
        </w:tc>
        <w:tc>
          <w:tcPr>
            <w:tcW w:w="836" w:type="dxa"/>
            <w:tcBorders>
              <w:bottom w:val="single" w:sz="4" w:space="0" w:color="000000" w:themeColor="text1"/>
            </w:tcBorders>
          </w:tcPr>
          <w:p w14:paraId="3985B5D3" w14:textId="4816A3A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99D3D50" w14:textId="4FFAC699" w:rsidR="001C0AD4" w:rsidRDefault="001C0AD4" w:rsidP="001C0AD4">
            <w:pPr>
              <w:keepNext/>
              <w:jc w:val="center"/>
              <w:rPr>
                <w:lang w:val="en-AU"/>
              </w:rPr>
            </w:pPr>
            <w:r>
              <w:rPr>
                <w:lang w:val="en-AU"/>
              </w:rPr>
              <w:t>3.5.3.2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04601DB" w14:textId="7E676857" w:rsidR="001C0AD4" w:rsidRDefault="001C0AD4" w:rsidP="001C0AD4">
            <w:pPr>
              <w:spacing w:before="20" w:after="20"/>
              <w:jc w:val="both"/>
              <w:rPr>
                <w:rFonts w:ascii="Arial" w:hAnsi="Arial" w:cs="Arial"/>
              </w:rPr>
            </w:pPr>
            <w:r>
              <w:rPr>
                <w:rFonts w:ascii="Arial" w:hAnsi="Arial" w:cs="Arial"/>
              </w:rPr>
              <w:t xml:space="preserve">Reference to </w:t>
            </w:r>
            <w:r w:rsidRPr="008F2536">
              <w:rPr>
                <w:rFonts w:ascii="Arial" w:hAnsi="Arial" w:cs="Arial"/>
                <w:i/>
                <w:iCs/>
                <w:color w:val="000000"/>
              </w:rPr>
              <w:t>Low (a pseudonym) v The King</w:t>
            </w:r>
            <w:r>
              <w:rPr>
                <w:rFonts w:ascii="Arial" w:hAnsi="Arial" w:cs="Arial"/>
                <w:color w:val="000000"/>
              </w:rPr>
              <w:t xml:space="preserve"> [2024] VSCA 146</w:t>
            </w:r>
            <w:r w:rsidRPr="00EA734F">
              <w:rPr>
                <w:rFonts w:ascii="Arial" w:hAnsi="Arial" w:cs="Arial"/>
                <w:color w:val="000000"/>
              </w:rPr>
              <w:t>.</w:t>
            </w:r>
          </w:p>
        </w:tc>
      </w:tr>
      <w:tr w:rsidR="001C0AD4" w14:paraId="4010BDEA" w14:textId="77777777" w:rsidTr="009B6A89">
        <w:trPr>
          <w:trHeight w:val="227"/>
        </w:trPr>
        <w:tc>
          <w:tcPr>
            <w:tcW w:w="1261" w:type="dxa"/>
            <w:gridSpan w:val="2"/>
            <w:tcBorders>
              <w:left w:val="single" w:sz="18" w:space="0" w:color="auto"/>
              <w:bottom w:val="single" w:sz="4" w:space="0" w:color="000000" w:themeColor="text1"/>
            </w:tcBorders>
          </w:tcPr>
          <w:p w14:paraId="482DBC59" w14:textId="648BDD40" w:rsidR="001C0AD4" w:rsidRDefault="001C0AD4" w:rsidP="001C0AD4">
            <w:pPr>
              <w:jc w:val="both"/>
              <w:rPr>
                <w:lang w:val="en-AU"/>
              </w:rPr>
            </w:pPr>
            <w:r>
              <w:rPr>
                <w:lang w:val="en-AU"/>
              </w:rPr>
              <w:t>09/07/24</w:t>
            </w:r>
          </w:p>
        </w:tc>
        <w:tc>
          <w:tcPr>
            <w:tcW w:w="836" w:type="dxa"/>
            <w:tcBorders>
              <w:bottom w:val="single" w:sz="4" w:space="0" w:color="000000" w:themeColor="text1"/>
            </w:tcBorders>
          </w:tcPr>
          <w:p w14:paraId="1D9F7847" w14:textId="1913E48C"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9D5FC63" w14:textId="680E3B48" w:rsidR="001C0AD4" w:rsidRDefault="001C0AD4" w:rsidP="001C0AD4">
            <w:pPr>
              <w:keepNext/>
              <w:jc w:val="center"/>
              <w:rPr>
                <w:lang w:val="en-AU"/>
              </w:rPr>
            </w:pPr>
            <w:r>
              <w:rPr>
                <w:lang w:val="en-AU"/>
              </w:rPr>
              <w:t>3.5.3.6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40051B" w14:textId="050528A7" w:rsidR="001C0AD4" w:rsidRDefault="001C0AD4" w:rsidP="001C0AD4">
            <w:pPr>
              <w:spacing w:before="20" w:after="20"/>
              <w:jc w:val="both"/>
              <w:rPr>
                <w:rFonts w:ascii="Arial" w:hAnsi="Arial" w:cs="Arial"/>
              </w:rPr>
            </w:pPr>
            <w:r>
              <w:rPr>
                <w:rFonts w:ascii="Arial" w:hAnsi="Arial" w:cs="Arial"/>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1C0AD4" w14:paraId="05FDBE18" w14:textId="77777777" w:rsidTr="009B6A89">
        <w:trPr>
          <w:trHeight w:val="227"/>
        </w:trPr>
        <w:tc>
          <w:tcPr>
            <w:tcW w:w="1261" w:type="dxa"/>
            <w:gridSpan w:val="2"/>
            <w:tcBorders>
              <w:left w:val="single" w:sz="18" w:space="0" w:color="auto"/>
              <w:bottom w:val="single" w:sz="4" w:space="0" w:color="000000" w:themeColor="text1"/>
            </w:tcBorders>
          </w:tcPr>
          <w:p w14:paraId="69EF3F1D" w14:textId="633270C3" w:rsidR="001C0AD4" w:rsidRDefault="001C0AD4" w:rsidP="001C0AD4">
            <w:pPr>
              <w:jc w:val="both"/>
              <w:rPr>
                <w:lang w:val="en-AU"/>
              </w:rPr>
            </w:pPr>
            <w:r>
              <w:rPr>
                <w:lang w:val="en-AU"/>
              </w:rPr>
              <w:t>09/07/24</w:t>
            </w:r>
          </w:p>
        </w:tc>
        <w:tc>
          <w:tcPr>
            <w:tcW w:w="836" w:type="dxa"/>
            <w:tcBorders>
              <w:bottom w:val="single" w:sz="4" w:space="0" w:color="000000" w:themeColor="text1"/>
            </w:tcBorders>
          </w:tcPr>
          <w:p w14:paraId="1A553BAA" w14:textId="16634858"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2DEB376" w14:textId="03F2B0B9"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979361" w14:textId="54DE49BE" w:rsidR="001C0AD4" w:rsidRDefault="001C0AD4" w:rsidP="001C0AD4">
            <w:pPr>
              <w:spacing w:before="20" w:after="20"/>
              <w:jc w:val="both"/>
              <w:rPr>
                <w:rFonts w:ascii="Arial" w:hAnsi="Arial" w:cs="Arial"/>
              </w:rPr>
            </w:pPr>
            <w:r>
              <w:rPr>
                <w:rFonts w:ascii="Arial" w:hAnsi="Arial" w:cs="Arial"/>
              </w:rPr>
              <w:t xml:space="preserve">References to </w:t>
            </w:r>
            <w:r w:rsidRPr="00FD5C77">
              <w:rPr>
                <w:rFonts w:ascii="Arial" w:hAnsi="Arial" w:cs="Arial"/>
                <w:i/>
                <w:iCs/>
              </w:rPr>
              <w:t>Milky v The King</w:t>
            </w:r>
            <w:r>
              <w:rPr>
                <w:rFonts w:ascii="Arial" w:hAnsi="Arial" w:cs="Arial"/>
              </w:rPr>
              <w:t xml:space="preserve"> [2024] VSCA 136 at [13]-[33]; </w:t>
            </w:r>
            <w:r w:rsidRPr="00BF0559">
              <w:rPr>
                <w:rFonts w:ascii="Arial" w:hAnsi="Arial" w:cs="Arial"/>
                <w:i/>
                <w:iCs/>
              </w:rPr>
              <w:t>R v Lynn (Ruling 7)</w:t>
            </w:r>
            <w:r>
              <w:rPr>
                <w:rFonts w:ascii="Arial" w:hAnsi="Arial" w:cs="Arial"/>
              </w:rPr>
              <w:t xml:space="preserve"> [2024] VSC 376 at [22]-[30].</w:t>
            </w:r>
          </w:p>
        </w:tc>
      </w:tr>
      <w:tr w:rsidR="001C0AD4" w14:paraId="4FC7C35E" w14:textId="77777777" w:rsidTr="009B6A89">
        <w:trPr>
          <w:trHeight w:val="102"/>
        </w:trPr>
        <w:tc>
          <w:tcPr>
            <w:tcW w:w="1261" w:type="dxa"/>
            <w:gridSpan w:val="2"/>
            <w:vMerge w:val="restart"/>
            <w:tcBorders>
              <w:left w:val="single" w:sz="18" w:space="0" w:color="auto"/>
            </w:tcBorders>
          </w:tcPr>
          <w:p w14:paraId="6A02B055" w14:textId="6B61D0F8" w:rsidR="001C0AD4" w:rsidRDefault="001C0AD4" w:rsidP="001C0AD4">
            <w:pPr>
              <w:jc w:val="both"/>
              <w:rPr>
                <w:lang w:val="en-AU"/>
              </w:rPr>
            </w:pPr>
            <w:r>
              <w:rPr>
                <w:lang w:val="en-AU"/>
              </w:rPr>
              <w:t>09/07/24</w:t>
            </w:r>
          </w:p>
        </w:tc>
        <w:tc>
          <w:tcPr>
            <w:tcW w:w="836" w:type="dxa"/>
            <w:vMerge w:val="restart"/>
          </w:tcPr>
          <w:p w14:paraId="0433A691" w14:textId="14C7EE2C" w:rsidR="001C0AD4" w:rsidRDefault="001C0AD4" w:rsidP="001C0AD4">
            <w:pPr>
              <w:jc w:val="center"/>
              <w:rPr>
                <w:lang w:val="en-AU"/>
              </w:rPr>
            </w:pPr>
            <w:r>
              <w:rPr>
                <w:lang w:val="en-AU"/>
              </w:rPr>
              <w:t>3</w:t>
            </w:r>
          </w:p>
        </w:tc>
        <w:tc>
          <w:tcPr>
            <w:tcW w:w="1439" w:type="dxa"/>
            <w:vMerge w:val="restart"/>
            <w:shd w:val="clear" w:color="auto" w:fill="FFF2CC"/>
          </w:tcPr>
          <w:p w14:paraId="4C89BB8D" w14:textId="4BD674AF" w:rsidR="001C0AD4" w:rsidRDefault="001C0AD4" w:rsidP="001C0AD4">
            <w:pPr>
              <w:keepNext/>
              <w:jc w:val="center"/>
              <w:rPr>
                <w:lang w:val="en-AU"/>
              </w:rPr>
            </w:pPr>
            <w:r>
              <w:rPr>
                <w:lang w:val="en-AU"/>
              </w:rPr>
              <w:t>3.5.3.10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AECF6E0" w14:textId="4C9B8EE8" w:rsidR="001C0AD4" w:rsidRPr="00E95B0F" w:rsidRDefault="001C0AD4" w:rsidP="001C0AD4">
            <w:pPr>
              <w:spacing w:before="20" w:after="20"/>
              <w:jc w:val="both"/>
              <w:rPr>
                <w:rFonts w:ascii="Arial" w:hAnsi="Arial" w:cs="Arial"/>
                <w:b/>
                <w:bCs/>
              </w:rPr>
            </w:pPr>
            <w:r w:rsidRPr="00E95B0F">
              <w:rPr>
                <w:rFonts w:ascii="Arial" w:hAnsi="Arial" w:cs="Arial"/>
                <w:b/>
                <w:bCs/>
              </w:rPr>
              <w:t>New section entitled “Common knowledge”.</w:t>
            </w:r>
          </w:p>
        </w:tc>
      </w:tr>
      <w:tr w:rsidR="001C0AD4" w14:paraId="7D3ABEA7" w14:textId="77777777" w:rsidTr="009B6A89">
        <w:trPr>
          <w:trHeight w:val="101"/>
        </w:trPr>
        <w:tc>
          <w:tcPr>
            <w:tcW w:w="1261" w:type="dxa"/>
            <w:gridSpan w:val="2"/>
            <w:vMerge/>
            <w:tcBorders>
              <w:left w:val="single" w:sz="18" w:space="0" w:color="auto"/>
              <w:bottom w:val="single" w:sz="4" w:space="0" w:color="000000" w:themeColor="text1"/>
            </w:tcBorders>
          </w:tcPr>
          <w:p w14:paraId="3651C332" w14:textId="77777777" w:rsidR="001C0AD4" w:rsidRDefault="001C0AD4" w:rsidP="001C0AD4">
            <w:pPr>
              <w:jc w:val="both"/>
              <w:rPr>
                <w:lang w:val="en-AU"/>
              </w:rPr>
            </w:pPr>
          </w:p>
        </w:tc>
        <w:tc>
          <w:tcPr>
            <w:tcW w:w="836" w:type="dxa"/>
            <w:vMerge/>
            <w:tcBorders>
              <w:bottom w:val="single" w:sz="4" w:space="0" w:color="000000" w:themeColor="text1"/>
            </w:tcBorders>
          </w:tcPr>
          <w:p w14:paraId="79BA34FF" w14:textId="77777777" w:rsidR="001C0AD4" w:rsidRDefault="001C0AD4" w:rsidP="001C0AD4">
            <w:pPr>
              <w:jc w:val="center"/>
              <w:rPr>
                <w:lang w:val="en-AU"/>
              </w:rPr>
            </w:pPr>
          </w:p>
        </w:tc>
        <w:tc>
          <w:tcPr>
            <w:tcW w:w="1439" w:type="dxa"/>
            <w:vMerge/>
            <w:tcBorders>
              <w:bottom w:val="single" w:sz="4" w:space="0" w:color="000000" w:themeColor="text1"/>
            </w:tcBorders>
            <w:shd w:val="clear" w:color="auto" w:fill="FFF2CC"/>
          </w:tcPr>
          <w:p w14:paraId="779000B0"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CA5AEC" w14:textId="77777777" w:rsidR="001C0AD4" w:rsidRDefault="001C0AD4" w:rsidP="001C0AD4">
            <w:pPr>
              <w:pStyle w:val="ListParagraph"/>
              <w:numPr>
                <w:ilvl w:val="0"/>
                <w:numId w:val="172"/>
              </w:numPr>
              <w:spacing w:before="20"/>
              <w:ind w:left="357" w:hanging="357"/>
              <w:jc w:val="both"/>
              <w:rPr>
                <w:rFonts w:ascii="Arial" w:hAnsi="Arial" w:cs="Arial"/>
              </w:rPr>
            </w:pPr>
            <w:r>
              <w:rPr>
                <w:rFonts w:ascii="Arial" w:hAnsi="Arial" w:cs="Arial"/>
              </w:rPr>
              <w:t xml:space="preserve">Reference to s.144 </w:t>
            </w:r>
            <w:r w:rsidRPr="00E95B0F">
              <w:rPr>
                <w:rFonts w:ascii="Arial" w:hAnsi="Arial" w:cs="Arial"/>
                <w:i/>
                <w:iCs/>
              </w:rPr>
              <w:t>Evidence Act 2008</w:t>
            </w:r>
            <w:r>
              <w:rPr>
                <w:rFonts w:ascii="Arial" w:hAnsi="Arial" w:cs="Arial"/>
              </w:rPr>
              <w:t xml:space="preserve"> (Vic).</w:t>
            </w:r>
          </w:p>
          <w:p w14:paraId="757C404F" w14:textId="7C32FD3A" w:rsidR="001C0AD4" w:rsidRDefault="001C0AD4" w:rsidP="001C0AD4">
            <w:pPr>
              <w:pStyle w:val="ListParagraph"/>
              <w:numPr>
                <w:ilvl w:val="0"/>
                <w:numId w:val="172"/>
              </w:numPr>
              <w:spacing w:before="20"/>
              <w:ind w:left="357" w:hanging="357"/>
              <w:jc w:val="both"/>
              <w:rPr>
                <w:rFonts w:ascii="Arial" w:hAnsi="Arial" w:cs="Arial"/>
              </w:rPr>
            </w:pPr>
            <w:r>
              <w:rPr>
                <w:rFonts w:ascii="Arial" w:hAnsi="Arial" w:cs="Arial"/>
              </w:rPr>
              <w:t xml:space="preserve">Extract from </w:t>
            </w:r>
            <w:r w:rsidRPr="008C6255">
              <w:rPr>
                <w:rFonts w:ascii="Arial" w:hAnsi="Arial" w:cs="Arial"/>
                <w:i/>
                <w:iCs/>
              </w:rPr>
              <w:t>Pelligra v Forbes</w:t>
            </w:r>
            <w:r>
              <w:rPr>
                <w:rFonts w:ascii="Arial" w:hAnsi="Arial" w:cs="Arial"/>
              </w:rPr>
              <w:t xml:space="preserve"> [2024] VSC 311 at [19]-[21].</w:t>
            </w:r>
          </w:p>
          <w:p w14:paraId="6A77490F" w14:textId="41EBF66C" w:rsidR="001C0AD4" w:rsidRPr="00E13983" w:rsidRDefault="001C0AD4" w:rsidP="001C0AD4">
            <w:pPr>
              <w:pStyle w:val="ListParagraph"/>
              <w:numPr>
                <w:ilvl w:val="0"/>
                <w:numId w:val="172"/>
              </w:numPr>
              <w:spacing w:before="20" w:after="20"/>
              <w:ind w:left="357" w:hanging="357"/>
              <w:jc w:val="both"/>
              <w:rPr>
                <w:rFonts w:ascii="Arial" w:hAnsi="Arial" w:cs="Arial"/>
              </w:rPr>
            </w:pPr>
            <w:r>
              <w:rPr>
                <w:rFonts w:ascii="Arial" w:hAnsi="Arial" w:cs="Arial"/>
              </w:rPr>
              <w:t xml:space="preserve">References to </w:t>
            </w:r>
            <w:r w:rsidRPr="00354552">
              <w:rPr>
                <w:rFonts w:ascii="Arial" w:hAnsi="Arial" w:cs="Arial"/>
                <w:i/>
                <w:iCs/>
              </w:rPr>
              <w:t>Fox v Feltham</w:t>
            </w:r>
            <w:r>
              <w:rPr>
                <w:rFonts w:ascii="Arial" w:hAnsi="Arial" w:cs="Arial"/>
              </w:rPr>
              <w:t xml:space="preserve"> [2024] VSC 310; </w:t>
            </w:r>
            <w:r w:rsidRPr="00354552">
              <w:rPr>
                <w:rFonts w:ascii="Arial" w:hAnsi="Arial" w:cs="Arial"/>
                <w:i/>
                <w:iCs/>
              </w:rPr>
              <w:t>Theodoridis v DPP</w:t>
            </w:r>
            <w:r>
              <w:rPr>
                <w:rFonts w:ascii="Arial" w:hAnsi="Arial" w:cs="Arial"/>
              </w:rPr>
              <w:t xml:space="preserve"> [2021] VCC 2050.</w:t>
            </w:r>
          </w:p>
        </w:tc>
      </w:tr>
      <w:tr w:rsidR="001C0AD4" w14:paraId="2F09EB5A" w14:textId="77777777" w:rsidTr="009B6A89">
        <w:trPr>
          <w:trHeight w:val="227"/>
        </w:trPr>
        <w:tc>
          <w:tcPr>
            <w:tcW w:w="1261" w:type="dxa"/>
            <w:gridSpan w:val="2"/>
            <w:tcBorders>
              <w:left w:val="single" w:sz="18" w:space="0" w:color="auto"/>
              <w:bottom w:val="single" w:sz="4" w:space="0" w:color="000000" w:themeColor="text1"/>
            </w:tcBorders>
          </w:tcPr>
          <w:p w14:paraId="66233126" w14:textId="241230FC" w:rsidR="001C0AD4" w:rsidRDefault="001C0AD4" w:rsidP="001C0AD4">
            <w:pPr>
              <w:jc w:val="both"/>
              <w:rPr>
                <w:lang w:val="en-AU"/>
              </w:rPr>
            </w:pPr>
            <w:r>
              <w:rPr>
                <w:lang w:val="en-AU"/>
              </w:rPr>
              <w:t>09/07/24</w:t>
            </w:r>
          </w:p>
        </w:tc>
        <w:tc>
          <w:tcPr>
            <w:tcW w:w="836" w:type="dxa"/>
            <w:tcBorders>
              <w:bottom w:val="single" w:sz="4" w:space="0" w:color="000000" w:themeColor="text1"/>
            </w:tcBorders>
          </w:tcPr>
          <w:p w14:paraId="6F217065" w14:textId="52DE5FD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0E1D19E" w14:textId="585F1611"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2338F37" w14:textId="1B1080BE" w:rsidR="001C0AD4" w:rsidRDefault="001C0AD4" w:rsidP="001C0AD4">
            <w:pPr>
              <w:spacing w:before="20" w:after="20"/>
              <w:jc w:val="both"/>
              <w:rPr>
                <w:rFonts w:ascii="Arial" w:hAnsi="Arial" w:cs="Arial"/>
              </w:rPr>
            </w:pPr>
            <w:r>
              <w:rPr>
                <w:rFonts w:ascii="Arial" w:hAnsi="Arial" w:cs="Arial"/>
              </w:rPr>
              <w:t xml:space="preserve">Discussion of </w:t>
            </w:r>
            <w:r w:rsidRPr="00FD5C77">
              <w:rPr>
                <w:rFonts w:ascii="Arial" w:hAnsi="Arial" w:cs="Arial"/>
                <w:i/>
                <w:iCs/>
              </w:rPr>
              <w:t>Milky v The King</w:t>
            </w:r>
            <w:r>
              <w:rPr>
                <w:rFonts w:ascii="Arial" w:hAnsi="Arial" w:cs="Arial"/>
              </w:rPr>
              <w:t xml:space="preserve"> [2024] VSCA 136 and extracts from [70]-[76].</w:t>
            </w:r>
          </w:p>
        </w:tc>
      </w:tr>
      <w:tr w:rsidR="001C0AD4" w14:paraId="586FB341" w14:textId="77777777" w:rsidTr="009B6A89">
        <w:trPr>
          <w:trHeight w:val="227"/>
        </w:trPr>
        <w:tc>
          <w:tcPr>
            <w:tcW w:w="1261" w:type="dxa"/>
            <w:gridSpan w:val="2"/>
            <w:tcBorders>
              <w:left w:val="single" w:sz="18" w:space="0" w:color="auto"/>
              <w:bottom w:val="single" w:sz="4" w:space="0" w:color="000000" w:themeColor="text1"/>
            </w:tcBorders>
          </w:tcPr>
          <w:p w14:paraId="2E88B194" w14:textId="0A06BFE1" w:rsidR="001C0AD4" w:rsidRDefault="001C0AD4" w:rsidP="001C0AD4">
            <w:pPr>
              <w:jc w:val="both"/>
              <w:rPr>
                <w:lang w:val="en-AU"/>
              </w:rPr>
            </w:pPr>
            <w:r>
              <w:rPr>
                <w:lang w:val="en-AU"/>
              </w:rPr>
              <w:t>09/07/24</w:t>
            </w:r>
          </w:p>
        </w:tc>
        <w:tc>
          <w:tcPr>
            <w:tcW w:w="836" w:type="dxa"/>
            <w:tcBorders>
              <w:bottom w:val="single" w:sz="4" w:space="0" w:color="000000" w:themeColor="text1"/>
            </w:tcBorders>
          </w:tcPr>
          <w:p w14:paraId="4D113A3B" w14:textId="6959DAD8"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8F3BD81" w14:textId="2948CFD5"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B9D010" w14:textId="29DD89F3" w:rsidR="001C0AD4" w:rsidRDefault="001C0AD4" w:rsidP="001C0AD4">
            <w:pPr>
              <w:spacing w:before="20" w:after="20"/>
              <w:jc w:val="both"/>
              <w:rPr>
                <w:rFonts w:ascii="Arial" w:hAnsi="Arial" w:cs="Arial"/>
              </w:rPr>
            </w:pPr>
            <w:r>
              <w:rPr>
                <w:rFonts w:ascii="Arial" w:hAnsi="Arial" w:cs="Arial"/>
              </w:rPr>
              <w:t xml:space="preserve">Reference to </w:t>
            </w:r>
            <w:r w:rsidRPr="003349B6">
              <w:rPr>
                <w:rFonts w:ascii="Arial" w:hAnsi="Arial" w:cs="Arial"/>
                <w:i/>
                <w:iCs/>
              </w:rPr>
              <w:t>Euromark Limited v Smash Enterprises Pty Ltd (in liq)</w:t>
            </w:r>
            <w:r>
              <w:rPr>
                <w:rFonts w:ascii="Arial" w:hAnsi="Arial" w:cs="Arial"/>
              </w:rPr>
              <w:t xml:space="preserve"> [2024] VSCA 152 at [11]</w:t>
            </w:r>
            <w:r>
              <w:rPr>
                <w:rFonts w:ascii="Arial" w:hAnsi="Arial" w:cs="Arial"/>
              </w:rPr>
              <w:noBreakHyphen/>
              <w:t>[18].</w:t>
            </w:r>
          </w:p>
        </w:tc>
      </w:tr>
      <w:tr w:rsidR="001C0AD4" w14:paraId="7716D8E4" w14:textId="77777777" w:rsidTr="009B6A89">
        <w:trPr>
          <w:trHeight w:val="227"/>
        </w:trPr>
        <w:tc>
          <w:tcPr>
            <w:tcW w:w="1261" w:type="dxa"/>
            <w:gridSpan w:val="2"/>
            <w:tcBorders>
              <w:left w:val="single" w:sz="18" w:space="0" w:color="auto"/>
              <w:bottom w:val="single" w:sz="4" w:space="0" w:color="000000" w:themeColor="text1"/>
            </w:tcBorders>
          </w:tcPr>
          <w:p w14:paraId="246E88C8" w14:textId="3D1CA362" w:rsidR="001C0AD4" w:rsidRDefault="001C0AD4" w:rsidP="001C0AD4">
            <w:pPr>
              <w:jc w:val="both"/>
              <w:rPr>
                <w:lang w:val="en-AU"/>
              </w:rPr>
            </w:pPr>
            <w:r>
              <w:rPr>
                <w:lang w:val="en-AU"/>
              </w:rPr>
              <w:t>09/07/24</w:t>
            </w:r>
          </w:p>
        </w:tc>
        <w:tc>
          <w:tcPr>
            <w:tcW w:w="836" w:type="dxa"/>
            <w:tcBorders>
              <w:bottom w:val="single" w:sz="4" w:space="0" w:color="000000" w:themeColor="text1"/>
            </w:tcBorders>
          </w:tcPr>
          <w:p w14:paraId="3F82231E"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E8A1428" w14:textId="00C8211E" w:rsidR="001C0AD4" w:rsidRDefault="001C0AD4" w:rsidP="001C0AD4">
            <w:pPr>
              <w:keepNext/>
              <w:jc w:val="center"/>
              <w:rPr>
                <w:lang w:val="en-AU"/>
              </w:rPr>
            </w:pPr>
            <w:r>
              <w:rPr>
                <w:lang w:val="en-AU"/>
              </w:rPr>
              <w:t>3.10.1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2342FB4" w14:textId="1E7A6B02" w:rsidR="001C0AD4" w:rsidRDefault="001C0AD4" w:rsidP="001C0AD4">
            <w:pPr>
              <w:spacing w:before="20" w:after="20"/>
              <w:jc w:val="both"/>
              <w:rPr>
                <w:rFonts w:ascii="Arial" w:hAnsi="Arial" w:cs="Arial"/>
              </w:rPr>
            </w:pPr>
            <w:r>
              <w:rPr>
                <w:rFonts w:ascii="Arial" w:hAnsi="Arial" w:cs="Arial"/>
              </w:rPr>
              <w:t xml:space="preserve">Extracts from </w:t>
            </w:r>
            <w:r w:rsidRPr="003373B6">
              <w:rPr>
                <w:rFonts w:ascii="Arial" w:hAnsi="Arial" w:cs="Arial"/>
                <w:i/>
                <w:iCs/>
              </w:rPr>
              <w:t>O’Bryan v Lindholm</w:t>
            </w:r>
            <w:r>
              <w:rPr>
                <w:rFonts w:ascii="Arial" w:hAnsi="Arial" w:cs="Arial"/>
              </w:rPr>
              <w:t xml:space="preserve"> [2024] VSCA 130 at [48]-[49] &amp; [94]-[97].</w:t>
            </w:r>
          </w:p>
        </w:tc>
      </w:tr>
      <w:tr w:rsidR="001C0AD4" w14:paraId="10B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D69741" w14:textId="44874068" w:rsidR="001C0AD4" w:rsidRPr="0054535C" w:rsidRDefault="001C0AD4" w:rsidP="001C0AD4">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2D7586C2"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5948835" w14:textId="77777777" w:rsidTr="009B6A89">
        <w:tc>
          <w:tcPr>
            <w:tcW w:w="1261" w:type="dxa"/>
            <w:gridSpan w:val="2"/>
            <w:tcBorders>
              <w:top w:val="single" w:sz="4" w:space="0" w:color="auto"/>
              <w:left w:val="single" w:sz="18" w:space="0" w:color="auto"/>
              <w:bottom w:val="single" w:sz="4" w:space="0" w:color="auto"/>
            </w:tcBorders>
          </w:tcPr>
          <w:p w14:paraId="4ABD863D" w14:textId="17278422"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63D3AC39"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82ED49" w14:textId="77777777" w:rsidR="001C0AD4" w:rsidRDefault="001C0AD4" w:rsidP="001C0AD4">
            <w:pPr>
              <w:keepNext/>
              <w:jc w:val="center"/>
              <w:rPr>
                <w:lang w:val="en-AU"/>
              </w:rPr>
            </w:pPr>
            <w:r>
              <w:rPr>
                <w:lang w:val="en-AU"/>
              </w:rPr>
              <w:t>5.10.5</w:t>
            </w:r>
          </w:p>
        </w:tc>
        <w:tc>
          <w:tcPr>
            <w:tcW w:w="4802" w:type="dxa"/>
            <w:gridSpan w:val="2"/>
            <w:vMerge w:val="restart"/>
            <w:tcBorders>
              <w:top w:val="single" w:sz="4" w:space="0" w:color="auto"/>
              <w:right w:val="single" w:sz="18" w:space="0" w:color="auto"/>
            </w:tcBorders>
          </w:tcPr>
          <w:p w14:paraId="1BD5D68C" w14:textId="28F4C9B2" w:rsidR="001C0AD4" w:rsidRDefault="001C0AD4" w:rsidP="001C0AD4">
            <w:pPr>
              <w:spacing w:before="20" w:after="20"/>
              <w:jc w:val="both"/>
              <w:rPr>
                <w:rFonts w:ascii="Arial" w:hAnsi="Arial" w:cs="Arial"/>
                <w:color w:val="000000"/>
              </w:rPr>
            </w:pPr>
            <w:r>
              <w:rPr>
                <w:rFonts w:ascii="Arial" w:hAnsi="Arial" w:cs="Arial"/>
                <w:color w:val="000000"/>
              </w:rPr>
              <w:t xml:space="preserve">Minor amendments to text to acknowledge commencement on 01/07/2024 of the remaining sections of the </w:t>
            </w:r>
            <w:r w:rsidRPr="00D62EE6">
              <w:rPr>
                <w:rFonts w:ascii="Arial" w:hAnsi="Arial" w:cs="Arial"/>
                <w:i/>
                <w:iCs/>
                <w:color w:val="000000" w:themeColor="text1"/>
              </w:rPr>
              <w:t xml:space="preserve">Children and Health Legislation Amendment (Statement of Recognition, Aboriginal Self-determination and Other Matters) </w:t>
            </w:r>
            <w:r>
              <w:rPr>
                <w:rFonts w:ascii="Arial" w:hAnsi="Arial" w:cs="Arial"/>
                <w:i/>
                <w:iCs/>
                <w:color w:val="000000" w:themeColor="text1"/>
              </w:rPr>
              <w:t>Act</w:t>
            </w:r>
            <w:r w:rsidRPr="00D62EE6">
              <w:rPr>
                <w:rFonts w:ascii="Arial" w:hAnsi="Arial" w:cs="Arial"/>
                <w:i/>
                <w:iCs/>
                <w:color w:val="000000" w:themeColor="text1"/>
              </w:rPr>
              <w:t xml:space="preserve"> 2023</w:t>
            </w:r>
            <w:r w:rsidRPr="006F0C7E">
              <w:rPr>
                <w:rFonts w:ascii="Arial" w:hAnsi="Arial" w:cs="Arial"/>
                <w:color w:val="000000" w:themeColor="text1"/>
              </w:rPr>
              <w:t>.</w:t>
            </w:r>
          </w:p>
        </w:tc>
      </w:tr>
      <w:tr w:rsidR="001C0AD4" w14:paraId="6AFF01F6" w14:textId="77777777" w:rsidTr="009B6A89">
        <w:tc>
          <w:tcPr>
            <w:tcW w:w="1261" w:type="dxa"/>
            <w:gridSpan w:val="2"/>
            <w:tcBorders>
              <w:top w:val="single" w:sz="4" w:space="0" w:color="auto"/>
              <w:left w:val="single" w:sz="18" w:space="0" w:color="auto"/>
              <w:bottom w:val="single" w:sz="4" w:space="0" w:color="auto"/>
            </w:tcBorders>
          </w:tcPr>
          <w:p w14:paraId="5E3A40CE" w14:textId="6BF5118A"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7BD4F9DF"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82D474" w14:textId="17017304" w:rsidR="001C0AD4" w:rsidRDefault="001C0AD4" w:rsidP="001C0AD4">
            <w:pPr>
              <w:keepNext/>
              <w:jc w:val="center"/>
              <w:rPr>
                <w:lang w:val="en-AU"/>
              </w:rPr>
            </w:pPr>
            <w:r>
              <w:rPr>
                <w:lang w:val="en-AU"/>
              </w:rPr>
              <w:t>5.31</w:t>
            </w:r>
          </w:p>
        </w:tc>
        <w:tc>
          <w:tcPr>
            <w:tcW w:w="4802" w:type="dxa"/>
            <w:gridSpan w:val="2"/>
            <w:vMerge/>
            <w:tcBorders>
              <w:bottom w:val="single" w:sz="4" w:space="0" w:color="auto"/>
              <w:right w:val="single" w:sz="18" w:space="0" w:color="auto"/>
            </w:tcBorders>
          </w:tcPr>
          <w:p w14:paraId="1A1D241C" w14:textId="77777777" w:rsidR="001C0AD4" w:rsidRDefault="001C0AD4" w:rsidP="001C0AD4">
            <w:pPr>
              <w:spacing w:before="20" w:after="20"/>
              <w:jc w:val="both"/>
              <w:rPr>
                <w:rFonts w:ascii="Arial" w:hAnsi="Arial" w:cs="Arial"/>
                <w:color w:val="000000"/>
              </w:rPr>
            </w:pPr>
          </w:p>
        </w:tc>
      </w:tr>
      <w:tr w:rsidR="001C0AD4" w14:paraId="0D25E804" w14:textId="77777777" w:rsidTr="009B6A89">
        <w:tc>
          <w:tcPr>
            <w:tcW w:w="1261" w:type="dxa"/>
            <w:gridSpan w:val="2"/>
            <w:tcBorders>
              <w:top w:val="single" w:sz="4" w:space="0" w:color="auto"/>
              <w:left w:val="single" w:sz="18" w:space="0" w:color="auto"/>
              <w:bottom w:val="single" w:sz="4" w:space="0" w:color="auto"/>
            </w:tcBorders>
          </w:tcPr>
          <w:p w14:paraId="1E4E5EC1" w14:textId="51A65784"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3F95C8A9" w14:textId="79F5947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03FDE39" w14:textId="704E713F" w:rsidR="001C0AD4" w:rsidRDefault="001C0AD4" w:rsidP="001C0AD4">
            <w:pPr>
              <w:keepNext/>
              <w:jc w:val="center"/>
              <w:rPr>
                <w:lang w:val="en-AU"/>
              </w:rPr>
            </w:pPr>
            <w:r>
              <w:rPr>
                <w:lang w:val="en-AU"/>
              </w:rPr>
              <w:t>5.32.3</w:t>
            </w:r>
          </w:p>
        </w:tc>
        <w:tc>
          <w:tcPr>
            <w:tcW w:w="4802" w:type="dxa"/>
            <w:gridSpan w:val="2"/>
            <w:tcBorders>
              <w:top w:val="single" w:sz="4" w:space="0" w:color="auto"/>
              <w:bottom w:val="single" w:sz="4" w:space="0" w:color="auto"/>
              <w:right w:val="single" w:sz="18" w:space="0" w:color="auto"/>
            </w:tcBorders>
          </w:tcPr>
          <w:p w14:paraId="5D3D20F3" w14:textId="283953FD" w:rsidR="001C0AD4" w:rsidRDefault="001C0AD4" w:rsidP="001C0AD4">
            <w:pPr>
              <w:spacing w:before="20" w:after="20"/>
              <w:jc w:val="both"/>
              <w:rPr>
                <w:rFonts w:ascii="Arial" w:hAnsi="Arial" w:cs="Arial"/>
                <w:color w:val="000000"/>
              </w:rPr>
            </w:pPr>
            <w:r>
              <w:rPr>
                <w:rFonts w:ascii="Arial" w:hAnsi="Arial" w:cs="Arial"/>
                <w:color w:val="000000"/>
              </w:rPr>
              <w:t xml:space="preserve">Correction of error in cross-reference to </w:t>
            </w:r>
            <w:r w:rsidRPr="00C86682">
              <w:rPr>
                <w:rFonts w:ascii="Arial" w:hAnsi="Arial" w:cs="Arial"/>
                <w:b/>
                <w:bCs/>
                <w:color w:val="000000"/>
                <w:shd w:val="clear" w:color="auto" w:fill="A8D08D" w:themeFill="accent6" w:themeFillTint="99"/>
              </w:rPr>
              <w:t>section 1.1.5</w:t>
            </w:r>
            <w:r>
              <w:rPr>
                <w:rFonts w:ascii="Arial" w:hAnsi="Arial" w:cs="Arial"/>
                <w:color w:val="000000"/>
              </w:rPr>
              <w:t xml:space="preserve"> of the Research Materials.</w:t>
            </w:r>
          </w:p>
        </w:tc>
      </w:tr>
      <w:tr w:rsidR="001C0AD4" w14:paraId="711C00A3" w14:textId="77777777" w:rsidTr="007C1A2D">
        <w:tc>
          <w:tcPr>
            <w:tcW w:w="1261" w:type="dxa"/>
            <w:gridSpan w:val="2"/>
            <w:tcBorders>
              <w:top w:val="single" w:sz="12" w:space="0" w:color="000000" w:themeColor="text1"/>
              <w:left w:val="single" w:sz="18" w:space="0" w:color="auto"/>
              <w:bottom w:val="single" w:sz="4" w:space="0" w:color="auto"/>
            </w:tcBorders>
            <w:shd w:val="clear" w:color="auto" w:fill="DDDDDD"/>
          </w:tcPr>
          <w:p w14:paraId="616667A3" w14:textId="1FE3B361" w:rsidR="001C0AD4" w:rsidRPr="0054535C" w:rsidRDefault="001C0AD4" w:rsidP="001C0AD4">
            <w:pPr>
              <w:keepNext/>
              <w:keepLines/>
              <w:rPr>
                <w:sz w:val="22"/>
                <w:lang w:val="en-AU"/>
              </w:rPr>
            </w:pPr>
            <w:r>
              <w:rPr>
                <w:sz w:val="22"/>
                <w:lang w:val="en-AU"/>
              </w:rPr>
              <w:t>09/07/24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30A2D040"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0507AB49" w14:textId="77777777" w:rsidTr="007C1A2D">
        <w:tc>
          <w:tcPr>
            <w:tcW w:w="1261" w:type="dxa"/>
            <w:gridSpan w:val="2"/>
            <w:tcBorders>
              <w:top w:val="single" w:sz="4" w:space="0" w:color="auto"/>
              <w:left w:val="single" w:sz="18" w:space="0" w:color="auto"/>
              <w:bottom w:val="single" w:sz="4" w:space="0" w:color="auto"/>
            </w:tcBorders>
          </w:tcPr>
          <w:p w14:paraId="5775267F" w14:textId="3264C3D3"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4452AFE7"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332FB9F" w14:textId="3F9563EA" w:rsidR="001C0AD4" w:rsidRDefault="001C0AD4" w:rsidP="001C0AD4">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45EBE046" w14:textId="6460B474" w:rsidR="001C0AD4" w:rsidRDefault="001C0AD4" w:rsidP="001C0AD4">
            <w:pPr>
              <w:spacing w:before="20" w:after="20"/>
              <w:jc w:val="both"/>
              <w:rPr>
                <w:rFonts w:ascii="Arial" w:hAnsi="Arial" w:cs="Arial"/>
                <w:bCs/>
                <w:color w:val="000000"/>
              </w:rPr>
            </w:pPr>
            <w:r>
              <w:rPr>
                <w:rFonts w:ascii="Arial" w:hAnsi="Arial" w:cs="Arial"/>
                <w:bCs/>
                <w:color w:val="000000"/>
              </w:rPr>
              <w:t>Major modification to text conceding that s.16A PSIA only applies to the Magistrates’ Court and not to the Children’s Court.</w:t>
            </w:r>
          </w:p>
        </w:tc>
      </w:tr>
      <w:tr w:rsidR="001C0AD4" w14:paraId="36068B3B"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C2260FF" w14:textId="03D58159" w:rsidR="001C0AD4" w:rsidRPr="0054535C" w:rsidRDefault="001C0AD4" w:rsidP="001C0AD4">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3DEFDD38"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331BC77" w14:textId="77777777" w:rsidTr="005D1A42">
        <w:trPr>
          <w:trHeight w:val="102"/>
        </w:trPr>
        <w:tc>
          <w:tcPr>
            <w:tcW w:w="1261" w:type="dxa"/>
            <w:gridSpan w:val="2"/>
            <w:vMerge w:val="restart"/>
            <w:tcBorders>
              <w:left w:val="single" w:sz="18" w:space="0" w:color="auto"/>
            </w:tcBorders>
          </w:tcPr>
          <w:p w14:paraId="341820C3" w14:textId="34BF0EE3" w:rsidR="001C0AD4" w:rsidRDefault="001C0AD4" w:rsidP="001C0AD4">
            <w:pPr>
              <w:rPr>
                <w:lang w:val="en-AU"/>
              </w:rPr>
            </w:pPr>
            <w:r>
              <w:rPr>
                <w:lang w:val="en-AU"/>
              </w:rPr>
              <w:t>09/07/24</w:t>
            </w:r>
          </w:p>
        </w:tc>
        <w:tc>
          <w:tcPr>
            <w:tcW w:w="836" w:type="dxa"/>
            <w:vMerge w:val="restart"/>
          </w:tcPr>
          <w:p w14:paraId="1CADB9E0" w14:textId="77777777" w:rsidR="001C0AD4" w:rsidRDefault="001C0AD4" w:rsidP="001C0AD4">
            <w:pPr>
              <w:jc w:val="center"/>
              <w:rPr>
                <w:lang w:val="en-AU"/>
              </w:rPr>
            </w:pPr>
            <w:r>
              <w:rPr>
                <w:lang w:val="en-AU"/>
              </w:rPr>
              <w:t>7</w:t>
            </w:r>
          </w:p>
        </w:tc>
        <w:tc>
          <w:tcPr>
            <w:tcW w:w="1439" w:type="dxa"/>
            <w:vMerge w:val="restart"/>
            <w:shd w:val="clear" w:color="auto" w:fill="FFF2CC"/>
          </w:tcPr>
          <w:p w14:paraId="4FC08278" w14:textId="3DE0EF75"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75A02FF" w14:textId="7513769C" w:rsidR="001C0AD4" w:rsidRPr="005D1A42" w:rsidRDefault="001C0AD4" w:rsidP="001C0AD4">
            <w:pPr>
              <w:spacing w:before="20" w:after="20"/>
              <w:jc w:val="both"/>
              <w:rPr>
                <w:rFonts w:ascii="Arial" w:hAnsi="Arial" w:cs="Arial"/>
                <w:b/>
                <w:bCs/>
              </w:rPr>
            </w:pPr>
            <w:r w:rsidRPr="005D1A42">
              <w:rPr>
                <w:rFonts w:ascii="Arial" w:hAnsi="Arial" w:cs="Arial"/>
                <w:b/>
                <w:bCs/>
              </w:rPr>
              <w:t>Heading of section amended to “</w:t>
            </w:r>
            <w:r>
              <w:rPr>
                <w:rFonts w:ascii="Arial" w:hAnsi="Arial" w:cs="Arial"/>
                <w:b/>
                <w:bCs/>
                <w:color w:val="000000"/>
              </w:rPr>
              <w:t>Youth offending from 2008/09 to 2022/23”.</w:t>
            </w:r>
          </w:p>
        </w:tc>
      </w:tr>
      <w:tr w:rsidR="001C0AD4" w14:paraId="63C364CC" w14:textId="77777777" w:rsidTr="007C1A2D">
        <w:trPr>
          <w:trHeight w:val="101"/>
        </w:trPr>
        <w:tc>
          <w:tcPr>
            <w:tcW w:w="1261" w:type="dxa"/>
            <w:gridSpan w:val="2"/>
            <w:vMerge/>
            <w:tcBorders>
              <w:left w:val="single" w:sz="18" w:space="0" w:color="auto"/>
              <w:bottom w:val="single" w:sz="4" w:space="0" w:color="000000" w:themeColor="text1"/>
            </w:tcBorders>
          </w:tcPr>
          <w:p w14:paraId="26ABD1DC" w14:textId="77777777" w:rsidR="001C0AD4" w:rsidRDefault="001C0AD4" w:rsidP="001C0AD4">
            <w:pPr>
              <w:rPr>
                <w:lang w:val="en-AU"/>
              </w:rPr>
            </w:pPr>
          </w:p>
        </w:tc>
        <w:tc>
          <w:tcPr>
            <w:tcW w:w="836" w:type="dxa"/>
            <w:vMerge/>
            <w:tcBorders>
              <w:bottom w:val="single" w:sz="4" w:space="0" w:color="000000" w:themeColor="text1"/>
            </w:tcBorders>
          </w:tcPr>
          <w:p w14:paraId="289E9E05" w14:textId="77777777" w:rsidR="001C0AD4" w:rsidRDefault="001C0AD4" w:rsidP="001C0AD4">
            <w:pPr>
              <w:jc w:val="center"/>
              <w:rPr>
                <w:lang w:val="en-AU"/>
              </w:rPr>
            </w:pPr>
          </w:p>
        </w:tc>
        <w:tc>
          <w:tcPr>
            <w:tcW w:w="1439" w:type="dxa"/>
            <w:vMerge/>
            <w:tcBorders>
              <w:bottom w:val="single" w:sz="4" w:space="0" w:color="000000" w:themeColor="text1"/>
            </w:tcBorders>
          </w:tcPr>
          <w:p w14:paraId="6820E906"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519888C2" w14:textId="3C827F0D" w:rsidR="001C0AD4" w:rsidRDefault="001C0AD4" w:rsidP="001C0AD4">
            <w:pPr>
              <w:spacing w:before="20" w:after="20"/>
              <w:jc w:val="both"/>
              <w:rPr>
                <w:rFonts w:ascii="Arial" w:hAnsi="Arial" w:cs="Arial"/>
              </w:rPr>
            </w:pPr>
            <w:r>
              <w:rPr>
                <w:rFonts w:ascii="Arial" w:hAnsi="Arial" w:cs="Arial"/>
              </w:rPr>
              <w:t>Inclusion of some AIHW statistics for 2022-23.</w:t>
            </w:r>
          </w:p>
        </w:tc>
      </w:tr>
      <w:tr w:rsidR="001C0AD4" w14:paraId="7FE5AF11" w14:textId="77777777" w:rsidTr="007C1A2D">
        <w:tc>
          <w:tcPr>
            <w:tcW w:w="1261" w:type="dxa"/>
            <w:gridSpan w:val="2"/>
            <w:tcBorders>
              <w:top w:val="single" w:sz="18" w:space="0" w:color="auto"/>
              <w:left w:val="single" w:sz="18" w:space="0" w:color="auto"/>
              <w:bottom w:val="single" w:sz="4" w:space="0" w:color="auto"/>
            </w:tcBorders>
            <w:shd w:val="clear" w:color="auto" w:fill="DDDDDD"/>
          </w:tcPr>
          <w:p w14:paraId="24CF16C7" w14:textId="57D8B81D" w:rsidR="001C0AD4" w:rsidRPr="0054535C" w:rsidRDefault="001C0AD4" w:rsidP="001C0AD4">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37A995D4" w14:textId="77777777"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2CEB7C1D" w14:textId="77777777" w:rsidTr="007C1A2D">
        <w:tc>
          <w:tcPr>
            <w:tcW w:w="1261" w:type="dxa"/>
            <w:gridSpan w:val="2"/>
            <w:tcBorders>
              <w:top w:val="single" w:sz="4" w:space="0" w:color="auto"/>
              <w:left w:val="single" w:sz="18" w:space="0" w:color="auto"/>
              <w:bottom w:val="single" w:sz="4" w:space="0" w:color="auto"/>
            </w:tcBorders>
          </w:tcPr>
          <w:p w14:paraId="297A2333" w14:textId="3EEF14BD"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4DA53777" w14:textId="77777777"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64DA533" w14:textId="0671CDA3" w:rsidR="001C0AD4" w:rsidRDefault="001C0AD4" w:rsidP="001C0AD4">
            <w:pPr>
              <w:keepNext/>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7BC76E9D" w14:textId="353B2A7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554F8">
              <w:rPr>
                <w:rFonts w:ascii="Arial" w:hAnsi="Arial" w:cs="Arial"/>
                <w:i/>
                <w:iCs/>
              </w:rPr>
              <w:t>R</w:t>
            </w:r>
            <w:r>
              <w:rPr>
                <w:rFonts w:ascii="Arial" w:hAnsi="Arial" w:cs="Arial"/>
                <w:i/>
                <w:iCs/>
              </w:rPr>
              <w:t> </w:t>
            </w:r>
            <w:r w:rsidRPr="006554F8">
              <w:rPr>
                <w:rFonts w:ascii="Arial" w:hAnsi="Arial" w:cs="Arial"/>
                <w:i/>
                <w:iCs/>
              </w:rPr>
              <w:t>v Lynn (Rulings 1-4)</w:t>
            </w:r>
            <w:r>
              <w:rPr>
                <w:rFonts w:ascii="Arial" w:hAnsi="Arial" w:cs="Arial"/>
              </w:rPr>
              <w:t xml:space="preserve"> [2024] VSC 373.</w:t>
            </w:r>
          </w:p>
        </w:tc>
      </w:tr>
      <w:tr w:rsidR="001C0AD4" w14:paraId="616FFD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665B50" w14:textId="6A20D250" w:rsidR="001C0AD4" w:rsidRPr="0054535C" w:rsidRDefault="001C0AD4" w:rsidP="001C0AD4">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71C9AFF3"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7F76FD07" w14:textId="77777777" w:rsidTr="00DF603B">
        <w:trPr>
          <w:trHeight w:val="201"/>
        </w:trPr>
        <w:tc>
          <w:tcPr>
            <w:tcW w:w="1261" w:type="dxa"/>
            <w:gridSpan w:val="2"/>
            <w:tcBorders>
              <w:top w:val="single" w:sz="4" w:space="0" w:color="auto"/>
              <w:left w:val="single" w:sz="18" w:space="0" w:color="auto"/>
            </w:tcBorders>
          </w:tcPr>
          <w:p w14:paraId="645CFD51" w14:textId="2D0B9353" w:rsidR="001C0AD4" w:rsidRDefault="001C0AD4" w:rsidP="001C0AD4">
            <w:pPr>
              <w:rPr>
                <w:lang w:val="en-AU"/>
              </w:rPr>
            </w:pPr>
            <w:r>
              <w:rPr>
                <w:lang w:val="en-AU"/>
              </w:rPr>
              <w:t>09/07/24</w:t>
            </w:r>
          </w:p>
        </w:tc>
        <w:tc>
          <w:tcPr>
            <w:tcW w:w="836" w:type="dxa"/>
            <w:tcBorders>
              <w:top w:val="single" w:sz="4" w:space="0" w:color="auto"/>
            </w:tcBorders>
          </w:tcPr>
          <w:p w14:paraId="5E6EFEB1" w14:textId="2F9A280A"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632DA637" w14:textId="5287677E" w:rsidR="001C0AD4" w:rsidRDefault="001C0AD4" w:rsidP="001C0AD4">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shd w:val="clear" w:color="auto" w:fill="auto"/>
          </w:tcPr>
          <w:p w14:paraId="694E649E" w14:textId="7882CC12" w:rsidR="001C0AD4" w:rsidRPr="00752420" w:rsidRDefault="001C0AD4" w:rsidP="001C0AD4">
            <w:pPr>
              <w:spacing w:before="20" w:after="20"/>
              <w:jc w:val="both"/>
              <w:rPr>
                <w:rFonts w:ascii="Arial" w:hAnsi="Arial" w:cs="Arial"/>
                <w:color w:val="000000"/>
              </w:rPr>
            </w:pPr>
            <w:r w:rsidRPr="00752420">
              <w:rPr>
                <w:rFonts w:ascii="Arial" w:hAnsi="Arial" w:cs="Arial"/>
                <w:color w:val="000000"/>
              </w:rPr>
              <w:t xml:space="preserve">Minor amendment to </w:t>
            </w:r>
            <w:r>
              <w:rPr>
                <w:rFonts w:ascii="Arial" w:hAnsi="Arial" w:cs="Arial"/>
                <w:color w:val="000000"/>
              </w:rPr>
              <w:t>the paragraph commencing “The dilemma has now been”.</w:t>
            </w:r>
          </w:p>
        </w:tc>
      </w:tr>
      <w:tr w:rsidR="001C0AD4" w14:paraId="40E7D05D" w14:textId="77777777" w:rsidTr="00752420">
        <w:trPr>
          <w:trHeight w:val="260"/>
        </w:trPr>
        <w:tc>
          <w:tcPr>
            <w:tcW w:w="1261" w:type="dxa"/>
            <w:gridSpan w:val="2"/>
            <w:vMerge w:val="restart"/>
            <w:tcBorders>
              <w:top w:val="single" w:sz="4" w:space="0" w:color="auto"/>
              <w:left w:val="single" w:sz="18" w:space="0" w:color="auto"/>
            </w:tcBorders>
          </w:tcPr>
          <w:p w14:paraId="72E25C74" w14:textId="0C1FB28D" w:rsidR="001C0AD4" w:rsidRDefault="001C0AD4" w:rsidP="001C0AD4">
            <w:pPr>
              <w:rPr>
                <w:lang w:val="en-AU"/>
              </w:rPr>
            </w:pPr>
            <w:r>
              <w:rPr>
                <w:lang w:val="en-AU"/>
              </w:rPr>
              <w:t>09/07/24</w:t>
            </w:r>
          </w:p>
        </w:tc>
        <w:tc>
          <w:tcPr>
            <w:tcW w:w="836" w:type="dxa"/>
            <w:vMerge w:val="restart"/>
            <w:tcBorders>
              <w:top w:val="single" w:sz="4" w:space="0" w:color="auto"/>
            </w:tcBorders>
          </w:tcPr>
          <w:p w14:paraId="7101C3B3" w14:textId="37118298"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75E30275" w14:textId="77777777" w:rsidR="001C0AD4" w:rsidRDefault="001C0AD4" w:rsidP="001C0AD4">
            <w:pPr>
              <w:jc w:val="center"/>
              <w:rPr>
                <w:lang w:val="en-AU"/>
              </w:rPr>
            </w:pPr>
            <w:r>
              <w:rPr>
                <w:lang w:val="en-AU"/>
              </w:rPr>
              <w:t>NEW</w:t>
            </w:r>
          </w:p>
          <w:p w14:paraId="6BBDAA14" w14:textId="368FF7A1" w:rsidR="001C0AD4" w:rsidRDefault="001C0AD4" w:rsidP="001C0AD4">
            <w:pPr>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shd w:val="clear" w:color="auto" w:fill="FFF2CC"/>
          </w:tcPr>
          <w:p w14:paraId="6632AB70" w14:textId="205BD698" w:rsidR="001C0AD4" w:rsidRDefault="001C0AD4" w:rsidP="001C0AD4">
            <w:pPr>
              <w:spacing w:before="20" w:after="20"/>
              <w:jc w:val="both"/>
              <w:rPr>
                <w:rFonts w:ascii="Arial" w:hAnsi="Arial" w:cs="Arial"/>
                <w:b/>
                <w:bCs/>
                <w:color w:val="000000"/>
              </w:rPr>
            </w:pPr>
            <w:r>
              <w:rPr>
                <w:rFonts w:ascii="Arial" w:hAnsi="Arial" w:cs="Arial"/>
                <w:b/>
                <w:bCs/>
                <w:color w:val="000000"/>
              </w:rPr>
              <w:t xml:space="preserve">New section 9.2.7 headed </w:t>
            </w:r>
            <w:bookmarkStart w:id="4" w:name="_Hlk171405263"/>
            <w:r>
              <w:rPr>
                <w:rFonts w:ascii="Arial" w:hAnsi="Arial" w:cs="Arial"/>
                <w:b/>
                <w:bCs/>
                <w:color w:val="000000"/>
              </w:rPr>
              <w:t>“Relevance of ‘risk’ in determining ‘exceptional circumstances’ or ‘compelling reason’”</w:t>
            </w:r>
            <w:bookmarkEnd w:id="4"/>
            <w:r>
              <w:rPr>
                <w:rFonts w:ascii="Arial" w:hAnsi="Arial" w:cs="Arial"/>
                <w:b/>
                <w:bCs/>
                <w:color w:val="000000"/>
              </w:rPr>
              <w:t>.</w:t>
            </w:r>
          </w:p>
        </w:tc>
      </w:tr>
      <w:tr w:rsidR="001C0AD4" w14:paraId="3650936E" w14:textId="77777777" w:rsidTr="00752420">
        <w:trPr>
          <w:trHeight w:val="259"/>
        </w:trPr>
        <w:tc>
          <w:tcPr>
            <w:tcW w:w="1261" w:type="dxa"/>
            <w:gridSpan w:val="2"/>
            <w:vMerge/>
            <w:tcBorders>
              <w:left w:val="single" w:sz="18" w:space="0" w:color="auto"/>
            </w:tcBorders>
          </w:tcPr>
          <w:p w14:paraId="5E6AD1B6" w14:textId="77777777" w:rsidR="001C0AD4" w:rsidRDefault="001C0AD4" w:rsidP="001C0AD4">
            <w:pPr>
              <w:rPr>
                <w:lang w:val="en-AU"/>
              </w:rPr>
            </w:pPr>
          </w:p>
        </w:tc>
        <w:tc>
          <w:tcPr>
            <w:tcW w:w="836" w:type="dxa"/>
            <w:vMerge/>
          </w:tcPr>
          <w:p w14:paraId="42FC1E57" w14:textId="77777777" w:rsidR="001C0AD4" w:rsidRDefault="001C0AD4" w:rsidP="001C0AD4">
            <w:pPr>
              <w:jc w:val="center"/>
              <w:rPr>
                <w:lang w:val="en-AU"/>
              </w:rPr>
            </w:pPr>
          </w:p>
        </w:tc>
        <w:tc>
          <w:tcPr>
            <w:tcW w:w="1439" w:type="dxa"/>
            <w:vMerge/>
            <w:shd w:val="clear" w:color="auto" w:fill="FFF2CC"/>
          </w:tcPr>
          <w:p w14:paraId="5D24C6AC"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6E690DE" w14:textId="17D589E0" w:rsidR="001C0AD4" w:rsidRPr="00B919EA" w:rsidRDefault="001C0AD4" w:rsidP="001C0AD4">
            <w:pPr>
              <w:spacing w:before="20" w:after="20"/>
              <w:jc w:val="both"/>
              <w:rPr>
                <w:rFonts w:ascii="Arial" w:hAnsi="Arial" w:cs="Arial"/>
                <w:color w:val="000000"/>
              </w:rPr>
            </w:pPr>
            <w:r w:rsidRPr="00B919EA">
              <w:rPr>
                <w:rFonts w:ascii="Arial" w:hAnsi="Arial" w:cs="Arial"/>
                <w:color w:val="000000"/>
              </w:rPr>
              <w:t xml:space="preserve">Extracts from </w:t>
            </w:r>
            <w:r w:rsidRPr="00BB2779">
              <w:rPr>
                <w:rFonts w:ascii="Arial" w:hAnsi="Arial" w:cs="Arial"/>
                <w:i/>
                <w:iCs/>
                <w:color w:val="000000"/>
              </w:rPr>
              <w:t>Re</w:t>
            </w:r>
            <w:r>
              <w:rPr>
                <w:rFonts w:ascii="Arial" w:hAnsi="Arial" w:cs="Arial"/>
                <w:i/>
                <w:iCs/>
                <w:color w:val="000000"/>
              </w:rPr>
              <w:t xml:space="preserve"> </w:t>
            </w:r>
            <w:r w:rsidRPr="00BB2779">
              <w:rPr>
                <w:rFonts w:ascii="Arial" w:hAnsi="Arial" w:cs="Arial"/>
                <w:i/>
                <w:iCs/>
                <w:color w:val="000000"/>
              </w:rPr>
              <w:t>Gloury-Hyde</w:t>
            </w:r>
            <w:r>
              <w:rPr>
                <w:rFonts w:ascii="Arial" w:hAnsi="Arial" w:cs="Arial"/>
                <w:color w:val="000000"/>
              </w:rPr>
              <w:t xml:space="preserve"> [2018] VSC 393 at [29]-[30]; </w:t>
            </w:r>
            <w:r>
              <w:rPr>
                <w:rFonts w:ascii="Arial" w:hAnsi="Arial" w:cs="Arial"/>
                <w:i/>
                <w:iCs/>
                <w:color w:val="333333"/>
              </w:rPr>
              <w:t>Re E</w:t>
            </w:r>
            <w:r w:rsidRPr="007D76F2">
              <w:rPr>
                <w:rFonts w:ascii="Arial" w:hAnsi="Arial" w:cs="Arial"/>
                <w:i/>
                <w:iCs/>
                <w:color w:val="333333"/>
              </w:rPr>
              <w:t>R</w:t>
            </w:r>
            <w:r>
              <w:rPr>
                <w:rFonts w:ascii="Arial" w:hAnsi="Arial" w:cs="Arial"/>
                <w:i/>
                <w:iCs/>
                <w:color w:val="333333"/>
              </w:rPr>
              <w:t xml:space="preserve"> </w:t>
            </w:r>
            <w:r>
              <w:rPr>
                <w:rFonts w:ascii="Arial" w:hAnsi="Arial" w:cs="Arial"/>
                <w:color w:val="000000"/>
              </w:rPr>
              <w:t xml:space="preserve">[2022] VSC 88 at [30]; </w:t>
            </w:r>
            <w:r w:rsidRPr="00DB7E8E">
              <w:rPr>
                <w:rFonts w:ascii="Arial" w:hAnsi="Arial" w:cs="Arial"/>
                <w:i/>
                <w:iCs/>
                <w:color w:val="000000"/>
              </w:rPr>
              <w:t>Re RN</w:t>
            </w:r>
            <w:r>
              <w:rPr>
                <w:rFonts w:ascii="Arial" w:hAnsi="Arial" w:cs="Arial"/>
                <w:color w:val="000000"/>
              </w:rPr>
              <w:t xml:space="preserve"> [2023] VSC 9 at [19] and </w:t>
            </w:r>
            <w:r w:rsidRPr="00B919EA">
              <w:rPr>
                <w:rFonts w:ascii="Arial" w:hAnsi="Arial" w:cs="Arial"/>
                <w:i/>
                <w:iCs/>
                <w:color w:val="000000"/>
              </w:rPr>
              <w:t>Re Tata</w:t>
            </w:r>
            <w:r>
              <w:rPr>
                <w:rFonts w:ascii="Arial" w:hAnsi="Arial" w:cs="Arial"/>
                <w:color w:val="000000"/>
              </w:rPr>
              <w:t xml:space="preserve"> [2024] VSC 378 at [56]-[58].</w:t>
            </w:r>
          </w:p>
        </w:tc>
      </w:tr>
      <w:tr w:rsidR="001C0AD4" w14:paraId="60190833" w14:textId="77777777" w:rsidTr="007C1A2D">
        <w:trPr>
          <w:trHeight w:val="201"/>
        </w:trPr>
        <w:tc>
          <w:tcPr>
            <w:tcW w:w="1261" w:type="dxa"/>
            <w:gridSpan w:val="2"/>
            <w:vMerge w:val="restart"/>
            <w:tcBorders>
              <w:top w:val="single" w:sz="4" w:space="0" w:color="auto"/>
              <w:left w:val="single" w:sz="18" w:space="0" w:color="auto"/>
            </w:tcBorders>
          </w:tcPr>
          <w:p w14:paraId="4CA7499B" w14:textId="77777777" w:rsidR="001C0AD4" w:rsidRDefault="001C0AD4" w:rsidP="001C0AD4">
            <w:pPr>
              <w:rPr>
                <w:lang w:val="en-AU"/>
              </w:rPr>
            </w:pPr>
            <w:r>
              <w:rPr>
                <w:lang w:val="en-AU"/>
              </w:rPr>
              <w:t>09/07/24</w:t>
            </w:r>
          </w:p>
        </w:tc>
        <w:tc>
          <w:tcPr>
            <w:tcW w:w="836" w:type="dxa"/>
            <w:vMerge w:val="restart"/>
            <w:tcBorders>
              <w:top w:val="single" w:sz="4" w:space="0" w:color="auto"/>
            </w:tcBorders>
          </w:tcPr>
          <w:p w14:paraId="48BF98B3" w14:textId="77777777"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64E97DA2" w14:textId="77777777" w:rsidR="001C0AD4" w:rsidRDefault="001C0AD4" w:rsidP="001C0AD4">
            <w:pPr>
              <w:jc w:val="center"/>
              <w:rPr>
                <w:lang w:val="en-AU"/>
              </w:rPr>
            </w:pPr>
            <w:r>
              <w:rPr>
                <w:lang w:val="en-AU"/>
              </w:rPr>
              <w:t>NEW</w:t>
            </w:r>
          </w:p>
          <w:p w14:paraId="7951D940" w14:textId="1CCC7A1E" w:rsidR="001C0AD4" w:rsidRDefault="001C0AD4" w:rsidP="001C0AD4">
            <w:pPr>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shd w:val="clear" w:color="auto" w:fill="FFF2CC"/>
          </w:tcPr>
          <w:p w14:paraId="54085E5D" w14:textId="4F314E59" w:rsidR="001C0AD4" w:rsidRPr="00A55EB4" w:rsidRDefault="001C0AD4" w:rsidP="001C0AD4">
            <w:pPr>
              <w:spacing w:before="20" w:after="20"/>
              <w:jc w:val="both"/>
              <w:rPr>
                <w:rFonts w:ascii="Arial" w:hAnsi="Arial" w:cs="Arial"/>
                <w:b/>
                <w:bCs/>
                <w:color w:val="000000"/>
              </w:rPr>
            </w:pPr>
            <w:r>
              <w:rPr>
                <w:rFonts w:ascii="Arial" w:hAnsi="Arial" w:cs="Arial"/>
                <w:b/>
                <w:bCs/>
                <w:color w:val="000000"/>
              </w:rPr>
              <w:t>New</w:t>
            </w:r>
            <w:r w:rsidRPr="00A55EB4">
              <w:rPr>
                <w:rFonts w:ascii="Arial" w:hAnsi="Arial" w:cs="Arial"/>
                <w:b/>
                <w:bCs/>
                <w:color w:val="000000"/>
              </w:rPr>
              <w:t xml:space="preserve">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color w:val="000000"/>
              </w:rPr>
              <w:t>Strength of prosecution case".</w:t>
            </w:r>
          </w:p>
        </w:tc>
      </w:tr>
      <w:tr w:rsidR="001C0AD4" w14:paraId="10A24840" w14:textId="77777777" w:rsidTr="00A55EB4">
        <w:trPr>
          <w:trHeight w:val="200"/>
        </w:trPr>
        <w:tc>
          <w:tcPr>
            <w:tcW w:w="1261" w:type="dxa"/>
            <w:gridSpan w:val="2"/>
            <w:vMerge/>
            <w:tcBorders>
              <w:left w:val="single" w:sz="18" w:space="0" w:color="auto"/>
              <w:bottom w:val="single" w:sz="4" w:space="0" w:color="auto"/>
            </w:tcBorders>
          </w:tcPr>
          <w:p w14:paraId="7674058B" w14:textId="77777777" w:rsidR="001C0AD4" w:rsidRDefault="001C0AD4" w:rsidP="001C0AD4">
            <w:pPr>
              <w:rPr>
                <w:lang w:val="en-AU"/>
              </w:rPr>
            </w:pPr>
          </w:p>
        </w:tc>
        <w:tc>
          <w:tcPr>
            <w:tcW w:w="836" w:type="dxa"/>
            <w:vMerge/>
            <w:tcBorders>
              <w:bottom w:val="single" w:sz="4" w:space="0" w:color="auto"/>
            </w:tcBorders>
          </w:tcPr>
          <w:p w14:paraId="5C0589C0" w14:textId="77777777" w:rsidR="001C0AD4" w:rsidRDefault="001C0AD4" w:rsidP="001C0AD4">
            <w:pPr>
              <w:jc w:val="center"/>
              <w:rPr>
                <w:lang w:val="en-AU"/>
              </w:rPr>
            </w:pPr>
          </w:p>
        </w:tc>
        <w:tc>
          <w:tcPr>
            <w:tcW w:w="1439" w:type="dxa"/>
            <w:vMerge/>
            <w:tcBorders>
              <w:bottom w:val="single" w:sz="4" w:space="0" w:color="auto"/>
            </w:tcBorders>
            <w:shd w:val="clear" w:color="auto" w:fill="FFF2CC"/>
          </w:tcPr>
          <w:p w14:paraId="5B82661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9343F1" w14:textId="2A82CC6A" w:rsidR="001C0AD4" w:rsidRPr="00A55EB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A55EB4">
              <w:rPr>
                <w:rFonts w:ascii="Arial" w:hAnsi="Arial" w:cs="Arial"/>
                <w:i/>
                <w:iCs/>
                <w:color w:val="000000"/>
              </w:rPr>
              <w:t>Re Chau</w:t>
            </w:r>
            <w:r>
              <w:rPr>
                <w:rFonts w:ascii="Arial" w:hAnsi="Arial" w:cs="Arial"/>
                <w:color w:val="000000"/>
              </w:rPr>
              <w:t xml:space="preserve"> [2024] VSC 387 and extract from [44]-[57].</w:t>
            </w:r>
          </w:p>
        </w:tc>
      </w:tr>
      <w:tr w:rsidR="001C0AD4" w14:paraId="5B407ED8" w14:textId="77777777" w:rsidTr="007C1A2D">
        <w:tc>
          <w:tcPr>
            <w:tcW w:w="1261" w:type="dxa"/>
            <w:gridSpan w:val="2"/>
            <w:tcBorders>
              <w:top w:val="single" w:sz="4" w:space="0" w:color="auto"/>
              <w:left w:val="single" w:sz="18" w:space="0" w:color="auto"/>
              <w:bottom w:val="single" w:sz="4" w:space="0" w:color="auto"/>
            </w:tcBorders>
          </w:tcPr>
          <w:p w14:paraId="621AAC79" w14:textId="77777777"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345799E4" w14:textId="777777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6310584" w14:textId="77777777" w:rsidR="001C0AD4" w:rsidRDefault="001C0AD4" w:rsidP="001C0AD4">
            <w:pPr>
              <w:jc w:val="center"/>
              <w:rPr>
                <w:lang w:val="en-AU"/>
              </w:rPr>
            </w:pPr>
            <w:r>
              <w:rPr>
                <w:lang w:val="en-AU"/>
              </w:rPr>
              <w:t>NEW</w:t>
            </w:r>
          </w:p>
          <w:p w14:paraId="1FB783F1" w14:textId="40E83DAE" w:rsidR="001C0AD4" w:rsidRDefault="001C0AD4" w:rsidP="001C0AD4">
            <w:pPr>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shd w:val="clear" w:color="auto" w:fill="FFF2CC"/>
          </w:tcPr>
          <w:p w14:paraId="5E4D6C4C" w14:textId="0B7F6464" w:rsidR="001C0AD4" w:rsidRPr="00A55EB4" w:rsidRDefault="001C0AD4" w:rsidP="001C0AD4">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7</w:t>
            </w:r>
            <w:r w:rsidRPr="00A55EB4">
              <w:rPr>
                <w:rFonts w:ascii="Arial" w:hAnsi="Arial" w:cs="Arial"/>
                <w:b/>
                <w:bCs/>
                <w:color w:val="000000"/>
              </w:rPr>
              <w:t xml:space="preserve"> headed “</w:t>
            </w:r>
            <w:r>
              <w:rPr>
                <w:rFonts w:ascii="Arial" w:hAnsi="Arial" w:cs="Arial"/>
                <w:b/>
                <w:bCs/>
              </w:rPr>
              <w:t>Bail application where possible family violence issue</w:t>
            </w:r>
            <w:r w:rsidRPr="00A55EB4">
              <w:rPr>
                <w:rFonts w:ascii="Arial" w:hAnsi="Arial" w:cs="Arial"/>
                <w:b/>
                <w:bCs/>
                <w:color w:val="000000"/>
              </w:rPr>
              <w:t>” is renumbered 9.2.</w:t>
            </w:r>
            <w:r>
              <w:rPr>
                <w:rFonts w:ascii="Arial" w:hAnsi="Arial" w:cs="Arial"/>
                <w:b/>
                <w:bCs/>
                <w:color w:val="000000"/>
              </w:rPr>
              <w:t>9</w:t>
            </w:r>
            <w:r w:rsidRPr="00A55EB4">
              <w:rPr>
                <w:rFonts w:ascii="Arial" w:hAnsi="Arial" w:cs="Arial"/>
                <w:b/>
                <w:bCs/>
                <w:color w:val="000000"/>
              </w:rPr>
              <w:t>.</w:t>
            </w:r>
          </w:p>
        </w:tc>
      </w:tr>
      <w:tr w:rsidR="001C0AD4" w14:paraId="18B74A86" w14:textId="77777777" w:rsidTr="007C1A2D">
        <w:tc>
          <w:tcPr>
            <w:tcW w:w="1261" w:type="dxa"/>
            <w:gridSpan w:val="2"/>
            <w:tcBorders>
              <w:top w:val="single" w:sz="4" w:space="0" w:color="auto"/>
              <w:left w:val="single" w:sz="18" w:space="0" w:color="auto"/>
              <w:bottom w:val="single" w:sz="4" w:space="0" w:color="auto"/>
            </w:tcBorders>
          </w:tcPr>
          <w:p w14:paraId="4C9E88A1" w14:textId="77777777"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78EC6F5D" w14:textId="777777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50DB35F1" w14:textId="77777777" w:rsidR="001C0AD4" w:rsidRDefault="001C0AD4" w:rsidP="001C0AD4">
            <w:pPr>
              <w:jc w:val="center"/>
              <w:rPr>
                <w:lang w:val="en-AU"/>
              </w:rPr>
            </w:pPr>
            <w:r>
              <w:rPr>
                <w:lang w:val="en-AU"/>
              </w:rPr>
              <w:t>NEW</w:t>
            </w:r>
          </w:p>
          <w:p w14:paraId="21792BB0" w14:textId="388A3BEC" w:rsidR="001C0AD4" w:rsidRDefault="001C0AD4" w:rsidP="001C0AD4">
            <w:pPr>
              <w:jc w:val="center"/>
              <w:rPr>
                <w:lang w:val="en-AU"/>
              </w:rPr>
            </w:pPr>
            <w:r>
              <w:rPr>
                <w:lang w:val="en-AU"/>
              </w:rPr>
              <w:t>9.2.10</w:t>
            </w:r>
          </w:p>
        </w:tc>
        <w:tc>
          <w:tcPr>
            <w:tcW w:w="4802" w:type="dxa"/>
            <w:gridSpan w:val="2"/>
            <w:tcBorders>
              <w:top w:val="single" w:sz="4" w:space="0" w:color="auto"/>
              <w:bottom w:val="single" w:sz="4" w:space="0" w:color="auto"/>
              <w:right w:val="single" w:sz="18" w:space="0" w:color="auto"/>
            </w:tcBorders>
            <w:shd w:val="clear" w:color="auto" w:fill="FFF2CC"/>
          </w:tcPr>
          <w:p w14:paraId="408DBDCD" w14:textId="479B6576" w:rsidR="001C0AD4" w:rsidRPr="00A55EB4" w:rsidRDefault="001C0AD4" w:rsidP="001C0AD4">
            <w:pPr>
              <w:spacing w:before="20" w:after="20"/>
              <w:jc w:val="both"/>
              <w:rPr>
                <w:rFonts w:ascii="Arial" w:hAnsi="Arial" w:cs="Arial"/>
                <w:b/>
                <w:bCs/>
                <w:color w:val="000000"/>
              </w:rPr>
            </w:pPr>
            <w:r w:rsidRPr="00A55EB4">
              <w:rPr>
                <w:rFonts w:ascii="Arial" w:hAnsi="Arial" w:cs="Arial"/>
                <w:b/>
                <w:bCs/>
                <w:color w:val="000000"/>
              </w:rPr>
              <w:t>Former section 9.2.</w:t>
            </w:r>
            <w:r>
              <w:rPr>
                <w:rFonts w:ascii="Arial" w:hAnsi="Arial" w:cs="Arial"/>
                <w:b/>
                <w:bCs/>
                <w:color w:val="000000"/>
              </w:rPr>
              <w:t>8</w:t>
            </w:r>
            <w:r w:rsidRPr="00A55EB4">
              <w:rPr>
                <w:rFonts w:ascii="Arial" w:hAnsi="Arial" w:cs="Arial"/>
                <w:b/>
                <w:bCs/>
                <w:color w:val="000000"/>
              </w:rPr>
              <w:t xml:space="preserve"> headed “</w:t>
            </w:r>
            <w:r>
              <w:rPr>
                <w:rFonts w:ascii="Arial" w:hAnsi="Arial" w:cs="Arial"/>
                <w:b/>
                <w:bCs/>
              </w:rPr>
              <w:t>Requirement for reasons when bail granted</w:t>
            </w:r>
            <w:r w:rsidRPr="00A55EB4">
              <w:rPr>
                <w:rFonts w:ascii="Arial" w:hAnsi="Arial" w:cs="Arial"/>
                <w:b/>
                <w:bCs/>
                <w:color w:val="000000"/>
              </w:rPr>
              <w:t>” is renumbered 9.2.</w:t>
            </w:r>
            <w:r>
              <w:rPr>
                <w:rFonts w:ascii="Arial" w:hAnsi="Arial" w:cs="Arial"/>
                <w:b/>
                <w:bCs/>
                <w:color w:val="000000"/>
              </w:rPr>
              <w:t>10</w:t>
            </w:r>
            <w:r w:rsidRPr="00A55EB4">
              <w:rPr>
                <w:rFonts w:ascii="Arial" w:hAnsi="Arial" w:cs="Arial"/>
                <w:b/>
                <w:bCs/>
                <w:color w:val="000000"/>
              </w:rPr>
              <w:t>.</w:t>
            </w:r>
          </w:p>
        </w:tc>
      </w:tr>
      <w:tr w:rsidR="001C0AD4" w14:paraId="2B605B78" w14:textId="77777777" w:rsidTr="007C1A2D">
        <w:tc>
          <w:tcPr>
            <w:tcW w:w="1261" w:type="dxa"/>
            <w:gridSpan w:val="2"/>
            <w:tcBorders>
              <w:top w:val="single" w:sz="4" w:space="0" w:color="auto"/>
              <w:left w:val="single" w:sz="18" w:space="0" w:color="auto"/>
              <w:bottom w:val="single" w:sz="4" w:space="0" w:color="auto"/>
            </w:tcBorders>
          </w:tcPr>
          <w:p w14:paraId="4CBC090D" w14:textId="77777777"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64B402CD" w14:textId="777777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DC4C76" w14:textId="1910EE3D" w:rsidR="001C0AD4" w:rsidRDefault="001C0AD4" w:rsidP="001C0AD4">
            <w:pPr>
              <w:jc w:val="center"/>
              <w:rPr>
                <w:lang w:val="en-AU"/>
              </w:rPr>
            </w:pPr>
            <w:r>
              <w:rPr>
                <w:lang w:val="en-AU"/>
              </w:rPr>
              <w:t>NEW 9.2.11</w:t>
            </w:r>
          </w:p>
        </w:tc>
        <w:tc>
          <w:tcPr>
            <w:tcW w:w="4802" w:type="dxa"/>
            <w:gridSpan w:val="2"/>
            <w:tcBorders>
              <w:top w:val="single" w:sz="4" w:space="0" w:color="auto"/>
              <w:bottom w:val="single" w:sz="4" w:space="0" w:color="auto"/>
              <w:right w:val="single" w:sz="18" w:space="0" w:color="auto"/>
            </w:tcBorders>
            <w:shd w:val="clear" w:color="auto" w:fill="FFF2CC"/>
          </w:tcPr>
          <w:p w14:paraId="666E2A79" w14:textId="49CC3465" w:rsidR="001C0AD4" w:rsidRPr="00A55EB4" w:rsidRDefault="001C0AD4" w:rsidP="001C0AD4">
            <w:pPr>
              <w:spacing w:before="20" w:after="20"/>
              <w:jc w:val="both"/>
              <w:rPr>
                <w:rFonts w:ascii="Arial" w:hAnsi="Arial" w:cs="Arial"/>
                <w:b/>
                <w:bCs/>
                <w:color w:val="000000"/>
              </w:rPr>
            </w:pPr>
            <w:r w:rsidRPr="00A55EB4">
              <w:rPr>
                <w:rFonts w:ascii="Arial" w:hAnsi="Arial" w:cs="Arial"/>
                <w:b/>
                <w:bCs/>
                <w:color w:val="000000"/>
              </w:rPr>
              <w:t>Former section 9.2.9 headed “Bail Regulations 2022” is renumbered 9.2.1</w:t>
            </w:r>
            <w:r>
              <w:rPr>
                <w:rFonts w:ascii="Arial" w:hAnsi="Arial" w:cs="Arial"/>
                <w:b/>
                <w:bCs/>
                <w:color w:val="000000"/>
              </w:rPr>
              <w:t>1</w:t>
            </w:r>
            <w:r w:rsidRPr="00A55EB4">
              <w:rPr>
                <w:rFonts w:ascii="Arial" w:hAnsi="Arial" w:cs="Arial"/>
                <w:b/>
                <w:bCs/>
                <w:color w:val="000000"/>
              </w:rPr>
              <w:t>.</w:t>
            </w:r>
          </w:p>
        </w:tc>
      </w:tr>
      <w:tr w:rsidR="001C0AD4" w14:paraId="08A05FAE" w14:textId="77777777" w:rsidTr="009B6A89">
        <w:tc>
          <w:tcPr>
            <w:tcW w:w="1261" w:type="dxa"/>
            <w:gridSpan w:val="2"/>
            <w:tcBorders>
              <w:top w:val="single" w:sz="4" w:space="0" w:color="auto"/>
              <w:left w:val="single" w:sz="18" w:space="0" w:color="auto"/>
              <w:bottom w:val="single" w:sz="4" w:space="0" w:color="auto"/>
            </w:tcBorders>
          </w:tcPr>
          <w:p w14:paraId="2EB2F578" w14:textId="61CD784F"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227FC919" w14:textId="0E305B2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528905"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7E236DF0" w14:textId="77777777" w:rsidR="001C0AD4" w:rsidRDefault="001C0AD4" w:rsidP="001C0AD4">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2E7638">
              <w:rPr>
                <w:rFonts w:ascii="Arial" w:hAnsi="Arial" w:cs="Arial"/>
                <w:i/>
                <w:iCs/>
              </w:rPr>
              <w:t>Re Nasic</w:t>
            </w:r>
            <w:r>
              <w:rPr>
                <w:rFonts w:ascii="Arial" w:hAnsi="Arial" w:cs="Arial"/>
              </w:rPr>
              <w:t xml:space="preserve"> [2024] VSC 324.</w:t>
            </w:r>
          </w:p>
          <w:p w14:paraId="485F3C7D" w14:textId="368FFFFD" w:rsidR="001C0AD4" w:rsidRPr="008B7B95" w:rsidRDefault="001C0AD4" w:rsidP="001C0AD4">
            <w:pPr>
              <w:pStyle w:val="ListParagraph"/>
              <w:numPr>
                <w:ilvl w:val="0"/>
                <w:numId w:val="174"/>
              </w:numPr>
              <w:spacing w:before="20" w:after="20"/>
              <w:ind w:left="357" w:hanging="357"/>
              <w:jc w:val="both"/>
              <w:rPr>
                <w:rFonts w:ascii="Arial" w:hAnsi="Arial" w:cs="Arial"/>
                <w:color w:val="000000"/>
              </w:rPr>
            </w:pPr>
            <w:r>
              <w:rPr>
                <w:rFonts w:ascii="Arial" w:hAnsi="Arial" w:cs="Arial"/>
              </w:rPr>
              <w:lastRenderedPageBreak/>
              <w:t xml:space="preserve">Summary of </w:t>
            </w:r>
            <w:r w:rsidRPr="00F24A1E">
              <w:rPr>
                <w:rFonts w:ascii="Arial" w:hAnsi="Arial" w:cs="Arial"/>
                <w:i/>
                <w:iCs/>
              </w:rPr>
              <w:t>Re Zayneh (No 2)</w:t>
            </w:r>
            <w:r>
              <w:rPr>
                <w:rFonts w:ascii="Arial" w:hAnsi="Arial" w:cs="Arial"/>
              </w:rPr>
              <w:t xml:space="preserve"> [2024] VSC 374 and extracts from [81] &amp; [90]-[91].</w:t>
            </w:r>
          </w:p>
        </w:tc>
      </w:tr>
      <w:tr w:rsidR="001C0AD4" w14:paraId="776410C7" w14:textId="77777777" w:rsidTr="009B6A89">
        <w:tc>
          <w:tcPr>
            <w:tcW w:w="1261" w:type="dxa"/>
            <w:gridSpan w:val="2"/>
            <w:tcBorders>
              <w:top w:val="single" w:sz="4" w:space="0" w:color="auto"/>
              <w:left w:val="single" w:sz="18" w:space="0" w:color="auto"/>
              <w:bottom w:val="single" w:sz="4" w:space="0" w:color="auto"/>
            </w:tcBorders>
          </w:tcPr>
          <w:p w14:paraId="0AA9E802" w14:textId="713EBBE8" w:rsidR="001C0AD4" w:rsidRDefault="001C0AD4" w:rsidP="001C0AD4">
            <w:pPr>
              <w:rPr>
                <w:lang w:val="en-AU"/>
              </w:rPr>
            </w:pPr>
            <w:r>
              <w:rPr>
                <w:lang w:val="en-AU"/>
              </w:rPr>
              <w:lastRenderedPageBreak/>
              <w:t>09/07/24</w:t>
            </w:r>
          </w:p>
        </w:tc>
        <w:tc>
          <w:tcPr>
            <w:tcW w:w="836" w:type="dxa"/>
            <w:tcBorders>
              <w:top w:val="single" w:sz="4" w:space="0" w:color="auto"/>
              <w:bottom w:val="single" w:sz="4" w:space="0" w:color="auto"/>
            </w:tcBorders>
          </w:tcPr>
          <w:p w14:paraId="33364CB3" w14:textId="0EBBA6A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5293CCE" w14:textId="67BF6370"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shd w:val="clear" w:color="auto" w:fill="auto"/>
          </w:tcPr>
          <w:p w14:paraId="5633B733" w14:textId="066D1CCF" w:rsidR="001C0AD4" w:rsidRPr="00E8660D" w:rsidRDefault="001C0AD4" w:rsidP="001C0AD4">
            <w:pPr>
              <w:pStyle w:val="ListParagraph"/>
              <w:keepNext/>
              <w:keepLines/>
              <w:numPr>
                <w:ilvl w:val="0"/>
                <w:numId w:val="174"/>
              </w:numPr>
              <w:spacing w:before="20" w:after="20"/>
              <w:ind w:left="357" w:hanging="357"/>
              <w:jc w:val="both"/>
              <w:rPr>
                <w:rFonts w:ascii="Arial" w:hAnsi="Arial" w:cs="Arial"/>
                <w:u w:val="single"/>
              </w:rPr>
            </w:pPr>
            <w:r w:rsidRPr="00E8660D">
              <w:rPr>
                <w:rFonts w:ascii="Arial" w:hAnsi="Arial" w:cs="Arial"/>
                <w:color w:val="000000"/>
              </w:rPr>
              <w:t xml:space="preserve">Some of the material in the summary of </w:t>
            </w:r>
            <w:r w:rsidRPr="00E8660D">
              <w:rPr>
                <w:rFonts w:ascii="Arial" w:hAnsi="Arial" w:cs="Arial"/>
                <w:i/>
                <w:iCs/>
                <w:color w:val="000000"/>
              </w:rPr>
              <w:t>R</w:t>
            </w:r>
            <w:r w:rsidRPr="00E8660D">
              <w:rPr>
                <w:rFonts w:ascii="Arial" w:hAnsi="Arial" w:cs="Arial"/>
                <w:i/>
                <w:iCs/>
              </w:rPr>
              <w:t>e RN</w:t>
            </w:r>
            <w:r>
              <w:rPr>
                <w:rFonts w:ascii="Arial" w:hAnsi="Arial" w:cs="Arial"/>
                <w:i/>
                <w:iCs/>
              </w:rPr>
              <w:t xml:space="preserve"> </w:t>
            </w:r>
            <w:r w:rsidRPr="00E8660D">
              <w:rPr>
                <w:rFonts w:ascii="Arial" w:hAnsi="Arial" w:cs="Arial"/>
              </w:rPr>
              <w:t>[2023] VSC 9 has been moved into new section 9.2.7.</w:t>
            </w:r>
          </w:p>
          <w:p w14:paraId="5A0E7324" w14:textId="52A4AD97" w:rsidR="001C0AD4" w:rsidRPr="00E8660D" w:rsidRDefault="001C0AD4" w:rsidP="001C0AD4">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1041F7">
              <w:rPr>
                <w:rFonts w:ascii="Arial" w:hAnsi="Arial" w:cs="Arial"/>
                <w:i/>
                <w:iCs/>
                <w:color w:val="000000"/>
              </w:rPr>
              <w:t>Re Chau</w:t>
            </w:r>
            <w:r>
              <w:rPr>
                <w:rFonts w:ascii="Arial" w:hAnsi="Arial" w:cs="Arial"/>
                <w:color w:val="000000"/>
              </w:rPr>
              <w:t xml:space="preserve"> [2024] VSC 387.</w:t>
            </w:r>
          </w:p>
        </w:tc>
      </w:tr>
      <w:tr w:rsidR="001C0AD4" w14:paraId="7C736D0E" w14:textId="77777777" w:rsidTr="009B6A89">
        <w:tc>
          <w:tcPr>
            <w:tcW w:w="1261" w:type="dxa"/>
            <w:gridSpan w:val="2"/>
            <w:tcBorders>
              <w:top w:val="single" w:sz="4" w:space="0" w:color="auto"/>
              <w:left w:val="single" w:sz="18" w:space="0" w:color="auto"/>
              <w:bottom w:val="single" w:sz="4" w:space="0" w:color="auto"/>
            </w:tcBorders>
          </w:tcPr>
          <w:p w14:paraId="67CA69A9" w14:textId="24E4BC9D"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5B44548E" w14:textId="3C38D3A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6CB575" w14:textId="37496E06" w:rsidR="001C0AD4" w:rsidRDefault="001C0AD4" w:rsidP="001C0AD4">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507A3C98" w14:textId="687FEEC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1C0AD4" w14:paraId="4D6430D7" w14:textId="77777777" w:rsidTr="009B6A89">
        <w:tc>
          <w:tcPr>
            <w:tcW w:w="1261" w:type="dxa"/>
            <w:gridSpan w:val="2"/>
            <w:tcBorders>
              <w:top w:val="single" w:sz="4" w:space="0" w:color="auto"/>
              <w:left w:val="single" w:sz="18" w:space="0" w:color="auto"/>
              <w:bottom w:val="single" w:sz="4" w:space="0" w:color="auto"/>
            </w:tcBorders>
          </w:tcPr>
          <w:p w14:paraId="1EA34D00" w14:textId="72EA1A04"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79CDCC9E" w14:textId="777777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2FBE82" w14:textId="77777777"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2F66D666" w14:textId="77777777" w:rsidR="001C0AD4" w:rsidRPr="00673BC5" w:rsidRDefault="001C0AD4" w:rsidP="001C0AD4">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Name of case cited as [2024] VSC 23 changed to </w:t>
            </w:r>
            <w:r w:rsidRPr="00E36986">
              <w:rPr>
                <w:rFonts w:ascii="Arial" w:hAnsi="Arial" w:cs="Arial"/>
                <w:i/>
                <w:iCs/>
                <w:color w:val="000000"/>
              </w:rPr>
              <w:t>Re MM</w:t>
            </w:r>
            <w:r>
              <w:rPr>
                <w:rFonts w:ascii="Arial" w:hAnsi="Arial" w:cs="Arial"/>
                <w:color w:val="000000"/>
              </w:rPr>
              <w:t xml:space="preserve">. Added note that </w:t>
            </w:r>
            <w:r>
              <w:rPr>
                <w:rFonts w:ascii="Arial" w:hAnsi="Arial" w:cs="Arial"/>
              </w:rPr>
              <w:t xml:space="preserve">bail was subsequently revoked: see </w:t>
            </w:r>
            <w:r w:rsidRPr="00D56241">
              <w:rPr>
                <w:rFonts w:ascii="Arial" w:hAnsi="Arial" w:cs="Arial"/>
                <w:i/>
                <w:iCs/>
              </w:rPr>
              <w:t>Re MM (No 2)</w:t>
            </w:r>
            <w:r>
              <w:rPr>
                <w:rFonts w:ascii="Arial" w:hAnsi="Arial" w:cs="Arial"/>
              </w:rPr>
              <w:t xml:space="preserve"> [2024] VSC 325.</w:t>
            </w:r>
          </w:p>
          <w:p w14:paraId="2DAC7DD5" w14:textId="5719ACCA" w:rsidR="001C0AD4" w:rsidRPr="00673BC5" w:rsidRDefault="001C0AD4" w:rsidP="001C0AD4">
            <w:pPr>
              <w:pStyle w:val="ListParagraph"/>
              <w:numPr>
                <w:ilvl w:val="0"/>
                <w:numId w:val="174"/>
              </w:numPr>
              <w:spacing w:before="20" w:after="20"/>
              <w:ind w:left="357" w:hanging="357"/>
              <w:jc w:val="both"/>
              <w:rPr>
                <w:rFonts w:ascii="Arial" w:hAnsi="Arial" w:cs="Arial"/>
                <w:color w:val="000000"/>
              </w:rPr>
            </w:pPr>
            <w:r>
              <w:rPr>
                <w:rFonts w:ascii="Arial" w:hAnsi="Arial" w:cs="Arial"/>
              </w:rPr>
              <w:t xml:space="preserve">Summary of </w:t>
            </w:r>
            <w:r w:rsidRPr="00673BC5">
              <w:rPr>
                <w:rFonts w:ascii="Arial" w:hAnsi="Arial" w:cs="Arial"/>
                <w:i/>
                <w:iCs/>
              </w:rPr>
              <w:t>Re Ninua</w:t>
            </w:r>
            <w:r>
              <w:rPr>
                <w:rFonts w:ascii="Arial" w:hAnsi="Arial" w:cs="Arial"/>
              </w:rPr>
              <w:t xml:space="preserve"> [2024] VSC 391.</w:t>
            </w:r>
          </w:p>
        </w:tc>
      </w:tr>
      <w:tr w:rsidR="001C0AD4" w14:paraId="204D4B18" w14:textId="77777777" w:rsidTr="009B6A89">
        <w:tc>
          <w:tcPr>
            <w:tcW w:w="1261" w:type="dxa"/>
            <w:gridSpan w:val="2"/>
            <w:tcBorders>
              <w:top w:val="single" w:sz="4" w:space="0" w:color="auto"/>
              <w:left w:val="single" w:sz="18" w:space="0" w:color="auto"/>
              <w:bottom w:val="single" w:sz="4" w:space="0" w:color="auto"/>
            </w:tcBorders>
          </w:tcPr>
          <w:p w14:paraId="22030326" w14:textId="7D02F05B"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689C8EC9" w14:textId="47B2BCD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1EA7E2" w14:textId="64157CE2" w:rsidR="001C0AD4" w:rsidRDefault="001C0AD4" w:rsidP="001C0AD4">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081B7467" w14:textId="7B5D5C8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F22AC">
              <w:rPr>
                <w:rFonts w:ascii="Arial" w:hAnsi="Arial" w:cs="Arial"/>
                <w:i/>
                <w:iCs/>
                <w:color w:val="000000"/>
              </w:rPr>
              <w:t>Re Tata</w:t>
            </w:r>
            <w:r>
              <w:rPr>
                <w:rFonts w:ascii="Arial" w:hAnsi="Arial" w:cs="Arial"/>
                <w:color w:val="000000"/>
              </w:rPr>
              <w:t xml:space="preserve"> [2024] VSC 378.</w:t>
            </w:r>
          </w:p>
        </w:tc>
      </w:tr>
      <w:tr w:rsidR="001C0AD4" w14:paraId="52BC74E0" w14:textId="77777777" w:rsidTr="009B6A89">
        <w:tc>
          <w:tcPr>
            <w:tcW w:w="1261" w:type="dxa"/>
            <w:gridSpan w:val="2"/>
            <w:tcBorders>
              <w:top w:val="single" w:sz="4" w:space="0" w:color="auto"/>
              <w:left w:val="single" w:sz="18" w:space="0" w:color="auto"/>
              <w:bottom w:val="single" w:sz="4" w:space="0" w:color="auto"/>
            </w:tcBorders>
          </w:tcPr>
          <w:p w14:paraId="0E81B500" w14:textId="68AA7F54"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21098749" w14:textId="4B6BDAF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97BD89" w14:textId="1F228D4F" w:rsidR="001C0AD4" w:rsidRDefault="001C0AD4" w:rsidP="001C0AD4">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shd w:val="clear" w:color="auto" w:fill="auto"/>
          </w:tcPr>
          <w:p w14:paraId="294EE539" w14:textId="14082E1B"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[90]-[91].</w:t>
            </w:r>
          </w:p>
        </w:tc>
      </w:tr>
      <w:tr w:rsidR="001C0AD4" w14:paraId="64C17175" w14:textId="77777777" w:rsidTr="009B6A89">
        <w:tc>
          <w:tcPr>
            <w:tcW w:w="1261" w:type="dxa"/>
            <w:gridSpan w:val="2"/>
            <w:tcBorders>
              <w:top w:val="single" w:sz="4" w:space="0" w:color="auto"/>
              <w:left w:val="single" w:sz="18" w:space="0" w:color="auto"/>
              <w:bottom w:val="single" w:sz="4" w:space="0" w:color="auto"/>
            </w:tcBorders>
          </w:tcPr>
          <w:p w14:paraId="4416F10B" w14:textId="0B3C5D58"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3F2A0EEF" w14:textId="1884A2C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8BBBCB" w14:textId="096D5D22"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auto"/>
          </w:tcPr>
          <w:p w14:paraId="4AB033D6" w14:textId="49222BF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32A54">
              <w:rPr>
                <w:rFonts w:ascii="Arial" w:hAnsi="Arial" w:cs="Arial"/>
                <w:i/>
                <w:iCs/>
                <w:color w:val="000000"/>
              </w:rPr>
              <w:t>Re Diu</w:t>
            </w:r>
            <w:r>
              <w:rPr>
                <w:rFonts w:ascii="Arial" w:hAnsi="Arial" w:cs="Arial"/>
                <w:color w:val="000000"/>
              </w:rPr>
              <w:t xml:space="preserve"> [2024] VSC 321.</w:t>
            </w:r>
          </w:p>
        </w:tc>
      </w:tr>
      <w:tr w:rsidR="001C0AD4" w14:paraId="75F1A713" w14:textId="77777777" w:rsidTr="009B6A89">
        <w:tc>
          <w:tcPr>
            <w:tcW w:w="1261" w:type="dxa"/>
            <w:gridSpan w:val="2"/>
            <w:tcBorders>
              <w:top w:val="single" w:sz="4" w:space="0" w:color="auto"/>
              <w:left w:val="single" w:sz="18" w:space="0" w:color="auto"/>
              <w:bottom w:val="single" w:sz="4" w:space="0" w:color="auto"/>
            </w:tcBorders>
          </w:tcPr>
          <w:p w14:paraId="0018E8EB" w14:textId="0FCFB3E7"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56AC3791" w14:textId="0D40FE8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DC985C" w14:textId="47511936"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54CDCB00" w14:textId="0E4BFC59" w:rsidR="001C0AD4" w:rsidRPr="00475FF9"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32CBD">
              <w:rPr>
                <w:rFonts w:ascii="Arial" w:hAnsi="Arial" w:cs="Arial"/>
                <w:i/>
                <w:iCs/>
                <w:color w:val="000000"/>
              </w:rPr>
              <w:t>Re Zayneh (No 2)</w:t>
            </w:r>
            <w:r>
              <w:rPr>
                <w:rFonts w:ascii="Arial" w:hAnsi="Arial" w:cs="Arial"/>
                <w:color w:val="000000"/>
              </w:rPr>
              <w:t xml:space="preserve"> [2024] VSC 374 at [60]-[64] &amp; [79].</w:t>
            </w:r>
          </w:p>
        </w:tc>
      </w:tr>
      <w:tr w:rsidR="001C0AD4" w14:paraId="23DE6E0F" w14:textId="77777777" w:rsidTr="009B6A89">
        <w:tc>
          <w:tcPr>
            <w:tcW w:w="1261" w:type="dxa"/>
            <w:gridSpan w:val="2"/>
            <w:tcBorders>
              <w:top w:val="single" w:sz="4" w:space="0" w:color="auto"/>
              <w:left w:val="single" w:sz="18" w:space="0" w:color="auto"/>
              <w:bottom w:val="single" w:sz="4" w:space="0" w:color="auto"/>
            </w:tcBorders>
          </w:tcPr>
          <w:p w14:paraId="62C308FE" w14:textId="4F47EF77"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6F3CEFA2" w14:textId="2730FA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FC20142" w14:textId="0948DC06"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4C11595A" w14:textId="3F4223CD" w:rsidR="001C0AD4" w:rsidRDefault="001C0AD4" w:rsidP="001C0AD4">
            <w:pPr>
              <w:pStyle w:val="ListParagraph"/>
              <w:numPr>
                <w:ilvl w:val="0"/>
                <w:numId w:val="174"/>
              </w:numPr>
              <w:spacing w:before="20" w:after="20"/>
              <w:ind w:left="357" w:hanging="357"/>
              <w:jc w:val="both"/>
              <w:rPr>
                <w:rFonts w:ascii="Arial" w:hAnsi="Arial" w:cs="Arial"/>
                <w:color w:val="000000"/>
              </w:rPr>
            </w:pPr>
            <w:r>
              <w:rPr>
                <w:rFonts w:ascii="Arial" w:hAnsi="Arial" w:cs="Arial"/>
                <w:color w:val="000000"/>
              </w:rPr>
              <w:t xml:space="preserve">Summary of </w:t>
            </w:r>
            <w:r w:rsidRPr="00DD67EA">
              <w:rPr>
                <w:rFonts w:ascii="Arial" w:hAnsi="Arial" w:cs="Arial"/>
                <w:i/>
                <w:iCs/>
                <w:color w:val="000000"/>
              </w:rPr>
              <w:t>Re Terei</w:t>
            </w:r>
            <w:r>
              <w:rPr>
                <w:rFonts w:ascii="Arial" w:hAnsi="Arial" w:cs="Arial"/>
                <w:color w:val="000000"/>
              </w:rPr>
              <w:t xml:space="preserve"> [2024] VSC 294 and extract from [55]-[61].</w:t>
            </w:r>
          </w:p>
          <w:p w14:paraId="20B6E791" w14:textId="307E8CE9" w:rsidR="001C0AD4" w:rsidRPr="00DD67EA" w:rsidRDefault="001C0AD4" w:rsidP="001C0AD4">
            <w:pPr>
              <w:pStyle w:val="ListParagraph"/>
              <w:numPr>
                <w:ilvl w:val="0"/>
                <w:numId w:val="174"/>
              </w:numPr>
              <w:spacing w:before="20" w:after="20"/>
              <w:ind w:left="357" w:hanging="357"/>
              <w:jc w:val="both"/>
              <w:rPr>
                <w:rFonts w:ascii="Arial" w:hAnsi="Arial" w:cs="Arial"/>
                <w:color w:val="000000"/>
              </w:rPr>
            </w:pPr>
            <w:r w:rsidRPr="00DD67EA">
              <w:rPr>
                <w:rFonts w:ascii="Arial" w:hAnsi="Arial" w:cs="Arial"/>
                <w:color w:val="000000"/>
              </w:rPr>
              <w:t xml:space="preserve">Summary of </w:t>
            </w:r>
            <w:bookmarkStart w:id="5" w:name="_Hlk170200910"/>
            <w:r w:rsidRPr="00DD67EA">
              <w:rPr>
                <w:rFonts w:ascii="Arial" w:hAnsi="Arial" w:cs="Arial"/>
                <w:i/>
                <w:iCs/>
                <w:color w:val="000000"/>
              </w:rPr>
              <w:t>Re Terei (No 2)</w:t>
            </w:r>
            <w:r w:rsidRPr="00DD67EA">
              <w:rPr>
                <w:rFonts w:ascii="Arial" w:hAnsi="Arial" w:cs="Arial"/>
                <w:color w:val="000000"/>
              </w:rPr>
              <w:t xml:space="preserve"> [2024] VSC 352</w:t>
            </w:r>
            <w:bookmarkEnd w:id="5"/>
            <w:r w:rsidRPr="00DD67EA">
              <w:rPr>
                <w:rFonts w:ascii="Arial" w:hAnsi="Arial" w:cs="Arial"/>
                <w:color w:val="000000"/>
              </w:rPr>
              <w:t xml:space="preserve"> and extract</w:t>
            </w:r>
            <w:r>
              <w:rPr>
                <w:rFonts w:ascii="Arial" w:hAnsi="Arial" w:cs="Arial"/>
                <w:color w:val="000000"/>
              </w:rPr>
              <w:t>s</w:t>
            </w:r>
            <w:r w:rsidRPr="00DD67EA">
              <w:rPr>
                <w:rFonts w:ascii="Arial" w:hAnsi="Arial" w:cs="Arial"/>
                <w:color w:val="000000"/>
              </w:rPr>
              <w:t xml:space="preserve"> from [22]-[23]</w:t>
            </w:r>
            <w:r>
              <w:rPr>
                <w:rFonts w:ascii="Arial" w:hAnsi="Arial" w:cs="Arial"/>
                <w:color w:val="000000"/>
              </w:rPr>
              <w:t xml:space="preserve"> &amp; [27]</w:t>
            </w:r>
            <w:r w:rsidRPr="00DD67EA">
              <w:rPr>
                <w:rFonts w:ascii="Arial" w:hAnsi="Arial" w:cs="Arial"/>
                <w:color w:val="000000"/>
              </w:rPr>
              <w:t>.</w:t>
            </w:r>
          </w:p>
        </w:tc>
      </w:tr>
      <w:tr w:rsidR="001C0AD4" w14:paraId="741DEB66" w14:textId="77777777" w:rsidTr="007C1A2D">
        <w:tc>
          <w:tcPr>
            <w:tcW w:w="1261" w:type="dxa"/>
            <w:gridSpan w:val="2"/>
            <w:tcBorders>
              <w:top w:val="single" w:sz="4" w:space="0" w:color="auto"/>
              <w:left w:val="single" w:sz="18" w:space="0" w:color="auto"/>
              <w:bottom w:val="single" w:sz="4" w:space="0" w:color="auto"/>
            </w:tcBorders>
          </w:tcPr>
          <w:p w14:paraId="0F94CAF0" w14:textId="325E58B5"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5A3A247D" w14:textId="4C3C91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96BE4F" w14:textId="6B07EF40"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shd w:val="clear" w:color="auto" w:fill="auto"/>
          </w:tcPr>
          <w:p w14:paraId="490F8995" w14:textId="2EAA0989"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232CBD">
              <w:rPr>
                <w:rFonts w:ascii="Arial" w:hAnsi="Arial" w:cs="Arial"/>
                <w:i/>
                <w:iCs/>
                <w:color w:val="000000"/>
              </w:rPr>
              <w:t>Re Zayneh (No 2)</w:t>
            </w:r>
            <w:r>
              <w:rPr>
                <w:rFonts w:ascii="Arial" w:hAnsi="Arial" w:cs="Arial"/>
                <w:color w:val="000000"/>
              </w:rPr>
              <w:t xml:space="preserve"> [2024] VSC 374 at [49].</w:t>
            </w:r>
          </w:p>
        </w:tc>
      </w:tr>
      <w:tr w:rsidR="001C0AD4" w14:paraId="2055ACFA" w14:textId="77777777" w:rsidTr="007C1A2D">
        <w:tc>
          <w:tcPr>
            <w:tcW w:w="1261" w:type="dxa"/>
            <w:gridSpan w:val="2"/>
            <w:tcBorders>
              <w:top w:val="single" w:sz="4" w:space="0" w:color="auto"/>
              <w:left w:val="single" w:sz="18" w:space="0" w:color="auto"/>
              <w:bottom w:val="single" w:sz="4" w:space="0" w:color="auto"/>
            </w:tcBorders>
          </w:tcPr>
          <w:p w14:paraId="5968F6FA" w14:textId="41B8B0C1"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2AD7C657" w14:textId="777777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E0B233" w14:textId="0D765B81" w:rsidR="001C0AD4" w:rsidRDefault="001C0AD4" w:rsidP="001C0AD4">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auto"/>
          </w:tcPr>
          <w:p w14:paraId="71212A0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24A1E">
              <w:rPr>
                <w:rFonts w:ascii="Arial" w:hAnsi="Arial" w:cs="Arial"/>
                <w:i/>
                <w:iCs/>
              </w:rPr>
              <w:t>Re Zayneh (No 2)</w:t>
            </w:r>
            <w:r>
              <w:rPr>
                <w:rFonts w:ascii="Arial" w:hAnsi="Arial" w:cs="Arial"/>
              </w:rPr>
              <w:t xml:space="preserve"> [2024] VSC 374.</w:t>
            </w:r>
          </w:p>
        </w:tc>
      </w:tr>
      <w:tr w:rsidR="001C0AD4" w14:paraId="493ACE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BF915FF" w14:textId="709F6289" w:rsidR="001C0AD4" w:rsidRPr="0054535C" w:rsidRDefault="001C0AD4" w:rsidP="001C0AD4">
            <w:pPr>
              <w:keepNext/>
              <w:keepLines/>
              <w:rPr>
                <w:sz w:val="22"/>
                <w:lang w:val="en-AU"/>
              </w:rPr>
            </w:pPr>
            <w:r>
              <w:rPr>
                <w:sz w:val="22"/>
                <w:lang w:val="en-AU"/>
              </w:rPr>
              <w:t>09/07/24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DCDBF90"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F997907" w14:textId="77777777" w:rsidTr="009B6A89">
        <w:trPr>
          <w:trHeight w:val="227"/>
        </w:trPr>
        <w:tc>
          <w:tcPr>
            <w:tcW w:w="1261" w:type="dxa"/>
            <w:gridSpan w:val="2"/>
            <w:tcBorders>
              <w:left w:val="single" w:sz="18" w:space="0" w:color="auto"/>
              <w:bottom w:val="single" w:sz="4" w:space="0" w:color="000000" w:themeColor="text1"/>
            </w:tcBorders>
          </w:tcPr>
          <w:p w14:paraId="7CED9270" w14:textId="23224AA9" w:rsidR="001C0AD4" w:rsidRDefault="001C0AD4" w:rsidP="001C0AD4">
            <w:pPr>
              <w:rPr>
                <w:lang w:val="en-AU"/>
              </w:rPr>
            </w:pPr>
            <w:r>
              <w:rPr>
                <w:lang w:val="en-AU"/>
              </w:rPr>
              <w:t>09/07/24</w:t>
            </w:r>
          </w:p>
        </w:tc>
        <w:tc>
          <w:tcPr>
            <w:tcW w:w="836" w:type="dxa"/>
            <w:tcBorders>
              <w:bottom w:val="single" w:sz="4" w:space="0" w:color="000000" w:themeColor="text1"/>
            </w:tcBorders>
          </w:tcPr>
          <w:p w14:paraId="4117DAAF" w14:textId="4C45DAD5"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4B2D3920" w14:textId="55E28B1E"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F55A64" w14:textId="1F3C9C91" w:rsidR="001C0AD4" w:rsidRDefault="001C0AD4" w:rsidP="001C0AD4">
            <w:pPr>
              <w:spacing w:before="20" w:after="20"/>
              <w:jc w:val="both"/>
              <w:rPr>
                <w:rFonts w:ascii="Arial" w:hAnsi="Arial" w:cs="Arial"/>
              </w:rPr>
            </w:pPr>
            <w:r>
              <w:rPr>
                <w:rFonts w:ascii="Arial" w:hAnsi="Arial" w:cs="Arial"/>
              </w:rPr>
              <w:t xml:space="preserve">Extract from </w:t>
            </w:r>
            <w:bookmarkStart w:id="6" w:name="_Hlk170307476"/>
            <w:bookmarkStart w:id="7" w:name="_Hlk170307097"/>
            <w:r w:rsidRPr="00F6160A">
              <w:rPr>
                <w:rFonts w:ascii="Arial" w:hAnsi="Arial" w:cs="Arial"/>
                <w:i/>
                <w:iCs/>
                <w:color w:val="000000"/>
              </w:rPr>
              <w:t>Giurina v McIlroy &amp; Anor</w:t>
            </w:r>
            <w:r>
              <w:rPr>
                <w:rFonts w:ascii="Arial" w:hAnsi="Arial" w:cs="Arial"/>
                <w:color w:val="000000"/>
              </w:rPr>
              <w:t xml:space="preserve"> [2024] VSCA 139</w:t>
            </w:r>
            <w:bookmarkEnd w:id="6"/>
            <w:r>
              <w:rPr>
                <w:rFonts w:ascii="Arial" w:hAnsi="Arial" w:cs="Arial"/>
                <w:color w:val="000000"/>
              </w:rPr>
              <w:t xml:space="preserve"> at [50]</w:t>
            </w:r>
            <w:bookmarkEnd w:id="7"/>
            <w:r>
              <w:rPr>
                <w:rFonts w:ascii="Arial" w:hAnsi="Arial" w:cs="Arial"/>
                <w:color w:val="000000"/>
              </w:rPr>
              <w:t>.</w:t>
            </w:r>
          </w:p>
        </w:tc>
      </w:tr>
      <w:tr w:rsidR="001C0AD4" w14:paraId="14BB9A34" w14:textId="77777777" w:rsidTr="009B6A89">
        <w:trPr>
          <w:trHeight w:val="227"/>
        </w:trPr>
        <w:tc>
          <w:tcPr>
            <w:tcW w:w="1261" w:type="dxa"/>
            <w:gridSpan w:val="2"/>
            <w:tcBorders>
              <w:left w:val="single" w:sz="18" w:space="0" w:color="auto"/>
              <w:bottom w:val="single" w:sz="4" w:space="0" w:color="000000" w:themeColor="text1"/>
            </w:tcBorders>
          </w:tcPr>
          <w:p w14:paraId="7017BB1B" w14:textId="3AF4933A" w:rsidR="001C0AD4" w:rsidRDefault="001C0AD4" w:rsidP="001C0AD4">
            <w:pPr>
              <w:keepNext/>
              <w:keepLines/>
              <w:rPr>
                <w:lang w:val="en-AU"/>
              </w:rPr>
            </w:pPr>
            <w:r>
              <w:rPr>
                <w:lang w:val="en-AU"/>
              </w:rPr>
              <w:t>09/07/24</w:t>
            </w:r>
          </w:p>
        </w:tc>
        <w:tc>
          <w:tcPr>
            <w:tcW w:w="836" w:type="dxa"/>
            <w:tcBorders>
              <w:bottom w:val="single" w:sz="4" w:space="0" w:color="000000" w:themeColor="text1"/>
            </w:tcBorders>
          </w:tcPr>
          <w:p w14:paraId="5971E91A"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020872AD" w14:textId="2036BEF5"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23FD5D" w14:textId="673026EF" w:rsidR="001C0AD4" w:rsidRPr="00C26672" w:rsidRDefault="001C0AD4" w:rsidP="001C0AD4">
            <w:pPr>
              <w:spacing w:before="20" w:after="20"/>
              <w:jc w:val="both"/>
              <w:rPr>
                <w:rFonts w:ascii="Arial" w:hAnsi="Arial" w:cs="Arial"/>
                <w:bCs/>
                <w:color w:val="000000"/>
              </w:rPr>
            </w:pPr>
            <w:r>
              <w:rPr>
                <w:rFonts w:ascii="Arial" w:hAnsi="Arial" w:cs="Arial"/>
              </w:rPr>
              <w:t xml:space="preserve">References to </w:t>
            </w:r>
            <w:bookmarkStart w:id="8" w:name="_Hlk169606196"/>
            <w:r w:rsidRPr="00FD5C77">
              <w:rPr>
                <w:rFonts w:ascii="Arial" w:hAnsi="Arial" w:cs="Arial"/>
                <w:i/>
                <w:iCs/>
              </w:rPr>
              <w:t>Milky v The King</w:t>
            </w:r>
            <w:r>
              <w:rPr>
                <w:rFonts w:ascii="Arial" w:hAnsi="Arial" w:cs="Arial"/>
              </w:rPr>
              <w:t xml:space="preserve"> [2024] VSCA 136 at [40]-[90]; </w:t>
            </w:r>
            <w:r>
              <w:rPr>
                <w:rFonts w:ascii="Arial" w:hAnsi="Arial" w:cs="Arial"/>
                <w:i/>
                <w:iCs/>
              </w:rPr>
              <w:t xml:space="preserve">Zhang v The King </w:t>
            </w:r>
            <w:r w:rsidRPr="007D341E">
              <w:rPr>
                <w:rFonts w:ascii="Arial" w:hAnsi="Arial" w:cs="Arial"/>
              </w:rPr>
              <w:t>[2024] VSCA 137 at [52]-[60]</w:t>
            </w:r>
            <w:r>
              <w:rPr>
                <w:rFonts w:ascii="Arial" w:hAnsi="Arial" w:cs="Arial"/>
              </w:rPr>
              <w:t xml:space="preserve">; </w:t>
            </w:r>
            <w:r>
              <w:rPr>
                <w:rFonts w:ascii="Arial" w:hAnsi="Arial" w:cs="Arial"/>
                <w:i/>
                <w:iCs/>
              </w:rPr>
              <w:t xml:space="preserve">DPP v DT (Ruling No 5) </w:t>
            </w:r>
            <w:r w:rsidRPr="001C3C9A">
              <w:rPr>
                <w:rFonts w:ascii="Arial" w:hAnsi="Arial" w:cs="Arial"/>
              </w:rPr>
              <w:t>[2024] VSC 348</w:t>
            </w:r>
            <w:r>
              <w:rPr>
                <w:rFonts w:ascii="Arial" w:hAnsi="Arial" w:cs="Arial"/>
              </w:rPr>
              <w:t xml:space="preserve">; </w:t>
            </w:r>
            <w:r w:rsidRPr="005159D1">
              <w:rPr>
                <w:rFonts w:ascii="Arial" w:hAnsi="Arial" w:cs="Arial"/>
                <w:i/>
                <w:iCs/>
              </w:rPr>
              <w:t>DPP v Roder</w:t>
            </w:r>
            <w:r w:rsidRPr="005159D1">
              <w:rPr>
                <w:rFonts w:ascii="Arial" w:hAnsi="Arial" w:cs="Arial"/>
              </w:rPr>
              <w:t xml:space="preserve"> (2024) 98 ALJR 644, 649 [19]; [2024] HCA 15</w:t>
            </w:r>
            <w:r>
              <w:rPr>
                <w:rFonts w:ascii="Arial" w:hAnsi="Arial" w:cs="Arial"/>
              </w:rPr>
              <w:t>;</w:t>
            </w:r>
            <w:bookmarkEnd w:id="8"/>
            <w:r w:rsidRPr="00F6160A">
              <w:rPr>
                <w:rFonts w:ascii="Arial" w:hAnsi="Arial" w:cs="Arial"/>
                <w:i/>
                <w:iCs/>
                <w:color w:val="000000"/>
              </w:rPr>
              <w:t xml:space="preserve"> Giurina v McIlroy &amp; Anor</w:t>
            </w:r>
            <w:r>
              <w:rPr>
                <w:rFonts w:ascii="Arial" w:hAnsi="Arial" w:cs="Arial"/>
                <w:color w:val="000000"/>
              </w:rPr>
              <w:t xml:space="preserve"> [2024] VSCA 139 at [50]; </w:t>
            </w:r>
            <w:r>
              <w:rPr>
                <w:rFonts w:ascii="Arial" w:hAnsi="Arial" w:cs="Arial"/>
                <w:i/>
                <w:iCs/>
                <w:color w:val="000000"/>
              </w:rPr>
              <w:t xml:space="preserve">DPP v Lynn (Re Ruling No. 5) </w:t>
            </w:r>
            <w:r w:rsidRPr="00C728C3">
              <w:rPr>
                <w:rFonts w:ascii="Arial" w:hAnsi="Arial" w:cs="Arial"/>
                <w:color w:val="000000"/>
              </w:rPr>
              <w:t>[2024] VSCA 62</w:t>
            </w:r>
            <w:r>
              <w:rPr>
                <w:rFonts w:ascii="Arial" w:hAnsi="Arial" w:cs="Arial"/>
                <w:color w:val="000000"/>
              </w:rPr>
              <w:t xml:space="preserve"> at [109]-[133] setting aside </w:t>
            </w:r>
            <w:r>
              <w:rPr>
                <w:rFonts w:ascii="Arial" w:hAnsi="Arial" w:cs="Arial"/>
                <w:i/>
                <w:iCs/>
                <w:color w:val="000000"/>
              </w:rPr>
              <w:t xml:space="preserve">R v Lynn (Rulings 5 &amp; 6) </w:t>
            </w:r>
            <w:r w:rsidRPr="00106A5E">
              <w:rPr>
                <w:rFonts w:ascii="Arial" w:hAnsi="Arial" w:cs="Arial"/>
                <w:color w:val="000000"/>
              </w:rPr>
              <w:t>[2024] VSC 375</w:t>
            </w:r>
            <w:r>
              <w:rPr>
                <w:rFonts w:ascii="Arial" w:hAnsi="Arial" w:cs="Arial"/>
                <w:color w:val="000000"/>
              </w:rPr>
              <w:t xml:space="preserve">; </w:t>
            </w:r>
            <w:r>
              <w:rPr>
                <w:rFonts w:ascii="Arial" w:hAnsi="Arial" w:cs="Arial"/>
                <w:i/>
                <w:iCs/>
                <w:color w:val="000000"/>
              </w:rPr>
              <w:t xml:space="preserve">Churchill (a pseudonym) v The King </w:t>
            </w:r>
            <w:r w:rsidRPr="00A942B3">
              <w:rPr>
                <w:rFonts w:ascii="Arial" w:hAnsi="Arial" w:cs="Arial"/>
                <w:color w:val="000000"/>
              </w:rPr>
              <w:t>[2024] VSCA 151 at [</w:t>
            </w:r>
            <w:r>
              <w:rPr>
                <w:rFonts w:ascii="Arial" w:hAnsi="Arial" w:cs="Arial"/>
                <w:color w:val="000000"/>
              </w:rPr>
              <w:t>12</w:t>
            </w:r>
            <w:r w:rsidRPr="00A942B3">
              <w:rPr>
                <w:rFonts w:ascii="Arial" w:hAnsi="Arial" w:cs="Arial"/>
                <w:color w:val="000000"/>
              </w:rPr>
              <w:t>]-[</w:t>
            </w:r>
            <w:r>
              <w:rPr>
                <w:rFonts w:ascii="Arial" w:hAnsi="Arial" w:cs="Arial"/>
                <w:color w:val="000000"/>
              </w:rPr>
              <w:t>56</w:t>
            </w:r>
            <w:r w:rsidRPr="00A942B3">
              <w:rPr>
                <w:rFonts w:ascii="Arial" w:hAnsi="Arial" w:cs="Arial"/>
                <w:color w:val="000000"/>
              </w:rPr>
              <w:t>]</w:t>
            </w:r>
            <w:r>
              <w:rPr>
                <w:rFonts w:ascii="Arial" w:hAnsi="Arial" w:cs="Arial"/>
                <w:color w:val="000000"/>
              </w:rPr>
              <w:t>.</w:t>
            </w:r>
          </w:p>
        </w:tc>
      </w:tr>
      <w:tr w:rsidR="001C0AD4" w14:paraId="65734E5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76BF3" w14:textId="291C2B34" w:rsidR="001C0AD4" w:rsidRPr="0054535C" w:rsidRDefault="001C0AD4" w:rsidP="001C0AD4">
            <w:pPr>
              <w:keepNext/>
              <w:keepLines/>
              <w:rPr>
                <w:sz w:val="22"/>
                <w:lang w:val="en-AU"/>
              </w:rPr>
            </w:pPr>
            <w:r>
              <w:rPr>
                <w:sz w:val="22"/>
                <w:lang w:val="en-AU"/>
              </w:rPr>
              <w:t>09/07/24</w:t>
            </w:r>
          </w:p>
        </w:tc>
        <w:tc>
          <w:tcPr>
            <w:tcW w:w="7077" w:type="dxa"/>
            <w:gridSpan w:val="4"/>
            <w:tcBorders>
              <w:top w:val="single" w:sz="18" w:space="0" w:color="auto"/>
              <w:bottom w:val="single" w:sz="4" w:space="0" w:color="auto"/>
              <w:right w:val="single" w:sz="18" w:space="0" w:color="auto"/>
            </w:tcBorders>
            <w:shd w:val="clear" w:color="auto" w:fill="DDDDDD"/>
          </w:tcPr>
          <w:p w14:paraId="7AD556E3"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ECD3719" w14:textId="77777777" w:rsidTr="009B6A89">
        <w:tc>
          <w:tcPr>
            <w:tcW w:w="1261" w:type="dxa"/>
            <w:gridSpan w:val="2"/>
            <w:tcBorders>
              <w:top w:val="single" w:sz="4" w:space="0" w:color="auto"/>
              <w:left w:val="single" w:sz="18" w:space="0" w:color="auto"/>
              <w:bottom w:val="single" w:sz="4" w:space="0" w:color="auto"/>
            </w:tcBorders>
          </w:tcPr>
          <w:p w14:paraId="7AEF280D" w14:textId="24E0E807"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43E07275" w14:textId="4E17C9A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93D689" w14:textId="08E99C17"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9A0C0E" w14:textId="596D230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F10375">
              <w:rPr>
                <w:rFonts w:ascii="Arial" w:hAnsi="Arial" w:cs="Arial"/>
                <w:i/>
                <w:iCs/>
                <w:color w:val="000000"/>
              </w:rPr>
              <w:t>Phillips v DPP (Cth)</w:t>
            </w:r>
            <w:r>
              <w:rPr>
                <w:rFonts w:ascii="Arial" w:hAnsi="Arial" w:cs="Arial"/>
                <w:color w:val="000000"/>
              </w:rPr>
              <w:t xml:space="preserve"> [2024] VSCA 132 at [27] &amp; [55]; </w:t>
            </w:r>
            <w:r w:rsidRPr="00D71D8D">
              <w:rPr>
                <w:rFonts w:ascii="Arial" w:hAnsi="Arial" w:cs="Arial"/>
                <w:i/>
                <w:iCs/>
                <w:color w:val="000000"/>
              </w:rPr>
              <w:t>Sepehrnia v The King</w:t>
            </w:r>
            <w:r>
              <w:rPr>
                <w:rFonts w:ascii="Arial" w:hAnsi="Arial" w:cs="Arial"/>
                <w:color w:val="000000"/>
              </w:rPr>
              <w:t xml:space="preserve"> [2024] VSCA 149 at [52]-[69].</w:t>
            </w:r>
          </w:p>
        </w:tc>
      </w:tr>
      <w:tr w:rsidR="001C0AD4" w14:paraId="2C992F0B" w14:textId="77777777" w:rsidTr="009B6A89">
        <w:tc>
          <w:tcPr>
            <w:tcW w:w="1261" w:type="dxa"/>
            <w:gridSpan w:val="2"/>
            <w:tcBorders>
              <w:top w:val="single" w:sz="4" w:space="0" w:color="auto"/>
              <w:left w:val="single" w:sz="18" w:space="0" w:color="auto"/>
              <w:bottom w:val="single" w:sz="4" w:space="0" w:color="auto"/>
            </w:tcBorders>
          </w:tcPr>
          <w:p w14:paraId="1C4A1524" w14:textId="41B7168E"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6119C0D2" w14:textId="5F3E1D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0721B7" w14:textId="35BCB921"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0A532C3" w14:textId="3F99725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71139">
              <w:rPr>
                <w:rFonts w:ascii="Arial" w:hAnsi="Arial" w:cs="Arial"/>
                <w:i/>
                <w:iCs/>
                <w:lang w:val="en-US"/>
              </w:rPr>
              <w:t>Abdullahi v The King</w:t>
            </w:r>
            <w:r>
              <w:rPr>
                <w:rFonts w:ascii="Arial" w:hAnsi="Arial" w:cs="Arial"/>
                <w:lang w:val="en-US"/>
              </w:rPr>
              <w:t xml:space="preserve"> [2024] VSCA 156 at </w:t>
            </w:r>
            <w:r>
              <w:rPr>
                <w:rFonts w:ascii="Arial" w:hAnsi="Arial" w:cs="Arial"/>
                <w:color w:val="000000"/>
              </w:rPr>
              <w:t>[53]-[64].</w:t>
            </w:r>
          </w:p>
        </w:tc>
      </w:tr>
      <w:tr w:rsidR="001C0AD4" w14:paraId="444A3838" w14:textId="77777777" w:rsidTr="009B6A89">
        <w:tc>
          <w:tcPr>
            <w:tcW w:w="1261" w:type="dxa"/>
            <w:gridSpan w:val="2"/>
            <w:tcBorders>
              <w:top w:val="single" w:sz="4" w:space="0" w:color="auto"/>
              <w:left w:val="single" w:sz="18" w:space="0" w:color="auto"/>
              <w:bottom w:val="single" w:sz="4" w:space="0" w:color="auto"/>
            </w:tcBorders>
          </w:tcPr>
          <w:p w14:paraId="7773C3D6" w14:textId="15588C3A"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2F2CDBAF" w14:textId="268D82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F494A0" w14:textId="44AE0768"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FF6A5FA" w14:textId="5405A472"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 xml:space="preserve">[78]; </w:t>
            </w:r>
            <w:r w:rsidRPr="00B541AF">
              <w:rPr>
                <w:rFonts w:ascii="Arial" w:hAnsi="Arial" w:cs="Arial"/>
                <w:i/>
                <w:iCs/>
              </w:rPr>
              <w:t>Northe v The King</w:t>
            </w:r>
            <w:r>
              <w:rPr>
                <w:rFonts w:ascii="Arial" w:hAnsi="Arial" w:cs="Arial"/>
              </w:rPr>
              <w:t xml:space="preserve"> [2024] VSCA 145 at [35]-[40].</w:t>
            </w:r>
          </w:p>
        </w:tc>
      </w:tr>
      <w:tr w:rsidR="001C0AD4" w14:paraId="52E77F70" w14:textId="77777777" w:rsidTr="009B6A89">
        <w:tc>
          <w:tcPr>
            <w:tcW w:w="1261" w:type="dxa"/>
            <w:gridSpan w:val="2"/>
            <w:tcBorders>
              <w:top w:val="single" w:sz="4" w:space="0" w:color="auto"/>
              <w:left w:val="single" w:sz="18" w:space="0" w:color="auto"/>
              <w:bottom w:val="single" w:sz="4" w:space="0" w:color="auto"/>
            </w:tcBorders>
          </w:tcPr>
          <w:p w14:paraId="22F4868F" w14:textId="36DFF2AB"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19DAE0A9" w14:textId="0F4146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E97C85" w14:textId="247627C0" w:rsidR="001C0AD4" w:rsidRDefault="001C0AD4" w:rsidP="001C0AD4">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45B054F" w14:textId="3EAF223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 at [53]</w:t>
            </w:r>
            <w:r>
              <w:rPr>
                <w:rFonts w:ascii="Arial" w:hAnsi="Arial" w:cs="Arial"/>
                <w:color w:val="000000"/>
              </w:rPr>
              <w:noBreakHyphen/>
              <w:t>[78].</w:t>
            </w:r>
          </w:p>
        </w:tc>
      </w:tr>
      <w:tr w:rsidR="001C0AD4" w14:paraId="7E3CE6F0" w14:textId="77777777" w:rsidTr="009B6A89">
        <w:tc>
          <w:tcPr>
            <w:tcW w:w="1261" w:type="dxa"/>
            <w:gridSpan w:val="2"/>
            <w:tcBorders>
              <w:top w:val="single" w:sz="4" w:space="0" w:color="auto"/>
              <w:left w:val="single" w:sz="18" w:space="0" w:color="auto"/>
              <w:bottom w:val="single" w:sz="4" w:space="0" w:color="auto"/>
            </w:tcBorders>
          </w:tcPr>
          <w:p w14:paraId="49B79A5A" w14:textId="24C6925B"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23A93A00" w14:textId="342131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22DA88" w14:textId="456E3AA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A2666A8" w14:textId="7F4C4ED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A525FC">
              <w:rPr>
                <w:rFonts w:ascii="Arial" w:hAnsi="Arial" w:cs="Arial"/>
                <w:i/>
                <w:iCs/>
              </w:rPr>
              <w:t>DPP v Rickerby (No 2)</w:t>
            </w:r>
            <w:r>
              <w:rPr>
                <w:rFonts w:ascii="Arial" w:hAnsi="Arial" w:cs="Arial"/>
              </w:rPr>
              <w:t xml:space="preserve"> [2024] VSC 334 and extract from [54].  Summary of </w:t>
            </w:r>
            <w:r>
              <w:rPr>
                <w:rFonts w:ascii="Arial" w:hAnsi="Arial" w:cs="Arial"/>
                <w:i/>
                <w:iCs/>
                <w:color w:val="000000"/>
              </w:rPr>
              <w:t xml:space="preserve">R v Bell </w:t>
            </w:r>
            <w:r w:rsidRPr="00861AA6">
              <w:rPr>
                <w:rFonts w:ascii="Arial" w:hAnsi="Arial" w:cs="Arial"/>
                <w:color w:val="000000"/>
              </w:rPr>
              <w:t>[2024] VSC 384</w:t>
            </w:r>
            <w:r>
              <w:rPr>
                <w:rFonts w:ascii="Arial" w:hAnsi="Arial" w:cs="Arial"/>
                <w:color w:val="000000"/>
              </w:rPr>
              <w:t>.</w:t>
            </w:r>
          </w:p>
        </w:tc>
      </w:tr>
      <w:tr w:rsidR="001C0AD4" w14:paraId="22FD5BC6" w14:textId="77777777" w:rsidTr="009B6A89">
        <w:tc>
          <w:tcPr>
            <w:tcW w:w="1261" w:type="dxa"/>
            <w:gridSpan w:val="2"/>
            <w:tcBorders>
              <w:top w:val="single" w:sz="4" w:space="0" w:color="auto"/>
              <w:left w:val="single" w:sz="18" w:space="0" w:color="auto"/>
              <w:bottom w:val="single" w:sz="4" w:space="0" w:color="auto"/>
            </w:tcBorders>
          </w:tcPr>
          <w:p w14:paraId="3730EE13" w14:textId="4488152C"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6B2A2A63"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A90FDA" w14:textId="7E336DCA"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FD1E9A6" w14:textId="1607D05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A15E3">
              <w:rPr>
                <w:rFonts w:ascii="Arial" w:hAnsi="Arial" w:cs="Arial"/>
                <w:i/>
                <w:iCs/>
                <w:color w:val="000000"/>
              </w:rPr>
              <w:t>DPP v Stiler</w:t>
            </w:r>
            <w:r>
              <w:rPr>
                <w:rFonts w:ascii="Arial" w:hAnsi="Arial" w:cs="Arial"/>
                <w:color w:val="000000"/>
              </w:rPr>
              <w:t xml:space="preserve"> [2024] VSC 314.</w:t>
            </w:r>
          </w:p>
        </w:tc>
      </w:tr>
      <w:tr w:rsidR="001C0AD4" w14:paraId="04FEFA38" w14:textId="77777777" w:rsidTr="009B6A89">
        <w:tc>
          <w:tcPr>
            <w:tcW w:w="1261" w:type="dxa"/>
            <w:gridSpan w:val="2"/>
            <w:tcBorders>
              <w:top w:val="single" w:sz="4" w:space="0" w:color="auto"/>
              <w:left w:val="single" w:sz="18" w:space="0" w:color="auto"/>
              <w:bottom w:val="single" w:sz="4" w:space="0" w:color="auto"/>
            </w:tcBorders>
          </w:tcPr>
          <w:p w14:paraId="0506F609" w14:textId="47EB5CD6"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77196B1E" w14:textId="0BE224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2F526A" w14:textId="47B0869F"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379715E" w14:textId="26F255D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57E36">
              <w:rPr>
                <w:rFonts w:ascii="Arial" w:hAnsi="Arial" w:cs="Arial"/>
                <w:i/>
                <w:iCs/>
                <w:color w:val="000000"/>
              </w:rPr>
              <w:t xml:space="preserve">Hickey v The King </w:t>
            </w:r>
            <w:r>
              <w:rPr>
                <w:rFonts w:ascii="Arial" w:hAnsi="Arial" w:cs="Arial"/>
                <w:color w:val="000000"/>
              </w:rPr>
              <w:t>[2024] VSCA 138.</w:t>
            </w:r>
          </w:p>
        </w:tc>
      </w:tr>
      <w:tr w:rsidR="001C0AD4" w14:paraId="6CC7B515" w14:textId="77777777" w:rsidTr="009B6A89">
        <w:tc>
          <w:tcPr>
            <w:tcW w:w="1261" w:type="dxa"/>
            <w:gridSpan w:val="2"/>
            <w:tcBorders>
              <w:top w:val="single" w:sz="4" w:space="0" w:color="auto"/>
              <w:left w:val="single" w:sz="18" w:space="0" w:color="auto"/>
              <w:bottom w:val="single" w:sz="4" w:space="0" w:color="auto"/>
            </w:tcBorders>
          </w:tcPr>
          <w:p w14:paraId="1F2750A0" w14:textId="06E7DFF5"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424CBFA0" w14:textId="485715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02B21" w14:textId="1E2553C5"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56347D6" w14:textId="778D77D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71D8D">
              <w:rPr>
                <w:rFonts w:ascii="Arial" w:hAnsi="Arial" w:cs="Arial"/>
                <w:i/>
                <w:iCs/>
              </w:rPr>
              <w:t>De Haas v The King</w:t>
            </w:r>
            <w:r>
              <w:rPr>
                <w:rFonts w:ascii="Arial" w:hAnsi="Arial" w:cs="Arial"/>
              </w:rPr>
              <w:t xml:space="preserve"> [2024] VSCA 141</w:t>
            </w:r>
            <w:r>
              <w:rPr>
                <w:rFonts w:ascii="Arial" w:hAnsi="Arial" w:cs="Arial"/>
                <w:color w:val="000000"/>
              </w:rPr>
              <w:t>.</w:t>
            </w:r>
          </w:p>
        </w:tc>
      </w:tr>
      <w:tr w:rsidR="001C0AD4" w14:paraId="230E8392" w14:textId="77777777" w:rsidTr="009B6A89">
        <w:tc>
          <w:tcPr>
            <w:tcW w:w="1261" w:type="dxa"/>
            <w:gridSpan w:val="2"/>
            <w:tcBorders>
              <w:top w:val="single" w:sz="4" w:space="0" w:color="auto"/>
              <w:left w:val="single" w:sz="18" w:space="0" w:color="auto"/>
              <w:bottom w:val="single" w:sz="4" w:space="0" w:color="auto"/>
            </w:tcBorders>
          </w:tcPr>
          <w:p w14:paraId="654BB3BC" w14:textId="4CCAED03" w:rsidR="001C0AD4" w:rsidRDefault="001C0AD4" w:rsidP="001C0AD4">
            <w:pPr>
              <w:rPr>
                <w:lang w:val="en-AU"/>
              </w:rPr>
            </w:pPr>
            <w:r>
              <w:rPr>
                <w:lang w:val="en-AU"/>
              </w:rPr>
              <w:lastRenderedPageBreak/>
              <w:t>09/07/24</w:t>
            </w:r>
          </w:p>
        </w:tc>
        <w:tc>
          <w:tcPr>
            <w:tcW w:w="836" w:type="dxa"/>
            <w:tcBorders>
              <w:top w:val="single" w:sz="4" w:space="0" w:color="auto"/>
              <w:bottom w:val="single" w:sz="4" w:space="0" w:color="auto"/>
            </w:tcBorders>
          </w:tcPr>
          <w:p w14:paraId="243B2FFB"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AC6D41" w14:textId="77777777" w:rsidR="001C0AD4" w:rsidRDefault="001C0AD4" w:rsidP="001C0AD4">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2AE80B8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B266F">
              <w:rPr>
                <w:rFonts w:ascii="Arial" w:hAnsi="Arial" w:cs="Arial"/>
                <w:i/>
                <w:iCs/>
                <w:color w:val="000000"/>
              </w:rPr>
              <w:t>O’Neal v The King</w:t>
            </w:r>
            <w:r>
              <w:rPr>
                <w:rFonts w:ascii="Arial" w:hAnsi="Arial" w:cs="Arial"/>
                <w:color w:val="000000"/>
              </w:rPr>
              <w:t xml:space="preserve"> [2024] VSCA 129.</w:t>
            </w:r>
          </w:p>
        </w:tc>
      </w:tr>
      <w:tr w:rsidR="001C0AD4" w14:paraId="40D7893B" w14:textId="77777777" w:rsidTr="009B6A89">
        <w:tc>
          <w:tcPr>
            <w:tcW w:w="1261" w:type="dxa"/>
            <w:gridSpan w:val="2"/>
            <w:tcBorders>
              <w:top w:val="single" w:sz="4" w:space="0" w:color="auto"/>
              <w:left w:val="single" w:sz="18" w:space="0" w:color="auto"/>
              <w:bottom w:val="single" w:sz="4" w:space="0" w:color="auto"/>
            </w:tcBorders>
          </w:tcPr>
          <w:p w14:paraId="7D19CE90" w14:textId="596BD82E"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62165635" w14:textId="569538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F61EAD" w14:textId="474D424B"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36038A25" w14:textId="7C48EDE9" w:rsidR="001C0AD4" w:rsidRDefault="001C0AD4" w:rsidP="001C0AD4">
            <w:pPr>
              <w:spacing w:before="20" w:after="20"/>
              <w:jc w:val="both"/>
              <w:rPr>
                <w:rFonts w:ascii="Arial" w:hAnsi="Arial" w:cs="Arial"/>
                <w:color w:val="000000"/>
              </w:rPr>
            </w:pPr>
            <w:r>
              <w:rPr>
                <w:rFonts w:ascii="Arial" w:hAnsi="Arial" w:cs="Arial"/>
                <w:color w:val="000000"/>
              </w:rPr>
              <w:t xml:space="preserve">Extract from footnote 32 of </w:t>
            </w:r>
            <w:r w:rsidRPr="00A525FC">
              <w:rPr>
                <w:rFonts w:ascii="Arial" w:hAnsi="Arial" w:cs="Arial"/>
                <w:i/>
                <w:iCs/>
              </w:rPr>
              <w:t>DPP v Rickerby (No 2)</w:t>
            </w:r>
            <w:r>
              <w:rPr>
                <w:rFonts w:ascii="Arial" w:hAnsi="Arial" w:cs="Arial"/>
              </w:rPr>
              <w:t xml:space="preserve"> [2024] VSC 334.</w:t>
            </w:r>
          </w:p>
        </w:tc>
      </w:tr>
      <w:tr w:rsidR="001C0AD4" w14:paraId="15503E84" w14:textId="77777777" w:rsidTr="009B6A89">
        <w:tc>
          <w:tcPr>
            <w:tcW w:w="1261" w:type="dxa"/>
            <w:gridSpan w:val="2"/>
            <w:tcBorders>
              <w:top w:val="single" w:sz="4" w:space="0" w:color="auto"/>
              <w:left w:val="single" w:sz="18" w:space="0" w:color="auto"/>
              <w:bottom w:val="single" w:sz="4" w:space="0" w:color="auto"/>
            </w:tcBorders>
          </w:tcPr>
          <w:p w14:paraId="48F1A07A" w14:textId="5F04EA18"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78A64E12" w14:textId="61EE71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0DFC02" w14:textId="6E883F42"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768988C1" w14:textId="5BD1E0C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D134E">
              <w:rPr>
                <w:rFonts w:ascii="Arial" w:hAnsi="Arial" w:cs="Arial"/>
                <w:i/>
                <w:iCs/>
                <w:color w:val="000000"/>
              </w:rPr>
              <w:t>Lefoe v The King</w:t>
            </w:r>
            <w:r>
              <w:rPr>
                <w:rFonts w:ascii="Arial" w:hAnsi="Arial" w:cs="Arial"/>
                <w:color w:val="000000"/>
              </w:rPr>
              <w:t xml:space="preserve"> [2024] VSCA 131 and reference to [47] &amp; [51].</w:t>
            </w:r>
          </w:p>
        </w:tc>
      </w:tr>
      <w:tr w:rsidR="001C0AD4" w14:paraId="6ACC09C0" w14:textId="77777777" w:rsidTr="009B6A89">
        <w:tc>
          <w:tcPr>
            <w:tcW w:w="1261" w:type="dxa"/>
            <w:gridSpan w:val="2"/>
            <w:tcBorders>
              <w:top w:val="single" w:sz="4" w:space="0" w:color="auto"/>
              <w:left w:val="single" w:sz="18" w:space="0" w:color="auto"/>
              <w:bottom w:val="single" w:sz="4" w:space="0" w:color="auto"/>
            </w:tcBorders>
          </w:tcPr>
          <w:p w14:paraId="2A757238" w14:textId="3706712F" w:rsidR="001C0AD4" w:rsidRDefault="001C0AD4" w:rsidP="001C0AD4">
            <w:pPr>
              <w:rPr>
                <w:lang w:val="en-AU"/>
              </w:rPr>
            </w:pPr>
            <w:r>
              <w:rPr>
                <w:lang w:val="en-AU"/>
              </w:rPr>
              <w:t>09/07/24</w:t>
            </w:r>
          </w:p>
        </w:tc>
        <w:tc>
          <w:tcPr>
            <w:tcW w:w="836" w:type="dxa"/>
            <w:tcBorders>
              <w:top w:val="single" w:sz="4" w:space="0" w:color="auto"/>
              <w:bottom w:val="single" w:sz="4" w:space="0" w:color="auto"/>
            </w:tcBorders>
          </w:tcPr>
          <w:p w14:paraId="76ABA735" w14:textId="406AFB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3A866E" w14:textId="22B47AE1"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43EC47" w14:textId="7E811F7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D134E">
              <w:rPr>
                <w:rFonts w:ascii="Arial" w:hAnsi="Arial" w:cs="Arial"/>
                <w:i/>
                <w:iCs/>
                <w:color w:val="000000"/>
              </w:rPr>
              <w:t>Lefoe v The King</w:t>
            </w:r>
            <w:r>
              <w:rPr>
                <w:rFonts w:ascii="Arial" w:hAnsi="Arial" w:cs="Arial"/>
                <w:color w:val="000000"/>
              </w:rPr>
              <w:t xml:space="preserve"> [2024] VSCA 131.</w:t>
            </w:r>
          </w:p>
        </w:tc>
      </w:tr>
      <w:tr w:rsidR="001C0AD4" w14:paraId="34BCBAB7" w14:textId="77777777" w:rsidTr="009B6A89">
        <w:tc>
          <w:tcPr>
            <w:tcW w:w="1261" w:type="dxa"/>
            <w:gridSpan w:val="2"/>
            <w:tcBorders>
              <w:top w:val="single" w:sz="4" w:space="0" w:color="auto"/>
              <w:left w:val="single" w:sz="18" w:space="0" w:color="auto"/>
              <w:bottom w:val="single" w:sz="4" w:space="0" w:color="auto"/>
            </w:tcBorders>
          </w:tcPr>
          <w:p w14:paraId="19605878" w14:textId="2A476979" w:rsidR="001C0AD4" w:rsidRDefault="001C0AD4" w:rsidP="001C0AD4">
            <w:pPr>
              <w:keepNext/>
              <w:keepLines/>
              <w:rPr>
                <w:lang w:val="en-AU"/>
              </w:rPr>
            </w:pPr>
            <w:r>
              <w:rPr>
                <w:lang w:val="en-AU"/>
              </w:rPr>
              <w:t>09/07/24</w:t>
            </w:r>
          </w:p>
        </w:tc>
        <w:tc>
          <w:tcPr>
            <w:tcW w:w="836" w:type="dxa"/>
            <w:tcBorders>
              <w:top w:val="single" w:sz="4" w:space="0" w:color="auto"/>
              <w:bottom w:val="single" w:sz="4" w:space="0" w:color="auto"/>
            </w:tcBorders>
          </w:tcPr>
          <w:p w14:paraId="202EAB6B" w14:textId="4D7F61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1B7338" w14:textId="77777777" w:rsidR="001C0AD4" w:rsidRDefault="001C0AD4" w:rsidP="001C0AD4">
            <w:pPr>
              <w:jc w:val="center"/>
              <w:rPr>
                <w:lang w:val="en-AU"/>
              </w:rPr>
            </w:pPr>
            <w:r>
              <w:rPr>
                <w:lang w:val="en-AU"/>
              </w:rPr>
              <w:t>11.15.1.2</w:t>
            </w:r>
          </w:p>
          <w:p w14:paraId="3972E7B6" w14:textId="44B7B091" w:rsidR="001C0AD4" w:rsidRDefault="001C0AD4" w:rsidP="001C0AD4">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083001AB" w14:textId="581F69D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85468">
              <w:rPr>
                <w:rFonts w:ascii="Arial" w:hAnsi="Arial" w:cs="Arial"/>
                <w:i/>
                <w:iCs/>
                <w:color w:val="000000"/>
              </w:rPr>
              <w:t xml:space="preserve">Heels v The King </w:t>
            </w:r>
            <w:r>
              <w:rPr>
                <w:rFonts w:ascii="Arial" w:hAnsi="Arial" w:cs="Arial"/>
                <w:color w:val="000000"/>
              </w:rPr>
              <w:t>[2024] VSCA 133.</w:t>
            </w:r>
          </w:p>
        </w:tc>
      </w:tr>
      <w:tr w:rsidR="001C0AD4" w14:paraId="2EB3AF7C"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328B84C" w14:textId="2135F84E" w:rsidR="001C0AD4" w:rsidRPr="0054535C" w:rsidRDefault="001C0AD4" w:rsidP="001C0AD4">
            <w:pPr>
              <w:keepNext/>
              <w:keepLines/>
              <w:rPr>
                <w:sz w:val="22"/>
                <w:lang w:val="en-AU"/>
              </w:rPr>
            </w:pPr>
            <w:r>
              <w:rPr>
                <w:sz w:val="22"/>
                <w:lang w:val="en-AU"/>
              </w:rPr>
              <w:t>13/06/24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5C3314D9" w14:textId="0970EDF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HISTORY, ACTS, REGULATIONS, RULES</w:t>
            </w:r>
          </w:p>
        </w:tc>
      </w:tr>
      <w:tr w:rsidR="001C0AD4" w14:paraId="248342EA" w14:textId="77777777" w:rsidTr="009B6A89">
        <w:trPr>
          <w:trHeight w:val="283"/>
        </w:trPr>
        <w:tc>
          <w:tcPr>
            <w:tcW w:w="1261" w:type="dxa"/>
            <w:gridSpan w:val="2"/>
            <w:tcBorders>
              <w:left w:val="single" w:sz="18" w:space="0" w:color="auto"/>
            </w:tcBorders>
          </w:tcPr>
          <w:p w14:paraId="5E9E7873" w14:textId="05DE247B" w:rsidR="001C0AD4" w:rsidRDefault="001C0AD4" w:rsidP="001C0AD4">
            <w:pPr>
              <w:rPr>
                <w:lang w:val="en-AU"/>
              </w:rPr>
            </w:pPr>
            <w:r>
              <w:rPr>
                <w:lang w:val="en-AU"/>
              </w:rPr>
              <w:t>13/06/24</w:t>
            </w:r>
          </w:p>
        </w:tc>
        <w:tc>
          <w:tcPr>
            <w:tcW w:w="836" w:type="dxa"/>
          </w:tcPr>
          <w:p w14:paraId="007FC23A" w14:textId="74EC4139" w:rsidR="001C0AD4" w:rsidRDefault="001C0AD4" w:rsidP="001C0AD4">
            <w:pPr>
              <w:jc w:val="center"/>
              <w:rPr>
                <w:lang w:val="en-AU"/>
              </w:rPr>
            </w:pPr>
            <w:r>
              <w:rPr>
                <w:lang w:val="en-AU"/>
              </w:rPr>
              <w:t>1</w:t>
            </w:r>
          </w:p>
        </w:tc>
        <w:tc>
          <w:tcPr>
            <w:tcW w:w="1439" w:type="dxa"/>
          </w:tcPr>
          <w:p w14:paraId="404AD482" w14:textId="795612D4" w:rsidR="001C0AD4" w:rsidRDefault="001C0AD4" w:rsidP="001C0AD4">
            <w:pPr>
              <w:keepNext/>
              <w:jc w:val="center"/>
              <w:rPr>
                <w:lang w:val="en-AU"/>
              </w:rPr>
            </w:pPr>
            <w:r>
              <w:rPr>
                <w:lang w:val="en-AU"/>
              </w:rPr>
              <w:t>1.1.1</w:t>
            </w:r>
          </w:p>
        </w:tc>
        <w:tc>
          <w:tcPr>
            <w:tcW w:w="4802" w:type="dxa"/>
            <w:gridSpan w:val="2"/>
            <w:tcBorders>
              <w:top w:val="single" w:sz="4" w:space="0" w:color="auto"/>
              <w:right w:val="single" w:sz="18" w:space="0" w:color="auto"/>
            </w:tcBorders>
            <w:shd w:val="clear" w:color="auto" w:fill="auto"/>
          </w:tcPr>
          <w:p w14:paraId="11C743DD" w14:textId="001B3232" w:rsidR="001C0AD4" w:rsidRPr="00EE3FDF" w:rsidRDefault="001C0AD4" w:rsidP="001C0AD4">
            <w:pPr>
              <w:spacing w:before="20" w:after="20"/>
              <w:jc w:val="both"/>
              <w:rPr>
                <w:rFonts w:ascii="Arial" w:hAnsi="Arial" w:cs="Arial"/>
                <w:bCs/>
                <w:color w:val="000000"/>
              </w:rPr>
            </w:pPr>
            <w:r>
              <w:rPr>
                <w:rFonts w:ascii="Arial" w:hAnsi="Arial" w:cs="Arial"/>
                <w:bCs/>
                <w:color w:val="000000"/>
              </w:rPr>
              <w:t>Addition to text primarily to include details of the locations of the Melbourne Children’s Court from 1908 to the present time.</w:t>
            </w:r>
          </w:p>
        </w:tc>
      </w:tr>
      <w:tr w:rsidR="001C0AD4" w14:paraId="23AFDD37" w14:textId="77777777" w:rsidTr="009B6A89">
        <w:trPr>
          <w:trHeight w:val="283"/>
        </w:trPr>
        <w:tc>
          <w:tcPr>
            <w:tcW w:w="1261" w:type="dxa"/>
            <w:gridSpan w:val="2"/>
            <w:tcBorders>
              <w:left w:val="single" w:sz="18" w:space="0" w:color="auto"/>
            </w:tcBorders>
          </w:tcPr>
          <w:p w14:paraId="69423741" w14:textId="09CBF2D5" w:rsidR="001C0AD4" w:rsidRDefault="001C0AD4" w:rsidP="001C0AD4">
            <w:pPr>
              <w:rPr>
                <w:lang w:val="en-AU"/>
              </w:rPr>
            </w:pPr>
            <w:r>
              <w:rPr>
                <w:lang w:val="en-AU"/>
              </w:rPr>
              <w:t>13/06/24</w:t>
            </w:r>
          </w:p>
        </w:tc>
        <w:tc>
          <w:tcPr>
            <w:tcW w:w="836" w:type="dxa"/>
          </w:tcPr>
          <w:p w14:paraId="2C4EAC14" w14:textId="2CC643C0" w:rsidR="001C0AD4" w:rsidRDefault="001C0AD4" w:rsidP="001C0AD4">
            <w:pPr>
              <w:jc w:val="center"/>
              <w:rPr>
                <w:lang w:val="en-AU"/>
              </w:rPr>
            </w:pPr>
            <w:r>
              <w:rPr>
                <w:lang w:val="en-AU"/>
              </w:rPr>
              <w:t>1</w:t>
            </w:r>
          </w:p>
        </w:tc>
        <w:tc>
          <w:tcPr>
            <w:tcW w:w="1439" w:type="dxa"/>
          </w:tcPr>
          <w:p w14:paraId="612C5195" w14:textId="65DC67B8" w:rsidR="001C0AD4" w:rsidRDefault="001C0AD4" w:rsidP="001C0AD4">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auto"/>
          </w:tcPr>
          <w:p w14:paraId="7C42A48E" w14:textId="1A6041A2" w:rsidR="001C0AD4" w:rsidRDefault="001C0AD4" w:rsidP="001C0AD4">
            <w:pPr>
              <w:spacing w:before="20" w:after="20"/>
              <w:jc w:val="both"/>
              <w:rPr>
                <w:rFonts w:ascii="Arial" w:hAnsi="Arial" w:cs="Arial"/>
                <w:bCs/>
                <w:color w:val="000000"/>
              </w:rPr>
            </w:pPr>
            <w:r>
              <w:rPr>
                <w:rFonts w:ascii="Arial" w:hAnsi="Arial" w:cs="Arial"/>
                <w:bCs/>
                <w:color w:val="000000"/>
              </w:rPr>
              <w:t xml:space="preserve">Note that all remaining provisions of the </w:t>
            </w:r>
            <w:bookmarkStart w:id="9" w:name="_Hlk168574628"/>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bookmarkEnd w:id="9"/>
            <w:r>
              <w:rPr>
                <w:rFonts w:ascii="Arial" w:hAnsi="Arial" w:cs="Arial"/>
                <w:i/>
                <w:iCs/>
                <w:color w:val="000000"/>
              </w:rPr>
              <w:t xml:space="preserve"> </w:t>
            </w:r>
            <w:r w:rsidRPr="00C52F97">
              <w:rPr>
                <w:rFonts w:ascii="Arial" w:hAnsi="Arial" w:cs="Arial"/>
                <w:color w:val="000000"/>
              </w:rPr>
              <w:t>are to come into operation on 01/07/2024.</w:t>
            </w:r>
          </w:p>
        </w:tc>
      </w:tr>
      <w:tr w:rsidR="001C0AD4" w14:paraId="1E56A652" w14:textId="77777777" w:rsidTr="009B6A89">
        <w:trPr>
          <w:trHeight w:val="283"/>
        </w:trPr>
        <w:tc>
          <w:tcPr>
            <w:tcW w:w="1261" w:type="dxa"/>
            <w:gridSpan w:val="2"/>
            <w:tcBorders>
              <w:left w:val="single" w:sz="18" w:space="0" w:color="auto"/>
            </w:tcBorders>
          </w:tcPr>
          <w:p w14:paraId="3E5FFC0B" w14:textId="6B5A02F4" w:rsidR="001C0AD4" w:rsidRDefault="001C0AD4" w:rsidP="001C0AD4">
            <w:pPr>
              <w:rPr>
                <w:lang w:val="en-AU"/>
              </w:rPr>
            </w:pPr>
            <w:r>
              <w:rPr>
                <w:lang w:val="en-AU"/>
              </w:rPr>
              <w:t>13/06/24</w:t>
            </w:r>
          </w:p>
        </w:tc>
        <w:tc>
          <w:tcPr>
            <w:tcW w:w="836" w:type="dxa"/>
          </w:tcPr>
          <w:p w14:paraId="0354FD3A" w14:textId="77777777" w:rsidR="001C0AD4" w:rsidRDefault="001C0AD4" w:rsidP="001C0AD4">
            <w:pPr>
              <w:jc w:val="center"/>
              <w:rPr>
                <w:lang w:val="en-AU"/>
              </w:rPr>
            </w:pPr>
            <w:r>
              <w:rPr>
                <w:lang w:val="en-AU"/>
              </w:rPr>
              <w:t>1</w:t>
            </w:r>
          </w:p>
        </w:tc>
        <w:tc>
          <w:tcPr>
            <w:tcW w:w="1439" w:type="dxa"/>
          </w:tcPr>
          <w:p w14:paraId="6E835BA1" w14:textId="29839CCC" w:rsidR="001C0AD4" w:rsidRDefault="001C0AD4" w:rsidP="001C0AD4">
            <w:pPr>
              <w:keepNext/>
              <w:jc w:val="center"/>
              <w:rPr>
                <w:lang w:val="en-AU"/>
              </w:rPr>
            </w:pPr>
            <w:r>
              <w:rPr>
                <w:lang w:val="en-AU"/>
              </w:rPr>
              <w:t>1.6.3</w:t>
            </w:r>
          </w:p>
        </w:tc>
        <w:tc>
          <w:tcPr>
            <w:tcW w:w="4802" w:type="dxa"/>
            <w:gridSpan w:val="2"/>
            <w:tcBorders>
              <w:top w:val="single" w:sz="4" w:space="0" w:color="auto"/>
              <w:right w:val="single" w:sz="18" w:space="0" w:color="auto"/>
            </w:tcBorders>
            <w:shd w:val="clear" w:color="auto" w:fill="auto"/>
          </w:tcPr>
          <w:p w14:paraId="405F2D38" w14:textId="08D17433" w:rsidR="001C0AD4" w:rsidRDefault="001C0AD4" w:rsidP="001C0AD4">
            <w:pPr>
              <w:spacing w:before="20" w:after="20"/>
              <w:jc w:val="both"/>
              <w:rPr>
                <w:rFonts w:ascii="Arial" w:hAnsi="Arial" w:cs="Arial"/>
                <w:bCs/>
                <w:color w:val="000000"/>
              </w:rPr>
            </w:pPr>
            <w:r>
              <w:rPr>
                <w:rFonts w:ascii="Arial" w:hAnsi="Arial" w:cs="Arial"/>
                <w:bCs/>
                <w:color w:val="000000"/>
              </w:rPr>
              <w:t>Updating and other minor modifications to text.</w:t>
            </w:r>
          </w:p>
        </w:tc>
      </w:tr>
      <w:tr w:rsidR="001C0AD4" w14:paraId="303AF7C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A47C60B" w14:textId="0DA0CCAD" w:rsidR="001C0AD4" w:rsidRPr="0054535C" w:rsidRDefault="001C0AD4" w:rsidP="001C0AD4">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857089"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731A7B4" w14:textId="77777777" w:rsidTr="009B6A89">
        <w:trPr>
          <w:trHeight w:val="283"/>
        </w:trPr>
        <w:tc>
          <w:tcPr>
            <w:tcW w:w="1261" w:type="dxa"/>
            <w:gridSpan w:val="2"/>
            <w:tcBorders>
              <w:left w:val="single" w:sz="18" w:space="0" w:color="auto"/>
            </w:tcBorders>
          </w:tcPr>
          <w:p w14:paraId="613FABF6" w14:textId="502B1FEE" w:rsidR="001C0AD4" w:rsidRDefault="001C0AD4" w:rsidP="001C0AD4">
            <w:pPr>
              <w:rPr>
                <w:lang w:val="en-AU"/>
              </w:rPr>
            </w:pPr>
            <w:r>
              <w:rPr>
                <w:lang w:val="en-AU"/>
              </w:rPr>
              <w:t>13/06/24</w:t>
            </w:r>
          </w:p>
        </w:tc>
        <w:tc>
          <w:tcPr>
            <w:tcW w:w="836" w:type="dxa"/>
          </w:tcPr>
          <w:p w14:paraId="62B4D814" w14:textId="77777777" w:rsidR="001C0AD4" w:rsidRDefault="001C0AD4" w:rsidP="001C0AD4">
            <w:pPr>
              <w:jc w:val="center"/>
              <w:rPr>
                <w:lang w:val="en-AU"/>
              </w:rPr>
            </w:pPr>
            <w:r>
              <w:rPr>
                <w:lang w:val="en-AU"/>
              </w:rPr>
              <w:t>2</w:t>
            </w:r>
          </w:p>
        </w:tc>
        <w:tc>
          <w:tcPr>
            <w:tcW w:w="1439" w:type="dxa"/>
          </w:tcPr>
          <w:p w14:paraId="4ED25DB1" w14:textId="5BD79390" w:rsidR="001C0AD4" w:rsidRDefault="001C0AD4" w:rsidP="001C0AD4">
            <w:pPr>
              <w:keepNext/>
              <w:jc w:val="center"/>
              <w:rPr>
                <w:lang w:val="en-AU"/>
              </w:rPr>
            </w:pPr>
            <w:r>
              <w:rPr>
                <w:lang w:val="en-AU"/>
              </w:rPr>
              <w:t>2.1</w:t>
            </w:r>
          </w:p>
        </w:tc>
        <w:tc>
          <w:tcPr>
            <w:tcW w:w="4802" w:type="dxa"/>
            <w:gridSpan w:val="2"/>
            <w:tcBorders>
              <w:top w:val="single" w:sz="4" w:space="0" w:color="auto"/>
              <w:right w:val="single" w:sz="18" w:space="0" w:color="auto"/>
            </w:tcBorders>
            <w:shd w:val="clear" w:color="auto" w:fill="auto"/>
          </w:tcPr>
          <w:p w14:paraId="776134C0" w14:textId="2F9D7CDF" w:rsidR="001C0AD4" w:rsidRDefault="001C0AD4" w:rsidP="001C0AD4">
            <w:pPr>
              <w:spacing w:before="20" w:after="20"/>
              <w:jc w:val="both"/>
              <w:rPr>
                <w:rFonts w:ascii="Arial" w:hAnsi="Arial" w:cs="Arial"/>
                <w:bCs/>
                <w:color w:val="000000"/>
              </w:rPr>
            </w:pPr>
            <w:r>
              <w:rPr>
                <w:rFonts w:ascii="Arial" w:hAnsi="Arial" w:cs="Arial"/>
                <w:bCs/>
                <w:color w:val="000000"/>
              </w:rPr>
              <w:t>Very minor modification to text.</w:t>
            </w:r>
          </w:p>
        </w:tc>
      </w:tr>
      <w:tr w:rsidR="001C0AD4" w14:paraId="2446A231" w14:textId="77777777" w:rsidTr="009B6A89">
        <w:trPr>
          <w:trHeight w:val="283"/>
        </w:trPr>
        <w:tc>
          <w:tcPr>
            <w:tcW w:w="1261" w:type="dxa"/>
            <w:gridSpan w:val="2"/>
            <w:tcBorders>
              <w:left w:val="single" w:sz="18" w:space="0" w:color="auto"/>
            </w:tcBorders>
          </w:tcPr>
          <w:p w14:paraId="450A35B5" w14:textId="183CA494" w:rsidR="001C0AD4" w:rsidRDefault="001C0AD4" w:rsidP="001C0AD4">
            <w:pPr>
              <w:rPr>
                <w:lang w:val="en-AU"/>
              </w:rPr>
            </w:pPr>
            <w:r>
              <w:rPr>
                <w:lang w:val="en-AU"/>
              </w:rPr>
              <w:t>13/06/24</w:t>
            </w:r>
          </w:p>
        </w:tc>
        <w:tc>
          <w:tcPr>
            <w:tcW w:w="836" w:type="dxa"/>
          </w:tcPr>
          <w:p w14:paraId="33BB3B32" w14:textId="14EDA3C0" w:rsidR="001C0AD4" w:rsidRDefault="001C0AD4" w:rsidP="001C0AD4">
            <w:pPr>
              <w:jc w:val="center"/>
              <w:rPr>
                <w:lang w:val="en-AU"/>
              </w:rPr>
            </w:pPr>
            <w:r>
              <w:rPr>
                <w:lang w:val="en-AU"/>
              </w:rPr>
              <w:t>2</w:t>
            </w:r>
          </w:p>
        </w:tc>
        <w:tc>
          <w:tcPr>
            <w:tcW w:w="1439" w:type="dxa"/>
          </w:tcPr>
          <w:p w14:paraId="30DAA9DB" w14:textId="42554253" w:rsidR="001C0AD4" w:rsidRDefault="001C0AD4" w:rsidP="001C0AD4">
            <w:pPr>
              <w:keepNext/>
              <w:jc w:val="center"/>
              <w:rPr>
                <w:lang w:val="en-AU"/>
              </w:rPr>
            </w:pPr>
            <w:r>
              <w:rPr>
                <w:lang w:val="en-AU"/>
              </w:rPr>
              <w:t>2.3</w:t>
            </w:r>
          </w:p>
        </w:tc>
        <w:tc>
          <w:tcPr>
            <w:tcW w:w="4802" w:type="dxa"/>
            <w:gridSpan w:val="2"/>
            <w:tcBorders>
              <w:top w:val="single" w:sz="4" w:space="0" w:color="auto"/>
              <w:right w:val="single" w:sz="18" w:space="0" w:color="auto"/>
            </w:tcBorders>
            <w:shd w:val="clear" w:color="auto" w:fill="auto"/>
          </w:tcPr>
          <w:p w14:paraId="4FB31558" w14:textId="35100FAE" w:rsidR="001C0AD4" w:rsidRDefault="001C0AD4" w:rsidP="001C0AD4">
            <w:pPr>
              <w:spacing w:before="20" w:after="20"/>
              <w:jc w:val="both"/>
              <w:rPr>
                <w:rFonts w:ascii="Arial" w:hAnsi="Arial" w:cs="Arial"/>
                <w:bCs/>
                <w:color w:val="000000"/>
              </w:rPr>
            </w:pPr>
            <w:r>
              <w:rPr>
                <w:rFonts w:ascii="Arial" w:hAnsi="Arial" w:cs="Arial"/>
                <w:bCs/>
                <w:color w:val="000000"/>
              </w:rPr>
              <w:t>Updating of the list of Children’s Court Office Holders.</w:t>
            </w:r>
          </w:p>
        </w:tc>
      </w:tr>
      <w:tr w:rsidR="001C0AD4" w14:paraId="6897AEC5" w14:textId="77777777" w:rsidTr="009B6A89">
        <w:trPr>
          <w:trHeight w:val="283"/>
        </w:trPr>
        <w:tc>
          <w:tcPr>
            <w:tcW w:w="1261" w:type="dxa"/>
            <w:gridSpan w:val="2"/>
            <w:tcBorders>
              <w:left w:val="single" w:sz="18" w:space="0" w:color="auto"/>
            </w:tcBorders>
          </w:tcPr>
          <w:p w14:paraId="353F8512" w14:textId="4E654B59" w:rsidR="001C0AD4" w:rsidRDefault="001C0AD4" w:rsidP="001C0AD4">
            <w:pPr>
              <w:rPr>
                <w:lang w:val="en-AU"/>
              </w:rPr>
            </w:pPr>
            <w:r>
              <w:rPr>
                <w:lang w:val="en-AU"/>
              </w:rPr>
              <w:t>13/06/24</w:t>
            </w:r>
          </w:p>
        </w:tc>
        <w:tc>
          <w:tcPr>
            <w:tcW w:w="836" w:type="dxa"/>
          </w:tcPr>
          <w:p w14:paraId="60E0D49C" w14:textId="0F1BDB78" w:rsidR="001C0AD4" w:rsidRDefault="001C0AD4" w:rsidP="001C0AD4">
            <w:pPr>
              <w:jc w:val="center"/>
              <w:rPr>
                <w:lang w:val="en-AU"/>
              </w:rPr>
            </w:pPr>
            <w:r>
              <w:rPr>
                <w:lang w:val="en-AU"/>
              </w:rPr>
              <w:t>2</w:t>
            </w:r>
          </w:p>
        </w:tc>
        <w:tc>
          <w:tcPr>
            <w:tcW w:w="1439" w:type="dxa"/>
          </w:tcPr>
          <w:p w14:paraId="2C49530B" w14:textId="2983D015" w:rsidR="001C0AD4" w:rsidRDefault="001C0AD4" w:rsidP="001C0AD4">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140395D4" w14:textId="5F81BC26"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[48]</w:t>
            </w:r>
            <w:r>
              <w:rPr>
                <w:rFonts w:ascii="Arial" w:hAnsi="Arial" w:cs="Arial"/>
                <w:color w:val="000000"/>
              </w:rPr>
              <w:noBreakHyphen/>
              <w:t>[50].</w:t>
            </w:r>
          </w:p>
        </w:tc>
      </w:tr>
      <w:tr w:rsidR="001C0AD4" w14:paraId="1B0BB281" w14:textId="77777777" w:rsidTr="009B6A89">
        <w:trPr>
          <w:trHeight w:val="283"/>
        </w:trPr>
        <w:tc>
          <w:tcPr>
            <w:tcW w:w="1261" w:type="dxa"/>
            <w:gridSpan w:val="2"/>
            <w:tcBorders>
              <w:left w:val="single" w:sz="18" w:space="0" w:color="auto"/>
            </w:tcBorders>
          </w:tcPr>
          <w:p w14:paraId="160BFD02" w14:textId="4BB3DB6C" w:rsidR="001C0AD4" w:rsidRDefault="001C0AD4" w:rsidP="001C0AD4">
            <w:pPr>
              <w:rPr>
                <w:lang w:val="en-AU"/>
              </w:rPr>
            </w:pPr>
            <w:r>
              <w:rPr>
                <w:lang w:val="en-AU"/>
              </w:rPr>
              <w:t>13/06/24</w:t>
            </w:r>
          </w:p>
        </w:tc>
        <w:tc>
          <w:tcPr>
            <w:tcW w:w="836" w:type="dxa"/>
          </w:tcPr>
          <w:p w14:paraId="64F5E0A9" w14:textId="050304E0" w:rsidR="001C0AD4" w:rsidRDefault="001C0AD4" w:rsidP="001C0AD4">
            <w:pPr>
              <w:jc w:val="center"/>
              <w:rPr>
                <w:lang w:val="en-AU"/>
              </w:rPr>
            </w:pPr>
            <w:r>
              <w:rPr>
                <w:lang w:val="en-AU"/>
              </w:rPr>
              <w:t>2</w:t>
            </w:r>
          </w:p>
        </w:tc>
        <w:tc>
          <w:tcPr>
            <w:tcW w:w="1439" w:type="dxa"/>
          </w:tcPr>
          <w:p w14:paraId="47B8904E" w14:textId="6F2BF92C" w:rsidR="001C0AD4" w:rsidRDefault="001C0AD4" w:rsidP="001C0AD4">
            <w:pPr>
              <w:keepNext/>
              <w:jc w:val="center"/>
              <w:rPr>
                <w:lang w:val="en-AU"/>
              </w:rPr>
            </w:pPr>
            <w:r>
              <w:rPr>
                <w:lang w:val="en-AU"/>
              </w:rPr>
              <w:t>2.7.6</w:t>
            </w:r>
          </w:p>
        </w:tc>
        <w:tc>
          <w:tcPr>
            <w:tcW w:w="4802" w:type="dxa"/>
            <w:gridSpan w:val="2"/>
            <w:tcBorders>
              <w:top w:val="single" w:sz="4" w:space="0" w:color="auto"/>
              <w:right w:val="single" w:sz="18" w:space="0" w:color="auto"/>
            </w:tcBorders>
            <w:shd w:val="clear" w:color="auto" w:fill="auto"/>
          </w:tcPr>
          <w:p w14:paraId="0E84E32B" w14:textId="0BB6DF8A" w:rsidR="001C0AD4" w:rsidRDefault="001C0AD4" w:rsidP="001C0AD4">
            <w:pPr>
              <w:spacing w:before="20" w:after="20"/>
              <w:jc w:val="both"/>
              <w:rPr>
                <w:rFonts w:ascii="Arial" w:hAnsi="Arial" w:cs="Arial"/>
                <w:bCs/>
                <w:color w:val="000000"/>
              </w:rPr>
            </w:pPr>
            <w:r>
              <w:rPr>
                <w:rFonts w:ascii="Arial" w:hAnsi="Arial" w:cs="Arial"/>
                <w:bCs/>
                <w:color w:val="000000"/>
              </w:rPr>
              <w:t>Updating and expansion of text.</w:t>
            </w:r>
          </w:p>
        </w:tc>
      </w:tr>
      <w:tr w:rsidR="001C0AD4" w14:paraId="0457AA5B" w14:textId="77777777" w:rsidTr="009B6A89">
        <w:trPr>
          <w:trHeight w:val="283"/>
        </w:trPr>
        <w:tc>
          <w:tcPr>
            <w:tcW w:w="1261" w:type="dxa"/>
            <w:gridSpan w:val="2"/>
            <w:tcBorders>
              <w:left w:val="single" w:sz="18" w:space="0" w:color="auto"/>
            </w:tcBorders>
          </w:tcPr>
          <w:p w14:paraId="2A82394B" w14:textId="228F31CC" w:rsidR="001C0AD4" w:rsidRDefault="001C0AD4" w:rsidP="001C0AD4">
            <w:pPr>
              <w:rPr>
                <w:lang w:val="en-AU"/>
              </w:rPr>
            </w:pPr>
            <w:r>
              <w:rPr>
                <w:lang w:val="en-AU"/>
              </w:rPr>
              <w:t>13/06/24</w:t>
            </w:r>
          </w:p>
        </w:tc>
        <w:tc>
          <w:tcPr>
            <w:tcW w:w="836" w:type="dxa"/>
          </w:tcPr>
          <w:p w14:paraId="60DCA977" w14:textId="487AE2C2" w:rsidR="001C0AD4" w:rsidRDefault="001C0AD4" w:rsidP="001C0AD4">
            <w:pPr>
              <w:jc w:val="center"/>
              <w:rPr>
                <w:lang w:val="en-AU"/>
              </w:rPr>
            </w:pPr>
            <w:r>
              <w:rPr>
                <w:lang w:val="en-AU"/>
              </w:rPr>
              <w:t>2</w:t>
            </w:r>
          </w:p>
        </w:tc>
        <w:tc>
          <w:tcPr>
            <w:tcW w:w="1439" w:type="dxa"/>
          </w:tcPr>
          <w:p w14:paraId="0C5E356B" w14:textId="4B18F7D0" w:rsidR="001C0AD4" w:rsidRDefault="001C0AD4" w:rsidP="001C0AD4">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1533EEAA" w14:textId="600CF952"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02118A">
              <w:rPr>
                <w:rFonts w:ascii="Arial" w:hAnsi="Arial" w:cs="Arial"/>
                <w:i/>
                <w:iCs/>
                <w:color w:val="000000"/>
              </w:rPr>
              <w:t>Mongan v The King (suppression application)</w:t>
            </w:r>
            <w:r>
              <w:rPr>
                <w:rFonts w:ascii="Arial" w:hAnsi="Arial" w:cs="Arial"/>
                <w:color w:val="000000"/>
              </w:rPr>
              <w:t xml:space="preserve"> [2024] VSCA 125 at [12]-[13].</w:t>
            </w:r>
          </w:p>
        </w:tc>
      </w:tr>
      <w:tr w:rsidR="001C0AD4" w14:paraId="2F58021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91E818A" w14:textId="4E80187E" w:rsidR="001C0AD4" w:rsidRPr="0054535C" w:rsidRDefault="001C0AD4" w:rsidP="001C0AD4">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25C7097"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3EA7A84" w14:textId="77777777" w:rsidTr="009B6A89">
        <w:trPr>
          <w:trHeight w:val="227"/>
        </w:trPr>
        <w:tc>
          <w:tcPr>
            <w:tcW w:w="1261" w:type="dxa"/>
            <w:gridSpan w:val="2"/>
            <w:tcBorders>
              <w:left w:val="single" w:sz="18" w:space="0" w:color="auto"/>
              <w:bottom w:val="single" w:sz="4" w:space="0" w:color="000000" w:themeColor="text1"/>
            </w:tcBorders>
          </w:tcPr>
          <w:p w14:paraId="3AC2D275" w14:textId="474524E1" w:rsidR="001C0AD4" w:rsidRDefault="001C0AD4" w:rsidP="001C0AD4">
            <w:pPr>
              <w:rPr>
                <w:lang w:val="en-AU"/>
              </w:rPr>
            </w:pPr>
            <w:r>
              <w:rPr>
                <w:lang w:val="en-AU"/>
              </w:rPr>
              <w:t>13/06/24</w:t>
            </w:r>
          </w:p>
        </w:tc>
        <w:tc>
          <w:tcPr>
            <w:tcW w:w="836" w:type="dxa"/>
            <w:tcBorders>
              <w:bottom w:val="single" w:sz="4" w:space="0" w:color="000000" w:themeColor="text1"/>
            </w:tcBorders>
          </w:tcPr>
          <w:p w14:paraId="5F10A6DF" w14:textId="3A8BA849"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CDEA715" w14:textId="541247C6"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BCA3F3" w14:textId="3CDE9289" w:rsidR="001C0AD4" w:rsidRDefault="001C0AD4" w:rsidP="001C0AD4">
            <w:pPr>
              <w:spacing w:before="20" w:after="20"/>
              <w:jc w:val="both"/>
              <w:rPr>
                <w:rFonts w:ascii="Arial" w:hAnsi="Arial" w:cs="Arial"/>
              </w:rPr>
            </w:pPr>
            <w:r>
              <w:rPr>
                <w:rFonts w:ascii="Arial" w:hAnsi="Arial" w:cs="Arial"/>
              </w:rPr>
              <w:t xml:space="preserve">Reference to </w:t>
            </w:r>
            <w:r w:rsidRPr="00ED063D">
              <w:rPr>
                <w:rFonts w:ascii="Arial" w:hAnsi="Arial" w:cs="Arial"/>
                <w:i/>
                <w:iCs/>
              </w:rPr>
              <w:t>Porter (a pseudonym) v The King</w:t>
            </w:r>
            <w:r>
              <w:rPr>
                <w:rFonts w:ascii="Arial" w:hAnsi="Arial" w:cs="Arial"/>
              </w:rPr>
              <w:t xml:space="preserve"> [2024] VSCA 127 at [45]-[53] &amp; [72]-[76].</w:t>
            </w:r>
          </w:p>
        </w:tc>
      </w:tr>
      <w:tr w:rsidR="001C0AD4" w14:paraId="4BE10C4D" w14:textId="77777777" w:rsidTr="009B6A89">
        <w:trPr>
          <w:trHeight w:val="227"/>
        </w:trPr>
        <w:tc>
          <w:tcPr>
            <w:tcW w:w="1261" w:type="dxa"/>
            <w:gridSpan w:val="2"/>
            <w:tcBorders>
              <w:left w:val="single" w:sz="18" w:space="0" w:color="auto"/>
              <w:bottom w:val="single" w:sz="4" w:space="0" w:color="000000" w:themeColor="text1"/>
            </w:tcBorders>
          </w:tcPr>
          <w:p w14:paraId="5E660E23" w14:textId="43149D8E" w:rsidR="001C0AD4" w:rsidRDefault="001C0AD4" w:rsidP="001C0AD4">
            <w:pPr>
              <w:rPr>
                <w:lang w:val="en-AU"/>
              </w:rPr>
            </w:pPr>
            <w:r>
              <w:rPr>
                <w:lang w:val="en-AU"/>
              </w:rPr>
              <w:t>13/06/24</w:t>
            </w:r>
          </w:p>
        </w:tc>
        <w:tc>
          <w:tcPr>
            <w:tcW w:w="836" w:type="dxa"/>
            <w:tcBorders>
              <w:bottom w:val="single" w:sz="4" w:space="0" w:color="000000" w:themeColor="text1"/>
            </w:tcBorders>
          </w:tcPr>
          <w:p w14:paraId="0C393766" w14:textId="1CD73276"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A0F0000" w14:textId="556CB41D"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C7FBF76" w14:textId="3CCCB26E" w:rsidR="001C0AD4" w:rsidRDefault="001C0AD4" w:rsidP="001C0AD4">
            <w:pPr>
              <w:spacing w:before="20" w:after="20"/>
              <w:jc w:val="both"/>
              <w:rPr>
                <w:rFonts w:ascii="Arial" w:hAnsi="Arial" w:cs="Arial"/>
              </w:rPr>
            </w:pPr>
            <w:r>
              <w:rPr>
                <w:rFonts w:ascii="Arial" w:hAnsi="Arial" w:cs="Arial"/>
              </w:rPr>
              <w:t xml:space="preserve">References to </w:t>
            </w:r>
            <w:r w:rsidRPr="00DB4A41">
              <w:rPr>
                <w:rFonts w:ascii="Arial" w:hAnsi="Arial" w:cs="Arial"/>
                <w:i/>
                <w:iCs/>
              </w:rPr>
              <w:t>Callaway (a pseudonym) v The King</w:t>
            </w:r>
            <w:r>
              <w:rPr>
                <w:rFonts w:ascii="Arial" w:hAnsi="Arial" w:cs="Arial"/>
              </w:rPr>
              <w:t xml:space="preserve"> [2024] VSCA 103 at [19]-[43]; </w:t>
            </w:r>
            <w:r w:rsidRPr="003B52E6">
              <w:rPr>
                <w:rFonts w:ascii="Arial" w:hAnsi="Arial" w:cs="Arial"/>
                <w:i/>
                <w:iCs/>
                <w:color w:val="000000"/>
              </w:rPr>
              <w:t>Fares v The King</w:t>
            </w:r>
            <w:r>
              <w:rPr>
                <w:rFonts w:ascii="Arial" w:hAnsi="Arial" w:cs="Arial"/>
                <w:color w:val="000000"/>
              </w:rPr>
              <w:t xml:space="preserve"> [2024] VSCA 108 at [90]-[127]</w:t>
            </w:r>
            <w:r w:rsidRPr="0066245E">
              <w:rPr>
                <w:rFonts w:ascii="Arial" w:hAnsi="Arial" w:cs="Arial"/>
              </w:rPr>
              <w:t>.</w:t>
            </w:r>
          </w:p>
        </w:tc>
      </w:tr>
      <w:tr w:rsidR="001C0AD4" w14:paraId="7F04CDE9" w14:textId="77777777" w:rsidTr="009B6A89">
        <w:trPr>
          <w:trHeight w:val="102"/>
        </w:trPr>
        <w:tc>
          <w:tcPr>
            <w:tcW w:w="1261" w:type="dxa"/>
            <w:gridSpan w:val="2"/>
            <w:vMerge w:val="restart"/>
            <w:tcBorders>
              <w:left w:val="single" w:sz="18" w:space="0" w:color="auto"/>
            </w:tcBorders>
          </w:tcPr>
          <w:p w14:paraId="5FE69DE8" w14:textId="0F41D519" w:rsidR="001C0AD4" w:rsidRDefault="001C0AD4" w:rsidP="001C0AD4">
            <w:pPr>
              <w:rPr>
                <w:lang w:val="en-AU"/>
              </w:rPr>
            </w:pPr>
            <w:r>
              <w:rPr>
                <w:lang w:val="en-AU"/>
              </w:rPr>
              <w:t>13/06/24</w:t>
            </w:r>
          </w:p>
        </w:tc>
        <w:tc>
          <w:tcPr>
            <w:tcW w:w="836" w:type="dxa"/>
            <w:vMerge w:val="restart"/>
          </w:tcPr>
          <w:p w14:paraId="2D44AF84" w14:textId="72CB7683" w:rsidR="001C0AD4" w:rsidRDefault="001C0AD4" w:rsidP="001C0AD4">
            <w:pPr>
              <w:jc w:val="center"/>
              <w:rPr>
                <w:lang w:val="en-AU"/>
              </w:rPr>
            </w:pPr>
            <w:r>
              <w:rPr>
                <w:lang w:val="en-AU"/>
              </w:rPr>
              <w:t>3</w:t>
            </w:r>
          </w:p>
        </w:tc>
        <w:tc>
          <w:tcPr>
            <w:tcW w:w="1439" w:type="dxa"/>
            <w:vMerge w:val="restart"/>
          </w:tcPr>
          <w:p w14:paraId="3F0E1373" w14:textId="39AE67A8" w:rsidR="001C0AD4" w:rsidRDefault="001C0AD4" w:rsidP="001C0AD4">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A0CFAF8" w14:textId="4E3A3249" w:rsidR="001C0AD4" w:rsidRDefault="001C0AD4" w:rsidP="001C0AD4">
            <w:pPr>
              <w:spacing w:before="20" w:after="20"/>
              <w:jc w:val="both"/>
              <w:rPr>
                <w:rFonts w:ascii="Arial" w:hAnsi="Arial" w:cs="Arial"/>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w:t>
            </w:r>
            <w:r>
              <w:rPr>
                <w:rFonts w:ascii="Arial" w:hAnsi="Arial" w:cs="Arial"/>
                <w:b/>
                <w:bCs/>
                <w:color w:val="000000"/>
              </w:rPr>
              <w:t>Adducing evidence of confidential communication or protected health information</w:t>
            </w:r>
            <w:r w:rsidRPr="00B04A55">
              <w:rPr>
                <w:rFonts w:ascii="Arial" w:hAnsi="Arial" w:cs="Arial"/>
                <w:b/>
                <w:bCs/>
                <w:color w:val="000000"/>
              </w:rPr>
              <w:t>”.</w:t>
            </w:r>
          </w:p>
        </w:tc>
      </w:tr>
      <w:tr w:rsidR="001C0AD4" w14:paraId="58A2F46D" w14:textId="77777777" w:rsidTr="009B6A89">
        <w:trPr>
          <w:trHeight w:val="101"/>
        </w:trPr>
        <w:tc>
          <w:tcPr>
            <w:tcW w:w="1261" w:type="dxa"/>
            <w:gridSpan w:val="2"/>
            <w:vMerge/>
            <w:tcBorders>
              <w:left w:val="single" w:sz="18" w:space="0" w:color="auto"/>
              <w:bottom w:val="single" w:sz="4" w:space="0" w:color="000000" w:themeColor="text1"/>
            </w:tcBorders>
          </w:tcPr>
          <w:p w14:paraId="5CF4816F" w14:textId="77777777" w:rsidR="001C0AD4" w:rsidRDefault="001C0AD4" w:rsidP="001C0AD4">
            <w:pPr>
              <w:rPr>
                <w:lang w:val="en-AU"/>
              </w:rPr>
            </w:pPr>
          </w:p>
        </w:tc>
        <w:tc>
          <w:tcPr>
            <w:tcW w:w="836" w:type="dxa"/>
            <w:vMerge/>
            <w:tcBorders>
              <w:bottom w:val="single" w:sz="4" w:space="0" w:color="000000" w:themeColor="text1"/>
            </w:tcBorders>
          </w:tcPr>
          <w:p w14:paraId="2B166EF8" w14:textId="77777777" w:rsidR="001C0AD4" w:rsidRDefault="001C0AD4" w:rsidP="001C0AD4">
            <w:pPr>
              <w:jc w:val="center"/>
              <w:rPr>
                <w:lang w:val="en-AU"/>
              </w:rPr>
            </w:pPr>
          </w:p>
        </w:tc>
        <w:tc>
          <w:tcPr>
            <w:tcW w:w="1439" w:type="dxa"/>
            <w:vMerge/>
            <w:tcBorders>
              <w:bottom w:val="single" w:sz="4" w:space="0" w:color="000000" w:themeColor="text1"/>
            </w:tcBorders>
          </w:tcPr>
          <w:p w14:paraId="16ABEC4C"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C8E5702" w14:textId="272F785E" w:rsidR="001C0AD4" w:rsidRPr="006E3B30" w:rsidRDefault="001C0AD4" w:rsidP="001C0AD4">
            <w:pPr>
              <w:pStyle w:val="ListParagraph"/>
              <w:numPr>
                <w:ilvl w:val="0"/>
                <w:numId w:val="172"/>
              </w:numPr>
              <w:spacing w:before="20"/>
              <w:ind w:left="357" w:hanging="357"/>
              <w:jc w:val="both"/>
              <w:rPr>
                <w:rFonts w:ascii="Arial" w:hAnsi="Arial" w:cs="Arial"/>
              </w:rPr>
            </w:pPr>
            <w:r w:rsidRPr="006E3B30">
              <w:rPr>
                <w:rFonts w:ascii="Arial" w:hAnsi="Arial" w:cs="Arial"/>
              </w:rPr>
              <w:t xml:space="preserve">Ratio of </w:t>
            </w:r>
            <w:r w:rsidRPr="006E3B30">
              <w:rPr>
                <w:rFonts w:ascii="Arial" w:hAnsi="Arial" w:cs="Arial"/>
                <w:i/>
                <w:iCs/>
              </w:rPr>
              <w:t>HM v Sister Mary Monaghan</w:t>
            </w:r>
            <w:r w:rsidRPr="006E3B30">
              <w:rPr>
                <w:rFonts w:ascii="Arial" w:hAnsi="Arial" w:cs="Arial"/>
              </w:rPr>
              <w:t xml:space="preserve"> [2024] VSC 257.</w:t>
            </w:r>
          </w:p>
          <w:p w14:paraId="5C94EF08" w14:textId="0F38AE96" w:rsidR="001C0AD4" w:rsidRPr="006E3B30" w:rsidRDefault="001C0AD4" w:rsidP="001C0AD4">
            <w:pPr>
              <w:pStyle w:val="ListParagraph"/>
              <w:numPr>
                <w:ilvl w:val="0"/>
                <w:numId w:val="172"/>
              </w:numPr>
              <w:spacing w:after="20"/>
              <w:ind w:left="357" w:hanging="357"/>
              <w:jc w:val="both"/>
              <w:rPr>
                <w:rFonts w:ascii="Arial" w:hAnsi="Arial" w:cs="Arial"/>
              </w:rPr>
            </w:pPr>
            <w:r w:rsidRPr="006E3B30">
              <w:rPr>
                <w:rFonts w:ascii="Arial" w:hAnsi="Arial" w:cs="Arial"/>
              </w:rPr>
              <w:t xml:space="preserve">References to </w:t>
            </w:r>
            <w:r w:rsidRPr="006E3B30">
              <w:rPr>
                <w:rFonts w:ascii="Arial" w:hAnsi="Arial" w:cs="Arial"/>
                <w:i/>
                <w:iCs/>
              </w:rPr>
              <w:t>Skarbek v The Society of Jesus in Victoria &amp; Ors</w:t>
            </w:r>
            <w:r w:rsidRPr="006E3B30">
              <w:rPr>
                <w:rFonts w:ascii="Arial" w:hAnsi="Arial" w:cs="Arial"/>
              </w:rPr>
              <w:t xml:space="preserve"> [2016] VSC 622; </w:t>
            </w:r>
            <w:r w:rsidRPr="006E3B30">
              <w:rPr>
                <w:rFonts w:ascii="Arial" w:hAnsi="Arial" w:cs="Arial"/>
                <w:i/>
                <w:iCs/>
              </w:rPr>
              <w:t>KR v BR</w:t>
            </w:r>
            <w:r w:rsidRPr="006E3B30">
              <w:rPr>
                <w:rFonts w:ascii="Arial" w:hAnsi="Arial" w:cs="Arial"/>
              </w:rPr>
              <w:t xml:space="preserve"> [2018] VSCA 159.</w:t>
            </w:r>
          </w:p>
        </w:tc>
      </w:tr>
      <w:tr w:rsidR="001C0AD4" w14:paraId="54579A9F" w14:textId="77777777" w:rsidTr="009B6A89">
        <w:trPr>
          <w:trHeight w:val="227"/>
        </w:trPr>
        <w:tc>
          <w:tcPr>
            <w:tcW w:w="1261" w:type="dxa"/>
            <w:gridSpan w:val="2"/>
            <w:tcBorders>
              <w:left w:val="single" w:sz="18" w:space="0" w:color="auto"/>
              <w:bottom w:val="single" w:sz="4" w:space="0" w:color="000000" w:themeColor="text1"/>
            </w:tcBorders>
          </w:tcPr>
          <w:p w14:paraId="5E54C66E" w14:textId="624C175C" w:rsidR="001C0AD4" w:rsidRDefault="001C0AD4" w:rsidP="001C0AD4">
            <w:pPr>
              <w:rPr>
                <w:lang w:val="en-AU"/>
              </w:rPr>
            </w:pPr>
            <w:r>
              <w:rPr>
                <w:lang w:val="en-AU"/>
              </w:rPr>
              <w:t>13/06/24</w:t>
            </w:r>
          </w:p>
        </w:tc>
        <w:tc>
          <w:tcPr>
            <w:tcW w:w="836" w:type="dxa"/>
            <w:tcBorders>
              <w:bottom w:val="single" w:sz="4" w:space="0" w:color="000000" w:themeColor="text1"/>
            </w:tcBorders>
          </w:tcPr>
          <w:p w14:paraId="754D62E4"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34D7CB7A" w14:textId="335756A4"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5A5CA88" w14:textId="08CC8829" w:rsidR="001C0AD4" w:rsidRDefault="001C0AD4" w:rsidP="001C0AD4">
            <w:pPr>
              <w:spacing w:before="20" w:after="20"/>
              <w:jc w:val="both"/>
              <w:rPr>
                <w:rFonts w:ascii="Arial" w:hAnsi="Arial" w:cs="Arial"/>
              </w:rPr>
            </w:pPr>
            <w:r>
              <w:rPr>
                <w:rFonts w:ascii="Arial" w:hAnsi="Arial" w:cs="Arial"/>
              </w:rPr>
              <w:t xml:space="preserve">References to </w:t>
            </w:r>
            <w:r w:rsidRPr="00E4326E">
              <w:rPr>
                <w:rFonts w:ascii="Arial" w:hAnsi="Arial" w:cs="Arial"/>
                <w:i/>
                <w:iCs/>
              </w:rPr>
              <w:t>Re SLKALT Pty Ltd (in</w:t>
            </w:r>
            <w:r>
              <w:rPr>
                <w:rFonts w:ascii="Arial" w:hAnsi="Arial" w:cs="Arial"/>
                <w:i/>
                <w:iCs/>
              </w:rPr>
              <w:t> </w:t>
            </w:r>
            <w:r w:rsidRPr="00E4326E">
              <w:rPr>
                <w:rFonts w:ascii="Arial" w:hAnsi="Arial" w:cs="Arial"/>
                <w:i/>
                <w:iCs/>
              </w:rPr>
              <w:t>liq)</w:t>
            </w:r>
            <w:r>
              <w:rPr>
                <w:rFonts w:ascii="Arial" w:hAnsi="Arial" w:cs="Arial"/>
              </w:rPr>
              <w:t xml:space="preserve"> [2024] VSC 250; </w:t>
            </w:r>
            <w:r w:rsidRPr="00201D8E">
              <w:rPr>
                <w:rFonts w:ascii="Arial" w:hAnsi="Arial" w:cs="Arial"/>
                <w:i/>
                <w:iCs/>
                <w:color w:val="000000"/>
              </w:rPr>
              <w:t>Arnautovic v The King</w:t>
            </w:r>
            <w:r>
              <w:rPr>
                <w:rFonts w:ascii="Arial" w:hAnsi="Arial" w:cs="Arial"/>
                <w:color w:val="000000"/>
              </w:rPr>
              <w:t xml:space="preserve"> [2024] VSC 235, especially at [25]-[31].</w:t>
            </w:r>
          </w:p>
        </w:tc>
      </w:tr>
      <w:tr w:rsidR="001C0AD4" w14:paraId="0A5AE52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6C1E85" w14:textId="6D7B0D51" w:rsidR="001C0AD4" w:rsidRPr="0054535C" w:rsidRDefault="001C0AD4" w:rsidP="001C0AD4">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16DBD3D9"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56E2CEA" w14:textId="77777777" w:rsidTr="009B6A89">
        <w:trPr>
          <w:trHeight w:val="227"/>
        </w:trPr>
        <w:tc>
          <w:tcPr>
            <w:tcW w:w="1261" w:type="dxa"/>
            <w:gridSpan w:val="2"/>
            <w:tcBorders>
              <w:left w:val="single" w:sz="18" w:space="0" w:color="auto"/>
              <w:bottom w:val="single" w:sz="4" w:space="0" w:color="000000" w:themeColor="text1"/>
            </w:tcBorders>
          </w:tcPr>
          <w:p w14:paraId="5131BCEB" w14:textId="2E89AB6D" w:rsidR="001C0AD4" w:rsidRDefault="001C0AD4" w:rsidP="001C0AD4">
            <w:pPr>
              <w:rPr>
                <w:lang w:val="en-AU"/>
              </w:rPr>
            </w:pPr>
            <w:r>
              <w:rPr>
                <w:lang w:val="en-AU"/>
              </w:rPr>
              <w:t>13/06/24</w:t>
            </w:r>
          </w:p>
        </w:tc>
        <w:tc>
          <w:tcPr>
            <w:tcW w:w="836" w:type="dxa"/>
            <w:tcBorders>
              <w:bottom w:val="single" w:sz="4" w:space="0" w:color="000000" w:themeColor="text1"/>
            </w:tcBorders>
          </w:tcPr>
          <w:p w14:paraId="7C295CFB" w14:textId="75F5ACF4"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59E112AD" w14:textId="0E7AE218" w:rsidR="001C0AD4" w:rsidRDefault="001C0AD4" w:rsidP="001C0AD4">
            <w:pPr>
              <w:keepNext/>
              <w:jc w:val="center"/>
              <w:rPr>
                <w:lang w:val="en-AU"/>
              </w:rPr>
            </w:pPr>
            <w:r>
              <w:rPr>
                <w:lang w:val="en-AU"/>
              </w:rPr>
              <w:t>4.9.3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965CAD" w14:textId="4CFE0CC6" w:rsidR="001C0AD4" w:rsidRDefault="001C0AD4" w:rsidP="001C0AD4">
            <w:pPr>
              <w:spacing w:before="20" w:after="20"/>
              <w:jc w:val="both"/>
              <w:rPr>
                <w:rFonts w:ascii="Arial" w:hAnsi="Arial" w:cs="Arial"/>
              </w:rPr>
            </w:pPr>
            <w:r>
              <w:rPr>
                <w:rFonts w:ascii="Arial" w:hAnsi="Arial" w:cs="Arial"/>
              </w:rPr>
              <w:t>Minor addition to text.</w:t>
            </w:r>
          </w:p>
        </w:tc>
      </w:tr>
      <w:tr w:rsidR="001C0AD4" w14:paraId="5BC53D35" w14:textId="77777777" w:rsidTr="009B6A89">
        <w:trPr>
          <w:trHeight w:val="227"/>
        </w:trPr>
        <w:tc>
          <w:tcPr>
            <w:tcW w:w="1261" w:type="dxa"/>
            <w:gridSpan w:val="2"/>
            <w:tcBorders>
              <w:left w:val="single" w:sz="18" w:space="0" w:color="auto"/>
              <w:bottom w:val="single" w:sz="4" w:space="0" w:color="000000" w:themeColor="text1"/>
            </w:tcBorders>
          </w:tcPr>
          <w:p w14:paraId="3BFDB15F" w14:textId="0CC2C7F5" w:rsidR="001C0AD4" w:rsidRDefault="001C0AD4" w:rsidP="001C0AD4">
            <w:pPr>
              <w:rPr>
                <w:lang w:val="en-AU"/>
              </w:rPr>
            </w:pPr>
            <w:r>
              <w:rPr>
                <w:lang w:val="en-AU"/>
              </w:rPr>
              <w:t>13/06/24</w:t>
            </w:r>
          </w:p>
        </w:tc>
        <w:tc>
          <w:tcPr>
            <w:tcW w:w="836" w:type="dxa"/>
            <w:tcBorders>
              <w:bottom w:val="single" w:sz="4" w:space="0" w:color="000000" w:themeColor="text1"/>
            </w:tcBorders>
          </w:tcPr>
          <w:p w14:paraId="0E8A57D1" w14:textId="3661117F"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6C579948" w14:textId="2F62250A" w:rsidR="001C0AD4" w:rsidRDefault="001C0AD4" w:rsidP="001C0AD4">
            <w:pPr>
              <w:keepNext/>
              <w:jc w:val="center"/>
              <w:rPr>
                <w:lang w:val="en-AU"/>
              </w:rPr>
            </w:pPr>
            <w:r>
              <w:rPr>
                <w:lang w:val="en-AU"/>
              </w:rPr>
              <w:t>4.9.4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7A04D5F" w14:textId="2D030B19" w:rsidR="001C0AD4" w:rsidRDefault="001C0AD4" w:rsidP="001C0AD4">
            <w:pPr>
              <w:spacing w:before="20" w:after="20"/>
              <w:jc w:val="both"/>
              <w:rPr>
                <w:rFonts w:ascii="Arial" w:hAnsi="Arial" w:cs="Arial"/>
              </w:rPr>
            </w:pPr>
            <w:r>
              <w:rPr>
                <w:rFonts w:ascii="Arial" w:hAnsi="Arial" w:cs="Arial"/>
              </w:rPr>
              <w:t>Updating of statistics and significant amendments to text.</w:t>
            </w:r>
          </w:p>
        </w:tc>
      </w:tr>
      <w:tr w:rsidR="001C0AD4" w14:paraId="55FC7EA4" w14:textId="77777777" w:rsidTr="009B6A89">
        <w:trPr>
          <w:trHeight w:val="227"/>
        </w:trPr>
        <w:tc>
          <w:tcPr>
            <w:tcW w:w="1261" w:type="dxa"/>
            <w:gridSpan w:val="2"/>
            <w:tcBorders>
              <w:left w:val="single" w:sz="18" w:space="0" w:color="auto"/>
              <w:bottom w:val="single" w:sz="4" w:space="0" w:color="000000" w:themeColor="text1"/>
            </w:tcBorders>
          </w:tcPr>
          <w:p w14:paraId="5595E0C8" w14:textId="1CB380D7" w:rsidR="001C0AD4" w:rsidRDefault="001C0AD4" w:rsidP="001C0AD4">
            <w:pPr>
              <w:rPr>
                <w:lang w:val="en-AU"/>
              </w:rPr>
            </w:pPr>
            <w:r>
              <w:rPr>
                <w:lang w:val="en-AU"/>
              </w:rPr>
              <w:t>13/06/24</w:t>
            </w:r>
          </w:p>
        </w:tc>
        <w:tc>
          <w:tcPr>
            <w:tcW w:w="836" w:type="dxa"/>
            <w:tcBorders>
              <w:bottom w:val="single" w:sz="4" w:space="0" w:color="000000" w:themeColor="text1"/>
            </w:tcBorders>
          </w:tcPr>
          <w:p w14:paraId="71DD2C0C" w14:textId="0D703ECB" w:rsidR="001C0AD4" w:rsidRDefault="001C0AD4" w:rsidP="001C0AD4">
            <w:pPr>
              <w:jc w:val="center"/>
              <w:rPr>
                <w:lang w:val="en-AU"/>
              </w:rPr>
            </w:pPr>
            <w:r>
              <w:rPr>
                <w:lang w:val="en-AU"/>
              </w:rPr>
              <w:t>4</w:t>
            </w:r>
          </w:p>
        </w:tc>
        <w:tc>
          <w:tcPr>
            <w:tcW w:w="1439" w:type="dxa"/>
            <w:tcBorders>
              <w:bottom w:val="single" w:sz="4" w:space="0" w:color="000000" w:themeColor="text1"/>
            </w:tcBorders>
          </w:tcPr>
          <w:p w14:paraId="4CEFCEEE" w14:textId="6CB75B8D" w:rsidR="001C0AD4" w:rsidRDefault="001C0AD4" w:rsidP="001C0AD4">
            <w:pPr>
              <w:keepNext/>
              <w:jc w:val="center"/>
              <w:rPr>
                <w:lang w:val="en-AU"/>
              </w:rPr>
            </w:pPr>
            <w:r>
              <w:rPr>
                <w:lang w:val="en-AU"/>
              </w:rPr>
              <w:t>4.9.8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E262FE" w14:textId="5EF7DC43" w:rsidR="001C0AD4" w:rsidRDefault="001C0AD4" w:rsidP="001C0AD4">
            <w:pPr>
              <w:spacing w:before="20" w:after="20"/>
              <w:jc w:val="both"/>
              <w:rPr>
                <w:rFonts w:ascii="Arial" w:hAnsi="Arial" w:cs="Arial"/>
              </w:rPr>
            </w:pPr>
            <w:r>
              <w:rPr>
                <w:rFonts w:ascii="Arial" w:hAnsi="Arial" w:cs="Arial"/>
              </w:rPr>
              <w:t>Minor addition to text.</w:t>
            </w:r>
          </w:p>
        </w:tc>
      </w:tr>
      <w:tr w:rsidR="001C0AD4" w14:paraId="3980C1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23F46FB" w14:textId="36FC1FD0" w:rsidR="001C0AD4" w:rsidRPr="0054535C" w:rsidRDefault="001C0AD4" w:rsidP="001C0AD4">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092C448"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AB0FE59" w14:textId="77777777" w:rsidTr="009B6A89">
        <w:trPr>
          <w:trHeight w:val="227"/>
        </w:trPr>
        <w:tc>
          <w:tcPr>
            <w:tcW w:w="1261" w:type="dxa"/>
            <w:gridSpan w:val="2"/>
            <w:tcBorders>
              <w:left w:val="single" w:sz="18" w:space="0" w:color="auto"/>
              <w:bottom w:val="single" w:sz="4" w:space="0" w:color="000000" w:themeColor="text1"/>
            </w:tcBorders>
          </w:tcPr>
          <w:p w14:paraId="2B1BEAA5" w14:textId="74365780" w:rsidR="001C0AD4" w:rsidRDefault="001C0AD4" w:rsidP="001C0AD4">
            <w:pPr>
              <w:rPr>
                <w:lang w:val="en-AU"/>
              </w:rPr>
            </w:pPr>
            <w:r>
              <w:rPr>
                <w:lang w:val="en-AU"/>
              </w:rPr>
              <w:t>13/06/24</w:t>
            </w:r>
          </w:p>
        </w:tc>
        <w:tc>
          <w:tcPr>
            <w:tcW w:w="836" w:type="dxa"/>
            <w:tcBorders>
              <w:bottom w:val="single" w:sz="4" w:space="0" w:color="000000" w:themeColor="text1"/>
            </w:tcBorders>
          </w:tcPr>
          <w:p w14:paraId="69058C1D" w14:textId="4BEED3B2" w:rsidR="001C0AD4" w:rsidRDefault="001C0AD4" w:rsidP="001C0AD4">
            <w:pPr>
              <w:jc w:val="center"/>
              <w:rPr>
                <w:lang w:val="en-AU"/>
              </w:rPr>
            </w:pPr>
            <w:r>
              <w:rPr>
                <w:lang w:val="en-AU"/>
              </w:rPr>
              <w:t>7</w:t>
            </w:r>
          </w:p>
        </w:tc>
        <w:tc>
          <w:tcPr>
            <w:tcW w:w="1439" w:type="dxa"/>
            <w:tcBorders>
              <w:bottom w:val="single" w:sz="4" w:space="0" w:color="000000" w:themeColor="text1"/>
            </w:tcBorders>
          </w:tcPr>
          <w:p w14:paraId="14DD1C04" w14:textId="2A8ABC27" w:rsidR="001C0AD4" w:rsidRDefault="001C0AD4" w:rsidP="001C0AD4">
            <w:pPr>
              <w:keepNext/>
              <w:jc w:val="center"/>
              <w:rPr>
                <w:lang w:val="en-AU"/>
              </w:rPr>
            </w:pPr>
            <w:r>
              <w:rPr>
                <w:lang w:val="en-AU"/>
              </w:rPr>
              <w:t>7.10.1 to 7.10.5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1887303" w14:textId="638BCB28" w:rsidR="001C0AD4" w:rsidRDefault="001C0AD4" w:rsidP="001C0AD4">
            <w:pPr>
              <w:spacing w:before="20" w:after="20"/>
              <w:jc w:val="both"/>
              <w:rPr>
                <w:rFonts w:ascii="Arial" w:hAnsi="Arial" w:cs="Arial"/>
              </w:rPr>
            </w:pPr>
            <w:r>
              <w:rPr>
                <w:rFonts w:ascii="Arial" w:hAnsi="Arial" w:cs="Arial"/>
              </w:rPr>
              <w:t>Amendments to clarify whether it is DFFH or DJCS to which reference is being made.</w:t>
            </w:r>
          </w:p>
        </w:tc>
      </w:tr>
      <w:tr w:rsidR="001C0AD4" w14:paraId="0957EF93" w14:textId="77777777" w:rsidTr="009B6A89">
        <w:trPr>
          <w:trHeight w:val="185"/>
        </w:trPr>
        <w:tc>
          <w:tcPr>
            <w:tcW w:w="1261" w:type="dxa"/>
            <w:gridSpan w:val="2"/>
            <w:vMerge w:val="restart"/>
            <w:tcBorders>
              <w:left w:val="single" w:sz="18" w:space="0" w:color="auto"/>
            </w:tcBorders>
          </w:tcPr>
          <w:p w14:paraId="1B870A5E" w14:textId="7EFFC4CC" w:rsidR="001C0AD4" w:rsidRDefault="001C0AD4" w:rsidP="001C0AD4">
            <w:pPr>
              <w:rPr>
                <w:lang w:val="en-AU"/>
              </w:rPr>
            </w:pPr>
            <w:r>
              <w:rPr>
                <w:lang w:val="en-AU"/>
              </w:rPr>
              <w:t>13/06/24</w:t>
            </w:r>
          </w:p>
        </w:tc>
        <w:tc>
          <w:tcPr>
            <w:tcW w:w="836" w:type="dxa"/>
            <w:vMerge w:val="restart"/>
          </w:tcPr>
          <w:p w14:paraId="26A57C1C" w14:textId="77777777" w:rsidR="001C0AD4" w:rsidRDefault="001C0AD4" w:rsidP="001C0AD4">
            <w:pPr>
              <w:jc w:val="center"/>
              <w:rPr>
                <w:lang w:val="en-AU"/>
              </w:rPr>
            </w:pPr>
            <w:r>
              <w:rPr>
                <w:lang w:val="en-AU"/>
              </w:rPr>
              <w:t>7</w:t>
            </w:r>
          </w:p>
        </w:tc>
        <w:tc>
          <w:tcPr>
            <w:tcW w:w="1439" w:type="dxa"/>
            <w:vMerge w:val="restart"/>
            <w:shd w:val="clear" w:color="auto" w:fill="FFF2CC"/>
          </w:tcPr>
          <w:p w14:paraId="5DF24255" w14:textId="6C8A812B" w:rsidR="001C0AD4" w:rsidRPr="00A5792C" w:rsidRDefault="001C0AD4" w:rsidP="001C0AD4">
            <w:pPr>
              <w:keepNext/>
              <w:jc w:val="center"/>
              <w:rPr>
                <w:lang w:val="en-AU"/>
              </w:rPr>
            </w:pPr>
            <w:r w:rsidRPr="00A5792C">
              <w:rPr>
                <w:lang w:val="en-AU"/>
              </w:rPr>
              <w:t>7.12.6</w:t>
            </w:r>
          </w:p>
        </w:tc>
        <w:tc>
          <w:tcPr>
            <w:tcW w:w="4802" w:type="dxa"/>
            <w:gridSpan w:val="2"/>
            <w:tcBorders>
              <w:top w:val="single" w:sz="4" w:space="0" w:color="auto"/>
              <w:right w:val="single" w:sz="18" w:space="0" w:color="auto"/>
            </w:tcBorders>
            <w:shd w:val="clear" w:color="auto" w:fill="FFF2CC"/>
          </w:tcPr>
          <w:p w14:paraId="0330FC9E" w14:textId="63CBA4AC" w:rsidR="001C0AD4" w:rsidRPr="00A5792C"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
                <w:bCs/>
              </w:rPr>
              <w:t xml:space="preserve">New section headed “Committing an act that </w:t>
            </w:r>
            <w:r>
              <w:rPr>
                <w:rFonts w:ascii="Arial" w:hAnsi="Arial" w:cs="Arial"/>
                <w:b/>
                <w:bCs/>
              </w:rPr>
              <w:lastRenderedPageBreak/>
              <w:t>outrages public decency”.</w:t>
            </w:r>
          </w:p>
        </w:tc>
      </w:tr>
      <w:tr w:rsidR="001C0AD4" w14:paraId="49F5E1BA" w14:textId="77777777" w:rsidTr="009B6A89">
        <w:trPr>
          <w:trHeight w:val="184"/>
        </w:trPr>
        <w:tc>
          <w:tcPr>
            <w:tcW w:w="1261" w:type="dxa"/>
            <w:gridSpan w:val="2"/>
            <w:vMerge/>
            <w:tcBorders>
              <w:left w:val="single" w:sz="18" w:space="0" w:color="auto"/>
            </w:tcBorders>
          </w:tcPr>
          <w:p w14:paraId="3C0D1134" w14:textId="77777777" w:rsidR="001C0AD4" w:rsidRDefault="001C0AD4" w:rsidP="001C0AD4">
            <w:pPr>
              <w:rPr>
                <w:lang w:val="en-AU"/>
              </w:rPr>
            </w:pPr>
          </w:p>
        </w:tc>
        <w:tc>
          <w:tcPr>
            <w:tcW w:w="836" w:type="dxa"/>
            <w:vMerge/>
          </w:tcPr>
          <w:p w14:paraId="5C59D3C0" w14:textId="77777777" w:rsidR="001C0AD4" w:rsidRDefault="001C0AD4" w:rsidP="001C0AD4">
            <w:pPr>
              <w:jc w:val="center"/>
              <w:rPr>
                <w:lang w:val="en-AU"/>
              </w:rPr>
            </w:pPr>
          </w:p>
        </w:tc>
        <w:tc>
          <w:tcPr>
            <w:tcW w:w="1439" w:type="dxa"/>
            <w:vMerge/>
            <w:shd w:val="clear" w:color="auto" w:fill="FFF2CC"/>
          </w:tcPr>
          <w:p w14:paraId="7D1D611C" w14:textId="77777777" w:rsidR="001C0AD4" w:rsidRPr="00A5792C"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6B2372BE" w14:textId="237893D2" w:rsidR="001C0AD4" w:rsidRPr="00A5792C"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 xml:space="preserve">Summary of </w:t>
            </w:r>
            <w:r w:rsidRPr="00A5792C">
              <w:rPr>
                <w:rFonts w:ascii="Arial" w:hAnsi="Arial" w:cs="Arial"/>
                <w:i/>
                <w:iCs/>
              </w:rPr>
              <w:t>Pusey v The King</w:t>
            </w:r>
            <w:r>
              <w:rPr>
                <w:rFonts w:ascii="Arial" w:hAnsi="Arial" w:cs="Arial"/>
              </w:rPr>
              <w:t xml:space="preserve"> [2024] VSCA 110 and references to a number of cases that are referred to in the judgment.</w:t>
            </w:r>
          </w:p>
        </w:tc>
      </w:tr>
      <w:tr w:rsidR="001C0AD4" w14:paraId="0966D3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236932" w14:textId="39DB48D7" w:rsidR="001C0AD4" w:rsidRPr="0054535C" w:rsidRDefault="001C0AD4" w:rsidP="001C0AD4">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69875F7B"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3DA79EA1" w14:textId="77777777" w:rsidTr="009B6A89">
        <w:tc>
          <w:tcPr>
            <w:tcW w:w="1261" w:type="dxa"/>
            <w:gridSpan w:val="2"/>
            <w:tcBorders>
              <w:top w:val="single" w:sz="4" w:space="0" w:color="auto"/>
              <w:left w:val="single" w:sz="18" w:space="0" w:color="auto"/>
              <w:bottom w:val="single" w:sz="4" w:space="0" w:color="auto"/>
            </w:tcBorders>
          </w:tcPr>
          <w:p w14:paraId="28C2003B" w14:textId="6122CBD1"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358F927A" w14:textId="1378B14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FF33141" w14:textId="592D6E27" w:rsidR="001C0AD4" w:rsidRDefault="001C0AD4" w:rsidP="001C0AD4">
            <w:pPr>
              <w:jc w:val="center"/>
              <w:rPr>
                <w:lang w:val="en-AU"/>
              </w:rPr>
            </w:pPr>
            <w:r>
              <w:rPr>
                <w:lang w:val="en-AU"/>
              </w:rPr>
              <w:t>9.0.2</w:t>
            </w:r>
          </w:p>
        </w:tc>
        <w:tc>
          <w:tcPr>
            <w:tcW w:w="4802" w:type="dxa"/>
            <w:gridSpan w:val="2"/>
            <w:tcBorders>
              <w:top w:val="single" w:sz="4" w:space="0" w:color="auto"/>
              <w:bottom w:val="single" w:sz="4" w:space="0" w:color="auto"/>
              <w:right w:val="single" w:sz="18" w:space="0" w:color="auto"/>
            </w:tcBorders>
            <w:shd w:val="clear" w:color="auto" w:fill="auto"/>
          </w:tcPr>
          <w:p w14:paraId="0FB569C7" w14:textId="73C9E59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E051E">
              <w:rPr>
                <w:rFonts w:ascii="Arial" w:hAnsi="Arial" w:cs="Arial"/>
                <w:i/>
                <w:iCs/>
              </w:rPr>
              <w:t>Runacres v The Coroners Court of Victoria</w:t>
            </w:r>
            <w:r w:rsidRPr="001E051E">
              <w:rPr>
                <w:rFonts w:ascii="Arial" w:hAnsi="Arial" w:cs="Arial"/>
              </w:rPr>
              <w:t xml:space="preserve"> [2024] VSC 304.</w:t>
            </w:r>
          </w:p>
        </w:tc>
      </w:tr>
      <w:tr w:rsidR="001C0AD4" w14:paraId="2052C8FC" w14:textId="77777777" w:rsidTr="009B6A89">
        <w:tc>
          <w:tcPr>
            <w:tcW w:w="1261" w:type="dxa"/>
            <w:gridSpan w:val="2"/>
            <w:tcBorders>
              <w:top w:val="single" w:sz="4" w:space="0" w:color="auto"/>
              <w:left w:val="single" w:sz="18" w:space="0" w:color="auto"/>
              <w:bottom w:val="single" w:sz="4" w:space="0" w:color="auto"/>
            </w:tcBorders>
          </w:tcPr>
          <w:p w14:paraId="6F2C3B4F" w14:textId="32B1FE60"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0EEC3CFD" w14:textId="106CA1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EC6FFB" w14:textId="3862AA19"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shd w:val="clear" w:color="auto" w:fill="auto"/>
          </w:tcPr>
          <w:p w14:paraId="6490C141" w14:textId="481DDC52"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097D4F">
              <w:rPr>
                <w:rFonts w:ascii="Arial" w:hAnsi="Arial" w:cs="Arial"/>
                <w:i/>
                <w:iCs/>
              </w:rPr>
              <w:t>Re Taylor</w:t>
            </w:r>
            <w:r w:rsidRPr="00097D4F">
              <w:rPr>
                <w:rFonts w:ascii="Arial" w:hAnsi="Arial" w:cs="Arial"/>
              </w:rPr>
              <w:t xml:space="preserve"> [2024] VSC 233</w:t>
            </w:r>
            <w:r>
              <w:rPr>
                <w:rFonts w:ascii="Arial" w:hAnsi="Arial" w:cs="Arial"/>
              </w:rPr>
              <w:t xml:space="preserve">; </w:t>
            </w:r>
            <w:r w:rsidRPr="00A353BA">
              <w:rPr>
                <w:rFonts w:ascii="Arial" w:hAnsi="Arial" w:cs="Arial"/>
                <w:i/>
                <w:iCs/>
              </w:rPr>
              <w:t>Re Al-Mandalawy</w:t>
            </w:r>
            <w:r>
              <w:rPr>
                <w:rFonts w:ascii="Arial" w:hAnsi="Arial" w:cs="Arial"/>
              </w:rPr>
              <w:t xml:space="preserve"> [2024] VSC 298.</w:t>
            </w:r>
          </w:p>
        </w:tc>
      </w:tr>
      <w:tr w:rsidR="001C0AD4" w14:paraId="7F703947" w14:textId="77777777" w:rsidTr="009B6A89">
        <w:tc>
          <w:tcPr>
            <w:tcW w:w="1261" w:type="dxa"/>
            <w:gridSpan w:val="2"/>
            <w:tcBorders>
              <w:top w:val="single" w:sz="4" w:space="0" w:color="auto"/>
              <w:left w:val="single" w:sz="18" w:space="0" w:color="auto"/>
              <w:bottom w:val="single" w:sz="4" w:space="0" w:color="auto"/>
            </w:tcBorders>
          </w:tcPr>
          <w:p w14:paraId="3970994A" w14:textId="33EB7E4E"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2FB57756" w14:textId="75712F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FAFF4B5" w14:textId="42C14071" w:rsidR="001C0AD4" w:rsidRDefault="001C0AD4" w:rsidP="001C0AD4">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shd w:val="clear" w:color="auto" w:fill="auto"/>
          </w:tcPr>
          <w:p w14:paraId="7C4BB51E" w14:textId="616FEFB6" w:rsidR="001C0AD4" w:rsidRPr="004E5D12" w:rsidRDefault="001C0AD4" w:rsidP="001C0AD4">
            <w:pPr>
              <w:spacing w:before="20" w:after="20"/>
              <w:jc w:val="both"/>
              <w:rPr>
                <w:rFonts w:ascii="Arial" w:hAnsi="Arial" w:cs="Arial"/>
                <w:color w:val="000000"/>
              </w:rPr>
            </w:pPr>
            <w:r>
              <w:rPr>
                <w:rFonts w:ascii="Arial" w:hAnsi="Arial" w:cs="Arial"/>
                <w:color w:val="000000"/>
              </w:rPr>
              <w:t xml:space="preserve">Summary of </w:t>
            </w:r>
            <w:r w:rsidRPr="002C1384">
              <w:rPr>
                <w:rFonts w:ascii="Arial" w:hAnsi="Arial" w:cs="Arial"/>
                <w:i/>
                <w:iCs/>
                <w:color w:val="000000"/>
              </w:rPr>
              <w:t>Re FT</w:t>
            </w:r>
            <w:r>
              <w:rPr>
                <w:rFonts w:ascii="Arial" w:hAnsi="Arial" w:cs="Arial"/>
                <w:color w:val="000000"/>
              </w:rPr>
              <w:t xml:space="preserve"> [2024] VSC 158, extract from [85]-[95] and cross-reference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5</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9</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2</w:t>
            </w:r>
            <w:r>
              <w:rPr>
                <w:rFonts w:ascii="Arial" w:hAnsi="Arial" w:cs="Arial"/>
                <w:color w:val="000000"/>
              </w:rPr>
              <w:t>.</w:t>
            </w:r>
          </w:p>
        </w:tc>
      </w:tr>
      <w:tr w:rsidR="001C0AD4" w14:paraId="0749042D" w14:textId="77777777" w:rsidTr="009B6A89">
        <w:tc>
          <w:tcPr>
            <w:tcW w:w="1261" w:type="dxa"/>
            <w:gridSpan w:val="2"/>
            <w:tcBorders>
              <w:top w:val="single" w:sz="4" w:space="0" w:color="auto"/>
              <w:left w:val="single" w:sz="18" w:space="0" w:color="auto"/>
              <w:bottom w:val="single" w:sz="4" w:space="0" w:color="auto"/>
            </w:tcBorders>
          </w:tcPr>
          <w:p w14:paraId="333090C5" w14:textId="378E353B"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692EADC1" w14:textId="24B19F7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ECCBD4C" w14:textId="73EB9EA2"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shd w:val="clear" w:color="auto" w:fill="auto"/>
          </w:tcPr>
          <w:p w14:paraId="4F86F3EF" w14:textId="6A8C554F" w:rsidR="001C0AD4" w:rsidRPr="004E5D12" w:rsidRDefault="001C0AD4" w:rsidP="001C0AD4">
            <w:pPr>
              <w:spacing w:before="20" w:after="20"/>
              <w:jc w:val="both"/>
              <w:rPr>
                <w:rFonts w:ascii="Arial" w:hAnsi="Arial" w:cs="Arial"/>
                <w:color w:val="000000"/>
              </w:rPr>
            </w:pPr>
            <w:r>
              <w:rPr>
                <w:rFonts w:ascii="Arial" w:hAnsi="Arial" w:cs="Arial"/>
                <w:color w:val="000000"/>
              </w:rPr>
              <w:t xml:space="preserve">Summary of </w:t>
            </w:r>
            <w:r w:rsidRPr="00E95FF7">
              <w:rPr>
                <w:rFonts w:ascii="Arial" w:hAnsi="Arial" w:cs="Arial"/>
                <w:i/>
                <w:iCs/>
              </w:rPr>
              <w:t xml:space="preserve">Re Harris </w:t>
            </w:r>
            <w:r w:rsidRPr="00E95FF7">
              <w:rPr>
                <w:rFonts w:ascii="Arial" w:hAnsi="Arial" w:cs="Arial"/>
              </w:rPr>
              <w:t>[2024] VSC 226</w:t>
            </w:r>
            <w:r>
              <w:rPr>
                <w:rFonts w:ascii="Arial" w:hAnsi="Arial" w:cs="Arial"/>
              </w:rPr>
              <w:t xml:space="preserve"> and extract from [28].</w:t>
            </w:r>
          </w:p>
        </w:tc>
      </w:tr>
      <w:tr w:rsidR="001C0AD4" w14:paraId="46690307" w14:textId="77777777" w:rsidTr="009B6A89">
        <w:tc>
          <w:tcPr>
            <w:tcW w:w="1261" w:type="dxa"/>
            <w:gridSpan w:val="2"/>
            <w:tcBorders>
              <w:top w:val="single" w:sz="4" w:space="0" w:color="auto"/>
              <w:left w:val="single" w:sz="18" w:space="0" w:color="auto"/>
              <w:bottom w:val="single" w:sz="4" w:space="0" w:color="auto"/>
            </w:tcBorders>
          </w:tcPr>
          <w:p w14:paraId="5F3E02BA" w14:textId="4EC852F7"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68FB72CF" w14:textId="023073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17055DB" w14:textId="03D0BA26"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shd w:val="clear" w:color="auto" w:fill="auto"/>
          </w:tcPr>
          <w:p w14:paraId="1D9A6031" w14:textId="5548C6BC" w:rsidR="001C0AD4" w:rsidRPr="004E5D12" w:rsidRDefault="001C0AD4" w:rsidP="001C0AD4">
            <w:pPr>
              <w:spacing w:before="20" w:after="20"/>
              <w:jc w:val="both"/>
              <w:rPr>
                <w:rFonts w:ascii="Arial" w:hAnsi="Arial" w:cs="Arial"/>
                <w:color w:val="000000"/>
              </w:rPr>
            </w:pPr>
            <w:r w:rsidRPr="004E5D12">
              <w:rPr>
                <w:rFonts w:ascii="Arial" w:hAnsi="Arial" w:cs="Arial"/>
                <w:color w:val="000000"/>
              </w:rPr>
              <w:t xml:space="preserve">Reference to </w:t>
            </w:r>
            <w:r w:rsidRPr="004E5D12">
              <w:rPr>
                <w:rFonts w:ascii="Arial" w:hAnsi="Arial" w:cs="Arial"/>
                <w:i/>
                <w:iCs/>
                <w:color w:val="000000"/>
              </w:rPr>
              <w:t>FT (a pseudonym) v The King</w:t>
            </w:r>
            <w:r w:rsidRPr="004E5D12">
              <w:rPr>
                <w:rFonts w:ascii="Arial" w:hAnsi="Arial" w:cs="Arial"/>
                <w:color w:val="000000"/>
              </w:rPr>
              <w:t xml:space="preserve"> [2024] VSCA 90 at [62].</w:t>
            </w:r>
          </w:p>
        </w:tc>
      </w:tr>
      <w:tr w:rsidR="001C0AD4" w14:paraId="57D5D755" w14:textId="77777777" w:rsidTr="009B6A89">
        <w:tc>
          <w:tcPr>
            <w:tcW w:w="1261" w:type="dxa"/>
            <w:gridSpan w:val="2"/>
            <w:tcBorders>
              <w:top w:val="single" w:sz="4" w:space="0" w:color="auto"/>
              <w:left w:val="single" w:sz="18" w:space="0" w:color="auto"/>
              <w:bottom w:val="single" w:sz="4" w:space="0" w:color="auto"/>
            </w:tcBorders>
          </w:tcPr>
          <w:p w14:paraId="48DF8520" w14:textId="5397FE6A"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4202EBE6" w14:textId="777777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20B724" w14:textId="3D6CC933" w:rsidR="001C0AD4" w:rsidRDefault="001C0AD4" w:rsidP="001C0AD4">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shd w:val="clear" w:color="auto" w:fill="FFF2CC"/>
          </w:tcPr>
          <w:p w14:paraId="531E98B9" w14:textId="11FB64F8" w:rsidR="001C0AD4" w:rsidRPr="00B04A55" w:rsidRDefault="001C0AD4" w:rsidP="001C0AD4">
            <w:pPr>
              <w:spacing w:before="20" w:after="20"/>
              <w:jc w:val="both"/>
              <w:rPr>
                <w:rFonts w:ascii="Arial" w:hAnsi="Arial" w:cs="Arial"/>
                <w:b/>
                <w:bCs/>
                <w:color w:val="000000"/>
              </w:rPr>
            </w:pPr>
            <w:r w:rsidRPr="00B04A55">
              <w:rPr>
                <w:rFonts w:ascii="Arial" w:hAnsi="Arial" w:cs="Arial"/>
                <w:b/>
                <w:bCs/>
                <w:color w:val="000000"/>
              </w:rPr>
              <w:t>Heading of section amended to “Appeal”.</w:t>
            </w:r>
          </w:p>
        </w:tc>
      </w:tr>
      <w:tr w:rsidR="001C0AD4" w14:paraId="224DE5A3" w14:textId="77777777" w:rsidTr="009B6A89">
        <w:trPr>
          <w:trHeight w:val="193"/>
        </w:trPr>
        <w:tc>
          <w:tcPr>
            <w:tcW w:w="1261" w:type="dxa"/>
            <w:gridSpan w:val="2"/>
            <w:vMerge w:val="restart"/>
            <w:tcBorders>
              <w:top w:val="single" w:sz="4" w:space="0" w:color="auto"/>
              <w:left w:val="single" w:sz="18" w:space="0" w:color="auto"/>
            </w:tcBorders>
          </w:tcPr>
          <w:p w14:paraId="07E04C84" w14:textId="13436286" w:rsidR="001C0AD4" w:rsidRDefault="001C0AD4" w:rsidP="001C0AD4">
            <w:pPr>
              <w:rPr>
                <w:lang w:val="en-AU"/>
              </w:rPr>
            </w:pPr>
            <w:r>
              <w:rPr>
                <w:lang w:val="en-AU"/>
              </w:rPr>
              <w:t>13/06/24</w:t>
            </w:r>
          </w:p>
        </w:tc>
        <w:tc>
          <w:tcPr>
            <w:tcW w:w="836" w:type="dxa"/>
            <w:vMerge w:val="restart"/>
            <w:tcBorders>
              <w:top w:val="single" w:sz="4" w:space="0" w:color="auto"/>
            </w:tcBorders>
          </w:tcPr>
          <w:p w14:paraId="42E41F26" w14:textId="77777777" w:rsidR="001C0AD4" w:rsidRDefault="001C0AD4" w:rsidP="001C0AD4">
            <w:pPr>
              <w:jc w:val="center"/>
              <w:rPr>
                <w:lang w:val="en-AU"/>
              </w:rPr>
            </w:pPr>
            <w:r>
              <w:rPr>
                <w:lang w:val="en-AU"/>
              </w:rPr>
              <w:t>9</w:t>
            </w:r>
          </w:p>
        </w:tc>
        <w:tc>
          <w:tcPr>
            <w:tcW w:w="1439" w:type="dxa"/>
            <w:vMerge w:val="restart"/>
            <w:tcBorders>
              <w:top w:val="single" w:sz="4" w:space="0" w:color="auto"/>
            </w:tcBorders>
          </w:tcPr>
          <w:p w14:paraId="448BBB50" w14:textId="785B5CCD" w:rsidR="001C0AD4" w:rsidRDefault="001C0AD4" w:rsidP="001C0AD4">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shd w:val="clear" w:color="auto" w:fill="FFF2CC"/>
          </w:tcPr>
          <w:p w14:paraId="3F9DC2FB" w14:textId="5241CEB8" w:rsidR="001C0AD4" w:rsidRPr="00B04A55" w:rsidRDefault="001C0AD4" w:rsidP="001C0AD4">
            <w:pPr>
              <w:spacing w:before="20" w:after="20"/>
              <w:jc w:val="both"/>
              <w:rPr>
                <w:rFonts w:ascii="Arial" w:hAnsi="Arial" w:cs="Arial"/>
                <w:b/>
                <w:bCs/>
                <w:color w:val="000000"/>
              </w:rPr>
            </w:pPr>
            <w:r w:rsidRPr="00B04A55">
              <w:rPr>
                <w:rFonts w:ascii="Arial" w:hAnsi="Arial" w:cs="Arial"/>
                <w:b/>
                <w:bCs/>
                <w:color w:val="000000"/>
              </w:rPr>
              <w:t xml:space="preserve">Heading of </w:t>
            </w:r>
            <w:r>
              <w:rPr>
                <w:rFonts w:ascii="Arial" w:hAnsi="Arial" w:cs="Arial"/>
                <w:b/>
                <w:bCs/>
                <w:color w:val="000000"/>
              </w:rPr>
              <w:t>sub</w:t>
            </w:r>
            <w:r w:rsidRPr="00B04A55">
              <w:rPr>
                <w:rFonts w:ascii="Arial" w:hAnsi="Arial" w:cs="Arial"/>
                <w:b/>
                <w:bCs/>
                <w:color w:val="000000"/>
              </w:rPr>
              <w:t>section amended to “Appeal</w:t>
            </w:r>
            <w:r>
              <w:rPr>
                <w:rFonts w:ascii="Arial" w:hAnsi="Arial" w:cs="Arial"/>
                <w:b/>
                <w:bCs/>
                <w:color w:val="000000"/>
              </w:rPr>
              <w:t xml:space="preserve"> to the Supreme Court</w:t>
            </w:r>
            <w:r w:rsidRPr="00B04A55">
              <w:rPr>
                <w:rFonts w:ascii="Arial" w:hAnsi="Arial" w:cs="Arial"/>
                <w:b/>
                <w:bCs/>
                <w:color w:val="000000"/>
              </w:rPr>
              <w:t>”.</w:t>
            </w:r>
          </w:p>
        </w:tc>
      </w:tr>
      <w:tr w:rsidR="001C0AD4" w14:paraId="6B6F37DD" w14:textId="77777777" w:rsidTr="009B6A89">
        <w:trPr>
          <w:trHeight w:val="193"/>
        </w:trPr>
        <w:tc>
          <w:tcPr>
            <w:tcW w:w="1261" w:type="dxa"/>
            <w:gridSpan w:val="2"/>
            <w:vMerge/>
            <w:tcBorders>
              <w:left w:val="single" w:sz="18" w:space="0" w:color="auto"/>
              <w:bottom w:val="single" w:sz="4" w:space="0" w:color="auto"/>
            </w:tcBorders>
          </w:tcPr>
          <w:p w14:paraId="0C27EB59" w14:textId="77777777" w:rsidR="001C0AD4" w:rsidRDefault="001C0AD4" w:rsidP="001C0AD4">
            <w:pPr>
              <w:rPr>
                <w:lang w:val="en-AU"/>
              </w:rPr>
            </w:pPr>
          </w:p>
        </w:tc>
        <w:tc>
          <w:tcPr>
            <w:tcW w:w="836" w:type="dxa"/>
            <w:vMerge/>
            <w:tcBorders>
              <w:bottom w:val="single" w:sz="4" w:space="0" w:color="auto"/>
            </w:tcBorders>
          </w:tcPr>
          <w:p w14:paraId="727C77B7" w14:textId="77777777" w:rsidR="001C0AD4" w:rsidRDefault="001C0AD4" w:rsidP="001C0AD4">
            <w:pPr>
              <w:jc w:val="center"/>
              <w:rPr>
                <w:lang w:val="en-AU"/>
              </w:rPr>
            </w:pPr>
          </w:p>
        </w:tc>
        <w:tc>
          <w:tcPr>
            <w:tcW w:w="1439" w:type="dxa"/>
            <w:vMerge/>
            <w:tcBorders>
              <w:bottom w:val="single" w:sz="4" w:space="0" w:color="auto"/>
            </w:tcBorders>
          </w:tcPr>
          <w:p w14:paraId="2C09A523"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DE463CC" w14:textId="77777777" w:rsidR="001C0AD4" w:rsidRPr="00FC179E" w:rsidRDefault="001C0AD4" w:rsidP="001C0AD4">
            <w:pPr>
              <w:pStyle w:val="ListParagraph"/>
              <w:numPr>
                <w:ilvl w:val="0"/>
                <w:numId w:val="169"/>
              </w:numPr>
              <w:spacing w:before="20"/>
              <w:ind w:left="357" w:hanging="357"/>
              <w:jc w:val="both"/>
              <w:rPr>
                <w:rFonts w:ascii="Arial" w:hAnsi="Arial" w:cs="Arial"/>
                <w:color w:val="000000"/>
              </w:rPr>
            </w:pPr>
            <w:r w:rsidRPr="00FC179E">
              <w:rPr>
                <w:rFonts w:ascii="Arial" w:hAnsi="Arial" w:cs="Arial"/>
                <w:color w:val="000000"/>
              </w:rPr>
              <w:t xml:space="preserve">Reference to s.18A(12) of the </w:t>
            </w:r>
            <w:r w:rsidRPr="00FC179E">
              <w:rPr>
                <w:rFonts w:ascii="Arial" w:hAnsi="Arial" w:cs="Arial"/>
                <w:b/>
                <w:color w:val="000000"/>
              </w:rPr>
              <w:t>BA</w:t>
            </w:r>
            <w:r w:rsidRPr="00FC179E">
              <w:rPr>
                <w:rFonts w:ascii="Arial" w:hAnsi="Arial" w:cs="Arial"/>
                <w:bCs/>
                <w:color w:val="000000"/>
              </w:rPr>
              <w:t xml:space="preserve"> moved into subsection 9.5.9.2.</w:t>
            </w:r>
          </w:p>
          <w:p w14:paraId="0910FAB9" w14:textId="58E4E196" w:rsidR="001C0AD4" w:rsidRPr="00FC179E" w:rsidRDefault="001C0AD4" w:rsidP="001C0AD4">
            <w:pPr>
              <w:pStyle w:val="ListParagraph"/>
              <w:numPr>
                <w:ilvl w:val="0"/>
                <w:numId w:val="169"/>
              </w:numPr>
              <w:spacing w:after="20"/>
              <w:ind w:left="357" w:hanging="357"/>
              <w:jc w:val="both"/>
              <w:rPr>
                <w:rFonts w:ascii="Arial" w:hAnsi="Arial" w:cs="Arial"/>
                <w:color w:val="000000"/>
              </w:rPr>
            </w:pPr>
            <w:r>
              <w:rPr>
                <w:rFonts w:ascii="Arial" w:hAnsi="Arial" w:cs="Arial"/>
                <w:bCs/>
                <w:color w:val="000000"/>
              </w:rPr>
              <w:t xml:space="preserve">Expanded summary of </w:t>
            </w:r>
            <w:r w:rsidRPr="00197F00">
              <w:rPr>
                <w:rFonts w:ascii="Arial" w:hAnsi="Arial" w:cs="Arial"/>
                <w:i/>
                <w:iCs/>
                <w:color w:val="000000"/>
              </w:rPr>
              <w:t>Re Zhang</w:t>
            </w:r>
            <w:r>
              <w:rPr>
                <w:rFonts w:ascii="Arial" w:hAnsi="Arial" w:cs="Arial"/>
                <w:color w:val="000000"/>
              </w:rPr>
              <w:t xml:space="preserve"> [2023] VSC 8, including extract from </w:t>
            </w:r>
            <w:r w:rsidRPr="00117B39">
              <w:rPr>
                <w:rFonts w:ascii="Arial" w:hAnsi="Arial" w:cs="Arial"/>
                <w:i/>
                <w:iCs/>
                <w:color w:val="000000"/>
              </w:rPr>
              <w:t>Beljajev &amp; Pinhassovitch v DPP (Vic) &amp; CDPP</w:t>
            </w:r>
            <w:r w:rsidRPr="00117B39">
              <w:rPr>
                <w:rFonts w:ascii="Arial" w:hAnsi="Arial" w:cs="Arial"/>
                <w:color w:val="000000"/>
              </w:rPr>
              <w:t xml:space="preserve"> [Supreme Court of Victoria-Appeal Division, unreported, 08/08/1991]</w:t>
            </w:r>
            <w:r>
              <w:rPr>
                <w:rFonts w:ascii="Arial" w:hAnsi="Arial" w:cs="Arial"/>
                <w:color w:val="000000"/>
              </w:rPr>
              <w:t xml:space="preserve"> at pp.29-30.</w:t>
            </w:r>
          </w:p>
        </w:tc>
      </w:tr>
      <w:tr w:rsidR="001C0AD4" w14:paraId="0976FF5E" w14:textId="77777777" w:rsidTr="009B6A89">
        <w:trPr>
          <w:trHeight w:val="110"/>
        </w:trPr>
        <w:tc>
          <w:tcPr>
            <w:tcW w:w="1261" w:type="dxa"/>
            <w:gridSpan w:val="2"/>
            <w:vMerge w:val="restart"/>
            <w:tcBorders>
              <w:top w:val="single" w:sz="4" w:space="0" w:color="auto"/>
              <w:left w:val="single" w:sz="18" w:space="0" w:color="auto"/>
            </w:tcBorders>
          </w:tcPr>
          <w:p w14:paraId="45105A5B" w14:textId="53548E87" w:rsidR="001C0AD4" w:rsidRDefault="001C0AD4" w:rsidP="001C0AD4">
            <w:pPr>
              <w:rPr>
                <w:lang w:val="en-AU"/>
              </w:rPr>
            </w:pPr>
            <w:r>
              <w:rPr>
                <w:lang w:val="en-AU"/>
              </w:rPr>
              <w:t>13/06/24</w:t>
            </w:r>
          </w:p>
        </w:tc>
        <w:tc>
          <w:tcPr>
            <w:tcW w:w="836" w:type="dxa"/>
            <w:vMerge w:val="restart"/>
            <w:tcBorders>
              <w:top w:val="single" w:sz="4" w:space="0" w:color="auto"/>
            </w:tcBorders>
          </w:tcPr>
          <w:p w14:paraId="1F672097" w14:textId="77777777" w:rsidR="001C0AD4" w:rsidRDefault="001C0AD4" w:rsidP="001C0AD4">
            <w:pPr>
              <w:jc w:val="center"/>
              <w:rPr>
                <w:lang w:val="en-AU"/>
              </w:rPr>
            </w:pPr>
            <w:r>
              <w:rPr>
                <w:lang w:val="en-AU"/>
              </w:rPr>
              <w:t>9</w:t>
            </w:r>
          </w:p>
        </w:tc>
        <w:tc>
          <w:tcPr>
            <w:tcW w:w="1439" w:type="dxa"/>
            <w:vMerge w:val="restart"/>
            <w:tcBorders>
              <w:top w:val="single" w:sz="4" w:space="0" w:color="auto"/>
            </w:tcBorders>
          </w:tcPr>
          <w:p w14:paraId="5259F7ED" w14:textId="387FDAD8" w:rsidR="001C0AD4" w:rsidRDefault="001C0AD4" w:rsidP="001C0AD4">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shd w:val="clear" w:color="auto" w:fill="FFF2CC"/>
          </w:tcPr>
          <w:p w14:paraId="60892C57" w14:textId="6BDBAEFC" w:rsidR="001C0AD4" w:rsidRPr="00B04A55" w:rsidRDefault="001C0AD4" w:rsidP="001C0AD4">
            <w:pPr>
              <w:spacing w:before="20" w:after="20"/>
              <w:jc w:val="both"/>
              <w:rPr>
                <w:rFonts w:ascii="Arial" w:hAnsi="Arial" w:cs="Arial"/>
                <w:b/>
                <w:bCs/>
                <w:color w:val="000000"/>
              </w:rPr>
            </w:pPr>
            <w:r>
              <w:rPr>
                <w:rFonts w:ascii="Arial" w:hAnsi="Arial" w:cs="Arial"/>
                <w:b/>
                <w:bCs/>
                <w:color w:val="000000"/>
              </w:rPr>
              <w:t>Heading of sub</w:t>
            </w:r>
            <w:r w:rsidRPr="00B04A55">
              <w:rPr>
                <w:rFonts w:ascii="Arial" w:hAnsi="Arial" w:cs="Arial"/>
                <w:b/>
                <w:bCs/>
                <w:color w:val="000000"/>
              </w:rPr>
              <w:t xml:space="preserve">section </w:t>
            </w:r>
            <w:r>
              <w:rPr>
                <w:rFonts w:ascii="Arial" w:hAnsi="Arial" w:cs="Arial"/>
                <w:b/>
                <w:bCs/>
                <w:color w:val="000000"/>
              </w:rPr>
              <w:t>amended to</w:t>
            </w:r>
            <w:r w:rsidRPr="00B04A55">
              <w:rPr>
                <w:rFonts w:ascii="Arial" w:hAnsi="Arial" w:cs="Arial"/>
                <w:b/>
                <w:bCs/>
                <w:color w:val="000000"/>
              </w:rPr>
              <w:t xml:space="preserve"> “Appeal</w:t>
            </w:r>
            <w:r>
              <w:rPr>
                <w:rFonts w:ascii="Arial" w:hAnsi="Arial" w:cs="Arial"/>
                <w:b/>
                <w:bCs/>
                <w:color w:val="000000"/>
              </w:rPr>
              <w:t xml:space="preserve"> to the Court of Appeal</w:t>
            </w:r>
            <w:r w:rsidRPr="00B04A55">
              <w:rPr>
                <w:rFonts w:ascii="Arial" w:hAnsi="Arial" w:cs="Arial"/>
                <w:b/>
                <w:bCs/>
                <w:color w:val="000000"/>
              </w:rPr>
              <w:t>”.</w:t>
            </w:r>
          </w:p>
        </w:tc>
      </w:tr>
      <w:tr w:rsidR="001C0AD4" w14:paraId="3BA53766" w14:textId="77777777" w:rsidTr="009B6A89">
        <w:trPr>
          <w:trHeight w:val="109"/>
        </w:trPr>
        <w:tc>
          <w:tcPr>
            <w:tcW w:w="1261" w:type="dxa"/>
            <w:gridSpan w:val="2"/>
            <w:vMerge/>
            <w:tcBorders>
              <w:left w:val="single" w:sz="18" w:space="0" w:color="auto"/>
              <w:bottom w:val="single" w:sz="4" w:space="0" w:color="auto"/>
            </w:tcBorders>
          </w:tcPr>
          <w:p w14:paraId="57F16F50" w14:textId="77777777" w:rsidR="001C0AD4" w:rsidRDefault="001C0AD4" w:rsidP="001C0AD4">
            <w:pPr>
              <w:rPr>
                <w:lang w:val="en-AU"/>
              </w:rPr>
            </w:pPr>
          </w:p>
        </w:tc>
        <w:tc>
          <w:tcPr>
            <w:tcW w:w="836" w:type="dxa"/>
            <w:vMerge/>
            <w:tcBorders>
              <w:bottom w:val="single" w:sz="4" w:space="0" w:color="auto"/>
            </w:tcBorders>
          </w:tcPr>
          <w:p w14:paraId="64483C7B" w14:textId="77777777" w:rsidR="001C0AD4" w:rsidRDefault="001C0AD4" w:rsidP="001C0AD4">
            <w:pPr>
              <w:jc w:val="center"/>
              <w:rPr>
                <w:lang w:val="en-AU"/>
              </w:rPr>
            </w:pPr>
          </w:p>
        </w:tc>
        <w:tc>
          <w:tcPr>
            <w:tcW w:w="1439" w:type="dxa"/>
            <w:vMerge/>
            <w:tcBorders>
              <w:bottom w:val="single" w:sz="4" w:space="0" w:color="auto"/>
            </w:tcBorders>
          </w:tcPr>
          <w:p w14:paraId="4245348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8E85E6F" w14:textId="01E7CEF4" w:rsidR="001C0AD4" w:rsidRDefault="001C0AD4" w:rsidP="001C0AD4">
            <w:pPr>
              <w:pStyle w:val="ListParagraph"/>
              <w:numPr>
                <w:ilvl w:val="0"/>
                <w:numId w:val="170"/>
              </w:numPr>
              <w:spacing w:before="20"/>
              <w:ind w:left="357" w:hanging="357"/>
              <w:jc w:val="both"/>
              <w:rPr>
                <w:rFonts w:ascii="Arial" w:hAnsi="Arial" w:cs="Arial"/>
                <w:color w:val="000000"/>
              </w:rPr>
            </w:pPr>
            <w:r>
              <w:rPr>
                <w:rFonts w:ascii="Arial" w:hAnsi="Arial" w:cs="Arial"/>
                <w:color w:val="000000"/>
              </w:rPr>
              <w:t xml:space="preserve">Added reference to s.18(12) of the </w:t>
            </w:r>
            <w:r w:rsidRPr="003D7EA3">
              <w:rPr>
                <w:rFonts w:ascii="Arial" w:hAnsi="Arial" w:cs="Arial"/>
                <w:b/>
                <w:bCs/>
                <w:color w:val="000000"/>
              </w:rPr>
              <w:t>BA</w:t>
            </w:r>
            <w:r>
              <w:rPr>
                <w:rFonts w:ascii="Arial" w:hAnsi="Arial" w:cs="Arial"/>
                <w:color w:val="000000"/>
              </w:rPr>
              <w:t xml:space="preserve"> and s.17(2) of the </w:t>
            </w:r>
            <w:r w:rsidRPr="003D7EA3">
              <w:rPr>
                <w:rFonts w:ascii="Arial" w:hAnsi="Arial" w:cs="Arial"/>
                <w:i/>
                <w:iCs/>
                <w:color w:val="000000"/>
              </w:rPr>
              <w:t>Supreme Court Act 1986</w:t>
            </w:r>
            <w:r>
              <w:rPr>
                <w:rFonts w:ascii="Arial" w:hAnsi="Arial" w:cs="Arial"/>
                <w:color w:val="000000"/>
              </w:rPr>
              <w:t>.</w:t>
            </w:r>
          </w:p>
          <w:p w14:paraId="08A63E9B" w14:textId="43B4C4A2" w:rsidR="001C0AD4" w:rsidRDefault="001C0AD4" w:rsidP="001C0AD4">
            <w:pPr>
              <w:pStyle w:val="ListParagraph"/>
              <w:numPr>
                <w:ilvl w:val="0"/>
                <w:numId w:val="170"/>
              </w:numPr>
              <w:spacing w:before="20"/>
              <w:ind w:left="357" w:hanging="357"/>
              <w:jc w:val="both"/>
              <w:rPr>
                <w:rFonts w:ascii="Arial" w:hAnsi="Arial" w:cs="Arial"/>
                <w:color w:val="000000"/>
              </w:rPr>
            </w:pPr>
            <w:r w:rsidRPr="003D08C9">
              <w:rPr>
                <w:rFonts w:ascii="Arial" w:hAnsi="Arial" w:cs="Arial"/>
                <w:color w:val="000000"/>
              </w:rPr>
              <w:t xml:space="preserve">Summary of </w:t>
            </w:r>
            <w:r w:rsidRPr="003D08C9">
              <w:rPr>
                <w:rFonts w:ascii="Arial" w:hAnsi="Arial" w:cs="Arial"/>
                <w:i/>
                <w:iCs/>
                <w:color w:val="000000"/>
              </w:rPr>
              <w:t xml:space="preserve">Re Zayneh </w:t>
            </w:r>
            <w:r w:rsidRPr="003D08C9">
              <w:rPr>
                <w:rFonts w:ascii="Arial" w:hAnsi="Arial" w:cs="Arial"/>
                <w:color w:val="000000"/>
              </w:rPr>
              <w:t xml:space="preserve">[2023] VSC 470 and extract from the Court of Appeal judgment in </w:t>
            </w:r>
            <w:r w:rsidRPr="003D08C9">
              <w:rPr>
                <w:rFonts w:ascii="Arial" w:hAnsi="Arial" w:cs="Arial"/>
                <w:i/>
                <w:iCs/>
                <w:color w:val="000000"/>
              </w:rPr>
              <w:t>Zayneh v The King</w:t>
            </w:r>
            <w:r w:rsidRPr="003D08C9">
              <w:rPr>
                <w:rFonts w:ascii="Arial" w:hAnsi="Arial" w:cs="Arial"/>
                <w:color w:val="000000"/>
              </w:rPr>
              <w:t xml:space="preserve"> [2023] VSCA 311 at [37]</w:t>
            </w:r>
            <w:r>
              <w:rPr>
                <w:rFonts w:ascii="Arial" w:hAnsi="Arial" w:cs="Arial"/>
                <w:color w:val="000000"/>
              </w:rPr>
              <w:noBreakHyphen/>
            </w:r>
            <w:r w:rsidRPr="003D08C9">
              <w:rPr>
                <w:rFonts w:ascii="Arial" w:hAnsi="Arial" w:cs="Arial"/>
                <w:color w:val="000000"/>
              </w:rPr>
              <w:t>[44].</w:t>
            </w:r>
          </w:p>
          <w:p w14:paraId="1D7C813A" w14:textId="77777777" w:rsidR="001C0AD4" w:rsidRDefault="001C0AD4" w:rsidP="001C0AD4">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Summary of </w:t>
            </w:r>
            <w:r w:rsidRPr="00BB160E">
              <w:rPr>
                <w:rFonts w:ascii="Arial" w:hAnsi="Arial" w:cs="Arial"/>
                <w:i/>
                <w:iCs/>
                <w:color w:val="000000"/>
              </w:rPr>
              <w:t>FT (a pseudonym) v The King</w:t>
            </w:r>
            <w:r>
              <w:rPr>
                <w:rFonts w:ascii="Arial" w:hAnsi="Arial" w:cs="Arial"/>
                <w:color w:val="000000"/>
              </w:rPr>
              <w:t xml:space="preserve"> [2024] VSCA 90 and extracts from [51] &amp; [59]</w:t>
            </w:r>
            <w:r>
              <w:rPr>
                <w:rFonts w:ascii="Arial" w:hAnsi="Arial" w:cs="Arial"/>
                <w:color w:val="000000"/>
              </w:rPr>
              <w:noBreakHyphen/>
              <w:t>[64].</w:t>
            </w:r>
          </w:p>
          <w:p w14:paraId="73FC9320" w14:textId="0EB47FB3" w:rsidR="001C0AD4" w:rsidRPr="00BB160E" w:rsidRDefault="001C0AD4" w:rsidP="001C0AD4">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Added cross-references to </w:t>
            </w:r>
            <w:r w:rsidRPr="00741566">
              <w:rPr>
                <w:rFonts w:ascii="Arial" w:hAnsi="Arial" w:cs="Arial"/>
                <w:b/>
                <w:bCs/>
                <w:color w:val="000000"/>
                <w:shd w:val="clear" w:color="auto" w:fill="C5E0B3" w:themeFill="accent6" w:themeFillTint="66"/>
              </w:rPr>
              <w:t>subsection 9.</w:t>
            </w:r>
            <w:r>
              <w:rPr>
                <w:rFonts w:ascii="Arial" w:hAnsi="Arial" w:cs="Arial"/>
                <w:b/>
                <w:bCs/>
                <w:color w:val="000000"/>
                <w:shd w:val="clear" w:color="auto" w:fill="C5E0B3" w:themeFill="accent6" w:themeFillTint="66"/>
              </w:rPr>
              <w:t>4</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1</w:t>
            </w:r>
            <w:r w:rsidRPr="00741566">
              <w:rPr>
                <w:rFonts w:ascii="Arial" w:hAnsi="Arial" w:cs="Arial"/>
                <w:b/>
                <w:bCs/>
                <w:color w:val="000000"/>
                <w:shd w:val="clear" w:color="auto" w:fill="C5E0B3" w:themeFill="accent6" w:themeFillTint="66"/>
              </w:rPr>
              <w:t>.</w:t>
            </w:r>
            <w:r>
              <w:rPr>
                <w:rFonts w:ascii="Arial" w:hAnsi="Arial" w:cs="Arial"/>
                <w:b/>
                <w:bCs/>
                <w:color w:val="000000"/>
                <w:shd w:val="clear" w:color="auto" w:fill="C5E0B3" w:themeFill="accent6" w:themeFillTint="66"/>
              </w:rPr>
              <w:t>3</w:t>
            </w:r>
            <w:r>
              <w:rPr>
                <w:rFonts w:ascii="Arial" w:hAnsi="Arial" w:cs="Arial"/>
                <w:color w:val="000000"/>
              </w:rPr>
              <w:t>.</w:t>
            </w:r>
          </w:p>
        </w:tc>
      </w:tr>
      <w:tr w:rsidR="001C0AD4" w14:paraId="2E2A73C6"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DE1B567" w14:textId="2B6471C6" w:rsidR="001C0AD4" w:rsidRPr="0054535C" w:rsidRDefault="001C0AD4" w:rsidP="001C0AD4">
            <w:pPr>
              <w:keepNext/>
              <w:keepLines/>
              <w:rPr>
                <w:sz w:val="22"/>
                <w:lang w:val="en-AU"/>
              </w:rPr>
            </w:pPr>
            <w:r>
              <w:rPr>
                <w:sz w:val="22"/>
                <w:lang w:val="en-AU"/>
              </w:rPr>
              <w:t>13/06/24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91F16"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9E88C79" w14:textId="77777777" w:rsidTr="009B6A89">
        <w:trPr>
          <w:trHeight w:val="227"/>
        </w:trPr>
        <w:tc>
          <w:tcPr>
            <w:tcW w:w="1261" w:type="dxa"/>
            <w:gridSpan w:val="2"/>
            <w:tcBorders>
              <w:left w:val="single" w:sz="18" w:space="0" w:color="auto"/>
              <w:bottom w:val="single" w:sz="4" w:space="0" w:color="000000" w:themeColor="text1"/>
            </w:tcBorders>
          </w:tcPr>
          <w:p w14:paraId="6B813574" w14:textId="5198E1C1" w:rsidR="001C0AD4" w:rsidRDefault="001C0AD4" w:rsidP="001C0AD4">
            <w:pPr>
              <w:rPr>
                <w:lang w:val="en-AU"/>
              </w:rPr>
            </w:pPr>
            <w:r>
              <w:rPr>
                <w:lang w:val="en-AU"/>
              </w:rPr>
              <w:t>13/06/24</w:t>
            </w:r>
          </w:p>
        </w:tc>
        <w:tc>
          <w:tcPr>
            <w:tcW w:w="836" w:type="dxa"/>
            <w:tcBorders>
              <w:bottom w:val="single" w:sz="4" w:space="0" w:color="000000" w:themeColor="text1"/>
            </w:tcBorders>
          </w:tcPr>
          <w:p w14:paraId="56EC9FBF" w14:textId="0E52E146"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4EB93EEC" w14:textId="7E756C7C"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AFCA16" w14:textId="6FF2176C" w:rsidR="001C0AD4" w:rsidRPr="00C26672" w:rsidRDefault="001C0AD4" w:rsidP="001C0AD4">
            <w:pPr>
              <w:spacing w:before="20" w:after="20"/>
              <w:jc w:val="both"/>
              <w:rPr>
                <w:rFonts w:ascii="Arial" w:hAnsi="Arial" w:cs="Arial"/>
                <w:bCs/>
                <w:color w:val="000000"/>
              </w:rPr>
            </w:pPr>
            <w:r>
              <w:rPr>
                <w:rFonts w:ascii="Arial" w:hAnsi="Arial" w:cs="Arial"/>
                <w:color w:val="000000"/>
              </w:rPr>
              <w:t xml:space="preserve">Summary of </w:t>
            </w:r>
            <w:r w:rsidRPr="000A2D10">
              <w:rPr>
                <w:rFonts w:ascii="Arial" w:hAnsi="Arial" w:cs="Arial"/>
                <w:i/>
                <w:iCs/>
              </w:rPr>
              <w:t>Sladek v The King</w:t>
            </w:r>
            <w:r>
              <w:rPr>
                <w:rFonts w:ascii="Arial" w:hAnsi="Arial" w:cs="Arial"/>
              </w:rPr>
              <w:t xml:space="preserve"> [2024] VSCA 119 and extract from [80].</w:t>
            </w:r>
          </w:p>
        </w:tc>
      </w:tr>
      <w:tr w:rsidR="001C0AD4" w14:paraId="050BF83A" w14:textId="77777777" w:rsidTr="009B6A89">
        <w:trPr>
          <w:trHeight w:val="227"/>
        </w:trPr>
        <w:tc>
          <w:tcPr>
            <w:tcW w:w="1261" w:type="dxa"/>
            <w:gridSpan w:val="2"/>
            <w:tcBorders>
              <w:left w:val="single" w:sz="18" w:space="0" w:color="auto"/>
              <w:bottom w:val="single" w:sz="4" w:space="0" w:color="000000" w:themeColor="text1"/>
            </w:tcBorders>
          </w:tcPr>
          <w:p w14:paraId="657424F1" w14:textId="7D28C0A2" w:rsidR="001C0AD4" w:rsidRDefault="001C0AD4" w:rsidP="001C0AD4">
            <w:pPr>
              <w:rPr>
                <w:lang w:val="en-AU"/>
              </w:rPr>
            </w:pPr>
            <w:r>
              <w:rPr>
                <w:lang w:val="en-AU"/>
              </w:rPr>
              <w:t>13/06/24</w:t>
            </w:r>
          </w:p>
        </w:tc>
        <w:tc>
          <w:tcPr>
            <w:tcW w:w="836" w:type="dxa"/>
            <w:tcBorders>
              <w:bottom w:val="single" w:sz="4" w:space="0" w:color="000000" w:themeColor="text1"/>
            </w:tcBorders>
          </w:tcPr>
          <w:p w14:paraId="33BA12A9"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046AA076" w14:textId="77777777" w:rsidR="001C0AD4" w:rsidRDefault="001C0AD4" w:rsidP="001C0AD4">
            <w:pPr>
              <w:keepNext/>
              <w:jc w:val="center"/>
              <w:rPr>
                <w:lang w:val="en-AU"/>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99A71CA" w14:textId="1C191FB6" w:rsidR="001C0AD4" w:rsidRPr="00C26672" w:rsidRDefault="001C0AD4" w:rsidP="001C0AD4">
            <w:pPr>
              <w:spacing w:before="20" w:after="20"/>
              <w:jc w:val="both"/>
              <w:rPr>
                <w:rFonts w:ascii="Arial" w:hAnsi="Arial" w:cs="Arial"/>
                <w:color w:val="000000"/>
              </w:rPr>
            </w:pPr>
            <w:r w:rsidRPr="00C26672">
              <w:rPr>
                <w:rFonts w:ascii="Arial" w:hAnsi="Arial" w:cs="Arial"/>
                <w:bCs/>
                <w:color w:val="000000"/>
              </w:rPr>
              <w:t>Reference</w:t>
            </w:r>
            <w:r>
              <w:rPr>
                <w:rFonts w:ascii="Arial" w:hAnsi="Arial" w:cs="Arial"/>
                <w:bCs/>
                <w:color w:val="000000"/>
              </w:rPr>
              <w:t>s</w:t>
            </w:r>
            <w:r w:rsidRPr="00C26672">
              <w:rPr>
                <w:rFonts w:ascii="Arial" w:hAnsi="Arial" w:cs="Arial"/>
                <w:bCs/>
                <w:color w:val="000000"/>
              </w:rPr>
              <w:t xml:space="preserve"> to </w:t>
            </w:r>
            <w:r w:rsidRPr="00C26672">
              <w:rPr>
                <w:rFonts w:ascii="Arial" w:hAnsi="Arial" w:cs="Arial"/>
                <w:i/>
                <w:iCs/>
                <w:color w:val="000000"/>
              </w:rPr>
              <w:t>Sturt (a pseudonym) v The King</w:t>
            </w:r>
            <w:r w:rsidRPr="00C26672">
              <w:rPr>
                <w:rFonts w:ascii="Arial" w:hAnsi="Arial" w:cs="Arial"/>
                <w:color w:val="000000"/>
              </w:rPr>
              <w:t xml:space="preserve"> [2024] VSCA 102</w:t>
            </w:r>
            <w:r>
              <w:rPr>
                <w:rFonts w:ascii="Arial" w:hAnsi="Arial" w:cs="Arial"/>
                <w:color w:val="000000"/>
              </w:rPr>
              <w:t xml:space="preserve">; </w:t>
            </w:r>
            <w:r w:rsidRPr="000E6647">
              <w:rPr>
                <w:rFonts w:ascii="Arial" w:hAnsi="Arial" w:cs="Arial"/>
                <w:i/>
                <w:iCs/>
                <w:color w:val="000000"/>
              </w:rPr>
              <w:t>Allen v The King</w:t>
            </w:r>
            <w:r>
              <w:rPr>
                <w:rFonts w:ascii="Arial" w:hAnsi="Arial" w:cs="Arial"/>
                <w:color w:val="000000"/>
              </w:rPr>
              <w:t xml:space="preserve"> [2024] VSCA 128.</w:t>
            </w:r>
          </w:p>
        </w:tc>
      </w:tr>
      <w:tr w:rsidR="001C0AD4" w14:paraId="5FB39689" w14:textId="77777777" w:rsidTr="009B6A89">
        <w:trPr>
          <w:trHeight w:val="227"/>
        </w:trPr>
        <w:tc>
          <w:tcPr>
            <w:tcW w:w="1261" w:type="dxa"/>
            <w:gridSpan w:val="2"/>
            <w:tcBorders>
              <w:left w:val="single" w:sz="18" w:space="0" w:color="auto"/>
              <w:bottom w:val="single" w:sz="4" w:space="0" w:color="000000" w:themeColor="text1"/>
            </w:tcBorders>
          </w:tcPr>
          <w:p w14:paraId="2DA8322C" w14:textId="1AE275D6" w:rsidR="001C0AD4" w:rsidRDefault="001C0AD4" w:rsidP="001C0AD4">
            <w:pPr>
              <w:rPr>
                <w:lang w:val="en-AU"/>
              </w:rPr>
            </w:pPr>
            <w:r>
              <w:rPr>
                <w:lang w:val="en-AU"/>
              </w:rPr>
              <w:t>13/06/24</w:t>
            </w:r>
          </w:p>
        </w:tc>
        <w:tc>
          <w:tcPr>
            <w:tcW w:w="836" w:type="dxa"/>
            <w:tcBorders>
              <w:bottom w:val="single" w:sz="4" w:space="0" w:color="000000" w:themeColor="text1"/>
            </w:tcBorders>
          </w:tcPr>
          <w:p w14:paraId="28998127"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23FC6D5E" w14:textId="72B08089"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FC6B78" w14:textId="18ACC9D8"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F333AB">
              <w:rPr>
                <w:rFonts w:ascii="Arial" w:hAnsi="Arial" w:cs="Arial"/>
                <w:i/>
                <w:iCs/>
              </w:rPr>
              <w:t>R v Frank (No 2)</w:t>
            </w:r>
            <w:r w:rsidRPr="00F333AB">
              <w:rPr>
                <w:rFonts w:ascii="Arial" w:hAnsi="Arial" w:cs="Arial"/>
              </w:rPr>
              <w:t xml:space="preserve"> (2021) 288 A Crim R 104</w:t>
            </w:r>
            <w:r>
              <w:rPr>
                <w:rFonts w:ascii="Arial" w:hAnsi="Arial" w:cs="Arial"/>
              </w:rPr>
              <w:t xml:space="preserve">; </w:t>
            </w:r>
            <w:r w:rsidRPr="00F333AB">
              <w:rPr>
                <w:rFonts w:ascii="Arial" w:hAnsi="Arial" w:cs="Arial"/>
                <w:i/>
                <w:iCs/>
                <w:color w:val="000000"/>
              </w:rPr>
              <w:t>DPP v Rapisarda (No 2)</w:t>
            </w:r>
            <w:r>
              <w:rPr>
                <w:rFonts w:ascii="Arial" w:hAnsi="Arial" w:cs="Arial"/>
                <w:color w:val="000000"/>
              </w:rPr>
              <w:t xml:space="preserve"> [2024] VSC 217 at [222] &amp; [245].</w:t>
            </w:r>
          </w:p>
        </w:tc>
      </w:tr>
      <w:tr w:rsidR="001C0AD4" w14:paraId="4D8C7AD7" w14:textId="77777777" w:rsidTr="009B6A89">
        <w:trPr>
          <w:trHeight w:val="227"/>
        </w:trPr>
        <w:tc>
          <w:tcPr>
            <w:tcW w:w="1261" w:type="dxa"/>
            <w:gridSpan w:val="2"/>
            <w:tcBorders>
              <w:left w:val="single" w:sz="18" w:space="0" w:color="auto"/>
              <w:bottom w:val="single" w:sz="4" w:space="0" w:color="000000" w:themeColor="text1"/>
            </w:tcBorders>
          </w:tcPr>
          <w:p w14:paraId="6DD51B64" w14:textId="37BFB8C4" w:rsidR="001C0AD4" w:rsidRDefault="001C0AD4" w:rsidP="001C0AD4">
            <w:pPr>
              <w:rPr>
                <w:lang w:val="en-AU"/>
              </w:rPr>
            </w:pPr>
            <w:r>
              <w:rPr>
                <w:lang w:val="en-AU"/>
              </w:rPr>
              <w:t>13/06/24</w:t>
            </w:r>
          </w:p>
        </w:tc>
        <w:tc>
          <w:tcPr>
            <w:tcW w:w="836" w:type="dxa"/>
            <w:tcBorders>
              <w:bottom w:val="single" w:sz="4" w:space="0" w:color="000000" w:themeColor="text1"/>
            </w:tcBorders>
          </w:tcPr>
          <w:p w14:paraId="2388B009" w14:textId="6601A37B"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4DD6018A" w14:textId="09C6563A" w:rsidR="001C0AD4" w:rsidRDefault="001C0AD4" w:rsidP="001C0AD4">
            <w:pPr>
              <w:keepNext/>
              <w:jc w:val="center"/>
              <w:rPr>
                <w:lang w:val="en-AU"/>
              </w:rPr>
            </w:pPr>
            <w:r>
              <w:rPr>
                <w:lang w:val="en-AU"/>
              </w:rPr>
              <w:t>10.3.7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605F4C9" w14:textId="0DAA3644"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331DA0">
              <w:rPr>
                <w:rFonts w:ascii="Arial" w:hAnsi="Arial" w:cs="Arial"/>
                <w:i/>
                <w:iCs/>
                <w:color w:val="000000"/>
              </w:rPr>
              <w:t>Mongan v The King</w:t>
            </w:r>
            <w:r>
              <w:rPr>
                <w:rFonts w:ascii="Arial" w:hAnsi="Arial" w:cs="Arial"/>
                <w:color w:val="000000"/>
              </w:rPr>
              <w:t xml:space="preserve"> [2024] VSCA 126 at [35].</w:t>
            </w:r>
          </w:p>
        </w:tc>
      </w:tr>
      <w:tr w:rsidR="001C0AD4" w14:paraId="401E5E65" w14:textId="77777777" w:rsidTr="009B6A89">
        <w:trPr>
          <w:trHeight w:val="227"/>
        </w:trPr>
        <w:tc>
          <w:tcPr>
            <w:tcW w:w="1261" w:type="dxa"/>
            <w:gridSpan w:val="2"/>
            <w:tcBorders>
              <w:left w:val="single" w:sz="18" w:space="0" w:color="auto"/>
              <w:bottom w:val="single" w:sz="4" w:space="0" w:color="000000" w:themeColor="text1"/>
            </w:tcBorders>
          </w:tcPr>
          <w:p w14:paraId="2005488B" w14:textId="542F7C34" w:rsidR="001C0AD4" w:rsidRDefault="001C0AD4" w:rsidP="001C0AD4">
            <w:pPr>
              <w:rPr>
                <w:lang w:val="en-AU"/>
              </w:rPr>
            </w:pPr>
            <w:r>
              <w:rPr>
                <w:lang w:val="en-AU"/>
              </w:rPr>
              <w:t>13/06/24</w:t>
            </w:r>
          </w:p>
        </w:tc>
        <w:tc>
          <w:tcPr>
            <w:tcW w:w="836" w:type="dxa"/>
            <w:tcBorders>
              <w:bottom w:val="single" w:sz="4" w:space="0" w:color="000000" w:themeColor="text1"/>
            </w:tcBorders>
          </w:tcPr>
          <w:p w14:paraId="05BCAE1A" w14:textId="37458582"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326FD85D" w14:textId="431D4252" w:rsidR="001C0AD4" w:rsidRDefault="001C0AD4" w:rsidP="001C0AD4">
            <w:pPr>
              <w:keepNext/>
              <w:jc w:val="center"/>
              <w:rPr>
                <w:lang w:val="en-AU"/>
              </w:rPr>
            </w:pPr>
            <w:r>
              <w:rPr>
                <w:lang w:val="en-AU"/>
              </w:rPr>
              <w:t>10.6</w:t>
            </w:r>
            <w:r>
              <w:rPr>
                <w:rFonts w:cs="Arial"/>
                <w:b/>
                <w:color w:val="FFFFFF" w:themeColor="background1"/>
                <w:szCs w:val="22"/>
                <w:shd w:val="clear" w:color="auto" w:fill="000000"/>
              </w:rPr>
              <w:t>E</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7CC351D" w14:textId="26D1F12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E244A9">
              <w:rPr>
                <w:rFonts w:ascii="Arial" w:hAnsi="Arial" w:cs="Arial"/>
                <w:i/>
                <w:iCs/>
                <w:color w:val="000000"/>
              </w:rPr>
              <w:t>Glascott v The King</w:t>
            </w:r>
            <w:r>
              <w:rPr>
                <w:rFonts w:ascii="Arial" w:hAnsi="Arial" w:cs="Arial"/>
                <w:color w:val="000000"/>
              </w:rPr>
              <w:t xml:space="preserve"> [2024] VSCA 106 at [30]-[34].</w:t>
            </w:r>
          </w:p>
        </w:tc>
      </w:tr>
      <w:tr w:rsidR="001C0AD4" w14:paraId="4C156941" w14:textId="77777777" w:rsidTr="009B6A89">
        <w:trPr>
          <w:trHeight w:val="227"/>
        </w:trPr>
        <w:tc>
          <w:tcPr>
            <w:tcW w:w="1261" w:type="dxa"/>
            <w:gridSpan w:val="2"/>
            <w:tcBorders>
              <w:left w:val="single" w:sz="18" w:space="0" w:color="auto"/>
              <w:bottom w:val="single" w:sz="4" w:space="0" w:color="000000" w:themeColor="text1"/>
            </w:tcBorders>
          </w:tcPr>
          <w:p w14:paraId="1DBF5EE7" w14:textId="30EE23EA" w:rsidR="001C0AD4" w:rsidRDefault="001C0AD4" w:rsidP="001C0AD4">
            <w:pPr>
              <w:rPr>
                <w:lang w:val="en-AU"/>
              </w:rPr>
            </w:pPr>
            <w:r>
              <w:rPr>
                <w:lang w:val="en-AU"/>
              </w:rPr>
              <w:t>13/06/24</w:t>
            </w:r>
          </w:p>
        </w:tc>
        <w:tc>
          <w:tcPr>
            <w:tcW w:w="836" w:type="dxa"/>
            <w:tcBorders>
              <w:bottom w:val="single" w:sz="4" w:space="0" w:color="000000" w:themeColor="text1"/>
            </w:tcBorders>
          </w:tcPr>
          <w:p w14:paraId="51A88F4C" w14:textId="0754A8B0"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4A8E261C" w14:textId="2B771BD2" w:rsidR="001C0AD4" w:rsidRDefault="001C0AD4" w:rsidP="001C0AD4">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A58CF4C" w14:textId="3B35F8D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BA38E7">
              <w:rPr>
                <w:rFonts w:ascii="Arial" w:hAnsi="Arial" w:cs="Arial"/>
                <w:i/>
                <w:iCs/>
                <w:color w:val="000000"/>
              </w:rPr>
              <w:t>DPP v Sanderson</w:t>
            </w:r>
            <w:r>
              <w:rPr>
                <w:rFonts w:ascii="Arial" w:hAnsi="Arial" w:cs="Arial"/>
                <w:color w:val="000000"/>
              </w:rPr>
              <w:t xml:space="preserve"> [2024] VSC 256.</w:t>
            </w:r>
          </w:p>
        </w:tc>
      </w:tr>
      <w:tr w:rsidR="001C0AD4" w14:paraId="52591C0F" w14:textId="77777777" w:rsidTr="009B6A89">
        <w:trPr>
          <w:trHeight w:val="227"/>
        </w:trPr>
        <w:tc>
          <w:tcPr>
            <w:tcW w:w="1261" w:type="dxa"/>
            <w:gridSpan w:val="2"/>
            <w:tcBorders>
              <w:left w:val="single" w:sz="18" w:space="0" w:color="auto"/>
              <w:bottom w:val="single" w:sz="4" w:space="0" w:color="000000" w:themeColor="text1"/>
            </w:tcBorders>
          </w:tcPr>
          <w:p w14:paraId="35BC8E3A" w14:textId="6C563F37" w:rsidR="001C0AD4" w:rsidRDefault="001C0AD4" w:rsidP="001C0AD4">
            <w:pPr>
              <w:rPr>
                <w:lang w:val="en-AU"/>
              </w:rPr>
            </w:pPr>
            <w:r>
              <w:rPr>
                <w:lang w:val="en-AU"/>
              </w:rPr>
              <w:t>13/06/24</w:t>
            </w:r>
          </w:p>
        </w:tc>
        <w:tc>
          <w:tcPr>
            <w:tcW w:w="836" w:type="dxa"/>
            <w:tcBorders>
              <w:bottom w:val="single" w:sz="4" w:space="0" w:color="000000" w:themeColor="text1"/>
            </w:tcBorders>
          </w:tcPr>
          <w:p w14:paraId="1DA91C6B" w14:textId="45CFDA49"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7BB3E413" w14:textId="51DC91A2" w:rsidR="001C0AD4" w:rsidRDefault="001C0AD4" w:rsidP="001C0AD4">
            <w:pPr>
              <w:keepNext/>
              <w:jc w:val="center"/>
              <w:rPr>
                <w:lang w:val="en-AU"/>
              </w:rPr>
            </w:pPr>
            <w:r>
              <w:rPr>
                <w:lang w:val="en-AU"/>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E5DDA1D" w14:textId="77777777" w:rsidR="001C0AD4" w:rsidRDefault="001C0AD4" w:rsidP="001C0AD4">
            <w:pPr>
              <w:pStyle w:val="ListParagraph"/>
              <w:numPr>
                <w:ilvl w:val="0"/>
                <w:numId w:val="170"/>
              </w:numPr>
              <w:spacing w:before="20"/>
              <w:ind w:left="357" w:hanging="357"/>
              <w:jc w:val="both"/>
              <w:rPr>
                <w:rFonts w:ascii="Arial" w:hAnsi="Arial" w:cs="Arial"/>
                <w:color w:val="000000"/>
              </w:rPr>
            </w:pPr>
            <w:r>
              <w:rPr>
                <w:rFonts w:ascii="Arial" w:hAnsi="Arial" w:cs="Arial"/>
                <w:bCs/>
                <w:color w:val="000000"/>
              </w:rPr>
              <w:t xml:space="preserve">Summary of </w:t>
            </w:r>
            <w:r w:rsidRPr="00274B54">
              <w:rPr>
                <w:rFonts w:ascii="Arial" w:hAnsi="Arial" w:cs="Arial"/>
                <w:i/>
                <w:iCs/>
                <w:color w:val="000000"/>
              </w:rPr>
              <w:t>Re Cardwell</w:t>
            </w:r>
            <w:r>
              <w:rPr>
                <w:rFonts w:ascii="Arial" w:hAnsi="Arial" w:cs="Arial"/>
                <w:color w:val="000000"/>
              </w:rPr>
              <w:t xml:space="preserve"> [2024] VSC 263 and extract from [12]-[13].</w:t>
            </w:r>
          </w:p>
          <w:p w14:paraId="3F419760" w14:textId="5D825C0F" w:rsidR="001C0AD4" w:rsidRPr="00D41D13" w:rsidRDefault="001C0AD4" w:rsidP="001C0AD4">
            <w:pPr>
              <w:pStyle w:val="ListParagraph"/>
              <w:numPr>
                <w:ilvl w:val="0"/>
                <w:numId w:val="170"/>
              </w:numPr>
              <w:spacing w:after="20"/>
              <w:ind w:left="357" w:hanging="357"/>
              <w:jc w:val="both"/>
              <w:rPr>
                <w:rFonts w:ascii="Arial" w:hAnsi="Arial" w:cs="Arial"/>
                <w:color w:val="000000"/>
              </w:rPr>
            </w:pPr>
            <w:r>
              <w:rPr>
                <w:rFonts w:ascii="Arial" w:hAnsi="Arial" w:cs="Arial"/>
                <w:color w:val="000000"/>
              </w:rPr>
              <w:t xml:space="preserve">Reference to </w:t>
            </w:r>
            <w:r w:rsidRPr="00EE58C1">
              <w:rPr>
                <w:rFonts w:ascii="Arial" w:hAnsi="Arial" w:cs="Arial"/>
                <w:i/>
                <w:iCs/>
                <w:color w:val="000000"/>
              </w:rPr>
              <w:t xml:space="preserve">In the matter of an application for a non-custodial supervision order by Roger </w:t>
            </w:r>
            <w:r w:rsidRPr="00EE58C1">
              <w:rPr>
                <w:rFonts w:ascii="Arial" w:hAnsi="Arial" w:cs="Arial"/>
                <w:i/>
                <w:iCs/>
                <w:color w:val="000000"/>
              </w:rPr>
              <w:lastRenderedPageBreak/>
              <w:t>Kozarov</w:t>
            </w:r>
            <w:r>
              <w:rPr>
                <w:rFonts w:ascii="Arial" w:hAnsi="Arial" w:cs="Arial"/>
                <w:color w:val="000000"/>
              </w:rPr>
              <w:t xml:space="preserve"> [2024] VSC 275 at [30]-[50].</w:t>
            </w:r>
          </w:p>
        </w:tc>
      </w:tr>
      <w:tr w:rsidR="001C0AD4" w14:paraId="0080FDBA" w14:textId="77777777" w:rsidTr="009B6A89">
        <w:trPr>
          <w:trHeight w:val="227"/>
        </w:trPr>
        <w:tc>
          <w:tcPr>
            <w:tcW w:w="1261" w:type="dxa"/>
            <w:gridSpan w:val="2"/>
            <w:tcBorders>
              <w:left w:val="single" w:sz="18" w:space="0" w:color="auto"/>
              <w:bottom w:val="single" w:sz="4" w:space="0" w:color="000000" w:themeColor="text1"/>
            </w:tcBorders>
          </w:tcPr>
          <w:p w14:paraId="4A575FCD" w14:textId="522F0861" w:rsidR="001C0AD4" w:rsidRDefault="001C0AD4" w:rsidP="001C0AD4">
            <w:pPr>
              <w:rPr>
                <w:lang w:val="en-AU"/>
              </w:rPr>
            </w:pPr>
            <w:r>
              <w:rPr>
                <w:lang w:val="en-AU"/>
              </w:rPr>
              <w:lastRenderedPageBreak/>
              <w:t>13/06/24</w:t>
            </w:r>
          </w:p>
        </w:tc>
        <w:tc>
          <w:tcPr>
            <w:tcW w:w="836" w:type="dxa"/>
            <w:tcBorders>
              <w:bottom w:val="single" w:sz="4" w:space="0" w:color="000000" w:themeColor="text1"/>
            </w:tcBorders>
          </w:tcPr>
          <w:p w14:paraId="150329D8" w14:textId="2CA0D83D"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35690C4D" w14:textId="40DF7149" w:rsidR="001C0AD4" w:rsidRDefault="001C0AD4" w:rsidP="001C0AD4">
            <w:pPr>
              <w:keepNext/>
              <w:jc w:val="center"/>
              <w:rPr>
                <w:lang w:val="en-AU"/>
              </w:rPr>
            </w:pPr>
            <w:r>
              <w:rPr>
                <w:lang w:val="en-AU"/>
              </w:rPr>
              <w:t>10.6</w:t>
            </w:r>
            <w:r>
              <w:rPr>
                <w:rFonts w:cs="Arial"/>
                <w:b/>
                <w:color w:val="FFFFFF" w:themeColor="background1"/>
                <w:szCs w:val="22"/>
                <w:shd w:val="clear" w:color="auto" w:fill="000000"/>
              </w:rPr>
              <w:t>W</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A09AEBB" w14:textId="52E72BE3"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74B54">
              <w:rPr>
                <w:rFonts w:ascii="Arial" w:hAnsi="Arial" w:cs="Arial"/>
                <w:i/>
                <w:iCs/>
                <w:color w:val="000000"/>
              </w:rPr>
              <w:t>Re Cardwell</w:t>
            </w:r>
            <w:r>
              <w:rPr>
                <w:rFonts w:ascii="Arial" w:hAnsi="Arial" w:cs="Arial"/>
                <w:color w:val="000000"/>
              </w:rPr>
              <w:t xml:space="preserve"> [2024] VSC 263 at [39]</w:t>
            </w:r>
            <w:r>
              <w:rPr>
                <w:rFonts w:ascii="Arial" w:hAnsi="Arial" w:cs="Arial"/>
                <w:color w:val="000000"/>
              </w:rPr>
              <w:noBreakHyphen/>
              <w:t>[47].</w:t>
            </w:r>
          </w:p>
        </w:tc>
      </w:tr>
      <w:tr w:rsidR="001C0AD4" w14:paraId="17F609C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EBF3D1" w14:textId="3BA13A6A" w:rsidR="001C0AD4" w:rsidRPr="0054535C" w:rsidRDefault="001C0AD4" w:rsidP="001C0AD4">
            <w:pPr>
              <w:keepNext/>
              <w:keepLines/>
              <w:rPr>
                <w:sz w:val="22"/>
                <w:lang w:val="en-AU"/>
              </w:rPr>
            </w:pPr>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2EF56A26"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026D4EF" w14:textId="77777777" w:rsidTr="009B6A89">
        <w:tc>
          <w:tcPr>
            <w:tcW w:w="1261" w:type="dxa"/>
            <w:gridSpan w:val="2"/>
            <w:tcBorders>
              <w:top w:val="single" w:sz="4" w:space="0" w:color="auto"/>
              <w:left w:val="single" w:sz="18" w:space="0" w:color="auto"/>
              <w:bottom w:val="single" w:sz="4" w:space="0" w:color="auto"/>
            </w:tcBorders>
          </w:tcPr>
          <w:p w14:paraId="16A00B3C" w14:textId="5614D270"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14DBC4F5" w14:textId="6B5651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1F9B68" w14:textId="768AF911"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2D99CBA9" w14:textId="248EF8A3"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bookmarkStart w:id="10" w:name="_Hlk167344794"/>
            <w:r w:rsidRPr="004F158F">
              <w:rPr>
                <w:rFonts w:ascii="Arial" w:hAnsi="Arial" w:cs="Arial"/>
                <w:i/>
                <w:iCs/>
                <w:color w:val="000000"/>
              </w:rPr>
              <w:t>Gilmore (a pseudonym) v The King</w:t>
            </w:r>
            <w:r w:rsidRPr="004F158F">
              <w:rPr>
                <w:rFonts w:ascii="Arial" w:hAnsi="Arial" w:cs="Arial"/>
                <w:color w:val="000000"/>
              </w:rPr>
              <w:t xml:space="preserve"> [2024] VSCA 98 at [</w:t>
            </w:r>
            <w:r>
              <w:rPr>
                <w:rFonts w:ascii="Arial" w:hAnsi="Arial" w:cs="Arial"/>
                <w:color w:val="000000"/>
              </w:rPr>
              <w:t>39</w:t>
            </w:r>
            <w:r w:rsidRPr="004F158F">
              <w:rPr>
                <w:rFonts w:ascii="Arial" w:hAnsi="Arial" w:cs="Arial"/>
                <w:color w:val="000000"/>
              </w:rPr>
              <w:t>]-[</w:t>
            </w:r>
            <w:r>
              <w:rPr>
                <w:rFonts w:ascii="Arial" w:hAnsi="Arial" w:cs="Arial"/>
                <w:color w:val="000000"/>
              </w:rPr>
              <w:t>51</w:t>
            </w:r>
            <w:r w:rsidRPr="004F158F">
              <w:rPr>
                <w:rFonts w:ascii="Arial" w:hAnsi="Arial" w:cs="Arial"/>
                <w:color w:val="000000"/>
              </w:rPr>
              <w:t>]</w:t>
            </w:r>
            <w:bookmarkEnd w:id="10"/>
            <w:r>
              <w:rPr>
                <w:rFonts w:ascii="Arial" w:hAnsi="Arial" w:cs="Arial"/>
                <w:color w:val="000000"/>
              </w:rPr>
              <w:t xml:space="preserve">; </w:t>
            </w:r>
            <w:r w:rsidRPr="00642516">
              <w:rPr>
                <w:rFonts w:ascii="Arial" w:hAnsi="Arial" w:cs="Arial"/>
                <w:i/>
                <w:iCs/>
                <w:color w:val="000000"/>
              </w:rPr>
              <w:t>Barnett v The King</w:t>
            </w:r>
            <w:r>
              <w:rPr>
                <w:rFonts w:ascii="Arial" w:hAnsi="Arial" w:cs="Arial"/>
                <w:color w:val="000000"/>
              </w:rPr>
              <w:t xml:space="preserve"> [2024] VSCA 100 at [36]-[56].</w:t>
            </w:r>
          </w:p>
        </w:tc>
      </w:tr>
      <w:tr w:rsidR="001C0AD4" w14:paraId="3B44F482" w14:textId="77777777" w:rsidTr="009B6A89">
        <w:tc>
          <w:tcPr>
            <w:tcW w:w="1261" w:type="dxa"/>
            <w:gridSpan w:val="2"/>
            <w:tcBorders>
              <w:top w:val="single" w:sz="4" w:space="0" w:color="auto"/>
              <w:left w:val="single" w:sz="18" w:space="0" w:color="auto"/>
              <w:bottom w:val="single" w:sz="4" w:space="0" w:color="auto"/>
            </w:tcBorders>
          </w:tcPr>
          <w:p w14:paraId="2653C5B0" w14:textId="7E1A4B4C"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76D3B74B" w14:textId="347AC6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2BA797" w14:textId="600F8242"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CC922B3" w14:textId="5ED502CE"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F158F">
              <w:rPr>
                <w:rFonts w:ascii="Arial" w:hAnsi="Arial" w:cs="Arial"/>
                <w:i/>
                <w:iCs/>
                <w:color w:val="000000"/>
              </w:rPr>
              <w:t>Gilmore (a pseudonym) v The King</w:t>
            </w:r>
            <w:r w:rsidRPr="004F158F">
              <w:rPr>
                <w:rFonts w:ascii="Arial" w:hAnsi="Arial" w:cs="Arial"/>
                <w:color w:val="000000"/>
              </w:rPr>
              <w:t xml:space="preserve"> [2024] VSCA 98 at [52]-[60]</w:t>
            </w:r>
            <w:r>
              <w:rPr>
                <w:rFonts w:ascii="Arial" w:hAnsi="Arial" w:cs="Arial"/>
                <w:color w:val="000000"/>
              </w:rPr>
              <w:t xml:space="preserve">; </w:t>
            </w:r>
            <w:r w:rsidRPr="00CF39F3">
              <w:rPr>
                <w:rFonts w:ascii="Arial" w:hAnsi="Arial" w:cs="Arial"/>
                <w:i/>
                <w:iCs/>
                <w:color w:val="000000"/>
              </w:rPr>
              <w:t>Fares v The King</w:t>
            </w:r>
            <w:r>
              <w:rPr>
                <w:rFonts w:ascii="Arial" w:hAnsi="Arial" w:cs="Arial"/>
                <w:color w:val="000000"/>
              </w:rPr>
              <w:t xml:space="preserve"> [2024] VSCA 108</w:t>
            </w:r>
            <w:r w:rsidRPr="004F158F">
              <w:rPr>
                <w:rFonts w:ascii="Arial" w:hAnsi="Arial" w:cs="Arial"/>
                <w:color w:val="000000"/>
              </w:rPr>
              <w:t>.</w:t>
            </w:r>
          </w:p>
        </w:tc>
      </w:tr>
      <w:tr w:rsidR="001C0AD4" w14:paraId="434EC5CA" w14:textId="77777777" w:rsidTr="009B6A89">
        <w:tc>
          <w:tcPr>
            <w:tcW w:w="1261" w:type="dxa"/>
            <w:gridSpan w:val="2"/>
            <w:tcBorders>
              <w:top w:val="single" w:sz="4" w:space="0" w:color="auto"/>
              <w:left w:val="single" w:sz="18" w:space="0" w:color="auto"/>
              <w:bottom w:val="single" w:sz="4" w:space="0" w:color="auto"/>
            </w:tcBorders>
          </w:tcPr>
          <w:p w14:paraId="62AD82E5" w14:textId="738CCDFF"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35836B53" w14:textId="019523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B92AB8" w14:textId="7C51CA40"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3A886F9" w14:textId="6322FACE" w:rsidR="001C0AD4" w:rsidRDefault="001C0AD4" w:rsidP="001C0AD4">
            <w:pPr>
              <w:spacing w:before="20" w:after="20"/>
              <w:jc w:val="both"/>
              <w:rPr>
                <w:rFonts w:ascii="Arial" w:hAnsi="Arial" w:cs="Arial"/>
                <w:color w:val="000000"/>
              </w:rPr>
            </w:pPr>
            <w:r>
              <w:rPr>
                <w:rFonts w:ascii="Arial" w:hAnsi="Arial" w:cs="Arial"/>
                <w:lang w:val="en-US"/>
              </w:rPr>
              <w:t xml:space="preserve">Reference to </w:t>
            </w:r>
            <w:r w:rsidRPr="0076625C">
              <w:rPr>
                <w:rFonts w:ascii="Arial" w:hAnsi="Arial" w:cs="Arial"/>
                <w:i/>
                <w:iCs/>
                <w:lang w:val="en-US"/>
              </w:rPr>
              <w:t>Moussa v The King</w:t>
            </w:r>
            <w:r>
              <w:rPr>
                <w:rFonts w:ascii="Arial" w:hAnsi="Arial" w:cs="Arial"/>
                <w:lang w:val="en-US"/>
              </w:rPr>
              <w:t xml:space="preserve"> [2024] VSCA 113 and extract from [56]-[59].  </w:t>
            </w: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[70]-[76].</w:t>
            </w:r>
          </w:p>
        </w:tc>
      </w:tr>
      <w:tr w:rsidR="001C0AD4" w14:paraId="348C2BA0" w14:textId="77777777" w:rsidTr="009B6A89">
        <w:tc>
          <w:tcPr>
            <w:tcW w:w="1261" w:type="dxa"/>
            <w:gridSpan w:val="2"/>
            <w:tcBorders>
              <w:top w:val="single" w:sz="4" w:space="0" w:color="auto"/>
              <w:left w:val="single" w:sz="18" w:space="0" w:color="auto"/>
              <w:bottom w:val="single" w:sz="4" w:space="0" w:color="auto"/>
            </w:tcBorders>
          </w:tcPr>
          <w:p w14:paraId="54E0CB56" w14:textId="3372E24E"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4EE5921C"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231D47" w14:textId="457FD27A"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6271637" w14:textId="0B5C4D9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AD3CCA">
              <w:rPr>
                <w:rFonts w:ascii="Arial" w:hAnsi="Arial" w:cs="Arial"/>
                <w:i/>
                <w:iCs/>
                <w:color w:val="000000"/>
              </w:rPr>
              <w:t>Yat v The King</w:t>
            </w:r>
            <w:r>
              <w:rPr>
                <w:rFonts w:ascii="Arial" w:hAnsi="Arial" w:cs="Arial"/>
                <w:color w:val="000000"/>
              </w:rPr>
              <w:t xml:space="preserve"> [2024] VSCA 93 and extracts from [65]-[67], [70]-[71], [79], [84] and [88]</w:t>
            </w:r>
            <w:r>
              <w:rPr>
                <w:rFonts w:ascii="Arial" w:hAnsi="Arial" w:cs="Arial"/>
                <w:color w:val="000000"/>
              </w:rPr>
              <w:noBreakHyphen/>
              <w:t>[91].</w:t>
            </w:r>
          </w:p>
        </w:tc>
      </w:tr>
      <w:tr w:rsidR="001C0AD4" w14:paraId="2B4E14D2" w14:textId="77777777" w:rsidTr="009B6A89">
        <w:tc>
          <w:tcPr>
            <w:tcW w:w="1261" w:type="dxa"/>
            <w:gridSpan w:val="2"/>
            <w:tcBorders>
              <w:top w:val="single" w:sz="4" w:space="0" w:color="auto"/>
              <w:left w:val="single" w:sz="18" w:space="0" w:color="auto"/>
              <w:bottom w:val="single" w:sz="4" w:space="0" w:color="auto"/>
            </w:tcBorders>
          </w:tcPr>
          <w:p w14:paraId="484D0AD5" w14:textId="6811CBDA"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4EA57AD9" w14:textId="669058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66BF22" w14:textId="6BCEB432"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29BF4F33" w14:textId="463F0AF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566C7">
              <w:rPr>
                <w:rFonts w:ascii="Arial" w:hAnsi="Arial" w:cs="Arial"/>
                <w:i/>
                <w:iCs/>
                <w:color w:val="000000"/>
              </w:rPr>
              <w:t>DPP v Gregory Reynolds</w:t>
            </w:r>
            <w:r>
              <w:rPr>
                <w:rFonts w:ascii="Arial" w:hAnsi="Arial" w:cs="Arial"/>
                <w:color w:val="000000"/>
              </w:rPr>
              <w:t xml:space="preserve"> changed to </w:t>
            </w:r>
            <w:r w:rsidRPr="00BE0642">
              <w:rPr>
                <w:rFonts w:ascii="Arial" w:hAnsi="Arial" w:cs="Arial"/>
                <w:i/>
                <w:iCs/>
                <w:color w:val="000000"/>
              </w:rPr>
              <w:t>DPP v Reynolds (a pseudonym)</w:t>
            </w:r>
            <w:r w:rsidRPr="00BE0642">
              <w:rPr>
                <w:rFonts w:ascii="Arial" w:hAnsi="Arial" w:cs="Arial"/>
                <w:color w:val="000000"/>
              </w:rPr>
              <w:t xml:space="preserve"> </w:t>
            </w:r>
            <w:r>
              <w:rPr>
                <w:rFonts w:ascii="Arial" w:hAnsi="Arial" w:cs="Arial"/>
                <w:color w:val="000000"/>
              </w:rPr>
              <w:t xml:space="preserve">(2022) 71 VR 336; </w:t>
            </w:r>
            <w:r w:rsidRPr="00BE0642">
              <w:rPr>
                <w:rFonts w:ascii="Arial" w:hAnsi="Arial" w:cs="Arial"/>
                <w:color w:val="000000"/>
              </w:rPr>
              <w:t>[2022] VSCA 263</w:t>
            </w:r>
            <w:r>
              <w:rPr>
                <w:rFonts w:ascii="Arial" w:hAnsi="Arial" w:cs="Arial"/>
                <w:color w:val="000000"/>
              </w:rPr>
              <w:t>.</w:t>
            </w:r>
          </w:p>
        </w:tc>
      </w:tr>
      <w:tr w:rsidR="001C0AD4" w14:paraId="5CB2FC61" w14:textId="77777777" w:rsidTr="009B6A89">
        <w:tc>
          <w:tcPr>
            <w:tcW w:w="1261" w:type="dxa"/>
            <w:gridSpan w:val="2"/>
            <w:tcBorders>
              <w:top w:val="single" w:sz="4" w:space="0" w:color="auto"/>
              <w:left w:val="single" w:sz="18" w:space="0" w:color="auto"/>
              <w:bottom w:val="single" w:sz="4" w:space="0" w:color="auto"/>
            </w:tcBorders>
          </w:tcPr>
          <w:p w14:paraId="0D430E48" w14:textId="0A9A1A08"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60879EF2" w14:textId="2F664A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E98BFF" w14:textId="3ADB1E36"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3AC8690" w14:textId="5F63DE9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97C0B">
              <w:rPr>
                <w:rFonts w:ascii="Arial" w:hAnsi="Arial" w:cs="Arial"/>
                <w:i/>
                <w:iCs/>
                <w:color w:val="000000"/>
              </w:rPr>
              <w:t>DPP v Atkinson</w:t>
            </w:r>
            <w:r>
              <w:rPr>
                <w:rFonts w:ascii="Arial" w:hAnsi="Arial" w:cs="Arial"/>
                <w:color w:val="000000"/>
              </w:rPr>
              <w:t xml:space="preserve"> [2024] VSC 286 at [63]-[66].</w:t>
            </w:r>
          </w:p>
        </w:tc>
      </w:tr>
      <w:tr w:rsidR="001C0AD4" w14:paraId="2CBB1238" w14:textId="77777777" w:rsidTr="009B6A89">
        <w:tc>
          <w:tcPr>
            <w:tcW w:w="1261" w:type="dxa"/>
            <w:gridSpan w:val="2"/>
            <w:tcBorders>
              <w:top w:val="single" w:sz="4" w:space="0" w:color="auto"/>
              <w:left w:val="single" w:sz="18" w:space="0" w:color="auto"/>
              <w:bottom w:val="single" w:sz="4" w:space="0" w:color="auto"/>
            </w:tcBorders>
          </w:tcPr>
          <w:p w14:paraId="233AD1F0" w14:textId="7CF27F7A"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2294B556" w14:textId="361BD1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FD7338" w14:textId="60C52691"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F39F00E" w14:textId="4D716F5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97C0B">
              <w:rPr>
                <w:rFonts w:ascii="Arial" w:hAnsi="Arial" w:cs="Arial"/>
                <w:i/>
                <w:iCs/>
                <w:color w:val="000000"/>
              </w:rPr>
              <w:t>DPP v Atkinson</w:t>
            </w:r>
            <w:r>
              <w:rPr>
                <w:rFonts w:ascii="Arial" w:hAnsi="Arial" w:cs="Arial"/>
                <w:color w:val="000000"/>
              </w:rPr>
              <w:t xml:space="preserve"> [2024] VSC 286.</w:t>
            </w:r>
          </w:p>
        </w:tc>
      </w:tr>
      <w:tr w:rsidR="001C0AD4" w14:paraId="02E58BCD" w14:textId="77777777" w:rsidTr="009B6A89">
        <w:tc>
          <w:tcPr>
            <w:tcW w:w="1261" w:type="dxa"/>
            <w:gridSpan w:val="2"/>
            <w:tcBorders>
              <w:top w:val="single" w:sz="4" w:space="0" w:color="auto"/>
              <w:left w:val="single" w:sz="18" w:space="0" w:color="auto"/>
              <w:bottom w:val="single" w:sz="4" w:space="0" w:color="auto"/>
            </w:tcBorders>
          </w:tcPr>
          <w:p w14:paraId="3722EFDF" w14:textId="7E2B7BDA"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52592111" w14:textId="3D1477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5667F6" w14:textId="4AECF53B"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DDF1997" w14:textId="03A362E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F39F3">
              <w:rPr>
                <w:rFonts w:ascii="Arial" w:hAnsi="Arial" w:cs="Arial"/>
                <w:i/>
                <w:iCs/>
                <w:color w:val="000000"/>
              </w:rPr>
              <w:t>Fares v The King</w:t>
            </w:r>
            <w:r>
              <w:rPr>
                <w:rFonts w:ascii="Arial" w:hAnsi="Arial" w:cs="Arial"/>
                <w:color w:val="000000"/>
              </w:rPr>
              <w:t xml:space="preserve"> [2024] VSCA 108 esp at [200]-[227].</w:t>
            </w:r>
          </w:p>
        </w:tc>
      </w:tr>
      <w:tr w:rsidR="001C0AD4" w14:paraId="739E03E9" w14:textId="77777777" w:rsidTr="009B6A89">
        <w:tc>
          <w:tcPr>
            <w:tcW w:w="1261" w:type="dxa"/>
            <w:gridSpan w:val="2"/>
            <w:tcBorders>
              <w:top w:val="single" w:sz="4" w:space="0" w:color="auto"/>
              <w:left w:val="single" w:sz="18" w:space="0" w:color="auto"/>
              <w:bottom w:val="single" w:sz="4" w:space="0" w:color="auto"/>
            </w:tcBorders>
          </w:tcPr>
          <w:p w14:paraId="066412A2" w14:textId="070DDCBA"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482B9124" w14:textId="3E6BA8C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6BE613" w14:textId="7177B3D9" w:rsidR="001C0AD4" w:rsidRDefault="001C0AD4" w:rsidP="001C0AD4">
            <w:pPr>
              <w:jc w:val="center"/>
              <w:rPr>
                <w:lang w:val="en-AU"/>
              </w:rPr>
            </w:pPr>
            <w:r>
              <w:rPr>
                <w:lang w:val="en-AU"/>
              </w:rPr>
              <w:t>11.2.23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8663222" w14:textId="4B9303D5" w:rsidR="001C0AD4" w:rsidRDefault="001C0AD4" w:rsidP="001C0AD4">
            <w:pPr>
              <w:spacing w:before="20" w:after="20"/>
              <w:jc w:val="both"/>
              <w:rPr>
                <w:rFonts w:ascii="Arial" w:hAnsi="Arial" w:cs="Arial"/>
                <w:color w:val="000000"/>
              </w:rPr>
            </w:pPr>
            <w:r w:rsidRPr="00FC133D">
              <w:rPr>
                <w:rFonts w:ascii="Arial" w:hAnsi="Arial" w:cs="Arial"/>
                <w:lang w:val="en-US"/>
              </w:rPr>
              <w:t>Reference to</w:t>
            </w:r>
            <w:r>
              <w:rPr>
                <w:rFonts w:ascii="Arial" w:hAnsi="Arial" w:cs="Arial"/>
                <w:i/>
                <w:iCs/>
                <w:lang w:val="en-US"/>
              </w:rPr>
              <w:t xml:space="preserve"> </w:t>
            </w:r>
            <w:r w:rsidRPr="004F4B44">
              <w:rPr>
                <w:rFonts w:ascii="Arial" w:hAnsi="Arial" w:cs="Arial"/>
                <w:i/>
                <w:iCs/>
                <w:lang w:val="en-US"/>
              </w:rPr>
              <w:t>Camin v The King</w:t>
            </w:r>
            <w:r>
              <w:rPr>
                <w:rFonts w:ascii="Arial" w:hAnsi="Arial" w:cs="Arial"/>
                <w:lang w:val="en-US"/>
              </w:rPr>
              <w:t xml:space="preserve"> [2024] VSCA 124</w:t>
            </w:r>
            <w:r w:rsidRPr="00A51D14">
              <w:rPr>
                <w:rFonts w:ascii="Arial" w:hAnsi="Arial" w:cs="Arial"/>
              </w:rPr>
              <w:t>.</w:t>
            </w:r>
          </w:p>
        </w:tc>
      </w:tr>
      <w:tr w:rsidR="001C0AD4" w14:paraId="734732CE" w14:textId="77777777" w:rsidTr="009B6A89">
        <w:tc>
          <w:tcPr>
            <w:tcW w:w="1261" w:type="dxa"/>
            <w:gridSpan w:val="2"/>
            <w:tcBorders>
              <w:top w:val="single" w:sz="4" w:space="0" w:color="auto"/>
              <w:left w:val="single" w:sz="18" w:space="0" w:color="auto"/>
              <w:bottom w:val="single" w:sz="4" w:space="0" w:color="auto"/>
            </w:tcBorders>
          </w:tcPr>
          <w:p w14:paraId="534F8EBB" w14:textId="324F7E0F"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2E237998" w14:textId="2E56A6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FC9802" w14:textId="4F2CE234" w:rsidR="001C0AD4" w:rsidRDefault="001C0AD4" w:rsidP="001C0AD4">
            <w:pPr>
              <w:jc w:val="center"/>
              <w:rPr>
                <w:lang w:val="en-AU"/>
              </w:rPr>
            </w:pPr>
            <w:r>
              <w:rPr>
                <w:lang w:val="en-AU"/>
              </w:rPr>
              <w:t>11.2.26.1</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72604BC1" w14:textId="530AA2E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035F9">
              <w:rPr>
                <w:rFonts w:ascii="Arial" w:hAnsi="Arial" w:cs="Arial"/>
                <w:i/>
                <w:iCs/>
                <w:lang w:val="en-US"/>
              </w:rPr>
              <w:t>Gar v The King</w:t>
            </w:r>
            <w:r>
              <w:rPr>
                <w:rFonts w:ascii="Arial" w:hAnsi="Arial" w:cs="Arial"/>
                <w:lang w:val="en-US"/>
              </w:rPr>
              <w:t xml:space="preserve"> [2024] VSCA 96 at [82]-[87].</w:t>
            </w:r>
          </w:p>
        </w:tc>
      </w:tr>
      <w:tr w:rsidR="001C0AD4" w14:paraId="70318252" w14:textId="77777777" w:rsidTr="009B6A89">
        <w:tc>
          <w:tcPr>
            <w:tcW w:w="1261" w:type="dxa"/>
            <w:gridSpan w:val="2"/>
            <w:tcBorders>
              <w:top w:val="single" w:sz="4" w:space="0" w:color="auto"/>
              <w:left w:val="single" w:sz="18" w:space="0" w:color="auto"/>
              <w:bottom w:val="single" w:sz="4" w:space="0" w:color="auto"/>
            </w:tcBorders>
          </w:tcPr>
          <w:p w14:paraId="0D11342D" w14:textId="5F49D099"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680B5080" w14:textId="6307BB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1C3A82" w14:textId="5B8A4A69" w:rsidR="001C0AD4" w:rsidRDefault="001C0AD4" w:rsidP="001C0AD4">
            <w:pPr>
              <w:jc w:val="center"/>
              <w:rPr>
                <w:lang w:val="en-AU"/>
              </w:rPr>
            </w:pPr>
            <w:r>
              <w:rPr>
                <w:lang w:val="en-AU"/>
              </w:rPr>
              <w:t>11.2.27</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6FD584D" w14:textId="57C98CA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41885">
              <w:rPr>
                <w:rFonts w:ascii="Arial" w:hAnsi="Arial" w:cs="Arial"/>
                <w:i/>
                <w:iCs/>
                <w:color w:val="000000"/>
              </w:rPr>
              <w:t>Wang v The King</w:t>
            </w:r>
            <w:r>
              <w:rPr>
                <w:rFonts w:ascii="Arial" w:hAnsi="Arial" w:cs="Arial"/>
                <w:color w:val="000000"/>
              </w:rPr>
              <w:t xml:space="preserve"> [2024] VSCA 97.</w:t>
            </w:r>
          </w:p>
        </w:tc>
      </w:tr>
      <w:tr w:rsidR="001C0AD4" w14:paraId="754FEF30" w14:textId="77777777" w:rsidTr="009B6A89">
        <w:tc>
          <w:tcPr>
            <w:tcW w:w="1261" w:type="dxa"/>
            <w:gridSpan w:val="2"/>
            <w:tcBorders>
              <w:top w:val="single" w:sz="4" w:space="0" w:color="auto"/>
              <w:left w:val="single" w:sz="18" w:space="0" w:color="auto"/>
              <w:bottom w:val="single" w:sz="4" w:space="0" w:color="auto"/>
            </w:tcBorders>
          </w:tcPr>
          <w:p w14:paraId="565570C2" w14:textId="47303023"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26D3A768" w14:textId="7F8025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CA0DF6" w14:textId="5A38FC3F" w:rsidR="001C0AD4" w:rsidRDefault="001C0AD4" w:rsidP="001C0AD4">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02864D4B" w14:textId="2B794A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72F73">
              <w:rPr>
                <w:rFonts w:ascii="Arial" w:hAnsi="Arial" w:cs="Arial"/>
                <w:i/>
                <w:iCs/>
                <w:color w:val="000000"/>
              </w:rPr>
              <w:t>Dragovic v The King</w:t>
            </w:r>
            <w:r>
              <w:rPr>
                <w:rFonts w:ascii="Arial" w:hAnsi="Arial" w:cs="Arial"/>
                <w:color w:val="000000"/>
              </w:rPr>
              <w:t xml:space="preserve"> [2024] VSCA 95 at [35]-[36].</w:t>
            </w:r>
          </w:p>
        </w:tc>
      </w:tr>
      <w:tr w:rsidR="001C0AD4" w14:paraId="19CF4D84" w14:textId="77777777" w:rsidTr="009B6A89">
        <w:tc>
          <w:tcPr>
            <w:tcW w:w="1261" w:type="dxa"/>
            <w:gridSpan w:val="2"/>
            <w:tcBorders>
              <w:top w:val="single" w:sz="4" w:space="0" w:color="auto"/>
              <w:left w:val="single" w:sz="18" w:space="0" w:color="auto"/>
              <w:bottom w:val="single" w:sz="4" w:space="0" w:color="auto"/>
            </w:tcBorders>
          </w:tcPr>
          <w:p w14:paraId="71207D21" w14:textId="69C3D329"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066D5A85" w14:textId="3E6530D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3659CA" w14:textId="600EACD4"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CE3E1A" w14:textId="77777777" w:rsidR="001C0AD4" w:rsidRDefault="001C0AD4" w:rsidP="001C0AD4">
            <w:pPr>
              <w:pStyle w:val="ListParagraph"/>
              <w:numPr>
                <w:ilvl w:val="0"/>
                <w:numId w:val="171"/>
              </w:numPr>
              <w:spacing w:after="20"/>
              <w:ind w:left="357" w:hanging="357"/>
              <w:jc w:val="both"/>
              <w:rPr>
                <w:rFonts w:ascii="Arial" w:hAnsi="Arial" w:cs="Arial"/>
                <w:color w:val="000000"/>
              </w:rPr>
            </w:pPr>
            <w:r w:rsidRPr="005566C7">
              <w:rPr>
                <w:rFonts w:ascii="Arial" w:hAnsi="Arial" w:cs="Arial"/>
                <w:color w:val="000000"/>
              </w:rPr>
              <w:t xml:space="preserve">Summary of </w:t>
            </w:r>
            <w:r w:rsidRPr="005566C7">
              <w:rPr>
                <w:rFonts w:ascii="Arial" w:hAnsi="Arial" w:cs="Arial"/>
                <w:i/>
                <w:iCs/>
                <w:color w:val="000000"/>
              </w:rPr>
              <w:t>Dragovic v The King</w:t>
            </w:r>
            <w:r w:rsidRPr="005566C7">
              <w:rPr>
                <w:rFonts w:ascii="Arial" w:hAnsi="Arial" w:cs="Arial"/>
                <w:color w:val="000000"/>
              </w:rPr>
              <w:t xml:space="preserve"> [2024] VSCA 95 and extract from [31]-[33].</w:t>
            </w:r>
          </w:p>
          <w:p w14:paraId="5833BE98" w14:textId="77777777" w:rsidR="001C0AD4" w:rsidRPr="00D839C5" w:rsidRDefault="001C0AD4" w:rsidP="001C0AD4">
            <w:pPr>
              <w:pStyle w:val="ListParagraph"/>
              <w:numPr>
                <w:ilvl w:val="0"/>
                <w:numId w:val="171"/>
              </w:numPr>
              <w:spacing w:after="20"/>
              <w:ind w:left="357" w:hanging="357"/>
              <w:jc w:val="both"/>
              <w:rPr>
                <w:rFonts w:ascii="Arial" w:hAnsi="Arial" w:cs="Arial"/>
                <w:color w:val="000000"/>
              </w:rPr>
            </w:pPr>
            <w:r>
              <w:rPr>
                <w:rFonts w:ascii="Arial" w:hAnsi="Arial" w:cs="Arial"/>
                <w:color w:val="000000"/>
              </w:rPr>
              <w:t xml:space="preserve">Summary of </w:t>
            </w:r>
            <w:r w:rsidRPr="005668B3">
              <w:rPr>
                <w:rFonts w:ascii="Arial" w:hAnsi="Arial" w:cs="Arial"/>
                <w:i/>
                <w:iCs/>
              </w:rPr>
              <w:t>DPP v Lindemann</w:t>
            </w:r>
            <w:r>
              <w:rPr>
                <w:rFonts w:ascii="Arial" w:hAnsi="Arial" w:cs="Arial"/>
              </w:rPr>
              <w:t xml:space="preserve"> [2024] VSC 220 and extract from [96]-[98].</w:t>
            </w:r>
          </w:p>
          <w:p w14:paraId="3C1F5A13" w14:textId="1F7E1F56" w:rsidR="001C0AD4" w:rsidRPr="00D839C5" w:rsidRDefault="001C0AD4" w:rsidP="001C0AD4">
            <w:pPr>
              <w:pStyle w:val="ListParagraph"/>
              <w:numPr>
                <w:ilvl w:val="0"/>
                <w:numId w:val="171"/>
              </w:numPr>
              <w:spacing w:before="20"/>
              <w:ind w:left="357" w:hanging="357"/>
              <w:jc w:val="both"/>
              <w:rPr>
                <w:rFonts w:ascii="Arial" w:hAnsi="Arial" w:cs="Arial"/>
                <w:color w:val="000000"/>
              </w:rPr>
            </w:pPr>
            <w:r w:rsidRPr="005566C7">
              <w:rPr>
                <w:rFonts w:ascii="Arial" w:hAnsi="Arial" w:cs="Arial"/>
                <w:color w:val="000000"/>
              </w:rPr>
              <w:t xml:space="preserve">Reference to </w:t>
            </w:r>
            <w:r w:rsidRPr="005566C7">
              <w:rPr>
                <w:rFonts w:ascii="Arial" w:hAnsi="Arial" w:cs="Arial"/>
                <w:i/>
                <w:iCs/>
                <w:color w:val="000000"/>
              </w:rPr>
              <w:t>DPP v Gregory Reynolds</w:t>
            </w:r>
            <w:r w:rsidRPr="005566C7">
              <w:rPr>
                <w:rFonts w:ascii="Arial" w:hAnsi="Arial" w:cs="Arial"/>
                <w:color w:val="000000"/>
              </w:rPr>
              <w:t xml:space="preserve"> changed to </w:t>
            </w:r>
            <w:r w:rsidRPr="005566C7">
              <w:rPr>
                <w:rFonts w:ascii="Arial" w:hAnsi="Arial" w:cs="Arial"/>
                <w:i/>
                <w:iCs/>
                <w:color w:val="000000"/>
              </w:rPr>
              <w:t>DPP v Reynolds (a pseudonym)</w:t>
            </w:r>
            <w:r w:rsidRPr="005566C7">
              <w:rPr>
                <w:rFonts w:ascii="Arial" w:hAnsi="Arial" w:cs="Arial"/>
                <w:color w:val="000000"/>
              </w:rPr>
              <w:t xml:space="preserve"> (2022) 71 VR 336; [2022] VSCA 263.</w:t>
            </w:r>
          </w:p>
        </w:tc>
      </w:tr>
      <w:tr w:rsidR="001C0AD4" w14:paraId="62B6529B" w14:textId="77777777" w:rsidTr="009B6A89">
        <w:tc>
          <w:tcPr>
            <w:tcW w:w="1261" w:type="dxa"/>
            <w:gridSpan w:val="2"/>
            <w:tcBorders>
              <w:top w:val="single" w:sz="4" w:space="0" w:color="auto"/>
              <w:left w:val="single" w:sz="18" w:space="0" w:color="auto"/>
              <w:bottom w:val="single" w:sz="4" w:space="0" w:color="auto"/>
            </w:tcBorders>
          </w:tcPr>
          <w:p w14:paraId="151682D7" w14:textId="4EE5FC79"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1BA63877" w14:textId="4E357B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D0F636" w14:textId="0DAFB663"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5824C4F" w14:textId="13EE7ABE" w:rsidR="001C0AD4" w:rsidRDefault="001C0AD4" w:rsidP="001C0AD4">
            <w:pPr>
              <w:spacing w:before="20"/>
              <w:jc w:val="both"/>
              <w:rPr>
                <w:rFonts w:ascii="Arial" w:hAnsi="Arial" w:cs="Arial"/>
                <w:color w:val="000000"/>
              </w:rPr>
            </w:pPr>
            <w:r>
              <w:rPr>
                <w:rFonts w:ascii="Arial" w:hAnsi="Arial" w:cs="Arial"/>
                <w:color w:val="000000"/>
              </w:rPr>
              <w:t xml:space="preserve">Reference to </w:t>
            </w:r>
            <w:bookmarkStart w:id="11" w:name="_Hlk168391824"/>
            <w:r w:rsidRPr="007F08E4">
              <w:rPr>
                <w:rFonts w:ascii="Arial" w:hAnsi="Arial" w:cs="Arial"/>
                <w:i/>
                <w:iCs/>
                <w:color w:val="000000"/>
              </w:rPr>
              <w:t>Nuramin &amp; Anor v The King</w:t>
            </w:r>
            <w:r>
              <w:rPr>
                <w:rFonts w:ascii="Arial" w:hAnsi="Arial" w:cs="Arial"/>
                <w:color w:val="000000"/>
              </w:rPr>
              <w:t xml:space="preserve"> [2024] VSCA 117 at [57]-[58].</w:t>
            </w:r>
            <w:bookmarkEnd w:id="11"/>
          </w:p>
        </w:tc>
      </w:tr>
      <w:tr w:rsidR="001C0AD4" w14:paraId="46FA06FB" w14:textId="77777777" w:rsidTr="009B6A89">
        <w:tc>
          <w:tcPr>
            <w:tcW w:w="1261" w:type="dxa"/>
            <w:gridSpan w:val="2"/>
            <w:tcBorders>
              <w:top w:val="single" w:sz="4" w:space="0" w:color="auto"/>
              <w:left w:val="single" w:sz="18" w:space="0" w:color="auto"/>
              <w:bottom w:val="single" w:sz="4" w:space="0" w:color="auto"/>
            </w:tcBorders>
          </w:tcPr>
          <w:p w14:paraId="6C0E362B" w14:textId="53E82544"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7840F85E" w14:textId="152B22C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852BF3" w14:textId="4CB42512"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2F40894" w14:textId="630BD44E"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297A14">
              <w:rPr>
                <w:rFonts w:ascii="Arial" w:hAnsi="Arial" w:cs="Arial"/>
                <w:i/>
                <w:iCs/>
                <w:color w:val="000000"/>
              </w:rPr>
              <w:t>Nuramin &amp; Anor v The King</w:t>
            </w:r>
            <w:r w:rsidRPr="00297A14">
              <w:rPr>
                <w:rFonts w:ascii="Arial" w:hAnsi="Arial" w:cs="Arial"/>
                <w:color w:val="000000"/>
              </w:rPr>
              <w:t xml:space="preserve"> [2024] VS</w:t>
            </w:r>
            <w:r>
              <w:rPr>
                <w:rFonts w:ascii="Arial" w:hAnsi="Arial" w:cs="Arial"/>
                <w:color w:val="000000"/>
              </w:rPr>
              <w:t xml:space="preserve">CA 117 </w:t>
            </w:r>
            <w:r w:rsidRPr="00297A14">
              <w:rPr>
                <w:rFonts w:ascii="Arial" w:hAnsi="Arial" w:cs="Arial"/>
                <w:color w:val="000000"/>
              </w:rPr>
              <w:t>at [</w:t>
            </w:r>
            <w:r>
              <w:rPr>
                <w:rFonts w:ascii="Arial" w:hAnsi="Arial" w:cs="Arial"/>
                <w:color w:val="000000"/>
              </w:rPr>
              <w:t>32</w:t>
            </w:r>
            <w:r w:rsidRPr="00297A14">
              <w:rPr>
                <w:rFonts w:ascii="Arial" w:hAnsi="Arial" w:cs="Arial"/>
                <w:color w:val="000000"/>
              </w:rPr>
              <w:t>]</w:t>
            </w:r>
            <w:r>
              <w:rPr>
                <w:rFonts w:ascii="Arial" w:hAnsi="Arial" w:cs="Arial"/>
                <w:color w:val="000000"/>
              </w:rPr>
              <w:t>-[40].</w:t>
            </w:r>
          </w:p>
        </w:tc>
      </w:tr>
      <w:tr w:rsidR="001C0AD4" w14:paraId="419B7A7B" w14:textId="77777777" w:rsidTr="009B6A89">
        <w:tc>
          <w:tcPr>
            <w:tcW w:w="1261" w:type="dxa"/>
            <w:gridSpan w:val="2"/>
            <w:tcBorders>
              <w:top w:val="single" w:sz="4" w:space="0" w:color="auto"/>
              <w:left w:val="single" w:sz="18" w:space="0" w:color="auto"/>
              <w:bottom w:val="single" w:sz="4" w:space="0" w:color="auto"/>
            </w:tcBorders>
          </w:tcPr>
          <w:p w14:paraId="3E7AD33F" w14:textId="4919B261"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0906E837" w14:textId="5544B8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072EAA" w14:textId="610C0FC5"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39621CC" w14:textId="4E96CF83"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8B65FD">
              <w:rPr>
                <w:rFonts w:ascii="Arial" w:hAnsi="Arial" w:cs="Arial"/>
                <w:i/>
                <w:iCs/>
                <w:color w:val="000000"/>
              </w:rPr>
              <w:t>The King v Hatahet</w:t>
            </w:r>
            <w:r>
              <w:rPr>
                <w:rFonts w:ascii="Arial" w:hAnsi="Arial" w:cs="Arial"/>
                <w:color w:val="000000"/>
              </w:rPr>
              <w:t xml:space="preserve"> [2024] HCA 23 at [19]-[28].</w:t>
            </w:r>
          </w:p>
        </w:tc>
      </w:tr>
      <w:tr w:rsidR="001C0AD4" w14:paraId="635C2F4F" w14:textId="77777777" w:rsidTr="009B6A89">
        <w:tc>
          <w:tcPr>
            <w:tcW w:w="1261" w:type="dxa"/>
            <w:gridSpan w:val="2"/>
            <w:tcBorders>
              <w:top w:val="single" w:sz="4" w:space="0" w:color="auto"/>
              <w:left w:val="single" w:sz="18" w:space="0" w:color="auto"/>
              <w:bottom w:val="single" w:sz="4" w:space="0" w:color="auto"/>
            </w:tcBorders>
          </w:tcPr>
          <w:p w14:paraId="659EFAF2" w14:textId="4002AB5F"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1F0E1213" w14:textId="4258DE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D8158D" w14:textId="181EA628"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1BFBA54" w14:textId="0D599004" w:rsidR="001C0AD4" w:rsidRPr="00D75E44" w:rsidRDefault="001C0AD4" w:rsidP="001C0AD4">
            <w:pPr>
              <w:spacing w:before="20"/>
              <w:jc w:val="both"/>
              <w:rPr>
                <w:rFonts w:ascii="Arial" w:hAnsi="Arial" w:cs="Arial"/>
                <w:color w:val="000000"/>
              </w:rPr>
            </w:pPr>
            <w:r>
              <w:rPr>
                <w:rFonts w:ascii="Arial" w:hAnsi="Arial" w:cs="Arial"/>
                <w:color w:val="000000"/>
              </w:rPr>
              <w:t xml:space="preserve">References to </w:t>
            </w:r>
            <w:bookmarkStart w:id="12" w:name="_Hlk167344617"/>
            <w:r w:rsidRPr="00D75E44">
              <w:rPr>
                <w:rFonts w:ascii="Arial" w:hAnsi="Arial" w:cs="Arial"/>
                <w:i/>
                <w:iCs/>
                <w:color w:val="000000"/>
              </w:rPr>
              <w:t>Gilmore (a pseudonym) v The King</w:t>
            </w:r>
            <w:r>
              <w:rPr>
                <w:rFonts w:ascii="Arial" w:hAnsi="Arial" w:cs="Arial"/>
                <w:color w:val="000000"/>
              </w:rPr>
              <w:t xml:space="preserve"> [2024] VSCA 98</w:t>
            </w:r>
            <w:bookmarkEnd w:id="12"/>
            <w:r>
              <w:rPr>
                <w:rFonts w:ascii="Arial" w:hAnsi="Arial" w:cs="Arial"/>
                <w:color w:val="000000"/>
              </w:rPr>
              <w:t xml:space="preserve">; </w:t>
            </w:r>
            <w:r>
              <w:rPr>
                <w:rFonts w:ascii="Arial" w:hAnsi="Arial" w:cs="Arial"/>
                <w:i/>
                <w:iCs/>
                <w:color w:val="000000"/>
              </w:rPr>
              <w:t xml:space="preserve">Benson (a pseudonym) v The King </w:t>
            </w:r>
            <w:r w:rsidRPr="00BF7DCA">
              <w:rPr>
                <w:rFonts w:ascii="Arial" w:hAnsi="Arial" w:cs="Arial"/>
                <w:color w:val="000000"/>
              </w:rPr>
              <w:t>[2024] VSCA 99</w:t>
            </w:r>
            <w:r>
              <w:rPr>
                <w:rFonts w:ascii="Arial" w:hAnsi="Arial" w:cs="Arial"/>
                <w:color w:val="000000"/>
              </w:rPr>
              <w:t>.</w:t>
            </w:r>
          </w:p>
        </w:tc>
      </w:tr>
      <w:tr w:rsidR="001C0AD4" w14:paraId="59EDEC60" w14:textId="77777777" w:rsidTr="009B6A89">
        <w:tc>
          <w:tcPr>
            <w:tcW w:w="1261" w:type="dxa"/>
            <w:gridSpan w:val="2"/>
            <w:tcBorders>
              <w:top w:val="single" w:sz="4" w:space="0" w:color="auto"/>
              <w:left w:val="single" w:sz="18" w:space="0" w:color="auto"/>
              <w:bottom w:val="single" w:sz="4" w:space="0" w:color="auto"/>
            </w:tcBorders>
          </w:tcPr>
          <w:p w14:paraId="62B919D7" w14:textId="4AC2D5E4"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72213DDF" w14:textId="6F634A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4F7C04" w14:textId="456D54DF" w:rsidR="001C0AD4" w:rsidRDefault="001C0AD4" w:rsidP="001C0AD4">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4555D6E" w14:textId="5E16422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bookmarkStart w:id="13" w:name="_Hlk168392761"/>
            <w:r w:rsidRPr="00A26F29">
              <w:rPr>
                <w:rFonts w:ascii="Arial" w:hAnsi="Arial" w:cs="Arial"/>
                <w:i/>
                <w:iCs/>
                <w:color w:val="000000"/>
              </w:rPr>
              <w:t>Nuramin &amp; Anor v The King</w:t>
            </w:r>
            <w:r w:rsidRPr="00A26F29">
              <w:rPr>
                <w:rFonts w:ascii="Arial" w:hAnsi="Arial" w:cs="Arial"/>
                <w:color w:val="000000"/>
              </w:rPr>
              <w:t xml:space="preserve"> [2024] VSCA 117</w:t>
            </w:r>
            <w:r>
              <w:rPr>
                <w:rFonts w:ascii="Arial" w:hAnsi="Arial" w:cs="Arial"/>
                <w:color w:val="000000"/>
              </w:rPr>
              <w:t xml:space="preserve"> esp at [7], </w:t>
            </w:r>
            <w:bookmarkEnd w:id="13"/>
            <w:r>
              <w:rPr>
                <w:rFonts w:ascii="Arial" w:hAnsi="Arial" w:cs="Arial"/>
                <w:color w:val="000000"/>
              </w:rPr>
              <w:t>[12]-[15], [49] &amp; [53]</w:t>
            </w:r>
            <w:r w:rsidRPr="00A26F29">
              <w:rPr>
                <w:rFonts w:ascii="Arial" w:hAnsi="Arial" w:cs="Arial"/>
                <w:color w:val="000000"/>
              </w:rPr>
              <w:t>.</w:t>
            </w:r>
          </w:p>
        </w:tc>
      </w:tr>
      <w:tr w:rsidR="001C0AD4" w14:paraId="66CB10D6" w14:textId="77777777" w:rsidTr="009B6A89">
        <w:tc>
          <w:tcPr>
            <w:tcW w:w="1261" w:type="dxa"/>
            <w:gridSpan w:val="2"/>
            <w:tcBorders>
              <w:top w:val="single" w:sz="4" w:space="0" w:color="auto"/>
              <w:left w:val="single" w:sz="18" w:space="0" w:color="auto"/>
              <w:bottom w:val="single" w:sz="4" w:space="0" w:color="auto"/>
            </w:tcBorders>
          </w:tcPr>
          <w:p w14:paraId="1805E6FE" w14:textId="6A0D4E4D" w:rsidR="001C0AD4" w:rsidRDefault="001C0AD4" w:rsidP="001C0AD4">
            <w:pPr>
              <w:rPr>
                <w:lang w:val="en-AU"/>
              </w:rPr>
            </w:pPr>
            <w:r>
              <w:rPr>
                <w:lang w:val="en-AU"/>
              </w:rPr>
              <w:t>13/06/24</w:t>
            </w:r>
          </w:p>
        </w:tc>
        <w:tc>
          <w:tcPr>
            <w:tcW w:w="836" w:type="dxa"/>
            <w:tcBorders>
              <w:top w:val="single" w:sz="4" w:space="0" w:color="auto"/>
              <w:bottom w:val="single" w:sz="4" w:space="0" w:color="auto"/>
            </w:tcBorders>
          </w:tcPr>
          <w:p w14:paraId="357B6383" w14:textId="123C02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A55CC6" w14:textId="463ACEC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7E4FD02" w14:textId="5E8E9DE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B54D8">
              <w:rPr>
                <w:rFonts w:ascii="Arial" w:hAnsi="Arial" w:cs="Arial"/>
                <w:i/>
                <w:iCs/>
                <w:color w:val="000000"/>
              </w:rPr>
              <w:t>Varghese v The King</w:t>
            </w:r>
            <w:r>
              <w:rPr>
                <w:rFonts w:ascii="Arial" w:hAnsi="Arial" w:cs="Arial"/>
                <w:color w:val="000000"/>
              </w:rPr>
              <w:t xml:space="preserve"> [2024] VSCA 115 at [70].</w:t>
            </w:r>
          </w:p>
        </w:tc>
      </w:tr>
      <w:tr w:rsidR="001C0AD4" w14:paraId="50DE80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380236" w14:textId="5DE9EDE4" w:rsidR="001C0AD4" w:rsidRPr="0054535C" w:rsidRDefault="001C0AD4" w:rsidP="001C0AD4">
            <w:pPr>
              <w:keepNext/>
              <w:keepLines/>
              <w:rPr>
                <w:sz w:val="22"/>
                <w:lang w:val="en-AU"/>
              </w:rPr>
            </w:pPr>
            <w:bookmarkStart w:id="14" w:name="_Hlk168385597"/>
            <w:r>
              <w:rPr>
                <w:sz w:val="22"/>
                <w:lang w:val="en-AU"/>
              </w:rPr>
              <w:t>13/06/24</w:t>
            </w:r>
          </w:p>
        </w:tc>
        <w:tc>
          <w:tcPr>
            <w:tcW w:w="7077" w:type="dxa"/>
            <w:gridSpan w:val="4"/>
            <w:tcBorders>
              <w:top w:val="single" w:sz="18" w:space="0" w:color="auto"/>
              <w:bottom w:val="single" w:sz="4" w:space="0" w:color="auto"/>
              <w:right w:val="single" w:sz="18" w:space="0" w:color="auto"/>
            </w:tcBorders>
            <w:shd w:val="clear" w:color="auto" w:fill="DDDDDD"/>
          </w:tcPr>
          <w:p w14:paraId="76B9CC46"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6F098184" w14:textId="77777777" w:rsidTr="009B6A89">
        <w:trPr>
          <w:trHeight w:val="227"/>
        </w:trPr>
        <w:tc>
          <w:tcPr>
            <w:tcW w:w="1261" w:type="dxa"/>
            <w:gridSpan w:val="2"/>
            <w:tcBorders>
              <w:left w:val="single" w:sz="18" w:space="0" w:color="auto"/>
            </w:tcBorders>
          </w:tcPr>
          <w:p w14:paraId="41FA5E88" w14:textId="3E1465A4" w:rsidR="001C0AD4" w:rsidRDefault="001C0AD4" w:rsidP="001C0AD4">
            <w:pPr>
              <w:rPr>
                <w:lang w:val="en-AU"/>
              </w:rPr>
            </w:pPr>
            <w:r>
              <w:rPr>
                <w:lang w:val="en-AU"/>
              </w:rPr>
              <w:t>13/06/24</w:t>
            </w:r>
          </w:p>
        </w:tc>
        <w:tc>
          <w:tcPr>
            <w:tcW w:w="836" w:type="dxa"/>
          </w:tcPr>
          <w:p w14:paraId="3D095E2C" w14:textId="18D811E0" w:rsidR="001C0AD4" w:rsidRDefault="001C0AD4" w:rsidP="001C0AD4">
            <w:pPr>
              <w:jc w:val="center"/>
              <w:rPr>
                <w:lang w:val="en-AU"/>
              </w:rPr>
            </w:pPr>
            <w:r>
              <w:rPr>
                <w:lang w:val="en-AU"/>
              </w:rPr>
              <w:t>12</w:t>
            </w:r>
          </w:p>
        </w:tc>
        <w:tc>
          <w:tcPr>
            <w:tcW w:w="1439" w:type="dxa"/>
          </w:tcPr>
          <w:p w14:paraId="2B6EA4DD" w14:textId="4E41BA82" w:rsidR="001C0AD4" w:rsidRDefault="001C0AD4" w:rsidP="001C0AD4">
            <w:pPr>
              <w:keepNext/>
              <w:jc w:val="center"/>
              <w:rPr>
                <w:lang w:val="en-AU"/>
              </w:rPr>
            </w:pPr>
            <w:r>
              <w:rPr>
                <w:lang w:val="en-AU"/>
              </w:rPr>
              <w:t>12.2</w:t>
            </w:r>
          </w:p>
        </w:tc>
        <w:tc>
          <w:tcPr>
            <w:tcW w:w="4802" w:type="dxa"/>
            <w:gridSpan w:val="2"/>
            <w:tcBorders>
              <w:top w:val="single" w:sz="4" w:space="0" w:color="auto"/>
              <w:right w:val="single" w:sz="18" w:space="0" w:color="auto"/>
            </w:tcBorders>
            <w:shd w:val="clear" w:color="auto" w:fill="auto"/>
          </w:tcPr>
          <w:p w14:paraId="4EB774D2" w14:textId="72008469" w:rsidR="001C0AD4" w:rsidRDefault="001C0AD4" w:rsidP="001C0AD4">
            <w:pPr>
              <w:spacing w:before="20" w:after="20"/>
              <w:jc w:val="both"/>
              <w:rPr>
                <w:rFonts w:ascii="Arial" w:hAnsi="Arial" w:cs="Arial"/>
                <w:color w:val="000000"/>
              </w:rPr>
            </w:pPr>
            <w:r>
              <w:rPr>
                <w:rFonts w:ascii="Arial" w:hAnsi="Arial" w:cs="Arial"/>
                <w:color w:val="000000"/>
              </w:rPr>
              <w:t>Updating of text.</w:t>
            </w:r>
          </w:p>
        </w:tc>
      </w:tr>
      <w:tr w:rsidR="001C0AD4" w14:paraId="3CC7398A" w14:textId="77777777" w:rsidTr="009B6A89">
        <w:trPr>
          <w:trHeight w:val="227"/>
        </w:trPr>
        <w:tc>
          <w:tcPr>
            <w:tcW w:w="1261" w:type="dxa"/>
            <w:gridSpan w:val="2"/>
            <w:tcBorders>
              <w:left w:val="single" w:sz="18" w:space="0" w:color="auto"/>
            </w:tcBorders>
          </w:tcPr>
          <w:p w14:paraId="2A6ACB6C" w14:textId="2C8C0B26" w:rsidR="001C0AD4" w:rsidRDefault="001C0AD4" w:rsidP="001C0AD4">
            <w:pPr>
              <w:rPr>
                <w:lang w:val="en-AU"/>
              </w:rPr>
            </w:pPr>
            <w:r>
              <w:rPr>
                <w:lang w:val="en-AU"/>
              </w:rPr>
              <w:t>13/06/24</w:t>
            </w:r>
          </w:p>
        </w:tc>
        <w:tc>
          <w:tcPr>
            <w:tcW w:w="836" w:type="dxa"/>
          </w:tcPr>
          <w:p w14:paraId="5E0AC72C" w14:textId="5AEB0872" w:rsidR="001C0AD4" w:rsidRDefault="001C0AD4" w:rsidP="001C0AD4">
            <w:pPr>
              <w:jc w:val="center"/>
              <w:rPr>
                <w:lang w:val="en-AU"/>
              </w:rPr>
            </w:pPr>
            <w:r>
              <w:rPr>
                <w:lang w:val="en-AU"/>
              </w:rPr>
              <w:t>12</w:t>
            </w:r>
          </w:p>
        </w:tc>
        <w:tc>
          <w:tcPr>
            <w:tcW w:w="1439" w:type="dxa"/>
          </w:tcPr>
          <w:p w14:paraId="5E87D420" w14:textId="33F0B853" w:rsidR="001C0AD4" w:rsidRDefault="001C0AD4" w:rsidP="001C0AD4">
            <w:pPr>
              <w:keepNext/>
              <w:jc w:val="center"/>
              <w:rPr>
                <w:lang w:val="en-AU"/>
              </w:rPr>
            </w:pPr>
            <w:r>
              <w:rPr>
                <w:lang w:val="en-AU"/>
              </w:rPr>
              <w:t>12.2.1</w:t>
            </w:r>
          </w:p>
        </w:tc>
        <w:tc>
          <w:tcPr>
            <w:tcW w:w="4802" w:type="dxa"/>
            <w:gridSpan w:val="2"/>
            <w:tcBorders>
              <w:top w:val="single" w:sz="4" w:space="0" w:color="auto"/>
              <w:right w:val="single" w:sz="18" w:space="0" w:color="auto"/>
            </w:tcBorders>
            <w:shd w:val="clear" w:color="auto" w:fill="auto"/>
          </w:tcPr>
          <w:p w14:paraId="1BE1B41B" w14:textId="0A7AC89A" w:rsidR="001C0AD4" w:rsidRPr="008C6480" w:rsidRDefault="001C0AD4" w:rsidP="001C0AD4">
            <w:pPr>
              <w:spacing w:before="20" w:after="20"/>
              <w:jc w:val="both"/>
              <w:rPr>
                <w:rFonts w:ascii="Arial" w:hAnsi="Arial" w:cs="Arial"/>
                <w:color w:val="000000"/>
              </w:rPr>
            </w:pPr>
            <w:r>
              <w:rPr>
                <w:rFonts w:ascii="Arial" w:hAnsi="Arial" w:cs="Arial"/>
                <w:color w:val="000000"/>
              </w:rPr>
              <w:t>Minor amendments to text, including changing s.524(2) CYFA to s.524(1B) CYFA.</w:t>
            </w:r>
          </w:p>
        </w:tc>
      </w:tr>
      <w:tr w:rsidR="001C0AD4" w14:paraId="080012A0" w14:textId="77777777" w:rsidTr="009B6A89">
        <w:trPr>
          <w:trHeight w:val="454"/>
        </w:trPr>
        <w:tc>
          <w:tcPr>
            <w:tcW w:w="1261" w:type="dxa"/>
            <w:gridSpan w:val="2"/>
            <w:tcBorders>
              <w:left w:val="single" w:sz="18" w:space="0" w:color="auto"/>
            </w:tcBorders>
          </w:tcPr>
          <w:p w14:paraId="02F5B8DA" w14:textId="436CBB10" w:rsidR="001C0AD4" w:rsidRDefault="001C0AD4" w:rsidP="001C0AD4">
            <w:pPr>
              <w:rPr>
                <w:lang w:val="en-AU"/>
              </w:rPr>
            </w:pPr>
            <w:r>
              <w:rPr>
                <w:lang w:val="en-AU"/>
              </w:rPr>
              <w:t>13/06/24</w:t>
            </w:r>
          </w:p>
        </w:tc>
        <w:tc>
          <w:tcPr>
            <w:tcW w:w="836" w:type="dxa"/>
          </w:tcPr>
          <w:p w14:paraId="27C135B3" w14:textId="77777777" w:rsidR="001C0AD4" w:rsidRDefault="001C0AD4" w:rsidP="001C0AD4">
            <w:pPr>
              <w:jc w:val="center"/>
              <w:rPr>
                <w:lang w:val="en-AU"/>
              </w:rPr>
            </w:pPr>
            <w:r>
              <w:rPr>
                <w:lang w:val="en-AU"/>
              </w:rPr>
              <w:t>12</w:t>
            </w:r>
          </w:p>
        </w:tc>
        <w:tc>
          <w:tcPr>
            <w:tcW w:w="1439" w:type="dxa"/>
          </w:tcPr>
          <w:p w14:paraId="3A35D7D7" w14:textId="1CFC6064" w:rsidR="001C0AD4" w:rsidRDefault="001C0AD4" w:rsidP="001C0AD4">
            <w:pPr>
              <w:keepNext/>
              <w:jc w:val="center"/>
              <w:rPr>
                <w:lang w:val="en-AU"/>
              </w:rPr>
            </w:pPr>
            <w:r>
              <w:rPr>
                <w:lang w:val="en-AU"/>
              </w:rPr>
              <w:t>12.2.2</w:t>
            </w:r>
          </w:p>
        </w:tc>
        <w:tc>
          <w:tcPr>
            <w:tcW w:w="4802" w:type="dxa"/>
            <w:gridSpan w:val="2"/>
            <w:tcBorders>
              <w:top w:val="single" w:sz="4" w:space="0" w:color="auto"/>
              <w:right w:val="single" w:sz="18" w:space="0" w:color="auto"/>
            </w:tcBorders>
            <w:shd w:val="clear" w:color="auto" w:fill="auto"/>
          </w:tcPr>
          <w:p w14:paraId="3EA62C58" w14:textId="06B62BD5" w:rsidR="001C0AD4" w:rsidRPr="008C6480" w:rsidRDefault="001C0AD4" w:rsidP="001C0AD4">
            <w:pPr>
              <w:spacing w:before="20" w:after="20"/>
              <w:jc w:val="both"/>
              <w:rPr>
                <w:rFonts w:ascii="Arial" w:hAnsi="Arial" w:cs="Arial"/>
                <w:color w:val="000000"/>
              </w:rPr>
            </w:pPr>
            <w:r>
              <w:rPr>
                <w:rFonts w:ascii="Arial" w:hAnsi="Arial" w:cs="Arial"/>
                <w:color w:val="000000"/>
              </w:rPr>
              <w:t>Amendments to text, including r</w:t>
            </w:r>
            <w:r w:rsidRPr="008C6480">
              <w:rPr>
                <w:rFonts w:ascii="Arial" w:hAnsi="Arial" w:cs="Arial"/>
                <w:color w:val="000000"/>
              </w:rPr>
              <w:t xml:space="preserve">eference to </w:t>
            </w:r>
            <w:r>
              <w:rPr>
                <w:rFonts w:ascii="Arial" w:hAnsi="Arial" w:cs="Arial"/>
                <w:color w:val="000000"/>
              </w:rPr>
              <w:t xml:space="preserve">the </w:t>
            </w:r>
            <w:r>
              <w:rPr>
                <w:rFonts w:ascii="Arial" w:hAnsi="Arial" w:cs="Arial"/>
                <w:color w:val="000000"/>
              </w:rPr>
              <w:lastRenderedPageBreak/>
              <w:t xml:space="preserve">judgment of Incerti J in </w:t>
            </w:r>
            <w:r>
              <w:rPr>
                <w:rFonts w:ascii="Arial" w:hAnsi="Arial" w:cs="Arial"/>
                <w:i/>
                <w:iCs/>
              </w:rPr>
              <w:t>DPP</w:t>
            </w:r>
            <w:r w:rsidRPr="004B5457">
              <w:rPr>
                <w:rFonts w:ascii="Arial" w:hAnsi="Arial" w:cs="Arial"/>
                <w:i/>
                <w:iCs/>
              </w:rPr>
              <w:t xml:space="preserve"> v PM</w:t>
            </w:r>
            <w:r>
              <w:rPr>
                <w:rFonts w:ascii="Arial" w:hAnsi="Arial" w:cs="Arial"/>
              </w:rPr>
              <w:t xml:space="preserve"> [2023] VSC 560.</w:t>
            </w:r>
          </w:p>
        </w:tc>
      </w:tr>
      <w:tr w:rsidR="001C0AD4" w14:paraId="7B1FC328" w14:textId="77777777" w:rsidTr="009B6A89">
        <w:trPr>
          <w:trHeight w:val="454"/>
        </w:trPr>
        <w:tc>
          <w:tcPr>
            <w:tcW w:w="1261" w:type="dxa"/>
            <w:gridSpan w:val="2"/>
            <w:tcBorders>
              <w:left w:val="single" w:sz="18" w:space="0" w:color="auto"/>
            </w:tcBorders>
          </w:tcPr>
          <w:p w14:paraId="5EBB50AF" w14:textId="6F6343BC" w:rsidR="001C0AD4" w:rsidRDefault="001C0AD4" w:rsidP="001C0AD4">
            <w:pPr>
              <w:rPr>
                <w:lang w:val="en-AU"/>
              </w:rPr>
            </w:pPr>
            <w:r>
              <w:rPr>
                <w:lang w:val="en-AU"/>
              </w:rPr>
              <w:lastRenderedPageBreak/>
              <w:t>13/06/24</w:t>
            </w:r>
          </w:p>
        </w:tc>
        <w:tc>
          <w:tcPr>
            <w:tcW w:w="836" w:type="dxa"/>
          </w:tcPr>
          <w:p w14:paraId="531325CF" w14:textId="2D2419FB" w:rsidR="001C0AD4" w:rsidRDefault="001C0AD4" w:rsidP="001C0AD4">
            <w:pPr>
              <w:jc w:val="center"/>
              <w:rPr>
                <w:lang w:val="en-AU"/>
              </w:rPr>
            </w:pPr>
            <w:r>
              <w:rPr>
                <w:lang w:val="en-AU"/>
              </w:rPr>
              <w:t>12</w:t>
            </w:r>
          </w:p>
        </w:tc>
        <w:tc>
          <w:tcPr>
            <w:tcW w:w="1439" w:type="dxa"/>
          </w:tcPr>
          <w:p w14:paraId="209E670B" w14:textId="4CA5F604" w:rsidR="001C0AD4" w:rsidRDefault="001C0AD4" w:rsidP="001C0AD4">
            <w:pPr>
              <w:keepNext/>
              <w:jc w:val="center"/>
              <w:rPr>
                <w:lang w:val="en-AU"/>
              </w:rPr>
            </w:pPr>
            <w:r>
              <w:rPr>
                <w:lang w:val="en-AU"/>
              </w:rPr>
              <w:t>12.2.3</w:t>
            </w:r>
          </w:p>
        </w:tc>
        <w:tc>
          <w:tcPr>
            <w:tcW w:w="4802" w:type="dxa"/>
            <w:gridSpan w:val="2"/>
            <w:tcBorders>
              <w:top w:val="single" w:sz="4" w:space="0" w:color="auto"/>
              <w:right w:val="single" w:sz="18" w:space="0" w:color="auto"/>
            </w:tcBorders>
            <w:shd w:val="clear" w:color="auto" w:fill="auto"/>
          </w:tcPr>
          <w:p w14:paraId="77E3D999" w14:textId="2D5AB83D" w:rsidR="001C0AD4" w:rsidRPr="008C6480" w:rsidRDefault="001C0AD4" w:rsidP="001C0AD4">
            <w:pPr>
              <w:spacing w:before="20" w:after="20"/>
              <w:jc w:val="both"/>
              <w:rPr>
                <w:rFonts w:ascii="Arial" w:hAnsi="Arial" w:cs="Arial"/>
                <w:color w:val="000000"/>
              </w:rPr>
            </w:pPr>
            <w:r>
              <w:rPr>
                <w:rFonts w:ascii="Arial" w:hAnsi="Arial" w:cs="Arial"/>
                <w:color w:val="000000"/>
              </w:rPr>
              <w:t>Amendments to text and 1</w:t>
            </w:r>
            <w:r w:rsidRPr="00F014DE">
              <w:rPr>
                <w:rFonts w:ascii="Arial" w:hAnsi="Arial" w:cs="Arial"/>
                <w:color w:val="000000"/>
                <w:vertAlign w:val="superscript"/>
              </w:rPr>
              <w:t>st</w:t>
            </w:r>
            <w:r>
              <w:rPr>
                <w:rFonts w:ascii="Arial" w:hAnsi="Arial" w:cs="Arial"/>
                <w:color w:val="000000"/>
              </w:rPr>
              <w:t xml:space="preserve"> template to reflect the introduction of CMS in Family Division (Child Protection) cases.</w:t>
            </w:r>
          </w:p>
        </w:tc>
      </w:tr>
      <w:tr w:rsidR="001C0AD4" w14:paraId="33A02C07" w14:textId="77777777" w:rsidTr="009B6A89">
        <w:trPr>
          <w:trHeight w:val="312"/>
        </w:trPr>
        <w:tc>
          <w:tcPr>
            <w:tcW w:w="1261" w:type="dxa"/>
            <w:gridSpan w:val="2"/>
            <w:tcBorders>
              <w:left w:val="single" w:sz="18" w:space="0" w:color="auto"/>
            </w:tcBorders>
          </w:tcPr>
          <w:p w14:paraId="1C0F4DAB" w14:textId="4B4C4D90" w:rsidR="001C0AD4" w:rsidRDefault="001C0AD4" w:rsidP="001C0AD4">
            <w:pPr>
              <w:rPr>
                <w:lang w:val="en-AU"/>
              </w:rPr>
            </w:pPr>
            <w:r>
              <w:rPr>
                <w:lang w:val="en-AU"/>
              </w:rPr>
              <w:t>13/06/24</w:t>
            </w:r>
          </w:p>
        </w:tc>
        <w:tc>
          <w:tcPr>
            <w:tcW w:w="836" w:type="dxa"/>
          </w:tcPr>
          <w:p w14:paraId="12235BE3" w14:textId="77777777" w:rsidR="001C0AD4" w:rsidRDefault="001C0AD4" w:rsidP="001C0AD4">
            <w:pPr>
              <w:jc w:val="center"/>
              <w:rPr>
                <w:lang w:val="en-AU"/>
              </w:rPr>
            </w:pPr>
            <w:r>
              <w:rPr>
                <w:lang w:val="en-AU"/>
              </w:rPr>
              <w:t>12</w:t>
            </w:r>
          </w:p>
        </w:tc>
        <w:tc>
          <w:tcPr>
            <w:tcW w:w="1439" w:type="dxa"/>
          </w:tcPr>
          <w:p w14:paraId="7188C0DE" w14:textId="483F99FC" w:rsidR="001C0AD4" w:rsidRDefault="001C0AD4" w:rsidP="001C0AD4">
            <w:pPr>
              <w:keepNext/>
              <w:jc w:val="center"/>
              <w:rPr>
                <w:lang w:val="en-AU"/>
              </w:rPr>
            </w:pPr>
            <w:r>
              <w:rPr>
                <w:lang w:val="en-AU"/>
              </w:rPr>
              <w:t>12.3.3</w:t>
            </w:r>
          </w:p>
        </w:tc>
        <w:tc>
          <w:tcPr>
            <w:tcW w:w="4802" w:type="dxa"/>
            <w:gridSpan w:val="2"/>
            <w:tcBorders>
              <w:top w:val="single" w:sz="4" w:space="0" w:color="auto"/>
              <w:right w:val="single" w:sz="18" w:space="0" w:color="auto"/>
            </w:tcBorders>
            <w:shd w:val="clear" w:color="auto" w:fill="auto"/>
          </w:tcPr>
          <w:p w14:paraId="265C07B3" w14:textId="0CA595E3" w:rsidR="001C0AD4" w:rsidRDefault="001C0AD4" w:rsidP="001C0AD4">
            <w:pPr>
              <w:spacing w:before="20" w:after="20"/>
              <w:jc w:val="both"/>
              <w:rPr>
                <w:rFonts w:ascii="Arial" w:hAnsi="Arial" w:cs="Arial"/>
                <w:color w:val="000000"/>
              </w:rPr>
            </w:pPr>
            <w:r>
              <w:rPr>
                <w:rFonts w:ascii="Arial" w:hAnsi="Arial" w:cs="Arial"/>
                <w:color w:val="000000"/>
              </w:rPr>
              <w:t>Major additions to text.</w:t>
            </w:r>
          </w:p>
        </w:tc>
      </w:tr>
      <w:tr w:rsidR="001C0AD4" w14:paraId="0005F0C0" w14:textId="77777777" w:rsidTr="009B6A89">
        <w:trPr>
          <w:trHeight w:val="312"/>
        </w:trPr>
        <w:tc>
          <w:tcPr>
            <w:tcW w:w="1261" w:type="dxa"/>
            <w:gridSpan w:val="2"/>
            <w:tcBorders>
              <w:left w:val="single" w:sz="18" w:space="0" w:color="auto"/>
            </w:tcBorders>
          </w:tcPr>
          <w:p w14:paraId="12FEB7EC" w14:textId="7B50A1D3" w:rsidR="001C0AD4" w:rsidRDefault="001C0AD4" w:rsidP="001C0AD4">
            <w:pPr>
              <w:rPr>
                <w:lang w:val="en-AU"/>
              </w:rPr>
            </w:pPr>
            <w:r>
              <w:rPr>
                <w:lang w:val="en-AU"/>
              </w:rPr>
              <w:t>13/06/24</w:t>
            </w:r>
          </w:p>
        </w:tc>
        <w:tc>
          <w:tcPr>
            <w:tcW w:w="836" w:type="dxa"/>
          </w:tcPr>
          <w:p w14:paraId="50E2894A" w14:textId="3F74BD1A" w:rsidR="001C0AD4" w:rsidRDefault="001C0AD4" w:rsidP="001C0AD4">
            <w:pPr>
              <w:jc w:val="center"/>
              <w:rPr>
                <w:lang w:val="en-AU"/>
              </w:rPr>
            </w:pPr>
            <w:r>
              <w:rPr>
                <w:lang w:val="en-AU"/>
              </w:rPr>
              <w:t>12</w:t>
            </w:r>
          </w:p>
        </w:tc>
        <w:tc>
          <w:tcPr>
            <w:tcW w:w="1439" w:type="dxa"/>
          </w:tcPr>
          <w:p w14:paraId="1DB9AA56" w14:textId="1904DF4E" w:rsidR="001C0AD4" w:rsidRDefault="001C0AD4" w:rsidP="001C0AD4">
            <w:pPr>
              <w:keepNext/>
              <w:jc w:val="center"/>
              <w:rPr>
                <w:lang w:val="en-AU"/>
              </w:rPr>
            </w:pPr>
            <w:r>
              <w:rPr>
                <w:lang w:val="en-AU"/>
              </w:rPr>
              <w:t>12.3.4</w:t>
            </w:r>
          </w:p>
        </w:tc>
        <w:tc>
          <w:tcPr>
            <w:tcW w:w="4802" w:type="dxa"/>
            <w:gridSpan w:val="2"/>
            <w:tcBorders>
              <w:top w:val="single" w:sz="4" w:space="0" w:color="auto"/>
              <w:right w:val="single" w:sz="18" w:space="0" w:color="auto"/>
            </w:tcBorders>
            <w:shd w:val="clear" w:color="auto" w:fill="auto"/>
          </w:tcPr>
          <w:p w14:paraId="76C85F89" w14:textId="50534ED8" w:rsidR="001C0AD4" w:rsidRDefault="001C0AD4" w:rsidP="001C0AD4">
            <w:pPr>
              <w:spacing w:before="20" w:after="20"/>
              <w:jc w:val="both"/>
              <w:rPr>
                <w:rFonts w:ascii="Arial" w:hAnsi="Arial" w:cs="Arial"/>
                <w:color w:val="000000"/>
              </w:rPr>
            </w:pPr>
            <w:r>
              <w:rPr>
                <w:rFonts w:ascii="Arial" w:hAnsi="Arial" w:cs="Arial"/>
                <w:color w:val="000000"/>
              </w:rPr>
              <w:t>Minor additions to statistics and major amendments to text.</w:t>
            </w:r>
          </w:p>
        </w:tc>
      </w:tr>
      <w:tr w:rsidR="001C0AD4" w14:paraId="6D37D540" w14:textId="77777777" w:rsidTr="009B6A89">
        <w:trPr>
          <w:trHeight w:val="283"/>
        </w:trPr>
        <w:tc>
          <w:tcPr>
            <w:tcW w:w="1261" w:type="dxa"/>
            <w:gridSpan w:val="2"/>
            <w:tcBorders>
              <w:left w:val="single" w:sz="18" w:space="0" w:color="auto"/>
            </w:tcBorders>
          </w:tcPr>
          <w:p w14:paraId="409015B9" w14:textId="1324C52C" w:rsidR="001C0AD4" w:rsidRDefault="001C0AD4" w:rsidP="001C0AD4">
            <w:pPr>
              <w:rPr>
                <w:lang w:val="en-AU"/>
              </w:rPr>
            </w:pPr>
            <w:r>
              <w:rPr>
                <w:lang w:val="en-AU"/>
              </w:rPr>
              <w:t>13/06/24</w:t>
            </w:r>
          </w:p>
        </w:tc>
        <w:tc>
          <w:tcPr>
            <w:tcW w:w="836" w:type="dxa"/>
          </w:tcPr>
          <w:p w14:paraId="729E244F" w14:textId="77777777" w:rsidR="001C0AD4" w:rsidRDefault="001C0AD4" w:rsidP="001C0AD4">
            <w:pPr>
              <w:jc w:val="center"/>
              <w:rPr>
                <w:lang w:val="en-AU"/>
              </w:rPr>
            </w:pPr>
            <w:r>
              <w:rPr>
                <w:lang w:val="en-AU"/>
              </w:rPr>
              <w:t>12</w:t>
            </w:r>
          </w:p>
        </w:tc>
        <w:tc>
          <w:tcPr>
            <w:tcW w:w="1439" w:type="dxa"/>
            <w:shd w:val="clear" w:color="auto" w:fill="FFF2CC"/>
          </w:tcPr>
          <w:p w14:paraId="37E3DD31" w14:textId="305011D6" w:rsidR="001C0AD4" w:rsidRDefault="001C0AD4" w:rsidP="001C0AD4">
            <w:pPr>
              <w:keepNext/>
              <w:jc w:val="center"/>
              <w:rPr>
                <w:lang w:val="en-AU"/>
              </w:rPr>
            </w:pPr>
            <w:r>
              <w:rPr>
                <w:lang w:val="en-AU"/>
              </w:rPr>
              <w:t>12.3.5</w:t>
            </w:r>
          </w:p>
        </w:tc>
        <w:tc>
          <w:tcPr>
            <w:tcW w:w="4802" w:type="dxa"/>
            <w:gridSpan w:val="2"/>
            <w:tcBorders>
              <w:top w:val="single" w:sz="4" w:space="0" w:color="auto"/>
              <w:right w:val="single" w:sz="18" w:space="0" w:color="auto"/>
            </w:tcBorders>
            <w:shd w:val="clear" w:color="auto" w:fill="FFF2CC"/>
          </w:tcPr>
          <w:p w14:paraId="3BA96942" w14:textId="43D34452" w:rsidR="001C0AD4" w:rsidRPr="000F5A79" w:rsidRDefault="001C0AD4" w:rsidP="001C0AD4">
            <w:pPr>
              <w:spacing w:before="20" w:after="20"/>
              <w:jc w:val="both"/>
              <w:rPr>
                <w:rFonts w:ascii="Arial" w:hAnsi="Arial" w:cs="Arial"/>
                <w:b/>
                <w:bCs/>
                <w:color w:val="000000"/>
              </w:rPr>
            </w:pPr>
            <w:r>
              <w:rPr>
                <w:rFonts w:ascii="Arial" w:hAnsi="Arial" w:cs="Arial"/>
                <w:b/>
                <w:bCs/>
                <w:color w:val="000000"/>
              </w:rPr>
              <w:t>New section headed “Research role”.</w:t>
            </w:r>
          </w:p>
        </w:tc>
      </w:tr>
      <w:tr w:rsidR="001C0AD4" w14:paraId="33984988" w14:textId="77777777" w:rsidTr="009B6A89">
        <w:trPr>
          <w:trHeight w:val="454"/>
        </w:trPr>
        <w:tc>
          <w:tcPr>
            <w:tcW w:w="1261" w:type="dxa"/>
            <w:gridSpan w:val="2"/>
            <w:tcBorders>
              <w:left w:val="single" w:sz="18" w:space="0" w:color="auto"/>
            </w:tcBorders>
          </w:tcPr>
          <w:p w14:paraId="325DE2CB" w14:textId="775E835B" w:rsidR="001C0AD4" w:rsidRDefault="001C0AD4" w:rsidP="001C0AD4">
            <w:pPr>
              <w:rPr>
                <w:lang w:val="en-AU"/>
              </w:rPr>
            </w:pPr>
            <w:r>
              <w:rPr>
                <w:lang w:val="en-AU"/>
              </w:rPr>
              <w:t>13/06/24</w:t>
            </w:r>
          </w:p>
        </w:tc>
        <w:tc>
          <w:tcPr>
            <w:tcW w:w="836" w:type="dxa"/>
          </w:tcPr>
          <w:p w14:paraId="56D25F96" w14:textId="5D33065F" w:rsidR="001C0AD4" w:rsidRDefault="001C0AD4" w:rsidP="001C0AD4">
            <w:pPr>
              <w:jc w:val="center"/>
              <w:rPr>
                <w:lang w:val="en-AU"/>
              </w:rPr>
            </w:pPr>
            <w:r>
              <w:rPr>
                <w:lang w:val="en-AU"/>
              </w:rPr>
              <w:t>12</w:t>
            </w:r>
          </w:p>
        </w:tc>
        <w:tc>
          <w:tcPr>
            <w:tcW w:w="1439" w:type="dxa"/>
          </w:tcPr>
          <w:p w14:paraId="5FA9CF2A" w14:textId="6967E116" w:rsidR="001C0AD4" w:rsidRDefault="001C0AD4" w:rsidP="001C0AD4">
            <w:pPr>
              <w:keepNext/>
              <w:jc w:val="center"/>
              <w:rPr>
                <w:lang w:val="en-AU"/>
              </w:rPr>
            </w:pPr>
            <w:r>
              <w:rPr>
                <w:lang w:val="en-AU"/>
              </w:rPr>
              <w:t>12.4.1 to 12.4.4</w:t>
            </w:r>
          </w:p>
        </w:tc>
        <w:tc>
          <w:tcPr>
            <w:tcW w:w="4802" w:type="dxa"/>
            <w:gridSpan w:val="2"/>
            <w:tcBorders>
              <w:top w:val="single" w:sz="4" w:space="0" w:color="auto"/>
              <w:right w:val="single" w:sz="18" w:space="0" w:color="auto"/>
            </w:tcBorders>
            <w:shd w:val="clear" w:color="auto" w:fill="auto"/>
          </w:tcPr>
          <w:p w14:paraId="107D57A7" w14:textId="2EEA2C2E" w:rsidR="001C0AD4" w:rsidRDefault="001C0AD4" w:rsidP="001C0AD4">
            <w:pPr>
              <w:spacing w:before="20" w:after="20"/>
              <w:jc w:val="both"/>
              <w:rPr>
                <w:rFonts w:ascii="Arial" w:hAnsi="Arial" w:cs="Arial"/>
                <w:color w:val="000000"/>
              </w:rPr>
            </w:pPr>
            <w:r>
              <w:rPr>
                <w:rFonts w:ascii="Arial" w:hAnsi="Arial" w:cs="Arial"/>
                <w:color w:val="000000"/>
              </w:rPr>
              <w:t>Updating of text.</w:t>
            </w:r>
          </w:p>
        </w:tc>
      </w:tr>
      <w:bookmarkEnd w:id="14"/>
      <w:tr w:rsidR="001C0AD4" w14:paraId="22ADD326"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74EC61F9" w14:textId="0B4FA64A" w:rsidR="001C0AD4" w:rsidRPr="0054535C" w:rsidRDefault="001C0AD4" w:rsidP="001C0AD4">
            <w:pPr>
              <w:keepNext/>
              <w:keepLines/>
              <w:rPr>
                <w:sz w:val="22"/>
                <w:lang w:val="en-AU"/>
              </w:rPr>
            </w:pPr>
            <w:r>
              <w:rPr>
                <w:sz w:val="22"/>
                <w:lang w:val="en-AU"/>
              </w:rPr>
              <w:t>09/05/24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2B778173"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D47D4F9" w14:textId="77777777" w:rsidTr="009B6A89">
        <w:trPr>
          <w:trHeight w:val="283"/>
        </w:trPr>
        <w:tc>
          <w:tcPr>
            <w:tcW w:w="1261" w:type="dxa"/>
            <w:gridSpan w:val="2"/>
            <w:tcBorders>
              <w:left w:val="single" w:sz="18" w:space="0" w:color="auto"/>
            </w:tcBorders>
          </w:tcPr>
          <w:p w14:paraId="42BC40CF" w14:textId="77777777" w:rsidR="001C0AD4" w:rsidRDefault="001C0AD4" w:rsidP="001C0AD4">
            <w:pPr>
              <w:rPr>
                <w:lang w:val="en-AU"/>
              </w:rPr>
            </w:pPr>
            <w:r>
              <w:rPr>
                <w:lang w:val="en-AU"/>
              </w:rPr>
              <w:t>09/05/24</w:t>
            </w:r>
          </w:p>
        </w:tc>
        <w:tc>
          <w:tcPr>
            <w:tcW w:w="836" w:type="dxa"/>
          </w:tcPr>
          <w:p w14:paraId="4B0F1E5D" w14:textId="234FBD81" w:rsidR="001C0AD4" w:rsidRDefault="001C0AD4" w:rsidP="001C0AD4">
            <w:pPr>
              <w:jc w:val="center"/>
              <w:rPr>
                <w:lang w:val="en-AU"/>
              </w:rPr>
            </w:pPr>
            <w:r>
              <w:rPr>
                <w:lang w:val="en-AU"/>
              </w:rPr>
              <w:t>1</w:t>
            </w:r>
          </w:p>
        </w:tc>
        <w:tc>
          <w:tcPr>
            <w:tcW w:w="1439" w:type="dxa"/>
          </w:tcPr>
          <w:p w14:paraId="1E0CB579" w14:textId="2C5B2F74" w:rsidR="001C0AD4" w:rsidRDefault="001C0AD4" w:rsidP="001C0AD4">
            <w:pPr>
              <w:keepNext/>
              <w:jc w:val="center"/>
              <w:rPr>
                <w:lang w:val="en-AU"/>
              </w:rPr>
            </w:pPr>
            <w:r>
              <w:rPr>
                <w:lang w:val="en-AU"/>
              </w:rPr>
              <w:t>1.4.1</w:t>
            </w:r>
          </w:p>
        </w:tc>
        <w:tc>
          <w:tcPr>
            <w:tcW w:w="4802" w:type="dxa"/>
            <w:gridSpan w:val="2"/>
            <w:tcBorders>
              <w:top w:val="single" w:sz="4" w:space="0" w:color="auto"/>
              <w:right w:val="single" w:sz="18" w:space="0" w:color="auto"/>
            </w:tcBorders>
            <w:shd w:val="clear" w:color="auto" w:fill="auto"/>
          </w:tcPr>
          <w:p w14:paraId="689A94B5" w14:textId="78DCBD4A" w:rsidR="001C0AD4" w:rsidRDefault="001C0AD4" w:rsidP="001C0AD4">
            <w:pPr>
              <w:spacing w:before="20" w:after="20"/>
              <w:jc w:val="both"/>
              <w:rPr>
                <w:rFonts w:ascii="Arial" w:hAnsi="Arial" w:cs="Arial"/>
                <w:bCs/>
                <w:color w:val="000000"/>
              </w:rPr>
            </w:pPr>
            <w:r>
              <w:rPr>
                <w:rFonts w:ascii="Arial" w:hAnsi="Arial" w:cs="Arial"/>
                <w:bCs/>
                <w:color w:val="000000"/>
              </w:rPr>
              <w:t>Note that P.D. No.1/2024 revokes and replaces P.D. No.3/2023.</w:t>
            </w:r>
          </w:p>
        </w:tc>
      </w:tr>
      <w:tr w:rsidR="001C0AD4" w14:paraId="75E910C2" w14:textId="77777777" w:rsidTr="009B6A89">
        <w:trPr>
          <w:trHeight w:val="102"/>
        </w:trPr>
        <w:tc>
          <w:tcPr>
            <w:tcW w:w="1261" w:type="dxa"/>
            <w:gridSpan w:val="2"/>
            <w:vMerge w:val="restart"/>
            <w:tcBorders>
              <w:top w:val="single" w:sz="4" w:space="0" w:color="auto"/>
              <w:left w:val="single" w:sz="18" w:space="0" w:color="auto"/>
            </w:tcBorders>
          </w:tcPr>
          <w:p w14:paraId="018A1F64" w14:textId="3A391C81" w:rsidR="001C0AD4" w:rsidRDefault="001C0AD4" w:rsidP="001C0AD4">
            <w:pPr>
              <w:rPr>
                <w:lang w:val="en-AU"/>
              </w:rPr>
            </w:pPr>
            <w:r>
              <w:rPr>
                <w:lang w:val="en-AU"/>
              </w:rPr>
              <w:t>09/05/24</w:t>
            </w:r>
          </w:p>
        </w:tc>
        <w:tc>
          <w:tcPr>
            <w:tcW w:w="836" w:type="dxa"/>
            <w:vMerge w:val="restart"/>
            <w:tcBorders>
              <w:top w:val="single" w:sz="4" w:space="0" w:color="auto"/>
            </w:tcBorders>
          </w:tcPr>
          <w:p w14:paraId="2AE2F6DA" w14:textId="77777777" w:rsidR="001C0AD4" w:rsidRDefault="001C0AD4" w:rsidP="001C0AD4">
            <w:pPr>
              <w:jc w:val="center"/>
              <w:rPr>
                <w:lang w:val="en-AU"/>
              </w:rPr>
            </w:pPr>
            <w:r>
              <w:rPr>
                <w:lang w:val="en-AU"/>
              </w:rPr>
              <w:t>1</w:t>
            </w:r>
          </w:p>
        </w:tc>
        <w:tc>
          <w:tcPr>
            <w:tcW w:w="1439" w:type="dxa"/>
            <w:vMerge w:val="restart"/>
            <w:tcBorders>
              <w:top w:val="single" w:sz="4" w:space="0" w:color="auto"/>
            </w:tcBorders>
            <w:shd w:val="clear" w:color="auto" w:fill="auto"/>
          </w:tcPr>
          <w:p w14:paraId="6024D386" w14:textId="48C72E8D" w:rsidR="001C0AD4" w:rsidRDefault="001C0AD4" w:rsidP="001C0AD4">
            <w:pPr>
              <w:jc w:val="center"/>
              <w:rPr>
                <w:b/>
                <w:bCs/>
                <w:lang w:val="en-AU"/>
              </w:rPr>
            </w:pPr>
            <w:r>
              <w:rPr>
                <w:b/>
                <w:bCs/>
                <w:lang w:val="en-AU"/>
              </w:rPr>
              <w:t>1.7</w:t>
            </w:r>
          </w:p>
        </w:tc>
        <w:tc>
          <w:tcPr>
            <w:tcW w:w="4802" w:type="dxa"/>
            <w:gridSpan w:val="2"/>
            <w:tcBorders>
              <w:top w:val="single" w:sz="4" w:space="0" w:color="auto"/>
              <w:bottom w:val="single" w:sz="6" w:space="0" w:color="000000" w:themeColor="text1"/>
              <w:right w:val="single" w:sz="18" w:space="0" w:color="auto"/>
            </w:tcBorders>
            <w:shd w:val="clear" w:color="auto" w:fill="FFF2CC"/>
          </w:tcPr>
          <w:p w14:paraId="7FD3A836" w14:textId="079D5EFC" w:rsidR="001C0AD4" w:rsidRPr="004A50BB" w:rsidRDefault="001C0AD4" w:rsidP="001C0AD4">
            <w:pPr>
              <w:spacing w:before="20" w:after="20"/>
              <w:jc w:val="both"/>
              <w:rPr>
                <w:rFonts w:ascii="Arial" w:hAnsi="Arial" w:cs="Arial"/>
                <w:b/>
                <w:bCs/>
                <w:color w:val="000000" w:themeColor="text1"/>
              </w:rPr>
            </w:pPr>
            <w:r>
              <w:rPr>
                <w:rFonts w:ascii="Arial" w:hAnsi="Arial" w:cs="Arial"/>
                <w:b/>
                <w:bCs/>
                <w:color w:val="000000" w:themeColor="text1"/>
              </w:rPr>
              <w:t>Heading of Part amended to “</w:t>
            </w:r>
            <w:r>
              <w:rPr>
                <w:rFonts w:ascii="Arial" w:hAnsi="Arial" w:cs="Arial"/>
                <w:b/>
                <w:bCs/>
                <w:color w:val="000000"/>
              </w:rPr>
              <w:t>Yoorrook Justice Commission’s Second Interim Report &amp; Govt response”.</w:t>
            </w:r>
          </w:p>
        </w:tc>
      </w:tr>
      <w:tr w:rsidR="001C0AD4" w14:paraId="0DBED985" w14:textId="77777777" w:rsidTr="009B6A89">
        <w:trPr>
          <w:trHeight w:val="101"/>
        </w:trPr>
        <w:tc>
          <w:tcPr>
            <w:tcW w:w="1261" w:type="dxa"/>
            <w:gridSpan w:val="2"/>
            <w:vMerge/>
            <w:tcBorders>
              <w:left w:val="single" w:sz="18" w:space="0" w:color="auto"/>
              <w:bottom w:val="single" w:sz="6" w:space="0" w:color="000000" w:themeColor="text1"/>
            </w:tcBorders>
          </w:tcPr>
          <w:p w14:paraId="10BE7DA9" w14:textId="77777777" w:rsidR="001C0AD4" w:rsidRDefault="001C0AD4" w:rsidP="001C0AD4">
            <w:pPr>
              <w:rPr>
                <w:lang w:val="en-AU"/>
              </w:rPr>
            </w:pPr>
          </w:p>
        </w:tc>
        <w:tc>
          <w:tcPr>
            <w:tcW w:w="836" w:type="dxa"/>
            <w:vMerge/>
            <w:tcBorders>
              <w:bottom w:val="single" w:sz="6" w:space="0" w:color="000000" w:themeColor="text1"/>
            </w:tcBorders>
          </w:tcPr>
          <w:p w14:paraId="76E77257" w14:textId="77777777" w:rsidR="001C0AD4" w:rsidRDefault="001C0AD4" w:rsidP="001C0AD4">
            <w:pPr>
              <w:jc w:val="center"/>
              <w:rPr>
                <w:lang w:val="en-AU"/>
              </w:rPr>
            </w:pPr>
          </w:p>
        </w:tc>
        <w:tc>
          <w:tcPr>
            <w:tcW w:w="1439" w:type="dxa"/>
            <w:vMerge/>
            <w:tcBorders>
              <w:bottom w:val="single" w:sz="6" w:space="0" w:color="000000" w:themeColor="text1"/>
            </w:tcBorders>
            <w:shd w:val="clear" w:color="auto" w:fill="auto"/>
          </w:tcPr>
          <w:p w14:paraId="281A6B6B" w14:textId="77777777" w:rsidR="001C0AD4" w:rsidRDefault="001C0AD4" w:rsidP="001C0AD4">
            <w:pPr>
              <w:jc w:val="center"/>
              <w:rPr>
                <w:b/>
                <w:bCs/>
                <w:lang w:val="en-AU"/>
              </w:rPr>
            </w:pPr>
          </w:p>
        </w:tc>
        <w:tc>
          <w:tcPr>
            <w:tcW w:w="4802" w:type="dxa"/>
            <w:gridSpan w:val="2"/>
            <w:tcBorders>
              <w:top w:val="single" w:sz="4" w:space="0" w:color="auto"/>
              <w:bottom w:val="single" w:sz="6" w:space="0" w:color="000000" w:themeColor="text1"/>
              <w:right w:val="single" w:sz="18" w:space="0" w:color="auto"/>
            </w:tcBorders>
            <w:shd w:val="clear" w:color="auto" w:fill="auto"/>
          </w:tcPr>
          <w:p w14:paraId="1897AC6F" w14:textId="254EEE35" w:rsidR="001C0AD4" w:rsidRDefault="001C0AD4" w:rsidP="001C0AD4">
            <w:pPr>
              <w:spacing w:before="20" w:after="20"/>
              <w:jc w:val="both"/>
              <w:rPr>
                <w:rFonts w:ascii="Arial" w:hAnsi="Arial" w:cs="Arial"/>
                <w:color w:val="000000" w:themeColor="text1"/>
              </w:rPr>
            </w:pPr>
            <w:r>
              <w:rPr>
                <w:rFonts w:ascii="Arial" w:hAnsi="Arial" w:cs="Arial"/>
                <w:color w:val="000000" w:themeColor="text1"/>
              </w:rPr>
              <w:t>Amendment to text to include the Government’s response to a number of the Yoorook Justice Commission’s recommendations.</w:t>
            </w:r>
          </w:p>
        </w:tc>
      </w:tr>
      <w:tr w:rsidR="001C0AD4" w14:paraId="69216F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BB9CB06" w14:textId="6D983480"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1AE5C8E"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7D614FAF" w14:textId="77777777" w:rsidTr="009B6A89">
        <w:trPr>
          <w:trHeight w:val="283"/>
        </w:trPr>
        <w:tc>
          <w:tcPr>
            <w:tcW w:w="1261" w:type="dxa"/>
            <w:gridSpan w:val="2"/>
            <w:tcBorders>
              <w:left w:val="single" w:sz="18" w:space="0" w:color="auto"/>
            </w:tcBorders>
          </w:tcPr>
          <w:p w14:paraId="42D1B318" w14:textId="435814F6" w:rsidR="001C0AD4" w:rsidRDefault="001C0AD4" w:rsidP="001C0AD4">
            <w:pPr>
              <w:rPr>
                <w:lang w:val="en-AU"/>
              </w:rPr>
            </w:pPr>
            <w:r>
              <w:rPr>
                <w:lang w:val="en-AU"/>
              </w:rPr>
              <w:t>09/05/24</w:t>
            </w:r>
          </w:p>
        </w:tc>
        <w:tc>
          <w:tcPr>
            <w:tcW w:w="836" w:type="dxa"/>
          </w:tcPr>
          <w:p w14:paraId="01D0816E" w14:textId="77777777" w:rsidR="001C0AD4" w:rsidRDefault="001C0AD4" w:rsidP="001C0AD4">
            <w:pPr>
              <w:jc w:val="center"/>
              <w:rPr>
                <w:lang w:val="en-AU"/>
              </w:rPr>
            </w:pPr>
            <w:r>
              <w:rPr>
                <w:lang w:val="en-AU"/>
              </w:rPr>
              <w:t>2</w:t>
            </w:r>
          </w:p>
        </w:tc>
        <w:tc>
          <w:tcPr>
            <w:tcW w:w="1439" w:type="dxa"/>
          </w:tcPr>
          <w:p w14:paraId="3702070B" w14:textId="77777777" w:rsidR="001C0AD4" w:rsidRDefault="001C0AD4" w:rsidP="001C0AD4">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63D4FFAC" w14:textId="2528F3DD" w:rsidR="001C0AD4" w:rsidRDefault="001C0AD4" w:rsidP="001C0AD4">
            <w:pPr>
              <w:spacing w:before="20" w:after="20"/>
              <w:jc w:val="both"/>
              <w:rPr>
                <w:rFonts w:ascii="Arial" w:hAnsi="Arial" w:cs="Arial"/>
                <w:bCs/>
                <w:color w:val="000000"/>
              </w:rPr>
            </w:pPr>
            <w:r>
              <w:rPr>
                <w:rFonts w:ascii="Arial" w:hAnsi="Arial" w:cs="Arial"/>
                <w:bCs/>
                <w:color w:val="000000"/>
              </w:rPr>
              <w:t>Minor modifications to text.</w:t>
            </w:r>
          </w:p>
        </w:tc>
      </w:tr>
      <w:tr w:rsidR="001C0AD4" w14:paraId="589E6935" w14:textId="77777777" w:rsidTr="009B6A89">
        <w:trPr>
          <w:trHeight w:val="283"/>
        </w:trPr>
        <w:tc>
          <w:tcPr>
            <w:tcW w:w="1261" w:type="dxa"/>
            <w:gridSpan w:val="2"/>
            <w:tcBorders>
              <w:left w:val="single" w:sz="18" w:space="0" w:color="auto"/>
            </w:tcBorders>
          </w:tcPr>
          <w:p w14:paraId="3F55FF3B" w14:textId="6BD55E12" w:rsidR="001C0AD4" w:rsidRDefault="001C0AD4" w:rsidP="001C0AD4">
            <w:pPr>
              <w:rPr>
                <w:lang w:val="en-AU"/>
              </w:rPr>
            </w:pPr>
            <w:r>
              <w:rPr>
                <w:lang w:val="en-AU"/>
              </w:rPr>
              <w:t>09/05/24</w:t>
            </w:r>
          </w:p>
        </w:tc>
        <w:tc>
          <w:tcPr>
            <w:tcW w:w="836" w:type="dxa"/>
          </w:tcPr>
          <w:p w14:paraId="612D3FAA" w14:textId="5D76D383" w:rsidR="001C0AD4" w:rsidRDefault="001C0AD4" w:rsidP="001C0AD4">
            <w:pPr>
              <w:jc w:val="center"/>
              <w:rPr>
                <w:lang w:val="en-AU"/>
              </w:rPr>
            </w:pPr>
            <w:r>
              <w:rPr>
                <w:lang w:val="en-AU"/>
              </w:rPr>
              <w:t>2</w:t>
            </w:r>
          </w:p>
        </w:tc>
        <w:tc>
          <w:tcPr>
            <w:tcW w:w="1439" w:type="dxa"/>
          </w:tcPr>
          <w:p w14:paraId="1FF056AB" w14:textId="6532FA0B" w:rsidR="001C0AD4" w:rsidRDefault="001C0AD4" w:rsidP="001C0AD4">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6239A5E7" w14:textId="43D0717C" w:rsidR="001C0AD4" w:rsidRDefault="001C0AD4" w:rsidP="001C0AD4">
            <w:pPr>
              <w:spacing w:before="20" w:after="20"/>
              <w:jc w:val="both"/>
              <w:rPr>
                <w:rFonts w:ascii="Arial" w:hAnsi="Arial" w:cs="Arial"/>
                <w:bCs/>
                <w:color w:val="000000"/>
              </w:rPr>
            </w:pPr>
            <w:r>
              <w:rPr>
                <w:rFonts w:ascii="Arial" w:hAnsi="Arial" w:cs="Arial"/>
                <w:bCs/>
                <w:color w:val="000000"/>
              </w:rPr>
              <w:t>Minor modifications to text.</w:t>
            </w:r>
          </w:p>
        </w:tc>
      </w:tr>
      <w:tr w:rsidR="001C0AD4" w14:paraId="25F8502D" w14:textId="77777777" w:rsidTr="009B6A89">
        <w:trPr>
          <w:trHeight w:val="283"/>
        </w:trPr>
        <w:tc>
          <w:tcPr>
            <w:tcW w:w="1261" w:type="dxa"/>
            <w:gridSpan w:val="2"/>
            <w:tcBorders>
              <w:left w:val="single" w:sz="18" w:space="0" w:color="auto"/>
            </w:tcBorders>
          </w:tcPr>
          <w:p w14:paraId="33CD4A58" w14:textId="024D45A4" w:rsidR="001C0AD4" w:rsidRDefault="001C0AD4" w:rsidP="001C0AD4">
            <w:pPr>
              <w:rPr>
                <w:lang w:val="en-AU"/>
              </w:rPr>
            </w:pPr>
            <w:r>
              <w:rPr>
                <w:lang w:val="en-AU"/>
              </w:rPr>
              <w:t>09/05/24</w:t>
            </w:r>
          </w:p>
        </w:tc>
        <w:tc>
          <w:tcPr>
            <w:tcW w:w="836" w:type="dxa"/>
          </w:tcPr>
          <w:p w14:paraId="65A9CECF" w14:textId="5DB9C3C5" w:rsidR="001C0AD4" w:rsidRDefault="001C0AD4" w:rsidP="001C0AD4">
            <w:pPr>
              <w:jc w:val="center"/>
              <w:rPr>
                <w:lang w:val="en-AU"/>
              </w:rPr>
            </w:pPr>
            <w:r>
              <w:rPr>
                <w:lang w:val="en-AU"/>
              </w:rPr>
              <w:t>2</w:t>
            </w:r>
          </w:p>
        </w:tc>
        <w:tc>
          <w:tcPr>
            <w:tcW w:w="1439" w:type="dxa"/>
          </w:tcPr>
          <w:p w14:paraId="3E6FC7EC" w14:textId="4E6CA6C5" w:rsidR="001C0AD4" w:rsidRDefault="001C0AD4" w:rsidP="001C0AD4">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615571B6" w14:textId="0ADF491D"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33</w:t>
            </w:r>
            <w:r w:rsidRPr="002559FB">
              <w:rPr>
                <w:rFonts w:ascii="Arial" w:hAnsi="Arial" w:cs="Arial"/>
              </w:rPr>
              <w:t>]-[</w:t>
            </w:r>
            <w:r>
              <w:rPr>
                <w:rFonts w:ascii="Arial" w:hAnsi="Arial" w:cs="Arial"/>
              </w:rPr>
              <w:t>34</w:t>
            </w:r>
            <w:r w:rsidRPr="002559FB">
              <w:rPr>
                <w:rFonts w:ascii="Arial" w:hAnsi="Arial" w:cs="Arial"/>
              </w:rPr>
              <w:t>]</w:t>
            </w:r>
            <w:r>
              <w:rPr>
                <w:rFonts w:ascii="Arial" w:hAnsi="Arial" w:cs="Arial"/>
              </w:rPr>
              <w:t>.</w:t>
            </w:r>
          </w:p>
        </w:tc>
      </w:tr>
      <w:tr w:rsidR="001C0AD4" w14:paraId="0A1491A4" w14:textId="77777777" w:rsidTr="009B6A89">
        <w:trPr>
          <w:trHeight w:val="283"/>
        </w:trPr>
        <w:tc>
          <w:tcPr>
            <w:tcW w:w="1261" w:type="dxa"/>
            <w:gridSpan w:val="2"/>
            <w:tcBorders>
              <w:left w:val="single" w:sz="18" w:space="0" w:color="auto"/>
            </w:tcBorders>
          </w:tcPr>
          <w:p w14:paraId="746655D8" w14:textId="7DE9F8B9" w:rsidR="001C0AD4" w:rsidRDefault="001C0AD4" w:rsidP="001C0AD4">
            <w:pPr>
              <w:rPr>
                <w:lang w:val="en-AU"/>
              </w:rPr>
            </w:pPr>
            <w:r>
              <w:rPr>
                <w:lang w:val="en-AU"/>
              </w:rPr>
              <w:t>09/05/24</w:t>
            </w:r>
          </w:p>
        </w:tc>
        <w:tc>
          <w:tcPr>
            <w:tcW w:w="836" w:type="dxa"/>
          </w:tcPr>
          <w:p w14:paraId="14F844C5" w14:textId="13F7D336" w:rsidR="001C0AD4" w:rsidRDefault="001C0AD4" w:rsidP="001C0AD4">
            <w:pPr>
              <w:jc w:val="center"/>
              <w:rPr>
                <w:lang w:val="en-AU"/>
              </w:rPr>
            </w:pPr>
            <w:r>
              <w:rPr>
                <w:lang w:val="en-AU"/>
              </w:rPr>
              <w:t>2</w:t>
            </w:r>
          </w:p>
        </w:tc>
        <w:tc>
          <w:tcPr>
            <w:tcW w:w="1439" w:type="dxa"/>
          </w:tcPr>
          <w:p w14:paraId="1372F271" w14:textId="26270C56" w:rsidR="001C0AD4" w:rsidRDefault="001C0AD4" w:rsidP="001C0AD4">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3BCB875B" w14:textId="4C0D3543"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2559FB">
              <w:rPr>
                <w:rFonts w:ascii="Arial" w:hAnsi="Arial" w:cs="Arial"/>
                <w:i/>
                <w:iCs/>
              </w:rPr>
              <w:t>Attorney-General v Temssah</w:t>
            </w:r>
            <w:r w:rsidRPr="002559FB">
              <w:rPr>
                <w:rFonts w:ascii="Arial" w:hAnsi="Arial" w:cs="Arial"/>
              </w:rPr>
              <w:t xml:space="preserve"> [2024] VSC 172 at [</w:t>
            </w:r>
            <w:r>
              <w:rPr>
                <w:rFonts w:ascii="Arial" w:hAnsi="Arial" w:cs="Arial"/>
              </w:rPr>
              <w:t>12</w:t>
            </w:r>
            <w:r w:rsidRPr="002559FB">
              <w:rPr>
                <w:rFonts w:ascii="Arial" w:hAnsi="Arial" w:cs="Arial"/>
              </w:rPr>
              <w:t>]-[</w:t>
            </w:r>
            <w:r>
              <w:rPr>
                <w:rFonts w:ascii="Arial" w:hAnsi="Arial" w:cs="Arial"/>
              </w:rPr>
              <w:t>36</w:t>
            </w:r>
            <w:r w:rsidRPr="002559FB">
              <w:rPr>
                <w:rFonts w:ascii="Arial" w:hAnsi="Arial" w:cs="Arial"/>
              </w:rPr>
              <w:t>]</w:t>
            </w:r>
            <w:r>
              <w:rPr>
                <w:rFonts w:ascii="Arial" w:hAnsi="Arial" w:cs="Arial"/>
              </w:rPr>
              <w:t xml:space="preserve">; </w:t>
            </w:r>
            <w:r w:rsidRPr="002559FB">
              <w:rPr>
                <w:rFonts w:ascii="Arial" w:hAnsi="Arial" w:cs="Arial"/>
                <w:i/>
                <w:iCs/>
              </w:rPr>
              <w:t>R v Benbrika &amp; Ors (Ruling 1)</w:t>
            </w:r>
            <w:r w:rsidRPr="002559FB">
              <w:rPr>
                <w:rFonts w:ascii="Arial" w:hAnsi="Arial" w:cs="Arial"/>
              </w:rPr>
              <w:t xml:space="preserve"> [2007] VSC 141</w:t>
            </w:r>
            <w:r>
              <w:rPr>
                <w:rFonts w:ascii="Arial" w:hAnsi="Arial" w:cs="Arial"/>
              </w:rPr>
              <w:t xml:space="preserve">; </w:t>
            </w:r>
            <w:r w:rsidRPr="004F293B">
              <w:rPr>
                <w:rFonts w:ascii="Arial" w:hAnsi="Arial" w:cs="Arial"/>
                <w:i/>
                <w:iCs/>
              </w:rPr>
              <w:t>R v Lodhi</w:t>
            </w:r>
            <w:r>
              <w:rPr>
                <w:rFonts w:ascii="Arial" w:hAnsi="Arial" w:cs="Arial"/>
              </w:rPr>
              <w:t xml:space="preserve"> [2006] NSWSC 596 upheld on appeal (2006) NSWLR 573; </w:t>
            </w:r>
            <w:r w:rsidRPr="00FE6642">
              <w:rPr>
                <w:rFonts w:ascii="Arial" w:hAnsi="Arial" w:cs="Arial"/>
                <w:i/>
                <w:iCs/>
                <w:color w:val="000000"/>
              </w:rPr>
              <w:t xml:space="preserve">Peers v </w:t>
            </w:r>
            <w:r w:rsidRPr="000B16A7">
              <w:rPr>
                <w:rFonts w:ascii="Arial" w:hAnsi="Arial" w:cs="Arial"/>
                <w:i/>
                <w:iCs/>
              </w:rPr>
              <w:t>Australian Health Practitioner Regulation Agency</w:t>
            </w:r>
            <w:r>
              <w:rPr>
                <w:rFonts w:ascii="Arial" w:hAnsi="Arial" w:cs="Arial"/>
                <w:color w:val="000000"/>
              </w:rPr>
              <w:t xml:space="preserve"> [2024] VSC 110 at [17]-[32]</w:t>
            </w:r>
            <w:r>
              <w:rPr>
                <w:rFonts w:ascii="Arial" w:hAnsi="Arial" w:cs="Arial"/>
              </w:rPr>
              <w:t>.</w:t>
            </w:r>
          </w:p>
        </w:tc>
      </w:tr>
      <w:tr w:rsidR="001C0AD4" w14:paraId="6E51A8E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0937C1" w14:textId="70DDBD9E"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EAC980A"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CF7E165" w14:textId="77777777" w:rsidTr="009B6A89">
        <w:trPr>
          <w:trHeight w:val="227"/>
        </w:trPr>
        <w:tc>
          <w:tcPr>
            <w:tcW w:w="1261" w:type="dxa"/>
            <w:gridSpan w:val="2"/>
            <w:tcBorders>
              <w:left w:val="single" w:sz="18" w:space="0" w:color="auto"/>
              <w:bottom w:val="single" w:sz="4" w:space="0" w:color="000000" w:themeColor="text1"/>
            </w:tcBorders>
          </w:tcPr>
          <w:p w14:paraId="5D399EC0" w14:textId="2EA41980" w:rsidR="001C0AD4" w:rsidRDefault="001C0AD4" w:rsidP="001C0AD4">
            <w:pPr>
              <w:rPr>
                <w:lang w:val="en-AU"/>
              </w:rPr>
            </w:pPr>
            <w:r>
              <w:rPr>
                <w:lang w:val="en-AU"/>
              </w:rPr>
              <w:t>09/05/24</w:t>
            </w:r>
          </w:p>
        </w:tc>
        <w:tc>
          <w:tcPr>
            <w:tcW w:w="836" w:type="dxa"/>
            <w:tcBorders>
              <w:bottom w:val="single" w:sz="4" w:space="0" w:color="000000" w:themeColor="text1"/>
            </w:tcBorders>
          </w:tcPr>
          <w:p w14:paraId="068C0C30" w14:textId="00E68E74"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45BC3826" w14:textId="1E9F5196"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0C2D1CF" w14:textId="709E3866" w:rsidR="001C0AD4" w:rsidRDefault="001C0AD4" w:rsidP="001C0AD4">
            <w:pPr>
              <w:spacing w:before="20" w:after="20"/>
              <w:jc w:val="both"/>
              <w:rPr>
                <w:rFonts w:ascii="Arial" w:hAnsi="Arial" w:cs="Arial"/>
              </w:rPr>
            </w:pPr>
            <w:r>
              <w:rPr>
                <w:rFonts w:ascii="Arial" w:hAnsi="Arial" w:cs="Arial"/>
              </w:rPr>
              <w:t xml:space="preserve">Extract from </w:t>
            </w:r>
            <w:r w:rsidRPr="00FF66A9">
              <w:rPr>
                <w:rFonts w:ascii="Arial" w:hAnsi="Arial" w:cs="Arial"/>
                <w:i/>
                <w:iCs/>
              </w:rPr>
              <w:t>Constantinou v The King</w:t>
            </w:r>
            <w:r>
              <w:rPr>
                <w:rFonts w:ascii="Arial" w:hAnsi="Arial" w:cs="Arial"/>
              </w:rPr>
              <w:t xml:space="preserve"> [2024] VSCA 79 at [104].</w:t>
            </w:r>
          </w:p>
        </w:tc>
      </w:tr>
      <w:tr w:rsidR="001C0AD4" w14:paraId="5AFD960E" w14:textId="77777777" w:rsidTr="009B6A89">
        <w:trPr>
          <w:trHeight w:val="227"/>
        </w:trPr>
        <w:tc>
          <w:tcPr>
            <w:tcW w:w="1261" w:type="dxa"/>
            <w:gridSpan w:val="2"/>
            <w:tcBorders>
              <w:left w:val="single" w:sz="18" w:space="0" w:color="auto"/>
              <w:bottom w:val="single" w:sz="4" w:space="0" w:color="000000" w:themeColor="text1"/>
            </w:tcBorders>
          </w:tcPr>
          <w:p w14:paraId="6977F9F8" w14:textId="49AB3462" w:rsidR="001C0AD4" w:rsidRDefault="001C0AD4" w:rsidP="001C0AD4">
            <w:pPr>
              <w:rPr>
                <w:lang w:val="en-AU"/>
              </w:rPr>
            </w:pPr>
            <w:r>
              <w:rPr>
                <w:lang w:val="en-AU"/>
              </w:rPr>
              <w:t>09/05/24</w:t>
            </w:r>
          </w:p>
        </w:tc>
        <w:tc>
          <w:tcPr>
            <w:tcW w:w="836" w:type="dxa"/>
            <w:tcBorders>
              <w:bottom w:val="single" w:sz="4" w:space="0" w:color="000000" w:themeColor="text1"/>
            </w:tcBorders>
          </w:tcPr>
          <w:p w14:paraId="3ABD9E8C" w14:textId="0A93171A"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7783994" w14:textId="5F563DF0" w:rsidR="001C0AD4" w:rsidRDefault="001C0AD4" w:rsidP="001C0AD4">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4598A3" w14:textId="00F0DFDC" w:rsidR="001C0AD4" w:rsidRDefault="001C0AD4" w:rsidP="001C0AD4">
            <w:pPr>
              <w:spacing w:before="20" w:after="20"/>
              <w:jc w:val="both"/>
              <w:rPr>
                <w:rFonts w:ascii="Arial" w:hAnsi="Arial" w:cs="Arial"/>
              </w:rPr>
            </w:pPr>
            <w:r>
              <w:rPr>
                <w:rFonts w:ascii="Arial" w:hAnsi="Arial" w:cs="Arial"/>
              </w:rPr>
              <w:t xml:space="preserve">References to </w:t>
            </w:r>
            <w:r w:rsidRPr="00CF2EF2">
              <w:rPr>
                <w:rFonts w:ascii="Arial" w:hAnsi="Arial" w:cs="Arial"/>
                <w:i/>
                <w:iCs/>
                <w:color w:val="000000"/>
              </w:rPr>
              <w:t>AGN (a pseudonym) v Secretary to the Department of Families, Fairness and Housing (Redacted)</w:t>
            </w:r>
            <w:r>
              <w:rPr>
                <w:rFonts w:ascii="Arial" w:hAnsi="Arial" w:cs="Arial"/>
                <w:color w:val="000000"/>
              </w:rPr>
              <w:t xml:space="preserve"> [2024] VSC 176 at [58]-[79]; </w:t>
            </w:r>
            <w:r w:rsidRPr="00692896">
              <w:rPr>
                <w:rFonts w:ascii="Arial" w:hAnsi="Arial" w:cs="Arial"/>
                <w:i/>
                <w:iCs/>
                <w:color w:val="000000"/>
              </w:rPr>
              <w:t>Shearer v Chief Commissioner of Police (Victoria)</w:t>
            </w:r>
            <w:r>
              <w:rPr>
                <w:rFonts w:ascii="Arial" w:hAnsi="Arial" w:cs="Arial"/>
                <w:color w:val="000000"/>
              </w:rPr>
              <w:t xml:space="preserve"> [2024] VSC 181 at [49]-[74]</w:t>
            </w:r>
            <w:r>
              <w:rPr>
                <w:rFonts w:ascii="Arial" w:hAnsi="Arial" w:cs="Arial"/>
                <w:bCs/>
                <w:color w:val="000000"/>
              </w:rPr>
              <w:t>.</w:t>
            </w:r>
          </w:p>
        </w:tc>
      </w:tr>
      <w:tr w:rsidR="001C0AD4" w14:paraId="4E01B59F" w14:textId="77777777" w:rsidTr="009B6A89">
        <w:trPr>
          <w:trHeight w:val="227"/>
        </w:trPr>
        <w:tc>
          <w:tcPr>
            <w:tcW w:w="1261" w:type="dxa"/>
            <w:gridSpan w:val="2"/>
            <w:tcBorders>
              <w:left w:val="single" w:sz="18" w:space="0" w:color="auto"/>
              <w:bottom w:val="single" w:sz="4" w:space="0" w:color="000000" w:themeColor="text1"/>
            </w:tcBorders>
          </w:tcPr>
          <w:p w14:paraId="289ED5B9" w14:textId="7F8F4D2E" w:rsidR="001C0AD4" w:rsidRDefault="001C0AD4" w:rsidP="001C0AD4">
            <w:pPr>
              <w:rPr>
                <w:lang w:val="en-AU"/>
              </w:rPr>
            </w:pPr>
            <w:r>
              <w:rPr>
                <w:lang w:val="en-AU"/>
              </w:rPr>
              <w:t>09/05/24</w:t>
            </w:r>
          </w:p>
        </w:tc>
        <w:tc>
          <w:tcPr>
            <w:tcW w:w="836" w:type="dxa"/>
            <w:tcBorders>
              <w:bottom w:val="single" w:sz="4" w:space="0" w:color="000000" w:themeColor="text1"/>
            </w:tcBorders>
          </w:tcPr>
          <w:p w14:paraId="7079D89F" w14:textId="7074E08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D78315E" w14:textId="0805B5D7" w:rsidR="001C0AD4" w:rsidRDefault="001C0AD4" w:rsidP="001C0AD4">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70AA250" w14:textId="76BE12E6" w:rsidR="001C0AD4" w:rsidRDefault="001C0AD4" w:rsidP="001C0AD4">
            <w:pPr>
              <w:spacing w:before="20" w:after="20"/>
              <w:jc w:val="both"/>
              <w:rPr>
                <w:rFonts w:ascii="Arial" w:hAnsi="Arial" w:cs="Arial"/>
              </w:rPr>
            </w:pPr>
            <w:r>
              <w:rPr>
                <w:rFonts w:ascii="Arial" w:hAnsi="Arial" w:cs="Arial"/>
              </w:rPr>
              <w:t xml:space="preserve">Reference to </w:t>
            </w:r>
            <w:r w:rsidRPr="00ED65FD">
              <w:rPr>
                <w:rFonts w:ascii="Arial" w:hAnsi="Arial" w:cs="Arial"/>
                <w:i/>
                <w:iCs/>
                <w:color w:val="000000"/>
              </w:rPr>
              <w:t>Andre McKechnie v Detective Peter Evans (Recusal Application)</w:t>
            </w:r>
            <w:r>
              <w:rPr>
                <w:rFonts w:ascii="Arial" w:hAnsi="Arial" w:cs="Arial"/>
                <w:color w:val="000000"/>
              </w:rPr>
              <w:t xml:space="preserve"> [2024] VSC 192</w:t>
            </w:r>
            <w:r w:rsidRPr="0066245E">
              <w:rPr>
                <w:rFonts w:ascii="Arial" w:hAnsi="Arial" w:cs="Arial"/>
              </w:rPr>
              <w:t>.</w:t>
            </w:r>
          </w:p>
        </w:tc>
      </w:tr>
      <w:tr w:rsidR="001C0AD4" w14:paraId="07469BF2" w14:textId="77777777" w:rsidTr="009B6A89">
        <w:trPr>
          <w:trHeight w:val="227"/>
        </w:trPr>
        <w:tc>
          <w:tcPr>
            <w:tcW w:w="1261" w:type="dxa"/>
            <w:gridSpan w:val="2"/>
            <w:tcBorders>
              <w:left w:val="single" w:sz="18" w:space="0" w:color="auto"/>
              <w:bottom w:val="single" w:sz="4" w:space="0" w:color="000000" w:themeColor="text1"/>
            </w:tcBorders>
          </w:tcPr>
          <w:p w14:paraId="4DCA5826" w14:textId="7C02D60B" w:rsidR="001C0AD4" w:rsidRDefault="001C0AD4" w:rsidP="001C0AD4">
            <w:pPr>
              <w:rPr>
                <w:lang w:val="en-AU"/>
              </w:rPr>
            </w:pPr>
            <w:r>
              <w:rPr>
                <w:lang w:val="en-AU"/>
              </w:rPr>
              <w:t>09/05/24</w:t>
            </w:r>
          </w:p>
        </w:tc>
        <w:tc>
          <w:tcPr>
            <w:tcW w:w="836" w:type="dxa"/>
            <w:tcBorders>
              <w:bottom w:val="single" w:sz="4" w:space="0" w:color="000000" w:themeColor="text1"/>
            </w:tcBorders>
          </w:tcPr>
          <w:p w14:paraId="66A491BA"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2778A4D" w14:textId="07BC6F5E"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F017DDE" w14:textId="6CFB29E3" w:rsidR="001C0AD4" w:rsidRDefault="001C0AD4" w:rsidP="001C0AD4">
            <w:pPr>
              <w:spacing w:before="20" w:after="20"/>
              <w:jc w:val="both"/>
              <w:rPr>
                <w:rFonts w:ascii="Arial" w:hAnsi="Arial" w:cs="Arial"/>
              </w:rPr>
            </w:pPr>
            <w:r>
              <w:rPr>
                <w:rFonts w:ascii="Arial" w:hAnsi="Arial" w:cs="Arial"/>
              </w:rPr>
              <w:t xml:space="preserve">Reference to </w:t>
            </w:r>
            <w:r w:rsidRPr="00E041FD">
              <w:rPr>
                <w:rFonts w:ascii="Arial" w:hAnsi="Arial" w:cs="Arial"/>
                <w:i/>
                <w:iCs/>
              </w:rPr>
              <w:t>Buchanan (a pseudonym) v The King [No 2]</w:t>
            </w:r>
            <w:r>
              <w:rPr>
                <w:rFonts w:ascii="Arial" w:hAnsi="Arial" w:cs="Arial"/>
              </w:rPr>
              <w:t xml:space="preserve"> [2024] VSCA 50 at [30]-[36] &amp; [71]-[101].</w:t>
            </w:r>
          </w:p>
        </w:tc>
      </w:tr>
      <w:tr w:rsidR="001C0AD4" w14:paraId="33B708F8" w14:textId="77777777" w:rsidTr="009B6A89">
        <w:trPr>
          <w:trHeight w:val="227"/>
        </w:trPr>
        <w:tc>
          <w:tcPr>
            <w:tcW w:w="1261" w:type="dxa"/>
            <w:gridSpan w:val="2"/>
            <w:tcBorders>
              <w:left w:val="single" w:sz="18" w:space="0" w:color="auto"/>
            </w:tcBorders>
          </w:tcPr>
          <w:p w14:paraId="032D91D4" w14:textId="0EE56573" w:rsidR="001C0AD4" w:rsidRDefault="001C0AD4" w:rsidP="001C0AD4">
            <w:pPr>
              <w:rPr>
                <w:lang w:val="en-AU"/>
              </w:rPr>
            </w:pPr>
            <w:r>
              <w:rPr>
                <w:lang w:val="en-AU"/>
              </w:rPr>
              <w:t>09/05/24</w:t>
            </w:r>
          </w:p>
        </w:tc>
        <w:tc>
          <w:tcPr>
            <w:tcW w:w="836" w:type="dxa"/>
          </w:tcPr>
          <w:p w14:paraId="064015D6" w14:textId="77777777" w:rsidR="001C0AD4" w:rsidRDefault="001C0AD4" w:rsidP="001C0AD4">
            <w:pPr>
              <w:jc w:val="center"/>
              <w:rPr>
                <w:lang w:val="en-AU"/>
              </w:rPr>
            </w:pPr>
            <w:r>
              <w:rPr>
                <w:lang w:val="en-AU"/>
              </w:rPr>
              <w:t>3</w:t>
            </w:r>
          </w:p>
        </w:tc>
        <w:tc>
          <w:tcPr>
            <w:tcW w:w="1439" w:type="dxa"/>
          </w:tcPr>
          <w:p w14:paraId="63925F7A" w14:textId="77777777" w:rsidR="001C0AD4" w:rsidRDefault="001C0AD4" w:rsidP="001C0AD4">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06E90037" w14:textId="46609F50" w:rsidR="001C0AD4" w:rsidRPr="00FB3206" w:rsidRDefault="001C0AD4" w:rsidP="001C0AD4">
            <w:pPr>
              <w:pStyle w:val="ListParagraph"/>
              <w:numPr>
                <w:ilvl w:val="0"/>
                <w:numId w:val="164"/>
              </w:numPr>
              <w:spacing w:before="20"/>
              <w:ind w:left="357" w:hanging="357"/>
              <w:jc w:val="both"/>
              <w:rPr>
                <w:rFonts w:ascii="Arial" w:hAnsi="Arial" w:cs="Arial"/>
                <w:bCs/>
                <w:color w:val="000000"/>
              </w:rPr>
            </w:pPr>
            <w:r w:rsidRPr="00FB3206">
              <w:rPr>
                <w:rFonts w:ascii="Arial" w:hAnsi="Arial" w:cs="Arial"/>
                <w:bCs/>
                <w:color w:val="000000"/>
              </w:rPr>
              <w:t xml:space="preserve">Previous summary of and extracts from </w:t>
            </w:r>
            <w:r w:rsidRPr="00FB3206">
              <w:rPr>
                <w:rFonts w:ascii="Arial" w:hAnsi="Arial" w:cs="Arial"/>
                <w:bCs/>
                <w:i/>
                <w:iCs/>
                <w:color w:val="000000"/>
              </w:rPr>
              <w:t>DPP v Roder (a pseudonym)</w:t>
            </w:r>
            <w:r w:rsidRPr="00FB3206">
              <w:rPr>
                <w:rFonts w:ascii="Arial" w:hAnsi="Arial" w:cs="Arial"/>
                <w:bCs/>
                <w:color w:val="000000"/>
              </w:rPr>
              <w:t xml:space="preserve"> [2023] VSCA 262 deleted.</w:t>
            </w:r>
          </w:p>
          <w:p w14:paraId="7F4A914F" w14:textId="77777777" w:rsidR="001C0AD4" w:rsidRDefault="001C0AD4" w:rsidP="001C0AD4">
            <w:pPr>
              <w:pStyle w:val="ListParagraph"/>
              <w:numPr>
                <w:ilvl w:val="0"/>
                <w:numId w:val="164"/>
              </w:numPr>
              <w:spacing w:before="20" w:after="20"/>
              <w:ind w:left="357" w:hanging="357"/>
              <w:jc w:val="both"/>
              <w:rPr>
                <w:rFonts w:ascii="Arial" w:hAnsi="Arial" w:cs="Arial"/>
                <w:bCs/>
                <w:color w:val="000000"/>
              </w:rPr>
            </w:pPr>
            <w:r w:rsidRPr="00FB3206">
              <w:rPr>
                <w:rFonts w:ascii="Arial" w:hAnsi="Arial" w:cs="Arial"/>
                <w:bCs/>
                <w:color w:val="000000"/>
              </w:rPr>
              <w:t xml:space="preserve">Summary of </w:t>
            </w:r>
            <w:r w:rsidRPr="00FB3206">
              <w:rPr>
                <w:rFonts w:ascii="Arial" w:hAnsi="Arial" w:cs="Arial"/>
                <w:bCs/>
                <w:i/>
                <w:iCs/>
                <w:color w:val="000000"/>
              </w:rPr>
              <w:t>DPP v Roder (a</w:t>
            </w:r>
            <w:r>
              <w:rPr>
                <w:rFonts w:ascii="Arial" w:hAnsi="Arial" w:cs="Arial"/>
                <w:bCs/>
                <w:i/>
                <w:iCs/>
                <w:color w:val="000000"/>
              </w:rPr>
              <w:t xml:space="preserve"> </w:t>
            </w:r>
            <w:r w:rsidRPr="00FB3206">
              <w:rPr>
                <w:rFonts w:ascii="Arial" w:hAnsi="Arial" w:cs="Arial"/>
                <w:bCs/>
                <w:i/>
                <w:iCs/>
                <w:color w:val="000000"/>
              </w:rPr>
              <w:t>pseudonym)</w:t>
            </w:r>
            <w:r w:rsidRPr="00FB3206">
              <w:rPr>
                <w:rFonts w:ascii="Arial" w:hAnsi="Arial" w:cs="Arial"/>
                <w:bCs/>
                <w:color w:val="000000"/>
              </w:rPr>
              <w:t xml:space="preserve"> [2024] HCA 15 {allowing an appeal from [2023] VSCA 262} and extracts from the Court of Appeal judgment at [29] &amp; [33]-[34] and the High Court judgment at [1]-[2] &amp; [37].</w:t>
            </w:r>
          </w:p>
          <w:p w14:paraId="0165A6A7" w14:textId="1B37C04E" w:rsidR="001C0AD4" w:rsidRPr="00FB3206" w:rsidRDefault="001C0AD4" w:rsidP="001C0AD4">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976B16">
              <w:rPr>
                <w:rFonts w:ascii="Arial" w:hAnsi="Arial" w:cs="Arial"/>
                <w:i/>
                <w:iCs/>
                <w:color w:val="000000"/>
              </w:rPr>
              <w:t>Healy (a pseudonym) v The King</w:t>
            </w:r>
            <w:r>
              <w:rPr>
                <w:rFonts w:ascii="Arial" w:hAnsi="Arial" w:cs="Arial"/>
                <w:color w:val="000000"/>
              </w:rPr>
              <w:t xml:space="preserve"> [2024] VSCA 80 at [50]-[65]</w:t>
            </w:r>
            <w:r w:rsidRPr="0066245E">
              <w:rPr>
                <w:rFonts w:ascii="Arial" w:hAnsi="Arial" w:cs="Arial"/>
              </w:rPr>
              <w:t>.</w:t>
            </w:r>
          </w:p>
        </w:tc>
      </w:tr>
      <w:tr w:rsidR="001C0AD4" w14:paraId="71C5D4CB" w14:textId="77777777" w:rsidTr="009B6A89">
        <w:trPr>
          <w:trHeight w:val="227"/>
        </w:trPr>
        <w:tc>
          <w:tcPr>
            <w:tcW w:w="1261" w:type="dxa"/>
            <w:gridSpan w:val="2"/>
            <w:tcBorders>
              <w:left w:val="single" w:sz="18" w:space="0" w:color="auto"/>
              <w:bottom w:val="single" w:sz="4" w:space="0" w:color="000000" w:themeColor="text1"/>
            </w:tcBorders>
          </w:tcPr>
          <w:p w14:paraId="711947CB" w14:textId="51D9E1DD" w:rsidR="001C0AD4" w:rsidRDefault="001C0AD4" w:rsidP="001C0AD4">
            <w:pPr>
              <w:rPr>
                <w:lang w:val="en-AU"/>
              </w:rPr>
            </w:pPr>
            <w:r>
              <w:rPr>
                <w:lang w:val="en-AU"/>
              </w:rPr>
              <w:t>09/05/24</w:t>
            </w:r>
          </w:p>
        </w:tc>
        <w:tc>
          <w:tcPr>
            <w:tcW w:w="836" w:type="dxa"/>
            <w:tcBorders>
              <w:bottom w:val="single" w:sz="4" w:space="0" w:color="000000" w:themeColor="text1"/>
            </w:tcBorders>
          </w:tcPr>
          <w:p w14:paraId="71E4366C" w14:textId="0DE3915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B08BADA" w14:textId="4212C1C5"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8F53381" w14:textId="3AF95829" w:rsidR="001C0AD4" w:rsidRDefault="001C0AD4" w:rsidP="001C0AD4">
            <w:pPr>
              <w:spacing w:before="20" w:after="20"/>
              <w:jc w:val="both"/>
              <w:rPr>
                <w:rFonts w:ascii="Arial" w:hAnsi="Arial" w:cs="Arial"/>
              </w:rPr>
            </w:pPr>
            <w:r>
              <w:rPr>
                <w:rFonts w:ascii="Arial" w:hAnsi="Arial" w:cs="Arial"/>
              </w:rPr>
              <w:t xml:space="preserve">Reference to </w:t>
            </w:r>
            <w:r w:rsidRPr="005677F1">
              <w:rPr>
                <w:rFonts w:ascii="Arial" w:hAnsi="Arial" w:cs="Arial"/>
                <w:i/>
                <w:iCs/>
              </w:rPr>
              <w:t>Peers v AHPRA</w:t>
            </w:r>
            <w:r>
              <w:rPr>
                <w:rFonts w:ascii="Arial" w:hAnsi="Arial" w:cs="Arial"/>
              </w:rPr>
              <w:t xml:space="preserve"> [2024] VSC 110 at [4]-[15]</w:t>
            </w:r>
            <w:r w:rsidRPr="00516711">
              <w:rPr>
                <w:rFonts w:ascii="Arial" w:hAnsi="Arial" w:cs="Arial"/>
              </w:rPr>
              <w:t>.</w:t>
            </w:r>
          </w:p>
        </w:tc>
      </w:tr>
      <w:tr w:rsidR="001C0AD4" w14:paraId="22FCFACD" w14:textId="77777777" w:rsidTr="009B6A89">
        <w:trPr>
          <w:trHeight w:val="227"/>
        </w:trPr>
        <w:tc>
          <w:tcPr>
            <w:tcW w:w="1261" w:type="dxa"/>
            <w:gridSpan w:val="2"/>
            <w:tcBorders>
              <w:left w:val="single" w:sz="18" w:space="0" w:color="auto"/>
              <w:bottom w:val="single" w:sz="4" w:space="0" w:color="000000" w:themeColor="text1"/>
            </w:tcBorders>
          </w:tcPr>
          <w:p w14:paraId="00E9E0CF" w14:textId="0404C4E9" w:rsidR="001C0AD4" w:rsidRDefault="001C0AD4" w:rsidP="001C0AD4">
            <w:pPr>
              <w:rPr>
                <w:lang w:val="en-AU"/>
              </w:rPr>
            </w:pPr>
            <w:r>
              <w:rPr>
                <w:lang w:val="en-AU"/>
              </w:rPr>
              <w:lastRenderedPageBreak/>
              <w:t>09/05/24</w:t>
            </w:r>
          </w:p>
        </w:tc>
        <w:tc>
          <w:tcPr>
            <w:tcW w:w="836" w:type="dxa"/>
            <w:tcBorders>
              <w:bottom w:val="single" w:sz="4" w:space="0" w:color="000000" w:themeColor="text1"/>
            </w:tcBorders>
          </w:tcPr>
          <w:p w14:paraId="27620CB0" w14:textId="76C6226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78D8B36" w14:textId="4EFF9D03"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C2282B4" w14:textId="64993DAF" w:rsidR="001C0AD4" w:rsidRDefault="001C0AD4" w:rsidP="001C0AD4">
            <w:pPr>
              <w:spacing w:before="20" w:after="20"/>
              <w:jc w:val="both"/>
              <w:rPr>
                <w:rFonts w:ascii="Arial" w:hAnsi="Arial" w:cs="Arial"/>
              </w:rPr>
            </w:pPr>
            <w:r>
              <w:rPr>
                <w:rFonts w:ascii="Arial" w:hAnsi="Arial" w:cs="Arial"/>
              </w:rPr>
              <w:t xml:space="preserve">Reference to </w:t>
            </w:r>
            <w:r w:rsidRPr="00924A68">
              <w:rPr>
                <w:rFonts w:ascii="Arial" w:hAnsi="Arial" w:cs="Arial"/>
                <w:i/>
                <w:iCs/>
              </w:rPr>
              <w:t>Kelly v The King</w:t>
            </w:r>
            <w:r>
              <w:rPr>
                <w:rFonts w:ascii="Arial" w:hAnsi="Arial" w:cs="Arial"/>
              </w:rPr>
              <w:t xml:space="preserve"> [2024] VSCA 69 at [31]-[36] &amp; [52]-[58].</w:t>
            </w:r>
          </w:p>
        </w:tc>
      </w:tr>
      <w:tr w:rsidR="001C0AD4" w14:paraId="5E020F20" w14:textId="77777777" w:rsidTr="009B6A89">
        <w:trPr>
          <w:trHeight w:val="227"/>
        </w:trPr>
        <w:tc>
          <w:tcPr>
            <w:tcW w:w="1261" w:type="dxa"/>
            <w:gridSpan w:val="2"/>
            <w:tcBorders>
              <w:left w:val="single" w:sz="18" w:space="0" w:color="auto"/>
              <w:bottom w:val="single" w:sz="4" w:space="0" w:color="000000" w:themeColor="text1"/>
            </w:tcBorders>
          </w:tcPr>
          <w:p w14:paraId="47718963" w14:textId="556FE7B0" w:rsidR="001C0AD4" w:rsidRDefault="001C0AD4" w:rsidP="001C0AD4">
            <w:pPr>
              <w:rPr>
                <w:lang w:val="en-AU"/>
              </w:rPr>
            </w:pPr>
            <w:r>
              <w:rPr>
                <w:lang w:val="en-AU"/>
              </w:rPr>
              <w:t>09/05/24</w:t>
            </w:r>
          </w:p>
        </w:tc>
        <w:tc>
          <w:tcPr>
            <w:tcW w:w="836" w:type="dxa"/>
            <w:tcBorders>
              <w:bottom w:val="single" w:sz="4" w:space="0" w:color="000000" w:themeColor="text1"/>
            </w:tcBorders>
          </w:tcPr>
          <w:p w14:paraId="69B06751"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F786BCA" w14:textId="77777777"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9CBE44C" w14:textId="08CFD94A" w:rsidR="001C0AD4" w:rsidRDefault="001C0AD4" w:rsidP="001C0AD4">
            <w:pPr>
              <w:spacing w:before="20" w:after="20"/>
              <w:jc w:val="both"/>
              <w:rPr>
                <w:rFonts w:ascii="Arial" w:hAnsi="Arial" w:cs="Arial"/>
              </w:rPr>
            </w:pPr>
            <w:r>
              <w:rPr>
                <w:rFonts w:ascii="Arial" w:hAnsi="Arial" w:cs="Arial"/>
              </w:rPr>
              <w:t xml:space="preserve">Extracts from </w:t>
            </w:r>
            <w:r w:rsidRPr="00F10F6C">
              <w:rPr>
                <w:rFonts w:ascii="Arial" w:hAnsi="Arial" w:cs="Arial"/>
                <w:i/>
                <w:iCs/>
              </w:rPr>
              <w:t>Miller v Minister for Immigration, Citizenship and Multicultural Affairs</w:t>
            </w:r>
            <w:r w:rsidRPr="00F10F6C">
              <w:rPr>
                <w:rFonts w:ascii="Arial" w:hAnsi="Arial" w:cs="Arial"/>
              </w:rPr>
              <w:t xml:space="preserve"> [2024] HCA 13 </w:t>
            </w:r>
            <w:r>
              <w:rPr>
                <w:rFonts w:ascii="Arial" w:hAnsi="Arial" w:cs="Arial"/>
              </w:rPr>
              <w:t>at [24] &amp; [26].</w:t>
            </w:r>
          </w:p>
        </w:tc>
      </w:tr>
      <w:tr w:rsidR="001C0AD4" w14:paraId="1EA3DD77" w14:textId="77777777" w:rsidTr="009B6A89">
        <w:trPr>
          <w:trHeight w:val="227"/>
        </w:trPr>
        <w:tc>
          <w:tcPr>
            <w:tcW w:w="1261" w:type="dxa"/>
            <w:gridSpan w:val="2"/>
            <w:tcBorders>
              <w:left w:val="single" w:sz="18" w:space="0" w:color="auto"/>
              <w:bottom w:val="single" w:sz="4" w:space="0" w:color="000000" w:themeColor="text1"/>
            </w:tcBorders>
          </w:tcPr>
          <w:p w14:paraId="7FB285E6" w14:textId="596FE9B2" w:rsidR="001C0AD4" w:rsidRDefault="001C0AD4" w:rsidP="001C0AD4">
            <w:pPr>
              <w:rPr>
                <w:lang w:val="en-AU"/>
              </w:rPr>
            </w:pPr>
            <w:r>
              <w:rPr>
                <w:lang w:val="en-AU"/>
              </w:rPr>
              <w:t>09/05/24</w:t>
            </w:r>
          </w:p>
        </w:tc>
        <w:tc>
          <w:tcPr>
            <w:tcW w:w="836" w:type="dxa"/>
            <w:tcBorders>
              <w:bottom w:val="single" w:sz="4" w:space="0" w:color="000000" w:themeColor="text1"/>
            </w:tcBorders>
          </w:tcPr>
          <w:p w14:paraId="7EC7BB91" w14:textId="02FBA3FE"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4F73A2FC" w14:textId="42E996A1" w:rsidR="001C0AD4" w:rsidRDefault="001C0AD4" w:rsidP="001C0AD4">
            <w:pPr>
              <w:keepNext/>
              <w:jc w:val="center"/>
              <w:rPr>
                <w:lang w:val="en-AU"/>
              </w:rPr>
            </w:pPr>
            <w:r>
              <w:rPr>
                <w:lang w:val="en-AU"/>
              </w:rPr>
              <w:t>3.7.3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255532" w14:textId="683AF450" w:rsidR="001C0AD4" w:rsidRDefault="001C0AD4" w:rsidP="001C0AD4">
            <w:pPr>
              <w:pStyle w:val="ListParagraph"/>
              <w:numPr>
                <w:ilvl w:val="0"/>
                <w:numId w:val="164"/>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BB4304">
              <w:rPr>
                <w:rFonts w:ascii="Arial" w:hAnsi="Arial" w:cs="Arial"/>
                <w:bCs/>
                <w:i/>
                <w:iCs/>
                <w:color w:val="000000"/>
              </w:rPr>
              <w:t>Re Kordos</w:t>
            </w:r>
            <w:r>
              <w:rPr>
                <w:rFonts w:ascii="Arial" w:hAnsi="Arial" w:cs="Arial"/>
                <w:bCs/>
                <w:color w:val="000000"/>
              </w:rPr>
              <w:t xml:space="preserve"> [2024] VSCA 84 at [45]-[48].</w:t>
            </w:r>
          </w:p>
          <w:p w14:paraId="22407A63" w14:textId="6206725D" w:rsidR="001C0AD4" w:rsidRPr="00BB4304" w:rsidRDefault="001C0AD4" w:rsidP="001C0AD4">
            <w:pPr>
              <w:pStyle w:val="ListParagraph"/>
              <w:numPr>
                <w:ilvl w:val="0"/>
                <w:numId w:val="164"/>
              </w:numPr>
              <w:spacing w:before="20" w:after="20"/>
              <w:ind w:left="357" w:hanging="357"/>
              <w:jc w:val="both"/>
              <w:rPr>
                <w:rFonts w:ascii="Arial" w:hAnsi="Arial" w:cs="Arial"/>
                <w:bCs/>
                <w:color w:val="000000"/>
              </w:rPr>
            </w:pPr>
            <w:r w:rsidRPr="00BB4304">
              <w:rPr>
                <w:rFonts w:ascii="Arial" w:hAnsi="Arial" w:cs="Arial"/>
              </w:rPr>
              <w:t>Reference to a paper by Justice Mark Weinberg entitled “Adequate, sufficient and excessive reasons” (Judicial College of Victoria, 4 March 2014), especially at [30]-[53].</w:t>
            </w:r>
          </w:p>
        </w:tc>
      </w:tr>
      <w:tr w:rsidR="001C0AD4" w14:paraId="7135F2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D992B1" w14:textId="099458BD"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1DD4893"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45FB0C4" w14:textId="77777777" w:rsidTr="009B6A89">
        <w:trPr>
          <w:trHeight w:val="102"/>
        </w:trPr>
        <w:tc>
          <w:tcPr>
            <w:tcW w:w="1261" w:type="dxa"/>
            <w:gridSpan w:val="2"/>
            <w:vMerge w:val="restart"/>
            <w:tcBorders>
              <w:left w:val="single" w:sz="18" w:space="0" w:color="auto"/>
            </w:tcBorders>
          </w:tcPr>
          <w:p w14:paraId="3DAC281F" w14:textId="7B10E54F" w:rsidR="001C0AD4" w:rsidRDefault="001C0AD4" w:rsidP="001C0AD4">
            <w:pPr>
              <w:rPr>
                <w:lang w:val="en-AU"/>
              </w:rPr>
            </w:pPr>
            <w:r>
              <w:rPr>
                <w:lang w:val="en-AU"/>
              </w:rPr>
              <w:t>09/05/245</w:t>
            </w:r>
          </w:p>
        </w:tc>
        <w:tc>
          <w:tcPr>
            <w:tcW w:w="836" w:type="dxa"/>
            <w:vMerge w:val="restart"/>
          </w:tcPr>
          <w:p w14:paraId="108C138B" w14:textId="77777777" w:rsidR="001C0AD4" w:rsidRDefault="001C0AD4" w:rsidP="001C0AD4">
            <w:pPr>
              <w:jc w:val="center"/>
              <w:rPr>
                <w:lang w:val="en-AU"/>
              </w:rPr>
            </w:pPr>
            <w:r>
              <w:rPr>
                <w:lang w:val="en-AU"/>
              </w:rPr>
              <w:t>4</w:t>
            </w:r>
          </w:p>
        </w:tc>
        <w:tc>
          <w:tcPr>
            <w:tcW w:w="1439" w:type="dxa"/>
            <w:vMerge w:val="restart"/>
            <w:shd w:val="clear" w:color="auto" w:fill="FFF2CC"/>
          </w:tcPr>
          <w:p w14:paraId="68D66CA6" w14:textId="0B8D62C7" w:rsidR="001C0AD4" w:rsidRDefault="001C0AD4" w:rsidP="001C0AD4">
            <w:pPr>
              <w:keepNext/>
              <w:jc w:val="center"/>
              <w:rPr>
                <w:lang w:val="en-AU"/>
              </w:rPr>
            </w:pPr>
            <w:r>
              <w:rPr>
                <w:lang w:val="en-AU"/>
              </w:rPr>
              <w:t>4.3.5</w:t>
            </w:r>
          </w:p>
        </w:tc>
        <w:tc>
          <w:tcPr>
            <w:tcW w:w="4802" w:type="dxa"/>
            <w:gridSpan w:val="2"/>
            <w:tcBorders>
              <w:top w:val="single" w:sz="4" w:space="0" w:color="auto"/>
              <w:right w:val="single" w:sz="18" w:space="0" w:color="auto"/>
            </w:tcBorders>
            <w:shd w:val="clear" w:color="auto" w:fill="FFF2CC"/>
          </w:tcPr>
          <w:p w14:paraId="0512FC24" w14:textId="6F3C0172" w:rsidR="001C0AD4" w:rsidRPr="00923F11" w:rsidRDefault="001C0AD4" w:rsidP="001C0AD4">
            <w:pPr>
              <w:spacing w:before="20" w:after="20"/>
              <w:jc w:val="both"/>
              <w:rPr>
                <w:rFonts w:ascii="Arial" w:hAnsi="Arial" w:cs="Arial"/>
                <w:b/>
                <w:color w:val="000000"/>
              </w:rPr>
            </w:pPr>
            <w:r w:rsidRPr="00923F11">
              <w:rPr>
                <w:rFonts w:ascii="Arial" w:hAnsi="Arial" w:cs="Arial"/>
                <w:b/>
                <w:color w:val="000000"/>
              </w:rPr>
              <w:t xml:space="preserve">New section headed </w:t>
            </w:r>
            <w:r>
              <w:rPr>
                <w:rFonts w:ascii="Arial" w:hAnsi="Arial" w:cs="Arial"/>
                <w:b/>
                <w:color w:val="000000"/>
              </w:rPr>
              <w:t>“Jurisdiction under the Firearms Act 1996”.</w:t>
            </w:r>
          </w:p>
        </w:tc>
      </w:tr>
      <w:tr w:rsidR="001C0AD4" w14:paraId="476406B1" w14:textId="77777777" w:rsidTr="009B6A89">
        <w:trPr>
          <w:trHeight w:val="101"/>
        </w:trPr>
        <w:tc>
          <w:tcPr>
            <w:tcW w:w="1261" w:type="dxa"/>
            <w:gridSpan w:val="2"/>
            <w:vMerge/>
            <w:tcBorders>
              <w:left w:val="single" w:sz="18" w:space="0" w:color="auto"/>
            </w:tcBorders>
          </w:tcPr>
          <w:p w14:paraId="3EE2D37C" w14:textId="77777777" w:rsidR="001C0AD4" w:rsidRDefault="001C0AD4" w:rsidP="001C0AD4">
            <w:pPr>
              <w:rPr>
                <w:lang w:val="en-AU"/>
              </w:rPr>
            </w:pPr>
          </w:p>
        </w:tc>
        <w:tc>
          <w:tcPr>
            <w:tcW w:w="836" w:type="dxa"/>
            <w:vMerge/>
          </w:tcPr>
          <w:p w14:paraId="1ED81211" w14:textId="77777777" w:rsidR="001C0AD4" w:rsidRDefault="001C0AD4" w:rsidP="001C0AD4">
            <w:pPr>
              <w:jc w:val="center"/>
              <w:rPr>
                <w:lang w:val="en-AU"/>
              </w:rPr>
            </w:pPr>
          </w:p>
        </w:tc>
        <w:tc>
          <w:tcPr>
            <w:tcW w:w="1439" w:type="dxa"/>
            <w:vMerge/>
            <w:shd w:val="clear" w:color="auto" w:fill="FFF2CC"/>
          </w:tcPr>
          <w:p w14:paraId="6239DDBB"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682A3809" w14:textId="77777777" w:rsidR="001C0AD4" w:rsidRDefault="001C0AD4" w:rsidP="001C0AD4">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Summary of the operation of s.189 </w:t>
            </w:r>
            <w:r w:rsidRPr="006E6D9C">
              <w:rPr>
                <w:rFonts w:ascii="Arial" w:hAnsi="Arial" w:cs="Arial"/>
                <w:bCs/>
                <w:i/>
                <w:iCs/>
                <w:color w:val="000000"/>
              </w:rPr>
              <w:t>Firearms Act 1996</w:t>
            </w:r>
            <w:r>
              <w:rPr>
                <w:rFonts w:ascii="Arial" w:hAnsi="Arial" w:cs="Arial"/>
                <w:bCs/>
                <w:color w:val="000000"/>
              </w:rPr>
              <w:t xml:space="preserve"> in the Children’s Court.</w:t>
            </w:r>
          </w:p>
          <w:p w14:paraId="60FC3AAE" w14:textId="4922B74F" w:rsidR="001C0AD4" w:rsidRPr="006E6D9C" w:rsidRDefault="001C0AD4" w:rsidP="001C0AD4">
            <w:pPr>
              <w:pStyle w:val="ListParagraph"/>
              <w:numPr>
                <w:ilvl w:val="0"/>
                <w:numId w:val="166"/>
              </w:numPr>
              <w:spacing w:after="20"/>
              <w:ind w:left="357" w:hanging="357"/>
              <w:jc w:val="both"/>
              <w:rPr>
                <w:rFonts w:ascii="Arial" w:hAnsi="Arial" w:cs="Arial"/>
                <w:bCs/>
                <w:color w:val="000000"/>
              </w:rPr>
            </w:pPr>
            <w:r>
              <w:rPr>
                <w:rFonts w:ascii="Arial" w:hAnsi="Arial" w:cs="Arial"/>
                <w:bCs/>
                <w:color w:val="000000"/>
              </w:rPr>
              <w:t xml:space="preserve">References to </w:t>
            </w:r>
            <w:r w:rsidRPr="004B44C6">
              <w:rPr>
                <w:rFonts w:ascii="Arial" w:hAnsi="Arial" w:cs="Arial"/>
                <w:i/>
                <w:iCs/>
              </w:rPr>
              <w:t>Russo v The Chief Commissioner of Police</w:t>
            </w:r>
            <w:r w:rsidRPr="004B44C6">
              <w:rPr>
                <w:rFonts w:ascii="Arial" w:hAnsi="Arial" w:cs="Arial"/>
              </w:rPr>
              <w:t xml:space="preserve"> [2024] VSC 179 esp. at [31]-[37] &amp; [45]-[53]; </w:t>
            </w:r>
            <w:r w:rsidRPr="004B44C6">
              <w:rPr>
                <w:rFonts w:ascii="Arial" w:hAnsi="Arial" w:cs="Arial"/>
                <w:i/>
                <w:iCs/>
              </w:rPr>
              <w:t>Pickford v Chief Commissioner of Police</w:t>
            </w:r>
            <w:r w:rsidRPr="004B44C6">
              <w:rPr>
                <w:rFonts w:ascii="Arial" w:hAnsi="Arial" w:cs="Arial"/>
              </w:rPr>
              <w:t xml:space="preserve"> [2002] VSC </w:t>
            </w:r>
            <w:r>
              <w:rPr>
                <w:rFonts w:ascii="Arial" w:hAnsi="Arial" w:cs="Arial"/>
              </w:rPr>
              <w:t xml:space="preserve">435 </w:t>
            </w:r>
            <w:r w:rsidRPr="004B44C6">
              <w:rPr>
                <w:rFonts w:ascii="Arial" w:hAnsi="Arial" w:cs="Arial"/>
              </w:rPr>
              <w:t xml:space="preserve">at [6]-[7]; </w:t>
            </w:r>
            <w:r w:rsidRPr="004F401A">
              <w:rPr>
                <w:rFonts w:ascii="Arial" w:hAnsi="Arial" w:cs="Arial"/>
                <w:i/>
                <w:iCs/>
              </w:rPr>
              <w:t>Clark v Chief Commissioner of Police</w:t>
            </w:r>
            <w:r>
              <w:rPr>
                <w:rFonts w:ascii="Arial" w:hAnsi="Arial" w:cs="Arial"/>
              </w:rPr>
              <w:t xml:space="preserve"> [2010] VSC 144; </w:t>
            </w:r>
            <w:r w:rsidRPr="004F401A">
              <w:rPr>
                <w:rFonts w:ascii="Arial" w:hAnsi="Arial" w:cs="Arial"/>
                <w:i/>
                <w:iCs/>
              </w:rPr>
              <w:t>Swebbs v Magistrates’ Court of Victoria</w:t>
            </w:r>
            <w:r>
              <w:rPr>
                <w:rFonts w:ascii="Arial" w:hAnsi="Arial" w:cs="Arial"/>
              </w:rPr>
              <w:t xml:space="preserve"> [2017] VSC 229 at [13]; </w:t>
            </w:r>
            <w:r w:rsidRPr="004F401A">
              <w:rPr>
                <w:rFonts w:ascii="Arial" w:hAnsi="Arial" w:cs="Arial"/>
                <w:i/>
                <w:iCs/>
              </w:rPr>
              <w:t>SBW v Chief Commissioner of Police</w:t>
            </w:r>
            <w:r>
              <w:rPr>
                <w:rFonts w:ascii="Arial" w:hAnsi="Arial" w:cs="Arial"/>
              </w:rPr>
              <w:t xml:space="preserve"> [2023] VSC 447 at [30]-[32].</w:t>
            </w:r>
          </w:p>
        </w:tc>
      </w:tr>
      <w:tr w:rsidR="001C0AD4" w14:paraId="6CFE4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3410D6" w14:textId="01F8BBD9"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3E76C207"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38C8B12D" w14:textId="77777777" w:rsidTr="009B6A89">
        <w:tc>
          <w:tcPr>
            <w:tcW w:w="1261" w:type="dxa"/>
            <w:gridSpan w:val="2"/>
            <w:tcBorders>
              <w:top w:val="single" w:sz="4" w:space="0" w:color="auto"/>
              <w:left w:val="single" w:sz="18" w:space="0" w:color="auto"/>
              <w:bottom w:val="single" w:sz="4" w:space="0" w:color="auto"/>
            </w:tcBorders>
          </w:tcPr>
          <w:p w14:paraId="725D6875" w14:textId="540437D6"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047D3F07"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3E7A005" w14:textId="71B7B341"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294928C2" w14:textId="28CDB08C" w:rsidR="001C0AD4" w:rsidRDefault="001C0AD4" w:rsidP="001C0AD4">
            <w:pPr>
              <w:pStyle w:val="ListParagraph"/>
              <w:numPr>
                <w:ilvl w:val="0"/>
                <w:numId w:val="166"/>
              </w:numPr>
              <w:spacing w:before="20"/>
              <w:ind w:left="357" w:hanging="357"/>
              <w:jc w:val="both"/>
              <w:rPr>
                <w:rFonts w:ascii="Arial" w:hAnsi="Arial" w:cs="Arial"/>
                <w:bCs/>
                <w:color w:val="000000"/>
              </w:rPr>
            </w:pPr>
            <w:r>
              <w:rPr>
                <w:rFonts w:ascii="Arial" w:hAnsi="Arial" w:cs="Arial"/>
                <w:bCs/>
                <w:color w:val="000000"/>
              </w:rPr>
              <w:t xml:space="preserve">Minor amendment to the commentary on </w:t>
            </w:r>
            <w:r w:rsidRPr="001F3BD8">
              <w:rPr>
                <w:rFonts w:ascii="Arial" w:hAnsi="Arial" w:cs="Arial"/>
                <w:bCs/>
                <w:i/>
                <w:iCs/>
                <w:color w:val="000000"/>
              </w:rPr>
              <w:t>DOHS v DR</w:t>
            </w:r>
            <w:r>
              <w:rPr>
                <w:rFonts w:ascii="Arial" w:hAnsi="Arial" w:cs="Arial"/>
                <w:bCs/>
                <w:iCs/>
                <w:color w:val="000000"/>
              </w:rPr>
              <w:t xml:space="preserve"> [2013] VSC 579.</w:t>
            </w:r>
          </w:p>
          <w:p w14:paraId="3D894882" w14:textId="610295E7" w:rsidR="001C0AD4" w:rsidRDefault="001C0AD4" w:rsidP="001C0AD4">
            <w:pPr>
              <w:pStyle w:val="ListParagraph"/>
              <w:numPr>
                <w:ilvl w:val="0"/>
                <w:numId w:val="166"/>
              </w:numPr>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KDN v The Secretary to the Department of Families, Fairness and Housing</w:t>
            </w:r>
            <w:r>
              <w:rPr>
                <w:rFonts w:ascii="Arial" w:hAnsi="Arial" w:cs="Arial"/>
                <w:bCs/>
                <w:color w:val="000000"/>
              </w:rPr>
              <w:t xml:space="preserve"> [2023] VSC 479 and extracts from [13], [17]-[23] &amp; [83]-[84].</w:t>
            </w:r>
          </w:p>
          <w:p w14:paraId="77F2CDA8" w14:textId="6DABE5EE" w:rsidR="001C0AD4" w:rsidRPr="00967506" w:rsidRDefault="001C0AD4" w:rsidP="001C0AD4">
            <w:pPr>
              <w:pStyle w:val="ListParagraph"/>
              <w:numPr>
                <w:ilvl w:val="0"/>
                <w:numId w:val="165"/>
              </w:numPr>
              <w:spacing w:after="20"/>
              <w:ind w:left="357" w:hanging="357"/>
              <w:jc w:val="both"/>
              <w:rPr>
                <w:rFonts w:ascii="Arial" w:hAnsi="Arial" w:cs="Arial"/>
                <w:bCs/>
                <w:color w:val="000000"/>
              </w:rPr>
            </w:pPr>
            <w:r>
              <w:rPr>
                <w:rFonts w:ascii="Arial" w:hAnsi="Arial" w:cs="Arial"/>
                <w:bCs/>
                <w:color w:val="000000"/>
              </w:rPr>
              <w:t xml:space="preserve">Summary of </w:t>
            </w:r>
            <w:r w:rsidRPr="00967506">
              <w:rPr>
                <w:rFonts w:ascii="Arial" w:hAnsi="Arial" w:cs="Arial"/>
                <w:bCs/>
                <w:i/>
                <w:iCs/>
                <w:color w:val="000000"/>
              </w:rPr>
              <w:t xml:space="preserve">AGN (a pseudonym) v Secretary to the Department of Families, Fairness and Housing </w:t>
            </w:r>
            <w:r>
              <w:rPr>
                <w:rFonts w:ascii="Arial" w:hAnsi="Arial" w:cs="Arial"/>
                <w:bCs/>
                <w:color w:val="000000"/>
              </w:rPr>
              <w:t>and extracts from [40]-[48], [72]-[74] &amp; [86].  Note re P.D. No.1 of 2024.</w:t>
            </w:r>
          </w:p>
        </w:tc>
      </w:tr>
      <w:tr w:rsidR="001C0AD4" w14:paraId="3B560BA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A584A9" w14:textId="22A27914"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4FDF0F2D" w14:textId="77777777"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67878BC5" w14:textId="77777777" w:rsidTr="009B6A89">
        <w:tc>
          <w:tcPr>
            <w:tcW w:w="1261" w:type="dxa"/>
            <w:gridSpan w:val="2"/>
            <w:tcBorders>
              <w:top w:val="single" w:sz="4" w:space="0" w:color="auto"/>
              <w:left w:val="single" w:sz="18" w:space="0" w:color="auto"/>
              <w:bottom w:val="single" w:sz="4" w:space="0" w:color="auto"/>
            </w:tcBorders>
          </w:tcPr>
          <w:p w14:paraId="6F094155" w14:textId="5DD816EB"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511C40E8" w14:textId="77777777"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3F2D4D4" w14:textId="31E1DF38" w:rsidR="001C0AD4" w:rsidRDefault="001C0AD4" w:rsidP="001C0AD4">
            <w:pPr>
              <w:keepNext/>
              <w:jc w:val="center"/>
              <w:rPr>
                <w:lang w:val="en-AU"/>
              </w:rPr>
            </w:pPr>
            <w:r>
              <w:rPr>
                <w:lang w:val="en-AU"/>
              </w:rPr>
              <w:t>8.7</w:t>
            </w:r>
          </w:p>
        </w:tc>
        <w:tc>
          <w:tcPr>
            <w:tcW w:w="4802" w:type="dxa"/>
            <w:gridSpan w:val="2"/>
            <w:tcBorders>
              <w:top w:val="single" w:sz="4" w:space="0" w:color="auto"/>
              <w:bottom w:val="single" w:sz="4" w:space="0" w:color="auto"/>
              <w:right w:val="single" w:sz="18" w:space="0" w:color="auto"/>
            </w:tcBorders>
          </w:tcPr>
          <w:p w14:paraId="55DBACF8" w14:textId="0BB993DF"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F10204">
              <w:rPr>
                <w:rFonts w:ascii="Arial" w:hAnsi="Arial" w:cs="Arial"/>
                <w:i/>
                <w:iCs/>
                <w:color w:val="000000"/>
              </w:rPr>
              <w:t>Lednar v Magistrates’ Court</w:t>
            </w:r>
            <w:r>
              <w:rPr>
                <w:rFonts w:ascii="Arial" w:hAnsi="Arial" w:cs="Arial"/>
                <w:color w:val="000000"/>
              </w:rPr>
              <w:t xml:space="preserve"> [2000] A Crim R 396 at [393].</w:t>
            </w:r>
          </w:p>
        </w:tc>
      </w:tr>
      <w:tr w:rsidR="001C0AD4" w14:paraId="555166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991BBD" w14:textId="4F247754"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1ACA1341"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47F791B3" w14:textId="77777777" w:rsidTr="009B6A89">
        <w:tc>
          <w:tcPr>
            <w:tcW w:w="1261" w:type="dxa"/>
            <w:gridSpan w:val="2"/>
            <w:tcBorders>
              <w:top w:val="single" w:sz="4" w:space="0" w:color="auto"/>
              <w:left w:val="single" w:sz="18" w:space="0" w:color="auto"/>
              <w:bottom w:val="single" w:sz="4" w:space="0" w:color="auto"/>
            </w:tcBorders>
          </w:tcPr>
          <w:p w14:paraId="219D5E52" w14:textId="39247209"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2D3842F6" w14:textId="260741D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6DA2AB" w14:textId="62B071B6"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3066904" w14:textId="011A1725"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Tiburcy </w:t>
            </w:r>
            <w:r w:rsidRPr="00484510">
              <w:rPr>
                <w:rFonts w:ascii="Arial" w:hAnsi="Arial" w:cs="Arial"/>
              </w:rPr>
              <w:t xml:space="preserve">[2024] VSC </w:t>
            </w:r>
            <w:r>
              <w:rPr>
                <w:rFonts w:ascii="Arial" w:hAnsi="Arial" w:cs="Arial"/>
              </w:rPr>
              <w:t xml:space="preserve">163; </w:t>
            </w:r>
            <w:r>
              <w:rPr>
                <w:rFonts w:ascii="Arial" w:hAnsi="Arial" w:cs="Arial"/>
                <w:i/>
                <w:iCs/>
              </w:rPr>
              <w:t xml:space="preserve">Re SS </w:t>
            </w:r>
            <w:r w:rsidRPr="008D4EDE">
              <w:rPr>
                <w:rFonts w:ascii="Arial" w:hAnsi="Arial" w:cs="Arial"/>
              </w:rPr>
              <w:t>[2024] VSC 225</w:t>
            </w:r>
            <w:r>
              <w:rPr>
                <w:rFonts w:ascii="Arial" w:hAnsi="Arial" w:cs="Arial"/>
              </w:rPr>
              <w:t>.</w:t>
            </w:r>
          </w:p>
        </w:tc>
      </w:tr>
      <w:tr w:rsidR="001C0AD4" w14:paraId="5F8680AB" w14:textId="77777777" w:rsidTr="009B6A89">
        <w:tc>
          <w:tcPr>
            <w:tcW w:w="1261" w:type="dxa"/>
            <w:gridSpan w:val="2"/>
            <w:tcBorders>
              <w:top w:val="single" w:sz="4" w:space="0" w:color="auto"/>
              <w:left w:val="single" w:sz="18" w:space="0" w:color="auto"/>
              <w:bottom w:val="single" w:sz="4" w:space="0" w:color="auto"/>
            </w:tcBorders>
          </w:tcPr>
          <w:p w14:paraId="3A017C95" w14:textId="3689538F"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6615438F" w14:textId="6BC351F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8CDABAD" w14:textId="445C7891"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653FE6CF" w14:textId="763E2A33" w:rsidR="001C0AD4" w:rsidRPr="00D378EC" w:rsidRDefault="001C0AD4" w:rsidP="001C0AD4">
            <w:pPr>
              <w:spacing w:before="20" w:after="20"/>
              <w:jc w:val="both"/>
              <w:rPr>
                <w:rFonts w:ascii="Arial" w:hAnsi="Arial" w:cs="Arial"/>
                <w:color w:val="000000"/>
              </w:rPr>
            </w:pPr>
            <w:r w:rsidRPr="00CB5907">
              <w:rPr>
                <w:rFonts w:ascii="Arial" w:hAnsi="Arial" w:cs="Arial"/>
                <w:color w:val="000000"/>
              </w:rPr>
              <w:t xml:space="preserve">Summary of </w:t>
            </w:r>
            <w:r w:rsidRPr="00CB5907">
              <w:rPr>
                <w:rFonts w:ascii="Arial" w:hAnsi="Arial" w:cs="Arial"/>
                <w:i/>
                <w:iCs/>
                <w:color w:val="000000"/>
              </w:rPr>
              <w:t>Re TS</w:t>
            </w:r>
            <w:r w:rsidRPr="00CB5907">
              <w:rPr>
                <w:rFonts w:ascii="Arial" w:hAnsi="Arial" w:cs="Arial"/>
                <w:color w:val="000000"/>
              </w:rPr>
              <w:t xml:space="preserve"> [2024] VSC 164 and extracts from [29]-[32] &amp; [34]-[36].</w:t>
            </w:r>
            <w:r>
              <w:rPr>
                <w:rFonts w:ascii="Arial" w:hAnsi="Arial" w:cs="Arial"/>
                <w:color w:val="000000"/>
              </w:rPr>
              <w:t xml:space="preserve">  Summary of </w:t>
            </w:r>
            <w:r w:rsidRPr="00D378EC">
              <w:rPr>
                <w:rFonts w:ascii="Arial" w:hAnsi="Arial" w:cs="Arial"/>
                <w:i/>
                <w:iCs/>
                <w:color w:val="000000"/>
              </w:rPr>
              <w:t>Re TS (No 2)</w:t>
            </w:r>
            <w:r>
              <w:rPr>
                <w:rFonts w:ascii="Arial" w:hAnsi="Arial" w:cs="Arial"/>
                <w:color w:val="000000"/>
              </w:rPr>
              <w:t xml:space="preserve"> [2024] VSC 218.</w:t>
            </w:r>
          </w:p>
        </w:tc>
      </w:tr>
      <w:tr w:rsidR="001C0AD4" w14:paraId="1D47EEA1" w14:textId="77777777" w:rsidTr="009B6A89">
        <w:tc>
          <w:tcPr>
            <w:tcW w:w="1261" w:type="dxa"/>
            <w:gridSpan w:val="2"/>
            <w:tcBorders>
              <w:top w:val="single" w:sz="4" w:space="0" w:color="auto"/>
              <w:left w:val="single" w:sz="18" w:space="0" w:color="auto"/>
              <w:bottom w:val="single" w:sz="4" w:space="0" w:color="auto"/>
            </w:tcBorders>
          </w:tcPr>
          <w:p w14:paraId="13876F88" w14:textId="77777777"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4DCE7DE9" w14:textId="33976EE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C134C1" w14:textId="1720604B"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6011932C" w14:textId="1B2384E9"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9779A7">
              <w:rPr>
                <w:rFonts w:ascii="Arial" w:hAnsi="Arial" w:cs="Arial"/>
                <w:i/>
                <w:iCs/>
              </w:rPr>
              <w:t xml:space="preserve">Re Wills </w:t>
            </w:r>
            <w:r w:rsidRPr="009779A7">
              <w:rPr>
                <w:rFonts w:ascii="Arial" w:hAnsi="Arial" w:cs="Arial"/>
              </w:rPr>
              <w:t>[2024] VSC 168</w:t>
            </w:r>
            <w:r>
              <w:rPr>
                <w:rFonts w:ascii="Arial" w:hAnsi="Arial" w:cs="Arial"/>
              </w:rPr>
              <w:t xml:space="preserve">; </w:t>
            </w:r>
            <w:r w:rsidRPr="008D1866">
              <w:rPr>
                <w:rFonts w:ascii="Arial" w:hAnsi="Arial" w:cs="Arial"/>
                <w:i/>
                <w:iCs/>
              </w:rPr>
              <w:t>Re CR</w:t>
            </w:r>
            <w:r>
              <w:rPr>
                <w:rFonts w:ascii="Arial" w:hAnsi="Arial" w:cs="Arial"/>
              </w:rPr>
              <w:t xml:space="preserve"> [2024] VSC 197.</w:t>
            </w:r>
          </w:p>
        </w:tc>
      </w:tr>
      <w:tr w:rsidR="001C0AD4" w14:paraId="0820686E" w14:textId="77777777" w:rsidTr="009B6A89">
        <w:tc>
          <w:tcPr>
            <w:tcW w:w="1261" w:type="dxa"/>
            <w:gridSpan w:val="2"/>
            <w:tcBorders>
              <w:top w:val="single" w:sz="4" w:space="0" w:color="auto"/>
              <w:left w:val="single" w:sz="18" w:space="0" w:color="auto"/>
              <w:bottom w:val="single" w:sz="4" w:space="0" w:color="auto"/>
            </w:tcBorders>
          </w:tcPr>
          <w:p w14:paraId="34C9F555" w14:textId="05CC26A8"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42D58848" w14:textId="0A5AD37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DA1A29" w14:textId="42F34996"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E2A4EDF" w14:textId="2B23898D"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D05A0">
              <w:rPr>
                <w:rFonts w:ascii="Arial" w:hAnsi="Arial" w:cs="Arial"/>
                <w:i/>
                <w:iCs/>
                <w:lang w:eastAsia="en-AU"/>
              </w:rPr>
              <w:t>Re Farah</w:t>
            </w:r>
            <w:r>
              <w:rPr>
                <w:rFonts w:ascii="Arial" w:hAnsi="Arial" w:cs="Arial"/>
                <w:lang w:eastAsia="en-AU"/>
              </w:rPr>
              <w:t xml:space="preserve"> [2024] VSC 196 and extracts from [3]-[4], [74], [76]-[77] &amp; [81].  Summary of </w:t>
            </w:r>
            <w:r w:rsidRPr="00D378EC">
              <w:rPr>
                <w:rFonts w:ascii="Arial" w:hAnsi="Arial" w:cs="Arial"/>
                <w:i/>
                <w:iCs/>
                <w:color w:val="000000"/>
              </w:rPr>
              <w:t>Re TS (No 2)</w:t>
            </w:r>
            <w:r>
              <w:rPr>
                <w:rFonts w:ascii="Arial" w:hAnsi="Arial" w:cs="Arial"/>
                <w:color w:val="000000"/>
              </w:rPr>
              <w:t xml:space="preserve"> [2024] VSC 218.</w:t>
            </w:r>
          </w:p>
        </w:tc>
      </w:tr>
      <w:tr w:rsidR="001C0AD4" w14:paraId="10BE80A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5B24935" w14:textId="0E09E784"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3AF222B"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D5416B5" w14:textId="77777777" w:rsidTr="009B6A89">
        <w:trPr>
          <w:trHeight w:val="227"/>
        </w:trPr>
        <w:tc>
          <w:tcPr>
            <w:tcW w:w="1261" w:type="dxa"/>
            <w:gridSpan w:val="2"/>
            <w:tcBorders>
              <w:left w:val="single" w:sz="18" w:space="0" w:color="auto"/>
              <w:bottom w:val="single" w:sz="4" w:space="0" w:color="000000" w:themeColor="text1"/>
            </w:tcBorders>
          </w:tcPr>
          <w:p w14:paraId="6B923CF3" w14:textId="62CF79AA" w:rsidR="001C0AD4" w:rsidRDefault="001C0AD4" w:rsidP="001C0AD4">
            <w:pPr>
              <w:rPr>
                <w:lang w:val="en-AU"/>
              </w:rPr>
            </w:pPr>
            <w:r>
              <w:rPr>
                <w:lang w:val="en-AU"/>
              </w:rPr>
              <w:t>09/05/24</w:t>
            </w:r>
          </w:p>
        </w:tc>
        <w:tc>
          <w:tcPr>
            <w:tcW w:w="836" w:type="dxa"/>
            <w:tcBorders>
              <w:bottom w:val="single" w:sz="4" w:space="0" w:color="000000" w:themeColor="text1"/>
            </w:tcBorders>
          </w:tcPr>
          <w:p w14:paraId="64391642" w14:textId="57CC2E79"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7D17D609" w14:textId="38E2E331" w:rsidR="001C0AD4" w:rsidRDefault="001C0AD4" w:rsidP="001C0AD4">
            <w:pPr>
              <w:keepNext/>
              <w:jc w:val="center"/>
              <w:rPr>
                <w:lang w:val="en-AU"/>
              </w:rPr>
            </w:pPr>
            <w:r>
              <w:rPr>
                <w:lang w:val="en-AU"/>
              </w:rPr>
              <w:t>10.1.1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67B2556" w14:textId="3D7ED17D" w:rsidR="001C0AD4" w:rsidRDefault="001C0AD4" w:rsidP="001C0AD4">
            <w:pPr>
              <w:spacing w:before="20" w:after="20"/>
              <w:jc w:val="both"/>
              <w:rPr>
                <w:rFonts w:ascii="Arial" w:hAnsi="Arial" w:cs="Arial"/>
                <w:bCs/>
                <w:color w:val="000000"/>
              </w:rPr>
            </w:pPr>
            <w:r>
              <w:rPr>
                <w:rFonts w:ascii="Arial" w:hAnsi="Arial" w:cs="Arial"/>
                <w:bCs/>
                <w:color w:val="000000"/>
              </w:rPr>
              <w:t>Comment on</w:t>
            </w:r>
            <w:r w:rsidRPr="00C61230">
              <w:rPr>
                <w:rFonts w:ascii="Arial" w:hAnsi="Arial" w:cs="Arial"/>
                <w:bCs/>
                <w:i/>
                <w:iCs/>
                <w:color w:val="000000"/>
              </w:rPr>
              <w:t xml:space="preserve"> Peers</w:t>
            </w:r>
            <w:r>
              <w:rPr>
                <w:rFonts w:ascii="Arial" w:hAnsi="Arial" w:cs="Arial"/>
                <w:bCs/>
                <w:color w:val="000000"/>
              </w:rPr>
              <w:t xml:space="preserve"> </w:t>
            </w:r>
            <w:r w:rsidRPr="00FE6642">
              <w:rPr>
                <w:rFonts w:ascii="Arial" w:hAnsi="Arial" w:cs="Arial"/>
                <w:i/>
                <w:iCs/>
                <w:color w:val="000000"/>
              </w:rPr>
              <w:t xml:space="preserve">v </w:t>
            </w:r>
            <w:r w:rsidRPr="000B16A7">
              <w:rPr>
                <w:rFonts w:ascii="Arial" w:hAnsi="Arial" w:cs="Arial"/>
                <w:i/>
                <w:iCs/>
              </w:rPr>
              <w:t>Australian Health Practitioner Regulation Agency</w:t>
            </w:r>
            <w:r>
              <w:rPr>
                <w:rFonts w:ascii="Arial" w:hAnsi="Arial" w:cs="Arial"/>
                <w:color w:val="000000"/>
              </w:rPr>
              <w:t xml:space="preserve"> [2024] VSC 110 and extract from [45]-[48].</w:t>
            </w:r>
          </w:p>
        </w:tc>
      </w:tr>
      <w:tr w:rsidR="001C0AD4" w14:paraId="73A31143" w14:textId="77777777" w:rsidTr="009B6A89">
        <w:trPr>
          <w:trHeight w:val="110"/>
        </w:trPr>
        <w:tc>
          <w:tcPr>
            <w:tcW w:w="1261" w:type="dxa"/>
            <w:gridSpan w:val="2"/>
            <w:vMerge w:val="restart"/>
            <w:tcBorders>
              <w:left w:val="single" w:sz="18" w:space="0" w:color="auto"/>
            </w:tcBorders>
          </w:tcPr>
          <w:p w14:paraId="4E2D9A11" w14:textId="1E16AFC3" w:rsidR="001C0AD4" w:rsidRDefault="001C0AD4" w:rsidP="001C0AD4">
            <w:pPr>
              <w:rPr>
                <w:lang w:val="en-AU"/>
              </w:rPr>
            </w:pPr>
            <w:r>
              <w:rPr>
                <w:lang w:val="en-AU"/>
              </w:rPr>
              <w:t>09/05/24</w:t>
            </w:r>
          </w:p>
        </w:tc>
        <w:tc>
          <w:tcPr>
            <w:tcW w:w="836" w:type="dxa"/>
            <w:vMerge w:val="restart"/>
          </w:tcPr>
          <w:p w14:paraId="467C5D09" w14:textId="3DD3B668" w:rsidR="001C0AD4" w:rsidRDefault="001C0AD4" w:rsidP="001C0AD4">
            <w:pPr>
              <w:jc w:val="center"/>
              <w:rPr>
                <w:lang w:val="en-AU"/>
              </w:rPr>
            </w:pPr>
            <w:r>
              <w:rPr>
                <w:lang w:val="en-AU"/>
              </w:rPr>
              <w:t>10</w:t>
            </w:r>
          </w:p>
        </w:tc>
        <w:tc>
          <w:tcPr>
            <w:tcW w:w="1439" w:type="dxa"/>
            <w:vMerge w:val="restart"/>
            <w:shd w:val="clear" w:color="auto" w:fill="FFF2CC"/>
          </w:tcPr>
          <w:p w14:paraId="2C09FA76" w14:textId="3A501404" w:rsidR="001C0AD4" w:rsidRDefault="001C0AD4" w:rsidP="001C0AD4">
            <w:pPr>
              <w:keepNext/>
              <w:jc w:val="center"/>
              <w:rPr>
                <w:lang w:val="en-AU"/>
              </w:rPr>
            </w:pPr>
            <w:r>
              <w:rPr>
                <w:lang w:val="en-AU"/>
              </w:rPr>
              <w:t>10.1.7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5DA52B1" w14:textId="625C1754" w:rsidR="001C0AD4" w:rsidRPr="00AA545A" w:rsidRDefault="001C0AD4" w:rsidP="001C0AD4">
            <w:pPr>
              <w:spacing w:before="20" w:after="20"/>
              <w:jc w:val="both"/>
              <w:rPr>
                <w:rFonts w:ascii="Arial" w:hAnsi="Arial" w:cs="Arial"/>
                <w:b/>
                <w:color w:val="000000"/>
              </w:rPr>
            </w:pPr>
            <w:r>
              <w:rPr>
                <w:rFonts w:ascii="Arial" w:hAnsi="Arial" w:cs="Arial"/>
                <w:b/>
                <w:color w:val="000000"/>
              </w:rPr>
              <w:t>New section headed “</w:t>
            </w:r>
            <w:r>
              <w:rPr>
                <w:rFonts w:ascii="Arial" w:hAnsi="Arial" w:cs="Arial"/>
                <w:b/>
                <w:bCs/>
              </w:rPr>
              <w:t>Transfer of a related summary offence to a higher court”.</w:t>
            </w:r>
          </w:p>
        </w:tc>
      </w:tr>
      <w:tr w:rsidR="001C0AD4" w14:paraId="7EE8CFE2" w14:textId="77777777" w:rsidTr="009B6A89">
        <w:trPr>
          <w:trHeight w:val="109"/>
        </w:trPr>
        <w:tc>
          <w:tcPr>
            <w:tcW w:w="1261" w:type="dxa"/>
            <w:gridSpan w:val="2"/>
            <w:vMerge/>
            <w:tcBorders>
              <w:left w:val="single" w:sz="18" w:space="0" w:color="auto"/>
              <w:bottom w:val="single" w:sz="4" w:space="0" w:color="000000" w:themeColor="text1"/>
            </w:tcBorders>
          </w:tcPr>
          <w:p w14:paraId="79A32D1B" w14:textId="77777777" w:rsidR="001C0AD4" w:rsidRDefault="001C0AD4" w:rsidP="001C0AD4">
            <w:pPr>
              <w:rPr>
                <w:lang w:val="en-AU"/>
              </w:rPr>
            </w:pPr>
          </w:p>
        </w:tc>
        <w:tc>
          <w:tcPr>
            <w:tcW w:w="836" w:type="dxa"/>
            <w:vMerge/>
            <w:tcBorders>
              <w:bottom w:val="single" w:sz="4" w:space="0" w:color="000000" w:themeColor="text1"/>
            </w:tcBorders>
          </w:tcPr>
          <w:p w14:paraId="0406604B" w14:textId="77777777" w:rsidR="001C0AD4" w:rsidRDefault="001C0AD4" w:rsidP="001C0AD4">
            <w:pPr>
              <w:jc w:val="center"/>
              <w:rPr>
                <w:lang w:val="en-AU"/>
              </w:rPr>
            </w:pPr>
          </w:p>
        </w:tc>
        <w:tc>
          <w:tcPr>
            <w:tcW w:w="1439" w:type="dxa"/>
            <w:vMerge/>
            <w:tcBorders>
              <w:bottom w:val="single" w:sz="4" w:space="0" w:color="000000" w:themeColor="text1"/>
            </w:tcBorders>
            <w:shd w:val="clear" w:color="auto" w:fill="FFF2CC"/>
          </w:tcPr>
          <w:p w14:paraId="03A8DDEA"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056041F" w14:textId="39FBCD25" w:rsidR="001C0AD4" w:rsidRPr="00AA545A" w:rsidRDefault="001C0AD4" w:rsidP="001C0AD4">
            <w:pPr>
              <w:spacing w:before="20" w:after="20"/>
              <w:jc w:val="both"/>
              <w:rPr>
                <w:rFonts w:ascii="Arial" w:hAnsi="Arial" w:cs="Arial"/>
                <w:bCs/>
                <w:color w:val="000000"/>
              </w:rPr>
            </w:pPr>
            <w:r>
              <w:rPr>
                <w:rFonts w:ascii="Arial" w:hAnsi="Arial" w:cs="Arial"/>
                <w:bCs/>
                <w:color w:val="000000"/>
              </w:rPr>
              <w:t xml:space="preserve">Commentary on ss.3(1), 145 &amp; 242(1) of the </w:t>
            </w:r>
            <w:r w:rsidRPr="00AA545A">
              <w:rPr>
                <w:rFonts w:ascii="Arial" w:hAnsi="Arial" w:cs="Arial"/>
                <w:bCs/>
                <w:i/>
                <w:iCs/>
                <w:color w:val="000000"/>
              </w:rPr>
              <w:t>Criminal Procedure Act 2009</w:t>
            </w:r>
            <w:r>
              <w:rPr>
                <w:rFonts w:ascii="Arial" w:hAnsi="Arial" w:cs="Arial"/>
                <w:bCs/>
                <w:color w:val="000000"/>
              </w:rPr>
              <w:t xml:space="preserve"> and extract from </w:t>
            </w:r>
            <w:r w:rsidRPr="00AA545A">
              <w:rPr>
                <w:rFonts w:ascii="Arial" w:hAnsi="Arial" w:cs="Arial"/>
                <w:i/>
                <w:iCs/>
              </w:rPr>
              <w:t>Christoforou v The King</w:t>
            </w:r>
            <w:r w:rsidRPr="00AA545A">
              <w:rPr>
                <w:rFonts w:ascii="Arial" w:hAnsi="Arial" w:cs="Arial"/>
              </w:rPr>
              <w:t xml:space="preserve"> [2024] VSCA 89 at [39]-[43].</w:t>
            </w:r>
          </w:p>
        </w:tc>
      </w:tr>
      <w:tr w:rsidR="001C0AD4" w14:paraId="4CA34986" w14:textId="77777777" w:rsidTr="009B6A89">
        <w:trPr>
          <w:trHeight w:val="227"/>
        </w:trPr>
        <w:tc>
          <w:tcPr>
            <w:tcW w:w="1261" w:type="dxa"/>
            <w:gridSpan w:val="2"/>
            <w:tcBorders>
              <w:left w:val="single" w:sz="18" w:space="0" w:color="auto"/>
              <w:bottom w:val="single" w:sz="4" w:space="0" w:color="000000" w:themeColor="text1"/>
            </w:tcBorders>
          </w:tcPr>
          <w:p w14:paraId="775AB50F" w14:textId="3D576F65" w:rsidR="001C0AD4" w:rsidRDefault="001C0AD4" w:rsidP="001C0AD4">
            <w:pPr>
              <w:rPr>
                <w:lang w:val="en-AU"/>
              </w:rPr>
            </w:pPr>
            <w:r>
              <w:rPr>
                <w:lang w:val="en-AU"/>
              </w:rPr>
              <w:t>09/05/24</w:t>
            </w:r>
          </w:p>
        </w:tc>
        <w:tc>
          <w:tcPr>
            <w:tcW w:w="836" w:type="dxa"/>
            <w:tcBorders>
              <w:bottom w:val="single" w:sz="4" w:space="0" w:color="000000" w:themeColor="text1"/>
            </w:tcBorders>
          </w:tcPr>
          <w:p w14:paraId="6DE10AF4"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6D6E16AB" w14:textId="6A4BF233" w:rsidR="001C0AD4" w:rsidRPr="007D4FDE" w:rsidRDefault="001C0AD4" w:rsidP="001C0AD4">
            <w:pPr>
              <w:keepNext/>
              <w:jc w:val="center"/>
              <w:rPr>
                <w:rFonts w:cs="Arial"/>
                <w:b/>
                <w:bCs/>
              </w:rPr>
            </w:pPr>
            <w:r>
              <w:rPr>
                <w:lang w:val="en-AU"/>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C6AE50D" w14:textId="1874B117" w:rsidR="001C0AD4" w:rsidRDefault="001C0AD4" w:rsidP="001C0AD4">
            <w:pPr>
              <w:pStyle w:val="ListParagraph"/>
              <w:numPr>
                <w:ilvl w:val="0"/>
                <w:numId w:val="167"/>
              </w:numPr>
              <w:spacing w:before="20" w:after="20"/>
              <w:ind w:left="357" w:hanging="357"/>
              <w:jc w:val="both"/>
              <w:rPr>
                <w:rFonts w:ascii="Arial" w:hAnsi="Arial" w:cs="Arial"/>
                <w:bCs/>
                <w:color w:val="000000"/>
              </w:rPr>
            </w:pPr>
            <w:r w:rsidRPr="00A57E9C">
              <w:rPr>
                <w:rFonts w:ascii="Arial" w:hAnsi="Arial" w:cs="Arial"/>
                <w:bCs/>
                <w:color w:val="000000"/>
              </w:rPr>
              <w:t>Extract</w:t>
            </w:r>
            <w:r>
              <w:rPr>
                <w:rFonts w:ascii="Arial" w:hAnsi="Arial" w:cs="Arial"/>
                <w:bCs/>
                <w:color w:val="000000"/>
              </w:rPr>
              <w:t>s</w:t>
            </w:r>
            <w:r w:rsidRPr="00A57E9C">
              <w:rPr>
                <w:rFonts w:ascii="Arial" w:hAnsi="Arial" w:cs="Arial"/>
                <w:bCs/>
                <w:color w:val="000000"/>
              </w:rPr>
              <w:t xml:space="preserve"> from </w:t>
            </w:r>
            <w:r w:rsidRPr="00A57E9C">
              <w:rPr>
                <w:rFonts w:ascii="Arial" w:hAnsi="Arial" w:cs="Arial"/>
                <w:bCs/>
                <w:i/>
                <w:iCs/>
                <w:color w:val="000000"/>
              </w:rPr>
              <w:t>Healy (a pseudonym) v The King</w:t>
            </w:r>
            <w:r w:rsidRPr="00A57E9C">
              <w:rPr>
                <w:rFonts w:ascii="Arial" w:hAnsi="Arial" w:cs="Arial"/>
                <w:bCs/>
                <w:color w:val="000000"/>
              </w:rPr>
              <w:t xml:space="preserve"> [2024] VSCA 81 at [37]</w:t>
            </w:r>
            <w:r>
              <w:rPr>
                <w:rFonts w:ascii="Arial" w:hAnsi="Arial" w:cs="Arial"/>
                <w:bCs/>
                <w:color w:val="000000"/>
              </w:rPr>
              <w:t xml:space="preserve"> &amp; [45]</w:t>
            </w:r>
            <w:r w:rsidRPr="00A57E9C">
              <w:rPr>
                <w:rFonts w:ascii="Arial" w:hAnsi="Arial" w:cs="Arial"/>
                <w:bCs/>
                <w:color w:val="000000"/>
              </w:rPr>
              <w:t>.</w:t>
            </w:r>
          </w:p>
          <w:p w14:paraId="33688AD8" w14:textId="42818CCE" w:rsidR="001C0AD4" w:rsidRPr="00A57E9C" w:rsidRDefault="001C0AD4" w:rsidP="001C0AD4">
            <w:pPr>
              <w:pStyle w:val="ListParagraph"/>
              <w:numPr>
                <w:ilvl w:val="0"/>
                <w:numId w:val="168"/>
              </w:numPr>
              <w:ind w:left="357" w:hanging="357"/>
              <w:jc w:val="both"/>
              <w:rPr>
                <w:rFonts w:ascii="Arial" w:hAnsi="Arial" w:cs="Arial"/>
                <w:bCs/>
                <w:color w:val="000000"/>
              </w:rPr>
            </w:pPr>
            <w:r>
              <w:rPr>
                <w:rFonts w:ascii="Arial" w:hAnsi="Arial" w:cs="Arial"/>
                <w:bCs/>
                <w:color w:val="000000"/>
              </w:rPr>
              <w:t xml:space="preserve">References to </w:t>
            </w:r>
            <w:r>
              <w:rPr>
                <w:rFonts w:ascii="Arial" w:hAnsi="Arial" w:cs="Arial"/>
                <w:i/>
                <w:iCs/>
                <w:color w:val="000000"/>
              </w:rPr>
              <w:t xml:space="preserve">Briggs (a pseudonym) v The King </w:t>
            </w:r>
            <w:r w:rsidRPr="00B46674">
              <w:rPr>
                <w:rFonts w:ascii="Arial" w:hAnsi="Arial" w:cs="Arial"/>
                <w:color w:val="000000"/>
              </w:rPr>
              <w:t>[2024] VSCA 80</w:t>
            </w:r>
            <w:r>
              <w:rPr>
                <w:rFonts w:ascii="Arial" w:hAnsi="Arial" w:cs="Arial"/>
                <w:color w:val="000000"/>
              </w:rPr>
              <w:t xml:space="preserve">; </w:t>
            </w:r>
            <w:r>
              <w:rPr>
                <w:rFonts w:ascii="Arial" w:hAnsi="Arial" w:cs="Arial"/>
                <w:i/>
                <w:iCs/>
              </w:rPr>
              <w:t>Kelly v The King</w:t>
            </w:r>
            <w:r w:rsidRPr="00924A68">
              <w:rPr>
                <w:rFonts w:ascii="Arial" w:hAnsi="Arial" w:cs="Arial"/>
              </w:rPr>
              <w:t xml:space="preserve"> [2024] VSCA 69 at </w:t>
            </w:r>
            <w:r>
              <w:rPr>
                <w:rFonts w:ascii="Arial" w:hAnsi="Arial" w:cs="Arial"/>
              </w:rPr>
              <w:t xml:space="preserve">[38]-[49]; </w:t>
            </w:r>
            <w:r w:rsidRPr="001A1BEA">
              <w:rPr>
                <w:rFonts w:ascii="Arial" w:hAnsi="Arial" w:cs="Arial"/>
                <w:i/>
                <w:iCs/>
                <w:color w:val="000000"/>
              </w:rPr>
              <w:t xml:space="preserve">Parker v The King </w:t>
            </w:r>
            <w:r w:rsidRPr="001A1BEA">
              <w:rPr>
                <w:rFonts w:ascii="Arial" w:hAnsi="Arial" w:cs="Arial"/>
                <w:color w:val="000000"/>
              </w:rPr>
              <w:t>[2024] VSCA 72</w:t>
            </w:r>
            <w:r>
              <w:rPr>
                <w:rFonts w:ascii="Arial" w:hAnsi="Arial" w:cs="Arial"/>
              </w:rPr>
              <w:t>.</w:t>
            </w:r>
          </w:p>
        </w:tc>
      </w:tr>
      <w:tr w:rsidR="001C0AD4" w14:paraId="56E4527F" w14:textId="77777777" w:rsidTr="009B6A89">
        <w:trPr>
          <w:trHeight w:val="227"/>
        </w:trPr>
        <w:tc>
          <w:tcPr>
            <w:tcW w:w="1261" w:type="dxa"/>
            <w:gridSpan w:val="2"/>
            <w:tcBorders>
              <w:left w:val="single" w:sz="18" w:space="0" w:color="auto"/>
              <w:bottom w:val="single" w:sz="4" w:space="0" w:color="000000" w:themeColor="text1"/>
            </w:tcBorders>
          </w:tcPr>
          <w:p w14:paraId="68902FB6" w14:textId="30418AC5" w:rsidR="001C0AD4" w:rsidRDefault="001C0AD4" w:rsidP="001C0AD4">
            <w:pPr>
              <w:rPr>
                <w:lang w:val="en-AU"/>
              </w:rPr>
            </w:pPr>
            <w:r>
              <w:rPr>
                <w:lang w:val="en-AU"/>
              </w:rPr>
              <w:t>09/05/24</w:t>
            </w:r>
          </w:p>
        </w:tc>
        <w:tc>
          <w:tcPr>
            <w:tcW w:w="836" w:type="dxa"/>
            <w:tcBorders>
              <w:bottom w:val="single" w:sz="4" w:space="0" w:color="000000" w:themeColor="text1"/>
            </w:tcBorders>
          </w:tcPr>
          <w:p w14:paraId="7E833EDE" w14:textId="4D70DC51"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0C0FBE1E" w14:textId="7423BD94" w:rsidR="001C0AD4" w:rsidRDefault="001C0AD4" w:rsidP="001C0AD4">
            <w:pPr>
              <w:keepNext/>
              <w:jc w:val="center"/>
              <w:rPr>
                <w:lang w:val="en-AU"/>
              </w:rPr>
            </w:pPr>
            <w:r>
              <w:rPr>
                <w:lang w:val="en-AU"/>
              </w:rPr>
              <w:t>10.3.8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2FD34ED" w14:textId="4FB08826"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B64C21">
              <w:rPr>
                <w:rFonts w:ascii="Arial" w:hAnsi="Arial" w:cs="Arial"/>
                <w:bCs/>
                <w:i/>
                <w:iCs/>
                <w:color w:val="000000"/>
              </w:rPr>
              <w:t>Henderson (a pseudonym) v The King</w:t>
            </w:r>
            <w:r>
              <w:rPr>
                <w:rFonts w:ascii="Arial" w:hAnsi="Arial" w:cs="Arial"/>
                <w:bCs/>
                <w:color w:val="000000"/>
              </w:rPr>
              <w:t xml:space="preserve"> [2024] VSCA 78 at [92]-[97].</w:t>
            </w:r>
          </w:p>
        </w:tc>
      </w:tr>
      <w:tr w:rsidR="001C0AD4" w14:paraId="50AC6582" w14:textId="77777777" w:rsidTr="009B6A89">
        <w:trPr>
          <w:trHeight w:val="227"/>
        </w:trPr>
        <w:tc>
          <w:tcPr>
            <w:tcW w:w="1261" w:type="dxa"/>
            <w:gridSpan w:val="2"/>
            <w:tcBorders>
              <w:left w:val="single" w:sz="18" w:space="0" w:color="auto"/>
              <w:bottom w:val="single" w:sz="4" w:space="0" w:color="000000" w:themeColor="text1"/>
            </w:tcBorders>
          </w:tcPr>
          <w:p w14:paraId="5A18CE31" w14:textId="02256F5F" w:rsidR="001C0AD4" w:rsidRDefault="001C0AD4" w:rsidP="001C0AD4">
            <w:pPr>
              <w:rPr>
                <w:lang w:val="en-AU"/>
              </w:rPr>
            </w:pPr>
            <w:r>
              <w:rPr>
                <w:lang w:val="en-AU"/>
              </w:rPr>
              <w:t>09/05/24</w:t>
            </w:r>
          </w:p>
        </w:tc>
        <w:tc>
          <w:tcPr>
            <w:tcW w:w="836" w:type="dxa"/>
            <w:tcBorders>
              <w:bottom w:val="single" w:sz="4" w:space="0" w:color="000000" w:themeColor="text1"/>
            </w:tcBorders>
          </w:tcPr>
          <w:p w14:paraId="04AB1AC0" w14:textId="16093E62"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332DEF46" w14:textId="163E15C6" w:rsidR="001C0AD4" w:rsidRDefault="001C0AD4" w:rsidP="001C0AD4">
            <w:pPr>
              <w:keepNext/>
              <w:jc w:val="center"/>
              <w:rPr>
                <w:lang w:val="en-AU"/>
              </w:rPr>
            </w:pPr>
            <w:r>
              <w:rPr>
                <w:lang w:val="en-AU"/>
              </w:rPr>
              <w:t>10.6</w:t>
            </w:r>
            <w:r>
              <w:rPr>
                <w:rFonts w:cs="Arial"/>
                <w:b/>
                <w:color w:val="FFFFFF" w:themeColor="background1"/>
                <w:szCs w:val="22"/>
                <w:shd w:val="clear" w:color="auto" w:fill="000000"/>
              </w:rPr>
              <w:t>M</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4411AC3" w14:textId="2A5AECF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01278D">
              <w:rPr>
                <w:rFonts w:ascii="Arial" w:hAnsi="Arial" w:cs="Arial"/>
                <w:i/>
                <w:iCs/>
                <w:color w:val="000000"/>
              </w:rPr>
              <w:t>DPP v Matthews</w:t>
            </w:r>
            <w:r>
              <w:rPr>
                <w:rFonts w:ascii="Arial" w:hAnsi="Arial" w:cs="Arial"/>
                <w:color w:val="000000"/>
              </w:rPr>
              <w:t xml:space="preserve"> [2024] VSC 204; </w:t>
            </w:r>
            <w:r w:rsidRPr="00175046">
              <w:rPr>
                <w:rFonts w:ascii="Arial" w:hAnsi="Arial" w:cs="Arial"/>
                <w:i/>
                <w:iCs/>
                <w:color w:val="000000"/>
              </w:rPr>
              <w:t>DPP v LC</w:t>
            </w:r>
            <w:r>
              <w:rPr>
                <w:rFonts w:ascii="Arial" w:hAnsi="Arial" w:cs="Arial"/>
                <w:color w:val="000000"/>
              </w:rPr>
              <w:t xml:space="preserve"> [2024] VSC 206.</w:t>
            </w:r>
          </w:p>
        </w:tc>
      </w:tr>
      <w:tr w:rsidR="001C0AD4" w14:paraId="3AE85F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E44418" w14:textId="159050FB" w:rsidR="001C0AD4" w:rsidRPr="0054535C" w:rsidRDefault="001C0AD4" w:rsidP="001C0AD4">
            <w:pPr>
              <w:keepNext/>
              <w:keepLines/>
              <w:rPr>
                <w:sz w:val="22"/>
                <w:lang w:val="en-AU"/>
              </w:rPr>
            </w:pPr>
            <w:r>
              <w:rPr>
                <w:sz w:val="22"/>
                <w:lang w:val="en-AU"/>
              </w:rPr>
              <w:t>09/05/24</w:t>
            </w:r>
          </w:p>
        </w:tc>
        <w:tc>
          <w:tcPr>
            <w:tcW w:w="7077" w:type="dxa"/>
            <w:gridSpan w:val="4"/>
            <w:tcBorders>
              <w:top w:val="single" w:sz="18" w:space="0" w:color="auto"/>
              <w:bottom w:val="single" w:sz="4" w:space="0" w:color="auto"/>
              <w:right w:val="single" w:sz="18" w:space="0" w:color="auto"/>
            </w:tcBorders>
            <w:shd w:val="clear" w:color="auto" w:fill="DDDDDD"/>
          </w:tcPr>
          <w:p w14:paraId="6E151C37"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43CECEC" w14:textId="77777777" w:rsidTr="009B6A89">
        <w:tc>
          <w:tcPr>
            <w:tcW w:w="1261" w:type="dxa"/>
            <w:gridSpan w:val="2"/>
            <w:tcBorders>
              <w:top w:val="single" w:sz="4" w:space="0" w:color="auto"/>
              <w:left w:val="single" w:sz="18" w:space="0" w:color="auto"/>
              <w:bottom w:val="single" w:sz="4" w:space="0" w:color="auto"/>
            </w:tcBorders>
          </w:tcPr>
          <w:p w14:paraId="0DA576B1" w14:textId="26F50641"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1FC718AE" w14:textId="40705D2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0A7D6A" w14:textId="46BAA906"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17A19D0" w14:textId="7C503D1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 at [27]-[29]</w:t>
            </w:r>
            <w:r w:rsidRPr="00136B26">
              <w:rPr>
                <w:rFonts w:ascii="Arial" w:hAnsi="Arial" w:cs="Arial"/>
                <w:lang w:val="en-US"/>
              </w:rPr>
              <w:t>.</w:t>
            </w:r>
          </w:p>
        </w:tc>
      </w:tr>
      <w:tr w:rsidR="001C0AD4" w14:paraId="75F7E52C" w14:textId="77777777" w:rsidTr="009B6A89">
        <w:tc>
          <w:tcPr>
            <w:tcW w:w="1261" w:type="dxa"/>
            <w:gridSpan w:val="2"/>
            <w:tcBorders>
              <w:top w:val="single" w:sz="4" w:space="0" w:color="auto"/>
              <w:left w:val="single" w:sz="18" w:space="0" w:color="auto"/>
              <w:bottom w:val="single" w:sz="4" w:space="0" w:color="auto"/>
            </w:tcBorders>
          </w:tcPr>
          <w:p w14:paraId="0E61A232" w14:textId="65EA8505"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5298057F" w14:textId="04D0D6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17AEDB" w14:textId="6EE8039E"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09BD99C" w14:textId="7CD3C23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10D98">
              <w:rPr>
                <w:rFonts w:ascii="Arial" w:hAnsi="Arial" w:cs="Arial"/>
                <w:i/>
                <w:iCs/>
                <w:color w:val="000000"/>
              </w:rPr>
              <w:t>Bleakley v The King</w:t>
            </w:r>
            <w:r>
              <w:rPr>
                <w:rFonts w:ascii="Arial" w:hAnsi="Arial" w:cs="Arial"/>
                <w:color w:val="000000"/>
              </w:rPr>
              <w:t xml:space="preserve"> [2024] VSCA 88 at [30]-[35].</w:t>
            </w:r>
          </w:p>
        </w:tc>
      </w:tr>
      <w:tr w:rsidR="001C0AD4" w14:paraId="371B0E53" w14:textId="77777777" w:rsidTr="009B6A89">
        <w:tc>
          <w:tcPr>
            <w:tcW w:w="1261" w:type="dxa"/>
            <w:gridSpan w:val="2"/>
            <w:tcBorders>
              <w:top w:val="single" w:sz="4" w:space="0" w:color="auto"/>
              <w:left w:val="single" w:sz="18" w:space="0" w:color="auto"/>
              <w:bottom w:val="single" w:sz="4" w:space="0" w:color="auto"/>
            </w:tcBorders>
          </w:tcPr>
          <w:p w14:paraId="588C713E" w14:textId="22C58C45"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1EE1448C" w14:textId="76BFF46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0F6D5A" w14:textId="1EEB3B08"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41E2DBE7" w14:textId="132ABA3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 at [39]-[51].</w:t>
            </w:r>
          </w:p>
        </w:tc>
      </w:tr>
      <w:tr w:rsidR="001C0AD4" w14:paraId="1AE03AD4" w14:textId="77777777" w:rsidTr="009B6A89">
        <w:tc>
          <w:tcPr>
            <w:tcW w:w="1261" w:type="dxa"/>
            <w:gridSpan w:val="2"/>
            <w:tcBorders>
              <w:top w:val="single" w:sz="4" w:space="0" w:color="auto"/>
              <w:left w:val="single" w:sz="18" w:space="0" w:color="auto"/>
              <w:bottom w:val="single" w:sz="4" w:space="0" w:color="auto"/>
            </w:tcBorders>
          </w:tcPr>
          <w:p w14:paraId="7FA3513C" w14:textId="0F0216C6"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3770786A"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C839AB" w14:textId="156A7833"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C595A0B" w14:textId="00624677" w:rsidR="001C0AD4" w:rsidRDefault="001C0AD4" w:rsidP="001C0AD4">
            <w:pPr>
              <w:spacing w:before="20" w:after="20"/>
              <w:jc w:val="both"/>
              <w:rPr>
                <w:rFonts w:ascii="Arial" w:hAnsi="Arial" w:cs="Arial"/>
              </w:rPr>
            </w:pPr>
            <w:r>
              <w:rPr>
                <w:rFonts w:ascii="Arial" w:hAnsi="Arial" w:cs="Arial"/>
                <w:color w:val="000000"/>
              </w:rPr>
              <w:t xml:space="preserve">Reference to </w:t>
            </w:r>
            <w:bookmarkStart w:id="15" w:name="_Hlk163800836"/>
            <w:r>
              <w:rPr>
                <w:rFonts w:ascii="Arial" w:hAnsi="Arial" w:cs="Arial"/>
                <w:i/>
                <w:iCs/>
                <w:lang w:val="en-US"/>
              </w:rPr>
              <w:t>Barbaro</w:t>
            </w:r>
            <w:r w:rsidRPr="00A64B09">
              <w:rPr>
                <w:rFonts w:ascii="Arial" w:hAnsi="Arial" w:cs="Arial"/>
                <w:i/>
                <w:iCs/>
                <w:lang w:val="en-US"/>
              </w:rPr>
              <w:t xml:space="preserve"> v The </w:t>
            </w:r>
            <w:r>
              <w:rPr>
                <w:rFonts w:ascii="Arial" w:hAnsi="Arial" w:cs="Arial"/>
                <w:i/>
                <w:iCs/>
                <w:lang w:val="en-US"/>
              </w:rPr>
              <w:t>King</w:t>
            </w:r>
            <w:r>
              <w:rPr>
                <w:rFonts w:ascii="Arial" w:hAnsi="Arial" w:cs="Arial"/>
                <w:lang w:val="en-US"/>
              </w:rPr>
              <w:t xml:space="preserve"> [2024] VSCA 54 at [23]</w:t>
            </w:r>
            <w:r>
              <w:rPr>
                <w:rFonts w:ascii="Arial" w:hAnsi="Arial" w:cs="Arial"/>
                <w:lang w:val="en-US"/>
              </w:rPr>
              <w:noBreakHyphen/>
              <w:t>[48]</w:t>
            </w:r>
            <w:r w:rsidRPr="00136B26">
              <w:rPr>
                <w:rFonts w:ascii="Arial" w:hAnsi="Arial" w:cs="Arial"/>
                <w:lang w:val="en-US"/>
              </w:rPr>
              <w:t>.</w:t>
            </w:r>
            <w:bookmarkEnd w:id="15"/>
          </w:p>
        </w:tc>
      </w:tr>
      <w:tr w:rsidR="001C0AD4" w14:paraId="241EF9EA" w14:textId="77777777" w:rsidTr="009B6A89">
        <w:tc>
          <w:tcPr>
            <w:tcW w:w="1261" w:type="dxa"/>
            <w:gridSpan w:val="2"/>
            <w:tcBorders>
              <w:top w:val="single" w:sz="4" w:space="0" w:color="auto"/>
              <w:left w:val="single" w:sz="18" w:space="0" w:color="auto"/>
              <w:bottom w:val="single" w:sz="4" w:space="0" w:color="auto"/>
            </w:tcBorders>
          </w:tcPr>
          <w:p w14:paraId="1A2FED37" w14:textId="3B27501D"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3BAC0B35" w14:textId="581481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36BAE2" w14:textId="71C6509F"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8AC46A5" w14:textId="618E0523"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D83874">
              <w:rPr>
                <w:rFonts w:ascii="Arial" w:hAnsi="Arial" w:cs="Arial"/>
                <w:i/>
                <w:iCs/>
                <w:color w:val="000000"/>
              </w:rPr>
              <w:t>DPP v Ho</w:t>
            </w:r>
            <w:r>
              <w:rPr>
                <w:rFonts w:ascii="Arial" w:hAnsi="Arial" w:cs="Arial"/>
                <w:color w:val="000000"/>
              </w:rPr>
              <w:t xml:space="preserve"> [2024] VSC 162; </w:t>
            </w:r>
            <w:r w:rsidRPr="00A21BE7">
              <w:rPr>
                <w:rFonts w:ascii="Arial" w:hAnsi="Arial" w:cs="Arial"/>
                <w:i/>
                <w:iCs/>
                <w:color w:val="000000"/>
              </w:rPr>
              <w:t>DPP v Belmore</w:t>
            </w:r>
            <w:r>
              <w:rPr>
                <w:rFonts w:ascii="Arial" w:hAnsi="Arial" w:cs="Arial"/>
                <w:color w:val="000000"/>
              </w:rPr>
              <w:t xml:space="preserve"> [2024] VSC 213.</w:t>
            </w:r>
          </w:p>
        </w:tc>
      </w:tr>
      <w:tr w:rsidR="001C0AD4" w14:paraId="32D17A01" w14:textId="77777777" w:rsidTr="009B6A89">
        <w:tc>
          <w:tcPr>
            <w:tcW w:w="1261" w:type="dxa"/>
            <w:gridSpan w:val="2"/>
            <w:tcBorders>
              <w:top w:val="single" w:sz="4" w:space="0" w:color="auto"/>
              <w:left w:val="single" w:sz="18" w:space="0" w:color="auto"/>
              <w:bottom w:val="single" w:sz="4" w:space="0" w:color="auto"/>
            </w:tcBorders>
          </w:tcPr>
          <w:p w14:paraId="6ECF5606" w14:textId="408727B4"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232429C7" w14:textId="37B70D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638C0A" w14:textId="266F6CD9"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2F001FD2" w14:textId="29014F9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w:t>
            </w:r>
          </w:p>
        </w:tc>
      </w:tr>
      <w:tr w:rsidR="001C0AD4" w14:paraId="0C8B5012" w14:textId="77777777" w:rsidTr="009B6A89">
        <w:tc>
          <w:tcPr>
            <w:tcW w:w="1261" w:type="dxa"/>
            <w:gridSpan w:val="2"/>
            <w:tcBorders>
              <w:top w:val="single" w:sz="4" w:space="0" w:color="auto"/>
              <w:left w:val="single" w:sz="18" w:space="0" w:color="auto"/>
              <w:bottom w:val="single" w:sz="4" w:space="0" w:color="auto"/>
            </w:tcBorders>
          </w:tcPr>
          <w:p w14:paraId="43CD10B5" w14:textId="0A7E39A6"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2D06BF67" w14:textId="6FDAB2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E9AF7A" w14:textId="676C6ABD"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DFDCC15" w14:textId="2776473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C2962">
              <w:rPr>
                <w:rFonts w:ascii="Arial" w:hAnsi="Arial" w:cs="Arial"/>
                <w:i/>
                <w:iCs/>
                <w:color w:val="000000"/>
              </w:rPr>
              <w:t>DPP v Hillman</w:t>
            </w:r>
            <w:r>
              <w:rPr>
                <w:rFonts w:ascii="Arial" w:hAnsi="Arial" w:cs="Arial"/>
                <w:color w:val="000000"/>
              </w:rPr>
              <w:t xml:space="preserve"> [2024] VSC 100.</w:t>
            </w:r>
          </w:p>
        </w:tc>
      </w:tr>
      <w:tr w:rsidR="001C0AD4" w14:paraId="0D092A71" w14:textId="77777777" w:rsidTr="009B6A89">
        <w:tc>
          <w:tcPr>
            <w:tcW w:w="1261" w:type="dxa"/>
            <w:gridSpan w:val="2"/>
            <w:tcBorders>
              <w:top w:val="single" w:sz="4" w:space="0" w:color="auto"/>
              <w:left w:val="single" w:sz="18" w:space="0" w:color="auto"/>
              <w:bottom w:val="single" w:sz="4" w:space="0" w:color="auto"/>
            </w:tcBorders>
          </w:tcPr>
          <w:p w14:paraId="01D6EA39" w14:textId="24137FAF"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2CE4510B" w14:textId="038CC2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05DFA6" w14:textId="268FF6C1" w:rsidR="001C0AD4" w:rsidRDefault="001C0AD4" w:rsidP="001C0AD4">
            <w:pPr>
              <w:jc w:val="center"/>
              <w:rPr>
                <w:lang w:val="en-AU"/>
              </w:rPr>
            </w:pPr>
            <w:r>
              <w:rPr>
                <w:lang w:val="en-AU"/>
              </w:rPr>
              <w:t>11.2.23</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5261CD2D" w14:textId="68E038D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C25C6">
              <w:rPr>
                <w:rFonts w:ascii="Arial" w:hAnsi="Arial" w:cs="Arial"/>
                <w:i/>
                <w:iCs/>
                <w:lang w:val="en-US"/>
              </w:rPr>
              <w:t>Younis v The King</w:t>
            </w:r>
            <w:r>
              <w:rPr>
                <w:rFonts w:ascii="Arial" w:hAnsi="Arial" w:cs="Arial"/>
                <w:lang w:val="en-US"/>
              </w:rPr>
              <w:t xml:space="preserve"> [2024] VSCA 64</w:t>
            </w:r>
            <w:r w:rsidRPr="00A51D14">
              <w:rPr>
                <w:rFonts w:ascii="Arial" w:hAnsi="Arial" w:cs="Arial"/>
              </w:rPr>
              <w:t>.</w:t>
            </w:r>
          </w:p>
        </w:tc>
      </w:tr>
      <w:tr w:rsidR="001C0AD4" w14:paraId="37C2FB9A" w14:textId="77777777" w:rsidTr="009B6A89">
        <w:tc>
          <w:tcPr>
            <w:tcW w:w="1261" w:type="dxa"/>
            <w:gridSpan w:val="2"/>
            <w:tcBorders>
              <w:top w:val="single" w:sz="4" w:space="0" w:color="auto"/>
              <w:left w:val="single" w:sz="18" w:space="0" w:color="auto"/>
              <w:bottom w:val="single" w:sz="4" w:space="0" w:color="auto"/>
            </w:tcBorders>
          </w:tcPr>
          <w:p w14:paraId="7EF340A7" w14:textId="16E32824"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55045362" w14:textId="259FF3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FFB53D" w14:textId="74B9994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69D8A872" w14:textId="48014EF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bookmarkStart w:id="16" w:name="_Hlk164247293"/>
            <w:r w:rsidRPr="00F400E6">
              <w:rPr>
                <w:rFonts w:ascii="Arial" w:hAnsi="Arial" w:cs="Arial"/>
                <w:i/>
                <w:iCs/>
                <w:color w:val="000000"/>
              </w:rPr>
              <w:t>Russo v The King</w:t>
            </w:r>
            <w:r>
              <w:rPr>
                <w:rFonts w:ascii="Arial" w:hAnsi="Arial" w:cs="Arial"/>
                <w:color w:val="000000"/>
              </w:rPr>
              <w:t xml:space="preserve"> [2024] VSCA 55 at [33]-[39] &amp; [45]-[47].</w:t>
            </w:r>
            <w:bookmarkEnd w:id="16"/>
          </w:p>
        </w:tc>
      </w:tr>
      <w:tr w:rsidR="001C0AD4" w14:paraId="4240B822" w14:textId="77777777" w:rsidTr="009B6A89">
        <w:trPr>
          <w:trHeight w:val="180"/>
        </w:trPr>
        <w:tc>
          <w:tcPr>
            <w:tcW w:w="1261" w:type="dxa"/>
            <w:gridSpan w:val="2"/>
            <w:vMerge w:val="restart"/>
            <w:tcBorders>
              <w:top w:val="single" w:sz="4" w:space="0" w:color="auto"/>
              <w:left w:val="single" w:sz="18" w:space="0" w:color="auto"/>
            </w:tcBorders>
          </w:tcPr>
          <w:p w14:paraId="2C2C4C5F" w14:textId="5DFE37F9" w:rsidR="001C0AD4" w:rsidRDefault="001C0AD4" w:rsidP="001C0AD4">
            <w:pPr>
              <w:rPr>
                <w:lang w:val="en-AU"/>
              </w:rPr>
            </w:pPr>
            <w:r>
              <w:rPr>
                <w:lang w:val="en-AU"/>
              </w:rPr>
              <w:t>09/05/24</w:t>
            </w:r>
          </w:p>
        </w:tc>
        <w:tc>
          <w:tcPr>
            <w:tcW w:w="836" w:type="dxa"/>
            <w:vMerge w:val="restart"/>
            <w:tcBorders>
              <w:top w:val="single" w:sz="4" w:space="0" w:color="auto"/>
            </w:tcBorders>
          </w:tcPr>
          <w:p w14:paraId="3A7A9218" w14:textId="34B09FBA" w:rsidR="001C0AD4" w:rsidRDefault="001C0AD4" w:rsidP="001C0AD4">
            <w:pPr>
              <w:jc w:val="center"/>
              <w:rPr>
                <w:lang w:val="en-AU"/>
              </w:rPr>
            </w:pPr>
            <w:r>
              <w:rPr>
                <w:lang w:val="en-AU"/>
              </w:rPr>
              <w:t>11</w:t>
            </w:r>
          </w:p>
        </w:tc>
        <w:tc>
          <w:tcPr>
            <w:tcW w:w="1439" w:type="dxa"/>
            <w:vMerge w:val="restart"/>
            <w:tcBorders>
              <w:top w:val="single" w:sz="4" w:space="0" w:color="auto"/>
            </w:tcBorders>
          </w:tcPr>
          <w:p w14:paraId="0B43800C" w14:textId="02F84B3D"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3793F592" w14:textId="6D947301" w:rsidR="001C0AD4" w:rsidRPr="00997D61" w:rsidRDefault="001C0AD4" w:rsidP="001C0AD4">
            <w:pPr>
              <w:spacing w:before="20" w:after="20"/>
              <w:jc w:val="both"/>
              <w:rPr>
                <w:rFonts w:ascii="Arial" w:hAnsi="Arial" w:cs="Arial"/>
                <w:b/>
                <w:bCs/>
                <w:color w:val="000000"/>
              </w:rPr>
            </w:pPr>
            <w:r>
              <w:rPr>
                <w:rFonts w:ascii="Arial" w:hAnsi="Arial" w:cs="Arial"/>
                <w:b/>
                <w:bCs/>
                <w:color w:val="000000"/>
              </w:rPr>
              <w:t>Subsection heading amended to “</w:t>
            </w:r>
            <w:r w:rsidRPr="001C6E0E">
              <w:rPr>
                <w:rFonts w:ascii="Arial" w:hAnsi="Arial" w:cs="Arial"/>
                <w:b/>
                <w:bCs/>
                <w:color w:val="000000"/>
              </w:rPr>
              <w:t>Sentencing for affray</w:t>
            </w:r>
            <w:r>
              <w:rPr>
                <w:rFonts w:ascii="Arial" w:hAnsi="Arial" w:cs="Arial"/>
                <w:b/>
                <w:bCs/>
                <w:color w:val="000000"/>
              </w:rPr>
              <w:t xml:space="preserve"> </w:t>
            </w:r>
            <w:r w:rsidRPr="001C6E0E">
              <w:rPr>
                <w:rFonts w:ascii="Arial" w:hAnsi="Arial" w:cs="Arial"/>
                <w:b/>
                <w:bCs/>
                <w:color w:val="000000"/>
              </w:rPr>
              <w:t>/</w:t>
            </w:r>
            <w:r>
              <w:rPr>
                <w:rFonts w:ascii="Arial" w:hAnsi="Arial" w:cs="Arial"/>
                <w:b/>
                <w:bCs/>
                <w:color w:val="000000"/>
              </w:rPr>
              <w:t xml:space="preserve"> violent disorder”.</w:t>
            </w:r>
          </w:p>
        </w:tc>
      </w:tr>
      <w:tr w:rsidR="001C0AD4" w14:paraId="0CE653E0" w14:textId="77777777" w:rsidTr="009B6A89">
        <w:trPr>
          <w:trHeight w:val="179"/>
        </w:trPr>
        <w:tc>
          <w:tcPr>
            <w:tcW w:w="1261" w:type="dxa"/>
            <w:gridSpan w:val="2"/>
            <w:vMerge/>
            <w:tcBorders>
              <w:left w:val="single" w:sz="18" w:space="0" w:color="auto"/>
              <w:bottom w:val="single" w:sz="4" w:space="0" w:color="auto"/>
            </w:tcBorders>
          </w:tcPr>
          <w:p w14:paraId="65FAC9D4" w14:textId="77777777" w:rsidR="001C0AD4" w:rsidRDefault="001C0AD4" w:rsidP="001C0AD4">
            <w:pPr>
              <w:rPr>
                <w:lang w:val="en-AU"/>
              </w:rPr>
            </w:pPr>
          </w:p>
        </w:tc>
        <w:tc>
          <w:tcPr>
            <w:tcW w:w="836" w:type="dxa"/>
            <w:vMerge/>
            <w:tcBorders>
              <w:bottom w:val="single" w:sz="4" w:space="0" w:color="auto"/>
            </w:tcBorders>
          </w:tcPr>
          <w:p w14:paraId="611DAE91" w14:textId="77777777" w:rsidR="001C0AD4" w:rsidRDefault="001C0AD4" w:rsidP="001C0AD4">
            <w:pPr>
              <w:jc w:val="center"/>
              <w:rPr>
                <w:lang w:val="en-AU"/>
              </w:rPr>
            </w:pPr>
          </w:p>
        </w:tc>
        <w:tc>
          <w:tcPr>
            <w:tcW w:w="1439" w:type="dxa"/>
            <w:vMerge/>
            <w:tcBorders>
              <w:bottom w:val="single" w:sz="4" w:space="0" w:color="auto"/>
            </w:tcBorders>
          </w:tcPr>
          <w:p w14:paraId="4ABEE7BD"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18CD0931" w14:textId="205FA0D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D22D9">
              <w:rPr>
                <w:rFonts w:ascii="Arial" w:hAnsi="Arial" w:cs="Arial"/>
                <w:i/>
                <w:iCs/>
                <w:color w:val="000000"/>
              </w:rPr>
              <w:t>DPP v Sewell; DPP v Hersant</w:t>
            </w:r>
            <w:r>
              <w:rPr>
                <w:rFonts w:ascii="Arial" w:hAnsi="Arial" w:cs="Arial"/>
                <w:color w:val="000000"/>
              </w:rPr>
              <w:t xml:space="preserve"> [2024] VSCA 70 and extract from [89]-[99].</w:t>
            </w:r>
          </w:p>
        </w:tc>
      </w:tr>
      <w:tr w:rsidR="001C0AD4" w14:paraId="44F11A9F" w14:textId="77777777" w:rsidTr="009B6A89">
        <w:tc>
          <w:tcPr>
            <w:tcW w:w="1261" w:type="dxa"/>
            <w:gridSpan w:val="2"/>
            <w:tcBorders>
              <w:top w:val="single" w:sz="4" w:space="0" w:color="auto"/>
              <w:left w:val="single" w:sz="18" w:space="0" w:color="auto"/>
              <w:bottom w:val="single" w:sz="4" w:space="0" w:color="auto"/>
            </w:tcBorders>
          </w:tcPr>
          <w:p w14:paraId="43294012" w14:textId="03A21FAB"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208BCFC1" w14:textId="7B912F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ADD118" w14:textId="2E555928"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3B3F1D" w14:textId="74E4F04F" w:rsidR="001C0AD4" w:rsidRDefault="001C0AD4" w:rsidP="001C0AD4">
            <w:pPr>
              <w:spacing w:before="20" w:after="20"/>
              <w:jc w:val="both"/>
              <w:rPr>
                <w:rFonts w:ascii="Arial" w:hAnsi="Arial" w:cs="Arial"/>
                <w:color w:val="000000"/>
              </w:rPr>
            </w:pPr>
            <w:r>
              <w:rPr>
                <w:rFonts w:ascii="Arial" w:hAnsi="Arial" w:cs="Arial"/>
                <w:color w:val="000000"/>
              </w:rPr>
              <w:t xml:space="preserve">Addition to the summary of </w:t>
            </w:r>
            <w:r>
              <w:rPr>
                <w:rFonts w:ascii="Arial" w:hAnsi="Arial" w:cs="Arial"/>
                <w:i/>
                <w:iCs/>
              </w:rPr>
              <w:t xml:space="preserve">Obian v The King </w:t>
            </w:r>
            <w:r>
              <w:rPr>
                <w:rFonts w:ascii="Arial" w:hAnsi="Arial" w:cs="Arial"/>
              </w:rPr>
              <w:t>of a reference to the High Court decision in [</w:t>
            </w:r>
            <w:r w:rsidRPr="007D1FA5">
              <w:rPr>
                <w:rFonts w:ascii="Arial" w:hAnsi="Arial" w:cs="Arial"/>
              </w:rPr>
              <w:t>202</w:t>
            </w:r>
            <w:r>
              <w:rPr>
                <w:rFonts w:ascii="Arial" w:hAnsi="Arial" w:cs="Arial"/>
              </w:rPr>
              <w:t>4</w:t>
            </w:r>
            <w:r w:rsidRPr="007D1FA5">
              <w:rPr>
                <w:rFonts w:ascii="Arial" w:hAnsi="Arial" w:cs="Arial"/>
              </w:rPr>
              <w:t xml:space="preserve">] </w:t>
            </w:r>
            <w:r>
              <w:rPr>
                <w:rFonts w:ascii="Arial" w:hAnsi="Arial" w:cs="Arial"/>
              </w:rPr>
              <w:t>H</w:t>
            </w:r>
            <w:r w:rsidRPr="007D1FA5">
              <w:rPr>
                <w:rFonts w:ascii="Arial" w:hAnsi="Arial" w:cs="Arial"/>
              </w:rPr>
              <w:t>CA 1</w:t>
            </w:r>
            <w:r>
              <w:rPr>
                <w:rFonts w:ascii="Arial" w:hAnsi="Arial" w:cs="Arial"/>
              </w:rPr>
              <w:t>8.</w:t>
            </w:r>
          </w:p>
        </w:tc>
      </w:tr>
      <w:tr w:rsidR="001C0AD4" w14:paraId="0EACE7B5" w14:textId="77777777" w:rsidTr="009B6A89">
        <w:tc>
          <w:tcPr>
            <w:tcW w:w="1261" w:type="dxa"/>
            <w:gridSpan w:val="2"/>
            <w:tcBorders>
              <w:top w:val="single" w:sz="4" w:space="0" w:color="auto"/>
              <w:left w:val="single" w:sz="18" w:space="0" w:color="auto"/>
              <w:bottom w:val="single" w:sz="4" w:space="0" w:color="auto"/>
            </w:tcBorders>
          </w:tcPr>
          <w:p w14:paraId="60974A00" w14:textId="74EC8BC9"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26FEB938" w14:textId="01F8CD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145D4F" w14:textId="7586BC11" w:rsidR="001C0AD4" w:rsidRDefault="001C0AD4" w:rsidP="001C0AD4">
            <w:pPr>
              <w:jc w:val="center"/>
              <w:rPr>
                <w:lang w:val="en-AU"/>
              </w:rPr>
            </w:pPr>
            <w:r>
              <w:rPr>
                <w:lang w:val="en-AU"/>
              </w:rPr>
              <w:t>11.2.26.1</w:t>
            </w:r>
            <w:r>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94C4982" w14:textId="66B8A1C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7065A">
              <w:rPr>
                <w:rFonts w:ascii="Arial" w:hAnsi="Arial" w:cs="Arial"/>
                <w:i/>
                <w:iCs/>
                <w:color w:val="000000"/>
              </w:rPr>
              <w:t>Sabitovic v The King</w:t>
            </w:r>
            <w:r>
              <w:rPr>
                <w:rFonts w:ascii="Arial" w:hAnsi="Arial" w:cs="Arial"/>
                <w:color w:val="000000"/>
              </w:rPr>
              <w:t xml:space="preserve"> [2024] VSCA 66 at [45]-[53].</w:t>
            </w:r>
          </w:p>
        </w:tc>
      </w:tr>
      <w:tr w:rsidR="001C0AD4" w14:paraId="54EA915F" w14:textId="77777777" w:rsidTr="009B6A89">
        <w:tc>
          <w:tcPr>
            <w:tcW w:w="1261" w:type="dxa"/>
            <w:gridSpan w:val="2"/>
            <w:tcBorders>
              <w:top w:val="single" w:sz="4" w:space="0" w:color="auto"/>
              <w:left w:val="single" w:sz="18" w:space="0" w:color="auto"/>
              <w:bottom w:val="single" w:sz="4" w:space="0" w:color="auto"/>
            </w:tcBorders>
          </w:tcPr>
          <w:p w14:paraId="44E973B6" w14:textId="1B90F61D"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4B08F6D7" w14:textId="446F03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F27B43" w14:textId="01575F65"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6F750F" w14:textId="57C7EBF8"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12250C">
              <w:rPr>
                <w:rFonts w:ascii="Arial" w:hAnsi="Arial" w:cs="Arial"/>
                <w:i/>
                <w:iCs/>
                <w:color w:val="000000"/>
              </w:rPr>
              <w:t>e GH</w:t>
            </w:r>
            <w:r>
              <w:rPr>
                <w:rFonts w:ascii="Arial" w:hAnsi="Arial" w:cs="Arial"/>
                <w:color w:val="000000"/>
              </w:rPr>
              <w:t xml:space="preserve"> [2024] VSC 216.</w:t>
            </w:r>
          </w:p>
        </w:tc>
      </w:tr>
      <w:tr w:rsidR="001C0AD4" w14:paraId="23F99204" w14:textId="77777777" w:rsidTr="009B6A89">
        <w:tc>
          <w:tcPr>
            <w:tcW w:w="1261" w:type="dxa"/>
            <w:gridSpan w:val="2"/>
            <w:tcBorders>
              <w:top w:val="single" w:sz="4" w:space="0" w:color="auto"/>
              <w:left w:val="single" w:sz="18" w:space="0" w:color="auto"/>
              <w:bottom w:val="single" w:sz="4" w:space="0" w:color="auto"/>
            </w:tcBorders>
          </w:tcPr>
          <w:p w14:paraId="407E620B" w14:textId="0FC75E47"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4B840FF2" w14:textId="256C71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64897D" w14:textId="2252936A"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FFB3A54" w14:textId="1063308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F43B9">
              <w:rPr>
                <w:rFonts w:ascii="Arial" w:hAnsi="Arial" w:cs="Arial"/>
                <w:i/>
                <w:iCs/>
                <w:lang w:val="en-US"/>
              </w:rPr>
              <w:t>Constantinou v The King</w:t>
            </w:r>
            <w:r>
              <w:rPr>
                <w:rFonts w:ascii="Arial" w:hAnsi="Arial" w:cs="Arial"/>
                <w:lang w:val="en-US"/>
              </w:rPr>
              <w:t xml:space="preserve"> [2024] VSCA 79 at [124]-[135]</w:t>
            </w:r>
            <w:r w:rsidRPr="00136B26">
              <w:rPr>
                <w:rFonts w:ascii="Arial" w:hAnsi="Arial" w:cs="Arial"/>
                <w:lang w:val="en-US"/>
              </w:rPr>
              <w:t>.</w:t>
            </w:r>
          </w:p>
        </w:tc>
      </w:tr>
      <w:tr w:rsidR="001C0AD4" w14:paraId="560D911B" w14:textId="77777777" w:rsidTr="009B6A89">
        <w:tc>
          <w:tcPr>
            <w:tcW w:w="1261" w:type="dxa"/>
            <w:gridSpan w:val="2"/>
            <w:tcBorders>
              <w:top w:val="single" w:sz="4" w:space="0" w:color="auto"/>
              <w:left w:val="single" w:sz="18" w:space="0" w:color="auto"/>
              <w:bottom w:val="single" w:sz="4" w:space="0" w:color="auto"/>
            </w:tcBorders>
          </w:tcPr>
          <w:p w14:paraId="4662E5B9" w14:textId="49BAA874"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5B13D641" w14:textId="2F34C88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0F529B" w14:textId="19B9984D"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DE0D9BB" w14:textId="13233622"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 v Sutcliffe (a pseudonym)</w:t>
            </w:r>
            <w:r w:rsidRPr="00471F41">
              <w:rPr>
                <w:rFonts w:ascii="Arial" w:hAnsi="Arial" w:cs="Arial"/>
                <w:color w:val="000000"/>
              </w:rPr>
              <w:t xml:space="preserve"> [2024] VSCA 63</w:t>
            </w:r>
            <w:r>
              <w:rPr>
                <w:rFonts w:ascii="Arial" w:hAnsi="Arial" w:cs="Arial"/>
                <w:color w:val="000000"/>
              </w:rPr>
              <w:t xml:space="preserve">; </w:t>
            </w:r>
            <w:r>
              <w:rPr>
                <w:rFonts w:ascii="Arial" w:hAnsi="Arial" w:cs="Arial"/>
                <w:i/>
                <w:iCs/>
                <w:color w:val="000000"/>
              </w:rPr>
              <w:t xml:space="preserve">Henderson (a pseudonym) v The King </w:t>
            </w:r>
            <w:r w:rsidRPr="001F1FBE">
              <w:rPr>
                <w:rFonts w:ascii="Arial" w:hAnsi="Arial" w:cs="Arial"/>
                <w:color w:val="000000"/>
              </w:rPr>
              <w:t>[2024] VSCA 78</w:t>
            </w:r>
            <w:r>
              <w:rPr>
                <w:rFonts w:ascii="Arial" w:hAnsi="Arial" w:cs="Arial"/>
                <w:color w:val="000000"/>
              </w:rPr>
              <w:t>.</w:t>
            </w:r>
          </w:p>
        </w:tc>
      </w:tr>
      <w:tr w:rsidR="001C0AD4" w14:paraId="3E004463" w14:textId="77777777" w:rsidTr="009B6A89">
        <w:tc>
          <w:tcPr>
            <w:tcW w:w="1261" w:type="dxa"/>
            <w:gridSpan w:val="2"/>
            <w:tcBorders>
              <w:top w:val="single" w:sz="4" w:space="0" w:color="auto"/>
              <w:left w:val="single" w:sz="18" w:space="0" w:color="auto"/>
              <w:bottom w:val="single" w:sz="4" w:space="0" w:color="auto"/>
            </w:tcBorders>
          </w:tcPr>
          <w:p w14:paraId="336EEECA" w14:textId="00A2066B"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41CB91C6" w14:textId="51F174A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A44354" w14:textId="50D25E80" w:rsidR="001C0AD4" w:rsidRDefault="001C0AD4" w:rsidP="001C0AD4">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6DB7C4A8" w14:textId="3D93961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 from [71]-[74].</w:t>
            </w:r>
          </w:p>
        </w:tc>
      </w:tr>
      <w:tr w:rsidR="001C0AD4" w14:paraId="1A7119DF" w14:textId="77777777" w:rsidTr="009B6A89">
        <w:tc>
          <w:tcPr>
            <w:tcW w:w="1261" w:type="dxa"/>
            <w:gridSpan w:val="2"/>
            <w:tcBorders>
              <w:top w:val="single" w:sz="4" w:space="0" w:color="auto"/>
              <w:left w:val="single" w:sz="18" w:space="0" w:color="auto"/>
              <w:bottom w:val="single" w:sz="4" w:space="0" w:color="auto"/>
            </w:tcBorders>
          </w:tcPr>
          <w:p w14:paraId="636D0BFF" w14:textId="346D88B4"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69722773" w14:textId="7E08B9E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60639B" w14:textId="6A256473" w:rsidR="001C0AD4" w:rsidRDefault="001C0AD4" w:rsidP="001C0AD4">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1BDA22AD" w14:textId="5D9A7A2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F7CF1">
              <w:rPr>
                <w:rFonts w:ascii="Arial" w:hAnsi="Arial" w:cs="Arial"/>
                <w:i/>
                <w:iCs/>
                <w:color w:val="000000"/>
              </w:rPr>
              <w:t>Clifton v The King</w:t>
            </w:r>
            <w:r>
              <w:rPr>
                <w:rFonts w:ascii="Arial" w:hAnsi="Arial" w:cs="Arial"/>
                <w:color w:val="000000"/>
              </w:rPr>
              <w:t xml:space="preserve"> [2024] VSCA 82.</w:t>
            </w:r>
          </w:p>
        </w:tc>
      </w:tr>
      <w:tr w:rsidR="001C0AD4" w14:paraId="1BABD090" w14:textId="77777777" w:rsidTr="009B6A89">
        <w:tc>
          <w:tcPr>
            <w:tcW w:w="1261" w:type="dxa"/>
            <w:gridSpan w:val="2"/>
            <w:tcBorders>
              <w:top w:val="single" w:sz="4" w:space="0" w:color="auto"/>
              <w:left w:val="single" w:sz="18" w:space="0" w:color="auto"/>
              <w:bottom w:val="single" w:sz="4" w:space="0" w:color="auto"/>
            </w:tcBorders>
          </w:tcPr>
          <w:p w14:paraId="07D5D6BB" w14:textId="0C3093F2" w:rsidR="001C0AD4" w:rsidRDefault="001C0AD4" w:rsidP="001C0AD4">
            <w:pPr>
              <w:rPr>
                <w:lang w:val="en-AU"/>
              </w:rPr>
            </w:pPr>
            <w:r>
              <w:rPr>
                <w:lang w:val="en-AU"/>
              </w:rPr>
              <w:t>09/05/24</w:t>
            </w:r>
          </w:p>
        </w:tc>
        <w:tc>
          <w:tcPr>
            <w:tcW w:w="836" w:type="dxa"/>
            <w:tcBorders>
              <w:top w:val="single" w:sz="4" w:space="0" w:color="auto"/>
              <w:bottom w:val="single" w:sz="4" w:space="0" w:color="auto"/>
            </w:tcBorders>
          </w:tcPr>
          <w:p w14:paraId="319B7A55" w14:textId="5ECA03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B0E3C6" w14:textId="7FC4F9DE"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11EF50E" w14:textId="2B4AAE43" w:rsidR="001C0AD4" w:rsidRDefault="001C0AD4" w:rsidP="001C0AD4">
            <w:pPr>
              <w:spacing w:before="20" w:after="20"/>
              <w:jc w:val="both"/>
              <w:rPr>
                <w:rFonts w:ascii="Arial" w:hAnsi="Arial" w:cs="Arial"/>
                <w:color w:val="000000"/>
              </w:rPr>
            </w:pPr>
            <w:r>
              <w:rPr>
                <w:rFonts w:ascii="Arial" w:hAnsi="Arial" w:cs="Arial"/>
                <w:color w:val="000000"/>
              </w:rPr>
              <w:t xml:space="preserve">Discussion re </w:t>
            </w:r>
            <w:r w:rsidRPr="009F050C">
              <w:rPr>
                <w:rFonts w:ascii="Arial" w:hAnsi="Arial" w:cs="Arial"/>
                <w:i/>
                <w:iCs/>
                <w:color w:val="000000"/>
              </w:rPr>
              <w:t>Trinh v The King</w:t>
            </w:r>
            <w:r w:rsidRPr="009F050C">
              <w:rPr>
                <w:rFonts w:ascii="Arial" w:hAnsi="Arial" w:cs="Arial"/>
                <w:color w:val="000000"/>
              </w:rPr>
              <w:t xml:space="preserve"> [2024] VSCA 61</w:t>
            </w:r>
            <w:r>
              <w:rPr>
                <w:rFonts w:ascii="Arial" w:hAnsi="Arial" w:cs="Arial"/>
                <w:color w:val="000000"/>
              </w:rPr>
              <w:t xml:space="preserve"> and extracts from [73] &amp; [40]-[44].</w:t>
            </w:r>
          </w:p>
        </w:tc>
      </w:tr>
      <w:tr w:rsidR="001C0AD4" w14:paraId="527AEF81"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5230ACA4" w14:textId="7A38D6E3" w:rsidR="001C0AD4" w:rsidRPr="0054535C" w:rsidRDefault="001C0AD4" w:rsidP="001C0AD4">
            <w:pPr>
              <w:keepNext/>
              <w:keepLines/>
              <w:rPr>
                <w:sz w:val="22"/>
                <w:lang w:val="en-AU"/>
              </w:rPr>
            </w:pPr>
            <w:r>
              <w:rPr>
                <w:sz w:val="22"/>
                <w:lang w:val="en-AU"/>
              </w:rPr>
              <w:t>25/03/24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305BF2B6"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6DFEDE92" w14:textId="77777777" w:rsidTr="009B6A89">
        <w:trPr>
          <w:trHeight w:val="170"/>
        </w:trPr>
        <w:tc>
          <w:tcPr>
            <w:tcW w:w="1261" w:type="dxa"/>
            <w:gridSpan w:val="2"/>
            <w:tcBorders>
              <w:top w:val="single" w:sz="4" w:space="0" w:color="auto"/>
              <w:left w:val="single" w:sz="18" w:space="0" w:color="auto"/>
              <w:bottom w:val="single" w:sz="6" w:space="0" w:color="000000" w:themeColor="text1"/>
            </w:tcBorders>
          </w:tcPr>
          <w:p w14:paraId="292FFC68" w14:textId="0407C6CA" w:rsidR="001C0AD4" w:rsidRDefault="001C0AD4" w:rsidP="001C0AD4">
            <w:pPr>
              <w:rPr>
                <w:lang w:val="en-AU"/>
              </w:rPr>
            </w:pPr>
            <w:r>
              <w:rPr>
                <w:lang w:val="en-AU"/>
              </w:rPr>
              <w:t>25/03/24</w:t>
            </w:r>
          </w:p>
        </w:tc>
        <w:tc>
          <w:tcPr>
            <w:tcW w:w="836" w:type="dxa"/>
            <w:tcBorders>
              <w:top w:val="single" w:sz="4" w:space="0" w:color="auto"/>
              <w:bottom w:val="single" w:sz="6" w:space="0" w:color="000000" w:themeColor="text1"/>
            </w:tcBorders>
          </w:tcPr>
          <w:p w14:paraId="30F2DE53" w14:textId="384A33CB" w:rsidR="001C0AD4" w:rsidRDefault="001C0AD4" w:rsidP="001C0AD4">
            <w:pPr>
              <w:jc w:val="center"/>
              <w:rPr>
                <w:lang w:val="en-AU"/>
              </w:rPr>
            </w:pPr>
            <w:r>
              <w:rPr>
                <w:lang w:val="en-AU"/>
              </w:rPr>
              <w:t>1</w:t>
            </w:r>
          </w:p>
        </w:tc>
        <w:tc>
          <w:tcPr>
            <w:tcW w:w="1454" w:type="dxa"/>
            <w:gridSpan w:val="2"/>
            <w:tcBorders>
              <w:top w:val="single" w:sz="4" w:space="0" w:color="auto"/>
              <w:bottom w:val="single" w:sz="6" w:space="0" w:color="000000" w:themeColor="text1"/>
            </w:tcBorders>
            <w:shd w:val="clear" w:color="auto" w:fill="auto"/>
          </w:tcPr>
          <w:p w14:paraId="7047E6FF" w14:textId="23EC179E" w:rsidR="001C0AD4" w:rsidRDefault="001C0AD4" w:rsidP="001C0AD4">
            <w:pPr>
              <w:jc w:val="center"/>
              <w:rPr>
                <w:b/>
                <w:bCs/>
                <w:lang w:val="en-AU"/>
              </w:rPr>
            </w:pPr>
            <w:r>
              <w:rPr>
                <w:b/>
                <w:bCs/>
                <w:lang w:val="en-AU"/>
              </w:rPr>
              <w:t>1.1.6</w:t>
            </w:r>
          </w:p>
        </w:tc>
        <w:tc>
          <w:tcPr>
            <w:tcW w:w="4787" w:type="dxa"/>
            <w:tcBorders>
              <w:top w:val="single" w:sz="4" w:space="0" w:color="auto"/>
              <w:bottom w:val="single" w:sz="6" w:space="0" w:color="000000" w:themeColor="text1"/>
              <w:right w:val="single" w:sz="18" w:space="0" w:color="auto"/>
            </w:tcBorders>
            <w:shd w:val="clear" w:color="auto" w:fill="auto"/>
          </w:tcPr>
          <w:p w14:paraId="1175C478" w14:textId="57D57868" w:rsidR="001C0AD4" w:rsidRDefault="001C0AD4" w:rsidP="001C0AD4">
            <w:pPr>
              <w:spacing w:before="20" w:after="20"/>
              <w:jc w:val="both"/>
              <w:rPr>
                <w:rFonts w:ascii="Arial" w:hAnsi="Arial" w:cs="Arial"/>
                <w:color w:val="000000" w:themeColor="text1"/>
              </w:rPr>
            </w:pPr>
            <w:r>
              <w:rPr>
                <w:rFonts w:ascii="Arial" w:hAnsi="Arial" w:cs="Arial"/>
                <w:color w:val="000000" w:themeColor="text1"/>
              </w:rPr>
              <w:t xml:space="preserve">Date of commencement of </w:t>
            </w:r>
            <w:r>
              <w:rPr>
                <w:rFonts w:ascii="Arial" w:hAnsi="Arial" w:cs="Arial"/>
                <w:color w:val="000000"/>
              </w:rPr>
              <w:t>s.1(j) JLA corrected to 01/01/2024.</w:t>
            </w:r>
          </w:p>
        </w:tc>
      </w:tr>
      <w:tr w:rsidR="001C0AD4" w14:paraId="024DB57D" w14:textId="77777777" w:rsidTr="009B6A89">
        <w:trPr>
          <w:trHeight w:val="170"/>
        </w:trPr>
        <w:tc>
          <w:tcPr>
            <w:tcW w:w="1261" w:type="dxa"/>
            <w:gridSpan w:val="2"/>
            <w:tcBorders>
              <w:top w:val="single" w:sz="6" w:space="0" w:color="000000" w:themeColor="text1"/>
              <w:left w:val="single" w:sz="18" w:space="0" w:color="auto"/>
              <w:bottom w:val="single" w:sz="6" w:space="0" w:color="000000" w:themeColor="text1"/>
            </w:tcBorders>
          </w:tcPr>
          <w:p w14:paraId="3917D6D9" w14:textId="6FAC6625" w:rsidR="001C0AD4" w:rsidRDefault="001C0AD4" w:rsidP="001C0AD4">
            <w:pPr>
              <w:rPr>
                <w:lang w:val="en-AU"/>
              </w:rPr>
            </w:pPr>
            <w:r>
              <w:rPr>
                <w:lang w:val="en-AU"/>
              </w:rPr>
              <w:t>25/03/24</w:t>
            </w:r>
          </w:p>
        </w:tc>
        <w:tc>
          <w:tcPr>
            <w:tcW w:w="836" w:type="dxa"/>
            <w:tcBorders>
              <w:top w:val="single" w:sz="6" w:space="0" w:color="000000" w:themeColor="text1"/>
              <w:bottom w:val="single" w:sz="6" w:space="0" w:color="000000" w:themeColor="text1"/>
            </w:tcBorders>
          </w:tcPr>
          <w:p w14:paraId="629A1AA5" w14:textId="77777777" w:rsidR="001C0AD4" w:rsidRDefault="001C0AD4" w:rsidP="001C0AD4">
            <w:pPr>
              <w:jc w:val="center"/>
              <w:rPr>
                <w:lang w:val="en-AU"/>
              </w:rPr>
            </w:pPr>
            <w:r>
              <w:rPr>
                <w:lang w:val="en-AU"/>
              </w:rPr>
              <w:t>1</w:t>
            </w:r>
          </w:p>
        </w:tc>
        <w:tc>
          <w:tcPr>
            <w:tcW w:w="1454" w:type="dxa"/>
            <w:gridSpan w:val="2"/>
            <w:tcBorders>
              <w:top w:val="single" w:sz="6" w:space="0" w:color="000000" w:themeColor="text1"/>
              <w:bottom w:val="single" w:sz="6" w:space="0" w:color="000000" w:themeColor="text1"/>
            </w:tcBorders>
            <w:shd w:val="clear" w:color="auto" w:fill="auto"/>
          </w:tcPr>
          <w:p w14:paraId="4CFD27A6" w14:textId="6A86D448" w:rsidR="001C0AD4" w:rsidRDefault="001C0AD4" w:rsidP="001C0AD4">
            <w:pPr>
              <w:jc w:val="center"/>
              <w:rPr>
                <w:b/>
                <w:bCs/>
                <w:lang w:val="en-AU"/>
              </w:rPr>
            </w:pPr>
            <w:r>
              <w:rPr>
                <w:b/>
                <w:bCs/>
                <w:lang w:val="en-AU"/>
              </w:rPr>
              <w:t>1.2.5</w:t>
            </w:r>
          </w:p>
        </w:tc>
        <w:tc>
          <w:tcPr>
            <w:tcW w:w="4787" w:type="dxa"/>
            <w:tcBorders>
              <w:top w:val="single" w:sz="6" w:space="0" w:color="000000" w:themeColor="text1"/>
              <w:bottom w:val="single" w:sz="6" w:space="0" w:color="000000" w:themeColor="text1"/>
              <w:right w:val="single" w:sz="18" w:space="0" w:color="auto"/>
            </w:tcBorders>
            <w:shd w:val="clear" w:color="auto" w:fill="auto"/>
          </w:tcPr>
          <w:p w14:paraId="26E6E0E0" w14:textId="18C896B8" w:rsidR="001C0AD4" w:rsidRPr="00FD4D70" w:rsidRDefault="001C0AD4" w:rsidP="001C0AD4">
            <w:pPr>
              <w:spacing w:before="20" w:after="20"/>
              <w:jc w:val="both"/>
              <w:rPr>
                <w:rFonts w:ascii="Arial" w:hAnsi="Arial" w:cs="Arial"/>
                <w:color w:val="000000" w:themeColor="text1"/>
              </w:rPr>
            </w:pPr>
            <w:r>
              <w:rPr>
                <w:rFonts w:ascii="Arial" w:hAnsi="Arial" w:cs="Arial"/>
                <w:color w:val="000000" w:themeColor="text1"/>
              </w:rPr>
              <w:t xml:space="preserve">Amendment to text to add reference to the </w:t>
            </w:r>
            <w:r w:rsidRPr="00067B6F">
              <w:rPr>
                <w:rFonts w:ascii="Arial" w:hAnsi="Arial" w:cs="Arial"/>
                <w:i/>
                <w:iCs/>
                <w:color w:val="353535"/>
              </w:rPr>
              <w:t xml:space="preserve">Bail </w:t>
            </w:r>
            <w:r w:rsidRPr="00067B6F">
              <w:rPr>
                <w:rFonts w:ascii="Arial" w:hAnsi="Arial" w:cs="Arial"/>
                <w:i/>
                <w:iCs/>
                <w:color w:val="353535"/>
              </w:rPr>
              <w:lastRenderedPageBreak/>
              <w:t>Amendment Regulations 2024</w:t>
            </w:r>
            <w:r>
              <w:rPr>
                <w:rFonts w:ascii="Arial" w:hAnsi="Arial" w:cs="Arial"/>
                <w:color w:val="353535"/>
              </w:rPr>
              <w:t xml:space="preserve"> [S.R. No.8/2024].</w:t>
            </w:r>
          </w:p>
        </w:tc>
      </w:tr>
      <w:tr w:rsidR="001C0AD4" w14:paraId="09B6E31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5EF7115B" w14:textId="162D759C" w:rsidR="001C0AD4" w:rsidRPr="0054535C" w:rsidRDefault="001C0AD4" w:rsidP="001C0AD4">
            <w:pPr>
              <w:keepNext/>
              <w:keepLines/>
              <w:rPr>
                <w:sz w:val="22"/>
                <w:lang w:val="en-AU"/>
              </w:rPr>
            </w:pPr>
            <w:r>
              <w:rPr>
                <w:sz w:val="22"/>
                <w:lang w:val="en-AU"/>
              </w:rPr>
              <w:lastRenderedPageBreak/>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4761B057"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5C0337C0" w14:textId="77777777" w:rsidTr="009B6A89">
        <w:trPr>
          <w:trHeight w:val="283"/>
        </w:trPr>
        <w:tc>
          <w:tcPr>
            <w:tcW w:w="1261" w:type="dxa"/>
            <w:gridSpan w:val="2"/>
            <w:tcBorders>
              <w:left w:val="single" w:sz="18" w:space="0" w:color="auto"/>
            </w:tcBorders>
          </w:tcPr>
          <w:p w14:paraId="0F32B7E8" w14:textId="775AC359" w:rsidR="001C0AD4" w:rsidRDefault="001C0AD4" w:rsidP="001C0AD4">
            <w:pPr>
              <w:rPr>
                <w:lang w:val="en-AU"/>
              </w:rPr>
            </w:pPr>
            <w:r>
              <w:rPr>
                <w:lang w:val="en-AU"/>
              </w:rPr>
              <w:t>25/03/24</w:t>
            </w:r>
          </w:p>
        </w:tc>
        <w:tc>
          <w:tcPr>
            <w:tcW w:w="836" w:type="dxa"/>
          </w:tcPr>
          <w:p w14:paraId="27C5FDEC" w14:textId="60F0FEE6" w:rsidR="001C0AD4" w:rsidRDefault="001C0AD4" w:rsidP="001C0AD4">
            <w:pPr>
              <w:jc w:val="center"/>
              <w:rPr>
                <w:lang w:val="en-AU"/>
              </w:rPr>
            </w:pPr>
            <w:r>
              <w:rPr>
                <w:lang w:val="en-AU"/>
              </w:rPr>
              <w:t>2</w:t>
            </w:r>
          </w:p>
        </w:tc>
        <w:tc>
          <w:tcPr>
            <w:tcW w:w="1439" w:type="dxa"/>
          </w:tcPr>
          <w:p w14:paraId="71AB1AE0" w14:textId="1C1EDE6C" w:rsidR="001C0AD4" w:rsidRDefault="001C0AD4" w:rsidP="001C0AD4">
            <w:pPr>
              <w:keepNext/>
              <w:jc w:val="center"/>
              <w:rPr>
                <w:lang w:val="en-AU"/>
              </w:rPr>
            </w:pPr>
            <w:r>
              <w:rPr>
                <w:lang w:val="en-AU"/>
              </w:rPr>
              <w:t>2.5.1</w:t>
            </w:r>
          </w:p>
        </w:tc>
        <w:tc>
          <w:tcPr>
            <w:tcW w:w="4802" w:type="dxa"/>
            <w:gridSpan w:val="2"/>
            <w:tcBorders>
              <w:top w:val="single" w:sz="4" w:space="0" w:color="auto"/>
              <w:right w:val="single" w:sz="18" w:space="0" w:color="auto"/>
            </w:tcBorders>
            <w:shd w:val="clear" w:color="auto" w:fill="auto"/>
          </w:tcPr>
          <w:p w14:paraId="4C3302E7" w14:textId="7E496693" w:rsidR="001C0AD4" w:rsidRDefault="001C0AD4" w:rsidP="001C0AD4">
            <w:pPr>
              <w:spacing w:before="20" w:after="20"/>
              <w:jc w:val="both"/>
              <w:rPr>
                <w:rFonts w:ascii="Arial" w:hAnsi="Arial" w:cs="Arial"/>
                <w:bCs/>
                <w:color w:val="000000"/>
              </w:rPr>
            </w:pPr>
            <w:r>
              <w:rPr>
                <w:rFonts w:ascii="Arial" w:hAnsi="Arial" w:cs="Arial"/>
                <w:bCs/>
                <w:color w:val="000000"/>
              </w:rPr>
              <w:t>Minor modification to text.</w:t>
            </w:r>
          </w:p>
        </w:tc>
      </w:tr>
      <w:tr w:rsidR="001C0AD4" w14:paraId="38777B8A" w14:textId="77777777" w:rsidTr="009B6A89">
        <w:trPr>
          <w:trHeight w:val="283"/>
        </w:trPr>
        <w:tc>
          <w:tcPr>
            <w:tcW w:w="1261" w:type="dxa"/>
            <w:gridSpan w:val="2"/>
            <w:tcBorders>
              <w:left w:val="single" w:sz="18" w:space="0" w:color="auto"/>
            </w:tcBorders>
          </w:tcPr>
          <w:p w14:paraId="67CBC6B1" w14:textId="77777777" w:rsidR="001C0AD4" w:rsidRDefault="001C0AD4" w:rsidP="001C0AD4">
            <w:pPr>
              <w:rPr>
                <w:lang w:val="en-AU"/>
              </w:rPr>
            </w:pPr>
            <w:r>
              <w:rPr>
                <w:lang w:val="en-AU"/>
              </w:rPr>
              <w:t>25/03/24</w:t>
            </w:r>
          </w:p>
        </w:tc>
        <w:tc>
          <w:tcPr>
            <w:tcW w:w="836" w:type="dxa"/>
          </w:tcPr>
          <w:p w14:paraId="0F927508" w14:textId="77777777" w:rsidR="001C0AD4" w:rsidRDefault="001C0AD4" w:rsidP="001C0AD4">
            <w:pPr>
              <w:jc w:val="center"/>
              <w:rPr>
                <w:lang w:val="en-AU"/>
              </w:rPr>
            </w:pPr>
            <w:r>
              <w:rPr>
                <w:lang w:val="en-AU"/>
              </w:rPr>
              <w:t>2</w:t>
            </w:r>
          </w:p>
        </w:tc>
        <w:tc>
          <w:tcPr>
            <w:tcW w:w="1439" w:type="dxa"/>
          </w:tcPr>
          <w:p w14:paraId="00A069A2" w14:textId="4CF427A1" w:rsidR="001C0AD4" w:rsidRDefault="001C0AD4" w:rsidP="001C0AD4">
            <w:pPr>
              <w:keepNext/>
              <w:jc w:val="center"/>
              <w:rPr>
                <w:lang w:val="en-AU"/>
              </w:rPr>
            </w:pPr>
            <w:r>
              <w:rPr>
                <w:lang w:val="en-AU"/>
              </w:rPr>
              <w:t>2.5.2</w:t>
            </w:r>
          </w:p>
        </w:tc>
        <w:tc>
          <w:tcPr>
            <w:tcW w:w="4802" w:type="dxa"/>
            <w:gridSpan w:val="2"/>
            <w:tcBorders>
              <w:top w:val="single" w:sz="4" w:space="0" w:color="auto"/>
              <w:right w:val="single" w:sz="18" w:space="0" w:color="auto"/>
            </w:tcBorders>
            <w:shd w:val="clear" w:color="auto" w:fill="auto"/>
          </w:tcPr>
          <w:p w14:paraId="25012865" w14:textId="77777777" w:rsidR="001C0AD4" w:rsidRDefault="001C0AD4" w:rsidP="001C0AD4">
            <w:pPr>
              <w:spacing w:before="20" w:after="20"/>
              <w:jc w:val="both"/>
              <w:rPr>
                <w:rFonts w:ascii="Arial" w:hAnsi="Arial" w:cs="Arial"/>
                <w:bCs/>
                <w:color w:val="000000"/>
              </w:rPr>
            </w:pPr>
            <w:r>
              <w:rPr>
                <w:rFonts w:ascii="Arial" w:hAnsi="Arial" w:cs="Arial"/>
                <w:bCs/>
                <w:color w:val="000000"/>
              </w:rPr>
              <w:t>Minor modification to text.</w:t>
            </w:r>
          </w:p>
        </w:tc>
      </w:tr>
      <w:tr w:rsidR="001C0AD4" w14:paraId="63E0ECDC" w14:textId="77777777" w:rsidTr="009B6A89">
        <w:trPr>
          <w:trHeight w:val="283"/>
        </w:trPr>
        <w:tc>
          <w:tcPr>
            <w:tcW w:w="1261" w:type="dxa"/>
            <w:gridSpan w:val="2"/>
            <w:tcBorders>
              <w:left w:val="single" w:sz="18" w:space="0" w:color="auto"/>
            </w:tcBorders>
          </w:tcPr>
          <w:p w14:paraId="4833530E" w14:textId="31534054" w:rsidR="001C0AD4" w:rsidRDefault="001C0AD4" w:rsidP="001C0AD4">
            <w:pPr>
              <w:rPr>
                <w:lang w:val="en-AU"/>
              </w:rPr>
            </w:pPr>
            <w:r>
              <w:rPr>
                <w:lang w:val="en-AU"/>
              </w:rPr>
              <w:t>25/03/24</w:t>
            </w:r>
          </w:p>
        </w:tc>
        <w:tc>
          <w:tcPr>
            <w:tcW w:w="836" w:type="dxa"/>
          </w:tcPr>
          <w:p w14:paraId="74062E87" w14:textId="77777777" w:rsidR="001C0AD4" w:rsidRDefault="001C0AD4" w:rsidP="001C0AD4">
            <w:pPr>
              <w:jc w:val="center"/>
              <w:rPr>
                <w:lang w:val="en-AU"/>
              </w:rPr>
            </w:pPr>
            <w:r>
              <w:rPr>
                <w:lang w:val="en-AU"/>
              </w:rPr>
              <w:t>2</w:t>
            </w:r>
          </w:p>
        </w:tc>
        <w:tc>
          <w:tcPr>
            <w:tcW w:w="1439" w:type="dxa"/>
          </w:tcPr>
          <w:p w14:paraId="2C33E735" w14:textId="5CD477C3" w:rsidR="001C0AD4" w:rsidRDefault="001C0AD4" w:rsidP="001C0AD4">
            <w:pPr>
              <w:keepNext/>
              <w:jc w:val="center"/>
              <w:rPr>
                <w:lang w:val="en-AU"/>
              </w:rPr>
            </w:pPr>
            <w:r>
              <w:rPr>
                <w:lang w:val="en-AU"/>
              </w:rPr>
              <w:t>2.8.2</w:t>
            </w:r>
          </w:p>
        </w:tc>
        <w:tc>
          <w:tcPr>
            <w:tcW w:w="4802" w:type="dxa"/>
            <w:gridSpan w:val="2"/>
            <w:tcBorders>
              <w:top w:val="single" w:sz="4" w:space="0" w:color="auto"/>
              <w:right w:val="single" w:sz="18" w:space="0" w:color="auto"/>
            </w:tcBorders>
            <w:shd w:val="clear" w:color="auto" w:fill="auto"/>
          </w:tcPr>
          <w:p w14:paraId="5E39A0F6" w14:textId="17B3295A"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F7062F">
              <w:rPr>
                <w:rFonts w:ascii="Arial" w:hAnsi="Arial" w:cs="Arial"/>
                <w:i/>
                <w:iCs/>
                <w:color w:val="000000"/>
              </w:rPr>
              <w:t>Attorney-General v Hadashah Sa’adat Khan (No 5)</w:t>
            </w:r>
            <w:r>
              <w:rPr>
                <w:rFonts w:ascii="Arial" w:hAnsi="Arial" w:cs="Arial"/>
                <w:color w:val="000000"/>
              </w:rPr>
              <w:t xml:space="preserve"> [2024] VSC 92.</w:t>
            </w:r>
          </w:p>
        </w:tc>
      </w:tr>
      <w:tr w:rsidR="001C0AD4" w14:paraId="7FBA9AE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B12E0D8" w14:textId="65A4A8A1" w:rsidR="001C0AD4" w:rsidRPr="0054535C" w:rsidRDefault="001C0AD4" w:rsidP="001C0AD4">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E4888F3"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967E304" w14:textId="77777777" w:rsidTr="009B6A89">
        <w:trPr>
          <w:trHeight w:val="227"/>
        </w:trPr>
        <w:tc>
          <w:tcPr>
            <w:tcW w:w="1261" w:type="dxa"/>
            <w:gridSpan w:val="2"/>
            <w:tcBorders>
              <w:left w:val="single" w:sz="18" w:space="0" w:color="auto"/>
              <w:bottom w:val="single" w:sz="4" w:space="0" w:color="000000" w:themeColor="text1"/>
            </w:tcBorders>
          </w:tcPr>
          <w:p w14:paraId="6022692D" w14:textId="56B4C82C" w:rsidR="001C0AD4" w:rsidRDefault="001C0AD4" w:rsidP="001C0AD4">
            <w:pPr>
              <w:rPr>
                <w:lang w:val="en-AU"/>
              </w:rPr>
            </w:pPr>
            <w:r>
              <w:rPr>
                <w:lang w:val="en-AU"/>
              </w:rPr>
              <w:t>25/03/24</w:t>
            </w:r>
          </w:p>
        </w:tc>
        <w:tc>
          <w:tcPr>
            <w:tcW w:w="836" w:type="dxa"/>
            <w:tcBorders>
              <w:bottom w:val="single" w:sz="4" w:space="0" w:color="000000" w:themeColor="text1"/>
            </w:tcBorders>
          </w:tcPr>
          <w:p w14:paraId="2329BF36" w14:textId="707020B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399489F" w14:textId="710B3377" w:rsidR="001C0AD4" w:rsidRDefault="001C0AD4" w:rsidP="001C0AD4">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A83B29B" w14:textId="102FD5E1" w:rsidR="001C0AD4" w:rsidRDefault="001C0AD4" w:rsidP="001C0AD4">
            <w:pPr>
              <w:spacing w:before="20" w:after="20"/>
              <w:jc w:val="both"/>
              <w:rPr>
                <w:rFonts w:ascii="Arial" w:hAnsi="Arial" w:cs="Arial"/>
              </w:rPr>
            </w:pPr>
            <w:r>
              <w:rPr>
                <w:rFonts w:ascii="Arial" w:hAnsi="Arial" w:cs="Arial"/>
              </w:rPr>
              <w:t xml:space="preserve">Summary of </w:t>
            </w:r>
            <w:r w:rsidRPr="0012013F">
              <w:rPr>
                <w:rFonts w:ascii="Arial" w:hAnsi="Arial" w:cs="Arial"/>
                <w:i/>
                <w:iCs/>
              </w:rPr>
              <w:t>Moran v The King</w:t>
            </w:r>
            <w:r>
              <w:rPr>
                <w:rFonts w:ascii="Arial" w:hAnsi="Arial" w:cs="Arial"/>
              </w:rPr>
              <w:t xml:space="preserve"> [2024] VSCA 13 and extract from [48]-[51].  Reference to </w:t>
            </w:r>
            <w:r w:rsidRPr="00F2288E">
              <w:rPr>
                <w:rFonts w:ascii="Arial" w:hAnsi="Arial" w:cs="Arial"/>
                <w:i/>
                <w:iCs/>
                <w:color w:val="000000"/>
              </w:rPr>
              <w:t>HH v WW</w:t>
            </w:r>
            <w:r>
              <w:rPr>
                <w:rFonts w:ascii="Arial" w:hAnsi="Arial" w:cs="Arial"/>
                <w:color w:val="000000"/>
              </w:rPr>
              <w:t xml:space="preserve"> [2023] VSC 459 at [9]</w:t>
            </w:r>
            <w:r>
              <w:rPr>
                <w:rFonts w:ascii="Arial" w:hAnsi="Arial" w:cs="Arial"/>
                <w:bCs/>
                <w:color w:val="000000"/>
              </w:rPr>
              <w:t>.</w:t>
            </w:r>
          </w:p>
        </w:tc>
      </w:tr>
      <w:tr w:rsidR="001C0AD4" w14:paraId="13EC1C63" w14:textId="77777777" w:rsidTr="009B6A89">
        <w:trPr>
          <w:trHeight w:val="227"/>
        </w:trPr>
        <w:tc>
          <w:tcPr>
            <w:tcW w:w="1261" w:type="dxa"/>
            <w:gridSpan w:val="2"/>
            <w:tcBorders>
              <w:left w:val="single" w:sz="18" w:space="0" w:color="auto"/>
              <w:bottom w:val="single" w:sz="4" w:space="0" w:color="000000" w:themeColor="text1"/>
            </w:tcBorders>
          </w:tcPr>
          <w:p w14:paraId="7F38726A" w14:textId="5A9500AE" w:rsidR="001C0AD4" w:rsidRDefault="001C0AD4" w:rsidP="001C0AD4">
            <w:pPr>
              <w:rPr>
                <w:lang w:val="en-AU"/>
              </w:rPr>
            </w:pPr>
            <w:r>
              <w:rPr>
                <w:lang w:val="en-AU"/>
              </w:rPr>
              <w:t>25/03/24</w:t>
            </w:r>
          </w:p>
        </w:tc>
        <w:tc>
          <w:tcPr>
            <w:tcW w:w="836" w:type="dxa"/>
            <w:tcBorders>
              <w:bottom w:val="single" w:sz="4" w:space="0" w:color="000000" w:themeColor="text1"/>
            </w:tcBorders>
          </w:tcPr>
          <w:p w14:paraId="338A5B3F" w14:textId="550D87C5"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DDB5AC6" w14:textId="7F7A6495" w:rsidR="001C0AD4" w:rsidRDefault="001C0AD4" w:rsidP="001C0AD4">
            <w:pPr>
              <w:keepNext/>
              <w:jc w:val="center"/>
              <w:rPr>
                <w:lang w:val="en-AU"/>
              </w:rPr>
            </w:pPr>
            <w:r>
              <w:rPr>
                <w:lang w:val="en-AU"/>
              </w:rPr>
              <w:t>3.1.2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36446F" w14:textId="0FFC1710" w:rsidR="001C0AD4" w:rsidRDefault="001C0AD4" w:rsidP="001C0AD4">
            <w:pPr>
              <w:spacing w:before="20" w:after="20"/>
              <w:jc w:val="both"/>
              <w:rPr>
                <w:rFonts w:ascii="Arial" w:hAnsi="Arial" w:cs="Arial"/>
              </w:rPr>
            </w:pPr>
            <w:r>
              <w:rPr>
                <w:rFonts w:ascii="Arial" w:hAnsi="Arial" w:cs="Arial"/>
              </w:rPr>
              <w:t xml:space="preserve">Reference to </w:t>
            </w:r>
            <w:r w:rsidRPr="008766F1">
              <w:rPr>
                <w:rFonts w:ascii="Arial" w:hAnsi="Arial" w:cs="Arial"/>
                <w:i/>
                <w:iCs/>
                <w:color w:val="000000"/>
              </w:rPr>
              <w:t>Gibson (a pseudonym) v The King</w:t>
            </w:r>
            <w:r>
              <w:rPr>
                <w:rFonts w:ascii="Arial" w:hAnsi="Arial" w:cs="Arial"/>
                <w:color w:val="000000"/>
              </w:rPr>
              <w:t xml:space="preserve"> [2024] VSCA 33 at [53]-[55] re ‘entering the fray’.</w:t>
            </w:r>
          </w:p>
        </w:tc>
      </w:tr>
      <w:tr w:rsidR="001C0AD4" w14:paraId="2E22B2A1" w14:textId="77777777" w:rsidTr="009B6A89">
        <w:trPr>
          <w:trHeight w:val="227"/>
        </w:trPr>
        <w:tc>
          <w:tcPr>
            <w:tcW w:w="1261" w:type="dxa"/>
            <w:gridSpan w:val="2"/>
            <w:tcBorders>
              <w:left w:val="single" w:sz="18" w:space="0" w:color="auto"/>
              <w:bottom w:val="single" w:sz="4" w:space="0" w:color="000000" w:themeColor="text1"/>
            </w:tcBorders>
          </w:tcPr>
          <w:p w14:paraId="28CE14FE" w14:textId="39B61344" w:rsidR="001C0AD4" w:rsidRDefault="001C0AD4" w:rsidP="001C0AD4">
            <w:pPr>
              <w:rPr>
                <w:lang w:val="en-AU"/>
              </w:rPr>
            </w:pPr>
            <w:r>
              <w:rPr>
                <w:lang w:val="en-AU"/>
              </w:rPr>
              <w:t>25/03/24</w:t>
            </w:r>
          </w:p>
        </w:tc>
        <w:tc>
          <w:tcPr>
            <w:tcW w:w="836" w:type="dxa"/>
            <w:tcBorders>
              <w:bottom w:val="single" w:sz="4" w:space="0" w:color="000000" w:themeColor="text1"/>
            </w:tcBorders>
          </w:tcPr>
          <w:p w14:paraId="05081F81" w14:textId="190DE375"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3AD596D" w14:textId="70DEEF9B"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C4C81F7" w14:textId="08B327AB" w:rsidR="001C0AD4" w:rsidRDefault="001C0AD4" w:rsidP="001C0AD4">
            <w:pPr>
              <w:spacing w:before="20" w:after="20"/>
              <w:jc w:val="both"/>
              <w:rPr>
                <w:rFonts w:ascii="Arial" w:hAnsi="Arial" w:cs="Arial"/>
              </w:rPr>
            </w:pPr>
            <w:r>
              <w:rPr>
                <w:rFonts w:ascii="Arial" w:hAnsi="Arial" w:cs="Arial"/>
              </w:rPr>
              <w:t xml:space="preserve">Reference to </w:t>
            </w:r>
            <w:r w:rsidRPr="00E02832">
              <w:rPr>
                <w:rFonts w:ascii="Arial" w:hAnsi="Arial" w:cs="Arial"/>
                <w:i/>
                <w:iCs/>
              </w:rPr>
              <w:t>Ballard (a pseudonym) v The King</w:t>
            </w:r>
            <w:r>
              <w:rPr>
                <w:rFonts w:ascii="Arial" w:hAnsi="Arial" w:cs="Arial"/>
              </w:rPr>
              <w:t xml:space="preserve"> [2024] VSCA 26.</w:t>
            </w:r>
          </w:p>
        </w:tc>
      </w:tr>
      <w:tr w:rsidR="001C0AD4" w14:paraId="6FAF19F2" w14:textId="77777777" w:rsidTr="009B6A89">
        <w:trPr>
          <w:trHeight w:val="227"/>
        </w:trPr>
        <w:tc>
          <w:tcPr>
            <w:tcW w:w="1261" w:type="dxa"/>
            <w:gridSpan w:val="2"/>
            <w:tcBorders>
              <w:left w:val="single" w:sz="18" w:space="0" w:color="auto"/>
              <w:bottom w:val="single" w:sz="4" w:space="0" w:color="000000" w:themeColor="text1"/>
            </w:tcBorders>
          </w:tcPr>
          <w:p w14:paraId="24FCD0B7" w14:textId="07AC18EF" w:rsidR="001C0AD4" w:rsidRDefault="001C0AD4" w:rsidP="001C0AD4">
            <w:pPr>
              <w:rPr>
                <w:lang w:val="en-AU"/>
              </w:rPr>
            </w:pPr>
            <w:r>
              <w:rPr>
                <w:lang w:val="en-AU"/>
              </w:rPr>
              <w:t>25/03/24</w:t>
            </w:r>
          </w:p>
        </w:tc>
        <w:tc>
          <w:tcPr>
            <w:tcW w:w="836" w:type="dxa"/>
            <w:tcBorders>
              <w:bottom w:val="single" w:sz="4" w:space="0" w:color="000000" w:themeColor="text1"/>
            </w:tcBorders>
          </w:tcPr>
          <w:p w14:paraId="11DFCA09" w14:textId="2A738760"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1566EAB" w14:textId="60F0D75A"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BE0872F" w14:textId="78E8014D" w:rsidR="001C0AD4" w:rsidRDefault="001C0AD4" w:rsidP="001C0AD4">
            <w:pPr>
              <w:spacing w:before="20" w:after="20"/>
              <w:jc w:val="both"/>
              <w:rPr>
                <w:rFonts w:ascii="Arial" w:hAnsi="Arial" w:cs="Arial"/>
              </w:rPr>
            </w:pPr>
            <w:r>
              <w:rPr>
                <w:rFonts w:ascii="Arial" w:hAnsi="Arial" w:cs="Arial"/>
              </w:rPr>
              <w:t xml:space="preserve">References to </w:t>
            </w:r>
            <w:r w:rsidRPr="002B1B43">
              <w:rPr>
                <w:rFonts w:ascii="Arial" w:hAnsi="Arial" w:cs="Arial"/>
                <w:i/>
                <w:iCs/>
              </w:rPr>
              <w:t>Vella v Wybecca Pty Ltd</w:t>
            </w:r>
            <w:r w:rsidRPr="002B1B43">
              <w:rPr>
                <w:rFonts w:ascii="Arial" w:hAnsi="Arial" w:cs="Arial"/>
              </w:rPr>
              <w:t xml:space="preserve"> [2014] VSC 443</w:t>
            </w:r>
            <w:r>
              <w:rPr>
                <w:rFonts w:ascii="Arial" w:hAnsi="Arial" w:cs="Arial"/>
              </w:rPr>
              <w:t xml:space="preserve">; </w:t>
            </w:r>
            <w:r w:rsidRPr="002B1B43">
              <w:rPr>
                <w:rFonts w:ascii="Arial" w:hAnsi="Arial" w:cs="Arial"/>
                <w:i/>
                <w:iCs/>
              </w:rPr>
              <w:t>210 Hawthorn Road Pty Ltd v Ellinson &amp; Ors</w:t>
            </w:r>
            <w:r w:rsidRPr="002B1B43">
              <w:rPr>
                <w:rFonts w:ascii="Arial" w:hAnsi="Arial" w:cs="Arial"/>
              </w:rPr>
              <w:t xml:space="preserve"> [2024] VSC 61.</w:t>
            </w:r>
          </w:p>
        </w:tc>
      </w:tr>
      <w:tr w:rsidR="001C0AD4" w14:paraId="300D0572" w14:textId="77777777" w:rsidTr="009B6A89">
        <w:trPr>
          <w:trHeight w:val="227"/>
        </w:trPr>
        <w:tc>
          <w:tcPr>
            <w:tcW w:w="1261" w:type="dxa"/>
            <w:gridSpan w:val="2"/>
            <w:tcBorders>
              <w:left w:val="single" w:sz="18" w:space="0" w:color="auto"/>
              <w:bottom w:val="single" w:sz="4" w:space="0" w:color="000000" w:themeColor="text1"/>
            </w:tcBorders>
          </w:tcPr>
          <w:p w14:paraId="4842E830" w14:textId="75FD3EFA" w:rsidR="001C0AD4" w:rsidRDefault="001C0AD4" w:rsidP="001C0AD4">
            <w:pPr>
              <w:rPr>
                <w:lang w:val="en-AU"/>
              </w:rPr>
            </w:pPr>
            <w:r>
              <w:rPr>
                <w:lang w:val="en-AU"/>
              </w:rPr>
              <w:t>25/03/24</w:t>
            </w:r>
          </w:p>
        </w:tc>
        <w:tc>
          <w:tcPr>
            <w:tcW w:w="836" w:type="dxa"/>
            <w:tcBorders>
              <w:bottom w:val="single" w:sz="4" w:space="0" w:color="000000" w:themeColor="text1"/>
            </w:tcBorders>
          </w:tcPr>
          <w:p w14:paraId="49D25FA4" w14:textId="0F65EFEA"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6ABE721" w14:textId="3867C76F"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BCE9A95" w14:textId="322E9422" w:rsidR="001C0AD4" w:rsidRDefault="001C0AD4" w:rsidP="001C0AD4">
            <w:pPr>
              <w:spacing w:before="20" w:after="20"/>
              <w:jc w:val="both"/>
              <w:rPr>
                <w:rFonts w:ascii="Arial" w:hAnsi="Arial" w:cs="Arial"/>
              </w:rPr>
            </w:pPr>
            <w:r>
              <w:rPr>
                <w:rFonts w:ascii="Arial" w:hAnsi="Arial" w:cs="Arial"/>
              </w:rPr>
              <w:t xml:space="preserve">References to </w:t>
            </w:r>
            <w:r w:rsidRPr="00626134">
              <w:rPr>
                <w:rFonts w:ascii="Arial" w:hAnsi="Arial" w:cs="Arial"/>
                <w:i/>
                <w:iCs/>
                <w:color w:val="000000"/>
              </w:rPr>
              <w:t>Rhodes (a pseudonym) v The King</w:t>
            </w:r>
            <w:r>
              <w:rPr>
                <w:rFonts w:ascii="Arial" w:hAnsi="Arial" w:cs="Arial"/>
                <w:color w:val="000000"/>
              </w:rPr>
              <w:t xml:space="preserve"> [2024] VSCA 15; </w:t>
            </w:r>
            <w:r w:rsidRPr="008766F1">
              <w:rPr>
                <w:rFonts w:ascii="Arial" w:hAnsi="Arial" w:cs="Arial"/>
                <w:i/>
                <w:iCs/>
                <w:color w:val="000000"/>
              </w:rPr>
              <w:t>Gibson (a pseudonym) v The King</w:t>
            </w:r>
            <w:r>
              <w:rPr>
                <w:rFonts w:ascii="Arial" w:hAnsi="Arial" w:cs="Arial"/>
                <w:color w:val="000000"/>
              </w:rPr>
              <w:t xml:space="preserve"> [2024] VSCA 33 at [26]</w:t>
            </w:r>
            <w:r>
              <w:rPr>
                <w:rFonts w:ascii="Arial" w:hAnsi="Arial" w:cs="Arial"/>
                <w:color w:val="000000"/>
              </w:rPr>
              <w:noBreakHyphen/>
              <w:t>[43]</w:t>
            </w:r>
            <w:r w:rsidRPr="0066245E">
              <w:rPr>
                <w:rFonts w:ascii="Arial" w:hAnsi="Arial" w:cs="Arial"/>
              </w:rPr>
              <w:t>.</w:t>
            </w:r>
          </w:p>
        </w:tc>
      </w:tr>
      <w:tr w:rsidR="001C0AD4" w14:paraId="235FE26F" w14:textId="77777777" w:rsidTr="009B6A89">
        <w:trPr>
          <w:trHeight w:val="102"/>
        </w:trPr>
        <w:tc>
          <w:tcPr>
            <w:tcW w:w="1261" w:type="dxa"/>
            <w:gridSpan w:val="2"/>
            <w:vMerge w:val="restart"/>
            <w:tcBorders>
              <w:left w:val="single" w:sz="18" w:space="0" w:color="auto"/>
            </w:tcBorders>
          </w:tcPr>
          <w:p w14:paraId="581B948B" w14:textId="77777777" w:rsidR="001C0AD4" w:rsidRDefault="001C0AD4" w:rsidP="001C0AD4">
            <w:pPr>
              <w:rPr>
                <w:lang w:val="en-AU"/>
              </w:rPr>
            </w:pPr>
            <w:r>
              <w:rPr>
                <w:lang w:val="en-AU"/>
              </w:rPr>
              <w:t>25/03/24</w:t>
            </w:r>
          </w:p>
        </w:tc>
        <w:tc>
          <w:tcPr>
            <w:tcW w:w="836" w:type="dxa"/>
            <w:vMerge w:val="restart"/>
          </w:tcPr>
          <w:p w14:paraId="351E7675" w14:textId="77777777" w:rsidR="001C0AD4" w:rsidRDefault="001C0AD4" w:rsidP="001C0AD4">
            <w:pPr>
              <w:jc w:val="center"/>
              <w:rPr>
                <w:lang w:val="en-AU"/>
              </w:rPr>
            </w:pPr>
            <w:r>
              <w:rPr>
                <w:lang w:val="en-AU"/>
              </w:rPr>
              <w:t>3</w:t>
            </w:r>
          </w:p>
        </w:tc>
        <w:tc>
          <w:tcPr>
            <w:tcW w:w="1439" w:type="dxa"/>
            <w:vMerge w:val="restart"/>
            <w:shd w:val="clear" w:color="auto" w:fill="FFF2CC"/>
          </w:tcPr>
          <w:p w14:paraId="6CB337CC" w14:textId="450BD818" w:rsidR="001C0AD4" w:rsidRDefault="001C0AD4" w:rsidP="001C0AD4">
            <w:pPr>
              <w:keepNext/>
              <w:jc w:val="center"/>
              <w:rPr>
                <w:lang w:val="en-AU"/>
              </w:rPr>
            </w:pPr>
            <w:r>
              <w:rPr>
                <w:lang w:val="en-AU"/>
              </w:rPr>
              <w:t>3.5.3.9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32709063" w14:textId="50E0D000" w:rsidR="001C0AD4" w:rsidRPr="00C56088" w:rsidRDefault="001C0AD4" w:rsidP="001C0AD4">
            <w:pPr>
              <w:spacing w:before="20" w:after="20"/>
              <w:jc w:val="both"/>
              <w:rPr>
                <w:rFonts w:ascii="Arial" w:hAnsi="Arial" w:cs="Arial"/>
                <w:b/>
                <w:bCs/>
              </w:rPr>
            </w:pPr>
            <w:r>
              <w:rPr>
                <w:rFonts w:ascii="Arial" w:hAnsi="Arial" w:cs="Arial"/>
                <w:b/>
                <w:bCs/>
              </w:rPr>
              <w:t>New subsection headed “</w:t>
            </w:r>
            <w:r>
              <w:rPr>
                <w:rFonts w:ascii="Arial" w:hAnsi="Arial" w:cs="Arial"/>
                <w:b/>
                <w:bCs/>
                <w:color w:val="000000"/>
              </w:rPr>
              <w:t>Leave required to adduce confidential communication or protected health information</w:t>
            </w:r>
            <w:r>
              <w:rPr>
                <w:rFonts w:ascii="Arial" w:hAnsi="Arial" w:cs="Arial"/>
                <w:b/>
                <w:bCs/>
              </w:rPr>
              <w:t>”.</w:t>
            </w:r>
          </w:p>
        </w:tc>
      </w:tr>
      <w:tr w:rsidR="001C0AD4" w14:paraId="6C84A701" w14:textId="77777777" w:rsidTr="009B6A89">
        <w:trPr>
          <w:trHeight w:val="343"/>
        </w:trPr>
        <w:tc>
          <w:tcPr>
            <w:tcW w:w="1261" w:type="dxa"/>
            <w:gridSpan w:val="2"/>
            <w:vMerge/>
            <w:tcBorders>
              <w:left w:val="single" w:sz="18" w:space="0" w:color="auto"/>
            </w:tcBorders>
          </w:tcPr>
          <w:p w14:paraId="307E8634" w14:textId="77777777" w:rsidR="001C0AD4" w:rsidRDefault="001C0AD4" w:rsidP="001C0AD4">
            <w:pPr>
              <w:rPr>
                <w:lang w:val="en-AU"/>
              </w:rPr>
            </w:pPr>
          </w:p>
        </w:tc>
        <w:tc>
          <w:tcPr>
            <w:tcW w:w="836" w:type="dxa"/>
            <w:vMerge/>
          </w:tcPr>
          <w:p w14:paraId="00EF567B" w14:textId="77777777" w:rsidR="001C0AD4" w:rsidRDefault="001C0AD4" w:rsidP="001C0AD4">
            <w:pPr>
              <w:jc w:val="center"/>
              <w:rPr>
                <w:lang w:val="en-AU"/>
              </w:rPr>
            </w:pPr>
          </w:p>
        </w:tc>
        <w:tc>
          <w:tcPr>
            <w:tcW w:w="1439" w:type="dxa"/>
            <w:vMerge/>
            <w:shd w:val="clear" w:color="auto" w:fill="FFF2CC"/>
          </w:tcPr>
          <w:p w14:paraId="78D55B23"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2C163F3C" w14:textId="48D3A48A" w:rsidR="001C0AD4" w:rsidRDefault="001C0AD4" w:rsidP="001C0AD4">
            <w:pPr>
              <w:spacing w:before="20" w:after="20"/>
              <w:jc w:val="both"/>
              <w:rPr>
                <w:rFonts w:ascii="Arial" w:hAnsi="Arial" w:cs="Arial"/>
              </w:rPr>
            </w:pPr>
            <w:r>
              <w:rPr>
                <w:rFonts w:ascii="Arial" w:hAnsi="Arial" w:cs="Arial"/>
              </w:rPr>
              <w:t xml:space="preserve">Discussion of Division 2A of the </w:t>
            </w:r>
            <w:r w:rsidRPr="002D6228">
              <w:rPr>
                <w:rFonts w:ascii="Arial" w:hAnsi="Arial" w:cs="Arial"/>
                <w:i/>
                <w:iCs/>
              </w:rPr>
              <w:t>Evidence (Miscellaneous Provision</w:t>
            </w:r>
            <w:r>
              <w:rPr>
                <w:rFonts w:ascii="Arial" w:hAnsi="Arial" w:cs="Arial"/>
                <w:i/>
                <w:iCs/>
              </w:rPr>
              <w:t>s)</w:t>
            </w:r>
            <w:r w:rsidRPr="002D6228">
              <w:rPr>
                <w:rFonts w:ascii="Arial" w:hAnsi="Arial" w:cs="Arial"/>
                <w:i/>
                <w:iCs/>
              </w:rPr>
              <w:t xml:space="preserve"> Act 1958</w:t>
            </w:r>
            <w:r>
              <w:rPr>
                <w:rFonts w:ascii="Arial" w:hAnsi="Arial" w:cs="Arial"/>
              </w:rPr>
              <w:t xml:space="preserve">.  Summary of </w:t>
            </w:r>
            <w:r w:rsidRPr="002D6228">
              <w:rPr>
                <w:rFonts w:ascii="Arial" w:hAnsi="Arial" w:cs="Arial"/>
                <w:i/>
                <w:iCs/>
              </w:rPr>
              <w:t>Duncan (a pseudonym) v The King</w:t>
            </w:r>
            <w:r>
              <w:rPr>
                <w:rFonts w:ascii="Arial" w:hAnsi="Arial" w:cs="Arial"/>
              </w:rPr>
              <w:t xml:space="preserve"> [2024] VSCA 27 and extract from [33]-[35].</w:t>
            </w:r>
          </w:p>
        </w:tc>
      </w:tr>
      <w:tr w:rsidR="001C0AD4" w14:paraId="1D94F957" w14:textId="77777777" w:rsidTr="009B6A89">
        <w:trPr>
          <w:trHeight w:val="342"/>
        </w:trPr>
        <w:tc>
          <w:tcPr>
            <w:tcW w:w="1261" w:type="dxa"/>
            <w:gridSpan w:val="2"/>
            <w:vMerge/>
            <w:tcBorders>
              <w:left w:val="single" w:sz="18" w:space="0" w:color="auto"/>
              <w:bottom w:val="single" w:sz="4" w:space="0" w:color="000000" w:themeColor="text1"/>
            </w:tcBorders>
          </w:tcPr>
          <w:p w14:paraId="5EF576BF" w14:textId="77777777" w:rsidR="001C0AD4" w:rsidRDefault="001C0AD4" w:rsidP="001C0AD4">
            <w:pPr>
              <w:rPr>
                <w:lang w:val="en-AU"/>
              </w:rPr>
            </w:pPr>
          </w:p>
        </w:tc>
        <w:tc>
          <w:tcPr>
            <w:tcW w:w="836" w:type="dxa"/>
            <w:vMerge/>
            <w:tcBorders>
              <w:bottom w:val="single" w:sz="4" w:space="0" w:color="000000" w:themeColor="text1"/>
            </w:tcBorders>
          </w:tcPr>
          <w:p w14:paraId="09D9726E" w14:textId="77777777" w:rsidR="001C0AD4" w:rsidRDefault="001C0AD4" w:rsidP="001C0AD4">
            <w:pPr>
              <w:jc w:val="center"/>
              <w:rPr>
                <w:lang w:val="en-AU"/>
              </w:rPr>
            </w:pPr>
          </w:p>
        </w:tc>
        <w:tc>
          <w:tcPr>
            <w:tcW w:w="1439" w:type="dxa"/>
            <w:vMerge/>
            <w:tcBorders>
              <w:bottom w:val="single" w:sz="4" w:space="0" w:color="000000" w:themeColor="text1"/>
            </w:tcBorders>
            <w:shd w:val="clear" w:color="auto" w:fill="FFF2CC"/>
          </w:tcPr>
          <w:p w14:paraId="76078ECB"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FE01BA" w14:textId="5E8A960A" w:rsidR="001C0AD4" w:rsidRDefault="001C0AD4" w:rsidP="001C0AD4">
            <w:pPr>
              <w:spacing w:before="20" w:after="20"/>
              <w:jc w:val="both"/>
              <w:rPr>
                <w:rFonts w:ascii="Arial" w:hAnsi="Arial" w:cs="Arial"/>
              </w:rPr>
            </w:pPr>
            <w:r>
              <w:rPr>
                <w:rFonts w:ascii="Arial" w:hAnsi="Arial" w:cs="Arial"/>
              </w:rPr>
              <w:t xml:space="preserve">References to </w:t>
            </w:r>
            <w:r w:rsidRPr="00183219">
              <w:rPr>
                <w:rFonts w:ascii="Arial" w:hAnsi="Arial" w:cs="Arial"/>
                <w:i/>
                <w:iCs/>
              </w:rPr>
              <w:t>Todd (a pseudonym) v The Queen</w:t>
            </w:r>
            <w:r w:rsidRPr="00183219">
              <w:rPr>
                <w:rFonts w:ascii="Arial" w:hAnsi="Arial" w:cs="Arial"/>
              </w:rPr>
              <w:t xml:space="preserve"> [2016] VSCA 29, [32]–[33]; </w:t>
            </w:r>
            <w:r w:rsidRPr="00183219">
              <w:rPr>
                <w:rFonts w:ascii="Arial" w:hAnsi="Arial" w:cs="Arial"/>
                <w:i/>
                <w:iCs/>
              </w:rPr>
              <w:t>KR v The Queen</w:t>
            </w:r>
            <w:r w:rsidRPr="00183219">
              <w:rPr>
                <w:rFonts w:ascii="Arial" w:hAnsi="Arial" w:cs="Arial"/>
              </w:rPr>
              <w:t xml:space="preserve"> [2018] VSCA 159, [34], [41]–[42]; </w:t>
            </w:r>
            <w:r w:rsidRPr="00183219">
              <w:rPr>
                <w:rFonts w:ascii="Arial" w:hAnsi="Arial" w:cs="Arial"/>
                <w:i/>
                <w:iCs/>
              </w:rPr>
              <w:t>Bowers (a pseudonym) v The Queen</w:t>
            </w:r>
            <w:r w:rsidRPr="00183219">
              <w:rPr>
                <w:rFonts w:ascii="Arial" w:hAnsi="Arial" w:cs="Arial"/>
              </w:rPr>
              <w:t xml:space="preserve"> [2020] VSCA 246, [14]–[16].</w:t>
            </w:r>
          </w:p>
        </w:tc>
      </w:tr>
      <w:tr w:rsidR="001C0AD4" w14:paraId="19CFF2C6" w14:textId="77777777" w:rsidTr="009B6A89">
        <w:trPr>
          <w:trHeight w:val="227"/>
        </w:trPr>
        <w:tc>
          <w:tcPr>
            <w:tcW w:w="1261" w:type="dxa"/>
            <w:gridSpan w:val="2"/>
            <w:vMerge w:val="restart"/>
            <w:tcBorders>
              <w:left w:val="single" w:sz="18" w:space="0" w:color="auto"/>
            </w:tcBorders>
          </w:tcPr>
          <w:p w14:paraId="0320B014" w14:textId="735C0113" w:rsidR="001C0AD4" w:rsidRDefault="001C0AD4" w:rsidP="001C0AD4">
            <w:pPr>
              <w:rPr>
                <w:lang w:val="en-AU"/>
              </w:rPr>
            </w:pPr>
            <w:r>
              <w:rPr>
                <w:lang w:val="en-AU"/>
              </w:rPr>
              <w:t>25/03/24</w:t>
            </w:r>
          </w:p>
        </w:tc>
        <w:tc>
          <w:tcPr>
            <w:tcW w:w="836" w:type="dxa"/>
            <w:vMerge w:val="restart"/>
          </w:tcPr>
          <w:p w14:paraId="180F9170" w14:textId="436B2765" w:rsidR="001C0AD4" w:rsidRDefault="001C0AD4" w:rsidP="001C0AD4">
            <w:pPr>
              <w:jc w:val="center"/>
              <w:rPr>
                <w:lang w:val="en-AU"/>
              </w:rPr>
            </w:pPr>
            <w:r>
              <w:rPr>
                <w:lang w:val="en-AU"/>
              </w:rPr>
              <w:t>3</w:t>
            </w:r>
          </w:p>
        </w:tc>
        <w:tc>
          <w:tcPr>
            <w:tcW w:w="1439" w:type="dxa"/>
            <w:shd w:val="clear" w:color="auto" w:fill="FFF2CC"/>
          </w:tcPr>
          <w:p w14:paraId="1EAA1DBD" w14:textId="5AEB03C8" w:rsidR="001C0AD4" w:rsidRDefault="001C0AD4" w:rsidP="001C0AD4">
            <w:pPr>
              <w:keepNext/>
              <w:jc w:val="center"/>
              <w:rPr>
                <w:lang w:val="en-AU"/>
              </w:rPr>
            </w:pPr>
            <w:r>
              <w:rPr>
                <w:lang w:val="en-AU"/>
              </w:rPr>
              <w:t>3.5.6.3</w:t>
            </w:r>
          </w:p>
          <w:p w14:paraId="6068D07D" w14:textId="1B254E61" w:rsidR="001C0AD4" w:rsidRDefault="001C0AD4" w:rsidP="001C0AD4">
            <w:pPr>
              <w:keepNext/>
              <w:jc w:val="center"/>
              <w:rPr>
                <w:lang w:val="en-AU"/>
              </w:rPr>
            </w:pPr>
            <w:r>
              <w:rPr>
                <w:lang w:val="en-AU"/>
              </w:rPr>
              <w:t>FORMER</w:t>
            </w:r>
          </w:p>
          <w:p w14:paraId="284B2293" w14:textId="31BAA56B" w:rsidR="001C0AD4" w:rsidRDefault="001C0AD4" w:rsidP="001C0AD4">
            <w:pPr>
              <w:keepNext/>
              <w:jc w:val="center"/>
              <w:rPr>
                <w:lang w:val="en-AU"/>
              </w:rPr>
            </w:pPr>
            <w:r>
              <w:rPr>
                <w:lang w:val="en-AU"/>
              </w:rPr>
              <w:t>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657A2450" w14:textId="77FDA321" w:rsidR="001C0AD4" w:rsidRDefault="001C0AD4" w:rsidP="001C0AD4">
            <w:pPr>
              <w:spacing w:before="20" w:after="20"/>
              <w:jc w:val="both"/>
              <w:rPr>
                <w:rFonts w:ascii="Arial" w:hAnsi="Arial" w:cs="Arial"/>
              </w:rPr>
            </w:pPr>
            <w:r w:rsidRPr="00A410BD">
              <w:rPr>
                <w:rFonts w:ascii="Arial" w:hAnsi="Arial" w:cs="Arial"/>
                <w:b/>
                <w:bCs/>
              </w:rPr>
              <w:t>Some of the material contained in former section 3.5.7 – headed</w:t>
            </w:r>
            <w:r>
              <w:rPr>
                <w:rFonts w:ascii="Arial" w:hAnsi="Arial" w:cs="Arial"/>
              </w:rPr>
              <w:t xml:space="preserve"> </w:t>
            </w:r>
            <w:r w:rsidRPr="00A410BD">
              <w:rPr>
                <w:rFonts w:ascii="Arial" w:hAnsi="Arial" w:cs="Arial"/>
                <w:b/>
                <w:bCs/>
              </w:rPr>
              <w:t>“</w:t>
            </w:r>
            <w:r>
              <w:rPr>
                <w:rFonts w:ascii="Arial" w:hAnsi="Arial" w:cs="Arial"/>
                <w:b/>
                <w:bCs/>
              </w:rPr>
              <w:t>The Less Adversarial Trial approach of the Family Court of Australia” is moved into subsection 3.5.6.3 and former section 3.5.7 is otherwise deleted.</w:t>
            </w:r>
          </w:p>
        </w:tc>
      </w:tr>
      <w:tr w:rsidR="001C0AD4" w14:paraId="73B8FE81" w14:textId="77777777" w:rsidTr="009B6A89">
        <w:trPr>
          <w:trHeight w:val="227"/>
        </w:trPr>
        <w:tc>
          <w:tcPr>
            <w:tcW w:w="1261" w:type="dxa"/>
            <w:gridSpan w:val="2"/>
            <w:vMerge/>
            <w:tcBorders>
              <w:left w:val="single" w:sz="18" w:space="0" w:color="auto"/>
              <w:bottom w:val="single" w:sz="4" w:space="0" w:color="000000" w:themeColor="text1"/>
            </w:tcBorders>
          </w:tcPr>
          <w:p w14:paraId="0C8FECA7" w14:textId="77777777" w:rsidR="001C0AD4" w:rsidRDefault="001C0AD4" w:rsidP="001C0AD4">
            <w:pPr>
              <w:rPr>
                <w:lang w:val="en-AU"/>
              </w:rPr>
            </w:pPr>
          </w:p>
        </w:tc>
        <w:tc>
          <w:tcPr>
            <w:tcW w:w="836" w:type="dxa"/>
            <w:vMerge/>
            <w:tcBorders>
              <w:bottom w:val="single" w:sz="4" w:space="0" w:color="000000" w:themeColor="text1"/>
            </w:tcBorders>
          </w:tcPr>
          <w:p w14:paraId="08768090" w14:textId="77777777" w:rsidR="001C0AD4" w:rsidRDefault="001C0AD4" w:rsidP="001C0AD4">
            <w:pPr>
              <w:jc w:val="center"/>
              <w:rPr>
                <w:lang w:val="en-AU"/>
              </w:rPr>
            </w:pPr>
          </w:p>
        </w:tc>
        <w:tc>
          <w:tcPr>
            <w:tcW w:w="1439" w:type="dxa"/>
            <w:tcBorders>
              <w:bottom w:val="single" w:sz="4" w:space="0" w:color="000000" w:themeColor="text1"/>
            </w:tcBorders>
            <w:shd w:val="clear" w:color="auto" w:fill="FFF2CC"/>
          </w:tcPr>
          <w:p w14:paraId="452EC923" w14:textId="4B7BC8C3" w:rsidR="001C0AD4" w:rsidRDefault="001C0AD4" w:rsidP="001C0AD4">
            <w:pPr>
              <w:keepNext/>
              <w:jc w:val="center"/>
              <w:rPr>
                <w:lang w:val="en-AU"/>
              </w:rPr>
            </w:pPr>
            <w:r>
              <w:rPr>
                <w:lang w:val="en-AU"/>
              </w:rPr>
              <w:t>NEW 3.5.7</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2EE71FBA" w14:textId="122B91D3" w:rsidR="001C0AD4" w:rsidRPr="00A410BD" w:rsidRDefault="001C0AD4" w:rsidP="001C0AD4">
            <w:pPr>
              <w:spacing w:before="20" w:after="20"/>
              <w:jc w:val="both"/>
              <w:rPr>
                <w:rFonts w:ascii="Arial" w:hAnsi="Arial" w:cs="Arial"/>
                <w:b/>
                <w:bCs/>
              </w:rPr>
            </w:pPr>
            <w:r w:rsidRPr="00A410BD">
              <w:rPr>
                <w:rFonts w:ascii="Arial" w:hAnsi="Arial" w:cs="Arial"/>
                <w:b/>
                <w:bCs/>
              </w:rPr>
              <w:t xml:space="preserve">New </w:t>
            </w:r>
            <w:r>
              <w:rPr>
                <w:rFonts w:ascii="Arial" w:hAnsi="Arial" w:cs="Arial"/>
                <w:b/>
                <w:bCs/>
              </w:rPr>
              <w:t>section headed “Compelling production of a prisoner/detainee at court – Remand warrant/Gaol order”.</w:t>
            </w:r>
          </w:p>
        </w:tc>
      </w:tr>
      <w:tr w:rsidR="001C0AD4" w14:paraId="04D67B6A" w14:textId="77777777" w:rsidTr="009B6A89">
        <w:trPr>
          <w:trHeight w:val="227"/>
        </w:trPr>
        <w:tc>
          <w:tcPr>
            <w:tcW w:w="1261" w:type="dxa"/>
            <w:gridSpan w:val="2"/>
            <w:tcBorders>
              <w:left w:val="single" w:sz="18" w:space="0" w:color="auto"/>
              <w:bottom w:val="single" w:sz="4" w:space="0" w:color="000000" w:themeColor="text1"/>
            </w:tcBorders>
          </w:tcPr>
          <w:p w14:paraId="0AA532FE" w14:textId="12CABFE0" w:rsidR="001C0AD4" w:rsidRDefault="001C0AD4" w:rsidP="001C0AD4">
            <w:pPr>
              <w:rPr>
                <w:lang w:val="en-AU"/>
              </w:rPr>
            </w:pPr>
            <w:r>
              <w:rPr>
                <w:lang w:val="en-AU"/>
              </w:rPr>
              <w:t>25/03/24</w:t>
            </w:r>
          </w:p>
        </w:tc>
        <w:tc>
          <w:tcPr>
            <w:tcW w:w="836" w:type="dxa"/>
            <w:tcBorders>
              <w:bottom w:val="single" w:sz="4" w:space="0" w:color="000000" w:themeColor="text1"/>
            </w:tcBorders>
          </w:tcPr>
          <w:p w14:paraId="7EA1FDB5" w14:textId="78D6C35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78EF4E1" w14:textId="368A75D2"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2551369" w14:textId="2100A599" w:rsidR="001C0AD4" w:rsidRDefault="001C0AD4" w:rsidP="001C0AD4">
            <w:pPr>
              <w:spacing w:before="20" w:after="20"/>
              <w:jc w:val="both"/>
              <w:rPr>
                <w:rFonts w:ascii="Arial" w:hAnsi="Arial" w:cs="Arial"/>
              </w:rPr>
            </w:pPr>
            <w:r>
              <w:rPr>
                <w:rFonts w:ascii="Arial" w:hAnsi="Arial" w:cs="Arial"/>
              </w:rPr>
              <w:t xml:space="preserve">References to </w:t>
            </w:r>
            <w:r w:rsidRPr="005B1C54">
              <w:rPr>
                <w:rFonts w:ascii="Arial" w:hAnsi="Arial" w:cs="Arial"/>
                <w:i/>
                <w:iCs/>
              </w:rPr>
              <w:t>Madafferi v The King [No 2]</w:t>
            </w:r>
            <w:r>
              <w:rPr>
                <w:rFonts w:ascii="Arial" w:hAnsi="Arial" w:cs="Arial"/>
              </w:rPr>
              <w:t xml:space="preserve"> [2024] VSCA 14; </w:t>
            </w:r>
            <w:r w:rsidRPr="00D456A8">
              <w:rPr>
                <w:rFonts w:ascii="Arial" w:hAnsi="Arial" w:cs="Arial"/>
                <w:i/>
                <w:iCs/>
              </w:rPr>
              <w:t>Wawryk v Mercedes-Benz Australia/Pacific Pty Ltd (Subpoena Ruling)</w:t>
            </w:r>
            <w:r>
              <w:rPr>
                <w:rFonts w:ascii="Arial" w:hAnsi="Arial" w:cs="Arial"/>
              </w:rPr>
              <w:t xml:space="preserve"> [2024] VSC 120 at [11]-[27].</w:t>
            </w:r>
          </w:p>
        </w:tc>
      </w:tr>
      <w:tr w:rsidR="001C0AD4" w14:paraId="6F6B3A56" w14:textId="77777777" w:rsidTr="009B6A89">
        <w:trPr>
          <w:trHeight w:val="227"/>
        </w:trPr>
        <w:tc>
          <w:tcPr>
            <w:tcW w:w="1261" w:type="dxa"/>
            <w:gridSpan w:val="2"/>
            <w:tcBorders>
              <w:left w:val="single" w:sz="18" w:space="0" w:color="auto"/>
              <w:bottom w:val="single" w:sz="4" w:space="0" w:color="000000" w:themeColor="text1"/>
            </w:tcBorders>
          </w:tcPr>
          <w:p w14:paraId="5ABAADE8" w14:textId="7C652CEF" w:rsidR="001C0AD4" w:rsidRDefault="001C0AD4" w:rsidP="001C0AD4">
            <w:pPr>
              <w:rPr>
                <w:lang w:val="en-AU"/>
              </w:rPr>
            </w:pPr>
            <w:r>
              <w:rPr>
                <w:lang w:val="en-AU"/>
              </w:rPr>
              <w:t>25/03/24</w:t>
            </w:r>
          </w:p>
        </w:tc>
        <w:tc>
          <w:tcPr>
            <w:tcW w:w="836" w:type="dxa"/>
            <w:tcBorders>
              <w:bottom w:val="single" w:sz="4" w:space="0" w:color="000000" w:themeColor="text1"/>
            </w:tcBorders>
          </w:tcPr>
          <w:p w14:paraId="46AE95D7" w14:textId="508BB85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32B73CE9" w14:textId="6DFB26F8" w:rsidR="001C0AD4" w:rsidRDefault="001C0AD4" w:rsidP="001C0AD4">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AA88E63" w14:textId="2F3DCD76" w:rsidR="001C0AD4" w:rsidRDefault="001C0AD4" w:rsidP="001C0AD4">
            <w:pPr>
              <w:spacing w:before="20" w:after="20"/>
              <w:jc w:val="both"/>
              <w:rPr>
                <w:rFonts w:ascii="Arial" w:hAnsi="Arial" w:cs="Arial"/>
              </w:rPr>
            </w:pPr>
            <w:r>
              <w:rPr>
                <w:rFonts w:ascii="Arial" w:hAnsi="Arial" w:cs="Arial"/>
              </w:rPr>
              <w:t xml:space="preserve">Reference to </w:t>
            </w:r>
            <w:r w:rsidRPr="00021517">
              <w:rPr>
                <w:rFonts w:ascii="Arial" w:hAnsi="Arial" w:cs="Arial"/>
                <w:i/>
                <w:iCs/>
              </w:rPr>
              <w:t xml:space="preserve">Re Mokbel (No </w:t>
            </w:r>
            <w:r>
              <w:rPr>
                <w:rFonts w:ascii="Arial" w:hAnsi="Arial" w:cs="Arial"/>
                <w:i/>
                <w:iCs/>
              </w:rPr>
              <w:t>4</w:t>
            </w:r>
            <w:r w:rsidRPr="00021517">
              <w:rPr>
                <w:rFonts w:ascii="Arial" w:hAnsi="Arial" w:cs="Arial"/>
                <w:i/>
                <w:iCs/>
              </w:rPr>
              <w:t>)</w:t>
            </w:r>
            <w:r>
              <w:rPr>
                <w:rFonts w:ascii="Arial" w:hAnsi="Arial" w:cs="Arial"/>
              </w:rPr>
              <w:t xml:space="preserve"> [2024] VSC 68 at [49]</w:t>
            </w:r>
            <w:r>
              <w:rPr>
                <w:rFonts w:ascii="Arial" w:hAnsi="Arial" w:cs="Arial"/>
                <w:color w:val="000000"/>
              </w:rPr>
              <w:t>.</w:t>
            </w:r>
          </w:p>
        </w:tc>
      </w:tr>
      <w:tr w:rsidR="001C0AD4" w14:paraId="497B27AB" w14:textId="77777777" w:rsidTr="009B6A89">
        <w:trPr>
          <w:trHeight w:val="227"/>
        </w:trPr>
        <w:tc>
          <w:tcPr>
            <w:tcW w:w="1261" w:type="dxa"/>
            <w:gridSpan w:val="2"/>
            <w:tcBorders>
              <w:left w:val="single" w:sz="18" w:space="0" w:color="auto"/>
              <w:bottom w:val="single" w:sz="4" w:space="0" w:color="000000" w:themeColor="text1"/>
            </w:tcBorders>
          </w:tcPr>
          <w:p w14:paraId="7F1A8DCD" w14:textId="77B3C067" w:rsidR="001C0AD4" w:rsidRDefault="001C0AD4" w:rsidP="001C0AD4">
            <w:pPr>
              <w:rPr>
                <w:lang w:val="en-AU"/>
              </w:rPr>
            </w:pPr>
            <w:r>
              <w:rPr>
                <w:lang w:val="en-AU"/>
              </w:rPr>
              <w:t>25/03/24</w:t>
            </w:r>
          </w:p>
        </w:tc>
        <w:tc>
          <w:tcPr>
            <w:tcW w:w="836" w:type="dxa"/>
            <w:tcBorders>
              <w:bottom w:val="single" w:sz="4" w:space="0" w:color="000000" w:themeColor="text1"/>
            </w:tcBorders>
          </w:tcPr>
          <w:p w14:paraId="38BEF499" w14:textId="5D0F2E64"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0BA66A1" w14:textId="133E004A"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29768F" w14:textId="71C645C5" w:rsidR="001C0AD4" w:rsidRPr="00BC5513" w:rsidRDefault="001C0AD4" w:rsidP="001C0AD4">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Extract from </w:t>
            </w:r>
            <w:r w:rsidRPr="00BC5513">
              <w:rPr>
                <w:rFonts w:ascii="Arial" w:hAnsi="Arial" w:cs="Arial"/>
                <w:i/>
                <w:iCs/>
                <w:color w:val="000000"/>
              </w:rPr>
              <w:t>Kuhl v Zurich Financial Services Australia Ltd</w:t>
            </w:r>
            <w:r w:rsidRPr="00BC5513">
              <w:rPr>
                <w:rFonts w:ascii="Arial" w:hAnsi="Arial" w:cs="Arial"/>
                <w:color w:val="000000"/>
              </w:rPr>
              <w:t xml:space="preserve"> (2011) </w:t>
            </w:r>
            <w:r w:rsidRPr="00BC5513">
              <w:rPr>
                <w:rFonts w:ascii="Arial" w:hAnsi="Arial" w:cs="Arial"/>
              </w:rPr>
              <w:t>243 CLR 361, 384-385 at [63]-[64].</w:t>
            </w:r>
          </w:p>
          <w:p w14:paraId="59FFE82F" w14:textId="58AA17CF" w:rsidR="001C0AD4" w:rsidRPr="00BC5513" w:rsidRDefault="001C0AD4" w:rsidP="001C0AD4">
            <w:pPr>
              <w:pStyle w:val="ListParagraph"/>
              <w:numPr>
                <w:ilvl w:val="0"/>
                <w:numId w:val="162"/>
              </w:numPr>
              <w:spacing w:before="20" w:after="20"/>
              <w:ind w:left="357" w:hanging="357"/>
              <w:jc w:val="both"/>
              <w:rPr>
                <w:rFonts w:ascii="Arial" w:hAnsi="Arial" w:cs="Arial"/>
              </w:rPr>
            </w:pPr>
            <w:r w:rsidRPr="00BC5513">
              <w:rPr>
                <w:rFonts w:ascii="Arial" w:hAnsi="Arial" w:cs="Arial"/>
              </w:rPr>
              <w:t xml:space="preserve">References to </w:t>
            </w:r>
            <w:r w:rsidRPr="00BC5513">
              <w:rPr>
                <w:rFonts w:ascii="Arial" w:hAnsi="Arial" w:cs="Arial"/>
                <w:i/>
                <w:iCs/>
              </w:rPr>
              <w:t>Moore v Goldhagen</w:t>
            </w:r>
            <w:r w:rsidRPr="00BC5513">
              <w:rPr>
                <w:rFonts w:ascii="Arial" w:hAnsi="Arial" w:cs="Arial"/>
              </w:rPr>
              <w:t xml:space="preserve"> [2024] VSCA 25 at [79]-[91]; </w:t>
            </w:r>
            <w:r w:rsidRPr="00BC5513">
              <w:rPr>
                <w:rFonts w:ascii="Arial" w:hAnsi="Arial" w:cs="Arial"/>
                <w:i/>
                <w:iCs/>
              </w:rPr>
              <w:t>Transonic Travel Pty Ltd v Tilakee Nominees Pty Ltd &amp; Ors</w:t>
            </w:r>
            <w:r w:rsidRPr="00BC5513">
              <w:rPr>
                <w:rFonts w:ascii="Arial" w:hAnsi="Arial" w:cs="Arial"/>
              </w:rPr>
              <w:t xml:space="preserve"> [2024] VSC 86 at [679]</w:t>
            </w:r>
            <w:r>
              <w:rPr>
                <w:rFonts w:ascii="Arial" w:hAnsi="Arial" w:cs="Arial"/>
              </w:rPr>
              <w:t>-</w:t>
            </w:r>
            <w:r w:rsidRPr="00BC5513">
              <w:rPr>
                <w:rFonts w:ascii="Arial" w:hAnsi="Arial" w:cs="Arial"/>
              </w:rPr>
              <w:t>[685].</w:t>
            </w:r>
          </w:p>
        </w:tc>
      </w:tr>
      <w:tr w:rsidR="001C0AD4" w14:paraId="746E57AF" w14:textId="77777777" w:rsidTr="009B6A89">
        <w:trPr>
          <w:trHeight w:val="227"/>
        </w:trPr>
        <w:tc>
          <w:tcPr>
            <w:tcW w:w="1261" w:type="dxa"/>
            <w:gridSpan w:val="2"/>
            <w:tcBorders>
              <w:left w:val="single" w:sz="18" w:space="0" w:color="auto"/>
              <w:bottom w:val="single" w:sz="4" w:space="0" w:color="000000" w:themeColor="text1"/>
            </w:tcBorders>
          </w:tcPr>
          <w:p w14:paraId="7AFA8FB7" w14:textId="1208C092" w:rsidR="001C0AD4" w:rsidRDefault="001C0AD4" w:rsidP="001C0AD4">
            <w:pPr>
              <w:rPr>
                <w:lang w:val="en-AU"/>
              </w:rPr>
            </w:pPr>
            <w:r>
              <w:rPr>
                <w:lang w:val="en-AU"/>
              </w:rPr>
              <w:t>25/03/24</w:t>
            </w:r>
          </w:p>
        </w:tc>
        <w:tc>
          <w:tcPr>
            <w:tcW w:w="836" w:type="dxa"/>
            <w:tcBorders>
              <w:bottom w:val="single" w:sz="4" w:space="0" w:color="000000" w:themeColor="text1"/>
            </w:tcBorders>
          </w:tcPr>
          <w:p w14:paraId="79685258" w14:textId="3CA18549"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322BE558" w14:textId="3949EEFD"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90A1FAF" w14:textId="5B6B40CB" w:rsidR="001C0AD4" w:rsidRDefault="001C0AD4" w:rsidP="001C0AD4">
            <w:pPr>
              <w:spacing w:before="20" w:after="20"/>
              <w:jc w:val="both"/>
              <w:rPr>
                <w:rFonts w:ascii="Arial" w:hAnsi="Arial" w:cs="Arial"/>
              </w:rPr>
            </w:pPr>
            <w:r>
              <w:rPr>
                <w:rFonts w:ascii="Arial" w:hAnsi="Arial" w:cs="Arial"/>
              </w:rPr>
              <w:t xml:space="preserve">Extract from </w:t>
            </w:r>
            <w:r w:rsidRPr="004D1ED3">
              <w:rPr>
                <w:rFonts w:ascii="Arial" w:hAnsi="Arial" w:cs="Arial"/>
                <w:i/>
                <w:iCs/>
              </w:rPr>
              <w:t>AB (a pseudonym) v Independent Broad-based Anti-corruption Commission</w:t>
            </w:r>
            <w:r w:rsidRPr="004D1ED3">
              <w:rPr>
                <w:rFonts w:ascii="Arial" w:hAnsi="Arial" w:cs="Arial"/>
              </w:rPr>
              <w:t xml:space="preserve"> [2024] HCA 10</w:t>
            </w:r>
            <w:r>
              <w:rPr>
                <w:rFonts w:ascii="Arial" w:hAnsi="Arial" w:cs="Arial"/>
              </w:rPr>
              <w:t xml:space="preserve"> at [26].</w:t>
            </w:r>
          </w:p>
        </w:tc>
      </w:tr>
      <w:tr w:rsidR="001C0AD4" w14:paraId="4217385F" w14:textId="77777777" w:rsidTr="009B6A89">
        <w:trPr>
          <w:trHeight w:val="227"/>
        </w:trPr>
        <w:tc>
          <w:tcPr>
            <w:tcW w:w="1261" w:type="dxa"/>
            <w:gridSpan w:val="2"/>
            <w:tcBorders>
              <w:left w:val="single" w:sz="18" w:space="0" w:color="auto"/>
              <w:bottom w:val="single" w:sz="4" w:space="0" w:color="000000" w:themeColor="text1"/>
            </w:tcBorders>
          </w:tcPr>
          <w:p w14:paraId="34D4AA51" w14:textId="307782B1" w:rsidR="001C0AD4" w:rsidRDefault="001C0AD4" w:rsidP="001C0AD4">
            <w:pPr>
              <w:rPr>
                <w:lang w:val="en-AU"/>
              </w:rPr>
            </w:pPr>
            <w:r>
              <w:rPr>
                <w:lang w:val="en-AU"/>
              </w:rPr>
              <w:t>25/03/24</w:t>
            </w:r>
          </w:p>
        </w:tc>
        <w:tc>
          <w:tcPr>
            <w:tcW w:w="836" w:type="dxa"/>
            <w:tcBorders>
              <w:bottom w:val="single" w:sz="4" w:space="0" w:color="000000" w:themeColor="text1"/>
            </w:tcBorders>
          </w:tcPr>
          <w:p w14:paraId="5D96B393"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973F98C" w14:textId="0BE87A5B"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1396651" w14:textId="658E995E" w:rsidR="001C0AD4" w:rsidRDefault="001C0AD4" w:rsidP="001C0AD4">
            <w:pPr>
              <w:spacing w:before="20" w:after="20"/>
              <w:jc w:val="both"/>
              <w:rPr>
                <w:rFonts w:ascii="Arial" w:hAnsi="Arial" w:cs="Arial"/>
              </w:rPr>
            </w:pPr>
            <w:r>
              <w:rPr>
                <w:rFonts w:ascii="Arial" w:hAnsi="Arial" w:cs="Arial"/>
              </w:rPr>
              <w:t xml:space="preserve">Reference to </w:t>
            </w:r>
            <w:r w:rsidRPr="002E3476">
              <w:rPr>
                <w:rFonts w:ascii="Arial" w:hAnsi="Arial" w:cs="Arial"/>
                <w:i/>
                <w:iCs/>
              </w:rPr>
              <w:t xml:space="preserve">Attorney-General v Hadashah Sa’adat </w:t>
            </w:r>
            <w:r w:rsidRPr="002E3476">
              <w:rPr>
                <w:rFonts w:ascii="Arial" w:hAnsi="Arial" w:cs="Arial"/>
                <w:i/>
                <w:iCs/>
              </w:rPr>
              <w:lastRenderedPageBreak/>
              <w:t>Khan (No 4)</w:t>
            </w:r>
            <w:r w:rsidRPr="002E3476">
              <w:rPr>
                <w:rFonts w:ascii="Arial" w:hAnsi="Arial" w:cs="Arial"/>
              </w:rPr>
              <w:t xml:space="preserve"> [2024] VSC 62 at [</w:t>
            </w:r>
            <w:r>
              <w:rPr>
                <w:rFonts w:ascii="Arial" w:hAnsi="Arial" w:cs="Arial"/>
              </w:rPr>
              <w:t>7</w:t>
            </w:r>
            <w:r w:rsidRPr="002E3476">
              <w:rPr>
                <w:rFonts w:ascii="Arial" w:hAnsi="Arial" w:cs="Arial"/>
              </w:rPr>
              <w:t>]-[</w:t>
            </w:r>
            <w:r>
              <w:rPr>
                <w:rFonts w:ascii="Arial" w:hAnsi="Arial" w:cs="Arial"/>
              </w:rPr>
              <w:t>9</w:t>
            </w:r>
            <w:r w:rsidRPr="002E3476">
              <w:rPr>
                <w:rFonts w:ascii="Arial" w:hAnsi="Arial" w:cs="Arial"/>
              </w:rPr>
              <w:t>]</w:t>
            </w:r>
            <w:r>
              <w:rPr>
                <w:rFonts w:ascii="Arial" w:hAnsi="Arial" w:cs="Arial"/>
              </w:rPr>
              <w:t>.</w:t>
            </w:r>
          </w:p>
        </w:tc>
      </w:tr>
      <w:tr w:rsidR="001C0AD4" w14:paraId="37F1B46B" w14:textId="77777777" w:rsidTr="009B6A89">
        <w:trPr>
          <w:trHeight w:val="227"/>
        </w:trPr>
        <w:tc>
          <w:tcPr>
            <w:tcW w:w="1261" w:type="dxa"/>
            <w:gridSpan w:val="2"/>
            <w:tcBorders>
              <w:left w:val="single" w:sz="18" w:space="0" w:color="auto"/>
              <w:bottom w:val="single" w:sz="4" w:space="0" w:color="000000" w:themeColor="text1"/>
            </w:tcBorders>
          </w:tcPr>
          <w:p w14:paraId="337CE46D" w14:textId="0093D629" w:rsidR="001C0AD4" w:rsidRDefault="001C0AD4" w:rsidP="001C0AD4">
            <w:pPr>
              <w:rPr>
                <w:lang w:val="en-AU"/>
              </w:rPr>
            </w:pPr>
            <w:r>
              <w:rPr>
                <w:lang w:val="en-AU"/>
              </w:rPr>
              <w:lastRenderedPageBreak/>
              <w:t>25/03/24</w:t>
            </w:r>
          </w:p>
        </w:tc>
        <w:tc>
          <w:tcPr>
            <w:tcW w:w="836" w:type="dxa"/>
            <w:tcBorders>
              <w:bottom w:val="single" w:sz="4" w:space="0" w:color="000000" w:themeColor="text1"/>
            </w:tcBorders>
          </w:tcPr>
          <w:p w14:paraId="5953EE9B" w14:textId="25C19EE1"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3F59551" w14:textId="65068706"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F6DF234" w14:textId="172C9E4D" w:rsidR="001C0AD4" w:rsidRDefault="001C0AD4" w:rsidP="001C0AD4">
            <w:pPr>
              <w:spacing w:before="20" w:after="20"/>
              <w:jc w:val="both"/>
              <w:rPr>
                <w:rFonts w:ascii="Arial" w:hAnsi="Arial" w:cs="Arial"/>
              </w:rPr>
            </w:pPr>
            <w:r>
              <w:rPr>
                <w:rFonts w:ascii="Arial" w:hAnsi="Arial" w:cs="Arial"/>
              </w:rPr>
              <w:t xml:space="preserve">Extract from </w:t>
            </w:r>
            <w:r w:rsidRPr="000C4907">
              <w:rPr>
                <w:rFonts w:ascii="Arial" w:hAnsi="Arial" w:cs="Arial"/>
                <w:i/>
                <w:iCs/>
              </w:rPr>
              <w:t>Millsave Holdings Pty Ltd &amp; Ors</w:t>
            </w:r>
            <w:r>
              <w:rPr>
                <w:rFonts w:ascii="Arial" w:hAnsi="Arial" w:cs="Arial"/>
              </w:rPr>
              <w:t xml:space="preserve"> v </w:t>
            </w:r>
            <w:r w:rsidRPr="000C4907">
              <w:rPr>
                <w:rFonts w:ascii="Arial" w:hAnsi="Arial" w:cs="Arial"/>
                <w:i/>
                <w:iCs/>
              </w:rPr>
              <w:t>Slea Pty Ltd &amp; Ors</w:t>
            </w:r>
            <w:r>
              <w:rPr>
                <w:rFonts w:ascii="Arial" w:hAnsi="Arial" w:cs="Arial"/>
              </w:rPr>
              <w:t xml:space="preserve"> </w:t>
            </w:r>
            <w:r w:rsidRPr="000C4907">
              <w:rPr>
                <w:rFonts w:ascii="Arial" w:hAnsi="Arial" w:cs="Arial"/>
                <w:i/>
                <w:iCs/>
              </w:rPr>
              <w:t>[No 2]</w:t>
            </w:r>
            <w:r>
              <w:rPr>
                <w:rFonts w:ascii="Arial" w:hAnsi="Arial" w:cs="Arial"/>
              </w:rPr>
              <w:t xml:space="preserve"> [2024] VSCA 28 at [12].</w:t>
            </w:r>
          </w:p>
        </w:tc>
      </w:tr>
      <w:tr w:rsidR="001C0AD4" w14:paraId="752BC7DF" w14:textId="77777777" w:rsidTr="009B6A89">
        <w:trPr>
          <w:trHeight w:val="102"/>
        </w:trPr>
        <w:tc>
          <w:tcPr>
            <w:tcW w:w="1261" w:type="dxa"/>
            <w:gridSpan w:val="2"/>
            <w:vMerge w:val="restart"/>
            <w:tcBorders>
              <w:left w:val="single" w:sz="18" w:space="0" w:color="auto"/>
            </w:tcBorders>
          </w:tcPr>
          <w:p w14:paraId="6F431B0C" w14:textId="5B82E9F8" w:rsidR="001C0AD4" w:rsidRDefault="001C0AD4" w:rsidP="001C0AD4">
            <w:pPr>
              <w:rPr>
                <w:lang w:val="en-AU"/>
              </w:rPr>
            </w:pPr>
            <w:r>
              <w:rPr>
                <w:lang w:val="en-AU"/>
              </w:rPr>
              <w:t>25/03/24</w:t>
            </w:r>
          </w:p>
        </w:tc>
        <w:tc>
          <w:tcPr>
            <w:tcW w:w="836" w:type="dxa"/>
            <w:vMerge w:val="restart"/>
          </w:tcPr>
          <w:p w14:paraId="7C7198DC" w14:textId="4856A76F" w:rsidR="001C0AD4" w:rsidRDefault="001C0AD4" w:rsidP="001C0AD4">
            <w:pPr>
              <w:jc w:val="center"/>
              <w:rPr>
                <w:lang w:val="en-AU"/>
              </w:rPr>
            </w:pPr>
            <w:r>
              <w:rPr>
                <w:lang w:val="en-AU"/>
              </w:rPr>
              <w:t>3</w:t>
            </w:r>
          </w:p>
        </w:tc>
        <w:tc>
          <w:tcPr>
            <w:tcW w:w="1439" w:type="dxa"/>
            <w:vMerge w:val="restart"/>
            <w:shd w:val="clear" w:color="auto" w:fill="FFF2CC"/>
          </w:tcPr>
          <w:p w14:paraId="2D0239B7" w14:textId="531AA423" w:rsidR="001C0AD4" w:rsidRDefault="001C0AD4" w:rsidP="001C0AD4">
            <w:pPr>
              <w:keepNext/>
              <w:jc w:val="center"/>
              <w:rPr>
                <w:lang w:val="en-AU"/>
              </w:rPr>
            </w:pPr>
            <w:r>
              <w:rPr>
                <w:lang w:val="en-AU"/>
              </w:rPr>
              <w:t>3.9.9</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496CFCD1" w14:textId="1546B24E" w:rsidR="001C0AD4" w:rsidRPr="00500059" w:rsidRDefault="001C0AD4" w:rsidP="001C0AD4">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Pr>
                <w:rFonts w:ascii="Arial" w:hAnsi="Arial" w:cs="Arial"/>
                <w:b/>
                <w:bCs/>
              </w:rPr>
              <w:t>New section headed “</w:t>
            </w:r>
            <w:hyperlink w:anchor="_3.9.9_Costs_of" w:history="1">
              <w:r w:rsidRPr="00500059">
                <w:rPr>
                  <w:rStyle w:val="Hyperlink"/>
                  <w:rFonts w:ascii="Arial" w:hAnsi="Arial" w:cs="Arial"/>
                  <w:b/>
                  <w:bCs/>
                  <w:color w:val="000000" w:themeColor="text1"/>
                  <w:u w:val="none"/>
                </w:rPr>
                <w:t>Costs of an intervener/contradictor</w:t>
              </w:r>
            </w:hyperlink>
            <w:r>
              <w:rPr>
                <w:rStyle w:val="Hyperlink"/>
                <w:rFonts w:ascii="Arial" w:hAnsi="Arial" w:cs="Arial"/>
                <w:b/>
                <w:bCs/>
                <w:color w:val="000000" w:themeColor="text1"/>
                <w:u w:val="none"/>
              </w:rPr>
              <w:t>”.</w:t>
            </w:r>
          </w:p>
        </w:tc>
      </w:tr>
      <w:tr w:rsidR="001C0AD4" w14:paraId="0858F37F" w14:textId="77777777" w:rsidTr="009B6A89">
        <w:trPr>
          <w:trHeight w:val="101"/>
        </w:trPr>
        <w:tc>
          <w:tcPr>
            <w:tcW w:w="1261" w:type="dxa"/>
            <w:gridSpan w:val="2"/>
            <w:vMerge/>
            <w:tcBorders>
              <w:left w:val="single" w:sz="18" w:space="0" w:color="auto"/>
              <w:bottom w:val="single" w:sz="4" w:space="0" w:color="000000" w:themeColor="text1"/>
            </w:tcBorders>
          </w:tcPr>
          <w:p w14:paraId="741DAEB1" w14:textId="77777777" w:rsidR="001C0AD4" w:rsidRDefault="001C0AD4" w:rsidP="001C0AD4">
            <w:pPr>
              <w:rPr>
                <w:lang w:val="en-AU"/>
              </w:rPr>
            </w:pPr>
          </w:p>
        </w:tc>
        <w:tc>
          <w:tcPr>
            <w:tcW w:w="836" w:type="dxa"/>
            <w:vMerge/>
            <w:tcBorders>
              <w:bottom w:val="single" w:sz="4" w:space="0" w:color="000000" w:themeColor="text1"/>
            </w:tcBorders>
          </w:tcPr>
          <w:p w14:paraId="31C3B95B" w14:textId="77777777" w:rsidR="001C0AD4" w:rsidRDefault="001C0AD4" w:rsidP="001C0AD4">
            <w:pPr>
              <w:jc w:val="center"/>
              <w:rPr>
                <w:lang w:val="en-AU"/>
              </w:rPr>
            </w:pPr>
          </w:p>
        </w:tc>
        <w:tc>
          <w:tcPr>
            <w:tcW w:w="1439" w:type="dxa"/>
            <w:vMerge/>
            <w:tcBorders>
              <w:bottom w:val="single" w:sz="4" w:space="0" w:color="000000" w:themeColor="text1"/>
            </w:tcBorders>
            <w:shd w:val="clear" w:color="auto" w:fill="FFF2CC"/>
          </w:tcPr>
          <w:p w14:paraId="3CAAB80B"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7C634B9E" w14:textId="5EE08A93" w:rsidR="001C0AD4" w:rsidRDefault="001C0AD4" w:rsidP="001C0AD4">
            <w:pPr>
              <w:spacing w:before="20" w:after="20"/>
              <w:jc w:val="both"/>
              <w:rPr>
                <w:rFonts w:ascii="Arial" w:hAnsi="Arial" w:cs="Arial"/>
              </w:rPr>
            </w:pPr>
            <w:r>
              <w:rPr>
                <w:rFonts w:ascii="Arial" w:hAnsi="Arial" w:cs="Arial"/>
              </w:rPr>
              <w:t xml:space="preserve">Summary of </w:t>
            </w:r>
            <w:r w:rsidRPr="0095053F">
              <w:rPr>
                <w:rFonts w:ascii="Arial" w:hAnsi="Arial" w:cs="Arial"/>
                <w:i/>
                <w:iCs/>
              </w:rPr>
              <w:t>In the matter of Border Express Pty Ltd (No 2)</w:t>
            </w:r>
            <w:r w:rsidRPr="0095053F">
              <w:rPr>
                <w:rFonts w:ascii="Arial" w:hAnsi="Arial" w:cs="Arial"/>
              </w:rPr>
              <w:t xml:space="preserve"> [2024] VSC</w:t>
            </w:r>
            <w:r>
              <w:rPr>
                <w:rFonts w:ascii="Arial" w:hAnsi="Arial" w:cs="Arial"/>
              </w:rPr>
              <w:t xml:space="preserve"> 41 and extract from [3].</w:t>
            </w:r>
          </w:p>
        </w:tc>
      </w:tr>
      <w:tr w:rsidR="001C0AD4" w14:paraId="0251D1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56D4E2" w14:textId="3646BCB8" w:rsidR="001C0AD4" w:rsidRPr="0054535C" w:rsidRDefault="001C0AD4" w:rsidP="001C0AD4">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7931B0A0"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75E3D222" w14:textId="77777777" w:rsidTr="009B6A89">
        <w:trPr>
          <w:trHeight w:val="227"/>
        </w:trPr>
        <w:tc>
          <w:tcPr>
            <w:tcW w:w="1261" w:type="dxa"/>
            <w:gridSpan w:val="2"/>
            <w:tcBorders>
              <w:left w:val="single" w:sz="18" w:space="0" w:color="auto"/>
            </w:tcBorders>
          </w:tcPr>
          <w:p w14:paraId="6DCB95C2" w14:textId="4D9A0322" w:rsidR="001C0AD4" w:rsidRDefault="001C0AD4" w:rsidP="001C0AD4">
            <w:pPr>
              <w:rPr>
                <w:lang w:val="en-AU"/>
              </w:rPr>
            </w:pPr>
            <w:r>
              <w:rPr>
                <w:lang w:val="en-AU"/>
              </w:rPr>
              <w:t>25/03/24</w:t>
            </w:r>
          </w:p>
        </w:tc>
        <w:tc>
          <w:tcPr>
            <w:tcW w:w="836" w:type="dxa"/>
          </w:tcPr>
          <w:p w14:paraId="363D19E8" w14:textId="2876FC14" w:rsidR="001C0AD4" w:rsidRDefault="001C0AD4" w:rsidP="001C0AD4">
            <w:pPr>
              <w:jc w:val="center"/>
              <w:rPr>
                <w:lang w:val="en-AU"/>
              </w:rPr>
            </w:pPr>
            <w:r>
              <w:rPr>
                <w:lang w:val="en-AU"/>
              </w:rPr>
              <w:t>4</w:t>
            </w:r>
          </w:p>
        </w:tc>
        <w:tc>
          <w:tcPr>
            <w:tcW w:w="1439" w:type="dxa"/>
          </w:tcPr>
          <w:p w14:paraId="61179872" w14:textId="1C4CCACE" w:rsidR="001C0AD4" w:rsidRDefault="001C0AD4" w:rsidP="001C0AD4">
            <w:pPr>
              <w:keepNext/>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61402BF9" w14:textId="75A5C174" w:rsidR="001C0AD4" w:rsidRPr="002D55C3" w:rsidRDefault="001C0AD4" w:rsidP="001C0AD4">
            <w:pPr>
              <w:spacing w:before="20" w:after="20"/>
              <w:jc w:val="both"/>
              <w:rPr>
                <w:rFonts w:ascii="Arial" w:hAnsi="Arial" w:cs="Arial"/>
                <w:bCs/>
                <w:color w:val="000000"/>
              </w:rPr>
            </w:pPr>
            <w:r w:rsidRPr="002D55C3">
              <w:rPr>
                <w:rFonts w:ascii="Arial" w:hAnsi="Arial" w:cs="Arial"/>
                <w:bCs/>
                <w:color w:val="000000"/>
              </w:rPr>
              <w:t xml:space="preserve">Correction to name of </w:t>
            </w:r>
            <w:r>
              <w:rPr>
                <w:rFonts w:ascii="Arial" w:hAnsi="Arial" w:cs="Arial"/>
                <w:b/>
                <w:bCs/>
              </w:rPr>
              <w:t>“T</w:t>
            </w:r>
            <w:r w:rsidRPr="002D55C3">
              <w:rPr>
                <w:rFonts w:ascii="Arial" w:hAnsi="Arial" w:cs="Arial"/>
                <w:b/>
                <w:bCs/>
              </w:rPr>
              <w:t>HE FEDERAL CIRCUIT AND FAMILY COURT OF AUSTRALIA”</w:t>
            </w:r>
            <w:r w:rsidRPr="002D55C3">
              <w:rPr>
                <w:rFonts w:ascii="Arial" w:hAnsi="Arial" w:cs="Arial"/>
              </w:rPr>
              <w:t>.</w:t>
            </w:r>
          </w:p>
        </w:tc>
      </w:tr>
      <w:tr w:rsidR="001C0AD4" w14:paraId="0B257EC5" w14:textId="77777777" w:rsidTr="009B6A89">
        <w:trPr>
          <w:trHeight w:val="227"/>
        </w:trPr>
        <w:tc>
          <w:tcPr>
            <w:tcW w:w="1261" w:type="dxa"/>
            <w:gridSpan w:val="2"/>
            <w:tcBorders>
              <w:left w:val="single" w:sz="18" w:space="0" w:color="auto"/>
            </w:tcBorders>
          </w:tcPr>
          <w:p w14:paraId="17E894AF" w14:textId="6EF7F600" w:rsidR="001C0AD4" w:rsidRDefault="001C0AD4" w:rsidP="001C0AD4">
            <w:pPr>
              <w:rPr>
                <w:lang w:val="en-AU"/>
              </w:rPr>
            </w:pPr>
            <w:r>
              <w:rPr>
                <w:lang w:val="en-AU"/>
              </w:rPr>
              <w:t>25/03/24</w:t>
            </w:r>
          </w:p>
        </w:tc>
        <w:tc>
          <w:tcPr>
            <w:tcW w:w="836" w:type="dxa"/>
          </w:tcPr>
          <w:p w14:paraId="509CC090" w14:textId="77777777" w:rsidR="001C0AD4" w:rsidRDefault="001C0AD4" w:rsidP="001C0AD4">
            <w:pPr>
              <w:jc w:val="center"/>
              <w:rPr>
                <w:lang w:val="en-AU"/>
              </w:rPr>
            </w:pPr>
            <w:r>
              <w:rPr>
                <w:lang w:val="en-AU"/>
              </w:rPr>
              <w:t>4</w:t>
            </w:r>
          </w:p>
        </w:tc>
        <w:tc>
          <w:tcPr>
            <w:tcW w:w="1439" w:type="dxa"/>
          </w:tcPr>
          <w:p w14:paraId="2C2F68F2" w14:textId="384233D8" w:rsidR="001C0AD4" w:rsidRDefault="001C0AD4" w:rsidP="001C0AD4">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06823E60" w14:textId="77777777" w:rsidR="001C0AD4" w:rsidRPr="005B20C4" w:rsidRDefault="001C0AD4" w:rsidP="001C0AD4">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bCs/>
                <w:color w:val="000000"/>
              </w:rPr>
              <w:t xml:space="preserve">Amendment to </w:t>
            </w:r>
            <w:r w:rsidRPr="005B20C4">
              <w:rPr>
                <w:rFonts w:ascii="Arial" w:hAnsi="Arial" w:cs="Arial"/>
                <w:b/>
                <w:color w:val="000000"/>
              </w:rPr>
              <w:t>s.22CP</w:t>
            </w:r>
            <w:r w:rsidRPr="005B20C4">
              <w:rPr>
                <w:rFonts w:ascii="Arial" w:hAnsi="Arial" w:cs="Arial"/>
                <w:bCs/>
                <w:color w:val="000000"/>
              </w:rPr>
              <w:t xml:space="preserve"> of the </w:t>
            </w:r>
            <w:r w:rsidRPr="005B20C4">
              <w:rPr>
                <w:rFonts w:ascii="Arial" w:hAnsi="Arial" w:cs="Arial"/>
                <w:i/>
                <w:iCs/>
              </w:rPr>
              <w:t>Terrorism (Community Protection) Act 2003.</w:t>
            </w:r>
          </w:p>
          <w:p w14:paraId="2845A2FD" w14:textId="77777777" w:rsidR="001C0AD4" w:rsidRPr="00E41509" w:rsidRDefault="001C0AD4" w:rsidP="001C0AD4">
            <w:pPr>
              <w:pStyle w:val="ListParagraph"/>
              <w:numPr>
                <w:ilvl w:val="0"/>
                <w:numId w:val="160"/>
              </w:numPr>
              <w:spacing w:before="20" w:after="20"/>
              <w:ind w:left="357" w:hanging="357"/>
              <w:jc w:val="both"/>
              <w:rPr>
                <w:rFonts w:ascii="Arial" w:hAnsi="Arial" w:cs="Arial"/>
                <w:bCs/>
                <w:color w:val="000000"/>
              </w:rPr>
            </w:pPr>
            <w:r w:rsidRPr="005B20C4">
              <w:rPr>
                <w:rFonts w:ascii="Arial" w:hAnsi="Arial" w:cs="Arial"/>
              </w:rPr>
              <w:t xml:space="preserve">Amendment to </w:t>
            </w:r>
            <w:r w:rsidRPr="005B20C4">
              <w:rPr>
                <w:rFonts w:ascii="Arial" w:hAnsi="Arial" w:cs="Arial"/>
                <w:b/>
                <w:bCs/>
              </w:rPr>
              <w:t>s.22DM</w:t>
            </w:r>
            <w:r w:rsidRPr="005B20C4">
              <w:rPr>
                <w:rFonts w:ascii="Arial" w:hAnsi="Arial" w:cs="Arial"/>
              </w:rPr>
              <w:t xml:space="preserve"> of the </w:t>
            </w:r>
            <w:r w:rsidRPr="005B20C4">
              <w:rPr>
                <w:rFonts w:ascii="Arial" w:hAnsi="Arial" w:cs="Arial"/>
                <w:i/>
                <w:iCs/>
              </w:rPr>
              <w:t>Terrorism (Community Protection) Act 2003.</w:t>
            </w:r>
          </w:p>
          <w:p w14:paraId="31D9C9F5" w14:textId="0768F8C4" w:rsidR="001C0AD4" w:rsidRPr="005B20C4" w:rsidRDefault="001C0AD4" w:rsidP="001C0AD4">
            <w:pPr>
              <w:pStyle w:val="ListParagraph"/>
              <w:numPr>
                <w:ilvl w:val="0"/>
                <w:numId w:val="160"/>
              </w:numPr>
              <w:spacing w:before="20" w:after="20"/>
              <w:ind w:left="357" w:hanging="357"/>
              <w:jc w:val="both"/>
              <w:rPr>
                <w:rFonts w:ascii="Arial" w:hAnsi="Arial" w:cs="Arial"/>
                <w:bCs/>
                <w:color w:val="000000"/>
              </w:rPr>
            </w:pPr>
            <w:r>
              <w:rPr>
                <w:rFonts w:ascii="Arial" w:hAnsi="Arial" w:cs="Arial"/>
              </w:rPr>
              <w:t>“Court” is replaced by “court” throughout section 4.3.3 except where it involves a reference to a particular court.</w:t>
            </w:r>
          </w:p>
        </w:tc>
      </w:tr>
      <w:tr w:rsidR="001C0AD4" w14:paraId="743B02CA"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621CA2B5" w14:textId="13199AAC" w:rsidR="001C0AD4" w:rsidRPr="0054535C" w:rsidRDefault="001C0AD4" w:rsidP="001C0AD4">
            <w:pPr>
              <w:keepNext/>
              <w:keepLines/>
              <w:rPr>
                <w:sz w:val="22"/>
                <w:lang w:val="en-AU"/>
              </w:rPr>
            </w:pPr>
            <w:r>
              <w:rPr>
                <w:sz w:val="22"/>
                <w:lang w:val="en-AU"/>
              </w:rPr>
              <w:t>25/03/24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7F9AE473"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51AFC98A" w14:textId="77777777" w:rsidTr="009B6A89">
        <w:tc>
          <w:tcPr>
            <w:tcW w:w="1261" w:type="dxa"/>
            <w:gridSpan w:val="2"/>
            <w:tcBorders>
              <w:top w:val="single" w:sz="4" w:space="0" w:color="auto"/>
              <w:left w:val="single" w:sz="18" w:space="0" w:color="auto"/>
              <w:bottom w:val="single" w:sz="4" w:space="0" w:color="auto"/>
            </w:tcBorders>
          </w:tcPr>
          <w:p w14:paraId="78E1724B" w14:textId="146C430E"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7BEA9E27" w14:textId="485B4DB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2C2488F" w14:textId="2BD93F3A" w:rsidR="001C0AD4" w:rsidRDefault="001C0AD4" w:rsidP="001C0AD4">
            <w:pPr>
              <w:jc w:val="center"/>
              <w:rPr>
                <w:b/>
                <w:bCs/>
                <w:lang w:val="en-AU"/>
              </w:rPr>
            </w:pPr>
            <w:r>
              <w:rPr>
                <w:b/>
                <w:bCs/>
                <w:lang w:val="en-AU"/>
              </w:rPr>
              <w:t>PREAMBLE</w:t>
            </w:r>
          </w:p>
        </w:tc>
        <w:tc>
          <w:tcPr>
            <w:tcW w:w="4802" w:type="dxa"/>
            <w:gridSpan w:val="2"/>
            <w:tcBorders>
              <w:top w:val="single" w:sz="4" w:space="0" w:color="auto"/>
              <w:bottom w:val="single" w:sz="4" w:space="0" w:color="auto"/>
              <w:right w:val="single" w:sz="18" w:space="0" w:color="auto"/>
            </w:tcBorders>
          </w:tcPr>
          <w:p w14:paraId="226682AC" w14:textId="23003E5B" w:rsidR="001C0AD4" w:rsidRDefault="001C0AD4" w:rsidP="001C0AD4">
            <w:pPr>
              <w:spacing w:before="20" w:after="20"/>
              <w:jc w:val="both"/>
              <w:rPr>
                <w:rFonts w:ascii="Arial" w:hAnsi="Arial" w:cs="Arial"/>
                <w:bCs/>
                <w:color w:val="000000"/>
              </w:rPr>
            </w:pPr>
            <w:r>
              <w:rPr>
                <w:rFonts w:ascii="Arial" w:hAnsi="Arial" w:cs="Arial"/>
                <w:bCs/>
                <w:color w:val="000000"/>
              </w:rPr>
              <w:t xml:space="preserve">Replacement of reference to </w:t>
            </w:r>
            <w:r w:rsidRPr="009E6ADB">
              <w:rPr>
                <w:rFonts w:ascii="Arial" w:hAnsi="Arial" w:cs="Arial"/>
                <w:bCs/>
                <w:i/>
                <w:iCs/>
                <w:color w:val="000000"/>
              </w:rPr>
              <w:t>Personal Safety Intervention Order Regulations 2011</w:t>
            </w:r>
            <w:r>
              <w:rPr>
                <w:rFonts w:ascii="Arial" w:hAnsi="Arial" w:cs="Arial"/>
                <w:bCs/>
                <w:color w:val="000000"/>
              </w:rPr>
              <w:t xml:space="preserve"> by </w:t>
            </w:r>
            <w:r w:rsidRPr="009E6ADB">
              <w:rPr>
                <w:rFonts w:ascii="Arial" w:hAnsi="Arial" w:cs="Arial"/>
                <w:bCs/>
                <w:i/>
                <w:iCs/>
                <w:color w:val="000000"/>
              </w:rPr>
              <w:t>Personal Safety Intervention Order Regulations 2021</w:t>
            </w:r>
            <w:r>
              <w:rPr>
                <w:rFonts w:ascii="Arial" w:hAnsi="Arial" w:cs="Arial"/>
                <w:bCs/>
                <w:color w:val="000000"/>
              </w:rPr>
              <w:t>.</w:t>
            </w:r>
          </w:p>
        </w:tc>
      </w:tr>
      <w:tr w:rsidR="001C0AD4" w14:paraId="4A8A6E84" w14:textId="77777777" w:rsidTr="009B6A89">
        <w:tc>
          <w:tcPr>
            <w:tcW w:w="1261" w:type="dxa"/>
            <w:gridSpan w:val="2"/>
            <w:tcBorders>
              <w:top w:val="single" w:sz="4" w:space="0" w:color="auto"/>
              <w:left w:val="single" w:sz="18" w:space="0" w:color="auto"/>
              <w:bottom w:val="single" w:sz="4" w:space="0" w:color="auto"/>
            </w:tcBorders>
          </w:tcPr>
          <w:p w14:paraId="6F122DB0" w14:textId="70731AC2"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276FB180" w14:textId="6C720F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2F93905" w14:textId="77777777" w:rsidR="001C0AD4" w:rsidRDefault="001C0AD4" w:rsidP="001C0AD4">
            <w:pPr>
              <w:jc w:val="center"/>
              <w:rPr>
                <w:b/>
                <w:bCs/>
                <w:lang w:val="en-AU"/>
              </w:rPr>
            </w:pPr>
            <w:r>
              <w:rPr>
                <w:b/>
                <w:bCs/>
                <w:lang w:val="en-AU"/>
              </w:rPr>
              <w:t>6.11.1</w:t>
            </w:r>
          </w:p>
        </w:tc>
        <w:tc>
          <w:tcPr>
            <w:tcW w:w="4802" w:type="dxa"/>
            <w:gridSpan w:val="2"/>
            <w:tcBorders>
              <w:top w:val="single" w:sz="4" w:space="0" w:color="auto"/>
              <w:bottom w:val="single" w:sz="4" w:space="0" w:color="auto"/>
              <w:right w:val="single" w:sz="18" w:space="0" w:color="auto"/>
            </w:tcBorders>
          </w:tcPr>
          <w:p w14:paraId="2E0D2D2A" w14:textId="078C8602" w:rsidR="001C0AD4" w:rsidRDefault="001C0AD4" w:rsidP="001C0AD4">
            <w:pPr>
              <w:spacing w:before="20" w:after="20"/>
              <w:jc w:val="both"/>
              <w:rPr>
                <w:rFonts w:ascii="Arial" w:hAnsi="Arial" w:cs="Arial"/>
                <w:bCs/>
                <w:color w:val="000000"/>
              </w:rPr>
            </w:pPr>
            <w:r>
              <w:rPr>
                <w:rFonts w:ascii="Arial" w:hAnsi="Arial" w:cs="Arial"/>
                <w:bCs/>
                <w:color w:val="000000"/>
              </w:rPr>
              <w:t>New reference to Form 1AA of the CPSR.</w:t>
            </w:r>
          </w:p>
        </w:tc>
      </w:tr>
      <w:tr w:rsidR="001C0AD4" w14:paraId="30B9C1D3" w14:textId="77777777" w:rsidTr="009B6A89">
        <w:tc>
          <w:tcPr>
            <w:tcW w:w="1261" w:type="dxa"/>
            <w:gridSpan w:val="2"/>
            <w:tcBorders>
              <w:top w:val="single" w:sz="4" w:space="0" w:color="auto"/>
              <w:left w:val="single" w:sz="18" w:space="0" w:color="auto"/>
              <w:bottom w:val="single" w:sz="4" w:space="0" w:color="auto"/>
            </w:tcBorders>
          </w:tcPr>
          <w:p w14:paraId="30F77873" w14:textId="1ADDAB39"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20D490D9" w14:textId="44FE579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5C589BC" w14:textId="178D728B" w:rsidR="001C0AD4" w:rsidRDefault="001C0AD4" w:rsidP="001C0AD4">
            <w:pPr>
              <w:jc w:val="center"/>
              <w:rPr>
                <w:b/>
                <w:bCs/>
                <w:lang w:val="en-AU"/>
              </w:rPr>
            </w:pPr>
            <w:r>
              <w:rPr>
                <w:b/>
                <w:bCs/>
                <w:lang w:val="en-AU"/>
              </w:rPr>
              <w:t>6.11.2</w:t>
            </w:r>
          </w:p>
        </w:tc>
        <w:tc>
          <w:tcPr>
            <w:tcW w:w="4802" w:type="dxa"/>
            <w:gridSpan w:val="2"/>
            <w:tcBorders>
              <w:top w:val="single" w:sz="4" w:space="0" w:color="auto"/>
              <w:bottom w:val="single" w:sz="4" w:space="0" w:color="auto"/>
              <w:right w:val="single" w:sz="18" w:space="0" w:color="auto"/>
            </w:tcBorders>
          </w:tcPr>
          <w:p w14:paraId="5641ADEA" w14:textId="31029993" w:rsidR="001C0AD4" w:rsidRDefault="001C0AD4" w:rsidP="001C0AD4">
            <w:pPr>
              <w:spacing w:before="20" w:after="20"/>
              <w:jc w:val="both"/>
              <w:rPr>
                <w:rFonts w:ascii="Arial" w:hAnsi="Arial" w:cs="Arial"/>
                <w:bCs/>
                <w:color w:val="000000"/>
              </w:rPr>
            </w:pPr>
            <w:r>
              <w:rPr>
                <w:rFonts w:ascii="Arial" w:hAnsi="Arial" w:cs="Arial"/>
                <w:bCs/>
                <w:color w:val="000000"/>
              </w:rPr>
              <w:t>New reference to Form 1AB of the CPSR.</w:t>
            </w:r>
          </w:p>
        </w:tc>
      </w:tr>
      <w:tr w:rsidR="001C0AD4" w14:paraId="32FF3C6A" w14:textId="77777777" w:rsidTr="009B6A89">
        <w:tc>
          <w:tcPr>
            <w:tcW w:w="1261" w:type="dxa"/>
            <w:gridSpan w:val="2"/>
            <w:tcBorders>
              <w:top w:val="single" w:sz="4" w:space="0" w:color="auto"/>
              <w:left w:val="single" w:sz="18" w:space="0" w:color="auto"/>
              <w:bottom w:val="single" w:sz="4" w:space="0" w:color="auto"/>
            </w:tcBorders>
          </w:tcPr>
          <w:p w14:paraId="16E6F8B2" w14:textId="7C887008"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35DF7B23"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983C993" w14:textId="0FA9CD69" w:rsidR="001C0AD4" w:rsidRDefault="001C0AD4" w:rsidP="001C0AD4">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FD900C4" w14:textId="4ED53BE7" w:rsidR="001C0AD4" w:rsidRPr="00514D83" w:rsidRDefault="001C0AD4" w:rsidP="001C0AD4">
            <w:pPr>
              <w:spacing w:before="20" w:after="20"/>
              <w:jc w:val="both"/>
              <w:rPr>
                <w:rFonts w:ascii="Arial" w:hAnsi="Arial" w:cs="Arial"/>
                <w:bCs/>
                <w:color w:val="000000"/>
              </w:rPr>
            </w:pPr>
            <w:r>
              <w:rPr>
                <w:rFonts w:ascii="Arial" w:hAnsi="Arial" w:cs="Arial"/>
                <w:bCs/>
                <w:color w:val="000000"/>
              </w:rPr>
              <w:t xml:space="preserve">Minor amendment to text including correction of error in citation of case of </w:t>
            </w:r>
            <w:r w:rsidRPr="00E25E0E">
              <w:rPr>
                <w:rFonts w:ascii="Arial" w:hAnsi="Arial" w:cs="Arial"/>
                <w:i/>
                <w:iCs/>
                <w:color w:val="000000"/>
                <w:szCs w:val="32"/>
              </w:rPr>
              <w:t>DDD v Magistrates’ Court of Victoria</w:t>
            </w:r>
            <w:r>
              <w:rPr>
                <w:rFonts w:ascii="Arial" w:hAnsi="Arial" w:cs="Arial"/>
                <w:color w:val="000000"/>
                <w:szCs w:val="32"/>
              </w:rPr>
              <w:t xml:space="preserve"> [2023] VSC 89</w:t>
            </w:r>
            <w:r>
              <w:rPr>
                <w:rFonts w:ascii="Arial" w:hAnsi="Arial" w:cs="Arial"/>
                <w:bCs/>
                <w:color w:val="000000"/>
              </w:rPr>
              <w:t>.</w:t>
            </w:r>
          </w:p>
        </w:tc>
      </w:tr>
      <w:tr w:rsidR="001C0AD4" w14:paraId="440FCE93" w14:textId="77777777" w:rsidTr="009B6A89">
        <w:tc>
          <w:tcPr>
            <w:tcW w:w="1261" w:type="dxa"/>
            <w:gridSpan w:val="2"/>
            <w:tcBorders>
              <w:top w:val="single" w:sz="4" w:space="0" w:color="auto"/>
              <w:left w:val="single" w:sz="18" w:space="0" w:color="auto"/>
              <w:bottom w:val="single" w:sz="4" w:space="0" w:color="auto"/>
            </w:tcBorders>
          </w:tcPr>
          <w:p w14:paraId="1D11CD1C" w14:textId="4ABA6B51"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4EF6623E" w14:textId="6C85114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D23D1C4" w14:textId="2FBBDC71" w:rsidR="001C0AD4" w:rsidRDefault="001C0AD4" w:rsidP="001C0AD4">
            <w:pPr>
              <w:jc w:val="center"/>
              <w:rPr>
                <w:b/>
                <w:bCs/>
                <w:lang w:val="en-AU"/>
              </w:rPr>
            </w:pPr>
            <w:r>
              <w:rPr>
                <w:b/>
                <w:bCs/>
                <w:lang w:val="en-AU"/>
              </w:rPr>
              <w:t>6.19.4</w:t>
            </w:r>
          </w:p>
        </w:tc>
        <w:tc>
          <w:tcPr>
            <w:tcW w:w="4802" w:type="dxa"/>
            <w:gridSpan w:val="2"/>
            <w:tcBorders>
              <w:top w:val="single" w:sz="4" w:space="0" w:color="auto"/>
              <w:bottom w:val="single" w:sz="4" w:space="0" w:color="auto"/>
              <w:right w:val="single" w:sz="18" w:space="0" w:color="auto"/>
            </w:tcBorders>
          </w:tcPr>
          <w:p w14:paraId="423345F6" w14:textId="0C928856" w:rsidR="001C0AD4" w:rsidRDefault="001C0AD4" w:rsidP="001C0AD4">
            <w:pPr>
              <w:spacing w:before="20" w:after="20"/>
              <w:jc w:val="both"/>
              <w:rPr>
                <w:rFonts w:ascii="Arial" w:hAnsi="Arial" w:cs="Arial"/>
                <w:bCs/>
                <w:color w:val="000000"/>
              </w:rPr>
            </w:pPr>
            <w:r>
              <w:rPr>
                <w:rFonts w:ascii="Arial" w:hAnsi="Arial" w:cs="Arial"/>
                <w:bCs/>
                <w:color w:val="000000"/>
              </w:rPr>
              <w:t>Updating of information re Forms.</w:t>
            </w:r>
          </w:p>
        </w:tc>
      </w:tr>
      <w:tr w:rsidR="001C0AD4" w14:paraId="4B84202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72DA1F" w14:textId="1B3C46DC" w:rsidR="001C0AD4" w:rsidRPr="0054535C" w:rsidRDefault="001C0AD4" w:rsidP="001C0AD4">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5526C5EE"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F8CFE98" w14:textId="77777777" w:rsidTr="009B6A89">
        <w:trPr>
          <w:trHeight w:val="283"/>
        </w:trPr>
        <w:tc>
          <w:tcPr>
            <w:tcW w:w="1261" w:type="dxa"/>
            <w:gridSpan w:val="2"/>
            <w:tcBorders>
              <w:left w:val="single" w:sz="18" w:space="0" w:color="auto"/>
            </w:tcBorders>
          </w:tcPr>
          <w:p w14:paraId="26D2C9E5" w14:textId="595CB271" w:rsidR="001C0AD4" w:rsidRDefault="001C0AD4" w:rsidP="001C0AD4">
            <w:pPr>
              <w:rPr>
                <w:lang w:val="en-AU"/>
              </w:rPr>
            </w:pPr>
            <w:r>
              <w:rPr>
                <w:lang w:val="en-AU"/>
              </w:rPr>
              <w:t>25/03/24</w:t>
            </w:r>
          </w:p>
        </w:tc>
        <w:tc>
          <w:tcPr>
            <w:tcW w:w="836" w:type="dxa"/>
          </w:tcPr>
          <w:p w14:paraId="7F981979" w14:textId="77777777" w:rsidR="001C0AD4" w:rsidRDefault="001C0AD4" w:rsidP="001C0AD4">
            <w:pPr>
              <w:jc w:val="center"/>
              <w:rPr>
                <w:lang w:val="en-AU"/>
              </w:rPr>
            </w:pPr>
            <w:r>
              <w:rPr>
                <w:lang w:val="en-AU"/>
              </w:rPr>
              <w:t>7</w:t>
            </w:r>
          </w:p>
        </w:tc>
        <w:tc>
          <w:tcPr>
            <w:tcW w:w="1439" w:type="dxa"/>
            <w:shd w:val="clear" w:color="auto" w:fill="FFF2CC"/>
          </w:tcPr>
          <w:p w14:paraId="02CA2EE3" w14:textId="77777777" w:rsidR="001C0AD4" w:rsidRPr="00706069" w:rsidRDefault="001C0AD4" w:rsidP="001C0AD4">
            <w:pPr>
              <w:keepNext/>
              <w:jc w:val="center"/>
              <w:rPr>
                <w:lang w:val="en-AU"/>
              </w:rPr>
            </w:pPr>
            <w:r w:rsidRPr="00706069">
              <w:rPr>
                <w:lang w:val="en-AU"/>
              </w:rPr>
              <w:t>7.5.6</w:t>
            </w:r>
          </w:p>
          <w:p w14:paraId="0EFB8E3F" w14:textId="77777777" w:rsidR="001C0AD4" w:rsidRPr="00706069" w:rsidRDefault="001C0AD4" w:rsidP="001C0AD4">
            <w:pPr>
              <w:keepNext/>
              <w:jc w:val="center"/>
              <w:rPr>
                <w:lang w:val="en-AU"/>
              </w:rPr>
            </w:pPr>
            <w:r w:rsidRPr="00706069">
              <w:rPr>
                <w:lang w:val="en-AU"/>
              </w:rPr>
              <w:t>7.5.7</w:t>
            </w:r>
          </w:p>
          <w:p w14:paraId="09163B82" w14:textId="18B07A2C" w:rsidR="001C0AD4" w:rsidRPr="00032A04" w:rsidRDefault="001C0AD4" w:rsidP="001C0AD4">
            <w:pPr>
              <w:keepNext/>
              <w:jc w:val="center"/>
              <w:rPr>
                <w:strike/>
                <w:lang w:val="en-AU"/>
              </w:rPr>
            </w:pPr>
            <w:r w:rsidRPr="00032A04">
              <w:rPr>
                <w:strike/>
                <w:lang w:val="en-AU"/>
              </w:rPr>
              <w:t>7.5.8</w:t>
            </w:r>
          </w:p>
        </w:tc>
        <w:tc>
          <w:tcPr>
            <w:tcW w:w="4802" w:type="dxa"/>
            <w:gridSpan w:val="2"/>
            <w:tcBorders>
              <w:top w:val="single" w:sz="4" w:space="0" w:color="auto"/>
              <w:right w:val="single" w:sz="18" w:space="0" w:color="auto"/>
            </w:tcBorders>
            <w:shd w:val="clear" w:color="auto" w:fill="FFF2CC"/>
          </w:tcPr>
          <w:p w14:paraId="0FC100B0" w14:textId="2DE6D61B" w:rsidR="001C0AD4"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r w:rsidRPr="00B93E5A">
              <w:rPr>
                <w:rFonts w:ascii="Arial" w:hAnsi="Arial" w:cs="Arial"/>
                <w:b/>
                <w:bCs/>
              </w:rPr>
              <w:t>Correction</w:t>
            </w:r>
            <w:r>
              <w:rPr>
                <w:rFonts w:ascii="Arial" w:hAnsi="Arial" w:cs="Arial"/>
                <w:b/>
                <w:bCs/>
              </w:rPr>
              <w:t>s</w:t>
            </w:r>
            <w:r w:rsidRPr="00B93E5A">
              <w:rPr>
                <w:rFonts w:ascii="Arial" w:hAnsi="Arial" w:cs="Arial"/>
                <w:b/>
                <w:bCs/>
              </w:rPr>
              <w:t xml:space="preserve"> to errors in </w:t>
            </w:r>
            <w:r>
              <w:rPr>
                <w:rFonts w:ascii="Arial" w:hAnsi="Arial" w:cs="Arial"/>
                <w:b/>
                <w:bCs/>
              </w:rPr>
              <w:t>section numbering:</w:t>
            </w:r>
          </w:p>
          <w:p w14:paraId="2F7B74A3" w14:textId="691C1824" w:rsidR="001C0AD4" w:rsidRPr="00B93E5A" w:rsidRDefault="001C0AD4" w:rsidP="001C0AD4">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Section 7.5.6</w:t>
            </w:r>
            <w:r>
              <w:rPr>
                <w:rFonts w:ascii="Arial" w:hAnsi="Arial" w:cs="Arial"/>
                <w:b/>
                <w:bCs/>
              </w:rPr>
              <w:t xml:space="preserve"> – </w:t>
            </w:r>
            <w:r w:rsidRPr="00B93E5A">
              <w:rPr>
                <w:rFonts w:ascii="Arial" w:hAnsi="Arial" w:cs="Arial"/>
                <w:b/>
                <w:bCs/>
              </w:rPr>
              <w:t xml:space="preserve">“The distinction between striking out a charge and dismissing a charge”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11.1.10 and has never been in Chapter 7.</w:t>
            </w:r>
          </w:p>
          <w:p w14:paraId="19843D00" w14:textId="38FBF1DB" w:rsidR="001C0AD4" w:rsidRPr="00B93E5A" w:rsidRDefault="001C0AD4" w:rsidP="001C0AD4">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sidRPr="00B93E5A">
              <w:rPr>
                <w:rFonts w:ascii="Arial" w:hAnsi="Arial" w:cs="Arial"/>
                <w:b/>
                <w:bCs/>
              </w:rPr>
              <w:t xml:space="preserve">Section 7.5.7 </w:t>
            </w:r>
            <w:r>
              <w:rPr>
                <w:rFonts w:ascii="Arial" w:hAnsi="Arial" w:cs="Arial"/>
                <w:b/>
                <w:bCs/>
              </w:rPr>
              <w:t>– “</w:t>
            </w:r>
            <w:r w:rsidRPr="00B93E5A">
              <w:rPr>
                <w:rFonts w:ascii="Arial" w:hAnsi="Arial" w:cs="Arial"/>
                <w:b/>
                <w:bCs/>
              </w:rPr>
              <w:t>Venue of the Court</w:t>
            </w:r>
            <w:r>
              <w:rPr>
                <w:rFonts w:ascii="Arial" w:hAnsi="Arial" w:cs="Arial"/>
                <w:b/>
                <w:bCs/>
              </w:rPr>
              <w:t>”</w:t>
            </w:r>
            <w:r w:rsidRPr="00B93E5A">
              <w:rPr>
                <w:rFonts w:ascii="Arial" w:hAnsi="Arial" w:cs="Arial"/>
                <w:b/>
                <w:bCs/>
              </w:rPr>
              <w:t xml:space="preserve"> </w:t>
            </w:r>
            <w:r>
              <w:rPr>
                <w:rFonts w:ascii="Arial" w:hAnsi="Arial" w:cs="Arial"/>
                <w:b/>
                <w:bCs/>
              </w:rPr>
              <w:t xml:space="preserve">– </w:t>
            </w:r>
            <w:r w:rsidRPr="00B93E5A">
              <w:rPr>
                <w:rFonts w:ascii="Arial" w:hAnsi="Arial" w:cs="Arial"/>
                <w:b/>
                <w:bCs/>
              </w:rPr>
              <w:t>is</w:t>
            </w:r>
            <w:r>
              <w:rPr>
                <w:rFonts w:ascii="Arial" w:hAnsi="Arial" w:cs="Arial"/>
                <w:b/>
                <w:bCs/>
              </w:rPr>
              <w:t xml:space="preserve"> </w:t>
            </w:r>
            <w:r w:rsidRPr="00B93E5A">
              <w:rPr>
                <w:rFonts w:ascii="Arial" w:hAnsi="Arial" w:cs="Arial"/>
                <w:b/>
                <w:bCs/>
              </w:rPr>
              <w:t>actually section 7.5.6.</w:t>
            </w:r>
          </w:p>
          <w:p w14:paraId="34F5AA24" w14:textId="471773D0" w:rsidR="001C0AD4" w:rsidRPr="00032A04" w:rsidRDefault="001C0AD4" w:rsidP="001C0AD4">
            <w:pPr>
              <w:pStyle w:val="ListParagraph"/>
              <w:numPr>
                <w:ilvl w:val="0"/>
                <w:numId w:val="163"/>
              </w:numPr>
              <w:pBdr>
                <w:top w:val="single" w:sz="4" w:space="1" w:color="auto"/>
                <w:left w:val="single" w:sz="4" w:space="4" w:color="auto"/>
                <w:bottom w:val="single" w:sz="4" w:space="1" w:color="auto"/>
                <w:right w:val="single" w:sz="4" w:space="4" w:color="auto"/>
              </w:pBdr>
              <w:ind w:left="357" w:hanging="357"/>
              <w:jc w:val="both"/>
              <w:rPr>
                <w:rFonts w:ascii="Arial" w:hAnsi="Arial" w:cs="Arial"/>
                <w:b/>
                <w:bCs/>
                <w:color w:val="000000"/>
              </w:rPr>
            </w:pPr>
            <w:r>
              <w:rPr>
                <w:rFonts w:ascii="Arial" w:hAnsi="Arial" w:cs="Arial"/>
                <w:b/>
                <w:bCs/>
              </w:rPr>
              <w:t>Section 7.5.8 – “Criminal Division processing &amp; output statistics (excluding CAYPINS)” – is actually section 7.5.7.</w:t>
            </w:r>
          </w:p>
        </w:tc>
      </w:tr>
      <w:tr w:rsidR="001C0AD4" w14:paraId="3555F13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DC48FC" w14:textId="00C2D7A8" w:rsidR="001C0AD4" w:rsidRPr="0054535C" w:rsidRDefault="001C0AD4" w:rsidP="001C0AD4">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39E8DC3D"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01124055" w14:textId="77777777" w:rsidTr="009B6A89">
        <w:trPr>
          <w:trHeight w:val="102"/>
        </w:trPr>
        <w:tc>
          <w:tcPr>
            <w:tcW w:w="1261" w:type="dxa"/>
            <w:gridSpan w:val="2"/>
            <w:tcBorders>
              <w:left w:val="single" w:sz="18" w:space="0" w:color="auto"/>
            </w:tcBorders>
          </w:tcPr>
          <w:p w14:paraId="637A747C" w14:textId="4169E85D" w:rsidR="001C0AD4" w:rsidRDefault="001C0AD4" w:rsidP="001C0AD4">
            <w:pPr>
              <w:rPr>
                <w:lang w:val="en-AU"/>
              </w:rPr>
            </w:pPr>
            <w:r>
              <w:rPr>
                <w:lang w:val="en-AU"/>
              </w:rPr>
              <w:t>25/03/24</w:t>
            </w:r>
          </w:p>
        </w:tc>
        <w:tc>
          <w:tcPr>
            <w:tcW w:w="836" w:type="dxa"/>
          </w:tcPr>
          <w:p w14:paraId="6BD3A8C3" w14:textId="13332CA5" w:rsidR="001C0AD4" w:rsidRDefault="001C0AD4" w:rsidP="001C0AD4">
            <w:pPr>
              <w:jc w:val="center"/>
              <w:rPr>
                <w:lang w:val="en-AU"/>
              </w:rPr>
            </w:pPr>
            <w:r>
              <w:rPr>
                <w:lang w:val="en-AU"/>
              </w:rPr>
              <w:t>9</w:t>
            </w:r>
          </w:p>
        </w:tc>
        <w:tc>
          <w:tcPr>
            <w:tcW w:w="6241" w:type="dxa"/>
            <w:gridSpan w:val="3"/>
            <w:tcBorders>
              <w:right w:val="single" w:sz="18" w:space="0" w:color="auto"/>
            </w:tcBorders>
            <w:shd w:val="clear" w:color="auto" w:fill="000000" w:themeFill="text1"/>
          </w:tcPr>
          <w:p w14:paraId="31FE3A60" w14:textId="7AFE8F26" w:rsidR="001C0AD4" w:rsidRPr="00C952B6" w:rsidRDefault="001C0AD4" w:rsidP="001C0AD4">
            <w:pPr>
              <w:jc w:val="both"/>
              <w:rPr>
                <w:color w:val="FFFFFF" w:themeColor="background1"/>
                <w:sz w:val="18"/>
                <w:szCs w:val="18"/>
              </w:rPr>
            </w:pPr>
            <w:r w:rsidRPr="00C952B6">
              <w:rPr>
                <w:rFonts w:ascii="Arial" w:hAnsi="Arial" w:cs="Arial"/>
                <w:b/>
                <w:bCs/>
                <w:color w:val="FFFFFF" w:themeColor="background1"/>
              </w:rPr>
              <w:t xml:space="preserve">Amendments made by the </w:t>
            </w:r>
            <w:r w:rsidRPr="00C952B6">
              <w:rPr>
                <w:rFonts w:ascii="Arial" w:hAnsi="Arial" w:cs="Arial"/>
                <w:b/>
                <w:bCs/>
                <w:i/>
                <w:iCs/>
                <w:color w:val="FFFFFF" w:themeColor="background1"/>
              </w:rPr>
              <w:t>Bail Amendment Act 2023</w:t>
            </w:r>
            <w:r w:rsidRPr="00C952B6">
              <w:rPr>
                <w:rFonts w:ascii="Arial" w:hAnsi="Arial" w:cs="Arial"/>
                <w:b/>
                <w:bCs/>
                <w:color w:val="FFFFFF" w:themeColor="background1"/>
              </w:rPr>
              <w:t xml:space="preserve"> as and from 25/03/2024 have </w:t>
            </w:r>
            <w:r>
              <w:rPr>
                <w:rFonts w:ascii="Arial" w:hAnsi="Arial" w:cs="Arial"/>
                <w:b/>
                <w:bCs/>
                <w:color w:val="FFFFFF" w:themeColor="background1"/>
              </w:rPr>
              <w:t xml:space="preserve">now </w:t>
            </w:r>
            <w:r w:rsidRPr="00C952B6">
              <w:rPr>
                <w:rFonts w:ascii="Arial" w:hAnsi="Arial" w:cs="Arial"/>
                <w:b/>
                <w:bCs/>
                <w:color w:val="FFFFFF" w:themeColor="background1"/>
              </w:rPr>
              <w:t xml:space="preserve">been </w:t>
            </w:r>
            <w:r>
              <w:rPr>
                <w:rFonts w:ascii="Arial" w:hAnsi="Arial" w:cs="Arial"/>
                <w:b/>
                <w:bCs/>
                <w:color w:val="FFFFFF" w:themeColor="background1"/>
              </w:rPr>
              <w:t xml:space="preserve">included in the relevant sections of </w:t>
            </w:r>
            <w:r w:rsidRPr="0037109F">
              <w:rPr>
                <w:rFonts w:ascii="Arial" w:hAnsi="Arial" w:cs="Arial"/>
                <w:b/>
                <w:bCs/>
                <w:color w:val="000000" w:themeColor="text1"/>
                <w:shd w:val="clear" w:color="auto" w:fill="C5E0B3" w:themeFill="accent6" w:themeFillTint="66"/>
              </w:rPr>
              <w:t>Chapte</w:t>
            </w:r>
            <w:r>
              <w:rPr>
                <w:rFonts w:ascii="Arial" w:hAnsi="Arial" w:cs="Arial"/>
                <w:b/>
                <w:bCs/>
                <w:color w:val="000000" w:themeColor="text1"/>
                <w:shd w:val="clear" w:color="auto" w:fill="C5E0B3" w:themeFill="accent6" w:themeFillTint="66"/>
              </w:rPr>
              <w:t>r 9</w:t>
            </w:r>
            <w:r>
              <w:rPr>
                <w:rFonts w:ascii="Arial" w:hAnsi="Arial" w:cs="Arial"/>
                <w:b/>
                <w:bCs/>
                <w:color w:val="FFFFFF" w:themeColor="background1"/>
              </w:rPr>
              <w:t xml:space="preserve"> as well as leaving them in </w:t>
            </w:r>
            <w:r w:rsidRPr="00844D08">
              <w:rPr>
                <w:rFonts w:ascii="Arial" w:hAnsi="Arial" w:cs="Arial"/>
                <w:b/>
                <w:bCs/>
                <w:color w:val="000000" w:themeColor="text1"/>
                <w:shd w:val="clear" w:color="auto" w:fill="C5E0B3" w:themeFill="accent6" w:themeFillTint="66"/>
              </w:rPr>
              <w:t>section 9.0.3</w:t>
            </w:r>
            <w:r>
              <w:rPr>
                <w:rFonts w:ascii="Arial" w:hAnsi="Arial" w:cs="Arial"/>
                <w:b/>
                <w:bCs/>
                <w:color w:val="FFFFFF" w:themeColor="background1"/>
              </w:rPr>
              <w:t>.</w:t>
            </w:r>
          </w:p>
        </w:tc>
      </w:tr>
      <w:tr w:rsidR="001C0AD4" w14:paraId="19855953" w14:textId="77777777" w:rsidTr="009B6A89">
        <w:trPr>
          <w:trHeight w:val="178"/>
        </w:trPr>
        <w:tc>
          <w:tcPr>
            <w:tcW w:w="1261" w:type="dxa"/>
            <w:gridSpan w:val="2"/>
            <w:tcBorders>
              <w:top w:val="single" w:sz="4" w:space="0" w:color="auto"/>
              <w:left w:val="single" w:sz="18" w:space="0" w:color="auto"/>
            </w:tcBorders>
          </w:tcPr>
          <w:p w14:paraId="60CD1A46" w14:textId="6882E99D" w:rsidR="001C0AD4" w:rsidRDefault="001C0AD4" w:rsidP="001C0AD4">
            <w:pPr>
              <w:rPr>
                <w:lang w:val="en-AU"/>
              </w:rPr>
            </w:pPr>
            <w:r>
              <w:rPr>
                <w:lang w:val="en-AU"/>
              </w:rPr>
              <w:t>25/03/24</w:t>
            </w:r>
          </w:p>
        </w:tc>
        <w:tc>
          <w:tcPr>
            <w:tcW w:w="836" w:type="dxa"/>
            <w:tcBorders>
              <w:top w:val="single" w:sz="4" w:space="0" w:color="auto"/>
            </w:tcBorders>
          </w:tcPr>
          <w:p w14:paraId="3775E3A5" w14:textId="4C01ACE3" w:rsidR="001C0AD4" w:rsidRDefault="001C0AD4" w:rsidP="001C0AD4">
            <w:pPr>
              <w:jc w:val="center"/>
              <w:rPr>
                <w:lang w:val="en-AU"/>
              </w:rPr>
            </w:pPr>
            <w:r>
              <w:rPr>
                <w:lang w:val="en-AU"/>
              </w:rPr>
              <w:t>9</w:t>
            </w:r>
          </w:p>
        </w:tc>
        <w:tc>
          <w:tcPr>
            <w:tcW w:w="1439" w:type="dxa"/>
            <w:tcBorders>
              <w:top w:val="single" w:sz="4" w:space="0" w:color="auto"/>
            </w:tcBorders>
          </w:tcPr>
          <w:p w14:paraId="40AB0037" w14:textId="5EE7E199" w:rsidR="001C0AD4" w:rsidRDefault="001C0AD4" w:rsidP="001C0AD4">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B341E8F" w14:textId="21CD7294" w:rsidR="001C0AD4" w:rsidRPr="00915491" w:rsidRDefault="001C0AD4" w:rsidP="001C0AD4">
            <w:pPr>
              <w:spacing w:before="20" w:after="20"/>
              <w:jc w:val="both"/>
              <w:rPr>
                <w:rFonts w:ascii="Arial" w:hAnsi="Arial" w:cs="Arial"/>
                <w:color w:val="000000"/>
              </w:rPr>
            </w:pPr>
            <w:r>
              <w:rPr>
                <w:rFonts w:ascii="Arial" w:hAnsi="Arial" w:cs="Arial"/>
                <w:color w:val="000000"/>
              </w:rPr>
              <w:t xml:space="preserve">Discussion of the replacement in </w:t>
            </w:r>
            <w:r w:rsidRPr="005A1812">
              <w:rPr>
                <w:rFonts w:ascii="Arial" w:hAnsi="Arial" w:cs="Arial"/>
                <w:b/>
                <w:bCs/>
                <w:color w:val="000000"/>
                <w:shd w:val="clear" w:color="auto" w:fill="C5E0B3" w:themeFill="accent6" w:themeFillTint="66"/>
              </w:rPr>
              <w:t>Chapter 9</w:t>
            </w:r>
            <w:r>
              <w:rPr>
                <w:rFonts w:ascii="Arial" w:hAnsi="Arial" w:cs="Arial"/>
                <w:color w:val="000000"/>
              </w:rPr>
              <w:t xml:space="preserve"> of “</w:t>
            </w:r>
            <w:r w:rsidRPr="00096249">
              <w:rPr>
                <w:rFonts w:ascii="Arial" w:hAnsi="Arial" w:cs="Arial"/>
                <w:b/>
                <w:bCs/>
                <w:color w:val="000000"/>
              </w:rPr>
              <w:t>surety</w:t>
            </w:r>
            <w:r>
              <w:rPr>
                <w:rFonts w:ascii="Arial" w:hAnsi="Arial" w:cs="Arial"/>
                <w:color w:val="000000"/>
              </w:rPr>
              <w:t>” by “</w:t>
            </w:r>
            <w:r w:rsidRPr="00096249">
              <w:rPr>
                <w:rFonts w:ascii="Arial" w:hAnsi="Arial" w:cs="Arial"/>
                <w:b/>
                <w:bCs/>
                <w:color w:val="000000"/>
              </w:rPr>
              <w:t>bail guarantee</w:t>
            </w:r>
            <w:r>
              <w:rPr>
                <w:rFonts w:ascii="Arial" w:hAnsi="Arial" w:cs="Arial"/>
                <w:color w:val="000000"/>
              </w:rPr>
              <w:t>” or “</w:t>
            </w:r>
            <w:r w:rsidRPr="00096249">
              <w:rPr>
                <w:rFonts w:ascii="Arial" w:hAnsi="Arial" w:cs="Arial"/>
                <w:b/>
                <w:bCs/>
                <w:color w:val="000000"/>
              </w:rPr>
              <w:t>bail guarantor</w:t>
            </w:r>
            <w:r>
              <w:rPr>
                <w:rFonts w:ascii="Arial" w:hAnsi="Arial" w:cs="Arial"/>
                <w:color w:val="000000"/>
              </w:rPr>
              <w:t>” as the context requires.</w:t>
            </w:r>
          </w:p>
        </w:tc>
      </w:tr>
      <w:tr w:rsidR="001C0AD4" w14:paraId="4D7D1268" w14:textId="77777777" w:rsidTr="009B6A89">
        <w:trPr>
          <w:trHeight w:val="178"/>
        </w:trPr>
        <w:tc>
          <w:tcPr>
            <w:tcW w:w="1261" w:type="dxa"/>
            <w:gridSpan w:val="2"/>
            <w:tcBorders>
              <w:top w:val="single" w:sz="4" w:space="0" w:color="auto"/>
              <w:left w:val="single" w:sz="18" w:space="0" w:color="auto"/>
            </w:tcBorders>
          </w:tcPr>
          <w:p w14:paraId="6C54E9B9" w14:textId="5DE6BD1E" w:rsidR="001C0AD4" w:rsidRDefault="001C0AD4" w:rsidP="001C0AD4">
            <w:pPr>
              <w:rPr>
                <w:lang w:val="en-AU"/>
              </w:rPr>
            </w:pPr>
            <w:r>
              <w:rPr>
                <w:lang w:val="en-AU"/>
              </w:rPr>
              <w:t>25/03/24</w:t>
            </w:r>
          </w:p>
        </w:tc>
        <w:tc>
          <w:tcPr>
            <w:tcW w:w="836" w:type="dxa"/>
            <w:tcBorders>
              <w:top w:val="single" w:sz="4" w:space="0" w:color="auto"/>
            </w:tcBorders>
          </w:tcPr>
          <w:p w14:paraId="10973FB1" w14:textId="77F20016" w:rsidR="001C0AD4" w:rsidRDefault="001C0AD4" w:rsidP="001C0AD4">
            <w:pPr>
              <w:jc w:val="center"/>
              <w:rPr>
                <w:lang w:val="en-AU"/>
              </w:rPr>
            </w:pPr>
            <w:r>
              <w:rPr>
                <w:lang w:val="en-AU"/>
              </w:rPr>
              <w:t>9</w:t>
            </w:r>
          </w:p>
        </w:tc>
        <w:tc>
          <w:tcPr>
            <w:tcW w:w="1439" w:type="dxa"/>
            <w:tcBorders>
              <w:top w:val="single" w:sz="4" w:space="0" w:color="auto"/>
            </w:tcBorders>
          </w:tcPr>
          <w:p w14:paraId="157328EB" w14:textId="746E94E2" w:rsidR="001C0AD4" w:rsidRDefault="001C0AD4" w:rsidP="001C0AD4">
            <w:pPr>
              <w:jc w:val="center"/>
              <w:rPr>
                <w:lang w:val="en-AU"/>
              </w:rPr>
            </w:pPr>
            <w:r>
              <w:rPr>
                <w:lang w:val="en-AU"/>
              </w:rPr>
              <w:t>PREAMBLE</w:t>
            </w:r>
          </w:p>
        </w:tc>
        <w:tc>
          <w:tcPr>
            <w:tcW w:w="4802" w:type="dxa"/>
            <w:gridSpan w:val="2"/>
            <w:tcBorders>
              <w:top w:val="single" w:sz="4" w:space="0" w:color="auto"/>
              <w:right w:val="single" w:sz="18" w:space="0" w:color="auto"/>
            </w:tcBorders>
            <w:shd w:val="clear" w:color="auto" w:fill="auto"/>
          </w:tcPr>
          <w:p w14:paraId="7DF57B03" w14:textId="7D3584DE" w:rsidR="001C0AD4" w:rsidRDefault="001C0AD4" w:rsidP="001C0AD4">
            <w:pPr>
              <w:spacing w:before="20" w:after="20"/>
              <w:jc w:val="both"/>
              <w:rPr>
                <w:rFonts w:ascii="Arial" w:hAnsi="Arial" w:cs="Arial"/>
                <w:color w:val="000000"/>
              </w:rPr>
            </w:pPr>
            <w:r>
              <w:rPr>
                <w:rFonts w:ascii="Arial" w:hAnsi="Arial" w:cs="Arial"/>
                <w:color w:val="000000"/>
              </w:rPr>
              <w:t>Addition of definition of “</w:t>
            </w:r>
            <w:r w:rsidRPr="00050FE1">
              <w:rPr>
                <w:rFonts w:ascii="Arial" w:hAnsi="Arial" w:cs="Arial"/>
                <w:b/>
                <w:bCs/>
                <w:i/>
                <w:iCs/>
                <w:color w:val="000000"/>
              </w:rPr>
              <w:t>prison</w:t>
            </w:r>
            <w:r>
              <w:rPr>
                <w:rFonts w:ascii="Arial" w:hAnsi="Arial" w:cs="Arial"/>
                <w:color w:val="000000"/>
              </w:rPr>
              <w:t xml:space="preserve">” per s.3 </w:t>
            </w:r>
            <w:r w:rsidRPr="00050FE1">
              <w:rPr>
                <w:rFonts w:ascii="Arial" w:hAnsi="Arial" w:cs="Arial"/>
                <w:b/>
                <w:bCs/>
                <w:color w:val="000000"/>
              </w:rPr>
              <w:t>BA</w:t>
            </w:r>
            <w:r>
              <w:rPr>
                <w:rFonts w:ascii="Arial" w:hAnsi="Arial" w:cs="Arial"/>
                <w:color w:val="000000"/>
              </w:rPr>
              <w:t>.</w:t>
            </w:r>
          </w:p>
        </w:tc>
      </w:tr>
      <w:tr w:rsidR="001C0AD4" w14:paraId="22FE8411" w14:textId="77777777" w:rsidTr="009B6A89">
        <w:trPr>
          <w:trHeight w:val="178"/>
        </w:trPr>
        <w:tc>
          <w:tcPr>
            <w:tcW w:w="1261" w:type="dxa"/>
            <w:gridSpan w:val="2"/>
            <w:vMerge w:val="restart"/>
            <w:tcBorders>
              <w:top w:val="single" w:sz="4" w:space="0" w:color="auto"/>
              <w:left w:val="single" w:sz="18" w:space="0" w:color="auto"/>
            </w:tcBorders>
          </w:tcPr>
          <w:p w14:paraId="1388DA75" w14:textId="46CC5D6A" w:rsidR="001C0AD4" w:rsidRDefault="001C0AD4" w:rsidP="001C0AD4">
            <w:pPr>
              <w:keepNext/>
              <w:keepLines/>
              <w:rPr>
                <w:lang w:val="en-AU"/>
              </w:rPr>
            </w:pPr>
            <w:r>
              <w:rPr>
                <w:lang w:val="en-AU"/>
              </w:rPr>
              <w:t>25/03/24</w:t>
            </w:r>
          </w:p>
        </w:tc>
        <w:tc>
          <w:tcPr>
            <w:tcW w:w="836" w:type="dxa"/>
            <w:vMerge w:val="restart"/>
            <w:tcBorders>
              <w:top w:val="single" w:sz="4" w:space="0" w:color="auto"/>
            </w:tcBorders>
          </w:tcPr>
          <w:p w14:paraId="043177CD" w14:textId="4AE5215B" w:rsidR="001C0AD4" w:rsidRDefault="001C0AD4" w:rsidP="001C0AD4">
            <w:pPr>
              <w:keepNext/>
              <w:keepLines/>
              <w:jc w:val="center"/>
              <w:rPr>
                <w:lang w:val="en-AU"/>
              </w:rPr>
            </w:pPr>
            <w:r>
              <w:rPr>
                <w:lang w:val="en-AU"/>
              </w:rPr>
              <w:t>9</w:t>
            </w:r>
          </w:p>
        </w:tc>
        <w:tc>
          <w:tcPr>
            <w:tcW w:w="1439" w:type="dxa"/>
            <w:vMerge w:val="restart"/>
            <w:tcBorders>
              <w:top w:val="single" w:sz="4" w:space="0" w:color="auto"/>
            </w:tcBorders>
          </w:tcPr>
          <w:p w14:paraId="78CD96E9" w14:textId="03516C5C" w:rsidR="001C0AD4" w:rsidRDefault="001C0AD4" w:rsidP="001C0AD4">
            <w:pPr>
              <w:keepNext/>
              <w:keepLines/>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022365A1" w14:textId="446CBDFA" w:rsidR="001C0AD4" w:rsidRPr="00634EE0" w:rsidRDefault="001C0AD4" w:rsidP="001C0AD4">
            <w:pPr>
              <w:keepNext/>
              <w:keepLines/>
              <w:spacing w:before="20" w:after="20"/>
              <w:jc w:val="both"/>
              <w:rPr>
                <w:rFonts w:ascii="Arial" w:hAnsi="Arial" w:cs="Arial"/>
                <w:b/>
                <w:bCs/>
                <w:color w:val="000000"/>
              </w:rPr>
            </w:pPr>
            <w:r w:rsidRPr="00634EE0">
              <w:rPr>
                <w:rFonts w:ascii="Arial" w:hAnsi="Arial" w:cs="Arial"/>
                <w:b/>
                <w:bCs/>
                <w:color w:val="000000"/>
              </w:rPr>
              <w:t>Section heading changed to “</w:t>
            </w:r>
            <w:r>
              <w:rPr>
                <w:rFonts w:ascii="Arial" w:hAnsi="Arial" w:cs="Arial"/>
                <w:b/>
                <w:bCs/>
              </w:rPr>
              <w:t>Major amendments to the Bail Act in 2018 + some associated definitions”.</w:t>
            </w:r>
          </w:p>
        </w:tc>
      </w:tr>
      <w:tr w:rsidR="001C0AD4" w14:paraId="6B2BC18E" w14:textId="77777777" w:rsidTr="009B6A89">
        <w:trPr>
          <w:trHeight w:val="178"/>
        </w:trPr>
        <w:tc>
          <w:tcPr>
            <w:tcW w:w="1261" w:type="dxa"/>
            <w:gridSpan w:val="2"/>
            <w:vMerge/>
            <w:tcBorders>
              <w:left w:val="single" w:sz="18" w:space="0" w:color="auto"/>
            </w:tcBorders>
          </w:tcPr>
          <w:p w14:paraId="1FA919C5" w14:textId="77777777" w:rsidR="001C0AD4" w:rsidRDefault="001C0AD4" w:rsidP="001C0AD4">
            <w:pPr>
              <w:rPr>
                <w:lang w:val="en-AU"/>
              </w:rPr>
            </w:pPr>
          </w:p>
        </w:tc>
        <w:tc>
          <w:tcPr>
            <w:tcW w:w="836" w:type="dxa"/>
            <w:vMerge/>
          </w:tcPr>
          <w:p w14:paraId="354E5CBB" w14:textId="77777777" w:rsidR="001C0AD4" w:rsidRDefault="001C0AD4" w:rsidP="001C0AD4">
            <w:pPr>
              <w:jc w:val="center"/>
              <w:rPr>
                <w:lang w:val="en-AU"/>
              </w:rPr>
            </w:pPr>
          </w:p>
        </w:tc>
        <w:tc>
          <w:tcPr>
            <w:tcW w:w="1439" w:type="dxa"/>
            <w:vMerge/>
          </w:tcPr>
          <w:p w14:paraId="1A483453"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5F0C0514" w14:textId="5281B7C0" w:rsidR="001C0AD4" w:rsidRDefault="001C0AD4" w:rsidP="001C0AD4">
            <w:pPr>
              <w:spacing w:before="20" w:after="20"/>
              <w:jc w:val="both"/>
              <w:rPr>
                <w:rFonts w:ascii="Arial" w:hAnsi="Arial" w:cs="Arial"/>
                <w:color w:val="000000"/>
              </w:rPr>
            </w:pPr>
            <w:r>
              <w:rPr>
                <w:rFonts w:ascii="Arial" w:hAnsi="Arial" w:cs="Arial"/>
                <w:color w:val="000000"/>
              </w:rPr>
              <w:t xml:space="preserve">Several changes to the list of major amendments to the </w:t>
            </w:r>
            <w:r w:rsidRPr="00634EE0">
              <w:rPr>
                <w:rFonts w:ascii="Arial" w:hAnsi="Arial" w:cs="Arial"/>
                <w:i/>
                <w:iCs/>
                <w:color w:val="000000"/>
              </w:rPr>
              <w:t>Bail Act 1977</w:t>
            </w:r>
            <w:r>
              <w:rPr>
                <w:rFonts w:ascii="Arial" w:hAnsi="Arial" w:cs="Arial"/>
                <w:color w:val="000000"/>
              </w:rPr>
              <w:t xml:space="preserve"> in 2018.</w:t>
            </w:r>
          </w:p>
        </w:tc>
      </w:tr>
      <w:tr w:rsidR="001C0AD4" w14:paraId="0816AE07" w14:textId="77777777" w:rsidTr="009B6A89">
        <w:trPr>
          <w:trHeight w:val="283"/>
        </w:trPr>
        <w:tc>
          <w:tcPr>
            <w:tcW w:w="1261" w:type="dxa"/>
            <w:gridSpan w:val="2"/>
            <w:tcBorders>
              <w:top w:val="single" w:sz="4" w:space="0" w:color="auto"/>
              <w:left w:val="single" w:sz="18" w:space="0" w:color="auto"/>
            </w:tcBorders>
          </w:tcPr>
          <w:p w14:paraId="3D12C742" w14:textId="69D1A5D0" w:rsidR="001C0AD4" w:rsidRDefault="001C0AD4" w:rsidP="001C0AD4">
            <w:pPr>
              <w:rPr>
                <w:lang w:val="en-AU"/>
              </w:rPr>
            </w:pPr>
            <w:r>
              <w:rPr>
                <w:lang w:val="en-AU"/>
              </w:rPr>
              <w:t>25/03/24</w:t>
            </w:r>
          </w:p>
        </w:tc>
        <w:tc>
          <w:tcPr>
            <w:tcW w:w="836" w:type="dxa"/>
            <w:tcBorders>
              <w:top w:val="single" w:sz="4" w:space="0" w:color="auto"/>
            </w:tcBorders>
          </w:tcPr>
          <w:p w14:paraId="1472FC61" w14:textId="77777777" w:rsidR="001C0AD4" w:rsidRDefault="001C0AD4" w:rsidP="001C0AD4">
            <w:pPr>
              <w:jc w:val="center"/>
              <w:rPr>
                <w:lang w:val="en-AU"/>
              </w:rPr>
            </w:pPr>
            <w:r>
              <w:rPr>
                <w:lang w:val="en-AU"/>
              </w:rPr>
              <w:t>9</w:t>
            </w:r>
          </w:p>
        </w:tc>
        <w:tc>
          <w:tcPr>
            <w:tcW w:w="1439" w:type="dxa"/>
            <w:tcBorders>
              <w:top w:val="single" w:sz="4" w:space="0" w:color="auto"/>
            </w:tcBorders>
          </w:tcPr>
          <w:p w14:paraId="1A48E111" w14:textId="7D3D5CD1" w:rsidR="001C0AD4" w:rsidRDefault="001C0AD4" w:rsidP="001C0AD4">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auto"/>
          </w:tcPr>
          <w:p w14:paraId="78EF1C1E" w14:textId="29CDA2AE" w:rsidR="001C0AD4" w:rsidRPr="00FF61FC" w:rsidRDefault="001C0AD4" w:rsidP="001C0AD4">
            <w:pPr>
              <w:spacing w:before="20" w:after="20"/>
              <w:jc w:val="both"/>
              <w:rPr>
                <w:rFonts w:ascii="Arial" w:hAnsi="Arial" w:cs="Arial"/>
                <w:color w:val="000000"/>
              </w:rPr>
            </w:pPr>
            <w:r>
              <w:rPr>
                <w:rFonts w:ascii="Arial" w:hAnsi="Arial" w:cs="Arial"/>
                <w:color w:val="000000"/>
              </w:rPr>
              <w:t>Minor amendments to the text.</w:t>
            </w:r>
          </w:p>
        </w:tc>
      </w:tr>
      <w:tr w:rsidR="001C0AD4" w14:paraId="2EECF006" w14:textId="77777777" w:rsidTr="009B6A89">
        <w:trPr>
          <w:trHeight w:val="283"/>
        </w:trPr>
        <w:tc>
          <w:tcPr>
            <w:tcW w:w="1261" w:type="dxa"/>
            <w:gridSpan w:val="2"/>
            <w:tcBorders>
              <w:top w:val="single" w:sz="4" w:space="0" w:color="auto"/>
              <w:left w:val="single" w:sz="18" w:space="0" w:color="auto"/>
            </w:tcBorders>
          </w:tcPr>
          <w:p w14:paraId="02A1EF98" w14:textId="42E263E4" w:rsidR="001C0AD4" w:rsidRDefault="001C0AD4" w:rsidP="001C0AD4">
            <w:pPr>
              <w:rPr>
                <w:lang w:val="en-AU"/>
              </w:rPr>
            </w:pPr>
            <w:r>
              <w:rPr>
                <w:lang w:val="en-AU"/>
              </w:rPr>
              <w:t>25/03/24</w:t>
            </w:r>
          </w:p>
        </w:tc>
        <w:tc>
          <w:tcPr>
            <w:tcW w:w="836" w:type="dxa"/>
            <w:tcBorders>
              <w:top w:val="single" w:sz="4" w:space="0" w:color="auto"/>
            </w:tcBorders>
          </w:tcPr>
          <w:p w14:paraId="19713EC9" w14:textId="021F07A9" w:rsidR="001C0AD4" w:rsidRDefault="001C0AD4" w:rsidP="001C0AD4">
            <w:pPr>
              <w:jc w:val="center"/>
              <w:rPr>
                <w:lang w:val="en-AU"/>
              </w:rPr>
            </w:pPr>
            <w:r>
              <w:rPr>
                <w:lang w:val="en-AU"/>
              </w:rPr>
              <w:t>9</w:t>
            </w:r>
          </w:p>
        </w:tc>
        <w:tc>
          <w:tcPr>
            <w:tcW w:w="1439" w:type="dxa"/>
            <w:tcBorders>
              <w:top w:val="single" w:sz="4" w:space="0" w:color="auto"/>
            </w:tcBorders>
          </w:tcPr>
          <w:p w14:paraId="28827113" w14:textId="438ADA87" w:rsidR="001C0AD4" w:rsidRDefault="001C0AD4" w:rsidP="001C0AD4">
            <w:pPr>
              <w:jc w:val="center"/>
              <w:rPr>
                <w:lang w:val="en-AU"/>
              </w:rPr>
            </w:pPr>
            <w:r>
              <w:rPr>
                <w:lang w:val="en-AU"/>
              </w:rPr>
              <w:t>9.1</w:t>
            </w:r>
          </w:p>
        </w:tc>
        <w:tc>
          <w:tcPr>
            <w:tcW w:w="4802" w:type="dxa"/>
            <w:gridSpan w:val="2"/>
            <w:tcBorders>
              <w:top w:val="single" w:sz="4" w:space="0" w:color="auto"/>
              <w:right w:val="single" w:sz="18" w:space="0" w:color="auto"/>
            </w:tcBorders>
            <w:shd w:val="clear" w:color="auto" w:fill="auto"/>
          </w:tcPr>
          <w:p w14:paraId="2F38BE65" w14:textId="0020C7E6" w:rsidR="001C0AD4" w:rsidRDefault="001C0AD4" w:rsidP="001C0AD4">
            <w:pPr>
              <w:spacing w:before="20" w:after="20"/>
              <w:jc w:val="both"/>
              <w:rPr>
                <w:rFonts w:ascii="Arial" w:hAnsi="Arial" w:cs="Arial"/>
                <w:color w:val="000000"/>
              </w:rPr>
            </w:pPr>
            <w:r>
              <w:rPr>
                <w:rFonts w:ascii="Arial" w:hAnsi="Arial" w:cs="Arial"/>
                <w:color w:val="000000"/>
              </w:rPr>
              <w:t xml:space="preserve">Cross-reference to the </w:t>
            </w:r>
            <w:r>
              <w:rPr>
                <w:rFonts w:ascii="Arial" w:hAnsi="Arial" w:cs="Arial"/>
              </w:rPr>
              <w:t xml:space="preserve">Children’s Court Weekend Online Remand Court {WORC} in </w:t>
            </w:r>
            <w:r w:rsidRPr="00F425EB">
              <w:rPr>
                <w:rFonts w:ascii="Arial" w:hAnsi="Arial" w:cs="Arial"/>
                <w:b/>
                <w:bCs/>
                <w:shd w:val="clear" w:color="auto" w:fill="C5E0B3" w:themeFill="accent6" w:themeFillTint="66"/>
              </w:rPr>
              <w:t>section 2.5.3</w:t>
            </w:r>
            <w:r>
              <w:rPr>
                <w:rFonts w:ascii="Arial" w:hAnsi="Arial" w:cs="Arial"/>
              </w:rPr>
              <w:t>.</w:t>
            </w:r>
          </w:p>
        </w:tc>
      </w:tr>
      <w:tr w:rsidR="001C0AD4" w14:paraId="32AA7B12" w14:textId="77777777" w:rsidTr="009B6A89">
        <w:trPr>
          <w:trHeight w:val="283"/>
        </w:trPr>
        <w:tc>
          <w:tcPr>
            <w:tcW w:w="1261" w:type="dxa"/>
            <w:gridSpan w:val="2"/>
            <w:tcBorders>
              <w:top w:val="single" w:sz="4" w:space="0" w:color="auto"/>
              <w:left w:val="single" w:sz="18" w:space="0" w:color="auto"/>
            </w:tcBorders>
          </w:tcPr>
          <w:p w14:paraId="7CAA1609" w14:textId="7904191E" w:rsidR="001C0AD4" w:rsidRDefault="001C0AD4" w:rsidP="001C0AD4">
            <w:pPr>
              <w:rPr>
                <w:lang w:val="en-AU"/>
              </w:rPr>
            </w:pPr>
            <w:r>
              <w:rPr>
                <w:lang w:val="en-AU"/>
              </w:rPr>
              <w:t>25/03/24</w:t>
            </w:r>
          </w:p>
        </w:tc>
        <w:tc>
          <w:tcPr>
            <w:tcW w:w="836" w:type="dxa"/>
            <w:tcBorders>
              <w:top w:val="single" w:sz="4" w:space="0" w:color="auto"/>
            </w:tcBorders>
          </w:tcPr>
          <w:p w14:paraId="241C56CD" w14:textId="2D44832B" w:rsidR="001C0AD4" w:rsidRDefault="001C0AD4" w:rsidP="001C0AD4">
            <w:pPr>
              <w:jc w:val="center"/>
              <w:rPr>
                <w:lang w:val="en-AU"/>
              </w:rPr>
            </w:pPr>
            <w:r>
              <w:rPr>
                <w:lang w:val="en-AU"/>
              </w:rPr>
              <w:t>9</w:t>
            </w:r>
          </w:p>
        </w:tc>
        <w:tc>
          <w:tcPr>
            <w:tcW w:w="1439" w:type="dxa"/>
            <w:tcBorders>
              <w:top w:val="single" w:sz="4" w:space="0" w:color="auto"/>
            </w:tcBorders>
          </w:tcPr>
          <w:p w14:paraId="6E3AAFF1" w14:textId="6964AB00" w:rsidR="001C0AD4" w:rsidRDefault="001C0AD4" w:rsidP="001C0AD4">
            <w:pPr>
              <w:jc w:val="center"/>
              <w:rPr>
                <w:lang w:val="en-AU"/>
              </w:rPr>
            </w:pPr>
            <w:r>
              <w:rPr>
                <w:lang w:val="en-AU"/>
              </w:rPr>
              <w:t>9.1.2</w:t>
            </w:r>
          </w:p>
        </w:tc>
        <w:tc>
          <w:tcPr>
            <w:tcW w:w="4802" w:type="dxa"/>
            <w:gridSpan w:val="2"/>
            <w:tcBorders>
              <w:top w:val="single" w:sz="4" w:space="0" w:color="auto"/>
              <w:right w:val="single" w:sz="18" w:space="0" w:color="auto"/>
            </w:tcBorders>
            <w:shd w:val="clear" w:color="auto" w:fill="auto"/>
          </w:tcPr>
          <w:p w14:paraId="5C7C969A" w14:textId="13279AE1" w:rsidR="001C0AD4" w:rsidRDefault="001C0AD4" w:rsidP="001C0AD4">
            <w:pPr>
              <w:spacing w:before="20" w:after="20"/>
              <w:jc w:val="both"/>
              <w:rPr>
                <w:rFonts w:ascii="Arial" w:hAnsi="Arial" w:cs="Arial"/>
                <w:color w:val="000000"/>
              </w:rPr>
            </w:pPr>
            <w:r>
              <w:rPr>
                <w:rFonts w:ascii="Arial" w:hAnsi="Arial" w:cs="Arial"/>
                <w:color w:val="000000"/>
              </w:rPr>
              <w:t xml:space="preserve">Replacement of “Malmsbury Youth Justice </w:t>
            </w:r>
            <w:r>
              <w:rPr>
                <w:rFonts w:ascii="Arial" w:hAnsi="Arial" w:cs="Arial"/>
                <w:color w:val="000000"/>
              </w:rPr>
              <w:lastRenderedPageBreak/>
              <w:t>Precinct” with “Cherry Creek Youth Justice Precinct”.</w:t>
            </w:r>
          </w:p>
        </w:tc>
      </w:tr>
      <w:tr w:rsidR="001C0AD4" w14:paraId="3542F67E" w14:textId="77777777" w:rsidTr="009B6A89">
        <w:trPr>
          <w:trHeight w:val="283"/>
        </w:trPr>
        <w:tc>
          <w:tcPr>
            <w:tcW w:w="1261" w:type="dxa"/>
            <w:gridSpan w:val="2"/>
            <w:tcBorders>
              <w:top w:val="single" w:sz="4" w:space="0" w:color="auto"/>
              <w:left w:val="single" w:sz="18" w:space="0" w:color="auto"/>
            </w:tcBorders>
          </w:tcPr>
          <w:p w14:paraId="6DD5E9DE" w14:textId="08D9D8BA" w:rsidR="001C0AD4" w:rsidRDefault="001C0AD4" w:rsidP="001C0AD4">
            <w:pPr>
              <w:rPr>
                <w:lang w:val="en-AU"/>
              </w:rPr>
            </w:pPr>
            <w:r>
              <w:rPr>
                <w:lang w:val="en-AU"/>
              </w:rPr>
              <w:lastRenderedPageBreak/>
              <w:t>25/03/24</w:t>
            </w:r>
          </w:p>
        </w:tc>
        <w:tc>
          <w:tcPr>
            <w:tcW w:w="836" w:type="dxa"/>
            <w:tcBorders>
              <w:top w:val="single" w:sz="4" w:space="0" w:color="auto"/>
            </w:tcBorders>
          </w:tcPr>
          <w:p w14:paraId="4279D805" w14:textId="1E2FB79C" w:rsidR="001C0AD4" w:rsidRDefault="001C0AD4" w:rsidP="001C0AD4">
            <w:pPr>
              <w:jc w:val="center"/>
              <w:rPr>
                <w:lang w:val="en-AU"/>
              </w:rPr>
            </w:pPr>
            <w:r>
              <w:rPr>
                <w:lang w:val="en-AU"/>
              </w:rPr>
              <w:t>9</w:t>
            </w:r>
          </w:p>
        </w:tc>
        <w:tc>
          <w:tcPr>
            <w:tcW w:w="1439" w:type="dxa"/>
            <w:tcBorders>
              <w:top w:val="single" w:sz="4" w:space="0" w:color="auto"/>
            </w:tcBorders>
          </w:tcPr>
          <w:p w14:paraId="576100B8" w14:textId="7182CF90" w:rsidR="001C0AD4" w:rsidRDefault="001C0AD4" w:rsidP="001C0AD4">
            <w:pPr>
              <w:jc w:val="center"/>
              <w:rPr>
                <w:lang w:val="en-AU"/>
              </w:rPr>
            </w:pPr>
            <w:r>
              <w:rPr>
                <w:lang w:val="en-AU"/>
              </w:rPr>
              <w:t>9.2.1</w:t>
            </w:r>
          </w:p>
        </w:tc>
        <w:tc>
          <w:tcPr>
            <w:tcW w:w="4802" w:type="dxa"/>
            <w:gridSpan w:val="2"/>
            <w:tcBorders>
              <w:top w:val="single" w:sz="4" w:space="0" w:color="auto"/>
              <w:right w:val="single" w:sz="18" w:space="0" w:color="auto"/>
            </w:tcBorders>
            <w:shd w:val="clear" w:color="auto" w:fill="auto"/>
          </w:tcPr>
          <w:p w14:paraId="3F6588EE" w14:textId="550AE63E" w:rsidR="001C0AD4" w:rsidRDefault="001C0AD4" w:rsidP="001C0AD4">
            <w:pPr>
              <w:spacing w:before="20" w:after="20"/>
              <w:jc w:val="both"/>
              <w:rPr>
                <w:rFonts w:ascii="Arial" w:hAnsi="Arial" w:cs="Arial"/>
                <w:color w:val="000000"/>
              </w:rPr>
            </w:pPr>
            <w:r>
              <w:rPr>
                <w:rFonts w:ascii="Arial" w:hAnsi="Arial" w:cs="Arial"/>
                <w:color w:val="000000"/>
              </w:rPr>
              <w:t xml:space="preserve">Removal of reference to s.30A </w:t>
            </w:r>
            <w:r w:rsidRPr="00C04D5F">
              <w:rPr>
                <w:rFonts w:ascii="Arial" w:hAnsi="Arial" w:cs="Arial"/>
                <w:b/>
                <w:bCs/>
                <w:color w:val="000000"/>
              </w:rPr>
              <w:t>BA</w:t>
            </w:r>
            <w:r>
              <w:rPr>
                <w:rFonts w:ascii="Arial" w:hAnsi="Arial" w:cs="Arial"/>
                <w:color w:val="000000"/>
              </w:rPr>
              <w:t>.</w:t>
            </w:r>
          </w:p>
        </w:tc>
      </w:tr>
      <w:tr w:rsidR="001C0AD4" w14:paraId="060879CF" w14:textId="77777777" w:rsidTr="009B6A89">
        <w:trPr>
          <w:trHeight w:val="283"/>
        </w:trPr>
        <w:tc>
          <w:tcPr>
            <w:tcW w:w="1261" w:type="dxa"/>
            <w:gridSpan w:val="2"/>
            <w:tcBorders>
              <w:top w:val="single" w:sz="4" w:space="0" w:color="auto"/>
              <w:left w:val="single" w:sz="18" w:space="0" w:color="auto"/>
            </w:tcBorders>
          </w:tcPr>
          <w:p w14:paraId="3E0DA9B5" w14:textId="68AF73C3" w:rsidR="001C0AD4" w:rsidRDefault="001C0AD4" w:rsidP="001C0AD4">
            <w:pPr>
              <w:rPr>
                <w:lang w:val="en-AU"/>
              </w:rPr>
            </w:pPr>
            <w:r>
              <w:rPr>
                <w:lang w:val="en-AU"/>
              </w:rPr>
              <w:t>25/03/24</w:t>
            </w:r>
          </w:p>
        </w:tc>
        <w:tc>
          <w:tcPr>
            <w:tcW w:w="836" w:type="dxa"/>
            <w:tcBorders>
              <w:top w:val="single" w:sz="4" w:space="0" w:color="auto"/>
            </w:tcBorders>
          </w:tcPr>
          <w:p w14:paraId="2D3454B4" w14:textId="6608E0C6" w:rsidR="001C0AD4" w:rsidRDefault="001C0AD4" w:rsidP="001C0AD4">
            <w:pPr>
              <w:jc w:val="center"/>
              <w:rPr>
                <w:lang w:val="en-AU"/>
              </w:rPr>
            </w:pPr>
            <w:r>
              <w:rPr>
                <w:lang w:val="en-AU"/>
              </w:rPr>
              <w:t>9</w:t>
            </w:r>
          </w:p>
        </w:tc>
        <w:tc>
          <w:tcPr>
            <w:tcW w:w="1439" w:type="dxa"/>
            <w:tcBorders>
              <w:top w:val="single" w:sz="4" w:space="0" w:color="auto"/>
            </w:tcBorders>
          </w:tcPr>
          <w:p w14:paraId="4BA24FF6" w14:textId="2B513497" w:rsidR="001C0AD4" w:rsidRDefault="001C0AD4" w:rsidP="001C0AD4">
            <w:pPr>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5662FE07" w14:textId="77777777" w:rsidR="001C0AD4" w:rsidRDefault="001C0AD4" w:rsidP="001C0AD4">
            <w:pPr>
              <w:pStyle w:val="ListParagraph"/>
              <w:numPr>
                <w:ilvl w:val="0"/>
                <w:numId w:val="161"/>
              </w:numPr>
              <w:spacing w:before="20" w:after="20"/>
              <w:ind w:left="357" w:hanging="357"/>
              <w:jc w:val="both"/>
              <w:rPr>
                <w:rFonts w:ascii="Arial" w:hAnsi="Arial" w:cs="Arial"/>
                <w:color w:val="000000"/>
              </w:rPr>
            </w:pPr>
            <w:r w:rsidRPr="00741566">
              <w:rPr>
                <w:rFonts w:ascii="Arial" w:hAnsi="Arial" w:cs="Arial"/>
                <w:color w:val="000000"/>
              </w:rPr>
              <w:t xml:space="preserve">Amendments to s.3B(1) and insertion of ss.3B(1A), 3B(1B), 3B(2) &amp; 3B(3) </w:t>
            </w:r>
            <w:r w:rsidRPr="00741566">
              <w:rPr>
                <w:rFonts w:ascii="Arial" w:hAnsi="Arial" w:cs="Arial"/>
                <w:b/>
                <w:bCs/>
                <w:color w:val="000000"/>
              </w:rPr>
              <w:t>BA</w:t>
            </w:r>
            <w:r w:rsidRPr="00741566">
              <w:rPr>
                <w:rFonts w:ascii="Arial" w:hAnsi="Arial" w:cs="Arial"/>
                <w:color w:val="000000"/>
              </w:rPr>
              <w:t>.</w:t>
            </w:r>
          </w:p>
          <w:p w14:paraId="2CE270A7" w14:textId="7B432379" w:rsidR="001C0AD4" w:rsidRPr="00741566" w:rsidRDefault="001C0AD4" w:rsidP="001C0AD4">
            <w:pPr>
              <w:pStyle w:val="ListParagraph"/>
              <w:numPr>
                <w:ilvl w:val="0"/>
                <w:numId w:val="161"/>
              </w:numPr>
              <w:spacing w:before="20" w:after="20"/>
              <w:ind w:left="357" w:hanging="357"/>
              <w:jc w:val="both"/>
              <w:rPr>
                <w:rFonts w:ascii="Arial" w:hAnsi="Arial" w:cs="Arial"/>
                <w:color w:val="000000"/>
              </w:rPr>
            </w:pPr>
            <w:r>
              <w:rPr>
                <w:rFonts w:ascii="Arial" w:hAnsi="Arial" w:cs="Arial"/>
                <w:color w:val="000000"/>
              </w:rPr>
              <w:t xml:space="preserve">Reference to </w:t>
            </w:r>
            <w:r w:rsidRPr="00741566">
              <w:rPr>
                <w:rFonts w:ascii="Arial" w:hAnsi="Arial" w:cs="Arial"/>
                <w:i/>
                <w:iCs/>
                <w:color w:val="000000"/>
              </w:rPr>
              <w:t>Re PJ</w:t>
            </w:r>
            <w:r>
              <w:rPr>
                <w:rFonts w:ascii="Arial" w:hAnsi="Arial" w:cs="Arial"/>
                <w:color w:val="000000"/>
              </w:rPr>
              <w:t xml:space="preserve"> [2024] VSC 97, cross-reference to </w:t>
            </w:r>
            <w:r w:rsidRPr="00741566">
              <w:rPr>
                <w:rFonts w:ascii="Arial" w:hAnsi="Arial" w:cs="Arial"/>
                <w:b/>
                <w:bCs/>
                <w:color w:val="000000"/>
                <w:shd w:val="clear" w:color="auto" w:fill="C5E0B3" w:themeFill="accent6" w:themeFillTint="66"/>
              </w:rPr>
              <w:t>subsection 9.4.1.1</w:t>
            </w:r>
            <w:r>
              <w:rPr>
                <w:rFonts w:ascii="Arial" w:hAnsi="Arial" w:cs="Arial"/>
                <w:color w:val="000000"/>
              </w:rPr>
              <w:t xml:space="preserve"> and extract from [77].  Reference to </w:t>
            </w:r>
            <w:r w:rsidRPr="00100C30">
              <w:rPr>
                <w:rFonts w:ascii="Arial" w:hAnsi="Arial" w:cs="Arial"/>
                <w:i/>
                <w:iCs/>
                <w:color w:val="000000"/>
              </w:rPr>
              <w:t>Re DF</w:t>
            </w:r>
            <w:r>
              <w:rPr>
                <w:rFonts w:ascii="Arial" w:hAnsi="Arial" w:cs="Arial"/>
                <w:color w:val="000000"/>
              </w:rPr>
              <w:t xml:space="preserve"> [2024] VSC 122 at [30] &amp; [57]</w:t>
            </w:r>
            <w:r w:rsidRPr="008E1147">
              <w:rPr>
                <w:rFonts w:ascii="Arial" w:hAnsi="Arial" w:cs="Arial"/>
              </w:rPr>
              <w:t>.</w:t>
            </w:r>
          </w:p>
        </w:tc>
      </w:tr>
      <w:tr w:rsidR="001C0AD4" w14:paraId="16B48D52" w14:textId="77777777" w:rsidTr="009B6A89">
        <w:trPr>
          <w:trHeight w:val="260"/>
        </w:trPr>
        <w:tc>
          <w:tcPr>
            <w:tcW w:w="1261" w:type="dxa"/>
            <w:gridSpan w:val="2"/>
            <w:vMerge w:val="restart"/>
            <w:tcBorders>
              <w:top w:val="single" w:sz="4" w:space="0" w:color="auto"/>
              <w:left w:val="single" w:sz="18" w:space="0" w:color="auto"/>
            </w:tcBorders>
          </w:tcPr>
          <w:p w14:paraId="464BD06F" w14:textId="572C946C" w:rsidR="001C0AD4" w:rsidRDefault="001C0AD4" w:rsidP="001C0AD4">
            <w:pPr>
              <w:rPr>
                <w:lang w:val="en-AU"/>
              </w:rPr>
            </w:pPr>
            <w:r>
              <w:rPr>
                <w:lang w:val="en-AU"/>
              </w:rPr>
              <w:t>25/03/24</w:t>
            </w:r>
          </w:p>
        </w:tc>
        <w:tc>
          <w:tcPr>
            <w:tcW w:w="836" w:type="dxa"/>
            <w:vMerge w:val="restart"/>
            <w:tcBorders>
              <w:top w:val="single" w:sz="4" w:space="0" w:color="auto"/>
            </w:tcBorders>
          </w:tcPr>
          <w:p w14:paraId="65881C32" w14:textId="31CA63EE"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3945FDDE" w14:textId="77777777" w:rsidR="001C0AD4" w:rsidRDefault="001C0AD4" w:rsidP="001C0AD4">
            <w:pPr>
              <w:jc w:val="center"/>
              <w:rPr>
                <w:b/>
                <w:bCs/>
                <w:lang w:val="en-AU"/>
              </w:rPr>
            </w:pPr>
            <w:r>
              <w:rPr>
                <w:b/>
                <w:bCs/>
                <w:lang w:val="en-AU"/>
              </w:rPr>
              <w:t>NEW</w:t>
            </w:r>
          </w:p>
          <w:p w14:paraId="37F4B065" w14:textId="665F1947" w:rsidR="001C0AD4" w:rsidRDefault="001C0AD4" w:rsidP="001C0AD4">
            <w:pPr>
              <w:jc w:val="center"/>
              <w:rPr>
                <w:b/>
                <w:bCs/>
                <w:lang w:val="en-AU"/>
              </w:rPr>
            </w:pPr>
            <w:r>
              <w:rPr>
                <w:b/>
                <w:bCs/>
                <w:lang w:val="en-AU"/>
              </w:rPr>
              <w:t>9.2.3</w:t>
            </w:r>
          </w:p>
        </w:tc>
        <w:tc>
          <w:tcPr>
            <w:tcW w:w="4802" w:type="dxa"/>
            <w:gridSpan w:val="2"/>
            <w:tcBorders>
              <w:top w:val="single" w:sz="4" w:space="0" w:color="auto"/>
              <w:right w:val="single" w:sz="18" w:space="0" w:color="auto"/>
            </w:tcBorders>
            <w:shd w:val="clear" w:color="auto" w:fill="FFF2CC"/>
          </w:tcPr>
          <w:p w14:paraId="28D88D61" w14:textId="4506E0F9" w:rsidR="001C0AD4" w:rsidRPr="00473897" w:rsidRDefault="001C0AD4" w:rsidP="001C0AD4">
            <w:pPr>
              <w:spacing w:before="20" w:after="20"/>
              <w:jc w:val="both"/>
              <w:rPr>
                <w:rFonts w:ascii="Arial" w:hAnsi="Arial" w:cs="Arial"/>
                <w:b/>
                <w:bCs/>
                <w:color w:val="000000"/>
              </w:rPr>
            </w:pPr>
            <w:r w:rsidRPr="00473897">
              <w:rPr>
                <w:rFonts w:ascii="Arial" w:hAnsi="Arial" w:cs="Arial"/>
                <w:b/>
                <w:bCs/>
                <w:color w:val="000000" w:themeColor="text1"/>
              </w:rPr>
              <w:t>Former section 9.2.6 is renumbered 9.2.3 and its heading is amended to “</w:t>
            </w:r>
            <w:r>
              <w:rPr>
                <w:rFonts w:ascii="Arial" w:hAnsi="Arial" w:cs="Arial"/>
                <w:b/>
                <w:bCs/>
                <w:color w:val="000000" w:themeColor="text1"/>
              </w:rPr>
              <w:t>P</w:t>
            </w:r>
            <w:r w:rsidRPr="00473897">
              <w:rPr>
                <w:rFonts w:ascii="Arial" w:hAnsi="Arial" w:cs="Arial"/>
                <w:b/>
                <w:bCs/>
                <w:color w:val="000000" w:themeColor="text1"/>
              </w:rPr>
              <w:t xml:space="preserve">owers </w:t>
            </w:r>
            <w:r>
              <w:rPr>
                <w:rFonts w:ascii="Arial" w:hAnsi="Arial" w:cs="Arial"/>
                <w:b/>
                <w:bCs/>
                <w:color w:val="000000" w:themeColor="text1"/>
              </w:rPr>
              <w:t xml:space="preserve">&amp; duties </w:t>
            </w:r>
            <w:r w:rsidRPr="00473897">
              <w:rPr>
                <w:rFonts w:ascii="Arial" w:hAnsi="Arial" w:cs="Arial"/>
                <w:b/>
                <w:bCs/>
                <w:color w:val="000000" w:themeColor="text1"/>
              </w:rPr>
              <w:t>of a bail decision maker”</w:t>
            </w:r>
            <w:r>
              <w:rPr>
                <w:rFonts w:ascii="Arial" w:hAnsi="Arial" w:cs="Arial"/>
                <w:b/>
                <w:bCs/>
                <w:color w:val="000000" w:themeColor="text1"/>
              </w:rPr>
              <w:t>.</w:t>
            </w:r>
          </w:p>
        </w:tc>
      </w:tr>
      <w:tr w:rsidR="001C0AD4" w14:paraId="79390406" w14:textId="77777777" w:rsidTr="009B6A89">
        <w:trPr>
          <w:trHeight w:val="196"/>
        </w:trPr>
        <w:tc>
          <w:tcPr>
            <w:tcW w:w="1261" w:type="dxa"/>
            <w:gridSpan w:val="2"/>
            <w:vMerge/>
            <w:tcBorders>
              <w:left w:val="single" w:sz="18" w:space="0" w:color="auto"/>
            </w:tcBorders>
          </w:tcPr>
          <w:p w14:paraId="038180E5" w14:textId="77777777" w:rsidR="001C0AD4" w:rsidRDefault="001C0AD4" w:rsidP="001C0AD4">
            <w:pPr>
              <w:rPr>
                <w:lang w:val="en-AU"/>
              </w:rPr>
            </w:pPr>
          </w:p>
        </w:tc>
        <w:tc>
          <w:tcPr>
            <w:tcW w:w="836" w:type="dxa"/>
            <w:vMerge/>
          </w:tcPr>
          <w:p w14:paraId="1A3A7C34" w14:textId="77777777" w:rsidR="001C0AD4" w:rsidRDefault="001C0AD4" w:rsidP="001C0AD4">
            <w:pPr>
              <w:jc w:val="center"/>
              <w:rPr>
                <w:lang w:val="en-AU"/>
              </w:rPr>
            </w:pPr>
          </w:p>
        </w:tc>
        <w:tc>
          <w:tcPr>
            <w:tcW w:w="1439" w:type="dxa"/>
            <w:vMerge/>
            <w:shd w:val="clear" w:color="auto" w:fill="FFF2CC"/>
          </w:tcPr>
          <w:p w14:paraId="50BB9468" w14:textId="77777777" w:rsidR="001C0AD4" w:rsidRDefault="001C0AD4" w:rsidP="001C0AD4">
            <w:pPr>
              <w:jc w:val="center"/>
              <w:rPr>
                <w:b/>
                <w:bCs/>
                <w:lang w:val="en-AU"/>
              </w:rPr>
            </w:pPr>
          </w:p>
        </w:tc>
        <w:tc>
          <w:tcPr>
            <w:tcW w:w="4802" w:type="dxa"/>
            <w:gridSpan w:val="2"/>
            <w:tcBorders>
              <w:top w:val="single" w:sz="4" w:space="0" w:color="auto"/>
              <w:right w:val="single" w:sz="18" w:space="0" w:color="auto"/>
            </w:tcBorders>
            <w:shd w:val="clear" w:color="auto" w:fill="auto"/>
          </w:tcPr>
          <w:p w14:paraId="4739387E" w14:textId="3FDB345E" w:rsidR="001C0AD4" w:rsidRPr="00473897" w:rsidRDefault="001C0AD4" w:rsidP="001C0AD4">
            <w:pPr>
              <w:spacing w:before="20" w:after="20"/>
              <w:jc w:val="both"/>
              <w:rPr>
                <w:rFonts w:ascii="Arial" w:hAnsi="Arial" w:cs="Arial"/>
                <w:b/>
                <w:bCs/>
                <w:color w:val="000000" w:themeColor="text1"/>
              </w:rPr>
            </w:pPr>
            <w:r>
              <w:rPr>
                <w:rFonts w:ascii="Arial" w:hAnsi="Arial" w:cs="Arial"/>
                <w:color w:val="000000"/>
              </w:rPr>
              <w:t>Commentary on ss.8, 8A, 8B &amp; 8AA moved from former section 9.2.4 to new section 9.2.3.</w:t>
            </w:r>
          </w:p>
        </w:tc>
      </w:tr>
      <w:tr w:rsidR="001C0AD4" w14:paraId="0208ACFB" w14:textId="77777777" w:rsidTr="009B6A89">
        <w:trPr>
          <w:trHeight w:val="195"/>
        </w:trPr>
        <w:tc>
          <w:tcPr>
            <w:tcW w:w="1261" w:type="dxa"/>
            <w:gridSpan w:val="2"/>
            <w:vMerge/>
            <w:tcBorders>
              <w:left w:val="single" w:sz="18" w:space="0" w:color="auto"/>
            </w:tcBorders>
          </w:tcPr>
          <w:p w14:paraId="702C3E17" w14:textId="77777777" w:rsidR="001C0AD4" w:rsidRDefault="001C0AD4" w:rsidP="001C0AD4">
            <w:pPr>
              <w:rPr>
                <w:lang w:val="en-AU"/>
              </w:rPr>
            </w:pPr>
          </w:p>
        </w:tc>
        <w:tc>
          <w:tcPr>
            <w:tcW w:w="836" w:type="dxa"/>
            <w:vMerge/>
          </w:tcPr>
          <w:p w14:paraId="6C56F6AF" w14:textId="77777777" w:rsidR="001C0AD4" w:rsidRDefault="001C0AD4" w:rsidP="001C0AD4">
            <w:pPr>
              <w:jc w:val="center"/>
              <w:rPr>
                <w:lang w:val="en-AU"/>
              </w:rPr>
            </w:pPr>
          </w:p>
        </w:tc>
        <w:tc>
          <w:tcPr>
            <w:tcW w:w="1439" w:type="dxa"/>
            <w:vMerge/>
            <w:shd w:val="clear" w:color="auto" w:fill="FFF2CC"/>
          </w:tcPr>
          <w:p w14:paraId="5F427B01" w14:textId="77777777" w:rsidR="001C0AD4" w:rsidRDefault="001C0AD4" w:rsidP="001C0AD4">
            <w:pPr>
              <w:jc w:val="center"/>
              <w:rPr>
                <w:b/>
                <w:bCs/>
                <w:lang w:val="en-AU"/>
              </w:rPr>
            </w:pPr>
          </w:p>
        </w:tc>
        <w:tc>
          <w:tcPr>
            <w:tcW w:w="4802" w:type="dxa"/>
            <w:gridSpan w:val="2"/>
            <w:tcBorders>
              <w:top w:val="single" w:sz="4" w:space="0" w:color="auto"/>
              <w:right w:val="single" w:sz="18" w:space="0" w:color="auto"/>
            </w:tcBorders>
            <w:shd w:val="clear" w:color="auto" w:fill="auto"/>
          </w:tcPr>
          <w:p w14:paraId="1475B0B4" w14:textId="54ED212D" w:rsidR="001C0AD4" w:rsidRDefault="001C0AD4" w:rsidP="001C0AD4">
            <w:pPr>
              <w:spacing w:before="20" w:after="20"/>
              <w:jc w:val="both"/>
              <w:rPr>
                <w:rFonts w:ascii="Arial" w:hAnsi="Arial" w:cs="Arial"/>
                <w:color w:val="000000"/>
              </w:rPr>
            </w:pPr>
            <w:r>
              <w:rPr>
                <w:rFonts w:ascii="Arial" w:hAnsi="Arial" w:cs="Arial"/>
                <w:color w:val="000000"/>
              </w:rPr>
              <w:t xml:space="preserve">Addition of s.8(1)(aa) </w:t>
            </w:r>
            <w:r w:rsidRPr="009D7201">
              <w:rPr>
                <w:rFonts w:ascii="Arial" w:hAnsi="Arial" w:cs="Arial"/>
                <w:b/>
                <w:bCs/>
                <w:color w:val="000000"/>
              </w:rPr>
              <w:t>BA</w:t>
            </w:r>
            <w:r>
              <w:rPr>
                <w:rFonts w:ascii="Arial" w:hAnsi="Arial" w:cs="Arial"/>
                <w:color w:val="000000"/>
              </w:rPr>
              <w:t xml:space="preserve"> and reference to the Explanatory Memorandum to the </w:t>
            </w:r>
            <w:r w:rsidRPr="009D7201">
              <w:rPr>
                <w:rFonts w:ascii="Arial" w:hAnsi="Arial" w:cs="Arial"/>
                <w:i/>
                <w:iCs/>
                <w:color w:val="000000"/>
              </w:rPr>
              <w:t>Bail Amendment Act 2023</w:t>
            </w:r>
            <w:r>
              <w:rPr>
                <w:rFonts w:ascii="Arial" w:hAnsi="Arial" w:cs="Arial"/>
                <w:color w:val="000000"/>
              </w:rPr>
              <w:t>.</w:t>
            </w:r>
          </w:p>
        </w:tc>
      </w:tr>
      <w:tr w:rsidR="001C0AD4" w14:paraId="5F470AD3" w14:textId="77777777" w:rsidTr="009B6A89">
        <w:trPr>
          <w:trHeight w:val="179"/>
        </w:trPr>
        <w:tc>
          <w:tcPr>
            <w:tcW w:w="1261" w:type="dxa"/>
            <w:gridSpan w:val="2"/>
            <w:vMerge/>
            <w:tcBorders>
              <w:left w:val="single" w:sz="18" w:space="0" w:color="auto"/>
            </w:tcBorders>
          </w:tcPr>
          <w:p w14:paraId="39AD4F1E" w14:textId="77777777" w:rsidR="001C0AD4" w:rsidRDefault="001C0AD4" w:rsidP="001C0AD4">
            <w:pPr>
              <w:rPr>
                <w:lang w:val="en-AU"/>
              </w:rPr>
            </w:pPr>
          </w:p>
        </w:tc>
        <w:tc>
          <w:tcPr>
            <w:tcW w:w="836" w:type="dxa"/>
            <w:vMerge/>
          </w:tcPr>
          <w:p w14:paraId="48C1048B" w14:textId="77777777" w:rsidR="001C0AD4" w:rsidRDefault="001C0AD4" w:rsidP="001C0AD4">
            <w:pPr>
              <w:jc w:val="center"/>
              <w:rPr>
                <w:lang w:val="en-AU"/>
              </w:rPr>
            </w:pPr>
          </w:p>
        </w:tc>
        <w:tc>
          <w:tcPr>
            <w:tcW w:w="1439" w:type="dxa"/>
            <w:vMerge/>
            <w:shd w:val="clear" w:color="auto" w:fill="FFF2CC"/>
          </w:tcPr>
          <w:p w14:paraId="2FD82FC0" w14:textId="77777777" w:rsidR="001C0AD4" w:rsidRDefault="001C0AD4" w:rsidP="001C0AD4">
            <w:pPr>
              <w:jc w:val="center"/>
              <w:rPr>
                <w:b/>
                <w:bCs/>
                <w:lang w:val="en-AU"/>
              </w:rPr>
            </w:pPr>
          </w:p>
        </w:tc>
        <w:tc>
          <w:tcPr>
            <w:tcW w:w="4802" w:type="dxa"/>
            <w:gridSpan w:val="2"/>
            <w:tcBorders>
              <w:top w:val="single" w:sz="4" w:space="0" w:color="auto"/>
              <w:right w:val="single" w:sz="18" w:space="0" w:color="auto"/>
            </w:tcBorders>
            <w:shd w:val="clear" w:color="auto" w:fill="FFF2CC"/>
          </w:tcPr>
          <w:p w14:paraId="13AC97C5" w14:textId="1D524F32" w:rsidR="001C0AD4" w:rsidRPr="00741899" w:rsidRDefault="001C0AD4" w:rsidP="001C0AD4">
            <w:pPr>
              <w:spacing w:before="20" w:after="20"/>
              <w:jc w:val="both"/>
              <w:rPr>
                <w:rFonts w:ascii="Arial" w:hAnsi="Arial" w:cs="Arial"/>
                <w:b/>
                <w:bCs/>
                <w:color w:val="000000"/>
              </w:rPr>
            </w:pPr>
            <w:r w:rsidRPr="00741899">
              <w:rPr>
                <w:rFonts w:ascii="Arial" w:hAnsi="Arial" w:cs="Arial"/>
                <w:b/>
                <w:bCs/>
                <w:color w:val="000000"/>
              </w:rPr>
              <w:t xml:space="preserve">Summary of </w:t>
            </w:r>
            <w:r w:rsidRPr="00741899">
              <w:rPr>
                <w:rFonts w:ascii="Arial" w:hAnsi="Arial" w:cs="Arial"/>
                <w:b/>
                <w:bCs/>
                <w:i/>
                <w:iCs/>
                <w:color w:val="000000"/>
              </w:rPr>
              <w:t>R.</w:t>
            </w:r>
            <w:r w:rsidRPr="00741899">
              <w:rPr>
                <w:rFonts w:ascii="Arial" w:hAnsi="Arial" w:cs="Arial"/>
                <w:b/>
                <w:bCs/>
                <w:color w:val="000000"/>
              </w:rPr>
              <w:t xml:space="preserve"> v </w:t>
            </w:r>
            <w:r w:rsidRPr="00741899">
              <w:rPr>
                <w:rFonts w:ascii="Arial" w:hAnsi="Arial" w:cs="Arial"/>
                <w:b/>
                <w:bCs/>
                <w:i/>
                <w:iCs/>
                <w:color w:val="000000"/>
              </w:rPr>
              <w:t>Sanghera</w:t>
            </w:r>
            <w:r w:rsidRPr="00741899">
              <w:rPr>
                <w:rFonts w:ascii="Arial" w:hAnsi="Arial" w:cs="Arial"/>
                <w:b/>
                <w:bCs/>
                <w:color w:val="000000"/>
              </w:rPr>
              <w:t xml:space="preserve"> [1983] 2 VR 130 </w:t>
            </w:r>
            <w:r>
              <w:rPr>
                <w:rFonts w:ascii="Arial" w:hAnsi="Arial" w:cs="Arial"/>
                <w:b/>
                <w:bCs/>
                <w:color w:val="000000"/>
              </w:rPr>
              <w:t xml:space="preserve">is moved </w:t>
            </w:r>
            <w:r w:rsidRPr="00741899">
              <w:rPr>
                <w:rFonts w:ascii="Arial" w:hAnsi="Arial" w:cs="Arial"/>
                <w:b/>
                <w:bCs/>
                <w:color w:val="000000"/>
              </w:rPr>
              <w:t xml:space="preserve">from former section 9.5.2 </w:t>
            </w:r>
            <w:r>
              <w:rPr>
                <w:rFonts w:ascii="Arial" w:hAnsi="Arial" w:cs="Arial"/>
                <w:b/>
                <w:bCs/>
                <w:color w:val="000000"/>
              </w:rPr>
              <w:t xml:space="preserve">– previously </w:t>
            </w:r>
            <w:r w:rsidRPr="00741899">
              <w:rPr>
                <w:rFonts w:ascii="Arial" w:hAnsi="Arial" w:cs="Arial"/>
                <w:b/>
                <w:bCs/>
                <w:color w:val="000000"/>
              </w:rPr>
              <w:t>headed “Evidence in bail applications” – and that section is deleted.</w:t>
            </w:r>
          </w:p>
        </w:tc>
      </w:tr>
      <w:tr w:rsidR="001C0AD4" w14:paraId="21743337" w14:textId="77777777" w:rsidTr="009B6A89">
        <w:trPr>
          <w:trHeight w:val="121"/>
        </w:trPr>
        <w:tc>
          <w:tcPr>
            <w:tcW w:w="1261" w:type="dxa"/>
            <w:gridSpan w:val="2"/>
            <w:vMerge/>
            <w:tcBorders>
              <w:left w:val="single" w:sz="18" w:space="0" w:color="auto"/>
            </w:tcBorders>
          </w:tcPr>
          <w:p w14:paraId="5D431800" w14:textId="77777777" w:rsidR="001C0AD4" w:rsidRDefault="001C0AD4" w:rsidP="001C0AD4">
            <w:pPr>
              <w:rPr>
                <w:lang w:val="en-AU"/>
              </w:rPr>
            </w:pPr>
          </w:p>
        </w:tc>
        <w:tc>
          <w:tcPr>
            <w:tcW w:w="836" w:type="dxa"/>
            <w:vMerge/>
          </w:tcPr>
          <w:p w14:paraId="71FCA5FE" w14:textId="77777777" w:rsidR="001C0AD4" w:rsidRDefault="001C0AD4" w:rsidP="001C0AD4">
            <w:pPr>
              <w:jc w:val="center"/>
              <w:rPr>
                <w:lang w:val="en-AU"/>
              </w:rPr>
            </w:pPr>
          </w:p>
        </w:tc>
        <w:tc>
          <w:tcPr>
            <w:tcW w:w="1439" w:type="dxa"/>
            <w:vMerge/>
            <w:shd w:val="clear" w:color="auto" w:fill="FFF2CC"/>
          </w:tcPr>
          <w:p w14:paraId="0478F3FE" w14:textId="77777777" w:rsidR="001C0AD4" w:rsidRDefault="001C0AD4" w:rsidP="001C0AD4">
            <w:pPr>
              <w:jc w:val="center"/>
              <w:rPr>
                <w:b/>
                <w:bCs/>
                <w:lang w:val="en-AU"/>
              </w:rPr>
            </w:pPr>
          </w:p>
        </w:tc>
        <w:tc>
          <w:tcPr>
            <w:tcW w:w="4802" w:type="dxa"/>
            <w:gridSpan w:val="2"/>
            <w:tcBorders>
              <w:top w:val="single" w:sz="4" w:space="0" w:color="auto"/>
              <w:right w:val="single" w:sz="18" w:space="0" w:color="auto"/>
            </w:tcBorders>
            <w:shd w:val="clear" w:color="auto" w:fill="auto"/>
          </w:tcPr>
          <w:p w14:paraId="2F350E59" w14:textId="521AE914" w:rsidR="001C0AD4" w:rsidRDefault="001C0AD4" w:rsidP="001C0AD4">
            <w:pPr>
              <w:spacing w:before="20" w:after="20"/>
              <w:jc w:val="both"/>
              <w:rPr>
                <w:rFonts w:ascii="Arial" w:hAnsi="Arial" w:cs="Arial"/>
                <w:color w:val="000000"/>
              </w:rPr>
            </w:pPr>
            <w:r>
              <w:rPr>
                <w:rFonts w:ascii="Arial" w:hAnsi="Arial" w:cs="Arial"/>
                <w:color w:val="000000"/>
              </w:rPr>
              <w:t xml:space="preserve">Addition or variation of commentary on ss.10, 10AA, 10A, 10B, 12, 12B, 13, 13A &amp; 13AA </w:t>
            </w:r>
            <w:r w:rsidRPr="00C04D5F">
              <w:rPr>
                <w:rFonts w:ascii="Arial" w:hAnsi="Arial" w:cs="Arial"/>
                <w:b/>
                <w:bCs/>
                <w:color w:val="000000"/>
              </w:rPr>
              <w:t>BA</w:t>
            </w:r>
            <w:r>
              <w:rPr>
                <w:rFonts w:ascii="Arial" w:hAnsi="Arial" w:cs="Arial"/>
                <w:color w:val="000000"/>
              </w:rPr>
              <w:t>.</w:t>
            </w:r>
          </w:p>
        </w:tc>
      </w:tr>
      <w:tr w:rsidR="001C0AD4" w14:paraId="6019F6C4" w14:textId="77777777" w:rsidTr="009B6A89">
        <w:trPr>
          <w:trHeight w:val="263"/>
        </w:trPr>
        <w:tc>
          <w:tcPr>
            <w:tcW w:w="1261" w:type="dxa"/>
            <w:gridSpan w:val="2"/>
            <w:vMerge/>
            <w:tcBorders>
              <w:left w:val="single" w:sz="18" w:space="0" w:color="auto"/>
            </w:tcBorders>
          </w:tcPr>
          <w:p w14:paraId="69594797" w14:textId="77777777" w:rsidR="001C0AD4" w:rsidRDefault="001C0AD4" w:rsidP="001C0AD4">
            <w:pPr>
              <w:rPr>
                <w:lang w:val="en-AU"/>
              </w:rPr>
            </w:pPr>
          </w:p>
        </w:tc>
        <w:tc>
          <w:tcPr>
            <w:tcW w:w="836" w:type="dxa"/>
            <w:vMerge/>
          </w:tcPr>
          <w:p w14:paraId="211C68B0" w14:textId="77777777" w:rsidR="001C0AD4" w:rsidRDefault="001C0AD4" w:rsidP="001C0AD4">
            <w:pPr>
              <w:jc w:val="center"/>
              <w:rPr>
                <w:lang w:val="en-AU"/>
              </w:rPr>
            </w:pPr>
          </w:p>
        </w:tc>
        <w:tc>
          <w:tcPr>
            <w:tcW w:w="1439" w:type="dxa"/>
            <w:vMerge/>
            <w:shd w:val="clear" w:color="auto" w:fill="FFF2CC"/>
          </w:tcPr>
          <w:p w14:paraId="59E8F2F1" w14:textId="77777777" w:rsidR="001C0AD4" w:rsidRDefault="001C0AD4" w:rsidP="001C0AD4">
            <w:pPr>
              <w:jc w:val="center"/>
              <w:rPr>
                <w:b/>
                <w:bCs/>
                <w:lang w:val="en-AU"/>
              </w:rPr>
            </w:pPr>
          </w:p>
        </w:tc>
        <w:tc>
          <w:tcPr>
            <w:tcW w:w="4802" w:type="dxa"/>
            <w:gridSpan w:val="2"/>
            <w:tcBorders>
              <w:top w:val="single" w:sz="4" w:space="0" w:color="auto"/>
              <w:right w:val="single" w:sz="18" w:space="0" w:color="auto"/>
            </w:tcBorders>
            <w:shd w:val="clear" w:color="auto" w:fill="FFF2CC"/>
          </w:tcPr>
          <w:p w14:paraId="58BCDA92" w14:textId="5DF5B445" w:rsidR="001C0AD4" w:rsidRPr="00C5323A" w:rsidRDefault="001C0AD4" w:rsidP="001C0AD4">
            <w:pPr>
              <w:spacing w:before="20" w:after="20"/>
              <w:jc w:val="both"/>
              <w:rPr>
                <w:rFonts w:ascii="Arial" w:hAnsi="Arial" w:cs="Arial"/>
                <w:b/>
                <w:bCs/>
                <w:color w:val="000000"/>
              </w:rPr>
            </w:pPr>
            <w:r w:rsidRPr="00C5323A">
              <w:rPr>
                <w:rFonts w:ascii="Arial" w:hAnsi="Arial" w:cs="Arial"/>
                <w:b/>
                <w:bCs/>
                <w:color w:val="000000"/>
              </w:rPr>
              <w:t>Former section 9.2.</w:t>
            </w:r>
            <w:r>
              <w:rPr>
                <w:rFonts w:ascii="Arial" w:hAnsi="Arial" w:cs="Arial"/>
                <w:b/>
                <w:bCs/>
                <w:color w:val="000000"/>
              </w:rPr>
              <w:t>9</w:t>
            </w:r>
            <w:r w:rsidRPr="00C5323A">
              <w:rPr>
                <w:rFonts w:ascii="Arial" w:hAnsi="Arial" w:cs="Arial"/>
                <w:b/>
                <w:bCs/>
                <w:color w:val="000000"/>
              </w:rPr>
              <w:t xml:space="preserve"> is deleted and its </w:t>
            </w:r>
            <w:r>
              <w:rPr>
                <w:rFonts w:ascii="Arial" w:hAnsi="Arial" w:cs="Arial"/>
                <w:b/>
                <w:bCs/>
                <w:color w:val="000000"/>
              </w:rPr>
              <w:t>reference to s.13A BA is moved into new section 9.2.3.</w:t>
            </w:r>
          </w:p>
        </w:tc>
      </w:tr>
      <w:tr w:rsidR="001C0AD4" w14:paraId="7B699AF6" w14:textId="77777777" w:rsidTr="009B6A89">
        <w:trPr>
          <w:trHeight w:val="262"/>
        </w:trPr>
        <w:tc>
          <w:tcPr>
            <w:tcW w:w="1261" w:type="dxa"/>
            <w:gridSpan w:val="2"/>
            <w:vMerge/>
            <w:tcBorders>
              <w:left w:val="single" w:sz="18" w:space="0" w:color="auto"/>
            </w:tcBorders>
          </w:tcPr>
          <w:p w14:paraId="6B396DD8" w14:textId="77777777" w:rsidR="001C0AD4" w:rsidRDefault="001C0AD4" w:rsidP="001C0AD4">
            <w:pPr>
              <w:rPr>
                <w:lang w:val="en-AU"/>
              </w:rPr>
            </w:pPr>
          </w:p>
        </w:tc>
        <w:tc>
          <w:tcPr>
            <w:tcW w:w="836" w:type="dxa"/>
            <w:vMerge/>
          </w:tcPr>
          <w:p w14:paraId="1537DFB2" w14:textId="77777777" w:rsidR="001C0AD4" w:rsidRDefault="001C0AD4" w:rsidP="001C0AD4">
            <w:pPr>
              <w:jc w:val="center"/>
              <w:rPr>
                <w:lang w:val="en-AU"/>
              </w:rPr>
            </w:pPr>
          </w:p>
        </w:tc>
        <w:tc>
          <w:tcPr>
            <w:tcW w:w="1439" w:type="dxa"/>
            <w:vMerge/>
            <w:shd w:val="clear" w:color="auto" w:fill="FFF2CC"/>
          </w:tcPr>
          <w:p w14:paraId="1B8D7C9E" w14:textId="77777777" w:rsidR="001C0AD4" w:rsidRDefault="001C0AD4" w:rsidP="001C0AD4">
            <w:pPr>
              <w:jc w:val="center"/>
              <w:rPr>
                <w:b/>
                <w:bCs/>
                <w:lang w:val="en-AU"/>
              </w:rPr>
            </w:pPr>
          </w:p>
        </w:tc>
        <w:tc>
          <w:tcPr>
            <w:tcW w:w="4802" w:type="dxa"/>
            <w:gridSpan w:val="2"/>
            <w:tcBorders>
              <w:top w:val="single" w:sz="4" w:space="0" w:color="auto"/>
              <w:right w:val="single" w:sz="18" w:space="0" w:color="auto"/>
            </w:tcBorders>
            <w:shd w:val="clear" w:color="auto" w:fill="FFF2CC"/>
          </w:tcPr>
          <w:p w14:paraId="1DF281C8" w14:textId="0DDC63AD" w:rsidR="001C0AD4" w:rsidRPr="00C5323A" w:rsidRDefault="001C0AD4" w:rsidP="001C0AD4">
            <w:pPr>
              <w:spacing w:before="20" w:after="20"/>
              <w:jc w:val="both"/>
              <w:rPr>
                <w:rFonts w:ascii="Arial" w:hAnsi="Arial" w:cs="Arial"/>
                <w:b/>
                <w:bCs/>
                <w:color w:val="000000"/>
              </w:rPr>
            </w:pPr>
            <w:r w:rsidRPr="00C5323A">
              <w:rPr>
                <w:rFonts w:ascii="Arial" w:hAnsi="Arial" w:cs="Arial"/>
                <w:b/>
                <w:bCs/>
                <w:color w:val="000000"/>
              </w:rPr>
              <w:t xml:space="preserve">Former section 9.2.10 is deleted and its </w:t>
            </w:r>
            <w:r>
              <w:rPr>
                <w:rFonts w:ascii="Arial" w:hAnsi="Arial" w:cs="Arial"/>
                <w:b/>
                <w:bCs/>
                <w:color w:val="000000"/>
              </w:rPr>
              <w:t>reference to s.13AA BA is moved into new section 9.2.3.</w:t>
            </w:r>
          </w:p>
        </w:tc>
      </w:tr>
      <w:tr w:rsidR="001C0AD4" w14:paraId="370E82C8" w14:textId="77777777" w:rsidTr="009B6A89">
        <w:trPr>
          <w:trHeight w:val="96"/>
        </w:trPr>
        <w:tc>
          <w:tcPr>
            <w:tcW w:w="1261" w:type="dxa"/>
            <w:gridSpan w:val="2"/>
            <w:vMerge w:val="restart"/>
            <w:tcBorders>
              <w:left w:val="single" w:sz="18" w:space="0" w:color="auto"/>
            </w:tcBorders>
          </w:tcPr>
          <w:p w14:paraId="2A19BEC5" w14:textId="5D04D69A" w:rsidR="001C0AD4" w:rsidRDefault="001C0AD4" w:rsidP="001C0AD4">
            <w:pPr>
              <w:rPr>
                <w:lang w:val="en-AU"/>
              </w:rPr>
            </w:pPr>
            <w:r>
              <w:rPr>
                <w:lang w:val="en-AU"/>
              </w:rPr>
              <w:t>25/03/24</w:t>
            </w:r>
          </w:p>
        </w:tc>
        <w:tc>
          <w:tcPr>
            <w:tcW w:w="836" w:type="dxa"/>
            <w:vMerge w:val="restart"/>
          </w:tcPr>
          <w:p w14:paraId="38B863FC" w14:textId="1DA9CC02" w:rsidR="001C0AD4" w:rsidRDefault="001C0AD4" w:rsidP="001C0AD4">
            <w:pPr>
              <w:jc w:val="center"/>
              <w:rPr>
                <w:lang w:val="en-AU"/>
              </w:rPr>
            </w:pPr>
            <w:r>
              <w:rPr>
                <w:lang w:val="en-AU"/>
              </w:rPr>
              <w:t>9</w:t>
            </w:r>
          </w:p>
        </w:tc>
        <w:tc>
          <w:tcPr>
            <w:tcW w:w="1439" w:type="dxa"/>
            <w:vMerge w:val="restart"/>
            <w:shd w:val="clear" w:color="auto" w:fill="FFF2CC"/>
          </w:tcPr>
          <w:p w14:paraId="4A542547" w14:textId="321E7FB4" w:rsidR="001C0AD4" w:rsidRDefault="001C0AD4" w:rsidP="001C0AD4">
            <w:pPr>
              <w:jc w:val="center"/>
              <w:rPr>
                <w:lang w:val="en-AU"/>
              </w:rPr>
            </w:pPr>
            <w:r>
              <w:rPr>
                <w:lang w:val="en-AU"/>
              </w:rPr>
              <w:t>NEW</w:t>
            </w:r>
          </w:p>
          <w:p w14:paraId="14E07AEA" w14:textId="7D1BCF10" w:rsidR="001C0AD4" w:rsidRDefault="001C0AD4" w:rsidP="001C0AD4">
            <w:pPr>
              <w:jc w:val="center"/>
              <w:rPr>
                <w:lang w:val="en-AU"/>
              </w:rPr>
            </w:pPr>
            <w:r>
              <w:rPr>
                <w:lang w:val="en-AU"/>
              </w:rPr>
              <w:t>9.2.4</w:t>
            </w:r>
          </w:p>
        </w:tc>
        <w:tc>
          <w:tcPr>
            <w:tcW w:w="4802" w:type="dxa"/>
            <w:gridSpan w:val="2"/>
            <w:tcBorders>
              <w:top w:val="single" w:sz="4" w:space="0" w:color="auto"/>
              <w:right w:val="single" w:sz="18" w:space="0" w:color="auto"/>
            </w:tcBorders>
            <w:shd w:val="clear" w:color="auto" w:fill="FFF2CC"/>
          </w:tcPr>
          <w:p w14:paraId="02D8179D" w14:textId="47FE3224" w:rsidR="001C0AD4" w:rsidRDefault="001C0AD4" w:rsidP="001C0AD4">
            <w:pPr>
              <w:spacing w:before="20" w:after="20"/>
              <w:jc w:val="both"/>
              <w:rPr>
                <w:rFonts w:ascii="Arial" w:hAnsi="Arial" w:cs="Arial"/>
                <w:color w:val="000000"/>
              </w:rPr>
            </w:pPr>
            <w:r w:rsidRPr="0054799F">
              <w:rPr>
                <w:rStyle w:val="Hyperlink"/>
                <w:rFonts w:ascii="Arial" w:hAnsi="Arial" w:cs="Arial"/>
                <w:b/>
                <w:bCs/>
                <w:color w:val="000000" w:themeColor="text1"/>
                <w:u w:val="none"/>
              </w:rPr>
              <w:t xml:space="preserve">Former section </w:t>
            </w:r>
            <w:r>
              <w:rPr>
                <w:rStyle w:val="Hyperlink"/>
                <w:rFonts w:ascii="Arial" w:hAnsi="Arial" w:cs="Arial"/>
                <w:b/>
                <w:bCs/>
                <w:color w:val="000000" w:themeColor="text1"/>
                <w:u w:val="none"/>
              </w:rPr>
              <w:t>9.2.3</w:t>
            </w:r>
            <w:r w:rsidRPr="0054799F">
              <w:rPr>
                <w:rStyle w:val="Hyperlink"/>
                <w:rFonts w:ascii="Arial" w:hAnsi="Arial" w:cs="Arial"/>
                <w:b/>
                <w:bCs/>
                <w:color w:val="000000" w:themeColor="text1"/>
                <w:u w:val="none"/>
              </w:rPr>
              <w:t xml:space="preserve"> – headed “</w:t>
            </w:r>
            <w:r w:rsidRPr="00DA30A1">
              <w:rPr>
                <w:rStyle w:val="Hyperlink"/>
                <w:rFonts w:ascii="Arial" w:hAnsi="Arial" w:cs="Arial"/>
                <w:b/>
                <w:bCs/>
                <w:i/>
                <w:iCs/>
                <w:color w:val="000000" w:themeColor="text1"/>
                <w:u w:val="none"/>
              </w:rPr>
              <w:t>Prima facie</w:t>
            </w:r>
            <w:r w:rsidRPr="00473897">
              <w:rPr>
                <w:rStyle w:val="Hyperlink"/>
                <w:rFonts w:ascii="Arial" w:hAnsi="Arial" w:cs="Arial"/>
                <w:b/>
                <w:bCs/>
                <w:color w:val="000000" w:themeColor="text1"/>
                <w:u w:val="none"/>
              </w:rPr>
              <w:t xml:space="preserve"> entitlement to bail and exceptions thereto – Flow charts</w:t>
            </w:r>
            <w:r>
              <w:rPr>
                <w:rStyle w:val="Hyperlink"/>
                <w:rFonts w:ascii="Arial" w:hAnsi="Arial" w:cs="Arial"/>
                <w:b/>
                <w:bCs/>
                <w:color w:val="000000" w:themeColor="text1"/>
                <w:u w:val="none"/>
              </w:rPr>
              <w:t>” – is renumbered 9.2.4.</w:t>
            </w:r>
          </w:p>
        </w:tc>
      </w:tr>
      <w:tr w:rsidR="001C0AD4" w14:paraId="13DA3853" w14:textId="77777777" w:rsidTr="009B6A89">
        <w:trPr>
          <w:trHeight w:val="96"/>
        </w:trPr>
        <w:tc>
          <w:tcPr>
            <w:tcW w:w="1261" w:type="dxa"/>
            <w:gridSpan w:val="2"/>
            <w:vMerge/>
            <w:tcBorders>
              <w:left w:val="single" w:sz="18" w:space="0" w:color="auto"/>
            </w:tcBorders>
          </w:tcPr>
          <w:p w14:paraId="65A8D418" w14:textId="77777777" w:rsidR="001C0AD4" w:rsidRDefault="001C0AD4" w:rsidP="001C0AD4">
            <w:pPr>
              <w:keepNext/>
              <w:keepLines/>
              <w:rPr>
                <w:lang w:val="en-AU"/>
              </w:rPr>
            </w:pPr>
          </w:p>
        </w:tc>
        <w:tc>
          <w:tcPr>
            <w:tcW w:w="836" w:type="dxa"/>
            <w:vMerge/>
          </w:tcPr>
          <w:p w14:paraId="18DD8FA9" w14:textId="77777777" w:rsidR="001C0AD4" w:rsidRDefault="001C0AD4" w:rsidP="001C0AD4">
            <w:pPr>
              <w:jc w:val="center"/>
              <w:rPr>
                <w:lang w:val="en-AU"/>
              </w:rPr>
            </w:pPr>
          </w:p>
        </w:tc>
        <w:tc>
          <w:tcPr>
            <w:tcW w:w="1439" w:type="dxa"/>
            <w:vMerge/>
            <w:shd w:val="clear" w:color="auto" w:fill="FFF2CC"/>
          </w:tcPr>
          <w:p w14:paraId="06DD124D"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6A13C785" w14:textId="4EEED765" w:rsidR="001C0AD4" w:rsidRDefault="001C0AD4" w:rsidP="001C0AD4">
            <w:pPr>
              <w:spacing w:before="20" w:after="20"/>
              <w:jc w:val="both"/>
              <w:rPr>
                <w:rFonts w:ascii="Arial" w:hAnsi="Arial" w:cs="Arial"/>
                <w:color w:val="000000"/>
              </w:rPr>
            </w:pPr>
            <w:r>
              <w:rPr>
                <w:rFonts w:ascii="Arial" w:hAnsi="Arial" w:cs="Arial"/>
                <w:color w:val="000000"/>
              </w:rPr>
              <w:t xml:space="preserve">Addition of new s.4AAA </w:t>
            </w:r>
            <w:r w:rsidRPr="008924EC">
              <w:rPr>
                <w:rFonts w:ascii="Arial" w:hAnsi="Arial" w:cs="Arial"/>
                <w:b/>
                <w:bCs/>
                <w:color w:val="000000"/>
              </w:rPr>
              <w:t>BA</w:t>
            </w:r>
            <w:r>
              <w:rPr>
                <w:rFonts w:ascii="Arial" w:hAnsi="Arial" w:cs="Arial"/>
                <w:color w:val="000000"/>
              </w:rPr>
              <w:t>.</w:t>
            </w:r>
          </w:p>
        </w:tc>
      </w:tr>
      <w:tr w:rsidR="001C0AD4" w14:paraId="13DC7754" w14:textId="77777777" w:rsidTr="009B6A89">
        <w:trPr>
          <w:trHeight w:val="96"/>
        </w:trPr>
        <w:tc>
          <w:tcPr>
            <w:tcW w:w="1261" w:type="dxa"/>
            <w:gridSpan w:val="2"/>
            <w:vMerge/>
            <w:tcBorders>
              <w:left w:val="single" w:sz="18" w:space="0" w:color="auto"/>
            </w:tcBorders>
          </w:tcPr>
          <w:p w14:paraId="0E5E4AEF" w14:textId="77777777" w:rsidR="001C0AD4" w:rsidRDefault="001C0AD4" w:rsidP="001C0AD4">
            <w:pPr>
              <w:rPr>
                <w:lang w:val="en-AU"/>
              </w:rPr>
            </w:pPr>
          </w:p>
        </w:tc>
        <w:tc>
          <w:tcPr>
            <w:tcW w:w="836" w:type="dxa"/>
            <w:vMerge/>
          </w:tcPr>
          <w:p w14:paraId="526D5C09" w14:textId="77777777" w:rsidR="001C0AD4" w:rsidRDefault="001C0AD4" w:rsidP="001C0AD4">
            <w:pPr>
              <w:jc w:val="center"/>
              <w:rPr>
                <w:lang w:val="en-AU"/>
              </w:rPr>
            </w:pPr>
          </w:p>
        </w:tc>
        <w:tc>
          <w:tcPr>
            <w:tcW w:w="1439" w:type="dxa"/>
            <w:vMerge/>
            <w:shd w:val="clear" w:color="auto" w:fill="FFF2CC"/>
          </w:tcPr>
          <w:p w14:paraId="48709B5D"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23050D50" w14:textId="5F68820E" w:rsidR="001C0AD4" w:rsidRDefault="001C0AD4" w:rsidP="001C0AD4">
            <w:pPr>
              <w:spacing w:before="20" w:after="20"/>
              <w:jc w:val="both"/>
              <w:rPr>
                <w:rFonts w:ascii="Arial" w:hAnsi="Arial" w:cs="Arial"/>
                <w:color w:val="000000"/>
              </w:rPr>
            </w:pPr>
            <w:r>
              <w:rPr>
                <w:rFonts w:ascii="Arial" w:hAnsi="Arial" w:cs="Arial"/>
                <w:color w:val="000000"/>
              </w:rPr>
              <w:t xml:space="preserve">Amendments to ss.4AA, 4D &amp; 4E </w:t>
            </w:r>
            <w:r w:rsidRPr="00D0332E">
              <w:rPr>
                <w:rFonts w:ascii="Arial" w:hAnsi="Arial" w:cs="Arial"/>
                <w:b/>
                <w:bCs/>
                <w:color w:val="000000"/>
              </w:rPr>
              <w:t>BA</w:t>
            </w:r>
            <w:r>
              <w:rPr>
                <w:rFonts w:ascii="Arial" w:hAnsi="Arial" w:cs="Arial"/>
                <w:color w:val="000000"/>
              </w:rPr>
              <w:t>.</w:t>
            </w:r>
          </w:p>
        </w:tc>
      </w:tr>
      <w:tr w:rsidR="001C0AD4" w14:paraId="717F4F94" w14:textId="77777777" w:rsidTr="009B6A89">
        <w:trPr>
          <w:trHeight w:val="96"/>
        </w:trPr>
        <w:tc>
          <w:tcPr>
            <w:tcW w:w="1261" w:type="dxa"/>
            <w:gridSpan w:val="2"/>
            <w:vMerge/>
            <w:tcBorders>
              <w:left w:val="single" w:sz="18" w:space="0" w:color="auto"/>
            </w:tcBorders>
          </w:tcPr>
          <w:p w14:paraId="387098C7" w14:textId="77777777" w:rsidR="001C0AD4" w:rsidRDefault="001C0AD4" w:rsidP="001C0AD4">
            <w:pPr>
              <w:rPr>
                <w:lang w:val="en-AU"/>
              </w:rPr>
            </w:pPr>
          </w:p>
        </w:tc>
        <w:tc>
          <w:tcPr>
            <w:tcW w:w="836" w:type="dxa"/>
            <w:vMerge/>
          </w:tcPr>
          <w:p w14:paraId="52A1CC3B" w14:textId="77777777" w:rsidR="001C0AD4" w:rsidRDefault="001C0AD4" w:rsidP="001C0AD4">
            <w:pPr>
              <w:jc w:val="center"/>
              <w:rPr>
                <w:lang w:val="en-AU"/>
              </w:rPr>
            </w:pPr>
          </w:p>
        </w:tc>
        <w:tc>
          <w:tcPr>
            <w:tcW w:w="1439" w:type="dxa"/>
            <w:vMerge/>
            <w:shd w:val="clear" w:color="auto" w:fill="FFF2CC"/>
          </w:tcPr>
          <w:p w14:paraId="2424C748"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31FDD273" w14:textId="47E3B3A1" w:rsidR="001C0AD4" w:rsidRDefault="001C0AD4" w:rsidP="001C0AD4">
            <w:pPr>
              <w:spacing w:before="20" w:after="20"/>
              <w:jc w:val="both"/>
              <w:rPr>
                <w:rFonts w:ascii="Arial" w:hAnsi="Arial" w:cs="Arial"/>
                <w:color w:val="000000"/>
              </w:rPr>
            </w:pPr>
            <w:r>
              <w:rPr>
                <w:rFonts w:ascii="Arial" w:hAnsi="Arial" w:cs="Arial"/>
                <w:color w:val="000000"/>
              </w:rPr>
              <w:t xml:space="preserve">Amendments to the definition of “surrounding circumstances” in s.3AAA </w:t>
            </w:r>
            <w:r w:rsidRPr="0033386C">
              <w:rPr>
                <w:rFonts w:ascii="Arial" w:hAnsi="Arial" w:cs="Arial"/>
                <w:b/>
                <w:bCs/>
                <w:color w:val="000000"/>
              </w:rPr>
              <w:t>BA</w:t>
            </w:r>
            <w:r>
              <w:rPr>
                <w:rFonts w:ascii="Arial" w:hAnsi="Arial" w:cs="Arial"/>
                <w:color w:val="000000"/>
              </w:rPr>
              <w:t>.</w:t>
            </w:r>
          </w:p>
        </w:tc>
      </w:tr>
      <w:tr w:rsidR="001C0AD4" w14:paraId="1AD96D48" w14:textId="77777777" w:rsidTr="009B6A89">
        <w:trPr>
          <w:trHeight w:val="180"/>
        </w:trPr>
        <w:tc>
          <w:tcPr>
            <w:tcW w:w="1261" w:type="dxa"/>
            <w:gridSpan w:val="2"/>
            <w:vMerge/>
            <w:tcBorders>
              <w:left w:val="single" w:sz="18" w:space="0" w:color="auto"/>
            </w:tcBorders>
          </w:tcPr>
          <w:p w14:paraId="1EE23911" w14:textId="77777777" w:rsidR="001C0AD4" w:rsidRDefault="001C0AD4" w:rsidP="001C0AD4">
            <w:pPr>
              <w:rPr>
                <w:lang w:val="en-AU"/>
              </w:rPr>
            </w:pPr>
          </w:p>
        </w:tc>
        <w:tc>
          <w:tcPr>
            <w:tcW w:w="836" w:type="dxa"/>
            <w:vMerge/>
          </w:tcPr>
          <w:p w14:paraId="67B40150" w14:textId="77777777" w:rsidR="001C0AD4" w:rsidRDefault="001C0AD4" w:rsidP="001C0AD4">
            <w:pPr>
              <w:jc w:val="center"/>
              <w:rPr>
                <w:lang w:val="en-AU"/>
              </w:rPr>
            </w:pPr>
          </w:p>
        </w:tc>
        <w:tc>
          <w:tcPr>
            <w:tcW w:w="1439" w:type="dxa"/>
            <w:vMerge/>
            <w:shd w:val="clear" w:color="auto" w:fill="FFF2CC"/>
          </w:tcPr>
          <w:p w14:paraId="7FA3467B"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35D3D685" w14:textId="1026714A" w:rsidR="001C0AD4" w:rsidRDefault="001C0AD4" w:rsidP="001C0AD4">
            <w:pPr>
              <w:spacing w:before="20" w:after="20"/>
              <w:jc w:val="both"/>
              <w:rPr>
                <w:rFonts w:ascii="Arial" w:hAnsi="Arial" w:cs="Arial"/>
                <w:color w:val="000000"/>
              </w:rPr>
            </w:pPr>
            <w:r>
              <w:rPr>
                <w:rFonts w:ascii="Arial" w:hAnsi="Arial" w:cs="Arial"/>
                <w:color w:val="000000"/>
              </w:rPr>
              <w:t>Minor modifications made to the chart summarising the bail process.</w:t>
            </w:r>
          </w:p>
        </w:tc>
      </w:tr>
      <w:tr w:rsidR="001C0AD4" w14:paraId="290727AD" w14:textId="77777777" w:rsidTr="009B6A89">
        <w:trPr>
          <w:trHeight w:val="179"/>
        </w:trPr>
        <w:tc>
          <w:tcPr>
            <w:tcW w:w="1261" w:type="dxa"/>
            <w:gridSpan w:val="2"/>
            <w:vMerge/>
            <w:tcBorders>
              <w:left w:val="single" w:sz="18" w:space="0" w:color="auto"/>
            </w:tcBorders>
          </w:tcPr>
          <w:p w14:paraId="21BF45D7" w14:textId="77777777" w:rsidR="001C0AD4" w:rsidRDefault="001C0AD4" w:rsidP="001C0AD4">
            <w:pPr>
              <w:rPr>
                <w:lang w:val="en-AU"/>
              </w:rPr>
            </w:pPr>
          </w:p>
        </w:tc>
        <w:tc>
          <w:tcPr>
            <w:tcW w:w="836" w:type="dxa"/>
            <w:vMerge/>
          </w:tcPr>
          <w:p w14:paraId="41E71C0D" w14:textId="77777777" w:rsidR="001C0AD4" w:rsidRDefault="001C0AD4" w:rsidP="001C0AD4">
            <w:pPr>
              <w:jc w:val="center"/>
              <w:rPr>
                <w:lang w:val="en-AU"/>
              </w:rPr>
            </w:pPr>
          </w:p>
        </w:tc>
        <w:tc>
          <w:tcPr>
            <w:tcW w:w="1439" w:type="dxa"/>
            <w:vMerge/>
            <w:shd w:val="clear" w:color="auto" w:fill="FFF2CC"/>
          </w:tcPr>
          <w:p w14:paraId="5A2BFB7C"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645B98F0" w14:textId="75E86FC5" w:rsidR="001C0AD4" w:rsidRDefault="001C0AD4" w:rsidP="001C0AD4">
            <w:pPr>
              <w:spacing w:before="20" w:after="20"/>
              <w:jc w:val="both"/>
              <w:rPr>
                <w:rFonts w:ascii="Arial" w:hAnsi="Arial" w:cs="Arial"/>
                <w:color w:val="000000"/>
              </w:rPr>
            </w:pPr>
            <w:r>
              <w:rPr>
                <w:rFonts w:ascii="Arial" w:hAnsi="Arial" w:cs="Arial"/>
                <w:color w:val="000000"/>
              </w:rPr>
              <w:t xml:space="preserve">Replacement of the 4 previous Flow Charts in s.3D </w:t>
            </w:r>
            <w:r w:rsidRPr="007B6DAD">
              <w:rPr>
                <w:rFonts w:ascii="Arial" w:hAnsi="Arial" w:cs="Arial"/>
                <w:b/>
                <w:bCs/>
                <w:color w:val="000000"/>
              </w:rPr>
              <w:t>BA</w:t>
            </w:r>
            <w:r>
              <w:rPr>
                <w:rFonts w:ascii="Arial" w:hAnsi="Arial" w:cs="Arial"/>
                <w:color w:val="000000"/>
              </w:rPr>
              <w:t xml:space="preserve"> by 5 new Flow Charts.</w:t>
            </w:r>
          </w:p>
        </w:tc>
      </w:tr>
      <w:tr w:rsidR="001C0AD4" w14:paraId="1EDDCA4C" w14:textId="77777777" w:rsidTr="009B6A89">
        <w:trPr>
          <w:trHeight w:val="100"/>
        </w:trPr>
        <w:tc>
          <w:tcPr>
            <w:tcW w:w="1261" w:type="dxa"/>
            <w:gridSpan w:val="2"/>
            <w:vMerge w:val="restart"/>
            <w:tcBorders>
              <w:top w:val="single" w:sz="4" w:space="0" w:color="auto"/>
              <w:left w:val="single" w:sz="18" w:space="0" w:color="auto"/>
            </w:tcBorders>
          </w:tcPr>
          <w:p w14:paraId="0A1537D2" w14:textId="77777777" w:rsidR="001C0AD4" w:rsidRDefault="001C0AD4" w:rsidP="001C0AD4">
            <w:pPr>
              <w:rPr>
                <w:lang w:val="en-AU"/>
              </w:rPr>
            </w:pPr>
            <w:r>
              <w:rPr>
                <w:lang w:val="en-AU"/>
              </w:rPr>
              <w:t>25/03/24</w:t>
            </w:r>
          </w:p>
        </w:tc>
        <w:tc>
          <w:tcPr>
            <w:tcW w:w="836" w:type="dxa"/>
            <w:vMerge w:val="restart"/>
            <w:tcBorders>
              <w:top w:val="single" w:sz="4" w:space="0" w:color="auto"/>
            </w:tcBorders>
          </w:tcPr>
          <w:p w14:paraId="6B0B317A" w14:textId="77777777"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10F278E9" w14:textId="77777777" w:rsidR="001C0AD4" w:rsidRDefault="001C0AD4" w:rsidP="001C0AD4">
            <w:pPr>
              <w:jc w:val="center"/>
              <w:rPr>
                <w:lang w:val="en-AU"/>
              </w:rPr>
            </w:pPr>
            <w:r>
              <w:rPr>
                <w:lang w:val="en-AU"/>
              </w:rPr>
              <w:t>NEW</w:t>
            </w:r>
          </w:p>
          <w:p w14:paraId="27760C62" w14:textId="7754124B" w:rsidR="001C0AD4" w:rsidRDefault="001C0AD4" w:rsidP="001C0AD4">
            <w:pPr>
              <w:jc w:val="center"/>
              <w:rPr>
                <w:lang w:val="en-AU"/>
              </w:rPr>
            </w:pPr>
            <w:r>
              <w:rPr>
                <w:lang w:val="en-AU"/>
              </w:rPr>
              <w:t>9.2.5</w:t>
            </w:r>
          </w:p>
        </w:tc>
        <w:tc>
          <w:tcPr>
            <w:tcW w:w="4802" w:type="dxa"/>
            <w:gridSpan w:val="2"/>
            <w:tcBorders>
              <w:top w:val="single" w:sz="4" w:space="0" w:color="auto"/>
              <w:right w:val="single" w:sz="18" w:space="0" w:color="auto"/>
            </w:tcBorders>
            <w:shd w:val="clear" w:color="auto" w:fill="FFF2CC"/>
          </w:tcPr>
          <w:p w14:paraId="76C5D734" w14:textId="46DA2199" w:rsidR="001C0AD4" w:rsidRPr="00473897" w:rsidRDefault="001C0AD4" w:rsidP="001C0AD4">
            <w:pPr>
              <w:spacing w:before="20" w:after="20"/>
              <w:jc w:val="both"/>
              <w:rPr>
                <w:rFonts w:ascii="Arial" w:hAnsi="Arial" w:cs="Arial"/>
                <w:b/>
                <w:bCs/>
                <w:color w:val="000000"/>
              </w:rPr>
            </w:pPr>
            <w:r>
              <w:rPr>
                <w:rFonts w:ascii="Arial" w:hAnsi="Arial" w:cs="Arial"/>
                <w:b/>
                <w:bCs/>
                <w:color w:val="000000"/>
              </w:rPr>
              <w:t>Former section 9.2.4 – headed “</w:t>
            </w:r>
            <w:r w:rsidRPr="00473897">
              <w:rPr>
                <w:rFonts w:ascii="Arial" w:hAnsi="Arial" w:cs="Arial"/>
                <w:b/>
                <w:bCs/>
                <w:color w:val="000000"/>
              </w:rPr>
              <w:t>Step 1 – exceptional circumstances test</w:t>
            </w:r>
            <w:r>
              <w:rPr>
                <w:rFonts w:ascii="Arial" w:hAnsi="Arial" w:cs="Arial"/>
                <w:b/>
                <w:bCs/>
                <w:color w:val="000000"/>
              </w:rPr>
              <w:t>” is renumbered 9.2.5.</w:t>
            </w:r>
          </w:p>
        </w:tc>
      </w:tr>
      <w:tr w:rsidR="001C0AD4" w14:paraId="0B3C9CA5" w14:textId="77777777" w:rsidTr="009B6A89">
        <w:trPr>
          <w:trHeight w:val="100"/>
        </w:trPr>
        <w:tc>
          <w:tcPr>
            <w:tcW w:w="1261" w:type="dxa"/>
            <w:gridSpan w:val="2"/>
            <w:vMerge/>
            <w:tcBorders>
              <w:left w:val="single" w:sz="18" w:space="0" w:color="auto"/>
            </w:tcBorders>
          </w:tcPr>
          <w:p w14:paraId="7E5AACDC" w14:textId="77777777" w:rsidR="001C0AD4" w:rsidRDefault="001C0AD4" w:rsidP="001C0AD4">
            <w:pPr>
              <w:rPr>
                <w:lang w:val="en-AU"/>
              </w:rPr>
            </w:pPr>
          </w:p>
        </w:tc>
        <w:tc>
          <w:tcPr>
            <w:tcW w:w="836" w:type="dxa"/>
            <w:vMerge/>
          </w:tcPr>
          <w:p w14:paraId="77A67B04" w14:textId="77777777" w:rsidR="001C0AD4" w:rsidRDefault="001C0AD4" w:rsidP="001C0AD4">
            <w:pPr>
              <w:jc w:val="center"/>
              <w:rPr>
                <w:lang w:val="en-AU"/>
              </w:rPr>
            </w:pPr>
          </w:p>
        </w:tc>
        <w:tc>
          <w:tcPr>
            <w:tcW w:w="1439" w:type="dxa"/>
            <w:vMerge/>
            <w:shd w:val="clear" w:color="auto" w:fill="FFF2CC"/>
          </w:tcPr>
          <w:p w14:paraId="48CA3579"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107247E3" w14:textId="5A14268E" w:rsidR="001C0AD4" w:rsidRDefault="001C0AD4" w:rsidP="001C0AD4">
            <w:pPr>
              <w:spacing w:before="20" w:after="20"/>
              <w:jc w:val="both"/>
              <w:rPr>
                <w:rFonts w:ascii="Arial" w:hAnsi="Arial" w:cs="Arial"/>
                <w:color w:val="000000"/>
              </w:rPr>
            </w:pPr>
            <w:r>
              <w:rPr>
                <w:rFonts w:ascii="Arial" w:hAnsi="Arial" w:cs="Arial"/>
                <w:color w:val="000000"/>
              </w:rPr>
              <w:t xml:space="preserve">Amendments to Schedule 1 and to s.4AA </w:t>
            </w:r>
            <w:r w:rsidRPr="00CF12B8">
              <w:rPr>
                <w:rFonts w:ascii="Arial" w:hAnsi="Arial" w:cs="Arial"/>
                <w:b/>
                <w:bCs/>
                <w:color w:val="000000"/>
              </w:rPr>
              <w:t>BA</w:t>
            </w:r>
            <w:r w:rsidRPr="00262A81">
              <w:rPr>
                <w:rFonts w:ascii="Arial" w:hAnsi="Arial" w:cs="Arial"/>
                <w:color w:val="000000"/>
              </w:rPr>
              <w:t>.</w:t>
            </w:r>
          </w:p>
        </w:tc>
      </w:tr>
      <w:tr w:rsidR="001C0AD4" w14:paraId="24E44524" w14:textId="77777777" w:rsidTr="009B6A89">
        <w:trPr>
          <w:trHeight w:val="178"/>
        </w:trPr>
        <w:tc>
          <w:tcPr>
            <w:tcW w:w="1261" w:type="dxa"/>
            <w:gridSpan w:val="2"/>
            <w:vMerge w:val="restart"/>
            <w:tcBorders>
              <w:top w:val="single" w:sz="4" w:space="0" w:color="auto"/>
              <w:left w:val="single" w:sz="18" w:space="0" w:color="auto"/>
            </w:tcBorders>
          </w:tcPr>
          <w:p w14:paraId="7FDA80A0" w14:textId="77777777" w:rsidR="001C0AD4" w:rsidRDefault="001C0AD4" w:rsidP="001C0AD4">
            <w:pPr>
              <w:keepNext/>
              <w:keepLines/>
              <w:rPr>
                <w:lang w:val="en-AU"/>
              </w:rPr>
            </w:pPr>
            <w:r>
              <w:rPr>
                <w:lang w:val="en-AU"/>
              </w:rPr>
              <w:t>25/03/24</w:t>
            </w:r>
          </w:p>
        </w:tc>
        <w:tc>
          <w:tcPr>
            <w:tcW w:w="836" w:type="dxa"/>
            <w:vMerge w:val="restart"/>
            <w:tcBorders>
              <w:top w:val="single" w:sz="4" w:space="0" w:color="auto"/>
            </w:tcBorders>
          </w:tcPr>
          <w:p w14:paraId="7C856AD0" w14:textId="77777777" w:rsidR="001C0AD4" w:rsidRDefault="001C0AD4" w:rsidP="001C0AD4">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6CC2581" w14:textId="77777777" w:rsidR="001C0AD4" w:rsidRDefault="001C0AD4" w:rsidP="001C0AD4">
            <w:pPr>
              <w:keepNext/>
              <w:keepLines/>
              <w:jc w:val="center"/>
              <w:rPr>
                <w:lang w:val="en-AU"/>
              </w:rPr>
            </w:pPr>
            <w:r>
              <w:rPr>
                <w:lang w:val="en-AU"/>
              </w:rPr>
              <w:t>NEW</w:t>
            </w:r>
          </w:p>
          <w:p w14:paraId="255FB4F6" w14:textId="1EF8CD5D" w:rsidR="001C0AD4" w:rsidRDefault="001C0AD4" w:rsidP="001C0AD4">
            <w:pPr>
              <w:keepNext/>
              <w:keepLines/>
              <w:jc w:val="center"/>
              <w:rPr>
                <w:lang w:val="en-AU"/>
              </w:rPr>
            </w:pPr>
            <w:r>
              <w:rPr>
                <w:lang w:val="en-AU"/>
              </w:rPr>
              <w:t>9.2.6</w:t>
            </w:r>
          </w:p>
        </w:tc>
        <w:tc>
          <w:tcPr>
            <w:tcW w:w="4802" w:type="dxa"/>
            <w:gridSpan w:val="2"/>
            <w:tcBorders>
              <w:top w:val="single" w:sz="4" w:space="0" w:color="auto"/>
              <w:right w:val="single" w:sz="18" w:space="0" w:color="auto"/>
            </w:tcBorders>
            <w:shd w:val="clear" w:color="auto" w:fill="FFF2CC"/>
          </w:tcPr>
          <w:p w14:paraId="63ADFD88" w14:textId="7FD2BDA4" w:rsidR="001C0AD4" w:rsidRPr="00473897" w:rsidRDefault="001C0AD4" w:rsidP="001C0AD4">
            <w:pPr>
              <w:keepNext/>
              <w:keepLines/>
              <w:spacing w:before="20" w:after="20"/>
              <w:jc w:val="both"/>
              <w:rPr>
                <w:rFonts w:ascii="Arial" w:hAnsi="Arial" w:cs="Arial"/>
                <w:b/>
                <w:bCs/>
                <w:color w:val="000000"/>
              </w:rPr>
            </w:pPr>
            <w:r>
              <w:rPr>
                <w:rFonts w:ascii="Arial" w:hAnsi="Arial" w:cs="Arial"/>
                <w:b/>
                <w:bCs/>
                <w:color w:val="000000"/>
              </w:rPr>
              <w:t>Former section 9.2.5 – headed “</w:t>
            </w:r>
            <w:r w:rsidRPr="00473897">
              <w:rPr>
                <w:rFonts w:ascii="Arial" w:hAnsi="Arial" w:cs="Arial"/>
                <w:b/>
                <w:bCs/>
                <w:color w:val="000000"/>
              </w:rPr>
              <w:t xml:space="preserve">Step 1 – </w:t>
            </w:r>
            <w:r>
              <w:rPr>
                <w:rFonts w:ascii="Arial" w:hAnsi="Arial" w:cs="Arial"/>
                <w:b/>
                <w:bCs/>
                <w:color w:val="000000"/>
              </w:rPr>
              <w:t>show compelling reason</w:t>
            </w:r>
            <w:r w:rsidRPr="00473897">
              <w:rPr>
                <w:rFonts w:ascii="Arial" w:hAnsi="Arial" w:cs="Arial"/>
                <w:b/>
                <w:bCs/>
                <w:color w:val="000000"/>
              </w:rPr>
              <w:t xml:space="preserve"> test</w:t>
            </w:r>
            <w:r>
              <w:rPr>
                <w:rFonts w:ascii="Arial" w:hAnsi="Arial" w:cs="Arial"/>
                <w:b/>
                <w:bCs/>
                <w:color w:val="000000"/>
              </w:rPr>
              <w:t>” is renumbered 9.2.6.</w:t>
            </w:r>
          </w:p>
        </w:tc>
      </w:tr>
      <w:tr w:rsidR="001C0AD4" w14:paraId="2159594C" w14:textId="77777777" w:rsidTr="009B6A89">
        <w:trPr>
          <w:trHeight w:val="178"/>
        </w:trPr>
        <w:tc>
          <w:tcPr>
            <w:tcW w:w="1261" w:type="dxa"/>
            <w:gridSpan w:val="2"/>
            <w:vMerge/>
            <w:tcBorders>
              <w:left w:val="single" w:sz="18" w:space="0" w:color="auto"/>
            </w:tcBorders>
          </w:tcPr>
          <w:p w14:paraId="6E98581F" w14:textId="77777777" w:rsidR="001C0AD4" w:rsidRDefault="001C0AD4" w:rsidP="001C0AD4">
            <w:pPr>
              <w:keepNext/>
              <w:keepLines/>
              <w:rPr>
                <w:lang w:val="en-AU"/>
              </w:rPr>
            </w:pPr>
          </w:p>
        </w:tc>
        <w:tc>
          <w:tcPr>
            <w:tcW w:w="836" w:type="dxa"/>
            <w:vMerge/>
          </w:tcPr>
          <w:p w14:paraId="657994C5" w14:textId="77777777" w:rsidR="001C0AD4" w:rsidRDefault="001C0AD4" w:rsidP="001C0AD4">
            <w:pPr>
              <w:keepNext/>
              <w:keepLines/>
              <w:jc w:val="center"/>
              <w:rPr>
                <w:lang w:val="en-AU"/>
              </w:rPr>
            </w:pPr>
          </w:p>
        </w:tc>
        <w:tc>
          <w:tcPr>
            <w:tcW w:w="1439" w:type="dxa"/>
            <w:vMerge/>
            <w:shd w:val="clear" w:color="auto" w:fill="FFF2CC"/>
          </w:tcPr>
          <w:p w14:paraId="044D3EFC" w14:textId="77777777" w:rsidR="001C0AD4" w:rsidRDefault="001C0AD4" w:rsidP="001C0AD4">
            <w:pPr>
              <w:keepNext/>
              <w:keepLines/>
              <w:jc w:val="center"/>
              <w:rPr>
                <w:lang w:val="en-AU"/>
              </w:rPr>
            </w:pPr>
          </w:p>
        </w:tc>
        <w:tc>
          <w:tcPr>
            <w:tcW w:w="4802" w:type="dxa"/>
            <w:gridSpan w:val="2"/>
            <w:tcBorders>
              <w:top w:val="single" w:sz="4" w:space="0" w:color="auto"/>
              <w:right w:val="single" w:sz="18" w:space="0" w:color="auto"/>
            </w:tcBorders>
            <w:shd w:val="clear" w:color="auto" w:fill="auto"/>
          </w:tcPr>
          <w:p w14:paraId="2275EEDD" w14:textId="4466CD44" w:rsidR="001C0AD4" w:rsidRDefault="001C0AD4" w:rsidP="001C0AD4">
            <w:pPr>
              <w:keepNext/>
              <w:keepLines/>
              <w:spacing w:before="20" w:after="20"/>
              <w:jc w:val="both"/>
              <w:rPr>
                <w:rFonts w:ascii="Arial" w:hAnsi="Arial" w:cs="Arial"/>
                <w:color w:val="000000"/>
              </w:rPr>
            </w:pPr>
            <w:r>
              <w:rPr>
                <w:rFonts w:ascii="Arial" w:hAnsi="Arial" w:cs="Arial"/>
                <w:color w:val="000000"/>
              </w:rPr>
              <w:t>Amendments to Schedule 2 and added commentary on the repeal of item 1.</w:t>
            </w:r>
          </w:p>
        </w:tc>
      </w:tr>
      <w:tr w:rsidR="001C0AD4" w14:paraId="365ADD0A" w14:textId="77777777" w:rsidTr="009B6A89">
        <w:trPr>
          <w:trHeight w:val="101"/>
        </w:trPr>
        <w:tc>
          <w:tcPr>
            <w:tcW w:w="1261" w:type="dxa"/>
            <w:gridSpan w:val="2"/>
            <w:vMerge/>
            <w:tcBorders>
              <w:left w:val="single" w:sz="18" w:space="0" w:color="auto"/>
            </w:tcBorders>
          </w:tcPr>
          <w:p w14:paraId="15C23C7E" w14:textId="77777777" w:rsidR="001C0AD4" w:rsidRDefault="001C0AD4" w:rsidP="001C0AD4">
            <w:pPr>
              <w:rPr>
                <w:lang w:val="en-AU"/>
              </w:rPr>
            </w:pPr>
          </w:p>
        </w:tc>
        <w:tc>
          <w:tcPr>
            <w:tcW w:w="836" w:type="dxa"/>
            <w:vMerge/>
          </w:tcPr>
          <w:p w14:paraId="57977135" w14:textId="77777777" w:rsidR="001C0AD4" w:rsidRDefault="001C0AD4" w:rsidP="001C0AD4">
            <w:pPr>
              <w:jc w:val="center"/>
              <w:rPr>
                <w:lang w:val="en-AU"/>
              </w:rPr>
            </w:pPr>
          </w:p>
        </w:tc>
        <w:tc>
          <w:tcPr>
            <w:tcW w:w="1439" w:type="dxa"/>
            <w:vMerge/>
            <w:shd w:val="clear" w:color="auto" w:fill="FFF2CC"/>
          </w:tcPr>
          <w:p w14:paraId="67DEEA60"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6DD242D5" w14:textId="211DE2DD" w:rsidR="001C0AD4" w:rsidRPr="000521B0" w:rsidRDefault="001C0AD4" w:rsidP="001C0AD4">
            <w:pPr>
              <w:spacing w:before="20" w:after="20"/>
              <w:jc w:val="both"/>
              <w:rPr>
                <w:rFonts w:ascii="Arial" w:hAnsi="Arial" w:cs="Arial"/>
                <w:color w:val="000000"/>
              </w:rPr>
            </w:pPr>
            <w:r w:rsidRPr="000521B0">
              <w:rPr>
                <w:rFonts w:ascii="Arial" w:hAnsi="Arial" w:cs="Arial"/>
                <w:color w:val="000000"/>
              </w:rPr>
              <w:t xml:space="preserve">Reference to and comment on the </w:t>
            </w:r>
            <w:r w:rsidRPr="000521B0">
              <w:rPr>
                <w:rFonts w:ascii="Arial" w:hAnsi="Arial" w:cs="Arial"/>
                <w:i/>
                <w:iCs/>
              </w:rPr>
              <w:t>Bail Amendment (Indictable Offences Whilst on Bail) Bill 2024</w:t>
            </w:r>
            <w:r w:rsidRPr="000521B0">
              <w:rPr>
                <w:rFonts w:ascii="Arial" w:hAnsi="Arial" w:cs="Arial"/>
              </w:rPr>
              <w:t>.</w:t>
            </w:r>
          </w:p>
        </w:tc>
      </w:tr>
      <w:tr w:rsidR="001C0AD4" w14:paraId="585E8341" w14:textId="77777777" w:rsidTr="009B6A89">
        <w:trPr>
          <w:trHeight w:val="506"/>
        </w:trPr>
        <w:tc>
          <w:tcPr>
            <w:tcW w:w="1261" w:type="dxa"/>
            <w:gridSpan w:val="2"/>
            <w:vMerge w:val="restart"/>
            <w:tcBorders>
              <w:top w:val="single" w:sz="4" w:space="0" w:color="auto"/>
              <w:left w:val="single" w:sz="18" w:space="0" w:color="auto"/>
            </w:tcBorders>
          </w:tcPr>
          <w:p w14:paraId="643D3DC8" w14:textId="77777777" w:rsidR="001C0AD4" w:rsidRDefault="001C0AD4" w:rsidP="001C0AD4">
            <w:pPr>
              <w:rPr>
                <w:lang w:val="en-AU"/>
              </w:rPr>
            </w:pPr>
            <w:r>
              <w:rPr>
                <w:lang w:val="en-AU"/>
              </w:rPr>
              <w:t>25/03/24</w:t>
            </w:r>
          </w:p>
        </w:tc>
        <w:tc>
          <w:tcPr>
            <w:tcW w:w="836" w:type="dxa"/>
            <w:vMerge w:val="restart"/>
            <w:tcBorders>
              <w:top w:val="single" w:sz="4" w:space="0" w:color="auto"/>
            </w:tcBorders>
          </w:tcPr>
          <w:p w14:paraId="1C781B58" w14:textId="77777777" w:rsidR="001C0AD4" w:rsidRDefault="001C0AD4" w:rsidP="001C0AD4">
            <w:pPr>
              <w:keepNext/>
              <w:keepLines/>
              <w:jc w:val="center"/>
              <w:rPr>
                <w:lang w:val="en-AU"/>
              </w:rPr>
            </w:pPr>
            <w:r>
              <w:rPr>
                <w:lang w:val="en-AU"/>
              </w:rPr>
              <w:t>9</w:t>
            </w:r>
          </w:p>
        </w:tc>
        <w:tc>
          <w:tcPr>
            <w:tcW w:w="1439" w:type="dxa"/>
            <w:vMerge w:val="restart"/>
            <w:tcBorders>
              <w:top w:val="single" w:sz="4" w:space="0" w:color="auto"/>
            </w:tcBorders>
            <w:shd w:val="clear" w:color="auto" w:fill="FFF2CC"/>
          </w:tcPr>
          <w:p w14:paraId="60D3EFDD" w14:textId="77777777" w:rsidR="001C0AD4" w:rsidRDefault="001C0AD4" w:rsidP="001C0AD4">
            <w:pPr>
              <w:keepNext/>
              <w:keepLines/>
              <w:jc w:val="center"/>
              <w:rPr>
                <w:lang w:val="en-AU"/>
              </w:rPr>
            </w:pPr>
            <w:r>
              <w:rPr>
                <w:lang w:val="en-AU"/>
              </w:rPr>
              <w:t>NEW</w:t>
            </w:r>
          </w:p>
          <w:p w14:paraId="46BDB1D8" w14:textId="7B6AA4F8" w:rsidR="001C0AD4" w:rsidRDefault="001C0AD4" w:rsidP="001C0AD4">
            <w:pPr>
              <w:keepNext/>
              <w:keepLines/>
              <w:jc w:val="center"/>
              <w:rPr>
                <w:lang w:val="en-AU"/>
              </w:rPr>
            </w:pPr>
            <w:r>
              <w:rPr>
                <w:lang w:val="en-AU"/>
              </w:rPr>
              <w:t>9.2.5/6</w:t>
            </w:r>
          </w:p>
        </w:tc>
        <w:tc>
          <w:tcPr>
            <w:tcW w:w="4802" w:type="dxa"/>
            <w:gridSpan w:val="2"/>
            <w:tcBorders>
              <w:top w:val="single" w:sz="4" w:space="0" w:color="auto"/>
              <w:right w:val="single" w:sz="18" w:space="0" w:color="auto"/>
            </w:tcBorders>
            <w:shd w:val="clear" w:color="auto" w:fill="FFF2CC"/>
          </w:tcPr>
          <w:p w14:paraId="765C921E" w14:textId="78BFF499" w:rsidR="001C0AD4" w:rsidRPr="00473897" w:rsidRDefault="001C0AD4" w:rsidP="001C0AD4">
            <w:pPr>
              <w:keepNext/>
              <w:keepLines/>
              <w:spacing w:before="20" w:after="20"/>
              <w:jc w:val="both"/>
              <w:rPr>
                <w:rFonts w:ascii="Arial" w:hAnsi="Arial" w:cs="Arial"/>
                <w:b/>
                <w:bCs/>
                <w:color w:val="000000"/>
              </w:rPr>
            </w:pPr>
            <w:r>
              <w:rPr>
                <w:rFonts w:ascii="Arial" w:hAnsi="Arial" w:cs="Arial"/>
                <w:b/>
                <w:bCs/>
                <w:color w:val="000000"/>
              </w:rPr>
              <w:t>Former section 9.2.4/5 is renumbered 9.2.5/6 and its heading is amended to “</w:t>
            </w:r>
            <w:r w:rsidRPr="00473897">
              <w:rPr>
                <w:rFonts w:ascii="Arial" w:hAnsi="Arial" w:cs="Arial"/>
                <w:b/>
                <w:bCs/>
                <w:color w:val="000000"/>
              </w:rPr>
              <w:t>Meaning of ‘serving a sentence’ for the tests in 9.2.5 &amp; 9.2.6</w:t>
            </w:r>
            <w:r>
              <w:rPr>
                <w:rFonts w:ascii="Arial" w:hAnsi="Arial" w:cs="Arial"/>
                <w:b/>
                <w:bCs/>
                <w:color w:val="000000"/>
              </w:rPr>
              <w:t>”.</w:t>
            </w:r>
          </w:p>
        </w:tc>
      </w:tr>
      <w:tr w:rsidR="001C0AD4" w14:paraId="7DEA1934" w14:textId="77777777" w:rsidTr="009B6A89">
        <w:trPr>
          <w:trHeight w:val="506"/>
        </w:trPr>
        <w:tc>
          <w:tcPr>
            <w:tcW w:w="1261" w:type="dxa"/>
            <w:gridSpan w:val="2"/>
            <w:vMerge/>
            <w:tcBorders>
              <w:left w:val="single" w:sz="18" w:space="0" w:color="auto"/>
            </w:tcBorders>
          </w:tcPr>
          <w:p w14:paraId="5E4E18B3" w14:textId="77777777" w:rsidR="001C0AD4" w:rsidRDefault="001C0AD4" w:rsidP="001C0AD4">
            <w:pPr>
              <w:rPr>
                <w:lang w:val="en-AU"/>
              </w:rPr>
            </w:pPr>
          </w:p>
        </w:tc>
        <w:tc>
          <w:tcPr>
            <w:tcW w:w="836" w:type="dxa"/>
            <w:vMerge/>
          </w:tcPr>
          <w:p w14:paraId="751660F8" w14:textId="77777777" w:rsidR="001C0AD4" w:rsidRDefault="001C0AD4" w:rsidP="001C0AD4">
            <w:pPr>
              <w:jc w:val="center"/>
              <w:rPr>
                <w:lang w:val="en-AU"/>
              </w:rPr>
            </w:pPr>
          </w:p>
        </w:tc>
        <w:tc>
          <w:tcPr>
            <w:tcW w:w="1439" w:type="dxa"/>
            <w:vMerge/>
            <w:shd w:val="clear" w:color="auto" w:fill="FFF2CC"/>
          </w:tcPr>
          <w:p w14:paraId="7692F10B"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7E362303" w14:textId="596138C2" w:rsidR="001C0AD4" w:rsidRDefault="001C0AD4" w:rsidP="001C0AD4">
            <w:pPr>
              <w:spacing w:before="20" w:after="20"/>
              <w:jc w:val="both"/>
              <w:rPr>
                <w:rFonts w:ascii="Arial" w:hAnsi="Arial" w:cs="Arial"/>
                <w:color w:val="000000"/>
              </w:rPr>
            </w:pPr>
            <w:bookmarkStart w:id="17" w:name="_Hlk160174339"/>
            <w:r>
              <w:rPr>
                <w:rFonts w:ascii="Arial" w:hAnsi="Arial" w:cs="Arial"/>
                <w:color w:val="000000"/>
              </w:rPr>
              <w:t xml:space="preserve">Amendments to text as a consequence of the addition of s.4AA(5) of the </w:t>
            </w:r>
            <w:r w:rsidRPr="000521B0">
              <w:rPr>
                <w:rFonts w:ascii="Arial" w:hAnsi="Arial" w:cs="Arial"/>
                <w:b/>
                <w:bCs/>
                <w:color w:val="000000"/>
              </w:rPr>
              <w:t>BA</w:t>
            </w:r>
            <w:r>
              <w:rPr>
                <w:rFonts w:ascii="Arial" w:hAnsi="Arial" w:cs="Arial"/>
                <w:color w:val="000000"/>
              </w:rPr>
              <w:t xml:space="preserve"> which has the effect of over-riding the dicta of Weinberg JA in </w:t>
            </w:r>
            <w:r w:rsidRPr="00484E5D">
              <w:rPr>
                <w:rFonts w:ascii="Arial" w:hAnsi="Arial" w:cs="Arial"/>
                <w:i/>
                <w:color w:val="000000"/>
              </w:rPr>
              <w:lastRenderedPageBreak/>
              <w:t>Application for Bail by Allen Matemberere</w:t>
            </w:r>
            <w:r>
              <w:rPr>
                <w:rFonts w:ascii="Arial" w:hAnsi="Arial" w:cs="Arial"/>
                <w:color w:val="000000"/>
              </w:rPr>
              <w:t xml:space="preserve"> [2018] VSC 762</w:t>
            </w:r>
            <w:bookmarkEnd w:id="17"/>
            <w:r>
              <w:rPr>
                <w:rFonts w:ascii="Arial" w:hAnsi="Arial" w:cs="Arial"/>
                <w:color w:val="000000"/>
              </w:rPr>
              <w:t xml:space="preserve"> and the dicta of Kaye J in </w:t>
            </w:r>
            <w:r w:rsidRPr="004F246B">
              <w:rPr>
                <w:rFonts w:ascii="Arial" w:eastAsia="Book Antiqua" w:hAnsi="Arial" w:cs="Arial"/>
                <w:i/>
              </w:rPr>
              <w:t>WBM v Chief Commissioner of Police</w:t>
            </w:r>
            <w:r>
              <w:rPr>
                <w:rFonts w:ascii="Book Antiqua" w:eastAsia="Book Antiqua" w:hAnsi="Book Antiqua" w:cs="Book Antiqua"/>
                <w:i/>
              </w:rPr>
              <w:t xml:space="preserve"> </w:t>
            </w:r>
            <w:r w:rsidRPr="004F246B">
              <w:rPr>
                <w:rFonts w:ascii="Arial" w:hAnsi="Arial" w:cs="Arial"/>
              </w:rPr>
              <w:t>(2010) 27 VR 469, 475</w:t>
            </w:r>
            <w:r>
              <w:rPr>
                <w:rFonts w:ascii="Arial" w:hAnsi="Arial" w:cs="Arial"/>
              </w:rPr>
              <w:t>.</w:t>
            </w:r>
          </w:p>
        </w:tc>
      </w:tr>
      <w:tr w:rsidR="001C0AD4" w14:paraId="47FEB1EB" w14:textId="77777777" w:rsidTr="009B6A89">
        <w:trPr>
          <w:trHeight w:val="102"/>
        </w:trPr>
        <w:tc>
          <w:tcPr>
            <w:tcW w:w="1261" w:type="dxa"/>
            <w:gridSpan w:val="2"/>
            <w:tcBorders>
              <w:top w:val="single" w:sz="4" w:space="0" w:color="auto"/>
              <w:left w:val="single" w:sz="18" w:space="0" w:color="auto"/>
            </w:tcBorders>
          </w:tcPr>
          <w:p w14:paraId="4FABDFF9" w14:textId="51A8D8C6" w:rsidR="001C0AD4" w:rsidRDefault="001C0AD4" w:rsidP="001C0AD4">
            <w:pPr>
              <w:rPr>
                <w:lang w:val="en-AU"/>
              </w:rPr>
            </w:pPr>
            <w:r>
              <w:rPr>
                <w:lang w:val="en-AU"/>
              </w:rPr>
              <w:lastRenderedPageBreak/>
              <w:t>25/03/24</w:t>
            </w:r>
          </w:p>
        </w:tc>
        <w:tc>
          <w:tcPr>
            <w:tcW w:w="836" w:type="dxa"/>
            <w:tcBorders>
              <w:top w:val="single" w:sz="4" w:space="0" w:color="auto"/>
            </w:tcBorders>
          </w:tcPr>
          <w:p w14:paraId="0FBC28CE" w14:textId="4B598488" w:rsidR="001C0AD4" w:rsidRDefault="001C0AD4" w:rsidP="001C0AD4">
            <w:pPr>
              <w:jc w:val="center"/>
              <w:rPr>
                <w:lang w:val="en-AU"/>
              </w:rPr>
            </w:pPr>
            <w:r>
              <w:rPr>
                <w:lang w:val="en-AU"/>
              </w:rPr>
              <w:t>9</w:t>
            </w:r>
          </w:p>
        </w:tc>
        <w:tc>
          <w:tcPr>
            <w:tcW w:w="1439" w:type="dxa"/>
            <w:tcBorders>
              <w:top w:val="single" w:sz="4" w:space="0" w:color="auto"/>
            </w:tcBorders>
          </w:tcPr>
          <w:p w14:paraId="4076160B" w14:textId="011CDD11" w:rsidR="001C0AD4" w:rsidRDefault="001C0AD4" w:rsidP="001C0AD4">
            <w:pPr>
              <w:jc w:val="center"/>
              <w:rPr>
                <w:lang w:val="en-AU"/>
              </w:rPr>
            </w:pPr>
            <w:r>
              <w:rPr>
                <w:lang w:val="en-AU"/>
              </w:rPr>
              <w:t>9.2.7</w:t>
            </w:r>
          </w:p>
        </w:tc>
        <w:tc>
          <w:tcPr>
            <w:tcW w:w="4802" w:type="dxa"/>
            <w:gridSpan w:val="2"/>
            <w:tcBorders>
              <w:top w:val="single" w:sz="4" w:space="0" w:color="auto"/>
              <w:right w:val="single" w:sz="18" w:space="0" w:color="auto"/>
            </w:tcBorders>
            <w:shd w:val="clear" w:color="auto" w:fill="auto"/>
          </w:tcPr>
          <w:p w14:paraId="0D38681C" w14:textId="26D1D93D" w:rsidR="001C0AD4" w:rsidRPr="00397A67" w:rsidRDefault="001C0AD4" w:rsidP="001C0AD4">
            <w:pPr>
              <w:spacing w:before="20" w:after="20"/>
              <w:jc w:val="both"/>
              <w:rPr>
                <w:rFonts w:ascii="Arial" w:hAnsi="Arial" w:cs="Arial"/>
                <w:color w:val="000000"/>
              </w:rPr>
            </w:pPr>
            <w:r>
              <w:rPr>
                <w:rFonts w:ascii="Arial" w:hAnsi="Arial" w:cs="Arial"/>
                <w:color w:val="000000"/>
              </w:rPr>
              <w:t>Inclusion of definition of “family violence offence”.</w:t>
            </w:r>
          </w:p>
        </w:tc>
      </w:tr>
      <w:tr w:rsidR="001C0AD4" w14:paraId="3D9269B5" w14:textId="77777777" w:rsidTr="009B6A89">
        <w:trPr>
          <w:trHeight w:val="102"/>
        </w:trPr>
        <w:tc>
          <w:tcPr>
            <w:tcW w:w="1261" w:type="dxa"/>
            <w:gridSpan w:val="2"/>
            <w:vMerge w:val="restart"/>
            <w:tcBorders>
              <w:top w:val="single" w:sz="4" w:space="0" w:color="auto"/>
              <w:left w:val="single" w:sz="18" w:space="0" w:color="auto"/>
            </w:tcBorders>
          </w:tcPr>
          <w:p w14:paraId="49B784B2" w14:textId="182CE568" w:rsidR="001C0AD4" w:rsidRDefault="001C0AD4" w:rsidP="001C0AD4">
            <w:pPr>
              <w:rPr>
                <w:lang w:val="en-AU"/>
              </w:rPr>
            </w:pPr>
            <w:r>
              <w:rPr>
                <w:lang w:val="en-AU"/>
              </w:rPr>
              <w:t>25/03/24</w:t>
            </w:r>
          </w:p>
        </w:tc>
        <w:tc>
          <w:tcPr>
            <w:tcW w:w="836" w:type="dxa"/>
            <w:vMerge w:val="restart"/>
            <w:tcBorders>
              <w:top w:val="single" w:sz="4" w:space="0" w:color="auto"/>
            </w:tcBorders>
          </w:tcPr>
          <w:p w14:paraId="206A6F44" w14:textId="0D6993E3" w:rsidR="001C0AD4" w:rsidRDefault="001C0AD4" w:rsidP="001C0AD4">
            <w:pPr>
              <w:jc w:val="center"/>
              <w:rPr>
                <w:lang w:val="en-AU"/>
              </w:rPr>
            </w:pPr>
            <w:r>
              <w:rPr>
                <w:lang w:val="en-AU"/>
              </w:rPr>
              <w:t>9</w:t>
            </w:r>
          </w:p>
        </w:tc>
        <w:tc>
          <w:tcPr>
            <w:tcW w:w="1439" w:type="dxa"/>
            <w:vMerge w:val="restart"/>
            <w:tcBorders>
              <w:top w:val="single" w:sz="4" w:space="0" w:color="auto"/>
            </w:tcBorders>
          </w:tcPr>
          <w:p w14:paraId="2E3B4BEF" w14:textId="26D00150" w:rsidR="001C0AD4" w:rsidRDefault="001C0AD4" w:rsidP="001C0AD4">
            <w:pPr>
              <w:jc w:val="center"/>
              <w:rPr>
                <w:lang w:val="en-AU"/>
              </w:rPr>
            </w:pPr>
            <w:r>
              <w:rPr>
                <w:lang w:val="en-AU"/>
              </w:rPr>
              <w:t>9.2.8</w:t>
            </w:r>
          </w:p>
        </w:tc>
        <w:tc>
          <w:tcPr>
            <w:tcW w:w="4802" w:type="dxa"/>
            <w:gridSpan w:val="2"/>
            <w:tcBorders>
              <w:top w:val="single" w:sz="4" w:space="0" w:color="auto"/>
              <w:right w:val="single" w:sz="18" w:space="0" w:color="auto"/>
            </w:tcBorders>
            <w:shd w:val="clear" w:color="auto" w:fill="FFF2CC"/>
          </w:tcPr>
          <w:p w14:paraId="33DCED90" w14:textId="2A725E6C" w:rsidR="001C0AD4" w:rsidRPr="006439FA" w:rsidRDefault="001C0AD4" w:rsidP="001C0AD4">
            <w:pPr>
              <w:spacing w:before="20" w:after="20"/>
              <w:jc w:val="both"/>
              <w:rPr>
                <w:rFonts w:ascii="Arial" w:hAnsi="Arial" w:cs="Arial"/>
                <w:b/>
                <w:bCs/>
                <w:color w:val="000000"/>
              </w:rPr>
            </w:pPr>
            <w:r>
              <w:rPr>
                <w:rFonts w:ascii="Arial" w:hAnsi="Arial" w:cs="Arial"/>
                <w:b/>
                <w:bCs/>
                <w:color w:val="000000"/>
              </w:rPr>
              <w:t>Section heading amended to “</w:t>
            </w:r>
            <w:r>
              <w:rPr>
                <w:rFonts w:ascii="Arial" w:hAnsi="Arial" w:cs="Arial"/>
                <w:b/>
                <w:bCs/>
              </w:rPr>
              <w:t>Requirement for reasons when bail granted”.</w:t>
            </w:r>
          </w:p>
        </w:tc>
      </w:tr>
      <w:tr w:rsidR="001C0AD4" w14:paraId="1F63BE3F" w14:textId="77777777" w:rsidTr="009B6A89">
        <w:trPr>
          <w:trHeight w:val="97"/>
        </w:trPr>
        <w:tc>
          <w:tcPr>
            <w:tcW w:w="1261" w:type="dxa"/>
            <w:gridSpan w:val="2"/>
            <w:vMerge/>
            <w:tcBorders>
              <w:left w:val="single" w:sz="18" w:space="0" w:color="auto"/>
            </w:tcBorders>
          </w:tcPr>
          <w:p w14:paraId="0AF2B3F0" w14:textId="77777777" w:rsidR="001C0AD4" w:rsidRDefault="001C0AD4" w:rsidP="001C0AD4">
            <w:pPr>
              <w:rPr>
                <w:lang w:val="en-AU"/>
              </w:rPr>
            </w:pPr>
          </w:p>
        </w:tc>
        <w:tc>
          <w:tcPr>
            <w:tcW w:w="836" w:type="dxa"/>
            <w:vMerge/>
          </w:tcPr>
          <w:p w14:paraId="1BEDAF91" w14:textId="77777777" w:rsidR="001C0AD4" w:rsidRDefault="001C0AD4" w:rsidP="001C0AD4">
            <w:pPr>
              <w:jc w:val="center"/>
              <w:rPr>
                <w:lang w:val="en-AU"/>
              </w:rPr>
            </w:pPr>
          </w:p>
        </w:tc>
        <w:tc>
          <w:tcPr>
            <w:tcW w:w="1439" w:type="dxa"/>
            <w:vMerge/>
          </w:tcPr>
          <w:p w14:paraId="08751C0E"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0FC1F86A" w14:textId="1A9D8D4A" w:rsidR="001C0AD4" w:rsidRDefault="001C0AD4" w:rsidP="001C0AD4">
            <w:pPr>
              <w:spacing w:before="20" w:after="20"/>
              <w:jc w:val="both"/>
              <w:rPr>
                <w:rFonts w:ascii="Arial" w:hAnsi="Arial" w:cs="Arial"/>
                <w:color w:val="000000"/>
              </w:rPr>
            </w:pPr>
            <w:r>
              <w:rPr>
                <w:rFonts w:ascii="Arial" w:hAnsi="Arial" w:cs="Arial"/>
                <w:color w:val="000000"/>
              </w:rPr>
              <w:t xml:space="preserve">Amendments to commentary on s.12A </w:t>
            </w:r>
            <w:r w:rsidRPr="006439FA">
              <w:rPr>
                <w:rFonts w:ascii="Arial" w:hAnsi="Arial" w:cs="Arial"/>
                <w:b/>
                <w:bCs/>
                <w:color w:val="000000"/>
              </w:rPr>
              <w:t>BA</w:t>
            </w:r>
            <w:r>
              <w:rPr>
                <w:rFonts w:ascii="Arial" w:hAnsi="Arial" w:cs="Arial"/>
                <w:color w:val="000000"/>
              </w:rPr>
              <w:t>.</w:t>
            </w:r>
          </w:p>
        </w:tc>
      </w:tr>
      <w:tr w:rsidR="001C0AD4" w14:paraId="3F43FB12" w14:textId="77777777" w:rsidTr="009B6A89">
        <w:trPr>
          <w:trHeight w:val="96"/>
        </w:trPr>
        <w:tc>
          <w:tcPr>
            <w:tcW w:w="1261" w:type="dxa"/>
            <w:gridSpan w:val="2"/>
            <w:vMerge/>
            <w:tcBorders>
              <w:left w:val="single" w:sz="18" w:space="0" w:color="auto"/>
            </w:tcBorders>
          </w:tcPr>
          <w:p w14:paraId="13CE8CB4" w14:textId="77777777" w:rsidR="001C0AD4" w:rsidRDefault="001C0AD4" w:rsidP="001C0AD4">
            <w:pPr>
              <w:rPr>
                <w:lang w:val="en-AU"/>
              </w:rPr>
            </w:pPr>
          </w:p>
        </w:tc>
        <w:tc>
          <w:tcPr>
            <w:tcW w:w="836" w:type="dxa"/>
            <w:vMerge/>
          </w:tcPr>
          <w:p w14:paraId="75F88FFB" w14:textId="77777777" w:rsidR="001C0AD4" w:rsidRDefault="001C0AD4" w:rsidP="001C0AD4">
            <w:pPr>
              <w:jc w:val="center"/>
              <w:rPr>
                <w:lang w:val="en-AU"/>
              </w:rPr>
            </w:pPr>
          </w:p>
        </w:tc>
        <w:tc>
          <w:tcPr>
            <w:tcW w:w="1439" w:type="dxa"/>
            <w:vMerge/>
          </w:tcPr>
          <w:p w14:paraId="5BB89208"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52C734DE" w14:textId="04A0F527" w:rsidR="001C0AD4" w:rsidRDefault="001C0AD4" w:rsidP="001C0AD4">
            <w:pPr>
              <w:spacing w:before="20" w:after="20"/>
              <w:jc w:val="both"/>
              <w:rPr>
                <w:rFonts w:ascii="Arial" w:hAnsi="Arial" w:cs="Arial"/>
                <w:color w:val="000000"/>
              </w:rPr>
            </w:pPr>
            <w:r>
              <w:rPr>
                <w:rFonts w:ascii="Arial" w:hAnsi="Arial" w:cs="Arial"/>
                <w:color w:val="000000"/>
              </w:rPr>
              <w:t xml:space="preserve">Added cross-reference to </w:t>
            </w:r>
            <w:r w:rsidRPr="007213F1">
              <w:rPr>
                <w:rFonts w:ascii="Arial" w:hAnsi="Arial" w:cs="Arial"/>
                <w:b/>
                <w:bCs/>
                <w:color w:val="000000"/>
                <w:shd w:val="clear" w:color="auto" w:fill="C5E0B3" w:themeFill="accent6" w:themeFillTint="66"/>
              </w:rPr>
              <w:t>section 9.5.5</w:t>
            </w:r>
            <w:r>
              <w:rPr>
                <w:rFonts w:ascii="Arial" w:hAnsi="Arial" w:cs="Arial"/>
                <w:color w:val="000000"/>
              </w:rPr>
              <w:t>.</w:t>
            </w:r>
          </w:p>
        </w:tc>
      </w:tr>
      <w:tr w:rsidR="001C0AD4" w14:paraId="47B6EBF7" w14:textId="77777777" w:rsidTr="009B6A89">
        <w:trPr>
          <w:trHeight w:val="201"/>
        </w:trPr>
        <w:tc>
          <w:tcPr>
            <w:tcW w:w="1261" w:type="dxa"/>
            <w:gridSpan w:val="2"/>
            <w:vMerge w:val="restart"/>
            <w:tcBorders>
              <w:top w:val="single" w:sz="4" w:space="0" w:color="auto"/>
              <w:left w:val="single" w:sz="18" w:space="0" w:color="auto"/>
            </w:tcBorders>
          </w:tcPr>
          <w:p w14:paraId="240A4044" w14:textId="1FBEDDE1" w:rsidR="001C0AD4" w:rsidRDefault="001C0AD4" w:rsidP="001C0AD4">
            <w:pPr>
              <w:keepNext/>
              <w:keepLines/>
              <w:rPr>
                <w:lang w:val="en-AU"/>
              </w:rPr>
            </w:pPr>
            <w:r>
              <w:rPr>
                <w:lang w:val="en-AU"/>
              </w:rPr>
              <w:t>25/03/24</w:t>
            </w:r>
          </w:p>
        </w:tc>
        <w:tc>
          <w:tcPr>
            <w:tcW w:w="836" w:type="dxa"/>
            <w:vMerge w:val="restart"/>
            <w:tcBorders>
              <w:top w:val="single" w:sz="4" w:space="0" w:color="auto"/>
            </w:tcBorders>
          </w:tcPr>
          <w:p w14:paraId="38503437" w14:textId="1037BB4E"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53E3527A" w14:textId="2C14DFB9" w:rsidR="001C0AD4" w:rsidRDefault="001C0AD4" w:rsidP="001C0AD4">
            <w:pPr>
              <w:jc w:val="center"/>
              <w:rPr>
                <w:lang w:val="en-AU"/>
              </w:rPr>
            </w:pPr>
            <w:r>
              <w:rPr>
                <w:lang w:val="en-AU"/>
              </w:rPr>
              <w:t>NEW</w:t>
            </w:r>
          </w:p>
          <w:p w14:paraId="77EFEEB4" w14:textId="5C8FEE2F" w:rsidR="001C0AD4" w:rsidRDefault="001C0AD4" w:rsidP="001C0AD4">
            <w:pPr>
              <w:jc w:val="center"/>
              <w:rPr>
                <w:lang w:val="en-AU"/>
              </w:rPr>
            </w:pPr>
            <w:r>
              <w:rPr>
                <w:lang w:val="en-AU"/>
              </w:rPr>
              <w:t>9.2.9</w:t>
            </w:r>
          </w:p>
        </w:tc>
        <w:tc>
          <w:tcPr>
            <w:tcW w:w="4802" w:type="dxa"/>
            <w:gridSpan w:val="2"/>
            <w:tcBorders>
              <w:top w:val="single" w:sz="4" w:space="0" w:color="auto"/>
              <w:right w:val="single" w:sz="18" w:space="0" w:color="auto"/>
            </w:tcBorders>
            <w:shd w:val="clear" w:color="auto" w:fill="FFF2CC"/>
          </w:tcPr>
          <w:p w14:paraId="4AA56F98" w14:textId="20183CD2" w:rsidR="001C0AD4" w:rsidRPr="003926B2" w:rsidRDefault="001C0AD4" w:rsidP="001C0AD4">
            <w:pPr>
              <w:spacing w:before="20" w:after="20"/>
              <w:jc w:val="both"/>
              <w:rPr>
                <w:rFonts w:ascii="Arial" w:hAnsi="Arial" w:cs="Arial"/>
                <w:b/>
                <w:bCs/>
                <w:color w:val="000000"/>
              </w:rPr>
            </w:pPr>
            <w:r w:rsidRPr="003926B2">
              <w:rPr>
                <w:rFonts w:ascii="Arial" w:hAnsi="Arial" w:cs="Arial"/>
                <w:b/>
                <w:bCs/>
                <w:color w:val="000000"/>
              </w:rPr>
              <w:t xml:space="preserve">Former section 9.2.11 – headed “Bail Regulations 2022” </w:t>
            </w:r>
            <w:r>
              <w:rPr>
                <w:rFonts w:ascii="Arial" w:hAnsi="Arial" w:cs="Arial"/>
                <w:b/>
                <w:bCs/>
                <w:color w:val="000000"/>
              </w:rPr>
              <w:t>–</w:t>
            </w:r>
            <w:r w:rsidRPr="003926B2">
              <w:rPr>
                <w:rFonts w:ascii="Arial" w:hAnsi="Arial" w:cs="Arial"/>
                <w:b/>
                <w:bCs/>
                <w:color w:val="000000"/>
              </w:rPr>
              <w:t xml:space="preserve"> is renumbered 9.2.9.</w:t>
            </w:r>
          </w:p>
        </w:tc>
      </w:tr>
      <w:tr w:rsidR="001C0AD4" w14:paraId="1D185FE1" w14:textId="77777777" w:rsidTr="009B6A89">
        <w:trPr>
          <w:trHeight w:val="200"/>
        </w:trPr>
        <w:tc>
          <w:tcPr>
            <w:tcW w:w="1261" w:type="dxa"/>
            <w:gridSpan w:val="2"/>
            <w:vMerge/>
            <w:tcBorders>
              <w:left w:val="single" w:sz="18" w:space="0" w:color="auto"/>
            </w:tcBorders>
          </w:tcPr>
          <w:p w14:paraId="308FF024" w14:textId="77777777" w:rsidR="001C0AD4" w:rsidRDefault="001C0AD4" w:rsidP="001C0AD4">
            <w:pPr>
              <w:rPr>
                <w:lang w:val="en-AU"/>
              </w:rPr>
            </w:pPr>
          </w:p>
        </w:tc>
        <w:tc>
          <w:tcPr>
            <w:tcW w:w="836" w:type="dxa"/>
            <w:vMerge/>
          </w:tcPr>
          <w:p w14:paraId="1CFC6AF3" w14:textId="77777777" w:rsidR="001C0AD4" w:rsidRDefault="001C0AD4" w:rsidP="001C0AD4">
            <w:pPr>
              <w:jc w:val="center"/>
              <w:rPr>
                <w:lang w:val="en-AU"/>
              </w:rPr>
            </w:pPr>
          </w:p>
        </w:tc>
        <w:tc>
          <w:tcPr>
            <w:tcW w:w="1439" w:type="dxa"/>
            <w:vMerge/>
            <w:shd w:val="clear" w:color="auto" w:fill="FFF2CC"/>
          </w:tcPr>
          <w:p w14:paraId="1A9FBCE7"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7D1EAE79" w14:textId="3BA6867D" w:rsidR="001C0AD4" w:rsidRDefault="001C0AD4" w:rsidP="001C0AD4">
            <w:pPr>
              <w:spacing w:before="20" w:after="20"/>
              <w:jc w:val="both"/>
              <w:rPr>
                <w:rFonts w:ascii="Arial" w:hAnsi="Arial" w:cs="Arial"/>
                <w:color w:val="000000"/>
              </w:rPr>
            </w:pPr>
            <w:r>
              <w:rPr>
                <w:rFonts w:ascii="Arial" w:hAnsi="Arial" w:cs="Arial"/>
                <w:color w:val="000000"/>
              </w:rPr>
              <w:t xml:space="preserve">Amendment to text to include references to the </w:t>
            </w:r>
            <w:r w:rsidRPr="003926B2">
              <w:rPr>
                <w:rFonts w:ascii="Arial" w:hAnsi="Arial" w:cs="Arial"/>
                <w:i/>
                <w:iCs/>
                <w:color w:val="000000"/>
              </w:rPr>
              <w:t>Bail Amendment Regulations 2024</w:t>
            </w:r>
            <w:r>
              <w:rPr>
                <w:rFonts w:ascii="Arial" w:hAnsi="Arial" w:cs="Arial"/>
                <w:color w:val="000000"/>
              </w:rPr>
              <w:t xml:space="preserve"> and their content.</w:t>
            </w:r>
          </w:p>
        </w:tc>
      </w:tr>
      <w:tr w:rsidR="001C0AD4" w14:paraId="5AB46EBE" w14:textId="77777777" w:rsidTr="009B6A89">
        <w:trPr>
          <w:trHeight w:val="283"/>
        </w:trPr>
        <w:tc>
          <w:tcPr>
            <w:tcW w:w="1261" w:type="dxa"/>
            <w:gridSpan w:val="2"/>
            <w:tcBorders>
              <w:top w:val="single" w:sz="4" w:space="0" w:color="auto"/>
              <w:left w:val="single" w:sz="18" w:space="0" w:color="auto"/>
            </w:tcBorders>
          </w:tcPr>
          <w:p w14:paraId="3CDE4648" w14:textId="77777777" w:rsidR="001C0AD4" w:rsidRDefault="001C0AD4" w:rsidP="001C0AD4">
            <w:pPr>
              <w:rPr>
                <w:lang w:val="en-AU"/>
              </w:rPr>
            </w:pPr>
            <w:r>
              <w:rPr>
                <w:lang w:val="en-AU"/>
              </w:rPr>
              <w:t>25/03/24</w:t>
            </w:r>
          </w:p>
        </w:tc>
        <w:tc>
          <w:tcPr>
            <w:tcW w:w="836" w:type="dxa"/>
            <w:tcBorders>
              <w:top w:val="single" w:sz="4" w:space="0" w:color="auto"/>
            </w:tcBorders>
          </w:tcPr>
          <w:p w14:paraId="363B00B0" w14:textId="77777777" w:rsidR="001C0AD4" w:rsidRDefault="001C0AD4" w:rsidP="001C0AD4">
            <w:pPr>
              <w:jc w:val="center"/>
              <w:rPr>
                <w:lang w:val="en-AU"/>
              </w:rPr>
            </w:pPr>
            <w:r>
              <w:rPr>
                <w:lang w:val="en-AU"/>
              </w:rPr>
              <w:t>9</w:t>
            </w:r>
          </w:p>
        </w:tc>
        <w:tc>
          <w:tcPr>
            <w:tcW w:w="1439" w:type="dxa"/>
            <w:tcBorders>
              <w:top w:val="single" w:sz="4" w:space="0" w:color="auto"/>
            </w:tcBorders>
          </w:tcPr>
          <w:p w14:paraId="10963330" w14:textId="21D299EE" w:rsidR="001C0AD4" w:rsidRDefault="001C0AD4" w:rsidP="001C0AD4">
            <w:pPr>
              <w:jc w:val="center"/>
              <w:rPr>
                <w:lang w:val="en-AU"/>
              </w:rPr>
            </w:pPr>
            <w:r>
              <w:rPr>
                <w:lang w:val="en-AU"/>
              </w:rPr>
              <w:t>9.3</w:t>
            </w:r>
          </w:p>
        </w:tc>
        <w:tc>
          <w:tcPr>
            <w:tcW w:w="4802" w:type="dxa"/>
            <w:gridSpan w:val="2"/>
            <w:tcBorders>
              <w:top w:val="single" w:sz="4" w:space="0" w:color="auto"/>
              <w:right w:val="single" w:sz="18" w:space="0" w:color="auto"/>
            </w:tcBorders>
            <w:shd w:val="clear" w:color="auto" w:fill="auto"/>
          </w:tcPr>
          <w:p w14:paraId="6D366458" w14:textId="341274E9" w:rsidR="001C0AD4" w:rsidRPr="00FF61FC" w:rsidRDefault="001C0AD4" w:rsidP="001C0AD4">
            <w:pPr>
              <w:spacing w:before="20" w:after="20"/>
              <w:jc w:val="both"/>
              <w:rPr>
                <w:rFonts w:ascii="Arial" w:hAnsi="Arial" w:cs="Arial"/>
                <w:color w:val="000000"/>
              </w:rPr>
            </w:pPr>
            <w:r>
              <w:rPr>
                <w:rFonts w:ascii="Arial" w:hAnsi="Arial" w:cs="Arial"/>
                <w:color w:val="000000"/>
              </w:rPr>
              <w:t xml:space="preserve">Amendments to text as a consequence of the </w:t>
            </w:r>
            <w:r w:rsidRPr="00681C5D">
              <w:rPr>
                <w:rFonts w:ascii="Arial" w:hAnsi="Arial" w:cs="Arial"/>
                <w:i/>
                <w:iCs/>
                <w:color w:val="000000"/>
              </w:rPr>
              <w:t>Bail Amendment Act 2023</w:t>
            </w:r>
            <w:r>
              <w:rPr>
                <w:rFonts w:ascii="Arial" w:hAnsi="Arial" w:cs="Arial"/>
                <w:color w:val="000000"/>
              </w:rPr>
              <w:t>.</w:t>
            </w:r>
          </w:p>
        </w:tc>
      </w:tr>
      <w:tr w:rsidR="001C0AD4" w14:paraId="474E6618" w14:textId="77777777" w:rsidTr="009B6A89">
        <w:trPr>
          <w:trHeight w:val="283"/>
        </w:trPr>
        <w:tc>
          <w:tcPr>
            <w:tcW w:w="1261" w:type="dxa"/>
            <w:gridSpan w:val="2"/>
            <w:tcBorders>
              <w:top w:val="single" w:sz="4" w:space="0" w:color="auto"/>
              <w:left w:val="single" w:sz="18" w:space="0" w:color="auto"/>
            </w:tcBorders>
          </w:tcPr>
          <w:p w14:paraId="4240E9C7" w14:textId="77777777" w:rsidR="001C0AD4" w:rsidRDefault="001C0AD4" w:rsidP="001C0AD4">
            <w:pPr>
              <w:rPr>
                <w:lang w:val="en-AU"/>
              </w:rPr>
            </w:pPr>
            <w:r>
              <w:rPr>
                <w:lang w:val="en-AU"/>
              </w:rPr>
              <w:t>25/03/24</w:t>
            </w:r>
          </w:p>
        </w:tc>
        <w:tc>
          <w:tcPr>
            <w:tcW w:w="836" w:type="dxa"/>
            <w:tcBorders>
              <w:top w:val="single" w:sz="4" w:space="0" w:color="auto"/>
            </w:tcBorders>
          </w:tcPr>
          <w:p w14:paraId="4F554717" w14:textId="77777777" w:rsidR="001C0AD4" w:rsidRDefault="001C0AD4" w:rsidP="001C0AD4">
            <w:pPr>
              <w:jc w:val="center"/>
              <w:rPr>
                <w:lang w:val="en-AU"/>
              </w:rPr>
            </w:pPr>
            <w:r>
              <w:rPr>
                <w:lang w:val="en-AU"/>
              </w:rPr>
              <w:t>9</w:t>
            </w:r>
          </w:p>
        </w:tc>
        <w:tc>
          <w:tcPr>
            <w:tcW w:w="1439" w:type="dxa"/>
            <w:tcBorders>
              <w:top w:val="single" w:sz="4" w:space="0" w:color="auto"/>
            </w:tcBorders>
          </w:tcPr>
          <w:p w14:paraId="071EA54C" w14:textId="77777777" w:rsidR="001C0AD4" w:rsidRDefault="001C0AD4" w:rsidP="001C0AD4">
            <w:pPr>
              <w:jc w:val="center"/>
              <w:rPr>
                <w:lang w:val="en-AU"/>
              </w:rPr>
            </w:pPr>
            <w:r>
              <w:rPr>
                <w:lang w:val="en-AU"/>
              </w:rPr>
              <w:t>9.4.1</w:t>
            </w:r>
          </w:p>
          <w:p w14:paraId="1595285B" w14:textId="5AF9A63E" w:rsidR="001C0AD4" w:rsidRDefault="001C0AD4" w:rsidP="001C0AD4">
            <w:pPr>
              <w:jc w:val="center"/>
              <w:rPr>
                <w:lang w:val="en-AU"/>
              </w:rPr>
            </w:pPr>
            <w:r>
              <w:rPr>
                <w:lang w:val="en-AU"/>
              </w:rPr>
              <w:t>9.4.2</w:t>
            </w:r>
          </w:p>
        </w:tc>
        <w:tc>
          <w:tcPr>
            <w:tcW w:w="4802" w:type="dxa"/>
            <w:gridSpan w:val="2"/>
            <w:tcBorders>
              <w:top w:val="single" w:sz="4" w:space="0" w:color="auto"/>
              <w:right w:val="single" w:sz="18" w:space="0" w:color="auto"/>
            </w:tcBorders>
            <w:shd w:val="clear" w:color="auto" w:fill="auto"/>
          </w:tcPr>
          <w:p w14:paraId="1639ED39" w14:textId="08506693" w:rsidR="001C0AD4" w:rsidRPr="00FF61FC" w:rsidRDefault="001C0AD4" w:rsidP="001C0AD4">
            <w:pPr>
              <w:spacing w:before="20" w:after="20"/>
              <w:jc w:val="both"/>
              <w:rPr>
                <w:rFonts w:ascii="Arial" w:hAnsi="Arial" w:cs="Arial"/>
                <w:color w:val="000000"/>
              </w:rPr>
            </w:pPr>
            <w:r>
              <w:rPr>
                <w:rFonts w:ascii="Arial" w:hAnsi="Arial" w:cs="Arial"/>
                <w:color w:val="000000"/>
              </w:rPr>
              <w:t xml:space="preserve">Amendments to text as a consequence of amended s.4E </w:t>
            </w:r>
            <w:r w:rsidRPr="00840DF7">
              <w:rPr>
                <w:rFonts w:ascii="Arial" w:hAnsi="Arial" w:cs="Arial"/>
                <w:b/>
                <w:bCs/>
                <w:color w:val="000000"/>
              </w:rPr>
              <w:t>BA</w:t>
            </w:r>
            <w:r>
              <w:rPr>
                <w:rFonts w:ascii="Arial" w:hAnsi="Arial" w:cs="Arial"/>
                <w:color w:val="000000"/>
              </w:rPr>
              <w:t>.</w:t>
            </w:r>
          </w:p>
        </w:tc>
      </w:tr>
      <w:tr w:rsidR="001C0AD4" w14:paraId="36005FD9" w14:textId="77777777" w:rsidTr="009B6A89">
        <w:trPr>
          <w:trHeight w:val="283"/>
        </w:trPr>
        <w:tc>
          <w:tcPr>
            <w:tcW w:w="1261" w:type="dxa"/>
            <w:gridSpan w:val="2"/>
            <w:tcBorders>
              <w:top w:val="single" w:sz="4" w:space="0" w:color="auto"/>
              <w:left w:val="single" w:sz="18" w:space="0" w:color="auto"/>
            </w:tcBorders>
          </w:tcPr>
          <w:p w14:paraId="27A9FA7A" w14:textId="64709BBE" w:rsidR="001C0AD4" w:rsidRDefault="001C0AD4" w:rsidP="001C0AD4">
            <w:pPr>
              <w:rPr>
                <w:lang w:val="en-AU"/>
              </w:rPr>
            </w:pPr>
            <w:r>
              <w:rPr>
                <w:lang w:val="en-AU"/>
              </w:rPr>
              <w:t>25/03/24</w:t>
            </w:r>
          </w:p>
        </w:tc>
        <w:tc>
          <w:tcPr>
            <w:tcW w:w="836" w:type="dxa"/>
            <w:tcBorders>
              <w:top w:val="single" w:sz="4" w:space="0" w:color="auto"/>
            </w:tcBorders>
          </w:tcPr>
          <w:p w14:paraId="3EFAE52D" w14:textId="36EC5AFF" w:rsidR="001C0AD4" w:rsidRDefault="001C0AD4" w:rsidP="001C0AD4">
            <w:pPr>
              <w:jc w:val="center"/>
              <w:rPr>
                <w:lang w:val="en-AU"/>
              </w:rPr>
            </w:pPr>
            <w:r>
              <w:rPr>
                <w:lang w:val="en-AU"/>
              </w:rPr>
              <w:t>9</w:t>
            </w:r>
          </w:p>
        </w:tc>
        <w:tc>
          <w:tcPr>
            <w:tcW w:w="1439" w:type="dxa"/>
            <w:tcBorders>
              <w:top w:val="single" w:sz="4" w:space="0" w:color="auto"/>
            </w:tcBorders>
          </w:tcPr>
          <w:p w14:paraId="3A36B46F" w14:textId="07AA9A41"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B4CBEE" w14:textId="7D24D7A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Kellie Boland </w:t>
            </w:r>
            <w:r w:rsidRPr="001D10C7">
              <w:rPr>
                <w:rFonts w:ascii="Arial" w:hAnsi="Arial" w:cs="Arial"/>
              </w:rPr>
              <w:t xml:space="preserve">[2024] VSC </w:t>
            </w:r>
            <w:r>
              <w:rPr>
                <w:rFonts w:ascii="Arial" w:hAnsi="Arial" w:cs="Arial"/>
              </w:rPr>
              <w:t xml:space="preserve">85.  Summary of </w:t>
            </w:r>
            <w:r w:rsidRPr="00930707">
              <w:rPr>
                <w:rFonts w:ascii="Arial" w:hAnsi="Arial" w:cs="Arial"/>
                <w:i/>
                <w:iCs/>
                <w:color w:val="000000"/>
              </w:rPr>
              <w:t>Re PJ</w:t>
            </w:r>
            <w:r>
              <w:rPr>
                <w:rFonts w:ascii="Arial" w:hAnsi="Arial" w:cs="Arial"/>
                <w:color w:val="000000"/>
              </w:rPr>
              <w:t xml:space="preserve"> [2024] VSC 97 and extracts from </w:t>
            </w:r>
            <w:r>
              <w:rPr>
                <w:rFonts w:ascii="Arial" w:hAnsi="Arial" w:cs="Arial"/>
              </w:rPr>
              <w:t>[70]-[71], [74]-[75] &amp; [79]-[83]</w:t>
            </w:r>
            <w:r>
              <w:rPr>
                <w:rFonts w:ascii="Arial" w:hAnsi="Arial" w:cs="Arial"/>
                <w:color w:val="000000"/>
              </w:rPr>
              <w:t>.</w:t>
            </w:r>
          </w:p>
        </w:tc>
      </w:tr>
      <w:tr w:rsidR="001C0AD4" w14:paraId="79140012" w14:textId="77777777" w:rsidTr="009B6A89">
        <w:trPr>
          <w:trHeight w:val="283"/>
        </w:trPr>
        <w:tc>
          <w:tcPr>
            <w:tcW w:w="1261" w:type="dxa"/>
            <w:gridSpan w:val="2"/>
            <w:tcBorders>
              <w:top w:val="single" w:sz="4" w:space="0" w:color="auto"/>
              <w:left w:val="single" w:sz="18" w:space="0" w:color="auto"/>
            </w:tcBorders>
          </w:tcPr>
          <w:p w14:paraId="6CAFB088" w14:textId="6CF38443" w:rsidR="001C0AD4" w:rsidRDefault="001C0AD4" w:rsidP="001C0AD4">
            <w:pPr>
              <w:rPr>
                <w:lang w:val="en-AU"/>
              </w:rPr>
            </w:pPr>
            <w:r>
              <w:rPr>
                <w:lang w:val="en-AU"/>
              </w:rPr>
              <w:t>25/03/24</w:t>
            </w:r>
          </w:p>
        </w:tc>
        <w:tc>
          <w:tcPr>
            <w:tcW w:w="836" w:type="dxa"/>
            <w:tcBorders>
              <w:top w:val="single" w:sz="4" w:space="0" w:color="auto"/>
            </w:tcBorders>
          </w:tcPr>
          <w:p w14:paraId="2B143D28" w14:textId="5525F21A" w:rsidR="001C0AD4" w:rsidRDefault="001C0AD4" w:rsidP="001C0AD4">
            <w:pPr>
              <w:jc w:val="center"/>
              <w:rPr>
                <w:lang w:val="en-AU"/>
              </w:rPr>
            </w:pPr>
            <w:r>
              <w:rPr>
                <w:lang w:val="en-AU"/>
              </w:rPr>
              <w:t>9</w:t>
            </w:r>
          </w:p>
        </w:tc>
        <w:tc>
          <w:tcPr>
            <w:tcW w:w="1439" w:type="dxa"/>
            <w:tcBorders>
              <w:top w:val="single" w:sz="4" w:space="0" w:color="auto"/>
            </w:tcBorders>
          </w:tcPr>
          <w:p w14:paraId="427AE2CD" w14:textId="07808929"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7F5B9FF2" w14:textId="775E6BD2" w:rsidR="001C0AD4" w:rsidRDefault="001C0AD4" w:rsidP="001C0AD4">
            <w:pPr>
              <w:keepNext/>
              <w:keepLines/>
              <w:spacing w:before="20"/>
              <w:jc w:val="both"/>
              <w:rPr>
                <w:rFonts w:ascii="Arial" w:hAnsi="Arial" w:cs="Arial"/>
                <w:color w:val="000000"/>
              </w:rPr>
            </w:pPr>
            <w:r>
              <w:rPr>
                <w:rFonts w:ascii="Arial" w:hAnsi="Arial" w:cs="Arial"/>
                <w:color w:val="000000"/>
              </w:rPr>
              <w:t xml:space="preserve">Summary of </w:t>
            </w:r>
            <w:r w:rsidRPr="00C826C0">
              <w:rPr>
                <w:rFonts w:ascii="Arial" w:hAnsi="Arial" w:cs="Arial"/>
                <w:i/>
                <w:iCs/>
              </w:rPr>
              <w:t>Re Naaman</w:t>
            </w:r>
            <w:r>
              <w:rPr>
                <w:rFonts w:ascii="Arial" w:hAnsi="Arial" w:cs="Arial"/>
              </w:rPr>
              <w:t xml:space="preserve"> [2024] VSC 118.</w:t>
            </w:r>
          </w:p>
        </w:tc>
      </w:tr>
      <w:tr w:rsidR="001C0AD4" w14:paraId="72183A7F" w14:textId="77777777" w:rsidTr="009B6A89">
        <w:trPr>
          <w:trHeight w:val="283"/>
        </w:trPr>
        <w:tc>
          <w:tcPr>
            <w:tcW w:w="1261" w:type="dxa"/>
            <w:gridSpan w:val="2"/>
            <w:tcBorders>
              <w:top w:val="single" w:sz="4" w:space="0" w:color="auto"/>
              <w:left w:val="single" w:sz="18" w:space="0" w:color="auto"/>
            </w:tcBorders>
          </w:tcPr>
          <w:p w14:paraId="5421C0CA" w14:textId="06785C1A" w:rsidR="001C0AD4" w:rsidRDefault="001C0AD4" w:rsidP="001C0AD4">
            <w:pPr>
              <w:rPr>
                <w:lang w:val="en-AU"/>
              </w:rPr>
            </w:pPr>
            <w:r>
              <w:rPr>
                <w:lang w:val="en-AU"/>
              </w:rPr>
              <w:t>25/03/24</w:t>
            </w:r>
          </w:p>
        </w:tc>
        <w:tc>
          <w:tcPr>
            <w:tcW w:w="836" w:type="dxa"/>
            <w:tcBorders>
              <w:top w:val="single" w:sz="4" w:space="0" w:color="auto"/>
            </w:tcBorders>
          </w:tcPr>
          <w:p w14:paraId="2DEDEF08" w14:textId="3785A6D7" w:rsidR="001C0AD4" w:rsidRDefault="001C0AD4" w:rsidP="001C0AD4">
            <w:pPr>
              <w:jc w:val="center"/>
              <w:rPr>
                <w:lang w:val="en-AU"/>
              </w:rPr>
            </w:pPr>
            <w:r>
              <w:rPr>
                <w:lang w:val="en-AU"/>
              </w:rPr>
              <w:t>9</w:t>
            </w:r>
          </w:p>
        </w:tc>
        <w:tc>
          <w:tcPr>
            <w:tcW w:w="1439" w:type="dxa"/>
            <w:tcBorders>
              <w:top w:val="single" w:sz="4" w:space="0" w:color="auto"/>
            </w:tcBorders>
          </w:tcPr>
          <w:p w14:paraId="1BF7E418" w14:textId="2DAC3679" w:rsidR="001C0AD4" w:rsidRDefault="001C0AD4" w:rsidP="001C0AD4">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0FF62C90" w14:textId="13FABE3C" w:rsidR="001C0AD4" w:rsidRPr="0045044A" w:rsidRDefault="001C0AD4" w:rsidP="001C0AD4">
            <w:pPr>
              <w:keepNext/>
              <w:keepLines/>
              <w:spacing w:before="20"/>
              <w:jc w:val="both"/>
              <w:rPr>
                <w:rFonts w:ascii="Arial" w:hAnsi="Arial" w:cs="Arial"/>
                <w:i/>
                <w:color w:val="000000"/>
                <w:u w:val="single"/>
              </w:rPr>
            </w:pPr>
            <w:r>
              <w:rPr>
                <w:rFonts w:ascii="Arial" w:hAnsi="Arial" w:cs="Arial"/>
                <w:color w:val="000000"/>
              </w:rPr>
              <w:t xml:space="preserve">Summary of </w:t>
            </w:r>
            <w:r w:rsidRPr="0045044A">
              <w:rPr>
                <w:rFonts w:ascii="Arial" w:hAnsi="Arial" w:cs="Arial"/>
                <w:i/>
                <w:color w:val="000000"/>
              </w:rPr>
              <w:t xml:space="preserve">Re DF </w:t>
            </w:r>
            <w:r w:rsidRPr="0045044A">
              <w:rPr>
                <w:rFonts w:ascii="Arial" w:hAnsi="Arial" w:cs="Arial"/>
                <w:iCs/>
                <w:color w:val="000000"/>
              </w:rPr>
              <w:t>[2024] VSC 122.</w:t>
            </w:r>
          </w:p>
        </w:tc>
      </w:tr>
      <w:tr w:rsidR="001C0AD4" w14:paraId="6E25CD85" w14:textId="77777777" w:rsidTr="009B6A89">
        <w:trPr>
          <w:trHeight w:val="283"/>
        </w:trPr>
        <w:tc>
          <w:tcPr>
            <w:tcW w:w="1261" w:type="dxa"/>
            <w:gridSpan w:val="2"/>
            <w:tcBorders>
              <w:top w:val="single" w:sz="4" w:space="0" w:color="auto"/>
              <w:left w:val="single" w:sz="18" w:space="0" w:color="auto"/>
            </w:tcBorders>
          </w:tcPr>
          <w:p w14:paraId="33D98770" w14:textId="1E354EB8" w:rsidR="001C0AD4" w:rsidRDefault="001C0AD4" w:rsidP="001C0AD4">
            <w:pPr>
              <w:rPr>
                <w:lang w:val="en-AU"/>
              </w:rPr>
            </w:pPr>
            <w:r>
              <w:rPr>
                <w:lang w:val="en-AU"/>
              </w:rPr>
              <w:t>25/03/24</w:t>
            </w:r>
          </w:p>
        </w:tc>
        <w:tc>
          <w:tcPr>
            <w:tcW w:w="836" w:type="dxa"/>
            <w:tcBorders>
              <w:top w:val="single" w:sz="4" w:space="0" w:color="auto"/>
            </w:tcBorders>
          </w:tcPr>
          <w:p w14:paraId="3B2DAFDA" w14:textId="27672864" w:rsidR="001C0AD4" w:rsidRDefault="001C0AD4" w:rsidP="001C0AD4">
            <w:pPr>
              <w:jc w:val="center"/>
              <w:rPr>
                <w:lang w:val="en-AU"/>
              </w:rPr>
            </w:pPr>
            <w:r>
              <w:rPr>
                <w:lang w:val="en-AU"/>
              </w:rPr>
              <w:t>9</w:t>
            </w:r>
          </w:p>
        </w:tc>
        <w:tc>
          <w:tcPr>
            <w:tcW w:w="1439" w:type="dxa"/>
            <w:tcBorders>
              <w:top w:val="single" w:sz="4" w:space="0" w:color="auto"/>
            </w:tcBorders>
          </w:tcPr>
          <w:p w14:paraId="62C001B4" w14:textId="5A4AC9A1" w:rsidR="001C0AD4" w:rsidRDefault="001C0AD4" w:rsidP="001C0AD4">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7B0E497A" w14:textId="692ABB7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07985">
              <w:rPr>
                <w:rFonts w:ascii="Arial" w:hAnsi="Arial" w:cs="Arial"/>
                <w:i/>
                <w:iCs/>
              </w:rPr>
              <w:t xml:space="preserve">Re PJ </w:t>
            </w:r>
            <w:r>
              <w:rPr>
                <w:rFonts w:ascii="Arial" w:hAnsi="Arial" w:cs="Arial"/>
              </w:rPr>
              <w:t>[2024] VSCA 97 at [75].</w:t>
            </w:r>
          </w:p>
        </w:tc>
      </w:tr>
      <w:tr w:rsidR="001C0AD4" w14:paraId="1EF267C0" w14:textId="77777777" w:rsidTr="009B6A89">
        <w:trPr>
          <w:trHeight w:val="283"/>
        </w:trPr>
        <w:tc>
          <w:tcPr>
            <w:tcW w:w="1261" w:type="dxa"/>
            <w:gridSpan w:val="2"/>
            <w:tcBorders>
              <w:top w:val="single" w:sz="4" w:space="0" w:color="auto"/>
              <w:left w:val="single" w:sz="18" w:space="0" w:color="auto"/>
            </w:tcBorders>
          </w:tcPr>
          <w:p w14:paraId="41BCF048" w14:textId="77777777" w:rsidR="001C0AD4" w:rsidRDefault="001C0AD4" w:rsidP="001C0AD4">
            <w:pPr>
              <w:rPr>
                <w:lang w:val="en-AU"/>
              </w:rPr>
            </w:pPr>
            <w:r>
              <w:rPr>
                <w:lang w:val="en-AU"/>
              </w:rPr>
              <w:t>25/03/24</w:t>
            </w:r>
          </w:p>
        </w:tc>
        <w:tc>
          <w:tcPr>
            <w:tcW w:w="836" w:type="dxa"/>
            <w:tcBorders>
              <w:top w:val="single" w:sz="4" w:space="0" w:color="auto"/>
            </w:tcBorders>
          </w:tcPr>
          <w:p w14:paraId="085AC83C" w14:textId="77777777" w:rsidR="001C0AD4" w:rsidRDefault="001C0AD4" w:rsidP="001C0AD4">
            <w:pPr>
              <w:jc w:val="center"/>
              <w:rPr>
                <w:lang w:val="en-AU"/>
              </w:rPr>
            </w:pPr>
            <w:r>
              <w:rPr>
                <w:lang w:val="en-AU"/>
              </w:rPr>
              <w:t>9</w:t>
            </w:r>
          </w:p>
        </w:tc>
        <w:tc>
          <w:tcPr>
            <w:tcW w:w="1439" w:type="dxa"/>
            <w:tcBorders>
              <w:top w:val="single" w:sz="4" w:space="0" w:color="auto"/>
            </w:tcBorders>
          </w:tcPr>
          <w:p w14:paraId="1DC0639D" w14:textId="53C04093"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8BA5240" w14:textId="28A94805" w:rsidR="001C0AD4" w:rsidRPr="00FF61FC" w:rsidRDefault="001C0AD4" w:rsidP="001C0AD4">
            <w:pPr>
              <w:spacing w:before="20" w:after="20"/>
              <w:jc w:val="both"/>
              <w:rPr>
                <w:rFonts w:ascii="Arial" w:hAnsi="Arial" w:cs="Arial"/>
                <w:color w:val="000000"/>
              </w:rPr>
            </w:pPr>
            <w:r>
              <w:rPr>
                <w:rFonts w:ascii="Arial" w:hAnsi="Arial" w:cs="Arial"/>
                <w:color w:val="000000"/>
              </w:rPr>
              <w:t xml:space="preserve">Section restructured and significantly amended as a consequence of the </w:t>
            </w:r>
            <w:r w:rsidRPr="00681C5D">
              <w:rPr>
                <w:rFonts w:ascii="Arial" w:hAnsi="Arial" w:cs="Arial"/>
                <w:i/>
                <w:iCs/>
                <w:color w:val="000000"/>
              </w:rPr>
              <w:t>Bail Amendment Act 2023</w:t>
            </w:r>
            <w:r>
              <w:rPr>
                <w:rFonts w:ascii="Arial" w:hAnsi="Arial" w:cs="Arial"/>
                <w:color w:val="000000"/>
              </w:rPr>
              <w:t>.</w:t>
            </w:r>
          </w:p>
        </w:tc>
      </w:tr>
      <w:tr w:rsidR="001C0AD4" w14:paraId="7C5828E7" w14:textId="77777777" w:rsidTr="009B6A89">
        <w:trPr>
          <w:trHeight w:val="283"/>
        </w:trPr>
        <w:tc>
          <w:tcPr>
            <w:tcW w:w="1261" w:type="dxa"/>
            <w:gridSpan w:val="2"/>
            <w:tcBorders>
              <w:top w:val="single" w:sz="4" w:space="0" w:color="auto"/>
              <w:left w:val="single" w:sz="18" w:space="0" w:color="auto"/>
            </w:tcBorders>
          </w:tcPr>
          <w:p w14:paraId="5482E606" w14:textId="77777777" w:rsidR="001C0AD4" w:rsidRDefault="001C0AD4" w:rsidP="001C0AD4">
            <w:pPr>
              <w:rPr>
                <w:lang w:val="en-AU"/>
              </w:rPr>
            </w:pPr>
            <w:r>
              <w:rPr>
                <w:lang w:val="en-AU"/>
              </w:rPr>
              <w:t>25/03/24</w:t>
            </w:r>
          </w:p>
        </w:tc>
        <w:tc>
          <w:tcPr>
            <w:tcW w:w="836" w:type="dxa"/>
            <w:tcBorders>
              <w:top w:val="single" w:sz="4" w:space="0" w:color="auto"/>
            </w:tcBorders>
          </w:tcPr>
          <w:p w14:paraId="3CBF53A4" w14:textId="77777777" w:rsidR="001C0AD4" w:rsidRDefault="001C0AD4" w:rsidP="001C0AD4">
            <w:pPr>
              <w:jc w:val="center"/>
              <w:rPr>
                <w:lang w:val="en-AU"/>
              </w:rPr>
            </w:pPr>
            <w:r>
              <w:rPr>
                <w:lang w:val="en-AU"/>
              </w:rPr>
              <w:t>9</w:t>
            </w:r>
          </w:p>
        </w:tc>
        <w:tc>
          <w:tcPr>
            <w:tcW w:w="1439" w:type="dxa"/>
            <w:tcBorders>
              <w:top w:val="single" w:sz="4" w:space="0" w:color="auto"/>
            </w:tcBorders>
          </w:tcPr>
          <w:p w14:paraId="12F87DCB" w14:textId="5B0BB33A"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E8599" w14:textId="2369F8A1" w:rsidR="001C0AD4" w:rsidRPr="00FF61FC" w:rsidRDefault="001C0AD4" w:rsidP="001C0AD4">
            <w:pPr>
              <w:spacing w:before="20" w:after="20"/>
              <w:jc w:val="both"/>
              <w:rPr>
                <w:rFonts w:ascii="Arial" w:hAnsi="Arial" w:cs="Arial"/>
                <w:color w:val="000000"/>
              </w:rPr>
            </w:pPr>
            <w:r>
              <w:rPr>
                <w:rFonts w:ascii="Arial" w:hAnsi="Arial" w:cs="Arial"/>
                <w:color w:val="000000"/>
              </w:rPr>
              <w:t xml:space="preserve">Added cross-reference </w:t>
            </w:r>
            <w:bookmarkStart w:id="18" w:name="_Hlk160614398"/>
            <w:r>
              <w:rPr>
                <w:rFonts w:ascii="Arial" w:hAnsi="Arial" w:cs="Arial"/>
                <w:color w:val="000000"/>
              </w:rPr>
              <w:t xml:space="preserve">to </w:t>
            </w:r>
            <w:r w:rsidRPr="00B263FF">
              <w:rPr>
                <w:rFonts w:ascii="Arial" w:hAnsi="Arial" w:cs="Arial"/>
                <w:b/>
                <w:bCs/>
                <w:color w:val="000000"/>
                <w:shd w:val="clear" w:color="auto" w:fill="C5E0B3" w:themeFill="accent6" w:themeFillTint="66"/>
              </w:rPr>
              <w:t>sections 9.2.1 &amp; 9.2.2</w:t>
            </w:r>
            <w:r>
              <w:rPr>
                <w:rFonts w:ascii="Arial" w:hAnsi="Arial" w:cs="Arial"/>
                <w:color w:val="000000"/>
              </w:rPr>
              <w:t>.</w:t>
            </w:r>
            <w:bookmarkEnd w:id="18"/>
          </w:p>
        </w:tc>
      </w:tr>
      <w:tr w:rsidR="001C0AD4" w14:paraId="74C3F4EB" w14:textId="77777777" w:rsidTr="009B6A89">
        <w:trPr>
          <w:trHeight w:val="283"/>
        </w:trPr>
        <w:tc>
          <w:tcPr>
            <w:tcW w:w="1261" w:type="dxa"/>
            <w:gridSpan w:val="2"/>
            <w:tcBorders>
              <w:top w:val="single" w:sz="4" w:space="0" w:color="auto"/>
              <w:left w:val="single" w:sz="18" w:space="0" w:color="auto"/>
            </w:tcBorders>
          </w:tcPr>
          <w:p w14:paraId="776F2976" w14:textId="77777777" w:rsidR="001C0AD4" w:rsidRDefault="001C0AD4" w:rsidP="001C0AD4">
            <w:pPr>
              <w:rPr>
                <w:lang w:val="en-AU"/>
              </w:rPr>
            </w:pPr>
            <w:r>
              <w:rPr>
                <w:lang w:val="en-AU"/>
              </w:rPr>
              <w:t>25/03/24</w:t>
            </w:r>
          </w:p>
        </w:tc>
        <w:tc>
          <w:tcPr>
            <w:tcW w:w="836" w:type="dxa"/>
            <w:tcBorders>
              <w:top w:val="single" w:sz="4" w:space="0" w:color="auto"/>
            </w:tcBorders>
          </w:tcPr>
          <w:p w14:paraId="7E969245"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71764B63" w14:textId="08598D88" w:rsidR="001C0AD4" w:rsidRDefault="001C0AD4" w:rsidP="001C0AD4">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FFF2CC"/>
          </w:tcPr>
          <w:p w14:paraId="62370B93" w14:textId="25B872D3" w:rsidR="001C0AD4" w:rsidRPr="00A55975" w:rsidRDefault="001C0AD4" w:rsidP="001C0AD4">
            <w:pPr>
              <w:spacing w:before="20" w:after="20"/>
              <w:jc w:val="both"/>
              <w:rPr>
                <w:rFonts w:ascii="Arial" w:hAnsi="Arial" w:cs="Arial"/>
                <w:b/>
                <w:bCs/>
                <w:color w:val="000000"/>
              </w:rPr>
            </w:pPr>
            <w:r w:rsidRPr="00A55975">
              <w:rPr>
                <w:rFonts w:ascii="Arial" w:hAnsi="Arial" w:cs="Arial"/>
                <w:b/>
                <w:bCs/>
                <w:color w:val="000000"/>
              </w:rPr>
              <w:t>Section heading amended to “</w:t>
            </w:r>
            <w:r>
              <w:rPr>
                <w:rFonts w:ascii="Arial" w:hAnsi="Arial" w:cs="Arial"/>
                <w:b/>
                <w:bCs/>
              </w:rPr>
              <w:t>Whether the principle of ‘parity’ applies to bail proceedings”.</w:t>
            </w:r>
          </w:p>
        </w:tc>
      </w:tr>
      <w:tr w:rsidR="001C0AD4" w14:paraId="7D05ACC4" w14:textId="77777777" w:rsidTr="009B6A89">
        <w:trPr>
          <w:trHeight w:val="283"/>
        </w:trPr>
        <w:tc>
          <w:tcPr>
            <w:tcW w:w="1261" w:type="dxa"/>
            <w:gridSpan w:val="2"/>
            <w:tcBorders>
              <w:top w:val="single" w:sz="4" w:space="0" w:color="auto"/>
              <w:left w:val="single" w:sz="18" w:space="0" w:color="auto"/>
            </w:tcBorders>
          </w:tcPr>
          <w:p w14:paraId="63BF1E2C" w14:textId="24FA11B2" w:rsidR="001C0AD4" w:rsidRDefault="001C0AD4" w:rsidP="001C0AD4">
            <w:pPr>
              <w:rPr>
                <w:lang w:val="en-AU"/>
              </w:rPr>
            </w:pPr>
            <w:r>
              <w:rPr>
                <w:lang w:val="en-AU"/>
              </w:rPr>
              <w:t>25/03/24</w:t>
            </w:r>
          </w:p>
        </w:tc>
        <w:tc>
          <w:tcPr>
            <w:tcW w:w="836" w:type="dxa"/>
            <w:tcBorders>
              <w:top w:val="single" w:sz="4" w:space="0" w:color="auto"/>
            </w:tcBorders>
          </w:tcPr>
          <w:p w14:paraId="35F55E7E" w14:textId="28859623"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2136DFD1" w14:textId="49942EED" w:rsidR="001C0AD4" w:rsidRDefault="001C0AD4" w:rsidP="001C0AD4">
            <w:pPr>
              <w:jc w:val="center"/>
              <w:rPr>
                <w:lang w:val="en-AU"/>
              </w:rPr>
            </w:pPr>
            <w:r>
              <w:rPr>
                <w:lang w:val="en-AU"/>
              </w:rPr>
              <w:t>FORMER 9.5.3</w:t>
            </w:r>
          </w:p>
        </w:tc>
        <w:tc>
          <w:tcPr>
            <w:tcW w:w="4802" w:type="dxa"/>
            <w:gridSpan w:val="2"/>
            <w:tcBorders>
              <w:top w:val="single" w:sz="4" w:space="0" w:color="auto"/>
              <w:right w:val="single" w:sz="18" w:space="0" w:color="auto"/>
            </w:tcBorders>
            <w:shd w:val="clear" w:color="auto" w:fill="FFF2CC"/>
          </w:tcPr>
          <w:p w14:paraId="513518CF" w14:textId="77890C48" w:rsidR="001C0AD4" w:rsidRPr="00A55975" w:rsidRDefault="001C0AD4" w:rsidP="001C0AD4">
            <w:pPr>
              <w:spacing w:before="20" w:after="20"/>
              <w:jc w:val="both"/>
              <w:rPr>
                <w:rFonts w:ascii="Arial" w:hAnsi="Arial" w:cs="Arial"/>
                <w:b/>
                <w:bCs/>
                <w:color w:val="000000"/>
              </w:rPr>
            </w:pPr>
            <w:r>
              <w:rPr>
                <w:rFonts w:ascii="Arial" w:hAnsi="Arial" w:cs="Arial"/>
                <w:b/>
                <w:bCs/>
                <w:color w:val="000000"/>
              </w:rPr>
              <w:t>Former section 9.5.3 – headed “</w:t>
            </w:r>
            <w:r w:rsidRPr="00F413B2">
              <w:rPr>
                <w:rFonts w:ascii="Arial" w:hAnsi="Arial" w:cs="Arial"/>
                <w:b/>
                <w:bCs/>
                <w:color w:val="000000"/>
              </w:rPr>
              <w:t>Bail undertaking, Conduct conditions &amp; Sureties</w:t>
            </w:r>
            <w:r>
              <w:rPr>
                <w:rFonts w:ascii="Arial" w:hAnsi="Arial" w:cs="Arial"/>
                <w:b/>
                <w:bCs/>
                <w:color w:val="000000"/>
              </w:rPr>
              <w:t>” – is split into two new sections 9.5.2 &amp; 9.5.3.</w:t>
            </w:r>
          </w:p>
        </w:tc>
      </w:tr>
      <w:tr w:rsidR="001C0AD4" w14:paraId="4E09101A" w14:textId="77777777" w:rsidTr="009B6A89">
        <w:trPr>
          <w:trHeight w:val="180"/>
        </w:trPr>
        <w:tc>
          <w:tcPr>
            <w:tcW w:w="1261" w:type="dxa"/>
            <w:gridSpan w:val="2"/>
            <w:vMerge w:val="restart"/>
            <w:tcBorders>
              <w:top w:val="single" w:sz="4" w:space="0" w:color="auto"/>
              <w:left w:val="single" w:sz="18" w:space="0" w:color="auto"/>
            </w:tcBorders>
          </w:tcPr>
          <w:p w14:paraId="46BC04B4" w14:textId="09B5FDAA" w:rsidR="001C0AD4" w:rsidRDefault="001C0AD4" w:rsidP="001C0AD4">
            <w:pPr>
              <w:rPr>
                <w:lang w:val="en-AU"/>
              </w:rPr>
            </w:pPr>
            <w:r>
              <w:rPr>
                <w:lang w:val="en-AU"/>
              </w:rPr>
              <w:t>25/03/24</w:t>
            </w:r>
          </w:p>
        </w:tc>
        <w:tc>
          <w:tcPr>
            <w:tcW w:w="836" w:type="dxa"/>
            <w:vMerge w:val="restart"/>
            <w:tcBorders>
              <w:top w:val="single" w:sz="4" w:space="0" w:color="auto"/>
            </w:tcBorders>
          </w:tcPr>
          <w:p w14:paraId="360D5624" w14:textId="7DA40A7B"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3375DCBA" w14:textId="681202D2" w:rsidR="001C0AD4" w:rsidRDefault="001C0AD4" w:rsidP="001C0AD4">
            <w:pPr>
              <w:jc w:val="center"/>
              <w:rPr>
                <w:lang w:val="en-AU"/>
              </w:rPr>
            </w:pPr>
            <w:r>
              <w:rPr>
                <w:lang w:val="en-AU"/>
              </w:rPr>
              <w:t>NEW</w:t>
            </w:r>
          </w:p>
          <w:p w14:paraId="38AE7A5F" w14:textId="1722F74C" w:rsidR="001C0AD4" w:rsidRDefault="001C0AD4" w:rsidP="001C0AD4">
            <w:pPr>
              <w:jc w:val="center"/>
              <w:rPr>
                <w:lang w:val="en-AU"/>
              </w:rPr>
            </w:pPr>
            <w:r>
              <w:rPr>
                <w:lang w:val="en-AU"/>
              </w:rPr>
              <w:t>9.5.2</w:t>
            </w:r>
          </w:p>
        </w:tc>
        <w:tc>
          <w:tcPr>
            <w:tcW w:w="4802" w:type="dxa"/>
            <w:gridSpan w:val="2"/>
            <w:tcBorders>
              <w:top w:val="single" w:sz="4" w:space="0" w:color="auto"/>
              <w:right w:val="single" w:sz="18" w:space="0" w:color="auto"/>
            </w:tcBorders>
            <w:shd w:val="clear" w:color="auto" w:fill="FFF2CC"/>
          </w:tcPr>
          <w:p w14:paraId="18995971" w14:textId="13639D24" w:rsidR="001C0AD4" w:rsidRPr="00A55975" w:rsidRDefault="001C0AD4" w:rsidP="001C0AD4">
            <w:pPr>
              <w:spacing w:before="20" w:after="20"/>
              <w:jc w:val="both"/>
              <w:rPr>
                <w:rFonts w:ascii="Arial" w:hAnsi="Arial" w:cs="Arial"/>
                <w:b/>
                <w:bCs/>
                <w:color w:val="000000"/>
              </w:rPr>
            </w:pPr>
            <w:r>
              <w:rPr>
                <w:rFonts w:ascii="Arial" w:hAnsi="Arial" w:cs="Arial"/>
                <w:b/>
                <w:bCs/>
                <w:color w:val="000000"/>
              </w:rPr>
              <w:t>New s</w:t>
            </w:r>
            <w:r w:rsidRPr="00A55975">
              <w:rPr>
                <w:rFonts w:ascii="Arial" w:hAnsi="Arial" w:cs="Arial"/>
                <w:b/>
                <w:bCs/>
                <w:color w:val="000000"/>
              </w:rPr>
              <w:t xml:space="preserve">ection </w:t>
            </w:r>
            <w:r>
              <w:rPr>
                <w:rFonts w:ascii="Arial" w:hAnsi="Arial" w:cs="Arial"/>
                <w:b/>
                <w:bCs/>
                <w:color w:val="000000"/>
              </w:rPr>
              <w:t xml:space="preserve">9.5.2 </w:t>
            </w:r>
            <w:r w:rsidRPr="00A55975">
              <w:rPr>
                <w:rFonts w:ascii="Arial" w:hAnsi="Arial" w:cs="Arial"/>
                <w:b/>
                <w:bCs/>
                <w:color w:val="000000"/>
              </w:rPr>
              <w:t>head</w:t>
            </w:r>
            <w:r>
              <w:rPr>
                <w:rFonts w:ascii="Arial" w:hAnsi="Arial" w:cs="Arial"/>
                <w:b/>
                <w:bCs/>
                <w:color w:val="000000"/>
              </w:rPr>
              <w:t>ed – “Bail undertaking &amp; conduct conditions”</w:t>
            </w:r>
            <w:r w:rsidRPr="00A55975">
              <w:rPr>
                <w:rFonts w:ascii="Arial" w:hAnsi="Arial" w:cs="Arial"/>
                <w:b/>
                <w:bCs/>
                <w:color w:val="000000"/>
              </w:rPr>
              <w:t xml:space="preserve"> </w:t>
            </w:r>
            <w:r>
              <w:rPr>
                <w:rFonts w:ascii="Arial" w:hAnsi="Arial" w:cs="Arial"/>
                <w:b/>
                <w:bCs/>
                <w:color w:val="000000"/>
              </w:rPr>
              <w:t>– was previously the first part of section 9.5.3 and has been varied as follows.</w:t>
            </w:r>
          </w:p>
        </w:tc>
      </w:tr>
      <w:tr w:rsidR="001C0AD4" w14:paraId="3EC6ABFE" w14:textId="77777777" w:rsidTr="009B6A89">
        <w:trPr>
          <w:trHeight w:val="97"/>
        </w:trPr>
        <w:tc>
          <w:tcPr>
            <w:tcW w:w="1261" w:type="dxa"/>
            <w:gridSpan w:val="2"/>
            <w:vMerge/>
            <w:tcBorders>
              <w:left w:val="single" w:sz="18" w:space="0" w:color="auto"/>
            </w:tcBorders>
          </w:tcPr>
          <w:p w14:paraId="701480EE" w14:textId="77777777" w:rsidR="001C0AD4" w:rsidRDefault="001C0AD4" w:rsidP="001C0AD4">
            <w:pPr>
              <w:rPr>
                <w:lang w:val="en-AU"/>
              </w:rPr>
            </w:pPr>
          </w:p>
        </w:tc>
        <w:tc>
          <w:tcPr>
            <w:tcW w:w="836" w:type="dxa"/>
            <w:vMerge/>
          </w:tcPr>
          <w:p w14:paraId="5DA31F46" w14:textId="77777777" w:rsidR="001C0AD4" w:rsidRDefault="001C0AD4" w:rsidP="001C0AD4">
            <w:pPr>
              <w:jc w:val="center"/>
              <w:rPr>
                <w:lang w:val="en-AU"/>
              </w:rPr>
            </w:pPr>
          </w:p>
        </w:tc>
        <w:tc>
          <w:tcPr>
            <w:tcW w:w="1439" w:type="dxa"/>
            <w:vMerge/>
            <w:shd w:val="clear" w:color="auto" w:fill="FFF2CC"/>
          </w:tcPr>
          <w:p w14:paraId="55F3A129"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51D54E04" w14:textId="77777777" w:rsidR="001C0AD4" w:rsidRPr="006439FA" w:rsidRDefault="001C0AD4" w:rsidP="001C0AD4">
            <w:pPr>
              <w:keepNext/>
              <w:keepLines/>
              <w:shd w:val="clear" w:color="auto" w:fill="000000" w:themeFill="text1"/>
              <w:spacing w:before="20" w:after="20"/>
              <w:jc w:val="center"/>
              <w:rPr>
                <w:rFonts w:ascii="Arial" w:hAnsi="Arial" w:cs="Arial"/>
                <w:b/>
                <w:bCs/>
                <w:color w:val="FFFFFF" w:themeColor="background1"/>
              </w:rPr>
            </w:pPr>
            <w:r w:rsidRPr="006439FA">
              <w:rPr>
                <w:rFonts w:ascii="Arial" w:hAnsi="Arial" w:cs="Arial"/>
                <w:b/>
                <w:bCs/>
                <w:color w:val="FFFFFF" w:themeColor="background1"/>
              </w:rPr>
              <w:t>BAIL UNDERTAKING</w:t>
            </w:r>
          </w:p>
          <w:p w14:paraId="7E7A8ED6" w14:textId="57C93B8E" w:rsidR="001C0AD4" w:rsidRPr="009D7201" w:rsidRDefault="001C0AD4" w:rsidP="001C0AD4">
            <w:pPr>
              <w:spacing w:before="20" w:after="20"/>
              <w:jc w:val="both"/>
              <w:rPr>
                <w:rFonts w:ascii="Arial" w:hAnsi="Arial" w:cs="Arial"/>
                <w:color w:val="000000"/>
              </w:rPr>
            </w:pPr>
            <w:bookmarkStart w:id="19" w:name="_Hlk160631809"/>
            <w:r>
              <w:rPr>
                <w:rFonts w:ascii="Arial" w:hAnsi="Arial" w:cs="Arial"/>
                <w:color w:val="000000"/>
              </w:rPr>
              <w:t xml:space="preserve">Amendments to the text as a consequence of amendments to ss.5(1), 5(1A), 5(2), 16B, 17A, 17B &amp; 28 </w:t>
            </w:r>
            <w:r w:rsidRPr="00DF502C">
              <w:rPr>
                <w:rFonts w:ascii="Arial" w:hAnsi="Arial" w:cs="Arial"/>
                <w:b/>
                <w:bCs/>
                <w:color w:val="000000"/>
              </w:rPr>
              <w:t>BA</w:t>
            </w:r>
            <w:r w:rsidRPr="00393124">
              <w:rPr>
                <w:rFonts w:ascii="Arial" w:hAnsi="Arial" w:cs="Arial"/>
                <w:color w:val="000000"/>
              </w:rPr>
              <w:t>, the repeal of s.5(3)</w:t>
            </w:r>
            <w:r w:rsidRPr="00D254F2">
              <w:rPr>
                <w:rFonts w:ascii="Arial" w:hAnsi="Arial" w:cs="Arial"/>
                <w:color w:val="000000"/>
              </w:rPr>
              <w:t xml:space="preserve"> and </w:t>
            </w:r>
            <w:r>
              <w:rPr>
                <w:rFonts w:ascii="Arial" w:hAnsi="Arial" w:cs="Arial"/>
                <w:color w:val="000000"/>
              </w:rPr>
              <w:t xml:space="preserve">the change in terminology from “undertaking of bail” to “bail undertaking” as defined in s.3 </w:t>
            </w:r>
            <w:r w:rsidRPr="00D254F2">
              <w:rPr>
                <w:rFonts w:ascii="Arial" w:hAnsi="Arial" w:cs="Arial"/>
                <w:b/>
                <w:bCs/>
                <w:color w:val="000000"/>
              </w:rPr>
              <w:t>BA</w:t>
            </w:r>
            <w:r>
              <w:rPr>
                <w:rFonts w:ascii="Arial" w:hAnsi="Arial" w:cs="Arial"/>
                <w:color w:val="000000"/>
              </w:rPr>
              <w:t>.</w:t>
            </w:r>
            <w:bookmarkEnd w:id="19"/>
          </w:p>
        </w:tc>
      </w:tr>
      <w:tr w:rsidR="001C0AD4" w14:paraId="7A54971E" w14:textId="77777777" w:rsidTr="009B6A89">
        <w:trPr>
          <w:trHeight w:val="96"/>
        </w:trPr>
        <w:tc>
          <w:tcPr>
            <w:tcW w:w="1261" w:type="dxa"/>
            <w:gridSpan w:val="2"/>
            <w:vMerge/>
            <w:tcBorders>
              <w:left w:val="single" w:sz="18" w:space="0" w:color="auto"/>
            </w:tcBorders>
          </w:tcPr>
          <w:p w14:paraId="0DB52ABB" w14:textId="77777777" w:rsidR="001C0AD4" w:rsidRDefault="001C0AD4" w:rsidP="001C0AD4">
            <w:pPr>
              <w:rPr>
                <w:lang w:val="en-AU"/>
              </w:rPr>
            </w:pPr>
          </w:p>
        </w:tc>
        <w:tc>
          <w:tcPr>
            <w:tcW w:w="836" w:type="dxa"/>
            <w:vMerge/>
          </w:tcPr>
          <w:p w14:paraId="7A35110F" w14:textId="77777777" w:rsidR="001C0AD4" w:rsidRDefault="001C0AD4" w:rsidP="001C0AD4">
            <w:pPr>
              <w:jc w:val="center"/>
              <w:rPr>
                <w:lang w:val="en-AU"/>
              </w:rPr>
            </w:pPr>
          </w:p>
        </w:tc>
        <w:tc>
          <w:tcPr>
            <w:tcW w:w="1439" w:type="dxa"/>
            <w:vMerge/>
            <w:shd w:val="clear" w:color="auto" w:fill="FFF2CC"/>
          </w:tcPr>
          <w:p w14:paraId="60DC7771"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6B90A941" w14:textId="77777777" w:rsidR="001C0AD4" w:rsidRPr="006439FA" w:rsidRDefault="001C0AD4" w:rsidP="001C0AD4">
            <w:pPr>
              <w:shd w:val="clear" w:color="auto" w:fill="000000" w:themeFill="text1"/>
              <w:spacing w:before="20" w:after="20"/>
              <w:jc w:val="center"/>
              <w:rPr>
                <w:rFonts w:ascii="Arial" w:hAnsi="Arial" w:cs="Arial"/>
                <w:b/>
                <w:bCs/>
                <w:color w:val="FFFFFF" w:themeColor="background1"/>
              </w:rPr>
            </w:pPr>
            <w:r>
              <w:rPr>
                <w:rFonts w:ascii="Arial" w:hAnsi="Arial" w:cs="Arial"/>
                <w:b/>
                <w:bCs/>
                <w:color w:val="FFFFFF" w:themeColor="background1"/>
              </w:rPr>
              <w:t>CONDUCT CONDITIONS</w:t>
            </w:r>
          </w:p>
          <w:p w14:paraId="04DF01CC" w14:textId="3026B9C3" w:rsidR="001C0AD4" w:rsidRPr="009D7201" w:rsidRDefault="001C0AD4" w:rsidP="001C0AD4">
            <w:pPr>
              <w:spacing w:before="20" w:after="20"/>
              <w:jc w:val="both"/>
              <w:rPr>
                <w:rFonts w:ascii="Arial" w:hAnsi="Arial" w:cs="Arial"/>
                <w:color w:val="000000"/>
              </w:rPr>
            </w:pPr>
            <w:r>
              <w:rPr>
                <w:rFonts w:ascii="Arial" w:hAnsi="Arial" w:cs="Arial"/>
                <w:color w:val="000000"/>
              </w:rPr>
              <w:t xml:space="preserve">Amendments to text as a consequence of ss.5AAA &amp; 17 </w:t>
            </w:r>
            <w:r w:rsidRPr="002B6A7E">
              <w:rPr>
                <w:rFonts w:ascii="Arial" w:hAnsi="Arial" w:cs="Arial"/>
                <w:b/>
                <w:bCs/>
                <w:color w:val="000000"/>
              </w:rPr>
              <w:t>BA</w:t>
            </w:r>
            <w:r>
              <w:rPr>
                <w:rFonts w:ascii="Arial" w:hAnsi="Arial" w:cs="Arial"/>
                <w:color w:val="000000"/>
              </w:rPr>
              <w:t>.</w:t>
            </w:r>
          </w:p>
        </w:tc>
      </w:tr>
      <w:tr w:rsidR="001C0AD4" w14:paraId="4752E08D" w14:textId="77777777" w:rsidTr="009B6A89">
        <w:trPr>
          <w:trHeight w:val="215"/>
        </w:trPr>
        <w:tc>
          <w:tcPr>
            <w:tcW w:w="1261" w:type="dxa"/>
            <w:gridSpan w:val="2"/>
            <w:vMerge w:val="restart"/>
            <w:tcBorders>
              <w:top w:val="single" w:sz="4" w:space="0" w:color="auto"/>
              <w:left w:val="single" w:sz="18" w:space="0" w:color="auto"/>
            </w:tcBorders>
          </w:tcPr>
          <w:p w14:paraId="7937FA5F" w14:textId="0F3A3935" w:rsidR="001C0AD4" w:rsidRDefault="001C0AD4" w:rsidP="001C0AD4">
            <w:pPr>
              <w:keepNext/>
              <w:keepLines/>
              <w:rPr>
                <w:lang w:val="en-AU"/>
              </w:rPr>
            </w:pPr>
            <w:r>
              <w:rPr>
                <w:lang w:val="en-AU"/>
              </w:rPr>
              <w:t>25/03/24</w:t>
            </w:r>
          </w:p>
        </w:tc>
        <w:tc>
          <w:tcPr>
            <w:tcW w:w="836" w:type="dxa"/>
            <w:vMerge w:val="restart"/>
            <w:tcBorders>
              <w:top w:val="single" w:sz="4" w:space="0" w:color="auto"/>
            </w:tcBorders>
          </w:tcPr>
          <w:p w14:paraId="738CF6F5" w14:textId="193308DF"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16A73542" w14:textId="1A5445B1" w:rsidR="001C0AD4" w:rsidRDefault="001C0AD4" w:rsidP="001C0AD4">
            <w:pPr>
              <w:jc w:val="center"/>
              <w:rPr>
                <w:lang w:val="en-AU"/>
              </w:rPr>
            </w:pPr>
            <w:r>
              <w:rPr>
                <w:lang w:val="en-AU"/>
              </w:rPr>
              <w:t>NEW</w:t>
            </w:r>
          </w:p>
          <w:p w14:paraId="01EB1D4D" w14:textId="160D489C" w:rsidR="001C0AD4" w:rsidRDefault="001C0AD4" w:rsidP="001C0AD4">
            <w:pPr>
              <w:jc w:val="center"/>
              <w:rPr>
                <w:lang w:val="en-AU"/>
              </w:rPr>
            </w:pPr>
            <w:r>
              <w:rPr>
                <w:lang w:val="en-AU"/>
              </w:rPr>
              <w:t>9.5.3</w:t>
            </w:r>
          </w:p>
        </w:tc>
        <w:tc>
          <w:tcPr>
            <w:tcW w:w="4802" w:type="dxa"/>
            <w:gridSpan w:val="2"/>
            <w:tcBorders>
              <w:top w:val="single" w:sz="4" w:space="0" w:color="auto"/>
              <w:right w:val="single" w:sz="18" w:space="0" w:color="auto"/>
            </w:tcBorders>
            <w:shd w:val="clear" w:color="auto" w:fill="FFF2CC"/>
          </w:tcPr>
          <w:p w14:paraId="33CFD609" w14:textId="7F93B675" w:rsidR="001C0AD4" w:rsidRPr="006439FA" w:rsidRDefault="001C0AD4" w:rsidP="001C0AD4">
            <w:pPr>
              <w:spacing w:before="20" w:after="20"/>
              <w:jc w:val="both"/>
              <w:rPr>
                <w:rFonts w:ascii="Arial" w:hAnsi="Arial" w:cs="Arial"/>
                <w:b/>
                <w:bCs/>
                <w:color w:val="000000"/>
              </w:rPr>
            </w:pPr>
            <w:r>
              <w:rPr>
                <w:rFonts w:ascii="Arial" w:hAnsi="Arial" w:cs="Arial"/>
                <w:b/>
                <w:bCs/>
                <w:color w:val="000000"/>
              </w:rPr>
              <w:t>New section 9.5.3 – headed “Bail guarantees/ guarantors (formerly known as sureties) &amp; deposits of money” – was previously the latter part of section 9.5.3 and has been varied as follows.</w:t>
            </w:r>
          </w:p>
        </w:tc>
      </w:tr>
      <w:tr w:rsidR="001C0AD4" w14:paraId="20EC7E2A" w14:textId="77777777" w:rsidTr="009B6A89">
        <w:trPr>
          <w:trHeight w:val="510"/>
        </w:trPr>
        <w:tc>
          <w:tcPr>
            <w:tcW w:w="1261" w:type="dxa"/>
            <w:gridSpan w:val="2"/>
            <w:vMerge/>
            <w:tcBorders>
              <w:left w:val="single" w:sz="18" w:space="0" w:color="auto"/>
            </w:tcBorders>
          </w:tcPr>
          <w:p w14:paraId="73761180" w14:textId="77777777" w:rsidR="001C0AD4" w:rsidRDefault="001C0AD4" w:rsidP="001C0AD4">
            <w:pPr>
              <w:rPr>
                <w:lang w:val="en-AU"/>
              </w:rPr>
            </w:pPr>
          </w:p>
        </w:tc>
        <w:tc>
          <w:tcPr>
            <w:tcW w:w="836" w:type="dxa"/>
            <w:vMerge/>
          </w:tcPr>
          <w:p w14:paraId="138A551D" w14:textId="77777777" w:rsidR="001C0AD4" w:rsidRDefault="001C0AD4" w:rsidP="001C0AD4">
            <w:pPr>
              <w:jc w:val="center"/>
              <w:rPr>
                <w:lang w:val="en-AU"/>
              </w:rPr>
            </w:pPr>
          </w:p>
        </w:tc>
        <w:tc>
          <w:tcPr>
            <w:tcW w:w="1439" w:type="dxa"/>
            <w:vMerge/>
            <w:shd w:val="clear" w:color="auto" w:fill="FFF2CC"/>
          </w:tcPr>
          <w:p w14:paraId="3CEFE585"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5A44EAB1" w14:textId="6F500DE5" w:rsidR="001C0AD4" w:rsidRDefault="001C0AD4" w:rsidP="001C0AD4">
            <w:pPr>
              <w:spacing w:before="20" w:after="20"/>
              <w:jc w:val="both"/>
              <w:rPr>
                <w:rFonts w:ascii="Arial" w:hAnsi="Arial" w:cs="Arial"/>
                <w:color w:val="000000"/>
              </w:rPr>
            </w:pPr>
            <w:r>
              <w:rPr>
                <w:rFonts w:ascii="Arial" w:hAnsi="Arial" w:cs="Arial"/>
                <w:color w:val="000000"/>
              </w:rPr>
              <w:t xml:space="preserve">Amendments to text as a consequence of amendments to ss.3, 5(2)(b), 5AAB, 9 &amp; 32 </w:t>
            </w:r>
            <w:r w:rsidRPr="002B6A7E">
              <w:rPr>
                <w:rFonts w:ascii="Arial" w:hAnsi="Arial" w:cs="Arial"/>
                <w:b/>
                <w:bCs/>
                <w:color w:val="000000"/>
              </w:rPr>
              <w:t>BA</w:t>
            </w:r>
            <w:r>
              <w:rPr>
                <w:rFonts w:ascii="Arial" w:hAnsi="Arial" w:cs="Arial"/>
                <w:color w:val="000000"/>
              </w:rPr>
              <w:t>.</w:t>
            </w:r>
          </w:p>
        </w:tc>
      </w:tr>
      <w:tr w:rsidR="001C0AD4" w14:paraId="6F8B86B4" w14:textId="77777777" w:rsidTr="009B6A89">
        <w:trPr>
          <w:trHeight w:val="283"/>
        </w:trPr>
        <w:tc>
          <w:tcPr>
            <w:tcW w:w="1261" w:type="dxa"/>
            <w:gridSpan w:val="2"/>
            <w:tcBorders>
              <w:top w:val="single" w:sz="4" w:space="0" w:color="auto"/>
              <w:left w:val="single" w:sz="18" w:space="0" w:color="auto"/>
            </w:tcBorders>
          </w:tcPr>
          <w:p w14:paraId="5129FFF3" w14:textId="311FC56F" w:rsidR="001C0AD4" w:rsidRDefault="001C0AD4" w:rsidP="001C0AD4">
            <w:pPr>
              <w:rPr>
                <w:lang w:val="en-AU"/>
              </w:rPr>
            </w:pPr>
            <w:r>
              <w:rPr>
                <w:lang w:val="en-AU"/>
              </w:rPr>
              <w:t>25/03/24</w:t>
            </w:r>
          </w:p>
        </w:tc>
        <w:tc>
          <w:tcPr>
            <w:tcW w:w="836" w:type="dxa"/>
            <w:tcBorders>
              <w:top w:val="single" w:sz="4" w:space="0" w:color="auto"/>
            </w:tcBorders>
          </w:tcPr>
          <w:p w14:paraId="534CEFCF" w14:textId="2AE5EFB8"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4998AC91" w14:textId="0F28EAC2" w:rsidR="001C0AD4" w:rsidRDefault="001C0AD4" w:rsidP="001C0AD4">
            <w:pPr>
              <w:jc w:val="center"/>
              <w:rPr>
                <w:lang w:val="en-AU"/>
              </w:rPr>
            </w:pPr>
            <w:r>
              <w:rPr>
                <w:lang w:val="en-AU"/>
              </w:rPr>
              <w:t>NEW 9.5.3 FORMER 9.5.10</w:t>
            </w:r>
          </w:p>
        </w:tc>
        <w:tc>
          <w:tcPr>
            <w:tcW w:w="4802" w:type="dxa"/>
            <w:gridSpan w:val="2"/>
            <w:tcBorders>
              <w:top w:val="single" w:sz="4" w:space="0" w:color="auto"/>
              <w:right w:val="single" w:sz="18" w:space="0" w:color="auto"/>
            </w:tcBorders>
            <w:shd w:val="clear" w:color="auto" w:fill="FFF2CC"/>
          </w:tcPr>
          <w:p w14:paraId="012124C0" w14:textId="32B0EF55" w:rsidR="001C0AD4" w:rsidRDefault="001C0AD4" w:rsidP="001C0AD4">
            <w:pPr>
              <w:spacing w:before="20" w:after="20"/>
              <w:jc w:val="both"/>
              <w:rPr>
                <w:rFonts w:ascii="Arial" w:hAnsi="Arial" w:cs="Arial"/>
                <w:color w:val="000000"/>
              </w:rPr>
            </w:pPr>
            <w:bookmarkStart w:id="20" w:name="_Toc30691445"/>
            <w:bookmarkStart w:id="21" w:name="_Toc30691823"/>
            <w:bookmarkStart w:id="22" w:name="_Toc30692203"/>
            <w:bookmarkStart w:id="23" w:name="_Toc30692961"/>
            <w:bookmarkStart w:id="24" w:name="_Toc30693340"/>
            <w:bookmarkStart w:id="25" w:name="_Toc30693718"/>
            <w:bookmarkStart w:id="26" w:name="_Toc30694096"/>
            <w:bookmarkStart w:id="27" w:name="_Toc30694476"/>
            <w:bookmarkStart w:id="28" w:name="_Toc30699066"/>
            <w:bookmarkStart w:id="29" w:name="_Toc30699451"/>
            <w:bookmarkStart w:id="30" w:name="_Toc30699836"/>
            <w:bookmarkStart w:id="31" w:name="_Toc30700991"/>
            <w:bookmarkStart w:id="32" w:name="_Toc30701378"/>
            <w:bookmarkStart w:id="33" w:name="_Toc30743983"/>
            <w:bookmarkStart w:id="34" w:name="_Toc30754806"/>
            <w:bookmarkStart w:id="35" w:name="_Toc30757262"/>
            <w:bookmarkStart w:id="36" w:name="_Toc30757810"/>
            <w:bookmarkStart w:id="37" w:name="_Toc30758210"/>
            <w:bookmarkStart w:id="38" w:name="_Toc30762971"/>
            <w:bookmarkStart w:id="39" w:name="_Toc30767625"/>
            <w:bookmarkStart w:id="40" w:name="_Toc34823643"/>
            <w:r>
              <w:rPr>
                <w:rFonts w:ascii="Arial" w:hAnsi="Arial" w:cs="Arial"/>
                <w:b/>
                <w:bCs/>
                <w:color w:val="000000"/>
              </w:rPr>
              <w:t xml:space="preserve">The contents of former section </w:t>
            </w:r>
            <w:r w:rsidRPr="00117B39">
              <w:rPr>
                <w:rFonts w:ascii="Arial" w:hAnsi="Arial" w:cs="Arial"/>
                <w:b/>
                <w:bCs/>
                <w:color w:val="000000"/>
              </w:rPr>
              <w:t>9.5.10</w:t>
            </w:r>
            <w:r>
              <w:rPr>
                <w:rFonts w:ascii="Arial" w:hAnsi="Arial" w:cs="Arial"/>
                <w:b/>
                <w:bCs/>
                <w:color w:val="000000"/>
              </w:rPr>
              <w:t xml:space="preserve"> headed “</w:t>
            </w:r>
            <w:r w:rsidRPr="00117B39">
              <w:rPr>
                <w:rFonts w:ascii="Arial" w:hAnsi="Arial" w:cs="Arial"/>
                <w:b/>
                <w:bCs/>
                <w:color w:val="000000"/>
              </w:rPr>
              <w:t>No power for surety to apprehend principal – Discharge of surety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Arial" w:hAnsi="Arial" w:cs="Arial"/>
                <w:b/>
                <w:bCs/>
                <w:color w:val="000000"/>
              </w:rPr>
              <w:t>” are moved into section 9.5.3.</w:t>
            </w:r>
          </w:p>
        </w:tc>
      </w:tr>
      <w:tr w:rsidR="001C0AD4" w14:paraId="70BC00CF" w14:textId="77777777" w:rsidTr="009B6A89">
        <w:trPr>
          <w:trHeight w:val="283"/>
        </w:trPr>
        <w:tc>
          <w:tcPr>
            <w:tcW w:w="1261" w:type="dxa"/>
            <w:gridSpan w:val="2"/>
            <w:tcBorders>
              <w:top w:val="single" w:sz="4" w:space="0" w:color="auto"/>
              <w:left w:val="single" w:sz="18" w:space="0" w:color="auto"/>
            </w:tcBorders>
          </w:tcPr>
          <w:p w14:paraId="5D261C74" w14:textId="77777777" w:rsidR="001C0AD4" w:rsidRDefault="001C0AD4" w:rsidP="001C0AD4">
            <w:pPr>
              <w:rPr>
                <w:lang w:val="en-AU"/>
              </w:rPr>
            </w:pPr>
            <w:r>
              <w:rPr>
                <w:lang w:val="en-AU"/>
              </w:rPr>
              <w:t>25/03/24</w:t>
            </w:r>
          </w:p>
        </w:tc>
        <w:tc>
          <w:tcPr>
            <w:tcW w:w="836" w:type="dxa"/>
            <w:tcBorders>
              <w:top w:val="single" w:sz="4" w:space="0" w:color="auto"/>
            </w:tcBorders>
          </w:tcPr>
          <w:p w14:paraId="1A1E75C5" w14:textId="77777777" w:rsidR="001C0AD4" w:rsidRDefault="001C0AD4" w:rsidP="001C0AD4">
            <w:pPr>
              <w:jc w:val="center"/>
              <w:rPr>
                <w:lang w:val="en-AU"/>
              </w:rPr>
            </w:pPr>
            <w:r>
              <w:rPr>
                <w:lang w:val="en-AU"/>
              </w:rPr>
              <w:t>9</w:t>
            </w:r>
          </w:p>
        </w:tc>
        <w:tc>
          <w:tcPr>
            <w:tcW w:w="1439" w:type="dxa"/>
            <w:tcBorders>
              <w:top w:val="single" w:sz="4" w:space="0" w:color="auto"/>
            </w:tcBorders>
          </w:tcPr>
          <w:p w14:paraId="1D98C210" w14:textId="11C99742" w:rsidR="001C0AD4" w:rsidRDefault="001C0AD4" w:rsidP="001C0AD4">
            <w:pPr>
              <w:jc w:val="center"/>
              <w:rPr>
                <w:lang w:val="en-AU"/>
              </w:rPr>
            </w:pPr>
            <w:r>
              <w:rPr>
                <w:lang w:val="en-AU"/>
              </w:rPr>
              <w:t>9.5.6</w:t>
            </w:r>
          </w:p>
        </w:tc>
        <w:tc>
          <w:tcPr>
            <w:tcW w:w="4802" w:type="dxa"/>
            <w:gridSpan w:val="2"/>
            <w:tcBorders>
              <w:top w:val="single" w:sz="4" w:space="0" w:color="auto"/>
              <w:right w:val="single" w:sz="18" w:space="0" w:color="auto"/>
            </w:tcBorders>
            <w:shd w:val="clear" w:color="auto" w:fill="auto"/>
          </w:tcPr>
          <w:p w14:paraId="08599BD5" w14:textId="7EF120FA" w:rsidR="001C0AD4" w:rsidRPr="00FF61FC" w:rsidRDefault="001C0AD4" w:rsidP="001C0AD4">
            <w:pPr>
              <w:spacing w:before="20" w:after="20"/>
              <w:jc w:val="both"/>
              <w:rPr>
                <w:rFonts w:ascii="Arial" w:hAnsi="Arial" w:cs="Arial"/>
                <w:color w:val="000000"/>
              </w:rPr>
            </w:pPr>
            <w:r>
              <w:rPr>
                <w:rFonts w:ascii="Arial" w:hAnsi="Arial" w:cs="Arial"/>
                <w:color w:val="000000"/>
              </w:rPr>
              <w:t xml:space="preserve">Addition of s.18A(1)(aa) </w:t>
            </w:r>
            <w:r w:rsidRPr="00895AC8">
              <w:rPr>
                <w:rFonts w:ascii="Arial" w:hAnsi="Arial" w:cs="Arial"/>
                <w:b/>
                <w:bCs/>
                <w:color w:val="000000"/>
              </w:rPr>
              <w:t>BA</w:t>
            </w:r>
            <w:r>
              <w:rPr>
                <w:rFonts w:ascii="Arial" w:hAnsi="Arial" w:cs="Arial"/>
                <w:color w:val="000000"/>
              </w:rPr>
              <w:t xml:space="preserve"> expanding the </w:t>
            </w:r>
            <w:r>
              <w:rPr>
                <w:rFonts w:ascii="Arial" w:hAnsi="Arial" w:cs="Arial"/>
                <w:color w:val="000000"/>
              </w:rPr>
              <w:lastRenderedPageBreak/>
              <w:t>circumstances in which an applicant can make a further application for bail.</w:t>
            </w:r>
          </w:p>
        </w:tc>
      </w:tr>
      <w:tr w:rsidR="001C0AD4" w14:paraId="5AE5B675" w14:textId="77777777" w:rsidTr="009B6A89">
        <w:trPr>
          <w:trHeight w:val="283"/>
        </w:trPr>
        <w:tc>
          <w:tcPr>
            <w:tcW w:w="1261" w:type="dxa"/>
            <w:gridSpan w:val="2"/>
            <w:tcBorders>
              <w:top w:val="single" w:sz="4" w:space="0" w:color="auto"/>
              <w:left w:val="single" w:sz="18" w:space="0" w:color="auto"/>
            </w:tcBorders>
          </w:tcPr>
          <w:p w14:paraId="72CCABA8" w14:textId="77777777" w:rsidR="001C0AD4" w:rsidRDefault="001C0AD4" w:rsidP="001C0AD4">
            <w:pPr>
              <w:rPr>
                <w:lang w:val="en-AU"/>
              </w:rPr>
            </w:pPr>
            <w:r>
              <w:rPr>
                <w:lang w:val="en-AU"/>
              </w:rPr>
              <w:lastRenderedPageBreak/>
              <w:t>25/03/24</w:t>
            </w:r>
          </w:p>
        </w:tc>
        <w:tc>
          <w:tcPr>
            <w:tcW w:w="836" w:type="dxa"/>
            <w:tcBorders>
              <w:top w:val="single" w:sz="4" w:space="0" w:color="auto"/>
            </w:tcBorders>
          </w:tcPr>
          <w:p w14:paraId="30E23BE7" w14:textId="77777777" w:rsidR="001C0AD4" w:rsidRDefault="001C0AD4" w:rsidP="001C0AD4">
            <w:pPr>
              <w:jc w:val="center"/>
              <w:rPr>
                <w:lang w:val="en-AU"/>
              </w:rPr>
            </w:pPr>
            <w:r>
              <w:rPr>
                <w:lang w:val="en-AU"/>
              </w:rPr>
              <w:t>9</w:t>
            </w:r>
          </w:p>
        </w:tc>
        <w:tc>
          <w:tcPr>
            <w:tcW w:w="1439" w:type="dxa"/>
            <w:tcBorders>
              <w:top w:val="single" w:sz="4" w:space="0" w:color="auto"/>
            </w:tcBorders>
          </w:tcPr>
          <w:p w14:paraId="6B8A89FC" w14:textId="77777777" w:rsidR="001C0AD4" w:rsidRDefault="001C0AD4" w:rsidP="001C0AD4">
            <w:pPr>
              <w:jc w:val="center"/>
              <w:rPr>
                <w:lang w:val="en-AU"/>
              </w:rPr>
            </w:pPr>
            <w:r>
              <w:rPr>
                <w:lang w:val="en-AU"/>
              </w:rPr>
              <w:t>9.5.7</w:t>
            </w:r>
          </w:p>
          <w:p w14:paraId="26241E27" w14:textId="77777777" w:rsidR="001C0AD4" w:rsidRDefault="001C0AD4" w:rsidP="001C0AD4">
            <w:pPr>
              <w:jc w:val="center"/>
              <w:rPr>
                <w:lang w:val="en-AU"/>
              </w:rPr>
            </w:pPr>
            <w:r>
              <w:rPr>
                <w:lang w:val="en-AU"/>
              </w:rPr>
              <w:t>9.5.8</w:t>
            </w:r>
          </w:p>
          <w:p w14:paraId="7220C7BC" w14:textId="13A23674" w:rsidR="001C0AD4" w:rsidRDefault="001C0AD4" w:rsidP="001C0AD4">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6E9B67B0" w14:textId="47785936" w:rsidR="001C0AD4" w:rsidRPr="00FF61FC" w:rsidRDefault="001C0AD4" w:rsidP="001C0AD4">
            <w:pPr>
              <w:spacing w:before="20" w:after="20"/>
              <w:jc w:val="both"/>
              <w:rPr>
                <w:rFonts w:ascii="Arial" w:hAnsi="Arial" w:cs="Arial"/>
                <w:color w:val="000000"/>
              </w:rPr>
            </w:pPr>
            <w:r>
              <w:rPr>
                <w:rFonts w:ascii="Arial" w:hAnsi="Arial" w:cs="Arial"/>
                <w:color w:val="000000"/>
              </w:rPr>
              <w:t xml:space="preserve">Minor modifications to text as a consequence of the </w:t>
            </w:r>
            <w:r w:rsidRPr="00681C5D">
              <w:rPr>
                <w:rFonts w:ascii="Arial" w:hAnsi="Arial" w:cs="Arial"/>
                <w:i/>
                <w:iCs/>
                <w:color w:val="000000"/>
              </w:rPr>
              <w:t>Bail Amendment Act 2023</w:t>
            </w:r>
            <w:r>
              <w:rPr>
                <w:rFonts w:ascii="Arial" w:hAnsi="Arial" w:cs="Arial"/>
                <w:color w:val="000000"/>
              </w:rPr>
              <w:t>.</w:t>
            </w:r>
          </w:p>
        </w:tc>
      </w:tr>
      <w:tr w:rsidR="001C0AD4" w14:paraId="630E0BEA" w14:textId="77777777" w:rsidTr="009B6A89">
        <w:trPr>
          <w:trHeight w:val="424"/>
        </w:trPr>
        <w:tc>
          <w:tcPr>
            <w:tcW w:w="1261" w:type="dxa"/>
            <w:gridSpan w:val="2"/>
            <w:tcBorders>
              <w:top w:val="single" w:sz="4" w:space="0" w:color="auto"/>
              <w:left w:val="single" w:sz="18" w:space="0" w:color="auto"/>
            </w:tcBorders>
          </w:tcPr>
          <w:p w14:paraId="3A06A0FA" w14:textId="4C00C108" w:rsidR="001C0AD4" w:rsidRDefault="001C0AD4" w:rsidP="001C0AD4">
            <w:pPr>
              <w:rPr>
                <w:lang w:val="en-AU"/>
              </w:rPr>
            </w:pPr>
            <w:r>
              <w:rPr>
                <w:lang w:val="en-AU"/>
              </w:rPr>
              <w:t>25/03/24</w:t>
            </w:r>
          </w:p>
        </w:tc>
        <w:tc>
          <w:tcPr>
            <w:tcW w:w="836" w:type="dxa"/>
            <w:tcBorders>
              <w:top w:val="single" w:sz="4" w:space="0" w:color="auto"/>
            </w:tcBorders>
          </w:tcPr>
          <w:p w14:paraId="2B5A60C7" w14:textId="0418404F" w:rsidR="001C0AD4" w:rsidRDefault="001C0AD4" w:rsidP="001C0AD4">
            <w:pPr>
              <w:jc w:val="center"/>
              <w:rPr>
                <w:lang w:val="en-AU"/>
              </w:rPr>
            </w:pPr>
            <w:r>
              <w:rPr>
                <w:lang w:val="en-AU"/>
              </w:rPr>
              <w:t>9</w:t>
            </w:r>
          </w:p>
        </w:tc>
        <w:tc>
          <w:tcPr>
            <w:tcW w:w="1439" w:type="dxa"/>
            <w:tcBorders>
              <w:top w:val="single" w:sz="4" w:space="0" w:color="auto"/>
            </w:tcBorders>
            <w:shd w:val="clear" w:color="auto" w:fill="auto"/>
          </w:tcPr>
          <w:p w14:paraId="453F707C" w14:textId="1CB15040" w:rsidR="001C0AD4" w:rsidRDefault="001C0AD4" w:rsidP="001C0AD4">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2DCB15BF" w14:textId="52635425" w:rsidR="001C0AD4" w:rsidRPr="00CE634E" w:rsidRDefault="001C0AD4" w:rsidP="001C0AD4">
            <w:pPr>
              <w:spacing w:before="20" w:after="20"/>
              <w:jc w:val="both"/>
              <w:rPr>
                <w:rFonts w:ascii="Arial" w:hAnsi="Arial" w:cs="Arial"/>
                <w:b/>
                <w:bCs/>
                <w:color w:val="000000"/>
              </w:rPr>
            </w:pPr>
            <w:r>
              <w:rPr>
                <w:rFonts w:ascii="Arial" w:hAnsi="Arial" w:cs="Arial"/>
                <w:i/>
                <w:iCs/>
              </w:rPr>
              <w:t xml:space="preserve">Summary of </w:t>
            </w:r>
            <w:r w:rsidRPr="00440CD8">
              <w:rPr>
                <w:rFonts w:ascii="Arial" w:hAnsi="Arial" w:cs="Arial"/>
                <w:i/>
                <w:iCs/>
              </w:rPr>
              <w:t>DPP v Abdelkhalek</w:t>
            </w:r>
            <w:r w:rsidRPr="00440CD8">
              <w:rPr>
                <w:rFonts w:ascii="Arial" w:hAnsi="Arial" w:cs="Arial"/>
              </w:rPr>
              <w:t xml:space="preserve"> [2024] VSC 111</w:t>
            </w:r>
            <w:r>
              <w:rPr>
                <w:rFonts w:ascii="Arial" w:hAnsi="Arial" w:cs="Arial"/>
              </w:rPr>
              <w:t xml:space="preserve"> and extract from [53].</w:t>
            </w:r>
          </w:p>
        </w:tc>
      </w:tr>
      <w:tr w:rsidR="001C0AD4" w14:paraId="295A9804" w14:textId="77777777" w:rsidTr="009B6A89">
        <w:trPr>
          <w:trHeight w:val="424"/>
        </w:trPr>
        <w:tc>
          <w:tcPr>
            <w:tcW w:w="1261" w:type="dxa"/>
            <w:gridSpan w:val="2"/>
            <w:vMerge w:val="restart"/>
            <w:tcBorders>
              <w:top w:val="single" w:sz="4" w:space="0" w:color="auto"/>
              <w:left w:val="single" w:sz="18" w:space="0" w:color="auto"/>
            </w:tcBorders>
          </w:tcPr>
          <w:p w14:paraId="7A91FA55" w14:textId="77777777" w:rsidR="001C0AD4" w:rsidRDefault="001C0AD4" w:rsidP="001C0AD4">
            <w:pPr>
              <w:rPr>
                <w:lang w:val="en-AU"/>
              </w:rPr>
            </w:pPr>
            <w:r>
              <w:rPr>
                <w:lang w:val="en-AU"/>
              </w:rPr>
              <w:t>25/03/24</w:t>
            </w:r>
          </w:p>
        </w:tc>
        <w:tc>
          <w:tcPr>
            <w:tcW w:w="836" w:type="dxa"/>
            <w:vMerge w:val="restart"/>
            <w:tcBorders>
              <w:top w:val="single" w:sz="4" w:space="0" w:color="auto"/>
            </w:tcBorders>
          </w:tcPr>
          <w:p w14:paraId="4D3D771B" w14:textId="77777777"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4A0F13C2" w14:textId="29BC4B02" w:rsidR="001C0AD4" w:rsidRDefault="001C0AD4" w:rsidP="001C0AD4">
            <w:pPr>
              <w:jc w:val="center"/>
              <w:rPr>
                <w:lang w:val="en-AU"/>
              </w:rPr>
            </w:pPr>
            <w:r>
              <w:rPr>
                <w:lang w:val="en-AU"/>
              </w:rPr>
              <w:t>NEW 9.5.10</w:t>
            </w:r>
          </w:p>
        </w:tc>
        <w:tc>
          <w:tcPr>
            <w:tcW w:w="4802" w:type="dxa"/>
            <w:gridSpan w:val="2"/>
            <w:tcBorders>
              <w:top w:val="single" w:sz="4" w:space="0" w:color="auto"/>
              <w:right w:val="single" w:sz="18" w:space="0" w:color="auto"/>
            </w:tcBorders>
            <w:shd w:val="clear" w:color="auto" w:fill="FFF2CC"/>
          </w:tcPr>
          <w:p w14:paraId="3F75E839" w14:textId="0AD6C751" w:rsidR="001C0AD4" w:rsidRPr="00CE634E" w:rsidRDefault="001C0AD4" w:rsidP="001C0AD4">
            <w:pPr>
              <w:spacing w:before="20" w:after="20"/>
              <w:jc w:val="both"/>
              <w:rPr>
                <w:rFonts w:ascii="Arial" w:hAnsi="Arial" w:cs="Arial"/>
                <w:b/>
                <w:bCs/>
                <w:color w:val="000000"/>
              </w:rPr>
            </w:pPr>
            <w:r w:rsidRPr="00CE634E">
              <w:rPr>
                <w:rFonts w:ascii="Arial" w:hAnsi="Arial" w:cs="Arial"/>
                <w:b/>
                <w:bCs/>
                <w:color w:val="000000"/>
              </w:rPr>
              <w:t>Former section 9.5.12 – headed “Breach of bail” – is renumbered 9.5.10.</w:t>
            </w:r>
          </w:p>
        </w:tc>
      </w:tr>
      <w:tr w:rsidR="001C0AD4" w14:paraId="3AD013B0" w14:textId="77777777" w:rsidTr="009B6A89">
        <w:trPr>
          <w:trHeight w:val="424"/>
        </w:trPr>
        <w:tc>
          <w:tcPr>
            <w:tcW w:w="1261" w:type="dxa"/>
            <w:gridSpan w:val="2"/>
            <w:vMerge/>
            <w:tcBorders>
              <w:left w:val="single" w:sz="18" w:space="0" w:color="auto"/>
            </w:tcBorders>
          </w:tcPr>
          <w:p w14:paraId="156E14A5" w14:textId="77777777" w:rsidR="001C0AD4" w:rsidRDefault="001C0AD4" w:rsidP="001C0AD4">
            <w:pPr>
              <w:rPr>
                <w:lang w:val="en-AU"/>
              </w:rPr>
            </w:pPr>
          </w:p>
        </w:tc>
        <w:tc>
          <w:tcPr>
            <w:tcW w:w="836" w:type="dxa"/>
            <w:vMerge/>
          </w:tcPr>
          <w:p w14:paraId="3B1ACC64" w14:textId="77777777" w:rsidR="001C0AD4" w:rsidRDefault="001C0AD4" w:rsidP="001C0AD4">
            <w:pPr>
              <w:jc w:val="center"/>
              <w:rPr>
                <w:lang w:val="en-AU"/>
              </w:rPr>
            </w:pPr>
          </w:p>
        </w:tc>
        <w:tc>
          <w:tcPr>
            <w:tcW w:w="1439" w:type="dxa"/>
            <w:vMerge/>
            <w:shd w:val="clear" w:color="auto" w:fill="FFF2CC"/>
          </w:tcPr>
          <w:p w14:paraId="0E1FF8FD"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5939249A" w14:textId="77777777" w:rsidR="001C0AD4" w:rsidRPr="00594CA3" w:rsidRDefault="001C0AD4" w:rsidP="001C0AD4">
            <w:pPr>
              <w:pStyle w:val="ListParagraph"/>
              <w:numPr>
                <w:ilvl w:val="0"/>
                <w:numId w:val="161"/>
              </w:numPr>
              <w:spacing w:before="20"/>
              <w:ind w:left="357" w:hanging="357"/>
              <w:jc w:val="both"/>
              <w:rPr>
                <w:rFonts w:ascii="Arial" w:hAnsi="Arial" w:cs="Arial"/>
                <w:color w:val="000000"/>
              </w:rPr>
            </w:pPr>
            <w:r>
              <w:rPr>
                <w:rFonts w:ascii="Arial" w:hAnsi="Arial" w:cs="Arial"/>
                <w:color w:val="000000"/>
              </w:rPr>
              <w:t xml:space="preserve">Significant modifications to text as a consequence of the repeal of ss.30A, 30B &amp; 32A </w:t>
            </w:r>
            <w:r w:rsidRPr="00816983">
              <w:rPr>
                <w:rFonts w:ascii="Arial" w:hAnsi="Arial" w:cs="Arial"/>
                <w:b/>
                <w:bCs/>
                <w:color w:val="000000"/>
              </w:rPr>
              <w:t>BA</w:t>
            </w:r>
            <w:r>
              <w:rPr>
                <w:rFonts w:ascii="Arial" w:hAnsi="Arial" w:cs="Arial"/>
                <w:color w:val="000000"/>
              </w:rPr>
              <w:t xml:space="preserve"> and the amendment of s.26(2) </w:t>
            </w:r>
            <w:r w:rsidRPr="006216AC">
              <w:rPr>
                <w:rFonts w:ascii="Arial" w:hAnsi="Arial" w:cs="Arial"/>
                <w:b/>
                <w:bCs/>
                <w:color w:val="000000"/>
              </w:rPr>
              <w:t>BA</w:t>
            </w:r>
            <w:r>
              <w:rPr>
                <w:rFonts w:ascii="Arial" w:hAnsi="Arial" w:cs="Arial"/>
                <w:color w:val="000000"/>
              </w:rPr>
              <w:t xml:space="preserve"> by the </w:t>
            </w:r>
            <w:r w:rsidRPr="00681C5D">
              <w:rPr>
                <w:rFonts w:ascii="Arial" w:hAnsi="Arial" w:cs="Arial"/>
                <w:i/>
                <w:iCs/>
                <w:color w:val="000000"/>
              </w:rPr>
              <w:t>Bail Amendment Act 2023</w:t>
            </w:r>
            <w:r>
              <w:rPr>
                <w:rFonts w:ascii="Arial" w:hAnsi="Arial" w:cs="Arial"/>
                <w:color w:val="000000"/>
              </w:rPr>
              <w:t xml:space="preserve">.  Note in relation to the </w:t>
            </w:r>
            <w:r w:rsidRPr="00BC1CF8">
              <w:rPr>
                <w:rFonts w:ascii="Arial" w:hAnsi="Arial" w:cs="Arial"/>
                <w:i/>
                <w:iCs/>
              </w:rPr>
              <w:t>Bail Amendment (Indictable Offences Whilst on Bail) Bill 2024</w:t>
            </w:r>
            <w:r w:rsidRPr="00816983">
              <w:rPr>
                <w:rFonts w:ascii="Arial" w:hAnsi="Arial" w:cs="Arial"/>
              </w:rPr>
              <w:t>.</w:t>
            </w:r>
          </w:p>
          <w:p w14:paraId="7B9FC185" w14:textId="498C632B" w:rsidR="001C0AD4" w:rsidRPr="00594CA3" w:rsidRDefault="001C0AD4" w:rsidP="001C0AD4">
            <w:pPr>
              <w:pStyle w:val="ListParagraph"/>
              <w:numPr>
                <w:ilvl w:val="0"/>
                <w:numId w:val="161"/>
              </w:numPr>
              <w:spacing w:after="20"/>
              <w:ind w:left="357" w:hanging="357"/>
              <w:jc w:val="both"/>
              <w:rPr>
                <w:rFonts w:ascii="Arial" w:hAnsi="Arial" w:cs="Arial"/>
                <w:color w:val="000000"/>
              </w:rPr>
            </w:pPr>
            <w:r>
              <w:rPr>
                <w:rFonts w:ascii="Arial" w:hAnsi="Arial" w:cs="Arial"/>
              </w:rPr>
              <w:t xml:space="preserve">Commentary on concern re the repeal of s.30A </w:t>
            </w:r>
            <w:r w:rsidRPr="00594CA3">
              <w:rPr>
                <w:rFonts w:ascii="Arial" w:hAnsi="Arial" w:cs="Arial"/>
                <w:b/>
                <w:bCs/>
              </w:rPr>
              <w:t>BA</w:t>
            </w:r>
            <w:r>
              <w:rPr>
                <w:rFonts w:ascii="Arial" w:hAnsi="Arial" w:cs="Arial"/>
              </w:rPr>
              <w:t xml:space="preserve"> being answered by operation of s.24 </w:t>
            </w:r>
            <w:r w:rsidRPr="00594CA3">
              <w:rPr>
                <w:rFonts w:ascii="Arial" w:hAnsi="Arial" w:cs="Arial"/>
                <w:b/>
                <w:bCs/>
              </w:rPr>
              <w:t>BA</w:t>
            </w:r>
            <w:r>
              <w:rPr>
                <w:rFonts w:ascii="Arial" w:hAnsi="Arial" w:cs="Arial"/>
              </w:rPr>
              <w:t>.</w:t>
            </w:r>
          </w:p>
        </w:tc>
      </w:tr>
      <w:tr w:rsidR="001C0AD4" w14:paraId="4CE12B23" w14:textId="77777777" w:rsidTr="009B6A89">
        <w:trPr>
          <w:trHeight w:val="283"/>
        </w:trPr>
        <w:tc>
          <w:tcPr>
            <w:tcW w:w="1261" w:type="dxa"/>
            <w:gridSpan w:val="2"/>
            <w:tcBorders>
              <w:top w:val="single" w:sz="4" w:space="0" w:color="auto"/>
              <w:left w:val="single" w:sz="18" w:space="0" w:color="auto"/>
            </w:tcBorders>
          </w:tcPr>
          <w:p w14:paraId="7F3264D8" w14:textId="77777777" w:rsidR="001C0AD4" w:rsidRDefault="001C0AD4" w:rsidP="001C0AD4">
            <w:pPr>
              <w:rPr>
                <w:lang w:val="en-AU"/>
              </w:rPr>
            </w:pPr>
            <w:r>
              <w:rPr>
                <w:lang w:val="en-AU"/>
              </w:rPr>
              <w:t>25/03/24</w:t>
            </w:r>
          </w:p>
        </w:tc>
        <w:tc>
          <w:tcPr>
            <w:tcW w:w="836" w:type="dxa"/>
            <w:tcBorders>
              <w:top w:val="single" w:sz="4" w:space="0" w:color="auto"/>
            </w:tcBorders>
          </w:tcPr>
          <w:p w14:paraId="4B53B7FE" w14:textId="77777777" w:rsidR="001C0AD4" w:rsidRDefault="001C0AD4" w:rsidP="001C0AD4">
            <w:pPr>
              <w:jc w:val="center"/>
              <w:rPr>
                <w:lang w:val="en-AU"/>
              </w:rPr>
            </w:pPr>
            <w:r>
              <w:rPr>
                <w:lang w:val="en-AU"/>
              </w:rPr>
              <w:t>9</w:t>
            </w:r>
          </w:p>
        </w:tc>
        <w:tc>
          <w:tcPr>
            <w:tcW w:w="1439" w:type="dxa"/>
            <w:tcBorders>
              <w:top w:val="single" w:sz="4" w:space="0" w:color="auto"/>
            </w:tcBorders>
          </w:tcPr>
          <w:p w14:paraId="65C6591F" w14:textId="77777777" w:rsidR="001C0AD4" w:rsidRDefault="001C0AD4" w:rsidP="001C0AD4">
            <w:pPr>
              <w:jc w:val="center"/>
              <w:rPr>
                <w:lang w:val="en-AU"/>
              </w:rPr>
            </w:pPr>
            <w:r>
              <w:rPr>
                <w:lang w:val="en-AU"/>
              </w:rPr>
              <w:t>9.5.11</w:t>
            </w:r>
          </w:p>
        </w:tc>
        <w:tc>
          <w:tcPr>
            <w:tcW w:w="4802" w:type="dxa"/>
            <w:gridSpan w:val="2"/>
            <w:tcBorders>
              <w:top w:val="single" w:sz="4" w:space="0" w:color="auto"/>
              <w:right w:val="single" w:sz="18" w:space="0" w:color="auto"/>
            </w:tcBorders>
            <w:shd w:val="clear" w:color="auto" w:fill="auto"/>
          </w:tcPr>
          <w:p w14:paraId="0555EFE7" w14:textId="469C6CA6" w:rsidR="001C0AD4" w:rsidRPr="00E602AA" w:rsidRDefault="001C0AD4" w:rsidP="001C0AD4">
            <w:pPr>
              <w:spacing w:before="20" w:after="20"/>
              <w:jc w:val="both"/>
              <w:rPr>
                <w:rFonts w:ascii="Arial" w:hAnsi="Arial" w:cs="Arial"/>
                <w:color w:val="000000"/>
              </w:rPr>
            </w:pPr>
            <w:r w:rsidRPr="00E602AA">
              <w:rPr>
                <w:rFonts w:ascii="Arial" w:hAnsi="Arial" w:cs="Arial"/>
                <w:color w:val="000000"/>
              </w:rPr>
              <w:t xml:space="preserve">Modifications to text as a consequence of the </w:t>
            </w:r>
            <w:r w:rsidRPr="00E602AA">
              <w:rPr>
                <w:rFonts w:ascii="Arial" w:hAnsi="Arial" w:cs="Arial"/>
                <w:i/>
                <w:iCs/>
                <w:color w:val="000000"/>
              </w:rPr>
              <w:t>Bail Amendment Act 2023</w:t>
            </w:r>
            <w:r w:rsidRPr="00E602AA">
              <w:rPr>
                <w:rFonts w:ascii="Arial" w:hAnsi="Arial" w:cs="Arial"/>
                <w:color w:val="000000"/>
              </w:rPr>
              <w:t>.</w:t>
            </w:r>
          </w:p>
        </w:tc>
      </w:tr>
      <w:tr w:rsidR="001C0AD4" w14:paraId="7A73C646" w14:textId="77777777" w:rsidTr="009B6A89">
        <w:trPr>
          <w:trHeight w:val="567"/>
        </w:trPr>
        <w:tc>
          <w:tcPr>
            <w:tcW w:w="1261" w:type="dxa"/>
            <w:gridSpan w:val="2"/>
            <w:tcBorders>
              <w:top w:val="single" w:sz="4" w:space="0" w:color="auto"/>
              <w:left w:val="single" w:sz="18" w:space="0" w:color="auto"/>
            </w:tcBorders>
          </w:tcPr>
          <w:p w14:paraId="2D6E2CBD" w14:textId="77777777" w:rsidR="001C0AD4" w:rsidRDefault="001C0AD4" w:rsidP="001C0AD4">
            <w:pPr>
              <w:rPr>
                <w:lang w:val="en-AU"/>
              </w:rPr>
            </w:pPr>
            <w:r>
              <w:rPr>
                <w:lang w:val="en-AU"/>
              </w:rPr>
              <w:t>25/03/24</w:t>
            </w:r>
          </w:p>
        </w:tc>
        <w:tc>
          <w:tcPr>
            <w:tcW w:w="836" w:type="dxa"/>
            <w:tcBorders>
              <w:top w:val="single" w:sz="4" w:space="0" w:color="auto"/>
            </w:tcBorders>
          </w:tcPr>
          <w:p w14:paraId="76B71E28" w14:textId="77777777"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0A14C477" w14:textId="606EF6F0" w:rsidR="001C0AD4" w:rsidRDefault="001C0AD4" w:rsidP="001C0AD4">
            <w:pPr>
              <w:jc w:val="center"/>
              <w:rPr>
                <w:lang w:val="en-AU"/>
              </w:rPr>
            </w:pPr>
            <w:r>
              <w:rPr>
                <w:lang w:val="en-AU"/>
              </w:rPr>
              <w:t>NEW 9.5.12</w:t>
            </w:r>
          </w:p>
        </w:tc>
        <w:tc>
          <w:tcPr>
            <w:tcW w:w="4802" w:type="dxa"/>
            <w:gridSpan w:val="2"/>
            <w:tcBorders>
              <w:top w:val="single" w:sz="4" w:space="0" w:color="auto"/>
              <w:right w:val="single" w:sz="18" w:space="0" w:color="auto"/>
            </w:tcBorders>
            <w:shd w:val="clear" w:color="auto" w:fill="FFF2CC"/>
          </w:tcPr>
          <w:p w14:paraId="59C1CA1E" w14:textId="77777777" w:rsidR="001C0AD4" w:rsidRPr="00FF61FC" w:rsidRDefault="001C0AD4" w:rsidP="001C0AD4">
            <w:pPr>
              <w:spacing w:before="40" w:after="20"/>
              <w:jc w:val="both"/>
              <w:rPr>
                <w:rFonts w:ascii="Arial" w:hAnsi="Arial" w:cs="Arial"/>
                <w:color w:val="000000"/>
              </w:rPr>
            </w:pPr>
            <w:r>
              <w:rPr>
                <w:rFonts w:ascii="Arial" w:hAnsi="Arial" w:cs="Arial"/>
                <w:b/>
                <w:bCs/>
                <w:color w:val="000000"/>
              </w:rPr>
              <w:t>Former section 9.5.18 – headed “Extradition bail” – is renumbered 9.5.12.</w:t>
            </w:r>
          </w:p>
        </w:tc>
      </w:tr>
      <w:tr w:rsidR="001C0AD4" w14:paraId="570FBAEF" w14:textId="77777777" w:rsidTr="009B6A89">
        <w:trPr>
          <w:trHeight w:val="283"/>
        </w:trPr>
        <w:tc>
          <w:tcPr>
            <w:tcW w:w="1261" w:type="dxa"/>
            <w:gridSpan w:val="2"/>
            <w:tcBorders>
              <w:top w:val="single" w:sz="4" w:space="0" w:color="auto"/>
              <w:left w:val="single" w:sz="18" w:space="0" w:color="auto"/>
            </w:tcBorders>
          </w:tcPr>
          <w:p w14:paraId="4A73E688" w14:textId="77777777" w:rsidR="001C0AD4" w:rsidRDefault="001C0AD4" w:rsidP="001C0AD4">
            <w:pPr>
              <w:rPr>
                <w:lang w:val="en-AU"/>
              </w:rPr>
            </w:pPr>
            <w:r>
              <w:rPr>
                <w:lang w:val="en-AU"/>
              </w:rPr>
              <w:t>25/03/24</w:t>
            </w:r>
          </w:p>
        </w:tc>
        <w:tc>
          <w:tcPr>
            <w:tcW w:w="836" w:type="dxa"/>
            <w:tcBorders>
              <w:top w:val="single" w:sz="4" w:space="0" w:color="auto"/>
            </w:tcBorders>
          </w:tcPr>
          <w:p w14:paraId="5B5FC6B2" w14:textId="77777777" w:rsidR="001C0AD4" w:rsidRDefault="001C0AD4" w:rsidP="001C0AD4">
            <w:pPr>
              <w:jc w:val="center"/>
              <w:rPr>
                <w:lang w:val="en-AU"/>
              </w:rPr>
            </w:pPr>
            <w:r>
              <w:rPr>
                <w:lang w:val="en-AU"/>
              </w:rPr>
              <w:t>9</w:t>
            </w:r>
          </w:p>
        </w:tc>
        <w:tc>
          <w:tcPr>
            <w:tcW w:w="1439" w:type="dxa"/>
            <w:tcBorders>
              <w:top w:val="single" w:sz="4" w:space="0" w:color="auto"/>
            </w:tcBorders>
          </w:tcPr>
          <w:p w14:paraId="04568BF6" w14:textId="5675170B" w:rsidR="001C0AD4" w:rsidRDefault="001C0AD4" w:rsidP="001C0AD4">
            <w:pPr>
              <w:jc w:val="center"/>
              <w:rPr>
                <w:lang w:val="en-AU"/>
              </w:rPr>
            </w:pPr>
            <w:r>
              <w:rPr>
                <w:lang w:val="en-AU"/>
              </w:rPr>
              <w:t>9.5.14</w:t>
            </w:r>
          </w:p>
        </w:tc>
        <w:tc>
          <w:tcPr>
            <w:tcW w:w="4802" w:type="dxa"/>
            <w:gridSpan w:val="2"/>
            <w:tcBorders>
              <w:top w:val="single" w:sz="4" w:space="0" w:color="auto"/>
              <w:right w:val="single" w:sz="18" w:space="0" w:color="auto"/>
            </w:tcBorders>
            <w:shd w:val="clear" w:color="auto" w:fill="auto"/>
          </w:tcPr>
          <w:p w14:paraId="0744020F" w14:textId="4A982F41" w:rsidR="001C0AD4"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15C52CFF" w14:textId="77777777" w:rsidTr="009B6A89">
        <w:trPr>
          <w:trHeight w:val="283"/>
        </w:trPr>
        <w:tc>
          <w:tcPr>
            <w:tcW w:w="1261" w:type="dxa"/>
            <w:gridSpan w:val="2"/>
            <w:tcBorders>
              <w:top w:val="single" w:sz="4" w:space="0" w:color="auto"/>
              <w:left w:val="single" w:sz="18" w:space="0" w:color="auto"/>
            </w:tcBorders>
          </w:tcPr>
          <w:p w14:paraId="7E92C0ED" w14:textId="1DC1D838" w:rsidR="001C0AD4" w:rsidRDefault="001C0AD4" w:rsidP="001C0AD4">
            <w:pPr>
              <w:rPr>
                <w:lang w:val="en-AU"/>
              </w:rPr>
            </w:pPr>
            <w:r>
              <w:rPr>
                <w:lang w:val="en-AU"/>
              </w:rPr>
              <w:t>25/03/24</w:t>
            </w:r>
          </w:p>
        </w:tc>
        <w:tc>
          <w:tcPr>
            <w:tcW w:w="836" w:type="dxa"/>
            <w:tcBorders>
              <w:top w:val="single" w:sz="4" w:space="0" w:color="auto"/>
            </w:tcBorders>
          </w:tcPr>
          <w:p w14:paraId="5F005190" w14:textId="30909990" w:rsidR="001C0AD4" w:rsidRDefault="001C0AD4" w:rsidP="001C0AD4">
            <w:pPr>
              <w:jc w:val="center"/>
              <w:rPr>
                <w:lang w:val="en-AU"/>
              </w:rPr>
            </w:pPr>
            <w:r>
              <w:rPr>
                <w:lang w:val="en-AU"/>
              </w:rPr>
              <w:t>9</w:t>
            </w:r>
          </w:p>
        </w:tc>
        <w:tc>
          <w:tcPr>
            <w:tcW w:w="1439" w:type="dxa"/>
            <w:tcBorders>
              <w:top w:val="single" w:sz="4" w:space="0" w:color="auto"/>
            </w:tcBorders>
          </w:tcPr>
          <w:p w14:paraId="2A45D8C1" w14:textId="4C1888A6" w:rsidR="001C0AD4" w:rsidRDefault="001C0AD4" w:rsidP="001C0AD4">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auto"/>
          </w:tcPr>
          <w:p w14:paraId="54993CFA" w14:textId="01A8800B" w:rsidR="001C0AD4" w:rsidRDefault="001C0AD4" w:rsidP="001C0AD4">
            <w:pPr>
              <w:spacing w:before="20" w:after="20"/>
              <w:jc w:val="both"/>
              <w:rPr>
                <w:rFonts w:ascii="Arial" w:hAnsi="Arial" w:cs="Arial"/>
                <w:color w:val="000000"/>
              </w:rPr>
            </w:pPr>
            <w:r>
              <w:rPr>
                <w:rFonts w:ascii="Arial" w:hAnsi="Arial" w:cs="Arial"/>
                <w:color w:val="000000"/>
              </w:rPr>
              <w:t>Inclusion of definition of “</w:t>
            </w:r>
            <w:r w:rsidRPr="00A650EF">
              <w:rPr>
                <w:rFonts w:ascii="Arial" w:hAnsi="Arial" w:cs="Arial"/>
                <w:b/>
                <w:bCs/>
                <w:color w:val="000000"/>
              </w:rPr>
              <w:t>Aboriginal bail support service</w:t>
            </w:r>
            <w:r>
              <w:rPr>
                <w:rFonts w:ascii="Arial" w:hAnsi="Arial" w:cs="Arial"/>
                <w:color w:val="000000"/>
              </w:rPr>
              <w:t>”.</w:t>
            </w:r>
          </w:p>
        </w:tc>
      </w:tr>
      <w:tr w:rsidR="001C0AD4" w14:paraId="4ACFF6EB" w14:textId="77777777" w:rsidTr="009B6A89">
        <w:trPr>
          <w:trHeight w:val="283"/>
        </w:trPr>
        <w:tc>
          <w:tcPr>
            <w:tcW w:w="1261" w:type="dxa"/>
            <w:gridSpan w:val="2"/>
            <w:tcBorders>
              <w:top w:val="single" w:sz="4" w:space="0" w:color="auto"/>
              <w:left w:val="single" w:sz="18" w:space="0" w:color="auto"/>
            </w:tcBorders>
          </w:tcPr>
          <w:p w14:paraId="1F9BAA88" w14:textId="569F40D7" w:rsidR="001C0AD4" w:rsidRDefault="001C0AD4" w:rsidP="001C0AD4">
            <w:pPr>
              <w:rPr>
                <w:lang w:val="en-AU"/>
              </w:rPr>
            </w:pPr>
            <w:r>
              <w:rPr>
                <w:lang w:val="en-AU"/>
              </w:rPr>
              <w:t>25/03/24</w:t>
            </w:r>
          </w:p>
        </w:tc>
        <w:tc>
          <w:tcPr>
            <w:tcW w:w="836" w:type="dxa"/>
            <w:tcBorders>
              <w:top w:val="single" w:sz="4" w:space="0" w:color="auto"/>
            </w:tcBorders>
          </w:tcPr>
          <w:p w14:paraId="31E9E5F2" w14:textId="1EB62F7A" w:rsidR="001C0AD4" w:rsidRDefault="001C0AD4" w:rsidP="001C0AD4">
            <w:pPr>
              <w:jc w:val="center"/>
              <w:rPr>
                <w:lang w:val="en-AU"/>
              </w:rPr>
            </w:pPr>
            <w:r>
              <w:rPr>
                <w:lang w:val="en-AU"/>
              </w:rPr>
              <w:t>9</w:t>
            </w:r>
          </w:p>
        </w:tc>
        <w:tc>
          <w:tcPr>
            <w:tcW w:w="1439" w:type="dxa"/>
            <w:tcBorders>
              <w:top w:val="single" w:sz="4" w:space="0" w:color="auto"/>
            </w:tcBorders>
          </w:tcPr>
          <w:p w14:paraId="752733C7" w14:textId="5550F0D3" w:rsidR="001C0AD4" w:rsidRDefault="001C0AD4" w:rsidP="001C0AD4">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auto"/>
          </w:tcPr>
          <w:p w14:paraId="7BFA4257" w14:textId="2020EF00"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930707">
              <w:rPr>
                <w:rFonts w:ascii="Arial" w:hAnsi="Arial" w:cs="Arial"/>
                <w:i/>
                <w:iCs/>
                <w:color w:val="000000"/>
              </w:rPr>
              <w:t>Re PJ</w:t>
            </w:r>
            <w:r>
              <w:rPr>
                <w:rFonts w:ascii="Arial" w:hAnsi="Arial" w:cs="Arial"/>
                <w:color w:val="000000"/>
              </w:rPr>
              <w:t xml:space="preserve"> [2024] VSC 97 at [39]-[42] &amp; [52].</w:t>
            </w:r>
          </w:p>
        </w:tc>
      </w:tr>
      <w:tr w:rsidR="001C0AD4" w14:paraId="6CD884D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E7F5E76" w14:textId="68DBD372" w:rsidR="001C0AD4" w:rsidRPr="0054535C" w:rsidRDefault="001C0AD4" w:rsidP="001C0AD4">
            <w:pPr>
              <w:keepNext/>
              <w:keepLines/>
              <w:rPr>
                <w:sz w:val="22"/>
                <w:lang w:val="en-AU"/>
              </w:rPr>
            </w:pPr>
            <w:r>
              <w:rPr>
                <w:sz w:val="22"/>
                <w:lang w:val="en-AU"/>
              </w:rPr>
              <w:t>25/03/24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757C2CA"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907967A" w14:textId="77777777" w:rsidTr="009B6A89">
        <w:trPr>
          <w:trHeight w:val="227"/>
        </w:trPr>
        <w:tc>
          <w:tcPr>
            <w:tcW w:w="1261" w:type="dxa"/>
            <w:gridSpan w:val="2"/>
            <w:tcBorders>
              <w:left w:val="single" w:sz="18" w:space="0" w:color="auto"/>
              <w:bottom w:val="single" w:sz="4" w:space="0" w:color="000000" w:themeColor="text1"/>
            </w:tcBorders>
          </w:tcPr>
          <w:p w14:paraId="25B4FB9F" w14:textId="27467B72" w:rsidR="001C0AD4" w:rsidRDefault="001C0AD4" w:rsidP="001C0AD4">
            <w:pPr>
              <w:rPr>
                <w:lang w:val="en-AU"/>
              </w:rPr>
            </w:pPr>
            <w:r>
              <w:rPr>
                <w:lang w:val="en-AU"/>
              </w:rPr>
              <w:t>25/03/24</w:t>
            </w:r>
          </w:p>
        </w:tc>
        <w:tc>
          <w:tcPr>
            <w:tcW w:w="836" w:type="dxa"/>
            <w:tcBorders>
              <w:bottom w:val="single" w:sz="4" w:space="0" w:color="000000" w:themeColor="text1"/>
            </w:tcBorders>
          </w:tcPr>
          <w:p w14:paraId="2B25C36D"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62C6FD12" w14:textId="77777777" w:rsidR="001C0AD4" w:rsidRPr="007D4FDE" w:rsidRDefault="001C0AD4" w:rsidP="001C0AD4">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6E77887" w14:textId="6F3D9D49" w:rsidR="001C0AD4" w:rsidRDefault="001C0AD4" w:rsidP="001C0AD4">
            <w:pPr>
              <w:spacing w:before="20" w:after="20"/>
              <w:jc w:val="both"/>
              <w:rPr>
                <w:rFonts w:ascii="Arial" w:hAnsi="Arial" w:cs="Arial"/>
                <w:bCs/>
                <w:color w:val="000000"/>
              </w:rPr>
            </w:pPr>
            <w:r>
              <w:rPr>
                <w:rFonts w:ascii="Arial" w:hAnsi="Arial" w:cs="Arial"/>
                <w:bCs/>
                <w:color w:val="000000"/>
              </w:rPr>
              <w:t>Reference to</w:t>
            </w:r>
            <w:r>
              <w:rPr>
                <w:rFonts w:ascii="Arial" w:hAnsi="Arial" w:cs="Arial"/>
              </w:rPr>
              <w:t xml:space="preserve"> </w:t>
            </w:r>
            <w:r w:rsidRPr="00074F58">
              <w:rPr>
                <w:rFonts w:ascii="Arial" w:hAnsi="Arial" w:cs="Arial"/>
                <w:i/>
                <w:iCs/>
              </w:rPr>
              <w:t>DPP v Tuteru (No 4)</w:t>
            </w:r>
            <w:r>
              <w:rPr>
                <w:rFonts w:ascii="Arial" w:hAnsi="Arial" w:cs="Arial"/>
              </w:rPr>
              <w:t xml:space="preserve"> [2024] VSC 80.</w:t>
            </w:r>
          </w:p>
        </w:tc>
      </w:tr>
      <w:tr w:rsidR="001C0AD4" w14:paraId="2A0693E9" w14:textId="77777777" w:rsidTr="009B6A89">
        <w:trPr>
          <w:trHeight w:val="180"/>
        </w:trPr>
        <w:tc>
          <w:tcPr>
            <w:tcW w:w="1261" w:type="dxa"/>
            <w:gridSpan w:val="2"/>
            <w:vMerge w:val="restart"/>
            <w:tcBorders>
              <w:left w:val="single" w:sz="18" w:space="0" w:color="auto"/>
            </w:tcBorders>
          </w:tcPr>
          <w:p w14:paraId="60B25634" w14:textId="45C45746" w:rsidR="001C0AD4" w:rsidRDefault="001C0AD4" w:rsidP="001C0AD4">
            <w:pPr>
              <w:rPr>
                <w:lang w:val="en-AU"/>
              </w:rPr>
            </w:pPr>
            <w:r>
              <w:rPr>
                <w:lang w:val="en-AU"/>
              </w:rPr>
              <w:t>25/03/24</w:t>
            </w:r>
          </w:p>
        </w:tc>
        <w:tc>
          <w:tcPr>
            <w:tcW w:w="836" w:type="dxa"/>
            <w:vMerge w:val="restart"/>
          </w:tcPr>
          <w:p w14:paraId="34A1E9A0" w14:textId="0C2FE624" w:rsidR="001C0AD4" w:rsidRDefault="001C0AD4" w:rsidP="001C0AD4">
            <w:pPr>
              <w:jc w:val="center"/>
              <w:rPr>
                <w:lang w:val="en-AU"/>
              </w:rPr>
            </w:pPr>
            <w:r>
              <w:rPr>
                <w:lang w:val="en-AU"/>
              </w:rPr>
              <w:t>10</w:t>
            </w:r>
          </w:p>
        </w:tc>
        <w:tc>
          <w:tcPr>
            <w:tcW w:w="1439" w:type="dxa"/>
            <w:vMerge w:val="restart"/>
          </w:tcPr>
          <w:p w14:paraId="428C65B5" w14:textId="59650C50" w:rsidR="001C0AD4" w:rsidRPr="00A52F8D" w:rsidRDefault="001C0AD4" w:rsidP="001C0AD4">
            <w:pPr>
              <w:keepNext/>
              <w:jc w:val="center"/>
              <w:rPr>
                <w:rFonts w:cs="Arial"/>
                <w:b/>
                <w:bCs/>
              </w:rPr>
            </w:pPr>
            <w:r w:rsidRPr="00A52F8D">
              <w:rPr>
                <w:rFonts w:cs="Arial"/>
                <w:b/>
                <w:bCs/>
              </w:rPr>
              <w:t>10.3.3.5</w:t>
            </w:r>
            <w:r w:rsidRPr="00A52F8D">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1F26AEA4" w14:textId="38F9E0EE" w:rsidR="001C0AD4" w:rsidRPr="00E733D2" w:rsidRDefault="001C0AD4" w:rsidP="001C0AD4">
            <w:pPr>
              <w:spacing w:before="20" w:after="20"/>
              <w:jc w:val="both"/>
              <w:rPr>
                <w:rFonts w:ascii="Arial" w:hAnsi="Arial" w:cs="Arial"/>
                <w:b/>
                <w:color w:val="000000"/>
              </w:rPr>
            </w:pPr>
            <w:r w:rsidRPr="00E733D2">
              <w:rPr>
                <w:rFonts w:ascii="Arial" w:hAnsi="Arial" w:cs="Arial"/>
                <w:b/>
                <w:color w:val="000000"/>
              </w:rPr>
              <w:t>Subsection heading amended to “Standard &amp; onus of proof”.</w:t>
            </w:r>
          </w:p>
        </w:tc>
      </w:tr>
      <w:tr w:rsidR="001C0AD4" w14:paraId="37FFC7F9" w14:textId="77777777" w:rsidTr="009B6A89">
        <w:trPr>
          <w:trHeight w:val="179"/>
        </w:trPr>
        <w:tc>
          <w:tcPr>
            <w:tcW w:w="1261" w:type="dxa"/>
            <w:gridSpan w:val="2"/>
            <w:vMerge/>
            <w:tcBorders>
              <w:left w:val="single" w:sz="18" w:space="0" w:color="auto"/>
              <w:bottom w:val="single" w:sz="4" w:space="0" w:color="000000" w:themeColor="text1"/>
            </w:tcBorders>
          </w:tcPr>
          <w:p w14:paraId="5DCF3868" w14:textId="77777777" w:rsidR="001C0AD4" w:rsidRDefault="001C0AD4" w:rsidP="001C0AD4">
            <w:pPr>
              <w:rPr>
                <w:lang w:val="en-AU"/>
              </w:rPr>
            </w:pPr>
          </w:p>
        </w:tc>
        <w:tc>
          <w:tcPr>
            <w:tcW w:w="836" w:type="dxa"/>
            <w:vMerge/>
            <w:tcBorders>
              <w:bottom w:val="single" w:sz="4" w:space="0" w:color="000000" w:themeColor="text1"/>
            </w:tcBorders>
          </w:tcPr>
          <w:p w14:paraId="71B3C3A6" w14:textId="77777777" w:rsidR="001C0AD4" w:rsidRDefault="001C0AD4" w:rsidP="001C0AD4">
            <w:pPr>
              <w:jc w:val="center"/>
              <w:rPr>
                <w:lang w:val="en-AU"/>
              </w:rPr>
            </w:pPr>
          </w:p>
        </w:tc>
        <w:tc>
          <w:tcPr>
            <w:tcW w:w="1439" w:type="dxa"/>
            <w:vMerge/>
            <w:tcBorders>
              <w:bottom w:val="single" w:sz="4" w:space="0" w:color="000000" w:themeColor="text1"/>
            </w:tcBorders>
          </w:tcPr>
          <w:p w14:paraId="1865A2C1" w14:textId="77777777" w:rsidR="001C0AD4" w:rsidRPr="00A52F8D" w:rsidRDefault="001C0AD4" w:rsidP="001C0AD4">
            <w:pPr>
              <w:keepNext/>
              <w:jc w:val="center"/>
              <w:rPr>
                <w:rFonts w:cs="Arial"/>
                <w:b/>
                <w:bCs/>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0E218BE0" w14:textId="0BF30395" w:rsidR="001C0AD4" w:rsidRDefault="001C0AD4" w:rsidP="001C0AD4">
            <w:pPr>
              <w:spacing w:before="20" w:after="20"/>
              <w:jc w:val="both"/>
              <w:rPr>
                <w:rFonts w:ascii="Arial" w:hAnsi="Arial" w:cs="Arial"/>
                <w:bCs/>
                <w:color w:val="000000"/>
              </w:rPr>
            </w:pPr>
            <w:r>
              <w:rPr>
                <w:rFonts w:ascii="Arial" w:hAnsi="Arial" w:cs="Arial"/>
                <w:bCs/>
                <w:color w:val="000000"/>
              </w:rPr>
              <w:t xml:space="preserve">Addition to text, including extract from </w:t>
            </w:r>
            <w:r w:rsidRPr="00DF797A">
              <w:rPr>
                <w:rFonts w:ascii="Arial" w:hAnsi="Arial" w:cs="Arial"/>
                <w:i/>
                <w:iCs/>
              </w:rPr>
              <w:t>The King v Anna Rowan – A Pseudonym</w:t>
            </w:r>
            <w:r w:rsidRPr="00DF797A">
              <w:rPr>
                <w:rFonts w:ascii="Arial" w:hAnsi="Arial" w:cs="Arial"/>
              </w:rPr>
              <w:t xml:space="preserve"> [2024] HCA 9 at [65]</w:t>
            </w:r>
            <w:r>
              <w:rPr>
                <w:rFonts w:ascii="Arial" w:hAnsi="Arial" w:cs="Arial"/>
              </w:rPr>
              <w:t>.</w:t>
            </w:r>
          </w:p>
        </w:tc>
      </w:tr>
      <w:tr w:rsidR="001C0AD4" w14:paraId="42D72FE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70C1555" w14:textId="451CE3DD" w:rsidR="001C0AD4" w:rsidRPr="0054535C" w:rsidRDefault="001C0AD4" w:rsidP="001C0AD4">
            <w:pPr>
              <w:keepNext/>
              <w:keepLines/>
              <w:rPr>
                <w:sz w:val="22"/>
                <w:lang w:val="en-AU"/>
              </w:rPr>
            </w:pPr>
            <w:r>
              <w:rPr>
                <w:sz w:val="22"/>
                <w:lang w:val="en-AU"/>
              </w:rPr>
              <w:t>25/03/24</w:t>
            </w:r>
          </w:p>
        </w:tc>
        <w:tc>
          <w:tcPr>
            <w:tcW w:w="7077" w:type="dxa"/>
            <w:gridSpan w:val="4"/>
            <w:tcBorders>
              <w:top w:val="single" w:sz="18" w:space="0" w:color="auto"/>
              <w:bottom w:val="single" w:sz="4" w:space="0" w:color="auto"/>
              <w:right w:val="single" w:sz="18" w:space="0" w:color="auto"/>
            </w:tcBorders>
            <w:shd w:val="clear" w:color="auto" w:fill="DDDDDD"/>
          </w:tcPr>
          <w:p w14:paraId="559B534A"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8E5B0DA" w14:textId="77777777" w:rsidTr="009B6A89">
        <w:tc>
          <w:tcPr>
            <w:tcW w:w="1261" w:type="dxa"/>
            <w:gridSpan w:val="2"/>
            <w:tcBorders>
              <w:top w:val="single" w:sz="4" w:space="0" w:color="auto"/>
              <w:left w:val="single" w:sz="18" w:space="0" w:color="auto"/>
              <w:bottom w:val="single" w:sz="4" w:space="0" w:color="auto"/>
            </w:tcBorders>
          </w:tcPr>
          <w:p w14:paraId="66E8DA83" w14:textId="75DE92A5"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0E13C5DC" w14:textId="0E80F28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9A3C79" w14:textId="0A90A19E"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30EC698" w14:textId="073B0A58" w:rsidR="001C0AD4" w:rsidRDefault="001C0AD4" w:rsidP="001C0AD4">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w:t>
            </w:r>
            <w:r>
              <w:rPr>
                <w:rFonts w:ascii="Arial" w:hAnsi="Arial" w:cs="Arial"/>
                <w:lang w:val="en-US"/>
              </w:rPr>
              <w:noBreakHyphen/>
              <w:t>[52]</w:t>
            </w:r>
            <w:r w:rsidRPr="00136B26">
              <w:rPr>
                <w:rFonts w:ascii="Arial" w:hAnsi="Arial" w:cs="Arial"/>
                <w:lang w:val="en-US"/>
              </w:rPr>
              <w:t>.</w:t>
            </w:r>
          </w:p>
        </w:tc>
      </w:tr>
      <w:tr w:rsidR="001C0AD4" w14:paraId="238462F9" w14:textId="77777777" w:rsidTr="009B6A89">
        <w:tc>
          <w:tcPr>
            <w:tcW w:w="1261" w:type="dxa"/>
            <w:gridSpan w:val="2"/>
            <w:tcBorders>
              <w:top w:val="single" w:sz="4" w:space="0" w:color="auto"/>
              <w:left w:val="single" w:sz="18" w:space="0" w:color="auto"/>
              <w:bottom w:val="single" w:sz="4" w:space="0" w:color="auto"/>
            </w:tcBorders>
          </w:tcPr>
          <w:p w14:paraId="1E60D5A5" w14:textId="4518332A"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03F0CB33" w14:textId="015170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B0161B" w14:textId="11304E7C"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94CD496" w14:textId="6D9197B5" w:rsidR="001C0AD4" w:rsidRDefault="001C0AD4" w:rsidP="001C0AD4">
            <w:pPr>
              <w:spacing w:before="20" w:after="20"/>
              <w:jc w:val="both"/>
              <w:rPr>
                <w:rFonts w:ascii="Arial" w:hAnsi="Arial" w:cs="Arial"/>
              </w:rPr>
            </w:pPr>
            <w:r>
              <w:rPr>
                <w:rFonts w:ascii="Arial" w:hAnsi="Arial" w:cs="Arial"/>
              </w:rPr>
              <w:t xml:space="preserve">References to </w:t>
            </w:r>
            <w:r w:rsidRPr="00A371CB">
              <w:rPr>
                <w:rFonts w:ascii="Arial" w:hAnsi="Arial" w:cs="Arial"/>
                <w:bCs/>
                <w:i/>
                <w:iCs/>
                <w:color w:val="000000"/>
                <w:lang w:val="en-US"/>
              </w:rPr>
              <w:t>Deng v The King</w:t>
            </w:r>
            <w:r>
              <w:rPr>
                <w:rFonts w:ascii="Arial" w:hAnsi="Arial" w:cs="Arial"/>
                <w:bCs/>
                <w:color w:val="000000"/>
                <w:lang w:val="en-US"/>
              </w:rPr>
              <w:t xml:space="preserve"> [2024] VSCA 19 at [37]-[40]</w:t>
            </w:r>
            <w:r>
              <w:rPr>
                <w:rFonts w:ascii="Arial" w:hAnsi="Arial" w:cs="Arial"/>
                <w:color w:val="000000"/>
              </w:rPr>
              <w:t xml:space="preserve">; </w:t>
            </w:r>
            <w:r w:rsidRPr="00EA5D71">
              <w:rPr>
                <w:rFonts w:ascii="Arial" w:hAnsi="Arial" w:cs="Arial"/>
                <w:i/>
                <w:iCs/>
                <w:color w:val="000000"/>
              </w:rPr>
              <w:t>Aden v The King</w:t>
            </w:r>
            <w:r>
              <w:rPr>
                <w:rFonts w:ascii="Arial" w:hAnsi="Arial" w:cs="Arial"/>
                <w:color w:val="000000"/>
              </w:rPr>
              <w:t xml:space="preserve"> [2024] VSCA 21 at [48].</w:t>
            </w:r>
          </w:p>
        </w:tc>
      </w:tr>
      <w:tr w:rsidR="001C0AD4" w14:paraId="506AE9E9" w14:textId="77777777" w:rsidTr="009B6A89">
        <w:tc>
          <w:tcPr>
            <w:tcW w:w="1261" w:type="dxa"/>
            <w:gridSpan w:val="2"/>
            <w:tcBorders>
              <w:top w:val="single" w:sz="4" w:space="0" w:color="auto"/>
              <w:left w:val="single" w:sz="18" w:space="0" w:color="auto"/>
              <w:bottom w:val="single" w:sz="4" w:space="0" w:color="auto"/>
            </w:tcBorders>
          </w:tcPr>
          <w:p w14:paraId="1C740D1A" w14:textId="77777777"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2B275F7C"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86E500"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20BF961" w14:textId="453FAEDB" w:rsidR="001C0AD4" w:rsidRDefault="001C0AD4" w:rsidP="001C0AD4">
            <w:pPr>
              <w:spacing w:before="20" w:after="20"/>
              <w:jc w:val="both"/>
              <w:rPr>
                <w:rFonts w:ascii="Arial" w:hAnsi="Arial" w:cs="Arial"/>
              </w:rPr>
            </w:pPr>
            <w:r>
              <w:rPr>
                <w:rFonts w:ascii="Arial" w:hAnsi="Arial" w:cs="Arial"/>
              </w:rPr>
              <w:t xml:space="preserve">Summaries of </w:t>
            </w:r>
            <w:r w:rsidRPr="0030397F">
              <w:rPr>
                <w:rFonts w:ascii="Arial" w:hAnsi="Arial" w:cs="Arial"/>
                <w:i/>
                <w:iCs/>
                <w:color w:val="000000"/>
              </w:rPr>
              <w:t>R v LH Holding &amp; Hanna</w:t>
            </w:r>
            <w:r>
              <w:rPr>
                <w:rFonts w:ascii="Arial" w:hAnsi="Arial" w:cs="Arial"/>
                <w:color w:val="000000"/>
              </w:rPr>
              <w:t xml:space="preserve"> [2024] VSC 90; </w:t>
            </w:r>
            <w:r>
              <w:rPr>
                <w:rFonts w:ascii="Arial" w:hAnsi="Arial" w:cs="Arial"/>
                <w:i/>
                <w:iCs/>
                <w:color w:val="000000"/>
              </w:rPr>
              <w:t xml:space="preserve">DPP v Nguyen </w:t>
            </w:r>
            <w:r w:rsidRPr="0057128C">
              <w:rPr>
                <w:rFonts w:ascii="Arial" w:hAnsi="Arial" w:cs="Arial"/>
                <w:color w:val="000000"/>
              </w:rPr>
              <w:t>[2024] VSC 99</w:t>
            </w:r>
            <w:r>
              <w:rPr>
                <w:rFonts w:ascii="Arial" w:hAnsi="Arial" w:cs="Arial"/>
                <w:color w:val="000000"/>
              </w:rPr>
              <w:t>.</w:t>
            </w:r>
          </w:p>
        </w:tc>
      </w:tr>
      <w:tr w:rsidR="001C0AD4" w14:paraId="4E2EABDE" w14:textId="77777777" w:rsidTr="009B6A89">
        <w:tc>
          <w:tcPr>
            <w:tcW w:w="1261" w:type="dxa"/>
            <w:gridSpan w:val="2"/>
            <w:tcBorders>
              <w:top w:val="single" w:sz="4" w:space="0" w:color="auto"/>
              <w:left w:val="single" w:sz="18" w:space="0" w:color="auto"/>
              <w:bottom w:val="single" w:sz="4" w:space="0" w:color="auto"/>
            </w:tcBorders>
          </w:tcPr>
          <w:p w14:paraId="39A23CBC" w14:textId="0777B512"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2000D729" w14:textId="32FA86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4AF1B8" w14:textId="24426042"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5281807" w14:textId="76D87EE1" w:rsidR="001C0AD4" w:rsidRDefault="001C0AD4" w:rsidP="001C0AD4">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[102]-[107].</w:t>
            </w:r>
          </w:p>
        </w:tc>
      </w:tr>
      <w:tr w:rsidR="001C0AD4" w14:paraId="0E429A7F" w14:textId="77777777" w:rsidTr="009B6A89">
        <w:tc>
          <w:tcPr>
            <w:tcW w:w="1261" w:type="dxa"/>
            <w:gridSpan w:val="2"/>
            <w:tcBorders>
              <w:top w:val="single" w:sz="4" w:space="0" w:color="auto"/>
              <w:left w:val="single" w:sz="18" w:space="0" w:color="auto"/>
              <w:bottom w:val="single" w:sz="4" w:space="0" w:color="auto"/>
            </w:tcBorders>
          </w:tcPr>
          <w:p w14:paraId="309C6A3C" w14:textId="77777777"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7BA44A6C"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C80E23"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DD34D20" w14:textId="767D2576" w:rsidR="001C0AD4" w:rsidRDefault="001C0AD4" w:rsidP="001C0AD4">
            <w:pPr>
              <w:spacing w:before="20" w:after="20"/>
              <w:jc w:val="both"/>
              <w:rPr>
                <w:rFonts w:ascii="Arial" w:hAnsi="Arial" w:cs="Arial"/>
              </w:rPr>
            </w:pPr>
            <w:r>
              <w:rPr>
                <w:rFonts w:ascii="Arial" w:hAnsi="Arial" w:cs="Arial"/>
              </w:rPr>
              <w:t xml:space="preserve">Summary of </w:t>
            </w:r>
            <w:r w:rsidRPr="001D7A13">
              <w:rPr>
                <w:rFonts w:ascii="Arial" w:hAnsi="Arial" w:cs="Arial"/>
                <w:i/>
                <w:iCs/>
                <w:color w:val="000000"/>
              </w:rPr>
              <w:t>DPP v Luong Tran</w:t>
            </w:r>
            <w:r>
              <w:rPr>
                <w:rFonts w:ascii="Arial" w:hAnsi="Arial" w:cs="Arial"/>
                <w:color w:val="000000"/>
              </w:rPr>
              <w:t xml:space="preserve"> [2024] VSCA 16 and extract from [2]-[7].  Extract from </w:t>
            </w:r>
            <w:r w:rsidRPr="00E17C9D">
              <w:rPr>
                <w:rFonts w:ascii="Arial" w:hAnsi="Arial" w:cs="Arial"/>
                <w:i/>
                <w:iCs/>
                <w:color w:val="000000"/>
              </w:rPr>
              <w:t xml:space="preserve">Hourigan v The King </w:t>
            </w:r>
            <w:r>
              <w:rPr>
                <w:rFonts w:ascii="Arial" w:hAnsi="Arial" w:cs="Arial"/>
                <w:color w:val="000000"/>
              </w:rPr>
              <w:t>[2024] VSCA 30 at [21].</w:t>
            </w:r>
          </w:p>
        </w:tc>
      </w:tr>
      <w:tr w:rsidR="001C0AD4" w14:paraId="6C211300" w14:textId="77777777" w:rsidTr="009B6A89">
        <w:tc>
          <w:tcPr>
            <w:tcW w:w="1261" w:type="dxa"/>
            <w:gridSpan w:val="2"/>
            <w:tcBorders>
              <w:top w:val="single" w:sz="4" w:space="0" w:color="auto"/>
              <w:left w:val="single" w:sz="18" w:space="0" w:color="auto"/>
              <w:bottom w:val="single" w:sz="4" w:space="0" w:color="auto"/>
            </w:tcBorders>
          </w:tcPr>
          <w:p w14:paraId="2C2DB3C2" w14:textId="77777777"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7055E71A"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8FB12E" w14:textId="77777777" w:rsidR="001C0AD4" w:rsidRDefault="001C0AD4" w:rsidP="001C0AD4">
            <w:pPr>
              <w:jc w:val="center"/>
              <w:rPr>
                <w:lang w:val="en-AU"/>
              </w:rPr>
            </w:pPr>
            <w:r>
              <w:rPr>
                <w:lang w:val="en-AU"/>
              </w:rPr>
              <w:t>11.2.26</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658CF85E" w14:textId="77777777" w:rsidR="001C0AD4" w:rsidRDefault="001C0AD4" w:rsidP="001C0AD4">
            <w:pPr>
              <w:spacing w:before="20" w:after="20"/>
              <w:jc w:val="both"/>
              <w:rPr>
                <w:rFonts w:ascii="Arial" w:hAnsi="Arial" w:cs="Arial"/>
              </w:rPr>
            </w:pPr>
            <w:r>
              <w:rPr>
                <w:rFonts w:ascii="Arial" w:hAnsi="Arial" w:cs="Arial"/>
              </w:rPr>
              <w:t xml:space="preserve">Reference to </w:t>
            </w:r>
            <w:r w:rsidRPr="00EA5D71">
              <w:rPr>
                <w:rFonts w:ascii="Arial" w:hAnsi="Arial" w:cs="Arial"/>
                <w:i/>
                <w:iCs/>
                <w:color w:val="000000"/>
              </w:rPr>
              <w:t>Aden v The King</w:t>
            </w:r>
            <w:r>
              <w:rPr>
                <w:rFonts w:ascii="Arial" w:hAnsi="Arial" w:cs="Arial"/>
                <w:color w:val="000000"/>
              </w:rPr>
              <w:t xml:space="preserve"> [2024] VSCA 21 at [43]-[47].</w:t>
            </w:r>
          </w:p>
        </w:tc>
      </w:tr>
      <w:tr w:rsidR="001C0AD4" w14:paraId="7AC8E1AC" w14:textId="77777777" w:rsidTr="009B6A89">
        <w:tc>
          <w:tcPr>
            <w:tcW w:w="1261" w:type="dxa"/>
            <w:gridSpan w:val="2"/>
            <w:tcBorders>
              <w:top w:val="single" w:sz="4" w:space="0" w:color="auto"/>
              <w:left w:val="single" w:sz="18" w:space="0" w:color="auto"/>
              <w:bottom w:val="single" w:sz="4" w:space="0" w:color="auto"/>
            </w:tcBorders>
          </w:tcPr>
          <w:p w14:paraId="4BE2D392" w14:textId="77777777"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57DB6985"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6BF939" w14:textId="77777777" w:rsidR="001C0AD4" w:rsidRDefault="001C0AD4" w:rsidP="001C0AD4">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444B462" w14:textId="77777777" w:rsidR="001C0AD4" w:rsidRDefault="001C0AD4" w:rsidP="001C0AD4">
            <w:pPr>
              <w:spacing w:before="20" w:after="20"/>
              <w:jc w:val="both"/>
              <w:rPr>
                <w:rFonts w:ascii="Arial" w:hAnsi="Arial" w:cs="Arial"/>
              </w:rPr>
            </w:pPr>
            <w:r>
              <w:rPr>
                <w:rFonts w:ascii="Arial" w:hAnsi="Arial" w:cs="Arial"/>
              </w:rPr>
              <w:t xml:space="preserve">Reference to </w:t>
            </w:r>
            <w:r w:rsidRPr="00A371CB">
              <w:rPr>
                <w:rFonts w:ascii="Arial" w:hAnsi="Arial" w:cs="Arial"/>
                <w:bCs/>
                <w:i/>
                <w:iCs/>
                <w:color w:val="000000"/>
                <w:lang w:val="en-US"/>
              </w:rPr>
              <w:t>Deng v The King</w:t>
            </w:r>
            <w:r>
              <w:rPr>
                <w:rFonts w:ascii="Arial" w:hAnsi="Arial" w:cs="Arial"/>
                <w:bCs/>
                <w:color w:val="000000"/>
                <w:lang w:val="en-US"/>
              </w:rPr>
              <w:t xml:space="preserve"> [2024] VSCA 19.</w:t>
            </w:r>
          </w:p>
        </w:tc>
      </w:tr>
      <w:tr w:rsidR="001C0AD4" w14:paraId="48220A82" w14:textId="77777777" w:rsidTr="009B6A89">
        <w:tc>
          <w:tcPr>
            <w:tcW w:w="1261" w:type="dxa"/>
            <w:gridSpan w:val="2"/>
            <w:tcBorders>
              <w:top w:val="single" w:sz="4" w:space="0" w:color="auto"/>
              <w:left w:val="single" w:sz="18" w:space="0" w:color="auto"/>
              <w:bottom w:val="single" w:sz="4" w:space="0" w:color="auto"/>
            </w:tcBorders>
          </w:tcPr>
          <w:p w14:paraId="07868E08" w14:textId="77777777" w:rsidR="001C0AD4" w:rsidRDefault="001C0AD4" w:rsidP="001C0AD4">
            <w:pPr>
              <w:keepNext/>
              <w:keepLines/>
              <w:rPr>
                <w:lang w:val="en-AU"/>
              </w:rPr>
            </w:pPr>
            <w:r>
              <w:rPr>
                <w:lang w:val="en-AU"/>
              </w:rPr>
              <w:t>25/03/24</w:t>
            </w:r>
          </w:p>
        </w:tc>
        <w:tc>
          <w:tcPr>
            <w:tcW w:w="836" w:type="dxa"/>
            <w:tcBorders>
              <w:top w:val="single" w:sz="4" w:space="0" w:color="auto"/>
              <w:bottom w:val="single" w:sz="4" w:space="0" w:color="auto"/>
            </w:tcBorders>
          </w:tcPr>
          <w:p w14:paraId="500376D6"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F2D6D8" w14:textId="77777777"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228F3EA" w14:textId="682B5C13" w:rsidR="001C0AD4" w:rsidRDefault="001C0AD4" w:rsidP="001C0AD4">
            <w:pPr>
              <w:spacing w:before="20" w:after="20"/>
              <w:jc w:val="both"/>
              <w:rPr>
                <w:rFonts w:ascii="Arial" w:hAnsi="Arial" w:cs="Arial"/>
              </w:rPr>
            </w:pPr>
            <w:r>
              <w:rPr>
                <w:rFonts w:ascii="Arial" w:hAnsi="Arial" w:cs="Arial"/>
              </w:rPr>
              <w:t xml:space="preserve">Summary of </w:t>
            </w:r>
            <w:r w:rsidRPr="00EA745D">
              <w:rPr>
                <w:rFonts w:ascii="Arial" w:hAnsi="Arial" w:cs="Arial"/>
                <w:i/>
                <w:iCs/>
              </w:rPr>
              <w:t>DPP v Sharp</w:t>
            </w:r>
            <w:r>
              <w:rPr>
                <w:rFonts w:ascii="Arial" w:hAnsi="Arial" w:cs="Arial"/>
              </w:rPr>
              <w:t xml:space="preserve"> [2024] VSCA 24 and extract from [45]-[48]</w:t>
            </w:r>
            <w:r>
              <w:rPr>
                <w:rFonts w:ascii="Arial" w:hAnsi="Arial" w:cs="Arial"/>
                <w:color w:val="000000"/>
              </w:rPr>
              <w:t xml:space="preserve">.  Summary of </w:t>
            </w:r>
            <w:r w:rsidRPr="00291090">
              <w:rPr>
                <w:rFonts w:ascii="Arial" w:hAnsi="Arial" w:cs="Arial"/>
                <w:bCs/>
                <w:i/>
                <w:iCs/>
                <w:color w:val="000000"/>
                <w:lang w:val="en-US"/>
              </w:rPr>
              <w:t>Stanford v The King</w:t>
            </w:r>
            <w:r>
              <w:rPr>
                <w:rFonts w:ascii="Arial" w:hAnsi="Arial" w:cs="Arial"/>
                <w:bCs/>
                <w:color w:val="000000"/>
                <w:lang w:val="en-US"/>
              </w:rPr>
              <w:t xml:space="preserve"> [2024] VSCA 35 and extracts from [75]-[78].</w:t>
            </w:r>
          </w:p>
        </w:tc>
      </w:tr>
      <w:tr w:rsidR="001C0AD4" w14:paraId="426920F7" w14:textId="77777777" w:rsidTr="009B6A89">
        <w:trPr>
          <w:trHeight w:val="102"/>
        </w:trPr>
        <w:tc>
          <w:tcPr>
            <w:tcW w:w="1261" w:type="dxa"/>
            <w:gridSpan w:val="2"/>
            <w:vMerge w:val="restart"/>
            <w:tcBorders>
              <w:top w:val="single" w:sz="4" w:space="0" w:color="auto"/>
              <w:left w:val="single" w:sz="18" w:space="0" w:color="auto"/>
            </w:tcBorders>
          </w:tcPr>
          <w:p w14:paraId="5CFA0766" w14:textId="77777777" w:rsidR="001C0AD4" w:rsidRDefault="001C0AD4" w:rsidP="001C0AD4">
            <w:pPr>
              <w:rPr>
                <w:lang w:val="en-AU"/>
              </w:rPr>
            </w:pPr>
            <w:r>
              <w:rPr>
                <w:lang w:val="en-AU"/>
              </w:rPr>
              <w:t>25/03/24</w:t>
            </w:r>
          </w:p>
        </w:tc>
        <w:tc>
          <w:tcPr>
            <w:tcW w:w="836" w:type="dxa"/>
            <w:vMerge w:val="restart"/>
            <w:tcBorders>
              <w:top w:val="single" w:sz="4" w:space="0" w:color="auto"/>
            </w:tcBorders>
          </w:tcPr>
          <w:p w14:paraId="7EFABCA7" w14:textId="77777777" w:rsidR="001C0AD4" w:rsidRDefault="001C0AD4" w:rsidP="001C0AD4">
            <w:pPr>
              <w:jc w:val="center"/>
              <w:rPr>
                <w:lang w:val="en-AU"/>
              </w:rPr>
            </w:pPr>
            <w:r>
              <w:rPr>
                <w:lang w:val="en-AU"/>
              </w:rPr>
              <w:t>11</w:t>
            </w:r>
          </w:p>
        </w:tc>
        <w:tc>
          <w:tcPr>
            <w:tcW w:w="1439" w:type="dxa"/>
            <w:vMerge w:val="restart"/>
            <w:tcBorders>
              <w:top w:val="single" w:sz="4" w:space="0" w:color="auto"/>
            </w:tcBorders>
          </w:tcPr>
          <w:p w14:paraId="74244262" w14:textId="77777777" w:rsidR="001C0AD4" w:rsidRDefault="001C0AD4" w:rsidP="001C0AD4">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shd w:val="clear" w:color="auto" w:fill="FFF2CC"/>
          </w:tcPr>
          <w:p w14:paraId="2E13A336" w14:textId="77777777" w:rsidR="001C0AD4" w:rsidRPr="00201F21" w:rsidRDefault="001C0AD4" w:rsidP="001C0AD4">
            <w:pPr>
              <w:spacing w:before="20" w:after="20"/>
              <w:jc w:val="both"/>
              <w:rPr>
                <w:rFonts w:ascii="Arial" w:hAnsi="Arial" w:cs="Arial"/>
                <w:b/>
                <w:bCs/>
              </w:rPr>
            </w:pPr>
            <w:r w:rsidRPr="00201F21">
              <w:rPr>
                <w:rFonts w:ascii="Arial" w:hAnsi="Arial" w:cs="Arial"/>
                <w:b/>
                <w:bCs/>
              </w:rPr>
              <w:t>Section heading amended to “</w:t>
            </w:r>
            <w:r w:rsidRPr="00201F21">
              <w:rPr>
                <w:rFonts w:ascii="Arial" w:hAnsi="Arial" w:cs="Arial"/>
                <w:b/>
                <w:bCs/>
                <w:color w:val="000000"/>
              </w:rPr>
              <w:t>Sentencing for property damage / arson / arson with intent to endanger life”.</w:t>
            </w:r>
          </w:p>
        </w:tc>
      </w:tr>
      <w:tr w:rsidR="001C0AD4" w14:paraId="7F0049AD" w14:textId="77777777" w:rsidTr="009B6A89">
        <w:trPr>
          <w:trHeight w:val="101"/>
        </w:trPr>
        <w:tc>
          <w:tcPr>
            <w:tcW w:w="1261" w:type="dxa"/>
            <w:gridSpan w:val="2"/>
            <w:vMerge/>
            <w:tcBorders>
              <w:left w:val="single" w:sz="18" w:space="0" w:color="auto"/>
              <w:bottom w:val="single" w:sz="4" w:space="0" w:color="auto"/>
            </w:tcBorders>
          </w:tcPr>
          <w:p w14:paraId="56226F1B" w14:textId="77777777" w:rsidR="001C0AD4" w:rsidRDefault="001C0AD4" w:rsidP="001C0AD4">
            <w:pPr>
              <w:rPr>
                <w:lang w:val="en-AU"/>
              </w:rPr>
            </w:pPr>
          </w:p>
        </w:tc>
        <w:tc>
          <w:tcPr>
            <w:tcW w:w="836" w:type="dxa"/>
            <w:vMerge/>
            <w:tcBorders>
              <w:bottom w:val="single" w:sz="4" w:space="0" w:color="auto"/>
            </w:tcBorders>
          </w:tcPr>
          <w:p w14:paraId="020D54AD" w14:textId="77777777" w:rsidR="001C0AD4" w:rsidRDefault="001C0AD4" w:rsidP="001C0AD4">
            <w:pPr>
              <w:jc w:val="center"/>
              <w:rPr>
                <w:lang w:val="en-AU"/>
              </w:rPr>
            </w:pPr>
          </w:p>
        </w:tc>
        <w:tc>
          <w:tcPr>
            <w:tcW w:w="1439" w:type="dxa"/>
            <w:vMerge/>
            <w:tcBorders>
              <w:bottom w:val="single" w:sz="4" w:space="0" w:color="auto"/>
            </w:tcBorders>
          </w:tcPr>
          <w:p w14:paraId="5476199C"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51C14852" w14:textId="77777777" w:rsidR="001C0AD4" w:rsidRDefault="001C0AD4" w:rsidP="001C0AD4">
            <w:pPr>
              <w:spacing w:before="20" w:after="20"/>
              <w:jc w:val="both"/>
              <w:rPr>
                <w:rFonts w:ascii="Arial" w:hAnsi="Arial" w:cs="Arial"/>
              </w:rPr>
            </w:pPr>
            <w:r>
              <w:rPr>
                <w:rFonts w:ascii="Arial" w:hAnsi="Arial" w:cs="Arial"/>
              </w:rPr>
              <w:t xml:space="preserve">Summary of </w:t>
            </w:r>
            <w:r w:rsidRPr="00201F21">
              <w:rPr>
                <w:rFonts w:ascii="Arial" w:hAnsi="Arial" w:cs="Arial"/>
                <w:i/>
                <w:iCs/>
              </w:rPr>
              <w:t>Liddell v The King</w:t>
            </w:r>
            <w:r>
              <w:rPr>
                <w:rFonts w:ascii="Arial" w:hAnsi="Arial" w:cs="Arial"/>
              </w:rPr>
              <w:t xml:space="preserve"> [2024] VSCA 18 </w:t>
            </w:r>
            <w:r>
              <w:rPr>
                <w:rFonts w:ascii="Arial" w:hAnsi="Arial" w:cs="Arial"/>
              </w:rPr>
              <w:lastRenderedPageBreak/>
              <w:t>and extracts from [43], [53] &amp; [58].</w:t>
            </w:r>
          </w:p>
        </w:tc>
      </w:tr>
      <w:tr w:rsidR="001C0AD4" w14:paraId="0A3F497C" w14:textId="77777777" w:rsidTr="009B6A89">
        <w:tc>
          <w:tcPr>
            <w:tcW w:w="1261" w:type="dxa"/>
            <w:gridSpan w:val="2"/>
            <w:tcBorders>
              <w:top w:val="single" w:sz="4" w:space="0" w:color="auto"/>
              <w:left w:val="single" w:sz="18" w:space="0" w:color="auto"/>
              <w:bottom w:val="single" w:sz="4" w:space="0" w:color="auto"/>
            </w:tcBorders>
          </w:tcPr>
          <w:p w14:paraId="6AF74111" w14:textId="16E2C339" w:rsidR="001C0AD4" w:rsidRDefault="001C0AD4" w:rsidP="001C0AD4">
            <w:pPr>
              <w:rPr>
                <w:lang w:val="en-AU"/>
              </w:rPr>
            </w:pPr>
            <w:r>
              <w:rPr>
                <w:lang w:val="en-AU"/>
              </w:rPr>
              <w:lastRenderedPageBreak/>
              <w:t>25/03/24</w:t>
            </w:r>
          </w:p>
        </w:tc>
        <w:tc>
          <w:tcPr>
            <w:tcW w:w="836" w:type="dxa"/>
            <w:tcBorders>
              <w:top w:val="single" w:sz="4" w:space="0" w:color="auto"/>
              <w:bottom w:val="single" w:sz="4" w:space="0" w:color="auto"/>
            </w:tcBorders>
          </w:tcPr>
          <w:p w14:paraId="2A88087C" w14:textId="656D1E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BA58AF" w14:textId="38627515"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AE91108" w14:textId="67C6C0EC" w:rsidR="001C0AD4" w:rsidRDefault="001C0AD4" w:rsidP="001C0AD4">
            <w:pPr>
              <w:spacing w:before="20" w:after="20"/>
              <w:jc w:val="both"/>
              <w:rPr>
                <w:rFonts w:ascii="Arial" w:hAnsi="Arial" w:cs="Arial"/>
              </w:rPr>
            </w:pPr>
            <w:r>
              <w:rPr>
                <w:rFonts w:ascii="Arial" w:hAnsi="Arial" w:cs="Arial"/>
              </w:rPr>
              <w:t xml:space="preserve">Reference to </w:t>
            </w:r>
            <w:bookmarkStart w:id="41" w:name="_Hlk161736081"/>
            <w:r w:rsidRPr="00C10FB2">
              <w:rPr>
                <w:rFonts w:ascii="Arial" w:hAnsi="Arial" w:cs="Arial"/>
                <w:i/>
                <w:iCs/>
              </w:rPr>
              <w:t>Stanford v The King</w:t>
            </w:r>
            <w:r>
              <w:rPr>
                <w:rFonts w:ascii="Arial" w:hAnsi="Arial" w:cs="Arial"/>
              </w:rPr>
              <w:t xml:space="preserve"> [2024] VSCA </w:t>
            </w:r>
            <w:r>
              <w:rPr>
                <w:rFonts w:ascii="Arial" w:hAnsi="Arial" w:cs="Arial"/>
                <w:bCs/>
                <w:color w:val="000000"/>
                <w:lang w:val="en-US"/>
              </w:rPr>
              <w:t>35 at [75]-[78].</w:t>
            </w:r>
            <w:bookmarkEnd w:id="41"/>
          </w:p>
        </w:tc>
      </w:tr>
      <w:tr w:rsidR="001C0AD4" w14:paraId="6B6E1612" w14:textId="77777777" w:rsidTr="009B6A89">
        <w:tc>
          <w:tcPr>
            <w:tcW w:w="1261" w:type="dxa"/>
            <w:gridSpan w:val="2"/>
            <w:tcBorders>
              <w:top w:val="single" w:sz="4" w:space="0" w:color="auto"/>
              <w:left w:val="single" w:sz="18" w:space="0" w:color="auto"/>
              <w:bottom w:val="single" w:sz="4" w:space="0" w:color="auto"/>
            </w:tcBorders>
          </w:tcPr>
          <w:p w14:paraId="768F6735" w14:textId="2432CE49"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76774500" w14:textId="682CC3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9F0ECE" w14:textId="710C911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907CDC6" w14:textId="208DEA1A" w:rsidR="001C0AD4" w:rsidRDefault="001C0AD4" w:rsidP="001C0AD4">
            <w:pPr>
              <w:spacing w:before="20" w:after="20"/>
              <w:jc w:val="both"/>
              <w:rPr>
                <w:rFonts w:ascii="Arial" w:hAnsi="Arial" w:cs="Arial"/>
              </w:rPr>
            </w:pPr>
            <w:r>
              <w:rPr>
                <w:rFonts w:ascii="Arial" w:hAnsi="Arial" w:cs="Arial"/>
              </w:rPr>
              <w:t xml:space="preserve">Extracts from </w:t>
            </w:r>
            <w:r w:rsidRPr="006B356B">
              <w:rPr>
                <w:rFonts w:ascii="Arial" w:hAnsi="Arial" w:cs="Arial"/>
                <w:i/>
                <w:iCs/>
                <w:color w:val="000000"/>
              </w:rPr>
              <w:t>Tufue v The King</w:t>
            </w:r>
            <w:r>
              <w:rPr>
                <w:rFonts w:ascii="Arial" w:hAnsi="Arial" w:cs="Arial"/>
                <w:color w:val="000000"/>
              </w:rPr>
              <w:t xml:space="preserve"> [2024] VSCA 22 at </w:t>
            </w:r>
            <w:r>
              <w:rPr>
                <w:rFonts w:ascii="Arial" w:hAnsi="Arial" w:cs="Arial"/>
              </w:rPr>
              <w:t>[39] &amp; [43].</w:t>
            </w:r>
          </w:p>
        </w:tc>
      </w:tr>
      <w:tr w:rsidR="001C0AD4" w14:paraId="51050005" w14:textId="77777777" w:rsidTr="009B6A89">
        <w:tc>
          <w:tcPr>
            <w:tcW w:w="1261" w:type="dxa"/>
            <w:gridSpan w:val="2"/>
            <w:tcBorders>
              <w:top w:val="single" w:sz="4" w:space="0" w:color="auto"/>
              <w:left w:val="single" w:sz="18" w:space="0" w:color="auto"/>
              <w:bottom w:val="single" w:sz="4" w:space="0" w:color="auto"/>
            </w:tcBorders>
          </w:tcPr>
          <w:p w14:paraId="3D15AC2C" w14:textId="38DD442A"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037AF086" w14:textId="40D0F07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6A04AC" w14:textId="0F9DA8C5"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441F29B" w14:textId="02244BC8" w:rsidR="001C0AD4" w:rsidRDefault="001C0AD4" w:rsidP="001C0AD4">
            <w:pPr>
              <w:spacing w:before="20" w:after="20"/>
              <w:jc w:val="both"/>
              <w:rPr>
                <w:rFonts w:ascii="Arial" w:hAnsi="Arial" w:cs="Arial"/>
              </w:rPr>
            </w:pPr>
            <w:r>
              <w:rPr>
                <w:rFonts w:ascii="Arial" w:hAnsi="Arial" w:cs="Arial"/>
                <w:color w:val="000000"/>
              </w:rPr>
              <w:t xml:space="preserve">Reference to </w:t>
            </w:r>
            <w:r w:rsidRPr="00A64B09">
              <w:rPr>
                <w:rFonts w:ascii="Arial" w:hAnsi="Arial" w:cs="Arial"/>
                <w:i/>
                <w:iCs/>
                <w:lang w:val="en-US"/>
              </w:rPr>
              <w:t>Stefani v The Queen</w:t>
            </w:r>
            <w:r>
              <w:rPr>
                <w:rFonts w:ascii="Arial" w:hAnsi="Arial" w:cs="Arial"/>
                <w:lang w:val="en-US"/>
              </w:rPr>
              <w:t xml:space="preserve"> [2024] VSCA 29 at [42]-[52]</w:t>
            </w:r>
            <w:r w:rsidRPr="00136B26">
              <w:rPr>
                <w:rFonts w:ascii="Arial" w:hAnsi="Arial" w:cs="Arial"/>
                <w:lang w:val="en-US"/>
              </w:rPr>
              <w:t>.</w:t>
            </w:r>
          </w:p>
        </w:tc>
      </w:tr>
      <w:tr w:rsidR="001C0AD4" w14:paraId="2710B3E9" w14:textId="77777777" w:rsidTr="009B6A89">
        <w:tc>
          <w:tcPr>
            <w:tcW w:w="1261" w:type="dxa"/>
            <w:gridSpan w:val="2"/>
            <w:tcBorders>
              <w:top w:val="single" w:sz="4" w:space="0" w:color="auto"/>
              <w:left w:val="single" w:sz="18" w:space="0" w:color="auto"/>
              <w:bottom w:val="single" w:sz="4" w:space="0" w:color="auto"/>
            </w:tcBorders>
          </w:tcPr>
          <w:p w14:paraId="2DEA1B32" w14:textId="01053EAE"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09220E5B" w14:textId="7C5497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8D6D95" w14:textId="7F911097"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EB1D3A2" w14:textId="3609892B" w:rsidR="001C0AD4" w:rsidRDefault="001C0AD4" w:rsidP="001C0AD4">
            <w:pPr>
              <w:spacing w:before="20" w:after="20"/>
              <w:jc w:val="both"/>
              <w:rPr>
                <w:rFonts w:ascii="Arial" w:hAnsi="Arial" w:cs="Arial"/>
              </w:rPr>
            </w:pPr>
            <w:r>
              <w:rPr>
                <w:rFonts w:ascii="Arial" w:hAnsi="Arial" w:cs="Arial"/>
              </w:rPr>
              <w:t xml:space="preserve">Summary of the sentencing appeal in </w:t>
            </w:r>
            <w:r w:rsidRPr="007F4F3D">
              <w:rPr>
                <w:rFonts w:ascii="Arial" w:hAnsi="Arial" w:cs="Arial"/>
                <w:i/>
                <w:iCs/>
              </w:rPr>
              <w:t>Gibson (a pseudonym) v The King</w:t>
            </w:r>
            <w:r>
              <w:rPr>
                <w:rFonts w:ascii="Arial" w:hAnsi="Arial" w:cs="Arial"/>
              </w:rPr>
              <w:t xml:space="preserve"> [2024] VSCA 33 and extract from [77].</w:t>
            </w:r>
          </w:p>
        </w:tc>
      </w:tr>
      <w:tr w:rsidR="001C0AD4" w14:paraId="5999B632" w14:textId="77777777" w:rsidTr="009B6A89">
        <w:tc>
          <w:tcPr>
            <w:tcW w:w="1261" w:type="dxa"/>
            <w:gridSpan w:val="2"/>
            <w:tcBorders>
              <w:top w:val="single" w:sz="4" w:space="0" w:color="auto"/>
              <w:left w:val="single" w:sz="18" w:space="0" w:color="auto"/>
              <w:bottom w:val="single" w:sz="4" w:space="0" w:color="auto"/>
            </w:tcBorders>
          </w:tcPr>
          <w:p w14:paraId="7B8952D0" w14:textId="3333E469"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5E3AF4F0" w14:textId="59E7288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D3934D" w14:textId="7FE93ECD"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4DC6AAF7" w14:textId="01C972B1" w:rsidR="001C0AD4" w:rsidRDefault="001C0AD4" w:rsidP="001C0AD4">
            <w:pPr>
              <w:spacing w:before="20" w:after="20"/>
              <w:jc w:val="both"/>
              <w:rPr>
                <w:rFonts w:ascii="Arial" w:hAnsi="Arial" w:cs="Arial"/>
              </w:rPr>
            </w:pPr>
            <w:r>
              <w:rPr>
                <w:rFonts w:ascii="Arial" w:hAnsi="Arial" w:cs="Arial"/>
              </w:rPr>
              <w:t xml:space="preserve">Summary of </w:t>
            </w:r>
            <w:r w:rsidRPr="006B356B">
              <w:rPr>
                <w:rFonts w:ascii="Arial" w:hAnsi="Arial" w:cs="Arial"/>
                <w:i/>
                <w:iCs/>
                <w:color w:val="000000"/>
              </w:rPr>
              <w:t>Tufue v The King</w:t>
            </w:r>
            <w:r>
              <w:rPr>
                <w:rFonts w:ascii="Arial" w:hAnsi="Arial" w:cs="Arial"/>
                <w:color w:val="000000"/>
              </w:rPr>
              <w:t xml:space="preserve"> [2024] VSCA 22 and extract from [28]-[31].</w:t>
            </w:r>
          </w:p>
        </w:tc>
      </w:tr>
      <w:tr w:rsidR="001C0AD4" w14:paraId="10DE38E0" w14:textId="77777777" w:rsidTr="009B6A89">
        <w:tc>
          <w:tcPr>
            <w:tcW w:w="1261" w:type="dxa"/>
            <w:gridSpan w:val="2"/>
            <w:tcBorders>
              <w:top w:val="single" w:sz="4" w:space="0" w:color="auto"/>
              <w:left w:val="single" w:sz="18" w:space="0" w:color="auto"/>
              <w:bottom w:val="single" w:sz="4" w:space="0" w:color="auto"/>
            </w:tcBorders>
          </w:tcPr>
          <w:p w14:paraId="2892E2E8" w14:textId="4B634257" w:rsidR="001C0AD4" w:rsidRDefault="001C0AD4" w:rsidP="001C0AD4">
            <w:pPr>
              <w:rPr>
                <w:lang w:val="en-AU"/>
              </w:rPr>
            </w:pPr>
            <w:r>
              <w:rPr>
                <w:lang w:val="en-AU"/>
              </w:rPr>
              <w:t>25/03/24</w:t>
            </w:r>
          </w:p>
        </w:tc>
        <w:tc>
          <w:tcPr>
            <w:tcW w:w="836" w:type="dxa"/>
            <w:tcBorders>
              <w:top w:val="single" w:sz="4" w:space="0" w:color="auto"/>
              <w:bottom w:val="single" w:sz="4" w:space="0" w:color="auto"/>
            </w:tcBorders>
          </w:tcPr>
          <w:p w14:paraId="2617AB02" w14:textId="4590BE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084590" w14:textId="1362271E"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619D59" w14:textId="5A6559A4" w:rsidR="001C0AD4" w:rsidRDefault="001C0AD4" w:rsidP="001C0AD4">
            <w:pPr>
              <w:spacing w:before="20" w:after="20"/>
              <w:jc w:val="both"/>
              <w:rPr>
                <w:rFonts w:ascii="Arial" w:hAnsi="Arial" w:cs="Arial"/>
              </w:rPr>
            </w:pPr>
            <w:r>
              <w:rPr>
                <w:rFonts w:ascii="Arial" w:hAnsi="Arial" w:cs="Arial"/>
              </w:rPr>
              <w:t xml:space="preserve">Summary of </w:t>
            </w:r>
            <w:r w:rsidRPr="00976FAD">
              <w:rPr>
                <w:rFonts w:ascii="Arial" w:hAnsi="Arial" w:cs="Arial"/>
                <w:i/>
                <w:iCs/>
              </w:rPr>
              <w:t>DPP v Sako</w:t>
            </w:r>
            <w:r>
              <w:rPr>
                <w:rFonts w:ascii="Arial" w:hAnsi="Arial" w:cs="Arial"/>
              </w:rPr>
              <w:t xml:space="preserve"> [2024] VSC 77 and extract from [105]-[106].</w:t>
            </w:r>
          </w:p>
        </w:tc>
      </w:tr>
      <w:tr w:rsidR="001C0AD4" w14:paraId="74DB3F75" w14:textId="77777777" w:rsidTr="009B6A89">
        <w:tc>
          <w:tcPr>
            <w:tcW w:w="1261" w:type="dxa"/>
            <w:gridSpan w:val="2"/>
            <w:tcBorders>
              <w:top w:val="single" w:sz="12" w:space="0" w:color="FF0000"/>
              <w:left w:val="single" w:sz="18" w:space="0" w:color="auto"/>
              <w:bottom w:val="single" w:sz="12" w:space="0" w:color="000000" w:themeColor="text1"/>
            </w:tcBorders>
            <w:shd w:val="clear" w:color="auto" w:fill="DDDDDD"/>
          </w:tcPr>
          <w:p w14:paraId="4D07E399" w14:textId="10C886E3" w:rsidR="001C0AD4" w:rsidRPr="0054535C" w:rsidRDefault="001C0AD4" w:rsidP="001C0AD4">
            <w:pPr>
              <w:keepNext/>
              <w:keepLines/>
              <w:rPr>
                <w:sz w:val="22"/>
                <w:lang w:val="en-AU"/>
              </w:rPr>
            </w:pPr>
            <w:r>
              <w:rPr>
                <w:sz w:val="22"/>
                <w:lang w:val="en-AU"/>
              </w:rPr>
              <w:t>23/02/24</w:t>
            </w:r>
          </w:p>
        </w:tc>
        <w:tc>
          <w:tcPr>
            <w:tcW w:w="7077" w:type="dxa"/>
            <w:gridSpan w:val="4"/>
            <w:tcBorders>
              <w:top w:val="single" w:sz="12" w:space="0" w:color="FF0000"/>
              <w:bottom w:val="single" w:sz="12" w:space="0" w:color="000000" w:themeColor="text1"/>
              <w:right w:val="single" w:sz="18" w:space="0" w:color="auto"/>
            </w:tcBorders>
            <w:shd w:val="clear" w:color="auto" w:fill="DDDDDD"/>
          </w:tcPr>
          <w:p w14:paraId="42B35546"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ADB6804" w14:textId="77777777" w:rsidTr="009B6A89">
        <w:trPr>
          <w:trHeight w:val="102"/>
        </w:trPr>
        <w:tc>
          <w:tcPr>
            <w:tcW w:w="1261" w:type="dxa"/>
            <w:gridSpan w:val="2"/>
            <w:tcBorders>
              <w:left w:val="single" w:sz="18" w:space="0" w:color="auto"/>
            </w:tcBorders>
          </w:tcPr>
          <w:p w14:paraId="16F99231" w14:textId="77777777" w:rsidR="001C0AD4" w:rsidRDefault="001C0AD4" w:rsidP="001C0AD4">
            <w:pPr>
              <w:rPr>
                <w:lang w:val="en-AU"/>
              </w:rPr>
            </w:pPr>
            <w:r>
              <w:rPr>
                <w:lang w:val="en-AU"/>
              </w:rPr>
              <w:t>23/02/24</w:t>
            </w:r>
          </w:p>
        </w:tc>
        <w:tc>
          <w:tcPr>
            <w:tcW w:w="836" w:type="dxa"/>
          </w:tcPr>
          <w:p w14:paraId="7F6A1EF0" w14:textId="3388627F" w:rsidR="001C0AD4" w:rsidRDefault="001C0AD4" w:rsidP="001C0AD4">
            <w:pPr>
              <w:jc w:val="center"/>
              <w:rPr>
                <w:lang w:val="en-AU"/>
              </w:rPr>
            </w:pPr>
            <w:r>
              <w:rPr>
                <w:lang w:val="en-AU"/>
              </w:rPr>
              <w:t>1</w:t>
            </w:r>
          </w:p>
        </w:tc>
        <w:tc>
          <w:tcPr>
            <w:tcW w:w="6241" w:type="dxa"/>
            <w:gridSpan w:val="3"/>
            <w:tcBorders>
              <w:right w:val="single" w:sz="18" w:space="0" w:color="auto"/>
            </w:tcBorders>
            <w:shd w:val="clear" w:color="auto" w:fill="C5E0B3"/>
          </w:tcPr>
          <w:p w14:paraId="06490898" w14:textId="4F673698" w:rsidR="001C0AD4" w:rsidRPr="003708B4" w:rsidRDefault="001C0AD4" w:rsidP="001C0AD4">
            <w:pPr>
              <w:spacing w:before="20" w:after="20"/>
              <w:jc w:val="both"/>
              <w:rPr>
                <w:rFonts w:ascii="Arial" w:hAnsi="Arial" w:cs="Arial"/>
              </w:rPr>
            </w:pPr>
            <w:r w:rsidRPr="00143C7A">
              <w:rPr>
                <w:rFonts w:ascii="Arial" w:hAnsi="Arial" w:cs="Arial"/>
                <w:b/>
                <w:bCs/>
              </w:rPr>
              <w:t>ADDED NOTE</w:t>
            </w:r>
            <w:r>
              <w:rPr>
                <w:rFonts w:ascii="Arial" w:hAnsi="Arial" w:cs="Arial"/>
                <w:b/>
                <w:bCs/>
              </w:rPr>
              <w:t xml:space="preserve">: </w:t>
            </w:r>
            <w:r w:rsidRPr="00EE5A3C">
              <w:rPr>
                <w:rFonts w:ascii="Arial" w:hAnsi="Arial" w:cs="Arial"/>
                <w:b/>
                <w:bCs/>
              </w:rPr>
              <w:t>“CROSS-</w:t>
            </w:r>
            <w:r w:rsidRPr="00EE5A3C">
              <w:rPr>
                <w:rFonts w:ascii="Arial" w:hAnsi="Arial" w:cs="Arial"/>
                <w:b/>
                <w:bCs/>
                <w:color w:val="000000"/>
              </w:rPr>
              <w:t>REFERENCES TO SPECIFIC CHAPTERS, PARTS, SECTIONS AND SUBSECTIONS IN THESE RESEARCH MATERIALS ARE HIGHLIGHTED IN GREEN”</w:t>
            </w:r>
            <w:r w:rsidRPr="00DE60CD">
              <w:rPr>
                <w:rFonts w:ascii="Arial" w:hAnsi="Arial" w:cs="Arial"/>
                <w:b/>
                <w:bCs/>
                <w:color w:val="000000"/>
              </w:rPr>
              <w:t>.</w:t>
            </w:r>
          </w:p>
        </w:tc>
      </w:tr>
      <w:tr w:rsidR="001C0AD4" w14:paraId="7A79704E"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1A1E7453" w14:textId="094B076B" w:rsidR="001C0AD4" w:rsidRDefault="001C0AD4" w:rsidP="001C0AD4">
            <w:pPr>
              <w:rPr>
                <w:lang w:val="en-AU"/>
              </w:rPr>
            </w:pPr>
            <w:r>
              <w:rPr>
                <w:lang w:val="en-AU"/>
              </w:rPr>
              <w:t>23/02/24</w:t>
            </w:r>
          </w:p>
        </w:tc>
        <w:tc>
          <w:tcPr>
            <w:tcW w:w="836" w:type="dxa"/>
            <w:tcBorders>
              <w:top w:val="single" w:sz="4" w:space="0" w:color="auto"/>
              <w:bottom w:val="single" w:sz="18" w:space="0" w:color="000000" w:themeColor="text1"/>
            </w:tcBorders>
          </w:tcPr>
          <w:p w14:paraId="1D6161B5" w14:textId="77777777" w:rsidR="001C0AD4" w:rsidRDefault="001C0AD4" w:rsidP="001C0AD4">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BEE1028" w14:textId="1F49ECBE" w:rsidR="001C0AD4" w:rsidRDefault="001C0AD4" w:rsidP="001C0AD4">
            <w:pPr>
              <w:jc w:val="center"/>
              <w:rPr>
                <w:b/>
                <w:bCs/>
                <w:lang w:val="en-AU"/>
              </w:rPr>
            </w:pPr>
            <w:r>
              <w:rPr>
                <w:b/>
                <w:bCs/>
                <w:lang w:val="en-AU"/>
              </w:rPr>
              <w:t>1.3</w:t>
            </w:r>
          </w:p>
        </w:tc>
        <w:tc>
          <w:tcPr>
            <w:tcW w:w="4787" w:type="dxa"/>
            <w:tcBorders>
              <w:top w:val="single" w:sz="4" w:space="0" w:color="auto"/>
              <w:bottom w:val="single" w:sz="18" w:space="0" w:color="000000" w:themeColor="text1"/>
              <w:right w:val="single" w:sz="18" w:space="0" w:color="auto"/>
            </w:tcBorders>
            <w:shd w:val="clear" w:color="auto" w:fill="auto"/>
          </w:tcPr>
          <w:p w14:paraId="36EE993C" w14:textId="40AEB274" w:rsidR="001C0AD4" w:rsidRPr="00FD4D70" w:rsidRDefault="001C0AD4" w:rsidP="001C0AD4">
            <w:pPr>
              <w:spacing w:before="20" w:after="20"/>
              <w:jc w:val="both"/>
              <w:rPr>
                <w:rFonts w:ascii="Arial" w:hAnsi="Arial" w:cs="Arial"/>
                <w:color w:val="000000" w:themeColor="text1"/>
              </w:rPr>
            </w:pPr>
            <w:r>
              <w:rPr>
                <w:rFonts w:ascii="Arial" w:hAnsi="Arial" w:cs="Arial"/>
                <w:color w:val="000000" w:themeColor="text1"/>
              </w:rPr>
              <w:t xml:space="preserve">Reference to </w:t>
            </w:r>
            <w:r w:rsidRPr="003E3013">
              <w:rPr>
                <w:rFonts w:ascii="Arial" w:hAnsi="Arial" w:cs="Arial"/>
                <w:i/>
                <w:iCs/>
              </w:rPr>
              <w:t>Victorian Legal Services Board v Kuksal (Costs and Amendment Application)</w:t>
            </w:r>
            <w:r w:rsidRPr="003E3013">
              <w:rPr>
                <w:rFonts w:ascii="Arial" w:hAnsi="Arial" w:cs="Arial"/>
              </w:rPr>
              <w:t xml:space="preserve"> [2024] VSC 48</w:t>
            </w:r>
            <w:r>
              <w:rPr>
                <w:rFonts w:ascii="Arial" w:hAnsi="Arial" w:cs="Arial"/>
              </w:rPr>
              <w:t xml:space="preserve"> and extract from [19].</w:t>
            </w:r>
          </w:p>
        </w:tc>
      </w:tr>
      <w:tr w:rsidR="001C0AD4" w14:paraId="4E9F740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A520666" w14:textId="6D90C8A9" w:rsidR="001C0AD4" w:rsidRPr="0054535C" w:rsidRDefault="001C0AD4" w:rsidP="001C0AD4">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7CC2B21"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729FB0E9" w14:textId="77777777" w:rsidTr="009B6A89">
        <w:trPr>
          <w:trHeight w:val="283"/>
        </w:trPr>
        <w:tc>
          <w:tcPr>
            <w:tcW w:w="1261" w:type="dxa"/>
            <w:gridSpan w:val="2"/>
            <w:tcBorders>
              <w:left w:val="single" w:sz="18" w:space="0" w:color="auto"/>
            </w:tcBorders>
          </w:tcPr>
          <w:p w14:paraId="5633A8C8" w14:textId="71FD93E2" w:rsidR="001C0AD4" w:rsidRDefault="001C0AD4" w:rsidP="001C0AD4">
            <w:pPr>
              <w:rPr>
                <w:lang w:val="en-AU"/>
              </w:rPr>
            </w:pPr>
            <w:r>
              <w:rPr>
                <w:lang w:val="en-AU"/>
              </w:rPr>
              <w:t>23/02/24</w:t>
            </w:r>
          </w:p>
        </w:tc>
        <w:tc>
          <w:tcPr>
            <w:tcW w:w="836" w:type="dxa"/>
          </w:tcPr>
          <w:p w14:paraId="16DED1E2" w14:textId="77777777" w:rsidR="001C0AD4" w:rsidRDefault="001C0AD4" w:rsidP="001C0AD4">
            <w:pPr>
              <w:jc w:val="center"/>
              <w:rPr>
                <w:lang w:val="en-AU"/>
              </w:rPr>
            </w:pPr>
            <w:r>
              <w:rPr>
                <w:lang w:val="en-AU"/>
              </w:rPr>
              <w:t>2</w:t>
            </w:r>
          </w:p>
        </w:tc>
        <w:tc>
          <w:tcPr>
            <w:tcW w:w="1439" w:type="dxa"/>
          </w:tcPr>
          <w:p w14:paraId="7D267AAD" w14:textId="4A104645" w:rsidR="001C0AD4" w:rsidRDefault="001C0AD4" w:rsidP="001C0AD4">
            <w:pPr>
              <w:keepNext/>
              <w:jc w:val="center"/>
              <w:rPr>
                <w:lang w:val="en-AU"/>
              </w:rPr>
            </w:pPr>
            <w:r>
              <w:rPr>
                <w:lang w:val="en-AU"/>
              </w:rPr>
              <w:t>2.7.3</w:t>
            </w:r>
          </w:p>
        </w:tc>
        <w:tc>
          <w:tcPr>
            <w:tcW w:w="4802" w:type="dxa"/>
            <w:gridSpan w:val="2"/>
            <w:tcBorders>
              <w:top w:val="single" w:sz="4" w:space="0" w:color="auto"/>
              <w:right w:val="single" w:sz="18" w:space="0" w:color="auto"/>
            </w:tcBorders>
            <w:shd w:val="clear" w:color="auto" w:fill="auto"/>
          </w:tcPr>
          <w:p w14:paraId="483D4C2A" w14:textId="2E87828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275C3">
              <w:rPr>
                <w:rFonts w:ascii="Arial" w:hAnsi="Arial" w:cs="Arial"/>
                <w:i/>
                <w:iCs/>
              </w:rPr>
              <w:t>Re Mokbel (Ruling No 1)</w:t>
            </w:r>
            <w:r>
              <w:rPr>
                <w:rFonts w:ascii="Arial" w:hAnsi="Arial" w:cs="Arial"/>
              </w:rPr>
              <w:t xml:space="preserve"> [2024] VSC 26 at [36]-[42].</w:t>
            </w:r>
          </w:p>
        </w:tc>
      </w:tr>
      <w:tr w:rsidR="001C0AD4" w14:paraId="32062AD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E9D746B" w14:textId="6A960DF1" w:rsidR="001C0AD4" w:rsidRPr="0054535C" w:rsidRDefault="001C0AD4" w:rsidP="001C0AD4">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98803CA"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3F44A00" w14:textId="77777777" w:rsidTr="009B6A89">
        <w:trPr>
          <w:trHeight w:val="227"/>
        </w:trPr>
        <w:tc>
          <w:tcPr>
            <w:tcW w:w="1261" w:type="dxa"/>
            <w:gridSpan w:val="2"/>
            <w:tcBorders>
              <w:left w:val="single" w:sz="18" w:space="0" w:color="auto"/>
              <w:bottom w:val="single" w:sz="4" w:space="0" w:color="000000" w:themeColor="text1"/>
            </w:tcBorders>
          </w:tcPr>
          <w:p w14:paraId="31A60E0A" w14:textId="36315B4D" w:rsidR="001C0AD4" w:rsidRDefault="001C0AD4" w:rsidP="001C0AD4">
            <w:pPr>
              <w:rPr>
                <w:lang w:val="en-AU"/>
              </w:rPr>
            </w:pPr>
            <w:r>
              <w:rPr>
                <w:lang w:val="en-AU"/>
              </w:rPr>
              <w:t>23/02/24</w:t>
            </w:r>
          </w:p>
        </w:tc>
        <w:tc>
          <w:tcPr>
            <w:tcW w:w="836" w:type="dxa"/>
            <w:tcBorders>
              <w:bottom w:val="single" w:sz="4" w:space="0" w:color="000000" w:themeColor="text1"/>
            </w:tcBorders>
          </w:tcPr>
          <w:p w14:paraId="4A75553F"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25433E5" w14:textId="0B5F8AC6" w:rsidR="001C0AD4" w:rsidRDefault="001C0AD4" w:rsidP="001C0AD4">
            <w:pPr>
              <w:keepNext/>
              <w:jc w:val="center"/>
              <w:rPr>
                <w:lang w:val="en-AU"/>
              </w:rPr>
            </w:pPr>
            <w:r>
              <w:rPr>
                <w:lang w:val="en-AU"/>
              </w:rPr>
              <w:t>3.1.1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357A225" w14:textId="3BFFF147" w:rsidR="001C0AD4" w:rsidRDefault="001C0AD4" w:rsidP="001C0AD4">
            <w:pPr>
              <w:spacing w:before="20" w:after="20"/>
              <w:jc w:val="both"/>
              <w:rPr>
                <w:rFonts w:ascii="Arial" w:hAnsi="Arial" w:cs="Arial"/>
              </w:rPr>
            </w:pPr>
            <w:r>
              <w:rPr>
                <w:rFonts w:ascii="Arial" w:hAnsi="Arial" w:cs="Arial"/>
              </w:rPr>
              <w:t xml:space="preserve">Extract from </w:t>
            </w:r>
            <w:r w:rsidRPr="007417A5">
              <w:rPr>
                <w:rFonts w:ascii="Arial" w:hAnsi="Arial" w:cs="Arial"/>
                <w:i/>
                <w:iCs/>
                <w:color w:val="000000"/>
              </w:rPr>
              <w:t xml:space="preserve">Casperz v </w:t>
            </w:r>
            <w:r w:rsidRPr="007417A5">
              <w:rPr>
                <w:rFonts w:ascii="Arial" w:hAnsi="Arial" w:cs="Arial"/>
                <w:i/>
                <w:iCs/>
              </w:rPr>
              <w:t>Garry &amp; Warren Smith Pty Ltd &amp; Ors (No 2)</w:t>
            </w:r>
            <w:r w:rsidRPr="007417A5">
              <w:rPr>
                <w:rFonts w:ascii="Arial" w:hAnsi="Arial" w:cs="Arial"/>
              </w:rPr>
              <w:t xml:space="preserve"> [2024] VSC 8 at [95]-[96]</w:t>
            </w:r>
            <w:r>
              <w:rPr>
                <w:rFonts w:ascii="Arial" w:hAnsi="Arial" w:cs="Arial"/>
              </w:rPr>
              <w:t>.</w:t>
            </w:r>
          </w:p>
        </w:tc>
      </w:tr>
      <w:tr w:rsidR="001C0AD4" w14:paraId="3065DCFC" w14:textId="77777777" w:rsidTr="009B6A89">
        <w:trPr>
          <w:trHeight w:val="102"/>
        </w:trPr>
        <w:tc>
          <w:tcPr>
            <w:tcW w:w="1261" w:type="dxa"/>
            <w:gridSpan w:val="2"/>
            <w:tcBorders>
              <w:left w:val="single" w:sz="18" w:space="0" w:color="auto"/>
            </w:tcBorders>
          </w:tcPr>
          <w:p w14:paraId="3585DB20" w14:textId="750BD06B" w:rsidR="001C0AD4" w:rsidRDefault="001C0AD4" w:rsidP="001C0AD4">
            <w:pPr>
              <w:rPr>
                <w:lang w:val="en-AU"/>
              </w:rPr>
            </w:pPr>
            <w:r>
              <w:rPr>
                <w:lang w:val="en-AU"/>
              </w:rPr>
              <w:t>23/02/24</w:t>
            </w:r>
          </w:p>
        </w:tc>
        <w:tc>
          <w:tcPr>
            <w:tcW w:w="836" w:type="dxa"/>
          </w:tcPr>
          <w:p w14:paraId="6B3423E7" w14:textId="069351D7" w:rsidR="001C0AD4" w:rsidRDefault="001C0AD4" w:rsidP="001C0AD4">
            <w:pPr>
              <w:jc w:val="center"/>
              <w:rPr>
                <w:lang w:val="en-AU"/>
              </w:rPr>
            </w:pPr>
            <w:r>
              <w:rPr>
                <w:lang w:val="en-AU"/>
              </w:rPr>
              <w:t>3</w:t>
            </w:r>
          </w:p>
        </w:tc>
        <w:tc>
          <w:tcPr>
            <w:tcW w:w="1439" w:type="dxa"/>
          </w:tcPr>
          <w:p w14:paraId="4A52477C" w14:textId="23EE4329"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18D2F8C" w14:textId="5375589D" w:rsidR="001C0AD4" w:rsidRPr="003708B4" w:rsidRDefault="001C0AD4" w:rsidP="001C0AD4">
            <w:pPr>
              <w:spacing w:before="20" w:after="20"/>
              <w:jc w:val="both"/>
              <w:rPr>
                <w:rFonts w:ascii="Arial" w:hAnsi="Arial" w:cs="Arial"/>
              </w:rPr>
            </w:pPr>
            <w:r w:rsidRPr="003708B4">
              <w:rPr>
                <w:rFonts w:ascii="Arial" w:hAnsi="Arial" w:cs="Arial"/>
              </w:rPr>
              <w:t>Reference</w:t>
            </w:r>
            <w:r>
              <w:rPr>
                <w:rFonts w:ascii="Arial" w:hAnsi="Arial" w:cs="Arial"/>
              </w:rPr>
              <w:t>s</w:t>
            </w:r>
            <w:r w:rsidRPr="003708B4">
              <w:rPr>
                <w:rFonts w:ascii="Arial" w:hAnsi="Arial" w:cs="Arial"/>
              </w:rPr>
              <w:t xml:space="preserve"> to </w:t>
            </w:r>
            <w:r w:rsidRPr="00302F70">
              <w:rPr>
                <w:rFonts w:ascii="Arial" w:hAnsi="Arial" w:cs="Arial"/>
                <w:i/>
                <w:iCs/>
              </w:rPr>
              <w:t xml:space="preserve">Haris </w:t>
            </w:r>
            <w:r>
              <w:rPr>
                <w:rFonts w:ascii="Arial" w:hAnsi="Arial" w:cs="Arial"/>
                <w:i/>
                <w:iCs/>
              </w:rPr>
              <w:t xml:space="preserve">(a pseudonym) </w:t>
            </w:r>
            <w:r w:rsidRPr="00302F70">
              <w:rPr>
                <w:rFonts w:ascii="Arial" w:hAnsi="Arial" w:cs="Arial"/>
                <w:i/>
                <w:iCs/>
              </w:rPr>
              <w:t>v The King</w:t>
            </w:r>
            <w:r>
              <w:rPr>
                <w:rFonts w:ascii="Arial" w:hAnsi="Arial" w:cs="Arial"/>
              </w:rPr>
              <w:t xml:space="preserve"> [2023] VSCA 205; </w:t>
            </w:r>
            <w:r w:rsidRPr="00302F70">
              <w:rPr>
                <w:rFonts w:ascii="Arial" w:hAnsi="Arial" w:cs="Arial"/>
                <w:i/>
                <w:iCs/>
              </w:rPr>
              <w:t>Haris (a pseudonym) v The King [No 2]</w:t>
            </w:r>
            <w:r>
              <w:rPr>
                <w:rFonts w:ascii="Arial" w:hAnsi="Arial" w:cs="Arial"/>
              </w:rPr>
              <w:t xml:space="preserve"> [2024] VSCA 9.</w:t>
            </w:r>
          </w:p>
        </w:tc>
      </w:tr>
      <w:tr w:rsidR="001C0AD4" w14:paraId="2CD3AA56" w14:textId="77777777" w:rsidTr="009B6A89">
        <w:trPr>
          <w:trHeight w:val="102"/>
        </w:trPr>
        <w:tc>
          <w:tcPr>
            <w:tcW w:w="1261" w:type="dxa"/>
            <w:gridSpan w:val="2"/>
            <w:vMerge w:val="restart"/>
            <w:tcBorders>
              <w:left w:val="single" w:sz="18" w:space="0" w:color="auto"/>
            </w:tcBorders>
          </w:tcPr>
          <w:p w14:paraId="1678BC6D" w14:textId="3603D6D8" w:rsidR="001C0AD4" w:rsidRDefault="001C0AD4" w:rsidP="001C0AD4">
            <w:pPr>
              <w:rPr>
                <w:lang w:val="en-AU"/>
              </w:rPr>
            </w:pPr>
            <w:r>
              <w:rPr>
                <w:lang w:val="en-AU"/>
              </w:rPr>
              <w:t>23/02/24</w:t>
            </w:r>
          </w:p>
        </w:tc>
        <w:tc>
          <w:tcPr>
            <w:tcW w:w="836" w:type="dxa"/>
            <w:vMerge w:val="restart"/>
          </w:tcPr>
          <w:p w14:paraId="30E1541A" w14:textId="4C55EE84" w:rsidR="001C0AD4" w:rsidRDefault="001C0AD4" w:rsidP="001C0AD4">
            <w:pPr>
              <w:jc w:val="center"/>
              <w:rPr>
                <w:lang w:val="en-AU"/>
              </w:rPr>
            </w:pPr>
            <w:r>
              <w:rPr>
                <w:lang w:val="en-AU"/>
              </w:rPr>
              <w:t>3</w:t>
            </w:r>
          </w:p>
        </w:tc>
        <w:tc>
          <w:tcPr>
            <w:tcW w:w="1439" w:type="dxa"/>
            <w:vMerge w:val="restart"/>
          </w:tcPr>
          <w:p w14:paraId="4F642D41" w14:textId="2EBDAB6A" w:rsidR="001C0AD4" w:rsidRDefault="001C0AD4" w:rsidP="001C0AD4">
            <w:pPr>
              <w:keepNext/>
              <w:jc w:val="center"/>
              <w:rPr>
                <w:lang w:val="en-AU"/>
              </w:rPr>
            </w:pPr>
            <w:r>
              <w:rPr>
                <w:lang w:val="en-AU"/>
              </w:rPr>
              <w:t>3.3.4.4</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5128FF36" w14:textId="1B5383D6" w:rsidR="001C0AD4" w:rsidRPr="004D7939" w:rsidRDefault="001C0AD4" w:rsidP="001C0AD4">
            <w:pPr>
              <w:spacing w:before="20" w:after="20"/>
              <w:jc w:val="both"/>
              <w:rPr>
                <w:rFonts w:ascii="Arial" w:hAnsi="Arial" w:cs="Arial"/>
                <w:b/>
                <w:bCs/>
              </w:rPr>
            </w:pPr>
            <w:r>
              <w:rPr>
                <w:rFonts w:ascii="Arial" w:hAnsi="Arial" w:cs="Arial"/>
                <w:b/>
                <w:bCs/>
              </w:rPr>
              <w:t>New subsection headed “Implied power to reinstate a proceeding which was struck out”.</w:t>
            </w:r>
          </w:p>
        </w:tc>
      </w:tr>
      <w:tr w:rsidR="001C0AD4" w14:paraId="54B06FE2" w14:textId="77777777" w:rsidTr="009B6A89">
        <w:trPr>
          <w:trHeight w:val="737"/>
        </w:trPr>
        <w:tc>
          <w:tcPr>
            <w:tcW w:w="1261" w:type="dxa"/>
            <w:gridSpan w:val="2"/>
            <w:vMerge/>
            <w:tcBorders>
              <w:left w:val="single" w:sz="18" w:space="0" w:color="auto"/>
            </w:tcBorders>
          </w:tcPr>
          <w:p w14:paraId="38F9D1DF" w14:textId="77777777" w:rsidR="001C0AD4" w:rsidRDefault="001C0AD4" w:rsidP="001C0AD4">
            <w:pPr>
              <w:rPr>
                <w:lang w:val="en-AU"/>
              </w:rPr>
            </w:pPr>
          </w:p>
        </w:tc>
        <w:tc>
          <w:tcPr>
            <w:tcW w:w="836" w:type="dxa"/>
            <w:vMerge/>
          </w:tcPr>
          <w:p w14:paraId="62F535E5" w14:textId="77777777" w:rsidR="001C0AD4" w:rsidRDefault="001C0AD4" w:rsidP="001C0AD4">
            <w:pPr>
              <w:jc w:val="center"/>
              <w:rPr>
                <w:lang w:val="en-AU"/>
              </w:rPr>
            </w:pPr>
          </w:p>
        </w:tc>
        <w:tc>
          <w:tcPr>
            <w:tcW w:w="1439" w:type="dxa"/>
            <w:vMerge/>
          </w:tcPr>
          <w:p w14:paraId="742182E1"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2DE72D05" w14:textId="56DF30DB" w:rsidR="001C0AD4" w:rsidRDefault="001C0AD4" w:rsidP="001C0AD4">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Refe</w:t>
            </w:r>
            <w:r>
              <w:rPr>
                <w:rFonts w:ascii="Arial" w:hAnsi="Arial" w:cs="Arial"/>
              </w:rPr>
              <w:t>re</w:t>
            </w:r>
            <w:r w:rsidRPr="004D7939">
              <w:rPr>
                <w:rFonts w:ascii="Arial" w:hAnsi="Arial" w:cs="Arial"/>
              </w:rPr>
              <w:t xml:space="preserve">nce to </w:t>
            </w:r>
            <w:r w:rsidRPr="001A10A8">
              <w:rPr>
                <w:rFonts w:ascii="Arial" w:hAnsi="Arial" w:cs="Arial"/>
                <w:i/>
                <w:iCs/>
              </w:rPr>
              <w:t>The Herald and Weekly Times Pty Ltd &amp; Anor v State of Victoria &amp; Ors</w:t>
            </w:r>
            <w:r>
              <w:rPr>
                <w:rFonts w:ascii="Arial" w:hAnsi="Arial" w:cs="Arial"/>
              </w:rPr>
              <w:t xml:space="preserve"> [2006] VSCA 146 </w:t>
            </w:r>
            <w:r w:rsidRPr="004D7939">
              <w:rPr>
                <w:rFonts w:ascii="Arial" w:hAnsi="Arial" w:cs="Arial"/>
              </w:rPr>
              <w:t>and extract from [19].</w:t>
            </w:r>
          </w:p>
          <w:p w14:paraId="6A35245D" w14:textId="4B633032" w:rsidR="001C0AD4" w:rsidRDefault="001C0AD4" w:rsidP="001C0AD4">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Pr>
                <w:rFonts w:ascii="Arial" w:hAnsi="Arial" w:cs="Arial"/>
              </w:rPr>
              <w:t xml:space="preserve">References to </w:t>
            </w:r>
            <w:r w:rsidRPr="00D040BE">
              <w:rPr>
                <w:rFonts w:ascii="Arial" w:hAnsi="Arial" w:cs="Arial"/>
                <w:i/>
                <w:iCs/>
                <w:color w:val="000000"/>
              </w:rPr>
              <w:t>Thurin v Krongold Constructions Aust P/L</w:t>
            </w:r>
            <w:r>
              <w:rPr>
                <w:rFonts w:ascii="Arial" w:hAnsi="Arial" w:cs="Arial"/>
                <w:color w:val="000000"/>
              </w:rPr>
              <w:t xml:space="preserve"> [2022] VSCA 226 at [150]; </w:t>
            </w:r>
            <w:r w:rsidRPr="00C11A19">
              <w:rPr>
                <w:rFonts w:ascii="Arial" w:hAnsi="Arial" w:cs="Arial"/>
                <w:i/>
                <w:iCs/>
                <w:color w:val="000000"/>
              </w:rPr>
              <w:t>Zhang v Bajada</w:t>
            </w:r>
            <w:r>
              <w:rPr>
                <w:rFonts w:ascii="Arial" w:hAnsi="Arial" w:cs="Arial"/>
                <w:color w:val="000000"/>
              </w:rPr>
              <w:t xml:space="preserve"> [2024] VSC 15 at [65].</w:t>
            </w:r>
          </w:p>
          <w:p w14:paraId="44A6F922" w14:textId="13C10437" w:rsidR="001C0AD4" w:rsidRPr="004D7939" w:rsidRDefault="001C0AD4" w:rsidP="001C0AD4">
            <w:pPr>
              <w:pStyle w:val="ListParagraph"/>
              <w:numPr>
                <w:ilvl w:val="0"/>
                <w:numId w:val="157"/>
              </w:numPr>
              <w:pBdr>
                <w:top w:val="single" w:sz="4" w:space="1" w:color="auto"/>
                <w:left w:val="single" w:sz="4" w:space="4" w:color="auto"/>
                <w:bottom w:val="single" w:sz="4" w:space="1" w:color="auto"/>
                <w:right w:val="single" w:sz="4" w:space="4" w:color="auto"/>
              </w:pBdr>
              <w:tabs>
                <w:tab w:val="left" w:pos="567"/>
              </w:tabs>
              <w:ind w:left="357" w:hanging="357"/>
              <w:jc w:val="both"/>
              <w:rPr>
                <w:rFonts w:ascii="Arial" w:hAnsi="Arial" w:cs="Arial"/>
              </w:rPr>
            </w:pPr>
            <w:r w:rsidRPr="004D7939">
              <w:rPr>
                <w:rFonts w:ascii="Arial" w:hAnsi="Arial" w:cs="Arial"/>
              </w:rPr>
              <w:t xml:space="preserve">Cross-reference to </w:t>
            </w:r>
            <w:r w:rsidRPr="00583ACB">
              <w:rPr>
                <w:rFonts w:ascii="Arial" w:hAnsi="Arial" w:cs="Arial"/>
                <w:b/>
                <w:bCs/>
                <w:shd w:val="clear" w:color="auto" w:fill="C5E0B3" w:themeFill="accent6" w:themeFillTint="66"/>
              </w:rPr>
              <w:t>section 11.1.10</w:t>
            </w:r>
            <w:r w:rsidRPr="004D7939">
              <w:rPr>
                <w:rFonts w:ascii="Arial" w:hAnsi="Arial" w:cs="Arial"/>
              </w:rPr>
              <w:t>.</w:t>
            </w:r>
          </w:p>
        </w:tc>
      </w:tr>
      <w:tr w:rsidR="001C0AD4" w14:paraId="7FFE9A93" w14:textId="77777777" w:rsidTr="009B6A89">
        <w:trPr>
          <w:trHeight w:val="227"/>
        </w:trPr>
        <w:tc>
          <w:tcPr>
            <w:tcW w:w="1261" w:type="dxa"/>
            <w:gridSpan w:val="2"/>
            <w:tcBorders>
              <w:left w:val="single" w:sz="18" w:space="0" w:color="auto"/>
              <w:bottom w:val="single" w:sz="4" w:space="0" w:color="000000" w:themeColor="text1"/>
            </w:tcBorders>
          </w:tcPr>
          <w:p w14:paraId="1A49261A" w14:textId="1E387915" w:rsidR="001C0AD4" w:rsidRDefault="001C0AD4" w:rsidP="001C0AD4">
            <w:pPr>
              <w:rPr>
                <w:lang w:val="en-AU"/>
              </w:rPr>
            </w:pPr>
            <w:r>
              <w:rPr>
                <w:lang w:val="en-AU"/>
              </w:rPr>
              <w:t>23/02/24</w:t>
            </w:r>
          </w:p>
        </w:tc>
        <w:tc>
          <w:tcPr>
            <w:tcW w:w="836" w:type="dxa"/>
            <w:tcBorders>
              <w:bottom w:val="single" w:sz="4" w:space="0" w:color="000000" w:themeColor="text1"/>
            </w:tcBorders>
          </w:tcPr>
          <w:p w14:paraId="03478678" w14:textId="521BDC0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69FE66F5" w14:textId="05881F0D" w:rsidR="001C0AD4" w:rsidRDefault="001C0AD4" w:rsidP="001C0AD4">
            <w:pPr>
              <w:keepNext/>
              <w:jc w:val="center"/>
              <w:rPr>
                <w:lang w:val="en-AU"/>
              </w:rPr>
            </w:pPr>
            <w:r>
              <w:rPr>
                <w:lang w:val="en-AU"/>
              </w:rPr>
              <w:t>3.5.3.4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CC61037" w14:textId="03B41873" w:rsidR="001C0AD4" w:rsidRDefault="001C0AD4" w:rsidP="001C0AD4">
            <w:pPr>
              <w:pStyle w:val="ListParagraph"/>
              <w:numPr>
                <w:ilvl w:val="0"/>
                <w:numId w:val="159"/>
              </w:numPr>
              <w:spacing w:before="20" w:after="20"/>
              <w:ind w:left="357" w:hanging="357"/>
              <w:jc w:val="both"/>
              <w:rPr>
                <w:rFonts w:ascii="Arial" w:hAnsi="Arial" w:cs="Arial"/>
              </w:rPr>
            </w:pPr>
            <w:r>
              <w:rPr>
                <w:rFonts w:ascii="Arial" w:hAnsi="Arial" w:cs="Arial"/>
              </w:rPr>
              <w:t>Minor amendment to text re s.92.</w:t>
            </w:r>
          </w:p>
          <w:p w14:paraId="5FC0BC24" w14:textId="783908AA" w:rsidR="001C0AD4" w:rsidRPr="00310B49" w:rsidRDefault="001C0AD4" w:rsidP="001C0AD4">
            <w:pPr>
              <w:pStyle w:val="ListParagraph"/>
              <w:numPr>
                <w:ilvl w:val="0"/>
                <w:numId w:val="159"/>
              </w:numPr>
              <w:spacing w:before="20" w:after="20"/>
              <w:ind w:left="357" w:hanging="357"/>
              <w:jc w:val="both"/>
              <w:rPr>
                <w:rFonts w:ascii="Arial" w:hAnsi="Arial" w:cs="Arial"/>
              </w:rPr>
            </w:pPr>
            <w:r w:rsidRPr="00310B49">
              <w:rPr>
                <w:rFonts w:ascii="Arial" w:hAnsi="Arial" w:cs="Arial"/>
              </w:rPr>
              <w:t xml:space="preserve">References to </w:t>
            </w:r>
            <w:r w:rsidRPr="00310B49">
              <w:rPr>
                <w:rFonts w:ascii="Arial" w:hAnsi="Arial" w:cs="Arial"/>
                <w:i/>
                <w:iCs/>
              </w:rPr>
              <w:t>Osborne v Butler (a ps</w:t>
            </w:r>
            <w:r>
              <w:rPr>
                <w:rFonts w:ascii="Arial" w:hAnsi="Arial" w:cs="Arial"/>
                <w:i/>
                <w:iCs/>
              </w:rPr>
              <w:t>eu</w:t>
            </w:r>
            <w:r w:rsidRPr="00310B49">
              <w:rPr>
                <w:rFonts w:ascii="Arial" w:hAnsi="Arial" w:cs="Arial"/>
                <w:i/>
                <w:iCs/>
              </w:rPr>
              <w:t>donym)</w:t>
            </w:r>
            <w:r w:rsidRPr="00310B49">
              <w:rPr>
                <w:rFonts w:ascii="Arial" w:hAnsi="Arial" w:cs="Arial"/>
              </w:rPr>
              <w:t xml:space="preserve"> [2024] VSCA 6 at [19]-[37] &amp; [61]-[62]; </w:t>
            </w:r>
            <w:r w:rsidRPr="00CA4B60">
              <w:rPr>
                <w:rFonts w:ascii="Arial" w:hAnsi="Arial" w:cs="Arial"/>
                <w:i/>
                <w:iCs/>
              </w:rPr>
              <w:t>Commissioner of the Australian Federal Police v Kannan (Evidence Ruling)</w:t>
            </w:r>
            <w:r>
              <w:rPr>
                <w:rFonts w:ascii="Arial" w:hAnsi="Arial" w:cs="Arial"/>
                <w:i/>
                <w:iCs/>
              </w:rPr>
              <w:t xml:space="preserve"> </w:t>
            </w:r>
            <w:r w:rsidRPr="00CA4B60">
              <w:rPr>
                <w:rFonts w:ascii="Arial" w:hAnsi="Arial" w:cs="Arial"/>
              </w:rPr>
              <w:t>[2024] VSC 35 at [45]-[54].</w:t>
            </w:r>
          </w:p>
        </w:tc>
      </w:tr>
      <w:tr w:rsidR="001C0AD4" w14:paraId="7D4ACE7B" w14:textId="77777777" w:rsidTr="009B6A89">
        <w:trPr>
          <w:trHeight w:val="227"/>
        </w:trPr>
        <w:tc>
          <w:tcPr>
            <w:tcW w:w="1261" w:type="dxa"/>
            <w:gridSpan w:val="2"/>
            <w:tcBorders>
              <w:left w:val="single" w:sz="18" w:space="0" w:color="auto"/>
              <w:bottom w:val="single" w:sz="4" w:space="0" w:color="000000" w:themeColor="text1"/>
            </w:tcBorders>
          </w:tcPr>
          <w:p w14:paraId="76CB71ED" w14:textId="6383E4D6" w:rsidR="001C0AD4" w:rsidRDefault="001C0AD4" w:rsidP="001C0AD4">
            <w:pPr>
              <w:rPr>
                <w:lang w:val="en-AU"/>
              </w:rPr>
            </w:pPr>
            <w:r>
              <w:rPr>
                <w:lang w:val="en-AU"/>
              </w:rPr>
              <w:t>23/02/24</w:t>
            </w:r>
          </w:p>
        </w:tc>
        <w:tc>
          <w:tcPr>
            <w:tcW w:w="836" w:type="dxa"/>
            <w:tcBorders>
              <w:bottom w:val="single" w:sz="4" w:space="0" w:color="000000" w:themeColor="text1"/>
            </w:tcBorders>
          </w:tcPr>
          <w:p w14:paraId="75DE9531" w14:textId="6CF8892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770E81FE" w14:textId="624FED1E"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29DDD98" w14:textId="3C26196B" w:rsidR="001C0AD4" w:rsidRDefault="001C0AD4" w:rsidP="001C0AD4">
            <w:pPr>
              <w:spacing w:before="20" w:after="20"/>
              <w:jc w:val="both"/>
              <w:rPr>
                <w:rFonts w:ascii="Arial" w:hAnsi="Arial" w:cs="Arial"/>
              </w:rPr>
            </w:pPr>
            <w:r>
              <w:rPr>
                <w:rFonts w:ascii="Arial" w:hAnsi="Arial" w:cs="Arial"/>
              </w:rPr>
              <w:t xml:space="preserve">References to </w:t>
            </w:r>
            <w:bookmarkStart w:id="42" w:name="_Hlk159218408"/>
            <w:r w:rsidRPr="00AD4603">
              <w:rPr>
                <w:rFonts w:ascii="Arial" w:hAnsi="Arial" w:cs="Arial"/>
                <w:i/>
                <w:iCs/>
              </w:rPr>
              <w:t xml:space="preserve">Sharman (a pseudonym) </w:t>
            </w:r>
            <w:r>
              <w:rPr>
                <w:rFonts w:ascii="Arial" w:hAnsi="Arial" w:cs="Arial"/>
                <w:i/>
                <w:iCs/>
              </w:rPr>
              <w:t>v</w:t>
            </w:r>
            <w:r w:rsidRPr="00AD4603">
              <w:rPr>
                <w:rFonts w:ascii="Arial" w:hAnsi="Arial" w:cs="Arial"/>
                <w:i/>
                <w:iCs/>
              </w:rPr>
              <w:t xml:space="preserve"> The King </w:t>
            </w:r>
            <w:r>
              <w:rPr>
                <w:rFonts w:ascii="Arial" w:hAnsi="Arial" w:cs="Arial"/>
              </w:rPr>
              <w:t xml:space="preserve">[2024] VSCA 5 at [67]-[68]; </w:t>
            </w:r>
            <w:r w:rsidRPr="000C29B8">
              <w:rPr>
                <w:rFonts w:ascii="Arial" w:hAnsi="Arial" w:cs="Arial"/>
                <w:i/>
                <w:iCs/>
                <w:color w:val="000000"/>
              </w:rPr>
              <w:t>Lee</w:t>
            </w:r>
            <w:r>
              <w:rPr>
                <w:rFonts w:ascii="Arial" w:hAnsi="Arial" w:cs="Arial"/>
                <w:i/>
                <w:iCs/>
                <w:color w:val="000000"/>
              </w:rPr>
              <w:t xml:space="preserve"> (a pseudonym)</w:t>
            </w:r>
            <w:r w:rsidRPr="000C29B8">
              <w:rPr>
                <w:rFonts w:ascii="Arial" w:hAnsi="Arial" w:cs="Arial"/>
                <w:i/>
                <w:iCs/>
                <w:color w:val="000000"/>
              </w:rPr>
              <w:t xml:space="preserve"> v The King</w:t>
            </w:r>
            <w:r w:rsidRPr="000C29B8">
              <w:rPr>
                <w:rFonts w:ascii="Arial" w:hAnsi="Arial" w:cs="Arial"/>
                <w:color w:val="000000"/>
              </w:rPr>
              <w:t xml:space="preserve"> [2024] VSCA 10 at [</w:t>
            </w:r>
            <w:r>
              <w:rPr>
                <w:rFonts w:ascii="Arial" w:hAnsi="Arial" w:cs="Arial"/>
                <w:color w:val="000000"/>
              </w:rPr>
              <w:t>5</w:t>
            </w:r>
            <w:r w:rsidRPr="000C29B8">
              <w:rPr>
                <w:rFonts w:ascii="Arial" w:hAnsi="Arial" w:cs="Arial"/>
                <w:color w:val="000000"/>
              </w:rPr>
              <w:t>4]-[</w:t>
            </w:r>
            <w:r>
              <w:rPr>
                <w:rFonts w:ascii="Arial" w:hAnsi="Arial" w:cs="Arial"/>
                <w:color w:val="000000"/>
              </w:rPr>
              <w:t>61</w:t>
            </w:r>
            <w:r w:rsidRPr="000C29B8">
              <w:rPr>
                <w:rFonts w:ascii="Arial" w:hAnsi="Arial" w:cs="Arial"/>
                <w:color w:val="000000"/>
              </w:rPr>
              <w:t>]</w:t>
            </w:r>
            <w:r w:rsidRPr="0066245E">
              <w:rPr>
                <w:rFonts w:ascii="Arial" w:hAnsi="Arial" w:cs="Arial"/>
              </w:rPr>
              <w:t>.</w:t>
            </w:r>
            <w:bookmarkEnd w:id="42"/>
          </w:p>
        </w:tc>
      </w:tr>
      <w:tr w:rsidR="001C0AD4" w14:paraId="42A21C21" w14:textId="77777777" w:rsidTr="009B6A89">
        <w:trPr>
          <w:trHeight w:val="227"/>
        </w:trPr>
        <w:tc>
          <w:tcPr>
            <w:tcW w:w="1261" w:type="dxa"/>
            <w:gridSpan w:val="2"/>
            <w:tcBorders>
              <w:left w:val="single" w:sz="18" w:space="0" w:color="auto"/>
              <w:bottom w:val="single" w:sz="4" w:space="0" w:color="000000" w:themeColor="text1"/>
            </w:tcBorders>
          </w:tcPr>
          <w:p w14:paraId="4B9858BC" w14:textId="62FBB74F" w:rsidR="001C0AD4" w:rsidRDefault="001C0AD4" w:rsidP="001C0AD4">
            <w:pPr>
              <w:rPr>
                <w:lang w:val="en-AU"/>
              </w:rPr>
            </w:pPr>
            <w:r>
              <w:rPr>
                <w:lang w:val="en-AU"/>
              </w:rPr>
              <w:t>23/02/24</w:t>
            </w:r>
          </w:p>
        </w:tc>
        <w:tc>
          <w:tcPr>
            <w:tcW w:w="836" w:type="dxa"/>
            <w:tcBorders>
              <w:bottom w:val="single" w:sz="4" w:space="0" w:color="000000" w:themeColor="text1"/>
            </w:tcBorders>
          </w:tcPr>
          <w:p w14:paraId="2E9104BB" w14:textId="6DB43640"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0C6F4B02" w14:textId="7E11A8EF" w:rsidR="001C0AD4" w:rsidRDefault="001C0AD4" w:rsidP="001C0AD4">
            <w:pPr>
              <w:keepNext/>
              <w:jc w:val="center"/>
              <w:rPr>
                <w:lang w:val="en-AU"/>
              </w:rPr>
            </w:pPr>
            <w:r>
              <w:rPr>
                <w:lang w:val="en-AU"/>
              </w:rPr>
              <w:t>3.5.3.8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49D53BC" w14:textId="1132B4DD" w:rsidR="001C0AD4" w:rsidRDefault="001C0AD4" w:rsidP="001C0AD4">
            <w:pPr>
              <w:spacing w:before="20" w:after="20"/>
              <w:jc w:val="both"/>
              <w:rPr>
                <w:rFonts w:ascii="Arial" w:hAnsi="Arial" w:cs="Arial"/>
              </w:rPr>
            </w:pPr>
            <w:r>
              <w:rPr>
                <w:rFonts w:ascii="Arial" w:hAnsi="Arial" w:cs="Arial"/>
              </w:rPr>
              <w:t xml:space="preserve">Reference to </w:t>
            </w:r>
            <w:r w:rsidRPr="002531BB">
              <w:rPr>
                <w:rFonts w:ascii="Arial" w:hAnsi="Arial" w:cs="Arial"/>
                <w:i/>
                <w:iCs/>
              </w:rPr>
              <w:t>Glideware Pty Ltd v Hadad &amp; Anor</w:t>
            </w:r>
            <w:r w:rsidRPr="002531BB">
              <w:rPr>
                <w:rFonts w:ascii="Arial" w:hAnsi="Arial" w:cs="Arial"/>
              </w:rPr>
              <w:t xml:space="preserve"> [2024] VSC 34</w:t>
            </w:r>
            <w:r>
              <w:rPr>
                <w:rFonts w:ascii="Arial" w:hAnsi="Arial" w:cs="Arial"/>
              </w:rPr>
              <w:t xml:space="preserve"> at [46]-[62] per Daly AsJ.</w:t>
            </w:r>
          </w:p>
        </w:tc>
      </w:tr>
      <w:tr w:rsidR="001C0AD4" w14:paraId="27D0058B" w14:textId="77777777" w:rsidTr="009B6A89">
        <w:trPr>
          <w:trHeight w:val="227"/>
        </w:trPr>
        <w:tc>
          <w:tcPr>
            <w:tcW w:w="1261" w:type="dxa"/>
            <w:gridSpan w:val="2"/>
            <w:tcBorders>
              <w:left w:val="single" w:sz="18" w:space="0" w:color="auto"/>
              <w:bottom w:val="single" w:sz="4" w:space="0" w:color="000000" w:themeColor="text1"/>
            </w:tcBorders>
          </w:tcPr>
          <w:p w14:paraId="6E686226" w14:textId="77777777" w:rsidR="001C0AD4" w:rsidRDefault="001C0AD4" w:rsidP="001C0AD4">
            <w:pPr>
              <w:rPr>
                <w:lang w:val="en-AU"/>
              </w:rPr>
            </w:pPr>
            <w:r>
              <w:rPr>
                <w:lang w:val="en-AU"/>
              </w:rPr>
              <w:t>23/02/24</w:t>
            </w:r>
          </w:p>
        </w:tc>
        <w:tc>
          <w:tcPr>
            <w:tcW w:w="836" w:type="dxa"/>
            <w:tcBorders>
              <w:bottom w:val="single" w:sz="4" w:space="0" w:color="000000" w:themeColor="text1"/>
            </w:tcBorders>
          </w:tcPr>
          <w:p w14:paraId="358A49D6"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153F5E4D" w14:textId="3422D0FC"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B11755B" w14:textId="2BDEF53B" w:rsidR="001C0AD4" w:rsidRDefault="001C0AD4" w:rsidP="001C0AD4">
            <w:pPr>
              <w:spacing w:before="20" w:after="20"/>
              <w:jc w:val="both"/>
              <w:rPr>
                <w:rFonts w:ascii="Arial" w:hAnsi="Arial" w:cs="Arial"/>
              </w:rPr>
            </w:pPr>
            <w:r>
              <w:rPr>
                <w:rFonts w:ascii="Arial" w:hAnsi="Arial" w:cs="Arial"/>
              </w:rPr>
              <w:t xml:space="preserve">References to </w:t>
            </w:r>
            <w:r w:rsidRPr="002275C3">
              <w:rPr>
                <w:rFonts w:ascii="Arial" w:hAnsi="Arial" w:cs="Arial"/>
                <w:i/>
                <w:iCs/>
              </w:rPr>
              <w:t>Re Mokbel (Ruling No 1)</w:t>
            </w:r>
            <w:r>
              <w:rPr>
                <w:rFonts w:ascii="Arial" w:hAnsi="Arial" w:cs="Arial"/>
              </w:rPr>
              <w:t xml:space="preserve"> [2024] VSC 26 at [22]-[35]; </w:t>
            </w:r>
            <w:r w:rsidRPr="002B76AE">
              <w:rPr>
                <w:rFonts w:ascii="Arial" w:hAnsi="Arial" w:cs="Arial"/>
                <w:i/>
                <w:iCs/>
              </w:rPr>
              <w:t>Madafferi v The King [No 1]</w:t>
            </w:r>
            <w:r>
              <w:rPr>
                <w:rFonts w:ascii="Arial" w:hAnsi="Arial" w:cs="Arial"/>
              </w:rPr>
              <w:t xml:space="preserve"> [2024] VSCA 12.</w:t>
            </w:r>
          </w:p>
        </w:tc>
      </w:tr>
      <w:tr w:rsidR="001C0AD4" w14:paraId="5D605C0F" w14:textId="77777777" w:rsidTr="009B6A89">
        <w:trPr>
          <w:trHeight w:val="227"/>
        </w:trPr>
        <w:tc>
          <w:tcPr>
            <w:tcW w:w="1261" w:type="dxa"/>
            <w:gridSpan w:val="2"/>
            <w:tcBorders>
              <w:left w:val="single" w:sz="18" w:space="0" w:color="auto"/>
              <w:bottom w:val="single" w:sz="4" w:space="0" w:color="000000" w:themeColor="text1"/>
            </w:tcBorders>
          </w:tcPr>
          <w:p w14:paraId="23898F34" w14:textId="2E0D206D" w:rsidR="001C0AD4" w:rsidRDefault="001C0AD4" w:rsidP="001C0AD4">
            <w:pPr>
              <w:rPr>
                <w:lang w:val="en-AU"/>
              </w:rPr>
            </w:pPr>
            <w:r>
              <w:rPr>
                <w:lang w:val="en-AU"/>
              </w:rPr>
              <w:t>23/02/24</w:t>
            </w:r>
          </w:p>
        </w:tc>
        <w:tc>
          <w:tcPr>
            <w:tcW w:w="836" w:type="dxa"/>
            <w:tcBorders>
              <w:bottom w:val="single" w:sz="4" w:space="0" w:color="000000" w:themeColor="text1"/>
            </w:tcBorders>
          </w:tcPr>
          <w:p w14:paraId="6F47927B" w14:textId="27B9503A"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27CB7BA9" w14:textId="090B362C" w:rsidR="001C0AD4" w:rsidRDefault="001C0AD4" w:rsidP="001C0AD4">
            <w:pPr>
              <w:keepNext/>
              <w:jc w:val="center"/>
              <w:rPr>
                <w:lang w:val="en-AU"/>
              </w:rPr>
            </w:pPr>
            <w:r>
              <w:rPr>
                <w:lang w:val="en-AU"/>
              </w:rPr>
              <w:t>3.5.10.4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53C95A" w14:textId="30AE3F26" w:rsidR="001C0AD4" w:rsidRDefault="001C0AD4" w:rsidP="001C0AD4">
            <w:pPr>
              <w:spacing w:before="20" w:after="20"/>
              <w:jc w:val="both"/>
              <w:rPr>
                <w:rFonts w:ascii="Arial" w:hAnsi="Arial" w:cs="Arial"/>
              </w:rPr>
            </w:pPr>
            <w:r>
              <w:rPr>
                <w:rFonts w:ascii="Arial" w:hAnsi="Arial" w:cs="Arial"/>
              </w:rPr>
              <w:t xml:space="preserve">Reference to </w:t>
            </w:r>
            <w:r w:rsidRPr="00021517">
              <w:rPr>
                <w:rFonts w:ascii="Arial" w:hAnsi="Arial" w:cs="Arial"/>
                <w:i/>
                <w:iCs/>
              </w:rPr>
              <w:t>Re Mokbel (No 3)</w:t>
            </w:r>
            <w:r>
              <w:rPr>
                <w:rFonts w:ascii="Arial" w:hAnsi="Arial" w:cs="Arial"/>
              </w:rPr>
              <w:t xml:space="preserve"> [2024] VSC 50.</w:t>
            </w:r>
          </w:p>
        </w:tc>
      </w:tr>
      <w:tr w:rsidR="001C0AD4" w14:paraId="0BC88392" w14:textId="77777777" w:rsidTr="009B6A89">
        <w:trPr>
          <w:trHeight w:val="227"/>
        </w:trPr>
        <w:tc>
          <w:tcPr>
            <w:tcW w:w="1261" w:type="dxa"/>
            <w:gridSpan w:val="2"/>
            <w:tcBorders>
              <w:left w:val="single" w:sz="18" w:space="0" w:color="auto"/>
              <w:bottom w:val="single" w:sz="4" w:space="0" w:color="000000" w:themeColor="text1"/>
            </w:tcBorders>
          </w:tcPr>
          <w:p w14:paraId="4C35728D" w14:textId="271D5464" w:rsidR="001C0AD4" w:rsidRDefault="001C0AD4" w:rsidP="001C0AD4">
            <w:pPr>
              <w:rPr>
                <w:lang w:val="en-AU"/>
              </w:rPr>
            </w:pPr>
            <w:r>
              <w:rPr>
                <w:lang w:val="en-AU"/>
              </w:rPr>
              <w:t>23/02/24</w:t>
            </w:r>
          </w:p>
        </w:tc>
        <w:tc>
          <w:tcPr>
            <w:tcW w:w="836" w:type="dxa"/>
            <w:tcBorders>
              <w:bottom w:val="single" w:sz="4" w:space="0" w:color="000000" w:themeColor="text1"/>
            </w:tcBorders>
          </w:tcPr>
          <w:p w14:paraId="39787C37" w14:textId="2EBCCB13"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5E422085" w14:textId="6C0DD688"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9E686A7" w14:textId="0981DFB5" w:rsidR="001C0AD4" w:rsidRDefault="001C0AD4" w:rsidP="001C0AD4">
            <w:pPr>
              <w:spacing w:before="20" w:after="20"/>
              <w:jc w:val="both"/>
              <w:rPr>
                <w:rFonts w:ascii="Arial" w:hAnsi="Arial" w:cs="Arial"/>
              </w:rPr>
            </w:pPr>
            <w:r>
              <w:rPr>
                <w:rFonts w:ascii="Arial" w:hAnsi="Arial" w:cs="Arial"/>
              </w:rPr>
              <w:t xml:space="preserve">References to </w:t>
            </w:r>
            <w:r w:rsidRPr="00BF4F97">
              <w:rPr>
                <w:rFonts w:ascii="Arial" w:hAnsi="Arial" w:cs="Arial"/>
                <w:i/>
                <w:iCs/>
              </w:rPr>
              <w:t>Re Mokbel (No 2)</w:t>
            </w:r>
            <w:r>
              <w:rPr>
                <w:rFonts w:ascii="Arial" w:hAnsi="Arial" w:cs="Arial"/>
              </w:rPr>
              <w:t xml:space="preserve"> [2024] VSC 39 at </w:t>
            </w:r>
            <w:r>
              <w:rPr>
                <w:rFonts w:ascii="Arial" w:hAnsi="Arial" w:cs="Arial"/>
              </w:rPr>
              <w:lastRenderedPageBreak/>
              <w:t xml:space="preserve">[62]-[80] and extracts from [79] &amp; [81].  Reference to </w:t>
            </w:r>
            <w:r w:rsidRPr="005401EE">
              <w:rPr>
                <w:rFonts w:ascii="Arial" w:hAnsi="Arial" w:cs="Arial"/>
                <w:i/>
                <w:iCs/>
              </w:rPr>
              <w:t>The King v Rohan (a pseudonym)</w:t>
            </w:r>
            <w:r>
              <w:rPr>
                <w:rFonts w:ascii="Arial" w:hAnsi="Arial" w:cs="Arial"/>
              </w:rPr>
              <w:t xml:space="preserve"> [2024] HCA 3.</w:t>
            </w:r>
          </w:p>
        </w:tc>
      </w:tr>
      <w:tr w:rsidR="001C0AD4" w14:paraId="003A205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746CC6" w14:textId="48040B40" w:rsidR="001C0AD4" w:rsidRPr="0054535C" w:rsidRDefault="001C0AD4" w:rsidP="001C0AD4">
            <w:pPr>
              <w:keepNext/>
              <w:keepLines/>
              <w:rPr>
                <w:sz w:val="22"/>
                <w:lang w:val="en-AU"/>
              </w:rPr>
            </w:pPr>
            <w:r>
              <w:rPr>
                <w:sz w:val="22"/>
                <w:lang w:val="en-AU"/>
              </w:rPr>
              <w:lastRenderedPageBreak/>
              <w:t>23/02/24</w:t>
            </w:r>
          </w:p>
        </w:tc>
        <w:tc>
          <w:tcPr>
            <w:tcW w:w="7077" w:type="dxa"/>
            <w:gridSpan w:val="4"/>
            <w:tcBorders>
              <w:top w:val="single" w:sz="18" w:space="0" w:color="auto"/>
              <w:bottom w:val="single" w:sz="4" w:space="0" w:color="auto"/>
              <w:right w:val="single" w:sz="18" w:space="0" w:color="auto"/>
            </w:tcBorders>
            <w:shd w:val="clear" w:color="auto" w:fill="DDDDDD"/>
          </w:tcPr>
          <w:p w14:paraId="077DCD50"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6F82D95B" w14:textId="77777777" w:rsidTr="009B6A89">
        <w:tc>
          <w:tcPr>
            <w:tcW w:w="1261" w:type="dxa"/>
            <w:gridSpan w:val="2"/>
            <w:tcBorders>
              <w:top w:val="single" w:sz="4" w:space="0" w:color="auto"/>
              <w:left w:val="single" w:sz="18" w:space="0" w:color="auto"/>
              <w:bottom w:val="single" w:sz="4" w:space="0" w:color="auto"/>
            </w:tcBorders>
          </w:tcPr>
          <w:p w14:paraId="3D59CDFC" w14:textId="4815C114"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394006CD" w14:textId="059CF0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51C089" w14:textId="3BCC9348" w:rsidR="001C0AD4" w:rsidRDefault="001C0AD4" w:rsidP="001C0AD4">
            <w:pPr>
              <w:keepNext/>
              <w:jc w:val="center"/>
              <w:rPr>
                <w:lang w:val="en-AU"/>
              </w:rPr>
            </w:pPr>
            <w:r>
              <w:rPr>
                <w:lang w:val="en-AU"/>
              </w:rPr>
              <w:t>5.9.11</w:t>
            </w:r>
          </w:p>
        </w:tc>
        <w:tc>
          <w:tcPr>
            <w:tcW w:w="4802" w:type="dxa"/>
            <w:gridSpan w:val="2"/>
            <w:tcBorders>
              <w:top w:val="single" w:sz="4" w:space="0" w:color="auto"/>
              <w:bottom w:val="single" w:sz="4" w:space="0" w:color="auto"/>
              <w:right w:val="single" w:sz="18" w:space="0" w:color="auto"/>
            </w:tcBorders>
          </w:tcPr>
          <w:p w14:paraId="23542E59" w14:textId="5A7A113E" w:rsidR="001C0AD4" w:rsidRDefault="001C0AD4" w:rsidP="001C0AD4">
            <w:pPr>
              <w:spacing w:before="20" w:after="20"/>
              <w:jc w:val="both"/>
              <w:rPr>
                <w:rFonts w:ascii="Arial" w:hAnsi="Arial" w:cs="Arial"/>
                <w:bCs/>
                <w:color w:val="000000"/>
              </w:rPr>
            </w:pPr>
            <w:r>
              <w:rPr>
                <w:rFonts w:ascii="Arial" w:hAnsi="Arial" w:cs="Arial"/>
                <w:bCs/>
                <w:color w:val="000000"/>
              </w:rPr>
              <w:t>Minor correction to text replacing “</w:t>
            </w:r>
            <w:r w:rsidRPr="00F852F2">
              <w:rPr>
                <w:rFonts w:ascii="Arial" w:hAnsi="Arial" w:cs="Arial"/>
                <w:szCs w:val="16"/>
              </w:rPr>
              <w:t>s.53</w:t>
            </w:r>
            <w:r>
              <w:rPr>
                <w:rFonts w:ascii="Arial" w:hAnsi="Arial" w:cs="Arial"/>
                <w:szCs w:val="16"/>
              </w:rPr>
              <w:t>2</w:t>
            </w:r>
            <w:r w:rsidRPr="00F852F2">
              <w:rPr>
                <w:rFonts w:ascii="Arial" w:hAnsi="Arial" w:cs="Arial"/>
                <w:szCs w:val="16"/>
              </w:rPr>
              <w:t>(2)</w:t>
            </w:r>
            <w:r>
              <w:rPr>
                <w:rFonts w:ascii="Arial" w:hAnsi="Arial" w:cs="Arial"/>
                <w:szCs w:val="16"/>
              </w:rPr>
              <w:t>” with “</w:t>
            </w:r>
            <w:r w:rsidRPr="00F852F2">
              <w:rPr>
                <w:rFonts w:ascii="Arial" w:hAnsi="Arial" w:cs="Arial"/>
                <w:szCs w:val="16"/>
              </w:rPr>
              <w:t>s.53</w:t>
            </w:r>
            <w:r>
              <w:rPr>
                <w:rFonts w:ascii="Arial" w:hAnsi="Arial" w:cs="Arial"/>
                <w:szCs w:val="16"/>
              </w:rPr>
              <w:t>1</w:t>
            </w:r>
            <w:r w:rsidRPr="00F852F2">
              <w:rPr>
                <w:rFonts w:ascii="Arial" w:hAnsi="Arial" w:cs="Arial"/>
                <w:szCs w:val="16"/>
              </w:rPr>
              <w:t>(2)</w:t>
            </w:r>
            <w:r>
              <w:rPr>
                <w:rFonts w:ascii="Arial" w:hAnsi="Arial" w:cs="Arial"/>
                <w:szCs w:val="16"/>
              </w:rPr>
              <w:t>”.</w:t>
            </w:r>
          </w:p>
        </w:tc>
      </w:tr>
      <w:tr w:rsidR="001C0AD4" w14:paraId="286A1BD2" w14:textId="77777777" w:rsidTr="009B6A89">
        <w:tc>
          <w:tcPr>
            <w:tcW w:w="1261" w:type="dxa"/>
            <w:gridSpan w:val="2"/>
            <w:tcBorders>
              <w:top w:val="single" w:sz="4" w:space="0" w:color="auto"/>
              <w:left w:val="single" w:sz="18" w:space="0" w:color="auto"/>
              <w:bottom w:val="single" w:sz="4" w:space="0" w:color="auto"/>
            </w:tcBorders>
          </w:tcPr>
          <w:p w14:paraId="32EE8CF5" w14:textId="010B0AB1"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04A26CD9" w14:textId="326C50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366C23" w14:textId="4955BA25" w:rsidR="001C0AD4" w:rsidRDefault="001C0AD4" w:rsidP="001C0AD4">
            <w:pPr>
              <w:keepNext/>
              <w:jc w:val="center"/>
              <w:rPr>
                <w:lang w:val="en-AU"/>
              </w:rPr>
            </w:pPr>
            <w:r>
              <w:rPr>
                <w:lang w:val="en-AU"/>
              </w:rPr>
              <w:t>5.15.5</w:t>
            </w:r>
          </w:p>
        </w:tc>
        <w:tc>
          <w:tcPr>
            <w:tcW w:w="4802" w:type="dxa"/>
            <w:gridSpan w:val="2"/>
            <w:tcBorders>
              <w:top w:val="single" w:sz="4" w:space="0" w:color="auto"/>
              <w:bottom w:val="single" w:sz="4" w:space="0" w:color="auto"/>
              <w:right w:val="single" w:sz="18" w:space="0" w:color="auto"/>
            </w:tcBorders>
          </w:tcPr>
          <w:p w14:paraId="50DF7A78" w14:textId="07A3CFEC" w:rsidR="001C0AD4" w:rsidRDefault="001C0AD4" w:rsidP="001C0AD4">
            <w:pPr>
              <w:spacing w:before="20" w:after="20"/>
              <w:jc w:val="both"/>
              <w:rPr>
                <w:rFonts w:ascii="Arial" w:hAnsi="Arial" w:cs="Arial"/>
                <w:bCs/>
                <w:color w:val="000000"/>
              </w:rPr>
            </w:pPr>
            <w:r>
              <w:rPr>
                <w:rFonts w:ascii="Arial" w:hAnsi="Arial" w:cs="Arial"/>
                <w:bCs/>
                <w:color w:val="000000"/>
              </w:rPr>
              <w:t xml:space="preserve">Cross-reference corrected to </w:t>
            </w:r>
            <w:r w:rsidRPr="00D935F2">
              <w:rPr>
                <w:rFonts w:ascii="Arial" w:hAnsi="Arial" w:cs="Arial"/>
                <w:b/>
                <w:color w:val="000000"/>
                <w:shd w:val="clear" w:color="auto" w:fill="C5E0B3"/>
              </w:rPr>
              <w:t>5.15.2</w:t>
            </w:r>
            <w:r>
              <w:rPr>
                <w:rFonts w:ascii="Arial" w:hAnsi="Arial" w:cs="Arial"/>
                <w:bCs/>
                <w:color w:val="000000"/>
              </w:rPr>
              <w:t>.</w:t>
            </w:r>
          </w:p>
        </w:tc>
      </w:tr>
      <w:tr w:rsidR="001C0AD4" w14:paraId="7774478E" w14:textId="77777777" w:rsidTr="009B6A89">
        <w:tc>
          <w:tcPr>
            <w:tcW w:w="1261" w:type="dxa"/>
            <w:gridSpan w:val="2"/>
            <w:tcBorders>
              <w:top w:val="single" w:sz="4" w:space="0" w:color="auto"/>
              <w:left w:val="single" w:sz="18" w:space="0" w:color="auto"/>
              <w:bottom w:val="single" w:sz="4" w:space="0" w:color="auto"/>
            </w:tcBorders>
          </w:tcPr>
          <w:p w14:paraId="30A7F48E" w14:textId="23727F88"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365DAB20" w14:textId="5524250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shd w:val="clear" w:color="auto" w:fill="FFF2CC"/>
          </w:tcPr>
          <w:p w14:paraId="427AC5AA" w14:textId="5E393274" w:rsidR="001C0AD4" w:rsidRDefault="001C0AD4" w:rsidP="001C0AD4">
            <w:pPr>
              <w:keepNext/>
              <w:jc w:val="center"/>
              <w:rPr>
                <w:lang w:val="en-AU"/>
              </w:rPr>
            </w:pPr>
            <w:r>
              <w:rPr>
                <w:lang w:val="en-AU"/>
              </w:rPr>
              <w:t>5.27.9</w:t>
            </w:r>
          </w:p>
        </w:tc>
        <w:tc>
          <w:tcPr>
            <w:tcW w:w="4802" w:type="dxa"/>
            <w:gridSpan w:val="2"/>
            <w:tcBorders>
              <w:top w:val="single" w:sz="4" w:space="0" w:color="auto"/>
              <w:bottom w:val="single" w:sz="4" w:space="0" w:color="auto"/>
              <w:right w:val="single" w:sz="18" w:space="0" w:color="auto"/>
            </w:tcBorders>
            <w:shd w:val="clear" w:color="auto" w:fill="FFF2CC"/>
          </w:tcPr>
          <w:p w14:paraId="7AFDD8D4" w14:textId="10B6F00F" w:rsidR="001C0AD4" w:rsidRPr="005D0E56" w:rsidRDefault="001C0AD4" w:rsidP="001C0AD4">
            <w:pPr>
              <w:spacing w:before="20" w:after="20"/>
              <w:jc w:val="both"/>
              <w:rPr>
                <w:rFonts w:ascii="Arial" w:hAnsi="Arial" w:cs="Arial"/>
                <w:b/>
                <w:color w:val="000000"/>
              </w:rPr>
            </w:pPr>
            <w:r w:rsidRPr="005D0E56">
              <w:rPr>
                <w:rFonts w:ascii="Arial" w:hAnsi="Arial" w:cs="Arial"/>
                <w:b/>
                <w:color w:val="000000"/>
              </w:rPr>
              <w:t>New section headed “Execution of a warrant under the Service and Execution of Process Act 1992 (Cth)”.</w:t>
            </w:r>
          </w:p>
        </w:tc>
      </w:tr>
      <w:tr w:rsidR="001C0AD4" w14:paraId="7B2F0746" w14:textId="77777777" w:rsidTr="009B6A89">
        <w:tc>
          <w:tcPr>
            <w:tcW w:w="1261" w:type="dxa"/>
            <w:gridSpan w:val="2"/>
            <w:tcBorders>
              <w:top w:val="single" w:sz="4" w:space="0" w:color="auto"/>
              <w:left w:val="single" w:sz="18" w:space="0" w:color="auto"/>
              <w:bottom w:val="single" w:sz="4" w:space="0" w:color="auto"/>
            </w:tcBorders>
          </w:tcPr>
          <w:p w14:paraId="50F6D4B6" w14:textId="04526E88"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284B2BAD"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D760BD" w14:textId="23539062" w:rsidR="001C0AD4" w:rsidRDefault="001C0AD4" w:rsidP="001C0AD4">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6FA72B24" w14:textId="048975E6"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color w:val="000000"/>
                <w:szCs w:val="28"/>
              </w:rPr>
              <w:t xml:space="preserve"> and extract from [69]-[73].</w:t>
            </w:r>
          </w:p>
        </w:tc>
      </w:tr>
      <w:tr w:rsidR="001C0AD4" w14:paraId="50A0A3F2" w14:textId="77777777" w:rsidTr="009B6A89">
        <w:tc>
          <w:tcPr>
            <w:tcW w:w="1261" w:type="dxa"/>
            <w:gridSpan w:val="2"/>
            <w:tcBorders>
              <w:top w:val="single" w:sz="4" w:space="0" w:color="auto"/>
              <w:left w:val="single" w:sz="18" w:space="0" w:color="auto"/>
              <w:bottom w:val="single" w:sz="4" w:space="0" w:color="auto"/>
            </w:tcBorders>
          </w:tcPr>
          <w:p w14:paraId="3CF2621D" w14:textId="636FAF5F"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39AAC6E8" w14:textId="4EA7C7F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9D8573" w14:textId="05D527EB" w:rsidR="001C0AD4" w:rsidRDefault="001C0AD4" w:rsidP="001C0AD4">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tcPr>
          <w:p w14:paraId="21157E72" w14:textId="5FE1FB32" w:rsidR="001C0AD4" w:rsidRDefault="001C0AD4" w:rsidP="001C0AD4">
            <w:pPr>
              <w:spacing w:before="20" w:after="20"/>
              <w:jc w:val="both"/>
              <w:rPr>
                <w:rFonts w:ascii="Arial" w:hAnsi="Arial" w:cs="Arial"/>
                <w:bCs/>
                <w:color w:val="000000"/>
              </w:rPr>
            </w:pPr>
            <w:r>
              <w:rPr>
                <w:rFonts w:ascii="Arial" w:hAnsi="Arial" w:cs="Arial"/>
                <w:bCs/>
                <w:color w:val="000000"/>
              </w:rPr>
              <w:t>Very minor amendment to text.</w:t>
            </w:r>
          </w:p>
        </w:tc>
      </w:tr>
      <w:tr w:rsidR="001C0AD4" w14:paraId="7B8CBD1C"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C6783A" w14:textId="7D103B76" w:rsidR="001C0AD4" w:rsidRPr="0054535C" w:rsidRDefault="001C0AD4" w:rsidP="001C0AD4">
            <w:pPr>
              <w:keepNext/>
              <w:keepLines/>
              <w:rPr>
                <w:sz w:val="22"/>
                <w:lang w:val="en-AU"/>
              </w:rPr>
            </w:pPr>
            <w:r>
              <w:rPr>
                <w:sz w:val="22"/>
                <w:lang w:val="en-AU"/>
              </w:rPr>
              <w:t>23/02/24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8FF0C6E"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70C86131" w14:textId="77777777" w:rsidTr="009B6A89">
        <w:tc>
          <w:tcPr>
            <w:tcW w:w="1261" w:type="dxa"/>
            <w:gridSpan w:val="2"/>
            <w:tcBorders>
              <w:top w:val="single" w:sz="4" w:space="0" w:color="auto"/>
              <w:left w:val="single" w:sz="18" w:space="0" w:color="auto"/>
              <w:bottom w:val="single" w:sz="4" w:space="0" w:color="auto"/>
            </w:tcBorders>
          </w:tcPr>
          <w:p w14:paraId="632FA51D" w14:textId="07DC66E0"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35DE36DB" w14:textId="2D63473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EB49ED" w14:textId="7DF31F6C" w:rsidR="001C0AD4" w:rsidRDefault="001C0AD4" w:rsidP="001C0AD4">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657FBED2" w14:textId="01369C20" w:rsidR="001C0AD4" w:rsidRPr="00514D83" w:rsidRDefault="001C0AD4" w:rsidP="001C0AD4">
            <w:pPr>
              <w:spacing w:before="20" w:after="20"/>
              <w:jc w:val="both"/>
              <w:rPr>
                <w:rFonts w:ascii="Arial" w:hAnsi="Arial" w:cs="Arial"/>
                <w:bCs/>
                <w:color w:val="000000"/>
              </w:rPr>
            </w:pPr>
            <w:r>
              <w:rPr>
                <w:rFonts w:ascii="Arial" w:hAnsi="Arial" w:cs="Arial"/>
                <w:bCs/>
                <w:color w:val="000000"/>
              </w:rPr>
              <w:t xml:space="preserve">Inclusion of text of s.55(1A) of the FVIA and comparison with s.38(1A) of the PSIA, including a reference to the non-applicability of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1C0AD4" w14:paraId="1C11D333" w14:textId="77777777" w:rsidTr="009B6A89">
        <w:tc>
          <w:tcPr>
            <w:tcW w:w="1261" w:type="dxa"/>
            <w:gridSpan w:val="2"/>
            <w:tcBorders>
              <w:top w:val="single" w:sz="4" w:space="0" w:color="auto"/>
              <w:left w:val="single" w:sz="18" w:space="0" w:color="auto"/>
              <w:bottom w:val="single" w:sz="4" w:space="0" w:color="auto"/>
            </w:tcBorders>
          </w:tcPr>
          <w:p w14:paraId="5913F753" w14:textId="090891DB"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6E041639" w14:textId="5D8CFF9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DD57834" w14:textId="08DC3DC9" w:rsidR="001C0AD4" w:rsidRDefault="001C0AD4" w:rsidP="001C0AD4">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71712127" w14:textId="0CE3272A" w:rsidR="001C0AD4" w:rsidRDefault="001C0AD4" w:rsidP="001C0AD4">
            <w:pPr>
              <w:spacing w:before="20" w:after="20"/>
              <w:jc w:val="both"/>
              <w:rPr>
                <w:rFonts w:ascii="Arial" w:hAnsi="Arial" w:cs="Arial"/>
                <w:bCs/>
                <w:color w:val="000000"/>
              </w:rPr>
            </w:pPr>
            <w:r>
              <w:rPr>
                <w:rFonts w:ascii="Arial" w:hAnsi="Arial" w:cs="Arial"/>
                <w:bCs/>
                <w:color w:val="000000"/>
              </w:rPr>
              <w:t xml:space="preserve">Expansion of text of s.13 of the PSIA and reference to </w:t>
            </w:r>
            <w:r w:rsidRPr="00866364">
              <w:rPr>
                <w:rFonts w:ascii="Arial" w:hAnsi="Arial" w:cs="Arial"/>
                <w:i/>
                <w:iCs/>
              </w:rPr>
              <w:t>Myers v Satheeskumar &amp; Ors (Judicial Review)</w:t>
            </w:r>
            <w:r w:rsidRPr="00866364">
              <w:rPr>
                <w:rFonts w:ascii="Arial" w:hAnsi="Arial" w:cs="Arial"/>
              </w:rPr>
              <w:t xml:space="preserve"> [2024] VSC 12</w:t>
            </w:r>
            <w:r>
              <w:rPr>
                <w:rFonts w:ascii="Arial" w:hAnsi="Arial" w:cs="Arial"/>
              </w:rPr>
              <w:t>.</w:t>
            </w:r>
          </w:p>
        </w:tc>
      </w:tr>
      <w:tr w:rsidR="001C0AD4" w14:paraId="2F22E2DE" w14:textId="77777777" w:rsidTr="009B6A89">
        <w:tc>
          <w:tcPr>
            <w:tcW w:w="1261" w:type="dxa"/>
            <w:gridSpan w:val="2"/>
            <w:tcBorders>
              <w:top w:val="single" w:sz="4" w:space="0" w:color="auto"/>
              <w:left w:val="single" w:sz="18" w:space="0" w:color="auto"/>
              <w:bottom w:val="single" w:sz="4" w:space="0" w:color="auto"/>
            </w:tcBorders>
          </w:tcPr>
          <w:p w14:paraId="613FE39D" w14:textId="33BEBD27"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6B0BF565"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4D20B18" w14:textId="079A4A1F" w:rsidR="001C0AD4" w:rsidRDefault="001C0AD4" w:rsidP="001C0AD4">
            <w:pPr>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490064AB" w14:textId="4B6B22A7" w:rsidR="001C0AD4" w:rsidRPr="00514D83" w:rsidRDefault="001C0AD4" w:rsidP="001C0AD4">
            <w:pPr>
              <w:spacing w:before="20" w:after="20"/>
              <w:jc w:val="both"/>
              <w:rPr>
                <w:rFonts w:ascii="Arial" w:hAnsi="Arial" w:cs="Arial"/>
                <w:bCs/>
                <w:color w:val="000000"/>
              </w:rPr>
            </w:pPr>
            <w:r>
              <w:rPr>
                <w:rFonts w:ascii="Arial" w:hAnsi="Arial" w:cs="Arial"/>
                <w:bCs/>
                <w:color w:val="000000"/>
              </w:rPr>
              <w:t xml:space="preserve">Inclusion of text of s.38(1A) of the PSIA.  Summary of </w:t>
            </w:r>
            <w:r w:rsidRPr="00866364">
              <w:rPr>
                <w:rFonts w:ascii="Arial" w:hAnsi="Arial" w:cs="Arial"/>
                <w:i/>
                <w:iCs/>
              </w:rPr>
              <w:t>Myers v Satheeskumar &amp; Ors (Judicial Review)</w:t>
            </w:r>
            <w:r w:rsidRPr="00866364">
              <w:rPr>
                <w:rFonts w:ascii="Arial" w:hAnsi="Arial" w:cs="Arial"/>
              </w:rPr>
              <w:t xml:space="preserve"> [2024] VSC 12.</w:t>
            </w:r>
          </w:p>
        </w:tc>
      </w:tr>
      <w:tr w:rsidR="001C0AD4" w14:paraId="2D7756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40E33E" w14:textId="1602492B" w:rsidR="001C0AD4" w:rsidRPr="0054535C" w:rsidRDefault="001C0AD4" w:rsidP="001C0AD4">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0B5A979F"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2F2B3C9B" w14:textId="77777777" w:rsidTr="009B6A89">
        <w:trPr>
          <w:trHeight w:val="283"/>
        </w:trPr>
        <w:tc>
          <w:tcPr>
            <w:tcW w:w="1261" w:type="dxa"/>
            <w:gridSpan w:val="2"/>
            <w:tcBorders>
              <w:left w:val="single" w:sz="18" w:space="0" w:color="auto"/>
            </w:tcBorders>
          </w:tcPr>
          <w:p w14:paraId="564E835C" w14:textId="32209BEC" w:rsidR="001C0AD4" w:rsidRDefault="001C0AD4" w:rsidP="001C0AD4">
            <w:pPr>
              <w:rPr>
                <w:lang w:val="en-AU"/>
              </w:rPr>
            </w:pPr>
            <w:r>
              <w:rPr>
                <w:lang w:val="en-AU"/>
              </w:rPr>
              <w:t>23/02/24</w:t>
            </w:r>
          </w:p>
        </w:tc>
        <w:tc>
          <w:tcPr>
            <w:tcW w:w="836" w:type="dxa"/>
          </w:tcPr>
          <w:p w14:paraId="1D124248" w14:textId="77777777" w:rsidR="001C0AD4" w:rsidRDefault="001C0AD4" w:rsidP="001C0AD4">
            <w:pPr>
              <w:jc w:val="center"/>
              <w:rPr>
                <w:lang w:val="en-AU"/>
              </w:rPr>
            </w:pPr>
            <w:r>
              <w:rPr>
                <w:lang w:val="en-AU"/>
              </w:rPr>
              <w:t>7</w:t>
            </w:r>
          </w:p>
        </w:tc>
        <w:tc>
          <w:tcPr>
            <w:tcW w:w="1439" w:type="dxa"/>
          </w:tcPr>
          <w:p w14:paraId="6085802C" w14:textId="5A681417" w:rsidR="001C0AD4" w:rsidRDefault="001C0AD4" w:rsidP="001C0AD4">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7C9304C7" w14:textId="7C71FDFF" w:rsidR="001C0AD4" w:rsidRDefault="001C0AD4" w:rsidP="001C0AD4">
            <w:pPr>
              <w:spacing w:before="20" w:after="20"/>
              <w:jc w:val="both"/>
              <w:rPr>
                <w:rFonts w:ascii="Arial" w:hAnsi="Arial" w:cs="Arial"/>
              </w:rPr>
            </w:pPr>
            <w:r>
              <w:rPr>
                <w:rFonts w:ascii="Arial" w:hAnsi="Arial" w:cs="Arial"/>
              </w:rPr>
              <w:t xml:space="preserve">Reference to </w:t>
            </w:r>
            <w:r w:rsidRPr="00CE307E">
              <w:rPr>
                <w:rFonts w:ascii="Arial" w:hAnsi="Arial" w:cs="Arial"/>
                <w:i/>
                <w:iCs/>
              </w:rPr>
              <w:t>Kowski v The King</w:t>
            </w:r>
            <w:r>
              <w:rPr>
                <w:rFonts w:ascii="Arial" w:hAnsi="Arial" w:cs="Arial"/>
              </w:rPr>
              <w:t xml:space="preserve"> [2024] VSCA 3 at [14]-[19].</w:t>
            </w:r>
          </w:p>
        </w:tc>
      </w:tr>
      <w:tr w:rsidR="001C0AD4" w14:paraId="2FB44BD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E117B8" w14:textId="77777777" w:rsidR="001C0AD4" w:rsidRPr="0054535C" w:rsidRDefault="001C0AD4" w:rsidP="001C0AD4">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3B57BB2C" w14:textId="79B4715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2525C769" w14:textId="77777777" w:rsidTr="009B6A89">
        <w:trPr>
          <w:trHeight w:val="283"/>
        </w:trPr>
        <w:tc>
          <w:tcPr>
            <w:tcW w:w="1261" w:type="dxa"/>
            <w:gridSpan w:val="2"/>
            <w:tcBorders>
              <w:top w:val="single" w:sz="4" w:space="0" w:color="auto"/>
              <w:left w:val="single" w:sz="18" w:space="0" w:color="auto"/>
            </w:tcBorders>
          </w:tcPr>
          <w:p w14:paraId="2BB78601" w14:textId="3998DC3A" w:rsidR="001C0AD4" w:rsidRDefault="001C0AD4" w:rsidP="001C0AD4">
            <w:pPr>
              <w:rPr>
                <w:lang w:val="en-AU"/>
              </w:rPr>
            </w:pPr>
            <w:r>
              <w:rPr>
                <w:lang w:val="en-AU"/>
              </w:rPr>
              <w:t>23/02/24</w:t>
            </w:r>
          </w:p>
        </w:tc>
        <w:tc>
          <w:tcPr>
            <w:tcW w:w="836" w:type="dxa"/>
            <w:tcBorders>
              <w:top w:val="single" w:sz="4" w:space="0" w:color="auto"/>
            </w:tcBorders>
          </w:tcPr>
          <w:p w14:paraId="3A9C9853" w14:textId="38455D23" w:rsidR="001C0AD4" w:rsidRDefault="001C0AD4" w:rsidP="001C0AD4">
            <w:pPr>
              <w:jc w:val="center"/>
              <w:rPr>
                <w:lang w:val="en-AU"/>
              </w:rPr>
            </w:pPr>
            <w:r>
              <w:rPr>
                <w:lang w:val="en-AU"/>
              </w:rPr>
              <w:t>9</w:t>
            </w:r>
          </w:p>
        </w:tc>
        <w:tc>
          <w:tcPr>
            <w:tcW w:w="1439" w:type="dxa"/>
            <w:tcBorders>
              <w:top w:val="single" w:sz="4" w:space="0" w:color="auto"/>
            </w:tcBorders>
          </w:tcPr>
          <w:p w14:paraId="248C7854" w14:textId="2AF23EE6" w:rsidR="001C0AD4" w:rsidRDefault="001C0AD4" w:rsidP="001C0AD4">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3BF0EFA1" w14:textId="0292D1FB" w:rsidR="001C0AD4" w:rsidRPr="00630921" w:rsidRDefault="001C0AD4" w:rsidP="001C0AD4">
            <w:pPr>
              <w:spacing w:before="20" w:after="20"/>
              <w:jc w:val="both"/>
              <w:rPr>
                <w:rFonts w:ascii="Arial" w:hAnsi="Arial" w:cs="Arial"/>
                <w:b/>
                <w:bCs/>
                <w:color w:val="000000"/>
              </w:rPr>
            </w:pPr>
            <w:r>
              <w:rPr>
                <w:rFonts w:ascii="Arial" w:hAnsi="Arial" w:cs="Arial"/>
                <w:b/>
                <w:bCs/>
                <w:color w:val="000000"/>
              </w:rPr>
              <w:t>Heading of Part amended to “</w:t>
            </w:r>
            <w:r w:rsidRPr="00630921">
              <w:rPr>
                <w:rFonts w:ascii="Arial" w:hAnsi="Arial" w:cs="Arial"/>
                <w:b/>
                <w:bCs/>
                <w:color w:val="000000"/>
              </w:rPr>
              <w:t>Amendments to the Bail Act in 2018 and in 2024</w:t>
            </w:r>
            <w:r>
              <w:rPr>
                <w:rFonts w:ascii="Arial" w:hAnsi="Arial" w:cs="Arial"/>
                <w:b/>
                <w:bCs/>
                <w:color w:val="000000"/>
              </w:rPr>
              <w:t>”.</w:t>
            </w:r>
          </w:p>
        </w:tc>
      </w:tr>
      <w:tr w:rsidR="001C0AD4" w14:paraId="3C949F53" w14:textId="77777777" w:rsidTr="009B6A89">
        <w:trPr>
          <w:trHeight w:val="180"/>
        </w:trPr>
        <w:tc>
          <w:tcPr>
            <w:tcW w:w="1261" w:type="dxa"/>
            <w:gridSpan w:val="2"/>
            <w:vMerge w:val="restart"/>
            <w:tcBorders>
              <w:top w:val="single" w:sz="4" w:space="0" w:color="auto"/>
              <w:left w:val="single" w:sz="18" w:space="0" w:color="auto"/>
            </w:tcBorders>
          </w:tcPr>
          <w:p w14:paraId="2F4699A7" w14:textId="56177504" w:rsidR="001C0AD4" w:rsidRDefault="001C0AD4" w:rsidP="001C0AD4">
            <w:pPr>
              <w:rPr>
                <w:lang w:val="en-AU"/>
              </w:rPr>
            </w:pPr>
            <w:r>
              <w:rPr>
                <w:lang w:val="en-AU"/>
              </w:rPr>
              <w:t>23/03/24</w:t>
            </w:r>
          </w:p>
        </w:tc>
        <w:tc>
          <w:tcPr>
            <w:tcW w:w="836" w:type="dxa"/>
            <w:vMerge w:val="restart"/>
            <w:tcBorders>
              <w:top w:val="single" w:sz="4" w:space="0" w:color="auto"/>
            </w:tcBorders>
          </w:tcPr>
          <w:p w14:paraId="42817881" w14:textId="2C3078E3" w:rsidR="001C0AD4" w:rsidRDefault="001C0AD4" w:rsidP="001C0AD4">
            <w:pPr>
              <w:jc w:val="center"/>
              <w:rPr>
                <w:lang w:val="en-AU"/>
              </w:rPr>
            </w:pPr>
            <w:r>
              <w:rPr>
                <w:lang w:val="en-AU"/>
              </w:rPr>
              <w:t>9</w:t>
            </w:r>
          </w:p>
        </w:tc>
        <w:tc>
          <w:tcPr>
            <w:tcW w:w="1439" w:type="dxa"/>
            <w:vMerge w:val="restart"/>
            <w:tcBorders>
              <w:top w:val="single" w:sz="4" w:space="0" w:color="auto"/>
            </w:tcBorders>
          </w:tcPr>
          <w:p w14:paraId="7BF8C8B9" w14:textId="5D58A14A" w:rsidR="001C0AD4" w:rsidRDefault="001C0AD4" w:rsidP="001C0AD4">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12395593" w14:textId="5FB951E2" w:rsidR="001C0AD4" w:rsidRPr="00630921" w:rsidRDefault="001C0AD4" w:rsidP="001C0AD4">
            <w:pPr>
              <w:spacing w:before="20" w:after="20"/>
              <w:jc w:val="both"/>
              <w:rPr>
                <w:rFonts w:ascii="Arial" w:hAnsi="Arial" w:cs="Arial"/>
                <w:b/>
                <w:bCs/>
                <w:color w:val="000000"/>
              </w:rPr>
            </w:pPr>
            <w:r>
              <w:rPr>
                <w:rFonts w:ascii="Arial" w:hAnsi="Arial" w:cs="Arial"/>
                <w:b/>
                <w:bCs/>
                <w:color w:val="000000"/>
              </w:rPr>
              <w:t xml:space="preserve">Section heading amended to </w:t>
            </w:r>
            <w:r w:rsidRPr="00630921">
              <w:rPr>
                <w:rFonts w:ascii="Arial" w:hAnsi="Arial" w:cs="Arial"/>
                <w:b/>
                <w:bCs/>
                <w:color w:val="000000" w:themeColor="text1"/>
              </w:rPr>
              <w:t>“</w:t>
            </w:r>
            <w:hyperlink w:anchor="_9.0.3_Amendments_to" w:history="1">
              <w:r w:rsidRPr="00630921">
                <w:rPr>
                  <w:rStyle w:val="Hyperlink"/>
                  <w:rFonts w:ascii="Arial" w:hAnsi="Arial" w:cs="Arial"/>
                  <w:b/>
                  <w:bCs/>
                  <w:color w:val="000000" w:themeColor="text1"/>
                  <w:u w:val="none"/>
                </w:rPr>
                <w:t>The Bail Amendment Act 2023</w:t>
              </w:r>
            </w:hyperlink>
            <w:r w:rsidRPr="00630921">
              <w:rPr>
                <w:rStyle w:val="Hyperlink"/>
                <w:rFonts w:ascii="Arial" w:hAnsi="Arial" w:cs="Arial"/>
                <w:b/>
                <w:bCs/>
                <w:color w:val="000000" w:themeColor="text1"/>
                <w:u w:val="none"/>
              </w:rPr>
              <w:t xml:space="preserve"> (as from 2</w:t>
            </w:r>
            <w:r>
              <w:rPr>
                <w:rStyle w:val="Hyperlink"/>
                <w:rFonts w:ascii="Arial" w:hAnsi="Arial" w:cs="Arial"/>
                <w:b/>
                <w:bCs/>
                <w:color w:val="000000" w:themeColor="text1"/>
                <w:u w:val="none"/>
              </w:rPr>
              <w:t>5</w:t>
            </w:r>
            <w:r w:rsidRPr="00630921">
              <w:rPr>
                <w:rStyle w:val="Hyperlink"/>
                <w:rFonts w:ascii="Arial" w:hAnsi="Arial" w:cs="Arial"/>
                <w:b/>
                <w:bCs/>
                <w:color w:val="000000" w:themeColor="text1"/>
                <w:u w:val="none"/>
              </w:rPr>
              <w:t>/03/2024)”.</w:t>
            </w:r>
          </w:p>
        </w:tc>
      </w:tr>
      <w:tr w:rsidR="001C0AD4" w14:paraId="188840E3" w14:textId="77777777" w:rsidTr="009B6A89">
        <w:trPr>
          <w:trHeight w:val="179"/>
        </w:trPr>
        <w:tc>
          <w:tcPr>
            <w:tcW w:w="1261" w:type="dxa"/>
            <w:gridSpan w:val="2"/>
            <w:vMerge/>
            <w:tcBorders>
              <w:left w:val="single" w:sz="18" w:space="0" w:color="auto"/>
            </w:tcBorders>
          </w:tcPr>
          <w:p w14:paraId="2805075F" w14:textId="77777777" w:rsidR="001C0AD4" w:rsidRDefault="001C0AD4" w:rsidP="001C0AD4">
            <w:pPr>
              <w:rPr>
                <w:lang w:val="en-AU"/>
              </w:rPr>
            </w:pPr>
          </w:p>
        </w:tc>
        <w:tc>
          <w:tcPr>
            <w:tcW w:w="836" w:type="dxa"/>
            <w:vMerge/>
          </w:tcPr>
          <w:p w14:paraId="63F88F11" w14:textId="77777777" w:rsidR="001C0AD4" w:rsidRDefault="001C0AD4" w:rsidP="001C0AD4">
            <w:pPr>
              <w:jc w:val="center"/>
              <w:rPr>
                <w:lang w:val="en-AU"/>
              </w:rPr>
            </w:pPr>
          </w:p>
        </w:tc>
        <w:tc>
          <w:tcPr>
            <w:tcW w:w="1439" w:type="dxa"/>
            <w:vMerge/>
          </w:tcPr>
          <w:p w14:paraId="51956AEC"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6C33C137" w14:textId="325ADDE6" w:rsidR="001C0AD4" w:rsidRPr="000362A7" w:rsidRDefault="001C0AD4" w:rsidP="001C0AD4">
            <w:pPr>
              <w:spacing w:before="20" w:after="20"/>
              <w:jc w:val="both"/>
              <w:rPr>
                <w:rFonts w:ascii="Arial" w:hAnsi="Arial" w:cs="Arial"/>
                <w:color w:val="000000"/>
              </w:rPr>
            </w:pPr>
            <w:r>
              <w:rPr>
                <w:rFonts w:ascii="Arial" w:hAnsi="Arial" w:cs="Arial"/>
                <w:color w:val="000000"/>
              </w:rPr>
              <w:t>Some very minor amendments and additions made to the text, including amending the commencement date from 24/03/2024 to 25/03/2024.</w:t>
            </w:r>
          </w:p>
        </w:tc>
      </w:tr>
      <w:tr w:rsidR="001C0AD4" w14:paraId="5F8A4764" w14:textId="77777777" w:rsidTr="009B6A89">
        <w:trPr>
          <w:trHeight w:val="283"/>
        </w:trPr>
        <w:tc>
          <w:tcPr>
            <w:tcW w:w="1261" w:type="dxa"/>
            <w:gridSpan w:val="2"/>
            <w:tcBorders>
              <w:top w:val="single" w:sz="4" w:space="0" w:color="auto"/>
              <w:left w:val="single" w:sz="18" w:space="0" w:color="auto"/>
            </w:tcBorders>
          </w:tcPr>
          <w:p w14:paraId="7D20970A" w14:textId="41CF344B" w:rsidR="001C0AD4" w:rsidRDefault="001C0AD4" w:rsidP="001C0AD4">
            <w:pPr>
              <w:rPr>
                <w:lang w:val="en-AU"/>
              </w:rPr>
            </w:pPr>
            <w:r>
              <w:rPr>
                <w:lang w:val="en-AU"/>
              </w:rPr>
              <w:t>23/02/24</w:t>
            </w:r>
          </w:p>
        </w:tc>
        <w:tc>
          <w:tcPr>
            <w:tcW w:w="836" w:type="dxa"/>
            <w:tcBorders>
              <w:top w:val="single" w:sz="4" w:space="0" w:color="auto"/>
            </w:tcBorders>
          </w:tcPr>
          <w:p w14:paraId="664F5357" w14:textId="7EB711BC" w:rsidR="001C0AD4" w:rsidRDefault="001C0AD4" w:rsidP="001C0AD4">
            <w:pPr>
              <w:jc w:val="center"/>
              <w:rPr>
                <w:lang w:val="en-AU"/>
              </w:rPr>
            </w:pPr>
            <w:r>
              <w:rPr>
                <w:lang w:val="en-AU"/>
              </w:rPr>
              <w:t>9</w:t>
            </w:r>
          </w:p>
        </w:tc>
        <w:tc>
          <w:tcPr>
            <w:tcW w:w="1439" w:type="dxa"/>
            <w:tcBorders>
              <w:top w:val="single" w:sz="4" w:space="0" w:color="auto"/>
            </w:tcBorders>
          </w:tcPr>
          <w:p w14:paraId="0C3D226D" w14:textId="6345B68B"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05E5FB4" w14:textId="61500CC1"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D16779">
              <w:rPr>
                <w:rFonts w:ascii="Arial" w:hAnsi="Arial" w:cs="Arial"/>
                <w:i/>
                <w:iCs/>
              </w:rPr>
              <w:t>Re WD</w:t>
            </w:r>
            <w:r>
              <w:rPr>
                <w:rFonts w:ascii="Arial" w:hAnsi="Arial" w:cs="Arial"/>
                <w:i/>
                <w:iCs/>
              </w:rPr>
              <w:t xml:space="preserve"> (No 1)</w:t>
            </w:r>
            <w:r>
              <w:rPr>
                <w:rFonts w:ascii="Arial" w:hAnsi="Arial" w:cs="Arial"/>
              </w:rPr>
              <w:t xml:space="preserve"> [2023] VSC 780; </w:t>
            </w:r>
            <w:r>
              <w:rPr>
                <w:rFonts w:ascii="Arial" w:hAnsi="Arial" w:cs="Arial"/>
                <w:i/>
                <w:iCs/>
              </w:rPr>
              <w:t xml:space="preserve">Re Guerra </w:t>
            </w:r>
            <w:r w:rsidRPr="00EC7B70">
              <w:rPr>
                <w:rFonts w:ascii="Arial" w:hAnsi="Arial" w:cs="Arial"/>
              </w:rPr>
              <w:t>[2023] VSC 795</w:t>
            </w:r>
            <w:r>
              <w:rPr>
                <w:rFonts w:ascii="Arial" w:hAnsi="Arial" w:cs="Arial"/>
              </w:rPr>
              <w:t xml:space="preserve">; </w:t>
            </w:r>
            <w:r w:rsidRPr="00F6520F">
              <w:rPr>
                <w:rFonts w:ascii="Arial" w:hAnsi="Arial" w:cs="Arial"/>
                <w:i/>
                <w:iCs/>
              </w:rPr>
              <w:t>Re Chok</w:t>
            </w:r>
            <w:r>
              <w:rPr>
                <w:rFonts w:ascii="Arial" w:hAnsi="Arial" w:cs="Arial"/>
              </w:rPr>
              <w:t xml:space="preserve"> [2024] VSC 33.</w:t>
            </w:r>
          </w:p>
        </w:tc>
      </w:tr>
      <w:tr w:rsidR="001C0AD4" w14:paraId="49ECA440" w14:textId="77777777" w:rsidTr="009B6A89">
        <w:trPr>
          <w:trHeight w:val="283"/>
        </w:trPr>
        <w:tc>
          <w:tcPr>
            <w:tcW w:w="1261" w:type="dxa"/>
            <w:gridSpan w:val="2"/>
            <w:tcBorders>
              <w:top w:val="single" w:sz="4" w:space="0" w:color="auto"/>
              <w:left w:val="single" w:sz="18" w:space="0" w:color="auto"/>
            </w:tcBorders>
          </w:tcPr>
          <w:p w14:paraId="3F29EBD3" w14:textId="5D55B21A" w:rsidR="001C0AD4" w:rsidRDefault="001C0AD4" w:rsidP="001C0AD4">
            <w:pPr>
              <w:rPr>
                <w:lang w:val="en-AU"/>
              </w:rPr>
            </w:pPr>
            <w:r>
              <w:rPr>
                <w:lang w:val="en-AU"/>
              </w:rPr>
              <w:t>23/02/24</w:t>
            </w:r>
          </w:p>
        </w:tc>
        <w:tc>
          <w:tcPr>
            <w:tcW w:w="836" w:type="dxa"/>
            <w:tcBorders>
              <w:top w:val="single" w:sz="4" w:space="0" w:color="auto"/>
            </w:tcBorders>
          </w:tcPr>
          <w:p w14:paraId="4648C6EF" w14:textId="7E9FA5E8" w:rsidR="001C0AD4" w:rsidRDefault="001C0AD4" w:rsidP="001C0AD4">
            <w:pPr>
              <w:jc w:val="center"/>
              <w:rPr>
                <w:lang w:val="en-AU"/>
              </w:rPr>
            </w:pPr>
            <w:r>
              <w:rPr>
                <w:lang w:val="en-AU"/>
              </w:rPr>
              <w:t>9</w:t>
            </w:r>
          </w:p>
        </w:tc>
        <w:tc>
          <w:tcPr>
            <w:tcW w:w="1439" w:type="dxa"/>
            <w:tcBorders>
              <w:top w:val="single" w:sz="4" w:space="0" w:color="auto"/>
            </w:tcBorders>
          </w:tcPr>
          <w:p w14:paraId="71048B06" w14:textId="07D7D8AA"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6565AF7" w14:textId="4502C78B"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Hodgetts </w:t>
            </w:r>
            <w:r w:rsidRPr="00CE7D19">
              <w:rPr>
                <w:rFonts w:ascii="Arial" w:hAnsi="Arial" w:cs="Arial"/>
              </w:rPr>
              <w:t>[2024] VSC 21</w:t>
            </w:r>
            <w:r>
              <w:rPr>
                <w:rFonts w:ascii="Arial" w:hAnsi="Arial" w:cs="Arial"/>
              </w:rPr>
              <w:t xml:space="preserve">; </w:t>
            </w:r>
            <w:r>
              <w:rPr>
                <w:rFonts w:ascii="Arial" w:hAnsi="Arial" w:cs="Arial"/>
                <w:i/>
                <w:iCs/>
              </w:rPr>
              <w:t xml:space="preserve">Re Vicky McKay </w:t>
            </w:r>
            <w:r w:rsidRPr="00221545">
              <w:rPr>
                <w:rFonts w:ascii="Arial" w:hAnsi="Arial" w:cs="Arial"/>
              </w:rPr>
              <w:t>[2024] VSC 5</w:t>
            </w:r>
            <w:r>
              <w:rPr>
                <w:rFonts w:ascii="Arial" w:hAnsi="Arial" w:cs="Arial"/>
              </w:rPr>
              <w:t>9.</w:t>
            </w:r>
          </w:p>
        </w:tc>
      </w:tr>
      <w:tr w:rsidR="001C0AD4" w14:paraId="4580D33E" w14:textId="77777777" w:rsidTr="009B6A89">
        <w:trPr>
          <w:trHeight w:val="283"/>
        </w:trPr>
        <w:tc>
          <w:tcPr>
            <w:tcW w:w="1261" w:type="dxa"/>
            <w:gridSpan w:val="2"/>
            <w:tcBorders>
              <w:top w:val="single" w:sz="4" w:space="0" w:color="auto"/>
              <w:left w:val="single" w:sz="18" w:space="0" w:color="auto"/>
            </w:tcBorders>
          </w:tcPr>
          <w:p w14:paraId="15554AE4" w14:textId="1EC58D22" w:rsidR="001C0AD4" w:rsidRDefault="001C0AD4" w:rsidP="001C0AD4">
            <w:pPr>
              <w:rPr>
                <w:lang w:val="en-AU"/>
              </w:rPr>
            </w:pPr>
            <w:r>
              <w:rPr>
                <w:lang w:val="en-AU"/>
              </w:rPr>
              <w:t>23/02/24</w:t>
            </w:r>
          </w:p>
        </w:tc>
        <w:tc>
          <w:tcPr>
            <w:tcW w:w="836" w:type="dxa"/>
            <w:tcBorders>
              <w:top w:val="single" w:sz="4" w:space="0" w:color="auto"/>
            </w:tcBorders>
          </w:tcPr>
          <w:p w14:paraId="0426CE65" w14:textId="20967C79" w:rsidR="001C0AD4" w:rsidRDefault="001C0AD4" w:rsidP="001C0AD4">
            <w:pPr>
              <w:jc w:val="center"/>
              <w:rPr>
                <w:lang w:val="en-AU"/>
              </w:rPr>
            </w:pPr>
            <w:r>
              <w:rPr>
                <w:lang w:val="en-AU"/>
              </w:rPr>
              <w:t>9</w:t>
            </w:r>
          </w:p>
        </w:tc>
        <w:tc>
          <w:tcPr>
            <w:tcW w:w="1439" w:type="dxa"/>
            <w:tcBorders>
              <w:top w:val="single" w:sz="4" w:space="0" w:color="auto"/>
            </w:tcBorders>
          </w:tcPr>
          <w:p w14:paraId="5FC8A9B1" w14:textId="205C2098" w:rsidR="001C0AD4" w:rsidRDefault="001C0AD4" w:rsidP="001C0AD4">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3022E390" w14:textId="0CD8979C"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32E53">
              <w:rPr>
                <w:rFonts w:ascii="Arial" w:hAnsi="Arial" w:cs="Arial"/>
                <w:i/>
                <w:iCs/>
              </w:rPr>
              <w:t>Re M</w:t>
            </w:r>
            <w:r>
              <w:rPr>
                <w:rFonts w:ascii="Arial" w:hAnsi="Arial" w:cs="Arial"/>
                <w:i/>
                <w:iCs/>
              </w:rPr>
              <w:t>angion</w:t>
            </w:r>
            <w:r>
              <w:rPr>
                <w:rFonts w:ascii="Arial" w:hAnsi="Arial" w:cs="Arial"/>
              </w:rPr>
              <w:t xml:space="preserve"> [2024] VSC 23.</w:t>
            </w:r>
          </w:p>
        </w:tc>
      </w:tr>
      <w:tr w:rsidR="001C0AD4" w14:paraId="4FB11AAC" w14:textId="77777777" w:rsidTr="009B6A89">
        <w:trPr>
          <w:trHeight w:val="283"/>
        </w:trPr>
        <w:tc>
          <w:tcPr>
            <w:tcW w:w="1261" w:type="dxa"/>
            <w:gridSpan w:val="2"/>
            <w:tcBorders>
              <w:top w:val="single" w:sz="4" w:space="0" w:color="auto"/>
              <w:left w:val="single" w:sz="18" w:space="0" w:color="auto"/>
            </w:tcBorders>
          </w:tcPr>
          <w:p w14:paraId="6312A02A" w14:textId="403749D5" w:rsidR="001C0AD4" w:rsidRDefault="001C0AD4" w:rsidP="001C0AD4">
            <w:pPr>
              <w:rPr>
                <w:lang w:val="en-AU"/>
              </w:rPr>
            </w:pPr>
            <w:r>
              <w:rPr>
                <w:lang w:val="en-AU"/>
              </w:rPr>
              <w:t>23/02/24</w:t>
            </w:r>
          </w:p>
        </w:tc>
        <w:tc>
          <w:tcPr>
            <w:tcW w:w="836" w:type="dxa"/>
            <w:tcBorders>
              <w:top w:val="single" w:sz="4" w:space="0" w:color="auto"/>
            </w:tcBorders>
          </w:tcPr>
          <w:p w14:paraId="5C974A1E" w14:textId="34D08B2C" w:rsidR="001C0AD4" w:rsidRDefault="001C0AD4" w:rsidP="001C0AD4">
            <w:pPr>
              <w:jc w:val="center"/>
              <w:rPr>
                <w:lang w:val="en-AU"/>
              </w:rPr>
            </w:pPr>
            <w:r>
              <w:rPr>
                <w:lang w:val="en-AU"/>
              </w:rPr>
              <w:t>9</w:t>
            </w:r>
          </w:p>
        </w:tc>
        <w:tc>
          <w:tcPr>
            <w:tcW w:w="1439" w:type="dxa"/>
            <w:tcBorders>
              <w:top w:val="single" w:sz="4" w:space="0" w:color="auto"/>
            </w:tcBorders>
          </w:tcPr>
          <w:p w14:paraId="33033917" w14:textId="27C7BDFE"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DB1F92E" w14:textId="0694B75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221545">
              <w:rPr>
                <w:rFonts w:ascii="Arial" w:hAnsi="Arial" w:cs="Arial"/>
                <w:i/>
                <w:iCs/>
                <w:color w:val="000000"/>
              </w:rPr>
              <w:t>Re Vicky McKay</w:t>
            </w:r>
            <w:r>
              <w:rPr>
                <w:rFonts w:ascii="Arial" w:hAnsi="Arial" w:cs="Arial"/>
                <w:color w:val="000000"/>
              </w:rPr>
              <w:t xml:space="preserve"> [2024] VSC 59 and extracts from [20]-[27] &amp; [34].</w:t>
            </w:r>
          </w:p>
        </w:tc>
      </w:tr>
      <w:tr w:rsidR="001C0AD4" w14:paraId="24857DBE" w14:textId="77777777" w:rsidTr="009B6A89">
        <w:trPr>
          <w:trHeight w:val="283"/>
        </w:trPr>
        <w:tc>
          <w:tcPr>
            <w:tcW w:w="1261" w:type="dxa"/>
            <w:gridSpan w:val="2"/>
            <w:tcBorders>
              <w:top w:val="single" w:sz="4" w:space="0" w:color="auto"/>
              <w:left w:val="single" w:sz="18" w:space="0" w:color="auto"/>
            </w:tcBorders>
          </w:tcPr>
          <w:p w14:paraId="77712071" w14:textId="682B2EEF" w:rsidR="001C0AD4" w:rsidRDefault="001C0AD4" w:rsidP="001C0AD4">
            <w:pPr>
              <w:rPr>
                <w:lang w:val="en-AU"/>
              </w:rPr>
            </w:pPr>
            <w:r>
              <w:rPr>
                <w:lang w:val="en-AU"/>
              </w:rPr>
              <w:t>23/02/24</w:t>
            </w:r>
          </w:p>
        </w:tc>
        <w:tc>
          <w:tcPr>
            <w:tcW w:w="836" w:type="dxa"/>
            <w:tcBorders>
              <w:top w:val="single" w:sz="4" w:space="0" w:color="auto"/>
            </w:tcBorders>
          </w:tcPr>
          <w:p w14:paraId="49F67913" w14:textId="77777777" w:rsidR="001C0AD4" w:rsidRDefault="001C0AD4" w:rsidP="001C0AD4">
            <w:pPr>
              <w:jc w:val="center"/>
              <w:rPr>
                <w:lang w:val="en-AU"/>
              </w:rPr>
            </w:pPr>
            <w:r>
              <w:rPr>
                <w:lang w:val="en-AU"/>
              </w:rPr>
              <w:t>9</w:t>
            </w:r>
          </w:p>
        </w:tc>
        <w:tc>
          <w:tcPr>
            <w:tcW w:w="1439" w:type="dxa"/>
            <w:tcBorders>
              <w:top w:val="single" w:sz="4" w:space="0" w:color="auto"/>
            </w:tcBorders>
          </w:tcPr>
          <w:p w14:paraId="0F8FA8A5" w14:textId="0538BAC1" w:rsidR="001C0AD4" w:rsidRDefault="001C0AD4" w:rsidP="001C0AD4">
            <w:pPr>
              <w:jc w:val="center"/>
              <w:rPr>
                <w:lang w:val="en-AU"/>
              </w:rPr>
            </w:pPr>
            <w:r>
              <w:rPr>
                <w:lang w:val="en-AU"/>
              </w:rPr>
              <w:t>9.5.8</w:t>
            </w:r>
          </w:p>
        </w:tc>
        <w:tc>
          <w:tcPr>
            <w:tcW w:w="4802" w:type="dxa"/>
            <w:gridSpan w:val="2"/>
            <w:tcBorders>
              <w:top w:val="single" w:sz="4" w:space="0" w:color="auto"/>
              <w:right w:val="single" w:sz="18" w:space="0" w:color="auto"/>
            </w:tcBorders>
            <w:shd w:val="clear" w:color="auto" w:fill="auto"/>
          </w:tcPr>
          <w:p w14:paraId="15457425" w14:textId="058FF3F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A2601">
              <w:rPr>
                <w:rFonts w:ascii="Arial" w:hAnsi="Arial" w:cs="Arial"/>
                <w:i/>
                <w:iCs/>
                <w:color w:val="000000"/>
                <w:szCs w:val="28"/>
              </w:rPr>
              <w:t>Re WD (No 3)</w:t>
            </w:r>
            <w:r w:rsidRPr="005A2601">
              <w:rPr>
                <w:rFonts w:ascii="Arial" w:hAnsi="Arial" w:cs="Arial"/>
                <w:color w:val="000000"/>
                <w:szCs w:val="28"/>
              </w:rPr>
              <w:t xml:space="preserve"> [2024] VSC 14</w:t>
            </w:r>
            <w:r>
              <w:rPr>
                <w:rFonts w:ascii="Arial" w:hAnsi="Arial" w:cs="Arial"/>
              </w:rPr>
              <w:t xml:space="preserve"> and extracts from [65]-[68] &amp; [98]-[101].</w:t>
            </w:r>
          </w:p>
        </w:tc>
      </w:tr>
      <w:tr w:rsidR="001C0AD4" w14:paraId="586FCDF1"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95D2AF4" w14:textId="06F508A8" w:rsidR="001C0AD4" w:rsidRPr="0054535C" w:rsidRDefault="001C0AD4" w:rsidP="001C0AD4">
            <w:pPr>
              <w:keepNext/>
              <w:keepLines/>
              <w:rPr>
                <w:sz w:val="22"/>
                <w:lang w:val="en-AU"/>
              </w:rPr>
            </w:pPr>
            <w:r>
              <w:rPr>
                <w:sz w:val="22"/>
                <w:lang w:val="en-AU"/>
              </w:rPr>
              <w:t>23/02/24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2645A24B"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9D6ABCC" w14:textId="77777777" w:rsidTr="009B6A89">
        <w:trPr>
          <w:trHeight w:val="227"/>
        </w:trPr>
        <w:tc>
          <w:tcPr>
            <w:tcW w:w="1261" w:type="dxa"/>
            <w:gridSpan w:val="2"/>
            <w:tcBorders>
              <w:left w:val="single" w:sz="18" w:space="0" w:color="auto"/>
              <w:bottom w:val="single" w:sz="4" w:space="0" w:color="000000" w:themeColor="text1"/>
            </w:tcBorders>
          </w:tcPr>
          <w:p w14:paraId="0B43B572" w14:textId="01B6C512" w:rsidR="001C0AD4" w:rsidRDefault="001C0AD4" w:rsidP="001C0AD4">
            <w:pPr>
              <w:rPr>
                <w:lang w:val="en-AU"/>
              </w:rPr>
            </w:pPr>
            <w:r>
              <w:rPr>
                <w:lang w:val="en-AU"/>
              </w:rPr>
              <w:t>23/02/24</w:t>
            </w:r>
          </w:p>
        </w:tc>
        <w:tc>
          <w:tcPr>
            <w:tcW w:w="836" w:type="dxa"/>
            <w:tcBorders>
              <w:bottom w:val="single" w:sz="4" w:space="0" w:color="000000" w:themeColor="text1"/>
            </w:tcBorders>
          </w:tcPr>
          <w:p w14:paraId="3F947D9A" w14:textId="03198D63"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3EA356B6" w14:textId="0328D777" w:rsidR="001C0AD4" w:rsidRPr="007D4FDE" w:rsidRDefault="001C0AD4" w:rsidP="001C0AD4">
            <w:pPr>
              <w:keepNext/>
              <w:jc w:val="center"/>
              <w:rPr>
                <w:rFonts w:cs="Arial"/>
                <w:b/>
                <w:bCs/>
              </w:rPr>
            </w:pPr>
            <w:r w:rsidRPr="007D4FDE">
              <w:rPr>
                <w:rFonts w:cs="Arial"/>
                <w:b/>
                <w:bCs/>
              </w:rPr>
              <w:t>10.3.3.5</w:t>
            </w:r>
            <w:bookmarkStart w:id="43" w:name="_Hlk159825173"/>
            <w:r>
              <w:rPr>
                <w:rFonts w:cs="Arial"/>
                <w:b/>
                <w:color w:val="FFFFFF" w:themeColor="background1"/>
                <w:szCs w:val="22"/>
                <w:shd w:val="clear" w:color="auto" w:fill="000000"/>
              </w:rPr>
              <w:t>B</w:t>
            </w:r>
            <w:bookmarkEnd w:id="43"/>
          </w:p>
        </w:tc>
        <w:tc>
          <w:tcPr>
            <w:tcW w:w="4802" w:type="dxa"/>
            <w:gridSpan w:val="2"/>
            <w:tcBorders>
              <w:top w:val="single" w:sz="4" w:space="0" w:color="auto"/>
              <w:bottom w:val="single" w:sz="4" w:space="0" w:color="000000" w:themeColor="text1"/>
              <w:right w:val="single" w:sz="18" w:space="0" w:color="auto"/>
            </w:tcBorders>
            <w:shd w:val="clear" w:color="auto" w:fill="auto"/>
          </w:tcPr>
          <w:p w14:paraId="1B424ED3" w14:textId="5C629219"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7B4731">
              <w:rPr>
                <w:rFonts w:ascii="Arial" w:hAnsi="Arial" w:cs="Arial"/>
                <w:i/>
                <w:iCs/>
                <w:color w:val="000000"/>
              </w:rPr>
              <w:t>DPP v SA &amp; Ors</w:t>
            </w:r>
            <w:r>
              <w:rPr>
                <w:rFonts w:ascii="Arial" w:hAnsi="Arial" w:cs="Arial"/>
                <w:color w:val="000000"/>
              </w:rPr>
              <w:t xml:space="preserve"> [2024] VSC 28 and extracts from [27]-[36], [39]-[40] &amp; [43]-[45].  Reference to </w:t>
            </w:r>
            <w:r w:rsidRPr="00E977E5">
              <w:rPr>
                <w:rFonts w:ascii="Arial" w:hAnsi="Arial" w:cs="Arial"/>
                <w:i/>
                <w:iCs/>
              </w:rPr>
              <w:t>DPP v SA &amp; Ors (Ruling No 6)</w:t>
            </w:r>
            <w:r>
              <w:rPr>
                <w:rFonts w:ascii="Arial" w:hAnsi="Arial" w:cs="Arial"/>
              </w:rPr>
              <w:t xml:space="preserve"> [2024] VSC 27.</w:t>
            </w:r>
          </w:p>
        </w:tc>
      </w:tr>
      <w:tr w:rsidR="001C0AD4" w14:paraId="404B8551" w14:textId="77777777" w:rsidTr="009B6A89">
        <w:trPr>
          <w:trHeight w:val="227"/>
        </w:trPr>
        <w:tc>
          <w:tcPr>
            <w:tcW w:w="1261" w:type="dxa"/>
            <w:gridSpan w:val="2"/>
            <w:tcBorders>
              <w:left w:val="single" w:sz="18" w:space="0" w:color="auto"/>
              <w:bottom w:val="single" w:sz="4" w:space="0" w:color="000000" w:themeColor="text1"/>
            </w:tcBorders>
          </w:tcPr>
          <w:p w14:paraId="2342F6A4" w14:textId="65A8CF50" w:rsidR="001C0AD4" w:rsidRDefault="001C0AD4" w:rsidP="001C0AD4">
            <w:pPr>
              <w:rPr>
                <w:lang w:val="en-AU"/>
              </w:rPr>
            </w:pPr>
            <w:r>
              <w:rPr>
                <w:lang w:val="en-AU"/>
              </w:rPr>
              <w:t>23/02/24</w:t>
            </w:r>
          </w:p>
        </w:tc>
        <w:tc>
          <w:tcPr>
            <w:tcW w:w="836" w:type="dxa"/>
            <w:tcBorders>
              <w:bottom w:val="single" w:sz="4" w:space="0" w:color="000000" w:themeColor="text1"/>
            </w:tcBorders>
          </w:tcPr>
          <w:p w14:paraId="5AFCB10B"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2B20C711" w14:textId="611220EE" w:rsidR="001C0AD4" w:rsidRPr="007D4FDE" w:rsidRDefault="001C0AD4" w:rsidP="001C0AD4">
            <w:pPr>
              <w:keepNext/>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81A960" w14:textId="75252BA3"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Pr>
                <w:rFonts w:ascii="Arial" w:hAnsi="Arial" w:cs="Arial"/>
                <w:i/>
                <w:iCs/>
              </w:rPr>
              <w:t xml:space="preserve">Lee (a pseudonym) v The King </w:t>
            </w:r>
            <w:r w:rsidRPr="006B4C0D">
              <w:rPr>
                <w:rFonts w:ascii="Arial" w:hAnsi="Arial" w:cs="Arial"/>
              </w:rPr>
              <w:t>[2024] VSCA 10 at [24]</w:t>
            </w:r>
            <w:r>
              <w:rPr>
                <w:rFonts w:ascii="Arial" w:hAnsi="Arial" w:cs="Arial"/>
              </w:rPr>
              <w:t>-</w:t>
            </w:r>
            <w:r w:rsidRPr="006B4C0D">
              <w:rPr>
                <w:rFonts w:ascii="Arial" w:hAnsi="Arial" w:cs="Arial"/>
              </w:rPr>
              <w:t>[53]</w:t>
            </w:r>
            <w:r>
              <w:rPr>
                <w:rFonts w:ascii="Arial" w:hAnsi="Arial" w:cs="Arial"/>
              </w:rPr>
              <w:t xml:space="preserve"> &amp; [71]-[74]; </w:t>
            </w:r>
            <w:r w:rsidRPr="007B4731">
              <w:rPr>
                <w:rFonts w:ascii="Arial" w:hAnsi="Arial" w:cs="Arial"/>
                <w:i/>
                <w:iCs/>
                <w:color w:val="000000"/>
              </w:rPr>
              <w:t>DPP v SA &amp; Ors</w:t>
            </w:r>
            <w:r>
              <w:rPr>
                <w:rFonts w:ascii="Arial" w:hAnsi="Arial" w:cs="Arial"/>
                <w:color w:val="000000"/>
              </w:rPr>
              <w:t xml:space="preserve"> [2024] VSC 28</w:t>
            </w:r>
            <w:r w:rsidRPr="006B4C0D">
              <w:rPr>
                <w:rFonts w:ascii="Arial" w:hAnsi="Arial" w:cs="Arial"/>
              </w:rPr>
              <w:t>.</w:t>
            </w:r>
          </w:p>
        </w:tc>
      </w:tr>
      <w:tr w:rsidR="001C0AD4" w14:paraId="20AC99DB" w14:textId="77777777" w:rsidTr="009B6A89">
        <w:trPr>
          <w:trHeight w:val="227"/>
        </w:trPr>
        <w:tc>
          <w:tcPr>
            <w:tcW w:w="1261" w:type="dxa"/>
            <w:gridSpan w:val="2"/>
            <w:tcBorders>
              <w:left w:val="single" w:sz="18" w:space="0" w:color="auto"/>
              <w:bottom w:val="single" w:sz="4" w:space="0" w:color="000000" w:themeColor="text1"/>
            </w:tcBorders>
          </w:tcPr>
          <w:p w14:paraId="244FDCCB" w14:textId="7CAD024F" w:rsidR="001C0AD4" w:rsidRDefault="001C0AD4" w:rsidP="001C0AD4">
            <w:pPr>
              <w:rPr>
                <w:lang w:val="en-AU"/>
              </w:rPr>
            </w:pPr>
            <w:r>
              <w:rPr>
                <w:lang w:val="en-AU"/>
              </w:rPr>
              <w:t>23/02/24</w:t>
            </w:r>
          </w:p>
        </w:tc>
        <w:tc>
          <w:tcPr>
            <w:tcW w:w="836" w:type="dxa"/>
            <w:tcBorders>
              <w:bottom w:val="single" w:sz="4" w:space="0" w:color="000000" w:themeColor="text1"/>
            </w:tcBorders>
          </w:tcPr>
          <w:p w14:paraId="26D61065" w14:textId="3DC890FF" w:rsidR="001C0AD4" w:rsidRDefault="001C0AD4" w:rsidP="001C0AD4">
            <w:pPr>
              <w:jc w:val="center"/>
              <w:rPr>
                <w:lang w:val="en-AU"/>
              </w:rPr>
            </w:pPr>
            <w:r>
              <w:rPr>
                <w:lang w:val="en-AU"/>
              </w:rPr>
              <w:t>10</w:t>
            </w:r>
          </w:p>
        </w:tc>
        <w:tc>
          <w:tcPr>
            <w:tcW w:w="1439" w:type="dxa"/>
            <w:tcBorders>
              <w:bottom w:val="single" w:sz="4" w:space="0" w:color="000000" w:themeColor="text1"/>
            </w:tcBorders>
            <w:shd w:val="clear" w:color="auto" w:fill="FFF2CC"/>
          </w:tcPr>
          <w:p w14:paraId="67B33BF0" w14:textId="77777777" w:rsidR="001C0AD4" w:rsidRDefault="001C0AD4" w:rsidP="001C0AD4">
            <w:pPr>
              <w:keepNext/>
              <w:jc w:val="center"/>
              <w:rPr>
                <w:rFonts w:cs="Arial"/>
                <w:b/>
                <w:bCs/>
              </w:rPr>
            </w:pPr>
            <w:r>
              <w:rPr>
                <w:rFonts w:cs="Arial"/>
                <w:b/>
                <w:bCs/>
              </w:rPr>
              <w:t>10.3.11</w:t>
            </w:r>
          </w:p>
          <w:p w14:paraId="7D3FB274" w14:textId="0A1225FA" w:rsidR="001C0AD4" w:rsidRPr="007D4FDE" w:rsidRDefault="001C0AD4" w:rsidP="001C0AD4">
            <w:pPr>
              <w:keepNext/>
              <w:jc w:val="center"/>
              <w:rPr>
                <w:rFonts w:cs="Arial"/>
                <w:b/>
                <w:bCs/>
              </w:rPr>
            </w:pPr>
            <w:r>
              <w:rPr>
                <w:rFonts w:cs="Arial"/>
                <w:b/>
                <w:bCs/>
              </w:rPr>
              <w:sym w:font="Wingdings" w:char="F0E8"/>
            </w:r>
            <w:r>
              <w:rPr>
                <w:rFonts w:cs="Arial"/>
                <w:b/>
                <w:bCs/>
              </w:rPr>
              <w:t xml:space="preserve"> 10.3.10</w:t>
            </w:r>
          </w:p>
        </w:tc>
        <w:tc>
          <w:tcPr>
            <w:tcW w:w="4802" w:type="dxa"/>
            <w:gridSpan w:val="2"/>
            <w:tcBorders>
              <w:top w:val="single" w:sz="4" w:space="0" w:color="auto"/>
              <w:bottom w:val="single" w:sz="4" w:space="0" w:color="000000" w:themeColor="text1"/>
              <w:right w:val="single" w:sz="18" w:space="0" w:color="auto"/>
            </w:tcBorders>
            <w:shd w:val="clear" w:color="auto" w:fill="FFF2CC"/>
          </w:tcPr>
          <w:p w14:paraId="0FADFC16" w14:textId="2325F068" w:rsidR="001C0AD4" w:rsidRDefault="001C0AD4" w:rsidP="001C0AD4">
            <w:pPr>
              <w:spacing w:before="20" w:after="20"/>
              <w:jc w:val="both"/>
              <w:rPr>
                <w:rFonts w:ascii="Arial" w:hAnsi="Arial" w:cs="Arial"/>
                <w:bCs/>
                <w:color w:val="000000"/>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 </w:t>
            </w:r>
            <w:r>
              <w:rPr>
                <w:rFonts w:ascii="Arial" w:hAnsi="Arial" w:cs="Arial"/>
              </w:rPr>
              <w:lastRenderedPageBreak/>
              <w:t>have been moved from 10.3.11 to 10.3.10.</w:t>
            </w:r>
          </w:p>
        </w:tc>
      </w:tr>
      <w:tr w:rsidR="001C0AD4" w14:paraId="4A2F098C" w14:textId="77777777" w:rsidTr="009B6A89">
        <w:trPr>
          <w:trHeight w:val="227"/>
        </w:trPr>
        <w:tc>
          <w:tcPr>
            <w:tcW w:w="1261" w:type="dxa"/>
            <w:gridSpan w:val="2"/>
            <w:tcBorders>
              <w:left w:val="single" w:sz="18" w:space="0" w:color="auto"/>
              <w:bottom w:val="single" w:sz="4" w:space="0" w:color="000000" w:themeColor="text1"/>
            </w:tcBorders>
          </w:tcPr>
          <w:p w14:paraId="63C76122" w14:textId="7982085E" w:rsidR="001C0AD4" w:rsidRDefault="001C0AD4" w:rsidP="001C0AD4">
            <w:pPr>
              <w:rPr>
                <w:lang w:val="en-AU"/>
              </w:rPr>
            </w:pPr>
            <w:r>
              <w:rPr>
                <w:lang w:val="en-AU"/>
              </w:rPr>
              <w:lastRenderedPageBreak/>
              <w:t>23/02/24</w:t>
            </w:r>
          </w:p>
        </w:tc>
        <w:tc>
          <w:tcPr>
            <w:tcW w:w="836" w:type="dxa"/>
            <w:tcBorders>
              <w:bottom w:val="single" w:sz="4" w:space="0" w:color="000000" w:themeColor="text1"/>
            </w:tcBorders>
          </w:tcPr>
          <w:p w14:paraId="72E6449E" w14:textId="26DA414F"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06E3577D" w14:textId="79E39E6A" w:rsidR="001C0AD4" w:rsidRPr="007D4FDE" w:rsidRDefault="001C0AD4" w:rsidP="001C0AD4">
            <w:pPr>
              <w:keepNext/>
              <w:jc w:val="center"/>
              <w:rPr>
                <w:rFonts w:cs="Arial"/>
                <w:b/>
                <w:bCs/>
              </w:rPr>
            </w:pPr>
            <w:r>
              <w:rPr>
                <w:rFonts w:cs="Arial"/>
                <w:b/>
                <w:bCs/>
              </w:rPr>
              <w:t>10.3.10</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AA01413" w14:textId="072356F8"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C42FB">
              <w:rPr>
                <w:rFonts w:ascii="Arial" w:hAnsi="Arial" w:cs="Arial"/>
                <w:i/>
                <w:iCs/>
              </w:rPr>
              <w:t xml:space="preserve">Haris (a pseudonym) v The King </w:t>
            </w:r>
            <w:r>
              <w:rPr>
                <w:rFonts w:ascii="Arial" w:hAnsi="Arial" w:cs="Arial"/>
                <w:i/>
                <w:iCs/>
              </w:rPr>
              <w:t>[</w:t>
            </w:r>
            <w:r w:rsidRPr="002C42FB">
              <w:rPr>
                <w:rFonts w:ascii="Arial" w:hAnsi="Arial" w:cs="Arial"/>
                <w:i/>
                <w:iCs/>
              </w:rPr>
              <w:t>No</w:t>
            </w:r>
            <w:r>
              <w:rPr>
                <w:rFonts w:ascii="Arial" w:hAnsi="Arial" w:cs="Arial"/>
                <w:i/>
                <w:iCs/>
              </w:rPr>
              <w:t> </w:t>
            </w:r>
            <w:r w:rsidRPr="002C42FB">
              <w:rPr>
                <w:rFonts w:ascii="Arial" w:hAnsi="Arial" w:cs="Arial"/>
                <w:i/>
                <w:iCs/>
              </w:rPr>
              <w:t>2</w:t>
            </w:r>
            <w:r>
              <w:rPr>
                <w:rFonts w:ascii="Arial" w:hAnsi="Arial" w:cs="Arial"/>
                <w:i/>
                <w:iCs/>
              </w:rPr>
              <w:t>]</w:t>
            </w:r>
            <w:r>
              <w:rPr>
                <w:rFonts w:ascii="Arial" w:hAnsi="Arial" w:cs="Arial"/>
              </w:rPr>
              <w:t xml:space="preserve"> [2024] VSCA 9.</w:t>
            </w:r>
          </w:p>
        </w:tc>
      </w:tr>
      <w:tr w:rsidR="001C0AD4" w14:paraId="724F550A" w14:textId="77777777" w:rsidTr="009B6A89">
        <w:trPr>
          <w:trHeight w:val="227"/>
        </w:trPr>
        <w:tc>
          <w:tcPr>
            <w:tcW w:w="1261" w:type="dxa"/>
            <w:gridSpan w:val="2"/>
            <w:tcBorders>
              <w:left w:val="single" w:sz="18" w:space="0" w:color="auto"/>
              <w:bottom w:val="single" w:sz="4" w:space="0" w:color="000000" w:themeColor="text1"/>
            </w:tcBorders>
          </w:tcPr>
          <w:p w14:paraId="3DD23098" w14:textId="24846977" w:rsidR="001C0AD4" w:rsidRDefault="001C0AD4" w:rsidP="001C0AD4">
            <w:pPr>
              <w:rPr>
                <w:lang w:val="en-AU"/>
              </w:rPr>
            </w:pPr>
            <w:r>
              <w:rPr>
                <w:lang w:val="en-AU"/>
              </w:rPr>
              <w:t>23/02/24</w:t>
            </w:r>
          </w:p>
        </w:tc>
        <w:tc>
          <w:tcPr>
            <w:tcW w:w="836" w:type="dxa"/>
            <w:tcBorders>
              <w:bottom w:val="single" w:sz="4" w:space="0" w:color="000000" w:themeColor="text1"/>
            </w:tcBorders>
          </w:tcPr>
          <w:p w14:paraId="439F0FA2" w14:textId="460C9AD5"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4827A094" w14:textId="6E87DBF4" w:rsidR="001C0AD4" w:rsidRDefault="001C0AD4" w:rsidP="001C0AD4">
            <w:pPr>
              <w:keepNext/>
              <w:jc w:val="center"/>
              <w:rPr>
                <w:rFonts w:cs="Arial"/>
                <w:b/>
                <w:bCs/>
              </w:rPr>
            </w:pPr>
            <w:r>
              <w:rPr>
                <w:rFonts w:cs="Arial"/>
                <w:b/>
                <w:bCs/>
              </w:rPr>
              <w:t>10.6</w:t>
            </w:r>
            <w:r>
              <w:rPr>
                <w:rFonts w:cs="Arial"/>
                <w:b/>
                <w:color w:val="FFFFFF" w:themeColor="background1"/>
                <w:szCs w:val="22"/>
                <w:shd w:val="clear" w:color="auto" w:fill="000000"/>
              </w:rPr>
              <w:t>Q</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34828BB" w14:textId="03CBBBB9"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57F07">
              <w:rPr>
                <w:rFonts w:ascii="Arial" w:hAnsi="Arial" w:cs="Arial"/>
                <w:i/>
              </w:rPr>
              <w:t>Re</w:t>
            </w:r>
            <w:r>
              <w:rPr>
                <w:rFonts w:ascii="Arial" w:hAnsi="Arial" w:cs="Arial"/>
                <w:i/>
              </w:rPr>
              <w:t> </w:t>
            </w:r>
            <w:r w:rsidRPr="00257F07">
              <w:rPr>
                <w:rFonts w:ascii="Arial" w:hAnsi="Arial" w:cs="Arial"/>
                <w:i/>
              </w:rPr>
              <w:t>TK</w:t>
            </w:r>
            <w:r>
              <w:rPr>
                <w:rFonts w:ascii="Arial" w:hAnsi="Arial" w:cs="Arial"/>
              </w:rPr>
              <w:t xml:space="preserve"> [2024] VSC 53.</w:t>
            </w:r>
          </w:p>
        </w:tc>
      </w:tr>
      <w:tr w:rsidR="001C0AD4" w14:paraId="6B226E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AA038B" w14:textId="289E69C8" w:rsidR="001C0AD4" w:rsidRPr="0054535C" w:rsidRDefault="001C0AD4" w:rsidP="001C0AD4">
            <w:pPr>
              <w:keepNext/>
              <w:keepLines/>
              <w:rPr>
                <w:sz w:val="22"/>
                <w:lang w:val="en-AU"/>
              </w:rPr>
            </w:pPr>
            <w:r>
              <w:rPr>
                <w:sz w:val="22"/>
                <w:lang w:val="en-AU"/>
              </w:rPr>
              <w:t>23/02/24</w:t>
            </w:r>
          </w:p>
        </w:tc>
        <w:tc>
          <w:tcPr>
            <w:tcW w:w="7077" w:type="dxa"/>
            <w:gridSpan w:val="4"/>
            <w:tcBorders>
              <w:top w:val="single" w:sz="18" w:space="0" w:color="auto"/>
              <w:bottom w:val="single" w:sz="4" w:space="0" w:color="auto"/>
              <w:right w:val="single" w:sz="18" w:space="0" w:color="auto"/>
            </w:tcBorders>
            <w:shd w:val="clear" w:color="auto" w:fill="DDDDDD"/>
          </w:tcPr>
          <w:p w14:paraId="1056C078"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E40B537" w14:textId="77777777" w:rsidTr="009B6A89">
        <w:trPr>
          <w:trHeight w:val="102"/>
        </w:trPr>
        <w:tc>
          <w:tcPr>
            <w:tcW w:w="1261" w:type="dxa"/>
            <w:gridSpan w:val="2"/>
            <w:vMerge w:val="restart"/>
            <w:tcBorders>
              <w:top w:val="single" w:sz="4" w:space="0" w:color="auto"/>
              <w:left w:val="single" w:sz="18" w:space="0" w:color="auto"/>
            </w:tcBorders>
          </w:tcPr>
          <w:p w14:paraId="32B3CA63" w14:textId="67859F06" w:rsidR="001C0AD4" w:rsidRDefault="001C0AD4" w:rsidP="001C0AD4">
            <w:pPr>
              <w:rPr>
                <w:lang w:val="en-AU"/>
              </w:rPr>
            </w:pPr>
            <w:r>
              <w:rPr>
                <w:lang w:val="en-AU"/>
              </w:rPr>
              <w:t>23/02/24</w:t>
            </w:r>
          </w:p>
        </w:tc>
        <w:tc>
          <w:tcPr>
            <w:tcW w:w="836" w:type="dxa"/>
            <w:vMerge w:val="restart"/>
            <w:tcBorders>
              <w:top w:val="single" w:sz="4" w:space="0" w:color="auto"/>
            </w:tcBorders>
          </w:tcPr>
          <w:p w14:paraId="36680C1C" w14:textId="57E6C8EE" w:rsidR="001C0AD4" w:rsidRDefault="001C0AD4" w:rsidP="001C0AD4">
            <w:pPr>
              <w:jc w:val="center"/>
              <w:rPr>
                <w:lang w:val="en-AU"/>
              </w:rPr>
            </w:pPr>
            <w:r>
              <w:rPr>
                <w:lang w:val="en-AU"/>
              </w:rPr>
              <w:t>11</w:t>
            </w:r>
          </w:p>
        </w:tc>
        <w:tc>
          <w:tcPr>
            <w:tcW w:w="1439" w:type="dxa"/>
            <w:vMerge w:val="restart"/>
            <w:tcBorders>
              <w:top w:val="single" w:sz="4" w:space="0" w:color="auto"/>
            </w:tcBorders>
          </w:tcPr>
          <w:p w14:paraId="50A56756" w14:textId="274AB5DD" w:rsidR="001C0AD4" w:rsidRDefault="001C0AD4" w:rsidP="001C0AD4">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FFF2CC"/>
          </w:tcPr>
          <w:p w14:paraId="747A2DEC" w14:textId="66A118F2" w:rsidR="001C0AD4" w:rsidRPr="004D7939" w:rsidRDefault="001C0AD4" w:rsidP="001C0AD4">
            <w:pPr>
              <w:spacing w:before="20"/>
              <w:jc w:val="both"/>
              <w:rPr>
                <w:rFonts w:ascii="Arial" w:hAnsi="Arial" w:cs="Arial"/>
                <w:b/>
                <w:bCs/>
              </w:rPr>
            </w:pPr>
            <w:r>
              <w:rPr>
                <w:rFonts w:ascii="Arial" w:hAnsi="Arial" w:cs="Arial"/>
                <w:b/>
                <w:bCs/>
              </w:rPr>
              <w:t>Section heading amended to “</w:t>
            </w:r>
            <w:bookmarkStart w:id="44" w:name="_Toc30671668"/>
            <w:bookmarkStart w:id="45" w:name="_Toc30674195"/>
            <w:bookmarkStart w:id="46" w:name="_Toc30691462"/>
            <w:bookmarkStart w:id="47" w:name="_Toc30691842"/>
            <w:bookmarkStart w:id="48" w:name="_Toc30692222"/>
            <w:bookmarkStart w:id="49" w:name="_Toc30692980"/>
            <w:bookmarkStart w:id="50" w:name="_Toc30693359"/>
            <w:bookmarkStart w:id="51" w:name="_Toc30693737"/>
            <w:bookmarkStart w:id="52" w:name="_Toc30694115"/>
            <w:bookmarkStart w:id="53" w:name="_Toc30694496"/>
            <w:bookmarkStart w:id="54" w:name="_Toc30699086"/>
            <w:bookmarkStart w:id="55" w:name="_Toc30699471"/>
            <w:bookmarkStart w:id="56" w:name="_Toc30699856"/>
            <w:bookmarkStart w:id="57" w:name="_Toc30701011"/>
            <w:bookmarkStart w:id="58" w:name="_Toc30701398"/>
            <w:bookmarkStart w:id="59" w:name="_Toc30744005"/>
            <w:bookmarkStart w:id="60" w:name="_Toc30754828"/>
            <w:bookmarkStart w:id="61" w:name="_Toc30757284"/>
            <w:bookmarkStart w:id="62" w:name="_Toc30757832"/>
            <w:bookmarkStart w:id="63" w:name="_Toc30758232"/>
            <w:bookmarkStart w:id="64" w:name="_Toc30762992"/>
            <w:bookmarkStart w:id="65" w:name="_Toc30767646"/>
            <w:bookmarkStart w:id="66" w:name="_Toc34823664"/>
            <w:bookmarkStart w:id="67" w:name="_Toc107101741"/>
            <w:r>
              <w:rPr>
                <w:rFonts w:ascii="Arial" w:hAnsi="Arial" w:cs="Arial"/>
                <w:b/>
                <w:bCs/>
                <w:color w:val="000000"/>
              </w:rPr>
              <w:t>Distinction between dismissing a charge and striking out a charge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ascii="Arial" w:hAnsi="Arial" w:cs="Arial"/>
                <w:b/>
                <w:bCs/>
                <w:color w:val="000000"/>
              </w:rPr>
              <w:t>”.</w:t>
            </w:r>
          </w:p>
        </w:tc>
      </w:tr>
      <w:tr w:rsidR="001C0AD4" w14:paraId="07E0FDFB" w14:textId="77777777" w:rsidTr="009B6A89">
        <w:trPr>
          <w:trHeight w:val="101"/>
        </w:trPr>
        <w:tc>
          <w:tcPr>
            <w:tcW w:w="1261" w:type="dxa"/>
            <w:gridSpan w:val="2"/>
            <w:vMerge/>
            <w:tcBorders>
              <w:left w:val="single" w:sz="18" w:space="0" w:color="auto"/>
              <w:bottom w:val="single" w:sz="4" w:space="0" w:color="auto"/>
            </w:tcBorders>
          </w:tcPr>
          <w:p w14:paraId="307C0576" w14:textId="77777777" w:rsidR="001C0AD4" w:rsidRDefault="001C0AD4" w:rsidP="001C0AD4">
            <w:pPr>
              <w:rPr>
                <w:lang w:val="en-AU"/>
              </w:rPr>
            </w:pPr>
          </w:p>
        </w:tc>
        <w:tc>
          <w:tcPr>
            <w:tcW w:w="836" w:type="dxa"/>
            <w:vMerge/>
            <w:tcBorders>
              <w:bottom w:val="single" w:sz="4" w:space="0" w:color="auto"/>
            </w:tcBorders>
          </w:tcPr>
          <w:p w14:paraId="20EA3FC9" w14:textId="77777777" w:rsidR="001C0AD4" w:rsidRDefault="001C0AD4" w:rsidP="001C0AD4">
            <w:pPr>
              <w:jc w:val="center"/>
              <w:rPr>
                <w:lang w:val="en-AU"/>
              </w:rPr>
            </w:pPr>
          </w:p>
        </w:tc>
        <w:tc>
          <w:tcPr>
            <w:tcW w:w="1439" w:type="dxa"/>
            <w:vMerge/>
            <w:tcBorders>
              <w:bottom w:val="single" w:sz="4" w:space="0" w:color="auto"/>
            </w:tcBorders>
          </w:tcPr>
          <w:p w14:paraId="559DB32C"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51331F93" w14:textId="734C2C35" w:rsidR="001C0AD4" w:rsidRPr="00B20172" w:rsidRDefault="001C0AD4" w:rsidP="001C0AD4">
            <w:pPr>
              <w:keepNext/>
              <w:keepLines/>
              <w:jc w:val="both"/>
              <w:rPr>
                <w:rFonts w:ascii="Arial" w:hAnsi="Arial" w:cs="Arial"/>
              </w:rPr>
            </w:pPr>
            <w:r>
              <w:rPr>
                <w:rFonts w:ascii="Arial" w:hAnsi="Arial" w:cs="Arial"/>
              </w:rPr>
              <w:t>Section re-written, including addition of:</w:t>
            </w:r>
          </w:p>
          <w:p w14:paraId="1A5E52BD" w14:textId="03029C28" w:rsidR="001C0AD4" w:rsidRDefault="001C0AD4" w:rsidP="001C0AD4">
            <w:pPr>
              <w:pStyle w:val="ListParagraph"/>
              <w:numPr>
                <w:ilvl w:val="0"/>
                <w:numId w:val="158"/>
              </w:numPr>
              <w:ind w:left="357" w:hanging="357"/>
              <w:jc w:val="both"/>
              <w:rPr>
                <w:rFonts w:ascii="Arial" w:hAnsi="Arial" w:cs="Arial"/>
              </w:rPr>
            </w:pPr>
            <w:r>
              <w:rPr>
                <w:rFonts w:ascii="Arial" w:hAnsi="Arial" w:cs="Arial"/>
              </w:rPr>
              <w:t xml:space="preserve">an extract from </w:t>
            </w:r>
            <w:r w:rsidRPr="001C6E0E">
              <w:rPr>
                <w:rFonts w:ascii="Arial" w:hAnsi="Arial" w:cs="Arial"/>
                <w:i/>
                <w:iCs/>
                <w:color w:val="000000"/>
              </w:rPr>
              <w:t>R v McGowan &amp; Another; ex parte Macko &amp; Sanderson</w:t>
            </w:r>
            <w:r w:rsidRPr="001C6E0E">
              <w:rPr>
                <w:rFonts w:ascii="Arial" w:hAnsi="Arial" w:cs="Arial"/>
                <w:color w:val="000000"/>
              </w:rPr>
              <w:t xml:space="preserve"> [1984] VR 1000 </w:t>
            </w:r>
            <w:r>
              <w:rPr>
                <w:rFonts w:ascii="Arial" w:hAnsi="Arial" w:cs="Arial"/>
                <w:color w:val="000000"/>
              </w:rPr>
              <w:t>at 1002;</w:t>
            </w:r>
          </w:p>
          <w:p w14:paraId="1DEF7ED2" w14:textId="587F02AF" w:rsidR="001C0AD4" w:rsidRPr="00B20172" w:rsidRDefault="001C0AD4" w:rsidP="001C0AD4">
            <w:pPr>
              <w:pStyle w:val="ListParagraph"/>
              <w:numPr>
                <w:ilvl w:val="0"/>
                <w:numId w:val="158"/>
              </w:numPr>
              <w:ind w:left="357" w:hanging="357"/>
              <w:jc w:val="both"/>
              <w:rPr>
                <w:rFonts w:ascii="Arial" w:hAnsi="Arial" w:cs="Arial"/>
              </w:rPr>
            </w:pPr>
            <w:r>
              <w:rPr>
                <w:rFonts w:ascii="Arial" w:hAnsi="Arial" w:cs="Arial"/>
              </w:rPr>
              <w:t>a c</w:t>
            </w:r>
            <w:r w:rsidRPr="00B20172">
              <w:rPr>
                <w:rFonts w:ascii="Arial" w:hAnsi="Arial" w:cs="Arial"/>
              </w:rPr>
              <w:t xml:space="preserve">ross-reference to </w:t>
            </w:r>
            <w:r w:rsidRPr="00F16880">
              <w:rPr>
                <w:rFonts w:ascii="Arial" w:hAnsi="Arial" w:cs="Arial"/>
                <w:b/>
                <w:bCs/>
                <w:shd w:val="clear" w:color="auto" w:fill="C5E0B3" w:themeFill="accent6" w:themeFillTint="66"/>
              </w:rPr>
              <w:t>subsection 3.3.4.4</w:t>
            </w:r>
            <w:r w:rsidRPr="00B20172">
              <w:rPr>
                <w:rFonts w:ascii="Arial" w:hAnsi="Arial" w:cs="Arial"/>
              </w:rPr>
              <w:t>.</w:t>
            </w:r>
          </w:p>
        </w:tc>
      </w:tr>
      <w:tr w:rsidR="001C0AD4" w14:paraId="28EE1C9A" w14:textId="77777777" w:rsidTr="009B6A89">
        <w:tc>
          <w:tcPr>
            <w:tcW w:w="1261" w:type="dxa"/>
            <w:gridSpan w:val="2"/>
            <w:tcBorders>
              <w:top w:val="single" w:sz="4" w:space="0" w:color="auto"/>
              <w:left w:val="single" w:sz="18" w:space="0" w:color="auto"/>
              <w:bottom w:val="single" w:sz="4" w:space="0" w:color="auto"/>
            </w:tcBorders>
          </w:tcPr>
          <w:p w14:paraId="50A53B70" w14:textId="23B839AC"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6DE629BA" w14:textId="701E1D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DBAFF2" w14:textId="4BD300A5"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F995A1" w14:textId="19E6E9DD" w:rsidR="001C0AD4" w:rsidRDefault="001C0AD4" w:rsidP="001C0AD4">
            <w:pPr>
              <w:spacing w:before="20"/>
              <w:jc w:val="both"/>
              <w:rPr>
                <w:rFonts w:ascii="Arial" w:hAnsi="Arial" w:cs="Arial"/>
              </w:rPr>
            </w:pPr>
            <w:r>
              <w:rPr>
                <w:rFonts w:ascii="Arial" w:hAnsi="Arial" w:cs="Arial"/>
              </w:rPr>
              <w:t xml:space="preserve">Extract from </w:t>
            </w:r>
            <w:r w:rsidRPr="00587D01">
              <w:rPr>
                <w:rFonts w:ascii="Arial" w:hAnsi="Arial" w:cs="Arial"/>
                <w:i/>
                <w:iCs/>
              </w:rPr>
              <w:t>Kowski v The King</w:t>
            </w:r>
            <w:r>
              <w:rPr>
                <w:rFonts w:ascii="Arial" w:hAnsi="Arial" w:cs="Arial"/>
              </w:rPr>
              <w:t xml:space="preserve"> [2024] VSCA 3 at [83].</w:t>
            </w:r>
          </w:p>
        </w:tc>
      </w:tr>
      <w:tr w:rsidR="001C0AD4" w14:paraId="120B639B" w14:textId="77777777" w:rsidTr="009B6A89">
        <w:tc>
          <w:tcPr>
            <w:tcW w:w="1261" w:type="dxa"/>
            <w:gridSpan w:val="2"/>
            <w:tcBorders>
              <w:top w:val="single" w:sz="4" w:space="0" w:color="auto"/>
              <w:left w:val="single" w:sz="18" w:space="0" w:color="auto"/>
              <w:bottom w:val="single" w:sz="4" w:space="0" w:color="auto"/>
            </w:tcBorders>
          </w:tcPr>
          <w:p w14:paraId="22EF1882" w14:textId="0EA3BDEF"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498BE91A"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7A54ED" w14:textId="58672CA4" w:rsidR="001C0AD4" w:rsidRDefault="001C0AD4" w:rsidP="001C0AD4">
            <w:pPr>
              <w:jc w:val="center"/>
              <w:rPr>
                <w:lang w:val="en-AU"/>
              </w:rPr>
            </w:pPr>
            <w:r>
              <w:rPr>
                <w:lang w:val="en-AU"/>
              </w:rPr>
              <w:t>11.2.23</w:t>
            </w:r>
            <w:r w:rsidRPr="005737C7">
              <w:rPr>
                <w:rFonts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B18D0B4" w14:textId="72054A6F" w:rsidR="001C0AD4" w:rsidRPr="00115FF1" w:rsidRDefault="001C0AD4" w:rsidP="001C0AD4">
            <w:pPr>
              <w:spacing w:before="20"/>
              <w:jc w:val="both"/>
              <w:rPr>
                <w:rFonts w:ascii="Arial" w:hAnsi="Arial" w:cs="Arial"/>
              </w:rPr>
            </w:pPr>
            <w:r>
              <w:rPr>
                <w:rFonts w:ascii="Arial" w:hAnsi="Arial" w:cs="Arial"/>
              </w:rPr>
              <w:t xml:space="preserve">Reference to </w:t>
            </w:r>
            <w:r w:rsidRPr="005737C7">
              <w:rPr>
                <w:rFonts w:ascii="Arial" w:hAnsi="Arial" w:cs="Arial"/>
                <w:i/>
                <w:iCs/>
              </w:rPr>
              <w:t>Henness</w:t>
            </w:r>
            <w:r>
              <w:rPr>
                <w:rFonts w:ascii="Arial" w:hAnsi="Arial" w:cs="Arial"/>
                <w:i/>
                <w:iCs/>
              </w:rPr>
              <w:t>e</w:t>
            </w:r>
            <w:r w:rsidRPr="005737C7">
              <w:rPr>
                <w:rFonts w:ascii="Arial" w:hAnsi="Arial" w:cs="Arial"/>
                <w:i/>
                <w:iCs/>
              </w:rPr>
              <w:t>y v The King</w:t>
            </w:r>
            <w:r>
              <w:rPr>
                <w:rFonts w:ascii="Arial" w:hAnsi="Arial" w:cs="Arial"/>
              </w:rPr>
              <w:t xml:space="preserve"> [2024] VSCA 2</w:t>
            </w:r>
            <w:r>
              <w:rPr>
                <w:rFonts w:ascii="Arial" w:hAnsi="Arial" w:cs="Arial"/>
                <w:color w:val="000000"/>
              </w:rPr>
              <w:t>.</w:t>
            </w:r>
          </w:p>
        </w:tc>
      </w:tr>
      <w:tr w:rsidR="001C0AD4" w14:paraId="3F61142F" w14:textId="77777777" w:rsidTr="009B6A89">
        <w:tc>
          <w:tcPr>
            <w:tcW w:w="1261" w:type="dxa"/>
            <w:gridSpan w:val="2"/>
            <w:tcBorders>
              <w:top w:val="single" w:sz="4" w:space="0" w:color="auto"/>
              <w:left w:val="single" w:sz="18" w:space="0" w:color="auto"/>
              <w:bottom w:val="single" w:sz="4" w:space="0" w:color="auto"/>
            </w:tcBorders>
          </w:tcPr>
          <w:p w14:paraId="1EDC767E" w14:textId="02FF7884"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0ABA7C3F" w14:textId="5B9D13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3D2067" w14:textId="0DA6BC6D" w:rsidR="001C0AD4" w:rsidRDefault="001C0AD4" w:rsidP="001C0AD4">
            <w:pPr>
              <w:jc w:val="center"/>
              <w:rPr>
                <w:lang w:val="en-AU"/>
              </w:rPr>
            </w:pPr>
            <w:r>
              <w:rPr>
                <w:lang w:val="en-AU"/>
              </w:rPr>
              <w:t>11.2.26.1</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5710ED01" w14:textId="65A5FDDA" w:rsidR="001C0AD4" w:rsidRDefault="001C0AD4" w:rsidP="001C0AD4">
            <w:pPr>
              <w:spacing w:before="20"/>
              <w:jc w:val="both"/>
              <w:rPr>
                <w:rFonts w:ascii="Arial" w:hAnsi="Arial" w:cs="Arial"/>
              </w:rPr>
            </w:pPr>
            <w:r>
              <w:rPr>
                <w:rFonts w:ascii="Arial" w:hAnsi="Arial" w:cs="Arial"/>
              </w:rPr>
              <w:t xml:space="preserve">Reference to </w:t>
            </w:r>
            <w:r w:rsidRPr="00156778">
              <w:rPr>
                <w:rFonts w:ascii="Arial" w:hAnsi="Arial" w:cs="Arial"/>
                <w:i/>
                <w:iCs/>
              </w:rPr>
              <w:t>Kowski v The King</w:t>
            </w:r>
            <w:r>
              <w:rPr>
                <w:rFonts w:ascii="Arial" w:hAnsi="Arial" w:cs="Arial"/>
              </w:rPr>
              <w:t xml:space="preserve"> [2024] VSCA 3.</w:t>
            </w:r>
          </w:p>
        </w:tc>
      </w:tr>
      <w:tr w:rsidR="001C0AD4" w14:paraId="4105EC4C" w14:textId="77777777" w:rsidTr="009B6A89">
        <w:tc>
          <w:tcPr>
            <w:tcW w:w="1261" w:type="dxa"/>
            <w:gridSpan w:val="2"/>
            <w:tcBorders>
              <w:top w:val="single" w:sz="4" w:space="0" w:color="auto"/>
              <w:left w:val="single" w:sz="18" w:space="0" w:color="auto"/>
              <w:bottom w:val="single" w:sz="4" w:space="0" w:color="auto"/>
            </w:tcBorders>
          </w:tcPr>
          <w:p w14:paraId="293B7797" w14:textId="6E788486"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6967AB6D" w14:textId="3CC4A4A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28710E" w14:textId="3C9CE7CE" w:rsidR="001C0AD4" w:rsidRDefault="001C0AD4" w:rsidP="001C0AD4">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2F85F49D" w14:textId="51D772F9" w:rsidR="001C0AD4" w:rsidRDefault="001C0AD4" w:rsidP="001C0AD4">
            <w:pPr>
              <w:spacing w:before="20"/>
              <w:jc w:val="both"/>
              <w:rPr>
                <w:rFonts w:ascii="Arial" w:hAnsi="Arial" w:cs="Arial"/>
              </w:rPr>
            </w:pPr>
            <w:r>
              <w:rPr>
                <w:rFonts w:ascii="Arial" w:hAnsi="Arial" w:cs="Arial"/>
              </w:rPr>
              <w:t xml:space="preserve">Reference to </w:t>
            </w:r>
            <w:r w:rsidRPr="003B7930">
              <w:rPr>
                <w:rFonts w:ascii="Arial" w:hAnsi="Arial" w:cs="Arial"/>
                <w:i/>
                <w:iCs/>
                <w:color w:val="000000"/>
              </w:rPr>
              <w:t>Seualuga v The King</w:t>
            </w:r>
            <w:r>
              <w:rPr>
                <w:rFonts w:ascii="Arial" w:hAnsi="Arial" w:cs="Arial"/>
                <w:color w:val="000000"/>
              </w:rPr>
              <w:t xml:space="preserve"> [2024] VSCA 7.</w:t>
            </w:r>
          </w:p>
        </w:tc>
      </w:tr>
      <w:tr w:rsidR="001C0AD4" w14:paraId="4C879FE9" w14:textId="77777777" w:rsidTr="009B6A89">
        <w:tc>
          <w:tcPr>
            <w:tcW w:w="1261" w:type="dxa"/>
            <w:gridSpan w:val="2"/>
            <w:tcBorders>
              <w:top w:val="single" w:sz="4" w:space="0" w:color="auto"/>
              <w:left w:val="single" w:sz="18" w:space="0" w:color="auto"/>
              <w:bottom w:val="single" w:sz="4" w:space="0" w:color="auto"/>
            </w:tcBorders>
          </w:tcPr>
          <w:p w14:paraId="6531B078" w14:textId="4585C346"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3E4BD791" w14:textId="10D43F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99A5B2" w14:textId="66C03904" w:rsidR="001C0AD4" w:rsidRDefault="001C0AD4" w:rsidP="001C0AD4">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67769D91" w14:textId="276612FF" w:rsidR="001C0AD4" w:rsidRDefault="001C0AD4" w:rsidP="001C0AD4">
            <w:pPr>
              <w:spacing w:before="20"/>
              <w:jc w:val="both"/>
              <w:rPr>
                <w:rFonts w:ascii="Arial" w:hAnsi="Arial" w:cs="Arial"/>
              </w:rPr>
            </w:pPr>
            <w:r>
              <w:rPr>
                <w:rFonts w:ascii="Arial" w:hAnsi="Arial" w:cs="Arial"/>
              </w:rPr>
              <w:t xml:space="preserve">Extract from </w:t>
            </w:r>
            <w:r w:rsidRPr="007072E5">
              <w:rPr>
                <w:rFonts w:ascii="Arial" w:hAnsi="Arial" w:cs="Arial"/>
                <w:i/>
                <w:iCs/>
              </w:rPr>
              <w:t>Kowski v The King</w:t>
            </w:r>
            <w:r>
              <w:rPr>
                <w:rFonts w:ascii="Arial" w:hAnsi="Arial" w:cs="Arial"/>
              </w:rPr>
              <w:t xml:space="preserve"> [2024] VSCA 3 at [53].</w:t>
            </w:r>
          </w:p>
        </w:tc>
      </w:tr>
      <w:tr w:rsidR="001C0AD4" w14:paraId="7760CEBB" w14:textId="77777777" w:rsidTr="009B6A89">
        <w:tc>
          <w:tcPr>
            <w:tcW w:w="1261" w:type="dxa"/>
            <w:gridSpan w:val="2"/>
            <w:tcBorders>
              <w:top w:val="single" w:sz="4" w:space="0" w:color="auto"/>
              <w:left w:val="single" w:sz="18" w:space="0" w:color="auto"/>
              <w:bottom w:val="single" w:sz="4" w:space="0" w:color="auto"/>
            </w:tcBorders>
          </w:tcPr>
          <w:p w14:paraId="10FC46D2" w14:textId="2057F211" w:rsidR="001C0AD4" w:rsidRDefault="001C0AD4" w:rsidP="001C0AD4">
            <w:pPr>
              <w:rPr>
                <w:lang w:val="en-AU"/>
              </w:rPr>
            </w:pPr>
            <w:r>
              <w:rPr>
                <w:lang w:val="en-AU"/>
              </w:rPr>
              <w:t>23/02/24</w:t>
            </w:r>
          </w:p>
        </w:tc>
        <w:tc>
          <w:tcPr>
            <w:tcW w:w="836" w:type="dxa"/>
            <w:tcBorders>
              <w:top w:val="single" w:sz="4" w:space="0" w:color="auto"/>
              <w:bottom w:val="single" w:sz="4" w:space="0" w:color="auto"/>
            </w:tcBorders>
          </w:tcPr>
          <w:p w14:paraId="3935B244" w14:textId="1183FF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04BB96" w14:textId="30F48023"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C9D3E03" w14:textId="30370BCB" w:rsidR="001C0AD4" w:rsidRDefault="001C0AD4" w:rsidP="001C0AD4">
            <w:pPr>
              <w:spacing w:before="20"/>
              <w:jc w:val="both"/>
              <w:rPr>
                <w:rFonts w:ascii="Arial" w:hAnsi="Arial" w:cs="Arial"/>
              </w:rPr>
            </w:pPr>
            <w:r>
              <w:rPr>
                <w:rFonts w:ascii="Arial" w:hAnsi="Arial" w:cs="Arial"/>
              </w:rPr>
              <w:t xml:space="preserve">Reference to </w:t>
            </w:r>
            <w:r w:rsidRPr="001E084A">
              <w:rPr>
                <w:rFonts w:ascii="Arial" w:hAnsi="Arial" w:cs="Arial"/>
                <w:i/>
                <w:iCs/>
                <w:color w:val="000000"/>
              </w:rPr>
              <w:t>Kowski v The King</w:t>
            </w:r>
            <w:r>
              <w:rPr>
                <w:rFonts w:ascii="Arial" w:hAnsi="Arial" w:cs="Arial"/>
                <w:color w:val="000000"/>
              </w:rPr>
              <w:t xml:space="preserve"> [2024] VSCA 3 and extracts from [66] &amp; [70]-[71].</w:t>
            </w:r>
          </w:p>
        </w:tc>
      </w:tr>
      <w:tr w:rsidR="001C0AD4" w14:paraId="48AD435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5F240C5" w14:textId="2C39240E" w:rsidR="001C0AD4" w:rsidRPr="0054535C" w:rsidRDefault="001C0AD4" w:rsidP="001C0AD4">
            <w:pPr>
              <w:keepNext/>
              <w:keepLines/>
              <w:rPr>
                <w:sz w:val="22"/>
                <w:lang w:val="en-AU"/>
              </w:rPr>
            </w:pPr>
            <w:r>
              <w:rPr>
                <w:sz w:val="22"/>
                <w:lang w:val="en-AU"/>
              </w:rPr>
              <w:t>31/01/24</w:t>
            </w:r>
          </w:p>
        </w:tc>
        <w:tc>
          <w:tcPr>
            <w:tcW w:w="7077" w:type="dxa"/>
            <w:gridSpan w:val="4"/>
            <w:tcBorders>
              <w:top w:val="single" w:sz="12" w:space="0" w:color="FF0000"/>
              <w:bottom w:val="single" w:sz="4" w:space="0" w:color="auto"/>
              <w:right w:val="single" w:sz="18" w:space="0" w:color="auto"/>
            </w:tcBorders>
            <w:shd w:val="clear" w:color="auto" w:fill="DDDDDD"/>
          </w:tcPr>
          <w:p w14:paraId="79ABA386"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28383945" w14:textId="77777777" w:rsidTr="009B6A89">
        <w:trPr>
          <w:trHeight w:val="170"/>
        </w:trPr>
        <w:tc>
          <w:tcPr>
            <w:tcW w:w="1261" w:type="dxa"/>
            <w:gridSpan w:val="2"/>
            <w:tcBorders>
              <w:top w:val="single" w:sz="4" w:space="0" w:color="auto"/>
              <w:left w:val="single" w:sz="18" w:space="0" w:color="auto"/>
              <w:bottom w:val="single" w:sz="18" w:space="0" w:color="000000" w:themeColor="text1"/>
            </w:tcBorders>
          </w:tcPr>
          <w:p w14:paraId="39FD3D98" w14:textId="29C18F62" w:rsidR="001C0AD4" w:rsidRDefault="001C0AD4" w:rsidP="001C0AD4">
            <w:pPr>
              <w:rPr>
                <w:lang w:val="en-AU"/>
              </w:rPr>
            </w:pPr>
            <w:r>
              <w:rPr>
                <w:lang w:val="en-AU"/>
              </w:rPr>
              <w:t>31/01/24</w:t>
            </w:r>
          </w:p>
        </w:tc>
        <w:tc>
          <w:tcPr>
            <w:tcW w:w="836" w:type="dxa"/>
            <w:tcBorders>
              <w:top w:val="single" w:sz="4" w:space="0" w:color="auto"/>
              <w:bottom w:val="single" w:sz="18" w:space="0" w:color="000000" w:themeColor="text1"/>
            </w:tcBorders>
          </w:tcPr>
          <w:p w14:paraId="4330B3A8" w14:textId="77777777" w:rsidR="001C0AD4" w:rsidRDefault="001C0AD4" w:rsidP="001C0AD4">
            <w:pPr>
              <w:jc w:val="center"/>
              <w:rPr>
                <w:lang w:val="en-AU"/>
              </w:rPr>
            </w:pPr>
            <w:r>
              <w:rPr>
                <w:lang w:val="en-AU"/>
              </w:rPr>
              <w:t>1</w:t>
            </w:r>
          </w:p>
        </w:tc>
        <w:tc>
          <w:tcPr>
            <w:tcW w:w="1454" w:type="dxa"/>
            <w:gridSpan w:val="2"/>
            <w:tcBorders>
              <w:top w:val="single" w:sz="4" w:space="0" w:color="auto"/>
              <w:bottom w:val="single" w:sz="18" w:space="0" w:color="000000" w:themeColor="text1"/>
            </w:tcBorders>
            <w:shd w:val="clear" w:color="auto" w:fill="auto"/>
          </w:tcPr>
          <w:p w14:paraId="3E68F9CA" w14:textId="086760B5" w:rsidR="001C0AD4" w:rsidRDefault="001C0AD4" w:rsidP="001C0AD4">
            <w:pPr>
              <w:jc w:val="center"/>
              <w:rPr>
                <w:b/>
                <w:bCs/>
                <w:lang w:val="en-AU"/>
              </w:rPr>
            </w:pPr>
            <w:r>
              <w:rPr>
                <w:b/>
                <w:bCs/>
                <w:lang w:val="en-AU"/>
              </w:rPr>
              <w:t>1.1</w:t>
            </w:r>
          </w:p>
        </w:tc>
        <w:tc>
          <w:tcPr>
            <w:tcW w:w="4787" w:type="dxa"/>
            <w:tcBorders>
              <w:top w:val="single" w:sz="4" w:space="0" w:color="auto"/>
              <w:bottom w:val="single" w:sz="18" w:space="0" w:color="000000" w:themeColor="text1"/>
              <w:right w:val="single" w:sz="18" w:space="0" w:color="auto"/>
            </w:tcBorders>
            <w:shd w:val="clear" w:color="auto" w:fill="auto"/>
          </w:tcPr>
          <w:p w14:paraId="5C439857" w14:textId="48DCD44A" w:rsidR="001C0AD4" w:rsidRPr="00FD4D70" w:rsidRDefault="001C0AD4" w:rsidP="001C0AD4">
            <w:pPr>
              <w:spacing w:before="20" w:after="20"/>
              <w:jc w:val="both"/>
              <w:rPr>
                <w:rFonts w:ascii="Arial" w:hAnsi="Arial" w:cs="Arial"/>
                <w:color w:val="000000" w:themeColor="text1"/>
              </w:rPr>
            </w:pPr>
            <w:r w:rsidRPr="00FD4D70">
              <w:rPr>
                <w:rFonts w:ascii="Arial" w:hAnsi="Arial" w:cs="Arial"/>
                <w:color w:val="000000" w:themeColor="text1"/>
              </w:rPr>
              <w:t xml:space="preserve">Extract from </w:t>
            </w:r>
            <w:r>
              <w:rPr>
                <w:rFonts w:ascii="Arial" w:hAnsi="Arial" w:cs="Arial"/>
              </w:rPr>
              <w:t>“A Short Manual for the Guidance of Children’s Court Magistrates and Probation Officers” (1906).</w:t>
            </w:r>
          </w:p>
        </w:tc>
      </w:tr>
      <w:tr w:rsidR="001C0AD4" w14:paraId="54563052"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1F907AA" w14:textId="28BB3728" w:rsidR="001C0AD4" w:rsidRPr="0054535C" w:rsidRDefault="001C0AD4" w:rsidP="001C0AD4">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9A7C5A6"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4DF0899D" w14:textId="77777777" w:rsidTr="009B6A89">
        <w:trPr>
          <w:trHeight w:val="283"/>
        </w:trPr>
        <w:tc>
          <w:tcPr>
            <w:tcW w:w="1261" w:type="dxa"/>
            <w:gridSpan w:val="2"/>
            <w:tcBorders>
              <w:left w:val="single" w:sz="18" w:space="0" w:color="auto"/>
            </w:tcBorders>
          </w:tcPr>
          <w:p w14:paraId="5A1BDF23" w14:textId="74B46230" w:rsidR="001C0AD4" w:rsidRDefault="001C0AD4" w:rsidP="001C0AD4">
            <w:pPr>
              <w:rPr>
                <w:lang w:val="en-AU"/>
              </w:rPr>
            </w:pPr>
            <w:r>
              <w:rPr>
                <w:lang w:val="en-AU"/>
              </w:rPr>
              <w:t>31/01/24</w:t>
            </w:r>
          </w:p>
        </w:tc>
        <w:tc>
          <w:tcPr>
            <w:tcW w:w="836" w:type="dxa"/>
          </w:tcPr>
          <w:p w14:paraId="7A4C1734" w14:textId="088EB423" w:rsidR="001C0AD4" w:rsidRDefault="001C0AD4" w:rsidP="001C0AD4">
            <w:pPr>
              <w:jc w:val="center"/>
              <w:rPr>
                <w:lang w:val="en-AU"/>
              </w:rPr>
            </w:pPr>
            <w:r>
              <w:rPr>
                <w:lang w:val="en-AU"/>
              </w:rPr>
              <w:t>2</w:t>
            </w:r>
          </w:p>
        </w:tc>
        <w:tc>
          <w:tcPr>
            <w:tcW w:w="1439" w:type="dxa"/>
          </w:tcPr>
          <w:p w14:paraId="54232FC2" w14:textId="09B79028" w:rsidR="001C0AD4" w:rsidRDefault="001C0AD4" w:rsidP="001C0AD4">
            <w:pPr>
              <w:keepNext/>
              <w:jc w:val="center"/>
              <w:rPr>
                <w:lang w:val="en-AU"/>
              </w:rPr>
            </w:pPr>
            <w:r>
              <w:rPr>
                <w:lang w:val="en-AU"/>
              </w:rPr>
              <w:t>2.7</w:t>
            </w:r>
          </w:p>
        </w:tc>
        <w:tc>
          <w:tcPr>
            <w:tcW w:w="4802" w:type="dxa"/>
            <w:gridSpan w:val="2"/>
            <w:tcBorders>
              <w:top w:val="single" w:sz="4" w:space="0" w:color="auto"/>
              <w:right w:val="single" w:sz="18" w:space="0" w:color="auto"/>
            </w:tcBorders>
            <w:shd w:val="clear" w:color="auto" w:fill="auto"/>
          </w:tcPr>
          <w:p w14:paraId="64EC07B5" w14:textId="529B3FF7" w:rsidR="001C0AD4" w:rsidRDefault="001C0AD4" w:rsidP="001C0AD4">
            <w:pPr>
              <w:spacing w:before="20" w:after="20"/>
              <w:jc w:val="both"/>
              <w:rPr>
                <w:rFonts w:ascii="Arial" w:hAnsi="Arial" w:cs="Arial"/>
                <w:bCs/>
                <w:color w:val="000000"/>
              </w:rPr>
            </w:pPr>
            <w:r>
              <w:rPr>
                <w:rFonts w:ascii="Arial" w:hAnsi="Arial" w:cs="Arial"/>
                <w:bCs/>
                <w:color w:val="000000"/>
              </w:rPr>
              <w:t xml:space="preserve">Minor amendments to the summaries of </w:t>
            </w:r>
            <w:r w:rsidRPr="006461A4">
              <w:rPr>
                <w:rFonts w:ascii="Arial" w:hAnsi="Arial" w:cs="Arial"/>
                <w:i/>
                <w:iCs/>
              </w:rPr>
              <w:t>Ramsay Alec (a pseudonym) v The King</w:t>
            </w:r>
            <w:r>
              <w:rPr>
                <w:rFonts w:ascii="Arial" w:hAnsi="Arial" w:cs="Arial"/>
              </w:rPr>
              <w:t xml:space="preserve"> [2023] VSCA 208 and </w:t>
            </w:r>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p>
        </w:tc>
      </w:tr>
      <w:tr w:rsidR="001C0AD4" w14:paraId="6CF17194" w14:textId="77777777" w:rsidTr="009B6A89">
        <w:trPr>
          <w:trHeight w:val="283"/>
        </w:trPr>
        <w:tc>
          <w:tcPr>
            <w:tcW w:w="1261" w:type="dxa"/>
            <w:gridSpan w:val="2"/>
            <w:tcBorders>
              <w:left w:val="single" w:sz="18" w:space="0" w:color="auto"/>
            </w:tcBorders>
          </w:tcPr>
          <w:p w14:paraId="5902DC9E" w14:textId="591E8DF7" w:rsidR="001C0AD4" w:rsidRDefault="001C0AD4" w:rsidP="001C0AD4">
            <w:pPr>
              <w:rPr>
                <w:lang w:val="en-AU"/>
              </w:rPr>
            </w:pPr>
            <w:r>
              <w:rPr>
                <w:lang w:val="en-AU"/>
              </w:rPr>
              <w:t>31/01/24</w:t>
            </w:r>
          </w:p>
        </w:tc>
        <w:tc>
          <w:tcPr>
            <w:tcW w:w="836" w:type="dxa"/>
          </w:tcPr>
          <w:p w14:paraId="5DD67855" w14:textId="5B6BEB77" w:rsidR="001C0AD4" w:rsidRDefault="001C0AD4" w:rsidP="001C0AD4">
            <w:pPr>
              <w:jc w:val="center"/>
              <w:rPr>
                <w:lang w:val="en-AU"/>
              </w:rPr>
            </w:pPr>
            <w:r>
              <w:rPr>
                <w:lang w:val="en-AU"/>
              </w:rPr>
              <w:t>2</w:t>
            </w:r>
          </w:p>
        </w:tc>
        <w:tc>
          <w:tcPr>
            <w:tcW w:w="1439" w:type="dxa"/>
          </w:tcPr>
          <w:p w14:paraId="07D3340B" w14:textId="5253103E" w:rsidR="001C0AD4" w:rsidRDefault="001C0AD4" w:rsidP="001C0AD4">
            <w:pPr>
              <w:keepNext/>
              <w:jc w:val="center"/>
              <w:rPr>
                <w:lang w:val="en-AU"/>
              </w:rPr>
            </w:pPr>
            <w:r>
              <w:rPr>
                <w:lang w:val="en-AU"/>
              </w:rPr>
              <w:t>2.7.1</w:t>
            </w:r>
          </w:p>
        </w:tc>
        <w:tc>
          <w:tcPr>
            <w:tcW w:w="4802" w:type="dxa"/>
            <w:gridSpan w:val="2"/>
            <w:tcBorders>
              <w:top w:val="single" w:sz="4" w:space="0" w:color="auto"/>
              <w:right w:val="single" w:sz="18" w:space="0" w:color="auto"/>
            </w:tcBorders>
            <w:shd w:val="clear" w:color="auto" w:fill="auto"/>
          </w:tcPr>
          <w:p w14:paraId="4C803155" w14:textId="1E17E952" w:rsidR="001C0AD4" w:rsidRPr="00496D16" w:rsidRDefault="001C0AD4" w:rsidP="001C0AD4">
            <w:pPr>
              <w:spacing w:before="20" w:after="20"/>
              <w:jc w:val="both"/>
              <w:rPr>
                <w:rFonts w:ascii="Arial" w:hAnsi="Arial" w:cs="Arial"/>
                <w:bCs/>
                <w:color w:val="000000"/>
              </w:rPr>
            </w:pPr>
            <w:r>
              <w:rPr>
                <w:rFonts w:ascii="Arial" w:hAnsi="Arial" w:cs="Arial"/>
                <w:bCs/>
                <w:color w:val="000000"/>
              </w:rPr>
              <w:t>Minor amendments to text.</w:t>
            </w:r>
          </w:p>
        </w:tc>
      </w:tr>
      <w:tr w:rsidR="001C0AD4" w14:paraId="6F0466C5" w14:textId="77777777" w:rsidTr="009B6A89">
        <w:trPr>
          <w:trHeight w:val="227"/>
        </w:trPr>
        <w:tc>
          <w:tcPr>
            <w:tcW w:w="1261" w:type="dxa"/>
            <w:gridSpan w:val="2"/>
            <w:tcBorders>
              <w:left w:val="single" w:sz="18" w:space="0" w:color="auto"/>
              <w:bottom w:val="single" w:sz="4" w:space="0" w:color="000000" w:themeColor="text1"/>
            </w:tcBorders>
          </w:tcPr>
          <w:p w14:paraId="1E25F654" w14:textId="2181DE68" w:rsidR="001C0AD4" w:rsidRDefault="001C0AD4" w:rsidP="001C0AD4">
            <w:pPr>
              <w:rPr>
                <w:lang w:val="en-AU"/>
              </w:rPr>
            </w:pPr>
            <w:r>
              <w:rPr>
                <w:lang w:val="en-AU"/>
              </w:rPr>
              <w:t>31/01/24</w:t>
            </w:r>
          </w:p>
        </w:tc>
        <w:tc>
          <w:tcPr>
            <w:tcW w:w="836" w:type="dxa"/>
            <w:tcBorders>
              <w:bottom w:val="single" w:sz="4" w:space="0" w:color="000000" w:themeColor="text1"/>
            </w:tcBorders>
          </w:tcPr>
          <w:p w14:paraId="3167C6B7" w14:textId="14401583"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753F17EB" w14:textId="730EA796" w:rsidR="001C0AD4" w:rsidRDefault="001C0AD4" w:rsidP="001C0AD4">
            <w:pPr>
              <w:keepNext/>
              <w:jc w:val="center"/>
              <w:rPr>
                <w:lang w:val="en-AU"/>
              </w:rPr>
            </w:pPr>
            <w:r>
              <w:rPr>
                <w:lang w:val="en-AU"/>
              </w:rPr>
              <w:t>2.7.6</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085907B" w14:textId="3262CC38" w:rsidR="001C0AD4" w:rsidRDefault="001C0AD4" w:rsidP="001C0AD4">
            <w:pPr>
              <w:spacing w:before="20" w:after="20"/>
              <w:jc w:val="both"/>
              <w:rPr>
                <w:rFonts w:ascii="Arial" w:hAnsi="Arial" w:cs="Arial"/>
                <w:bCs/>
                <w:color w:val="000000"/>
              </w:rPr>
            </w:pPr>
            <w:r>
              <w:rPr>
                <w:rFonts w:ascii="Arial" w:hAnsi="Arial" w:cs="Arial"/>
                <w:bCs/>
                <w:color w:val="000000"/>
              </w:rPr>
              <w:t xml:space="preserve">Additions to text including a reference to Magistrates’ Court </w:t>
            </w:r>
            <w:r>
              <w:rPr>
                <w:rFonts w:ascii="Arial" w:hAnsi="Arial" w:cs="Arial"/>
                <w:color w:val="000000"/>
              </w:rPr>
              <w:t xml:space="preserve">Practice Direction No. 2 of 2023 and a discussion of s.19A of the </w:t>
            </w:r>
            <w:r w:rsidRPr="00BD2D4E">
              <w:rPr>
                <w:rFonts w:ascii="Arial" w:hAnsi="Arial" w:cs="Arial"/>
                <w:i/>
                <w:iCs/>
                <w:color w:val="000000"/>
              </w:rPr>
              <w:t>Magistrates’ Court Act 1989</w:t>
            </w:r>
            <w:r>
              <w:rPr>
                <w:rFonts w:ascii="Arial" w:hAnsi="Arial" w:cs="Arial"/>
                <w:color w:val="000000"/>
              </w:rPr>
              <w:t>.</w:t>
            </w:r>
          </w:p>
        </w:tc>
      </w:tr>
      <w:tr w:rsidR="001C0AD4" w14:paraId="5CED18F7" w14:textId="77777777" w:rsidTr="009B6A89">
        <w:trPr>
          <w:trHeight w:val="227"/>
        </w:trPr>
        <w:tc>
          <w:tcPr>
            <w:tcW w:w="1261" w:type="dxa"/>
            <w:gridSpan w:val="2"/>
            <w:tcBorders>
              <w:left w:val="single" w:sz="18" w:space="0" w:color="auto"/>
              <w:bottom w:val="single" w:sz="4" w:space="0" w:color="000000" w:themeColor="text1"/>
            </w:tcBorders>
          </w:tcPr>
          <w:p w14:paraId="4EA35386" w14:textId="7A389B53" w:rsidR="001C0AD4" w:rsidRDefault="001C0AD4" w:rsidP="001C0AD4">
            <w:pPr>
              <w:rPr>
                <w:lang w:val="en-AU"/>
              </w:rPr>
            </w:pPr>
            <w:r>
              <w:rPr>
                <w:lang w:val="en-AU"/>
              </w:rPr>
              <w:t>31/01/24</w:t>
            </w:r>
          </w:p>
        </w:tc>
        <w:tc>
          <w:tcPr>
            <w:tcW w:w="836" w:type="dxa"/>
            <w:tcBorders>
              <w:bottom w:val="single" w:sz="4" w:space="0" w:color="000000" w:themeColor="text1"/>
            </w:tcBorders>
          </w:tcPr>
          <w:p w14:paraId="6AC824F4" w14:textId="0EE3B14C"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1B3E865A" w14:textId="26ED588E"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8B4D8C7" w14:textId="33FD9C6D" w:rsidR="001C0AD4" w:rsidRDefault="001C0AD4" w:rsidP="001C0AD4">
            <w:pPr>
              <w:spacing w:before="20" w:after="20"/>
              <w:jc w:val="both"/>
              <w:rPr>
                <w:rFonts w:ascii="Arial" w:hAnsi="Arial" w:cs="Arial"/>
                <w:bCs/>
                <w:color w:val="000000"/>
              </w:rPr>
            </w:pPr>
            <w:r>
              <w:rPr>
                <w:rFonts w:ascii="Arial" w:hAnsi="Arial" w:cs="Arial"/>
                <w:bCs/>
                <w:color w:val="000000"/>
              </w:rPr>
              <w:t xml:space="preserve">Extracts of footnotes 38 &amp; 39 from </w:t>
            </w:r>
            <w:r w:rsidRPr="001B3E8D">
              <w:rPr>
                <w:rFonts w:ascii="Arial" w:hAnsi="Arial" w:cs="Arial"/>
                <w:bCs/>
                <w:i/>
                <w:iCs/>
                <w:color w:val="000000"/>
              </w:rPr>
              <w:t>Re WD (No 2)</w:t>
            </w:r>
            <w:r>
              <w:rPr>
                <w:rFonts w:ascii="Arial" w:hAnsi="Arial" w:cs="Arial"/>
                <w:bCs/>
                <w:color w:val="000000"/>
              </w:rPr>
              <w:t xml:space="preserve"> [2023] VSC 790.</w:t>
            </w:r>
          </w:p>
        </w:tc>
      </w:tr>
      <w:tr w:rsidR="001C0AD4" w14:paraId="146DD96A" w14:textId="77777777" w:rsidTr="009B6A89">
        <w:trPr>
          <w:trHeight w:val="227"/>
        </w:trPr>
        <w:tc>
          <w:tcPr>
            <w:tcW w:w="1261" w:type="dxa"/>
            <w:gridSpan w:val="2"/>
            <w:tcBorders>
              <w:left w:val="single" w:sz="18" w:space="0" w:color="auto"/>
              <w:bottom w:val="single" w:sz="4" w:space="0" w:color="000000" w:themeColor="text1"/>
            </w:tcBorders>
          </w:tcPr>
          <w:p w14:paraId="52FD88CC" w14:textId="1F68BCC7" w:rsidR="001C0AD4" w:rsidRDefault="001C0AD4" w:rsidP="001C0AD4">
            <w:pPr>
              <w:rPr>
                <w:lang w:val="en-AU"/>
              </w:rPr>
            </w:pPr>
            <w:r>
              <w:rPr>
                <w:lang w:val="en-AU"/>
              </w:rPr>
              <w:t>31/01/24</w:t>
            </w:r>
          </w:p>
        </w:tc>
        <w:tc>
          <w:tcPr>
            <w:tcW w:w="836" w:type="dxa"/>
            <w:tcBorders>
              <w:bottom w:val="single" w:sz="4" w:space="0" w:color="000000" w:themeColor="text1"/>
            </w:tcBorders>
          </w:tcPr>
          <w:p w14:paraId="6375E089" w14:textId="7B6B392C"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3C33CD39" w14:textId="7F6BE648"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A54DB4D" w14:textId="7EB9B029"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5023B2">
              <w:rPr>
                <w:rFonts w:ascii="Arial" w:hAnsi="Arial" w:cs="Arial"/>
                <w:bCs/>
                <w:i/>
                <w:iCs/>
                <w:color w:val="000000"/>
              </w:rPr>
              <w:t>Re WD (No.2)</w:t>
            </w:r>
            <w:r>
              <w:rPr>
                <w:rFonts w:ascii="Arial" w:hAnsi="Arial" w:cs="Arial"/>
                <w:bCs/>
                <w:color w:val="000000"/>
              </w:rPr>
              <w:t xml:space="preserve"> [2023] VSC 790 and extracts from [58]-[59], [61]-[63] &amp; [115].</w:t>
            </w:r>
          </w:p>
        </w:tc>
      </w:tr>
      <w:tr w:rsidR="001C0AD4" w14:paraId="099321D5" w14:textId="77777777" w:rsidTr="009B6A89">
        <w:trPr>
          <w:trHeight w:val="227"/>
        </w:trPr>
        <w:tc>
          <w:tcPr>
            <w:tcW w:w="1261" w:type="dxa"/>
            <w:gridSpan w:val="2"/>
            <w:tcBorders>
              <w:left w:val="single" w:sz="18" w:space="0" w:color="auto"/>
              <w:bottom w:val="single" w:sz="4" w:space="0" w:color="000000" w:themeColor="text1"/>
            </w:tcBorders>
          </w:tcPr>
          <w:p w14:paraId="09888A6A" w14:textId="0A67D879" w:rsidR="001C0AD4" w:rsidRDefault="001C0AD4" w:rsidP="001C0AD4">
            <w:pPr>
              <w:rPr>
                <w:lang w:val="en-AU"/>
              </w:rPr>
            </w:pPr>
            <w:r>
              <w:rPr>
                <w:lang w:val="en-AU"/>
              </w:rPr>
              <w:t>31/01/24</w:t>
            </w:r>
          </w:p>
        </w:tc>
        <w:tc>
          <w:tcPr>
            <w:tcW w:w="836" w:type="dxa"/>
            <w:tcBorders>
              <w:bottom w:val="single" w:sz="4" w:space="0" w:color="000000" w:themeColor="text1"/>
            </w:tcBorders>
          </w:tcPr>
          <w:p w14:paraId="5632C911" w14:textId="77777777"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755872BB" w14:textId="4D79C2C9" w:rsidR="001C0AD4" w:rsidRDefault="001C0AD4" w:rsidP="001C0AD4">
            <w:pPr>
              <w:keepNext/>
              <w:jc w:val="center"/>
              <w:rPr>
                <w:lang w:val="en-AU"/>
              </w:rPr>
            </w:pPr>
            <w:r>
              <w:rPr>
                <w:lang w:val="en-AU"/>
              </w:rPr>
              <w:t>2.8.4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5D365CCE" w14:textId="53A08C96" w:rsidR="001C0AD4" w:rsidRDefault="001C0AD4" w:rsidP="001C0AD4">
            <w:pPr>
              <w:spacing w:before="20" w:after="20"/>
              <w:jc w:val="both"/>
              <w:rPr>
                <w:rFonts w:ascii="Arial" w:hAnsi="Arial" w:cs="Arial"/>
                <w:bCs/>
                <w:color w:val="000000"/>
              </w:rPr>
            </w:pPr>
            <w:r>
              <w:rPr>
                <w:rFonts w:ascii="Arial" w:hAnsi="Arial" w:cs="Arial"/>
                <w:bCs/>
                <w:color w:val="000000"/>
              </w:rPr>
              <w:t xml:space="preserve">Commentary on </w:t>
            </w:r>
            <w:r w:rsidRPr="005023B2">
              <w:rPr>
                <w:rFonts w:ascii="Arial" w:hAnsi="Arial" w:cs="Arial"/>
                <w:bCs/>
                <w:i/>
                <w:iCs/>
                <w:color w:val="000000"/>
              </w:rPr>
              <w:t>Re WD (No.2)</w:t>
            </w:r>
            <w:r>
              <w:rPr>
                <w:rFonts w:ascii="Arial" w:hAnsi="Arial" w:cs="Arial"/>
                <w:bCs/>
                <w:color w:val="000000"/>
              </w:rPr>
              <w:t xml:space="preserve"> [2023] VSC 790 and extracts from [100]-[102], [107] &amp; [110].</w:t>
            </w:r>
          </w:p>
        </w:tc>
      </w:tr>
      <w:tr w:rsidR="001C0AD4" w14:paraId="294C5BC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E8AAB0" w14:textId="0828BEE7" w:rsidR="001C0AD4" w:rsidRPr="0054535C" w:rsidRDefault="001C0AD4" w:rsidP="001C0AD4">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69E8F6AE"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4F6E6EAD" w14:textId="77777777" w:rsidTr="009B6A89">
        <w:trPr>
          <w:trHeight w:val="227"/>
        </w:trPr>
        <w:tc>
          <w:tcPr>
            <w:tcW w:w="1261" w:type="dxa"/>
            <w:gridSpan w:val="2"/>
            <w:tcBorders>
              <w:left w:val="single" w:sz="18" w:space="0" w:color="auto"/>
              <w:bottom w:val="single" w:sz="4" w:space="0" w:color="000000" w:themeColor="text1"/>
            </w:tcBorders>
          </w:tcPr>
          <w:p w14:paraId="0D097625" w14:textId="41309CDF" w:rsidR="001C0AD4" w:rsidRDefault="001C0AD4" w:rsidP="001C0AD4">
            <w:pPr>
              <w:rPr>
                <w:lang w:val="en-AU"/>
              </w:rPr>
            </w:pPr>
            <w:r>
              <w:rPr>
                <w:lang w:val="en-AU"/>
              </w:rPr>
              <w:t>31/01/24</w:t>
            </w:r>
          </w:p>
        </w:tc>
        <w:tc>
          <w:tcPr>
            <w:tcW w:w="836" w:type="dxa"/>
            <w:tcBorders>
              <w:bottom w:val="single" w:sz="4" w:space="0" w:color="000000" w:themeColor="text1"/>
            </w:tcBorders>
          </w:tcPr>
          <w:p w14:paraId="3F060F0E" w14:textId="77777777" w:rsidR="001C0AD4" w:rsidRDefault="001C0AD4" w:rsidP="001C0AD4">
            <w:pPr>
              <w:jc w:val="center"/>
              <w:rPr>
                <w:lang w:val="en-AU"/>
              </w:rPr>
            </w:pPr>
            <w:r>
              <w:rPr>
                <w:lang w:val="en-AU"/>
              </w:rPr>
              <w:t>3</w:t>
            </w:r>
          </w:p>
        </w:tc>
        <w:tc>
          <w:tcPr>
            <w:tcW w:w="1439" w:type="dxa"/>
            <w:tcBorders>
              <w:bottom w:val="single" w:sz="4" w:space="0" w:color="000000" w:themeColor="text1"/>
            </w:tcBorders>
          </w:tcPr>
          <w:p w14:paraId="667C6CF7"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E6D3A9D" w14:textId="77777777" w:rsidR="001C0AD4" w:rsidRDefault="001C0AD4" w:rsidP="001C0AD4">
            <w:pPr>
              <w:spacing w:before="20" w:after="20"/>
              <w:jc w:val="both"/>
              <w:rPr>
                <w:rFonts w:ascii="Arial" w:hAnsi="Arial" w:cs="Arial"/>
              </w:rPr>
            </w:pPr>
            <w:r>
              <w:rPr>
                <w:rFonts w:ascii="Arial" w:hAnsi="Arial" w:cs="Arial"/>
              </w:rPr>
              <w:t xml:space="preserve">Summary of </w:t>
            </w:r>
            <w:r w:rsidRPr="003E6DBB">
              <w:rPr>
                <w:rFonts w:ascii="Arial" w:hAnsi="Arial" w:cs="Arial"/>
                <w:i/>
                <w:iCs/>
              </w:rPr>
              <w:t>Becker v The King</w:t>
            </w:r>
            <w:r>
              <w:rPr>
                <w:rFonts w:ascii="Arial" w:hAnsi="Arial" w:cs="Arial"/>
              </w:rPr>
              <w:t xml:space="preserve"> [2023] VSCA 332 and brief quotations from [6], [108] &amp; [283]. </w:t>
            </w:r>
          </w:p>
        </w:tc>
      </w:tr>
      <w:tr w:rsidR="001C0AD4" w14:paraId="3F352465"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2222647C" w14:textId="4D45A591" w:rsidR="001C0AD4" w:rsidRDefault="001C0AD4" w:rsidP="001C0AD4">
            <w:pPr>
              <w:rPr>
                <w:lang w:val="en-AU"/>
              </w:rPr>
            </w:pPr>
            <w:r>
              <w:rPr>
                <w:lang w:val="en-AU"/>
              </w:rPr>
              <w:t>31/01/24</w:t>
            </w:r>
          </w:p>
        </w:tc>
        <w:tc>
          <w:tcPr>
            <w:tcW w:w="836" w:type="dxa"/>
            <w:tcBorders>
              <w:top w:val="single" w:sz="4" w:space="0" w:color="000000" w:themeColor="text1"/>
              <w:bottom w:val="single" w:sz="4" w:space="0" w:color="000000" w:themeColor="text1"/>
            </w:tcBorders>
          </w:tcPr>
          <w:p w14:paraId="1C75AC1C" w14:textId="77777777" w:rsidR="001C0AD4" w:rsidRDefault="001C0AD4" w:rsidP="001C0AD4">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69587773" w14:textId="77777777" w:rsidR="001C0AD4" w:rsidRDefault="001C0AD4" w:rsidP="001C0AD4">
            <w:pPr>
              <w:keepNext/>
              <w:jc w:val="center"/>
              <w:rPr>
                <w:lang w:val="en-AU"/>
              </w:rPr>
            </w:pPr>
            <w:r>
              <w:rPr>
                <w:lang w:val="en-AU"/>
              </w:rPr>
              <w:t>3.3.4.1</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080D5F3F" w14:textId="19461E6F" w:rsidR="001C0AD4" w:rsidRPr="001D1D3A" w:rsidRDefault="001C0AD4" w:rsidP="001C0AD4">
            <w:pPr>
              <w:pStyle w:val="ListParagraph"/>
              <w:numPr>
                <w:ilvl w:val="0"/>
                <w:numId w:val="155"/>
              </w:numPr>
              <w:spacing w:before="20"/>
              <w:ind w:left="357" w:hanging="357"/>
              <w:jc w:val="both"/>
              <w:rPr>
                <w:rFonts w:ascii="Arial" w:hAnsi="Arial" w:cs="Arial"/>
              </w:rPr>
            </w:pPr>
            <w:r w:rsidRPr="001D1D3A">
              <w:rPr>
                <w:rFonts w:ascii="Arial" w:hAnsi="Arial" w:cs="Arial"/>
              </w:rPr>
              <w:t xml:space="preserve">Reference to </w:t>
            </w:r>
            <w:r w:rsidRPr="001D1D3A">
              <w:rPr>
                <w:rFonts w:ascii="Arial" w:hAnsi="Arial" w:cs="Arial"/>
                <w:i/>
                <w:iCs/>
              </w:rPr>
              <w:t>Karam v The King</w:t>
            </w:r>
            <w:r w:rsidRPr="001D1D3A">
              <w:rPr>
                <w:rFonts w:ascii="Arial" w:hAnsi="Arial" w:cs="Arial"/>
              </w:rPr>
              <w:t xml:space="preserve"> [2023] VSCA 318 at [187]-[3</w:t>
            </w:r>
            <w:r>
              <w:rPr>
                <w:rFonts w:ascii="Arial" w:hAnsi="Arial" w:cs="Arial"/>
              </w:rPr>
              <w:t>55</w:t>
            </w:r>
            <w:r w:rsidRPr="001D1D3A">
              <w:rPr>
                <w:rFonts w:ascii="Arial" w:hAnsi="Arial" w:cs="Arial"/>
              </w:rPr>
              <w:t>].</w:t>
            </w:r>
          </w:p>
          <w:p w14:paraId="01EB6959" w14:textId="589CEFCA" w:rsidR="001C0AD4" w:rsidRPr="001D1D3A" w:rsidRDefault="001C0AD4" w:rsidP="001C0AD4">
            <w:pPr>
              <w:pStyle w:val="ListParagraph"/>
              <w:numPr>
                <w:ilvl w:val="0"/>
                <w:numId w:val="155"/>
              </w:numPr>
              <w:spacing w:after="20"/>
              <w:ind w:left="357" w:hanging="357"/>
              <w:jc w:val="both"/>
              <w:rPr>
                <w:rFonts w:ascii="Arial" w:hAnsi="Arial" w:cs="Arial"/>
              </w:rPr>
            </w:pPr>
            <w:r w:rsidRPr="001D1D3A">
              <w:rPr>
                <w:rFonts w:ascii="Arial" w:hAnsi="Arial" w:cs="Arial"/>
              </w:rPr>
              <w:t xml:space="preserve">Summary of </w:t>
            </w:r>
            <w:r w:rsidRPr="001D1D3A">
              <w:rPr>
                <w:rFonts w:ascii="Arial" w:hAnsi="Arial" w:cs="Arial"/>
                <w:i/>
                <w:iCs/>
              </w:rPr>
              <w:t>CDPP v Carrick (a pseudonym)</w:t>
            </w:r>
            <w:r w:rsidRPr="001D1D3A">
              <w:rPr>
                <w:rFonts w:ascii="Arial" w:hAnsi="Arial" w:cs="Arial"/>
              </w:rPr>
              <w:t xml:space="preserve"> [2023] VChC 2 and extract from [72]-[84].</w:t>
            </w:r>
          </w:p>
        </w:tc>
      </w:tr>
      <w:tr w:rsidR="001C0AD4" w14:paraId="0105442E" w14:textId="77777777" w:rsidTr="009B6A89">
        <w:trPr>
          <w:trHeight w:val="227"/>
        </w:trPr>
        <w:tc>
          <w:tcPr>
            <w:tcW w:w="1261" w:type="dxa"/>
            <w:gridSpan w:val="2"/>
            <w:tcBorders>
              <w:top w:val="single" w:sz="4" w:space="0" w:color="000000" w:themeColor="text1"/>
              <w:left w:val="single" w:sz="18" w:space="0" w:color="auto"/>
              <w:bottom w:val="single" w:sz="4" w:space="0" w:color="000000" w:themeColor="text1"/>
            </w:tcBorders>
          </w:tcPr>
          <w:p w14:paraId="7169068D" w14:textId="4D107498" w:rsidR="001C0AD4" w:rsidRDefault="001C0AD4" w:rsidP="001C0AD4">
            <w:pPr>
              <w:rPr>
                <w:lang w:val="en-AU"/>
              </w:rPr>
            </w:pPr>
            <w:r>
              <w:rPr>
                <w:lang w:val="en-AU"/>
              </w:rPr>
              <w:t>31/01/24</w:t>
            </w:r>
          </w:p>
        </w:tc>
        <w:tc>
          <w:tcPr>
            <w:tcW w:w="836" w:type="dxa"/>
            <w:tcBorders>
              <w:top w:val="single" w:sz="4" w:space="0" w:color="000000" w:themeColor="text1"/>
              <w:bottom w:val="single" w:sz="4" w:space="0" w:color="000000" w:themeColor="text1"/>
            </w:tcBorders>
          </w:tcPr>
          <w:p w14:paraId="652D50B2" w14:textId="77777777" w:rsidR="001C0AD4" w:rsidRDefault="001C0AD4" w:rsidP="001C0AD4">
            <w:pPr>
              <w:jc w:val="center"/>
              <w:rPr>
                <w:lang w:val="en-AU"/>
              </w:rPr>
            </w:pPr>
            <w:r>
              <w:rPr>
                <w:lang w:val="en-AU"/>
              </w:rPr>
              <w:t>3</w:t>
            </w:r>
          </w:p>
        </w:tc>
        <w:tc>
          <w:tcPr>
            <w:tcW w:w="1439" w:type="dxa"/>
            <w:tcBorders>
              <w:top w:val="single" w:sz="4" w:space="0" w:color="000000" w:themeColor="text1"/>
              <w:bottom w:val="single" w:sz="4" w:space="0" w:color="000000" w:themeColor="text1"/>
            </w:tcBorders>
          </w:tcPr>
          <w:p w14:paraId="167DB813" w14:textId="05E337D7" w:rsidR="001C0AD4" w:rsidRDefault="001C0AD4" w:rsidP="001C0AD4">
            <w:pPr>
              <w:keepNext/>
              <w:jc w:val="center"/>
              <w:rPr>
                <w:lang w:val="en-AU"/>
              </w:rPr>
            </w:pPr>
            <w:r>
              <w:rPr>
                <w:lang w:val="en-AU"/>
              </w:rPr>
              <w:t>3.5.3.5</w:t>
            </w: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700B6A98" w14:textId="744378E6" w:rsidR="001C0AD4" w:rsidRDefault="001C0AD4" w:rsidP="001C0AD4">
            <w:pPr>
              <w:spacing w:before="20" w:after="20"/>
              <w:jc w:val="both"/>
              <w:rPr>
                <w:rFonts w:ascii="Arial" w:hAnsi="Arial" w:cs="Arial"/>
              </w:rPr>
            </w:pPr>
            <w:r>
              <w:rPr>
                <w:rFonts w:ascii="Arial" w:hAnsi="Arial" w:cs="Arial"/>
              </w:rPr>
              <w:t xml:space="preserve">Summary of </w:t>
            </w:r>
            <w:r w:rsidRPr="00346C81">
              <w:rPr>
                <w:rFonts w:ascii="Arial" w:hAnsi="Arial" w:cs="Arial"/>
                <w:i/>
                <w:iCs/>
              </w:rPr>
              <w:t>DFFH v ZX</w:t>
            </w:r>
            <w:r>
              <w:rPr>
                <w:rFonts w:ascii="Arial" w:hAnsi="Arial" w:cs="Arial"/>
              </w:rPr>
              <w:t xml:space="preserve"> [2023] VChC 3 and extracts from [24] &amp; [31]-[43].</w:t>
            </w:r>
          </w:p>
        </w:tc>
      </w:tr>
      <w:tr w:rsidR="001C0AD4" w14:paraId="781E2AB5" w14:textId="77777777" w:rsidTr="009B6A89">
        <w:trPr>
          <w:trHeight w:val="227"/>
        </w:trPr>
        <w:tc>
          <w:tcPr>
            <w:tcW w:w="1261" w:type="dxa"/>
            <w:gridSpan w:val="2"/>
            <w:tcBorders>
              <w:top w:val="single" w:sz="4" w:space="0" w:color="000000" w:themeColor="text1"/>
              <w:left w:val="single" w:sz="18" w:space="0" w:color="auto"/>
              <w:bottom w:val="single" w:sz="12" w:space="0" w:color="000000" w:themeColor="text1"/>
            </w:tcBorders>
          </w:tcPr>
          <w:p w14:paraId="02CA3187" w14:textId="385A2980" w:rsidR="001C0AD4" w:rsidRDefault="001C0AD4" w:rsidP="001C0AD4">
            <w:pPr>
              <w:rPr>
                <w:lang w:val="en-AU"/>
              </w:rPr>
            </w:pPr>
            <w:r>
              <w:rPr>
                <w:lang w:val="en-AU"/>
              </w:rPr>
              <w:t>31/01/24</w:t>
            </w:r>
          </w:p>
        </w:tc>
        <w:tc>
          <w:tcPr>
            <w:tcW w:w="836" w:type="dxa"/>
            <w:tcBorders>
              <w:top w:val="single" w:sz="4" w:space="0" w:color="000000" w:themeColor="text1"/>
              <w:bottom w:val="single" w:sz="12" w:space="0" w:color="000000" w:themeColor="text1"/>
            </w:tcBorders>
          </w:tcPr>
          <w:p w14:paraId="21DAABB6" w14:textId="7CD70DEA" w:rsidR="001C0AD4" w:rsidRDefault="001C0AD4" w:rsidP="001C0AD4">
            <w:pPr>
              <w:jc w:val="center"/>
              <w:rPr>
                <w:lang w:val="en-AU"/>
              </w:rPr>
            </w:pPr>
            <w:r>
              <w:rPr>
                <w:lang w:val="en-AU"/>
              </w:rPr>
              <w:t>3</w:t>
            </w:r>
          </w:p>
        </w:tc>
        <w:tc>
          <w:tcPr>
            <w:tcW w:w="1439" w:type="dxa"/>
            <w:tcBorders>
              <w:top w:val="single" w:sz="4" w:space="0" w:color="000000" w:themeColor="text1"/>
              <w:bottom w:val="single" w:sz="12" w:space="0" w:color="000000" w:themeColor="text1"/>
            </w:tcBorders>
          </w:tcPr>
          <w:p w14:paraId="5CFA2A47" w14:textId="18D41D3C" w:rsidR="001C0AD4" w:rsidRDefault="001C0AD4" w:rsidP="001C0AD4">
            <w:pPr>
              <w:keepNext/>
              <w:jc w:val="center"/>
              <w:rPr>
                <w:lang w:val="en-AU"/>
              </w:rPr>
            </w:pPr>
            <w:r>
              <w:rPr>
                <w:lang w:val="en-AU"/>
              </w:rPr>
              <w:t>3.5.3.6</w:t>
            </w:r>
          </w:p>
        </w:tc>
        <w:tc>
          <w:tcPr>
            <w:tcW w:w="4802" w:type="dxa"/>
            <w:gridSpan w:val="2"/>
            <w:tcBorders>
              <w:top w:val="single" w:sz="4" w:space="0" w:color="000000" w:themeColor="text1"/>
              <w:bottom w:val="single" w:sz="12" w:space="0" w:color="000000" w:themeColor="text1"/>
              <w:right w:val="single" w:sz="18" w:space="0" w:color="auto"/>
            </w:tcBorders>
            <w:shd w:val="clear" w:color="auto" w:fill="auto"/>
          </w:tcPr>
          <w:p w14:paraId="0434C960" w14:textId="486C8170" w:rsidR="001C0AD4" w:rsidRDefault="001C0AD4" w:rsidP="001C0AD4">
            <w:pPr>
              <w:spacing w:before="20" w:after="20"/>
              <w:jc w:val="both"/>
              <w:rPr>
                <w:rFonts w:ascii="Arial" w:hAnsi="Arial" w:cs="Arial"/>
              </w:rPr>
            </w:pPr>
            <w:r>
              <w:rPr>
                <w:rFonts w:ascii="Arial" w:hAnsi="Arial" w:cs="Arial"/>
              </w:rPr>
              <w:t xml:space="preserve">Reference to </w:t>
            </w:r>
            <w:r w:rsidRPr="005D297C">
              <w:rPr>
                <w:rFonts w:ascii="Arial" w:hAnsi="Arial" w:cs="Arial"/>
                <w:i/>
                <w:iCs/>
              </w:rPr>
              <w:t>CDPP v Carrick (a pseudonym)</w:t>
            </w:r>
            <w:r w:rsidRPr="005D297C">
              <w:rPr>
                <w:rFonts w:ascii="Arial" w:hAnsi="Arial" w:cs="Arial"/>
              </w:rPr>
              <w:t xml:space="preserve"> [2023] VChC 2</w:t>
            </w:r>
            <w:r>
              <w:rPr>
                <w:rFonts w:ascii="Arial" w:hAnsi="Arial" w:cs="Arial"/>
              </w:rPr>
              <w:t xml:space="preserve"> at [85]-[89].</w:t>
            </w:r>
          </w:p>
        </w:tc>
      </w:tr>
      <w:tr w:rsidR="001C0AD4" w14:paraId="38A3E7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A953E4" w14:textId="743664F7" w:rsidR="001C0AD4" w:rsidRPr="0054535C" w:rsidRDefault="001C0AD4" w:rsidP="001C0AD4">
            <w:pPr>
              <w:keepNext/>
              <w:keepLines/>
              <w:rPr>
                <w:sz w:val="22"/>
                <w:lang w:val="en-AU"/>
              </w:rPr>
            </w:pPr>
            <w:r>
              <w:rPr>
                <w:sz w:val="22"/>
                <w:lang w:val="en-AU"/>
              </w:rPr>
              <w:lastRenderedPageBreak/>
              <w:t>31/01/24</w:t>
            </w:r>
          </w:p>
        </w:tc>
        <w:tc>
          <w:tcPr>
            <w:tcW w:w="7077" w:type="dxa"/>
            <w:gridSpan w:val="4"/>
            <w:tcBorders>
              <w:top w:val="single" w:sz="18" w:space="0" w:color="auto"/>
              <w:bottom w:val="single" w:sz="4" w:space="0" w:color="auto"/>
              <w:right w:val="single" w:sz="18" w:space="0" w:color="auto"/>
            </w:tcBorders>
            <w:shd w:val="clear" w:color="auto" w:fill="DDDDDD"/>
          </w:tcPr>
          <w:p w14:paraId="420443A5"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989637B" w14:textId="77777777" w:rsidTr="009B6A89">
        <w:tc>
          <w:tcPr>
            <w:tcW w:w="1261" w:type="dxa"/>
            <w:gridSpan w:val="2"/>
            <w:tcBorders>
              <w:top w:val="single" w:sz="4" w:space="0" w:color="auto"/>
              <w:left w:val="single" w:sz="18" w:space="0" w:color="auto"/>
              <w:bottom w:val="single" w:sz="4" w:space="0" w:color="auto"/>
            </w:tcBorders>
          </w:tcPr>
          <w:p w14:paraId="26204678" w14:textId="77F8BB0C"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3F3C2B4E" w14:textId="1C2CB6B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5634A5" w14:textId="147014CD" w:rsidR="001C0AD4" w:rsidRDefault="001C0AD4" w:rsidP="001C0AD4">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tcPr>
          <w:p w14:paraId="402E413C" w14:textId="2ADAB7E4"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7A0DF0">
              <w:rPr>
                <w:rFonts w:ascii="Arial" w:hAnsi="Arial" w:cs="Arial"/>
                <w:i/>
                <w:iCs/>
              </w:rPr>
              <w:t>DFFH v ZX</w:t>
            </w:r>
            <w:r>
              <w:rPr>
                <w:rFonts w:ascii="Arial" w:hAnsi="Arial" w:cs="Arial"/>
              </w:rPr>
              <w:t xml:space="preserve"> [2023] VChC 3 at [18]-[19].</w:t>
            </w:r>
          </w:p>
        </w:tc>
      </w:tr>
      <w:tr w:rsidR="001C0AD4" w14:paraId="2FD60030" w14:textId="77777777" w:rsidTr="009B6A89">
        <w:tc>
          <w:tcPr>
            <w:tcW w:w="1261" w:type="dxa"/>
            <w:gridSpan w:val="2"/>
            <w:tcBorders>
              <w:top w:val="single" w:sz="4" w:space="0" w:color="auto"/>
              <w:left w:val="single" w:sz="18" w:space="0" w:color="auto"/>
              <w:bottom w:val="single" w:sz="4" w:space="0" w:color="auto"/>
            </w:tcBorders>
          </w:tcPr>
          <w:p w14:paraId="73147FD0" w14:textId="378AC1AF"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74784938" w14:textId="613523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59DD085" w14:textId="09370BD0" w:rsidR="001C0AD4" w:rsidRDefault="001C0AD4" w:rsidP="001C0AD4">
            <w:pPr>
              <w:keepNext/>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52555CCD" w14:textId="00F35E4B" w:rsidR="001C0AD4" w:rsidRDefault="001C0AD4" w:rsidP="001C0AD4">
            <w:pPr>
              <w:spacing w:before="20" w:after="20"/>
              <w:jc w:val="both"/>
              <w:rPr>
                <w:rFonts w:ascii="Arial" w:hAnsi="Arial" w:cs="Arial"/>
                <w:color w:val="000000"/>
              </w:rPr>
            </w:pPr>
            <w:r>
              <w:rPr>
                <w:rFonts w:ascii="Arial" w:hAnsi="Arial" w:cs="Arial"/>
                <w:color w:val="000000"/>
              </w:rPr>
              <w:t>Addition of reference to Form 13 in relation to an IAO to a declared hospital.</w:t>
            </w:r>
          </w:p>
        </w:tc>
      </w:tr>
      <w:tr w:rsidR="001C0AD4" w14:paraId="24387699" w14:textId="77777777" w:rsidTr="009B6A89">
        <w:tc>
          <w:tcPr>
            <w:tcW w:w="1261" w:type="dxa"/>
            <w:gridSpan w:val="2"/>
            <w:tcBorders>
              <w:top w:val="single" w:sz="4" w:space="0" w:color="auto"/>
              <w:left w:val="single" w:sz="18" w:space="0" w:color="auto"/>
              <w:bottom w:val="single" w:sz="4" w:space="0" w:color="auto"/>
            </w:tcBorders>
          </w:tcPr>
          <w:p w14:paraId="364226F8" w14:textId="75FA0622"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22DDD562" w14:textId="2631501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4FC98C" w14:textId="78E14768" w:rsidR="001C0AD4" w:rsidRDefault="001C0AD4" w:rsidP="001C0AD4">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16F3DB80" w14:textId="6A464E28" w:rsidR="001C0AD4" w:rsidRDefault="001C0AD4" w:rsidP="001C0AD4">
            <w:pPr>
              <w:spacing w:before="20" w:after="20"/>
              <w:jc w:val="both"/>
              <w:rPr>
                <w:rFonts w:ascii="Arial" w:hAnsi="Arial" w:cs="Arial"/>
                <w:color w:val="000000"/>
              </w:rPr>
            </w:pPr>
            <w:r>
              <w:rPr>
                <w:rFonts w:ascii="Arial" w:hAnsi="Arial" w:cs="Arial"/>
                <w:color w:val="000000"/>
              </w:rPr>
              <w:t>Additions to text.</w:t>
            </w:r>
          </w:p>
        </w:tc>
      </w:tr>
      <w:tr w:rsidR="001C0AD4" w14:paraId="7557B4AF" w14:textId="77777777" w:rsidTr="009B6A89">
        <w:tc>
          <w:tcPr>
            <w:tcW w:w="1261" w:type="dxa"/>
            <w:gridSpan w:val="2"/>
            <w:tcBorders>
              <w:top w:val="single" w:sz="4" w:space="0" w:color="auto"/>
              <w:left w:val="single" w:sz="18" w:space="0" w:color="auto"/>
              <w:bottom w:val="single" w:sz="4" w:space="0" w:color="auto"/>
            </w:tcBorders>
          </w:tcPr>
          <w:p w14:paraId="29A0DE6E" w14:textId="48EF8835"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1B81FE0D" w14:textId="6290A03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4FBF543" w14:textId="5509CD67" w:rsidR="001C0AD4" w:rsidRDefault="001C0AD4" w:rsidP="001C0AD4">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0FB575E2" w14:textId="7B1B735A" w:rsidR="001C0AD4" w:rsidRDefault="001C0AD4" w:rsidP="001C0AD4">
            <w:pPr>
              <w:pStyle w:val="ListParagraph"/>
              <w:numPr>
                <w:ilvl w:val="0"/>
                <w:numId w:val="156"/>
              </w:numPr>
              <w:spacing w:before="20" w:after="20"/>
              <w:ind w:left="357" w:hanging="357"/>
              <w:jc w:val="both"/>
              <w:rPr>
                <w:rFonts w:ascii="Arial" w:hAnsi="Arial" w:cs="Arial"/>
                <w:color w:val="000000"/>
              </w:rPr>
            </w:pPr>
            <w:r>
              <w:rPr>
                <w:rFonts w:ascii="Arial" w:hAnsi="Arial" w:cs="Arial"/>
                <w:color w:val="000000"/>
              </w:rPr>
              <w:t>Additions to text.</w:t>
            </w:r>
          </w:p>
          <w:p w14:paraId="30FD028D" w14:textId="4ABEAB11" w:rsidR="001C0AD4" w:rsidRPr="00A95226" w:rsidRDefault="001C0AD4" w:rsidP="001C0AD4">
            <w:pPr>
              <w:pStyle w:val="ListParagraph"/>
              <w:numPr>
                <w:ilvl w:val="0"/>
                <w:numId w:val="156"/>
              </w:numPr>
              <w:spacing w:before="20" w:after="20"/>
              <w:ind w:left="357" w:hanging="357"/>
              <w:jc w:val="both"/>
              <w:rPr>
                <w:rFonts w:ascii="Arial" w:hAnsi="Arial" w:cs="Arial"/>
                <w:color w:val="000000"/>
              </w:rPr>
            </w:pPr>
            <w:r w:rsidRPr="00A95226">
              <w:rPr>
                <w:rFonts w:ascii="Arial" w:hAnsi="Arial" w:cs="Arial"/>
                <w:color w:val="000000"/>
              </w:rPr>
              <w:t xml:space="preserve">Deletion of alleged [90] extracted from </w:t>
            </w:r>
            <w:r w:rsidRPr="00A95226">
              <w:rPr>
                <w:rFonts w:ascii="Arial" w:hAnsi="Arial" w:cs="Arial"/>
                <w:i/>
                <w:iCs/>
                <w:color w:val="000000"/>
              </w:rPr>
              <w:t>AA v DHHS &amp; Ors</w:t>
            </w:r>
            <w:r w:rsidRPr="00A95226">
              <w:rPr>
                <w:rFonts w:ascii="Arial" w:hAnsi="Arial" w:cs="Arial"/>
                <w:color w:val="000000"/>
              </w:rPr>
              <w:t xml:space="preserve"> [2020] VSC 400; (2020) 61 VR 436 which was erroneously merely a repeat of [89].</w:t>
            </w:r>
          </w:p>
        </w:tc>
      </w:tr>
      <w:tr w:rsidR="001C0AD4" w14:paraId="7C4DCAC0" w14:textId="77777777" w:rsidTr="009B6A89">
        <w:tc>
          <w:tcPr>
            <w:tcW w:w="1261" w:type="dxa"/>
            <w:gridSpan w:val="2"/>
            <w:tcBorders>
              <w:top w:val="single" w:sz="4" w:space="0" w:color="auto"/>
              <w:left w:val="single" w:sz="18" w:space="0" w:color="auto"/>
              <w:bottom w:val="single" w:sz="4" w:space="0" w:color="auto"/>
            </w:tcBorders>
          </w:tcPr>
          <w:p w14:paraId="02F45206" w14:textId="679BE881"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71FB58B7"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A5D54E" w14:textId="0DFA375A" w:rsidR="001C0AD4" w:rsidRDefault="001C0AD4" w:rsidP="001C0AD4">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tcPr>
          <w:p w14:paraId="11F4EDA7" w14:textId="4D86B57C"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620B23">
              <w:rPr>
                <w:rFonts w:ascii="Arial" w:hAnsi="Arial" w:cs="Arial"/>
                <w:i/>
                <w:iCs/>
                <w:color w:val="000000"/>
              </w:rPr>
              <w:t>Julia Kukuy v Timothy Holden &amp; Anor</w:t>
            </w:r>
            <w:r>
              <w:rPr>
                <w:rFonts w:ascii="Arial" w:hAnsi="Arial" w:cs="Arial"/>
                <w:color w:val="000000"/>
              </w:rPr>
              <w:t xml:space="preserve"> [2023] VSCA 331 at [37].</w:t>
            </w:r>
          </w:p>
        </w:tc>
      </w:tr>
      <w:tr w:rsidR="001C0AD4" w14:paraId="1AA0A4E7" w14:textId="77777777" w:rsidTr="009B6A89">
        <w:tc>
          <w:tcPr>
            <w:tcW w:w="1261" w:type="dxa"/>
            <w:gridSpan w:val="2"/>
            <w:tcBorders>
              <w:top w:val="single" w:sz="12" w:space="0" w:color="000000" w:themeColor="text1"/>
              <w:left w:val="single" w:sz="18" w:space="0" w:color="auto"/>
              <w:bottom w:val="single" w:sz="4" w:space="0" w:color="auto"/>
            </w:tcBorders>
            <w:shd w:val="clear" w:color="auto" w:fill="DDDDDD"/>
          </w:tcPr>
          <w:p w14:paraId="30D3D627" w14:textId="4D2911D7" w:rsidR="001C0AD4" w:rsidRPr="0054535C" w:rsidRDefault="001C0AD4" w:rsidP="001C0AD4">
            <w:pPr>
              <w:keepNext/>
              <w:keepLines/>
              <w:rPr>
                <w:sz w:val="22"/>
                <w:lang w:val="en-AU"/>
              </w:rPr>
            </w:pPr>
            <w:r>
              <w:rPr>
                <w:sz w:val="22"/>
                <w:lang w:val="en-AU"/>
              </w:rPr>
              <w:t>31/01/24</w:t>
            </w:r>
          </w:p>
        </w:tc>
        <w:tc>
          <w:tcPr>
            <w:tcW w:w="7077" w:type="dxa"/>
            <w:gridSpan w:val="4"/>
            <w:tcBorders>
              <w:top w:val="single" w:sz="12" w:space="0" w:color="000000" w:themeColor="text1"/>
              <w:bottom w:val="single" w:sz="4" w:space="0" w:color="auto"/>
              <w:right w:val="single" w:sz="18" w:space="0" w:color="auto"/>
            </w:tcBorders>
            <w:shd w:val="clear" w:color="auto" w:fill="DDDDDD"/>
          </w:tcPr>
          <w:p w14:paraId="49CB62F8" w14:textId="708C659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4CA1FD91" w14:textId="77777777" w:rsidTr="009B6A89">
        <w:tc>
          <w:tcPr>
            <w:tcW w:w="1261" w:type="dxa"/>
            <w:gridSpan w:val="2"/>
            <w:tcBorders>
              <w:top w:val="single" w:sz="4" w:space="0" w:color="auto"/>
              <w:left w:val="single" w:sz="18" w:space="0" w:color="auto"/>
              <w:bottom w:val="single" w:sz="4" w:space="0" w:color="auto"/>
            </w:tcBorders>
          </w:tcPr>
          <w:p w14:paraId="1FE2FF79" w14:textId="4190F3B2"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626F785B" w14:textId="7777777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9692C20" w14:textId="7DDF39F9" w:rsidR="001C0AD4" w:rsidRDefault="001C0AD4" w:rsidP="001C0AD4">
            <w:pPr>
              <w:jc w:val="center"/>
              <w:rPr>
                <w:b/>
                <w:bCs/>
                <w:lang w:val="en-AU"/>
              </w:rPr>
            </w:pPr>
            <w:r>
              <w:rPr>
                <w:b/>
                <w:bCs/>
                <w:lang w:val="en-AU"/>
              </w:rPr>
              <w:t>6PS.7</w:t>
            </w:r>
          </w:p>
        </w:tc>
        <w:tc>
          <w:tcPr>
            <w:tcW w:w="4802" w:type="dxa"/>
            <w:gridSpan w:val="2"/>
            <w:tcBorders>
              <w:top w:val="single" w:sz="4" w:space="0" w:color="auto"/>
              <w:bottom w:val="single" w:sz="4" w:space="0" w:color="auto"/>
              <w:right w:val="single" w:sz="18" w:space="0" w:color="auto"/>
            </w:tcBorders>
          </w:tcPr>
          <w:p w14:paraId="02CEA524" w14:textId="77777777" w:rsidR="001C0AD4" w:rsidRPr="00514D83" w:rsidRDefault="001C0AD4" w:rsidP="001C0AD4">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1C0AD4" w14:paraId="5B38CD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5F7F03" w14:textId="07DB69F0" w:rsidR="001C0AD4" w:rsidRPr="0054535C" w:rsidRDefault="001C0AD4" w:rsidP="001C0AD4">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8987122"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5D9958F5" w14:textId="77777777" w:rsidTr="009B6A89">
        <w:trPr>
          <w:trHeight w:val="283"/>
        </w:trPr>
        <w:tc>
          <w:tcPr>
            <w:tcW w:w="1261" w:type="dxa"/>
            <w:gridSpan w:val="2"/>
            <w:tcBorders>
              <w:left w:val="single" w:sz="18" w:space="0" w:color="auto"/>
            </w:tcBorders>
          </w:tcPr>
          <w:p w14:paraId="2D1FC2FE" w14:textId="4C1A2D51" w:rsidR="001C0AD4" w:rsidRDefault="001C0AD4" w:rsidP="001C0AD4">
            <w:pPr>
              <w:rPr>
                <w:lang w:val="en-AU"/>
              </w:rPr>
            </w:pPr>
            <w:r>
              <w:rPr>
                <w:lang w:val="en-AU"/>
              </w:rPr>
              <w:t>31/01/24</w:t>
            </w:r>
          </w:p>
        </w:tc>
        <w:tc>
          <w:tcPr>
            <w:tcW w:w="836" w:type="dxa"/>
          </w:tcPr>
          <w:p w14:paraId="36885E7E" w14:textId="77777777" w:rsidR="001C0AD4" w:rsidRDefault="001C0AD4" w:rsidP="001C0AD4">
            <w:pPr>
              <w:jc w:val="center"/>
              <w:rPr>
                <w:lang w:val="en-AU"/>
              </w:rPr>
            </w:pPr>
            <w:r>
              <w:rPr>
                <w:lang w:val="en-AU"/>
              </w:rPr>
              <w:t>7</w:t>
            </w:r>
          </w:p>
        </w:tc>
        <w:tc>
          <w:tcPr>
            <w:tcW w:w="1439" w:type="dxa"/>
          </w:tcPr>
          <w:p w14:paraId="289DE7E8" w14:textId="6808368D" w:rsidR="001C0AD4" w:rsidRDefault="001C0AD4" w:rsidP="001C0AD4">
            <w:pPr>
              <w:keepNext/>
              <w:jc w:val="center"/>
              <w:rPr>
                <w:lang w:val="en-AU"/>
              </w:rPr>
            </w:pPr>
            <w:r>
              <w:rPr>
                <w:lang w:val="en-AU"/>
              </w:rPr>
              <w:t>7.5.5</w:t>
            </w:r>
          </w:p>
        </w:tc>
        <w:tc>
          <w:tcPr>
            <w:tcW w:w="4802" w:type="dxa"/>
            <w:gridSpan w:val="2"/>
            <w:tcBorders>
              <w:top w:val="single" w:sz="4" w:space="0" w:color="auto"/>
              <w:right w:val="single" w:sz="18" w:space="0" w:color="auto"/>
            </w:tcBorders>
            <w:shd w:val="clear" w:color="auto" w:fill="auto"/>
          </w:tcPr>
          <w:p w14:paraId="4CD68AD8" w14:textId="1F2A9596" w:rsidR="001C0AD4" w:rsidRDefault="001C0AD4" w:rsidP="001C0AD4">
            <w:pPr>
              <w:spacing w:before="20" w:after="20"/>
              <w:jc w:val="both"/>
              <w:rPr>
                <w:rFonts w:ascii="Arial" w:hAnsi="Arial" w:cs="Arial"/>
              </w:rPr>
            </w:pPr>
            <w:r>
              <w:rPr>
                <w:rFonts w:ascii="Arial" w:hAnsi="Arial" w:cs="Arial"/>
              </w:rPr>
              <w:t xml:space="preserve">Extracts from </w:t>
            </w:r>
            <w:r w:rsidRPr="008529E3">
              <w:rPr>
                <w:rFonts w:ascii="Arial" w:hAnsi="Arial" w:cs="Arial"/>
                <w:i/>
                <w:iCs/>
                <w:color w:val="000000"/>
              </w:rPr>
              <w:t>Kuksal v Mioch</w:t>
            </w:r>
            <w:r>
              <w:rPr>
                <w:rFonts w:ascii="Arial" w:hAnsi="Arial" w:cs="Arial"/>
                <w:color w:val="000000"/>
              </w:rPr>
              <w:t xml:space="preserve"> [2023] VSC 624 at [48].</w:t>
            </w:r>
          </w:p>
        </w:tc>
      </w:tr>
      <w:tr w:rsidR="001C0AD4" w14:paraId="246860BF" w14:textId="77777777" w:rsidTr="009B6A89">
        <w:trPr>
          <w:trHeight w:val="180"/>
        </w:trPr>
        <w:tc>
          <w:tcPr>
            <w:tcW w:w="1261" w:type="dxa"/>
            <w:gridSpan w:val="2"/>
            <w:vMerge w:val="restart"/>
            <w:tcBorders>
              <w:left w:val="single" w:sz="18" w:space="0" w:color="auto"/>
            </w:tcBorders>
          </w:tcPr>
          <w:p w14:paraId="1F4BF495" w14:textId="4C4AB29D" w:rsidR="001C0AD4" w:rsidRDefault="001C0AD4" w:rsidP="001C0AD4">
            <w:pPr>
              <w:rPr>
                <w:lang w:val="en-AU"/>
              </w:rPr>
            </w:pPr>
            <w:r>
              <w:rPr>
                <w:lang w:val="en-AU"/>
              </w:rPr>
              <w:t>31/01/24</w:t>
            </w:r>
          </w:p>
        </w:tc>
        <w:tc>
          <w:tcPr>
            <w:tcW w:w="836" w:type="dxa"/>
            <w:vMerge w:val="restart"/>
          </w:tcPr>
          <w:p w14:paraId="3FF2C468" w14:textId="719A88B8" w:rsidR="001C0AD4" w:rsidRDefault="001C0AD4" w:rsidP="001C0AD4">
            <w:pPr>
              <w:jc w:val="center"/>
              <w:rPr>
                <w:lang w:val="en-AU"/>
              </w:rPr>
            </w:pPr>
            <w:r>
              <w:rPr>
                <w:lang w:val="en-AU"/>
              </w:rPr>
              <w:t>7</w:t>
            </w:r>
          </w:p>
        </w:tc>
        <w:tc>
          <w:tcPr>
            <w:tcW w:w="1439" w:type="dxa"/>
            <w:vMerge w:val="restart"/>
          </w:tcPr>
          <w:p w14:paraId="5F65A02C" w14:textId="547397FC" w:rsidR="001C0AD4" w:rsidRDefault="001C0AD4" w:rsidP="001C0AD4">
            <w:pPr>
              <w:keepNext/>
              <w:jc w:val="center"/>
              <w:rPr>
                <w:lang w:val="en-AU"/>
              </w:rPr>
            </w:pPr>
            <w:r>
              <w:rPr>
                <w:lang w:val="en-AU"/>
              </w:rPr>
              <w:t>7.7.4</w:t>
            </w:r>
          </w:p>
        </w:tc>
        <w:tc>
          <w:tcPr>
            <w:tcW w:w="4802" w:type="dxa"/>
            <w:gridSpan w:val="2"/>
            <w:tcBorders>
              <w:top w:val="single" w:sz="4" w:space="0" w:color="auto"/>
              <w:right w:val="single" w:sz="18" w:space="0" w:color="auto"/>
            </w:tcBorders>
            <w:shd w:val="clear" w:color="auto" w:fill="FFF2CC"/>
          </w:tcPr>
          <w:p w14:paraId="58BEA262" w14:textId="71D9EE34" w:rsidR="001C0AD4" w:rsidRDefault="001C0AD4" w:rsidP="001C0AD4">
            <w:pPr>
              <w:spacing w:before="20" w:after="20"/>
              <w:jc w:val="both"/>
              <w:rPr>
                <w:rFonts w:ascii="Arial" w:hAnsi="Arial" w:cs="Arial"/>
              </w:rPr>
            </w:pPr>
            <w:r w:rsidRPr="00D330C6">
              <w:rPr>
                <w:rFonts w:ascii="Arial" w:hAnsi="Arial" w:cs="Arial"/>
                <w:b/>
                <w:color w:val="000000"/>
              </w:rPr>
              <w:t>Section heading amended to "</w:t>
            </w:r>
            <w:bookmarkStart w:id="68" w:name="_Hlk156888933"/>
            <w:r>
              <w:rPr>
                <w:rFonts w:ascii="Arial" w:hAnsi="Arial" w:cs="Arial"/>
                <w:b/>
                <w:color w:val="000000"/>
              </w:rPr>
              <w:t xml:space="preserve">Criminal Division statistics involving </w:t>
            </w:r>
            <w:r>
              <w:rPr>
                <w:rFonts w:ascii="Arial" w:hAnsi="Arial" w:cs="Arial"/>
                <w:b/>
                <w:bCs/>
                <w:color w:val="000000"/>
              </w:rPr>
              <w:t>children aged 10-13 inclusive</w:t>
            </w:r>
            <w:bookmarkEnd w:id="68"/>
            <w:r>
              <w:rPr>
                <w:rFonts w:ascii="Arial" w:hAnsi="Arial" w:cs="Arial"/>
                <w:b/>
                <w:color w:val="000000"/>
              </w:rPr>
              <w:t>”.</w:t>
            </w:r>
          </w:p>
        </w:tc>
      </w:tr>
      <w:tr w:rsidR="001C0AD4" w14:paraId="37911BE2" w14:textId="77777777" w:rsidTr="009B6A89">
        <w:trPr>
          <w:trHeight w:val="179"/>
        </w:trPr>
        <w:tc>
          <w:tcPr>
            <w:tcW w:w="1261" w:type="dxa"/>
            <w:gridSpan w:val="2"/>
            <w:vMerge/>
            <w:tcBorders>
              <w:left w:val="single" w:sz="18" w:space="0" w:color="auto"/>
            </w:tcBorders>
          </w:tcPr>
          <w:p w14:paraId="1CCA184F" w14:textId="77777777" w:rsidR="001C0AD4" w:rsidRDefault="001C0AD4" w:rsidP="001C0AD4">
            <w:pPr>
              <w:rPr>
                <w:lang w:val="en-AU"/>
              </w:rPr>
            </w:pPr>
          </w:p>
        </w:tc>
        <w:tc>
          <w:tcPr>
            <w:tcW w:w="836" w:type="dxa"/>
            <w:vMerge/>
          </w:tcPr>
          <w:p w14:paraId="10134D0B" w14:textId="77777777" w:rsidR="001C0AD4" w:rsidRDefault="001C0AD4" w:rsidP="001C0AD4">
            <w:pPr>
              <w:jc w:val="center"/>
              <w:rPr>
                <w:lang w:val="en-AU"/>
              </w:rPr>
            </w:pPr>
          </w:p>
        </w:tc>
        <w:tc>
          <w:tcPr>
            <w:tcW w:w="1439" w:type="dxa"/>
            <w:vMerge/>
          </w:tcPr>
          <w:p w14:paraId="4F7F5744"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6343B55A" w14:textId="64DA6A87" w:rsidR="001C0AD4" w:rsidRDefault="001C0AD4" w:rsidP="001C0AD4">
            <w:pPr>
              <w:spacing w:before="20" w:after="20"/>
              <w:jc w:val="both"/>
              <w:rPr>
                <w:rFonts w:ascii="Arial" w:hAnsi="Arial" w:cs="Arial"/>
              </w:rPr>
            </w:pPr>
            <w:r>
              <w:rPr>
                <w:rFonts w:ascii="Arial" w:hAnsi="Arial" w:cs="Arial"/>
              </w:rPr>
              <w:t>Modification of text including brief additional comment on the statistics.</w:t>
            </w:r>
          </w:p>
        </w:tc>
      </w:tr>
      <w:tr w:rsidR="001C0AD4" w14:paraId="4A5CB2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901717" w14:textId="2416A2B3" w:rsidR="001C0AD4" w:rsidRPr="0054535C" w:rsidRDefault="001C0AD4" w:rsidP="001C0AD4">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20D299A2" w14:textId="77777777"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9FED527" w14:textId="77777777" w:rsidTr="009B6A89">
        <w:trPr>
          <w:trHeight w:val="283"/>
        </w:trPr>
        <w:tc>
          <w:tcPr>
            <w:tcW w:w="1261" w:type="dxa"/>
            <w:gridSpan w:val="2"/>
            <w:tcBorders>
              <w:top w:val="single" w:sz="4" w:space="0" w:color="auto"/>
              <w:left w:val="single" w:sz="18" w:space="0" w:color="auto"/>
            </w:tcBorders>
          </w:tcPr>
          <w:p w14:paraId="15BB0F6E" w14:textId="3FF2C435" w:rsidR="001C0AD4" w:rsidRDefault="001C0AD4" w:rsidP="001C0AD4">
            <w:pPr>
              <w:rPr>
                <w:lang w:val="en-AU"/>
              </w:rPr>
            </w:pPr>
            <w:r>
              <w:rPr>
                <w:lang w:val="en-AU"/>
              </w:rPr>
              <w:t>31/01/24</w:t>
            </w:r>
          </w:p>
        </w:tc>
        <w:tc>
          <w:tcPr>
            <w:tcW w:w="836" w:type="dxa"/>
            <w:tcBorders>
              <w:top w:val="single" w:sz="4" w:space="0" w:color="auto"/>
            </w:tcBorders>
          </w:tcPr>
          <w:p w14:paraId="444BA176" w14:textId="77777777" w:rsidR="001C0AD4" w:rsidRDefault="001C0AD4" w:rsidP="001C0AD4">
            <w:pPr>
              <w:jc w:val="center"/>
              <w:rPr>
                <w:lang w:val="en-AU"/>
              </w:rPr>
            </w:pPr>
            <w:r>
              <w:rPr>
                <w:lang w:val="en-AU"/>
              </w:rPr>
              <w:t>9</w:t>
            </w:r>
          </w:p>
        </w:tc>
        <w:tc>
          <w:tcPr>
            <w:tcW w:w="1439" w:type="dxa"/>
            <w:tcBorders>
              <w:top w:val="single" w:sz="4" w:space="0" w:color="auto"/>
            </w:tcBorders>
          </w:tcPr>
          <w:p w14:paraId="247E160B" w14:textId="7777777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653243F2" w14:textId="77777777" w:rsidR="001C0AD4" w:rsidRPr="00E32202" w:rsidRDefault="001C0AD4" w:rsidP="001C0AD4">
            <w:pPr>
              <w:pStyle w:val="ListParagraph"/>
              <w:numPr>
                <w:ilvl w:val="0"/>
                <w:numId w:val="154"/>
              </w:numPr>
              <w:spacing w:before="20" w:after="20"/>
              <w:ind w:left="357" w:hanging="357"/>
              <w:jc w:val="both"/>
              <w:rPr>
                <w:rFonts w:ascii="Arial" w:hAnsi="Arial" w:cs="Arial"/>
                <w:color w:val="000000"/>
              </w:rPr>
            </w:pPr>
            <w:r w:rsidRPr="00E32202">
              <w:rPr>
                <w:rFonts w:ascii="Arial" w:hAnsi="Arial" w:cs="Arial"/>
                <w:color w:val="000000"/>
              </w:rPr>
              <w:t xml:space="preserve">Summary of </w:t>
            </w:r>
            <w:r w:rsidRPr="00E32202">
              <w:rPr>
                <w:rFonts w:ascii="Arial" w:hAnsi="Arial" w:cs="Arial"/>
                <w:i/>
                <w:iCs/>
              </w:rPr>
              <w:t xml:space="preserve">Re Thomas Carrick (a pseudonym) </w:t>
            </w:r>
            <w:r w:rsidRPr="00E32202">
              <w:rPr>
                <w:rFonts w:ascii="Arial" w:hAnsi="Arial" w:cs="Arial"/>
              </w:rPr>
              <w:t>[2022] VChC 4</w:t>
            </w:r>
            <w:r>
              <w:rPr>
                <w:rFonts w:ascii="Arial" w:hAnsi="Arial" w:cs="Arial"/>
              </w:rPr>
              <w:t xml:space="preserve"> and extract from [61]-[71].</w:t>
            </w:r>
          </w:p>
          <w:p w14:paraId="1420663C" w14:textId="11AB6100" w:rsidR="001C0AD4" w:rsidRPr="00E32202" w:rsidRDefault="001C0AD4" w:rsidP="001C0AD4">
            <w:pPr>
              <w:pStyle w:val="ListParagraph"/>
              <w:numPr>
                <w:ilvl w:val="0"/>
                <w:numId w:val="154"/>
              </w:numPr>
              <w:spacing w:before="20" w:after="20"/>
              <w:ind w:left="357" w:hanging="357"/>
              <w:jc w:val="both"/>
              <w:rPr>
                <w:rFonts w:ascii="Arial" w:hAnsi="Arial" w:cs="Arial"/>
                <w:color w:val="000000"/>
              </w:rPr>
            </w:pPr>
            <w:r>
              <w:rPr>
                <w:rFonts w:ascii="Arial" w:hAnsi="Arial" w:cs="Arial"/>
              </w:rPr>
              <w:t>Summary of</w:t>
            </w:r>
            <w:r w:rsidRPr="00E32202">
              <w:rPr>
                <w:rFonts w:ascii="Arial" w:hAnsi="Arial" w:cs="Arial"/>
              </w:rPr>
              <w:t xml:space="preserve"> </w:t>
            </w:r>
            <w:r w:rsidRPr="00E32202">
              <w:rPr>
                <w:rFonts w:ascii="Arial" w:hAnsi="Arial" w:cs="Arial"/>
                <w:i/>
                <w:iCs/>
              </w:rPr>
              <w:t xml:space="preserve">Re Pelle-Lopeti </w:t>
            </w:r>
            <w:r w:rsidRPr="00E32202">
              <w:rPr>
                <w:rFonts w:ascii="Arial" w:hAnsi="Arial" w:cs="Arial"/>
              </w:rPr>
              <w:t>[2023] VSC 776.</w:t>
            </w:r>
          </w:p>
        </w:tc>
      </w:tr>
      <w:tr w:rsidR="001C0AD4" w14:paraId="65058560" w14:textId="77777777" w:rsidTr="009B6A89">
        <w:trPr>
          <w:trHeight w:val="283"/>
        </w:trPr>
        <w:tc>
          <w:tcPr>
            <w:tcW w:w="1261" w:type="dxa"/>
            <w:gridSpan w:val="2"/>
            <w:tcBorders>
              <w:top w:val="single" w:sz="4" w:space="0" w:color="auto"/>
              <w:left w:val="single" w:sz="18" w:space="0" w:color="auto"/>
            </w:tcBorders>
          </w:tcPr>
          <w:p w14:paraId="2E3943D5" w14:textId="346089C5" w:rsidR="001C0AD4" w:rsidRDefault="001C0AD4" w:rsidP="001C0AD4">
            <w:pPr>
              <w:rPr>
                <w:lang w:val="en-AU"/>
              </w:rPr>
            </w:pPr>
            <w:r>
              <w:rPr>
                <w:lang w:val="en-AU"/>
              </w:rPr>
              <w:t>31/01/24</w:t>
            </w:r>
          </w:p>
        </w:tc>
        <w:tc>
          <w:tcPr>
            <w:tcW w:w="836" w:type="dxa"/>
            <w:tcBorders>
              <w:top w:val="single" w:sz="4" w:space="0" w:color="auto"/>
            </w:tcBorders>
          </w:tcPr>
          <w:p w14:paraId="65EC0357" w14:textId="476E8364" w:rsidR="001C0AD4" w:rsidRDefault="001C0AD4" w:rsidP="001C0AD4">
            <w:pPr>
              <w:jc w:val="center"/>
              <w:rPr>
                <w:lang w:val="en-AU"/>
              </w:rPr>
            </w:pPr>
            <w:r>
              <w:rPr>
                <w:lang w:val="en-AU"/>
              </w:rPr>
              <w:t>9</w:t>
            </w:r>
          </w:p>
        </w:tc>
        <w:tc>
          <w:tcPr>
            <w:tcW w:w="1439" w:type="dxa"/>
            <w:tcBorders>
              <w:top w:val="single" w:sz="4" w:space="0" w:color="auto"/>
            </w:tcBorders>
          </w:tcPr>
          <w:p w14:paraId="2A490CF4" w14:textId="413C7558"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F82B924" w14:textId="0A268DC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El-Leissy </w:t>
            </w:r>
            <w:r w:rsidRPr="009B0A31">
              <w:rPr>
                <w:rFonts w:ascii="Arial" w:hAnsi="Arial" w:cs="Arial"/>
              </w:rPr>
              <w:t>[2023] VSC 767</w:t>
            </w:r>
            <w:r>
              <w:rPr>
                <w:rFonts w:ascii="Arial" w:hAnsi="Arial" w:cs="Arial"/>
              </w:rPr>
              <w:t>.</w:t>
            </w:r>
          </w:p>
        </w:tc>
      </w:tr>
      <w:tr w:rsidR="001C0AD4" w14:paraId="0B5593F6" w14:textId="77777777" w:rsidTr="009B6A89">
        <w:trPr>
          <w:trHeight w:val="283"/>
        </w:trPr>
        <w:tc>
          <w:tcPr>
            <w:tcW w:w="1261" w:type="dxa"/>
            <w:gridSpan w:val="2"/>
            <w:tcBorders>
              <w:top w:val="single" w:sz="4" w:space="0" w:color="auto"/>
              <w:left w:val="single" w:sz="18" w:space="0" w:color="auto"/>
            </w:tcBorders>
          </w:tcPr>
          <w:p w14:paraId="4A689163" w14:textId="5F6EBCBF" w:rsidR="001C0AD4" w:rsidRDefault="001C0AD4" w:rsidP="001C0AD4">
            <w:pPr>
              <w:rPr>
                <w:lang w:val="en-AU"/>
              </w:rPr>
            </w:pPr>
            <w:r>
              <w:rPr>
                <w:lang w:val="en-AU"/>
              </w:rPr>
              <w:t>31/01/24</w:t>
            </w:r>
          </w:p>
        </w:tc>
        <w:tc>
          <w:tcPr>
            <w:tcW w:w="836" w:type="dxa"/>
            <w:tcBorders>
              <w:top w:val="single" w:sz="4" w:space="0" w:color="auto"/>
            </w:tcBorders>
          </w:tcPr>
          <w:p w14:paraId="289E65CC" w14:textId="7577E4A2" w:rsidR="001C0AD4" w:rsidRDefault="001C0AD4" w:rsidP="001C0AD4">
            <w:pPr>
              <w:jc w:val="center"/>
              <w:rPr>
                <w:lang w:val="en-AU"/>
              </w:rPr>
            </w:pPr>
            <w:r>
              <w:rPr>
                <w:lang w:val="en-AU"/>
              </w:rPr>
              <w:t>9</w:t>
            </w:r>
          </w:p>
        </w:tc>
        <w:tc>
          <w:tcPr>
            <w:tcW w:w="1439" w:type="dxa"/>
            <w:tcBorders>
              <w:top w:val="single" w:sz="4" w:space="0" w:color="auto"/>
            </w:tcBorders>
          </w:tcPr>
          <w:p w14:paraId="5FB40CFD" w14:textId="0127F894" w:rsidR="001C0AD4" w:rsidRDefault="001C0AD4" w:rsidP="001C0AD4">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19632380" w14:textId="5A934BF8"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Pecori </w:t>
            </w:r>
            <w:r w:rsidRPr="007F465A">
              <w:rPr>
                <w:rFonts w:ascii="Arial" w:hAnsi="Arial" w:cs="Arial"/>
              </w:rPr>
              <w:t>[2023] VSC 777</w:t>
            </w:r>
            <w:r>
              <w:rPr>
                <w:rFonts w:ascii="Arial" w:hAnsi="Arial" w:cs="Arial"/>
              </w:rPr>
              <w:t>.</w:t>
            </w:r>
          </w:p>
        </w:tc>
      </w:tr>
      <w:tr w:rsidR="001C0AD4" w14:paraId="06BF78B3"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8FB85D7" w14:textId="14360F9B" w:rsidR="001C0AD4" w:rsidRPr="0054535C" w:rsidRDefault="001C0AD4" w:rsidP="001C0AD4">
            <w:pPr>
              <w:keepNext/>
              <w:keepLines/>
              <w:rPr>
                <w:sz w:val="22"/>
                <w:lang w:val="en-AU"/>
              </w:rPr>
            </w:pPr>
            <w:r>
              <w:rPr>
                <w:sz w:val="22"/>
                <w:lang w:val="en-AU"/>
              </w:rPr>
              <w:t>31/01/24</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44A7036"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84E1E9B" w14:textId="77777777" w:rsidTr="009B6A89">
        <w:trPr>
          <w:trHeight w:val="227"/>
        </w:trPr>
        <w:tc>
          <w:tcPr>
            <w:tcW w:w="1261" w:type="dxa"/>
            <w:gridSpan w:val="2"/>
            <w:tcBorders>
              <w:left w:val="single" w:sz="18" w:space="0" w:color="auto"/>
              <w:bottom w:val="single" w:sz="4" w:space="0" w:color="000000" w:themeColor="text1"/>
            </w:tcBorders>
          </w:tcPr>
          <w:p w14:paraId="02985F4F" w14:textId="61E97D55" w:rsidR="001C0AD4" w:rsidRDefault="001C0AD4" w:rsidP="001C0AD4">
            <w:pPr>
              <w:rPr>
                <w:lang w:val="en-AU"/>
              </w:rPr>
            </w:pPr>
            <w:r>
              <w:rPr>
                <w:lang w:val="en-AU"/>
              </w:rPr>
              <w:t>31/01/24</w:t>
            </w:r>
          </w:p>
        </w:tc>
        <w:tc>
          <w:tcPr>
            <w:tcW w:w="836" w:type="dxa"/>
            <w:tcBorders>
              <w:bottom w:val="single" w:sz="4" w:space="0" w:color="000000" w:themeColor="text1"/>
            </w:tcBorders>
          </w:tcPr>
          <w:p w14:paraId="2A8CFBB8" w14:textId="45FD7460"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7DA18727" w14:textId="0853806E" w:rsidR="001C0AD4" w:rsidRDefault="001C0AD4" w:rsidP="001C0AD4">
            <w:pPr>
              <w:keepNext/>
              <w:jc w:val="center"/>
              <w:rPr>
                <w:rFonts w:cs="Arial"/>
                <w:b/>
                <w:bCs/>
              </w:rPr>
            </w:pPr>
            <w:r>
              <w:rPr>
                <w:rFonts w:cs="Arial"/>
                <w:b/>
                <w:bCs/>
              </w:rPr>
              <w:t>10.1.5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8CAD4AF" w14:textId="1B6957CD"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D404DD">
              <w:rPr>
                <w:rFonts w:ascii="Arial" w:hAnsi="Arial" w:cs="Arial"/>
                <w:i/>
                <w:iCs/>
              </w:rPr>
              <w:t>CDPP v Carrick (a pseudonym</w:t>
            </w:r>
            <w:r>
              <w:rPr>
                <w:rFonts w:ascii="Arial" w:hAnsi="Arial" w:cs="Arial"/>
                <w:i/>
                <w:iCs/>
              </w:rPr>
              <w:t>)</w:t>
            </w:r>
            <w:r>
              <w:rPr>
                <w:rFonts w:ascii="Arial" w:hAnsi="Arial" w:cs="Arial"/>
              </w:rPr>
              <w:t xml:space="preserve"> [2022] VChC 3 and extract from [30]-[33].</w:t>
            </w:r>
          </w:p>
        </w:tc>
      </w:tr>
      <w:tr w:rsidR="001C0AD4" w14:paraId="0C66C4AC" w14:textId="77777777" w:rsidTr="009B6A89">
        <w:trPr>
          <w:trHeight w:val="227"/>
        </w:trPr>
        <w:tc>
          <w:tcPr>
            <w:tcW w:w="1261" w:type="dxa"/>
            <w:gridSpan w:val="2"/>
            <w:tcBorders>
              <w:left w:val="single" w:sz="18" w:space="0" w:color="auto"/>
              <w:bottom w:val="single" w:sz="4" w:space="0" w:color="000000" w:themeColor="text1"/>
            </w:tcBorders>
          </w:tcPr>
          <w:p w14:paraId="56F7D943" w14:textId="6F60A776" w:rsidR="001C0AD4" w:rsidRDefault="001C0AD4" w:rsidP="001C0AD4">
            <w:pPr>
              <w:rPr>
                <w:lang w:val="en-AU"/>
              </w:rPr>
            </w:pPr>
            <w:r>
              <w:rPr>
                <w:lang w:val="en-AU"/>
              </w:rPr>
              <w:t>31/01/24</w:t>
            </w:r>
          </w:p>
        </w:tc>
        <w:tc>
          <w:tcPr>
            <w:tcW w:w="836" w:type="dxa"/>
            <w:tcBorders>
              <w:bottom w:val="single" w:sz="4" w:space="0" w:color="000000" w:themeColor="text1"/>
            </w:tcBorders>
          </w:tcPr>
          <w:p w14:paraId="7D56C337" w14:textId="699F7ED2"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048C1A0F" w14:textId="39F117D8" w:rsidR="001C0AD4" w:rsidRPr="007D4FDE" w:rsidRDefault="001C0AD4" w:rsidP="001C0AD4">
            <w:pPr>
              <w:keepNext/>
              <w:jc w:val="center"/>
              <w:rPr>
                <w:rFonts w:cs="Arial"/>
                <w:b/>
                <w:bCs/>
              </w:rPr>
            </w:pPr>
            <w:r>
              <w:rPr>
                <w:rFonts w:cs="Arial"/>
                <w:b/>
                <w:bCs/>
              </w:rPr>
              <w:t>10.2.9</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D05558" w14:textId="6258620B" w:rsidR="001C0AD4" w:rsidRDefault="001C0AD4" w:rsidP="001C0AD4">
            <w:pPr>
              <w:spacing w:before="20" w:after="20"/>
              <w:jc w:val="both"/>
              <w:rPr>
                <w:rFonts w:ascii="Arial" w:hAnsi="Arial" w:cs="Arial"/>
                <w:bCs/>
                <w:color w:val="000000"/>
              </w:rPr>
            </w:pPr>
            <w:r>
              <w:rPr>
                <w:rFonts w:ascii="Arial" w:hAnsi="Arial" w:cs="Arial"/>
                <w:bCs/>
                <w:color w:val="000000"/>
              </w:rPr>
              <w:t xml:space="preserve">Committal statistics for 2022/23 added as </w:t>
            </w:r>
            <w:r w:rsidRPr="001D15A1">
              <w:rPr>
                <w:rFonts w:ascii="Arial" w:hAnsi="Arial" w:cs="Arial"/>
                <w:b/>
                <w:color w:val="000000"/>
              </w:rPr>
              <w:t>Table D</w:t>
            </w:r>
            <w:r>
              <w:rPr>
                <w:rFonts w:ascii="Arial" w:hAnsi="Arial" w:cs="Arial"/>
                <w:bCs/>
                <w:color w:val="000000"/>
              </w:rPr>
              <w:t>.</w:t>
            </w:r>
          </w:p>
        </w:tc>
      </w:tr>
      <w:tr w:rsidR="001C0AD4" w14:paraId="5ED4971B" w14:textId="77777777" w:rsidTr="009B6A89">
        <w:trPr>
          <w:trHeight w:val="227"/>
        </w:trPr>
        <w:tc>
          <w:tcPr>
            <w:tcW w:w="1261" w:type="dxa"/>
            <w:gridSpan w:val="2"/>
            <w:tcBorders>
              <w:left w:val="single" w:sz="18" w:space="0" w:color="auto"/>
              <w:bottom w:val="single" w:sz="4" w:space="0" w:color="000000" w:themeColor="text1"/>
            </w:tcBorders>
          </w:tcPr>
          <w:p w14:paraId="7A861D87" w14:textId="48156C39" w:rsidR="001C0AD4" w:rsidRDefault="001C0AD4" w:rsidP="001C0AD4">
            <w:pPr>
              <w:rPr>
                <w:lang w:val="en-AU"/>
              </w:rPr>
            </w:pPr>
            <w:r>
              <w:rPr>
                <w:lang w:val="en-AU"/>
              </w:rPr>
              <w:t>31/01/24</w:t>
            </w:r>
          </w:p>
        </w:tc>
        <w:tc>
          <w:tcPr>
            <w:tcW w:w="836" w:type="dxa"/>
            <w:tcBorders>
              <w:bottom w:val="single" w:sz="4" w:space="0" w:color="000000" w:themeColor="text1"/>
            </w:tcBorders>
          </w:tcPr>
          <w:p w14:paraId="0627AE38" w14:textId="77777777"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3B535CA8" w14:textId="77777777" w:rsidR="001C0AD4" w:rsidRPr="007D4FDE" w:rsidRDefault="001C0AD4" w:rsidP="001C0AD4">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816695C" w14:textId="44253C9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bookmarkStart w:id="69" w:name="_Hlk155616841"/>
            <w:r>
              <w:rPr>
                <w:rFonts w:ascii="Arial" w:hAnsi="Arial" w:cs="Arial"/>
                <w:i/>
                <w:iCs/>
              </w:rPr>
              <w:t xml:space="preserve">Harika v The King; Hamann v The King </w:t>
            </w:r>
            <w:r w:rsidRPr="00A37A22">
              <w:rPr>
                <w:rFonts w:ascii="Arial" w:hAnsi="Arial" w:cs="Arial"/>
              </w:rPr>
              <w:t xml:space="preserve">[2023] VSCA </w:t>
            </w:r>
            <w:r>
              <w:rPr>
                <w:rFonts w:ascii="Arial" w:hAnsi="Arial" w:cs="Arial"/>
              </w:rPr>
              <w:t>317 at [54]-[56].</w:t>
            </w:r>
            <w:bookmarkEnd w:id="69"/>
          </w:p>
        </w:tc>
      </w:tr>
      <w:tr w:rsidR="001C0AD4" w14:paraId="2FCDD0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99B273" w14:textId="1A8C80B5" w:rsidR="001C0AD4" w:rsidRPr="0054535C" w:rsidRDefault="001C0AD4" w:rsidP="001C0AD4">
            <w:pPr>
              <w:keepNext/>
              <w:keepLines/>
              <w:rPr>
                <w:sz w:val="22"/>
                <w:lang w:val="en-AU"/>
              </w:rPr>
            </w:pPr>
            <w:r>
              <w:rPr>
                <w:sz w:val="22"/>
                <w:lang w:val="en-AU"/>
              </w:rPr>
              <w:t>31/01/24</w:t>
            </w:r>
          </w:p>
        </w:tc>
        <w:tc>
          <w:tcPr>
            <w:tcW w:w="7077" w:type="dxa"/>
            <w:gridSpan w:val="4"/>
            <w:tcBorders>
              <w:top w:val="single" w:sz="18" w:space="0" w:color="auto"/>
              <w:bottom w:val="single" w:sz="4" w:space="0" w:color="auto"/>
              <w:right w:val="single" w:sz="18" w:space="0" w:color="auto"/>
            </w:tcBorders>
            <w:shd w:val="clear" w:color="auto" w:fill="DDDDDD"/>
          </w:tcPr>
          <w:p w14:paraId="025FC9D0" w14:textId="7777777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1001A6E" w14:textId="77777777" w:rsidTr="009B6A89">
        <w:tc>
          <w:tcPr>
            <w:tcW w:w="1261" w:type="dxa"/>
            <w:gridSpan w:val="2"/>
            <w:tcBorders>
              <w:top w:val="single" w:sz="4" w:space="0" w:color="auto"/>
              <w:left w:val="single" w:sz="18" w:space="0" w:color="auto"/>
              <w:bottom w:val="single" w:sz="4" w:space="0" w:color="auto"/>
            </w:tcBorders>
          </w:tcPr>
          <w:p w14:paraId="4373CEC7" w14:textId="78FF9E71"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4CD08F78" w14:textId="6E3E71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1CCD00" w14:textId="0DD2853A"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3F1741C" w14:textId="5D2FFA19" w:rsidR="001C0AD4" w:rsidRPr="00115FF1" w:rsidRDefault="001C0AD4" w:rsidP="001C0AD4">
            <w:pPr>
              <w:spacing w:before="20"/>
              <w:jc w:val="both"/>
              <w:rPr>
                <w:rFonts w:ascii="Arial" w:hAnsi="Arial" w:cs="Arial"/>
              </w:rPr>
            </w:pPr>
            <w:r>
              <w:rPr>
                <w:rFonts w:ascii="Arial" w:hAnsi="Arial" w:cs="Arial"/>
              </w:rPr>
              <w:t xml:space="preserve">Summary of </w:t>
            </w:r>
            <w:r w:rsidRPr="009F52E5">
              <w:rPr>
                <w:rFonts w:ascii="Arial" w:hAnsi="Arial" w:cs="Arial"/>
                <w:i/>
                <w:iCs/>
                <w:color w:val="000000"/>
              </w:rPr>
              <w:t>DPP v Cigercioglu</w:t>
            </w:r>
            <w:r>
              <w:rPr>
                <w:rFonts w:ascii="Arial" w:hAnsi="Arial" w:cs="Arial"/>
                <w:color w:val="000000"/>
              </w:rPr>
              <w:t xml:space="preserve"> [2023] VSC 772.</w:t>
            </w:r>
          </w:p>
        </w:tc>
      </w:tr>
      <w:tr w:rsidR="001C0AD4" w14:paraId="64A4A5A0" w14:textId="77777777" w:rsidTr="009B6A89">
        <w:tc>
          <w:tcPr>
            <w:tcW w:w="1261" w:type="dxa"/>
            <w:gridSpan w:val="2"/>
            <w:tcBorders>
              <w:top w:val="single" w:sz="4" w:space="0" w:color="auto"/>
              <w:left w:val="single" w:sz="18" w:space="0" w:color="auto"/>
              <w:bottom w:val="single" w:sz="4" w:space="0" w:color="auto"/>
            </w:tcBorders>
          </w:tcPr>
          <w:p w14:paraId="1D3670C4" w14:textId="7F4841B0"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4C90D915" w14:textId="346ADF8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E4D836" w14:textId="54F25325" w:rsidR="001C0AD4" w:rsidRPr="007D4FDE" w:rsidRDefault="001C0AD4" w:rsidP="001C0AD4">
            <w:pPr>
              <w:jc w:val="center"/>
              <w:rPr>
                <w:rFonts w:cs="Arial"/>
                <w:b/>
                <w:bCs/>
              </w:rPr>
            </w:pPr>
            <w:r>
              <w:rPr>
                <w:rFonts w:cs="Arial"/>
                <w:b/>
                <w:bCs/>
              </w:rPr>
              <w:t>11.2.22.4</w:t>
            </w:r>
          </w:p>
        </w:tc>
        <w:tc>
          <w:tcPr>
            <w:tcW w:w="4802" w:type="dxa"/>
            <w:gridSpan w:val="2"/>
            <w:tcBorders>
              <w:top w:val="single" w:sz="4" w:space="0" w:color="auto"/>
              <w:bottom w:val="single" w:sz="4" w:space="0" w:color="auto"/>
              <w:right w:val="single" w:sz="18" w:space="0" w:color="auto"/>
            </w:tcBorders>
          </w:tcPr>
          <w:p w14:paraId="45478ACD" w14:textId="6D215572" w:rsidR="001C0AD4" w:rsidRDefault="001C0AD4" w:rsidP="001C0AD4">
            <w:pPr>
              <w:spacing w:before="20"/>
              <w:jc w:val="both"/>
              <w:rPr>
                <w:rFonts w:ascii="Arial" w:hAnsi="Arial" w:cs="Arial"/>
              </w:rPr>
            </w:pPr>
            <w:r>
              <w:rPr>
                <w:rFonts w:ascii="Arial" w:hAnsi="Arial" w:cs="Arial"/>
              </w:rPr>
              <w:t xml:space="preserve">Reference to </w:t>
            </w:r>
            <w:r w:rsidRPr="00822C9F">
              <w:rPr>
                <w:rFonts w:ascii="Arial" w:hAnsi="Arial" w:cs="Arial"/>
                <w:i/>
                <w:iCs/>
                <w:color w:val="000000"/>
              </w:rPr>
              <w:t>R v Rozynski (No 2)</w:t>
            </w:r>
            <w:r>
              <w:rPr>
                <w:rFonts w:ascii="Arial" w:hAnsi="Arial" w:cs="Arial"/>
                <w:color w:val="000000"/>
              </w:rPr>
              <w:t xml:space="preserve"> [2023] VSC 773.</w:t>
            </w:r>
          </w:p>
        </w:tc>
      </w:tr>
      <w:tr w:rsidR="001C0AD4" w14:paraId="5143F989" w14:textId="77777777" w:rsidTr="009B6A89">
        <w:tc>
          <w:tcPr>
            <w:tcW w:w="1261" w:type="dxa"/>
            <w:gridSpan w:val="2"/>
            <w:tcBorders>
              <w:top w:val="single" w:sz="4" w:space="0" w:color="auto"/>
              <w:left w:val="single" w:sz="18" w:space="0" w:color="auto"/>
              <w:bottom w:val="single" w:sz="4" w:space="0" w:color="auto"/>
            </w:tcBorders>
          </w:tcPr>
          <w:p w14:paraId="1F73C324" w14:textId="14D72822"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371201FD" w14:textId="744585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E317F2" w14:textId="4B63C671" w:rsidR="001C0AD4" w:rsidRDefault="001C0AD4" w:rsidP="001C0AD4">
            <w:pPr>
              <w:jc w:val="center"/>
              <w:rPr>
                <w:lang w:val="en-AU"/>
              </w:rPr>
            </w:pPr>
            <w:r w:rsidRPr="007D4FDE">
              <w:rPr>
                <w:rFonts w:cs="Arial"/>
                <w:b/>
                <w:bCs/>
              </w:rPr>
              <w:t>1</w:t>
            </w:r>
            <w:r>
              <w:rPr>
                <w:rFonts w:cs="Arial"/>
                <w:b/>
                <w:bCs/>
              </w:rPr>
              <w:t>1</w:t>
            </w:r>
            <w:r w:rsidRPr="007D4FDE">
              <w:rPr>
                <w:rFonts w:cs="Arial"/>
                <w:b/>
                <w:bCs/>
              </w:rPr>
              <w:t>.</w:t>
            </w:r>
            <w:r>
              <w:rPr>
                <w:rFonts w:cs="Arial"/>
                <w:b/>
                <w:bCs/>
              </w:rPr>
              <w:t>2.23</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B1A7694" w14:textId="2F8A3CF4" w:rsidR="001C0AD4" w:rsidRDefault="001C0AD4" w:rsidP="001C0AD4">
            <w:pPr>
              <w:spacing w:before="20"/>
              <w:jc w:val="both"/>
              <w:rPr>
                <w:rFonts w:ascii="Arial" w:hAnsi="Arial" w:cs="Arial"/>
              </w:rPr>
            </w:pPr>
            <w:r>
              <w:rPr>
                <w:rFonts w:ascii="Arial" w:hAnsi="Arial" w:cs="Arial"/>
              </w:rPr>
              <w:t xml:space="preserve">Summary of </w:t>
            </w:r>
            <w:r w:rsidRPr="008142B6">
              <w:rPr>
                <w:rFonts w:ascii="Arial" w:hAnsi="Arial" w:cs="Arial"/>
                <w:i/>
                <w:iCs/>
              </w:rPr>
              <w:t>DPP v Perry</w:t>
            </w:r>
            <w:r>
              <w:rPr>
                <w:rFonts w:ascii="Arial" w:hAnsi="Arial" w:cs="Arial"/>
              </w:rPr>
              <w:t xml:space="preserve"> [2023] VSC 776 and extract from [26]-[27].</w:t>
            </w:r>
          </w:p>
        </w:tc>
      </w:tr>
      <w:tr w:rsidR="001C0AD4" w14:paraId="057BC45C" w14:textId="77777777" w:rsidTr="009B6A89">
        <w:tc>
          <w:tcPr>
            <w:tcW w:w="1261" w:type="dxa"/>
            <w:gridSpan w:val="2"/>
            <w:tcBorders>
              <w:top w:val="single" w:sz="4" w:space="0" w:color="auto"/>
              <w:left w:val="single" w:sz="18" w:space="0" w:color="auto"/>
              <w:bottom w:val="single" w:sz="4" w:space="0" w:color="auto"/>
            </w:tcBorders>
          </w:tcPr>
          <w:p w14:paraId="04EC745F" w14:textId="21C02340" w:rsidR="001C0AD4" w:rsidRDefault="001C0AD4" w:rsidP="001C0AD4">
            <w:pPr>
              <w:rPr>
                <w:lang w:val="en-AU"/>
              </w:rPr>
            </w:pPr>
            <w:r>
              <w:rPr>
                <w:lang w:val="en-AU"/>
              </w:rPr>
              <w:t>31/01/24</w:t>
            </w:r>
          </w:p>
        </w:tc>
        <w:tc>
          <w:tcPr>
            <w:tcW w:w="836" w:type="dxa"/>
            <w:tcBorders>
              <w:top w:val="single" w:sz="4" w:space="0" w:color="auto"/>
              <w:bottom w:val="single" w:sz="4" w:space="0" w:color="auto"/>
            </w:tcBorders>
          </w:tcPr>
          <w:p w14:paraId="7E391496"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D7B88A" w14:textId="0FA9C98E"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BBCCEE2" w14:textId="77777777" w:rsidR="001C0AD4" w:rsidRPr="00C70127" w:rsidRDefault="001C0AD4" w:rsidP="001C0AD4">
            <w:pPr>
              <w:pStyle w:val="ListParagraph"/>
              <w:numPr>
                <w:ilvl w:val="0"/>
                <w:numId w:val="153"/>
              </w:numPr>
              <w:spacing w:before="20"/>
              <w:ind w:left="357" w:hanging="357"/>
              <w:jc w:val="both"/>
              <w:rPr>
                <w:rFonts w:ascii="Arial" w:hAnsi="Arial" w:cs="Arial"/>
                <w:color w:val="000000"/>
              </w:rPr>
            </w:pPr>
            <w:r w:rsidRPr="00C70127">
              <w:rPr>
                <w:rFonts w:ascii="Arial" w:hAnsi="Arial" w:cs="Arial"/>
              </w:rPr>
              <w:t xml:space="preserve">Summary of </w:t>
            </w:r>
            <w:r w:rsidRPr="00C70127">
              <w:rPr>
                <w:rFonts w:ascii="Arial" w:hAnsi="Arial" w:cs="Arial"/>
                <w:i/>
                <w:iCs/>
                <w:color w:val="000000"/>
              </w:rPr>
              <w:t>McCabe v The King</w:t>
            </w:r>
            <w:r w:rsidRPr="00C70127">
              <w:rPr>
                <w:rFonts w:ascii="Arial" w:hAnsi="Arial" w:cs="Arial"/>
                <w:color w:val="000000"/>
              </w:rPr>
              <w:t xml:space="preserve"> [2023] VSCA 329 and extract from [43].</w:t>
            </w:r>
          </w:p>
          <w:p w14:paraId="2B48271D" w14:textId="77777777" w:rsidR="001C0AD4" w:rsidRPr="00FC3874" w:rsidRDefault="001C0AD4" w:rsidP="001C0AD4">
            <w:pPr>
              <w:pStyle w:val="ListParagraph"/>
              <w:numPr>
                <w:ilvl w:val="0"/>
                <w:numId w:val="153"/>
              </w:numPr>
              <w:ind w:left="357" w:hanging="357"/>
              <w:jc w:val="both"/>
              <w:rPr>
                <w:rFonts w:ascii="Arial" w:hAnsi="Arial" w:cs="Arial"/>
              </w:rPr>
            </w:pPr>
            <w:r w:rsidRPr="00C70127">
              <w:rPr>
                <w:rFonts w:ascii="Arial" w:hAnsi="Arial" w:cs="Arial"/>
                <w:color w:val="000000"/>
              </w:rPr>
              <w:t xml:space="preserve">Summary of </w:t>
            </w:r>
            <w:r w:rsidRPr="00C70127">
              <w:rPr>
                <w:rFonts w:ascii="Arial" w:hAnsi="Arial" w:cs="Arial"/>
                <w:i/>
                <w:iCs/>
                <w:color w:val="000000"/>
              </w:rPr>
              <w:t>Elkadi v The King</w:t>
            </w:r>
            <w:r w:rsidRPr="00C70127">
              <w:rPr>
                <w:rFonts w:ascii="Arial" w:hAnsi="Arial" w:cs="Arial"/>
                <w:color w:val="000000"/>
              </w:rPr>
              <w:t xml:space="preserve"> [2023] VSCA 328 and extracts from [30]-[35].</w:t>
            </w:r>
          </w:p>
          <w:p w14:paraId="64CF7300" w14:textId="2FAAED88" w:rsidR="001C0AD4" w:rsidRPr="00C70127" w:rsidRDefault="001C0AD4" w:rsidP="001C0AD4">
            <w:pPr>
              <w:pStyle w:val="ListParagraph"/>
              <w:numPr>
                <w:ilvl w:val="0"/>
                <w:numId w:val="153"/>
              </w:numPr>
              <w:spacing w:after="20"/>
              <w:ind w:left="357" w:hanging="357"/>
              <w:jc w:val="both"/>
              <w:rPr>
                <w:rFonts w:ascii="Arial" w:hAnsi="Arial" w:cs="Arial"/>
              </w:rPr>
            </w:pPr>
            <w:r w:rsidRPr="00FC3874">
              <w:rPr>
                <w:rFonts w:ascii="Arial" w:hAnsi="Arial" w:cs="Arial"/>
                <w:color w:val="000000"/>
              </w:rPr>
              <w:t>Summary of</w:t>
            </w:r>
            <w:r>
              <w:rPr>
                <w:rFonts w:ascii="Arial" w:hAnsi="Arial" w:cs="Arial"/>
                <w:i/>
                <w:iCs/>
                <w:color w:val="000000"/>
              </w:rPr>
              <w:t xml:space="preserve"> </w:t>
            </w:r>
            <w:r w:rsidRPr="00C0478F">
              <w:rPr>
                <w:rFonts w:ascii="Arial" w:hAnsi="Arial" w:cs="Arial"/>
                <w:i/>
                <w:iCs/>
                <w:color w:val="000000"/>
              </w:rPr>
              <w:t>Rohen v The King</w:t>
            </w:r>
            <w:r w:rsidRPr="00C0478F">
              <w:rPr>
                <w:rFonts w:ascii="Arial" w:hAnsi="Arial" w:cs="Arial"/>
                <w:color w:val="000000"/>
              </w:rPr>
              <w:t xml:space="preserve"> [2024] VSCA 1</w:t>
            </w:r>
            <w:r>
              <w:rPr>
                <w:rFonts w:ascii="Arial" w:hAnsi="Arial" w:cs="Arial"/>
                <w:color w:val="000000"/>
              </w:rPr>
              <w:t xml:space="preserve"> and extract from [125]-[126].</w:t>
            </w:r>
          </w:p>
        </w:tc>
      </w:tr>
      <w:tr w:rsidR="001C0AD4" w14:paraId="10CCE7A2"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6FFB1043" w14:textId="4B1607A6" w:rsidR="001C0AD4" w:rsidRPr="0054535C" w:rsidRDefault="001C0AD4" w:rsidP="001C0AD4">
            <w:pPr>
              <w:keepNext/>
              <w:keepLines/>
              <w:rPr>
                <w:sz w:val="22"/>
                <w:lang w:val="en-AU"/>
              </w:rPr>
            </w:pPr>
            <w:r>
              <w:rPr>
                <w:sz w:val="22"/>
                <w:lang w:val="en-AU"/>
              </w:rPr>
              <w:t>18/12/23</w:t>
            </w:r>
          </w:p>
        </w:tc>
        <w:tc>
          <w:tcPr>
            <w:tcW w:w="7077" w:type="dxa"/>
            <w:gridSpan w:val="4"/>
            <w:tcBorders>
              <w:top w:val="single" w:sz="18" w:space="0" w:color="FF0000"/>
              <w:bottom w:val="single" w:sz="4" w:space="0" w:color="auto"/>
              <w:right w:val="single" w:sz="18" w:space="0" w:color="auto"/>
            </w:tcBorders>
            <w:shd w:val="clear" w:color="auto" w:fill="DDDDDD"/>
          </w:tcPr>
          <w:p w14:paraId="0DABBF0C"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71B9AE12" w14:textId="77777777" w:rsidTr="009B6A89">
        <w:trPr>
          <w:trHeight w:val="227"/>
        </w:trPr>
        <w:tc>
          <w:tcPr>
            <w:tcW w:w="1261" w:type="dxa"/>
            <w:gridSpan w:val="2"/>
            <w:tcBorders>
              <w:left w:val="single" w:sz="18" w:space="0" w:color="auto"/>
              <w:bottom w:val="single" w:sz="4" w:space="0" w:color="000000" w:themeColor="text1"/>
            </w:tcBorders>
          </w:tcPr>
          <w:p w14:paraId="6B85A8A4" w14:textId="09E039A1" w:rsidR="001C0AD4" w:rsidRDefault="001C0AD4" w:rsidP="001C0AD4">
            <w:pPr>
              <w:rPr>
                <w:lang w:val="en-AU"/>
              </w:rPr>
            </w:pPr>
            <w:r>
              <w:rPr>
                <w:lang w:val="en-AU"/>
              </w:rPr>
              <w:t>18/12/23</w:t>
            </w:r>
          </w:p>
        </w:tc>
        <w:tc>
          <w:tcPr>
            <w:tcW w:w="836" w:type="dxa"/>
            <w:tcBorders>
              <w:bottom w:val="single" w:sz="4" w:space="0" w:color="000000" w:themeColor="text1"/>
            </w:tcBorders>
          </w:tcPr>
          <w:p w14:paraId="01A37F03" w14:textId="17BADD06"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784C4B10" w14:textId="2405A186" w:rsidR="001C0AD4" w:rsidRDefault="001C0AD4" w:rsidP="001C0AD4">
            <w:pPr>
              <w:keepNext/>
              <w:jc w:val="center"/>
              <w:rPr>
                <w:lang w:val="en-AU"/>
              </w:rPr>
            </w:pPr>
            <w:r>
              <w:rPr>
                <w:lang w:val="en-AU"/>
              </w:rPr>
              <w:t>2.5.1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1E88EC4" w14:textId="3A1E603A"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FF07D5">
              <w:rPr>
                <w:rFonts w:ascii="Arial" w:hAnsi="Arial" w:cs="Arial"/>
                <w:bCs/>
                <w:i/>
                <w:iCs/>
                <w:color w:val="000000"/>
              </w:rPr>
              <w:t>Re Cohrs</w:t>
            </w:r>
            <w:r>
              <w:rPr>
                <w:rFonts w:ascii="Arial" w:hAnsi="Arial" w:cs="Arial"/>
                <w:bCs/>
                <w:color w:val="000000"/>
              </w:rPr>
              <w:t xml:space="preserve"> [2023] </w:t>
            </w:r>
            <w:r w:rsidRPr="00880F7D">
              <w:rPr>
                <w:rFonts w:ascii="Arial" w:hAnsi="Arial" w:cs="Arial"/>
                <w:color w:val="000000"/>
                <w:shd w:val="clear" w:color="auto" w:fill="FFFFFF"/>
              </w:rPr>
              <w:t>VSC 752</w:t>
            </w:r>
            <w:r w:rsidRPr="00880F7D">
              <w:rPr>
                <w:rFonts w:ascii="Arial" w:hAnsi="Arial" w:cs="Arial"/>
              </w:rPr>
              <w:t>.</w:t>
            </w:r>
          </w:p>
        </w:tc>
      </w:tr>
      <w:tr w:rsidR="001C0AD4" w14:paraId="7EA3D721" w14:textId="77777777" w:rsidTr="009B6A89">
        <w:trPr>
          <w:trHeight w:val="227"/>
        </w:trPr>
        <w:tc>
          <w:tcPr>
            <w:tcW w:w="1261" w:type="dxa"/>
            <w:gridSpan w:val="2"/>
            <w:tcBorders>
              <w:left w:val="single" w:sz="18" w:space="0" w:color="auto"/>
              <w:bottom w:val="single" w:sz="4" w:space="0" w:color="000000" w:themeColor="text1"/>
            </w:tcBorders>
          </w:tcPr>
          <w:p w14:paraId="1FDEF524" w14:textId="01F90CB2" w:rsidR="001C0AD4" w:rsidRDefault="001C0AD4" w:rsidP="001C0AD4">
            <w:pPr>
              <w:rPr>
                <w:lang w:val="en-AU"/>
              </w:rPr>
            </w:pPr>
            <w:r>
              <w:rPr>
                <w:lang w:val="en-AU"/>
              </w:rPr>
              <w:t>18/12/23</w:t>
            </w:r>
          </w:p>
        </w:tc>
        <w:tc>
          <w:tcPr>
            <w:tcW w:w="836" w:type="dxa"/>
            <w:tcBorders>
              <w:bottom w:val="single" w:sz="4" w:space="0" w:color="000000" w:themeColor="text1"/>
            </w:tcBorders>
          </w:tcPr>
          <w:p w14:paraId="476F1DE6" w14:textId="77777777"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0CDAE6C3" w14:textId="1B3C186C" w:rsidR="001C0AD4" w:rsidRDefault="001C0AD4" w:rsidP="001C0AD4">
            <w:pPr>
              <w:keepNext/>
              <w:jc w:val="center"/>
              <w:rPr>
                <w:lang w:val="en-AU"/>
              </w:rPr>
            </w:pPr>
            <w:r>
              <w:rPr>
                <w:lang w:val="en-AU"/>
              </w:rPr>
              <w:t>2.7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44D37106" w14:textId="4AC8659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162080">
              <w:rPr>
                <w:rFonts w:ascii="Arial" w:hAnsi="Arial" w:cs="Arial"/>
                <w:bCs/>
                <w:i/>
                <w:iCs/>
                <w:color w:val="000000"/>
              </w:rPr>
              <w:t>DPP v Smith</w:t>
            </w:r>
            <w:r>
              <w:rPr>
                <w:rFonts w:ascii="Arial" w:hAnsi="Arial" w:cs="Arial"/>
                <w:bCs/>
                <w:color w:val="000000"/>
              </w:rPr>
              <w:t xml:space="preserve"> [2023] VSCA 293 and extracts from [4]-[7], [10], [32]-[34] &amp; [54].</w:t>
            </w:r>
          </w:p>
        </w:tc>
      </w:tr>
      <w:tr w:rsidR="001C0AD4" w14:paraId="3DA12560" w14:textId="77777777" w:rsidTr="009B6A89">
        <w:trPr>
          <w:trHeight w:val="227"/>
        </w:trPr>
        <w:tc>
          <w:tcPr>
            <w:tcW w:w="1261" w:type="dxa"/>
            <w:gridSpan w:val="2"/>
            <w:tcBorders>
              <w:left w:val="single" w:sz="18" w:space="0" w:color="auto"/>
              <w:bottom w:val="single" w:sz="4" w:space="0" w:color="000000" w:themeColor="text1"/>
            </w:tcBorders>
          </w:tcPr>
          <w:p w14:paraId="1D5E0244" w14:textId="1F7541F9" w:rsidR="001C0AD4" w:rsidRDefault="001C0AD4" w:rsidP="001C0AD4">
            <w:pPr>
              <w:rPr>
                <w:lang w:val="en-AU"/>
              </w:rPr>
            </w:pPr>
            <w:r>
              <w:rPr>
                <w:lang w:val="en-AU"/>
              </w:rPr>
              <w:t>18/12/23</w:t>
            </w:r>
          </w:p>
        </w:tc>
        <w:tc>
          <w:tcPr>
            <w:tcW w:w="836" w:type="dxa"/>
            <w:tcBorders>
              <w:bottom w:val="single" w:sz="4" w:space="0" w:color="000000" w:themeColor="text1"/>
            </w:tcBorders>
          </w:tcPr>
          <w:p w14:paraId="3A89AB11" w14:textId="7070BDA1"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4E748623" w14:textId="3B9FF54E"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4ADA2F" w14:textId="0834B05D"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C373E8">
              <w:rPr>
                <w:rFonts w:ascii="Arial" w:hAnsi="Arial" w:cs="Arial"/>
                <w:i/>
                <w:iCs/>
              </w:rPr>
              <w:t>Director of Public Prosecutions v EN</w:t>
            </w:r>
            <w:r>
              <w:rPr>
                <w:rFonts w:ascii="Arial" w:hAnsi="Arial" w:cs="Arial"/>
              </w:rPr>
              <w:t xml:space="preserve"> </w:t>
            </w:r>
            <w:r>
              <w:rPr>
                <w:rFonts w:ascii="Arial" w:hAnsi="Arial" w:cs="Arial"/>
              </w:rPr>
              <w:lastRenderedPageBreak/>
              <w:t xml:space="preserve">[2023] VSC 724 at [50]; </w:t>
            </w:r>
            <w:r w:rsidRPr="009521F6">
              <w:rPr>
                <w:rFonts w:ascii="Arial" w:hAnsi="Arial" w:cs="Arial"/>
                <w:i/>
                <w:iCs/>
              </w:rPr>
              <w:t>Legal Services Commissioner v JXL</w:t>
            </w:r>
            <w:r>
              <w:rPr>
                <w:rFonts w:ascii="Arial" w:hAnsi="Arial" w:cs="Arial"/>
              </w:rPr>
              <w:t xml:space="preserve"> [2023] QSC 283 at [33]-[36], [41]-[43] &amp; [54]-[66].</w:t>
            </w:r>
          </w:p>
        </w:tc>
      </w:tr>
      <w:tr w:rsidR="001C0AD4" w14:paraId="3B0A6A3A" w14:textId="77777777" w:rsidTr="009B6A89">
        <w:trPr>
          <w:trHeight w:val="227"/>
        </w:trPr>
        <w:tc>
          <w:tcPr>
            <w:tcW w:w="1261" w:type="dxa"/>
            <w:gridSpan w:val="2"/>
            <w:tcBorders>
              <w:left w:val="single" w:sz="18" w:space="0" w:color="auto"/>
              <w:bottom w:val="single" w:sz="4" w:space="0" w:color="000000" w:themeColor="text1"/>
            </w:tcBorders>
          </w:tcPr>
          <w:p w14:paraId="6CEEDFC8" w14:textId="4F8C754B" w:rsidR="001C0AD4" w:rsidRDefault="001C0AD4" w:rsidP="001C0AD4">
            <w:pPr>
              <w:rPr>
                <w:lang w:val="en-AU"/>
              </w:rPr>
            </w:pPr>
            <w:r>
              <w:rPr>
                <w:lang w:val="en-AU"/>
              </w:rPr>
              <w:lastRenderedPageBreak/>
              <w:t>18/12/23</w:t>
            </w:r>
          </w:p>
        </w:tc>
        <w:tc>
          <w:tcPr>
            <w:tcW w:w="836" w:type="dxa"/>
            <w:tcBorders>
              <w:bottom w:val="single" w:sz="4" w:space="0" w:color="000000" w:themeColor="text1"/>
            </w:tcBorders>
          </w:tcPr>
          <w:p w14:paraId="230BE1C9" w14:textId="6BB056B9" w:rsidR="001C0AD4" w:rsidRDefault="001C0AD4" w:rsidP="001C0AD4">
            <w:pPr>
              <w:jc w:val="center"/>
              <w:rPr>
                <w:lang w:val="en-AU"/>
              </w:rPr>
            </w:pPr>
            <w:r>
              <w:rPr>
                <w:lang w:val="en-AU"/>
              </w:rPr>
              <w:t>2</w:t>
            </w:r>
          </w:p>
        </w:tc>
        <w:tc>
          <w:tcPr>
            <w:tcW w:w="1439" w:type="dxa"/>
            <w:tcBorders>
              <w:bottom w:val="single" w:sz="4" w:space="0" w:color="000000" w:themeColor="text1"/>
            </w:tcBorders>
          </w:tcPr>
          <w:p w14:paraId="19E1A5AD" w14:textId="6DF5043C"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7264E893" w14:textId="5AD3A2FC" w:rsidR="001C0AD4" w:rsidRDefault="001C0AD4" w:rsidP="001C0AD4">
            <w:pPr>
              <w:pStyle w:val="ListParagraph"/>
              <w:numPr>
                <w:ilvl w:val="0"/>
                <w:numId w:val="152"/>
              </w:numPr>
              <w:spacing w:before="20" w:after="20"/>
              <w:ind w:left="357" w:hanging="357"/>
              <w:jc w:val="both"/>
              <w:rPr>
                <w:rFonts w:ascii="Arial" w:hAnsi="Arial" w:cs="Arial"/>
                <w:bCs/>
                <w:color w:val="000000"/>
              </w:rPr>
            </w:pPr>
            <w:r w:rsidRPr="0064569C">
              <w:rPr>
                <w:rFonts w:ascii="Arial" w:hAnsi="Arial" w:cs="Arial"/>
                <w:bCs/>
                <w:color w:val="000000"/>
              </w:rPr>
              <w:t xml:space="preserve">Minor modifications – including insertion of a brief legislative history – to the opening </w:t>
            </w:r>
            <w:r>
              <w:rPr>
                <w:rFonts w:ascii="Arial" w:hAnsi="Arial" w:cs="Arial"/>
                <w:bCs/>
                <w:color w:val="000000"/>
              </w:rPr>
              <w:t xml:space="preserve">sentence </w:t>
            </w:r>
            <w:r w:rsidRPr="0064569C">
              <w:rPr>
                <w:rFonts w:ascii="Arial" w:hAnsi="Arial" w:cs="Arial"/>
                <w:bCs/>
                <w:color w:val="000000"/>
              </w:rPr>
              <w:t>of this section.</w:t>
            </w:r>
          </w:p>
          <w:p w14:paraId="009DA688" w14:textId="471F6F87" w:rsidR="001C0AD4" w:rsidRPr="0064569C" w:rsidRDefault="001C0AD4" w:rsidP="001C0AD4">
            <w:pPr>
              <w:pStyle w:val="ListParagraph"/>
              <w:numPr>
                <w:ilvl w:val="0"/>
                <w:numId w:val="152"/>
              </w:numPr>
              <w:spacing w:before="20" w:after="20"/>
              <w:ind w:left="357" w:hanging="357"/>
              <w:jc w:val="both"/>
              <w:rPr>
                <w:rFonts w:ascii="Arial" w:hAnsi="Arial" w:cs="Arial"/>
                <w:bCs/>
                <w:color w:val="000000"/>
              </w:rPr>
            </w:pPr>
            <w:r>
              <w:rPr>
                <w:rFonts w:ascii="Arial" w:hAnsi="Arial" w:cs="Arial"/>
                <w:bCs/>
                <w:color w:val="000000"/>
              </w:rPr>
              <w:t xml:space="preserve">Summary of </w:t>
            </w:r>
            <w:r w:rsidRPr="009521F6">
              <w:rPr>
                <w:rFonts w:ascii="Arial" w:hAnsi="Arial" w:cs="Arial"/>
                <w:i/>
                <w:iCs/>
              </w:rPr>
              <w:t>Legal Services Commissioner v JXL</w:t>
            </w:r>
            <w:r>
              <w:rPr>
                <w:rFonts w:ascii="Arial" w:hAnsi="Arial" w:cs="Arial"/>
              </w:rPr>
              <w:t xml:space="preserve"> [2023] QSC 283 and extracts from [27]-[39].</w:t>
            </w:r>
          </w:p>
        </w:tc>
      </w:tr>
      <w:tr w:rsidR="001C0AD4" w14:paraId="4B75F179" w14:textId="77777777" w:rsidTr="009B6A89">
        <w:trPr>
          <w:trHeight w:val="227"/>
        </w:trPr>
        <w:tc>
          <w:tcPr>
            <w:tcW w:w="1261" w:type="dxa"/>
            <w:gridSpan w:val="2"/>
            <w:tcBorders>
              <w:top w:val="single" w:sz="4" w:space="0" w:color="000000" w:themeColor="text1"/>
              <w:left w:val="single" w:sz="18" w:space="0" w:color="auto"/>
              <w:bottom w:val="single" w:sz="18" w:space="0" w:color="000000" w:themeColor="text1"/>
            </w:tcBorders>
          </w:tcPr>
          <w:p w14:paraId="6C047C3C" w14:textId="77777777" w:rsidR="001C0AD4" w:rsidRDefault="001C0AD4" w:rsidP="001C0AD4">
            <w:pPr>
              <w:rPr>
                <w:lang w:val="en-AU"/>
              </w:rPr>
            </w:pPr>
            <w:r>
              <w:rPr>
                <w:lang w:val="en-AU"/>
              </w:rPr>
              <w:t>18/12/23</w:t>
            </w:r>
          </w:p>
        </w:tc>
        <w:tc>
          <w:tcPr>
            <w:tcW w:w="836" w:type="dxa"/>
            <w:tcBorders>
              <w:top w:val="single" w:sz="4" w:space="0" w:color="000000" w:themeColor="text1"/>
              <w:bottom w:val="single" w:sz="18" w:space="0" w:color="000000" w:themeColor="text1"/>
            </w:tcBorders>
          </w:tcPr>
          <w:p w14:paraId="031F0189" w14:textId="77777777" w:rsidR="001C0AD4" w:rsidRDefault="001C0AD4" w:rsidP="001C0AD4">
            <w:pPr>
              <w:jc w:val="center"/>
              <w:rPr>
                <w:lang w:val="en-AU"/>
              </w:rPr>
            </w:pPr>
            <w:r>
              <w:rPr>
                <w:lang w:val="en-AU"/>
              </w:rPr>
              <w:t>2</w:t>
            </w:r>
          </w:p>
        </w:tc>
        <w:tc>
          <w:tcPr>
            <w:tcW w:w="1439" w:type="dxa"/>
            <w:tcBorders>
              <w:top w:val="single" w:sz="4" w:space="0" w:color="000000" w:themeColor="text1"/>
              <w:bottom w:val="single" w:sz="18" w:space="0" w:color="000000" w:themeColor="text1"/>
            </w:tcBorders>
          </w:tcPr>
          <w:p w14:paraId="578AA26F" w14:textId="118CDFA4" w:rsidR="001C0AD4" w:rsidRDefault="001C0AD4" w:rsidP="001C0AD4">
            <w:pPr>
              <w:keepNext/>
              <w:jc w:val="center"/>
              <w:rPr>
                <w:lang w:val="en-AU"/>
              </w:rPr>
            </w:pPr>
            <w:r>
              <w:rPr>
                <w:lang w:val="en-AU"/>
              </w:rPr>
              <w:t>2.8.2</w:t>
            </w:r>
          </w:p>
        </w:tc>
        <w:tc>
          <w:tcPr>
            <w:tcW w:w="4802" w:type="dxa"/>
            <w:gridSpan w:val="2"/>
            <w:tcBorders>
              <w:top w:val="single" w:sz="4" w:space="0" w:color="000000" w:themeColor="text1"/>
              <w:bottom w:val="single" w:sz="18" w:space="0" w:color="000000" w:themeColor="text1"/>
              <w:right w:val="single" w:sz="18" w:space="0" w:color="auto"/>
            </w:tcBorders>
            <w:shd w:val="clear" w:color="auto" w:fill="auto"/>
          </w:tcPr>
          <w:p w14:paraId="7C8668F8" w14:textId="42F0F9E4"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C373E8">
              <w:rPr>
                <w:rFonts w:ascii="Arial" w:hAnsi="Arial" w:cs="Arial"/>
                <w:i/>
                <w:iCs/>
              </w:rPr>
              <w:t>Director of Public Prosecutions v EN</w:t>
            </w:r>
            <w:r>
              <w:rPr>
                <w:rFonts w:ascii="Arial" w:hAnsi="Arial" w:cs="Arial"/>
              </w:rPr>
              <w:t xml:space="preserve"> [2023] VSC 724 and extracts from [19]-[20] &amp; [49]</w:t>
            </w:r>
            <w:r>
              <w:rPr>
                <w:rFonts w:ascii="Arial" w:hAnsi="Arial" w:cs="Arial"/>
              </w:rPr>
              <w:noBreakHyphen/>
              <w:t>[50].</w:t>
            </w:r>
          </w:p>
        </w:tc>
      </w:tr>
      <w:tr w:rsidR="001C0AD4" w14:paraId="5C0ADCFA"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EEE4AFA" w14:textId="2DE9EF8F" w:rsidR="001C0AD4" w:rsidRPr="0054535C" w:rsidRDefault="001C0AD4" w:rsidP="001C0AD4">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6BF1810" w14:textId="40A5F73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8039E4A" w14:textId="77777777" w:rsidTr="009B6A89">
        <w:trPr>
          <w:trHeight w:val="227"/>
        </w:trPr>
        <w:tc>
          <w:tcPr>
            <w:tcW w:w="1261" w:type="dxa"/>
            <w:gridSpan w:val="2"/>
            <w:tcBorders>
              <w:left w:val="single" w:sz="18" w:space="0" w:color="auto"/>
            </w:tcBorders>
          </w:tcPr>
          <w:p w14:paraId="66E34159" w14:textId="759B9E63" w:rsidR="001C0AD4" w:rsidRDefault="001C0AD4" w:rsidP="001C0AD4">
            <w:pPr>
              <w:rPr>
                <w:lang w:val="en-AU"/>
              </w:rPr>
            </w:pPr>
            <w:r>
              <w:rPr>
                <w:lang w:val="en-AU"/>
              </w:rPr>
              <w:t>18/12/23</w:t>
            </w:r>
          </w:p>
        </w:tc>
        <w:tc>
          <w:tcPr>
            <w:tcW w:w="836" w:type="dxa"/>
          </w:tcPr>
          <w:p w14:paraId="374ED364" w14:textId="239644F4" w:rsidR="001C0AD4" w:rsidRDefault="001C0AD4" w:rsidP="001C0AD4">
            <w:pPr>
              <w:jc w:val="center"/>
              <w:rPr>
                <w:lang w:val="en-AU"/>
              </w:rPr>
            </w:pPr>
            <w:r>
              <w:rPr>
                <w:lang w:val="en-AU"/>
              </w:rPr>
              <w:t>3</w:t>
            </w:r>
          </w:p>
        </w:tc>
        <w:tc>
          <w:tcPr>
            <w:tcW w:w="1439" w:type="dxa"/>
          </w:tcPr>
          <w:p w14:paraId="661077EC" w14:textId="3067D835" w:rsidR="001C0AD4" w:rsidRDefault="001C0AD4" w:rsidP="001C0AD4">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20D57559" w14:textId="5DE5BB89" w:rsidR="001C0AD4" w:rsidRDefault="001C0AD4" w:rsidP="001C0AD4">
            <w:pPr>
              <w:spacing w:before="20" w:after="20"/>
              <w:jc w:val="both"/>
              <w:rPr>
                <w:rFonts w:ascii="Arial" w:hAnsi="Arial" w:cs="Arial"/>
              </w:rPr>
            </w:pPr>
            <w:r>
              <w:rPr>
                <w:rFonts w:ascii="Arial" w:hAnsi="Arial" w:cs="Arial"/>
              </w:rPr>
              <w:t xml:space="preserve">Reference to </w:t>
            </w:r>
            <w:r w:rsidRPr="00D3168C">
              <w:rPr>
                <w:rFonts w:ascii="Arial" w:hAnsi="Arial" w:cs="Arial"/>
                <w:bCs/>
                <w:i/>
                <w:iCs/>
                <w:color w:val="000000"/>
              </w:rPr>
              <w:t>Marks v Thompson</w:t>
            </w:r>
            <w:r>
              <w:rPr>
                <w:rFonts w:ascii="Arial" w:hAnsi="Arial" w:cs="Arial"/>
                <w:bCs/>
                <w:color w:val="000000"/>
              </w:rPr>
              <w:t xml:space="preserve"> [2023] VSC 716 at [48]-[56] applying </w:t>
            </w:r>
            <w:r w:rsidRPr="00D3168C">
              <w:rPr>
                <w:rFonts w:ascii="Arial" w:hAnsi="Arial" w:cs="Arial"/>
                <w:bCs/>
                <w:i/>
                <w:iCs/>
                <w:color w:val="000000"/>
              </w:rPr>
              <w:t>Betfair Pty Ltd v Racing New South Wales</w:t>
            </w:r>
            <w:r>
              <w:rPr>
                <w:rFonts w:ascii="Arial" w:hAnsi="Arial" w:cs="Arial"/>
                <w:bCs/>
                <w:color w:val="000000"/>
              </w:rPr>
              <w:t xml:space="preserve"> (2010) 189 FLR 356.</w:t>
            </w:r>
          </w:p>
        </w:tc>
      </w:tr>
      <w:tr w:rsidR="001C0AD4" w14:paraId="0F70F087" w14:textId="77777777" w:rsidTr="009B6A89">
        <w:trPr>
          <w:trHeight w:val="227"/>
        </w:trPr>
        <w:tc>
          <w:tcPr>
            <w:tcW w:w="1261" w:type="dxa"/>
            <w:gridSpan w:val="2"/>
            <w:tcBorders>
              <w:left w:val="single" w:sz="18" w:space="0" w:color="auto"/>
            </w:tcBorders>
          </w:tcPr>
          <w:p w14:paraId="722F6DFD" w14:textId="1BD07C87" w:rsidR="001C0AD4" w:rsidRDefault="001C0AD4" w:rsidP="001C0AD4">
            <w:pPr>
              <w:rPr>
                <w:lang w:val="en-AU"/>
              </w:rPr>
            </w:pPr>
            <w:r>
              <w:rPr>
                <w:lang w:val="en-AU"/>
              </w:rPr>
              <w:t>18/12/23</w:t>
            </w:r>
          </w:p>
        </w:tc>
        <w:tc>
          <w:tcPr>
            <w:tcW w:w="836" w:type="dxa"/>
          </w:tcPr>
          <w:p w14:paraId="209B8A4F" w14:textId="3F3E888F" w:rsidR="001C0AD4" w:rsidRDefault="001C0AD4" w:rsidP="001C0AD4">
            <w:pPr>
              <w:jc w:val="center"/>
              <w:rPr>
                <w:lang w:val="en-AU"/>
              </w:rPr>
            </w:pPr>
            <w:r>
              <w:rPr>
                <w:lang w:val="en-AU"/>
              </w:rPr>
              <w:t>3</w:t>
            </w:r>
          </w:p>
        </w:tc>
        <w:tc>
          <w:tcPr>
            <w:tcW w:w="1439" w:type="dxa"/>
          </w:tcPr>
          <w:p w14:paraId="0A15B4DF" w14:textId="3314628C" w:rsidR="001C0AD4" w:rsidRDefault="001C0AD4" w:rsidP="001C0AD4">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DC87D04" w14:textId="53FF13CB" w:rsidR="001C0AD4" w:rsidRDefault="001C0AD4" w:rsidP="001C0AD4">
            <w:pPr>
              <w:spacing w:before="20" w:after="20"/>
              <w:jc w:val="both"/>
              <w:rPr>
                <w:rFonts w:ascii="Arial" w:hAnsi="Arial" w:cs="Arial"/>
              </w:rPr>
            </w:pPr>
            <w:r>
              <w:rPr>
                <w:rFonts w:ascii="Arial" w:hAnsi="Arial" w:cs="Arial"/>
              </w:rPr>
              <w:t xml:space="preserve">References to </w:t>
            </w:r>
            <w:bookmarkStart w:id="70" w:name="_Hlk152333029"/>
            <w:r>
              <w:rPr>
                <w:rFonts w:ascii="Arial" w:hAnsi="Arial" w:cs="Arial"/>
                <w:i/>
                <w:iCs/>
              </w:rPr>
              <w:t>DPP</w:t>
            </w:r>
            <w:r w:rsidRPr="006461A4">
              <w:rPr>
                <w:rFonts w:ascii="Arial" w:hAnsi="Arial" w:cs="Arial"/>
                <w:i/>
                <w:iCs/>
              </w:rPr>
              <w:t xml:space="preserve"> v </w:t>
            </w:r>
            <w:r>
              <w:rPr>
                <w:rFonts w:ascii="Arial" w:hAnsi="Arial" w:cs="Arial"/>
                <w:i/>
                <w:iCs/>
              </w:rPr>
              <w:t>Smith</w:t>
            </w:r>
            <w:r>
              <w:rPr>
                <w:rFonts w:ascii="Arial" w:hAnsi="Arial" w:cs="Arial"/>
              </w:rPr>
              <w:t xml:space="preserve"> [2023] VSCA 293</w:t>
            </w:r>
            <w:bookmarkEnd w:id="70"/>
            <w:r>
              <w:rPr>
                <w:rFonts w:ascii="Arial" w:hAnsi="Arial" w:cs="Arial"/>
              </w:rPr>
              <w:t xml:space="preserve">, esp. at [4]-[7], [10], [32]-[34] &amp; [56]; </w:t>
            </w:r>
            <w:r w:rsidRPr="004225E0">
              <w:rPr>
                <w:rFonts w:ascii="Arial" w:hAnsi="Arial" w:cs="Arial"/>
                <w:i/>
                <w:iCs/>
              </w:rPr>
              <w:t>Kuksal v Victorian Legal Services Board (Recusal Application)</w:t>
            </w:r>
            <w:r>
              <w:rPr>
                <w:rFonts w:ascii="Arial" w:hAnsi="Arial" w:cs="Arial"/>
              </w:rPr>
              <w:t xml:space="preserve"> [2023] VSC 722; </w:t>
            </w:r>
            <w:r w:rsidRPr="0026450D">
              <w:rPr>
                <w:rFonts w:ascii="Arial" w:hAnsi="Arial" w:cs="Arial"/>
                <w:i/>
                <w:iCs/>
              </w:rPr>
              <w:t>Santos (a pseudonym) v The King</w:t>
            </w:r>
            <w:r>
              <w:rPr>
                <w:rFonts w:ascii="Arial" w:hAnsi="Arial" w:cs="Arial"/>
              </w:rPr>
              <w:t xml:space="preserve"> [2023] VSCA 320.</w:t>
            </w:r>
          </w:p>
        </w:tc>
      </w:tr>
      <w:tr w:rsidR="001C0AD4" w14:paraId="7B1BED7A" w14:textId="77777777" w:rsidTr="009B6A89">
        <w:trPr>
          <w:trHeight w:val="227"/>
        </w:trPr>
        <w:tc>
          <w:tcPr>
            <w:tcW w:w="1261" w:type="dxa"/>
            <w:gridSpan w:val="2"/>
            <w:tcBorders>
              <w:left w:val="single" w:sz="18" w:space="0" w:color="auto"/>
            </w:tcBorders>
          </w:tcPr>
          <w:p w14:paraId="554B518F" w14:textId="23ECF7D9" w:rsidR="001C0AD4" w:rsidRDefault="001C0AD4" w:rsidP="001C0AD4">
            <w:pPr>
              <w:rPr>
                <w:lang w:val="en-AU"/>
              </w:rPr>
            </w:pPr>
            <w:r>
              <w:rPr>
                <w:lang w:val="en-AU"/>
              </w:rPr>
              <w:t>18/12/23</w:t>
            </w:r>
          </w:p>
        </w:tc>
        <w:tc>
          <w:tcPr>
            <w:tcW w:w="836" w:type="dxa"/>
          </w:tcPr>
          <w:p w14:paraId="4584B876" w14:textId="28C3B5AD" w:rsidR="001C0AD4" w:rsidRDefault="001C0AD4" w:rsidP="001C0AD4">
            <w:pPr>
              <w:jc w:val="center"/>
              <w:rPr>
                <w:lang w:val="en-AU"/>
              </w:rPr>
            </w:pPr>
            <w:r>
              <w:rPr>
                <w:lang w:val="en-AU"/>
              </w:rPr>
              <w:t>3</w:t>
            </w:r>
          </w:p>
        </w:tc>
        <w:tc>
          <w:tcPr>
            <w:tcW w:w="1439" w:type="dxa"/>
          </w:tcPr>
          <w:p w14:paraId="0FA554B9" w14:textId="1D12105C" w:rsidR="001C0AD4" w:rsidRDefault="001C0AD4" w:rsidP="001C0AD4">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1924AF3" w14:textId="09F66220" w:rsidR="001C0AD4" w:rsidRDefault="001C0AD4" w:rsidP="001C0AD4">
            <w:pPr>
              <w:pStyle w:val="ListParagraph"/>
              <w:numPr>
                <w:ilvl w:val="0"/>
                <w:numId w:val="149"/>
              </w:numPr>
              <w:spacing w:before="20" w:after="20"/>
              <w:ind w:left="357" w:hanging="357"/>
              <w:jc w:val="both"/>
              <w:rPr>
                <w:rFonts w:ascii="Arial" w:hAnsi="Arial" w:cs="Arial"/>
              </w:rPr>
            </w:pPr>
            <w:r w:rsidRPr="00B34613">
              <w:rPr>
                <w:rFonts w:ascii="Arial" w:hAnsi="Arial" w:cs="Arial"/>
              </w:rPr>
              <w:t xml:space="preserve">Added citation reference [2023] VSCA 294 to </w:t>
            </w:r>
            <w:r w:rsidRPr="00B34613">
              <w:rPr>
                <w:rFonts w:ascii="Arial" w:hAnsi="Arial" w:cs="Arial"/>
                <w:i/>
                <w:iCs/>
              </w:rPr>
              <w:t>YZ v Beit Habonim Pty Ltd (ACN 051 827 984)</w:t>
            </w:r>
            <w:r>
              <w:rPr>
                <w:rFonts w:ascii="Arial" w:hAnsi="Arial" w:cs="Arial"/>
                <w:i/>
                <w:iCs/>
              </w:rPr>
              <w:t xml:space="preserve"> </w:t>
            </w:r>
            <w:r w:rsidRPr="009C0A14">
              <w:rPr>
                <w:rFonts w:ascii="Arial" w:hAnsi="Arial" w:cs="Arial"/>
                <w:i/>
                <w:iCs/>
              </w:rPr>
              <w:t xml:space="preserve">ATF Association of Parents &amp; Friends of Zionist Youth &amp; </w:t>
            </w:r>
            <w:r>
              <w:rPr>
                <w:rFonts w:ascii="Arial" w:hAnsi="Arial" w:cs="Arial"/>
                <w:i/>
                <w:iCs/>
              </w:rPr>
              <w:t>Weiden</w:t>
            </w:r>
            <w:r w:rsidRPr="00B34613">
              <w:rPr>
                <w:rFonts w:ascii="Arial" w:hAnsi="Arial" w:cs="Arial"/>
              </w:rPr>
              <w:t>.</w:t>
            </w:r>
          </w:p>
          <w:p w14:paraId="54AFE61E" w14:textId="21BE6605" w:rsidR="001C0AD4" w:rsidRPr="00B34613" w:rsidRDefault="001C0AD4" w:rsidP="001C0AD4">
            <w:pPr>
              <w:pStyle w:val="ListParagraph"/>
              <w:numPr>
                <w:ilvl w:val="0"/>
                <w:numId w:val="149"/>
              </w:numPr>
              <w:spacing w:before="20" w:after="20"/>
              <w:ind w:left="357" w:hanging="357"/>
              <w:jc w:val="both"/>
              <w:rPr>
                <w:rFonts w:ascii="Arial" w:hAnsi="Arial" w:cs="Arial"/>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p>
        </w:tc>
      </w:tr>
      <w:tr w:rsidR="001C0AD4" w14:paraId="7695B990" w14:textId="77777777" w:rsidTr="009B6A89">
        <w:trPr>
          <w:trHeight w:val="227"/>
        </w:trPr>
        <w:tc>
          <w:tcPr>
            <w:tcW w:w="1261" w:type="dxa"/>
            <w:gridSpan w:val="2"/>
            <w:tcBorders>
              <w:left w:val="single" w:sz="18" w:space="0" w:color="auto"/>
            </w:tcBorders>
          </w:tcPr>
          <w:p w14:paraId="1BC4477A" w14:textId="1BD77658" w:rsidR="001C0AD4" w:rsidRDefault="001C0AD4" w:rsidP="001C0AD4">
            <w:pPr>
              <w:rPr>
                <w:lang w:val="en-AU"/>
              </w:rPr>
            </w:pPr>
            <w:r>
              <w:rPr>
                <w:lang w:val="en-AU"/>
              </w:rPr>
              <w:t>18/12/23</w:t>
            </w:r>
          </w:p>
        </w:tc>
        <w:tc>
          <w:tcPr>
            <w:tcW w:w="836" w:type="dxa"/>
          </w:tcPr>
          <w:p w14:paraId="53F6D123" w14:textId="234DCBCE" w:rsidR="001C0AD4" w:rsidRDefault="001C0AD4" w:rsidP="001C0AD4">
            <w:pPr>
              <w:jc w:val="center"/>
              <w:rPr>
                <w:lang w:val="en-AU"/>
              </w:rPr>
            </w:pPr>
            <w:r>
              <w:rPr>
                <w:lang w:val="en-AU"/>
              </w:rPr>
              <w:t>3</w:t>
            </w:r>
          </w:p>
        </w:tc>
        <w:tc>
          <w:tcPr>
            <w:tcW w:w="1439" w:type="dxa"/>
          </w:tcPr>
          <w:p w14:paraId="3EC1FFEF" w14:textId="52C2B643" w:rsidR="001C0AD4" w:rsidRDefault="001C0AD4" w:rsidP="001C0AD4">
            <w:pPr>
              <w:keepNext/>
              <w:jc w:val="center"/>
              <w:rPr>
                <w:lang w:val="en-AU"/>
              </w:rPr>
            </w:pPr>
            <w:r>
              <w:rPr>
                <w:lang w:val="en-AU"/>
              </w:rPr>
              <w:t>3.5.3.4</w:t>
            </w:r>
          </w:p>
        </w:tc>
        <w:tc>
          <w:tcPr>
            <w:tcW w:w="4802" w:type="dxa"/>
            <w:gridSpan w:val="2"/>
            <w:tcBorders>
              <w:top w:val="single" w:sz="4" w:space="0" w:color="auto"/>
              <w:right w:val="single" w:sz="18" w:space="0" w:color="auto"/>
            </w:tcBorders>
            <w:shd w:val="clear" w:color="auto" w:fill="auto"/>
          </w:tcPr>
          <w:p w14:paraId="338453F5" w14:textId="23013FE5" w:rsidR="001C0AD4" w:rsidRDefault="001C0AD4" w:rsidP="001C0AD4">
            <w:pPr>
              <w:spacing w:before="20" w:after="20"/>
              <w:jc w:val="both"/>
              <w:rPr>
                <w:rFonts w:ascii="Arial" w:hAnsi="Arial" w:cs="Arial"/>
              </w:rPr>
            </w:pPr>
            <w:r>
              <w:rPr>
                <w:rFonts w:ascii="Arial" w:hAnsi="Arial" w:cs="Arial"/>
              </w:rPr>
              <w:t xml:space="preserve">References to </w:t>
            </w:r>
            <w:r w:rsidRPr="008F03B5">
              <w:rPr>
                <w:rFonts w:ascii="Arial" w:hAnsi="Arial" w:cs="Arial"/>
                <w:i/>
                <w:iCs/>
              </w:rPr>
              <w:t>Hayward v A &amp; T Goldman Pty Ltd (Ruling)</w:t>
            </w:r>
            <w:r w:rsidRPr="008F03B5">
              <w:rPr>
                <w:rFonts w:ascii="Arial" w:hAnsi="Arial" w:cs="Arial"/>
              </w:rPr>
              <w:t xml:space="preserve"> [2023] VSC 719</w:t>
            </w:r>
            <w:r>
              <w:rPr>
                <w:rFonts w:ascii="Arial" w:hAnsi="Arial" w:cs="Arial"/>
              </w:rPr>
              <w:t xml:space="preserve">; </w:t>
            </w:r>
            <w:r w:rsidRPr="00DC76C3">
              <w:rPr>
                <w:rFonts w:ascii="Arial" w:hAnsi="Arial" w:cs="Arial"/>
                <w:i/>
                <w:iCs/>
              </w:rPr>
              <w:t>Kane (a pseudonym) v The King; Moon (a pseudonym) v The King</w:t>
            </w:r>
            <w:r>
              <w:rPr>
                <w:rFonts w:ascii="Arial" w:hAnsi="Arial" w:cs="Arial"/>
              </w:rPr>
              <w:t xml:space="preserve"> [2023] VSCA 305 at [65]-[66].</w:t>
            </w:r>
          </w:p>
        </w:tc>
      </w:tr>
      <w:tr w:rsidR="001C0AD4" w14:paraId="7A73C025" w14:textId="77777777" w:rsidTr="009B6A89">
        <w:trPr>
          <w:trHeight w:val="227"/>
        </w:trPr>
        <w:tc>
          <w:tcPr>
            <w:tcW w:w="1261" w:type="dxa"/>
            <w:gridSpan w:val="2"/>
            <w:tcBorders>
              <w:left w:val="single" w:sz="18" w:space="0" w:color="auto"/>
            </w:tcBorders>
          </w:tcPr>
          <w:p w14:paraId="37482A99" w14:textId="0D4D9198" w:rsidR="001C0AD4" w:rsidRDefault="001C0AD4" w:rsidP="001C0AD4">
            <w:pPr>
              <w:rPr>
                <w:lang w:val="en-AU"/>
              </w:rPr>
            </w:pPr>
            <w:r>
              <w:rPr>
                <w:lang w:val="en-AU"/>
              </w:rPr>
              <w:t>18/12/23</w:t>
            </w:r>
          </w:p>
        </w:tc>
        <w:tc>
          <w:tcPr>
            <w:tcW w:w="836" w:type="dxa"/>
          </w:tcPr>
          <w:p w14:paraId="6696FF9A" w14:textId="000341F0" w:rsidR="001C0AD4" w:rsidRDefault="001C0AD4" w:rsidP="001C0AD4">
            <w:pPr>
              <w:jc w:val="center"/>
              <w:rPr>
                <w:lang w:val="en-AU"/>
              </w:rPr>
            </w:pPr>
            <w:r>
              <w:rPr>
                <w:lang w:val="en-AU"/>
              </w:rPr>
              <w:t>3</w:t>
            </w:r>
          </w:p>
        </w:tc>
        <w:tc>
          <w:tcPr>
            <w:tcW w:w="1439" w:type="dxa"/>
          </w:tcPr>
          <w:p w14:paraId="49D8B6D9" w14:textId="0B612055" w:rsidR="001C0AD4" w:rsidRDefault="001C0AD4" w:rsidP="001C0AD4">
            <w:pPr>
              <w:keepNext/>
              <w:jc w:val="center"/>
              <w:rPr>
                <w:lang w:val="en-AU"/>
              </w:rPr>
            </w:pPr>
            <w:r>
              <w:rPr>
                <w:lang w:val="en-AU"/>
              </w:rPr>
              <w:t>3.5.3.6</w:t>
            </w:r>
          </w:p>
        </w:tc>
        <w:tc>
          <w:tcPr>
            <w:tcW w:w="4802" w:type="dxa"/>
            <w:gridSpan w:val="2"/>
            <w:tcBorders>
              <w:top w:val="single" w:sz="4" w:space="0" w:color="auto"/>
              <w:right w:val="single" w:sz="18" w:space="0" w:color="auto"/>
            </w:tcBorders>
            <w:shd w:val="clear" w:color="auto" w:fill="auto"/>
          </w:tcPr>
          <w:p w14:paraId="19EB7EFF" w14:textId="503F8DCC" w:rsidR="001C0AD4" w:rsidRDefault="001C0AD4" w:rsidP="001C0AD4">
            <w:pPr>
              <w:spacing w:before="20" w:after="20"/>
              <w:jc w:val="both"/>
              <w:rPr>
                <w:rFonts w:ascii="Arial" w:hAnsi="Arial" w:cs="Arial"/>
              </w:rPr>
            </w:pPr>
            <w:r>
              <w:rPr>
                <w:rFonts w:ascii="Arial" w:hAnsi="Arial" w:cs="Arial"/>
              </w:rPr>
              <w:t xml:space="preserve">Reference to </w:t>
            </w:r>
            <w:r w:rsidRPr="006A5C83">
              <w:rPr>
                <w:rFonts w:ascii="Arial" w:hAnsi="Arial" w:cs="Arial"/>
                <w:i/>
                <w:iCs/>
              </w:rPr>
              <w:t>Duran (a pseudonym) v The King</w:t>
            </w:r>
            <w:r>
              <w:rPr>
                <w:rFonts w:ascii="Arial" w:hAnsi="Arial" w:cs="Arial"/>
              </w:rPr>
              <w:t xml:space="preserve"> [2023] VSCA 314 at [27]-[35].</w:t>
            </w:r>
          </w:p>
        </w:tc>
      </w:tr>
      <w:tr w:rsidR="001C0AD4" w14:paraId="2DAED3EB" w14:textId="77777777" w:rsidTr="009B6A89">
        <w:trPr>
          <w:trHeight w:val="227"/>
        </w:trPr>
        <w:tc>
          <w:tcPr>
            <w:tcW w:w="1261" w:type="dxa"/>
            <w:gridSpan w:val="2"/>
            <w:tcBorders>
              <w:left w:val="single" w:sz="18" w:space="0" w:color="auto"/>
            </w:tcBorders>
          </w:tcPr>
          <w:p w14:paraId="27CC4162" w14:textId="269A11AF" w:rsidR="001C0AD4" w:rsidRDefault="001C0AD4" w:rsidP="001C0AD4">
            <w:pPr>
              <w:rPr>
                <w:lang w:val="en-AU"/>
              </w:rPr>
            </w:pPr>
            <w:r>
              <w:rPr>
                <w:lang w:val="en-AU"/>
              </w:rPr>
              <w:t>18/12/23</w:t>
            </w:r>
          </w:p>
        </w:tc>
        <w:tc>
          <w:tcPr>
            <w:tcW w:w="836" w:type="dxa"/>
          </w:tcPr>
          <w:p w14:paraId="61F508EB" w14:textId="3711CE5A" w:rsidR="001C0AD4" w:rsidRDefault="001C0AD4" w:rsidP="001C0AD4">
            <w:pPr>
              <w:jc w:val="center"/>
              <w:rPr>
                <w:lang w:val="en-AU"/>
              </w:rPr>
            </w:pPr>
            <w:r>
              <w:rPr>
                <w:lang w:val="en-AU"/>
              </w:rPr>
              <w:t>3</w:t>
            </w:r>
          </w:p>
        </w:tc>
        <w:tc>
          <w:tcPr>
            <w:tcW w:w="1439" w:type="dxa"/>
          </w:tcPr>
          <w:p w14:paraId="106401AE" w14:textId="22257597" w:rsidR="001C0AD4" w:rsidRDefault="001C0AD4" w:rsidP="001C0AD4">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67A12FAC" w14:textId="58A060AC" w:rsidR="001C0AD4" w:rsidRDefault="001C0AD4" w:rsidP="001C0AD4">
            <w:pPr>
              <w:spacing w:before="20" w:after="20"/>
              <w:jc w:val="both"/>
              <w:rPr>
                <w:rFonts w:ascii="Arial" w:hAnsi="Arial" w:cs="Arial"/>
                <w:bCs/>
                <w:color w:val="000000"/>
              </w:rPr>
            </w:pPr>
            <w:r>
              <w:rPr>
                <w:rFonts w:ascii="Arial" w:hAnsi="Arial" w:cs="Arial"/>
              </w:rPr>
              <w:t xml:space="preserve">Reference to </w:t>
            </w:r>
            <w:r w:rsidRPr="00AE7198">
              <w:rPr>
                <w:rFonts w:ascii="Arial" w:hAnsi="Arial" w:cs="Arial"/>
                <w:i/>
                <w:iCs/>
                <w:color w:val="000000"/>
              </w:rPr>
              <w:t>Wilson (a pseudonym) v The King</w:t>
            </w:r>
            <w:r>
              <w:rPr>
                <w:rFonts w:ascii="Arial" w:hAnsi="Arial" w:cs="Arial"/>
                <w:color w:val="000000"/>
              </w:rPr>
              <w:t xml:space="preserve"> [2023] VSCA 276 at </w:t>
            </w:r>
            <w:bookmarkStart w:id="71" w:name="_Hlk151963843"/>
            <w:r>
              <w:rPr>
                <w:rFonts w:ascii="Arial" w:hAnsi="Arial" w:cs="Arial"/>
                <w:color w:val="000000"/>
              </w:rPr>
              <w:t>[43]-[64].</w:t>
            </w:r>
            <w:bookmarkEnd w:id="71"/>
          </w:p>
        </w:tc>
      </w:tr>
      <w:tr w:rsidR="001C0AD4" w14:paraId="77D50E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EEA95" w14:textId="230E53BE" w:rsidR="001C0AD4" w:rsidRPr="0054535C" w:rsidRDefault="001C0AD4" w:rsidP="001C0AD4">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0CFA427B"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3CDBC77F" w14:textId="77777777" w:rsidTr="009B6A89">
        <w:trPr>
          <w:trHeight w:val="227"/>
        </w:trPr>
        <w:tc>
          <w:tcPr>
            <w:tcW w:w="1261" w:type="dxa"/>
            <w:gridSpan w:val="2"/>
            <w:tcBorders>
              <w:left w:val="single" w:sz="18" w:space="0" w:color="auto"/>
            </w:tcBorders>
          </w:tcPr>
          <w:p w14:paraId="27247FA3" w14:textId="0FA7F8AB" w:rsidR="001C0AD4" w:rsidRDefault="001C0AD4" w:rsidP="001C0AD4">
            <w:pPr>
              <w:rPr>
                <w:lang w:val="en-AU"/>
              </w:rPr>
            </w:pPr>
            <w:r>
              <w:rPr>
                <w:lang w:val="en-AU"/>
              </w:rPr>
              <w:t>18/12/23</w:t>
            </w:r>
          </w:p>
        </w:tc>
        <w:tc>
          <w:tcPr>
            <w:tcW w:w="836" w:type="dxa"/>
          </w:tcPr>
          <w:p w14:paraId="3E414A23" w14:textId="39FB70EB" w:rsidR="001C0AD4" w:rsidRDefault="001C0AD4" w:rsidP="001C0AD4">
            <w:pPr>
              <w:jc w:val="center"/>
              <w:rPr>
                <w:lang w:val="en-AU"/>
              </w:rPr>
            </w:pPr>
            <w:r>
              <w:rPr>
                <w:lang w:val="en-AU"/>
              </w:rPr>
              <w:t>4</w:t>
            </w:r>
          </w:p>
        </w:tc>
        <w:tc>
          <w:tcPr>
            <w:tcW w:w="1439" w:type="dxa"/>
          </w:tcPr>
          <w:p w14:paraId="509D2D7F" w14:textId="77777777" w:rsidR="001C0AD4" w:rsidRDefault="001C0AD4" w:rsidP="001C0AD4">
            <w:pPr>
              <w:keepNext/>
              <w:jc w:val="center"/>
              <w:rPr>
                <w:lang w:val="en-AU"/>
              </w:rPr>
            </w:pPr>
            <w:r>
              <w:rPr>
                <w:lang w:val="en-AU"/>
              </w:rPr>
              <w:t>4.3.4</w:t>
            </w:r>
          </w:p>
          <w:p w14:paraId="427AA5B2" w14:textId="77777777" w:rsidR="001C0AD4" w:rsidRDefault="001C0AD4" w:rsidP="001C0AD4">
            <w:pPr>
              <w:keepNext/>
              <w:jc w:val="center"/>
              <w:rPr>
                <w:lang w:val="en-AU"/>
              </w:rPr>
            </w:pPr>
            <w:r>
              <w:rPr>
                <w:lang w:val="en-AU"/>
              </w:rPr>
              <w:t>4.7.4</w:t>
            </w:r>
          </w:p>
          <w:p w14:paraId="306F1531" w14:textId="77777777" w:rsidR="001C0AD4" w:rsidRDefault="001C0AD4" w:rsidP="001C0AD4">
            <w:pPr>
              <w:keepNext/>
              <w:jc w:val="center"/>
              <w:rPr>
                <w:lang w:val="en-AU"/>
              </w:rPr>
            </w:pPr>
            <w:r>
              <w:rPr>
                <w:lang w:val="en-AU"/>
              </w:rPr>
              <w:t>4.8.2</w:t>
            </w:r>
          </w:p>
          <w:p w14:paraId="69C5E3D9" w14:textId="55BBBA2B" w:rsidR="001C0AD4" w:rsidRDefault="001C0AD4" w:rsidP="001C0AD4">
            <w:pPr>
              <w:keepNext/>
              <w:jc w:val="center"/>
              <w:rPr>
                <w:lang w:val="en-AU"/>
              </w:rPr>
            </w:pPr>
            <w:r>
              <w:rPr>
                <w:lang w:val="en-AU"/>
              </w:rPr>
              <w:t>4.10.6</w:t>
            </w:r>
          </w:p>
        </w:tc>
        <w:tc>
          <w:tcPr>
            <w:tcW w:w="4802" w:type="dxa"/>
            <w:gridSpan w:val="2"/>
            <w:tcBorders>
              <w:top w:val="single" w:sz="4" w:space="0" w:color="auto"/>
              <w:right w:val="single" w:sz="18" w:space="0" w:color="auto"/>
            </w:tcBorders>
            <w:shd w:val="clear" w:color="auto" w:fill="auto"/>
          </w:tcPr>
          <w:p w14:paraId="67C2F271" w14:textId="5B398348" w:rsidR="001C0AD4" w:rsidRDefault="001C0AD4" w:rsidP="001C0AD4">
            <w:pPr>
              <w:spacing w:before="20" w:after="20"/>
              <w:jc w:val="both"/>
              <w:rPr>
                <w:rFonts w:ascii="Arial" w:hAnsi="Arial" w:cs="Arial"/>
                <w:bCs/>
                <w:color w:val="000000"/>
              </w:rPr>
            </w:pPr>
            <w:r>
              <w:rPr>
                <w:rFonts w:ascii="Arial" w:hAnsi="Arial" w:cs="Arial"/>
                <w:bCs/>
                <w:color w:val="000000"/>
              </w:rPr>
              <w:t>Replacement of term “independent children’s lawyer” by “best interests lawyer” and the acronym “ICL” by “BIL”.</w:t>
            </w:r>
          </w:p>
        </w:tc>
      </w:tr>
      <w:tr w:rsidR="001C0AD4" w14:paraId="04189D9F" w14:textId="77777777" w:rsidTr="009B6A89">
        <w:trPr>
          <w:trHeight w:val="227"/>
        </w:trPr>
        <w:tc>
          <w:tcPr>
            <w:tcW w:w="1261" w:type="dxa"/>
            <w:gridSpan w:val="2"/>
            <w:tcBorders>
              <w:left w:val="single" w:sz="18" w:space="0" w:color="auto"/>
            </w:tcBorders>
          </w:tcPr>
          <w:p w14:paraId="43A67996" w14:textId="2ABAB7AD" w:rsidR="001C0AD4" w:rsidRDefault="001C0AD4" w:rsidP="001C0AD4">
            <w:pPr>
              <w:rPr>
                <w:lang w:val="en-AU"/>
              </w:rPr>
            </w:pPr>
            <w:r>
              <w:rPr>
                <w:lang w:val="en-AU"/>
              </w:rPr>
              <w:t>18/12/23</w:t>
            </w:r>
          </w:p>
        </w:tc>
        <w:tc>
          <w:tcPr>
            <w:tcW w:w="836" w:type="dxa"/>
          </w:tcPr>
          <w:p w14:paraId="64934D86" w14:textId="77777777" w:rsidR="001C0AD4" w:rsidRDefault="001C0AD4" w:rsidP="001C0AD4">
            <w:pPr>
              <w:jc w:val="center"/>
              <w:rPr>
                <w:lang w:val="en-AU"/>
              </w:rPr>
            </w:pPr>
            <w:r>
              <w:rPr>
                <w:lang w:val="en-AU"/>
              </w:rPr>
              <w:t>4</w:t>
            </w:r>
          </w:p>
        </w:tc>
        <w:tc>
          <w:tcPr>
            <w:tcW w:w="1439" w:type="dxa"/>
          </w:tcPr>
          <w:p w14:paraId="02120C50" w14:textId="26F9FE42" w:rsidR="001C0AD4" w:rsidRDefault="001C0AD4" w:rsidP="001C0AD4">
            <w:pPr>
              <w:keepNext/>
              <w:jc w:val="center"/>
              <w:rPr>
                <w:lang w:val="en-AU"/>
              </w:rPr>
            </w:pPr>
            <w:r>
              <w:rPr>
                <w:lang w:val="en-AU"/>
              </w:rPr>
              <w:t>4.5.3</w:t>
            </w:r>
          </w:p>
        </w:tc>
        <w:tc>
          <w:tcPr>
            <w:tcW w:w="4802" w:type="dxa"/>
            <w:gridSpan w:val="2"/>
            <w:tcBorders>
              <w:top w:val="single" w:sz="4" w:space="0" w:color="auto"/>
              <w:right w:val="single" w:sz="18" w:space="0" w:color="auto"/>
            </w:tcBorders>
            <w:shd w:val="clear" w:color="auto" w:fill="auto"/>
          </w:tcPr>
          <w:p w14:paraId="096F0B7E" w14:textId="5712CA7F" w:rsidR="001C0AD4" w:rsidRDefault="001C0AD4" w:rsidP="001C0AD4">
            <w:pPr>
              <w:spacing w:before="20" w:after="20"/>
              <w:jc w:val="both"/>
              <w:rPr>
                <w:rFonts w:ascii="Arial" w:hAnsi="Arial" w:cs="Arial"/>
                <w:bCs/>
                <w:color w:val="000000"/>
              </w:rPr>
            </w:pPr>
            <w:r>
              <w:rPr>
                <w:rFonts w:ascii="Arial" w:hAnsi="Arial" w:cs="Arial"/>
                <w:bCs/>
                <w:color w:val="000000"/>
              </w:rPr>
              <w:t>Significant expansion of text.</w:t>
            </w:r>
          </w:p>
        </w:tc>
      </w:tr>
      <w:tr w:rsidR="001C0AD4" w14:paraId="58D6D42D" w14:textId="77777777" w:rsidTr="009B6A89">
        <w:trPr>
          <w:trHeight w:val="260"/>
        </w:trPr>
        <w:tc>
          <w:tcPr>
            <w:tcW w:w="1261" w:type="dxa"/>
            <w:gridSpan w:val="2"/>
            <w:vMerge w:val="restart"/>
            <w:tcBorders>
              <w:left w:val="single" w:sz="18" w:space="0" w:color="auto"/>
            </w:tcBorders>
          </w:tcPr>
          <w:p w14:paraId="419C2C1E" w14:textId="052AE420" w:rsidR="001C0AD4" w:rsidRDefault="001C0AD4" w:rsidP="001C0AD4">
            <w:pPr>
              <w:rPr>
                <w:lang w:val="en-AU"/>
              </w:rPr>
            </w:pPr>
            <w:r>
              <w:rPr>
                <w:lang w:val="en-AU"/>
              </w:rPr>
              <w:t>18/12/23</w:t>
            </w:r>
          </w:p>
        </w:tc>
        <w:tc>
          <w:tcPr>
            <w:tcW w:w="836" w:type="dxa"/>
            <w:vMerge w:val="restart"/>
          </w:tcPr>
          <w:p w14:paraId="1F554C33" w14:textId="597E411E" w:rsidR="001C0AD4" w:rsidRDefault="001C0AD4" w:rsidP="001C0AD4">
            <w:pPr>
              <w:jc w:val="center"/>
              <w:rPr>
                <w:lang w:val="en-AU"/>
              </w:rPr>
            </w:pPr>
            <w:r>
              <w:rPr>
                <w:lang w:val="en-AU"/>
              </w:rPr>
              <w:t>4</w:t>
            </w:r>
          </w:p>
        </w:tc>
        <w:tc>
          <w:tcPr>
            <w:tcW w:w="1439" w:type="dxa"/>
            <w:vMerge w:val="restart"/>
          </w:tcPr>
          <w:p w14:paraId="2658F714" w14:textId="218B3256" w:rsidR="001C0AD4" w:rsidRDefault="001C0AD4" w:rsidP="001C0AD4">
            <w:pPr>
              <w:keepNext/>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3E0B76BC" w14:textId="40F8C548" w:rsidR="001C0AD4" w:rsidRPr="00D330C6" w:rsidRDefault="001C0AD4" w:rsidP="001C0AD4">
            <w:pPr>
              <w:spacing w:before="20" w:after="20"/>
              <w:jc w:val="both"/>
              <w:rPr>
                <w:rFonts w:ascii="Arial" w:hAnsi="Arial" w:cs="Arial"/>
                <w:b/>
                <w:color w:val="000000"/>
              </w:rPr>
            </w:pPr>
            <w:r w:rsidRPr="00D330C6">
              <w:rPr>
                <w:rFonts w:ascii="Arial" w:hAnsi="Arial" w:cs="Arial"/>
                <w:b/>
                <w:color w:val="000000"/>
              </w:rPr>
              <w:t>Section heading amended to "Child protection report statistics (Victoria &amp; Australia) – 1989 to 202</w:t>
            </w:r>
            <w:r>
              <w:rPr>
                <w:rFonts w:ascii="Arial" w:hAnsi="Arial" w:cs="Arial"/>
                <w:b/>
                <w:color w:val="000000"/>
              </w:rPr>
              <w:t>3</w:t>
            </w:r>
            <w:r w:rsidRPr="00D330C6">
              <w:rPr>
                <w:rFonts w:ascii="Arial" w:hAnsi="Arial" w:cs="Arial"/>
                <w:b/>
                <w:color w:val="000000"/>
              </w:rPr>
              <w:t>”.</w:t>
            </w:r>
          </w:p>
        </w:tc>
      </w:tr>
      <w:tr w:rsidR="001C0AD4" w14:paraId="4684EDED" w14:textId="77777777" w:rsidTr="009B6A89">
        <w:trPr>
          <w:trHeight w:val="259"/>
        </w:trPr>
        <w:tc>
          <w:tcPr>
            <w:tcW w:w="1261" w:type="dxa"/>
            <w:gridSpan w:val="2"/>
            <w:vMerge/>
            <w:tcBorders>
              <w:left w:val="single" w:sz="18" w:space="0" w:color="auto"/>
            </w:tcBorders>
          </w:tcPr>
          <w:p w14:paraId="42183675" w14:textId="77777777" w:rsidR="001C0AD4" w:rsidRDefault="001C0AD4" w:rsidP="001C0AD4">
            <w:pPr>
              <w:rPr>
                <w:lang w:val="en-AU"/>
              </w:rPr>
            </w:pPr>
          </w:p>
        </w:tc>
        <w:tc>
          <w:tcPr>
            <w:tcW w:w="836" w:type="dxa"/>
            <w:vMerge/>
          </w:tcPr>
          <w:p w14:paraId="35EE0092" w14:textId="77777777" w:rsidR="001C0AD4" w:rsidRDefault="001C0AD4" w:rsidP="001C0AD4">
            <w:pPr>
              <w:jc w:val="center"/>
              <w:rPr>
                <w:lang w:val="en-AU"/>
              </w:rPr>
            </w:pPr>
          </w:p>
        </w:tc>
        <w:tc>
          <w:tcPr>
            <w:tcW w:w="1439" w:type="dxa"/>
            <w:vMerge/>
          </w:tcPr>
          <w:p w14:paraId="0698A142"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286F07A4" w14:textId="00113E9F" w:rsidR="001C0AD4" w:rsidRPr="00D330C6" w:rsidRDefault="001C0AD4" w:rsidP="001C0AD4">
            <w:pPr>
              <w:spacing w:before="20" w:after="20"/>
              <w:jc w:val="both"/>
              <w:rPr>
                <w:rFonts w:ascii="Arial" w:hAnsi="Arial" w:cs="Arial"/>
                <w:bCs/>
                <w:color w:val="000000"/>
              </w:rPr>
            </w:pPr>
            <w:r>
              <w:rPr>
                <w:rFonts w:ascii="Arial" w:hAnsi="Arial" w:cs="Arial"/>
                <w:bCs/>
                <w:color w:val="000000"/>
              </w:rPr>
              <w:t>This section is restructured and statistics are added for 2019/2020, 2020/2021 &amp; 2021/2022.</w:t>
            </w:r>
          </w:p>
        </w:tc>
      </w:tr>
      <w:tr w:rsidR="001C0AD4" w14:paraId="276013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DD1FAEC" w14:textId="003224DE" w:rsidR="001C0AD4" w:rsidRPr="0054535C" w:rsidRDefault="001C0AD4" w:rsidP="001C0AD4">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6B93FD0F" w14:textId="7777777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A7A25C3" w14:textId="77777777" w:rsidTr="009B6A89">
        <w:tc>
          <w:tcPr>
            <w:tcW w:w="1261" w:type="dxa"/>
            <w:gridSpan w:val="2"/>
            <w:tcBorders>
              <w:top w:val="single" w:sz="4" w:space="0" w:color="auto"/>
              <w:left w:val="single" w:sz="18" w:space="0" w:color="auto"/>
              <w:bottom w:val="single" w:sz="4" w:space="0" w:color="auto"/>
            </w:tcBorders>
          </w:tcPr>
          <w:p w14:paraId="0BFABBB9" w14:textId="02BE610E"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2D006A5F" w14:textId="5C9DF7F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149C0A" w14:textId="6E73494F" w:rsidR="001C0AD4" w:rsidRDefault="001C0AD4" w:rsidP="001C0AD4">
            <w:pPr>
              <w:keepNext/>
              <w:jc w:val="center"/>
              <w:rPr>
                <w:lang w:val="en-AU"/>
              </w:rPr>
            </w:pPr>
            <w:r>
              <w:rPr>
                <w:lang w:val="en-AU"/>
              </w:rPr>
              <w:t>5.2.3</w:t>
            </w:r>
          </w:p>
          <w:p w14:paraId="708A402A" w14:textId="68B72BB5" w:rsidR="001C0AD4" w:rsidRDefault="001C0AD4" w:rsidP="001C0AD4">
            <w:pPr>
              <w:keepNext/>
              <w:jc w:val="center"/>
              <w:rPr>
                <w:lang w:val="en-AU"/>
              </w:rPr>
            </w:pPr>
            <w:r>
              <w:rPr>
                <w:lang w:val="en-AU"/>
              </w:rPr>
              <w:t>5.10.3</w:t>
            </w:r>
          </w:p>
          <w:p w14:paraId="60E8B719" w14:textId="77777777" w:rsidR="001C0AD4" w:rsidRDefault="001C0AD4" w:rsidP="001C0AD4">
            <w:pPr>
              <w:keepNext/>
              <w:jc w:val="center"/>
              <w:rPr>
                <w:lang w:val="en-AU"/>
              </w:rPr>
            </w:pPr>
            <w:r>
              <w:rPr>
                <w:lang w:val="en-AU"/>
              </w:rPr>
              <w:t>5.25.3</w:t>
            </w:r>
          </w:p>
          <w:p w14:paraId="03FD80E7" w14:textId="7B777B6D" w:rsidR="001C0AD4" w:rsidRDefault="001C0AD4" w:rsidP="001C0AD4">
            <w:pPr>
              <w:keepNext/>
              <w:jc w:val="center"/>
              <w:rPr>
                <w:lang w:val="en-AU"/>
              </w:rPr>
            </w:pPr>
            <w:r>
              <w:rPr>
                <w:lang w:val="en-AU"/>
              </w:rPr>
              <w:t>5.34.4</w:t>
            </w:r>
          </w:p>
        </w:tc>
        <w:tc>
          <w:tcPr>
            <w:tcW w:w="4802" w:type="dxa"/>
            <w:gridSpan w:val="2"/>
            <w:tcBorders>
              <w:top w:val="single" w:sz="4" w:space="0" w:color="auto"/>
              <w:bottom w:val="single" w:sz="4" w:space="0" w:color="auto"/>
              <w:right w:val="single" w:sz="18" w:space="0" w:color="auto"/>
            </w:tcBorders>
          </w:tcPr>
          <w:p w14:paraId="2F46CED9" w14:textId="6081DC0E" w:rsidR="001C0AD4" w:rsidRDefault="001C0AD4" w:rsidP="001C0AD4">
            <w:pPr>
              <w:spacing w:before="20" w:after="20"/>
              <w:jc w:val="both"/>
              <w:rPr>
                <w:rFonts w:ascii="Arial" w:hAnsi="Arial" w:cs="Arial"/>
                <w:color w:val="000000"/>
              </w:rPr>
            </w:pPr>
            <w:r>
              <w:rPr>
                <w:rFonts w:ascii="Arial" w:hAnsi="Arial" w:cs="Arial"/>
                <w:bCs/>
                <w:color w:val="000000"/>
              </w:rPr>
              <w:t>Replacement of term “independent children’s lawyer” by “best interests lawyer” and the acronym “ICL” by “BIL”.</w:t>
            </w:r>
          </w:p>
        </w:tc>
      </w:tr>
      <w:tr w:rsidR="001C0AD4" w14:paraId="4B1E5836" w14:textId="77777777" w:rsidTr="009B6A89">
        <w:tc>
          <w:tcPr>
            <w:tcW w:w="1261" w:type="dxa"/>
            <w:gridSpan w:val="2"/>
            <w:tcBorders>
              <w:top w:val="single" w:sz="4" w:space="0" w:color="auto"/>
              <w:left w:val="single" w:sz="18" w:space="0" w:color="auto"/>
              <w:bottom w:val="single" w:sz="4" w:space="0" w:color="auto"/>
            </w:tcBorders>
          </w:tcPr>
          <w:p w14:paraId="432D23E7" w14:textId="026E3D0E"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35C729E3" w14:textId="049F1E9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9EC28E" w14:textId="3FCBB302" w:rsidR="001C0AD4" w:rsidRDefault="001C0AD4" w:rsidP="001C0AD4">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499A9A4D" w14:textId="1C480700" w:rsidR="001C0AD4" w:rsidRDefault="001C0AD4" w:rsidP="001C0AD4">
            <w:pPr>
              <w:spacing w:before="20" w:after="20"/>
              <w:jc w:val="both"/>
              <w:rPr>
                <w:rFonts w:ascii="Arial" w:hAnsi="Arial" w:cs="Arial"/>
                <w:color w:val="000000"/>
              </w:rPr>
            </w:pPr>
            <w:r>
              <w:rPr>
                <w:rFonts w:ascii="Arial" w:hAnsi="Arial" w:cs="Arial"/>
                <w:color w:val="000000"/>
              </w:rPr>
              <w:t xml:space="preserve">Minor rewording of text in opening paragraph and added extract from </w:t>
            </w:r>
            <w:r w:rsidRPr="00817135">
              <w:rPr>
                <w:rFonts w:ascii="Arial" w:hAnsi="Arial" w:cs="Arial"/>
                <w:i/>
                <w:iCs/>
                <w:color w:val="000000"/>
              </w:rPr>
              <w:t>DOHS v DR</w:t>
            </w:r>
            <w:r>
              <w:rPr>
                <w:rFonts w:ascii="Arial" w:hAnsi="Arial" w:cs="Arial"/>
                <w:color w:val="000000"/>
              </w:rPr>
              <w:t xml:space="preserve"> [2013] VSC 579 at [54].</w:t>
            </w:r>
          </w:p>
        </w:tc>
      </w:tr>
      <w:tr w:rsidR="001C0AD4" w14:paraId="40D7725B" w14:textId="77777777" w:rsidTr="009B6A89">
        <w:trPr>
          <w:trHeight w:val="102"/>
        </w:trPr>
        <w:tc>
          <w:tcPr>
            <w:tcW w:w="1261" w:type="dxa"/>
            <w:gridSpan w:val="2"/>
            <w:vMerge w:val="restart"/>
            <w:tcBorders>
              <w:top w:val="single" w:sz="4" w:space="0" w:color="auto"/>
              <w:left w:val="single" w:sz="18" w:space="0" w:color="auto"/>
            </w:tcBorders>
          </w:tcPr>
          <w:p w14:paraId="44E50BBD" w14:textId="25FE48A3" w:rsidR="001C0AD4" w:rsidRDefault="001C0AD4" w:rsidP="001C0AD4">
            <w:pPr>
              <w:rPr>
                <w:lang w:val="en-AU"/>
              </w:rPr>
            </w:pPr>
            <w:r>
              <w:rPr>
                <w:lang w:val="en-AU"/>
              </w:rPr>
              <w:t>18/12/23</w:t>
            </w:r>
          </w:p>
        </w:tc>
        <w:tc>
          <w:tcPr>
            <w:tcW w:w="836" w:type="dxa"/>
            <w:vMerge w:val="restart"/>
            <w:tcBorders>
              <w:top w:val="single" w:sz="4" w:space="0" w:color="auto"/>
            </w:tcBorders>
          </w:tcPr>
          <w:p w14:paraId="220018B2" w14:textId="27354DF0" w:rsidR="001C0AD4" w:rsidRDefault="001C0AD4" w:rsidP="001C0AD4">
            <w:pPr>
              <w:jc w:val="center"/>
              <w:rPr>
                <w:lang w:val="en-AU"/>
              </w:rPr>
            </w:pPr>
            <w:r>
              <w:rPr>
                <w:lang w:val="en-AU"/>
              </w:rPr>
              <w:t>5</w:t>
            </w:r>
          </w:p>
        </w:tc>
        <w:tc>
          <w:tcPr>
            <w:tcW w:w="1439" w:type="dxa"/>
            <w:vMerge w:val="restart"/>
            <w:tcBorders>
              <w:top w:val="single" w:sz="4" w:space="0" w:color="auto"/>
            </w:tcBorders>
            <w:shd w:val="clear" w:color="auto" w:fill="FFF2CC"/>
          </w:tcPr>
          <w:p w14:paraId="78C01FA1" w14:textId="77777777" w:rsidR="001C0AD4" w:rsidRDefault="001C0AD4" w:rsidP="001C0AD4">
            <w:pPr>
              <w:keepNext/>
              <w:jc w:val="center"/>
              <w:rPr>
                <w:lang w:val="en-AU"/>
              </w:rPr>
            </w:pPr>
            <w:r>
              <w:rPr>
                <w:lang w:val="en-AU"/>
              </w:rPr>
              <w:t>5.10.4B</w:t>
            </w:r>
          </w:p>
        </w:tc>
        <w:tc>
          <w:tcPr>
            <w:tcW w:w="4802" w:type="dxa"/>
            <w:gridSpan w:val="2"/>
            <w:tcBorders>
              <w:top w:val="single" w:sz="4" w:space="0" w:color="auto"/>
              <w:bottom w:val="single" w:sz="4" w:space="0" w:color="auto"/>
              <w:right w:val="single" w:sz="18" w:space="0" w:color="auto"/>
            </w:tcBorders>
            <w:shd w:val="clear" w:color="auto" w:fill="FFF2CC"/>
          </w:tcPr>
          <w:p w14:paraId="7D8A61D0" w14:textId="63E10D00" w:rsidR="001C0AD4" w:rsidRPr="000B1403" w:rsidRDefault="001C0AD4" w:rsidP="001C0AD4">
            <w:pPr>
              <w:spacing w:before="20" w:after="20"/>
              <w:jc w:val="both"/>
              <w:rPr>
                <w:rFonts w:ascii="Arial" w:hAnsi="Arial" w:cs="Arial"/>
                <w:b/>
                <w:bCs/>
                <w:color w:val="000000"/>
              </w:rPr>
            </w:pPr>
            <w:r w:rsidRPr="000B1403">
              <w:rPr>
                <w:rFonts w:ascii="Arial" w:hAnsi="Arial" w:cs="Arial"/>
                <w:b/>
                <w:bCs/>
                <w:color w:val="000000"/>
              </w:rPr>
              <w:t xml:space="preserve">New section headed </w:t>
            </w:r>
            <w:r>
              <w:rPr>
                <w:rFonts w:ascii="Arial" w:hAnsi="Arial" w:cs="Arial"/>
                <w:b/>
                <w:bCs/>
                <w:color w:val="000000"/>
              </w:rPr>
              <w:t>“</w:t>
            </w:r>
            <w:r>
              <w:rPr>
                <w:rFonts w:ascii="Arial" w:hAnsi="Arial" w:cs="Arial"/>
                <w:b/>
                <w:bCs/>
                <w:color w:val="000000" w:themeColor="text1"/>
              </w:rPr>
              <w:t xml:space="preserve">‘Good enough’ </w:t>
            </w:r>
            <w:r>
              <w:rPr>
                <w:rFonts w:ascii="Arial" w:hAnsi="Arial" w:cs="Arial"/>
                <w:b/>
                <w:bCs/>
                <w:color w:val="000000" w:themeColor="text1"/>
              </w:rPr>
              <w:lastRenderedPageBreak/>
              <w:t>parenting”.</w:t>
            </w:r>
          </w:p>
        </w:tc>
      </w:tr>
      <w:tr w:rsidR="001C0AD4" w14:paraId="48B22DDA" w14:textId="77777777" w:rsidTr="009B6A89">
        <w:trPr>
          <w:trHeight w:val="101"/>
        </w:trPr>
        <w:tc>
          <w:tcPr>
            <w:tcW w:w="1261" w:type="dxa"/>
            <w:gridSpan w:val="2"/>
            <w:vMerge/>
            <w:tcBorders>
              <w:left w:val="single" w:sz="18" w:space="0" w:color="auto"/>
              <w:bottom w:val="single" w:sz="4" w:space="0" w:color="auto"/>
            </w:tcBorders>
          </w:tcPr>
          <w:p w14:paraId="244AE866" w14:textId="77777777" w:rsidR="001C0AD4" w:rsidRDefault="001C0AD4" w:rsidP="001C0AD4">
            <w:pPr>
              <w:rPr>
                <w:lang w:val="en-AU"/>
              </w:rPr>
            </w:pPr>
          </w:p>
        </w:tc>
        <w:tc>
          <w:tcPr>
            <w:tcW w:w="836" w:type="dxa"/>
            <w:vMerge/>
            <w:tcBorders>
              <w:bottom w:val="single" w:sz="4" w:space="0" w:color="auto"/>
            </w:tcBorders>
          </w:tcPr>
          <w:p w14:paraId="68C254A3" w14:textId="77777777" w:rsidR="001C0AD4" w:rsidRDefault="001C0AD4" w:rsidP="001C0AD4">
            <w:pPr>
              <w:jc w:val="center"/>
              <w:rPr>
                <w:lang w:val="en-AU"/>
              </w:rPr>
            </w:pPr>
          </w:p>
        </w:tc>
        <w:tc>
          <w:tcPr>
            <w:tcW w:w="1439" w:type="dxa"/>
            <w:vMerge/>
            <w:tcBorders>
              <w:bottom w:val="single" w:sz="4" w:space="0" w:color="auto"/>
            </w:tcBorders>
            <w:shd w:val="clear" w:color="auto" w:fill="FFF2CC"/>
          </w:tcPr>
          <w:p w14:paraId="0235EB47"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98FB225" w14:textId="0652EFFB"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473C1E">
              <w:rPr>
                <w:rFonts w:ascii="Arial" w:hAnsi="Arial" w:cs="Arial"/>
                <w:i/>
                <w:iCs/>
                <w:color w:val="000000"/>
              </w:rPr>
              <w:t>DOHS v Mr D &amp; Ms B</w:t>
            </w:r>
            <w:r w:rsidRPr="00473C1E">
              <w:rPr>
                <w:rFonts w:ascii="Arial" w:hAnsi="Arial" w:cs="Arial"/>
                <w:color w:val="000000"/>
              </w:rPr>
              <w:t xml:space="preserve"> [2008] VChC 2 </w:t>
            </w:r>
            <w:r>
              <w:rPr>
                <w:rFonts w:ascii="Arial" w:hAnsi="Arial" w:cs="Arial"/>
                <w:color w:val="000000"/>
              </w:rPr>
              <w:t>at pp.65-66.</w:t>
            </w:r>
          </w:p>
        </w:tc>
      </w:tr>
      <w:tr w:rsidR="001C0AD4" w14:paraId="3ABC3C63" w14:textId="77777777" w:rsidTr="009B6A89">
        <w:tc>
          <w:tcPr>
            <w:tcW w:w="1261" w:type="dxa"/>
            <w:gridSpan w:val="2"/>
            <w:tcBorders>
              <w:top w:val="single" w:sz="4" w:space="0" w:color="auto"/>
              <w:left w:val="single" w:sz="18" w:space="0" w:color="auto"/>
              <w:bottom w:val="single" w:sz="4" w:space="0" w:color="auto"/>
            </w:tcBorders>
          </w:tcPr>
          <w:p w14:paraId="01B5C837" w14:textId="54A6C363"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35CEA9CB"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711A2E" w14:textId="5F8E2E66" w:rsidR="001C0AD4" w:rsidRDefault="001C0AD4" w:rsidP="001C0AD4">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205FCB4" w14:textId="57E45FFF" w:rsidR="001C0AD4" w:rsidRDefault="001C0AD4" w:rsidP="001C0AD4">
            <w:pPr>
              <w:spacing w:before="20" w:after="20"/>
              <w:jc w:val="both"/>
              <w:rPr>
                <w:rFonts w:ascii="Arial" w:hAnsi="Arial" w:cs="Arial"/>
                <w:color w:val="000000"/>
              </w:rPr>
            </w:pPr>
            <w:r>
              <w:rPr>
                <w:rFonts w:ascii="Arial" w:hAnsi="Arial" w:cs="Arial"/>
                <w:color w:val="000000"/>
              </w:rPr>
              <w:t>Updating of 2022/23 Family Division statistics for s.278 undertakings.</w:t>
            </w:r>
          </w:p>
        </w:tc>
      </w:tr>
      <w:tr w:rsidR="001C0AD4" w14:paraId="14043CB4" w14:textId="77777777" w:rsidTr="009B6A89">
        <w:tc>
          <w:tcPr>
            <w:tcW w:w="1261" w:type="dxa"/>
            <w:gridSpan w:val="2"/>
            <w:tcBorders>
              <w:top w:val="single" w:sz="4" w:space="0" w:color="auto"/>
              <w:left w:val="single" w:sz="18" w:space="0" w:color="auto"/>
              <w:bottom w:val="single" w:sz="4" w:space="0" w:color="auto"/>
            </w:tcBorders>
          </w:tcPr>
          <w:p w14:paraId="4099E5BA" w14:textId="01C6CC25"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6B0EF832" w14:textId="333E296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8547805" w14:textId="10C059A4" w:rsidR="001C0AD4" w:rsidRDefault="001C0AD4" w:rsidP="001C0AD4">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1B8D3A5A" w14:textId="17FC9876" w:rsidR="001C0AD4" w:rsidRDefault="001C0AD4" w:rsidP="001C0AD4">
            <w:pPr>
              <w:spacing w:before="20" w:after="20"/>
              <w:jc w:val="both"/>
              <w:rPr>
                <w:rFonts w:ascii="Arial" w:hAnsi="Arial" w:cs="Arial"/>
                <w:color w:val="000000"/>
              </w:rPr>
            </w:pPr>
            <w:r w:rsidRPr="00D330C6">
              <w:rPr>
                <w:rFonts w:ascii="Arial" w:hAnsi="Arial" w:cs="Arial"/>
                <w:b/>
                <w:color w:val="000000"/>
              </w:rPr>
              <w:t>Section heading amended to "</w:t>
            </w:r>
            <w:r w:rsidRPr="00F07965">
              <w:rPr>
                <w:rFonts w:ascii="Arial" w:hAnsi="Arial" w:cs="Arial"/>
                <w:b/>
                <w:color w:val="000000"/>
              </w:rPr>
              <w:t>Orange form – Minutes of proposed order for appointment of BIL</w:t>
            </w:r>
            <w:r>
              <w:rPr>
                <w:rFonts w:ascii="Arial" w:hAnsi="Arial" w:cs="Arial"/>
                <w:b/>
                <w:color w:val="000000"/>
              </w:rPr>
              <w:t>”.</w:t>
            </w:r>
          </w:p>
        </w:tc>
      </w:tr>
      <w:tr w:rsidR="001C0AD4" w14:paraId="2BB051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2E2B2" w14:textId="51023749" w:rsidR="001C0AD4" w:rsidRPr="0054535C" w:rsidRDefault="001C0AD4" w:rsidP="001C0AD4">
            <w:pPr>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0AF99E9" w14:textId="77777777"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2A75A523" w14:textId="77777777" w:rsidTr="009B6A89">
        <w:tc>
          <w:tcPr>
            <w:tcW w:w="1261" w:type="dxa"/>
            <w:gridSpan w:val="2"/>
            <w:tcBorders>
              <w:top w:val="single" w:sz="4" w:space="0" w:color="auto"/>
              <w:left w:val="single" w:sz="18" w:space="0" w:color="auto"/>
              <w:bottom w:val="single" w:sz="4" w:space="0" w:color="auto"/>
            </w:tcBorders>
          </w:tcPr>
          <w:p w14:paraId="7A6F2E0C" w14:textId="77777777"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16468BC8" w14:textId="4468E5AF"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B6D303B" w14:textId="6DA3D464" w:rsidR="001C0AD4" w:rsidRDefault="001C0AD4" w:rsidP="001C0AD4">
            <w:pPr>
              <w:keepNext/>
              <w:jc w:val="center"/>
              <w:rPr>
                <w:lang w:val="en-AU"/>
              </w:rPr>
            </w:pPr>
            <w:r>
              <w:rPr>
                <w:lang w:val="en-AU"/>
              </w:rPr>
              <w:t>8.4.3.10</w:t>
            </w:r>
          </w:p>
        </w:tc>
        <w:tc>
          <w:tcPr>
            <w:tcW w:w="4802" w:type="dxa"/>
            <w:gridSpan w:val="2"/>
            <w:tcBorders>
              <w:top w:val="single" w:sz="4" w:space="0" w:color="auto"/>
              <w:bottom w:val="single" w:sz="4" w:space="0" w:color="auto"/>
              <w:right w:val="single" w:sz="18" w:space="0" w:color="auto"/>
            </w:tcBorders>
          </w:tcPr>
          <w:p w14:paraId="16E0003B" w14:textId="01FA2918" w:rsidR="001C0AD4" w:rsidRDefault="001C0AD4" w:rsidP="001C0AD4">
            <w:pPr>
              <w:spacing w:before="20" w:after="20"/>
              <w:jc w:val="both"/>
              <w:rPr>
                <w:rFonts w:ascii="Arial" w:hAnsi="Arial" w:cs="Arial"/>
                <w:color w:val="000000"/>
              </w:rPr>
            </w:pPr>
            <w:r>
              <w:rPr>
                <w:rFonts w:ascii="Arial" w:hAnsi="Arial" w:cs="Arial"/>
                <w:color w:val="000000"/>
              </w:rPr>
              <w:t>Updating of s.464U &amp; s.464V statistics.</w:t>
            </w:r>
          </w:p>
        </w:tc>
      </w:tr>
      <w:tr w:rsidR="001C0AD4" w14:paraId="395B406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856EE" w14:textId="209EEF95" w:rsidR="001C0AD4" w:rsidRPr="0054535C" w:rsidRDefault="001C0AD4" w:rsidP="001C0AD4">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4AABBC15" w14:textId="6FA71F87"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26F4844D" w14:textId="77777777" w:rsidTr="009B6A89">
        <w:trPr>
          <w:trHeight w:val="283"/>
        </w:trPr>
        <w:tc>
          <w:tcPr>
            <w:tcW w:w="1261" w:type="dxa"/>
            <w:gridSpan w:val="2"/>
            <w:tcBorders>
              <w:top w:val="single" w:sz="4" w:space="0" w:color="auto"/>
              <w:left w:val="single" w:sz="18" w:space="0" w:color="auto"/>
            </w:tcBorders>
          </w:tcPr>
          <w:p w14:paraId="719B9ADD" w14:textId="6F1B72DB" w:rsidR="001C0AD4" w:rsidRDefault="001C0AD4" w:rsidP="001C0AD4">
            <w:pPr>
              <w:rPr>
                <w:lang w:val="en-AU"/>
              </w:rPr>
            </w:pPr>
            <w:r>
              <w:rPr>
                <w:lang w:val="en-AU"/>
              </w:rPr>
              <w:t>18/12/23</w:t>
            </w:r>
          </w:p>
        </w:tc>
        <w:tc>
          <w:tcPr>
            <w:tcW w:w="836" w:type="dxa"/>
            <w:tcBorders>
              <w:top w:val="single" w:sz="4" w:space="0" w:color="auto"/>
            </w:tcBorders>
          </w:tcPr>
          <w:p w14:paraId="4BDF2C6B" w14:textId="54BAD570" w:rsidR="001C0AD4" w:rsidRDefault="001C0AD4" w:rsidP="001C0AD4">
            <w:pPr>
              <w:jc w:val="center"/>
              <w:rPr>
                <w:lang w:val="en-AU"/>
              </w:rPr>
            </w:pPr>
            <w:r>
              <w:rPr>
                <w:lang w:val="en-AU"/>
              </w:rPr>
              <w:t>9</w:t>
            </w:r>
          </w:p>
        </w:tc>
        <w:tc>
          <w:tcPr>
            <w:tcW w:w="1439" w:type="dxa"/>
            <w:tcBorders>
              <w:top w:val="single" w:sz="4" w:space="0" w:color="auto"/>
            </w:tcBorders>
          </w:tcPr>
          <w:p w14:paraId="4BB7D8DE" w14:textId="2F780F6B" w:rsidR="001C0AD4" w:rsidRDefault="001C0AD4" w:rsidP="001C0AD4">
            <w:pPr>
              <w:jc w:val="center"/>
              <w:rPr>
                <w:lang w:val="en-AU"/>
              </w:rPr>
            </w:pPr>
            <w:r>
              <w:rPr>
                <w:lang w:val="en-AU"/>
              </w:rPr>
              <w:t>9.4.1.2 -&gt; 9.4.1.1</w:t>
            </w:r>
          </w:p>
        </w:tc>
        <w:tc>
          <w:tcPr>
            <w:tcW w:w="4802" w:type="dxa"/>
            <w:gridSpan w:val="2"/>
            <w:tcBorders>
              <w:top w:val="single" w:sz="4" w:space="0" w:color="auto"/>
              <w:right w:val="single" w:sz="18" w:space="0" w:color="auto"/>
            </w:tcBorders>
            <w:shd w:val="clear" w:color="auto" w:fill="auto"/>
          </w:tcPr>
          <w:p w14:paraId="670787E0" w14:textId="122D8E68" w:rsidR="001C0AD4" w:rsidRDefault="001C0AD4" w:rsidP="001C0AD4">
            <w:pPr>
              <w:spacing w:before="20"/>
              <w:jc w:val="both"/>
              <w:rPr>
                <w:rFonts w:ascii="Arial" w:hAnsi="Arial" w:cs="Arial"/>
                <w:color w:val="000000"/>
              </w:rPr>
            </w:pPr>
            <w:r>
              <w:rPr>
                <w:rFonts w:ascii="Arial" w:hAnsi="Arial" w:cs="Arial"/>
                <w:color w:val="000000"/>
              </w:rPr>
              <w:t xml:space="preserve">The summary of </w:t>
            </w:r>
            <w:r>
              <w:rPr>
                <w:rFonts w:ascii="Arial" w:hAnsi="Arial" w:cs="Arial"/>
                <w:i/>
                <w:iCs/>
              </w:rPr>
              <w:t xml:space="preserve">Re Njovu </w:t>
            </w:r>
            <w:r w:rsidRPr="007242C4">
              <w:rPr>
                <w:rFonts w:ascii="Arial" w:hAnsi="Arial" w:cs="Arial"/>
              </w:rPr>
              <w:t>[2023] VSC 622</w:t>
            </w:r>
            <w:r>
              <w:rPr>
                <w:rFonts w:ascii="Arial" w:hAnsi="Arial" w:cs="Arial"/>
              </w:rPr>
              <w:t xml:space="preserve"> was accidentally and erroneously placed in 9.4.1.2 and has now been moved to 9.4.1.1.</w:t>
            </w:r>
          </w:p>
        </w:tc>
      </w:tr>
      <w:tr w:rsidR="001C0AD4" w14:paraId="6E6406AE" w14:textId="77777777" w:rsidTr="009B6A89">
        <w:trPr>
          <w:trHeight w:val="283"/>
        </w:trPr>
        <w:tc>
          <w:tcPr>
            <w:tcW w:w="1261" w:type="dxa"/>
            <w:gridSpan w:val="2"/>
            <w:tcBorders>
              <w:top w:val="single" w:sz="4" w:space="0" w:color="auto"/>
              <w:left w:val="single" w:sz="18" w:space="0" w:color="auto"/>
            </w:tcBorders>
          </w:tcPr>
          <w:p w14:paraId="4B50B645" w14:textId="541B8A24" w:rsidR="001C0AD4" w:rsidRDefault="001C0AD4" w:rsidP="001C0AD4">
            <w:pPr>
              <w:rPr>
                <w:lang w:val="en-AU"/>
              </w:rPr>
            </w:pPr>
            <w:r>
              <w:rPr>
                <w:lang w:val="en-AU"/>
              </w:rPr>
              <w:t>18/12/23</w:t>
            </w:r>
          </w:p>
        </w:tc>
        <w:tc>
          <w:tcPr>
            <w:tcW w:w="836" w:type="dxa"/>
            <w:tcBorders>
              <w:top w:val="single" w:sz="4" w:space="0" w:color="auto"/>
            </w:tcBorders>
          </w:tcPr>
          <w:p w14:paraId="726D4F34" w14:textId="5FC48E49" w:rsidR="001C0AD4" w:rsidRDefault="001C0AD4" w:rsidP="001C0AD4">
            <w:pPr>
              <w:jc w:val="center"/>
              <w:rPr>
                <w:lang w:val="en-AU"/>
              </w:rPr>
            </w:pPr>
            <w:r>
              <w:rPr>
                <w:lang w:val="en-AU"/>
              </w:rPr>
              <w:t>9</w:t>
            </w:r>
          </w:p>
        </w:tc>
        <w:tc>
          <w:tcPr>
            <w:tcW w:w="1439" w:type="dxa"/>
            <w:tcBorders>
              <w:top w:val="single" w:sz="4" w:space="0" w:color="auto"/>
            </w:tcBorders>
          </w:tcPr>
          <w:p w14:paraId="66846B6F" w14:textId="1586645A"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011A70BF" w14:textId="2C3315BC"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Wetzler </w:t>
            </w:r>
            <w:r w:rsidRPr="002F2D43">
              <w:rPr>
                <w:rFonts w:ascii="Arial" w:hAnsi="Arial" w:cs="Arial"/>
              </w:rPr>
              <w:t>[2023] VSC 626</w:t>
            </w:r>
            <w:r>
              <w:rPr>
                <w:rFonts w:ascii="Arial" w:hAnsi="Arial" w:cs="Arial"/>
              </w:rPr>
              <w:t xml:space="preserve">; </w:t>
            </w:r>
            <w:r>
              <w:rPr>
                <w:rFonts w:ascii="Arial" w:hAnsi="Arial" w:cs="Arial"/>
                <w:i/>
                <w:iCs/>
              </w:rPr>
              <w:t xml:space="preserve">Re Morrison </w:t>
            </w:r>
            <w:r w:rsidRPr="00A83BB1">
              <w:rPr>
                <w:rFonts w:ascii="Arial" w:hAnsi="Arial" w:cs="Arial"/>
              </w:rPr>
              <w:t>[2023] VSC 643</w:t>
            </w:r>
            <w:r>
              <w:rPr>
                <w:rFonts w:ascii="Arial" w:hAnsi="Arial" w:cs="Arial"/>
              </w:rPr>
              <w:t xml:space="preserve">; </w:t>
            </w:r>
            <w:r w:rsidRPr="008F17D7">
              <w:rPr>
                <w:rFonts w:ascii="Arial" w:hAnsi="Arial" w:cs="Arial"/>
                <w:i/>
                <w:iCs/>
              </w:rPr>
              <w:t>Re SS</w:t>
            </w:r>
            <w:r w:rsidRPr="008F17D7">
              <w:rPr>
                <w:rFonts w:ascii="Arial" w:hAnsi="Arial" w:cs="Arial"/>
              </w:rPr>
              <w:t xml:space="preserve"> [2023] VSC 712</w:t>
            </w:r>
            <w:r>
              <w:rPr>
                <w:rFonts w:ascii="Arial" w:hAnsi="Arial" w:cs="Arial"/>
              </w:rPr>
              <w:t>;</w:t>
            </w:r>
            <w:r w:rsidRPr="008F17D7">
              <w:rPr>
                <w:rFonts w:ascii="Arial" w:hAnsi="Arial" w:cs="Arial"/>
              </w:rPr>
              <w:t xml:space="preserve"> </w:t>
            </w:r>
            <w:r w:rsidRPr="004B7667">
              <w:rPr>
                <w:rFonts w:ascii="Arial" w:hAnsi="Arial" w:cs="Arial"/>
                <w:i/>
                <w:iCs/>
              </w:rPr>
              <w:t xml:space="preserve">Re Jeffkins </w:t>
            </w:r>
            <w:r w:rsidRPr="004B7667">
              <w:rPr>
                <w:rFonts w:ascii="Arial" w:hAnsi="Arial" w:cs="Arial"/>
              </w:rPr>
              <w:t>[2023] VSC 733</w:t>
            </w:r>
            <w:r>
              <w:rPr>
                <w:rFonts w:ascii="Arial" w:hAnsi="Arial" w:cs="Arial"/>
              </w:rPr>
              <w:t xml:space="preserve">; </w:t>
            </w:r>
            <w:r>
              <w:rPr>
                <w:rFonts w:ascii="Arial" w:hAnsi="Arial" w:cs="Arial"/>
                <w:i/>
                <w:iCs/>
              </w:rPr>
              <w:t xml:space="preserve">Re Espagne </w:t>
            </w:r>
            <w:r w:rsidRPr="003C568D">
              <w:rPr>
                <w:rFonts w:ascii="Arial" w:hAnsi="Arial" w:cs="Arial"/>
              </w:rPr>
              <w:t xml:space="preserve">[2023] VSC </w:t>
            </w:r>
            <w:r>
              <w:rPr>
                <w:rFonts w:ascii="Arial" w:hAnsi="Arial" w:cs="Arial"/>
              </w:rPr>
              <w:t>746.</w:t>
            </w:r>
          </w:p>
        </w:tc>
      </w:tr>
      <w:tr w:rsidR="001C0AD4" w14:paraId="5904AED6" w14:textId="77777777" w:rsidTr="009B6A89">
        <w:trPr>
          <w:trHeight w:val="283"/>
        </w:trPr>
        <w:tc>
          <w:tcPr>
            <w:tcW w:w="1261" w:type="dxa"/>
            <w:gridSpan w:val="2"/>
            <w:tcBorders>
              <w:top w:val="single" w:sz="4" w:space="0" w:color="auto"/>
              <w:left w:val="single" w:sz="18" w:space="0" w:color="auto"/>
            </w:tcBorders>
          </w:tcPr>
          <w:p w14:paraId="7CC19F67" w14:textId="7A100E58" w:rsidR="001C0AD4" w:rsidRDefault="001C0AD4" w:rsidP="001C0AD4">
            <w:pPr>
              <w:rPr>
                <w:lang w:val="en-AU"/>
              </w:rPr>
            </w:pPr>
            <w:r>
              <w:rPr>
                <w:lang w:val="en-AU"/>
              </w:rPr>
              <w:t>18/12/23</w:t>
            </w:r>
          </w:p>
        </w:tc>
        <w:tc>
          <w:tcPr>
            <w:tcW w:w="836" w:type="dxa"/>
            <w:tcBorders>
              <w:top w:val="single" w:sz="4" w:space="0" w:color="auto"/>
            </w:tcBorders>
          </w:tcPr>
          <w:p w14:paraId="2B0D2E47" w14:textId="0E61B28A" w:rsidR="001C0AD4" w:rsidRDefault="001C0AD4" w:rsidP="001C0AD4">
            <w:pPr>
              <w:jc w:val="center"/>
              <w:rPr>
                <w:lang w:val="en-AU"/>
              </w:rPr>
            </w:pPr>
            <w:r>
              <w:rPr>
                <w:lang w:val="en-AU"/>
              </w:rPr>
              <w:t>9</w:t>
            </w:r>
          </w:p>
        </w:tc>
        <w:tc>
          <w:tcPr>
            <w:tcW w:w="1439" w:type="dxa"/>
            <w:tcBorders>
              <w:top w:val="single" w:sz="4" w:space="0" w:color="auto"/>
            </w:tcBorders>
          </w:tcPr>
          <w:p w14:paraId="33B51703" w14:textId="45730E75"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454090ED" w14:textId="5740A4E7" w:rsidR="001C0AD4" w:rsidRPr="00200253" w:rsidRDefault="001C0AD4" w:rsidP="001C0AD4">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Moody</w:t>
            </w:r>
            <w:r w:rsidRPr="00C172E8">
              <w:rPr>
                <w:rFonts w:ascii="Arial" w:hAnsi="Arial" w:cs="Arial"/>
              </w:rPr>
              <w:t xml:space="preserve"> [2023] VSC </w:t>
            </w:r>
            <w:r>
              <w:rPr>
                <w:rFonts w:ascii="Arial" w:hAnsi="Arial" w:cs="Arial"/>
              </w:rPr>
              <w:t>662.</w:t>
            </w:r>
          </w:p>
        </w:tc>
      </w:tr>
      <w:tr w:rsidR="001C0AD4" w14:paraId="768B69DD" w14:textId="77777777" w:rsidTr="009B6A89">
        <w:trPr>
          <w:trHeight w:val="283"/>
        </w:trPr>
        <w:tc>
          <w:tcPr>
            <w:tcW w:w="1261" w:type="dxa"/>
            <w:gridSpan w:val="2"/>
            <w:tcBorders>
              <w:top w:val="single" w:sz="4" w:space="0" w:color="auto"/>
              <w:left w:val="single" w:sz="18" w:space="0" w:color="auto"/>
            </w:tcBorders>
          </w:tcPr>
          <w:p w14:paraId="707AD9FA" w14:textId="2ADEE1BB" w:rsidR="001C0AD4" w:rsidRDefault="001C0AD4" w:rsidP="001C0AD4">
            <w:pPr>
              <w:rPr>
                <w:lang w:val="en-AU"/>
              </w:rPr>
            </w:pPr>
            <w:r>
              <w:rPr>
                <w:lang w:val="en-AU"/>
              </w:rPr>
              <w:t>18/12/23</w:t>
            </w:r>
          </w:p>
        </w:tc>
        <w:tc>
          <w:tcPr>
            <w:tcW w:w="836" w:type="dxa"/>
            <w:tcBorders>
              <w:top w:val="single" w:sz="4" w:space="0" w:color="auto"/>
            </w:tcBorders>
          </w:tcPr>
          <w:p w14:paraId="34093D56" w14:textId="0F760F9E" w:rsidR="001C0AD4" w:rsidRDefault="001C0AD4" w:rsidP="001C0AD4">
            <w:pPr>
              <w:jc w:val="center"/>
              <w:rPr>
                <w:lang w:val="en-AU"/>
              </w:rPr>
            </w:pPr>
            <w:r>
              <w:rPr>
                <w:lang w:val="en-AU"/>
              </w:rPr>
              <w:t>9</w:t>
            </w:r>
          </w:p>
        </w:tc>
        <w:tc>
          <w:tcPr>
            <w:tcW w:w="1439" w:type="dxa"/>
            <w:tcBorders>
              <w:top w:val="single" w:sz="4" w:space="0" w:color="auto"/>
            </w:tcBorders>
          </w:tcPr>
          <w:p w14:paraId="6182ED46" w14:textId="5939955F" w:rsidR="001C0AD4" w:rsidRDefault="001C0AD4" w:rsidP="001C0AD4">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76D578E2" w14:textId="5B0495CE" w:rsidR="001C0AD4" w:rsidRDefault="001C0AD4" w:rsidP="001C0AD4">
            <w:pPr>
              <w:spacing w:before="20" w:after="20"/>
              <w:jc w:val="both"/>
              <w:rPr>
                <w:rFonts w:ascii="Arial" w:hAnsi="Arial" w:cs="Arial"/>
                <w:color w:val="000000"/>
              </w:rPr>
            </w:pPr>
            <w:r>
              <w:rPr>
                <w:rFonts w:ascii="Arial" w:hAnsi="Arial" w:cs="Arial"/>
                <w:color w:val="000000"/>
              </w:rPr>
              <w:t xml:space="preserve">Note added to summary of </w:t>
            </w:r>
            <w:r w:rsidRPr="00543F71">
              <w:rPr>
                <w:rFonts w:ascii="Arial" w:hAnsi="Arial" w:cs="Arial"/>
                <w:i/>
                <w:iCs/>
                <w:color w:val="000000"/>
              </w:rPr>
              <w:t>Re Zayneh</w:t>
            </w:r>
            <w:r>
              <w:rPr>
                <w:rFonts w:ascii="Arial" w:hAnsi="Arial" w:cs="Arial"/>
                <w:color w:val="000000"/>
              </w:rPr>
              <w:t xml:space="preserve"> noting that the applicant’s appeal was dismissed: see </w:t>
            </w:r>
            <w:r w:rsidRPr="00543F71">
              <w:rPr>
                <w:rFonts w:ascii="Arial" w:hAnsi="Arial" w:cs="Arial"/>
                <w:i/>
                <w:iCs/>
                <w:color w:val="000000"/>
              </w:rPr>
              <w:t>Zayneh v The King</w:t>
            </w:r>
            <w:r>
              <w:rPr>
                <w:rFonts w:ascii="Arial" w:hAnsi="Arial" w:cs="Arial"/>
                <w:color w:val="000000"/>
              </w:rPr>
              <w:t xml:space="preserve"> [2023] VSCA 311.</w:t>
            </w:r>
          </w:p>
        </w:tc>
      </w:tr>
      <w:tr w:rsidR="001C0AD4" w14:paraId="77B99643" w14:textId="77777777" w:rsidTr="009B6A89">
        <w:trPr>
          <w:trHeight w:val="283"/>
        </w:trPr>
        <w:tc>
          <w:tcPr>
            <w:tcW w:w="1261" w:type="dxa"/>
            <w:gridSpan w:val="2"/>
            <w:tcBorders>
              <w:top w:val="single" w:sz="4" w:space="0" w:color="auto"/>
              <w:left w:val="single" w:sz="18" w:space="0" w:color="auto"/>
            </w:tcBorders>
          </w:tcPr>
          <w:p w14:paraId="3EE70217" w14:textId="00692EB1" w:rsidR="001C0AD4" w:rsidRDefault="001C0AD4" w:rsidP="001C0AD4">
            <w:pPr>
              <w:rPr>
                <w:lang w:val="en-AU"/>
              </w:rPr>
            </w:pPr>
            <w:r>
              <w:rPr>
                <w:lang w:val="en-AU"/>
              </w:rPr>
              <w:t>18/12/23</w:t>
            </w:r>
          </w:p>
        </w:tc>
        <w:tc>
          <w:tcPr>
            <w:tcW w:w="836" w:type="dxa"/>
            <w:tcBorders>
              <w:top w:val="single" w:sz="4" w:space="0" w:color="auto"/>
            </w:tcBorders>
          </w:tcPr>
          <w:p w14:paraId="3F47F2DD" w14:textId="0F5AB1FB" w:rsidR="001C0AD4" w:rsidRDefault="001C0AD4" w:rsidP="001C0AD4">
            <w:pPr>
              <w:jc w:val="center"/>
              <w:rPr>
                <w:lang w:val="en-AU"/>
              </w:rPr>
            </w:pPr>
            <w:r>
              <w:rPr>
                <w:lang w:val="en-AU"/>
              </w:rPr>
              <w:t>9</w:t>
            </w:r>
          </w:p>
        </w:tc>
        <w:tc>
          <w:tcPr>
            <w:tcW w:w="1439" w:type="dxa"/>
            <w:tcBorders>
              <w:top w:val="single" w:sz="4" w:space="0" w:color="auto"/>
            </w:tcBorders>
          </w:tcPr>
          <w:p w14:paraId="463CDF34" w14:textId="075CD4C1" w:rsidR="001C0AD4" w:rsidRDefault="001C0AD4" w:rsidP="001C0AD4">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84B9C58" w14:textId="534538B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O’Connell </w:t>
            </w:r>
            <w:r w:rsidRPr="00DB20BF">
              <w:rPr>
                <w:rFonts w:ascii="Arial" w:hAnsi="Arial" w:cs="Arial"/>
              </w:rPr>
              <w:t>[2023] VSC 726</w:t>
            </w:r>
            <w:r>
              <w:rPr>
                <w:rFonts w:ascii="Arial" w:hAnsi="Arial" w:cs="Arial"/>
              </w:rPr>
              <w:t>.</w:t>
            </w:r>
          </w:p>
        </w:tc>
      </w:tr>
      <w:tr w:rsidR="001C0AD4" w14:paraId="5620BEEB" w14:textId="77777777" w:rsidTr="009B6A89">
        <w:trPr>
          <w:trHeight w:val="283"/>
        </w:trPr>
        <w:tc>
          <w:tcPr>
            <w:tcW w:w="1261" w:type="dxa"/>
            <w:gridSpan w:val="2"/>
            <w:tcBorders>
              <w:top w:val="single" w:sz="4" w:space="0" w:color="auto"/>
              <w:left w:val="single" w:sz="18" w:space="0" w:color="auto"/>
            </w:tcBorders>
          </w:tcPr>
          <w:p w14:paraId="4424FBE8" w14:textId="1CD413F7" w:rsidR="001C0AD4" w:rsidRDefault="001C0AD4" w:rsidP="001C0AD4">
            <w:pPr>
              <w:rPr>
                <w:lang w:val="en-AU"/>
              </w:rPr>
            </w:pPr>
            <w:r>
              <w:rPr>
                <w:lang w:val="en-AU"/>
              </w:rPr>
              <w:t>18/12/23</w:t>
            </w:r>
          </w:p>
        </w:tc>
        <w:tc>
          <w:tcPr>
            <w:tcW w:w="836" w:type="dxa"/>
            <w:tcBorders>
              <w:top w:val="single" w:sz="4" w:space="0" w:color="auto"/>
            </w:tcBorders>
          </w:tcPr>
          <w:p w14:paraId="59E0CACC" w14:textId="77777777" w:rsidR="001C0AD4" w:rsidRDefault="001C0AD4" w:rsidP="001C0AD4">
            <w:pPr>
              <w:jc w:val="center"/>
              <w:rPr>
                <w:lang w:val="en-AU"/>
              </w:rPr>
            </w:pPr>
            <w:r>
              <w:rPr>
                <w:lang w:val="en-AU"/>
              </w:rPr>
              <w:t>9</w:t>
            </w:r>
          </w:p>
        </w:tc>
        <w:tc>
          <w:tcPr>
            <w:tcW w:w="1439" w:type="dxa"/>
            <w:tcBorders>
              <w:top w:val="single" w:sz="4" w:space="0" w:color="auto"/>
            </w:tcBorders>
          </w:tcPr>
          <w:p w14:paraId="1FD0D3F2" w14:textId="77777777" w:rsidR="001C0AD4" w:rsidRDefault="001C0AD4" w:rsidP="001C0AD4">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295FAA9B" w14:textId="2450F1BC"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Rafat </w:t>
            </w:r>
            <w:r w:rsidRPr="0033741E">
              <w:rPr>
                <w:rFonts w:ascii="Arial" w:hAnsi="Arial" w:cs="Arial"/>
              </w:rPr>
              <w:t xml:space="preserve">[2023] VSC </w:t>
            </w:r>
            <w:r>
              <w:rPr>
                <w:rFonts w:ascii="Arial" w:hAnsi="Arial" w:cs="Arial"/>
              </w:rPr>
              <w:t>710 and partial extracts from [101]-[104].</w:t>
            </w:r>
          </w:p>
        </w:tc>
      </w:tr>
      <w:tr w:rsidR="001C0AD4" w14:paraId="3858517B" w14:textId="77777777" w:rsidTr="009B6A89">
        <w:trPr>
          <w:trHeight w:val="283"/>
        </w:trPr>
        <w:tc>
          <w:tcPr>
            <w:tcW w:w="1261" w:type="dxa"/>
            <w:gridSpan w:val="2"/>
            <w:tcBorders>
              <w:top w:val="single" w:sz="4" w:space="0" w:color="auto"/>
              <w:left w:val="single" w:sz="18" w:space="0" w:color="auto"/>
            </w:tcBorders>
          </w:tcPr>
          <w:p w14:paraId="6D068534" w14:textId="756585ED" w:rsidR="001C0AD4" w:rsidRDefault="001C0AD4" w:rsidP="001C0AD4">
            <w:pPr>
              <w:rPr>
                <w:lang w:val="en-AU"/>
              </w:rPr>
            </w:pPr>
            <w:r>
              <w:rPr>
                <w:lang w:val="en-AU"/>
              </w:rPr>
              <w:t>18/12/23</w:t>
            </w:r>
          </w:p>
        </w:tc>
        <w:tc>
          <w:tcPr>
            <w:tcW w:w="836" w:type="dxa"/>
            <w:tcBorders>
              <w:top w:val="single" w:sz="4" w:space="0" w:color="auto"/>
            </w:tcBorders>
          </w:tcPr>
          <w:p w14:paraId="2E310444" w14:textId="242D5382" w:rsidR="001C0AD4" w:rsidRDefault="001C0AD4" w:rsidP="001C0AD4">
            <w:pPr>
              <w:jc w:val="center"/>
              <w:rPr>
                <w:lang w:val="en-AU"/>
              </w:rPr>
            </w:pPr>
            <w:r>
              <w:rPr>
                <w:lang w:val="en-AU"/>
              </w:rPr>
              <w:t>9</w:t>
            </w:r>
          </w:p>
        </w:tc>
        <w:tc>
          <w:tcPr>
            <w:tcW w:w="1439" w:type="dxa"/>
            <w:tcBorders>
              <w:top w:val="single" w:sz="4" w:space="0" w:color="auto"/>
            </w:tcBorders>
          </w:tcPr>
          <w:p w14:paraId="297D7F98" w14:textId="4765B714" w:rsidR="001C0AD4" w:rsidRDefault="001C0AD4" w:rsidP="001C0AD4">
            <w:pPr>
              <w:jc w:val="center"/>
              <w:rPr>
                <w:lang w:val="en-AU"/>
              </w:rPr>
            </w:pPr>
            <w:r>
              <w:rPr>
                <w:lang w:val="en-AU"/>
              </w:rPr>
              <w:t>9.4.4.2</w:t>
            </w:r>
          </w:p>
        </w:tc>
        <w:tc>
          <w:tcPr>
            <w:tcW w:w="4802" w:type="dxa"/>
            <w:gridSpan w:val="2"/>
            <w:tcBorders>
              <w:top w:val="single" w:sz="4" w:space="0" w:color="auto"/>
              <w:right w:val="single" w:sz="18" w:space="0" w:color="auto"/>
            </w:tcBorders>
            <w:shd w:val="clear" w:color="auto" w:fill="auto"/>
          </w:tcPr>
          <w:p w14:paraId="4E94AA5B" w14:textId="02E8C5F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56BEA">
              <w:rPr>
                <w:rFonts w:ascii="Arial" w:hAnsi="Arial" w:cs="Arial"/>
                <w:i/>
                <w:iCs/>
                <w:color w:val="000000"/>
              </w:rPr>
              <w:t>Re Winks</w:t>
            </w:r>
            <w:r>
              <w:rPr>
                <w:rFonts w:ascii="Arial" w:hAnsi="Arial" w:cs="Arial"/>
                <w:color w:val="000000"/>
              </w:rPr>
              <w:t xml:space="preserve"> [2023] VSC 734.</w:t>
            </w:r>
          </w:p>
        </w:tc>
      </w:tr>
      <w:tr w:rsidR="001C0AD4" w14:paraId="1F51FE5B" w14:textId="77777777" w:rsidTr="009B6A89">
        <w:trPr>
          <w:trHeight w:val="283"/>
        </w:trPr>
        <w:tc>
          <w:tcPr>
            <w:tcW w:w="1261" w:type="dxa"/>
            <w:gridSpan w:val="2"/>
            <w:tcBorders>
              <w:top w:val="single" w:sz="4" w:space="0" w:color="auto"/>
              <w:left w:val="single" w:sz="18" w:space="0" w:color="auto"/>
            </w:tcBorders>
          </w:tcPr>
          <w:p w14:paraId="05004D4B" w14:textId="7629DFE0" w:rsidR="001C0AD4" w:rsidRDefault="001C0AD4" w:rsidP="001C0AD4">
            <w:pPr>
              <w:rPr>
                <w:lang w:val="en-AU"/>
              </w:rPr>
            </w:pPr>
            <w:r>
              <w:rPr>
                <w:lang w:val="en-AU"/>
              </w:rPr>
              <w:t>18/12/23</w:t>
            </w:r>
          </w:p>
        </w:tc>
        <w:tc>
          <w:tcPr>
            <w:tcW w:w="836" w:type="dxa"/>
            <w:tcBorders>
              <w:top w:val="single" w:sz="4" w:space="0" w:color="auto"/>
            </w:tcBorders>
          </w:tcPr>
          <w:p w14:paraId="77A1ED77" w14:textId="71017F4C" w:rsidR="001C0AD4" w:rsidRDefault="001C0AD4" w:rsidP="001C0AD4">
            <w:pPr>
              <w:jc w:val="center"/>
              <w:rPr>
                <w:lang w:val="en-AU"/>
              </w:rPr>
            </w:pPr>
            <w:r>
              <w:rPr>
                <w:lang w:val="en-AU"/>
              </w:rPr>
              <w:t>9</w:t>
            </w:r>
          </w:p>
        </w:tc>
        <w:tc>
          <w:tcPr>
            <w:tcW w:w="1439" w:type="dxa"/>
            <w:tcBorders>
              <w:top w:val="single" w:sz="4" w:space="0" w:color="auto"/>
            </w:tcBorders>
          </w:tcPr>
          <w:p w14:paraId="1A1FE96A" w14:textId="12841AB6" w:rsidR="001C0AD4" w:rsidRDefault="001C0AD4" w:rsidP="001C0AD4">
            <w:pPr>
              <w:jc w:val="center"/>
              <w:rPr>
                <w:lang w:val="en-AU"/>
              </w:rPr>
            </w:pPr>
            <w:r>
              <w:rPr>
                <w:lang w:val="en-AU"/>
              </w:rPr>
              <w:t>9.4.8</w:t>
            </w:r>
          </w:p>
        </w:tc>
        <w:tc>
          <w:tcPr>
            <w:tcW w:w="4802" w:type="dxa"/>
            <w:gridSpan w:val="2"/>
            <w:tcBorders>
              <w:top w:val="single" w:sz="4" w:space="0" w:color="auto"/>
              <w:right w:val="single" w:sz="18" w:space="0" w:color="auto"/>
            </w:tcBorders>
            <w:shd w:val="clear" w:color="auto" w:fill="auto"/>
          </w:tcPr>
          <w:p w14:paraId="554A52A9" w14:textId="54E3C8C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color w:val="000000"/>
              </w:rPr>
              <w:t>John William Samuel Higgs v The King (No 2)</w:t>
            </w:r>
            <w:r w:rsidRPr="00433863">
              <w:rPr>
                <w:rFonts w:ascii="Arial" w:hAnsi="Arial" w:cs="Arial"/>
                <w:iCs/>
                <w:color w:val="000000"/>
              </w:rPr>
              <w:t xml:space="preserve"> [2023] VSCA </w:t>
            </w:r>
            <w:r>
              <w:rPr>
                <w:rFonts w:ascii="Arial" w:hAnsi="Arial" w:cs="Arial"/>
                <w:iCs/>
                <w:color w:val="000000"/>
              </w:rPr>
              <w:t>279.</w:t>
            </w:r>
          </w:p>
        </w:tc>
      </w:tr>
      <w:tr w:rsidR="001C0AD4" w14:paraId="67426650" w14:textId="77777777" w:rsidTr="009B6A89">
        <w:trPr>
          <w:trHeight w:val="283"/>
        </w:trPr>
        <w:tc>
          <w:tcPr>
            <w:tcW w:w="1261" w:type="dxa"/>
            <w:gridSpan w:val="2"/>
            <w:tcBorders>
              <w:top w:val="single" w:sz="4" w:space="0" w:color="auto"/>
              <w:left w:val="single" w:sz="18" w:space="0" w:color="auto"/>
            </w:tcBorders>
          </w:tcPr>
          <w:p w14:paraId="19906C9A" w14:textId="40E39A5F" w:rsidR="001C0AD4" w:rsidRDefault="001C0AD4" w:rsidP="001C0AD4">
            <w:pPr>
              <w:rPr>
                <w:lang w:val="en-AU"/>
              </w:rPr>
            </w:pPr>
            <w:r>
              <w:rPr>
                <w:lang w:val="en-AU"/>
              </w:rPr>
              <w:t>18/12/23</w:t>
            </w:r>
          </w:p>
        </w:tc>
        <w:tc>
          <w:tcPr>
            <w:tcW w:w="836" w:type="dxa"/>
            <w:tcBorders>
              <w:top w:val="single" w:sz="4" w:space="0" w:color="auto"/>
            </w:tcBorders>
          </w:tcPr>
          <w:p w14:paraId="54A31E9E" w14:textId="63D2187B" w:rsidR="001C0AD4" w:rsidRDefault="001C0AD4" w:rsidP="001C0AD4">
            <w:pPr>
              <w:jc w:val="center"/>
              <w:rPr>
                <w:lang w:val="en-AU"/>
              </w:rPr>
            </w:pPr>
            <w:r>
              <w:rPr>
                <w:lang w:val="en-AU"/>
              </w:rPr>
              <w:t>9</w:t>
            </w:r>
          </w:p>
        </w:tc>
        <w:tc>
          <w:tcPr>
            <w:tcW w:w="1439" w:type="dxa"/>
            <w:tcBorders>
              <w:top w:val="single" w:sz="4" w:space="0" w:color="auto"/>
            </w:tcBorders>
          </w:tcPr>
          <w:p w14:paraId="10DA88F7" w14:textId="22E91B89" w:rsidR="001C0AD4" w:rsidRDefault="001C0AD4" w:rsidP="001C0AD4">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AC51EFC" w14:textId="05D661C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8668F">
              <w:rPr>
                <w:rFonts w:ascii="Arial" w:hAnsi="Arial" w:cs="Arial"/>
                <w:i/>
                <w:iCs/>
                <w:color w:val="000000"/>
              </w:rPr>
              <w:t>Zayneh v The King</w:t>
            </w:r>
            <w:r>
              <w:rPr>
                <w:rFonts w:ascii="Arial" w:hAnsi="Arial" w:cs="Arial"/>
                <w:color w:val="000000"/>
              </w:rPr>
              <w:t xml:space="preserve"> [2023] VSCA 311 at [44].</w:t>
            </w:r>
          </w:p>
        </w:tc>
      </w:tr>
      <w:tr w:rsidR="001C0AD4" w14:paraId="44274C80" w14:textId="77777777" w:rsidTr="009B6A89">
        <w:trPr>
          <w:trHeight w:val="283"/>
        </w:trPr>
        <w:tc>
          <w:tcPr>
            <w:tcW w:w="1261" w:type="dxa"/>
            <w:gridSpan w:val="2"/>
            <w:tcBorders>
              <w:top w:val="single" w:sz="4" w:space="0" w:color="auto"/>
              <w:left w:val="single" w:sz="18" w:space="0" w:color="auto"/>
            </w:tcBorders>
          </w:tcPr>
          <w:p w14:paraId="029C677C" w14:textId="3CE1C0B1" w:rsidR="001C0AD4" w:rsidRDefault="001C0AD4" w:rsidP="001C0AD4">
            <w:pPr>
              <w:rPr>
                <w:lang w:val="en-AU"/>
              </w:rPr>
            </w:pPr>
            <w:r>
              <w:rPr>
                <w:lang w:val="en-AU"/>
              </w:rPr>
              <w:t>18/12/23</w:t>
            </w:r>
          </w:p>
        </w:tc>
        <w:tc>
          <w:tcPr>
            <w:tcW w:w="836" w:type="dxa"/>
            <w:tcBorders>
              <w:top w:val="single" w:sz="4" w:space="0" w:color="auto"/>
            </w:tcBorders>
          </w:tcPr>
          <w:p w14:paraId="453ABBFD" w14:textId="60B65C13" w:rsidR="001C0AD4" w:rsidRDefault="001C0AD4" w:rsidP="001C0AD4">
            <w:pPr>
              <w:jc w:val="center"/>
              <w:rPr>
                <w:lang w:val="en-AU"/>
              </w:rPr>
            </w:pPr>
            <w:r>
              <w:rPr>
                <w:lang w:val="en-AU"/>
              </w:rPr>
              <w:t>9</w:t>
            </w:r>
          </w:p>
        </w:tc>
        <w:tc>
          <w:tcPr>
            <w:tcW w:w="1439" w:type="dxa"/>
            <w:tcBorders>
              <w:top w:val="single" w:sz="4" w:space="0" w:color="auto"/>
            </w:tcBorders>
          </w:tcPr>
          <w:p w14:paraId="794ABEBD" w14:textId="20AFB3A5" w:rsidR="001C0AD4" w:rsidRDefault="001C0AD4" w:rsidP="001C0AD4">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438443BC" w14:textId="39D94EF2"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(Cth) v Khan </w:t>
            </w:r>
            <w:r w:rsidRPr="00C87870">
              <w:rPr>
                <w:rFonts w:ascii="Arial" w:hAnsi="Arial" w:cs="Arial"/>
                <w:color w:val="000000"/>
              </w:rPr>
              <w:t xml:space="preserve">[2021] VSC </w:t>
            </w:r>
            <w:r>
              <w:rPr>
                <w:rFonts w:ascii="Arial" w:hAnsi="Arial" w:cs="Arial"/>
                <w:color w:val="000000"/>
              </w:rPr>
              <w:t xml:space="preserve">224; </w:t>
            </w:r>
            <w:r w:rsidRPr="00DA366B">
              <w:rPr>
                <w:rFonts w:ascii="Arial" w:hAnsi="Arial" w:cs="Arial"/>
                <w:i/>
                <w:iCs/>
                <w:color w:val="000000"/>
              </w:rPr>
              <w:t>Re Molla</w:t>
            </w:r>
            <w:r>
              <w:rPr>
                <w:rFonts w:ascii="Arial" w:hAnsi="Arial" w:cs="Arial"/>
                <w:color w:val="000000"/>
              </w:rPr>
              <w:t xml:space="preserve"> [2023] VSC 729.</w:t>
            </w:r>
          </w:p>
        </w:tc>
      </w:tr>
      <w:tr w:rsidR="001C0AD4" w14:paraId="6B0E1863" w14:textId="77777777" w:rsidTr="009B6A89">
        <w:trPr>
          <w:trHeight w:val="283"/>
        </w:trPr>
        <w:tc>
          <w:tcPr>
            <w:tcW w:w="1261" w:type="dxa"/>
            <w:gridSpan w:val="2"/>
            <w:tcBorders>
              <w:top w:val="single" w:sz="4" w:space="0" w:color="auto"/>
              <w:left w:val="single" w:sz="18" w:space="0" w:color="auto"/>
            </w:tcBorders>
          </w:tcPr>
          <w:p w14:paraId="55F3F9EA" w14:textId="65C5035E" w:rsidR="001C0AD4" w:rsidRDefault="001C0AD4" w:rsidP="001C0AD4">
            <w:pPr>
              <w:rPr>
                <w:lang w:val="en-AU"/>
              </w:rPr>
            </w:pPr>
            <w:r>
              <w:rPr>
                <w:lang w:val="en-AU"/>
              </w:rPr>
              <w:t>18/12/23</w:t>
            </w:r>
          </w:p>
        </w:tc>
        <w:tc>
          <w:tcPr>
            <w:tcW w:w="836" w:type="dxa"/>
            <w:tcBorders>
              <w:top w:val="single" w:sz="4" w:space="0" w:color="auto"/>
            </w:tcBorders>
          </w:tcPr>
          <w:p w14:paraId="0BC7798D" w14:textId="23557E46" w:rsidR="001C0AD4" w:rsidRDefault="001C0AD4" w:rsidP="001C0AD4">
            <w:pPr>
              <w:jc w:val="center"/>
              <w:rPr>
                <w:lang w:val="en-AU"/>
              </w:rPr>
            </w:pPr>
            <w:r>
              <w:rPr>
                <w:lang w:val="en-AU"/>
              </w:rPr>
              <w:t>9</w:t>
            </w:r>
          </w:p>
        </w:tc>
        <w:tc>
          <w:tcPr>
            <w:tcW w:w="1439" w:type="dxa"/>
            <w:tcBorders>
              <w:top w:val="single" w:sz="4" w:space="0" w:color="auto"/>
            </w:tcBorders>
          </w:tcPr>
          <w:p w14:paraId="7E8ECD24" w14:textId="04B746EE" w:rsidR="001C0AD4" w:rsidRDefault="001C0AD4" w:rsidP="001C0AD4">
            <w:pPr>
              <w:jc w:val="center"/>
              <w:rPr>
                <w:lang w:val="en-AU"/>
              </w:rPr>
            </w:pPr>
            <w:r>
              <w:rPr>
                <w:lang w:val="en-AU"/>
              </w:rPr>
              <w:t>9.5.9.2</w:t>
            </w:r>
          </w:p>
        </w:tc>
        <w:tc>
          <w:tcPr>
            <w:tcW w:w="4802" w:type="dxa"/>
            <w:gridSpan w:val="2"/>
            <w:tcBorders>
              <w:top w:val="single" w:sz="4" w:space="0" w:color="auto"/>
              <w:right w:val="single" w:sz="18" w:space="0" w:color="auto"/>
            </w:tcBorders>
            <w:shd w:val="clear" w:color="auto" w:fill="auto"/>
          </w:tcPr>
          <w:p w14:paraId="4760E3C0" w14:textId="76E55FE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439F4">
              <w:rPr>
                <w:rFonts w:ascii="Arial" w:hAnsi="Arial" w:cs="Arial"/>
                <w:i/>
                <w:iCs/>
                <w:color w:val="000000"/>
              </w:rPr>
              <w:t>Zayneh v The King</w:t>
            </w:r>
            <w:r>
              <w:rPr>
                <w:rFonts w:ascii="Arial" w:hAnsi="Arial" w:cs="Arial"/>
                <w:color w:val="000000"/>
              </w:rPr>
              <w:t xml:space="preserve"> [2023] VSCA 311, esp. at [37]-[45].</w:t>
            </w:r>
          </w:p>
        </w:tc>
      </w:tr>
      <w:tr w:rsidR="001C0AD4" w14:paraId="170A1677"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077B3C60" w14:textId="729E8B8C" w:rsidR="001C0AD4" w:rsidRPr="0054535C" w:rsidRDefault="001C0AD4" w:rsidP="001C0AD4">
            <w:pPr>
              <w:keepNext/>
              <w:keepLines/>
              <w:rPr>
                <w:sz w:val="22"/>
                <w:lang w:val="en-AU"/>
              </w:rPr>
            </w:pPr>
            <w:r>
              <w:rPr>
                <w:sz w:val="22"/>
                <w:lang w:val="en-AU"/>
              </w:rPr>
              <w:t>18/12/23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DC7DA30" w14:textId="23A6B2E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376BC09" w14:textId="77777777" w:rsidTr="009B6A89">
        <w:trPr>
          <w:trHeight w:val="227"/>
        </w:trPr>
        <w:tc>
          <w:tcPr>
            <w:tcW w:w="1261" w:type="dxa"/>
            <w:gridSpan w:val="2"/>
            <w:tcBorders>
              <w:left w:val="single" w:sz="18" w:space="0" w:color="auto"/>
              <w:bottom w:val="single" w:sz="4" w:space="0" w:color="000000" w:themeColor="text1"/>
            </w:tcBorders>
          </w:tcPr>
          <w:p w14:paraId="790CA174" w14:textId="3F25C7C4" w:rsidR="001C0AD4" w:rsidRDefault="001C0AD4" w:rsidP="001C0AD4">
            <w:pPr>
              <w:rPr>
                <w:lang w:val="en-AU"/>
              </w:rPr>
            </w:pPr>
            <w:r>
              <w:rPr>
                <w:lang w:val="en-AU"/>
              </w:rPr>
              <w:t>18/12/23</w:t>
            </w:r>
          </w:p>
        </w:tc>
        <w:tc>
          <w:tcPr>
            <w:tcW w:w="836" w:type="dxa"/>
            <w:tcBorders>
              <w:bottom w:val="single" w:sz="4" w:space="0" w:color="000000" w:themeColor="text1"/>
            </w:tcBorders>
          </w:tcPr>
          <w:p w14:paraId="749AD141" w14:textId="5A769336" w:rsidR="001C0AD4" w:rsidRDefault="001C0AD4" w:rsidP="001C0AD4">
            <w:pPr>
              <w:jc w:val="center"/>
              <w:rPr>
                <w:lang w:val="en-AU"/>
              </w:rPr>
            </w:pPr>
            <w:r>
              <w:rPr>
                <w:lang w:val="en-AU"/>
              </w:rPr>
              <w:t>10</w:t>
            </w:r>
          </w:p>
        </w:tc>
        <w:tc>
          <w:tcPr>
            <w:tcW w:w="1439" w:type="dxa"/>
            <w:tcBorders>
              <w:bottom w:val="single" w:sz="4" w:space="0" w:color="000000" w:themeColor="text1"/>
            </w:tcBorders>
          </w:tcPr>
          <w:p w14:paraId="725A9D07" w14:textId="5E1BAB58" w:rsidR="001C0AD4" w:rsidRPr="007D4FDE" w:rsidRDefault="001C0AD4" w:rsidP="001C0AD4">
            <w:pPr>
              <w:keepNext/>
              <w:jc w:val="center"/>
              <w:rPr>
                <w:lang w:val="en-AU"/>
              </w:rPr>
            </w:pPr>
            <w:r w:rsidRPr="007D4FDE">
              <w:rPr>
                <w:rFonts w:cs="Arial"/>
                <w:b/>
                <w:bCs/>
              </w:rPr>
              <w:t>10.3.3.5</w:t>
            </w:r>
            <w:r>
              <w:rPr>
                <w:rFonts w:cs="Arial"/>
                <w:b/>
                <w:color w:val="FFFFFF" w:themeColor="background1"/>
                <w:szCs w:val="22"/>
                <w:shd w:val="clear" w:color="auto" w:fill="000000"/>
              </w:rPr>
              <w:t>B</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946FD79" w14:textId="24B24878"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724776">
              <w:rPr>
                <w:rFonts w:ascii="Arial" w:hAnsi="Arial" w:cs="Arial"/>
                <w:i/>
                <w:iCs/>
              </w:rPr>
              <w:t>Nhial v The King</w:t>
            </w:r>
            <w:r>
              <w:rPr>
                <w:rFonts w:ascii="Arial" w:hAnsi="Arial" w:cs="Arial"/>
              </w:rPr>
              <w:t xml:space="preserve"> [2023] VSCA 282 at [43]-[59]</w:t>
            </w:r>
            <w:r>
              <w:rPr>
                <w:rFonts w:ascii="Arial" w:hAnsi="Arial" w:cs="Arial"/>
                <w:bCs/>
                <w:color w:val="000000"/>
              </w:rPr>
              <w:t>.</w:t>
            </w:r>
          </w:p>
        </w:tc>
      </w:tr>
      <w:tr w:rsidR="001C0AD4" w14:paraId="6CC094E0" w14:textId="77777777" w:rsidTr="009B6A89">
        <w:trPr>
          <w:trHeight w:val="283"/>
        </w:trPr>
        <w:tc>
          <w:tcPr>
            <w:tcW w:w="1261" w:type="dxa"/>
            <w:gridSpan w:val="2"/>
            <w:tcBorders>
              <w:top w:val="single" w:sz="4" w:space="0" w:color="000000" w:themeColor="text1"/>
              <w:left w:val="single" w:sz="18" w:space="0" w:color="auto"/>
            </w:tcBorders>
          </w:tcPr>
          <w:p w14:paraId="702F3F6C" w14:textId="58C242D4" w:rsidR="001C0AD4" w:rsidRDefault="001C0AD4" w:rsidP="001C0AD4">
            <w:pPr>
              <w:rPr>
                <w:lang w:val="en-AU"/>
              </w:rPr>
            </w:pPr>
            <w:r>
              <w:rPr>
                <w:lang w:val="en-AU"/>
              </w:rPr>
              <w:t>18/12/23</w:t>
            </w:r>
          </w:p>
        </w:tc>
        <w:tc>
          <w:tcPr>
            <w:tcW w:w="836" w:type="dxa"/>
            <w:tcBorders>
              <w:top w:val="single" w:sz="4" w:space="0" w:color="000000" w:themeColor="text1"/>
            </w:tcBorders>
          </w:tcPr>
          <w:p w14:paraId="5FA10FF6" w14:textId="32B69352" w:rsidR="001C0AD4" w:rsidRDefault="001C0AD4" w:rsidP="001C0AD4">
            <w:pPr>
              <w:jc w:val="center"/>
              <w:rPr>
                <w:lang w:val="en-AU"/>
              </w:rPr>
            </w:pPr>
            <w:r>
              <w:rPr>
                <w:lang w:val="en-AU"/>
              </w:rPr>
              <w:t>10</w:t>
            </w:r>
          </w:p>
        </w:tc>
        <w:tc>
          <w:tcPr>
            <w:tcW w:w="1439" w:type="dxa"/>
            <w:tcBorders>
              <w:top w:val="single" w:sz="4" w:space="0" w:color="000000" w:themeColor="text1"/>
            </w:tcBorders>
          </w:tcPr>
          <w:p w14:paraId="40EE48C7" w14:textId="3A219E9D" w:rsidR="001C0AD4" w:rsidRDefault="001C0AD4" w:rsidP="001C0AD4">
            <w:pPr>
              <w:jc w:val="center"/>
              <w:rPr>
                <w:lang w:val="en-AU"/>
              </w:rPr>
            </w:pPr>
            <w:r w:rsidRPr="007D4FDE">
              <w:rPr>
                <w:rFonts w:cs="Arial"/>
                <w:b/>
                <w:bCs/>
              </w:rPr>
              <w:t>10.3.3.5</w:t>
            </w:r>
            <w:r>
              <w:rPr>
                <w:rFonts w:cs="Arial"/>
                <w:b/>
                <w:color w:val="FFFFFF" w:themeColor="background1"/>
                <w:szCs w:val="22"/>
                <w:shd w:val="clear" w:color="auto" w:fill="000000"/>
              </w:rPr>
              <w:t>C</w:t>
            </w:r>
          </w:p>
        </w:tc>
        <w:tc>
          <w:tcPr>
            <w:tcW w:w="4802" w:type="dxa"/>
            <w:gridSpan w:val="2"/>
            <w:tcBorders>
              <w:top w:val="single" w:sz="4" w:space="0" w:color="000000" w:themeColor="text1"/>
              <w:right w:val="single" w:sz="18" w:space="0" w:color="auto"/>
            </w:tcBorders>
            <w:shd w:val="clear" w:color="auto" w:fill="auto"/>
          </w:tcPr>
          <w:p w14:paraId="106AD02A" w14:textId="3ADA1B1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D55B8">
              <w:rPr>
                <w:rFonts w:ascii="Arial" w:hAnsi="Arial" w:cs="Arial"/>
                <w:i/>
                <w:iCs/>
              </w:rPr>
              <w:t>DPP v Ho (Ruling No 2)</w:t>
            </w:r>
            <w:r>
              <w:rPr>
                <w:rFonts w:ascii="Arial" w:hAnsi="Arial" w:cs="Arial"/>
              </w:rPr>
              <w:t xml:space="preserve"> [2023] VSC 720 and extract from [27].</w:t>
            </w:r>
          </w:p>
        </w:tc>
      </w:tr>
      <w:tr w:rsidR="001C0AD4" w14:paraId="00E8624F" w14:textId="77777777" w:rsidTr="009B6A89">
        <w:trPr>
          <w:trHeight w:val="283"/>
        </w:trPr>
        <w:tc>
          <w:tcPr>
            <w:tcW w:w="1261" w:type="dxa"/>
            <w:gridSpan w:val="2"/>
            <w:tcBorders>
              <w:top w:val="single" w:sz="4" w:space="0" w:color="000000" w:themeColor="text1"/>
              <w:left w:val="single" w:sz="18" w:space="0" w:color="auto"/>
            </w:tcBorders>
          </w:tcPr>
          <w:p w14:paraId="4DCE73A7" w14:textId="5942D046" w:rsidR="001C0AD4" w:rsidRDefault="001C0AD4" w:rsidP="001C0AD4">
            <w:pPr>
              <w:rPr>
                <w:lang w:val="en-AU"/>
              </w:rPr>
            </w:pPr>
            <w:r>
              <w:rPr>
                <w:lang w:val="en-AU"/>
              </w:rPr>
              <w:t>18/12/23</w:t>
            </w:r>
          </w:p>
        </w:tc>
        <w:tc>
          <w:tcPr>
            <w:tcW w:w="836" w:type="dxa"/>
            <w:tcBorders>
              <w:top w:val="single" w:sz="4" w:space="0" w:color="000000" w:themeColor="text1"/>
            </w:tcBorders>
          </w:tcPr>
          <w:p w14:paraId="0437B2A3" w14:textId="07351E45" w:rsidR="001C0AD4" w:rsidRDefault="001C0AD4" w:rsidP="001C0AD4">
            <w:pPr>
              <w:jc w:val="center"/>
              <w:rPr>
                <w:lang w:val="en-AU"/>
              </w:rPr>
            </w:pPr>
            <w:r>
              <w:rPr>
                <w:lang w:val="en-AU"/>
              </w:rPr>
              <w:t>10</w:t>
            </w:r>
          </w:p>
        </w:tc>
        <w:tc>
          <w:tcPr>
            <w:tcW w:w="1439" w:type="dxa"/>
            <w:tcBorders>
              <w:top w:val="single" w:sz="4" w:space="0" w:color="000000" w:themeColor="text1"/>
            </w:tcBorders>
          </w:tcPr>
          <w:p w14:paraId="67CCD4A7" w14:textId="79D6A1F7" w:rsidR="001C0AD4" w:rsidRDefault="001C0AD4" w:rsidP="001C0AD4">
            <w:pPr>
              <w:jc w:val="center"/>
              <w:rPr>
                <w:lang w:val="en-AU"/>
              </w:rPr>
            </w:pPr>
            <w:r>
              <w:rPr>
                <w:lang w:val="en-AU"/>
              </w:rPr>
              <w:t>10.3.5</w:t>
            </w:r>
          </w:p>
        </w:tc>
        <w:tc>
          <w:tcPr>
            <w:tcW w:w="4802" w:type="dxa"/>
            <w:gridSpan w:val="2"/>
            <w:tcBorders>
              <w:top w:val="single" w:sz="4" w:space="0" w:color="000000" w:themeColor="text1"/>
              <w:right w:val="single" w:sz="18" w:space="0" w:color="auto"/>
            </w:tcBorders>
            <w:shd w:val="clear" w:color="auto" w:fill="auto"/>
          </w:tcPr>
          <w:p w14:paraId="380708C6" w14:textId="55B48D54"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4509B">
              <w:rPr>
                <w:rFonts w:ascii="Arial" w:hAnsi="Arial" w:cs="Arial"/>
                <w:i/>
                <w:iCs/>
              </w:rPr>
              <w:t>R v Minhinnick</w:t>
            </w:r>
            <w:r>
              <w:rPr>
                <w:rFonts w:ascii="Arial" w:hAnsi="Arial" w:cs="Arial"/>
              </w:rPr>
              <w:t xml:space="preserve"> [2023] VSC 736 at [40].</w:t>
            </w:r>
          </w:p>
        </w:tc>
      </w:tr>
      <w:tr w:rsidR="001C0AD4" w14:paraId="35A3CDD1" w14:textId="77777777" w:rsidTr="009B6A89">
        <w:trPr>
          <w:trHeight w:val="283"/>
        </w:trPr>
        <w:tc>
          <w:tcPr>
            <w:tcW w:w="1261" w:type="dxa"/>
            <w:gridSpan w:val="2"/>
            <w:tcBorders>
              <w:top w:val="single" w:sz="4" w:space="0" w:color="000000" w:themeColor="text1"/>
              <w:left w:val="single" w:sz="18" w:space="0" w:color="auto"/>
            </w:tcBorders>
          </w:tcPr>
          <w:p w14:paraId="1D817548" w14:textId="10B8F5B1" w:rsidR="001C0AD4" w:rsidRDefault="001C0AD4" w:rsidP="001C0AD4">
            <w:pPr>
              <w:rPr>
                <w:lang w:val="en-AU"/>
              </w:rPr>
            </w:pPr>
            <w:r>
              <w:rPr>
                <w:lang w:val="en-AU"/>
              </w:rPr>
              <w:t>18/12/23</w:t>
            </w:r>
          </w:p>
        </w:tc>
        <w:tc>
          <w:tcPr>
            <w:tcW w:w="836" w:type="dxa"/>
            <w:tcBorders>
              <w:top w:val="single" w:sz="4" w:space="0" w:color="000000" w:themeColor="text1"/>
            </w:tcBorders>
          </w:tcPr>
          <w:p w14:paraId="0A7CFC03" w14:textId="441E4AF5" w:rsidR="001C0AD4" w:rsidRDefault="001C0AD4" w:rsidP="001C0AD4">
            <w:pPr>
              <w:jc w:val="center"/>
              <w:rPr>
                <w:lang w:val="en-AU"/>
              </w:rPr>
            </w:pPr>
            <w:r>
              <w:rPr>
                <w:lang w:val="en-AU"/>
              </w:rPr>
              <w:t>10</w:t>
            </w:r>
          </w:p>
        </w:tc>
        <w:tc>
          <w:tcPr>
            <w:tcW w:w="1439" w:type="dxa"/>
            <w:tcBorders>
              <w:top w:val="single" w:sz="4" w:space="0" w:color="000000" w:themeColor="text1"/>
            </w:tcBorders>
          </w:tcPr>
          <w:p w14:paraId="77DCC30C" w14:textId="4ADBF030" w:rsidR="001C0AD4" w:rsidRDefault="001C0AD4" w:rsidP="001C0AD4">
            <w:pPr>
              <w:jc w:val="center"/>
              <w:rPr>
                <w:lang w:val="en-AU"/>
              </w:rPr>
            </w:pPr>
            <w:r>
              <w:rPr>
                <w:lang w:val="en-AU"/>
              </w:rPr>
              <w:t>10.3.10</w:t>
            </w:r>
          </w:p>
        </w:tc>
        <w:tc>
          <w:tcPr>
            <w:tcW w:w="4802" w:type="dxa"/>
            <w:gridSpan w:val="2"/>
            <w:tcBorders>
              <w:top w:val="single" w:sz="4" w:space="0" w:color="000000" w:themeColor="text1"/>
              <w:right w:val="single" w:sz="18" w:space="0" w:color="auto"/>
            </w:tcBorders>
            <w:shd w:val="clear" w:color="auto" w:fill="auto"/>
          </w:tcPr>
          <w:p w14:paraId="6B3399E5" w14:textId="2CBC7744" w:rsidR="001C0AD4" w:rsidRPr="00200253" w:rsidRDefault="001C0AD4" w:rsidP="001C0AD4">
            <w:pPr>
              <w:spacing w:before="20" w:after="20"/>
              <w:jc w:val="both"/>
              <w:rPr>
                <w:rFonts w:ascii="Arial" w:hAnsi="Arial" w:cs="Arial"/>
                <w:color w:val="000000"/>
              </w:rPr>
            </w:pPr>
            <w:r>
              <w:rPr>
                <w:rFonts w:ascii="Arial" w:hAnsi="Arial" w:cs="Arial"/>
                <w:color w:val="000000"/>
              </w:rPr>
              <w:t>Link to “</w:t>
            </w:r>
            <w:r w:rsidRPr="00B34613">
              <w:rPr>
                <w:rFonts w:ascii="Arial" w:hAnsi="Arial" w:cs="Arial"/>
                <w:color w:val="000000"/>
              </w:rPr>
              <w:t>Abuse of Judicial Process in Criminal Proceedings</w:t>
            </w:r>
            <w:r>
              <w:rPr>
                <w:rFonts w:ascii="Arial" w:hAnsi="Arial" w:cs="Arial"/>
                <w:color w:val="000000"/>
              </w:rPr>
              <w:t>”, a paper dated September 2015</w:t>
            </w:r>
            <w:r>
              <w:rPr>
                <w:rFonts w:ascii="Arial" w:hAnsi="Arial" w:cs="Arial"/>
              </w:rPr>
              <w:t>.</w:t>
            </w:r>
          </w:p>
        </w:tc>
      </w:tr>
      <w:tr w:rsidR="001C0AD4" w14:paraId="5BE529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D3FE87" w14:textId="462D1C9E" w:rsidR="001C0AD4" w:rsidRPr="0054535C" w:rsidRDefault="001C0AD4" w:rsidP="001C0AD4">
            <w:pPr>
              <w:keepNext/>
              <w:keepLines/>
              <w:rPr>
                <w:sz w:val="22"/>
                <w:lang w:val="en-AU"/>
              </w:rPr>
            </w:pPr>
            <w:r>
              <w:rPr>
                <w:sz w:val="22"/>
                <w:lang w:val="en-AU"/>
              </w:rPr>
              <w:t>18/12/23</w:t>
            </w:r>
          </w:p>
        </w:tc>
        <w:tc>
          <w:tcPr>
            <w:tcW w:w="7077" w:type="dxa"/>
            <w:gridSpan w:val="4"/>
            <w:tcBorders>
              <w:top w:val="single" w:sz="18" w:space="0" w:color="auto"/>
              <w:bottom w:val="single" w:sz="4" w:space="0" w:color="auto"/>
              <w:right w:val="single" w:sz="18" w:space="0" w:color="auto"/>
            </w:tcBorders>
            <w:shd w:val="clear" w:color="auto" w:fill="DDDDDD"/>
          </w:tcPr>
          <w:p w14:paraId="17D8313A" w14:textId="5059218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8C946E9" w14:textId="77777777" w:rsidTr="009B6A89">
        <w:tc>
          <w:tcPr>
            <w:tcW w:w="1261" w:type="dxa"/>
            <w:gridSpan w:val="2"/>
            <w:tcBorders>
              <w:top w:val="single" w:sz="4" w:space="0" w:color="auto"/>
              <w:left w:val="single" w:sz="18" w:space="0" w:color="auto"/>
              <w:bottom w:val="single" w:sz="4" w:space="0" w:color="auto"/>
            </w:tcBorders>
          </w:tcPr>
          <w:p w14:paraId="7C547253" w14:textId="6FA6F469"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4EB2D09D" w14:textId="30C307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F9F79E" w14:textId="5EB4AC35" w:rsidR="001C0AD4" w:rsidRDefault="001C0AD4" w:rsidP="001C0AD4">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34F83CCC" w14:textId="77777777" w:rsidR="001C0AD4" w:rsidRPr="00B15954" w:rsidRDefault="001C0AD4" w:rsidP="001C0AD4">
            <w:pPr>
              <w:pStyle w:val="ListParagraph"/>
              <w:numPr>
                <w:ilvl w:val="0"/>
                <w:numId w:val="151"/>
              </w:numPr>
              <w:spacing w:before="20"/>
              <w:ind w:left="357" w:hanging="357"/>
              <w:jc w:val="both"/>
              <w:rPr>
                <w:rFonts w:ascii="Arial" w:hAnsi="Arial" w:cs="Arial"/>
                <w:color w:val="000000"/>
              </w:rPr>
            </w:pPr>
            <w:r w:rsidRPr="00B15954">
              <w:rPr>
                <w:rFonts w:ascii="Arial" w:hAnsi="Arial" w:cs="Arial"/>
              </w:rPr>
              <w:t xml:space="preserve">Summary of </w:t>
            </w:r>
            <w:r w:rsidRPr="00B15954">
              <w:rPr>
                <w:rFonts w:ascii="Arial" w:hAnsi="Arial" w:cs="Arial"/>
                <w:i/>
                <w:iCs/>
                <w:color w:val="000000"/>
              </w:rPr>
              <w:t>DPP v Thorn</w:t>
            </w:r>
            <w:r w:rsidRPr="00B15954">
              <w:rPr>
                <w:rFonts w:ascii="Arial" w:hAnsi="Arial" w:cs="Arial"/>
                <w:color w:val="000000"/>
              </w:rPr>
              <w:t xml:space="preserve"> [2023] VSC 702 and extracts from [2], [4] &amp; [91]-[93].</w:t>
            </w:r>
          </w:p>
          <w:p w14:paraId="5C9D4768" w14:textId="6F1D9F13" w:rsidR="001C0AD4" w:rsidRPr="00B15954" w:rsidRDefault="001C0AD4" w:rsidP="001C0AD4">
            <w:pPr>
              <w:pStyle w:val="ListParagraph"/>
              <w:numPr>
                <w:ilvl w:val="0"/>
                <w:numId w:val="151"/>
              </w:numPr>
              <w:spacing w:after="20"/>
              <w:ind w:left="357" w:hanging="357"/>
              <w:jc w:val="both"/>
              <w:rPr>
                <w:rFonts w:ascii="Arial" w:hAnsi="Arial" w:cs="Arial"/>
              </w:rPr>
            </w:pPr>
            <w:r w:rsidRPr="00B15954">
              <w:rPr>
                <w:rFonts w:ascii="Arial" w:hAnsi="Arial" w:cs="Arial"/>
                <w:color w:val="000000"/>
              </w:rPr>
              <w:t xml:space="preserve">Reference to </w:t>
            </w:r>
            <w:r w:rsidRPr="00B15954">
              <w:rPr>
                <w:rFonts w:ascii="Arial" w:hAnsi="Arial" w:cs="Arial"/>
                <w:i/>
                <w:iCs/>
                <w:color w:val="000000"/>
              </w:rPr>
              <w:t>DPP v Bottom &amp; Smith</w:t>
            </w:r>
            <w:r w:rsidRPr="00B15954">
              <w:rPr>
                <w:rFonts w:ascii="Arial" w:hAnsi="Arial" w:cs="Arial"/>
                <w:color w:val="000000"/>
              </w:rPr>
              <w:t xml:space="preserve"> [2023] VSC 717 at [103]-[107].</w:t>
            </w:r>
          </w:p>
        </w:tc>
      </w:tr>
      <w:tr w:rsidR="001C0AD4" w14:paraId="10A904B8" w14:textId="77777777" w:rsidTr="009B6A89">
        <w:tc>
          <w:tcPr>
            <w:tcW w:w="1261" w:type="dxa"/>
            <w:gridSpan w:val="2"/>
            <w:tcBorders>
              <w:top w:val="single" w:sz="4" w:space="0" w:color="auto"/>
              <w:left w:val="single" w:sz="18" w:space="0" w:color="auto"/>
              <w:bottom w:val="single" w:sz="4" w:space="0" w:color="auto"/>
            </w:tcBorders>
          </w:tcPr>
          <w:p w14:paraId="7A023684" w14:textId="0D1D3813"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41F27225" w14:textId="5E87AE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11C997" w14:textId="1CE7FE72"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E6F58A7" w14:textId="45AA5BCD" w:rsidR="001C0AD4" w:rsidRDefault="001C0AD4" w:rsidP="001C0AD4">
            <w:pPr>
              <w:spacing w:before="20" w:after="20"/>
              <w:jc w:val="both"/>
              <w:rPr>
                <w:rFonts w:ascii="Arial" w:hAnsi="Arial" w:cs="Arial"/>
              </w:rPr>
            </w:pPr>
            <w:r>
              <w:rPr>
                <w:rFonts w:ascii="Arial" w:hAnsi="Arial" w:cs="Arial"/>
              </w:rPr>
              <w:t xml:space="preserve">Reference to </w:t>
            </w:r>
            <w:r w:rsidRPr="00465EE8">
              <w:rPr>
                <w:rFonts w:ascii="Arial" w:hAnsi="Arial" w:cs="Arial"/>
                <w:bCs/>
                <w:i/>
                <w:iCs/>
                <w:color w:val="000000"/>
                <w:lang w:val="en-US"/>
              </w:rPr>
              <w:t>Minutolo v The King</w:t>
            </w:r>
            <w:r>
              <w:rPr>
                <w:rFonts w:ascii="Arial" w:hAnsi="Arial" w:cs="Arial"/>
                <w:bCs/>
                <w:color w:val="000000"/>
                <w:lang w:val="en-US"/>
              </w:rPr>
              <w:t xml:space="preserve"> [2023] VSCA 300 at [53]-[57]</w:t>
            </w:r>
            <w:r>
              <w:rPr>
                <w:rFonts w:ascii="Arial" w:hAnsi="Arial" w:cs="Arial"/>
                <w:color w:val="000000"/>
              </w:rPr>
              <w:t>.</w:t>
            </w:r>
          </w:p>
        </w:tc>
      </w:tr>
      <w:tr w:rsidR="001C0AD4" w14:paraId="34B505E4" w14:textId="77777777" w:rsidTr="009B6A89">
        <w:tc>
          <w:tcPr>
            <w:tcW w:w="1261" w:type="dxa"/>
            <w:gridSpan w:val="2"/>
            <w:tcBorders>
              <w:top w:val="single" w:sz="4" w:space="0" w:color="auto"/>
              <w:left w:val="single" w:sz="18" w:space="0" w:color="auto"/>
              <w:bottom w:val="single" w:sz="4" w:space="0" w:color="auto"/>
            </w:tcBorders>
          </w:tcPr>
          <w:p w14:paraId="422FA8E3" w14:textId="53330DA9"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396ED885" w14:textId="045F12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7527CD" w14:textId="23BDD772"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84DA3B" w14:textId="689FE2EF" w:rsidR="001C0AD4" w:rsidRPr="00F00433" w:rsidRDefault="001C0AD4" w:rsidP="001C0AD4">
            <w:pPr>
              <w:spacing w:before="20" w:after="20"/>
              <w:jc w:val="both"/>
              <w:rPr>
                <w:rFonts w:ascii="Arial" w:hAnsi="Arial" w:cs="Arial"/>
              </w:rPr>
            </w:pPr>
            <w:r>
              <w:rPr>
                <w:rFonts w:ascii="Arial" w:hAnsi="Arial" w:cs="Arial"/>
              </w:rPr>
              <w:t xml:space="preserve">Reference to </w:t>
            </w:r>
            <w:r w:rsidRPr="0021499A">
              <w:rPr>
                <w:rFonts w:ascii="Arial" w:hAnsi="Arial" w:cs="Arial"/>
                <w:i/>
                <w:iCs/>
                <w:color w:val="000000"/>
              </w:rPr>
              <w:t>Tokarahi v The King</w:t>
            </w:r>
            <w:r>
              <w:rPr>
                <w:rFonts w:ascii="Arial" w:hAnsi="Arial" w:cs="Arial"/>
                <w:color w:val="000000"/>
              </w:rPr>
              <w:t xml:space="preserve"> [2023] VSCA 293 at [36]-[40].</w:t>
            </w:r>
          </w:p>
        </w:tc>
      </w:tr>
      <w:tr w:rsidR="001C0AD4" w14:paraId="1D9E2C21" w14:textId="77777777" w:rsidTr="009B6A89">
        <w:tc>
          <w:tcPr>
            <w:tcW w:w="1261" w:type="dxa"/>
            <w:gridSpan w:val="2"/>
            <w:tcBorders>
              <w:top w:val="single" w:sz="4" w:space="0" w:color="auto"/>
              <w:left w:val="single" w:sz="18" w:space="0" w:color="auto"/>
              <w:bottom w:val="single" w:sz="4" w:space="0" w:color="auto"/>
            </w:tcBorders>
          </w:tcPr>
          <w:p w14:paraId="6E6C920C" w14:textId="2E1A413B"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562BC6FA" w14:textId="01B12A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7D3EF5" w14:textId="463BF610"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3387609" w14:textId="58CC9AF2" w:rsidR="001C0AD4" w:rsidRPr="00B31384" w:rsidRDefault="001C0AD4" w:rsidP="001C0AD4">
            <w:pPr>
              <w:pStyle w:val="ListParagraph"/>
              <w:numPr>
                <w:ilvl w:val="0"/>
                <w:numId w:val="148"/>
              </w:numPr>
              <w:spacing w:before="20" w:after="20"/>
              <w:ind w:left="357" w:hanging="357"/>
              <w:jc w:val="both"/>
              <w:rPr>
                <w:rFonts w:ascii="Arial" w:hAnsi="Arial" w:cs="Arial"/>
              </w:rPr>
            </w:pPr>
            <w:bookmarkStart w:id="72" w:name="_Hlk151963720"/>
            <w:r w:rsidRPr="00B31384">
              <w:rPr>
                <w:rFonts w:ascii="Arial" w:hAnsi="Arial" w:cs="Arial"/>
              </w:rPr>
              <w:t>Reference</w:t>
            </w:r>
            <w:r>
              <w:rPr>
                <w:rFonts w:ascii="Arial" w:hAnsi="Arial" w:cs="Arial"/>
              </w:rPr>
              <w:t>s</w:t>
            </w:r>
            <w:r w:rsidRPr="00B31384">
              <w:rPr>
                <w:rFonts w:ascii="Arial" w:hAnsi="Arial" w:cs="Arial"/>
              </w:rPr>
              <w:t xml:space="preserve"> to </w:t>
            </w:r>
            <w:r w:rsidRPr="00B31384">
              <w:rPr>
                <w:rFonts w:ascii="Arial" w:hAnsi="Arial" w:cs="Arial"/>
                <w:i/>
                <w:iCs/>
                <w:color w:val="000000"/>
              </w:rPr>
              <w:t>Wilson (a pseudonym) v The King</w:t>
            </w:r>
            <w:r w:rsidRPr="00B31384">
              <w:rPr>
                <w:rFonts w:ascii="Arial" w:hAnsi="Arial" w:cs="Arial"/>
                <w:color w:val="000000"/>
              </w:rPr>
              <w:t xml:space="preserve"> [2023] VSCA 276 at </w:t>
            </w:r>
            <w:bookmarkEnd w:id="72"/>
            <w:r w:rsidRPr="00B31384">
              <w:rPr>
                <w:rFonts w:ascii="Arial" w:hAnsi="Arial" w:cs="Arial"/>
                <w:color w:val="000000"/>
              </w:rPr>
              <w:t>[80]-[83]</w:t>
            </w:r>
            <w:r>
              <w:rPr>
                <w:rFonts w:ascii="Arial" w:hAnsi="Arial" w:cs="Arial"/>
                <w:color w:val="000000"/>
              </w:rPr>
              <w:t xml:space="preserve">; </w:t>
            </w:r>
            <w:r w:rsidRPr="004F58A8">
              <w:rPr>
                <w:rFonts w:ascii="Arial" w:hAnsi="Arial" w:cs="Arial"/>
                <w:i/>
                <w:iCs/>
                <w:color w:val="000000"/>
              </w:rPr>
              <w:t>Hurst v The King</w:t>
            </w:r>
            <w:r>
              <w:rPr>
                <w:rFonts w:ascii="Arial" w:hAnsi="Arial" w:cs="Arial"/>
                <w:color w:val="000000"/>
              </w:rPr>
              <w:t xml:space="preserve"> [2023] VSCA 286 at [65]-[79].</w:t>
            </w:r>
          </w:p>
          <w:p w14:paraId="27E52A8D" w14:textId="269AD0E0" w:rsidR="001C0AD4" w:rsidRPr="00B31384" w:rsidRDefault="001C0AD4" w:rsidP="001C0AD4">
            <w:pPr>
              <w:pStyle w:val="ListParagraph"/>
              <w:numPr>
                <w:ilvl w:val="0"/>
                <w:numId w:val="148"/>
              </w:numPr>
              <w:spacing w:before="20" w:after="20"/>
              <w:ind w:left="357" w:hanging="357"/>
              <w:jc w:val="both"/>
              <w:rPr>
                <w:rFonts w:ascii="Arial" w:hAnsi="Arial" w:cs="Arial"/>
              </w:rPr>
            </w:pPr>
            <w:r>
              <w:rPr>
                <w:rFonts w:ascii="Arial" w:hAnsi="Arial" w:cs="Arial"/>
                <w:color w:val="000000"/>
              </w:rPr>
              <w:lastRenderedPageBreak/>
              <w:t>Reference to</w:t>
            </w:r>
            <w:r w:rsidRPr="00B31384">
              <w:rPr>
                <w:rFonts w:ascii="Arial" w:hAnsi="Arial" w:cs="Arial"/>
                <w:color w:val="000000"/>
              </w:rPr>
              <w:t xml:space="preserve"> </w:t>
            </w:r>
            <w:r w:rsidRPr="00B31384">
              <w:rPr>
                <w:rFonts w:ascii="Arial" w:hAnsi="Arial" w:cs="Arial"/>
                <w:i/>
                <w:iCs/>
                <w:color w:val="000000"/>
              </w:rPr>
              <w:t>Dhal v The King</w:t>
            </w:r>
            <w:r w:rsidRPr="00B31384">
              <w:rPr>
                <w:rFonts w:ascii="Arial" w:hAnsi="Arial" w:cs="Arial"/>
                <w:color w:val="000000"/>
              </w:rPr>
              <w:t xml:space="preserve"> [2023] VSCA 289 </w:t>
            </w:r>
            <w:r>
              <w:rPr>
                <w:rFonts w:ascii="Arial" w:hAnsi="Arial" w:cs="Arial"/>
                <w:color w:val="000000"/>
              </w:rPr>
              <w:t xml:space="preserve">and extract from </w:t>
            </w:r>
            <w:r w:rsidRPr="00B31384">
              <w:rPr>
                <w:rFonts w:ascii="Arial" w:hAnsi="Arial" w:cs="Arial"/>
                <w:color w:val="000000"/>
              </w:rPr>
              <w:t>[5</w:t>
            </w:r>
            <w:r>
              <w:rPr>
                <w:rFonts w:ascii="Arial" w:hAnsi="Arial" w:cs="Arial"/>
                <w:color w:val="000000"/>
              </w:rPr>
              <w:t>6</w:t>
            </w:r>
            <w:r w:rsidRPr="00B31384">
              <w:rPr>
                <w:rFonts w:ascii="Arial" w:hAnsi="Arial" w:cs="Arial"/>
                <w:color w:val="000000"/>
              </w:rPr>
              <w:t>].</w:t>
            </w:r>
          </w:p>
        </w:tc>
      </w:tr>
      <w:tr w:rsidR="001C0AD4" w14:paraId="49DD6E8C" w14:textId="77777777" w:rsidTr="009B6A89">
        <w:tc>
          <w:tcPr>
            <w:tcW w:w="1261" w:type="dxa"/>
            <w:gridSpan w:val="2"/>
            <w:tcBorders>
              <w:top w:val="single" w:sz="4" w:space="0" w:color="auto"/>
              <w:left w:val="single" w:sz="18" w:space="0" w:color="auto"/>
              <w:bottom w:val="single" w:sz="4" w:space="0" w:color="auto"/>
            </w:tcBorders>
          </w:tcPr>
          <w:p w14:paraId="017CC71D" w14:textId="3BC7BCE6" w:rsidR="001C0AD4" w:rsidRDefault="001C0AD4" w:rsidP="001C0AD4">
            <w:pPr>
              <w:rPr>
                <w:lang w:val="en-AU"/>
              </w:rPr>
            </w:pPr>
            <w:r>
              <w:rPr>
                <w:lang w:val="en-AU"/>
              </w:rPr>
              <w:lastRenderedPageBreak/>
              <w:t>18/12/23</w:t>
            </w:r>
          </w:p>
        </w:tc>
        <w:tc>
          <w:tcPr>
            <w:tcW w:w="836" w:type="dxa"/>
            <w:tcBorders>
              <w:top w:val="single" w:sz="4" w:space="0" w:color="auto"/>
              <w:bottom w:val="single" w:sz="4" w:space="0" w:color="auto"/>
            </w:tcBorders>
          </w:tcPr>
          <w:p w14:paraId="2AEF6147" w14:textId="05CE0A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73AE0C" w14:textId="7945749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CE8CBC1" w14:textId="74E8235E" w:rsidR="001C0AD4" w:rsidRDefault="001C0AD4" w:rsidP="001C0AD4">
            <w:pPr>
              <w:spacing w:before="20" w:after="20"/>
              <w:jc w:val="both"/>
              <w:rPr>
                <w:rFonts w:ascii="Arial" w:hAnsi="Arial" w:cs="Arial"/>
              </w:rPr>
            </w:pPr>
            <w:r>
              <w:rPr>
                <w:rFonts w:ascii="Arial" w:hAnsi="Arial" w:cs="Arial"/>
              </w:rPr>
              <w:t xml:space="preserve">References to </w:t>
            </w:r>
            <w:r w:rsidRPr="00C53DC9">
              <w:rPr>
                <w:rFonts w:ascii="Arial" w:hAnsi="Arial" w:cs="Arial"/>
                <w:i/>
                <w:iCs/>
                <w:color w:val="000000"/>
              </w:rPr>
              <w:t>Talia v The Queen</w:t>
            </w:r>
            <w:r>
              <w:rPr>
                <w:rFonts w:ascii="Arial" w:hAnsi="Arial" w:cs="Arial"/>
                <w:color w:val="000000"/>
              </w:rPr>
              <w:t xml:space="preserve"> [2009] VSCA 260 at [22]; </w:t>
            </w:r>
            <w:r w:rsidRPr="00C53DC9">
              <w:rPr>
                <w:rFonts w:ascii="Arial" w:hAnsi="Arial" w:cs="Arial"/>
                <w:i/>
                <w:iCs/>
                <w:color w:val="000000"/>
              </w:rPr>
              <w:t>Arthurs v The Queen</w:t>
            </w:r>
            <w:r>
              <w:rPr>
                <w:rFonts w:ascii="Arial" w:hAnsi="Arial" w:cs="Arial"/>
                <w:color w:val="000000"/>
              </w:rPr>
              <w:t xml:space="preserve"> (2013) 39 VR 613, 628 [28]; </w:t>
            </w:r>
            <w:r w:rsidRPr="00C53DC9">
              <w:rPr>
                <w:rFonts w:ascii="Arial" w:hAnsi="Arial" w:cs="Arial"/>
                <w:i/>
                <w:iCs/>
                <w:color w:val="000000"/>
              </w:rPr>
              <w:t>Hicks v The Queen</w:t>
            </w:r>
            <w:r>
              <w:rPr>
                <w:rFonts w:ascii="Arial" w:hAnsi="Arial" w:cs="Arial"/>
                <w:color w:val="000000"/>
              </w:rPr>
              <w:t xml:space="preserve"> [2016] VSCA 154 at [23]; </w:t>
            </w:r>
            <w:r w:rsidRPr="00C53DC9">
              <w:rPr>
                <w:rFonts w:ascii="Arial" w:hAnsi="Arial" w:cs="Arial"/>
                <w:i/>
                <w:iCs/>
                <w:color w:val="000000"/>
              </w:rPr>
              <w:t>Arthur v The Queen</w:t>
            </w:r>
            <w:r>
              <w:rPr>
                <w:rFonts w:ascii="Arial" w:hAnsi="Arial" w:cs="Arial"/>
                <w:color w:val="000000"/>
              </w:rPr>
              <w:t xml:space="preserve"> [2018] VSCA 58 at [33]; </w:t>
            </w:r>
            <w:r w:rsidRPr="00C53DC9">
              <w:rPr>
                <w:rFonts w:ascii="Arial" w:hAnsi="Arial" w:cs="Arial"/>
                <w:i/>
                <w:iCs/>
              </w:rPr>
              <w:t>Weatherburn v The King</w:t>
            </w:r>
            <w:r>
              <w:rPr>
                <w:rFonts w:ascii="Arial" w:hAnsi="Arial" w:cs="Arial"/>
              </w:rPr>
              <w:t xml:space="preserve"> [2023] VSCA 283 at [37]</w:t>
            </w:r>
            <w:r>
              <w:rPr>
                <w:rFonts w:ascii="Arial" w:hAnsi="Arial" w:cs="Arial"/>
              </w:rPr>
              <w:noBreakHyphen/>
              <w:t>[50]</w:t>
            </w:r>
            <w:r>
              <w:rPr>
                <w:rFonts w:ascii="Arial" w:hAnsi="Arial" w:cs="Arial"/>
                <w:color w:val="000000"/>
              </w:rPr>
              <w:t>.</w:t>
            </w:r>
          </w:p>
        </w:tc>
      </w:tr>
      <w:tr w:rsidR="001C0AD4" w14:paraId="18E514E5" w14:textId="77777777" w:rsidTr="009B6A89">
        <w:tc>
          <w:tcPr>
            <w:tcW w:w="1261" w:type="dxa"/>
            <w:gridSpan w:val="2"/>
            <w:tcBorders>
              <w:top w:val="single" w:sz="4" w:space="0" w:color="auto"/>
              <w:left w:val="single" w:sz="18" w:space="0" w:color="auto"/>
              <w:bottom w:val="single" w:sz="4" w:space="0" w:color="auto"/>
            </w:tcBorders>
          </w:tcPr>
          <w:p w14:paraId="44C1CCF8" w14:textId="1C8059AA"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59E12088" w14:textId="2F5139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A9E477" w14:textId="1BDC127C"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AE61A8" w14:textId="7559A033"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DPP v Maskell </w:t>
            </w:r>
            <w:r w:rsidRPr="009F06FB">
              <w:rPr>
                <w:rFonts w:ascii="Arial" w:hAnsi="Arial" w:cs="Arial"/>
                <w:color w:val="000000"/>
              </w:rPr>
              <w:t>[2023] VSC 689</w:t>
            </w:r>
            <w:r>
              <w:rPr>
                <w:rFonts w:ascii="Arial" w:hAnsi="Arial" w:cs="Arial"/>
                <w:color w:val="000000"/>
              </w:rPr>
              <w:t>.</w:t>
            </w:r>
          </w:p>
        </w:tc>
      </w:tr>
      <w:tr w:rsidR="001C0AD4" w14:paraId="55FDE5DE" w14:textId="77777777" w:rsidTr="009B6A89">
        <w:tc>
          <w:tcPr>
            <w:tcW w:w="1261" w:type="dxa"/>
            <w:gridSpan w:val="2"/>
            <w:tcBorders>
              <w:top w:val="single" w:sz="4" w:space="0" w:color="auto"/>
              <w:left w:val="single" w:sz="18" w:space="0" w:color="auto"/>
              <w:bottom w:val="single" w:sz="4" w:space="0" w:color="auto"/>
            </w:tcBorders>
          </w:tcPr>
          <w:p w14:paraId="384E3625" w14:textId="60E99690"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2B7FEF47" w14:textId="099FD3B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0B355B" w14:textId="72A8C14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570AD799" w14:textId="7FE83E29" w:rsidR="001C0AD4" w:rsidRPr="00302166" w:rsidRDefault="001C0AD4" w:rsidP="001C0AD4">
            <w:pPr>
              <w:spacing w:before="20"/>
              <w:jc w:val="both"/>
              <w:rPr>
                <w:rFonts w:ascii="Arial" w:hAnsi="Arial" w:cs="Arial"/>
              </w:rPr>
            </w:pPr>
            <w:r>
              <w:rPr>
                <w:rFonts w:ascii="Arial" w:hAnsi="Arial" w:cs="Arial"/>
              </w:rPr>
              <w:t xml:space="preserve">Reference to </w:t>
            </w:r>
            <w:r w:rsidRPr="00485958">
              <w:rPr>
                <w:rFonts w:ascii="Arial" w:hAnsi="Arial" w:cs="Arial"/>
                <w:i/>
                <w:iCs/>
                <w:color w:val="000000"/>
              </w:rPr>
              <w:t>DPP v Malovski</w:t>
            </w:r>
            <w:r>
              <w:rPr>
                <w:rFonts w:ascii="Arial" w:hAnsi="Arial" w:cs="Arial"/>
                <w:color w:val="000000"/>
              </w:rPr>
              <w:t xml:space="preserve"> [2023] VSC 748.</w:t>
            </w:r>
          </w:p>
        </w:tc>
      </w:tr>
      <w:tr w:rsidR="001C0AD4" w14:paraId="57C87BEE" w14:textId="77777777" w:rsidTr="009B6A89">
        <w:tc>
          <w:tcPr>
            <w:tcW w:w="1261" w:type="dxa"/>
            <w:gridSpan w:val="2"/>
            <w:tcBorders>
              <w:top w:val="single" w:sz="4" w:space="0" w:color="auto"/>
              <w:left w:val="single" w:sz="18" w:space="0" w:color="auto"/>
              <w:bottom w:val="single" w:sz="4" w:space="0" w:color="auto"/>
            </w:tcBorders>
          </w:tcPr>
          <w:p w14:paraId="72C09997" w14:textId="2986CDA9"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61D1245F" w14:textId="00ADF15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6D4DB8" w14:textId="2C003E8E"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5056E3" w14:textId="3570CD7B" w:rsidR="001C0AD4" w:rsidRPr="00B07E94" w:rsidRDefault="001C0AD4" w:rsidP="001C0AD4">
            <w:pPr>
              <w:pStyle w:val="ListParagraph"/>
              <w:numPr>
                <w:ilvl w:val="0"/>
                <w:numId w:val="150"/>
              </w:numPr>
              <w:spacing w:before="20"/>
              <w:ind w:left="357" w:hanging="357"/>
              <w:jc w:val="both"/>
              <w:rPr>
                <w:rFonts w:ascii="Arial" w:hAnsi="Arial" w:cs="Arial"/>
              </w:rPr>
            </w:pPr>
            <w:r w:rsidRPr="00B07E94">
              <w:rPr>
                <w:rFonts w:ascii="Arial" w:hAnsi="Arial" w:cs="Arial"/>
              </w:rPr>
              <w:t xml:space="preserve">Summary of </w:t>
            </w:r>
            <w:r w:rsidRPr="00B07E94">
              <w:rPr>
                <w:rFonts w:ascii="Arial" w:hAnsi="Arial" w:cs="Arial"/>
                <w:i/>
                <w:iCs/>
                <w:color w:val="000000"/>
              </w:rPr>
              <w:t xml:space="preserve">R v Minhinnick </w:t>
            </w:r>
            <w:r w:rsidRPr="00B07E94">
              <w:rPr>
                <w:rFonts w:ascii="Arial" w:hAnsi="Arial" w:cs="Arial"/>
                <w:color w:val="000000"/>
              </w:rPr>
              <w:t>[2023] VSC 736.</w:t>
            </w:r>
          </w:p>
          <w:p w14:paraId="0F4B5354" w14:textId="2EF0072F" w:rsidR="001C0AD4" w:rsidRPr="00B07E94" w:rsidRDefault="001C0AD4" w:rsidP="001C0AD4">
            <w:pPr>
              <w:pStyle w:val="ListParagraph"/>
              <w:numPr>
                <w:ilvl w:val="0"/>
                <w:numId w:val="150"/>
              </w:numPr>
              <w:spacing w:after="20"/>
              <w:ind w:left="357" w:hanging="357"/>
              <w:jc w:val="both"/>
              <w:rPr>
                <w:rFonts w:ascii="Arial" w:hAnsi="Arial" w:cs="Arial"/>
              </w:rPr>
            </w:pPr>
            <w:r w:rsidRPr="00B07E94">
              <w:rPr>
                <w:rFonts w:ascii="Arial" w:hAnsi="Arial" w:cs="Arial"/>
              </w:rPr>
              <w:t xml:space="preserve">References to </w:t>
            </w:r>
            <w:r w:rsidRPr="00B07E94">
              <w:rPr>
                <w:rFonts w:ascii="Arial" w:hAnsi="Arial" w:cs="Arial"/>
                <w:i/>
                <w:iCs/>
                <w:color w:val="000000"/>
              </w:rPr>
              <w:t>DPP v Charlton (No 2)</w:t>
            </w:r>
            <w:r w:rsidRPr="00B07E94">
              <w:rPr>
                <w:rFonts w:ascii="Arial" w:hAnsi="Arial" w:cs="Arial"/>
                <w:color w:val="000000"/>
              </w:rPr>
              <w:t xml:space="preserve"> [2023] VSC 707; </w:t>
            </w:r>
            <w:r w:rsidRPr="00B07E94">
              <w:rPr>
                <w:rFonts w:ascii="Arial" w:hAnsi="Arial" w:cs="Arial"/>
                <w:i/>
                <w:iCs/>
                <w:color w:val="000000"/>
              </w:rPr>
              <w:t>DPP v El Nasher</w:t>
            </w:r>
            <w:r w:rsidRPr="00B07E94">
              <w:rPr>
                <w:rFonts w:ascii="Arial" w:hAnsi="Arial" w:cs="Arial"/>
                <w:color w:val="000000"/>
              </w:rPr>
              <w:t xml:space="preserve"> [2023] VSC 694.</w:t>
            </w:r>
          </w:p>
        </w:tc>
      </w:tr>
      <w:tr w:rsidR="001C0AD4" w14:paraId="1DED48EE" w14:textId="77777777" w:rsidTr="009B6A89">
        <w:tc>
          <w:tcPr>
            <w:tcW w:w="1261" w:type="dxa"/>
            <w:gridSpan w:val="2"/>
            <w:tcBorders>
              <w:top w:val="single" w:sz="4" w:space="0" w:color="auto"/>
              <w:left w:val="single" w:sz="18" w:space="0" w:color="auto"/>
              <w:bottom w:val="single" w:sz="4" w:space="0" w:color="auto"/>
            </w:tcBorders>
          </w:tcPr>
          <w:p w14:paraId="69CB0C78" w14:textId="30444003"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2DAA5433" w14:textId="67CBAF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6D04FC" w14:textId="2F66EE23"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FFF2CC"/>
          </w:tcPr>
          <w:p w14:paraId="41A3C9C6" w14:textId="57A80093" w:rsidR="001C0AD4" w:rsidRPr="00E424D7" w:rsidRDefault="001C0AD4" w:rsidP="001C0AD4">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11.2.23 is amended to “Sentencing for–” and the section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43808C6B" w14:textId="699D1AFA" w:rsidR="001C0AD4" w:rsidRPr="00E424D7" w:rsidRDefault="001C0AD4" w:rsidP="001C0AD4">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culpable driving</w:t>
            </w:r>
          </w:p>
          <w:p w14:paraId="43653D4B" w14:textId="632ADFAB" w:rsidR="001C0AD4" w:rsidRDefault="001C0AD4" w:rsidP="001C0AD4">
            <w:pPr>
              <w:spacing w:before="20" w:after="20"/>
              <w:jc w:val="both"/>
              <w:rPr>
                <w:rFonts w:ascii="Arial" w:hAnsi="Arial" w:cs="Arial"/>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dangerous driving causing death/serious injury</w:t>
            </w:r>
          </w:p>
        </w:tc>
      </w:tr>
      <w:tr w:rsidR="001C0AD4" w14:paraId="0EBE8262" w14:textId="77777777" w:rsidTr="009B6A89">
        <w:tc>
          <w:tcPr>
            <w:tcW w:w="1261" w:type="dxa"/>
            <w:gridSpan w:val="2"/>
            <w:tcBorders>
              <w:top w:val="single" w:sz="4" w:space="0" w:color="auto"/>
              <w:left w:val="single" w:sz="18" w:space="0" w:color="auto"/>
              <w:bottom w:val="single" w:sz="4" w:space="0" w:color="auto"/>
            </w:tcBorders>
          </w:tcPr>
          <w:p w14:paraId="711C3AB3" w14:textId="3F35C9F8"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6304DB1D" w14:textId="200754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56CB90" w14:textId="4205685D" w:rsidR="001C0AD4" w:rsidRDefault="001C0AD4" w:rsidP="001C0AD4">
            <w:pPr>
              <w:jc w:val="center"/>
              <w:rPr>
                <w:lang w:val="en-AU"/>
              </w:rPr>
            </w:pPr>
            <w:r>
              <w:rPr>
                <w:lang w:val="en-AU"/>
              </w:rPr>
              <w:t>11.2.23</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38CC3FF6" w14:textId="332D9BF3" w:rsidR="001C0AD4" w:rsidRDefault="001C0AD4" w:rsidP="001C0AD4">
            <w:pPr>
              <w:spacing w:before="20" w:after="20"/>
              <w:jc w:val="both"/>
              <w:rPr>
                <w:rFonts w:ascii="Arial" w:hAnsi="Arial" w:cs="Arial"/>
              </w:rPr>
            </w:pPr>
            <w:r>
              <w:rPr>
                <w:rFonts w:ascii="Arial" w:hAnsi="Arial" w:cs="Arial"/>
              </w:rPr>
              <w:t xml:space="preserve">References to </w:t>
            </w:r>
            <w:bookmarkStart w:id="73" w:name="_Hlk152826325"/>
            <w:r w:rsidRPr="007E2FAA">
              <w:rPr>
                <w:rFonts w:ascii="Arial" w:hAnsi="Arial" w:cs="Arial"/>
                <w:i/>
                <w:iCs/>
              </w:rPr>
              <w:t>Gardezi v The King</w:t>
            </w:r>
            <w:r>
              <w:rPr>
                <w:rFonts w:ascii="Arial" w:hAnsi="Arial" w:cs="Arial"/>
              </w:rPr>
              <w:t xml:space="preserve"> [2023] VSCA 297 at [30]-[45]; </w:t>
            </w:r>
            <w:r w:rsidRPr="00DF5FCA">
              <w:rPr>
                <w:rFonts w:ascii="Arial" w:hAnsi="Arial" w:cs="Arial"/>
                <w:i/>
                <w:iCs/>
              </w:rPr>
              <w:t>DPP v Kenneison</w:t>
            </w:r>
            <w:r>
              <w:rPr>
                <w:rFonts w:ascii="Arial" w:hAnsi="Arial" w:cs="Arial"/>
              </w:rPr>
              <w:t xml:space="preserve"> [2023] VSCA 321</w:t>
            </w:r>
            <w:r w:rsidRPr="00A51D14">
              <w:rPr>
                <w:rFonts w:ascii="Arial" w:hAnsi="Arial" w:cs="Arial"/>
              </w:rPr>
              <w:t>.</w:t>
            </w:r>
            <w:bookmarkEnd w:id="73"/>
          </w:p>
        </w:tc>
      </w:tr>
      <w:tr w:rsidR="001C0AD4" w14:paraId="1043AB68" w14:textId="77777777" w:rsidTr="009B6A89">
        <w:tc>
          <w:tcPr>
            <w:tcW w:w="1261" w:type="dxa"/>
            <w:gridSpan w:val="2"/>
            <w:tcBorders>
              <w:top w:val="single" w:sz="4" w:space="0" w:color="auto"/>
              <w:left w:val="single" w:sz="18" w:space="0" w:color="auto"/>
              <w:bottom w:val="single" w:sz="4" w:space="0" w:color="auto"/>
            </w:tcBorders>
          </w:tcPr>
          <w:p w14:paraId="7FF8F512" w14:textId="3314BD06"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0CDEB146" w14:textId="534B6D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43761D" w14:textId="280A3E41" w:rsidR="001C0AD4" w:rsidRDefault="001C0AD4" w:rsidP="001C0AD4">
            <w:pPr>
              <w:jc w:val="center"/>
              <w:rPr>
                <w:lang w:val="en-AU"/>
              </w:rPr>
            </w:pPr>
            <w:r>
              <w:rPr>
                <w:lang w:val="en-AU"/>
              </w:rPr>
              <w:t>11.2.24.1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75170C66" w14:textId="596CE484" w:rsidR="001C0AD4" w:rsidRDefault="001C0AD4" w:rsidP="001C0AD4">
            <w:pPr>
              <w:spacing w:before="20" w:after="20"/>
              <w:jc w:val="both"/>
              <w:rPr>
                <w:rFonts w:ascii="Arial" w:hAnsi="Arial" w:cs="Arial"/>
              </w:rPr>
            </w:pPr>
            <w:r>
              <w:rPr>
                <w:rFonts w:ascii="Arial" w:hAnsi="Arial" w:cs="Arial"/>
              </w:rPr>
              <w:t xml:space="preserve">Summaries of </w:t>
            </w:r>
            <w:r w:rsidRPr="002A7281">
              <w:rPr>
                <w:rFonts w:ascii="Arial" w:hAnsi="Arial" w:cs="Arial"/>
                <w:i/>
                <w:iCs/>
              </w:rPr>
              <w:t>Carbis v The King</w:t>
            </w:r>
            <w:r>
              <w:rPr>
                <w:rFonts w:ascii="Arial" w:hAnsi="Arial" w:cs="Arial"/>
              </w:rPr>
              <w:t xml:space="preserve"> [2023] VSCA 285; </w:t>
            </w:r>
            <w:r w:rsidRPr="00211B2E">
              <w:rPr>
                <w:rFonts w:ascii="Arial" w:hAnsi="Arial" w:cs="Arial"/>
                <w:i/>
                <w:iCs/>
              </w:rPr>
              <w:t>Dhal v The King</w:t>
            </w:r>
            <w:r>
              <w:rPr>
                <w:rFonts w:ascii="Arial" w:hAnsi="Arial" w:cs="Arial"/>
              </w:rPr>
              <w:t xml:space="preserve"> [2023] VSCA 289.</w:t>
            </w:r>
          </w:p>
        </w:tc>
      </w:tr>
      <w:tr w:rsidR="001C0AD4" w14:paraId="2356B2D5" w14:textId="77777777" w:rsidTr="009B6A89">
        <w:tc>
          <w:tcPr>
            <w:tcW w:w="1261" w:type="dxa"/>
            <w:gridSpan w:val="2"/>
            <w:tcBorders>
              <w:top w:val="single" w:sz="4" w:space="0" w:color="auto"/>
              <w:left w:val="single" w:sz="18" w:space="0" w:color="auto"/>
              <w:bottom w:val="single" w:sz="4" w:space="0" w:color="auto"/>
            </w:tcBorders>
          </w:tcPr>
          <w:p w14:paraId="1A24C46A" w14:textId="6882E94B"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0F8FD7C6" w14:textId="4EBDA1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55826D" w14:textId="5030521C" w:rsidR="001C0AD4" w:rsidRDefault="001C0AD4" w:rsidP="001C0AD4">
            <w:pPr>
              <w:jc w:val="center"/>
              <w:rPr>
                <w:lang w:val="en-AU"/>
              </w:rPr>
            </w:pPr>
            <w:r>
              <w:rPr>
                <w:lang w:val="en-AU"/>
              </w:rPr>
              <w:t>11.2.24.1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7794B9E" w14:textId="5F96533F" w:rsidR="001C0AD4" w:rsidRDefault="001C0AD4" w:rsidP="001C0AD4">
            <w:pPr>
              <w:spacing w:before="20" w:after="20"/>
              <w:jc w:val="both"/>
              <w:rPr>
                <w:rFonts w:ascii="Arial" w:hAnsi="Arial" w:cs="Arial"/>
              </w:rPr>
            </w:pPr>
            <w:r>
              <w:rPr>
                <w:rFonts w:ascii="Arial" w:hAnsi="Arial" w:cs="Arial"/>
              </w:rPr>
              <w:t xml:space="preserve">Summary of </w:t>
            </w:r>
            <w:bookmarkStart w:id="74" w:name="_Hlk151961601"/>
            <w:r w:rsidRPr="00C53DC9">
              <w:rPr>
                <w:rFonts w:ascii="Arial" w:hAnsi="Arial" w:cs="Arial"/>
                <w:i/>
                <w:iCs/>
              </w:rPr>
              <w:t>Weatherburn v The King</w:t>
            </w:r>
            <w:r>
              <w:rPr>
                <w:rFonts w:ascii="Arial" w:hAnsi="Arial" w:cs="Arial"/>
              </w:rPr>
              <w:t xml:space="preserve"> [2023] VSCA 283</w:t>
            </w:r>
            <w:bookmarkEnd w:id="74"/>
            <w:r>
              <w:rPr>
                <w:rFonts w:ascii="Arial" w:hAnsi="Arial" w:cs="Arial"/>
              </w:rPr>
              <w:t xml:space="preserve"> and extract from [57]-[61].</w:t>
            </w:r>
          </w:p>
        </w:tc>
      </w:tr>
      <w:tr w:rsidR="001C0AD4" w14:paraId="5E4D733F" w14:textId="77777777" w:rsidTr="009B6A89">
        <w:tc>
          <w:tcPr>
            <w:tcW w:w="1261" w:type="dxa"/>
            <w:gridSpan w:val="2"/>
            <w:tcBorders>
              <w:top w:val="single" w:sz="4" w:space="0" w:color="auto"/>
              <w:left w:val="single" w:sz="18" w:space="0" w:color="auto"/>
              <w:bottom w:val="single" w:sz="4" w:space="0" w:color="auto"/>
            </w:tcBorders>
          </w:tcPr>
          <w:p w14:paraId="620E1A0A" w14:textId="6754CBA5"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5209CDCB" w14:textId="7ACC51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28CE9E" w14:textId="367BF429"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018B767E" w14:textId="626672FD" w:rsidR="001C0AD4" w:rsidRDefault="001C0AD4" w:rsidP="001C0AD4">
            <w:pPr>
              <w:spacing w:before="20" w:after="20"/>
              <w:jc w:val="both"/>
              <w:rPr>
                <w:rFonts w:ascii="Arial" w:hAnsi="Arial" w:cs="Arial"/>
              </w:rPr>
            </w:pPr>
            <w:r>
              <w:rPr>
                <w:rFonts w:ascii="Arial" w:hAnsi="Arial" w:cs="Arial"/>
              </w:rPr>
              <w:t xml:space="preserve">Reference to </w:t>
            </w:r>
            <w:r w:rsidRPr="00012E79">
              <w:rPr>
                <w:rFonts w:ascii="Arial" w:hAnsi="Arial" w:cs="Arial"/>
                <w:i/>
                <w:iCs/>
                <w:color w:val="000000"/>
              </w:rPr>
              <w:t>R v Casley</w:t>
            </w:r>
            <w:r>
              <w:rPr>
                <w:rFonts w:ascii="Arial" w:hAnsi="Arial" w:cs="Arial"/>
                <w:color w:val="000000"/>
              </w:rPr>
              <w:t xml:space="preserve"> [2023] VSC 678.</w:t>
            </w:r>
          </w:p>
        </w:tc>
      </w:tr>
      <w:tr w:rsidR="001C0AD4" w14:paraId="5D56200E" w14:textId="77777777" w:rsidTr="009B6A89">
        <w:tc>
          <w:tcPr>
            <w:tcW w:w="1261" w:type="dxa"/>
            <w:gridSpan w:val="2"/>
            <w:tcBorders>
              <w:top w:val="single" w:sz="4" w:space="0" w:color="auto"/>
              <w:left w:val="single" w:sz="18" w:space="0" w:color="auto"/>
              <w:bottom w:val="single" w:sz="4" w:space="0" w:color="auto"/>
            </w:tcBorders>
          </w:tcPr>
          <w:p w14:paraId="526F4747" w14:textId="17F62562"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120E403E" w14:textId="1A9750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C34F02" w14:textId="5F1006E8" w:rsidR="001C0AD4" w:rsidRDefault="001C0AD4" w:rsidP="001C0AD4">
            <w:pPr>
              <w:jc w:val="center"/>
              <w:rPr>
                <w:lang w:val="en-AU"/>
              </w:rPr>
            </w:pPr>
            <w:r>
              <w:rPr>
                <w:lang w:val="en-AU"/>
              </w:rPr>
              <w:t>11.2.24.6</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2ABADA51" w14:textId="3689BBD9" w:rsidR="001C0AD4" w:rsidRDefault="001C0AD4" w:rsidP="001C0AD4">
            <w:pPr>
              <w:spacing w:before="20" w:after="20"/>
              <w:jc w:val="both"/>
              <w:rPr>
                <w:rFonts w:ascii="Arial" w:hAnsi="Arial" w:cs="Arial"/>
              </w:rPr>
            </w:pPr>
            <w:r>
              <w:rPr>
                <w:rFonts w:ascii="Arial" w:hAnsi="Arial" w:cs="Arial"/>
              </w:rPr>
              <w:t xml:space="preserve">Reference to </w:t>
            </w:r>
            <w:r w:rsidRPr="008A5A37">
              <w:rPr>
                <w:rFonts w:ascii="Arial" w:hAnsi="Arial" w:cs="Arial"/>
                <w:i/>
                <w:iCs/>
              </w:rPr>
              <w:t>DPP v Campbell</w:t>
            </w:r>
            <w:r>
              <w:rPr>
                <w:rFonts w:ascii="Arial" w:hAnsi="Arial" w:cs="Arial"/>
              </w:rPr>
              <w:t xml:space="preserve"> [2023] VSC 691; </w:t>
            </w:r>
            <w:r w:rsidRPr="007E2FAA">
              <w:rPr>
                <w:rFonts w:ascii="Arial" w:hAnsi="Arial" w:cs="Arial"/>
                <w:i/>
                <w:iCs/>
              </w:rPr>
              <w:t>Gardezi v The King</w:t>
            </w:r>
            <w:r>
              <w:rPr>
                <w:rFonts w:ascii="Arial" w:hAnsi="Arial" w:cs="Arial"/>
              </w:rPr>
              <w:t xml:space="preserve"> [2023] VSCA 297 at [30]-[45]; </w:t>
            </w:r>
            <w:r w:rsidRPr="00D4233D">
              <w:rPr>
                <w:rFonts w:ascii="Arial" w:hAnsi="Arial" w:cs="Arial"/>
                <w:i/>
                <w:iCs/>
                <w:color w:val="000000"/>
              </w:rPr>
              <w:t>El</w:t>
            </w:r>
            <w:r>
              <w:rPr>
                <w:rFonts w:ascii="Arial" w:hAnsi="Arial" w:cs="Arial"/>
                <w:i/>
                <w:iCs/>
                <w:color w:val="000000"/>
              </w:rPr>
              <w:noBreakHyphen/>
            </w:r>
            <w:r w:rsidRPr="00D4233D">
              <w:rPr>
                <w:rFonts w:ascii="Arial" w:hAnsi="Arial" w:cs="Arial"/>
                <w:i/>
                <w:iCs/>
                <w:color w:val="000000"/>
              </w:rPr>
              <w:t>Hassan v The King</w:t>
            </w:r>
            <w:r>
              <w:rPr>
                <w:rFonts w:ascii="Arial" w:hAnsi="Arial" w:cs="Arial"/>
                <w:color w:val="000000"/>
              </w:rPr>
              <w:t xml:space="preserve"> [2023] VSCA 307</w:t>
            </w:r>
            <w:r w:rsidRPr="005244BA">
              <w:rPr>
                <w:rFonts w:ascii="Arial" w:hAnsi="Arial" w:cs="Arial"/>
                <w:color w:val="000000"/>
              </w:rPr>
              <w:t>.</w:t>
            </w:r>
          </w:p>
        </w:tc>
      </w:tr>
      <w:tr w:rsidR="001C0AD4" w14:paraId="7118C5B7" w14:textId="77777777" w:rsidTr="009B6A89">
        <w:tc>
          <w:tcPr>
            <w:tcW w:w="1261" w:type="dxa"/>
            <w:gridSpan w:val="2"/>
            <w:tcBorders>
              <w:top w:val="single" w:sz="4" w:space="0" w:color="auto"/>
              <w:left w:val="single" w:sz="18" w:space="0" w:color="auto"/>
              <w:bottom w:val="single" w:sz="4" w:space="0" w:color="auto"/>
            </w:tcBorders>
          </w:tcPr>
          <w:p w14:paraId="7752D88A" w14:textId="6EBF7C17"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404A2EA7" w14:textId="671D3E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EC94B5" w14:textId="39C9095C" w:rsidR="001C0AD4" w:rsidRDefault="001C0AD4" w:rsidP="001C0AD4">
            <w:pPr>
              <w:jc w:val="center"/>
              <w:rPr>
                <w:lang w:val="en-AU"/>
              </w:rPr>
            </w:pPr>
            <w:r>
              <w:rPr>
                <w:lang w:val="en-AU"/>
              </w:rPr>
              <w:t>11.2.24.6</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711CE01" w14:textId="48202E8E" w:rsidR="001C0AD4" w:rsidRDefault="001C0AD4" w:rsidP="001C0AD4">
            <w:pPr>
              <w:spacing w:before="20" w:after="20"/>
              <w:jc w:val="both"/>
              <w:rPr>
                <w:rFonts w:ascii="Arial" w:hAnsi="Arial" w:cs="Arial"/>
              </w:rPr>
            </w:pPr>
            <w:r>
              <w:rPr>
                <w:rFonts w:ascii="Arial" w:hAnsi="Arial" w:cs="Arial"/>
              </w:rPr>
              <w:t xml:space="preserve">Reference to </w:t>
            </w:r>
            <w:r w:rsidRPr="00D4233D">
              <w:rPr>
                <w:rFonts w:ascii="Arial" w:hAnsi="Arial" w:cs="Arial"/>
                <w:i/>
                <w:iCs/>
                <w:color w:val="000000"/>
              </w:rPr>
              <w:t>El-Hassan v The King</w:t>
            </w:r>
            <w:r>
              <w:rPr>
                <w:rFonts w:ascii="Arial" w:hAnsi="Arial" w:cs="Arial"/>
                <w:color w:val="000000"/>
              </w:rPr>
              <w:t xml:space="preserve"> [2023] VSCA 307</w:t>
            </w:r>
            <w:r w:rsidRPr="005244BA">
              <w:rPr>
                <w:rFonts w:ascii="Arial" w:hAnsi="Arial" w:cs="Arial"/>
                <w:color w:val="000000"/>
              </w:rPr>
              <w:t>.</w:t>
            </w:r>
          </w:p>
        </w:tc>
      </w:tr>
      <w:tr w:rsidR="001C0AD4" w14:paraId="594640E9" w14:textId="77777777" w:rsidTr="009B6A89">
        <w:tc>
          <w:tcPr>
            <w:tcW w:w="1261" w:type="dxa"/>
            <w:gridSpan w:val="2"/>
            <w:tcBorders>
              <w:top w:val="single" w:sz="4" w:space="0" w:color="auto"/>
              <w:left w:val="single" w:sz="18" w:space="0" w:color="auto"/>
              <w:bottom w:val="single" w:sz="4" w:space="0" w:color="auto"/>
            </w:tcBorders>
          </w:tcPr>
          <w:p w14:paraId="693E9F9D" w14:textId="79FC7169"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227E4811" w14:textId="1B76BA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9F7B95" w14:textId="6FCD8CEA"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E54E0F1" w14:textId="7A8D2A8C" w:rsidR="001C0AD4" w:rsidRDefault="001C0AD4" w:rsidP="001C0AD4">
            <w:pPr>
              <w:spacing w:before="20" w:after="20"/>
              <w:jc w:val="both"/>
              <w:rPr>
                <w:rFonts w:ascii="Arial" w:hAnsi="Arial" w:cs="Arial"/>
              </w:rPr>
            </w:pPr>
            <w:r>
              <w:rPr>
                <w:rFonts w:ascii="Arial" w:hAnsi="Arial" w:cs="Arial"/>
              </w:rPr>
              <w:t xml:space="preserve">Summary of </w:t>
            </w:r>
            <w:r>
              <w:rPr>
                <w:rFonts w:ascii="Arial" w:hAnsi="Arial" w:cs="Arial"/>
                <w:i/>
                <w:iCs/>
              </w:rPr>
              <w:t xml:space="preserve">Thang Nguyen v The King </w:t>
            </w:r>
            <w:r w:rsidRPr="008E1C94">
              <w:rPr>
                <w:rFonts w:ascii="Arial" w:hAnsi="Arial" w:cs="Arial"/>
              </w:rPr>
              <w:t>[2023] VSCA 310</w:t>
            </w:r>
            <w:r>
              <w:rPr>
                <w:rFonts w:ascii="Arial" w:hAnsi="Arial" w:cs="Arial"/>
              </w:rPr>
              <w:t>.</w:t>
            </w:r>
          </w:p>
        </w:tc>
      </w:tr>
      <w:tr w:rsidR="001C0AD4" w14:paraId="6E282F36" w14:textId="77777777" w:rsidTr="009B6A89">
        <w:tc>
          <w:tcPr>
            <w:tcW w:w="1261" w:type="dxa"/>
            <w:gridSpan w:val="2"/>
            <w:tcBorders>
              <w:top w:val="single" w:sz="4" w:space="0" w:color="auto"/>
              <w:left w:val="single" w:sz="18" w:space="0" w:color="auto"/>
              <w:bottom w:val="single" w:sz="4" w:space="0" w:color="auto"/>
            </w:tcBorders>
          </w:tcPr>
          <w:p w14:paraId="311FAFFF" w14:textId="53A545C4"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27AFA44D" w14:textId="1753DE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3EEF93" w14:textId="0F9E9FBE" w:rsidR="001C0AD4" w:rsidRDefault="001C0AD4" w:rsidP="001C0AD4">
            <w:pPr>
              <w:jc w:val="center"/>
              <w:rPr>
                <w:lang w:val="en-AU"/>
              </w:rPr>
            </w:pPr>
            <w:r>
              <w:rPr>
                <w:lang w:val="en-AU"/>
              </w:rPr>
              <w:t>11.2.26.1</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41798676" w14:textId="1E0A4377" w:rsidR="001C0AD4" w:rsidRDefault="001C0AD4" w:rsidP="001C0AD4">
            <w:pPr>
              <w:spacing w:before="20" w:after="20"/>
              <w:jc w:val="both"/>
              <w:rPr>
                <w:rFonts w:ascii="Arial" w:hAnsi="Arial" w:cs="Arial"/>
              </w:rPr>
            </w:pPr>
            <w:r>
              <w:rPr>
                <w:rFonts w:ascii="Arial" w:hAnsi="Arial" w:cs="Arial"/>
              </w:rPr>
              <w:t xml:space="preserve">References to </w:t>
            </w:r>
            <w:r w:rsidRPr="0021499A">
              <w:rPr>
                <w:rFonts w:ascii="Arial" w:hAnsi="Arial" w:cs="Arial"/>
                <w:i/>
                <w:iCs/>
                <w:color w:val="000000"/>
              </w:rPr>
              <w:t>Tokarahi v The King</w:t>
            </w:r>
            <w:r>
              <w:rPr>
                <w:rFonts w:ascii="Arial" w:hAnsi="Arial" w:cs="Arial"/>
                <w:color w:val="000000"/>
              </w:rPr>
              <w:t xml:space="preserve"> [2023] VSCA 293 at [48]-[53]; </w:t>
            </w:r>
            <w:r w:rsidRPr="00465EE8">
              <w:rPr>
                <w:rFonts w:ascii="Arial" w:hAnsi="Arial" w:cs="Arial"/>
                <w:i/>
                <w:iCs/>
                <w:color w:val="000000"/>
              </w:rPr>
              <w:t>Tu</w:t>
            </w:r>
            <w:r>
              <w:rPr>
                <w:rFonts w:ascii="Arial" w:hAnsi="Arial" w:cs="Arial"/>
                <w:i/>
                <w:iCs/>
                <w:color w:val="000000"/>
              </w:rPr>
              <w:t>ara</w:t>
            </w:r>
            <w:r w:rsidRPr="00465EE8">
              <w:rPr>
                <w:rFonts w:ascii="Arial" w:hAnsi="Arial" w:cs="Arial"/>
                <w:i/>
                <w:iCs/>
                <w:color w:val="000000"/>
              </w:rPr>
              <w:t>e v The King</w:t>
            </w:r>
            <w:r>
              <w:rPr>
                <w:rFonts w:ascii="Arial" w:hAnsi="Arial" w:cs="Arial"/>
                <w:color w:val="000000"/>
              </w:rPr>
              <w:t xml:space="preserve"> [2023] VSCA 303 at [36]</w:t>
            </w:r>
            <w:r>
              <w:rPr>
                <w:rFonts w:ascii="Arial" w:hAnsi="Arial" w:cs="Arial"/>
                <w:color w:val="000000"/>
              </w:rPr>
              <w:noBreakHyphen/>
              <w:t>[51].</w:t>
            </w:r>
          </w:p>
        </w:tc>
      </w:tr>
      <w:tr w:rsidR="001C0AD4" w14:paraId="44D5FDDA" w14:textId="77777777" w:rsidTr="009B6A89">
        <w:tc>
          <w:tcPr>
            <w:tcW w:w="1261" w:type="dxa"/>
            <w:gridSpan w:val="2"/>
            <w:tcBorders>
              <w:top w:val="single" w:sz="4" w:space="0" w:color="auto"/>
              <w:left w:val="single" w:sz="18" w:space="0" w:color="auto"/>
              <w:bottom w:val="single" w:sz="4" w:space="0" w:color="auto"/>
            </w:tcBorders>
          </w:tcPr>
          <w:p w14:paraId="290817BA" w14:textId="77777777"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3683043A" w14:textId="777777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45EDC0" w14:textId="6C403522" w:rsidR="001C0AD4" w:rsidRDefault="001C0AD4" w:rsidP="001C0AD4">
            <w:pPr>
              <w:jc w:val="center"/>
              <w:rPr>
                <w:lang w:val="en-AU"/>
              </w:rPr>
            </w:pPr>
            <w:r>
              <w:rPr>
                <w:lang w:val="en-AU"/>
              </w:rPr>
              <w:t>11.2.26.1</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BEBFEF" w14:textId="00967E67"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Kennett v The King </w:t>
            </w:r>
            <w:r w:rsidRPr="00E55CEF">
              <w:rPr>
                <w:rFonts w:ascii="Arial" w:hAnsi="Arial" w:cs="Arial"/>
                <w:color w:val="000000"/>
              </w:rPr>
              <w:t>[2023] VSCA 306.</w:t>
            </w:r>
          </w:p>
        </w:tc>
      </w:tr>
      <w:tr w:rsidR="001C0AD4" w14:paraId="7B52ABEF" w14:textId="77777777" w:rsidTr="009B6A89">
        <w:tc>
          <w:tcPr>
            <w:tcW w:w="1261" w:type="dxa"/>
            <w:gridSpan w:val="2"/>
            <w:tcBorders>
              <w:top w:val="single" w:sz="4" w:space="0" w:color="auto"/>
              <w:left w:val="single" w:sz="18" w:space="0" w:color="auto"/>
              <w:bottom w:val="single" w:sz="4" w:space="0" w:color="auto"/>
            </w:tcBorders>
          </w:tcPr>
          <w:p w14:paraId="45EA2FA0" w14:textId="294382CE"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4431F4D3" w14:textId="5C3846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8A2B7A" w14:textId="369E5EA0" w:rsidR="001C0AD4" w:rsidRDefault="001C0AD4" w:rsidP="001C0AD4">
            <w:pPr>
              <w:jc w:val="center"/>
              <w:rPr>
                <w:lang w:val="en-AU"/>
              </w:rPr>
            </w:pPr>
            <w:r>
              <w:rPr>
                <w:lang w:val="en-AU"/>
              </w:rPr>
              <w:t>11.2.27</w:t>
            </w:r>
            <w:r>
              <w:rPr>
                <w:rFonts w:ascii="Arial" w:hAnsi="Arial" w:cs="Arial"/>
                <w:b/>
                <w:color w:val="FFFFFF"/>
                <w:sz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0EB2C595" w14:textId="5B218EB1" w:rsidR="001C0AD4" w:rsidRDefault="001C0AD4" w:rsidP="001C0AD4">
            <w:pPr>
              <w:spacing w:before="20" w:after="20"/>
              <w:jc w:val="both"/>
              <w:rPr>
                <w:rFonts w:ascii="Arial" w:hAnsi="Arial" w:cs="Arial"/>
              </w:rPr>
            </w:pPr>
            <w:r>
              <w:rPr>
                <w:rFonts w:ascii="Arial" w:hAnsi="Arial" w:cs="Arial"/>
              </w:rPr>
              <w:t xml:space="preserve">Reference to </w:t>
            </w:r>
            <w:r w:rsidRPr="009F71C6">
              <w:rPr>
                <w:rFonts w:ascii="Arial" w:hAnsi="Arial" w:cs="Arial"/>
                <w:bCs/>
                <w:i/>
                <w:iCs/>
                <w:color w:val="000000"/>
                <w:szCs w:val="24"/>
              </w:rPr>
              <w:t>Repac v The King</w:t>
            </w:r>
            <w:r>
              <w:rPr>
                <w:rFonts w:ascii="Arial" w:hAnsi="Arial" w:cs="Arial"/>
                <w:bCs/>
                <w:color w:val="000000"/>
                <w:szCs w:val="24"/>
              </w:rPr>
              <w:t xml:space="preserve"> [2023] VSCA 313.</w:t>
            </w:r>
          </w:p>
        </w:tc>
      </w:tr>
      <w:tr w:rsidR="001C0AD4" w14:paraId="4E3C1732" w14:textId="77777777" w:rsidTr="009B6A89">
        <w:tc>
          <w:tcPr>
            <w:tcW w:w="1261" w:type="dxa"/>
            <w:gridSpan w:val="2"/>
            <w:tcBorders>
              <w:top w:val="single" w:sz="4" w:space="0" w:color="auto"/>
              <w:left w:val="single" w:sz="18" w:space="0" w:color="auto"/>
              <w:bottom w:val="single" w:sz="4" w:space="0" w:color="auto"/>
            </w:tcBorders>
          </w:tcPr>
          <w:p w14:paraId="1FF45097" w14:textId="26937946"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7AC4812D" w14:textId="5708647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9C90C2" w14:textId="7FFC750E" w:rsidR="001C0AD4" w:rsidRDefault="001C0AD4" w:rsidP="001C0AD4">
            <w:pPr>
              <w:jc w:val="center"/>
              <w:rPr>
                <w:lang w:val="en-AU"/>
              </w:rPr>
            </w:pPr>
            <w:r>
              <w:rPr>
                <w:lang w:val="en-AU"/>
              </w:rPr>
              <w:t>11.2.27</w:t>
            </w:r>
            <w:r>
              <w:rPr>
                <w:rFonts w:ascii="Arial" w:hAnsi="Arial" w:cs="Arial"/>
                <w:b/>
                <w:color w:val="FFFFFF"/>
                <w:sz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146A5498" w14:textId="323F61D0" w:rsidR="001C0AD4" w:rsidRDefault="001C0AD4" w:rsidP="001C0AD4">
            <w:pPr>
              <w:spacing w:before="20" w:after="20"/>
              <w:jc w:val="both"/>
              <w:rPr>
                <w:rFonts w:ascii="Arial" w:hAnsi="Arial" w:cs="Arial"/>
              </w:rPr>
            </w:pPr>
            <w:r>
              <w:rPr>
                <w:rFonts w:ascii="Arial" w:hAnsi="Arial" w:cs="Arial"/>
              </w:rPr>
              <w:t xml:space="preserve">Reference to </w:t>
            </w:r>
            <w:r w:rsidRPr="00B74F4C">
              <w:rPr>
                <w:rFonts w:ascii="Arial" w:hAnsi="Arial" w:cs="Arial"/>
                <w:bCs/>
                <w:i/>
                <w:iCs/>
                <w:lang w:val="en-US"/>
              </w:rPr>
              <w:t>DPP v Batsanes &amp; Smith</w:t>
            </w:r>
            <w:r>
              <w:rPr>
                <w:rFonts w:ascii="Arial" w:hAnsi="Arial" w:cs="Arial"/>
                <w:bCs/>
                <w:lang w:val="en-US"/>
              </w:rPr>
              <w:t xml:space="preserve"> [2023] VSC 693.</w:t>
            </w:r>
          </w:p>
        </w:tc>
      </w:tr>
      <w:tr w:rsidR="001C0AD4" w14:paraId="0E1D0CC0" w14:textId="77777777" w:rsidTr="009B6A89">
        <w:tc>
          <w:tcPr>
            <w:tcW w:w="1261" w:type="dxa"/>
            <w:gridSpan w:val="2"/>
            <w:tcBorders>
              <w:top w:val="single" w:sz="4" w:space="0" w:color="auto"/>
              <w:left w:val="single" w:sz="18" w:space="0" w:color="auto"/>
              <w:bottom w:val="single" w:sz="4" w:space="0" w:color="auto"/>
            </w:tcBorders>
          </w:tcPr>
          <w:p w14:paraId="7CAAAC24" w14:textId="50AF6260"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3A9AED6B" w14:textId="32AE93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9303F3" w14:textId="49CC8D39"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770B788F" w14:textId="7FD241CB" w:rsidR="001C0AD4" w:rsidRDefault="001C0AD4" w:rsidP="001C0AD4">
            <w:pPr>
              <w:spacing w:before="20" w:after="20"/>
              <w:jc w:val="both"/>
              <w:rPr>
                <w:rFonts w:ascii="Arial" w:hAnsi="Arial" w:cs="Arial"/>
              </w:rPr>
            </w:pPr>
            <w:r>
              <w:rPr>
                <w:rFonts w:ascii="Arial" w:hAnsi="Arial" w:cs="Arial"/>
              </w:rPr>
              <w:t xml:space="preserve">Reference to </w:t>
            </w:r>
            <w:r w:rsidRPr="007F3C5F">
              <w:rPr>
                <w:rFonts w:ascii="Arial" w:hAnsi="Arial" w:cs="Arial"/>
                <w:i/>
                <w:iCs/>
              </w:rPr>
              <w:t>Basile v The King</w:t>
            </w:r>
            <w:r>
              <w:rPr>
                <w:rFonts w:ascii="Arial" w:hAnsi="Arial" w:cs="Arial"/>
              </w:rPr>
              <w:t xml:space="preserve"> [2023] VSCA 308</w:t>
            </w:r>
            <w:r>
              <w:rPr>
                <w:rFonts w:ascii="Arial" w:hAnsi="Arial" w:cs="Arial"/>
                <w:color w:val="000000"/>
              </w:rPr>
              <w:t>.</w:t>
            </w:r>
          </w:p>
        </w:tc>
      </w:tr>
      <w:tr w:rsidR="001C0AD4" w14:paraId="1E7E5DF8" w14:textId="77777777" w:rsidTr="009B6A89">
        <w:tc>
          <w:tcPr>
            <w:tcW w:w="1261" w:type="dxa"/>
            <w:gridSpan w:val="2"/>
            <w:tcBorders>
              <w:top w:val="single" w:sz="4" w:space="0" w:color="auto"/>
              <w:left w:val="single" w:sz="18" w:space="0" w:color="auto"/>
              <w:bottom w:val="single" w:sz="4" w:space="0" w:color="auto"/>
            </w:tcBorders>
          </w:tcPr>
          <w:p w14:paraId="2A2A0807" w14:textId="2AD58E98"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2982B4AF" w14:textId="00EF3F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5A63A3" w14:textId="23140C97" w:rsidR="001C0AD4" w:rsidRDefault="001C0AD4" w:rsidP="001C0AD4">
            <w:pPr>
              <w:jc w:val="center"/>
              <w:rPr>
                <w:lang w:val="en-AU"/>
              </w:rPr>
            </w:pPr>
            <w:r>
              <w:rPr>
                <w:lang w:val="en-AU"/>
              </w:rPr>
              <w:t>11.2.34</w:t>
            </w:r>
            <w:r>
              <w:rPr>
                <w:rFonts w:ascii="Arial" w:hAnsi="Arial" w:cs="Arial"/>
                <w:b/>
                <w:color w:val="FFFFFF"/>
                <w:sz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24AD1153" w14:textId="5E644A23" w:rsidR="001C0AD4" w:rsidRDefault="001C0AD4" w:rsidP="001C0AD4">
            <w:pPr>
              <w:spacing w:before="20" w:after="20"/>
              <w:jc w:val="both"/>
              <w:rPr>
                <w:rFonts w:ascii="Arial" w:hAnsi="Arial" w:cs="Arial"/>
              </w:rPr>
            </w:pPr>
            <w:r>
              <w:rPr>
                <w:rFonts w:ascii="Arial" w:hAnsi="Arial" w:cs="Arial"/>
              </w:rPr>
              <w:t xml:space="preserve">Reference to </w:t>
            </w:r>
            <w:r w:rsidRPr="004F58A8">
              <w:rPr>
                <w:rFonts w:ascii="Arial" w:hAnsi="Arial" w:cs="Arial"/>
                <w:i/>
                <w:iCs/>
                <w:color w:val="000000"/>
              </w:rPr>
              <w:t>Hurst v The King</w:t>
            </w:r>
            <w:r>
              <w:rPr>
                <w:rFonts w:ascii="Arial" w:hAnsi="Arial" w:cs="Arial"/>
                <w:color w:val="000000"/>
              </w:rPr>
              <w:t xml:space="preserve"> [2023] VSCA 286 at [82]-[98].</w:t>
            </w:r>
          </w:p>
        </w:tc>
      </w:tr>
      <w:tr w:rsidR="001C0AD4" w14:paraId="3A9F71A6" w14:textId="77777777" w:rsidTr="009B6A89">
        <w:tc>
          <w:tcPr>
            <w:tcW w:w="1261" w:type="dxa"/>
            <w:gridSpan w:val="2"/>
            <w:tcBorders>
              <w:top w:val="single" w:sz="4" w:space="0" w:color="auto"/>
              <w:left w:val="single" w:sz="18" w:space="0" w:color="auto"/>
              <w:bottom w:val="single" w:sz="4" w:space="0" w:color="auto"/>
            </w:tcBorders>
          </w:tcPr>
          <w:p w14:paraId="0010D1DC" w14:textId="7BCB4A40" w:rsidR="001C0AD4" w:rsidRDefault="001C0AD4" w:rsidP="001C0AD4">
            <w:pPr>
              <w:rPr>
                <w:lang w:val="en-AU"/>
              </w:rPr>
            </w:pPr>
            <w:r>
              <w:rPr>
                <w:lang w:val="en-AU"/>
              </w:rPr>
              <w:t>18/12/23</w:t>
            </w:r>
          </w:p>
        </w:tc>
        <w:tc>
          <w:tcPr>
            <w:tcW w:w="836" w:type="dxa"/>
            <w:tcBorders>
              <w:top w:val="single" w:sz="4" w:space="0" w:color="auto"/>
              <w:bottom w:val="single" w:sz="4" w:space="0" w:color="auto"/>
            </w:tcBorders>
          </w:tcPr>
          <w:p w14:paraId="204F87FE" w14:textId="154494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20CF0D" w14:textId="6DAF318F"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53B3FA8A" w14:textId="3B3417A1" w:rsidR="001C0AD4" w:rsidRDefault="001C0AD4" w:rsidP="001C0AD4">
            <w:pPr>
              <w:spacing w:before="20" w:after="20"/>
              <w:jc w:val="both"/>
              <w:rPr>
                <w:rFonts w:ascii="Arial" w:hAnsi="Arial" w:cs="Arial"/>
              </w:rPr>
            </w:pPr>
            <w:r>
              <w:rPr>
                <w:rFonts w:ascii="Arial" w:hAnsi="Arial" w:cs="Arial"/>
              </w:rPr>
              <w:t xml:space="preserve">Summary of </w:t>
            </w:r>
            <w:r w:rsidRPr="00211B2E">
              <w:rPr>
                <w:rFonts w:ascii="Arial" w:hAnsi="Arial" w:cs="Arial"/>
                <w:i/>
                <w:iCs/>
              </w:rPr>
              <w:t>Dhal v The King</w:t>
            </w:r>
            <w:r>
              <w:rPr>
                <w:rFonts w:ascii="Arial" w:hAnsi="Arial" w:cs="Arial"/>
              </w:rPr>
              <w:t xml:space="preserve"> [2023] VSCA 289 and extract from [67]-[69].</w:t>
            </w:r>
          </w:p>
        </w:tc>
      </w:tr>
      <w:tr w:rsidR="001C0AD4" w14:paraId="4E6A2920"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254EB318" w14:textId="3231ED1E" w:rsidR="001C0AD4" w:rsidRPr="0054535C" w:rsidRDefault="001C0AD4" w:rsidP="001C0AD4">
            <w:pPr>
              <w:keepNext/>
              <w:keepLines/>
              <w:rPr>
                <w:sz w:val="22"/>
                <w:lang w:val="en-AU"/>
              </w:rPr>
            </w:pPr>
            <w:r>
              <w:rPr>
                <w:sz w:val="22"/>
                <w:lang w:val="en-AU"/>
              </w:rPr>
              <w:t>24/11/23</w:t>
            </w:r>
          </w:p>
        </w:tc>
        <w:tc>
          <w:tcPr>
            <w:tcW w:w="7077" w:type="dxa"/>
            <w:gridSpan w:val="4"/>
            <w:tcBorders>
              <w:top w:val="single" w:sz="18" w:space="0" w:color="FF0000"/>
              <w:bottom w:val="single" w:sz="4" w:space="0" w:color="auto"/>
              <w:right w:val="single" w:sz="18" w:space="0" w:color="auto"/>
            </w:tcBorders>
            <w:shd w:val="clear" w:color="auto" w:fill="DDDDDD"/>
          </w:tcPr>
          <w:p w14:paraId="57395B23" w14:textId="0679687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9645359" w14:textId="77777777" w:rsidTr="009B6A89">
        <w:trPr>
          <w:trHeight w:val="227"/>
        </w:trPr>
        <w:tc>
          <w:tcPr>
            <w:tcW w:w="1261" w:type="dxa"/>
            <w:gridSpan w:val="2"/>
            <w:tcBorders>
              <w:left w:val="single" w:sz="18" w:space="0" w:color="auto"/>
            </w:tcBorders>
          </w:tcPr>
          <w:p w14:paraId="1CEE2F8D" w14:textId="5F8F9FC9" w:rsidR="001C0AD4" w:rsidRDefault="001C0AD4" w:rsidP="001C0AD4">
            <w:pPr>
              <w:rPr>
                <w:lang w:val="en-AU"/>
              </w:rPr>
            </w:pPr>
            <w:r>
              <w:rPr>
                <w:lang w:val="en-AU"/>
              </w:rPr>
              <w:t>24/11/23</w:t>
            </w:r>
          </w:p>
        </w:tc>
        <w:tc>
          <w:tcPr>
            <w:tcW w:w="836" w:type="dxa"/>
          </w:tcPr>
          <w:p w14:paraId="78A2E54C" w14:textId="7BDB2071" w:rsidR="001C0AD4" w:rsidRDefault="001C0AD4" w:rsidP="001C0AD4">
            <w:pPr>
              <w:jc w:val="center"/>
              <w:rPr>
                <w:lang w:val="en-AU"/>
              </w:rPr>
            </w:pPr>
            <w:r>
              <w:rPr>
                <w:lang w:val="en-AU"/>
              </w:rPr>
              <w:t>3</w:t>
            </w:r>
          </w:p>
        </w:tc>
        <w:tc>
          <w:tcPr>
            <w:tcW w:w="1439" w:type="dxa"/>
          </w:tcPr>
          <w:p w14:paraId="1C4393D7" w14:textId="64C54AED" w:rsidR="001C0AD4" w:rsidRDefault="001C0AD4" w:rsidP="001C0AD4">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78B6310" w14:textId="23CA451F" w:rsidR="001C0AD4" w:rsidRDefault="001C0AD4" w:rsidP="001C0AD4">
            <w:pPr>
              <w:spacing w:before="20" w:after="20"/>
              <w:jc w:val="both"/>
              <w:rPr>
                <w:rFonts w:ascii="Arial" w:hAnsi="Arial" w:cs="Arial"/>
                <w:bCs/>
                <w:color w:val="000000"/>
              </w:rPr>
            </w:pPr>
            <w:r>
              <w:rPr>
                <w:rFonts w:ascii="Arial" w:hAnsi="Arial" w:cs="Arial"/>
                <w:bCs/>
                <w:iCs/>
                <w:color w:val="000000"/>
              </w:rPr>
              <w:t>Extract from</w:t>
            </w:r>
            <w:r w:rsidRPr="00E576D9">
              <w:rPr>
                <w:rFonts w:ascii="Arial" w:hAnsi="Arial" w:cs="Arial"/>
                <w:bCs/>
                <w:iCs/>
                <w:color w:val="000000"/>
              </w:rPr>
              <w:t xml:space="preserve"> </w:t>
            </w:r>
            <w:r w:rsidRPr="000D175A">
              <w:rPr>
                <w:rFonts w:ascii="Arial" w:hAnsi="Arial" w:cs="Arial"/>
                <w:bCs/>
                <w:i/>
                <w:color w:val="000000"/>
              </w:rPr>
              <w:t>Roberts v Harkness</w:t>
            </w:r>
            <w:r>
              <w:rPr>
                <w:rFonts w:ascii="Arial" w:hAnsi="Arial" w:cs="Arial"/>
                <w:bCs/>
                <w:color w:val="000000"/>
              </w:rPr>
              <w:t xml:space="preserve"> </w:t>
            </w:r>
            <w:r>
              <w:rPr>
                <w:rFonts w:ascii="Helvetica" w:hAnsi="Helvetica"/>
                <w:color w:val="000000"/>
              </w:rPr>
              <w:t>[2018] VSCA 215 at [46]-[49].</w:t>
            </w:r>
          </w:p>
        </w:tc>
      </w:tr>
      <w:tr w:rsidR="001C0AD4" w14:paraId="4B965880" w14:textId="77777777" w:rsidTr="009B6A89">
        <w:trPr>
          <w:trHeight w:val="227"/>
        </w:trPr>
        <w:tc>
          <w:tcPr>
            <w:tcW w:w="1261" w:type="dxa"/>
            <w:gridSpan w:val="2"/>
            <w:tcBorders>
              <w:left w:val="single" w:sz="18" w:space="0" w:color="auto"/>
            </w:tcBorders>
          </w:tcPr>
          <w:p w14:paraId="59B8A18A" w14:textId="17DB1D90" w:rsidR="001C0AD4" w:rsidRDefault="001C0AD4" w:rsidP="001C0AD4">
            <w:pPr>
              <w:rPr>
                <w:lang w:val="en-AU"/>
              </w:rPr>
            </w:pPr>
            <w:r>
              <w:rPr>
                <w:lang w:val="en-AU"/>
              </w:rPr>
              <w:t>24/11/23</w:t>
            </w:r>
          </w:p>
        </w:tc>
        <w:tc>
          <w:tcPr>
            <w:tcW w:w="836" w:type="dxa"/>
          </w:tcPr>
          <w:p w14:paraId="1B1A2113" w14:textId="4DE86DAB" w:rsidR="001C0AD4" w:rsidRDefault="001C0AD4" w:rsidP="001C0AD4">
            <w:pPr>
              <w:jc w:val="center"/>
              <w:rPr>
                <w:lang w:val="en-AU"/>
              </w:rPr>
            </w:pPr>
            <w:r>
              <w:rPr>
                <w:lang w:val="en-AU"/>
              </w:rPr>
              <w:t>3</w:t>
            </w:r>
          </w:p>
        </w:tc>
        <w:tc>
          <w:tcPr>
            <w:tcW w:w="1439" w:type="dxa"/>
          </w:tcPr>
          <w:p w14:paraId="547385A1" w14:textId="06D7D1AF" w:rsidR="001C0AD4" w:rsidRDefault="001C0AD4" w:rsidP="001C0AD4">
            <w:pPr>
              <w:keepNext/>
              <w:jc w:val="center"/>
              <w:rPr>
                <w:lang w:val="en-AU"/>
              </w:rPr>
            </w:pPr>
            <w:r>
              <w:rPr>
                <w:lang w:val="en-AU"/>
              </w:rPr>
              <w:t>3.3.4.1</w:t>
            </w:r>
          </w:p>
        </w:tc>
        <w:tc>
          <w:tcPr>
            <w:tcW w:w="4802" w:type="dxa"/>
            <w:gridSpan w:val="2"/>
            <w:tcBorders>
              <w:top w:val="single" w:sz="4" w:space="0" w:color="auto"/>
              <w:right w:val="single" w:sz="18" w:space="0" w:color="auto"/>
            </w:tcBorders>
            <w:shd w:val="clear" w:color="auto" w:fill="auto"/>
          </w:tcPr>
          <w:p w14:paraId="6EDA6660" w14:textId="65AD7909"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1C0AD4" w14:paraId="268397BF" w14:textId="77777777" w:rsidTr="009B6A89">
        <w:trPr>
          <w:trHeight w:val="227"/>
        </w:trPr>
        <w:tc>
          <w:tcPr>
            <w:tcW w:w="1261" w:type="dxa"/>
            <w:gridSpan w:val="2"/>
            <w:tcBorders>
              <w:left w:val="single" w:sz="18" w:space="0" w:color="auto"/>
            </w:tcBorders>
          </w:tcPr>
          <w:p w14:paraId="44ED2F93" w14:textId="33C8F6F2" w:rsidR="001C0AD4" w:rsidRDefault="001C0AD4" w:rsidP="001C0AD4">
            <w:pPr>
              <w:rPr>
                <w:lang w:val="en-AU"/>
              </w:rPr>
            </w:pPr>
            <w:r>
              <w:rPr>
                <w:lang w:val="en-AU"/>
              </w:rPr>
              <w:t>24/11/23</w:t>
            </w:r>
          </w:p>
        </w:tc>
        <w:tc>
          <w:tcPr>
            <w:tcW w:w="836" w:type="dxa"/>
          </w:tcPr>
          <w:p w14:paraId="5A46EAF3" w14:textId="44FE5A34" w:rsidR="001C0AD4" w:rsidRDefault="001C0AD4" w:rsidP="001C0AD4">
            <w:pPr>
              <w:jc w:val="center"/>
              <w:rPr>
                <w:lang w:val="en-AU"/>
              </w:rPr>
            </w:pPr>
            <w:r>
              <w:rPr>
                <w:lang w:val="en-AU"/>
              </w:rPr>
              <w:t>3</w:t>
            </w:r>
          </w:p>
        </w:tc>
        <w:tc>
          <w:tcPr>
            <w:tcW w:w="1439" w:type="dxa"/>
          </w:tcPr>
          <w:p w14:paraId="6DB0503B" w14:textId="6294E280" w:rsidR="001C0AD4" w:rsidRDefault="001C0AD4" w:rsidP="001C0AD4">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2002CD1D" w14:textId="1DF1F0E4"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4368C2">
              <w:rPr>
                <w:rFonts w:ascii="Arial" w:hAnsi="Arial" w:cs="Arial"/>
                <w:bCs/>
                <w:i/>
                <w:iCs/>
                <w:color w:val="000000"/>
              </w:rPr>
              <w:t>DPP v Roder (a pseudonym)</w:t>
            </w:r>
            <w:r>
              <w:rPr>
                <w:rFonts w:ascii="Arial" w:hAnsi="Arial" w:cs="Arial"/>
                <w:bCs/>
                <w:color w:val="000000"/>
              </w:rPr>
              <w:t xml:space="preserve"> [2023] VSCA 262 and extracts from [28]-[30] &amp; [33]-[34].  Reference to </w:t>
            </w:r>
            <w:r w:rsidRPr="006B2259">
              <w:rPr>
                <w:rFonts w:ascii="Arial" w:hAnsi="Arial" w:cs="Arial"/>
                <w:i/>
                <w:iCs/>
              </w:rPr>
              <w:t>Harlen (a pseudonym) v The King</w:t>
            </w:r>
            <w:r>
              <w:rPr>
                <w:rFonts w:ascii="Arial" w:hAnsi="Arial" w:cs="Arial"/>
              </w:rPr>
              <w:t xml:space="preserve"> </w:t>
            </w:r>
            <w:r>
              <w:rPr>
                <w:rFonts w:ascii="Arial" w:hAnsi="Arial" w:cs="Arial"/>
              </w:rPr>
              <w:lastRenderedPageBreak/>
              <w:t>[2023] VSCA 269 at [61]-[85].</w:t>
            </w:r>
          </w:p>
        </w:tc>
      </w:tr>
      <w:tr w:rsidR="001C0AD4" w14:paraId="3FDBD1A6" w14:textId="77777777" w:rsidTr="009B6A89">
        <w:trPr>
          <w:trHeight w:val="227"/>
        </w:trPr>
        <w:tc>
          <w:tcPr>
            <w:tcW w:w="1261" w:type="dxa"/>
            <w:gridSpan w:val="2"/>
            <w:tcBorders>
              <w:left w:val="single" w:sz="18" w:space="0" w:color="auto"/>
            </w:tcBorders>
          </w:tcPr>
          <w:p w14:paraId="7155EE18" w14:textId="56DEAAF9" w:rsidR="001C0AD4" w:rsidRDefault="001C0AD4" w:rsidP="001C0AD4">
            <w:pPr>
              <w:rPr>
                <w:lang w:val="en-AU"/>
              </w:rPr>
            </w:pPr>
            <w:r>
              <w:rPr>
                <w:lang w:val="en-AU"/>
              </w:rPr>
              <w:lastRenderedPageBreak/>
              <w:t>24/11/23</w:t>
            </w:r>
          </w:p>
        </w:tc>
        <w:tc>
          <w:tcPr>
            <w:tcW w:w="836" w:type="dxa"/>
          </w:tcPr>
          <w:p w14:paraId="089BF7D9" w14:textId="1BE4F895" w:rsidR="001C0AD4" w:rsidRDefault="001C0AD4" w:rsidP="001C0AD4">
            <w:pPr>
              <w:jc w:val="center"/>
              <w:rPr>
                <w:lang w:val="en-AU"/>
              </w:rPr>
            </w:pPr>
            <w:r>
              <w:rPr>
                <w:lang w:val="en-AU"/>
              </w:rPr>
              <w:t>3</w:t>
            </w:r>
          </w:p>
        </w:tc>
        <w:tc>
          <w:tcPr>
            <w:tcW w:w="1439" w:type="dxa"/>
          </w:tcPr>
          <w:p w14:paraId="627FED50" w14:textId="1AF14BCB"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60BFF9B7" w14:textId="726D1808"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8B7437">
              <w:rPr>
                <w:rFonts w:ascii="Arial" w:hAnsi="Arial" w:cs="Arial"/>
                <w:i/>
                <w:iCs/>
              </w:rPr>
              <w:t>Chief Commissioner of Police v Zammit</w:t>
            </w:r>
            <w:r>
              <w:rPr>
                <w:rFonts w:ascii="Arial" w:hAnsi="Arial" w:cs="Arial"/>
              </w:rPr>
              <w:t xml:space="preserve"> [2023] VSC 635 at [25]-[66]; </w:t>
            </w:r>
            <w:r w:rsidRPr="006B2259">
              <w:rPr>
                <w:rFonts w:ascii="Arial" w:hAnsi="Arial" w:cs="Arial"/>
                <w:i/>
                <w:iCs/>
              </w:rPr>
              <w:t>Farac</w:t>
            </w:r>
            <w:r>
              <w:rPr>
                <w:rFonts w:ascii="Arial" w:hAnsi="Arial" w:cs="Arial"/>
                <w:i/>
                <w:iCs/>
              </w:rPr>
              <w:t>hi</w:t>
            </w:r>
            <w:r w:rsidRPr="006B2259">
              <w:rPr>
                <w:rFonts w:ascii="Arial" w:hAnsi="Arial" w:cs="Arial"/>
                <w:i/>
                <w:iCs/>
              </w:rPr>
              <w:t xml:space="preserve"> v The King</w:t>
            </w:r>
            <w:r w:rsidRPr="006B2259">
              <w:rPr>
                <w:rFonts w:ascii="Arial" w:hAnsi="Arial" w:cs="Arial"/>
              </w:rPr>
              <w:t xml:space="preserve"> [2023] VSCA 253</w:t>
            </w:r>
            <w:r>
              <w:rPr>
                <w:rFonts w:ascii="Arial" w:hAnsi="Arial" w:cs="Arial"/>
              </w:rPr>
              <w:t xml:space="preserve">; </w:t>
            </w:r>
            <w:r w:rsidRPr="004F5588">
              <w:rPr>
                <w:rFonts w:ascii="Arial" w:hAnsi="Arial" w:cs="Arial"/>
                <w:i/>
                <w:iCs/>
              </w:rPr>
              <w:t>Arico v The King</w:t>
            </w:r>
            <w:r>
              <w:rPr>
                <w:rFonts w:ascii="Arial" w:hAnsi="Arial" w:cs="Arial"/>
              </w:rPr>
              <w:t xml:space="preserve"> [2023] VSCA 268</w:t>
            </w:r>
            <w:r w:rsidRPr="006B2259">
              <w:rPr>
                <w:rFonts w:ascii="Arial" w:hAnsi="Arial" w:cs="Arial"/>
              </w:rPr>
              <w:t>.</w:t>
            </w:r>
          </w:p>
        </w:tc>
      </w:tr>
      <w:tr w:rsidR="001C0AD4" w14:paraId="26E62953" w14:textId="77777777" w:rsidTr="009B6A89">
        <w:trPr>
          <w:trHeight w:val="227"/>
        </w:trPr>
        <w:tc>
          <w:tcPr>
            <w:tcW w:w="1261" w:type="dxa"/>
            <w:gridSpan w:val="2"/>
            <w:tcBorders>
              <w:left w:val="single" w:sz="18" w:space="0" w:color="auto"/>
            </w:tcBorders>
          </w:tcPr>
          <w:p w14:paraId="2E311215" w14:textId="508D1376" w:rsidR="001C0AD4" w:rsidRDefault="001C0AD4" w:rsidP="001C0AD4">
            <w:pPr>
              <w:rPr>
                <w:lang w:val="en-AU"/>
              </w:rPr>
            </w:pPr>
            <w:r>
              <w:rPr>
                <w:lang w:val="en-AU"/>
              </w:rPr>
              <w:t>24/11/23</w:t>
            </w:r>
          </w:p>
        </w:tc>
        <w:tc>
          <w:tcPr>
            <w:tcW w:w="836" w:type="dxa"/>
          </w:tcPr>
          <w:p w14:paraId="2B8F88DF" w14:textId="266CB076" w:rsidR="001C0AD4" w:rsidRDefault="001C0AD4" w:rsidP="001C0AD4">
            <w:pPr>
              <w:jc w:val="center"/>
              <w:rPr>
                <w:lang w:val="en-AU"/>
              </w:rPr>
            </w:pPr>
            <w:r>
              <w:rPr>
                <w:lang w:val="en-AU"/>
              </w:rPr>
              <w:t>3</w:t>
            </w:r>
          </w:p>
        </w:tc>
        <w:tc>
          <w:tcPr>
            <w:tcW w:w="1439" w:type="dxa"/>
          </w:tcPr>
          <w:p w14:paraId="3C82934D" w14:textId="011BD4D7" w:rsidR="001C0AD4" w:rsidRDefault="001C0AD4" w:rsidP="001C0AD4">
            <w:pPr>
              <w:keepNext/>
              <w:jc w:val="center"/>
              <w:rPr>
                <w:lang w:val="en-AU"/>
              </w:rPr>
            </w:pPr>
            <w:r>
              <w:rPr>
                <w:lang w:val="en-AU"/>
              </w:rPr>
              <w:t>3.5.13</w:t>
            </w:r>
          </w:p>
        </w:tc>
        <w:tc>
          <w:tcPr>
            <w:tcW w:w="4802" w:type="dxa"/>
            <w:gridSpan w:val="2"/>
            <w:tcBorders>
              <w:top w:val="single" w:sz="4" w:space="0" w:color="auto"/>
              <w:right w:val="single" w:sz="18" w:space="0" w:color="auto"/>
            </w:tcBorders>
            <w:shd w:val="clear" w:color="auto" w:fill="auto"/>
          </w:tcPr>
          <w:p w14:paraId="7859C4F7" w14:textId="0490E9AD" w:rsidR="001C0AD4" w:rsidRDefault="001C0AD4" w:rsidP="001C0AD4">
            <w:pPr>
              <w:spacing w:before="20" w:after="20"/>
              <w:jc w:val="both"/>
              <w:rPr>
                <w:rFonts w:ascii="Arial" w:hAnsi="Arial" w:cs="Arial"/>
                <w:bCs/>
                <w:color w:val="000000"/>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[43]-[64].</w:t>
            </w:r>
          </w:p>
        </w:tc>
      </w:tr>
      <w:tr w:rsidR="001C0AD4" w14:paraId="5AF7921D" w14:textId="77777777" w:rsidTr="009B6A89">
        <w:trPr>
          <w:trHeight w:val="227"/>
        </w:trPr>
        <w:tc>
          <w:tcPr>
            <w:tcW w:w="1261" w:type="dxa"/>
            <w:gridSpan w:val="2"/>
            <w:tcBorders>
              <w:left w:val="single" w:sz="18" w:space="0" w:color="auto"/>
            </w:tcBorders>
          </w:tcPr>
          <w:p w14:paraId="2C5A2DCA" w14:textId="5FABD135" w:rsidR="001C0AD4" w:rsidRDefault="001C0AD4" w:rsidP="001C0AD4">
            <w:pPr>
              <w:rPr>
                <w:lang w:val="en-AU"/>
              </w:rPr>
            </w:pPr>
            <w:r>
              <w:rPr>
                <w:lang w:val="en-AU"/>
              </w:rPr>
              <w:t>24/11/23</w:t>
            </w:r>
          </w:p>
        </w:tc>
        <w:tc>
          <w:tcPr>
            <w:tcW w:w="836" w:type="dxa"/>
          </w:tcPr>
          <w:p w14:paraId="1A9B6292" w14:textId="349EE17B" w:rsidR="001C0AD4" w:rsidRDefault="001C0AD4" w:rsidP="001C0AD4">
            <w:pPr>
              <w:jc w:val="center"/>
              <w:rPr>
                <w:lang w:val="en-AU"/>
              </w:rPr>
            </w:pPr>
            <w:r>
              <w:rPr>
                <w:lang w:val="en-AU"/>
              </w:rPr>
              <w:t>3</w:t>
            </w:r>
          </w:p>
        </w:tc>
        <w:tc>
          <w:tcPr>
            <w:tcW w:w="1439" w:type="dxa"/>
          </w:tcPr>
          <w:p w14:paraId="562139C1" w14:textId="425D2640" w:rsidR="001C0AD4" w:rsidRDefault="001C0AD4" w:rsidP="001C0AD4">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3B17C3A" w14:textId="22F795FA"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D743B8">
              <w:rPr>
                <w:rFonts w:ascii="Arial" w:hAnsi="Arial" w:cs="Arial"/>
                <w:i/>
                <w:iCs/>
              </w:rPr>
              <w:t>Alphington Developments Pty Ltd v Amcor Pty Ltd (No 5)</w:t>
            </w:r>
            <w:r>
              <w:rPr>
                <w:rFonts w:ascii="Arial" w:hAnsi="Arial" w:cs="Arial"/>
              </w:rPr>
              <w:t xml:space="preserve"> [2023] VSC 637 at [569]-[586].</w:t>
            </w:r>
          </w:p>
        </w:tc>
      </w:tr>
      <w:tr w:rsidR="001C0AD4" w14:paraId="017FB812" w14:textId="77777777" w:rsidTr="009B6A89">
        <w:trPr>
          <w:trHeight w:val="227"/>
        </w:trPr>
        <w:tc>
          <w:tcPr>
            <w:tcW w:w="1261" w:type="dxa"/>
            <w:gridSpan w:val="2"/>
            <w:tcBorders>
              <w:left w:val="single" w:sz="18" w:space="0" w:color="auto"/>
            </w:tcBorders>
          </w:tcPr>
          <w:p w14:paraId="76CFFF43" w14:textId="6FF3EB5E" w:rsidR="001C0AD4" w:rsidRDefault="001C0AD4" w:rsidP="001C0AD4">
            <w:pPr>
              <w:rPr>
                <w:lang w:val="en-AU"/>
              </w:rPr>
            </w:pPr>
            <w:r>
              <w:rPr>
                <w:lang w:val="en-AU"/>
              </w:rPr>
              <w:t>24/11/23</w:t>
            </w:r>
          </w:p>
        </w:tc>
        <w:tc>
          <w:tcPr>
            <w:tcW w:w="836" w:type="dxa"/>
          </w:tcPr>
          <w:p w14:paraId="2480B5F0" w14:textId="15DBB96C" w:rsidR="001C0AD4" w:rsidRDefault="001C0AD4" w:rsidP="001C0AD4">
            <w:pPr>
              <w:jc w:val="center"/>
              <w:rPr>
                <w:lang w:val="en-AU"/>
              </w:rPr>
            </w:pPr>
            <w:r>
              <w:rPr>
                <w:lang w:val="en-AU"/>
              </w:rPr>
              <w:t>3</w:t>
            </w:r>
          </w:p>
        </w:tc>
        <w:tc>
          <w:tcPr>
            <w:tcW w:w="1439" w:type="dxa"/>
          </w:tcPr>
          <w:p w14:paraId="78D070C1" w14:textId="4A169254" w:rsidR="001C0AD4" w:rsidRDefault="001C0AD4" w:rsidP="001C0AD4">
            <w:pPr>
              <w:keepNext/>
              <w:jc w:val="center"/>
              <w:rPr>
                <w:lang w:val="en-AU"/>
              </w:rPr>
            </w:pPr>
            <w:r>
              <w:rPr>
                <w:lang w:val="en-AU"/>
              </w:rPr>
              <w:t>3.7.3</w:t>
            </w:r>
          </w:p>
        </w:tc>
        <w:tc>
          <w:tcPr>
            <w:tcW w:w="4802" w:type="dxa"/>
            <w:gridSpan w:val="2"/>
            <w:tcBorders>
              <w:top w:val="single" w:sz="4" w:space="0" w:color="auto"/>
              <w:right w:val="single" w:sz="18" w:space="0" w:color="auto"/>
            </w:tcBorders>
            <w:shd w:val="clear" w:color="auto" w:fill="auto"/>
          </w:tcPr>
          <w:p w14:paraId="6B0FF2D1" w14:textId="77777777" w:rsidR="001C0AD4" w:rsidRDefault="001C0AD4" w:rsidP="001C0AD4">
            <w:pPr>
              <w:pStyle w:val="ListParagraph"/>
              <w:numPr>
                <w:ilvl w:val="0"/>
                <w:numId w:val="145"/>
              </w:numPr>
              <w:spacing w:before="20" w:after="20"/>
              <w:ind w:left="357" w:hanging="357"/>
              <w:jc w:val="both"/>
              <w:rPr>
                <w:rFonts w:ascii="Arial" w:hAnsi="Arial" w:cs="Arial"/>
                <w:bCs/>
                <w:color w:val="000000"/>
              </w:rPr>
            </w:pPr>
            <w:r w:rsidRPr="002548C8">
              <w:rPr>
                <w:rFonts w:ascii="Arial" w:hAnsi="Arial" w:cs="Arial"/>
                <w:bCs/>
                <w:color w:val="000000"/>
              </w:rPr>
              <w:t xml:space="preserve">Summary of </w:t>
            </w:r>
            <w:r w:rsidRPr="002548C8">
              <w:rPr>
                <w:rFonts w:ascii="Arial" w:hAnsi="Arial" w:cs="Arial"/>
                <w:bCs/>
                <w:i/>
                <w:iCs/>
                <w:color w:val="000000"/>
              </w:rPr>
              <w:t>JV v The Children’s Court of Victoria &amp; Anor</w:t>
            </w:r>
            <w:r w:rsidRPr="002548C8">
              <w:rPr>
                <w:rFonts w:ascii="Arial" w:hAnsi="Arial" w:cs="Arial"/>
                <w:bCs/>
                <w:color w:val="000000"/>
              </w:rPr>
              <w:t xml:space="preserve"> [2023] VSC 656 and extracts from [52]-[56], [58] &amp; [71]-[72].</w:t>
            </w:r>
          </w:p>
          <w:p w14:paraId="6F82A1A2" w14:textId="3392BF75" w:rsidR="001C0AD4" w:rsidRPr="002548C8" w:rsidRDefault="001C0AD4" w:rsidP="001C0AD4">
            <w:pPr>
              <w:pStyle w:val="ListParagraph"/>
              <w:numPr>
                <w:ilvl w:val="0"/>
                <w:numId w:val="145"/>
              </w:numPr>
              <w:spacing w:before="20" w:after="20"/>
              <w:ind w:left="357" w:hanging="357"/>
              <w:jc w:val="both"/>
              <w:rPr>
                <w:rFonts w:ascii="Arial" w:hAnsi="Arial" w:cs="Arial"/>
                <w:bCs/>
                <w:color w:val="000000"/>
              </w:rPr>
            </w:pPr>
            <w:r>
              <w:rPr>
                <w:rFonts w:ascii="Arial" w:hAnsi="Arial" w:cs="Arial"/>
                <w:bCs/>
                <w:color w:val="000000"/>
              </w:rPr>
              <w:t xml:space="preserve">Reference to </w:t>
            </w:r>
            <w:r w:rsidRPr="008B7437">
              <w:rPr>
                <w:rFonts w:ascii="Arial" w:hAnsi="Arial" w:cs="Arial"/>
                <w:i/>
                <w:iCs/>
              </w:rPr>
              <w:t>Chief Commissioner of Police v Zammit</w:t>
            </w:r>
            <w:r>
              <w:rPr>
                <w:rFonts w:ascii="Arial" w:hAnsi="Arial" w:cs="Arial"/>
              </w:rPr>
              <w:t xml:space="preserve"> [2023] VSC 635 at [100]-[107].</w:t>
            </w:r>
          </w:p>
        </w:tc>
      </w:tr>
      <w:tr w:rsidR="001C0AD4" w14:paraId="4D8D81B4" w14:textId="77777777" w:rsidTr="009B6A89">
        <w:trPr>
          <w:trHeight w:val="227"/>
        </w:trPr>
        <w:tc>
          <w:tcPr>
            <w:tcW w:w="1261" w:type="dxa"/>
            <w:gridSpan w:val="2"/>
            <w:tcBorders>
              <w:left w:val="single" w:sz="18" w:space="0" w:color="auto"/>
            </w:tcBorders>
          </w:tcPr>
          <w:p w14:paraId="64CC5F53" w14:textId="4874583C" w:rsidR="001C0AD4" w:rsidRDefault="001C0AD4" w:rsidP="001C0AD4">
            <w:pPr>
              <w:rPr>
                <w:lang w:val="en-AU"/>
              </w:rPr>
            </w:pPr>
            <w:r>
              <w:rPr>
                <w:lang w:val="en-AU"/>
              </w:rPr>
              <w:t>24/11/23</w:t>
            </w:r>
          </w:p>
        </w:tc>
        <w:tc>
          <w:tcPr>
            <w:tcW w:w="836" w:type="dxa"/>
          </w:tcPr>
          <w:p w14:paraId="0F71E68C" w14:textId="2A5C03FA" w:rsidR="001C0AD4" w:rsidRDefault="001C0AD4" w:rsidP="001C0AD4">
            <w:pPr>
              <w:jc w:val="center"/>
              <w:rPr>
                <w:lang w:val="en-AU"/>
              </w:rPr>
            </w:pPr>
            <w:r>
              <w:rPr>
                <w:lang w:val="en-AU"/>
              </w:rPr>
              <w:t>3</w:t>
            </w:r>
          </w:p>
        </w:tc>
        <w:tc>
          <w:tcPr>
            <w:tcW w:w="1439" w:type="dxa"/>
          </w:tcPr>
          <w:p w14:paraId="1FA631D9" w14:textId="06274E78" w:rsidR="001C0AD4" w:rsidRDefault="001C0AD4" w:rsidP="001C0AD4">
            <w:pPr>
              <w:keepNext/>
              <w:jc w:val="center"/>
              <w:rPr>
                <w:lang w:val="en-AU"/>
              </w:rPr>
            </w:pPr>
            <w:r>
              <w:rPr>
                <w:lang w:val="en-AU"/>
              </w:rPr>
              <w:t>3.10.1</w:t>
            </w:r>
          </w:p>
        </w:tc>
        <w:tc>
          <w:tcPr>
            <w:tcW w:w="4802" w:type="dxa"/>
            <w:gridSpan w:val="2"/>
            <w:tcBorders>
              <w:top w:val="single" w:sz="4" w:space="0" w:color="auto"/>
              <w:right w:val="single" w:sz="18" w:space="0" w:color="auto"/>
            </w:tcBorders>
            <w:shd w:val="clear" w:color="auto" w:fill="auto"/>
          </w:tcPr>
          <w:p w14:paraId="07BECAFE" w14:textId="69849E5E" w:rsidR="001C0AD4" w:rsidRDefault="001C0AD4" w:rsidP="001C0AD4">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 xml:space="preserve">Amendment to text re </w:t>
            </w:r>
            <w:r>
              <w:rPr>
                <w:rFonts w:ascii="Arial" w:hAnsi="Arial" w:cs="Arial"/>
              </w:rPr>
              <w:t xml:space="preserve">s.9(1) of the </w:t>
            </w:r>
            <w:r w:rsidRPr="00607388">
              <w:rPr>
                <w:rFonts w:ascii="Arial" w:hAnsi="Arial" w:cs="Arial"/>
                <w:i/>
                <w:iCs/>
              </w:rPr>
              <w:t>Justice Legislation Amendment (</w:t>
            </w:r>
            <w:r>
              <w:rPr>
                <w:rFonts w:ascii="Arial" w:hAnsi="Arial" w:cs="Arial"/>
                <w:i/>
                <w:iCs/>
              </w:rPr>
              <w:t>Trial by Judge Alone and Other Matters</w:t>
            </w:r>
            <w:r w:rsidRPr="00607388">
              <w:rPr>
                <w:rFonts w:ascii="Arial" w:hAnsi="Arial" w:cs="Arial"/>
                <w:i/>
                <w:iCs/>
              </w:rPr>
              <w:t>)</w:t>
            </w:r>
            <w:r>
              <w:rPr>
                <w:rFonts w:ascii="Arial" w:hAnsi="Arial" w:cs="Arial"/>
                <w:i/>
                <w:iCs/>
              </w:rPr>
              <w:t xml:space="preserve"> Act</w:t>
            </w:r>
            <w:r w:rsidRPr="00607388">
              <w:rPr>
                <w:rFonts w:ascii="Arial" w:hAnsi="Arial" w:cs="Arial"/>
                <w:i/>
                <w:iCs/>
              </w:rPr>
              <w:t xml:space="preserve"> 20</w:t>
            </w:r>
            <w:r>
              <w:rPr>
                <w:rFonts w:ascii="Arial" w:hAnsi="Arial" w:cs="Arial"/>
                <w:i/>
                <w:iCs/>
              </w:rPr>
              <w:t>22</w:t>
            </w:r>
            <w:r w:rsidRPr="008B1FD1">
              <w:rPr>
                <w:rFonts w:ascii="Arial" w:hAnsi="Arial" w:cs="Arial"/>
              </w:rPr>
              <w:t>.</w:t>
            </w:r>
          </w:p>
          <w:p w14:paraId="45D31305" w14:textId="41E84C2A" w:rsidR="001C0AD4" w:rsidRPr="008B1FD1" w:rsidRDefault="001C0AD4" w:rsidP="001C0AD4">
            <w:pPr>
              <w:pStyle w:val="ListParagraph"/>
              <w:numPr>
                <w:ilvl w:val="0"/>
                <w:numId w:val="144"/>
              </w:numPr>
              <w:spacing w:before="20" w:after="20"/>
              <w:ind w:left="357" w:hanging="357"/>
              <w:jc w:val="both"/>
              <w:rPr>
                <w:rFonts w:ascii="Arial" w:hAnsi="Arial" w:cs="Arial"/>
                <w:bCs/>
                <w:color w:val="000000"/>
              </w:rPr>
            </w:pPr>
            <w:r>
              <w:rPr>
                <w:rFonts w:ascii="Arial" w:hAnsi="Arial" w:cs="Arial"/>
                <w:bCs/>
                <w:color w:val="000000"/>
              </w:rPr>
              <w:t>Added c</w:t>
            </w:r>
            <w:r w:rsidRPr="008B1FD1">
              <w:rPr>
                <w:rFonts w:ascii="Arial" w:hAnsi="Arial" w:cs="Arial"/>
                <w:bCs/>
                <w:color w:val="000000"/>
              </w:rPr>
              <w:t xml:space="preserve">ommentary on </w:t>
            </w:r>
            <w:r w:rsidRPr="008B1FD1">
              <w:rPr>
                <w:rFonts w:ascii="Arial" w:hAnsi="Arial" w:cs="Arial"/>
                <w:bCs/>
                <w:i/>
                <w:iCs/>
                <w:color w:val="000000"/>
              </w:rPr>
              <w:t>JV v The Children’s Court of Victoria &amp; Anor</w:t>
            </w:r>
            <w:r w:rsidRPr="008B1FD1">
              <w:rPr>
                <w:rFonts w:ascii="Arial" w:hAnsi="Arial" w:cs="Arial"/>
                <w:bCs/>
                <w:color w:val="000000"/>
              </w:rPr>
              <w:t xml:space="preserve"> [2023] VSC 656 at [81]-[103].</w:t>
            </w:r>
          </w:p>
        </w:tc>
      </w:tr>
      <w:tr w:rsidR="001C0AD4" w14:paraId="2C8141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5AEA1E" w14:textId="230CD255" w:rsidR="001C0AD4" w:rsidRPr="0054535C" w:rsidRDefault="001C0AD4" w:rsidP="001C0AD4">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61D46706" w14:textId="5C984B8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016919F" w14:textId="77777777" w:rsidTr="009B6A89">
        <w:tc>
          <w:tcPr>
            <w:tcW w:w="1261" w:type="dxa"/>
            <w:gridSpan w:val="2"/>
            <w:tcBorders>
              <w:top w:val="single" w:sz="4" w:space="0" w:color="auto"/>
              <w:left w:val="single" w:sz="18" w:space="0" w:color="auto"/>
              <w:bottom w:val="single" w:sz="4" w:space="0" w:color="auto"/>
            </w:tcBorders>
          </w:tcPr>
          <w:p w14:paraId="00626AB6" w14:textId="0854DB1B"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5AA4834F" w14:textId="21AB2CA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4E5A92" w14:textId="1EBC38FA"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7CF57857" w14:textId="5294EA0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7779D">
              <w:rPr>
                <w:rFonts w:ascii="Arial" w:hAnsi="Arial" w:cs="Arial"/>
                <w:i/>
                <w:iCs/>
              </w:rPr>
              <w:t xml:space="preserve">PAA v </w:t>
            </w:r>
            <w:r w:rsidRPr="001E30B2">
              <w:rPr>
                <w:rFonts w:ascii="Arial" w:hAnsi="Arial" w:cs="Arial"/>
                <w:i/>
                <w:iCs/>
              </w:rPr>
              <w:t>HJ (a pseudonym)</w:t>
            </w:r>
            <w:r>
              <w:rPr>
                <w:rFonts w:ascii="Arial" w:hAnsi="Arial" w:cs="Arial"/>
              </w:rPr>
              <w:t xml:space="preserve"> [2023] VChC 1 and extracts from [19]-[32], [37]-[44] &amp; [70].</w:t>
            </w:r>
          </w:p>
        </w:tc>
      </w:tr>
      <w:tr w:rsidR="001C0AD4" w14:paraId="51E28FAF" w14:textId="77777777" w:rsidTr="009B6A89">
        <w:tc>
          <w:tcPr>
            <w:tcW w:w="1261" w:type="dxa"/>
            <w:gridSpan w:val="2"/>
            <w:tcBorders>
              <w:top w:val="single" w:sz="4" w:space="0" w:color="auto"/>
              <w:left w:val="single" w:sz="18" w:space="0" w:color="auto"/>
              <w:bottom w:val="single" w:sz="4" w:space="0" w:color="auto"/>
            </w:tcBorders>
          </w:tcPr>
          <w:p w14:paraId="57AB1741" w14:textId="688B1342"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59A80C3A" w14:textId="16B6CF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E65D546" w14:textId="4940160A" w:rsidR="001C0AD4" w:rsidRDefault="001C0AD4" w:rsidP="001C0AD4">
            <w:pPr>
              <w:keepNext/>
              <w:jc w:val="center"/>
              <w:rPr>
                <w:lang w:val="en-AU"/>
              </w:rPr>
            </w:pPr>
            <w:r>
              <w:rPr>
                <w:lang w:val="en-AU"/>
              </w:rPr>
              <w:t>5.4.10</w:t>
            </w:r>
          </w:p>
          <w:p w14:paraId="1EE9F154" w14:textId="35A53819" w:rsidR="001C0AD4" w:rsidRDefault="001C0AD4" w:rsidP="001C0AD4">
            <w:pPr>
              <w:keepNext/>
              <w:jc w:val="center"/>
              <w:rPr>
                <w:lang w:val="en-AU"/>
              </w:rPr>
            </w:pPr>
            <w:r>
              <w:rPr>
                <w:lang w:val="en-AU"/>
              </w:rPr>
              <w:t>5.5</w:t>
            </w:r>
          </w:p>
          <w:p w14:paraId="0FDBD858" w14:textId="2827C54C" w:rsidR="001C0AD4" w:rsidRDefault="001C0AD4" w:rsidP="001C0AD4">
            <w:pPr>
              <w:keepNext/>
              <w:jc w:val="center"/>
              <w:rPr>
                <w:lang w:val="en-AU"/>
              </w:rPr>
            </w:pPr>
            <w:r>
              <w:rPr>
                <w:lang w:val="en-AU"/>
              </w:rPr>
              <w:t>5.5.8</w:t>
            </w:r>
          </w:p>
          <w:p w14:paraId="18C8AD8F" w14:textId="393ECE62" w:rsidR="001C0AD4" w:rsidRDefault="001C0AD4" w:rsidP="001C0AD4">
            <w:pPr>
              <w:keepNext/>
              <w:jc w:val="center"/>
              <w:rPr>
                <w:lang w:val="en-AU"/>
              </w:rPr>
            </w:pPr>
            <w:r>
              <w:rPr>
                <w:lang w:val="en-AU"/>
              </w:rPr>
              <w:t>5.14.8</w:t>
            </w:r>
          </w:p>
          <w:p w14:paraId="7E7431ED" w14:textId="319C9DDB" w:rsidR="001C0AD4" w:rsidRDefault="001C0AD4" w:rsidP="001C0AD4">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AAC5FC3" w14:textId="77777777" w:rsidR="001C0AD4" w:rsidRDefault="001C0AD4" w:rsidP="001C0AD4">
            <w:pPr>
              <w:spacing w:before="40"/>
              <w:jc w:val="both"/>
              <w:rPr>
                <w:rFonts w:ascii="Arial" w:hAnsi="Arial" w:cs="Arial"/>
                <w:color w:val="000000"/>
              </w:rPr>
            </w:pPr>
            <w:r>
              <w:rPr>
                <w:rFonts w:ascii="Arial" w:hAnsi="Arial" w:cs="Arial"/>
                <w:color w:val="000000"/>
              </w:rPr>
              <w:t>Addition of 2022/23 Family Division statistics to each of these paragraphs.</w:t>
            </w:r>
          </w:p>
        </w:tc>
      </w:tr>
      <w:tr w:rsidR="001C0AD4" w14:paraId="3925CD3D" w14:textId="77777777" w:rsidTr="009B6A89">
        <w:tc>
          <w:tcPr>
            <w:tcW w:w="1261" w:type="dxa"/>
            <w:gridSpan w:val="2"/>
            <w:tcBorders>
              <w:top w:val="single" w:sz="4" w:space="0" w:color="auto"/>
              <w:left w:val="single" w:sz="18" w:space="0" w:color="auto"/>
              <w:bottom w:val="single" w:sz="4" w:space="0" w:color="auto"/>
            </w:tcBorders>
          </w:tcPr>
          <w:p w14:paraId="43CB2734" w14:textId="0EE72CA0"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63ABDF9D" w14:textId="72B01CA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3AE6F30" w14:textId="5F872A11" w:rsidR="001C0AD4" w:rsidRDefault="001C0AD4" w:rsidP="001C0AD4">
            <w:pPr>
              <w:keepNext/>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65EC6684" w14:textId="4E7F929C"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including reference to </w:t>
            </w:r>
            <w:r w:rsidRPr="00063FE2">
              <w:rPr>
                <w:rFonts w:ascii="Arial" w:hAnsi="Arial" w:cs="Arial"/>
                <w:i/>
                <w:iCs/>
                <w:color w:val="000000" w:themeColor="text1"/>
              </w:rPr>
              <w:t>Children, Youth and Families Amendment (Child Protection) Bill 2021</w:t>
            </w:r>
            <w:r>
              <w:rPr>
                <w:rFonts w:ascii="Arial" w:hAnsi="Arial" w:cs="Arial"/>
                <w:color w:val="000000" w:themeColor="text1"/>
              </w:rPr>
              <w:t>, cll. 1(xiv), 32 &amp; 33.</w:t>
            </w:r>
          </w:p>
        </w:tc>
      </w:tr>
      <w:tr w:rsidR="001C0AD4" w14:paraId="220B5373" w14:textId="77777777" w:rsidTr="009B6A89">
        <w:tc>
          <w:tcPr>
            <w:tcW w:w="1261" w:type="dxa"/>
            <w:gridSpan w:val="2"/>
            <w:tcBorders>
              <w:top w:val="single" w:sz="4" w:space="0" w:color="auto"/>
              <w:left w:val="single" w:sz="18" w:space="0" w:color="auto"/>
              <w:bottom w:val="single" w:sz="4" w:space="0" w:color="auto"/>
            </w:tcBorders>
          </w:tcPr>
          <w:p w14:paraId="698C0556" w14:textId="044EDCD2"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3BB5B50B" w14:textId="7C39DF9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4EF4A0D" w14:textId="3E85EE09" w:rsidR="001C0AD4" w:rsidRDefault="001C0AD4" w:rsidP="001C0AD4">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2AF8B382" w14:textId="314AECFE" w:rsidR="001C0AD4" w:rsidRDefault="001C0AD4" w:rsidP="001C0AD4">
            <w:pPr>
              <w:spacing w:before="20" w:after="20"/>
              <w:jc w:val="both"/>
              <w:rPr>
                <w:rFonts w:ascii="Arial" w:hAnsi="Arial" w:cs="Arial"/>
                <w:color w:val="000000"/>
              </w:rPr>
            </w:pPr>
            <w:r>
              <w:rPr>
                <w:rFonts w:ascii="Arial" w:hAnsi="Arial" w:cs="Arial"/>
                <w:color w:val="000000"/>
              </w:rPr>
              <w:t xml:space="preserve">Addition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CA51A2">
              <w:rPr>
                <w:rFonts w:ascii="Arial" w:hAnsi="Arial" w:cs="Arial"/>
                <w:color w:val="000000" w:themeColor="text1"/>
              </w:rPr>
              <w:t>to the cross-reference to section 5.17.5.</w:t>
            </w:r>
          </w:p>
        </w:tc>
      </w:tr>
      <w:tr w:rsidR="001C0AD4" w14:paraId="443C6784"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B694149" w14:textId="0210144B" w:rsidR="001C0AD4" w:rsidRPr="0054535C" w:rsidRDefault="001C0AD4" w:rsidP="001C0AD4">
            <w:pPr>
              <w:keepNext/>
              <w:keepLines/>
              <w:rPr>
                <w:sz w:val="22"/>
                <w:lang w:val="en-AU"/>
              </w:rPr>
            </w:pPr>
            <w:r>
              <w:rPr>
                <w:sz w:val="22"/>
                <w:lang w:val="en-AU"/>
              </w:rPr>
              <w:t>24/11/23</w:t>
            </w:r>
          </w:p>
        </w:tc>
        <w:tc>
          <w:tcPr>
            <w:tcW w:w="7077" w:type="dxa"/>
            <w:gridSpan w:val="4"/>
            <w:tcBorders>
              <w:top w:val="single" w:sz="12" w:space="0" w:color="auto"/>
              <w:bottom w:val="single" w:sz="4" w:space="0" w:color="auto"/>
              <w:right w:val="single" w:sz="18" w:space="0" w:color="auto"/>
            </w:tcBorders>
            <w:shd w:val="clear" w:color="auto" w:fill="DDDDDD"/>
          </w:tcPr>
          <w:p w14:paraId="7FFA6688" w14:textId="52DD15D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6A071ECF" w14:textId="77777777" w:rsidTr="009B6A89">
        <w:tc>
          <w:tcPr>
            <w:tcW w:w="1261" w:type="dxa"/>
            <w:gridSpan w:val="2"/>
            <w:tcBorders>
              <w:top w:val="single" w:sz="4" w:space="0" w:color="auto"/>
              <w:left w:val="single" w:sz="18" w:space="0" w:color="auto"/>
              <w:bottom w:val="single" w:sz="4" w:space="0" w:color="auto"/>
            </w:tcBorders>
          </w:tcPr>
          <w:p w14:paraId="1D5C839F" w14:textId="4330D458"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01323EE9" w14:textId="4FBFA49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FA42371" w14:textId="696C84D7" w:rsidR="001C0AD4" w:rsidRDefault="001C0AD4" w:rsidP="001C0AD4">
            <w:pPr>
              <w:jc w:val="center"/>
              <w:rPr>
                <w:b/>
                <w:bCs/>
                <w:lang w:val="en-AU"/>
              </w:rPr>
            </w:pPr>
            <w:r>
              <w:rPr>
                <w:b/>
                <w:bCs/>
                <w:lang w:val="en-AU"/>
              </w:rPr>
              <w:t>6.7.2</w:t>
            </w:r>
          </w:p>
        </w:tc>
        <w:tc>
          <w:tcPr>
            <w:tcW w:w="4802" w:type="dxa"/>
            <w:gridSpan w:val="2"/>
            <w:tcBorders>
              <w:top w:val="single" w:sz="4" w:space="0" w:color="auto"/>
              <w:bottom w:val="single" w:sz="4" w:space="0" w:color="auto"/>
              <w:right w:val="single" w:sz="18" w:space="0" w:color="auto"/>
            </w:tcBorders>
          </w:tcPr>
          <w:p w14:paraId="56F0AC19" w14:textId="4A05790E" w:rsidR="001C0AD4" w:rsidRPr="00514D83" w:rsidRDefault="001C0AD4" w:rsidP="001C0AD4">
            <w:pPr>
              <w:spacing w:before="20" w:after="20"/>
              <w:jc w:val="both"/>
              <w:rPr>
                <w:rFonts w:ascii="Arial" w:hAnsi="Arial" w:cs="Arial"/>
                <w:bCs/>
                <w:color w:val="000000"/>
              </w:rPr>
            </w:pPr>
            <w:r>
              <w:rPr>
                <w:rFonts w:ascii="Arial" w:hAnsi="Arial" w:cs="Arial"/>
                <w:bCs/>
                <w:color w:val="000000"/>
              </w:rPr>
              <w:t xml:space="preserve">Extract from </w:t>
            </w:r>
            <w:r w:rsidRPr="00F2288E">
              <w:rPr>
                <w:rFonts w:ascii="Arial" w:hAnsi="Arial" w:cs="Arial"/>
                <w:i/>
                <w:iCs/>
                <w:color w:val="000000"/>
              </w:rPr>
              <w:t>HH v WW</w:t>
            </w:r>
            <w:r>
              <w:rPr>
                <w:rFonts w:ascii="Arial" w:hAnsi="Arial" w:cs="Arial"/>
                <w:color w:val="000000"/>
              </w:rPr>
              <w:t xml:space="preserve"> [2023] VSC 459 at [9].</w:t>
            </w:r>
          </w:p>
        </w:tc>
      </w:tr>
      <w:tr w:rsidR="001C0AD4" w14:paraId="5ECA75E6" w14:textId="77777777" w:rsidTr="009B6A89">
        <w:tc>
          <w:tcPr>
            <w:tcW w:w="1261" w:type="dxa"/>
            <w:gridSpan w:val="2"/>
            <w:tcBorders>
              <w:top w:val="single" w:sz="4" w:space="0" w:color="auto"/>
              <w:left w:val="single" w:sz="18" w:space="0" w:color="auto"/>
              <w:bottom w:val="single" w:sz="4" w:space="0" w:color="auto"/>
            </w:tcBorders>
          </w:tcPr>
          <w:p w14:paraId="5C5C1362" w14:textId="4AD6DB03"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53608E09" w14:textId="5195F98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A35DDA4" w14:textId="3A258A9F" w:rsidR="001C0AD4" w:rsidRDefault="001C0AD4" w:rsidP="001C0AD4">
            <w:pPr>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2A4C9E19" w14:textId="77777777" w:rsidR="001C0AD4" w:rsidRPr="00AD2DE3" w:rsidRDefault="001C0AD4" w:rsidP="001C0AD4">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Addition of paragraphs [11] &amp; [15] to the quotation from </w:t>
            </w:r>
            <w:r w:rsidRPr="00AD2DE3">
              <w:rPr>
                <w:rFonts w:ascii="Arial" w:hAnsi="Arial" w:cs="Arial"/>
                <w:i/>
                <w:color w:val="000000"/>
              </w:rPr>
              <w:t>Zion-Shalom v Magistrates’ Court of Victoria &amp; Ors (No.2)</w:t>
            </w:r>
            <w:r w:rsidRPr="00AD2DE3">
              <w:rPr>
                <w:rFonts w:ascii="Arial" w:hAnsi="Arial" w:cs="Arial"/>
                <w:color w:val="000000"/>
              </w:rPr>
              <w:t xml:space="preserve"> [2009] VSC 477</w:t>
            </w:r>
            <w:r w:rsidRPr="00AD2DE3">
              <w:rPr>
                <w:rFonts w:ascii="Arial" w:hAnsi="Arial" w:cs="Arial"/>
                <w:bCs/>
                <w:color w:val="000000"/>
              </w:rPr>
              <w:t>.</w:t>
            </w:r>
          </w:p>
          <w:p w14:paraId="3F84A569" w14:textId="47972A9D" w:rsidR="001C0AD4" w:rsidRPr="00AD2DE3" w:rsidRDefault="001C0AD4" w:rsidP="001C0AD4">
            <w:pPr>
              <w:pStyle w:val="ListParagraph"/>
              <w:numPr>
                <w:ilvl w:val="0"/>
                <w:numId w:val="147"/>
              </w:numPr>
              <w:spacing w:before="20" w:after="20"/>
              <w:ind w:left="357" w:hanging="357"/>
              <w:jc w:val="both"/>
              <w:rPr>
                <w:rFonts w:ascii="Arial" w:hAnsi="Arial" w:cs="Arial"/>
                <w:bCs/>
                <w:color w:val="000000"/>
              </w:rPr>
            </w:pPr>
            <w:r w:rsidRPr="00AD2DE3">
              <w:rPr>
                <w:rFonts w:ascii="Arial" w:hAnsi="Arial" w:cs="Arial"/>
                <w:bCs/>
                <w:color w:val="000000"/>
              </w:rPr>
              <w:t xml:space="preserve">Reference to </w:t>
            </w:r>
            <w:r w:rsidRPr="00AD2DE3">
              <w:rPr>
                <w:rFonts w:ascii="Arial" w:hAnsi="Arial" w:cs="Arial"/>
                <w:bCs/>
                <w:i/>
                <w:iCs/>
                <w:color w:val="000000"/>
              </w:rPr>
              <w:t>MN v OP</w:t>
            </w:r>
            <w:r w:rsidRPr="00AD2DE3">
              <w:rPr>
                <w:rFonts w:ascii="Arial" w:hAnsi="Arial" w:cs="Arial"/>
                <w:bCs/>
                <w:color w:val="000000"/>
              </w:rPr>
              <w:t xml:space="preserve"> [2017] VSC 733 and extract from [49].</w:t>
            </w:r>
          </w:p>
        </w:tc>
      </w:tr>
      <w:tr w:rsidR="001C0AD4" w14:paraId="5D97A1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20778F" w14:textId="4D2889DE" w:rsidR="001C0AD4" w:rsidRPr="0054535C" w:rsidRDefault="001C0AD4" w:rsidP="001C0AD4">
            <w:pPr>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12979E11" w14:textId="010236FC"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03562633" w14:textId="77777777" w:rsidTr="009B6A89">
        <w:trPr>
          <w:trHeight w:val="303"/>
        </w:trPr>
        <w:tc>
          <w:tcPr>
            <w:tcW w:w="1261" w:type="dxa"/>
            <w:gridSpan w:val="2"/>
            <w:vMerge w:val="restart"/>
            <w:tcBorders>
              <w:top w:val="single" w:sz="4" w:space="0" w:color="auto"/>
              <w:left w:val="single" w:sz="18" w:space="0" w:color="auto"/>
            </w:tcBorders>
          </w:tcPr>
          <w:p w14:paraId="1D2DEFAE" w14:textId="5FD226DE" w:rsidR="001C0AD4" w:rsidRDefault="001C0AD4" w:rsidP="001C0AD4">
            <w:pPr>
              <w:rPr>
                <w:lang w:val="en-AU"/>
              </w:rPr>
            </w:pPr>
            <w:r>
              <w:rPr>
                <w:lang w:val="en-AU"/>
              </w:rPr>
              <w:t>24/11/23</w:t>
            </w:r>
          </w:p>
        </w:tc>
        <w:tc>
          <w:tcPr>
            <w:tcW w:w="836" w:type="dxa"/>
            <w:vMerge w:val="restart"/>
            <w:tcBorders>
              <w:top w:val="single" w:sz="4" w:space="0" w:color="auto"/>
            </w:tcBorders>
          </w:tcPr>
          <w:p w14:paraId="0650A35B" w14:textId="2F45D442" w:rsidR="001C0AD4" w:rsidRDefault="001C0AD4" w:rsidP="001C0AD4">
            <w:pPr>
              <w:jc w:val="center"/>
              <w:rPr>
                <w:lang w:val="en-AU"/>
              </w:rPr>
            </w:pPr>
            <w:r>
              <w:rPr>
                <w:lang w:val="en-AU"/>
              </w:rPr>
              <w:t>8</w:t>
            </w:r>
          </w:p>
        </w:tc>
        <w:tc>
          <w:tcPr>
            <w:tcW w:w="1439" w:type="dxa"/>
            <w:vMerge w:val="restart"/>
            <w:tcBorders>
              <w:top w:val="single" w:sz="4" w:space="0" w:color="auto"/>
            </w:tcBorders>
            <w:shd w:val="clear" w:color="auto" w:fill="FFF2CC"/>
          </w:tcPr>
          <w:p w14:paraId="062DE6FB" w14:textId="77777777" w:rsidR="001C0AD4" w:rsidRDefault="001C0AD4" w:rsidP="001C0AD4">
            <w:pPr>
              <w:keepNext/>
              <w:jc w:val="center"/>
              <w:rPr>
                <w:b/>
                <w:bCs/>
                <w:lang w:val="en-AU"/>
              </w:rPr>
            </w:pPr>
            <w:r>
              <w:rPr>
                <w:b/>
                <w:bCs/>
                <w:lang w:val="en-AU"/>
              </w:rPr>
              <w:t>FORMER 8.7</w:t>
            </w:r>
          </w:p>
          <w:p w14:paraId="5E9795ED" w14:textId="703862F3" w:rsidR="001C0AD4" w:rsidRDefault="001C0AD4" w:rsidP="001C0AD4">
            <w:pPr>
              <w:keepNext/>
              <w:jc w:val="center"/>
              <w:rPr>
                <w:b/>
                <w:bCs/>
                <w:lang w:val="en-AU"/>
              </w:rPr>
            </w:pPr>
            <w:r>
              <w:rPr>
                <w:b/>
                <w:bCs/>
                <w:lang w:val="en-AU"/>
              </w:rPr>
              <w:t>NEW 8.8</w:t>
            </w:r>
          </w:p>
        </w:tc>
        <w:tc>
          <w:tcPr>
            <w:tcW w:w="4802" w:type="dxa"/>
            <w:gridSpan w:val="2"/>
            <w:tcBorders>
              <w:top w:val="single" w:sz="4" w:space="0" w:color="auto"/>
              <w:bottom w:val="single" w:sz="4" w:space="0" w:color="auto"/>
              <w:right w:val="single" w:sz="18" w:space="0" w:color="auto"/>
            </w:tcBorders>
            <w:shd w:val="clear" w:color="auto" w:fill="FFF2CC"/>
          </w:tcPr>
          <w:p w14:paraId="785F83F4" w14:textId="44FB36C2" w:rsidR="001C0AD4" w:rsidRPr="003D3352" w:rsidRDefault="001C0AD4" w:rsidP="001C0AD4">
            <w:pPr>
              <w:spacing w:before="20" w:after="40"/>
              <w:jc w:val="both"/>
              <w:rPr>
                <w:rFonts w:ascii="Arial" w:hAnsi="Arial" w:cs="Arial"/>
                <w:b/>
                <w:color w:val="000000"/>
              </w:rPr>
            </w:pPr>
            <w:r w:rsidRPr="003D3352">
              <w:rPr>
                <w:rFonts w:ascii="Arial" w:hAnsi="Arial" w:cs="Arial"/>
                <w:b/>
                <w:color w:val="000000"/>
              </w:rPr>
              <w:t xml:space="preserve">Former Part 8.7 – headed </w:t>
            </w:r>
            <w:r>
              <w:rPr>
                <w:rFonts w:ascii="Arial" w:hAnsi="Arial" w:cs="Arial"/>
                <w:b/>
                <w:color w:val="000000"/>
              </w:rPr>
              <w:t>“</w:t>
            </w:r>
            <w:r>
              <w:rPr>
                <w:rFonts w:ascii="Arial" w:hAnsi="Arial" w:cs="Arial"/>
                <w:b/>
                <w:bCs/>
              </w:rPr>
              <w:t>Other relevant provisions relating to DNA samples &amp; forensic procedures” – is renumbered 8.8.</w:t>
            </w:r>
          </w:p>
        </w:tc>
      </w:tr>
      <w:tr w:rsidR="001C0AD4" w14:paraId="31D582AE" w14:textId="77777777" w:rsidTr="009B6A89">
        <w:trPr>
          <w:trHeight w:val="302"/>
        </w:trPr>
        <w:tc>
          <w:tcPr>
            <w:tcW w:w="1261" w:type="dxa"/>
            <w:gridSpan w:val="2"/>
            <w:vMerge/>
            <w:tcBorders>
              <w:left w:val="single" w:sz="18" w:space="0" w:color="auto"/>
              <w:bottom w:val="single" w:sz="4" w:space="0" w:color="auto"/>
            </w:tcBorders>
          </w:tcPr>
          <w:p w14:paraId="3A7A6849" w14:textId="77777777" w:rsidR="001C0AD4" w:rsidRDefault="001C0AD4" w:rsidP="001C0AD4">
            <w:pPr>
              <w:rPr>
                <w:lang w:val="en-AU"/>
              </w:rPr>
            </w:pPr>
          </w:p>
        </w:tc>
        <w:tc>
          <w:tcPr>
            <w:tcW w:w="836" w:type="dxa"/>
            <w:vMerge/>
            <w:tcBorders>
              <w:bottom w:val="single" w:sz="4" w:space="0" w:color="auto"/>
            </w:tcBorders>
          </w:tcPr>
          <w:p w14:paraId="04FF7EE2" w14:textId="29BD41A2" w:rsidR="001C0AD4" w:rsidRDefault="001C0AD4" w:rsidP="001C0AD4">
            <w:pPr>
              <w:jc w:val="center"/>
              <w:rPr>
                <w:lang w:val="en-AU"/>
              </w:rPr>
            </w:pPr>
          </w:p>
        </w:tc>
        <w:tc>
          <w:tcPr>
            <w:tcW w:w="1439" w:type="dxa"/>
            <w:vMerge/>
            <w:tcBorders>
              <w:bottom w:val="single" w:sz="4" w:space="0" w:color="auto"/>
            </w:tcBorders>
            <w:shd w:val="clear" w:color="auto" w:fill="FFF2CC"/>
          </w:tcPr>
          <w:p w14:paraId="58B346B8"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0ACD788" w14:textId="722D2FE6" w:rsidR="001C0AD4" w:rsidRPr="004015FF" w:rsidRDefault="001C0AD4" w:rsidP="001C0AD4">
            <w:pPr>
              <w:spacing w:before="20" w:after="40"/>
              <w:jc w:val="both"/>
              <w:rPr>
                <w:rFonts w:ascii="Arial" w:hAnsi="Arial" w:cs="Arial"/>
                <w:bCs/>
                <w:color w:val="000000"/>
              </w:rPr>
            </w:pPr>
            <w:r w:rsidRPr="004015FF">
              <w:rPr>
                <w:rFonts w:ascii="Arial" w:hAnsi="Arial" w:cs="Arial"/>
                <w:bCs/>
                <w:color w:val="000000"/>
              </w:rPr>
              <w:t xml:space="preserve">References to ss.464ZFB &amp; 464ZFC removed </w:t>
            </w:r>
            <w:r>
              <w:rPr>
                <w:rFonts w:ascii="Arial" w:hAnsi="Arial" w:cs="Arial"/>
                <w:bCs/>
                <w:color w:val="000000"/>
              </w:rPr>
              <w:t>because they form the subject matter of new Part 8.7.</w:t>
            </w:r>
          </w:p>
        </w:tc>
      </w:tr>
      <w:tr w:rsidR="001C0AD4" w14:paraId="72768AC6" w14:textId="77777777" w:rsidTr="009B6A89">
        <w:trPr>
          <w:trHeight w:val="105"/>
        </w:trPr>
        <w:tc>
          <w:tcPr>
            <w:tcW w:w="1261" w:type="dxa"/>
            <w:gridSpan w:val="2"/>
            <w:vMerge w:val="restart"/>
            <w:tcBorders>
              <w:top w:val="single" w:sz="4" w:space="0" w:color="auto"/>
              <w:left w:val="single" w:sz="18" w:space="0" w:color="auto"/>
            </w:tcBorders>
          </w:tcPr>
          <w:p w14:paraId="35AB69AE" w14:textId="64426338" w:rsidR="001C0AD4" w:rsidRDefault="001C0AD4" w:rsidP="001C0AD4">
            <w:pPr>
              <w:rPr>
                <w:lang w:val="en-AU"/>
              </w:rPr>
            </w:pPr>
            <w:r>
              <w:rPr>
                <w:lang w:val="en-AU"/>
              </w:rPr>
              <w:t>24/11/23</w:t>
            </w:r>
          </w:p>
        </w:tc>
        <w:tc>
          <w:tcPr>
            <w:tcW w:w="836" w:type="dxa"/>
            <w:vMerge w:val="restart"/>
            <w:tcBorders>
              <w:top w:val="single" w:sz="4" w:space="0" w:color="auto"/>
            </w:tcBorders>
          </w:tcPr>
          <w:p w14:paraId="0C020517" w14:textId="7718CB0F" w:rsidR="001C0AD4" w:rsidRDefault="001C0AD4" w:rsidP="001C0AD4">
            <w:pPr>
              <w:jc w:val="center"/>
              <w:rPr>
                <w:lang w:val="en-AU"/>
              </w:rPr>
            </w:pPr>
            <w:r>
              <w:rPr>
                <w:lang w:val="en-AU"/>
              </w:rPr>
              <w:t>8</w:t>
            </w:r>
          </w:p>
        </w:tc>
        <w:tc>
          <w:tcPr>
            <w:tcW w:w="1439" w:type="dxa"/>
            <w:vMerge w:val="restart"/>
            <w:tcBorders>
              <w:top w:val="single" w:sz="4" w:space="0" w:color="auto"/>
            </w:tcBorders>
            <w:shd w:val="clear" w:color="auto" w:fill="FFF2CC"/>
          </w:tcPr>
          <w:p w14:paraId="448A04C5" w14:textId="6AED8933" w:rsidR="001C0AD4" w:rsidRDefault="001C0AD4" w:rsidP="001C0AD4">
            <w:pPr>
              <w:keepNext/>
              <w:jc w:val="center"/>
              <w:rPr>
                <w:b/>
                <w:bCs/>
                <w:lang w:val="en-AU"/>
              </w:rPr>
            </w:pPr>
            <w:r>
              <w:rPr>
                <w:b/>
                <w:bCs/>
                <w:lang w:val="en-AU"/>
              </w:rPr>
              <w:t>NEW 8.7</w:t>
            </w:r>
          </w:p>
        </w:tc>
        <w:tc>
          <w:tcPr>
            <w:tcW w:w="4802" w:type="dxa"/>
            <w:gridSpan w:val="2"/>
            <w:tcBorders>
              <w:top w:val="single" w:sz="4" w:space="0" w:color="auto"/>
              <w:bottom w:val="single" w:sz="4" w:space="0" w:color="auto"/>
              <w:right w:val="single" w:sz="18" w:space="0" w:color="auto"/>
            </w:tcBorders>
            <w:shd w:val="clear" w:color="auto" w:fill="FFF2CC"/>
          </w:tcPr>
          <w:p w14:paraId="7DE5C2FE" w14:textId="6D25C845" w:rsidR="001C0AD4" w:rsidRPr="003D3352" w:rsidRDefault="001C0AD4" w:rsidP="001C0AD4">
            <w:pPr>
              <w:spacing w:before="20" w:after="40"/>
              <w:jc w:val="both"/>
              <w:rPr>
                <w:rFonts w:ascii="Arial" w:hAnsi="Arial" w:cs="Arial"/>
                <w:b/>
                <w:color w:val="000000"/>
              </w:rPr>
            </w:pPr>
            <w:r w:rsidRPr="003D3352">
              <w:rPr>
                <w:rFonts w:ascii="Arial" w:hAnsi="Arial" w:cs="Arial"/>
                <w:b/>
                <w:color w:val="000000"/>
              </w:rPr>
              <w:t>New Part headed “</w:t>
            </w:r>
            <w:r w:rsidRPr="003D3352">
              <w:rPr>
                <w:rFonts w:ascii="Arial" w:hAnsi="Arial" w:cs="Arial"/>
                <w:b/>
              </w:rPr>
              <w:t>Retention of information following finding of guilt”.</w:t>
            </w:r>
          </w:p>
        </w:tc>
      </w:tr>
      <w:tr w:rsidR="001C0AD4" w14:paraId="1D716949" w14:textId="77777777" w:rsidTr="009B6A89">
        <w:trPr>
          <w:trHeight w:val="104"/>
        </w:trPr>
        <w:tc>
          <w:tcPr>
            <w:tcW w:w="1261" w:type="dxa"/>
            <w:gridSpan w:val="2"/>
            <w:vMerge/>
            <w:tcBorders>
              <w:left w:val="single" w:sz="18" w:space="0" w:color="auto"/>
              <w:bottom w:val="single" w:sz="4" w:space="0" w:color="auto"/>
            </w:tcBorders>
          </w:tcPr>
          <w:p w14:paraId="5EA926BF" w14:textId="77777777" w:rsidR="001C0AD4" w:rsidRDefault="001C0AD4" w:rsidP="001C0AD4">
            <w:pPr>
              <w:rPr>
                <w:lang w:val="en-AU"/>
              </w:rPr>
            </w:pPr>
          </w:p>
        </w:tc>
        <w:tc>
          <w:tcPr>
            <w:tcW w:w="836" w:type="dxa"/>
            <w:vMerge/>
            <w:tcBorders>
              <w:bottom w:val="single" w:sz="4" w:space="0" w:color="auto"/>
            </w:tcBorders>
          </w:tcPr>
          <w:p w14:paraId="1A4050AB" w14:textId="74BCC850" w:rsidR="001C0AD4" w:rsidRDefault="001C0AD4" w:rsidP="001C0AD4">
            <w:pPr>
              <w:jc w:val="center"/>
              <w:rPr>
                <w:lang w:val="en-AU"/>
              </w:rPr>
            </w:pPr>
          </w:p>
        </w:tc>
        <w:tc>
          <w:tcPr>
            <w:tcW w:w="1439" w:type="dxa"/>
            <w:vMerge/>
            <w:tcBorders>
              <w:bottom w:val="single" w:sz="4" w:space="0" w:color="auto"/>
            </w:tcBorders>
            <w:shd w:val="clear" w:color="auto" w:fill="FFF2CC"/>
          </w:tcPr>
          <w:p w14:paraId="30637D73"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D069A2" w14:textId="6EF5609B" w:rsidR="001C0AD4" w:rsidRDefault="001C0AD4" w:rsidP="001C0AD4">
            <w:pPr>
              <w:spacing w:before="20" w:after="40"/>
              <w:jc w:val="both"/>
              <w:rPr>
                <w:rFonts w:ascii="Arial" w:hAnsi="Arial" w:cs="Arial"/>
                <w:bCs/>
                <w:color w:val="000000"/>
              </w:rPr>
            </w:pPr>
            <w:r>
              <w:rPr>
                <w:rFonts w:ascii="Arial" w:hAnsi="Arial" w:cs="Arial"/>
                <w:bCs/>
                <w:color w:val="000000"/>
              </w:rPr>
              <w:t xml:space="preserve">Summary of </w:t>
            </w:r>
            <w:r w:rsidRPr="00A21AA6">
              <w:rPr>
                <w:rFonts w:ascii="Arial" w:hAnsi="Arial" w:cs="Arial"/>
                <w:i/>
                <w:iCs/>
              </w:rPr>
              <w:t>MB v Children’s Court of Victoria &amp; Anor</w:t>
            </w:r>
            <w:r>
              <w:rPr>
                <w:rFonts w:ascii="Arial" w:hAnsi="Arial" w:cs="Arial"/>
              </w:rPr>
              <w:t xml:space="preserve"> [2023] VSC 666 and extracts from [14], [16]-[17] &amp; [55].</w:t>
            </w:r>
          </w:p>
        </w:tc>
      </w:tr>
      <w:tr w:rsidR="001C0AD4" w14:paraId="7F7116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A7D36C" w14:textId="430EA814" w:rsidR="001C0AD4" w:rsidRPr="0054535C" w:rsidRDefault="001C0AD4" w:rsidP="001C0AD4">
            <w:pPr>
              <w:keepNext/>
              <w:keepLines/>
              <w:rPr>
                <w:sz w:val="22"/>
                <w:lang w:val="en-AU"/>
              </w:rPr>
            </w:pPr>
            <w:bookmarkStart w:id="75" w:name="_Hlk151965158"/>
            <w:r>
              <w:rPr>
                <w:sz w:val="22"/>
                <w:lang w:val="en-AU"/>
              </w:rPr>
              <w:lastRenderedPageBreak/>
              <w:t>24/11/23</w:t>
            </w:r>
          </w:p>
        </w:tc>
        <w:tc>
          <w:tcPr>
            <w:tcW w:w="7077" w:type="dxa"/>
            <w:gridSpan w:val="4"/>
            <w:tcBorders>
              <w:top w:val="single" w:sz="18" w:space="0" w:color="auto"/>
              <w:bottom w:val="single" w:sz="4" w:space="0" w:color="auto"/>
              <w:right w:val="single" w:sz="18" w:space="0" w:color="auto"/>
            </w:tcBorders>
            <w:shd w:val="clear" w:color="auto" w:fill="DDDDDD"/>
          </w:tcPr>
          <w:p w14:paraId="3766D7C9" w14:textId="68749534"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68B8720B" w14:textId="77777777" w:rsidTr="009B6A89">
        <w:trPr>
          <w:trHeight w:val="283"/>
        </w:trPr>
        <w:tc>
          <w:tcPr>
            <w:tcW w:w="1261" w:type="dxa"/>
            <w:gridSpan w:val="2"/>
            <w:tcBorders>
              <w:top w:val="single" w:sz="4" w:space="0" w:color="auto"/>
              <w:left w:val="single" w:sz="18" w:space="0" w:color="auto"/>
            </w:tcBorders>
          </w:tcPr>
          <w:p w14:paraId="743D9A0C" w14:textId="1B225404" w:rsidR="001C0AD4" w:rsidRDefault="001C0AD4" w:rsidP="001C0AD4">
            <w:pPr>
              <w:rPr>
                <w:lang w:val="en-AU"/>
              </w:rPr>
            </w:pPr>
            <w:r>
              <w:rPr>
                <w:lang w:val="en-AU"/>
              </w:rPr>
              <w:t>24/11/23</w:t>
            </w:r>
          </w:p>
        </w:tc>
        <w:tc>
          <w:tcPr>
            <w:tcW w:w="836" w:type="dxa"/>
            <w:tcBorders>
              <w:top w:val="single" w:sz="4" w:space="0" w:color="auto"/>
            </w:tcBorders>
          </w:tcPr>
          <w:p w14:paraId="7A4BC5E7" w14:textId="46D75713" w:rsidR="001C0AD4" w:rsidRDefault="001C0AD4" w:rsidP="001C0AD4">
            <w:pPr>
              <w:jc w:val="center"/>
              <w:rPr>
                <w:lang w:val="en-AU"/>
              </w:rPr>
            </w:pPr>
            <w:r>
              <w:rPr>
                <w:lang w:val="en-AU"/>
              </w:rPr>
              <w:t>9</w:t>
            </w:r>
          </w:p>
        </w:tc>
        <w:tc>
          <w:tcPr>
            <w:tcW w:w="1439" w:type="dxa"/>
            <w:tcBorders>
              <w:top w:val="single" w:sz="4" w:space="0" w:color="auto"/>
            </w:tcBorders>
          </w:tcPr>
          <w:p w14:paraId="47F41F63" w14:textId="10915E49"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B64E52A" w14:textId="06E2AEF3" w:rsidR="001C0AD4" w:rsidRPr="00200253" w:rsidRDefault="001C0AD4" w:rsidP="001C0AD4">
            <w:pPr>
              <w:spacing w:before="20"/>
              <w:jc w:val="both"/>
              <w:rPr>
                <w:rFonts w:ascii="Arial" w:hAnsi="Arial" w:cs="Arial"/>
                <w:color w:val="000000"/>
              </w:rPr>
            </w:pPr>
            <w:r>
              <w:rPr>
                <w:rFonts w:ascii="Arial" w:hAnsi="Arial" w:cs="Arial"/>
                <w:color w:val="000000"/>
              </w:rPr>
              <w:t xml:space="preserve">Summaries of </w:t>
            </w:r>
            <w:r w:rsidRPr="00D140C0">
              <w:rPr>
                <w:rFonts w:ascii="Arial" w:hAnsi="Arial" w:cs="Arial"/>
                <w:i/>
                <w:iCs/>
              </w:rPr>
              <w:t xml:space="preserve">Re </w:t>
            </w:r>
            <w:r>
              <w:rPr>
                <w:rFonts w:ascii="Arial" w:hAnsi="Arial" w:cs="Arial"/>
                <w:i/>
                <w:iCs/>
              </w:rPr>
              <w:t xml:space="preserve">AZ </w:t>
            </w:r>
            <w:r w:rsidRPr="00E4053C">
              <w:rPr>
                <w:rFonts w:ascii="Arial" w:hAnsi="Arial" w:cs="Arial"/>
              </w:rPr>
              <w:t xml:space="preserve">[2023] VSC </w:t>
            </w:r>
            <w:r>
              <w:rPr>
                <w:rFonts w:ascii="Arial" w:hAnsi="Arial" w:cs="Arial"/>
              </w:rPr>
              <w:t xml:space="preserve">648; </w:t>
            </w:r>
            <w:r>
              <w:rPr>
                <w:rFonts w:ascii="Arial" w:hAnsi="Arial" w:cs="Arial"/>
                <w:i/>
                <w:iCs/>
              </w:rPr>
              <w:t xml:space="preserve">Re Njovu </w:t>
            </w:r>
            <w:r w:rsidRPr="007242C4">
              <w:rPr>
                <w:rFonts w:ascii="Arial" w:hAnsi="Arial" w:cs="Arial"/>
              </w:rPr>
              <w:t>[2023] VSC 622</w:t>
            </w:r>
            <w:r>
              <w:rPr>
                <w:rFonts w:ascii="Arial" w:hAnsi="Arial" w:cs="Arial"/>
              </w:rPr>
              <w:t>.</w:t>
            </w:r>
          </w:p>
        </w:tc>
      </w:tr>
      <w:bookmarkEnd w:id="75"/>
      <w:tr w:rsidR="001C0AD4" w14:paraId="30A2915C"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0371EBC" w14:textId="3DD16344" w:rsidR="001C0AD4" w:rsidRPr="0054535C" w:rsidRDefault="001C0AD4" w:rsidP="001C0AD4">
            <w:pPr>
              <w:keepNext/>
              <w:keepLines/>
              <w:rPr>
                <w:sz w:val="22"/>
                <w:lang w:val="en-AU"/>
              </w:rPr>
            </w:pPr>
            <w:r>
              <w:rPr>
                <w:sz w:val="22"/>
                <w:lang w:val="en-AU"/>
              </w:rPr>
              <w:t>24/11/23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DA2FBCC" w14:textId="46B42DE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6F4AC1FC" w14:textId="77777777" w:rsidTr="009B6A89">
        <w:trPr>
          <w:trHeight w:val="227"/>
        </w:trPr>
        <w:tc>
          <w:tcPr>
            <w:tcW w:w="1261" w:type="dxa"/>
            <w:gridSpan w:val="2"/>
            <w:tcBorders>
              <w:left w:val="single" w:sz="18" w:space="0" w:color="auto"/>
            </w:tcBorders>
          </w:tcPr>
          <w:p w14:paraId="50D560EA" w14:textId="5BE4BAA5" w:rsidR="001C0AD4" w:rsidRDefault="001C0AD4" w:rsidP="001C0AD4">
            <w:pPr>
              <w:rPr>
                <w:lang w:val="en-AU"/>
              </w:rPr>
            </w:pPr>
            <w:r>
              <w:rPr>
                <w:lang w:val="en-AU"/>
              </w:rPr>
              <w:t>24/11/23</w:t>
            </w:r>
          </w:p>
        </w:tc>
        <w:tc>
          <w:tcPr>
            <w:tcW w:w="836" w:type="dxa"/>
          </w:tcPr>
          <w:p w14:paraId="24F3D9AF" w14:textId="30FC704B" w:rsidR="001C0AD4" w:rsidRDefault="001C0AD4" w:rsidP="001C0AD4">
            <w:pPr>
              <w:jc w:val="center"/>
              <w:rPr>
                <w:lang w:val="en-AU"/>
              </w:rPr>
            </w:pPr>
            <w:r>
              <w:rPr>
                <w:lang w:val="en-AU"/>
              </w:rPr>
              <w:t>10</w:t>
            </w:r>
          </w:p>
        </w:tc>
        <w:tc>
          <w:tcPr>
            <w:tcW w:w="1439" w:type="dxa"/>
          </w:tcPr>
          <w:p w14:paraId="39F2DEE6" w14:textId="2200CBEC" w:rsidR="001C0AD4" w:rsidRPr="007D4FDE" w:rsidRDefault="001C0AD4" w:rsidP="001C0AD4">
            <w:pPr>
              <w:keepNext/>
              <w:jc w:val="center"/>
              <w:rPr>
                <w:lang w:val="en-AU"/>
              </w:rPr>
            </w:pPr>
            <w:r w:rsidRPr="007D4FDE">
              <w:rPr>
                <w:rFonts w:cs="Arial"/>
                <w:b/>
                <w:bCs/>
              </w:rPr>
              <w:t>10.3.3.5</w:t>
            </w:r>
            <w:r w:rsidRPr="007D4FDE">
              <w:rPr>
                <w:rFonts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355DEC9B" w14:textId="5A384FFC"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7D4FDE">
              <w:rPr>
                <w:rFonts w:ascii="Arial" w:hAnsi="Arial" w:cs="Arial"/>
                <w:bCs/>
                <w:i/>
                <w:iCs/>
                <w:color w:val="000000"/>
              </w:rPr>
              <w:t>Pratt v The King</w:t>
            </w:r>
            <w:r>
              <w:rPr>
                <w:rFonts w:ascii="Arial" w:hAnsi="Arial" w:cs="Arial"/>
                <w:bCs/>
                <w:color w:val="000000"/>
              </w:rPr>
              <w:t xml:space="preserve"> [2023] VSCA 278 at [18]-[25].</w:t>
            </w:r>
          </w:p>
        </w:tc>
      </w:tr>
      <w:tr w:rsidR="001C0AD4" w14:paraId="1EB867F3" w14:textId="77777777" w:rsidTr="009B6A89">
        <w:trPr>
          <w:trHeight w:val="227"/>
        </w:trPr>
        <w:tc>
          <w:tcPr>
            <w:tcW w:w="1261" w:type="dxa"/>
            <w:gridSpan w:val="2"/>
            <w:tcBorders>
              <w:left w:val="single" w:sz="18" w:space="0" w:color="auto"/>
            </w:tcBorders>
          </w:tcPr>
          <w:p w14:paraId="67AF3E80" w14:textId="5AB94052" w:rsidR="001C0AD4" w:rsidRDefault="001C0AD4" w:rsidP="001C0AD4">
            <w:pPr>
              <w:rPr>
                <w:lang w:val="en-AU"/>
              </w:rPr>
            </w:pPr>
            <w:r>
              <w:rPr>
                <w:lang w:val="en-AU"/>
              </w:rPr>
              <w:t>24/11/23</w:t>
            </w:r>
          </w:p>
        </w:tc>
        <w:tc>
          <w:tcPr>
            <w:tcW w:w="836" w:type="dxa"/>
          </w:tcPr>
          <w:p w14:paraId="48FDAAA9" w14:textId="6A74D04B" w:rsidR="001C0AD4" w:rsidRDefault="001C0AD4" w:rsidP="001C0AD4">
            <w:pPr>
              <w:jc w:val="center"/>
              <w:rPr>
                <w:lang w:val="en-AU"/>
              </w:rPr>
            </w:pPr>
            <w:r>
              <w:rPr>
                <w:lang w:val="en-AU"/>
              </w:rPr>
              <w:t>10</w:t>
            </w:r>
          </w:p>
        </w:tc>
        <w:tc>
          <w:tcPr>
            <w:tcW w:w="1439" w:type="dxa"/>
          </w:tcPr>
          <w:p w14:paraId="46890064" w14:textId="176B91E2" w:rsidR="001C0AD4" w:rsidRDefault="001C0AD4" w:rsidP="001C0AD4">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10E0E4DB"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154810">
              <w:rPr>
                <w:rFonts w:ascii="Arial" w:hAnsi="Arial" w:cs="Arial"/>
                <w:i/>
                <w:iCs/>
              </w:rPr>
              <w:t>GLJ v The Trustees of the Roman Catholic Church for the Diocese of Lismore</w:t>
            </w:r>
            <w:r w:rsidRPr="00154810">
              <w:rPr>
                <w:rFonts w:ascii="Arial" w:hAnsi="Arial" w:cs="Arial"/>
              </w:rPr>
              <w:t xml:space="preserve"> [2023] HCA 32</w:t>
            </w:r>
            <w:r>
              <w:rPr>
                <w:rFonts w:ascii="Arial" w:hAnsi="Arial" w:cs="Arial"/>
              </w:rPr>
              <w:t>.</w:t>
            </w:r>
          </w:p>
        </w:tc>
      </w:tr>
      <w:tr w:rsidR="001C0AD4" w14:paraId="00C0DCB0" w14:textId="77777777" w:rsidTr="009B6A89">
        <w:trPr>
          <w:trHeight w:val="227"/>
        </w:trPr>
        <w:tc>
          <w:tcPr>
            <w:tcW w:w="1261" w:type="dxa"/>
            <w:gridSpan w:val="2"/>
            <w:tcBorders>
              <w:left w:val="single" w:sz="18" w:space="0" w:color="auto"/>
            </w:tcBorders>
          </w:tcPr>
          <w:p w14:paraId="1F4D05EF" w14:textId="71C3BFC6" w:rsidR="001C0AD4" w:rsidRDefault="001C0AD4" w:rsidP="001C0AD4">
            <w:pPr>
              <w:rPr>
                <w:lang w:val="en-AU"/>
              </w:rPr>
            </w:pPr>
            <w:r>
              <w:rPr>
                <w:lang w:val="en-AU"/>
              </w:rPr>
              <w:t>24/11/23</w:t>
            </w:r>
          </w:p>
        </w:tc>
        <w:tc>
          <w:tcPr>
            <w:tcW w:w="836" w:type="dxa"/>
          </w:tcPr>
          <w:p w14:paraId="68E954C6" w14:textId="0B61D312" w:rsidR="001C0AD4" w:rsidRDefault="001C0AD4" w:rsidP="001C0AD4">
            <w:pPr>
              <w:jc w:val="center"/>
              <w:rPr>
                <w:lang w:val="en-AU"/>
              </w:rPr>
            </w:pPr>
            <w:r>
              <w:rPr>
                <w:lang w:val="en-AU"/>
              </w:rPr>
              <w:t>10</w:t>
            </w:r>
          </w:p>
        </w:tc>
        <w:tc>
          <w:tcPr>
            <w:tcW w:w="1439" w:type="dxa"/>
          </w:tcPr>
          <w:p w14:paraId="5A661D8C" w14:textId="379DAAF5" w:rsidR="001C0AD4" w:rsidRDefault="001C0AD4" w:rsidP="001C0AD4">
            <w:pPr>
              <w:keepNext/>
              <w:jc w:val="center"/>
              <w:rPr>
                <w:lang w:val="en-AU"/>
              </w:rPr>
            </w:pPr>
            <w:r>
              <w:rPr>
                <w:lang w:val="en-AU"/>
              </w:rPr>
              <w:t>10.6</w:t>
            </w:r>
            <w:r>
              <w:rPr>
                <w:rFonts w:ascii="Arial" w:hAnsi="Arial" w:cs="Arial"/>
                <w:b/>
                <w:color w:val="FFFFFF" w:themeColor="background1"/>
                <w:szCs w:val="22"/>
                <w:shd w:val="clear" w:color="auto" w:fill="000000"/>
              </w:rPr>
              <w:t>U</w:t>
            </w:r>
          </w:p>
        </w:tc>
        <w:tc>
          <w:tcPr>
            <w:tcW w:w="4802" w:type="dxa"/>
            <w:gridSpan w:val="2"/>
            <w:tcBorders>
              <w:top w:val="single" w:sz="4" w:space="0" w:color="auto"/>
              <w:right w:val="single" w:sz="18" w:space="0" w:color="auto"/>
            </w:tcBorders>
            <w:shd w:val="clear" w:color="auto" w:fill="auto"/>
          </w:tcPr>
          <w:p w14:paraId="1A887A19" w14:textId="7F69EDF3"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7936A8">
              <w:rPr>
                <w:rFonts w:ascii="Arial" w:hAnsi="Arial" w:cs="Arial"/>
                <w:i/>
                <w:iCs/>
                <w:color w:val="000000"/>
              </w:rPr>
              <w:t>Re BK</w:t>
            </w:r>
            <w:r>
              <w:rPr>
                <w:rFonts w:ascii="Arial" w:hAnsi="Arial" w:cs="Arial"/>
                <w:color w:val="000000"/>
              </w:rPr>
              <w:t xml:space="preserve"> [2023] VSC 649 at [40]-[47]</w:t>
            </w:r>
            <w:r w:rsidRPr="00703514">
              <w:rPr>
                <w:rFonts w:ascii="Arial" w:hAnsi="Arial" w:cs="Arial"/>
              </w:rPr>
              <w:t>.</w:t>
            </w:r>
          </w:p>
        </w:tc>
      </w:tr>
      <w:tr w:rsidR="001C0AD4" w14:paraId="74575B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5EEE63" w14:textId="249536B5" w:rsidR="001C0AD4" w:rsidRPr="0054535C" w:rsidRDefault="001C0AD4" w:rsidP="001C0AD4">
            <w:pPr>
              <w:keepNext/>
              <w:keepLines/>
              <w:rPr>
                <w:sz w:val="22"/>
                <w:lang w:val="en-AU"/>
              </w:rPr>
            </w:pPr>
            <w:r>
              <w:rPr>
                <w:sz w:val="22"/>
                <w:lang w:val="en-AU"/>
              </w:rPr>
              <w:t>24/11/23</w:t>
            </w:r>
          </w:p>
        </w:tc>
        <w:tc>
          <w:tcPr>
            <w:tcW w:w="7077" w:type="dxa"/>
            <w:gridSpan w:val="4"/>
            <w:tcBorders>
              <w:top w:val="single" w:sz="18" w:space="0" w:color="auto"/>
              <w:bottom w:val="single" w:sz="4" w:space="0" w:color="auto"/>
              <w:right w:val="single" w:sz="18" w:space="0" w:color="auto"/>
            </w:tcBorders>
            <w:shd w:val="clear" w:color="auto" w:fill="DDDDDD"/>
          </w:tcPr>
          <w:p w14:paraId="0FEC391A" w14:textId="4EA700E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73B9753" w14:textId="77777777" w:rsidTr="009B6A89">
        <w:tc>
          <w:tcPr>
            <w:tcW w:w="1261" w:type="dxa"/>
            <w:gridSpan w:val="2"/>
            <w:tcBorders>
              <w:top w:val="single" w:sz="4" w:space="0" w:color="auto"/>
              <w:left w:val="single" w:sz="18" w:space="0" w:color="auto"/>
              <w:bottom w:val="single" w:sz="4" w:space="0" w:color="auto"/>
            </w:tcBorders>
          </w:tcPr>
          <w:p w14:paraId="247487EA" w14:textId="106E58E2"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258EE092" w14:textId="03AF71C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49FC3B" w14:textId="7EED23DF"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325E504E" w14:textId="68288796" w:rsidR="001C0AD4" w:rsidRDefault="001C0AD4" w:rsidP="001C0AD4">
            <w:pPr>
              <w:spacing w:before="20" w:after="20"/>
              <w:jc w:val="both"/>
              <w:rPr>
                <w:rFonts w:ascii="Arial" w:hAnsi="Arial" w:cs="Arial"/>
              </w:rPr>
            </w:pPr>
            <w:r>
              <w:rPr>
                <w:rFonts w:ascii="Arial" w:hAnsi="Arial" w:cs="Arial"/>
              </w:rPr>
              <w:t xml:space="preserve">Reference to </w:t>
            </w:r>
            <w:r w:rsidRPr="00170067">
              <w:rPr>
                <w:rFonts w:ascii="Arial" w:hAnsi="Arial" w:cs="Arial"/>
                <w:i/>
                <w:iCs/>
                <w:color w:val="000000"/>
              </w:rPr>
              <w:t>Nat</w:t>
            </w:r>
            <w:r>
              <w:rPr>
                <w:rFonts w:ascii="Arial" w:hAnsi="Arial" w:cs="Arial"/>
                <w:i/>
                <w:iCs/>
                <w:color w:val="000000"/>
              </w:rPr>
              <w:t>a</w:t>
            </w:r>
            <w:r w:rsidRPr="00170067">
              <w:rPr>
                <w:rFonts w:ascii="Arial" w:hAnsi="Arial" w:cs="Arial"/>
                <w:i/>
                <w:iCs/>
                <w:color w:val="000000"/>
              </w:rPr>
              <w:t>no v The King</w:t>
            </w:r>
            <w:r>
              <w:rPr>
                <w:rFonts w:ascii="Arial" w:hAnsi="Arial" w:cs="Arial"/>
                <w:color w:val="000000"/>
              </w:rPr>
              <w:t xml:space="preserve"> [2023] VSCA 261 at [46]-[55].</w:t>
            </w:r>
          </w:p>
        </w:tc>
      </w:tr>
      <w:tr w:rsidR="001C0AD4" w14:paraId="59A1CF9B" w14:textId="77777777" w:rsidTr="009B6A89">
        <w:tc>
          <w:tcPr>
            <w:tcW w:w="1261" w:type="dxa"/>
            <w:gridSpan w:val="2"/>
            <w:tcBorders>
              <w:top w:val="single" w:sz="4" w:space="0" w:color="auto"/>
              <w:left w:val="single" w:sz="18" w:space="0" w:color="auto"/>
              <w:bottom w:val="single" w:sz="4" w:space="0" w:color="auto"/>
            </w:tcBorders>
          </w:tcPr>
          <w:p w14:paraId="57DFD438" w14:textId="68855793"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40DD5A3C" w14:textId="5D3D5A3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DB8D3C" w14:textId="0A9F23C5"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FC5FDAE" w14:textId="028863CB" w:rsidR="001C0AD4" w:rsidRDefault="001C0AD4" w:rsidP="001C0AD4">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[24]-[29]</w:t>
            </w:r>
            <w:r>
              <w:rPr>
                <w:rFonts w:ascii="Arial" w:hAnsi="Arial" w:cs="Arial"/>
                <w:color w:val="000000"/>
              </w:rPr>
              <w:t>.</w:t>
            </w:r>
          </w:p>
        </w:tc>
      </w:tr>
      <w:tr w:rsidR="001C0AD4" w14:paraId="2F30ADEE" w14:textId="77777777" w:rsidTr="009B6A89">
        <w:tc>
          <w:tcPr>
            <w:tcW w:w="1261" w:type="dxa"/>
            <w:gridSpan w:val="2"/>
            <w:tcBorders>
              <w:top w:val="single" w:sz="4" w:space="0" w:color="auto"/>
              <w:left w:val="single" w:sz="18" w:space="0" w:color="auto"/>
              <w:bottom w:val="single" w:sz="4" w:space="0" w:color="auto"/>
            </w:tcBorders>
          </w:tcPr>
          <w:p w14:paraId="64895DDE" w14:textId="764B707B"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04E2EF36" w14:textId="5E10AE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FF8AC4" w14:textId="4E7D41EB"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367B31C2" w14:textId="2BB8D60C" w:rsidR="001C0AD4" w:rsidRPr="00CF3B99" w:rsidRDefault="001C0AD4" w:rsidP="001C0AD4">
            <w:pPr>
              <w:spacing w:before="20" w:after="20"/>
              <w:jc w:val="both"/>
              <w:rPr>
                <w:rFonts w:ascii="Arial" w:hAnsi="Arial" w:cs="Arial"/>
              </w:rPr>
            </w:pPr>
            <w:r>
              <w:rPr>
                <w:rFonts w:ascii="Arial" w:hAnsi="Arial" w:cs="Arial"/>
              </w:rPr>
              <w:t xml:space="preserve">Reference to </w:t>
            </w:r>
            <w:r w:rsidRPr="003C048B">
              <w:rPr>
                <w:rFonts w:ascii="Arial" w:hAnsi="Arial" w:cs="Arial"/>
                <w:i/>
                <w:iCs/>
                <w:color w:val="000000"/>
              </w:rPr>
              <w:t xml:space="preserve">ABC (a pseudonym) v The King </w:t>
            </w:r>
            <w:r w:rsidRPr="003C048B">
              <w:rPr>
                <w:rFonts w:ascii="Arial" w:hAnsi="Arial" w:cs="Arial"/>
                <w:color w:val="000000"/>
              </w:rPr>
              <w:t>[2023] VSCA 280</w:t>
            </w:r>
            <w:r>
              <w:rPr>
                <w:rFonts w:ascii="Arial" w:hAnsi="Arial" w:cs="Arial"/>
                <w:color w:val="000000"/>
              </w:rPr>
              <w:t xml:space="preserve"> at [50]-[61].</w:t>
            </w:r>
          </w:p>
        </w:tc>
      </w:tr>
      <w:tr w:rsidR="001C0AD4" w14:paraId="3A58E31D" w14:textId="77777777" w:rsidTr="009B6A89">
        <w:tc>
          <w:tcPr>
            <w:tcW w:w="1261" w:type="dxa"/>
            <w:gridSpan w:val="2"/>
            <w:tcBorders>
              <w:top w:val="single" w:sz="4" w:space="0" w:color="auto"/>
              <w:left w:val="single" w:sz="18" w:space="0" w:color="auto"/>
              <w:bottom w:val="single" w:sz="4" w:space="0" w:color="auto"/>
            </w:tcBorders>
          </w:tcPr>
          <w:p w14:paraId="2407EE1B" w14:textId="1432ED3A"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5F463D13" w14:textId="69A74A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1F5BE" w14:textId="378EC492"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A10964C" w14:textId="77777777" w:rsidR="001C0AD4" w:rsidRDefault="001C0AD4" w:rsidP="001C0AD4">
            <w:pPr>
              <w:pStyle w:val="ListParagraph"/>
              <w:numPr>
                <w:ilvl w:val="0"/>
                <w:numId w:val="146"/>
              </w:numPr>
              <w:spacing w:before="20" w:after="20"/>
              <w:ind w:left="357" w:hanging="357"/>
              <w:jc w:val="both"/>
              <w:rPr>
                <w:rFonts w:ascii="Arial" w:hAnsi="Arial" w:cs="Arial"/>
              </w:rPr>
            </w:pPr>
            <w:r w:rsidRPr="005E2714">
              <w:rPr>
                <w:rFonts w:ascii="Arial" w:hAnsi="Arial" w:cs="Arial"/>
              </w:rPr>
              <w:t xml:space="preserve">Reference to </w:t>
            </w:r>
            <w:r w:rsidRPr="005E2714">
              <w:rPr>
                <w:rFonts w:ascii="Arial" w:hAnsi="Arial" w:cs="Arial"/>
                <w:i/>
                <w:iCs/>
              </w:rPr>
              <w:t>Kazami v The King</w:t>
            </w:r>
            <w:r w:rsidRPr="005E2714">
              <w:rPr>
                <w:rFonts w:ascii="Arial" w:hAnsi="Arial" w:cs="Arial"/>
              </w:rPr>
              <w:t xml:space="preserve"> [2023] VSCA 267 at [34]-[55].</w:t>
            </w:r>
          </w:p>
          <w:p w14:paraId="745D4CD1" w14:textId="232B47CE" w:rsidR="001C0AD4" w:rsidRPr="005E2714" w:rsidRDefault="001C0AD4" w:rsidP="001C0AD4">
            <w:pPr>
              <w:pStyle w:val="ListParagraph"/>
              <w:numPr>
                <w:ilvl w:val="0"/>
                <w:numId w:val="146"/>
              </w:numPr>
              <w:spacing w:before="20" w:after="20"/>
              <w:ind w:left="357" w:hanging="357"/>
              <w:jc w:val="both"/>
              <w:rPr>
                <w:rFonts w:ascii="Arial" w:hAnsi="Arial" w:cs="Arial"/>
              </w:rPr>
            </w:pPr>
            <w:r>
              <w:rPr>
                <w:rFonts w:ascii="Arial" w:hAnsi="Arial" w:cs="Arial"/>
              </w:rPr>
              <w:t xml:space="preserve">Summary of </w:t>
            </w:r>
            <w:r w:rsidRPr="005E2714">
              <w:rPr>
                <w:rFonts w:ascii="Arial" w:hAnsi="Arial" w:cs="Arial"/>
                <w:i/>
                <w:iCs/>
              </w:rPr>
              <w:t>DPP v Whyte</w:t>
            </w:r>
            <w:r>
              <w:rPr>
                <w:rFonts w:ascii="Arial" w:hAnsi="Arial" w:cs="Arial"/>
              </w:rPr>
              <w:t xml:space="preserve"> [2023] VSC 645 and reference to [28] &amp; Appendix.</w:t>
            </w:r>
          </w:p>
        </w:tc>
      </w:tr>
      <w:tr w:rsidR="001C0AD4" w14:paraId="0AFB63B2" w14:textId="77777777" w:rsidTr="009B6A89">
        <w:tc>
          <w:tcPr>
            <w:tcW w:w="1261" w:type="dxa"/>
            <w:gridSpan w:val="2"/>
            <w:tcBorders>
              <w:top w:val="single" w:sz="4" w:space="0" w:color="auto"/>
              <w:left w:val="single" w:sz="18" w:space="0" w:color="auto"/>
              <w:bottom w:val="single" w:sz="4" w:space="0" w:color="auto"/>
            </w:tcBorders>
          </w:tcPr>
          <w:p w14:paraId="02F0FC91" w14:textId="320778D8"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7215F02F" w14:textId="6E159E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AC2D0B" w14:textId="36C5AA32"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E48D40A" w14:textId="5E38A0F9" w:rsidR="001C0AD4" w:rsidRDefault="001C0AD4" w:rsidP="001C0AD4">
            <w:pPr>
              <w:spacing w:before="20" w:after="20"/>
              <w:jc w:val="both"/>
              <w:rPr>
                <w:rFonts w:ascii="Arial" w:hAnsi="Arial" w:cs="Arial"/>
              </w:rPr>
            </w:pPr>
            <w:r>
              <w:rPr>
                <w:rFonts w:ascii="Arial" w:hAnsi="Arial" w:cs="Arial"/>
              </w:rPr>
              <w:t xml:space="preserve">Reference to </w:t>
            </w:r>
            <w:r w:rsidRPr="000A6838">
              <w:rPr>
                <w:rFonts w:ascii="Arial" w:hAnsi="Arial" w:cs="Arial"/>
                <w:i/>
                <w:iCs/>
                <w:color w:val="000000"/>
              </w:rPr>
              <w:t>Wilson (a pseudonym) v The King</w:t>
            </w:r>
            <w:r>
              <w:rPr>
                <w:rFonts w:ascii="Arial" w:hAnsi="Arial" w:cs="Arial"/>
                <w:color w:val="000000"/>
              </w:rPr>
              <w:t xml:space="preserve"> [2023] VSC 276 at [88]-[103]</w:t>
            </w:r>
            <w:r w:rsidRPr="00EE27CA">
              <w:rPr>
                <w:rFonts w:ascii="Arial" w:hAnsi="Arial" w:cs="Arial"/>
                <w:color w:val="000000"/>
              </w:rPr>
              <w:t>.</w:t>
            </w:r>
          </w:p>
        </w:tc>
      </w:tr>
      <w:tr w:rsidR="001C0AD4" w14:paraId="0D2BCD93" w14:textId="77777777" w:rsidTr="009B6A89">
        <w:tc>
          <w:tcPr>
            <w:tcW w:w="1261" w:type="dxa"/>
            <w:gridSpan w:val="2"/>
            <w:tcBorders>
              <w:top w:val="single" w:sz="4" w:space="0" w:color="auto"/>
              <w:left w:val="single" w:sz="18" w:space="0" w:color="auto"/>
              <w:bottom w:val="single" w:sz="4" w:space="0" w:color="auto"/>
            </w:tcBorders>
          </w:tcPr>
          <w:p w14:paraId="20F6DA22" w14:textId="7E9CF23D"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391B144E" w14:textId="1EF449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E6D8E3" w14:textId="76069FF1"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91B7386" w14:textId="35936C18" w:rsidR="001C0AD4" w:rsidRDefault="001C0AD4" w:rsidP="001C0AD4">
            <w:pPr>
              <w:spacing w:before="20" w:after="20"/>
              <w:jc w:val="both"/>
              <w:rPr>
                <w:rFonts w:ascii="Arial" w:hAnsi="Arial" w:cs="Arial"/>
              </w:rPr>
            </w:pPr>
            <w:r>
              <w:rPr>
                <w:rFonts w:ascii="Arial" w:hAnsi="Arial" w:cs="Arial"/>
              </w:rPr>
              <w:t xml:space="preserve">Reference to </w:t>
            </w:r>
            <w:r w:rsidRPr="00F7798B">
              <w:rPr>
                <w:rFonts w:ascii="Arial" w:hAnsi="Arial" w:cs="Arial"/>
                <w:bCs/>
                <w:i/>
                <w:iCs/>
                <w:color w:val="000000"/>
                <w:lang w:val="en-US"/>
              </w:rPr>
              <w:t>Chaarani v The King</w:t>
            </w:r>
            <w:r>
              <w:rPr>
                <w:rFonts w:ascii="Arial" w:hAnsi="Arial" w:cs="Arial"/>
                <w:bCs/>
                <w:color w:val="000000"/>
                <w:lang w:val="en-US"/>
              </w:rPr>
              <w:t xml:space="preserve"> [2023] VSCA 275 at [17]-[23]</w:t>
            </w:r>
            <w:r>
              <w:rPr>
                <w:rFonts w:ascii="Arial" w:hAnsi="Arial" w:cs="Arial"/>
                <w:color w:val="000000"/>
              </w:rPr>
              <w:t>.</w:t>
            </w:r>
          </w:p>
        </w:tc>
      </w:tr>
      <w:tr w:rsidR="001C0AD4" w14:paraId="10F1BEEE" w14:textId="77777777" w:rsidTr="009B6A89">
        <w:tc>
          <w:tcPr>
            <w:tcW w:w="1261" w:type="dxa"/>
            <w:gridSpan w:val="2"/>
            <w:tcBorders>
              <w:top w:val="single" w:sz="4" w:space="0" w:color="auto"/>
              <w:left w:val="single" w:sz="18" w:space="0" w:color="auto"/>
              <w:bottom w:val="single" w:sz="4" w:space="0" w:color="auto"/>
            </w:tcBorders>
          </w:tcPr>
          <w:p w14:paraId="16211D36" w14:textId="0E28DC94"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0F6A53A6" w14:textId="040B16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17AF2A" w14:textId="48623FCF"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0A7D060" w14:textId="4BC2D7D5" w:rsidR="001C0AD4" w:rsidRDefault="001C0AD4" w:rsidP="001C0AD4">
            <w:pPr>
              <w:spacing w:before="20" w:after="20"/>
              <w:jc w:val="both"/>
              <w:rPr>
                <w:rFonts w:ascii="Arial" w:hAnsi="Arial" w:cs="Arial"/>
              </w:rPr>
            </w:pPr>
            <w:r>
              <w:rPr>
                <w:rFonts w:ascii="Arial" w:hAnsi="Arial" w:cs="Arial"/>
              </w:rPr>
              <w:t xml:space="preserve">Reference to </w:t>
            </w:r>
            <w:r w:rsidRPr="007555C5">
              <w:rPr>
                <w:rFonts w:ascii="Arial" w:hAnsi="Arial" w:cs="Arial"/>
                <w:i/>
                <w:iCs/>
                <w:color w:val="000000"/>
              </w:rPr>
              <w:t>DPP v Whyte</w:t>
            </w:r>
            <w:r>
              <w:rPr>
                <w:rFonts w:ascii="Arial" w:hAnsi="Arial" w:cs="Arial"/>
                <w:color w:val="000000"/>
              </w:rPr>
              <w:t xml:space="preserve"> [2023] VSC 645.</w:t>
            </w:r>
          </w:p>
        </w:tc>
      </w:tr>
      <w:tr w:rsidR="001C0AD4" w14:paraId="0EBB4553" w14:textId="77777777" w:rsidTr="009B6A89">
        <w:tc>
          <w:tcPr>
            <w:tcW w:w="1261" w:type="dxa"/>
            <w:gridSpan w:val="2"/>
            <w:tcBorders>
              <w:top w:val="single" w:sz="4" w:space="0" w:color="auto"/>
              <w:left w:val="single" w:sz="18" w:space="0" w:color="auto"/>
              <w:bottom w:val="single" w:sz="4" w:space="0" w:color="auto"/>
            </w:tcBorders>
          </w:tcPr>
          <w:p w14:paraId="5ADA7808" w14:textId="698139C6"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0A3BBA2E" w14:textId="60DA62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622013" w14:textId="1243733E" w:rsidR="001C0AD4" w:rsidRDefault="001C0AD4" w:rsidP="001C0AD4">
            <w:pPr>
              <w:jc w:val="center"/>
              <w:rPr>
                <w:lang w:val="en-AU"/>
              </w:rPr>
            </w:pPr>
            <w:r>
              <w:rPr>
                <w:lang w:val="en-AU"/>
              </w:rPr>
              <w:t>11.2.24.1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3F753692" w14:textId="4EAC83DA" w:rsidR="001C0AD4" w:rsidRDefault="001C0AD4" w:rsidP="001C0AD4">
            <w:pPr>
              <w:spacing w:before="20" w:after="20"/>
              <w:jc w:val="both"/>
              <w:rPr>
                <w:rFonts w:ascii="Arial" w:hAnsi="Arial" w:cs="Arial"/>
              </w:rPr>
            </w:pPr>
            <w:r>
              <w:rPr>
                <w:rFonts w:ascii="Arial" w:hAnsi="Arial" w:cs="Arial"/>
              </w:rPr>
              <w:t xml:space="preserve">Summary of </w:t>
            </w:r>
            <w:r w:rsidRPr="00B80840">
              <w:rPr>
                <w:rFonts w:ascii="Arial" w:hAnsi="Arial" w:cs="Arial"/>
                <w:i/>
                <w:iCs/>
                <w:color w:val="000000"/>
              </w:rPr>
              <w:t>R v Douglas</w:t>
            </w:r>
            <w:r>
              <w:rPr>
                <w:rFonts w:ascii="Arial" w:hAnsi="Arial" w:cs="Arial"/>
                <w:color w:val="000000"/>
              </w:rPr>
              <w:t xml:space="preserve"> [2023] VSC 663.</w:t>
            </w:r>
          </w:p>
        </w:tc>
      </w:tr>
      <w:tr w:rsidR="001C0AD4" w14:paraId="21E91FC2" w14:textId="77777777" w:rsidTr="009B6A89">
        <w:tc>
          <w:tcPr>
            <w:tcW w:w="1261" w:type="dxa"/>
            <w:gridSpan w:val="2"/>
            <w:tcBorders>
              <w:top w:val="single" w:sz="4" w:space="0" w:color="auto"/>
              <w:left w:val="single" w:sz="18" w:space="0" w:color="auto"/>
              <w:bottom w:val="single" w:sz="4" w:space="0" w:color="auto"/>
            </w:tcBorders>
          </w:tcPr>
          <w:p w14:paraId="5666109C" w14:textId="0F9D413A"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24981334" w14:textId="28E1272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258642" w14:textId="69F8E128"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F9C800C" w14:textId="634D07DD" w:rsidR="001C0AD4" w:rsidRDefault="001C0AD4" w:rsidP="001C0AD4">
            <w:pPr>
              <w:spacing w:before="20" w:after="20"/>
              <w:jc w:val="both"/>
              <w:rPr>
                <w:rFonts w:ascii="Arial" w:hAnsi="Arial" w:cs="Arial"/>
              </w:rPr>
            </w:pPr>
            <w:r>
              <w:rPr>
                <w:rFonts w:ascii="Arial" w:hAnsi="Arial" w:cs="Arial"/>
              </w:rPr>
              <w:t xml:space="preserve">Summary of </w:t>
            </w:r>
            <w:r>
              <w:rPr>
                <w:rFonts w:ascii="Arial" w:hAnsi="Arial" w:cs="Arial"/>
                <w:i/>
                <w:iCs/>
              </w:rPr>
              <w:t xml:space="preserve">Quang Xuan Do v The King </w:t>
            </w:r>
            <w:r w:rsidRPr="00127335">
              <w:rPr>
                <w:rFonts w:ascii="Arial" w:hAnsi="Arial" w:cs="Arial"/>
              </w:rPr>
              <w:t>[2023] VSCA 254</w:t>
            </w:r>
            <w:r>
              <w:rPr>
                <w:rFonts w:ascii="Arial" w:hAnsi="Arial" w:cs="Arial"/>
              </w:rPr>
              <w:t>.</w:t>
            </w:r>
          </w:p>
        </w:tc>
      </w:tr>
      <w:tr w:rsidR="001C0AD4" w14:paraId="7D8B525F" w14:textId="77777777" w:rsidTr="009B6A89">
        <w:tc>
          <w:tcPr>
            <w:tcW w:w="1261" w:type="dxa"/>
            <w:gridSpan w:val="2"/>
            <w:tcBorders>
              <w:top w:val="single" w:sz="4" w:space="0" w:color="auto"/>
              <w:left w:val="single" w:sz="18" w:space="0" w:color="auto"/>
              <w:bottom w:val="single" w:sz="4" w:space="0" w:color="auto"/>
            </w:tcBorders>
          </w:tcPr>
          <w:p w14:paraId="5AD3CAAD" w14:textId="79148AF3"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0A1326F8" w14:textId="1115D3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CA9C96" w14:textId="2E85CAC8" w:rsidR="001C0AD4" w:rsidRDefault="001C0AD4" w:rsidP="001C0AD4">
            <w:pPr>
              <w:jc w:val="center"/>
              <w:rPr>
                <w:lang w:val="en-AU"/>
              </w:rPr>
            </w:pPr>
            <w:r>
              <w:rPr>
                <w:lang w:val="en-AU"/>
              </w:rPr>
              <w:t>11.2.27</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46E5EB93" w14:textId="0E63AAAC" w:rsidR="001C0AD4" w:rsidRDefault="001C0AD4" w:rsidP="001C0AD4">
            <w:pPr>
              <w:spacing w:before="20" w:after="20"/>
              <w:jc w:val="both"/>
              <w:rPr>
                <w:rFonts w:ascii="Arial" w:hAnsi="Arial" w:cs="Arial"/>
              </w:rPr>
            </w:pPr>
            <w:r>
              <w:rPr>
                <w:rFonts w:ascii="Arial" w:hAnsi="Arial" w:cs="Arial"/>
              </w:rPr>
              <w:t xml:space="preserve">Reference to </w:t>
            </w:r>
            <w:r w:rsidRPr="00655875">
              <w:rPr>
                <w:rFonts w:ascii="Arial" w:hAnsi="Arial" w:cs="Arial"/>
                <w:i/>
                <w:iCs/>
                <w:color w:val="000000"/>
              </w:rPr>
              <w:t>R v Scriven</w:t>
            </w:r>
            <w:r>
              <w:rPr>
                <w:rFonts w:ascii="Arial" w:hAnsi="Arial" w:cs="Arial"/>
                <w:color w:val="000000"/>
              </w:rPr>
              <w:t xml:space="preserve"> [2023] VSC 652.</w:t>
            </w:r>
          </w:p>
        </w:tc>
      </w:tr>
      <w:tr w:rsidR="001C0AD4" w14:paraId="70AA2913" w14:textId="77777777" w:rsidTr="009B6A89">
        <w:tc>
          <w:tcPr>
            <w:tcW w:w="1261" w:type="dxa"/>
            <w:gridSpan w:val="2"/>
            <w:tcBorders>
              <w:top w:val="single" w:sz="4" w:space="0" w:color="auto"/>
              <w:left w:val="single" w:sz="18" w:space="0" w:color="auto"/>
              <w:bottom w:val="single" w:sz="4" w:space="0" w:color="auto"/>
            </w:tcBorders>
          </w:tcPr>
          <w:p w14:paraId="06C9C0C8" w14:textId="03CB3142"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04F56C70" w14:textId="4078CC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4DA581" w14:textId="7B883D4A"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BD33521" w14:textId="3E359AE2" w:rsidR="001C0AD4" w:rsidRDefault="001C0AD4" w:rsidP="001C0AD4">
            <w:pPr>
              <w:spacing w:before="20" w:after="20"/>
              <w:jc w:val="both"/>
              <w:rPr>
                <w:rFonts w:ascii="Arial" w:hAnsi="Arial" w:cs="Arial"/>
              </w:rPr>
            </w:pPr>
            <w:r>
              <w:rPr>
                <w:rFonts w:ascii="Arial" w:hAnsi="Arial" w:cs="Arial"/>
              </w:rPr>
              <w:t xml:space="preserve">Summary of </w:t>
            </w:r>
            <w:r w:rsidRPr="00F7798B">
              <w:rPr>
                <w:rFonts w:ascii="Arial" w:hAnsi="Arial" w:cs="Arial"/>
                <w:bCs/>
                <w:i/>
                <w:iCs/>
                <w:color w:val="000000"/>
                <w:lang w:val="en-US"/>
              </w:rPr>
              <w:t>Chaarani v The King</w:t>
            </w:r>
            <w:r>
              <w:rPr>
                <w:rFonts w:ascii="Arial" w:hAnsi="Arial" w:cs="Arial"/>
                <w:bCs/>
                <w:color w:val="000000"/>
                <w:lang w:val="en-US"/>
              </w:rPr>
              <w:t xml:space="preserve"> [2023] VSCA 275</w:t>
            </w:r>
            <w:r>
              <w:rPr>
                <w:rFonts w:ascii="Arial" w:hAnsi="Arial" w:cs="Arial"/>
                <w:color w:val="000000"/>
              </w:rPr>
              <w:t>.</w:t>
            </w:r>
          </w:p>
        </w:tc>
      </w:tr>
      <w:tr w:rsidR="001C0AD4" w14:paraId="4F2097F0" w14:textId="77777777" w:rsidTr="009B6A89">
        <w:tc>
          <w:tcPr>
            <w:tcW w:w="1261" w:type="dxa"/>
            <w:gridSpan w:val="2"/>
            <w:tcBorders>
              <w:top w:val="single" w:sz="4" w:space="0" w:color="auto"/>
              <w:left w:val="single" w:sz="18" w:space="0" w:color="auto"/>
              <w:bottom w:val="single" w:sz="4" w:space="0" w:color="auto"/>
            </w:tcBorders>
          </w:tcPr>
          <w:p w14:paraId="2594C751" w14:textId="597C276C"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57AF390E" w14:textId="38E1D4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2CA4A0" w14:textId="456416C1" w:rsidR="001C0AD4" w:rsidRDefault="001C0AD4" w:rsidP="001C0AD4">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FFF2CC"/>
          </w:tcPr>
          <w:p w14:paraId="63B48675" w14:textId="4893A73B" w:rsidR="001C0AD4" w:rsidRPr="00E424D7" w:rsidRDefault="001C0AD4" w:rsidP="001C0AD4">
            <w:pPr>
              <w:spacing w:before="20"/>
              <w:jc w:val="both"/>
              <w:rPr>
                <w:rFonts w:ascii="Arial" w:hAnsi="Arial" w:cs="Arial"/>
                <w:b/>
                <w:bCs/>
                <w:color w:val="000000"/>
              </w:rPr>
            </w:pPr>
            <w:r>
              <w:rPr>
                <w:rFonts w:ascii="Arial" w:hAnsi="Arial" w:cs="Arial"/>
                <w:b/>
                <w:bCs/>
                <w:color w:val="000000"/>
              </w:rPr>
              <w:t>Heading of s</w:t>
            </w:r>
            <w:r w:rsidRPr="00E424D7">
              <w:rPr>
                <w:rFonts w:ascii="Arial" w:hAnsi="Arial" w:cs="Arial"/>
                <w:b/>
                <w:bCs/>
                <w:color w:val="000000"/>
              </w:rPr>
              <w:t xml:space="preserve">ection </w:t>
            </w:r>
            <w:r>
              <w:rPr>
                <w:rFonts w:ascii="Arial" w:hAnsi="Arial" w:cs="Arial"/>
                <w:b/>
                <w:bCs/>
                <w:color w:val="000000"/>
              </w:rPr>
              <w:t xml:space="preserve">11.2.34 is amended to “Sentencing for firearms offences–” and is </w:t>
            </w:r>
            <w:r w:rsidRPr="00E424D7">
              <w:rPr>
                <w:rFonts w:ascii="Arial" w:hAnsi="Arial" w:cs="Arial"/>
                <w:b/>
                <w:bCs/>
                <w:color w:val="000000"/>
              </w:rPr>
              <w:t xml:space="preserve">divided into </w:t>
            </w:r>
            <w:r>
              <w:rPr>
                <w:rFonts w:ascii="Arial" w:hAnsi="Arial" w:cs="Arial"/>
                <w:b/>
                <w:bCs/>
                <w:color w:val="000000"/>
              </w:rPr>
              <w:t>two</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F972BEB" w14:textId="590DCD02" w:rsidR="001C0AD4" w:rsidRPr="00E424D7" w:rsidRDefault="001C0AD4" w:rsidP="001C0AD4">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Importation of firearms</w:t>
            </w:r>
          </w:p>
          <w:p w14:paraId="196191BC" w14:textId="3617CD25" w:rsidR="001C0AD4" w:rsidRPr="009D4CDF" w:rsidRDefault="001C0AD4" w:rsidP="001C0AD4">
            <w:pPr>
              <w:spacing w:before="20" w:after="20"/>
              <w:ind w:left="340" w:hanging="340"/>
              <w:jc w:val="both"/>
              <w:rPr>
                <w:rFonts w:ascii="Arial" w:hAnsi="Arial" w:cs="Arial"/>
                <w:b/>
                <w:bCs/>
                <w:color w:val="FFF2CC"/>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Trafficking in / possession of / discharge of  firearms </w:t>
            </w:r>
          </w:p>
        </w:tc>
      </w:tr>
      <w:tr w:rsidR="001C0AD4" w14:paraId="48EC2002" w14:textId="77777777" w:rsidTr="009B6A89">
        <w:tc>
          <w:tcPr>
            <w:tcW w:w="1261" w:type="dxa"/>
            <w:gridSpan w:val="2"/>
            <w:tcBorders>
              <w:top w:val="single" w:sz="4" w:space="0" w:color="auto"/>
              <w:left w:val="single" w:sz="18" w:space="0" w:color="auto"/>
              <w:bottom w:val="single" w:sz="4" w:space="0" w:color="auto"/>
            </w:tcBorders>
          </w:tcPr>
          <w:p w14:paraId="3718D28B" w14:textId="4C0BC279"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4E51F663" w14:textId="581CDD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661047" w14:textId="4F75DC42" w:rsidR="001C0AD4" w:rsidRDefault="001C0AD4" w:rsidP="001C0AD4">
            <w:pPr>
              <w:jc w:val="center"/>
              <w:rPr>
                <w:lang w:val="en-AU"/>
              </w:rPr>
            </w:pPr>
            <w:r>
              <w:rPr>
                <w:lang w:val="en-AU"/>
              </w:rPr>
              <w:t>11.2.34</w:t>
            </w:r>
            <w:r w:rsidRPr="009D4CDF">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B8B453E" w14:textId="1EDFFAA0" w:rsidR="001C0AD4" w:rsidRDefault="001C0AD4" w:rsidP="001C0AD4">
            <w:pPr>
              <w:spacing w:before="20" w:after="20"/>
              <w:jc w:val="both"/>
              <w:rPr>
                <w:rFonts w:ascii="Arial" w:hAnsi="Arial" w:cs="Arial"/>
              </w:rPr>
            </w:pPr>
            <w:r>
              <w:rPr>
                <w:rFonts w:ascii="Arial" w:hAnsi="Arial" w:cs="Arial"/>
              </w:rPr>
              <w:t xml:space="preserve">Summary of </w:t>
            </w:r>
            <w:r w:rsidRPr="002A4799">
              <w:rPr>
                <w:rFonts w:ascii="Arial" w:hAnsi="Arial" w:cs="Arial"/>
                <w:i/>
                <w:iCs/>
              </w:rPr>
              <w:t>Haddara v The King</w:t>
            </w:r>
            <w:r>
              <w:rPr>
                <w:rFonts w:ascii="Arial" w:hAnsi="Arial" w:cs="Arial"/>
              </w:rPr>
              <w:t xml:space="preserve"> [2023] VSCA 250 and extract from </w:t>
            </w:r>
            <w:r>
              <w:rPr>
                <w:rFonts w:ascii="Arial" w:hAnsi="Arial" w:cs="Arial"/>
                <w:szCs w:val="16"/>
              </w:rPr>
              <w:t>[46]-[47] &amp; [51]</w:t>
            </w:r>
            <w:r w:rsidRPr="00837596">
              <w:rPr>
                <w:rFonts w:ascii="Arial" w:hAnsi="Arial" w:cs="Arial"/>
                <w:szCs w:val="16"/>
              </w:rPr>
              <w:t>.</w:t>
            </w:r>
          </w:p>
        </w:tc>
      </w:tr>
      <w:tr w:rsidR="001C0AD4" w14:paraId="05CC02A0" w14:textId="77777777" w:rsidTr="009B6A89">
        <w:tc>
          <w:tcPr>
            <w:tcW w:w="1261" w:type="dxa"/>
            <w:gridSpan w:val="2"/>
            <w:tcBorders>
              <w:top w:val="single" w:sz="4" w:space="0" w:color="auto"/>
              <w:left w:val="single" w:sz="18" w:space="0" w:color="auto"/>
              <w:bottom w:val="single" w:sz="4" w:space="0" w:color="auto"/>
            </w:tcBorders>
          </w:tcPr>
          <w:p w14:paraId="354C196F" w14:textId="3F855829" w:rsidR="001C0AD4" w:rsidRDefault="001C0AD4" w:rsidP="001C0AD4">
            <w:pPr>
              <w:keepNext/>
              <w:keepLines/>
              <w:rPr>
                <w:lang w:val="en-AU"/>
              </w:rPr>
            </w:pPr>
            <w:r>
              <w:rPr>
                <w:lang w:val="en-AU"/>
              </w:rPr>
              <w:t>24/11/23</w:t>
            </w:r>
          </w:p>
        </w:tc>
        <w:tc>
          <w:tcPr>
            <w:tcW w:w="836" w:type="dxa"/>
            <w:tcBorders>
              <w:top w:val="single" w:sz="4" w:space="0" w:color="auto"/>
              <w:bottom w:val="single" w:sz="4" w:space="0" w:color="auto"/>
            </w:tcBorders>
          </w:tcPr>
          <w:p w14:paraId="43788BB2" w14:textId="4CC2F3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93F360" w14:textId="48B6AE05" w:rsidR="001C0AD4" w:rsidRDefault="001C0AD4" w:rsidP="001C0AD4">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00EC56D6" w14:textId="338FC0BD" w:rsidR="001C0AD4" w:rsidRPr="00364805" w:rsidRDefault="001C0AD4" w:rsidP="001C0AD4">
            <w:pPr>
              <w:spacing w:before="20" w:after="20"/>
              <w:jc w:val="both"/>
              <w:rPr>
                <w:rFonts w:ascii="Arial" w:hAnsi="Arial" w:cs="Arial"/>
                <w:color w:val="000000"/>
              </w:rPr>
            </w:pPr>
            <w:r w:rsidRPr="00364805">
              <w:rPr>
                <w:rFonts w:ascii="Arial" w:hAnsi="Arial" w:cs="Arial"/>
                <w:color w:val="000000"/>
              </w:rPr>
              <w:t xml:space="preserve">Added chart </w:t>
            </w:r>
            <w:r>
              <w:rPr>
                <w:rFonts w:ascii="Arial" w:hAnsi="Arial" w:cs="Arial"/>
                <w:color w:val="000000"/>
              </w:rPr>
              <w:t>depicting the rate of young people aged 10-17 under supervision (community-based &amp; detention) in all Australian states and territories on an average day in 2021/22.</w:t>
            </w:r>
          </w:p>
        </w:tc>
      </w:tr>
      <w:tr w:rsidR="001C0AD4" w14:paraId="66A05733" w14:textId="77777777" w:rsidTr="009B6A89">
        <w:tc>
          <w:tcPr>
            <w:tcW w:w="1261" w:type="dxa"/>
            <w:gridSpan w:val="2"/>
            <w:tcBorders>
              <w:top w:val="single" w:sz="4" w:space="0" w:color="auto"/>
              <w:left w:val="single" w:sz="18" w:space="0" w:color="auto"/>
              <w:bottom w:val="single" w:sz="4" w:space="0" w:color="auto"/>
            </w:tcBorders>
          </w:tcPr>
          <w:p w14:paraId="679AF3A3" w14:textId="2306E95B" w:rsidR="001C0AD4" w:rsidRDefault="001C0AD4" w:rsidP="001C0AD4">
            <w:pPr>
              <w:rPr>
                <w:lang w:val="en-AU"/>
              </w:rPr>
            </w:pPr>
            <w:r>
              <w:rPr>
                <w:lang w:val="en-AU"/>
              </w:rPr>
              <w:t>24/11/23</w:t>
            </w:r>
          </w:p>
        </w:tc>
        <w:tc>
          <w:tcPr>
            <w:tcW w:w="836" w:type="dxa"/>
            <w:tcBorders>
              <w:top w:val="single" w:sz="4" w:space="0" w:color="auto"/>
              <w:bottom w:val="single" w:sz="4" w:space="0" w:color="auto"/>
            </w:tcBorders>
          </w:tcPr>
          <w:p w14:paraId="3E81A1C3" w14:textId="2AC49A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277EC0" w14:textId="0741A6C0" w:rsidR="001C0AD4" w:rsidRDefault="001C0AD4" w:rsidP="001C0AD4">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1C36351D" w14:textId="303E2C2D" w:rsidR="001C0AD4" w:rsidRDefault="001C0AD4" w:rsidP="001C0AD4">
            <w:pPr>
              <w:spacing w:before="20" w:after="20"/>
              <w:jc w:val="both"/>
              <w:rPr>
                <w:rFonts w:ascii="Arial" w:hAnsi="Arial" w:cs="Arial"/>
              </w:rPr>
            </w:pPr>
            <w:bookmarkStart w:id="76" w:name="_Hlk151363242"/>
            <w:r w:rsidRPr="003C048B">
              <w:rPr>
                <w:rFonts w:ascii="Arial" w:hAnsi="Arial" w:cs="Arial"/>
                <w:i/>
                <w:iCs/>
                <w:color w:val="000000"/>
              </w:rPr>
              <w:t xml:space="preserve">ABC (a pseudonym) v The King </w:t>
            </w:r>
            <w:r w:rsidRPr="003C048B">
              <w:rPr>
                <w:rFonts w:ascii="Arial" w:hAnsi="Arial" w:cs="Arial"/>
                <w:color w:val="000000"/>
              </w:rPr>
              <w:t>[2023] VSCA 280.</w:t>
            </w:r>
            <w:bookmarkEnd w:id="76"/>
          </w:p>
        </w:tc>
      </w:tr>
      <w:tr w:rsidR="001C0AD4" w14:paraId="26D5EF2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2722B635" w14:textId="6A299ADE" w:rsidR="001C0AD4" w:rsidRPr="0054535C" w:rsidRDefault="001C0AD4" w:rsidP="001C0AD4">
            <w:pPr>
              <w:keepNext/>
              <w:keepLines/>
              <w:rPr>
                <w:sz w:val="22"/>
                <w:lang w:val="en-AU"/>
              </w:rPr>
            </w:pPr>
            <w:r>
              <w:rPr>
                <w:sz w:val="22"/>
                <w:lang w:val="en-AU"/>
              </w:rPr>
              <w:t>27/10/23</w:t>
            </w:r>
          </w:p>
        </w:tc>
        <w:tc>
          <w:tcPr>
            <w:tcW w:w="7077" w:type="dxa"/>
            <w:gridSpan w:val="4"/>
            <w:tcBorders>
              <w:top w:val="single" w:sz="12" w:space="0" w:color="FF0000"/>
              <w:bottom w:val="single" w:sz="4" w:space="0" w:color="auto"/>
              <w:right w:val="single" w:sz="18" w:space="0" w:color="auto"/>
            </w:tcBorders>
            <w:shd w:val="clear" w:color="auto" w:fill="DDDDDD"/>
          </w:tcPr>
          <w:p w14:paraId="79B4C426" w14:textId="65BD38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2E4F1A9A" w14:textId="77777777" w:rsidTr="009B6A89">
        <w:trPr>
          <w:trHeight w:val="170"/>
        </w:trPr>
        <w:tc>
          <w:tcPr>
            <w:tcW w:w="1261" w:type="dxa"/>
            <w:gridSpan w:val="2"/>
            <w:tcBorders>
              <w:top w:val="single" w:sz="4" w:space="0" w:color="auto"/>
              <w:left w:val="single" w:sz="18" w:space="0" w:color="auto"/>
            </w:tcBorders>
          </w:tcPr>
          <w:p w14:paraId="42DF174A" w14:textId="50CEF699" w:rsidR="001C0AD4" w:rsidRDefault="001C0AD4" w:rsidP="001C0AD4">
            <w:pPr>
              <w:rPr>
                <w:lang w:val="en-AU"/>
              </w:rPr>
            </w:pPr>
            <w:r>
              <w:rPr>
                <w:lang w:val="en-AU"/>
              </w:rPr>
              <w:t>27/10/23</w:t>
            </w:r>
          </w:p>
        </w:tc>
        <w:tc>
          <w:tcPr>
            <w:tcW w:w="836" w:type="dxa"/>
            <w:tcBorders>
              <w:top w:val="single" w:sz="4" w:space="0" w:color="auto"/>
            </w:tcBorders>
          </w:tcPr>
          <w:p w14:paraId="038D5637" w14:textId="5B3AC703"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FFFF99"/>
          </w:tcPr>
          <w:p w14:paraId="603137C6" w14:textId="7991D91A" w:rsidR="001C0AD4" w:rsidRDefault="001C0AD4" w:rsidP="001C0AD4">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5B357ED2" w14:textId="28783082" w:rsidR="001C0AD4" w:rsidRPr="00C856EC" w:rsidRDefault="001C0AD4" w:rsidP="001C0AD4">
            <w:pPr>
              <w:spacing w:before="20" w:after="20"/>
              <w:jc w:val="both"/>
              <w:rPr>
                <w:rFonts w:ascii="Arial" w:hAnsi="Arial" w:cs="Arial"/>
                <w:b/>
                <w:bCs/>
                <w:color w:val="000000" w:themeColor="text1"/>
              </w:rPr>
            </w:pPr>
            <w:r>
              <w:rPr>
                <w:rFonts w:ascii="Arial" w:hAnsi="Arial" w:cs="Arial"/>
                <w:b/>
                <w:bCs/>
                <w:color w:val="000000" w:themeColor="text1"/>
              </w:rPr>
              <w:t>Explanation of the words “the Secretary” or “the Secretary DFFH” in these Research Materials.</w:t>
            </w:r>
          </w:p>
        </w:tc>
      </w:tr>
      <w:tr w:rsidR="001C0AD4" w14:paraId="058714A1" w14:textId="77777777" w:rsidTr="009B6A89">
        <w:trPr>
          <w:trHeight w:val="170"/>
        </w:trPr>
        <w:tc>
          <w:tcPr>
            <w:tcW w:w="1261" w:type="dxa"/>
            <w:gridSpan w:val="2"/>
            <w:tcBorders>
              <w:top w:val="single" w:sz="4" w:space="0" w:color="auto"/>
              <w:left w:val="single" w:sz="18" w:space="0" w:color="auto"/>
            </w:tcBorders>
          </w:tcPr>
          <w:p w14:paraId="0A60DB2C" w14:textId="114FF48D" w:rsidR="001C0AD4" w:rsidRDefault="001C0AD4" w:rsidP="001C0AD4">
            <w:pPr>
              <w:rPr>
                <w:lang w:val="en-AU"/>
              </w:rPr>
            </w:pPr>
            <w:r>
              <w:rPr>
                <w:lang w:val="en-AU"/>
              </w:rPr>
              <w:t>27/10/23</w:t>
            </w:r>
          </w:p>
        </w:tc>
        <w:tc>
          <w:tcPr>
            <w:tcW w:w="836" w:type="dxa"/>
            <w:tcBorders>
              <w:top w:val="single" w:sz="4" w:space="0" w:color="auto"/>
            </w:tcBorders>
          </w:tcPr>
          <w:p w14:paraId="40C4D939" w14:textId="6BD0A3EB"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FFFF99"/>
          </w:tcPr>
          <w:p w14:paraId="5ACE44AC" w14:textId="0157CFB0" w:rsidR="001C0AD4" w:rsidRDefault="001C0AD4" w:rsidP="001C0AD4">
            <w:pPr>
              <w:jc w:val="center"/>
              <w:rPr>
                <w:b/>
                <w:bCs/>
                <w:lang w:val="en-AU"/>
              </w:rPr>
            </w:pPr>
            <w:r>
              <w:rPr>
                <w:b/>
                <w:bCs/>
                <w:lang w:val="en-AU"/>
              </w:rPr>
              <w:t>PREAMBLE</w:t>
            </w:r>
          </w:p>
        </w:tc>
        <w:tc>
          <w:tcPr>
            <w:tcW w:w="4787" w:type="dxa"/>
            <w:tcBorders>
              <w:top w:val="single" w:sz="4" w:space="0" w:color="auto"/>
              <w:right w:val="single" w:sz="18" w:space="0" w:color="auto"/>
            </w:tcBorders>
            <w:shd w:val="clear" w:color="auto" w:fill="FFFF99"/>
          </w:tcPr>
          <w:p w14:paraId="362D5E4A" w14:textId="65384A53" w:rsidR="001C0AD4" w:rsidRPr="00C856EC" w:rsidRDefault="001C0AD4" w:rsidP="001C0AD4">
            <w:pPr>
              <w:spacing w:before="20" w:after="20"/>
              <w:jc w:val="both"/>
              <w:rPr>
                <w:rFonts w:ascii="Arial" w:hAnsi="Arial" w:cs="Arial"/>
                <w:b/>
                <w:bCs/>
                <w:color w:val="000000" w:themeColor="text1"/>
              </w:rPr>
            </w:pPr>
            <w:r>
              <w:rPr>
                <w:rFonts w:ascii="Arial" w:hAnsi="Arial" w:cs="Arial"/>
                <w:b/>
                <w:bCs/>
                <w:color w:val="000000" w:themeColor="text1"/>
              </w:rPr>
              <w:t xml:space="preserve">Explanation that where appropriate in these Research Materials a reference to “the Secretary” includes a reference to the principal officer of an Aboriginal agency which has been </w:t>
            </w:r>
            <w:r>
              <w:rPr>
                <w:rFonts w:ascii="Arial" w:hAnsi="Arial" w:cs="Arial"/>
                <w:b/>
                <w:bCs/>
                <w:color w:val="000000" w:themeColor="text1"/>
              </w:rPr>
              <w:lastRenderedPageBreak/>
              <w:t>authorised under s.18 CYFA to perform specific functions and exercise specific powers detailed in s.18(2) in respect of a child or a class of children.</w:t>
            </w:r>
          </w:p>
        </w:tc>
      </w:tr>
      <w:tr w:rsidR="001C0AD4" w14:paraId="5A545B10" w14:textId="77777777" w:rsidTr="009B6A89">
        <w:trPr>
          <w:trHeight w:val="170"/>
        </w:trPr>
        <w:tc>
          <w:tcPr>
            <w:tcW w:w="1261" w:type="dxa"/>
            <w:gridSpan w:val="2"/>
            <w:tcBorders>
              <w:top w:val="single" w:sz="4" w:space="0" w:color="auto"/>
              <w:left w:val="single" w:sz="18" w:space="0" w:color="auto"/>
            </w:tcBorders>
          </w:tcPr>
          <w:p w14:paraId="30FBB395" w14:textId="2A4C74BD" w:rsidR="001C0AD4" w:rsidRDefault="001C0AD4" w:rsidP="001C0AD4">
            <w:pPr>
              <w:rPr>
                <w:lang w:val="en-AU"/>
              </w:rPr>
            </w:pPr>
            <w:r>
              <w:rPr>
                <w:lang w:val="en-AU"/>
              </w:rPr>
              <w:lastRenderedPageBreak/>
              <w:t>27/10/23</w:t>
            </w:r>
          </w:p>
        </w:tc>
        <w:tc>
          <w:tcPr>
            <w:tcW w:w="836" w:type="dxa"/>
            <w:tcBorders>
              <w:top w:val="single" w:sz="4" w:space="0" w:color="auto"/>
            </w:tcBorders>
          </w:tcPr>
          <w:p w14:paraId="43251FC3" w14:textId="6CD2F35C"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FFF2CC"/>
          </w:tcPr>
          <w:p w14:paraId="0240645E" w14:textId="389D25A5" w:rsidR="001C0AD4" w:rsidRDefault="001C0AD4" w:rsidP="001C0AD4">
            <w:pPr>
              <w:jc w:val="center"/>
              <w:rPr>
                <w:b/>
                <w:bCs/>
                <w:lang w:val="en-AU"/>
              </w:rPr>
            </w:pPr>
            <w:r>
              <w:rPr>
                <w:b/>
                <w:bCs/>
                <w:lang w:val="en-AU"/>
              </w:rPr>
              <w:t>1.1.6</w:t>
            </w:r>
          </w:p>
        </w:tc>
        <w:tc>
          <w:tcPr>
            <w:tcW w:w="4787" w:type="dxa"/>
            <w:tcBorders>
              <w:top w:val="single" w:sz="4" w:space="0" w:color="auto"/>
              <w:right w:val="single" w:sz="18" w:space="0" w:color="auto"/>
            </w:tcBorders>
            <w:shd w:val="clear" w:color="auto" w:fill="FFF2CC"/>
          </w:tcPr>
          <w:p w14:paraId="7B572C88" w14:textId="6BBEA8F3" w:rsidR="001C0AD4" w:rsidRPr="00C856EC" w:rsidRDefault="001C0AD4" w:rsidP="001C0AD4">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sidRPr="00C856EC">
                <w:rPr>
                  <w:rStyle w:val="Hyperlink"/>
                  <w:rFonts w:ascii="Arial" w:hAnsi="Arial" w:cs="Arial"/>
                  <w:b/>
                  <w:bCs/>
                  <w:color w:val="000000" w:themeColor="text1"/>
                  <w:u w:val="none"/>
                </w:rPr>
                <w:t xml:space="preserve">Relevant amendments </w:t>
              </w:r>
              <w:r>
                <w:rPr>
                  <w:rStyle w:val="Hyperlink"/>
                  <w:rFonts w:ascii="Arial" w:hAnsi="Arial" w:cs="Arial"/>
                  <w:b/>
                  <w:bCs/>
                  <w:color w:val="000000" w:themeColor="text1"/>
                  <w:u w:val="none"/>
                </w:rPr>
                <w:t>made by</w:t>
              </w:r>
              <w:r w:rsidRPr="00C856EC">
                <w:rPr>
                  <w:rStyle w:val="Hyperlink"/>
                  <w:rFonts w:ascii="Arial" w:hAnsi="Arial" w:cs="Arial"/>
                  <w:b/>
                  <w:bCs/>
                  <w:color w:val="000000" w:themeColor="text1"/>
                  <w:u w:val="none"/>
                </w:rPr>
                <w:t xml:space="preserve"> the Justice Legislation Amendment Act 2023</w:t>
              </w:r>
            </w:hyperlink>
            <w:r w:rsidRPr="00C856EC">
              <w:rPr>
                <w:rStyle w:val="Hyperlink"/>
                <w:rFonts w:ascii="Arial" w:hAnsi="Arial" w:cs="Arial"/>
                <w:b/>
                <w:bCs/>
                <w:color w:val="000000" w:themeColor="text1"/>
                <w:u w:val="none"/>
              </w:rPr>
              <w:t>”.</w:t>
            </w:r>
          </w:p>
        </w:tc>
      </w:tr>
      <w:tr w:rsidR="001C0AD4" w14:paraId="4506F6AF" w14:textId="77777777" w:rsidTr="009B6A89">
        <w:trPr>
          <w:trHeight w:val="170"/>
        </w:trPr>
        <w:tc>
          <w:tcPr>
            <w:tcW w:w="1261" w:type="dxa"/>
            <w:gridSpan w:val="2"/>
            <w:tcBorders>
              <w:top w:val="single" w:sz="4" w:space="0" w:color="auto"/>
              <w:left w:val="single" w:sz="18" w:space="0" w:color="auto"/>
            </w:tcBorders>
          </w:tcPr>
          <w:p w14:paraId="78445CB1" w14:textId="481A3DC0" w:rsidR="001C0AD4" w:rsidRDefault="001C0AD4" w:rsidP="001C0AD4">
            <w:pPr>
              <w:rPr>
                <w:lang w:val="en-AU"/>
              </w:rPr>
            </w:pPr>
            <w:r>
              <w:rPr>
                <w:lang w:val="en-AU"/>
              </w:rPr>
              <w:t>27/10/23</w:t>
            </w:r>
          </w:p>
        </w:tc>
        <w:tc>
          <w:tcPr>
            <w:tcW w:w="836" w:type="dxa"/>
            <w:tcBorders>
              <w:top w:val="single" w:sz="4" w:space="0" w:color="auto"/>
            </w:tcBorders>
          </w:tcPr>
          <w:p w14:paraId="71A4F4F9" w14:textId="656AEDBC"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auto"/>
          </w:tcPr>
          <w:p w14:paraId="6056EC44" w14:textId="77777777" w:rsidR="001C0AD4" w:rsidRDefault="001C0AD4" w:rsidP="001C0AD4">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73C273E4" w14:textId="0A7CD6BB" w:rsidR="001C0AD4" w:rsidRDefault="001C0AD4" w:rsidP="001C0AD4">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Updating of the matters contained in s.588 CYFA which govern the making of rules of court.</w:t>
            </w:r>
          </w:p>
          <w:p w14:paraId="01B2D7A1" w14:textId="6CB61120" w:rsidR="001C0AD4" w:rsidRPr="00DD4FBB" w:rsidRDefault="001C0AD4" w:rsidP="001C0AD4">
            <w:pPr>
              <w:pStyle w:val="ListParagraph"/>
              <w:numPr>
                <w:ilvl w:val="0"/>
                <w:numId w:val="141"/>
              </w:numPr>
              <w:spacing w:before="20" w:after="20"/>
              <w:ind w:left="357" w:hanging="357"/>
              <w:jc w:val="both"/>
              <w:rPr>
                <w:rFonts w:ascii="Arial" w:hAnsi="Arial" w:cs="Arial"/>
                <w:color w:val="000000"/>
              </w:rPr>
            </w:pPr>
            <w:r w:rsidRPr="0032549A">
              <w:rPr>
                <w:rFonts w:ascii="Arial" w:hAnsi="Arial" w:cs="Arial"/>
                <w:color w:val="000000"/>
              </w:rPr>
              <w:t>Removal of description of S.R. No.94/2011 and insertion of reference to replacement rules S.R. No.113/2021.</w:t>
            </w:r>
          </w:p>
        </w:tc>
      </w:tr>
      <w:tr w:rsidR="001C0AD4" w14:paraId="034A6F78" w14:textId="77777777" w:rsidTr="009B6A89">
        <w:trPr>
          <w:trHeight w:val="170"/>
        </w:trPr>
        <w:tc>
          <w:tcPr>
            <w:tcW w:w="1261" w:type="dxa"/>
            <w:gridSpan w:val="2"/>
            <w:tcBorders>
              <w:top w:val="single" w:sz="4" w:space="0" w:color="auto"/>
              <w:left w:val="single" w:sz="18" w:space="0" w:color="auto"/>
            </w:tcBorders>
          </w:tcPr>
          <w:p w14:paraId="6A3CAA00" w14:textId="2708E8D0" w:rsidR="001C0AD4" w:rsidRDefault="001C0AD4" w:rsidP="001C0AD4">
            <w:pPr>
              <w:rPr>
                <w:lang w:val="en-AU"/>
              </w:rPr>
            </w:pPr>
            <w:r>
              <w:rPr>
                <w:lang w:val="en-AU"/>
              </w:rPr>
              <w:t>27/10/23</w:t>
            </w:r>
          </w:p>
        </w:tc>
        <w:tc>
          <w:tcPr>
            <w:tcW w:w="836" w:type="dxa"/>
            <w:tcBorders>
              <w:top w:val="single" w:sz="4" w:space="0" w:color="auto"/>
            </w:tcBorders>
          </w:tcPr>
          <w:p w14:paraId="3452ADD3" w14:textId="78E0A44F"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auto"/>
          </w:tcPr>
          <w:p w14:paraId="62E339BD" w14:textId="55C39A8D" w:rsidR="001C0AD4" w:rsidRDefault="001C0AD4" w:rsidP="001C0AD4">
            <w:pPr>
              <w:jc w:val="center"/>
              <w:rPr>
                <w:b/>
                <w:bCs/>
                <w:lang w:val="en-AU"/>
              </w:rPr>
            </w:pPr>
            <w:r>
              <w:rPr>
                <w:b/>
                <w:bCs/>
                <w:lang w:val="en-AU"/>
              </w:rPr>
              <w:t>1.4.1</w:t>
            </w:r>
          </w:p>
        </w:tc>
        <w:tc>
          <w:tcPr>
            <w:tcW w:w="4787" w:type="dxa"/>
            <w:tcBorders>
              <w:top w:val="single" w:sz="4" w:space="0" w:color="auto"/>
              <w:right w:val="single" w:sz="18" w:space="0" w:color="auto"/>
            </w:tcBorders>
            <w:shd w:val="clear" w:color="auto" w:fill="auto"/>
          </w:tcPr>
          <w:p w14:paraId="422AE971" w14:textId="6A7714C4" w:rsidR="001C0AD4" w:rsidRPr="00C24D39" w:rsidRDefault="001C0AD4" w:rsidP="001C0AD4">
            <w:pPr>
              <w:spacing w:before="20" w:after="20"/>
              <w:jc w:val="both"/>
              <w:rPr>
                <w:rFonts w:ascii="Arial" w:hAnsi="Arial" w:cs="Arial"/>
                <w:color w:val="000000"/>
              </w:rPr>
            </w:pPr>
            <w:r>
              <w:rPr>
                <w:rFonts w:ascii="Arial" w:hAnsi="Arial" w:cs="Arial"/>
              </w:rPr>
              <w:t xml:space="preserve">Summary of new Practice Direction No.3 of 2023 and deletion of summary of Practice Direction </w:t>
            </w:r>
            <w:r>
              <w:rPr>
                <w:rFonts w:ascii="Arial" w:hAnsi="Arial" w:cs="Arial"/>
                <w:bCs/>
                <w:color w:val="000000"/>
              </w:rPr>
              <w:t>No.1 of 2023.</w:t>
            </w:r>
          </w:p>
        </w:tc>
      </w:tr>
      <w:tr w:rsidR="001C0AD4" w14:paraId="3047B8FF" w14:textId="77777777" w:rsidTr="009B6A89">
        <w:trPr>
          <w:trHeight w:val="170"/>
        </w:trPr>
        <w:tc>
          <w:tcPr>
            <w:tcW w:w="1261" w:type="dxa"/>
            <w:gridSpan w:val="2"/>
            <w:tcBorders>
              <w:top w:val="single" w:sz="4" w:space="0" w:color="auto"/>
              <w:left w:val="single" w:sz="18" w:space="0" w:color="auto"/>
            </w:tcBorders>
          </w:tcPr>
          <w:p w14:paraId="749623A2" w14:textId="4FEE0A54" w:rsidR="001C0AD4" w:rsidRDefault="001C0AD4" w:rsidP="001C0AD4">
            <w:pPr>
              <w:rPr>
                <w:lang w:val="en-AU"/>
              </w:rPr>
            </w:pPr>
            <w:r>
              <w:rPr>
                <w:lang w:val="en-AU"/>
              </w:rPr>
              <w:t>27/10/23</w:t>
            </w:r>
          </w:p>
        </w:tc>
        <w:tc>
          <w:tcPr>
            <w:tcW w:w="836" w:type="dxa"/>
            <w:tcBorders>
              <w:top w:val="single" w:sz="4" w:space="0" w:color="auto"/>
            </w:tcBorders>
          </w:tcPr>
          <w:p w14:paraId="3EE1ED7F" w14:textId="3FC7392A"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auto"/>
          </w:tcPr>
          <w:p w14:paraId="7C60ED7C" w14:textId="01ED8BD6" w:rsidR="001C0AD4" w:rsidRDefault="001C0AD4" w:rsidP="001C0AD4">
            <w:pPr>
              <w:jc w:val="center"/>
              <w:rPr>
                <w:b/>
                <w:bCs/>
                <w:lang w:val="en-AU"/>
              </w:rPr>
            </w:pPr>
            <w:r>
              <w:rPr>
                <w:b/>
                <w:bCs/>
                <w:lang w:val="en-AU"/>
              </w:rPr>
              <w:t>1.6.3</w:t>
            </w:r>
          </w:p>
        </w:tc>
        <w:tc>
          <w:tcPr>
            <w:tcW w:w="4787" w:type="dxa"/>
            <w:tcBorders>
              <w:top w:val="single" w:sz="4" w:space="0" w:color="auto"/>
              <w:right w:val="single" w:sz="18" w:space="0" w:color="auto"/>
            </w:tcBorders>
            <w:shd w:val="clear" w:color="auto" w:fill="auto"/>
          </w:tcPr>
          <w:p w14:paraId="19EC4C66" w14:textId="20965137" w:rsidR="001C0AD4" w:rsidRDefault="001C0AD4" w:rsidP="001C0AD4">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Summary of minor amendments made to the CYFA by Part 7 of the </w:t>
            </w:r>
            <w:r w:rsidRPr="00D91125">
              <w:rPr>
                <w:rFonts w:ascii="Arial" w:hAnsi="Arial" w:cs="Arial"/>
                <w:i/>
                <w:iCs/>
                <w:color w:val="000000"/>
              </w:rPr>
              <w:t>Justice Legislation Amendment Act 2023</w:t>
            </w:r>
            <w:r>
              <w:rPr>
                <w:rFonts w:ascii="Arial" w:hAnsi="Arial" w:cs="Arial"/>
                <w:color w:val="000000"/>
              </w:rPr>
              <w:t xml:space="preserve"> to support the introduction of the electronic case management system [CMS] in the Family Division of the Court.</w:t>
            </w:r>
          </w:p>
          <w:p w14:paraId="2D83B1C6" w14:textId="364685A3" w:rsidR="001C0AD4" w:rsidRPr="00B7135E" w:rsidRDefault="001C0AD4" w:rsidP="001C0AD4">
            <w:pPr>
              <w:pStyle w:val="ListParagraph"/>
              <w:numPr>
                <w:ilvl w:val="0"/>
                <w:numId w:val="141"/>
              </w:numPr>
              <w:spacing w:before="20" w:after="20"/>
              <w:ind w:left="357" w:hanging="357"/>
              <w:jc w:val="both"/>
              <w:rPr>
                <w:rFonts w:ascii="Arial" w:hAnsi="Arial" w:cs="Arial"/>
                <w:color w:val="000000"/>
              </w:rPr>
            </w:pPr>
            <w:r>
              <w:rPr>
                <w:rFonts w:ascii="Arial" w:hAnsi="Arial" w:cs="Arial"/>
                <w:color w:val="000000"/>
              </w:rPr>
              <w:t xml:space="preserve">Amendments to </w:t>
            </w:r>
            <w:r w:rsidRPr="00A158F2">
              <w:rPr>
                <w:rFonts w:ascii="Arial" w:hAnsi="Arial" w:cs="Arial"/>
              </w:rPr>
              <w:t>the</w:t>
            </w:r>
            <w:r>
              <w:rPr>
                <w:rFonts w:ascii="Arial" w:hAnsi="Arial" w:cs="Arial"/>
              </w:rPr>
              <w:t xml:space="preserve"> </w:t>
            </w:r>
            <w:r w:rsidRPr="00A158F2">
              <w:rPr>
                <w:rFonts w:ascii="Arial" w:hAnsi="Arial" w:cs="Arial"/>
                <w:i/>
                <w:iCs/>
              </w:rPr>
              <w:t>Children's Court Authentication and Electronic Transmission Rules 2020</w:t>
            </w:r>
            <w:r>
              <w:rPr>
                <w:rFonts w:ascii="Arial" w:hAnsi="Arial" w:cs="Arial"/>
              </w:rPr>
              <w:t xml:space="preserve"> [S.R.No.126/2020]</w:t>
            </w:r>
            <w:r>
              <w:rPr>
                <w:rFonts w:ascii="Arial" w:hAnsi="Arial" w:cs="Arial"/>
                <w:color w:val="000000"/>
              </w:rPr>
              <w:t xml:space="preserve"> to support the introduction of the electronic case management system [CMS] in the Court.</w:t>
            </w:r>
          </w:p>
        </w:tc>
      </w:tr>
      <w:tr w:rsidR="001C0AD4" w14:paraId="63CB3B4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491A7C5D" w14:textId="2F935AFB"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821CD3C" w14:textId="7A51083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99E93C7" w14:textId="77777777" w:rsidTr="009B6A89">
        <w:trPr>
          <w:trHeight w:val="227"/>
        </w:trPr>
        <w:tc>
          <w:tcPr>
            <w:tcW w:w="1261" w:type="dxa"/>
            <w:gridSpan w:val="2"/>
            <w:tcBorders>
              <w:left w:val="single" w:sz="18" w:space="0" w:color="auto"/>
            </w:tcBorders>
          </w:tcPr>
          <w:p w14:paraId="750C7AAA" w14:textId="4378A521" w:rsidR="001C0AD4" w:rsidRDefault="001C0AD4" w:rsidP="001C0AD4">
            <w:pPr>
              <w:rPr>
                <w:lang w:val="en-AU"/>
              </w:rPr>
            </w:pPr>
            <w:r>
              <w:rPr>
                <w:lang w:val="en-AU"/>
              </w:rPr>
              <w:t>27/10/23</w:t>
            </w:r>
          </w:p>
        </w:tc>
        <w:tc>
          <w:tcPr>
            <w:tcW w:w="836" w:type="dxa"/>
          </w:tcPr>
          <w:p w14:paraId="7ACACF2E" w14:textId="0FD43FCF" w:rsidR="001C0AD4" w:rsidRDefault="001C0AD4" w:rsidP="001C0AD4">
            <w:pPr>
              <w:jc w:val="center"/>
              <w:rPr>
                <w:lang w:val="en-AU"/>
              </w:rPr>
            </w:pPr>
            <w:r>
              <w:rPr>
                <w:lang w:val="en-AU"/>
              </w:rPr>
              <w:t>2</w:t>
            </w:r>
          </w:p>
        </w:tc>
        <w:tc>
          <w:tcPr>
            <w:tcW w:w="1439" w:type="dxa"/>
          </w:tcPr>
          <w:p w14:paraId="517B08A1" w14:textId="20D15292" w:rsidR="001C0AD4" w:rsidRDefault="001C0AD4" w:rsidP="001C0AD4">
            <w:pPr>
              <w:keepNext/>
              <w:jc w:val="center"/>
              <w:rPr>
                <w:lang w:val="en-AU"/>
              </w:rPr>
            </w:pPr>
            <w:r>
              <w:rPr>
                <w:lang w:val="en-AU"/>
              </w:rPr>
              <w:t>2.4</w:t>
            </w:r>
          </w:p>
        </w:tc>
        <w:tc>
          <w:tcPr>
            <w:tcW w:w="4802" w:type="dxa"/>
            <w:gridSpan w:val="2"/>
            <w:tcBorders>
              <w:top w:val="single" w:sz="4" w:space="0" w:color="auto"/>
              <w:right w:val="single" w:sz="18" w:space="0" w:color="auto"/>
            </w:tcBorders>
            <w:shd w:val="clear" w:color="auto" w:fill="auto"/>
          </w:tcPr>
          <w:p w14:paraId="7806D822" w14:textId="2852B90A" w:rsidR="001C0AD4" w:rsidRDefault="001C0AD4" w:rsidP="001C0AD4">
            <w:pPr>
              <w:spacing w:before="20" w:after="20"/>
              <w:jc w:val="both"/>
              <w:rPr>
                <w:rFonts w:ascii="Arial" w:hAnsi="Arial" w:cs="Arial"/>
                <w:bCs/>
                <w:color w:val="000000"/>
              </w:rPr>
            </w:pPr>
            <w:r>
              <w:rPr>
                <w:rFonts w:ascii="Arial" w:hAnsi="Arial" w:cs="Arial"/>
                <w:bCs/>
                <w:color w:val="000000"/>
              </w:rPr>
              <w:t>Addition of the Court’s finalisation statistics for 2022/23.</w:t>
            </w:r>
          </w:p>
        </w:tc>
      </w:tr>
      <w:tr w:rsidR="001C0AD4" w14:paraId="69B0CF95" w14:textId="77777777" w:rsidTr="009B6A89">
        <w:trPr>
          <w:trHeight w:val="227"/>
        </w:trPr>
        <w:tc>
          <w:tcPr>
            <w:tcW w:w="1261" w:type="dxa"/>
            <w:gridSpan w:val="2"/>
            <w:tcBorders>
              <w:left w:val="single" w:sz="18" w:space="0" w:color="auto"/>
            </w:tcBorders>
          </w:tcPr>
          <w:p w14:paraId="05DD92EF" w14:textId="3A86ABBE" w:rsidR="001C0AD4" w:rsidRDefault="001C0AD4" w:rsidP="001C0AD4">
            <w:pPr>
              <w:rPr>
                <w:lang w:val="en-AU"/>
              </w:rPr>
            </w:pPr>
            <w:r>
              <w:rPr>
                <w:lang w:val="en-AU"/>
              </w:rPr>
              <w:t>27/10/23</w:t>
            </w:r>
          </w:p>
        </w:tc>
        <w:tc>
          <w:tcPr>
            <w:tcW w:w="836" w:type="dxa"/>
          </w:tcPr>
          <w:p w14:paraId="205A95DF" w14:textId="1986A1C1" w:rsidR="001C0AD4" w:rsidRDefault="001C0AD4" w:rsidP="001C0AD4">
            <w:pPr>
              <w:jc w:val="center"/>
              <w:rPr>
                <w:lang w:val="en-AU"/>
              </w:rPr>
            </w:pPr>
            <w:r>
              <w:rPr>
                <w:lang w:val="en-AU"/>
              </w:rPr>
              <w:t>2</w:t>
            </w:r>
          </w:p>
        </w:tc>
        <w:tc>
          <w:tcPr>
            <w:tcW w:w="1439" w:type="dxa"/>
          </w:tcPr>
          <w:p w14:paraId="4E344495" w14:textId="177AE46F" w:rsidR="001C0AD4" w:rsidRDefault="001C0AD4" w:rsidP="001C0AD4">
            <w:pPr>
              <w:keepNext/>
              <w:jc w:val="center"/>
              <w:rPr>
                <w:lang w:val="en-AU"/>
              </w:rPr>
            </w:pPr>
            <w:r>
              <w:rPr>
                <w:lang w:val="en-AU"/>
              </w:rPr>
              <w:t>2.5.3</w:t>
            </w:r>
          </w:p>
        </w:tc>
        <w:tc>
          <w:tcPr>
            <w:tcW w:w="4802" w:type="dxa"/>
            <w:gridSpan w:val="2"/>
            <w:tcBorders>
              <w:top w:val="single" w:sz="4" w:space="0" w:color="auto"/>
              <w:right w:val="single" w:sz="18" w:space="0" w:color="auto"/>
            </w:tcBorders>
            <w:shd w:val="clear" w:color="auto" w:fill="auto"/>
          </w:tcPr>
          <w:p w14:paraId="4637E74A" w14:textId="6495468C" w:rsidR="001C0AD4" w:rsidRDefault="001C0AD4" w:rsidP="001C0AD4">
            <w:pPr>
              <w:spacing w:before="20" w:after="20"/>
              <w:jc w:val="both"/>
              <w:rPr>
                <w:rFonts w:ascii="Arial" w:hAnsi="Arial" w:cs="Arial"/>
                <w:bCs/>
                <w:color w:val="000000"/>
              </w:rPr>
            </w:pPr>
            <w:r>
              <w:rPr>
                <w:rFonts w:ascii="Arial" w:hAnsi="Arial" w:cs="Arial"/>
                <w:bCs/>
                <w:color w:val="000000"/>
              </w:rPr>
              <w:t>Addition of WORC statistics for 2022/23.</w:t>
            </w:r>
          </w:p>
        </w:tc>
      </w:tr>
      <w:tr w:rsidR="001C0AD4" w14:paraId="1097B7AA" w14:textId="77777777" w:rsidTr="009B6A89">
        <w:trPr>
          <w:trHeight w:val="170"/>
        </w:trPr>
        <w:tc>
          <w:tcPr>
            <w:tcW w:w="1261" w:type="dxa"/>
            <w:gridSpan w:val="2"/>
            <w:tcBorders>
              <w:top w:val="single" w:sz="4" w:space="0" w:color="auto"/>
              <w:left w:val="single" w:sz="18" w:space="0" w:color="auto"/>
            </w:tcBorders>
          </w:tcPr>
          <w:p w14:paraId="7FA94BD2" w14:textId="0D839D8D" w:rsidR="001C0AD4" w:rsidRDefault="001C0AD4" w:rsidP="001C0AD4">
            <w:pPr>
              <w:rPr>
                <w:lang w:val="en-AU"/>
              </w:rPr>
            </w:pPr>
            <w:r>
              <w:rPr>
                <w:lang w:val="en-AU"/>
              </w:rPr>
              <w:t>27/10/23</w:t>
            </w:r>
          </w:p>
        </w:tc>
        <w:tc>
          <w:tcPr>
            <w:tcW w:w="836" w:type="dxa"/>
            <w:tcBorders>
              <w:top w:val="single" w:sz="4" w:space="0" w:color="auto"/>
            </w:tcBorders>
          </w:tcPr>
          <w:p w14:paraId="1CCEB2A0" w14:textId="36A6F06F" w:rsidR="001C0AD4" w:rsidRDefault="001C0AD4" w:rsidP="001C0AD4">
            <w:pPr>
              <w:jc w:val="center"/>
              <w:rPr>
                <w:lang w:val="en-AU"/>
              </w:rPr>
            </w:pPr>
            <w:r>
              <w:rPr>
                <w:lang w:val="en-AU"/>
              </w:rPr>
              <w:t>2</w:t>
            </w:r>
          </w:p>
        </w:tc>
        <w:tc>
          <w:tcPr>
            <w:tcW w:w="1454" w:type="dxa"/>
            <w:gridSpan w:val="2"/>
            <w:tcBorders>
              <w:top w:val="single" w:sz="4" w:space="0" w:color="auto"/>
            </w:tcBorders>
            <w:shd w:val="clear" w:color="auto" w:fill="FFF2CC"/>
          </w:tcPr>
          <w:p w14:paraId="40A75700" w14:textId="6AF0AC05" w:rsidR="001C0AD4" w:rsidRDefault="001C0AD4" w:rsidP="001C0AD4">
            <w:pPr>
              <w:jc w:val="center"/>
              <w:rPr>
                <w:b/>
                <w:bCs/>
                <w:lang w:val="en-AU"/>
              </w:rPr>
            </w:pPr>
            <w:r>
              <w:rPr>
                <w:b/>
                <w:bCs/>
                <w:lang w:val="en-AU"/>
              </w:rPr>
              <w:t>2.5.4</w:t>
            </w:r>
          </w:p>
        </w:tc>
        <w:tc>
          <w:tcPr>
            <w:tcW w:w="4787" w:type="dxa"/>
            <w:tcBorders>
              <w:top w:val="single" w:sz="4" w:space="0" w:color="auto"/>
              <w:right w:val="single" w:sz="18" w:space="0" w:color="auto"/>
            </w:tcBorders>
            <w:shd w:val="clear" w:color="auto" w:fill="FFF2CC"/>
          </w:tcPr>
          <w:p w14:paraId="6EC181A6" w14:textId="282570C8" w:rsidR="001C0AD4" w:rsidRPr="00C856EC" w:rsidRDefault="001C0AD4" w:rsidP="001C0AD4">
            <w:pPr>
              <w:spacing w:before="20" w:after="20"/>
              <w:jc w:val="both"/>
              <w:rPr>
                <w:rFonts w:ascii="Arial" w:hAnsi="Arial" w:cs="Arial"/>
                <w:b/>
                <w:bCs/>
                <w:color w:val="000000"/>
              </w:rPr>
            </w:pPr>
            <w:r w:rsidRPr="00C856EC">
              <w:rPr>
                <w:rFonts w:ascii="Arial" w:hAnsi="Arial" w:cs="Arial"/>
                <w:b/>
                <w:bCs/>
                <w:color w:val="000000" w:themeColor="text1"/>
              </w:rPr>
              <w:t xml:space="preserve">New section </w:t>
            </w:r>
            <w:r>
              <w:rPr>
                <w:rFonts w:ascii="Arial" w:hAnsi="Arial" w:cs="Arial"/>
                <w:b/>
                <w:bCs/>
                <w:color w:val="000000" w:themeColor="text1"/>
              </w:rPr>
              <w:t>head</w:t>
            </w:r>
            <w:r w:rsidRPr="00C856EC">
              <w:rPr>
                <w:rFonts w:ascii="Arial" w:hAnsi="Arial" w:cs="Arial"/>
                <w:b/>
                <w:bCs/>
                <w:color w:val="000000" w:themeColor="text1"/>
              </w:rPr>
              <w:t>ed “</w:t>
            </w:r>
            <w:hyperlink w:anchor="_1.1.6_Amendments_to" w:history="1">
              <w:r>
                <w:rPr>
                  <w:rStyle w:val="Hyperlink"/>
                  <w:rFonts w:ascii="Arial" w:hAnsi="Arial" w:cs="Arial"/>
                  <w:b/>
                  <w:bCs/>
                  <w:color w:val="000000" w:themeColor="text1"/>
                  <w:u w:val="none"/>
                </w:rPr>
                <w:t>The</w:t>
              </w:r>
            </w:hyperlink>
            <w:r>
              <w:rPr>
                <w:rStyle w:val="Hyperlink"/>
                <w:rFonts w:ascii="Arial" w:hAnsi="Arial" w:cs="Arial"/>
                <w:b/>
                <w:bCs/>
                <w:color w:val="000000" w:themeColor="text1"/>
                <w:u w:val="none"/>
              </w:rPr>
              <w:t xml:space="preserve"> Court Security Act 1980</w:t>
            </w:r>
            <w:r w:rsidRPr="00C856EC">
              <w:rPr>
                <w:rStyle w:val="Hyperlink"/>
                <w:rFonts w:ascii="Arial" w:hAnsi="Arial" w:cs="Arial"/>
                <w:b/>
                <w:bCs/>
                <w:color w:val="000000" w:themeColor="text1"/>
                <w:u w:val="none"/>
              </w:rPr>
              <w:t>”.</w:t>
            </w:r>
          </w:p>
        </w:tc>
      </w:tr>
      <w:tr w:rsidR="001C0AD4" w14:paraId="07C4D863" w14:textId="77777777" w:rsidTr="009B6A89">
        <w:trPr>
          <w:trHeight w:val="260"/>
        </w:trPr>
        <w:tc>
          <w:tcPr>
            <w:tcW w:w="1261" w:type="dxa"/>
            <w:gridSpan w:val="2"/>
            <w:vMerge w:val="restart"/>
            <w:tcBorders>
              <w:top w:val="single" w:sz="4" w:space="0" w:color="auto"/>
              <w:left w:val="single" w:sz="18" w:space="0" w:color="auto"/>
            </w:tcBorders>
          </w:tcPr>
          <w:p w14:paraId="1030FAF9" w14:textId="667F29D1" w:rsidR="001C0AD4" w:rsidRDefault="001C0AD4" w:rsidP="001C0AD4">
            <w:pPr>
              <w:rPr>
                <w:lang w:val="en-AU"/>
              </w:rPr>
            </w:pPr>
            <w:r>
              <w:rPr>
                <w:lang w:val="en-AU"/>
              </w:rPr>
              <w:t>27/10/23</w:t>
            </w:r>
          </w:p>
        </w:tc>
        <w:tc>
          <w:tcPr>
            <w:tcW w:w="836" w:type="dxa"/>
            <w:vMerge w:val="restart"/>
            <w:tcBorders>
              <w:top w:val="single" w:sz="4" w:space="0" w:color="auto"/>
            </w:tcBorders>
          </w:tcPr>
          <w:p w14:paraId="4218DE7A" w14:textId="094EE8A8" w:rsidR="001C0AD4" w:rsidRDefault="001C0AD4" w:rsidP="001C0AD4">
            <w:pPr>
              <w:jc w:val="center"/>
              <w:rPr>
                <w:lang w:val="en-AU"/>
              </w:rPr>
            </w:pPr>
            <w:r>
              <w:rPr>
                <w:lang w:val="en-AU"/>
              </w:rPr>
              <w:t>2</w:t>
            </w:r>
          </w:p>
        </w:tc>
        <w:tc>
          <w:tcPr>
            <w:tcW w:w="1454" w:type="dxa"/>
            <w:gridSpan w:val="2"/>
            <w:vMerge w:val="restart"/>
            <w:tcBorders>
              <w:top w:val="single" w:sz="4" w:space="0" w:color="auto"/>
            </w:tcBorders>
            <w:shd w:val="clear" w:color="auto" w:fill="FFF2CC"/>
          </w:tcPr>
          <w:p w14:paraId="4F1BB4C1" w14:textId="428B9BE9" w:rsidR="001C0AD4" w:rsidRDefault="001C0AD4" w:rsidP="001C0AD4">
            <w:pPr>
              <w:jc w:val="center"/>
              <w:rPr>
                <w:b/>
                <w:bCs/>
                <w:lang w:val="en-AU"/>
              </w:rPr>
            </w:pPr>
            <w:r>
              <w:rPr>
                <w:b/>
                <w:bCs/>
                <w:lang w:val="en-AU"/>
              </w:rPr>
              <w:t>2.7.1</w:t>
            </w:r>
          </w:p>
        </w:tc>
        <w:tc>
          <w:tcPr>
            <w:tcW w:w="4787" w:type="dxa"/>
            <w:tcBorders>
              <w:top w:val="single" w:sz="4" w:space="0" w:color="auto"/>
              <w:right w:val="single" w:sz="18" w:space="0" w:color="auto"/>
            </w:tcBorders>
            <w:shd w:val="clear" w:color="auto" w:fill="FFF2CC"/>
          </w:tcPr>
          <w:p w14:paraId="74F2200F" w14:textId="06F0FF06" w:rsidR="001C0AD4" w:rsidRPr="00C856EC" w:rsidRDefault="001C0AD4" w:rsidP="001C0AD4">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 to</w:t>
            </w:r>
            <w:r w:rsidRPr="00C856EC">
              <w:rPr>
                <w:rFonts w:ascii="Arial" w:hAnsi="Arial" w:cs="Arial"/>
                <w:b/>
                <w:bCs/>
                <w:color w:val="000000" w:themeColor="text1"/>
              </w:rPr>
              <w:t xml:space="preserve"> “</w:t>
            </w:r>
            <w:r>
              <w:rPr>
                <w:rFonts w:ascii="Arial" w:hAnsi="Arial" w:cs="Arial"/>
                <w:b/>
                <w:bCs/>
              </w:rPr>
              <w:t xml:space="preserve">Section 523 of the CYFA and sections 8A &amp; 8B of the </w:t>
            </w:r>
            <w:r w:rsidRPr="005161F3">
              <w:rPr>
                <w:rFonts w:ascii="Arial" w:hAnsi="Arial" w:cs="Arial"/>
                <w:b/>
                <w:bCs/>
                <w:i/>
                <w:iCs/>
              </w:rPr>
              <w:t>Open Courts Act 2013</w:t>
            </w:r>
            <w:r w:rsidRPr="00C856EC">
              <w:rPr>
                <w:rStyle w:val="Hyperlink"/>
                <w:rFonts w:ascii="Arial" w:hAnsi="Arial" w:cs="Arial"/>
                <w:b/>
                <w:bCs/>
                <w:color w:val="000000" w:themeColor="text1"/>
                <w:u w:val="none"/>
              </w:rPr>
              <w:t>”.</w:t>
            </w:r>
          </w:p>
        </w:tc>
      </w:tr>
      <w:tr w:rsidR="001C0AD4" w14:paraId="75C025A1" w14:textId="77777777" w:rsidTr="009B6A89">
        <w:trPr>
          <w:trHeight w:val="259"/>
        </w:trPr>
        <w:tc>
          <w:tcPr>
            <w:tcW w:w="1261" w:type="dxa"/>
            <w:gridSpan w:val="2"/>
            <w:vMerge/>
            <w:tcBorders>
              <w:left w:val="single" w:sz="18" w:space="0" w:color="auto"/>
            </w:tcBorders>
          </w:tcPr>
          <w:p w14:paraId="0160A508" w14:textId="77777777" w:rsidR="001C0AD4" w:rsidRDefault="001C0AD4" w:rsidP="001C0AD4">
            <w:pPr>
              <w:rPr>
                <w:lang w:val="en-AU"/>
              </w:rPr>
            </w:pPr>
          </w:p>
        </w:tc>
        <w:tc>
          <w:tcPr>
            <w:tcW w:w="836" w:type="dxa"/>
            <w:vMerge/>
          </w:tcPr>
          <w:p w14:paraId="73A7E697" w14:textId="3D39CD9A" w:rsidR="001C0AD4" w:rsidRDefault="001C0AD4" w:rsidP="001C0AD4">
            <w:pPr>
              <w:jc w:val="center"/>
              <w:rPr>
                <w:lang w:val="en-AU"/>
              </w:rPr>
            </w:pPr>
          </w:p>
        </w:tc>
        <w:tc>
          <w:tcPr>
            <w:tcW w:w="1454" w:type="dxa"/>
            <w:gridSpan w:val="2"/>
            <w:vMerge/>
            <w:shd w:val="clear" w:color="auto" w:fill="FFF2CC"/>
          </w:tcPr>
          <w:p w14:paraId="0B462206" w14:textId="77777777" w:rsidR="001C0AD4" w:rsidRDefault="001C0AD4" w:rsidP="001C0AD4">
            <w:pPr>
              <w:jc w:val="center"/>
              <w:rPr>
                <w:b/>
                <w:bCs/>
                <w:lang w:val="en-AU"/>
              </w:rPr>
            </w:pPr>
          </w:p>
        </w:tc>
        <w:tc>
          <w:tcPr>
            <w:tcW w:w="4787" w:type="dxa"/>
            <w:tcBorders>
              <w:top w:val="single" w:sz="4" w:space="0" w:color="auto"/>
              <w:right w:val="single" w:sz="18" w:space="0" w:color="auto"/>
            </w:tcBorders>
            <w:shd w:val="clear" w:color="auto" w:fill="auto"/>
          </w:tcPr>
          <w:p w14:paraId="1C94063D" w14:textId="2AF7B70E" w:rsidR="001C0AD4" w:rsidRPr="006422ED" w:rsidRDefault="001C0AD4" w:rsidP="001C0AD4">
            <w:pPr>
              <w:spacing w:before="20" w:after="20"/>
              <w:jc w:val="both"/>
              <w:rPr>
                <w:rFonts w:ascii="Arial" w:hAnsi="Arial" w:cs="Arial"/>
                <w:color w:val="000000" w:themeColor="text1"/>
              </w:rPr>
            </w:pPr>
            <w:r>
              <w:rPr>
                <w:rFonts w:ascii="Arial" w:hAnsi="Arial" w:cs="Arial"/>
                <w:color w:val="000000" w:themeColor="text1"/>
              </w:rPr>
              <w:t xml:space="preserve">Addition of s.8A and amended s.8B of the </w:t>
            </w:r>
            <w:r w:rsidRPr="006422ED">
              <w:rPr>
                <w:rFonts w:ascii="Arial" w:hAnsi="Arial" w:cs="Arial"/>
                <w:i/>
                <w:iCs/>
                <w:color w:val="000000" w:themeColor="text1"/>
              </w:rPr>
              <w:t>Open Courts Act 2013</w:t>
            </w:r>
            <w:r>
              <w:rPr>
                <w:rFonts w:ascii="Arial" w:hAnsi="Arial" w:cs="Arial"/>
                <w:color w:val="000000" w:themeColor="text1"/>
              </w:rPr>
              <w:t>.</w:t>
            </w:r>
          </w:p>
        </w:tc>
      </w:tr>
      <w:tr w:rsidR="001C0AD4" w14:paraId="27BED393" w14:textId="77777777" w:rsidTr="009B6A89">
        <w:trPr>
          <w:trHeight w:val="102"/>
        </w:trPr>
        <w:tc>
          <w:tcPr>
            <w:tcW w:w="1261" w:type="dxa"/>
            <w:gridSpan w:val="2"/>
            <w:tcBorders>
              <w:left w:val="single" w:sz="18" w:space="0" w:color="auto"/>
              <w:bottom w:val="single" w:sz="4" w:space="0" w:color="auto"/>
            </w:tcBorders>
          </w:tcPr>
          <w:p w14:paraId="06AE13C0" w14:textId="7F1ACE2D" w:rsidR="001C0AD4" w:rsidRDefault="001C0AD4" w:rsidP="001C0AD4">
            <w:pPr>
              <w:rPr>
                <w:lang w:val="en-AU"/>
              </w:rPr>
            </w:pPr>
            <w:r>
              <w:rPr>
                <w:lang w:val="en-AU"/>
              </w:rPr>
              <w:t>27/10/23</w:t>
            </w:r>
          </w:p>
        </w:tc>
        <w:tc>
          <w:tcPr>
            <w:tcW w:w="836" w:type="dxa"/>
            <w:tcBorders>
              <w:bottom w:val="single" w:sz="4" w:space="0" w:color="auto"/>
            </w:tcBorders>
          </w:tcPr>
          <w:p w14:paraId="5F385104" w14:textId="7B49BF68" w:rsidR="001C0AD4" w:rsidRDefault="001C0AD4" w:rsidP="001C0AD4">
            <w:pPr>
              <w:jc w:val="center"/>
              <w:rPr>
                <w:lang w:val="en-AU"/>
              </w:rPr>
            </w:pPr>
            <w:r>
              <w:rPr>
                <w:lang w:val="en-AU"/>
              </w:rPr>
              <w:t>2</w:t>
            </w:r>
          </w:p>
        </w:tc>
        <w:tc>
          <w:tcPr>
            <w:tcW w:w="1439" w:type="dxa"/>
            <w:tcBorders>
              <w:bottom w:val="single" w:sz="4" w:space="0" w:color="auto"/>
            </w:tcBorders>
          </w:tcPr>
          <w:p w14:paraId="4501CCB1" w14:textId="77777777" w:rsidR="001C0AD4" w:rsidRDefault="001C0AD4" w:rsidP="001C0AD4">
            <w:pPr>
              <w:keepNext/>
              <w:jc w:val="center"/>
              <w:rPr>
                <w:lang w:val="en-AU"/>
              </w:rPr>
            </w:pPr>
            <w:r>
              <w:rPr>
                <w:lang w:val="en-AU"/>
              </w:rPr>
              <w:t>2.7.1</w:t>
            </w:r>
          </w:p>
          <w:p w14:paraId="0E88DD00" w14:textId="6596FB2A" w:rsidR="001C0AD4" w:rsidRDefault="001C0AD4" w:rsidP="001C0AD4">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3392F49C" w14:textId="32A6FB6A" w:rsidR="001C0AD4" w:rsidRDefault="001C0AD4" w:rsidP="001C0AD4">
            <w:pPr>
              <w:spacing w:before="20" w:after="20"/>
              <w:jc w:val="both"/>
              <w:rPr>
                <w:rFonts w:ascii="Arial" w:hAnsi="Arial" w:cs="Arial"/>
                <w:color w:val="000000"/>
              </w:rPr>
            </w:pPr>
            <w:r>
              <w:rPr>
                <w:rFonts w:ascii="Arial" w:hAnsi="Arial" w:cs="Arial"/>
                <w:color w:val="000000"/>
              </w:rPr>
              <w:t>The opening paragraph of section 2.7.2 has been moved into section 2.7.1</w:t>
            </w:r>
          </w:p>
        </w:tc>
      </w:tr>
      <w:tr w:rsidR="001C0AD4" w14:paraId="31BAD0D5" w14:textId="77777777" w:rsidTr="009B6A89">
        <w:trPr>
          <w:trHeight w:val="102"/>
        </w:trPr>
        <w:tc>
          <w:tcPr>
            <w:tcW w:w="1261" w:type="dxa"/>
            <w:gridSpan w:val="2"/>
            <w:tcBorders>
              <w:left w:val="single" w:sz="18" w:space="0" w:color="auto"/>
              <w:bottom w:val="single" w:sz="4" w:space="0" w:color="auto"/>
            </w:tcBorders>
          </w:tcPr>
          <w:p w14:paraId="1330A731" w14:textId="5B022287" w:rsidR="001C0AD4" w:rsidRDefault="001C0AD4" w:rsidP="001C0AD4">
            <w:pPr>
              <w:rPr>
                <w:lang w:val="en-AU"/>
              </w:rPr>
            </w:pPr>
            <w:r>
              <w:rPr>
                <w:lang w:val="en-AU"/>
              </w:rPr>
              <w:t>27/10/23</w:t>
            </w:r>
          </w:p>
        </w:tc>
        <w:tc>
          <w:tcPr>
            <w:tcW w:w="836" w:type="dxa"/>
            <w:tcBorders>
              <w:bottom w:val="single" w:sz="4" w:space="0" w:color="auto"/>
            </w:tcBorders>
          </w:tcPr>
          <w:p w14:paraId="4C8ACD21" w14:textId="7393E22B" w:rsidR="001C0AD4" w:rsidRDefault="001C0AD4" w:rsidP="001C0AD4">
            <w:pPr>
              <w:jc w:val="center"/>
              <w:rPr>
                <w:lang w:val="en-AU"/>
              </w:rPr>
            </w:pPr>
            <w:r>
              <w:rPr>
                <w:lang w:val="en-AU"/>
              </w:rPr>
              <w:t>2</w:t>
            </w:r>
          </w:p>
        </w:tc>
        <w:tc>
          <w:tcPr>
            <w:tcW w:w="1439" w:type="dxa"/>
            <w:tcBorders>
              <w:bottom w:val="single" w:sz="4" w:space="0" w:color="auto"/>
            </w:tcBorders>
          </w:tcPr>
          <w:p w14:paraId="03EC4C06" w14:textId="5A74B75D" w:rsidR="001C0AD4" w:rsidRDefault="001C0AD4" w:rsidP="001C0AD4">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shd w:val="clear" w:color="auto" w:fill="auto"/>
          </w:tcPr>
          <w:p w14:paraId="1B2D3E46" w14:textId="41441ED4" w:rsidR="001C0AD4" w:rsidRDefault="001C0AD4" w:rsidP="001C0AD4">
            <w:pPr>
              <w:spacing w:before="20" w:after="20"/>
              <w:jc w:val="both"/>
              <w:rPr>
                <w:rFonts w:ascii="Arial" w:hAnsi="Arial" w:cs="Arial"/>
                <w:color w:val="000000"/>
              </w:rPr>
            </w:pPr>
            <w:r>
              <w:rPr>
                <w:rFonts w:ascii="Arial" w:hAnsi="Arial" w:cs="Arial"/>
                <w:color w:val="000000"/>
              </w:rPr>
              <w:t>Additional material on Court Support Coordinators.</w:t>
            </w:r>
          </w:p>
        </w:tc>
      </w:tr>
      <w:tr w:rsidR="001C0AD4" w14:paraId="68DC7BAB"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3BFF7BE2" w14:textId="26F17EFD"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34067D7" w14:textId="5E9453D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49109AD" w14:textId="77777777" w:rsidTr="009B6A89">
        <w:trPr>
          <w:trHeight w:val="227"/>
        </w:trPr>
        <w:tc>
          <w:tcPr>
            <w:tcW w:w="1261" w:type="dxa"/>
            <w:gridSpan w:val="2"/>
            <w:tcBorders>
              <w:left w:val="single" w:sz="18" w:space="0" w:color="auto"/>
            </w:tcBorders>
          </w:tcPr>
          <w:p w14:paraId="7B409C65" w14:textId="643447AC" w:rsidR="001C0AD4" w:rsidRDefault="001C0AD4" w:rsidP="001C0AD4">
            <w:pPr>
              <w:rPr>
                <w:lang w:val="en-AU"/>
              </w:rPr>
            </w:pPr>
            <w:r>
              <w:rPr>
                <w:lang w:val="en-AU"/>
              </w:rPr>
              <w:t>27/10/23</w:t>
            </w:r>
          </w:p>
        </w:tc>
        <w:tc>
          <w:tcPr>
            <w:tcW w:w="836" w:type="dxa"/>
          </w:tcPr>
          <w:p w14:paraId="78BCBDCF" w14:textId="6B9ED79F" w:rsidR="001C0AD4" w:rsidRDefault="001C0AD4" w:rsidP="001C0AD4">
            <w:pPr>
              <w:jc w:val="center"/>
              <w:rPr>
                <w:lang w:val="en-AU"/>
              </w:rPr>
            </w:pPr>
            <w:r>
              <w:rPr>
                <w:lang w:val="en-AU"/>
              </w:rPr>
              <w:t>3</w:t>
            </w:r>
          </w:p>
        </w:tc>
        <w:tc>
          <w:tcPr>
            <w:tcW w:w="1439" w:type="dxa"/>
          </w:tcPr>
          <w:p w14:paraId="7BCA966C" w14:textId="5C092765" w:rsidR="001C0AD4" w:rsidRDefault="001C0AD4" w:rsidP="001C0AD4">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25F9A08D" w14:textId="7BD6CE00"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which was in former subsection 3.5.3.7 is moved into subsection 3.5.3.2. Added references to </w:t>
            </w:r>
            <w:bookmarkStart w:id="77" w:name="_Hlk148951001"/>
            <w:r w:rsidRPr="007A64B3">
              <w:rPr>
                <w:rFonts w:ascii="Arial" w:hAnsi="Arial" w:cs="Arial"/>
                <w:i/>
                <w:iCs/>
              </w:rPr>
              <w:t>R v Dickman</w:t>
            </w:r>
            <w:r w:rsidRPr="007A64B3">
              <w:rPr>
                <w:rFonts w:ascii="Arial" w:hAnsi="Arial" w:cs="Arial"/>
              </w:rPr>
              <w:t xml:space="preserve"> (2017) 261 CLR 601</w:t>
            </w:r>
            <w:r>
              <w:rPr>
                <w:rFonts w:ascii="Arial" w:hAnsi="Arial" w:cs="Arial"/>
              </w:rPr>
              <w:t xml:space="preserve">; </w:t>
            </w:r>
            <w:r w:rsidRPr="00FD6F91">
              <w:rPr>
                <w:rFonts w:ascii="Arial" w:hAnsi="Arial" w:cs="Arial"/>
                <w:i/>
                <w:iCs/>
                <w:color w:val="000000"/>
              </w:rPr>
              <w:t xml:space="preserve">Tate (a pseudonym) v The King </w:t>
            </w:r>
            <w:r>
              <w:rPr>
                <w:rFonts w:ascii="Arial" w:hAnsi="Arial" w:cs="Arial"/>
                <w:color w:val="000000"/>
              </w:rPr>
              <w:t>[2023] VSCA 249.</w:t>
            </w:r>
            <w:bookmarkEnd w:id="77"/>
          </w:p>
        </w:tc>
      </w:tr>
      <w:tr w:rsidR="001C0AD4" w14:paraId="50FC7629"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33A50460" w14:textId="7443AAB5" w:rsidR="001C0AD4" w:rsidRDefault="001C0AD4" w:rsidP="001C0AD4">
            <w:pPr>
              <w:keepNext/>
              <w:keepLines/>
              <w:rPr>
                <w:lang w:val="en-AU"/>
              </w:rPr>
            </w:pPr>
            <w:r>
              <w:rPr>
                <w:lang w:val="en-AU"/>
              </w:rPr>
              <w:t>27/10/23</w:t>
            </w:r>
          </w:p>
        </w:tc>
        <w:tc>
          <w:tcPr>
            <w:tcW w:w="836" w:type="dxa"/>
            <w:vMerge w:val="restart"/>
            <w:tcBorders>
              <w:top w:val="single" w:sz="4" w:space="0" w:color="auto"/>
            </w:tcBorders>
          </w:tcPr>
          <w:p w14:paraId="5CA5B189" w14:textId="1B761591" w:rsidR="001C0AD4" w:rsidRDefault="001C0AD4" w:rsidP="001C0AD4">
            <w:pPr>
              <w:keepNext/>
              <w:keepLines/>
              <w:jc w:val="center"/>
              <w:rPr>
                <w:lang w:val="en-AU"/>
              </w:rPr>
            </w:pPr>
            <w:r>
              <w:rPr>
                <w:lang w:val="en-AU"/>
              </w:rPr>
              <w:t>3</w:t>
            </w:r>
          </w:p>
        </w:tc>
        <w:tc>
          <w:tcPr>
            <w:tcW w:w="1454" w:type="dxa"/>
            <w:gridSpan w:val="2"/>
            <w:vMerge w:val="restart"/>
            <w:tcBorders>
              <w:top w:val="single" w:sz="4" w:space="0" w:color="auto"/>
            </w:tcBorders>
            <w:shd w:val="clear" w:color="auto" w:fill="FFF2CC"/>
          </w:tcPr>
          <w:p w14:paraId="5B98CCBA" w14:textId="77777777" w:rsidR="001C0AD4" w:rsidRDefault="001C0AD4" w:rsidP="001C0AD4">
            <w:pPr>
              <w:keepNext/>
              <w:keepLines/>
              <w:jc w:val="center"/>
              <w:rPr>
                <w:b/>
                <w:bCs/>
                <w:lang w:val="en-AU"/>
              </w:rPr>
            </w:pPr>
            <w:r>
              <w:rPr>
                <w:b/>
                <w:bCs/>
                <w:lang w:val="en-AU"/>
              </w:rPr>
              <w:t>NEW</w:t>
            </w:r>
          </w:p>
          <w:p w14:paraId="0FF2F45C" w14:textId="77777777" w:rsidR="001C0AD4" w:rsidRDefault="001C0AD4" w:rsidP="001C0AD4">
            <w:pPr>
              <w:keepNext/>
              <w:keepLines/>
              <w:jc w:val="center"/>
              <w:rPr>
                <w:b/>
                <w:bCs/>
                <w:lang w:val="en-AU"/>
              </w:rPr>
            </w:pPr>
            <w:r>
              <w:rPr>
                <w:b/>
                <w:bCs/>
                <w:lang w:val="en-AU"/>
              </w:rPr>
              <w:t>3.5.3.5</w:t>
            </w:r>
          </w:p>
        </w:tc>
        <w:tc>
          <w:tcPr>
            <w:tcW w:w="4787" w:type="dxa"/>
            <w:tcBorders>
              <w:top w:val="single" w:sz="4" w:space="0" w:color="auto"/>
              <w:right w:val="single" w:sz="18" w:space="0" w:color="auto"/>
            </w:tcBorders>
            <w:shd w:val="clear" w:color="auto" w:fill="FFF2CC"/>
          </w:tcPr>
          <w:p w14:paraId="76951967" w14:textId="4941395A" w:rsidR="001C0AD4" w:rsidRPr="004F1142" w:rsidRDefault="001C0AD4" w:rsidP="001C0AD4">
            <w:pPr>
              <w:keepNext/>
              <w:keepLines/>
              <w:spacing w:before="20" w:after="20"/>
              <w:jc w:val="both"/>
              <w:rPr>
                <w:rFonts w:ascii="Arial" w:hAnsi="Arial" w:cs="Arial"/>
                <w:b/>
                <w:bCs/>
                <w:color w:val="000000" w:themeColor="text1"/>
              </w:rPr>
            </w:pPr>
            <w:r w:rsidRPr="00C856EC">
              <w:rPr>
                <w:rFonts w:ascii="Arial" w:hAnsi="Arial" w:cs="Arial"/>
                <w:b/>
                <w:bCs/>
                <w:color w:val="000000" w:themeColor="text1"/>
              </w:rPr>
              <w:t xml:space="preserve">New </w:t>
            </w:r>
            <w:r>
              <w:rPr>
                <w:rFonts w:ascii="Arial" w:hAnsi="Arial" w:cs="Arial"/>
                <w:b/>
                <w:bCs/>
                <w:color w:val="000000" w:themeColor="text1"/>
              </w:rPr>
              <w:t>sub</w:t>
            </w:r>
            <w:r w:rsidRPr="00C856EC">
              <w:rPr>
                <w:rFonts w:ascii="Arial" w:hAnsi="Arial" w:cs="Arial"/>
                <w:b/>
                <w:bCs/>
                <w:color w:val="000000" w:themeColor="text1"/>
              </w:rPr>
              <w:t>se</w:t>
            </w:r>
            <w:r w:rsidRPr="00DF3CA3">
              <w:rPr>
                <w:rFonts w:ascii="Arial" w:hAnsi="Arial" w:cs="Arial"/>
                <w:b/>
                <w:bCs/>
                <w:color w:val="000000" w:themeColor="text1"/>
              </w:rPr>
              <w:t>ction headed “</w:t>
            </w:r>
            <w:r>
              <w:rPr>
                <w:rFonts w:ascii="Arial" w:hAnsi="Arial" w:cs="Arial"/>
                <w:b/>
                <w:bCs/>
              </w:rPr>
              <w:t>Expert evidence</w:t>
            </w:r>
            <w:r w:rsidRPr="00C856EC">
              <w:rPr>
                <w:rStyle w:val="Hyperlink"/>
                <w:rFonts w:ascii="Arial" w:hAnsi="Arial" w:cs="Arial"/>
                <w:b/>
                <w:bCs/>
                <w:color w:val="000000" w:themeColor="text1"/>
                <w:u w:val="none"/>
              </w:rPr>
              <w:t>”.</w:t>
            </w:r>
          </w:p>
        </w:tc>
      </w:tr>
      <w:tr w:rsidR="001C0AD4" w14:paraId="45EAA52B" w14:textId="77777777" w:rsidTr="009B6A89">
        <w:trPr>
          <w:trHeight w:val="265"/>
        </w:trPr>
        <w:tc>
          <w:tcPr>
            <w:tcW w:w="1261" w:type="dxa"/>
            <w:gridSpan w:val="2"/>
            <w:vMerge/>
            <w:tcBorders>
              <w:left w:val="single" w:sz="18" w:space="0" w:color="auto"/>
            </w:tcBorders>
            <w:shd w:val="clear" w:color="auto" w:fill="auto"/>
          </w:tcPr>
          <w:p w14:paraId="004DD28C" w14:textId="77777777" w:rsidR="001C0AD4" w:rsidRDefault="001C0AD4" w:rsidP="001C0AD4">
            <w:pPr>
              <w:keepNext/>
              <w:keepLines/>
              <w:rPr>
                <w:lang w:val="en-AU"/>
              </w:rPr>
            </w:pPr>
          </w:p>
        </w:tc>
        <w:tc>
          <w:tcPr>
            <w:tcW w:w="836" w:type="dxa"/>
            <w:vMerge/>
          </w:tcPr>
          <w:p w14:paraId="4492FB8F" w14:textId="7E47D87F" w:rsidR="001C0AD4" w:rsidRDefault="001C0AD4" w:rsidP="001C0AD4">
            <w:pPr>
              <w:keepNext/>
              <w:keepLines/>
              <w:jc w:val="center"/>
              <w:rPr>
                <w:lang w:val="en-AU"/>
              </w:rPr>
            </w:pPr>
          </w:p>
        </w:tc>
        <w:tc>
          <w:tcPr>
            <w:tcW w:w="1454" w:type="dxa"/>
            <w:gridSpan w:val="2"/>
            <w:vMerge/>
            <w:shd w:val="clear" w:color="auto" w:fill="FFF2CC"/>
          </w:tcPr>
          <w:p w14:paraId="55C9675A" w14:textId="77777777" w:rsidR="001C0AD4" w:rsidRDefault="001C0AD4" w:rsidP="001C0AD4">
            <w:pPr>
              <w:keepNext/>
              <w:keepLines/>
              <w:jc w:val="center"/>
              <w:rPr>
                <w:b/>
                <w:bCs/>
                <w:lang w:val="en-AU"/>
              </w:rPr>
            </w:pPr>
          </w:p>
        </w:tc>
        <w:tc>
          <w:tcPr>
            <w:tcW w:w="4787" w:type="dxa"/>
            <w:tcBorders>
              <w:top w:val="single" w:sz="4" w:space="0" w:color="auto"/>
              <w:right w:val="single" w:sz="18" w:space="0" w:color="auto"/>
            </w:tcBorders>
            <w:shd w:val="clear" w:color="auto" w:fill="auto"/>
          </w:tcPr>
          <w:p w14:paraId="2A8EDE15" w14:textId="568F0387" w:rsidR="001C0AD4" w:rsidRPr="004F1142" w:rsidRDefault="001C0AD4" w:rsidP="001C0AD4">
            <w:pPr>
              <w:keepNext/>
              <w:keepLines/>
              <w:spacing w:after="20"/>
              <w:jc w:val="both"/>
              <w:rPr>
                <w:rFonts w:ascii="Arial" w:hAnsi="Arial" w:cs="Arial"/>
              </w:rPr>
            </w:pPr>
            <w:r w:rsidRPr="004F1142">
              <w:rPr>
                <w:rFonts w:ascii="Arial" w:hAnsi="Arial" w:cs="Arial"/>
                <w:color w:val="000000" w:themeColor="text1"/>
              </w:rPr>
              <w:t xml:space="preserve">Summary of </w:t>
            </w:r>
            <w:r w:rsidRPr="004F1142">
              <w:rPr>
                <w:rFonts w:ascii="Arial" w:hAnsi="Arial" w:cs="Arial"/>
                <w:i/>
                <w:iCs/>
              </w:rPr>
              <w:t>Lang v The Queen</w:t>
            </w:r>
            <w:r w:rsidRPr="004F1142">
              <w:rPr>
                <w:rFonts w:ascii="Arial" w:hAnsi="Arial" w:cs="Arial"/>
              </w:rPr>
              <w:t xml:space="preserve"> [2023] HCA 29 and extracts from [4]-[19], [26] &amp; [422]-[423].</w:t>
            </w:r>
          </w:p>
        </w:tc>
      </w:tr>
      <w:tr w:rsidR="001C0AD4" w14:paraId="77351543" w14:textId="77777777" w:rsidTr="009B6A89">
        <w:trPr>
          <w:trHeight w:val="265"/>
        </w:trPr>
        <w:tc>
          <w:tcPr>
            <w:tcW w:w="1261" w:type="dxa"/>
            <w:gridSpan w:val="2"/>
            <w:vMerge/>
            <w:tcBorders>
              <w:left w:val="single" w:sz="18" w:space="0" w:color="auto"/>
            </w:tcBorders>
            <w:shd w:val="clear" w:color="auto" w:fill="auto"/>
          </w:tcPr>
          <w:p w14:paraId="3E7DFB8B" w14:textId="77777777" w:rsidR="001C0AD4" w:rsidRDefault="001C0AD4" w:rsidP="001C0AD4">
            <w:pPr>
              <w:keepNext/>
              <w:keepLines/>
              <w:rPr>
                <w:lang w:val="en-AU"/>
              </w:rPr>
            </w:pPr>
          </w:p>
        </w:tc>
        <w:tc>
          <w:tcPr>
            <w:tcW w:w="836" w:type="dxa"/>
            <w:vMerge/>
          </w:tcPr>
          <w:p w14:paraId="0227D76B" w14:textId="0EAB087E" w:rsidR="001C0AD4" w:rsidRDefault="001C0AD4" w:rsidP="001C0AD4">
            <w:pPr>
              <w:keepNext/>
              <w:keepLines/>
              <w:jc w:val="center"/>
              <w:rPr>
                <w:lang w:val="en-AU"/>
              </w:rPr>
            </w:pPr>
          </w:p>
        </w:tc>
        <w:tc>
          <w:tcPr>
            <w:tcW w:w="1454" w:type="dxa"/>
            <w:gridSpan w:val="2"/>
            <w:vMerge/>
            <w:shd w:val="clear" w:color="auto" w:fill="FFF2CC"/>
          </w:tcPr>
          <w:p w14:paraId="4D7FE821" w14:textId="77777777" w:rsidR="001C0AD4" w:rsidRDefault="001C0AD4" w:rsidP="001C0AD4">
            <w:pPr>
              <w:keepNext/>
              <w:keepLines/>
              <w:jc w:val="center"/>
              <w:rPr>
                <w:b/>
                <w:bCs/>
                <w:lang w:val="en-AU"/>
              </w:rPr>
            </w:pPr>
          </w:p>
        </w:tc>
        <w:tc>
          <w:tcPr>
            <w:tcW w:w="4787" w:type="dxa"/>
            <w:tcBorders>
              <w:top w:val="single" w:sz="4" w:space="0" w:color="auto"/>
              <w:right w:val="single" w:sz="18" w:space="0" w:color="auto"/>
            </w:tcBorders>
            <w:shd w:val="clear" w:color="auto" w:fill="FFF2CC"/>
          </w:tcPr>
          <w:p w14:paraId="3EF9260A" w14:textId="1C8093AF" w:rsidR="001C0AD4" w:rsidRPr="004F1142" w:rsidRDefault="001C0AD4" w:rsidP="001C0AD4">
            <w:pPr>
              <w:keepNext/>
              <w:keepLines/>
              <w:spacing w:after="20"/>
              <w:jc w:val="both"/>
              <w:rPr>
                <w:rFonts w:ascii="Arial" w:hAnsi="Arial" w:cs="Arial"/>
                <w:color w:val="000000" w:themeColor="text1"/>
              </w:rPr>
            </w:pPr>
            <w:r>
              <w:rPr>
                <w:rFonts w:ascii="Arial" w:hAnsi="Arial" w:cs="Arial"/>
                <w:b/>
                <w:bCs/>
                <w:color w:val="000000" w:themeColor="text1"/>
              </w:rPr>
              <w:t>All of the material formerly contained in old section 4.8.6 – headed “Expert evidence” – has been transferred into new subsection 3.5.3.5.</w:t>
            </w:r>
          </w:p>
        </w:tc>
      </w:tr>
      <w:tr w:rsidR="001C0AD4" w14:paraId="0E0B5C5E" w14:textId="77777777" w:rsidTr="009B6A89">
        <w:trPr>
          <w:trHeight w:val="170"/>
        </w:trPr>
        <w:tc>
          <w:tcPr>
            <w:tcW w:w="1261" w:type="dxa"/>
            <w:gridSpan w:val="2"/>
            <w:tcBorders>
              <w:top w:val="single" w:sz="4" w:space="0" w:color="auto"/>
              <w:left w:val="single" w:sz="18" w:space="0" w:color="auto"/>
            </w:tcBorders>
          </w:tcPr>
          <w:p w14:paraId="08FC3EF9" w14:textId="7ED0BEE4" w:rsidR="001C0AD4" w:rsidRDefault="001C0AD4" w:rsidP="001C0AD4">
            <w:pPr>
              <w:rPr>
                <w:lang w:val="en-AU"/>
              </w:rPr>
            </w:pPr>
            <w:r>
              <w:rPr>
                <w:lang w:val="en-AU"/>
              </w:rPr>
              <w:t>27/10/23</w:t>
            </w:r>
          </w:p>
        </w:tc>
        <w:tc>
          <w:tcPr>
            <w:tcW w:w="836" w:type="dxa"/>
            <w:tcBorders>
              <w:top w:val="single" w:sz="4" w:space="0" w:color="auto"/>
            </w:tcBorders>
          </w:tcPr>
          <w:p w14:paraId="50087E78" w14:textId="6806E499" w:rsidR="001C0AD4" w:rsidRDefault="001C0AD4" w:rsidP="001C0AD4">
            <w:pPr>
              <w:jc w:val="center"/>
              <w:rPr>
                <w:lang w:val="en-AU"/>
              </w:rPr>
            </w:pPr>
            <w:r>
              <w:rPr>
                <w:lang w:val="en-AU"/>
              </w:rPr>
              <w:t>3</w:t>
            </w:r>
          </w:p>
        </w:tc>
        <w:tc>
          <w:tcPr>
            <w:tcW w:w="1454" w:type="dxa"/>
            <w:gridSpan w:val="2"/>
            <w:tcBorders>
              <w:top w:val="single" w:sz="4" w:space="0" w:color="auto"/>
            </w:tcBorders>
            <w:shd w:val="clear" w:color="auto" w:fill="FFF2CC"/>
          </w:tcPr>
          <w:p w14:paraId="70E89B48" w14:textId="77777777" w:rsidR="001C0AD4" w:rsidRDefault="001C0AD4" w:rsidP="001C0AD4">
            <w:pPr>
              <w:jc w:val="center"/>
              <w:rPr>
                <w:b/>
                <w:bCs/>
                <w:lang w:val="en-AU"/>
              </w:rPr>
            </w:pPr>
            <w:r>
              <w:rPr>
                <w:b/>
                <w:bCs/>
                <w:lang w:val="en-AU"/>
              </w:rPr>
              <w:t>FORMER</w:t>
            </w:r>
          </w:p>
          <w:p w14:paraId="25128767" w14:textId="2472A396" w:rsidR="001C0AD4" w:rsidRDefault="001C0AD4" w:rsidP="001C0AD4">
            <w:pPr>
              <w:jc w:val="center"/>
              <w:rPr>
                <w:b/>
                <w:bCs/>
                <w:lang w:val="en-AU"/>
              </w:rPr>
            </w:pPr>
            <w:r>
              <w:rPr>
                <w:b/>
                <w:bCs/>
                <w:lang w:val="en-AU"/>
              </w:rPr>
              <w:t>3.5.3.5</w:t>
            </w:r>
          </w:p>
          <w:p w14:paraId="5CFA8410" w14:textId="61608035" w:rsidR="001C0AD4" w:rsidRDefault="001C0AD4" w:rsidP="001C0AD4">
            <w:pPr>
              <w:jc w:val="center"/>
              <w:rPr>
                <w:b/>
                <w:bCs/>
                <w:lang w:val="en-AU"/>
              </w:rPr>
            </w:pPr>
            <w:r>
              <w:rPr>
                <w:b/>
                <w:bCs/>
                <w:lang w:val="en-AU"/>
              </w:rPr>
              <w:lastRenderedPageBreak/>
              <w:t>3.5.3.6</w:t>
            </w:r>
          </w:p>
          <w:p w14:paraId="4E235F2D" w14:textId="202B61E1" w:rsidR="001C0AD4" w:rsidRDefault="001C0AD4" w:rsidP="001C0AD4">
            <w:pPr>
              <w:jc w:val="center"/>
              <w:rPr>
                <w:b/>
                <w:bCs/>
                <w:lang w:val="en-AU"/>
              </w:rPr>
            </w:pPr>
            <w:r>
              <w:rPr>
                <w:b/>
                <w:bCs/>
                <w:lang w:val="en-AU"/>
              </w:rPr>
              <w:t>3.5.3.7</w:t>
            </w:r>
          </w:p>
          <w:p w14:paraId="7FA1C400" w14:textId="77777777" w:rsidR="001C0AD4" w:rsidRDefault="001C0AD4" w:rsidP="001C0AD4">
            <w:pPr>
              <w:jc w:val="center"/>
              <w:rPr>
                <w:b/>
                <w:bCs/>
                <w:lang w:val="en-AU"/>
              </w:rPr>
            </w:pPr>
            <w:r>
              <w:rPr>
                <w:b/>
                <w:bCs/>
                <w:lang w:val="en-AU"/>
              </w:rPr>
              <w:t>NEW</w:t>
            </w:r>
          </w:p>
          <w:p w14:paraId="378F09CE" w14:textId="77777777" w:rsidR="001C0AD4" w:rsidRDefault="001C0AD4" w:rsidP="001C0AD4">
            <w:pPr>
              <w:jc w:val="center"/>
              <w:rPr>
                <w:b/>
                <w:bCs/>
                <w:lang w:val="en-AU"/>
              </w:rPr>
            </w:pPr>
            <w:r>
              <w:rPr>
                <w:b/>
                <w:bCs/>
                <w:lang w:val="en-AU"/>
              </w:rPr>
              <w:t>3.5.3.6</w:t>
            </w:r>
          </w:p>
          <w:p w14:paraId="269A0342" w14:textId="6752799B" w:rsidR="001C0AD4" w:rsidRDefault="001C0AD4" w:rsidP="001C0AD4">
            <w:pPr>
              <w:jc w:val="center"/>
              <w:rPr>
                <w:b/>
                <w:bCs/>
                <w:lang w:val="en-AU"/>
              </w:rPr>
            </w:pPr>
            <w:r>
              <w:rPr>
                <w:b/>
                <w:bCs/>
                <w:lang w:val="en-AU"/>
              </w:rPr>
              <w:t>3.5.3.7</w:t>
            </w:r>
          </w:p>
        </w:tc>
        <w:tc>
          <w:tcPr>
            <w:tcW w:w="4787" w:type="dxa"/>
            <w:tcBorders>
              <w:top w:val="single" w:sz="4" w:space="0" w:color="auto"/>
              <w:right w:val="single" w:sz="18" w:space="0" w:color="auto"/>
            </w:tcBorders>
            <w:shd w:val="clear" w:color="auto" w:fill="FFF2CC"/>
          </w:tcPr>
          <w:p w14:paraId="4F771BE0" w14:textId="77777777" w:rsidR="001C0AD4" w:rsidRPr="0054799F" w:rsidRDefault="001C0AD4" w:rsidP="001C0AD4">
            <w:pPr>
              <w:pStyle w:val="ListParagraph"/>
              <w:numPr>
                <w:ilvl w:val="0"/>
                <w:numId w:val="142"/>
              </w:numPr>
              <w:spacing w:before="20" w:after="20"/>
              <w:ind w:left="357" w:hanging="357"/>
              <w:jc w:val="both"/>
              <w:rPr>
                <w:rStyle w:val="Hyperlink"/>
                <w:rFonts w:ascii="Arial" w:hAnsi="Arial" w:cs="Arial"/>
                <w:b/>
                <w:bCs/>
                <w:color w:val="000000"/>
                <w:u w:val="none"/>
              </w:rPr>
            </w:pPr>
            <w:r w:rsidRPr="0054799F">
              <w:rPr>
                <w:rFonts w:ascii="Arial" w:hAnsi="Arial" w:cs="Arial"/>
                <w:b/>
                <w:bCs/>
                <w:color w:val="000000" w:themeColor="text1"/>
              </w:rPr>
              <w:lastRenderedPageBreak/>
              <w:t>Former subsection 3.5.3.5 – headed “Illegally or improperly obtained evidence</w:t>
            </w:r>
            <w:r w:rsidRPr="0054799F">
              <w:rPr>
                <w:rStyle w:val="Hyperlink"/>
                <w:rFonts w:ascii="Arial" w:hAnsi="Arial" w:cs="Arial"/>
                <w:b/>
                <w:bCs/>
                <w:color w:val="000000" w:themeColor="text1"/>
                <w:u w:val="none"/>
              </w:rPr>
              <w:t xml:space="preserve">” </w:t>
            </w:r>
            <w:r w:rsidRPr="0054799F">
              <w:rPr>
                <w:rStyle w:val="Hyperlink"/>
                <w:rFonts w:ascii="Arial" w:hAnsi="Arial" w:cs="Arial"/>
                <w:b/>
                <w:bCs/>
                <w:color w:val="000000" w:themeColor="text1"/>
                <w:u w:val="none"/>
              </w:rPr>
              <w:lastRenderedPageBreak/>
              <w:t>– is renumbered 3.5.3.6.</w:t>
            </w:r>
          </w:p>
          <w:p w14:paraId="54B6F5B4" w14:textId="77777777" w:rsidR="001C0AD4" w:rsidRPr="0054799F" w:rsidRDefault="001C0AD4" w:rsidP="001C0AD4">
            <w:pPr>
              <w:pStyle w:val="ListParagraph"/>
              <w:numPr>
                <w:ilvl w:val="0"/>
                <w:numId w:val="142"/>
              </w:numPr>
              <w:spacing w:before="40" w:after="20"/>
              <w:ind w:left="357" w:hanging="357"/>
              <w:jc w:val="both"/>
              <w:rPr>
                <w:rStyle w:val="Hyperlink"/>
                <w:rFonts w:ascii="Arial" w:hAnsi="Arial" w:cs="Arial"/>
                <w:b/>
                <w:bCs/>
                <w:color w:val="000000"/>
                <w:u w:val="none"/>
              </w:rPr>
            </w:pPr>
            <w:r w:rsidRPr="0054799F">
              <w:rPr>
                <w:rStyle w:val="Hyperlink"/>
                <w:rFonts w:ascii="Arial" w:hAnsi="Arial" w:cs="Arial"/>
                <w:b/>
                <w:bCs/>
                <w:color w:val="000000" w:themeColor="text1"/>
                <w:u w:val="none"/>
              </w:rPr>
              <w:t>Former subsection 3.5.3.6 – headed “Admissibility of tendency evidence and coincidence evidence</w:t>
            </w:r>
            <w:r>
              <w:rPr>
                <w:rStyle w:val="Hyperlink"/>
                <w:rFonts w:ascii="Arial" w:hAnsi="Arial" w:cs="Arial"/>
                <w:b/>
                <w:bCs/>
                <w:color w:val="000000" w:themeColor="text1"/>
                <w:u w:val="none"/>
              </w:rPr>
              <w:t>” – is renumbered 3.5.3.7.</w:t>
            </w:r>
          </w:p>
          <w:p w14:paraId="7D7BB63E" w14:textId="3D945823" w:rsidR="001C0AD4" w:rsidRPr="0054799F" w:rsidRDefault="001C0AD4" w:rsidP="001C0AD4">
            <w:pPr>
              <w:pStyle w:val="ListParagraph"/>
              <w:numPr>
                <w:ilvl w:val="0"/>
                <w:numId w:val="142"/>
              </w:numPr>
              <w:spacing w:before="40" w:after="20"/>
              <w:ind w:left="357" w:hanging="357"/>
              <w:jc w:val="both"/>
              <w:rPr>
                <w:rFonts w:ascii="Arial" w:hAnsi="Arial" w:cs="Arial"/>
                <w:b/>
                <w:bCs/>
                <w:color w:val="000000"/>
              </w:rPr>
            </w:pPr>
            <w:r w:rsidRPr="0054799F">
              <w:rPr>
                <w:rStyle w:val="Hyperlink"/>
                <w:rFonts w:ascii="Arial" w:hAnsi="Arial" w:cs="Arial"/>
                <w:b/>
                <w:bCs/>
                <w:color w:val="000000" w:themeColor="text1"/>
                <w:u w:val="none"/>
              </w:rPr>
              <w:t>Former subsection 3.5.3.7 – headed “Other cases involving the admissibility of evidence</w:t>
            </w:r>
            <w:r>
              <w:rPr>
                <w:rStyle w:val="Hyperlink"/>
                <w:rFonts w:ascii="Arial" w:hAnsi="Arial" w:cs="Arial"/>
                <w:b/>
                <w:bCs/>
                <w:color w:val="000000" w:themeColor="text1"/>
                <w:u w:val="none"/>
              </w:rPr>
              <w:t>” is deleted and its contents moved into subsection 3.5.3.2.</w:t>
            </w:r>
          </w:p>
        </w:tc>
      </w:tr>
      <w:tr w:rsidR="001C0AD4" w14:paraId="5A911869" w14:textId="77777777" w:rsidTr="009B6A89">
        <w:trPr>
          <w:trHeight w:val="227"/>
        </w:trPr>
        <w:tc>
          <w:tcPr>
            <w:tcW w:w="1261" w:type="dxa"/>
            <w:gridSpan w:val="2"/>
            <w:tcBorders>
              <w:left w:val="single" w:sz="18" w:space="0" w:color="auto"/>
            </w:tcBorders>
          </w:tcPr>
          <w:p w14:paraId="38B0E31C" w14:textId="6B5EF5FE" w:rsidR="001C0AD4" w:rsidRDefault="001C0AD4" w:rsidP="001C0AD4">
            <w:pPr>
              <w:rPr>
                <w:lang w:val="en-AU"/>
              </w:rPr>
            </w:pPr>
            <w:r>
              <w:rPr>
                <w:lang w:val="en-AU"/>
              </w:rPr>
              <w:lastRenderedPageBreak/>
              <w:t>27/10/23</w:t>
            </w:r>
          </w:p>
        </w:tc>
        <w:tc>
          <w:tcPr>
            <w:tcW w:w="836" w:type="dxa"/>
          </w:tcPr>
          <w:p w14:paraId="75056D81" w14:textId="2BB2F2BD" w:rsidR="001C0AD4" w:rsidRDefault="001C0AD4" w:rsidP="001C0AD4">
            <w:pPr>
              <w:jc w:val="center"/>
              <w:rPr>
                <w:lang w:val="en-AU"/>
              </w:rPr>
            </w:pPr>
            <w:r>
              <w:rPr>
                <w:lang w:val="en-AU"/>
              </w:rPr>
              <w:t>3</w:t>
            </w:r>
          </w:p>
        </w:tc>
        <w:tc>
          <w:tcPr>
            <w:tcW w:w="1439" w:type="dxa"/>
          </w:tcPr>
          <w:p w14:paraId="6C46E0E0" w14:textId="5CDF4493" w:rsidR="001C0AD4" w:rsidRDefault="001C0AD4" w:rsidP="001C0AD4">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762DEAAE" w14:textId="610258A4" w:rsidR="001C0AD4" w:rsidRDefault="001C0AD4" w:rsidP="001C0AD4">
            <w:pPr>
              <w:spacing w:before="20" w:after="20"/>
              <w:jc w:val="both"/>
              <w:rPr>
                <w:rFonts w:ascii="Arial" w:hAnsi="Arial" w:cs="Arial"/>
                <w:bCs/>
                <w:color w:val="000000"/>
              </w:rPr>
            </w:pPr>
            <w:r>
              <w:rPr>
                <w:rFonts w:ascii="Arial" w:hAnsi="Arial" w:cs="Arial"/>
                <w:bCs/>
                <w:color w:val="000000"/>
              </w:rPr>
              <w:t>Cross-reference to section 3.5.10 added.</w:t>
            </w:r>
          </w:p>
        </w:tc>
      </w:tr>
      <w:tr w:rsidR="001C0AD4" w14:paraId="18E3DA3E" w14:textId="77777777" w:rsidTr="009B6A89">
        <w:trPr>
          <w:trHeight w:val="283"/>
        </w:trPr>
        <w:tc>
          <w:tcPr>
            <w:tcW w:w="1261" w:type="dxa"/>
            <w:gridSpan w:val="2"/>
            <w:tcBorders>
              <w:left w:val="single" w:sz="18" w:space="0" w:color="auto"/>
            </w:tcBorders>
          </w:tcPr>
          <w:p w14:paraId="7C8409C0" w14:textId="43E2EDFF" w:rsidR="001C0AD4" w:rsidRDefault="001C0AD4" w:rsidP="001C0AD4">
            <w:pPr>
              <w:rPr>
                <w:lang w:val="en-AU"/>
              </w:rPr>
            </w:pPr>
            <w:r>
              <w:rPr>
                <w:lang w:val="en-AU"/>
              </w:rPr>
              <w:t>27/10/23</w:t>
            </w:r>
          </w:p>
        </w:tc>
        <w:tc>
          <w:tcPr>
            <w:tcW w:w="836" w:type="dxa"/>
          </w:tcPr>
          <w:p w14:paraId="707700AF" w14:textId="0B0FB47E" w:rsidR="001C0AD4" w:rsidRDefault="001C0AD4" w:rsidP="001C0AD4">
            <w:pPr>
              <w:jc w:val="center"/>
              <w:rPr>
                <w:lang w:val="en-AU"/>
              </w:rPr>
            </w:pPr>
            <w:r>
              <w:rPr>
                <w:lang w:val="en-AU"/>
              </w:rPr>
              <w:t>3</w:t>
            </w:r>
          </w:p>
        </w:tc>
        <w:tc>
          <w:tcPr>
            <w:tcW w:w="1439" w:type="dxa"/>
          </w:tcPr>
          <w:p w14:paraId="2062362F" w14:textId="067245D1"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2C55F3F" w14:textId="485DD872"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516711">
              <w:rPr>
                <w:rFonts w:ascii="Arial" w:hAnsi="Arial" w:cs="Arial"/>
                <w:i/>
                <w:iCs/>
              </w:rPr>
              <w:t>Cargill Australia Ltd v Viterra Malt Pty Ltd (No 19)</w:t>
            </w:r>
            <w:r w:rsidRPr="00516711">
              <w:rPr>
                <w:rFonts w:ascii="Arial" w:hAnsi="Arial" w:cs="Arial"/>
              </w:rPr>
              <w:t xml:space="preserve"> [2018] VSC 144, [27], citing </w:t>
            </w:r>
            <w:r w:rsidRPr="002B0F15">
              <w:rPr>
                <w:rFonts w:ascii="Arial" w:hAnsi="Arial" w:cs="Arial"/>
                <w:i/>
                <w:iCs/>
              </w:rPr>
              <w:t xml:space="preserve">R v Saleam </w:t>
            </w:r>
            <w:r w:rsidRPr="00516711">
              <w:rPr>
                <w:rFonts w:ascii="Arial" w:hAnsi="Arial" w:cs="Arial"/>
              </w:rPr>
              <w:t>(1989) 16 NSWLR 14, 18C</w:t>
            </w:r>
            <w:r>
              <w:rPr>
                <w:rFonts w:ascii="Arial" w:hAnsi="Arial" w:cs="Arial"/>
              </w:rPr>
              <w:t xml:space="preserve">; </w:t>
            </w:r>
            <w:r w:rsidRPr="00516711">
              <w:rPr>
                <w:rFonts w:ascii="Arial" w:hAnsi="Arial" w:cs="Arial"/>
                <w:i/>
                <w:iCs/>
              </w:rPr>
              <w:t>Ryan v The Diocese of Wagga Wagga (Subpoena and discovery ruling)</w:t>
            </w:r>
            <w:r w:rsidRPr="00516711">
              <w:rPr>
                <w:rFonts w:ascii="Arial" w:hAnsi="Arial" w:cs="Arial"/>
              </w:rPr>
              <w:t xml:space="preserve"> [2023] VSC 607 at [18]-[19].</w:t>
            </w:r>
          </w:p>
        </w:tc>
      </w:tr>
      <w:tr w:rsidR="001C0AD4" w14:paraId="7FDD0BE6" w14:textId="77777777" w:rsidTr="009B6A89">
        <w:trPr>
          <w:trHeight w:val="283"/>
        </w:trPr>
        <w:tc>
          <w:tcPr>
            <w:tcW w:w="1261" w:type="dxa"/>
            <w:gridSpan w:val="2"/>
            <w:tcBorders>
              <w:left w:val="single" w:sz="18" w:space="0" w:color="auto"/>
            </w:tcBorders>
          </w:tcPr>
          <w:p w14:paraId="7FE8B756" w14:textId="3A731C05" w:rsidR="001C0AD4" w:rsidRDefault="001C0AD4" w:rsidP="001C0AD4">
            <w:pPr>
              <w:rPr>
                <w:lang w:val="en-AU"/>
              </w:rPr>
            </w:pPr>
            <w:r>
              <w:rPr>
                <w:lang w:val="en-AU"/>
              </w:rPr>
              <w:t>27/10/23</w:t>
            </w:r>
          </w:p>
        </w:tc>
        <w:tc>
          <w:tcPr>
            <w:tcW w:w="836" w:type="dxa"/>
          </w:tcPr>
          <w:p w14:paraId="1DCE6BDC" w14:textId="398116F0" w:rsidR="001C0AD4" w:rsidRDefault="001C0AD4" w:rsidP="001C0AD4">
            <w:pPr>
              <w:jc w:val="center"/>
              <w:rPr>
                <w:lang w:val="en-AU"/>
              </w:rPr>
            </w:pPr>
            <w:r>
              <w:rPr>
                <w:lang w:val="en-AU"/>
              </w:rPr>
              <w:t>3</w:t>
            </w:r>
          </w:p>
        </w:tc>
        <w:tc>
          <w:tcPr>
            <w:tcW w:w="1439" w:type="dxa"/>
          </w:tcPr>
          <w:p w14:paraId="130C9617" w14:textId="3C3D12A5" w:rsidR="001C0AD4" w:rsidRDefault="001C0AD4" w:rsidP="001C0AD4">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64E6A88D" w14:textId="0A91C631" w:rsidR="001C0AD4" w:rsidRPr="007774F2" w:rsidRDefault="001C0AD4" w:rsidP="001C0AD4">
            <w:pPr>
              <w:spacing w:before="20" w:after="20"/>
              <w:jc w:val="both"/>
              <w:rPr>
                <w:rFonts w:ascii="Arial" w:hAnsi="Arial" w:cs="Arial"/>
                <w:bCs/>
                <w:color w:val="000000"/>
              </w:rPr>
            </w:pPr>
            <w:r>
              <w:rPr>
                <w:rFonts w:ascii="Arial" w:hAnsi="Arial" w:cs="Arial"/>
                <w:bCs/>
                <w:color w:val="000000"/>
              </w:rPr>
              <w:t>Updating of reference to Practice Direction.</w:t>
            </w:r>
          </w:p>
        </w:tc>
      </w:tr>
      <w:tr w:rsidR="001C0AD4" w14:paraId="100DEBC4" w14:textId="77777777" w:rsidTr="009B6A89">
        <w:trPr>
          <w:trHeight w:val="397"/>
        </w:trPr>
        <w:tc>
          <w:tcPr>
            <w:tcW w:w="1261" w:type="dxa"/>
            <w:gridSpan w:val="2"/>
            <w:tcBorders>
              <w:left w:val="single" w:sz="18" w:space="0" w:color="auto"/>
            </w:tcBorders>
          </w:tcPr>
          <w:p w14:paraId="0B625016" w14:textId="35166F85" w:rsidR="001C0AD4" w:rsidRDefault="001C0AD4" w:rsidP="001C0AD4">
            <w:pPr>
              <w:rPr>
                <w:lang w:val="en-AU"/>
              </w:rPr>
            </w:pPr>
            <w:r>
              <w:rPr>
                <w:lang w:val="en-AU"/>
              </w:rPr>
              <w:t>27/10/23</w:t>
            </w:r>
          </w:p>
        </w:tc>
        <w:tc>
          <w:tcPr>
            <w:tcW w:w="836" w:type="dxa"/>
          </w:tcPr>
          <w:p w14:paraId="55A70A99" w14:textId="197C04CD" w:rsidR="001C0AD4" w:rsidRDefault="001C0AD4" w:rsidP="001C0AD4">
            <w:pPr>
              <w:jc w:val="center"/>
              <w:rPr>
                <w:lang w:val="en-AU"/>
              </w:rPr>
            </w:pPr>
            <w:r>
              <w:rPr>
                <w:lang w:val="en-AU"/>
              </w:rPr>
              <w:t>3</w:t>
            </w:r>
          </w:p>
        </w:tc>
        <w:tc>
          <w:tcPr>
            <w:tcW w:w="1439" w:type="dxa"/>
            <w:shd w:val="clear" w:color="auto" w:fill="FFF2CC"/>
          </w:tcPr>
          <w:p w14:paraId="044E68AD" w14:textId="74F1B226" w:rsidR="001C0AD4" w:rsidRDefault="001C0AD4" w:rsidP="001C0AD4">
            <w:pPr>
              <w:keepNext/>
              <w:jc w:val="center"/>
              <w:rPr>
                <w:lang w:val="en-AU"/>
              </w:rPr>
            </w:pPr>
            <w:r>
              <w:rPr>
                <w:lang w:val="en-AU"/>
              </w:rPr>
              <w:t>3.5.10</w:t>
            </w:r>
          </w:p>
        </w:tc>
        <w:tc>
          <w:tcPr>
            <w:tcW w:w="4802" w:type="dxa"/>
            <w:gridSpan w:val="2"/>
            <w:tcBorders>
              <w:top w:val="single" w:sz="4" w:space="0" w:color="auto"/>
              <w:right w:val="single" w:sz="18" w:space="0" w:color="auto"/>
            </w:tcBorders>
            <w:shd w:val="clear" w:color="auto" w:fill="FFF2CC"/>
          </w:tcPr>
          <w:p w14:paraId="4F126733" w14:textId="0361514E" w:rsidR="001C0AD4" w:rsidRPr="00984BA0" w:rsidRDefault="001C0AD4" w:rsidP="001C0AD4">
            <w:pPr>
              <w:spacing w:before="20" w:after="20"/>
              <w:jc w:val="both"/>
              <w:rPr>
                <w:rFonts w:ascii="Arial" w:hAnsi="Arial" w:cs="Arial"/>
                <w:b/>
                <w:color w:val="000000"/>
              </w:rPr>
            </w:pPr>
            <w:r w:rsidRPr="00984BA0">
              <w:rPr>
                <w:rFonts w:ascii="Arial" w:hAnsi="Arial" w:cs="Arial"/>
                <w:b/>
                <w:color w:val="000000"/>
              </w:rPr>
              <w:t>Section heading amended to “</w:t>
            </w:r>
            <w:r>
              <w:rPr>
                <w:rFonts w:ascii="Arial" w:hAnsi="Arial" w:cs="Arial"/>
                <w:b/>
                <w:color w:val="000000"/>
              </w:rPr>
              <w:t>Witnesses in court cases</w:t>
            </w:r>
            <w:r w:rsidRPr="00984BA0">
              <w:rPr>
                <w:rFonts w:ascii="Arial" w:hAnsi="Arial" w:cs="Arial"/>
                <w:b/>
                <w:color w:val="000000"/>
              </w:rPr>
              <w:t>”.</w:t>
            </w:r>
          </w:p>
        </w:tc>
      </w:tr>
      <w:tr w:rsidR="001C0AD4" w14:paraId="7C05121D" w14:textId="77777777" w:rsidTr="009B6A89">
        <w:trPr>
          <w:trHeight w:val="850"/>
        </w:trPr>
        <w:tc>
          <w:tcPr>
            <w:tcW w:w="1261" w:type="dxa"/>
            <w:gridSpan w:val="2"/>
            <w:tcBorders>
              <w:left w:val="single" w:sz="18" w:space="0" w:color="auto"/>
            </w:tcBorders>
          </w:tcPr>
          <w:p w14:paraId="011A88B0" w14:textId="5FDD4600" w:rsidR="001C0AD4" w:rsidRDefault="001C0AD4" w:rsidP="001C0AD4">
            <w:pPr>
              <w:rPr>
                <w:lang w:val="en-AU"/>
              </w:rPr>
            </w:pPr>
            <w:r>
              <w:rPr>
                <w:lang w:val="en-AU"/>
              </w:rPr>
              <w:t>27/10/23</w:t>
            </w:r>
          </w:p>
        </w:tc>
        <w:tc>
          <w:tcPr>
            <w:tcW w:w="836" w:type="dxa"/>
          </w:tcPr>
          <w:p w14:paraId="71FA6A2D" w14:textId="7D0ED233" w:rsidR="001C0AD4" w:rsidRDefault="001C0AD4" w:rsidP="001C0AD4">
            <w:pPr>
              <w:jc w:val="center"/>
              <w:rPr>
                <w:lang w:val="en-AU"/>
              </w:rPr>
            </w:pPr>
            <w:r>
              <w:rPr>
                <w:lang w:val="en-AU"/>
              </w:rPr>
              <w:t>3</w:t>
            </w:r>
          </w:p>
        </w:tc>
        <w:tc>
          <w:tcPr>
            <w:tcW w:w="1439" w:type="dxa"/>
            <w:shd w:val="clear" w:color="auto" w:fill="FFF2CC"/>
          </w:tcPr>
          <w:p w14:paraId="287BB68A" w14:textId="46D0D950" w:rsidR="001C0AD4" w:rsidRDefault="001C0AD4" w:rsidP="001C0AD4">
            <w:pPr>
              <w:keepNext/>
              <w:jc w:val="center"/>
              <w:rPr>
                <w:lang w:val="en-AU"/>
              </w:rPr>
            </w:pPr>
            <w:r>
              <w:rPr>
                <w:lang w:val="en-AU"/>
              </w:rPr>
              <w:t>FORMER</w:t>
            </w:r>
          </w:p>
          <w:p w14:paraId="5256E38A" w14:textId="77777777" w:rsidR="001C0AD4" w:rsidRDefault="001C0AD4" w:rsidP="001C0AD4">
            <w:pPr>
              <w:keepNext/>
              <w:jc w:val="center"/>
              <w:rPr>
                <w:lang w:val="en-AU"/>
              </w:rPr>
            </w:pPr>
            <w:r>
              <w:rPr>
                <w:lang w:val="en-AU"/>
              </w:rPr>
              <w:t>3.5.10.1</w:t>
            </w:r>
          </w:p>
          <w:p w14:paraId="2EC840ED" w14:textId="133BDFF3" w:rsidR="001C0AD4" w:rsidRDefault="001C0AD4" w:rsidP="001C0AD4">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536F9DC9" w14:textId="79FCCA7B" w:rsidR="001C0AD4" w:rsidRPr="002D209C" w:rsidRDefault="001C0AD4" w:rsidP="001C0AD4">
            <w:pPr>
              <w:spacing w:before="20" w:after="20"/>
              <w:jc w:val="both"/>
              <w:rPr>
                <w:rFonts w:ascii="Arial" w:hAnsi="Arial" w:cs="Arial"/>
                <w:b/>
                <w:color w:val="000000"/>
              </w:rPr>
            </w:pPr>
            <w:r>
              <w:rPr>
                <w:rFonts w:ascii="Arial" w:hAnsi="Arial" w:cs="Arial"/>
                <w:b/>
                <w:color w:val="000000"/>
              </w:rPr>
              <w:t>These subsections – respectively headed “Competence” and “Compellability” – have been combined and renumbered 3.5.10.2.</w:t>
            </w:r>
          </w:p>
        </w:tc>
      </w:tr>
      <w:tr w:rsidR="001C0AD4" w14:paraId="137C7DB4" w14:textId="77777777" w:rsidTr="009B6A89">
        <w:trPr>
          <w:trHeight w:val="567"/>
        </w:trPr>
        <w:tc>
          <w:tcPr>
            <w:tcW w:w="1261" w:type="dxa"/>
            <w:gridSpan w:val="2"/>
            <w:tcBorders>
              <w:left w:val="single" w:sz="18" w:space="0" w:color="auto"/>
            </w:tcBorders>
          </w:tcPr>
          <w:p w14:paraId="2F72E60B" w14:textId="33B4068D" w:rsidR="001C0AD4" w:rsidRDefault="001C0AD4" w:rsidP="001C0AD4">
            <w:pPr>
              <w:rPr>
                <w:lang w:val="en-AU"/>
              </w:rPr>
            </w:pPr>
            <w:r>
              <w:rPr>
                <w:lang w:val="en-AU"/>
              </w:rPr>
              <w:t>27/10/23</w:t>
            </w:r>
          </w:p>
        </w:tc>
        <w:tc>
          <w:tcPr>
            <w:tcW w:w="836" w:type="dxa"/>
          </w:tcPr>
          <w:p w14:paraId="65F000DF" w14:textId="50A4D994" w:rsidR="001C0AD4" w:rsidRDefault="001C0AD4" w:rsidP="001C0AD4">
            <w:pPr>
              <w:jc w:val="center"/>
              <w:rPr>
                <w:lang w:val="en-AU"/>
              </w:rPr>
            </w:pPr>
            <w:r>
              <w:rPr>
                <w:lang w:val="en-AU"/>
              </w:rPr>
              <w:t>3</w:t>
            </w:r>
          </w:p>
        </w:tc>
        <w:tc>
          <w:tcPr>
            <w:tcW w:w="1439" w:type="dxa"/>
            <w:shd w:val="clear" w:color="auto" w:fill="FFF2CC"/>
          </w:tcPr>
          <w:p w14:paraId="1107E870" w14:textId="6529B800" w:rsidR="001C0AD4" w:rsidRDefault="001C0AD4" w:rsidP="001C0AD4">
            <w:pPr>
              <w:keepNext/>
              <w:jc w:val="center"/>
              <w:rPr>
                <w:lang w:val="en-AU"/>
              </w:rPr>
            </w:pPr>
            <w:r>
              <w:rPr>
                <w:lang w:val="en-AU"/>
              </w:rPr>
              <w:t>NEW</w:t>
            </w:r>
          </w:p>
          <w:p w14:paraId="435E52CA" w14:textId="5DA3C8DD" w:rsidR="001C0AD4" w:rsidRDefault="001C0AD4" w:rsidP="001C0AD4">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FFF2CC"/>
          </w:tcPr>
          <w:p w14:paraId="252098E8" w14:textId="6DCD6BAD" w:rsidR="001C0AD4" w:rsidRDefault="001C0AD4" w:rsidP="001C0AD4">
            <w:pPr>
              <w:spacing w:before="20" w:after="20"/>
              <w:jc w:val="both"/>
              <w:rPr>
                <w:rFonts w:ascii="Arial" w:hAnsi="Arial" w:cs="Arial"/>
                <w:b/>
                <w:color w:val="000000"/>
              </w:rPr>
            </w:pPr>
            <w:r>
              <w:rPr>
                <w:rFonts w:ascii="Arial" w:hAnsi="Arial" w:cs="Arial"/>
                <w:b/>
                <w:color w:val="000000"/>
              </w:rPr>
              <w:t xml:space="preserve">New subsection headed “Ensuring attendance of a witness </w:t>
            </w:r>
            <w:bookmarkStart w:id="78" w:name="_Hlk147482330"/>
            <w:r>
              <w:rPr>
                <w:rFonts w:ascii="Arial" w:hAnsi="Arial" w:cs="Arial"/>
                <w:b/>
                <w:color w:val="000000"/>
              </w:rPr>
              <w:t>and/or production of documents or things at court</w:t>
            </w:r>
            <w:bookmarkEnd w:id="78"/>
            <w:r>
              <w:rPr>
                <w:rFonts w:ascii="Arial" w:hAnsi="Arial" w:cs="Arial"/>
                <w:b/>
                <w:color w:val="000000"/>
              </w:rPr>
              <w:t xml:space="preserve">” which is divided </w:t>
            </w:r>
            <w:r w:rsidRPr="00FB585A">
              <w:rPr>
                <w:rFonts w:ascii="Arial" w:hAnsi="Arial" w:cs="Arial"/>
                <w:b/>
                <w:bCs/>
              </w:rPr>
              <w:t xml:space="preserve">into the following </w:t>
            </w:r>
            <w:r>
              <w:rPr>
                <w:rFonts w:ascii="Arial" w:hAnsi="Arial" w:cs="Arial"/>
                <w:b/>
                <w:bCs/>
              </w:rPr>
              <w:t>3</w:t>
            </w:r>
            <w:r w:rsidRPr="00FB585A">
              <w:rPr>
                <w:rFonts w:ascii="Arial" w:hAnsi="Arial" w:cs="Arial"/>
                <w:b/>
                <w:bCs/>
              </w:rPr>
              <w:t xml:space="preserve"> segments</w:t>
            </w:r>
            <w:r>
              <w:rPr>
                <w:rFonts w:ascii="Arial" w:hAnsi="Arial" w:cs="Arial"/>
                <w:b/>
                <w:bCs/>
              </w:rPr>
              <w:t>:</w:t>
            </w:r>
          </w:p>
          <w:p w14:paraId="42407513" w14:textId="77777777" w:rsidR="001C0AD4" w:rsidRPr="006F60D9" w:rsidRDefault="001C0AD4" w:rsidP="001C0AD4">
            <w:pPr>
              <w:pStyle w:val="Heading3"/>
              <w:keepLines/>
              <w:spacing w:before="0" w:after="0"/>
              <w:ind w:left="284" w:hanging="284"/>
              <w:jc w:val="both"/>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WITNESS SUMMONSES IN THE FAMILY DIVISION</w:t>
            </w:r>
          </w:p>
          <w:p w14:paraId="1AFE997F" w14:textId="086F5B6E" w:rsidR="001C0AD4" w:rsidRPr="006F60D9" w:rsidRDefault="001C0AD4" w:rsidP="001C0AD4">
            <w:pPr>
              <w:pStyle w:val="Heading3"/>
              <w:keepLines/>
              <w:spacing w:before="0" w:after="0"/>
              <w:ind w:left="284" w:hanging="284"/>
              <w:jc w:val="both"/>
              <w:rPr>
                <w:bCs w:val="0"/>
                <w:color w:val="000000"/>
                <w:sz w:val="20"/>
              </w:rPr>
            </w:pPr>
            <w:r>
              <w:rPr>
                <w:bCs w:val="0"/>
                <w:color w:val="FFFFFF"/>
                <w:sz w:val="22"/>
                <w:shd w:val="clear" w:color="auto" w:fill="000000"/>
              </w:rPr>
              <w:t>B</w:t>
            </w:r>
            <w:r w:rsidRPr="006F60D9">
              <w:rPr>
                <w:bCs w:val="0"/>
                <w:color w:val="000000"/>
                <w:sz w:val="22"/>
              </w:rPr>
              <w:tab/>
            </w:r>
            <w:r w:rsidRPr="006F60D9">
              <w:rPr>
                <w:bCs w:val="0"/>
                <w:color w:val="FFFFFF" w:themeColor="background1"/>
                <w:sz w:val="20"/>
                <w:shd w:val="clear" w:color="auto" w:fill="000000" w:themeFill="text1"/>
              </w:rPr>
              <w:t xml:space="preserve">WITNESS SUMMONSES IN THE </w:t>
            </w:r>
            <w:r>
              <w:rPr>
                <w:bCs w:val="0"/>
                <w:color w:val="FFFFFF" w:themeColor="background1"/>
                <w:sz w:val="20"/>
                <w:shd w:val="clear" w:color="auto" w:fill="000000" w:themeFill="text1"/>
              </w:rPr>
              <w:t>CRIMINAL</w:t>
            </w:r>
            <w:r w:rsidRPr="006F60D9">
              <w:rPr>
                <w:bCs w:val="0"/>
                <w:color w:val="FFFFFF" w:themeColor="background1"/>
                <w:sz w:val="20"/>
                <w:shd w:val="clear" w:color="auto" w:fill="000000" w:themeFill="text1"/>
              </w:rPr>
              <w:t xml:space="preserve"> DIVISION</w:t>
            </w:r>
          </w:p>
          <w:p w14:paraId="149AD8D1" w14:textId="3962B713" w:rsidR="001C0AD4" w:rsidRPr="006F60D9" w:rsidRDefault="001C0AD4" w:rsidP="001C0AD4">
            <w:pPr>
              <w:pStyle w:val="Heading3"/>
              <w:keepLines/>
              <w:spacing w:before="0" w:after="0"/>
              <w:ind w:left="284" w:hanging="284"/>
              <w:jc w:val="both"/>
              <w:rPr>
                <w:bCs w:val="0"/>
                <w:color w:val="000000"/>
                <w:sz w:val="20"/>
              </w:rPr>
            </w:pPr>
            <w:r>
              <w:rPr>
                <w:bCs w:val="0"/>
                <w:color w:val="FFFFFF"/>
                <w:sz w:val="22"/>
                <w:shd w:val="clear" w:color="auto" w:fill="000000"/>
              </w:rPr>
              <w:t>C</w:t>
            </w:r>
            <w:r w:rsidRPr="006F60D9">
              <w:rPr>
                <w:bCs w:val="0"/>
                <w:color w:val="000000"/>
                <w:sz w:val="22"/>
              </w:rPr>
              <w:tab/>
            </w:r>
            <w:r>
              <w:rPr>
                <w:bCs w:val="0"/>
                <w:color w:val="FFFFFF" w:themeColor="background1"/>
                <w:sz w:val="20"/>
                <w:shd w:val="clear" w:color="auto" w:fill="000000" w:themeFill="text1"/>
              </w:rPr>
              <w:t>NOTICE TO AUTHOR OF REPORT</w:t>
            </w:r>
          </w:p>
        </w:tc>
      </w:tr>
      <w:tr w:rsidR="001C0AD4" w14:paraId="74032D4C" w14:textId="77777777" w:rsidTr="009B6A89">
        <w:trPr>
          <w:trHeight w:val="567"/>
        </w:trPr>
        <w:tc>
          <w:tcPr>
            <w:tcW w:w="1261" w:type="dxa"/>
            <w:gridSpan w:val="2"/>
            <w:tcBorders>
              <w:left w:val="single" w:sz="18" w:space="0" w:color="auto"/>
            </w:tcBorders>
          </w:tcPr>
          <w:p w14:paraId="78134107" w14:textId="7D6D111A" w:rsidR="001C0AD4" w:rsidRDefault="001C0AD4" w:rsidP="001C0AD4">
            <w:pPr>
              <w:rPr>
                <w:lang w:val="en-AU"/>
              </w:rPr>
            </w:pPr>
            <w:r>
              <w:rPr>
                <w:lang w:val="en-AU"/>
              </w:rPr>
              <w:t>27/10/23</w:t>
            </w:r>
          </w:p>
        </w:tc>
        <w:tc>
          <w:tcPr>
            <w:tcW w:w="836" w:type="dxa"/>
          </w:tcPr>
          <w:p w14:paraId="15B29A76" w14:textId="16D8947E" w:rsidR="001C0AD4" w:rsidRDefault="001C0AD4" w:rsidP="001C0AD4">
            <w:pPr>
              <w:jc w:val="center"/>
              <w:rPr>
                <w:lang w:val="en-AU"/>
              </w:rPr>
            </w:pPr>
            <w:r>
              <w:rPr>
                <w:lang w:val="en-AU"/>
              </w:rPr>
              <w:t>3</w:t>
            </w:r>
          </w:p>
        </w:tc>
        <w:tc>
          <w:tcPr>
            <w:tcW w:w="1439" w:type="dxa"/>
            <w:shd w:val="clear" w:color="auto" w:fill="FFF2CC"/>
          </w:tcPr>
          <w:p w14:paraId="7FDC7083" w14:textId="77777777" w:rsidR="001C0AD4" w:rsidRDefault="001C0AD4" w:rsidP="001C0AD4">
            <w:pPr>
              <w:keepNext/>
              <w:jc w:val="center"/>
              <w:rPr>
                <w:lang w:val="en-AU"/>
              </w:rPr>
            </w:pPr>
            <w:r>
              <w:rPr>
                <w:lang w:val="en-AU"/>
              </w:rPr>
              <w:t>NEW</w:t>
            </w:r>
          </w:p>
          <w:p w14:paraId="46D55504" w14:textId="12E19B51" w:rsidR="001C0AD4" w:rsidRDefault="001C0AD4" w:rsidP="001C0AD4">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FFF2CC"/>
          </w:tcPr>
          <w:p w14:paraId="6E10AB5F" w14:textId="77777777" w:rsidR="001C0AD4" w:rsidRDefault="001C0AD4" w:rsidP="001C0AD4">
            <w:pPr>
              <w:spacing w:before="20" w:after="20"/>
              <w:jc w:val="both"/>
              <w:rPr>
                <w:rFonts w:ascii="Arial" w:hAnsi="Arial" w:cs="Arial"/>
                <w:b/>
                <w:color w:val="000000"/>
              </w:rPr>
            </w:pPr>
            <w:r>
              <w:rPr>
                <w:rFonts w:ascii="Arial" w:hAnsi="Arial" w:cs="Arial"/>
                <w:b/>
                <w:color w:val="000000"/>
              </w:rPr>
              <w:t>This subsection is now headed “Competence and Compellability” and is divided into the following 2 segments</w:t>
            </w:r>
          </w:p>
          <w:p w14:paraId="108B46E3" w14:textId="77777777" w:rsidR="001C0AD4" w:rsidRPr="006F60D9" w:rsidRDefault="001C0AD4" w:rsidP="001C0AD4">
            <w:pPr>
              <w:pStyle w:val="Heading3"/>
              <w:keepLines/>
              <w:spacing w:before="0" w:after="0"/>
              <w:ind w:left="284" w:hanging="284"/>
              <w:rPr>
                <w:bCs w:val="0"/>
                <w:color w:val="000000"/>
                <w:sz w:val="20"/>
              </w:rPr>
            </w:pPr>
            <w:r w:rsidRPr="006F60D9">
              <w:rPr>
                <w:bCs w:val="0"/>
                <w:color w:val="FFFFFF"/>
                <w:sz w:val="22"/>
                <w:shd w:val="clear" w:color="auto" w:fill="000000"/>
              </w:rPr>
              <w:t>A</w:t>
            </w:r>
            <w:r w:rsidRPr="006F60D9">
              <w:rPr>
                <w:bCs w:val="0"/>
                <w:color w:val="000000"/>
                <w:sz w:val="22"/>
              </w:rPr>
              <w:tab/>
            </w:r>
            <w:r w:rsidRPr="006F60D9">
              <w:rPr>
                <w:bCs w:val="0"/>
                <w:color w:val="FFFFFF" w:themeColor="background1"/>
                <w:sz w:val="20"/>
                <w:shd w:val="clear" w:color="auto" w:fill="000000" w:themeFill="text1"/>
              </w:rPr>
              <w:t>COMPETENCE</w:t>
            </w:r>
          </w:p>
          <w:p w14:paraId="012B4503" w14:textId="237DC437" w:rsidR="001C0AD4" w:rsidRPr="006F60D9" w:rsidRDefault="001C0AD4" w:rsidP="001C0AD4">
            <w:pPr>
              <w:spacing w:before="20" w:after="20"/>
              <w:ind w:left="284" w:hanging="284"/>
              <w:jc w:val="both"/>
              <w:rPr>
                <w:rFonts w:ascii="Arial" w:hAnsi="Arial" w:cs="Arial"/>
                <w:b/>
                <w:color w:val="000000"/>
              </w:rPr>
            </w:pPr>
            <w:r>
              <w:rPr>
                <w:rFonts w:ascii="Arial" w:hAnsi="Arial" w:cs="Arial"/>
                <w:b/>
                <w:color w:val="FFFFFF"/>
                <w:sz w:val="22"/>
                <w:shd w:val="clear" w:color="auto" w:fill="000000"/>
              </w:rPr>
              <w:t>B</w:t>
            </w:r>
            <w:r w:rsidRPr="006F60D9">
              <w:rPr>
                <w:rFonts w:ascii="Arial" w:hAnsi="Arial" w:cs="Arial"/>
                <w:b/>
                <w:color w:val="000000"/>
                <w:sz w:val="22"/>
              </w:rPr>
              <w:tab/>
            </w:r>
            <w:r w:rsidRPr="006F60D9">
              <w:rPr>
                <w:rFonts w:ascii="Arial" w:hAnsi="Arial" w:cs="Arial"/>
                <w:b/>
                <w:color w:val="FFFFFF" w:themeColor="background1"/>
                <w:shd w:val="clear" w:color="auto" w:fill="000000" w:themeFill="text1"/>
              </w:rPr>
              <w:t>COMPELLABILITY</w:t>
            </w:r>
          </w:p>
        </w:tc>
      </w:tr>
      <w:tr w:rsidR="001C0AD4" w14:paraId="67DBCB01" w14:textId="77777777" w:rsidTr="009B6A89">
        <w:trPr>
          <w:trHeight w:val="170"/>
        </w:trPr>
        <w:tc>
          <w:tcPr>
            <w:tcW w:w="1261" w:type="dxa"/>
            <w:gridSpan w:val="2"/>
            <w:tcBorders>
              <w:top w:val="single" w:sz="4" w:space="0" w:color="auto"/>
              <w:left w:val="single" w:sz="18" w:space="0" w:color="auto"/>
            </w:tcBorders>
          </w:tcPr>
          <w:p w14:paraId="115213F8" w14:textId="1ECA1AD5" w:rsidR="001C0AD4" w:rsidRDefault="001C0AD4" w:rsidP="001C0AD4">
            <w:pPr>
              <w:rPr>
                <w:lang w:val="en-AU"/>
              </w:rPr>
            </w:pPr>
            <w:r>
              <w:rPr>
                <w:lang w:val="en-AU"/>
              </w:rPr>
              <w:t>27/10/23</w:t>
            </w:r>
          </w:p>
        </w:tc>
        <w:tc>
          <w:tcPr>
            <w:tcW w:w="836" w:type="dxa"/>
            <w:tcBorders>
              <w:top w:val="single" w:sz="4" w:space="0" w:color="auto"/>
            </w:tcBorders>
          </w:tcPr>
          <w:p w14:paraId="14D4D38F" w14:textId="677F181A" w:rsidR="001C0AD4" w:rsidRDefault="001C0AD4" w:rsidP="001C0AD4">
            <w:pPr>
              <w:jc w:val="center"/>
              <w:rPr>
                <w:lang w:val="en-AU"/>
              </w:rPr>
            </w:pPr>
            <w:r>
              <w:rPr>
                <w:lang w:val="en-AU"/>
              </w:rPr>
              <w:t>3</w:t>
            </w:r>
          </w:p>
        </w:tc>
        <w:tc>
          <w:tcPr>
            <w:tcW w:w="1454" w:type="dxa"/>
            <w:gridSpan w:val="2"/>
            <w:tcBorders>
              <w:top w:val="single" w:sz="4" w:space="0" w:color="auto"/>
            </w:tcBorders>
            <w:shd w:val="clear" w:color="auto" w:fill="FFF2CC"/>
          </w:tcPr>
          <w:p w14:paraId="43C4CCD9" w14:textId="24CC8EE9" w:rsidR="001C0AD4" w:rsidRDefault="001C0AD4" w:rsidP="001C0AD4">
            <w:pPr>
              <w:jc w:val="center"/>
              <w:rPr>
                <w:b/>
                <w:bCs/>
                <w:lang w:val="en-AU"/>
              </w:rPr>
            </w:pPr>
            <w:r>
              <w:rPr>
                <w:b/>
                <w:bCs/>
                <w:lang w:val="en-AU"/>
              </w:rPr>
              <w:t>3.7</w:t>
            </w:r>
          </w:p>
        </w:tc>
        <w:tc>
          <w:tcPr>
            <w:tcW w:w="4787" w:type="dxa"/>
            <w:tcBorders>
              <w:top w:val="single" w:sz="4" w:space="0" w:color="auto"/>
              <w:right w:val="single" w:sz="18" w:space="0" w:color="auto"/>
            </w:tcBorders>
            <w:shd w:val="clear" w:color="auto" w:fill="FFF2CC"/>
          </w:tcPr>
          <w:p w14:paraId="6FF367A3" w14:textId="5E5F0CA1" w:rsidR="001C0AD4" w:rsidRPr="00C856EC" w:rsidRDefault="001C0AD4" w:rsidP="001C0AD4">
            <w:pPr>
              <w:spacing w:before="20" w:after="20"/>
              <w:jc w:val="both"/>
              <w:rPr>
                <w:rFonts w:ascii="Arial" w:hAnsi="Arial" w:cs="Arial"/>
                <w:b/>
                <w:bCs/>
                <w:color w:val="000000"/>
              </w:rPr>
            </w:pPr>
            <w:r>
              <w:rPr>
                <w:rFonts w:ascii="Arial" w:hAnsi="Arial" w:cs="Arial"/>
                <w:b/>
                <w:bCs/>
                <w:color w:val="000000" w:themeColor="text1"/>
              </w:rPr>
              <w:t xml:space="preserve">Heading of Part amended to </w:t>
            </w:r>
            <w:r w:rsidRPr="00C856EC">
              <w:rPr>
                <w:rFonts w:ascii="Arial" w:hAnsi="Arial" w:cs="Arial"/>
                <w:b/>
                <w:bCs/>
                <w:color w:val="000000" w:themeColor="text1"/>
              </w:rPr>
              <w:t>“</w:t>
            </w:r>
            <w:r w:rsidRPr="00223081">
              <w:rPr>
                <w:rFonts w:ascii="Arial" w:hAnsi="Arial" w:cs="Arial"/>
                <w:b/>
                <w:bCs/>
              </w:rPr>
              <w:t xml:space="preserve">Judgments </w:t>
            </w:r>
            <w:r>
              <w:rPr>
                <w:rFonts w:ascii="Arial" w:hAnsi="Arial" w:cs="Arial"/>
                <w:b/>
                <w:bCs/>
              </w:rPr>
              <w:t xml:space="preserve">&amp; </w:t>
            </w:r>
            <w:r w:rsidRPr="00223081">
              <w:rPr>
                <w:rFonts w:ascii="Arial" w:hAnsi="Arial" w:cs="Arial"/>
                <w:b/>
                <w:bCs/>
              </w:rPr>
              <w:t>Orders</w:t>
            </w:r>
            <w:r w:rsidRPr="00223081">
              <w:rPr>
                <w:rStyle w:val="Hyperlink"/>
                <w:rFonts w:ascii="Arial" w:hAnsi="Arial" w:cs="Arial"/>
                <w:b/>
                <w:bCs/>
                <w:color w:val="000000" w:themeColor="text1"/>
                <w:u w:val="none"/>
              </w:rPr>
              <w:t>”</w:t>
            </w:r>
            <w:r w:rsidRPr="00C856EC">
              <w:rPr>
                <w:rStyle w:val="Hyperlink"/>
                <w:rFonts w:ascii="Arial" w:hAnsi="Arial" w:cs="Arial"/>
                <w:b/>
                <w:bCs/>
                <w:color w:val="000000" w:themeColor="text1"/>
                <w:u w:val="none"/>
              </w:rPr>
              <w:t>.</w:t>
            </w:r>
          </w:p>
        </w:tc>
      </w:tr>
      <w:tr w:rsidR="001C0AD4" w14:paraId="7797EF97" w14:textId="77777777" w:rsidTr="009B6A89">
        <w:trPr>
          <w:trHeight w:val="180"/>
        </w:trPr>
        <w:tc>
          <w:tcPr>
            <w:tcW w:w="1261" w:type="dxa"/>
            <w:gridSpan w:val="2"/>
            <w:vMerge w:val="restart"/>
            <w:tcBorders>
              <w:top w:val="single" w:sz="4" w:space="0" w:color="auto"/>
              <w:left w:val="single" w:sz="18" w:space="0" w:color="auto"/>
            </w:tcBorders>
          </w:tcPr>
          <w:p w14:paraId="7607C9B0" w14:textId="65F32279" w:rsidR="001C0AD4" w:rsidRDefault="001C0AD4" w:rsidP="001C0AD4">
            <w:pPr>
              <w:rPr>
                <w:lang w:val="en-AU"/>
              </w:rPr>
            </w:pPr>
            <w:r>
              <w:rPr>
                <w:lang w:val="en-AU"/>
              </w:rPr>
              <w:t>27/10/23</w:t>
            </w:r>
          </w:p>
        </w:tc>
        <w:tc>
          <w:tcPr>
            <w:tcW w:w="836" w:type="dxa"/>
            <w:vMerge w:val="restart"/>
            <w:tcBorders>
              <w:top w:val="single" w:sz="4" w:space="0" w:color="auto"/>
            </w:tcBorders>
          </w:tcPr>
          <w:p w14:paraId="23D16D75" w14:textId="6CEC12F9" w:rsidR="001C0AD4" w:rsidRDefault="001C0AD4" w:rsidP="001C0AD4">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460F98C" w14:textId="73DE87F9" w:rsidR="001C0AD4" w:rsidRDefault="001C0AD4" w:rsidP="001C0AD4">
            <w:pPr>
              <w:jc w:val="center"/>
              <w:rPr>
                <w:b/>
                <w:bCs/>
                <w:lang w:val="en-AU"/>
              </w:rPr>
            </w:pPr>
            <w:r>
              <w:rPr>
                <w:b/>
                <w:bCs/>
                <w:lang w:val="en-AU"/>
              </w:rPr>
              <w:t>3.7.1</w:t>
            </w:r>
          </w:p>
        </w:tc>
        <w:tc>
          <w:tcPr>
            <w:tcW w:w="4787" w:type="dxa"/>
            <w:tcBorders>
              <w:top w:val="single" w:sz="4" w:space="0" w:color="auto"/>
              <w:right w:val="single" w:sz="18" w:space="0" w:color="auto"/>
            </w:tcBorders>
            <w:shd w:val="clear" w:color="auto" w:fill="FFF2CC"/>
          </w:tcPr>
          <w:p w14:paraId="075233C0" w14:textId="2AD2DC97" w:rsidR="001C0AD4" w:rsidRPr="00C856EC" w:rsidRDefault="001C0AD4" w:rsidP="001C0AD4">
            <w:pPr>
              <w:spacing w:before="20" w:after="20"/>
              <w:jc w:val="both"/>
              <w:rPr>
                <w:rFonts w:ascii="Arial" w:hAnsi="Arial" w:cs="Arial"/>
                <w:b/>
                <w:bCs/>
                <w:color w:val="000000"/>
              </w:rPr>
            </w:pPr>
            <w:r>
              <w:rPr>
                <w:rFonts w:ascii="Arial" w:hAnsi="Arial" w:cs="Arial"/>
                <w:b/>
                <w:bCs/>
                <w:color w:val="000000" w:themeColor="text1"/>
              </w:rPr>
              <w:t>S</w:t>
            </w:r>
            <w:r w:rsidRPr="00C856EC">
              <w:rPr>
                <w:rFonts w:ascii="Arial" w:hAnsi="Arial" w:cs="Arial"/>
                <w:b/>
                <w:bCs/>
                <w:color w:val="000000" w:themeColor="text1"/>
              </w:rPr>
              <w:t xml:space="preserve">ection </w:t>
            </w:r>
            <w:r>
              <w:rPr>
                <w:rFonts w:ascii="Arial" w:hAnsi="Arial" w:cs="Arial"/>
                <w:b/>
                <w:bCs/>
                <w:color w:val="000000" w:themeColor="text1"/>
              </w:rPr>
              <w:t>heading amended</w:t>
            </w:r>
            <w:r w:rsidRPr="00DF3CA3">
              <w:rPr>
                <w:rFonts w:ascii="Arial" w:hAnsi="Arial" w:cs="Arial"/>
                <w:b/>
                <w:bCs/>
                <w:color w:val="000000" w:themeColor="text1"/>
              </w:rPr>
              <w:t xml:space="preserve"> to “</w:t>
            </w:r>
            <w:r w:rsidRPr="00DF3CA3">
              <w:rPr>
                <w:rFonts w:ascii="Arial" w:hAnsi="Arial" w:cs="Arial"/>
                <w:b/>
                <w:bCs/>
              </w:rPr>
              <w:t>Explanation of and reasons for orders</w:t>
            </w:r>
            <w:r w:rsidRPr="00C856EC">
              <w:rPr>
                <w:rStyle w:val="Hyperlink"/>
                <w:rFonts w:ascii="Arial" w:hAnsi="Arial" w:cs="Arial"/>
                <w:b/>
                <w:bCs/>
                <w:color w:val="000000" w:themeColor="text1"/>
                <w:u w:val="none"/>
              </w:rPr>
              <w:t>”.</w:t>
            </w:r>
          </w:p>
        </w:tc>
      </w:tr>
      <w:tr w:rsidR="001C0AD4" w14:paraId="25A4E101" w14:textId="77777777" w:rsidTr="009B6A89">
        <w:trPr>
          <w:trHeight w:val="179"/>
        </w:trPr>
        <w:tc>
          <w:tcPr>
            <w:tcW w:w="1261" w:type="dxa"/>
            <w:gridSpan w:val="2"/>
            <w:vMerge/>
            <w:tcBorders>
              <w:left w:val="single" w:sz="18" w:space="0" w:color="auto"/>
            </w:tcBorders>
          </w:tcPr>
          <w:p w14:paraId="6E0F6BA5" w14:textId="77777777" w:rsidR="001C0AD4" w:rsidRDefault="001C0AD4" w:rsidP="001C0AD4">
            <w:pPr>
              <w:rPr>
                <w:lang w:val="en-AU"/>
              </w:rPr>
            </w:pPr>
          </w:p>
        </w:tc>
        <w:tc>
          <w:tcPr>
            <w:tcW w:w="836" w:type="dxa"/>
            <w:vMerge/>
          </w:tcPr>
          <w:p w14:paraId="60A17DB8" w14:textId="2E14580C" w:rsidR="001C0AD4" w:rsidRDefault="001C0AD4" w:rsidP="001C0AD4">
            <w:pPr>
              <w:jc w:val="center"/>
              <w:rPr>
                <w:lang w:val="en-AU"/>
              </w:rPr>
            </w:pPr>
          </w:p>
        </w:tc>
        <w:tc>
          <w:tcPr>
            <w:tcW w:w="1454" w:type="dxa"/>
            <w:gridSpan w:val="2"/>
            <w:vMerge/>
            <w:shd w:val="clear" w:color="auto" w:fill="FFF2CC"/>
          </w:tcPr>
          <w:p w14:paraId="2E60E186" w14:textId="77777777" w:rsidR="001C0AD4" w:rsidRDefault="001C0AD4" w:rsidP="001C0AD4">
            <w:pPr>
              <w:jc w:val="center"/>
              <w:rPr>
                <w:b/>
                <w:bCs/>
                <w:lang w:val="en-AU"/>
              </w:rPr>
            </w:pPr>
          </w:p>
        </w:tc>
        <w:tc>
          <w:tcPr>
            <w:tcW w:w="4787" w:type="dxa"/>
            <w:tcBorders>
              <w:top w:val="single" w:sz="4" w:space="0" w:color="auto"/>
              <w:right w:val="single" w:sz="18" w:space="0" w:color="auto"/>
            </w:tcBorders>
            <w:shd w:val="clear" w:color="auto" w:fill="auto"/>
          </w:tcPr>
          <w:p w14:paraId="55B897D0" w14:textId="1E5B5260" w:rsidR="001C0AD4" w:rsidRPr="00A06D9D" w:rsidRDefault="001C0AD4" w:rsidP="001C0AD4">
            <w:pPr>
              <w:spacing w:before="20" w:after="20"/>
              <w:jc w:val="both"/>
              <w:rPr>
                <w:rFonts w:ascii="Arial" w:hAnsi="Arial" w:cs="Arial"/>
                <w:color w:val="000000" w:themeColor="text1"/>
              </w:rPr>
            </w:pPr>
            <w:r>
              <w:rPr>
                <w:rFonts w:ascii="Arial" w:hAnsi="Arial" w:cs="Arial"/>
                <w:color w:val="000000" w:themeColor="text1"/>
              </w:rPr>
              <w:t>Content of s.527(12) CYFA added.</w:t>
            </w:r>
          </w:p>
        </w:tc>
      </w:tr>
      <w:tr w:rsidR="001C0AD4" w14:paraId="09B41AE6" w14:textId="77777777" w:rsidTr="009B6A89">
        <w:trPr>
          <w:trHeight w:val="170"/>
        </w:trPr>
        <w:tc>
          <w:tcPr>
            <w:tcW w:w="1261" w:type="dxa"/>
            <w:gridSpan w:val="2"/>
            <w:tcBorders>
              <w:top w:val="single" w:sz="4" w:space="0" w:color="auto"/>
              <w:left w:val="single" w:sz="18" w:space="0" w:color="auto"/>
            </w:tcBorders>
          </w:tcPr>
          <w:p w14:paraId="4A08CE31" w14:textId="7B7FC451" w:rsidR="001C0AD4" w:rsidRDefault="001C0AD4" w:rsidP="001C0AD4">
            <w:pPr>
              <w:rPr>
                <w:lang w:val="en-AU"/>
              </w:rPr>
            </w:pPr>
            <w:r>
              <w:rPr>
                <w:lang w:val="en-AU"/>
              </w:rPr>
              <w:t>27/10/23</w:t>
            </w:r>
          </w:p>
        </w:tc>
        <w:tc>
          <w:tcPr>
            <w:tcW w:w="836" w:type="dxa"/>
            <w:tcBorders>
              <w:top w:val="single" w:sz="4" w:space="0" w:color="auto"/>
            </w:tcBorders>
          </w:tcPr>
          <w:p w14:paraId="4EDB1B32" w14:textId="736CA531" w:rsidR="001C0AD4" w:rsidRDefault="001C0AD4" w:rsidP="001C0AD4">
            <w:pPr>
              <w:jc w:val="center"/>
              <w:rPr>
                <w:lang w:val="en-AU"/>
              </w:rPr>
            </w:pPr>
            <w:r>
              <w:rPr>
                <w:lang w:val="en-AU"/>
              </w:rPr>
              <w:t>3</w:t>
            </w:r>
          </w:p>
        </w:tc>
        <w:tc>
          <w:tcPr>
            <w:tcW w:w="1454" w:type="dxa"/>
            <w:gridSpan w:val="2"/>
            <w:tcBorders>
              <w:top w:val="single" w:sz="4" w:space="0" w:color="auto"/>
            </w:tcBorders>
            <w:shd w:val="clear" w:color="auto" w:fill="FFF2CC"/>
          </w:tcPr>
          <w:p w14:paraId="46AF2E7F" w14:textId="77777777" w:rsidR="001C0AD4" w:rsidRDefault="001C0AD4" w:rsidP="001C0AD4">
            <w:pPr>
              <w:jc w:val="center"/>
              <w:rPr>
                <w:b/>
                <w:bCs/>
                <w:lang w:val="en-AU"/>
              </w:rPr>
            </w:pPr>
            <w:r>
              <w:rPr>
                <w:b/>
                <w:bCs/>
                <w:lang w:val="en-AU"/>
              </w:rPr>
              <w:t>FORMER</w:t>
            </w:r>
          </w:p>
          <w:p w14:paraId="4997961A" w14:textId="77777777" w:rsidR="001C0AD4" w:rsidRDefault="001C0AD4" w:rsidP="001C0AD4">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576646B9" w14:textId="53FF0F68" w:rsidR="001C0AD4" w:rsidRPr="00DF3CA3" w:rsidRDefault="001C0AD4" w:rsidP="001C0AD4">
            <w:pPr>
              <w:spacing w:before="40" w:after="20"/>
              <w:jc w:val="both"/>
              <w:rPr>
                <w:rFonts w:ascii="Arial" w:hAnsi="Arial" w:cs="Arial"/>
                <w:b/>
                <w:bCs/>
                <w:color w:val="000000"/>
              </w:rPr>
            </w:pPr>
            <w:r w:rsidRPr="00DF3CA3">
              <w:rPr>
                <w:rFonts w:ascii="Arial" w:hAnsi="Arial" w:cs="Arial"/>
                <w:b/>
                <w:bCs/>
                <w:color w:val="000000" w:themeColor="text1"/>
              </w:rPr>
              <w:t xml:space="preserve">This section </w:t>
            </w:r>
            <w:r>
              <w:rPr>
                <w:rFonts w:ascii="Arial" w:hAnsi="Arial" w:cs="Arial"/>
                <w:b/>
                <w:bCs/>
                <w:color w:val="000000" w:themeColor="text1"/>
              </w:rPr>
              <w:t xml:space="preserve">– </w:t>
            </w:r>
            <w:r w:rsidRPr="00DF3CA3">
              <w:rPr>
                <w:rFonts w:ascii="Arial" w:hAnsi="Arial" w:cs="Arial"/>
                <w:b/>
                <w:bCs/>
                <w:color w:val="000000" w:themeColor="text1"/>
              </w:rPr>
              <w:t>headed</w:t>
            </w:r>
            <w:r>
              <w:rPr>
                <w:rFonts w:ascii="Arial" w:hAnsi="Arial" w:cs="Arial"/>
                <w:b/>
                <w:bCs/>
                <w:color w:val="000000" w:themeColor="text1"/>
              </w:rPr>
              <w:t xml:space="preserve"> </w:t>
            </w:r>
            <w:r w:rsidRPr="00DF3CA3">
              <w:rPr>
                <w:rFonts w:ascii="Arial" w:hAnsi="Arial" w:cs="Arial"/>
                <w:b/>
                <w:bCs/>
                <w:color w:val="000000" w:themeColor="text1"/>
              </w:rPr>
              <w:t>“</w:t>
            </w:r>
            <w:r w:rsidRPr="00DF3CA3">
              <w:rPr>
                <w:rFonts w:ascii="Arial" w:hAnsi="Arial" w:cs="Arial"/>
                <w:b/>
                <w:bCs/>
              </w:rPr>
              <w:t>Judgments</w:t>
            </w:r>
            <w:r w:rsidRPr="00DF3CA3">
              <w:rPr>
                <w:rStyle w:val="Hyperlink"/>
                <w:rFonts w:ascii="Arial" w:hAnsi="Arial" w:cs="Arial"/>
                <w:b/>
                <w:bCs/>
                <w:color w:val="000000" w:themeColor="text1"/>
                <w:u w:val="none"/>
              </w:rPr>
              <w:t>”</w:t>
            </w:r>
            <w:r>
              <w:rPr>
                <w:rStyle w:val="Hyperlink"/>
                <w:rFonts w:ascii="Arial" w:hAnsi="Arial" w:cs="Arial"/>
                <w:b/>
                <w:bCs/>
                <w:color w:val="000000" w:themeColor="text1"/>
                <w:u w:val="none"/>
              </w:rPr>
              <w:t xml:space="preserve"> – is renumbered 3.7.3.</w:t>
            </w:r>
          </w:p>
        </w:tc>
      </w:tr>
      <w:tr w:rsidR="001C0AD4" w14:paraId="4DFCBD8B" w14:textId="77777777" w:rsidTr="009B6A89">
        <w:trPr>
          <w:trHeight w:val="201"/>
        </w:trPr>
        <w:tc>
          <w:tcPr>
            <w:tcW w:w="1261" w:type="dxa"/>
            <w:gridSpan w:val="2"/>
            <w:vMerge w:val="restart"/>
            <w:tcBorders>
              <w:top w:val="single" w:sz="4" w:space="0" w:color="auto"/>
              <w:left w:val="single" w:sz="18" w:space="0" w:color="auto"/>
            </w:tcBorders>
            <w:shd w:val="clear" w:color="auto" w:fill="auto"/>
          </w:tcPr>
          <w:p w14:paraId="1ACF5F75" w14:textId="35A2EB7B" w:rsidR="001C0AD4" w:rsidRDefault="001C0AD4" w:rsidP="001C0AD4">
            <w:pPr>
              <w:keepNext/>
              <w:keepLines/>
              <w:rPr>
                <w:lang w:val="en-AU"/>
              </w:rPr>
            </w:pPr>
            <w:r>
              <w:rPr>
                <w:lang w:val="en-AU"/>
              </w:rPr>
              <w:t>27/10/23</w:t>
            </w:r>
          </w:p>
        </w:tc>
        <w:tc>
          <w:tcPr>
            <w:tcW w:w="836" w:type="dxa"/>
            <w:vMerge w:val="restart"/>
            <w:tcBorders>
              <w:top w:val="single" w:sz="4" w:space="0" w:color="auto"/>
            </w:tcBorders>
          </w:tcPr>
          <w:p w14:paraId="208DB8B0" w14:textId="67DBDA51" w:rsidR="001C0AD4" w:rsidRDefault="001C0AD4" w:rsidP="001C0AD4">
            <w:pPr>
              <w:jc w:val="center"/>
              <w:rPr>
                <w:lang w:val="en-AU"/>
              </w:rPr>
            </w:pPr>
            <w:r>
              <w:rPr>
                <w:lang w:val="en-AU"/>
              </w:rPr>
              <w:t>3</w:t>
            </w:r>
          </w:p>
        </w:tc>
        <w:tc>
          <w:tcPr>
            <w:tcW w:w="1454" w:type="dxa"/>
            <w:gridSpan w:val="2"/>
            <w:vMerge w:val="restart"/>
            <w:tcBorders>
              <w:top w:val="single" w:sz="4" w:space="0" w:color="auto"/>
            </w:tcBorders>
            <w:shd w:val="clear" w:color="auto" w:fill="FFF2CC"/>
          </w:tcPr>
          <w:p w14:paraId="3BC4643F" w14:textId="7F5EC36B" w:rsidR="001C0AD4" w:rsidRDefault="001C0AD4" w:rsidP="001C0AD4">
            <w:pPr>
              <w:jc w:val="center"/>
              <w:rPr>
                <w:b/>
                <w:bCs/>
                <w:lang w:val="en-AU"/>
              </w:rPr>
            </w:pPr>
            <w:r>
              <w:rPr>
                <w:b/>
                <w:bCs/>
                <w:lang w:val="en-AU"/>
              </w:rPr>
              <w:t>NEW</w:t>
            </w:r>
          </w:p>
          <w:p w14:paraId="77F2FFB7" w14:textId="6F8AD2C3" w:rsidR="001C0AD4" w:rsidRDefault="001C0AD4" w:rsidP="001C0AD4">
            <w:pPr>
              <w:jc w:val="center"/>
              <w:rPr>
                <w:b/>
                <w:bCs/>
                <w:lang w:val="en-AU"/>
              </w:rPr>
            </w:pPr>
            <w:r>
              <w:rPr>
                <w:b/>
                <w:bCs/>
                <w:lang w:val="en-AU"/>
              </w:rPr>
              <w:t>3.7.2</w:t>
            </w:r>
          </w:p>
        </w:tc>
        <w:tc>
          <w:tcPr>
            <w:tcW w:w="4787" w:type="dxa"/>
            <w:tcBorders>
              <w:top w:val="single" w:sz="4" w:space="0" w:color="auto"/>
              <w:right w:val="single" w:sz="18" w:space="0" w:color="auto"/>
            </w:tcBorders>
            <w:shd w:val="clear" w:color="auto" w:fill="FFF2CC"/>
          </w:tcPr>
          <w:p w14:paraId="40491022" w14:textId="301ADBEF" w:rsidR="001C0AD4" w:rsidRPr="00C856EC" w:rsidRDefault="001C0AD4" w:rsidP="001C0AD4">
            <w:pPr>
              <w:spacing w:before="20" w:after="20"/>
              <w:jc w:val="both"/>
              <w:rPr>
                <w:rFonts w:ascii="Arial" w:hAnsi="Arial" w:cs="Arial"/>
                <w:b/>
                <w:bCs/>
                <w:color w:val="000000"/>
              </w:rPr>
            </w:pPr>
            <w:r w:rsidRPr="00C856EC">
              <w:rPr>
                <w:rFonts w:ascii="Arial" w:hAnsi="Arial" w:cs="Arial"/>
                <w:b/>
                <w:bCs/>
                <w:color w:val="000000" w:themeColor="text1"/>
              </w:rPr>
              <w:t>New se</w:t>
            </w:r>
            <w:r w:rsidRPr="00DF3CA3">
              <w:rPr>
                <w:rFonts w:ascii="Arial" w:hAnsi="Arial" w:cs="Arial"/>
                <w:b/>
                <w:bCs/>
                <w:color w:val="000000" w:themeColor="text1"/>
              </w:rPr>
              <w:t>ction headed “</w:t>
            </w:r>
            <w:r w:rsidRPr="00DF3CA3">
              <w:rPr>
                <w:rFonts w:ascii="Arial" w:hAnsi="Arial" w:cs="Arial"/>
                <w:b/>
                <w:bCs/>
              </w:rPr>
              <w:t>Provision of orders to parties</w:t>
            </w:r>
            <w:r w:rsidRPr="00C856EC">
              <w:rPr>
                <w:rStyle w:val="Hyperlink"/>
                <w:rFonts w:ascii="Arial" w:hAnsi="Arial" w:cs="Arial"/>
                <w:b/>
                <w:bCs/>
                <w:color w:val="000000" w:themeColor="text1"/>
                <w:u w:val="none"/>
              </w:rPr>
              <w:t>”.</w:t>
            </w:r>
          </w:p>
        </w:tc>
      </w:tr>
      <w:tr w:rsidR="001C0AD4" w14:paraId="3993D522" w14:textId="77777777" w:rsidTr="009B6A89">
        <w:trPr>
          <w:trHeight w:val="200"/>
        </w:trPr>
        <w:tc>
          <w:tcPr>
            <w:tcW w:w="1261" w:type="dxa"/>
            <w:gridSpan w:val="2"/>
            <w:vMerge/>
            <w:tcBorders>
              <w:left w:val="single" w:sz="18" w:space="0" w:color="auto"/>
            </w:tcBorders>
            <w:shd w:val="clear" w:color="auto" w:fill="auto"/>
          </w:tcPr>
          <w:p w14:paraId="2A2D9675" w14:textId="77777777" w:rsidR="001C0AD4" w:rsidRDefault="001C0AD4" w:rsidP="001C0AD4">
            <w:pPr>
              <w:rPr>
                <w:lang w:val="en-AU"/>
              </w:rPr>
            </w:pPr>
          </w:p>
        </w:tc>
        <w:tc>
          <w:tcPr>
            <w:tcW w:w="836" w:type="dxa"/>
            <w:vMerge/>
          </w:tcPr>
          <w:p w14:paraId="31F1C5AB" w14:textId="2E7F04E1" w:rsidR="001C0AD4" w:rsidRDefault="001C0AD4" w:rsidP="001C0AD4">
            <w:pPr>
              <w:jc w:val="center"/>
              <w:rPr>
                <w:lang w:val="en-AU"/>
              </w:rPr>
            </w:pPr>
          </w:p>
        </w:tc>
        <w:tc>
          <w:tcPr>
            <w:tcW w:w="1454" w:type="dxa"/>
            <w:gridSpan w:val="2"/>
            <w:vMerge/>
            <w:shd w:val="clear" w:color="auto" w:fill="FFF2CC"/>
          </w:tcPr>
          <w:p w14:paraId="23390FAF" w14:textId="77777777" w:rsidR="001C0AD4" w:rsidRDefault="001C0AD4" w:rsidP="001C0AD4">
            <w:pPr>
              <w:jc w:val="center"/>
              <w:rPr>
                <w:b/>
                <w:bCs/>
                <w:lang w:val="en-AU"/>
              </w:rPr>
            </w:pPr>
          </w:p>
        </w:tc>
        <w:tc>
          <w:tcPr>
            <w:tcW w:w="4787" w:type="dxa"/>
            <w:tcBorders>
              <w:top w:val="single" w:sz="4" w:space="0" w:color="auto"/>
              <w:right w:val="single" w:sz="18" w:space="0" w:color="auto"/>
            </w:tcBorders>
            <w:shd w:val="clear" w:color="auto" w:fill="auto"/>
          </w:tcPr>
          <w:p w14:paraId="5F1B68E4" w14:textId="75275821" w:rsidR="001C0AD4" w:rsidRPr="00855FEF" w:rsidRDefault="001C0AD4" w:rsidP="001C0AD4">
            <w:pPr>
              <w:spacing w:before="20" w:after="20"/>
              <w:jc w:val="both"/>
              <w:rPr>
                <w:rFonts w:ascii="Arial" w:hAnsi="Arial" w:cs="Arial"/>
                <w:color w:val="000000" w:themeColor="text1"/>
              </w:rPr>
            </w:pPr>
            <w:r>
              <w:rPr>
                <w:rFonts w:ascii="Arial" w:hAnsi="Arial" w:cs="Arial"/>
                <w:color w:val="000000" w:themeColor="text1"/>
              </w:rPr>
              <w:t>The last paragraph of section 3.7.1 has been moved into this section and a summary of ss.527(3), (4) &amp; (10) CYFA has been added.</w:t>
            </w:r>
          </w:p>
        </w:tc>
      </w:tr>
      <w:tr w:rsidR="001C0AD4" w14:paraId="46C659A5" w14:textId="77777777" w:rsidTr="009B6A89">
        <w:trPr>
          <w:trHeight w:val="227"/>
        </w:trPr>
        <w:tc>
          <w:tcPr>
            <w:tcW w:w="1261" w:type="dxa"/>
            <w:gridSpan w:val="2"/>
            <w:tcBorders>
              <w:left w:val="single" w:sz="18" w:space="0" w:color="auto"/>
            </w:tcBorders>
          </w:tcPr>
          <w:p w14:paraId="273BA74B" w14:textId="5141AC40" w:rsidR="001C0AD4" w:rsidRDefault="001C0AD4" w:rsidP="001C0AD4">
            <w:pPr>
              <w:rPr>
                <w:lang w:val="en-AU"/>
              </w:rPr>
            </w:pPr>
            <w:r>
              <w:rPr>
                <w:lang w:val="en-AU"/>
              </w:rPr>
              <w:t>27/10/23</w:t>
            </w:r>
          </w:p>
        </w:tc>
        <w:tc>
          <w:tcPr>
            <w:tcW w:w="836" w:type="dxa"/>
          </w:tcPr>
          <w:p w14:paraId="368D9FEB" w14:textId="2692A3D7" w:rsidR="001C0AD4" w:rsidRDefault="001C0AD4" w:rsidP="001C0AD4">
            <w:pPr>
              <w:jc w:val="center"/>
              <w:rPr>
                <w:lang w:val="en-AU"/>
              </w:rPr>
            </w:pPr>
            <w:r>
              <w:rPr>
                <w:lang w:val="en-AU"/>
              </w:rPr>
              <w:t>3</w:t>
            </w:r>
          </w:p>
        </w:tc>
        <w:tc>
          <w:tcPr>
            <w:tcW w:w="1439" w:type="dxa"/>
          </w:tcPr>
          <w:p w14:paraId="723CD2A2" w14:textId="5120E62A" w:rsidR="001C0AD4" w:rsidRDefault="001C0AD4" w:rsidP="001C0AD4">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22699002" w14:textId="15B9D2A9"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725925">
              <w:rPr>
                <w:rFonts w:ascii="Arial" w:hAnsi="Arial" w:cs="Arial"/>
                <w:i/>
                <w:iCs/>
              </w:rPr>
              <w:t>Lindholm v Elliott &amp; Ors (No 2)</w:t>
            </w:r>
            <w:r>
              <w:rPr>
                <w:rFonts w:ascii="Arial" w:hAnsi="Arial" w:cs="Arial"/>
              </w:rPr>
              <w:t xml:space="preserve"> [2023] VSC 572 at [8]-[10]</w:t>
            </w:r>
            <w:r w:rsidRPr="00B97390">
              <w:rPr>
                <w:rFonts w:ascii="Arial" w:hAnsi="Arial" w:cs="Arial"/>
                <w:color w:val="000000"/>
              </w:rPr>
              <w:t>.</w:t>
            </w:r>
          </w:p>
        </w:tc>
      </w:tr>
      <w:tr w:rsidR="001C0AD4" w14:paraId="6CEEE7A2" w14:textId="77777777" w:rsidTr="009B6A89">
        <w:trPr>
          <w:trHeight w:val="227"/>
        </w:trPr>
        <w:tc>
          <w:tcPr>
            <w:tcW w:w="1261" w:type="dxa"/>
            <w:gridSpan w:val="2"/>
            <w:tcBorders>
              <w:left w:val="single" w:sz="18" w:space="0" w:color="auto"/>
            </w:tcBorders>
          </w:tcPr>
          <w:p w14:paraId="6D8143C8" w14:textId="6572070A" w:rsidR="001C0AD4" w:rsidRDefault="001C0AD4" w:rsidP="001C0AD4">
            <w:pPr>
              <w:rPr>
                <w:lang w:val="en-AU"/>
              </w:rPr>
            </w:pPr>
            <w:r>
              <w:rPr>
                <w:lang w:val="en-AU"/>
              </w:rPr>
              <w:t>27/10/23</w:t>
            </w:r>
          </w:p>
        </w:tc>
        <w:tc>
          <w:tcPr>
            <w:tcW w:w="836" w:type="dxa"/>
          </w:tcPr>
          <w:p w14:paraId="131248BE" w14:textId="4E64F913" w:rsidR="001C0AD4" w:rsidRDefault="001C0AD4" w:rsidP="001C0AD4">
            <w:pPr>
              <w:jc w:val="center"/>
              <w:rPr>
                <w:lang w:val="en-AU"/>
              </w:rPr>
            </w:pPr>
            <w:r>
              <w:rPr>
                <w:lang w:val="en-AU"/>
              </w:rPr>
              <w:t>3</w:t>
            </w:r>
          </w:p>
        </w:tc>
        <w:tc>
          <w:tcPr>
            <w:tcW w:w="1439" w:type="dxa"/>
          </w:tcPr>
          <w:p w14:paraId="3F7D68E1" w14:textId="2C29FF16" w:rsidR="001C0AD4" w:rsidRDefault="001C0AD4" w:rsidP="001C0AD4">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92D60FF" w14:textId="5174CE15"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F062A8">
              <w:rPr>
                <w:rFonts w:ascii="Arial" w:hAnsi="Arial" w:cs="Arial"/>
                <w:i/>
                <w:iCs/>
                <w:color w:val="000000"/>
              </w:rPr>
              <w:t>Lindholm v Elliott &amp; Ors</w:t>
            </w:r>
            <w:r>
              <w:rPr>
                <w:rFonts w:ascii="Arial" w:hAnsi="Arial" w:cs="Arial"/>
                <w:color w:val="000000"/>
              </w:rPr>
              <w:t xml:space="preserve"> [2023] VSC 442 at [9]-[27]</w:t>
            </w:r>
            <w:r w:rsidRPr="00DF5439">
              <w:rPr>
                <w:rFonts w:ascii="Arial" w:hAnsi="Arial" w:cs="Arial"/>
                <w:color w:val="000000"/>
              </w:rPr>
              <w:t>.</w:t>
            </w:r>
          </w:p>
        </w:tc>
      </w:tr>
      <w:tr w:rsidR="001C0AD4" w14:paraId="0005DDF5" w14:textId="77777777" w:rsidTr="009B6A89">
        <w:trPr>
          <w:trHeight w:val="227"/>
        </w:trPr>
        <w:tc>
          <w:tcPr>
            <w:tcW w:w="1261" w:type="dxa"/>
            <w:gridSpan w:val="2"/>
            <w:tcBorders>
              <w:left w:val="single" w:sz="18" w:space="0" w:color="auto"/>
            </w:tcBorders>
          </w:tcPr>
          <w:p w14:paraId="597744D6" w14:textId="236B1786" w:rsidR="001C0AD4" w:rsidRDefault="001C0AD4" w:rsidP="001C0AD4">
            <w:pPr>
              <w:rPr>
                <w:lang w:val="en-AU"/>
              </w:rPr>
            </w:pPr>
            <w:r>
              <w:rPr>
                <w:lang w:val="en-AU"/>
              </w:rPr>
              <w:t>27/10/23</w:t>
            </w:r>
          </w:p>
        </w:tc>
        <w:tc>
          <w:tcPr>
            <w:tcW w:w="836" w:type="dxa"/>
          </w:tcPr>
          <w:p w14:paraId="4F98BBD4" w14:textId="26B59B0E" w:rsidR="001C0AD4" w:rsidRDefault="001C0AD4" w:rsidP="001C0AD4">
            <w:pPr>
              <w:jc w:val="center"/>
              <w:rPr>
                <w:lang w:val="en-AU"/>
              </w:rPr>
            </w:pPr>
            <w:r>
              <w:rPr>
                <w:lang w:val="en-AU"/>
              </w:rPr>
              <w:t>3</w:t>
            </w:r>
          </w:p>
        </w:tc>
        <w:tc>
          <w:tcPr>
            <w:tcW w:w="1439" w:type="dxa"/>
          </w:tcPr>
          <w:p w14:paraId="316A980C" w14:textId="0F84F4BB" w:rsidR="001C0AD4" w:rsidRDefault="001C0AD4" w:rsidP="001C0AD4">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6157CAA4" w14:textId="6848C096" w:rsidR="001C0AD4" w:rsidRDefault="001C0AD4" w:rsidP="001C0AD4">
            <w:pPr>
              <w:spacing w:before="20" w:after="20"/>
              <w:jc w:val="both"/>
              <w:rPr>
                <w:rFonts w:ascii="Arial" w:hAnsi="Arial" w:cs="Arial"/>
                <w:bCs/>
                <w:color w:val="000000"/>
              </w:rPr>
            </w:pPr>
            <w:r>
              <w:rPr>
                <w:rFonts w:ascii="Arial" w:hAnsi="Arial" w:cs="Arial"/>
                <w:bCs/>
                <w:color w:val="000000"/>
              </w:rPr>
              <w:t xml:space="preserve">Inclusion of the full judgment of </w:t>
            </w:r>
            <w:r>
              <w:rPr>
                <w:rFonts w:ascii="Arial" w:hAnsi="Arial" w:cs="Arial"/>
              </w:rPr>
              <w:t xml:space="preserve">Hampel J. in </w:t>
            </w:r>
            <w:r>
              <w:rPr>
                <w:rFonts w:ascii="Arial" w:hAnsi="Arial" w:cs="Arial"/>
                <w:i/>
              </w:rPr>
              <w:t>Secretary to the Department of Human Services</w:t>
            </w:r>
            <w:r>
              <w:rPr>
                <w:rFonts w:ascii="Arial" w:hAnsi="Arial" w:cs="Arial"/>
              </w:rPr>
              <w:t xml:space="preserve"> v.</w:t>
            </w:r>
            <w:r>
              <w:rPr>
                <w:rFonts w:ascii="Arial" w:hAnsi="Arial" w:cs="Arial"/>
                <w:i/>
              </w:rPr>
              <w:t xml:space="preserve"> His Worship Mr Hanrahan and Maher and Others </w:t>
            </w:r>
            <w:r>
              <w:rPr>
                <w:rFonts w:ascii="Arial" w:hAnsi="Arial" w:cs="Arial"/>
                <w:iCs/>
              </w:rPr>
              <w:t xml:space="preserve">[Supreme Court of Victoria, {MC21/97}, </w:t>
            </w:r>
            <w:smartTag w:uri="urn:schemas-microsoft-com:office:smarttags" w:element="date">
              <w:smartTagPr>
                <w:attr w:name="Year" w:val="1996"/>
                <w:attr w:name="Day" w:val="10"/>
                <w:attr w:name="Month" w:val="12"/>
              </w:smartTagPr>
              <w:r>
                <w:rPr>
                  <w:rFonts w:ascii="Arial" w:hAnsi="Arial" w:cs="Arial"/>
                  <w:iCs/>
                </w:rPr>
                <w:t>10/12/1996</w:t>
              </w:r>
            </w:smartTag>
            <w:r>
              <w:rPr>
                <w:rFonts w:ascii="Arial" w:hAnsi="Arial" w:cs="Arial"/>
                <w:iCs/>
              </w:rPr>
              <w:t>].</w:t>
            </w:r>
          </w:p>
        </w:tc>
      </w:tr>
      <w:tr w:rsidR="001C0AD4" w14:paraId="710486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D4E7EC" w14:textId="5BE3C564" w:rsidR="001C0AD4" w:rsidRPr="0054535C" w:rsidRDefault="001C0AD4" w:rsidP="001C0AD4">
            <w:pPr>
              <w:keepNext/>
              <w:keepLines/>
              <w:rPr>
                <w:sz w:val="22"/>
                <w:lang w:val="en-AU"/>
              </w:rPr>
            </w:pPr>
            <w:r>
              <w:rPr>
                <w:sz w:val="22"/>
                <w:lang w:val="en-AU"/>
              </w:rPr>
              <w:lastRenderedPageBreak/>
              <w:t>27/10/23</w:t>
            </w:r>
          </w:p>
        </w:tc>
        <w:tc>
          <w:tcPr>
            <w:tcW w:w="7077" w:type="dxa"/>
            <w:gridSpan w:val="4"/>
            <w:tcBorders>
              <w:top w:val="single" w:sz="18" w:space="0" w:color="auto"/>
              <w:bottom w:val="single" w:sz="4" w:space="0" w:color="auto"/>
              <w:right w:val="single" w:sz="18" w:space="0" w:color="auto"/>
            </w:tcBorders>
            <w:shd w:val="clear" w:color="auto" w:fill="DDDDDD"/>
          </w:tcPr>
          <w:p w14:paraId="01D20488" w14:textId="43C0FC1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D8110A6" w14:textId="77777777" w:rsidTr="009B6A89">
        <w:trPr>
          <w:trHeight w:val="227"/>
        </w:trPr>
        <w:tc>
          <w:tcPr>
            <w:tcW w:w="1261" w:type="dxa"/>
            <w:gridSpan w:val="2"/>
            <w:tcBorders>
              <w:left w:val="single" w:sz="18" w:space="0" w:color="auto"/>
            </w:tcBorders>
          </w:tcPr>
          <w:p w14:paraId="2FFDD5F1" w14:textId="62038E38" w:rsidR="001C0AD4" w:rsidRDefault="001C0AD4" w:rsidP="001C0AD4">
            <w:pPr>
              <w:rPr>
                <w:lang w:val="en-AU"/>
              </w:rPr>
            </w:pPr>
            <w:r>
              <w:rPr>
                <w:lang w:val="en-AU"/>
              </w:rPr>
              <w:t>27/10/23</w:t>
            </w:r>
          </w:p>
        </w:tc>
        <w:tc>
          <w:tcPr>
            <w:tcW w:w="836" w:type="dxa"/>
          </w:tcPr>
          <w:p w14:paraId="38054AC1" w14:textId="7EC21EA0" w:rsidR="001C0AD4" w:rsidRDefault="001C0AD4" w:rsidP="001C0AD4">
            <w:pPr>
              <w:jc w:val="center"/>
              <w:rPr>
                <w:lang w:val="en-AU"/>
              </w:rPr>
            </w:pPr>
            <w:r>
              <w:rPr>
                <w:lang w:val="en-AU"/>
              </w:rPr>
              <w:t>4</w:t>
            </w:r>
          </w:p>
        </w:tc>
        <w:tc>
          <w:tcPr>
            <w:tcW w:w="1439" w:type="dxa"/>
          </w:tcPr>
          <w:p w14:paraId="3E119D8A" w14:textId="123E7F0F" w:rsidR="001C0AD4" w:rsidRDefault="001C0AD4" w:rsidP="001C0AD4">
            <w:pPr>
              <w:keepNext/>
              <w:jc w:val="center"/>
              <w:rPr>
                <w:lang w:val="en-AU"/>
              </w:rPr>
            </w:pPr>
            <w:r>
              <w:rPr>
                <w:lang w:val="en-AU"/>
              </w:rPr>
              <w:t>4.3.3</w:t>
            </w:r>
          </w:p>
        </w:tc>
        <w:tc>
          <w:tcPr>
            <w:tcW w:w="4802" w:type="dxa"/>
            <w:gridSpan w:val="2"/>
            <w:tcBorders>
              <w:top w:val="single" w:sz="4" w:space="0" w:color="auto"/>
              <w:right w:val="single" w:sz="18" w:space="0" w:color="auto"/>
            </w:tcBorders>
            <w:shd w:val="clear" w:color="auto" w:fill="auto"/>
          </w:tcPr>
          <w:p w14:paraId="44D57F4A" w14:textId="23D38763" w:rsidR="001C0AD4" w:rsidRDefault="001C0AD4" w:rsidP="001C0AD4">
            <w:pPr>
              <w:spacing w:before="20" w:after="20"/>
              <w:jc w:val="both"/>
              <w:rPr>
                <w:rFonts w:ascii="Arial" w:hAnsi="Arial" w:cs="Arial"/>
                <w:bCs/>
                <w:color w:val="000000"/>
              </w:rPr>
            </w:pPr>
            <w:r>
              <w:rPr>
                <w:rFonts w:ascii="Arial" w:hAnsi="Arial" w:cs="Arial"/>
                <w:bCs/>
                <w:color w:val="000000"/>
              </w:rPr>
              <w:t>Minor amendment to text.</w:t>
            </w:r>
          </w:p>
        </w:tc>
      </w:tr>
      <w:tr w:rsidR="001C0AD4" w14:paraId="5C1E591D" w14:textId="77777777" w:rsidTr="009B6A89">
        <w:trPr>
          <w:trHeight w:val="178"/>
        </w:trPr>
        <w:tc>
          <w:tcPr>
            <w:tcW w:w="1261" w:type="dxa"/>
            <w:gridSpan w:val="2"/>
            <w:tcBorders>
              <w:top w:val="single" w:sz="4" w:space="0" w:color="auto"/>
              <w:left w:val="single" w:sz="18" w:space="0" w:color="auto"/>
            </w:tcBorders>
            <w:shd w:val="clear" w:color="auto" w:fill="auto"/>
          </w:tcPr>
          <w:p w14:paraId="55B95B23" w14:textId="219F89BA" w:rsidR="001C0AD4" w:rsidRDefault="001C0AD4" w:rsidP="001C0AD4">
            <w:pPr>
              <w:rPr>
                <w:lang w:val="en-AU"/>
              </w:rPr>
            </w:pPr>
            <w:r>
              <w:rPr>
                <w:lang w:val="en-AU"/>
              </w:rPr>
              <w:t>27/10/23</w:t>
            </w:r>
          </w:p>
        </w:tc>
        <w:tc>
          <w:tcPr>
            <w:tcW w:w="836" w:type="dxa"/>
            <w:tcBorders>
              <w:top w:val="single" w:sz="4" w:space="0" w:color="auto"/>
            </w:tcBorders>
            <w:shd w:val="clear" w:color="auto" w:fill="auto"/>
          </w:tcPr>
          <w:p w14:paraId="42EA363D" w14:textId="2E98383A" w:rsidR="001C0AD4" w:rsidRDefault="001C0AD4" w:rsidP="001C0AD4">
            <w:pPr>
              <w:jc w:val="center"/>
              <w:rPr>
                <w:lang w:val="en-AU"/>
              </w:rPr>
            </w:pPr>
            <w:r>
              <w:rPr>
                <w:lang w:val="en-AU"/>
              </w:rPr>
              <w:t>4</w:t>
            </w:r>
          </w:p>
        </w:tc>
        <w:tc>
          <w:tcPr>
            <w:tcW w:w="1439" w:type="dxa"/>
            <w:tcBorders>
              <w:top w:val="single" w:sz="4" w:space="0" w:color="auto"/>
            </w:tcBorders>
            <w:shd w:val="clear" w:color="auto" w:fill="FFF2CC"/>
          </w:tcPr>
          <w:p w14:paraId="2E2FAAE9" w14:textId="32212E7A" w:rsidR="001C0AD4" w:rsidRDefault="001C0AD4" w:rsidP="001C0AD4">
            <w:pPr>
              <w:jc w:val="center"/>
              <w:rPr>
                <w:lang w:val="en-AU"/>
              </w:rPr>
            </w:pPr>
            <w:r>
              <w:rPr>
                <w:lang w:val="en-AU"/>
              </w:rPr>
              <w:t>4.3.4</w:t>
            </w:r>
          </w:p>
        </w:tc>
        <w:tc>
          <w:tcPr>
            <w:tcW w:w="4802" w:type="dxa"/>
            <w:gridSpan w:val="2"/>
            <w:tcBorders>
              <w:top w:val="single" w:sz="4" w:space="0" w:color="auto"/>
              <w:bottom w:val="single" w:sz="4" w:space="0" w:color="auto"/>
              <w:right w:val="single" w:sz="18" w:space="0" w:color="auto"/>
            </w:tcBorders>
            <w:shd w:val="clear" w:color="auto" w:fill="FFF2CC"/>
          </w:tcPr>
          <w:p w14:paraId="75BC83EF" w14:textId="41B6206B" w:rsidR="001C0AD4" w:rsidRPr="00044B50" w:rsidRDefault="001C0AD4" w:rsidP="001C0AD4">
            <w:pPr>
              <w:spacing w:before="20" w:after="20"/>
              <w:jc w:val="both"/>
              <w:rPr>
                <w:rFonts w:ascii="Arial" w:hAnsi="Arial" w:cs="Arial"/>
                <w:b/>
                <w:bCs/>
                <w:color w:val="000000"/>
              </w:rPr>
            </w:pPr>
            <w:r w:rsidRPr="00044B50">
              <w:rPr>
                <w:rFonts w:ascii="Arial" w:hAnsi="Arial" w:cs="Arial"/>
                <w:b/>
                <w:bCs/>
                <w:color w:val="000000"/>
              </w:rPr>
              <w:t xml:space="preserve">New section headed </w:t>
            </w:r>
            <w:r>
              <w:rPr>
                <w:rFonts w:ascii="Arial" w:hAnsi="Arial" w:cs="Arial"/>
                <w:b/>
                <w:bCs/>
                <w:color w:val="000000"/>
              </w:rPr>
              <w:t xml:space="preserve">“Limited </w:t>
            </w:r>
            <w:r w:rsidRPr="00044B50">
              <w:rPr>
                <w:rFonts w:ascii="Arial" w:hAnsi="Arial" w:cs="Arial"/>
                <w:b/>
                <w:bCs/>
              </w:rPr>
              <w:t xml:space="preserve">jurisdiction under the </w:t>
            </w:r>
            <w:r>
              <w:rPr>
                <w:rFonts w:ascii="Arial" w:hAnsi="Arial" w:cs="Arial"/>
                <w:b/>
                <w:bCs/>
              </w:rPr>
              <w:t>Births, Deaths and Marriage Registration Act 1996</w:t>
            </w:r>
            <w:r w:rsidRPr="00044B50">
              <w:rPr>
                <w:rFonts w:ascii="Arial" w:hAnsi="Arial" w:cs="Arial"/>
                <w:b/>
                <w:bCs/>
              </w:rPr>
              <w:t>”.</w:t>
            </w:r>
          </w:p>
        </w:tc>
      </w:tr>
      <w:tr w:rsidR="001C0AD4" w14:paraId="2DF880C8" w14:textId="77777777" w:rsidTr="009B6A89">
        <w:trPr>
          <w:trHeight w:val="227"/>
        </w:trPr>
        <w:tc>
          <w:tcPr>
            <w:tcW w:w="1261" w:type="dxa"/>
            <w:gridSpan w:val="2"/>
            <w:tcBorders>
              <w:left w:val="single" w:sz="18" w:space="0" w:color="auto"/>
            </w:tcBorders>
          </w:tcPr>
          <w:p w14:paraId="39B3D39C" w14:textId="6901DC9C" w:rsidR="001C0AD4" w:rsidRDefault="001C0AD4" w:rsidP="001C0AD4">
            <w:pPr>
              <w:rPr>
                <w:lang w:val="en-AU"/>
              </w:rPr>
            </w:pPr>
            <w:r>
              <w:rPr>
                <w:lang w:val="en-AU"/>
              </w:rPr>
              <w:t>27/10/23</w:t>
            </w:r>
          </w:p>
        </w:tc>
        <w:tc>
          <w:tcPr>
            <w:tcW w:w="836" w:type="dxa"/>
          </w:tcPr>
          <w:p w14:paraId="42C9D1DA" w14:textId="62806025" w:rsidR="001C0AD4" w:rsidRDefault="001C0AD4" w:rsidP="001C0AD4">
            <w:pPr>
              <w:jc w:val="center"/>
              <w:rPr>
                <w:lang w:val="en-AU"/>
              </w:rPr>
            </w:pPr>
            <w:r>
              <w:rPr>
                <w:lang w:val="en-AU"/>
              </w:rPr>
              <w:t>4</w:t>
            </w:r>
          </w:p>
        </w:tc>
        <w:tc>
          <w:tcPr>
            <w:tcW w:w="1439" w:type="dxa"/>
          </w:tcPr>
          <w:p w14:paraId="53846B4A" w14:textId="327F50FA" w:rsidR="001C0AD4" w:rsidRDefault="001C0AD4" w:rsidP="001C0AD4">
            <w:pPr>
              <w:keepNext/>
              <w:jc w:val="center"/>
              <w:rPr>
                <w:lang w:val="en-AU"/>
              </w:rPr>
            </w:pPr>
            <w:r>
              <w:rPr>
                <w:lang w:val="en-AU"/>
              </w:rPr>
              <w:t>4.6.2</w:t>
            </w:r>
          </w:p>
        </w:tc>
        <w:tc>
          <w:tcPr>
            <w:tcW w:w="4802" w:type="dxa"/>
            <w:gridSpan w:val="2"/>
            <w:tcBorders>
              <w:top w:val="single" w:sz="4" w:space="0" w:color="auto"/>
              <w:right w:val="single" w:sz="18" w:space="0" w:color="auto"/>
            </w:tcBorders>
            <w:shd w:val="clear" w:color="auto" w:fill="auto"/>
          </w:tcPr>
          <w:p w14:paraId="1A14E095" w14:textId="20E8D76A" w:rsidR="001C0AD4" w:rsidRDefault="001C0AD4" w:rsidP="001C0AD4">
            <w:pPr>
              <w:spacing w:before="20" w:after="20"/>
              <w:jc w:val="both"/>
              <w:rPr>
                <w:rFonts w:ascii="Arial" w:hAnsi="Arial" w:cs="Arial"/>
                <w:bCs/>
                <w:color w:val="000000"/>
              </w:rPr>
            </w:pPr>
            <w:r>
              <w:rPr>
                <w:rFonts w:ascii="Arial" w:hAnsi="Arial" w:cs="Arial"/>
                <w:bCs/>
                <w:color w:val="000000"/>
              </w:rPr>
              <w:t xml:space="preserve">The contents of this section on mandatory </w:t>
            </w:r>
            <w:r w:rsidRPr="003C6491">
              <w:rPr>
                <w:rFonts w:ascii="Arial" w:hAnsi="Arial" w:cs="Arial"/>
                <w:bCs/>
                <w:color w:val="000000"/>
              </w:rPr>
              <w:t>protective intervention report</w:t>
            </w:r>
            <w:r>
              <w:rPr>
                <w:rFonts w:ascii="Arial" w:hAnsi="Arial" w:cs="Arial"/>
                <w:bCs/>
                <w:color w:val="000000"/>
              </w:rPr>
              <w:t>s</w:t>
            </w:r>
            <w:r w:rsidRPr="003C6491">
              <w:rPr>
                <w:rFonts w:ascii="Arial" w:hAnsi="Arial" w:cs="Arial"/>
                <w:bCs/>
                <w:color w:val="000000"/>
              </w:rPr>
              <w:t xml:space="preserve"> </w:t>
            </w:r>
            <w:r>
              <w:rPr>
                <w:rFonts w:ascii="Arial" w:hAnsi="Arial" w:cs="Arial"/>
                <w:bCs/>
                <w:color w:val="000000"/>
              </w:rPr>
              <w:t>have been substantially rewritten.</w:t>
            </w:r>
          </w:p>
        </w:tc>
      </w:tr>
      <w:tr w:rsidR="001C0AD4" w14:paraId="06A04435" w14:textId="77777777" w:rsidTr="009B6A89">
        <w:trPr>
          <w:trHeight w:val="227"/>
        </w:trPr>
        <w:tc>
          <w:tcPr>
            <w:tcW w:w="1261" w:type="dxa"/>
            <w:gridSpan w:val="2"/>
            <w:tcBorders>
              <w:left w:val="single" w:sz="18" w:space="0" w:color="auto"/>
            </w:tcBorders>
          </w:tcPr>
          <w:p w14:paraId="519F5FC6" w14:textId="4F767954" w:rsidR="001C0AD4" w:rsidRDefault="001C0AD4" w:rsidP="001C0AD4">
            <w:pPr>
              <w:rPr>
                <w:lang w:val="en-AU"/>
              </w:rPr>
            </w:pPr>
            <w:r>
              <w:rPr>
                <w:lang w:val="en-AU"/>
              </w:rPr>
              <w:t>27/10/23</w:t>
            </w:r>
          </w:p>
        </w:tc>
        <w:tc>
          <w:tcPr>
            <w:tcW w:w="836" w:type="dxa"/>
          </w:tcPr>
          <w:p w14:paraId="6A2A1069" w14:textId="6A4FE2BD" w:rsidR="001C0AD4" w:rsidRDefault="001C0AD4" w:rsidP="001C0AD4">
            <w:pPr>
              <w:jc w:val="center"/>
              <w:rPr>
                <w:lang w:val="en-AU"/>
              </w:rPr>
            </w:pPr>
            <w:r>
              <w:rPr>
                <w:lang w:val="en-AU"/>
              </w:rPr>
              <w:t>4</w:t>
            </w:r>
          </w:p>
        </w:tc>
        <w:tc>
          <w:tcPr>
            <w:tcW w:w="1439" w:type="dxa"/>
            <w:shd w:val="clear" w:color="auto" w:fill="FFF2CC"/>
          </w:tcPr>
          <w:p w14:paraId="6866CD94" w14:textId="77D2BFED" w:rsidR="001C0AD4" w:rsidRDefault="001C0AD4" w:rsidP="001C0AD4">
            <w:pPr>
              <w:keepNext/>
              <w:jc w:val="center"/>
              <w:rPr>
                <w:lang w:val="en-AU"/>
              </w:rPr>
            </w:pPr>
            <w:r>
              <w:rPr>
                <w:lang w:val="en-AU"/>
              </w:rPr>
              <w:t>FORMER</w:t>
            </w:r>
          </w:p>
          <w:p w14:paraId="6AC4720B" w14:textId="7BA0F1BD" w:rsidR="001C0AD4" w:rsidRDefault="001C0AD4" w:rsidP="001C0AD4">
            <w:pPr>
              <w:keepNext/>
              <w:jc w:val="center"/>
              <w:rPr>
                <w:lang w:val="en-AU"/>
              </w:rPr>
            </w:pPr>
            <w:r>
              <w:rPr>
                <w:lang w:val="en-AU"/>
              </w:rPr>
              <w:t>4.8.6</w:t>
            </w:r>
          </w:p>
        </w:tc>
        <w:tc>
          <w:tcPr>
            <w:tcW w:w="4802" w:type="dxa"/>
            <w:gridSpan w:val="2"/>
            <w:tcBorders>
              <w:top w:val="single" w:sz="4" w:space="0" w:color="auto"/>
              <w:right w:val="single" w:sz="18" w:space="0" w:color="auto"/>
            </w:tcBorders>
            <w:shd w:val="clear" w:color="auto" w:fill="FFF2CC"/>
          </w:tcPr>
          <w:p w14:paraId="0D581167" w14:textId="6971AF55" w:rsidR="001C0AD4" w:rsidRDefault="001C0AD4" w:rsidP="001C0AD4">
            <w:pPr>
              <w:spacing w:before="20" w:after="20"/>
              <w:jc w:val="both"/>
              <w:rPr>
                <w:rFonts w:ascii="Arial" w:hAnsi="Arial" w:cs="Arial"/>
                <w:bCs/>
                <w:color w:val="000000"/>
              </w:rPr>
            </w:pPr>
            <w:r>
              <w:rPr>
                <w:rFonts w:ascii="Arial" w:hAnsi="Arial" w:cs="Arial"/>
                <w:b/>
                <w:bCs/>
                <w:color w:val="000000" w:themeColor="text1"/>
              </w:rPr>
              <w:t>All of the material formerly contained in old section 4.8.6 – headed “Expert evidence” – has been transferred into new subsection 3.5.3.5.</w:t>
            </w:r>
          </w:p>
        </w:tc>
      </w:tr>
      <w:tr w:rsidR="001C0AD4" w14:paraId="24FB1717" w14:textId="77777777" w:rsidTr="009B6A89">
        <w:trPr>
          <w:trHeight w:val="178"/>
        </w:trPr>
        <w:tc>
          <w:tcPr>
            <w:tcW w:w="1261" w:type="dxa"/>
            <w:gridSpan w:val="2"/>
            <w:tcBorders>
              <w:top w:val="single" w:sz="4" w:space="0" w:color="auto"/>
              <w:left w:val="single" w:sz="18" w:space="0" w:color="auto"/>
            </w:tcBorders>
            <w:shd w:val="clear" w:color="auto" w:fill="auto"/>
          </w:tcPr>
          <w:p w14:paraId="46DAEB89" w14:textId="5A669BD8" w:rsidR="001C0AD4" w:rsidRDefault="001C0AD4" w:rsidP="001C0AD4">
            <w:pPr>
              <w:rPr>
                <w:lang w:val="en-AU"/>
              </w:rPr>
            </w:pPr>
            <w:r>
              <w:rPr>
                <w:lang w:val="en-AU"/>
              </w:rPr>
              <w:t>27/10/23</w:t>
            </w:r>
          </w:p>
        </w:tc>
        <w:tc>
          <w:tcPr>
            <w:tcW w:w="836" w:type="dxa"/>
            <w:tcBorders>
              <w:top w:val="single" w:sz="4" w:space="0" w:color="auto"/>
            </w:tcBorders>
            <w:shd w:val="clear" w:color="auto" w:fill="auto"/>
          </w:tcPr>
          <w:p w14:paraId="578AB881" w14:textId="29B045D3" w:rsidR="001C0AD4" w:rsidRDefault="001C0AD4" w:rsidP="001C0AD4">
            <w:pPr>
              <w:jc w:val="center"/>
              <w:rPr>
                <w:lang w:val="en-AU"/>
              </w:rPr>
            </w:pPr>
            <w:r>
              <w:rPr>
                <w:lang w:val="en-AU"/>
              </w:rPr>
              <w:t>4</w:t>
            </w:r>
          </w:p>
        </w:tc>
        <w:tc>
          <w:tcPr>
            <w:tcW w:w="1439" w:type="dxa"/>
            <w:tcBorders>
              <w:top w:val="single" w:sz="4" w:space="0" w:color="auto"/>
            </w:tcBorders>
            <w:shd w:val="clear" w:color="auto" w:fill="FFF2CC"/>
          </w:tcPr>
          <w:p w14:paraId="203801B5" w14:textId="2D816A2B" w:rsidR="001C0AD4" w:rsidRDefault="001C0AD4" w:rsidP="001C0AD4">
            <w:pPr>
              <w:jc w:val="center"/>
              <w:rPr>
                <w:lang w:val="en-AU"/>
              </w:rPr>
            </w:pPr>
            <w:r>
              <w:rPr>
                <w:lang w:val="en-AU"/>
              </w:rPr>
              <w:t>FORMER</w:t>
            </w:r>
          </w:p>
          <w:p w14:paraId="59439E5A" w14:textId="77777777" w:rsidR="001C0AD4" w:rsidRDefault="001C0AD4" w:rsidP="001C0AD4">
            <w:pPr>
              <w:jc w:val="center"/>
              <w:rPr>
                <w:lang w:val="en-AU"/>
              </w:rPr>
            </w:pPr>
            <w:r>
              <w:rPr>
                <w:lang w:val="en-AU"/>
              </w:rPr>
              <w:t>4.8.7</w:t>
            </w:r>
          </w:p>
          <w:p w14:paraId="4568D2AB" w14:textId="77777777" w:rsidR="001C0AD4" w:rsidRDefault="001C0AD4" w:rsidP="001C0AD4">
            <w:pPr>
              <w:jc w:val="center"/>
              <w:rPr>
                <w:lang w:val="en-AU"/>
              </w:rPr>
            </w:pPr>
            <w:r>
              <w:rPr>
                <w:lang w:val="en-AU"/>
              </w:rPr>
              <w:t>NEW</w:t>
            </w:r>
          </w:p>
          <w:p w14:paraId="7FD5244C" w14:textId="1A626870" w:rsidR="001C0AD4" w:rsidRDefault="001C0AD4" w:rsidP="001C0AD4">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2EDE65FB" w14:textId="68AA60ED" w:rsidR="001C0AD4" w:rsidRPr="00044B50" w:rsidRDefault="001C0AD4" w:rsidP="001C0AD4">
            <w:pPr>
              <w:spacing w:before="20" w:after="20"/>
              <w:jc w:val="both"/>
              <w:rPr>
                <w:rFonts w:ascii="Arial" w:hAnsi="Arial" w:cs="Arial"/>
                <w:b/>
                <w:bCs/>
                <w:color w:val="000000"/>
              </w:rPr>
            </w:pPr>
            <w:r>
              <w:rPr>
                <w:rFonts w:ascii="Arial" w:hAnsi="Arial" w:cs="Arial"/>
                <w:b/>
                <w:bCs/>
                <w:color w:val="000000"/>
              </w:rPr>
              <w:t>Former se</w:t>
            </w:r>
            <w:r w:rsidRPr="00044B50">
              <w:rPr>
                <w:rFonts w:ascii="Arial" w:hAnsi="Arial" w:cs="Arial"/>
                <w:b/>
                <w:bCs/>
                <w:color w:val="000000"/>
              </w:rPr>
              <w:t xml:space="preserve">ction </w:t>
            </w:r>
            <w:r>
              <w:rPr>
                <w:rFonts w:ascii="Arial" w:hAnsi="Arial" w:cs="Arial"/>
                <w:b/>
                <w:bCs/>
                <w:color w:val="000000"/>
              </w:rPr>
              <w:t xml:space="preserve">4.8.7 – </w:t>
            </w:r>
            <w:r w:rsidRPr="00044B50">
              <w:rPr>
                <w:rFonts w:ascii="Arial" w:hAnsi="Arial" w:cs="Arial"/>
                <w:b/>
                <w:bCs/>
                <w:color w:val="000000"/>
              </w:rPr>
              <w:t>headed</w:t>
            </w:r>
            <w:r>
              <w:rPr>
                <w:rFonts w:ascii="Arial" w:hAnsi="Arial" w:cs="Arial"/>
                <w:b/>
                <w:bCs/>
                <w:color w:val="000000"/>
              </w:rPr>
              <w:t xml:space="preserve"> “</w:t>
            </w:r>
            <w:r w:rsidRPr="00801CD5">
              <w:rPr>
                <w:rFonts w:ascii="Arial" w:hAnsi="Arial" w:cs="Arial"/>
                <w:b/>
                <w:bCs/>
                <w:color w:val="000000"/>
              </w:rPr>
              <w:t>Attendance of child at Court</w:t>
            </w:r>
            <w:r>
              <w:rPr>
                <w:rFonts w:ascii="Arial" w:hAnsi="Arial" w:cs="Arial"/>
                <w:b/>
                <w:bCs/>
                <w:color w:val="000000"/>
              </w:rPr>
              <w:t xml:space="preserve">” is </w:t>
            </w:r>
            <w:r>
              <w:rPr>
                <w:rFonts w:ascii="Arial" w:hAnsi="Arial" w:cs="Arial"/>
                <w:b/>
                <w:bCs/>
              </w:rPr>
              <w:t>renumbered 4.8.6</w:t>
            </w:r>
            <w:r w:rsidRPr="00044B50">
              <w:rPr>
                <w:rFonts w:ascii="Arial" w:hAnsi="Arial" w:cs="Arial"/>
                <w:b/>
                <w:bCs/>
              </w:rPr>
              <w:t>.</w:t>
            </w:r>
          </w:p>
        </w:tc>
      </w:tr>
      <w:tr w:rsidR="001C0AD4" w14:paraId="00A3C2EC" w14:textId="77777777" w:rsidTr="009B6A89">
        <w:tc>
          <w:tcPr>
            <w:tcW w:w="1261" w:type="dxa"/>
            <w:gridSpan w:val="2"/>
            <w:tcBorders>
              <w:top w:val="single" w:sz="4" w:space="0" w:color="auto"/>
              <w:left w:val="single" w:sz="18" w:space="0" w:color="auto"/>
              <w:bottom w:val="single" w:sz="4" w:space="0" w:color="auto"/>
            </w:tcBorders>
          </w:tcPr>
          <w:p w14:paraId="453CCB4E" w14:textId="12E2BBB5"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48504F9E" w14:textId="6A665B5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C0B49E6" w14:textId="77777777" w:rsidR="001C0AD4" w:rsidRDefault="001C0AD4" w:rsidP="001C0AD4">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3F26FE14" w14:textId="77777777" w:rsidR="001C0AD4" w:rsidRPr="004D6BE7" w:rsidRDefault="001C0AD4" w:rsidP="001C0AD4">
            <w:pPr>
              <w:pStyle w:val="ListParagraph"/>
              <w:numPr>
                <w:ilvl w:val="0"/>
                <w:numId w:val="143"/>
              </w:numPr>
              <w:spacing w:before="20" w:after="20"/>
              <w:ind w:left="357" w:hanging="357"/>
              <w:jc w:val="both"/>
              <w:rPr>
                <w:rFonts w:ascii="Arial" w:hAnsi="Arial" w:cs="Arial"/>
                <w:b/>
                <w:color w:val="000000"/>
              </w:rPr>
            </w:pPr>
            <w:r w:rsidRPr="004D6BE7">
              <w:rPr>
                <w:rFonts w:ascii="Arial" w:hAnsi="Arial" w:cs="Arial"/>
                <w:color w:val="000000"/>
              </w:rPr>
              <w:t>Addition of MNG statistics for 2022/23.</w:t>
            </w:r>
          </w:p>
          <w:p w14:paraId="681ECCCD" w14:textId="59FF91CC" w:rsidR="001C0AD4" w:rsidRPr="004D6BE7" w:rsidRDefault="001C0AD4" w:rsidP="001C0AD4">
            <w:pPr>
              <w:pStyle w:val="ListParagraph"/>
              <w:numPr>
                <w:ilvl w:val="0"/>
                <w:numId w:val="143"/>
              </w:numPr>
              <w:spacing w:before="20" w:after="20"/>
              <w:ind w:left="357" w:hanging="357"/>
              <w:jc w:val="both"/>
              <w:rPr>
                <w:rFonts w:ascii="Arial" w:hAnsi="Arial" w:cs="Arial"/>
                <w:b/>
                <w:color w:val="000000"/>
              </w:rPr>
            </w:pPr>
            <w:r>
              <w:rPr>
                <w:rFonts w:ascii="Arial" w:hAnsi="Arial" w:cs="Arial"/>
                <w:color w:val="000000"/>
              </w:rPr>
              <w:t>Reference to Practice Direction No. 1 of 2023 is replaced by reference to Practice Direction No. 3 of 2023.</w:t>
            </w:r>
          </w:p>
        </w:tc>
      </w:tr>
      <w:tr w:rsidR="001C0AD4" w14:paraId="585AE27D" w14:textId="77777777" w:rsidTr="009B6A89">
        <w:tc>
          <w:tcPr>
            <w:tcW w:w="1261" w:type="dxa"/>
            <w:gridSpan w:val="2"/>
            <w:tcBorders>
              <w:top w:val="single" w:sz="4" w:space="0" w:color="auto"/>
              <w:left w:val="single" w:sz="18" w:space="0" w:color="auto"/>
              <w:bottom w:val="single" w:sz="4" w:space="0" w:color="auto"/>
            </w:tcBorders>
          </w:tcPr>
          <w:p w14:paraId="2579812C" w14:textId="20D8ED40"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415D399F" w14:textId="6E36C45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78566D" w14:textId="558861DF" w:rsidR="001C0AD4" w:rsidRDefault="001C0AD4" w:rsidP="001C0AD4">
            <w:pPr>
              <w:jc w:val="center"/>
              <w:rPr>
                <w:b/>
                <w:bCs/>
                <w:lang w:val="en-AU"/>
              </w:rPr>
            </w:pPr>
            <w:r>
              <w:rPr>
                <w:b/>
                <w:bCs/>
                <w:lang w:val="en-AU"/>
              </w:rPr>
              <w:t>4.16</w:t>
            </w:r>
          </w:p>
        </w:tc>
        <w:tc>
          <w:tcPr>
            <w:tcW w:w="4802" w:type="dxa"/>
            <w:gridSpan w:val="2"/>
            <w:tcBorders>
              <w:top w:val="single" w:sz="4" w:space="0" w:color="auto"/>
              <w:bottom w:val="single" w:sz="4" w:space="0" w:color="auto"/>
              <w:right w:val="single" w:sz="18" w:space="0" w:color="auto"/>
            </w:tcBorders>
            <w:shd w:val="clear" w:color="auto" w:fill="auto"/>
          </w:tcPr>
          <w:p w14:paraId="139864AC" w14:textId="40F6D3AF" w:rsidR="001C0AD4" w:rsidRDefault="001C0AD4" w:rsidP="001C0AD4">
            <w:pPr>
              <w:spacing w:before="20" w:after="20"/>
              <w:jc w:val="both"/>
              <w:rPr>
                <w:rFonts w:ascii="Arial" w:hAnsi="Arial" w:cs="Arial"/>
                <w:color w:val="000000"/>
              </w:rPr>
            </w:pPr>
            <w:r>
              <w:rPr>
                <w:rFonts w:ascii="Arial" w:hAnsi="Arial" w:cs="Arial"/>
                <w:color w:val="000000"/>
              </w:rPr>
              <w:t>Addition of FDTC statistics for 2022/23.</w:t>
            </w:r>
          </w:p>
        </w:tc>
      </w:tr>
      <w:tr w:rsidR="001C0AD4" w14:paraId="76C003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2A435F" w14:textId="0A541106"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4E6794B0" w14:textId="5919F5B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8E7542F" w14:textId="77777777" w:rsidTr="009B6A89">
        <w:trPr>
          <w:trHeight w:val="180"/>
        </w:trPr>
        <w:tc>
          <w:tcPr>
            <w:tcW w:w="1261" w:type="dxa"/>
            <w:gridSpan w:val="2"/>
            <w:tcBorders>
              <w:top w:val="single" w:sz="4" w:space="0" w:color="auto"/>
              <w:left w:val="single" w:sz="18" w:space="0" w:color="auto"/>
            </w:tcBorders>
          </w:tcPr>
          <w:p w14:paraId="23972B5D" w14:textId="500A44D0" w:rsidR="001C0AD4" w:rsidRDefault="001C0AD4" w:rsidP="001C0AD4">
            <w:pPr>
              <w:rPr>
                <w:lang w:val="en-AU"/>
              </w:rPr>
            </w:pPr>
            <w:r>
              <w:rPr>
                <w:lang w:val="en-AU"/>
              </w:rPr>
              <w:t>27/10/23</w:t>
            </w:r>
          </w:p>
        </w:tc>
        <w:tc>
          <w:tcPr>
            <w:tcW w:w="836" w:type="dxa"/>
            <w:tcBorders>
              <w:top w:val="single" w:sz="4" w:space="0" w:color="auto"/>
            </w:tcBorders>
          </w:tcPr>
          <w:p w14:paraId="7967560A" w14:textId="742EFFCC" w:rsidR="001C0AD4" w:rsidRDefault="001C0AD4" w:rsidP="001C0AD4">
            <w:pPr>
              <w:jc w:val="center"/>
              <w:rPr>
                <w:lang w:val="en-AU"/>
              </w:rPr>
            </w:pPr>
            <w:r>
              <w:rPr>
                <w:lang w:val="en-AU"/>
              </w:rPr>
              <w:t>5</w:t>
            </w:r>
          </w:p>
        </w:tc>
        <w:tc>
          <w:tcPr>
            <w:tcW w:w="1454" w:type="dxa"/>
            <w:gridSpan w:val="2"/>
            <w:tcBorders>
              <w:top w:val="single" w:sz="4" w:space="0" w:color="auto"/>
            </w:tcBorders>
          </w:tcPr>
          <w:p w14:paraId="0C5CB3E0" w14:textId="3835C84E" w:rsidR="001C0AD4" w:rsidRDefault="001C0AD4" w:rsidP="001C0AD4">
            <w:pPr>
              <w:jc w:val="center"/>
              <w:rPr>
                <w:b/>
                <w:bCs/>
                <w:lang w:val="en-AU"/>
              </w:rPr>
            </w:pPr>
            <w:r>
              <w:rPr>
                <w:b/>
                <w:bCs/>
                <w:lang w:val="en-AU"/>
              </w:rPr>
              <w:t>5.3</w:t>
            </w:r>
          </w:p>
        </w:tc>
        <w:tc>
          <w:tcPr>
            <w:tcW w:w="4787" w:type="dxa"/>
            <w:tcBorders>
              <w:top w:val="single" w:sz="4" w:space="0" w:color="auto"/>
              <w:bottom w:val="single" w:sz="4" w:space="0" w:color="auto"/>
              <w:right w:val="single" w:sz="18" w:space="0" w:color="auto"/>
            </w:tcBorders>
            <w:shd w:val="clear" w:color="auto" w:fill="auto"/>
          </w:tcPr>
          <w:p w14:paraId="5B6D3DC3" w14:textId="228A3903" w:rsidR="001C0AD4" w:rsidRDefault="001C0AD4" w:rsidP="001C0AD4">
            <w:pPr>
              <w:spacing w:before="20" w:after="20"/>
              <w:jc w:val="both"/>
              <w:rPr>
                <w:rFonts w:ascii="Arial" w:hAnsi="Arial" w:cs="Arial"/>
                <w:color w:val="000000"/>
              </w:rPr>
            </w:pPr>
            <w:r>
              <w:rPr>
                <w:rFonts w:ascii="Arial" w:hAnsi="Arial" w:cs="Arial"/>
                <w:color w:val="000000"/>
              </w:rPr>
              <w:t>New table listing the total number of primary and secondary child protection applications initiated, finalised and pending in each region in 2021/22 &amp; 2022/23.</w:t>
            </w:r>
          </w:p>
        </w:tc>
      </w:tr>
      <w:tr w:rsidR="001C0AD4" w14:paraId="54AE8787" w14:textId="77777777" w:rsidTr="009B6A89">
        <w:trPr>
          <w:trHeight w:val="180"/>
        </w:trPr>
        <w:tc>
          <w:tcPr>
            <w:tcW w:w="1261" w:type="dxa"/>
            <w:gridSpan w:val="2"/>
            <w:tcBorders>
              <w:top w:val="single" w:sz="4" w:space="0" w:color="auto"/>
              <w:left w:val="single" w:sz="18" w:space="0" w:color="auto"/>
            </w:tcBorders>
          </w:tcPr>
          <w:p w14:paraId="3F520323" w14:textId="2D9C7940" w:rsidR="001C0AD4" w:rsidRDefault="001C0AD4" w:rsidP="001C0AD4">
            <w:pPr>
              <w:rPr>
                <w:lang w:val="en-AU"/>
              </w:rPr>
            </w:pPr>
            <w:r>
              <w:rPr>
                <w:lang w:val="en-AU"/>
              </w:rPr>
              <w:t>27/10/23</w:t>
            </w:r>
          </w:p>
        </w:tc>
        <w:tc>
          <w:tcPr>
            <w:tcW w:w="836" w:type="dxa"/>
            <w:tcBorders>
              <w:top w:val="single" w:sz="4" w:space="0" w:color="auto"/>
            </w:tcBorders>
          </w:tcPr>
          <w:p w14:paraId="484F28F6" w14:textId="1CB0FC06" w:rsidR="001C0AD4" w:rsidRDefault="001C0AD4" w:rsidP="001C0AD4">
            <w:pPr>
              <w:jc w:val="center"/>
              <w:rPr>
                <w:lang w:val="en-AU"/>
              </w:rPr>
            </w:pPr>
            <w:r>
              <w:rPr>
                <w:lang w:val="en-AU"/>
              </w:rPr>
              <w:t>5</w:t>
            </w:r>
          </w:p>
        </w:tc>
        <w:tc>
          <w:tcPr>
            <w:tcW w:w="1454" w:type="dxa"/>
            <w:gridSpan w:val="2"/>
            <w:tcBorders>
              <w:top w:val="single" w:sz="4" w:space="0" w:color="auto"/>
            </w:tcBorders>
          </w:tcPr>
          <w:p w14:paraId="07768F68" w14:textId="77777777" w:rsidR="001C0AD4" w:rsidRDefault="001C0AD4" w:rsidP="001C0AD4">
            <w:pPr>
              <w:jc w:val="center"/>
              <w:rPr>
                <w:b/>
                <w:bCs/>
                <w:lang w:val="en-AU"/>
              </w:rPr>
            </w:pPr>
            <w:r>
              <w:rPr>
                <w:b/>
                <w:bCs/>
                <w:lang w:val="en-AU"/>
              </w:rPr>
              <w:t>5.3.1</w:t>
            </w:r>
          </w:p>
          <w:p w14:paraId="6A197160" w14:textId="77777777" w:rsidR="001C0AD4" w:rsidRDefault="001C0AD4" w:rsidP="001C0AD4">
            <w:pPr>
              <w:jc w:val="center"/>
              <w:rPr>
                <w:b/>
                <w:bCs/>
                <w:lang w:val="en-AU"/>
              </w:rPr>
            </w:pPr>
            <w:r>
              <w:rPr>
                <w:b/>
                <w:bCs/>
                <w:lang w:val="en-AU"/>
              </w:rPr>
              <w:t>5.3.2</w:t>
            </w:r>
          </w:p>
          <w:p w14:paraId="0BB68278" w14:textId="3679A515" w:rsidR="001C0AD4" w:rsidRDefault="001C0AD4" w:rsidP="001C0AD4">
            <w:pPr>
              <w:jc w:val="center"/>
              <w:rPr>
                <w:b/>
                <w:bCs/>
                <w:lang w:val="en-AU"/>
              </w:rPr>
            </w:pPr>
            <w:r>
              <w:rPr>
                <w:b/>
                <w:bCs/>
                <w:lang w:val="en-AU"/>
              </w:rPr>
              <w:t>5.4.1</w:t>
            </w:r>
          </w:p>
          <w:p w14:paraId="73BEF6FC" w14:textId="4760E9A0" w:rsidR="001C0AD4" w:rsidRDefault="001C0AD4" w:rsidP="001C0AD4">
            <w:pPr>
              <w:jc w:val="center"/>
              <w:rPr>
                <w:b/>
                <w:bCs/>
                <w:lang w:val="en-AU"/>
              </w:rPr>
            </w:pPr>
            <w:r>
              <w:rPr>
                <w:b/>
                <w:bCs/>
                <w:lang w:val="en-AU"/>
              </w:rPr>
              <w:t>5.4.4</w:t>
            </w:r>
          </w:p>
          <w:p w14:paraId="41453264" w14:textId="23E462FE" w:rsidR="001C0AD4" w:rsidRDefault="001C0AD4" w:rsidP="001C0AD4">
            <w:pPr>
              <w:jc w:val="center"/>
              <w:rPr>
                <w:b/>
                <w:bCs/>
                <w:lang w:val="en-AU"/>
              </w:rPr>
            </w:pPr>
            <w:r>
              <w:rPr>
                <w:b/>
                <w:bCs/>
                <w:lang w:val="en-AU"/>
              </w:rPr>
              <w:t>5.5</w:t>
            </w:r>
          </w:p>
          <w:p w14:paraId="7888E8A6" w14:textId="5FE317F4" w:rsidR="001C0AD4" w:rsidRDefault="001C0AD4" w:rsidP="001C0AD4">
            <w:pPr>
              <w:jc w:val="center"/>
              <w:rPr>
                <w:b/>
                <w:bCs/>
                <w:lang w:val="en-AU"/>
              </w:rPr>
            </w:pPr>
            <w:r>
              <w:rPr>
                <w:b/>
                <w:bCs/>
                <w:lang w:val="en-AU"/>
              </w:rPr>
              <w:t>5.6</w:t>
            </w:r>
          </w:p>
          <w:p w14:paraId="261AD42B" w14:textId="0DC996D3" w:rsidR="001C0AD4" w:rsidRDefault="001C0AD4" w:rsidP="001C0AD4">
            <w:pPr>
              <w:jc w:val="center"/>
              <w:rPr>
                <w:b/>
                <w:bCs/>
                <w:lang w:val="en-AU"/>
              </w:rPr>
            </w:pPr>
            <w:r>
              <w:rPr>
                <w:b/>
                <w:bCs/>
                <w:lang w:val="en-AU"/>
              </w:rPr>
              <w:t>5.7</w:t>
            </w:r>
          </w:p>
          <w:p w14:paraId="2F796203" w14:textId="685009AE" w:rsidR="001C0AD4" w:rsidRDefault="001C0AD4" w:rsidP="001C0AD4">
            <w:pPr>
              <w:jc w:val="center"/>
              <w:rPr>
                <w:b/>
                <w:bCs/>
                <w:lang w:val="en-AU"/>
              </w:rPr>
            </w:pPr>
            <w:r>
              <w:rPr>
                <w:b/>
                <w:bCs/>
                <w:lang w:val="en-AU"/>
              </w:rPr>
              <w:t>5.9.5</w:t>
            </w:r>
          </w:p>
          <w:p w14:paraId="4A9BC48F" w14:textId="33145E7B" w:rsidR="001C0AD4" w:rsidRDefault="001C0AD4" w:rsidP="001C0AD4">
            <w:pPr>
              <w:jc w:val="center"/>
              <w:rPr>
                <w:b/>
                <w:bCs/>
                <w:lang w:val="en-AU"/>
              </w:rPr>
            </w:pPr>
            <w:r>
              <w:rPr>
                <w:b/>
                <w:bCs/>
                <w:lang w:val="en-AU"/>
              </w:rPr>
              <w:t>5.9.6</w:t>
            </w:r>
          </w:p>
          <w:p w14:paraId="605A2153" w14:textId="3E2EAC8B" w:rsidR="001C0AD4" w:rsidRDefault="001C0AD4" w:rsidP="001C0AD4">
            <w:pPr>
              <w:jc w:val="center"/>
              <w:rPr>
                <w:b/>
                <w:bCs/>
                <w:lang w:val="en-AU"/>
              </w:rPr>
            </w:pPr>
            <w:r>
              <w:rPr>
                <w:b/>
                <w:bCs/>
                <w:lang w:val="en-AU"/>
              </w:rPr>
              <w:t>5.9.7</w:t>
            </w:r>
          </w:p>
          <w:p w14:paraId="1F9E33A1" w14:textId="4F25CAAA" w:rsidR="001C0AD4" w:rsidRDefault="001C0AD4" w:rsidP="001C0AD4">
            <w:pPr>
              <w:jc w:val="center"/>
              <w:rPr>
                <w:b/>
                <w:bCs/>
                <w:lang w:val="en-AU"/>
              </w:rPr>
            </w:pPr>
            <w:r>
              <w:rPr>
                <w:b/>
                <w:bCs/>
                <w:lang w:val="en-AU"/>
              </w:rPr>
              <w:t>5.11</w:t>
            </w:r>
          </w:p>
          <w:p w14:paraId="064E9E58" w14:textId="54D09111" w:rsidR="001C0AD4" w:rsidRDefault="001C0AD4" w:rsidP="001C0AD4">
            <w:pPr>
              <w:jc w:val="center"/>
              <w:rPr>
                <w:b/>
                <w:bCs/>
                <w:lang w:val="en-AU"/>
              </w:rPr>
            </w:pPr>
            <w:r>
              <w:rPr>
                <w:b/>
                <w:bCs/>
                <w:lang w:val="en-AU"/>
              </w:rPr>
              <w:t>5.11.3</w:t>
            </w:r>
          </w:p>
          <w:p w14:paraId="43C944BB" w14:textId="54C78BE4" w:rsidR="001C0AD4" w:rsidRDefault="001C0AD4" w:rsidP="001C0AD4">
            <w:pPr>
              <w:jc w:val="center"/>
              <w:rPr>
                <w:b/>
                <w:bCs/>
                <w:lang w:val="en-AU"/>
              </w:rPr>
            </w:pPr>
            <w:r>
              <w:rPr>
                <w:b/>
                <w:bCs/>
                <w:lang w:val="en-AU"/>
              </w:rPr>
              <w:t>5.15.5</w:t>
            </w:r>
          </w:p>
          <w:p w14:paraId="3E7C6BB1" w14:textId="7FAB8B43" w:rsidR="001C0AD4" w:rsidRDefault="001C0AD4" w:rsidP="001C0AD4">
            <w:pPr>
              <w:jc w:val="center"/>
              <w:rPr>
                <w:b/>
                <w:bCs/>
                <w:lang w:val="en-AU"/>
              </w:rPr>
            </w:pPr>
            <w:r>
              <w:rPr>
                <w:b/>
                <w:bCs/>
                <w:lang w:val="en-AU"/>
              </w:rPr>
              <w:t>5.17.6</w:t>
            </w:r>
          </w:p>
          <w:p w14:paraId="17CD93CB" w14:textId="35ACBA86" w:rsidR="001C0AD4" w:rsidRDefault="001C0AD4" w:rsidP="001C0AD4">
            <w:pPr>
              <w:jc w:val="center"/>
              <w:rPr>
                <w:b/>
                <w:bCs/>
                <w:lang w:val="en-AU"/>
              </w:rPr>
            </w:pPr>
            <w:r>
              <w:rPr>
                <w:b/>
                <w:bCs/>
                <w:lang w:val="en-AU"/>
              </w:rPr>
              <w:t>5.18.7</w:t>
            </w:r>
          </w:p>
          <w:p w14:paraId="7C1DC624" w14:textId="6E030B92" w:rsidR="001C0AD4" w:rsidRDefault="001C0AD4" w:rsidP="001C0AD4">
            <w:pPr>
              <w:jc w:val="center"/>
              <w:rPr>
                <w:b/>
                <w:bCs/>
                <w:lang w:val="en-AU"/>
              </w:rPr>
            </w:pPr>
            <w:r>
              <w:rPr>
                <w:b/>
                <w:bCs/>
                <w:lang w:val="en-AU"/>
              </w:rPr>
              <w:t>5.22.2</w:t>
            </w:r>
          </w:p>
          <w:p w14:paraId="05DFDCB9" w14:textId="3EEE046A" w:rsidR="001C0AD4" w:rsidRDefault="001C0AD4" w:rsidP="001C0AD4">
            <w:pPr>
              <w:jc w:val="center"/>
              <w:rPr>
                <w:b/>
                <w:bCs/>
                <w:lang w:val="en-AU"/>
              </w:rPr>
            </w:pPr>
            <w:r>
              <w:rPr>
                <w:b/>
                <w:bCs/>
                <w:lang w:val="en-AU"/>
              </w:rPr>
              <w:t>5.22.5</w:t>
            </w:r>
          </w:p>
          <w:p w14:paraId="4C2C1A8B" w14:textId="572A0B3B" w:rsidR="001C0AD4" w:rsidRDefault="001C0AD4" w:rsidP="001C0AD4">
            <w:pPr>
              <w:jc w:val="center"/>
              <w:rPr>
                <w:b/>
                <w:bCs/>
                <w:lang w:val="en-AU"/>
              </w:rPr>
            </w:pPr>
            <w:r>
              <w:rPr>
                <w:b/>
                <w:bCs/>
                <w:lang w:val="en-AU"/>
              </w:rPr>
              <w:t>5.22.8</w:t>
            </w:r>
          </w:p>
          <w:p w14:paraId="02FDCCF9" w14:textId="36438E77" w:rsidR="001C0AD4" w:rsidRDefault="001C0AD4" w:rsidP="001C0AD4">
            <w:pPr>
              <w:jc w:val="center"/>
              <w:rPr>
                <w:b/>
                <w:bCs/>
                <w:lang w:val="en-AU"/>
              </w:rPr>
            </w:pPr>
            <w:r>
              <w:rPr>
                <w:b/>
                <w:bCs/>
                <w:lang w:val="en-AU"/>
              </w:rPr>
              <w:t>5.23.2</w:t>
            </w:r>
          </w:p>
          <w:p w14:paraId="58BD37CE" w14:textId="654DE584" w:rsidR="001C0AD4" w:rsidRDefault="001C0AD4" w:rsidP="001C0AD4">
            <w:pPr>
              <w:jc w:val="center"/>
              <w:rPr>
                <w:b/>
                <w:bCs/>
                <w:lang w:val="en-AU"/>
              </w:rPr>
            </w:pPr>
            <w:r>
              <w:rPr>
                <w:b/>
                <w:bCs/>
                <w:lang w:val="en-AU"/>
              </w:rPr>
              <w:t>5.23.4</w:t>
            </w:r>
          </w:p>
          <w:p w14:paraId="786AE11A" w14:textId="5C19C2F0" w:rsidR="001C0AD4" w:rsidRDefault="001C0AD4" w:rsidP="001C0AD4">
            <w:pPr>
              <w:jc w:val="center"/>
              <w:rPr>
                <w:b/>
                <w:bCs/>
                <w:lang w:val="en-AU"/>
              </w:rPr>
            </w:pPr>
            <w:r>
              <w:rPr>
                <w:b/>
                <w:bCs/>
                <w:lang w:val="en-AU"/>
              </w:rPr>
              <w:t>5.23.5</w:t>
            </w:r>
          </w:p>
          <w:p w14:paraId="1FE337A4" w14:textId="2DC64245" w:rsidR="001C0AD4" w:rsidRDefault="001C0AD4" w:rsidP="001C0AD4">
            <w:pPr>
              <w:jc w:val="center"/>
              <w:rPr>
                <w:b/>
                <w:bCs/>
                <w:lang w:val="en-AU"/>
              </w:rPr>
            </w:pPr>
            <w:r>
              <w:rPr>
                <w:b/>
                <w:bCs/>
                <w:lang w:val="en-AU"/>
              </w:rPr>
              <w:t>5.23.6</w:t>
            </w:r>
          </w:p>
        </w:tc>
        <w:tc>
          <w:tcPr>
            <w:tcW w:w="4787" w:type="dxa"/>
            <w:tcBorders>
              <w:top w:val="single" w:sz="4" w:space="0" w:color="auto"/>
              <w:bottom w:val="single" w:sz="4" w:space="0" w:color="auto"/>
              <w:right w:val="single" w:sz="18" w:space="0" w:color="auto"/>
            </w:tcBorders>
            <w:shd w:val="clear" w:color="auto" w:fill="auto"/>
          </w:tcPr>
          <w:p w14:paraId="0C30B41D" w14:textId="59606F26" w:rsidR="001C0AD4" w:rsidRPr="00391F3A" w:rsidRDefault="001C0AD4" w:rsidP="001C0AD4">
            <w:pPr>
              <w:spacing w:before="20" w:after="20"/>
              <w:jc w:val="both"/>
              <w:rPr>
                <w:rFonts w:ascii="Arial" w:hAnsi="Arial" w:cs="Arial"/>
                <w:color w:val="000000"/>
              </w:rPr>
            </w:pPr>
            <w:r>
              <w:rPr>
                <w:rFonts w:ascii="Arial" w:hAnsi="Arial" w:cs="Arial"/>
                <w:color w:val="000000"/>
              </w:rPr>
              <w:t>Minor amendments are made to each of the listed parts or sections as a consequence of-</w:t>
            </w:r>
          </w:p>
          <w:p w14:paraId="5E12D135" w14:textId="41202A8D" w:rsidR="001C0AD4" w:rsidRPr="009C13D9" w:rsidRDefault="001C0AD4" w:rsidP="001C0AD4">
            <w:pPr>
              <w:pStyle w:val="ListParagraph"/>
              <w:numPr>
                <w:ilvl w:val="0"/>
                <w:numId w:val="140"/>
              </w:numPr>
              <w:ind w:left="357" w:hanging="357"/>
              <w:jc w:val="both"/>
              <w:rPr>
                <w:rFonts w:ascii="Arial" w:hAnsi="Arial" w:cs="Arial"/>
                <w:color w:val="000000"/>
              </w:rPr>
            </w:pPr>
            <w:r>
              <w:rPr>
                <w:rFonts w:ascii="Arial" w:hAnsi="Arial" w:cs="Arial"/>
                <w:color w:val="000000"/>
              </w:rPr>
              <w:t xml:space="preserve">Part 7 of the </w:t>
            </w:r>
            <w:r w:rsidRPr="00D91125">
              <w:rPr>
                <w:rFonts w:ascii="Arial" w:hAnsi="Arial" w:cs="Arial"/>
                <w:i/>
                <w:iCs/>
                <w:color w:val="000000"/>
              </w:rPr>
              <w:t>Justice Legislation Amendment Act 2023</w:t>
            </w:r>
            <w:r>
              <w:rPr>
                <w:rFonts w:ascii="Arial" w:hAnsi="Arial" w:cs="Arial"/>
                <w:color w:val="000000"/>
              </w:rPr>
              <w:t xml:space="preserve"> </w:t>
            </w:r>
            <w:r w:rsidRPr="009C13D9">
              <w:rPr>
                <w:rFonts w:ascii="Arial" w:hAnsi="Arial" w:cs="Arial"/>
                <w:color w:val="000000"/>
              </w:rPr>
              <w:t>to support the introduction of the electronic case management system [CMS] in the Family Division of the Court</w:t>
            </w:r>
            <w:r>
              <w:rPr>
                <w:rFonts w:ascii="Arial" w:hAnsi="Arial" w:cs="Arial"/>
                <w:color w:val="000000"/>
              </w:rPr>
              <w:t>; and/or</w:t>
            </w:r>
          </w:p>
          <w:p w14:paraId="6ADA52FC" w14:textId="0A0D3460" w:rsidR="001C0AD4" w:rsidRPr="00830ECF" w:rsidRDefault="001C0AD4" w:rsidP="001C0AD4">
            <w:pPr>
              <w:pStyle w:val="ListParagraph"/>
              <w:numPr>
                <w:ilvl w:val="0"/>
                <w:numId w:val="140"/>
              </w:numPr>
              <w:ind w:left="357" w:hanging="357"/>
              <w:jc w:val="both"/>
              <w:rPr>
                <w:rFonts w:ascii="Arial" w:hAnsi="Arial" w:cs="Arial"/>
                <w:color w:val="000000"/>
              </w:rPr>
            </w:pPr>
            <w:r w:rsidRPr="00830ECF">
              <w:rPr>
                <w:rFonts w:ascii="Arial" w:hAnsi="Arial" w:cs="Arial"/>
                <w:color w:val="000000"/>
              </w:rPr>
              <w:t>amend</w:t>
            </w:r>
            <w:r>
              <w:rPr>
                <w:rFonts w:ascii="Arial" w:hAnsi="Arial" w:cs="Arial"/>
                <w:color w:val="000000"/>
              </w:rPr>
              <w:t xml:space="preserve">ments to </w:t>
            </w:r>
            <w:r w:rsidRPr="00830ECF">
              <w:rPr>
                <w:rFonts w:ascii="Arial" w:hAnsi="Arial" w:cs="Arial"/>
                <w:color w:val="000000"/>
              </w:rPr>
              <w:t>s.18 CYFA relating to authorisation of the principal officer of an Aboriginal agency to act in lieu of the Secretary DFFH.</w:t>
            </w:r>
          </w:p>
        </w:tc>
      </w:tr>
      <w:tr w:rsidR="001C0AD4" w14:paraId="05A601BD" w14:textId="77777777" w:rsidTr="009B6A89">
        <w:tc>
          <w:tcPr>
            <w:tcW w:w="1261" w:type="dxa"/>
            <w:gridSpan w:val="2"/>
            <w:tcBorders>
              <w:top w:val="single" w:sz="4" w:space="0" w:color="auto"/>
              <w:left w:val="single" w:sz="18" w:space="0" w:color="auto"/>
              <w:bottom w:val="single" w:sz="4" w:space="0" w:color="auto"/>
            </w:tcBorders>
          </w:tcPr>
          <w:p w14:paraId="7FA19846" w14:textId="635E2FD4"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755BA6CB" w14:textId="29EB02E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A79960" w14:textId="77777777" w:rsidR="001C0AD4" w:rsidRDefault="001C0AD4" w:rsidP="001C0AD4">
            <w:pPr>
              <w:keepNext/>
              <w:jc w:val="center"/>
              <w:rPr>
                <w:lang w:val="en-AU"/>
              </w:rPr>
            </w:pPr>
            <w:r>
              <w:rPr>
                <w:lang w:val="en-AU"/>
              </w:rPr>
              <w:t>5.5.8</w:t>
            </w:r>
          </w:p>
          <w:p w14:paraId="5CB3ECFD" w14:textId="77777777" w:rsidR="001C0AD4" w:rsidRDefault="001C0AD4" w:rsidP="001C0AD4">
            <w:pPr>
              <w:keepNext/>
              <w:jc w:val="center"/>
              <w:rPr>
                <w:lang w:val="en-AU"/>
              </w:rPr>
            </w:pPr>
            <w:r>
              <w:rPr>
                <w:lang w:val="en-AU"/>
              </w:rPr>
              <w:t>5.11.10</w:t>
            </w:r>
          </w:p>
          <w:p w14:paraId="7D977C26" w14:textId="77777777" w:rsidR="001C0AD4" w:rsidRDefault="001C0AD4" w:rsidP="001C0AD4">
            <w:pPr>
              <w:keepNext/>
              <w:jc w:val="center"/>
              <w:rPr>
                <w:lang w:val="en-AU"/>
              </w:rPr>
            </w:pPr>
            <w:r>
              <w:rPr>
                <w:lang w:val="en-AU"/>
              </w:rPr>
              <w:t>5.13</w:t>
            </w:r>
          </w:p>
          <w:p w14:paraId="3782C0A1" w14:textId="77777777" w:rsidR="001C0AD4" w:rsidRDefault="001C0AD4" w:rsidP="001C0AD4">
            <w:pPr>
              <w:keepNext/>
              <w:jc w:val="center"/>
              <w:rPr>
                <w:lang w:val="en-AU"/>
              </w:rPr>
            </w:pPr>
            <w:r>
              <w:rPr>
                <w:lang w:val="en-AU"/>
              </w:rPr>
              <w:t>5.14.8</w:t>
            </w:r>
          </w:p>
          <w:p w14:paraId="2E24C006" w14:textId="77777777" w:rsidR="001C0AD4" w:rsidRDefault="001C0AD4" w:rsidP="001C0AD4">
            <w:pPr>
              <w:keepNext/>
              <w:jc w:val="center"/>
              <w:rPr>
                <w:lang w:val="en-AU"/>
              </w:rPr>
            </w:pPr>
            <w:r>
              <w:rPr>
                <w:lang w:val="en-AU"/>
              </w:rPr>
              <w:lastRenderedPageBreak/>
              <w:t>5.22.9</w:t>
            </w:r>
          </w:p>
          <w:p w14:paraId="52E7705C" w14:textId="77777777" w:rsidR="001C0AD4" w:rsidRDefault="001C0AD4" w:rsidP="001C0AD4">
            <w:pPr>
              <w:keepNext/>
              <w:jc w:val="center"/>
              <w:rPr>
                <w:lang w:val="en-AU"/>
              </w:rPr>
            </w:pPr>
            <w:r>
              <w:rPr>
                <w:lang w:val="en-AU"/>
              </w:rPr>
              <w:t>5.23.6</w:t>
            </w:r>
          </w:p>
          <w:p w14:paraId="13CE4C85" w14:textId="77777777" w:rsidR="001C0AD4" w:rsidRDefault="001C0AD4" w:rsidP="001C0AD4">
            <w:pPr>
              <w:keepNext/>
              <w:jc w:val="center"/>
              <w:rPr>
                <w:lang w:val="en-AU"/>
              </w:rPr>
            </w:pPr>
            <w:r>
              <w:rPr>
                <w:lang w:val="en-AU"/>
              </w:rPr>
              <w:t>5.23.9</w:t>
            </w:r>
          </w:p>
          <w:p w14:paraId="6C5A4EA6"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F882951" w14:textId="681F8309" w:rsidR="001C0AD4" w:rsidRDefault="001C0AD4" w:rsidP="001C0AD4">
            <w:pPr>
              <w:spacing w:before="40"/>
              <w:jc w:val="both"/>
              <w:rPr>
                <w:rFonts w:ascii="Arial" w:hAnsi="Arial" w:cs="Arial"/>
                <w:color w:val="000000"/>
              </w:rPr>
            </w:pPr>
            <w:r>
              <w:rPr>
                <w:rFonts w:ascii="Arial" w:hAnsi="Arial" w:cs="Arial"/>
                <w:color w:val="000000"/>
              </w:rPr>
              <w:lastRenderedPageBreak/>
              <w:t>Addition of 2022/23 Family Division statistics to each of these paragraphs.</w:t>
            </w:r>
          </w:p>
        </w:tc>
      </w:tr>
      <w:tr w:rsidR="001C0AD4" w14:paraId="29115F5F" w14:textId="77777777" w:rsidTr="009B6A89">
        <w:trPr>
          <w:trHeight w:val="227"/>
        </w:trPr>
        <w:tc>
          <w:tcPr>
            <w:tcW w:w="1261" w:type="dxa"/>
            <w:gridSpan w:val="2"/>
            <w:tcBorders>
              <w:left w:val="single" w:sz="18" w:space="0" w:color="auto"/>
            </w:tcBorders>
          </w:tcPr>
          <w:p w14:paraId="14A607F1" w14:textId="396B857F" w:rsidR="001C0AD4" w:rsidRDefault="001C0AD4" w:rsidP="001C0AD4">
            <w:pPr>
              <w:rPr>
                <w:lang w:val="en-AU"/>
              </w:rPr>
            </w:pPr>
            <w:r>
              <w:rPr>
                <w:lang w:val="en-AU"/>
              </w:rPr>
              <w:t>27/10/23</w:t>
            </w:r>
          </w:p>
        </w:tc>
        <w:tc>
          <w:tcPr>
            <w:tcW w:w="836" w:type="dxa"/>
          </w:tcPr>
          <w:p w14:paraId="408B67B7" w14:textId="6B593BF4" w:rsidR="001C0AD4" w:rsidRDefault="001C0AD4" w:rsidP="001C0AD4">
            <w:pPr>
              <w:jc w:val="center"/>
              <w:rPr>
                <w:lang w:val="en-AU"/>
              </w:rPr>
            </w:pPr>
            <w:r>
              <w:rPr>
                <w:lang w:val="en-AU"/>
              </w:rPr>
              <w:t>5</w:t>
            </w:r>
          </w:p>
        </w:tc>
        <w:tc>
          <w:tcPr>
            <w:tcW w:w="1439" w:type="dxa"/>
          </w:tcPr>
          <w:p w14:paraId="3F16B60A" w14:textId="534C0642" w:rsidR="001C0AD4" w:rsidRDefault="001C0AD4" w:rsidP="001C0AD4">
            <w:pPr>
              <w:keepNext/>
              <w:jc w:val="center"/>
              <w:rPr>
                <w:lang w:val="en-AU"/>
              </w:rPr>
            </w:pPr>
            <w:r>
              <w:rPr>
                <w:lang w:val="en-AU"/>
              </w:rPr>
              <w:t>5.9.11</w:t>
            </w:r>
          </w:p>
        </w:tc>
        <w:tc>
          <w:tcPr>
            <w:tcW w:w="4802" w:type="dxa"/>
            <w:gridSpan w:val="2"/>
            <w:tcBorders>
              <w:top w:val="single" w:sz="4" w:space="0" w:color="auto"/>
              <w:right w:val="single" w:sz="18" w:space="0" w:color="auto"/>
            </w:tcBorders>
            <w:shd w:val="clear" w:color="auto" w:fill="auto"/>
          </w:tcPr>
          <w:p w14:paraId="65528050" w14:textId="21BADEC6" w:rsidR="001C0AD4" w:rsidRDefault="001C0AD4" w:rsidP="001C0AD4">
            <w:pPr>
              <w:spacing w:before="20" w:after="20"/>
              <w:jc w:val="both"/>
              <w:rPr>
                <w:rFonts w:ascii="Arial" w:hAnsi="Arial" w:cs="Arial"/>
                <w:bCs/>
                <w:color w:val="000000"/>
              </w:rPr>
            </w:pPr>
            <w:r>
              <w:rPr>
                <w:rFonts w:ascii="Arial" w:hAnsi="Arial" w:cs="Arial"/>
                <w:bCs/>
                <w:color w:val="000000"/>
              </w:rPr>
              <w:t>Substantial expansion of text.</w:t>
            </w:r>
          </w:p>
        </w:tc>
      </w:tr>
      <w:tr w:rsidR="001C0AD4" w14:paraId="50132EE5" w14:textId="77777777" w:rsidTr="009B6A89">
        <w:trPr>
          <w:trHeight w:val="227"/>
        </w:trPr>
        <w:tc>
          <w:tcPr>
            <w:tcW w:w="1261" w:type="dxa"/>
            <w:gridSpan w:val="2"/>
            <w:tcBorders>
              <w:left w:val="single" w:sz="18" w:space="0" w:color="auto"/>
            </w:tcBorders>
          </w:tcPr>
          <w:p w14:paraId="7F043177" w14:textId="6333CDB5" w:rsidR="001C0AD4" w:rsidRDefault="001C0AD4" w:rsidP="001C0AD4">
            <w:pPr>
              <w:rPr>
                <w:lang w:val="en-AU"/>
              </w:rPr>
            </w:pPr>
            <w:r>
              <w:rPr>
                <w:lang w:val="en-AU"/>
              </w:rPr>
              <w:t>27/10/23</w:t>
            </w:r>
          </w:p>
        </w:tc>
        <w:tc>
          <w:tcPr>
            <w:tcW w:w="836" w:type="dxa"/>
          </w:tcPr>
          <w:p w14:paraId="5EEA988A" w14:textId="038F116D" w:rsidR="001C0AD4" w:rsidRDefault="001C0AD4" w:rsidP="001C0AD4">
            <w:pPr>
              <w:jc w:val="center"/>
              <w:rPr>
                <w:lang w:val="en-AU"/>
              </w:rPr>
            </w:pPr>
            <w:r>
              <w:rPr>
                <w:lang w:val="en-AU"/>
              </w:rPr>
              <w:t>5</w:t>
            </w:r>
          </w:p>
        </w:tc>
        <w:tc>
          <w:tcPr>
            <w:tcW w:w="1439" w:type="dxa"/>
          </w:tcPr>
          <w:p w14:paraId="68EADF24" w14:textId="305AC7C3" w:rsidR="001C0AD4" w:rsidRDefault="001C0AD4" w:rsidP="001C0AD4">
            <w:pPr>
              <w:keepNext/>
              <w:jc w:val="center"/>
              <w:rPr>
                <w:lang w:val="en-AU"/>
              </w:rPr>
            </w:pPr>
            <w:r>
              <w:rPr>
                <w:lang w:val="en-AU"/>
              </w:rPr>
              <w:t>5.24.6</w:t>
            </w:r>
          </w:p>
        </w:tc>
        <w:tc>
          <w:tcPr>
            <w:tcW w:w="4802" w:type="dxa"/>
            <w:gridSpan w:val="2"/>
            <w:tcBorders>
              <w:top w:val="single" w:sz="4" w:space="0" w:color="auto"/>
              <w:right w:val="single" w:sz="18" w:space="0" w:color="auto"/>
            </w:tcBorders>
            <w:shd w:val="clear" w:color="auto" w:fill="auto"/>
          </w:tcPr>
          <w:p w14:paraId="157F4F55" w14:textId="4D4A4FE9"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[168].</w:t>
            </w:r>
          </w:p>
        </w:tc>
      </w:tr>
      <w:tr w:rsidR="001C0AD4" w14:paraId="3629A6F5" w14:textId="77777777" w:rsidTr="009B6A89">
        <w:trPr>
          <w:trHeight w:val="227"/>
        </w:trPr>
        <w:tc>
          <w:tcPr>
            <w:tcW w:w="1261" w:type="dxa"/>
            <w:gridSpan w:val="2"/>
            <w:tcBorders>
              <w:left w:val="single" w:sz="18" w:space="0" w:color="auto"/>
            </w:tcBorders>
          </w:tcPr>
          <w:p w14:paraId="40DBB305" w14:textId="7CBB01DA" w:rsidR="001C0AD4" w:rsidRDefault="001C0AD4" w:rsidP="001C0AD4">
            <w:pPr>
              <w:rPr>
                <w:lang w:val="en-AU"/>
              </w:rPr>
            </w:pPr>
            <w:r>
              <w:rPr>
                <w:lang w:val="en-AU"/>
              </w:rPr>
              <w:t>27/10/23</w:t>
            </w:r>
          </w:p>
        </w:tc>
        <w:tc>
          <w:tcPr>
            <w:tcW w:w="836" w:type="dxa"/>
          </w:tcPr>
          <w:p w14:paraId="476F97D0" w14:textId="6003CF5B" w:rsidR="001C0AD4" w:rsidRDefault="001C0AD4" w:rsidP="001C0AD4">
            <w:pPr>
              <w:jc w:val="center"/>
              <w:rPr>
                <w:lang w:val="en-AU"/>
              </w:rPr>
            </w:pPr>
            <w:r>
              <w:rPr>
                <w:lang w:val="en-AU"/>
              </w:rPr>
              <w:t>5</w:t>
            </w:r>
          </w:p>
        </w:tc>
        <w:tc>
          <w:tcPr>
            <w:tcW w:w="1439" w:type="dxa"/>
          </w:tcPr>
          <w:p w14:paraId="021B46C4" w14:textId="77777777" w:rsidR="001C0AD4" w:rsidRDefault="001C0AD4" w:rsidP="001C0AD4">
            <w:pPr>
              <w:keepNext/>
              <w:jc w:val="center"/>
              <w:rPr>
                <w:lang w:val="en-AU"/>
              </w:rPr>
            </w:pPr>
            <w:r>
              <w:rPr>
                <w:lang w:val="en-AU"/>
              </w:rPr>
              <w:t>5.25.1</w:t>
            </w:r>
          </w:p>
          <w:p w14:paraId="4BBF31C7" w14:textId="77777777" w:rsidR="001C0AD4" w:rsidRDefault="001C0AD4" w:rsidP="001C0AD4">
            <w:pPr>
              <w:keepNext/>
              <w:jc w:val="center"/>
              <w:rPr>
                <w:lang w:val="en-AU"/>
              </w:rPr>
            </w:pPr>
            <w:r>
              <w:rPr>
                <w:lang w:val="en-AU"/>
              </w:rPr>
              <w:t>5.25.2</w:t>
            </w:r>
          </w:p>
          <w:p w14:paraId="573584A6" w14:textId="77777777" w:rsidR="001C0AD4" w:rsidRDefault="001C0AD4" w:rsidP="001C0AD4">
            <w:pPr>
              <w:keepNext/>
              <w:jc w:val="center"/>
              <w:rPr>
                <w:lang w:val="en-AU"/>
              </w:rPr>
            </w:pPr>
            <w:r>
              <w:rPr>
                <w:lang w:val="en-AU"/>
              </w:rPr>
              <w:t>5.25.3</w:t>
            </w:r>
          </w:p>
          <w:p w14:paraId="1F1FEDF7" w14:textId="6BBD2E14" w:rsidR="001C0AD4" w:rsidRDefault="001C0AD4" w:rsidP="001C0AD4">
            <w:pPr>
              <w:keepNext/>
              <w:jc w:val="center"/>
              <w:rPr>
                <w:lang w:val="en-AU"/>
              </w:rPr>
            </w:pPr>
            <w:r>
              <w:rPr>
                <w:lang w:val="en-AU"/>
              </w:rPr>
              <w:t>5.26</w:t>
            </w:r>
          </w:p>
        </w:tc>
        <w:tc>
          <w:tcPr>
            <w:tcW w:w="4802" w:type="dxa"/>
            <w:gridSpan w:val="2"/>
            <w:tcBorders>
              <w:top w:val="single" w:sz="4" w:space="0" w:color="auto"/>
              <w:right w:val="single" w:sz="18" w:space="0" w:color="auto"/>
            </w:tcBorders>
            <w:shd w:val="clear" w:color="auto" w:fill="auto"/>
          </w:tcPr>
          <w:p w14:paraId="26F8E9AF" w14:textId="39906041" w:rsidR="001C0AD4" w:rsidRDefault="001C0AD4" w:rsidP="001C0AD4">
            <w:pPr>
              <w:spacing w:before="20" w:after="20"/>
              <w:jc w:val="both"/>
              <w:rPr>
                <w:rFonts w:ascii="Arial" w:hAnsi="Arial" w:cs="Arial"/>
                <w:bCs/>
                <w:color w:val="000000"/>
              </w:rPr>
            </w:pPr>
            <w:r>
              <w:rPr>
                <w:rFonts w:ascii="Arial" w:hAnsi="Arial" w:cs="Arial"/>
                <w:bCs/>
                <w:color w:val="000000"/>
              </w:rPr>
              <w:t>Modification to preamble of each section to reflect operational changes made as a consequence of the commencement of CMS processing of Family Division orders and conditions.</w:t>
            </w:r>
          </w:p>
        </w:tc>
      </w:tr>
      <w:tr w:rsidR="001C0AD4" w14:paraId="4EDBBE8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79CB63E" w14:textId="0063BA45" w:rsidR="001C0AD4" w:rsidRPr="0054535C" w:rsidRDefault="001C0AD4" w:rsidP="001C0AD4">
            <w:pPr>
              <w:keepNext/>
              <w:keepLines/>
              <w:rPr>
                <w:sz w:val="22"/>
                <w:lang w:val="en-AU"/>
              </w:rPr>
            </w:pPr>
            <w:r>
              <w:rPr>
                <w:sz w:val="22"/>
                <w:lang w:val="en-AU"/>
              </w:rPr>
              <w:t>27/10/23</w:t>
            </w:r>
          </w:p>
        </w:tc>
        <w:tc>
          <w:tcPr>
            <w:tcW w:w="7077" w:type="dxa"/>
            <w:gridSpan w:val="4"/>
            <w:tcBorders>
              <w:top w:val="single" w:sz="12" w:space="0" w:color="auto"/>
              <w:bottom w:val="single" w:sz="4" w:space="0" w:color="auto"/>
              <w:right w:val="single" w:sz="18" w:space="0" w:color="auto"/>
            </w:tcBorders>
            <w:shd w:val="clear" w:color="auto" w:fill="DDDDDD"/>
          </w:tcPr>
          <w:p w14:paraId="42082E0F" w14:textId="0643398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07938CB0" w14:textId="77777777" w:rsidTr="009B6A89">
        <w:tc>
          <w:tcPr>
            <w:tcW w:w="1261" w:type="dxa"/>
            <w:gridSpan w:val="2"/>
            <w:tcBorders>
              <w:top w:val="single" w:sz="4" w:space="0" w:color="auto"/>
              <w:left w:val="single" w:sz="18" w:space="0" w:color="auto"/>
              <w:bottom w:val="single" w:sz="4" w:space="0" w:color="auto"/>
            </w:tcBorders>
          </w:tcPr>
          <w:p w14:paraId="6F0043DF" w14:textId="13112CDF"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7838B5B3" w14:textId="597EEF5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29F7F40" w14:textId="77777777" w:rsidR="001C0AD4" w:rsidRDefault="001C0AD4" w:rsidP="001C0AD4">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2BE19165" w14:textId="02643706" w:rsidR="001C0AD4" w:rsidRDefault="001C0AD4" w:rsidP="001C0AD4">
            <w:pPr>
              <w:spacing w:before="20" w:after="20"/>
              <w:jc w:val="both"/>
              <w:rPr>
                <w:rFonts w:ascii="Arial" w:hAnsi="Arial" w:cs="Arial"/>
                <w:bCs/>
                <w:color w:val="000000"/>
              </w:rPr>
            </w:pPr>
            <w:r>
              <w:rPr>
                <w:rFonts w:ascii="Arial" w:hAnsi="Arial" w:cs="Arial"/>
                <w:bCs/>
                <w:color w:val="000000"/>
              </w:rPr>
              <w:t>Addition of 2022/23 intervention order statistics.</w:t>
            </w:r>
          </w:p>
        </w:tc>
      </w:tr>
      <w:tr w:rsidR="001C0AD4" w14:paraId="260AA47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3D6693" w14:textId="4D0F45D3"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694D05F" w14:textId="26E131F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CFEB930" w14:textId="77777777" w:rsidTr="009B6A89">
        <w:trPr>
          <w:trHeight w:val="283"/>
        </w:trPr>
        <w:tc>
          <w:tcPr>
            <w:tcW w:w="1261" w:type="dxa"/>
            <w:gridSpan w:val="2"/>
            <w:tcBorders>
              <w:left w:val="single" w:sz="18" w:space="0" w:color="auto"/>
            </w:tcBorders>
          </w:tcPr>
          <w:p w14:paraId="424AC1C6" w14:textId="54C21708" w:rsidR="001C0AD4" w:rsidRDefault="001C0AD4" w:rsidP="001C0AD4">
            <w:pPr>
              <w:rPr>
                <w:lang w:val="en-AU"/>
              </w:rPr>
            </w:pPr>
            <w:r>
              <w:rPr>
                <w:lang w:val="en-AU"/>
              </w:rPr>
              <w:t>27/10/23</w:t>
            </w:r>
          </w:p>
        </w:tc>
        <w:tc>
          <w:tcPr>
            <w:tcW w:w="836" w:type="dxa"/>
          </w:tcPr>
          <w:p w14:paraId="48F8B174" w14:textId="4100A487" w:rsidR="001C0AD4" w:rsidRDefault="001C0AD4" w:rsidP="001C0AD4">
            <w:pPr>
              <w:jc w:val="center"/>
              <w:rPr>
                <w:lang w:val="en-AU"/>
              </w:rPr>
            </w:pPr>
            <w:r>
              <w:rPr>
                <w:lang w:val="en-AU"/>
              </w:rPr>
              <w:t>7</w:t>
            </w:r>
          </w:p>
        </w:tc>
        <w:tc>
          <w:tcPr>
            <w:tcW w:w="1439" w:type="dxa"/>
          </w:tcPr>
          <w:p w14:paraId="07BC97E5" w14:textId="0E4BE8D6" w:rsidR="001C0AD4" w:rsidRDefault="001C0AD4" w:rsidP="001C0AD4">
            <w:pPr>
              <w:keepNext/>
              <w:jc w:val="center"/>
              <w:rPr>
                <w:lang w:val="en-AU"/>
              </w:rPr>
            </w:pPr>
            <w:r>
              <w:rPr>
                <w:lang w:val="en-AU"/>
              </w:rPr>
              <w:t>7.5.1</w:t>
            </w:r>
          </w:p>
        </w:tc>
        <w:tc>
          <w:tcPr>
            <w:tcW w:w="4802" w:type="dxa"/>
            <w:gridSpan w:val="2"/>
            <w:tcBorders>
              <w:top w:val="single" w:sz="4" w:space="0" w:color="auto"/>
              <w:right w:val="single" w:sz="18" w:space="0" w:color="auto"/>
            </w:tcBorders>
            <w:shd w:val="clear" w:color="auto" w:fill="auto"/>
          </w:tcPr>
          <w:p w14:paraId="691BDD1E" w14:textId="1925B5E1" w:rsidR="001C0AD4" w:rsidRDefault="001C0AD4" w:rsidP="001C0AD4">
            <w:pPr>
              <w:spacing w:before="20" w:after="20"/>
              <w:jc w:val="both"/>
              <w:rPr>
                <w:rFonts w:ascii="Arial" w:hAnsi="Arial" w:cs="Arial"/>
              </w:rPr>
            </w:pPr>
            <w:r>
              <w:rPr>
                <w:rFonts w:ascii="Arial" w:hAnsi="Arial" w:cs="Arial"/>
              </w:rPr>
              <w:t xml:space="preserve">Addition of a paragraph referring to private prosecutions and containing a reference to </w:t>
            </w:r>
            <w:r w:rsidRPr="00C73D4D">
              <w:rPr>
                <w:rFonts w:ascii="Arial" w:hAnsi="Arial" w:cs="Arial"/>
                <w:i/>
                <w:iCs/>
                <w:color w:val="000000"/>
              </w:rPr>
              <w:t>Harkness v Banks</w:t>
            </w:r>
            <w:r>
              <w:rPr>
                <w:rFonts w:ascii="Arial" w:hAnsi="Arial" w:cs="Arial"/>
                <w:color w:val="000000"/>
              </w:rPr>
              <w:t xml:space="preserve"> [2023] VSC 588.</w:t>
            </w:r>
          </w:p>
        </w:tc>
      </w:tr>
      <w:tr w:rsidR="001C0AD4" w14:paraId="51FE19BF" w14:textId="77777777" w:rsidTr="009B6A89">
        <w:trPr>
          <w:trHeight w:val="506"/>
        </w:trPr>
        <w:tc>
          <w:tcPr>
            <w:tcW w:w="1261" w:type="dxa"/>
            <w:gridSpan w:val="2"/>
            <w:vMerge w:val="restart"/>
            <w:tcBorders>
              <w:left w:val="single" w:sz="18" w:space="0" w:color="auto"/>
            </w:tcBorders>
          </w:tcPr>
          <w:p w14:paraId="58616B8F" w14:textId="065C5133" w:rsidR="001C0AD4" w:rsidRDefault="001C0AD4" w:rsidP="001C0AD4">
            <w:pPr>
              <w:rPr>
                <w:lang w:val="en-AU"/>
              </w:rPr>
            </w:pPr>
            <w:r>
              <w:rPr>
                <w:lang w:val="en-AU"/>
              </w:rPr>
              <w:t>27/10/23</w:t>
            </w:r>
          </w:p>
        </w:tc>
        <w:tc>
          <w:tcPr>
            <w:tcW w:w="836" w:type="dxa"/>
            <w:vMerge w:val="restart"/>
          </w:tcPr>
          <w:p w14:paraId="2C683720" w14:textId="3FF8DE2B" w:rsidR="001C0AD4" w:rsidRDefault="001C0AD4" w:rsidP="001C0AD4">
            <w:pPr>
              <w:jc w:val="center"/>
              <w:rPr>
                <w:lang w:val="en-AU"/>
              </w:rPr>
            </w:pPr>
            <w:r>
              <w:rPr>
                <w:lang w:val="en-AU"/>
              </w:rPr>
              <w:t>7</w:t>
            </w:r>
          </w:p>
        </w:tc>
        <w:tc>
          <w:tcPr>
            <w:tcW w:w="1439" w:type="dxa"/>
            <w:vMerge w:val="restart"/>
          </w:tcPr>
          <w:p w14:paraId="351788DD" w14:textId="6D9B4963" w:rsidR="001C0AD4" w:rsidRDefault="001C0AD4" w:rsidP="001C0AD4">
            <w:pPr>
              <w:keepNext/>
              <w:jc w:val="center"/>
              <w:rPr>
                <w:lang w:val="en-AU"/>
              </w:rPr>
            </w:pPr>
            <w:r>
              <w:rPr>
                <w:lang w:val="en-AU"/>
              </w:rPr>
              <w:t>7.5.7</w:t>
            </w:r>
          </w:p>
        </w:tc>
        <w:tc>
          <w:tcPr>
            <w:tcW w:w="4802" w:type="dxa"/>
            <w:gridSpan w:val="2"/>
            <w:tcBorders>
              <w:top w:val="single" w:sz="4" w:space="0" w:color="auto"/>
              <w:right w:val="single" w:sz="18" w:space="0" w:color="auto"/>
            </w:tcBorders>
            <w:shd w:val="clear" w:color="auto" w:fill="FFF2CC"/>
          </w:tcPr>
          <w:p w14:paraId="62EA4FA3" w14:textId="78CFC713" w:rsidR="001C0AD4" w:rsidRPr="003F60DC" w:rsidRDefault="001C0AD4" w:rsidP="001C0AD4">
            <w:pPr>
              <w:spacing w:before="20" w:after="20"/>
              <w:jc w:val="both"/>
              <w:rPr>
                <w:rFonts w:ascii="Arial" w:hAnsi="Arial" w:cs="Arial"/>
                <w:b/>
                <w:bCs/>
              </w:rPr>
            </w:pPr>
            <w:r w:rsidRPr="003F60DC">
              <w:rPr>
                <w:rFonts w:ascii="Arial" w:hAnsi="Arial" w:cs="Arial"/>
                <w:b/>
                <w:bCs/>
              </w:rPr>
              <w:t xml:space="preserve">Section heading amended to </w:t>
            </w:r>
            <w:r>
              <w:rPr>
                <w:rFonts w:ascii="Arial" w:hAnsi="Arial" w:cs="Arial"/>
                <w:b/>
                <w:bCs/>
              </w:rPr>
              <w:t>“</w:t>
            </w:r>
            <w:r>
              <w:rPr>
                <w:rFonts w:ascii="Arial" w:hAnsi="Arial" w:cs="Arial"/>
                <w:b/>
                <w:bCs/>
                <w:color w:val="000000"/>
              </w:rPr>
              <w:t>Criminal Division processing &amp; output statistics (excluding CAYPINS)”.</w:t>
            </w:r>
          </w:p>
        </w:tc>
      </w:tr>
      <w:tr w:rsidR="001C0AD4" w14:paraId="59B5E8CA" w14:textId="77777777" w:rsidTr="009B6A89">
        <w:trPr>
          <w:trHeight w:val="506"/>
        </w:trPr>
        <w:tc>
          <w:tcPr>
            <w:tcW w:w="1261" w:type="dxa"/>
            <w:gridSpan w:val="2"/>
            <w:vMerge/>
            <w:tcBorders>
              <w:left w:val="single" w:sz="18" w:space="0" w:color="auto"/>
            </w:tcBorders>
          </w:tcPr>
          <w:p w14:paraId="28D85D20" w14:textId="77777777" w:rsidR="001C0AD4" w:rsidRDefault="001C0AD4" w:rsidP="001C0AD4">
            <w:pPr>
              <w:rPr>
                <w:lang w:val="en-AU"/>
              </w:rPr>
            </w:pPr>
          </w:p>
        </w:tc>
        <w:tc>
          <w:tcPr>
            <w:tcW w:w="836" w:type="dxa"/>
            <w:vMerge/>
          </w:tcPr>
          <w:p w14:paraId="0F794FBF" w14:textId="64F12029" w:rsidR="001C0AD4" w:rsidRDefault="001C0AD4" w:rsidP="001C0AD4">
            <w:pPr>
              <w:jc w:val="center"/>
              <w:rPr>
                <w:lang w:val="en-AU"/>
              </w:rPr>
            </w:pPr>
          </w:p>
        </w:tc>
        <w:tc>
          <w:tcPr>
            <w:tcW w:w="1439" w:type="dxa"/>
            <w:vMerge/>
          </w:tcPr>
          <w:p w14:paraId="3BF511ED"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43BD8C23" w14:textId="48E7B9E7" w:rsidR="001C0AD4" w:rsidRDefault="001C0AD4" w:rsidP="001C0AD4">
            <w:pPr>
              <w:spacing w:before="20" w:after="20"/>
              <w:jc w:val="both"/>
              <w:rPr>
                <w:rFonts w:ascii="Arial" w:hAnsi="Arial" w:cs="Arial"/>
              </w:rPr>
            </w:pPr>
            <w:r>
              <w:rPr>
                <w:rFonts w:ascii="Arial" w:hAnsi="Arial" w:cs="Arial"/>
              </w:rPr>
              <w:t xml:space="preserve">Substantial rewriting of text, including addition of </w:t>
            </w:r>
            <w:r>
              <w:rPr>
                <w:rFonts w:ascii="Arial" w:hAnsi="Arial" w:cs="Arial"/>
                <w:color w:val="000000"/>
              </w:rPr>
              <w:t>a new table listing the total number of charges (excluding the</w:t>
            </w:r>
            <w:r w:rsidRPr="00FC058B">
              <w:rPr>
                <w:rFonts w:ascii="Arial" w:hAnsi="Arial" w:cs="Arial"/>
                <w:color w:val="000000"/>
                <w:sz w:val="16"/>
              </w:rPr>
              <w:t xml:space="preserve"> </w:t>
            </w:r>
            <w:r w:rsidRPr="00FC058B">
              <w:rPr>
                <w:rFonts w:ascii="Arial" w:hAnsi="Arial" w:cs="Arial"/>
                <w:color w:val="000000"/>
              </w:rPr>
              <w:t>Children and Young Persons Infringement Notice System</w:t>
            </w:r>
            <w:r>
              <w:rPr>
                <w:rFonts w:ascii="Arial" w:hAnsi="Arial" w:cs="Arial"/>
                <w:color w:val="000000"/>
              </w:rPr>
              <w:t>) initiated, finalised and pending in the Children’s Court Criminal Division for each of the financial years from 2013/14 to 2022/23.</w:t>
            </w:r>
          </w:p>
        </w:tc>
      </w:tr>
      <w:tr w:rsidR="001C0AD4" w14:paraId="43DA9A72" w14:textId="77777777" w:rsidTr="009B6A89">
        <w:trPr>
          <w:trHeight w:val="283"/>
        </w:trPr>
        <w:tc>
          <w:tcPr>
            <w:tcW w:w="1261" w:type="dxa"/>
            <w:gridSpan w:val="2"/>
            <w:tcBorders>
              <w:left w:val="single" w:sz="18" w:space="0" w:color="auto"/>
            </w:tcBorders>
          </w:tcPr>
          <w:p w14:paraId="779C8CD7" w14:textId="0B95CB5E" w:rsidR="001C0AD4" w:rsidRDefault="001C0AD4" w:rsidP="001C0AD4">
            <w:pPr>
              <w:rPr>
                <w:lang w:val="en-AU"/>
              </w:rPr>
            </w:pPr>
            <w:r>
              <w:rPr>
                <w:lang w:val="en-AU"/>
              </w:rPr>
              <w:t>27/10/23</w:t>
            </w:r>
          </w:p>
        </w:tc>
        <w:tc>
          <w:tcPr>
            <w:tcW w:w="836" w:type="dxa"/>
          </w:tcPr>
          <w:p w14:paraId="4BD3F97C" w14:textId="6B5605B4" w:rsidR="001C0AD4" w:rsidRDefault="001C0AD4" w:rsidP="001C0AD4">
            <w:pPr>
              <w:jc w:val="center"/>
              <w:rPr>
                <w:lang w:val="en-AU"/>
              </w:rPr>
            </w:pPr>
            <w:r>
              <w:rPr>
                <w:lang w:val="en-AU"/>
              </w:rPr>
              <w:t>7</w:t>
            </w:r>
          </w:p>
        </w:tc>
        <w:tc>
          <w:tcPr>
            <w:tcW w:w="1439" w:type="dxa"/>
          </w:tcPr>
          <w:p w14:paraId="1E16DABF" w14:textId="6FCF3AB8" w:rsidR="001C0AD4" w:rsidRDefault="001C0AD4" w:rsidP="001C0AD4">
            <w:pPr>
              <w:keepNext/>
              <w:jc w:val="center"/>
              <w:rPr>
                <w:lang w:val="en-AU"/>
              </w:rPr>
            </w:pPr>
            <w:r>
              <w:rPr>
                <w:lang w:val="en-AU"/>
              </w:rPr>
              <w:t>7.7.2</w:t>
            </w:r>
          </w:p>
        </w:tc>
        <w:tc>
          <w:tcPr>
            <w:tcW w:w="4802" w:type="dxa"/>
            <w:gridSpan w:val="2"/>
            <w:tcBorders>
              <w:top w:val="single" w:sz="4" w:space="0" w:color="auto"/>
              <w:right w:val="single" w:sz="18" w:space="0" w:color="auto"/>
            </w:tcBorders>
            <w:shd w:val="clear" w:color="auto" w:fill="auto"/>
          </w:tcPr>
          <w:p w14:paraId="6DD29CE9" w14:textId="43F1AAED" w:rsidR="001C0AD4" w:rsidRDefault="001C0AD4" w:rsidP="001C0AD4">
            <w:pPr>
              <w:spacing w:before="20" w:after="20"/>
              <w:jc w:val="both"/>
              <w:rPr>
                <w:rFonts w:ascii="Arial" w:hAnsi="Arial" w:cs="Arial"/>
              </w:rPr>
            </w:pPr>
            <w:r>
              <w:rPr>
                <w:rFonts w:ascii="Arial" w:hAnsi="Arial" w:cs="Arial"/>
              </w:rPr>
              <w:t>A link has been added to the May 2022 statutory review.</w:t>
            </w:r>
          </w:p>
        </w:tc>
      </w:tr>
      <w:tr w:rsidR="001C0AD4" w14:paraId="37E20747" w14:textId="77777777" w:rsidTr="009B6A89">
        <w:trPr>
          <w:trHeight w:val="283"/>
        </w:trPr>
        <w:tc>
          <w:tcPr>
            <w:tcW w:w="1261" w:type="dxa"/>
            <w:gridSpan w:val="2"/>
            <w:tcBorders>
              <w:left w:val="single" w:sz="18" w:space="0" w:color="auto"/>
            </w:tcBorders>
          </w:tcPr>
          <w:p w14:paraId="30035759" w14:textId="11BE38F9" w:rsidR="001C0AD4" w:rsidRDefault="001C0AD4" w:rsidP="001C0AD4">
            <w:pPr>
              <w:rPr>
                <w:lang w:val="en-AU"/>
              </w:rPr>
            </w:pPr>
            <w:r>
              <w:rPr>
                <w:lang w:val="en-AU"/>
              </w:rPr>
              <w:t>27/10/23</w:t>
            </w:r>
          </w:p>
        </w:tc>
        <w:tc>
          <w:tcPr>
            <w:tcW w:w="836" w:type="dxa"/>
          </w:tcPr>
          <w:p w14:paraId="0B3AC0C2" w14:textId="69FF84CB" w:rsidR="001C0AD4" w:rsidRDefault="001C0AD4" w:rsidP="001C0AD4">
            <w:pPr>
              <w:jc w:val="center"/>
              <w:rPr>
                <w:lang w:val="en-AU"/>
              </w:rPr>
            </w:pPr>
            <w:r>
              <w:rPr>
                <w:lang w:val="en-AU"/>
              </w:rPr>
              <w:t>7</w:t>
            </w:r>
          </w:p>
        </w:tc>
        <w:tc>
          <w:tcPr>
            <w:tcW w:w="1439" w:type="dxa"/>
          </w:tcPr>
          <w:p w14:paraId="68019AA1" w14:textId="054DF349" w:rsidR="001C0AD4" w:rsidRDefault="001C0AD4" w:rsidP="001C0AD4">
            <w:pPr>
              <w:keepNext/>
              <w:jc w:val="center"/>
              <w:rPr>
                <w:lang w:val="en-AU"/>
              </w:rPr>
            </w:pPr>
            <w:r>
              <w:rPr>
                <w:lang w:val="en-AU"/>
              </w:rPr>
              <w:t>7.11.2</w:t>
            </w:r>
          </w:p>
        </w:tc>
        <w:tc>
          <w:tcPr>
            <w:tcW w:w="4802" w:type="dxa"/>
            <w:gridSpan w:val="2"/>
            <w:tcBorders>
              <w:top w:val="single" w:sz="4" w:space="0" w:color="auto"/>
              <w:right w:val="single" w:sz="18" w:space="0" w:color="auto"/>
            </w:tcBorders>
            <w:shd w:val="clear" w:color="auto" w:fill="auto"/>
          </w:tcPr>
          <w:p w14:paraId="20960F9F" w14:textId="5EE00809" w:rsidR="001C0AD4" w:rsidRDefault="001C0AD4" w:rsidP="001C0AD4">
            <w:pPr>
              <w:spacing w:before="20" w:after="20"/>
              <w:jc w:val="both"/>
              <w:rPr>
                <w:rFonts w:ascii="Arial" w:hAnsi="Arial" w:cs="Arial"/>
              </w:rPr>
            </w:pPr>
            <w:r>
              <w:rPr>
                <w:rFonts w:ascii="Arial" w:hAnsi="Arial" w:cs="Arial"/>
              </w:rPr>
              <w:t xml:space="preserve">Addition to text of materials about the role of </w:t>
            </w:r>
            <w:r w:rsidRPr="00F51496">
              <w:rPr>
                <w:rFonts w:ascii="Arial" w:hAnsi="Arial" w:cs="Arial"/>
                <w:color w:val="000000"/>
              </w:rPr>
              <w:t>t</w:t>
            </w:r>
            <w:r>
              <w:rPr>
                <w:rFonts w:ascii="Arial" w:hAnsi="Arial" w:cs="Arial"/>
                <w:color w:val="000000"/>
              </w:rPr>
              <w:t xml:space="preserve">he </w:t>
            </w:r>
            <w:r w:rsidRPr="00F51496">
              <w:rPr>
                <w:rFonts w:ascii="Arial" w:hAnsi="Arial" w:cs="Arial"/>
                <w:color w:val="000000"/>
              </w:rPr>
              <w:t>Aboriginal elders or respected persons</w:t>
            </w:r>
            <w:r>
              <w:rPr>
                <w:rFonts w:ascii="Arial" w:hAnsi="Arial" w:cs="Arial"/>
                <w:color w:val="000000"/>
              </w:rPr>
              <w:t xml:space="preserve"> in Children’s Koori Court hearings.</w:t>
            </w:r>
          </w:p>
        </w:tc>
      </w:tr>
      <w:tr w:rsidR="001C0AD4" w14:paraId="640B016C" w14:textId="77777777" w:rsidTr="009B6A89">
        <w:trPr>
          <w:trHeight w:val="283"/>
        </w:trPr>
        <w:tc>
          <w:tcPr>
            <w:tcW w:w="1261" w:type="dxa"/>
            <w:gridSpan w:val="2"/>
            <w:tcBorders>
              <w:left w:val="single" w:sz="18" w:space="0" w:color="auto"/>
            </w:tcBorders>
          </w:tcPr>
          <w:p w14:paraId="625DF8F5" w14:textId="10235E9E" w:rsidR="001C0AD4" w:rsidRDefault="001C0AD4" w:rsidP="001C0AD4">
            <w:pPr>
              <w:rPr>
                <w:lang w:val="en-AU"/>
              </w:rPr>
            </w:pPr>
            <w:r>
              <w:rPr>
                <w:lang w:val="en-AU"/>
              </w:rPr>
              <w:t>27/10/23</w:t>
            </w:r>
          </w:p>
        </w:tc>
        <w:tc>
          <w:tcPr>
            <w:tcW w:w="836" w:type="dxa"/>
          </w:tcPr>
          <w:p w14:paraId="4A24C40B" w14:textId="42178B0D" w:rsidR="001C0AD4" w:rsidRDefault="001C0AD4" w:rsidP="001C0AD4">
            <w:pPr>
              <w:jc w:val="center"/>
              <w:rPr>
                <w:lang w:val="en-AU"/>
              </w:rPr>
            </w:pPr>
            <w:r>
              <w:rPr>
                <w:lang w:val="en-AU"/>
              </w:rPr>
              <w:t>7</w:t>
            </w:r>
          </w:p>
        </w:tc>
        <w:tc>
          <w:tcPr>
            <w:tcW w:w="1439" w:type="dxa"/>
          </w:tcPr>
          <w:p w14:paraId="7F81A931" w14:textId="0552870C" w:rsidR="001C0AD4" w:rsidRDefault="001C0AD4" w:rsidP="001C0AD4">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2C44BCC8" w14:textId="3BD82686" w:rsidR="001C0AD4" w:rsidRDefault="001C0AD4" w:rsidP="001C0AD4">
            <w:pPr>
              <w:spacing w:before="20" w:after="20"/>
              <w:jc w:val="both"/>
              <w:rPr>
                <w:rFonts w:ascii="Arial" w:hAnsi="Arial" w:cs="Arial"/>
              </w:rPr>
            </w:pPr>
            <w:r>
              <w:rPr>
                <w:rFonts w:ascii="Arial" w:hAnsi="Arial" w:cs="Arial"/>
              </w:rPr>
              <w:t>Updating of text.</w:t>
            </w:r>
          </w:p>
        </w:tc>
      </w:tr>
      <w:tr w:rsidR="001C0AD4" w14:paraId="172E6A07" w14:textId="77777777" w:rsidTr="009B6A89">
        <w:trPr>
          <w:trHeight w:val="283"/>
        </w:trPr>
        <w:tc>
          <w:tcPr>
            <w:tcW w:w="1261" w:type="dxa"/>
            <w:gridSpan w:val="2"/>
            <w:tcBorders>
              <w:left w:val="single" w:sz="18" w:space="0" w:color="auto"/>
            </w:tcBorders>
          </w:tcPr>
          <w:p w14:paraId="5CA896F9" w14:textId="49907CDF" w:rsidR="001C0AD4" w:rsidRDefault="001C0AD4" w:rsidP="001C0AD4">
            <w:pPr>
              <w:rPr>
                <w:lang w:val="en-AU"/>
              </w:rPr>
            </w:pPr>
            <w:r>
              <w:rPr>
                <w:lang w:val="en-AU"/>
              </w:rPr>
              <w:t>27/10/23</w:t>
            </w:r>
          </w:p>
        </w:tc>
        <w:tc>
          <w:tcPr>
            <w:tcW w:w="836" w:type="dxa"/>
          </w:tcPr>
          <w:p w14:paraId="4AB4C1C5" w14:textId="1AB51E35" w:rsidR="001C0AD4" w:rsidRDefault="001C0AD4" w:rsidP="001C0AD4">
            <w:pPr>
              <w:jc w:val="center"/>
              <w:rPr>
                <w:lang w:val="en-AU"/>
              </w:rPr>
            </w:pPr>
            <w:r>
              <w:rPr>
                <w:lang w:val="en-AU"/>
              </w:rPr>
              <w:t>7</w:t>
            </w:r>
          </w:p>
        </w:tc>
        <w:tc>
          <w:tcPr>
            <w:tcW w:w="1439" w:type="dxa"/>
          </w:tcPr>
          <w:p w14:paraId="137A9150" w14:textId="6C71336C" w:rsidR="001C0AD4" w:rsidRDefault="001C0AD4" w:rsidP="001C0AD4">
            <w:pPr>
              <w:keepNext/>
              <w:jc w:val="center"/>
              <w:rPr>
                <w:lang w:val="en-AU"/>
              </w:rPr>
            </w:pPr>
            <w:r>
              <w:rPr>
                <w:lang w:val="en-AU"/>
              </w:rPr>
              <w:t>7.11.6</w:t>
            </w:r>
          </w:p>
        </w:tc>
        <w:tc>
          <w:tcPr>
            <w:tcW w:w="4802" w:type="dxa"/>
            <w:gridSpan w:val="2"/>
            <w:tcBorders>
              <w:top w:val="single" w:sz="4" w:space="0" w:color="auto"/>
              <w:right w:val="single" w:sz="18" w:space="0" w:color="auto"/>
            </w:tcBorders>
            <w:shd w:val="clear" w:color="auto" w:fill="auto"/>
          </w:tcPr>
          <w:p w14:paraId="60256F5F" w14:textId="6778FE71" w:rsidR="001C0AD4" w:rsidRDefault="001C0AD4" w:rsidP="001C0AD4">
            <w:pPr>
              <w:spacing w:before="20" w:after="20"/>
              <w:jc w:val="both"/>
              <w:rPr>
                <w:rFonts w:ascii="Arial" w:hAnsi="Arial" w:cs="Arial"/>
              </w:rPr>
            </w:pPr>
            <w:r>
              <w:rPr>
                <w:rFonts w:ascii="Arial" w:hAnsi="Arial" w:cs="Arial"/>
              </w:rPr>
              <w:t>Addition of 2022/23 Children’s Koori Court statistics.</w:t>
            </w:r>
          </w:p>
        </w:tc>
      </w:tr>
      <w:tr w:rsidR="001C0AD4" w14:paraId="7C13FC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30EC045" w14:textId="4C64BD9B" w:rsidR="001C0AD4" w:rsidRPr="0054535C" w:rsidRDefault="001C0AD4" w:rsidP="001C0AD4">
            <w:pPr>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37F2E3A5" w14:textId="12FC1DE0"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7578338F" w14:textId="77777777" w:rsidTr="009B6A89">
        <w:tc>
          <w:tcPr>
            <w:tcW w:w="1261" w:type="dxa"/>
            <w:gridSpan w:val="2"/>
            <w:tcBorders>
              <w:top w:val="single" w:sz="4" w:space="0" w:color="auto"/>
              <w:left w:val="single" w:sz="18" w:space="0" w:color="auto"/>
              <w:bottom w:val="single" w:sz="4" w:space="0" w:color="auto"/>
            </w:tcBorders>
          </w:tcPr>
          <w:p w14:paraId="25D7C462" w14:textId="319317C9"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6195BC3D" w14:textId="0880B291"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8636BCB" w14:textId="663449CA" w:rsidR="001C0AD4" w:rsidRDefault="001C0AD4" w:rsidP="001C0AD4">
            <w:pPr>
              <w:keepNext/>
              <w:jc w:val="center"/>
              <w:rPr>
                <w:b/>
                <w:bCs/>
                <w:lang w:val="en-AU"/>
              </w:rPr>
            </w:pPr>
            <w:r>
              <w:rPr>
                <w:b/>
                <w:bCs/>
                <w:lang w:val="en-AU"/>
              </w:rPr>
              <w:t>8.2.2</w:t>
            </w:r>
          </w:p>
        </w:tc>
        <w:tc>
          <w:tcPr>
            <w:tcW w:w="4802" w:type="dxa"/>
            <w:gridSpan w:val="2"/>
            <w:tcBorders>
              <w:top w:val="single" w:sz="4" w:space="0" w:color="auto"/>
              <w:bottom w:val="single" w:sz="4" w:space="0" w:color="auto"/>
              <w:right w:val="single" w:sz="18" w:space="0" w:color="auto"/>
            </w:tcBorders>
          </w:tcPr>
          <w:p w14:paraId="292B1959" w14:textId="1C6D3F02" w:rsidR="001C0AD4" w:rsidRDefault="001C0AD4" w:rsidP="001C0AD4">
            <w:pPr>
              <w:spacing w:before="20" w:after="40"/>
              <w:jc w:val="both"/>
              <w:rPr>
                <w:rFonts w:ascii="Arial" w:hAnsi="Arial" w:cs="Arial"/>
                <w:bCs/>
                <w:color w:val="000000"/>
              </w:rPr>
            </w:pPr>
            <w:r>
              <w:rPr>
                <w:rFonts w:ascii="Arial" w:hAnsi="Arial" w:cs="Arial"/>
                <w:bCs/>
                <w:color w:val="000000"/>
              </w:rPr>
              <w:t xml:space="preserve">Addition of reference to s.464AF </w:t>
            </w:r>
            <w:r w:rsidRPr="007E0118">
              <w:rPr>
                <w:rFonts w:ascii="Arial" w:hAnsi="Arial" w:cs="Arial"/>
                <w:bCs/>
                <w:i/>
                <w:iCs/>
                <w:color w:val="000000"/>
              </w:rPr>
              <w:t>Crimes Act 1958</w:t>
            </w:r>
            <w:r>
              <w:rPr>
                <w:rFonts w:ascii="Arial" w:hAnsi="Arial" w:cs="Arial"/>
                <w:bCs/>
                <w:color w:val="000000"/>
              </w:rPr>
              <w:t>.</w:t>
            </w:r>
          </w:p>
        </w:tc>
      </w:tr>
      <w:tr w:rsidR="001C0AD4" w14:paraId="49403E9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85AF342" w14:textId="06ECBDCA"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543325DC" w14:textId="0F6FF816"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17D2228E" w14:textId="77777777" w:rsidTr="009B6A89">
        <w:trPr>
          <w:trHeight w:val="283"/>
        </w:trPr>
        <w:tc>
          <w:tcPr>
            <w:tcW w:w="1261" w:type="dxa"/>
            <w:gridSpan w:val="2"/>
            <w:tcBorders>
              <w:top w:val="single" w:sz="4" w:space="0" w:color="auto"/>
              <w:left w:val="single" w:sz="18" w:space="0" w:color="auto"/>
            </w:tcBorders>
          </w:tcPr>
          <w:p w14:paraId="7A857E4C" w14:textId="14B2CA38" w:rsidR="001C0AD4" w:rsidRDefault="001C0AD4" w:rsidP="001C0AD4">
            <w:pPr>
              <w:rPr>
                <w:lang w:val="en-AU"/>
              </w:rPr>
            </w:pPr>
            <w:r>
              <w:rPr>
                <w:lang w:val="en-AU"/>
              </w:rPr>
              <w:t>27/10/23</w:t>
            </w:r>
          </w:p>
        </w:tc>
        <w:tc>
          <w:tcPr>
            <w:tcW w:w="836" w:type="dxa"/>
            <w:tcBorders>
              <w:top w:val="single" w:sz="4" w:space="0" w:color="auto"/>
            </w:tcBorders>
          </w:tcPr>
          <w:p w14:paraId="6E4B2277" w14:textId="2376497D"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53762EFB" w14:textId="77777777" w:rsidR="001C0AD4" w:rsidRDefault="001C0AD4" w:rsidP="001C0AD4">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7F547D8" w14:textId="10E5726B" w:rsidR="001C0AD4" w:rsidRDefault="001C0AD4" w:rsidP="001C0AD4">
            <w:pPr>
              <w:spacing w:before="20"/>
              <w:jc w:val="both"/>
              <w:rPr>
                <w:rFonts w:ascii="Arial" w:hAnsi="Arial" w:cs="Arial"/>
                <w:color w:val="000000"/>
              </w:rPr>
            </w:pPr>
            <w:r w:rsidRPr="002D55C3">
              <w:rPr>
                <w:rFonts w:ascii="Arial" w:hAnsi="Arial" w:cs="Arial"/>
                <w:b/>
                <w:bCs/>
                <w:color w:val="000000"/>
              </w:rPr>
              <w:t>Part heading is amended to “</w:t>
            </w:r>
            <w:r w:rsidRPr="002871BA">
              <w:rPr>
                <w:rFonts w:ascii="Arial" w:hAnsi="Arial" w:cs="Arial"/>
                <w:b/>
                <w:bCs/>
              </w:rPr>
              <w:t>Amendments to the Bail Act in 2018 and in 2023”</w:t>
            </w:r>
            <w:r>
              <w:rPr>
                <w:rFonts w:ascii="Arial" w:hAnsi="Arial" w:cs="Arial"/>
              </w:rPr>
              <w:t>.</w:t>
            </w:r>
          </w:p>
        </w:tc>
      </w:tr>
      <w:tr w:rsidR="001C0AD4" w14:paraId="3F08D8E9" w14:textId="77777777" w:rsidTr="009B6A89">
        <w:trPr>
          <w:trHeight w:val="172"/>
        </w:trPr>
        <w:tc>
          <w:tcPr>
            <w:tcW w:w="1261" w:type="dxa"/>
            <w:gridSpan w:val="2"/>
            <w:vMerge w:val="restart"/>
            <w:tcBorders>
              <w:top w:val="single" w:sz="4" w:space="0" w:color="auto"/>
              <w:left w:val="single" w:sz="18" w:space="0" w:color="auto"/>
            </w:tcBorders>
          </w:tcPr>
          <w:p w14:paraId="73846970" w14:textId="08BC7F39" w:rsidR="001C0AD4" w:rsidRDefault="001C0AD4" w:rsidP="001C0AD4">
            <w:pPr>
              <w:rPr>
                <w:lang w:val="en-AU"/>
              </w:rPr>
            </w:pPr>
            <w:r>
              <w:rPr>
                <w:lang w:val="en-AU"/>
              </w:rPr>
              <w:t>27/10/23</w:t>
            </w:r>
          </w:p>
        </w:tc>
        <w:tc>
          <w:tcPr>
            <w:tcW w:w="836" w:type="dxa"/>
            <w:vMerge w:val="restart"/>
            <w:tcBorders>
              <w:top w:val="single" w:sz="4" w:space="0" w:color="auto"/>
            </w:tcBorders>
          </w:tcPr>
          <w:p w14:paraId="39CDF54F" w14:textId="451F0134"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2D48A8D9" w14:textId="3D7A2F8F" w:rsidR="001C0AD4" w:rsidRDefault="001C0AD4" w:rsidP="001C0AD4">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57825BCE" w14:textId="6FDCE9E2" w:rsidR="001C0AD4" w:rsidRDefault="001C0AD4" w:rsidP="001C0AD4">
            <w:pPr>
              <w:jc w:val="both"/>
              <w:rPr>
                <w:rFonts w:ascii="Arial" w:hAnsi="Arial" w:cs="Arial"/>
                <w:color w:val="000000"/>
              </w:rPr>
            </w:pPr>
            <w:r w:rsidRPr="002D55C3">
              <w:rPr>
                <w:rFonts w:ascii="Arial" w:hAnsi="Arial" w:cs="Arial"/>
                <w:b/>
                <w:bCs/>
                <w:color w:val="000000"/>
              </w:rPr>
              <w:t>Section heading is amended to “</w:t>
            </w:r>
            <w:r w:rsidRPr="002871BA">
              <w:rPr>
                <w:rFonts w:ascii="Arial" w:hAnsi="Arial" w:cs="Arial"/>
                <w:b/>
                <w:bCs/>
                <w:color w:val="000000"/>
              </w:rPr>
              <w:t xml:space="preserve">The Bail </w:t>
            </w:r>
            <w:r>
              <w:rPr>
                <w:rFonts w:ascii="Arial" w:hAnsi="Arial" w:cs="Arial"/>
                <w:b/>
                <w:bCs/>
              </w:rPr>
              <w:t>Amendment</w:t>
            </w:r>
            <w:r w:rsidRPr="00A362BD">
              <w:rPr>
                <w:rFonts w:ascii="Arial" w:hAnsi="Arial" w:cs="Arial"/>
                <w:b/>
                <w:bCs/>
              </w:rPr>
              <w:t xml:space="preserve"> Act</w:t>
            </w:r>
            <w:r>
              <w:rPr>
                <w:rFonts w:ascii="Arial" w:hAnsi="Arial" w:cs="Arial"/>
                <w:b/>
                <w:bCs/>
              </w:rPr>
              <w:t xml:space="preserve"> 2023</w:t>
            </w:r>
            <w:r w:rsidRPr="00060433">
              <w:rPr>
                <w:rFonts w:ascii="Arial" w:hAnsi="Arial" w:cs="Arial"/>
              </w:rPr>
              <w:t>”.</w:t>
            </w:r>
          </w:p>
        </w:tc>
      </w:tr>
      <w:tr w:rsidR="001C0AD4" w14:paraId="5605F7DC" w14:textId="77777777" w:rsidTr="009B6A89">
        <w:trPr>
          <w:trHeight w:val="171"/>
        </w:trPr>
        <w:tc>
          <w:tcPr>
            <w:tcW w:w="1261" w:type="dxa"/>
            <w:gridSpan w:val="2"/>
            <w:vMerge/>
            <w:tcBorders>
              <w:left w:val="single" w:sz="18" w:space="0" w:color="auto"/>
            </w:tcBorders>
          </w:tcPr>
          <w:p w14:paraId="37CA7EA5" w14:textId="77777777" w:rsidR="001C0AD4" w:rsidRDefault="001C0AD4" w:rsidP="001C0AD4">
            <w:pPr>
              <w:rPr>
                <w:lang w:val="en-AU"/>
              </w:rPr>
            </w:pPr>
          </w:p>
        </w:tc>
        <w:tc>
          <w:tcPr>
            <w:tcW w:w="836" w:type="dxa"/>
            <w:vMerge/>
          </w:tcPr>
          <w:p w14:paraId="6E69465F" w14:textId="68D902D4" w:rsidR="001C0AD4" w:rsidRDefault="001C0AD4" w:rsidP="001C0AD4">
            <w:pPr>
              <w:jc w:val="center"/>
              <w:rPr>
                <w:lang w:val="en-AU"/>
              </w:rPr>
            </w:pPr>
          </w:p>
        </w:tc>
        <w:tc>
          <w:tcPr>
            <w:tcW w:w="1439" w:type="dxa"/>
            <w:vMerge/>
            <w:shd w:val="clear" w:color="auto" w:fill="FFF2CC"/>
          </w:tcPr>
          <w:p w14:paraId="57BDA0D3"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20CF914D" w14:textId="701B416B" w:rsidR="001C0AD4" w:rsidRDefault="001C0AD4" w:rsidP="001C0AD4">
            <w:pPr>
              <w:spacing w:before="20"/>
              <w:jc w:val="both"/>
              <w:rPr>
                <w:rFonts w:ascii="Arial" w:hAnsi="Arial" w:cs="Arial"/>
                <w:color w:val="000000"/>
              </w:rPr>
            </w:pPr>
            <w:r>
              <w:rPr>
                <w:rFonts w:ascii="Arial" w:hAnsi="Arial" w:cs="Arial"/>
                <w:color w:val="000000"/>
              </w:rPr>
              <w:t xml:space="preserve">Text modified to reflect the content of the </w:t>
            </w:r>
            <w:r w:rsidRPr="00F7379D">
              <w:rPr>
                <w:rFonts w:ascii="Arial" w:hAnsi="Arial" w:cs="Arial"/>
                <w:i/>
                <w:iCs/>
                <w:color w:val="000000"/>
              </w:rPr>
              <w:t>Bail Amendment Act 2023</w:t>
            </w:r>
            <w:r>
              <w:rPr>
                <w:rFonts w:ascii="Arial" w:hAnsi="Arial" w:cs="Arial"/>
                <w:color w:val="000000"/>
              </w:rPr>
              <w:t xml:space="preserve"> as ultimately enacted.</w:t>
            </w:r>
          </w:p>
        </w:tc>
      </w:tr>
      <w:tr w:rsidR="001C0AD4" w14:paraId="6C0C54C5" w14:textId="77777777" w:rsidTr="009B6A89">
        <w:trPr>
          <w:trHeight w:val="283"/>
        </w:trPr>
        <w:tc>
          <w:tcPr>
            <w:tcW w:w="1261" w:type="dxa"/>
            <w:gridSpan w:val="2"/>
            <w:tcBorders>
              <w:top w:val="single" w:sz="4" w:space="0" w:color="auto"/>
              <w:left w:val="single" w:sz="18" w:space="0" w:color="auto"/>
            </w:tcBorders>
          </w:tcPr>
          <w:p w14:paraId="40AD0BC1" w14:textId="60ED0C4B" w:rsidR="001C0AD4" w:rsidRDefault="001C0AD4" w:rsidP="001C0AD4">
            <w:pPr>
              <w:rPr>
                <w:lang w:val="en-AU"/>
              </w:rPr>
            </w:pPr>
            <w:r>
              <w:rPr>
                <w:lang w:val="en-AU"/>
              </w:rPr>
              <w:t>27/10/23</w:t>
            </w:r>
          </w:p>
        </w:tc>
        <w:tc>
          <w:tcPr>
            <w:tcW w:w="836" w:type="dxa"/>
            <w:tcBorders>
              <w:top w:val="single" w:sz="4" w:space="0" w:color="auto"/>
            </w:tcBorders>
          </w:tcPr>
          <w:p w14:paraId="49A8C51A" w14:textId="2553E5F3" w:rsidR="001C0AD4" w:rsidRDefault="001C0AD4" w:rsidP="001C0AD4">
            <w:pPr>
              <w:jc w:val="center"/>
              <w:rPr>
                <w:lang w:val="en-AU"/>
              </w:rPr>
            </w:pPr>
            <w:r>
              <w:rPr>
                <w:lang w:val="en-AU"/>
              </w:rPr>
              <w:t>9</w:t>
            </w:r>
          </w:p>
        </w:tc>
        <w:tc>
          <w:tcPr>
            <w:tcW w:w="1439" w:type="dxa"/>
            <w:tcBorders>
              <w:top w:val="single" w:sz="4" w:space="0" w:color="auto"/>
            </w:tcBorders>
          </w:tcPr>
          <w:p w14:paraId="6A9E560D" w14:textId="486A1037"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758283B" w14:textId="1DCD82AA" w:rsidR="001C0AD4" w:rsidRPr="00200253" w:rsidRDefault="001C0AD4" w:rsidP="001C0AD4">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 xml:space="preserve">Re </w:t>
            </w:r>
            <w:r>
              <w:rPr>
                <w:rFonts w:ascii="Arial" w:hAnsi="Arial" w:cs="Arial"/>
                <w:i/>
                <w:iCs/>
              </w:rPr>
              <w:t xml:space="preserve">Ngoc Quoc Pham </w:t>
            </w:r>
            <w:r w:rsidRPr="00E4053C">
              <w:rPr>
                <w:rFonts w:ascii="Arial" w:hAnsi="Arial" w:cs="Arial"/>
              </w:rPr>
              <w:t>[2023] VSC 585</w:t>
            </w:r>
            <w:r>
              <w:rPr>
                <w:rFonts w:ascii="Arial" w:hAnsi="Arial" w:cs="Arial"/>
              </w:rPr>
              <w:t>.</w:t>
            </w:r>
          </w:p>
        </w:tc>
      </w:tr>
      <w:tr w:rsidR="001C0AD4" w14:paraId="0D1B53F8" w14:textId="77777777" w:rsidTr="009B6A89">
        <w:trPr>
          <w:trHeight w:val="283"/>
        </w:trPr>
        <w:tc>
          <w:tcPr>
            <w:tcW w:w="1261" w:type="dxa"/>
            <w:gridSpan w:val="2"/>
            <w:tcBorders>
              <w:top w:val="single" w:sz="4" w:space="0" w:color="auto"/>
              <w:left w:val="single" w:sz="18" w:space="0" w:color="auto"/>
            </w:tcBorders>
          </w:tcPr>
          <w:p w14:paraId="03C96A09" w14:textId="1AE66E9C" w:rsidR="001C0AD4" w:rsidRDefault="001C0AD4" w:rsidP="001C0AD4">
            <w:pPr>
              <w:rPr>
                <w:lang w:val="en-AU"/>
              </w:rPr>
            </w:pPr>
            <w:r>
              <w:rPr>
                <w:lang w:val="en-AU"/>
              </w:rPr>
              <w:t>27/10/23</w:t>
            </w:r>
          </w:p>
        </w:tc>
        <w:tc>
          <w:tcPr>
            <w:tcW w:w="836" w:type="dxa"/>
            <w:tcBorders>
              <w:top w:val="single" w:sz="4" w:space="0" w:color="auto"/>
            </w:tcBorders>
          </w:tcPr>
          <w:p w14:paraId="60F57F75" w14:textId="6472236A" w:rsidR="001C0AD4" w:rsidRDefault="001C0AD4" w:rsidP="001C0AD4">
            <w:pPr>
              <w:jc w:val="center"/>
              <w:rPr>
                <w:lang w:val="en-AU"/>
              </w:rPr>
            </w:pPr>
            <w:r>
              <w:rPr>
                <w:lang w:val="en-AU"/>
              </w:rPr>
              <w:t>9</w:t>
            </w:r>
          </w:p>
        </w:tc>
        <w:tc>
          <w:tcPr>
            <w:tcW w:w="1439" w:type="dxa"/>
            <w:tcBorders>
              <w:top w:val="single" w:sz="4" w:space="0" w:color="auto"/>
            </w:tcBorders>
          </w:tcPr>
          <w:p w14:paraId="4527A171" w14:textId="2F25B972" w:rsidR="001C0AD4" w:rsidRDefault="001C0AD4" w:rsidP="001C0AD4">
            <w:pPr>
              <w:jc w:val="center"/>
              <w:rPr>
                <w:lang w:val="en-AU"/>
              </w:rPr>
            </w:pPr>
            <w:r>
              <w:rPr>
                <w:lang w:val="en-AU"/>
              </w:rPr>
              <w:t>9.4.2.4</w:t>
            </w:r>
          </w:p>
        </w:tc>
        <w:tc>
          <w:tcPr>
            <w:tcW w:w="4802" w:type="dxa"/>
            <w:gridSpan w:val="2"/>
            <w:tcBorders>
              <w:top w:val="single" w:sz="4" w:space="0" w:color="auto"/>
              <w:right w:val="single" w:sz="18" w:space="0" w:color="auto"/>
            </w:tcBorders>
            <w:shd w:val="clear" w:color="auto" w:fill="auto"/>
          </w:tcPr>
          <w:p w14:paraId="1C694225" w14:textId="4041C061"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BE4D30">
              <w:rPr>
                <w:rFonts w:ascii="Arial" w:hAnsi="Arial" w:cs="Arial"/>
                <w:i/>
                <w:iCs/>
                <w:color w:val="000000"/>
              </w:rPr>
              <w:t>Re Keating</w:t>
            </w:r>
            <w:r>
              <w:rPr>
                <w:rFonts w:ascii="Arial" w:hAnsi="Arial" w:cs="Arial"/>
                <w:color w:val="000000"/>
              </w:rPr>
              <w:t xml:space="preserve"> [2023] VSC 594.</w:t>
            </w:r>
          </w:p>
        </w:tc>
      </w:tr>
      <w:tr w:rsidR="001C0AD4" w14:paraId="7748B0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CCE69D" w14:textId="22C6AB4A"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26B7E13D" w14:textId="7B92B93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2CB1037" w14:textId="77777777" w:rsidTr="009B6A89">
        <w:trPr>
          <w:trHeight w:val="283"/>
        </w:trPr>
        <w:tc>
          <w:tcPr>
            <w:tcW w:w="1261" w:type="dxa"/>
            <w:gridSpan w:val="2"/>
            <w:tcBorders>
              <w:left w:val="single" w:sz="18" w:space="0" w:color="auto"/>
            </w:tcBorders>
          </w:tcPr>
          <w:p w14:paraId="3AAB32A6" w14:textId="0DA9657C" w:rsidR="001C0AD4" w:rsidRDefault="001C0AD4" w:rsidP="001C0AD4">
            <w:pPr>
              <w:rPr>
                <w:lang w:val="en-AU"/>
              </w:rPr>
            </w:pPr>
            <w:r>
              <w:rPr>
                <w:lang w:val="en-AU"/>
              </w:rPr>
              <w:t>27/10/23</w:t>
            </w:r>
          </w:p>
        </w:tc>
        <w:tc>
          <w:tcPr>
            <w:tcW w:w="836" w:type="dxa"/>
          </w:tcPr>
          <w:p w14:paraId="54C2E125" w14:textId="638358C3" w:rsidR="001C0AD4" w:rsidRDefault="001C0AD4" w:rsidP="001C0AD4">
            <w:pPr>
              <w:jc w:val="center"/>
              <w:rPr>
                <w:lang w:val="en-AU"/>
              </w:rPr>
            </w:pPr>
            <w:r>
              <w:rPr>
                <w:lang w:val="en-AU"/>
              </w:rPr>
              <w:t>10</w:t>
            </w:r>
          </w:p>
        </w:tc>
        <w:tc>
          <w:tcPr>
            <w:tcW w:w="1439" w:type="dxa"/>
            <w:shd w:val="clear" w:color="auto" w:fill="FFF2CC"/>
          </w:tcPr>
          <w:p w14:paraId="730412C8" w14:textId="72973513" w:rsidR="001C0AD4" w:rsidRDefault="001C0AD4" w:rsidP="001C0AD4">
            <w:pPr>
              <w:keepNext/>
              <w:jc w:val="center"/>
              <w:rPr>
                <w:lang w:val="en-AU"/>
              </w:rPr>
            </w:pPr>
            <w:r>
              <w:rPr>
                <w:lang w:val="en-AU"/>
              </w:rPr>
              <w:t>FORMER</w:t>
            </w:r>
          </w:p>
          <w:p w14:paraId="36E035B0" w14:textId="77777777" w:rsidR="001C0AD4" w:rsidRDefault="001C0AD4" w:rsidP="001C0AD4">
            <w:pPr>
              <w:keepNext/>
              <w:jc w:val="center"/>
              <w:rPr>
                <w:lang w:val="en-AU"/>
              </w:rPr>
            </w:pPr>
            <w:r>
              <w:rPr>
                <w:lang w:val="en-AU"/>
              </w:rPr>
              <w:t>10.2.8</w:t>
            </w:r>
          </w:p>
          <w:p w14:paraId="4723DC44" w14:textId="77777777" w:rsidR="001C0AD4" w:rsidRDefault="001C0AD4" w:rsidP="001C0AD4">
            <w:pPr>
              <w:keepNext/>
              <w:jc w:val="center"/>
              <w:rPr>
                <w:lang w:val="en-AU"/>
              </w:rPr>
            </w:pPr>
            <w:r>
              <w:rPr>
                <w:lang w:val="en-AU"/>
              </w:rPr>
              <w:t>NEW</w:t>
            </w:r>
          </w:p>
          <w:p w14:paraId="53443649" w14:textId="769F7C5A" w:rsidR="001C0AD4" w:rsidRDefault="001C0AD4" w:rsidP="001C0AD4">
            <w:pPr>
              <w:keepNext/>
              <w:jc w:val="center"/>
              <w:rPr>
                <w:lang w:val="en-AU"/>
              </w:rPr>
            </w:pPr>
            <w:r>
              <w:rPr>
                <w:lang w:val="en-AU"/>
              </w:rPr>
              <w:t>10.2.9</w:t>
            </w:r>
          </w:p>
        </w:tc>
        <w:tc>
          <w:tcPr>
            <w:tcW w:w="4802" w:type="dxa"/>
            <w:gridSpan w:val="2"/>
            <w:tcBorders>
              <w:top w:val="single" w:sz="4" w:space="0" w:color="auto"/>
              <w:bottom w:val="single" w:sz="4" w:space="0" w:color="auto"/>
              <w:right w:val="single" w:sz="18" w:space="0" w:color="auto"/>
            </w:tcBorders>
            <w:shd w:val="clear" w:color="auto" w:fill="FFF2CC"/>
          </w:tcPr>
          <w:p w14:paraId="4224E3C9" w14:textId="71C4F3F0" w:rsidR="001C0AD4" w:rsidRPr="00677737"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r w:rsidRPr="00677737">
              <w:rPr>
                <w:rFonts w:ascii="Arial" w:hAnsi="Arial" w:cs="Arial"/>
                <w:b/>
                <w:bCs/>
              </w:rPr>
              <w:t>This section – headed “Committal and ‘uplift’ statistics” – is renumbered 10.2.9.</w:t>
            </w:r>
          </w:p>
          <w:p w14:paraId="5FCE579F" w14:textId="1BF31FC8" w:rsidR="001C0AD4" w:rsidRPr="00677737"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p>
          <w:p w14:paraId="63E8D084" w14:textId="77777777" w:rsidR="001C0AD4" w:rsidRPr="00677737"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p>
          <w:p w14:paraId="7AE3734B" w14:textId="0A045977" w:rsidR="001C0AD4" w:rsidRPr="00677737"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p>
        </w:tc>
      </w:tr>
      <w:tr w:rsidR="001C0AD4" w14:paraId="2EC96B3D" w14:textId="77777777" w:rsidTr="009B6A89">
        <w:tc>
          <w:tcPr>
            <w:tcW w:w="1261" w:type="dxa"/>
            <w:gridSpan w:val="2"/>
            <w:tcBorders>
              <w:top w:val="single" w:sz="4" w:space="0" w:color="auto"/>
              <w:left w:val="single" w:sz="18" w:space="0" w:color="auto"/>
              <w:bottom w:val="single" w:sz="4" w:space="0" w:color="auto"/>
            </w:tcBorders>
          </w:tcPr>
          <w:p w14:paraId="14F7F46D" w14:textId="3F467546" w:rsidR="001C0AD4" w:rsidRDefault="001C0AD4" w:rsidP="001C0AD4">
            <w:pPr>
              <w:rPr>
                <w:lang w:val="en-AU"/>
              </w:rPr>
            </w:pPr>
            <w:r>
              <w:rPr>
                <w:lang w:val="en-AU"/>
              </w:rPr>
              <w:lastRenderedPageBreak/>
              <w:t>27/10/23</w:t>
            </w:r>
          </w:p>
        </w:tc>
        <w:tc>
          <w:tcPr>
            <w:tcW w:w="836" w:type="dxa"/>
            <w:tcBorders>
              <w:top w:val="single" w:sz="4" w:space="0" w:color="auto"/>
              <w:bottom w:val="single" w:sz="4" w:space="0" w:color="auto"/>
            </w:tcBorders>
          </w:tcPr>
          <w:p w14:paraId="0768A97B" w14:textId="7DCE3D5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FFF2CC"/>
          </w:tcPr>
          <w:p w14:paraId="553A89C8" w14:textId="35533CC8" w:rsidR="001C0AD4" w:rsidRDefault="001C0AD4" w:rsidP="001C0AD4">
            <w:pPr>
              <w:keepNext/>
              <w:jc w:val="center"/>
              <w:rPr>
                <w:b/>
                <w:bCs/>
                <w:lang w:val="en-AU"/>
              </w:rPr>
            </w:pPr>
            <w:r>
              <w:rPr>
                <w:b/>
                <w:bCs/>
                <w:lang w:val="en-AU"/>
              </w:rPr>
              <w:t>NEW 10.2.8</w:t>
            </w:r>
          </w:p>
        </w:tc>
        <w:tc>
          <w:tcPr>
            <w:tcW w:w="4802" w:type="dxa"/>
            <w:gridSpan w:val="2"/>
            <w:tcBorders>
              <w:top w:val="single" w:sz="4" w:space="0" w:color="auto"/>
              <w:bottom w:val="single" w:sz="4" w:space="0" w:color="auto"/>
              <w:right w:val="single" w:sz="18" w:space="0" w:color="auto"/>
            </w:tcBorders>
            <w:shd w:val="clear" w:color="auto" w:fill="FFF2CC"/>
          </w:tcPr>
          <w:p w14:paraId="41C49D0A" w14:textId="29C0C97A" w:rsidR="001C0AD4" w:rsidRPr="00677737" w:rsidRDefault="001C0AD4" w:rsidP="001C0AD4">
            <w:pPr>
              <w:spacing w:before="40" w:after="40"/>
              <w:jc w:val="both"/>
              <w:rPr>
                <w:rFonts w:ascii="Arial" w:hAnsi="Arial" w:cs="Arial"/>
                <w:b/>
                <w:color w:val="000000" w:themeColor="text1"/>
              </w:rPr>
            </w:pPr>
            <w:r w:rsidRPr="00677737">
              <w:rPr>
                <w:rFonts w:ascii="Arial" w:hAnsi="Arial" w:cs="Arial"/>
                <w:b/>
                <w:color w:val="000000" w:themeColor="text1"/>
              </w:rPr>
              <w:t>New section headed “</w:t>
            </w:r>
            <w:r>
              <w:rPr>
                <w:rFonts w:ascii="Arial" w:hAnsi="Arial" w:cs="Arial"/>
                <w:b/>
                <w:color w:val="000000" w:themeColor="text1"/>
              </w:rPr>
              <w:t>Fast-tracking of homicide matters to the Supreme Court”</w:t>
            </w:r>
            <w:r w:rsidRPr="00677737">
              <w:rPr>
                <w:rStyle w:val="Hyperlink"/>
                <w:rFonts w:ascii="Arial" w:hAnsi="Arial" w:cs="Arial"/>
                <w:b/>
                <w:color w:val="000000" w:themeColor="text1"/>
                <w:u w:val="none"/>
              </w:rPr>
              <w:t>.</w:t>
            </w:r>
          </w:p>
        </w:tc>
      </w:tr>
      <w:tr w:rsidR="001C0AD4" w14:paraId="0AEA9369" w14:textId="77777777" w:rsidTr="009B6A89">
        <w:tc>
          <w:tcPr>
            <w:tcW w:w="1261" w:type="dxa"/>
            <w:gridSpan w:val="2"/>
            <w:tcBorders>
              <w:top w:val="single" w:sz="4" w:space="0" w:color="auto"/>
              <w:left w:val="single" w:sz="18" w:space="0" w:color="auto"/>
              <w:bottom w:val="single" w:sz="4" w:space="0" w:color="auto"/>
            </w:tcBorders>
          </w:tcPr>
          <w:p w14:paraId="48D3AC22" w14:textId="66D584BF"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7B7F833E" w14:textId="0354F23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5DADB21" w14:textId="30A33D70" w:rsidR="001C0AD4" w:rsidRDefault="001C0AD4" w:rsidP="001C0AD4">
            <w:pPr>
              <w:jc w:val="center"/>
              <w:rPr>
                <w:lang w:val="en-AU"/>
              </w:rPr>
            </w:pPr>
            <w:r>
              <w:rPr>
                <w:lang w:val="en-AU"/>
              </w:rPr>
              <w:t>10.3.3.5</w:t>
            </w:r>
            <w:r>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181579B3" w14:textId="1A075A35" w:rsidR="001C0AD4" w:rsidRDefault="001C0AD4" w:rsidP="001C0AD4">
            <w:pPr>
              <w:spacing w:before="20" w:after="20"/>
              <w:jc w:val="both"/>
              <w:rPr>
                <w:rFonts w:ascii="Arial" w:hAnsi="Arial" w:cs="Arial"/>
              </w:rPr>
            </w:pPr>
            <w:r>
              <w:rPr>
                <w:rFonts w:ascii="Arial" w:hAnsi="Arial" w:cs="Arial"/>
              </w:rPr>
              <w:t xml:space="preserve">References to </w:t>
            </w:r>
            <w:bookmarkStart w:id="79" w:name="_Hlk148971214"/>
            <w:r w:rsidRPr="004F1142">
              <w:rPr>
                <w:rFonts w:ascii="Arial" w:hAnsi="Arial" w:cs="Arial"/>
                <w:i/>
                <w:iCs/>
              </w:rPr>
              <w:t>Lang v The Queen</w:t>
            </w:r>
            <w:r w:rsidRPr="004F1142">
              <w:rPr>
                <w:rFonts w:ascii="Arial" w:hAnsi="Arial" w:cs="Arial"/>
              </w:rPr>
              <w:t xml:space="preserve"> [2023] HCA 29</w:t>
            </w:r>
            <w:r>
              <w:rPr>
                <w:rFonts w:ascii="Arial" w:hAnsi="Arial" w:cs="Arial"/>
              </w:rPr>
              <w:t xml:space="preserve"> at [1], [142]-[143] &amp; [250]-[251]; </w:t>
            </w:r>
            <w:r w:rsidRPr="004A5C9C">
              <w:rPr>
                <w:rFonts w:ascii="Arial" w:hAnsi="Arial" w:cs="Arial"/>
                <w:i/>
                <w:iCs/>
              </w:rPr>
              <w:t>Farrugia v The King</w:t>
            </w:r>
            <w:r>
              <w:rPr>
                <w:rFonts w:ascii="Arial" w:hAnsi="Arial" w:cs="Arial"/>
              </w:rPr>
              <w:t xml:space="preserve"> [2023] VSCA 248 at [46].</w:t>
            </w:r>
            <w:bookmarkEnd w:id="79"/>
          </w:p>
        </w:tc>
      </w:tr>
      <w:tr w:rsidR="001C0AD4" w14:paraId="77CAEFEF" w14:textId="77777777" w:rsidTr="009B6A89">
        <w:tc>
          <w:tcPr>
            <w:tcW w:w="1261" w:type="dxa"/>
            <w:gridSpan w:val="2"/>
            <w:tcBorders>
              <w:top w:val="single" w:sz="4" w:space="0" w:color="auto"/>
              <w:left w:val="single" w:sz="18" w:space="0" w:color="auto"/>
              <w:bottom w:val="single" w:sz="4" w:space="0" w:color="auto"/>
            </w:tcBorders>
          </w:tcPr>
          <w:p w14:paraId="51369037" w14:textId="7F09A6A9"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35477E73" w14:textId="156838B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2CACDE8" w14:textId="57F2D51C" w:rsidR="001C0AD4" w:rsidRDefault="001C0AD4" w:rsidP="001C0AD4">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094A05BE" w14:textId="5E6CB361" w:rsidR="001C0AD4" w:rsidRDefault="001C0AD4" w:rsidP="001C0AD4">
            <w:pPr>
              <w:spacing w:before="20" w:after="20"/>
              <w:jc w:val="both"/>
              <w:rPr>
                <w:rFonts w:ascii="Arial" w:hAnsi="Arial" w:cs="Arial"/>
              </w:rPr>
            </w:pPr>
            <w:r>
              <w:rPr>
                <w:rFonts w:ascii="Arial" w:hAnsi="Arial" w:cs="Arial"/>
              </w:rPr>
              <w:t xml:space="preserve">Reference to amendments to ss.47A &amp; 54H(5) of the </w:t>
            </w:r>
            <w:r w:rsidRPr="00CA6E25">
              <w:rPr>
                <w:rFonts w:ascii="Arial" w:hAnsi="Arial" w:cs="Arial"/>
                <w:i/>
                <w:iCs/>
              </w:rPr>
              <w:t>Jury Directions Act 2015</w:t>
            </w:r>
            <w:r>
              <w:rPr>
                <w:rFonts w:ascii="Arial" w:hAnsi="Arial" w:cs="Arial"/>
              </w:rPr>
              <w:t xml:space="preserve"> relating to ‘consent and reasonable belief in consent’ in sexual offence cases</w:t>
            </w:r>
            <w:r w:rsidRPr="00FF6EE8">
              <w:rPr>
                <w:rFonts w:ascii="Arial" w:hAnsi="Arial" w:cs="Arial"/>
                <w:color w:val="000000"/>
              </w:rPr>
              <w:t>.</w:t>
            </w:r>
          </w:p>
        </w:tc>
      </w:tr>
      <w:tr w:rsidR="001C0AD4" w14:paraId="2DADF6FD" w14:textId="77777777" w:rsidTr="009B6A89">
        <w:tc>
          <w:tcPr>
            <w:tcW w:w="1261" w:type="dxa"/>
            <w:gridSpan w:val="2"/>
            <w:tcBorders>
              <w:top w:val="single" w:sz="4" w:space="0" w:color="auto"/>
              <w:left w:val="single" w:sz="18" w:space="0" w:color="auto"/>
              <w:bottom w:val="single" w:sz="4" w:space="0" w:color="auto"/>
            </w:tcBorders>
          </w:tcPr>
          <w:p w14:paraId="342045BB" w14:textId="5D83BEC8"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551FF977" w14:textId="77ACEB1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6B21E9A" w14:textId="78471C80"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3A4CC1A7" w14:textId="1074E5BF" w:rsidR="001C0AD4" w:rsidRDefault="001C0AD4" w:rsidP="001C0AD4">
            <w:pPr>
              <w:spacing w:before="20" w:after="20"/>
              <w:jc w:val="both"/>
              <w:rPr>
                <w:rFonts w:ascii="Arial" w:hAnsi="Arial" w:cs="Arial"/>
              </w:rPr>
            </w:pPr>
            <w:r>
              <w:rPr>
                <w:rFonts w:ascii="Arial" w:hAnsi="Arial" w:cs="Arial"/>
              </w:rPr>
              <w:t xml:space="preserve">References to </w:t>
            </w:r>
            <w:r w:rsidRPr="000F0B3E">
              <w:rPr>
                <w:rFonts w:ascii="Arial" w:hAnsi="Arial" w:cs="Arial"/>
                <w:i/>
                <w:iCs/>
                <w:color w:val="000000"/>
              </w:rPr>
              <w:t>The Queen v A2</w:t>
            </w:r>
            <w:r>
              <w:rPr>
                <w:rFonts w:ascii="Arial" w:hAnsi="Arial" w:cs="Arial"/>
                <w:color w:val="000000"/>
              </w:rPr>
              <w:t xml:space="preserve"> (2019) 269 CLR 507; </w:t>
            </w:r>
            <w:r w:rsidRPr="000F0B3E">
              <w:rPr>
                <w:rFonts w:ascii="Arial" w:hAnsi="Arial" w:cs="Arial"/>
                <w:i/>
                <w:iCs/>
                <w:color w:val="000000"/>
              </w:rPr>
              <w:t>DPP v Feetham</w:t>
            </w:r>
            <w:r>
              <w:rPr>
                <w:rFonts w:ascii="Arial" w:hAnsi="Arial" w:cs="Arial"/>
                <w:color w:val="000000"/>
              </w:rPr>
              <w:t xml:space="preserve"> [2023] VSC 619.</w:t>
            </w:r>
          </w:p>
        </w:tc>
      </w:tr>
      <w:tr w:rsidR="001C0AD4" w14:paraId="59394F3D" w14:textId="77777777" w:rsidTr="009B6A89">
        <w:tc>
          <w:tcPr>
            <w:tcW w:w="1261" w:type="dxa"/>
            <w:gridSpan w:val="2"/>
            <w:tcBorders>
              <w:top w:val="single" w:sz="4" w:space="0" w:color="auto"/>
              <w:left w:val="single" w:sz="18" w:space="0" w:color="auto"/>
              <w:bottom w:val="single" w:sz="4" w:space="0" w:color="auto"/>
            </w:tcBorders>
          </w:tcPr>
          <w:p w14:paraId="7E12D8F4" w14:textId="4A6A4573"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3419FC1B" w14:textId="651D81F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3E96E33" w14:textId="77777777" w:rsidR="001C0AD4" w:rsidRDefault="001C0AD4" w:rsidP="001C0AD4">
            <w:pPr>
              <w:jc w:val="center"/>
              <w:rPr>
                <w:lang w:val="en-AU"/>
              </w:rPr>
            </w:pPr>
            <w:r>
              <w:rPr>
                <w:lang w:val="en-AU"/>
              </w:rPr>
              <w:t>10.7</w:t>
            </w:r>
            <w:r>
              <w:rPr>
                <w:rFonts w:ascii="Arial" w:hAnsi="Arial" w:cs="Arial"/>
                <w:b/>
                <w:color w:val="FFFFFF" w:themeColor="background1"/>
                <w:szCs w:val="22"/>
                <w:shd w:val="clear" w:color="auto" w:fill="000000"/>
              </w:rPr>
              <w:t>K</w:t>
            </w:r>
          </w:p>
        </w:tc>
        <w:tc>
          <w:tcPr>
            <w:tcW w:w="4802" w:type="dxa"/>
            <w:gridSpan w:val="2"/>
            <w:tcBorders>
              <w:top w:val="single" w:sz="4" w:space="0" w:color="auto"/>
              <w:bottom w:val="single" w:sz="4" w:space="0" w:color="auto"/>
              <w:right w:val="single" w:sz="18" w:space="0" w:color="auto"/>
            </w:tcBorders>
          </w:tcPr>
          <w:p w14:paraId="0D3584EE" w14:textId="77777777" w:rsidR="001C0AD4" w:rsidRDefault="001C0AD4" w:rsidP="001C0AD4">
            <w:pPr>
              <w:spacing w:before="20" w:after="20"/>
              <w:jc w:val="both"/>
              <w:rPr>
                <w:rFonts w:ascii="Arial" w:hAnsi="Arial" w:cs="Arial"/>
              </w:rPr>
            </w:pPr>
            <w:r>
              <w:rPr>
                <w:rFonts w:ascii="Arial" w:hAnsi="Arial" w:cs="Arial"/>
              </w:rPr>
              <w:t>Addition of 2022/23 statistics.</w:t>
            </w:r>
          </w:p>
        </w:tc>
      </w:tr>
      <w:tr w:rsidR="001C0AD4" w14:paraId="0A1580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94F81F" w14:textId="4A6323A1"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7FFF8EC8" w14:textId="6D5900E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9BCFB60" w14:textId="77777777" w:rsidTr="009B6A89">
        <w:tc>
          <w:tcPr>
            <w:tcW w:w="1261" w:type="dxa"/>
            <w:gridSpan w:val="2"/>
            <w:tcBorders>
              <w:top w:val="single" w:sz="4" w:space="0" w:color="auto"/>
              <w:left w:val="single" w:sz="18" w:space="0" w:color="auto"/>
              <w:bottom w:val="single" w:sz="4" w:space="0" w:color="auto"/>
            </w:tcBorders>
          </w:tcPr>
          <w:p w14:paraId="30946699" w14:textId="2B294B7D"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4830D725" w14:textId="47A5CE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BA7EEF" w14:textId="02F47F32"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51A45E28" w14:textId="76FE2A68" w:rsidR="001C0AD4" w:rsidRDefault="001C0AD4" w:rsidP="001C0AD4">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 at [65].</w:t>
            </w:r>
          </w:p>
        </w:tc>
      </w:tr>
      <w:tr w:rsidR="001C0AD4" w14:paraId="143E43CB" w14:textId="77777777" w:rsidTr="009B6A89">
        <w:tc>
          <w:tcPr>
            <w:tcW w:w="1261" w:type="dxa"/>
            <w:gridSpan w:val="2"/>
            <w:tcBorders>
              <w:top w:val="single" w:sz="4" w:space="0" w:color="auto"/>
              <w:left w:val="single" w:sz="18" w:space="0" w:color="auto"/>
              <w:bottom w:val="single" w:sz="4" w:space="0" w:color="auto"/>
            </w:tcBorders>
          </w:tcPr>
          <w:p w14:paraId="75EE787F" w14:textId="7A13D172"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58919878" w14:textId="3513E1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932901" w14:textId="7AEBC733"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C98FD67" w14:textId="520F8DAA" w:rsidR="001C0AD4" w:rsidRPr="00DD483B" w:rsidRDefault="001C0AD4" w:rsidP="001C0AD4">
            <w:pPr>
              <w:spacing w:before="20" w:after="20"/>
              <w:jc w:val="both"/>
              <w:rPr>
                <w:rFonts w:ascii="Arial" w:hAnsi="Arial" w:cs="Arial"/>
              </w:rPr>
            </w:pPr>
            <w:r>
              <w:rPr>
                <w:rFonts w:ascii="Arial" w:hAnsi="Arial" w:cs="Arial"/>
              </w:rPr>
              <w:t xml:space="preserve">References to </w:t>
            </w:r>
            <w:r w:rsidRPr="00542578">
              <w:rPr>
                <w:rFonts w:ascii="Arial" w:hAnsi="Arial" w:cs="Arial"/>
                <w:i/>
                <w:iCs/>
              </w:rPr>
              <w:t>DPP v Harvey</w:t>
            </w:r>
            <w:r>
              <w:rPr>
                <w:rFonts w:ascii="Arial" w:hAnsi="Arial" w:cs="Arial"/>
              </w:rPr>
              <w:t xml:space="preserve"> [2023] VSCA 234 at [53]-[55]; </w:t>
            </w:r>
            <w:r w:rsidRPr="00977C47">
              <w:rPr>
                <w:rFonts w:ascii="Arial" w:hAnsi="Arial" w:cs="Arial"/>
                <w:i/>
                <w:iCs/>
              </w:rPr>
              <w:t>DPP v Merryful; DPP v Bloomfield</w:t>
            </w:r>
            <w:r>
              <w:rPr>
                <w:rFonts w:ascii="Arial" w:hAnsi="Arial" w:cs="Arial"/>
              </w:rPr>
              <w:t xml:space="preserve"> [2023] VSC 244 at [44]-[49].</w:t>
            </w:r>
          </w:p>
        </w:tc>
      </w:tr>
      <w:tr w:rsidR="001C0AD4" w14:paraId="4B7D8851" w14:textId="77777777" w:rsidTr="009B6A89">
        <w:tc>
          <w:tcPr>
            <w:tcW w:w="1261" w:type="dxa"/>
            <w:gridSpan w:val="2"/>
            <w:tcBorders>
              <w:top w:val="single" w:sz="4" w:space="0" w:color="auto"/>
              <w:left w:val="single" w:sz="18" w:space="0" w:color="auto"/>
              <w:bottom w:val="single" w:sz="4" w:space="0" w:color="auto"/>
            </w:tcBorders>
          </w:tcPr>
          <w:p w14:paraId="65A73FCA" w14:textId="549969E7"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5C471D6B" w14:textId="1640C8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40876F" w14:textId="7AE761D8"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99886F0" w14:textId="3578E6AD" w:rsidR="001C0AD4" w:rsidRDefault="001C0AD4" w:rsidP="001C0AD4">
            <w:pPr>
              <w:spacing w:before="20" w:after="20"/>
              <w:jc w:val="both"/>
              <w:rPr>
                <w:rFonts w:ascii="Arial" w:hAnsi="Arial" w:cs="Arial"/>
              </w:rPr>
            </w:pPr>
            <w:r>
              <w:rPr>
                <w:rFonts w:ascii="Arial" w:hAnsi="Arial" w:cs="Arial"/>
              </w:rPr>
              <w:t xml:space="preserve">Summary of </w:t>
            </w:r>
            <w:r w:rsidRPr="00E34BD7">
              <w:rPr>
                <w:rFonts w:ascii="Arial" w:hAnsi="Arial" w:cs="Arial"/>
                <w:i/>
                <w:iCs/>
              </w:rPr>
              <w:t>R v MA</w:t>
            </w:r>
            <w:r>
              <w:rPr>
                <w:rFonts w:ascii="Arial" w:hAnsi="Arial" w:cs="Arial"/>
              </w:rPr>
              <w:t xml:space="preserve"> [2023] VSC 613.</w:t>
            </w:r>
          </w:p>
        </w:tc>
      </w:tr>
      <w:tr w:rsidR="001C0AD4" w14:paraId="1D7E7C0B" w14:textId="77777777" w:rsidTr="009B6A89">
        <w:tc>
          <w:tcPr>
            <w:tcW w:w="1261" w:type="dxa"/>
            <w:gridSpan w:val="2"/>
            <w:tcBorders>
              <w:top w:val="single" w:sz="4" w:space="0" w:color="auto"/>
              <w:left w:val="single" w:sz="18" w:space="0" w:color="auto"/>
              <w:bottom w:val="single" w:sz="4" w:space="0" w:color="auto"/>
            </w:tcBorders>
          </w:tcPr>
          <w:p w14:paraId="465CD0DD" w14:textId="0E3E2250"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71C596E2" w14:textId="2F536D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3A4BD2" w14:textId="26086BC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B7B8A8A" w14:textId="750C6AE7" w:rsidR="001C0AD4" w:rsidRDefault="001C0AD4" w:rsidP="001C0AD4">
            <w:pPr>
              <w:spacing w:before="20" w:after="20"/>
              <w:jc w:val="both"/>
              <w:rPr>
                <w:rFonts w:ascii="Arial" w:hAnsi="Arial" w:cs="Arial"/>
              </w:rPr>
            </w:pPr>
            <w:r>
              <w:rPr>
                <w:rFonts w:ascii="Arial" w:hAnsi="Arial" w:cs="Arial"/>
              </w:rPr>
              <w:t xml:space="preserve">Reference to </w:t>
            </w:r>
            <w:r w:rsidRPr="00CB7C96">
              <w:rPr>
                <w:rFonts w:ascii="Arial" w:hAnsi="Arial" w:cs="Arial"/>
                <w:i/>
                <w:iCs/>
                <w:color w:val="000000"/>
              </w:rPr>
              <w:t>DPP v Edmunds</w:t>
            </w:r>
            <w:r>
              <w:rPr>
                <w:rFonts w:ascii="Arial" w:hAnsi="Arial" w:cs="Arial"/>
                <w:color w:val="000000"/>
              </w:rPr>
              <w:t xml:space="preserve"> [2023] VSC 581.</w:t>
            </w:r>
          </w:p>
        </w:tc>
      </w:tr>
      <w:tr w:rsidR="001C0AD4" w14:paraId="66CEF395" w14:textId="77777777" w:rsidTr="009B6A89">
        <w:tc>
          <w:tcPr>
            <w:tcW w:w="1261" w:type="dxa"/>
            <w:gridSpan w:val="2"/>
            <w:tcBorders>
              <w:top w:val="single" w:sz="4" w:space="0" w:color="auto"/>
              <w:left w:val="single" w:sz="18" w:space="0" w:color="auto"/>
              <w:bottom w:val="single" w:sz="4" w:space="0" w:color="auto"/>
            </w:tcBorders>
          </w:tcPr>
          <w:p w14:paraId="33BB8176" w14:textId="0BF36117"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3B6266FB" w14:textId="1F7118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15803A" w14:textId="329765A5"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8E51121" w14:textId="74BAF71C" w:rsidR="001C0AD4" w:rsidRDefault="001C0AD4" w:rsidP="001C0AD4">
            <w:pPr>
              <w:spacing w:before="20" w:after="20"/>
              <w:jc w:val="both"/>
              <w:rPr>
                <w:rFonts w:ascii="Arial" w:hAnsi="Arial" w:cs="Arial"/>
              </w:rPr>
            </w:pPr>
            <w:r>
              <w:rPr>
                <w:rFonts w:ascii="Arial" w:hAnsi="Arial" w:cs="Arial"/>
              </w:rPr>
              <w:t xml:space="preserve">Summary of </w:t>
            </w:r>
            <w:r w:rsidRPr="00542578">
              <w:rPr>
                <w:rFonts w:ascii="Arial" w:hAnsi="Arial" w:cs="Arial"/>
                <w:i/>
                <w:iCs/>
              </w:rPr>
              <w:t>DPP v Harvey</w:t>
            </w:r>
            <w:r>
              <w:rPr>
                <w:rFonts w:ascii="Arial" w:hAnsi="Arial" w:cs="Arial"/>
              </w:rPr>
              <w:t xml:space="preserve"> [2023] VSCA 234 and extracts from [46]-[48] &amp; [55]-[58].</w:t>
            </w:r>
          </w:p>
        </w:tc>
      </w:tr>
      <w:tr w:rsidR="001C0AD4" w14:paraId="4720AFD9" w14:textId="77777777" w:rsidTr="009B6A89">
        <w:tc>
          <w:tcPr>
            <w:tcW w:w="1261" w:type="dxa"/>
            <w:gridSpan w:val="2"/>
            <w:tcBorders>
              <w:top w:val="single" w:sz="4" w:space="0" w:color="auto"/>
              <w:left w:val="single" w:sz="18" w:space="0" w:color="auto"/>
              <w:bottom w:val="single" w:sz="4" w:space="0" w:color="auto"/>
            </w:tcBorders>
          </w:tcPr>
          <w:p w14:paraId="6B00E968" w14:textId="44258F19"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1D072E2C" w14:textId="689649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831D56" w14:textId="1BEB3C26"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C092D6E" w14:textId="19CE26C1" w:rsidR="001C0AD4" w:rsidRDefault="001C0AD4" w:rsidP="001C0AD4">
            <w:pPr>
              <w:spacing w:before="20" w:after="20"/>
              <w:jc w:val="both"/>
              <w:rPr>
                <w:rFonts w:ascii="Arial" w:hAnsi="Arial" w:cs="Arial"/>
              </w:rPr>
            </w:pPr>
            <w:r>
              <w:rPr>
                <w:rFonts w:ascii="Arial" w:hAnsi="Arial" w:cs="Arial"/>
              </w:rPr>
              <w:t xml:space="preserve">Reference to </w:t>
            </w:r>
            <w:r w:rsidRPr="00FE4841">
              <w:rPr>
                <w:rFonts w:ascii="Arial" w:hAnsi="Arial" w:cs="Arial"/>
                <w:i/>
                <w:iCs/>
              </w:rPr>
              <w:t>Vocaj v The King</w:t>
            </w:r>
            <w:r>
              <w:rPr>
                <w:rFonts w:ascii="Arial" w:hAnsi="Arial" w:cs="Arial"/>
              </w:rPr>
              <w:t xml:space="preserve"> [2023] VSCA 242.  Summary of </w:t>
            </w:r>
            <w:r>
              <w:rPr>
                <w:rFonts w:ascii="Arial" w:hAnsi="Arial" w:cs="Arial"/>
                <w:i/>
                <w:iCs/>
              </w:rPr>
              <w:t xml:space="preserve">DPP v Richardson </w:t>
            </w:r>
            <w:r w:rsidRPr="007C20F3">
              <w:rPr>
                <w:rFonts w:ascii="Arial" w:hAnsi="Arial" w:cs="Arial"/>
              </w:rPr>
              <w:t>[2023] VSCA 241</w:t>
            </w:r>
            <w:r>
              <w:rPr>
                <w:rFonts w:ascii="Arial" w:hAnsi="Arial" w:cs="Arial"/>
              </w:rPr>
              <w:t>.</w:t>
            </w:r>
          </w:p>
        </w:tc>
      </w:tr>
      <w:tr w:rsidR="001C0AD4" w14:paraId="4F37941B" w14:textId="77777777" w:rsidTr="009B6A89">
        <w:tc>
          <w:tcPr>
            <w:tcW w:w="1261" w:type="dxa"/>
            <w:gridSpan w:val="2"/>
            <w:tcBorders>
              <w:top w:val="single" w:sz="4" w:space="0" w:color="auto"/>
              <w:left w:val="single" w:sz="18" w:space="0" w:color="auto"/>
              <w:bottom w:val="single" w:sz="4" w:space="0" w:color="auto"/>
            </w:tcBorders>
          </w:tcPr>
          <w:p w14:paraId="139C18D2" w14:textId="52A2AC45"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6670E5DC" w14:textId="132239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2F2442" w14:textId="228E51BB" w:rsidR="001C0AD4" w:rsidRDefault="001C0AD4" w:rsidP="001C0AD4">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6F8EAAB3" w14:textId="7B324AFF" w:rsidR="001C0AD4" w:rsidRDefault="001C0AD4" w:rsidP="001C0AD4">
            <w:pPr>
              <w:spacing w:before="20" w:after="20"/>
              <w:jc w:val="both"/>
              <w:rPr>
                <w:rFonts w:ascii="Arial" w:hAnsi="Arial" w:cs="Arial"/>
              </w:rPr>
            </w:pPr>
            <w:r>
              <w:rPr>
                <w:rFonts w:ascii="Arial" w:hAnsi="Arial" w:cs="Arial"/>
              </w:rPr>
              <w:t xml:space="preserve">Extract from </w:t>
            </w:r>
            <w:r w:rsidRPr="00E05D78">
              <w:rPr>
                <w:rFonts w:ascii="Arial" w:hAnsi="Arial" w:cs="Arial"/>
                <w:i/>
                <w:iCs/>
              </w:rPr>
              <w:t>Wright v The King</w:t>
            </w:r>
            <w:r>
              <w:rPr>
                <w:rFonts w:ascii="Arial" w:hAnsi="Arial" w:cs="Arial"/>
              </w:rPr>
              <w:t xml:space="preserve"> [2023] VSCA 243 at [88].</w:t>
            </w:r>
          </w:p>
        </w:tc>
      </w:tr>
      <w:tr w:rsidR="001C0AD4" w14:paraId="30ABBBFF" w14:textId="77777777" w:rsidTr="009B6A89">
        <w:tc>
          <w:tcPr>
            <w:tcW w:w="1261" w:type="dxa"/>
            <w:gridSpan w:val="2"/>
            <w:tcBorders>
              <w:top w:val="single" w:sz="4" w:space="0" w:color="auto"/>
              <w:left w:val="single" w:sz="18" w:space="0" w:color="auto"/>
              <w:bottom w:val="single" w:sz="4" w:space="0" w:color="auto"/>
            </w:tcBorders>
          </w:tcPr>
          <w:p w14:paraId="42384BA1" w14:textId="35007478"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04BA3403" w14:textId="30A0D7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6A065E" w14:textId="51A5D6C9"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C833597" w14:textId="5C11E1CB" w:rsidR="001C0AD4" w:rsidRDefault="001C0AD4" w:rsidP="001C0AD4">
            <w:pPr>
              <w:spacing w:before="20" w:after="20"/>
              <w:jc w:val="both"/>
              <w:rPr>
                <w:rFonts w:ascii="Arial" w:hAnsi="Arial" w:cs="Arial"/>
              </w:rPr>
            </w:pPr>
            <w:r>
              <w:rPr>
                <w:rFonts w:ascii="Arial" w:hAnsi="Arial" w:cs="Arial"/>
              </w:rPr>
              <w:t xml:space="preserve">Reference to </w:t>
            </w:r>
            <w:r w:rsidRPr="00977C47">
              <w:rPr>
                <w:rFonts w:ascii="Arial" w:hAnsi="Arial" w:cs="Arial"/>
                <w:i/>
                <w:iCs/>
              </w:rPr>
              <w:t>DPP v Merryful; DPP v Bloomfield</w:t>
            </w:r>
            <w:r>
              <w:rPr>
                <w:rFonts w:ascii="Arial" w:hAnsi="Arial" w:cs="Arial"/>
              </w:rPr>
              <w:t xml:space="preserve"> [2023] VSC 244.</w:t>
            </w:r>
          </w:p>
        </w:tc>
      </w:tr>
      <w:tr w:rsidR="001C0AD4" w14:paraId="5BD6DFC2" w14:textId="77777777" w:rsidTr="009B6A89">
        <w:tc>
          <w:tcPr>
            <w:tcW w:w="1261" w:type="dxa"/>
            <w:gridSpan w:val="2"/>
            <w:tcBorders>
              <w:top w:val="single" w:sz="4" w:space="0" w:color="auto"/>
              <w:left w:val="single" w:sz="18" w:space="0" w:color="auto"/>
              <w:bottom w:val="single" w:sz="4" w:space="0" w:color="auto"/>
            </w:tcBorders>
          </w:tcPr>
          <w:p w14:paraId="366607AE" w14:textId="05084A5E"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0341652C" w14:textId="29FD586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D2FCFB" w14:textId="77777777"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7F402BA2" w14:textId="0BBC50CF" w:rsidR="001C0AD4" w:rsidRDefault="001C0AD4" w:rsidP="001C0AD4">
            <w:pPr>
              <w:spacing w:before="20" w:after="20"/>
              <w:jc w:val="both"/>
              <w:rPr>
                <w:rFonts w:ascii="Arial" w:hAnsi="Arial" w:cs="Arial"/>
              </w:rPr>
            </w:pPr>
            <w:r>
              <w:rPr>
                <w:rFonts w:ascii="Arial" w:hAnsi="Arial" w:cs="Arial"/>
              </w:rPr>
              <w:t xml:space="preserve">Correction of formatting errors in the extracts from </w:t>
            </w:r>
            <w:r w:rsidRPr="00414565">
              <w:rPr>
                <w:rFonts w:ascii="Arial" w:hAnsi="Arial" w:cs="Arial"/>
                <w:i/>
                <w:iCs/>
              </w:rPr>
              <w:t>Skeates (a pseudonym) v The King</w:t>
            </w:r>
            <w:r>
              <w:rPr>
                <w:rFonts w:ascii="Arial" w:hAnsi="Arial" w:cs="Arial"/>
              </w:rPr>
              <w:t xml:space="preserve"> [2023] VSCA 226.</w:t>
            </w:r>
          </w:p>
        </w:tc>
      </w:tr>
      <w:tr w:rsidR="001C0AD4" w14:paraId="1BE8EF73" w14:textId="77777777" w:rsidTr="009B6A89">
        <w:tc>
          <w:tcPr>
            <w:tcW w:w="1261" w:type="dxa"/>
            <w:gridSpan w:val="2"/>
            <w:tcBorders>
              <w:top w:val="single" w:sz="4" w:space="0" w:color="auto"/>
              <w:left w:val="single" w:sz="18" w:space="0" w:color="auto"/>
              <w:bottom w:val="single" w:sz="4" w:space="0" w:color="auto"/>
            </w:tcBorders>
          </w:tcPr>
          <w:p w14:paraId="31984603" w14:textId="3424FE75"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39C2AE0B" w14:textId="470E66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9BA460" w14:textId="67FD93D9" w:rsidR="001C0AD4" w:rsidRDefault="001C0AD4" w:rsidP="001C0AD4">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tcPr>
          <w:p w14:paraId="79FDE28B" w14:textId="1303A66F" w:rsidR="001C0AD4" w:rsidRDefault="001C0AD4" w:rsidP="001C0AD4">
            <w:pPr>
              <w:spacing w:before="20" w:after="20"/>
              <w:jc w:val="both"/>
              <w:rPr>
                <w:rFonts w:ascii="Arial" w:hAnsi="Arial" w:cs="Arial"/>
              </w:rPr>
            </w:pPr>
            <w:r>
              <w:rPr>
                <w:rFonts w:ascii="Arial" w:hAnsi="Arial" w:cs="Arial"/>
              </w:rPr>
              <w:t xml:space="preserve">Reference to </w:t>
            </w:r>
            <w:r w:rsidRPr="00535478">
              <w:rPr>
                <w:rFonts w:ascii="Arial" w:hAnsi="Arial" w:cs="Arial"/>
                <w:i/>
                <w:iCs/>
              </w:rPr>
              <w:t>DPP v RC (No 2)</w:t>
            </w:r>
            <w:r>
              <w:rPr>
                <w:rFonts w:ascii="Arial" w:hAnsi="Arial" w:cs="Arial"/>
              </w:rPr>
              <w:t xml:space="preserve"> [2023] VSC 422.</w:t>
            </w:r>
          </w:p>
        </w:tc>
      </w:tr>
      <w:tr w:rsidR="001C0AD4" w14:paraId="032097E6" w14:textId="77777777" w:rsidTr="009B6A89">
        <w:tc>
          <w:tcPr>
            <w:tcW w:w="1261" w:type="dxa"/>
            <w:gridSpan w:val="2"/>
            <w:tcBorders>
              <w:top w:val="single" w:sz="4" w:space="0" w:color="auto"/>
              <w:left w:val="single" w:sz="18" w:space="0" w:color="auto"/>
              <w:bottom w:val="single" w:sz="4" w:space="0" w:color="auto"/>
            </w:tcBorders>
          </w:tcPr>
          <w:p w14:paraId="331AAC30" w14:textId="3652F6E8"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214C69AF" w14:textId="25682C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7F138D" w14:textId="157B38CF"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251DCBCF" w14:textId="775D9AED" w:rsidR="001C0AD4" w:rsidRDefault="001C0AD4" w:rsidP="001C0AD4">
            <w:pPr>
              <w:spacing w:before="20" w:after="20"/>
              <w:jc w:val="both"/>
              <w:rPr>
                <w:rFonts w:ascii="Arial" w:hAnsi="Arial" w:cs="Arial"/>
              </w:rPr>
            </w:pPr>
            <w:r>
              <w:rPr>
                <w:rFonts w:ascii="Arial" w:hAnsi="Arial" w:cs="Arial"/>
              </w:rPr>
              <w:t xml:space="preserve">Summary of </w:t>
            </w:r>
            <w:r w:rsidRPr="003960E2">
              <w:rPr>
                <w:rFonts w:ascii="Arial" w:hAnsi="Arial" w:cs="Arial"/>
                <w:i/>
                <w:iCs/>
                <w:color w:val="000000"/>
              </w:rPr>
              <w:t>DPP v Richardson</w:t>
            </w:r>
            <w:r>
              <w:rPr>
                <w:rFonts w:ascii="Arial" w:hAnsi="Arial" w:cs="Arial"/>
                <w:color w:val="000000"/>
              </w:rPr>
              <w:t xml:space="preserve"> [2023] VSCA 241 and extract from [92].</w:t>
            </w:r>
          </w:p>
        </w:tc>
      </w:tr>
      <w:tr w:rsidR="001C0AD4" w14:paraId="590CFD7B"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3A601E59" w14:textId="7B319E59" w:rsidR="001C0AD4" w:rsidRDefault="001C0AD4" w:rsidP="001C0AD4">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14791161" w14:textId="6906C3DB"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39C6FF0" w14:textId="7C5929BB" w:rsidR="001C0AD4" w:rsidRDefault="001C0AD4" w:rsidP="001C0AD4">
            <w:pPr>
              <w:jc w:val="center"/>
              <w:rPr>
                <w:lang w:val="en-AU"/>
              </w:rPr>
            </w:pPr>
            <w:r>
              <w:rPr>
                <w:lang w:val="en-AU"/>
              </w:rPr>
              <w:t>11.4.5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37EF86C" w14:textId="595BB72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B7C96">
              <w:rPr>
                <w:rFonts w:ascii="Arial" w:hAnsi="Arial" w:cs="Arial"/>
                <w:i/>
                <w:iCs/>
                <w:color w:val="000000"/>
              </w:rPr>
              <w:t>DPP v Edmunds</w:t>
            </w:r>
            <w:r>
              <w:rPr>
                <w:rFonts w:ascii="Arial" w:hAnsi="Arial" w:cs="Arial"/>
                <w:color w:val="000000"/>
              </w:rPr>
              <w:t xml:space="preserve"> [2023] VSC 581 at [5].</w:t>
            </w:r>
          </w:p>
        </w:tc>
      </w:tr>
      <w:tr w:rsidR="001C0AD4" w14:paraId="11BEF080"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0493480D" w14:textId="18B2F54C" w:rsidR="001C0AD4" w:rsidRDefault="001C0AD4" w:rsidP="001C0AD4">
            <w:pPr>
              <w:rPr>
                <w:lang w:val="en-AU"/>
              </w:rPr>
            </w:pPr>
            <w:r>
              <w:rPr>
                <w:lang w:val="en-AU"/>
              </w:rPr>
              <w:t>27/10/23</w:t>
            </w:r>
          </w:p>
        </w:tc>
        <w:tc>
          <w:tcPr>
            <w:tcW w:w="836" w:type="dxa"/>
            <w:tcBorders>
              <w:top w:val="single" w:sz="4" w:space="0" w:color="auto"/>
              <w:bottom w:val="single" w:sz="4" w:space="0" w:color="000000" w:themeColor="text1"/>
            </w:tcBorders>
            <w:shd w:val="clear" w:color="auto" w:fill="auto"/>
          </w:tcPr>
          <w:p w14:paraId="213FD64B" w14:textId="3629F465"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0CBE3C" w14:textId="77777777"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8EAC61B" w14:textId="6EE739A7" w:rsidR="001C0AD4" w:rsidRDefault="001C0AD4" w:rsidP="001C0AD4">
            <w:pPr>
              <w:spacing w:before="20" w:after="20"/>
              <w:jc w:val="both"/>
              <w:rPr>
                <w:rFonts w:ascii="Arial" w:hAnsi="Arial" w:cs="Arial"/>
                <w:color w:val="000000"/>
              </w:rPr>
            </w:pPr>
            <w:r>
              <w:rPr>
                <w:rFonts w:ascii="Arial" w:hAnsi="Arial" w:cs="Arial"/>
                <w:color w:val="000000"/>
              </w:rPr>
              <w:t>Added statistics for sentencing orders made in 2022/23 and significant amendments to the text.</w:t>
            </w:r>
          </w:p>
        </w:tc>
      </w:tr>
      <w:tr w:rsidR="001C0AD4" w14:paraId="1F3EA1F9" w14:textId="77777777" w:rsidTr="009B6A89">
        <w:tc>
          <w:tcPr>
            <w:tcW w:w="1261" w:type="dxa"/>
            <w:gridSpan w:val="2"/>
            <w:tcBorders>
              <w:top w:val="single" w:sz="4" w:space="0" w:color="auto"/>
              <w:left w:val="single" w:sz="18" w:space="0" w:color="auto"/>
              <w:bottom w:val="single" w:sz="4" w:space="0" w:color="auto"/>
            </w:tcBorders>
          </w:tcPr>
          <w:p w14:paraId="2D33AEFD" w14:textId="5633236E"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32CCEA17" w14:textId="288BCA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3D4773" w14:textId="354F37F0" w:rsidR="001C0AD4" w:rsidRDefault="001C0AD4" w:rsidP="001C0AD4">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BEAF17A" w14:textId="109A869C" w:rsidR="001C0AD4" w:rsidRDefault="001C0AD4" w:rsidP="001C0AD4">
            <w:pPr>
              <w:spacing w:before="20" w:after="20"/>
              <w:jc w:val="both"/>
              <w:rPr>
                <w:rFonts w:ascii="Arial" w:hAnsi="Arial" w:cs="Arial"/>
              </w:rPr>
            </w:pPr>
            <w:r>
              <w:rPr>
                <w:rFonts w:ascii="Arial" w:hAnsi="Arial" w:cs="Arial"/>
              </w:rPr>
              <w:t>Added statistics for youth offending rates in Australia for 2020/21 &amp; 2021/22.</w:t>
            </w:r>
          </w:p>
        </w:tc>
      </w:tr>
      <w:tr w:rsidR="001C0AD4" w14:paraId="027E82F7" w14:textId="77777777" w:rsidTr="009B6A89">
        <w:tc>
          <w:tcPr>
            <w:tcW w:w="1261" w:type="dxa"/>
            <w:gridSpan w:val="2"/>
            <w:tcBorders>
              <w:top w:val="single" w:sz="4" w:space="0" w:color="auto"/>
              <w:left w:val="single" w:sz="18" w:space="0" w:color="auto"/>
              <w:bottom w:val="single" w:sz="4" w:space="0" w:color="auto"/>
            </w:tcBorders>
          </w:tcPr>
          <w:p w14:paraId="321D2FA3" w14:textId="5A86109E"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24B94A2C" w14:textId="38CD03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5F382C" w14:textId="464A8D47" w:rsidR="001C0AD4" w:rsidRDefault="001C0AD4" w:rsidP="001C0AD4">
            <w:pPr>
              <w:jc w:val="center"/>
              <w:rPr>
                <w:lang w:val="en-AU"/>
              </w:rPr>
            </w:pPr>
            <w:r>
              <w:rPr>
                <w:lang w:val="en-AU"/>
              </w:rPr>
              <w:t>11.13.2</w:t>
            </w:r>
          </w:p>
        </w:tc>
        <w:tc>
          <w:tcPr>
            <w:tcW w:w="4802" w:type="dxa"/>
            <w:gridSpan w:val="2"/>
            <w:tcBorders>
              <w:top w:val="single" w:sz="4" w:space="0" w:color="auto"/>
              <w:bottom w:val="single" w:sz="4" w:space="0" w:color="auto"/>
              <w:right w:val="single" w:sz="18" w:space="0" w:color="auto"/>
            </w:tcBorders>
          </w:tcPr>
          <w:p w14:paraId="26FAE70C" w14:textId="655FE9B7" w:rsidR="001C0AD4" w:rsidRDefault="001C0AD4" w:rsidP="001C0AD4">
            <w:pPr>
              <w:spacing w:before="20" w:after="20"/>
              <w:jc w:val="both"/>
              <w:rPr>
                <w:rFonts w:ascii="Arial" w:hAnsi="Arial" w:cs="Arial"/>
              </w:rPr>
            </w:pPr>
            <w:r>
              <w:rPr>
                <w:rFonts w:ascii="Arial" w:hAnsi="Arial" w:cs="Arial"/>
              </w:rPr>
              <w:t xml:space="preserve">Addition of amendments to ss.3, 9(1), 11(1) &amp; 21(3) of the </w:t>
            </w:r>
            <w:r w:rsidRPr="000E708F">
              <w:rPr>
                <w:rFonts w:ascii="Arial" w:hAnsi="Arial" w:cs="Arial"/>
                <w:i/>
                <w:iCs/>
              </w:rPr>
              <w:t>Spent Convictions Act</w:t>
            </w:r>
            <w:r>
              <w:rPr>
                <w:rFonts w:ascii="Arial" w:hAnsi="Arial" w:cs="Arial"/>
              </w:rPr>
              <w:t xml:space="preserve"> 2021 and reference to added ss.5A &amp; 5B.</w:t>
            </w:r>
          </w:p>
        </w:tc>
      </w:tr>
      <w:tr w:rsidR="001C0AD4" w14:paraId="68960174" w14:textId="77777777" w:rsidTr="009B6A89">
        <w:tc>
          <w:tcPr>
            <w:tcW w:w="1261" w:type="dxa"/>
            <w:gridSpan w:val="2"/>
            <w:tcBorders>
              <w:top w:val="single" w:sz="4" w:space="0" w:color="auto"/>
              <w:left w:val="single" w:sz="18" w:space="0" w:color="auto"/>
              <w:bottom w:val="single" w:sz="4" w:space="0" w:color="auto"/>
            </w:tcBorders>
          </w:tcPr>
          <w:p w14:paraId="67D6BB76" w14:textId="646E5A2E" w:rsidR="001C0AD4" w:rsidRDefault="001C0AD4" w:rsidP="001C0AD4">
            <w:pPr>
              <w:rPr>
                <w:lang w:val="en-AU"/>
              </w:rPr>
            </w:pPr>
            <w:r>
              <w:rPr>
                <w:lang w:val="en-AU"/>
              </w:rPr>
              <w:t>27/10/23</w:t>
            </w:r>
          </w:p>
        </w:tc>
        <w:tc>
          <w:tcPr>
            <w:tcW w:w="836" w:type="dxa"/>
            <w:tcBorders>
              <w:top w:val="single" w:sz="4" w:space="0" w:color="auto"/>
              <w:bottom w:val="single" w:sz="4" w:space="0" w:color="auto"/>
            </w:tcBorders>
          </w:tcPr>
          <w:p w14:paraId="33E28053" w14:textId="4E1C34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61BD8E" w14:textId="1CF698AD" w:rsidR="001C0AD4" w:rsidRDefault="001C0AD4" w:rsidP="001C0AD4">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27B1BC6A" w14:textId="600A0C60"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i/>
                <w:iCs/>
                <w:color w:val="000000"/>
              </w:rPr>
              <w:t xml:space="preserve">Gugliucciello v The King </w:t>
            </w:r>
            <w:r w:rsidRPr="0062224E">
              <w:rPr>
                <w:rFonts w:ascii="Arial" w:hAnsi="Arial" w:cs="Arial"/>
                <w:color w:val="000000"/>
              </w:rPr>
              <w:t>[2023] VSCA 247.</w:t>
            </w:r>
          </w:p>
        </w:tc>
      </w:tr>
      <w:tr w:rsidR="001C0AD4" w14:paraId="6E37B2C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E42E3A" w14:textId="6E6006A0" w:rsidR="001C0AD4" w:rsidRPr="0054535C" w:rsidRDefault="001C0AD4" w:rsidP="001C0AD4">
            <w:pPr>
              <w:keepNext/>
              <w:keepLines/>
              <w:rPr>
                <w:sz w:val="22"/>
                <w:lang w:val="en-AU"/>
              </w:rPr>
            </w:pPr>
            <w:r>
              <w:rPr>
                <w:sz w:val="22"/>
                <w:lang w:val="en-AU"/>
              </w:rPr>
              <w:t>27/10/23</w:t>
            </w:r>
          </w:p>
        </w:tc>
        <w:tc>
          <w:tcPr>
            <w:tcW w:w="7077" w:type="dxa"/>
            <w:gridSpan w:val="4"/>
            <w:tcBorders>
              <w:top w:val="single" w:sz="18" w:space="0" w:color="auto"/>
              <w:bottom w:val="single" w:sz="4" w:space="0" w:color="auto"/>
              <w:right w:val="single" w:sz="18" w:space="0" w:color="auto"/>
            </w:tcBorders>
            <w:shd w:val="clear" w:color="auto" w:fill="DDDDDD"/>
          </w:tcPr>
          <w:p w14:paraId="13CE58F7" w14:textId="6F78859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688D3D5C" w14:textId="77777777" w:rsidTr="009B6A89">
        <w:trPr>
          <w:trHeight w:val="180"/>
        </w:trPr>
        <w:tc>
          <w:tcPr>
            <w:tcW w:w="1261" w:type="dxa"/>
            <w:gridSpan w:val="2"/>
            <w:vMerge w:val="restart"/>
            <w:tcBorders>
              <w:left w:val="single" w:sz="18" w:space="0" w:color="auto"/>
            </w:tcBorders>
          </w:tcPr>
          <w:p w14:paraId="29F3FE62" w14:textId="67F380E3" w:rsidR="001C0AD4" w:rsidRDefault="001C0AD4" w:rsidP="001C0AD4">
            <w:pPr>
              <w:rPr>
                <w:lang w:val="en-AU"/>
              </w:rPr>
            </w:pPr>
            <w:r>
              <w:rPr>
                <w:lang w:val="en-AU"/>
              </w:rPr>
              <w:t>27/10/23</w:t>
            </w:r>
          </w:p>
        </w:tc>
        <w:tc>
          <w:tcPr>
            <w:tcW w:w="836" w:type="dxa"/>
            <w:vMerge w:val="restart"/>
          </w:tcPr>
          <w:p w14:paraId="1072CE2C" w14:textId="1AA736FB" w:rsidR="001C0AD4" w:rsidRDefault="001C0AD4" w:rsidP="001C0AD4">
            <w:pPr>
              <w:jc w:val="center"/>
              <w:rPr>
                <w:lang w:val="en-AU"/>
              </w:rPr>
            </w:pPr>
            <w:r>
              <w:rPr>
                <w:lang w:val="en-AU"/>
              </w:rPr>
              <w:t>12</w:t>
            </w:r>
          </w:p>
        </w:tc>
        <w:tc>
          <w:tcPr>
            <w:tcW w:w="1439" w:type="dxa"/>
            <w:vMerge w:val="restart"/>
          </w:tcPr>
          <w:p w14:paraId="1F5C15EC" w14:textId="6F70B206" w:rsidR="001C0AD4" w:rsidRDefault="001C0AD4" w:rsidP="001C0AD4">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2AC1D175" w14:textId="1EA49C9A" w:rsidR="001C0AD4" w:rsidRPr="00435205" w:rsidRDefault="001C0AD4" w:rsidP="001C0AD4">
            <w:pPr>
              <w:spacing w:before="20" w:after="20"/>
              <w:jc w:val="both"/>
              <w:rPr>
                <w:rFonts w:ascii="Arial" w:hAnsi="Arial" w:cs="Arial"/>
                <w:b/>
                <w:bCs/>
                <w:color w:val="000000"/>
              </w:rPr>
            </w:pPr>
            <w:r w:rsidRPr="00435205">
              <w:rPr>
                <w:rFonts w:ascii="Arial" w:hAnsi="Arial" w:cs="Arial"/>
                <w:b/>
                <w:bCs/>
                <w:color w:val="000000"/>
              </w:rPr>
              <w:t xml:space="preserve">New section </w:t>
            </w:r>
            <w:r>
              <w:rPr>
                <w:rFonts w:ascii="Arial" w:hAnsi="Arial" w:cs="Arial"/>
                <w:b/>
                <w:bCs/>
                <w:color w:val="000000"/>
              </w:rPr>
              <w:t>head</w:t>
            </w:r>
            <w:r w:rsidRPr="00435205">
              <w:rPr>
                <w:rFonts w:ascii="Arial" w:hAnsi="Arial" w:cs="Arial"/>
                <w:b/>
                <w:bCs/>
                <w:color w:val="000000"/>
              </w:rPr>
              <w:t>ed “</w:t>
            </w:r>
            <w:r>
              <w:rPr>
                <w:rFonts w:ascii="Arial" w:hAnsi="Arial" w:cs="Arial"/>
                <w:b/>
                <w:bCs/>
                <w:color w:val="000000"/>
              </w:rPr>
              <w:t>Statistics”.</w:t>
            </w:r>
          </w:p>
        </w:tc>
      </w:tr>
      <w:tr w:rsidR="001C0AD4" w14:paraId="54644FED" w14:textId="77777777" w:rsidTr="009B6A89">
        <w:trPr>
          <w:trHeight w:val="179"/>
        </w:trPr>
        <w:tc>
          <w:tcPr>
            <w:tcW w:w="1261" w:type="dxa"/>
            <w:gridSpan w:val="2"/>
            <w:vMerge/>
            <w:tcBorders>
              <w:left w:val="single" w:sz="18" w:space="0" w:color="auto"/>
            </w:tcBorders>
          </w:tcPr>
          <w:p w14:paraId="0D77D3AF" w14:textId="77777777" w:rsidR="001C0AD4" w:rsidRDefault="001C0AD4" w:rsidP="001C0AD4">
            <w:pPr>
              <w:rPr>
                <w:lang w:val="en-AU"/>
              </w:rPr>
            </w:pPr>
          </w:p>
        </w:tc>
        <w:tc>
          <w:tcPr>
            <w:tcW w:w="836" w:type="dxa"/>
            <w:vMerge/>
          </w:tcPr>
          <w:p w14:paraId="49008B35" w14:textId="20CA802B" w:rsidR="001C0AD4" w:rsidRDefault="001C0AD4" w:rsidP="001C0AD4">
            <w:pPr>
              <w:jc w:val="center"/>
              <w:rPr>
                <w:lang w:val="en-AU"/>
              </w:rPr>
            </w:pPr>
          </w:p>
        </w:tc>
        <w:tc>
          <w:tcPr>
            <w:tcW w:w="1439" w:type="dxa"/>
            <w:vMerge/>
          </w:tcPr>
          <w:p w14:paraId="34E957A8"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6D494FB" w14:textId="5469D439" w:rsidR="001C0AD4" w:rsidRPr="00435205" w:rsidRDefault="001C0AD4" w:rsidP="001C0AD4">
            <w:pPr>
              <w:spacing w:before="20" w:after="20"/>
              <w:jc w:val="both"/>
              <w:rPr>
                <w:rFonts w:ascii="Arial" w:hAnsi="Arial" w:cs="Arial"/>
                <w:color w:val="000000"/>
              </w:rPr>
            </w:pPr>
            <w:r>
              <w:rPr>
                <w:rFonts w:ascii="Arial" w:hAnsi="Arial" w:cs="Arial"/>
                <w:color w:val="000000"/>
              </w:rPr>
              <w:t>Addition of statistics showing the numbers of reports prepared by the Clinic in 2022/23</w:t>
            </w:r>
            <w:r w:rsidRPr="00435205">
              <w:rPr>
                <w:rFonts w:ascii="Arial" w:hAnsi="Arial" w:cs="Arial"/>
                <w:color w:val="000000"/>
              </w:rPr>
              <w:t>.</w:t>
            </w:r>
          </w:p>
        </w:tc>
      </w:tr>
      <w:tr w:rsidR="001C0AD4" w14:paraId="0BFD3206"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B0B2FFC" w14:textId="5D2FB0C4" w:rsidR="001C0AD4" w:rsidRPr="0054535C" w:rsidRDefault="001C0AD4" w:rsidP="001C0AD4">
            <w:pPr>
              <w:keepNext/>
              <w:keepLines/>
              <w:rPr>
                <w:sz w:val="22"/>
                <w:lang w:val="en-AU"/>
              </w:rPr>
            </w:pPr>
            <w:r>
              <w:rPr>
                <w:sz w:val="22"/>
                <w:lang w:val="en-AU"/>
              </w:rPr>
              <w:t>25/09/23</w:t>
            </w:r>
          </w:p>
        </w:tc>
        <w:tc>
          <w:tcPr>
            <w:tcW w:w="7077" w:type="dxa"/>
            <w:gridSpan w:val="4"/>
            <w:tcBorders>
              <w:top w:val="single" w:sz="12" w:space="0" w:color="FF0000"/>
              <w:bottom w:val="single" w:sz="4" w:space="0" w:color="auto"/>
              <w:right w:val="single" w:sz="18" w:space="0" w:color="auto"/>
            </w:tcBorders>
            <w:shd w:val="clear" w:color="auto" w:fill="DDDDDD"/>
          </w:tcPr>
          <w:p w14:paraId="173CA11A" w14:textId="0BB6171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85B6637" w14:textId="77777777" w:rsidTr="009B6A89">
        <w:trPr>
          <w:trHeight w:val="170"/>
        </w:trPr>
        <w:tc>
          <w:tcPr>
            <w:tcW w:w="1261" w:type="dxa"/>
            <w:gridSpan w:val="2"/>
            <w:tcBorders>
              <w:top w:val="single" w:sz="4" w:space="0" w:color="auto"/>
              <w:left w:val="single" w:sz="18" w:space="0" w:color="auto"/>
            </w:tcBorders>
          </w:tcPr>
          <w:p w14:paraId="0B74BFEA" w14:textId="26202E2F" w:rsidR="001C0AD4" w:rsidRDefault="001C0AD4" w:rsidP="001C0AD4">
            <w:pPr>
              <w:rPr>
                <w:lang w:val="en-AU"/>
              </w:rPr>
            </w:pPr>
            <w:r>
              <w:rPr>
                <w:lang w:val="en-AU"/>
              </w:rPr>
              <w:t>25/09/23</w:t>
            </w:r>
          </w:p>
        </w:tc>
        <w:tc>
          <w:tcPr>
            <w:tcW w:w="836" w:type="dxa"/>
            <w:tcBorders>
              <w:top w:val="single" w:sz="4" w:space="0" w:color="auto"/>
            </w:tcBorders>
          </w:tcPr>
          <w:p w14:paraId="18F31C2C" w14:textId="11556001"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auto"/>
          </w:tcPr>
          <w:p w14:paraId="46E0A3BE" w14:textId="24E18FD2" w:rsidR="001C0AD4" w:rsidRDefault="001C0AD4" w:rsidP="001C0AD4">
            <w:pPr>
              <w:jc w:val="center"/>
              <w:rPr>
                <w:b/>
                <w:bCs/>
                <w:lang w:val="en-AU"/>
              </w:rPr>
            </w:pPr>
            <w:r>
              <w:rPr>
                <w:b/>
                <w:bCs/>
                <w:lang w:val="en-AU"/>
              </w:rPr>
              <w:t>1.3</w:t>
            </w:r>
          </w:p>
        </w:tc>
        <w:tc>
          <w:tcPr>
            <w:tcW w:w="4787" w:type="dxa"/>
            <w:tcBorders>
              <w:top w:val="single" w:sz="4" w:space="0" w:color="auto"/>
              <w:right w:val="single" w:sz="18" w:space="0" w:color="auto"/>
            </w:tcBorders>
            <w:shd w:val="clear" w:color="auto" w:fill="auto"/>
          </w:tcPr>
          <w:p w14:paraId="32F69268" w14:textId="2053F485" w:rsidR="001C0AD4" w:rsidRPr="00B07999" w:rsidRDefault="001C0AD4" w:rsidP="001C0AD4">
            <w:pPr>
              <w:spacing w:before="20" w:after="20"/>
              <w:jc w:val="both"/>
              <w:rPr>
                <w:rFonts w:ascii="Arial" w:hAnsi="Arial" w:cs="Arial"/>
                <w:color w:val="000000"/>
              </w:rPr>
            </w:pPr>
            <w:r w:rsidRPr="00B07999">
              <w:rPr>
                <w:rFonts w:ascii="Arial" w:hAnsi="Arial" w:cs="Arial"/>
                <w:color w:val="000000"/>
              </w:rPr>
              <w:t>Removal of description of S.R. No.94/2011 and insertion of reference to replacement rules S.R. No.113/2021.</w:t>
            </w:r>
          </w:p>
        </w:tc>
      </w:tr>
      <w:tr w:rsidR="001C0AD4" w14:paraId="69A76AD1" w14:textId="77777777" w:rsidTr="009B6A89">
        <w:trPr>
          <w:trHeight w:val="170"/>
        </w:trPr>
        <w:tc>
          <w:tcPr>
            <w:tcW w:w="1261" w:type="dxa"/>
            <w:gridSpan w:val="2"/>
            <w:tcBorders>
              <w:top w:val="single" w:sz="4" w:space="0" w:color="auto"/>
              <w:left w:val="single" w:sz="18" w:space="0" w:color="auto"/>
            </w:tcBorders>
          </w:tcPr>
          <w:p w14:paraId="212C3441" w14:textId="61E37119" w:rsidR="001C0AD4" w:rsidRDefault="001C0AD4" w:rsidP="001C0AD4">
            <w:pPr>
              <w:rPr>
                <w:lang w:val="en-AU"/>
              </w:rPr>
            </w:pPr>
            <w:r>
              <w:rPr>
                <w:lang w:val="en-AU"/>
              </w:rPr>
              <w:t>25/09/23</w:t>
            </w:r>
          </w:p>
        </w:tc>
        <w:tc>
          <w:tcPr>
            <w:tcW w:w="836" w:type="dxa"/>
            <w:tcBorders>
              <w:top w:val="single" w:sz="4" w:space="0" w:color="auto"/>
            </w:tcBorders>
          </w:tcPr>
          <w:p w14:paraId="37DD5444" w14:textId="1CEA6847"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auto"/>
          </w:tcPr>
          <w:p w14:paraId="40F68673" w14:textId="34A1C5CB" w:rsidR="001C0AD4" w:rsidRDefault="001C0AD4" w:rsidP="001C0AD4">
            <w:pPr>
              <w:jc w:val="center"/>
              <w:rPr>
                <w:b/>
                <w:bCs/>
                <w:lang w:val="en-AU"/>
              </w:rPr>
            </w:pPr>
            <w:r>
              <w:rPr>
                <w:b/>
                <w:bCs/>
                <w:lang w:val="en-AU"/>
              </w:rPr>
              <w:t>1.7</w:t>
            </w:r>
          </w:p>
        </w:tc>
        <w:tc>
          <w:tcPr>
            <w:tcW w:w="4787" w:type="dxa"/>
            <w:tcBorders>
              <w:top w:val="single" w:sz="4" w:space="0" w:color="auto"/>
              <w:right w:val="single" w:sz="18" w:space="0" w:color="auto"/>
            </w:tcBorders>
            <w:shd w:val="clear" w:color="auto" w:fill="auto"/>
          </w:tcPr>
          <w:p w14:paraId="4C90CA22" w14:textId="6095E5E3" w:rsidR="001C0AD4" w:rsidRPr="00B07999" w:rsidRDefault="001C0AD4" w:rsidP="001C0AD4">
            <w:pPr>
              <w:spacing w:before="20" w:after="20"/>
              <w:jc w:val="both"/>
              <w:rPr>
                <w:rFonts w:ascii="Arial" w:hAnsi="Arial" w:cs="Arial"/>
                <w:color w:val="000000"/>
              </w:rPr>
            </w:pPr>
            <w:r>
              <w:rPr>
                <w:rFonts w:ascii="Arial" w:hAnsi="Arial" w:cs="Arial"/>
                <w:color w:val="000000"/>
              </w:rPr>
              <w:t>Expansion of text in this Part.</w:t>
            </w:r>
          </w:p>
        </w:tc>
      </w:tr>
      <w:tr w:rsidR="001C0AD4" w14:paraId="39C1E2A8"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D3E6977" w14:textId="77C71224" w:rsidR="001C0AD4" w:rsidRPr="0054535C" w:rsidRDefault="001C0AD4" w:rsidP="001C0AD4">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E60FC76" w14:textId="4604581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7A6D7711" w14:textId="77777777" w:rsidTr="009B6A89">
        <w:trPr>
          <w:trHeight w:val="102"/>
        </w:trPr>
        <w:tc>
          <w:tcPr>
            <w:tcW w:w="1261" w:type="dxa"/>
            <w:gridSpan w:val="2"/>
            <w:tcBorders>
              <w:left w:val="single" w:sz="18" w:space="0" w:color="auto"/>
              <w:bottom w:val="single" w:sz="18" w:space="0" w:color="000000" w:themeColor="text1"/>
            </w:tcBorders>
          </w:tcPr>
          <w:p w14:paraId="5E210BD0" w14:textId="19A9B987" w:rsidR="001C0AD4" w:rsidRDefault="001C0AD4" w:rsidP="001C0AD4">
            <w:pPr>
              <w:rPr>
                <w:lang w:val="en-AU"/>
              </w:rPr>
            </w:pPr>
            <w:r>
              <w:rPr>
                <w:lang w:val="en-AU"/>
              </w:rPr>
              <w:t>25/09/23</w:t>
            </w:r>
          </w:p>
        </w:tc>
        <w:tc>
          <w:tcPr>
            <w:tcW w:w="836" w:type="dxa"/>
            <w:tcBorders>
              <w:bottom w:val="single" w:sz="18" w:space="0" w:color="000000" w:themeColor="text1"/>
            </w:tcBorders>
          </w:tcPr>
          <w:p w14:paraId="34CF2106" w14:textId="24355EC5" w:rsidR="001C0AD4" w:rsidRDefault="001C0AD4" w:rsidP="001C0AD4">
            <w:pPr>
              <w:jc w:val="center"/>
              <w:rPr>
                <w:lang w:val="en-AU"/>
              </w:rPr>
            </w:pPr>
            <w:r>
              <w:rPr>
                <w:lang w:val="en-AU"/>
              </w:rPr>
              <w:t>2</w:t>
            </w:r>
          </w:p>
        </w:tc>
        <w:tc>
          <w:tcPr>
            <w:tcW w:w="1439" w:type="dxa"/>
            <w:tcBorders>
              <w:bottom w:val="single" w:sz="18" w:space="0" w:color="000000" w:themeColor="text1"/>
            </w:tcBorders>
          </w:tcPr>
          <w:p w14:paraId="0932C3B1" w14:textId="2260B295" w:rsidR="001C0AD4" w:rsidRDefault="001C0AD4" w:rsidP="001C0AD4">
            <w:pPr>
              <w:keepNext/>
              <w:jc w:val="center"/>
              <w:rPr>
                <w:lang w:val="en-AU"/>
              </w:rPr>
            </w:pPr>
            <w:r>
              <w:rPr>
                <w:lang w:val="en-AU"/>
              </w:rPr>
              <w:t>2.7</w:t>
            </w:r>
          </w:p>
        </w:tc>
        <w:tc>
          <w:tcPr>
            <w:tcW w:w="4802" w:type="dxa"/>
            <w:gridSpan w:val="2"/>
            <w:tcBorders>
              <w:top w:val="single" w:sz="4" w:space="0" w:color="auto"/>
              <w:bottom w:val="single" w:sz="18" w:space="0" w:color="000000" w:themeColor="text1"/>
              <w:right w:val="single" w:sz="18" w:space="0" w:color="auto"/>
            </w:tcBorders>
            <w:shd w:val="clear" w:color="auto" w:fill="auto"/>
          </w:tcPr>
          <w:p w14:paraId="7B8A0EFA" w14:textId="2B126A5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C2B55">
              <w:rPr>
                <w:rFonts w:ascii="Arial" w:hAnsi="Arial" w:cs="Arial"/>
                <w:i/>
                <w:iCs/>
                <w:color w:val="000000"/>
              </w:rPr>
              <w:t>Alec Ramsay (a pseudonym) v The King</w:t>
            </w:r>
            <w:r>
              <w:rPr>
                <w:rFonts w:ascii="Arial" w:hAnsi="Arial" w:cs="Arial"/>
                <w:color w:val="000000"/>
              </w:rPr>
              <w:t xml:space="preserve"> [2023] VSCA 208 and extracts from [21], [23], [27]-[30] &amp; [32]-[33].</w:t>
            </w:r>
          </w:p>
        </w:tc>
      </w:tr>
      <w:tr w:rsidR="001C0AD4" w14:paraId="3E11BCAD"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EA2E777" w14:textId="0697BE11" w:rsidR="001C0AD4" w:rsidRPr="0054535C" w:rsidRDefault="001C0AD4" w:rsidP="001C0AD4">
            <w:pPr>
              <w:keepNext/>
              <w:keepLines/>
              <w:rPr>
                <w:sz w:val="22"/>
                <w:lang w:val="en-AU"/>
              </w:rPr>
            </w:pPr>
            <w:r>
              <w:rPr>
                <w:sz w:val="22"/>
                <w:lang w:val="en-AU"/>
              </w:rPr>
              <w:t>25/09/23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3A969653" w14:textId="38104DA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8A09467" w14:textId="77777777" w:rsidTr="009B6A89">
        <w:trPr>
          <w:trHeight w:val="227"/>
        </w:trPr>
        <w:tc>
          <w:tcPr>
            <w:tcW w:w="1261" w:type="dxa"/>
            <w:gridSpan w:val="2"/>
            <w:tcBorders>
              <w:left w:val="single" w:sz="18" w:space="0" w:color="auto"/>
            </w:tcBorders>
          </w:tcPr>
          <w:p w14:paraId="6FF3600D" w14:textId="0D1FE232" w:rsidR="001C0AD4" w:rsidRDefault="001C0AD4" w:rsidP="001C0AD4">
            <w:pPr>
              <w:rPr>
                <w:lang w:val="en-AU"/>
              </w:rPr>
            </w:pPr>
            <w:r>
              <w:rPr>
                <w:lang w:val="en-AU"/>
              </w:rPr>
              <w:t>25/09/23</w:t>
            </w:r>
          </w:p>
        </w:tc>
        <w:tc>
          <w:tcPr>
            <w:tcW w:w="836" w:type="dxa"/>
          </w:tcPr>
          <w:p w14:paraId="66B8D83E" w14:textId="26C2B561" w:rsidR="001C0AD4" w:rsidRDefault="001C0AD4" w:rsidP="001C0AD4">
            <w:pPr>
              <w:jc w:val="center"/>
              <w:rPr>
                <w:lang w:val="en-AU"/>
              </w:rPr>
            </w:pPr>
            <w:r>
              <w:rPr>
                <w:lang w:val="en-AU"/>
              </w:rPr>
              <w:t>3</w:t>
            </w:r>
          </w:p>
        </w:tc>
        <w:tc>
          <w:tcPr>
            <w:tcW w:w="1439" w:type="dxa"/>
          </w:tcPr>
          <w:p w14:paraId="5C4CB6BC" w14:textId="72254FE7" w:rsidR="001C0AD4" w:rsidRDefault="001C0AD4" w:rsidP="001C0AD4">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060B3FF0" w14:textId="1472E794"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6461A4">
              <w:rPr>
                <w:rFonts w:ascii="Arial" w:hAnsi="Arial" w:cs="Arial"/>
                <w:i/>
                <w:iCs/>
              </w:rPr>
              <w:t>Ramsay Alec (a pseudonym) v The King</w:t>
            </w:r>
            <w:r>
              <w:rPr>
                <w:rFonts w:ascii="Arial" w:hAnsi="Arial" w:cs="Arial"/>
              </w:rPr>
              <w:t xml:space="preserve"> [2023] VSCA 208, esp. at [28]-[35] and cross-reference to Part 2.7.</w:t>
            </w:r>
          </w:p>
        </w:tc>
      </w:tr>
      <w:tr w:rsidR="001C0AD4" w14:paraId="38E65106" w14:textId="77777777" w:rsidTr="009B6A89">
        <w:trPr>
          <w:trHeight w:val="227"/>
        </w:trPr>
        <w:tc>
          <w:tcPr>
            <w:tcW w:w="1261" w:type="dxa"/>
            <w:gridSpan w:val="2"/>
            <w:tcBorders>
              <w:left w:val="single" w:sz="18" w:space="0" w:color="auto"/>
            </w:tcBorders>
          </w:tcPr>
          <w:p w14:paraId="54DC6161" w14:textId="1AA7197A" w:rsidR="001C0AD4" w:rsidRDefault="001C0AD4" w:rsidP="001C0AD4">
            <w:pPr>
              <w:rPr>
                <w:lang w:val="en-AU"/>
              </w:rPr>
            </w:pPr>
            <w:r>
              <w:rPr>
                <w:lang w:val="en-AU"/>
              </w:rPr>
              <w:t>25/09/23</w:t>
            </w:r>
          </w:p>
        </w:tc>
        <w:tc>
          <w:tcPr>
            <w:tcW w:w="836" w:type="dxa"/>
          </w:tcPr>
          <w:p w14:paraId="2590961D" w14:textId="3C69F9A1" w:rsidR="001C0AD4" w:rsidRDefault="001C0AD4" w:rsidP="001C0AD4">
            <w:pPr>
              <w:jc w:val="center"/>
              <w:rPr>
                <w:lang w:val="en-AU"/>
              </w:rPr>
            </w:pPr>
            <w:r>
              <w:rPr>
                <w:lang w:val="en-AU"/>
              </w:rPr>
              <w:t>3</w:t>
            </w:r>
          </w:p>
        </w:tc>
        <w:tc>
          <w:tcPr>
            <w:tcW w:w="1439" w:type="dxa"/>
          </w:tcPr>
          <w:p w14:paraId="36DBA224" w14:textId="2AC8F11E" w:rsidR="001C0AD4" w:rsidRDefault="001C0AD4" w:rsidP="001C0AD4">
            <w:pPr>
              <w:keepNext/>
              <w:jc w:val="center"/>
              <w:rPr>
                <w:lang w:val="en-AU"/>
              </w:rPr>
            </w:pPr>
            <w:r>
              <w:rPr>
                <w:lang w:val="en-AU"/>
              </w:rPr>
              <w:t>3.3.1</w:t>
            </w:r>
          </w:p>
        </w:tc>
        <w:tc>
          <w:tcPr>
            <w:tcW w:w="4802" w:type="dxa"/>
            <w:gridSpan w:val="2"/>
            <w:tcBorders>
              <w:top w:val="single" w:sz="4" w:space="0" w:color="auto"/>
              <w:right w:val="single" w:sz="18" w:space="0" w:color="auto"/>
            </w:tcBorders>
            <w:shd w:val="clear" w:color="auto" w:fill="auto"/>
          </w:tcPr>
          <w:p w14:paraId="22E7FD1F" w14:textId="5F6A5D8A"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References to </w:t>
            </w:r>
            <w:r w:rsidRPr="00291ABA">
              <w:rPr>
                <w:rFonts w:ascii="Arial" w:hAnsi="Arial" w:cs="Arial"/>
                <w:i/>
                <w:iCs/>
              </w:rPr>
              <w:t xml:space="preserve">Victorian Legal Services Board v </w:t>
            </w:r>
            <w:r>
              <w:rPr>
                <w:rFonts w:ascii="Arial" w:hAnsi="Arial" w:cs="Arial"/>
                <w:i/>
                <w:iCs/>
              </w:rPr>
              <w:t xml:space="preserve">Bowers-Taylor </w:t>
            </w:r>
            <w:r w:rsidRPr="00CA133B">
              <w:rPr>
                <w:rFonts w:ascii="Arial" w:hAnsi="Arial" w:cs="Arial"/>
              </w:rPr>
              <w:t>[2023] VSC 519</w:t>
            </w:r>
            <w:r>
              <w:rPr>
                <w:rFonts w:ascii="Arial" w:hAnsi="Arial" w:cs="Arial"/>
              </w:rPr>
              <w:t xml:space="preserve">; </w:t>
            </w:r>
            <w:r w:rsidRPr="00D4771C">
              <w:rPr>
                <w:rFonts w:ascii="Arial" w:hAnsi="Arial" w:cs="Arial"/>
                <w:i/>
                <w:iCs/>
              </w:rPr>
              <w:t>Fahey v Bird (No</w:t>
            </w:r>
            <w:r>
              <w:rPr>
                <w:rFonts w:ascii="Arial" w:hAnsi="Arial" w:cs="Arial"/>
                <w:i/>
                <w:iCs/>
              </w:rPr>
              <w:t> </w:t>
            </w:r>
            <w:r w:rsidRPr="00D4771C">
              <w:rPr>
                <w:rFonts w:ascii="Arial" w:hAnsi="Arial" w:cs="Arial"/>
                <w:i/>
                <w:iCs/>
              </w:rPr>
              <w:t>2)</w:t>
            </w:r>
            <w:r>
              <w:rPr>
                <w:rFonts w:ascii="Arial" w:hAnsi="Arial" w:cs="Arial"/>
              </w:rPr>
              <w:t xml:space="preserve"> [2023] VSC 540.</w:t>
            </w:r>
          </w:p>
        </w:tc>
      </w:tr>
      <w:tr w:rsidR="001C0AD4" w14:paraId="100A637C" w14:textId="77777777" w:rsidTr="009B6A89">
        <w:tc>
          <w:tcPr>
            <w:tcW w:w="1261" w:type="dxa"/>
            <w:gridSpan w:val="2"/>
            <w:tcBorders>
              <w:top w:val="single" w:sz="4" w:space="0" w:color="auto"/>
              <w:left w:val="single" w:sz="18" w:space="0" w:color="auto"/>
              <w:bottom w:val="single" w:sz="4" w:space="0" w:color="auto"/>
            </w:tcBorders>
          </w:tcPr>
          <w:p w14:paraId="3BED9281" w14:textId="2F23E445"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241A20D7" w14:textId="68B06F8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196A9C4B" w14:textId="3B6B14F4" w:rsidR="001C0AD4" w:rsidRDefault="001C0AD4" w:rsidP="001C0AD4">
            <w:pPr>
              <w:jc w:val="center"/>
              <w:rPr>
                <w:b/>
                <w:bCs/>
                <w:lang w:val="en-AU"/>
              </w:rPr>
            </w:pPr>
            <w:r>
              <w:rPr>
                <w:b/>
                <w:bCs/>
                <w:lang w:val="en-AU"/>
              </w:rPr>
              <w:t>FORMER 3.5.3.6</w:t>
            </w:r>
          </w:p>
        </w:tc>
        <w:tc>
          <w:tcPr>
            <w:tcW w:w="4802" w:type="dxa"/>
            <w:gridSpan w:val="2"/>
            <w:tcBorders>
              <w:top w:val="single" w:sz="4" w:space="0" w:color="auto"/>
              <w:bottom w:val="single" w:sz="4" w:space="0" w:color="auto"/>
              <w:right w:val="single" w:sz="18" w:space="0" w:color="auto"/>
            </w:tcBorders>
            <w:shd w:val="clear" w:color="auto" w:fill="FFF2CC"/>
          </w:tcPr>
          <w:p w14:paraId="29FAA7F6" w14:textId="4EA8C795" w:rsidR="001C0AD4" w:rsidRDefault="001C0AD4" w:rsidP="001C0AD4">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subsection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themeColor="text1"/>
              </w:rPr>
              <w:t>Other cases involving the admissibility of evidence”</w:t>
            </w:r>
            <w:r>
              <w:rPr>
                <w:rFonts w:ascii="Arial" w:hAnsi="Arial" w:cs="Arial"/>
                <w:b/>
                <w:bCs/>
                <w:color w:val="000000"/>
              </w:rPr>
              <w:t xml:space="preserve"> – is renumbered 3.5.3.7.</w:t>
            </w:r>
          </w:p>
        </w:tc>
      </w:tr>
      <w:tr w:rsidR="001C0AD4" w14:paraId="4B58E5B5" w14:textId="77777777" w:rsidTr="009B6A89">
        <w:trPr>
          <w:trHeight w:val="201"/>
        </w:trPr>
        <w:tc>
          <w:tcPr>
            <w:tcW w:w="1261" w:type="dxa"/>
            <w:gridSpan w:val="2"/>
            <w:vMerge w:val="restart"/>
            <w:tcBorders>
              <w:top w:val="single" w:sz="4" w:space="0" w:color="auto"/>
              <w:left w:val="single" w:sz="18" w:space="0" w:color="auto"/>
            </w:tcBorders>
          </w:tcPr>
          <w:p w14:paraId="1A3E3CCD" w14:textId="3FA5122E" w:rsidR="001C0AD4" w:rsidRDefault="001C0AD4" w:rsidP="001C0AD4">
            <w:pPr>
              <w:rPr>
                <w:lang w:val="en-AU"/>
              </w:rPr>
            </w:pPr>
            <w:r>
              <w:rPr>
                <w:lang w:val="en-AU"/>
              </w:rPr>
              <w:t>25/09/23</w:t>
            </w:r>
          </w:p>
        </w:tc>
        <w:tc>
          <w:tcPr>
            <w:tcW w:w="836" w:type="dxa"/>
            <w:vMerge w:val="restart"/>
            <w:tcBorders>
              <w:top w:val="single" w:sz="4" w:space="0" w:color="auto"/>
            </w:tcBorders>
          </w:tcPr>
          <w:p w14:paraId="60AF41B0" w14:textId="433B3A7D" w:rsidR="001C0AD4" w:rsidRDefault="001C0AD4" w:rsidP="001C0AD4">
            <w:pPr>
              <w:jc w:val="center"/>
              <w:rPr>
                <w:lang w:val="en-AU"/>
              </w:rPr>
            </w:pPr>
            <w:r>
              <w:rPr>
                <w:lang w:val="en-AU"/>
              </w:rPr>
              <w:t>3</w:t>
            </w:r>
          </w:p>
        </w:tc>
        <w:tc>
          <w:tcPr>
            <w:tcW w:w="1439" w:type="dxa"/>
            <w:vMerge w:val="restart"/>
            <w:tcBorders>
              <w:top w:val="single" w:sz="4" w:space="0" w:color="auto"/>
            </w:tcBorders>
            <w:shd w:val="clear" w:color="auto" w:fill="FFF2CC"/>
          </w:tcPr>
          <w:p w14:paraId="5319ADF7" w14:textId="77777777" w:rsidR="001C0AD4" w:rsidRDefault="001C0AD4" w:rsidP="001C0AD4">
            <w:pPr>
              <w:jc w:val="center"/>
              <w:rPr>
                <w:b/>
                <w:bCs/>
                <w:lang w:val="en-AU"/>
              </w:rPr>
            </w:pPr>
            <w:r>
              <w:rPr>
                <w:b/>
                <w:bCs/>
                <w:lang w:val="en-AU"/>
              </w:rPr>
              <w:t>NEW</w:t>
            </w:r>
          </w:p>
          <w:p w14:paraId="3E77E623" w14:textId="0FBC5877" w:rsidR="001C0AD4" w:rsidRDefault="001C0AD4" w:rsidP="001C0AD4">
            <w:pPr>
              <w:jc w:val="center"/>
              <w:rPr>
                <w:b/>
                <w:bCs/>
                <w:lang w:val="en-AU"/>
              </w:rPr>
            </w:pPr>
            <w:r>
              <w:rPr>
                <w:b/>
                <w:bCs/>
                <w:lang w:val="en-AU"/>
              </w:rPr>
              <w:t>3.5.3.6</w:t>
            </w:r>
          </w:p>
        </w:tc>
        <w:tc>
          <w:tcPr>
            <w:tcW w:w="4802" w:type="dxa"/>
            <w:gridSpan w:val="2"/>
            <w:tcBorders>
              <w:top w:val="single" w:sz="4" w:space="0" w:color="auto"/>
              <w:bottom w:val="single" w:sz="4" w:space="0" w:color="auto"/>
              <w:right w:val="single" w:sz="18" w:space="0" w:color="auto"/>
            </w:tcBorders>
            <w:shd w:val="clear" w:color="auto" w:fill="FFF2CC"/>
          </w:tcPr>
          <w:p w14:paraId="18C4A775" w14:textId="34B213EA" w:rsidR="001C0AD4" w:rsidRPr="00145687" w:rsidRDefault="001C0AD4" w:rsidP="001C0AD4">
            <w:pPr>
              <w:spacing w:before="20" w:after="20"/>
              <w:jc w:val="both"/>
              <w:rPr>
                <w:rFonts w:ascii="Arial" w:hAnsi="Arial" w:cs="Arial"/>
                <w:b/>
                <w:color w:val="000000"/>
              </w:rPr>
            </w:pPr>
            <w:r>
              <w:rPr>
                <w:rFonts w:ascii="Arial" w:hAnsi="Arial" w:cs="Arial"/>
                <w:b/>
                <w:color w:val="000000"/>
              </w:rPr>
              <w:t>This new subsection is headed “Admissibility of tendency evidence and coincidence evidence”.</w:t>
            </w:r>
          </w:p>
        </w:tc>
      </w:tr>
      <w:tr w:rsidR="001C0AD4" w14:paraId="2B920323" w14:textId="77777777" w:rsidTr="009B6A89">
        <w:trPr>
          <w:trHeight w:val="200"/>
        </w:trPr>
        <w:tc>
          <w:tcPr>
            <w:tcW w:w="1261" w:type="dxa"/>
            <w:gridSpan w:val="2"/>
            <w:vMerge/>
            <w:tcBorders>
              <w:left w:val="single" w:sz="18" w:space="0" w:color="auto"/>
              <w:bottom w:val="single" w:sz="4" w:space="0" w:color="auto"/>
            </w:tcBorders>
          </w:tcPr>
          <w:p w14:paraId="259B41D6" w14:textId="77777777" w:rsidR="001C0AD4" w:rsidRDefault="001C0AD4" w:rsidP="001C0AD4">
            <w:pPr>
              <w:rPr>
                <w:lang w:val="en-AU"/>
              </w:rPr>
            </w:pPr>
          </w:p>
        </w:tc>
        <w:tc>
          <w:tcPr>
            <w:tcW w:w="836" w:type="dxa"/>
            <w:vMerge/>
            <w:tcBorders>
              <w:bottom w:val="single" w:sz="4" w:space="0" w:color="auto"/>
            </w:tcBorders>
          </w:tcPr>
          <w:p w14:paraId="50397E77" w14:textId="71223B59" w:rsidR="001C0AD4" w:rsidRDefault="001C0AD4" w:rsidP="001C0AD4">
            <w:pPr>
              <w:jc w:val="center"/>
              <w:rPr>
                <w:lang w:val="en-AU"/>
              </w:rPr>
            </w:pPr>
          </w:p>
        </w:tc>
        <w:tc>
          <w:tcPr>
            <w:tcW w:w="1439" w:type="dxa"/>
            <w:vMerge/>
            <w:tcBorders>
              <w:bottom w:val="single" w:sz="4" w:space="0" w:color="auto"/>
            </w:tcBorders>
            <w:shd w:val="clear" w:color="auto" w:fill="FFF2CC"/>
          </w:tcPr>
          <w:p w14:paraId="48B57F42"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5DFF39F" w14:textId="36003C96" w:rsidR="001C0AD4" w:rsidRPr="00D46118" w:rsidRDefault="001C0AD4" w:rsidP="001C0AD4">
            <w:pPr>
              <w:spacing w:before="20" w:after="20"/>
              <w:jc w:val="both"/>
              <w:rPr>
                <w:rFonts w:ascii="Arial" w:hAnsi="Arial" w:cs="Arial"/>
                <w:bCs/>
                <w:color w:val="000000"/>
              </w:rPr>
            </w:pPr>
            <w:r>
              <w:rPr>
                <w:rFonts w:ascii="Arial" w:hAnsi="Arial" w:cs="Arial"/>
                <w:bCs/>
                <w:color w:val="000000"/>
              </w:rPr>
              <w:t xml:space="preserve">Reference to ss.97, 98 &amp; 101 of the </w:t>
            </w:r>
            <w:r w:rsidRPr="0025729D">
              <w:rPr>
                <w:rFonts w:ascii="Arial" w:hAnsi="Arial" w:cs="Arial"/>
                <w:bCs/>
                <w:i/>
                <w:iCs/>
                <w:color w:val="000000"/>
              </w:rPr>
              <w:t>Evidence Act 2008</w:t>
            </w:r>
            <w:r>
              <w:rPr>
                <w:rFonts w:ascii="Arial" w:hAnsi="Arial" w:cs="Arial"/>
                <w:bCs/>
                <w:color w:val="000000"/>
              </w:rPr>
              <w:t xml:space="preserve"> and s</w:t>
            </w:r>
            <w:r w:rsidRPr="00D46118">
              <w:rPr>
                <w:rFonts w:ascii="Arial" w:hAnsi="Arial" w:cs="Arial"/>
                <w:bCs/>
                <w:color w:val="000000"/>
              </w:rPr>
              <w:t xml:space="preserve">ummary of </w:t>
            </w:r>
            <w:r w:rsidRPr="007F3A27">
              <w:rPr>
                <w:rFonts w:ascii="Arial" w:hAnsi="Arial" w:cs="Arial"/>
                <w:bCs/>
                <w:i/>
                <w:iCs/>
                <w:color w:val="000000"/>
              </w:rPr>
              <w:t>Matthews (a pseudonym) v The King</w:t>
            </w:r>
            <w:r>
              <w:rPr>
                <w:rFonts w:ascii="Arial" w:hAnsi="Arial" w:cs="Arial"/>
                <w:bCs/>
                <w:color w:val="000000"/>
              </w:rPr>
              <w:t xml:space="preserve"> [2023] VSCA 229 </w:t>
            </w:r>
            <w:r w:rsidRPr="00D46118">
              <w:rPr>
                <w:rFonts w:ascii="Arial" w:hAnsi="Arial" w:cs="Arial"/>
                <w:bCs/>
                <w:color w:val="000000"/>
              </w:rPr>
              <w:t xml:space="preserve">and extracts from </w:t>
            </w:r>
            <w:r>
              <w:rPr>
                <w:rFonts w:ascii="Arial" w:hAnsi="Arial" w:cs="Arial"/>
                <w:bCs/>
                <w:color w:val="000000"/>
              </w:rPr>
              <w:t>[33]-[36], [50]-[52], [56] &amp; [67].</w:t>
            </w:r>
          </w:p>
        </w:tc>
      </w:tr>
      <w:tr w:rsidR="001C0AD4" w14:paraId="37751143" w14:textId="77777777" w:rsidTr="009B6A89">
        <w:tc>
          <w:tcPr>
            <w:tcW w:w="1261" w:type="dxa"/>
            <w:gridSpan w:val="2"/>
            <w:tcBorders>
              <w:top w:val="single" w:sz="4" w:space="0" w:color="auto"/>
              <w:left w:val="single" w:sz="18" w:space="0" w:color="auto"/>
              <w:bottom w:val="single" w:sz="4" w:space="0" w:color="auto"/>
            </w:tcBorders>
          </w:tcPr>
          <w:p w14:paraId="79973AB9" w14:textId="641FC459"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39B4D1A1" w14:textId="7879067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shd w:val="clear" w:color="auto" w:fill="FFF2CC"/>
          </w:tcPr>
          <w:p w14:paraId="68DAE23B" w14:textId="1E1D90FE" w:rsidR="001C0AD4" w:rsidRDefault="001C0AD4" w:rsidP="001C0AD4">
            <w:pPr>
              <w:jc w:val="center"/>
              <w:rPr>
                <w:b/>
                <w:bCs/>
                <w:lang w:val="en-AU"/>
              </w:rPr>
            </w:pPr>
            <w:r>
              <w:rPr>
                <w:b/>
                <w:bCs/>
                <w:lang w:val="en-AU"/>
              </w:rPr>
              <w:t>FORMER 3.5.3.7</w:t>
            </w:r>
          </w:p>
        </w:tc>
        <w:tc>
          <w:tcPr>
            <w:tcW w:w="4802" w:type="dxa"/>
            <w:gridSpan w:val="2"/>
            <w:tcBorders>
              <w:top w:val="single" w:sz="4" w:space="0" w:color="auto"/>
              <w:bottom w:val="single" w:sz="4" w:space="0" w:color="auto"/>
              <w:right w:val="single" w:sz="18" w:space="0" w:color="auto"/>
            </w:tcBorders>
            <w:shd w:val="clear" w:color="auto" w:fill="FFF2CC"/>
          </w:tcPr>
          <w:p w14:paraId="3025DBFC" w14:textId="7816D1FD" w:rsidR="001C0AD4" w:rsidRPr="00145687" w:rsidRDefault="001C0AD4" w:rsidP="001C0AD4">
            <w:pPr>
              <w:spacing w:before="20" w:after="20"/>
              <w:jc w:val="both"/>
              <w:rPr>
                <w:rFonts w:ascii="Arial" w:hAnsi="Arial" w:cs="Arial"/>
                <w:b/>
                <w:color w:val="000000"/>
              </w:rPr>
            </w:pPr>
            <w:r w:rsidRPr="00145687">
              <w:rPr>
                <w:rFonts w:ascii="Arial" w:hAnsi="Arial" w:cs="Arial"/>
                <w:b/>
                <w:color w:val="000000"/>
              </w:rPr>
              <w:t>This section – headed “</w:t>
            </w:r>
            <w:r w:rsidRPr="00D46118">
              <w:rPr>
                <w:rFonts w:ascii="Arial" w:hAnsi="Arial" w:cs="Arial"/>
                <w:b/>
                <w:color w:val="000000"/>
              </w:rPr>
              <w:t>Conflicting evidence – Dangers of demeanour – Fallibility of human memory</w:t>
            </w:r>
            <w:r w:rsidRPr="00145687">
              <w:rPr>
                <w:rFonts w:ascii="Arial" w:hAnsi="Arial" w:cs="Arial"/>
                <w:b/>
                <w:color w:val="000000"/>
              </w:rPr>
              <w:t xml:space="preserve">” – is renumbered </w:t>
            </w:r>
            <w:r>
              <w:rPr>
                <w:rFonts w:ascii="Arial" w:hAnsi="Arial" w:cs="Arial"/>
                <w:b/>
                <w:color w:val="000000"/>
              </w:rPr>
              <w:t>3.5.3.8</w:t>
            </w:r>
            <w:r w:rsidRPr="00145687">
              <w:rPr>
                <w:rFonts w:ascii="Arial" w:hAnsi="Arial" w:cs="Arial"/>
                <w:b/>
                <w:color w:val="000000"/>
              </w:rPr>
              <w:t>.</w:t>
            </w:r>
          </w:p>
        </w:tc>
      </w:tr>
      <w:tr w:rsidR="001C0AD4" w14:paraId="2F33A7B9" w14:textId="77777777" w:rsidTr="009B6A89">
        <w:trPr>
          <w:trHeight w:val="454"/>
        </w:trPr>
        <w:tc>
          <w:tcPr>
            <w:tcW w:w="1261" w:type="dxa"/>
            <w:gridSpan w:val="2"/>
            <w:tcBorders>
              <w:left w:val="single" w:sz="18" w:space="0" w:color="auto"/>
            </w:tcBorders>
          </w:tcPr>
          <w:p w14:paraId="7CD6092A" w14:textId="76ACD07E" w:rsidR="001C0AD4" w:rsidRDefault="001C0AD4" w:rsidP="001C0AD4">
            <w:pPr>
              <w:rPr>
                <w:lang w:val="en-AU"/>
              </w:rPr>
            </w:pPr>
            <w:r>
              <w:rPr>
                <w:lang w:val="en-AU"/>
              </w:rPr>
              <w:t>25/09/23</w:t>
            </w:r>
          </w:p>
        </w:tc>
        <w:tc>
          <w:tcPr>
            <w:tcW w:w="836" w:type="dxa"/>
          </w:tcPr>
          <w:p w14:paraId="3A2A78C9" w14:textId="58C8DD85" w:rsidR="001C0AD4" w:rsidRDefault="001C0AD4" w:rsidP="001C0AD4">
            <w:pPr>
              <w:jc w:val="center"/>
              <w:rPr>
                <w:lang w:val="en-AU"/>
              </w:rPr>
            </w:pPr>
            <w:r>
              <w:rPr>
                <w:lang w:val="en-AU"/>
              </w:rPr>
              <w:t>3</w:t>
            </w:r>
          </w:p>
        </w:tc>
        <w:tc>
          <w:tcPr>
            <w:tcW w:w="1439" w:type="dxa"/>
          </w:tcPr>
          <w:p w14:paraId="0A68797C" w14:textId="1C3F32A8" w:rsidR="001C0AD4" w:rsidRDefault="001C0AD4" w:rsidP="001C0AD4">
            <w:pPr>
              <w:keepNext/>
              <w:jc w:val="center"/>
              <w:rPr>
                <w:lang w:val="en-AU"/>
              </w:rPr>
            </w:pPr>
            <w:r>
              <w:rPr>
                <w:lang w:val="en-AU"/>
              </w:rPr>
              <w:t>3.5.3.8</w:t>
            </w:r>
          </w:p>
        </w:tc>
        <w:tc>
          <w:tcPr>
            <w:tcW w:w="4802" w:type="dxa"/>
            <w:gridSpan w:val="2"/>
            <w:tcBorders>
              <w:top w:val="single" w:sz="4" w:space="0" w:color="auto"/>
              <w:right w:val="single" w:sz="18" w:space="0" w:color="auto"/>
            </w:tcBorders>
            <w:shd w:val="clear" w:color="auto" w:fill="auto"/>
          </w:tcPr>
          <w:p w14:paraId="3951A141" w14:textId="77777777" w:rsidR="001C0AD4" w:rsidRPr="00A86B66" w:rsidRDefault="001C0AD4" w:rsidP="001C0AD4">
            <w:pPr>
              <w:pStyle w:val="ListParagraph"/>
              <w:numPr>
                <w:ilvl w:val="0"/>
                <w:numId w:val="139"/>
              </w:numPr>
              <w:spacing w:before="20" w:after="20"/>
              <w:ind w:left="357" w:hanging="357"/>
              <w:jc w:val="both"/>
              <w:rPr>
                <w:rFonts w:ascii="Arial" w:hAnsi="Arial" w:cs="Arial"/>
                <w:bCs/>
                <w:color w:val="000000"/>
              </w:rPr>
            </w:pPr>
            <w:r w:rsidRPr="00A86B66">
              <w:rPr>
                <w:rFonts w:ascii="Arial" w:hAnsi="Arial" w:cs="Arial"/>
                <w:bCs/>
                <w:color w:val="000000"/>
              </w:rPr>
              <w:t xml:space="preserve">Reference to </w:t>
            </w:r>
            <w:r w:rsidRPr="00A86B66">
              <w:rPr>
                <w:rFonts w:ascii="Arial" w:hAnsi="Arial" w:cs="Arial"/>
                <w:i/>
                <w:iCs/>
              </w:rPr>
              <w:t>Salehi v Salehi</w:t>
            </w:r>
            <w:r w:rsidRPr="00A86B66">
              <w:rPr>
                <w:rFonts w:ascii="Arial" w:hAnsi="Arial" w:cs="Arial"/>
              </w:rPr>
              <w:t xml:space="preserve"> [2023] VSC 535 at [119]-[151] per Daly AsJ.</w:t>
            </w:r>
          </w:p>
          <w:p w14:paraId="650941F1" w14:textId="03EF3367" w:rsidR="001C0AD4" w:rsidRPr="00A86B66" w:rsidRDefault="001C0AD4" w:rsidP="001C0AD4">
            <w:pPr>
              <w:pStyle w:val="ListParagraph"/>
              <w:numPr>
                <w:ilvl w:val="0"/>
                <w:numId w:val="139"/>
              </w:numPr>
              <w:spacing w:before="20" w:after="20"/>
              <w:ind w:left="357" w:hanging="357"/>
              <w:jc w:val="both"/>
              <w:rPr>
                <w:rFonts w:ascii="Arial" w:hAnsi="Arial" w:cs="Arial"/>
                <w:bCs/>
                <w:color w:val="000000"/>
              </w:rPr>
            </w:pPr>
            <w:r>
              <w:rPr>
                <w:rFonts w:ascii="Arial" w:hAnsi="Arial" w:cs="Arial"/>
              </w:rPr>
              <w:t xml:space="preserve">Summary of </w:t>
            </w:r>
            <w:r w:rsidRPr="00A86B66">
              <w:rPr>
                <w:rFonts w:ascii="Arial" w:hAnsi="Arial" w:cs="Arial"/>
                <w:i/>
                <w:iCs/>
              </w:rPr>
              <w:t>Gurappaji v Duncan &amp; Anor</w:t>
            </w:r>
            <w:r>
              <w:rPr>
                <w:rFonts w:ascii="Arial" w:hAnsi="Arial" w:cs="Arial"/>
              </w:rPr>
              <w:t xml:space="preserve"> [2023] VSC 558 and extract from [227]-[232].</w:t>
            </w:r>
          </w:p>
        </w:tc>
      </w:tr>
      <w:tr w:rsidR="001C0AD4" w14:paraId="79752BA6" w14:textId="77777777" w:rsidTr="009B6A89">
        <w:trPr>
          <w:trHeight w:val="454"/>
        </w:trPr>
        <w:tc>
          <w:tcPr>
            <w:tcW w:w="1261" w:type="dxa"/>
            <w:gridSpan w:val="2"/>
            <w:tcBorders>
              <w:left w:val="single" w:sz="18" w:space="0" w:color="auto"/>
            </w:tcBorders>
          </w:tcPr>
          <w:p w14:paraId="2625C7AE" w14:textId="10DB9134" w:rsidR="001C0AD4" w:rsidRDefault="001C0AD4" w:rsidP="001C0AD4">
            <w:pPr>
              <w:rPr>
                <w:lang w:val="en-AU"/>
              </w:rPr>
            </w:pPr>
            <w:r>
              <w:rPr>
                <w:lang w:val="en-AU"/>
              </w:rPr>
              <w:t>25/09/23</w:t>
            </w:r>
          </w:p>
        </w:tc>
        <w:tc>
          <w:tcPr>
            <w:tcW w:w="836" w:type="dxa"/>
          </w:tcPr>
          <w:p w14:paraId="126A37FA" w14:textId="3695A832" w:rsidR="001C0AD4" w:rsidRDefault="001C0AD4" w:rsidP="001C0AD4">
            <w:pPr>
              <w:jc w:val="center"/>
              <w:rPr>
                <w:lang w:val="en-AU"/>
              </w:rPr>
            </w:pPr>
            <w:r>
              <w:rPr>
                <w:lang w:val="en-AU"/>
              </w:rPr>
              <w:t>3</w:t>
            </w:r>
          </w:p>
        </w:tc>
        <w:tc>
          <w:tcPr>
            <w:tcW w:w="1439" w:type="dxa"/>
          </w:tcPr>
          <w:p w14:paraId="0FF23C87" w14:textId="5F69F763"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B08BE30" w14:textId="01AAC693"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AB3D20">
              <w:rPr>
                <w:rFonts w:ascii="Arial" w:hAnsi="Arial" w:cs="Arial"/>
                <w:i/>
                <w:iCs/>
              </w:rPr>
              <w:t>Re Sleeping Duck Pty Ltd (Appeal)</w:t>
            </w:r>
            <w:r>
              <w:rPr>
                <w:rFonts w:ascii="Arial" w:hAnsi="Arial" w:cs="Arial"/>
              </w:rPr>
              <w:t xml:space="preserve"> [2023] VSC 541.</w:t>
            </w:r>
          </w:p>
        </w:tc>
      </w:tr>
      <w:tr w:rsidR="001C0AD4" w14:paraId="42A35E1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8D18E9" w14:textId="3C7D19E0" w:rsidR="001C0AD4" w:rsidRPr="0054535C" w:rsidRDefault="001C0AD4" w:rsidP="001C0AD4">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2019AFA" w14:textId="27B9302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34274697" w14:textId="77777777" w:rsidTr="009B6A89">
        <w:trPr>
          <w:trHeight w:val="178"/>
        </w:trPr>
        <w:tc>
          <w:tcPr>
            <w:tcW w:w="1261" w:type="dxa"/>
            <w:gridSpan w:val="2"/>
            <w:tcBorders>
              <w:top w:val="single" w:sz="4" w:space="0" w:color="auto"/>
              <w:left w:val="single" w:sz="18" w:space="0" w:color="auto"/>
            </w:tcBorders>
            <w:shd w:val="clear" w:color="auto" w:fill="auto"/>
          </w:tcPr>
          <w:p w14:paraId="105D2FD0" w14:textId="07884931" w:rsidR="001C0AD4" w:rsidRDefault="001C0AD4" w:rsidP="001C0AD4">
            <w:pPr>
              <w:rPr>
                <w:lang w:val="en-AU"/>
              </w:rPr>
            </w:pPr>
            <w:r>
              <w:rPr>
                <w:lang w:val="en-AU"/>
              </w:rPr>
              <w:t>25/09/23</w:t>
            </w:r>
          </w:p>
        </w:tc>
        <w:tc>
          <w:tcPr>
            <w:tcW w:w="836" w:type="dxa"/>
            <w:tcBorders>
              <w:top w:val="single" w:sz="4" w:space="0" w:color="auto"/>
            </w:tcBorders>
            <w:shd w:val="clear" w:color="auto" w:fill="auto"/>
          </w:tcPr>
          <w:p w14:paraId="61FFEC6B" w14:textId="671BFFFD"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321DA501" w14:textId="2843EDFB"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shd w:val="clear" w:color="auto" w:fill="auto"/>
          </w:tcPr>
          <w:p w14:paraId="364FF2ED" w14:textId="7A889ED7" w:rsidR="001C0AD4" w:rsidRPr="00CE48EA" w:rsidRDefault="001C0AD4" w:rsidP="001C0AD4">
            <w:pPr>
              <w:spacing w:before="20" w:after="20"/>
              <w:jc w:val="both"/>
              <w:rPr>
                <w:rFonts w:ascii="Arial" w:hAnsi="Arial" w:cs="Arial"/>
                <w:color w:val="000000"/>
              </w:rPr>
            </w:pPr>
            <w:r>
              <w:rPr>
                <w:rFonts w:ascii="Arial" w:hAnsi="Arial" w:cs="Arial"/>
                <w:color w:val="000000"/>
              </w:rPr>
              <w:t xml:space="preserve">Updating of reference to a Victoria Legal Aid guide to </w:t>
            </w:r>
            <w:r w:rsidRPr="00CD6534">
              <w:rPr>
                <w:rFonts w:ascii="Arial" w:hAnsi="Arial" w:cs="Arial"/>
                <w:b/>
                <w:bCs/>
                <w:color w:val="000000"/>
              </w:rPr>
              <w:t>Representing Children in Child Protection Proceedings</w:t>
            </w:r>
            <w:r>
              <w:rPr>
                <w:rFonts w:ascii="Arial" w:hAnsi="Arial" w:cs="Arial"/>
                <w:color w:val="000000"/>
              </w:rPr>
              <w:t>, inserting a link to the document and adding the contents of the foreword.</w:t>
            </w:r>
          </w:p>
        </w:tc>
      </w:tr>
      <w:tr w:rsidR="001C0AD4" w14:paraId="24DA5F58" w14:textId="77777777" w:rsidTr="009B6A89">
        <w:trPr>
          <w:trHeight w:val="178"/>
        </w:trPr>
        <w:tc>
          <w:tcPr>
            <w:tcW w:w="1261" w:type="dxa"/>
            <w:gridSpan w:val="2"/>
            <w:tcBorders>
              <w:top w:val="single" w:sz="4" w:space="0" w:color="auto"/>
              <w:left w:val="single" w:sz="18" w:space="0" w:color="auto"/>
            </w:tcBorders>
            <w:shd w:val="clear" w:color="auto" w:fill="auto"/>
          </w:tcPr>
          <w:p w14:paraId="740279B3" w14:textId="48AE754C" w:rsidR="001C0AD4" w:rsidRDefault="001C0AD4" w:rsidP="001C0AD4">
            <w:pPr>
              <w:rPr>
                <w:lang w:val="en-AU"/>
              </w:rPr>
            </w:pPr>
            <w:r>
              <w:rPr>
                <w:lang w:val="en-AU"/>
              </w:rPr>
              <w:t>25/09/23</w:t>
            </w:r>
          </w:p>
        </w:tc>
        <w:tc>
          <w:tcPr>
            <w:tcW w:w="836" w:type="dxa"/>
            <w:tcBorders>
              <w:top w:val="single" w:sz="4" w:space="0" w:color="auto"/>
            </w:tcBorders>
            <w:shd w:val="clear" w:color="auto" w:fill="auto"/>
          </w:tcPr>
          <w:p w14:paraId="1E03C589" w14:textId="66FB8339"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11BDD5D7" w14:textId="1EDFD5BC"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3AC14E01" w14:textId="687771BE" w:rsidR="001C0AD4" w:rsidRDefault="001C0AD4" w:rsidP="001C0AD4">
            <w:pPr>
              <w:spacing w:before="20" w:after="20"/>
              <w:jc w:val="both"/>
              <w:rPr>
                <w:rFonts w:ascii="Arial" w:hAnsi="Arial" w:cs="Arial"/>
                <w:color w:val="000000"/>
              </w:rPr>
            </w:pPr>
            <w:r>
              <w:rPr>
                <w:rFonts w:ascii="Arial" w:hAnsi="Arial" w:cs="Arial"/>
                <w:color w:val="000000"/>
              </w:rPr>
              <w:t>Reference to subsection 3.5.3.7 changed to 3.5.3.8.</w:t>
            </w:r>
          </w:p>
        </w:tc>
      </w:tr>
      <w:tr w:rsidR="001C0AD4" w14:paraId="0146762C" w14:textId="77777777" w:rsidTr="009B6A89">
        <w:trPr>
          <w:trHeight w:val="178"/>
        </w:trPr>
        <w:tc>
          <w:tcPr>
            <w:tcW w:w="1261" w:type="dxa"/>
            <w:gridSpan w:val="2"/>
            <w:tcBorders>
              <w:top w:val="single" w:sz="4" w:space="0" w:color="auto"/>
              <w:left w:val="single" w:sz="18" w:space="0" w:color="auto"/>
            </w:tcBorders>
            <w:shd w:val="clear" w:color="auto" w:fill="auto"/>
          </w:tcPr>
          <w:p w14:paraId="31851194" w14:textId="55E20677" w:rsidR="001C0AD4" w:rsidRDefault="001C0AD4" w:rsidP="001C0AD4">
            <w:pPr>
              <w:rPr>
                <w:lang w:val="en-AU"/>
              </w:rPr>
            </w:pPr>
            <w:r>
              <w:rPr>
                <w:lang w:val="en-AU"/>
              </w:rPr>
              <w:t>25/09/23</w:t>
            </w:r>
          </w:p>
        </w:tc>
        <w:tc>
          <w:tcPr>
            <w:tcW w:w="836" w:type="dxa"/>
            <w:tcBorders>
              <w:top w:val="single" w:sz="4" w:space="0" w:color="auto"/>
            </w:tcBorders>
            <w:shd w:val="clear" w:color="auto" w:fill="auto"/>
          </w:tcPr>
          <w:p w14:paraId="59001B47" w14:textId="67DE90CC"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74235BB1" w14:textId="5F678B6D"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0B817A88" w14:textId="253795E9" w:rsidR="001C0AD4" w:rsidRDefault="001C0AD4" w:rsidP="001C0AD4">
            <w:pPr>
              <w:spacing w:before="20" w:after="20"/>
              <w:jc w:val="both"/>
              <w:rPr>
                <w:rFonts w:ascii="Arial" w:hAnsi="Arial" w:cs="Arial"/>
                <w:color w:val="000000"/>
              </w:rPr>
            </w:pPr>
            <w:r>
              <w:rPr>
                <w:rFonts w:ascii="Arial" w:hAnsi="Arial" w:cs="Arial"/>
                <w:color w:val="000000"/>
              </w:rPr>
              <w:t>Conciliation conference statistics for 2020/21, 2021/22 &amp; 2022/23 added.</w:t>
            </w:r>
          </w:p>
        </w:tc>
      </w:tr>
      <w:tr w:rsidR="001C0AD4" w14:paraId="682E5B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DC748F" w14:textId="7399EF1F" w:rsidR="001C0AD4" w:rsidRPr="0054535C" w:rsidRDefault="001C0AD4" w:rsidP="001C0AD4">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1A707B14" w14:textId="3A52862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A7F50D5" w14:textId="77777777" w:rsidTr="009B6A89">
        <w:trPr>
          <w:trHeight w:val="180"/>
        </w:trPr>
        <w:tc>
          <w:tcPr>
            <w:tcW w:w="1261" w:type="dxa"/>
            <w:gridSpan w:val="2"/>
            <w:tcBorders>
              <w:top w:val="single" w:sz="4" w:space="0" w:color="auto"/>
              <w:left w:val="single" w:sz="18" w:space="0" w:color="auto"/>
            </w:tcBorders>
          </w:tcPr>
          <w:p w14:paraId="73533B17" w14:textId="63DAB51A" w:rsidR="001C0AD4" w:rsidRDefault="001C0AD4" w:rsidP="001C0AD4">
            <w:pPr>
              <w:rPr>
                <w:lang w:val="en-AU"/>
              </w:rPr>
            </w:pPr>
            <w:r>
              <w:rPr>
                <w:lang w:val="en-AU"/>
              </w:rPr>
              <w:t>25/09/23</w:t>
            </w:r>
          </w:p>
        </w:tc>
        <w:tc>
          <w:tcPr>
            <w:tcW w:w="836" w:type="dxa"/>
            <w:tcBorders>
              <w:top w:val="single" w:sz="4" w:space="0" w:color="auto"/>
            </w:tcBorders>
          </w:tcPr>
          <w:p w14:paraId="5B0ED7BE" w14:textId="7A5056D8" w:rsidR="001C0AD4" w:rsidRDefault="001C0AD4" w:rsidP="001C0AD4">
            <w:pPr>
              <w:jc w:val="center"/>
              <w:rPr>
                <w:lang w:val="en-AU"/>
              </w:rPr>
            </w:pPr>
            <w:r>
              <w:rPr>
                <w:lang w:val="en-AU"/>
              </w:rPr>
              <w:t>5</w:t>
            </w:r>
          </w:p>
        </w:tc>
        <w:tc>
          <w:tcPr>
            <w:tcW w:w="1454" w:type="dxa"/>
            <w:gridSpan w:val="2"/>
            <w:tcBorders>
              <w:top w:val="single" w:sz="4" w:space="0" w:color="auto"/>
            </w:tcBorders>
          </w:tcPr>
          <w:p w14:paraId="63776D90" w14:textId="77777777" w:rsidR="001C0AD4" w:rsidRDefault="001C0AD4" w:rsidP="001C0AD4">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77B30979" w14:textId="4131A4B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46290">
              <w:rPr>
                <w:rFonts w:ascii="Arial" w:hAnsi="Arial" w:cs="Arial"/>
                <w:i/>
                <w:iCs/>
                <w:color w:val="000000"/>
              </w:rPr>
              <w:t>Harvey v The King</w:t>
            </w:r>
            <w:r>
              <w:rPr>
                <w:rFonts w:ascii="Arial" w:hAnsi="Arial" w:cs="Arial"/>
                <w:color w:val="000000"/>
              </w:rPr>
              <w:t xml:space="preserve"> [2023] VSCA 219.</w:t>
            </w:r>
          </w:p>
        </w:tc>
      </w:tr>
      <w:tr w:rsidR="001C0AD4" w14:paraId="0B3532C0" w14:textId="77777777" w:rsidTr="009B6A89">
        <w:trPr>
          <w:trHeight w:val="180"/>
        </w:trPr>
        <w:tc>
          <w:tcPr>
            <w:tcW w:w="1261" w:type="dxa"/>
            <w:gridSpan w:val="2"/>
            <w:tcBorders>
              <w:top w:val="single" w:sz="4" w:space="0" w:color="auto"/>
              <w:left w:val="single" w:sz="18" w:space="0" w:color="auto"/>
            </w:tcBorders>
          </w:tcPr>
          <w:p w14:paraId="35B8B0BE" w14:textId="5FE9D8D7" w:rsidR="001C0AD4" w:rsidRDefault="001C0AD4" w:rsidP="001C0AD4">
            <w:pPr>
              <w:rPr>
                <w:lang w:val="en-AU"/>
              </w:rPr>
            </w:pPr>
            <w:r>
              <w:rPr>
                <w:lang w:val="en-AU"/>
              </w:rPr>
              <w:t>25/09/23</w:t>
            </w:r>
          </w:p>
        </w:tc>
        <w:tc>
          <w:tcPr>
            <w:tcW w:w="836" w:type="dxa"/>
            <w:tcBorders>
              <w:top w:val="single" w:sz="4" w:space="0" w:color="auto"/>
            </w:tcBorders>
          </w:tcPr>
          <w:p w14:paraId="09614916" w14:textId="3A831482" w:rsidR="001C0AD4" w:rsidRDefault="001C0AD4" w:rsidP="001C0AD4">
            <w:pPr>
              <w:jc w:val="center"/>
              <w:rPr>
                <w:lang w:val="en-AU"/>
              </w:rPr>
            </w:pPr>
            <w:r>
              <w:rPr>
                <w:lang w:val="en-AU"/>
              </w:rPr>
              <w:t>5</w:t>
            </w:r>
          </w:p>
        </w:tc>
        <w:tc>
          <w:tcPr>
            <w:tcW w:w="1454" w:type="dxa"/>
            <w:gridSpan w:val="2"/>
            <w:tcBorders>
              <w:top w:val="single" w:sz="4" w:space="0" w:color="auto"/>
            </w:tcBorders>
          </w:tcPr>
          <w:p w14:paraId="743D7F38" w14:textId="4F6E3D5B" w:rsidR="001C0AD4" w:rsidRDefault="001C0AD4" w:rsidP="001C0AD4">
            <w:pPr>
              <w:jc w:val="center"/>
              <w:rPr>
                <w:b/>
                <w:bCs/>
                <w:lang w:val="en-AU"/>
              </w:rPr>
            </w:pPr>
            <w:r>
              <w:rPr>
                <w:b/>
                <w:bCs/>
                <w:lang w:val="en-AU"/>
              </w:rPr>
              <w:t>5.11</w:t>
            </w:r>
          </w:p>
        </w:tc>
        <w:tc>
          <w:tcPr>
            <w:tcW w:w="4787" w:type="dxa"/>
            <w:tcBorders>
              <w:top w:val="single" w:sz="4" w:space="0" w:color="auto"/>
              <w:bottom w:val="single" w:sz="4" w:space="0" w:color="auto"/>
              <w:right w:val="single" w:sz="18" w:space="0" w:color="auto"/>
            </w:tcBorders>
            <w:shd w:val="clear" w:color="auto" w:fill="auto"/>
          </w:tcPr>
          <w:p w14:paraId="76468A51" w14:textId="5AEDBA70"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supported by extract from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[30]-[32].</w:t>
            </w:r>
          </w:p>
        </w:tc>
      </w:tr>
      <w:tr w:rsidR="001C0AD4" w14:paraId="31C97B8D" w14:textId="77777777" w:rsidTr="009B6A89">
        <w:trPr>
          <w:trHeight w:val="180"/>
        </w:trPr>
        <w:tc>
          <w:tcPr>
            <w:tcW w:w="1261" w:type="dxa"/>
            <w:gridSpan w:val="2"/>
            <w:tcBorders>
              <w:top w:val="single" w:sz="4" w:space="0" w:color="auto"/>
              <w:left w:val="single" w:sz="18" w:space="0" w:color="auto"/>
            </w:tcBorders>
          </w:tcPr>
          <w:p w14:paraId="7E174A10" w14:textId="420F6897" w:rsidR="001C0AD4" w:rsidRDefault="001C0AD4" w:rsidP="001C0AD4">
            <w:pPr>
              <w:rPr>
                <w:lang w:val="en-AU"/>
              </w:rPr>
            </w:pPr>
            <w:r>
              <w:rPr>
                <w:lang w:val="en-AU"/>
              </w:rPr>
              <w:t>25/09/23</w:t>
            </w:r>
          </w:p>
        </w:tc>
        <w:tc>
          <w:tcPr>
            <w:tcW w:w="836" w:type="dxa"/>
            <w:tcBorders>
              <w:top w:val="single" w:sz="4" w:space="0" w:color="auto"/>
            </w:tcBorders>
          </w:tcPr>
          <w:p w14:paraId="5E813F19" w14:textId="650F735D" w:rsidR="001C0AD4" w:rsidRDefault="001C0AD4" w:rsidP="001C0AD4">
            <w:pPr>
              <w:jc w:val="center"/>
              <w:rPr>
                <w:lang w:val="en-AU"/>
              </w:rPr>
            </w:pPr>
            <w:r>
              <w:rPr>
                <w:lang w:val="en-AU"/>
              </w:rPr>
              <w:t>5</w:t>
            </w:r>
          </w:p>
        </w:tc>
        <w:tc>
          <w:tcPr>
            <w:tcW w:w="1454" w:type="dxa"/>
            <w:gridSpan w:val="2"/>
            <w:tcBorders>
              <w:top w:val="single" w:sz="4" w:space="0" w:color="auto"/>
            </w:tcBorders>
          </w:tcPr>
          <w:p w14:paraId="1F5E8284" w14:textId="3C8740BF" w:rsidR="001C0AD4" w:rsidRDefault="001C0AD4" w:rsidP="001C0AD4">
            <w:pPr>
              <w:jc w:val="center"/>
              <w:rPr>
                <w:b/>
                <w:bCs/>
                <w:lang w:val="en-AU"/>
              </w:rPr>
            </w:pPr>
            <w:r>
              <w:rPr>
                <w:b/>
                <w:bCs/>
                <w:lang w:val="en-AU"/>
              </w:rPr>
              <w:t>5.11.11</w:t>
            </w:r>
          </w:p>
        </w:tc>
        <w:tc>
          <w:tcPr>
            <w:tcW w:w="4787" w:type="dxa"/>
            <w:tcBorders>
              <w:top w:val="single" w:sz="4" w:space="0" w:color="auto"/>
              <w:bottom w:val="single" w:sz="4" w:space="0" w:color="auto"/>
              <w:right w:val="single" w:sz="18" w:space="0" w:color="auto"/>
            </w:tcBorders>
            <w:shd w:val="clear" w:color="auto" w:fill="auto"/>
          </w:tcPr>
          <w:p w14:paraId="07C1D307" w14:textId="5312D166" w:rsidR="001C0AD4" w:rsidRDefault="001C0AD4" w:rsidP="001C0AD4">
            <w:pPr>
              <w:spacing w:before="20" w:after="20"/>
              <w:jc w:val="both"/>
              <w:rPr>
                <w:rFonts w:ascii="Arial" w:hAnsi="Arial" w:cs="Arial"/>
                <w:color w:val="000000"/>
              </w:rPr>
            </w:pPr>
            <w:r w:rsidRPr="000D6A2B">
              <w:rPr>
                <w:rFonts w:ascii="Arial" w:hAnsi="Arial" w:cs="Arial"/>
                <w:color w:val="000000"/>
              </w:rPr>
              <w:t>Summary of</w:t>
            </w:r>
            <w:r>
              <w:rPr>
                <w:rFonts w:ascii="Arial" w:hAnsi="Arial" w:cs="Arial"/>
                <w:i/>
                <w:iCs/>
                <w:color w:val="000000"/>
              </w:rPr>
              <w:t xml:space="preserve">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and extracts from [41]-[42], [45]-[47], [112]</w:t>
            </w:r>
            <w:r>
              <w:rPr>
                <w:rFonts w:ascii="Arial" w:hAnsi="Arial" w:cs="Arial"/>
                <w:color w:val="000000"/>
              </w:rPr>
              <w:noBreakHyphen/>
              <w:t>[116], [141], [161], [165]-[166] &amp; [168].</w:t>
            </w:r>
          </w:p>
        </w:tc>
      </w:tr>
      <w:tr w:rsidR="001C0AD4" w14:paraId="24AB9117" w14:textId="77777777" w:rsidTr="009B6A89">
        <w:trPr>
          <w:trHeight w:val="180"/>
        </w:trPr>
        <w:tc>
          <w:tcPr>
            <w:tcW w:w="1261" w:type="dxa"/>
            <w:gridSpan w:val="2"/>
            <w:tcBorders>
              <w:top w:val="single" w:sz="4" w:space="0" w:color="auto"/>
              <w:left w:val="single" w:sz="18" w:space="0" w:color="auto"/>
            </w:tcBorders>
          </w:tcPr>
          <w:p w14:paraId="56C6DF46" w14:textId="178B2422" w:rsidR="001C0AD4" w:rsidRDefault="001C0AD4" w:rsidP="001C0AD4">
            <w:pPr>
              <w:rPr>
                <w:lang w:val="en-AU"/>
              </w:rPr>
            </w:pPr>
            <w:r>
              <w:rPr>
                <w:lang w:val="en-AU"/>
              </w:rPr>
              <w:t>25/09/23</w:t>
            </w:r>
          </w:p>
        </w:tc>
        <w:tc>
          <w:tcPr>
            <w:tcW w:w="836" w:type="dxa"/>
            <w:tcBorders>
              <w:top w:val="single" w:sz="4" w:space="0" w:color="auto"/>
            </w:tcBorders>
          </w:tcPr>
          <w:p w14:paraId="26705E04" w14:textId="7E25401E" w:rsidR="001C0AD4" w:rsidRDefault="001C0AD4" w:rsidP="001C0AD4">
            <w:pPr>
              <w:jc w:val="center"/>
              <w:rPr>
                <w:lang w:val="en-AU"/>
              </w:rPr>
            </w:pPr>
            <w:r>
              <w:rPr>
                <w:lang w:val="en-AU"/>
              </w:rPr>
              <w:t>5</w:t>
            </w:r>
          </w:p>
        </w:tc>
        <w:tc>
          <w:tcPr>
            <w:tcW w:w="1454" w:type="dxa"/>
            <w:gridSpan w:val="2"/>
            <w:tcBorders>
              <w:top w:val="single" w:sz="4" w:space="0" w:color="auto"/>
            </w:tcBorders>
          </w:tcPr>
          <w:p w14:paraId="3FD39446" w14:textId="266B16D8" w:rsidR="001C0AD4" w:rsidRDefault="001C0AD4" w:rsidP="001C0AD4">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636D55D3" w14:textId="77777777" w:rsidR="001C0AD4" w:rsidRDefault="001C0AD4" w:rsidP="001C0AD4">
            <w:pPr>
              <w:pStyle w:val="ListParagraph"/>
              <w:numPr>
                <w:ilvl w:val="0"/>
                <w:numId w:val="138"/>
              </w:numPr>
              <w:spacing w:before="20" w:after="20"/>
              <w:ind w:left="357" w:hanging="357"/>
              <w:jc w:val="both"/>
              <w:rPr>
                <w:rFonts w:ascii="Arial" w:hAnsi="Arial" w:cs="Arial"/>
                <w:color w:val="000000"/>
              </w:rPr>
            </w:pPr>
            <w:r w:rsidRPr="00E44647">
              <w:rPr>
                <w:rFonts w:ascii="Arial" w:hAnsi="Arial" w:cs="Arial"/>
                <w:color w:val="000000"/>
              </w:rPr>
              <w:t xml:space="preserve">Addition to text supported by extract from </w:t>
            </w:r>
            <w:r w:rsidRPr="00E44647">
              <w:rPr>
                <w:rFonts w:ascii="Arial" w:hAnsi="Arial" w:cs="Arial"/>
                <w:i/>
                <w:iCs/>
                <w:color w:val="000000"/>
              </w:rPr>
              <w:t>Weiren v The Secretary to the Department of Families, Fairness &amp; Housing</w:t>
            </w:r>
            <w:r w:rsidRPr="00E44647">
              <w:rPr>
                <w:rFonts w:ascii="Arial" w:hAnsi="Arial" w:cs="Arial"/>
                <w:color w:val="000000"/>
              </w:rPr>
              <w:t xml:space="preserve"> [2023] VSC 553 at [40].</w:t>
            </w:r>
          </w:p>
          <w:p w14:paraId="32EC0C95" w14:textId="5CA9DF83" w:rsidR="001C0AD4" w:rsidRPr="00E44647" w:rsidRDefault="001C0AD4" w:rsidP="001C0AD4">
            <w:pPr>
              <w:pStyle w:val="ListParagraph"/>
              <w:numPr>
                <w:ilvl w:val="0"/>
                <w:numId w:val="138"/>
              </w:numPr>
              <w:spacing w:before="20" w:after="20"/>
              <w:ind w:left="357" w:hanging="357"/>
              <w:jc w:val="both"/>
              <w:rPr>
                <w:rFonts w:ascii="Arial" w:hAnsi="Arial" w:cs="Arial"/>
                <w:color w:val="000000"/>
              </w:rPr>
            </w:pPr>
            <w:r>
              <w:rPr>
                <w:rFonts w:ascii="Arial" w:hAnsi="Arial" w:cs="Arial"/>
                <w:color w:val="000000"/>
              </w:rPr>
              <w:t xml:space="preserve">Added reference to </w:t>
            </w:r>
            <w:r w:rsidRPr="005C272C">
              <w:rPr>
                <w:rFonts w:ascii="Arial" w:hAnsi="Arial" w:cs="Arial"/>
                <w:i/>
                <w:iCs/>
                <w:color w:val="000000"/>
              </w:rPr>
              <w:t>Weiren v The Secretary to the Department of Families, Fairness &amp; Housing</w:t>
            </w:r>
            <w:r w:rsidRPr="005C272C">
              <w:rPr>
                <w:rFonts w:ascii="Arial" w:hAnsi="Arial" w:cs="Arial"/>
                <w:color w:val="000000"/>
              </w:rPr>
              <w:t xml:space="preserve"> [2023] VSC 553</w:t>
            </w:r>
            <w:r>
              <w:rPr>
                <w:rFonts w:ascii="Arial" w:hAnsi="Arial" w:cs="Arial"/>
                <w:color w:val="000000"/>
              </w:rPr>
              <w:t xml:space="preserve"> at [42] &amp; [112]-[116].</w:t>
            </w:r>
          </w:p>
        </w:tc>
      </w:tr>
      <w:tr w:rsidR="001C0AD4" w14:paraId="0299AA5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5B950E4" w14:textId="444A1C83" w:rsidR="001C0AD4" w:rsidRPr="0054535C" w:rsidRDefault="001C0AD4" w:rsidP="001C0AD4">
            <w:pPr>
              <w:keepNext/>
              <w:keepLines/>
              <w:rPr>
                <w:sz w:val="22"/>
                <w:lang w:val="en-AU"/>
              </w:rPr>
            </w:pPr>
            <w:r>
              <w:rPr>
                <w:sz w:val="22"/>
                <w:lang w:val="en-AU"/>
              </w:rPr>
              <w:t>25/09/23</w:t>
            </w:r>
          </w:p>
        </w:tc>
        <w:tc>
          <w:tcPr>
            <w:tcW w:w="7077" w:type="dxa"/>
            <w:gridSpan w:val="4"/>
            <w:tcBorders>
              <w:top w:val="single" w:sz="12" w:space="0" w:color="auto"/>
              <w:bottom w:val="single" w:sz="4" w:space="0" w:color="auto"/>
              <w:right w:val="single" w:sz="18" w:space="0" w:color="auto"/>
            </w:tcBorders>
            <w:shd w:val="clear" w:color="auto" w:fill="DDDDDD"/>
          </w:tcPr>
          <w:p w14:paraId="016108C2" w14:textId="54C51A3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3C3FB19C" w14:textId="77777777" w:rsidTr="009B6A89">
        <w:tc>
          <w:tcPr>
            <w:tcW w:w="1261" w:type="dxa"/>
            <w:gridSpan w:val="2"/>
            <w:tcBorders>
              <w:top w:val="single" w:sz="4" w:space="0" w:color="auto"/>
              <w:left w:val="single" w:sz="18" w:space="0" w:color="auto"/>
              <w:bottom w:val="single" w:sz="4" w:space="0" w:color="auto"/>
            </w:tcBorders>
          </w:tcPr>
          <w:p w14:paraId="06067929" w14:textId="77777777"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4162D17E" w14:textId="6AB190D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0BA013" w14:textId="25AB8D1F" w:rsidR="001C0AD4" w:rsidRDefault="001C0AD4" w:rsidP="001C0AD4">
            <w:pPr>
              <w:jc w:val="center"/>
              <w:rPr>
                <w:lang w:val="en-AU"/>
              </w:rPr>
            </w:pPr>
            <w:r>
              <w:rPr>
                <w:lang w:val="en-AU"/>
              </w:rPr>
              <w:t>INDEX</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6408AF73" w14:textId="102D2E6D" w:rsidR="001C0AD4" w:rsidRDefault="001C0AD4" w:rsidP="001C0AD4">
            <w:pPr>
              <w:spacing w:before="20" w:after="20"/>
              <w:jc w:val="both"/>
              <w:rPr>
                <w:rFonts w:ascii="Arial" w:hAnsi="Arial" w:cs="Arial"/>
              </w:rPr>
            </w:pPr>
            <w:r>
              <w:rPr>
                <w:rFonts w:ascii="Arial" w:hAnsi="Arial" w:cs="Arial"/>
                <w:b/>
                <w:bCs/>
                <w:color w:val="FFFFFF" w:themeColor="background1"/>
              </w:rPr>
              <w:t xml:space="preserve">Reference to the </w:t>
            </w:r>
            <w:r w:rsidRPr="00DB47B3">
              <w:rPr>
                <w:rFonts w:ascii="Arial" w:hAnsi="Arial" w:cs="Arial"/>
                <w:b/>
                <w:bCs/>
                <w:i/>
                <w:iCs/>
                <w:color w:val="FFFFFF" w:themeColor="background1"/>
              </w:rPr>
              <w:t>Children’s Court (Personal Safety Intervention Orders) Rules 2011</w:t>
            </w:r>
            <w:r>
              <w:rPr>
                <w:rFonts w:ascii="Arial" w:hAnsi="Arial" w:cs="Arial"/>
                <w:b/>
                <w:bCs/>
                <w:color w:val="FFFFFF" w:themeColor="background1"/>
              </w:rPr>
              <w:t xml:space="preserve"> [S.R.No 94/2011] is replaced by reference to the </w:t>
            </w:r>
            <w:r w:rsidRPr="00DB47B3">
              <w:rPr>
                <w:rFonts w:ascii="Arial" w:hAnsi="Arial" w:cs="Arial"/>
                <w:b/>
                <w:bCs/>
                <w:i/>
                <w:iCs/>
                <w:color w:val="FFFFFF" w:themeColor="background1"/>
              </w:rPr>
              <w:t>Children’s Court (Personal Safety Intervention Orders) Rules 2021</w:t>
            </w:r>
            <w:r>
              <w:rPr>
                <w:rFonts w:ascii="Arial" w:hAnsi="Arial" w:cs="Arial"/>
                <w:b/>
                <w:bCs/>
                <w:color w:val="FFFFFF" w:themeColor="background1"/>
              </w:rPr>
              <w:t xml:space="preserve"> [S.R. No 113/2021].</w:t>
            </w:r>
          </w:p>
        </w:tc>
      </w:tr>
      <w:tr w:rsidR="001C0AD4" w14:paraId="2D596CE2" w14:textId="77777777" w:rsidTr="009B6A89">
        <w:tc>
          <w:tcPr>
            <w:tcW w:w="1261" w:type="dxa"/>
            <w:gridSpan w:val="2"/>
            <w:tcBorders>
              <w:top w:val="single" w:sz="4" w:space="0" w:color="auto"/>
              <w:left w:val="single" w:sz="18" w:space="0" w:color="auto"/>
              <w:bottom w:val="single" w:sz="4" w:space="0" w:color="auto"/>
            </w:tcBorders>
          </w:tcPr>
          <w:p w14:paraId="03A12BD8" w14:textId="77777777"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591BAFAB" w14:textId="23221FA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62F27CA" w14:textId="236C9737" w:rsidR="001C0AD4" w:rsidRDefault="001C0AD4" w:rsidP="001C0AD4">
            <w:pPr>
              <w:jc w:val="center"/>
              <w:rPr>
                <w:lang w:val="en-AU"/>
              </w:rPr>
            </w:pPr>
            <w:r>
              <w:rPr>
                <w:lang w:val="en-AU"/>
              </w:rPr>
              <w:t>6.8.2</w:t>
            </w:r>
          </w:p>
        </w:tc>
        <w:tc>
          <w:tcPr>
            <w:tcW w:w="4802" w:type="dxa"/>
            <w:gridSpan w:val="2"/>
            <w:tcBorders>
              <w:top w:val="single" w:sz="4" w:space="0" w:color="auto"/>
              <w:bottom w:val="single" w:sz="4" w:space="0" w:color="auto"/>
              <w:right w:val="single" w:sz="18" w:space="0" w:color="auto"/>
            </w:tcBorders>
          </w:tcPr>
          <w:p w14:paraId="2A161CBE" w14:textId="56C0086C" w:rsidR="001C0AD4" w:rsidRDefault="001C0AD4" w:rsidP="001C0AD4">
            <w:pPr>
              <w:spacing w:before="20" w:after="20"/>
              <w:jc w:val="both"/>
              <w:rPr>
                <w:rFonts w:ascii="Arial" w:hAnsi="Arial" w:cs="Arial"/>
              </w:rPr>
            </w:pPr>
            <w:r>
              <w:rPr>
                <w:rFonts w:ascii="Arial" w:hAnsi="Arial" w:cs="Arial"/>
              </w:rPr>
              <w:t>Added references to rule 4.06(1) &amp; 4.06(2) CPSR.</w:t>
            </w:r>
          </w:p>
        </w:tc>
      </w:tr>
      <w:tr w:rsidR="001C0AD4" w14:paraId="42C486F0" w14:textId="77777777" w:rsidTr="009B6A89">
        <w:tc>
          <w:tcPr>
            <w:tcW w:w="1261" w:type="dxa"/>
            <w:gridSpan w:val="2"/>
            <w:tcBorders>
              <w:top w:val="single" w:sz="4" w:space="0" w:color="auto"/>
              <w:left w:val="single" w:sz="18" w:space="0" w:color="auto"/>
              <w:bottom w:val="single" w:sz="4" w:space="0" w:color="auto"/>
            </w:tcBorders>
          </w:tcPr>
          <w:p w14:paraId="53B3092B" w14:textId="5275B9B1"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16739F99" w14:textId="7680E39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CBE766A" w14:textId="0C13DF4B" w:rsidR="001C0AD4" w:rsidRDefault="001C0AD4" w:rsidP="001C0AD4">
            <w:pPr>
              <w:jc w:val="center"/>
              <w:rPr>
                <w:lang w:val="en-AU"/>
              </w:rPr>
            </w:pPr>
            <w:r>
              <w:rPr>
                <w:lang w:val="en-AU"/>
              </w:rPr>
              <w:t>6PS.7.6</w:t>
            </w:r>
          </w:p>
        </w:tc>
        <w:tc>
          <w:tcPr>
            <w:tcW w:w="4802" w:type="dxa"/>
            <w:gridSpan w:val="2"/>
            <w:tcBorders>
              <w:top w:val="single" w:sz="4" w:space="0" w:color="auto"/>
              <w:bottom w:val="single" w:sz="4" w:space="0" w:color="auto"/>
              <w:right w:val="single" w:sz="18" w:space="0" w:color="auto"/>
            </w:tcBorders>
          </w:tcPr>
          <w:p w14:paraId="61D1A56F" w14:textId="5B89E8A2" w:rsidR="001C0AD4" w:rsidRDefault="001C0AD4" w:rsidP="001C0AD4">
            <w:pPr>
              <w:spacing w:before="20" w:after="20"/>
              <w:jc w:val="both"/>
              <w:rPr>
                <w:rFonts w:ascii="Arial" w:hAnsi="Arial" w:cs="Arial"/>
              </w:rPr>
            </w:pPr>
            <w:r>
              <w:rPr>
                <w:rFonts w:ascii="Arial" w:hAnsi="Arial" w:cs="Arial"/>
              </w:rPr>
              <w:t>Correction of error by replacing “family violence” by “personal safety”.</w:t>
            </w:r>
          </w:p>
        </w:tc>
      </w:tr>
      <w:tr w:rsidR="001C0AD4" w14:paraId="4004CAF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CA4DF9" w14:textId="3BCE6883" w:rsidR="001C0AD4" w:rsidRPr="0054535C" w:rsidRDefault="001C0AD4" w:rsidP="001C0AD4">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3D1DEC73" w14:textId="593866E8"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1798C99C" w14:textId="77777777" w:rsidTr="009B6A89">
        <w:trPr>
          <w:trHeight w:val="283"/>
        </w:trPr>
        <w:tc>
          <w:tcPr>
            <w:tcW w:w="1261" w:type="dxa"/>
            <w:gridSpan w:val="2"/>
            <w:tcBorders>
              <w:top w:val="single" w:sz="4" w:space="0" w:color="auto"/>
              <w:left w:val="single" w:sz="18" w:space="0" w:color="auto"/>
            </w:tcBorders>
          </w:tcPr>
          <w:p w14:paraId="12EA9795" w14:textId="2AB9C6C7" w:rsidR="001C0AD4" w:rsidRDefault="001C0AD4" w:rsidP="001C0AD4">
            <w:pPr>
              <w:rPr>
                <w:lang w:val="en-AU"/>
              </w:rPr>
            </w:pPr>
            <w:r>
              <w:rPr>
                <w:lang w:val="en-AU"/>
              </w:rPr>
              <w:t>25/09/23</w:t>
            </w:r>
          </w:p>
        </w:tc>
        <w:tc>
          <w:tcPr>
            <w:tcW w:w="836" w:type="dxa"/>
            <w:tcBorders>
              <w:top w:val="single" w:sz="4" w:space="0" w:color="auto"/>
            </w:tcBorders>
          </w:tcPr>
          <w:p w14:paraId="4CC5F7A9" w14:textId="5A72EFE3" w:rsidR="001C0AD4" w:rsidRDefault="001C0AD4" w:rsidP="001C0AD4">
            <w:pPr>
              <w:jc w:val="center"/>
              <w:rPr>
                <w:lang w:val="en-AU"/>
              </w:rPr>
            </w:pPr>
            <w:r>
              <w:rPr>
                <w:lang w:val="en-AU"/>
              </w:rPr>
              <w:t>9</w:t>
            </w:r>
          </w:p>
        </w:tc>
        <w:tc>
          <w:tcPr>
            <w:tcW w:w="1439" w:type="dxa"/>
            <w:tcBorders>
              <w:top w:val="single" w:sz="4" w:space="0" w:color="auto"/>
            </w:tcBorders>
          </w:tcPr>
          <w:p w14:paraId="61BAE1A3" w14:textId="25B047B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96F22D9" w14:textId="7D0B7518" w:rsidR="001C0AD4" w:rsidRPr="00200253" w:rsidRDefault="001C0AD4" w:rsidP="001C0AD4">
            <w:pPr>
              <w:spacing w:before="20"/>
              <w:jc w:val="both"/>
              <w:rPr>
                <w:rFonts w:ascii="Arial" w:hAnsi="Arial" w:cs="Arial"/>
                <w:color w:val="000000"/>
              </w:rPr>
            </w:pPr>
            <w:r>
              <w:rPr>
                <w:rFonts w:ascii="Arial" w:hAnsi="Arial" w:cs="Arial"/>
                <w:color w:val="000000"/>
              </w:rPr>
              <w:t xml:space="preserve">Summary of </w:t>
            </w:r>
            <w:r w:rsidRPr="00D140C0">
              <w:rPr>
                <w:rFonts w:ascii="Arial" w:hAnsi="Arial" w:cs="Arial"/>
                <w:i/>
                <w:iCs/>
              </w:rPr>
              <w:t>Re Carr</w:t>
            </w:r>
            <w:r>
              <w:rPr>
                <w:rFonts w:ascii="Arial" w:hAnsi="Arial" w:cs="Arial"/>
              </w:rPr>
              <w:t xml:space="preserve"> [2023] VSC 564 and extract from [79].</w:t>
            </w:r>
          </w:p>
        </w:tc>
      </w:tr>
      <w:tr w:rsidR="001C0AD4" w14:paraId="3B9817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300CF5" w14:textId="77777777" w:rsidR="001C0AD4" w:rsidRPr="0054535C" w:rsidRDefault="001C0AD4" w:rsidP="001C0AD4">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066DC12A" w14:textId="1F0EB72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5A89CCB" w14:textId="77777777" w:rsidTr="009B6A89">
        <w:trPr>
          <w:trHeight w:val="283"/>
        </w:trPr>
        <w:tc>
          <w:tcPr>
            <w:tcW w:w="1261" w:type="dxa"/>
            <w:gridSpan w:val="2"/>
            <w:tcBorders>
              <w:left w:val="single" w:sz="18" w:space="0" w:color="auto"/>
            </w:tcBorders>
          </w:tcPr>
          <w:p w14:paraId="55E4A343" w14:textId="43E21BBB" w:rsidR="001C0AD4" w:rsidRDefault="001C0AD4" w:rsidP="001C0AD4">
            <w:pPr>
              <w:rPr>
                <w:lang w:val="en-AU"/>
              </w:rPr>
            </w:pPr>
            <w:r>
              <w:rPr>
                <w:lang w:val="en-AU"/>
              </w:rPr>
              <w:t>25/09/23</w:t>
            </w:r>
          </w:p>
        </w:tc>
        <w:tc>
          <w:tcPr>
            <w:tcW w:w="836" w:type="dxa"/>
          </w:tcPr>
          <w:p w14:paraId="3F5812CA" w14:textId="0444E55A" w:rsidR="001C0AD4" w:rsidRDefault="001C0AD4" w:rsidP="001C0AD4">
            <w:pPr>
              <w:jc w:val="center"/>
              <w:rPr>
                <w:lang w:val="en-AU"/>
              </w:rPr>
            </w:pPr>
            <w:r>
              <w:rPr>
                <w:lang w:val="en-AU"/>
              </w:rPr>
              <w:t>10</w:t>
            </w:r>
          </w:p>
        </w:tc>
        <w:tc>
          <w:tcPr>
            <w:tcW w:w="1439" w:type="dxa"/>
          </w:tcPr>
          <w:p w14:paraId="30D593DE" w14:textId="334A7A3A" w:rsidR="001C0AD4" w:rsidRDefault="001C0AD4" w:rsidP="001C0AD4">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0C96863D" w14:textId="087C7107" w:rsidR="001C0AD4" w:rsidRDefault="001C0AD4" w:rsidP="001C0AD4">
            <w:pPr>
              <w:spacing w:before="20" w:after="20"/>
              <w:jc w:val="both"/>
              <w:rPr>
                <w:rFonts w:ascii="Arial" w:hAnsi="Arial" w:cs="Arial"/>
              </w:rPr>
            </w:pPr>
            <w:r>
              <w:rPr>
                <w:rFonts w:ascii="Arial" w:hAnsi="Arial" w:cs="Arial"/>
              </w:rPr>
              <w:t xml:space="preserve">Reference to </w:t>
            </w:r>
            <w:r w:rsidRPr="00666439">
              <w:rPr>
                <w:rFonts w:ascii="Arial" w:hAnsi="Arial" w:cs="Arial"/>
                <w:i/>
                <w:iCs/>
                <w:color w:val="000000"/>
              </w:rPr>
              <w:t>Ahn Sup Kim v The King</w:t>
            </w:r>
            <w:r>
              <w:rPr>
                <w:rFonts w:ascii="Arial" w:hAnsi="Arial" w:cs="Arial"/>
                <w:color w:val="000000"/>
              </w:rPr>
              <w:t xml:space="preserve"> [2023] VSCA 228 at [98]-[103].</w:t>
            </w:r>
          </w:p>
        </w:tc>
      </w:tr>
      <w:tr w:rsidR="001C0AD4" w14:paraId="7CF50F4A" w14:textId="77777777" w:rsidTr="009B6A89">
        <w:trPr>
          <w:trHeight w:val="283"/>
        </w:trPr>
        <w:tc>
          <w:tcPr>
            <w:tcW w:w="1261" w:type="dxa"/>
            <w:gridSpan w:val="2"/>
            <w:tcBorders>
              <w:left w:val="single" w:sz="18" w:space="0" w:color="auto"/>
            </w:tcBorders>
          </w:tcPr>
          <w:p w14:paraId="54CBD436" w14:textId="77777777" w:rsidR="001C0AD4" w:rsidRDefault="001C0AD4" w:rsidP="001C0AD4">
            <w:pPr>
              <w:rPr>
                <w:lang w:val="en-AU"/>
              </w:rPr>
            </w:pPr>
            <w:r>
              <w:rPr>
                <w:lang w:val="en-AU"/>
              </w:rPr>
              <w:t>25/09/23</w:t>
            </w:r>
          </w:p>
        </w:tc>
        <w:tc>
          <w:tcPr>
            <w:tcW w:w="836" w:type="dxa"/>
          </w:tcPr>
          <w:p w14:paraId="2A98F59C" w14:textId="6B43EB1C" w:rsidR="001C0AD4" w:rsidRDefault="001C0AD4" w:rsidP="001C0AD4">
            <w:pPr>
              <w:jc w:val="center"/>
              <w:rPr>
                <w:lang w:val="en-AU"/>
              </w:rPr>
            </w:pPr>
            <w:r>
              <w:rPr>
                <w:lang w:val="en-AU"/>
              </w:rPr>
              <w:t>10</w:t>
            </w:r>
          </w:p>
        </w:tc>
        <w:tc>
          <w:tcPr>
            <w:tcW w:w="1439" w:type="dxa"/>
          </w:tcPr>
          <w:p w14:paraId="49131AEB" w14:textId="77777777" w:rsidR="001C0AD4" w:rsidRDefault="001C0AD4" w:rsidP="001C0AD4">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7CFC7A84" w14:textId="77777777" w:rsidR="001C0AD4" w:rsidRPr="00FB585A" w:rsidRDefault="001C0AD4" w:rsidP="001C0AD4">
            <w:pPr>
              <w:spacing w:before="20" w:after="20"/>
              <w:jc w:val="both"/>
              <w:rPr>
                <w:rFonts w:ascii="Arial" w:hAnsi="Arial" w:cs="Arial"/>
              </w:rPr>
            </w:pPr>
            <w:r>
              <w:rPr>
                <w:rFonts w:ascii="Arial" w:hAnsi="Arial" w:cs="Arial"/>
              </w:rPr>
              <w:t xml:space="preserve">Summary of </w:t>
            </w:r>
            <w:r w:rsidRPr="00523E6B">
              <w:rPr>
                <w:rFonts w:ascii="Arial" w:hAnsi="Arial" w:cs="Arial"/>
                <w:i/>
                <w:iCs/>
              </w:rPr>
              <w:t>Haris (a pseudonym) v The King</w:t>
            </w:r>
            <w:r>
              <w:rPr>
                <w:rFonts w:ascii="Arial" w:hAnsi="Arial" w:cs="Arial"/>
              </w:rPr>
              <w:t xml:space="preserve"> [2023] VSCA 205 and extracts from [49]-[53] &amp; [68].</w:t>
            </w:r>
          </w:p>
        </w:tc>
      </w:tr>
      <w:tr w:rsidR="001C0AD4" w14:paraId="2B6C609E" w14:textId="77777777" w:rsidTr="009B6A89">
        <w:trPr>
          <w:trHeight w:val="283"/>
        </w:trPr>
        <w:tc>
          <w:tcPr>
            <w:tcW w:w="1261" w:type="dxa"/>
            <w:gridSpan w:val="2"/>
            <w:vMerge w:val="restart"/>
            <w:tcBorders>
              <w:left w:val="single" w:sz="18" w:space="0" w:color="auto"/>
            </w:tcBorders>
          </w:tcPr>
          <w:p w14:paraId="7081F450" w14:textId="14F9819E" w:rsidR="001C0AD4" w:rsidRDefault="001C0AD4" w:rsidP="001C0AD4">
            <w:pPr>
              <w:rPr>
                <w:lang w:val="en-AU"/>
              </w:rPr>
            </w:pPr>
            <w:r>
              <w:rPr>
                <w:lang w:val="en-AU"/>
              </w:rPr>
              <w:t>25/09/23</w:t>
            </w:r>
          </w:p>
        </w:tc>
        <w:tc>
          <w:tcPr>
            <w:tcW w:w="836" w:type="dxa"/>
            <w:vMerge w:val="restart"/>
          </w:tcPr>
          <w:p w14:paraId="44869D12" w14:textId="2A773CCD" w:rsidR="001C0AD4" w:rsidRDefault="001C0AD4" w:rsidP="001C0AD4">
            <w:pPr>
              <w:jc w:val="center"/>
              <w:rPr>
                <w:lang w:val="en-AU"/>
              </w:rPr>
            </w:pPr>
            <w:r>
              <w:rPr>
                <w:lang w:val="en-AU"/>
              </w:rPr>
              <w:t>10</w:t>
            </w:r>
          </w:p>
        </w:tc>
        <w:tc>
          <w:tcPr>
            <w:tcW w:w="1439" w:type="dxa"/>
            <w:vMerge w:val="restart"/>
          </w:tcPr>
          <w:p w14:paraId="7B4486B0" w14:textId="5D650AA2" w:rsidR="001C0AD4" w:rsidRDefault="001C0AD4" w:rsidP="001C0AD4">
            <w:pPr>
              <w:keepNext/>
              <w:jc w:val="center"/>
              <w:rPr>
                <w:lang w:val="en-AU"/>
              </w:rPr>
            </w:pPr>
            <w:r>
              <w:rPr>
                <w:lang w:val="en-AU"/>
              </w:rPr>
              <w:t>10.4.5</w:t>
            </w:r>
          </w:p>
        </w:tc>
        <w:tc>
          <w:tcPr>
            <w:tcW w:w="4802" w:type="dxa"/>
            <w:gridSpan w:val="2"/>
            <w:tcBorders>
              <w:top w:val="single" w:sz="4" w:space="0" w:color="auto"/>
              <w:right w:val="single" w:sz="18" w:space="0" w:color="auto"/>
            </w:tcBorders>
            <w:shd w:val="clear" w:color="auto" w:fill="FFF2CC"/>
          </w:tcPr>
          <w:p w14:paraId="0EF01543" w14:textId="04EADA5F" w:rsidR="001C0AD4" w:rsidRDefault="001C0AD4" w:rsidP="001C0AD4">
            <w:pPr>
              <w:spacing w:before="20" w:after="20"/>
              <w:jc w:val="both"/>
              <w:rPr>
                <w:rFonts w:ascii="Arial" w:hAnsi="Arial" w:cs="Arial"/>
              </w:rPr>
            </w:pPr>
            <w:r w:rsidRPr="002D55C3">
              <w:rPr>
                <w:rFonts w:ascii="Arial" w:hAnsi="Arial" w:cs="Arial"/>
                <w:b/>
                <w:bCs/>
              </w:rPr>
              <w:t>Section heading amended to</w:t>
            </w:r>
            <w:r w:rsidRPr="0066667B">
              <w:rPr>
                <w:rFonts w:ascii="Arial" w:hAnsi="Arial" w:cs="Arial"/>
              </w:rPr>
              <w:t xml:space="preserve"> “</w:t>
            </w:r>
            <w:r>
              <w:rPr>
                <w:rFonts w:ascii="Arial" w:hAnsi="Arial" w:cs="Arial"/>
                <w:b/>
                <w:bCs/>
              </w:rPr>
              <w:t>The principle as stated by the High Court of Australia and its application</w:t>
            </w:r>
            <w:r w:rsidRPr="0066667B">
              <w:rPr>
                <w:rFonts w:ascii="Arial" w:hAnsi="Arial" w:cs="Arial"/>
              </w:rPr>
              <w:t>”.</w:t>
            </w:r>
          </w:p>
        </w:tc>
      </w:tr>
      <w:tr w:rsidR="001C0AD4" w14:paraId="4ABFA44A" w14:textId="77777777" w:rsidTr="009B6A89">
        <w:trPr>
          <w:trHeight w:val="283"/>
        </w:trPr>
        <w:tc>
          <w:tcPr>
            <w:tcW w:w="1261" w:type="dxa"/>
            <w:gridSpan w:val="2"/>
            <w:vMerge/>
            <w:tcBorders>
              <w:left w:val="single" w:sz="18" w:space="0" w:color="auto"/>
            </w:tcBorders>
          </w:tcPr>
          <w:p w14:paraId="613BE823" w14:textId="77777777" w:rsidR="001C0AD4" w:rsidRDefault="001C0AD4" w:rsidP="001C0AD4">
            <w:pPr>
              <w:rPr>
                <w:lang w:val="en-AU"/>
              </w:rPr>
            </w:pPr>
          </w:p>
        </w:tc>
        <w:tc>
          <w:tcPr>
            <w:tcW w:w="836" w:type="dxa"/>
            <w:vMerge/>
          </w:tcPr>
          <w:p w14:paraId="52456E91" w14:textId="114FB998" w:rsidR="001C0AD4" w:rsidRDefault="001C0AD4" w:rsidP="001C0AD4">
            <w:pPr>
              <w:jc w:val="center"/>
              <w:rPr>
                <w:lang w:val="en-AU"/>
              </w:rPr>
            </w:pPr>
          </w:p>
        </w:tc>
        <w:tc>
          <w:tcPr>
            <w:tcW w:w="1439" w:type="dxa"/>
            <w:vMerge/>
          </w:tcPr>
          <w:p w14:paraId="4CAF8113"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03F78BED" w14:textId="3D20FE08" w:rsidR="001C0AD4" w:rsidRDefault="001C0AD4" w:rsidP="001C0AD4">
            <w:pPr>
              <w:spacing w:before="20" w:after="20"/>
              <w:jc w:val="both"/>
              <w:rPr>
                <w:rFonts w:ascii="Arial" w:hAnsi="Arial" w:cs="Arial"/>
              </w:rPr>
            </w:pPr>
            <w:r>
              <w:rPr>
                <w:rFonts w:ascii="Arial" w:hAnsi="Arial" w:cs="Arial"/>
              </w:rPr>
              <w:t xml:space="preserve">Detailed summary of </w:t>
            </w:r>
            <w:r>
              <w:rPr>
                <w:rFonts w:ascii="Arial" w:hAnsi="Arial" w:cs="Arial"/>
                <w:i/>
                <w:iCs/>
              </w:rPr>
              <w:t>DPP</w:t>
            </w:r>
            <w:r w:rsidRPr="0066667B">
              <w:rPr>
                <w:rFonts w:ascii="Arial" w:hAnsi="Arial" w:cs="Arial"/>
                <w:i/>
                <w:iCs/>
              </w:rPr>
              <w:t xml:space="preserve"> v PM</w:t>
            </w:r>
            <w:r>
              <w:rPr>
                <w:rFonts w:ascii="Arial" w:hAnsi="Arial" w:cs="Arial"/>
              </w:rPr>
              <w:t xml:space="preserve"> [2023] VSC 560 and extracts from [11]-[14], [68]-[69], [80]-[84], [92]-[100], [188]-[189], [257], [460], [527], [544]-[549] &amp; [572]-[580].</w:t>
            </w:r>
          </w:p>
        </w:tc>
      </w:tr>
      <w:tr w:rsidR="001C0AD4" w14:paraId="6D7AA1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B0FAA7" w14:textId="5087FF23" w:rsidR="001C0AD4" w:rsidRPr="0054535C" w:rsidRDefault="001C0AD4" w:rsidP="001C0AD4">
            <w:pPr>
              <w:keepNext/>
              <w:keepLines/>
              <w:rPr>
                <w:sz w:val="22"/>
                <w:lang w:val="en-AU"/>
              </w:rPr>
            </w:pPr>
            <w:r>
              <w:rPr>
                <w:sz w:val="22"/>
                <w:lang w:val="en-AU"/>
              </w:rPr>
              <w:t>25/09/23</w:t>
            </w:r>
          </w:p>
        </w:tc>
        <w:tc>
          <w:tcPr>
            <w:tcW w:w="7077" w:type="dxa"/>
            <w:gridSpan w:val="4"/>
            <w:tcBorders>
              <w:top w:val="single" w:sz="18" w:space="0" w:color="auto"/>
              <w:bottom w:val="single" w:sz="4" w:space="0" w:color="auto"/>
              <w:right w:val="single" w:sz="18" w:space="0" w:color="auto"/>
            </w:tcBorders>
            <w:shd w:val="clear" w:color="auto" w:fill="DDDDDD"/>
          </w:tcPr>
          <w:p w14:paraId="778CBEA4" w14:textId="38CC4960"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592002A" w14:textId="77777777" w:rsidTr="009B6A89">
        <w:tc>
          <w:tcPr>
            <w:tcW w:w="1261" w:type="dxa"/>
            <w:gridSpan w:val="2"/>
            <w:tcBorders>
              <w:top w:val="single" w:sz="4" w:space="0" w:color="auto"/>
              <w:left w:val="single" w:sz="18" w:space="0" w:color="auto"/>
              <w:bottom w:val="single" w:sz="4" w:space="0" w:color="auto"/>
            </w:tcBorders>
          </w:tcPr>
          <w:p w14:paraId="14A3B13C" w14:textId="6D250C4D"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66D3090F" w14:textId="5F1188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0F827A" w14:textId="53BB290D"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30D7016" w14:textId="570E21BF" w:rsidR="001C0AD4" w:rsidRPr="00DD483B" w:rsidRDefault="001C0AD4" w:rsidP="001C0AD4">
            <w:pPr>
              <w:spacing w:before="20" w:after="20"/>
              <w:jc w:val="both"/>
              <w:rPr>
                <w:rFonts w:ascii="Arial" w:hAnsi="Arial" w:cs="Arial"/>
              </w:rPr>
            </w:pPr>
            <w:r>
              <w:rPr>
                <w:rFonts w:ascii="Arial" w:hAnsi="Arial" w:cs="Arial"/>
              </w:rPr>
              <w:t xml:space="preserve">Summary of </w:t>
            </w:r>
            <w:r w:rsidRPr="00030B49">
              <w:rPr>
                <w:rFonts w:ascii="Arial" w:hAnsi="Arial" w:cs="Arial"/>
                <w:i/>
                <w:iCs/>
              </w:rPr>
              <w:t>DPP v JA &amp; Ors</w:t>
            </w:r>
            <w:r>
              <w:rPr>
                <w:rFonts w:ascii="Arial" w:hAnsi="Arial" w:cs="Arial"/>
              </w:rPr>
              <w:t xml:space="preserve"> [2023] VSC 531 and extracts from [9]-[11], [17] &amp; [25]-[29].</w:t>
            </w:r>
          </w:p>
        </w:tc>
      </w:tr>
      <w:tr w:rsidR="001C0AD4" w14:paraId="20297E40" w14:textId="77777777" w:rsidTr="009B6A89">
        <w:tc>
          <w:tcPr>
            <w:tcW w:w="1261" w:type="dxa"/>
            <w:gridSpan w:val="2"/>
            <w:tcBorders>
              <w:top w:val="single" w:sz="4" w:space="0" w:color="auto"/>
              <w:left w:val="single" w:sz="18" w:space="0" w:color="auto"/>
              <w:bottom w:val="single" w:sz="4" w:space="0" w:color="auto"/>
            </w:tcBorders>
          </w:tcPr>
          <w:p w14:paraId="2DCA8585" w14:textId="020D3EA9"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4D711AF4" w14:textId="19D316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23E21A" w14:textId="1DDCAB67"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6A5C2A9" w14:textId="3A8217F8" w:rsidR="001C0AD4" w:rsidRDefault="001C0AD4" w:rsidP="001C0AD4">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Norman v The King</w:t>
            </w:r>
            <w:r>
              <w:rPr>
                <w:rFonts w:ascii="Arial" w:hAnsi="Arial" w:cs="Arial"/>
                <w:color w:val="000000"/>
              </w:rPr>
              <w:t xml:space="preserve"> [2023] VSCA 213 at [53]-[65].</w:t>
            </w:r>
          </w:p>
        </w:tc>
      </w:tr>
      <w:tr w:rsidR="001C0AD4" w14:paraId="2B6FC8DC" w14:textId="77777777" w:rsidTr="009B6A89">
        <w:tc>
          <w:tcPr>
            <w:tcW w:w="1261" w:type="dxa"/>
            <w:gridSpan w:val="2"/>
            <w:tcBorders>
              <w:top w:val="single" w:sz="4" w:space="0" w:color="auto"/>
              <w:left w:val="single" w:sz="18" w:space="0" w:color="auto"/>
              <w:bottom w:val="single" w:sz="4" w:space="0" w:color="auto"/>
            </w:tcBorders>
          </w:tcPr>
          <w:p w14:paraId="10635788" w14:textId="2D9615EA"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4E21C6BC" w14:textId="73DD3E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D1FB55" w14:textId="74FCE6F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2A3A7F9" w14:textId="5B89395D" w:rsidR="001C0AD4" w:rsidRDefault="001C0AD4" w:rsidP="001C0AD4">
            <w:pPr>
              <w:spacing w:before="20" w:after="20"/>
              <w:jc w:val="both"/>
              <w:rPr>
                <w:rFonts w:ascii="Arial" w:hAnsi="Arial" w:cs="Arial"/>
              </w:rPr>
            </w:pPr>
            <w:r>
              <w:rPr>
                <w:rFonts w:ascii="Arial" w:hAnsi="Arial" w:cs="Arial"/>
              </w:rPr>
              <w:t xml:space="preserve">Reference to </w:t>
            </w:r>
            <w:r w:rsidRPr="00B93C85">
              <w:rPr>
                <w:rFonts w:ascii="Arial" w:hAnsi="Arial" w:cs="Arial"/>
                <w:i/>
                <w:iCs/>
              </w:rPr>
              <w:t>Kerney v The King</w:t>
            </w:r>
            <w:r>
              <w:rPr>
                <w:rFonts w:ascii="Arial" w:hAnsi="Arial" w:cs="Arial"/>
              </w:rPr>
              <w:t xml:space="preserve"> [2023] VSCA 202 at [38]-[69].</w:t>
            </w:r>
          </w:p>
        </w:tc>
      </w:tr>
      <w:tr w:rsidR="001C0AD4" w14:paraId="5E775801" w14:textId="77777777" w:rsidTr="009B6A89">
        <w:tc>
          <w:tcPr>
            <w:tcW w:w="1261" w:type="dxa"/>
            <w:gridSpan w:val="2"/>
            <w:tcBorders>
              <w:top w:val="single" w:sz="4" w:space="0" w:color="auto"/>
              <w:left w:val="single" w:sz="18" w:space="0" w:color="auto"/>
              <w:bottom w:val="single" w:sz="4" w:space="0" w:color="auto"/>
            </w:tcBorders>
          </w:tcPr>
          <w:p w14:paraId="2FA0CEA0" w14:textId="77777777"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4723992E" w14:textId="530C9D7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B8575F" w14:textId="0E1908E5"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9FCB34D" w14:textId="7A83FCD6" w:rsidR="001C0AD4" w:rsidRDefault="001C0AD4" w:rsidP="001C0AD4">
            <w:pPr>
              <w:spacing w:before="20" w:after="20"/>
              <w:jc w:val="both"/>
              <w:rPr>
                <w:rFonts w:ascii="Arial" w:hAnsi="Arial" w:cs="Arial"/>
              </w:rPr>
            </w:pPr>
            <w:r>
              <w:rPr>
                <w:rFonts w:ascii="Arial" w:hAnsi="Arial" w:cs="Arial"/>
              </w:rPr>
              <w:t xml:space="preserve">Summaries of </w:t>
            </w:r>
            <w:r w:rsidRPr="003B2F4C">
              <w:rPr>
                <w:rFonts w:ascii="Arial" w:hAnsi="Arial" w:cs="Arial"/>
                <w:i/>
                <w:iCs/>
                <w:color w:val="000000"/>
              </w:rPr>
              <w:t>R v Tovey</w:t>
            </w:r>
            <w:r w:rsidRPr="003B2F4C">
              <w:rPr>
                <w:rFonts w:ascii="Arial" w:hAnsi="Arial" w:cs="Arial"/>
                <w:color w:val="000000"/>
              </w:rPr>
              <w:t xml:space="preserve"> [2023] VSC 530</w:t>
            </w:r>
            <w:r>
              <w:rPr>
                <w:rFonts w:ascii="Arial" w:hAnsi="Arial" w:cs="Arial"/>
                <w:color w:val="000000"/>
              </w:rPr>
              <w:t xml:space="preserve">; </w:t>
            </w:r>
            <w:r w:rsidRPr="006364A1">
              <w:rPr>
                <w:rFonts w:ascii="Arial" w:hAnsi="Arial" w:cs="Arial"/>
                <w:i/>
                <w:iCs/>
                <w:color w:val="000000"/>
              </w:rPr>
              <w:t>R v Jeffrey</w:t>
            </w:r>
            <w:r w:rsidRPr="006364A1">
              <w:rPr>
                <w:rFonts w:ascii="Arial" w:hAnsi="Arial" w:cs="Arial"/>
                <w:color w:val="000000"/>
              </w:rPr>
              <w:t xml:space="preserve"> [2023] VSC 538</w:t>
            </w:r>
            <w:r>
              <w:rPr>
                <w:rFonts w:ascii="Arial" w:hAnsi="Arial" w:cs="Arial"/>
                <w:color w:val="000000"/>
              </w:rPr>
              <w:t xml:space="preserve">.  </w:t>
            </w: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1C0AD4" w14:paraId="19376E9A" w14:textId="77777777" w:rsidTr="009B6A89">
        <w:tc>
          <w:tcPr>
            <w:tcW w:w="1261" w:type="dxa"/>
            <w:gridSpan w:val="2"/>
            <w:tcBorders>
              <w:top w:val="single" w:sz="4" w:space="0" w:color="auto"/>
              <w:left w:val="single" w:sz="18" w:space="0" w:color="auto"/>
              <w:bottom w:val="single" w:sz="4" w:space="0" w:color="auto"/>
            </w:tcBorders>
          </w:tcPr>
          <w:p w14:paraId="4EC1DE02" w14:textId="4C1803FE"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7E6EE2D1" w14:textId="5282B51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0061EF" w14:textId="6686F44E"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CBA1153" w14:textId="103E7F52" w:rsidR="001C0AD4" w:rsidRDefault="001C0AD4" w:rsidP="001C0AD4">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  Reference to </w:t>
            </w:r>
            <w:r w:rsidRPr="00ED48F2">
              <w:rPr>
                <w:rFonts w:ascii="Arial" w:hAnsi="Arial" w:cs="Arial"/>
                <w:i/>
                <w:iCs/>
                <w:color w:val="000000"/>
              </w:rPr>
              <w:t>R v Heron</w:t>
            </w:r>
            <w:r>
              <w:rPr>
                <w:rFonts w:ascii="Arial" w:hAnsi="Arial" w:cs="Arial"/>
                <w:color w:val="000000"/>
              </w:rPr>
              <w:t xml:space="preserve"> [2023] VSC 539.</w:t>
            </w:r>
          </w:p>
        </w:tc>
      </w:tr>
      <w:tr w:rsidR="001C0AD4" w14:paraId="25D5C33D" w14:textId="77777777" w:rsidTr="009B6A89">
        <w:tc>
          <w:tcPr>
            <w:tcW w:w="1261" w:type="dxa"/>
            <w:gridSpan w:val="2"/>
            <w:tcBorders>
              <w:top w:val="single" w:sz="4" w:space="0" w:color="auto"/>
              <w:left w:val="single" w:sz="18" w:space="0" w:color="auto"/>
              <w:bottom w:val="single" w:sz="4" w:space="0" w:color="auto"/>
            </w:tcBorders>
          </w:tcPr>
          <w:p w14:paraId="1D46FF0D" w14:textId="3D9CC440" w:rsidR="001C0AD4" w:rsidRDefault="001C0AD4" w:rsidP="001C0AD4">
            <w:pPr>
              <w:keepNext/>
              <w:keepLines/>
              <w:rPr>
                <w:lang w:val="en-AU"/>
              </w:rPr>
            </w:pPr>
            <w:r>
              <w:rPr>
                <w:lang w:val="en-AU"/>
              </w:rPr>
              <w:t>25/09/23</w:t>
            </w:r>
          </w:p>
        </w:tc>
        <w:tc>
          <w:tcPr>
            <w:tcW w:w="836" w:type="dxa"/>
            <w:tcBorders>
              <w:top w:val="single" w:sz="4" w:space="0" w:color="auto"/>
              <w:bottom w:val="single" w:sz="4" w:space="0" w:color="auto"/>
            </w:tcBorders>
          </w:tcPr>
          <w:p w14:paraId="47B34FB8" w14:textId="50DC5D7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060FF3" w14:textId="3162F94A"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149EA968" w14:textId="1EB7206D" w:rsidR="001C0AD4" w:rsidRDefault="001C0AD4" w:rsidP="001C0AD4">
            <w:pPr>
              <w:spacing w:before="20" w:after="20"/>
              <w:jc w:val="both"/>
              <w:rPr>
                <w:rFonts w:ascii="Arial" w:hAnsi="Arial" w:cs="Arial"/>
              </w:rPr>
            </w:pPr>
            <w:r>
              <w:rPr>
                <w:rFonts w:ascii="Arial" w:hAnsi="Arial" w:cs="Arial"/>
              </w:rPr>
              <w:t xml:space="preserve">References to </w:t>
            </w:r>
            <w:r w:rsidRPr="0010576F">
              <w:rPr>
                <w:rFonts w:ascii="Arial" w:hAnsi="Arial" w:cs="Arial"/>
                <w:i/>
                <w:iCs/>
                <w:color w:val="000000"/>
              </w:rPr>
              <w:t>Kumar v The Queen</w:t>
            </w:r>
            <w:r>
              <w:rPr>
                <w:rFonts w:ascii="Arial" w:hAnsi="Arial" w:cs="Arial"/>
                <w:color w:val="000000"/>
              </w:rPr>
              <w:t xml:space="preserve"> [2020] VSCA 103 at [43]-[50]; </w:t>
            </w:r>
            <w:r w:rsidRPr="00B6735A">
              <w:rPr>
                <w:rFonts w:ascii="Arial" w:hAnsi="Arial" w:cs="Arial"/>
                <w:i/>
                <w:iCs/>
                <w:color w:val="000000"/>
              </w:rPr>
              <w:t>Avder v The Queen</w:t>
            </w:r>
            <w:r>
              <w:rPr>
                <w:rFonts w:ascii="Arial" w:hAnsi="Arial" w:cs="Arial"/>
                <w:color w:val="000000"/>
              </w:rPr>
              <w:t xml:space="preserve"> [2015] VSCA 154, esp. at [2] &amp; [7]; </w:t>
            </w:r>
            <w:r w:rsidRPr="00B6735A">
              <w:rPr>
                <w:rFonts w:ascii="Arial" w:hAnsi="Arial" w:cs="Arial"/>
                <w:i/>
                <w:iCs/>
                <w:color w:val="000000"/>
              </w:rPr>
              <w:t>Scammel v The Queen</w:t>
            </w:r>
            <w:r>
              <w:rPr>
                <w:rFonts w:ascii="Arial" w:hAnsi="Arial" w:cs="Arial"/>
                <w:color w:val="000000"/>
              </w:rPr>
              <w:t xml:space="preserve"> [2015] VSCA 206, esp. at [8] &amp; [13</w:t>
            </w:r>
            <w:r w:rsidRPr="00B6735A">
              <w:rPr>
                <w:rFonts w:ascii="Arial" w:hAnsi="Arial" w:cs="Arial"/>
                <w:i/>
                <w:iCs/>
                <w:color w:val="000000"/>
              </w:rPr>
              <w:t>]; Mashayamombe v The Queen</w:t>
            </w:r>
            <w:r>
              <w:rPr>
                <w:rFonts w:ascii="Arial" w:hAnsi="Arial" w:cs="Arial"/>
                <w:color w:val="000000"/>
              </w:rPr>
              <w:t xml:space="preserve"> [2023] VSCA 60, esp. at [19] &amp; [67].</w:t>
            </w:r>
          </w:p>
        </w:tc>
      </w:tr>
      <w:tr w:rsidR="001C0AD4" w14:paraId="2F8C33AF" w14:textId="77777777" w:rsidTr="009B6A89">
        <w:tc>
          <w:tcPr>
            <w:tcW w:w="1261" w:type="dxa"/>
            <w:gridSpan w:val="2"/>
            <w:tcBorders>
              <w:top w:val="single" w:sz="4" w:space="0" w:color="auto"/>
              <w:left w:val="single" w:sz="18" w:space="0" w:color="auto"/>
              <w:bottom w:val="single" w:sz="4" w:space="0" w:color="auto"/>
            </w:tcBorders>
          </w:tcPr>
          <w:p w14:paraId="579A0E93" w14:textId="033C86C0"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4C2DFE95" w14:textId="341129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8C8A86" w14:textId="60254BB8" w:rsidR="001C0AD4" w:rsidRDefault="001C0AD4" w:rsidP="001C0AD4">
            <w:pPr>
              <w:jc w:val="center"/>
              <w:rPr>
                <w:lang w:val="en-AU"/>
              </w:rPr>
            </w:pPr>
            <w:r>
              <w:rPr>
                <w:lang w:val="en-AU"/>
              </w:rPr>
              <w:t>11.2.24.1</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bottom w:val="single" w:sz="4" w:space="0" w:color="auto"/>
              <w:right w:val="single" w:sz="18" w:space="0" w:color="auto"/>
            </w:tcBorders>
          </w:tcPr>
          <w:p w14:paraId="79AAFBD6" w14:textId="4AF6B852" w:rsidR="001C0AD4" w:rsidRDefault="001C0AD4" w:rsidP="001C0AD4">
            <w:pPr>
              <w:spacing w:before="20" w:after="20"/>
              <w:jc w:val="both"/>
              <w:rPr>
                <w:rFonts w:ascii="Arial" w:hAnsi="Arial" w:cs="Arial"/>
              </w:rPr>
            </w:pPr>
            <w:r>
              <w:rPr>
                <w:rFonts w:ascii="Arial" w:hAnsi="Arial" w:cs="Arial"/>
              </w:rPr>
              <w:t xml:space="preserve">Reference to </w:t>
            </w:r>
            <w:r w:rsidRPr="00030B49">
              <w:rPr>
                <w:rFonts w:ascii="Arial" w:hAnsi="Arial" w:cs="Arial"/>
                <w:i/>
                <w:iCs/>
              </w:rPr>
              <w:t>DPP v JA &amp; Ors</w:t>
            </w:r>
            <w:r>
              <w:rPr>
                <w:rFonts w:ascii="Arial" w:hAnsi="Arial" w:cs="Arial"/>
              </w:rPr>
              <w:t xml:space="preserve"> [2023] VSC 531 and cross-reference to section 11.1.3.</w:t>
            </w:r>
          </w:p>
        </w:tc>
      </w:tr>
      <w:tr w:rsidR="001C0AD4" w14:paraId="145E848E" w14:textId="77777777" w:rsidTr="009B6A89">
        <w:tc>
          <w:tcPr>
            <w:tcW w:w="1261" w:type="dxa"/>
            <w:gridSpan w:val="2"/>
            <w:tcBorders>
              <w:top w:val="single" w:sz="4" w:space="0" w:color="auto"/>
              <w:left w:val="single" w:sz="18" w:space="0" w:color="auto"/>
              <w:bottom w:val="single" w:sz="4" w:space="0" w:color="auto"/>
            </w:tcBorders>
          </w:tcPr>
          <w:p w14:paraId="25395C57" w14:textId="369862DA"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249847F4" w14:textId="3AA829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0D2706" w14:textId="70FC7625" w:rsidR="001C0AD4" w:rsidRDefault="001C0AD4" w:rsidP="001C0AD4">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09EBA50" w14:textId="5586E01D" w:rsidR="001C0AD4" w:rsidRDefault="001C0AD4" w:rsidP="001C0AD4">
            <w:pPr>
              <w:spacing w:before="20" w:after="20"/>
              <w:jc w:val="both"/>
              <w:rPr>
                <w:rFonts w:ascii="Arial" w:hAnsi="Arial" w:cs="Arial"/>
              </w:rPr>
            </w:pPr>
            <w:r>
              <w:rPr>
                <w:rFonts w:ascii="Arial" w:hAnsi="Arial" w:cs="Arial"/>
              </w:rPr>
              <w:t xml:space="preserve">Reference to </w:t>
            </w:r>
            <w:r w:rsidRPr="006F29EF">
              <w:rPr>
                <w:rFonts w:ascii="Arial" w:hAnsi="Arial" w:cs="Arial"/>
                <w:i/>
                <w:iCs/>
              </w:rPr>
              <w:t>DPP v Sari</w:t>
            </w:r>
            <w:r>
              <w:rPr>
                <w:rFonts w:ascii="Arial" w:hAnsi="Arial" w:cs="Arial"/>
              </w:rPr>
              <w:t xml:space="preserve"> [2023] VSC 523</w:t>
            </w:r>
            <w:r>
              <w:rPr>
                <w:rFonts w:ascii="Arial" w:hAnsi="Arial" w:cs="Arial"/>
                <w:color w:val="000000"/>
              </w:rPr>
              <w:t>.</w:t>
            </w:r>
          </w:p>
        </w:tc>
      </w:tr>
      <w:tr w:rsidR="001C0AD4" w14:paraId="74ADC041" w14:textId="77777777" w:rsidTr="009B6A89">
        <w:tc>
          <w:tcPr>
            <w:tcW w:w="1261" w:type="dxa"/>
            <w:gridSpan w:val="2"/>
            <w:tcBorders>
              <w:top w:val="single" w:sz="4" w:space="0" w:color="auto"/>
              <w:left w:val="single" w:sz="18" w:space="0" w:color="auto"/>
              <w:bottom w:val="single" w:sz="4" w:space="0" w:color="auto"/>
            </w:tcBorders>
          </w:tcPr>
          <w:p w14:paraId="327C7FF6" w14:textId="7C96980A"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6D45CC1E" w14:textId="6D4BE5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B48D3E" w14:textId="1E4CCB00"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9B3E32" w14:textId="76C8B941" w:rsidR="001C0AD4" w:rsidRDefault="001C0AD4" w:rsidP="001C0AD4">
            <w:pPr>
              <w:spacing w:before="20" w:after="20"/>
              <w:jc w:val="both"/>
              <w:rPr>
                <w:rFonts w:ascii="Arial" w:hAnsi="Arial" w:cs="Arial"/>
              </w:rPr>
            </w:pPr>
            <w:r>
              <w:rPr>
                <w:rFonts w:ascii="Arial" w:hAnsi="Arial" w:cs="Arial"/>
              </w:rPr>
              <w:t xml:space="preserve">Summary of </w:t>
            </w:r>
            <w:r>
              <w:rPr>
                <w:rFonts w:ascii="Arial" w:hAnsi="Arial" w:cs="Arial"/>
                <w:i/>
                <w:iCs/>
              </w:rPr>
              <w:t xml:space="preserve">Ovadia v The King </w:t>
            </w:r>
            <w:r w:rsidRPr="00BC3CBA">
              <w:rPr>
                <w:rFonts w:ascii="Arial" w:hAnsi="Arial" w:cs="Arial"/>
              </w:rPr>
              <w:t>[2023] VSCA 211</w:t>
            </w:r>
            <w:r>
              <w:rPr>
                <w:rFonts w:ascii="Arial" w:hAnsi="Arial" w:cs="Arial"/>
              </w:rPr>
              <w:t>.</w:t>
            </w:r>
          </w:p>
        </w:tc>
      </w:tr>
      <w:tr w:rsidR="001C0AD4" w14:paraId="755F87E8" w14:textId="77777777" w:rsidTr="009B6A89">
        <w:tc>
          <w:tcPr>
            <w:tcW w:w="1261" w:type="dxa"/>
            <w:gridSpan w:val="2"/>
            <w:tcBorders>
              <w:top w:val="single" w:sz="4" w:space="0" w:color="auto"/>
              <w:left w:val="single" w:sz="18" w:space="0" w:color="auto"/>
              <w:bottom w:val="single" w:sz="4" w:space="0" w:color="auto"/>
            </w:tcBorders>
          </w:tcPr>
          <w:p w14:paraId="790F35AC" w14:textId="7CDAD534"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578B1207" w14:textId="0026DC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3F6AD7" w14:textId="5BE6C432" w:rsidR="001C0AD4" w:rsidRDefault="001C0AD4" w:rsidP="001C0AD4">
            <w:pPr>
              <w:jc w:val="center"/>
              <w:rPr>
                <w:lang w:val="en-AU"/>
              </w:rPr>
            </w:pPr>
            <w:r>
              <w:rPr>
                <w:lang w:val="en-AU"/>
              </w:rPr>
              <w:t>11.2.26.1</w:t>
            </w:r>
            <w:r>
              <w:rPr>
                <w:rFonts w:ascii="Arial" w:hAnsi="Arial" w:cs="Arial"/>
                <w:b/>
                <w:color w:val="FFFFFF" w:themeColor="background1"/>
                <w:szCs w:val="22"/>
                <w:shd w:val="clear" w:color="auto" w:fill="000000"/>
              </w:rPr>
              <w:t>A</w:t>
            </w:r>
          </w:p>
        </w:tc>
        <w:tc>
          <w:tcPr>
            <w:tcW w:w="4802" w:type="dxa"/>
            <w:gridSpan w:val="2"/>
            <w:tcBorders>
              <w:top w:val="single" w:sz="4" w:space="0" w:color="auto"/>
              <w:bottom w:val="single" w:sz="4" w:space="0" w:color="auto"/>
              <w:right w:val="single" w:sz="18" w:space="0" w:color="auto"/>
            </w:tcBorders>
          </w:tcPr>
          <w:p w14:paraId="54F27AD8" w14:textId="60E576C0" w:rsidR="001C0AD4" w:rsidRDefault="001C0AD4" w:rsidP="001C0AD4">
            <w:pPr>
              <w:spacing w:before="20" w:after="20"/>
              <w:jc w:val="both"/>
              <w:rPr>
                <w:rFonts w:ascii="Arial" w:hAnsi="Arial" w:cs="Arial"/>
              </w:rPr>
            </w:pPr>
            <w:r>
              <w:rPr>
                <w:rFonts w:ascii="Arial" w:hAnsi="Arial" w:cs="Arial"/>
              </w:rPr>
              <w:t xml:space="preserve">References to </w:t>
            </w:r>
            <w:r w:rsidRPr="00B93C85">
              <w:rPr>
                <w:rFonts w:ascii="Arial" w:hAnsi="Arial" w:cs="Arial"/>
                <w:i/>
                <w:iCs/>
                <w:color w:val="000000"/>
              </w:rPr>
              <w:t>Dabaja v The King</w:t>
            </w:r>
            <w:r>
              <w:rPr>
                <w:rFonts w:ascii="Arial" w:hAnsi="Arial" w:cs="Arial"/>
                <w:color w:val="000000"/>
              </w:rPr>
              <w:t xml:space="preserve"> [2023] VSCA 209; </w:t>
            </w:r>
            <w:r w:rsidRPr="00BC3CBA">
              <w:rPr>
                <w:rFonts w:ascii="Arial" w:hAnsi="Arial" w:cs="Arial"/>
                <w:i/>
                <w:iCs/>
                <w:color w:val="000000"/>
              </w:rPr>
              <w:t>Cao Thien Nguyen v The King</w:t>
            </w:r>
            <w:r>
              <w:rPr>
                <w:rFonts w:ascii="Arial" w:hAnsi="Arial" w:cs="Arial"/>
                <w:color w:val="000000"/>
              </w:rPr>
              <w:t xml:space="preserve"> [2023] VSCA 212.</w:t>
            </w:r>
          </w:p>
        </w:tc>
      </w:tr>
      <w:tr w:rsidR="001C0AD4" w14:paraId="7F920142" w14:textId="77777777" w:rsidTr="009B6A89">
        <w:tc>
          <w:tcPr>
            <w:tcW w:w="1261" w:type="dxa"/>
            <w:gridSpan w:val="2"/>
            <w:tcBorders>
              <w:top w:val="single" w:sz="4" w:space="0" w:color="auto"/>
              <w:left w:val="single" w:sz="18" w:space="0" w:color="auto"/>
              <w:bottom w:val="single" w:sz="4" w:space="0" w:color="auto"/>
            </w:tcBorders>
          </w:tcPr>
          <w:p w14:paraId="0907DB6B" w14:textId="53A96397"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0D795EE8" w14:textId="30B0D2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3AA541" w14:textId="7D9BCDBE" w:rsidR="001C0AD4" w:rsidRDefault="001C0AD4" w:rsidP="001C0AD4">
            <w:pPr>
              <w:jc w:val="center"/>
              <w:rPr>
                <w:lang w:val="en-AU"/>
              </w:rPr>
            </w:pPr>
            <w:r>
              <w:rPr>
                <w:lang w:val="en-AU"/>
              </w:rPr>
              <w:t>11.2.27</w:t>
            </w:r>
            <w:r>
              <w:rPr>
                <w:rFonts w:ascii="Arial" w:hAnsi="Arial" w:cs="Arial"/>
                <w:b/>
                <w:color w:val="FFFFFF" w:themeColor="background1"/>
                <w:szCs w:val="22"/>
                <w:shd w:val="clear" w:color="auto" w:fill="000000"/>
              </w:rPr>
              <w:t>C</w:t>
            </w:r>
          </w:p>
        </w:tc>
        <w:tc>
          <w:tcPr>
            <w:tcW w:w="4802" w:type="dxa"/>
            <w:gridSpan w:val="2"/>
            <w:tcBorders>
              <w:top w:val="single" w:sz="4" w:space="0" w:color="auto"/>
              <w:bottom w:val="single" w:sz="4" w:space="0" w:color="auto"/>
              <w:right w:val="single" w:sz="18" w:space="0" w:color="auto"/>
            </w:tcBorders>
          </w:tcPr>
          <w:p w14:paraId="58E26037" w14:textId="6CFF7E49" w:rsidR="001C0AD4" w:rsidRDefault="001C0AD4" w:rsidP="001C0AD4">
            <w:pPr>
              <w:spacing w:before="20" w:after="20"/>
              <w:jc w:val="both"/>
              <w:rPr>
                <w:rFonts w:ascii="Arial" w:hAnsi="Arial" w:cs="Arial"/>
              </w:rPr>
            </w:pPr>
            <w:r>
              <w:rPr>
                <w:rFonts w:ascii="Arial" w:hAnsi="Arial" w:cs="Arial"/>
              </w:rPr>
              <w:t xml:space="preserve">Reference to </w:t>
            </w:r>
            <w:r w:rsidRPr="00B651D0">
              <w:rPr>
                <w:rFonts w:ascii="Arial" w:hAnsi="Arial" w:cs="Arial"/>
                <w:bCs/>
                <w:i/>
                <w:iCs/>
                <w:lang w:val="en-US"/>
              </w:rPr>
              <w:t>Mattin Nguyen v The King</w:t>
            </w:r>
            <w:r>
              <w:rPr>
                <w:rFonts w:ascii="Arial" w:hAnsi="Arial" w:cs="Arial"/>
                <w:bCs/>
                <w:lang w:val="en-US"/>
              </w:rPr>
              <w:t xml:space="preserve"> [2023] VSCA 206 at [21]-[25].</w:t>
            </w:r>
          </w:p>
        </w:tc>
      </w:tr>
      <w:tr w:rsidR="001C0AD4" w14:paraId="417EB50D" w14:textId="77777777" w:rsidTr="009B6A89">
        <w:tc>
          <w:tcPr>
            <w:tcW w:w="1261" w:type="dxa"/>
            <w:gridSpan w:val="2"/>
            <w:tcBorders>
              <w:top w:val="single" w:sz="4" w:space="0" w:color="auto"/>
              <w:left w:val="single" w:sz="18" w:space="0" w:color="auto"/>
              <w:bottom w:val="single" w:sz="4" w:space="0" w:color="auto"/>
            </w:tcBorders>
          </w:tcPr>
          <w:p w14:paraId="33425FAE" w14:textId="31E20287"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145D6A95" w14:textId="16A6044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CE9DD5" w14:textId="13ACFB90"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789EE10" w14:textId="101357C3" w:rsidR="001C0AD4" w:rsidRDefault="001C0AD4" w:rsidP="001C0AD4">
            <w:pPr>
              <w:spacing w:before="20" w:after="20"/>
              <w:jc w:val="both"/>
              <w:rPr>
                <w:rFonts w:ascii="Arial" w:hAnsi="Arial" w:cs="Arial"/>
              </w:rPr>
            </w:pPr>
            <w:r>
              <w:rPr>
                <w:rFonts w:ascii="Arial" w:hAnsi="Arial" w:cs="Arial"/>
              </w:rPr>
              <w:t xml:space="preserve">Reference to </w:t>
            </w:r>
            <w:r w:rsidRPr="009D6E19">
              <w:rPr>
                <w:rFonts w:ascii="Arial" w:hAnsi="Arial" w:cs="Arial"/>
                <w:i/>
                <w:iCs/>
                <w:color w:val="000000"/>
              </w:rPr>
              <w:t>Watkins (a pseudonym) v The King</w:t>
            </w:r>
            <w:r>
              <w:rPr>
                <w:rFonts w:ascii="Arial" w:hAnsi="Arial" w:cs="Arial"/>
                <w:color w:val="000000"/>
              </w:rPr>
              <w:t xml:space="preserve"> [2023] VSCA 203 esp. at [31]-[75].</w:t>
            </w:r>
          </w:p>
        </w:tc>
      </w:tr>
      <w:tr w:rsidR="001C0AD4" w14:paraId="43EC62C5" w14:textId="77777777" w:rsidTr="009B6A89">
        <w:tc>
          <w:tcPr>
            <w:tcW w:w="1261" w:type="dxa"/>
            <w:gridSpan w:val="2"/>
            <w:tcBorders>
              <w:top w:val="single" w:sz="4" w:space="0" w:color="auto"/>
              <w:left w:val="single" w:sz="18" w:space="0" w:color="auto"/>
              <w:bottom w:val="single" w:sz="4" w:space="0" w:color="auto"/>
            </w:tcBorders>
          </w:tcPr>
          <w:p w14:paraId="3565EBCD" w14:textId="50BEE591"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2213F18A" w14:textId="52CB41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25FB58" w14:textId="47DE997E" w:rsidR="001C0AD4" w:rsidRDefault="001C0AD4" w:rsidP="001C0AD4">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628525C" w14:textId="1BF2D1A4" w:rsidR="001C0AD4" w:rsidRDefault="001C0AD4" w:rsidP="001C0AD4">
            <w:pPr>
              <w:spacing w:before="20" w:after="20"/>
              <w:jc w:val="both"/>
              <w:rPr>
                <w:rFonts w:ascii="Arial" w:hAnsi="Arial" w:cs="Arial"/>
              </w:rPr>
            </w:pPr>
            <w:r>
              <w:rPr>
                <w:rFonts w:ascii="Arial" w:hAnsi="Arial" w:cs="Arial"/>
              </w:rPr>
              <w:t xml:space="preserve">Reference to </w:t>
            </w:r>
            <w:r w:rsidRPr="00F93B78">
              <w:rPr>
                <w:rFonts w:ascii="Arial" w:hAnsi="Arial" w:cs="Arial"/>
                <w:i/>
                <w:iCs/>
                <w:color w:val="000000"/>
              </w:rPr>
              <w:t>Colleen Treloar v The King</w:t>
            </w:r>
            <w:r>
              <w:rPr>
                <w:rFonts w:ascii="Arial" w:hAnsi="Arial" w:cs="Arial"/>
                <w:color w:val="000000"/>
              </w:rPr>
              <w:t xml:space="preserve"> [2023] VSCA 214</w:t>
            </w:r>
            <w:r w:rsidRPr="00033DBF">
              <w:rPr>
                <w:rFonts w:ascii="Arial" w:hAnsi="Arial" w:cs="Arial"/>
                <w:color w:val="000000"/>
              </w:rPr>
              <w:t>.</w:t>
            </w:r>
          </w:p>
        </w:tc>
      </w:tr>
      <w:tr w:rsidR="001C0AD4" w14:paraId="4F2A1681" w14:textId="77777777" w:rsidTr="009B6A89">
        <w:tc>
          <w:tcPr>
            <w:tcW w:w="1261" w:type="dxa"/>
            <w:gridSpan w:val="2"/>
            <w:tcBorders>
              <w:top w:val="single" w:sz="4" w:space="0" w:color="auto"/>
              <w:left w:val="single" w:sz="18" w:space="0" w:color="auto"/>
              <w:bottom w:val="single" w:sz="4" w:space="0" w:color="auto"/>
            </w:tcBorders>
          </w:tcPr>
          <w:p w14:paraId="50C6BD81" w14:textId="702C54BF"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7360EB1B" w14:textId="020A65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286491" w14:textId="1C4B920E" w:rsidR="001C0AD4" w:rsidRDefault="001C0AD4" w:rsidP="001C0AD4">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70A6EEF5" w14:textId="5DB8A2E1" w:rsidR="001C0AD4" w:rsidRDefault="001C0AD4" w:rsidP="001C0AD4">
            <w:pPr>
              <w:spacing w:before="20" w:after="20"/>
              <w:jc w:val="both"/>
              <w:rPr>
                <w:rFonts w:ascii="Arial" w:hAnsi="Arial" w:cs="Arial"/>
              </w:rPr>
            </w:pPr>
            <w:r>
              <w:rPr>
                <w:rFonts w:ascii="Arial" w:hAnsi="Arial" w:cs="Arial"/>
              </w:rPr>
              <w:t xml:space="preserve">Reference to </w:t>
            </w:r>
            <w:r w:rsidRPr="005D46C5">
              <w:rPr>
                <w:rFonts w:ascii="Arial" w:hAnsi="Arial" w:cs="Arial"/>
                <w:bCs/>
                <w:i/>
                <w:iCs/>
                <w:color w:val="000000"/>
                <w:lang w:val="en-US"/>
              </w:rPr>
              <w:t>Tony Nguyen v The King</w:t>
            </w:r>
            <w:r>
              <w:rPr>
                <w:rFonts w:ascii="Arial" w:hAnsi="Arial" w:cs="Arial"/>
                <w:bCs/>
                <w:color w:val="000000"/>
                <w:lang w:val="en-US"/>
              </w:rPr>
              <w:t xml:space="preserve"> [2023] VSCA 217 and extract from [16].</w:t>
            </w:r>
          </w:p>
        </w:tc>
      </w:tr>
      <w:tr w:rsidR="001C0AD4" w14:paraId="7CAE73B2" w14:textId="77777777" w:rsidTr="009B6A89">
        <w:tc>
          <w:tcPr>
            <w:tcW w:w="1261" w:type="dxa"/>
            <w:gridSpan w:val="2"/>
            <w:tcBorders>
              <w:top w:val="single" w:sz="4" w:space="0" w:color="auto"/>
              <w:left w:val="single" w:sz="18" w:space="0" w:color="auto"/>
              <w:bottom w:val="single" w:sz="4" w:space="0" w:color="auto"/>
            </w:tcBorders>
          </w:tcPr>
          <w:p w14:paraId="1A67D9DA" w14:textId="4AA7D5EE"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1D1D3C5E" w14:textId="11408B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A19BA9" w14:textId="7A9BC77A"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23DD5263" w14:textId="3294DCFF" w:rsidR="001C0AD4" w:rsidRDefault="001C0AD4" w:rsidP="001C0AD4">
            <w:pPr>
              <w:spacing w:before="20" w:after="20"/>
              <w:jc w:val="both"/>
              <w:rPr>
                <w:rFonts w:ascii="Arial" w:hAnsi="Arial" w:cs="Arial"/>
              </w:rPr>
            </w:pPr>
            <w:r>
              <w:rPr>
                <w:rFonts w:ascii="Arial" w:hAnsi="Arial" w:cs="Arial"/>
              </w:rPr>
              <w:t xml:space="preserve">Summary of </w:t>
            </w:r>
            <w:r w:rsidRPr="00414565">
              <w:rPr>
                <w:rFonts w:ascii="Arial" w:hAnsi="Arial" w:cs="Arial"/>
                <w:i/>
                <w:iCs/>
              </w:rPr>
              <w:t>Skeates (a pseudonym) v The King</w:t>
            </w:r>
            <w:r>
              <w:rPr>
                <w:rFonts w:ascii="Arial" w:hAnsi="Arial" w:cs="Arial"/>
              </w:rPr>
              <w:t xml:space="preserve"> [2023] VSCA 226 and extracts from [55]-[62].</w:t>
            </w:r>
          </w:p>
        </w:tc>
      </w:tr>
      <w:tr w:rsidR="001C0AD4" w14:paraId="45157FF5" w14:textId="77777777" w:rsidTr="009B6A89">
        <w:tc>
          <w:tcPr>
            <w:tcW w:w="1261" w:type="dxa"/>
            <w:gridSpan w:val="2"/>
            <w:tcBorders>
              <w:top w:val="single" w:sz="4" w:space="0" w:color="auto"/>
              <w:left w:val="single" w:sz="18" w:space="0" w:color="auto"/>
              <w:bottom w:val="single" w:sz="4" w:space="0" w:color="auto"/>
            </w:tcBorders>
          </w:tcPr>
          <w:p w14:paraId="03FC6FA6" w14:textId="530F143D"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0653ED9A" w14:textId="2EA152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CEEC8F" w14:textId="5DD953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9560BF6" w14:textId="116F831A" w:rsidR="001C0AD4" w:rsidRDefault="001C0AD4" w:rsidP="001C0AD4">
            <w:pPr>
              <w:spacing w:before="20" w:after="20"/>
              <w:jc w:val="both"/>
              <w:rPr>
                <w:rFonts w:ascii="Arial" w:hAnsi="Arial" w:cs="Arial"/>
              </w:rPr>
            </w:pPr>
            <w:r>
              <w:rPr>
                <w:rFonts w:ascii="Arial" w:hAnsi="Arial" w:cs="Arial"/>
              </w:rPr>
              <w:t xml:space="preserve">Reference to </w:t>
            </w:r>
            <w:r w:rsidRPr="009F10DA">
              <w:rPr>
                <w:rFonts w:ascii="Arial" w:hAnsi="Arial" w:cs="Arial"/>
                <w:i/>
                <w:iCs/>
                <w:color w:val="000000"/>
              </w:rPr>
              <w:t>Sozmen v The King</w:t>
            </w:r>
            <w:r>
              <w:rPr>
                <w:rFonts w:ascii="Arial" w:hAnsi="Arial" w:cs="Arial"/>
                <w:color w:val="000000"/>
              </w:rPr>
              <w:t xml:space="preserve"> [2023] VSCA 215 at [25]-[40].</w:t>
            </w:r>
          </w:p>
        </w:tc>
      </w:tr>
      <w:tr w:rsidR="001C0AD4" w14:paraId="2F2343DE" w14:textId="77777777" w:rsidTr="009B6A89">
        <w:tc>
          <w:tcPr>
            <w:tcW w:w="1261" w:type="dxa"/>
            <w:gridSpan w:val="2"/>
            <w:tcBorders>
              <w:top w:val="single" w:sz="4" w:space="0" w:color="auto"/>
              <w:left w:val="single" w:sz="18" w:space="0" w:color="auto"/>
              <w:bottom w:val="single" w:sz="4" w:space="0" w:color="auto"/>
            </w:tcBorders>
          </w:tcPr>
          <w:p w14:paraId="21A60A78" w14:textId="4F43C0AF"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79EC521E" w14:textId="2577F2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172F66" w14:textId="53C85815" w:rsidR="001C0AD4" w:rsidRDefault="001C0AD4" w:rsidP="001C0AD4">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66824879" w14:textId="0E6FEA49" w:rsidR="001C0AD4" w:rsidRDefault="001C0AD4" w:rsidP="001C0AD4">
            <w:pPr>
              <w:spacing w:before="20" w:after="20"/>
              <w:jc w:val="both"/>
              <w:rPr>
                <w:rFonts w:ascii="Arial" w:hAnsi="Arial" w:cs="Arial"/>
              </w:rPr>
            </w:pPr>
            <w:r>
              <w:rPr>
                <w:rFonts w:ascii="Arial" w:hAnsi="Arial" w:cs="Arial"/>
              </w:rPr>
              <w:t xml:space="preserve">Summary of </w:t>
            </w:r>
            <w:r>
              <w:rPr>
                <w:rFonts w:ascii="Arial" w:hAnsi="Arial" w:cs="Arial"/>
                <w:i/>
                <w:iCs/>
                <w:color w:val="000000"/>
              </w:rPr>
              <w:t xml:space="preserve">DPP v Ooms </w:t>
            </w:r>
            <w:r w:rsidRPr="006A6853">
              <w:rPr>
                <w:rFonts w:ascii="Arial" w:hAnsi="Arial" w:cs="Arial"/>
                <w:color w:val="000000"/>
              </w:rPr>
              <w:t>[2023] VSCA 207</w:t>
            </w:r>
            <w:r>
              <w:rPr>
                <w:rFonts w:ascii="Arial" w:hAnsi="Arial" w:cs="Arial"/>
                <w:color w:val="000000"/>
              </w:rPr>
              <w:t>.</w:t>
            </w:r>
          </w:p>
        </w:tc>
      </w:tr>
      <w:tr w:rsidR="001C0AD4" w14:paraId="6135194E" w14:textId="77777777" w:rsidTr="009B6A89">
        <w:tc>
          <w:tcPr>
            <w:tcW w:w="1261" w:type="dxa"/>
            <w:gridSpan w:val="2"/>
            <w:tcBorders>
              <w:top w:val="single" w:sz="4" w:space="0" w:color="auto"/>
              <w:left w:val="single" w:sz="18" w:space="0" w:color="auto"/>
              <w:bottom w:val="single" w:sz="4" w:space="0" w:color="auto"/>
            </w:tcBorders>
          </w:tcPr>
          <w:p w14:paraId="291B7AFA" w14:textId="2A338A2C" w:rsidR="001C0AD4" w:rsidRDefault="001C0AD4" w:rsidP="001C0AD4">
            <w:pPr>
              <w:rPr>
                <w:lang w:val="en-AU"/>
              </w:rPr>
            </w:pPr>
            <w:r>
              <w:rPr>
                <w:lang w:val="en-AU"/>
              </w:rPr>
              <w:t>25/09/23</w:t>
            </w:r>
          </w:p>
        </w:tc>
        <w:tc>
          <w:tcPr>
            <w:tcW w:w="836" w:type="dxa"/>
            <w:tcBorders>
              <w:top w:val="single" w:sz="4" w:space="0" w:color="auto"/>
              <w:bottom w:val="single" w:sz="4" w:space="0" w:color="auto"/>
            </w:tcBorders>
          </w:tcPr>
          <w:p w14:paraId="1E49824B" w14:textId="35EA1B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1836F0" w14:textId="6AEF3A80" w:rsidR="001C0AD4" w:rsidRDefault="001C0AD4" w:rsidP="001C0AD4">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0D0057CD" w14:textId="2D473CE2"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i/>
                <w:iCs/>
                <w:color w:val="000000"/>
              </w:rPr>
              <w:t>Nathan D</w:t>
            </w:r>
            <w:r w:rsidRPr="00811203">
              <w:rPr>
                <w:rFonts w:ascii="Arial" w:hAnsi="Arial" w:cs="Arial"/>
                <w:i/>
                <w:iCs/>
                <w:color w:val="000000"/>
              </w:rPr>
              <w:t>avies (a pseudonym) v The King</w:t>
            </w:r>
            <w:r>
              <w:rPr>
                <w:rFonts w:ascii="Arial" w:hAnsi="Arial" w:cs="Arial"/>
                <w:color w:val="000000"/>
              </w:rPr>
              <w:t xml:space="preserve"> [2023] VSCA 225.</w:t>
            </w:r>
          </w:p>
        </w:tc>
      </w:tr>
      <w:tr w:rsidR="001C0AD4" w14:paraId="22CB9032"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8160871" w14:textId="17878B48" w:rsidR="001C0AD4" w:rsidRPr="0054535C" w:rsidRDefault="001C0AD4" w:rsidP="001C0AD4">
            <w:pPr>
              <w:keepNext/>
              <w:keepLines/>
              <w:rPr>
                <w:sz w:val="22"/>
                <w:lang w:val="en-AU"/>
              </w:rPr>
            </w:pPr>
            <w:r>
              <w:rPr>
                <w:sz w:val="22"/>
                <w:lang w:val="en-AU"/>
              </w:rPr>
              <w:t>05/09/23</w:t>
            </w:r>
          </w:p>
        </w:tc>
        <w:tc>
          <w:tcPr>
            <w:tcW w:w="7077" w:type="dxa"/>
            <w:gridSpan w:val="4"/>
            <w:tcBorders>
              <w:top w:val="single" w:sz="12" w:space="0" w:color="FF0000"/>
              <w:bottom w:val="single" w:sz="4" w:space="0" w:color="auto"/>
              <w:right w:val="single" w:sz="18" w:space="0" w:color="auto"/>
            </w:tcBorders>
            <w:shd w:val="clear" w:color="auto" w:fill="DDDDDD"/>
          </w:tcPr>
          <w:p w14:paraId="404E9C36" w14:textId="294CB07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605B0739" w14:textId="77777777" w:rsidTr="009B6A89">
        <w:trPr>
          <w:trHeight w:val="102"/>
        </w:trPr>
        <w:tc>
          <w:tcPr>
            <w:tcW w:w="1261" w:type="dxa"/>
            <w:gridSpan w:val="2"/>
            <w:vMerge w:val="restart"/>
            <w:tcBorders>
              <w:top w:val="single" w:sz="4" w:space="0" w:color="auto"/>
              <w:left w:val="single" w:sz="18" w:space="0" w:color="auto"/>
            </w:tcBorders>
          </w:tcPr>
          <w:p w14:paraId="76679A10" w14:textId="32EFBA5D" w:rsidR="001C0AD4" w:rsidRDefault="001C0AD4" w:rsidP="001C0AD4">
            <w:pPr>
              <w:rPr>
                <w:lang w:val="en-AU"/>
              </w:rPr>
            </w:pPr>
            <w:r>
              <w:rPr>
                <w:lang w:val="en-AU"/>
              </w:rPr>
              <w:t>05/09/23</w:t>
            </w:r>
          </w:p>
        </w:tc>
        <w:tc>
          <w:tcPr>
            <w:tcW w:w="836" w:type="dxa"/>
            <w:vMerge w:val="restart"/>
            <w:tcBorders>
              <w:top w:val="single" w:sz="4" w:space="0" w:color="auto"/>
            </w:tcBorders>
          </w:tcPr>
          <w:p w14:paraId="7F8E5816" w14:textId="35A41BE4" w:rsidR="001C0AD4" w:rsidRDefault="001C0AD4" w:rsidP="001C0AD4">
            <w:pPr>
              <w:jc w:val="center"/>
              <w:rPr>
                <w:lang w:val="en-AU"/>
              </w:rPr>
            </w:pPr>
            <w:r>
              <w:rPr>
                <w:lang w:val="en-AU"/>
              </w:rPr>
              <w:t>1</w:t>
            </w:r>
          </w:p>
        </w:tc>
        <w:tc>
          <w:tcPr>
            <w:tcW w:w="1454" w:type="dxa"/>
            <w:gridSpan w:val="2"/>
            <w:vMerge w:val="restart"/>
            <w:tcBorders>
              <w:top w:val="single" w:sz="4" w:space="0" w:color="auto"/>
            </w:tcBorders>
            <w:shd w:val="clear" w:color="auto" w:fill="FFF2CC"/>
          </w:tcPr>
          <w:p w14:paraId="40D505FB" w14:textId="21CF548C" w:rsidR="001C0AD4" w:rsidRDefault="001C0AD4" w:rsidP="001C0AD4">
            <w:pPr>
              <w:jc w:val="center"/>
              <w:rPr>
                <w:b/>
                <w:bCs/>
                <w:lang w:val="en-AU"/>
              </w:rPr>
            </w:pPr>
            <w:r>
              <w:rPr>
                <w:b/>
                <w:bCs/>
                <w:lang w:val="en-AU"/>
              </w:rPr>
              <w:t>1.7</w:t>
            </w:r>
          </w:p>
        </w:tc>
        <w:tc>
          <w:tcPr>
            <w:tcW w:w="4787" w:type="dxa"/>
            <w:tcBorders>
              <w:top w:val="single" w:sz="4" w:space="0" w:color="auto"/>
              <w:right w:val="single" w:sz="18" w:space="0" w:color="auto"/>
            </w:tcBorders>
            <w:shd w:val="clear" w:color="auto" w:fill="FFF2CC"/>
          </w:tcPr>
          <w:p w14:paraId="475343C0" w14:textId="5BD9D330" w:rsidR="001C0AD4" w:rsidRPr="00A40B66" w:rsidRDefault="001C0AD4" w:rsidP="001C0AD4">
            <w:pPr>
              <w:spacing w:before="20" w:after="20"/>
              <w:jc w:val="both"/>
              <w:rPr>
                <w:rFonts w:ascii="Arial" w:hAnsi="Arial" w:cs="Arial"/>
                <w:b/>
                <w:bCs/>
                <w:color w:val="000000"/>
              </w:rPr>
            </w:pPr>
            <w:r>
              <w:rPr>
                <w:rFonts w:ascii="Arial" w:hAnsi="Arial" w:cs="Arial"/>
                <w:b/>
                <w:bCs/>
                <w:color w:val="000000"/>
              </w:rPr>
              <w:t>New Part headed “The Yoorrook Justice Commission’s Second Interim Report”.</w:t>
            </w:r>
          </w:p>
        </w:tc>
      </w:tr>
      <w:tr w:rsidR="001C0AD4" w14:paraId="2E61861A" w14:textId="77777777" w:rsidTr="009B6A89">
        <w:trPr>
          <w:trHeight w:val="101"/>
        </w:trPr>
        <w:tc>
          <w:tcPr>
            <w:tcW w:w="1261" w:type="dxa"/>
            <w:gridSpan w:val="2"/>
            <w:vMerge/>
            <w:tcBorders>
              <w:left w:val="single" w:sz="18" w:space="0" w:color="auto"/>
            </w:tcBorders>
          </w:tcPr>
          <w:p w14:paraId="13DDBF11" w14:textId="77777777" w:rsidR="001C0AD4" w:rsidRDefault="001C0AD4" w:rsidP="001C0AD4">
            <w:pPr>
              <w:rPr>
                <w:lang w:val="en-AU"/>
              </w:rPr>
            </w:pPr>
          </w:p>
        </w:tc>
        <w:tc>
          <w:tcPr>
            <w:tcW w:w="836" w:type="dxa"/>
            <w:vMerge/>
          </w:tcPr>
          <w:p w14:paraId="3CF798C3" w14:textId="5C84C7DE" w:rsidR="001C0AD4" w:rsidRDefault="001C0AD4" w:rsidP="001C0AD4">
            <w:pPr>
              <w:jc w:val="center"/>
              <w:rPr>
                <w:lang w:val="en-AU"/>
              </w:rPr>
            </w:pPr>
          </w:p>
        </w:tc>
        <w:tc>
          <w:tcPr>
            <w:tcW w:w="1454" w:type="dxa"/>
            <w:gridSpan w:val="2"/>
            <w:vMerge/>
            <w:shd w:val="clear" w:color="auto" w:fill="FFF2CC"/>
          </w:tcPr>
          <w:p w14:paraId="01AC436A" w14:textId="77777777" w:rsidR="001C0AD4" w:rsidRDefault="001C0AD4" w:rsidP="001C0AD4">
            <w:pPr>
              <w:jc w:val="center"/>
              <w:rPr>
                <w:b/>
                <w:bCs/>
                <w:lang w:val="en-AU"/>
              </w:rPr>
            </w:pPr>
          </w:p>
        </w:tc>
        <w:tc>
          <w:tcPr>
            <w:tcW w:w="4787" w:type="dxa"/>
            <w:tcBorders>
              <w:top w:val="single" w:sz="4" w:space="0" w:color="auto"/>
              <w:right w:val="single" w:sz="18" w:space="0" w:color="auto"/>
            </w:tcBorders>
            <w:shd w:val="clear" w:color="auto" w:fill="FFF2CC"/>
          </w:tcPr>
          <w:p w14:paraId="48A2F36D" w14:textId="5D7920AF" w:rsidR="001C0AD4" w:rsidRPr="00780518" w:rsidRDefault="001C0AD4" w:rsidP="001C0AD4">
            <w:pPr>
              <w:spacing w:before="20" w:after="20"/>
              <w:jc w:val="both"/>
              <w:rPr>
                <w:rFonts w:ascii="Arial" w:hAnsi="Arial" w:cs="Arial"/>
                <w:color w:val="000000"/>
              </w:rPr>
            </w:pPr>
            <w:r w:rsidRPr="00780518">
              <w:rPr>
                <w:rFonts w:ascii="Arial" w:hAnsi="Arial" w:cs="Arial"/>
                <w:color w:val="000000"/>
              </w:rPr>
              <w:t xml:space="preserve">This new Part summarises </w:t>
            </w:r>
            <w:r>
              <w:rPr>
                <w:rFonts w:ascii="Arial" w:hAnsi="Arial" w:cs="Arial"/>
              </w:rPr>
              <w:t>Yoorrook’s second interim report – “</w:t>
            </w:r>
            <w:r w:rsidRPr="00780518">
              <w:rPr>
                <w:rFonts w:ascii="Arial" w:hAnsi="Arial" w:cs="Arial"/>
              </w:rPr>
              <w:t>Report into Victoria’s Child Protection and Criminal Justice Systems</w:t>
            </w:r>
            <w:r>
              <w:rPr>
                <w:rFonts w:ascii="Arial" w:hAnsi="Arial" w:cs="Arial"/>
              </w:rPr>
              <w:t>” and details a number of the report’s recommendations.</w:t>
            </w:r>
          </w:p>
        </w:tc>
      </w:tr>
      <w:tr w:rsidR="001C0AD4" w14:paraId="31C1C76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1F870C41" w14:textId="07B8CD21" w:rsidR="001C0AD4" w:rsidRPr="0054535C" w:rsidRDefault="001C0AD4" w:rsidP="001C0AD4">
            <w:pPr>
              <w:keepNext/>
              <w:keepLines/>
              <w:rPr>
                <w:sz w:val="22"/>
                <w:lang w:val="en-AU"/>
              </w:rPr>
            </w:pPr>
            <w:r>
              <w:rPr>
                <w:sz w:val="22"/>
                <w:lang w:val="en-AU"/>
              </w:rPr>
              <w:t>05/09/23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AEDD99B" w14:textId="7809ABD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D718354" w14:textId="77777777" w:rsidTr="009B6A89">
        <w:trPr>
          <w:trHeight w:val="102"/>
        </w:trPr>
        <w:tc>
          <w:tcPr>
            <w:tcW w:w="1261" w:type="dxa"/>
            <w:gridSpan w:val="2"/>
            <w:tcBorders>
              <w:left w:val="single" w:sz="18" w:space="0" w:color="auto"/>
            </w:tcBorders>
          </w:tcPr>
          <w:p w14:paraId="720CA2AC" w14:textId="3473B087" w:rsidR="001C0AD4" w:rsidRDefault="001C0AD4" w:rsidP="001C0AD4">
            <w:pPr>
              <w:rPr>
                <w:lang w:val="en-AU"/>
              </w:rPr>
            </w:pPr>
            <w:r>
              <w:rPr>
                <w:lang w:val="en-AU"/>
              </w:rPr>
              <w:t>05/09/23</w:t>
            </w:r>
          </w:p>
        </w:tc>
        <w:tc>
          <w:tcPr>
            <w:tcW w:w="836" w:type="dxa"/>
          </w:tcPr>
          <w:p w14:paraId="69C986E9" w14:textId="55B8BC97" w:rsidR="001C0AD4" w:rsidRDefault="001C0AD4" w:rsidP="001C0AD4">
            <w:pPr>
              <w:jc w:val="center"/>
              <w:rPr>
                <w:lang w:val="en-AU"/>
              </w:rPr>
            </w:pPr>
            <w:r>
              <w:rPr>
                <w:lang w:val="en-AU"/>
              </w:rPr>
              <w:t>2</w:t>
            </w:r>
          </w:p>
        </w:tc>
        <w:tc>
          <w:tcPr>
            <w:tcW w:w="1439" w:type="dxa"/>
          </w:tcPr>
          <w:p w14:paraId="73497E2B" w14:textId="00DBD331" w:rsidR="001C0AD4" w:rsidRDefault="001C0AD4" w:rsidP="001C0AD4">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57A3C8B" w14:textId="04F3E56F" w:rsidR="001C0AD4" w:rsidRDefault="001C0AD4" w:rsidP="001C0AD4">
            <w:pPr>
              <w:spacing w:before="20" w:after="20"/>
              <w:jc w:val="both"/>
              <w:rPr>
                <w:rFonts w:ascii="Arial" w:hAnsi="Arial" w:cs="Arial"/>
                <w:color w:val="000000"/>
              </w:rPr>
            </w:pPr>
            <w:r>
              <w:rPr>
                <w:rFonts w:ascii="Arial" w:hAnsi="Arial" w:cs="Arial"/>
                <w:color w:val="000000"/>
              </w:rPr>
              <w:t>Discussion of recommendation 18 of the Yoorrook report and reference to recommendation 19.</w:t>
            </w:r>
          </w:p>
        </w:tc>
      </w:tr>
      <w:tr w:rsidR="001C0AD4" w14:paraId="2AB10B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C63A46" w14:textId="305D8C94" w:rsidR="001C0AD4" w:rsidRPr="0054535C" w:rsidRDefault="001C0AD4" w:rsidP="001C0AD4">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44B68FA2" w14:textId="311AFF8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496BD59"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6516CCF0" w14:textId="6E7D278F" w:rsidR="001C0AD4" w:rsidRDefault="001C0AD4" w:rsidP="001C0AD4">
            <w:pPr>
              <w:rPr>
                <w:lang w:val="en-AU"/>
              </w:rPr>
            </w:pPr>
            <w:r>
              <w:rPr>
                <w:lang w:val="en-AU"/>
              </w:rPr>
              <w:t>05/09/23</w:t>
            </w:r>
          </w:p>
        </w:tc>
        <w:tc>
          <w:tcPr>
            <w:tcW w:w="836" w:type="dxa"/>
            <w:tcBorders>
              <w:top w:val="single" w:sz="4" w:space="0" w:color="auto"/>
              <w:bottom w:val="single" w:sz="4" w:space="0" w:color="auto"/>
            </w:tcBorders>
            <w:shd w:val="clear" w:color="auto" w:fill="auto"/>
          </w:tcPr>
          <w:p w14:paraId="36C103A8" w14:textId="24683127" w:rsidR="001C0AD4" w:rsidRDefault="001C0AD4" w:rsidP="001C0AD4">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25B61029" w14:textId="2C8FBEAF" w:rsidR="001C0AD4" w:rsidRPr="008F0AE6" w:rsidRDefault="001C0AD4" w:rsidP="001C0AD4">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p>
        </w:tc>
      </w:tr>
      <w:tr w:rsidR="001C0AD4" w14:paraId="7C62E9DE" w14:textId="77777777" w:rsidTr="009B6A89">
        <w:trPr>
          <w:trHeight w:val="102"/>
        </w:trPr>
        <w:tc>
          <w:tcPr>
            <w:tcW w:w="1261" w:type="dxa"/>
            <w:gridSpan w:val="2"/>
            <w:vMerge w:val="restart"/>
            <w:tcBorders>
              <w:left w:val="single" w:sz="18" w:space="0" w:color="auto"/>
            </w:tcBorders>
          </w:tcPr>
          <w:p w14:paraId="7906F80A" w14:textId="77777777" w:rsidR="001C0AD4" w:rsidRDefault="001C0AD4" w:rsidP="001C0AD4">
            <w:pPr>
              <w:rPr>
                <w:lang w:val="en-AU"/>
              </w:rPr>
            </w:pPr>
            <w:r>
              <w:rPr>
                <w:lang w:val="en-AU"/>
              </w:rPr>
              <w:t>05/09/23</w:t>
            </w:r>
          </w:p>
        </w:tc>
        <w:tc>
          <w:tcPr>
            <w:tcW w:w="836" w:type="dxa"/>
            <w:vMerge w:val="restart"/>
          </w:tcPr>
          <w:p w14:paraId="1B66A2A1" w14:textId="45A45F67" w:rsidR="001C0AD4" w:rsidRDefault="001C0AD4" w:rsidP="001C0AD4">
            <w:pPr>
              <w:jc w:val="center"/>
              <w:rPr>
                <w:lang w:val="en-AU"/>
              </w:rPr>
            </w:pPr>
            <w:r>
              <w:rPr>
                <w:lang w:val="en-AU"/>
              </w:rPr>
              <w:t>4</w:t>
            </w:r>
          </w:p>
        </w:tc>
        <w:tc>
          <w:tcPr>
            <w:tcW w:w="1439" w:type="dxa"/>
            <w:vMerge w:val="restart"/>
          </w:tcPr>
          <w:p w14:paraId="4B79ABDE" w14:textId="17FF024B"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15C33207" w14:textId="5AB3EB57" w:rsidR="001C0AD4" w:rsidRDefault="001C0AD4" w:rsidP="001C0AD4">
            <w:pPr>
              <w:spacing w:before="20" w:after="20"/>
              <w:jc w:val="both"/>
              <w:rPr>
                <w:rFonts w:ascii="Arial" w:hAnsi="Arial" w:cs="Arial"/>
                <w:color w:val="000000"/>
              </w:rPr>
            </w:pPr>
            <w:r>
              <w:rPr>
                <w:rFonts w:ascii="Arial" w:hAnsi="Arial" w:cs="Arial"/>
                <w:color w:val="000000"/>
              </w:rPr>
              <w:t>Inclusion of a “Key Facts: Child Protection” chart from the Yoorrook report.</w:t>
            </w:r>
          </w:p>
        </w:tc>
      </w:tr>
      <w:tr w:rsidR="001C0AD4" w14:paraId="3087E173" w14:textId="77777777" w:rsidTr="009B6A89">
        <w:trPr>
          <w:trHeight w:val="101"/>
        </w:trPr>
        <w:tc>
          <w:tcPr>
            <w:tcW w:w="1261" w:type="dxa"/>
            <w:gridSpan w:val="2"/>
            <w:vMerge/>
            <w:tcBorders>
              <w:left w:val="single" w:sz="18" w:space="0" w:color="auto"/>
              <w:bottom w:val="single" w:sz="4" w:space="0" w:color="000000" w:themeColor="text1"/>
            </w:tcBorders>
          </w:tcPr>
          <w:p w14:paraId="68CE876D" w14:textId="77777777" w:rsidR="001C0AD4" w:rsidRDefault="001C0AD4" w:rsidP="001C0AD4">
            <w:pPr>
              <w:rPr>
                <w:lang w:val="en-AU"/>
              </w:rPr>
            </w:pPr>
          </w:p>
        </w:tc>
        <w:tc>
          <w:tcPr>
            <w:tcW w:w="836" w:type="dxa"/>
            <w:vMerge/>
            <w:tcBorders>
              <w:bottom w:val="single" w:sz="4" w:space="0" w:color="000000" w:themeColor="text1"/>
            </w:tcBorders>
          </w:tcPr>
          <w:p w14:paraId="562E46E0" w14:textId="0FE0979A" w:rsidR="001C0AD4" w:rsidRDefault="001C0AD4" w:rsidP="001C0AD4">
            <w:pPr>
              <w:jc w:val="center"/>
              <w:rPr>
                <w:lang w:val="en-AU"/>
              </w:rPr>
            </w:pPr>
          </w:p>
        </w:tc>
        <w:tc>
          <w:tcPr>
            <w:tcW w:w="1439" w:type="dxa"/>
            <w:vMerge/>
            <w:tcBorders>
              <w:bottom w:val="single" w:sz="4" w:space="0" w:color="000000" w:themeColor="text1"/>
            </w:tcBorders>
          </w:tcPr>
          <w:p w14:paraId="4861D6E4" w14:textId="77777777" w:rsidR="001C0AD4" w:rsidRDefault="001C0AD4" w:rsidP="001C0AD4">
            <w:pPr>
              <w:keepNext/>
              <w:jc w:val="center"/>
              <w:rPr>
                <w:lang w:val="en-AU"/>
              </w:rPr>
            </w:pPr>
          </w:p>
        </w:tc>
        <w:tc>
          <w:tcPr>
            <w:tcW w:w="4802" w:type="dxa"/>
            <w:gridSpan w:val="2"/>
            <w:tcBorders>
              <w:top w:val="single" w:sz="4" w:space="0" w:color="000000" w:themeColor="text1"/>
              <w:bottom w:val="single" w:sz="4" w:space="0" w:color="000000" w:themeColor="text1"/>
              <w:right w:val="single" w:sz="18" w:space="0" w:color="auto"/>
            </w:tcBorders>
            <w:shd w:val="clear" w:color="auto" w:fill="auto"/>
          </w:tcPr>
          <w:p w14:paraId="6C7DC8A9" w14:textId="72008B24" w:rsidR="001C0AD4" w:rsidRDefault="001C0AD4" w:rsidP="001C0AD4">
            <w:pPr>
              <w:spacing w:before="20" w:after="20"/>
              <w:jc w:val="both"/>
              <w:rPr>
                <w:rFonts w:ascii="Arial" w:hAnsi="Arial" w:cs="Arial"/>
                <w:color w:val="000000"/>
              </w:rPr>
            </w:pPr>
            <w:r>
              <w:rPr>
                <w:rFonts w:ascii="Arial" w:hAnsi="Arial" w:cs="Arial"/>
                <w:color w:val="000000"/>
              </w:rPr>
              <w:t>Summary of recommendation 1c of the Yoorrook report.</w:t>
            </w:r>
          </w:p>
        </w:tc>
      </w:tr>
      <w:tr w:rsidR="001C0AD4" w14:paraId="56F348EA" w14:textId="77777777" w:rsidTr="009B6A89">
        <w:trPr>
          <w:trHeight w:val="102"/>
        </w:trPr>
        <w:tc>
          <w:tcPr>
            <w:tcW w:w="1261" w:type="dxa"/>
            <w:gridSpan w:val="2"/>
            <w:tcBorders>
              <w:top w:val="single" w:sz="4" w:space="0" w:color="000000" w:themeColor="text1"/>
              <w:left w:val="single" w:sz="18" w:space="0" w:color="auto"/>
            </w:tcBorders>
          </w:tcPr>
          <w:p w14:paraId="6450AADA" w14:textId="77777777" w:rsidR="001C0AD4" w:rsidRDefault="001C0AD4" w:rsidP="001C0AD4">
            <w:pPr>
              <w:rPr>
                <w:lang w:val="en-AU"/>
              </w:rPr>
            </w:pPr>
            <w:r>
              <w:rPr>
                <w:lang w:val="en-AU"/>
              </w:rPr>
              <w:t>05/09/23</w:t>
            </w:r>
          </w:p>
        </w:tc>
        <w:tc>
          <w:tcPr>
            <w:tcW w:w="836" w:type="dxa"/>
            <w:tcBorders>
              <w:top w:val="single" w:sz="4" w:space="0" w:color="000000" w:themeColor="text1"/>
            </w:tcBorders>
          </w:tcPr>
          <w:p w14:paraId="05B76B4E" w14:textId="36105F90" w:rsidR="001C0AD4" w:rsidRDefault="001C0AD4" w:rsidP="001C0AD4">
            <w:pPr>
              <w:jc w:val="center"/>
              <w:rPr>
                <w:lang w:val="en-AU"/>
              </w:rPr>
            </w:pPr>
            <w:r>
              <w:rPr>
                <w:lang w:val="en-AU"/>
              </w:rPr>
              <w:t>4</w:t>
            </w:r>
          </w:p>
        </w:tc>
        <w:tc>
          <w:tcPr>
            <w:tcW w:w="1439" w:type="dxa"/>
            <w:tcBorders>
              <w:top w:val="single" w:sz="4" w:space="0" w:color="000000" w:themeColor="text1"/>
            </w:tcBorders>
          </w:tcPr>
          <w:p w14:paraId="689C3758" w14:textId="3593F511" w:rsidR="001C0AD4" w:rsidRDefault="001C0AD4" w:rsidP="001C0AD4">
            <w:pPr>
              <w:keepNext/>
              <w:jc w:val="center"/>
              <w:rPr>
                <w:lang w:val="en-AU"/>
              </w:rPr>
            </w:pPr>
            <w:r>
              <w:rPr>
                <w:lang w:val="en-AU"/>
              </w:rPr>
              <w:t>4.9.8</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4C042B05" w14:textId="49134B8F" w:rsidR="001C0AD4" w:rsidRDefault="001C0AD4" w:rsidP="001C0AD4">
            <w:pPr>
              <w:spacing w:before="20" w:after="20"/>
              <w:jc w:val="both"/>
              <w:rPr>
                <w:rFonts w:ascii="Arial" w:hAnsi="Arial" w:cs="Arial"/>
                <w:color w:val="000000"/>
              </w:rPr>
            </w:pPr>
            <w:r>
              <w:rPr>
                <w:rFonts w:ascii="Arial" w:hAnsi="Arial" w:cs="Arial"/>
                <w:color w:val="000000"/>
              </w:rPr>
              <w:t>Discussion of recommendation 19 of the Yoorrook report and reference to recommendation 18.</w:t>
            </w:r>
          </w:p>
        </w:tc>
      </w:tr>
      <w:tr w:rsidR="001C0AD4" w14:paraId="37AF79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EF83DA" w14:textId="08C5E423" w:rsidR="001C0AD4" w:rsidRPr="0054535C" w:rsidRDefault="001C0AD4" w:rsidP="001C0AD4">
            <w:pPr>
              <w:keepNext/>
              <w:keepLines/>
              <w:rPr>
                <w:sz w:val="22"/>
                <w:lang w:val="en-AU"/>
              </w:rPr>
            </w:pPr>
            <w:r>
              <w:rPr>
                <w:sz w:val="22"/>
                <w:lang w:val="en-AU"/>
              </w:rPr>
              <w:t>05/09/23</w:t>
            </w:r>
          </w:p>
        </w:tc>
        <w:tc>
          <w:tcPr>
            <w:tcW w:w="7077" w:type="dxa"/>
            <w:gridSpan w:val="4"/>
            <w:tcBorders>
              <w:top w:val="single" w:sz="18" w:space="0" w:color="auto"/>
              <w:bottom w:val="single" w:sz="4" w:space="0" w:color="auto"/>
              <w:right w:val="single" w:sz="18" w:space="0" w:color="auto"/>
            </w:tcBorders>
            <w:shd w:val="clear" w:color="auto" w:fill="DDDDDD"/>
          </w:tcPr>
          <w:p w14:paraId="1BA22D45" w14:textId="7C118068"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5E3D295D" w14:textId="77777777" w:rsidTr="009B6A89">
        <w:trPr>
          <w:trHeight w:val="454"/>
        </w:trPr>
        <w:tc>
          <w:tcPr>
            <w:tcW w:w="1261" w:type="dxa"/>
            <w:gridSpan w:val="2"/>
            <w:tcBorders>
              <w:top w:val="single" w:sz="4" w:space="0" w:color="auto"/>
              <w:left w:val="single" w:sz="18" w:space="0" w:color="auto"/>
              <w:bottom w:val="single" w:sz="4" w:space="0" w:color="auto"/>
            </w:tcBorders>
            <w:shd w:val="clear" w:color="auto" w:fill="auto"/>
          </w:tcPr>
          <w:p w14:paraId="7103E67A" w14:textId="77777777" w:rsidR="001C0AD4" w:rsidRDefault="001C0AD4" w:rsidP="001C0AD4">
            <w:pPr>
              <w:rPr>
                <w:lang w:val="en-AU"/>
              </w:rPr>
            </w:pPr>
            <w:r>
              <w:rPr>
                <w:lang w:val="en-AU"/>
              </w:rPr>
              <w:t>05/09/23</w:t>
            </w:r>
          </w:p>
        </w:tc>
        <w:tc>
          <w:tcPr>
            <w:tcW w:w="836" w:type="dxa"/>
            <w:tcBorders>
              <w:top w:val="single" w:sz="4" w:space="0" w:color="auto"/>
              <w:bottom w:val="single" w:sz="4" w:space="0" w:color="auto"/>
            </w:tcBorders>
            <w:shd w:val="clear" w:color="auto" w:fill="auto"/>
          </w:tcPr>
          <w:p w14:paraId="3DADD9AC" w14:textId="07943A70" w:rsidR="001C0AD4" w:rsidRDefault="001C0AD4" w:rsidP="001C0AD4">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hemeFill="text1"/>
          </w:tcPr>
          <w:p w14:paraId="51845EFE" w14:textId="57CDB028" w:rsidR="001C0AD4" w:rsidRPr="008F0AE6" w:rsidRDefault="001C0AD4" w:rsidP="001C0AD4">
            <w:pPr>
              <w:spacing w:before="20" w:after="20"/>
              <w:jc w:val="both"/>
              <w:rPr>
                <w:rFonts w:ascii="Arial" w:hAnsi="Arial" w:cs="Arial"/>
                <w:b/>
                <w:bCs/>
                <w:color w:val="FFFFFF" w:themeColor="background1"/>
              </w:rPr>
            </w:pPr>
            <w:r w:rsidRPr="008F0AE6">
              <w:rPr>
                <w:rFonts w:ascii="Arial" w:hAnsi="Arial" w:cs="Arial"/>
                <w:b/>
                <w:bCs/>
                <w:color w:val="FFFFFF" w:themeColor="background1"/>
              </w:rPr>
              <w:t>Where appropriate in this Chapter the term “</w:t>
            </w:r>
            <w:r>
              <w:rPr>
                <w:rFonts w:ascii="Arial" w:hAnsi="Arial" w:cs="Arial"/>
                <w:b/>
                <w:bCs/>
                <w:color w:val="FFFFFF" w:themeColor="background1"/>
              </w:rPr>
              <w:t>First Nations</w:t>
            </w:r>
            <w:r w:rsidRPr="008F0AE6">
              <w:rPr>
                <w:rFonts w:ascii="Arial" w:hAnsi="Arial" w:cs="Arial"/>
                <w:b/>
                <w:bCs/>
                <w:color w:val="FFFFFF" w:themeColor="background1"/>
              </w:rPr>
              <w:t xml:space="preserve">” has been replaced by “First </w:t>
            </w:r>
            <w:r>
              <w:rPr>
                <w:rFonts w:ascii="Arial" w:hAnsi="Arial" w:cs="Arial"/>
                <w:b/>
                <w:bCs/>
                <w:color w:val="FFFFFF" w:themeColor="background1"/>
              </w:rPr>
              <w:t>Peoples</w:t>
            </w:r>
            <w:r w:rsidRPr="008F0AE6">
              <w:rPr>
                <w:rFonts w:ascii="Arial" w:hAnsi="Arial" w:cs="Arial"/>
                <w:b/>
                <w:bCs/>
                <w:color w:val="FFFFFF" w:themeColor="background1"/>
              </w:rPr>
              <w:t>”</w:t>
            </w:r>
            <w:r>
              <w:rPr>
                <w:rFonts w:ascii="Arial" w:hAnsi="Arial" w:cs="Arial"/>
                <w:b/>
                <w:bCs/>
                <w:color w:val="FFFFFF" w:themeColor="background1"/>
              </w:rPr>
              <w:t xml:space="preserve"> or “Aboriginal”</w:t>
            </w:r>
            <w:r w:rsidRPr="008F0AE6">
              <w:rPr>
                <w:rFonts w:ascii="Arial" w:hAnsi="Arial" w:cs="Arial"/>
                <w:b/>
                <w:bCs/>
                <w:color w:val="FFFFFF" w:themeColor="background1"/>
              </w:rPr>
              <w:t>.</w:t>
            </w:r>
          </w:p>
        </w:tc>
      </w:tr>
      <w:tr w:rsidR="001C0AD4" w14:paraId="5E91B1EF" w14:textId="77777777" w:rsidTr="009B6A89">
        <w:trPr>
          <w:trHeight w:val="283"/>
        </w:trPr>
        <w:tc>
          <w:tcPr>
            <w:tcW w:w="1261" w:type="dxa"/>
            <w:gridSpan w:val="2"/>
            <w:tcBorders>
              <w:left w:val="single" w:sz="18" w:space="0" w:color="auto"/>
            </w:tcBorders>
          </w:tcPr>
          <w:p w14:paraId="2E1F4BA1" w14:textId="77777777" w:rsidR="001C0AD4" w:rsidRDefault="001C0AD4" w:rsidP="001C0AD4">
            <w:pPr>
              <w:rPr>
                <w:lang w:val="en-AU"/>
              </w:rPr>
            </w:pPr>
            <w:r>
              <w:rPr>
                <w:lang w:val="en-AU"/>
              </w:rPr>
              <w:t>05/09/23</w:t>
            </w:r>
          </w:p>
        </w:tc>
        <w:tc>
          <w:tcPr>
            <w:tcW w:w="836" w:type="dxa"/>
          </w:tcPr>
          <w:p w14:paraId="01A53942" w14:textId="7B22ECEC" w:rsidR="001C0AD4" w:rsidRDefault="001C0AD4" w:rsidP="001C0AD4">
            <w:pPr>
              <w:jc w:val="center"/>
              <w:rPr>
                <w:lang w:val="en-AU"/>
              </w:rPr>
            </w:pPr>
            <w:r>
              <w:rPr>
                <w:lang w:val="en-AU"/>
              </w:rPr>
              <w:t>7</w:t>
            </w:r>
          </w:p>
        </w:tc>
        <w:tc>
          <w:tcPr>
            <w:tcW w:w="1439" w:type="dxa"/>
          </w:tcPr>
          <w:p w14:paraId="3A925452" w14:textId="07059FC8" w:rsidR="001C0AD4" w:rsidRDefault="001C0AD4" w:rsidP="001C0AD4">
            <w:pPr>
              <w:keepNext/>
              <w:jc w:val="center"/>
              <w:rPr>
                <w:lang w:val="en-AU"/>
              </w:rPr>
            </w:pPr>
            <w:r>
              <w:rPr>
                <w:lang w:val="en-AU"/>
              </w:rPr>
              <w:t>7.7.3</w:t>
            </w:r>
          </w:p>
        </w:tc>
        <w:tc>
          <w:tcPr>
            <w:tcW w:w="4802" w:type="dxa"/>
            <w:gridSpan w:val="2"/>
            <w:tcBorders>
              <w:top w:val="single" w:sz="4" w:space="0" w:color="auto"/>
              <w:right w:val="single" w:sz="18" w:space="0" w:color="auto"/>
            </w:tcBorders>
            <w:shd w:val="clear" w:color="auto" w:fill="auto"/>
          </w:tcPr>
          <w:p w14:paraId="1AB9A23D" w14:textId="547B1380" w:rsidR="001C0AD4" w:rsidRDefault="001C0AD4" w:rsidP="001C0AD4">
            <w:pPr>
              <w:spacing w:before="20" w:after="20"/>
              <w:jc w:val="both"/>
              <w:rPr>
                <w:rFonts w:ascii="Arial" w:hAnsi="Arial" w:cs="Arial"/>
              </w:rPr>
            </w:pPr>
            <w:r>
              <w:rPr>
                <w:rFonts w:ascii="Arial" w:hAnsi="Arial" w:cs="Arial"/>
                <w:color w:val="000000"/>
              </w:rPr>
              <w:t>Inclusion of a “Key Facts: Criminal Justice” chart from the Yoorrook report.</w:t>
            </w:r>
          </w:p>
        </w:tc>
      </w:tr>
      <w:tr w:rsidR="001C0AD4" w14:paraId="7DF28B15" w14:textId="77777777" w:rsidTr="009B6A89">
        <w:trPr>
          <w:trHeight w:val="283"/>
        </w:trPr>
        <w:tc>
          <w:tcPr>
            <w:tcW w:w="1261" w:type="dxa"/>
            <w:gridSpan w:val="2"/>
            <w:tcBorders>
              <w:left w:val="single" w:sz="18" w:space="0" w:color="auto"/>
            </w:tcBorders>
          </w:tcPr>
          <w:p w14:paraId="4B9D13B5" w14:textId="77777777" w:rsidR="001C0AD4" w:rsidRDefault="001C0AD4" w:rsidP="001C0AD4">
            <w:pPr>
              <w:rPr>
                <w:lang w:val="en-AU"/>
              </w:rPr>
            </w:pPr>
            <w:r>
              <w:rPr>
                <w:lang w:val="en-AU"/>
              </w:rPr>
              <w:t>05/09/23</w:t>
            </w:r>
          </w:p>
        </w:tc>
        <w:tc>
          <w:tcPr>
            <w:tcW w:w="836" w:type="dxa"/>
          </w:tcPr>
          <w:p w14:paraId="6409D37B" w14:textId="31CDD9AA" w:rsidR="001C0AD4" w:rsidRDefault="001C0AD4" w:rsidP="001C0AD4">
            <w:pPr>
              <w:jc w:val="center"/>
              <w:rPr>
                <w:lang w:val="en-AU"/>
              </w:rPr>
            </w:pPr>
            <w:r>
              <w:rPr>
                <w:lang w:val="en-AU"/>
              </w:rPr>
              <w:t>7</w:t>
            </w:r>
          </w:p>
        </w:tc>
        <w:tc>
          <w:tcPr>
            <w:tcW w:w="1439" w:type="dxa"/>
          </w:tcPr>
          <w:p w14:paraId="6802EF85" w14:textId="77777777" w:rsidR="001C0AD4" w:rsidRDefault="001C0AD4" w:rsidP="001C0AD4">
            <w:pPr>
              <w:keepNext/>
              <w:jc w:val="center"/>
              <w:rPr>
                <w:lang w:val="en-AU"/>
              </w:rPr>
            </w:pPr>
            <w:r>
              <w:rPr>
                <w:lang w:val="en-AU"/>
              </w:rPr>
              <w:t>7.11.4</w:t>
            </w:r>
          </w:p>
        </w:tc>
        <w:tc>
          <w:tcPr>
            <w:tcW w:w="4802" w:type="dxa"/>
            <w:gridSpan w:val="2"/>
            <w:tcBorders>
              <w:top w:val="single" w:sz="4" w:space="0" w:color="auto"/>
              <w:right w:val="single" w:sz="18" w:space="0" w:color="auto"/>
            </w:tcBorders>
            <w:shd w:val="clear" w:color="auto" w:fill="auto"/>
          </w:tcPr>
          <w:p w14:paraId="53ABB95A" w14:textId="77777777" w:rsidR="001C0AD4" w:rsidRDefault="001C0AD4" w:rsidP="001C0AD4">
            <w:pPr>
              <w:spacing w:before="20" w:after="20"/>
              <w:jc w:val="both"/>
              <w:rPr>
                <w:rFonts w:ascii="Arial" w:hAnsi="Arial" w:cs="Arial"/>
              </w:rPr>
            </w:pPr>
            <w:r>
              <w:rPr>
                <w:rFonts w:ascii="Arial" w:hAnsi="Arial" w:cs="Arial"/>
              </w:rPr>
              <w:t>Minor modification to text.</w:t>
            </w:r>
          </w:p>
        </w:tc>
      </w:tr>
      <w:tr w:rsidR="001C0AD4" w14:paraId="4C9006F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3AF8E118" w14:textId="1AE88765" w:rsidR="001C0AD4" w:rsidRPr="0054535C" w:rsidRDefault="001C0AD4" w:rsidP="001C0AD4">
            <w:pPr>
              <w:keepNext/>
              <w:keepLines/>
              <w:rPr>
                <w:sz w:val="22"/>
                <w:lang w:val="en-AU"/>
              </w:rPr>
            </w:pPr>
            <w:r>
              <w:rPr>
                <w:sz w:val="22"/>
                <w:lang w:val="en-AU"/>
              </w:rPr>
              <w:t>31/08/23</w:t>
            </w:r>
          </w:p>
        </w:tc>
        <w:tc>
          <w:tcPr>
            <w:tcW w:w="7077" w:type="dxa"/>
            <w:gridSpan w:val="4"/>
            <w:tcBorders>
              <w:top w:val="single" w:sz="18" w:space="0" w:color="FF0000"/>
              <w:bottom w:val="single" w:sz="4" w:space="0" w:color="auto"/>
              <w:right w:val="single" w:sz="18" w:space="0" w:color="auto"/>
            </w:tcBorders>
            <w:shd w:val="clear" w:color="auto" w:fill="DDDDDD"/>
          </w:tcPr>
          <w:p w14:paraId="78E0364C" w14:textId="23B1E1B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EF26B1D" w14:textId="77777777" w:rsidTr="009B6A89">
        <w:trPr>
          <w:trHeight w:val="454"/>
        </w:trPr>
        <w:tc>
          <w:tcPr>
            <w:tcW w:w="1261" w:type="dxa"/>
            <w:gridSpan w:val="2"/>
            <w:tcBorders>
              <w:left w:val="single" w:sz="18" w:space="0" w:color="auto"/>
            </w:tcBorders>
          </w:tcPr>
          <w:p w14:paraId="4C68B14F" w14:textId="3D60C90B" w:rsidR="001C0AD4" w:rsidRDefault="001C0AD4" w:rsidP="001C0AD4">
            <w:pPr>
              <w:rPr>
                <w:lang w:val="en-AU"/>
              </w:rPr>
            </w:pPr>
            <w:r>
              <w:rPr>
                <w:lang w:val="en-AU"/>
              </w:rPr>
              <w:t>31/08/23</w:t>
            </w:r>
          </w:p>
        </w:tc>
        <w:tc>
          <w:tcPr>
            <w:tcW w:w="836" w:type="dxa"/>
          </w:tcPr>
          <w:p w14:paraId="676713A4" w14:textId="0B860750" w:rsidR="001C0AD4" w:rsidRDefault="001C0AD4" w:rsidP="001C0AD4">
            <w:pPr>
              <w:jc w:val="center"/>
              <w:rPr>
                <w:lang w:val="en-AU"/>
              </w:rPr>
            </w:pPr>
            <w:r>
              <w:rPr>
                <w:lang w:val="en-AU"/>
              </w:rPr>
              <w:t>3</w:t>
            </w:r>
          </w:p>
        </w:tc>
        <w:tc>
          <w:tcPr>
            <w:tcW w:w="1439" w:type="dxa"/>
          </w:tcPr>
          <w:p w14:paraId="786962A7" w14:textId="3362EF45" w:rsidR="001C0AD4" w:rsidRDefault="001C0AD4" w:rsidP="001C0AD4">
            <w:pPr>
              <w:keepNext/>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shd w:val="clear" w:color="auto" w:fill="auto"/>
          </w:tcPr>
          <w:p w14:paraId="05EA6878" w14:textId="77777777" w:rsidR="001C0AD4" w:rsidRPr="005614C6" w:rsidRDefault="001C0AD4" w:rsidP="001C0AD4">
            <w:pPr>
              <w:pStyle w:val="ListParagraph"/>
              <w:numPr>
                <w:ilvl w:val="0"/>
                <w:numId w:val="134"/>
              </w:numPr>
              <w:spacing w:before="20"/>
              <w:ind w:left="357" w:hanging="357"/>
              <w:jc w:val="both"/>
              <w:rPr>
                <w:rFonts w:ascii="Arial" w:hAnsi="Arial" w:cs="Arial"/>
              </w:rPr>
            </w:pPr>
            <w:r w:rsidRPr="005614C6">
              <w:rPr>
                <w:rFonts w:ascii="Arial" w:hAnsi="Arial" w:cs="Arial"/>
                <w:bCs/>
                <w:color w:val="000000"/>
              </w:rPr>
              <w:t xml:space="preserve">Summary of </w:t>
            </w:r>
            <w:r w:rsidRPr="005614C6">
              <w:rPr>
                <w:rFonts w:ascii="Arial" w:hAnsi="Arial" w:cs="Arial"/>
                <w:bCs/>
                <w:i/>
                <w:iCs/>
                <w:color w:val="000000"/>
              </w:rPr>
              <w:t>AML (a pseudonym) v Longden Super Custodian Pty Ltd</w:t>
            </w:r>
            <w:r w:rsidRPr="005614C6">
              <w:rPr>
                <w:rFonts w:ascii="Arial" w:hAnsi="Arial" w:cs="Arial"/>
                <w:bCs/>
                <w:color w:val="000000"/>
              </w:rPr>
              <w:t xml:space="preserve"> [2023] VSCA 170</w:t>
            </w:r>
            <w:r w:rsidRPr="005614C6">
              <w:rPr>
                <w:rFonts w:ascii="Arial" w:hAnsi="Arial" w:cs="Arial"/>
                <w:bCs/>
              </w:rPr>
              <w:t xml:space="preserve"> and extracts from [1]-[2] &amp; [47]-[49]</w:t>
            </w:r>
            <w:r w:rsidRPr="005614C6">
              <w:rPr>
                <w:rFonts w:ascii="Arial" w:hAnsi="Arial" w:cs="Arial"/>
              </w:rPr>
              <w:t>.</w:t>
            </w:r>
          </w:p>
          <w:p w14:paraId="7DFA85F8" w14:textId="2322AD27" w:rsidR="001C0AD4" w:rsidRPr="005614C6" w:rsidRDefault="001C0AD4" w:rsidP="001C0AD4">
            <w:pPr>
              <w:pStyle w:val="ListParagraph"/>
              <w:numPr>
                <w:ilvl w:val="0"/>
                <w:numId w:val="134"/>
              </w:numPr>
              <w:spacing w:after="20"/>
              <w:ind w:left="357" w:hanging="357"/>
              <w:jc w:val="both"/>
              <w:rPr>
                <w:rFonts w:ascii="Arial" w:hAnsi="Arial" w:cs="Arial"/>
                <w:bCs/>
                <w:color w:val="000000"/>
              </w:rPr>
            </w:pPr>
            <w:r w:rsidRPr="005614C6">
              <w:rPr>
                <w:rFonts w:ascii="Arial" w:hAnsi="Arial" w:cs="Arial"/>
                <w:bCs/>
                <w:color w:val="000000"/>
              </w:rPr>
              <w:t xml:space="preserve">Reference to </w:t>
            </w:r>
            <w:r w:rsidRPr="005614C6">
              <w:rPr>
                <w:rFonts w:ascii="Arial" w:hAnsi="Arial" w:cs="Arial"/>
                <w:bCs/>
                <w:i/>
                <w:iCs/>
                <w:color w:val="000000"/>
              </w:rPr>
              <w:t>Woodman v State of Victoria &amp; Independent Broad-based Anti-corruption Commission</w:t>
            </w:r>
            <w:r w:rsidRPr="005614C6">
              <w:rPr>
                <w:rFonts w:ascii="Arial" w:hAnsi="Arial" w:cs="Arial"/>
                <w:bCs/>
                <w:color w:val="000000"/>
              </w:rPr>
              <w:t xml:space="preserve"> [2023] VSCA 169 at [29]-[37].</w:t>
            </w:r>
          </w:p>
        </w:tc>
      </w:tr>
      <w:tr w:rsidR="001C0AD4" w14:paraId="5960A88C" w14:textId="77777777" w:rsidTr="009B6A89">
        <w:trPr>
          <w:trHeight w:val="454"/>
        </w:trPr>
        <w:tc>
          <w:tcPr>
            <w:tcW w:w="1261" w:type="dxa"/>
            <w:gridSpan w:val="2"/>
            <w:tcBorders>
              <w:left w:val="single" w:sz="18" w:space="0" w:color="auto"/>
            </w:tcBorders>
          </w:tcPr>
          <w:p w14:paraId="29DE9B5A" w14:textId="40460FBC" w:rsidR="001C0AD4" w:rsidRDefault="001C0AD4" w:rsidP="001C0AD4">
            <w:pPr>
              <w:keepNext/>
              <w:keepLines/>
              <w:rPr>
                <w:lang w:val="en-AU"/>
              </w:rPr>
            </w:pPr>
            <w:r>
              <w:rPr>
                <w:lang w:val="en-AU"/>
              </w:rPr>
              <w:t>31/08/23</w:t>
            </w:r>
          </w:p>
        </w:tc>
        <w:tc>
          <w:tcPr>
            <w:tcW w:w="836" w:type="dxa"/>
          </w:tcPr>
          <w:p w14:paraId="5BFA9739" w14:textId="53D4037F" w:rsidR="001C0AD4" w:rsidRDefault="001C0AD4" w:rsidP="001C0AD4">
            <w:pPr>
              <w:jc w:val="center"/>
              <w:rPr>
                <w:lang w:val="en-AU"/>
              </w:rPr>
            </w:pPr>
            <w:r>
              <w:rPr>
                <w:lang w:val="en-AU"/>
              </w:rPr>
              <w:t>3</w:t>
            </w:r>
          </w:p>
        </w:tc>
        <w:tc>
          <w:tcPr>
            <w:tcW w:w="1439" w:type="dxa"/>
          </w:tcPr>
          <w:p w14:paraId="37884325" w14:textId="6597A69B" w:rsidR="001C0AD4" w:rsidRDefault="001C0AD4" w:rsidP="001C0AD4">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0184A954" w14:textId="6D09C1DB"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D66189">
              <w:rPr>
                <w:rFonts w:ascii="Arial" w:hAnsi="Arial" w:cs="Arial"/>
                <w:i/>
                <w:iCs/>
              </w:rPr>
              <w:t>Figurehead Construction Pty Ltd v Machado</w:t>
            </w:r>
            <w:r>
              <w:rPr>
                <w:rFonts w:ascii="Arial" w:hAnsi="Arial" w:cs="Arial"/>
                <w:i/>
                <w:iCs/>
              </w:rPr>
              <w:t xml:space="preserve"> </w:t>
            </w:r>
            <w:r w:rsidRPr="00D66189">
              <w:rPr>
                <w:rFonts w:ascii="Arial" w:hAnsi="Arial" w:cs="Arial"/>
              </w:rPr>
              <w:t>[2023] VSC 448</w:t>
            </w:r>
            <w:r>
              <w:rPr>
                <w:rFonts w:ascii="Arial" w:hAnsi="Arial" w:cs="Arial"/>
              </w:rPr>
              <w:t xml:space="preserve"> and extract from [35]</w:t>
            </w:r>
            <w:r>
              <w:rPr>
                <w:rFonts w:ascii="Arial" w:hAnsi="Arial" w:cs="Arial"/>
              </w:rPr>
              <w:noBreakHyphen/>
              <w:t>[36].</w:t>
            </w:r>
          </w:p>
        </w:tc>
      </w:tr>
      <w:tr w:rsidR="001C0AD4" w14:paraId="3DE6F9F8" w14:textId="77777777" w:rsidTr="009B6A89">
        <w:trPr>
          <w:trHeight w:val="454"/>
        </w:trPr>
        <w:tc>
          <w:tcPr>
            <w:tcW w:w="1261" w:type="dxa"/>
            <w:gridSpan w:val="2"/>
            <w:tcBorders>
              <w:left w:val="single" w:sz="18" w:space="0" w:color="auto"/>
            </w:tcBorders>
          </w:tcPr>
          <w:p w14:paraId="5D534DE2" w14:textId="2A97871B" w:rsidR="001C0AD4" w:rsidRDefault="001C0AD4" w:rsidP="001C0AD4">
            <w:pPr>
              <w:rPr>
                <w:lang w:val="en-AU"/>
              </w:rPr>
            </w:pPr>
            <w:r>
              <w:rPr>
                <w:lang w:val="en-AU"/>
              </w:rPr>
              <w:t>31/08/23</w:t>
            </w:r>
          </w:p>
        </w:tc>
        <w:tc>
          <w:tcPr>
            <w:tcW w:w="836" w:type="dxa"/>
          </w:tcPr>
          <w:p w14:paraId="5FDFBD61" w14:textId="46DD14DA" w:rsidR="001C0AD4" w:rsidRDefault="001C0AD4" w:rsidP="001C0AD4">
            <w:pPr>
              <w:jc w:val="center"/>
              <w:rPr>
                <w:lang w:val="en-AU"/>
              </w:rPr>
            </w:pPr>
            <w:r>
              <w:rPr>
                <w:lang w:val="en-AU"/>
              </w:rPr>
              <w:t>3</w:t>
            </w:r>
          </w:p>
        </w:tc>
        <w:tc>
          <w:tcPr>
            <w:tcW w:w="1439" w:type="dxa"/>
          </w:tcPr>
          <w:p w14:paraId="257109C2" w14:textId="3BE4EF03" w:rsidR="001C0AD4" w:rsidRDefault="001C0AD4" w:rsidP="001C0AD4">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7C9010F1" w14:textId="38BC0B9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20EE2">
              <w:rPr>
                <w:rFonts w:ascii="Arial" w:hAnsi="Arial" w:cs="Arial"/>
                <w:i/>
                <w:iCs/>
              </w:rPr>
              <w:t>Double v The Salvation Army (Victoria) Property Trust</w:t>
            </w:r>
            <w:r>
              <w:rPr>
                <w:rFonts w:ascii="Arial" w:hAnsi="Arial" w:cs="Arial"/>
              </w:rPr>
              <w:t xml:space="preserve"> [2023] VSC 452.</w:t>
            </w:r>
          </w:p>
        </w:tc>
      </w:tr>
      <w:tr w:rsidR="001C0AD4" w14:paraId="6ACA334A" w14:textId="77777777" w:rsidTr="009B6A89">
        <w:trPr>
          <w:trHeight w:val="454"/>
        </w:trPr>
        <w:tc>
          <w:tcPr>
            <w:tcW w:w="1261" w:type="dxa"/>
            <w:gridSpan w:val="2"/>
            <w:tcBorders>
              <w:left w:val="single" w:sz="18" w:space="0" w:color="auto"/>
            </w:tcBorders>
          </w:tcPr>
          <w:p w14:paraId="66101E2C" w14:textId="500EB70D" w:rsidR="001C0AD4" w:rsidRDefault="001C0AD4" w:rsidP="001C0AD4">
            <w:pPr>
              <w:rPr>
                <w:lang w:val="en-AU"/>
              </w:rPr>
            </w:pPr>
            <w:r>
              <w:rPr>
                <w:lang w:val="en-AU"/>
              </w:rPr>
              <w:t>31/08/23</w:t>
            </w:r>
          </w:p>
        </w:tc>
        <w:tc>
          <w:tcPr>
            <w:tcW w:w="836" w:type="dxa"/>
          </w:tcPr>
          <w:p w14:paraId="13626CBB" w14:textId="05859ABC" w:rsidR="001C0AD4" w:rsidRDefault="001C0AD4" w:rsidP="001C0AD4">
            <w:pPr>
              <w:jc w:val="center"/>
              <w:rPr>
                <w:lang w:val="en-AU"/>
              </w:rPr>
            </w:pPr>
            <w:r>
              <w:rPr>
                <w:lang w:val="en-AU"/>
              </w:rPr>
              <w:t>3</w:t>
            </w:r>
          </w:p>
        </w:tc>
        <w:tc>
          <w:tcPr>
            <w:tcW w:w="1439" w:type="dxa"/>
          </w:tcPr>
          <w:p w14:paraId="41F2073E" w14:textId="027BF8F5"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7D0CB009" w14:textId="2C382F2D" w:rsidR="001C0AD4" w:rsidRPr="006645DB" w:rsidRDefault="001C0AD4" w:rsidP="001C0AD4">
            <w:pPr>
              <w:spacing w:before="20" w:after="20"/>
              <w:jc w:val="both"/>
              <w:rPr>
                <w:rFonts w:ascii="Arial" w:hAnsi="Arial" w:cs="Arial"/>
                <w:bCs/>
                <w:color w:val="000000"/>
              </w:rPr>
            </w:pPr>
            <w:r>
              <w:rPr>
                <w:rFonts w:ascii="Arial" w:hAnsi="Arial" w:cs="Arial"/>
                <w:bCs/>
                <w:color w:val="000000"/>
              </w:rPr>
              <w:t xml:space="preserve">Reference to the appeal in </w:t>
            </w:r>
            <w:r w:rsidRPr="0028556C">
              <w:rPr>
                <w:rFonts w:ascii="Arial" w:hAnsi="Arial" w:cs="Arial"/>
                <w:i/>
                <w:iCs/>
              </w:rPr>
              <w:t>Quebani Pty Ltd &amp; Anor v McDonald’s Australia Limited</w:t>
            </w:r>
            <w:r w:rsidRPr="0028556C">
              <w:rPr>
                <w:rFonts w:ascii="Arial" w:hAnsi="Arial" w:cs="Arial"/>
              </w:rPr>
              <w:t xml:space="preserve"> [2023] VSC </w:t>
            </w:r>
            <w:r>
              <w:rPr>
                <w:rFonts w:ascii="Arial" w:hAnsi="Arial" w:cs="Arial"/>
              </w:rPr>
              <w:t>439.</w:t>
            </w:r>
          </w:p>
        </w:tc>
      </w:tr>
      <w:tr w:rsidR="001C0AD4" w14:paraId="398E4F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5A2667" w14:textId="5066C543" w:rsidR="001C0AD4" w:rsidRPr="0054535C" w:rsidRDefault="001C0AD4" w:rsidP="001C0AD4">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1A7FF2B2" w14:textId="6AD792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6539B024" w14:textId="77777777" w:rsidTr="009B6A89">
        <w:trPr>
          <w:trHeight w:val="180"/>
        </w:trPr>
        <w:tc>
          <w:tcPr>
            <w:tcW w:w="1261" w:type="dxa"/>
            <w:gridSpan w:val="2"/>
            <w:tcBorders>
              <w:top w:val="single" w:sz="4" w:space="0" w:color="auto"/>
              <w:left w:val="single" w:sz="18" w:space="0" w:color="auto"/>
            </w:tcBorders>
          </w:tcPr>
          <w:p w14:paraId="73EDD878" w14:textId="5B06FA9D" w:rsidR="001C0AD4" w:rsidRDefault="001C0AD4" w:rsidP="001C0AD4">
            <w:pPr>
              <w:keepNext/>
              <w:keepLines/>
              <w:rPr>
                <w:lang w:val="en-AU"/>
              </w:rPr>
            </w:pPr>
            <w:r>
              <w:rPr>
                <w:lang w:val="en-AU"/>
              </w:rPr>
              <w:t>31/08/23</w:t>
            </w:r>
          </w:p>
        </w:tc>
        <w:tc>
          <w:tcPr>
            <w:tcW w:w="836" w:type="dxa"/>
            <w:tcBorders>
              <w:top w:val="single" w:sz="4" w:space="0" w:color="auto"/>
            </w:tcBorders>
          </w:tcPr>
          <w:p w14:paraId="06966ACF" w14:textId="7AAA8B11" w:rsidR="001C0AD4" w:rsidRDefault="001C0AD4" w:rsidP="001C0AD4">
            <w:pPr>
              <w:jc w:val="center"/>
              <w:rPr>
                <w:lang w:val="en-AU"/>
              </w:rPr>
            </w:pPr>
            <w:r>
              <w:rPr>
                <w:lang w:val="en-AU"/>
              </w:rPr>
              <w:t>5</w:t>
            </w:r>
          </w:p>
        </w:tc>
        <w:tc>
          <w:tcPr>
            <w:tcW w:w="1454" w:type="dxa"/>
            <w:gridSpan w:val="2"/>
            <w:tcBorders>
              <w:top w:val="single" w:sz="4" w:space="0" w:color="auto"/>
            </w:tcBorders>
          </w:tcPr>
          <w:p w14:paraId="538C3A60" w14:textId="481416CC" w:rsidR="001C0AD4" w:rsidRDefault="001C0AD4" w:rsidP="001C0AD4">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09B03890" w14:textId="66EAA5B7" w:rsidR="001C0AD4" w:rsidRPr="00B91C23" w:rsidRDefault="001C0AD4" w:rsidP="001C0AD4">
            <w:pPr>
              <w:pStyle w:val="ListParagraph"/>
              <w:numPr>
                <w:ilvl w:val="0"/>
                <w:numId w:val="137"/>
              </w:numPr>
              <w:ind w:left="357" w:hanging="357"/>
              <w:jc w:val="both"/>
              <w:rPr>
                <w:rFonts w:ascii="Arial" w:hAnsi="Arial" w:cs="Arial"/>
                <w:color w:val="000000" w:themeColor="text1"/>
              </w:rPr>
            </w:pPr>
            <w:r w:rsidRPr="00B91C23">
              <w:rPr>
                <w:rFonts w:ascii="Arial" w:hAnsi="Arial" w:cs="Arial"/>
                <w:color w:val="000000"/>
              </w:rPr>
              <w:t>Discussion of and quotation</w:t>
            </w:r>
            <w:r>
              <w:rPr>
                <w:rFonts w:ascii="Arial" w:hAnsi="Arial" w:cs="Arial"/>
                <w:color w:val="000000"/>
              </w:rPr>
              <w:t>s</w:t>
            </w:r>
            <w:r w:rsidRPr="00B91C23">
              <w:rPr>
                <w:rFonts w:ascii="Arial" w:hAnsi="Arial" w:cs="Arial"/>
                <w:color w:val="000000"/>
              </w:rPr>
              <w:t xml:space="preserve"> from </w:t>
            </w:r>
            <w:r w:rsidRPr="00B91C23">
              <w:rPr>
                <w:rFonts w:ascii="Arial" w:hAnsi="Arial" w:cs="Arial"/>
                <w:i/>
                <w:iCs/>
                <w:color w:val="000000" w:themeColor="text1"/>
              </w:rPr>
              <w:t>Brooke S.B. v. Elizabeth A.C.C.</w:t>
            </w:r>
            <w:r w:rsidRPr="00B91C23">
              <w:rPr>
                <w:rFonts w:ascii="Arial" w:hAnsi="Arial" w:cs="Arial"/>
                <w:color w:val="000000" w:themeColor="text1"/>
              </w:rPr>
              <w:t xml:space="preserve">, 28 N.Y.3d 1 </w:t>
            </w:r>
            <w:r w:rsidRPr="00B91C23">
              <w:rPr>
                <w:rFonts w:ascii="Arial" w:hAnsi="Arial" w:cs="Arial"/>
              </w:rPr>
              <w:t>[30/08/2016]</w:t>
            </w:r>
            <w:r>
              <w:rPr>
                <w:rFonts w:ascii="Arial" w:hAnsi="Arial" w:cs="Arial"/>
              </w:rPr>
              <w:t xml:space="preserve"> and</w:t>
            </w:r>
            <w:r w:rsidRPr="00B91C23">
              <w:rPr>
                <w:rFonts w:ascii="Arial" w:hAnsi="Arial" w:cs="Arial"/>
              </w:rPr>
              <w:t xml:space="preserve"> </w:t>
            </w:r>
            <w:r w:rsidRPr="00B91C23">
              <w:rPr>
                <w:rFonts w:ascii="Arial" w:hAnsi="Arial" w:cs="Arial"/>
                <w:i/>
                <w:iCs/>
                <w:color w:val="000000" w:themeColor="text1"/>
              </w:rPr>
              <w:t xml:space="preserve">Middleton v Johnson </w:t>
            </w:r>
            <w:r w:rsidRPr="00B91C23">
              <w:rPr>
                <w:rFonts w:ascii="Arial" w:hAnsi="Arial" w:cs="Arial"/>
                <w:color w:val="000000" w:themeColor="text1"/>
                <w:shd w:val="clear" w:color="auto" w:fill="FFFFFF"/>
              </w:rPr>
              <w:t>368 S.C. 581 [2006].</w:t>
            </w:r>
          </w:p>
          <w:p w14:paraId="45A85109" w14:textId="78DC81A7" w:rsidR="001C0AD4" w:rsidRPr="00B91C23" w:rsidRDefault="001C0AD4" w:rsidP="001C0AD4">
            <w:pPr>
              <w:pStyle w:val="ListParagraph"/>
              <w:numPr>
                <w:ilvl w:val="0"/>
                <w:numId w:val="137"/>
              </w:numPr>
              <w:spacing w:after="20"/>
              <w:ind w:left="357" w:hanging="357"/>
              <w:jc w:val="both"/>
              <w:rPr>
                <w:rFonts w:ascii="Arial" w:hAnsi="Arial" w:cs="Arial"/>
                <w:color w:val="000000" w:themeColor="text1"/>
              </w:rPr>
            </w:pPr>
            <w:r w:rsidRPr="00B91C23">
              <w:rPr>
                <w:rFonts w:ascii="Arial" w:hAnsi="Arial" w:cs="Arial"/>
                <w:color w:val="000000" w:themeColor="text1"/>
              </w:rPr>
              <w:t xml:space="preserve">References to </w:t>
            </w:r>
            <w:r w:rsidRPr="00B91C23">
              <w:rPr>
                <w:rFonts w:ascii="Arial" w:hAnsi="Arial" w:cs="Arial"/>
                <w:i/>
                <w:iCs/>
                <w:color w:val="000000" w:themeColor="text1"/>
              </w:rPr>
              <w:t>VC v MJB</w:t>
            </w:r>
            <w:r w:rsidRPr="00B91C23">
              <w:rPr>
                <w:rFonts w:ascii="Arial" w:hAnsi="Arial" w:cs="Arial"/>
                <w:color w:val="000000" w:themeColor="text1"/>
              </w:rPr>
              <w:t xml:space="preserve"> 748 A.2d 539; </w:t>
            </w:r>
            <w:r w:rsidRPr="00B91C23">
              <w:rPr>
                <w:rFonts w:ascii="Arial" w:hAnsi="Arial" w:cs="Arial"/>
                <w:i/>
                <w:iCs/>
                <w:color w:val="000000" w:themeColor="text1"/>
              </w:rPr>
              <w:t>In re L.H.</w:t>
            </w:r>
            <w:r w:rsidRPr="00B91C23">
              <w:rPr>
                <w:rFonts w:ascii="Arial" w:hAnsi="Arial" w:cs="Arial"/>
                <w:color w:val="000000" w:themeColor="text1"/>
              </w:rPr>
              <w:t xml:space="preserve">, No. 17-0102; </w:t>
            </w:r>
            <w:r w:rsidRPr="00B91C23">
              <w:rPr>
                <w:rFonts w:ascii="Arial" w:hAnsi="Arial" w:cs="Arial"/>
                <w:i/>
                <w:iCs/>
                <w:color w:val="000000" w:themeColor="text1"/>
              </w:rPr>
              <w:t>Evans v McTaggart</w:t>
            </w:r>
            <w:r w:rsidRPr="00B91C23">
              <w:rPr>
                <w:rFonts w:ascii="Arial" w:hAnsi="Arial" w:cs="Arial"/>
                <w:color w:val="000000" w:themeColor="text1"/>
              </w:rPr>
              <w:t xml:space="preserve"> 88 P.3d 1078</w:t>
            </w:r>
            <w:r w:rsidRPr="00B91C23">
              <w:rPr>
                <w:rFonts w:ascii="Arial" w:hAnsi="Arial" w:cs="Arial"/>
                <w:i/>
                <w:iCs/>
                <w:color w:val="000000" w:themeColor="text1"/>
              </w:rPr>
              <w:t xml:space="preserve">; In re Custody of H.S.H.-K </w:t>
            </w:r>
            <w:r w:rsidRPr="00B91C23">
              <w:rPr>
                <w:rFonts w:ascii="Arial" w:hAnsi="Arial" w:cs="Arial"/>
                <w:color w:val="000000" w:themeColor="text1"/>
              </w:rPr>
              <w:t>193 Wis. 2d 649.</w:t>
            </w:r>
          </w:p>
        </w:tc>
      </w:tr>
      <w:tr w:rsidR="001C0AD4" w14:paraId="5DFED72F" w14:textId="77777777" w:rsidTr="009B6A89">
        <w:trPr>
          <w:trHeight w:val="180"/>
        </w:trPr>
        <w:tc>
          <w:tcPr>
            <w:tcW w:w="1261" w:type="dxa"/>
            <w:gridSpan w:val="2"/>
            <w:tcBorders>
              <w:top w:val="single" w:sz="4" w:space="0" w:color="auto"/>
              <w:left w:val="single" w:sz="18" w:space="0" w:color="auto"/>
            </w:tcBorders>
          </w:tcPr>
          <w:p w14:paraId="70D2BC91" w14:textId="518AAFFE" w:rsidR="001C0AD4" w:rsidRDefault="001C0AD4" w:rsidP="001C0AD4">
            <w:pPr>
              <w:rPr>
                <w:lang w:val="en-AU"/>
              </w:rPr>
            </w:pPr>
            <w:r>
              <w:rPr>
                <w:lang w:val="en-AU"/>
              </w:rPr>
              <w:t>31/08/23</w:t>
            </w:r>
          </w:p>
        </w:tc>
        <w:tc>
          <w:tcPr>
            <w:tcW w:w="836" w:type="dxa"/>
            <w:tcBorders>
              <w:top w:val="single" w:sz="4" w:space="0" w:color="auto"/>
            </w:tcBorders>
          </w:tcPr>
          <w:p w14:paraId="5F990993" w14:textId="2877835F" w:rsidR="001C0AD4" w:rsidRDefault="001C0AD4" w:rsidP="001C0AD4">
            <w:pPr>
              <w:jc w:val="center"/>
              <w:rPr>
                <w:lang w:val="en-AU"/>
              </w:rPr>
            </w:pPr>
            <w:r>
              <w:rPr>
                <w:lang w:val="en-AU"/>
              </w:rPr>
              <w:t>5</w:t>
            </w:r>
          </w:p>
        </w:tc>
        <w:tc>
          <w:tcPr>
            <w:tcW w:w="1454" w:type="dxa"/>
            <w:gridSpan w:val="2"/>
            <w:tcBorders>
              <w:top w:val="single" w:sz="4" w:space="0" w:color="auto"/>
            </w:tcBorders>
          </w:tcPr>
          <w:p w14:paraId="0D1132D5" w14:textId="066EED94" w:rsidR="001C0AD4" w:rsidRDefault="001C0AD4" w:rsidP="001C0AD4">
            <w:pPr>
              <w:jc w:val="center"/>
              <w:rPr>
                <w:b/>
                <w:bCs/>
                <w:lang w:val="en-AU"/>
              </w:rPr>
            </w:pPr>
            <w:r>
              <w:rPr>
                <w:b/>
                <w:bCs/>
                <w:lang w:val="en-AU"/>
              </w:rPr>
              <w:t>5.3.2</w:t>
            </w:r>
          </w:p>
        </w:tc>
        <w:tc>
          <w:tcPr>
            <w:tcW w:w="4787" w:type="dxa"/>
            <w:tcBorders>
              <w:top w:val="single" w:sz="4" w:space="0" w:color="auto"/>
              <w:bottom w:val="single" w:sz="4" w:space="0" w:color="auto"/>
              <w:right w:val="single" w:sz="18" w:space="0" w:color="auto"/>
            </w:tcBorders>
            <w:shd w:val="clear" w:color="auto" w:fill="auto"/>
          </w:tcPr>
          <w:p w14:paraId="67D7D477" w14:textId="75E3708E" w:rsidR="001C0AD4" w:rsidRDefault="001C0AD4" w:rsidP="001C0AD4">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1C0AD4" w14:paraId="45CAF323" w14:textId="77777777" w:rsidTr="009B6A89">
        <w:trPr>
          <w:trHeight w:val="180"/>
        </w:trPr>
        <w:tc>
          <w:tcPr>
            <w:tcW w:w="1261" w:type="dxa"/>
            <w:gridSpan w:val="2"/>
            <w:tcBorders>
              <w:top w:val="single" w:sz="4" w:space="0" w:color="auto"/>
              <w:left w:val="single" w:sz="18" w:space="0" w:color="auto"/>
            </w:tcBorders>
          </w:tcPr>
          <w:p w14:paraId="2ABDD159" w14:textId="00B278A7" w:rsidR="001C0AD4" w:rsidRDefault="001C0AD4" w:rsidP="001C0AD4">
            <w:pPr>
              <w:rPr>
                <w:lang w:val="en-AU"/>
              </w:rPr>
            </w:pPr>
            <w:r>
              <w:rPr>
                <w:lang w:val="en-AU"/>
              </w:rPr>
              <w:t>31/08/23</w:t>
            </w:r>
          </w:p>
        </w:tc>
        <w:tc>
          <w:tcPr>
            <w:tcW w:w="836" w:type="dxa"/>
            <w:tcBorders>
              <w:top w:val="single" w:sz="4" w:space="0" w:color="auto"/>
            </w:tcBorders>
          </w:tcPr>
          <w:p w14:paraId="4F150797" w14:textId="3527455F" w:rsidR="001C0AD4" w:rsidRDefault="001C0AD4" w:rsidP="001C0AD4">
            <w:pPr>
              <w:jc w:val="center"/>
              <w:rPr>
                <w:lang w:val="en-AU"/>
              </w:rPr>
            </w:pPr>
            <w:r>
              <w:rPr>
                <w:lang w:val="en-AU"/>
              </w:rPr>
              <w:t>5</w:t>
            </w:r>
          </w:p>
        </w:tc>
        <w:tc>
          <w:tcPr>
            <w:tcW w:w="1454" w:type="dxa"/>
            <w:gridSpan w:val="2"/>
            <w:tcBorders>
              <w:top w:val="single" w:sz="4" w:space="0" w:color="auto"/>
            </w:tcBorders>
          </w:tcPr>
          <w:p w14:paraId="74D117E6" w14:textId="776CE4FA" w:rsidR="001C0AD4" w:rsidRDefault="001C0AD4" w:rsidP="001C0AD4">
            <w:pPr>
              <w:jc w:val="center"/>
              <w:rPr>
                <w:b/>
                <w:bCs/>
                <w:lang w:val="en-AU"/>
              </w:rPr>
            </w:pPr>
            <w:r>
              <w:rPr>
                <w:b/>
                <w:bCs/>
                <w:lang w:val="en-AU"/>
              </w:rPr>
              <w:t>5.5.7</w:t>
            </w:r>
          </w:p>
        </w:tc>
        <w:tc>
          <w:tcPr>
            <w:tcW w:w="4787" w:type="dxa"/>
            <w:tcBorders>
              <w:top w:val="single" w:sz="4" w:space="0" w:color="auto"/>
              <w:bottom w:val="single" w:sz="4" w:space="0" w:color="auto"/>
              <w:right w:val="single" w:sz="18" w:space="0" w:color="auto"/>
            </w:tcBorders>
            <w:shd w:val="clear" w:color="auto" w:fill="auto"/>
          </w:tcPr>
          <w:p w14:paraId="148ECFEA" w14:textId="4EE3C7C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E5DD3">
              <w:rPr>
                <w:rFonts w:ascii="Arial" w:hAnsi="Arial" w:cs="Arial"/>
                <w:i/>
                <w:iCs/>
                <w:color w:val="000000"/>
              </w:rPr>
              <w:t>Rowe v The King</w:t>
            </w:r>
            <w:r>
              <w:rPr>
                <w:rFonts w:ascii="Arial" w:hAnsi="Arial" w:cs="Arial"/>
                <w:color w:val="000000"/>
              </w:rPr>
              <w:t xml:space="preserve"> [2023] VSCA 193 especially at [88]-[133].</w:t>
            </w:r>
          </w:p>
        </w:tc>
      </w:tr>
      <w:tr w:rsidR="001C0AD4" w14:paraId="6711D183" w14:textId="77777777" w:rsidTr="009B6A89">
        <w:trPr>
          <w:trHeight w:val="180"/>
        </w:trPr>
        <w:tc>
          <w:tcPr>
            <w:tcW w:w="1261" w:type="dxa"/>
            <w:gridSpan w:val="2"/>
            <w:tcBorders>
              <w:top w:val="single" w:sz="4" w:space="0" w:color="auto"/>
              <w:left w:val="single" w:sz="18" w:space="0" w:color="auto"/>
            </w:tcBorders>
          </w:tcPr>
          <w:p w14:paraId="617D6622" w14:textId="30008470" w:rsidR="001C0AD4" w:rsidRDefault="001C0AD4" w:rsidP="001C0AD4">
            <w:pPr>
              <w:rPr>
                <w:lang w:val="en-AU"/>
              </w:rPr>
            </w:pPr>
            <w:r>
              <w:rPr>
                <w:lang w:val="en-AU"/>
              </w:rPr>
              <w:t>31/08/23</w:t>
            </w:r>
          </w:p>
        </w:tc>
        <w:tc>
          <w:tcPr>
            <w:tcW w:w="836" w:type="dxa"/>
            <w:tcBorders>
              <w:top w:val="single" w:sz="4" w:space="0" w:color="auto"/>
            </w:tcBorders>
          </w:tcPr>
          <w:p w14:paraId="22C3FF12" w14:textId="2D773F51" w:rsidR="001C0AD4" w:rsidRDefault="001C0AD4" w:rsidP="001C0AD4">
            <w:pPr>
              <w:jc w:val="center"/>
              <w:rPr>
                <w:lang w:val="en-AU"/>
              </w:rPr>
            </w:pPr>
            <w:r>
              <w:rPr>
                <w:lang w:val="en-AU"/>
              </w:rPr>
              <w:t>5</w:t>
            </w:r>
          </w:p>
        </w:tc>
        <w:tc>
          <w:tcPr>
            <w:tcW w:w="1454" w:type="dxa"/>
            <w:gridSpan w:val="2"/>
            <w:tcBorders>
              <w:top w:val="single" w:sz="4" w:space="0" w:color="auto"/>
            </w:tcBorders>
          </w:tcPr>
          <w:p w14:paraId="541D0B69" w14:textId="7E606AFE" w:rsidR="001C0AD4" w:rsidRDefault="001C0AD4" w:rsidP="001C0AD4">
            <w:pPr>
              <w:jc w:val="center"/>
              <w:rPr>
                <w:b/>
                <w:bCs/>
                <w:lang w:val="en-AU"/>
              </w:rPr>
            </w:pPr>
            <w:r>
              <w:rPr>
                <w:b/>
                <w:bCs/>
                <w:lang w:val="en-AU"/>
              </w:rPr>
              <w:t>5.11.15</w:t>
            </w:r>
          </w:p>
        </w:tc>
        <w:tc>
          <w:tcPr>
            <w:tcW w:w="4787" w:type="dxa"/>
            <w:tcBorders>
              <w:top w:val="single" w:sz="4" w:space="0" w:color="auto"/>
              <w:bottom w:val="single" w:sz="4" w:space="0" w:color="auto"/>
              <w:right w:val="single" w:sz="18" w:space="0" w:color="auto"/>
            </w:tcBorders>
            <w:shd w:val="clear" w:color="auto" w:fill="auto"/>
          </w:tcPr>
          <w:p w14:paraId="794BABFC" w14:textId="4FE667AD" w:rsidR="001C0AD4" w:rsidRDefault="001C0AD4" w:rsidP="001C0AD4">
            <w:pPr>
              <w:spacing w:before="20" w:after="20"/>
              <w:jc w:val="both"/>
              <w:rPr>
                <w:rFonts w:ascii="Arial" w:hAnsi="Arial" w:cs="Arial"/>
                <w:color w:val="000000"/>
              </w:rPr>
            </w:pPr>
            <w:r>
              <w:rPr>
                <w:rFonts w:ascii="Arial" w:hAnsi="Arial" w:cs="Arial"/>
                <w:color w:val="000000"/>
              </w:rPr>
              <w:t>Amendment to text, including reference to the relevant Explanatory Memorandum.</w:t>
            </w:r>
          </w:p>
        </w:tc>
      </w:tr>
      <w:tr w:rsidR="001C0AD4" w14:paraId="63DBFC2E" w14:textId="77777777" w:rsidTr="009B6A89">
        <w:trPr>
          <w:trHeight w:val="180"/>
        </w:trPr>
        <w:tc>
          <w:tcPr>
            <w:tcW w:w="1261" w:type="dxa"/>
            <w:gridSpan w:val="2"/>
            <w:tcBorders>
              <w:top w:val="single" w:sz="4" w:space="0" w:color="auto"/>
              <w:left w:val="single" w:sz="18" w:space="0" w:color="auto"/>
            </w:tcBorders>
          </w:tcPr>
          <w:p w14:paraId="75EFCCAC" w14:textId="38DACD31" w:rsidR="001C0AD4" w:rsidRDefault="001C0AD4" w:rsidP="001C0AD4">
            <w:pPr>
              <w:rPr>
                <w:lang w:val="en-AU"/>
              </w:rPr>
            </w:pPr>
            <w:r>
              <w:rPr>
                <w:lang w:val="en-AU"/>
              </w:rPr>
              <w:t>31/08/23</w:t>
            </w:r>
          </w:p>
        </w:tc>
        <w:tc>
          <w:tcPr>
            <w:tcW w:w="836" w:type="dxa"/>
            <w:tcBorders>
              <w:top w:val="single" w:sz="4" w:space="0" w:color="auto"/>
            </w:tcBorders>
          </w:tcPr>
          <w:p w14:paraId="0B8BCE76" w14:textId="6574E707" w:rsidR="001C0AD4" w:rsidRDefault="001C0AD4" w:rsidP="001C0AD4">
            <w:pPr>
              <w:jc w:val="center"/>
              <w:rPr>
                <w:lang w:val="en-AU"/>
              </w:rPr>
            </w:pPr>
            <w:r>
              <w:rPr>
                <w:lang w:val="en-AU"/>
              </w:rPr>
              <w:t>5</w:t>
            </w:r>
          </w:p>
        </w:tc>
        <w:tc>
          <w:tcPr>
            <w:tcW w:w="1454" w:type="dxa"/>
            <w:gridSpan w:val="2"/>
            <w:tcBorders>
              <w:top w:val="single" w:sz="4" w:space="0" w:color="auto"/>
            </w:tcBorders>
          </w:tcPr>
          <w:p w14:paraId="0D7C2E9B" w14:textId="10790226" w:rsidR="001C0AD4" w:rsidRDefault="001C0AD4" w:rsidP="001C0AD4">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7014AA73" w14:textId="52EB6A7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9432C">
              <w:rPr>
                <w:rFonts w:ascii="Arial" w:hAnsi="Arial" w:cs="Arial"/>
                <w:i/>
                <w:iCs/>
                <w:color w:val="000000"/>
              </w:rPr>
              <w:t>KDN v The Secretary DFFH</w:t>
            </w:r>
            <w:r>
              <w:rPr>
                <w:rFonts w:ascii="Arial" w:hAnsi="Arial" w:cs="Arial"/>
                <w:color w:val="000000"/>
              </w:rPr>
              <w:t xml:space="preserve"> [2023] VSC 479 at [13]-[44].</w:t>
            </w:r>
          </w:p>
        </w:tc>
      </w:tr>
      <w:tr w:rsidR="001C0AD4" w14:paraId="36109B95" w14:textId="77777777" w:rsidTr="009B6A89">
        <w:trPr>
          <w:trHeight w:val="180"/>
        </w:trPr>
        <w:tc>
          <w:tcPr>
            <w:tcW w:w="1261" w:type="dxa"/>
            <w:gridSpan w:val="2"/>
            <w:tcBorders>
              <w:top w:val="single" w:sz="4" w:space="0" w:color="auto"/>
              <w:left w:val="single" w:sz="18" w:space="0" w:color="auto"/>
            </w:tcBorders>
          </w:tcPr>
          <w:p w14:paraId="39A421C0" w14:textId="5D415634" w:rsidR="001C0AD4" w:rsidRDefault="001C0AD4" w:rsidP="001C0AD4">
            <w:pPr>
              <w:rPr>
                <w:lang w:val="en-AU"/>
              </w:rPr>
            </w:pPr>
            <w:r>
              <w:rPr>
                <w:lang w:val="en-AU"/>
              </w:rPr>
              <w:t>31/08/23</w:t>
            </w:r>
          </w:p>
        </w:tc>
        <w:tc>
          <w:tcPr>
            <w:tcW w:w="836" w:type="dxa"/>
            <w:tcBorders>
              <w:top w:val="single" w:sz="4" w:space="0" w:color="auto"/>
            </w:tcBorders>
          </w:tcPr>
          <w:p w14:paraId="68AF825D" w14:textId="548B75A1" w:rsidR="001C0AD4" w:rsidRDefault="001C0AD4" w:rsidP="001C0AD4">
            <w:pPr>
              <w:jc w:val="center"/>
              <w:rPr>
                <w:lang w:val="en-AU"/>
              </w:rPr>
            </w:pPr>
            <w:r>
              <w:rPr>
                <w:lang w:val="en-AU"/>
              </w:rPr>
              <w:t>5</w:t>
            </w:r>
          </w:p>
        </w:tc>
        <w:tc>
          <w:tcPr>
            <w:tcW w:w="1454" w:type="dxa"/>
            <w:gridSpan w:val="2"/>
            <w:tcBorders>
              <w:top w:val="single" w:sz="4" w:space="0" w:color="auto"/>
            </w:tcBorders>
          </w:tcPr>
          <w:p w14:paraId="6ECD34EE" w14:textId="77777777" w:rsidR="001C0AD4" w:rsidRDefault="001C0AD4" w:rsidP="001C0AD4">
            <w:pPr>
              <w:jc w:val="center"/>
              <w:rPr>
                <w:b/>
                <w:bCs/>
                <w:lang w:val="en-AU"/>
              </w:rPr>
            </w:pPr>
            <w:r>
              <w:rPr>
                <w:b/>
                <w:bCs/>
                <w:lang w:val="en-AU"/>
              </w:rPr>
              <w:t>5.18.4</w:t>
            </w:r>
          </w:p>
          <w:p w14:paraId="30290BCB" w14:textId="06FFBA47" w:rsidR="001C0AD4" w:rsidRDefault="001C0AD4" w:rsidP="001C0AD4">
            <w:pPr>
              <w:jc w:val="center"/>
              <w:rPr>
                <w:b/>
                <w:bCs/>
                <w:lang w:val="en-AU"/>
              </w:rPr>
            </w:pPr>
            <w:r>
              <w:rPr>
                <w:b/>
                <w:bCs/>
                <w:lang w:val="en-AU"/>
              </w:rPr>
              <w:t>5.19.4</w:t>
            </w:r>
          </w:p>
        </w:tc>
        <w:tc>
          <w:tcPr>
            <w:tcW w:w="4787" w:type="dxa"/>
            <w:tcBorders>
              <w:top w:val="single" w:sz="4" w:space="0" w:color="auto"/>
              <w:bottom w:val="single" w:sz="4" w:space="0" w:color="auto"/>
              <w:right w:val="single" w:sz="18" w:space="0" w:color="auto"/>
            </w:tcBorders>
            <w:shd w:val="clear" w:color="auto" w:fill="auto"/>
          </w:tcPr>
          <w:p w14:paraId="31B634B4" w14:textId="0B197717" w:rsidR="001C0AD4" w:rsidRDefault="001C0AD4" w:rsidP="001C0AD4">
            <w:pPr>
              <w:spacing w:before="40" w:after="20"/>
              <w:jc w:val="both"/>
              <w:rPr>
                <w:rFonts w:ascii="Arial" w:hAnsi="Arial" w:cs="Arial"/>
                <w:color w:val="000000"/>
              </w:rPr>
            </w:pPr>
            <w:r>
              <w:rPr>
                <w:rFonts w:ascii="Arial" w:hAnsi="Arial" w:cs="Arial"/>
                <w:color w:val="000000"/>
              </w:rPr>
              <w:t>Amendment to text, including reference to the relevant Explanatory Memorandum.</w:t>
            </w:r>
          </w:p>
        </w:tc>
      </w:tr>
      <w:tr w:rsidR="001C0AD4" w14:paraId="1440C4D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808FCA6" w14:textId="3D445805" w:rsidR="001C0AD4" w:rsidRPr="0054535C" w:rsidRDefault="001C0AD4" w:rsidP="001C0AD4">
            <w:pPr>
              <w:keepNext/>
              <w:keepLines/>
              <w:rPr>
                <w:sz w:val="22"/>
                <w:lang w:val="en-AU"/>
              </w:rPr>
            </w:pPr>
            <w:r>
              <w:rPr>
                <w:sz w:val="22"/>
                <w:lang w:val="en-AU"/>
              </w:rPr>
              <w:t>31/08/23</w:t>
            </w:r>
          </w:p>
        </w:tc>
        <w:tc>
          <w:tcPr>
            <w:tcW w:w="7077" w:type="dxa"/>
            <w:gridSpan w:val="4"/>
            <w:tcBorders>
              <w:top w:val="single" w:sz="12" w:space="0" w:color="auto"/>
              <w:bottom w:val="single" w:sz="4" w:space="0" w:color="auto"/>
              <w:right w:val="single" w:sz="18" w:space="0" w:color="auto"/>
            </w:tcBorders>
            <w:shd w:val="clear" w:color="auto" w:fill="DDDDDD"/>
          </w:tcPr>
          <w:p w14:paraId="2BD1373C" w14:textId="16281B5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5FD69490" w14:textId="77777777" w:rsidTr="009B6A89">
        <w:tc>
          <w:tcPr>
            <w:tcW w:w="1261" w:type="dxa"/>
            <w:gridSpan w:val="2"/>
            <w:vMerge w:val="restart"/>
            <w:tcBorders>
              <w:top w:val="single" w:sz="4" w:space="0" w:color="auto"/>
              <w:left w:val="single" w:sz="18" w:space="0" w:color="auto"/>
            </w:tcBorders>
          </w:tcPr>
          <w:p w14:paraId="27AF9E5D" w14:textId="77777777" w:rsidR="001C0AD4" w:rsidRDefault="001C0AD4" w:rsidP="001C0AD4">
            <w:pPr>
              <w:rPr>
                <w:lang w:val="en-AU"/>
              </w:rPr>
            </w:pPr>
            <w:r>
              <w:rPr>
                <w:lang w:val="en-AU"/>
              </w:rPr>
              <w:t>31/08/23</w:t>
            </w:r>
          </w:p>
        </w:tc>
        <w:tc>
          <w:tcPr>
            <w:tcW w:w="836" w:type="dxa"/>
            <w:vMerge w:val="restart"/>
            <w:tcBorders>
              <w:top w:val="single" w:sz="4" w:space="0" w:color="auto"/>
            </w:tcBorders>
          </w:tcPr>
          <w:p w14:paraId="175B1028" w14:textId="5D173DC0" w:rsidR="001C0AD4" w:rsidRDefault="001C0AD4" w:rsidP="001C0AD4">
            <w:pPr>
              <w:jc w:val="center"/>
              <w:rPr>
                <w:lang w:val="en-AU"/>
              </w:rPr>
            </w:pPr>
            <w:r>
              <w:rPr>
                <w:lang w:val="en-AU"/>
              </w:rPr>
              <w:t>6</w:t>
            </w:r>
          </w:p>
        </w:tc>
        <w:tc>
          <w:tcPr>
            <w:tcW w:w="1439" w:type="dxa"/>
            <w:vMerge w:val="restart"/>
            <w:tcBorders>
              <w:top w:val="single" w:sz="4" w:space="0" w:color="auto"/>
            </w:tcBorders>
          </w:tcPr>
          <w:p w14:paraId="1B87951E" w14:textId="77777777" w:rsidR="001C0AD4" w:rsidRDefault="001C0AD4" w:rsidP="001C0AD4">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shd w:val="clear" w:color="auto" w:fill="FFF2CC"/>
          </w:tcPr>
          <w:p w14:paraId="3B70576C" w14:textId="350C5F46" w:rsidR="001C0AD4" w:rsidRDefault="001C0AD4" w:rsidP="001C0AD4">
            <w:pPr>
              <w:spacing w:before="20" w:after="20"/>
              <w:jc w:val="both"/>
              <w:rPr>
                <w:rFonts w:ascii="Arial" w:hAnsi="Arial" w:cs="Arial"/>
                <w:bCs/>
                <w:color w:val="000000"/>
              </w:rPr>
            </w:pPr>
            <w:r>
              <w:rPr>
                <w:rFonts w:ascii="Arial" w:hAnsi="Arial" w:cs="Arial"/>
                <w:bCs/>
                <w:color w:val="000000"/>
              </w:rPr>
              <w:t>Section heading amended to “</w:t>
            </w:r>
            <w:r>
              <w:rPr>
                <w:rFonts w:ascii="Arial" w:hAnsi="Arial" w:cs="Arial"/>
                <w:b/>
                <w:bCs/>
                <w:color w:val="000000"/>
              </w:rPr>
              <w:t>Whether w</w:t>
            </w:r>
            <w:r w:rsidRPr="00830AAE">
              <w:rPr>
                <w:rFonts w:ascii="Arial" w:hAnsi="Arial" w:cs="Arial"/>
                <w:b/>
                <w:bCs/>
                <w:color w:val="000000"/>
              </w:rPr>
              <w:t>ithdrawal of application requires leave of the court</w:t>
            </w:r>
            <w:r w:rsidRPr="005355F5">
              <w:rPr>
                <w:rFonts w:ascii="Arial" w:hAnsi="Arial" w:cs="Arial"/>
                <w:color w:val="000000"/>
              </w:rPr>
              <w:t>”.</w:t>
            </w:r>
          </w:p>
        </w:tc>
      </w:tr>
      <w:tr w:rsidR="001C0AD4" w14:paraId="7E90397E" w14:textId="77777777" w:rsidTr="009B6A89">
        <w:tc>
          <w:tcPr>
            <w:tcW w:w="1261" w:type="dxa"/>
            <w:gridSpan w:val="2"/>
            <w:vMerge/>
            <w:tcBorders>
              <w:left w:val="single" w:sz="18" w:space="0" w:color="auto"/>
              <w:bottom w:val="single" w:sz="4" w:space="0" w:color="auto"/>
            </w:tcBorders>
          </w:tcPr>
          <w:p w14:paraId="3E8EA86C" w14:textId="5A816DFF" w:rsidR="001C0AD4" w:rsidRDefault="001C0AD4" w:rsidP="001C0AD4">
            <w:pPr>
              <w:rPr>
                <w:lang w:val="en-AU"/>
              </w:rPr>
            </w:pPr>
          </w:p>
        </w:tc>
        <w:tc>
          <w:tcPr>
            <w:tcW w:w="836" w:type="dxa"/>
            <w:vMerge/>
            <w:tcBorders>
              <w:bottom w:val="single" w:sz="4" w:space="0" w:color="auto"/>
            </w:tcBorders>
          </w:tcPr>
          <w:p w14:paraId="01E01499" w14:textId="6C6B74C3" w:rsidR="001C0AD4" w:rsidRDefault="001C0AD4" w:rsidP="001C0AD4">
            <w:pPr>
              <w:jc w:val="center"/>
              <w:rPr>
                <w:lang w:val="en-AU"/>
              </w:rPr>
            </w:pPr>
          </w:p>
        </w:tc>
        <w:tc>
          <w:tcPr>
            <w:tcW w:w="1439" w:type="dxa"/>
            <w:vMerge/>
            <w:tcBorders>
              <w:bottom w:val="single" w:sz="4" w:space="0" w:color="auto"/>
            </w:tcBorders>
          </w:tcPr>
          <w:p w14:paraId="0C82F180" w14:textId="460E3958"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76CA8" w14:textId="257AB032"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1549DF">
              <w:rPr>
                <w:rFonts w:ascii="Arial" w:eastAsia="Book Antiqua" w:hAnsi="Arial" w:cs="Arial"/>
                <w:i/>
              </w:rPr>
              <w:t>M</w:t>
            </w:r>
            <w:r w:rsidRPr="00D40704">
              <w:rPr>
                <w:rFonts w:ascii="Arial" w:hAnsi="Arial" w:cs="Arial"/>
                <w:i/>
                <w:iCs/>
              </w:rPr>
              <w:t>NX (a pseudonym) v TNV (a pseudonym)</w:t>
            </w:r>
            <w:r w:rsidRPr="00D40704">
              <w:rPr>
                <w:rFonts w:ascii="Arial" w:hAnsi="Arial" w:cs="Arial"/>
              </w:rPr>
              <w:t xml:space="preserve"> [2022] VSC 592</w:t>
            </w:r>
            <w:r>
              <w:rPr>
                <w:rFonts w:ascii="Arial" w:hAnsi="Arial" w:cs="Arial"/>
              </w:rPr>
              <w:t xml:space="preserve"> plus extracts from [58]-[62] &amp; [72] and a cross-reference to new section 6FV.7.3.</w:t>
            </w:r>
          </w:p>
        </w:tc>
      </w:tr>
      <w:tr w:rsidR="001C0AD4" w14:paraId="54D30C3D" w14:textId="77777777" w:rsidTr="009B6A89">
        <w:tc>
          <w:tcPr>
            <w:tcW w:w="1261" w:type="dxa"/>
            <w:gridSpan w:val="2"/>
            <w:tcBorders>
              <w:top w:val="single" w:sz="4" w:space="0" w:color="auto"/>
              <w:left w:val="single" w:sz="18" w:space="0" w:color="auto"/>
              <w:bottom w:val="single" w:sz="4" w:space="0" w:color="auto"/>
            </w:tcBorders>
          </w:tcPr>
          <w:p w14:paraId="2E26F0D6" w14:textId="3FA07EB1"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26F20960" w14:textId="3CAF99D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E5E743A" w14:textId="3BD38BA1" w:rsidR="001C0AD4" w:rsidRDefault="001C0AD4" w:rsidP="001C0AD4">
            <w:pPr>
              <w:jc w:val="center"/>
              <w:rPr>
                <w:b/>
                <w:bCs/>
                <w:lang w:val="en-AU"/>
              </w:rPr>
            </w:pPr>
            <w:r>
              <w:rPr>
                <w:b/>
                <w:bCs/>
                <w:lang w:val="en-AU"/>
              </w:rPr>
              <w:t>6FV.1</w:t>
            </w:r>
          </w:p>
        </w:tc>
        <w:tc>
          <w:tcPr>
            <w:tcW w:w="4802" w:type="dxa"/>
            <w:gridSpan w:val="2"/>
            <w:tcBorders>
              <w:top w:val="single" w:sz="4" w:space="0" w:color="auto"/>
              <w:bottom w:val="single" w:sz="4" w:space="0" w:color="auto"/>
              <w:right w:val="single" w:sz="18" w:space="0" w:color="auto"/>
            </w:tcBorders>
          </w:tcPr>
          <w:p w14:paraId="789DB26E" w14:textId="696CDEED" w:rsidR="001C0AD4" w:rsidRDefault="001C0AD4" w:rsidP="001C0AD4">
            <w:pPr>
              <w:spacing w:before="20" w:after="20"/>
              <w:jc w:val="both"/>
              <w:rPr>
                <w:rFonts w:ascii="Arial" w:hAnsi="Arial" w:cs="Arial"/>
                <w:bCs/>
                <w:color w:val="000000"/>
              </w:rPr>
            </w:pPr>
            <w:r>
              <w:rPr>
                <w:rFonts w:ascii="Arial" w:hAnsi="Arial" w:cs="Arial"/>
                <w:bCs/>
                <w:color w:val="000000"/>
              </w:rPr>
              <w:t xml:space="preserve">Extract from </w:t>
            </w:r>
            <w:r w:rsidRPr="00280A81">
              <w:rPr>
                <w:rFonts w:ascii="Arial" w:hAnsi="Arial" w:cs="Arial"/>
                <w:i/>
                <w:iCs/>
              </w:rPr>
              <w:t>NBT v Magistrates’ Court of Victoria</w:t>
            </w:r>
            <w:r w:rsidRPr="00280A81">
              <w:rPr>
                <w:rFonts w:ascii="Arial" w:hAnsi="Arial" w:cs="Arial"/>
              </w:rPr>
              <w:t xml:space="preserve"> [2023] VSC 461</w:t>
            </w:r>
            <w:r>
              <w:rPr>
                <w:rFonts w:ascii="Arial" w:hAnsi="Arial" w:cs="Arial"/>
              </w:rPr>
              <w:t xml:space="preserve"> at [26] per Quigley J.</w:t>
            </w:r>
          </w:p>
        </w:tc>
      </w:tr>
      <w:tr w:rsidR="001C0AD4" w14:paraId="2B997DCD" w14:textId="77777777" w:rsidTr="009B6A89">
        <w:tc>
          <w:tcPr>
            <w:tcW w:w="1261" w:type="dxa"/>
            <w:gridSpan w:val="2"/>
            <w:tcBorders>
              <w:top w:val="single" w:sz="4" w:space="0" w:color="auto"/>
              <w:left w:val="single" w:sz="18" w:space="0" w:color="auto"/>
              <w:bottom w:val="single" w:sz="4" w:space="0" w:color="auto"/>
            </w:tcBorders>
          </w:tcPr>
          <w:p w14:paraId="020E35F6" w14:textId="77777777"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7638D211" w14:textId="107C273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CDFBCC0" w14:textId="77C02241" w:rsidR="001C0AD4" w:rsidRDefault="001C0AD4" w:rsidP="001C0AD4">
            <w:pPr>
              <w:jc w:val="center"/>
              <w:rPr>
                <w:b/>
                <w:bCs/>
                <w:lang w:val="en-AU"/>
              </w:rPr>
            </w:pPr>
            <w:r>
              <w:rPr>
                <w:b/>
                <w:bCs/>
                <w:lang w:val="en-AU"/>
              </w:rPr>
              <w:t>6FV.2</w:t>
            </w:r>
          </w:p>
        </w:tc>
        <w:tc>
          <w:tcPr>
            <w:tcW w:w="4802" w:type="dxa"/>
            <w:gridSpan w:val="2"/>
            <w:tcBorders>
              <w:top w:val="single" w:sz="4" w:space="0" w:color="auto"/>
              <w:bottom w:val="single" w:sz="4" w:space="0" w:color="auto"/>
              <w:right w:val="single" w:sz="18" w:space="0" w:color="auto"/>
            </w:tcBorders>
          </w:tcPr>
          <w:p w14:paraId="2E591C25" w14:textId="16676569" w:rsidR="001C0AD4" w:rsidRDefault="001C0AD4" w:rsidP="001C0AD4">
            <w:pPr>
              <w:spacing w:before="20" w:after="20"/>
              <w:jc w:val="both"/>
              <w:rPr>
                <w:rFonts w:ascii="Arial" w:hAnsi="Arial" w:cs="Arial"/>
                <w:bCs/>
                <w:color w:val="000000"/>
              </w:rPr>
            </w:pPr>
            <w:r>
              <w:rPr>
                <w:rFonts w:ascii="Arial" w:hAnsi="Arial" w:cs="Arial"/>
                <w:bCs/>
                <w:color w:val="000000"/>
              </w:rPr>
              <w:t>Deletion of 4</w:t>
            </w:r>
            <w:r w:rsidRPr="00341D96">
              <w:rPr>
                <w:rFonts w:ascii="Arial" w:hAnsi="Arial" w:cs="Arial"/>
                <w:bCs/>
                <w:color w:val="000000"/>
                <w:vertAlign w:val="superscript"/>
              </w:rPr>
              <w:t>th</w:t>
            </w:r>
            <w:r>
              <w:rPr>
                <w:rFonts w:ascii="Arial" w:hAnsi="Arial" w:cs="Arial"/>
                <w:bCs/>
                <w:color w:val="000000"/>
              </w:rPr>
              <w:t xml:space="preserve"> paragraph of text.</w:t>
            </w:r>
          </w:p>
        </w:tc>
      </w:tr>
      <w:tr w:rsidR="001C0AD4" w14:paraId="0F89F940" w14:textId="77777777" w:rsidTr="009B6A89">
        <w:tc>
          <w:tcPr>
            <w:tcW w:w="1261" w:type="dxa"/>
            <w:gridSpan w:val="2"/>
            <w:tcBorders>
              <w:top w:val="single" w:sz="4" w:space="0" w:color="auto"/>
              <w:left w:val="single" w:sz="18" w:space="0" w:color="auto"/>
              <w:bottom w:val="single" w:sz="4" w:space="0" w:color="auto"/>
            </w:tcBorders>
          </w:tcPr>
          <w:p w14:paraId="5C80DC9A" w14:textId="783AC7B9"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569BED44" w14:textId="6AFD9FE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36EA2411" w14:textId="31DA8DAA" w:rsidR="001C0AD4" w:rsidRDefault="001C0AD4" w:rsidP="001C0AD4">
            <w:pPr>
              <w:jc w:val="center"/>
              <w:rPr>
                <w:b/>
                <w:bCs/>
                <w:lang w:val="en-AU"/>
              </w:rPr>
            </w:pPr>
            <w:r>
              <w:rPr>
                <w:b/>
                <w:bCs/>
                <w:lang w:val="en-AU"/>
              </w:rPr>
              <w:t>FORMER 6FV.7.2</w:t>
            </w:r>
          </w:p>
        </w:tc>
        <w:tc>
          <w:tcPr>
            <w:tcW w:w="4802" w:type="dxa"/>
            <w:gridSpan w:val="2"/>
            <w:tcBorders>
              <w:top w:val="single" w:sz="4" w:space="0" w:color="auto"/>
              <w:bottom w:val="single" w:sz="4" w:space="0" w:color="auto"/>
              <w:right w:val="single" w:sz="18" w:space="0" w:color="auto"/>
            </w:tcBorders>
            <w:shd w:val="clear" w:color="auto" w:fill="FFF2CC"/>
          </w:tcPr>
          <w:p w14:paraId="4F767C43" w14:textId="331BCCEC" w:rsidR="001C0AD4" w:rsidRDefault="001C0AD4" w:rsidP="001C0AD4">
            <w:pPr>
              <w:spacing w:before="20" w:after="20"/>
              <w:jc w:val="both"/>
              <w:rPr>
                <w:rFonts w:ascii="Arial" w:hAnsi="Arial" w:cs="Arial"/>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Pr>
                <w:rFonts w:ascii="Arial" w:hAnsi="Arial" w:cs="Arial"/>
                <w:b/>
                <w:bCs/>
                <w:color w:val="000000"/>
              </w:rPr>
              <w:t>Application for leave to apply for order” – is deleted and its contents are moved into section 6FV.7.1.</w:t>
            </w:r>
          </w:p>
        </w:tc>
      </w:tr>
      <w:tr w:rsidR="001C0AD4" w14:paraId="7F67BB26" w14:textId="77777777" w:rsidTr="009B6A89">
        <w:tc>
          <w:tcPr>
            <w:tcW w:w="1261" w:type="dxa"/>
            <w:gridSpan w:val="2"/>
            <w:tcBorders>
              <w:top w:val="single" w:sz="4" w:space="0" w:color="auto"/>
              <w:left w:val="single" w:sz="18" w:space="0" w:color="auto"/>
              <w:bottom w:val="single" w:sz="4" w:space="0" w:color="auto"/>
            </w:tcBorders>
          </w:tcPr>
          <w:p w14:paraId="30DCA45A" w14:textId="020CF38E"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1B99DFBF" w14:textId="738F2C5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shd w:val="clear" w:color="auto" w:fill="FFF2CC"/>
          </w:tcPr>
          <w:p w14:paraId="79296E10" w14:textId="39207725" w:rsidR="001C0AD4" w:rsidRDefault="001C0AD4" w:rsidP="001C0AD4">
            <w:pPr>
              <w:jc w:val="center"/>
              <w:rPr>
                <w:b/>
                <w:bCs/>
                <w:lang w:val="en-AU"/>
              </w:rPr>
            </w:pPr>
            <w:r>
              <w:rPr>
                <w:b/>
                <w:bCs/>
                <w:lang w:val="en-AU"/>
              </w:rPr>
              <w:t>FORMER 6FV.7.3</w:t>
            </w:r>
          </w:p>
        </w:tc>
        <w:tc>
          <w:tcPr>
            <w:tcW w:w="4802" w:type="dxa"/>
            <w:gridSpan w:val="2"/>
            <w:tcBorders>
              <w:top w:val="single" w:sz="4" w:space="0" w:color="auto"/>
              <w:bottom w:val="single" w:sz="4" w:space="0" w:color="auto"/>
              <w:right w:val="single" w:sz="18" w:space="0" w:color="auto"/>
            </w:tcBorders>
            <w:shd w:val="clear" w:color="auto" w:fill="FFF2CC"/>
          </w:tcPr>
          <w:p w14:paraId="4570472F" w14:textId="0124B69D" w:rsidR="001C0AD4" w:rsidRPr="00145687" w:rsidRDefault="001C0AD4" w:rsidP="001C0AD4">
            <w:pPr>
              <w:spacing w:before="20" w:after="20"/>
              <w:jc w:val="both"/>
              <w:rPr>
                <w:rFonts w:ascii="Arial" w:hAnsi="Arial" w:cs="Arial"/>
                <w:b/>
                <w:color w:val="000000"/>
              </w:rPr>
            </w:pPr>
            <w:r w:rsidRPr="00145687">
              <w:rPr>
                <w:rFonts w:ascii="Arial" w:hAnsi="Arial" w:cs="Arial"/>
                <w:b/>
                <w:color w:val="000000"/>
              </w:rPr>
              <w:t>This section – headed “Joint applications” – is renumbered 6FV.7.</w:t>
            </w:r>
            <w:r>
              <w:rPr>
                <w:rFonts w:ascii="Arial" w:hAnsi="Arial" w:cs="Arial"/>
                <w:b/>
                <w:color w:val="000000"/>
              </w:rPr>
              <w:t>2</w:t>
            </w:r>
            <w:r w:rsidRPr="00145687">
              <w:rPr>
                <w:rFonts w:ascii="Arial" w:hAnsi="Arial" w:cs="Arial"/>
                <w:b/>
                <w:color w:val="000000"/>
              </w:rPr>
              <w:t>.</w:t>
            </w:r>
          </w:p>
        </w:tc>
      </w:tr>
      <w:tr w:rsidR="001C0AD4" w14:paraId="6B0C6643" w14:textId="77777777" w:rsidTr="009B6A89">
        <w:trPr>
          <w:trHeight w:val="201"/>
        </w:trPr>
        <w:tc>
          <w:tcPr>
            <w:tcW w:w="1261" w:type="dxa"/>
            <w:gridSpan w:val="2"/>
            <w:vMerge w:val="restart"/>
            <w:tcBorders>
              <w:top w:val="single" w:sz="4" w:space="0" w:color="auto"/>
              <w:left w:val="single" w:sz="18" w:space="0" w:color="auto"/>
            </w:tcBorders>
          </w:tcPr>
          <w:p w14:paraId="489BF694" w14:textId="45E83F11" w:rsidR="001C0AD4" w:rsidRDefault="001C0AD4" w:rsidP="001C0AD4">
            <w:pPr>
              <w:rPr>
                <w:lang w:val="en-AU"/>
              </w:rPr>
            </w:pPr>
            <w:r>
              <w:rPr>
                <w:lang w:val="en-AU"/>
              </w:rPr>
              <w:t>31/08/23</w:t>
            </w:r>
          </w:p>
        </w:tc>
        <w:tc>
          <w:tcPr>
            <w:tcW w:w="836" w:type="dxa"/>
            <w:vMerge w:val="restart"/>
            <w:tcBorders>
              <w:top w:val="single" w:sz="4" w:space="0" w:color="auto"/>
            </w:tcBorders>
          </w:tcPr>
          <w:p w14:paraId="224F5652" w14:textId="2EA4536E" w:rsidR="001C0AD4" w:rsidRDefault="001C0AD4" w:rsidP="001C0AD4">
            <w:pPr>
              <w:jc w:val="center"/>
              <w:rPr>
                <w:lang w:val="en-AU"/>
              </w:rPr>
            </w:pPr>
            <w:r>
              <w:rPr>
                <w:lang w:val="en-AU"/>
              </w:rPr>
              <w:t>6</w:t>
            </w:r>
          </w:p>
        </w:tc>
        <w:tc>
          <w:tcPr>
            <w:tcW w:w="1439" w:type="dxa"/>
            <w:vMerge w:val="restart"/>
            <w:tcBorders>
              <w:top w:val="single" w:sz="4" w:space="0" w:color="auto"/>
            </w:tcBorders>
            <w:shd w:val="clear" w:color="auto" w:fill="FFF2CC"/>
          </w:tcPr>
          <w:p w14:paraId="58AF575D" w14:textId="578526A1" w:rsidR="001C0AD4" w:rsidRDefault="001C0AD4" w:rsidP="001C0AD4">
            <w:pPr>
              <w:jc w:val="center"/>
              <w:rPr>
                <w:b/>
                <w:bCs/>
                <w:lang w:val="en-AU"/>
              </w:rPr>
            </w:pPr>
            <w:r>
              <w:rPr>
                <w:b/>
                <w:bCs/>
                <w:lang w:val="en-AU"/>
              </w:rPr>
              <w:t>NEW 6FV.7.3</w:t>
            </w:r>
          </w:p>
        </w:tc>
        <w:tc>
          <w:tcPr>
            <w:tcW w:w="4802" w:type="dxa"/>
            <w:gridSpan w:val="2"/>
            <w:tcBorders>
              <w:top w:val="single" w:sz="4" w:space="0" w:color="auto"/>
              <w:bottom w:val="single" w:sz="4" w:space="0" w:color="auto"/>
              <w:right w:val="single" w:sz="18" w:space="0" w:color="auto"/>
            </w:tcBorders>
            <w:shd w:val="clear" w:color="auto" w:fill="FFF2CC"/>
          </w:tcPr>
          <w:p w14:paraId="59B760E0" w14:textId="1860BB6D" w:rsidR="001C0AD4" w:rsidRPr="00145687" w:rsidRDefault="001C0AD4" w:rsidP="001C0AD4">
            <w:pPr>
              <w:spacing w:before="20" w:after="20"/>
              <w:jc w:val="both"/>
              <w:rPr>
                <w:rFonts w:ascii="Arial" w:hAnsi="Arial" w:cs="Arial"/>
                <w:b/>
                <w:color w:val="000000"/>
              </w:rPr>
            </w:pPr>
            <w:r w:rsidRPr="00145687">
              <w:rPr>
                <w:rFonts w:ascii="Arial" w:hAnsi="Arial" w:cs="Arial"/>
                <w:b/>
                <w:color w:val="000000"/>
              </w:rPr>
              <w:t>This new section is headed “</w:t>
            </w:r>
            <w:bookmarkStart w:id="80" w:name="_Hlk142904781"/>
            <w:r>
              <w:rPr>
                <w:rFonts w:ascii="Arial" w:hAnsi="Arial" w:cs="Arial"/>
                <w:b/>
                <w:color w:val="000000"/>
              </w:rPr>
              <w:t>Substitution of an applicant</w:t>
            </w:r>
            <w:bookmarkEnd w:id="80"/>
            <w:r>
              <w:rPr>
                <w:rFonts w:ascii="Arial" w:hAnsi="Arial" w:cs="Arial"/>
                <w:b/>
                <w:color w:val="000000"/>
              </w:rPr>
              <w:t>”.</w:t>
            </w:r>
          </w:p>
        </w:tc>
      </w:tr>
      <w:tr w:rsidR="001C0AD4" w14:paraId="7AB4774F" w14:textId="77777777" w:rsidTr="009B6A89">
        <w:trPr>
          <w:trHeight w:val="200"/>
        </w:trPr>
        <w:tc>
          <w:tcPr>
            <w:tcW w:w="1261" w:type="dxa"/>
            <w:gridSpan w:val="2"/>
            <w:vMerge/>
            <w:tcBorders>
              <w:left w:val="single" w:sz="18" w:space="0" w:color="auto"/>
              <w:bottom w:val="single" w:sz="4" w:space="0" w:color="auto"/>
            </w:tcBorders>
          </w:tcPr>
          <w:p w14:paraId="19F13BD1" w14:textId="77777777" w:rsidR="001C0AD4" w:rsidRDefault="001C0AD4" w:rsidP="001C0AD4">
            <w:pPr>
              <w:rPr>
                <w:lang w:val="en-AU"/>
              </w:rPr>
            </w:pPr>
          </w:p>
        </w:tc>
        <w:tc>
          <w:tcPr>
            <w:tcW w:w="836" w:type="dxa"/>
            <w:vMerge/>
            <w:tcBorders>
              <w:bottom w:val="single" w:sz="4" w:space="0" w:color="auto"/>
            </w:tcBorders>
          </w:tcPr>
          <w:p w14:paraId="56906D95" w14:textId="2B84443E" w:rsidR="001C0AD4" w:rsidRDefault="001C0AD4" w:rsidP="001C0AD4">
            <w:pPr>
              <w:jc w:val="center"/>
              <w:rPr>
                <w:lang w:val="en-AU"/>
              </w:rPr>
            </w:pPr>
          </w:p>
        </w:tc>
        <w:tc>
          <w:tcPr>
            <w:tcW w:w="1439" w:type="dxa"/>
            <w:vMerge/>
            <w:tcBorders>
              <w:bottom w:val="single" w:sz="4" w:space="0" w:color="auto"/>
            </w:tcBorders>
            <w:shd w:val="clear" w:color="auto" w:fill="FFF2CC"/>
          </w:tcPr>
          <w:p w14:paraId="7DC8D0DB"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4B78765" w14:textId="40A7B548" w:rsidR="001C0AD4" w:rsidRPr="001C0382" w:rsidRDefault="001C0AD4" w:rsidP="001C0AD4">
            <w:pPr>
              <w:pStyle w:val="ListParagraph"/>
              <w:numPr>
                <w:ilvl w:val="0"/>
                <w:numId w:val="135"/>
              </w:numPr>
              <w:spacing w:before="20" w:after="20"/>
              <w:ind w:left="357" w:hanging="357"/>
              <w:jc w:val="both"/>
              <w:rPr>
                <w:rFonts w:ascii="Arial" w:hAnsi="Arial" w:cs="Arial"/>
                <w:bCs/>
                <w:color w:val="000000"/>
              </w:rPr>
            </w:pPr>
            <w:r w:rsidRPr="001C0382">
              <w:rPr>
                <w:rFonts w:ascii="Arial" w:hAnsi="Arial" w:cs="Arial"/>
                <w:bCs/>
                <w:color w:val="000000"/>
              </w:rPr>
              <w:t xml:space="preserve">Summary of </w:t>
            </w:r>
            <w:r w:rsidRPr="001C0382">
              <w:rPr>
                <w:rFonts w:ascii="Arial" w:hAnsi="Arial" w:cs="Arial"/>
                <w:i/>
                <w:iCs/>
              </w:rPr>
              <w:t>NBT v Magistrates’ Court of Victoria</w:t>
            </w:r>
            <w:r w:rsidRPr="001C0382">
              <w:rPr>
                <w:rFonts w:ascii="Arial" w:hAnsi="Arial" w:cs="Arial"/>
              </w:rPr>
              <w:t xml:space="preserve"> [2023] VSC 461 and extracts from [15]</w:t>
            </w:r>
            <w:r>
              <w:rPr>
                <w:rFonts w:ascii="Arial" w:hAnsi="Arial" w:cs="Arial"/>
              </w:rPr>
              <w:noBreakHyphen/>
            </w:r>
            <w:r w:rsidRPr="001C0382">
              <w:rPr>
                <w:rFonts w:ascii="Arial" w:hAnsi="Arial" w:cs="Arial"/>
              </w:rPr>
              <w:t>[16], [44], [74], [87], [94]-[95] &amp; [99].</w:t>
            </w:r>
          </w:p>
          <w:p w14:paraId="1C0158B2" w14:textId="2525CFEB" w:rsidR="001C0AD4" w:rsidRPr="001C0382" w:rsidRDefault="001C0AD4" w:rsidP="001C0AD4">
            <w:pPr>
              <w:pStyle w:val="ListParagraph"/>
              <w:numPr>
                <w:ilvl w:val="0"/>
                <w:numId w:val="135"/>
              </w:numPr>
              <w:spacing w:before="20" w:after="20"/>
              <w:ind w:left="357" w:hanging="357"/>
              <w:jc w:val="both"/>
              <w:rPr>
                <w:rFonts w:ascii="Arial" w:hAnsi="Arial" w:cs="Arial"/>
                <w:bCs/>
                <w:color w:val="000000"/>
              </w:rPr>
            </w:pPr>
            <w:r>
              <w:rPr>
                <w:rFonts w:ascii="Arial" w:hAnsi="Arial" w:cs="Arial"/>
              </w:rPr>
              <w:t xml:space="preserve">Reference to </w:t>
            </w:r>
            <w:r>
              <w:rPr>
                <w:rFonts w:ascii="Arial" w:eastAsia="Book Antiqua" w:hAnsi="Arial" w:cs="Arial"/>
                <w:i/>
              </w:rPr>
              <w:t xml:space="preserve">MNX </w:t>
            </w:r>
            <w:r w:rsidRPr="00D40704">
              <w:rPr>
                <w:rFonts w:ascii="Arial" w:hAnsi="Arial" w:cs="Arial"/>
                <w:i/>
                <w:iCs/>
              </w:rPr>
              <w:t>(a pseudonym) v TNV (a pseudonym)</w:t>
            </w:r>
            <w:r w:rsidRPr="00D40704">
              <w:rPr>
                <w:rFonts w:ascii="Arial" w:hAnsi="Arial" w:cs="Arial"/>
              </w:rPr>
              <w:t xml:space="preserve"> [2022] VSC 592</w:t>
            </w:r>
            <w:r>
              <w:rPr>
                <w:rFonts w:ascii="Arial" w:hAnsi="Arial" w:cs="Arial"/>
              </w:rPr>
              <w:t xml:space="preserve"> and a cross-reference to section 6.8.3.</w:t>
            </w:r>
          </w:p>
        </w:tc>
      </w:tr>
      <w:tr w:rsidR="001C0AD4" w14:paraId="3C58931F" w14:textId="77777777" w:rsidTr="009B6A89">
        <w:tc>
          <w:tcPr>
            <w:tcW w:w="1261" w:type="dxa"/>
            <w:gridSpan w:val="2"/>
            <w:tcBorders>
              <w:top w:val="single" w:sz="4" w:space="0" w:color="auto"/>
              <w:left w:val="single" w:sz="18" w:space="0" w:color="auto"/>
              <w:bottom w:val="single" w:sz="4" w:space="0" w:color="auto"/>
            </w:tcBorders>
          </w:tcPr>
          <w:p w14:paraId="13CCA0B0" w14:textId="15D1EEAE"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2C3D29F9" w14:textId="46D08D6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1800B7A" w14:textId="4C4A32D4" w:rsidR="001C0AD4" w:rsidRDefault="001C0AD4" w:rsidP="001C0AD4">
            <w:pPr>
              <w:jc w:val="center"/>
              <w:rPr>
                <w:b/>
                <w:bCs/>
                <w:lang w:val="en-AU"/>
              </w:rPr>
            </w:pPr>
            <w:r>
              <w:rPr>
                <w:b/>
                <w:bCs/>
                <w:lang w:val="en-AU"/>
              </w:rPr>
              <w:t>6FV.11.8</w:t>
            </w:r>
          </w:p>
        </w:tc>
        <w:tc>
          <w:tcPr>
            <w:tcW w:w="4802" w:type="dxa"/>
            <w:gridSpan w:val="2"/>
            <w:tcBorders>
              <w:top w:val="single" w:sz="4" w:space="0" w:color="auto"/>
              <w:bottom w:val="single" w:sz="4" w:space="0" w:color="auto"/>
              <w:right w:val="single" w:sz="18" w:space="0" w:color="auto"/>
            </w:tcBorders>
          </w:tcPr>
          <w:p w14:paraId="68450EE0"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1C0AD4" w14:paraId="1C0D4F6F" w14:textId="77777777" w:rsidTr="009B6A89">
        <w:tc>
          <w:tcPr>
            <w:tcW w:w="1261" w:type="dxa"/>
            <w:gridSpan w:val="2"/>
            <w:tcBorders>
              <w:top w:val="single" w:sz="4" w:space="0" w:color="auto"/>
              <w:left w:val="single" w:sz="18" w:space="0" w:color="auto"/>
              <w:bottom w:val="single" w:sz="4" w:space="0" w:color="auto"/>
            </w:tcBorders>
          </w:tcPr>
          <w:p w14:paraId="2D10EDBF" w14:textId="132FB3A1"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7D7D77EC" w14:textId="411ADE3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16E9A23" w14:textId="4FB27402" w:rsidR="001C0AD4" w:rsidRDefault="001C0AD4" w:rsidP="001C0AD4">
            <w:pPr>
              <w:jc w:val="center"/>
              <w:rPr>
                <w:b/>
                <w:bCs/>
                <w:lang w:val="en-AU"/>
              </w:rPr>
            </w:pPr>
            <w:r>
              <w:rPr>
                <w:b/>
                <w:bCs/>
                <w:lang w:val="en-AU"/>
              </w:rPr>
              <w:t>6PS.11.7</w:t>
            </w:r>
          </w:p>
        </w:tc>
        <w:tc>
          <w:tcPr>
            <w:tcW w:w="4802" w:type="dxa"/>
            <w:gridSpan w:val="2"/>
            <w:tcBorders>
              <w:top w:val="single" w:sz="4" w:space="0" w:color="auto"/>
              <w:bottom w:val="single" w:sz="4" w:space="0" w:color="auto"/>
              <w:right w:val="single" w:sz="18" w:space="0" w:color="auto"/>
            </w:tcBorders>
          </w:tcPr>
          <w:p w14:paraId="1B1BFEDE"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1C0AD4" w14:paraId="1413717F" w14:textId="77777777" w:rsidTr="009B6A89">
        <w:tc>
          <w:tcPr>
            <w:tcW w:w="1261" w:type="dxa"/>
            <w:gridSpan w:val="2"/>
            <w:tcBorders>
              <w:top w:val="single" w:sz="4" w:space="0" w:color="auto"/>
              <w:left w:val="single" w:sz="18" w:space="0" w:color="auto"/>
              <w:bottom w:val="single" w:sz="4" w:space="0" w:color="auto"/>
            </w:tcBorders>
          </w:tcPr>
          <w:p w14:paraId="5BA3F0D5" w14:textId="7F506C6F"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3B5B0567" w14:textId="056C4F8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DEB1B15" w14:textId="57FDD7B5" w:rsidR="001C0AD4" w:rsidRDefault="001C0AD4" w:rsidP="001C0AD4">
            <w:pPr>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2F7AC63A" w14:textId="0BFCC170" w:rsidR="001C0AD4" w:rsidRDefault="001C0AD4" w:rsidP="001C0AD4">
            <w:pPr>
              <w:spacing w:before="20" w:after="20"/>
              <w:jc w:val="both"/>
              <w:rPr>
                <w:rFonts w:ascii="Arial" w:hAnsi="Arial" w:cs="Arial"/>
                <w:bCs/>
                <w:color w:val="000000"/>
              </w:rPr>
            </w:pPr>
            <w:r>
              <w:rPr>
                <w:rFonts w:ascii="Arial" w:hAnsi="Arial" w:cs="Arial"/>
                <w:bCs/>
                <w:color w:val="000000"/>
              </w:rPr>
              <w:t xml:space="preserve">Comment on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[102] &amp; [106].</w:t>
            </w:r>
          </w:p>
        </w:tc>
      </w:tr>
      <w:tr w:rsidR="001C0AD4" w14:paraId="476B4BC4" w14:textId="77777777" w:rsidTr="009B6A89">
        <w:tc>
          <w:tcPr>
            <w:tcW w:w="1261" w:type="dxa"/>
            <w:gridSpan w:val="2"/>
            <w:tcBorders>
              <w:top w:val="single" w:sz="4" w:space="0" w:color="auto"/>
              <w:left w:val="single" w:sz="18" w:space="0" w:color="auto"/>
              <w:bottom w:val="single" w:sz="4" w:space="0" w:color="auto"/>
            </w:tcBorders>
          </w:tcPr>
          <w:p w14:paraId="4609026E" w14:textId="438CF439"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62AF1F02" w14:textId="6F9A99E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34582E3" w14:textId="391496EE" w:rsidR="001C0AD4" w:rsidRDefault="001C0AD4" w:rsidP="001C0AD4">
            <w:pPr>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4CBB45A3" w14:textId="7AA116EF"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costs order in </w:t>
            </w:r>
            <w:r w:rsidRPr="00393131">
              <w:rPr>
                <w:rFonts w:ascii="Arial" w:hAnsi="Arial" w:cs="Arial"/>
                <w:bCs/>
                <w:i/>
                <w:iCs/>
                <w:color w:val="000000"/>
              </w:rPr>
              <w:t xml:space="preserve">DDD v Magistrates’ Court of Victoria </w:t>
            </w:r>
            <w:r>
              <w:rPr>
                <w:rFonts w:ascii="Arial" w:hAnsi="Arial" w:cs="Arial"/>
                <w:bCs/>
                <w:color w:val="000000"/>
              </w:rPr>
              <w:t xml:space="preserve">[2023] VSC 89 and extract from [136].  Reference to </w:t>
            </w:r>
            <w:r w:rsidRPr="00364728">
              <w:rPr>
                <w:rFonts w:ascii="Arial" w:hAnsi="Arial" w:cs="Arial"/>
                <w:i/>
                <w:iCs/>
              </w:rPr>
              <w:t>NBT v Magistrates’ Court of Victoria</w:t>
            </w:r>
            <w:r w:rsidRPr="00364728">
              <w:rPr>
                <w:rFonts w:ascii="Arial" w:hAnsi="Arial" w:cs="Arial"/>
              </w:rPr>
              <w:t xml:space="preserve"> [2023] VSC </w:t>
            </w:r>
            <w:r>
              <w:rPr>
                <w:rFonts w:ascii="Arial" w:hAnsi="Arial" w:cs="Arial"/>
              </w:rPr>
              <w:t xml:space="preserve">461 </w:t>
            </w:r>
            <w:r w:rsidRPr="00364728">
              <w:rPr>
                <w:rFonts w:ascii="Arial" w:hAnsi="Arial" w:cs="Arial"/>
              </w:rPr>
              <w:t>at [101]-[105]</w:t>
            </w:r>
            <w:r>
              <w:rPr>
                <w:rFonts w:ascii="Arial" w:hAnsi="Arial" w:cs="Arial"/>
              </w:rPr>
              <w:t>.</w:t>
            </w:r>
          </w:p>
        </w:tc>
      </w:tr>
      <w:tr w:rsidR="001C0AD4" w14:paraId="1AE3A646" w14:textId="77777777" w:rsidTr="009B6A89">
        <w:tc>
          <w:tcPr>
            <w:tcW w:w="1261" w:type="dxa"/>
            <w:gridSpan w:val="2"/>
            <w:tcBorders>
              <w:top w:val="single" w:sz="4" w:space="0" w:color="auto"/>
              <w:left w:val="single" w:sz="18" w:space="0" w:color="auto"/>
              <w:bottom w:val="single" w:sz="4" w:space="0" w:color="auto"/>
            </w:tcBorders>
          </w:tcPr>
          <w:p w14:paraId="0BF933B4" w14:textId="4F12DD53"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72412ACC" w14:textId="4BD730F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913CCF8" w14:textId="36D8D596" w:rsidR="001C0AD4" w:rsidRDefault="001C0AD4" w:rsidP="001C0AD4">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7AB1F7C" w14:textId="7272587F"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394BF8">
              <w:rPr>
                <w:rFonts w:ascii="Arial" w:hAnsi="Arial" w:cs="Arial"/>
                <w:i/>
                <w:iCs/>
              </w:rPr>
              <w:t>DPP v Cormick</w:t>
            </w:r>
            <w:r w:rsidRPr="00394BF8">
              <w:rPr>
                <w:rFonts w:ascii="Arial" w:hAnsi="Arial" w:cs="Arial"/>
              </w:rPr>
              <w:t xml:space="preserve"> [2023] VSCA 186</w:t>
            </w:r>
            <w:r>
              <w:rPr>
                <w:rFonts w:ascii="Arial" w:hAnsi="Arial" w:cs="Arial"/>
              </w:rPr>
              <w:t xml:space="preserve"> and extracts from [69]-[77], [84]-[85] &amp; [101]-[120].</w:t>
            </w:r>
          </w:p>
        </w:tc>
      </w:tr>
      <w:tr w:rsidR="001C0AD4" w14:paraId="59EE07C2" w14:textId="77777777" w:rsidTr="009B6A89">
        <w:tc>
          <w:tcPr>
            <w:tcW w:w="1261" w:type="dxa"/>
            <w:gridSpan w:val="2"/>
            <w:tcBorders>
              <w:top w:val="single" w:sz="4" w:space="0" w:color="auto"/>
              <w:left w:val="single" w:sz="18" w:space="0" w:color="auto"/>
              <w:bottom w:val="single" w:sz="4" w:space="0" w:color="auto"/>
            </w:tcBorders>
          </w:tcPr>
          <w:p w14:paraId="6781A108" w14:textId="2D5D61CA"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730B96EE" w14:textId="042C2ED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EAA1F4D" w14:textId="021073C3" w:rsidR="001C0AD4" w:rsidRDefault="001C0AD4" w:rsidP="001C0AD4">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7F7F83BE" w14:textId="6B47C095"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the distinction between </w:t>
            </w:r>
            <w:r>
              <w:rPr>
                <w:rFonts w:ascii="Arial" w:hAnsi="Arial" w:cs="Arial"/>
                <w:color w:val="000000"/>
              </w:rPr>
              <w:t xml:space="preserve">cases in which applications are </w:t>
            </w:r>
            <w:r w:rsidRPr="00A65EF9">
              <w:rPr>
                <w:rFonts w:ascii="Arial" w:hAnsi="Arial" w:cs="Arial"/>
                <w:b/>
                <w:bCs/>
                <w:color w:val="000000"/>
              </w:rPr>
              <w:t>struck out</w:t>
            </w:r>
            <w:r>
              <w:rPr>
                <w:rFonts w:ascii="Arial" w:hAnsi="Arial" w:cs="Arial"/>
                <w:color w:val="000000"/>
              </w:rPr>
              <w:t xml:space="preserve"> and those in which applications are </w:t>
            </w:r>
            <w:r>
              <w:rPr>
                <w:rFonts w:ascii="Arial" w:hAnsi="Arial" w:cs="Arial"/>
                <w:b/>
                <w:bCs/>
                <w:color w:val="000000"/>
              </w:rPr>
              <w:t>withdrawn</w:t>
            </w:r>
            <w:r>
              <w:rPr>
                <w:rFonts w:ascii="Arial" w:hAnsi="Arial" w:cs="Arial"/>
                <w:color w:val="000000"/>
              </w:rPr>
              <w:t>.</w:t>
            </w:r>
          </w:p>
        </w:tc>
      </w:tr>
      <w:tr w:rsidR="001C0AD4" w14:paraId="10DFAD7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808E8D" w14:textId="33C05B27" w:rsidR="001C0AD4" w:rsidRPr="0054535C" w:rsidRDefault="001C0AD4" w:rsidP="001C0AD4">
            <w:pPr>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4DE9794F" w14:textId="498F9706"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3063ABBD" w14:textId="77777777" w:rsidTr="009B6A89">
        <w:tc>
          <w:tcPr>
            <w:tcW w:w="1261" w:type="dxa"/>
            <w:gridSpan w:val="2"/>
            <w:tcBorders>
              <w:top w:val="single" w:sz="4" w:space="0" w:color="auto"/>
              <w:left w:val="single" w:sz="18" w:space="0" w:color="auto"/>
              <w:bottom w:val="single" w:sz="4" w:space="0" w:color="auto"/>
            </w:tcBorders>
          </w:tcPr>
          <w:p w14:paraId="700F2318" w14:textId="064B927D"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0FC240A4" w14:textId="684EAEC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A367CDE" w14:textId="3A7CC8F2" w:rsidR="001C0AD4" w:rsidRDefault="001C0AD4" w:rsidP="001C0AD4">
            <w:pPr>
              <w:keepNext/>
              <w:jc w:val="center"/>
              <w:rPr>
                <w:b/>
                <w:bCs/>
                <w:lang w:val="en-AU"/>
              </w:rPr>
            </w:pPr>
            <w:r>
              <w:rPr>
                <w:b/>
                <w:bCs/>
                <w:lang w:val="en-AU"/>
              </w:rPr>
              <w:t>8.2.12</w:t>
            </w:r>
          </w:p>
        </w:tc>
        <w:tc>
          <w:tcPr>
            <w:tcW w:w="4802" w:type="dxa"/>
            <w:gridSpan w:val="2"/>
            <w:tcBorders>
              <w:top w:val="single" w:sz="4" w:space="0" w:color="auto"/>
              <w:bottom w:val="single" w:sz="4" w:space="0" w:color="auto"/>
              <w:right w:val="single" w:sz="18" w:space="0" w:color="auto"/>
            </w:tcBorders>
          </w:tcPr>
          <w:p w14:paraId="0761075A" w14:textId="3FB785E9" w:rsidR="001C0AD4" w:rsidRDefault="001C0AD4" w:rsidP="001C0AD4">
            <w:pPr>
              <w:spacing w:before="20" w:after="40"/>
              <w:jc w:val="both"/>
              <w:rPr>
                <w:rFonts w:ascii="Arial" w:hAnsi="Arial" w:cs="Arial"/>
                <w:bCs/>
                <w:color w:val="000000"/>
              </w:rPr>
            </w:pPr>
            <w:r>
              <w:rPr>
                <w:rFonts w:ascii="Arial" w:hAnsi="Arial" w:cs="Arial"/>
                <w:bCs/>
                <w:color w:val="000000"/>
              </w:rPr>
              <w:t xml:space="preserve">Summary of </w:t>
            </w:r>
            <w:r w:rsidRPr="002959B2">
              <w:rPr>
                <w:rFonts w:ascii="Arial" w:hAnsi="Arial" w:cs="Arial"/>
                <w:bCs/>
                <w:i/>
                <w:iCs/>
                <w:color w:val="000000"/>
              </w:rPr>
              <w:t>Renee Headland (a pseudonym) v The King</w:t>
            </w:r>
            <w:r>
              <w:rPr>
                <w:rFonts w:ascii="Arial" w:hAnsi="Arial" w:cs="Arial"/>
                <w:bCs/>
                <w:color w:val="000000"/>
              </w:rPr>
              <w:t xml:space="preserve"> [2023] VSCA 174 and extracts from [38], [41], [56]-[57], [60], [63] &amp; [72].</w:t>
            </w:r>
          </w:p>
        </w:tc>
      </w:tr>
      <w:tr w:rsidR="001C0AD4" w14:paraId="7E9175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574797" w14:textId="5583D18F" w:rsidR="001C0AD4" w:rsidRPr="0054535C" w:rsidRDefault="001C0AD4" w:rsidP="001C0AD4">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3262422D" w14:textId="1367167B"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46C06626" w14:textId="77777777" w:rsidTr="009B6A89">
        <w:trPr>
          <w:trHeight w:val="283"/>
        </w:trPr>
        <w:tc>
          <w:tcPr>
            <w:tcW w:w="1261" w:type="dxa"/>
            <w:gridSpan w:val="2"/>
            <w:tcBorders>
              <w:top w:val="single" w:sz="4" w:space="0" w:color="auto"/>
              <w:left w:val="single" w:sz="18" w:space="0" w:color="auto"/>
            </w:tcBorders>
          </w:tcPr>
          <w:p w14:paraId="39B7BAF2" w14:textId="7059DF76" w:rsidR="001C0AD4" w:rsidRDefault="001C0AD4" w:rsidP="001C0AD4">
            <w:pPr>
              <w:rPr>
                <w:lang w:val="en-AU"/>
              </w:rPr>
            </w:pPr>
            <w:r>
              <w:rPr>
                <w:lang w:val="en-AU"/>
              </w:rPr>
              <w:t>31/08/23</w:t>
            </w:r>
          </w:p>
        </w:tc>
        <w:tc>
          <w:tcPr>
            <w:tcW w:w="836" w:type="dxa"/>
            <w:tcBorders>
              <w:top w:val="single" w:sz="4" w:space="0" w:color="auto"/>
            </w:tcBorders>
          </w:tcPr>
          <w:p w14:paraId="588B9980" w14:textId="55EFF2D1"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7E8C9731" w14:textId="0D371A72" w:rsidR="001C0AD4" w:rsidRDefault="001C0AD4" w:rsidP="001C0AD4">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72912EE1" w14:textId="5588385F" w:rsidR="001C0AD4" w:rsidRDefault="001C0AD4" w:rsidP="001C0AD4">
            <w:pPr>
              <w:spacing w:before="20"/>
              <w:jc w:val="both"/>
              <w:rPr>
                <w:rFonts w:ascii="Arial" w:hAnsi="Arial" w:cs="Arial"/>
                <w:color w:val="000000"/>
              </w:rPr>
            </w:pPr>
            <w:r>
              <w:rPr>
                <w:rFonts w:ascii="Arial" w:hAnsi="Arial" w:cs="Arial"/>
                <w:color w:val="000000"/>
              </w:rPr>
              <w:t>This Part is renamed “</w:t>
            </w:r>
            <w:r>
              <w:rPr>
                <w:rFonts w:ascii="Arial" w:hAnsi="Arial" w:cs="Arial"/>
                <w:b/>
                <w:bCs/>
              </w:rPr>
              <w:t xml:space="preserve">Amendments to the </w:t>
            </w:r>
            <w:r w:rsidRPr="00A362BD">
              <w:rPr>
                <w:rFonts w:ascii="Arial" w:hAnsi="Arial" w:cs="Arial"/>
                <w:b/>
                <w:bCs/>
              </w:rPr>
              <w:t>Bail Act</w:t>
            </w:r>
            <w:r>
              <w:rPr>
                <w:rFonts w:ascii="Arial" w:hAnsi="Arial" w:cs="Arial"/>
                <w:b/>
                <w:bCs/>
              </w:rPr>
              <w:t xml:space="preserve"> in 2018 and proposed amendments in 2023</w:t>
            </w:r>
            <w:r w:rsidRPr="00060433">
              <w:rPr>
                <w:rFonts w:ascii="Arial" w:hAnsi="Arial" w:cs="Arial"/>
              </w:rPr>
              <w:t>” and is split into 3 sections.</w:t>
            </w:r>
          </w:p>
        </w:tc>
      </w:tr>
      <w:tr w:rsidR="001C0AD4" w14:paraId="631CA9E8" w14:textId="77777777" w:rsidTr="009B6A89">
        <w:trPr>
          <w:trHeight w:val="283"/>
        </w:trPr>
        <w:tc>
          <w:tcPr>
            <w:tcW w:w="1261" w:type="dxa"/>
            <w:gridSpan w:val="2"/>
            <w:tcBorders>
              <w:top w:val="single" w:sz="4" w:space="0" w:color="auto"/>
              <w:left w:val="single" w:sz="18" w:space="0" w:color="auto"/>
            </w:tcBorders>
          </w:tcPr>
          <w:p w14:paraId="19B6FD92" w14:textId="77777777" w:rsidR="001C0AD4" w:rsidRDefault="001C0AD4" w:rsidP="001C0AD4">
            <w:pPr>
              <w:rPr>
                <w:lang w:val="en-AU"/>
              </w:rPr>
            </w:pPr>
            <w:r>
              <w:rPr>
                <w:lang w:val="en-AU"/>
              </w:rPr>
              <w:t>31/08/23</w:t>
            </w:r>
          </w:p>
        </w:tc>
        <w:tc>
          <w:tcPr>
            <w:tcW w:w="836" w:type="dxa"/>
            <w:tcBorders>
              <w:top w:val="single" w:sz="4" w:space="0" w:color="auto"/>
            </w:tcBorders>
          </w:tcPr>
          <w:p w14:paraId="1C2A7B92" w14:textId="34EEDA27"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24D345FD" w14:textId="40C3722D" w:rsidR="001C0AD4" w:rsidRDefault="001C0AD4" w:rsidP="001C0AD4">
            <w:pPr>
              <w:jc w:val="center"/>
              <w:rPr>
                <w:lang w:val="en-AU"/>
              </w:rPr>
            </w:pPr>
            <w:r>
              <w:rPr>
                <w:lang w:val="en-AU"/>
              </w:rPr>
              <w:t>9.0.1</w:t>
            </w:r>
          </w:p>
        </w:tc>
        <w:tc>
          <w:tcPr>
            <w:tcW w:w="4802" w:type="dxa"/>
            <w:gridSpan w:val="2"/>
            <w:tcBorders>
              <w:top w:val="single" w:sz="4" w:space="0" w:color="auto"/>
              <w:right w:val="single" w:sz="18" w:space="0" w:color="auto"/>
            </w:tcBorders>
            <w:shd w:val="clear" w:color="auto" w:fill="FFF2CC"/>
          </w:tcPr>
          <w:p w14:paraId="5830CC5B" w14:textId="2AA75094" w:rsidR="001C0AD4" w:rsidRDefault="001C0AD4" w:rsidP="001C0AD4">
            <w:pPr>
              <w:spacing w:before="20" w:after="20"/>
              <w:jc w:val="both"/>
              <w:rPr>
                <w:rFonts w:ascii="Arial" w:hAnsi="Arial" w:cs="Arial"/>
                <w:color w:val="000000"/>
              </w:rPr>
            </w:pPr>
            <w:r>
              <w:rPr>
                <w:rFonts w:ascii="Arial" w:hAnsi="Arial" w:cs="Arial"/>
                <w:color w:val="000000"/>
              </w:rPr>
              <w:t>New section heading “</w:t>
            </w:r>
            <w:bookmarkStart w:id="81" w:name="_Hlk143170070"/>
            <w:r>
              <w:rPr>
                <w:rFonts w:ascii="Arial" w:hAnsi="Arial" w:cs="Arial"/>
                <w:b/>
                <w:bCs/>
              </w:rPr>
              <w:t>Major amendments to the Bail Act in 2018</w:t>
            </w:r>
            <w:bookmarkEnd w:id="81"/>
            <w:r>
              <w:rPr>
                <w:rFonts w:ascii="Arial" w:hAnsi="Arial" w:cs="Arial"/>
                <w:color w:val="000000"/>
              </w:rPr>
              <w:t>”.</w:t>
            </w:r>
          </w:p>
        </w:tc>
      </w:tr>
      <w:tr w:rsidR="001C0AD4" w14:paraId="241FBDB3" w14:textId="77777777" w:rsidTr="009B6A89">
        <w:trPr>
          <w:trHeight w:val="283"/>
        </w:trPr>
        <w:tc>
          <w:tcPr>
            <w:tcW w:w="1261" w:type="dxa"/>
            <w:gridSpan w:val="2"/>
            <w:tcBorders>
              <w:top w:val="single" w:sz="4" w:space="0" w:color="auto"/>
              <w:left w:val="single" w:sz="18" w:space="0" w:color="auto"/>
            </w:tcBorders>
          </w:tcPr>
          <w:p w14:paraId="5DAF03DE" w14:textId="77777777" w:rsidR="001C0AD4" w:rsidRDefault="001C0AD4" w:rsidP="001C0AD4">
            <w:pPr>
              <w:rPr>
                <w:lang w:val="en-AU"/>
              </w:rPr>
            </w:pPr>
            <w:r>
              <w:rPr>
                <w:lang w:val="en-AU"/>
              </w:rPr>
              <w:t>31/08/23</w:t>
            </w:r>
          </w:p>
        </w:tc>
        <w:tc>
          <w:tcPr>
            <w:tcW w:w="836" w:type="dxa"/>
            <w:tcBorders>
              <w:top w:val="single" w:sz="4" w:space="0" w:color="auto"/>
            </w:tcBorders>
          </w:tcPr>
          <w:p w14:paraId="1E344CA5" w14:textId="42FB7B31" w:rsidR="001C0AD4" w:rsidRDefault="001C0AD4" w:rsidP="001C0AD4">
            <w:pPr>
              <w:jc w:val="center"/>
              <w:rPr>
                <w:lang w:val="en-AU"/>
              </w:rPr>
            </w:pPr>
            <w:r>
              <w:rPr>
                <w:lang w:val="en-AU"/>
              </w:rPr>
              <w:t>9</w:t>
            </w:r>
          </w:p>
        </w:tc>
        <w:tc>
          <w:tcPr>
            <w:tcW w:w="1439" w:type="dxa"/>
            <w:tcBorders>
              <w:top w:val="single" w:sz="4" w:space="0" w:color="auto"/>
            </w:tcBorders>
            <w:shd w:val="clear" w:color="auto" w:fill="FFF2CC"/>
          </w:tcPr>
          <w:p w14:paraId="576D061F" w14:textId="4BED1F97" w:rsidR="001C0AD4" w:rsidRDefault="001C0AD4" w:rsidP="001C0AD4">
            <w:pPr>
              <w:jc w:val="center"/>
              <w:rPr>
                <w:lang w:val="en-AU"/>
              </w:rPr>
            </w:pPr>
            <w:r>
              <w:rPr>
                <w:lang w:val="en-AU"/>
              </w:rPr>
              <w:t>9.0.2</w:t>
            </w:r>
          </w:p>
        </w:tc>
        <w:tc>
          <w:tcPr>
            <w:tcW w:w="4802" w:type="dxa"/>
            <w:gridSpan w:val="2"/>
            <w:tcBorders>
              <w:top w:val="single" w:sz="4" w:space="0" w:color="auto"/>
              <w:right w:val="single" w:sz="18" w:space="0" w:color="auto"/>
            </w:tcBorders>
            <w:shd w:val="clear" w:color="auto" w:fill="FFF2CC"/>
          </w:tcPr>
          <w:p w14:paraId="0C90A53D" w14:textId="05DF72D3" w:rsidR="001C0AD4" w:rsidRDefault="001C0AD4" w:rsidP="001C0AD4">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Coronial criticism of the 2018 amendments</w:t>
            </w:r>
            <w:r>
              <w:rPr>
                <w:rFonts w:ascii="Arial" w:hAnsi="Arial" w:cs="Arial"/>
                <w:color w:val="000000"/>
              </w:rPr>
              <w:t>”.</w:t>
            </w:r>
          </w:p>
        </w:tc>
      </w:tr>
      <w:tr w:rsidR="001C0AD4" w14:paraId="0BDEA976" w14:textId="77777777" w:rsidTr="009B6A89">
        <w:trPr>
          <w:trHeight w:val="172"/>
        </w:trPr>
        <w:tc>
          <w:tcPr>
            <w:tcW w:w="1261" w:type="dxa"/>
            <w:gridSpan w:val="2"/>
            <w:vMerge w:val="restart"/>
            <w:tcBorders>
              <w:top w:val="single" w:sz="4" w:space="0" w:color="auto"/>
              <w:left w:val="single" w:sz="18" w:space="0" w:color="auto"/>
            </w:tcBorders>
          </w:tcPr>
          <w:p w14:paraId="70BD39C4" w14:textId="77777777" w:rsidR="001C0AD4" w:rsidRDefault="001C0AD4" w:rsidP="001C0AD4">
            <w:pPr>
              <w:rPr>
                <w:lang w:val="en-AU"/>
              </w:rPr>
            </w:pPr>
            <w:r>
              <w:rPr>
                <w:lang w:val="en-AU"/>
              </w:rPr>
              <w:t>31/08/23</w:t>
            </w:r>
          </w:p>
        </w:tc>
        <w:tc>
          <w:tcPr>
            <w:tcW w:w="836" w:type="dxa"/>
            <w:vMerge w:val="restart"/>
            <w:tcBorders>
              <w:top w:val="single" w:sz="4" w:space="0" w:color="auto"/>
            </w:tcBorders>
          </w:tcPr>
          <w:p w14:paraId="265E07D2" w14:textId="78B2F1D9"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005EC142" w14:textId="60D2B315" w:rsidR="001C0AD4" w:rsidRDefault="001C0AD4" w:rsidP="001C0AD4">
            <w:pPr>
              <w:jc w:val="center"/>
              <w:rPr>
                <w:lang w:val="en-AU"/>
              </w:rPr>
            </w:pPr>
            <w:r>
              <w:rPr>
                <w:lang w:val="en-AU"/>
              </w:rPr>
              <w:t>9.0.3</w:t>
            </w:r>
          </w:p>
        </w:tc>
        <w:tc>
          <w:tcPr>
            <w:tcW w:w="4802" w:type="dxa"/>
            <w:gridSpan w:val="2"/>
            <w:tcBorders>
              <w:top w:val="single" w:sz="4" w:space="0" w:color="auto"/>
              <w:right w:val="single" w:sz="18" w:space="0" w:color="auto"/>
            </w:tcBorders>
            <w:shd w:val="clear" w:color="auto" w:fill="FFF2CC"/>
          </w:tcPr>
          <w:p w14:paraId="4E28BCC5" w14:textId="1ED4EE17" w:rsidR="001C0AD4" w:rsidRDefault="001C0AD4" w:rsidP="001C0AD4">
            <w:pPr>
              <w:spacing w:before="20" w:after="20"/>
              <w:jc w:val="both"/>
              <w:rPr>
                <w:rFonts w:ascii="Arial" w:hAnsi="Arial" w:cs="Arial"/>
                <w:color w:val="000000"/>
              </w:rPr>
            </w:pPr>
            <w:r>
              <w:rPr>
                <w:rFonts w:ascii="Arial" w:hAnsi="Arial" w:cs="Arial"/>
                <w:color w:val="000000"/>
              </w:rPr>
              <w:t>New section heading “</w:t>
            </w:r>
            <w:r>
              <w:rPr>
                <w:rFonts w:ascii="Arial" w:hAnsi="Arial" w:cs="Arial"/>
                <w:b/>
                <w:bCs/>
              </w:rPr>
              <w:t>The Bail Amendment Bill 2023</w:t>
            </w:r>
            <w:r>
              <w:rPr>
                <w:rFonts w:ascii="Arial" w:hAnsi="Arial" w:cs="Arial"/>
                <w:color w:val="000000"/>
              </w:rPr>
              <w:t>”.</w:t>
            </w:r>
          </w:p>
        </w:tc>
      </w:tr>
      <w:tr w:rsidR="001C0AD4" w14:paraId="341F1619" w14:textId="77777777" w:rsidTr="009B6A89">
        <w:trPr>
          <w:trHeight w:val="260"/>
        </w:trPr>
        <w:tc>
          <w:tcPr>
            <w:tcW w:w="1261" w:type="dxa"/>
            <w:gridSpan w:val="2"/>
            <w:vMerge/>
            <w:tcBorders>
              <w:left w:val="single" w:sz="18" w:space="0" w:color="auto"/>
            </w:tcBorders>
          </w:tcPr>
          <w:p w14:paraId="59130006" w14:textId="77777777" w:rsidR="001C0AD4" w:rsidRDefault="001C0AD4" w:rsidP="001C0AD4">
            <w:pPr>
              <w:rPr>
                <w:lang w:val="en-AU"/>
              </w:rPr>
            </w:pPr>
          </w:p>
        </w:tc>
        <w:tc>
          <w:tcPr>
            <w:tcW w:w="836" w:type="dxa"/>
            <w:vMerge/>
          </w:tcPr>
          <w:p w14:paraId="48F4DE70" w14:textId="6B09BD4A" w:rsidR="001C0AD4" w:rsidRDefault="001C0AD4" w:rsidP="001C0AD4">
            <w:pPr>
              <w:jc w:val="center"/>
              <w:rPr>
                <w:lang w:val="en-AU"/>
              </w:rPr>
            </w:pPr>
          </w:p>
        </w:tc>
        <w:tc>
          <w:tcPr>
            <w:tcW w:w="1439" w:type="dxa"/>
            <w:vMerge/>
            <w:shd w:val="clear" w:color="auto" w:fill="FFF2CC"/>
          </w:tcPr>
          <w:p w14:paraId="75065CFB"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1029F169" w14:textId="69EE7114" w:rsidR="001C0AD4" w:rsidRDefault="001C0AD4" w:rsidP="001C0AD4">
            <w:pPr>
              <w:spacing w:before="20" w:after="20"/>
              <w:jc w:val="both"/>
              <w:rPr>
                <w:rFonts w:ascii="Arial" w:hAnsi="Arial" w:cs="Arial"/>
                <w:color w:val="000000"/>
              </w:rPr>
            </w:pPr>
            <w:r>
              <w:rPr>
                <w:rFonts w:ascii="Arial" w:hAnsi="Arial" w:cs="Arial"/>
                <w:color w:val="000000"/>
              </w:rPr>
              <w:t xml:space="preserve">This new section summarises the </w:t>
            </w:r>
            <w:r w:rsidRPr="00133BDF">
              <w:rPr>
                <w:rFonts w:ascii="Arial" w:hAnsi="Arial" w:cs="Arial"/>
                <w:i/>
                <w:iCs/>
                <w:color w:val="000000"/>
              </w:rPr>
              <w:t>Bail Amendment Bill 2023</w:t>
            </w:r>
            <w:r>
              <w:rPr>
                <w:rFonts w:ascii="Arial" w:hAnsi="Arial" w:cs="Arial"/>
                <w:color w:val="000000"/>
              </w:rPr>
              <w:t xml:space="preserve"> which was read in the Legislative Assembly on 16/08/2023 together with two proposed amendments circulated on 30/08/2023.</w:t>
            </w:r>
          </w:p>
        </w:tc>
      </w:tr>
      <w:tr w:rsidR="001C0AD4" w14:paraId="54F35B2B" w14:textId="77777777" w:rsidTr="009B6A89">
        <w:trPr>
          <w:trHeight w:val="259"/>
        </w:trPr>
        <w:tc>
          <w:tcPr>
            <w:tcW w:w="1261" w:type="dxa"/>
            <w:gridSpan w:val="2"/>
            <w:vMerge/>
            <w:tcBorders>
              <w:left w:val="single" w:sz="18" w:space="0" w:color="auto"/>
            </w:tcBorders>
          </w:tcPr>
          <w:p w14:paraId="3499DC0C" w14:textId="77777777" w:rsidR="001C0AD4" w:rsidRDefault="001C0AD4" w:rsidP="001C0AD4">
            <w:pPr>
              <w:rPr>
                <w:lang w:val="en-AU"/>
              </w:rPr>
            </w:pPr>
          </w:p>
        </w:tc>
        <w:tc>
          <w:tcPr>
            <w:tcW w:w="836" w:type="dxa"/>
            <w:vMerge/>
          </w:tcPr>
          <w:p w14:paraId="0D9B96D9" w14:textId="44AAFAD7" w:rsidR="001C0AD4" w:rsidRDefault="001C0AD4" w:rsidP="001C0AD4">
            <w:pPr>
              <w:jc w:val="center"/>
              <w:rPr>
                <w:lang w:val="en-AU"/>
              </w:rPr>
            </w:pPr>
          </w:p>
        </w:tc>
        <w:tc>
          <w:tcPr>
            <w:tcW w:w="6241" w:type="dxa"/>
            <w:gridSpan w:val="3"/>
            <w:tcBorders>
              <w:right w:val="single" w:sz="18" w:space="0" w:color="auto"/>
            </w:tcBorders>
            <w:shd w:val="clear" w:color="auto" w:fill="FF0000"/>
          </w:tcPr>
          <w:p w14:paraId="2804A324" w14:textId="041B994E" w:rsidR="001C0AD4" w:rsidRPr="00C72983" w:rsidRDefault="001C0AD4" w:rsidP="001C0AD4">
            <w:pPr>
              <w:spacing w:before="20" w:after="20"/>
              <w:jc w:val="center"/>
              <w:rPr>
                <w:color w:val="FFFFFF" w:themeColor="background1"/>
                <w:sz w:val="18"/>
                <w:szCs w:val="18"/>
              </w:rPr>
            </w:pPr>
            <w:r w:rsidRPr="002B06BC">
              <w:rPr>
                <w:rFonts w:ascii="Arial" w:hAnsi="Arial" w:cs="Arial"/>
                <w:b/>
                <w:bCs/>
                <w:color w:val="FFFFFF" w:themeColor="background1"/>
              </w:rPr>
              <w:t xml:space="preserve">CAUTION: </w:t>
            </w:r>
            <w:r>
              <w:rPr>
                <w:rFonts w:ascii="Arial" w:hAnsi="Arial" w:cs="Arial"/>
                <w:b/>
                <w:bCs/>
                <w:color w:val="FFFFFF" w:themeColor="background1"/>
              </w:rPr>
              <w:t>None of t</w:t>
            </w:r>
            <w:r w:rsidRPr="002B06BC">
              <w:rPr>
                <w:rFonts w:ascii="Arial" w:hAnsi="Arial" w:cs="Arial"/>
                <w:b/>
                <w:bCs/>
                <w:color w:val="FFFFFF" w:themeColor="background1"/>
              </w:rPr>
              <w:t xml:space="preserve">he proposed legislation discussed in </w:t>
            </w:r>
            <w:r>
              <w:rPr>
                <w:rFonts w:ascii="Arial" w:hAnsi="Arial" w:cs="Arial"/>
                <w:b/>
                <w:bCs/>
                <w:color w:val="FFFFFF" w:themeColor="background1"/>
              </w:rPr>
              <w:t>section</w:t>
            </w:r>
            <w:r w:rsidRPr="002B06BC">
              <w:rPr>
                <w:rFonts w:ascii="Arial" w:hAnsi="Arial" w:cs="Arial"/>
                <w:b/>
                <w:bCs/>
                <w:color w:val="FFFFFF" w:themeColor="background1"/>
              </w:rPr>
              <w:t xml:space="preserve"> </w:t>
            </w:r>
            <w:r>
              <w:rPr>
                <w:rFonts w:ascii="Arial" w:hAnsi="Arial" w:cs="Arial"/>
                <w:b/>
                <w:bCs/>
                <w:color w:val="FFFFFF" w:themeColor="background1"/>
              </w:rPr>
              <w:t>9.0.3 ha</w:t>
            </w:r>
            <w:r w:rsidRPr="002B06BC">
              <w:rPr>
                <w:rFonts w:ascii="Arial" w:hAnsi="Arial" w:cs="Arial"/>
                <w:b/>
                <w:bCs/>
                <w:color w:val="FFFFFF" w:themeColor="background1"/>
              </w:rPr>
              <w:t xml:space="preserve">s yet </w:t>
            </w:r>
            <w:r>
              <w:rPr>
                <w:rFonts w:ascii="Arial" w:hAnsi="Arial" w:cs="Arial"/>
                <w:b/>
                <w:bCs/>
                <w:color w:val="FFFFFF" w:themeColor="background1"/>
              </w:rPr>
              <w:t>been enacted.</w:t>
            </w:r>
          </w:p>
        </w:tc>
      </w:tr>
      <w:tr w:rsidR="001C0AD4" w14:paraId="6B4FCFC6" w14:textId="77777777" w:rsidTr="009B6A89">
        <w:trPr>
          <w:trHeight w:val="283"/>
        </w:trPr>
        <w:tc>
          <w:tcPr>
            <w:tcW w:w="1261" w:type="dxa"/>
            <w:gridSpan w:val="2"/>
            <w:tcBorders>
              <w:top w:val="single" w:sz="4" w:space="0" w:color="auto"/>
              <w:left w:val="single" w:sz="18" w:space="0" w:color="auto"/>
            </w:tcBorders>
          </w:tcPr>
          <w:p w14:paraId="2D523EC6" w14:textId="7C0D3317" w:rsidR="001C0AD4" w:rsidRDefault="001C0AD4" w:rsidP="001C0AD4">
            <w:pPr>
              <w:rPr>
                <w:lang w:val="en-AU"/>
              </w:rPr>
            </w:pPr>
            <w:r>
              <w:rPr>
                <w:lang w:val="en-AU"/>
              </w:rPr>
              <w:t>31/08/23</w:t>
            </w:r>
          </w:p>
        </w:tc>
        <w:tc>
          <w:tcPr>
            <w:tcW w:w="836" w:type="dxa"/>
            <w:tcBorders>
              <w:top w:val="single" w:sz="4" w:space="0" w:color="auto"/>
            </w:tcBorders>
          </w:tcPr>
          <w:p w14:paraId="473EEEB2" w14:textId="553A1458" w:rsidR="001C0AD4" w:rsidRDefault="001C0AD4" w:rsidP="001C0AD4">
            <w:pPr>
              <w:jc w:val="center"/>
              <w:rPr>
                <w:lang w:val="en-AU"/>
              </w:rPr>
            </w:pPr>
            <w:r>
              <w:rPr>
                <w:lang w:val="en-AU"/>
              </w:rPr>
              <w:t>9</w:t>
            </w:r>
          </w:p>
        </w:tc>
        <w:tc>
          <w:tcPr>
            <w:tcW w:w="1439" w:type="dxa"/>
            <w:tcBorders>
              <w:top w:val="single" w:sz="4" w:space="0" w:color="auto"/>
            </w:tcBorders>
          </w:tcPr>
          <w:p w14:paraId="5458086A" w14:textId="3FC4B865"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047BDF9" w14:textId="147C415E" w:rsidR="001C0AD4" w:rsidRPr="00200253" w:rsidRDefault="001C0AD4" w:rsidP="001C0AD4">
            <w:pPr>
              <w:spacing w:before="20"/>
              <w:jc w:val="both"/>
              <w:rPr>
                <w:rFonts w:ascii="Arial" w:hAnsi="Arial" w:cs="Arial"/>
                <w:color w:val="000000"/>
              </w:rPr>
            </w:pPr>
            <w:r>
              <w:rPr>
                <w:rFonts w:ascii="Arial" w:hAnsi="Arial" w:cs="Arial"/>
                <w:color w:val="000000"/>
              </w:rPr>
              <w:t xml:space="preserve">Summary of </w:t>
            </w:r>
            <w:r w:rsidRPr="00314B3A">
              <w:rPr>
                <w:rFonts w:ascii="Arial" w:hAnsi="Arial" w:cs="Arial"/>
                <w:i/>
                <w:iCs/>
                <w:color w:val="000000"/>
              </w:rPr>
              <w:t>Re PI</w:t>
            </w:r>
            <w:r>
              <w:rPr>
                <w:rFonts w:ascii="Arial" w:hAnsi="Arial" w:cs="Arial"/>
                <w:color w:val="000000"/>
              </w:rPr>
              <w:t xml:space="preserve"> [2023] VSC 481 and extract from [24]-[25].  Summary of </w:t>
            </w:r>
            <w:r w:rsidRPr="004231D1">
              <w:rPr>
                <w:rFonts w:ascii="Arial" w:hAnsi="Arial" w:cs="Arial"/>
                <w:i/>
                <w:iCs/>
              </w:rPr>
              <w:t>Re De Stefanis</w:t>
            </w:r>
            <w:r>
              <w:rPr>
                <w:rFonts w:ascii="Arial" w:hAnsi="Arial" w:cs="Arial"/>
              </w:rPr>
              <w:t xml:space="preserve"> [2023] VSC 513.</w:t>
            </w:r>
          </w:p>
        </w:tc>
      </w:tr>
      <w:tr w:rsidR="001C0AD4" w14:paraId="2FB90EE1" w14:textId="77777777" w:rsidTr="009B6A89">
        <w:trPr>
          <w:trHeight w:val="283"/>
        </w:trPr>
        <w:tc>
          <w:tcPr>
            <w:tcW w:w="1261" w:type="dxa"/>
            <w:gridSpan w:val="2"/>
            <w:tcBorders>
              <w:top w:val="single" w:sz="4" w:space="0" w:color="auto"/>
              <w:left w:val="single" w:sz="18" w:space="0" w:color="auto"/>
            </w:tcBorders>
          </w:tcPr>
          <w:p w14:paraId="1A6ED492" w14:textId="571B862F" w:rsidR="001C0AD4" w:rsidRDefault="001C0AD4" w:rsidP="001C0AD4">
            <w:pPr>
              <w:rPr>
                <w:lang w:val="en-AU"/>
              </w:rPr>
            </w:pPr>
            <w:r>
              <w:rPr>
                <w:lang w:val="en-AU"/>
              </w:rPr>
              <w:t>31/08/23</w:t>
            </w:r>
          </w:p>
        </w:tc>
        <w:tc>
          <w:tcPr>
            <w:tcW w:w="836" w:type="dxa"/>
            <w:tcBorders>
              <w:top w:val="single" w:sz="4" w:space="0" w:color="auto"/>
            </w:tcBorders>
          </w:tcPr>
          <w:p w14:paraId="28DD95D2" w14:textId="0AD8B2E8" w:rsidR="001C0AD4" w:rsidRDefault="001C0AD4" w:rsidP="001C0AD4">
            <w:pPr>
              <w:jc w:val="center"/>
              <w:rPr>
                <w:lang w:val="en-AU"/>
              </w:rPr>
            </w:pPr>
            <w:r>
              <w:rPr>
                <w:lang w:val="en-AU"/>
              </w:rPr>
              <w:t>9</w:t>
            </w:r>
          </w:p>
        </w:tc>
        <w:tc>
          <w:tcPr>
            <w:tcW w:w="1439" w:type="dxa"/>
            <w:tcBorders>
              <w:top w:val="single" w:sz="4" w:space="0" w:color="auto"/>
            </w:tcBorders>
          </w:tcPr>
          <w:p w14:paraId="57C95648" w14:textId="61BFF0F5"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61FFDC73" w14:textId="3F1D4C1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B61BD">
              <w:rPr>
                <w:rFonts w:ascii="Arial" w:hAnsi="Arial" w:cs="Arial"/>
                <w:i/>
                <w:iCs/>
                <w:color w:val="000000"/>
              </w:rPr>
              <w:t>Re Ridge</w:t>
            </w:r>
            <w:r>
              <w:rPr>
                <w:rFonts w:ascii="Arial" w:hAnsi="Arial" w:cs="Arial"/>
                <w:color w:val="000000"/>
              </w:rPr>
              <w:t xml:space="preserve"> [2023] VSC 509.</w:t>
            </w:r>
          </w:p>
        </w:tc>
      </w:tr>
      <w:tr w:rsidR="001C0AD4" w14:paraId="05EE0C77" w14:textId="77777777" w:rsidTr="009B6A89">
        <w:trPr>
          <w:trHeight w:val="283"/>
        </w:trPr>
        <w:tc>
          <w:tcPr>
            <w:tcW w:w="1261" w:type="dxa"/>
            <w:gridSpan w:val="2"/>
            <w:tcBorders>
              <w:top w:val="single" w:sz="4" w:space="0" w:color="auto"/>
              <w:left w:val="single" w:sz="18" w:space="0" w:color="auto"/>
            </w:tcBorders>
          </w:tcPr>
          <w:p w14:paraId="7FE586F0" w14:textId="2175C5C1" w:rsidR="001C0AD4" w:rsidRDefault="001C0AD4" w:rsidP="001C0AD4">
            <w:pPr>
              <w:keepNext/>
              <w:keepLines/>
              <w:rPr>
                <w:lang w:val="en-AU"/>
              </w:rPr>
            </w:pPr>
            <w:r>
              <w:rPr>
                <w:lang w:val="en-AU"/>
              </w:rPr>
              <w:t>31/08/23</w:t>
            </w:r>
          </w:p>
        </w:tc>
        <w:tc>
          <w:tcPr>
            <w:tcW w:w="836" w:type="dxa"/>
            <w:tcBorders>
              <w:top w:val="single" w:sz="4" w:space="0" w:color="auto"/>
            </w:tcBorders>
          </w:tcPr>
          <w:p w14:paraId="23769728" w14:textId="5432A610" w:rsidR="001C0AD4" w:rsidRDefault="001C0AD4" w:rsidP="001C0AD4">
            <w:pPr>
              <w:jc w:val="center"/>
              <w:rPr>
                <w:lang w:val="en-AU"/>
              </w:rPr>
            </w:pPr>
            <w:r>
              <w:rPr>
                <w:lang w:val="en-AU"/>
              </w:rPr>
              <w:t>9</w:t>
            </w:r>
          </w:p>
        </w:tc>
        <w:tc>
          <w:tcPr>
            <w:tcW w:w="1439" w:type="dxa"/>
            <w:tcBorders>
              <w:top w:val="single" w:sz="4" w:space="0" w:color="auto"/>
            </w:tcBorders>
          </w:tcPr>
          <w:p w14:paraId="1791AE94" w14:textId="1F2533A3" w:rsidR="001C0AD4" w:rsidRDefault="001C0AD4" w:rsidP="001C0AD4">
            <w:pPr>
              <w:jc w:val="center"/>
              <w:rPr>
                <w:lang w:val="en-AU"/>
              </w:rPr>
            </w:pPr>
            <w:r>
              <w:rPr>
                <w:lang w:val="en-AU"/>
              </w:rPr>
              <w:t>9.4.1.3</w:t>
            </w:r>
          </w:p>
        </w:tc>
        <w:tc>
          <w:tcPr>
            <w:tcW w:w="4802" w:type="dxa"/>
            <w:gridSpan w:val="2"/>
            <w:tcBorders>
              <w:top w:val="single" w:sz="4" w:space="0" w:color="auto"/>
              <w:right w:val="single" w:sz="18" w:space="0" w:color="auto"/>
            </w:tcBorders>
            <w:shd w:val="clear" w:color="auto" w:fill="auto"/>
          </w:tcPr>
          <w:p w14:paraId="4AE31D76" w14:textId="7943F595"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70EEF">
              <w:rPr>
                <w:rFonts w:ascii="Arial" w:hAnsi="Arial" w:cs="Arial"/>
                <w:i/>
                <w:iCs/>
                <w:color w:val="000000"/>
              </w:rPr>
              <w:t>Re Zayneh</w:t>
            </w:r>
            <w:r>
              <w:rPr>
                <w:rFonts w:ascii="Arial" w:hAnsi="Arial" w:cs="Arial"/>
                <w:color w:val="000000"/>
              </w:rPr>
              <w:t xml:space="preserve"> [2023] VSC 470 and extract from [41].</w:t>
            </w:r>
          </w:p>
        </w:tc>
      </w:tr>
      <w:tr w:rsidR="001C0AD4" w14:paraId="05AF83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FB14B6" w14:textId="00DC6C56" w:rsidR="001C0AD4" w:rsidRPr="0054535C" w:rsidRDefault="001C0AD4" w:rsidP="001C0AD4">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6E567410" w14:textId="0DC38CB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8D3FCCE" w14:textId="77777777" w:rsidTr="009B6A89">
        <w:trPr>
          <w:trHeight w:val="283"/>
        </w:trPr>
        <w:tc>
          <w:tcPr>
            <w:tcW w:w="1261" w:type="dxa"/>
            <w:gridSpan w:val="2"/>
            <w:tcBorders>
              <w:left w:val="single" w:sz="18" w:space="0" w:color="auto"/>
            </w:tcBorders>
          </w:tcPr>
          <w:p w14:paraId="1BB77405" w14:textId="1CC5ADAC" w:rsidR="001C0AD4" w:rsidRDefault="001C0AD4" w:rsidP="001C0AD4">
            <w:pPr>
              <w:rPr>
                <w:lang w:val="en-AU"/>
              </w:rPr>
            </w:pPr>
            <w:r>
              <w:rPr>
                <w:lang w:val="en-AU"/>
              </w:rPr>
              <w:t>31/08/23</w:t>
            </w:r>
          </w:p>
        </w:tc>
        <w:tc>
          <w:tcPr>
            <w:tcW w:w="836" w:type="dxa"/>
          </w:tcPr>
          <w:p w14:paraId="67EAB0B1" w14:textId="66B7BF29" w:rsidR="001C0AD4" w:rsidRDefault="001C0AD4" w:rsidP="001C0AD4">
            <w:pPr>
              <w:jc w:val="center"/>
              <w:rPr>
                <w:lang w:val="en-AU"/>
              </w:rPr>
            </w:pPr>
            <w:r>
              <w:rPr>
                <w:lang w:val="en-AU"/>
              </w:rPr>
              <w:t>10</w:t>
            </w:r>
          </w:p>
        </w:tc>
        <w:tc>
          <w:tcPr>
            <w:tcW w:w="1439" w:type="dxa"/>
          </w:tcPr>
          <w:p w14:paraId="31895E14" w14:textId="12E0AE2A" w:rsidR="001C0AD4" w:rsidRDefault="001C0AD4" w:rsidP="001C0AD4">
            <w:pPr>
              <w:keepNext/>
              <w:jc w:val="center"/>
              <w:rPr>
                <w:lang w:val="en-AU"/>
              </w:rPr>
            </w:pPr>
            <w:r>
              <w:rPr>
                <w:lang w:val="en-AU"/>
              </w:rPr>
              <w:t>10.3.3.5</w:t>
            </w:r>
          </w:p>
        </w:tc>
        <w:tc>
          <w:tcPr>
            <w:tcW w:w="4802" w:type="dxa"/>
            <w:gridSpan w:val="2"/>
            <w:tcBorders>
              <w:top w:val="single" w:sz="4" w:space="0" w:color="auto"/>
              <w:bottom w:val="nil"/>
              <w:right w:val="single" w:sz="18" w:space="0" w:color="auto"/>
            </w:tcBorders>
            <w:shd w:val="clear" w:color="auto" w:fill="FFF2CC"/>
          </w:tcPr>
          <w:p w14:paraId="79816266" w14:textId="24959798" w:rsidR="001C0AD4" w:rsidRPr="00FB585A" w:rsidRDefault="001C0AD4" w:rsidP="001C0AD4">
            <w:pPr>
              <w:spacing w:before="20" w:after="20"/>
              <w:jc w:val="both"/>
              <w:rPr>
                <w:rFonts w:ascii="Arial" w:hAnsi="Arial" w:cs="Arial"/>
                <w:b/>
                <w:bCs/>
              </w:rPr>
            </w:pPr>
            <w:r w:rsidRPr="00FB585A">
              <w:rPr>
                <w:rFonts w:ascii="Arial" w:hAnsi="Arial" w:cs="Arial"/>
                <w:b/>
                <w:bCs/>
              </w:rPr>
              <w:t xml:space="preserve">This subsection headed “Contested hearing” has been divided into the following </w:t>
            </w:r>
            <w:r>
              <w:rPr>
                <w:rFonts w:ascii="Arial" w:hAnsi="Arial" w:cs="Arial"/>
                <w:b/>
                <w:bCs/>
              </w:rPr>
              <w:t>4</w:t>
            </w:r>
            <w:r w:rsidRPr="00FB585A">
              <w:rPr>
                <w:rFonts w:ascii="Arial" w:hAnsi="Arial" w:cs="Arial"/>
                <w:b/>
                <w:bCs/>
              </w:rPr>
              <w:t xml:space="preserve"> segments and its contents have been reorganised accordingly:</w:t>
            </w:r>
          </w:p>
          <w:p w14:paraId="2FECBAB1" w14:textId="7FF40561" w:rsidR="001C0AD4" w:rsidRPr="00FB585A" w:rsidRDefault="001C0AD4" w:rsidP="001C0AD4">
            <w:pPr>
              <w:spacing w:before="20" w:after="20"/>
              <w:jc w:val="both"/>
              <w:rPr>
                <w:rStyle w:val="Hyperlink"/>
                <w:rFonts w:ascii="Arial" w:hAnsi="Arial" w:cs="Arial"/>
                <w:b/>
                <w:bCs/>
                <w:color w:val="000000" w:themeColor="text1"/>
                <w:u w:val="none"/>
              </w:rPr>
            </w:pPr>
            <w:r w:rsidRPr="00C90CE8">
              <w:rPr>
                <w:rFonts w:ascii="Arial" w:hAnsi="Arial" w:cs="Arial"/>
                <w:b/>
                <w:color w:val="FFFFFF" w:themeColor="background1"/>
                <w:szCs w:val="22"/>
                <w:shd w:val="clear" w:color="auto" w:fill="000000"/>
              </w:rPr>
              <w:t>A</w:t>
            </w:r>
            <w:r w:rsidRPr="00C90CE8">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Procedure</w:t>
              </w:r>
            </w:hyperlink>
          </w:p>
          <w:p w14:paraId="4F7F4FBA" w14:textId="5200E813" w:rsidR="001C0AD4" w:rsidRPr="00FB585A" w:rsidRDefault="001C0AD4" w:rsidP="001C0AD4">
            <w:pPr>
              <w:spacing w:before="20" w:after="20"/>
              <w:jc w:val="both"/>
              <w:rPr>
                <w:rFonts w:ascii="Arial" w:hAnsi="Arial" w:cs="Arial"/>
                <w:b/>
                <w:bCs/>
                <w:color w:val="000000" w:themeColor="text1"/>
              </w:rPr>
            </w:pPr>
            <w:r w:rsidRPr="00FB585A">
              <w:rPr>
                <w:rFonts w:ascii="Arial" w:hAnsi="Arial" w:cs="Arial"/>
                <w:b/>
                <w:color w:val="FFFFFF" w:themeColor="background1"/>
                <w:szCs w:val="22"/>
                <w:shd w:val="clear" w:color="auto" w:fill="000000"/>
              </w:rPr>
              <w:t>B</w:t>
            </w:r>
            <w:r w:rsidRPr="00FB585A">
              <w:rPr>
                <w:rFonts w:ascii="Arial" w:hAnsi="Arial" w:cs="Arial"/>
                <w:b/>
                <w:color w:val="000000"/>
                <w:sz w:val="22"/>
              </w:rPr>
              <w:t xml:space="preserve"> </w:t>
            </w:r>
            <w:r w:rsidRPr="00FB585A">
              <w:rPr>
                <w:rFonts w:ascii="Arial" w:hAnsi="Arial" w:cs="Arial"/>
                <w:b/>
                <w:bCs/>
                <w:color w:val="000000" w:themeColor="text1"/>
              </w:rPr>
              <w:t>Standard of proof</w:t>
            </w:r>
          </w:p>
          <w:p w14:paraId="26F1E071" w14:textId="77777777" w:rsidR="001C0AD4" w:rsidRDefault="001C0AD4" w:rsidP="001C0AD4">
            <w:pPr>
              <w:spacing w:before="20" w:after="20"/>
              <w:jc w:val="both"/>
              <w:rPr>
                <w:rStyle w:val="Hyperlink"/>
                <w:rFonts w:ascii="Arial" w:hAnsi="Arial" w:cs="Arial"/>
                <w:b/>
                <w:bCs/>
                <w:color w:val="000000" w:themeColor="text1"/>
                <w:u w:val="none"/>
              </w:rPr>
            </w:pPr>
            <w:r w:rsidRPr="00FB585A">
              <w:rPr>
                <w:rFonts w:ascii="Arial" w:hAnsi="Arial" w:cs="Arial"/>
                <w:b/>
                <w:color w:val="FFFFFF" w:themeColor="background1"/>
                <w:szCs w:val="22"/>
                <w:shd w:val="clear" w:color="auto" w:fill="000000"/>
              </w:rPr>
              <w:t>C</w:t>
            </w:r>
            <w:r w:rsidRPr="00FB585A">
              <w:rPr>
                <w:rFonts w:ascii="Arial" w:hAnsi="Arial" w:cs="Arial"/>
                <w:b/>
                <w:color w:val="000000"/>
                <w:sz w:val="22"/>
              </w:rPr>
              <w:t xml:space="preserve"> </w:t>
            </w:r>
            <w:hyperlink w:anchor="_A_INTENTIONALLY_CAUSING" w:history="1">
              <w:r w:rsidRPr="00FB585A">
                <w:rPr>
                  <w:rStyle w:val="Hyperlink"/>
                  <w:rFonts w:ascii="Arial" w:hAnsi="Arial" w:cs="Arial"/>
                  <w:b/>
                  <w:bCs/>
                  <w:color w:val="000000" w:themeColor="text1"/>
                  <w:u w:val="none"/>
                </w:rPr>
                <w:t>Application</w:t>
              </w:r>
            </w:hyperlink>
            <w:r w:rsidRPr="00FB585A">
              <w:rPr>
                <w:rStyle w:val="Hyperlink"/>
                <w:rFonts w:ascii="Arial" w:hAnsi="Arial" w:cs="Arial"/>
                <w:b/>
                <w:bCs/>
                <w:color w:val="000000" w:themeColor="text1"/>
                <w:u w:val="none"/>
              </w:rPr>
              <w:t xml:space="preserve"> of the Jury Directions Act 2015</w:t>
            </w:r>
          </w:p>
          <w:p w14:paraId="7DEAEEB1" w14:textId="08B404E3" w:rsidR="001C0AD4" w:rsidRPr="00FB585A" w:rsidRDefault="001C0AD4" w:rsidP="001C0AD4">
            <w:pPr>
              <w:spacing w:before="20" w:after="20"/>
              <w:jc w:val="both"/>
              <w:rPr>
                <w:rFonts w:ascii="Arial" w:hAnsi="Arial" w:cs="Arial"/>
              </w:rPr>
            </w:pPr>
            <w:r>
              <w:rPr>
                <w:rFonts w:ascii="Arial" w:hAnsi="Arial" w:cs="Arial"/>
                <w:b/>
                <w:color w:val="FFFFFF" w:themeColor="background1"/>
                <w:szCs w:val="22"/>
                <w:shd w:val="clear" w:color="auto" w:fill="000000"/>
              </w:rPr>
              <w:t>D</w:t>
            </w:r>
            <w:r w:rsidRPr="00C90CE8">
              <w:rPr>
                <w:rFonts w:ascii="Arial" w:hAnsi="Arial" w:cs="Arial"/>
                <w:b/>
                <w:color w:val="000000"/>
                <w:sz w:val="22"/>
              </w:rPr>
              <w:t xml:space="preserve"> </w:t>
            </w:r>
            <w:hyperlink w:anchor="_A_INTENTIONALLY_CAUSING" w:history="1">
              <w:r>
                <w:rPr>
                  <w:rStyle w:val="Hyperlink"/>
                  <w:rFonts w:ascii="Arial" w:hAnsi="Arial" w:cs="Arial"/>
                  <w:b/>
                  <w:bCs/>
                  <w:color w:val="000000" w:themeColor="text1"/>
                  <w:u w:val="none"/>
                </w:rPr>
                <w:t>Alternative</w:t>
              </w:r>
            </w:hyperlink>
            <w:r>
              <w:rPr>
                <w:rStyle w:val="Hyperlink"/>
                <w:rFonts w:ascii="Arial" w:hAnsi="Arial" w:cs="Arial"/>
                <w:b/>
                <w:bCs/>
                <w:color w:val="000000" w:themeColor="text1"/>
                <w:u w:val="none"/>
              </w:rPr>
              <w:t xml:space="preserve"> verdicts.</w:t>
            </w:r>
          </w:p>
        </w:tc>
      </w:tr>
      <w:tr w:rsidR="001C0AD4" w14:paraId="69EC0100" w14:textId="77777777" w:rsidTr="009B6A89">
        <w:trPr>
          <w:trHeight w:val="283"/>
        </w:trPr>
        <w:tc>
          <w:tcPr>
            <w:tcW w:w="1261" w:type="dxa"/>
            <w:gridSpan w:val="2"/>
            <w:tcBorders>
              <w:left w:val="single" w:sz="18" w:space="0" w:color="auto"/>
            </w:tcBorders>
          </w:tcPr>
          <w:p w14:paraId="0512B5D8" w14:textId="4C8D3B26" w:rsidR="001C0AD4" w:rsidRDefault="001C0AD4" w:rsidP="001C0AD4">
            <w:pPr>
              <w:rPr>
                <w:lang w:val="en-AU"/>
              </w:rPr>
            </w:pPr>
            <w:r>
              <w:rPr>
                <w:lang w:val="en-AU"/>
              </w:rPr>
              <w:t>31/08/23</w:t>
            </w:r>
          </w:p>
        </w:tc>
        <w:tc>
          <w:tcPr>
            <w:tcW w:w="836" w:type="dxa"/>
          </w:tcPr>
          <w:p w14:paraId="39D6CF80" w14:textId="13EE253F" w:rsidR="001C0AD4" w:rsidRDefault="001C0AD4" w:rsidP="001C0AD4">
            <w:pPr>
              <w:jc w:val="center"/>
              <w:rPr>
                <w:lang w:val="en-AU"/>
              </w:rPr>
            </w:pPr>
            <w:r>
              <w:rPr>
                <w:lang w:val="en-AU"/>
              </w:rPr>
              <w:t>10</w:t>
            </w:r>
          </w:p>
        </w:tc>
        <w:tc>
          <w:tcPr>
            <w:tcW w:w="1439" w:type="dxa"/>
          </w:tcPr>
          <w:p w14:paraId="00E3258A" w14:textId="086111BE" w:rsidR="001C0AD4" w:rsidRDefault="001C0AD4" w:rsidP="001C0AD4">
            <w:pPr>
              <w:keepNext/>
              <w:jc w:val="center"/>
              <w:rPr>
                <w:lang w:val="en-AU"/>
              </w:rPr>
            </w:pPr>
            <w:r>
              <w:rPr>
                <w:lang w:val="en-AU"/>
              </w:rPr>
              <w:t>10.3.3.5</w:t>
            </w:r>
            <w:r w:rsidRPr="00C90CE8">
              <w:rPr>
                <w:rFonts w:ascii="Arial" w:hAnsi="Arial" w:cs="Arial"/>
                <w:b/>
                <w:color w:val="FFFFFF" w:themeColor="background1"/>
                <w:szCs w:val="22"/>
                <w:shd w:val="clear" w:color="auto" w:fill="000000"/>
              </w:rPr>
              <w:t>A</w:t>
            </w:r>
          </w:p>
        </w:tc>
        <w:tc>
          <w:tcPr>
            <w:tcW w:w="4802" w:type="dxa"/>
            <w:gridSpan w:val="2"/>
            <w:tcBorders>
              <w:top w:val="single" w:sz="4" w:space="0" w:color="auto"/>
              <w:right w:val="single" w:sz="18" w:space="0" w:color="auto"/>
            </w:tcBorders>
            <w:shd w:val="clear" w:color="auto" w:fill="auto"/>
          </w:tcPr>
          <w:p w14:paraId="2523CFEA" w14:textId="73C70311" w:rsidR="001C0AD4" w:rsidRPr="00FB585A" w:rsidRDefault="001C0AD4" w:rsidP="001C0AD4">
            <w:pPr>
              <w:spacing w:before="20" w:after="20"/>
              <w:jc w:val="both"/>
              <w:rPr>
                <w:rFonts w:ascii="Arial" w:hAnsi="Arial" w:cs="Arial"/>
              </w:rPr>
            </w:pPr>
            <w:r>
              <w:rPr>
                <w:rFonts w:ascii="Arial" w:hAnsi="Arial" w:cs="Arial"/>
              </w:rPr>
              <w:t xml:space="preserve">Minor amendments to text and added reference to </w:t>
            </w:r>
            <w:r w:rsidRPr="008808B1">
              <w:rPr>
                <w:rFonts w:ascii="Arial" w:hAnsi="Arial" w:cs="Arial"/>
                <w:i/>
                <w:iCs/>
              </w:rPr>
              <w:t>Taig v The King</w:t>
            </w:r>
            <w:r>
              <w:rPr>
                <w:rFonts w:ascii="Arial" w:hAnsi="Arial" w:cs="Arial"/>
              </w:rPr>
              <w:t xml:space="preserve"> [2022] VSCA 235 at [41].</w:t>
            </w:r>
          </w:p>
        </w:tc>
      </w:tr>
      <w:tr w:rsidR="001C0AD4" w14:paraId="2B440561" w14:textId="77777777" w:rsidTr="009B6A89">
        <w:trPr>
          <w:trHeight w:val="283"/>
        </w:trPr>
        <w:tc>
          <w:tcPr>
            <w:tcW w:w="1261" w:type="dxa"/>
            <w:gridSpan w:val="2"/>
            <w:tcBorders>
              <w:left w:val="single" w:sz="18" w:space="0" w:color="auto"/>
            </w:tcBorders>
          </w:tcPr>
          <w:p w14:paraId="16E0630E" w14:textId="16860B39" w:rsidR="001C0AD4" w:rsidRDefault="001C0AD4" w:rsidP="001C0AD4">
            <w:pPr>
              <w:rPr>
                <w:lang w:val="en-AU"/>
              </w:rPr>
            </w:pPr>
            <w:r>
              <w:rPr>
                <w:lang w:val="en-AU"/>
              </w:rPr>
              <w:t>31/08/23</w:t>
            </w:r>
          </w:p>
        </w:tc>
        <w:tc>
          <w:tcPr>
            <w:tcW w:w="836" w:type="dxa"/>
          </w:tcPr>
          <w:p w14:paraId="3944D83E" w14:textId="4D73A656" w:rsidR="001C0AD4" w:rsidRDefault="001C0AD4" w:rsidP="001C0AD4">
            <w:pPr>
              <w:jc w:val="center"/>
              <w:rPr>
                <w:lang w:val="en-AU"/>
              </w:rPr>
            </w:pPr>
            <w:r>
              <w:rPr>
                <w:lang w:val="en-AU"/>
              </w:rPr>
              <w:t>10</w:t>
            </w:r>
          </w:p>
        </w:tc>
        <w:tc>
          <w:tcPr>
            <w:tcW w:w="1439" w:type="dxa"/>
          </w:tcPr>
          <w:p w14:paraId="2128994B" w14:textId="5FE567F1" w:rsidR="001C0AD4" w:rsidRDefault="001C0AD4" w:rsidP="001C0AD4">
            <w:pPr>
              <w:keepNext/>
              <w:jc w:val="center"/>
              <w:rPr>
                <w:lang w:val="en-AU"/>
              </w:rPr>
            </w:pPr>
            <w:r>
              <w:rPr>
                <w:lang w:val="en-AU"/>
              </w:rPr>
              <w:t>10.3.3.5</w:t>
            </w:r>
            <w:r w:rsidRPr="00FB585A">
              <w:rPr>
                <w:rFonts w:ascii="Arial" w:hAnsi="Arial" w:cs="Arial"/>
                <w:b/>
                <w:color w:val="FFFFFF" w:themeColor="background1"/>
                <w:szCs w:val="22"/>
                <w:shd w:val="clear" w:color="auto" w:fill="000000"/>
              </w:rPr>
              <w:t>B</w:t>
            </w:r>
          </w:p>
        </w:tc>
        <w:tc>
          <w:tcPr>
            <w:tcW w:w="4802" w:type="dxa"/>
            <w:gridSpan w:val="2"/>
            <w:tcBorders>
              <w:top w:val="single" w:sz="4" w:space="0" w:color="auto"/>
              <w:right w:val="single" w:sz="18" w:space="0" w:color="auto"/>
            </w:tcBorders>
            <w:shd w:val="clear" w:color="auto" w:fill="auto"/>
          </w:tcPr>
          <w:p w14:paraId="2D8D92C3" w14:textId="0A297E6D" w:rsidR="001C0AD4" w:rsidRPr="00FB585A" w:rsidRDefault="001C0AD4" w:rsidP="001C0AD4">
            <w:pPr>
              <w:spacing w:before="20" w:after="20"/>
              <w:jc w:val="both"/>
              <w:rPr>
                <w:rFonts w:ascii="Arial" w:hAnsi="Arial" w:cs="Arial"/>
              </w:rPr>
            </w:pPr>
            <w:r>
              <w:rPr>
                <w:rFonts w:ascii="Arial" w:hAnsi="Arial" w:cs="Arial"/>
              </w:rPr>
              <w:t>Minor reorganisation of text.</w:t>
            </w:r>
          </w:p>
        </w:tc>
      </w:tr>
      <w:tr w:rsidR="001C0AD4" w14:paraId="47227D8D" w14:textId="77777777" w:rsidTr="009B6A89">
        <w:trPr>
          <w:trHeight w:val="283"/>
        </w:trPr>
        <w:tc>
          <w:tcPr>
            <w:tcW w:w="1261" w:type="dxa"/>
            <w:gridSpan w:val="2"/>
            <w:tcBorders>
              <w:left w:val="single" w:sz="18" w:space="0" w:color="auto"/>
            </w:tcBorders>
          </w:tcPr>
          <w:p w14:paraId="77C85709" w14:textId="05BBC31E" w:rsidR="001C0AD4" w:rsidRDefault="001C0AD4" w:rsidP="001C0AD4">
            <w:pPr>
              <w:rPr>
                <w:lang w:val="en-AU"/>
              </w:rPr>
            </w:pPr>
            <w:r>
              <w:rPr>
                <w:lang w:val="en-AU"/>
              </w:rPr>
              <w:t>31/08/23</w:t>
            </w:r>
          </w:p>
        </w:tc>
        <w:tc>
          <w:tcPr>
            <w:tcW w:w="836" w:type="dxa"/>
          </w:tcPr>
          <w:p w14:paraId="5BBFEC3A" w14:textId="52096855" w:rsidR="001C0AD4" w:rsidRDefault="001C0AD4" w:rsidP="001C0AD4">
            <w:pPr>
              <w:jc w:val="center"/>
              <w:rPr>
                <w:lang w:val="en-AU"/>
              </w:rPr>
            </w:pPr>
            <w:r>
              <w:rPr>
                <w:lang w:val="en-AU"/>
              </w:rPr>
              <w:t>10</w:t>
            </w:r>
          </w:p>
        </w:tc>
        <w:tc>
          <w:tcPr>
            <w:tcW w:w="1439" w:type="dxa"/>
          </w:tcPr>
          <w:p w14:paraId="6CD665ED" w14:textId="7FF3CEDA" w:rsidR="001C0AD4" w:rsidRDefault="001C0AD4" w:rsidP="001C0AD4">
            <w:pPr>
              <w:jc w:val="center"/>
              <w:rPr>
                <w:lang w:val="en-AU"/>
              </w:rPr>
            </w:pPr>
            <w:r>
              <w:rPr>
                <w:lang w:val="en-AU"/>
              </w:rPr>
              <w:t>10.3.3.5</w:t>
            </w:r>
            <w:r>
              <w:rPr>
                <w:rFonts w:ascii="Arial" w:hAnsi="Arial" w:cs="Arial"/>
                <w:b/>
                <w:color w:val="FFFFFF" w:themeColor="background1"/>
                <w:szCs w:val="22"/>
                <w:shd w:val="clear" w:color="auto" w:fill="000000"/>
              </w:rPr>
              <w:t>C</w:t>
            </w:r>
          </w:p>
        </w:tc>
        <w:tc>
          <w:tcPr>
            <w:tcW w:w="4802" w:type="dxa"/>
            <w:gridSpan w:val="2"/>
            <w:tcBorders>
              <w:top w:val="single" w:sz="4" w:space="0" w:color="auto"/>
              <w:right w:val="single" w:sz="18" w:space="0" w:color="auto"/>
            </w:tcBorders>
            <w:shd w:val="clear" w:color="auto" w:fill="auto"/>
          </w:tcPr>
          <w:p w14:paraId="781134C6" w14:textId="42B372A8" w:rsidR="001C0AD4" w:rsidRPr="00FB585A" w:rsidRDefault="001C0AD4" w:rsidP="001C0AD4">
            <w:pPr>
              <w:jc w:val="both"/>
              <w:rPr>
                <w:rFonts w:ascii="Arial" w:hAnsi="Arial" w:cs="Arial"/>
              </w:rPr>
            </w:pPr>
            <w:r>
              <w:rPr>
                <w:rFonts w:ascii="Arial" w:hAnsi="Arial" w:cs="Arial"/>
              </w:rPr>
              <w:t xml:space="preserve">Expanded discussion of s.4A </w:t>
            </w:r>
            <w:r w:rsidRPr="00D2502F">
              <w:rPr>
                <w:rFonts w:ascii="Arial" w:hAnsi="Arial" w:cs="Arial"/>
                <w:i/>
                <w:iCs/>
              </w:rPr>
              <w:t>Jury Directions Act 2015</w:t>
            </w:r>
            <w:r>
              <w:rPr>
                <w:rFonts w:ascii="Arial" w:hAnsi="Arial" w:cs="Arial"/>
              </w:rPr>
              <w:t xml:space="preserve"> and a summary of and link to a JCV paper entitled “</w:t>
            </w:r>
            <w:r w:rsidRPr="008222E6">
              <w:rPr>
                <w:rFonts w:ascii="Arial" w:hAnsi="Arial" w:cs="Arial"/>
              </w:rPr>
              <w:t>Magistrates and the Jury Directions Act</w:t>
            </w:r>
            <w:r>
              <w:rPr>
                <w:rFonts w:ascii="Arial" w:hAnsi="Arial" w:cs="Arial"/>
              </w:rPr>
              <w:t>”.</w:t>
            </w:r>
          </w:p>
        </w:tc>
      </w:tr>
      <w:tr w:rsidR="001C0AD4" w14:paraId="4D637972" w14:textId="77777777" w:rsidTr="009B6A89">
        <w:trPr>
          <w:trHeight w:val="283"/>
        </w:trPr>
        <w:tc>
          <w:tcPr>
            <w:tcW w:w="1261" w:type="dxa"/>
            <w:gridSpan w:val="2"/>
            <w:tcBorders>
              <w:left w:val="single" w:sz="18" w:space="0" w:color="auto"/>
            </w:tcBorders>
          </w:tcPr>
          <w:p w14:paraId="044495C5" w14:textId="77777777" w:rsidR="001C0AD4" w:rsidRDefault="001C0AD4" w:rsidP="001C0AD4">
            <w:pPr>
              <w:rPr>
                <w:lang w:val="en-AU"/>
              </w:rPr>
            </w:pPr>
            <w:r>
              <w:rPr>
                <w:lang w:val="en-AU"/>
              </w:rPr>
              <w:t>31/08/23</w:t>
            </w:r>
          </w:p>
        </w:tc>
        <w:tc>
          <w:tcPr>
            <w:tcW w:w="836" w:type="dxa"/>
          </w:tcPr>
          <w:p w14:paraId="56325578" w14:textId="351BB0E9" w:rsidR="001C0AD4" w:rsidRDefault="001C0AD4" w:rsidP="001C0AD4">
            <w:pPr>
              <w:jc w:val="center"/>
              <w:rPr>
                <w:lang w:val="en-AU"/>
              </w:rPr>
            </w:pPr>
            <w:r>
              <w:rPr>
                <w:lang w:val="en-AU"/>
              </w:rPr>
              <w:t>10</w:t>
            </w:r>
          </w:p>
        </w:tc>
        <w:tc>
          <w:tcPr>
            <w:tcW w:w="1439" w:type="dxa"/>
          </w:tcPr>
          <w:p w14:paraId="6405D18E" w14:textId="623573E5" w:rsidR="001C0AD4" w:rsidRDefault="001C0AD4" w:rsidP="001C0AD4">
            <w:pPr>
              <w:keepNext/>
              <w:jc w:val="center"/>
              <w:rPr>
                <w:lang w:val="en-AU"/>
              </w:rPr>
            </w:pPr>
            <w:r>
              <w:rPr>
                <w:lang w:val="en-AU"/>
              </w:rPr>
              <w:t>10.3.3.5</w:t>
            </w:r>
            <w:r>
              <w:rPr>
                <w:rFonts w:ascii="Arial" w:hAnsi="Arial" w:cs="Arial"/>
                <w:b/>
                <w:color w:val="FFFFFF" w:themeColor="background1"/>
                <w:szCs w:val="22"/>
                <w:shd w:val="clear" w:color="auto" w:fill="000000"/>
              </w:rPr>
              <w:t>D</w:t>
            </w:r>
          </w:p>
        </w:tc>
        <w:tc>
          <w:tcPr>
            <w:tcW w:w="4802" w:type="dxa"/>
            <w:gridSpan w:val="2"/>
            <w:tcBorders>
              <w:top w:val="single" w:sz="4" w:space="0" w:color="auto"/>
              <w:right w:val="single" w:sz="18" w:space="0" w:color="auto"/>
            </w:tcBorders>
            <w:shd w:val="clear" w:color="auto" w:fill="auto"/>
          </w:tcPr>
          <w:p w14:paraId="4E45232E" w14:textId="7B41AEE7" w:rsidR="001C0AD4" w:rsidRPr="00FB585A" w:rsidRDefault="001C0AD4" w:rsidP="001C0AD4">
            <w:pPr>
              <w:spacing w:before="20" w:after="20"/>
              <w:jc w:val="both"/>
              <w:rPr>
                <w:rFonts w:ascii="Arial" w:hAnsi="Arial" w:cs="Arial"/>
              </w:rPr>
            </w:pPr>
            <w:r>
              <w:rPr>
                <w:rFonts w:ascii="Arial" w:hAnsi="Arial" w:cs="Arial"/>
              </w:rPr>
              <w:t xml:space="preserve">New discussion of the statutory and common law bases of “alternative verdicts”, including extracts from </w:t>
            </w:r>
            <w:r w:rsidRPr="008A2016">
              <w:rPr>
                <w:rFonts w:ascii="Arial" w:hAnsi="Arial" w:cs="Arial"/>
                <w:i/>
                <w:iCs/>
              </w:rPr>
              <w:t>DPP v Maskell (Ruling No 2)</w:t>
            </w:r>
            <w:r>
              <w:rPr>
                <w:rFonts w:ascii="Arial" w:hAnsi="Arial" w:cs="Arial"/>
              </w:rPr>
              <w:t xml:space="preserve"> [2023] VSC 507 at [8]-[11] &amp; [19]-[22].</w:t>
            </w:r>
          </w:p>
        </w:tc>
      </w:tr>
      <w:tr w:rsidR="001C0AD4" w14:paraId="32D113C0" w14:textId="77777777" w:rsidTr="009B6A89">
        <w:trPr>
          <w:trHeight w:val="283"/>
        </w:trPr>
        <w:tc>
          <w:tcPr>
            <w:tcW w:w="1261" w:type="dxa"/>
            <w:gridSpan w:val="2"/>
            <w:tcBorders>
              <w:left w:val="single" w:sz="18" w:space="0" w:color="auto"/>
            </w:tcBorders>
          </w:tcPr>
          <w:p w14:paraId="3962D7CE" w14:textId="1FE0ED54" w:rsidR="001C0AD4" w:rsidRDefault="001C0AD4" w:rsidP="001C0AD4">
            <w:pPr>
              <w:rPr>
                <w:lang w:val="en-AU"/>
              </w:rPr>
            </w:pPr>
            <w:r>
              <w:rPr>
                <w:lang w:val="en-AU"/>
              </w:rPr>
              <w:t>31/08/23</w:t>
            </w:r>
          </w:p>
        </w:tc>
        <w:tc>
          <w:tcPr>
            <w:tcW w:w="836" w:type="dxa"/>
          </w:tcPr>
          <w:p w14:paraId="1FFDD2DA" w14:textId="04A0DD58" w:rsidR="001C0AD4" w:rsidRDefault="001C0AD4" w:rsidP="001C0AD4">
            <w:pPr>
              <w:jc w:val="center"/>
              <w:rPr>
                <w:lang w:val="en-AU"/>
              </w:rPr>
            </w:pPr>
            <w:r>
              <w:rPr>
                <w:lang w:val="en-AU"/>
              </w:rPr>
              <w:t>10</w:t>
            </w:r>
          </w:p>
        </w:tc>
        <w:tc>
          <w:tcPr>
            <w:tcW w:w="1439" w:type="dxa"/>
          </w:tcPr>
          <w:p w14:paraId="678EC6F1" w14:textId="3ECA3F1B" w:rsidR="001C0AD4" w:rsidRDefault="001C0AD4" w:rsidP="001C0AD4">
            <w:pPr>
              <w:keepNext/>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41C97D8" w14:textId="3B7D8D16" w:rsidR="001C0AD4" w:rsidRDefault="001C0AD4" w:rsidP="001C0AD4">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CE2EA1">
              <w:rPr>
                <w:rFonts w:ascii="Arial" w:hAnsi="Arial" w:cs="Arial"/>
                <w:i/>
                <w:iCs/>
              </w:rPr>
              <w:t>DPP v Tuteru</w:t>
            </w:r>
            <w:r>
              <w:rPr>
                <w:rFonts w:ascii="Arial" w:hAnsi="Arial" w:cs="Arial"/>
              </w:rPr>
              <w:t xml:space="preserve"> [2023] VSCA 188 and extract from [63]-[69] plus references to [43] &amp; [73]-[132].</w:t>
            </w:r>
          </w:p>
          <w:p w14:paraId="0D851994" w14:textId="77777777" w:rsidR="001C0AD4" w:rsidRDefault="001C0AD4" w:rsidP="001C0AD4">
            <w:pPr>
              <w:pStyle w:val="ListParagraph"/>
              <w:numPr>
                <w:ilvl w:val="0"/>
                <w:numId w:val="136"/>
              </w:numPr>
              <w:spacing w:before="20" w:after="20"/>
              <w:ind w:left="357" w:hanging="357"/>
              <w:jc w:val="both"/>
              <w:rPr>
                <w:rFonts w:ascii="Arial" w:hAnsi="Arial" w:cs="Arial"/>
              </w:rPr>
            </w:pPr>
            <w:r w:rsidRPr="007025CD">
              <w:rPr>
                <w:rFonts w:ascii="Arial" w:hAnsi="Arial" w:cs="Arial"/>
              </w:rPr>
              <w:t xml:space="preserve">Summary of </w:t>
            </w:r>
            <w:r w:rsidRPr="007025CD">
              <w:rPr>
                <w:rFonts w:ascii="Arial" w:hAnsi="Arial" w:cs="Arial"/>
                <w:i/>
                <w:iCs/>
              </w:rPr>
              <w:t>Hines (a pseudonym) v The King</w:t>
            </w:r>
            <w:r w:rsidRPr="007025CD">
              <w:rPr>
                <w:rFonts w:ascii="Arial" w:hAnsi="Arial" w:cs="Arial"/>
              </w:rPr>
              <w:t xml:space="preserve"> [2023] VSCA 168 and extract from [28]-[31].</w:t>
            </w:r>
          </w:p>
          <w:p w14:paraId="6B72EBE8" w14:textId="58DAE896" w:rsidR="001C0AD4" w:rsidRPr="007025CD" w:rsidRDefault="001C0AD4" w:rsidP="001C0AD4">
            <w:pPr>
              <w:pStyle w:val="ListParagraph"/>
              <w:numPr>
                <w:ilvl w:val="0"/>
                <w:numId w:val="136"/>
              </w:numPr>
              <w:spacing w:before="20" w:after="20"/>
              <w:ind w:left="357" w:hanging="357"/>
              <w:jc w:val="both"/>
              <w:rPr>
                <w:rFonts w:ascii="Arial" w:hAnsi="Arial" w:cs="Arial"/>
              </w:rPr>
            </w:pPr>
            <w:r>
              <w:rPr>
                <w:rFonts w:ascii="Arial" w:hAnsi="Arial" w:cs="Arial"/>
              </w:rPr>
              <w:t xml:space="preserve">Summary of </w:t>
            </w:r>
            <w:r w:rsidRPr="00F42F74">
              <w:rPr>
                <w:rFonts w:ascii="Arial" w:hAnsi="Arial" w:cs="Arial"/>
                <w:i/>
                <w:iCs/>
              </w:rPr>
              <w:t>DPP v MK and TRF</w:t>
            </w:r>
            <w:r>
              <w:rPr>
                <w:rFonts w:ascii="Arial" w:hAnsi="Arial" w:cs="Arial"/>
              </w:rPr>
              <w:t xml:space="preserve"> [2023] VSCA 187 and extract from [37] &amp; [44].</w:t>
            </w:r>
          </w:p>
        </w:tc>
      </w:tr>
      <w:tr w:rsidR="001C0AD4" w14:paraId="3C302D8E" w14:textId="77777777" w:rsidTr="009B6A89">
        <w:trPr>
          <w:trHeight w:val="283"/>
        </w:trPr>
        <w:tc>
          <w:tcPr>
            <w:tcW w:w="1261" w:type="dxa"/>
            <w:gridSpan w:val="2"/>
            <w:tcBorders>
              <w:left w:val="single" w:sz="18" w:space="0" w:color="auto"/>
            </w:tcBorders>
          </w:tcPr>
          <w:p w14:paraId="0BA07707" w14:textId="6F02AEB6" w:rsidR="001C0AD4" w:rsidRDefault="001C0AD4" w:rsidP="001C0AD4">
            <w:pPr>
              <w:rPr>
                <w:lang w:val="en-AU"/>
              </w:rPr>
            </w:pPr>
            <w:r>
              <w:rPr>
                <w:lang w:val="en-AU"/>
              </w:rPr>
              <w:t>31/08/23</w:t>
            </w:r>
          </w:p>
        </w:tc>
        <w:tc>
          <w:tcPr>
            <w:tcW w:w="836" w:type="dxa"/>
          </w:tcPr>
          <w:p w14:paraId="260301FD" w14:textId="164E9BD2" w:rsidR="001C0AD4" w:rsidRDefault="001C0AD4" w:rsidP="001C0AD4">
            <w:pPr>
              <w:jc w:val="center"/>
              <w:rPr>
                <w:lang w:val="en-AU"/>
              </w:rPr>
            </w:pPr>
            <w:r>
              <w:rPr>
                <w:lang w:val="en-AU"/>
              </w:rPr>
              <w:t>10</w:t>
            </w:r>
          </w:p>
        </w:tc>
        <w:tc>
          <w:tcPr>
            <w:tcW w:w="1439" w:type="dxa"/>
          </w:tcPr>
          <w:p w14:paraId="5C701476" w14:textId="5E6A7A3D" w:rsidR="001C0AD4" w:rsidRDefault="001C0AD4" w:rsidP="001C0AD4">
            <w:pPr>
              <w:keepNext/>
              <w:jc w:val="center"/>
              <w:rPr>
                <w:lang w:val="en-AU"/>
              </w:rPr>
            </w:pPr>
            <w:r>
              <w:rPr>
                <w:lang w:val="en-AU"/>
              </w:rPr>
              <w:t>10.6</w:t>
            </w:r>
            <w:r>
              <w:rPr>
                <w:rFonts w:ascii="Arial" w:hAnsi="Arial" w:cs="Arial"/>
                <w:b/>
                <w:bCs/>
                <w:color w:val="FFFFFF" w:themeColor="background1"/>
                <w:shd w:val="clear" w:color="auto" w:fill="000000" w:themeFill="text1"/>
              </w:rPr>
              <w:t>M</w:t>
            </w:r>
          </w:p>
        </w:tc>
        <w:tc>
          <w:tcPr>
            <w:tcW w:w="4802" w:type="dxa"/>
            <w:gridSpan w:val="2"/>
            <w:tcBorders>
              <w:top w:val="single" w:sz="4" w:space="0" w:color="auto"/>
              <w:right w:val="single" w:sz="18" w:space="0" w:color="auto"/>
            </w:tcBorders>
            <w:shd w:val="clear" w:color="auto" w:fill="auto"/>
          </w:tcPr>
          <w:p w14:paraId="52CDCCA1" w14:textId="7DD7CA81" w:rsidR="001C0AD4" w:rsidRPr="00192768" w:rsidRDefault="001C0AD4" w:rsidP="001C0AD4">
            <w:pPr>
              <w:spacing w:before="20" w:after="20"/>
              <w:jc w:val="both"/>
              <w:rPr>
                <w:rFonts w:ascii="Arial" w:hAnsi="Arial" w:cs="Arial"/>
              </w:rPr>
            </w:pPr>
            <w:r>
              <w:rPr>
                <w:rFonts w:ascii="Arial" w:hAnsi="Arial" w:cs="Arial"/>
              </w:rPr>
              <w:t xml:space="preserve">Reference to </w:t>
            </w:r>
            <w:r w:rsidRPr="00E96E86">
              <w:rPr>
                <w:rFonts w:ascii="Arial" w:hAnsi="Arial" w:cs="Arial"/>
                <w:i/>
                <w:iCs/>
                <w:color w:val="000000"/>
              </w:rPr>
              <w:t>DPP v Ahmed</w:t>
            </w:r>
            <w:r>
              <w:rPr>
                <w:rFonts w:ascii="Arial" w:hAnsi="Arial" w:cs="Arial"/>
                <w:color w:val="000000"/>
              </w:rPr>
              <w:t xml:space="preserve"> [2023] VSC 33.</w:t>
            </w:r>
          </w:p>
        </w:tc>
      </w:tr>
      <w:tr w:rsidR="001C0AD4" w14:paraId="3CD5209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000F" w14:textId="58906F68" w:rsidR="001C0AD4" w:rsidRPr="0054535C" w:rsidRDefault="001C0AD4" w:rsidP="001C0AD4">
            <w:pPr>
              <w:keepNext/>
              <w:keepLines/>
              <w:rPr>
                <w:sz w:val="22"/>
                <w:lang w:val="en-AU"/>
              </w:rPr>
            </w:pPr>
            <w:r>
              <w:rPr>
                <w:sz w:val="22"/>
                <w:lang w:val="en-AU"/>
              </w:rPr>
              <w:t>31/08/23</w:t>
            </w:r>
          </w:p>
        </w:tc>
        <w:tc>
          <w:tcPr>
            <w:tcW w:w="7077" w:type="dxa"/>
            <w:gridSpan w:val="4"/>
            <w:tcBorders>
              <w:top w:val="single" w:sz="18" w:space="0" w:color="auto"/>
              <w:bottom w:val="single" w:sz="4" w:space="0" w:color="auto"/>
              <w:right w:val="single" w:sz="18" w:space="0" w:color="auto"/>
            </w:tcBorders>
            <w:shd w:val="clear" w:color="auto" w:fill="DDDDDD"/>
          </w:tcPr>
          <w:p w14:paraId="2777DFE5" w14:textId="3AFF0475"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17BA485" w14:textId="77777777" w:rsidTr="009B6A89">
        <w:tc>
          <w:tcPr>
            <w:tcW w:w="1261" w:type="dxa"/>
            <w:gridSpan w:val="2"/>
            <w:tcBorders>
              <w:top w:val="single" w:sz="4" w:space="0" w:color="auto"/>
              <w:left w:val="single" w:sz="18" w:space="0" w:color="auto"/>
              <w:bottom w:val="single" w:sz="4" w:space="0" w:color="auto"/>
            </w:tcBorders>
          </w:tcPr>
          <w:p w14:paraId="371D2F85" w14:textId="2E0238CE"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75B4C3ED" w14:textId="090C40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CD474C" w14:textId="54BC5333"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834ED2E" w14:textId="0E056DA2" w:rsidR="001C0AD4" w:rsidRPr="00DD483B" w:rsidRDefault="001C0AD4" w:rsidP="001C0AD4">
            <w:pPr>
              <w:spacing w:before="20" w:after="20"/>
              <w:jc w:val="both"/>
              <w:rPr>
                <w:rFonts w:ascii="Arial" w:hAnsi="Arial" w:cs="Arial"/>
              </w:rPr>
            </w:pPr>
            <w:r>
              <w:rPr>
                <w:rFonts w:ascii="Arial" w:hAnsi="Arial" w:cs="Arial"/>
              </w:rPr>
              <w:t xml:space="preserve">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[48]-[51].</w:t>
            </w:r>
          </w:p>
        </w:tc>
      </w:tr>
      <w:tr w:rsidR="001C0AD4" w14:paraId="1D3377B7" w14:textId="77777777" w:rsidTr="009B6A89">
        <w:tc>
          <w:tcPr>
            <w:tcW w:w="1261" w:type="dxa"/>
            <w:gridSpan w:val="2"/>
            <w:tcBorders>
              <w:top w:val="single" w:sz="4" w:space="0" w:color="auto"/>
              <w:left w:val="single" w:sz="18" w:space="0" w:color="auto"/>
              <w:bottom w:val="single" w:sz="4" w:space="0" w:color="auto"/>
            </w:tcBorders>
          </w:tcPr>
          <w:p w14:paraId="70C434FB" w14:textId="404C95DB"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32318642" w14:textId="521D88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F85C3B" w14:textId="52417527"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927559A" w14:textId="484F399B" w:rsidR="001C0AD4" w:rsidRPr="00456AB8" w:rsidRDefault="001C0AD4" w:rsidP="001C0AD4">
            <w:pPr>
              <w:pStyle w:val="ListParagraph"/>
              <w:numPr>
                <w:ilvl w:val="0"/>
                <w:numId w:val="136"/>
              </w:numPr>
              <w:spacing w:before="20" w:after="20"/>
              <w:ind w:left="357" w:hanging="357"/>
              <w:jc w:val="both"/>
              <w:rPr>
                <w:rFonts w:ascii="Arial" w:hAnsi="Arial" w:cs="Arial"/>
              </w:rPr>
            </w:pPr>
            <w:r>
              <w:rPr>
                <w:rFonts w:ascii="Arial" w:hAnsi="Arial" w:cs="Arial"/>
              </w:rPr>
              <w:t xml:space="preserve">Extract from </w:t>
            </w:r>
            <w:r w:rsidRPr="00380690">
              <w:rPr>
                <w:rFonts w:ascii="Arial" w:hAnsi="Arial" w:cs="Arial"/>
                <w:i/>
                <w:iCs/>
              </w:rPr>
              <w:t xml:space="preserve">Mohamed v </w:t>
            </w:r>
            <w:r>
              <w:rPr>
                <w:rFonts w:ascii="Arial" w:hAnsi="Arial" w:cs="Arial"/>
                <w:i/>
                <w:iCs/>
              </w:rPr>
              <w:t>The Queen</w:t>
            </w:r>
            <w:r>
              <w:rPr>
                <w:rFonts w:ascii="Arial" w:hAnsi="Arial" w:cs="Arial"/>
              </w:rPr>
              <w:t xml:space="preserve"> [2022] VSCA 136 at [4]-[6].</w:t>
            </w:r>
          </w:p>
          <w:p w14:paraId="42F71D7F" w14:textId="4FB81093" w:rsidR="001C0AD4" w:rsidRPr="00456AB8" w:rsidRDefault="001C0AD4" w:rsidP="001C0AD4">
            <w:pPr>
              <w:pStyle w:val="ListParagraph"/>
              <w:numPr>
                <w:ilvl w:val="0"/>
                <w:numId w:val="136"/>
              </w:numPr>
              <w:spacing w:before="20" w:after="20"/>
              <w:ind w:left="357" w:hanging="357"/>
              <w:jc w:val="both"/>
              <w:rPr>
                <w:rFonts w:ascii="Arial" w:hAnsi="Arial" w:cs="Arial"/>
              </w:rPr>
            </w:pPr>
            <w:r>
              <w:rPr>
                <w:rFonts w:ascii="Arial" w:hAnsi="Arial" w:cs="Arial"/>
                <w:color w:val="000000"/>
              </w:rPr>
              <w:t xml:space="preserve">References to </w:t>
            </w:r>
            <w:r w:rsidRPr="003C4928">
              <w:rPr>
                <w:rFonts w:ascii="Arial" w:hAnsi="Arial" w:cs="Arial"/>
                <w:i/>
                <w:iCs/>
                <w:color w:val="000000"/>
              </w:rPr>
              <w:t>DPP v Rider &amp; Ong</w:t>
            </w:r>
            <w:r>
              <w:rPr>
                <w:rFonts w:ascii="Arial" w:hAnsi="Arial" w:cs="Arial"/>
                <w:color w:val="000000"/>
              </w:rPr>
              <w:t xml:space="preserve"> [2023] VSC 466 at [119]; </w:t>
            </w:r>
            <w:r w:rsidRPr="0023765A">
              <w:rPr>
                <w:rFonts w:ascii="Arial" w:hAnsi="Arial" w:cs="Arial"/>
                <w:i/>
                <w:iCs/>
                <w:color w:val="000000"/>
              </w:rPr>
              <w:t>Tonkin v The King</w:t>
            </w:r>
            <w:r>
              <w:rPr>
                <w:rFonts w:ascii="Arial" w:hAnsi="Arial" w:cs="Arial"/>
                <w:color w:val="000000"/>
              </w:rPr>
              <w:t xml:space="preserve"> [2023] VSCA 194 at [61]-[81]; </w:t>
            </w:r>
            <w:r w:rsidRPr="00B608B3">
              <w:rPr>
                <w:rFonts w:ascii="Arial" w:hAnsi="Arial" w:cs="Arial"/>
                <w:i/>
                <w:iCs/>
                <w:color w:val="000000"/>
              </w:rPr>
              <w:t>Seiler v The King</w:t>
            </w:r>
            <w:r>
              <w:rPr>
                <w:rFonts w:ascii="Arial" w:hAnsi="Arial" w:cs="Arial"/>
                <w:color w:val="000000"/>
              </w:rPr>
              <w:t xml:space="preserve"> [2023] VSCA 207 at [44]-[45].</w:t>
            </w:r>
          </w:p>
        </w:tc>
      </w:tr>
      <w:tr w:rsidR="001C0AD4" w14:paraId="6C5B8928" w14:textId="77777777" w:rsidTr="009B6A89">
        <w:tc>
          <w:tcPr>
            <w:tcW w:w="1261" w:type="dxa"/>
            <w:gridSpan w:val="2"/>
            <w:tcBorders>
              <w:top w:val="single" w:sz="4" w:space="0" w:color="auto"/>
              <w:left w:val="single" w:sz="18" w:space="0" w:color="auto"/>
              <w:bottom w:val="single" w:sz="4" w:space="0" w:color="auto"/>
            </w:tcBorders>
          </w:tcPr>
          <w:p w14:paraId="3B9BA72E" w14:textId="293883D7"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5D69540B" w14:textId="06696A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CA1D03" w14:textId="45A75A15"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60C7CEF5" w14:textId="3295EB5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3765A">
              <w:rPr>
                <w:rFonts w:ascii="Arial" w:hAnsi="Arial" w:cs="Arial"/>
                <w:i/>
                <w:iCs/>
                <w:color w:val="000000"/>
              </w:rPr>
              <w:t>Dalais v The King</w:t>
            </w:r>
            <w:r>
              <w:rPr>
                <w:rFonts w:ascii="Arial" w:hAnsi="Arial" w:cs="Arial"/>
                <w:color w:val="000000"/>
              </w:rPr>
              <w:t xml:space="preserve"> [2023] VSCA 195 at [60]-[68].</w:t>
            </w:r>
          </w:p>
        </w:tc>
      </w:tr>
      <w:tr w:rsidR="001C0AD4" w14:paraId="04A8E425" w14:textId="77777777" w:rsidTr="009B6A89">
        <w:tc>
          <w:tcPr>
            <w:tcW w:w="1261" w:type="dxa"/>
            <w:gridSpan w:val="2"/>
            <w:tcBorders>
              <w:top w:val="single" w:sz="4" w:space="0" w:color="auto"/>
              <w:left w:val="single" w:sz="18" w:space="0" w:color="auto"/>
              <w:bottom w:val="single" w:sz="4" w:space="0" w:color="auto"/>
            </w:tcBorders>
          </w:tcPr>
          <w:p w14:paraId="77E545A0" w14:textId="5F328C3E"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31ACF5E6" w14:textId="492A5E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624C40" w14:textId="2F27756E"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1408F7" w14:textId="1F5F258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06F21">
              <w:rPr>
                <w:rFonts w:ascii="Arial" w:hAnsi="Arial" w:cs="Arial"/>
                <w:i/>
                <w:iCs/>
                <w:color w:val="000000"/>
              </w:rPr>
              <w:t>DPP v Rider &amp; Ong</w:t>
            </w:r>
            <w:r>
              <w:rPr>
                <w:rFonts w:ascii="Arial" w:hAnsi="Arial" w:cs="Arial"/>
                <w:color w:val="000000"/>
              </w:rPr>
              <w:t xml:space="preserve"> [2023] VSC 466 and extracts from [2] &amp; [110]-[113].</w:t>
            </w:r>
          </w:p>
        </w:tc>
      </w:tr>
      <w:tr w:rsidR="001C0AD4" w14:paraId="5BFD9BFC" w14:textId="77777777" w:rsidTr="009B6A89">
        <w:trPr>
          <w:trHeight w:val="180"/>
        </w:trPr>
        <w:tc>
          <w:tcPr>
            <w:tcW w:w="1261" w:type="dxa"/>
            <w:gridSpan w:val="2"/>
            <w:tcBorders>
              <w:top w:val="single" w:sz="4" w:space="0" w:color="auto"/>
              <w:left w:val="single" w:sz="18" w:space="0" w:color="auto"/>
            </w:tcBorders>
          </w:tcPr>
          <w:p w14:paraId="20FC56E9" w14:textId="49F13D04" w:rsidR="001C0AD4" w:rsidRDefault="001C0AD4" w:rsidP="001C0AD4">
            <w:pPr>
              <w:rPr>
                <w:lang w:val="en-AU"/>
              </w:rPr>
            </w:pPr>
            <w:r>
              <w:rPr>
                <w:lang w:val="en-AU"/>
              </w:rPr>
              <w:t>31/08/23</w:t>
            </w:r>
          </w:p>
        </w:tc>
        <w:tc>
          <w:tcPr>
            <w:tcW w:w="836" w:type="dxa"/>
            <w:tcBorders>
              <w:top w:val="single" w:sz="4" w:space="0" w:color="auto"/>
            </w:tcBorders>
          </w:tcPr>
          <w:p w14:paraId="0B9EF812" w14:textId="0503C252" w:rsidR="001C0AD4" w:rsidRDefault="001C0AD4" w:rsidP="001C0AD4">
            <w:pPr>
              <w:jc w:val="center"/>
              <w:rPr>
                <w:lang w:val="en-AU"/>
              </w:rPr>
            </w:pPr>
            <w:r>
              <w:rPr>
                <w:lang w:val="en-AU"/>
              </w:rPr>
              <w:t>11</w:t>
            </w:r>
          </w:p>
        </w:tc>
        <w:tc>
          <w:tcPr>
            <w:tcW w:w="1439" w:type="dxa"/>
            <w:tcBorders>
              <w:top w:val="single" w:sz="4" w:space="0" w:color="auto"/>
            </w:tcBorders>
          </w:tcPr>
          <w:p w14:paraId="6C9F92B1" w14:textId="239BA485"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0CB8D6E" w14:textId="2E61982A" w:rsidR="001C0AD4" w:rsidRPr="00DD483B" w:rsidRDefault="001C0AD4" w:rsidP="001C0AD4">
            <w:pPr>
              <w:spacing w:before="20" w:after="20"/>
              <w:jc w:val="both"/>
              <w:rPr>
                <w:rFonts w:ascii="Arial" w:hAnsi="Arial" w:cs="Arial"/>
                <w:color w:val="000000"/>
              </w:rPr>
            </w:pPr>
            <w:r w:rsidRPr="00DD483B">
              <w:rPr>
                <w:rFonts w:ascii="Arial" w:hAnsi="Arial" w:cs="Arial"/>
                <w:color w:val="000000"/>
              </w:rPr>
              <w:t xml:space="preserve">Reference to </w:t>
            </w:r>
            <w:r w:rsidRPr="00DD483B">
              <w:rPr>
                <w:rFonts w:ascii="Arial" w:hAnsi="Arial" w:cs="Arial"/>
                <w:i/>
                <w:iCs/>
              </w:rPr>
              <w:t>DPP v JN</w:t>
            </w:r>
            <w:r w:rsidRPr="00DD483B">
              <w:rPr>
                <w:rFonts w:ascii="Arial" w:hAnsi="Arial" w:cs="Arial"/>
              </w:rPr>
              <w:t xml:space="preserve"> [2023] VSC 500 at [36]</w:t>
            </w:r>
            <w:r>
              <w:rPr>
                <w:rFonts w:ascii="Arial" w:hAnsi="Arial" w:cs="Arial"/>
              </w:rPr>
              <w:t>-</w:t>
            </w:r>
            <w:r w:rsidRPr="00DD483B">
              <w:rPr>
                <w:rFonts w:ascii="Arial" w:hAnsi="Arial" w:cs="Arial"/>
              </w:rPr>
              <w:t>[47]</w:t>
            </w:r>
            <w:r w:rsidRPr="00DD483B">
              <w:rPr>
                <w:rFonts w:ascii="Arial" w:hAnsi="Arial" w:cs="Arial"/>
                <w:color w:val="000000"/>
              </w:rPr>
              <w:t>.</w:t>
            </w:r>
          </w:p>
        </w:tc>
      </w:tr>
      <w:tr w:rsidR="001C0AD4" w14:paraId="7AD0535B" w14:textId="77777777" w:rsidTr="009B6A89">
        <w:trPr>
          <w:trHeight w:val="180"/>
        </w:trPr>
        <w:tc>
          <w:tcPr>
            <w:tcW w:w="1261" w:type="dxa"/>
            <w:gridSpan w:val="2"/>
            <w:vMerge w:val="restart"/>
            <w:tcBorders>
              <w:top w:val="single" w:sz="4" w:space="0" w:color="auto"/>
              <w:left w:val="single" w:sz="18" w:space="0" w:color="auto"/>
            </w:tcBorders>
          </w:tcPr>
          <w:p w14:paraId="2D712E54" w14:textId="6EE2C8DD" w:rsidR="001C0AD4" w:rsidRDefault="001C0AD4" w:rsidP="001C0AD4">
            <w:pPr>
              <w:rPr>
                <w:lang w:val="en-AU"/>
              </w:rPr>
            </w:pPr>
            <w:r>
              <w:rPr>
                <w:lang w:val="en-AU"/>
              </w:rPr>
              <w:t>31/08/23</w:t>
            </w:r>
          </w:p>
        </w:tc>
        <w:tc>
          <w:tcPr>
            <w:tcW w:w="836" w:type="dxa"/>
            <w:vMerge w:val="restart"/>
            <w:tcBorders>
              <w:top w:val="single" w:sz="4" w:space="0" w:color="auto"/>
            </w:tcBorders>
          </w:tcPr>
          <w:p w14:paraId="6A0B206F" w14:textId="1D143B4F" w:rsidR="001C0AD4" w:rsidRDefault="001C0AD4" w:rsidP="001C0AD4">
            <w:pPr>
              <w:jc w:val="center"/>
              <w:rPr>
                <w:lang w:val="en-AU"/>
              </w:rPr>
            </w:pPr>
            <w:r>
              <w:rPr>
                <w:lang w:val="en-AU"/>
              </w:rPr>
              <w:t>11</w:t>
            </w:r>
          </w:p>
        </w:tc>
        <w:tc>
          <w:tcPr>
            <w:tcW w:w="1439" w:type="dxa"/>
            <w:vMerge w:val="restart"/>
            <w:tcBorders>
              <w:top w:val="single" w:sz="4" w:space="0" w:color="auto"/>
            </w:tcBorders>
          </w:tcPr>
          <w:p w14:paraId="47E82CF2" w14:textId="2F0BC75C"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FFF2CC"/>
          </w:tcPr>
          <w:p w14:paraId="31112BF6" w14:textId="4BF91FF6" w:rsidR="001C0AD4" w:rsidRPr="003B4F84" w:rsidRDefault="001C0AD4" w:rsidP="001C0AD4">
            <w:pPr>
              <w:spacing w:after="20"/>
              <w:jc w:val="both"/>
              <w:rPr>
                <w:rFonts w:ascii="Arial" w:hAnsi="Arial" w:cs="Arial"/>
                <w:b/>
                <w:bCs/>
                <w:color w:val="000000"/>
              </w:rPr>
            </w:pPr>
            <w:r>
              <w:rPr>
                <w:rFonts w:ascii="Arial" w:hAnsi="Arial" w:cs="Arial"/>
                <w:b/>
                <w:bCs/>
                <w:color w:val="000000"/>
              </w:rPr>
              <w:t>Section heading amended to “</w:t>
            </w:r>
            <w:r w:rsidRPr="001C6E0E">
              <w:rPr>
                <w:rFonts w:ascii="Arial" w:hAnsi="Arial" w:cs="Arial"/>
                <w:b/>
                <w:bCs/>
                <w:color w:val="000000"/>
              </w:rPr>
              <w:t xml:space="preserve">Effect of </w:t>
            </w:r>
            <w:r>
              <w:rPr>
                <w:rFonts w:ascii="Arial" w:hAnsi="Arial" w:cs="Arial"/>
                <w:b/>
                <w:bCs/>
                <w:color w:val="000000"/>
              </w:rPr>
              <w:t>deprived/disadvantaged background (</w:t>
            </w:r>
            <w:r w:rsidRPr="003B4F84">
              <w:rPr>
                <w:rFonts w:ascii="Arial" w:hAnsi="Arial" w:cs="Arial"/>
                <w:b/>
                <w:bCs/>
                <w:i/>
                <w:iCs/>
                <w:color w:val="000000"/>
              </w:rPr>
              <w:t>Bugmy</w:t>
            </w:r>
            <w:r>
              <w:rPr>
                <w:rFonts w:ascii="Arial" w:hAnsi="Arial" w:cs="Arial"/>
                <w:b/>
                <w:bCs/>
                <w:color w:val="000000"/>
              </w:rPr>
              <w:t>)”.</w:t>
            </w:r>
          </w:p>
        </w:tc>
      </w:tr>
      <w:tr w:rsidR="001C0AD4" w14:paraId="5A8176A4" w14:textId="77777777" w:rsidTr="009B6A89">
        <w:trPr>
          <w:trHeight w:val="179"/>
        </w:trPr>
        <w:tc>
          <w:tcPr>
            <w:tcW w:w="1261" w:type="dxa"/>
            <w:gridSpan w:val="2"/>
            <w:vMerge/>
            <w:tcBorders>
              <w:left w:val="single" w:sz="18" w:space="0" w:color="auto"/>
              <w:bottom w:val="single" w:sz="4" w:space="0" w:color="auto"/>
            </w:tcBorders>
          </w:tcPr>
          <w:p w14:paraId="576DF622" w14:textId="77777777" w:rsidR="001C0AD4" w:rsidRDefault="001C0AD4" w:rsidP="001C0AD4">
            <w:pPr>
              <w:rPr>
                <w:lang w:val="en-AU"/>
              </w:rPr>
            </w:pPr>
          </w:p>
        </w:tc>
        <w:tc>
          <w:tcPr>
            <w:tcW w:w="836" w:type="dxa"/>
            <w:vMerge/>
            <w:tcBorders>
              <w:bottom w:val="single" w:sz="4" w:space="0" w:color="auto"/>
            </w:tcBorders>
          </w:tcPr>
          <w:p w14:paraId="308862B3" w14:textId="627D72E9" w:rsidR="001C0AD4" w:rsidRDefault="001C0AD4" w:rsidP="001C0AD4">
            <w:pPr>
              <w:jc w:val="center"/>
              <w:rPr>
                <w:lang w:val="en-AU"/>
              </w:rPr>
            </w:pPr>
          </w:p>
        </w:tc>
        <w:tc>
          <w:tcPr>
            <w:tcW w:w="1439" w:type="dxa"/>
            <w:vMerge/>
            <w:tcBorders>
              <w:bottom w:val="single" w:sz="4" w:space="0" w:color="auto"/>
            </w:tcBorders>
          </w:tcPr>
          <w:p w14:paraId="7B3F3987"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438EDB57" w14:textId="7E85F97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77C77">
              <w:rPr>
                <w:rFonts w:ascii="Arial" w:hAnsi="Arial" w:cs="Arial"/>
                <w:i/>
                <w:iCs/>
                <w:color w:val="000000"/>
              </w:rPr>
              <w:t>DPP v Rider &amp; Ong</w:t>
            </w:r>
            <w:r>
              <w:rPr>
                <w:rFonts w:ascii="Arial" w:hAnsi="Arial" w:cs="Arial"/>
                <w:color w:val="000000"/>
              </w:rPr>
              <w:t xml:space="preserve"> [2023] VSC 466 at [67]-[71].</w:t>
            </w:r>
          </w:p>
        </w:tc>
      </w:tr>
      <w:tr w:rsidR="001C0AD4" w14:paraId="6E74AA28" w14:textId="77777777" w:rsidTr="009B6A89">
        <w:tc>
          <w:tcPr>
            <w:tcW w:w="1261" w:type="dxa"/>
            <w:gridSpan w:val="2"/>
            <w:tcBorders>
              <w:top w:val="single" w:sz="4" w:space="0" w:color="auto"/>
              <w:left w:val="single" w:sz="18" w:space="0" w:color="auto"/>
              <w:bottom w:val="single" w:sz="4" w:space="0" w:color="auto"/>
            </w:tcBorders>
          </w:tcPr>
          <w:p w14:paraId="575131BA" w14:textId="1305E279"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60ED8EBA" w14:textId="17AF1D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894D77" w14:textId="1091CB10"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26D842D" w14:textId="0B1E152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92B67">
              <w:rPr>
                <w:rFonts w:ascii="Arial" w:hAnsi="Arial" w:cs="Arial"/>
                <w:bCs/>
                <w:i/>
                <w:iCs/>
                <w:color w:val="000000"/>
                <w:lang w:val="en-US"/>
              </w:rPr>
              <w:t xml:space="preserve">Ahmed Mohamed v The </w:t>
            </w:r>
            <w:r>
              <w:rPr>
                <w:rFonts w:ascii="Arial" w:hAnsi="Arial" w:cs="Arial"/>
                <w:bCs/>
                <w:i/>
                <w:iCs/>
                <w:color w:val="000000"/>
                <w:lang w:val="en-US"/>
              </w:rPr>
              <w:t>King [No 2]</w:t>
            </w:r>
            <w:r>
              <w:rPr>
                <w:rFonts w:ascii="Arial" w:hAnsi="Arial" w:cs="Arial"/>
                <w:bCs/>
                <w:color w:val="000000"/>
                <w:lang w:val="en-US"/>
              </w:rPr>
              <w:t xml:space="preserve"> [2022] VSCA 177 at [15]-[30]</w:t>
            </w:r>
            <w:r>
              <w:rPr>
                <w:rFonts w:ascii="Arial" w:hAnsi="Arial" w:cs="Arial"/>
                <w:color w:val="000000"/>
              </w:rPr>
              <w:t>.</w:t>
            </w:r>
          </w:p>
        </w:tc>
      </w:tr>
      <w:tr w:rsidR="001C0AD4" w14:paraId="2AECE8AC" w14:textId="77777777" w:rsidTr="009B6A89">
        <w:tc>
          <w:tcPr>
            <w:tcW w:w="1261" w:type="dxa"/>
            <w:gridSpan w:val="2"/>
            <w:tcBorders>
              <w:top w:val="single" w:sz="4" w:space="0" w:color="auto"/>
              <w:left w:val="single" w:sz="18" w:space="0" w:color="auto"/>
              <w:bottom w:val="single" w:sz="4" w:space="0" w:color="auto"/>
            </w:tcBorders>
          </w:tcPr>
          <w:p w14:paraId="4CC41543" w14:textId="6DF50F7D"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19707D04" w14:textId="55F95D9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78C0F2" w14:textId="38C55A63"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28ECA1F" w14:textId="15236879"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Smart &amp; Ors </w:t>
            </w:r>
            <w:r w:rsidRPr="007043F9">
              <w:rPr>
                <w:rFonts w:ascii="Arial" w:hAnsi="Arial" w:cs="Arial"/>
                <w:color w:val="000000"/>
              </w:rPr>
              <w:t>[2023] VSC 469</w:t>
            </w:r>
            <w:r>
              <w:rPr>
                <w:rFonts w:ascii="Arial" w:hAnsi="Arial" w:cs="Arial"/>
                <w:color w:val="000000"/>
              </w:rPr>
              <w:t xml:space="preserve">; </w:t>
            </w:r>
            <w:r w:rsidRPr="0037392D">
              <w:rPr>
                <w:rFonts w:ascii="Arial" w:hAnsi="Arial" w:cs="Arial"/>
                <w:i/>
                <w:iCs/>
                <w:color w:val="000000"/>
              </w:rPr>
              <w:t>DPP v Pearson</w:t>
            </w:r>
            <w:r>
              <w:rPr>
                <w:rFonts w:ascii="Arial" w:hAnsi="Arial" w:cs="Arial"/>
                <w:color w:val="000000"/>
              </w:rPr>
              <w:t xml:space="preserve"> [2023] VSC 483.  Summary of </w:t>
            </w:r>
            <w:r w:rsidRPr="00891DE4">
              <w:rPr>
                <w:rFonts w:ascii="Arial" w:hAnsi="Arial" w:cs="Arial"/>
                <w:i/>
                <w:iCs/>
              </w:rPr>
              <w:t xml:space="preserve">DPP v </w:t>
            </w:r>
            <w:r>
              <w:rPr>
                <w:rFonts w:ascii="Arial" w:hAnsi="Arial" w:cs="Arial"/>
                <w:i/>
                <w:iCs/>
              </w:rPr>
              <w:t>JN</w:t>
            </w:r>
            <w:r>
              <w:rPr>
                <w:rFonts w:ascii="Arial" w:hAnsi="Arial" w:cs="Arial"/>
              </w:rPr>
              <w:t xml:space="preserve"> [2023] VSC 500 and extract from </w:t>
            </w:r>
            <w:r>
              <w:rPr>
                <w:rFonts w:ascii="Arial" w:hAnsi="Arial" w:cs="Arial"/>
                <w:color w:val="000000"/>
              </w:rPr>
              <w:t>[67]-[68].</w:t>
            </w:r>
          </w:p>
        </w:tc>
      </w:tr>
      <w:tr w:rsidR="001C0AD4" w14:paraId="1DDC0856" w14:textId="77777777" w:rsidTr="009B6A89">
        <w:tc>
          <w:tcPr>
            <w:tcW w:w="1261" w:type="dxa"/>
            <w:gridSpan w:val="2"/>
            <w:tcBorders>
              <w:top w:val="single" w:sz="4" w:space="0" w:color="auto"/>
              <w:left w:val="single" w:sz="18" w:space="0" w:color="auto"/>
              <w:bottom w:val="single" w:sz="4" w:space="0" w:color="auto"/>
            </w:tcBorders>
          </w:tcPr>
          <w:p w14:paraId="2B39CC2B" w14:textId="639A3252"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635A528E" w14:textId="1A9C0E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1DEFA0" w14:textId="62856120"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67E7F06" w14:textId="396DF4B6"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577C77">
              <w:rPr>
                <w:rFonts w:ascii="Arial" w:hAnsi="Arial" w:cs="Arial"/>
                <w:i/>
                <w:iCs/>
                <w:color w:val="000000"/>
              </w:rPr>
              <w:t>DPP v Rider &amp; Ong</w:t>
            </w:r>
            <w:r>
              <w:rPr>
                <w:rFonts w:ascii="Arial" w:hAnsi="Arial" w:cs="Arial"/>
                <w:color w:val="000000"/>
              </w:rPr>
              <w:t xml:space="preserve"> [2023] VSC 466; </w:t>
            </w:r>
            <w:r w:rsidRPr="00EE36F8">
              <w:rPr>
                <w:rFonts w:ascii="Arial" w:hAnsi="Arial" w:cs="Arial"/>
                <w:i/>
                <w:iCs/>
                <w:color w:val="000000"/>
              </w:rPr>
              <w:t>DPP v Holt (Sentence)</w:t>
            </w:r>
            <w:r>
              <w:rPr>
                <w:rFonts w:ascii="Arial" w:hAnsi="Arial" w:cs="Arial"/>
                <w:color w:val="000000"/>
              </w:rPr>
              <w:t xml:space="preserve"> [2023] VSC 515; </w:t>
            </w:r>
            <w:r w:rsidRPr="0090160F">
              <w:rPr>
                <w:rFonts w:ascii="Arial" w:hAnsi="Arial" w:cs="Arial"/>
                <w:i/>
                <w:iCs/>
                <w:color w:val="000000"/>
              </w:rPr>
              <w:t>DPP v Pandilovsky</w:t>
            </w:r>
            <w:r>
              <w:rPr>
                <w:rFonts w:ascii="Arial" w:hAnsi="Arial" w:cs="Arial"/>
                <w:color w:val="000000"/>
              </w:rPr>
              <w:t xml:space="preserve"> [2023] VSC 514.</w:t>
            </w:r>
          </w:p>
        </w:tc>
      </w:tr>
      <w:tr w:rsidR="001C0AD4" w14:paraId="5F0E32D1" w14:textId="77777777" w:rsidTr="009B6A89">
        <w:tc>
          <w:tcPr>
            <w:tcW w:w="1261" w:type="dxa"/>
            <w:gridSpan w:val="2"/>
            <w:tcBorders>
              <w:top w:val="single" w:sz="4" w:space="0" w:color="auto"/>
              <w:left w:val="single" w:sz="18" w:space="0" w:color="auto"/>
              <w:bottom w:val="single" w:sz="4" w:space="0" w:color="auto"/>
            </w:tcBorders>
          </w:tcPr>
          <w:p w14:paraId="1BFFEE7C" w14:textId="3D13F9D3"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446CC3EB" w14:textId="4A36D0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A4E30B" w14:textId="5C10DD66"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FA6DA37" w14:textId="6F9EFD3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82FEC">
              <w:rPr>
                <w:rFonts w:ascii="Arial" w:hAnsi="Arial" w:cs="Arial"/>
                <w:i/>
                <w:iCs/>
                <w:color w:val="000000"/>
              </w:rPr>
              <w:t>Cole v The King</w:t>
            </w:r>
            <w:r>
              <w:rPr>
                <w:rFonts w:ascii="Arial" w:hAnsi="Arial" w:cs="Arial"/>
                <w:color w:val="000000"/>
              </w:rPr>
              <w:t xml:space="preserve"> [2023] VSCA 172.</w:t>
            </w:r>
          </w:p>
        </w:tc>
      </w:tr>
      <w:tr w:rsidR="001C0AD4" w14:paraId="57E460F8" w14:textId="77777777" w:rsidTr="009B6A89">
        <w:tc>
          <w:tcPr>
            <w:tcW w:w="1261" w:type="dxa"/>
            <w:gridSpan w:val="2"/>
            <w:tcBorders>
              <w:top w:val="single" w:sz="4" w:space="0" w:color="auto"/>
              <w:left w:val="single" w:sz="18" w:space="0" w:color="auto"/>
              <w:bottom w:val="single" w:sz="4" w:space="0" w:color="auto"/>
            </w:tcBorders>
          </w:tcPr>
          <w:p w14:paraId="19653839" w14:textId="041895F2"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5B2AAD42" w14:textId="114425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45B2EB" w14:textId="1D66057D" w:rsidR="001C0AD4" w:rsidRDefault="001C0AD4" w:rsidP="001C0AD4">
            <w:pPr>
              <w:jc w:val="center"/>
              <w:rPr>
                <w:lang w:val="en-AU"/>
              </w:rPr>
            </w:pPr>
            <w:r>
              <w:rPr>
                <w:lang w:val="en-AU"/>
              </w:rPr>
              <w:t>11.2.24.6</w:t>
            </w:r>
            <w:r>
              <w:rPr>
                <w:rFonts w:ascii="Arial" w:hAnsi="Arial" w:cs="Arial"/>
                <w:b/>
                <w:bCs/>
                <w:color w:val="FFFFFF" w:themeColor="background1"/>
                <w:shd w:val="clear" w:color="auto" w:fill="000000" w:themeFill="text1"/>
              </w:rPr>
              <w:t>A</w:t>
            </w:r>
          </w:p>
        </w:tc>
        <w:tc>
          <w:tcPr>
            <w:tcW w:w="4802" w:type="dxa"/>
            <w:gridSpan w:val="2"/>
            <w:tcBorders>
              <w:top w:val="single" w:sz="4" w:space="0" w:color="auto"/>
              <w:bottom w:val="single" w:sz="4" w:space="0" w:color="auto"/>
              <w:right w:val="single" w:sz="18" w:space="0" w:color="auto"/>
            </w:tcBorders>
          </w:tcPr>
          <w:p w14:paraId="7FED9119" w14:textId="4ACFB33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920C9">
              <w:rPr>
                <w:rFonts w:ascii="Arial" w:hAnsi="Arial" w:cs="Arial"/>
                <w:i/>
                <w:iCs/>
              </w:rPr>
              <w:t>Jones v The King</w:t>
            </w:r>
            <w:r>
              <w:rPr>
                <w:rFonts w:ascii="Arial" w:hAnsi="Arial" w:cs="Arial"/>
              </w:rPr>
              <w:t xml:space="preserve"> [2023] VSCA 167.</w:t>
            </w:r>
          </w:p>
        </w:tc>
      </w:tr>
      <w:tr w:rsidR="001C0AD4" w14:paraId="225BAF78" w14:textId="77777777" w:rsidTr="009B6A89">
        <w:tc>
          <w:tcPr>
            <w:tcW w:w="1261" w:type="dxa"/>
            <w:gridSpan w:val="2"/>
            <w:tcBorders>
              <w:top w:val="single" w:sz="4" w:space="0" w:color="auto"/>
              <w:left w:val="single" w:sz="18" w:space="0" w:color="auto"/>
              <w:bottom w:val="single" w:sz="4" w:space="0" w:color="auto"/>
            </w:tcBorders>
          </w:tcPr>
          <w:p w14:paraId="71A83739" w14:textId="6D1877E9"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5D5B7BB8" w14:textId="09C0C3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A61EFB" w14:textId="7163D51C" w:rsidR="001C0AD4" w:rsidRDefault="001C0AD4" w:rsidP="001C0AD4">
            <w:pPr>
              <w:jc w:val="center"/>
              <w:rPr>
                <w:lang w:val="en-AU"/>
              </w:rPr>
            </w:pPr>
            <w:r>
              <w:rPr>
                <w:lang w:val="en-AU"/>
              </w:rPr>
              <w:t>11.2.27</w:t>
            </w:r>
            <w:r>
              <w:rPr>
                <w:rFonts w:ascii="Arial" w:hAnsi="Arial" w:cs="Arial"/>
                <w:b/>
                <w:bCs/>
                <w:color w:val="FFFFFF" w:themeColor="background1"/>
                <w:shd w:val="clear" w:color="auto" w:fill="000000" w:themeFill="text1"/>
              </w:rPr>
              <w:t>B</w:t>
            </w:r>
          </w:p>
        </w:tc>
        <w:tc>
          <w:tcPr>
            <w:tcW w:w="4802" w:type="dxa"/>
            <w:gridSpan w:val="2"/>
            <w:tcBorders>
              <w:top w:val="single" w:sz="4" w:space="0" w:color="auto"/>
              <w:bottom w:val="single" w:sz="4" w:space="0" w:color="auto"/>
              <w:right w:val="single" w:sz="18" w:space="0" w:color="auto"/>
            </w:tcBorders>
          </w:tcPr>
          <w:p w14:paraId="14FF548F" w14:textId="38A6EC18"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A036C">
              <w:rPr>
                <w:rFonts w:ascii="Arial" w:hAnsi="Arial" w:cs="Arial"/>
                <w:bCs/>
                <w:i/>
                <w:iCs/>
                <w:color w:val="000000"/>
              </w:rPr>
              <w:t>Tseros v The King</w:t>
            </w:r>
            <w:r>
              <w:rPr>
                <w:rFonts w:ascii="Arial" w:hAnsi="Arial" w:cs="Arial"/>
                <w:bCs/>
                <w:color w:val="000000"/>
              </w:rPr>
              <w:t xml:space="preserve"> [2023] VSCA 179</w:t>
            </w:r>
            <w:r>
              <w:rPr>
                <w:rFonts w:ascii="Arial" w:hAnsi="Arial" w:cs="Arial"/>
                <w:color w:val="000000"/>
              </w:rPr>
              <w:t xml:space="preserve"> and extracts from [28]-[30].</w:t>
            </w:r>
          </w:p>
        </w:tc>
      </w:tr>
      <w:tr w:rsidR="001C0AD4" w14:paraId="0E0086E7" w14:textId="77777777" w:rsidTr="009B6A89">
        <w:tc>
          <w:tcPr>
            <w:tcW w:w="1261" w:type="dxa"/>
            <w:gridSpan w:val="2"/>
            <w:tcBorders>
              <w:top w:val="single" w:sz="4" w:space="0" w:color="auto"/>
              <w:left w:val="single" w:sz="18" w:space="0" w:color="auto"/>
              <w:bottom w:val="single" w:sz="4" w:space="0" w:color="auto"/>
            </w:tcBorders>
          </w:tcPr>
          <w:p w14:paraId="770068C0" w14:textId="77777777"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65BF9393" w14:textId="4120AB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8D48B2" w14:textId="77777777"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42A836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E36F8">
              <w:rPr>
                <w:rFonts w:ascii="Arial" w:hAnsi="Arial" w:cs="Arial"/>
                <w:i/>
                <w:iCs/>
                <w:color w:val="000000"/>
              </w:rPr>
              <w:t>DPP v Holland</w:t>
            </w:r>
            <w:r>
              <w:rPr>
                <w:rFonts w:ascii="Arial" w:hAnsi="Arial" w:cs="Arial"/>
                <w:color w:val="000000"/>
              </w:rPr>
              <w:t xml:space="preserve"> [2023] VSC 510.</w:t>
            </w:r>
          </w:p>
        </w:tc>
      </w:tr>
      <w:tr w:rsidR="001C0AD4" w14:paraId="286B0EEC" w14:textId="77777777" w:rsidTr="009B6A89">
        <w:tc>
          <w:tcPr>
            <w:tcW w:w="1261" w:type="dxa"/>
            <w:gridSpan w:val="2"/>
            <w:tcBorders>
              <w:top w:val="single" w:sz="4" w:space="0" w:color="auto"/>
              <w:left w:val="single" w:sz="18" w:space="0" w:color="auto"/>
              <w:bottom w:val="single" w:sz="4" w:space="0" w:color="auto"/>
            </w:tcBorders>
          </w:tcPr>
          <w:p w14:paraId="5335E4C9" w14:textId="58890651"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5596C810" w14:textId="11A4D0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85EDE0" w14:textId="2A62B576" w:rsidR="001C0AD4" w:rsidRDefault="001C0AD4" w:rsidP="001C0AD4">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7103589A" w14:textId="0123CD2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B0E99">
              <w:rPr>
                <w:rFonts w:ascii="Arial" w:hAnsi="Arial" w:cs="Arial"/>
                <w:i/>
                <w:iCs/>
                <w:color w:val="000000"/>
              </w:rPr>
              <w:t>Bamblett v The King</w:t>
            </w:r>
            <w:r>
              <w:rPr>
                <w:rFonts w:ascii="Arial" w:hAnsi="Arial" w:cs="Arial"/>
                <w:color w:val="000000"/>
              </w:rPr>
              <w:t xml:space="preserve"> [2023] VSCA 184</w:t>
            </w:r>
            <w:r w:rsidRPr="00033DBF">
              <w:rPr>
                <w:rFonts w:ascii="Arial" w:hAnsi="Arial" w:cs="Arial"/>
                <w:color w:val="000000"/>
              </w:rPr>
              <w:t>.</w:t>
            </w:r>
          </w:p>
        </w:tc>
      </w:tr>
      <w:tr w:rsidR="001C0AD4" w14:paraId="736F2813" w14:textId="77777777" w:rsidTr="009B6A89">
        <w:tc>
          <w:tcPr>
            <w:tcW w:w="1261" w:type="dxa"/>
            <w:gridSpan w:val="2"/>
            <w:tcBorders>
              <w:top w:val="single" w:sz="4" w:space="0" w:color="auto"/>
              <w:left w:val="single" w:sz="18" w:space="0" w:color="auto"/>
              <w:bottom w:val="single" w:sz="4" w:space="0" w:color="auto"/>
            </w:tcBorders>
          </w:tcPr>
          <w:p w14:paraId="0E59420A" w14:textId="2D9928D8" w:rsidR="001C0AD4" w:rsidRDefault="001C0AD4" w:rsidP="001C0AD4">
            <w:pPr>
              <w:keepNext/>
              <w:keepLines/>
              <w:rPr>
                <w:lang w:val="en-AU"/>
              </w:rPr>
            </w:pPr>
            <w:r>
              <w:rPr>
                <w:lang w:val="en-AU"/>
              </w:rPr>
              <w:t>31/08/23</w:t>
            </w:r>
          </w:p>
        </w:tc>
        <w:tc>
          <w:tcPr>
            <w:tcW w:w="836" w:type="dxa"/>
            <w:tcBorders>
              <w:top w:val="single" w:sz="4" w:space="0" w:color="auto"/>
              <w:bottom w:val="single" w:sz="4" w:space="0" w:color="auto"/>
            </w:tcBorders>
          </w:tcPr>
          <w:p w14:paraId="11472B3D" w14:textId="345A27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528013" w14:textId="7A559DDE" w:rsidR="001C0AD4" w:rsidRDefault="001C0AD4" w:rsidP="001C0AD4">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62084C97" w14:textId="786626C0"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6D3E7B">
              <w:rPr>
                <w:rFonts w:ascii="Arial" w:hAnsi="Arial" w:cs="Arial"/>
                <w:bCs/>
                <w:i/>
                <w:iCs/>
                <w:color w:val="000000"/>
                <w:lang w:val="en-US"/>
              </w:rPr>
              <w:t>Beevers v The Queen</w:t>
            </w:r>
            <w:r>
              <w:rPr>
                <w:rFonts w:ascii="Arial" w:hAnsi="Arial" w:cs="Arial"/>
                <w:bCs/>
                <w:color w:val="000000"/>
                <w:lang w:val="en-US"/>
              </w:rPr>
              <w:t xml:space="preserve"> [2016] VSCA 271; </w:t>
            </w:r>
            <w:r w:rsidRPr="006D3E7B">
              <w:rPr>
                <w:rFonts w:ascii="Arial" w:hAnsi="Arial" w:cs="Arial"/>
                <w:bCs/>
                <w:i/>
                <w:iCs/>
                <w:color w:val="000000"/>
                <w:lang w:val="en-US"/>
              </w:rPr>
              <w:t>McPadden v The Queen</w:t>
            </w:r>
            <w:r>
              <w:rPr>
                <w:rFonts w:ascii="Arial" w:hAnsi="Arial" w:cs="Arial"/>
                <w:bCs/>
                <w:color w:val="000000"/>
                <w:lang w:val="en-US"/>
              </w:rPr>
              <w:t xml:space="preserve"> [2018] VSCA 57; </w:t>
            </w:r>
            <w:r w:rsidRPr="00443824">
              <w:rPr>
                <w:rFonts w:ascii="Arial" w:hAnsi="Arial" w:cs="Arial"/>
                <w:i/>
                <w:iCs/>
                <w:color w:val="000000"/>
              </w:rPr>
              <w:t>Whitten v The King</w:t>
            </w:r>
            <w:r>
              <w:rPr>
                <w:rFonts w:ascii="Arial" w:hAnsi="Arial" w:cs="Arial"/>
                <w:color w:val="000000"/>
              </w:rPr>
              <w:t xml:space="preserve"> [2023] VSCA 181</w:t>
            </w:r>
            <w:r w:rsidRPr="00543D8C">
              <w:rPr>
                <w:rFonts w:ascii="Arial" w:hAnsi="Arial" w:cs="Arial"/>
                <w:color w:val="000000"/>
              </w:rPr>
              <w:t>.</w:t>
            </w:r>
          </w:p>
        </w:tc>
      </w:tr>
      <w:tr w:rsidR="001C0AD4" w14:paraId="19F70463" w14:textId="77777777" w:rsidTr="009B6A89">
        <w:tc>
          <w:tcPr>
            <w:tcW w:w="1261" w:type="dxa"/>
            <w:gridSpan w:val="2"/>
            <w:tcBorders>
              <w:top w:val="single" w:sz="4" w:space="0" w:color="auto"/>
              <w:left w:val="single" w:sz="18" w:space="0" w:color="auto"/>
              <w:bottom w:val="single" w:sz="4" w:space="0" w:color="auto"/>
            </w:tcBorders>
          </w:tcPr>
          <w:p w14:paraId="20C65059" w14:textId="2758553F"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73053168" w14:textId="125CF8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456323" w14:textId="159466CF"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5F8EF08" w14:textId="2857A16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 xml:space="preserve">Ahmed Mohamed v The </w:t>
            </w:r>
            <w:r>
              <w:rPr>
                <w:rFonts w:ascii="Arial" w:hAnsi="Arial" w:cs="Arial"/>
                <w:bCs/>
                <w:i/>
                <w:iCs/>
                <w:color w:val="000000"/>
                <w:lang w:val="en-US"/>
              </w:rPr>
              <w:t xml:space="preserve">King [No 2] </w:t>
            </w:r>
            <w:r>
              <w:rPr>
                <w:rFonts w:ascii="Arial" w:hAnsi="Arial" w:cs="Arial"/>
                <w:bCs/>
                <w:color w:val="000000"/>
                <w:lang w:val="en-US"/>
              </w:rPr>
              <w:t>[2022] VSCA 177 and extract from [30]-[31].</w:t>
            </w:r>
          </w:p>
        </w:tc>
      </w:tr>
      <w:tr w:rsidR="001C0AD4" w14:paraId="043A72CF" w14:textId="77777777" w:rsidTr="009B6A89">
        <w:tc>
          <w:tcPr>
            <w:tcW w:w="1261" w:type="dxa"/>
            <w:gridSpan w:val="2"/>
            <w:tcBorders>
              <w:top w:val="single" w:sz="4" w:space="0" w:color="auto"/>
              <w:left w:val="single" w:sz="18" w:space="0" w:color="auto"/>
              <w:bottom w:val="single" w:sz="4" w:space="0" w:color="auto"/>
            </w:tcBorders>
          </w:tcPr>
          <w:p w14:paraId="61867128" w14:textId="59D49401"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7DAFECEF" w14:textId="1257F1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21921F" w14:textId="65947EE4"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5FEF8E7E" w14:textId="519C796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608B3">
              <w:rPr>
                <w:rFonts w:ascii="Arial" w:hAnsi="Arial" w:cs="Arial"/>
                <w:i/>
                <w:iCs/>
                <w:color w:val="000000"/>
              </w:rPr>
              <w:t>Seiler v The King</w:t>
            </w:r>
            <w:r>
              <w:rPr>
                <w:rFonts w:ascii="Arial" w:hAnsi="Arial" w:cs="Arial"/>
                <w:color w:val="000000"/>
              </w:rPr>
              <w:t xml:space="preserve"> [2023] VSCA 207.</w:t>
            </w:r>
          </w:p>
        </w:tc>
      </w:tr>
      <w:tr w:rsidR="001C0AD4" w14:paraId="089FE008" w14:textId="77777777" w:rsidTr="009B6A89">
        <w:tc>
          <w:tcPr>
            <w:tcW w:w="1261" w:type="dxa"/>
            <w:gridSpan w:val="2"/>
            <w:tcBorders>
              <w:top w:val="single" w:sz="4" w:space="0" w:color="auto"/>
              <w:left w:val="single" w:sz="18" w:space="0" w:color="auto"/>
              <w:bottom w:val="single" w:sz="4" w:space="0" w:color="auto"/>
            </w:tcBorders>
          </w:tcPr>
          <w:p w14:paraId="275EF00B" w14:textId="6635ACB1" w:rsidR="001C0AD4" w:rsidRDefault="001C0AD4" w:rsidP="001C0AD4">
            <w:pPr>
              <w:rPr>
                <w:lang w:val="en-AU"/>
              </w:rPr>
            </w:pPr>
            <w:r>
              <w:rPr>
                <w:lang w:val="en-AU"/>
              </w:rPr>
              <w:t>31/08/23</w:t>
            </w:r>
          </w:p>
        </w:tc>
        <w:tc>
          <w:tcPr>
            <w:tcW w:w="836" w:type="dxa"/>
            <w:tcBorders>
              <w:top w:val="single" w:sz="4" w:space="0" w:color="auto"/>
              <w:bottom w:val="single" w:sz="4" w:space="0" w:color="auto"/>
            </w:tcBorders>
          </w:tcPr>
          <w:p w14:paraId="002B9B63" w14:textId="64EF9D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F4C539" w14:textId="5034CA0C"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03EE9E6" w14:textId="09EEC1BB"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64B09">
              <w:rPr>
                <w:rFonts w:ascii="Arial" w:hAnsi="Arial" w:cs="Arial"/>
                <w:i/>
                <w:iCs/>
                <w:color w:val="000000"/>
              </w:rPr>
              <w:t xml:space="preserve">Gray v R </w:t>
            </w:r>
            <w:r>
              <w:rPr>
                <w:rFonts w:ascii="Arial" w:hAnsi="Arial" w:cs="Arial"/>
                <w:color w:val="000000"/>
              </w:rPr>
              <w:t>[2010] VSCA 312 at [20]</w:t>
            </w:r>
            <w:r>
              <w:rPr>
                <w:rFonts w:ascii="Arial" w:hAnsi="Arial" w:cs="Arial"/>
                <w:color w:val="000000"/>
              </w:rPr>
              <w:noBreakHyphen/>
              <w:t>[21];</w:t>
            </w:r>
            <w:r w:rsidRPr="00136B26">
              <w:rPr>
                <w:rFonts w:ascii="Arial" w:hAnsi="Arial" w:cs="Arial"/>
                <w:color w:val="000000"/>
              </w:rPr>
              <w:t xml:space="preserve"> </w:t>
            </w:r>
            <w:r w:rsidRPr="00A64B09">
              <w:rPr>
                <w:rFonts w:ascii="Arial" w:hAnsi="Arial" w:cs="Arial"/>
                <w:i/>
                <w:iCs/>
                <w:color w:val="000000"/>
              </w:rPr>
              <w:t>Cummins (a pseudonym) v The Queen</w:t>
            </w:r>
            <w:r>
              <w:rPr>
                <w:rFonts w:ascii="Arial" w:hAnsi="Arial" w:cs="Arial"/>
                <w:color w:val="000000"/>
              </w:rPr>
              <w:t xml:space="preserve"> [2013] VSCA 352 at [80]; </w:t>
            </w:r>
            <w:r w:rsidRPr="00A64B09">
              <w:rPr>
                <w:rFonts w:ascii="Arial" w:hAnsi="Arial" w:cs="Arial"/>
                <w:i/>
                <w:iCs/>
                <w:lang w:val="en-US"/>
              </w:rPr>
              <w:t>Stefani v The Queen</w:t>
            </w:r>
            <w:r>
              <w:rPr>
                <w:rFonts w:ascii="Arial" w:hAnsi="Arial" w:cs="Arial"/>
                <w:lang w:val="en-US"/>
              </w:rPr>
              <w:t xml:space="preserve"> [2023] VSCA 183 at [38]-[41]</w:t>
            </w:r>
            <w:r w:rsidRPr="00136B26">
              <w:rPr>
                <w:rFonts w:ascii="Arial" w:hAnsi="Arial" w:cs="Arial"/>
                <w:lang w:val="en-US"/>
              </w:rPr>
              <w:t>.</w:t>
            </w:r>
          </w:p>
        </w:tc>
      </w:tr>
      <w:tr w:rsidR="001C0AD4" w14:paraId="09410187"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80B737D" w14:textId="1C70DFE2" w:rsidR="001C0AD4" w:rsidRPr="0054535C" w:rsidRDefault="001C0AD4" w:rsidP="001C0AD4">
            <w:pPr>
              <w:keepNext/>
              <w:keepLines/>
              <w:rPr>
                <w:sz w:val="22"/>
                <w:lang w:val="en-AU"/>
              </w:rPr>
            </w:pPr>
            <w:r>
              <w:rPr>
                <w:sz w:val="22"/>
                <w:lang w:val="en-AU"/>
              </w:rPr>
              <w:t>07/08/23</w:t>
            </w:r>
          </w:p>
        </w:tc>
        <w:tc>
          <w:tcPr>
            <w:tcW w:w="7077" w:type="dxa"/>
            <w:gridSpan w:val="4"/>
            <w:tcBorders>
              <w:top w:val="single" w:sz="12" w:space="0" w:color="FF0000"/>
              <w:bottom w:val="single" w:sz="4" w:space="0" w:color="auto"/>
              <w:right w:val="single" w:sz="18" w:space="0" w:color="auto"/>
            </w:tcBorders>
            <w:shd w:val="clear" w:color="auto" w:fill="DDDDDD"/>
          </w:tcPr>
          <w:p w14:paraId="4A5A677D" w14:textId="7DD1159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5EFF6D3" w14:textId="77777777" w:rsidTr="009B6A89">
        <w:trPr>
          <w:trHeight w:val="170"/>
        </w:trPr>
        <w:tc>
          <w:tcPr>
            <w:tcW w:w="1261" w:type="dxa"/>
            <w:gridSpan w:val="2"/>
            <w:tcBorders>
              <w:top w:val="single" w:sz="4" w:space="0" w:color="auto"/>
              <w:left w:val="single" w:sz="18" w:space="0" w:color="auto"/>
            </w:tcBorders>
          </w:tcPr>
          <w:p w14:paraId="130E92A1" w14:textId="6EE9E288" w:rsidR="001C0AD4" w:rsidRDefault="001C0AD4" w:rsidP="001C0AD4">
            <w:pPr>
              <w:rPr>
                <w:lang w:val="en-AU"/>
              </w:rPr>
            </w:pPr>
            <w:r>
              <w:rPr>
                <w:lang w:val="en-AU"/>
              </w:rPr>
              <w:t>07/08/23</w:t>
            </w:r>
          </w:p>
        </w:tc>
        <w:tc>
          <w:tcPr>
            <w:tcW w:w="836" w:type="dxa"/>
            <w:tcBorders>
              <w:top w:val="single" w:sz="4" w:space="0" w:color="auto"/>
            </w:tcBorders>
          </w:tcPr>
          <w:p w14:paraId="311BE8D4" w14:textId="365703BB" w:rsidR="001C0AD4" w:rsidRDefault="001C0AD4" w:rsidP="001C0AD4">
            <w:pPr>
              <w:jc w:val="center"/>
              <w:rPr>
                <w:lang w:val="en-AU"/>
              </w:rPr>
            </w:pPr>
            <w:r>
              <w:rPr>
                <w:lang w:val="en-AU"/>
              </w:rPr>
              <w:t>1</w:t>
            </w:r>
          </w:p>
        </w:tc>
        <w:tc>
          <w:tcPr>
            <w:tcW w:w="1454" w:type="dxa"/>
            <w:gridSpan w:val="2"/>
            <w:tcBorders>
              <w:top w:val="single" w:sz="4" w:space="0" w:color="auto"/>
            </w:tcBorders>
            <w:shd w:val="clear" w:color="auto" w:fill="FFF2CC"/>
          </w:tcPr>
          <w:p w14:paraId="4F486C6C" w14:textId="5FA1E130" w:rsidR="001C0AD4" w:rsidRDefault="001C0AD4" w:rsidP="001C0AD4">
            <w:pPr>
              <w:jc w:val="center"/>
              <w:rPr>
                <w:b/>
                <w:bCs/>
                <w:lang w:val="en-AU"/>
              </w:rPr>
            </w:pPr>
            <w:r>
              <w:rPr>
                <w:b/>
                <w:bCs/>
                <w:lang w:val="en-AU"/>
              </w:rPr>
              <w:t>FORMER</w:t>
            </w:r>
          </w:p>
          <w:p w14:paraId="16BFEBA7" w14:textId="561A7006" w:rsidR="001C0AD4" w:rsidRDefault="001C0AD4" w:rsidP="001C0AD4">
            <w:pPr>
              <w:jc w:val="center"/>
              <w:rPr>
                <w:b/>
                <w:bCs/>
                <w:lang w:val="en-AU"/>
              </w:rPr>
            </w:pPr>
            <w:r>
              <w:rPr>
                <w:b/>
                <w:bCs/>
                <w:lang w:val="en-AU"/>
              </w:rPr>
              <w:t>1.1.5</w:t>
            </w:r>
          </w:p>
        </w:tc>
        <w:tc>
          <w:tcPr>
            <w:tcW w:w="4787" w:type="dxa"/>
            <w:tcBorders>
              <w:top w:val="single" w:sz="4" w:space="0" w:color="auto"/>
              <w:right w:val="single" w:sz="18" w:space="0" w:color="auto"/>
            </w:tcBorders>
            <w:shd w:val="clear" w:color="auto" w:fill="FFF2CC"/>
          </w:tcPr>
          <w:p w14:paraId="5BC028F4" w14:textId="3157F2B9" w:rsidR="001C0AD4" w:rsidRPr="00A40B66" w:rsidRDefault="001C0AD4" w:rsidP="001C0AD4">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section</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5E3611">
              <w:rPr>
                <w:rFonts w:ascii="Arial" w:hAnsi="Arial" w:cs="Arial"/>
                <w:b/>
                <w:bCs/>
                <w:color w:val="000000"/>
              </w:rPr>
              <w:t>Proposed new Youth Justice Act and proposed 2021 amendments to the CYF</w:t>
            </w:r>
            <w:r>
              <w:rPr>
                <w:rFonts w:ascii="Arial" w:hAnsi="Arial" w:cs="Arial"/>
                <w:b/>
                <w:bCs/>
                <w:color w:val="000000"/>
              </w:rPr>
              <w:t>A” – and its contents are deleted.</w:t>
            </w:r>
          </w:p>
        </w:tc>
      </w:tr>
      <w:tr w:rsidR="001C0AD4" w14:paraId="2A0F2941" w14:textId="77777777" w:rsidTr="009B6A89">
        <w:trPr>
          <w:trHeight w:val="260"/>
        </w:trPr>
        <w:tc>
          <w:tcPr>
            <w:tcW w:w="1261" w:type="dxa"/>
            <w:gridSpan w:val="2"/>
            <w:tcBorders>
              <w:top w:val="single" w:sz="4" w:space="0" w:color="auto"/>
              <w:left w:val="single" w:sz="18" w:space="0" w:color="auto"/>
            </w:tcBorders>
          </w:tcPr>
          <w:p w14:paraId="71D82AD2" w14:textId="45C2F3E9" w:rsidR="001C0AD4" w:rsidRDefault="001C0AD4" w:rsidP="001C0AD4">
            <w:pPr>
              <w:keepNext/>
              <w:keepLines/>
              <w:rPr>
                <w:lang w:val="en-AU"/>
              </w:rPr>
            </w:pPr>
            <w:r>
              <w:rPr>
                <w:lang w:val="en-AU"/>
              </w:rPr>
              <w:t>07/08/23</w:t>
            </w:r>
          </w:p>
        </w:tc>
        <w:tc>
          <w:tcPr>
            <w:tcW w:w="836" w:type="dxa"/>
            <w:tcBorders>
              <w:top w:val="single" w:sz="4" w:space="0" w:color="auto"/>
            </w:tcBorders>
          </w:tcPr>
          <w:p w14:paraId="0CEFAAFC" w14:textId="2C0819BC" w:rsidR="001C0AD4" w:rsidRDefault="001C0AD4" w:rsidP="001C0AD4">
            <w:pPr>
              <w:keepNext/>
              <w:keepLines/>
              <w:jc w:val="center"/>
              <w:rPr>
                <w:lang w:val="en-AU"/>
              </w:rPr>
            </w:pPr>
            <w:r>
              <w:rPr>
                <w:lang w:val="en-AU"/>
              </w:rPr>
              <w:t>1</w:t>
            </w:r>
          </w:p>
        </w:tc>
        <w:tc>
          <w:tcPr>
            <w:tcW w:w="1454" w:type="dxa"/>
            <w:gridSpan w:val="2"/>
            <w:tcBorders>
              <w:top w:val="single" w:sz="4" w:space="0" w:color="auto"/>
            </w:tcBorders>
            <w:shd w:val="clear" w:color="auto" w:fill="FFF2CC"/>
          </w:tcPr>
          <w:p w14:paraId="288AF04B" w14:textId="1D210546" w:rsidR="001C0AD4" w:rsidRDefault="001C0AD4" w:rsidP="001C0AD4">
            <w:pPr>
              <w:keepNext/>
              <w:keepLines/>
              <w:jc w:val="center"/>
              <w:rPr>
                <w:lang w:val="en-AU"/>
              </w:rPr>
            </w:pPr>
            <w:r>
              <w:rPr>
                <w:lang w:val="en-AU"/>
              </w:rPr>
              <w:t>FORMER</w:t>
            </w:r>
          </w:p>
          <w:p w14:paraId="617F4BC1" w14:textId="0234BB0C" w:rsidR="001C0AD4" w:rsidRDefault="001C0AD4" w:rsidP="001C0AD4">
            <w:pPr>
              <w:keepNext/>
              <w:keepLines/>
              <w:jc w:val="center"/>
              <w:rPr>
                <w:lang w:val="en-AU"/>
              </w:rPr>
            </w:pPr>
            <w:r>
              <w:rPr>
                <w:lang w:val="en-AU"/>
              </w:rPr>
              <w:t>1.1.6</w:t>
            </w:r>
          </w:p>
        </w:tc>
        <w:tc>
          <w:tcPr>
            <w:tcW w:w="4787" w:type="dxa"/>
            <w:tcBorders>
              <w:top w:val="single" w:sz="4" w:space="0" w:color="auto"/>
              <w:bottom w:val="single" w:sz="4" w:space="0" w:color="auto"/>
              <w:right w:val="single" w:sz="18" w:space="0" w:color="auto"/>
            </w:tcBorders>
            <w:shd w:val="clear" w:color="auto" w:fill="FFF2CC"/>
          </w:tcPr>
          <w:p w14:paraId="6B8A0C85" w14:textId="4567BBE2" w:rsidR="001C0AD4" w:rsidRPr="000C51A9" w:rsidRDefault="001C0AD4" w:rsidP="001C0AD4">
            <w:pPr>
              <w:keepNext/>
              <w:keepLines/>
              <w:spacing w:before="20" w:after="20"/>
              <w:jc w:val="both"/>
              <w:rPr>
                <w:rFonts w:ascii="Arial" w:hAnsi="Arial" w:cs="Arial"/>
                <w:b/>
                <w:bCs/>
              </w:rPr>
            </w:pPr>
            <w:r>
              <w:rPr>
                <w:rFonts w:ascii="Arial" w:hAnsi="Arial" w:cs="Arial"/>
                <w:b/>
                <w:bCs/>
              </w:rPr>
              <w:t>Former section 1.1.6 – headed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 – is renumbered 1.1.5</w:t>
            </w:r>
            <w:r>
              <w:rPr>
                <w:rFonts w:ascii="Arial" w:hAnsi="Arial" w:cs="Arial"/>
                <w:b/>
                <w:bCs/>
              </w:rPr>
              <w:t>.</w:t>
            </w:r>
          </w:p>
        </w:tc>
      </w:tr>
      <w:tr w:rsidR="001C0AD4" w14:paraId="6502A1AA" w14:textId="77777777" w:rsidTr="009B6A89">
        <w:trPr>
          <w:trHeight w:val="1191"/>
        </w:trPr>
        <w:tc>
          <w:tcPr>
            <w:tcW w:w="1261" w:type="dxa"/>
            <w:gridSpan w:val="2"/>
            <w:tcBorders>
              <w:top w:val="single" w:sz="4" w:space="0" w:color="auto"/>
              <w:left w:val="single" w:sz="18" w:space="0" w:color="auto"/>
              <w:bottom w:val="single" w:sz="4" w:space="0" w:color="auto"/>
            </w:tcBorders>
          </w:tcPr>
          <w:p w14:paraId="1DE446BA" w14:textId="12FB065E" w:rsidR="001C0AD4" w:rsidRDefault="001C0AD4" w:rsidP="001C0AD4">
            <w:pPr>
              <w:rPr>
                <w:lang w:val="en-AU"/>
              </w:rPr>
            </w:pPr>
            <w:r>
              <w:rPr>
                <w:lang w:val="en-AU"/>
              </w:rPr>
              <w:t>07/08/23</w:t>
            </w:r>
          </w:p>
        </w:tc>
        <w:tc>
          <w:tcPr>
            <w:tcW w:w="836" w:type="dxa"/>
            <w:tcBorders>
              <w:top w:val="single" w:sz="4" w:space="0" w:color="auto"/>
              <w:bottom w:val="single" w:sz="4" w:space="0" w:color="auto"/>
            </w:tcBorders>
          </w:tcPr>
          <w:p w14:paraId="597A0744" w14:textId="43C7BE39" w:rsidR="001C0AD4" w:rsidRDefault="001C0AD4" w:rsidP="001C0AD4">
            <w:pPr>
              <w:jc w:val="center"/>
              <w:rPr>
                <w:lang w:val="en-AU"/>
              </w:rPr>
            </w:pPr>
            <w:r>
              <w:rPr>
                <w:lang w:val="en-AU"/>
              </w:rPr>
              <w:t>1</w:t>
            </w:r>
          </w:p>
        </w:tc>
        <w:tc>
          <w:tcPr>
            <w:tcW w:w="1454" w:type="dxa"/>
            <w:gridSpan w:val="2"/>
            <w:tcBorders>
              <w:top w:val="single" w:sz="4" w:space="0" w:color="auto"/>
              <w:bottom w:val="single" w:sz="4" w:space="0" w:color="auto"/>
            </w:tcBorders>
            <w:shd w:val="clear" w:color="auto" w:fill="FFF2CC"/>
          </w:tcPr>
          <w:p w14:paraId="3975904C" w14:textId="726CFC0E" w:rsidR="001C0AD4" w:rsidRDefault="001C0AD4" w:rsidP="001C0AD4">
            <w:pPr>
              <w:keepNext/>
              <w:jc w:val="center"/>
              <w:rPr>
                <w:lang w:val="en-AU"/>
              </w:rPr>
            </w:pPr>
            <w:r>
              <w:rPr>
                <w:lang w:val="en-AU"/>
              </w:rPr>
              <w:t>NEW 1.1.5</w:t>
            </w:r>
          </w:p>
        </w:tc>
        <w:tc>
          <w:tcPr>
            <w:tcW w:w="4787" w:type="dxa"/>
            <w:tcBorders>
              <w:top w:val="single" w:sz="4" w:space="0" w:color="auto"/>
              <w:bottom w:val="single" w:sz="4" w:space="0" w:color="auto"/>
              <w:right w:val="single" w:sz="18" w:space="0" w:color="auto"/>
            </w:tcBorders>
            <w:shd w:val="clear" w:color="auto" w:fill="auto"/>
          </w:tcPr>
          <w:p w14:paraId="6E2D9038" w14:textId="5451AF11" w:rsidR="001C0AD4" w:rsidRPr="000C51A9" w:rsidRDefault="001C0AD4" w:rsidP="001C0AD4">
            <w:pPr>
              <w:spacing w:before="20" w:after="20"/>
              <w:jc w:val="both"/>
              <w:rPr>
                <w:rFonts w:ascii="Arial" w:hAnsi="Arial" w:cs="Arial"/>
                <w:b/>
                <w:bCs/>
              </w:rPr>
            </w:pPr>
            <w:r>
              <w:rPr>
                <w:rFonts w:ascii="Arial" w:hAnsi="Arial" w:cs="Arial"/>
              </w:rPr>
              <w:t xml:space="preserve">Amended 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Act 2023</w:t>
            </w:r>
            <w:r w:rsidRPr="00032A18">
              <w:rPr>
                <w:rFonts w:ascii="Arial" w:hAnsi="Arial" w:cs="Arial"/>
                <w:color w:val="000000"/>
              </w:rPr>
              <w:t xml:space="preserve"> </w:t>
            </w:r>
            <w:r>
              <w:rPr>
                <w:rFonts w:ascii="Arial" w:hAnsi="Arial" w:cs="Arial"/>
                <w:color w:val="000000"/>
              </w:rPr>
              <w:t>insofar as they amend the CYFA.</w:t>
            </w:r>
          </w:p>
        </w:tc>
      </w:tr>
      <w:tr w:rsidR="001C0AD4" w14:paraId="527EC91C" w14:textId="77777777" w:rsidTr="009B6A89">
        <w:trPr>
          <w:trHeight w:val="964"/>
        </w:trPr>
        <w:tc>
          <w:tcPr>
            <w:tcW w:w="1261" w:type="dxa"/>
            <w:gridSpan w:val="2"/>
            <w:tcBorders>
              <w:top w:val="single" w:sz="4" w:space="0" w:color="auto"/>
              <w:left w:val="single" w:sz="18" w:space="0" w:color="auto"/>
              <w:bottom w:val="single" w:sz="4" w:space="0" w:color="000000" w:themeColor="text1"/>
            </w:tcBorders>
          </w:tcPr>
          <w:p w14:paraId="1DA31446" w14:textId="2540C403" w:rsidR="001C0AD4" w:rsidRDefault="001C0AD4" w:rsidP="001C0AD4">
            <w:pPr>
              <w:rPr>
                <w:lang w:val="en-AU"/>
              </w:rPr>
            </w:pPr>
            <w:r>
              <w:rPr>
                <w:lang w:val="en-AU"/>
              </w:rPr>
              <w:t>07/08/23</w:t>
            </w:r>
          </w:p>
        </w:tc>
        <w:tc>
          <w:tcPr>
            <w:tcW w:w="836" w:type="dxa"/>
            <w:tcBorders>
              <w:top w:val="single" w:sz="4" w:space="0" w:color="auto"/>
              <w:bottom w:val="single" w:sz="4" w:space="0" w:color="000000" w:themeColor="text1"/>
            </w:tcBorders>
          </w:tcPr>
          <w:p w14:paraId="144D828C" w14:textId="0FF8ED1D" w:rsidR="001C0AD4" w:rsidRDefault="001C0AD4" w:rsidP="001C0AD4">
            <w:pPr>
              <w:jc w:val="center"/>
              <w:rPr>
                <w:lang w:val="en-AU"/>
              </w:rPr>
            </w:pPr>
            <w:r>
              <w:rPr>
                <w:lang w:val="en-AU"/>
              </w:rPr>
              <w:t>1</w:t>
            </w:r>
          </w:p>
        </w:tc>
        <w:tc>
          <w:tcPr>
            <w:tcW w:w="1454" w:type="dxa"/>
            <w:gridSpan w:val="2"/>
            <w:tcBorders>
              <w:top w:val="single" w:sz="4" w:space="0" w:color="auto"/>
              <w:bottom w:val="single" w:sz="4" w:space="0" w:color="000000" w:themeColor="text1"/>
            </w:tcBorders>
          </w:tcPr>
          <w:p w14:paraId="7C95E26A" w14:textId="69180AB1" w:rsidR="001C0AD4" w:rsidRDefault="001C0AD4" w:rsidP="001C0AD4">
            <w:pPr>
              <w:keepNext/>
              <w:jc w:val="center"/>
              <w:rPr>
                <w:lang w:val="en-AU"/>
              </w:rPr>
            </w:pPr>
            <w:r>
              <w:rPr>
                <w:lang w:val="en-AU"/>
              </w:rPr>
              <w:t>1.3</w:t>
            </w:r>
          </w:p>
        </w:tc>
        <w:tc>
          <w:tcPr>
            <w:tcW w:w="4787" w:type="dxa"/>
            <w:tcBorders>
              <w:top w:val="single" w:sz="4" w:space="0" w:color="auto"/>
              <w:bottom w:val="single" w:sz="4" w:space="0" w:color="000000" w:themeColor="text1"/>
              <w:right w:val="single" w:sz="18" w:space="0" w:color="auto"/>
            </w:tcBorders>
            <w:shd w:val="clear" w:color="auto" w:fill="auto"/>
          </w:tcPr>
          <w:p w14:paraId="1D1BE722" w14:textId="4715272A" w:rsidR="001C0AD4" w:rsidRDefault="001C0AD4" w:rsidP="001C0AD4">
            <w:pPr>
              <w:spacing w:before="20" w:after="20"/>
              <w:jc w:val="both"/>
              <w:rPr>
                <w:rFonts w:ascii="Arial" w:hAnsi="Arial" w:cs="Arial"/>
              </w:rPr>
            </w:pPr>
            <w:r>
              <w:rPr>
                <w:rFonts w:ascii="Arial" w:hAnsi="Arial" w:cs="Arial"/>
              </w:rPr>
              <w:t xml:space="preserve">Note that the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DF0D58">
              <w:rPr>
                <w:rFonts w:ascii="Arial" w:hAnsi="Arial" w:cs="Arial"/>
                <w:color w:val="000000"/>
              </w:rPr>
              <w:t xml:space="preserve">[S.R. No.22/2021] were amended as and from 10/07/2023 </w:t>
            </w:r>
            <w:r>
              <w:rPr>
                <w:rFonts w:ascii="Arial" w:hAnsi="Arial" w:cs="Arial"/>
                <w:color w:val="000000"/>
              </w:rPr>
              <w:t>by S.R. No.70/2023.</w:t>
            </w:r>
          </w:p>
        </w:tc>
      </w:tr>
      <w:tr w:rsidR="001C0AD4" w14:paraId="02992061" w14:textId="77777777" w:rsidTr="009B6A89">
        <w:trPr>
          <w:trHeight w:val="454"/>
        </w:trPr>
        <w:tc>
          <w:tcPr>
            <w:tcW w:w="1261" w:type="dxa"/>
            <w:gridSpan w:val="2"/>
            <w:tcBorders>
              <w:top w:val="single" w:sz="4" w:space="0" w:color="000000" w:themeColor="text1"/>
              <w:left w:val="single" w:sz="18" w:space="0" w:color="auto"/>
              <w:bottom w:val="single" w:sz="4" w:space="0" w:color="000000" w:themeColor="text1"/>
            </w:tcBorders>
          </w:tcPr>
          <w:p w14:paraId="2D7088DE" w14:textId="2FA25845" w:rsidR="001C0AD4" w:rsidRDefault="001C0AD4" w:rsidP="001C0AD4">
            <w:pPr>
              <w:rPr>
                <w:lang w:val="en-AU"/>
              </w:rPr>
            </w:pPr>
            <w:r>
              <w:rPr>
                <w:lang w:val="en-AU"/>
              </w:rPr>
              <w:t>07/08/23</w:t>
            </w:r>
          </w:p>
        </w:tc>
        <w:tc>
          <w:tcPr>
            <w:tcW w:w="836" w:type="dxa"/>
            <w:tcBorders>
              <w:top w:val="single" w:sz="4" w:space="0" w:color="000000" w:themeColor="text1"/>
              <w:bottom w:val="single" w:sz="4" w:space="0" w:color="000000" w:themeColor="text1"/>
            </w:tcBorders>
          </w:tcPr>
          <w:p w14:paraId="513F7F38" w14:textId="1B552291" w:rsidR="001C0AD4" w:rsidRDefault="001C0AD4" w:rsidP="001C0AD4">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0C0067A1" w14:textId="3226A423" w:rsidR="001C0AD4" w:rsidRDefault="001C0AD4" w:rsidP="001C0AD4">
            <w:pPr>
              <w:keepNext/>
              <w:jc w:val="center"/>
              <w:rPr>
                <w:lang w:val="en-AU"/>
              </w:rPr>
            </w:pPr>
            <w:r>
              <w:rPr>
                <w:lang w:val="en-AU"/>
              </w:rPr>
              <w:t>1.4</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06944EA1" w14:textId="75B2BC3C" w:rsidR="001C0AD4" w:rsidRPr="00500592" w:rsidRDefault="001C0AD4" w:rsidP="001C0AD4">
            <w:pPr>
              <w:spacing w:before="20" w:after="20"/>
              <w:jc w:val="both"/>
              <w:rPr>
                <w:rFonts w:ascii="Arial" w:hAnsi="Arial" w:cs="Arial"/>
                <w:b/>
                <w:bCs/>
              </w:rPr>
            </w:pPr>
            <w:r w:rsidRPr="00500592">
              <w:rPr>
                <w:rFonts w:ascii="Arial" w:hAnsi="Arial" w:cs="Arial"/>
                <w:b/>
                <w:bCs/>
              </w:rPr>
              <w:t>Heading of Part amended to “</w:t>
            </w:r>
            <w:bookmarkStart w:id="82" w:name="_Toc30607518"/>
            <w:bookmarkStart w:id="83" w:name="_Toc30607647"/>
            <w:bookmarkStart w:id="84" w:name="_Toc30607972"/>
            <w:bookmarkStart w:id="85" w:name="_Toc30608786"/>
            <w:bookmarkStart w:id="86" w:name="_Toc30609999"/>
            <w:bookmarkStart w:id="87" w:name="_Toc30610243"/>
            <w:bookmarkStart w:id="88" w:name="_Toc30638397"/>
            <w:bookmarkStart w:id="89" w:name="_Toc30644206"/>
            <w:bookmarkStart w:id="90" w:name="_Toc30644609"/>
            <w:bookmarkStart w:id="91" w:name="_Toc30645159"/>
            <w:bookmarkStart w:id="92" w:name="_Toc30646363"/>
            <w:bookmarkStart w:id="93" w:name="_Toc30646658"/>
            <w:bookmarkStart w:id="94" w:name="_Toc30646768"/>
            <w:bookmarkStart w:id="95" w:name="_Toc30648125"/>
            <w:bookmarkStart w:id="96" w:name="_Toc30649023"/>
            <w:bookmarkStart w:id="97" w:name="_Toc30649099"/>
            <w:bookmarkStart w:id="98" w:name="_Toc30649360"/>
            <w:bookmarkStart w:id="99" w:name="_Toc30649680"/>
            <w:bookmarkStart w:id="100" w:name="_Toc30651614"/>
            <w:bookmarkStart w:id="101" w:name="_Toc30652598"/>
            <w:bookmarkStart w:id="102" w:name="_Toc30652696"/>
            <w:bookmarkStart w:id="103" w:name="_Toc30654041"/>
            <w:bookmarkStart w:id="104" w:name="_Toc30654392"/>
            <w:bookmarkStart w:id="105" w:name="_Toc30655011"/>
            <w:bookmarkStart w:id="106" w:name="_Toc30655268"/>
            <w:bookmarkStart w:id="107" w:name="_Toc30656944"/>
            <w:bookmarkStart w:id="108" w:name="_Toc30661693"/>
            <w:bookmarkStart w:id="109" w:name="_Toc30666381"/>
            <w:bookmarkStart w:id="110" w:name="_Toc30666611"/>
            <w:bookmarkStart w:id="111" w:name="_Toc30667786"/>
            <w:bookmarkStart w:id="112" w:name="_Toc30669164"/>
            <w:bookmarkStart w:id="113" w:name="_Toc30671380"/>
            <w:bookmarkStart w:id="114" w:name="_Toc30673907"/>
            <w:bookmarkStart w:id="115" w:name="_Toc30691129"/>
            <w:bookmarkStart w:id="116" w:name="_Toc30691500"/>
            <w:bookmarkStart w:id="117" w:name="_Toc30691880"/>
            <w:bookmarkStart w:id="118" w:name="_Toc30692639"/>
            <w:bookmarkStart w:id="119" w:name="_Toc30693018"/>
            <w:bookmarkStart w:id="120" w:name="_Toc30693396"/>
            <w:bookmarkStart w:id="121" w:name="_Toc30693775"/>
            <w:bookmarkStart w:id="122" w:name="_Toc30694156"/>
            <w:bookmarkStart w:id="123" w:name="_Toc30698745"/>
            <w:bookmarkStart w:id="124" w:name="_Toc30699123"/>
            <w:bookmarkStart w:id="125" w:name="_Toc30699508"/>
            <w:bookmarkStart w:id="126" w:name="_Toc30700663"/>
            <w:bookmarkStart w:id="127" w:name="_Toc30701050"/>
            <w:bookmarkStart w:id="128" w:name="_Toc30743659"/>
            <w:bookmarkStart w:id="129" w:name="_Toc30754482"/>
            <w:bookmarkStart w:id="130" w:name="_Toc30756922"/>
            <w:bookmarkStart w:id="131" w:name="_Toc30757471"/>
            <w:bookmarkStart w:id="132" w:name="_Toc30757871"/>
            <w:bookmarkStart w:id="133" w:name="_Toc30762632"/>
            <w:bookmarkStart w:id="134" w:name="_Toc30767286"/>
            <w:bookmarkStart w:id="135" w:name="_Toc34823312"/>
            <w:r w:rsidRPr="00500592">
              <w:rPr>
                <w:rFonts w:ascii="Arial" w:hAnsi="Arial" w:cs="Arial"/>
                <w:b/>
                <w:bCs/>
                <w:color w:val="000000"/>
              </w:rPr>
              <w:t>Practice Directions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Arial" w:hAnsi="Arial" w:cs="Arial"/>
                <w:b/>
                <w:bCs/>
                <w:color w:val="000000"/>
              </w:rPr>
              <w:t>/Notes</w:t>
            </w:r>
            <w:r w:rsidRPr="00500592">
              <w:rPr>
                <w:rFonts w:ascii="Arial" w:hAnsi="Arial" w:cs="Arial"/>
                <w:b/>
                <w:bCs/>
                <w:color w:val="000000"/>
              </w:rPr>
              <w:t xml:space="preserve">, </w:t>
            </w:r>
            <w:r>
              <w:rPr>
                <w:rFonts w:ascii="Arial" w:hAnsi="Arial" w:cs="Arial"/>
                <w:b/>
                <w:bCs/>
                <w:color w:val="000000"/>
              </w:rPr>
              <w:t>Court Guidelines</w:t>
            </w:r>
            <w:r w:rsidRPr="00500592">
              <w:rPr>
                <w:rFonts w:ascii="Arial" w:hAnsi="Arial" w:cs="Arial"/>
                <w:b/>
                <w:bCs/>
                <w:color w:val="000000"/>
              </w:rPr>
              <w:t xml:space="preserve"> &amp; Court Information Guid</w:t>
            </w:r>
            <w:r>
              <w:rPr>
                <w:rFonts w:ascii="Arial" w:hAnsi="Arial" w:cs="Arial"/>
                <w:b/>
                <w:bCs/>
                <w:color w:val="000000"/>
              </w:rPr>
              <w:t>es</w:t>
            </w:r>
            <w:r w:rsidRPr="00500592">
              <w:rPr>
                <w:rFonts w:ascii="Arial" w:hAnsi="Arial" w:cs="Arial"/>
                <w:b/>
                <w:bCs/>
                <w:color w:val="000000"/>
              </w:rPr>
              <w:t>”.</w:t>
            </w:r>
          </w:p>
        </w:tc>
      </w:tr>
      <w:tr w:rsidR="001C0AD4" w14:paraId="74C5CF07"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51EC8C7" w14:textId="4CD201F6" w:rsidR="001C0AD4" w:rsidRDefault="001C0AD4" w:rsidP="001C0AD4">
            <w:pPr>
              <w:rPr>
                <w:lang w:val="en-AU"/>
              </w:rPr>
            </w:pPr>
            <w:r>
              <w:rPr>
                <w:lang w:val="en-AU"/>
              </w:rPr>
              <w:t>07/08/23</w:t>
            </w:r>
          </w:p>
        </w:tc>
        <w:tc>
          <w:tcPr>
            <w:tcW w:w="836" w:type="dxa"/>
            <w:tcBorders>
              <w:top w:val="single" w:sz="4" w:space="0" w:color="000000" w:themeColor="text1"/>
              <w:bottom w:val="single" w:sz="4" w:space="0" w:color="000000" w:themeColor="text1"/>
            </w:tcBorders>
          </w:tcPr>
          <w:p w14:paraId="19094DC4" w14:textId="446F4896" w:rsidR="001C0AD4" w:rsidRDefault="001C0AD4" w:rsidP="001C0AD4">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14F91905" w14:textId="0763771D" w:rsidR="001C0AD4" w:rsidRDefault="001C0AD4" w:rsidP="001C0AD4">
            <w:pPr>
              <w:keepNext/>
              <w:jc w:val="center"/>
              <w:rPr>
                <w:lang w:val="en-AU"/>
              </w:rPr>
            </w:pPr>
            <w:r>
              <w:rPr>
                <w:lang w:val="en-AU"/>
              </w:rPr>
              <w:t>1.4.1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A644D9E" w14:textId="77777777" w:rsidR="001C0AD4" w:rsidRPr="005E3611"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rPr>
              <w:t xml:space="preserve">Summary of new Practice Direction No.2 of 2023 and deletion of summaries of Practice Directions </w:t>
            </w:r>
            <w:r>
              <w:rPr>
                <w:rFonts w:ascii="Arial" w:hAnsi="Arial" w:cs="Arial"/>
                <w:bCs/>
                <w:color w:val="000000"/>
              </w:rPr>
              <w:t>No.1 of 2022; Nos.4</w:t>
            </w:r>
            <w:r>
              <w:rPr>
                <w:rFonts w:ascii="Arial" w:hAnsi="Arial" w:cs="Arial"/>
                <w:bCs/>
                <w:color w:val="000000"/>
              </w:rPr>
              <w:noBreakHyphen/>
              <w:t>6 of 2018; No.1 of 2009 &amp; Nos.1-2 of 2007 which are revoked by new P.D. No.2 of 2023.</w:t>
            </w:r>
          </w:p>
          <w:p w14:paraId="5F8F22E8" w14:textId="77777777" w:rsidR="001C0AD4"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Summaries of Practice Directions which have either been revoked or are redundant have been removed.</w:t>
            </w:r>
          </w:p>
          <w:p w14:paraId="33418CDD" w14:textId="3BF55963" w:rsidR="001C0AD4" w:rsidRPr="003340D0"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 link has been provided to each of the current Practice Directions.</w:t>
            </w:r>
          </w:p>
        </w:tc>
      </w:tr>
      <w:tr w:rsidR="001C0AD4" w14:paraId="10A364E4" w14:textId="77777777" w:rsidTr="009B6A89">
        <w:trPr>
          <w:trHeight w:val="227"/>
        </w:trPr>
        <w:tc>
          <w:tcPr>
            <w:tcW w:w="1261" w:type="dxa"/>
            <w:gridSpan w:val="2"/>
            <w:vMerge w:val="restart"/>
            <w:tcBorders>
              <w:top w:val="single" w:sz="4" w:space="0" w:color="000000" w:themeColor="text1"/>
              <w:left w:val="single" w:sz="18" w:space="0" w:color="auto"/>
            </w:tcBorders>
          </w:tcPr>
          <w:p w14:paraId="168B75C3" w14:textId="79C2A8D8" w:rsidR="001C0AD4" w:rsidRDefault="001C0AD4" w:rsidP="001C0AD4">
            <w:pPr>
              <w:rPr>
                <w:lang w:val="en-AU"/>
              </w:rPr>
            </w:pPr>
            <w:r>
              <w:rPr>
                <w:lang w:val="en-AU"/>
              </w:rPr>
              <w:t>07/08/23</w:t>
            </w:r>
          </w:p>
        </w:tc>
        <w:tc>
          <w:tcPr>
            <w:tcW w:w="836" w:type="dxa"/>
            <w:vMerge w:val="restart"/>
            <w:tcBorders>
              <w:top w:val="single" w:sz="4" w:space="0" w:color="000000" w:themeColor="text1"/>
            </w:tcBorders>
          </w:tcPr>
          <w:p w14:paraId="7F318537" w14:textId="4F538D0B" w:rsidR="001C0AD4" w:rsidRDefault="001C0AD4" w:rsidP="001C0AD4">
            <w:pPr>
              <w:jc w:val="center"/>
              <w:rPr>
                <w:lang w:val="en-AU"/>
              </w:rPr>
            </w:pPr>
            <w:r>
              <w:rPr>
                <w:lang w:val="en-AU"/>
              </w:rPr>
              <w:t>1</w:t>
            </w:r>
          </w:p>
        </w:tc>
        <w:tc>
          <w:tcPr>
            <w:tcW w:w="1454" w:type="dxa"/>
            <w:gridSpan w:val="2"/>
            <w:vMerge w:val="restart"/>
            <w:tcBorders>
              <w:top w:val="single" w:sz="4" w:space="0" w:color="000000" w:themeColor="text1"/>
            </w:tcBorders>
          </w:tcPr>
          <w:p w14:paraId="29D09059" w14:textId="46CD85CD" w:rsidR="001C0AD4" w:rsidRDefault="001C0AD4" w:rsidP="001C0AD4">
            <w:pPr>
              <w:keepNext/>
              <w:jc w:val="center"/>
              <w:rPr>
                <w:lang w:val="en-AU"/>
              </w:rPr>
            </w:pPr>
            <w:r>
              <w:rPr>
                <w:lang w:val="en-AU"/>
              </w:rPr>
              <w:t>1.4.2</w:t>
            </w:r>
          </w:p>
        </w:tc>
        <w:tc>
          <w:tcPr>
            <w:tcW w:w="4787" w:type="dxa"/>
            <w:tcBorders>
              <w:top w:val="single" w:sz="4" w:space="0" w:color="000000" w:themeColor="text1"/>
              <w:right w:val="single" w:sz="18" w:space="0" w:color="auto"/>
            </w:tcBorders>
            <w:shd w:val="clear" w:color="auto" w:fill="FFF2CC"/>
          </w:tcPr>
          <w:p w14:paraId="413E5DDB" w14:textId="31B818EF" w:rsidR="001C0AD4" w:rsidRPr="001577A6" w:rsidRDefault="001C0AD4" w:rsidP="001C0AD4">
            <w:pPr>
              <w:spacing w:before="20" w:after="20"/>
              <w:jc w:val="both"/>
              <w:rPr>
                <w:rFonts w:ascii="Arial" w:hAnsi="Arial" w:cs="Arial"/>
                <w:b/>
                <w:bCs/>
              </w:rPr>
            </w:pPr>
            <w:r w:rsidRPr="001577A6">
              <w:rPr>
                <w:rFonts w:ascii="Arial" w:hAnsi="Arial" w:cs="Arial"/>
                <w:b/>
                <w:bCs/>
              </w:rPr>
              <w:t>Section heading amended to “Court Guidelines”.</w:t>
            </w:r>
          </w:p>
        </w:tc>
      </w:tr>
      <w:tr w:rsidR="001C0AD4" w14:paraId="3139EABE" w14:textId="77777777" w:rsidTr="009B6A89">
        <w:trPr>
          <w:trHeight w:val="929"/>
        </w:trPr>
        <w:tc>
          <w:tcPr>
            <w:tcW w:w="1261" w:type="dxa"/>
            <w:gridSpan w:val="2"/>
            <w:vMerge/>
            <w:tcBorders>
              <w:left w:val="single" w:sz="18" w:space="0" w:color="auto"/>
            </w:tcBorders>
          </w:tcPr>
          <w:p w14:paraId="37DEC06B" w14:textId="77777777" w:rsidR="001C0AD4" w:rsidRDefault="001C0AD4" w:rsidP="001C0AD4">
            <w:pPr>
              <w:rPr>
                <w:lang w:val="en-AU"/>
              </w:rPr>
            </w:pPr>
          </w:p>
        </w:tc>
        <w:tc>
          <w:tcPr>
            <w:tcW w:w="836" w:type="dxa"/>
            <w:vMerge/>
          </w:tcPr>
          <w:p w14:paraId="7788A94D" w14:textId="43032423" w:rsidR="001C0AD4" w:rsidRDefault="001C0AD4" w:rsidP="001C0AD4">
            <w:pPr>
              <w:jc w:val="center"/>
              <w:rPr>
                <w:lang w:val="en-AU"/>
              </w:rPr>
            </w:pPr>
          </w:p>
        </w:tc>
        <w:tc>
          <w:tcPr>
            <w:tcW w:w="1454" w:type="dxa"/>
            <w:gridSpan w:val="2"/>
            <w:vMerge/>
          </w:tcPr>
          <w:p w14:paraId="50D3E668" w14:textId="77777777" w:rsidR="001C0AD4" w:rsidRDefault="001C0AD4" w:rsidP="001C0AD4">
            <w:pPr>
              <w:keepNext/>
              <w:jc w:val="center"/>
              <w:rPr>
                <w:lang w:val="en-AU"/>
              </w:rPr>
            </w:pPr>
          </w:p>
        </w:tc>
        <w:tc>
          <w:tcPr>
            <w:tcW w:w="4787" w:type="dxa"/>
            <w:tcBorders>
              <w:top w:val="single" w:sz="4" w:space="0" w:color="000000" w:themeColor="text1"/>
              <w:right w:val="single" w:sz="18" w:space="0" w:color="auto"/>
            </w:tcBorders>
            <w:shd w:val="clear" w:color="auto" w:fill="auto"/>
          </w:tcPr>
          <w:p w14:paraId="6C3B124C" w14:textId="24D5464B" w:rsidR="001C0AD4" w:rsidRPr="00B515FE" w:rsidRDefault="001C0AD4" w:rsidP="001C0AD4">
            <w:pPr>
              <w:spacing w:before="20" w:after="20"/>
              <w:jc w:val="both"/>
              <w:rPr>
                <w:rFonts w:ascii="Arial" w:hAnsi="Arial" w:cs="Arial"/>
              </w:rPr>
            </w:pPr>
            <w:r w:rsidRPr="00B515FE">
              <w:rPr>
                <w:rFonts w:ascii="Arial" w:hAnsi="Arial" w:cs="Arial"/>
              </w:rPr>
              <w:t xml:space="preserve">The details of the </w:t>
            </w:r>
            <w:r w:rsidRPr="00B515FE">
              <w:rPr>
                <w:rFonts w:ascii="Arial" w:hAnsi="Arial" w:cs="Arial"/>
                <w:b/>
                <w:bCs/>
              </w:rPr>
              <w:t>Multi-jurisdictional Court Guidelines for Ground Rules and the Intermediary Program</w:t>
            </w:r>
            <w:r w:rsidRPr="00B515FE">
              <w:rPr>
                <w:rFonts w:ascii="Arial" w:hAnsi="Arial" w:cs="Arial"/>
              </w:rPr>
              <w:t xml:space="preserve"> have been updated and </w:t>
            </w:r>
            <w:r>
              <w:rPr>
                <w:rFonts w:ascii="Arial" w:hAnsi="Arial" w:cs="Arial"/>
              </w:rPr>
              <w:t xml:space="preserve">expanded and </w:t>
            </w:r>
            <w:r w:rsidRPr="00B515FE">
              <w:rPr>
                <w:rFonts w:ascii="Arial" w:hAnsi="Arial" w:cs="Arial"/>
              </w:rPr>
              <w:t>a link provided to the full document which is on the County Court website.</w:t>
            </w:r>
          </w:p>
        </w:tc>
      </w:tr>
      <w:tr w:rsidR="001C0AD4" w14:paraId="7B9A9083" w14:textId="77777777" w:rsidTr="009B6A89">
        <w:trPr>
          <w:trHeight w:val="180"/>
        </w:trPr>
        <w:tc>
          <w:tcPr>
            <w:tcW w:w="1261" w:type="dxa"/>
            <w:gridSpan w:val="2"/>
            <w:vMerge w:val="restart"/>
            <w:tcBorders>
              <w:top w:val="single" w:sz="4" w:space="0" w:color="000000" w:themeColor="text1"/>
              <w:left w:val="single" w:sz="18" w:space="0" w:color="auto"/>
            </w:tcBorders>
          </w:tcPr>
          <w:p w14:paraId="6E2FD87F" w14:textId="13445750" w:rsidR="001C0AD4" w:rsidRDefault="001C0AD4" w:rsidP="001C0AD4">
            <w:pPr>
              <w:rPr>
                <w:lang w:val="en-AU"/>
              </w:rPr>
            </w:pPr>
            <w:r>
              <w:rPr>
                <w:lang w:val="en-AU"/>
              </w:rPr>
              <w:t>07/08/23</w:t>
            </w:r>
          </w:p>
        </w:tc>
        <w:tc>
          <w:tcPr>
            <w:tcW w:w="836" w:type="dxa"/>
            <w:vMerge w:val="restart"/>
            <w:tcBorders>
              <w:top w:val="single" w:sz="4" w:space="0" w:color="000000" w:themeColor="text1"/>
            </w:tcBorders>
          </w:tcPr>
          <w:p w14:paraId="3C916344" w14:textId="69506C47" w:rsidR="001C0AD4" w:rsidRDefault="001C0AD4" w:rsidP="001C0AD4">
            <w:pPr>
              <w:jc w:val="center"/>
              <w:rPr>
                <w:lang w:val="en-AU"/>
              </w:rPr>
            </w:pPr>
            <w:r>
              <w:rPr>
                <w:lang w:val="en-AU"/>
              </w:rPr>
              <w:t>1</w:t>
            </w:r>
          </w:p>
        </w:tc>
        <w:tc>
          <w:tcPr>
            <w:tcW w:w="1454" w:type="dxa"/>
            <w:gridSpan w:val="2"/>
            <w:vMerge w:val="restart"/>
            <w:tcBorders>
              <w:top w:val="single" w:sz="4" w:space="0" w:color="000000" w:themeColor="text1"/>
            </w:tcBorders>
          </w:tcPr>
          <w:p w14:paraId="309A0D88" w14:textId="3D9EB065" w:rsidR="001C0AD4" w:rsidRDefault="001C0AD4" w:rsidP="001C0AD4">
            <w:pPr>
              <w:keepNext/>
              <w:jc w:val="center"/>
              <w:rPr>
                <w:lang w:val="en-AU"/>
              </w:rPr>
            </w:pPr>
            <w:r>
              <w:rPr>
                <w:lang w:val="en-AU"/>
              </w:rPr>
              <w:t>1.4.3</w:t>
            </w:r>
          </w:p>
        </w:tc>
        <w:tc>
          <w:tcPr>
            <w:tcW w:w="4787" w:type="dxa"/>
            <w:tcBorders>
              <w:top w:val="single" w:sz="4" w:space="0" w:color="000000" w:themeColor="text1"/>
              <w:bottom w:val="single" w:sz="4" w:space="0" w:color="000000" w:themeColor="text1"/>
              <w:right w:val="single" w:sz="18" w:space="0" w:color="auto"/>
            </w:tcBorders>
            <w:shd w:val="clear" w:color="auto" w:fill="FFF2CC"/>
          </w:tcPr>
          <w:p w14:paraId="2105EE7A" w14:textId="2D41836F" w:rsidR="001C0AD4" w:rsidRPr="00AA2E1F" w:rsidRDefault="001C0AD4" w:rsidP="001C0AD4">
            <w:pPr>
              <w:spacing w:before="20" w:after="20"/>
              <w:jc w:val="both"/>
              <w:rPr>
                <w:rFonts w:ascii="Arial" w:hAnsi="Arial" w:cs="Arial"/>
                <w:b/>
                <w:bCs/>
              </w:rPr>
            </w:pPr>
            <w:r>
              <w:rPr>
                <w:rFonts w:ascii="Arial" w:hAnsi="Arial" w:cs="Arial"/>
                <w:b/>
                <w:bCs/>
              </w:rPr>
              <w:t>New section headed “</w:t>
            </w:r>
            <w:r w:rsidRPr="00500592">
              <w:rPr>
                <w:rFonts w:ascii="Arial" w:hAnsi="Arial" w:cs="Arial"/>
                <w:b/>
                <w:bCs/>
              </w:rPr>
              <w:t>Court Information Guid</w:t>
            </w:r>
            <w:r>
              <w:rPr>
                <w:rFonts w:ascii="Arial" w:hAnsi="Arial" w:cs="Arial"/>
                <w:b/>
                <w:bCs/>
              </w:rPr>
              <w:t>es</w:t>
            </w:r>
            <w:r w:rsidRPr="00500592">
              <w:rPr>
                <w:rFonts w:ascii="Arial" w:hAnsi="Arial" w:cs="Arial"/>
                <w:b/>
                <w:bCs/>
              </w:rPr>
              <w:t>”.</w:t>
            </w:r>
          </w:p>
        </w:tc>
      </w:tr>
      <w:tr w:rsidR="001C0AD4" w14:paraId="1CA6D2E3" w14:textId="77777777" w:rsidTr="009B6A89">
        <w:trPr>
          <w:trHeight w:val="179"/>
        </w:trPr>
        <w:tc>
          <w:tcPr>
            <w:tcW w:w="1261" w:type="dxa"/>
            <w:gridSpan w:val="2"/>
            <w:vMerge/>
            <w:tcBorders>
              <w:left w:val="single" w:sz="18" w:space="0" w:color="auto"/>
              <w:bottom w:val="single" w:sz="4" w:space="0" w:color="000000" w:themeColor="text1"/>
            </w:tcBorders>
          </w:tcPr>
          <w:p w14:paraId="22C420E3" w14:textId="77777777" w:rsidR="001C0AD4" w:rsidRDefault="001C0AD4" w:rsidP="001C0AD4">
            <w:pPr>
              <w:rPr>
                <w:lang w:val="en-AU"/>
              </w:rPr>
            </w:pPr>
          </w:p>
        </w:tc>
        <w:tc>
          <w:tcPr>
            <w:tcW w:w="836" w:type="dxa"/>
            <w:vMerge/>
            <w:tcBorders>
              <w:bottom w:val="single" w:sz="4" w:space="0" w:color="000000" w:themeColor="text1"/>
            </w:tcBorders>
          </w:tcPr>
          <w:p w14:paraId="592E7264" w14:textId="13BD4649" w:rsidR="001C0AD4" w:rsidRDefault="001C0AD4" w:rsidP="001C0AD4">
            <w:pPr>
              <w:jc w:val="center"/>
              <w:rPr>
                <w:lang w:val="en-AU"/>
              </w:rPr>
            </w:pPr>
          </w:p>
        </w:tc>
        <w:tc>
          <w:tcPr>
            <w:tcW w:w="1454" w:type="dxa"/>
            <w:gridSpan w:val="2"/>
            <w:vMerge/>
            <w:tcBorders>
              <w:bottom w:val="single" w:sz="4" w:space="0" w:color="000000" w:themeColor="text1"/>
            </w:tcBorders>
          </w:tcPr>
          <w:p w14:paraId="65E73C92" w14:textId="77777777" w:rsidR="001C0AD4" w:rsidRDefault="001C0AD4" w:rsidP="001C0AD4">
            <w:pPr>
              <w:keepNext/>
              <w:jc w:val="center"/>
              <w:rPr>
                <w:lang w:val="en-AU"/>
              </w:rPr>
            </w:pP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730B897F" w14:textId="273D17A6" w:rsidR="001C0AD4" w:rsidRPr="00AA2E1F" w:rsidRDefault="001C0AD4" w:rsidP="001C0AD4">
            <w:pPr>
              <w:spacing w:before="20" w:after="20"/>
              <w:jc w:val="both"/>
              <w:rPr>
                <w:rFonts w:ascii="Arial" w:hAnsi="Arial" w:cs="Arial"/>
              </w:rPr>
            </w:pPr>
            <w:r>
              <w:rPr>
                <w:rFonts w:ascii="Arial" w:hAnsi="Arial" w:cs="Arial"/>
              </w:rPr>
              <w:t>This new section provides links to Court Information Guides on the Court’s website.</w:t>
            </w:r>
          </w:p>
        </w:tc>
      </w:tr>
      <w:tr w:rsidR="001C0AD4" w14:paraId="2D45ADD6" w14:textId="77777777" w:rsidTr="009B6A89">
        <w:trPr>
          <w:trHeight w:val="283"/>
        </w:trPr>
        <w:tc>
          <w:tcPr>
            <w:tcW w:w="1261" w:type="dxa"/>
            <w:gridSpan w:val="2"/>
            <w:tcBorders>
              <w:top w:val="single" w:sz="4" w:space="0" w:color="000000" w:themeColor="text1"/>
              <w:left w:val="single" w:sz="18" w:space="0" w:color="auto"/>
              <w:bottom w:val="single" w:sz="4" w:space="0" w:color="000000" w:themeColor="text1"/>
            </w:tcBorders>
          </w:tcPr>
          <w:p w14:paraId="1FAC2787" w14:textId="5FD81631" w:rsidR="001C0AD4" w:rsidRDefault="001C0AD4" w:rsidP="001C0AD4">
            <w:pPr>
              <w:rPr>
                <w:lang w:val="en-AU"/>
              </w:rPr>
            </w:pPr>
            <w:r>
              <w:rPr>
                <w:lang w:val="en-AU"/>
              </w:rPr>
              <w:t>07/08/23</w:t>
            </w:r>
          </w:p>
        </w:tc>
        <w:tc>
          <w:tcPr>
            <w:tcW w:w="836" w:type="dxa"/>
            <w:tcBorders>
              <w:top w:val="single" w:sz="4" w:space="0" w:color="000000" w:themeColor="text1"/>
              <w:bottom w:val="single" w:sz="4" w:space="0" w:color="000000" w:themeColor="text1"/>
            </w:tcBorders>
          </w:tcPr>
          <w:p w14:paraId="2A753B03" w14:textId="6B1CF71E" w:rsidR="001C0AD4" w:rsidRDefault="001C0AD4" w:rsidP="001C0AD4">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6E65BB2D" w14:textId="73AA48B2" w:rsidR="001C0AD4" w:rsidRDefault="001C0AD4" w:rsidP="001C0AD4">
            <w:pPr>
              <w:keepNext/>
              <w:jc w:val="center"/>
              <w:rPr>
                <w:lang w:val="en-AU"/>
              </w:rPr>
            </w:pPr>
            <w:r>
              <w:rPr>
                <w:lang w:val="en-AU"/>
              </w:rPr>
              <w:t>1.5.1</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4FCAAC6D" w14:textId="4001B424" w:rsidR="001C0AD4" w:rsidRDefault="001C0AD4" w:rsidP="001C0AD4">
            <w:pPr>
              <w:spacing w:before="20" w:after="20"/>
              <w:jc w:val="both"/>
              <w:rPr>
                <w:rFonts w:ascii="Arial" w:hAnsi="Arial" w:cs="Arial"/>
              </w:rPr>
            </w:pPr>
            <w:r>
              <w:rPr>
                <w:rFonts w:ascii="Arial" w:hAnsi="Arial" w:cs="Arial"/>
              </w:rPr>
              <w:t>Added paragraph on s.12 of the Charter.</w:t>
            </w:r>
          </w:p>
        </w:tc>
      </w:tr>
      <w:tr w:rsidR="001C0AD4" w14:paraId="68064A49" w14:textId="77777777" w:rsidTr="009B6A89">
        <w:trPr>
          <w:trHeight w:val="964"/>
        </w:trPr>
        <w:tc>
          <w:tcPr>
            <w:tcW w:w="1261" w:type="dxa"/>
            <w:gridSpan w:val="2"/>
            <w:tcBorders>
              <w:top w:val="single" w:sz="4" w:space="0" w:color="000000" w:themeColor="text1"/>
              <w:left w:val="single" w:sz="18" w:space="0" w:color="auto"/>
              <w:bottom w:val="single" w:sz="4" w:space="0" w:color="000000" w:themeColor="text1"/>
            </w:tcBorders>
          </w:tcPr>
          <w:p w14:paraId="50A9850B" w14:textId="288ADFFF" w:rsidR="001C0AD4" w:rsidRDefault="001C0AD4" w:rsidP="001C0AD4">
            <w:pPr>
              <w:rPr>
                <w:lang w:val="en-AU"/>
              </w:rPr>
            </w:pPr>
            <w:r>
              <w:rPr>
                <w:lang w:val="en-AU"/>
              </w:rPr>
              <w:t>07/08/23</w:t>
            </w:r>
          </w:p>
        </w:tc>
        <w:tc>
          <w:tcPr>
            <w:tcW w:w="836" w:type="dxa"/>
            <w:tcBorders>
              <w:top w:val="single" w:sz="4" w:space="0" w:color="000000" w:themeColor="text1"/>
              <w:bottom w:val="single" w:sz="4" w:space="0" w:color="000000" w:themeColor="text1"/>
            </w:tcBorders>
          </w:tcPr>
          <w:p w14:paraId="1261C8E5" w14:textId="4B736AD1" w:rsidR="001C0AD4" w:rsidRDefault="001C0AD4" w:rsidP="001C0AD4">
            <w:pPr>
              <w:jc w:val="center"/>
              <w:rPr>
                <w:lang w:val="en-AU"/>
              </w:rPr>
            </w:pPr>
            <w:r>
              <w:rPr>
                <w:lang w:val="en-AU"/>
              </w:rPr>
              <w:t>1</w:t>
            </w:r>
          </w:p>
        </w:tc>
        <w:tc>
          <w:tcPr>
            <w:tcW w:w="1454" w:type="dxa"/>
            <w:gridSpan w:val="2"/>
            <w:tcBorders>
              <w:top w:val="single" w:sz="4" w:space="0" w:color="000000" w:themeColor="text1"/>
              <w:bottom w:val="single" w:sz="4" w:space="0" w:color="000000" w:themeColor="text1"/>
            </w:tcBorders>
          </w:tcPr>
          <w:p w14:paraId="4C64C11F" w14:textId="572A7B5D" w:rsidR="001C0AD4" w:rsidRDefault="001C0AD4" w:rsidP="001C0AD4">
            <w:pPr>
              <w:keepNext/>
              <w:jc w:val="center"/>
              <w:rPr>
                <w:lang w:val="en-AU"/>
              </w:rPr>
            </w:pPr>
            <w:r>
              <w:rPr>
                <w:lang w:val="en-AU"/>
              </w:rPr>
              <w:t>1.5.3</w:t>
            </w:r>
          </w:p>
        </w:tc>
        <w:tc>
          <w:tcPr>
            <w:tcW w:w="4787" w:type="dxa"/>
            <w:tcBorders>
              <w:top w:val="single" w:sz="4" w:space="0" w:color="000000" w:themeColor="text1"/>
              <w:bottom w:val="single" w:sz="4" w:space="0" w:color="000000" w:themeColor="text1"/>
              <w:right w:val="single" w:sz="18" w:space="0" w:color="auto"/>
            </w:tcBorders>
            <w:shd w:val="clear" w:color="auto" w:fill="auto"/>
          </w:tcPr>
          <w:p w14:paraId="5051AA7C" w14:textId="7A6FA396" w:rsidR="001C0AD4" w:rsidRPr="003340D0" w:rsidRDefault="001C0AD4" w:rsidP="001C0AD4">
            <w:pPr>
              <w:spacing w:before="20" w:after="20"/>
              <w:jc w:val="both"/>
              <w:rPr>
                <w:rFonts w:ascii="Arial" w:hAnsi="Arial" w:cs="Arial"/>
              </w:rPr>
            </w:pPr>
            <w:r>
              <w:rPr>
                <w:rFonts w:ascii="Arial" w:hAnsi="Arial" w:cs="Arial"/>
              </w:rPr>
              <w:t xml:space="preserve">Summary of the rejected Charter submission in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[2023] VSC 291</w:t>
            </w:r>
            <w:r>
              <w:rPr>
                <w:rFonts w:ascii="Arial" w:hAnsi="Arial" w:cs="Arial"/>
              </w:rPr>
              <w:t xml:space="preserve"> and extract from [72]-[73].</w:t>
            </w:r>
          </w:p>
        </w:tc>
      </w:tr>
      <w:tr w:rsidR="001C0AD4" w14:paraId="4ADA58DF" w14:textId="77777777" w:rsidTr="009B6A89">
        <w:trPr>
          <w:trHeight w:val="510"/>
        </w:trPr>
        <w:tc>
          <w:tcPr>
            <w:tcW w:w="1261" w:type="dxa"/>
            <w:gridSpan w:val="2"/>
            <w:tcBorders>
              <w:top w:val="single" w:sz="4" w:space="0" w:color="000000" w:themeColor="text1"/>
              <w:left w:val="single" w:sz="18" w:space="0" w:color="auto"/>
              <w:bottom w:val="single" w:sz="18" w:space="0" w:color="000000" w:themeColor="text1"/>
            </w:tcBorders>
          </w:tcPr>
          <w:p w14:paraId="775DF8E7" w14:textId="497971E1" w:rsidR="001C0AD4" w:rsidRDefault="001C0AD4" w:rsidP="001C0AD4">
            <w:pPr>
              <w:rPr>
                <w:lang w:val="en-AU"/>
              </w:rPr>
            </w:pPr>
            <w:r>
              <w:rPr>
                <w:lang w:val="en-AU"/>
              </w:rPr>
              <w:t>07/08/23</w:t>
            </w:r>
          </w:p>
        </w:tc>
        <w:tc>
          <w:tcPr>
            <w:tcW w:w="836" w:type="dxa"/>
            <w:tcBorders>
              <w:top w:val="single" w:sz="4" w:space="0" w:color="000000" w:themeColor="text1"/>
              <w:bottom w:val="single" w:sz="18" w:space="0" w:color="000000" w:themeColor="text1"/>
            </w:tcBorders>
          </w:tcPr>
          <w:p w14:paraId="6B22A33C" w14:textId="120AA348" w:rsidR="001C0AD4" w:rsidRDefault="001C0AD4" w:rsidP="001C0AD4">
            <w:pPr>
              <w:jc w:val="center"/>
              <w:rPr>
                <w:lang w:val="en-AU"/>
              </w:rPr>
            </w:pPr>
            <w:r>
              <w:rPr>
                <w:lang w:val="en-AU"/>
              </w:rPr>
              <w:t>1</w:t>
            </w:r>
          </w:p>
        </w:tc>
        <w:tc>
          <w:tcPr>
            <w:tcW w:w="1454" w:type="dxa"/>
            <w:gridSpan w:val="2"/>
            <w:tcBorders>
              <w:top w:val="single" w:sz="4" w:space="0" w:color="000000" w:themeColor="text1"/>
              <w:bottom w:val="single" w:sz="18" w:space="0" w:color="000000" w:themeColor="text1"/>
            </w:tcBorders>
          </w:tcPr>
          <w:p w14:paraId="522F719F" w14:textId="77777777" w:rsidR="001C0AD4" w:rsidRDefault="001C0AD4" w:rsidP="001C0AD4">
            <w:pPr>
              <w:keepNext/>
              <w:jc w:val="center"/>
              <w:rPr>
                <w:lang w:val="en-AU"/>
              </w:rPr>
            </w:pPr>
            <w:r>
              <w:rPr>
                <w:lang w:val="en-AU"/>
              </w:rPr>
              <w:t>1.6.1</w:t>
            </w:r>
          </w:p>
          <w:p w14:paraId="2ADD359A" w14:textId="505E715A" w:rsidR="001C0AD4" w:rsidRDefault="001C0AD4" w:rsidP="001C0AD4">
            <w:pPr>
              <w:keepNext/>
              <w:spacing w:after="20"/>
              <w:jc w:val="center"/>
              <w:rPr>
                <w:lang w:val="en-AU"/>
              </w:rPr>
            </w:pPr>
            <w:r>
              <w:rPr>
                <w:lang w:val="en-AU"/>
              </w:rPr>
              <w:t>1.6.3</w:t>
            </w:r>
          </w:p>
        </w:tc>
        <w:tc>
          <w:tcPr>
            <w:tcW w:w="4787" w:type="dxa"/>
            <w:tcBorders>
              <w:top w:val="single" w:sz="4" w:space="0" w:color="000000" w:themeColor="text1"/>
              <w:bottom w:val="single" w:sz="18" w:space="0" w:color="000000" w:themeColor="text1"/>
              <w:right w:val="single" w:sz="18" w:space="0" w:color="auto"/>
            </w:tcBorders>
            <w:shd w:val="clear" w:color="auto" w:fill="auto"/>
          </w:tcPr>
          <w:p w14:paraId="035E11B7" w14:textId="0A4016DC" w:rsidR="001C0AD4" w:rsidRPr="003340D0" w:rsidRDefault="001C0AD4" w:rsidP="001C0AD4">
            <w:pPr>
              <w:spacing w:before="20" w:after="20"/>
              <w:jc w:val="both"/>
              <w:rPr>
                <w:rFonts w:ascii="Arial" w:hAnsi="Arial" w:cs="Arial"/>
              </w:rPr>
            </w:pPr>
            <w:r>
              <w:rPr>
                <w:rFonts w:ascii="Arial" w:hAnsi="Arial" w:cs="Arial"/>
              </w:rPr>
              <w:t>Minor amendments to text.</w:t>
            </w:r>
          </w:p>
        </w:tc>
      </w:tr>
      <w:tr w:rsidR="001C0AD4" w14:paraId="6262820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96FDC" w14:textId="0A048057" w:rsidR="001C0AD4" w:rsidRPr="0054535C" w:rsidRDefault="001C0AD4" w:rsidP="001C0AD4">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469522BD" w14:textId="13DABAC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93CAEB3" w14:textId="77777777" w:rsidTr="009B6A89">
        <w:trPr>
          <w:trHeight w:val="454"/>
        </w:trPr>
        <w:tc>
          <w:tcPr>
            <w:tcW w:w="1261" w:type="dxa"/>
            <w:gridSpan w:val="2"/>
            <w:tcBorders>
              <w:top w:val="single" w:sz="4" w:space="0" w:color="auto"/>
              <w:left w:val="single" w:sz="18" w:space="0" w:color="auto"/>
            </w:tcBorders>
            <w:shd w:val="clear" w:color="auto" w:fill="auto"/>
          </w:tcPr>
          <w:p w14:paraId="01BEA02A" w14:textId="0D1DD9FE"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091317C5" w14:textId="1B6117B0" w:rsidR="001C0AD4" w:rsidRDefault="001C0AD4" w:rsidP="001C0AD4">
            <w:pPr>
              <w:jc w:val="center"/>
              <w:rPr>
                <w:lang w:val="en-AU"/>
              </w:rPr>
            </w:pPr>
            <w:r>
              <w:rPr>
                <w:lang w:val="en-AU"/>
              </w:rPr>
              <w:t>4</w:t>
            </w:r>
          </w:p>
        </w:tc>
        <w:tc>
          <w:tcPr>
            <w:tcW w:w="6241" w:type="dxa"/>
            <w:gridSpan w:val="3"/>
            <w:tcBorders>
              <w:top w:val="single" w:sz="4" w:space="0" w:color="auto"/>
              <w:right w:val="single" w:sz="18" w:space="0" w:color="auto"/>
            </w:tcBorders>
            <w:shd w:val="clear" w:color="auto" w:fill="000000" w:themeFill="text1"/>
          </w:tcPr>
          <w:p w14:paraId="1E3819A6" w14:textId="27914768" w:rsidR="001C0AD4" w:rsidRPr="008F0AE6" w:rsidRDefault="001C0AD4" w:rsidP="001C0AD4">
            <w:pPr>
              <w:spacing w:before="20" w:after="20"/>
              <w:jc w:val="both"/>
              <w:rPr>
                <w:rFonts w:ascii="Arial" w:hAnsi="Arial" w:cs="Arial"/>
                <w:b/>
                <w:bCs/>
                <w:color w:val="FFFFFF" w:themeColor="background1"/>
              </w:rPr>
            </w:pPr>
            <w:r w:rsidRPr="008F0AE6">
              <w:rPr>
                <w:rFonts w:ascii="Arial" w:hAnsi="Arial" w:cs="Arial"/>
                <w:b/>
                <w:bCs/>
                <w:color w:val="FFFFFF" w:themeColor="background1"/>
              </w:rPr>
              <w:t>Wherever appropriate in this Chapter the term “indigenous” has been replaced by “First Nations” or “Aboriginal”.</w:t>
            </w:r>
          </w:p>
        </w:tc>
      </w:tr>
      <w:tr w:rsidR="001C0AD4" w14:paraId="399960B2" w14:textId="77777777" w:rsidTr="009B6A89">
        <w:trPr>
          <w:trHeight w:val="454"/>
        </w:trPr>
        <w:tc>
          <w:tcPr>
            <w:tcW w:w="1261" w:type="dxa"/>
            <w:gridSpan w:val="2"/>
            <w:tcBorders>
              <w:top w:val="single" w:sz="4" w:space="0" w:color="auto"/>
              <w:left w:val="single" w:sz="18" w:space="0" w:color="auto"/>
            </w:tcBorders>
            <w:shd w:val="clear" w:color="auto" w:fill="auto"/>
          </w:tcPr>
          <w:p w14:paraId="6D2A2D32" w14:textId="2B5125C3"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0614BE6B" w14:textId="1F365D91"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auto"/>
          </w:tcPr>
          <w:p w14:paraId="64D9CE09" w14:textId="7DD9B586" w:rsidR="001C0AD4" w:rsidRDefault="001C0AD4" w:rsidP="001C0AD4">
            <w:pPr>
              <w:jc w:val="center"/>
              <w:rPr>
                <w:lang w:val="en-AU"/>
              </w:rPr>
            </w:pPr>
            <w:r>
              <w:rPr>
                <w:lang w:val="en-AU"/>
              </w:rPr>
              <w:t>4.1.6</w:t>
            </w:r>
          </w:p>
        </w:tc>
        <w:tc>
          <w:tcPr>
            <w:tcW w:w="4787" w:type="dxa"/>
            <w:tcBorders>
              <w:top w:val="single" w:sz="4" w:space="0" w:color="auto"/>
              <w:right w:val="single" w:sz="18" w:space="0" w:color="auto"/>
            </w:tcBorders>
            <w:shd w:val="clear" w:color="auto" w:fill="auto"/>
          </w:tcPr>
          <w:p w14:paraId="12C20DD5" w14:textId="5C1C6076" w:rsidR="001C0AD4" w:rsidRDefault="001C0AD4" w:rsidP="001C0AD4">
            <w:pPr>
              <w:spacing w:before="20" w:after="20"/>
              <w:jc w:val="both"/>
              <w:rPr>
                <w:rFonts w:ascii="Arial" w:hAnsi="Arial" w:cs="Arial"/>
                <w:color w:val="000000"/>
              </w:rPr>
            </w:pPr>
            <w:r>
              <w:rPr>
                <w:rFonts w:ascii="Arial" w:hAnsi="Arial" w:cs="Arial"/>
                <w:color w:val="000000"/>
              </w:rPr>
              <w:t xml:space="preserve">Quotation from </w:t>
            </w:r>
            <w:r w:rsidRPr="00E50DB0">
              <w:rPr>
                <w:rFonts w:ascii="Arial" w:hAnsi="Arial" w:cs="Arial"/>
                <w:i/>
              </w:rPr>
              <w:t>DOHS v Mr M &amp; Ms H</w:t>
            </w:r>
            <w:r w:rsidRPr="00E50DB0">
              <w:rPr>
                <w:rFonts w:ascii="Arial" w:hAnsi="Arial" w:cs="Arial"/>
              </w:rPr>
              <w:t xml:space="preserve"> [Children’s Court of Victoria, 11/05/2009]</w:t>
            </w:r>
            <w:r>
              <w:rPr>
                <w:rFonts w:ascii="Arial" w:hAnsi="Arial" w:cs="Arial"/>
              </w:rPr>
              <w:t xml:space="preserve"> at p.30.</w:t>
            </w:r>
          </w:p>
        </w:tc>
      </w:tr>
      <w:tr w:rsidR="001C0AD4" w14:paraId="2EA73503" w14:textId="77777777" w:rsidTr="009B6A89">
        <w:trPr>
          <w:trHeight w:val="454"/>
        </w:trPr>
        <w:tc>
          <w:tcPr>
            <w:tcW w:w="1261" w:type="dxa"/>
            <w:gridSpan w:val="2"/>
            <w:tcBorders>
              <w:top w:val="single" w:sz="4" w:space="0" w:color="auto"/>
              <w:left w:val="single" w:sz="18" w:space="0" w:color="auto"/>
            </w:tcBorders>
            <w:shd w:val="clear" w:color="auto" w:fill="auto"/>
          </w:tcPr>
          <w:p w14:paraId="782235EE" w14:textId="7768CA50"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537BD5EF" w14:textId="19D92980"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auto"/>
          </w:tcPr>
          <w:p w14:paraId="50CB1002" w14:textId="77777777" w:rsidR="001C0AD4" w:rsidRDefault="001C0AD4" w:rsidP="001C0AD4">
            <w:pPr>
              <w:jc w:val="center"/>
              <w:rPr>
                <w:lang w:val="en-AU"/>
              </w:rPr>
            </w:pPr>
            <w:r>
              <w:rPr>
                <w:lang w:val="en-AU"/>
              </w:rPr>
              <w:t>4.1.7</w:t>
            </w:r>
          </w:p>
        </w:tc>
        <w:tc>
          <w:tcPr>
            <w:tcW w:w="4787" w:type="dxa"/>
            <w:tcBorders>
              <w:top w:val="single" w:sz="4" w:space="0" w:color="auto"/>
              <w:right w:val="single" w:sz="18" w:space="0" w:color="auto"/>
            </w:tcBorders>
            <w:shd w:val="clear" w:color="auto" w:fill="auto"/>
          </w:tcPr>
          <w:p w14:paraId="193202EE" w14:textId="77777777" w:rsidR="001C0AD4" w:rsidRPr="002306B0" w:rsidRDefault="001C0AD4" w:rsidP="001C0AD4">
            <w:pPr>
              <w:spacing w:before="20" w:after="20"/>
              <w:jc w:val="both"/>
              <w:rPr>
                <w:rFonts w:ascii="Arial" w:hAnsi="Arial" w:cs="Arial"/>
                <w:b/>
                <w:bCs/>
                <w:color w:val="000000"/>
              </w:rPr>
            </w:pPr>
            <w:r>
              <w:rPr>
                <w:rFonts w:ascii="Arial" w:hAnsi="Arial" w:cs="Arial"/>
                <w:color w:val="000000"/>
              </w:rPr>
              <w:t>Discussion of new s.18 CYFA.  Brief summaries of ss.18AAA, 18AAB, 18B</w:t>
            </w:r>
            <w:r>
              <w:rPr>
                <w:rFonts w:ascii="Arial" w:hAnsi="Arial" w:cs="Arial"/>
                <w:color w:val="000000"/>
              </w:rPr>
              <w:noBreakHyphen/>
              <w:t>D &amp; 19E.</w:t>
            </w:r>
          </w:p>
        </w:tc>
      </w:tr>
      <w:tr w:rsidR="001C0AD4" w14:paraId="1A1584BB" w14:textId="77777777" w:rsidTr="009B6A89">
        <w:trPr>
          <w:trHeight w:val="283"/>
        </w:trPr>
        <w:tc>
          <w:tcPr>
            <w:tcW w:w="1261" w:type="dxa"/>
            <w:gridSpan w:val="2"/>
            <w:tcBorders>
              <w:top w:val="single" w:sz="4" w:space="0" w:color="auto"/>
              <w:left w:val="single" w:sz="18" w:space="0" w:color="auto"/>
            </w:tcBorders>
            <w:shd w:val="clear" w:color="auto" w:fill="auto"/>
          </w:tcPr>
          <w:p w14:paraId="29C583D2" w14:textId="7B8F178D"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195EE695" w14:textId="661E800F"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auto"/>
          </w:tcPr>
          <w:p w14:paraId="5B94744E" w14:textId="693EAEB3" w:rsidR="001C0AD4" w:rsidRDefault="001C0AD4" w:rsidP="001C0AD4">
            <w:pPr>
              <w:jc w:val="center"/>
              <w:rPr>
                <w:lang w:val="en-AU"/>
              </w:rPr>
            </w:pPr>
            <w:r>
              <w:rPr>
                <w:lang w:val="en-AU"/>
              </w:rPr>
              <w:t>4.3.2</w:t>
            </w:r>
          </w:p>
          <w:p w14:paraId="5EDB99A0" w14:textId="18B7BB2D" w:rsidR="001C0AD4" w:rsidRDefault="001C0AD4" w:rsidP="001C0AD4">
            <w:pPr>
              <w:jc w:val="center"/>
              <w:rPr>
                <w:lang w:val="en-AU"/>
              </w:rPr>
            </w:pPr>
            <w:r>
              <w:rPr>
                <w:lang w:val="en-AU"/>
              </w:rPr>
              <w:t>4.3.3</w:t>
            </w:r>
          </w:p>
          <w:p w14:paraId="78950869" w14:textId="7A530657" w:rsidR="001C0AD4" w:rsidRDefault="001C0AD4" w:rsidP="001C0AD4">
            <w:pPr>
              <w:jc w:val="center"/>
              <w:rPr>
                <w:lang w:val="en-AU"/>
              </w:rPr>
            </w:pPr>
            <w:r>
              <w:rPr>
                <w:lang w:val="en-AU"/>
              </w:rPr>
              <w:t>4.7.10</w:t>
            </w:r>
          </w:p>
          <w:p w14:paraId="67FC8118" w14:textId="4B8B4D90" w:rsidR="001C0AD4" w:rsidRDefault="001C0AD4" w:rsidP="001C0AD4">
            <w:pPr>
              <w:jc w:val="center"/>
              <w:rPr>
                <w:lang w:val="en-AU"/>
              </w:rPr>
            </w:pPr>
            <w:r>
              <w:rPr>
                <w:lang w:val="en-AU"/>
              </w:rPr>
              <w:t>4.8.4</w:t>
            </w:r>
          </w:p>
          <w:p w14:paraId="1F9528F8" w14:textId="16557880" w:rsidR="001C0AD4" w:rsidRDefault="001C0AD4" w:rsidP="001C0AD4">
            <w:pPr>
              <w:jc w:val="center"/>
              <w:rPr>
                <w:lang w:val="en-AU"/>
              </w:rPr>
            </w:pPr>
            <w:r>
              <w:rPr>
                <w:lang w:val="en-AU"/>
              </w:rPr>
              <w:t>4.9.4</w:t>
            </w:r>
          </w:p>
          <w:p w14:paraId="68C0AD0E" w14:textId="77D468FF" w:rsidR="001C0AD4" w:rsidRDefault="001C0AD4" w:rsidP="001C0AD4">
            <w:pPr>
              <w:jc w:val="center"/>
              <w:rPr>
                <w:lang w:val="en-AU"/>
              </w:rPr>
            </w:pPr>
            <w:r>
              <w:rPr>
                <w:lang w:val="en-AU"/>
              </w:rPr>
              <w:t>4.10.1</w:t>
            </w:r>
          </w:p>
          <w:p w14:paraId="42BBE480" w14:textId="77777777" w:rsidR="001C0AD4" w:rsidRDefault="001C0AD4" w:rsidP="001C0AD4">
            <w:pPr>
              <w:jc w:val="center"/>
              <w:rPr>
                <w:lang w:val="en-AU"/>
              </w:rPr>
            </w:pPr>
            <w:r>
              <w:rPr>
                <w:lang w:val="en-AU"/>
              </w:rPr>
              <w:t>4.10.2</w:t>
            </w:r>
          </w:p>
          <w:p w14:paraId="3D39EA5A" w14:textId="77777777" w:rsidR="001C0AD4" w:rsidRDefault="001C0AD4" w:rsidP="001C0AD4">
            <w:pPr>
              <w:jc w:val="center"/>
              <w:rPr>
                <w:lang w:val="en-AU"/>
              </w:rPr>
            </w:pPr>
            <w:r>
              <w:rPr>
                <w:lang w:val="en-AU"/>
              </w:rPr>
              <w:t>4.10.3</w:t>
            </w:r>
          </w:p>
          <w:p w14:paraId="71E04F17" w14:textId="77777777" w:rsidR="001C0AD4" w:rsidRDefault="001C0AD4" w:rsidP="001C0AD4">
            <w:pPr>
              <w:jc w:val="center"/>
              <w:rPr>
                <w:lang w:val="en-AU"/>
              </w:rPr>
            </w:pPr>
            <w:r>
              <w:rPr>
                <w:lang w:val="en-AU"/>
              </w:rPr>
              <w:t>4.10.9</w:t>
            </w:r>
          </w:p>
          <w:p w14:paraId="1342A7E9" w14:textId="13394FD1" w:rsidR="001C0AD4" w:rsidRDefault="001C0AD4" w:rsidP="001C0AD4">
            <w:pPr>
              <w:jc w:val="center"/>
              <w:rPr>
                <w:lang w:val="en-AU"/>
              </w:rPr>
            </w:pPr>
            <w:r>
              <w:rPr>
                <w:lang w:val="en-AU"/>
              </w:rPr>
              <w:t>4.10.10</w:t>
            </w:r>
          </w:p>
          <w:p w14:paraId="454721BD" w14:textId="77777777" w:rsidR="001C0AD4" w:rsidRDefault="001C0AD4" w:rsidP="001C0AD4">
            <w:pPr>
              <w:jc w:val="center"/>
              <w:rPr>
                <w:lang w:val="en-AU"/>
              </w:rPr>
            </w:pPr>
            <w:r>
              <w:rPr>
                <w:lang w:val="en-AU"/>
              </w:rPr>
              <w:t>4.15</w:t>
            </w:r>
          </w:p>
        </w:tc>
        <w:tc>
          <w:tcPr>
            <w:tcW w:w="4787" w:type="dxa"/>
            <w:tcBorders>
              <w:top w:val="single" w:sz="4" w:space="0" w:color="auto"/>
              <w:right w:val="single" w:sz="18" w:space="0" w:color="auto"/>
            </w:tcBorders>
            <w:shd w:val="clear" w:color="auto" w:fill="auto"/>
          </w:tcPr>
          <w:p w14:paraId="54E61737" w14:textId="429AF392"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6E30F5F7"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56B535D" w14:textId="58F0C595" w:rsidR="001C0AD4" w:rsidRDefault="001C0AD4" w:rsidP="001C0AD4">
            <w:pPr>
              <w:rPr>
                <w:lang w:val="en-AU"/>
              </w:rPr>
            </w:pPr>
            <w:r>
              <w:rPr>
                <w:lang w:val="en-AU"/>
              </w:rPr>
              <w:t>07/08/23</w:t>
            </w:r>
          </w:p>
        </w:tc>
        <w:tc>
          <w:tcPr>
            <w:tcW w:w="836" w:type="dxa"/>
            <w:vMerge w:val="restart"/>
            <w:tcBorders>
              <w:top w:val="single" w:sz="4" w:space="0" w:color="auto"/>
            </w:tcBorders>
            <w:shd w:val="clear" w:color="auto" w:fill="auto"/>
          </w:tcPr>
          <w:p w14:paraId="5169E190" w14:textId="65203F7A"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FFF2CC"/>
          </w:tcPr>
          <w:p w14:paraId="65FF35CA" w14:textId="602ADC4C" w:rsidR="001C0AD4" w:rsidRDefault="001C0AD4" w:rsidP="001C0AD4">
            <w:pPr>
              <w:jc w:val="center"/>
              <w:rPr>
                <w:lang w:val="en-AU"/>
              </w:rPr>
            </w:pPr>
            <w:r>
              <w:rPr>
                <w:lang w:val="en-AU"/>
              </w:rPr>
              <w:t>4.6.3</w:t>
            </w:r>
          </w:p>
        </w:tc>
        <w:tc>
          <w:tcPr>
            <w:tcW w:w="4802" w:type="dxa"/>
            <w:gridSpan w:val="2"/>
            <w:tcBorders>
              <w:top w:val="single" w:sz="4" w:space="0" w:color="auto"/>
              <w:right w:val="single" w:sz="18" w:space="0" w:color="auto"/>
            </w:tcBorders>
            <w:shd w:val="clear" w:color="auto" w:fill="FFF2CC"/>
          </w:tcPr>
          <w:p w14:paraId="0ABF767B" w14:textId="626CDA4B" w:rsidR="001C0AD4" w:rsidRDefault="001C0AD4" w:rsidP="001C0AD4">
            <w:pPr>
              <w:spacing w:before="20" w:after="20"/>
              <w:jc w:val="both"/>
              <w:rPr>
                <w:rFonts w:ascii="Arial" w:hAnsi="Arial" w:cs="Arial"/>
                <w:b/>
                <w:bCs/>
                <w:color w:val="000000"/>
              </w:rPr>
            </w:pPr>
            <w:r>
              <w:rPr>
                <w:rFonts w:ascii="Arial" w:hAnsi="Arial" w:cs="Arial"/>
                <w:b/>
                <w:bCs/>
                <w:color w:val="000000"/>
              </w:rPr>
              <w:t>Section heading changed to “Some history of c</w:t>
            </w:r>
            <w:r w:rsidRPr="00785E1A">
              <w:rPr>
                <w:rFonts w:ascii="Arial" w:hAnsi="Arial" w:cs="Arial"/>
                <w:b/>
                <w:bCs/>
                <w:color w:val="000000"/>
              </w:rPr>
              <w:t xml:space="preserve">hild protection reports </w:t>
            </w:r>
            <w:r>
              <w:rPr>
                <w:rFonts w:ascii="Arial" w:hAnsi="Arial" w:cs="Arial"/>
                <w:b/>
                <w:bCs/>
                <w:color w:val="000000"/>
              </w:rPr>
              <w:t xml:space="preserve">in Victoria </w:t>
            </w:r>
            <w:r w:rsidRPr="00785E1A">
              <w:rPr>
                <w:rFonts w:ascii="Arial" w:hAnsi="Arial" w:cs="Arial"/>
                <w:b/>
                <w:bCs/>
                <w:color w:val="000000"/>
              </w:rPr>
              <w:t>– 19</w:t>
            </w:r>
            <w:r>
              <w:rPr>
                <w:rFonts w:ascii="Arial" w:hAnsi="Arial" w:cs="Arial"/>
                <w:b/>
                <w:bCs/>
                <w:color w:val="000000"/>
              </w:rPr>
              <w:t>8</w:t>
            </w:r>
            <w:r w:rsidRPr="00785E1A">
              <w:rPr>
                <w:rFonts w:ascii="Arial" w:hAnsi="Arial" w:cs="Arial"/>
                <w:b/>
                <w:bCs/>
                <w:color w:val="000000"/>
              </w:rPr>
              <w:t>9</w:t>
            </w:r>
            <w:r>
              <w:rPr>
                <w:rFonts w:ascii="Arial" w:hAnsi="Arial" w:cs="Arial"/>
                <w:b/>
                <w:bCs/>
                <w:color w:val="000000"/>
              </w:rPr>
              <w:t xml:space="preserve"> to </w:t>
            </w:r>
            <w:r w:rsidRPr="00785E1A">
              <w:rPr>
                <w:rFonts w:ascii="Arial" w:hAnsi="Arial" w:cs="Arial"/>
                <w:b/>
                <w:bCs/>
                <w:color w:val="000000"/>
              </w:rPr>
              <w:t>20</w:t>
            </w:r>
            <w:r>
              <w:rPr>
                <w:rFonts w:ascii="Arial" w:hAnsi="Arial" w:cs="Arial"/>
                <w:b/>
                <w:bCs/>
                <w:color w:val="000000"/>
              </w:rPr>
              <w:t>14”.</w:t>
            </w:r>
          </w:p>
        </w:tc>
      </w:tr>
      <w:tr w:rsidR="001C0AD4" w14:paraId="2135F48F" w14:textId="77777777" w:rsidTr="009B6A89">
        <w:trPr>
          <w:trHeight w:val="101"/>
        </w:trPr>
        <w:tc>
          <w:tcPr>
            <w:tcW w:w="1261" w:type="dxa"/>
            <w:gridSpan w:val="2"/>
            <w:vMerge/>
            <w:tcBorders>
              <w:left w:val="single" w:sz="18" w:space="0" w:color="auto"/>
            </w:tcBorders>
            <w:shd w:val="clear" w:color="auto" w:fill="auto"/>
          </w:tcPr>
          <w:p w14:paraId="2F16220B" w14:textId="77777777" w:rsidR="001C0AD4" w:rsidRDefault="001C0AD4" w:rsidP="001C0AD4">
            <w:pPr>
              <w:rPr>
                <w:lang w:val="en-AU"/>
              </w:rPr>
            </w:pPr>
          </w:p>
        </w:tc>
        <w:tc>
          <w:tcPr>
            <w:tcW w:w="836" w:type="dxa"/>
            <w:vMerge/>
            <w:shd w:val="clear" w:color="auto" w:fill="auto"/>
          </w:tcPr>
          <w:p w14:paraId="7F24C527" w14:textId="4CB56B5F" w:rsidR="001C0AD4" w:rsidRDefault="001C0AD4" w:rsidP="001C0AD4">
            <w:pPr>
              <w:jc w:val="center"/>
              <w:rPr>
                <w:lang w:val="en-AU"/>
              </w:rPr>
            </w:pPr>
          </w:p>
        </w:tc>
        <w:tc>
          <w:tcPr>
            <w:tcW w:w="1439" w:type="dxa"/>
            <w:vMerge/>
            <w:shd w:val="clear" w:color="auto" w:fill="FFF2CC"/>
          </w:tcPr>
          <w:p w14:paraId="40AC5C1C"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2F566A3A" w14:textId="482DEBFB" w:rsidR="001C0AD4" w:rsidRPr="00E67D4E" w:rsidRDefault="001C0AD4" w:rsidP="001C0AD4">
            <w:pPr>
              <w:spacing w:before="20" w:after="20"/>
              <w:jc w:val="both"/>
              <w:rPr>
                <w:rFonts w:ascii="Arial" w:hAnsi="Arial" w:cs="Arial"/>
                <w:color w:val="000000"/>
              </w:rPr>
            </w:pPr>
            <w:r w:rsidRPr="00E67D4E">
              <w:rPr>
                <w:rFonts w:ascii="Arial" w:hAnsi="Arial" w:cs="Arial"/>
                <w:color w:val="000000"/>
              </w:rPr>
              <w:t>Some of the material previously in deleted section 4.6.4 has been moved into 4.6.3.</w:t>
            </w:r>
          </w:p>
        </w:tc>
      </w:tr>
      <w:tr w:rsidR="001C0AD4" w14:paraId="358E1919" w14:textId="77777777" w:rsidTr="009B6A89">
        <w:trPr>
          <w:trHeight w:val="283"/>
        </w:trPr>
        <w:tc>
          <w:tcPr>
            <w:tcW w:w="1261" w:type="dxa"/>
            <w:gridSpan w:val="2"/>
            <w:tcBorders>
              <w:top w:val="single" w:sz="4" w:space="0" w:color="auto"/>
              <w:left w:val="single" w:sz="18" w:space="0" w:color="auto"/>
            </w:tcBorders>
            <w:shd w:val="clear" w:color="auto" w:fill="auto"/>
          </w:tcPr>
          <w:p w14:paraId="3B59C5F6" w14:textId="40512B35"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7E0C52C5" w14:textId="7BECA99A"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FFF2CC"/>
          </w:tcPr>
          <w:p w14:paraId="39D038B1" w14:textId="214AB7B4" w:rsidR="001C0AD4" w:rsidRDefault="001C0AD4" w:rsidP="001C0AD4">
            <w:pPr>
              <w:jc w:val="center"/>
              <w:rPr>
                <w:lang w:val="en-AU"/>
              </w:rPr>
            </w:pPr>
            <w:r>
              <w:rPr>
                <w:lang w:val="en-AU"/>
              </w:rPr>
              <w:t>4.6.4</w:t>
            </w:r>
          </w:p>
        </w:tc>
        <w:tc>
          <w:tcPr>
            <w:tcW w:w="4787" w:type="dxa"/>
            <w:tcBorders>
              <w:top w:val="single" w:sz="4" w:space="0" w:color="auto"/>
              <w:right w:val="single" w:sz="18" w:space="0" w:color="auto"/>
            </w:tcBorders>
            <w:shd w:val="clear" w:color="auto" w:fill="FFF2CC"/>
          </w:tcPr>
          <w:p w14:paraId="041BB226" w14:textId="4FE4A9E8" w:rsidR="001C0AD4" w:rsidRPr="00C87E38" w:rsidRDefault="001C0AD4" w:rsidP="001C0AD4">
            <w:pPr>
              <w:spacing w:before="20" w:after="20"/>
              <w:jc w:val="both"/>
              <w:rPr>
                <w:rFonts w:ascii="Arial" w:hAnsi="Arial" w:cs="Arial"/>
                <w:b/>
                <w:bCs/>
                <w:color w:val="000000"/>
              </w:rPr>
            </w:pPr>
            <w:r>
              <w:rPr>
                <w:rFonts w:ascii="Arial" w:hAnsi="Arial" w:cs="Arial"/>
                <w:b/>
                <w:bCs/>
                <w:color w:val="000000"/>
              </w:rPr>
              <w:t>Section headed “Trends in child protection reports 1989-1990 to 2012-2013” is deleted with some of its contents being moved into 4.6.3.</w:t>
            </w:r>
          </w:p>
        </w:tc>
      </w:tr>
      <w:tr w:rsidR="001C0AD4" w14:paraId="0103E0A6" w14:textId="77777777" w:rsidTr="009B6A89">
        <w:trPr>
          <w:trHeight w:val="283"/>
        </w:trPr>
        <w:tc>
          <w:tcPr>
            <w:tcW w:w="1261" w:type="dxa"/>
            <w:gridSpan w:val="2"/>
            <w:tcBorders>
              <w:top w:val="single" w:sz="4" w:space="0" w:color="auto"/>
              <w:left w:val="single" w:sz="18" w:space="0" w:color="auto"/>
            </w:tcBorders>
            <w:shd w:val="clear" w:color="auto" w:fill="auto"/>
          </w:tcPr>
          <w:p w14:paraId="239ABE99" w14:textId="3DF31A41"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028ECB8D" w14:textId="6C8DD1A3"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FFF2CC"/>
          </w:tcPr>
          <w:p w14:paraId="3B239D24" w14:textId="3E2F713A" w:rsidR="001C0AD4" w:rsidRDefault="001C0AD4" w:rsidP="001C0AD4">
            <w:pPr>
              <w:jc w:val="center"/>
              <w:rPr>
                <w:lang w:val="en-AU"/>
              </w:rPr>
            </w:pPr>
            <w:r>
              <w:rPr>
                <w:lang w:val="en-AU"/>
              </w:rPr>
              <w:t>4.6.5</w:t>
            </w:r>
          </w:p>
        </w:tc>
        <w:tc>
          <w:tcPr>
            <w:tcW w:w="4787" w:type="dxa"/>
            <w:tcBorders>
              <w:top w:val="single" w:sz="4" w:space="0" w:color="auto"/>
              <w:right w:val="single" w:sz="18" w:space="0" w:color="auto"/>
            </w:tcBorders>
            <w:shd w:val="clear" w:color="auto" w:fill="FFF2CC"/>
          </w:tcPr>
          <w:p w14:paraId="60503B68" w14:textId="5490EF78" w:rsidR="001C0AD4" w:rsidRDefault="001C0AD4" w:rsidP="001C0AD4">
            <w:pPr>
              <w:spacing w:before="20" w:after="20"/>
              <w:jc w:val="both"/>
              <w:rPr>
                <w:rFonts w:ascii="Arial" w:hAnsi="Arial" w:cs="Arial"/>
                <w:b/>
                <w:bCs/>
                <w:color w:val="000000"/>
              </w:rPr>
            </w:pPr>
            <w:r>
              <w:rPr>
                <w:rFonts w:ascii="Arial" w:hAnsi="Arial" w:cs="Arial"/>
                <w:b/>
                <w:bCs/>
                <w:color w:val="000000"/>
              </w:rPr>
              <w:t>Section headed “Australian rate of reports of alleged child abuse” and its contents are deleted as the information contained therein is now out of date.</w:t>
            </w:r>
          </w:p>
        </w:tc>
      </w:tr>
      <w:tr w:rsidR="001C0AD4" w14:paraId="4413AA2C" w14:textId="77777777" w:rsidTr="009B6A89">
        <w:trPr>
          <w:trHeight w:val="100"/>
        </w:trPr>
        <w:tc>
          <w:tcPr>
            <w:tcW w:w="1261" w:type="dxa"/>
            <w:gridSpan w:val="2"/>
            <w:tcBorders>
              <w:top w:val="single" w:sz="4" w:space="0" w:color="auto"/>
              <w:left w:val="single" w:sz="18" w:space="0" w:color="auto"/>
            </w:tcBorders>
            <w:shd w:val="clear" w:color="auto" w:fill="auto"/>
          </w:tcPr>
          <w:p w14:paraId="7C52E51D" w14:textId="7F926566"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132C8BEA" w14:textId="6397EBE5"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auto"/>
          </w:tcPr>
          <w:p w14:paraId="2F004595" w14:textId="197FE46D" w:rsidR="001C0AD4" w:rsidRDefault="001C0AD4" w:rsidP="001C0AD4">
            <w:pPr>
              <w:jc w:val="center"/>
              <w:rPr>
                <w:lang w:val="en-AU"/>
              </w:rPr>
            </w:pPr>
            <w:r>
              <w:rPr>
                <w:lang w:val="en-AU"/>
              </w:rPr>
              <w:t>4.8.1</w:t>
            </w:r>
          </w:p>
        </w:tc>
        <w:tc>
          <w:tcPr>
            <w:tcW w:w="4787" w:type="dxa"/>
            <w:tcBorders>
              <w:top w:val="single" w:sz="4" w:space="0" w:color="auto"/>
              <w:right w:val="single" w:sz="18" w:space="0" w:color="auto"/>
            </w:tcBorders>
            <w:shd w:val="clear" w:color="auto" w:fill="auto"/>
          </w:tcPr>
          <w:p w14:paraId="387A3A19" w14:textId="7EF8FEB1" w:rsidR="001C0AD4" w:rsidRPr="000D02CE" w:rsidRDefault="001C0AD4" w:rsidP="001C0AD4">
            <w:pPr>
              <w:spacing w:before="20" w:after="20"/>
              <w:jc w:val="both"/>
              <w:rPr>
                <w:rFonts w:ascii="Arial" w:hAnsi="Arial" w:cs="Arial"/>
                <w:color w:val="000000"/>
              </w:rPr>
            </w:pPr>
            <w:r>
              <w:rPr>
                <w:rFonts w:ascii="Arial" w:hAnsi="Arial" w:cs="Arial"/>
                <w:color w:val="000000"/>
              </w:rPr>
              <w:t xml:space="preserve">Discussion of </w:t>
            </w:r>
            <w:r>
              <w:rPr>
                <w:rFonts w:ascii="Arial" w:hAnsi="Arial" w:cs="Arial"/>
                <w:i/>
                <w:iCs/>
                <w:color w:val="000000"/>
              </w:rPr>
              <w:t xml:space="preserve">DHHS v Mr &amp; Mrs C </w:t>
            </w:r>
            <w:r w:rsidRPr="008329EB">
              <w:rPr>
                <w:rFonts w:ascii="Arial" w:hAnsi="Arial" w:cs="Arial"/>
                <w:iCs/>
                <w:color w:val="000000"/>
              </w:rPr>
              <w:t xml:space="preserve">[Children’s Court-Power M, </w:t>
            </w:r>
            <w:r>
              <w:rPr>
                <w:rFonts w:ascii="Arial" w:hAnsi="Arial" w:cs="Arial"/>
                <w:iCs/>
                <w:color w:val="000000"/>
              </w:rPr>
              <w:t>09</w:t>
            </w:r>
            <w:r w:rsidRPr="008329EB">
              <w:rPr>
                <w:rFonts w:ascii="Arial" w:hAnsi="Arial" w:cs="Arial"/>
                <w:iCs/>
                <w:color w:val="000000"/>
              </w:rPr>
              <w:t>/0</w:t>
            </w:r>
            <w:r>
              <w:rPr>
                <w:rFonts w:ascii="Arial" w:hAnsi="Arial" w:cs="Arial"/>
                <w:iCs/>
                <w:color w:val="000000"/>
              </w:rPr>
              <w:t>7</w:t>
            </w:r>
            <w:r w:rsidRPr="008329EB">
              <w:rPr>
                <w:rFonts w:ascii="Arial" w:hAnsi="Arial" w:cs="Arial"/>
                <w:iCs/>
                <w:color w:val="000000"/>
              </w:rPr>
              <w:t>/201</w:t>
            </w:r>
            <w:r>
              <w:rPr>
                <w:rFonts w:ascii="Arial" w:hAnsi="Arial" w:cs="Arial"/>
                <w:iCs/>
                <w:color w:val="000000"/>
              </w:rPr>
              <w:t>8</w:t>
            </w:r>
            <w:r w:rsidRPr="008329EB">
              <w:rPr>
                <w:rFonts w:ascii="Arial" w:hAnsi="Arial" w:cs="Arial"/>
                <w:iCs/>
                <w:color w:val="000000"/>
              </w:rPr>
              <w:t xml:space="preserve">] </w:t>
            </w:r>
            <w:r>
              <w:rPr>
                <w:rFonts w:ascii="Arial" w:hAnsi="Arial" w:cs="Arial"/>
                <w:color w:val="000000"/>
              </w:rPr>
              <w:t>in relation to s.215B CYFA and extract from pp.3-4 of judgment.</w:t>
            </w:r>
          </w:p>
        </w:tc>
      </w:tr>
      <w:tr w:rsidR="001C0AD4" w14:paraId="7B5A183D"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329BE4DA" w14:textId="5227694B" w:rsidR="001C0AD4" w:rsidRDefault="001C0AD4" w:rsidP="001C0AD4">
            <w:pPr>
              <w:rPr>
                <w:lang w:val="en-AU"/>
              </w:rPr>
            </w:pPr>
            <w:r>
              <w:rPr>
                <w:lang w:val="en-AU"/>
              </w:rPr>
              <w:t>07/08/23</w:t>
            </w:r>
          </w:p>
        </w:tc>
        <w:tc>
          <w:tcPr>
            <w:tcW w:w="836" w:type="dxa"/>
            <w:vMerge w:val="restart"/>
            <w:tcBorders>
              <w:top w:val="single" w:sz="4" w:space="0" w:color="auto"/>
            </w:tcBorders>
            <w:shd w:val="clear" w:color="auto" w:fill="auto"/>
          </w:tcPr>
          <w:p w14:paraId="21A74FF8" w14:textId="2DF128B5" w:rsidR="001C0AD4" w:rsidRDefault="001C0AD4" w:rsidP="001C0AD4">
            <w:pPr>
              <w:jc w:val="center"/>
              <w:rPr>
                <w:lang w:val="en-AU"/>
              </w:rPr>
            </w:pPr>
            <w:r>
              <w:rPr>
                <w:lang w:val="en-AU"/>
              </w:rPr>
              <w:t>4</w:t>
            </w:r>
          </w:p>
        </w:tc>
        <w:tc>
          <w:tcPr>
            <w:tcW w:w="1454" w:type="dxa"/>
            <w:gridSpan w:val="2"/>
            <w:vMerge w:val="restart"/>
            <w:tcBorders>
              <w:top w:val="single" w:sz="4" w:space="0" w:color="auto"/>
            </w:tcBorders>
            <w:shd w:val="clear" w:color="auto" w:fill="auto"/>
          </w:tcPr>
          <w:p w14:paraId="2AB3AF97" w14:textId="24BB50CA" w:rsidR="001C0AD4" w:rsidRDefault="001C0AD4" w:rsidP="001C0AD4">
            <w:pPr>
              <w:jc w:val="center"/>
              <w:rPr>
                <w:lang w:val="en-AU"/>
              </w:rPr>
            </w:pPr>
            <w:r>
              <w:rPr>
                <w:lang w:val="en-AU"/>
              </w:rPr>
              <w:t>4.9.7</w:t>
            </w:r>
          </w:p>
        </w:tc>
        <w:tc>
          <w:tcPr>
            <w:tcW w:w="4787" w:type="dxa"/>
            <w:tcBorders>
              <w:top w:val="single" w:sz="4" w:space="0" w:color="auto"/>
              <w:right w:val="single" w:sz="18" w:space="0" w:color="auto"/>
            </w:tcBorders>
            <w:shd w:val="clear" w:color="auto" w:fill="FFF2CC"/>
          </w:tcPr>
          <w:p w14:paraId="4A640D2B" w14:textId="370D3582" w:rsidR="001C0AD4" w:rsidRPr="00715B58" w:rsidRDefault="001C0AD4" w:rsidP="001C0AD4">
            <w:pPr>
              <w:spacing w:before="20" w:after="20"/>
              <w:jc w:val="both"/>
              <w:rPr>
                <w:rFonts w:ascii="Arial" w:hAnsi="Arial" w:cs="Arial"/>
                <w:b/>
                <w:bCs/>
                <w:color w:val="000000"/>
              </w:rPr>
            </w:pPr>
            <w:r>
              <w:rPr>
                <w:rFonts w:ascii="Arial" w:hAnsi="Arial" w:cs="Arial"/>
                <w:b/>
                <w:bCs/>
                <w:color w:val="000000"/>
              </w:rPr>
              <w:t>Section heading amended to “</w:t>
            </w:r>
            <w:r w:rsidRPr="00B313B6">
              <w:rPr>
                <w:rFonts w:ascii="Arial" w:hAnsi="Arial" w:cs="Arial"/>
                <w:b/>
                <w:bCs/>
                <w:color w:val="000000"/>
              </w:rPr>
              <w:t>Throughput of applications in the Family Div</w:t>
            </w:r>
            <w:r>
              <w:rPr>
                <w:rFonts w:ascii="Arial" w:hAnsi="Arial" w:cs="Arial"/>
                <w:b/>
                <w:bCs/>
                <w:color w:val="000000"/>
              </w:rPr>
              <w:t>isio</w:t>
            </w:r>
            <w:r w:rsidRPr="00B313B6">
              <w:rPr>
                <w:rFonts w:ascii="Arial" w:hAnsi="Arial" w:cs="Arial"/>
                <w:b/>
                <w:bCs/>
                <w:color w:val="000000"/>
              </w:rPr>
              <w:t>n child prot</w:t>
            </w:r>
            <w:r>
              <w:rPr>
                <w:rFonts w:ascii="Arial" w:hAnsi="Arial" w:cs="Arial"/>
                <w:b/>
                <w:bCs/>
                <w:color w:val="000000"/>
              </w:rPr>
              <w:t>ectio</w:t>
            </w:r>
            <w:r w:rsidRPr="00B313B6">
              <w:rPr>
                <w:rFonts w:ascii="Arial" w:hAnsi="Arial" w:cs="Arial"/>
                <w:b/>
                <w:bCs/>
                <w:color w:val="000000"/>
              </w:rPr>
              <w:t>n jurisdiction</w:t>
            </w:r>
            <w:r>
              <w:rPr>
                <w:rFonts w:ascii="Arial" w:hAnsi="Arial" w:cs="Arial"/>
                <w:b/>
                <w:bCs/>
                <w:color w:val="000000"/>
              </w:rPr>
              <w:t>”.</w:t>
            </w:r>
          </w:p>
        </w:tc>
      </w:tr>
      <w:tr w:rsidR="001C0AD4" w14:paraId="67D0E447" w14:textId="77777777" w:rsidTr="009B6A89">
        <w:trPr>
          <w:trHeight w:val="100"/>
        </w:trPr>
        <w:tc>
          <w:tcPr>
            <w:tcW w:w="1261" w:type="dxa"/>
            <w:gridSpan w:val="2"/>
            <w:vMerge/>
            <w:tcBorders>
              <w:left w:val="single" w:sz="18" w:space="0" w:color="auto"/>
            </w:tcBorders>
            <w:shd w:val="clear" w:color="auto" w:fill="auto"/>
          </w:tcPr>
          <w:p w14:paraId="0848FF65" w14:textId="77777777" w:rsidR="001C0AD4" w:rsidRDefault="001C0AD4" w:rsidP="001C0AD4">
            <w:pPr>
              <w:rPr>
                <w:lang w:val="en-AU"/>
              </w:rPr>
            </w:pPr>
          </w:p>
        </w:tc>
        <w:tc>
          <w:tcPr>
            <w:tcW w:w="836" w:type="dxa"/>
            <w:vMerge/>
            <w:shd w:val="clear" w:color="auto" w:fill="auto"/>
          </w:tcPr>
          <w:p w14:paraId="737A8C0C" w14:textId="57BF8C98" w:rsidR="001C0AD4" w:rsidRDefault="001C0AD4" w:rsidP="001C0AD4">
            <w:pPr>
              <w:jc w:val="center"/>
              <w:rPr>
                <w:lang w:val="en-AU"/>
              </w:rPr>
            </w:pPr>
          </w:p>
        </w:tc>
        <w:tc>
          <w:tcPr>
            <w:tcW w:w="1454" w:type="dxa"/>
            <w:gridSpan w:val="2"/>
            <w:vMerge/>
            <w:shd w:val="clear" w:color="auto" w:fill="auto"/>
          </w:tcPr>
          <w:p w14:paraId="3F5B97B4" w14:textId="77777777" w:rsidR="001C0AD4" w:rsidRDefault="001C0AD4" w:rsidP="001C0AD4">
            <w:pPr>
              <w:jc w:val="center"/>
              <w:rPr>
                <w:lang w:val="en-AU"/>
              </w:rPr>
            </w:pPr>
          </w:p>
        </w:tc>
        <w:tc>
          <w:tcPr>
            <w:tcW w:w="4787" w:type="dxa"/>
            <w:tcBorders>
              <w:top w:val="single" w:sz="4" w:space="0" w:color="auto"/>
              <w:right w:val="single" w:sz="18" w:space="0" w:color="auto"/>
            </w:tcBorders>
            <w:shd w:val="clear" w:color="auto" w:fill="auto"/>
          </w:tcPr>
          <w:p w14:paraId="37D7AB3C" w14:textId="36AFD278" w:rsidR="001C0AD4" w:rsidRDefault="001C0AD4" w:rsidP="001C0AD4">
            <w:pPr>
              <w:spacing w:before="20" w:after="20"/>
              <w:jc w:val="both"/>
              <w:rPr>
                <w:rFonts w:ascii="Arial" w:hAnsi="Arial" w:cs="Arial"/>
                <w:color w:val="000000"/>
              </w:rPr>
            </w:pPr>
            <w:r>
              <w:rPr>
                <w:rFonts w:ascii="Arial" w:hAnsi="Arial" w:cs="Arial"/>
                <w:color w:val="000000"/>
              </w:rPr>
              <w:t>Major amendment to text.</w:t>
            </w:r>
          </w:p>
        </w:tc>
      </w:tr>
      <w:tr w:rsidR="001C0AD4" w14:paraId="6812F7AE" w14:textId="77777777" w:rsidTr="009B6A89">
        <w:trPr>
          <w:trHeight w:val="283"/>
        </w:trPr>
        <w:tc>
          <w:tcPr>
            <w:tcW w:w="1261" w:type="dxa"/>
            <w:gridSpan w:val="2"/>
            <w:tcBorders>
              <w:top w:val="single" w:sz="4" w:space="0" w:color="auto"/>
              <w:left w:val="single" w:sz="18" w:space="0" w:color="auto"/>
            </w:tcBorders>
            <w:shd w:val="clear" w:color="auto" w:fill="auto"/>
          </w:tcPr>
          <w:p w14:paraId="2A9600E9" w14:textId="53D8E3B1"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57ADC0A9" w14:textId="071CFDCD"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auto"/>
          </w:tcPr>
          <w:p w14:paraId="3FC50151" w14:textId="28B62EB9" w:rsidR="001C0AD4" w:rsidRDefault="001C0AD4" w:rsidP="001C0AD4">
            <w:pPr>
              <w:jc w:val="center"/>
              <w:rPr>
                <w:lang w:val="en-AU"/>
              </w:rPr>
            </w:pPr>
            <w:r>
              <w:rPr>
                <w:lang w:val="en-AU"/>
              </w:rPr>
              <w:t>4.9.8</w:t>
            </w:r>
          </w:p>
        </w:tc>
        <w:tc>
          <w:tcPr>
            <w:tcW w:w="4787" w:type="dxa"/>
            <w:tcBorders>
              <w:top w:val="single" w:sz="4" w:space="0" w:color="auto"/>
              <w:right w:val="single" w:sz="18" w:space="0" w:color="auto"/>
            </w:tcBorders>
            <w:shd w:val="clear" w:color="auto" w:fill="auto"/>
          </w:tcPr>
          <w:p w14:paraId="03D045D0" w14:textId="60542376" w:rsidR="001C0AD4" w:rsidRDefault="001C0AD4" w:rsidP="001C0AD4">
            <w:pPr>
              <w:spacing w:before="20" w:after="20"/>
              <w:jc w:val="both"/>
              <w:rPr>
                <w:rFonts w:ascii="Arial" w:hAnsi="Arial" w:cs="Arial"/>
                <w:color w:val="000000"/>
              </w:rPr>
            </w:pPr>
            <w:r>
              <w:rPr>
                <w:rFonts w:ascii="Arial" w:hAnsi="Arial" w:cs="Arial"/>
                <w:color w:val="000000"/>
              </w:rPr>
              <w:t>Updated reference to relevant Practice Direction.</w:t>
            </w:r>
          </w:p>
        </w:tc>
      </w:tr>
      <w:tr w:rsidR="001C0AD4" w14:paraId="669FE242" w14:textId="77777777" w:rsidTr="009B6A89">
        <w:trPr>
          <w:trHeight w:val="283"/>
        </w:trPr>
        <w:tc>
          <w:tcPr>
            <w:tcW w:w="1261" w:type="dxa"/>
            <w:gridSpan w:val="2"/>
            <w:tcBorders>
              <w:top w:val="single" w:sz="4" w:space="0" w:color="auto"/>
              <w:left w:val="single" w:sz="18" w:space="0" w:color="auto"/>
            </w:tcBorders>
            <w:shd w:val="clear" w:color="auto" w:fill="auto"/>
          </w:tcPr>
          <w:p w14:paraId="79C21FF8" w14:textId="52FE11D9"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27515F5C" w14:textId="2E0E014D"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auto"/>
          </w:tcPr>
          <w:p w14:paraId="77C42668" w14:textId="5BB4284E" w:rsidR="001C0AD4" w:rsidRDefault="001C0AD4" w:rsidP="001C0AD4">
            <w:pPr>
              <w:jc w:val="center"/>
              <w:rPr>
                <w:lang w:val="en-AU"/>
              </w:rPr>
            </w:pPr>
            <w:r>
              <w:rPr>
                <w:lang w:val="en-AU"/>
              </w:rPr>
              <w:t>4.10.6</w:t>
            </w:r>
          </w:p>
        </w:tc>
        <w:tc>
          <w:tcPr>
            <w:tcW w:w="4787" w:type="dxa"/>
            <w:tcBorders>
              <w:top w:val="single" w:sz="4" w:space="0" w:color="auto"/>
              <w:right w:val="single" w:sz="18" w:space="0" w:color="auto"/>
            </w:tcBorders>
            <w:shd w:val="clear" w:color="auto" w:fill="auto"/>
          </w:tcPr>
          <w:p w14:paraId="3B0269C1" w14:textId="078D7DA4" w:rsidR="001C0AD4" w:rsidRPr="00E81925" w:rsidRDefault="001C0AD4" w:rsidP="001C0AD4">
            <w:pPr>
              <w:spacing w:before="20" w:after="20"/>
              <w:jc w:val="both"/>
              <w:rPr>
                <w:rFonts w:ascii="Arial" w:hAnsi="Arial" w:cs="Arial"/>
                <w:color w:val="000000"/>
              </w:rPr>
            </w:pPr>
            <w:r>
              <w:rPr>
                <w:rFonts w:ascii="Arial" w:hAnsi="Arial" w:cs="Arial"/>
                <w:color w:val="000000"/>
              </w:rPr>
              <w:t>This section has been substantially rewritten to reflect the 2016 guidelines.</w:t>
            </w:r>
          </w:p>
        </w:tc>
      </w:tr>
      <w:tr w:rsidR="001C0AD4" w14:paraId="1B504A9A" w14:textId="77777777" w:rsidTr="009B6A89">
        <w:trPr>
          <w:trHeight w:val="283"/>
        </w:trPr>
        <w:tc>
          <w:tcPr>
            <w:tcW w:w="1261" w:type="dxa"/>
            <w:gridSpan w:val="2"/>
            <w:tcBorders>
              <w:top w:val="single" w:sz="4" w:space="0" w:color="auto"/>
              <w:left w:val="single" w:sz="18" w:space="0" w:color="auto"/>
            </w:tcBorders>
            <w:shd w:val="clear" w:color="auto" w:fill="auto"/>
          </w:tcPr>
          <w:p w14:paraId="0A536877" w14:textId="7740A332"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3CDB57E6" w14:textId="4DC3DC46"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auto"/>
          </w:tcPr>
          <w:p w14:paraId="45C7F503" w14:textId="033C3F9E" w:rsidR="001C0AD4" w:rsidRDefault="001C0AD4" w:rsidP="001C0AD4">
            <w:pPr>
              <w:jc w:val="center"/>
              <w:rPr>
                <w:lang w:val="en-AU"/>
              </w:rPr>
            </w:pPr>
            <w:r>
              <w:rPr>
                <w:lang w:val="en-AU"/>
              </w:rPr>
              <w:t>4.12</w:t>
            </w:r>
          </w:p>
        </w:tc>
        <w:tc>
          <w:tcPr>
            <w:tcW w:w="4787" w:type="dxa"/>
            <w:tcBorders>
              <w:top w:val="single" w:sz="4" w:space="0" w:color="auto"/>
              <w:right w:val="single" w:sz="18" w:space="0" w:color="auto"/>
            </w:tcBorders>
            <w:shd w:val="clear" w:color="auto" w:fill="auto"/>
          </w:tcPr>
          <w:p w14:paraId="230F417E" w14:textId="46479977" w:rsidR="001C0AD4" w:rsidRPr="00E81925" w:rsidRDefault="001C0AD4" w:rsidP="001C0AD4">
            <w:pPr>
              <w:spacing w:before="20" w:after="20"/>
              <w:jc w:val="both"/>
              <w:rPr>
                <w:rFonts w:ascii="Arial" w:hAnsi="Arial" w:cs="Arial"/>
                <w:color w:val="000000"/>
              </w:rPr>
            </w:pPr>
            <w:r w:rsidRPr="00E81925">
              <w:rPr>
                <w:rFonts w:ascii="Arial" w:hAnsi="Arial" w:cs="Arial"/>
                <w:color w:val="000000"/>
              </w:rPr>
              <w:t xml:space="preserve">This Part is </w:t>
            </w:r>
            <w:r>
              <w:rPr>
                <w:rFonts w:ascii="Arial" w:hAnsi="Arial" w:cs="Arial"/>
                <w:color w:val="000000"/>
              </w:rPr>
              <w:t xml:space="preserve">substantially restructured and a summary of and extracts from the judgment in </w:t>
            </w:r>
            <w:r w:rsidRPr="00C41F4C">
              <w:rPr>
                <w:rFonts w:ascii="Arial" w:hAnsi="Arial" w:cs="Arial"/>
                <w:i/>
              </w:rPr>
              <w:t>DOHS v Mr M &amp; Ms H</w:t>
            </w:r>
            <w:r>
              <w:rPr>
                <w:rFonts w:ascii="Arial" w:hAnsi="Arial" w:cs="Arial"/>
              </w:rPr>
              <w:t xml:space="preserve"> [Children’s Court of Victoria-Power M, 11/05/2009] at pp.78, 80</w:t>
            </w:r>
            <w:r>
              <w:rPr>
                <w:rFonts w:ascii="Arial" w:hAnsi="Arial" w:cs="Arial"/>
                <w:color w:val="000000"/>
              </w:rPr>
              <w:t>, 88, 122 &amp; 134 are included.</w:t>
            </w:r>
          </w:p>
        </w:tc>
      </w:tr>
      <w:tr w:rsidR="001C0AD4" w14:paraId="6163F84C" w14:textId="77777777" w:rsidTr="009B6A89">
        <w:trPr>
          <w:trHeight w:val="283"/>
        </w:trPr>
        <w:tc>
          <w:tcPr>
            <w:tcW w:w="1261" w:type="dxa"/>
            <w:gridSpan w:val="2"/>
            <w:tcBorders>
              <w:top w:val="single" w:sz="4" w:space="0" w:color="auto"/>
              <w:left w:val="single" w:sz="18" w:space="0" w:color="auto"/>
            </w:tcBorders>
            <w:shd w:val="clear" w:color="auto" w:fill="auto"/>
          </w:tcPr>
          <w:p w14:paraId="4D7470A8" w14:textId="1E77C940" w:rsidR="001C0AD4" w:rsidRDefault="001C0AD4" w:rsidP="001C0AD4">
            <w:pPr>
              <w:keepNext/>
              <w:keepLines/>
              <w:rPr>
                <w:lang w:val="en-AU"/>
              </w:rPr>
            </w:pPr>
            <w:r>
              <w:rPr>
                <w:lang w:val="en-AU"/>
              </w:rPr>
              <w:t>07/08/23</w:t>
            </w:r>
          </w:p>
        </w:tc>
        <w:tc>
          <w:tcPr>
            <w:tcW w:w="836" w:type="dxa"/>
            <w:tcBorders>
              <w:top w:val="single" w:sz="4" w:space="0" w:color="auto"/>
            </w:tcBorders>
            <w:shd w:val="clear" w:color="auto" w:fill="auto"/>
          </w:tcPr>
          <w:p w14:paraId="0712ABDC" w14:textId="345C4F00" w:rsidR="001C0AD4" w:rsidRDefault="001C0AD4" w:rsidP="001C0AD4">
            <w:pPr>
              <w:keepNext/>
              <w:keepLines/>
              <w:jc w:val="center"/>
              <w:rPr>
                <w:lang w:val="en-AU"/>
              </w:rPr>
            </w:pPr>
            <w:r>
              <w:rPr>
                <w:lang w:val="en-AU"/>
              </w:rPr>
              <w:t xml:space="preserve">4- </w:t>
            </w:r>
          </w:p>
        </w:tc>
        <w:tc>
          <w:tcPr>
            <w:tcW w:w="1454" w:type="dxa"/>
            <w:gridSpan w:val="2"/>
            <w:tcBorders>
              <w:top w:val="single" w:sz="4" w:space="0" w:color="auto"/>
            </w:tcBorders>
            <w:shd w:val="clear" w:color="auto" w:fill="auto"/>
          </w:tcPr>
          <w:p w14:paraId="7257CDB1" w14:textId="5C439117" w:rsidR="001C0AD4" w:rsidRDefault="001C0AD4" w:rsidP="001C0AD4">
            <w:pPr>
              <w:keepNext/>
              <w:keepLines/>
              <w:jc w:val="center"/>
              <w:rPr>
                <w:lang w:val="en-AU"/>
              </w:rPr>
            </w:pPr>
            <w:r>
              <w:rPr>
                <w:lang w:val="en-AU"/>
              </w:rPr>
              <w:t>4.13</w:t>
            </w:r>
          </w:p>
        </w:tc>
        <w:tc>
          <w:tcPr>
            <w:tcW w:w="4787" w:type="dxa"/>
            <w:tcBorders>
              <w:top w:val="single" w:sz="4" w:space="0" w:color="auto"/>
              <w:right w:val="single" w:sz="18" w:space="0" w:color="auto"/>
            </w:tcBorders>
            <w:shd w:val="clear" w:color="auto" w:fill="auto"/>
          </w:tcPr>
          <w:p w14:paraId="2D7AF70A" w14:textId="314FD100" w:rsidR="001C0AD4" w:rsidRPr="008434D2" w:rsidRDefault="001C0AD4" w:rsidP="001C0AD4">
            <w:pPr>
              <w:keepNext/>
              <w:keepLines/>
              <w:spacing w:before="20" w:after="20"/>
              <w:jc w:val="both"/>
              <w:rPr>
                <w:rFonts w:ascii="Arial" w:hAnsi="Arial" w:cs="Arial"/>
                <w:color w:val="000000"/>
              </w:rPr>
            </w:pPr>
            <w:r>
              <w:rPr>
                <w:rFonts w:ascii="Arial" w:hAnsi="Arial" w:cs="Arial"/>
                <w:color w:val="000000"/>
              </w:rPr>
              <w:t xml:space="preserve">Modification of text by anonymising the names of two clinical psychologists and slightly expanding the summary of the judgment in </w:t>
            </w:r>
            <w:r w:rsidRPr="00C41F4C">
              <w:rPr>
                <w:rFonts w:ascii="Arial" w:hAnsi="Arial" w:cs="Arial"/>
                <w:i/>
              </w:rPr>
              <w:t>DOHS v Mr M &amp; Ms H</w:t>
            </w:r>
            <w:r>
              <w:rPr>
                <w:rFonts w:ascii="Arial" w:hAnsi="Arial" w:cs="Arial"/>
              </w:rPr>
              <w:t xml:space="preserve"> [Children’s Court of Victoria-Power M, 11/05/2009].</w:t>
            </w:r>
          </w:p>
        </w:tc>
      </w:tr>
      <w:tr w:rsidR="001C0AD4" w14:paraId="55A754D4" w14:textId="77777777" w:rsidTr="009B6A89">
        <w:trPr>
          <w:trHeight w:val="3061"/>
        </w:trPr>
        <w:tc>
          <w:tcPr>
            <w:tcW w:w="1261" w:type="dxa"/>
            <w:gridSpan w:val="2"/>
            <w:tcBorders>
              <w:top w:val="single" w:sz="4" w:space="0" w:color="auto"/>
              <w:left w:val="single" w:sz="18" w:space="0" w:color="auto"/>
            </w:tcBorders>
            <w:shd w:val="clear" w:color="auto" w:fill="auto"/>
          </w:tcPr>
          <w:p w14:paraId="49699E33" w14:textId="3A478970"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73E6E5A3" w14:textId="08EC7C06" w:rsidR="001C0AD4" w:rsidRDefault="001C0AD4" w:rsidP="001C0AD4">
            <w:pPr>
              <w:jc w:val="center"/>
              <w:rPr>
                <w:lang w:val="en-AU"/>
              </w:rPr>
            </w:pPr>
            <w:r>
              <w:rPr>
                <w:lang w:val="en-AU"/>
              </w:rPr>
              <w:t>4</w:t>
            </w:r>
          </w:p>
        </w:tc>
        <w:tc>
          <w:tcPr>
            <w:tcW w:w="1439" w:type="dxa"/>
            <w:tcBorders>
              <w:top w:val="single" w:sz="4" w:space="0" w:color="auto"/>
            </w:tcBorders>
            <w:shd w:val="clear" w:color="auto" w:fill="FFF2CC"/>
          </w:tcPr>
          <w:p w14:paraId="7C04999E" w14:textId="12702854" w:rsidR="001C0AD4" w:rsidRDefault="001C0AD4" w:rsidP="001C0AD4">
            <w:pPr>
              <w:jc w:val="center"/>
              <w:rPr>
                <w:lang w:val="en-AU"/>
              </w:rPr>
            </w:pPr>
            <w:r>
              <w:rPr>
                <w:lang w:val="en-AU"/>
              </w:rPr>
              <w:t>4.14</w:t>
            </w:r>
          </w:p>
        </w:tc>
        <w:tc>
          <w:tcPr>
            <w:tcW w:w="4802" w:type="dxa"/>
            <w:gridSpan w:val="2"/>
            <w:tcBorders>
              <w:top w:val="single" w:sz="4" w:space="0" w:color="auto"/>
              <w:right w:val="single" w:sz="18" w:space="0" w:color="auto"/>
            </w:tcBorders>
            <w:shd w:val="clear" w:color="auto" w:fill="FFF2CC"/>
          </w:tcPr>
          <w:p w14:paraId="2B16A152" w14:textId="14385193" w:rsidR="001C0AD4" w:rsidRPr="002118E6" w:rsidRDefault="001C0AD4" w:rsidP="001C0AD4">
            <w:pPr>
              <w:pStyle w:val="ListParagraph"/>
              <w:numPr>
                <w:ilvl w:val="0"/>
                <w:numId w:val="133"/>
              </w:numPr>
              <w:spacing w:before="20" w:after="20"/>
              <w:ind w:left="357" w:hanging="357"/>
              <w:jc w:val="both"/>
              <w:rPr>
                <w:rFonts w:ascii="Arial" w:hAnsi="Arial" w:cs="Arial"/>
                <w:b/>
                <w:bCs/>
                <w:i/>
                <w:iCs/>
                <w:color w:val="000000"/>
              </w:rPr>
            </w:pPr>
            <w:r w:rsidRPr="002118E6">
              <w:rPr>
                <w:rFonts w:ascii="Arial" w:hAnsi="Arial" w:cs="Arial"/>
                <w:b/>
                <w:bCs/>
                <w:color w:val="000000"/>
              </w:rPr>
              <w:t xml:space="preserve">This Part has been restructured and much of it has been rewritten.  In particular there are now only 2 sections, headed– “4.14.1 </w:t>
            </w:r>
            <w:r w:rsidRPr="002118E6">
              <w:rPr>
                <w:rFonts w:ascii="Arial" w:hAnsi="Arial" w:cs="Arial"/>
                <w:b/>
                <w:bCs/>
              </w:rPr>
              <w:t xml:space="preserve">The Victorian case of </w:t>
            </w:r>
            <w:r w:rsidRPr="002118E6">
              <w:rPr>
                <w:rFonts w:ascii="Arial" w:hAnsi="Arial" w:cs="Arial"/>
                <w:b/>
                <w:bCs/>
                <w:i/>
                <w:iCs/>
                <w:color w:val="000000"/>
              </w:rPr>
              <w:t>DOHS v Ms B &amp; Mr G”</w:t>
            </w:r>
            <w:r>
              <w:rPr>
                <w:rFonts w:ascii="Arial" w:hAnsi="Arial" w:cs="Arial"/>
                <w:b/>
                <w:bCs/>
                <w:i/>
                <w:iCs/>
                <w:color w:val="000000"/>
              </w:rPr>
              <w:t xml:space="preserve"> </w:t>
            </w:r>
            <w:r w:rsidRPr="002118E6">
              <w:rPr>
                <w:rFonts w:ascii="Arial" w:hAnsi="Arial" w:cs="Arial"/>
                <w:b/>
                <w:bCs/>
                <w:color w:val="000000"/>
              </w:rPr>
              <w:t>“4.14.2 American Judicial Guidelines 2009”.</w:t>
            </w:r>
          </w:p>
          <w:p w14:paraId="51564CF3" w14:textId="6E8DB4DF" w:rsidR="001C0AD4" w:rsidRDefault="001C0AD4" w:rsidP="001C0AD4">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 xml:space="preserve">Former section 14.1.2 </w:t>
            </w:r>
            <w:r>
              <w:rPr>
                <w:rFonts w:ascii="Arial" w:hAnsi="Arial" w:cs="Arial"/>
                <w:b/>
                <w:bCs/>
                <w:color w:val="000000"/>
              </w:rPr>
              <w:t xml:space="preserve">– headed </w:t>
            </w:r>
            <w:r>
              <w:rPr>
                <w:rFonts w:ascii="Arial" w:hAnsi="Arial" w:cs="Arial"/>
                <w:b/>
                <w:bCs/>
              </w:rPr>
              <w:t>“Baby on Board” and research cited therein”</w:t>
            </w:r>
            <w:r>
              <w:rPr>
                <w:rFonts w:ascii="Arial" w:hAnsi="Arial" w:cs="Arial"/>
                <w:b/>
                <w:bCs/>
                <w:color w:val="000000"/>
              </w:rPr>
              <w:t xml:space="preserve"> – plus its contents are deleted.</w:t>
            </w:r>
          </w:p>
          <w:p w14:paraId="578648E5" w14:textId="5BA6E16F" w:rsidR="001C0AD4" w:rsidRPr="00CF1FBA" w:rsidRDefault="001C0AD4" w:rsidP="001C0AD4">
            <w:pPr>
              <w:pStyle w:val="ListParagraph"/>
              <w:numPr>
                <w:ilvl w:val="0"/>
                <w:numId w:val="133"/>
              </w:numPr>
              <w:spacing w:before="20" w:after="20"/>
              <w:ind w:left="357" w:hanging="357"/>
              <w:jc w:val="both"/>
              <w:rPr>
                <w:rFonts w:ascii="Arial" w:hAnsi="Arial" w:cs="Arial"/>
                <w:b/>
                <w:bCs/>
                <w:color w:val="000000"/>
              </w:rPr>
            </w:pPr>
            <w:r>
              <w:rPr>
                <w:rFonts w:ascii="Arial" w:hAnsi="Arial" w:cs="Arial"/>
                <w:b/>
                <w:bCs/>
              </w:rPr>
              <w:t>Former section 1</w:t>
            </w:r>
            <w:r>
              <w:rPr>
                <w:rFonts w:ascii="Arial" w:hAnsi="Arial" w:cs="Arial"/>
                <w:b/>
                <w:bCs/>
                <w:color w:val="000000"/>
              </w:rPr>
              <w:t>4.1.4 – headed “</w:t>
            </w:r>
            <w:r w:rsidRPr="00CF1FBA">
              <w:rPr>
                <w:rFonts w:ascii="Arial" w:hAnsi="Arial" w:cs="Arial"/>
                <w:b/>
                <w:bCs/>
                <w:color w:val="000000"/>
              </w:rPr>
              <w:t>Contact conditions are an integral part of a court order</w:t>
            </w:r>
            <w:r>
              <w:rPr>
                <w:rFonts w:ascii="Arial" w:hAnsi="Arial" w:cs="Arial"/>
                <w:b/>
                <w:bCs/>
                <w:color w:val="000000"/>
              </w:rPr>
              <w:t>” is deleted with some of its contents being moved into the opening paragraphs of Part 4.14.</w:t>
            </w:r>
          </w:p>
        </w:tc>
      </w:tr>
      <w:tr w:rsidR="001C0AD4" w14:paraId="3C4EE795" w14:textId="77777777" w:rsidTr="009B6A89">
        <w:trPr>
          <w:trHeight w:val="283"/>
        </w:trPr>
        <w:tc>
          <w:tcPr>
            <w:tcW w:w="1261" w:type="dxa"/>
            <w:gridSpan w:val="2"/>
            <w:tcBorders>
              <w:top w:val="single" w:sz="4" w:space="0" w:color="auto"/>
              <w:left w:val="single" w:sz="18" w:space="0" w:color="auto"/>
            </w:tcBorders>
            <w:shd w:val="clear" w:color="auto" w:fill="auto"/>
          </w:tcPr>
          <w:p w14:paraId="71347BB3" w14:textId="0BD3AF1E"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057A67EF" w14:textId="13B210ED"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FFF2CC"/>
          </w:tcPr>
          <w:p w14:paraId="43F1F080" w14:textId="5445CA34" w:rsidR="001C0AD4" w:rsidRDefault="001C0AD4" w:rsidP="001C0AD4">
            <w:pPr>
              <w:jc w:val="center"/>
              <w:rPr>
                <w:lang w:val="en-AU"/>
              </w:rPr>
            </w:pPr>
            <w:r>
              <w:rPr>
                <w:lang w:val="en-AU"/>
              </w:rPr>
              <w:t>FORMER 4.16</w:t>
            </w:r>
          </w:p>
        </w:tc>
        <w:tc>
          <w:tcPr>
            <w:tcW w:w="4787" w:type="dxa"/>
            <w:tcBorders>
              <w:top w:val="single" w:sz="4" w:space="0" w:color="auto"/>
              <w:right w:val="single" w:sz="18" w:space="0" w:color="auto"/>
            </w:tcBorders>
            <w:shd w:val="clear" w:color="auto" w:fill="FFF2CC"/>
          </w:tcPr>
          <w:p w14:paraId="33A42C94" w14:textId="1A7EFAC0" w:rsidR="001C0AD4" w:rsidRDefault="001C0AD4" w:rsidP="001C0AD4">
            <w:pPr>
              <w:spacing w:before="20" w:after="20"/>
              <w:jc w:val="both"/>
              <w:rPr>
                <w:rFonts w:ascii="Arial" w:hAnsi="Arial" w:cs="Arial"/>
                <w:b/>
                <w:bCs/>
                <w:color w:val="000000"/>
              </w:rPr>
            </w:pPr>
            <w:r w:rsidRPr="00A40B66">
              <w:rPr>
                <w:rFonts w:ascii="Arial" w:hAnsi="Arial" w:cs="Arial"/>
                <w:b/>
                <w:bCs/>
                <w:color w:val="000000"/>
              </w:rPr>
              <w:t xml:space="preserve">This </w:t>
            </w:r>
            <w:r>
              <w:rPr>
                <w:rFonts w:ascii="Arial" w:hAnsi="Arial" w:cs="Arial"/>
                <w:b/>
                <w:bCs/>
                <w:color w:val="000000"/>
              </w:rPr>
              <w:t>Part</w:t>
            </w:r>
            <w:r w:rsidRPr="00A40B66">
              <w:rPr>
                <w:rFonts w:ascii="Arial" w:hAnsi="Arial" w:cs="Arial"/>
                <w:b/>
                <w:bCs/>
                <w:color w:val="000000"/>
              </w:rPr>
              <w:t xml:space="preserve">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w:t>
            </w:r>
            <w:r w:rsidRPr="00CF1FBA">
              <w:rPr>
                <w:rFonts w:ascii="Arial" w:hAnsi="Arial" w:cs="Arial"/>
                <w:b/>
                <w:bCs/>
                <w:color w:val="000000"/>
              </w:rPr>
              <w:t>Effect on child of separation from primary attachment figure</w:t>
            </w:r>
            <w:r>
              <w:rPr>
                <w:rFonts w:ascii="Arial" w:hAnsi="Arial" w:cs="Arial"/>
                <w:b/>
                <w:bCs/>
                <w:color w:val="000000"/>
              </w:rPr>
              <w:t>” – is deleted with most of its contents being moved into a new section 5.10.4A.</w:t>
            </w:r>
          </w:p>
        </w:tc>
      </w:tr>
      <w:tr w:rsidR="001C0AD4" w14:paraId="6917334C" w14:textId="77777777" w:rsidTr="009B6A89">
        <w:trPr>
          <w:trHeight w:val="283"/>
        </w:trPr>
        <w:tc>
          <w:tcPr>
            <w:tcW w:w="1261" w:type="dxa"/>
            <w:gridSpan w:val="2"/>
            <w:tcBorders>
              <w:top w:val="single" w:sz="4" w:space="0" w:color="auto"/>
              <w:left w:val="single" w:sz="18" w:space="0" w:color="auto"/>
            </w:tcBorders>
            <w:shd w:val="clear" w:color="auto" w:fill="auto"/>
          </w:tcPr>
          <w:p w14:paraId="76F88B1E" w14:textId="0F89DAAF"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37FE00CD" w14:textId="02DC4825"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FFF2CC"/>
          </w:tcPr>
          <w:p w14:paraId="32B734E0" w14:textId="4085C483" w:rsidR="001C0AD4" w:rsidRDefault="001C0AD4" w:rsidP="001C0AD4">
            <w:pPr>
              <w:jc w:val="center"/>
              <w:rPr>
                <w:lang w:val="en-AU"/>
              </w:rPr>
            </w:pPr>
            <w:r>
              <w:rPr>
                <w:lang w:val="en-AU"/>
              </w:rPr>
              <w:t>FORMER</w:t>
            </w:r>
          </w:p>
          <w:p w14:paraId="6DF84B5D" w14:textId="77777777" w:rsidR="001C0AD4" w:rsidRDefault="001C0AD4" w:rsidP="001C0AD4">
            <w:pPr>
              <w:jc w:val="center"/>
              <w:rPr>
                <w:lang w:val="en-AU"/>
              </w:rPr>
            </w:pPr>
            <w:r>
              <w:rPr>
                <w:lang w:val="en-AU"/>
              </w:rPr>
              <w:t>4.17</w:t>
            </w:r>
          </w:p>
          <w:p w14:paraId="2671788A" w14:textId="3A4D823D" w:rsidR="001C0AD4" w:rsidRDefault="001C0AD4" w:rsidP="001C0AD4">
            <w:pPr>
              <w:jc w:val="center"/>
              <w:rPr>
                <w:lang w:val="en-AU"/>
              </w:rPr>
            </w:pPr>
            <w:r>
              <w:rPr>
                <w:lang w:val="en-AU"/>
              </w:rPr>
              <w:t>NEW 4.16</w:t>
            </w:r>
          </w:p>
        </w:tc>
        <w:tc>
          <w:tcPr>
            <w:tcW w:w="4787" w:type="dxa"/>
            <w:tcBorders>
              <w:top w:val="single" w:sz="4" w:space="0" w:color="auto"/>
              <w:right w:val="single" w:sz="18" w:space="0" w:color="auto"/>
            </w:tcBorders>
            <w:shd w:val="clear" w:color="auto" w:fill="FFF2CC"/>
          </w:tcPr>
          <w:p w14:paraId="6A2A0538" w14:textId="0710070A" w:rsidR="001C0AD4" w:rsidRDefault="001C0AD4" w:rsidP="001C0AD4">
            <w:pPr>
              <w:spacing w:before="20" w:after="20"/>
              <w:jc w:val="both"/>
              <w:rPr>
                <w:rFonts w:ascii="Arial" w:hAnsi="Arial" w:cs="Arial"/>
                <w:b/>
                <w:bCs/>
                <w:color w:val="000000"/>
              </w:rPr>
            </w:pPr>
            <w:r>
              <w:rPr>
                <w:rFonts w:ascii="Arial" w:hAnsi="Arial" w:cs="Arial"/>
                <w:b/>
                <w:bCs/>
                <w:color w:val="000000"/>
              </w:rPr>
              <w:t>Former Part 4.17 is renumbered 4.16.</w:t>
            </w:r>
          </w:p>
        </w:tc>
      </w:tr>
      <w:tr w:rsidR="001C0AD4" w14:paraId="7E3F1B66" w14:textId="77777777" w:rsidTr="009B6A89">
        <w:trPr>
          <w:trHeight w:val="283"/>
        </w:trPr>
        <w:tc>
          <w:tcPr>
            <w:tcW w:w="1261" w:type="dxa"/>
            <w:gridSpan w:val="2"/>
            <w:tcBorders>
              <w:top w:val="single" w:sz="4" w:space="0" w:color="auto"/>
              <w:left w:val="single" w:sz="18" w:space="0" w:color="auto"/>
            </w:tcBorders>
            <w:shd w:val="clear" w:color="auto" w:fill="auto"/>
          </w:tcPr>
          <w:p w14:paraId="13DC673F" w14:textId="7124423E" w:rsidR="001C0AD4" w:rsidRDefault="001C0AD4" w:rsidP="001C0AD4">
            <w:pPr>
              <w:rPr>
                <w:lang w:val="en-AU"/>
              </w:rPr>
            </w:pPr>
            <w:r>
              <w:rPr>
                <w:lang w:val="en-AU"/>
              </w:rPr>
              <w:t>07/08/23</w:t>
            </w:r>
          </w:p>
        </w:tc>
        <w:tc>
          <w:tcPr>
            <w:tcW w:w="836" w:type="dxa"/>
            <w:tcBorders>
              <w:top w:val="single" w:sz="4" w:space="0" w:color="auto"/>
            </w:tcBorders>
            <w:shd w:val="clear" w:color="auto" w:fill="auto"/>
          </w:tcPr>
          <w:p w14:paraId="09719F40" w14:textId="3CE4E546" w:rsidR="001C0AD4" w:rsidRDefault="001C0AD4" w:rsidP="001C0AD4">
            <w:pPr>
              <w:jc w:val="center"/>
              <w:rPr>
                <w:lang w:val="en-AU"/>
              </w:rPr>
            </w:pPr>
            <w:r>
              <w:rPr>
                <w:lang w:val="en-AU"/>
              </w:rPr>
              <w:t>4</w:t>
            </w:r>
          </w:p>
        </w:tc>
        <w:tc>
          <w:tcPr>
            <w:tcW w:w="1454" w:type="dxa"/>
            <w:gridSpan w:val="2"/>
            <w:tcBorders>
              <w:top w:val="single" w:sz="4" w:space="0" w:color="auto"/>
            </w:tcBorders>
            <w:shd w:val="clear" w:color="auto" w:fill="FFF2CC"/>
          </w:tcPr>
          <w:p w14:paraId="66F7190A" w14:textId="5415B93E" w:rsidR="001C0AD4" w:rsidRDefault="001C0AD4" w:rsidP="001C0AD4">
            <w:pPr>
              <w:jc w:val="center"/>
              <w:rPr>
                <w:lang w:val="en-AU"/>
              </w:rPr>
            </w:pPr>
            <w:r>
              <w:rPr>
                <w:lang w:val="en-AU"/>
              </w:rPr>
              <w:t>4.18</w:t>
            </w:r>
          </w:p>
        </w:tc>
        <w:tc>
          <w:tcPr>
            <w:tcW w:w="4787" w:type="dxa"/>
            <w:tcBorders>
              <w:top w:val="single" w:sz="4" w:space="0" w:color="auto"/>
              <w:right w:val="single" w:sz="18" w:space="0" w:color="auto"/>
            </w:tcBorders>
            <w:shd w:val="clear" w:color="auto" w:fill="FFF2CC"/>
          </w:tcPr>
          <w:p w14:paraId="308876B7" w14:textId="476A1DDE" w:rsidR="001C0AD4" w:rsidRPr="007E5EF8" w:rsidRDefault="001C0AD4" w:rsidP="001C0AD4">
            <w:pPr>
              <w:spacing w:before="20" w:after="20"/>
              <w:jc w:val="both"/>
              <w:rPr>
                <w:rFonts w:ascii="Arial" w:hAnsi="Arial" w:cs="Arial"/>
                <w:b/>
                <w:bCs/>
                <w:color w:val="000000"/>
              </w:rPr>
            </w:pPr>
            <w:r>
              <w:rPr>
                <w:rFonts w:ascii="Arial" w:hAnsi="Arial" w:cs="Arial"/>
                <w:b/>
                <w:bCs/>
                <w:color w:val="000000"/>
              </w:rPr>
              <w:t>Part 4.18 headed “Some other relevant papers” and its contents are deleted as the information in it is now very old and the papers referred to may no longer be available.</w:t>
            </w:r>
          </w:p>
        </w:tc>
      </w:tr>
      <w:tr w:rsidR="001C0AD4" w14:paraId="449DC1F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A971AE" w14:textId="14FA38BD" w:rsidR="001C0AD4" w:rsidRPr="0054535C" w:rsidRDefault="001C0AD4" w:rsidP="001C0AD4">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027B05E5" w14:textId="0DD7D83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35A340E" w14:textId="77777777" w:rsidTr="009B6A89">
        <w:trPr>
          <w:trHeight w:val="180"/>
        </w:trPr>
        <w:tc>
          <w:tcPr>
            <w:tcW w:w="1261" w:type="dxa"/>
            <w:gridSpan w:val="2"/>
            <w:tcBorders>
              <w:top w:val="single" w:sz="4" w:space="0" w:color="auto"/>
              <w:left w:val="single" w:sz="18" w:space="0" w:color="auto"/>
            </w:tcBorders>
          </w:tcPr>
          <w:p w14:paraId="7326D4CE" w14:textId="0BA85685" w:rsidR="001C0AD4" w:rsidRDefault="001C0AD4" w:rsidP="001C0AD4">
            <w:pPr>
              <w:rPr>
                <w:lang w:val="en-AU"/>
              </w:rPr>
            </w:pPr>
            <w:r>
              <w:rPr>
                <w:lang w:val="en-AU"/>
              </w:rPr>
              <w:t>07/08/23</w:t>
            </w:r>
          </w:p>
        </w:tc>
        <w:tc>
          <w:tcPr>
            <w:tcW w:w="836" w:type="dxa"/>
            <w:tcBorders>
              <w:top w:val="single" w:sz="4" w:space="0" w:color="auto"/>
            </w:tcBorders>
          </w:tcPr>
          <w:p w14:paraId="33BEDCE5" w14:textId="44C53F1B" w:rsidR="001C0AD4" w:rsidRDefault="001C0AD4" w:rsidP="001C0AD4">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3C2D12FC" w14:textId="77777777" w:rsidR="001C0AD4" w:rsidRPr="004C0AD2" w:rsidRDefault="001C0AD4" w:rsidP="001C0AD4">
            <w:pPr>
              <w:spacing w:before="20" w:after="20"/>
              <w:jc w:val="both"/>
              <w:rPr>
                <w:rFonts w:ascii="Arial" w:hAnsi="Arial" w:cs="Arial"/>
                <w:b/>
                <w:bCs/>
                <w:color w:val="000000"/>
              </w:rPr>
            </w:pPr>
            <w:r w:rsidRPr="004C0AD2">
              <w:rPr>
                <w:rFonts w:ascii="Arial" w:hAnsi="Arial" w:cs="Arial"/>
                <w:b/>
                <w:bCs/>
                <w:color w:val="000000"/>
              </w:rPr>
              <w:t>The banner heading towards the top of this Chapter has been amended to read</w:t>
            </w:r>
            <w:r>
              <w:rPr>
                <w:rFonts w:ascii="Arial" w:hAnsi="Arial" w:cs="Arial"/>
                <w:b/>
                <w:bCs/>
                <w:color w:val="000000"/>
              </w:rPr>
              <w:t>:</w:t>
            </w:r>
          </w:p>
          <w:p w14:paraId="283E2690" w14:textId="77777777" w:rsidR="001C0AD4" w:rsidRPr="004C0AD2" w:rsidRDefault="001C0AD4" w:rsidP="001C0AD4">
            <w:pPr>
              <w:shd w:val="clear" w:color="auto" w:fill="000000"/>
              <w:ind w:left="-85" w:right="-85"/>
              <w:jc w:val="center"/>
              <w:rPr>
                <w:b/>
                <w:bCs/>
              </w:rPr>
            </w:pPr>
            <w:r w:rsidRPr="004C0AD2">
              <w:rPr>
                <w:b/>
                <w:bCs/>
              </w:rPr>
              <w:t>THIS CHAPTER APPLIES FROM 01/03/2016.  OLD</w:t>
            </w:r>
            <w:r>
              <w:rPr>
                <w:b/>
                <w:bCs/>
              </w:rPr>
              <w:t> </w:t>
            </w:r>
            <w:r w:rsidRPr="004C0AD2">
              <w:rPr>
                <w:b/>
                <w:bCs/>
              </w:rPr>
              <w:t>CHAPTER 5 DETAILS CHILD PROTECTION LAW BEFORE</w:t>
            </w:r>
            <w:r>
              <w:rPr>
                <w:b/>
                <w:bCs/>
              </w:rPr>
              <w:t> </w:t>
            </w:r>
            <w:r w:rsidRPr="004C0AD2">
              <w:rPr>
                <w:b/>
                <w:bCs/>
              </w:rPr>
              <w:t>01/03/2016 AND IS AVAILABLE ON REQUEST.</w:t>
            </w:r>
          </w:p>
        </w:tc>
      </w:tr>
      <w:tr w:rsidR="001C0AD4" w14:paraId="02F1C850" w14:textId="77777777" w:rsidTr="009B6A89">
        <w:trPr>
          <w:trHeight w:val="180"/>
        </w:trPr>
        <w:tc>
          <w:tcPr>
            <w:tcW w:w="1261" w:type="dxa"/>
            <w:gridSpan w:val="2"/>
            <w:tcBorders>
              <w:top w:val="single" w:sz="4" w:space="0" w:color="auto"/>
              <w:left w:val="single" w:sz="18" w:space="0" w:color="auto"/>
            </w:tcBorders>
          </w:tcPr>
          <w:p w14:paraId="1CD3E14F" w14:textId="5025B9D7" w:rsidR="001C0AD4" w:rsidRDefault="001C0AD4" w:rsidP="001C0AD4">
            <w:pPr>
              <w:rPr>
                <w:lang w:val="en-AU"/>
              </w:rPr>
            </w:pPr>
            <w:r>
              <w:rPr>
                <w:lang w:val="en-AU"/>
              </w:rPr>
              <w:t>07/08/23</w:t>
            </w:r>
          </w:p>
        </w:tc>
        <w:tc>
          <w:tcPr>
            <w:tcW w:w="836" w:type="dxa"/>
            <w:tcBorders>
              <w:top w:val="single" w:sz="4" w:space="0" w:color="auto"/>
            </w:tcBorders>
          </w:tcPr>
          <w:p w14:paraId="07774D66" w14:textId="0F89126C" w:rsidR="001C0AD4" w:rsidRDefault="001C0AD4" w:rsidP="001C0AD4">
            <w:pPr>
              <w:jc w:val="center"/>
              <w:rPr>
                <w:lang w:val="en-AU"/>
              </w:rPr>
            </w:pPr>
            <w:r>
              <w:rPr>
                <w:lang w:val="en-AU"/>
              </w:rPr>
              <w:t>5</w:t>
            </w:r>
          </w:p>
        </w:tc>
        <w:tc>
          <w:tcPr>
            <w:tcW w:w="1454" w:type="dxa"/>
            <w:gridSpan w:val="2"/>
            <w:tcBorders>
              <w:top w:val="single" w:sz="4" w:space="0" w:color="auto"/>
            </w:tcBorders>
          </w:tcPr>
          <w:p w14:paraId="06E0F04A" w14:textId="20F1D4D3" w:rsidR="001C0AD4" w:rsidRDefault="001C0AD4" w:rsidP="001C0AD4">
            <w:pPr>
              <w:jc w:val="center"/>
              <w:rPr>
                <w:b/>
                <w:bCs/>
                <w:lang w:val="en-AU"/>
              </w:rPr>
            </w:pPr>
            <w:r>
              <w:rPr>
                <w:b/>
                <w:bCs/>
                <w:lang w:val="en-AU"/>
              </w:rPr>
              <w:t>5.2.3</w:t>
            </w:r>
          </w:p>
        </w:tc>
        <w:tc>
          <w:tcPr>
            <w:tcW w:w="4787" w:type="dxa"/>
            <w:tcBorders>
              <w:top w:val="single" w:sz="4" w:space="0" w:color="auto"/>
              <w:bottom w:val="single" w:sz="4" w:space="0" w:color="auto"/>
              <w:right w:val="single" w:sz="18" w:space="0" w:color="auto"/>
            </w:tcBorders>
            <w:shd w:val="clear" w:color="auto" w:fill="auto"/>
          </w:tcPr>
          <w:p w14:paraId="7E6EFD21" w14:textId="34E7ECCD" w:rsidR="001C0AD4" w:rsidRDefault="001C0AD4" w:rsidP="001C0AD4">
            <w:pPr>
              <w:spacing w:before="20" w:after="20"/>
              <w:jc w:val="both"/>
              <w:rPr>
                <w:rFonts w:ascii="Arial" w:hAnsi="Arial" w:cs="Arial"/>
                <w:color w:val="000000"/>
              </w:rPr>
            </w:pPr>
            <w:r>
              <w:rPr>
                <w:rFonts w:ascii="Arial" w:hAnsi="Arial" w:cs="Arial"/>
                <w:color w:val="000000"/>
              </w:rPr>
              <w:t xml:space="preserve">Amendments made to the summaries of </w:t>
            </w:r>
            <w:r>
              <w:rPr>
                <w:rFonts w:ascii="Arial" w:hAnsi="Arial" w:cs="Arial"/>
                <w:i/>
                <w:iCs/>
                <w:color w:val="000000"/>
              </w:rPr>
              <w:t xml:space="preserve">Re CL </w:t>
            </w:r>
            <w:r w:rsidRPr="003361DB">
              <w:rPr>
                <w:rFonts w:ascii="Arial" w:hAnsi="Arial" w:cs="Arial"/>
                <w:color w:val="000000"/>
              </w:rPr>
              <w:t>[</w:t>
            </w:r>
            <w:r>
              <w:rPr>
                <w:rFonts w:ascii="Arial" w:hAnsi="Arial" w:cs="Arial"/>
                <w:color w:val="000000"/>
              </w:rPr>
              <w:t>Children’s Court of Victoria, 05/02/2021</w:t>
            </w:r>
            <w:r w:rsidRPr="003361DB">
              <w:rPr>
                <w:rFonts w:ascii="Arial" w:hAnsi="Arial" w:cs="Arial"/>
                <w:color w:val="000000"/>
              </w:rPr>
              <w:t>]</w:t>
            </w:r>
            <w:r>
              <w:rPr>
                <w:rFonts w:ascii="Arial" w:hAnsi="Arial" w:cs="Arial"/>
                <w:color w:val="000000"/>
              </w:rPr>
              <w:t xml:space="preserve"> and </w:t>
            </w:r>
            <w:r w:rsidRPr="00DE6EDA">
              <w:rPr>
                <w:rFonts w:ascii="Arial" w:hAnsi="Arial" w:cs="Arial"/>
                <w:i/>
                <w:iCs/>
                <w:color w:val="000000"/>
              </w:rPr>
              <w:t>Re</w:t>
            </w:r>
            <w:r>
              <w:rPr>
                <w:rFonts w:ascii="Arial" w:hAnsi="Arial" w:cs="Arial"/>
                <w:i/>
                <w:iCs/>
                <w:color w:val="000000"/>
              </w:rPr>
              <w:t> KT</w:t>
            </w:r>
            <w:r>
              <w:rPr>
                <w:rFonts w:ascii="Arial" w:hAnsi="Arial" w:cs="Arial"/>
                <w:color w:val="000000"/>
              </w:rPr>
              <w:t xml:space="preserve"> [Children’s Court of Victoria-Billings M, 04/11/2022].</w:t>
            </w:r>
          </w:p>
        </w:tc>
      </w:tr>
      <w:tr w:rsidR="001C0AD4" w14:paraId="075D4886" w14:textId="77777777" w:rsidTr="009B6A89">
        <w:trPr>
          <w:trHeight w:val="180"/>
        </w:trPr>
        <w:tc>
          <w:tcPr>
            <w:tcW w:w="1261" w:type="dxa"/>
            <w:gridSpan w:val="2"/>
            <w:tcBorders>
              <w:top w:val="single" w:sz="4" w:space="0" w:color="auto"/>
              <w:left w:val="single" w:sz="18" w:space="0" w:color="auto"/>
            </w:tcBorders>
          </w:tcPr>
          <w:p w14:paraId="139E8EEA" w14:textId="2BE98E51" w:rsidR="001C0AD4" w:rsidRDefault="001C0AD4" w:rsidP="001C0AD4">
            <w:pPr>
              <w:rPr>
                <w:lang w:val="en-AU"/>
              </w:rPr>
            </w:pPr>
            <w:r>
              <w:rPr>
                <w:lang w:val="en-AU"/>
              </w:rPr>
              <w:t>07/08/23</w:t>
            </w:r>
          </w:p>
        </w:tc>
        <w:tc>
          <w:tcPr>
            <w:tcW w:w="836" w:type="dxa"/>
            <w:tcBorders>
              <w:top w:val="single" w:sz="4" w:space="0" w:color="auto"/>
            </w:tcBorders>
          </w:tcPr>
          <w:p w14:paraId="44DD57B6" w14:textId="12C7A086" w:rsidR="001C0AD4" w:rsidRDefault="001C0AD4" w:rsidP="001C0AD4">
            <w:pPr>
              <w:jc w:val="center"/>
              <w:rPr>
                <w:lang w:val="en-AU"/>
              </w:rPr>
            </w:pPr>
            <w:r>
              <w:rPr>
                <w:lang w:val="en-AU"/>
              </w:rPr>
              <w:t>5</w:t>
            </w:r>
          </w:p>
        </w:tc>
        <w:tc>
          <w:tcPr>
            <w:tcW w:w="1454" w:type="dxa"/>
            <w:gridSpan w:val="2"/>
            <w:tcBorders>
              <w:top w:val="single" w:sz="4" w:space="0" w:color="auto"/>
            </w:tcBorders>
          </w:tcPr>
          <w:p w14:paraId="00714617" w14:textId="739385C6" w:rsidR="001C0AD4" w:rsidRDefault="001C0AD4" w:rsidP="001C0AD4">
            <w:pPr>
              <w:jc w:val="center"/>
              <w:rPr>
                <w:b/>
                <w:bCs/>
                <w:lang w:val="en-AU"/>
              </w:rPr>
            </w:pPr>
            <w:r>
              <w:rPr>
                <w:b/>
                <w:bCs/>
                <w:lang w:val="en-AU"/>
              </w:rPr>
              <w:t>5.5.8</w:t>
            </w:r>
          </w:p>
          <w:p w14:paraId="71BD3A67" w14:textId="3A0582A2" w:rsidR="001C0AD4" w:rsidRDefault="001C0AD4" w:rsidP="001C0AD4">
            <w:pPr>
              <w:jc w:val="center"/>
              <w:rPr>
                <w:b/>
                <w:bCs/>
                <w:lang w:val="en-AU"/>
              </w:rPr>
            </w:pPr>
            <w:r>
              <w:rPr>
                <w:b/>
                <w:bCs/>
                <w:lang w:val="en-AU"/>
              </w:rPr>
              <w:t>5.10.3</w:t>
            </w:r>
          </w:p>
          <w:p w14:paraId="73D542E5" w14:textId="77777777" w:rsidR="001C0AD4" w:rsidRDefault="001C0AD4" w:rsidP="001C0AD4">
            <w:pPr>
              <w:jc w:val="center"/>
              <w:rPr>
                <w:b/>
                <w:bCs/>
                <w:lang w:val="en-AU"/>
              </w:rPr>
            </w:pPr>
            <w:r>
              <w:rPr>
                <w:b/>
                <w:bCs/>
                <w:lang w:val="en-AU"/>
              </w:rPr>
              <w:t>5.17.5</w:t>
            </w:r>
          </w:p>
          <w:p w14:paraId="3FC921F7" w14:textId="77777777" w:rsidR="001C0AD4" w:rsidRDefault="001C0AD4" w:rsidP="001C0AD4">
            <w:pPr>
              <w:jc w:val="center"/>
              <w:rPr>
                <w:b/>
                <w:bCs/>
                <w:lang w:val="en-AU"/>
              </w:rPr>
            </w:pPr>
            <w:r>
              <w:rPr>
                <w:b/>
                <w:bCs/>
                <w:lang w:val="en-AU"/>
              </w:rPr>
              <w:t>5.18.6</w:t>
            </w:r>
          </w:p>
          <w:p w14:paraId="2F400DB2" w14:textId="77777777" w:rsidR="001C0AD4" w:rsidRDefault="001C0AD4" w:rsidP="001C0AD4">
            <w:pPr>
              <w:jc w:val="center"/>
              <w:rPr>
                <w:b/>
                <w:bCs/>
                <w:lang w:val="en-AU"/>
              </w:rPr>
            </w:pPr>
            <w:r>
              <w:rPr>
                <w:b/>
                <w:bCs/>
                <w:lang w:val="en-AU"/>
              </w:rPr>
              <w:t>5.18.7</w:t>
            </w:r>
          </w:p>
          <w:p w14:paraId="6563621B" w14:textId="77777777" w:rsidR="001C0AD4" w:rsidRDefault="001C0AD4" w:rsidP="001C0AD4">
            <w:pPr>
              <w:jc w:val="center"/>
              <w:rPr>
                <w:b/>
                <w:bCs/>
                <w:lang w:val="en-AU"/>
              </w:rPr>
            </w:pPr>
            <w:r>
              <w:rPr>
                <w:b/>
                <w:bCs/>
                <w:lang w:val="en-AU"/>
              </w:rPr>
              <w:t>5.23.9</w:t>
            </w:r>
          </w:p>
          <w:p w14:paraId="7A7ABD80" w14:textId="5134173A" w:rsidR="001C0AD4" w:rsidRDefault="001C0AD4" w:rsidP="001C0AD4">
            <w:pPr>
              <w:jc w:val="center"/>
              <w:rPr>
                <w:b/>
                <w:bCs/>
                <w:lang w:val="en-AU"/>
              </w:rPr>
            </w:pPr>
            <w:r>
              <w:rPr>
                <w:b/>
                <w:bCs/>
                <w:lang w:val="en-AU"/>
              </w:rPr>
              <w:t>5.29.3</w:t>
            </w:r>
          </w:p>
        </w:tc>
        <w:tc>
          <w:tcPr>
            <w:tcW w:w="4787" w:type="dxa"/>
            <w:tcBorders>
              <w:top w:val="single" w:sz="4" w:space="0" w:color="auto"/>
              <w:bottom w:val="single" w:sz="4" w:space="0" w:color="auto"/>
              <w:right w:val="single" w:sz="18" w:space="0" w:color="auto"/>
            </w:tcBorders>
            <w:shd w:val="clear" w:color="auto" w:fill="auto"/>
          </w:tcPr>
          <w:p w14:paraId="51C4D647" w14:textId="050597BD"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0F6A888F" w14:textId="77777777" w:rsidTr="009B6A89">
        <w:trPr>
          <w:trHeight w:val="180"/>
        </w:trPr>
        <w:tc>
          <w:tcPr>
            <w:tcW w:w="1261" w:type="dxa"/>
            <w:gridSpan w:val="2"/>
            <w:tcBorders>
              <w:top w:val="single" w:sz="4" w:space="0" w:color="auto"/>
              <w:left w:val="single" w:sz="18" w:space="0" w:color="auto"/>
            </w:tcBorders>
          </w:tcPr>
          <w:p w14:paraId="35028BC6" w14:textId="77777777" w:rsidR="001C0AD4" w:rsidRDefault="001C0AD4" w:rsidP="001C0AD4">
            <w:pPr>
              <w:rPr>
                <w:lang w:val="en-AU"/>
              </w:rPr>
            </w:pPr>
            <w:r>
              <w:rPr>
                <w:lang w:val="en-AU"/>
              </w:rPr>
              <w:t>07/08/23</w:t>
            </w:r>
          </w:p>
        </w:tc>
        <w:tc>
          <w:tcPr>
            <w:tcW w:w="836" w:type="dxa"/>
            <w:tcBorders>
              <w:top w:val="single" w:sz="4" w:space="0" w:color="auto"/>
            </w:tcBorders>
          </w:tcPr>
          <w:p w14:paraId="3DB903A5" w14:textId="536E395E" w:rsidR="001C0AD4" w:rsidRDefault="001C0AD4" w:rsidP="001C0AD4">
            <w:pPr>
              <w:jc w:val="center"/>
              <w:rPr>
                <w:lang w:val="en-AU"/>
              </w:rPr>
            </w:pPr>
            <w:r>
              <w:rPr>
                <w:lang w:val="en-AU"/>
              </w:rPr>
              <w:t>5</w:t>
            </w:r>
          </w:p>
        </w:tc>
        <w:tc>
          <w:tcPr>
            <w:tcW w:w="1454" w:type="dxa"/>
            <w:gridSpan w:val="2"/>
            <w:tcBorders>
              <w:top w:val="single" w:sz="4" w:space="0" w:color="auto"/>
            </w:tcBorders>
          </w:tcPr>
          <w:p w14:paraId="7DCDAD2D" w14:textId="77777777" w:rsidR="001C0AD4" w:rsidRDefault="001C0AD4" w:rsidP="001C0AD4">
            <w:pPr>
              <w:jc w:val="center"/>
              <w:rPr>
                <w:b/>
                <w:bCs/>
                <w:lang w:val="en-AU"/>
              </w:rPr>
            </w:pPr>
            <w:r>
              <w:rPr>
                <w:b/>
                <w:bCs/>
                <w:lang w:val="en-AU"/>
              </w:rPr>
              <w:t>5.9.9</w:t>
            </w:r>
          </w:p>
        </w:tc>
        <w:tc>
          <w:tcPr>
            <w:tcW w:w="4787" w:type="dxa"/>
            <w:tcBorders>
              <w:top w:val="single" w:sz="4" w:space="0" w:color="auto"/>
              <w:bottom w:val="single" w:sz="4" w:space="0" w:color="auto"/>
              <w:right w:val="single" w:sz="18" w:space="0" w:color="auto"/>
            </w:tcBorders>
            <w:shd w:val="clear" w:color="auto" w:fill="auto"/>
          </w:tcPr>
          <w:p w14:paraId="56798830" w14:textId="77777777" w:rsidR="001C0AD4" w:rsidRPr="0012114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i/>
                <w:iCs/>
                <w:color w:val="000000"/>
              </w:rPr>
              <w:t xml:space="preserve"> (No 2)</w:t>
            </w:r>
            <w:r>
              <w:rPr>
                <w:rFonts w:ascii="Arial" w:hAnsi="Arial" w:cs="Arial"/>
                <w:color w:val="000000"/>
              </w:rPr>
              <w:t xml:space="preserve"> [2023] VSC 377.</w:t>
            </w:r>
          </w:p>
        </w:tc>
      </w:tr>
      <w:tr w:rsidR="001C0AD4" w14:paraId="0A18E35D" w14:textId="77777777" w:rsidTr="009B6A89">
        <w:trPr>
          <w:trHeight w:val="180"/>
        </w:trPr>
        <w:tc>
          <w:tcPr>
            <w:tcW w:w="1261" w:type="dxa"/>
            <w:gridSpan w:val="2"/>
            <w:vMerge w:val="restart"/>
            <w:tcBorders>
              <w:top w:val="single" w:sz="4" w:space="0" w:color="auto"/>
              <w:left w:val="single" w:sz="18" w:space="0" w:color="auto"/>
            </w:tcBorders>
          </w:tcPr>
          <w:p w14:paraId="04F18CDC" w14:textId="5B2B8C80" w:rsidR="001C0AD4" w:rsidRDefault="001C0AD4" w:rsidP="001C0AD4">
            <w:pPr>
              <w:rPr>
                <w:lang w:val="en-AU"/>
              </w:rPr>
            </w:pPr>
            <w:r>
              <w:rPr>
                <w:lang w:val="en-AU"/>
              </w:rPr>
              <w:t>07/08/23</w:t>
            </w:r>
          </w:p>
        </w:tc>
        <w:tc>
          <w:tcPr>
            <w:tcW w:w="836" w:type="dxa"/>
            <w:vMerge w:val="restart"/>
            <w:tcBorders>
              <w:top w:val="single" w:sz="4" w:space="0" w:color="auto"/>
            </w:tcBorders>
          </w:tcPr>
          <w:p w14:paraId="41B59A21" w14:textId="5BD3328E" w:rsidR="001C0AD4" w:rsidRDefault="001C0AD4" w:rsidP="001C0AD4">
            <w:pPr>
              <w:jc w:val="center"/>
              <w:rPr>
                <w:lang w:val="en-AU"/>
              </w:rPr>
            </w:pPr>
            <w:r>
              <w:rPr>
                <w:lang w:val="en-AU"/>
              </w:rPr>
              <w:t>5</w:t>
            </w:r>
          </w:p>
        </w:tc>
        <w:tc>
          <w:tcPr>
            <w:tcW w:w="1454" w:type="dxa"/>
            <w:gridSpan w:val="2"/>
            <w:vMerge w:val="restart"/>
            <w:tcBorders>
              <w:top w:val="single" w:sz="4" w:space="0" w:color="auto"/>
            </w:tcBorders>
          </w:tcPr>
          <w:p w14:paraId="6EE6C564" w14:textId="230EC0B1" w:rsidR="001C0AD4" w:rsidRDefault="001C0AD4" w:rsidP="001C0AD4">
            <w:pPr>
              <w:jc w:val="center"/>
              <w:rPr>
                <w:b/>
                <w:bCs/>
                <w:lang w:val="en-AU"/>
              </w:rPr>
            </w:pPr>
            <w:r>
              <w:rPr>
                <w:b/>
                <w:bCs/>
                <w:lang w:val="en-AU"/>
              </w:rPr>
              <w:t>5.10.4</w:t>
            </w:r>
          </w:p>
        </w:tc>
        <w:tc>
          <w:tcPr>
            <w:tcW w:w="4787" w:type="dxa"/>
            <w:tcBorders>
              <w:top w:val="single" w:sz="4" w:space="0" w:color="auto"/>
              <w:bottom w:val="single" w:sz="4" w:space="0" w:color="auto"/>
              <w:right w:val="single" w:sz="18" w:space="0" w:color="auto"/>
            </w:tcBorders>
            <w:shd w:val="clear" w:color="auto" w:fill="FFF2CC"/>
          </w:tcPr>
          <w:p w14:paraId="262F92A1" w14:textId="029F3A28" w:rsidR="001C0AD4" w:rsidRPr="000456EC" w:rsidRDefault="001C0AD4" w:rsidP="001C0AD4">
            <w:pPr>
              <w:spacing w:before="20" w:after="20"/>
              <w:jc w:val="both"/>
              <w:rPr>
                <w:rFonts w:ascii="Arial" w:hAnsi="Arial" w:cs="Arial"/>
                <w:b/>
                <w:bCs/>
                <w:color w:val="000000"/>
              </w:rPr>
            </w:pPr>
            <w:r>
              <w:rPr>
                <w:rFonts w:ascii="Arial" w:hAnsi="Arial" w:cs="Arial"/>
                <w:b/>
                <w:bCs/>
                <w:color w:val="000000"/>
              </w:rPr>
              <w:t>Section heading amended to “Child not to be removed from parent unless unacceptable risk of harm / s.10(3)(g) CYFA”.</w:t>
            </w:r>
          </w:p>
        </w:tc>
      </w:tr>
      <w:tr w:rsidR="001C0AD4" w14:paraId="77CCAAB0" w14:textId="77777777" w:rsidTr="009B6A89">
        <w:trPr>
          <w:trHeight w:val="179"/>
        </w:trPr>
        <w:tc>
          <w:tcPr>
            <w:tcW w:w="1261" w:type="dxa"/>
            <w:gridSpan w:val="2"/>
            <w:vMerge/>
            <w:tcBorders>
              <w:left w:val="single" w:sz="18" w:space="0" w:color="auto"/>
            </w:tcBorders>
          </w:tcPr>
          <w:p w14:paraId="63CE819D" w14:textId="77777777" w:rsidR="001C0AD4" w:rsidRDefault="001C0AD4" w:rsidP="001C0AD4">
            <w:pPr>
              <w:rPr>
                <w:lang w:val="en-AU"/>
              </w:rPr>
            </w:pPr>
          </w:p>
        </w:tc>
        <w:tc>
          <w:tcPr>
            <w:tcW w:w="836" w:type="dxa"/>
            <w:vMerge/>
          </w:tcPr>
          <w:p w14:paraId="044F4D3D" w14:textId="5CC8E7E0" w:rsidR="001C0AD4" w:rsidRDefault="001C0AD4" w:rsidP="001C0AD4">
            <w:pPr>
              <w:jc w:val="center"/>
              <w:rPr>
                <w:lang w:val="en-AU"/>
              </w:rPr>
            </w:pPr>
          </w:p>
        </w:tc>
        <w:tc>
          <w:tcPr>
            <w:tcW w:w="1454" w:type="dxa"/>
            <w:gridSpan w:val="2"/>
            <w:vMerge/>
          </w:tcPr>
          <w:p w14:paraId="7152D188" w14:textId="77777777" w:rsidR="001C0AD4" w:rsidRDefault="001C0AD4" w:rsidP="001C0AD4">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113D4D57" w14:textId="1524DAAE" w:rsidR="001C0AD4" w:rsidRDefault="001C0AD4" w:rsidP="001C0AD4">
            <w:pPr>
              <w:spacing w:before="20" w:after="20"/>
              <w:jc w:val="both"/>
              <w:rPr>
                <w:rFonts w:ascii="Arial" w:hAnsi="Arial" w:cs="Arial"/>
                <w:color w:val="000000"/>
              </w:rPr>
            </w:pPr>
            <w:r>
              <w:rPr>
                <w:rFonts w:ascii="Arial" w:hAnsi="Arial" w:cs="Arial"/>
                <w:color w:val="000000"/>
              </w:rPr>
              <w:t xml:space="preserve">This section has been significantly restructured and an extract from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at [17] </w:t>
            </w:r>
            <w:r>
              <w:rPr>
                <w:rFonts w:ascii="Arial" w:hAnsi="Arial" w:cs="Arial"/>
                <w:color w:val="000000"/>
              </w:rPr>
              <w:t>has been added.</w:t>
            </w:r>
          </w:p>
        </w:tc>
      </w:tr>
      <w:tr w:rsidR="001C0AD4" w14:paraId="3C2C4044" w14:textId="77777777" w:rsidTr="009B6A89">
        <w:trPr>
          <w:trHeight w:val="100"/>
        </w:trPr>
        <w:tc>
          <w:tcPr>
            <w:tcW w:w="1261" w:type="dxa"/>
            <w:gridSpan w:val="2"/>
            <w:vMerge w:val="restart"/>
            <w:tcBorders>
              <w:top w:val="single" w:sz="4" w:space="0" w:color="auto"/>
              <w:left w:val="single" w:sz="18" w:space="0" w:color="auto"/>
            </w:tcBorders>
          </w:tcPr>
          <w:p w14:paraId="21D4E640" w14:textId="6740065A" w:rsidR="001C0AD4" w:rsidRDefault="001C0AD4" w:rsidP="001C0AD4">
            <w:pPr>
              <w:keepNext/>
              <w:keepLines/>
              <w:rPr>
                <w:lang w:val="en-AU"/>
              </w:rPr>
            </w:pPr>
            <w:r>
              <w:rPr>
                <w:lang w:val="en-AU"/>
              </w:rPr>
              <w:t>07/08/23</w:t>
            </w:r>
          </w:p>
        </w:tc>
        <w:tc>
          <w:tcPr>
            <w:tcW w:w="836" w:type="dxa"/>
            <w:vMerge w:val="restart"/>
            <w:tcBorders>
              <w:top w:val="single" w:sz="4" w:space="0" w:color="auto"/>
            </w:tcBorders>
          </w:tcPr>
          <w:p w14:paraId="7F91E7EF" w14:textId="68637C61" w:rsidR="001C0AD4" w:rsidRDefault="001C0AD4" w:rsidP="001C0AD4">
            <w:pPr>
              <w:keepNext/>
              <w:keepLines/>
              <w:jc w:val="center"/>
              <w:rPr>
                <w:lang w:val="en-AU"/>
              </w:rPr>
            </w:pPr>
            <w:r>
              <w:rPr>
                <w:lang w:val="en-AU"/>
              </w:rPr>
              <w:t>5</w:t>
            </w:r>
          </w:p>
        </w:tc>
        <w:tc>
          <w:tcPr>
            <w:tcW w:w="1454" w:type="dxa"/>
            <w:gridSpan w:val="2"/>
            <w:vMerge w:val="restart"/>
            <w:tcBorders>
              <w:top w:val="single" w:sz="4" w:space="0" w:color="auto"/>
            </w:tcBorders>
          </w:tcPr>
          <w:p w14:paraId="1B7BAEFE" w14:textId="72B2372B" w:rsidR="001C0AD4" w:rsidRDefault="001C0AD4" w:rsidP="001C0AD4">
            <w:pPr>
              <w:keepNext/>
              <w:keepLines/>
              <w:jc w:val="center"/>
              <w:rPr>
                <w:b/>
                <w:bCs/>
                <w:lang w:val="en-AU"/>
              </w:rPr>
            </w:pPr>
            <w:r>
              <w:rPr>
                <w:b/>
                <w:bCs/>
                <w:lang w:val="en-AU"/>
              </w:rPr>
              <w:t>5.10.4A</w:t>
            </w:r>
          </w:p>
        </w:tc>
        <w:tc>
          <w:tcPr>
            <w:tcW w:w="4787" w:type="dxa"/>
            <w:tcBorders>
              <w:top w:val="single" w:sz="4" w:space="0" w:color="auto"/>
              <w:bottom w:val="single" w:sz="4" w:space="0" w:color="auto"/>
              <w:right w:val="single" w:sz="18" w:space="0" w:color="auto"/>
            </w:tcBorders>
            <w:shd w:val="clear" w:color="auto" w:fill="FFF2CC"/>
          </w:tcPr>
          <w:p w14:paraId="72F500CA" w14:textId="294A39FE" w:rsidR="001C0AD4" w:rsidRPr="00732D9E" w:rsidRDefault="001C0AD4" w:rsidP="001C0AD4">
            <w:pPr>
              <w:keepNext/>
              <w:keepLines/>
              <w:spacing w:before="20" w:after="20"/>
              <w:jc w:val="both"/>
              <w:rPr>
                <w:rFonts w:ascii="Arial" w:hAnsi="Arial" w:cs="Arial"/>
                <w:b/>
                <w:bCs/>
                <w:color w:val="000000"/>
              </w:rPr>
            </w:pPr>
            <w:r>
              <w:rPr>
                <w:rFonts w:ascii="Arial" w:hAnsi="Arial" w:cs="Arial"/>
                <w:b/>
                <w:bCs/>
                <w:color w:val="000000"/>
              </w:rPr>
              <w:t>New section headed “</w:t>
            </w:r>
            <w:r w:rsidRPr="0057788B">
              <w:rPr>
                <w:rFonts w:ascii="Arial" w:hAnsi="Arial" w:cs="Arial"/>
                <w:b/>
                <w:bCs/>
                <w:color w:val="000000" w:themeColor="text1"/>
              </w:rPr>
              <w:t>Effect on a child of separation from the child’s primary attachment figure</w:t>
            </w:r>
            <w:r>
              <w:rPr>
                <w:rFonts w:ascii="Arial" w:hAnsi="Arial" w:cs="Arial"/>
                <w:b/>
                <w:bCs/>
                <w:color w:val="000000" w:themeColor="text1"/>
              </w:rPr>
              <w:t>(s)</w:t>
            </w:r>
            <w:r>
              <w:rPr>
                <w:rFonts w:ascii="Arial" w:hAnsi="Arial" w:cs="Arial"/>
                <w:b/>
                <w:bCs/>
                <w:color w:val="000000"/>
              </w:rPr>
              <w:t>”.</w:t>
            </w:r>
          </w:p>
        </w:tc>
      </w:tr>
      <w:tr w:rsidR="001C0AD4" w14:paraId="1051DCD7" w14:textId="77777777" w:rsidTr="009B6A89">
        <w:trPr>
          <w:trHeight w:val="100"/>
        </w:trPr>
        <w:tc>
          <w:tcPr>
            <w:tcW w:w="1261" w:type="dxa"/>
            <w:gridSpan w:val="2"/>
            <w:vMerge/>
            <w:tcBorders>
              <w:left w:val="single" w:sz="18" w:space="0" w:color="auto"/>
            </w:tcBorders>
          </w:tcPr>
          <w:p w14:paraId="2BF48C7E" w14:textId="77777777" w:rsidR="001C0AD4" w:rsidRDefault="001C0AD4" w:rsidP="001C0AD4">
            <w:pPr>
              <w:rPr>
                <w:lang w:val="en-AU"/>
              </w:rPr>
            </w:pPr>
          </w:p>
        </w:tc>
        <w:tc>
          <w:tcPr>
            <w:tcW w:w="836" w:type="dxa"/>
            <w:vMerge/>
          </w:tcPr>
          <w:p w14:paraId="5FBE8122" w14:textId="71B63FED" w:rsidR="001C0AD4" w:rsidRDefault="001C0AD4" w:rsidP="001C0AD4">
            <w:pPr>
              <w:jc w:val="center"/>
              <w:rPr>
                <w:lang w:val="en-AU"/>
              </w:rPr>
            </w:pPr>
          </w:p>
        </w:tc>
        <w:tc>
          <w:tcPr>
            <w:tcW w:w="1454" w:type="dxa"/>
            <w:gridSpan w:val="2"/>
            <w:vMerge/>
          </w:tcPr>
          <w:p w14:paraId="2A6CDA82" w14:textId="77777777" w:rsidR="001C0AD4" w:rsidRDefault="001C0AD4" w:rsidP="001C0AD4">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2D0768F2" w14:textId="47C22310" w:rsidR="001C0AD4" w:rsidRPr="00732D9E" w:rsidRDefault="001C0AD4" w:rsidP="001C0AD4">
            <w:pPr>
              <w:spacing w:before="20" w:after="20"/>
              <w:jc w:val="both"/>
              <w:rPr>
                <w:rFonts w:ascii="Arial" w:hAnsi="Arial" w:cs="Arial"/>
                <w:color w:val="000000"/>
              </w:rPr>
            </w:pPr>
            <w:r>
              <w:rPr>
                <w:rFonts w:ascii="Arial" w:hAnsi="Arial" w:cs="Arial"/>
                <w:color w:val="000000"/>
              </w:rPr>
              <w:t xml:space="preserve">Material linking this section with some of the cases in section 5.10.4 is included together with some of the material from former Part 4.16. Summaries of </w:t>
            </w:r>
            <w:r w:rsidRPr="008C1A2D">
              <w:rPr>
                <w:rFonts w:ascii="Arial" w:hAnsi="Arial" w:cs="Arial"/>
                <w:i/>
                <w:iCs/>
              </w:rPr>
              <w:t>DOHS v Ms H &amp; Mr</w:t>
            </w:r>
            <w:r>
              <w:rPr>
                <w:rFonts w:ascii="Arial" w:hAnsi="Arial" w:cs="Arial"/>
              </w:rPr>
              <w:t xml:space="preserve"> </w:t>
            </w:r>
            <w:r w:rsidRPr="008C1A2D">
              <w:rPr>
                <w:rFonts w:ascii="Arial" w:hAnsi="Arial" w:cs="Arial"/>
                <w:i/>
                <w:iCs/>
              </w:rPr>
              <w:t>I</w:t>
            </w:r>
            <w:r>
              <w:rPr>
                <w:rFonts w:ascii="Arial" w:hAnsi="Arial" w:cs="Arial"/>
              </w:rPr>
              <w:t xml:space="preserve"> [17/12/2014] </w:t>
            </w:r>
            <w:r>
              <w:rPr>
                <w:rFonts w:ascii="Arial" w:hAnsi="Arial" w:cs="Arial"/>
                <w:color w:val="000000"/>
              </w:rPr>
              <w:t xml:space="preserve">and </w:t>
            </w:r>
            <w:r w:rsidRPr="00473C1E">
              <w:rPr>
                <w:rFonts w:ascii="Arial" w:hAnsi="Arial" w:cs="Arial"/>
                <w:i/>
                <w:iCs/>
                <w:color w:val="000000"/>
              </w:rPr>
              <w:t xml:space="preserve">DOHS v The D Children </w:t>
            </w:r>
            <w:r w:rsidRPr="003639A0">
              <w:rPr>
                <w:rFonts w:ascii="Arial" w:hAnsi="Arial" w:cs="Arial"/>
                <w:color w:val="000000"/>
              </w:rPr>
              <w:t xml:space="preserve">[11/01/2012] </w:t>
            </w:r>
            <w:r>
              <w:rPr>
                <w:rFonts w:ascii="Arial" w:hAnsi="Arial" w:cs="Arial"/>
                <w:color w:val="000000"/>
              </w:rPr>
              <w:t>are provided together with extracts from these two cases and references to 6 other cases have been added.</w:t>
            </w:r>
          </w:p>
        </w:tc>
      </w:tr>
      <w:tr w:rsidR="001C0AD4" w14:paraId="319644C0" w14:textId="77777777" w:rsidTr="009B6A89">
        <w:trPr>
          <w:trHeight w:val="180"/>
        </w:trPr>
        <w:tc>
          <w:tcPr>
            <w:tcW w:w="1261" w:type="dxa"/>
            <w:gridSpan w:val="2"/>
            <w:tcBorders>
              <w:top w:val="single" w:sz="4" w:space="0" w:color="auto"/>
              <w:left w:val="single" w:sz="18" w:space="0" w:color="auto"/>
            </w:tcBorders>
          </w:tcPr>
          <w:p w14:paraId="3546361D" w14:textId="2F79474B" w:rsidR="001C0AD4" w:rsidRDefault="001C0AD4" w:rsidP="001C0AD4">
            <w:pPr>
              <w:rPr>
                <w:lang w:val="en-AU"/>
              </w:rPr>
            </w:pPr>
            <w:r>
              <w:rPr>
                <w:lang w:val="en-AU"/>
              </w:rPr>
              <w:t>07/08/23</w:t>
            </w:r>
          </w:p>
        </w:tc>
        <w:tc>
          <w:tcPr>
            <w:tcW w:w="836" w:type="dxa"/>
            <w:tcBorders>
              <w:top w:val="single" w:sz="4" w:space="0" w:color="auto"/>
            </w:tcBorders>
          </w:tcPr>
          <w:p w14:paraId="6196B7B9" w14:textId="02F3BD48" w:rsidR="001C0AD4" w:rsidRDefault="001C0AD4" w:rsidP="001C0AD4">
            <w:pPr>
              <w:jc w:val="center"/>
              <w:rPr>
                <w:lang w:val="en-AU"/>
              </w:rPr>
            </w:pPr>
            <w:r>
              <w:rPr>
                <w:lang w:val="en-AU"/>
              </w:rPr>
              <w:t>5</w:t>
            </w:r>
          </w:p>
        </w:tc>
        <w:tc>
          <w:tcPr>
            <w:tcW w:w="1454" w:type="dxa"/>
            <w:gridSpan w:val="2"/>
            <w:tcBorders>
              <w:top w:val="single" w:sz="4" w:space="0" w:color="auto"/>
            </w:tcBorders>
          </w:tcPr>
          <w:p w14:paraId="6E130F18" w14:textId="77777777" w:rsidR="001C0AD4" w:rsidRDefault="001C0AD4" w:rsidP="001C0AD4">
            <w:pPr>
              <w:jc w:val="center"/>
              <w:rPr>
                <w:b/>
                <w:bCs/>
                <w:lang w:val="en-AU"/>
              </w:rPr>
            </w:pPr>
            <w:r>
              <w:rPr>
                <w:b/>
                <w:bCs/>
                <w:lang w:val="en-AU"/>
              </w:rPr>
              <w:t>5.10.5</w:t>
            </w:r>
          </w:p>
        </w:tc>
        <w:tc>
          <w:tcPr>
            <w:tcW w:w="4787" w:type="dxa"/>
            <w:tcBorders>
              <w:top w:val="single" w:sz="4" w:space="0" w:color="auto"/>
              <w:bottom w:val="single" w:sz="4" w:space="0" w:color="auto"/>
              <w:right w:val="single" w:sz="18" w:space="0" w:color="auto"/>
            </w:tcBorders>
            <w:shd w:val="clear" w:color="auto" w:fill="auto"/>
          </w:tcPr>
          <w:p w14:paraId="6C36F238" w14:textId="77777777" w:rsidR="001C0AD4"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Correction of error in description of previous s.14 where s.14(4) was accidentally omitted.</w:t>
            </w:r>
          </w:p>
          <w:p w14:paraId="12F73AC5" w14:textId="77777777" w:rsidR="001C0AD4" w:rsidRPr="00396B12"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Amendment of text to include discussion of new ss.13(4) and the additional principles in s.14 for the placement of an Aboriginal child.</w:t>
            </w:r>
          </w:p>
        </w:tc>
      </w:tr>
      <w:tr w:rsidR="001C0AD4" w14:paraId="1DCDF7F1" w14:textId="77777777" w:rsidTr="009B6A89">
        <w:trPr>
          <w:trHeight w:val="260"/>
        </w:trPr>
        <w:tc>
          <w:tcPr>
            <w:tcW w:w="1261" w:type="dxa"/>
            <w:gridSpan w:val="2"/>
            <w:tcBorders>
              <w:top w:val="single" w:sz="4" w:space="0" w:color="auto"/>
              <w:left w:val="single" w:sz="18" w:space="0" w:color="auto"/>
            </w:tcBorders>
          </w:tcPr>
          <w:p w14:paraId="6CD84187" w14:textId="4AD64617" w:rsidR="001C0AD4" w:rsidRDefault="001C0AD4" w:rsidP="001C0AD4">
            <w:pPr>
              <w:rPr>
                <w:lang w:val="en-AU"/>
              </w:rPr>
            </w:pPr>
            <w:r>
              <w:rPr>
                <w:lang w:val="en-AU"/>
              </w:rPr>
              <w:t>07/08/23</w:t>
            </w:r>
          </w:p>
        </w:tc>
        <w:tc>
          <w:tcPr>
            <w:tcW w:w="836" w:type="dxa"/>
            <w:tcBorders>
              <w:top w:val="single" w:sz="4" w:space="0" w:color="auto"/>
            </w:tcBorders>
          </w:tcPr>
          <w:p w14:paraId="3F56D8B2" w14:textId="34ED747E" w:rsidR="001C0AD4" w:rsidRDefault="001C0AD4" w:rsidP="001C0AD4">
            <w:pPr>
              <w:jc w:val="center"/>
              <w:rPr>
                <w:lang w:val="en-AU"/>
              </w:rPr>
            </w:pPr>
            <w:r>
              <w:rPr>
                <w:lang w:val="en-AU"/>
              </w:rPr>
              <w:t>5</w:t>
            </w:r>
          </w:p>
        </w:tc>
        <w:tc>
          <w:tcPr>
            <w:tcW w:w="1454" w:type="dxa"/>
            <w:gridSpan w:val="2"/>
            <w:tcBorders>
              <w:top w:val="single" w:sz="4" w:space="0" w:color="auto"/>
            </w:tcBorders>
          </w:tcPr>
          <w:p w14:paraId="01C3F9DD" w14:textId="77777777" w:rsidR="001C0AD4" w:rsidRDefault="001C0AD4" w:rsidP="001C0AD4">
            <w:pPr>
              <w:jc w:val="center"/>
              <w:rPr>
                <w:b/>
                <w:bCs/>
                <w:lang w:val="en-AU"/>
              </w:rPr>
            </w:pPr>
            <w:r>
              <w:rPr>
                <w:b/>
                <w:bCs/>
                <w:lang w:val="en-AU"/>
              </w:rPr>
              <w:t>5.11.3</w:t>
            </w:r>
          </w:p>
        </w:tc>
        <w:tc>
          <w:tcPr>
            <w:tcW w:w="4787" w:type="dxa"/>
            <w:tcBorders>
              <w:top w:val="single" w:sz="4" w:space="0" w:color="auto"/>
              <w:bottom w:val="single" w:sz="4" w:space="0" w:color="auto"/>
              <w:right w:val="single" w:sz="18" w:space="0" w:color="auto"/>
            </w:tcBorders>
            <w:shd w:val="clear" w:color="auto" w:fill="auto"/>
          </w:tcPr>
          <w:p w14:paraId="7C5D1DDF" w14:textId="63631FF2" w:rsidR="001C0AD4"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Minor amendment to text in category (a) of the table.</w:t>
            </w:r>
          </w:p>
          <w:p w14:paraId="5655348D" w14:textId="2FFD0225" w:rsidR="001C0AD4" w:rsidRPr="00660E52"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In category (b) of the table added extract from</w:t>
            </w:r>
            <w:r w:rsidRPr="00DA1B1A">
              <w:rPr>
                <w:rFonts w:ascii="Arial" w:hAnsi="Arial" w:cs="Arial"/>
                <w:color w:val="000000"/>
              </w:rPr>
              <w:t xml:space="preserve">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Pr>
                <w:rFonts w:ascii="Arial" w:hAnsi="Arial" w:cs="Arial"/>
              </w:rPr>
              <w:t>at [53].</w:t>
            </w:r>
          </w:p>
        </w:tc>
      </w:tr>
      <w:tr w:rsidR="001C0AD4" w14:paraId="2D773CCD" w14:textId="77777777" w:rsidTr="009B6A89">
        <w:trPr>
          <w:trHeight w:val="260"/>
        </w:trPr>
        <w:tc>
          <w:tcPr>
            <w:tcW w:w="1261" w:type="dxa"/>
            <w:gridSpan w:val="2"/>
            <w:tcBorders>
              <w:top w:val="single" w:sz="4" w:space="0" w:color="auto"/>
              <w:left w:val="single" w:sz="18" w:space="0" w:color="auto"/>
            </w:tcBorders>
          </w:tcPr>
          <w:p w14:paraId="01ADA68E" w14:textId="0C605D3D" w:rsidR="001C0AD4" w:rsidRDefault="001C0AD4" w:rsidP="001C0AD4">
            <w:pPr>
              <w:rPr>
                <w:lang w:val="en-AU"/>
              </w:rPr>
            </w:pPr>
            <w:r>
              <w:rPr>
                <w:lang w:val="en-AU"/>
              </w:rPr>
              <w:t>07/08/23</w:t>
            </w:r>
          </w:p>
        </w:tc>
        <w:tc>
          <w:tcPr>
            <w:tcW w:w="836" w:type="dxa"/>
            <w:tcBorders>
              <w:top w:val="single" w:sz="4" w:space="0" w:color="auto"/>
            </w:tcBorders>
          </w:tcPr>
          <w:p w14:paraId="7DDB4C6E" w14:textId="15982F2A" w:rsidR="001C0AD4" w:rsidRDefault="001C0AD4" w:rsidP="001C0AD4">
            <w:pPr>
              <w:jc w:val="center"/>
              <w:rPr>
                <w:lang w:val="en-AU"/>
              </w:rPr>
            </w:pPr>
            <w:r>
              <w:rPr>
                <w:lang w:val="en-AU"/>
              </w:rPr>
              <w:t>5</w:t>
            </w:r>
          </w:p>
        </w:tc>
        <w:tc>
          <w:tcPr>
            <w:tcW w:w="1454" w:type="dxa"/>
            <w:gridSpan w:val="2"/>
            <w:tcBorders>
              <w:top w:val="single" w:sz="4" w:space="0" w:color="auto"/>
            </w:tcBorders>
          </w:tcPr>
          <w:p w14:paraId="611016AA" w14:textId="77777777" w:rsidR="001C0AD4" w:rsidRDefault="001C0AD4" w:rsidP="001C0AD4">
            <w:pPr>
              <w:jc w:val="center"/>
              <w:rPr>
                <w:b/>
                <w:bCs/>
                <w:lang w:val="en-AU"/>
              </w:rPr>
            </w:pPr>
            <w:r>
              <w:rPr>
                <w:b/>
                <w:bCs/>
                <w:lang w:val="en-AU"/>
              </w:rPr>
              <w:t>5.11.16</w:t>
            </w:r>
          </w:p>
        </w:tc>
        <w:tc>
          <w:tcPr>
            <w:tcW w:w="4787" w:type="dxa"/>
            <w:tcBorders>
              <w:top w:val="single" w:sz="4" w:space="0" w:color="auto"/>
              <w:bottom w:val="single" w:sz="4" w:space="0" w:color="auto"/>
              <w:right w:val="single" w:sz="18" w:space="0" w:color="auto"/>
            </w:tcBorders>
            <w:shd w:val="clear" w:color="auto" w:fill="auto"/>
          </w:tcPr>
          <w:p w14:paraId="41426E85" w14:textId="77777777" w:rsidR="001C0AD4" w:rsidRDefault="001C0AD4" w:rsidP="001C0AD4">
            <w:pPr>
              <w:pStyle w:val="ListParagraph"/>
              <w:numPr>
                <w:ilvl w:val="0"/>
                <w:numId w:val="132"/>
              </w:numPr>
              <w:spacing w:before="20" w:after="20"/>
              <w:ind w:left="284" w:hanging="284"/>
              <w:jc w:val="both"/>
              <w:rPr>
                <w:rFonts w:ascii="Arial" w:hAnsi="Arial" w:cs="Arial"/>
                <w:color w:val="000000"/>
              </w:rPr>
            </w:pPr>
            <w:r w:rsidRPr="00DA1B1A">
              <w:rPr>
                <w:rFonts w:ascii="Arial" w:hAnsi="Arial" w:cs="Arial"/>
                <w:color w:val="000000"/>
              </w:rPr>
              <w:t xml:space="preserve">Summary of </w:t>
            </w:r>
            <w:r w:rsidRPr="006B6F7A">
              <w:rPr>
                <w:rFonts w:ascii="Arial" w:hAnsi="Arial" w:cs="Arial"/>
                <w:i/>
                <w:iCs/>
              </w:rPr>
              <w:t>Secretary to the Department of Families, Fairness and Housing v AM (a</w:t>
            </w:r>
            <w:r>
              <w:rPr>
                <w:rFonts w:ascii="Arial" w:hAnsi="Arial" w:cs="Arial"/>
                <w:i/>
                <w:iCs/>
              </w:rPr>
              <w:t> </w:t>
            </w:r>
            <w:r w:rsidRPr="006B6F7A">
              <w:rPr>
                <w:rFonts w:ascii="Arial" w:hAnsi="Arial" w:cs="Arial"/>
                <w:i/>
                <w:iCs/>
              </w:rPr>
              <w:t xml:space="preserve">pseudonym) </w:t>
            </w:r>
            <w:r w:rsidRPr="006B6F7A">
              <w:rPr>
                <w:rFonts w:ascii="Arial" w:hAnsi="Arial" w:cs="Arial"/>
              </w:rPr>
              <w:t xml:space="preserve">[2023] VSC 291 </w:t>
            </w:r>
            <w:r w:rsidRPr="00DA1B1A">
              <w:rPr>
                <w:rFonts w:ascii="Arial" w:hAnsi="Arial" w:cs="Arial"/>
                <w:color w:val="000000"/>
              </w:rPr>
              <w:t>and extract from [10]-[13].</w:t>
            </w:r>
          </w:p>
          <w:p w14:paraId="2C96BA56" w14:textId="77777777" w:rsidR="001C0AD4" w:rsidRPr="00317089" w:rsidRDefault="001C0AD4" w:rsidP="001C0AD4">
            <w:pPr>
              <w:pStyle w:val="ListParagraph"/>
              <w:numPr>
                <w:ilvl w:val="0"/>
                <w:numId w:val="132"/>
              </w:numPr>
              <w:spacing w:before="20" w:after="20"/>
              <w:ind w:left="284" w:hanging="284"/>
              <w:jc w:val="both"/>
              <w:rPr>
                <w:rFonts w:ascii="Arial" w:hAnsi="Arial" w:cs="Arial"/>
                <w:color w:val="000000"/>
              </w:rPr>
            </w:pPr>
            <w:r w:rsidRPr="00B46628">
              <w:rPr>
                <w:rFonts w:ascii="Arial" w:hAnsi="Arial" w:cs="Arial"/>
              </w:rPr>
              <w:t xml:space="preserve">Summary of </w:t>
            </w:r>
            <w:r w:rsidRPr="00DE04AB">
              <w:rPr>
                <w:rFonts w:ascii="Arial" w:hAnsi="Arial" w:cs="Arial"/>
                <w:i/>
                <w:iCs/>
              </w:rPr>
              <w:t>MMM v Secretary to the Department of Families, Fairness and Housing</w:t>
            </w:r>
            <w:r w:rsidRPr="00DE04AB">
              <w:rPr>
                <w:rFonts w:ascii="Arial" w:hAnsi="Arial" w:cs="Arial"/>
              </w:rPr>
              <w:t xml:space="preserve"> [2023] VSC 354</w:t>
            </w:r>
            <w:r>
              <w:rPr>
                <w:rFonts w:ascii="Arial" w:hAnsi="Arial" w:cs="Arial"/>
              </w:rPr>
              <w:t xml:space="preserve"> and extract from [15]-[17].</w:t>
            </w:r>
          </w:p>
        </w:tc>
      </w:tr>
      <w:tr w:rsidR="001C0AD4" w14:paraId="380FE964" w14:textId="77777777" w:rsidTr="009B6A89">
        <w:trPr>
          <w:trHeight w:val="260"/>
        </w:trPr>
        <w:tc>
          <w:tcPr>
            <w:tcW w:w="1261" w:type="dxa"/>
            <w:gridSpan w:val="2"/>
            <w:tcBorders>
              <w:top w:val="single" w:sz="4" w:space="0" w:color="auto"/>
              <w:left w:val="single" w:sz="18" w:space="0" w:color="auto"/>
            </w:tcBorders>
          </w:tcPr>
          <w:p w14:paraId="6AD9F4EB" w14:textId="72B197F5" w:rsidR="001C0AD4" w:rsidRDefault="001C0AD4" w:rsidP="001C0AD4">
            <w:pPr>
              <w:rPr>
                <w:lang w:val="en-AU"/>
              </w:rPr>
            </w:pPr>
            <w:r>
              <w:rPr>
                <w:lang w:val="en-AU"/>
              </w:rPr>
              <w:t>07/08/23</w:t>
            </w:r>
          </w:p>
        </w:tc>
        <w:tc>
          <w:tcPr>
            <w:tcW w:w="836" w:type="dxa"/>
            <w:tcBorders>
              <w:top w:val="single" w:sz="4" w:space="0" w:color="auto"/>
            </w:tcBorders>
          </w:tcPr>
          <w:p w14:paraId="4695DC53" w14:textId="2637A556" w:rsidR="001C0AD4" w:rsidRDefault="001C0AD4" w:rsidP="001C0AD4">
            <w:pPr>
              <w:jc w:val="center"/>
              <w:rPr>
                <w:lang w:val="en-AU"/>
              </w:rPr>
            </w:pPr>
            <w:r>
              <w:rPr>
                <w:lang w:val="en-AU"/>
              </w:rPr>
              <w:t>5</w:t>
            </w:r>
          </w:p>
        </w:tc>
        <w:tc>
          <w:tcPr>
            <w:tcW w:w="1454" w:type="dxa"/>
            <w:gridSpan w:val="2"/>
            <w:tcBorders>
              <w:top w:val="single" w:sz="4" w:space="0" w:color="auto"/>
            </w:tcBorders>
            <w:shd w:val="clear" w:color="auto" w:fill="auto"/>
          </w:tcPr>
          <w:p w14:paraId="7E3226DA" w14:textId="6B4736C3" w:rsidR="001C0AD4" w:rsidRPr="00E734DA" w:rsidRDefault="001C0AD4" w:rsidP="001C0AD4">
            <w:pPr>
              <w:jc w:val="center"/>
              <w:rPr>
                <w:lang w:val="en-AU"/>
              </w:rPr>
            </w:pPr>
            <w:r>
              <w:rPr>
                <w:lang w:val="en-AU"/>
              </w:rPr>
              <w:t>5.13</w:t>
            </w:r>
          </w:p>
        </w:tc>
        <w:tc>
          <w:tcPr>
            <w:tcW w:w="4787" w:type="dxa"/>
            <w:tcBorders>
              <w:top w:val="single" w:sz="4" w:space="0" w:color="auto"/>
              <w:bottom w:val="single" w:sz="4" w:space="0" w:color="auto"/>
              <w:right w:val="single" w:sz="18" w:space="0" w:color="auto"/>
            </w:tcBorders>
            <w:shd w:val="clear" w:color="auto" w:fill="auto"/>
          </w:tcPr>
          <w:p w14:paraId="65097D11" w14:textId="37AE8E67" w:rsidR="001C0AD4" w:rsidRPr="00E734DA" w:rsidRDefault="001C0AD4" w:rsidP="001C0AD4">
            <w:pPr>
              <w:spacing w:before="20" w:after="20"/>
              <w:jc w:val="both"/>
              <w:rPr>
                <w:rFonts w:ascii="Arial" w:hAnsi="Arial" w:cs="Arial"/>
                <w:color w:val="000000"/>
              </w:rPr>
            </w:pPr>
            <w:r>
              <w:rPr>
                <w:rFonts w:ascii="Arial" w:hAnsi="Arial" w:cs="Arial"/>
                <w:color w:val="000000"/>
              </w:rPr>
              <w:t>Introduction and first table in this part rewritten and expanded.  Information about the transitional provisions deleted as it is no longer relevant.</w:t>
            </w:r>
          </w:p>
        </w:tc>
      </w:tr>
      <w:tr w:rsidR="001C0AD4" w14:paraId="5C4F27C9" w14:textId="77777777" w:rsidTr="009B6A89">
        <w:trPr>
          <w:trHeight w:val="260"/>
        </w:trPr>
        <w:tc>
          <w:tcPr>
            <w:tcW w:w="1261" w:type="dxa"/>
            <w:gridSpan w:val="2"/>
            <w:tcBorders>
              <w:top w:val="single" w:sz="4" w:space="0" w:color="auto"/>
              <w:left w:val="single" w:sz="18" w:space="0" w:color="auto"/>
            </w:tcBorders>
          </w:tcPr>
          <w:p w14:paraId="37600322" w14:textId="2E3C03F8" w:rsidR="001C0AD4" w:rsidRDefault="001C0AD4" w:rsidP="001C0AD4">
            <w:pPr>
              <w:rPr>
                <w:lang w:val="en-AU"/>
              </w:rPr>
            </w:pPr>
            <w:r>
              <w:rPr>
                <w:lang w:val="en-AU"/>
              </w:rPr>
              <w:t>07/08/23</w:t>
            </w:r>
          </w:p>
        </w:tc>
        <w:tc>
          <w:tcPr>
            <w:tcW w:w="836" w:type="dxa"/>
            <w:tcBorders>
              <w:top w:val="single" w:sz="4" w:space="0" w:color="auto"/>
            </w:tcBorders>
          </w:tcPr>
          <w:p w14:paraId="7964F9C1" w14:textId="75699F46" w:rsidR="001C0AD4" w:rsidRDefault="001C0AD4" w:rsidP="001C0AD4">
            <w:pPr>
              <w:jc w:val="center"/>
              <w:rPr>
                <w:lang w:val="en-AU"/>
              </w:rPr>
            </w:pPr>
            <w:r>
              <w:rPr>
                <w:lang w:val="en-AU"/>
              </w:rPr>
              <w:t>5</w:t>
            </w:r>
          </w:p>
        </w:tc>
        <w:tc>
          <w:tcPr>
            <w:tcW w:w="1454" w:type="dxa"/>
            <w:gridSpan w:val="2"/>
            <w:tcBorders>
              <w:top w:val="single" w:sz="4" w:space="0" w:color="auto"/>
            </w:tcBorders>
            <w:shd w:val="clear" w:color="auto" w:fill="auto"/>
          </w:tcPr>
          <w:p w14:paraId="31CE491D" w14:textId="163A26F5" w:rsidR="001C0AD4" w:rsidRDefault="001C0AD4" w:rsidP="001C0AD4">
            <w:pPr>
              <w:jc w:val="center"/>
              <w:rPr>
                <w:b/>
                <w:bCs/>
                <w:lang w:val="en-AU"/>
              </w:rPr>
            </w:pPr>
            <w:r>
              <w:rPr>
                <w:b/>
                <w:bCs/>
                <w:lang w:val="en-AU"/>
              </w:rPr>
              <w:t>5.17.4</w:t>
            </w:r>
          </w:p>
        </w:tc>
        <w:tc>
          <w:tcPr>
            <w:tcW w:w="4787" w:type="dxa"/>
            <w:tcBorders>
              <w:top w:val="single" w:sz="4" w:space="0" w:color="auto"/>
              <w:bottom w:val="single" w:sz="4" w:space="0" w:color="auto"/>
              <w:right w:val="single" w:sz="18" w:space="0" w:color="auto"/>
            </w:tcBorders>
            <w:shd w:val="clear" w:color="auto" w:fill="auto"/>
          </w:tcPr>
          <w:p w14:paraId="51D7BBDE" w14:textId="43026812" w:rsidR="001C0AD4" w:rsidRPr="000B2BD2" w:rsidRDefault="001C0AD4" w:rsidP="001C0AD4">
            <w:pPr>
              <w:spacing w:before="20" w:after="20"/>
              <w:jc w:val="both"/>
              <w:rPr>
                <w:rFonts w:ascii="Arial" w:hAnsi="Arial" w:cs="Arial"/>
                <w:color w:val="000000"/>
              </w:rPr>
            </w:pPr>
            <w:r>
              <w:rPr>
                <w:rFonts w:ascii="Arial" w:hAnsi="Arial" w:cs="Arial"/>
                <w:color w:val="000000"/>
              </w:rPr>
              <w:t>Reference to the COVID based 6m extension to the length of a family reunification order deleted as this is no longer operative.</w:t>
            </w:r>
          </w:p>
        </w:tc>
      </w:tr>
      <w:tr w:rsidR="001C0AD4" w14:paraId="408793B4" w14:textId="77777777" w:rsidTr="009B6A89">
        <w:trPr>
          <w:trHeight w:val="260"/>
        </w:trPr>
        <w:tc>
          <w:tcPr>
            <w:tcW w:w="1261" w:type="dxa"/>
            <w:gridSpan w:val="2"/>
            <w:tcBorders>
              <w:top w:val="single" w:sz="4" w:space="0" w:color="auto"/>
              <w:left w:val="single" w:sz="18" w:space="0" w:color="auto"/>
            </w:tcBorders>
          </w:tcPr>
          <w:p w14:paraId="6E757766" w14:textId="1FD12C8B" w:rsidR="001C0AD4" w:rsidRDefault="001C0AD4" w:rsidP="001C0AD4">
            <w:pPr>
              <w:rPr>
                <w:lang w:val="en-AU"/>
              </w:rPr>
            </w:pPr>
            <w:r>
              <w:rPr>
                <w:lang w:val="en-AU"/>
              </w:rPr>
              <w:t>07/08/23</w:t>
            </w:r>
          </w:p>
        </w:tc>
        <w:tc>
          <w:tcPr>
            <w:tcW w:w="836" w:type="dxa"/>
            <w:tcBorders>
              <w:top w:val="single" w:sz="4" w:space="0" w:color="auto"/>
            </w:tcBorders>
          </w:tcPr>
          <w:p w14:paraId="2B72878E" w14:textId="3A167DFA" w:rsidR="001C0AD4" w:rsidRDefault="001C0AD4" w:rsidP="001C0AD4">
            <w:pPr>
              <w:jc w:val="center"/>
              <w:rPr>
                <w:lang w:val="en-AU"/>
              </w:rPr>
            </w:pPr>
            <w:r>
              <w:rPr>
                <w:lang w:val="en-AU"/>
              </w:rPr>
              <w:t>5</w:t>
            </w:r>
          </w:p>
        </w:tc>
        <w:tc>
          <w:tcPr>
            <w:tcW w:w="1454" w:type="dxa"/>
            <w:gridSpan w:val="2"/>
            <w:tcBorders>
              <w:top w:val="single" w:sz="4" w:space="0" w:color="auto"/>
            </w:tcBorders>
            <w:shd w:val="clear" w:color="auto" w:fill="auto"/>
          </w:tcPr>
          <w:p w14:paraId="63C72408" w14:textId="380A239E" w:rsidR="001C0AD4" w:rsidRDefault="001C0AD4" w:rsidP="001C0AD4">
            <w:pPr>
              <w:jc w:val="center"/>
              <w:rPr>
                <w:b/>
                <w:bCs/>
                <w:lang w:val="en-AU"/>
              </w:rPr>
            </w:pPr>
            <w:r>
              <w:rPr>
                <w:b/>
                <w:bCs/>
                <w:lang w:val="en-AU"/>
              </w:rPr>
              <w:t>5.17.6</w:t>
            </w:r>
          </w:p>
        </w:tc>
        <w:tc>
          <w:tcPr>
            <w:tcW w:w="4787" w:type="dxa"/>
            <w:tcBorders>
              <w:top w:val="single" w:sz="4" w:space="0" w:color="auto"/>
              <w:bottom w:val="single" w:sz="4" w:space="0" w:color="auto"/>
              <w:right w:val="single" w:sz="18" w:space="0" w:color="auto"/>
            </w:tcBorders>
            <w:shd w:val="clear" w:color="auto" w:fill="auto"/>
          </w:tcPr>
          <w:p w14:paraId="69BE31C0" w14:textId="5F556FAA" w:rsidR="001C0AD4" w:rsidRDefault="001C0AD4" w:rsidP="001C0AD4">
            <w:pPr>
              <w:spacing w:before="20" w:after="20"/>
              <w:jc w:val="both"/>
              <w:rPr>
                <w:rFonts w:ascii="Arial" w:hAnsi="Arial" w:cs="Arial"/>
                <w:color w:val="000000"/>
              </w:rPr>
            </w:pPr>
            <w:r>
              <w:rPr>
                <w:rFonts w:ascii="Arial" w:hAnsi="Arial" w:cs="Arial"/>
                <w:color w:val="000000"/>
              </w:rPr>
              <w:t>Removal of reference to the temporary COVID-19 based extension of the period of an FPO which is no longer operative.</w:t>
            </w:r>
          </w:p>
        </w:tc>
      </w:tr>
      <w:tr w:rsidR="001C0AD4" w14:paraId="13BDD057" w14:textId="77777777" w:rsidTr="009B6A89">
        <w:trPr>
          <w:trHeight w:val="260"/>
        </w:trPr>
        <w:tc>
          <w:tcPr>
            <w:tcW w:w="1261" w:type="dxa"/>
            <w:gridSpan w:val="2"/>
            <w:tcBorders>
              <w:top w:val="single" w:sz="4" w:space="0" w:color="auto"/>
              <w:left w:val="single" w:sz="18" w:space="0" w:color="auto"/>
            </w:tcBorders>
          </w:tcPr>
          <w:p w14:paraId="7C240ADA" w14:textId="78CD220D" w:rsidR="001C0AD4" w:rsidRDefault="001C0AD4" w:rsidP="001C0AD4">
            <w:pPr>
              <w:rPr>
                <w:lang w:val="en-AU"/>
              </w:rPr>
            </w:pPr>
            <w:r>
              <w:rPr>
                <w:lang w:val="en-AU"/>
              </w:rPr>
              <w:t>07/08/23</w:t>
            </w:r>
          </w:p>
        </w:tc>
        <w:tc>
          <w:tcPr>
            <w:tcW w:w="836" w:type="dxa"/>
            <w:tcBorders>
              <w:top w:val="single" w:sz="4" w:space="0" w:color="auto"/>
            </w:tcBorders>
          </w:tcPr>
          <w:p w14:paraId="0DC13E91" w14:textId="6BD9EA1A" w:rsidR="001C0AD4" w:rsidRDefault="001C0AD4" w:rsidP="001C0AD4">
            <w:pPr>
              <w:jc w:val="center"/>
              <w:rPr>
                <w:lang w:val="en-AU"/>
              </w:rPr>
            </w:pPr>
            <w:r>
              <w:rPr>
                <w:lang w:val="en-AU"/>
              </w:rPr>
              <w:t>5</w:t>
            </w:r>
          </w:p>
        </w:tc>
        <w:tc>
          <w:tcPr>
            <w:tcW w:w="1454" w:type="dxa"/>
            <w:gridSpan w:val="2"/>
            <w:tcBorders>
              <w:top w:val="single" w:sz="4" w:space="0" w:color="auto"/>
            </w:tcBorders>
            <w:shd w:val="clear" w:color="auto" w:fill="auto"/>
          </w:tcPr>
          <w:p w14:paraId="4989ED68" w14:textId="43B08259" w:rsidR="001C0AD4" w:rsidRDefault="001C0AD4" w:rsidP="001C0AD4">
            <w:pPr>
              <w:jc w:val="center"/>
              <w:rPr>
                <w:b/>
                <w:bCs/>
                <w:lang w:val="en-AU"/>
              </w:rPr>
            </w:pPr>
            <w:r>
              <w:rPr>
                <w:b/>
                <w:bCs/>
                <w:lang w:val="en-AU"/>
              </w:rPr>
              <w:t>5.21.1</w:t>
            </w:r>
          </w:p>
        </w:tc>
        <w:tc>
          <w:tcPr>
            <w:tcW w:w="4787" w:type="dxa"/>
            <w:tcBorders>
              <w:top w:val="single" w:sz="4" w:space="0" w:color="auto"/>
              <w:bottom w:val="single" w:sz="4" w:space="0" w:color="auto"/>
              <w:right w:val="single" w:sz="18" w:space="0" w:color="auto"/>
            </w:tcBorders>
            <w:shd w:val="clear" w:color="auto" w:fill="auto"/>
          </w:tcPr>
          <w:p w14:paraId="4B65997B" w14:textId="3FC0227A" w:rsidR="001C0AD4" w:rsidRDefault="001C0AD4" w:rsidP="001C0AD4">
            <w:pPr>
              <w:spacing w:before="20" w:after="20"/>
              <w:jc w:val="both"/>
              <w:rPr>
                <w:rFonts w:ascii="Arial" w:hAnsi="Arial" w:cs="Arial"/>
                <w:color w:val="000000"/>
              </w:rPr>
            </w:pPr>
            <w:r>
              <w:rPr>
                <w:rFonts w:ascii="Arial" w:hAnsi="Arial" w:cs="Arial"/>
                <w:color w:val="000000"/>
              </w:rPr>
              <w:t>The paper version of the blue form is deleted and the electronic form provided is amended.</w:t>
            </w:r>
          </w:p>
        </w:tc>
      </w:tr>
      <w:tr w:rsidR="001C0AD4" w14:paraId="5158B54B" w14:textId="77777777" w:rsidTr="009B6A89">
        <w:trPr>
          <w:trHeight w:val="260"/>
        </w:trPr>
        <w:tc>
          <w:tcPr>
            <w:tcW w:w="1261" w:type="dxa"/>
            <w:gridSpan w:val="2"/>
            <w:tcBorders>
              <w:top w:val="single" w:sz="4" w:space="0" w:color="auto"/>
              <w:left w:val="single" w:sz="18" w:space="0" w:color="auto"/>
            </w:tcBorders>
          </w:tcPr>
          <w:p w14:paraId="2C40466A" w14:textId="77777777" w:rsidR="001C0AD4" w:rsidRDefault="001C0AD4" w:rsidP="001C0AD4">
            <w:pPr>
              <w:rPr>
                <w:lang w:val="en-AU"/>
              </w:rPr>
            </w:pPr>
            <w:r>
              <w:rPr>
                <w:lang w:val="en-AU"/>
              </w:rPr>
              <w:t>07/08/23</w:t>
            </w:r>
          </w:p>
        </w:tc>
        <w:tc>
          <w:tcPr>
            <w:tcW w:w="836" w:type="dxa"/>
            <w:tcBorders>
              <w:top w:val="single" w:sz="4" w:space="0" w:color="auto"/>
            </w:tcBorders>
          </w:tcPr>
          <w:p w14:paraId="38DA23AE" w14:textId="14280AD6" w:rsidR="001C0AD4" w:rsidRDefault="001C0AD4" w:rsidP="001C0AD4">
            <w:pPr>
              <w:jc w:val="center"/>
              <w:rPr>
                <w:lang w:val="en-AU"/>
              </w:rPr>
            </w:pPr>
            <w:r>
              <w:rPr>
                <w:lang w:val="en-AU"/>
              </w:rPr>
              <w:t>5</w:t>
            </w:r>
          </w:p>
        </w:tc>
        <w:tc>
          <w:tcPr>
            <w:tcW w:w="1454" w:type="dxa"/>
            <w:gridSpan w:val="2"/>
            <w:tcBorders>
              <w:top w:val="single" w:sz="4" w:space="0" w:color="auto"/>
            </w:tcBorders>
            <w:shd w:val="clear" w:color="auto" w:fill="auto"/>
          </w:tcPr>
          <w:p w14:paraId="23979584" w14:textId="674F32CB" w:rsidR="001C0AD4" w:rsidRDefault="001C0AD4" w:rsidP="001C0AD4">
            <w:pPr>
              <w:jc w:val="center"/>
              <w:rPr>
                <w:b/>
                <w:bCs/>
                <w:lang w:val="en-AU"/>
              </w:rPr>
            </w:pPr>
            <w:r>
              <w:rPr>
                <w:b/>
                <w:bCs/>
                <w:lang w:val="en-AU"/>
              </w:rPr>
              <w:t>5.21.2</w:t>
            </w:r>
          </w:p>
        </w:tc>
        <w:tc>
          <w:tcPr>
            <w:tcW w:w="4787" w:type="dxa"/>
            <w:tcBorders>
              <w:top w:val="single" w:sz="4" w:space="0" w:color="auto"/>
              <w:bottom w:val="single" w:sz="4" w:space="0" w:color="auto"/>
              <w:right w:val="single" w:sz="18" w:space="0" w:color="auto"/>
            </w:tcBorders>
            <w:shd w:val="clear" w:color="auto" w:fill="auto"/>
          </w:tcPr>
          <w:p w14:paraId="094FB17D" w14:textId="73FFEDB0" w:rsidR="001C0AD4" w:rsidRDefault="001C0AD4" w:rsidP="001C0AD4">
            <w:pPr>
              <w:spacing w:before="20" w:after="20"/>
              <w:jc w:val="both"/>
              <w:rPr>
                <w:rFonts w:ascii="Arial" w:hAnsi="Arial" w:cs="Arial"/>
                <w:color w:val="000000"/>
              </w:rPr>
            </w:pPr>
            <w:r>
              <w:rPr>
                <w:rFonts w:ascii="Arial" w:hAnsi="Arial" w:cs="Arial"/>
                <w:color w:val="000000"/>
              </w:rPr>
              <w:t>The paper version of the mauve form is deleted and the electronic form provided is amended.</w:t>
            </w:r>
          </w:p>
        </w:tc>
      </w:tr>
      <w:tr w:rsidR="001C0AD4" w14:paraId="26B1D25A" w14:textId="77777777" w:rsidTr="009B6A89">
        <w:trPr>
          <w:trHeight w:val="260"/>
        </w:trPr>
        <w:tc>
          <w:tcPr>
            <w:tcW w:w="1261" w:type="dxa"/>
            <w:gridSpan w:val="2"/>
            <w:vMerge w:val="restart"/>
            <w:tcBorders>
              <w:top w:val="single" w:sz="4" w:space="0" w:color="auto"/>
              <w:left w:val="single" w:sz="18" w:space="0" w:color="auto"/>
            </w:tcBorders>
          </w:tcPr>
          <w:p w14:paraId="526449DB" w14:textId="3D7CDE87" w:rsidR="001C0AD4" w:rsidRDefault="001C0AD4" w:rsidP="001C0AD4">
            <w:pPr>
              <w:rPr>
                <w:lang w:val="en-AU"/>
              </w:rPr>
            </w:pPr>
            <w:r>
              <w:rPr>
                <w:lang w:val="en-AU"/>
              </w:rPr>
              <w:t>07/08/23</w:t>
            </w:r>
          </w:p>
        </w:tc>
        <w:tc>
          <w:tcPr>
            <w:tcW w:w="836" w:type="dxa"/>
            <w:vMerge w:val="restart"/>
            <w:tcBorders>
              <w:top w:val="single" w:sz="4" w:space="0" w:color="auto"/>
            </w:tcBorders>
          </w:tcPr>
          <w:p w14:paraId="6C72380A" w14:textId="798AF3F3" w:rsidR="001C0AD4" w:rsidRDefault="001C0AD4" w:rsidP="001C0AD4">
            <w:pPr>
              <w:jc w:val="center"/>
              <w:rPr>
                <w:lang w:val="en-AU"/>
              </w:rPr>
            </w:pPr>
            <w:r>
              <w:rPr>
                <w:lang w:val="en-AU"/>
              </w:rPr>
              <w:t>5</w:t>
            </w:r>
          </w:p>
        </w:tc>
        <w:tc>
          <w:tcPr>
            <w:tcW w:w="1454" w:type="dxa"/>
            <w:gridSpan w:val="2"/>
            <w:vMerge w:val="restart"/>
            <w:tcBorders>
              <w:top w:val="single" w:sz="4" w:space="0" w:color="auto"/>
            </w:tcBorders>
            <w:shd w:val="clear" w:color="auto" w:fill="FFF2CC"/>
          </w:tcPr>
          <w:p w14:paraId="74DCBD88" w14:textId="77777777" w:rsidR="001C0AD4" w:rsidRDefault="001C0AD4" w:rsidP="001C0AD4">
            <w:pPr>
              <w:jc w:val="center"/>
              <w:rPr>
                <w:b/>
                <w:bCs/>
                <w:lang w:val="en-AU"/>
              </w:rPr>
            </w:pPr>
            <w:r>
              <w:rPr>
                <w:b/>
                <w:bCs/>
                <w:lang w:val="en-AU"/>
              </w:rPr>
              <w:t>5.25.4</w:t>
            </w:r>
          </w:p>
        </w:tc>
        <w:tc>
          <w:tcPr>
            <w:tcW w:w="4787" w:type="dxa"/>
            <w:tcBorders>
              <w:top w:val="single" w:sz="4" w:space="0" w:color="auto"/>
              <w:bottom w:val="single" w:sz="4" w:space="0" w:color="auto"/>
              <w:right w:val="single" w:sz="18" w:space="0" w:color="auto"/>
            </w:tcBorders>
            <w:shd w:val="clear" w:color="auto" w:fill="FFF2CC"/>
          </w:tcPr>
          <w:p w14:paraId="53600BCE" w14:textId="77777777" w:rsidR="001C0AD4" w:rsidRPr="00DC3A8E" w:rsidRDefault="001C0AD4" w:rsidP="001C0AD4">
            <w:pPr>
              <w:spacing w:before="20" w:after="20"/>
              <w:jc w:val="both"/>
              <w:rPr>
                <w:rFonts w:ascii="Arial" w:hAnsi="Arial" w:cs="Arial"/>
                <w:b/>
                <w:bCs/>
                <w:color w:val="000000"/>
              </w:rPr>
            </w:pPr>
            <w:r w:rsidRPr="00DC3A8E">
              <w:rPr>
                <w:rFonts w:ascii="Arial" w:hAnsi="Arial" w:cs="Arial"/>
                <w:b/>
                <w:bCs/>
                <w:color w:val="000000"/>
              </w:rPr>
              <w:t xml:space="preserve">New section headed </w:t>
            </w:r>
            <w:r>
              <w:rPr>
                <w:rFonts w:ascii="Arial" w:hAnsi="Arial" w:cs="Arial"/>
                <w:b/>
                <w:bCs/>
                <w:color w:val="000000"/>
              </w:rPr>
              <w:t>“Minutes of terms of reference for assessments by the Children’s Court Clinic.</w:t>
            </w:r>
          </w:p>
        </w:tc>
      </w:tr>
      <w:tr w:rsidR="001C0AD4" w14:paraId="259116DC" w14:textId="77777777" w:rsidTr="009B6A89">
        <w:trPr>
          <w:trHeight w:val="259"/>
        </w:trPr>
        <w:tc>
          <w:tcPr>
            <w:tcW w:w="1261" w:type="dxa"/>
            <w:gridSpan w:val="2"/>
            <w:vMerge/>
            <w:tcBorders>
              <w:left w:val="single" w:sz="18" w:space="0" w:color="auto"/>
            </w:tcBorders>
          </w:tcPr>
          <w:p w14:paraId="0EDF8B7C" w14:textId="77777777" w:rsidR="001C0AD4" w:rsidRDefault="001C0AD4" w:rsidP="001C0AD4">
            <w:pPr>
              <w:rPr>
                <w:lang w:val="en-AU"/>
              </w:rPr>
            </w:pPr>
          </w:p>
        </w:tc>
        <w:tc>
          <w:tcPr>
            <w:tcW w:w="836" w:type="dxa"/>
            <w:vMerge/>
          </w:tcPr>
          <w:p w14:paraId="30F6BDC8" w14:textId="231AA453" w:rsidR="001C0AD4" w:rsidRDefault="001C0AD4" w:rsidP="001C0AD4">
            <w:pPr>
              <w:jc w:val="center"/>
              <w:rPr>
                <w:lang w:val="en-AU"/>
              </w:rPr>
            </w:pPr>
          </w:p>
        </w:tc>
        <w:tc>
          <w:tcPr>
            <w:tcW w:w="1454" w:type="dxa"/>
            <w:gridSpan w:val="2"/>
            <w:vMerge/>
            <w:shd w:val="clear" w:color="auto" w:fill="FFF2CC"/>
          </w:tcPr>
          <w:p w14:paraId="04DB822B" w14:textId="77777777" w:rsidR="001C0AD4" w:rsidRDefault="001C0AD4" w:rsidP="001C0AD4">
            <w:pPr>
              <w:jc w:val="center"/>
              <w:rPr>
                <w:b/>
                <w:bCs/>
                <w:lang w:val="en-AU"/>
              </w:rPr>
            </w:pPr>
          </w:p>
        </w:tc>
        <w:tc>
          <w:tcPr>
            <w:tcW w:w="4787" w:type="dxa"/>
            <w:tcBorders>
              <w:top w:val="single" w:sz="4" w:space="0" w:color="auto"/>
              <w:bottom w:val="single" w:sz="4" w:space="0" w:color="auto"/>
              <w:right w:val="single" w:sz="18" w:space="0" w:color="auto"/>
            </w:tcBorders>
            <w:shd w:val="clear" w:color="auto" w:fill="auto"/>
          </w:tcPr>
          <w:p w14:paraId="741D5D4C" w14:textId="77777777" w:rsidR="001C0AD4" w:rsidRPr="00CD3EA5" w:rsidRDefault="001C0AD4" w:rsidP="001C0AD4">
            <w:pPr>
              <w:spacing w:before="20" w:after="20"/>
              <w:jc w:val="both"/>
              <w:rPr>
                <w:rFonts w:ascii="Arial" w:hAnsi="Arial" w:cs="Arial"/>
                <w:color w:val="000000"/>
              </w:rPr>
            </w:pPr>
            <w:r>
              <w:rPr>
                <w:rFonts w:ascii="Arial" w:hAnsi="Arial" w:cs="Arial"/>
                <w:color w:val="000000"/>
              </w:rPr>
              <w:t>This new section provides a cross-reference to sections 12.2.3 &amp; 12.2.4 in chapter 12.</w:t>
            </w:r>
          </w:p>
        </w:tc>
      </w:tr>
      <w:tr w:rsidR="001C0AD4" w14:paraId="0C557CBB" w14:textId="77777777" w:rsidTr="009B6A89">
        <w:trPr>
          <w:trHeight w:val="260"/>
        </w:trPr>
        <w:tc>
          <w:tcPr>
            <w:tcW w:w="1261" w:type="dxa"/>
            <w:gridSpan w:val="2"/>
            <w:tcBorders>
              <w:top w:val="single" w:sz="4" w:space="0" w:color="auto"/>
              <w:left w:val="single" w:sz="18" w:space="0" w:color="auto"/>
            </w:tcBorders>
          </w:tcPr>
          <w:p w14:paraId="3757B4B3" w14:textId="77777777" w:rsidR="001C0AD4" w:rsidRDefault="001C0AD4" w:rsidP="001C0AD4">
            <w:pPr>
              <w:rPr>
                <w:lang w:val="en-AU"/>
              </w:rPr>
            </w:pPr>
            <w:r>
              <w:rPr>
                <w:lang w:val="en-AU"/>
              </w:rPr>
              <w:t>07/08/23</w:t>
            </w:r>
          </w:p>
        </w:tc>
        <w:tc>
          <w:tcPr>
            <w:tcW w:w="836" w:type="dxa"/>
            <w:tcBorders>
              <w:top w:val="single" w:sz="4" w:space="0" w:color="auto"/>
            </w:tcBorders>
          </w:tcPr>
          <w:p w14:paraId="3ABC1B82" w14:textId="49A1DD2E" w:rsidR="001C0AD4" w:rsidRDefault="001C0AD4" w:rsidP="001C0AD4">
            <w:pPr>
              <w:jc w:val="center"/>
              <w:rPr>
                <w:lang w:val="en-AU"/>
              </w:rPr>
            </w:pPr>
            <w:r>
              <w:rPr>
                <w:lang w:val="en-AU"/>
              </w:rPr>
              <w:t>5</w:t>
            </w:r>
          </w:p>
        </w:tc>
        <w:tc>
          <w:tcPr>
            <w:tcW w:w="1454" w:type="dxa"/>
            <w:gridSpan w:val="2"/>
            <w:tcBorders>
              <w:top w:val="single" w:sz="4" w:space="0" w:color="auto"/>
            </w:tcBorders>
            <w:shd w:val="clear" w:color="auto" w:fill="auto"/>
          </w:tcPr>
          <w:p w14:paraId="5D7813F4" w14:textId="5777B73E" w:rsidR="001C0AD4" w:rsidRDefault="001C0AD4" w:rsidP="001C0AD4">
            <w:pPr>
              <w:jc w:val="center"/>
              <w:rPr>
                <w:b/>
                <w:bCs/>
                <w:lang w:val="en-AU"/>
              </w:rPr>
            </w:pPr>
            <w:r>
              <w:rPr>
                <w:b/>
                <w:bCs/>
                <w:lang w:val="en-AU"/>
              </w:rPr>
              <w:t>5.26</w:t>
            </w:r>
          </w:p>
        </w:tc>
        <w:tc>
          <w:tcPr>
            <w:tcW w:w="4787" w:type="dxa"/>
            <w:tcBorders>
              <w:top w:val="single" w:sz="4" w:space="0" w:color="auto"/>
              <w:bottom w:val="single" w:sz="4" w:space="0" w:color="auto"/>
              <w:right w:val="single" w:sz="18" w:space="0" w:color="auto"/>
            </w:tcBorders>
            <w:shd w:val="clear" w:color="auto" w:fill="auto"/>
          </w:tcPr>
          <w:p w14:paraId="62A26DA7" w14:textId="2BE0D6DE" w:rsidR="001C0AD4" w:rsidRDefault="001C0AD4" w:rsidP="001C0AD4">
            <w:pPr>
              <w:spacing w:before="20" w:after="20"/>
              <w:jc w:val="both"/>
              <w:rPr>
                <w:rFonts w:ascii="Arial" w:hAnsi="Arial" w:cs="Arial"/>
                <w:color w:val="000000"/>
              </w:rPr>
            </w:pPr>
            <w:r>
              <w:rPr>
                <w:rFonts w:ascii="Arial" w:hAnsi="Arial" w:cs="Arial"/>
                <w:color w:val="000000"/>
              </w:rPr>
              <w:t>The paper version of the pink form is deleted and the electronic form provided is amended.</w:t>
            </w:r>
          </w:p>
        </w:tc>
      </w:tr>
      <w:tr w:rsidR="001C0AD4" w14:paraId="37424CB8" w14:textId="77777777" w:rsidTr="009B6A89">
        <w:trPr>
          <w:trHeight w:val="180"/>
        </w:trPr>
        <w:tc>
          <w:tcPr>
            <w:tcW w:w="1261" w:type="dxa"/>
            <w:gridSpan w:val="2"/>
            <w:tcBorders>
              <w:top w:val="single" w:sz="4" w:space="0" w:color="auto"/>
              <w:left w:val="single" w:sz="18" w:space="0" w:color="auto"/>
            </w:tcBorders>
          </w:tcPr>
          <w:p w14:paraId="4A26BF47" w14:textId="7788A85E" w:rsidR="001C0AD4" w:rsidRDefault="001C0AD4" w:rsidP="001C0AD4">
            <w:pPr>
              <w:rPr>
                <w:lang w:val="en-AU"/>
              </w:rPr>
            </w:pPr>
            <w:r>
              <w:rPr>
                <w:lang w:val="en-AU"/>
              </w:rPr>
              <w:t>07/08/23</w:t>
            </w:r>
          </w:p>
        </w:tc>
        <w:tc>
          <w:tcPr>
            <w:tcW w:w="836" w:type="dxa"/>
            <w:tcBorders>
              <w:top w:val="single" w:sz="4" w:space="0" w:color="auto"/>
            </w:tcBorders>
          </w:tcPr>
          <w:p w14:paraId="4B84D9F7" w14:textId="1387D4F9" w:rsidR="001C0AD4" w:rsidRDefault="001C0AD4" w:rsidP="001C0AD4">
            <w:pPr>
              <w:jc w:val="center"/>
              <w:rPr>
                <w:lang w:val="en-AU"/>
              </w:rPr>
            </w:pPr>
            <w:r>
              <w:rPr>
                <w:lang w:val="en-AU"/>
              </w:rPr>
              <w:t>5</w:t>
            </w:r>
          </w:p>
        </w:tc>
        <w:tc>
          <w:tcPr>
            <w:tcW w:w="1454" w:type="dxa"/>
            <w:gridSpan w:val="2"/>
            <w:tcBorders>
              <w:top w:val="single" w:sz="4" w:space="0" w:color="auto"/>
            </w:tcBorders>
          </w:tcPr>
          <w:p w14:paraId="42AAA409" w14:textId="77777777" w:rsidR="001C0AD4" w:rsidRDefault="001C0AD4" w:rsidP="001C0AD4">
            <w:pPr>
              <w:jc w:val="center"/>
              <w:rPr>
                <w:b/>
                <w:bCs/>
                <w:lang w:val="en-AU"/>
              </w:rPr>
            </w:pPr>
            <w:r>
              <w:rPr>
                <w:b/>
                <w:bCs/>
                <w:lang w:val="en-AU"/>
              </w:rPr>
              <w:t>5.27.1</w:t>
            </w:r>
          </w:p>
        </w:tc>
        <w:tc>
          <w:tcPr>
            <w:tcW w:w="4787" w:type="dxa"/>
            <w:tcBorders>
              <w:top w:val="single" w:sz="4" w:space="0" w:color="auto"/>
              <w:bottom w:val="single" w:sz="4" w:space="0" w:color="auto"/>
              <w:right w:val="single" w:sz="18" w:space="0" w:color="auto"/>
            </w:tcBorders>
            <w:shd w:val="clear" w:color="auto" w:fill="auto"/>
          </w:tcPr>
          <w:p w14:paraId="2763B5CD" w14:textId="41B13103" w:rsidR="001C0AD4" w:rsidRDefault="001C0AD4" w:rsidP="001C0AD4">
            <w:pPr>
              <w:spacing w:before="20" w:after="20"/>
              <w:jc w:val="both"/>
              <w:rPr>
                <w:rFonts w:ascii="Arial" w:hAnsi="Arial" w:cs="Arial"/>
                <w:color w:val="000000"/>
              </w:rPr>
            </w:pPr>
            <w:r>
              <w:rPr>
                <w:rFonts w:ascii="Arial" w:hAnsi="Arial" w:cs="Arial"/>
                <w:color w:val="000000"/>
              </w:rPr>
              <w:t>Amendments to text to refer to Children’s Court judicial registrars being empowered to issue emergency care search warrants.</w:t>
            </w:r>
          </w:p>
        </w:tc>
      </w:tr>
      <w:tr w:rsidR="001C0AD4" w14:paraId="482AE1CC" w14:textId="77777777" w:rsidTr="009B6A89">
        <w:trPr>
          <w:trHeight w:val="180"/>
        </w:trPr>
        <w:tc>
          <w:tcPr>
            <w:tcW w:w="1261" w:type="dxa"/>
            <w:gridSpan w:val="2"/>
            <w:tcBorders>
              <w:top w:val="single" w:sz="4" w:space="0" w:color="auto"/>
              <w:left w:val="single" w:sz="18" w:space="0" w:color="auto"/>
            </w:tcBorders>
          </w:tcPr>
          <w:p w14:paraId="0586011E" w14:textId="0C7B579F" w:rsidR="001C0AD4" w:rsidRDefault="001C0AD4" w:rsidP="001C0AD4">
            <w:pPr>
              <w:rPr>
                <w:lang w:val="en-AU"/>
              </w:rPr>
            </w:pPr>
            <w:r>
              <w:rPr>
                <w:lang w:val="en-AU"/>
              </w:rPr>
              <w:t>07/08/23</w:t>
            </w:r>
          </w:p>
        </w:tc>
        <w:tc>
          <w:tcPr>
            <w:tcW w:w="836" w:type="dxa"/>
            <w:tcBorders>
              <w:top w:val="single" w:sz="4" w:space="0" w:color="auto"/>
            </w:tcBorders>
          </w:tcPr>
          <w:p w14:paraId="00E5A050" w14:textId="35472759" w:rsidR="001C0AD4" w:rsidRDefault="001C0AD4" w:rsidP="001C0AD4">
            <w:pPr>
              <w:jc w:val="center"/>
              <w:rPr>
                <w:lang w:val="en-AU"/>
              </w:rPr>
            </w:pPr>
            <w:r>
              <w:rPr>
                <w:lang w:val="en-AU"/>
              </w:rPr>
              <w:t>5</w:t>
            </w:r>
          </w:p>
        </w:tc>
        <w:tc>
          <w:tcPr>
            <w:tcW w:w="1454" w:type="dxa"/>
            <w:gridSpan w:val="2"/>
            <w:tcBorders>
              <w:top w:val="single" w:sz="4" w:space="0" w:color="auto"/>
            </w:tcBorders>
          </w:tcPr>
          <w:p w14:paraId="0443CA53" w14:textId="77777777" w:rsidR="001C0AD4" w:rsidRDefault="001C0AD4" w:rsidP="001C0AD4">
            <w:pPr>
              <w:jc w:val="center"/>
              <w:rPr>
                <w:b/>
                <w:bCs/>
                <w:lang w:val="en-AU"/>
              </w:rPr>
            </w:pPr>
            <w:r>
              <w:rPr>
                <w:b/>
                <w:bCs/>
                <w:lang w:val="en-AU"/>
              </w:rPr>
              <w:t>5.27.3</w:t>
            </w:r>
          </w:p>
        </w:tc>
        <w:tc>
          <w:tcPr>
            <w:tcW w:w="4787" w:type="dxa"/>
            <w:tcBorders>
              <w:top w:val="single" w:sz="4" w:space="0" w:color="auto"/>
              <w:bottom w:val="single" w:sz="4" w:space="0" w:color="auto"/>
              <w:right w:val="single" w:sz="18" w:space="0" w:color="auto"/>
            </w:tcBorders>
            <w:shd w:val="clear" w:color="auto" w:fill="auto"/>
          </w:tcPr>
          <w:p w14:paraId="37B57A8A"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modifications to text.</w:t>
            </w:r>
          </w:p>
        </w:tc>
      </w:tr>
      <w:tr w:rsidR="001C0AD4" w14:paraId="04CE5A92" w14:textId="77777777" w:rsidTr="009B6A89">
        <w:trPr>
          <w:trHeight w:val="180"/>
        </w:trPr>
        <w:tc>
          <w:tcPr>
            <w:tcW w:w="1261" w:type="dxa"/>
            <w:gridSpan w:val="2"/>
            <w:tcBorders>
              <w:top w:val="single" w:sz="4" w:space="0" w:color="auto"/>
              <w:left w:val="single" w:sz="18" w:space="0" w:color="auto"/>
            </w:tcBorders>
          </w:tcPr>
          <w:p w14:paraId="4A40434F" w14:textId="07AB67A3" w:rsidR="001C0AD4" w:rsidRDefault="001C0AD4" w:rsidP="001C0AD4">
            <w:pPr>
              <w:rPr>
                <w:lang w:val="en-AU"/>
              </w:rPr>
            </w:pPr>
            <w:r>
              <w:rPr>
                <w:lang w:val="en-AU"/>
              </w:rPr>
              <w:t>07/08/23</w:t>
            </w:r>
          </w:p>
        </w:tc>
        <w:tc>
          <w:tcPr>
            <w:tcW w:w="836" w:type="dxa"/>
            <w:tcBorders>
              <w:top w:val="single" w:sz="4" w:space="0" w:color="auto"/>
            </w:tcBorders>
          </w:tcPr>
          <w:p w14:paraId="1E62F93B" w14:textId="48578716" w:rsidR="001C0AD4" w:rsidRDefault="001C0AD4" w:rsidP="001C0AD4">
            <w:pPr>
              <w:jc w:val="center"/>
              <w:rPr>
                <w:lang w:val="en-AU"/>
              </w:rPr>
            </w:pPr>
            <w:r>
              <w:rPr>
                <w:lang w:val="en-AU"/>
              </w:rPr>
              <w:t>5</w:t>
            </w:r>
          </w:p>
        </w:tc>
        <w:tc>
          <w:tcPr>
            <w:tcW w:w="1439" w:type="dxa"/>
            <w:tcBorders>
              <w:top w:val="single" w:sz="4" w:space="0" w:color="auto"/>
            </w:tcBorders>
          </w:tcPr>
          <w:p w14:paraId="56000381" w14:textId="45B43D49" w:rsidR="001C0AD4" w:rsidRDefault="001C0AD4" w:rsidP="001C0AD4">
            <w:pPr>
              <w:jc w:val="center"/>
              <w:rPr>
                <w:b/>
                <w:bCs/>
                <w:lang w:val="en-AU"/>
              </w:rPr>
            </w:pPr>
            <w:r>
              <w:rPr>
                <w:b/>
                <w:bCs/>
                <w:lang w:val="en-AU"/>
              </w:rPr>
              <w:t>5.30</w:t>
            </w:r>
          </w:p>
        </w:tc>
        <w:tc>
          <w:tcPr>
            <w:tcW w:w="4802" w:type="dxa"/>
            <w:gridSpan w:val="2"/>
            <w:tcBorders>
              <w:top w:val="single" w:sz="4" w:space="0" w:color="auto"/>
              <w:bottom w:val="single" w:sz="4" w:space="0" w:color="auto"/>
              <w:right w:val="single" w:sz="18" w:space="0" w:color="auto"/>
            </w:tcBorders>
            <w:shd w:val="clear" w:color="auto" w:fill="FFF2CC"/>
          </w:tcPr>
          <w:p w14:paraId="5993591C" w14:textId="45B792F6" w:rsidR="001C0AD4" w:rsidRPr="001F09F5" w:rsidRDefault="001C0AD4" w:rsidP="001C0AD4">
            <w:pPr>
              <w:spacing w:before="20" w:after="20"/>
              <w:jc w:val="both"/>
              <w:rPr>
                <w:rFonts w:ascii="Arial" w:hAnsi="Arial" w:cs="Arial"/>
                <w:b/>
                <w:bCs/>
                <w:color w:val="000000"/>
              </w:rPr>
            </w:pPr>
            <w:r w:rsidRPr="001F09F5">
              <w:rPr>
                <w:rFonts w:ascii="Arial" w:hAnsi="Arial" w:cs="Arial"/>
                <w:b/>
                <w:bCs/>
                <w:color w:val="000000"/>
              </w:rPr>
              <w:t xml:space="preserve">This Part has been retitled “Aboriginal agencies under the CYFA”.  Much of its former contents have been deleted </w:t>
            </w:r>
            <w:r>
              <w:rPr>
                <w:rFonts w:ascii="Arial" w:hAnsi="Arial" w:cs="Arial"/>
                <w:b/>
                <w:bCs/>
                <w:color w:val="000000"/>
              </w:rPr>
              <w:t xml:space="preserve">(especially in former section 5.30.1) </w:t>
            </w:r>
            <w:r w:rsidRPr="001F09F5">
              <w:rPr>
                <w:rFonts w:ascii="Arial" w:hAnsi="Arial" w:cs="Arial"/>
                <w:b/>
                <w:bCs/>
                <w:color w:val="000000"/>
              </w:rPr>
              <w:t xml:space="preserve">and </w:t>
            </w:r>
            <w:r>
              <w:rPr>
                <w:rFonts w:ascii="Arial" w:hAnsi="Arial" w:cs="Arial"/>
                <w:b/>
                <w:bCs/>
                <w:color w:val="000000"/>
              </w:rPr>
              <w:t xml:space="preserve">there </w:t>
            </w:r>
            <w:r w:rsidRPr="002118E6">
              <w:rPr>
                <w:rFonts w:ascii="Arial" w:hAnsi="Arial" w:cs="Arial"/>
                <w:b/>
                <w:bCs/>
                <w:color w:val="000000"/>
              </w:rPr>
              <w:t xml:space="preserve">are now only 2 sections </w:t>
            </w:r>
            <w:r>
              <w:rPr>
                <w:rFonts w:ascii="Arial" w:hAnsi="Arial" w:cs="Arial"/>
                <w:b/>
                <w:bCs/>
                <w:color w:val="000000"/>
              </w:rPr>
              <w:t xml:space="preserve">which are </w:t>
            </w:r>
            <w:r w:rsidRPr="002118E6">
              <w:rPr>
                <w:rFonts w:ascii="Arial" w:hAnsi="Arial" w:cs="Arial"/>
                <w:b/>
                <w:bCs/>
                <w:color w:val="000000"/>
              </w:rPr>
              <w:t>headed</w:t>
            </w:r>
            <w:r>
              <w:rPr>
                <w:rFonts w:ascii="Arial" w:hAnsi="Arial" w:cs="Arial"/>
                <w:b/>
                <w:bCs/>
                <w:color w:val="000000"/>
              </w:rPr>
              <w:t>:</w:t>
            </w:r>
            <w:r w:rsidRPr="002118E6">
              <w:rPr>
                <w:rFonts w:ascii="Arial" w:hAnsi="Arial" w:cs="Arial"/>
                <w:b/>
                <w:bCs/>
                <w:color w:val="000000"/>
              </w:rPr>
              <w:t xml:space="preserve"> “</w:t>
            </w:r>
            <w:r>
              <w:rPr>
                <w:rFonts w:ascii="Arial" w:hAnsi="Arial" w:cs="Arial"/>
                <w:b/>
                <w:bCs/>
                <w:color w:val="000000"/>
              </w:rPr>
              <w:t>5.30</w:t>
            </w:r>
            <w:r w:rsidRPr="002118E6">
              <w:rPr>
                <w:rFonts w:ascii="Arial" w:hAnsi="Arial" w:cs="Arial"/>
                <w:b/>
                <w:bCs/>
                <w:color w:val="000000"/>
              </w:rPr>
              <w:t xml:space="preserve">.1 </w:t>
            </w:r>
            <w:r>
              <w:rPr>
                <w:rFonts w:ascii="Arial" w:hAnsi="Arial" w:cs="Arial"/>
                <w:b/>
                <w:bCs/>
                <w:color w:val="000000"/>
              </w:rPr>
              <w:t xml:space="preserve">Details of </w:t>
            </w:r>
            <w:r w:rsidRPr="002118E6">
              <w:rPr>
                <w:rFonts w:ascii="Arial" w:hAnsi="Arial" w:cs="Arial"/>
                <w:b/>
                <w:bCs/>
              </w:rPr>
              <w:t xml:space="preserve">Victorian </w:t>
            </w:r>
            <w:r>
              <w:rPr>
                <w:rFonts w:ascii="Arial" w:hAnsi="Arial" w:cs="Arial"/>
                <w:b/>
                <w:bCs/>
              </w:rPr>
              <w:t>Aboriginal agencies declared under s.6 CYFA” and</w:t>
            </w:r>
            <w:r>
              <w:rPr>
                <w:rFonts w:ascii="Arial" w:hAnsi="Arial" w:cs="Arial"/>
                <w:b/>
                <w:bCs/>
                <w:i/>
                <w:iCs/>
                <w:color w:val="000000"/>
              </w:rPr>
              <w:t xml:space="preserve"> </w:t>
            </w:r>
            <w:r w:rsidRPr="002118E6">
              <w:rPr>
                <w:rFonts w:ascii="Arial" w:hAnsi="Arial" w:cs="Arial"/>
                <w:b/>
                <w:bCs/>
                <w:color w:val="000000"/>
              </w:rPr>
              <w:t>“</w:t>
            </w:r>
            <w:r>
              <w:rPr>
                <w:rFonts w:ascii="Arial" w:hAnsi="Arial" w:cs="Arial"/>
                <w:b/>
                <w:bCs/>
                <w:color w:val="000000"/>
              </w:rPr>
              <w:t>5.30.2</w:t>
            </w:r>
            <w:r w:rsidRPr="002118E6">
              <w:rPr>
                <w:rFonts w:ascii="Arial" w:hAnsi="Arial" w:cs="Arial"/>
                <w:b/>
                <w:bCs/>
                <w:color w:val="000000"/>
              </w:rPr>
              <w:t xml:space="preserve"> </w:t>
            </w:r>
            <w:r>
              <w:rPr>
                <w:rFonts w:ascii="Arial" w:hAnsi="Arial" w:cs="Arial"/>
                <w:b/>
                <w:bCs/>
                <w:color w:val="000000"/>
              </w:rPr>
              <w:t>Role of VACCA”.</w:t>
            </w:r>
          </w:p>
        </w:tc>
      </w:tr>
      <w:tr w:rsidR="001C0AD4" w14:paraId="7C43E2B6" w14:textId="77777777" w:rsidTr="009B6A89">
        <w:trPr>
          <w:trHeight w:val="506"/>
        </w:trPr>
        <w:tc>
          <w:tcPr>
            <w:tcW w:w="1261" w:type="dxa"/>
            <w:gridSpan w:val="2"/>
            <w:vMerge w:val="restart"/>
            <w:tcBorders>
              <w:top w:val="single" w:sz="4" w:space="0" w:color="auto"/>
              <w:left w:val="single" w:sz="18" w:space="0" w:color="auto"/>
            </w:tcBorders>
          </w:tcPr>
          <w:p w14:paraId="6D8C93ED" w14:textId="2679C623" w:rsidR="001C0AD4" w:rsidRDefault="001C0AD4" w:rsidP="001C0AD4">
            <w:pPr>
              <w:rPr>
                <w:lang w:val="en-AU"/>
              </w:rPr>
            </w:pPr>
            <w:r>
              <w:rPr>
                <w:lang w:val="en-AU"/>
              </w:rPr>
              <w:t>07/08/23</w:t>
            </w:r>
          </w:p>
        </w:tc>
        <w:tc>
          <w:tcPr>
            <w:tcW w:w="836" w:type="dxa"/>
            <w:vMerge w:val="restart"/>
            <w:tcBorders>
              <w:top w:val="single" w:sz="4" w:space="0" w:color="auto"/>
            </w:tcBorders>
          </w:tcPr>
          <w:p w14:paraId="4513DE43" w14:textId="7759EAAA" w:rsidR="001C0AD4" w:rsidRDefault="001C0AD4" w:rsidP="001C0AD4">
            <w:pPr>
              <w:jc w:val="center"/>
              <w:rPr>
                <w:lang w:val="en-AU"/>
              </w:rPr>
            </w:pPr>
            <w:r>
              <w:rPr>
                <w:lang w:val="en-AU"/>
              </w:rPr>
              <w:t>5</w:t>
            </w:r>
          </w:p>
        </w:tc>
        <w:tc>
          <w:tcPr>
            <w:tcW w:w="1439" w:type="dxa"/>
            <w:tcBorders>
              <w:top w:val="single" w:sz="4" w:space="0" w:color="auto"/>
            </w:tcBorders>
            <w:shd w:val="clear" w:color="auto" w:fill="FFF2CC"/>
          </w:tcPr>
          <w:p w14:paraId="26429139" w14:textId="08EEB520" w:rsidR="001C0AD4" w:rsidRDefault="001C0AD4" w:rsidP="001C0AD4">
            <w:pPr>
              <w:jc w:val="center"/>
              <w:rPr>
                <w:b/>
                <w:bCs/>
                <w:lang w:val="en-AU"/>
              </w:rPr>
            </w:pPr>
            <w:r>
              <w:rPr>
                <w:b/>
                <w:bCs/>
                <w:lang w:val="en-AU"/>
              </w:rPr>
              <w:t>FORMER 5.31</w:t>
            </w:r>
          </w:p>
        </w:tc>
        <w:tc>
          <w:tcPr>
            <w:tcW w:w="4802" w:type="dxa"/>
            <w:gridSpan w:val="2"/>
            <w:tcBorders>
              <w:top w:val="single" w:sz="4" w:space="0" w:color="auto"/>
              <w:right w:val="single" w:sz="18" w:space="0" w:color="auto"/>
            </w:tcBorders>
            <w:shd w:val="clear" w:color="auto" w:fill="FFF2CC"/>
          </w:tcPr>
          <w:p w14:paraId="62CA0C39" w14:textId="7DF493FB" w:rsidR="001C0AD4" w:rsidRPr="00A40B66" w:rsidRDefault="001C0AD4" w:rsidP="001C0AD4">
            <w:pPr>
              <w:spacing w:before="20" w:after="20"/>
              <w:jc w:val="both"/>
              <w:rPr>
                <w:rFonts w:ascii="Arial" w:hAnsi="Arial" w:cs="Arial"/>
                <w:b/>
                <w:bCs/>
                <w:color w:val="000000"/>
              </w:rPr>
            </w:pPr>
            <w:r w:rsidRPr="00A40B66">
              <w:rPr>
                <w:rFonts w:ascii="Arial" w:hAnsi="Arial" w:cs="Arial"/>
                <w:b/>
                <w:bCs/>
                <w:color w:val="000000"/>
              </w:rPr>
              <w:t xml:space="preserve">This Part </w:t>
            </w:r>
            <w:r>
              <w:rPr>
                <w:rFonts w:ascii="Arial" w:hAnsi="Arial" w:cs="Arial"/>
                <w:b/>
                <w:bCs/>
                <w:color w:val="000000"/>
              </w:rPr>
              <w:t xml:space="preserve">– </w:t>
            </w:r>
            <w:r w:rsidRPr="00A40B66">
              <w:rPr>
                <w:rFonts w:ascii="Arial" w:hAnsi="Arial" w:cs="Arial"/>
                <w:b/>
                <w:bCs/>
                <w:color w:val="000000"/>
              </w:rPr>
              <w:t>headed</w:t>
            </w:r>
            <w:r>
              <w:rPr>
                <w:rFonts w:ascii="Arial" w:hAnsi="Arial" w:cs="Arial"/>
                <w:b/>
                <w:bCs/>
                <w:color w:val="000000"/>
              </w:rPr>
              <w:t xml:space="preserve"> </w:t>
            </w:r>
            <w:r w:rsidRPr="00A40B66">
              <w:rPr>
                <w:rFonts w:ascii="Arial" w:hAnsi="Arial" w:cs="Arial"/>
                <w:b/>
                <w:bCs/>
                <w:color w:val="000000"/>
              </w:rPr>
              <w:t>“Protocol between DFFH child protection service and VACCA</w:t>
            </w:r>
            <w:r>
              <w:rPr>
                <w:rFonts w:ascii="Arial" w:hAnsi="Arial" w:cs="Arial"/>
                <w:b/>
                <w:bCs/>
                <w:color w:val="000000"/>
              </w:rPr>
              <w:t>” – and its contents are deleted.</w:t>
            </w:r>
          </w:p>
        </w:tc>
      </w:tr>
      <w:tr w:rsidR="001C0AD4" w14:paraId="00A81018" w14:textId="77777777" w:rsidTr="009B6A89">
        <w:trPr>
          <w:trHeight w:val="506"/>
        </w:trPr>
        <w:tc>
          <w:tcPr>
            <w:tcW w:w="1261" w:type="dxa"/>
            <w:gridSpan w:val="2"/>
            <w:vMerge/>
            <w:tcBorders>
              <w:left w:val="single" w:sz="18" w:space="0" w:color="auto"/>
            </w:tcBorders>
          </w:tcPr>
          <w:p w14:paraId="16520FD7" w14:textId="77777777" w:rsidR="001C0AD4" w:rsidRDefault="001C0AD4" w:rsidP="001C0AD4">
            <w:pPr>
              <w:rPr>
                <w:lang w:val="en-AU"/>
              </w:rPr>
            </w:pPr>
          </w:p>
        </w:tc>
        <w:tc>
          <w:tcPr>
            <w:tcW w:w="836" w:type="dxa"/>
            <w:vMerge/>
          </w:tcPr>
          <w:p w14:paraId="6536719C" w14:textId="591DD953" w:rsidR="001C0AD4" w:rsidRDefault="001C0AD4" w:rsidP="001C0AD4">
            <w:pPr>
              <w:jc w:val="center"/>
              <w:rPr>
                <w:lang w:val="en-AU"/>
              </w:rPr>
            </w:pPr>
          </w:p>
        </w:tc>
        <w:tc>
          <w:tcPr>
            <w:tcW w:w="1439" w:type="dxa"/>
            <w:tcBorders>
              <w:top w:val="single" w:sz="4" w:space="0" w:color="auto"/>
            </w:tcBorders>
            <w:shd w:val="clear" w:color="auto" w:fill="FFF2CC"/>
          </w:tcPr>
          <w:p w14:paraId="74B16AF3" w14:textId="5FC0AA9D" w:rsidR="001C0AD4" w:rsidRDefault="001C0AD4" w:rsidP="001C0AD4">
            <w:pPr>
              <w:jc w:val="center"/>
              <w:rPr>
                <w:b/>
                <w:bCs/>
                <w:lang w:val="en-AU"/>
              </w:rPr>
            </w:pPr>
            <w:r>
              <w:rPr>
                <w:b/>
                <w:bCs/>
                <w:lang w:val="en-AU"/>
              </w:rPr>
              <w:t>NEW 5.31</w:t>
            </w:r>
          </w:p>
        </w:tc>
        <w:tc>
          <w:tcPr>
            <w:tcW w:w="4802" w:type="dxa"/>
            <w:gridSpan w:val="2"/>
            <w:tcBorders>
              <w:right w:val="single" w:sz="18" w:space="0" w:color="auto"/>
            </w:tcBorders>
            <w:shd w:val="clear" w:color="auto" w:fill="FFF2CC"/>
          </w:tcPr>
          <w:p w14:paraId="5560E117" w14:textId="2ADDEECF" w:rsidR="001C0AD4" w:rsidRPr="00A40B66" w:rsidRDefault="001C0AD4" w:rsidP="001C0AD4">
            <w:pPr>
              <w:spacing w:before="20" w:after="20"/>
              <w:jc w:val="both"/>
              <w:rPr>
                <w:rFonts w:ascii="Arial" w:hAnsi="Arial" w:cs="Arial"/>
                <w:b/>
                <w:bCs/>
                <w:color w:val="000000"/>
              </w:rPr>
            </w:pPr>
            <w:r>
              <w:rPr>
                <w:rFonts w:ascii="Arial" w:hAnsi="Arial" w:cs="Arial"/>
                <w:b/>
                <w:bCs/>
                <w:color w:val="000000"/>
              </w:rPr>
              <w:t>A new Part 5.31 headed “Statements of Acknowledgment &amp; Recognition and Recognition Principles” is added, detailing new Parts 1.1A &amp; 1.1B of the CYFA.</w:t>
            </w:r>
          </w:p>
        </w:tc>
      </w:tr>
      <w:tr w:rsidR="001C0AD4" w14:paraId="1163D45C" w14:textId="77777777" w:rsidTr="009B6A89">
        <w:trPr>
          <w:trHeight w:val="907"/>
        </w:trPr>
        <w:tc>
          <w:tcPr>
            <w:tcW w:w="1261" w:type="dxa"/>
            <w:gridSpan w:val="2"/>
            <w:vMerge w:val="restart"/>
            <w:tcBorders>
              <w:top w:val="single" w:sz="4" w:space="0" w:color="auto"/>
              <w:left w:val="single" w:sz="18" w:space="0" w:color="auto"/>
            </w:tcBorders>
          </w:tcPr>
          <w:p w14:paraId="535D518F" w14:textId="7700E7E7" w:rsidR="001C0AD4" w:rsidRDefault="001C0AD4" w:rsidP="001C0AD4">
            <w:pPr>
              <w:rPr>
                <w:lang w:val="en-AU"/>
              </w:rPr>
            </w:pPr>
            <w:r>
              <w:rPr>
                <w:lang w:val="en-AU"/>
              </w:rPr>
              <w:t>07/08/23</w:t>
            </w:r>
          </w:p>
        </w:tc>
        <w:tc>
          <w:tcPr>
            <w:tcW w:w="836" w:type="dxa"/>
            <w:vMerge w:val="restart"/>
            <w:tcBorders>
              <w:top w:val="single" w:sz="4" w:space="0" w:color="auto"/>
            </w:tcBorders>
          </w:tcPr>
          <w:p w14:paraId="3E0EB517" w14:textId="209FBCA0" w:rsidR="001C0AD4" w:rsidRDefault="001C0AD4" w:rsidP="001C0AD4">
            <w:pPr>
              <w:jc w:val="center"/>
              <w:rPr>
                <w:lang w:val="en-AU"/>
              </w:rPr>
            </w:pPr>
            <w:r>
              <w:rPr>
                <w:lang w:val="en-AU"/>
              </w:rPr>
              <w:t>5</w:t>
            </w:r>
          </w:p>
        </w:tc>
        <w:tc>
          <w:tcPr>
            <w:tcW w:w="1439" w:type="dxa"/>
            <w:tcBorders>
              <w:top w:val="single" w:sz="4" w:space="0" w:color="auto"/>
            </w:tcBorders>
            <w:shd w:val="clear" w:color="auto" w:fill="FFF2CC"/>
          </w:tcPr>
          <w:p w14:paraId="5545FA89" w14:textId="64678FF1" w:rsidR="001C0AD4" w:rsidRDefault="001C0AD4" w:rsidP="001C0AD4">
            <w:pPr>
              <w:jc w:val="center"/>
              <w:rPr>
                <w:b/>
                <w:bCs/>
                <w:lang w:val="en-AU"/>
              </w:rPr>
            </w:pPr>
            <w:r>
              <w:rPr>
                <w:b/>
                <w:bCs/>
                <w:lang w:val="en-AU"/>
              </w:rPr>
              <w:t>FORMER 5.32.2</w:t>
            </w:r>
          </w:p>
        </w:tc>
        <w:tc>
          <w:tcPr>
            <w:tcW w:w="4802" w:type="dxa"/>
            <w:gridSpan w:val="2"/>
            <w:tcBorders>
              <w:top w:val="single" w:sz="4" w:space="0" w:color="auto"/>
              <w:right w:val="single" w:sz="18" w:space="0" w:color="auto"/>
            </w:tcBorders>
            <w:shd w:val="clear" w:color="auto" w:fill="FFF2CC"/>
          </w:tcPr>
          <w:p w14:paraId="78A94909" w14:textId="77777777" w:rsidR="001C0AD4" w:rsidRPr="009659B5" w:rsidRDefault="001C0AD4" w:rsidP="001C0AD4">
            <w:pPr>
              <w:spacing w:before="20" w:after="20"/>
              <w:jc w:val="both"/>
              <w:rPr>
                <w:rFonts w:ascii="Arial" w:hAnsi="Arial" w:cs="Arial"/>
                <w:b/>
                <w:bCs/>
                <w:color w:val="000000"/>
              </w:rPr>
            </w:pPr>
            <w:r>
              <w:rPr>
                <w:rFonts w:ascii="Arial" w:hAnsi="Arial" w:cs="Arial"/>
                <w:b/>
                <w:bCs/>
                <w:color w:val="000000"/>
              </w:rPr>
              <w:t>Section 5.32.2 entitl</w:t>
            </w:r>
            <w:r w:rsidRPr="009659B5">
              <w:rPr>
                <w:rFonts w:ascii="Arial" w:hAnsi="Arial" w:cs="Arial"/>
                <w:b/>
                <w:bCs/>
                <w:color w:val="000000"/>
              </w:rPr>
              <w:t>ed “Statement of Recognition &amp; Recognition Principles”</w:t>
            </w:r>
            <w:r>
              <w:rPr>
                <w:rFonts w:ascii="Arial" w:hAnsi="Arial" w:cs="Arial"/>
                <w:b/>
                <w:bCs/>
                <w:color w:val="000000"/>
              </w:rPr>
              <w:t xml:space="preserve"> is deleted and some of its contents moved into new Part 5.31</w:t>
            </w:r>
            <w:r w:rsidRPr="009659B5">
              <w:rPr>
                <w:rFonts w:ascii="Arial" w:hAnsi="Arial" w:cs="Arial"/>
                <w:b/>
                <w:bCs/>
                <w:color w:val="000000"/>
              </w:rPr>
              <w:t>.</w:t>
            </w:r>
          </w:p>
        </w:tc>
      </w:tr>
      <w:tr w:rsidR="001C0AD4" w14:paraId="0F827EA8" w14:textId="77777777" w:rsidTr="009B6A89">
        <w:trPr>
          <w:trHeight w:val="260"/>
        </w:trPr>
        <w:tc>
          <w:tcPr>
            <w:tcW w:w="1261" w:type="dxa"/>
            <w:gridSpan w:val="2"/>
            <w:vMerge/>
            <w:tcBorders>
              <w:left w:val="single" w:sz="18" w:space="0" w:color="auto"/>
            </w:tcBorders>
          </w:tcPr>
          <w:p w14:paraId="3DD68B17" w14:textId="77777777" w:rsidR="001C0AD4" w:rsidRDefault="001C0AD4" w:rsidP="001C0AD4">
            <w:pPr>
              <w:rPr>
                <w:lang w:val="en-AU"/>
              </w:rPr>
            </w:pPr>
          </w:p>
        </w:tc>
        <w:tc>
          <w:tcPr>
            <w:tcW w:w="836" w:type="dxa"/>
            <w:vMerge/>
          </w:tcPr>
          <w:p w14:paraId="6AA2B7A3" w14:textId="385E3A7D" w:rsidR="001C0AD4" w:rsidRDefault="001C0AD4" w:rsidP="001C0AD4">
            <w:pPr>
              <w:jc w:val="center"/>
              <w:rPr>
                <w:lang w:val="en-AU"/>
              </w:rPr>
            </w:pPr>
          </w:p>
        </w:tc>
        <w:tc>
          <w:tcPr>
            <w:tcW w:w="1439" w:type="dxa"/>
            <w:vMerge w:val="restart"/>
            <w:shd w:val="clear" w:color="auto" w:fill="FFF2CC"/>
          </w:tcPr>
          <w:p w14:paraId="1A5F1475" w14:textId="77777777" w:rsidR="001C0AD4" w:rsidRDefault="001C0AD4" w:rsidP="001C0AD4">
            <w:pPr>
              <w:jc w:val="center"/>
              <w:rPr>
                <w:b/>
                <w:bCs/>
                <w:lang w:val="en-AU"/>
              </w:rPr>
            </w:pPr>
            <w:r>
              <w:rPr>
                <w:b/>
                <w:bCs/>
                <w:lang w:val="en-AU"/>
              </w:rPr>
              <w:t>NEW</w:t>
            </w:r>
          </w:p>
          <w:p w14:paraId="7F6BD096" w14:textId="190A3E19" w:rsidR="001C0AD4" w:rsidRDefault="001C0AD4" w:rsidP="001C0AD4">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662E0BAB" w14:textId="77777777" w:rsidR="001C0AD4" w:rsidRPr="00A63AB7" w:rsidRDefault="001C0AD4" w:rsidP="001C0AD4">
            <w:pPr>
              <w:spacing w:before="20" w:after="20"/>
              <w:jc w:val="both"/>
              <w:rPr>
                <w:rFonts w:ascii="Arial" w:hAnsi="Arial" w:cs="Arial"/>
                <w:b/>
                <w:bCs/>
                <w:color w:val="000000"/>
              </w:rPr>
            </w:pPr>
            <w:r w:rsidRPr="00A63AB7">
              <w:rPr>
                <w:rFonts w:ascii="Arial" w:hAnsi="Arial" w:cs="Arial"/>
                <w:b/>
                <w:bCs/>
                <w:color w:val="000000"/>
              </w:rPr>
              <w:t>A new section 5.32.2 entitled “Authorisation of Aboriginal agency to act” is added.</w:t>
            </w:r>
          </w:p>
        </w:tc>
      </w:tr>
      <w:tr w:rsidR="001C0AD4" w14:paraId="358A75A3" w14:textId="77777777" w:rsidTr="009B6A89">
        <w:trPr>
          <w:trHeight w:val="259"/>
        </w:trPr>
        <w:tc>
          <w:tcPr>
            <w:tcW w:w="1261" w:type="dxa"/>
            <w:gridSpan w:val="2"/>
            <w:vMerge/>
            <w:tcBorders>
              <w:left w:val="single" w:sz="18" w:space="0" w:color="auto"/>
              <w:bottom w:val="single" w:sz="4" w:space="0" w:color="auto"/>
            </w:tcBorders>
          </w:tcPr>
          <w:p w14:paraId="1C41BD36" w14:textId="77777777" w:rsidR="001C0AD4" w:rsidRDefault="001C0AD4" w:rsidP="001C0AD4">
            <w:pPr>
              <w:keepNext/>
              <w:rPr>
                <w:lang w:val="en-AU"/>
              </w:rPr>
            </w:pPr>
          </w:p>
        </w:tc>
        <w:tc>
          <w:tcPr>
            <w:tcW w:w="836" w:type="dxa"/>
            <w:vMerge/>
            <w:tcBorders>
              <w:bottom w:val="single" w:sz="4" w:space="0" w:color="auto"/>
            </w:tcBorders>
          </w:tcPr>
          <w:p w14:paraId="210493B7" w14:textId="3DCBBBD0" w:rsidR="001C0AD4" w:rsidRDefault="001C0AD4" w:rsidP="001C0AD4">
            <w:pPr>
              <w:jc w:val="center"/>
              <w:rPr>
                <w:lang w:val="en-AU"/>
              </w:rPr>
            </w:pPr>
          </w:p>
        </w:tc>
        <w:tc>
          <w:tcPr>
            <w:tcW w:w="1439" w:type="dxa"/>
            <w:vMerge/>
            <w:tcBorders>
              <w:bottom w:val="single" w:sz="4" w:space="0" w:color="auto"/>
            </w:tcBorders>
            <w:shd w:val="clear" w:color="auto" w:fill="FFF2CC"/>
          </w:tcPr>
          <w:p w14:paraId="47A397D1"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03F993" w14:textId="77777777" w:rsidR="001C0AD4" w:rsidRPr="009659B5" w:rsidRDefault="001C0AD4" w:rsidP="001C0AD4">
            <w:pPr>
              <w:spacing w:before="20" w:after="20"/>
              <w:jc w:val="both"/>
              <w:rPr>
                <w:rFonts w:ascii="Arial" w:hAnsi="Arial" w:cs="Arial"/>
                <w:color w:val="000000"/>
              </w:rPr>
            </w:pPr>
            <w:r>
              <w:rPr>
                <w:rFonts w:ascii="Arial" w:hAnsi="Arial" w:cs="Arial"/>
                <w:color w:val="000000"/>
              </w:rPr>
              <w:t>The material in this new section largely replicates the material contained in renumbered section 1.1.5 of the Research Materials.</w:t>
            </w:r>
          </w:p>
        </w:tc>
      </w:tr>
      <w:tr w:rsidR="001C0AD4" w14:paraId="6146D633" w14:textId="77777777" w:rsidTr="009B6A89">
        <w:trPr>
          <w:trHeight w:val="180"/>
        </w:trPr>
        <w:tc>
          <w:tcPr>
            <w:tcW w:w="1261" w:type="dxa"/>
            <w:gridSpan w:val="2"/>
            <w:tcBorders>
              <w:top w:val="single" w:sz="4" w:space="0" w:color="auto"/>
              <w:left w:val="single" w:sz="18" w:space="0" w:color="auto"/>
            </w:tcBorders>
          </w:tcPr>
          <w:p w14:paraId="1BCFC403" w14:textId="7D57BB5B" w:rsidR="001C0AD4" w:rsidRDefault="001C0AD4" w:rsidP="001C0AD4">
            <w:pPr>
              <w:rPr>
                <w:lang w:val="en-AU"/>
              </w:rPr>
            </w:pPr>
            <w:r>
              <w:rPr>
                <w:lang w:val="en-AU"/>
              </w:rPr>
              <w:t>07/08/23</w:t>
            </w:r>
          </w:p>
        </w:tc>
        <w:tc>
          <w:tcPr>
            <w:tcW w:w="836" w:type="dxa"/>
            <w:tcBorders>
              <w:top w:val="single" w:sz="4" w:space="0" w:color="auto"/>
            </w:tcBorders>
          </w:tcPr>
          <w:p w14:paraId="0C9F59BF" w14:textId="7339637B" w:rsidR="001C0AD4" w:rsidRDefault="001C0AD4" w:rsidP="001C0AD4">
            <w:pPr>
              <w:jc w:val="center"/>
              <w:rPr>
                <w:lang w:val="en-AU"/>
              </w:rPr>
            </w:pPr>
            <w:r>
              <w:rPr>
                <w:lang w:val="en-AU"/>
              </w:rPr>
              <w:t>5</w:t>
            </w:r>
          </w:p>
        </w:tc>
        <w:tc>
          <w:tcPr>
            <w:tcW w:w="1439" w:type="dxa"/>
            <w:tcBorders>
              <w:top w:val="single" w:sz="4" w:space="0" w:color="auto"/>
            </w:tcBorders>
          </w:tcPr>
          <w:p w14:paraId="58429FC5" w14:textId="77777777" w:rsidR="001C0AD4" w:rsidRDefault="001C0AD4" w:rsidP="001C0AD4">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auto"/>
          </w:tcPr>
          <w:p w14:paraId="0EF828ED" w14:textId="77777777" w:rsidR="001C0AD4" w:rsidRPr="00D50B75"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674D11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B85B6" w14:textId="3B760A69" w:rsidR="001C0AD4" w:rsidRPr="0054535C" w:rsidRDefault="001C0AD4" w:rsidP="001C0AD4">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7CF53DB4" w14:textId="4EA9DA1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8AB6542" w14:textId="77777777" w:rsidTr="009B6A89">
        <w:trPr>
          <w:trHeight w:val="283"/>
        </w:trPr>
        <w:tc>
          <w:tcPr>
            <w:tcW w:w="1261" w:type="dxa"/>
            <w:gridSpan w:val="2"/>
            <w:tcBorders>
              <w:left w:val="single" w:sz="18" w:space="0" w:color="auto"/>
            </w:tcBorders>
          </w:tcPr>
          <w:p w14:paraId="1297312D" w14:textId="15C57855" w:rsidR="001C0AD4" w:rsidRDefault="001C0AD4" w:rsidP="001C0AD4">
            <w:pPr>
              <w:rPr>
                <w:lang w:val="en-AU"/>
              </w:rPr>
            </w:pPr>
            <w:r>
              <w:rPr>
                <w:lang w:val="en-AU"/>
              </w:rPr>
              <w:t>07/08/23</w:t>
            </w:r>
          </w:p>
        </w:tc>
        <w:tc>
          <w:tcPr>
            <w:tcW w:w="836" w:type="dxa"/>
          </w:tcPr>
          <w:p w14:paraId="4D464D6F" w14:textId="4A9C2500" w:rsidR="001C0AD4" w:rsidRDefault="001C0AD4" w:rsidP="001C0AD4">
            <w:pPr>
              <w:jc w:val="center"/>
              <w:rPr>
                <w:lang w:val="en-AU"/>
              </w:rPr>
            </w:pPr>
            <w:r>
              <w:rPr>
                <w:lang w:val="en-AU"/>
              </w:rPr>
              <w:t>7</w:t>
            </w:r>
          </w:p>
        </w:tc>
        <w:tc>
          <w:tcPr>
            <w:tcW w:w="1439" w:type="dxa"/>
          </w:tcPr>
          <w:p w14:paraId="1D157D1C" w14:textId="27D70BFA" w:rsidR="001C0AD4" w:rsidRDefault="001C0AD4" w:rsidP="001C0AD4">
            <w:pPr>
              <w:keepNext/>
              <w:jc w:val="center"/>
              <w:rPr>
                <w:lang w:val="en-AU"/>
              </w:rPr>
            </w:pPr>
            <w:r>
              <w:rPr>
                <w:lang w:val="en-AU"/>
              </w:rPr>
              <w:t>7.11.1</w:t>
            </w:r>
          </w:p>
        </w:tc>
        <w:tc>
          <w:tcPr>
            <w:tcW w:w="4802" w:type="dxa"/>
            <w:gridSpan w:val="2"/>
            <w:tcBorders>
              <w:top w:val="single" w:sz="4" w:space="0" w:color="auto"/>
              <w:right w:val="single" w:sz="18" w:space="0" w:color="auto"/>
            </w:tcBorders>
            <w:shd w:val="clear" w:color="auto" w:fill="auto"/>
          </w:tcPr>
          <w:p w14:paraId="5C6D5038" w14:textId="0D82AA58" w:rsidR="001C0AD4" w:rsidRDefault="001C0AD4" w:rsidP="001C0AD4">
            <w:pPr>
              <w:spacing w:before="20" w:after="20"/>
              <w:jc w:val="both"/>
              <w:rPr>
                <w:rFonts w:ascii="Arial" w:hAnsi="Arial" w:cs="Arial"/>
              </w:rPr>
            </w:pPr>
            <w:r>
              <w:rPr>
                <w:rFonts w:ascii="Arial" w:hAnsi="Arial" w:cs="Arial"/>
              </w:rPr>
              <w:t>Addition of s.518(1)(c)(iv) CYFA.</w:t>
            </w:r>
          </w:p>
        </w:tc>
      </w:tr>
      <w:tr w:rsidR="001C0AD4" w14:paraId="4D08F5F3" w14:textId="77777777" w:rsidTr="009B6A89">
        <w:trPr>
          <w:trHeight w:val="283"/>
        </w:trPr>
        <w:tc>
          <w:tcPr>
            <w:tcW w:w="1261" w:type="dxa"/>
            <w:gridSpan w:val="2"/>
            <w:tcBorders>
              <w:left w:val="single" w:sz="18" w:space="0" w:color="auto"/>
            </w:tcBorders>
          </w:tcPr>
          <w:p w14:paraId="4C84486F" w14:textId="3266A800" w:rsidR="001C0AD4" w:rsidRDefault="001C0AD4" w:rsidP="001C0AD4">
            <w:pPr>
              <w:rPr>
                <w:lang w:val="en-AU"/>
              </w:rPr>
            </w:pPr>
            <w:r>
              <w:rPr>
                <w:lang w:val="en-AU"/>
              </w:rPr>
              <w:t>07/08/23</w:t>
            </w:r>
          </w:p>
        </w:tc>
        <w:tc>
          <w:tcPr>
            <w:tcW w:w="836" w:type="dxa"/>
          </w:tcPr>
          <w:p w14:paraId="09DBB7F3" w14:textId="4BCA44DE" w:rsidR="001C0AD4" w:rsidRDefault="001C0AD4" w:rsidP="001C0AD4">
            <w:pPr>
              <w:jc w:val="center"/>
              <w:rPr>
                <w:lang w:val="en-AU"/>
              </w:rPr>
            </w:pPr>
            <w:r>
              <w:rPr>
                <w:lang w:val="en-AU"/>
              </w:rPr>
              <w:t>7</w:t>
            </w:r>
          </w:p>
        </w:tc>
        <w:tc>
          <w:tcPr>
            <w:tcW w:w="1439" w:type="dxa"/>
            <w:shd w:val="clear" w:color="auto" w:fill="FFF2CC"/>
          </w:tcPr>
          <w:p w14:paraId="4D2C8ECA" w14:textId="27CDAE4B" w:rsidR="001C0AD4" w:rsidRDefault="001C0AD4" w:rsidP="001C0AD4">
            <w:pPr>
              <w:keepNext/>
              <w:jc w:val="center"/>
              <w:rPr>
                <w:lang w:val="en-AU"/>
              </w:rPr>
            </w:pPr>
            <w:r>
              <w:rPr>
                <w:lang w:val="en-AU"/>
              </w:rPr>
              <w:t>7.14</w:t>
            </w:r>
          </w:p>
        </w:tc>
        <w:tc>
          <w:tcPr>
            <w:tcW w:w="4802" w:type="dxa"/>
            <w:gridSpan w:val="2"/>
            <w:tcBorders>
              <w:top w:val="single" w:sz="4" w:space="0" w:color="auto"/>
              <w:right w:val="single" w:sz="18" w:space="0" w:color="auto"/>
            </w:tcBorders>
            <w:shd w:val="clear" w:color="auto" w:fill="FFF2CC"/>
          </w:tcPr>
          <w:p w14:paraId="416EA6FC" w14:textId="149AD32E" w:rsidR="001C0AD4" w:rsidRDefault="001C0AD4" w:rsidP="001C0AD4">
            <w:pPr>
              <w:spacing w:before="20" w:after="20"/>
              <w:jc w:val="both"/>
              <w:rPr>
                <w:rFonts w:ascii="Arial" w:hAnsi="Arial" w:cs="Arial"/>
              </w:rPr>
            </w:pPr>
            <w:r>
              <w:rPr>
                <w:rFonts w:ascii="Arial" w:hAnsi="Arial" w:cs="Arial"/>
                <w:b/>
                <w:bCs/>
                <w:color w:val="000000"/>
              </w:rPr>
              <w:t>Part 7.14 headed “</w:t>
            </w:r>
            <w:hyperlink w:anchor="_7.13_Papers_on" w:history="1">
              <w:r w:rsidRPr="009D63CD">
                <w:rPr>
                  <w:rStyle w:val="Hyperlink"/>
                  <w:rFonts w:ascii="Arial" w:hAnsi="Arial" w:cs="Arial"/>
                  <w:b/>
                  <w:bCs/>
                  <w:color w:val="000000" w:themeColor="text1"/>
                  <w:u w:val="none"/>
                </w:rPr>
                <w:t>Papers on aspects of the criminal law relating to children</w:t>
              </w:r>
            </w:hyperlink>
            <w:r>
              <w:rPr>
                <w:rStyle w:val="Hyperlink"/>
                <w:rFonts w:ascii="Arial" w:hAnsi="Arial" w:cs="Arial"/>
                <w:b/>
                <w:bCs/>
                <w:color w:val="000000" w:themeColor="text1"/>
                <w:u w:val="none"/>
              </w:rPr>
              <w:t>”</w:t>
            </w:r>
            <w:r>
              <w:rPr>
                <w:rFonts w:ascii="Arial" w:hAnsi="Arial" w:cs="Arial"/>
                <w:b/>
                <w:bCs/>
                <w:color w:val="000000"/>
              </w:rPr>
              <w:t xml:space="preserve"> and its contents are deleted as the information in it is now very old and the papers referred to may no longer be available.</w:t>
            </w:r>
          </w:p>
        </w:tc>
      </w:tr>
      <w:tr w:rsidR="001C0AD4" w14:paraId="6F7ADA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81999B" w14:textId="3BCCE877" w:rsidR="001C0AD4" w:rsidRPr="0054535C" w:rsidRDefault="001C0AD4" w:rsidP="001C0AD4">
            <w:pPr>
              <w:keepNext/>
              <w:keepLines/>
              <w:rPr>
                <w:sz w:val="22"/>
                <w:lang w:val="en-AU"/>
              </w:rPr>
            </w:pPr>
            <w:r>
              <w:rPr>
                <w:sz w:val="22"/>
                <w:lang w:val="en-AU"/>
              </w:rPr>
              <w:t>07/08/23</w:t>
            </w:r>
          </w:p>
        </w:tc>
        <w:tc>
          <w:tcPr>
            <w:tcW w:w="7077" w:type="dxa"/>
            <w:gridSpan w:val="4"/>
            <w:tcBorders>
              <w:top w:val="single" w:sz="18" w:space="0" w:color="auto"/>
              <w:bottom w:val="single" w:sz="4" w:space="0" w:color="auto"/>
              <w:right w:val="single" w:sz="18" w:space="0" w:color="auto"/>
            </w:tcBorders>
            <w:shd w:val="clear" w:color="auto" w:fill="DDDDDD"/>
          </w:tcPr>
          <w:p w14:paraId="19EE8BEE" w14:textId="645AE27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67C73BF" w14:textId="77777777" w:rsidTr="009B6A89">
        <w:trPr>
          <w:trHeight w:val="283"/>
        </w:trPr>
        <w:tc>
          <w:tcPr>
            <w:tcW w:w="1261" w:type="dxa"/>
            <w:gridSpan w:val="2"/>
            <w:tcBorders>
              <w:left w:val="single" w:sz="18" w:space="0" w:color="auto"/>
            </w:tcBorders>
          </w:tcPr>
          <w:p w14:paraId="53030E20" w14:textId="77777777" w:rsidR="001C0AD4" w:rsidRDefault="001C0AD4" w:rsidP="001C0AD4">
            <w:pPr>
              <w:rPr>
                <w:lang w:val="en-AU"/>
              </w:rPr>
            </w:pPr>
            <w:r>
              <w:rPr>
                <w:lang w:val="en-AU"/>
              </w:rPr>
              <w:t>07/08/23</w:t>
            </w:r>
          </w:p>
        </w:tc>
        <w:tc>
          <w:tcPr>
            <w:tcW w:w="836" w:type="dxa"/>
          </w:tcPr>
          <w:p w14:paraId="3741CFB2" w14:textId="022E6E34" w:rsidR="001C0AD4" w:rsidRDefault="001C0AD4" w:rsidP="001C0AD4">
            <w:pPr>
              <w:jc w:val="center"/>
              <w:rPr>
                <w:lang w:val="en-AU"/>
              </w:rPr>
            </w:pPr>
            <w:r>
              <w:rPr>
                <w:lang w:val="en-AU"/>
              </w:rPr>
              <w:t>10</w:t>
            </w:r>
          </w:p>
        </w:tc>
        <w:tc>
          <w:tcPr>
            <w:tcW w:w="1439" w:type="dxa"/>
          </w:tcPr>
          <w:p w14:paraId="72C9B2FB" w14:textId="637BC90C" w:rsidR="001C0AD4" w:rsidRDefault="001C0AD4" w:rsidP="001C0AD4">
            <w:pPr>
              <w:keepNext/>
              <w:jc w:val="center"/>
              <w:rPr>
                <w:lang w:val="en-AU"/>
              </w:rPr>
            </w:pPr>
            <w:r>
              <w:rPr>
                <w:lang w:val="en-AU"/>
              </w:rPr>
              <w:t>10.2.8</w:t>
            </w:r>
          </w:p>
        </w:tc>
        <w:tc>
          <w:tcPr>
            <w:tcW w:w="4802" w:type="dxa"/>
            <w:gridSpan w:val="2"/>
            <w:tcBorders>
              <w:top w:val="single" w:sz="4" w:space="0" w:color="auto"/>
              <w:right w:val="single" w:sz="18" w:space="0" w:color="auto"/>
            </w:tcBorders>
            <w:shd w:val="clear" w:color="auto" w:fill="auto"/>
          </w:tcPr>
          <w:p w14:paraId="3EE446C9" w14:textId="6E54B38E" w:rsidR="001C0AD4" w:rsidRDefault="001C0AD4" w:rsidP="001C0AD4">
            <w:pPr>
              <w:spacing w:before="20" w:after="20"/>
              <w:jc w:val="both"/>
              <w:rPr>
                <w:rFonts w:ascii="Arial" w:hAnsi="Arial" w:cs="Arial"/>
              </w:rPr>
            </w:pPr>
            <w:r>
              <w:rPr>
                <w:rFonts w:ascii="Arial" w:hAnsi="Arial" w:cs="Arial"/>
              </w:rPr>
              <w:t>Corrections to the last two columns [2021/22 &amp; TOTAL] of Table B.</w:t>
            </w:r>
          </w:p>
        </w:tc>
      </w:tr>
      <w:tr w:rsidR="001C0AD4" w14:paraId="0A51798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6FF79A30" w14:textId="6CE42C8B" w:rsidR="001C0AD4" w:rsidRPr="0054535C" w:rsidRDefault="001C0AD4" w:rsidP="001C0AD4">
            <w:pPr>
              <w:keepNext/>
              <w:keepLines/>
              <w:rPr>
                <w:sz w:val="22"/>
                <w:lang w:val="en-AU"/>
              </w:rPr>
            </w:pPr>
            <w:r>
              <w:rPr>
                <w:sz w:val="22"/>
                <w:lang w:val="en-AU"/>
              </w:rPr>
              <w:t>26/07/23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08E312B6" w14:textId="0A419EF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54CEF904" w14:textId="77777777" w:rsidTr="009B6A89">
        <w:trPr>
          <w:trHeight w:val="102"/>
        </w:trPr>
        <w:tc>
          <w:tcPr>
            <w:tcW w:w="1261" w:type="dxa"/>
            <w:gridSpan w:val="2"/>
            <w:tcBorders>
              <w:left w:val="single" w:sz="18" w:space="0" w:color="auto"/>
            </w:tcBorders>
          </w:tcPr>
          <w:p w14:paraId="74F5EE44" w14:textId="3BD9AE64" w:rsidR="001C0AD4" w:rsidRDefault="001C0AD4" w:rsidP="001C0AD4">
            <w:pPr>
              <w:rPr>
                <w:lang w:val="en-AU"/>
              </w:rPr>
            </w:pPr>
            <w:r>
              <w:rPr>
                <w:lang w:val="en-AU"/>
              </w:rPr>
              <w:t>26/07/23</w:t>
            </w:r>
          </w:p>
        </w:tc>
        <w:tc>
          <w:tcPr>
            <w:tcW w:w="836" w:type="dxa"/>
          </w:tcPr>
          <w:p w14:paraId="19C2A15D" w14:textId="41450BB9" w:rsidR="001C0AD4" w:rsidRDefault="001C0AD4" w:rsidP="001C0AD4">
            <w:pPr>
              <w:jc w:val="center"/>
              <w:rPr>
                <w:lang w:val="en-AU"/>
              </w:rPr>
            </w:pPr>
            <w:r>
              <w:rPr>
                <w:lang w:val="en-AU"/>
              </w:rPr>
              <w:t>2</w:t>
            </w:r>
          </w:p>
        </w:tc>
        <w:tc>
          <w:tcPr>
            <w:tcW w:w="1439" w:type="dxa"/>
          </w:tcPr>
          <w:p w14:paraId="5AB52D99" w14:textId="43C79395"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73A324FD" w14:textId="68FA353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A1773">
              <w:rPr>
                <w:rFonts w:ascii="Arial" w:hAnsi="Arial" w:cs="Arial"/>
                <w:i/>
                <w:iCs/>
              </w:rPr>
              <w:t>Taylor v State of Victoria</w:t>
            </w:r>
            <w:r>
              <w:rPr>
                <w:rFonts w:ascii="Arial" w:hAnsi="Arial" w:cs="Arial"/>
              </w:rPr>
              <w:t xml:space="preserve"> [2023] VSC 320 at [9]-[27]</w:t>
            </w:r>
            <w:r w:rsidRPr="007412B0">
              <w:rPr>
                <w:rFonts w:ascii="Arial" w:hAnsi="Arial" w:cs="Arial"/>
                <w:color w:val="000000"/>
              </w:rPr>
              <w:t>.</w:t>
            </w:r>
          </w:p>
        </w:tc>
      </w:tr>
      <w:tr w:rsidR="001C0AD4" w14:paraId="7D1C1D97" w14:textId="77777777" w:rsidTr="009B6A89">
        <w:trPr>
          <w:trHeight w:val="102"/>
        </w:trPr>
        <w:tc>
          <w:tcPr>
            <w:tcW w:w="1261" w:type="dxa"/>
            <w:gridSpan w:val="2"/>
            <w:tcBorders>
              <w:left w:val="single" w:sz="18" w:space="0" w:color="auto"/>
            </w:tcBorders>
          </w:tcPr>
          <w:p w14:paraId="72B10138" w14:textId="54251647" w:rsidR="001C0AD4" w:rsidRDefault="001C0AD4" w:rsidP="001C0AD4">
            <w:pPr>
              <w:rPr>
                <w:lang w:val="en-AU"/>
              </w:rPr>
            </w:pPr>
            <w:r>
              <w:rPr>
                <w:lang w:val="en-AU"/>
              </w:rPr>
              <w:t>26/07/23</w:t>
            </w:r>
          </w:p>
        </w:tc>
        <w:tc>
          <w:tcPr>
            <w:tcW w:w="836" w:type="dxa"/>
          </w:tcPr>
          <w:p w14:paraId="0B88A9DF" w14:textId="6D54381F" w:rsidR="001C0AD4" w:rsidRDefault="001C0AD4" w:rsidP="001C0AD4">
            <w:pPr>
              <w:jc w:val="center"/>
              <w:rPr>
                <w:lang w:val="en-AU"/>
              </w:rPr>
            </w:pPr>
            <w:r>
              <w:rPr>
                <w:lang w:val="en-AU"/>
              </w:rPr>
              <w:t>2</w:t>
            </w:r>
          </w:p>
        </w:tc>
        <w:tc>
          <w:tcPr>
            <w:tcW w:w="1439" w:type="dxa"/>
          </w:tcPr>
          <w:p w14:paraId="14E9927A" w14:textId="76B10C2B"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5985CD26" w14:textId="030F9A6A" w:rsidR="001C0AD4" w:rsidRPr="008C2E0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F440B">
              <w:rPr>
                <w:rFonts w:ascii="Arial" w:hAnsi="Arial" w:cs="Arial"/>
                <w:i/>
                <w:iCs/>
              </w:rPr>
              <w:t>Stewart v Good Shepherd Australia New Zealand</w:t>
            </w:r>
            <w:r>
              <w:rPr>
                <w:rFonts w:ascii="Arial" w:hAnsi="Arial" w:cs="Arial"/>
              </w:rPr>
              <w:t xml:space="preserve"> [2023] VSC 351.</w:t>
            </w:r>
          </w:p>
        </w:tc>
      </w:tr>
      <w:tr w:rsidR="001C0AD4" w14:paraId="59280F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E15C12" w14:textId="32C743AB" w:rsidR="001C0AD4" w:rsidRPr="0054535C" w:rsidRDefault="001C0AD4" w:rsidP="001C0AD4">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5295D563" w14:textId="5A32FEC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6BD69DD" w14:textId="77777777" w:rsidTr="009B6A89">
        <w:trPr>
          <w:trHeight w:val="454"/>
        </w:trPr>
        <w:tc>
          <w:tcPr>
            <w:tcW w:w="1261" w:type="dxa"/>
            <w:gridSpan w:val="2"/>
            <w:tcBorders>
              <w:left w:val="single" w:sz="18" w:space="0" w:color="auto"/>
            </w:tcBorders>
          </w:tcPr>
          <w:p w14:paraId="3F49E652" w14:textId="54B89614" w:rsidR="001C0AD4" w:rsidRDefault="001C0AD4" w:rsidP="001C0AD4">
            <w:pPr>
              <w:rPr>
                <w:lang w:val="en-AU"/>
              </w:rPr>
            </w:pPr>
            <w:r>
              <w:rPr>
                <w:lang w:val="en-AU"/>
              </w:rPr>
              <w:t>26/07/23</w:t>
            </w:r>
          </w:p>
        </w:tc>
        <w:tc>
          <w:tcPr>
            <w:tcW w:w="836" w:type="dxa"/>
          </w:tcPr>
          <w:p w14:paraId="11159F33" w14:textId="44E11F9B" w:rsidR="001C0AD4" w:rsidRDefault="001C0AD4" w:rsidP="001C0AD4">
            <w:pPr>
              <w:jc w:val="center"/>
              <w:rPr>
                <w:lang w:val="en-AU"/>
              </w:rPr>
            </w:pPr>
            <w:r>
              <w:rPr>
                <w:lang w:val="en-AU"/>
              </w:rPr>
              <w:t>3</w:t>
            </w:r>
          </w:p>
        </w:tc>
        <w:tc>
          <w:tcPr>
            <w:tcW w:w="1439" w:type="dxa"/>
          </w:tcPr>
          <w:p w14:paraId="05891EFA" w14:textId="0886C158" w:rsidR="001C0AD4" w:rsidRDefault="001C0AD4" w:rsidP="001C0AD4">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7876202D" w14:textId="7A445C7D" w:rsidR="001C0AD4" w:rsidRDefault="001C0AD4" w:rsidP="001C0AD4">
            <w:pPr>
              <w:jc w:val="both"/>
              <w:rPr>
                <w:rFonts w:ascii="Arial" w:hAnsi="Arial" w:cs="Arial"/>
                <w:bCs/>
                <w:color w:val="000000"/>
              </w:rPr>
            </w:pPr>
            <w:r>
              <w:rPr>
                <w:rFonts w:ascii="Arial" w:hAnsi="Arial" w:cs="Arial"/>
                <w:bCs/>
                <w:color w:val="000000"/>
              </w:rPr>
              <w:t xml:space="preserve">Reference to </w:t>
            </w:r>
            <w:r w:rsidRPr="00BD6C77">
              <w:rPr>
                <w:rFonts w:ascii="Arial" w:hAnsi="Arial" w:cs="Arial"/>
                <w:i/>
                <w:iCs/>
              </w:rPr>
              <w:t>Keene v The King</w:t>
            </w:r>
            <w:r>
              <w:rPr>
                <w:rFonts w:ascii="Arial" w:hAnsi="Arial" w:cs="Arial"/>
              </w:rPr>
              <w:t xml:space="preserve"> [2023] VSCA 142 at [21]-[40].</w:t>
            </w:r>
          </w:p>
        </w:tc>
      </w:tr>
      <w:tr w:rsidR="001C0AD4" w14:paraId="5417FB7A" w14:textId="77777777" w:rsidTr="009B6A89">
        <w:trPr>
          <w:trHeight w:val="454"/>
        </w:trPr>
        <w:tc>
          <w:tcPr>
            <w:tcW w:w="1261" w:type="dxa"/>
            <w:gridSpan w:val="2"/>
            <w:tcBorders>
              <w:left w:val="single" w:sz="18" w:space="0" w:color="auto"/>
            </w:tcBorders>
          </w:tcPr>
          <w:p w14:paraId="70E00317" w14:textId="551A4B78" w:rsidR="001C0AD4" w:rsidRDefault="001C0AD4" w:rsidP="001C0AD4">
            <w:pPr>
              <w:rPr>
                <w:lang w:val="en-AU"/>
              </w:rPr>
            </w:pPr>
            <w:r>
              <w:rPr>
                <w:lang w:val="en-AU"/>
              </w:rPr>
              <w:t>26/07/23</w:t>
            </w:r>
          </w:p>
        </w:tc>
        <w:tc>
          <w:tcPr>
            <w:tcW w:w="836" w:type="dxa"/>
          </w:tcPr>
          <w:p w14:paraId="5CE38ECD" w14:textId="3CE3D1CE" w:rsidR="001C0AD4" w:rsidRDefault="001C0AD4" w:rsidP="001C0AD4">
            <w:pPr>
              <w:jc w:val="center"/>
              <w:rPr>
                <w:lang w:val="en-AU"/>
              </w:rPr>
            </w:pPr>
            <w:r>
              <w:rPr>
                <w:lang w:val="en-AU"/>
              </w:rPr>
              <w:t>3</w:t>
            </w:r>
          </w:p>
        </w:tc>
        <w:tc>
          <w:tcPr>
            <w:tcW w:w="1439" w:type="dxa"/>
          </w:tcPr>
          <w:p w14:paraId="20EA3BA5" w14:textId="5FEB9FE8"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54FEF55E" w14:textId="5742061E" w:rsidR="001C0AD4" w:rsidRDefault="001C0AD4" w:rsidP="001C0AD4">
            <w:pPr>
              <w:jc w:val="both"/>
              <w:rPr>
                <w:rFonts w:ascii="Arial" w:hAnsi="Arial" w:cs="Arial"/>
                <w:bCs/>
                <w:color w:val="000000"/>
              </w:rPr>
            </w:pPr>
            <w:r>
              <w:rPr>
                <w:rFonts w:ascii="Arial" w:hAnsi="Arial" w:cs="Arial"/>
                <w:bCs/>
                <w:color w:val="000000"/>
              </w:rPr>
              <w:t xml:space="preserve">Reference to </w:t>
            </w:r>
            <w:r w:rsidRPr="0028556C">
              <w:rPr>
                <w:rFonts w:ascii="Arial" w:hAnsi="Arial" w:cs="Arial"/>
                <w:i/>
                <w:iCs/>
              </w:rPr>
              <w:t>Andrianakis v Uber Technologies Inc &amp; Ors; Taxi Apps Pty Ltd v Uber Technologies Inc &amp; Ors (third party privilege)</w:t>
            </w:r>
            <w:r w:rsidRPr="0028556C">
              <w:rPr>
                <w:rFonts w:ascii="Arial" w:hAnsi="Arial" w:cs="Arial"/>
              </w:rPr>
              <w:t xml:space="preserve"> [2023] VSC 366</w:t>
            </w:r>
            <w:r>
              <w:rPr>
                <w:rFonts w:ascii="Arial" w:hAnsi="Arial" w:cs="Arial"/>
                <w:bCs/>
                <w:color w:val="000000"/>
              </w:rPr>
              <w:t>.</w:t>
            </w:r>
          </w:p>
        </w:tc>
      </w:tr>
      <w:tr w:rsidR="001C0AD4" w14:paraId="71218643" w14:textId="77777777" w:rsidTr="009B6A89">
        <w:trPr>
          <w:trHeight w:val="283"/>
        </w:trPr>
        <w:tc>
          <w:tcPr>
            <w:tcW w:w="1261" w:type="dxa"/>
            <w:gridSpan w:val="2"/>
            <w:tcBorders>
              <w:left w:val="single" w:sz="18" w:space="0" w:color="auto"/>
            </w:tcBorders>
          </w:tcPr>
          <w:p w14:paraId="2CB70520" w14:textId="45F8EFDE" w:rsidR="001C0AD4" w:rsidRDefault="001C0AD4" w:rsidP="001C0AD4">
            <w:pPr>
              <w:rPr>
                <w:lang w:val="en-AU"/>
              </w:rPr>
            </w:pPr>
            <w:r>
              <w:rPr>
                <w:lang w:val="en-AU"/>
              </w:rPr>
              <w:t>26/07/23</w:t>
            </w:r>
          </w:p>
        </w:tc>
        <w:tc>
          <w:tcPr>
            <w:tcW w:w="836" w:type="dxa"/>
          </w:tcPr>
          <w:p w14:paraId="044C59C5" w14:textId="636B5336" w:rsidR="001C0AD4" w:rsidRDefault="001C0AD4" w:rsidP="001C0AD4">
            <w:pPr>
              <w:jc w:val="center"/>
              <w:rPr>
                <w:lang w:val="en-AU"/>
              </w:rPr>
            </w:pPr>
            <w:r>
              <w:rPr>
                <w:lang w:val="en-AU"/>
              </w:rPr>
              <w:t>3</w:t>
            </w:r>
          </w:p>
        </w:tc>
        <w:tc>
          <w:tcPr>
            <w:tcW w:w="1439" w:type="dxa"/>
          </w:tcPr>
          <w:p w14:paraId="001C9670" w14:textId="282239B8" w:rsidR="001C0AD4" w:rsidRDefault="001C0AD4" w:rsidP="001C0AD4">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63C3FF2E" w14:textId="6A226CCE" w:rsidR="001C0AD4" w:rsidRDefault="001C0AD4" w:rsidP="001C0AD4">
            <w:pPr>
              <w:spacing w:before="20"/>
              <w:jc w:val="both"/>
              <w:rPr>
                <w:rFonts w:ascii="Arial" w:hAnsi="Arial" w:cs="Arial"/>
                <w:bCs/>
                <w:color w:val="000000"/>
              </w:rPr>
            </w:pPr>
            <w:r>
              <w:rPr>
                <w:rFonts w:ascii="Arial" w:hAnsi="Arial" w:cs="Arial"/>
                <w:bCs/>
                <w:color w:val="000000"/>
              </w:rPr>
              <w:t>Minor amendment to text.</w:t>
            </w:r>
          </w:p>
        </w:tc>
      </w:tr>
      <w:tr w:rsidR="001C0AD4" w14:paraId="72B61BA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4AEA5A" w14:textId="46A6CE13" w:rsidR="001C0AD4" w:rsidRPr="0054535C" w:rsidRDefault="001C0AD4" w:rsidP="001C0AD4">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6F0D77B4" w14:textId="49B42804"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6291F817" w14:textId="77777777" w:rsidTr="009B6A89">
        <w:trPr>
          <w:trHeight w:val="283"/>
        </w:trPr>
        <w:tc>
          <w:tcPr>
            <w:tcW w:w="1261" w:type="dxa"/>
            <w:gridSpan w:val="2"/>
            <w:tcBorders>
              <w:top w:val="single" w:sz="4" w:space="0" w:color="auto"/>
              <w:left w:val="single" w:sz="18" w:space="0" w:color="auto"/>
            </w:tcBorders>
          </w:tcPr>
          <w:p w14:paraId="2B7EBBC3" w14:textId="5A04FFA1" w:rsidR="001C0AD4" w:rsidRDefault="001C0AD4" w:rsidP="001C0AD4">
            <w:pPr>
              <w:keepNext/>
              <w:keepLines/>
              <w:rPr>
                <w:lang w:val="en-AU"/>
              </w:rPr>
            </w:pPr>
            <w:r>
              <w:rPr>
                <w:lang w:val="en-AU"/>
              </w:rPr>
              <w:t>26/07/23</w:t>
            </w:r>
          </w:p>
        </w:tc>
        <w:tc>
          <w:tcPr>
            <w:tcW w:w="836" w:type="dxa"/>
            <w:tcBorders>
              <w:top w:val="single" w:sz="4" w:space="0" w:color="auto"/>
            </w:tcBorders>
          </w:tcPr>
          <w:p w14:paraId="37F5F757" w14:textId="25DA3FFD" w:rsidR="001C0AD4" w:rsidRDefault="001C0AD4" w:rsidP="001C0AD4">
            <w:pPr>
              <w:keepNext/>
              <w:keepLines/>
              <w:jc w:val="center"/>
              <w:rPr>
                <w:lang w:val="en-AU"/>
              </w:rPr>
            </w:pPr>
            <w:r>
              <w:rPr>
                <w:lang w:val="en-AU"/>
              </w:rPr>
              <w:t>9</w:t>
            </w:r>
          </w:p>
        </w:tc>
        <w:tc>
          <w:tcPr>
            <w:tcW w:w="1439" w:type="dxa"/>
            <w:tcBorders>
              <w:top w:val="single" w:sz="4" w:space="0" w:color="auto"/>
            </w:tcBorders>
          </w:tcPr>
          <w:p w14:paraId="721E93BA" w14:textId="7EFD05A8" w:rsidR="001C0AD4" w:rsidRDefault="001C0AD4" w:rsidP="001C0AD4">
            <w:pPr>
              <w:keepNext/>
              <w:keepLines/>
              <w:jc w:val="center"/>
              <w:rPr>
                <w:lang w:val="en-AU"/>
              </w:rPr>
            </w:pPr>
            <w:r>
              <w:rPr>
                <w:lang w:val="en-AU"/>
              </w:rPr>
              <w:t>9.2.2</w:t>
            </w:r>
          </w:p>
        </w:tc>
        <w:tc>
          <w:tcPr>
            <w:tcW w:w="4802" w:type="dxa"/>
            <w:gridSpan w:val="2"/>
            <w:tcBorders>
              <w:top w:val="single" w:sz="4" w:space="0" w:color="auto"/>
              <w:right w:val="single" w:sz="18" w:space="0" w:color="auto"/>
            </w:tcBorders>
            <w:shd w:val="clear" w:color="auto" w:fill="auto"/>
          </w:tcPr>
          <w:p w14:paraId="1A163F95" w14:textId="3E0F505E" w:rsidR="001C0AD4" w:rsidRPr="00200253" w:rsidRDefault="001C0AD4" w:rsidP="001C0AD4">
            <w:pPr>
              <w:keepNext/>
              <w:keepLines/>
              <w:spacing w:before="20"/>
              <w:jc w:val="both"/>
              <w:rPr>
                <w:rFonts w:ascii="Arial" w:hAnsi="Arial" w:cs="Arial"/>
                <w:color w:val="000000"/>
              </w:rPr>
            </w:pPr>
            <w:r>
              <w:rPr>
                <w:rFonts w:ascii="Arial" w:hAnsi="Arial" w:cs="Arial"/>
                <w:color w:val="000000"/>
              </w:rPr>
              <w:t xml:space="preserve">References to </w:t>
            </w:r>
            <w:r w:rsidRPr="00200253">
              <w:rPr>
                <w:rFonts w:ascii="Arial" w:hAnsi="Arial" w:cs="Arial"/>
                <w:i/>
                <w:iCs/>
              </w:rPr>
              <w:t>Re IM</w:t>
            </w:r>
            <w:r>
              <w:rPr>
                <w:rFonts w:ascii="Arial" w:hAnsi="Arial" w:cs="Arial"/>
              </w:rPr>
              <w:t xml:space="preserve"> [2023] VSC 360 at [89]-[93]; </w:t>
            </w:r>
            <w:bookmarkStart w:id="136" w:name="_Hlk141177740"/>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[110]-[114]</w:t>
            </w:r>
            <w:r>
              <w:rPr>
                <w:rFonts w:ascii="Arial" w:hAnsi="Arial" w:cs="Arial"/>
              </w:rPr>
              <w:t>.</w:t>
            </w:r>
            <w:bookmarkEnd w:id="136"/>
          </w:p>
        </w:tc>
      </w:tr>
      <w:tr w:rsidR="001C0AD4" w14:paraId="19833CE6" w14:textId="77777777" w:rsidTr="009B6A89">
        <w:trPr>
          <w:trHeight w:val="283"/>
        </w:trPr>
        <w:tc>
          <w:tcPr>
            <w:tcW w:w="1261" w:type="dxa"/>
            <w:gridSpan w:val="2"/>
            <w:tcBorders>
              <w:top w:val="single" w:sz="4" w:space="0" w:color="auto"/>
              <w:left w:val="single" w:sz="18" w:space="0" w:color="auto"/>
            </w:tcBorders>
          </w:tcPr>
          <w:p w14:paraId="4F4F481B" w14:textId="23497008" w:rsidR="001C0AD4" w:rsidRDefault="001C0AD4" w:rsidP="001C0AD4">
            <w:pPr>
              <w:rPr>
                <w:lang w:val="en-AU"/>
              </w:rPr>
            </w:pPr>
            <w:r>
              <w:rPr>
                <w:lang w:val="en-AU"/>
              </w:rPr>
              <w:t>26/07/23</w:t>
            </w:r>
          </w:p>
        </w:tc>
        <w:tc>
          <w:tcPr>
            <w:tcW w:w="836" w:type="dxa"/>
            <w:tcBorders>
              <w:top w:val="single" w:sz="4" w:space="0" w:color="auto"/>
            </w:tcBorders>
          </w:tcPr>
          <w:p w14:paraId="2F8E1272" w14:textId="5DBBB8D2" w:rsidR="001C0AD4" w:rsidRDefault="001C0AD4" w:rsidP="001C0AD4">
            <w:pPr>
              <w:jc w:val="center"/>
              <w:rPr>
                <w:lang w:val="en-AU"/>
              </w:rPr>
            </w:pPr>
            <w:r>
              <w:rPr>
                <w:lang w:val="en-AU"/>
              </w:rPr>
              <w:t>9</w:t>
            </w:r>
          </w:p>
        </w:tc>
        <w:tc>
          <w:tcPr>
            <w:tcW w:w="1439" w:type="dxa"/>
            <w:tcBorders>
              <w:top w:val="single" w:sz="4" w:space="0" w:color="auto"/>
            </w:tcBorders>
          </w:tcPr>
          <w:p w14:paraId="786662B2" w14:textId="7777777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124DDE5" w14:textId="089D319C" w:rsidR="001C0AD4" w:rsidRPr="00200253" w:rsidRDefault="001C0AD4" w:rsidP="001C0AD4">
            <w:pPr>
              <w:pStyle w:val="ListParagraph"/>
              <w:numPr>
                <w:ilvl w:val="0"/>
                <w:numId w:val="132"/>
              </w:numPr>
              <w:spacing w:before="20"/>
              <w:ind w:left="284" w:hanging="284"/>
              <w:jc w:val="both"/>
              <w:rPr>
                <w:rFonts w:ascii="Arial" w:hAnsi="Arial" w:cs="Arial"/>
                <w:color w:val="000000"/>
              </w:rPr>
            </w:pPr>
            <w:r>
              <w:rPr>
                <w:rFonts w:ascii="Arial" w:hAnsi="Arial" w:cs="Arial"/>
                <w:color w:val="000000"/>
              </w:rPr>
              <w:t xml:space="preserve">Summaries of </w:t>
            </w:r>
            <w:r w:rsidRPr="00B63C8F">
              <w:rPr>
                <w:rFonts w:ascii="Arial" w:hAnsi="Arial" w:cs="Arial"/>
                <w:i/>
                <w:iCs/>
              </w:rPr>
              <w:t xml:space="preserve">Re </w:t>
            </w:r>
            <w:r>
              <w:rPr>
                <w:rFonts w:ascii="Arial" w:hAnsi="Arial" w:cs="Arial"/>
                <w:i/>
                <w:iCs/>
              </w:rPr>
              <w:t>Prider</w:t>
            </w:r>
            <w:r>
              <w:rPr>
                <w:rFonts w:ascii="Arial" w:hAnsi="Arial" w:cs="Arial"/>
              </w:rPr>
              <w:t xml:space="preserve"> [2023] VSC 294; </w:t>
            </w:r>
            <w:r w:rsidRPr="00AA1119">
              <w:rPr>
                <w:rFonts w:ascii="Arial" w:hAnsi="Arial" w:cs="Arial"/>
                <w:i/>
                <w:iCs/>
              </w:rPr>
              <w:t>Re</w:t>
            </w:r>
            <w:r>
              <w:rPr>
                <w:rFonts w:ascii="Arial" w:hAnsi="Arial" w:cs="Arial"/>
                <w:i/>
                <w:iCs/>
              </w:rPr>
              <w:t> </w:t>
            </w:r>
            <w:r w:rsidRPr="00AA1119">
              <w:rPr>
                <w:rFonts w:ascii="Arial" w:hAnsi="Arial" w:cs="Arial"/>
                <w:i/>
                <w:iCs/>
              </w:rPr>
              <w:t xml:space="preserve">Bray </w:t>
            </w:r>
            <w:r w:rsidRPr="00AA1119">
              <w:rPr>
                <w:rFonts w:ascii="Arial" w:hAnsi="Arial" w:cs="Arial"/>
              </w:rPr>
              <w:t>[2023] VSC 371</w:t>
            </w:r>
            <w:r>
              <w:rPr>
                <w:rFonts w:ascii="Arial" w:hAnsi="Arial" w:cs="Arial"/>
              </w:rPr>
              <w:t xml:space="preserve">; </w:t>
            </w:r>
            <w:r>
              <w:rPr>
                <w:rFonts w:ascii="Arial" w:hAnsi="Arial" w:cs="Arial"/>
                <w:i/>
                <w:iCs/>
              </w:rPr>
              <w:t xml:space="preserve">Re Laverick </w:t>
            </w:r>
            <w:r w:rsidRPr="00F76C66">
              <w:rPr>
                <w:rFonts w:ascii="Arial" w:hAnsi="Arial" w:cs="Arial"/>
              </w:rPr>
              <w:t>[2023] VSC 303</w:t>
            </w:r>
            <w:r>
              <w:rPr>
                <w:rFonts w:ascii="Arial" w:hAnsi="Arial" w:cs="Arial"/>
              </w:rPr>
              <w:t xml:space="preserve">; </w:t>
            </w:r>
            <w:r>
              <w:rPr>
                <w:rFonts w:ascii="Arial" w:hAnsi="Arial" w:cs="Arial"/>
                <w:i/>
                <w:iCs/>
              </w:rPr>
              <w:t xml:space="preserve">Re Johnson </w:t>
            </w:r>
            <w:r w:rsidRPr="00F76C66">
              <w:rPr>
                <w:rFonts w:ascii="Arial" w:hAnsi="Arial" w:cs="Arial"/>
              </w:rPr>
              <w:t>[2023] VSC 333</w:t>
            </w:r>
            <w:r>
              <w:rPr>
                <w:rFonts w:ascii="Arial" w:hAnsi="Arial" w:cs="Arial"/>
              </w:rPr>
              <w:t>.</w:t>
            </w:r>
          </w:p>
          <w:p w14:paraId="10AD597F" w14:textId="3E9971EF" w:rsidR="001C0AD4" w:rsidRPr="00261E4E" w:rsidRDefault="001C0AD4" w:rsidP="001C0AD4">
            <w:pPr>
              <w:pStyle w:val="ListParagraph"/>
              <w:numPr>
                <w:ilvl w:val="0"/>
                <w:numId w:val="132"/>
              </w:numPr>
              <w:ind w:left="284" w:hanging="284"/>
              <w:jc w:val="both"/>
              <w:rPr>
                <w:rFonts w:ascii="Arial" w:hAnsi="Arial" w:cs="Arial"/>
                <w:color w:val="000000"/>
              </w:rPr>
            </w:pPr>
            <w:r>
              <w:rPr>
                <w:rFonts w:ascii="Arial" w:hAnsi="Arial" w:cs="Arial"/>
              </w:rPr>
              <w:t xml:space="preserve">Summary of </w:t>
            </w:r>
            <w:r w:rsidRPr="00200253">
              <w:rPr>
                <w:rFonts w:ascii="Arial" w:hAnsi="Arial" w:cs="Arial"/>
                <w:i/>
                <w:iCs/>
              </w:rPr>
              <w:t>Re IM</w:t>
            </w:r>
            <w:r>
              <w:rPr>
                <w:rFonts w:ascii="Arial" w:hAnsi="Arial" w:cs="Arial"/>
              </w:rPr>
              <w:t xml:space="preserve"> [2023] VSC 360 and extracts from [89]-[93], [101] &amp; [111].</w:t>
            </w:r>
          </w:p>
          <w:p w14:paraId="0AE54B37" w14:textId="1FE5E349" w:rsidR="001C0AD4" w:rsidRPr="00261E4E" w:rsidRDefault="001C0AD4" w:rsidP="001C0AD4">
            <w:pPr>
              <w:pStyle w:val="ListParagraph"/>
              <w:numPr>
                <w:ilvl w:val="0"/>
                <w:numId w:val="132"/>
              </w:numPr>
              <w:spacing w:after="20"/>
              <w:ind w:left="284" w:hanging="284"/>
              <w:jc w:val="both"/>
              <w:rPr>
                <w:rFonts w:ascii="Arial" w:hAnsi="Arial" w:cs="Arial"/>
                <w:color w:val="000000"/>
              </w:rPr>
            </w:pPr>
            <w:r>
              <w:rPr>
                <w:rFonts w:ascii="Arial" w:hAnsi="Arial" w:cs="Arial"/>
              </w:rPr>
              <w:t xml:space="preserve">Summary of </w:t>
            </w:r>
            <w:r w:rsidRPr="00261E4E">
              <w:rPr>
                <w:rFonts w:ascii="Arial" w:hAnsi="Arial" w:cs="Arial"/>
                <w:i/>
                <w:iCs/>
              </w:rPr>
              <w:t>Re 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and extract from [122]-[123].</w:t>
            </w:r>
          </w:p>
        </w:tc>
      </w:tr>
      <w:tr w:rsidR="001C0AD4" w14:paraId="2D2C0330" w14:textId="77777777" w:rsidTr="009B6A89">
        <w:trPr>
          <w:trHeight w:val="283"/>
        </w:trPr>
        <w:tc>
          <w:tcPr>
            <w:tcW w:w="1261" w:type="dxa"/>
            <w:gridSpan w:val="2"/>
            <w:tcBorders>
              <w:top w:val="single" w:sz="4" w:space="0" w:color="auto"/>
              <w:left w:val="single" w:sz="18" w:space="0" w:color="auto"/>
            </w:tcBorders>
          </w:tcPr>
          <w:p w14:paraId="0A270E66" w14:textId="7F901D84" w:rsidR="001C0AD4" w:rsidRDefault="001C0AD4" w:rsidP="001C0AD4">
            <w:pPr>
              <w:rPr>
                <w:lang w:val="en-AU"/>
              </w:rPr>
            </w:pPr>
            <w:r>
              <w:rPr>
                <w:lang w:val="en-AU"/>
              </w:rPr>
              <w:t>26/07/23</w:t>
            </w:r>
          </w:p>
        </w:tc>
        <w:tc>
          <w:tcPr>
            <w:tcW w:w="836" w:type="dxa"/>
            <w:tcBorders>
              <w:top w:val="single" w:sz="4" w:space="0" w:color="auto"/>
            </w:tcBorders>
          </w:tcPr>
          <w:p w14:paraId="176010A9" w14:textId="06287EF0" w:rsidR="001C0AD4" w:rsidRDefault="001C0AD4" w:rsidP="001C0AD4">
            <w:pPr>
              <w:jc w:val="center"/>
              <w:rPr>
                <w:lang w:val="en-AU"/>
              </w:rPr>
            </w:pPr>
            <w:r>
              <w:rPr>
                <w:lang w:val="en-AU"/>
              </w:rPr>
              <w:t>9</w:t>
            </w:r>
          </w:p>
        </w:tc>
        <w:tc>
          <w:tcPr>
            <w:tcW w:w="1439" w:type="dxa"/>
            <w:tcBorders>
              <w:top w:val="single" w:sz="4" w:space="0" w:color="auto"/>
            </w:tcBorders>
          </w:tcPr>
          <w:p w14:paraId="5B6BE04F" w14:textId="77A4B55A"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54892A63" w14:textId="34DDA09A"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Amr </w:t>
            </w:r>
            <w:r w:rsidRPr="00D06BD3">
              <w:rPr>
                <w:rFonts w:ascii="Arial" w:hAnsi="Arial" w:cs="Arial"/>
              </w:rPr>
              <w:t>[2023] VSC 328</w:t>
            </w:r>
            <w:r>
              <w:rPr>
                <w:rFonts w:ascii="Arial" w:hAnsi="Arial" w:cs="Arial"/>
              </w:rPr>
              <w:t>;</w:t>
            </w:r>
            <w:r w:rsidRPr="00D06BD3">
              <w:rPr>
                <w:rFonts w:ascii="Arial" w:hAnsi="Arial" w:cs="Arial"/>
              </w:rPr>
              <w:t xml:space="preserve"> </w:t>
            </w:r>
            <w:r>
              <w:rPr>
                <w:rFonts w:ascii="Arial" w:hAnsi="Arial" w:cs="Arial"/>
                <w:i/>
                <w:iCs/>
              </w:rPr>
              <w:t xml:space="preserve">Re Cresswell </w:t>
            </w:r>
            <w:r w:rsidRPr="001306C7">
              <w:rPr>
                <w:rFonts w:ascii="Arial" w:hAnsi="Arial" w:cs="Arial"/>
              </w:rPr>
              <w:t>[2023] VSC 382</w:t>
            </w:r>
            <w:r>
              <w:rPr>
                <w:rFonts w:ascii="Arial" w:hAnsi="Arial" w:cs="Arial"/>
              </w:rPr>
              <w:t>.</w:t>
            </w:r>
          </w:p>
        </w:tc>
      </w:tr>
      <w:tr w:rsidR="001C0AD4" w14:paraId="6A3B1FCA" w14:textId="77777777" w:rsidTr="009B6A89">
        <w:trPr>
          <w:trHeight w:val="283"/>
        </w:trPr>
        <w:tc>
          <w:tcPr>
            <w:tcW w:w="1261" w:type="dxa"/>
            <w:gridSpan w:val="2"/>
            <w:tcBorders>
              <w:top w:val="single" w:sz="4" w:space="0" w:color="auto"/>
              <w:left w:val="single" w:sz="18" w:space="0" w:color="auto"/>
            </w:tcBorders>
          </w:tcPr>
          <w:p w14:paraId="5AC3F4B5" w14:textId="7B2CFEC1" w:rsidR="001C0AD4" w:rsidRDefault="001C0AD4" w:rsidP="001C0AD4">
            <w:pPr>
              <w:rPr>
                <w:lang w:val="en-AU"/>
              </w:rPr>
            </w:pPr>
            <w:r>
              <w:rPr>
                <w:lang w:val="en-AU"/>
              </w:rPr>
              <w:t>26/07/23</w:t>
            </w:r>
          </w:p>
        </w:tc>
        <w:tc>
          <w:tcPr>
            <w:tcW w:w="836" w:type="dxa"/>
            <w:tcBorders>
              <w:top w:val="single" w:sz="4" w:space="0" w:color="auto"/>
            </w:tcBorders>
          </w:tcPr>
          <w:p w14:paraId="2A8FA397" w14:textId="743120C9" w:rsidR="001C0AD4" w:rsidRDefault="001C0AD4" w:rsidP="001C0AD4">
            <w:pPr>
              <w:jc w:val="center"/>
              <w:rPr>
                <w:lang w:val="en-AU"/>
              </w:rPr>
            </w:pPr>
            <w:r>
              <w:rPr>
                <w:lang w:val="en-AU"/>
              </w:rPr>
              <w:t>9</w:t>
            </w:r>
          </w:p>
        </w:tc>
        <w:tc>
          <w:tcPr>
            <w:tcW w:w="1439" w:type="dxa"/>
            <w:tcBorders>
              <w:top w:val="single" w:sz="4" w:space="0" w:color="auto"/>
            </w:tcBorders>
          </w:tcPr>
          <w:p w14:paraId="6383978B" w14:textId="3384A282" w:rsidR="001C0AD4" w:rsidRDefault="001C0AD4" w:rsidP="001C0AD4">
            <w:pPr>
              <w:jc w:val="center"/>
              <w:rPr>
                <w:lang w:val="en-AU"/>
              </w:rPr>
            </w:pPr>
            <w:r>
              <w:rPr>
                <w:lang w:val="en-AU"/>
              </w:rPr>
              <w:t>9.4.2.3</w:t>
            </w:r>
          </w:p>
        </w:tc>
        <w:tc>
          <w:tcPr>
            <w:tcW w:w="4802" w:type="dxa"/>
            <w:gridSpan w:val="2"/>
            <w:tcBorders>
              <w:top w:val="single" w:sz="4" w:space="0" w:color="auto"/>
              <w:right w:val="single" w:sz="18" w:space="0" w:color="auto"/>
            </w:tcBorders>
            <w:shd w:val="clear" w:color="auto" w:fill="auto"/>
          </w:tcPr>
          <w:p w14:paraId="4A599878" w14:textId="05B78E9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Thompson </w:t>
            </w:r>
            <w:r w:rsidRPr="0033741E">
              <w:rPr>
                <w:rFonts w:ascii="Arial" w:hAnsi="Arial" w:cs="Arial"/>
              </w:rPr>
              <w:t xml:space="preserve">[2023] VSC </w:t>
            </w:r>
            <w:r>
              <w:rPr>
                <w:rFonts w:ascii="Arial" w:hAnsi="Arial" w:cs="Arial"/>
              </w:rPr>
              <w:t>274.</w:t>
            </w:r>
          </w:p>
        </w:tc>
      </w:tr>
      <w:tr w:rsidR="001C0AD4" w14:paraId="01063563" w14:textId="77777777" w:rsidTr="009B6A89">
        <w:trPr>
          <w:trHeight w:val="283"/>
        </w:trPr>
        <w:tc>
          <w:tcPr>
            <w:tcW w:w="1261" w:type="dxa"/>
            <w:gridSpan w:val="2"/>
            <w:tcBorders>
              <w:top w:val="single" w:sz="4" w:space="0" w:color="auto"/>
              <w:left w:val="single" w:sz="18" w:space="0" w:color="auto"/>
            </w:tcBorders>
          </w:tcPr>
          <w:p w14:paraId="7A8DA1AB" w14:textId="6354DC2A" w:rsidR="001C0AD4" w:rsidRDefault="001C0AD4" w:rsidP="001C0AD4">
            <w:pPr>
              <w:rPr>
                <w:lang w:val="en-AU"/>
              </w:rPr>
            </w:pPr>
            <w:r>
              <w:rPr>
                <w:lang w:val="en-AU"/>
              </w:rPr>
              <w:t>26/07/23</w:t>
            </w:r>
          </w:p>
        </w:tc>
        <w:tc>
          <w:tcPr>
            <w:tcW w:w="836" w:type="dxa"/>
            <w:tcBorders>
              <w:top w:val="single" w:sz="4" w:space="0" w:color="auto"/>
            </w:tcBorders>
          </w:tcPr>
          <w:p w14:paraId="26801F46" w14:textId="3EBCC8C4" w:rsidR="001C0AD4" w:rsidRDefault="001C0AD4" w:rsidP="001C0AD4">
            <w:pPr>
              <w:jc w:val="center"/>
              <w:rPr>
                <w:lang w:val="en-AU"/>
              </w:rPr>
            </w:pPr>
            <w:r>
              <w:rPr>
                <w:lang w:val="en-AU"/>
              </w:rPr>
              <w:t>9</w:t>
            </w:r>
          </w:p>
        </w:tc>
        <w:tc>
          <w:tcPr>
            <w:tcW w:w="1439" w:type="dxa"/>
            <w:tcBorders>
              <w:top w:val="single" w:sz="4" w:space="0" w:color="auto"/>
            </w:tcBorders>
          </w:tcPr>
          <w:p w14:paraId="1C3C878A" w14:textId="28CD6A6F" w:rsidR="001C0AD4" w:rsidRDefault="001C0AD4" w:rsidP="001C0AD4">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59287B12" w14:textId="3613E14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A1119">
              <w:rPr>
                <w:rFonts w:ascii="Arial" w:hAnsi="Arial" w:cs="Arial"/>
                <w:i/>
                <w:iCs/>
              </w:rPr>
              <w:t xml:space="preserve">Re Bray </w:t>
            </w:r>
            <w:r w:rsidRPr="00AA1119">
              <w:rPr>
                <w:rFonts w:ascii="Arial" w:hAnsi="Arial" w:cs="Arial"/>
              </w:rPr>
              <w:t>[2023] VSC 371</w:t>
            </w:r>
            <w:r>
              <w:rPr>
                <w:rFonts w:ascii="Arial" w:hAnsi="Arial" w:cs="Arial"/>
              </w:rPr>
              <w:t>.</w:t>
            </w:r>
          </w:p>
        </w:tc>
      </w:tr>
      <w:tr w:rsidR="001C0AD4" w14:paraId="414498D4" w14:textId="77777777" w:rsidTr="009B6A89">
        <w:trPr>
          <w:trHeight w:val="283"/>
        </w:trPr>
        <w:tc>
          <w:tcPr>
            <w:tcW w:w="1261" w:type="dxa"/>
            <w:gridSpan w:val="2"/>
            <w:tcBorders>
              <w:top w:val="single" w:sz="4" w:space="0" w:color="auto"/>
              <w:left w:val="single" w:sz="18" w:space="0" w:color="auto"/>
            </w:tcBorders>
          </w:tcPr>
          <w:p w14:paraId="743F94AF" w14:textId="54EE98AC" w:rsidR="001C0AD4" w:rsidRDefault="001C0AD4" w:rsidP="001C0AD4">
            <w:pPr>
              <w:rPr>
                <w:lang w:val="en-AU"/>
              </w:rPr>
            </w:pPr>
            <w:r>
              <w:rPr>
                <w:lang w:val="en-AU"/>
              </w:rPr>
              <w:t>26/07/23</w:t>
            </w:r>
          </w:p>
        </w:tc>
        <w:tc>
          <w:tcPr>
            <w:tcW w:w="836" w:type="dxa"/>
            <w:tcBorders>
              <w:top w:val="single" w:sz="4" w:space="0" w:color="auto"/>
            </w:tcBorders>
          </w:tcPr>
          <w:p w14:paraId="4637F456" w14:textId="172F5B02" w:rsidR="001C0AD4" w:rsidRDefault="001C0AD4" w:rsidP="001C0AD4">
            <w:pPr>
              <w:jc w:val="center"/>
              <w:rPr>
                <w:lang w:val="en-AU"/>
              </w:rPr>
            </w:pPr>
            <w:r>
              <w:rPr>
                <w:lang w:val="en-AU"/>
              </w:rPr>
              <w:t>9</w:t>
            </w:r>
          </w:p>
        </w:tc>
        <w:tc>
          <w:tcPr>
            <w:tcW w:w="1439" w:type="dxa"/>
            <w:tcBorders>
              <w:top w:val="single" w:sz="4" w:space="0" w:color="auto"/>
            </w:tcBorders>
          </w:tcPr>
          <w:p w14:paraId="6BA55D55" w14:textId="642D42DD" w:rsidR="001C0AD4" w:rsidRDefault="001C0AD4" w:rsidP="001C0AD4">
            <w:pPr>
              <w:jc w:val="center"/>
              <w:rPr>
                <w:lang w:val="en-AU"/>
              </w:rPr>
            </w:pPr>
            <w:r>
              <w:rPr>
                <w:lang w:val="en-AU"/>
              </w:rPr>
              <w:t>9.4.4</w:t>
            </w:r>
          </w:p>
        </w:tc>
        <w:tc>
          <w:tcPr>
            <w:tcW w:w="4802" w:type="dxa"/>
            <w:gridSpan w:val="2"/>
            <w:tcBorders>
              <w:top w:val="single" w:sz="4" w:space="0" w:color="auto"/>
              <w:right w:val="single" w:sz="18" w:space="0" w:color="auto"/>
            </w:tcBorders>
            <w:shd w:val="clear" w:color="auto" w:fill="auto"/>
          </w:tcPr>
          <w:p w14:paraId="41FA7AC4" w14:textId="7806E855"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8E1EF2">
              <w:rPr>
                <w:rFonts w:ascii="Arial" w:hAnsi="Arial" w:cs="Arial"/>
                <w:i/>
                <w:iCs/>
              </w:rPr>
              <w:t>Re IM</w:t>
            </w:r>
            <w:r>
              <w:rPr>
                <w:rFonts w:ascii="Arial" w:hAnsi="Arial" w:cs="Arial"/>
              </w:rPr>
              <w:t xml:space="preserve"> [2023] VSC 360 at [111].</w:t>
            </w:r>
          </w:p>
        </w:tc>
      </w:tr>
      <w:tr w:rsidR="001C0AD4" w14:paraId="438447EA" w14:textId="77777777" w:rsidTr="009B6A89">
        <w:trPr>
          <w:trHeight w:val="283"/>
        </w:trPr>
        <w:tc>
          <w:tcPr>
            <w:tcW w:w="1261" w:type="dxa"/>
            <w:gridSpan w:val="2"/>
            <w:tcBorders>
              <w:top w:val="single" w:sz="4" w:space="0" w:color="auto"/>
              <w:left w:val="single" w:sz="18" w:space="0" w:color="auto"/>
            </w:tcBorders>
          </w:tcPr>
          <w:p w14:paraId="6D4195E6" w14:textId="665DC5C4" w:rsidR="001C0AD4" w:rsidRDefault="001C0AD4" w:rsidP="001C0AD4">
            <w:pPr>
              <w:rPr>
                <w:lang w:val="en-AU"/>
              </w:rPr>
            </w:pPr>
            <w:r>
              <w:rPr>
                <w:lang w:val="en-AU"/>
              </w:rPr>
              <w:t>26/07/23</w:t>
            </w:r>
          </w:p>
        </w:tc>
        <w:tc>
          <w:tcPr>
            <w:tcW w:w="836" w:type="dxa"/>
            <w:tcBorders>
              <w:top w:val="single" w:sz="4" w:space="0" w:color="auto"/>
            </w:tcBorders>
          </w:tcPr>
          <w:p w14:paraId="0820897A" w14:textId="6DA0BEBF" w:rsidR="001C0AD4" w:rsidRDefault="001C0AD4" w:rsidP="001C0AD4">
            <w:pPr>
              <w:jc w:val="center"/>
              <w:rPr>
                <w:lang w:val="en-AU"/>
              </w:rPr>
            </w:pPr>
            <w:r>
              <w:rPr>
                <w:lang w:val="en-AU"/>
              </w:rPr>
              <w:t>9</w:t>
            </w:r>
          </w:p>
        </w:tc>
        <w:tc>
          <w:tcPr>
            <w:tcW w:w="1439" w:type="dxa"/>
            <w:tcBorders>
              <w:top w:val="single" w:sz="4" w:space="0" w:color="auto"/>
            </w:tcBorders>
          </w:tcPr>
          <w:p w14:paraId="6346B69B" w14:textId="61655D29" w:rsidR="001C0AD4" w:rsidRDefault="001C0AD4" w:rsidP="001C0AD4">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2AD8355F" w14:textId="101AE3B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00253">
              <w:rPr>
                <w:rFonts w:ascii="Arial" w:hAnsi="Arial" w:cs="Arial"/>
                <w:i/>
                <w:iCs/>
                <w:color w:val="000000"/>
              </w:rPr>
              <w:t xml:space="preserve">Re IM </w:t>
            </w:r>
            <w:r>
              <w:rPr>
                <w:rFonts w:ascii="Arial" w:hAnsi="Arial" w:cs="Arial"/>
                <w:color w:val="000000"/>
              </w:rPr>
              <w:t xml:space="preserve">[2023] VSC 360 at [101]; </w:t>
            </w:r>
            <w:bookmarkStart w:id="137" w:name="_Hlk141178246"/>
            <w:r w:rsidRPr="00261E4E">
              <w:rPr>
                <w:rFonts w:ascii="Arial" w:hAnsi="Arial" w:cs="Arial"/>
                <w:i/>
                <w:iCs/>
              </w:rPr>
              <w:t>Re</w:t>
            </w:r>
            <w:r>
              <w:rPr>
                <w:rFonts w:ascii="Arial" w:hAnsi="Arial" w:cs="Arial"/>
                <w:i/>
                <w:iCs/>
              </w:rPr>
              <w:t> </w:t>
            </w:r>
            <w:r w:rsidRPr="00261E4E">
              <w:rPr>
                <w:rFonts w:ascii="Arial" w:hAnsi="Arial" w:cs="Arial"/>
                <w:i/>
                <w:iCs/>
              </w:rPr>
              <w:t>SQA; Re MG</w:t>
            </w:r>
            <w:r>
              <w:rPr>
                <w:rFonts w:ascii="Arial" w:hAnsi="Arial" w:cs="Arial"/>
                <w:i/>
                <w:iCs/>
              </w:rPr>
              <w:t xml:space="preserve"> </w:t>
            </w:r>
            <w:r w:rsidRPr="00261E4E">
              <w:rPr>
                <w:rFonts w:ascii="Arial" w:hAnsi="Arial" w:cs="Arial"/>
                <w:color w:val="000000"/>
              </w:rPr>
              <w:t>[2023] VSC 359</w:t>
            </w:r>
            <w:r>
              <w:rPr>
                <w:rFonts w:ascii="Arial" w:hAnsi="Arial" w:cs="Arial"/>
                <w:color w:val="000000"/>
              </w:rPr>
              <w:t xml:space="preserve"> at [116]-[121].</w:t>
            </w:r>
            <w:bookmarkEnd w:id="137"/>
          </w:p>
        </w:tc>
      </w:tr>
      <w:tr w:rsidR="001C0AD4" w14:paraId="08CAD8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B4A88C2" w14:textId="59161216" w:rsidR="001C0AD4" w:rsidRPr="0054535C" w:rsidRDefault="001C0AD4" w:rsidP="001C0AD4">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456D2FAD" w14:textId="2879E20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77408B4" w14:textId="77777777" w:rsidTr="009B6A89">
        <w:trPr>
          <w:trHeight w:val="180"/>
        </w:trPr>
        <w:tc>
          <w:tcPr>
            <w:tcW w:w="1261" w:type="dxa"/>
            <w:gridSpan w:val="2"/>
            <w:vMerge w:val="restart"/>
            <w:tcBorders>
              <w:top w:val="single" w:sz="4" w:space="0" w:color="auto"/>
              <w:left w:val="single" w:sz="18" w:space="0" w:color="auto"/>
            </w:tcBorders>
          </w:tcPr>
          <w:p w14:paraId="68DA48EF" w14:textId="41929E14" w:rsidR="001C0AD4" w:rsidRDefault="001C0AD4" w:rsidP="001C0AD4">
            <w:pPr>
              <w:keepNext/>
              <w:keepLines/>
              <w:rPr>
                <w:lang w:val="en-AU"/>
              </w:rPr>
            </w:pPr>
            <w:r>
              <w:rPr>
                <w:lang w:val="en-AU"/>
              </w:rPr>
              <w:t>26/07/23</w:t>
            </w:r>
          </w:p>
        </w:tc>
        <w:tc>
          <w:tcPr>
            <w:tcW w:w="836" w:type="dxa"/>
            <w:vMerge w:val="restart"/>
            <w:tcBorders>
              <w:top w:val="single" w:sz="4" w:space="0" w:color="auto"/>
            </w:tcBorders>
          </w:tcPr>
          <w:p w14:paraId="192CF608" w14:textId="02A79BE1" w:rsidR="001C0AD4" w:rsidRDefault="001C0AD4" w:rsidP="001C0AD4">
            <w:pPr>
              <w:keepNext/>
              <w:keepLines/>
              <w:jc w:val="center"/>
              <w:rPr>
                <w:lang w:val="en-AU"/>
              </w:rPr>
            </w:pPr>
            <w:r>
              <w:rPr>
                <w:lang w:val="en-AU"/>
              </w:rPr>
              <w:t>10</w:t>
            </w:r>
          </w:p>
        </w:tc>
        <w:tc>
          <w:tcPr>
            <w:tcW w:w="1439" w:type="dxa"/>
            <w:vMerge w:val="restart"/>
            <w:tcBorders>
              <w:top w:val="single" w:sz="4" w:space="0" w:color="auto"/>
            </w:tcBorders>
          </w:tcPr>
          <w:p w14:paraId="6CE75863" w14:textId="66F4FEAB" w:rsidR="001C0AD4" w:rsidRDefault="001C0AD4" w:rsidP="001C0AD4">
            <w:pPr>
              <w:keepNext/>
              <w:keepLines/>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shd w:val="clear" w:color="auto" w:fill="FFF2CC"/>
          </w:tcPr>
          <w:p w14:paraId="0236B2BF" w14:textId="7C86F760" w:rsidR="001C0AD4" w:rsidRPr="00432ECA" w:rsidRDefault="001C0AD4" w:rsidP="001C0AD4">
            <w:pPr>
              <w:keepNext/>
              <w:keepLines/>
              <w:spacing w:before="20" w:after="20"/>
              <w:jc w:val="both"/>
              <w:rPr>
                <w:rFonts w:ascii="Arial" w:hAnsi="Arial" w:cs="Arial"/>
                <w:b/>
                <w:bCs/>
                <w:color w:val="000000"/>
              </w:rPr>
            </w:pPr>
            <w:r>
              <w:rPr>
                <w:rFonts w:ascii="Arial" w:hAnsi="Arial" w:cs="Arial"/>
                <w:b/>
                <w:bCs/>
                <w:color w:val="000000"/>
              </w:rPr>
              <w:t>Heading of Part amended to “Indictable offences tried summarily or tried on indictment”.</w:t>
            </w:r>
          </w:p>
        </w:tc>
      </w:tr>
      <w:tr w:rsidR="001C0AD4" w14:paraId="33CF584C" w14:textId="77777777" w:rsidTr="009B6A89">
        <w:trPr>
          <w:trHeight w:val="179"/>
        </w:trPr>
        <w:tc>
          <w:tcPr>
            <w:tcW w:w="1261" w:type="dxa"/>
            <w:gridSpan w:val="2"/>
            <w:vMerge/>
            <w:tcBorders>
              <w:left w:val="single" w:sz="18" w:space="0" w:color="auto"/>
              <w:bottom w:val="single" w:sz="4" w:space="0" w:color="auto"/>
            </w:tcBorders>
          </w:tcPr>
          <w:p w14:paraId="23AF3EB5" w14:textId="77777777" w:rsidR="001C0AD4" w:rsidRDefault="001C0AD4" w:rsidP="001C0AD4">
            <w:pPr>
              <w:rPr>
                <w:lang w:val="en-AU"/>
              </w:rPr>
            </w:pPr>
          </w:p>
        </w:tc>
        <w:tc>
          <w:tcPr>
            <w:tcW w:w="836" w:type="dxa"/>
            <w:vMerge/>
            <w:tcBorders>
              <w:bottom w:val="single" w:sz="4" w:space="0" w:color="auto"/>
            </w:tcBorders>
          </w:tcPr>
          <w:p w14:paraId="15056D63" w14:textId="5438200C" w:rsidR="001C0AD4" w:rsidRDefault="001C0AD4" w:rsidP="001C0AD4">
            <w:pPr>
              <w:jc w:val="center"/>
              <w:rPr>
                <w:lang w:val="en-AU"/>
              </w:rPr>
            </w:pPr>
          </w:p>
        </w:tc>
        <w:tc>
          <w:tcPr>
            <w:tcW w:w="1439" w:type="dxa"/>
            <w:vMerge/>
            <w:tcBorders>
              <w:bottom w:val="single" w:sz="4" w:space="0" w:color="auto"/>
            </w:tcBorders>
          </w:tcPr>
          <w:p w14:paraId="0C423B52"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3EA6FC9" w14:textId="74524B80" w:rsidR="001C0AD4" w:rsidRDefault="001C0AD4" w:rsidP="001C0AD4">
            <w:pPr>
              <w:spacing w:before="20" w:after="20"/>
              <w:jc w:val="both"/>
              <w:rPr>
                <w:rFonts w:ascii="Arial" w:hAnsi="Arial" w:cs="Arial"/>
                <w:color w:val="000000"/>
              </w:rPr>
            </w:pPr>
            <w:r>
              <w:rPr>
                <w:rFonts w:ascii="Arial" w:hAnsi="Arial" w:cs="Arial"/>
                <w:color w:val="000000"/>
              </w:rPr>
              <w:t xml:space="preserve">Text expanded and extract from </w:t>
            </w:r>
            <w:r w:rsidRPr="00800F06">
              <w:rPr>
                <w:rFonts w:ascii="Arial" w:hAnsi="Arial" w:cs="Arial"/>
                <w:i/>
                <w:iCs/>
                <w:color w:val="000000"/>
              </w:rPr>
              <w:t>Castillo (a</w:t>
            </w:r>
            <w:r>
              <w:rPr>
                <w:rFonts w:ascii="Arial" w:hAnsi="Arial" w:cs="Arial"/>
                <w:i/>
                <w:iCs/>
                <w:color w:val="000000"/>
              </w:rPr>
              <w:t> </w:t>
            </w:r>
            <w:r w:rsidRPr="00800F06">
              <w:rPr>
                <w:rFonts w:ascii="Arial" w:hAnsi="Arial" w:cs="Arial"/>
                <w:i/>
                <w:iCs/>
                <w:color w:val="000000"/>
              </w:rPr>
              <w:t>pseudonym) v The King</w:t>
            </w:r>
            <w:r>
              <w:rPr>
                <w:rFonts w:ascii="Arial" w:hAnsi="Arial" w:cs="Arial"/>
                <w:color w:val="000000"/>
              </w:rPr>
              <w:t xml:space="preserve"> [2023] VSCA 150 </w:t>
            </w:r>
            <w:r>
              <w:rPr>
                <w:rFonts w:ascii="Arial" w:hAnsi="Arial" w:cs="Arial"/>
              </w:rPr>
              <w:t>at [23]-[32] added.</w:t>
            </w:r>
          </w:p>
        </w:tc>
      </w:tr>
      <w:tr w:rsidR="001C0AD4" w14:paraId="68DED1E1" w14:textId="77777777" w:rsidTr="009B6A89">
        <w:trPr>
          <w:trHeight w:val="283"/>
        </w:trPr>
        <w:tc>
          <w:tcPr>
            <w:tcW w:w="1261" w:type="dxa"/>
            <w:gridSpan w:val="2"/>
            <w:tcBorders>
              <w:top w:val="single" w:sz="4" w:space="0" w:color="auto"/>
              <w:left w:val="single" w:sz="18" w:space="0" w:color="auto"/>
            </w:tcBorders>
          </w:tcPr>
          <w:p w14:paraId="4A0BE88A" w14:textId="77FAB412" w:rsidR="001C0AD4" w:rsidRDefault="001C0AD4" w:rsidP="001C0AD4">
            <w:pPr>
              <w:rPr>
                <w:lang w:val="en-AU"/>
              </w:rPr>
            </w:pPr>
            <w:r>
              <w:rPr>
                <w:lang w:val="en-AU"/>
              </w:rPr>
              <w:t>26/07/23</w:t>
            </w:r>
          </w:p>
        </w:tc>
        <w:tc>
          <w:tcPr>
            <w:tcW w:w="836" w:type="dxa"/>
            <w:tcBorders>
              <w:top w:val="single" w:sz="4" w:space="0" w:color="auto"/>
            </w:tcBorders>
          </w:tcPr>
          <w:p w14:paraId="45E4C389" w14:textId="0AC4AF53" w:rsidR="001C0AD4" w:rsidRDefault="001C0AD4" w:rsidP="001C0AD4">
            <w:pPr>
              <w:jc w:val="center"/>
              <w:rPr>
                <w:lang w:val="en-AU"/>
              </w:rPr>
            </w:pPr>
            <w:r>
              <w:rPr>
                <w:lang w:val="en-AU"/>
              </w:rPr>
              <w:t>10</w:t>
            </w:r>
          </w:p>
        </w:tc>
        <w:tc>
          <w:tcPr>
            <w:tcW w:w="1439" w:type="dxa"/>
            <w:tcBorders>
              <w:top w:val="single" w:sz="4" w:space="0" w:color="auto"/>
            </w:tcBorders>
          </w:tcPr>
          <w:p w14:paraId="742E2A98" w14:textId="7B2E6D53" w:rsidR="001C0AD4" w:rsidRDefault="001C0AD4" w:rsidP="001C0AD4">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2A250288" w14:textId="3ACCF55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bookmarkStart w:id="138" w:name="_Hlk141273846"/>
            <w:r w:rsidRPr="00063F89">
              <w:rPr>
                <w:rFonts w:ascii="Arial" w:hAnsi="Arial" w:cs="Arial"/>
                <w:i/>
                <w:iCs/>
                <w:color w:val="000000"/>
              </w:rPr>
              <w:t>DPP v Holland</w:t>
            </w:r>
            <w:r>
              <w:rPr>
                <w:rFonts w:ascii="Arial" w:hAnsi="Arial" w:cs="Arial"/>
                <w:color w:val="000000"/>
              </w:rPr>
              <w:t xml:space="preserve"> [2023] VSC 322.</w:t>
            </w:r>
            <w:bookmarkEnd w:id="138"/>
          </w:p>
        </w:tc>
      </w:tr>
      <w:tr w:rsidR="001C0AD4" w14:paraId="5CD9A83D" w14:textId="77777777" w:rsidTr="009B6A89">
        <w:trPr>
          <w:trHeight w:val="283"/>
        </w:trPr>
        <w:tc>
          <w:tcPr>
            <w:tcW w:w="1261" w:type="dxa"/>
            <w:gridSpan w:val="2"/>
            <w:tcBorders>
              <w:top w:val="single" w:sz="4" w:space="0" w:color="auto"/>
              <w:left w:val="single" w:sz="18" w:space="0" w:color="auto"/>
            </w:tcBorders>
          </w:tcPr>
          <w:p w14:paraId="5F64D24F" w14:textId="77777777" w:rsidR="001C0AD4" w:rsidRDefault="001C0AD4" w:rsidP="001C0AD4">
            <w:pPr>
              <w:rPr>
                <w:lang w:val="en-AU"/>
              </w:rPr>
            </w:pPr>
            <w:r>
              <w:rPr>
                <w:lang w:val="en-AU"/>
              </w:rPr>
              <w:t>26/07/23</w:t>
            </w:r>
          </w:p>
        </w:tc>
        <w:tc>
          <w:tcPr>
            <w:tcW w:w="836" w:type="dxa"/>
            <w:tcBorders>
              <w:top w:val="single" w:sz="4" w:space="0" w:color="auto"/>
            </w:tcBorders>
          </w:tcPr>
          <w:p w14:paraId="39E5094D" w14:textId="6A668128" w:rsidR="001C0AD4" w:rsidRDefault="001C0AD4" w:rsidP="001C0AD4">
            <w:pPr>
              <w:jc w:val="center"/>
              <w:rPr>
                <w:lang w:val="en-AU"/>
              </w:rPr>
            </w:pPr>
            <w:r>
              <w:rPr>
                <w:lang w:val="en-AU"/>
              </w:rPr>
              <w:t>10</w:t>
            </w:r>
          </w:p>
        </w:tc>
        <w:tc>
          <w:tcPr>
            <w:tcW w:w="1439" w:type="dxa"/>
            <w:tcBorders>
              <w:top w:val="single" w:sz="4" w:space="0" w:color="auto"/>
            </w:tcBorders>
          </w:tcPr>
          <w:p w14:paraId="22A29854" w14:textId="5B2EC79D" w:rsidR="001C0AD4" w:rsidRDefault="001C0AD4" w:rsidP="001C0AD4">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2BAA1AF" w14:textId="2A9F6AA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Cohrs (No 3) </w:t>
            </w:r>
            <w:r w:rsidRPr="003C5DA7">
              <w:rPr>
                <w:rFonts w:ascii="Arial" w:hAnsi="Arial" w:cs="Arial"/>
                <w:color w:val="000000"/>
              </w:rPr>
              <w:t>[202</w:t>
            </w:r>
            <w:r>
              <w:rPr>
                <w:rFonts w:ascii="Arial" w:hAnsi="Arial" w:cs="Arial"/>
                <w:color w:val="000000"/>
              </w:rPr>
              <w:t>3</w:t>
            </w:r>
            <w:r w:rsidRPr="003C5DA7">
              <w:rPr>
                <w:rFonts w:ascii="Arial" w:hAnsi="Arial" w:cs="Arial"/>
                <w:color w:val="000000"/>
              </w:rPr>
              <w:t xml:space="preserve">] VSC </w:t>
            </w:r>
            <w:r>
              <w:rPr>
                <w:rFonts w:ascii="Arial" w:hAnsi="Arial" w:cs="Arial"/>
                <w:color w:val="000000"/>
              </w:rPr>
              <w:t>33</w:t>
            </w:r>
            <w:r w:rsidRPr="003C5DA7">
              <w:rPr>
                <w:rFonts w:ascii="Arial" w:hAnsi="Arial" w:cs="Arial"/>
                <w:color w:val="000000"/>
              </w:rPr>
              <w:t>4</w:t>
            </w:r>
            <w:r>
              <w:rPr>
                <w:rFonts w:ascii="Arial" w:hAnsi="Arial" w:cs="Arial"/>
                <w:color w:val="000000"/>
              </w:rPr>
              <w:t>.</w:t>
            </w:r>
          </w:p>
        </w:tc>
      </w:tr>
      <w:tr w:rsidR="001C0AD4" w14:paraId="7E288375" w14:textId="77777777" w:rsidTr="009B6A89">
        <w:trPr>
          <w:trHeight w:val="283"/>
        </w:trPr>
        <w:tc>
          <w:tcPr>
            <w:tcW w:w="1261" w:type="dxa"/>
            <w:gridSpan w:val="2"/>
            <w:tcBorders>
              <w:top w:val="single" w:sz="4" w:space="0" w:color="auto"/>
              <w:left w:val="single" w:sz="18" w:space="0" w:color="auto"/>
            </w:tcBorders>
          </w:tcPr>
          <w:p w14:paraId="5E80A055" w14:textId="77954B39" w:rsidR="001C0AD4" w:rsidRDefault="001C0AD4" w:rsidP="001C0AD4">
            <w:pPr>
              <w:rPr>
                <w:lang w:val="en-AU"/>
              </w:rPr>
            </w:pPr>
            <w:r>
              <w:rPr>
                <w:lang w:val="en-AU"/>
              </w:rPr>
              <w:t>26/07/23</w:t>
            </w:r>
          </w:p>
        </w:tc>
        <w:tc>
          <w:tcPr>
            <w:tcW w:w="836" w:type="dxa"/>
            <w:tcBorders>
              <w:top w:val="single" w:sz="4" w:space="0" w:color="auto"/>
            </w:tcBorders>
          </w:tcPr>
          <w:p w14:paraId="0793B320" w14:textId="36C3EC44" w:rsidR="001C0AD4" w:rsidRDefault="001C0AD4" w:rsidP="001C0AD4">
            <w:pPr>
              <w:jc w:val="center"/>
              <w:rPr>
                <w:lang w:val="en-AU"/>
              </w:rPr>
            </w:pPr>
            <w:r>
              <w:rPr>
                <w:lang w:val="en-AU"/>
              </w:rPr>
              <w:t>10</w:t>
            </w:r>
          </w:p>
        </w:tc>
        <w:tc>
          <w:tcPr>
            <w:tcW w:w="1439" w:type="dxa"/>
            <w:tcBorders>
              <w:top w:val="single" w:sz="4" w:space="0" w:color="auto"/>
            </w:tcBorders>
          </w:tcPr>
          <w:p w14:paraId="484B88B9" w14:textId="6E61789E" w:rsidR="001C0AD4" w:rsidRDefault="001C0AD4" w:rsidP="001C0AD4">
            <w:pPr>
              <w:jc w:val="center"/>
              <w:rPr>
                <w:lang w:val="en-AU"/>
              </w:rPr>
            </w:pPr>
            <w:r>
              <w:rPr>
                <w:lang w:val="en-AU"/>
              </w:rPr>
              <w:t>10.6U</w:t>
            </w:r>
          </w:p>
        </w:tc>
        <w:tc>
          <w:tcPr>
            <w:tcW w:w="4802" w:type="dxa"/>
            <w:gridSpan w:val="2"/>
            <w:tcBorders>
              <w:top w:val="single" w:sz="4" w:space="0" w:color="auto"/>
              <w:right w:val="single" w:sz="18" w:space="0" w:color="auto"/>
            </w:tcBorders>
            <w:shd w:val="clear" w:color="auto" w:fill="auto"/>
          </w:tcPr>
          <w:p w14:paraId="14C90098" w14:textId="793A002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A34B4">
              <w:rPr>
                <w:rFonts w:ascii="Arial" w:hAnsi="Arial" w:cs="Arial"/>
                <w:i/>
                <w:iCs/>
              </w:rPr>
              <w:t>Re GB</w:t>
            </w:r>
            <w:r>
              <w:rPr>
                <w:rFonts w:ascii="Arial" w:hAnsi="Arial" w:cs="Arial"/>
              </w:rPr>
              <w:t xml:space="preserve"> [2023] VSC 343 at [6]-[8] &amp; [59]-[64].</w:t>
            </w:r>
          </w:p>
        </w:tc>
      </w:tr>
      <w:tr w:rsidR="001C0AD4" w14:paraId="3325DA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145581" w14:textId="1DA6E293" w:rsidR="001C0AD4" w:rsidRPr="0054535C" w:rsidRDefault="001C0AD4" w:rsidP="001C0AD4">
            <w:pPr>
              <w:keepNext/>
              <w:keepLines/>
              <w:rPr>
                <w:sz w:val="22"/>
                <w:lang w:val="en-AU"/>
              </w:rPr>
            </w:pPr>
            <w:r>
              <w:rPr>
                <w:sz w:val="22"/>
                <w:lang w:val="en-AU"/>
              </w:rPr>
              <w:t>26/07/23</w:t>
            </w:r>
          </w:p>
        </w:tc>
        <w:tc>
          <w:tcPr>
            <w:tcW w:w="7077" w:type="dxa"/>
            <w:gridSpan w:val="4"/>
            <w:tcBorders>
              <w:top w:val="single" w:sz="18" w:space="0" w:color="auto"/>
              <w:bottom w:val="single" w:sz="4" w:space="0" w:color="auto"/>
              <w:right w:val="single" w:sz="18" w:space="0" w:color="auto"/>
            </w:tcBorders>
            <w:shd w:val="clear" w:color="auto" w:fill="DDDDDD"/>
          </w:tcPr>
          <w:p w14:paraId="3D20ECB6" w14:textId="16F59535"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20F41D4" w14:textId="77777777" w:rsidTr="009B6A89">
        <w:tc>
          <w:tcPr>
            <w:tcW w:w="1261" w:type="dxa"/>
            <w:gridSpan w:val="2"/>
            <w:tcBorders>
              <w:top w:val="single" w:sz="4" w:space="0" w:color="auto"/>
              <w:left w:val="single" w:sz="18" w:space="0" w:color="auto"/>
              <w:bottom w:val="single" w:sz="4" w:space="0" w:color="auto"/>
            </w:tcBorders>
          </w:tcPr>
          <w:p w14:paraId="219BF52B" w14:textId="3C2BF997"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77192618" w14:textId="01F332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D75EC2" w14:textId="05A12E78"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535AEBA7" w14:textId="4B12718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C2C33">
              <w:rPr>
                <w:rFonts w:ascii="Arial" w:hAnsi="Arial" w:cs="Arial"/>
                <w:i/>
                <w:iCs/>
                <w:color w:val="000000"/>
              </w:rPr>
              <w:t>Kruger v The King</w:t>
            </w:r>
            <w:r>
              <w:rPr>
                <w:rFonts w:ascii="Arial" w:hAnsi="Arial" w:cs="Arial"/>
                <w:color w:val="000000"/>
              </w:rPr>
              <w:t xml:space="preserve"> [2023] VSCA 149 at [44]-[46].</w:t>
            </w:r>
          </w:p>
        </w:tc>
      </w:tr>
      <w:tr w:rsidR="001C0AD4" w14:paraId="0EDA3CC8" w14:textId="77777777" w:rsidTr="009B6A89">
        <w:tc>
          <w:tcPr>
            <w:tcW w:w="1261" w:type="dxa"/>
            <w:gridSpan w:val="2"/>
            <w:tcBorders>
              <w:top w:val="single" w:sz="4" w:space="0" w:color="auto"/>
              <w:left w:val="single" w:sz="18" w:space="0" w:color="auto"/>
              <w:bottom w:val="single" w:sz="4" w:space="0" w:color="auto"/>
            </w:tcBorders>
          </w:tcPr>
          <w:p w14:paraId="406ABFE4" w14:textId="3C70970D" w:rsidR="001C0AD4" w:rsidRDefault="001C0AD4" w:rsidP="001C0AD4">
            <w:pPr>
              <w:keepNext/>
              <w:keepLines/>
              <w:rPr>
                <w:lang w:val="en-AU"/>
              </w:rPr>
            </w:pPr>
            <w:r>
              <w:rPr>
                <w:lang w:val="en-AU"/>
              </w:rPr>
              <w:t>26/07/23</w:t>
            </w:r>
          </w:p>
        </w:tc>
        <w:tc>
          <w:tcPr>
            <w:tcW w:w="836" w:type="dxa"/>
            <w:tcBorders>
              <w:top w:val="single" w:sz="4" w:space="0" w:color="auto"/>
              <w:bottom w:val="single" w:sz="4" w:space="0" w:color="auto"/>
            </w:tcBorders>
          </w:tcPr>
          <w:p w14:paraId="5A5068B7" w14:textId="3498C07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CE1AFB" w14:textId="295BFF10"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2EDFB9B" w14:textId="55DEB9A3"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DC2C33">
              <w:rPr>
                <w:rFonts w:ascii="Arial" w:hAnsi="Arial" w:cs="Arial"/>
                <w:i/>
                <w:iCs/>
                <w:color w:val="000000"/>
              </w:rPr>
              <w:t>Kruger v The King</w:t>
            </w:r>
            <w:r>
              <w:rPr>
                <w:rFonts w:ascii="Arial" w:hAnsi="Arial" w:cs="Arial"/>
                <w:color w:val="000000"/>
              </w:rPr>
              <w:t xml:space="preserve"> [2023] VSCA 149 at [38]-[43]; </w:t>
            </w:r>
            <w:r w:rsidRPr="006E3B19">
              <w:rPr>
                <w:rFonts w:ascii="Arial" w:hAnsi="Arial" w:cs="Arial"/>
                <w:i/>
                <w:iCs/>
                <w:color w:val="000000"/>
              </w:rPr>
              <w:t>DPP v Payne</w:t>
            </w:r>
            <w:r>
              <w:rPr>
                <w:rFonts w:ascii="Arial" w:hAnsi="Arial" w:cs="Arial"/>
                <w:color w:val="000000"/>
              </w:rPr>
              <w:t xml:space="preserve"> [2023] VSC 286 at [68]</w:t>
            </w:r>
            <w:r>
              <w:rPr>
                <w:rFonts w:ascii="Arial" w:hAnsi="Arial" w:cs="Arial"/>
                <w:color w:val="000000"/>
              </w:rPr>
              <w:noBreakHyphen/>
              <w:t>[72].</w:t>
            </w:r>
          </w:p>
        </w:tc>
      </w:tr>
      <w:tr w:rsidR="001C0AD4" w14:paraId="23FA85B3" w14:textId="77777777" w:rsidTr="009B6A89">
        <w:tc>
          <w:tcPr>
            <w:tcW w:w="1261" w:type="dxa"/>
            <w:gridSpan w:val="2"/>
            <w:tcBorders>
              <w:top w:val="single" w:sz="4" w:space="0" w:color="auto"/>
              <w:left w:val="single" w:sz="18" w:space="0" w:color="auto"/>
              <w:bottom w:val="single" w:sz="4" w:space="0" w:color="auto"/>
            </w:tcBorders>
          </w:tcPr>
          <w:p w14:paraId="0B3379BC" w14:textId="74A645F3"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50D1D599" w14:textId="2EE16C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FC202E" w14:textId="60497E0F"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F6B5723" w14:textId="472A072C"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DPP v Tiumalu </w:t>
            </w:r>
            <w:r w:rsidRPr="005702B7">
              <w:rPr>
                <w:rFonts w:ascii="Arial" w:hAnsi="Arial" w:cs="Arial"/>
                <w:color w:val="000000"/>
              </w:rPr>
              <w:t>[2023] VSC 233</w:t>
            </w:r>
            <w:r>
              <w:rPr>
                <w:rFonts w:ascii="Arial" w:hAnsi="Arial" w:cs="Arial"/>
                <w:color w:val="000000"/>
              </w:rPr>
              <w:t xml:space="preserve">; </w:t>
            </w:r>
            <w:r>
              <w:rPr>
                <w:rFonts w:ascii="Arial" w:hAnsi="Arial" w:cs="Arial"/>
                <w:i/>
                <w:iCs/>
                <w:color w:val="000000"/>
              </w:rPr>
              <w:t>DPP v Seymour</w:t>
            </w:r>
            <w:r w:rsidRPr="00F87D87">
              <w:rPr>
                <w:rFonts w:ascii="Arial" w:hAnsi="Arial" w:cs="Arial"/>
                <w:color w:val="000000"/>
              </w:rPr>
              <w:t xml:space="preserve"> [2023] VSC 324</w:t>
            </w:r>
            <w:r>
              <w:rPr>
                <w:rFonts w:ascii="Arial" w:hAnsi="Arial" w:cs="Arial"/>
                <w:color w:val="000000"/>
              </w:rPr>
              <w:t xml:space="preserve">; </w:t>
            </w:r>
            <w:r w:rsidRPr="0095578D">
              <w:rPr>
                <w:rFonts w:ascii="Arial" w:hAnsi="Arial" w:cs="Arial"/>
                <w:i/>
                <w:iCs/>
                <w:color w:val="000000"/>
              </w:rPr>
              <w:t>R v Price &amp; Brown</w:t>
            </w:r>
            <w:r>
              <w:rPr>
                <w:rFonts w:ascii="Arial" w:hAnsi="Arial" w:cs="Arial"/>
                <w:color w:val="000000"/>
              </w:rPr>
              <w:t xml:space="preserve"> [2023] VSC 347; </w:t>
            </w:r>
            <w:r w:rsidRPr="005E4FFA">
              <w:rPr>
                <w:rFonts w:ascii="Arial" w:hAnsi="Arial" w:cs="Arial"/>
                <w:i/>
                <w:iCs/>
                <w:color w:val="000000"/>
              </w:rPr>
              <w:t>DPP v Armstrong</w:t>
            </w:r>
            <w:r>
              <w:rPr>
                <w:rFonts w:ascii="Arial" w:hAnsi="Arial" w:cs="Arial"/>
                <w:color w:val="000000"/>
              </w:rPr>
              <w:t xml:space="preserve"> [2023] VSC 374.  Summary of </w:t>
            </w:r>
            <w:r w:rsidRPr="000C5F9F">
              <w:rPr>
                <w:rFonts w:ascii="Arial" w:hAnsi="Arial" w:cs="Arial"/>
                <w:i/>
                <w:iCs/>
              </w:rPr>
              <w:t>DPP v McDonough</w:t>
            </w:r>
            <w:r>
              <w:rPr>
                <w:rFonts w:ascii="Arial" w:hAnsi="Arial" w:cs="Arial"/>
              </w:rPr>
              <w:t xml:space="preserve"> [2023] VSC 352 and extract from [47]-[48].</w:t>
            </w:r>
          </w:p>
        </w:tc>
      </w:tr>
      <w:tr w:rsidR="001C0AD4" w14:paraId="182C8D02" w14:textId="77777777" w:rsidTr="009B6A89">
        <w:tc>
          <w:tcPr>
            <w:tcW w:w="1261" w:type="dxa"/>
            <w:gridSpan w:val="2"/>
            <w:tcBorders>
              <w:top w:val="single" w:sz="4" w:space="0" w:color="auto"/>
              <w:left w:val="single" w:sz="18" w:space="0" w:color="auto"/>
              <w:bottom w:val="single" w:sz="4" w:space="0" w:color="auto"/>
            </w:tcBorders>
          </w:tcPr>
          <w:p w14:paraId="71229583" w14:textId="77777777"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56CEABB7" w14:textId="4ADF98F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9E5F53"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3BBD6CF" w14:textId="708859F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Reference to </w:t>
            </w:r>
            <w:r w:rsidRPr="000B69E4">
              <w:rPr>
                <w:rFonts w:ascii="Arial" w:hAnsi="Arial" w:cs="Arial"/>
                <w:i/>
                <w:iCs/>
                <w:color w:val="000000"/>
              </w:rPr>
              <w:t>DPP v Brown</w:t>
            </w:r>
            <w:r>
              <w:rPr>
                <w:rFonts w:ascii="Arial" w:hAnsi="Arial" w:cs="Arial"/>
                <w:color w:val="000000"/>
              </w:rPr>
              <w:t xml:space="preserve"> [2023] VSC 311.</w:t>
            </w:r>
          </w:p>
        </w:tc>
      </w:tr>
      <w:tr w:rsidR="001C0AD4" w14:paraId="2142D38B" w14:textId="77777777" w:rsidTr="009B6A89">
        <w:tc>
          <w:tcPr>
            <w:tcW w:w="1261" w:type="dxa"/>
            <w:gridSpan w:val="2"/>
            <w:tcBorders>
              <w:top w:val="single" w:sz="4" w:space="0" w:color="auto"/>
              <w:left w:val="single" w:sz="18" w:space="0" w:color="auto"/>
              <w:bottom w:val="single" w:sz="4" w:space="0" w:color="auto"/>
            </w:tcBorders>
          </w:tcPr>
          <w:p w14:paraId="4F663A50" w14:textId="4165496D"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1FD7E442" w14:textId="511DD8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5C7F9C" w14:textId="0E2A733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16FE7255" w14:textId="36E6BB5E" w:rsidR="001C0AD4" w:rsidRPr="00E424D7" w:rsidRDefault="001C0AD4" w:rsidP="001C0AD4">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841FBDC" w14:textId="6CB015F1" w:rsidR="001C0AD4" w:rsidRPr="00E424D7" w:rsidRDefault="001C0AD4" w:rsidP="001C0AD4">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i</w:t>
            </w:r>
            <w:r w:rsidRPr="00E424D7">
              <w:rPr>
                <w:rFonts w:ascii="Arial" w:hAnsi="Arial" w:cs="Arial"/>
                <w:b/>
                <w:bCs/>
                <w:color w:val="FFFFFF" w:themeColor="background1"/>
                <w:shd w:val="clear" w:color="auto" w:fill="000000" w:themeFill="text1"/>
              </w:rPr>
              <w:t>ntentionally causing serious injury</w:t>
            </w:r>
          </w:p>
          <w:p w14:paraId="7C303FB5" w14:textId="432870DE" w:rsidR="001C0AD4" w:rsidRDefault="001C0AD4" w:rsidP="001C0AD4">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p w14:paraId="4F985006" w14:textId="763220B2" w:rsidR="001C0AD4" w:rsidRPr="00E424D7" w:rsidRDefault="001C0AD4" w:rsidP="001C0AD4">
            <w:pPr>
              <w:spacing w:after="20"/>
              <w:ind w:left="340" w:hanging="340"/>
              <w:jc w:val="both"/>
              <w:rPr>
                <w:rFonts w:ascii="Arial" w:hAnsi="Arial" w:cs="Arial"/>
                <w:b/>
                <w:bCs/>
                <w:color w:val="FFF2CC"/>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i</w:t>
            </w:r>
            <w:r w:rsidRPr="00E424D7">
              <w:rPr>
                <w:rFonts w:ascii="Arial" w:hAnsi="Arial" w:cs="Arial"/>
                <w:b/>
                <w:bCs/>
                <w:color w:val="FFFFFF" w:themeColor="background1"/>
                <w:shd w:val="clear" w:color="auto" w:fill="000000" w:themeFill="text1"/>
              </w:rPr>
              <w:t>ntentionally causing serious injury</w:t>
            </w:r>
            <w:r>
              <w:rPr>
                <w:rFonts w:ascii="Arial" w:hAnsi="Arial" w:cs="Arial"/>
                <w:b/>
                <w:bCs/>
                <w:color w:val="FFFFFF" w:themeColor="background1"/>
                <w:shd w:val="clear" w:color="auto" w:fill="000000" w:themeFill="text1"/>
              </w:rPr>
              <w:t xml:space="preserve"> in circumstances of gross violence</w:t>
            </w:r>
          </w:p>
        </w:tc>
      </w:tr>
      <w:tr w:rsidR="001C0AD4" w14:paraId="127948C5" w14:textId="77777777" w:rsidTr="009B6A89">
        <w:tc>
          <w:tcPr>
            <w:tcW w:w="1261" w:type="dxa"/>
            <w:gridSpan w:val="2"/>
            <w:tcBorders>
              <w:top w:val="single" w:sz="4" w:space="0" w:color="auto"/>
              <w:left w:val="single" w:sz="18" w:space="0" w:color="auto"/>
              <w:bottom w:val="single" w:sz="4" w:space="0" w:color="auto"/>
            </w:tcBorders>
          </w:tcPr>
          <w:p w14:paraId="4E3A9A43" w14:textId="70EBB991"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393CDB6D" w14:textId="406890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BAAB54" w14:textId="16C0B8BF" w:rsidR="001C0AD4" w:rsidRDefault="001C0AD4" w:rsidP="001C0AD4">
            <w:pPr>
              <w:jc w:val="center"/>
              <w:rPr>
                <w:lang w:val="en-AU"/>
              </w:rPr>
            </w:pPr>
            <w:r>
              <w:rPr>
                <w:lang w:val="en-AU"/>
              </w:rPr>
              <w:t>11.2.24.1A</w:t>
            </w:r>
          </w:p>
        </w:tc>
        <w:tc>
          <w:tcPr>
            <w:tcW w:w="4802" w:type="dxa"/>
            <w:gridSpan w:val="2"/>
            <w:tcBorders>
              <w:top w:val="single" w:sz="4" w:space="0" w:color="auto"/>
              <w:bottom w:val="single" w:sz="4" w:space="0" w:color="auto"/>
              <w:right w:val="single" w:sz="18" w:space="0" w:color="auto"/>
            </w:tcBorders>
          </w:tcPr>
          <w:p w14:paraId="0A4BA157" w14:textId="259169F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794C39">
              <w:rPr>
                <w:rFonts w:ascii="Arial" w:hAnsi="Arial" w:cs="Arial"/>
                <w:i/>
                <w:iCs/>
                <w:color w:val="000000"/>
              </w:rPr>
              <w:t xml:space="preserve"> v </w:t>
            </w:r>
            <w:r>
              <w:rPr>
                <w:rFonts w:ascii="Arial" w:hAnsi="Arial" w:cs="Arial"/>
                <w:i/>
                <w:iCs/>
                <w:color w:val="000000"/>
              </w:rPr>
              <w:t>Gorgulu</w:t>
            </w:r>
            <w:r>
              <w:rPr>
                <w:rFonts w:ascii="Arial" w:hAnsi="Arial" w:cs="Arial"/>
                <w:color w:val="000000"/>
              </w:rPr>
              <w:t xml:space="preserve"> [2023] VSCA 140.</w:t>
            </w:r>
          </w:p>
        </w:tc>
      </w:tr>
      <w:tr w:rsidR="001C0AD4" w14:paraId="4C653150" w14:textId="77777777" w:rsidTr="009B6A89">
        <w:tc>
          <w:tcPr>
            <w:tcW w:w="1261" w:type="dxa"/>
            <w:gridSpan w:val="2"/>
            <w:tcBorders>
              <w:top w:val="single" w:sz="4" w:space="0" w:color="auto"/>
              <w:left w:val="single" w:sz="18" w:space="0" w:color="auto"/>
              <w:bottom w:val="single" w:sz="4" w:space="0" w:color="auto"/>
            </w:tcBorders>
          </w:tcPr>
          <w:p w14:paraId="12F2C2A1" w14:textId="46F4BF3C"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06214AF9" w14:textId="2FEA7F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45D393" w14:textId="01D33811" w:rsidR="001C0AD4" w:rsidRDefault="001C0AD4" w:rsidP="001C0AD4">
            <w:pPr>
              <w:jc w:val="center"/>
              <w:rPr>
                <w:lang w:val="en-AU"/>
              </w:rPr>
            </w:pPr>
            <w:r>
              <w:rPr>
                <w:lang w:val="en-AU"/>
              </w:rPr>
              <w:t>11.2.24.1B</w:t>
            </w:r>
          </w:p>
        </w:tc>
        <w:tc>
          <w:tcPr>
            <w:tcW w:w="4802" w:type="dxa"/>
            <w:gridSpan w:val="2"/>
            <w:tcBorders>
              <w:top w:val="single" w:sz="4" w:space="0" w:color="auto"/>
              <w:bottom w:val="single" w:sz="4" w:space="0" w:color="auto"/>
              <w:right w:val="single" w:sz="18" w:space="0" w:color="auto"/>
            </w:tcBorders>
          </w:tcPr>
          <w:p w14:paraId="7FD2932D" w14:textId="5384932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00F06">
              <w:rPr>
                <w:rFonts w:ascii="Arial" w:hAnsi="Arial" w:cs="Arial"/>
                <w:i/>
                <w:iCs/>
                <w:color w:val="000000"/>
              </w:rPr>
              <w:t>Castillo (a pseudonym) v The King</w:t>
            </w:r>
            <w:r>
              <w:rPr>
                <w:rFonts w:ascii="Arial" w:hAnsi="Arial" w:cs="Arial"/>
                <w:color w:val="000000"/>
              </w:rPr>
              <w:t xml:space="preserve"> [2023] VSCA 150.</w:t>
            </w:r>
          </w:p>
        </w:tc>
      </w:tr>
      <w:tr w:rsidR="001C0AD4" w14:paraId="350389AB" w14:textId="77777777" w:rsidTr="009B6A89">
        <w:tc>
          <w:tcPr>
            <w:tcW w:w="1261" w:type="dxa"/>
            <w:gridSpan w:val="2"/>
            <w:tcBorders>
              <w:top w:val="single" w:sz="4" w:space="0" w:color="auto"/>
              <w:left w:val="single" w:sz="18" w:space="0" w:color="auto"/>
              <w:bottom w:val="single" w:sz="4" w:space="0" w:color="auto"/>
            </w:tcBorders>
          </w:tcPr>
          <w:p w14:paraId="4B81F033" w14:textId="2E69F6D4"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52E89EEE" w14:textId="0AE84A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25F876" w14:textId="02D2E073"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17436D" w14:textId="1A923DC8"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C76443">
              <w:rPr>
                <w:rFonts w:ascii="Arial" w:hAnsi="Arial" w:cs="Arial"/>
                <w:i/>
                <w:iCs/>
                <w:color w:val="000000"/>
              </w:rPr>
              <w:t>DPP v Almatrah</w:t>
            </w:r>
            <w:r>
              <w:rPr>
                <w:rFonts w:ascii="Arial" w:hAnsi="Arial" w:cs="Arial"/>
                <w:color w:val="000000"/>
              </w:rPr>
              <w:t xml:space="preserve"> [2023] VSC 361.</w:t>
            </w:r>
          </w:p>
          <w:p w14:paraId="68B9A533" w14:textId="28C86D5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76443">
              <w:rPr>
                <w:rFonts w:ascii="Arial" w:hAnsi="Arial" w:cs="Arial"/>
                <w:i/>
                <w:iCs/>
                <w:color w:val="000000"/>
              </w:rPr>
              <w:t>DPP v Myko</w:t>
            </w:r>
            <w:r>
              <w:rPr>
                <w:rFonts w:ascii="Arial" w:hAnsi="Arial" w:cs="Arial"/>
                <w:color w:val="000000"/>
              </w:rPr>
              <w:t xml:space="preserve"> [2023] VSC 369.</w:t>
            </w:r>
          </w:p>
        </w:tc>
      </w:tr>
      <w:tr w:rsidR="001C0AD4" w14:paraId="67015479" w14:textId="77777777" w:rsidTr="009B6A89">
        <w:trPr>
          <w:trHeight w:val="1247"/>
        </w:trPr>
        <w:tc>
          <w:tcPr>
            <w:tcW w:w="1261" w:type="dxa"/>
            <w:gridSpan w:val="2"/>
            <w:tcBorders>
              <w:top w:val="single" w:sz="4" w:space="0" w:color="auto"/>
              <w:left w:val="single" w:sz="18" w:space="0" w:color="auto"/>
            </w:tcBorders>
          </w:tcPr>
          <w:p w14:paraId="5147B6C6" w14:textId="77777777" w:rsidR="001C0AD4" w:rsidRDefault="001C0AD4" w:rsidP="001C0AD4">
            <w:pPr>
              <w:rPr>
                <w:lang w:val="en-AU"/>
              </w:rPr>
            </w:pPr>
            <w:r>
              <w:rPr>
                <w:lang w:val="en-AU"/>
              </w:rPr>
              <w:t>26/07/23</w:t>
            </w:r>
          </w:p>
        </w:tc>
        <w:tc>
          <w:tcPr>
            <w:tcW w:w="836" w:type="dxa"/>
            <w:tcBorders>
              <w:top w:val="single" w:sz="4" w:space="0" w:color="auto"/>
            </w:tcBorders>
          </w:tcPr>
          <w:p w14:paraId="473BA2CB" w14:textId="4601E16E" w:rsidR="001C0AD4" w:rsidRDefault="001C0AD4" w:rsidP="001C0AD4">
            <w:pPr>
              <w:jc w:val="center"/>
              <w:rPr>
                <w:lang w:val="en-AU"/>
              </w:rPr>
            </w:pPr>
            <w:r>
              <w:rPr>
                <w:lang w:val="en-AU"/>
              </w:rPr>
              <w:t>11</w:t>
            </w:r>
          </w:p>
        </w:tc>
        <w:tc>
          <w:tcPr>
            <w:tcW w:w="1439" w:type="dxa"/>
            <w:tcBorders>
              <w:top w:val="single" w:sz="4" w:space="0" w:color="auto"/>
            </w:tcBorders>
          </w:tcPr>
          <w:p w14:paraId="55E12FEB" w14:textId="42E9F08F" w:rsidR="001C0AD4" w:rsidRDefault="001C0AD4" w:rsidP="001C0AD4">
            <w:pPr>
              <w:jc w:val="center"/>
              <w:rPr>
                <w:lang w:val="en-AU"/>
              </w:rPr>
            </w:pPr>
            <w:r>
              <w:rPr>
                <w:lang w:val="en-AU"/>
              </w:rPr>
              <w:t>11.2.24.6</w:t>
            </w:r>
          </w:p>
        </w:tc>
        <w:tc>
          <w:tcPr>
            <w:tcW w:w="4802" w:type="dxa"/>
            <w:gridSpan w:val="2"/>
            <w:tcBorders>
              <w:top w:val="single" w:sz="4" w:space="0" w:color="auto"/>
              <w:right w:val="single" w:sz="18" w:space="0" w:color="auto"/>
            </w:tcBorders>
            <w:shd w:val="clear" w:color="auto" w:fill="FFF2CC"/>
          </w:tcPr>
          <w:p w14:paraId="3AF832F9" w14:textId="5B5CE532" w:rsidR="001C0AD4" w:rsidRPr="00E424D7" w:rsidRDefault="001C0AD4" w:rsidP="001C0AD4">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5EC843CF" w14:textId="2D322F4B" w:rsidR="001C0AD4" w:rsidRPr="00E424D7" w:rsidRDefault="001C0AD4" w:rsidP="001C0AD4">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reckless conduct endangering life/serious injury</w:t>
            </w:r>
          </w:p>
          <w:p w14:paraId="438BD89A" w14:textId="26D16054" w:rsidR="001C0AD4" w:rsidRPr="006E16E9" w:rsidRDefault="001C0AD4" w:rsidP="001C0AD4">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recklessly exposing emergency worker to risk by driving</w:t>
            </w:r>
          </w:p>
        </w:tc>
      </w:tr>
      <w:tr w:rsidR="001C0AD4" w14:paraId="7D4814C5" w14:textId="77777777" w:rsidTr="009B6A89">
        <w:tc>
          <w:tcPr>
            <w:tcW w:w="1261" w:type="dxa"/>
            <w:gridSpan w:val="2"/>
            <w:tcBorders>
              <w:top w:val="single" w:sz="4" w:space="0" w:color="auto"/>
              <w:left w:val="single" w:sz="18" w:space="0" w:color="auto"/>
              <w:bottom w:val="single" w:sz="4" w:space="0" w:color="auto"/>
            </w:tcBorders>
          </w:tcPr>
          <w:p w14:paraId="0FFD5987" w14:textId="539F1EE8"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05603D74" w14:textId="076187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224176" w14:textId="44BB97C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364028" w14:textId="22F6FD4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Hoang Lai v The King </w:t>
            </w:r>
            <w:r w:rsidRPr="00B12681">
              <w:rPr>
                <w:rFonts w:ascii="Arial" w:hAnsi="Arial" w:cs="Arial"/>
                <w:color w:val="000000"/>
              </w:rPr>
              <w:t xml:space="preserve">[2023] VSCA </w:t>
            </w:r>
            <w:r>
              <w:rPr>
                <w:rFonts w:ascii="Arial" w:hAnsi="Arial" w:cs="Arial"/>
                <w:color w:val="000000"/>
              </w:rPr>
              <w:t>151.</w:t>
            </w:r>
          </w:p>
        </w:tc>
      </w:tr>
      <w:tr w:rsidR="001C0AD4" w14:paraId="084C9F78" w14:textId="77777777" w:rsidTr="009B6A89">
        <w:trPr>
          <w:trHeight w:val="1247"/>
        </w:trPr>
        <w:tc>
          <w:tcPr>
            <w:tcW w:w="1261" w:type="dxa"/>
            <w:gridSpan w:val="2"/>
            <w:tcBorders>
              <w:top w:val="single" w:sz="4" w:space="0" w:color="auto"/>
              <w:left w:val="single" w:sz="18" w:space="0" w:color="auto"/>
            </w:tcBorders>
          </w:tcPr>
          <w:p w14:paraId="3B840DEB" w14:textId="6B1B4C0F" w:rsidR="001C0AD4" w:rsidRDefault="001C0AD4" w:rsidP="001C0AD4">
            <w:pPr>
              <w:rPr>
                <w:lang w:val="en-AU"/>
              </w:rPr>
            </w:pPr>
            <w:r>
              <w:rPr>
                <w:lang w:val="en-AU"/>
              </w:rPr>
              <w:t>26/07/23</w:t>
            </w:r>
          </w:p>
        </w:tc>
        <w:tc>
          <w:tcPr>
            <w:tcW w:w="836" w:type="dxa"/>
            <w:tcBorders>
              <w:top w:val="single" w:sz="4" w:space="0" w:color="auto"/>
            </w:tcBorders>
          </w:tcPr>
          <w:p w14:paraId="5416CA82" w14:textId="40FCB3CC" w:rsidR="001C0AD4" w:rsidRDefault="001C0AD4" w:rsidP="001C0AD4">
            <w:pPr>
              <w:jc w:val="center"/>
              <w:rPr>
                <w:lang w:val="en-AU"/>
              </w:rPr>
            </w:pPr>
            <w:r>
              <w:rPr>
                <w:lang w:val="en-AU"/>
              </w:rPr>
              <w:t>11</w:t>
            </w:r>
          </w:p>
        </w:tc>
        <w:tc>
          <w:tcPr>
            <w:tcW w:w="1439" w:type="dxa"/>
            <w:tcBorders>
              <w:top w:val="single" w:sz="4" w:space="0" w:color="auto"/>
            </w:tcBorders>
          </w:tcPr>
          <w:p w14:paraId="0963CAC6" w14:textId="73A5468E" w:rsidR="001C0AD4" w:rsidRDefault="001C0AD4" w:rsidP="001C0AD4">
            <w:pPr>
              <w:jc w:val="center"/>
              <w:rPr>
                <w:lang w:val="en-AU"/>
              </w:rPr>
            </w:pPr>
            <w:r>
              <w:rPr>
                <w:lang w:val="en-AU"/>
              </w:rPr>
              <w:t>11.2.26.1</w:t>
            </w:r>
          </w:p>
        </w:tc>
        <w:tc>
          <w:tcPr>
            <w:tcW w:w="4802" w:type="dxa"/>
            <w:gridSpan w:val="2"/>
            <w:tcBorders>
              <w:top w:val="single" w:sz="4" w:space="0" w:color="auto"/>
              <w:right w:val="single" w:sz="18" w:space="0" w:color="auto"/>
            </w:tcBorders>
            <w:shd w:val="clear" w:color="auto" w:fill="FFF2CC"/>
          </w:tcPr>
          <w:p w14:paraId="4603E3A1" w14:textId="538C66E3" w:rsidR="001C0AD4" w:rsidRPr="00E424D7" w:rsidRDefault="001C0AD4" w:rsidP="001C0AD4">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ection divided into 3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E4066C4" w14:textId="5C8784A6" w:rsidR="001C0AD4" w:rsidRPr="00E424D7" w:rsidRDefault="001C0AD4" w:rsidP="001C0AD4">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armed robber</w:t>
            </w:r>
            <w:r w:rsidRPr="00E424D7">
              <w:rPr>
                <w:rFonts w:ascii="Arial" w:hAnsi="Arial" w:cs="Arial"/>
                <w:b/>
                <w:bCs/>
                <w:color w:val="FFFFFF" w:themeColor="background1"/>
                <w:shd w:val="clear" w:color="auto" w:fill="000000" w:themeFill="text1"/>
              </w:rPr>
              <w:t>y</w:t>
            </w:r>
          </w:p>
          <w:p w14:paraId="27B3276D" w14:textId="3FF2FE14" w:rsidR="001C0AD4" w:rsidRDefault="001C0AD4" w:rsidP="001C0AD4">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attempted armed robbery</w:t>
            </w:r>
          </w:p>
          <w:p w14:paraId="5466D6D6" w14:textId="253C6CBB" w:rsidR="001C0AD4" w:rsidRPr="00954C25" w:rsidRDefault="001C0AD4" w:rsidP="001C0AD4">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robbery</w:t>
            </w:r>
          </w:p>
        </w:tc>
      </w:tr>
      <w:tr w:rsidR="001C0AD4" w14:paraId="1583DA15" w14:textId="77777777" w:rsidTr="009B6A89">
        <w:tc>
          <w:tcPr>
            <w:tcW w:w="1261" w:type="dxa"/>
            <w:gridSpan w:val="2"/>
            <w:tcBorders>
              <w:top w:val="single" w:sz="4" w:space="0" w:color="auto"/>
              <w:left w:val="single" w:sz="18" w:space="0" w:color="auto"/>
              <w:bottom w:val="single" w:sz="4" w:space="0" w:color="auto"/>
            </w:tcBorders>
          </w:tcPr>
          <w:p w14:paraId="26911EF6" w14:textId="68C45013"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285D98F0" w14:textId="10237D8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C0F34D" w14:textId="682E0421" w:rsidR="001C0AD4" w:rsidRDefault="001C0AD4" w:rsidP="001C0AD4">
            <w:pPr>
              <w:jc w:val="center"/>
              <w:rPr>
                <w:lang w:val="en-AU"/>
              </w:rPr>
            </w:pPr>
            <w:r>
              <w:rPr>
                <w:lang w:val="en-AU"/>
              </w:rPr>
              <w:t>11.2.26.1A</w:t>
            </w:r>
          </w:p>
        </w:tc>
        <w:tc>
          <w:tcPr>
            <w:tcW w:w="4802" w:type="dxa"/>
            <w:gridSpan w:val="2"/>
            <w:tcBorders>
              <w:top w:val="single" w:sz="4" w:space="0" w:color="auto"/>
              <w:bottom w:val="single" w:sz="4" w:space="0" w:color="auto"/>
              <w:right w:val="single" w:sz="18" w:space="0" w:color="auto"/>
            </w:tcBorders>
          </w:tcPr>
          <w:p w14:paraId="6A4288B8" w14:textId="09DFB0CE" w:rsidR="001C0AD4" w:rsidRDefault="001C0AD4" w:rsidP="001C0AD4">
            <w:pPr>
              <w:spacing w:before="20" w:after="20"/>
              <w:jc w:val="both"/>
              <w:rPr>
                <w:rFonts w:ascii="Arial" w:hAnsi="Arial" w:cs="Arial"/>
                <w:color w:val="000000"/>
              </w:rPr>
            </w:pPr>
            <w:r w:rsidRPr="00954C25">
              <w:rPr>
                <w:rFonts w:ascii="Arial" w:hAnsi="Arial" w:cs="Arial"/>
                <w:color w:val="000000"/>
              </w:rPr>
              <w:t xml:space="preserve">Reference to </w:t>
            </w:r>
            <w:r w:rsidRPr="00800F06">
              <w:rPr>
                <w:rFonts w:ascii="Arial" w:hAnsi="Arial" w:cs="Arial"/>
                <w:i/>
                <w:iCs/>
                <w:color w:val="000000"/>
              </w:rPr>
              <w:t>Castillo (a pseudonym) v The King</w:t>
            </w:r>
            <w:r>
              <w:rPr>
                <w:rFonts w:ascii="Arial" w:hAnsi="Arial" w:cs="Arial"/>
                <w:color w:val="000000"/>
              </w:rPr>
              <w:t xml:space="preserve"> [2023] VSCA 150.</w:t>
            </w:r>
          </w:p>
        </w:tc>
      </w:tr>
      <w:tr w:rsidR="001C0AD4" w14:paraId="315EB09A" w14:textId="77777777" w:rsidTr="009B6A89">
        <w:trPr>
          <w:trHeight w:val="964"/>
        </w:trPr>
        <w:tc>
          <w:tcPr>
            <w:tcW w:w="1261" w:type="dxa"/>
            <w:gridSpan w:val="2"/>
            <w:tcBorders>
              <w:top w:val="single" w:sz="4" w:space="0" w:color="auto"/>
              <w:left w:val="single" w:sz="18" w:space="0" w:color="auto"/>
            </w:tcBorders>
          </w:tcPr>
          <w:p w14:paraId="533EEF16" w14:textId="77777777" w:rsidR="001C0AD4" w:rsidRDefault="001C0AD4" w:rsidP="001C0AD4">
            <w:pPr>
              <w:rPr>
                <w:lang w:val="en-AU"/>
              </w:rPr>
            </w:pPr>
            <w:r>
              <w:rPr>
                <w:lang w:val="en-AU"/>
              </w:rPr>
              <w:t>26/07/23</w:t>
            </w:r>
          </w:p>
        </w:tc>
        <w:tc>
          <w:tcPr>
            <w:tcW w:w="836" w:type="dxa"/>
            <w:tcBorders>
              <w:top w:val="single" w:sz="4" w:space="0" w:color="auto"/>
            </w:tcBorders>
          </w:tcPr>
          <w:p w14:paraId="3066EEB8" w14:textId="1858AF87" w:rsidR="001C0AD4" w:rsidRDefault="001C0AD4" w:rsidP="001C0AD4">
            <w:pPr>
              <w:jc w:val="center"/>
              <w:rPr>
                <w:lang w:val="en-AU"/>
              </w:rPr>
            </w:pPr>
            <w:r>
              <w:rPr>
                <w:lang w:val="en-AU"/>
              </w:rPr>
              <w:t>11</w:t>
            </w:r>
          </w:p>
        </w:tc>
        <w:tc>
          <w:tcPr>
            <w:tcW w:w="1439" w:type="dxa"/>
            <w:tcBorders>
              <w:top w:val="single" w:sz="4" w:space="0" w:color="auto"/>
            </w:tcBorders>
          </w:tcPr>
          <w:p w14:paraId="77E0C682" w14:textId="22AFD569" w:rsidR="001C0AD4" w:rsidRDefault="001C0AD4" w:rsidP="001C0AD4">
            <w:pPr>
              <w:jc w:val="center"/>
              <w:rPr>
                <w:lang w:val="en-AU"/>
              </w:rPr>
            </w:pPr>
            <w:r>
              <w:rPr>
                <w:lang w:val="en-AU"/>
              </w:rPr>
              <w:t>11.2.26.2</w:t>
            </w:r>
          </w:p>
        </w:tc>
        <w:tc>
          <w:tcPr>
            <w:tcW w:w="4802" w:type="dxa"/>
            <w:gridSpan w:val="2"/>
            <w:tcBorders>
              <w:top w:val="single" w:sz="4" w:space="0" w:color="auto"/>
              <w:right w:val="single" w:sz="18" w:space="0" w:color="auto"/>
            </w:tcBorders>
            <w:shd w:val="clear" w:color="auto" w:fill="FFF2CC"/>
          </w:tcPr>
          <w:p w14:paraId="052C55E0" w14:textId="459D517D" w:rsidR="001C0AD4" w:rsidRPr="00E424D7" w:rsidRDefault="001C0AD4" w:rsidP="001C0AD4">
            <w:pPr>
              <w:spacing w:before="20"/>
              <w:jc w:val="both"/>
              <w:rPr>
                <w:rFonts w:ascii="Arial" w:hAnsi="Arial" w:cs="Arial"/>
                <w:b/>
                <w:bCs/>
                <w:color w:val="000000"/>
              </w:rPr>
            </w:pPr>
            <w:r w:rsidRPr="00E424D7">
              <w:rPr>
                <w:rFonts w:ascii="Arial" w:hAnsi="Arial" w:cs="Arial"/>
                <w:b/>
                <w:bCs/>
                <w:color w:val="000000"/>
              </w:rPr>
              <w:t>S</w:t>
            </w:r>
            <w:r>
              <w:rPr>
                <w:rFonts w:ascii="Arial" w:hAnsi="Arial" w:cs="Arial"/>
                <w:b/>
                <w:bCs/>
                <w:color w:val="000000"/>
              </w:rPr>
              <w:t>ubs</w:t>
            </w:r>
            <w:r w:rsidRPr="00E424D7">
              <w:rPr>
                <w:rFonts w:ascii="Arial" w:hAnsi="Arial" w:cs="Arial"/>
                <w:b/>
                <w:bCs/>
                <w:color w:val="000000"/>
              </w:rPr>
              <w:t xml:space="preserve">ection divided into </w:t>
            </w:r>
            <w:r>
              <w:rPr>
                <w:rFonts w:ascii="Arial" w:hAnsi="Arial" w:cs="Arial"/>
                <w:b/>
                <w:bCs/>
                <w:color w:val="000000"/>
              </w:rPr>
              <w:t>2</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10E7348A" w14:textId="40F73E39" w:rsidR="001C0AD4" w:rsidRPr="00E424D7" w:rsidRDefault="001C0AD4" w:rsidP="001C0AD4">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aggravated carjacking</w:t>
            </w:r>
          </w:p>
          <w:p w14:paraId="2FD2499C" w14:textId="5CD166A5" w:rsidR="001C0AD4" w:rsidRPr="006E16E9" w:rsidRDefault="001C0AD4" w:rsidP="001C0AD4">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carjacking</w:t>
            </w:r>
          </w:p>
        </w:tc>
      </w:tr>
      <w:tr w:rsidR="001C0AD4" w14:paraId="339F2E41" w14:textId="77777777" w:rsidTr="009B6A89">
        <w:trPr>
          <w:trHeight w:val="1247"/>
        </w:trPr>
        <w:tc>
          <w:tcPr>
            <w:tcW w:w="1261" w:type="dxa"/>
            <w:gridSpan w:val="2"/>
            <w:tcBorders>
              <w:top w:val="single" w:sz="4" w:space="0" w:color="auto"/>
              <w:left w:val="single" w:sz="18" w:space="0" w:color="auto"/>
            </w:tcBorders>
          </w:tcPr>
          <w:p w14:paraId="4623B9DF" w14:textId="77777777" w:rsidR="001C0AD4" w:rsidRDefault="001C0AD4" w:rsidP="001C0AD4">
            <w:pPr>
              <w:rPr>
                <w:lang w:val="en-AU"/>
              </w:rPr>
            </w:pPr>
            <w:r>
              <w:rPr>
                <w:lang w:val="en-AU"/>
              </w:rPr>
              <w:t>26/07/23</w:t>
            </w:r>
          </w:p>
        </w:tc>
        <w:tc>
          <w:tcPr>
            <w:tcW w:w="836" w:type="dxa"/>
            <w:tcBorders>
              <w:top w:val="single" w:sz="4" w:space="0" w:color="auto"/>
            </w:tcBorders>
          </w:tcPr>
          <w:p w14:paraId="639E6A30" w14:textId="0513D0E4" w:rsidR="001C0AD4" w:rsidRDefault="001C0AD4" w:rsidP="001C0AD4">
            <w:pPr>
              <w:jc w:val="center"/>
              <w:rPr>
                <w:lang w:val="en-AU"/>
              </w:rPr>
            </w:pPr>
            <w:r>
              <w:rPr>
                <w:lang w:val="en-AU"/>
              </w:rPr>
              <w:t>11</w:t>
            </w:r>
          </w:p>
        </w:tc>
        <w:tc>
          <w:tcPr>
            <w:tcW w:w="1439" w:type="dxa"/>
            <w:tcBorders>
              <w:top w:val="single" w:sz="4" w:space="0" w:color="auto"/>
            </w:tcBorders>
          </w:tcPr>
          <w:p w14:paraId="4F5CACE5" w14:textId="2A77BAC8" w:rsidR="001C0AD4" w:rsidRDefault="001C0AD4" w:rsidP="001C0AD4">
            <w:pPr>
              <w:jc w:val="center"/>
              <w:rPr>
                <w:lang w:val="en-AU"/>
              </w:rPr>
            </w:pPr>
            <w:r>
              <w:rPr>
                <w:lang w:val="en-AU"/>
              </w:rPr>
              <w:t>11.2.27</w:t>
            </w:r>
          </w:p>
        </w:tc>
        <w:tc>
          <w:tcPr>
            <w:tcW w:w="4802" w:type="dxa"/>
            <w:gridSpan w:val="2"/>
            <w:tcBorders>
              <w:top w:val="single" w:sz="4" w:space="0" w:color="auto"/>
              <w:right w:val="single" w:sz="18" w:space="0" w:color="auto"/>
            </w:tcBorders>
            <w:shd w:val="clear" w:color="auto" w:fill="FFF2CC"/>
          </w:tcPr>
          <w:p w14:paraId="3161B7E4" w14:textId="471B76A1" w:rsidR="001C0AD4" w:rsidRPr="00E424D7" w:rsidRDefault="001C0AD4" w:rsidP="001C0AD4">
            <w:pPr>
              <w:spacing w:before="20"/>
              <w:jc w:val="both"/>
              <w:rPr>
                <w:rFonts w:ascii="Arial" w:hAnsi="Arial" w:cs="Arial"/>
                <w:b/>
                <w:bCs/>
                <w:color w:val="000000"/>
              </w:rPr>
            </w:pPr>
            <w:r w:rsidRPr="00E424D7">
              <w:rPr>
                <w:rFonts w:ascii="Arial" w:hAnsi="Arial" w:cs="Arial"/>
                <w:b/>
                <w:bCs/>
                <w:color w:val="000000"/>
              </w:rPr>
              <w:t xml:space="preserve">Section divided into </w:t>
            </w:r>
            <w:r>
              <w:rPr>
                <w:rFonts w:ascii="Arial" w:hAnsi="Arial" w:cs="Arial"/>
                <w:b/>
                <w:bCs/>
                <w:color w:val="000000"/>
              </w:rPr>
              <w:t>4</w:t>
            </w:r>
            <w:r w:rsidRPr="00E424D7">
              <w:rPr>
                <w:rFonts w:ascii="Arial" w:hAnsi="Arial" w:cs="Arial"/>
                <w:b/>
                <w:bCs/>
                <w:color w:val="000000"/>
              </w:rPr>
              <w:t xml:space="preserve"> s</w:t>
            </w:r>
            <w:r>
              <w:rPr>
                <w:rFonts w:ascii="Arial" w:hAnsi="Arial" w:cs="Arial"/>
                <w:b/>
                <w:bCs/>
                <w:color w:val="000000"/>
              </w:rPr>
              <w:t>egment</w:t>
            </w:r>
            <w:r w:rsidRPr="00E424D7">
              <w:rPr>
                <w:rFonts w:ascii="Arial" w:hAnsi="Arial" w:cs="Arial"/>
                <w:b/>
                <w:bCs/>
                <w:color w:val="000000"/>
              </w:rPr>
              <w:t>s</w:t>
            </w:r>
            <w:r>
              <w:rPr>
                <w:rFonts w:ascii="Arial" w:hAnsi="Arial" w:cs="Arial"/>
                <w:b/>
                <w:bCs/>
                <w:color w:val="000000"/>
              </w:rPr>
              <w:t xml:space="preserve"> involving sentencing for-</w:t>
            </w:r>
          </w:p>
          <w:p w14:paraId="0CD8727C" w14:textId="57E14004" w:rsidR="001C0AD4" w:rsidRPr="00E424D7" w:rsidRDefault="001C0AD4" w:rsidP="001C0AD4">
            <w:pPr>
              <w:spacing w:before="20"/>
              <w:ind w:left="357" w:hanging="357"/>
              <w:jc w:val="both"/>
              <w:rPr>
                <w:rFonts w:ascii="Arial" w:hAnsi="Arial" w:cs="Arial"/>
                <w:b/>
                <w:bCs/>
                <w:color w:val="FFF2CC"/>
                <w:shd w:val="clear" w:color="auto" w:fill="000000" w:themeFill="text1"/>
              </w:rPr>
            </w:pPr>
            <w:r w:rsidRPr="00E424D7">
              <w:rPr>
                <w:rFonts w:ascii="Arial" w:hAnsi="Arial" w:cs="Arial"/>
                <w:b/>
                <w:bCs/>
                <w:color w:val="FFFFFF" w:themeColor="background1"/>
                <w:shd w:val="clear" w:color="auto" w:fill="000000" w:themeFill="text1"/>
              </w:rPr>
              <w:t>A</w:t>
            </w:r>
            <w:r>
              <w:rPr>
                <w:rFonts w:ascii="Arial" w:hAnsi="Arial" w:cs="Arial"/>
                <w:b/>
                <w:bCs/>
                <w:color w:val="FFFFFF" w:themeColor="background1"/>
                <w:shd w:val="clear" w:color="auto" w:fill="000000" w:themeFill="text1"/>
              </w:rPr>
              <w:t xml:space="preserve">    burglary</w:t>
            </w:r>
          </w:p>
          <w:p w14:paraId="66ACAB8D" w14:textId="4C6B09E3" w:rsidR="001C0AD4" w:rsidRDefault="001C0AD4" w:rsidP="001C0AD4">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B</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burglary</w:t>
            </w:r>
          </w:p>
          <w:p w14:paraId="6DC809D2" w14:textId="77777777" w:rsidR="001C0AD4" w:rsidRDefault="001C0AD4" w:rsidP="001C0AD4">
            <w:pPr>
              <w:spacing w:before="20" w:after="20"/>
              <w:ind w:left="340" w:hanging="340"/>
              <w:jc w:val="both"/>
              <w:rPr>
                <w:rFonts w:ascii="Arial" w:hAnsi="Arial" w:cs="Arial"/>
                <w:b/>
                <w:bCs/>
                <w:color w:val="FFFFFF" w:themeColor="background1"/>
                <w:shd w:val="clear" w:color="auto" w:fill="000000" w:themeFill="text1"/>
              </w:rPr>
            </w:pPr>
            <w:r>
              <w:rPr>
                <w:rFonts w:ascii="Arial" w:hAnsi="Arial" w:cs="Arial"/>
                <w:b/>
                <w:bCs/>
                <w:color w:val="FFFFFF" w:themeColor="background1"/>
                <w:shd w:val="clear" w:color="auto" w:fill="000000" w:themeFill="text1"/>
              </w:rPr>
              <w:t>C</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home invasion</w:t>
            </w:r>
          </w:p>
          <w:p w14:paraId="093E3C62" w14:textId="05F19112" w:rsidR="001C0AD4" w:rsidRPr="00954C25" w:rsidRDefault="001C0AD4" w:rsidP="001C0AD4">
            <w:pPr>
              <w:spacing w:before="20" w:after="20"/>
              <w:ind w:left="340" w:hanging="340"/>
              <w:jc w:val="both"/>
              <w:rPr>
                <w:rFonts w:ascii="Arial" w:hAnsi="Arial" w:cs="Arial"/>
                <w:b/>
                <w:bCs/>
                <w:color w:val="000000"/>
              </w:rPr>
            </w:pPr>
            <w:r>
              <w:rPr>
                <w:rFonts w:ascii="Arial" w:hAnsi="Arial" w:cs="Arial"/>
                <w:b/>
                <w:bCs/>
                <w:color w:val="FFFFFF" w:themeColor="background1"/>
                <w:shd w:val="clear" w:color="auto" w:fill="000000" w:themeFill="text1"/>
              </w:rPr>
              <w:t>D</w:t>
            </w:r>
            <w:r w:rsidRPr="00E424D7">
              <w:rPr>
                <w:rFonts w:ascii="Arial" w:hAnsi="Arial" w:cs="Arial"/>
                <w:b/>
                <w:bCs/>
                <w:color w:val="FFFFFF" w:themeColor="background1"/>
                <w:shd w:val="clear" w:color="auto" w:fill="000000" w:themeFill="text1"/>
              </w:rPr>
              <w:t xml:space="preserve"> </w:t>
            </w:r>
            <w:r>
              <w:rPr>
                <w:rFonts w:ascii="Arial" w:hAnsi="Arial" w:cs="Arial"/>
                <w:b/>
                <w:bCs/>
                <w:color w:val="FFFFFF" w:themeColor="background1"/>
                <w:shd w:val="clear" w:color="auto" w:fill="000000" w:themeFill="text1"/>
              </w:rPr>
              <w:t xml:space="preserve">   aggravated home invasion</w:t>
            </w:r>
          </w:p>
        </w:tc>
      </w:tr>
      <w:tr w:rsidR="001C0AD4" w14:paraId="3F9D3CCB" w14:textId="77777777" w:rsidTr="009B6A89">
        <w:tc>
          <w:tcPr>
            <w:tcW w:w="1261" w:type="dxa"/>
            <w:gridSpan w:val="2"/>
            <w:tcBorders>
              <w:top w:val="single" w:sz="4" w:space="0" w:color="auto"/>
              <w:left w:val="single" w:sz="18" w:space="0" w:color="auto"/>
              <w:bottom w:val="single" w:sz="4" w:space="0" w:color="auto"/>
            </w:tcBorders>
          </w:tcPr>
          <w:p w14:paraId="7EE2A8EA" w14:textId="427FD9C8"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58771ED4" w14:textId="3F3F80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E694BD" w14:textId="1E5CEA3F"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4E4FBD0" w14:textId="7DA3425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0C5F9F">
              <w:rPr>
                <w:rFonts w:ascii="Arial" w:hAnsi="Arial" w:cs="Arial"/>
                <w:i/>
                <w:iCs/>
              </w:rPr>
              <w:t>DPP v McDonough</w:t>
            </w:r>
            <w:r>
              <w:rPr>
                <w:rFonts w:ascii="Arial" w:hAnsi="Arial" w:cs="Arial"/>
              </w:rPr>
              <w:t xml:space="preserve"> [2023] VSC 352 and extract from [48].  </w:t>
            </w:r>
            <w:r>
              <w:rPr>
                <w:rFonts w:ascii="Arial" w:hAnsi="Arial" w:cs="Arial"/>
                <w:color w:val="000000"/>
              </w:rPr>
              <w:t xml:space="preserve">Summary of </w:t>
            </w:r>
            <w:r w:rsidRPr="00F533A5">
              <w:rPr>
                <w:rFonts w:ascii="Arial" w:hAnsi="Arial" w:cs="Arial"/>
                <w:i/>
                <w:iCs/>
                <w:color w:val="000000"/>
              </w:rPr>
              <w:t>DPP v Al-Hasan</w:t>
            </w:r>
            <w:r>
              <w:rPr>
                <w:rFonts w:ascii="Arial" w:hAnsi="Arial" w:cs="Arial"/>
                <w:color w:val="000000"/>
              </w:rPr>
              <w:t xml:space="preserve"> [2023] VSC 376 and extract from [46].</w:t>
            </w:r>
          </w:p>
        </w:tc>
      </w:tr>
      <w:tr w:rsidR="001C0AD4" w14:paraId="68116D1B" w14:textId="77777777" w:rsidTr="009B6A89">
        <w:tc>
          <w:tcPr>
            <w:tcW w:w="1261" w:type="dxa"/>
            <w:gridSpan w:val="2"/>
            <w:tcBorders>
              <w:top w:val="single" w:sz="4" w:space="0" w:color="auto"/>
              <w:left w:val="single" w:sz="18" w:space="0" w:color="auto"/>
              <w:bottom w:val="single" w:sz="4" w:space="0" w:color="auto"/>
            </w:tcBorders>
          </w:tcPr>
          <w:p w14:paraId="7A698C1A" w14:textId="6E7E561E"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3E30BB81" w14:textId="5778A8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9619A7" w14:textId="22CB29C0"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F631B0D" w14:textId="1E02090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E3B19">
              <w:rPr>
                <w:rFonts w:ascii="Arial" w:hAnsi="Arial" w:cs="Arial"/>
                <w:i/>
                <w:iCs/>
                <w:color w:val="000000"/>
              </w:rPr>
              <w:t>DPP v Payne</w:t>
            </w:r>
            <w:r>
              <w:rPr>
                <w:rFonts w:ascii="Arial" w:hAnsi="Arial" w:cs="Arial"/>
                <w:color w:val="000000"/>
              </w:rPr>
              <w:t xml:space="preserve"> [2023] VSC 286 and extract from [92]-[97].</w:t>
            </w:r>
          </w:p>
        </w:tc>
      </w:tr>
      <w:tr w:rsidR="001C0AD4" w14:paraId="0CFB5D40" w14:textId="77777777" w:rsidTr="009B6A89">
        <w:tc>
          <w:tcPr>
            <w:tcW w:w="1261" w:type="dxa"/>
            <w:gridSpan w:val="2"/>
            <w:tcBorders>
              <w:top w:val="single" w:sz="4" w:space="0" w:color="auto"/>
              <w:left w:val="single" w:sz="18" w:space="0" w:color="auto"/>
              <w:bottom w:val="single" w:sz="4" w:space="0" w:color="auto"/>
            </w:tcBorders>
          </w:tcPr>
          <w:p w14:paraId="1F45638B" w14:textId="6CC02C64"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44087E86" w14:textId="430E46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EAA8E8" w14:textId="0DD77D66" w:rsidR="001C0AD4" w:rsidRDefault="001C0AD4" w:rsidP="001C0AD4">
            <w:pPr>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tcPr>
          <w:p w14:paraId="095E980A" w14:textId="2A8549E1"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4776A0">
              <w:rPr>
                <w:rFonts w:ascii="Arial" w:hAnsi="Arial" w:cs="Arial"/>
                <w:i/>
                <w:iCs/>
                <w:color w:val="000000"/>
              </w:rPr>
              <w:t>DPP v Seymour</w:t>
            </w:r>
            <w:r>
              <w:rPr>
                <w:rFonts w:ascii="Arial" w:hAnsi="Arial" w:cs="Arial"/>
                <w:color w:val="000000"/>
              </w:rPr>
              <w:t xml:space="preserve"> [2023] VSC 324 at [60] quoting </w:t>
            </w:r>
            <w:r w:rsidRPr="004776A0">
              <w:rPr>
                <w:rFonts w:ascii="Arial" w:hAnsi="Arial" w:cs="Arial"/>
                <w:i/>
                <w:iCs/>
                <w:color w:val="000000"/>
              </w:rPr>
              <w:t>Biba v The Queen</w:t>
            </w:r>
            <w:r>
              <w:rPr>
                <w:rFonts w:ascii="Arial" w:hAnsi="Arial" w:cs="Arial"/>
                <w:color w:val="000000"/>
              </w:rPr>
              <w:t xml:space="preserve"> [2022] VSCA 168 at [26].</w:t>
            </w:r>
          </w:p>
        </w:tc>
      </w:tr>
      <w:tr w:rsidR="001C0AD4" w14:paraId="391B39C1" w14:textId="77777777" w:rsidTr="009B6A89">
        <w:tc>
          <w:tcPr>
            <w:tcW w:w="1261" w:type="dxa"/>
            <w:gridSpan w:val="2"/>
            <w:tcBorders>
              <w:top w:val="single" w:sz="4" w:space="0" w:color="auto"/>
              <w:left w:val="single" w:sz="18" w:space="0" w:color="auto"/>
              <w:bottom w:val="single" w:sz="4" w:space="0" w:color="auto"/>
            </w:tcBorders>
          </w:tcPr>
          <w:p w14:paraId="06CE0E39" w14:textId="25FB8F8E"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2A045A8E" w14:textId="4FFDE5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12B5C2" w14:textId="64773C08"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D3817B" w14:textId="111B7CE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B69E4">
              <w:rPr>
                <w:rFonts w:ascii="Arial" w:hAnsi="Arial" w:cs="Arial"/>
                <w:i/>
                <w:iCs/>
                <w:color w:val="000000"/>
              </w:rPr>
              <w:t>DPP v Brown</w:t>
            </w:r>
            <w:r>
              <w:rPr>
                <w:rFonts w:ascii="Arial" w:hAnsi="Arial" w:cs="Arial"/>
                <w:color w:val="000000"/>
              </w:rPr>
              <w:t xml:space="preserve"> [2023] VSC 311 at [135]-[139].</w:t>
            </w:r>
          </w:p>
        </w:tc>
      </w:tr>
      <w:tr w:rsidR="001C0AD4" w14:paraId="0BD69E68" w14:textId="77777777" w:rsidTr="009B6A89">
        <w:tc>
          <w:tcPr>
            <w:tcW w:w="1261" w:type="dxa"/>
            <w:gridSpan w:val="2"/>
            <w:tcBorders>
              <w:top w:val="single" w:sz="4" w:space="0" w:color="auto"/>
              <w:left w:val="single" w:sz="18" w:space="0" w:color="auto"/>
              <w:bottom w:val="single" w:sz="4" w:space="0" w:color="auto"/>
            </w:tcBorders>
          </w:tcPr>
          <w:p w14:paraId="73AF91C0" w14:textId="4E96DEF7"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31776E88" w14:textId="666AF2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D833F1" w14:textId="47A103AD"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A4D8AE6" w14:textId="6C908C6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472B1">
              <w:rPr>
                <w:rFonts w:ascii="Arial" w:hAnsi="Arial" w:cs="Arial"/>
                <w:i/>
                <w:iCs/>
                <w:color w:val="000000"/>
              </w:rPr>
              <w:t>Qadir (a pseudonym) v The King</w:t>
            </w:r>
            <w:r>
              <w:rPr>
                <w:rFonts w:ascii="Arial" w:hAnsi="Arial" w:cs="Arial"/>
                <w:color w:val="000000"/>
              </w:rPr>
              <w:t xml:space="preserve"> [2023] VSCA 155.</w:t>
            </w:r>
          </w:p>
        </w:tc>
      </w:tr>
      <w:tr w:rsidR="001C0AD4" w14:paraId="352BAEEA" w14:textId="77777777" w:rsidTr="009B6A89">
        <w:tc>
          <w:tcPr>
            <w:tcW w:w="1261" w:type="dxa"/>
            <w:gridSpan w:val="2"/>
            <w:tcBorders>
              <w:top w:val="single" w:sz="4" w:space="0" w:color="auto"/>
              <w:left w:val="single" w:sz="18" w:space="0" w:color="auto"/>
              <w:bottom w:val="single" w:sz="4" w:space="0" w:color="auto"/>
            </w:tcBorders>
          </w:tcPr>
          <w:p w14:paraId="5C827762" w14:textId="79FBB3EC" w:rsidR="001C0AD4" w:rsidRDefault="001C0AD4" w:rsidP="001C0AD4">
            <w:pPr>
              <w:rPr>
                <w:lang w:val="en-AU"/>
              </w:rPr>
            </w:pPr>
            <w:r>
              <w:rPr>
                <w:lang w:val="en-AU"/>
              </w:rPr>
              <w:t>26/07/23</w:t>
            </w:r>
          </w:p>
        </w:tc>
        <w:tc>
          <w:tcPr>
            <w:tcW w:w="836" w:type="dxa"/>
            <w:tcBorders>
              <w:top w:val="single" w:sz="4" w:space="0" w:color="auto"/>
              <w:bottom w:val="single" w:sz="4" w:space="0" w:color="auto"/>
            </w:tcBorders>
          </w:tcPr>
          <w:p w14:paraId="142AD228" w14:textId="03BBFF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CCFD0E" w14:textId="18B82A34" w:rsidR="001C0AD4" w:rsidRDefault="001C0AD4" w:rsidP="001C0AD4">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5814E896" w14:textId="12B1411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E7281">
              <w:rPr>
                <w:rFonts w:ascii="Arial" w:hAnsi="Arial" w:cs="Arial"/>
                <w:i/>
                <w:iCs/>
                <w:color w:val="000000"/>
              </w:rPr>
              <w:t>DPP v Nguyen</w:t>
            </w:r>
            <w:r>
              <w:rPr>
                <w:rFonts w:ascii="Arial" w:hAnsi="Arial" w:cs="Arial"/>
                <w:color w:val="000000"/>
              </w:rPr>
              <w:t xml:space="preserve"> [2023] VSC 325.</w:t>
            </w:r>
          </w:p>
        </w:tc>
      </w:tr>
      <w:tr w:rsidR="001C0AD4" w14:paraId="70908E4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DEEC2E7" w14:textId="449A7238" w:rsidR="001C0AD4" w:rsidRPr="0054535C" w:rsidRDefault="001C0AD4" w:rsidP="001C0AD4">
            <w:pPr>
              <w:keepNext/>
              <w:keepLines/>
              <w:rPr>
                <w:sz w:val="22"/>
                <w:lang w:val="en-AU"/>
              </w:rPr>
            </w:pPr>
            <w:r>
              <w:rPr>
                <w:sz w:val="22"/>
                <w:lang w:val="en-AU"/>
              </w:rPr>
              <w:t>05/06/23</w:t>
            </w:r>
          </w:p>
        </w:tc>
        <w:tc>
          <w:tcPr>
            <w:tcW w:w="7077" w:type="dxa"/>
            <w:gridSpan w:val="4"/>
            <w:tcBorders>
              <w:top w:val="single" w:sz="18" w:space="0" w:color="FF0000"/>
              <w:bottom w:val="single" w:sz="4" w:space="0" w:color="auto"/>
              <w:right w:val="single" w:sz="18" w:space="0" w:color="auto"/>
            </w:tcBorders>
            <w:shd w:val="clear" w:color="auto" w:fill="DDDDDD"/>
          </w:tcPr>
          <w:p w14:paraId="4BB8187F" w14:textId="68DB0B6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CC85E58" w14:textId="77777777" w:rsidTr="009B6A89">
        <w:trPr>
          <w:trHeight w:val="102"/>
        </w:trPr>
        <w:tc>
          <w:tcPr>
            <w:tcW w:w="1261" w:type="dxa"/>
            <w:gridSpan w:val="2"/>
            <w:tcBorders>
              <w:left w:val="single" w:sz="18" w:space="0" w:color="auto"/>
            </w:tcBorders>
          </w:tcPr>
          <w:p w14:paraId="74AF71AA" w14:textId="08C937A2" w:rsidR="001C0AD4" w:rsidRDefault="001C0AD4" w:rsidP="001C0AD4">
            <w:pPr>
              <w:rPr>
                <w:lang w:val="en-AU"/>
              </w:rPr>
            </w:pPr>
            <w:r>
              <w:rPr>
                <w:lang w:val="en-AU"/>
              </w:rPr>
              <w:t>05/06/23</w:t>
            </w:r>
          </w:p>
        </w:tc>
        <w:tc>
          <w:tcPr>
            <w:tcW w:w="836" w:type="dxa"/>
          </w:tcPr>
          <w:p w14:paraId="09A87D5F" w14:textId="44F1E963" w:rsidR="001C0AD4" w:rsidRDefault="001C0AD4" w:rsidP="001C0AD4">
            <w:pPr>
              <w:jc w:val="center"/>
              <w:rPr>
                <w:lang w:val="en-AU"/>
              </w:rPr>
            </w:pPr>
            <w:r>
              <w:rPr>
                <w:lang w:val="en-AU"/>
              </w:rPr>
              <w:t>2</w:t>
            </w:r>
          </w:p>
        </w:tc>
        <w:tc>
          <w:tcPr>
            <w:tcW w:w="1439" w:type="dxa"/>
          </w:tcPr>
          <w:p w14:paraId="1FDE6DAC" w14:textId="24D9ECE0"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6070EED3" w14:textId="4F1575F0" w:rsidR="001C0AD4"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Addition of paragraphs [18]-[19] to quoted extract from the judgment of T Forrest J in </w:t>
            </w:r>
            <w:r w:rsidRPr="00C23119">
              <w:rPr>
                <w:rFonts w:ascii="Arial" w:hAnsi="Arial" w:cs="Arial"/>
                <w:i/>
                <w:color w:val="000000"/>
              </w:rPr>
              <w:t>XYZ v State of Victoria &amp; Anor</w:t>
            </w:r>
            <w:r>
              <w:rPr>
                <w:rFonts w:ascii="Arial" w:hAnsi="Arial" w:cs="Arial"/>
                <w:color w:val="000000"/>
              </w:rPr>
              <w:t xml:space="preserve"> [2016] VSC 339.</w:t>
            </w:r>
          </w:p>
          <w:p w14:paraId="33220FE4" w14:textId="6C3D1084" w:rsidR="001C0AD4" w:rsidRPr="00CE0EE7" w:rsidRDefault="001C0AD4" w:rsidP="001C0AD4">
            <w:pPr>
              <w:pStyle w:val="ListParagraph"/>
              <w:numPr>
                <w:ilvl w:val="0"/>
                <w:numId w:val="132"/>
              </w:numPr>
              <w:spacing w:before="20" w:after="20"/>
              <w:ind w:left="284" w:hanging="284"/>
              <w:jc w:val="both"/>
              <w:rPr>
                <w:rFonts w:ascii="Arial" w:hAnsi="Arial" w:cs="Arial"/>
                <w:color w:val="000000"/>
              </w:rPr>
            </w:pPr>
            <w:r>
              <w:rPr>
                <w:rFonts w:ascii="Arial" w:hAnsi="Arial" w:cs="Arial"/>
                <w:color w:val="000000"/>
              </w:rPr>
              <w:t xml:space="preserve">Summary of </w:t>
            </w:r>
            <w:r w:rsidRPr="00EB4495">
              <w:rPr>
                <w:rFonts w:ascii="Arial" w:hAnsi="Arial" w:cs="Arial"/>
                <w:i/>
                <w:iCs/>
              </w:rPr>
              <w:t>Mokbel v The King</w:t>
            </w:r>
            <w:r>
              <w:rPr>
                <w:rFonts w:ascii="Arial" w:hAnsi="Arial" w:cs="Arial"/>
              </w:rPr>
              <w:t xml:space="preserve"> [2023] VSCA 114 and extract from [11]-[12]</w:t>
            </w:r>
            <w:r w:rsidRPr="007412B0">
              <w:rPr>
                <w:rFonts w:ascii="Arial" w:hAnsi="Arial" w:cs="Arial"/>
                <w:color w:val="000000"/>
              </w:rPr>
              <w:t>.</w:t>
            </w:r>
          </w:p>
        </w:tc>
      </w:tr>
      <w:tr w:rsidR="001C0AD4" w14:paraId="1749DC4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1573" w14:textId="6F587EE9" w:rsidR="001C0AD4" w:rsidRPr="0054535C" w:rsidRDefault="001C0AD4" w:rsidP="001C0AD4">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B26B710" w14:textId="206E886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9F1CD22" w14:textId="77777777" w:rsidTr="009B6A89">
        <w:trPr>
          <w:trHeight w:val="454"/>
        </w:trPr>
        <w:tc>
          <w:tcPr>
            <w:tcW w:w="1261" w:type="dxa"/>
            <w:gridSpan w:val="2"/>
            <w:tcBorders>
              <w:left w:val="single" w:sz="18" w:space="0" w:color="auto"/>
            </w:tcBorders>
          </w:tcPr>
          <w:p w14:paraId="39F2D096" w14:textId="5C060440" w:rsidR="001C0AD4" w:rsidRDefault="001C0AD4" w:rsidP="001C0AD4">
            <w:pPr>
              <w:rPr>
                <w:lang w:val="en-AU"/>
              </w:rPr>
            </w:pPr>
            <w:r>
              <w:rPr>
                <w:lang w:val="en-AU"/>
              </w:rPr>
              <w:t>05/06/23</w:t>
            </w:r>
          </w:p>
        </w:tc>
        <w:tc>
          <w:tcPr>
            <w:tcW w:w="836" w:type="dxa"/>
          </w:tcPr>
          <w:p w14:paraId="3338EBAD" w14:textId="50309466" w:rsidR="001C0AD4" w:rsidRDefault="001C0AD4" w:rsidP="001C0AD4">
            <w:pPr>
              <w:jc w:val="center"/>
              <w:rPr>
                <w:lang w:val="en-AU"/>
              </w:rPr>
            </w:pPr>
            <w:r>
              <w:rPr>
                <w:lang w:val="en-AU"/>
              </w:rPr>
              <w:t>3</w:t>
            </w:r>
          </w:p>
        </w:tc>
        <w:tc>
          <w:tcPr>
            <w:tcW w:w="1439" w:type="dxa"/>
          </w:tcPr>
          <w:p w14:paraId="29B615E1" w14:textId="25970E12" w:rsidR="001C0AD4" w:rsidRDefault="001C0AD4" w:rsidP="001C0AD4">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49721DE6" w14:textId="4CAA51A7" w:rsidR="001C0AD4" w:rsidRDefault="001C0AD4" w:rsidP="001C0AD4">
            <w:pPr>
              <w:jc w:val="both"/>
              <w:rPr>
                <w:rFonts w:ascii="Arial" w:hAnsi="Arial" w:cs="Arial"/>
                <w:bCs/>
                <w:color w:val="000000"/>
              </w:rPr>
            </w:pPr>
            <w:r>
              <w:rPr>
                <w:rFonts w:ascii="Arial" w:hAnsi="Arial" w:cs="Arial"/>
                <w:bCs/>
                <w:color w:val="000000"/>
              </w:rPr>
              <w:t xml:space="preserve">Reference to </w:t>
            </w:r>
            <w:r w:rsidRPr="005148A1">
              <w:rPr>
                <w:rFonts w:ascii="Arial" w:hAnsi="Arial" w:cs="Arial"/>
                <w:bCs/>
                <w:i/>
                <w:iCs/>
                <w:color w:val="000000"/>
              </w:rPr>
              <w:t>AML (a pseudonym) v Longden Super Custodian Pty Ltd</w:t>
            </w:r>
            <w:r>
              <w:rPr>
                <w:rFonts w:ascii="Arial" w:hAnsi="Arial" w:cs="Arial"/>
                <w:bCs/>
                <w:color w:val="000000"/>
              </w:rPr>
              <w:t xml:space="preserve"> [2023] VSCA 118.</w:t>
            </w:r>
          </w:p>
        </w:tc>
      </w:tr>
      <w:tr w:rsidR="001C0AD4" w14:paraId="75B62371" w14:textId="77777777" w:rsidTr="009B6A89">
        <w:trPr>
          <w:trHeight w:val="454"/>
        </w:trPr>
        <w:tc>
          <w:tcPr>
            <w:tcW w:w="1261" w:type="dxa"/>
            <w:gridSpan w:val="2"/>
            <w:tcBorders>
              <w:left w:val="single" w:sz="18" w:space="0" w:color="auto"/>
            </w:tcBorders>
          </w:tcPr>
          <w:p w14:paraId="5A47721A" w14:textId="76064560" w:rsidR="001C0AD4" w:rsidRDefault="001C0AD4" w:rsidP="001C0AD4">
            <w:pPr>
              <w:rPr>
                <w:lang w:val="en-AU"/>
              </w:rPr>
            </w:pPr>
            <w:r>
              <w:rPr>
                <w:lang w:val="en-AU"/>
              </w:rPr>
              <w:t>05/06/23</w:t>
            </w:r>
          </w:p>
        </w:tc>
        <w:tc>
          <w:tcPr>
            <w:tcW w:w="836" w:type="dxa"/>
          </w:tcPr>
          <w:p w14:paraId="01F144CA" w14:textId="5F88801F" w:rsidR="001C0AD4" w:rsidRDefault="001C0AD4" w:rsidP="001C0AD4">
            <w:pPr>
              <w:jc w:val="center"/>
              <w:rPr>
                <w:lang w:val="en-AU"/>
              </w:rPr>
            </w:pPr>
            <w:r>
              <w:rPr>
                <w:lang w:val="en-AU"/>
              </w:rPr>
              <w:t>3</w:t>
            </w:r>
          </w:p>
        </w:tc>
        <w:tc>
          <w:tcPr>
            <w:tcW w:w="1439" w:type="dxa"/>
          </w:tcPr>
          <w:p w14:paraId="1FE897BB" w14:textId="16084F9F" w:rsidR="001C0AD4" w:rsidRDefault="001C0AD4" w:rsidP="001C0AD4">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3911AA11" w14:textId="6F193CA2" w:rsidR="001C0AD4" w:rsidRDefault="001C0AD4" w:rsidP="001C0AD4">
            <w:pPr>
              <w:jc w:val="both"/>
              <w:rPr>
                <w:rFonts w:ascii="Arial" w:hAnsi="Arial" w:cs="Arial"/>
                <w:bCs/>
                <w:color w:val="000000"/>
              </w:rPr>
            </w:pPr>
            <w:r>
              <w:rPr>
                <w:rFonts w:ascii="Arial" w:hAnsi="Arial" w:cs="Arial"/>
                <w:bCs/>
                <w:color w:val="000000"/>
              </w:rPr>
              <w:t xml:space="preserve">Reference to </w:t>
            </w:r>
            <w:r w:rsidRPr="00435205">
              <w:rPr>
                <w:rFonts w:ascii="Arial" w:hAnsi="Arial" w:cs="Arial"/>
                <w:bCs/>
                <w:i/>
                <w:iCs/>
                <w:color w:val="000000"/>
              </w:rPr>
              <w:t>QYFM v Minister for Immigration, Citizenship, Migrant Services and Multicultural Affairs</w:t>
            </w:r>
            <w:r>
              <w:rPr>
                <w:rFonts w:ascii="Arial" w:hAnsi="Arial" w:cs="Arial"/>
                <w:bCs/>
                <w:color w:val="000000"/>
              </w:rPr>
              <w:t xml:space="preserve"> [2023] HCA 15. Esp. at [36]-[58], [67]-[85], [153]-[175], [189] &amp; [273]-[302].</w:t>
            </w:r>
          </w:p>
        </w:tc>
      </w:tr>
      <w:tr w:rsidR="001C0AD4" w14:paraId="0EE41264" w14:textId="77777777" w:rsidTr="009B6A89">
        <w:trPr>
          <w:trHeight w:val="454"/>
        </w:trPr>
        <w:tc>
          <w:tcPr>
            <w:tcW w:w="1261" w:type="dxa"/>
            <w:gridSpan w:val="2"/>
            <w:tcBorders>
              <w:left w:val="single" w:sz="18" w:space="0" w:color="auto"/>
            </w:tcBorders>
          </w:tcPr>
          <w:p w14:paraId="4F9D2B9C" w14:textId="4B867588" w:rsidR="001C0AD4" w:rsidRDefault="001C0AD4" w:rsidP="001C0AD4">
            <w:pPr>
              <w:rPr>
                <w:lang w:val="en-AU"/>
              </w:rPr>
            </w:pPr>
            <w:r>
              <w:rPr>
                <w:lang w:val="en-AU"/>
              </w:rPr>
              <w:t>05/06/23</w:t>
            </w:r>
          </w:p>
        </w:tc>
        <w:tc>
          <w:tcPr>
            <w:tcW w:w="836" w:type="dxa"/>
          </w:tcPr>
          <w:p w14:paraId="5B9ECD5F" w14:textId="55C3AE25" w:rsidR="001C0AD4" w:rsidRDefault="001C0AD4" w:rsidP="001C0AD4">
            <w:pPr>
              <w:jc w:val="center"/>
              <w:rPr>
                <w:lang w:val="en-AU"/>
              </w:rPr>
            </w:pPr>
            <w:r>
              <w:rPr>
                <w:lang w:val="en-AU"/>
              </w:rPr>
              <w:t>3</w:t>
            </w:r>
          </w:p>
        </w:tc>
        <w:tc>
          <w:tcPr>
            <w:tcW w:w="1439" w:type="dxa"/>
          </w:tcPr>
          <w:p w14:paraId="76399D36" w14:textId="009B3493"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B510972" w14:textId="6C45D8D3" w:rsidR="001C0AD4" w:rsidRDefault="001C0AD4" w:rsidP="001C0AD4">
            <w:pPr>
              <w:jc w:val="both"/>
              <w:rPr>
                <w:rFonts w:ascii="Arial" w:hAnsi="Arial" w:cs="Arial"/>
                <w:bCs/>
                <w:color w:val="000000"/>
              </w:rPr>
            </w:pPr>
            <w:r>
              <w:rPr>
                <w:rFonts w:ascii="Arial" w:hAnsi="Arial" w:cs="Arial"/>
                <w:bCs/>
                <w:color w:val="000000"/>
              </w:rPr>
              <w:t xml:space="preserve">Reference to </w:t>
            </w:r>
            <w:r w:rsidRPr="00012E45">
              <w:rPr>
                <w:rFonts w:ascii="Arial" w:hAnsi="Arial" w:cs="Arial"/>
                <w:i/>
                <w:iCs/>
              </w:rPr>
              <w:t>Commissioner of the Australian Federal Police v Song &amp; Ors (Subpoena Objection)</w:t>
            </w:r>
            <w:r>
              <w:rPr>
                <w:rFonts w:ascii="Arial" w:hAnsi="Arial" w:cs="Arial"/>
              </w:rPr>
              <w:t xml:space="preserve"> [2023] VSC 273</w:t>
            </w:r>
            <w:r w:rsidRPr="00061EA1">
              <w:rPr>
                <w:rFonts w:ascii="Arial" w:hAnsi="Arial" w:cs="Arial"/>
              </w:rPr>
              <w:t>.</w:t>
            </w:r>
          </w:p>
        </w:tc>
      </w:tr>
      <w:tr w:rsidR="001C0AD4" w14:paraId="0976C525" w14:textId="77777777" w:rsidTr="009B6A89">
        <w:trPr>
          <w:trHeight w:val="454"/>
        </w:trPr>
        <w:tc>
          <w:tcPr>
            <w:tcW w:w="1261" w:type="dxa"/>
            <w:gridSpan w:val="2"/>
            <w:tcBorders>
              <w:left w:val="single" w:sz="18" w:space="0" w:color="auto"/>
            </w:tcBorders>
          </w:tcPr>
          <w:p w14:paraId="6AE846ED" w14:textId="3E904912" w:rsidR="001C0AD4" w:rsidRDefault="001C0AD4" w:rsidP="001C0AD4">
            <w:pPr>
              <w:rPr>
                <w:lang w:val="en-AU"/>
              </w:rPr>
            </w:pPr>
            <w:r>
              <w:rPr>
                <w:lang w:val="en-AU"/>
              </w:rPr>
              <w:t>05/06/23</w:t>
            </w:r>
          </w:p>
        </w:tc>
        <w:tc>
          <w:tcPr>
            <w:tcW w:w="836" w:type="dxa"/>
          </w:tcPr>
          <w:p w14:paraId="6BF5D946" w14:textId="4E8A0C0C" w:rsidR="001C0AD4" w:rsidRDefault="001C0AD4" w:rsidP="001C0AD4">
            <w:pPr>
              <w:jc w:val="center"/>
              <w:rPr>
                <w:lang w:val="en-AU"/>
              </w:rPr>
            </w:pPr>
            <w:r>
              <w:rPr>
                <w:lang w:val="en-AU"/>
              </w:rPr>
              <w:t>3</w:t>
            </w:r>
          </w:p>
        </w:tc>
        <w:tc>
          <w:tcPr>
            <w:tcW w:w="1439" w:type="dxa"/>
          </w:tcPr>
          <w:p w14:paraId="519D30EA" w14:textId="33A9B6E3" w:rsidR="001C0AD4" w:rsidRDefault="001C0AD4" w:rsidP="001C0AD4">
            <w:pPr>
              <w:keepNext/>
              <w:jc w:val="center"/>
              <w:rPr>
                <w:lang w:val="en-AU"/>
              </w:rPr>
            </w:pPr>
            <w:r>
              <w:rPr>
                <w:lang w:val="en-AU"/>
              </w:rPr>
              <w:t>3.5.10.2</w:t>
            </w:r>
          </w:p>
        </w:tc>
        <w:tc>
          <w:tcPr>
            <w:tcW w:w="4802" w:type="dxa"/>
            <w:gridSpan w:val="2"/>
            <w:tcBorders>
              <w:top w:val="single" w:sz="4" w:space="0" w:color="auto"/>
              <w:right w:val="single" w:sz="18" w:space="0" w:color="auto"/>
            </w:tcBorders>
            <w:shd w:val="clear" w:color="auto" w:fill="auto"/>
          </w:tcPr>
          <w:p w14:paraId="166A5CCC" w14:textId="2E0BEF89" w:rsidR="001C0AD4" w:rsidRDefault="001C0AD4" w:rsidP="001C0AD4">
            <w:pPr>
              <w:jc w:val="both"/>
              <w:rPr>
                <w:rFonts w:ascii="Arial" w:hAnsi="Arial" w:cs="Arial"/>
                <w:bCs/>
                <w:color w:val="000000"/>
              </w:rPr>
            </w:pPr>
            <w:r>
              <w:rPr>
                <w:rFonts w:ascii="Arial" w:hAnsi="Arial" w:cs="Arial"/>
                <w:bCs/>
                <w:color w:val="000000"/>
              </w:rPr>
              <w:t xml:space="preserve">Reference to </w:t>
            </w:r>
            <w:r w:rsidRPr="000059C5">
              <w:rPr>
                <w:rFonts w:ascii="Arial" w:hAnsi="Arial" w:cs="Arial"/>
                <w:i/>
                <w:iCs/>
              </w:rPr>
              <w:t>DPP v Fuller (a pseudonym)</w:t>
            </w:r>
            <w:r>
              <w:rPr>
                <w:rFonts w:ascii="Arial" w:hAnsi="Arial" w:cs="Arial"/>
              </w:rPr>
              <w:t xml:space="preserve"> [2023] VSCA 121.</w:t>
            </w:r>
          </w:p>
        </w:tc>
      </w:tr>
      <w:tr w:rsidR="001C0AD4" w14:paraId="0648160C" w14:textId="77777777" w:rsidTr="009B6A89">
        <w:trPr>
          <w:trHeight w:val="454"/>
        </w:trPr>
        <w:tc>
          <w:tcPr>
            <w:tcW w:w="1261" w:type="dxa"/>
            <w:gridSpan w:val="2"/>
            <w:tcBorders>
              <w:left w:val="single" w:sz="18" w:space="0" w:color="auto"/>
            </w:tcBorders>
          </w:tcPr>
          <w:p w14:paraId="15BFFB5D" w14:textId="6F59DD36" w:rsidR="001C0AD4" w:rsidRDefault="001C0AD4" w:rsidP="001C0AD4">
            <w:pPr>
              <w:rPr>
                <w:lang w:val="en-AU"/>
              </w:rPr>
            </w:pPr>
            <w:r>
              <w:rPr>
                <w:lang w:val="en-AU"/>
              </w:rPr>
              <w:t>05/06/23</w:t>
            </w:r>
          </w:p>
        </w:tc>
        <w:tc>
          <w:tcPr>
            <w:tcW w:w="836" w:type="dxa"/>
          </w:tcPr>
          <w:p w14:paraId="011AE260" w14:textId="27B71444" w:rsidR="001C0AD4" w:rsidRDefault="001C0AD4" w:rsidP="001C0AD4">
            <w:pPr>
              <w:jc w:val="center"/>
              <w:rPr>
                <w:lang w:val="en-AU"/>
              </w:rPr>
            </w:pPr>
            <w:r>
              <w:rPr>
                <w:lang w:val="en-AU"/>
              </w:rPr>
              <w:t>3</w:t>
            </w:r>
          </w:p>
        </w:tc>
        <w:tc>
          <w:tcPr>
            <w:tcW w:w="1439" w:type="dxa"/>
          </w:tcPr>
          <w:p w14:paraId="7F6B2A34" w14:textId="2A66CAB1" w:rsidR="001C0AD4" w:rsidRDefault="001C0AD4" w:rsidP="001C0AD4">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4D3F08F9" w14:textId="34AA8A2D" w:rsidR="001C0AD4" w:rsidRDefault="001C0AD4" w:rsidP="001C0AD4">
            <w:pPr>
              <w:jc w:val="both"/>
              <w:rPr>
                <w:rFonts w:ascii="Arial" w:hAnsi="Arial" w:cs="Arial"/>
                <w:bCs/>
                <w:color w:val="000000"/>
              </w:rPr>
            </w:pPr>
            <w:r>
              <w:rPr>
                <w:rFonts w:ascii="Arial" w:hAnsi="Arial" w:cs="Arial"/>
                <w:bCs/>
                <w:color w:val="000000"/>
              </w:rPr>
              <w:t xml:space="preserve">Reference to </w:t>
            </w:r>
            <w:r w:rsidRPr="00057181">
              <w:rPr>
                <w:rFonts w:ascii="Arial" w:hAnsi="Arial" w:cs="Arial"/>
                <w:i/>
                <w:iCs/>
              </w:rPr>
              <w:t>Gunawardana v GMA Environmental Services Pty Ltd</w:t>
            </w:r>
            <w:r>
              <w:rPr>
                <w:rFonts w:ascii="Arial" w:hAnsi="Arial" w:cs="Arial"/>
              </w:rPr>
              <w:t xml:space="preserve"> [2023] VSC 281 at [73]-[81]</w:t>
            </w:r>
            <w:r w:rsidRPr="00CB1286">
              <w:rPr>
                <w:rFonts w:ascii="Arial" w:hAnsi="Arial" w:cs="Arial"/>
              </w:rPr>
              <w:t>.</w:t>
            </w:r>
          </w:p>
        </w:tc>
      </w:tr>
      <w:tr w:rsidR="001C0AD4" w14:paraId="51909E79" w14:textId="77777777" w:rsidTr="009B6A89">
        <w:trPr>
          <w:trHeight w:val="454"/>
        </w:trPr>
        <w:tc>
          <w:tcPr>
            <w:tcW w:w="1261" w:type="dxa"/>
            <w:gridSpan w:val="2"/>
            <w:tcBorders>
              <w:left w:val="single" w:sz="18" w:space="0" w:color="auto"/>
            </w:tcBorders>
          </w:tcPr>
          <w:p w14:paraId="07951047" w14:textId="5AC5F5A6" w:rsidR="001C0AD4" w:rsidRDefault="001C0AD4" w:rsidP="001C0AD4">
            <w:pPr>
              <w:rPr>
                <w:lang w:val="en-AU"/>
              </w:rPr>
            </w:pPr>
            <w:r>
              <w:rPr>
                <w:lang w:val="en-AU"/>
              </w:rPr>
              <w:t>05/06/23</w:t>
            </w:r>
          </w:p>
        </w:tc>
        <w:tc>
          <w:tcPr>
            <w:tcW w:w="836" w:type="dxa"/>
          </w:tcPr>
          <w:p w14:paraId="7C9E1DE6" w14:textId="2142CA65" w:rsidR="001C0AD4" w:rsidRDefault="001C0AD4" w:rsidP="001C0AD4">
            <w:pPr>
              <w:jc w:val="center"/>
              <w:rPr>
                <w:lang w:val="en-AU"/>
              </w:rPr>
            </w:pPr>
            <w:r>
              <w:rPr>
                <w:lang w:val="en-AU"/>
              </w:rPr>
              <w:t>3</w:t>
            </w:r>
          </w:p>
        </w:tc>
        <w:tc>
          <w:tcPr>
            <w:tcW w:w="1439" w:type="dxa"/>
          </w:tcPr>
          <w:p w14:paraId="58EE03E7" w14:textId="0A785D34" w:rsidR="001C0AD4" w:rsidRDefault="001C0AD4" w:rsidP="001C0AD4">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3E189ECB" w14:textId="1BD60FB0" w:rsidR="001C0AD4" w:rsidRDefault="001C0AD4" w:rsidP="001C0AD4">
            <w:pPr>
              <w:jc w:val="both"/>
              <w:rPr>
                <w:rFonts w:ascii="Arial" w:hAnsi="Arial" w:cs="Arial"/>
                <w:color w:val="000000"/>
              </w:rPr>
            </w:pPr>
            <w:r>
              <w:rPr>
                <w:rFonts w:ascii="Arial" w:hAnsi="Arial" w:cs="Arial"/>
                <w:bCs/>
                <w:color w:val="000000"/>
              </w:rPr>
              <w:t xml:space="preserve">Reference to </w:t>
            </w:r>
            <w:r w:rsidRPr="00425537">
              <w:rPr>
                <w:rFonts w:ascii="Arial" w:hAnsi="Arial" w:cs="Arial"/>
                <w:i/>
                <w:iCs/>
              </w:rPr>
              <w:t>M C Wholesaling Pty Ltd &amp; Anor v Che &amp; Ors (No 5)</w:t>
            </w:r>
            <w:r>
              <w:rPr>
                <w:rFonts w:ascii="Arial" w:hAnsi="Arial" w:cs="Arial"/>
              </w:rPr>
              <w:t xml:space="preserve"> [2023] VSC 267.</w:t>
            </w:r>
          </w:p>
        </w:tc>
      </w:tr>
      <w:tr w:rsidR="001C0AD4" w14:paraId="4C74C3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7B5ED24" w14:textId="49915684" w:rsidR="001C0AD4" w:rsidRPr="0054535C" w:rsidRDefault="001C0AD4" w:rsidP="001C0AD4">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9577D75" w14:textId="3D26E603"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200BDA64" w14:textId="77777777" w:rsidTr="009B6A89">
        <w:trPr>
          <w:trHeight w:val="283"/>
        </w:trPr>
        <w:tc>
          <w:tcPr>
            <w:tcW w:w="1261" w:type="dxa"/>
            <w:gridSpan w:val="2"/>
            <w:tcBorders>
              <w:top w:val="single" w:sz="4" w:space="0" w:color="auto"/>
              <w:left w:val="single" w:sz="18" w:space="0" w:color="auto"/>
            </w:tcBorders>
          </w:tcPr>
          <w:p w14:paraId="725A29D2" w14:textId="07D0FD0F" w:rsidR="001C0AD4" w:rsidRDefault="001C0AD4" w:rsidP="001C0AD4">
            <w:pPr>
              <w:rPr>
                <w:lang w:val="en-AU"/>
              </w:rPr>
            </w:pPr>
            <w:r>
              <w:rPr>
                <w:lang w:val="en-AU"/>
              </w:rPr>
              <w:t>05/06/23</w:t>
            </w:r>
          </w:p>
        </w:tc>
        <w:tc>
          <w:tcPr>
            <w:tcW w:w="836" w:type="dxa"/>
            <w:tcBorders>
              <w:top w:val="single" w:sz="4" w:space="0" w:color="auto"/>
            </w:tcBorders>
          </w:tcPr>
          <w:p w14:paraId="080363F0" w14:textId="3C18FFFB" w:rsidR="001C0AD4" w:rsidRDefault="001C0AD4" w:rsidP="001C0AD4">
            <w:pPr>
              <w:jc w:val="center"/>
              <w:rPr>
                <w:lang w:val="en-AU"/>
              </w:rPr>
            </w:pPr>
            <w:r>
              <w:rPr>
                <w:lang w:val="en-AU"/>
              </w:rPr>
              <w:t>9</w:t>
            </w:r>
          </w:p>
        </w:tc>
        <w:tc>
          <w:tcPr>
            <w:tcW w:w="1439" w:type="dxa"/>
            <w:tcBorders>
              <w:top w:val="single" w:sz="4" w:space="0" w:color="auto"/>
            </w:tcBorders>
          </w:tcPr>
          <w:p w14:paraId="051DB167" w14:textId="30331EC5"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5F2B6D45" w14:textId="024F400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63C8F">
              <w:rPr>
                <w:rFonts w:ascii="Arial" w:hAnsi="Arial" w:cs="Arial"/>
                <w:i/>
                <w:iCs/>
              </w:rPr>
              <w:t>Re Murray</w:t>
            </w:r>
            <w:r>
              <w:rPr>
                <w:rFonts w:ascii="Arial" w:hAnsi="Arial" w:cs="Arial"/>
              </w:rPr>
              <w:t xml:space="preserve"> [2023] VSC 266.</w:t>
            </w:r>
          </w:p>
        </w:tc>
      </w:tr>
      <w:tr w:rsidR="001C0AD4" w14:paraId="6D7CA70A" w14:textId="77777777" w:rsidTr="009B6A89">
        <w:trPr>
          <w:trHeight w:val="283"/>
        </w:trPr>
        <w:tc>
          <w:tcPr>
            <w:tcW w:w="1261" w:type="dxa"/>
            <w:gridSpan w:val="2"/>
            <w:tcBorders>
              <w:top w:val="single" w:sz="4" w:space="0" w:color="auto"/>
              <w:left w:val="single" w:sz="18" w:space="0" w:color="auto"/>
            </w:tcBorders>
          </w:tcPr>
          <w:p w14:paraId="36734E9C" w14:textId="598957D6" w:rsidR="001C0AD4" w:rsidRDefault="001C0AD4" w:rsidP="001C0AD4">
            <w:pPr>
              <w:rPr>
                <w:lang w:val="en-AU"/>
              </w:rPr>
            </w:pPr>
            <w:r>
              <w:rPr>
                <w:lang w:val="en-AU"/>
              </w:rPr>
              <w:t>05/06/23</w:t>
            </w:r>
          </w:p>
        </w:tc>
        <w:tc>
          <w:tcPr>
            <w:tcW w:w="836" w:type="dxa"/>
            <w:tcBorders>
              <w:top w:val="single" w:sz="4" w:space="0" w:color="auto"/>
            </w:tcBorders>
          </w:tcPr>
          <w:p w14:paraId="009B80C8" w14:textId="5DDC3644" w:rsidR="001C0AD4" w:rsidRDefault="001C0AD4" w:rsidP="001C0AD4">
            <w:pPr>
              <w:jc w:val="center"/>
              <w:rPr>
                <w:lang w:val="en-AU"/>
              </w:rPr>
            </w:pPr>
            <w:r>
              <w:rPr>
                <w:lang w:val="en-AU"/>
              </w:rPr>
              <w:t>9</w:t>
            </w:r>
          </w:p>
        </w:tc>
        <w:tc>
          <w:tcPr>
            <w:tcW w:w="1439" w:type="dxa"/>
            <w:tcBorders>
              <w:top w:val="single" w:sz="4" w:space="0" w:color="auto"/>
            </w:tcBorders>
          </w:tcPr>
          <w:p w14:paraId="68A81E6B" w14:textId="35E6D78F" w:rsidR="001C0AD4" w:rsidRDefault="001C0AD4" w:rsidP="001C0AD4">
            <w:pPr>
              <w:jc w:val="center"/>
              <w:rPr>
                <w:lang w:val="en-AU"/>
              </w:rPr>
            </w:pPr>
            <w:r>
              <w:rPr>
                <w:lang w:val="en-AU"/>
              </w:rPr>
              <w:t>9.4.4.3</w:t>
            </w:r>
          </w:p>
        </w:tc>
        <w:tc>
          <w:tcPr>
            <w:tcW w:w="4802" w:type="dxa"/>
            <w:gridSpan w:val="2"/>
            <w:tcBorders>
              <w:top w:val="single" w:sz="4" w:space="0" w:color="auto"/>
              <w:right w:val="single" w:sz="18" w:space="0" w:color="auto"/>
            </w:tcBorders>
            <w:shd w:val="clear" w:color="auto" w:fill="auto"/>
          </w:tcPr>
          <w:p w14:paraId="14A3DDB2" w14:textId="7C37728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Ikebudu </w:t>
            </w:r>
            <w:r w:rsidRPr="0033741E">
              <w:rPr>
                <w:rFonts w:ascii="Arial" w:hAnsi="Arial" w:cs="Arial"/>
              </w:rPr>
              <w:t xml:space="preserve">[2023] VSC </w:t>
            </w:r>
            <w:r>
              <w:rPr>
                <w:rFonts w:ascii="Arial" w:hAnsi="Arial" w:cs="Arial"/>
              </w:rPr>
              <w:t>265.</w:t>
            </w:r>
          </w:p>
        </w:tc>
      </w:tr>
      <w:tr w:rsidR="001C0AD4" w14:paraId="6C261BCB" w14:textId="77777777" w:rsidTr="009B6A89">
        <w:trPr>
          <w:trHeight w:val="283"/>
        </w:trPr>
        <w:tc>
          <w:tcPr>
            <w:tcW w:w="1261" w:type="dxa"/>
            <w:gridSpan w:val="2"/>
            <w:tcBorders>
              <w:top w:val="single" w:sz="4" w:space="0" w:color="auto"/>
              <w:left w:val="single" w:sz="18" w:space="0" w:color="auto"/>
            </w:tcBorders>
          </w:tcPr>
          <w:p w14:paraId="5C5A0DCC" w14:textId="41D6C33F" w:rsidR="001C0AD4" w:rsidRDefault="001C0AD4" w:rsidP="001C0AD4">
            <w:pPr>
              <w:rPr>
                <w:lang w:val="en-AU"/>
              </w:rPr>
            </w:pPr>
            <w:r>
              <w:rPr>
                <w:lang w:val="en-AU"/>
              </w:rPr>
              <w:t>05/06/23</w:t>
            </w:r>
          </w:p>
        </w:tc>
        <w:tc>
          <w:tcPr>
            <w:tcW w:w="836" w:type="dxa"/>
            <w:tcBorders>
              <w:top w:val="single" w:sz="4" w:space="0" w:color="auto"/>
            </w:tcBorders>
          </w:tcPr>
          <w:p w14:paraId="05D0367C" w14:textId="6F7B5A40" w:rsidR="001C0AD4" w:rsidRDefault="001C0AD4" w:rsidP="001C0AD4">
            <w:pPr>
              <w:jc w:val="center"/>
              <w:rPr>
                <w:lang w:val="en-AU"/>
              </w:rPr>
            </w:pPr>
            <w:r>
              <w:rPr>
                <w:lang w:val="en-AU"/>
              </w:rPr>
              <w:t>9</w:t>
            </w:r>
          </w:p>
        </w:tc>
        <w:tc>
          <w:tcPr>
            <w:tcW w:w="1439" w:type="dxa"/>
            <w:tcBorders>
              <w:top w:val="single" w:sz="4" w:space="0" w:color="auto"/>
            </w:tcBorders>
          </w:tcPr>
          <w:p w14:paraId="1FC6F1B0" w14:textId="4FEB6618"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E32C115" w14:textId="2FF9A44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32A78">
              <w:rPr>
                <w:rFonts w:ascii="Arial" w:hAnsi="Arial" w:cs="Arial"/>
                <w:i/>
                <w:iCs/>
                <w:color w:val="000000"/>
              </w:rPr>
              <w:t>Re Murray</w:t>
            </w:r>
            <w:r>
              <w:rPr>
                <w:rFonts w:ascii="Arial" w:hAnsi="Arial" w:cs="Arial"/>
                <w:color w:val="000000"/>
              </w:rPr>
              <w:t xml:space="preserve"> [2023] VSC 266 and extract from [79].</w:t>
            </w:r>
          </w:p>
        </w:tc>
      </w:tr>
      <w:tr w:rsidR="001C0AD4" w14:paraId="5DD89F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5442FB" w14:textId="7F325E76" w:rsidR="001C0AD4" w:rsidRPr="0054535C" w:rsidRDefault="001C0AD4" w:rsidP="001C0AD4">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7F9A4F14" w14:textId="08D85D9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75C1D5E" w14:textId="77777777" w:rsidTr="009B6A89">
        <w:tc>
          <w:tcPr>
            <w:tcW w:w="1261" w:type="dxa"/>
            <w:gridSpan w:val="2"/>
            <w:tcBorders>
              <w:top w:val="single" w:sz="4" w:space="0" w:color="auto"/>
              <w:left w:val="single" w:sz="18" w:space="0" w:color="auto"/>
              <w:bottom w:val="single" w:sz="4" w:space="0" w:color="auto"/>
            </w:tcBorders>
          </w:tcPr>
          <w:p w14:paraId="29B7F779" w14:textId="32746D0C"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119DB0CE" w14:textId="7314BB2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948C20" w14:textId="3251F1E9" w:rsidR="001C0AD4" w:rsidRDefault="001C0AD4" w:rsidP="001C0AD4">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02D097CC" w14:textId="3A33E446" w:rsidR="001C0AD4" w:rsidRDefault="001C0AD4" w:rsidP="001C0AD4">
            <w:pPr>
              <w:spacing w:before="20" w:after="20"/>
              <w:jc w:val="both"/>
              <w:rPr>
                <w:rFonts w:ascii="Arial" w:hAnsi="Arial" w:cs="Arial"/>
                <w:color w:val="000000"/>
              </w:rPr>
            </w:pPr>
            <w:r>
              <w:rPr>
                <w:rFonts w:ascii="Arial" w:hAnsi="Arial" w:cs="Arial"/>
                <w:color w:val="000000"/>
              </w:rPr>
              <w:t xml:space="preserve">Text expanded and reference to </w:t>
            </w:r>
            <w:r w:rsidRPr="005672ED">
              <w:rPr>
                <w:rFonts w:ascii="Arial" w:hAnsi="Arial" w:cs="Arial"/>
                <w:i/>
                <w:iCs/>
              </w:rPr>
              <w:t xml:space="preserve">Goldsmid v </w:t>
            </w:r>
            <w:r>
              <w:rPr>
                <w:rFonts w:ascii="Arial" w:hAnsi="Arial" w:cs="Arial"/>
                <w:i/>
                <w:iCs/>
              </w:rPr>
              <w:t>The King</w:t>
            </w:r>
            <w:r>
              <w:rPr>
                <w:rFonts w:ascii="Arial" w:hAnsi="Arial" w:cs="Arial"/>
              </w:rPr>
              <w:t xml:space="preserve"> [2023] VSCA 124 at [100]-[103] added.</w:t>
            </w:r>
          </w:p>
        </w:tc>
      </w:tr>
      <w:tr w:rsidR="001C0AD4" w14:paraId="523D520A" w14:textId="77777777" w:rsidTr="009B6A89">
        <w:tc>
          <w:tcPr>
            <w:tcW w:w="1261" w:type="dxa"/>
            <w:gridSpan w:val="2"/>
            <w:tcBorders>
              <w:top w:val="single" w:sz="4" w:space="0" w:color="auto"/>
              <w:left w:val="single" w:sz="18" w:space="0" w:color="auto"/>
              <w:bottom w:val="single" w:sz="4" w:space="0" w:color="auto"/>
            </w:tcBorders>
          </w:tcPr>
          <w:p w14:paraId="04013DFB" w14:textId="7EB712AC"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3EB36D26" w14:textId="00B4A34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6F0FAB" w14:textId="241EC729" w:rsidR="001C0AD4" w:rsidRDefault="001C0AD4" w:rsidP="001C0AD4">
            <w:pPr>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tcPr>
          <w:p w14:paraId="33B8C3D3" w14:textId="24070E66" w:rsidR="001C0AD4" w:rsidRDefault="001C0AD4" w:rsidP="001C0AD4">
            <w:pPr>
              <w:spacing w:before="20" w:after="20"/>
              <w:jc w:val="both"/>
              <w:rPr>
                <w:rFonts w:ascii="Arial" w:hAnsi="Arial" w:cs="Arial"/>
                <w:color w:val="000000"/>
              </w:rPr>
            </w:pPr>
            <w:r>
              <w:rPr>
                <w:rFonts w:ascii="Arial" w:hAnsi="Arial" w:cs="Arial"/>
                <w:color w:val="000000"/>
              </w:rPr>
              <w:t>Committal statistics for 2021/22 updated.</w:t>
            </w:r>
          </w:p>
        </w:tc>
      </w:tr>
      <w:tr w:rsidR="001C0AD4" w14:paraId="0C4BFCC8" w14:textId="77777777" w:rsidTr="009B6A89">
        <w:tc>
          <w:tcPr>
            <w:tcW w:w="1261" w:type="dxa"/>
            <w:gridSpan w:val="2"/>
            <w:tcBorders>
              <w:top w:val="single" w:sz="4" w:space="0" w:color="auto"/>
              <w:left w:val="single" w:sz="18" w:space="0" w:color="auto"/>
              <w:bottom w:val="single" w:sz="4" w:space="0" w:color="auto"/>
            </w:tcBorders>
          </w:tcPr>
          <w:p w14:paraId="41A55173" w14:textId="4E8597A7"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7E327846" w14:textId="7B5183E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13D0AEA" w14:textId="14AAD84C"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4DD8AC04" w14:textId="209304F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35205">
              <w:rPr>
                <w:rFonts w:ascii="Arial" w:hAnsi="Arial" w:cs="Arial"/>
                <w:i/>
                <w:iCs/>
                <w:color w:val="000000"/>
              </w:rPr>
              <w:t>DPP v Perry</w:t>
            </w:r>
            <w:r>
              <w:rPr>
                <w:rFonts w:ascii="Arial" w:hAnsi="Arial" w:cs="Arial"/>
                <w:color w:val="000000"/>
              </w:rPr>
              <w:t xml:space="preserve"> [2023] VSC 270 at [6]-[13] &amp; [61]-[76].</w:t>
            </w:r>
          </w:p>
        </w:tc>
      </w:tr>
      <w:tr w:rsidR="001C0AD4" w14:paraId="6ECD1929" w14:textId="77777777" w:rsidTr="009B6A89">
        <w:tc>
          <w:tcPr>
            <w:tcW w:w="1261" w:type="dxa"/>
            <w:gridSpan w:val="2"/>
            <w:tcBorders>
              <w:top w:val="single" w:sz="4" w:space="0" w:color="auto"/>
              <w:left w:val="single" w:sz="18" w:space="0" w:color="auto"/>
              <w:bottom w:val="single" w:sz="4" w:space="0" w:color="auto"/>
            </w:tcBorders>
          </w:tcPr>
          <w:p w14:paraId="788028BF" w14:textId="05E06EA8"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67A82D5B" w14:textId="23A7C7D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9E0F392" w14:textId="6635E3FA" w:rsidR="001C0AD4" w:rsidRDefault="001C0AD4" w:rsidP="001C0AD4">
            <w:pPr>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05ECF704" w14:textId="4363C97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BDO</w:t>
            </w:r>
            <w:r w:rsidRPr="003800FC">
              <w:rPr>
                <w:rFonts w:ascii="Arial" w:hAnsi="Arial" w:cs="Arial"/>
                <w:i/>
                <w:iCs/>
                <w:color w:val="000000"/>
              </w:rPr>
              <w:t xml:space="preserve"> v The </w:t>
            </w:r>
            <w:r>
              <w:rPr>
                <w:rFonts w:ascii="Arial" w:hAnsi="Arial" w:cs="Arial"/>
                <w:i/>
                <w:iCs/>
                <w:color w:val="000000"/>
              </w:rPr>
              <w:t xml:space="preserve">Queen </w:t>
            </w:r>
            <w:r>
              <w:rPr>
                <w:rFonts w:ascii="Arial" w:hAnsi="Arial" w:cs="Arial"/>
                <w:color w:val="000000"/>
              </w:rPr>
              <w:t>[2023] HCA 16 and extracts from [5], [48], [49] &amp; [52].</w:t>
            </w:r>
          </w:p>
        </w:tc>
      </w:tr>
      <w:tr w:rsidR="001C0AD4" w14:paraId="448357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10485E" w14:textId="7510E79B" w:rsidR="001C0AD4" w:rsidRPr="0054535C" w:rsidRDefault="001C0AD4" w:rsidP="001C0AD4">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1DB504BC" w14:textId="7C30617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2DCADF6" w14:textId="77777777" w:rsidTr="009B6A89">
        <w:tc>
          <w:tcPr>
            <w:tcW w:w="1261" w:type="dxa"/>
            <w:gridSpan w:val="2"/>
            <w:tcBorders>
              <w:top w:val="single" w:sz="4" w:space="0" w:color="auto"/>
              <w:left w:val="single" w:sz="18" w:space="0" w:color="auto"/>
              <w:bottom w:val="single" w:sz="4" w:space="0" w:color="auto"/>
            </w:tcBorders>
          </w:tcPr>
          <w:p w14:paraId="1AEC38E2" w14:textId="7F694C15"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734EF650" w14:textId="1B1608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4C4E74" w14:textId="40EE74CD"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6A877E" w14:textId="05CDC57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94C39">
              <w:rPr>
                <w:rFonts w:ascii="Arial" w:hAnsi="Arial" w:cs="Arial"/>
                <w:i/>
                <w:iCs/>
                <w:color w:val="000000"/>
              </w:rPr>
              <w:t>R v Deng</w:t>
            </w:r>
            <w:r>
              <w:rPr>
                <w:rFonts w:ascii="Arial" w:hAnsi="Arial" w:cs="Arial"/>
                <w:color w:val="000000"/>
              </w:rPr>
              <w:t xml:space="preserve"> [2023] VSC 257 and extract from [169].</w:t>
            </w:r>
          </w:p>
        </w:tc>
      </w:tr>
      <w:tr w:rsidR="001C0AD4" w14:paraId="46C38510" w14:textId="77777777" w:rsidTr="009B6A89">
        <w:tc>
          <w:tcPr>
            <w:tcW w:w="1261" w:type="dxa"/>
            <w:gridSpan w:val="2"/>
            <w:tcBorders>
              <w:top w:val="single" w:sz="4" w:space="0" w:color="auto"/>
              <w:left w:val="single" w:sz="18" w:space="0" w:color="auto"/>
              <w:bottom w:val="single" w:sz="4" w:space="0" w:color="auto"/>
            </w:tcBorders>
          </w:tcPr>
          <w:p w14:paraId="562284E6" w14:textId="14C46F34" w:rsidR="001C0AD4" w:rsidRDefault="001C0AD4" w:rsidP="001C0AD4">
            <w:pPr>
              <w:keepNext/>
              <w:keepLines/>
              <w:rPr>
                <w:lang w:val="en-AU"/>
              </w:rPr>
            </w:pPr>
            <w:r>
              <w:rPr>
                <w:lang w:val="en-AU"/>
              </w:rPr>
              <w:t>05/06/23</w:t>
            </w:r>
          </w:p>
        </w:tc>
        <w:tc>
          <w:tcPr>
            <w:tcW w:w="836" w:type="dxa"/>
            <w:tcBorders>
              <w:top w:val="single" w:sz="4" w:space="0" w:color="auto"/>
              <w:bottom w:val="single" w:sz="4" w:space="0" w:color="auto"/>
            </w:tcBorders>
          </w:tcPr>
          <w:p w14:paraId="055147CC" w14:textId="16B3E5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3C013A" w14:textId="732C766E"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B07D6AE" w14:textId="60A98EB5"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bCs/>
                <w:i/>
                <w:iCs/>
                <w:color w:val="000000"/>
              </w:rPr>
              <w:t>Biba v The King</w:t>
            </w:r>
            <w:r w:rsidRPr="00435205">
              <w:rPr>
                <w:rFonts w:ascii="Arial" w:hAnsi="Arial" w:cs="Arial"/>
                <w:bCs/>
                <w:color w:val="000000"/>
              </w:rPr>
              <w:t xml:space="preserve"> [2023] VSCA 122 </w:t>
            </w:r>
            <w:r>
              <w:rPr>
                <w:rFonts w:ascii="Arial" w:hAnsi="Arial" w:cs="Arial"/>
                <w:bCs/>
                <w:color w:val="000000"/>
              </w:rPr>
              <w:t xml:space="preserve">at [33]-[40]; </w:t>
            </w:r>
            <w:r w:rsidRPr="00054B3B">
              <w:rPr>
                <w:rFonts w:ascii="Arial" w:hAnsi="Arial" w:cs="Arial"/>
                <w:bCs/>
                <w:i/>
                <w:iCs/>
                <w:color w:val="000000"/>
              </w:rPr>
              <w:t>R v Deng</w:t>
            </w:r>
            <w:r>
              <w:rPr>
                <w:rFonts w:ascii="Arial" w:hAnsi="Arial" w:cs="Arial"/>
                <w:bCs/>
                <w:color w:val="000000"/>
              </w:rPr>
              <w:t xml:space="preserve"> [2023] VSC 257 at [167]-[174].</w:t>
            </w:r>
          </w:p>
        </w:tc>
      </w:tr>
      <w:tr w:rsidR="001C0AD4" w14:paraId="7A648CB7" w14:textId="77777777" w:rsidTr="009B6A89">
        <w:tc>
          <w:tcPr>
            <w:tcW w:w="1261" w:type="dxa"/>
            <w:gridSpan w:val="2"/>
            <w:tcBorders>
              <w:top w:val="single" w:sz="4" w:space="0" w:color="auto"/>
              <w:left w:val="single" w:sz="18" w:space="0" w:color="auto"/>
              <w:bottom w:val="single" w:sz="4" w:space="0" w:color="auto"/>
            </w:tcBorders>
          </w:tcPr>
          <w:p w14:paraId="5FD7C2B3" w14:textId="4C6AAE48"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7355266A" w14:textId="63F75C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FA519" w14:textId="71EBD695"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15D7BD7" w14:textId="445AF30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A20A9">
              <w:rPr>
                <w:rFonts w:ascii="Arial" w:hAnsi="Arial" w:cs="Arial"/>
                <w:i/>
                <w:iCs/>
                <w:color w:val="000000"/>
              </w:rPr>
              <w:t>R v Deng</w:t>
            </w:r>
            <w:r>
              <w:rPr>
                <w:rFonts w:ascii="Arial" w:hAnsi="Arial" w:cs="Arial"/>
                <w:color w:val="000000"/>
              </w:rPr>
              <w:t xml:space="preserve"> [2023] VSC 257 at [167]-[174].</w:t>
            </w:r>
          </w:p>
        </w:tc>
      </w:tr>
      <w:tr w:rsidR="001C0AD4" w14:paraId="0F51024F" w14:textId="77777777" w:rsidTr="009B6A89">
        <w:tc>
          <w:tcPr>
            <w:tcW w:w="1261" w:type="dxa"/>
            <w:gridSpan w:val="2"/>
            <w:tcBorders>
              <w:top w:val="single" w:sz="4" w:space="0" w:color="auto"/>
              <w:left w:val="single" w:sz="18" w:space="0" w:color="auto"/>
              <w:bottom w:val="single" w:sz="4" w:space="0" w:color="auto"/>
            </w:tcBorders>
          </w:tcPr>
          <w:p w14:paraId="05804DD0" w14:textId="228B6805"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2635D185" w14:textId="6908F7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B3B48E" w14:textId="108B6E58"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E22923C" w14:textId="43F15CF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E461B">
              <w:rPr>
                <w:rFonts w:ascii="Arial" w:hAnsi="Arial" w:cs="Arial"/>
                <w:i/>
                <w:iCs/>
                <w:color w:val="000000"/>
              </w:rPr>
              <w:t>Nelis v The King</w:t>
            </w:r>
            <w:r>
              <w:rPr>
                <w:rFonts w:ascii="Arial" w:hAnsi="Arial" w:cs="Arial"/>
                <w:color w:val="000000"/>
              </w:rPr>
              <w:t xml:space="preserve"> [2023] VSCA 128 and extract from [28]-[29] quoting dicta of Weinberg JA in </w:t>
            </w:r>
            <w:r w:rsidRPr="00590D92">
              <w:rPr>
                <w:rFonts w:ascii="Arial" w:hAnsi="Arial" w:cs="Arial"/>
                <w:i/>
                <w:iCs/>
                <w:color w:val="000000"/>
              </w:rPr>
              <w:t>R v Jagroop</w:t>
            </w:r>
            <w:r>
              <w:rPr>
                <w:rFonts w:ascii="Arial" w:hAnsi="Arial" w:cs="Arial"/>
                <w:color w:val="000000"/>
              </w:rPr>
              <w:t xml:space="preserve"> [2008] VSC 25; (2009) 22 VR 80.</w:t>
            </w:r>
          </w:p>
        </w:tc>
      </w:tr>
      <w:tr w:rsidR="001C0AD4" w14:paraId="126EE8E4" w14:textId="77777777" w:rsidTr="009B6A89">
        <w:tc>
          <w:tcPr>
            <w:tcW w:w="1261" w:type="dxa"/>
            <w:gridSpan w:val="2"/>
            <w:tcBorders>
              <w:top w:val="single" w:sz="4" w:space="0" w:color="auto"/>
              <w:left w:val="single" w:sz="18" w:space="0" w:color="auto"/>
              <w:bottom w:val="single" w:sz="4" w:space="0" w:color="auto"/>
            </w:tcBorders>
          </w:tcPr>
          <w:p w14:paraId="5CBAC8F5" w14:textId="5758E170"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04BC4AFB" w14:textId="565EA9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9528D8" w14:textId="7CC3C436"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34CC002" w14:textId="6DF2738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054B3B">
              <w:rPr>
                <w:rFonts w:ascii="Arial" w:hAnsi="Arial" w:cs="Arial"/>
                <w:i/>
                <w:iCs/>
                <w:color w:val="000000"/>
              </w:rPr>
              <w:t>R v Deng</w:t>
            </w:r>
            <w:r>
              <w:rPr>
                <w:rFonts w:ascii="Arial" w:hAnsi="Arial" w:cs="Arial"/>
                <w:color w:val="000000"/>
              </w:rPr>
              <w:t xml:space="preserve"> [2023] VSC 257.</w:t>
            </w:r>
          </w:p>
        </w:tc>
      </w:tr>
      <w:tr w:rsidR="001C0AD4" w14:paraId="5DA25C25" w14:textId="77777777" w:rsidTr="009B6A89">
        <w:tc>
          <w:tcPr>
            <w:tcW w:w="1261" w:type="dxa"/>
            <w:gridSpan w:val="2"/>
            <w:tcBorders>
              <w:top w:val="single" w:sz="4" w:space="0" w:color="auto"/>
              <w:left w:val="single" w:sz="18" w:space="0" w:color="auto"/>
              <w:bottom w:val="single" w:sz="4" w:space="0" w:color="auto"/>
            </w:tcBorders>
          </w:tcPr>
          <w:p w14:paraId="083F4C2A" w14:textId="3D141525"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7F5998EF" w14:textId="27C24F4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4CF313" w14:textId="41B1E6B1"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4215E942" w14:textId="1C620AF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B0D0A">
              <w:rPr>
                <w:rFonts w:ascii="Arial" w:hAnsi="Arial" w:cs="Arial"/>
                <w:i/>
                <w:iCs/>
              </w:rPr>
              <w:t>DPP v Pedlar</w:t>
            </w:r>
            <w:r>
              <w:rPr>
                <w:rFonts w:ascii="Arial" w:hAnsi="Arial" w:cs="Arial"/>
              </w:rPr>
              <w:t xml:space="preserve"> [2023] VSC 250.</w:t>
            </w:r>
          </w:p>
        </w:tc>
      </w:tr>
      <w:tr w:rsidR="001C0AD4" w14:paraId="1E1AA485" w14:textId="77777777" w:rsidTr="009B6A89">
        <w:tc>
          <w:tcPr>
            <w:tcW w:w="1261" w:type="dxa"/>
            <w:gridSpan w:val="2"/>
            <w:tcBorders>
              <w:top w:val="single" w:sz="4" w:space="0" w:color="auto"/>
              <w:left w:val="single" w:sz="18" w:space="0" w:color="auto"/>
              <w:bottom w:val="single" w:sz="4" w:space="0" w:color="auto"/>
            </w:tcBorders>
          </w:tcPr>
          <w:p w14:paraId="16194DD2" w14:textId="205A1AB3"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63CB3CD1" w14:textId="1B6C78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E8FB5D" w14:textId="4BEAA80F"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2FFE5AB" w14:textId="186821B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800FC">
              <w:rPr>
                <w:rFonts w:ascii="Arial" w:hAnsi="Arial" w:cs="Arial"/>
                <w:i/>
                <w:iCs/>
                <w:color w:val="000000"/>
              </w:rPr>
              <w:t>Ong v The King</w:t>
            </w:r>
            <w:r>
              <w:rPr>
                <w:rFonts w:ascii="Arial" w:hAnsi="Arial" w:cs="Arial"/>
                <w:color w:val="000000"/>
              </w:rPr>
              <w:t xml:space="preserve"> [2023] VSCA 116 and extract from [72].  Summary of </w:t>
            </w:r>
            <w:r w:rsidRPr="00F42BB8">
              <w:rPr>
                <w:rFonts w:ascii="Arial" w:hAnsi="Arial" w:cs="Arial"/>
                <w:i/>
                <w:iCs/>
              </w:rPr>
              <w:t>DPP v Goldsmid; DPP v Moreau</w:t>
            </w:r>
            <w:r>
              <w:rPr>
                <w:rFonts w:ascii="Arial" w:hAnsi="Arial" w:cs="Arial"/>
              </w:rPr>
              <w:t xml:space="preserve"> [2023] VSCA 124.  Summary of </w:t>
            </w:r>
            <w:r w:rsidRPr="00844D71">
              <w:rPr>
                <w:rFonts w:ascii="Arial" w:hAnsi="Arial" w:cs="Arial"/>
                <w:i/>
                <w:iCs/>
              </w:rPr>
              <w:t>DPP v Jabbour</w:t>
            </w:r>
            <w:r>
              <w:rPr>
                <w:rFonts w:ascii="Arial" w:hAnsi="Arial" w:cs="Arial"/>
              </w:rPr>
              <w:t xml:space="preserve"> [2023] VSCA 204.</w:t>
            </w:r>
          </w:p>
        </w:tc>
      </w:tr>
      <w:tr w:rsidR="001C0AD4" w14:paraId="2AC2C024" w14:textId="77777777" w:rsidTr="009B6A89">
        <w:tc>
          <w:tcPr>
            <w:tcW w:w="1261" w:type="dxa"/>
            <w:gridSpan w:val="2"/>
            <w:tcBorders>
              <w:top w:val="single" w:sz="4" w:space="0" w:color="auto"/>
              <w:left w:val="single" w:sz="18" w:space="0" w:color="auto"/>
              <w:bottom w:val="single" w:sz="4" w:space="0" w:color="auto"/>
            </w:tcBorders>
          </w:tcPr>
          <w:p w14:paraId="567BE1C7" w14:textId="2ABA42BB"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699165C2" w14:textId="6F09C3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F9B4D9" w14:textId="66D9BF12"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4B9B957D" w14:textId="12D3C07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04324">
              <w:rPr>
                <w:rFonts w:ascii="Arial" w:hAnsi="Arial" w:cs="Arial"/>
                <w:bCs/>
                <w:i/>
                <w:iCs/>
                <w:color w:val="000000"/>
              </w:rPr>
              <w:t>DPP v Avalos (a pseudonym)</w:t>
            </w:r>
            <w:r>
              <w:rPr>
                <w:rFonts w:ascii="Arial" w:hAnsi="Arial" w:cs="Arial"/>
                <w:bCs/>
                <w:color w:val="000000"/>
              </w:rPr>
              <w:t xml:space="preserve"> [2023] VSCA 117, especially at [10]-[14].</w:t>
            </w:r>
          </w:p>
        </w:tc>
      </w:tr>
      <w:tr w:rsidR="001C0AD4" w14:paraId="39E11E61" w14:textId="77777777" w:rsidTr="009B6A89">
        <w:tc>
          <w:tcPr>
            <w:tcW w:w="1261" w:type="dxa"/>
            <w:gridSpan w:val="2"/>
            <w:tcBorders>
              <w:top w:val="single" w:sz="4" w:space="0" w:color="auto"/>
              <w:left w:val="single" w:sz="18" w:space="0" w:color="auto"/>
              <w:bottom w:val="single" w:sz="4" w:space="0" w:color="auto"/>
            </w:tcBorders>
          </w:tcPr>
          <w:p w14:paraId="720164CB" w14:textId="567739B7"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3A84A8B9" w14:textId="7E1A2C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49871E" w14:textId="050E61B2"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35D14F6F" w14:textId="01AA7DE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04324">
              <w:rPr>
                <w:rFonts w:ascii="Arial" w:hAnsi="Arial" w:cs="Arial"/>
                <w:bCs/>
                <w:i/>
                <w:iCs/>
                <w:color w:val="000000"/>
              </w:rPr>
              <w:t>DPP v Avalos (a pseudonym)</w:t>
            </w:r>
            <w:r>
              <w:rPr>
                <w:rFonts w:ascii="Arial" w:hAnsi="Arial" w:cs="Arial"/>
                <w:bCs/>
                <w:color w:val="000000"/>
              </w:rPr>
              <w:t xml:space="preserve"> [2023] VSCA 117 and extract from [10]-[14].</w:t>
            </w:r>
          </w:p>
        </w:tc>
      </w:tr>
      <w:tr w:rsidR="001C0AD4" w14:paraId="26E27226" w14:textId="77777777" w:rsidTr="009B6A89">
        <w:tc>
          <w:tcPr>
            <w:tcW w:w="1261" w:type="dxa"/>
            <w:gridSpan w:val="2"/>
            <w:tcBorders>
              <w:top w:val="single" w:sz="4" w:space="0" w:color="auto"/>
              <w:left w:val="single" w:sz="18" w:space="0" w:color="auto"/>
              <w:bottom w:val="single" w:sz="4" w:space="0" w:color="auto"/>
            </w:tcBorders>
          </w:tcPr>
          <w:p w14:paraId="7DCCDD9D" w14:textId="6236F150"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375ED76E" w14:textId="0180AA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7B797E" w14:textId="13C3374B"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37F0AB25" w14:textId="5D66537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4A27E8">
              <w:rPr>
                <w:rFonts w:ascii="Arial" w:hAnsi="Arial" w:cs="Arial"/>
                <w:i/>
                <w:iCs/>
                <w:color w:val="000000"/>
              </w:rPr>
              <w:t>Weir (a pseudonym) v The King</w:t>
            </w:r>
            <w:r>
              <w:rPr>
                <w:rFonts w:ascii="Arial" w:hAnsi="Arial" w:cs="Arial"/>
                <w:color w:val="000000"/>
              </w:rPr>
              <w:t xml:space="preserve"> [2023] VSCA 113 and extracts from [22] &amp; [25]-[28].</w:t>
            </w:r>
          </w:p>
        </w:tc>
      </w:tr>
      <w:tr w:rsidR="001C0AD4" w14:paraId="6AB67239" w14:textId="77777777" w:rsidTr="009B6A89">
        <w:tc>
          <w:tcPr>
            <w:tcW w:w="1261" w:type="dxa"/>
            <w:gridSpan w:val="2"/>
            <w:tcBorders>
              <w:top w:val="single" w:sz="4" w:space="0" w:color="auto"/>
              <w:left w:val="single" w:sz="18" w:space="0" w:color="auto"/>
              <w:bottom w:val="single" w:sz="4" w:space="0" w:color="auto"/>
            </w:tcBorders>
          </w:tcPr>
          <w:p w14:paraId="163A6904" w14:textId="22F49975"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59DB76B9" w14:textId="096472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6680DB" w14:textId="2631DE96" w:rsidR="001C0AD4" w:rsidRDefault="001C0AD4" w:rsidP="001C0AD4">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1E6A2FBF" w14:textId="3A7693B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77619">
              <w:rPr>
                <w:rFonts w:ascii="Arial" w:hAnsi="Arial" w:cs="Arial"/>
                <w:i/>
                <w:iCs/>
                <w:color w:val="000000"/>
              </w:rPr>
              <w:t>Phibbs v The King</w:t>
            </w:r>
            <w:r>
              <w:rPr>
                <w:rFonts w:ascii="Arial" w:hAnsi="Arial" w:cs="Arial"/>
                <w:color w:val="000000"/>
              </w:rPr>
              <w:t xml:space="preserve"> [2023] VSCA 123.</w:t>
            </w:r>
          </w:p>
        </w:tc>
      </w:tr>
      <w:tr w:rsidR="001C0AD4" w14:paraId="74E19C7D" w14:textId="77777777" w:rsidTr="009B6A89">
        <w:tc>
          <w:tcPr>
            <w:tcW w:w="1261" w:type="dxa"/>
            <w:gridSpan w:val="2"/>
            <w:tcBorders>
              <w:top w:val="single" w:sz="4" w:space="0" w:color="auto"/>
              <w:left w:val="single" w:sz="18" w:space="0" w:color="auto"/>
              <w:bottom w:val="single" w:sz="4" w:space="0" w:color="auto"/>
            </w:tcBorders>
          </w:tcPr>
          <w:p w14:paraId="2D0B45CB" w14:textId="22D0DDC0" w:rsidR="001C0AD4" w:rsidRDefault="001C0AD4" w:rsidP="001C0AD4">
            <w:pPr>
              <w:rPr>
                <w:lang w:val="en-AU"/>
              </w:rPr>
            </w:pPr>
            <w:r>
              <w:rPr>
                <w:lang w:val="en-AU"/>
              </w:rPr>
              <w:t>05/06/23</w:t>
            </w:r>
          </w:p>
        </w:tc>
        <w:tc>
          <w:tcPr>
            <w:tcW w:w="836" w:type="dxa"/>
            <w:tcBorders>
              <w:top w:val="single" w:sz="4" w:space="0" w:color="auto"/>
              <w:bottom w:val="single" w:sz="4" w:space="0" w:color="auto"/>
            </w:tcBorders>
          </w:tcPr>
          <w:p w14:paraId="24814AC0" w14:textId="0C8F6F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1D5E9A" w14:textId="4FCEF3A5"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4C2EBEB" w14:textId="5F14CA9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800FC">
              <w:rPr>
                <w:rFonts w:ascii="Arial" w:hAnsi="Arial" w:cs="Arial"/>
                <w:i/>
                <w:iCs/>
                <w:color w:val="000000"/>
              </w:rPr>
              <w:t>Ong v The King</w:t>
            </w:r>
            <w:r>
              <w:rPr>
                <w:rFonts w:ascii="Arial" w:hAnsi="Arial" w:cs="Arial"/>
                <w:color w:val="000000"/>
              </w:rPr>
              <w:t xml:space="preserve"> [2023] VSCA 116 at [35]-[58].</w:t>
            </w:r>
          </w:p>
        </w:tc>
      </w:tr>
      <w:tr w:rsidR="001C0AD4" w14:paraId="761BFA64" w14:textId="77777777" w:rsidTr="009B6A89">
        <w:tc>
          <w:tcPr>
            <w:tcW w:w="1261" w:type="dxa"/>
            <w:gridSpan w:val="2"/>
            <w:tcBorders>
              <w:top w:val="single" w:sz="4" w:space="0" w:color="auto"/>
              <w:left w:val="single" w:sz="18" w:space="0" w:color="auto"/>
              <w:bottom w:val="single" w:sz="4" w:space="0" w:color="auto"/>
            </w:tcBorders>
          </w:tcPr>
          <w:p w14:paraId="74041C10" w14:textId="10119C6A" w:rsidR="001C0AD4" w:rsidRDefault="001C0AD4" w:rsidP="001C0AD4">
            <w:pPr>
              <w:keepNext/>
              <w:keepLines/>
              <w:rPr>
                <w:lang w:val="en-AU"/>
              </w:rPr>
            </w:pPr>
            <w:r>
              <w:rPr>
                <w:lang w:val="en-AU"/>
              </w:rPr>
              <w:t>05/06/23</w:t>
            </w:r>
          </w:p>
        </w:tc>
        <w:tc>
          <w:tcPr>
            <w:tcW w:w="836" w:type="dxa"/>
            <w:tcBorders>
              <w:top w:val="single" w:sz="4" w:space="0" w:color="auto"/>
              <w:bottom w:val="single" w:sz="4" w:space="0" w:color="auto"/>
            </w:tcBorders>
          </w:tcPr>
          <w:p w14:paraId="5CB5890F" w14:textId="10F1F591"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3B57F49E" w14:textId="4CB8A3F1" w:rsidR="001C0AD4" w:rsidRDefault="001C0AD4" w:rsidP="001C0AD4">
            <w:pPr>
              <w:keepNext/>
              <w:keepLines/>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8502804" w14:textId="10037C02"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References to </w:t>
            </w:r>
            <w:r w:rsidRPr="004A27E8">
              <w:rPr>
                <w:rFonts w:ascii="Arial" w:hAnsi="Arial" w:cs="Arial"/>
                <w:i/>
                <w:iCs/>
                <w:color w:val="000000"/>
              </w:rPr>
              <w:t>Weir (a pseudonym) v The King</w:t>
            </w:r>
            <w:r>
              <w:rPr>
                <w:rFonts w:ascii="Arial" w:hAnsi="Arial" w:cs="Arial"/>
                <w:color w:val="000000"/>
              </w:rPr>
              <w:t xml:space="preserve"> [2023] VSCA 113 at [26]-[27]; </w:t>
            </w:r>
            <w:r w:rsidRPr="006E461B">
              <w:rPr>
                <w:rFonts w:ascii="Arial" w:hAnsi="Arial" w:cs="Arial"/>
                <w:i/>
                <w:iCs/>
                <w:color w:val="000000"/>
              </w:rPr>
              <w:t>Nelis v The King</w:t>
            </w:r>
            <w:r>
              <w:rPr>
                <w:rFonts w:ascii="Arial" w:hAnsi="Arial" w:cs="Arial"/>
                <w:color w:val="000000"/>
              </w:rPr>
              <w:t xml:space="preserve"> [2023] VSCA 128 at [18]-[27].</w:t>
            </w:r>
          </w:p>
        </w:tc>
      </w:tr>
      <w:tr w:rsidR="001C0AD4" w14:paraId="760CAB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F0AB47" w14:textId="3575A96D" w:rsidR="001C0AD4" w:rsidRPr="0054535C" w:rsidRDefault="001C0AD4" w:rsidP="001C0AD4">
            <w:pPr>
              <w:keepNext/>
              <w:keepLines/>
              <w:rPr>
                <w:sz w:val="22"/>
                <w:lang w:val="en-AU"/>
              </w:rPr>
            </w:pPr>
            <w:r>
              <w:rPr>
                <w:sz w:val="22"/>
                <w:lang w:val="en-AU"/>
              </w:rPr>
              <w:t>05/06/23</w:t>
            </w:r>
          </w:p>
        </w:tc>
        <w:tc>
          <w:tcPr>
            <w:tcW w:w="7077" w:type="dxa"/>
            <w:gridSpan w:val="4"/>
            <w:tcBorders>
              <w:top w:val="single" w:sz="18" w:space="0" w:color="auto"/>
              <w:bottom w:val="single" w:sz="4" w:space="0" w:color="auto"/>
              <w:right w:val="single" w:sz="18" w:space="0" w:color="auto"/>
            </w:tcBorders>
            <w:shd w:val="clear" w:color="auto" w:fill="DDDDDD"/>
          </w:tcPr>
          <w:p w14:paraId="3DE78601" w14:textId="4D94FEE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60F28863" w14:textId="77777777" w:rsidTr="009B6A89">
        <w:trPr>
          <w:trHeight w:val="180"/>
        </w:trPr>
        <w:tc>
          <w:tcPr>
            <w:tcW w:w="1261" w:type="dxa"/>
            <w:gridSpan w:val="2"/>
            <w:tcBorders>
              <w:left w:val="single" w:sz="18" w:space="0" w:color="auto"/>
            </w:tcBorders>
          </w:tcPr>
          <w:p w14:paraId="518F9984" w14:textId="3606B350" w:rsidR="001C0AD4" w:rsidRDefault="001C0AD4" w:rsidP="001C0AD4">
            <w:pPr>
              <w:rPr>
                <w:lang w:val="en-AU"/>
              </w:rPr>
            </w:pPr>
            <w:r>
              <w:rPr>
                <w:lang w:val="en-AU"/>
              </w:rPr>
              <w:t>05/06/23</w:t>
            </w:r>
          </w:p>
        </w:tc>
        <w:tc>
          <w:tcPr>
            <w:tcW w:w="836" w:type="dxa"/>
          </w:tcPr>
          <w:p w14:paraId="0D0131ED" w14:textId="7C63DC1D" w:rsidR="001C0AD4" w:rsidRDefault="001C0AD4" w:rsidP="001C0AD4">
            <w:pPr>
              <w:jc w:val="center"/>
              <w:rPr>
                <w:lang w:val="en-AU"/>
              </w:rPr>
            </w:pPr>
            <w:r>
              <w:rPr>
                <w:lang w:val="en-AU"/>
              </w:rPr>
              <w:t>12</w:t>
            </w:r>
          </w:p>
        </w:tc>
        <w:tc>
          <w:tcPr>
            <w:tcW w:w="1439" w:type="dxa"/>
          </w:tcPr>
          <w:p w14:paraId="01E503D4" w14:textId="5741B1F5" w:rsidR="001C0AD4" w:rsidRDefault="001C0AD4" w:rsidP="001C0AD4">
            <w:pPr>
              <w:keepNext/>
              <w:jc w:val="center"/>
              <w:rPr>
                <w:lang w:val="en-AU"/>
              </w:rPr>
            </w:pPr>
            <w:r>
              <w:rPr>
                <w:lang w:val="en-AU"/>
              </w:rPr>
              <w:t>12.2.1</w:t>
            </w:r>
          </w:p>
        </w:tc>
        <w:tc>
          <w:tcPr>
            <w:tcW w:w="4802" w:type="dxa"/>
            <w:gridSpan w:val="2"/>
            <w:tcBorders>
              <w:top w:val="single" w:sz="4" w:space="0" w:color="auto"/>
              <w:bottom w:val="single" w:sz="4" w:space="0" w:color="auto"/>
              <w:right w:val="single" w:sz="18" w:space="0" w:color="auto"/>
            </w:tcBorders>
            <w:shd w:val="clear" w:color="auto" w:fill="auto"/>
          </w:tcPr>
          <w:p w14:paraId="49D08E5E" w14:textId="0563A1B3" w:rsidR="001C0AD4" w:rsidRPr="00863E5D" w:rsidRDefault="001C0AD4" w:rsidP="001C0AD4">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w:t>
            </w:r>
          </w:p>
        </w:tc>
      </w:tr>
      <w:tr w:rsidR="001C0AD4" w14:paraId="7C55D00F" w14:textId="77777777" w:rsidTr="009B6A89">
        <w:trPr>
          <w:trHeight w:val="180"/>
        </w:trPr>
        <w:tc>
          <w:tcPr>
            <w:tcW w:w="1261" w:type="dxa"/>
            <w:gridSpan w:val="2"/>
            <w:tcBorders>
              <w:left w:val="single" w:sz="18" w:space="0" w:color="auto"/>
            </w:tcBorders>
          </w:tcPr>
          <w:p w14:paraId="69920ABB" w14:textId="09E1E0F1" w:rsidR="001C0AD4" w:rsidRDefault="001C0AD4" w:rsidP="001C0AD4">
            <w:pPr>
              <w:rPr>
                <w:lang w:val="en-AU"/>
              </w:rPr>
            </w:pPr>
            <w:r>
              <w:rPr>
                <w:lang w:val="en-AU"/>
              </w:rPr>
              <w:t>05/06/23</w:t>
            </w:r>
          </w:p>
        </w:tc>
        <w:tc>
          <w:tcPr>
            <w:tcW w:w="836" w:type="dxa"/>
          </w:tcPr>
          <w:p w14:paraId="22B291E2" w14:textId="0BEF51AF" w:rsidR="001C0AD4" w:rsidRDefault="001C0AD4" w:rsidP="001C0AD4">
            <w:pPr>
              <w:jc w:val="center"/>
              <w:rPr>
                <w:lang w:val="en-AU"/>
              </w:rPr>
            </w:pPr>
            <w:r>
              <w:rPr>
                <w:lang w:val="en-AU"/>
              </w:rPr>
              <w:t>12</w:t>
            </w:r>
          </w:p>
        </w:tc>
        <w:tc>
          <w:tcPr>
            <w:tcW w:w="1439" w:type="dxa"/>
          </w:tcPr>
          <w:p w14:paraId="37935ECC" w14:textId="767AB7D2" w:rsidR="001C0AD4" w:rsidRDefault="001C0AD4" w:rsidP="001C0AD4">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2BA88DD4" w14:textId="501777F7" w:rsidR="001C0AD4" w:rsidRPr="00863E5D" w:rsidRDefault="001C0AD4" w:rsidP="001C0AD4">
            <w:pPr>
              <w:spacing w:before="20" w:after="20"/>
              <w:jc w:val="both"/>
              <w:rPr>
                <w:rFonts w:ascii="Arial" w:hAnsi="Arial" w:cs="Arial"/>
                <w:color w:val="000000"/>
              </w:rPr>
            </w:pPr>
            <w:r w:rsidRPr="00863E5D">
              <w:rPr>
                <w:rFonts w:ascii="Arial" w:hAnsi="Arial" w:cs="Arial"/>
                <w:color w:val="000000"/>
              </w:rPr>
              <w:t>Minor modification to text</w:t>
            </w:r>
            <w:r>
              <w:rPr>
                <w:rFonts w:ascii="Arial" w:hAnsi="Arial" w:cs="Arial"/>
                <w:color w:val="000000"/>
              </w:rPr>
              <w:t xml:space="preserve"> re </w:t>
            </w:r>
            <w:r w:rsidRPr="00863E5D">
              <w:rPr>
                <w:rFonts w:ascii="Arial" w:hAnsi="Arial" w:cs="Arial"/>
                <w:i/>
                <w:iCs/>
                <w:color w:val="000000"/>
              </w:rPr>
              <w:t>doli capax</w:t>
            </w:r>
            <w:r>
              <w:rPr>
                <w:rFonts w:ascii="Arial" w:hAnsi="Arial" w:cs="Arial"/>
                <w:color w:val="000000"/>
              </w:rPr>
              <w:t xml:space="preserve"> assessments and addition of reference to </w:t>
            </w:r>
            <w:r w:rsidRPr="00996FD3">
              <w:rPr>
                <w:rFonts w:ascii="Arial" w:hAnsi="Arial" w:cs="Arial"/>
                <w:i/>
                <w:iCs/>
              </w:rPr>
              <w:t xml:space="preserve">BDO v The Queen </w:t>
            </w:r>
            <w:r w:rsidRPr="00996FD3">
              <w:rPr>
                <w:rFonts w:ascii="Arial" w:hAnsi="Arial" w:cs="Arial"/>
              </w:rPr>
              <w:t xml:space="preserve">[2023] HCA 16 </w:t>
            </w:r>
            <w:r>
              <w:rPr>
                <w:rFonts w:ascii="Arial" w:hAnsi="Arial" w:cs="Arial"/>
              </w:rPr>
              <w:t xml:space="preserve">at [48] applying </w:t>
            </w:r>
            <w:r w:rsidRPr="00996FD3">
              <w:rPr>
                <w:rFonts w:ascii="Arial" w:hAnsi="Arial" w:cs="Arial"/>
                <w:i/>
                <w:iCs/>
              </w:rPr>
              <w:t xml:space="preserve">RP v The Queen </w:t>
            </w:r>
            <w:r w:rsidRPr="00996FD3">
              <w:rPr>
                <w:rFonts w:ascii="Arial" w:hAnsi="Arial" w:cs="Arial"/>
              </w:rPr>
              <w:t>[2016] HCA 53; (2016) 259 CLR 641.</w:t>
            </w:r>
          </w:p>
        </w:tc>
      </w:tr>
      <w:tr w:rsidR="001C0AD4" w14:paraId="2030DE5A" w14:textId="77777777" w:rsidTr="009B6A89">
        <w:trPr>
          <w:trHeight w:val="180"/>
        </w:trPr>
        <w:tc>
          <w:tcPr>
            <w:tcW w:w="1261" w:type="dxa"/>
            <w:gridSpan w:val="2"/>
            <w:vMerge w:val="restart"/>
            <w:tcBorders>
              <w:left w:val="single" w:sz="18" w:space="0" w:color="auto"/>
            </w:tcBorders>
          </w:tcPr>
          <w:p w14:paraId="01821072" w14:textId="626E49D9" w:rsidR="001C0AD4" w:rsidRDefault="001C0AD4" w:rsidP="001C0AD4">
            <w:pPr>
              <w:rPr>
                <w:lang w:val="en-AU"/>
              </w:rPr>
            </w:pPr>
            <w:r>
              <w:rPr>
                <w:lang w:val="en-AU"/>
              </w:rPr>
              <w:t>05/06/23</w:t>
            </w:r>
          </w:p>
        </w:tc>
        <w:tc>
          <w:tcPr>
            <w:tcW w:w="836" w:type="dxa"/>
            <w:vMerge w:val="restart"/>
          </w:tcPr>
          <w:p w14:paraId="75BD9CB5" w14:textId="3F6FEFBA" w:rsidR="001C0AD4" w:rsidRDefault="001C0AD4" w:rsidP="001C0AD4">
            <w:pPr>
              <w:jc w:val="center"/>
              <w:rPr>
                <w:lang w:val="en-AU"/>
              </w:rPr>
            </w:pPr>
            <w:r>
              <w:rPr>
                <w:lang w:val="en-AU"/>
              </w:rPr>
              <w:t>12</w:t>
            </w:r>
          </w:p>
        </w:tc>
        <w:tc>
          <w:tcPr>
            <w:tcW w:w="1439" w:type="dxa"/>
            <w:vMerge w:val="restart"/>
          </w:tcPr>
          <w:p w14:paraId="0631CDE9" w14:textId="6E650F26" w:rsidR="001C0AD4" w:rsidRDefault="001C0AD4" w:rsidP="001C0AD4">
            <w:pPr>
              <w:keepNext/>
              <w:jc w:val="center"/>
              <w:rPr>
                <w:lang w:val="en-AU"/>
              </w:rPr>
            </w:pPr>
            <w:r>
              <w:rPr>
                <w:lang w:val="en-AU"/>
              </w:rPr>
              <w:t>12.2.3</w:t>
            </w:r>
          </w:p>
        </w:tc>
        <w:tc>
          <w:tcPr>
            <w:tcW w:w="4802" w:type="dxa"/>
            <w:gridSpan w:val="2"/>
            <w:tcBorders>
              <w:top w:val="single" w:sz="4" w:space="0" w:color="auto"/>
              <w:bottom w:val="single" w:sz="4" w:space="0" w:color="auto"/>
              <w:right w:val="single" w:sz="18" w:space="0" w:color="auto"/>
            </w:tcBorders>
            <w:shd w:val="clear" w:color="auto" w:fill="FFF2CC"/>
          </w:tcPr>
          <w:p w14:paraId="3FB50FED" w14:textId="74A30B77" w:rsidR="001C0AD4" w:rsidRPr="00435205" w:rsidRDefault="001C0AD4" w:rsidP="001C0AD4">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Family Division assessments by the Clinic”.</w:t>
            </w:r>
          </w:p>
        </w:tc>
      </w:tr>
      <w:tr w:rsidR="001C0AD4" w14:paraId="658BF55F" w14:textId="77777777" w:rsidTr="009B6A89">
        <w:trPr>
          <w:trHeight w:val="179"/>
        </w:trPr>
        <w:tc>
          <w:tcPr>
            <w:tcW w:w="1261" w:type="dxa"/>
            <w:gridSpan w:val="2"/>
            <w:vMerge/>
            <w:tcBorders>
              <w:left w:val="single" w:sz="18" w:space="0" w:color="auto"/>
            </w:tcBorders>
          </w:tcPr>
          <w:p w14:paraId="1E5BBC7D" w14:textId="77777777" w:rsidR="001C0AD4" w:rsidRDefault="001C0AD4" w:rsidP="001C0AD4">
            <w:pPr>
              <w:rPr>
                <w:lang w:val="en-AU"/>
              </w:rPr>
            </w:pPr>
          </w:p>
        </w:tc>
        <w:tc>
          <w:tcPr>
            <w:tcW w:w="836" w:type="dxa"/>
            <w:vMerge/>
          </w:tcPr>
          <w:p w14:paraId="405ACAD9" w14:textId="46F5B25A" w:rsidR="001C0AD4" w:rsidRDefault="001C0AD4" w:rsidP="001C0AD4">
            <w:pPr>
              <w:jc w:val="center"/>
              <w:rPr>
                <w:lang w:val="en-AU"/>
              </w:rPr>
            </w:pPr>
          </w:p>
        </w:tc>
        <w:tc>
          <w:tcPr>
            <w:tcW w:w="1439" w:type="dxa"/>
            <w:vMerge/>
          </w:tcPr>
          <w:p w14:paraId="7624AC96"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7FDFAD0" w14:textId="0F03291B" w:rsidR="001C0AD4" w:rsidRPr="00435205" w:rsidRDefault="001C0AD4" w:rsidP="001C0AD4">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1C0AD4" w14:paraId="169E6B73" w14:textId="77777777" w:rsidTr="009B6A89">
        <w:trPr>
          <w:trHeight w:val="180"/>
        </w:trPr>
        <w:tc>
          <w:tcPr>
            <w:tcW w:w="1261" w:type="dxa"/>
            <w:gridSpan w:val="2"/>
            <w:vMerge w:val="restart"/>
            <w:tcBorders>
              <w:left w:val="single" w:sz="18" w:space="0" w:color="auto"/>
            </w:tcBorders>
          </w:tcPr>
          <w:p w14:paraId="0DCEE1B7" w14:textId="63A47D0C" w:rsidR="001C0AD4" w:rsidRDefault="001C0AD4" w:rsidP="001C0AD4">
            <w:pPr>
              <w:rPr>
                <w:lang w:val="en-AU"/>
              </w:rPr>
            </w:pPr>
            <w:r>
              <w:rPr>
                <w:lang w:val="en-AU"/>
              </w:rPr>
              <w:t>05/06/23</w:t>
            </w:r>
          </w:p>
        </w:tc>
        <w:tc>
          <w:tcPr>
            <w:tcW w:w="836" w:type="dxa"/>
            <w:vMerge w:val="restart"/>
          </w:tcPr>
          <w:p w14:paraId="54B5D3BD" w14:textId="463C5445" w:rsidR="001C0AD4" w:rsidRDefault="001C0AD4" w:rsidP="001C0AD4">
            <w:pPr>
              <w:jc w:val="center"/>
              <w:rPr>
                <w:lang w:val="en-AU"/>
              </w:rPr>
            </w:pPr>
            <w:r>
              <w:rPr>
                <w:lang w:val="en-AU"/>
              </w:rPr>
              <w:t>12</w:t>
            </w:r>
          </w:p>
        </w:tc>
        <w:tc>
          <w:tcPr>
            <w:tcW w:w="1439" w:type="dxa"/>
            <w:vMerge w:val="restart"/>
          </w:tcPr>
          <w:p w14:paraId="5E88E495" w14:textId="37FC9E9D" w:rsidR="001C0AD4" w:rsidRDefault="001C0AD4" w:rsidP="001C0AD4">
            <w:pPr>
              <w:keepNext/>
              <w:jc w:val="center"/>
              <w:rPr>
                <w:lang w:val="en-AU"/>
              </w:rPr>
            </w:pPr>
            <w:r>
              <w:rPr>
                <w:lang w:val="en-AU"/>
              </w:rPr>
              <w:t>12.2.4</w:t>
            </w:r>
          </w:p>
        </w:tc>
        <w:tc>
          <w:tcPr>
            <w:tcW w:w="4802" w:type="dxa"/>
            <w:gridSpan w:val="2"/>
            <w:tcBorders>
              <w:top w:val="single" w:sz="4" w:space="0" w:color="auto"/>
              <w:bottom w:val="single" w:sz="4" w:space="0" w:color="auto"/>
              <w:right w:val="single" w:sz="18" w:space="0" w:color="auto"/>
            </w:tcBorders>
            <w:shd w:val="clear" w:color="auto" w:fill="FFF2CC"/>
          </w:tcPr>
          <w:p w14:paraId="44B609B0" w14:textId="583043A4" w:rsidR="001C0AD4" w:rsidRPr="00435205" w:rsidRDefault="001C0AD4" w:rsidP="001C0AD4">
            <w:pPr>
              <w:spacing w:before="20" w:after="20"/>
              <w:jc w:val="both"/>
              <w:rPr>
                <w:rFonts w:ascii="Arial" w:hAnsi="Arial" w:cs="Arial"/>
                <w:b/>
                <w:bCs/>
                <w:color w:val="000000"/>
              </w:rPr>
            </w:pPr>
            <w:r w:rsidRPr="00435205">
              <w:rPr>
                <w:rFonts w:ascii="Arial" w:hAnsi="Arial" w:cs="Arial"/>
                <w:b/>
                <w:bCs/>
                <w:color w:val="000000"/>
              </w:rPr>
              <w:t>New section entitled “</w:t>
            </w:r>
            <w:r>
              <w:rPr>
                <w:rFonts w:ascii="Arial" w:hAnsi="Arial" w:cs="Arial"/>
                <w:b/>
                <w:bCs/>
                <w:color w:val="000000"/>
              </w:rPr>
              <w:t>Terms of reference for Criminal Division assessments by the Clinic”.</w:t>
            </w:r>
          </w:p>
        </w:tc>
      </w:tr>
      <w:tr w:rsidR="001C0AD4" w14:paraId="465928D7" w14:textId="77777777" w:rsidTr="009B6A89">
        <w:trPr>
          <w:trHeight w:val="179"/>
        </w:trPr>
        <w:tc>
          <w:tcPr>
            <w:tcW w:w="1261" w:type="dxa"/>
            <w:gridSpan w:val="2"/>
            <w:vMerge/>
            <w:tcBorders>
              <w:left w:val="single" w:sz="18" w:space="0" w:color="auto"/>
            </w:tcBorders>
          </w:tcPr>
          <w:p w14:paraId="0ADB9949" w14:textId="77777777" w:rsidR="001C0AD4" w:rsidRDefault="001C0AD4" w:rsidP="001C0AD4">
            <w:pPr>
              <w:rPr>
                <w:lang w:val="en-AU"/>
              </w:rPr>
            </w:pPr>
          </w:p>
        </w:tc>
        <w:tc>
          <w:tcPr>
            <w:tcW w:w="836" w:type="dxa"/>
            <w:vMerge/>
          </w:tcPr>
          <w:p w14:paraId="25942A50" w14:textId="3D57CE63" w:rsidR="001C0AD4" w:rsidRDefault="001C0AD4" w:rsidP="001C0AD4">
            <w:pPr>
              <w:jc w:val="center"/>
              <w:rPr>
                <w:lang w:val="en-AU"/>
              </w:rPr>
            </w:pPr>
          </w:p>
        </w:tc>
        <w:tc>
          <w:tcPr>
            <w:tcW w:w="1439" w:type="dxa"/>
            <w:vMerge/>
          </w:tcPr>
          <w:p w14:paraId="4027F9A8"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8A17D84" w14:textId="6E50B214" w:rsidR="001C0AD4" w:rsidRPr="00863E5D" w:rsidRDefault="001C0AD4" w:rsidP="001C0AD4">
            <w:pPr>
              <w:spacing w:before="20" w:after="20"/>
              <w:jc w:val="both"/>
              <w:rPr>
                <w:rFonts w:ascii="Arial" w:hAnsi="Arial" w:cs="Arial"/>
                <w:color w:val="000000"/>
              </w:rPr>
            </w:pPr>
            <w:r>
              <w:rPr>
                <w:rFonts w:ascii="Arial" w:hAnsi="Arial" w:cs="Arial"/>
                <w:color w:val="000000"/>
              </w:rPr>
              <w:t>Addition of 2019 p</w:t>
            </w:r>
            <w:r w:rsidRPr="00435205">
              <w:rPr>
                <w:rFonts w:ascii="Arial" w:hAnsi="Arial" w:cs="Arial"/>
                <w:color w:val="000000"/>
              </w:rPr>
              <w:t>roforma form for Minutes of proposed Terms of Reference.</w:t>
            </w:r>
          </w:p>
        </w:tc>
      </w:tr>
      <w:tr w:rsidR="001C0AD4" w14:paraId="2EE65C43" w14:textId="77777777" w:rsidTr="009B6A89">
        <w:trPr>
          <w:trHeight w:val="102"/>
        </w:trPr>
        <w:tc>
          <w:tcPr>
            <w:tcW w:w="1261" w:type="dxa"/>
            <w:gridSpan w:val="2"/>
            <w:tcBorders>
              <w:left w:val="single" w:sz="18" w:space="0" w:color="auto"/>
            </w:tcBorders>
          </w:tcPr>
          <w:p w14:paraId="3F9A358B" w14:textId="70FC1E01" w:rsidR="001C0AD4" w:rsidRDefault="001C0AD4" w:rsidP="001C0AD4">
            <w:pPr>
              <w:rPr>
                <w:lang w:val="en-AU"/>
              </w:rPr>
            </w:pPr>
            <w:r>
              <w:rPr>
                <w:lang w:val="en-AU"/>
              </w:rPr>
              <w:t>05/06/23</w:t>
            </w:r>
          </w:p>
        </w:tc>
        <w:tc>
          <w:tcPr>
            <w:tcW w:w="836" w:type="dxa"/>
          </w:tcPr>
          <w:p w14:paraId="1A04D929" w14:textId="3F018418" w:rsidR="001C0AD4" w:rsidRDefault="001C0AD4" w:rsidP="001C0AD4">
            <w:pPr>
              <w:jc w:val="center"/>
              <w:rPr>
                <w:lang w:val="en-AU"/>
              </w:rPr>
            </w:pPr>
            <w:r>
              <w:rPr>
                <w:lang w:val="en-AU"/>
              </w:rPr>
              <w:t>12</w:t>
            </w:r>
          </w:p>
        </w:tc>
        <w:tc>
          <w:tcPr>
            <w:tcW w:w="1439" w:type="dxa"/>
          </w:tcPr>
          <w:p w14:paraId="470BAE32" w14:textId="49AFD4F2" w:rsidR="001C0AD4" w:rsidRDefault="001C0AD4" w:rsidP="001C0AD4">
            <w:pPr>
              <w:keepNext/>
              <w:jc w:val="center"/>
              <w:rPr>
                <w:lang w:val="en-AU"/>
              </w:rPr>
            </w:pPr>
            <w:r>
              <w:rPr>
                <w:lang w:val="en-AU"/>
              </w:rPr>
              <w:t>12.3.1</w:t>
            </w:r>
          </w:p>
        </w:tc>
        <w:tc>
          <w:tcPr>
            <w:tcW w:w="4802" w:type="dxa"/>
            <w:gridSpan w:val="2"/>
            <w:tcBorders>
              <w:top w:val="single" w:sz="4" w:space="0" w:color="auto"/>
              <w:bottom w:val="single" w:sz="4" w:space="0" w:color="auto"/>
              <w:right w:val="single" w:sz="18" w:space="0" w:color="auto"/>
            </w:tcBorders>
            <w:shd w:val="clear" w:color="auto" w:fill="auto"/>
          </w:tcPr>
          <w:p w14:paraId="262685C3" w14:textId="3DA0F6D0" w:rsidR="001C0AD4" w:rsidRPr="00CD37F5" w:rsidRDefault="001C0AD4" w:rsidP="001C0AD4">
            <w:pPr>
              <w:spacing w:before="20" w:after="20"/>
              <w:jc w:val="both"/>
              <w:rPr>
                <w:rFonts w:ascii="Arial" w:hAnsi="Arial" w:cs="Arial"/>
                <w:color w:val="000000"/>
              </w:rPr>
            </w:pPr>
            <w:r w:rsidRPr="00CD37F5">
              <w:rPr>
                <w:rFonts w:ascii="Arial" w:hAnsi="Arial" w:cs="Arial"/>
                <w:color w:val="000000"/>
              </w:rPr>
              <w:t>Modification of text.</w:t>
            </w:r>
          </w:p>
        </w:tc>
      </w:tr>
      <w:tr w:rsidR="001C0AD4" w14:paraId="417A9F99" w14:textId="77777777" w:rsidTr="009B6A89">
        <w:trPr>
          <w:trHeight w:val="102"/>
        </w:trPr>
        <w:tc>
          <w:tcPr>
            <w:tcW w:w="1261" w:type="dxa"/>
            <w:gridSpan w:val="2"/>
            <w:tcBorders>
              <w:left w:val="single" w:sz="18" w:space="0" w:color="auto"/>
            </w:tcBorders>
          </w:tcPr>
          <w:p w14:paraId="07AA4E38" w14:textId="10EEEA5A" w:rsidR="001C0AD4" w:rsidRDefault="001C0AD4" w:rsidP="001C0AD4">
            <w:pPr>
              <w:rPr>
                <w:lang w:val="en-AU"/>
              </w:rPr>
            </w:pPr>
            <w:r>
              <w:rPr>
                <w:lang w:val="en-AU"/>
              </w:rPr>
              <w:t>05/06/23</w:t>
            </w:r>
          </w:p>
        </w:tc>
        <w:tc>
          <w:tcPr>
            <w:tcW w:w="836" w:type="dxa"/>
          </w:tcPr>
          <w:p w14:paraId="2B875D43" w14:textId="747B444F" w:rsidR="001C0AD4" w:rsidRDefault="001C0AD4" w:rsidP="001C0AD4">
            <w:pPr>
              <w:jc w:val="center"/>
              <w:rPr>
                <w:lang w:val="en-AU"/>
              </w:rPr>
            </w:pPr>
            <w:r>
              <w:rPr>
                <w:lang w:val="en-AU"/>
              </w:rPr>
              <w:t>12</w:t>
            </w:r>
          </w:p>
        </w:tc>
        <w:tc>
          <w:tcPr>
            <w:tcW w:w="1439" w:type="dxa"/>
          </w:tcPr>
          <w:p w14:paraId="562266EB" w14:textId="58E88784" w:rsidR="001C0AD4" w:rsidRDefault="001C0AD4" w:rsidP="001C0AD4">
            <w:pPr>
              <w:keepNext/>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shd w:val="clear" w:color="auto" w:fill="FFF2CC"/>
          </w:tcPr>
          <w:p w14:paraId="00D333E6" w14:textId="783384FF" w:rsidR="001C0AD4" w:rsidRPr="00863E5D" w:rsidRDefault="001C0AD4" w:rsidP="001C0AD4">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heading amended to “Clinical assessments”</w:t>
            </w:r>
            <w:r w:rsidRPr="00863E5D">
              <w:rPr>
                <w:rFonts w:ascii="Arial" w:hAnsi="Arial" w:cs="Arial"/>
                <w:b/>
                <w:bCs/>
                <w:color w:val="000000"/>
              </w:rPr>
              <w:t>.</w:t>
            </w:r>
          </w:p>
        </w:tc>
      </w:tr>
      <w:tr w:rsidR="001C0AD4" w14:paraId="0089882E" w14:textId="77777777" w:rsidTr="009B6A89">
        <w:trPr>
          <w:trHeight w:val="102"/>
        </w:trPr>
        <w:tc>
          <w:tcPr>
            <w:tcW w:w="1261" w:type="dxa"/>
            <w:gridSpan w:val="2"/>
            <w:tcBorders>
              <w:left w:val="single" w:sz="18" w:space="0" w:color="auto"/>
            </w:tcBorders>
          </w:tcPr>
          <w:p w14:paraId="69FD2595" w14:textId="19CCA225" w:rsidR="001C0AD4" w:rsidRDefault="001C0AD4" w:rsidP="001C0AD4">
            <w:pPr>
              <w:rPr>
                <w:lang w:val="en-AU"/>
              </w:rPr>
            </w:pPr>
            <w:r>
              <w:rPr>
                <w:lang w:val="en-AU"/>
              </w:rPr>
              <w:t>05/06/23</w:t>
            </w:r>
          </w:p>
        </w:tc>
        <w:tc>
          <w:tcPr>
            <w:tcW w:w="836" w:type="dxa"/>
          </w:tcPr>
          <w:p w14:paraId="2F97C5C8" w14:textId="50AB8311" w:rsidR="001C0AD4" w:rsidRDefault="001C0AD4" w:rsidP="001C0AD4">
            <w:pPr>
              <w:jc w:val="center"/>
              <w:rPr>
                <w:lang w:val="en-AU"/>
              </w:rPr>
            </w:pPr>
            <w:r>
              <w:rPr>
                <w:lang w:val="en-AU"/>
              </w:rPr>
              <w:t>12</w:t>
            </w:r>
          </w:p>
        </w:tc>
        <w:tc>
          <w:tcPr>
            <w:tcW w:w="1439" w:type="dxa"/>
          </w:tcPr>
          <w:p w14:paraId="39BFB8F5" w14:textId="373A0C07" w:rsidR="001C0AD4" w:rsidRDefault="001C0AD4" w:rsidP="001C0AD4">
            <w:pPr>
              <w:keepNext/>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shd w:val="clear" w:color="auto" w:fill="FFF2CC"/>
          </w:tcPr>
          <w:p w14:paraId="0B275F8E" w14:textId="28DFE00D" w:rsidR="001C0AD4" w:rsidRPr="00863E5D" w:rsidRDefault="001C0AD4" w:rsidP="001C0AD4">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“Referrals for treatment”</w:t>
            </w:r>
            <w:r w:rsidRPr="00863E5D">
              <w:rPr>
                <w:rFonts w:ascii="Arial" w:hAnsi="Arial" w:cs="Arial"/>
                <w:b/>
                <w:bCs/>
                <w:color w:val="000000"/>
              </w:rPr>
              <w:t xml:space="preserve"> </w:t>
            </w:r>
            <w:r>
              <w:rPr>
                <w:rFonts w:ascii="Arial" w:hAnsi="Arial" w:cs="Arial"/>
                <w:b/>
                <w:bCs/>
                <w:color w:val="000000"/>
              </w:rPr>
              <w:t xml:space="preserve">is </w:t>
            </w:r>
            <w:r w:rsidRPr="00863E5D">
              <w:rPr>
                <w:rFonts w:ascii="Arial" w:hAnsi="Arial" w:cs="Arial"/>
                <w:b/>
                <w:bCs/>
                <w:color w:val="000000"/>
              </w:rPr>
              <w:t>deleted.</w:t>
            </w:r>
          </w:p>
        </w:tc>
      </w:tr>
      <w:tr w:rsidR="001C0AD4" w14:paraId="6E69C91D" w14:textId="77777777" w:rsidTr="009B6A89">
        <w:trPr>
          <w:trHeight w:val="102"/>
        </w:trPr>
        <w:tc>
          <w:tcPr>
            <w:tcW w:w="1261" w:type="dxa"/>
            <w:gridSpan w:val="2"/>
            <w:tcBorders>
              <w:left w:val="single" w:sz="18" w:space="0" w:color="auto"/>
            </w:tcBorders>
          </w:tcPr>
          <w:p w14:paraId="568CCB54" w14:textId="59667FC0" w:rsidR="001C0AD4" w:rsidRDefault="001C0AD4" w:rsidP="001C0AD4">
            <w:pPr>
              <w:rPr>
                <w:lang w:val="en-AU"/>
              </w:rPr>
            </w:pPr>
            <w:r>
              <w:rPr>
                <w:lang w:val="en-AU"/>
              </w:rPr>
              <w:t>05/06/23</w:t>
            </w:r>
          </w:p>
        </w:tc>
        <w:tc>
          <w:tcPr>
            <w:tcW w:w="836" w:type="dxa"/>
          </w:tcPr>
          <w:p w14:paraId="72614A53" w14:textId="6D58268B" w:rsidR="001C0AD4" w:rsidRDefault="001C0AD4" w:rsidP="001C0AD4">
            <w:pPr>
              <w:jc w:val="center"/>
              <w:rPr>
                <w:lang w:val="en-AU"/>
              </w:rPr>
            </w:pPr>
            <w:r>
              <w:rPr>
                <w:lang w:val="en-AU"/>
              </w:rPr>
              <w:t>12</w:t>
            </w:r>
          </w:p>
        </w:tc>
        <w:tc>
          <w:tcPr>
            <w:tcW w:w="1439" w:type="dxa"/>
          </w:tcPr>
          <w:p w14:paraId="196D592D" w14:textId="5DF491FF" w:rsidR="001C0AD4" w:rsidRDefault="001C0AD4" w:rsidP="001C0AD4">
            <w:pPr>
              <w:keepNext/>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shd w:val="clear" w:color="auto" w:fill="FFF2CC"/>
          </w:tcPr>
          <w:p w14:paraId="1302D31D" w14:textId="42038D78" w:rsidR="001C0AD4" w:rsidRPr="00863E5D" w:rsidRDefault="001C0AD4" w:rsidP="001C0AD4">
            <w:pPr>
              <w:spacing w:before="20" w:after="20"/>
              <w:jc w:val="both"/>
              <w:rPr>
                <w:rFonts w:ascii="Arial" w:hAnsi="Arial" w:cs="Arial"/>
                <w:b/>
                <w:bCs/>
                <w:color w:val="000000"/>
              </w:rPr>
            </w:pPr>
            <w:r w:rsidRPr="00863E5D">
              <w:rPr>
                <w:rFonts w:ascii="Arial" w:hAnsi="Arial" w:cs="Arial"/>
                <w:b/>
                <w:bCs/>
                <w:color w:val="000000"/>
              </w:rPr>
              <w:t>Section</w:t>
            </w:r>
            <w:r>
              <w:rPr>
                <w:rFonts w:ascii="Arial" w:hAnsi="Arial" w:cs="Arial"/>
                <w:b/>
                <w:bCs/>
                <w:color w:val="000000"/>
              </w:rPr>
              <w:t xml:space="preserve"> headed “Teaching function” i</w:t>
            </w:r>
            <w:r w:rsidRPr="00863E5D">
              <w:rPr>
                <w:rFonts w:ascii="Arial" w:hAnsi="Arial" w:cs="Arial"/>
                <w:b/>
                <w:bCs/>
                <w:color w:val="000000"/>
              </w:rPr>
              <w:t>s deleted.</w:t>
            </w:r>
          </w:p>
        </w:tc>
      </w:tr>
      <w:tr w:rsidR="001C0AD4" w14:paraId="52382F3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109AF5A8" w14:textId="139907B5" w:rsidR="001C0AD4" w:rsidRPr="0054535C" w:rsidRDefault="001C0AD4" w:rsidP="001C0AD4">
            <w:pPr>
              <w:keepNext/>
              <w:keepLines/>
              <w:rPr>
                <w:sz w:val="22"/>
                <w:lang w:val="en-AU"/>
              </w:rPr>
            </w:pPr>
            <w:r>
              <w:rPr>
                <w:sz w:val="22"/>
                <w:lang w:val="en-AU"/>
              </w:rPr>
              <w:t>12/05/23</w:t>
            </w:r>
          </w:p>
        </w:tc>
        <w:tc>
          <w:tcPr>
            <w:tcW w:w="7077" w:type="dxa"/>
            <w:gridSpan w:val="4"/>
            <w:tcBorders>
              <w:top w:val="single" w:sz="12" w:space="0" w:color="FF0000"/>
              <w:bottom w:val="single" w:sz="4" w:space="0" w:color="auto"/>
              <w:right w:val="single" w:sz="18" w:space="0" w:color="auto"/>
            </w:tcBorders>
            <w:shd w:val="clear" w:color="auto" w:fill="DDDDDD"/>
          </w:tcPr>
          <w:p w14:paraId="23CEDE70" w14:textId="4281321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65B526E9" w14:textId="77777777" w:rsidTr="009B6A89">
        <w:trPr>
          <w:trHeight w:val="260"/>
        </w:trPr>
        <w:tc>
          <w:tcPr>
            <w:tcW w:w="1261" w:type="dxa"/>
            <w:gridSpan w:val="2"/>
            <w:vMerge w:val="restart"/>
            <w:tcBorders>
              <w:top w:val="single" w:sz="4" w:space="0" w:color="auto"/>
              <w:left w:val="single" w:sz="18" w:space="0" w:color="auto"/>
            </w:tcBorders>
          </w:tcPr>
          <w:p w14:paraId="25CB06B4" w14:textId="798F7F53" w:rsidR="001C0AD4" w:rsidRDefault="001C0AD4" w:rsidP="001C0AD4">
            <w:pPr>
              <w:keepNext/>
              <w:keepLines/>
              <w:rPr>
                <w:lang w:val="en-AU"/>
              </w:rPr>
            </w:pPr>
            <w:r>
              <w:rPr>
                <w:lang w:val="en-AU"/>
              </w:rPr>
              <w:t>12/05/23</w:t>
            </w:r>
          </w:p>
        </w:tc>
        <w:tc>
          <w:tcPr>
            <w:tcW w:w="836" w:type="dxa"/>
            <w:vMerge w:val="restart"/>
            <w:tcBorders>
              <w:top w:val="single" w:sz="4" w:space="0" w:color="auto"/>
            </w:tcBorders>
          </w:tcPr>
          <w:p w14:paraId="78CCE893" w14:textId="6CEE66AA" w:rsidR="001C0AD4" w:rsidRDefault="001C0AD4" w:rsidP="001C0AD4">
            <w:pPr>
              <w:keepNext/>
              <w:keepLines/>
              <w:jc w:val="center"/>
              <w:rPr>
                <w:lang w:val="en-AU"/>
              </w:rPr>
            </w:pPr>
            <w:r>
              <w:rPr>
                <w:lang w:val="en-AU"/>
              </w:rPr>
              <w:t>1</w:t>
            </w:r>
          </w:p>
        </w:tc>
        <w:tc>
          <w:tcPr>
            <w:tcW w:w="1439" w:type="dxa"/>
            <w:vMerge w:val="restart"/>
            <w:tcBorders>
              <w:top w:val="single" w:sz="4" w:space="0" w:color="auto"/>
            </w:tcBorders>
          </w:tcPr>
          <w:p w14:paraId="680350A7" w14:textId="77777777" w:rsidR="001C0AD4" w:rsidRDefault="001C0AD4" w:rsidP="001C0AD4">
            <w:pPr>
              <w:keepNext/>
              <w:keepLines/>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6239FD3E" w14:textId="43355CE2" w:rsidR="001C0AD4" w:rsidRPr="000C51A9" w:rsidRDefault="001C0AD4" w:rsidP="001C0AD4">
            <w:pPr>
              <w:keepNext/>
              <w:keepLines/>
              <w:spacing w:before="20" w:after="20"/>
              <w:jc w:val="both"/>
              <w:rPr>
                <w:rFonts w:ascii="Arial" w:hAnsi="Arial" w:cs="Arial"/>
                <w:b/>
                <w:bCs/>
              </w:rPr>
            </w:pPr>
            <w:r>
              <w:rPr>
                <w:rFonts w:ascii="Arial" w:hAnsi="Arial" w:cs="Arial"/>
                <w:b/>
                <w:bCs/>
              </w:rPr>
              <w:t>Section heading amended to “</w:t>
            </w:r>
            <w:r w:rsidRPr="00EE1124">
              <w:rPr>
                <w:rFonts w:ascii="Arial" w:hAnsi="Arial" w:cs="Arial"/>
                <w:b/>
                <w:bCs/>
                <w:color w:val="000000"/>
              </w:rPr>
              <w:t xml:space="preserve">CYFA amendments in the Aboriginal Self-determination etc </w:t>
            </w:r>
            <w:r>
              <w:rPr>
                <w:rFonts w:ascii="Arial" w:hAnsi="Arial" w:cs="Arial"/>
                <w:b/>
                <w:bCs/>
                <w:color w:val="000000"/>
              </w:rPr>
              <w:t>Act</w:t>
            </w:r>
            <w:r w:rsidRPr="00EE1124">
              <w:rPr>
                <w:rFonts w:ascii="Arial" w:hAnsi="Arial" w:cs="Arial"/>
                <w:b/>
                <w:bCs/>
                <w:color w:val="000000"/>
              </w:rPr>
              <w:t xml:space="preserve"> 2023</w:t>
            </w:r>
            <w:r>
              <w:rPr>
                <w:rFonts w:ascii="Arial" w:hAnsi="Arial" w:cs="Arial"/>
                <w:b/>
                <w:bCs/>
                <w:color w:val="000000"/>
              </w:rPr>
              <w:t>”</w:t>
            </w:r>
            <w:r>
              <w:rPr>
                <w:rFonts w:ascii="Arial" w:hAnsi="Arial" w:cs="Arial"/>
                <w:b/>
                <w:bCs/>
              </w:rPr>
              <w:t>.</w:t>
            </w:r>
          </w:p>
        </w:tc>
      </w:tr>
      <w:tr w:rsidR="001C0AD4" w14:paraId="7AC392FA" w14:textId="77777777" w:rsidTr="009B6A89">
        <w:trPr>
          <w:trHeight w:val="506"/>
        </w:trPr>
        <w:tc>
          <w:tcPr>
            <w:tcW w:w="1261" w:type="dxa"/>
            <w:gridSpan w:val="2"/>
            <w:vMerge/>
            <w:tcBorders>
              <w:left w:val="single" w:sz="18" w:space="0" w:color="auto"/>
            </w:tcBorders>
          </w:tcPr>
          <w:p w14:paraId="71A2AE5B" w14:textId="77777777" w:rsidR="001C0AD4" w:rsidRDefault="001C0AD4" w:rsidP="001C0AD4">
            <w:pPr>
              <w:rPr>
                <w:lang w:val="en-AU"/>
              </w:rPr>
            </w:pPr>
          </w:p>
        </w:tc>
        <w:tc>
          <w:tcPr>
            <w:tcW w:w="836" w:type="dxa"/>
            <w:vMerge/>
          </w:tcPr>
          <w:p w14:paraId="0907C09D" w14:textId="4CC6A658" w:rsidR="001C0AD4" w:rsidRDefault="001C0AD4" w:rsidP="001C0AD4">
            <w:pPr>
              <w:jc w:val="center"/>
              <w:rPr>
                <w:lang w:val="en-AU"/>
              </w:rPr>
            </w:pPr>
          </w:p>
        </w:tc>
        <w:tc>
          <w:tcPr>
            <w:tcW w:w="1439" w:type="dxa"/>
            <w:vMerge/>
          </w:tcPr>
          <w:p w14:paraId="0974FBB7"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67E94331" w14:textId="22538279" w:rsidR="001C0AD4" w:rsidRPr="00ED6435" w:rsidRDefault="001C0AD4" w:rsidP="001C0AD4">
            <w:pPr>
              <w:spacing w:before="20" w:after="20"/>
              <w:jc w:val="both"/>
              <w:rPr>
                <w:rFonts w:ascii="Arial" w:hAnsi="Arial" w:cs="Arial"/>
                <w:color w:val="000000"/>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are intended to amend the CYFA, together with details of the Bill’s progress through Parliament.</w:t>
            </w:r>
          </w:p>
        </w:tc>
      </w:tr>
      <w:tr w:rsidR="001C0AD4" w14:paraId="59B67ACB" w14:textId="77777777" w:rsidTr="009B6A89">
        <w:trPr>
          <w:trHeight w:val="506"/>
        </w:trPr>
        <w:tc>
          <w:tcPr>
            <w:tcW w:w="1261" w:type="dxa"/>
            <w:gridSpan w:val="2"/>
            <w:vMerge/>
            <w:tcBorders>
              <w:left w:val="single" w:sz="18" w:space="0" w:color="auto"/>
              <w:bottom w:val="single" w:sz="4" w:space="0" w:color="000000" w:themeColor="text1"/>
            </w:tcBorders>
          </w:tcPr>
          <w:p w14:paraId="0833C17D" w14:textId="77777777" w:rsidR="001C0AD4" w:rsidRDefault="001C0AD4" w:rsidP="001C0AD4">
            <w:pPr>
              <w:rPr>
                <w:lang w:val="en-AU"/>
              </w:rPr>
            </w:pPr>
          </w:p>
        </w:tc>
        <w:tc>
          <w:tcPr>
            <w:tcW w:w="836" w:type="dxa"/>
            <w:vMerge/>
            <w:tcBorders>
              <w:bottom w:val="single" w:sz="4" w:space="0" w:color="000000" w:themeColor="text1"/>
            </w:tcBorders>
          </w:tcPr>
          <w:p w14:paraId="4492903B" w14:textId="1AF657F4" w:rsidR="001C0AD4" w:rsidRDefault="001C0AD4" w:rsidP="001C0AD4">
            <w:pPr>
              <w:jc w:val="center"/>
              <w:rPr>
                <w:lang w:val="en-AU"/>
              </w:rPr>
            </w:pPr>
          </w:p>
        </w:tc>
        <w:tc>
          <w:tcPr>
            <w:tcW w:w="1439" w:type="dxa"/>
            <w:vMerge/>
            <w:tcBorders>
              <w:bottom w:val="single" w:sz="4" w:space="0" w:color="000000" w:themeColor="text1"/>
            </w:tcBorders>
          </w:tcPr>
          <w:p w14:paraId="45B40DA3"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FF0000"/>
          </w:tcPr>
          <w:p w14:paraId="277BF6C4" w14:textId="061C5E40" w:rsidR="001C0AD4" w:rsidRPr="00122164" w:rsidRDefault="001C0AD4" w:rsidP="001C0AD4">
            <w:pPr>
              <w:spacing w:before="20" w:after="20"/>
              <w:jc w:val="both"/>
              <w:rPr>
                <w:rFonts w:ascii="Arial" w:hAnsi="Arial" w:cs="Arial"/>
                <w:color w:val="FF0000"/>
              </w:rPr>
            </w:pPr>
            <w:r w:rsidRPr="002D44F6">
              <w:rPr>
                <w:rFonts w:ascii="Arial" w:hAnsi="Arial" w:cs="Arial"/>
                <w:b/>
                <w:bCs/>
                <w:color w:val="FFFFFF" w:themeColor="background1"/>
              </w:rPr>
              <w:t xml:space="preserve">NOTE: </w:t>
            </w:r>
            <w:r>
              <w:rPr>
                <w:rFonts w:ascii="Arial" w:hAnsi="Arial" w:cs="Arial"/>
                <w:b/>
                <w:bCs/>
                <w:color w:val="FFFFFF" w:themeColor="background1"/>
              </w:rPr>
              <w:t>T</w:t>
            </w:r>
            <w:r w:rsidRPr="002D44F6">
              <w:rPr>
                <w:rFonts w:ascii="Arial" w:hAnsi="Arial" w:cs="Arial"/>
                <w:b/>
                <w:bCs/>
                <w:color w:val="FFFFFF" w:themeColor="background1"/>
              </w:rPr>
              <w:t>he legislation discussed in section 1.1.</w:t>
            </w:r>
            <w:r>
              <w:rPr>
                <w:rFonts w:ascii="Arial" w:hAnsi="Arial" w:cs="Arial"/>
                <w:b/>
                <w:bCs/>
                <w:color w:val="FFFFFF" w:themeColor="background1"/>
              </w:rPr>
              <w:t>6</w:t>
            </w:r>
            <w:r w:rsidRPr="002D44F6">
              <w:rPr>
                <w:rFonts w:ascii="Arial" w:hAnsi="Arial" w:cs="Arial"/>
                <w:b/>
                <w:bCs/>
                <w:color w:val="FFFFFF" w:themeColor="background1"/>
              </w:rPr>
              <w:t xml:space="preserve"> is </w:t>
            </w:r>
            <w:r>
              <w:rPr>
                <w:rFonts w:ascii="Arial" w:hAnsi="Arial" w:cs="Arial"/>
                <w:b/>
                <w:bCs/>
                <w:color w:val="FFFFFF" w:themeColor="background1"/>
              </w:rPr>
              <w:t xml:space="preserve">not </w:t>
            </w:r>
            <w:r w:rsidRPr="002D44F6">
              <w:rPr>
                <w:rFonts w:ascii="Arial" w:hAnsi="Arial" w:cs="Arial"/>
                <w:b/>
                <w:bCs/>
                <w:color w:val="FFFFFF" w:themeColor="background1"/>
              </w:rPr>
              <w:t xml:space="preserve">yet part of </w:t>
            </w:r>
            <w:r>
              <w:rPr>
                <w:rFonts w:ascii="Arial" w:hAnsi="Arial" w:cs="Arial"/>
                <w:b/>
                <w:bCs/>
                <w:color w:val="FFFFFF" w:themeColor="background1"/>
              </w:rPr>
              <w:t xml:space="preserve">current </w:t>
            </w:r>
            <w:r w:rsidRPr="002D44F6">
              <w:rPr>
                <w:rFonts w:ascii="Arial" w:hAnsi="Arial" w:cs="Arial"/>
                <w:b/>
                <w:bCs/>
                <w:color w:val="FFFFFF" w:themeColor="background1"/>
              </w:rPr>
              <w:t>Victorian law.</w:t>
            </w:r>
          </w:p>
        </w:tc>
      </w:tr>
      <w:tr w:rsidR="001C0AD4" w14:paraId="37C2F2E4" w14:textId="77777777" w:rsidTr="009B6A89">
        <w:trPr>
          <w:trHeight w:val="102"/>
        </w:trPr>
        <w:tc>
          <w:tcPr>
            <w:tcW w:w="1261" w:type="dxa"/>
            <w:gridSpan w:val="2"/>
            <w:tcBorders>
              <w:top w:val="single" w:sz="4" w:space="0" w:color="000000" w:themeColor="text1"/>
              <w:left w:val="single" w:sz="18" w:space="0" w:color="auto"/>
            </w:tcBorders>
          </w:tcPr>
          <w:p w14:paraId="2BC42374" w14:textId="13BCBEDA" w:rsidR="001C0AD4" w:rsidRDefault="001C0AD4" w:rsidP="001C0AD4">
            <w:pPr>
              <w:rPr>
                <w:lang w:val="en-AU"/>
              </w:rPr>
            </w:pPr>
            <w:r>
              <w:rPr>
                <w:lang w:val="en-AU"/>
              </w:rPr>
              <w:t>12/05/23</w:t>
            </w:r>
          </w:p>
        </w:tc>
        <w:tc>
          <w:tcPr>
            <w:tcW w:w="836" w:type="dxa"/>
            <w:tcBorders>
              <w:top w:val="single" w:sz="4" w:space="0" w:color="000000" w:themeColor="text1"/>
            </w:tcBorders>
          </w:tcPr>
          <w:p w14:paraId="1E90ED36" w14:textId="3EEDD0FC" w:rsidR="001C0AD4" w:rsidRDefault="001C0AD4" w:rsidP="001C0AD4">
            <w:pPr>
              <w:jc w:val="center"/>
              <w:rPr>
                <w:lang w:val="en-AU"/>
              </w:rPr>
            </w:pPr>
            <w:r>
              <w:rPr>
                <w:lang w:val="en-AU"/>
              </w:rPr>
              <w:t>1</w:t>
            </w:r>
          </w:p>
        </w:tc>
        <w:tc>
          <w:tcPr>
            <w:tcW w:w="1439" w:type="dxa"/>
            <w:tcBorders>
              <w:top w:val="single" w:sz="4" w:space="0" w:color="000000" w:themeColor="text1"/>
            </w:tcBorders>
          </w:tcPr>
          <w:p w14:paraId="64516F63" w14:textId="77777777" w:rsidR="001C0AD4" w:rsidRDefault="001C0AD4" w:rsidP="001C0AD4">
            <w:pPr>
              <w:keepNext/>
              <w:jc w:val="center"/>
              <w:rPr>
                <w:lang w:val="en-AU"/>
              </w:rPr>
            </w:pPr>
            <w:r>
              <w:rPr>
                <w:lang w:val="en-AU"/>
              </w:rPr>
              <w:t>1.2.5</w:t>
            </w:r>
          </w:p>
          <w:p w14:paraId="38E902D0" w14:textId="4352EB87" w:rsidR="001C0AD4" w:rsidRDefault="001C0AD4" w:rsidP="001C0AD4">
            <w:pPr>
              <w:keepNext/>
              <w:jc w:val="center"/>
              <w:rPr>
                <w:lang w:val="en-AU"/>
              </w:rPr>
            </w:pPr>
            <w:r>
              <w:rPr>
                <w:lang w:val="en-AU"/>
              </w:rPr>
              <w:t>1.3</w:t>
            </w:r>
          </w:p>
        </w:tc>
        <w:tc>
          <w:tcPr>
            <w:tcW w:w="4802" w:type="dxa"/>
            <w:gridSpan w:val="2"/>
            <w:tcBorders>
              <w:top w:val="single" w:sz="4" w:space="0" w:color="000000" w:themeColor="text1"/>
              <w:bottom w:val="single" w:sz="4" w:space="0" w:color="auto"/>
              <w:right w:val="single" w:sz="18" w:space="0" w:color="auto"/>
            </w:tcBorders>
            <w:shd w:val="clear" w:color="auto" w:fill="auto"/>
          </w:tcPr>
          <w:p w14:paraId="5E1DC95E" w14:textId="14F51E05" w:rsidR="001C0AD4" w:rsidRDefault="001C0AD4" w:rsidP="001C0AD4">
            <w:pPr>
              <w:spacing w:before="20" w:after="20"/>
              <w:jc w:val="both"/>
              <w:rPr>
                <w:rFonts w:ascii="Arial" w:hAnsi="Arial" w:cs="Arial"/>
                <w:color w:val="000000"/>
              </w:rPr>
            </w:pPr>
            <w:r>
              <w:rPr>
                <w:rFonts w:ascii="Arial" w:hAnsi="Arial" w:cs="Arial"/>
                <w:color w:val="000000"/>
              </w:rPr>
              <w:t xml:space="preserve">Commentary on s.53 of the </w:t>
            </w:r>
            <w:r w:rsidRPr="00E332B9">
              <w:rPr>
                <w:rFonts w:ascii="Arial" w:hAnsi="Arial" w:cs="Arial"/>
                <w:i/>
                <w:iCs/>
                <w:color w:val="000000"/>
              </w:rPr>
              <w:t>Interpretation of Legislation Act 1984</w:t>
            </w:r>
            <w:r>
              <w:rPr>
                <w:rFonts w:ascii="Arial" w:hAnsi="Arial" w:cs="Arial"/>
                <w:color w:val="000000"/>
              </w:rPr>
              <w:t xml:space="preserve"> is added.</w:t>
            </w:r>
          </w:p>
        </w:tc>
      </w:tr>
      <w:tr w:rsidR="001C0AD4" w14:paraId="6CEF7B45"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77088389" w14:textId="0C7F60B7"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1CAB2678" w14:textId="2A2F0AF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442CB5B" w14:textId="77777777" w:rsidTr="009B6A89">
        <w:trPr>
          <w:trHeight w:val="102"/>
        </w:trPr>
        <w:tc>
          <w:tcPr>
            <w:tcW w:w="1261" w:type="dxa"/>
            <w:gridSpan w:val="2"/>
            <w:tcBorders>
              <w:left w:val="single" w:sz="18" w:space="0" w:color="auto"/>
            </w:tcBorders>
          </w:tcPr>
          <w:p w14:paraId="20E08F30" w14:textId="4B60B86F" w:rsidR="001C0AD4" w:rsidRDefault="001C0AD4" w:rsidP="001C0AD4">
            <w:pPr>
              <w:rPr>
                <w:lang w:val="en-AU"/>
              </w:rPr>
            </w:pPr>
            <w:r>
              <w:rPr>
                <w:lang w:val="en-AU"/>
              </w:rPr>
              <w:t>12/05/23</w:t>
            </w:r>
          </w:p>
        </w:tc>
        <w:tc>
          <w:tcPr>
            <w:tcW w:w="836" w:type="dxa"/>
          </w:tcPr>
          <w:p w14:paraId="61E1F296" w14:textId="4CB66650" w:rsidR="001C0AD4" w:rsidRDefault="001C0AD4" w:rsidP="001C0AD4">
            <w:pPr>
              <w:jc w:val="center"/>
              <w:rPr>
                <w:lang w:val="en-AU"/>
              </w:rPr>
            </w:pPr>
            <w:r>
              <w:rPr>
                <w:lang w:val="en-AU"/>
              </w:rPr>
              <w:t>2</w:t>
            </w:r>
          </w:p>
        </w:tc>
        <w:tc>
          <w:tcPr>
            <w:tcW w:w="1439" w:type="dxa"/>
          </w:tcPr>
          <w:p w14:paraId="34244FA4" w14:textId="5483CAC3" w:rsidR="001C0AD4" w:rsidRDefault="001C0AD4" w:rsidP="001C0AD4">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701016AD" w14:textId="5DDB7CEF" w:rsidR="001C0AD4" w:rsidRDefault="001C0AD4" w:rsidP="001C0AD4">
            <w:pPr>
              <w:spacing w:before="20" w:after="20"/>
              <w:jc w:val="both"/>
              <w:rPr>
                <w:rFonts w:ascii="Arial" w:hAnsi="Arial" w:cs="Arial"/>
                <w:color w:val="000000"/>
              </w:rPr>
            </w:pPr>
            <w:r>
              <w:rPr>
                <w:rFonts w:ascii="Arial" w:hAnsi="Arial" w:cs="Arial"/>
                <w:color w:val="000000"/>
              </w:rPr>
              <w:t>Updating of text, including a reference to the planned opening of Dandenong Children’s Court as and from 19/06/2023.</w:t>
            </w:r>
          </w:p>
        </w:tc>
      </w:tr>
      <w:tr w:rsidR="001C0AD4" w14:paraId="793FA0B1" w14:textId="77777777" w:rsidTr="009B6A89">
        <w:trPr>
          <w:trHeight w:val="102"/>
        </w:trPr>
        <w:tc>
          <w:tcPr>
            <w:tcW w:w="1261" w:type="dxa"/>
            <w:gridSpan w:val="2"/>
            <w:tcBorders>
              <w:left w:val="single" w:sz="18" w:space="0" w:color="auto"/>
            </w:tcBorders>
          </w:tcPr>
          <w:p w14:paraId="130ABCD3" w14:textId="375DB9E0" w:rsidR="001C0AD4" w:rsidRDefault="001C0AD4" w:rsidP="001C0AD4">
            <w:pPr>
              <w:rPr>
                <w:lang w:val="en-AU"/>
              </w:rPr>
            </w:pPr>
            <w:r>
              <w:rPr>
                <w:lang w:val="en-AU"/>
              </w:rPr>
              <w:t>12/05/23</w:t>
            </w:r>
          </w:p>
        </w:tc>
        <w:tc>
          <w:tcPr>
            <w:tcW w:w="836" w:type="dxa"/>
          </w:tcPr>
          <w:p w14:paraId="1DFA94B1" w14:textId="215AC525" w:rsidR="001C0AD4" w:rsidRDefault="001C0AD4" w:rsidP="001C0AD4">
            <w:pPr>
              <w:jc w:val="center"/>
              <w:rPr>
                <w:lang w:val="en-AU"/>
              </w:rPr>
            </w:pPr>
            <w:r>
              <w:rPr>
                <w:lang w:val="en-AU"/>
              </w:rPr>
              <w:t>2</w:t>
            </w:r>
          </w:p>
        </w:tc>
        <w:tc>
          <w:tcPr>
            <w:tcW w:w="1439" w:type="dxa"/>
          </w:tcPr>
          <w:p w14:paraId="3126F9F5" w14:textId="42AC88E1" w:rsidR="001C0AD4" w:rsidRDefault="001C0AD4" w:rsidP="001C0AD4">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3F4FF390" w14:textId="5BB100A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[106].</w:t>
            </w:r>
          </w:p>
        </w:tc>
      </w:tr>
      <w:tr w:rsidR="001C0AD4" w14:paraId="23D493D0" w14:textId="77777777" w:rsidTr="009B6A89">
        <w:trPr>
          <w:trHeight w:val="102"/>
        </w:trPr>
        <w:tc>
          <w:tcPr>
            <w:tcW w:w="1261" w:type="dxa"/>
            <w:gridSpan w:val="2"/>
            <w:tcBorders>
              <w:left w:val="single" w:sz="18" w:space="0" w:color="auto"/>
            </w:tcBorders>
          </w:tcPr>
          <w:p w14:paraId="6162500A" w14:textId="0D644DA9" w:rsidR="001C0AD4" w:rsidRDefault="001C0AD4" w:rsidP="001C0AD4">
            <w:pPr>
              <w:rPr>
                <w:lang w:val="en-AU"/>
              </w:rPr>
            </w:pPr>
            <w:r>
              <w:rPr>
                <w:lang w:val="en-AU"/>
              </w:rPr>
              <w:t>12/05/23</w:t>
            </w:r>
          </w:p>
        </w:tc>
        <w:tc>
          <w:tcPr>
            <w:tcW w:w="836" w:type="dxa"/>
          </w:tcPr>
          <w:p w14:paraId="13A5759D" w14:textId="565269AD" w:rsidR="001C0AD4" w:rsidRDefault="001C0AD4" w:rsidP="001C0AD4">
            <w:pPr>
              <w:jc w:val="center"/>
              <w:rPr>
                <w:lang w:val="en-AU"/>
              </w:rPr>
            </w:pPr>
            <w:r>
              <w:rPr>
                <w:lang w:val="en-AU"/>
              </w:rPr>
              <w:t>2</w:t>
            </w:r>
          </w:p>
        </w:tc>
        <w:tc>
          <w:tcPr>
            <w:tcW w:w="1439" w:type="dxa"/>
          </w:tcPr>
          <w:p w14:paraId="4D9DC3AD" w14:textId="1F7998E0"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3868B42A" w14:textId="72BD123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EA12E5">
              <w:rPr>
                <w:rFonts w:ascii="Arial" w:hAnsi="Arial" w:cs="Arial"/>
                <w:i/>
                <w:iCs/>
                <w:color w:val="000000"/>
              </w:rPr>
              <w:t>Caulfield (a pseudonym) v The King [2023] VSCA 76</w:t>
            </w:r>
            <w:r>
              <w:rPr>
                <w:rFonts w:ascii="Arial" w:hAnsi="Arial" w:cs="Arial"/>
                <w:color w:val="000000"/>
              </w:rPr>
              <w:t xml:space="preserve"> and reference to [36]-[42].</w:t>
            </w:r>
          </w:p>
        </w:tc>
      </w:tr>
      <w:tr w:rsidR="001C0AD4" w14:paraId="5D7AAE5A" w14:textId="77777777" w:rsidTr="009B6A89">
        <w:trPr>
          <w:trHeight w:val="102"/>
        </w:trPr>
        <w:tc>
          <w:tcPr>
            <w:tcW w:w="1261" w:type="dxa"/>
            <w:gridSpan w:val="2"/>
            <w:tcBorders>
              <w:left w:val="single" w:sz="18" w:space="0" w:color="auto"/>
            </w:tcBorders>
          </w:tcPr>
          <w:p w14:paraId="7B2945EC" w14:textId="1FF7A5A3" w:rsidR="001C0AD4" w:rsidRDefault="001C0AD4" w:rsidP="001C0AD4">
            <w:pPr>
              <w:rPr>
                <w:lang w:val="en-AU"/>
              </w:rPr>
            </w:pPr>
            <w:r>
              <w:rPr>
                <w:lang w:val="en-AU"/>
              </w:rPr>
              <w:t>12/05/23</w:t>
            </w:r>
          </w:p>
        </w:tc>
        <w:tc>
          <w:tcPr>
            <w:tcW w:w="836" w:type="dxa"/>
          </w:tcPr>
          <w:p w14:paraId="796C56A8" w14:textId="33135FFC" w:rsidR="001C0AD4" w:rsidRDefault="001C0AD4" w:rsidP="001C0AD4">
            <w:pPr>
              <w:jc w:val="center"/>
              <w:rPr>
                <w:lang w:val="en-AU"/>
              </w:rPr>
            </w:pPr>
            <w:r>
              <w:rPr>
                <w:lang w:val="en-AU"/>
              </w:rPr>
              <w:t>2</w:t>
            </w:r>
          </w:p>
        </w:tc>
        <w:tc>
          <w:tcPr>
            <w:tcW w:w="1439" w:type="dxa"/>
          </w:tcPr>
          <w:p w14:paraId="4C4568D6" w14:textId="5AD89FF1" w:rsidR="001C0AD4" w:rsidRDefault="001C0AD4" w:rsidP="001C0AD4">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auto"/>
          </w:tcPr>
          <w:p w14:paraId="1DD3B2AF" w14:textId="7570D9CF"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0688FA2D" w14:textId="77777777" w:rsidTr="009B6A89">
        <w:trPr>
          <w:trHeight w:val="102"/>
        </w:trPr>
        <w:tc>
          <w:tcPr>
            <w:tcW w:w="1261" w:type="dxa"/>
            <w:gridSpan w:val="2"/>
            <w:tcBorders>
              <w:left w:val="single" w:sz="18" w:space="0" w:color="auto"/>
            </w:tcBorders>
          </w:tcPr>
          <w:p w14:paraId="038B8EF9" w14:textId="033E09A2" w:rsidR="001C0AD4" w:rsidRDefault="001C0AD4" w:rsidP="001C0AD4">
            <w:pPr>
              <w:rPr>
                <w:lang w:val="en-AU"/>
              </w:rPr>
            </w:pPr>
            <w:r>
              <w:rPr>
                <w:lang w:val="en-AU"/>
              </w:rPr>
              <w:t>12/05/23</w:t>
            </w:r>
          </w:p>
        </w:tc>
        <w:tc>
          <w:tcPr>
            <w:tcW w:w="836" w:type="dxa"/>
          </w:tcPr>
          <w:p w14:paraId="1BF8A792" w14:textId="45D52247" w:rsidR="001C0AD4" w:rsidRDefault="001C0AD4" w:rsidP="001C0AD4">
            <w:pPr>
              <w:jc w:val="center"/>
              <w:rPr>
                <w:lang w:val="en-AU"/>
              </w:rPr>
            </w:pPr>
            <w:r>
              <w:rPr>
                <w:lang w:val="en-AU"/>
              </w:rPr>
              <w:t>2</w:t>
            </w:r>
          </w:p>
        </w:tc>
        <w:tc>
          <w:tcPr>
            <w:tcW w:w="1439" w:type="dxa"/>
          </w:tcPr>
          <w:p w14:paraId="2D415FF6" w14:textId="6134493D"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400B24A1" w14:textId="3B2C42C8" w:rsidR="001C0AD4" w:rsidRPr="006F6B56" w:rsidRDefault="001C0AD4" w:rsidP="001C0AD4">
            <w:pPr>
              <w:spacing w:before="20" w:after="20"/>
              <w:jc w:val="both"/>
              <w:rPr>
                <w:rFonts w:ascii="Arial" w:hAnsi="Arial" w:cs="Arial"/>
                <w:color w:val="000000"/>
              </w:rPr>
            </w:pPr>
            <w:r>
              <w:rPr>
                <w:rFonts w:ascii="Arial" w:hAnsi="Arial" w:cs="Arial"/>
                <w:color w:val="000000"/>
              </w:rPr>
              <w:t>The first paragraph of this section is deleted.  The wording of s.534(1) is corrected.  A cross-reference to new section 2.8.4 is added at the end of this section.</w:t>
            </w:r>
          </w:p>
        </w:tc>
      </w:tr>
      <w:tr w:rsidR="001C0AD4" w14:paraId="190D28D0" w14:textId="77777777" w:rsidTr="009B6A89">
        <w:trPr>
          <w:trHeight w:val="102"/>
        </w:trPr>
        <w:tc>
          <w:tcPr>
            <w:tcW w:w="1261" w:type="dxa"/>
            <w:gridSpan w:val="2"/>
            <w:tcBorders>
              <w:left w:val="single" w:sz="18" w:space="0" w:color="auto"/>
            </w:tcBorders>
          </w:tcPr>
          <w:p w14:paraId="53FFA72E" w14:textId="032F5481" w:rsidR="001C0AD4" w:rsidRDefault="001C0AD4" w:rsidP="001C0AD4">
            <w:pPr>
              <w:rPr>
                <w:lang w:val="en-AU"/>
              </w:rPr>
            </w:pPr>
            <w:r>
              <w:rPr>
                <w:lang w:val="en-AU"/>
              </w:rPr>
              <w:t>12/05/23</w:t>
            </w:r>
          </w:p>
        </w:tc>
        <w:tc>
          <w:tcPr>
            <w:tcW w:w="836" w:type="dxa"/>
          </w:tcPr>
          <w:p w14:paraId="11BD65A8" w14:textId="7C59ABC3" w:rsidR="001C0AD4" w:rsidRDefault="001C0AD4" w:rsidP="001C0AD4">
            <w:pPr>
              <w:jc w:val="center"/>
              <w:rPr>
                <w:lang w:val="en-AU"/>
              </w:rPr>
            </w:pPr>
            <w:r>
              <w:rPr>
                <w:lang w:val="en-AU"/>
              </w:rPr>
              <w:t>2</w:t>
            </w:r>
          </w:p>
        </w:tc>
        <w:tc>
          <w:tcPr>
            <w:tcW w:w="1439" w:type="dxa"/>
          </w:tcPr>
          <w:p w14:paraId="29F19E9F" w14:textId="395F709D"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55F0344" w14:textId="75E3597E" w:rsidR="001C0AD4" w:rsidRPr="0095715C" w:rsidRDefault="001C0AD4" w:rsidP="001C0AD4">
            <w:pPr>
              <w:spacing w:before="20" w:after="20"/>
              <w:jc w:val="both"/>
              <w:rPr>
                <w:rFonts w:ascii="Arial" w:hAnsi="Arial" w:cs="Arial"/>
                <w:color w:val="000000"/>
              </w:rPr>
            </w:pPr>
            <w:r w:rsidRPr="0095715C">
              <w:rPr>
                <w:rFonts w:ascii="Arial" w:hAnsi="Arial" w:cs="Arial"/>
                <w:color w:val="000000"/>
              </w:rPr>
              <w:t>A minor restructure has been made to this section and the 4</w:t>
            </w:r>
            <w:r w:rsidRPr="0095715C">
              <w:rPr>
                <w:rFonts w:ascii="Arial" w:hAnsi="Arial" w:cs="Arial"/>
                <w:color w:val="000000"/>
                <w:vertAlign w:val="superscript"/>
              </w:rPr>
              <w:t>th</w:t>
            </w:r>
            <w:r w:rsidRPr="0095715C">
              <w:rPr>
                <w:rFonts w:ascii="Arial" w:hAnsi="Arial" w:cs="Arial"/>
                <w:color w:val="000000"/>
              </w:rPr>
              <w:t xml:space="preserve"> paragraph has been corrected to take account of </w:t>
            </w:r>
            <w:r>
              <w:rPr>
                <w:rFonts w:ascii="Arial" w:hAnsi="Arial" w:cs="Arial"/>
                <w:color w:val="000000"/>
              </w:rPr>
              <w:t xml:space="preserve">s.5 of the OCA and </w:t>
            </w:r>
            <w:r w:rsidRPr="0095715C">
              <w:rPr>
                <w:rFonts w:ascii="Arial" w:hAnsi="Arial" w:cs="Arial"/>
                <w:color w:val="000000"/>
              </w:rPr>
              <w:t xml:space="preserve">dicta of Forbes J in </w:t>
            </w:r>
            <w:r w:rsidRPr="0095715C">
              <w:rPr>
                <w:rFonts w:ascii="Arial" w:hAnsi="Arial" w:cs="Arial"/>
                <w:i/>
                <w:iCs/>
              </w:rPr>
              <w:t>DPP v Tuteru (Application for suppression order)</w:t>
            </w:r>
            <w:r w:rsidRPr="0095715C">
              <w:rPr>
                <w:rFonts w:ascii="Arial" w:hAnsi="Arial" w:cs="Arial"/>
              </w:rPr>
              <w:t xml:space="preserve"> [2023] VSC 241 at [11]-[1</w:t>
            </w:r>
            <w:r>
              <w:rPr>
                <w:rFonts w:ascii="Arial" w:hAnsi="Arial" w:cs="Arial"/>
              </w:rPr>
              <w:t>3</w:t>
            </w:r>
            <w:r w:rsidRPr="0095715C">
              <w:rPr>
                <w:rFonts w:ascii="Arial" w:hAnsi="Arial" w:cs="Arial"/>
              </w:rPr>
              <w:t>].</w:t>
            </w:r>
            <w:r>
              <w:rPr>
                <w:rFonts w:ascii="Arial" w:hAnsi="Arial" w:cs="Arial"/>
              </w:rPr>
              <w:t xml:space="preserve">  In addition a cross-reference to section 2.8.4 has been added.</w:t>
            </w:r>
          </w:p>
        </w:tc>
      </w:tr>
      <w:tr w:rsidR="001C0AD4" w14:paraId="6C705125" w14:textId="77777777" w:rsidTr="009B6A89">
        <w:trPr>
          <w:trHeight w:val="102"/>
        </w:trPr>
        <w:tc>
          <w:tcPr>
            <w:tcW w:w="1261" w:type="dxa"/>
            <w:gridSpan w:val="2"/>
            <w:vMerge w:val="restart"/>
            <w:tcBorders>
              <w:left w:val="single" w:sz="18" w:space="0" w:color="auto"/>
            </w:tcBorders>
          </w:tcPr>
          <w:p w14:paraId="532AF542" w14:textId="55F6E1CF" w:rsidR="001C0AD4" w:rsidRDefault="001C0AD4" w:rsidP="001C0AD4">
            <w:pPr>
              <w:rPr>
                <w:lang w:val="en-AU"/>
              </w:rPr>
            </w:pPr>
            <w:r>
              <w:rPr>
                <w:lang w:val="en-AU"/>
              </w:rPr>
              <w:t>12/05/23</w:t>
            </w:r>
          </w:p>
        </w:tc>
        <w:tc>
          <w:tcPr>
            <w:tcW w:w="836" w:type="dxa"/>
            <w:vMerge w:val="restart"/>
          </w:tcPr>
          <w:p w14:paraId="320FC603" w14:textId="25E0CE02" w:rsidR="001C0AD4" w:rsidRDefault="001C0AD4" w:rsidP="001C0AD4">
            <w:pPr>
              <w:jc w:val="center"/>
              <w:rPr>
                <w:lang w:val="en-AU"/>
              </w:rPr>
            </w:pPr>
            <w:r>
              <w:rPr>
                <w:lang w:val="en-AU"/>
              </w:rPr>
              <w:t>2</w:t>
            </w:r>
          </w:p>
        </w:tc>
        <w:tc>
          <w:tcPr>
            <w:tcW w:w="1439" w:type="dxa"/>
            <w:vMerge w:val="restart"/>
          </w:tcPr>
          <w:p w14:paraId="222C1D2F" w14:textId="77777777" w:rsidR="001C0AD4" w:rsidRDefault="001C0AD4" w:rsidP="001C0AD4">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shd w:val="clear" w:color="auto" w:fill="FFF2CC"/>
          </w:tcPr>
          <w:p w14:paraId="1168617A" w14:textId="77777777" w:rsidR="001C0AD4" w:rsidRPr="006F6B56" w:rsidRDefault="001C0AD4" w:rsidP="001C0AD4">
            <w:pPr>
              <w:spacing w:before="20" w:after="20"/>
              <w:jc w:val="both"/>
              <w:rPr>
                <w:rFonts w:ascii="Arial" w:hAnsi="Arial" w:cs="Arial"/>
                <w:b/>
                <w:bCs/>
                <w:color w:val="000000"/>
              </w:rPr>
            </w:pPr>
            <w:r>
              <w:rPr>
                <w:rFonts w:ascii="Arial" w:hAnsi="Arial" w:cs="Arial"/>
                <w:b/>
                <w:bCs/>
                <w:color w:val="000000"/>
              </w:rPr>
              <w:t>New section entitled “</w:t>
            </w:r>
            <w:bookmarkStart w:id="139" w:name="_Hlk132612291"/>
            <w:r>
              <w:rPr>
                <w:rFonts w:ascii="Arial" w:hAnsi="Arial" w:cs="Arial"/>
                <w:b/>
                <w:bCs/>
              </w:rPr>
              <w:t>‘Take-down’ orders</w:t>
            </w:r>
            <w:bookmarkEnd w:id="139"/>
            <w:r>
              <w:rPr>
                <w:rFonts w:ascii="Arial" w:hAnsi="Arial" w:cs="Arial"/>
                <w:b/>
                <w:bCs/>
                <w:color w:val="000000"/>
              </w:rPr>
              <w:t>”.</w:t>
            </w:r>
          </w:p>
        </w:tc>
      </w:tr>
      <w:tr w:rsidR="001C0AD4" w14:paraId="7EBD9AA8" w14:textId="77777777" w:rsidTr="009B6A89">
        <w:trPr>
          <w:trHeight w:val="101"/>
        </w:trPr>
        <w:tc>
          <w:tcPr>
            <w:tcW w:w="1261" w:type="dxa"/>
            <w:gridSpan w:val="2"/>
            <w:vMerge/>
            <w:tcBorders>
              <w:left w:val="single" w:sz="18" w:space="0" w:color="auto"/>
            </w:tcBorders>
          </w:tcPr>
          <w:p w14:paraId="2BE5F1C0" w14:textId="77777777" w:rsidR="001C0AD4" w:rsidRDefault="001C0AD4" w:rsidP="001C0AD4">
            <w:pPr>
              <w:rPr>
                <w:lang w:val="en-AU"/>
              </w:rPr>
            </w:pPr>
          </w:p>
        </w:tc>
        <w:tc>
          <w:tcPr>
            <w:tcW w:w="836" w:type="dxa"/>
            <w:vMerge/>
          </w:tcPr>
          <w:p w14:paraId="2F782F96" w14:textId="4628A642" w:rsidR="001C0AD4" w:rsidRDefault="001C0AD4" w:rsidP="001C0AD4">
            <w:pPr>
              <w:jc w:val="center"/>
              <w:rPr>
                <w:lang w:val="en-AU"/>
              </w:rPr>
            </w:pPr>
          </w:p>
        </w:tc>
        <w:tc>
          <w:tcPr>
            <w:tcW w:w="1439" w:type="dxa"/>
            <w:vMerge/>
          </w:tcPr>
          <w:p w14:paraId="30C6695B"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6C4960F" w14:textId="3E1A9DED" w:rsidR="001C0AD4" w:rsidRDefault="001C0AD4" w:rsidP="001C0AD4">
            <w:pPr>
              <w:spacing w:before="20" w:after="20"/>
              <w:jc w:val="both"/>
              <w:rPr>
                <w:rFonts w:ascii="Arial" w:hAnsi="Arial" w:cs="Arial"/>
                <w:color w:val="000000"/>
              </w:rPr>
            </w:pPr>
            <w:r>
              <w:rPr>
                <w:rFonts w:ascii="Arial" w:hAnsi="Arial" w:cs="Arial"/>
              </w:rPr>
              <w:t>Discussion of chapter 14 of a report entitled “</w:t>
            </w:r>
            <w:r>
              <w:rPr>
                <w:rFonts w:ascii="Arial" w:hAnsi="Arial" w:cs="Arial"/>
                <w:b/>
                <w:bCs/>
              </w:rPr>
              <w:t>Contempt of Court</w:t>
            </w:r>
            <w:r>
              <w:rPr>
                <w:rFonts w:ascii="Arial" w:hAnsi="Arial" w:cs="Arial"/>
              </w:rPr>
              <w:t>” which was published by the Victorian Law Reform Commission [VLRC] on 22/11/2021.</w:t>
            </w:r>
          </w:p>
        </w:tc>
      </w:tr>
      <w:tr w:rsidR="001C0AD4" w14:paraId="2C79B07C" w14:textId="77777777" w:rsidTr="009B6A89">
        <w:trPr>
          <w:trHeight w:val="102"/>
        </w:trPr>
        <w:tc>
          <w:tcPr>
            <w:tcW w:w="1261" w:type="dxa"/>
            <w:gridSpan w:val="2"/>
            <w:vMerge w:val="restart"/>
            <w:tcBorders>
              <w:left w:val="single" w:sz="18" w:space="0" w:color="auto"/>
            </w:tcBorders>
          </w:tcPr>
          <w:p w14:paraId="0077BFB3" w14:textId="23646B42" w:rsidR="001C0AD4" w:rsidRDefault="001C0AD4" w:rsidP="001C0AD4">
            <w:pPr>
              <w:rPr>
                <w:lang w:val="en-AU"/>
              </w:rPr>
            </w:pPr>
            <w:r>
              <w:rPr>
                <w:lang w:val="en-AU"/>
              </w:rPr>
              <w:t>12/05/23</w:t>
            </w:r>
          </w:p>
        </w:tc>
        <w:tc>
          <w:tcPr>
            <w:tcW w:w="836" w:type="dxa"/>
            <w:vMerge w:val="restart"/>
          </w:tcPr>
          <w:p w14:paraId="0D01E9F5" w14:textId="45AA3A73" w:rsidR="001C0AD4" w:rsidRDefault="001C0AD4" w:rsidP="001C0AD4">
            <w:pPr>
              <w:jc w:val="center"/>
              <w:rPr>
                <w:lang w:val="en-AU"/>
              </w:rPr>
            </w:pPr>
            <w:r>
              <w:rPr>
                <w:lang w:val="en-AU"/>
              </w:rPr>
              <w:t>2</w:t>
            </w:r>
          </w:p>
        </w:tc>
        <w:tc>
          <w:tcPr>
            <w:tcW w:w="1439" w:type="dxa"/>
            <w:vMerge w:val="restart"/>
          </w:tcPr>
          <w:p w14:paraId="1D790AC3" w14:textId="1760DEA1" w:rsidR="001C0AD4" w:rsidRDefault="001C0AD4" w:rsidP="001C0AD4">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shd w:val="clear" w:color="auto" w:fill="FFF2CC"/>
          </w:tcPr>
          <w:p w14:paraId="479EA701" w14:textId="77777777" w:rsidR="001C0AD4" w:rsidRPr="006F6B56" w:rsidRDefault="001C0AD4" w:rsidP="001C0AD4">
            <w:pPr>
              <w:spacing w:before="20" w:after="20"/>
              <w:jc w:val="both"/>
              <w:rPr>
                <w:rFonts w:ascii="Arial" w:hAnsi="Arial" w:cs="Arial"/>
                <w:b/>
                <w:bCs/>
                <w:color w:val="000000"/>
              </w:rPr>
            </w:pPr>
            <w:r>
              <w:rPr>
                <w:rFonts w:ascii="Arial" w:hAnsi="Arial" w:cs="Arial"/>
                <w:b/>
                <w:bCs/>
                <w:color w:val="000000"/>
              </w:rPr>
              <w:t>New section entitled “</w:t>
            </w:r>
            <w:bookmarkStart w:id="140" w:name="_Hlk132612331"/>
            <w:r>
              <w:rPr>
                <w:rFonts w:ascii="Arial" w:hAnsi="Arial" w:cs="Arial"/>
                <w:b/>
                <w:bCs/>
              </w:rPr>
              <w:t>Relationship between s.534 CYFA and the Open Courts Act 2013</w:t>
            </w:r>
            <w:bookmarkEnd w:id="140"/>
            <w:r>
              <w:rPr>
                <w:rFonts w:ascii="Arial" w:hAnsi="Arial" w:cs="Arial"/>
                <w:b/>
                <w:bCs/>
                <w:color w:val="000000"/>
              </w:rPr>
              <w:t>”.</w:t>
            </w:r>
          </w:p>
        </w:tc>
      </w:tr>
      <w:tr w:rsidR="001C0AD4" w14:paraId="61EAA55D" w14:textId="77777777" w:rsidTr="009B6A89">
        <w:trPr>
          <w:trHeight w:val="101"/>
        </w:trPr>
        <w:tc>
          <w:tcPr>
            <w:tcW w:w="1261" w:type="dxa"/>
            <w:gridSpan w:val="2"/>
            <w:vMerge/>
            <w:tcBorders>
              <w:left w:val="single" w:sz="18" w:space="0" w:color="auto"/>
            </w:tcBorders>
          </w:tcPr>
          <w:p w14:paraId="53746268" w14:textId="77777777" w:rsidR="001C0AD4" w:rsidRDefault="001C0AD4" w:rsidP="001C0AD4">
            <w:pPr>
              <w:rPr>
                <w:lang w:val="en-AU"/>
              </w:rPr>
            </w:pPr>
          </w:p>
        </w:tc>
        <w:tc>
          <w:tcPr>
            <w:tcW w:w="836" w:type="dxa"/>
            <w:vMerge/>
          </w:tcPr>
          <w:p w14:paraId="32F0160F" w14:textId="12EE7B76" w:rsidR="001C0AD4" w:rsidRDefault="001C0AD4" w:rsidP="001C0AD4">
            <w:pPr>
              <w:jc w:val="center"/>
              <w:rPr>
                <w:lang w:val="en-AU"/>
              </w:rPr>
            </w:pPr>
          </w:p>
        </w:tc>
        <w:tc>
          <w:tcPr>
            <w:tcW w:w="1439" w:type="dxa"/>
            <w:vMerge/>
          </w:tcPr>
          <w:p w14:paraId="3F8B14F7"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B02790" w14:textId="29B70F0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Discussion of s.8 of the OCA and its relationship with s.534 CYFA, including a case in which </w:t>
            </w:r>
            <w:r>
              <w:rPr>
                <w:rFonts w:ascii="Arial" w:hAnsi="Arial" w:cs="Arial"/>
                <w:szCs w:val="16"/>
              </w:rPr>
              <w:t xml:space="preserve">a </w:t>
            </w:r>
            <w:r>
              <w:rPr>
                <w:rFonts w:ascii="Arial" w:hAnsi="Arial" w:cs="Arial"/>
                <w:color w:val="000000"/>
              </w:rPr>
              <w:t>Children’s Court magistrate made an interim proceeding suppression order on 24/03/2022.</w:t>
            </w:r>
          </w:p>
        </w:tc>
      </w:tr>
      <w:tr w:rsidR="001C0AD4" w14:paraId="1B17E5C8" w14:textId="77777777" w:rsidTr="009B6A89">
        <w:trPr>
          <w:trHeight w:val="260"/>
        </w:trPr>
        <w:tc>
          <w:tcPr>
            <w:tcW w:w="1261" w:type="dxa"/>
            <w:gridSpan w:val="2"/>
            <w:tcBorders>
              <w:left w:val="single" w:sz="18" w:space="0" w:color="auto"/>
            </w:tcBorders>
          </w:tcPr>
          <w:p w14:paraId="01839E57" w14:textId="10FB3624" w:rsidR="001C0AD4" w:rsidRDefault="001C0AD4" w:rsidP="001C0AD4">
            <w:pPr>
              <w:keepNext/>
              <w:keepLines/>
              <w:rPr>
                <w:lang w:val="en-AU"/>
              </w:rPr>
            </w:pPr>
            <w:r>
              <w:rPr>
                <w:lang w:val="en-AU"/>
              </w:rPr>
              <w:t>12/05/23</w:t>
            </w:r>
          </w:p>
        </w:tc>
        <w:tc>
          <w:tcPr>
            <w:tcW w:w="836" w:type="dxa"/>
          </w:tcPr>
          <w:p w14:paraId="315E0DE1" w14:textId="29DFD89A" w:rsidR="001C0AD4" w:rsidRDefault="001C0AD4" w:rsidP="001C0AD4">
            <w:pPr>
              <w:jc w:val="center"/>
              <w:rPr>
                <w:lang w:val="en-AU"/>
              </w:rPr>
            </w:pPr>
            <w:r>
              <w:rPr>
                <w:lang w:val="en-AU"/>
              </w:rPr>
              <w:t>2</w:t>
            </w:r>
          </w:p>
        </w:tc>
        <w:tc>
          <w:tcPr>
            <w:tcW w:w="1439" w:type="dxa"/>
          </w:tcPr>
          <w:p w14:paraId="004732E8" w14:textId="0D4340B1" w:rsidR="001C0AD4" w:rsidRDefault="001C0AD4" w:rsidP="001C0AD4">
            <w:pPr>
              <w:keepNext/>
              <w:jc w:val="center"/>
              <w:rPr>
                <w:lang w:val="en-AU"/>
              </w:rPr>
            </w:pPr>
            <w:r>
              <w:rPr>
                <w:lang w:val="en-AU"/>
              </w:rPr>
              <w:t>2.8.5</w:t>
            </w:r>
          </w:p>
        </w:tc>
        <w:tc>
          <w:tcPr>
            <w:tcW w:w="4802" w:type="dxa"/>
            <w:gridSpan w:val="2"/>
            <w:tcBorders>
              <w:top w:val="single" w:sz="4" w:space="0" w:color="auto"/>
              <w:bottom w:val="single" w:sz="4" w:space="0" w:color="auto"/>
              <w:right w:val="single" w:sz="18" w:space="0" w:color="auto"/>
            </w:tcBorders>
            <w:shd w:val="clear" w:color="auto" w:fill="FFF2CC"/>
          </w:tcPr>
          <w:p w14:paraId="467895CE" w14:textId="0A0C5CCB" w:rsidR="001C0AD4" w:rsidRPr="006F6B56" w:rsidRDefault="001C0AD4" w:rsidP="001C0AD4">
            <w:pPr>
              <w:spacing w:before="20" w:after="20"/>
              <w:jc w:val="both"/>
              <w:rPr>
                <w:rFonts w:ascii="Arial" w:hAnsi="Arial" w:cs="Arial"/>
                <w:b/>
                <w:bCs/>
                <w:color w:val="000000"/>
              </w:rPr>
            </w:pPr>
            <w:r>
              <w:rPr>
                <w:rFonts w:ascii="Arial" w:hAnsi="Arial" w:cs="Arial"/>
                <w:b/>
                <w:bCs/>
                <w:color w:val="000000"/>
              </w:rPr>
              <w:t>Former section 2.8.3 entitled “Section 10(5) of the Witness Protection Act” is renumbered 2.8.5.</w:t>
            </w:r>
          </w:p>
        </w:tc>
      </w:tr>
      <w:tr w:rsidR="001C0AD4" w14:paraId="623B60E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CF21DB" w14:textId="36603742"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452A973" w14:textId="135D32B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C2780D1" w14:textId="77777777" w:rsidTr="009B6A89">
        <w:trPr>
          <w:trHeight w:val="454"/>
        </w:trPr>
        <w:tc>
          <w:tcPr>
            <w:tcW w:w="1261" w:type="dxa"/>
            <w:gridSpan w:val="2"/>
            <w:tcBorders>
              <w:left w:val="single" w:sz="18" w:space="0" w:color="auto"/>
            </w:tcBorders>
          </w:tcPr>
          <w:p w14:paraId="2EBF09F1" w14:textId="1591BC60" w:rsidR="001C0AD4" w:rsidRDefault="001C0AD4" w:rsidP="001C0AD4">
            <w:pPr>
              <w:rPr>
                <w:lang w:val="en-AU"/>
              </w:rPr>
            </w:pPr>
            <w:r>
              <w:rPr>
                <w:lang w:val="en-AU"/>
              </w:rPr>
              <w:t>12/05/23</w:t>
            </w:r>
          </w:p>
        </w:tc>
        <w:tc>
          <w:tcPr>
            <w:tcW w:w="836" w:type="dxa"/>
          </w:tcPr>
          <w:p w14:paraId="71ED1BA5" w14:textId="35FD83AE" w:rsidR="001C0AD4" w:rsidRDefault="001C0AD4" w:rsidP="001C0AD4">
            <w:pPr>
              <w:jc w:val="center"/>
              <w:rPr>
                <w:lang w:val="en-AU"/>
              </w:rPr>
            </w:pPr>
            <w:r>
              <w:rPr>
                <w:lang w:val="en-AU"/>
              </w:rPr>
              <w:t>3</w:t>
            </w:r>
          </w:p>
        </w:tc>
        <w:tc>
          <w:tcPr>
            <w:tcW w:w="1439" w:type="dxa"/>
          </w:tcPr>
          <w:p w14:paraId="304A7284" w14:textId="44AD1132" w:rsidR="001C0AD4" w:rsidRDefault="001C0AD4" w:rsidP="001C0AD4">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3318093F" w14:textId="66094B51" w:rsidR="001C0AD4" w:rsidRDefault="001C0AD4" w:rsidP="001C0AD4">
            <w:pPr>
              <w:jc w:val="both"/>
              <w:rPr>
                <w:rFonts w:ascii="Arial" w:hAnsi="Arial" w:cs="Arial"/>
                <w:color w:val="000000"/>
              </w:rPr>
            </w:pPr>
            <w:r>
              <w:rPr>
                <w:rFonts w:ascii="Arial" w:hAnsi="Arial" w:cs="Arial"/>
                <w:bCs/>
                <w:color w:val="000000"/>
              </w:rPr>
              <w:t xml:space="preserve">Summary of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[305]-[311] &amp; [345].</w:t>
            </w:r>
          </w:p>
        </w:tc>
      </w:tr>
      <w:tr w:rsidR="001C0AD4" w14:paraId="4649A448" w14:textId="77777777" w:rsidTr="009B6A89">
        <w:trPr>
          <w:trHeight w:val="454"/>
        </w:trPr>
        <w:tc>
          <w:tcPr>
            <w:tcW w:w="1261" w:type="dxa"/>
            <w:gridSpan w:val="2"/>
            <w:tcBorders>
              <w:left w:val="single" w:sz="18" w:space="0" w:color="auto"/>
            </w:tcBorders>
          </w:tcPr>
          <w:p w14:paraId="1C651CAE" w14:textId="48113E77" w:rsidR="001C0AD4" w:rsidRDefault="001C0AD4" w:rsidP="001C0AD4">
            <w:pPr>
              <w:rPr>
                <w:lang w:val="en-AU"/>
              </w:rPr>
            </w:pPr>
            <w:r>
              <w:rPr>
                <w:lang w:val="en-AU"/>
              </w:rPr>
              <w:t>12/05/23</w:t>
            </w:r>
          </w:p>
        </w:tc>
        <w:tc>
          <w:tcPr>
            <w:tcW w:w="836" w:type="dxa"/>
          </w:tcPr>
          <w:p w14:paraId="6E09FCCD" w14:textId="06D69E6C" w:rsidR="001C0AD4" w:rsidRDefault="001C0AD4" w:rsidP="001C0AD4">
            <w:pPr>
              <w:jc w:val="center"/>
              <w:rPr>
                <w:lang w:val="en-AU"/>
              </w:rPr>
            </w:pPr>
            <w:r>
              <w:rPr>
                <w:lang w:val="en-AU"/>
              </w:rPr>
              <w:t>3</w:t>
            </w:r>
          </w:p>
        </w:tc>
        <w:tc>
          <w:tcPr>
            <w:tcW w:w="1439" w:type="dxa"/>
          </w:tcPr>
          <w:p w14:paraId="10342A27" w14:textId="717652A9" w:rsidR="001C0AD4" w:rsidRDefault="001C0AD4" w:rsidP="001C0AD4">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3C41E060" w14:textId="5226BE50" w:rsidR="001C0AD4" w:rsidRPr="00B6631A" w:rsidRDefault="001C0AD4" w:rsidP="001C0AD4">
            <w:pPr>
              <w:jc w:val="both"/>
              <w:rPr>
                <w:rFonts w:ascii="Arial" w:hAnsi="Arial" w:cs="Arial"/>
              </w:rPr>
            </w:pPr>
            <w:r>
              <w:rPr>
                <w:rFonts w:ascii="Arial" w:hAnsi="Arial" w:cs="Arial"/>
                <w:color w:val="000000"/>
              </w:rPr>
              <w:t xml:space="preserve">Summary of </w:t>
            </w:r>
            <w:r w:rsidRPr="00867E29">
              <w:rPr>
                <w:rFonts w:ascii="Arial" w:hAnsi="Arial" w:cs="Arial"/>
                <w:i/>
                <w:iCs/>
              </w:rPr>
              <w:t>5 Boroughs NY Pty Ltd v State of Victoria (No 3)</w:t>
            </w:r>
            <w:r>
              <w:rPr>
                <w:rFonts w:ascii="Arial" w:hAnsi="Arial" w:cs="Arial"/>
              </w:rPr>
              <w:t xml:space="preserve"> [2023] VSC 22 and extracts from [3], [18]-[22], [41]-[43] &amp; [78].  References to </w:t>
            </w:r>
            <w:r w:rsidRPr="00D405C3">
              <w:rPr>
                <w:rFonts w:ascii="Arial" w:hAnsi="Arial" w:cs="Arial"/>
                <w:i/>
                <w:iCs/>
              </w:rPr>
              <w:t>State of Victoria v 5 Boroughs NY Pty Ltd</w:t>
            </w:r>
            <w:r>
              <w:rPr>
                <w:rFonts w:ascii="Arial" w:hAnsi="Arial" w:cs="Arial"/>
              </w:rPr>
              <w:t xml:space="preserve"> [2023] VSCA 101; </w:t>
            </w:r>
            <w:r w:rsidRPr="00B6631A">
              <w:rPr>
                <w:rFonts w:ascii="Arial" w:hAnsi="Arial" w:cs="Arial"/>
                <w:i/>
                <w:iCs/>
              </w:rPr>
              <w:t>YZ v Beit Habonim Pty Ltd &amp; Anor</w:t>
            </w:r>
            <w:r w:rsidRPr="00B6631A">
              <w:rPr>
                <w:rFonts w:ascii="Arial" w:hAnsi="Arial" w:cs="Arial"/>
              </w:rPr>
              <w:t xml:space="preserve"> [2023] VSC 222.</w:t>
            </w:r>
          </w:p>
        </w:tc>
      </w:tr>
      <w:tr w:rsidR="001C0AD4" w14:paraId="69471962" w14:textId="77777777" w:rsidTr="009B6A89">
        <w:trPr>
          <w:trHeight w:val="454"/>
        </w:trPr>
        <w:tc>
          <w:tcPr>
            <w:tcW w:w="1261" w:type="dxa"/>
            <w:gridSpan w:val="2"/>
            <w:tcBorders>
              <w:left w:val="single" w:sz="18" w:space="0" w:color="auto"/>
            </w:tcBorders>
          </w:tcPr>
          <w:p w14:paraId="7AE9FAD6" w14:textId="366DC803" w:rsidR="001C0AD4" w:rsidRDefault="001C0AD4" w:rsidP="001C0AD4">
            <w:pPr>
              <w:rPr>
                <w:lang w:val="en-AU"/>
              </w:rPr>
            </w:pPr>
            <w:r>
              <w:rPr>
                <w:lang w:val="en-AU"/>
              </w:rPr>
              <w:t>12/05/23</w:t>
            </w:r>
          </w:p>
        </w:tc>
        <w:tc>
          <w:tcPr>
            <w:tcW w:w="836" w:type="dxa"/>
          </w:tcPr>
          <w:p w14:paraId="7D48E9EF" w14:textId="6EE1DC3D" w:rsidR="001C0AD4" w:rsidRDefault="001C0AD4" w:rsidP="001C0AD4">
            <w:pPr>
              <w:jc w:val="center"/>
              <w:rPr>
                <w:lang w:val="en-AU"/>
              </w:rPr>
            </w:pPr>
            <w:r>
              <w:rPr>
                <w:lang w:val="en-AU"/>
              </w:rPr>
              <w:t>3</w:t>
            </w:r>
          </w:p>
        </w:tc>
        <w:tc>
          <w:tcPr>
            <w:tcW w:w="1439" w:type="dxa"/>
          </w:tcPr>
          <w:p w14:paraId="71438250" w14:textId="0CEBAEDC" w:rsidR="001C0AD4" w:rsidRDefault="001C0AD4" w:rsidP="001C0AD4">
            <w:pPr>
              <w:keepNext/>
              <w:jc w:val="center"/>
              <w:rPr>
                <w:lang w:val="en-AU"/>
              </w:rPr>
            </w:pPr>
            <w:r>
              <w:rPr>
                <w:lang w:val="en-AU"/>
              </w:rPr>
              <w:t>3.5.3.2</w:t>
            </w:r>
          </w:p>
        </w:tc>
        <w:tc>
          <w:tcPr>
            <w:tcW w:w="4802" w:type="dxa"/>
            <w:gridSpan w:val="2"/>
            <w:tcBorders>
              <w:top w:val="single" w:sz="4" w:space="0" w:color="auto"/>
              <w:right w:val="single" w:sz="18" w:space="0" w:color="auto"/>
            </w:tcBorders>
            <w:shd w:val="clear" w:color="auto" w:fill="auto"/>
          </w:tcPr>
          <w:p w14:paraId="45EB2715" w14:textId="1D7A807C"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114B0">
              <w:rPr>
                <w:rFonts w:ascii="Arial" w:hAnsi="Arial" w:cs="Arial"/>
                <w:i/>
                <w:iCs/>
                <w:color w:val="000000"/>
              </w:rPr>
              <w:t>Moreno (a pseudonym) v The King</w:t>
            </w:r>
            <w:r>
              <w:rPr>
                <w:rFonts w:ascii="Arial" w:hAnsi="Arial" w:cs="Arial"/>
                <w:color w:val="000000"/>
              </w:rPr>
              <w:t xml:space="preserve"> [2023] VSCA 98 with reference to [95]-[107].</w:t>
            </w:r>
          </w:p>
        </w:tc>
      </w:tr>
      <w:tr w:rsidR="001C0AD4" w14:paraId="26B3AE8A" w14:textId="77777777" w:rsidTr="009B6A89">
        <w:trPr>
          <w:trHeight w:val="454"/>
        </w:trPr>
        <w:tc>
          <w:tcPr>
            <w:tcW w:w="1261" w:type="dxa"/>
            <w:gridSpan w:val="2"/>
            <w:tcBorders>
              <w:left w:val="single" w:sz="18" w:space="0" w:color="auto"/>
            </w:tcBorders>
          </w:tcPr>
          <w:p w14:paraId="5E2B3E44" w14:textId="692CDFDF" w:rsidR="001C0AD4" w:rsidRDefault="001C0AD4" w:rsidP="001C0AD4">
            <w:pPr>
              <w:rPr>
                <w:lang w:val="en-AU"/>
              </w:rPr>
            </w:pPr>
            <w:r>
              <w:rPr>
                <w:lang w:val="en-AU"/>
              </w:rPr>
              <w:t>12/05/23</w:t>
            </w:r>
          </w:p>
        </w:tc>
        <w:tc>
          <w:tcPr>
            <w:tcW w:w="836" w:type="dxa"/>
          </w:tcPr>
          <w:p w14:paraId="3C009F61" w14:textId="2C17AA5D" w:rsidR="001C0AD4" w:rsidRDefault="001C0AD4" w:rsidP="001C0AD4">
            <w:pPr>
              <w:jc w:val="center"/>
              <w:rPr>
                <w:lang w:val="en-AU"/>
              </w:rPr>
            </w:pPr>
            <w:r>
              <w:rPr>
                <w:lang w:val="en-AU"/>
              </w:rPr>
              <w:t>3</w:t>
            </w:r>
          </w:p>
        </w:tc>
        <w:tc>
          <w:tcPr>
            <w:tcW w:w="1439" w:type="dxa"/>
          </w:tcPr>
          <w:p w14:paraId="7EEF1C8F" w14:textId="4E6108FD"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6278F5D" w14:textId="783A5EEE"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703F5">
              <w:rPr>
                <w:rFonts w:ascii="Arial" w:hAnsi="Arial" w:cs="Arial"/>
                <w:i/>
                <w:iCs/>
                <w:color w:val="000000"/>
              </w:rPr>
              <w:t>Smith v Trustees of the Christian Brothers</w:t>
            </w:r>
            <w:r>
              <w:rPr>
                <w:rFonts w:ascii="Arial" w:hAnsi="Arial" w:cs="Arial"/>
                <w:color w:val="000000"/>
              </w:rPr>
              <w:t xml:space="preserve"> [2023] VSC 171 at [13]-[14].</w:t>
            </w:r>
          </w:p>
        </w:tc>
      </w:tr>
      <w:tr w:rsidR="001C0AD4" w14:paraId="2C3E9A27" w14:textId="77777777" w:rsidTr="009B6A89">
        <w:trPr>
          <w:trHeight w:val="454"/>
        </w:trPr>
        <w:tc>
          <w:tcPr>
            <w:tcW w:w="1261" w:type="dxa"/>
            <w:gridSpan w:val="2"/>
            <w:tcBorders>
              <w:left w:val="single" w:sz="18" w:space="0" w:color="auto"/>
            </w:tcBorders>
          </w:tcPr>
          <w:p w14:paraId="0AF50D4F" w14:textId="736494A7" w:rsidR="001C0AD4" w:rsidRDefault="001C0AD4" w:rsidP="001C0AD4">
            <w:pPr>
              <w:rPr>
                <w:lang w:val="en-AU"/>
              </w:rPr>
            </w:pPr>
            <w:r>
              <w:rPr>
                <w:lang w:val="en-AU"/>
              </w:rPr>
              <w:t>12/05/23</w:t>
            </w:r>
          </w:p>
        </w:tc>
        <w:tc>
          <w:tcPr>
            <w:tcW w:w="836" w:type="dxa"/>
          </w:tcPr>
          <w:p w14:paraId="760C518F" w14:textId="599E7860" w:rsidR="001C0AD4" w:rsidRDefault="001C0AD4" w:rsidP="001C0AD4">
            <w:pPr>
              <w:jc w:val="center"/>
              <w:rPr>
                <w:lang w:val="en-AU"/>
              </w:rPr>
            </w:pPr>
            <w:r>
              <w:rPr>
                <w:lang w:val="en-AU"/>
              </w:rPr>
              <w:t>3</w:t>
            </w:r>
          </w:p>
        </w:tc>
        <w:tc>
          <w:tcPr>
            <w:tcW w:w="1439" w:type="dxa"/>
          </w:tcPr>
          <w:p w14:paraId="51A1CE30" w14:textId="5913E74D" w:rsidR="001C0AD4" w:rsidRDefault="001C0AD4" w:rsidP="001C0AD4">
            <w:pPr>
              <w:keepNext/>
              <w:jc w:val="center"/>
              <w:rPr>
                <w:lang w:val="en-AU"/>
              </w:rPr>
            </w:pPr>
            <w:r>
              <w:rPr>
                <w:lang w:val="en-AU"/>
              </w:rPr>
              <w:t>3.5.10.1</w:t>
            </w:r>
          </w:p>
        </w:tc>
        <w:tc>
          <w:tcPr>
            <w:tcW w:w="4802" w:type="dxa"/>
            <w:gridSpan w:val="2"/>
            <w:tcBorders>
              <w:top w:val="single" w:sz="4" w:space="0" w:color="auto"/>
              <w:right w:val="single" w:sz="18" w:space="0" w:color="auto"/>
            </w:tcBorders>
            <w:shd w:val="clear" w:color="auto" w:fill="auto"/>
          </w:tcPr>
          <w:p w14:paraId="476FEF5D" w14:textId="69E3920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94C4B">
              <w:rPr>
                <w:rFonts w:ascii="Arial" w:hAnsi="Arial" w:cs="Arial"/>
                <w:i/>
                <w:iCs/>
              </w:rPr>
              <w:t>Martin v Amaca Pty Ltd &amp; Ors</w:t>
            </w:r>
            <w:r w:rsidRPr="00294C4B">
              <w:rPr>
                <w:rFonts w:ascii="Arial" w:hAnsi="Arial" w:cs="Arial"/>
              </w:rPr>
              <w:t xml:space="preserve"> [2023] VSC 1</w:t>
            </w:r>
            <w:r>
              <w:rPr>
                <w:rFonts w:ascii="Arial" w:hAnsi="Arial" w:cs="Arial"/>
              </w:rPr>
              <w:t>6</w:t>
            </w:r>
            <w:r w:rsidRPr="00294C4B">
              <w:rPr>
                <w:rFonts w:ascii="Arial" w:hAnsi="Arial" w:cs="Arial"/>
              </w:rPr>
              <w:t>5.</w:t>
            </w:r>
          </w:p>
        </w:tc>
      </w:tr>
      <w:tr w:rsidR="001C0AD4" w14:paraId="2CB48DA4" w14:textId="77777777" w:rsidTr="009B6A89">
        <w:trPr>
          <w:trHeight w:val="454"/>
        </w:trPr>
        <w:tc>
          <w:tcPr>
            <w:tcW w:w="1261" w:type="dxa"/>
            <w:gridSpan w:val="2"/>
            <w:tcBorders>
              <w:left w:val="single" w:sz="18" w:space="0" w:color="auto"/>
            </w:tcBorders>
          </w:tcPr>
          <w:p w14:paraId="07B2A444" w14:textId="5AA2FBDB" w:rsidR="001C0AD4" w:rsidRDefault="001C0AD4" w:rsidP="001C0AD4">
            <w:pPr>
              <w:rPr>
                <w:lang w:val="en-AU"/>
              </w:rPr>
            </w:pPr>
            <w:r>
              <w:rPr>
                <w:lang w:val="en-AU"/>
              </w:rPr>
              <w:t>12/05/23</w:t>
            </w:r>
          </w:p>
        </w:tc>
        <w:tc>
          <w:tcPr>
            <w:tcW w:w="836" w:type="dxa"/>
          </w:tcPr>
          <w:p w14:paraId="6B5469DE" w14:textId="6483106F" w:rsidR="001C0AD4" w:rsidRDefault="001C0AD4" w:rsidP="001C0AD4">
            <w:pPr>
              <w:jc w:val="center"/>
              <w:rPr>
                <w:lang w:val="en-AU"/>
              </w:rPr>
            </w:pPr>
            <w:r>
              <w:rPr>
                <w:lang w:val="en-AU"/>
              </w:rPr>
              <w:t>3</w:t>
            </w:r>
          </w:p>
        </w:tc>
        <w:tc>
          <w:tcPr>
            <w:tcW w:w="1439" w:type="dxa"/>
          </w:tcPr>
          <w:p w14:paraId="206E4716" w14:textId="12C39E9C" w:rsidR="001C0AD4" w:rsidRDefault="001C0AD4" w:rsidP="001C0AD4">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41A9DDF3" w14:textId="0D387D3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D4403">
              <w:rPr>
                <w:rFonts w:ascii="Arial" w:hAnsi="Arial" w:cs="Arial"/>
                <w:i/>
                <w:iCs/>
              </w:rPr>
              <w:t>DPP v Tuteru (Application for suppression order)</w:t>
            </w:r>
            <w:r w:rsidRPr="002D4403">
              <w:rPr>
                <w:rFonts w:ascii="Arial" w:hAnsi="Arial" w:cs="Arial"/>
              </w:rPr>
              <w:t xml:space="preserve"> [2023] VSC 241</w:t>
            </w:r>
            <w:r>
              <w:rPr>
                <w:rFonts w:ascii="Arial" w:hAnsi="Arial" w:cs="Arial"/>
              </w:rPr>
              <w:t xml:space="preserve"> at [22]-[46].</w:t>
            </w:r>
          </w:p>
        </w:tc>
      </w:tr>
      <w:tr w:rsidR="001C0AD4" w14:paraId="4FC9591B" w14:textId="77777777" w:rsidTr="009B6A89">
        <w:trPr>
          <w:trHeight w:val="454"/>
        </w:trPr>
        <w:tc>
          <w:tcPr>
            <w:tcW w:w="1261" w:type="dxa"/>
            <w:gridSpan w:val="2"/>
            <w:tcBorders>
              <w:left w:val="single" w:sz="18" w:space="0" w:color="auto"/>
            </w:tcBorders>
          </w:tcPr>
          <w:p w14:paraId="28A75237" w14:textId="60F9C2F8" w:rsidR="001C0AD4" w:rsidRDefault="001C0AD4" w:rsidP="001C0AD4">
            <w:pPr>
              <w:rPr>
                <w:lang w:val="en-AU"/>
              </w:rPr>
            </w:pPr>
            <w:r>
              <w:rPr>
                <w:lang w:val="en-AU"/>
              </w:rPr>
              <w:t>12/05/23</w:t>
            </w:r>
          </w:p>
        </w:tc>
        <w:tc>
          <w:tcPr>
            <w:tcW w:w="836" w:type="dxa"/>
          </w:tcPr>
          <w:p w14:paraId="3609D1B6" w14:textId="747846F3" w:rsidR="001C0AD4" w:rsidRDefault="001C0AD4" w:rsidP="001C0AD4">
            <w:pPr>
              <w:jc w:val="center"/>
              <w:rPr>
                <w:lang w:val="en-AU"/>
              </w:rPr>
            </w:pPr>
            <w:r>
              <w:rPr>
                <w:lang w:val="en-AU"/>
              </w:rPr>
              <w:t>3</w:t>
            </w:r>
          </w:p>
        </w:tc>
        <w:tc>
          <w:tcPr>
            <w:tcW w:w="1439" w:type="dxa"/>
          </w:tcPr>
          <w:p w14:paraId="31BF02C4" w14:textId="290E64DB" w:rsidR="001C0AD4" w:rsidRDefault="001C0AD4" w:rsidP="001C0AD4">
            <w:pPr>
              <w:keepNext/>
              <w:jc w:val="center"/>
              <w:rPr>
                <w:lang w:val="en-AU"/>
              </w:rPr>
            </w:pPr>
            <w:r>
              <w:rPr>
                <w:lang w:val="en-AU"/>
              </w:rPr>
              <w:t>3.9.5</w:t>
            </w:r>
          </w:p>
        </w:tc>
        <w:tc>
          <w:tcPr>
            <w:tcW w:w="4802" w:type="dxa"/>
            <w:gridSpan w:val="2"/>
            <w:tcBorders>
              <w:top w:val="single" w:sz="4" w:space="0" w:color="auto"/>
              <w:right w:val="single" w:sz="18" w:space="0" w:color="auto"/>
            </w:tcBorders>
            <w:shd w:val="clear" w:color="auto" w:fill="auto"/>
          </w:tcPr>
          <w:p w14:paraId="07D9F645" w14:textId="2A07A2B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95F7C">
              <w:rPr>
                <w:rFonts w:ascii="Arial" w:hAnsi="Arial" w:cs="Arial"/>
                <w:i/>
                <w:iCs/>
              </w:rPr>
              <w:t>McKechnie v State of Victoria (Costs Judgment)</w:t>
            </w:r>
            <w:r w:rsidRPr="00F95F7C">
              <w:rPr>
                <w:rFonts w:ascii="Arial" w:hAnsi="Arial" w:cs="Arial"/>
              </w:rPr>
              <w:t xml:space="preserve"> [2023] VSC 234</w:t>
            </w:r>
            <w:r>
              <w:rPr>
                <w:rFonts w:ascii="Arial" w:hAnsi="Arial" w:cs="Arial"/>
              </w:rPr>
              <w:t xml:space="preserve"> </w:t>
            </w:r>
            <w:r>
              <w:rPr>
                <w:rFonts w:ascii="Arial" w:hAnsi="Arial" w:cs="Arial"/>
                <w:color w:val="000000"/>
              </w:rPr>
              <w:t>and extract from [7]-[10].</w:t>
            </w:r>
          </w:p>
        </w:tc>
      </w:tr>
      <w:tr w:rsidR="001C0AD4" w14:paraId="1111F9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5DD473B" w14:textId="3090FAF2"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502A21D" w14:textId="4A3F149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130F3BD" w14:textId="77777777" w:rsidTr="009B6A89">
        <w:trPr>
          <w:trHeight w:val="102"/>
        </w:trPr>
        <w:tc>
          <w:tcPr>
            <w:tcW w:w="1261" w:type="dxa"/>
            <w:gridSpan w:val="2"/>
            <w:tcBorders>
              <w:top w:val="single" w:sz="4" w:space="0" w:color="auto"/>
              <w:left w:val="single" w:sz="18" w:space="0" w:color="auto"/>
            </w:tcBorders>
            <w:shd w:val="clear" w:color="auto" w:fill="auto"/>
          </w:tcPr>
          <w:p w14:paraId="287B9B8F" w14:textId="72548338" w:rsidR="001C0AD4" w:rsidRDefault="001C0AD4" w:rsidP="001C0AD4">
            <w:pPr>
              <w:rPr>
                <w:lang w:val="en-AU"/>
              </w:rPr>
            </w:pPr>
            <w:r>
              <w:rPr>
                <w:lang w:val="en-AU"/>
              </w:rPr>
              <w:t>12/05/23</w:t>
            </w:r>
          </w:p>
        </w:tc>
        <w:tc>
          <w:tcPr>
            <w:tcW w:w="836" w:type="dxa"/>
            <w:tcBorders>
              <w:top w:val="single" w:sz="4" w:space="0" w:color="auto"/>
            </w:tcBorders>
            <w:shd w:val="clear" w:color="auto" w:fill="auto"/>
          </w:tcPr>
          <w:p w14:paraId="290B7B84" w14:textId="1AB5A3E3"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388E4421" w14:textId="65E9A9BF" w:rsidR="001C0AD4" w:rsidRDefault="001C0AD4" w:rsidP="001C0AD4">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shd w:val="clear" w:color="auto" w:fill="auto"/>
          </w:tcPr>
          <w:p w14:paraId="44D88346" w14:textId="70F0EBEC" w:rsidR="001C0AD4" w:rsidRPr="001A67A8" w:rsidRDefault="001C0AD4" w:rsidP="001C0AD4">
            <w:pPr>
              <w:spacing w:before="20" w:after="20"/>
              <w:jc w:val="both"/>
              <w:rPr>
                <w:rFonts w:ascii="Arial" w:hAnsi="Arial" w:cs="Arial"/>
                <w:color w:val="000000"/>
              </w:rPr>
            </w:pPr>
            <w:r>
              <w:rPr>
                <w:rFonts w:ascii="Arial" w:hAnsi="Arial" w:cs="Arial"/>
                <w:color w:val="000000"/>
              </w:rPr>
              <w:t>Added reference to s.17 CYFA.</w:t>
            </w:r>
          </w:p>
        </w:tc>
      </w:tr>
      <w:tr w:rsidR="001C0AD4" w14:paraId="009D82FA"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79A8B09E" w14:textId="0424835F" w:rsidR="001C0AD4" w:rsidRDefault="001C0AD4" w:rsidP="001C0AD4">
            <w:pPr>
              <w:rPr>
                <w:lang w:val="en-AU"/>
              </w:rPr>
            </w:pPr>
            <w:r>
              <w:rPr>
                <w:lang w:val="en-AU"/>
              </w:rPr>
              <w:t>12/05/23</w:t>
            </w:r>
          </w:p>
        </w:tc>
        <w:tc>
          <w:tcPr>
            <w:tcW w:w="836" w:type="dxa"/>
            <w:vMerge w:val="restart"/>
            <w:tcBorders>
              <w:top w:val="single" w:sz="4" w:space="0" w:color="auto"/>
            </w:tcBorders>
            <w:shd w:val="clear" w:color="auto" w:fill="auto"/>
          </w:tcPr>
          <w:p w14:paraId="578C8F5D" w14:textId="191F2709"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4664C744" w14:textId="52F0C47D" w:rsidR="001C0AD4" w:rsidRDefault="001C0AD4" w:rsidP="001C0AD4">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2CC"/>
          </w:tcPr>
          <w:p w14:paraId="233D456F" w14:textId="7DC689A3" w:rsidR="001C0AD4" w:rsidRPr="002306B0" w:rsidRDefault="001C0AD4" w:rsidP="001C0AD4">
            <w:pPr>
              <w:spacing w:before="20" w:after="20"/>
              <w:jc w:val="both"/>
              <w:rPr>
                <w:rFonts w:ascii="Arial" w:hAnsi="Arial" w:cs="Arial"/>
                <w:b/>
                <w:bCs/>
                <w:color w:val="000000"/>
              </w:rPr>
            </w:pPr>
            <w:r w:rsidRPr="002306B0">
              <w:rPr>
                <w:rFonts w:ascii="Arial" w:hAnsi="Arial" w:cs="Arial"/>
                <w:b/>
                <w:bCs/>
                <w:color w:val="000000"/>
              </w:rPr>
              <w:t>New section entitled “</w:t>
            </w:r>
            <w:bookmarkStart w:id="141" w:name="_Hlk132612510"/>
            <w:r w:rsidRPr="002306B0">
              <w:rPr>
                <w:rStyle w:val="Hyperlink"/>
                <w:rFonts w:ascii="Arial" w:hAnsi="Arial" w:cs="Arial"/>
                <w:b/>
                <w:bCs/>
                <w:color w:val="000000" w:themeColor="text1"/>
                <w:u w:val="none"/>
              </w:rPr>
              <w:t>DFFH may authorise Aboriginal agency to carry out DFFH functions</w:t>
            </w:r>
            <w:bookmarkEnd w:id="141"/>
            <w:r w:rsidRPr="002306B0">
              <w:rPr>
                <w:rStyle w:val="Hyperlink"/>
                <w:rFonts w:ascii="Arial" w:hAnsi="Arial" w:cs="Arial"/>
                <w:b/>
                <w:bCs/>
                <w:color w:val="000000" w:themeColor="text1"/>
                <w:u w:val="none"/>
              </w:rPr>
              <w:t>”.</w:t>
            </w:r>
          </w:p>
        </w:tc>
      </w:tr>
      <w:tr w:rsidR="001C0AD4" w14:paraId="2139A83F" w14:textId="77777777" w:rsidTr="009B6A89">
        <w:trPr>
          <w:trHeight w:val="180"/>
        </w:trPr>
        <w:tc>
          <w:tcPr>
            <w:tcW w:w="1261" w:type="dxa"/>
            <w:gridSpan w:val="2"/>
            <w:vMerge/>
            <w:tcBorders>
              <w:left w:val="single" w:sz="18" w:space="0" w:color="auto"/>
            </w:tcBorders>
            <w:shd w:val="clear" w:color="auto" w:fill="auto"/>
          </w:tcPr>
          <w:p w14:paraId="3A4A882D" w14:textId="77777777" w:rsidR="001C0AD4" w:rsidRDefault="001C0AD4" w:rsidP="001C0AD4">
            <w:pPr>
              <w:rPr>
                <w:lang w:val="en-AU"/>
              </w:rPr>
            </w:pPr>
          </w:p>
        </w:tc>
        <w:tc>
          <w:tcPr>
            <w:tcW w:w="836" w:type="dxa"/>
            <w:vMerge/>
            <w:shd w:val="clear" w:color="auto" w:fill="auto"/>
          </w:tcPr>
          <w:p w14:paraId="5856F2C6" w14:textId="5A20CB78" w:rsidR="001C0AD4" w:rsidRDefault="001C0AD4" w:rsidP="001C0AD4">
            <w:pPr>
              <w:jc w:val="center"/>
              <w:rPr>
                <w:lang w:val="en-AU"/>
              </w:rPr>
            </w:pPr>
          </w:p>
        </w:tc>
        <w:tc>
          <w:tcPr>
            <w:tcW w:w="1439" w:type="dxa"/>
            <w:vMerge/>
            <w:shd w:val="clear" w:color="auto" w:fill="auto"/>
          </w:tcPr>
          <w:p w14:paraId="1AAC7A43"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5DB1821" w14:textId="6D8B1D4E" w:rsidR="001C0AD4" w:rsidRPr="00CE48EA" w:rsidRDefault="001C0AD4" w:rsidP="001C0AD4">
            <w:pPr>
              <w:spacing w:before="20" w:after="20"/>
              <w:jc w:val="both"/>
              <w:rPr>
                <w:rFonts w:ascii="Arial" w:hAnsi="Arial" w:cs="Arial"/>
                <w:color w:val="000000"/>
              </w:rPr>
            </w:pPr>
            <w:r>
              <w:rPr>
                <w:rFonts w:ascii="Arial" w:hAnsi="Arial" w:cs="Arial"/>
                <w:color w:val="000000"/>
              </w:rPr>
              <w:t>Discussion of proposed new s.18 CYFA and its anticipated scope.  References to ss.18AAA, 18B-D &amp; 19E.</w:t>
            </w:r>
          </w:p>
        </w:tc>
      </w:tr>
      <w:tr w:rsidR="001C0AD4" w14:paraId="3FB5B030" w14:textId="77777777" w:rsidTr="009B6A89">
        <w:trPr>
          <w:trHeight w:val="179"/>
        </w:trPr>
        <w:tc>
          <w:tcPr>
            <w:tcW w:w="1261" w:type="dxa"/>
            <w:gridSpan w:val="2"/>
            <w:vMerge/>
            <w:tcBorders>
              <w:left w:val="single" w:sz="18" w:space="0" w:color="auto"/>
            </w:tcBorders>
            <w:shd w:val="clear" w:color="auto" w:fill="auto"/>
          </w:tcPr>
          <w:p w14:paraId="32F2D955" w14:textId="77777777" w:rsidR="001C0AD4" w:rsidRDefault="001C0AD4" w:rsidP="001C0AD4">
            <w:pPr>
              <w:rPr>
                <w:lang w:val="en-AU"/>
              </w:rPr>
            </w:pPr>
          </w:p>
        </w:tc>
        <w:tc>
          <w:tcPr>
            <w:tcW w:w="836" w:type="dxa"/>
            <w:vMerge/>
            <w:shd w:val="clear" w:color="auto" w:fill="auto"/>
          </w:tcPr>
          <w:p w14:paraId="29886979" w14:textId="77147D6D" w:rsidR="001C0AD4" w:rsidRDefault="001C0AD4" w:rsidP="001C0AD4">
            <w:pPr>
              <w:jc w:val="center"/>
              <w:rPr>
                <w:lang w:val="en-AU"/>
              </w:rPr>
            </w:pPr>
          </w:p>
        </w:tc>
        <w:tc>
          <w:tcPr>
            <w:tcW w:w="1439" w:type="dxa"/>
            <w:vMerge/>
            <w:shd w:val="clear" w:color="auto" w:fill="auto"/>
          </w:tcPr>
          <w:p w14:paraId="71430765"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337F8FA0" w14:textId="0355A9DB" w:rsidR="001C0AD4" w:rsidRPr="00F11A7A" w:rsidRDefault="001C0AD4" w:rsidP="001C0AD4">
            <w:pPr>
              <w:spacing w:before="20" w:after="20"/>
              <w:jc w:val="both"/>
              <w:rPr>
                <w:rFonts w:ascii="Arial" w:hAnsi="Arial" w:cs="Arial"/>
                <w:color w:val="FFFFFF" w:themeColor="background1"/>
              </w:rPr>
            </w:pPr>
            <w:r w:rsidRPr="00F11A7A">
              <w:rPr>
                <w:rFonts w:ascii="Arial" w:hAnsi="Arial" w:cs="Arial"/>
                <w:b/>
                <w:bCs/>
                <w:color w:val="FFFFFF" w:themeColor="background1"/>
              </w:rPr>
              <w:t>NOTE: Most of the legislation discussed in section 4.1.7 is not yet part of current Victorian law.</w:t>
            </w:r>
          </w:p>
        </w:tc>
      </w:tr>
      <w:tr w:rsidR="001C0AD4" w14:paraId="3E69FE08" w14:textId="77777777" w:rsidTr="009B6A89">
        <w:trPr>
          <w:trHeight w:val="283"/>
        </w:trPr>
        <w:tc>
          <w:tcPr>
            <w:tcW w:w="1261" w:type="dxa"/>
            <w:gridSpan w:val="2"/>
            <w:tcBorders>
              <w:left w:val="single" w:sz="18" w:space="0" w:color="auto"/>
            </w:tcBorders>
          </w:tcPr>
          <w:p w14:paraId="134D8B34" w14:textId="63A1230F" w:rsidR="001C0AD4" w:rsidRDefault="001C0AD4" w:rsidP="001C0AD4">
            <w:pPr>
              <w:rPr>
                <w:lang w:val="en-AU"/>
              </w:rPr>
            </w:pPr>
            <w:r>
              <w:rPr>
                <w:lang w:val="en-AU"/>
              </w:rPr>
              <w:t>12/05/23</w:t>
            </w:r>
          </w:p>
        </w:tc>
        <w:tc>
          <w:tcPr>
            <w:tcW w:w="836" w:type="dxa"/>
          </w:tcPr>
          <w:p w14:paraId="20E1FD38" w14:textId="2EF0B154" w:rsidR="001C0AD4" w:rsidRDefault="001C0AD4" w:rsidP="001C0AD4">
            <w:pPr>
              <w:jc w:val="center"/>
              <w:rPr>
                <w:lang w:val="en-AU"/>
              </w:rPr>
            </w:pPr>
            <w:r>
              <w:rPr>
                <w:lang w:val="en-AU"/>
              </w:rPr>
              <w:t>4</w:t>
            </w:r>
          </w:p>
        </w:tc>
        <w:tc>
          <w:tcPr>
            <w:tcW w:w="1439" w:type="dxa"/>
          </w:tcPr>
          <w:p w14:paraId="18BC1115" w14:textId="059BFAF5" w:rsidR="001C0AD4" w:rsidRDefault="001C0AD4" w:rsidP="001C0AD4">
            <w:pPr>
              <w:keepNext/>
              <w:jc w:val="center"/>
              <w:rPr>
                <w:lang w:val="en-AU"/>
              </w:rPr>
            </w:pPr>
            <w:r>
              <w:rPr>
                <w:lang w:val="en-AU"/>
              </w:rPr>
              <w:t>4.2</w:t>
            </w:r>
          </w:p>
        </w:tc>
        <w:tc>
          <w:tcPr>
            <w:tcW w:w="4802" w:type="dxa"/>
            <w:gridSpan w:val="2"/>
            <w:tcBorders>
              <w:top w:val="single" w:sz="4" w:space="0" w:color="auto"/>
              <w:right w:val="single" w:sz="18" w:space="0" w:color="auto"/>
            </w:tcBorders>
            <w:shd w:val="clear" w:color="auto" w:fill="auto"/>
          </w:tcPr>
          <w:p w14:paraId="01E80DE7" w14:textId="7C68F829" w:rsidR="001C0AD4" w:rsidRDefault="001C0AD4" w:rsidP="001C0AD4">
            <w:pPr>
              <w:spacing w:before="20" w:after="20"/>
              <w:jc w:val="both"/>
              <w:rPr>
                <w:rFonts w:ascii="Arial" w:hAnsi="Arial" w:cs="Arial"/>
              </w:rPr>
            </w:pPr>
            <w:r>
              <w:rPr>
                <w:rFonts w:ascii="Arial" w:hAnsi="Arial" w:cs="Arial"/>
              </w:rPr>
              <w:t>Minor amendment to text to include a reference to an authorised Aboriginal agency</w:t>
            </w:r>
            <w:r>
              <w:rPr>
                <w:rFonts w:ascii="Arial" w:hAnsi="Arial" w:cs="Arial"/>
                <w:color w:val="000000"/>
              </w:rPr>
              <w:t>.</w:t>
            </w:r>
          </w:p>
        </w:tc>
      </w:tr>
      <w:tr w:rsidR="001C0AD4" w14:paraId="556EEC54" w14:textId="77777777" w:rsidTr="009B6A89">
        <w:trPr>
          <w:trHeight w:val="283"/>
        </w:trPr>
        <w:tc>
          <w:tcPr>
            <w:tcW w:w="1261" w:type="dxa"/>
            <w:gridSpan w:val="2"/>
            <w:tcBorders>
              <w:left w:val="single" w:sz="18" w:space="0" w:color="auto"/>
            </w:tcBorders>
          </w:tcPr>
          <w:p w14:paraId="0CED7C26" w14:textId="7B82CE98" w:rsidR="001C0AD4" w:rsidRDefault="001C0AD4" w:rsidP="001C0AD4">
            <w:pPr>
              <w:rPr>
                <w:lang w:val="en-AU"/>
              </w:rPr>
            </w:pPr>
            <w:r>
              <w:rPr>
                <w:lang w:val="en-AU"/>
              </w:rPr>
              <w:t>12/05/23</w:t>
            </w:r>
          </w:p>
        </w:tc>
        <w:tc>
          <w:tcPr>
            <w:tcW w:w="836" w:type="dxa"/>
          </w:tcPr>
          <w:p w14:paraId="0DC06F30" w14:textId="54BA5396" w:rsidR="001C0AD4" w:rsidRDefault="001C0AD4" w:rsidP="001C0AD4">
            <w:pPr>
              <w:jc w:val="center"/>
              <w:rPr>
                <w:lang w:val="en-AU"/>
              </w:rPr>
            </w:pPr>
            <w:r>
              <w:rPr>
                <w:lang w:val="en-AU"/>
              </w:rPr>
              <w:t>4</w:t>
            </w:r>
          </w:p>
        </w:tc>
        <w:tc>
          <w:tcPr>
            <w:tcW w:w="1439" w:type="dxa"/>
          </w:tcPr>
          <w:p w14:paraId="2A762C73" w14:textId="6385A05D" w:rsidR="001C0AD4" w:rsidRDefault="001C0AD4" w:rsidP="001C0AD4">
            <w:pPr>
              <w:keepNext/>
              <w:jc w:val="center"/>
              <w:rPr>
                <w:lang w:val="en-AU"/>
              </w:rPr>
            </w:pPr>
            <w:r>
              <w:rPr>
                <w:lang w:val="en-AU"/>
              </w:rPr>
              <w:t>4.8.1</w:t>
            </w:r>
          </w:p>
        </w:tc>
        <w:tc>
          <w:tcPr>
            <w:tcW w:w="4802" w:type="dxa"/>
            <w:gridSpan w:val="2"/>
            <w:tcBorders>
              <w:top w:val="single" w:sz="4" w:space="0" w:color="auto"/>
              <w:right w:val="single" w:sz="18" w:space="0" w:color="auto"/>
            </w:tcBorders>
            <w:shd w:val="clear" w:color="auto" w:fill="auto"/>
          </w:tcPr>
          <w:p w14:paraId="12941178" w14:textId="3DF71C27" w:rsidR="001C0AD4" w:rsidRDefault="001C0AD4" w:rsidP="001C0AD4">
            <w:pPr>
              <w:spacing w:before="20" w:after="20"/>
              <w:jc w:val="both"/>
              <w:rPr>
                <w:rFonts w:ascii="Arial" w:hAnsi="Arial" w:cs="Arial"/>
              </w:rPr>
            </w:pPr>
            <w:r>
              <w:rPr>
                <w:rFonts w:ascii="Arial" w:hAnsi="Arial" w:cs="Arial"/>
              </w:rPr>
              <w:t>Addition of reference to Part 1.1B in the preamble to s.215B CYFA.</w:t>
            </w:r>
          </w:p>
        </w:tc>
      </w:tr>
      <w:tr w:rsidR="001C0AD4" w14:paraId="4D3D758F" w14:textId="77777777" w:rsidTr="009B6A89">
        <w:trPr>
          <w:trHeight w:val="283"/>
        </w:trPr>
        <w:tc>
          <w:tcPr>
            <w:tcW w:w="1261" w:type="dxa"/>
            <w:gridSpan w:val="2"/>
            <w:tcBorders>
              <w:left w:val="single" w:sz="18" w:space="0" w:color="auto"/>
            </w:tcBorders>
          </w:tcPr>
          <w:p w14:paraId="3DC63FEE" w14:textId="02CF3CD0" w:rsidR="001C0AD4" w:rsidRDefault="001C0AD4" w:rsidP="001C0AD4">
            <w:pPr>
              <w:rPr>
                <w:lang w:val="en-AU"/>
              </w:rPr>
            </w:pPr>
            <w:r>
              <w:rPr>
                <w:lang w:val="en-AU"/>
              </w:rPr>
              <w:t>12/05/23</w:t>
            </w:r>
          </w:p>
        </w:tc>
        <w:tc>
          <w:tcPr>
            <w:tcW w:w="836" w:type="dxa"/>
          </w:tcPr>
          <w:p w14:paraId="798F54B7" w14:textId="38CB141C" w:rsidR="001C0AD4" w:rsidRDefault="001C0AD4" w:rsidP="001C0AD4">
            <w:pPr>
              <w:jc w:val="center"/>
              <w:rPr>
                <w:lang w:val="en-AU"/>
              </w:rPr>
            </w:pPr>
            <w:r>
              <w:rPr>
                <w:lang w:val="en-AU"/>
              </w:rPr>
              <w:t>4</w:t>
            </w:r>
          </w:p>
        </w:tc>
        <w:tc>
          <w:tcPr>
            <w:tcW w:w="1439" w:type="dxa"/>
          </w:tcPr>
          <w:p w14:paraId="0AB1E6B9" w14:textId="16B9C139" w:rsidR="001C0AD4" w:rsidRDefault="001C0AD4" w:rsidP="001C0AD4">
            <w:pPr>
              <w:keepNext/>
              <w:jc w:val="center"/>
              <w:rPr>
                <w:lang w:val="en-AU"/>
              </w:rPr>
            </w:pPr>
            <w:r>
              <w:rPr>
                <w:lang w:val="en-AU"/>
              </w:rPr>
              <w:t>4.9.8</w:t>
            </w:r>
          </w:p>
        </w:tc>
        <w:tc>
          <w:tcPr>
            <w:tcW w:w="4802" w:type="dxa"/>
            <w:gridSpan w:val="2"/>
            <w:tcBorders>
              <w:top w:val="single" w:sz="4" w:space="0" w:color="auto"/>
              <w:right w:val="single" w:sz="18" w:space="0" w:color="auto"/>
            </w:tcBorders>
            <w:shd w:val="clear" w:color="auto" w:fill="auto"/>
          </w:tcPr>
          <w:p w14:paraId="65ECEC98" w14:textId="3C5272C4" w:rsidR="001C0AD4" w:rsidRDefault="001C0AD4" w:rsidP="001C0AD4">
            <w:pPr>
              <w:spacing w:before="20" w:after="20"/>
              <w:jc w:val="both"/>
              <w:rPr>
                <w:rFonts w:ascii="Arial" w:hAnsi="Arial" w:cs="Arial"/>
              </w:rPr>
            </w:pPr>
            <w:r>
              <w:rPr>
                <w:rFonts w:ascii="Arial" w:hAnsi="Arial" w:cs="Arial"/>
              </w:rPr>
              <w:t>Replacement of “Aborigine” by “Aboriginal person”.</w:t>
            </w:r>
          </w:p>
        </w:tc>
      </w:tr>
      <w:tr w:rsidR="001C0AD4" w14:paraId="70A6EF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67ADCB" w14:textId="74B01517"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A830D6D" w14:textId="6A14EB0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157FDD7" w14:textId="77777777" w:rsidTr="009B6A89">
        <w:trPr>
          <w:trHeight w:val="180"/>
        </w:trPr>
        <w:tc>
          <w:tcPr>
            <w:tcW w:w="1261" w:type="dxa"/>
            <w:gridSpan w:val="2"/>
            <w:tcBorders>
              <w:top w:val="single" w:sz="4" w:space="0" w:color="auto"/>
              <w:left w:val="single" w:sz="18" w:space="0" w:color="auto"/>
            </w:tcBorders>
          </w:tcPr>
          <w:p w14:paraId="6D704C67" w14:textId="274543AB" w:rsidR="001C0AD4" w:rsidRDefault="001C0AD4" w:rsidP="001C0AD4">
            <w:pPr>
              <w:keepNext/>
              <w:keepLines/>
              <w:rPr>
                <w:lang w:val="en-AU"/>
              </w:rPr>
            </w:pPr>
            <w:r>
              <w:rPr>
                <w:lang w:val="en-AU"/>
              </w:rPr>
              <w:t>12/05/23</w:t>
            </w:r>
          </w:p>
        </w:tc>
        <w:tc>
          <w:tcPr>
            <w:tcW w:w="836" w:type="dxa"/>
            <w:tcBorders>
              <w:top w:val="single" w:sz="4" w:space="0" w:color="auto"/>
            </w:tcBorders>
          </w:tcPr>
          <w:p w14:paraId="082FF406" w14:textId="4390A2DE" w:rsidR="001C0AD4" w:rsidRDefault="001C0AD4" w:rsidP="001C0AD4">
            <w:pPr>
              <w:keepNext/>
              <w:keepLines/>
              <w:jc w:val="center"/>
              <w:rPr>
                <w:lang w:val="en-AU"/>
              </w:rPr>
            </w:pPr>
            <w:r>
              <w:rPr>
                <w:lang w:val="en-AU"/>
              </w:rPr>
              <w:t>5</w:t>
            </w:r>
          </w:p>
        </w:tc>
        <w:tc>
          <w:tcPr>
            <w:tcW w:w="1439" w:type="dxa"/>
            <w:tcBorders>
              <w:top w:val="single" w:sz="4" w:space="0" w:color="auto"/>
            </w:tcBorders>
          </w:tcPr>
          <w:p w14:paraId="32B12D2C" w14:textId="0E3F8764" w:rsidR="001C0AD4" w:rsidRDefault="001C0AD4" w:rsidP="001C0AD4">
            <w:pPr>
              <w:keepNext/>
              <w:keepLines/>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shd w:val="clear" w:color="auto" w:fill="auto"/>
          </w:tcPr>
          <w:p w14:paraId="521EC427" w14:textId="4195FC60" w:rsidR="001C0AD4" w:rsidRDefault="001C0AD4" w:rsidP="001C0AD4">
            <w:pPr>
              <w:keepNext/>
              <w:keepLines/>
              <w:spacing w:before="20" w:after="20"/>
              <w:jc w:val="both"/>
              <w:rPr>
                <w:rFonts w:ascii="Arial" w:hAnsi="Arial" w:cs="Arial"/>
                <w:color w:val="000000"/>
              </w:rPr>
            </w:pPr>
            <w:r>
              <w:rPr>
                <w:rFonts w:ascii="Arial" w:hAnsi="Arial" w:cs="Arial"/>
                <w:color w:val="000000"/>
              </w:rPr>
              <w:t>Addition of rows 14-17 in the table of secondary applications.</w:t>
            </w:r>
          </w:p>
        </w:tc>
      </w:tr>
      <w:tr w:rsidR="001C0AD4" w14:paraId="0245DF2F" w14:textId="77777777" w:rsidTr="009B6A89">
        <w:trPr>
          <w:trHeight w:val="180"/>
        </w:trPr>
        <w:tc>
          <w:tcPr>
            <w:tcW w:w="1261" w:type="dxa"/>
            <w:gridSpan w:val="2"/>
            <w:tcBorders>
              <w:top w:val="single" w:sz="4" w:space="0" w:color="auto"/>
              <w:left w:val="single" w:sz="18" w:space="0" w:color="auto"/>
            </w:tcBorders>
          </w:tcPr>
          <w:p w14:paraId="002BED64" w14:textId="385160B8" w:rsidR="001C0AD4" w:rsidRDefault="001C0AD4" w:rsidP="001C0AD4">
            <w:pPr>
              <w:rPr>
                <w:lang w:val="en-AU"/>
              </w:rPr>
            </w:pPr>
            <w:r>
              <w:rPr>
                <w:lang w:val="en-AU"/>
              </w:rPr>
              <w:t>12/05/23</w:t>
            </w:r>
          </w:p>
        </w:tc>
        <w:tc>
          <w:tcPr>
            <w:tcW w:w="836" w:type="dxa"/>
            <w:tcBorders>
              <w:top w:val="single" w:sz="4" w:space="0" w:color="auto"/>
            </w:tcBorders>
          </w:tcPr>
          <w:p w14:paraId="303EC309" w14:textId="040AD5C5" w:rsidR="001C0AD4" w:rsidRDefault="001C0AD4" w:rsidP="001C0AD4">
            <w:pPr>
              <w:jc w:val="center"/>
              <w:rPr>
                <w:lang w:val="en-AU"/>
              </w:rPr>
            </w:pPr>
            <w:r>
              <w:rPr>
                <w:lang w:val="en-AU"/>
              </w:rPr>
              <w:t>5</w:t>
            </w:r>
          </w:p>
        </w:tc>
        <w:tc>
          <w:tcPr>
            <w:tcW w:w="1439" w:type="dxa"/>
            <w:tcBorders>
              <w:top w:val="single" w:sz="4" w:space="0" w:color="auto"/>
            </w:tcBorders>
          </w:tcPr>
          <w:p w14:paraId="72CD0277" w14:textId="3AA2D9A3" w:rsidR="001C0AD4" w:rsidRDefault="001C0AD4" w:rsidP="001C0AD4">
            <w:pPr>
              <w:jc w:val="center"/>
              <w:rPr>
                <w:b/>
                <w:bCs/>
                <w:lang w:val="en-AU"/>
              </w:rPr>
            </w:pPr>
            <w:r>
              <w:rPr>
                <w:b/>
                <w:bCs/>
                <w:lang w:val="en-AU"/>
              </w:rPr>
              <w:t>5.9.9</w:t>
            </w:r>
          </w:p>
        </w:tc>
        <w:tc>
          <w:tcPr>
            <w:tcW w:w="4802" w:type="dxa"/>
            <w:gridSpan w:val="2"/>
            <w:tcBorders>
              <w:top w:val="single" w:sz="4" w:space="0" w:color="auto"/>
              <w:bottom w:val="single" w:sz="4" w:space="0" w:color="auto"/>
              <w:right w:val="single" w:sz="18" w:space="0" w:color="auto"/>
            </w:tcBorders>
            <w:shd w:val="clear" w:color="auto" w:fill="auto"/>
          </w:tcPr>
          <w:p w14:paraId="3DE4816C" w14:textId="6D901DD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D0AE0">
              <w:rPr>
                <w:rFonts w:ascii="Arial" w:hAnsi="Arial" w:cs="Arial"/>
                <w:i/>
                <w:iCs/>
                <w:color w:val="000000"/>
              </w:rPr>
              <w:t>Strauss v Macdonald</w:t>
            </w:r>
            <w:r>
              <w:rPr>
                <w:rFonts w:ascii="Arial" w:hAnsi="Arial" w:cs="Arial"/>
                <w:color w:val="000000"/>
              </w:rPr>
              <w:t xml:space="preserve"> [2023] VSC 226.</w:t>
            </w:r>
          </w:p>
        </w:tc>
      </w:tr>
      <w:tr w:rsidR="001C0AD4" w14:paraId="6DE38BEC" w14:textId="77777777" w:rsidTr="009B6A89">
        <w:trPr>
          <w:trHeight w:val="180"/>
        </w:trPr>
        <w:tc>
          <w:tcPr>
            <w:tcW w:w="1261" w:type="dxa"/>
            <w:gridSpan w:val="2"/>
            <w:tcBorders>
              <w:top w:val="single" w:sz="4" w:space="0" w:color="auto"/>
              <w:left w:val="single" w:sz="18" w:space="0" w:color="auto"/>
            </w:tcBorders>
          </w:tcPr>
          <w:p w14:paraId="36E31520" w14:textId="62F65A84" w:rsidR="001C0AD4" w:rsidRDefault="001C0AD4" w:rsidP="001C0AD4">
            <w:pPr>
              <w:rPr>
                <w:lang w:val="en-AU"/>
              </w:rPr>
            </w:pPr>
            <w:r>
              <w:rPr>
                <w:lang w:val="en-AU"/>
              </w:rPr>
              <w:t>12/05/23</w:t>
            </w:r>
          </w:p>
        </w:tc>
        <w:tc>
          <w:tcPr>
            <w:tcW w:w="836" w:type="dxa"/>
            <w:tcBorders>
              <w:top w:val="single" w:sz="4" w:space="0" w:color="auto"/>
            </w:tcBorders>
          </w:tcPr>
          <w:p w14:paraId="40AE4F4E" w14:textId="53BA53E2" w:rsidR="001C0AD4" w:rsidRDefault="001C0AD4" w:rsidP="001C0AD4">
            <w:pPr>
              <w:jc w:val="center"/>
              <w:rPr>
                <w:lang w:val="en-AU"/>
              </w:rPr>
            </w:pPr>
            <w:r>
              <w:rPr>
                <w:lang w:val="en-AU"/>
              </w:rPr>
              <w:t>5</w:t>
            </w:r>
          </w:p>
        </w:tc>
        <w:tc>
          <w:tcPr>
            <w:tcW w:w="1439" w:type="dxa"/>
            <w:tcBorders>
              <w:top w:val="single" w:sz="4" w:space="0" w:color="auto"/>
            </w:tcBorders>
          </w:tcPr>
          <w:p w14:paraId="7A2545A3" w14:textId="1A9784EB" w:rsidR="001C0AD4" w:rsidRDefault="001C0AD4" w:rsidP="001C0AD4">
            <w:pPr>
              <w:jc w:val="center"/>
              <w:rPr>
                <w:b/>
                <w:bCs/>
                <w:lang w:val="en-AU"/>
              </w:rPr>
            </w:pPr>
            <w:r>
              <w:rPr>
                <w:b/>
                <w:bCs/>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02ED8A69" w14:textId="3D0C7CF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and extracts from [122] &amp; [127]-[131].</w:t>
            </w:r>
          </w:p>
        </w:tc>
      </w:tr>
      <w:tr w:rsidR="001C0AD4" w14:paraId="4A239462" w14:textId="77777777" w:rsidTr="009B6A89">
        <w:trPr>
          <w:trHeight w:val="180"/>
        </w:trPr>
        <w:tc>
          <w:tcPr>
            <w:tcW w:w="1261" w:type="dxa"/>
            <w:gridSpan w:val="2"/>
            <w:vMerge w:val="restart"/>
            <w:tcBorders>
              <w:top w:val="single" w:sz="4" w:space="0" w:color="auto"/>
              <w:left w:val="single" w:sz="18" w:space="0" w:color="auto"/>
            </w:tcBorders>
          </w:tcPr>
          <w:p w14:paraId="116DB887" w14:textId="07C1C4CF" w:rsidR="001C0AD4" w:rsidRDefault="001C0AD4" w:rsidP="001C0AD4">
            <w:pPr>
              <w:rPr>
                <w:lang w:val="en-AU"/>
              </w:rPr>
            </w:pPr>
            <w:r>
              <w:rPr>
                <w:lang w:val="en-AU"/>
              </w:rPr>
              <w:t>12/05/23</w:t>
            </w:r>
          </w:p>
        </w:tc>
        <w:tc>
          <w:tcPr>
            <w:tcW w:w="836" w:type="dxa"/>
            <w:vMerge w:val="restart"/>
            <w:tcBorders>
              <w:top w:val="single" w:sz="4" w:space="0" w:color="auto"/>
            </w:tcBorders>
          </w:tcPr>
          <w:p w14:paraId="394CC0AD" w14:textId="26A015CC" w:rsidR="001C0AD4" w:rsidRDefault="001C0AD4" w:rsidP="001C0AD4">
            <w:pPr>
              <w:jc w:val="center"/>
              <w:rPr>
                <w:lang w:val="en-AU"/>
              </w:rPr>
            </w:pPr>
            <w:r>
              <w:rPr>
                <w:lang w:val="en-AU"/>
              </w:rPr>
              <w:t>5</w:t>
            </w:r>
          </w:p>
        </w:tc>
        <w:tc>
          <w:tcPr>
            <w:tcW w:w="1439" w:type="dxa"/>
            <w:vMerge w:val="restart"/>
            <w:tcBorders>
              <w:top w:val="single" w:sz="4" w:space="0" w:color="auto"/>
            </w:tcBorders>
          </w:tcPr>
          <w:p w14:paraId="50887813" w14:textId="436B4E35" w:rsidR="001C0AD4" w:rsidRDefault="001C0AD4" w:rsidP="001C0AD4">
            <w:pPr>
              <w:jc w:val="center"/>
              <w:rPr>
                <w:b/>
                <w:bCs/>
                <w:lang w:val="en-AU"/>
              </w:rPr>
            </w:pPr>
            <w:r>
              <w:rPr>
                <w:b/>
                <w:bCs/>
                <w:lang w:val="en-AU"/>
              </w:rPr>
              <w:t>5.10.5</w:t>
            </w:r>
          </w:p>
        </w:tc>
        <w:tc>
          <w:tcPr>
            <w:tcW w:w="4802" w:type="dxa"/>
            <w:gridSpan w:val="2"/>
            <w:tcBorders>
              <w:top w:val="single" w:sz="4" w:space="0" w:color="auto"/>
              <w:bottom w:val="single" w:sz="4" w:space="0" w:color="auto"/>
              <w:right w:val="single" w:sz="18" w:space="0" w:color="auto"/>
            </w:tcBorders>
            <w:shd w:val="clear" w:color="auto" w:fill="FFF2CC"/>
          </w:tcPr>
          <w:p w14:paraId="1E7358D5" w14:textId="305FCE96" w:rsidR="001C0AD4" w:rsidRDefault="001C0AD4" w:rsidP="001C0AD4">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“Aboriginal Child Placement Principles”</w:t>
            </w:r>
            <w:r>
              <w:rPr>
                <w:rFonts w:ascii="Arial" w:hAnsi="Arial" w:cs="Arial"/>
                <w:color w:val="000000"/>
              </w:rPr>
              <w:t>.</w:t>
            </w:r>
          </w:p>
        </w:tc>
      </w:tr>
      <w:tr w:rsidR="001C0AD4" w14:paraId="2FAF8383" w14:textId="77777777" w:rsidTr="009B6A89">
        <w:trPr>
          <w:trHeight w:val="179"/>
        </w:trPr>
        <w:tc>
          <w:tcPr>
            <w:tcW w:w="1261" w:type="dxa"/>
            <w:gridSpan w:val="2"/>
            <w:vMerge/>
            <w:tcBorders>
              <w:left w:val="single" w:sz="18" w:space="0" w:color="auto"/>
              <w:bottom w:val="single" w:sz="4" w:space="0" w:color="auto"/>
            </w:tcBorders>
          </w:tcPr>
          <w:p w14:paraId="52726720" w14:textId="77777777" w:rsidR="001C0AD4" w:rsidRDefault="001C0AD4" w:rsidP="001C0AD4">
            <w:pPr>
              <w:rPr>
                <w:lang w:val="en-AU"/>
              </w:rPr>
            </w:pPr>
          </w:p>
        </w:tc>
        <w:tc>
          <w:tcPr>
            <w:tcW w:w="836" w:type="dxa"/>
            <w:vMerge/>
            <w:tcBorders>
              <w:bottom w:val="single" w:sz="4" w:space="0" w:color="auto"/>
            </w:tcBorders>
          </w:tcPr>
          <w:p w14:paraId="09EB157D" w14:textId="1960FF95" w:rsidR="001C0AD4" w:rsidRDefault="001C0AD4" w:rsidP="001C0AD4">
            <w:pPr>
              <w:jc w:val="center"/>
              <w:rPr>
                <w:lang w:val="en-AU"/>
              </w:rPr>
            </w:pPr>
          </w:p>
        </w:tc>
        <w:tc>
          <w:tcPr>
            <w:tcW w:w="1439" w:type="dxa"/>
            <w:vMerge/>
            <w:tcBorders>
              <w:bottom w:val="single" w:sz="4" w:space="0" w:color="auto"/>
            </w:tcBorders>
          </w:tcPr>
          <w:p w14:paraId="1AA40E3D"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42C5DB67" w14:textId="0C358C12" w:rsidR="001C0AD4" w:rsidRDefault="001C0AD4" w:rsidP="001C0AD4">
            <w:pPr>
              <w:pStyle w:val="ListParagraph"/>
              <w:numPr>
                <w:ilvl w:val="0"/>
                <w:numId w:val="132"/>
              </w:numPr>
              <w:spacing w:after="20"/>
              <w:ind w:left="357" w:hanging="357"/>
              <w:jc w:val="both"/>
              <w:rPr>
                <w:rFonts w:ascii="Arial" w:hAnsi="Arial" w:cs="Arial"/>
                <w:color w:val="000000"/>
              </w:rPr>
            </w:pPr>
            <w:r>
              <w:rPr>
                <w:rFonts w:ascii="Arial" w:hAnsi="Arial" w:cs="Arial"/>
                <w:color w:val="000000"/>
              </w:rPr>
              <w:t>Discussion of proposed new ss.14(1A) to 14(1D) CYFA and the anticipated scope of ss.14(1B) &amp; 14(1D).</w:t>
            </w:r>
          </w:p>
          <w:p w14:paraId="22C30BFC" w14:textId="69D022DD" w:rsidR="001C0AD4" w:rsidRPr="00BE546B" w:rsidRDefault="001C0AD4" w:rsidP="001C0AD4">
            <w:pPr>
              <w:pStyle w:val="ListParagraph"/>
              <w:numPr>
                <w:ilvl w:val="0"/>
                <w:numId w:val="132"/>
              </w:numPr>
              <w:spacing w:before="20" w:after="20"/>
              <w:ind w:left="357" w:hanging="357"/>
              <w:jc w:val="both"/>
              <w:rPr>
                <w:rFonts w:ascii="Arial" w:hAnsi="Arial" w:cs="Arial"/>
                <w:color w:val="000000"/>
              </w:rPr>
            </w:pPr>
            <w:r>
              <w:rPr>
                <w:rFonts w:ascii="Arial" w:hAnsi="Arial" w:cs="Arial"/>
              </w:rPr>
              <w:t>Replacement of “Aborigine” by “Aboriginal person”.</w:t>
            </w:r>
          </w:p>
        </w:tc>
      </w:tr>
      <w:tr w:rsidR="001C0AD4" w14:paraId="296530BE" w14:textId="77777777" w:rsidTr="009B6A89">
        <w:tc>
          <w:tcPr>
            <w:tcW w:w="1261" w:type="dxa"/>
            <w:gridSpan w:val="2"/>
            <w:tcBorders>
              <w:top w:val="single" w:sz="4" w:space="0" w:color="auto"/>
              <w:left w:val="single" w:sz="18" w:space="0" w:color="auto"/>
              <w:bottom w:val="single" w:sz="4" w:space="0" w:color="auto"/>
            </w:tcBorders>
          </w:tcPr>
          <w:p w14:paraId="7D5A93F9" w14:textId="77777777"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16EBBA23" w14:textId="7632D86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507BCC" w14:textId="1FD86370" w:rsidR="001C0AD4" w:rsidRDefault="001C0AD4" w:rsidP="001C0AD4">
            <w:pPr>
              <w:jc w:val="center"/>
              <w:rPr>
                <w:b/>
                <w:bCs/>
                <w:lang w:val="en-AU"/>
              </w:rPr>
            </w:pPr>
            <w:r>
              <w:rPr>
                <w:b/>
                <w:bCs/>
                <w:lang w:val="en-AU"/>
              </w:rPr>
              <w:t>5.12.1</w:t>
            </w:r>
          </w:p>
        </w:tc>
        <w:tc>
          <w:tcPr>
            <w:tcW w:w="4802" w:type="dxa"/>
            <w:gridSpan w:val="2"/>
            <w:tcBorders>
              <w:top w:val="single" w:sz="4" w:space="0" w:color="auto"/>
              <w:bottom w:val="single" w:sz="4" w:space="0" w:color="auto"/>
              <w:right w:val="single" w:sz="18" w:space="0" w:color="auto"/>
            </w:tcBorders>
          </w:tcPr>
          <w:p w14:paraId="66AA2BF5" w14:textId="311E9E0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w:t>
            </w:r>
          </w:p>
        </w:tc>
      </w:tr>
      <w:tr w:rsidR="001C0AD4" w14:paraId="72C714C7" w14:textId="77777777" w:rsidTr="009B6A89">
        <w:trPr>
          <w:trHeight w:val="426"/>
        </w:trPr>
        <w:tc>
          <w:tcPr>
            <w:tcW w:w="1261" w:type="dxa"/>
            <w:gridSpan w:val="2"/>
            <w:vMerge w:val="restart"/>
            <w:tcBorders>
              <w:top w:val="single" w:sz="4" w:space="0" w:color="auto"/>
              <w:left w:val="single" w:sz="18" w:space="0" w:color="auto"/>
            </w:tcBorders>
          </w:tcPr>
          <w:p w14:paraId="2511244B" w14:textId="59F885F5" w:rsidR="001C0AD4" w:rsidRDefault="001C0AD4" w:rsidP="001C0AD4">
            <w:pPr>
              <w:rPr>
                <w:lang w:val="en-AU"/>
              </w:rPr>
            </w:pPr>
            <w:r>
              <w:rPr>
                <w:lang w:val="en-AU"/>
              </w:rPr>
              <w:t>12/05/23</w:t>
            </w:r>
          </w:p>
        </w:tc>
        <w:tc>
          <w:tcPr>
            <w:tcW w:w="836" w:type="dxa"/>
            <w:vMerge w:val="restart"/>
            <w:tcBorders>
              <w:top w:val="single" w:sz="4" w:space="0" w:color="auto"/>
            </w:tcBorders>
          </w:tcPr>
          <w:p w14:paraId="1DAA1416" w14:textId="0A1FFA7E" w:rsidR="001C0AD4" w:rsidRDefault="001C0AD4" w:rsidP="001C0AD4">
            <w:pPr>
              <w:jc w:val="center"/>
              <w:rPr>
                <w:lang w:val="en-AU"/>
              </w:rPr>
            </w:pPr>
            <w:r>
              <w:rPr>
                <w:lang w:val="en-AU"/>
              </w:rPr>
              <w:t>5</w:t>
            </w:r>
          </w:p>
        </w:tc>
        <w:tc>
          <w:tcPr>
            <w:tcW w:w="1439" w:type="dxa"/>
            <w:vMerge w:val="restart"/>
            <w:tcBorders>
              <w:top w:val="single" w:sz="4" w:space="0" w:color="auto"/>
            </w:tcBorders>
          </w:tcPr>
          <w:p w14:paraId="20D1445F" w14:textId="2F81F90B" w:rsidR="001C0AD4" w:rsidRDefault="001C0AD4" w:rsidP="001C0AD4">
            <w:pPr>
              <w:jc w:val="center"/>
              <w:rPr>
                <w:b/>
                <w:bCs/>
                <w:lang w:val="en-AU"/>
              </w:rPr>
            </w:pPr>
            <w:r>
              <w:rPr>
                <w:b/>
                <w:bCs/>
                <w:lang w:val="en-AU"/>
              </w:rPr>
              <w:t>5.12.2</w:t>
            </w:r>
          </w:p>
        </w:tc>
        <w:tc>
          <w:tcPr>
            <w:tcW w:w="4802" w:type="dxa"/>
            <w:gridSpan w:val="2"/>
            <w:tcBorders>
              <w:top w:val="single" w:sz="4" w:space="0" w:color="auto"/>
              <w:bottom w:val="single" w:sz="4" w:space="0" w:color="auto"/>
              <w:right w:val="single" w:sz="18" w:space="0" w:color="auto"/>
            </w:tcBorders>
            <w:shd w:val="clear" w:color="auto" w:fill="FFF2CC"/>
          </w:tcPr>
          <w:p w14:paraId="1738A2B7" w14:textId="0488B6D9" w:rsidR="001C0AD4" w:rsidRDefault="001C0AD4" w:rsidP="001C0AD4">
            <w:pPr>
              <w:spacing w:before="20" w:after="20"/>
              <w:jc w:val="both"/>
              <w:rPr>
                <w:rFonts w:ascii="Arial" w:hAnsi="Arial" w:cs="Arial"/>
                <w:color w:val="000000"/>
              </w:rPr>
            </w:pPr>
            <w:r>
              <w:rPr>
                <w:rFonts w:ascii="Arial" w:hAnsi="Arial" w:cs="Arial"/>
                <w:color w:val="000000"/>
              </w:rPr>
              <w:t xml:space="preserve">Minor amendment made to section heading to read </w:t>
            </w:r>
            <w:r w:rsidRPr="00104365">
              <w:rPr>
                <w:rFonts w:ascii="Arial" w:hAnsi="Arial" w:cs="Arial"/>
                <w:b/>
                <w:bCs/>
                <w:color w:val="000000"/>
              </w:rPr>
              <w:t>“</w:t>
            </w:r>
            <w:r w:rsidRPr="00523616">
              <w:rPr>
                <w:rFonts w:ascii="Arial" w:hAnsi="Arial" w:cs="Arial"/>
                <w:b/>
                <w:bCs/>
                <w:color w:val="000000"/>
              </w:rPr>
              <w:t xml:space="preserve">Restrictions on removing parental </w:t>
            </w:r>
            <w:r>
              <w:rPr>
                <w:rFonts w:ascii="Arial" w:hAnsi="Arial" w:cs="Arial"/>
                <w:b/>
                <w:bCs/>
                <w:color w:val="000000"/>
              </w:rPr>
              <w:t>care</w:t>
            </w:r>
            <w:r w:rsidRPr="00523616">
              <w:rPr>
                <w:rFonts w:ascii="Arial" w:hAnsi="Arial" w:cs="Arial"/>
                <w:b/>
                <w:bCs/>
                <w:color w:val="000000"/>
              </w:rPr>
              <w:t xml:space="preserve"> rights</w:t>
            </w:r>
            <w:r w:rsidRPr="00104365">
              <w:rPr>
                <w:rFonts w:ascii="Arial" w:hAnsi="Arial" w:cs="Arial"/>
                <w:b/>
                <w:bCs/>
                <w:color w:val="000000"/>
              </w:rPr>
              <w:t>”</w:t>
            </w:r>
            <w:r>
              <w:rPr>
                <w:rFonts w:ascii="Arial" w:hAnsi="Arial" w:cs="Arial"/>
                <w:color w:val="000000"/>
              </w:rPr>
              <w:t>.</w:t>
            </w:r>
          </w:p>
        </w:tc>
      </w:tr>
      <w:tr w:rsidR="001C0AD4" w14:paraId="61A264DF" w14:textId="77777777" w:rsidTr="009B6A89">
        <w:trPr>
          <w:trHeight w:val="425"/>
        </w:trPr>
        <w:tc>
          <w:tcPr>
            <w:tcW w:w="1261" w:type="dxa"/>
            <w:gridSpan w:val="2"/>
            <w:vMerge/>
            <w:tcBorders>
              <w:left w:val="single" w:sz="18" w:space="0" w:color="auto"/>
              <w:bottom w:val="single" w:sz="4" w:space="0" w:color="auto"/>
            </w:tcBorders>
          </w:tcPr>
          <w:p w14:paraId="6EA0D9ED" w14:textId="77777777" w:rsidR="001C0AD4" w:rsidRDefault="001C0AD4" w:rsidP="001C0AD4">
            <w:pPr>
              <w:rPr>
                <w:lang w:val="en-AU"/>
              </w:rPr>
            </w:pPr>
          </w:p>
        </w:tc>
        <w:tc>
          <w:tcPr>
            <w:tcW w:w="836" w:type="dxa"/>
            <w:vMerge/>
            <w:tcBorders>
              <w:bottom w:val="single" w:sz="4" w:space="0" w:color="auto"/>
            </w:tcBorders>
          </w:tcPr>
          <w:p w14:paraId="2BD558ED" w14:textId="3C185FE0" w:rsidR="001C0AD4" w:rsidRDefault="001C0AD4" w:rsidP="001C0AD4">
            <w:pPr>
              <w:jc w:val="center"/>
              <w:rPr>
                <w:lang w:val="en-AU"/>
              </w:rPr>
            </w:pPr>
          </w:p>
        </w:tc>
        <w:tc>
          <w:tcPr>
            <w:tcW w:w="1439" w:type="dxa"/>
            <w:vMerge/>
            <w:tcBorders>
              <w:bottom w:val="single" w:sz="4" w:space="0" w:color="auto"/>
            </w:tcBorders>
          </w:tcPr>
          <w:p w14:paraId="32C15171"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3D5E319F" w14:textId="76ED72D1" w:rsidR="001C0AD4" w:rsidRPr="00ED579E" w:rsidRDefault="001C0AD4" w:rsidP="001C0AD4">
            <w:pPr>
              <w:spacing w:before="20" w:after="20"/>
              <w:jc w:val="both"/>
              <w:rPr>
                <w:rFonts w:ascii="Arial" w:hAnsi="Arial" w:cs="Arial"/>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[132]-[240] and extracts from [135]-[139], [151]-[167] &amp; [239].</w:t>
            </w:r>
          </w:p>
        </w:tc>
      </w:tr>
      <w:tr w:rsidR="001C0AD4" w14:paraId="79C677B6" w14:textId="77777777" w:rsidTr="009B6A89">
        <w:tc>
          <w:tcPr>
            <w:tcW w:w="1261" w:type="dxa"/>
            <w:gridSpan w:val="2"/>
            <w:tcBorders>
              <w:top w:val="single" w:sz="4" w:space="0" w:color="auto"/>
              <w:left w:val="single" w:sz="18" w:space="0" w:color="auto"/>
              <w:bottom w:val="single" w:sz="4" w:space="0" w:color="auto"/>
            </w:tcBorders>
          </w:tcPr>
          <w:p w14:paraId="77AC02A4" w14:textId="3058D338"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1CEE4491" w14:textId="6F0ACF4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BC9333B" w14:textId="4B595A2A" w:rsidR="001C0AD4" w:rsidRDefault="001C0AD4" w:rsidP="001C0AD4">
            <w:pPr>
              <w:jc w:val="center"/>
              <w:rPr>
                <w:b/>
                <w:bCs/>
                <w:lang w:val="en-AU"/>
              </w:rPr>
            </w:pPr>
            <w:r>
              <w:rPr>
                <w:b/>
                <w:bCs/>
                <w:lang w:val="en-AU"/>
              </w:rPr>
              <w:t>5.12.3</w:t>
            </w:r>
          </w:p>
        </w:tc>
        <w:tc>
          <w:tcPr>
            <w:tcW w:w="4802" w:type="dxa"/>
            <w:gridSpan w:val="2"/>
            <w:tcBorders>
              <w:top w:val="single" w:sz="4" w:space="0" w:color="auto"/>
              <w:bottom w:val="single" w:sz="4" w:space="0" w:color="auto"/>
              <w:right w:val="single" w:sz="18" w:space="0" w:color="auto"/>
            </w:tcBorders>
          </w:tcPr>
          <w:p w14:paraId="70BF665A" w14:textId="5B86671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7049C">
              <w:rPr>
                <w:rFonts w:ascii="Arial" w:hAnsi="Arial" w:cs="Arial"/>
                <w:i/>
                <w:iCs/>
              </w:rPr>
              <w:t>Mia Harris (a pseudonym) and Adam Jackson (a pseudonym) v Secretary to the Department of Families Fairness and Housing</w:t>
            </w:r>
            <w:r w:rsidRPr="0027049C">
              <w:rPr>
                <w:rFonts w:ascii="Arial" w:hAnsi="Arial" w:cs="Arial"/>
              </w:rPr>
              <w:t xml:space="preserve"> [2023] VSC </w:t>
            </w:r>
            <w:r>
              <w:rPr>
                <w:rFonts w:ascii="Arial" w:hAnsi="Arial" w:cs="Arial"/>
              </w:rPr>
              <w:t>228 at [241].</w:t>
            </w:r>
          </w:p>
        </w:tc>
      </w:tr>
      <w:tr w:rsidR="001C0AD4" w14:paraId="520FFEED" w14:textId="77777777" w:rsidTr="009B6A89">
        <w:tc>
          <w:tcPr>
            <w:tcW w:w="1261" w:type="dxa"/>
            <w:gridSpan w:val="2"/>
            <w:tcBorders>
              <w:top w:val="single" w:sz="4" w:space="0" w:color="auto"/>
              <w:left w:val="single" w:sz="18" w:space="0" w:color="auto"/>
              <w:bottom w:val="single" w:sz="4" w:space="0" w:color="auto"/>
            </w:tcBorders>
          </w:tcPr>
          <w:p w14:paraId="53B455FF" w14:textId="0FBAAB4B"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4853EFFA" w14:textId="0CDE0DE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72A2994" w14:textId="3AE2F536" w:rsidR="001C0AD4" w:rsidRDefault="001C0AD4" w:rsidP="001C0AD4">
            <w:pPr>
              <w:jc w:val="center"/>
              <w:rPr>
                <w:b/>
                <w:bCs/>
                <w:lang w:val="en-AU"/>
              </w:rPr>
            </w:pPr>
            <w:r>
              <w:rPr>
                <w:b/>
                <w:bCs/>
                <w:lang w:val="en-AU"/>
              </w:rPr>
              <w:t>5.17.4/6</w:t>
            </w:r>
          </w:p>
        </w:tc>
        <w:tc>
          <w:tcPr>
            <w:tcW w:w="4802" w:type="dxa"/>
            <w:gridSpan w:val="2"/>
            <w:tcBorders>
              <w:top w:val="single" w:sz="4" w:space="0" w:color="auto"/>
              <w:bottom w:val="single" w:sz="4" w:space="0" w:color="auto"/>
              <w:right w:val="single" w:sz="18" w:space="0" w:color="auto"/>
            </w:tcBorders>
          </w:tcPr>
          <w:p w14:paraId="0789F1DA" w14:textId="57559A9C" w:rsidR="001C0AD4" w:rsidRDefault="001C0AD4" w:rsidP="001C0AD4">
            <w:pPr>
              <w:spacing w:before="20" w:after="20"/>
              <w:jc w:val="both"/>
              <w:rPr>
                <w:rFonts w:ascii="Arial" w:hAnsi="Arial" w:cs="Arial"/>
                <w:color w:val="000000"/>
              </w:rPr>
            </w:pPr>
            <w:r>
              <w:rPr>
                <w:rFonts w:ascii="Arial" w:hAnsi="Arial" w:cs="Arial"/>
                <w:color w:val="000000"/>
              </w:rPr>
              <w:t>Modification of text to note that s.600OA CYFA was repealed on 26/04/2023.  Deletion of commentary by the writer which is no longer relevant following the repeal.</w:t>
            </w:r>
          </w:p>
        </w:tc>
      </w:tr>
      <w:tr w:rsidR="001C0AD4" w14:paraId="625ED21E" w14:textId="77777777" w:rsidTr="009B6A89">
        <w:tc>
          <w:tcPr>
            <w:tcW w:w="1261" w:type="dxa"/>
            <w:gridSpan w:val="2"/>
            <w:tcBorders>
              <w:top w:val="single" w:sz="4" w:space="0" w:color="auto"/>
              <w:left w:val="single" w:sz="18" w:space="0" w:color="auto"/>
              <w:bottom w:val="single" w:sz="4" w:space="0" w:color="auto"/>
            </w:tcBorders>
          </w:tcPr>
          <w:p w14:paraId="14DB505B" w14:textId="3EFC615F"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3CA67D63" w14:textId="44ACEC8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251FFF" w14:textId="7D4E2E59" w:rsidR="001C0AD4" w:rsidRDefault="001C0AD4" w:rsidP="001C0AD4">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5D495C17" w14:textId="50A75C37" w:rsidR="001C0AD4" w:rsidRPr="00CD5811" w:rsidRDefault="001C0AD4" w:rsidP="001C0AD4">
            <w:pPr>
              <w:spacing w:before="20" w:after="20"/>
              <w:jc w:val="both"/>
              <w:rPr>
                <w:rFonts w:ascii="Arial" w:hAnsi="Arial" w:cs="Arial"/>
                <w:color w:val="000000"/>
              </w:rPr>
            </w:pPr>
            <w:r>
              <w:rPr>
                <w:rFonts w:ascii="Arial" w:hAnsi="Arial" w:cs="Arial"/>
                <w:color w:val="000000"/>
              </w:rPr>
              <w:t xml:space="preserve">Minor amendment to text to emphasise that the </w:t>
            </w:r>
            <w:r w:rsidRPr="009142EE">
              <w:rPr>
                <w:rFonts w:ascii="Arial" w:hAnsi="Arial" w:cs="Arial"/>
                <w:i/>
                <w:iCs/>
                <w:color w:val="000000" w:themeColor="text1"/>
              </w:rPr>
              <w:t>Children, Youth and Families Amendment (Child Protection) Bill 2021</w:t>
            </w:r>
            <w:r w:rsidRPr="009142EE">
              <w:rPr>
                <w:rFonts w:ascii="Arial" w:hAnsi="Arial" w:cs="Arial"/>
                <w:color w:val="000000" w:themeColor="text1"/>
              </w:rPr>
              <w:t xml:space="preserve"> </w:t>
            </w:r>
            <w:r>
              <w:rPr>
                <w:rFonts w:ascii="Arial" w:hAnsi="Arial" w:cs="Arial"/>
                <w:color w:val="000000" w:themeColor="text1"/>
              </w:rPr>
              <w:t>lapsed on 01/11/2022.</w:t>
            </w:r>
          </w:p>
        </w:tc>
      </w:tr>
      <w:tr w:rsidR="001C0AD4" w14:paraId="1566744D" w14:textId="77777777" w:rsidTr="009B6A89">
        <w:trPr>
          <w:trHeight w:val="283"/>
        </w:trPr>
        <w:tc>
          <w:tcPr>
            <w:tcW w:w="1261" w:type="dxa"/>
            <w:gridSpan w:val="2"/>
            <w:tcBorders>
              <w:left w:val="single" w:sz="18" w:space="0" w:color="auto"/>
            </w:tcBorders>
          </w:tcPr>
          <w:p w14:paraId="4C402B80" w14:textId="1F569CBE" w:rsidR="001C0AD4" w:rsidRDefault="001C0AD4" w:rsidP="001C0AD4">
            <w:pPr>
              <w:rPr>
                <w:lang w:val="en-AU"/>
              </w:rPr>
            </w:pPr>
            <w:r>
              <w:rPr>
                <w:lang w:val="en-AU"/>
              </w:rPr>
              <w:t>12/05/23</w:t>
            </w:r>
          </w:p>
        </w:tc>
        <w:tc>
          <w:tcPr>
            <w:tcW w:w="836" w:type="dxa"/>
          </w:tcPr>
          <w:p w14:paraId="54D1B799" w14:textId="7BAA3B59" w:rsidR="001C0AD4" w:rsidRDefault="001C0AD4" w:rsidP="001C0AD4">
            <w:pPr>
              <w:jc w:val="center"/>
              <w:rPr>
                <w:lang w:val="en-AU"/>
              </w:rPr>
            </w:pPr>
            <w:r>
              <w:rPr>
                <w:lang w:val="en-AU"/>
              </w:rPr>
              <w:t>5</w:t>
            </w:r>
          </w:p>
        </w:tc>
        <w:tc>
          <w:tcPr>
            <w:tcW w:w="1439" w:type="dxa"/>
          </w:tcPr>
          <w:p w14:paraId="0C7D4A38" w14:textId="3E75A1A1" w:rsidR="001C0AD4" w:rsidRDefault="001C0AD4" w:rsidP="001C0AD4">
            <w:pPr>
              <w:keepNext/>
              <w:jc w:val="center"/>
              <w:rPr>
                <w:lang w:val="en-AU"/>
              </w:rPr>
            </w:pPr>
            <w:r>
              <w:rPr>
                <w:lang w:val="en-AU"/>
              </w:rPr>
              <w:t>5.22.3</w:t>
            </w:r>
          </w:p>
        </w:tc>
        <w:tc>
          <w:tcPr>
            <w:tcW w:w="4802" w:type="dxa"/>
            <w:gridSpan w:val="2"/>
            <w:tcBorders>
              <w:top w:val="single" w:sz="4" w:space="0" w:color="auto"/>
              <w:right w:val="single" w:sz="18" w:space="0" w:color="auto"/>
            </w:tcBorders>
            <w:shd w:val="clear" w:color="auto" w:fill="auto"/>
          </w:tcPr>
          <w:p w14:paraId="3D94ED75" w14:textId="77777777" w:rsidR="001C0AD4" w:rsidRDefault="001C0AD4" w:rsidP="001C0AD4">
            <w:pPr>
              <w:spacing w:before="20" w:after="20"/>
              <w:jc w:val="both"/>
              <w:rPr>
                <w:rFonts w:ascii="Arial" w:hAnsi="Arial" w:cs="Arial"/>
              </w:rPr>
            </w:pPr>
            <w:r>
              <w:rPr>
                <w:rFonts w:ascii="Arial" w:hAnsi="Arial" w:cs="Arial"/>
              </w:rPr>
              <w:t>Replacement of “Aborigine” by “Aboriginal person”.</w:t>
            </w:r>
          </w:p>
        </w:tc>
      </w:tr>
      <w:tr w:rsidR="001C0AD4" w14:paraId="11063D3C" w14:textId="77777777" w:rsidTr="009B6A89">
        <w:trPr>
          <w:trHeight w:val="102"/>
        </w:trPr>
        <w:tc>
          <w:tcPr>
            <w:tcW w:w="1261" w:type="dxa"/>
            <w:gridSpan w:val="2"/>
            <w:tcBorders>
              <w:top w:val="single" w:sz="4" w:space="0" w:color="auto"/>
              <w:left w:val="single" w:sz="18" w:space="0" w:color="auto"/>
            </w:tcBorders>
          </w:tcPr>
          <w:p w14:paraId="5E2BD7D6" w14:textId="067030AD" w:rsidR="001C0AD4" w:rsidRDefault="001C0AD4" w:rsidP="001C0AD4">
            <w:pPr>
              <w:rPr>
                <w:lang w:val="en-AU"/>
              </w:rPr>
            </w:pPr>
            <w:r>
              <w:rPr>
                <w:lang w:val="en-AU"/>
              </w:rPr>
              <w:t>12/05/23</w:t>
            </w:r>
          </w:p>
        </w:tc>
        <w:tc>
          <w:tcPr>
            <w:tcW w:w="836" w:type="dxa"/>
            <w:tcBorders>
              <w:top w:val="single" w:sz="4" w:space="0" w:color="auto"/>
            </w:tcBorders>
          </w:tcPr>
          <w:p w14:paraId="530409CD" w14:textId="28ECFC3D" w:rsidR="001C0AD4" w:rsidRDefault="001C0AD4" w:rsidP="001C0AD4">
            <w:pPr>
              <w:jc w:val="center"/>
              <w:rPr>
                <w:lang w:val="en-AU"/>
              </w:rPr>
            </w:pPr>
            <w:r>
              <w:rPr>
                <w:lang w:val="en-AU"/>
              </w:rPr>
              <w:t>5</w:t>
            </w:r>
          </w:p>
        </w:tc>
        <w:tc>
          <w:tcPr>
            <w:tcW w:w="1439" w:type="dxa"/>
            <w:tcBorders>
              <w:top w:val="single" w:sz="4" w:space="0" w:color="auto"/>
            </w:tcBorders>
          </w:tcPr>
          <w:p w14:paraId="705AD692" w14:textId="17F8F6B0" w:rsidR="001C0AD4" w:rsidRDefault="001C0AD4" w:rsidP="001C0AD4">
            <w:pPr>
              <w:jc w:val="center"/>
              <w:rPr>
                <w:b/>
                <w:bCs/>
                <w:lang w:val="en-AU"/>
              </w:rPr>
            </w:pPr>
            <w:r>
              <w:rPr>
                <w:b/>
                <w:bCs/>
                <w:lang w:val="en-AU"/>
              </w:rPr>
              <w:t>5.25.1</w:t>
            </w:r>
          </w:p>
          <w:p w14:paraId="5CF8EE3D" w14:textId="6EA527C6" w:rsidR="001C0AD4" w:rsidRDefault="001C0AD4" w:rsidP="001C0AD4">
            <w:pPr>
              <w:jc w:val="center"/>
              <w:rPr>
                <w:b/>
                <w:bCs/>
                <w:lang w:val="en-AU"/>
              </w:rPr>
            </w:pPr>
            <w:r>
              <w:rPr>
                <w:b/>
                <w:bCs/>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54D88229" w14:textId="72806720" w:rsidR="001C0AD4" w:rsidRDefault="001C0AD4" w:rsidP="001C0AD4">
            <w:pPr>
              <w:spacing w:before="20" w:after="20"/>
              <w:jc w:val="both"/>
              <w:rPr>
                <w:rFonts w:ascii="Arial" w:hAnsi="Arial" w:cs="Arial"/>
                <w:color w:val="000000"/>
              </w:rPr>
            </w:pPr>
            <w:r>
              <w:rPr>
                <w:rFonts w:ascii="Arial" w:hAnsi="Arial" w:cs="Arial"/>
                <w:color w:val="000000"/>
              </w:rPr>
              <w:t>Blue and Mauve minutes of proposed order forms amended to include Dandenong Children’s Court as an optional venue for an adjourned hearing.</w:t>
            </w:r>
          </w:p>
        </w:tc>
      </w:tr>
      <w:tr w:rsidR="001C0AD4" w14:paraId="1EA72FBB" w14:textId="77777777" w:rsidTr="009B6A89">
        <w:trPr>
          <w:trHeight w:val="283"/>
        </w:trPr>
        <w:tc>
          <w:tcPr>
            <w:tcW w:w="1261" w:type="dxa"/>
            <w:gridSpan w:val="2"/>
            <w:tcBorders>
              <w:left w:val="single" w:sz="18" w:space="0" w:color="auto"/>
            </w:tcBorders>
          </w:tcPr>
          <w:p w14:paraId="6ECC6CAB" w14:textId="5F888C14" w:rsidR="001C0AD4" w:rsidRDefault="001C0AD4" w:rsidP="001C0AD4">
            <w:pPr>
              <w:rPr>
                <w:lang w:val="en-AU"/>
              </w:rPr>
            </w:pPr>
            <w:r>
              <w:rPr>
                <w:lang w:val="en-AU"/>
              </w:rPr>
              <w:t>12/05/23</w:t>
            </w:r>
          </w:p>
        </w:tc>
        <w:tc>
          <w:tcPr>
            <w:tcW w:w="836" w:type="dxa"/>
          </w:tcPr>
          <w:p w14:paraId="3371C41F" w14:textId="4E91B990" w:rsidR="001C0AD4" w:rsidRDefault="001C0AD4" w:rsidP="001C0AD4">
            <w:pPr>
              <w:jc w:val="center"/>
              <w:rPr>
                <w:lang w:val="en-AU"/>
              </w:rPr>
            </w:pPr>
            <w:r>
              <w:rPr>
                <w:lang w:val="en-AU"/>
              </w:rPr>
              <w:t>5</w:t>
            </w:r>
          </w:p>
        </w:tc>
        <w:tc>
          <w:tcPr>
            <w:tcW w:w="1439" w:type="dxa"/>
          </w:tcPr>
          <w:p w14:paraId="2E7DB799" w14:textId="15F57711" w:rsidR="001C0AD4" w:rsidRDefault="001C0AD4" w:rsidP="001C0AD4">
            <w:pPr>
              <w:keepNext/>
              <w:jc w:val="center"/>
              <w:rPr>
                <w:lang w:val="en-AU"/>
              </w:rPr>
            </w:pPr>
            <w:r>
              <w:rPr>
                <w:lang w:val="en-AU"/>
              </w:rPr>
              <w:t>5.27.3</w:t>
            </w:r>
          </w:p>
        </w:tc>
        <w:tc>
          <w:tcPr>
            <w:tcW w:w="4802" w:type="dxa"/>
            <w:gridSpan w:val="2"/>
            <w:tcBorders>
              <w:top w:val="single" w:sz="4" w:space="0" w:color="auto"/>
              <w:right w:val="single" w:sz="18" w:space="0" w:color="auto"/>
            </w:tcBorders>
            <w:shd w:val="clear" w:color="auto" w:fill="auto"/>
          </w:tcPr>
          <w:p w14:paraId="27F9365C" w14:textId="79EAD342" w:rsidR="001C0AD4" w:rsidRDefault="001C0AD4" w:rsidP="001C0AD4">
            <w:pPr>
              <w:spacing w:before="20" w:after="20"/>
              <w:jc w:val="both"/>
              <w:rPr>
                <w:rFonts w:ascii="Arial" w:hAnsi="Arial" w:cs="Arial"/>
              </w:rPr>
            </w:pPr>
            <w:r>
              <w:rPr>
                <w:rFonts w:ascii="Arial" w:hAnsi="Arial" w:cs="Arial"/>
              </w:rPr>
              <w:t>Addition of sentence re impact of COVID-19 pandemic.</w:t>
            </w:r>
          </w:p>
        </w:tc>
      </w:tr>
      <w:tr w:rsidR="001C0AD4" w14:paraId="24108243" w14:textId="77777777" w:rsidTr="009B6A89">
        <w:trPr>
          <w:trHeight w:val="283"/>
        </w:trPr>
        <w:tc>
          <w:tcPr>
            <w:tcW w:w="1261" w:type="dxa"/>
            <w:gridSpan w:val="2"/>
            <w:tcBorders>
              <w:left w:val="single" w:sz="18" w:space="0" w:color="auto"/>
            </w:tcBorders>
          </w:tcPr>
          <w:p w14:paraId="6EEF2244" w14:textId="0FB19D73" w:rsidR="001C0AD4" w:rsidRDefault="001C0AD4" w:rsidP="001C0AD4">
            <w:pPr>
              <w:rPr>
                <w:lang w:val="en-AU"/>
              </w:rPr>
            </w:pPr>
            <w:r>
              <w:rPr>
                <w:lang w:val="en-AU"/>
              </w:rPr>
              <w:t>12/05/23</w:t>
            </w:r>
          </w:p>
        </w:tc>
        <w:tc>
          <w:tcPr>
            <w:tcW w:w="836" w:type="dxa"/>
          </w:tcPr>
          <w:p w14:paraId="6702734D" w14:textId="62912230" w:rsidR="001C0AD4" w:rsidRDefault="001C0AD4" w:rsidP="001C0AD4">
            <w:pPr>
              <w:jc w:val="center"/>
              <w:rPr>
                <w:lang w:val="en-AU"/>
              </w:rPr>
            </w:pPr>
            <w:r>
              <w:rPr>
                <w:lang w:val="en-AU"/>
              </w:rPr>
              <w:t>5</w:t>
            </w:r>
          </w:p>
        </w:tc>
        <w:tc>
          <w:tcPr>
            <w:tcW w:w="1439" w:type="dxa"/>
          </w:tcPr>
          <w:p w14:paraId="640E40B0" w14:textId="44311E04" w:rsidR="001C0AD4" w:rsidRDefault="001C0AD4" w:rsidP="001C0AD4">
            <w:pPr>
              <w:keepNext/>
              <w:jc w:val="center"/>
              <w:rPr>
                <w:lang w:val="en-AU"/>
              </w:rPr>
            </w:pPr>
            <w:r>
              <w:rPr>
                <w:lang w:val="en-AU"/>
              </w:rPr>
              <w:t>5.27.5</w:t>
            </w:r>
          </w:p>
        </w:tc>
        <w:tc>
          <w:tcPr>
            <w:tcW w:w="4802" w:type="dxa"/>
            <w:gridSpan w:val="2"/>
            <w:tcBorders>
              <w:top w:val="single" w:sz="4" w:space="0" w:color="auto"/>
              <w:right w:val="single" w:sz="18" w:space="0" w:color="auto"/>
            </w:tcBorders>
            <w:shd w:val="clear" w:color="auto" w:fill="auto"/>
          </w:tcPr>
          <w:p w14:paraId="11D49979" w14:textId="001CB5BA" w:rsidR="001C0AD4" w:rsidRDefault="001C0AD4" w:rsidP="001C0AD4">
            <w:pPr>
              <w:spacing w:before="20" w:after="20"/>
              <w:jc w:val="both"/>
              <w:rPr>
                <w:rFonts w:ascii="Arial" w:hAnsi="Arial" w:cs="Arial"/>
              </w:rPr>
            </w:pPr>
            <w:r>
              <w:rPr>
                <w:rFonts w:ascii="Arial" w:hAnsi="Arial" w:cs="Arial"/>
              </w:rPr>
              <w:t>Correction of errors in the CYFA references in the 2</w:t>
            </w:r>
            <w:r w:rsidRPr="007065EC">
              <w:rPr>
                <w:rFonts w:ascii="Arial" w:hAnsi="Arial" w:cs="Arial"/>
                <w:vertAlign w:val="superscript"/>
              </w:rPr>
              <w:t>nd</w:t>
            </w:r>
            <w:r>
              <w:rPr>
                <w:rFonts w:ascii="Arial" w:hAnsi="Arial" w:cs="Arial"/>
              </w:rPr>
              <w:t xml:space="preserve"> and 3</w:t>
            </w:r>
            <w:r w:rsidRPr="007065EC">
              <w:rPr>
                <w:rFonts w:ascii="Arial" w:hAnsi="Arial" w:cs="Arial"/>
                <w:vertAlign w:val="superscript"/>
              </w:rPr>
              <w:t>rd</w:t>
            </w:r>
            <w:r>
              <w:rPr>
                <w:rFonts w:ascii="Arial" w:hAnsi="Arial" w:cs="Arial"/>
              </w:rPr>
              <w:t xml:space="preserve"> dot points.</w:t>
            </w:r>
          </w:p>
        </w:tc>
      </w:tr>
      <w:tr w:rsidR="001C0AD4" w14:paraId="1A188DDC" w14:textId="77777777" w:rsidTr="009B6A89">
        <w:trPr>
          <w:trHeight w:val="283"/>
        </w:trPr>
        <w:tc>
          <w:tcPr>
            <w:tcW w:w="1261" w:type="dxa"/>
            <w:gridSpan w:val="2"/>
            <w:tcBorders>
              <w:left w:val="single" w:sz="18" w:space="0" w:color="auto"/>
            </w:tcBorders>
          </w:tcPr>
          <w:p w14:paraId="6004E597" w14:textId="7D8B5EBF" w:rsidR="001C0AD4" w:rsidRDefault="001C0AD4" w:rsidP="001C0AD4">
            <w:pPr>
              <w:rPr>
                <w:lang w:val="en-AU"/>
              </w:rPr>
            </w:pPr>
            <w:r>
              <w:rPr>
                <w:lang w:val="en-AU"/>
              </w:rPr>
              <w:t>12/05/23</w:t>
            </w:r>
          </w:p>
        </w:tc>
        <w:tc>
          <w:tcPr>
            <w:tcW w:w="836" w:type="dxa"/>
          </w:tcPr>
          <w:p w14:paraId="36E8C638" w14:textId="561A236B" w:rsidR="001C0AD4" w:rsidRDefault="001C0AD4" w:rsidP="001C0AD4">
            <w:pPr>
              <w:jc w:val="center"/>
              <w:rPr>
                <w:lang w:val="en-AU"/>
              </w:rPr>
            </w:pPr>
            <w:r>
              <w:rPr>
                <w:lang w:val="en-AU"/>
              </w:rPr>
              <w:t>5</w:t>
            </w:r>
          </w:p>
        </w:tc>
        <w:tc>
          <w:tcPr>
            <w:tcW w:w="1439" w:type="dxa"/>
          </w:tcPr>
          <w:p w14:paraId="1B092F8F" w14:textId="133E25AD" w:rsidR="001C0AD4" w:rsidRDefault="001C0AD4" w:rsidP="001C0AD4">
            <w:pPr>
              <w:keepNext/>
              <w:jc w:val="center"/>
              <w:rPr>
                <w:lang w:val="en-AU"/>
              </w:rPr>
            </w:pPr>
            <w:r>
              <w:rPr>
                <w:lang w:val="en-AU"/>
              </w:rPr>
              <w:t>5.27.6</w:t>
            </w:r>
          </w:p>
        </w:tc>
        <w:tc>
          <w:tcPr>
            <w:tcW w:w="4802" w:type="dxa"/>
            <w:gridSpan w:val="2"/>
            <w:tcBorders>
              <w:top w:val="single" w:sz="4" w:space="0" w:color="auto"/>
              <w:right w:val="single" w:sz="18" w:space="0" w:color="auto"/>
            </w:tcBorders>
            <w:shd w:val="clear" w:color="auto" w:fill="auto"/>
          </w:tcPr>
          <w:p w14:paraId="4A7232ED" w14:textId="133C8FF0" w:rsidR="001C0AD4" w:rsidRDefault="001C0AD4" w:rsidP="001C0AD4">
            <w:pPr>
              <w:spacing w:before="20" w:after="20"/>
              <w:jc w:val="both"/>
              <w:rPr>
                <w:rFonts w:ascii="Arial" w:hAnsi="Arial" w:cs="Arial"/>
              </w:rPr>
            </w:pPr>
            <w:r>
              <w:rPr>
                <w:rFonts w:ascii="Arial" w:hAnsi="Arial" w:cs="Arial"/>
              </w:rPr>
              <w:t>Text redrafted and expanded.</w:t>
            </w:r>
          </w:p>
        </w:tc>
      </w:tr>
      <w:tr w:rsidR="001C0AD4" w14:paraId="5C9763A4" w14:textId="77777777" w:rsidTr="009B6A89">
        <w:trPr>
          <w:trHeight w:val="283"/>
        </w:trPr>
        <w:tc>
          <w:tcPr>
            <w:tcW w:w="1261" w:type="dxa"/>
            <w:gridSpan w:val="2"/>
            <w:tcBorders>
              <w:left w:val="single" w:sz="18" w:space="0" w:color="auto"/>
            </w:tcBorders>
          </w:tcPr>
          <w:p w14:paraId="02791003" w14:textId="3F198A54" w:rsidR="001C0AD4" w:rsidRDefault="001C0AD4" w:rsidP="001C0AD4">
            <w:pPr>
              <w:rPr>
                <w:lang w:val="en-AU"/>
              </w:rPr>
            </w:pPr>
            <w:r>
              <w:rPr>
                <w:lang w:val="en-AU"/>
              </w:rPr>
              <w:t>12/05/23</w:t>
            </w:r>
          </w:p>
        </w:tc>
        <w:tc>
          <w:tcPr>
            <w:tcW w:w="836" w:type="dxa"/>
          </w:tcPr>
          <w:p w14:paraId="7967E76D" w14:textId="40DC74CF" w:rsidR="001C0AD4" w:rsidRDefault="001C0AD4" w:rsidP="001C0AD4">
            <w:pPr>
              <w:jc w:val="center"/>
              <w:rPr>
                <w:lang w:val="en-AU"/>
              </w:rPr>
            </w:pPr>
            <w:r>
              <w:rPr>
                <w:lang w:val="en-AU"/>
              </w:rPr>
              <w:t>5</w:t>
            </w:r>
          </w:p>
        </w:tc>
        <w:tc>
          <w:tcPr>
            <w:tcW w:w="1439" w:type="dxa"/>
          </w:tcPr>
          <w:p w14:paraId="2226447A" w14:textId="01B54581" w:rsidR="001C0AD4" w:rsidRDefault="001C0AD4" w:rsidP="001C0AD4">
            <w:pPr>
              <w:keepNext/>
              <w:jc w:val="center"/>
              <w:rPr>
                <w:lang w:val="en-AU"/>
              </w:rPr>
            </w:pPr>
            <w:r>
              <w:rPr>
                <w:lang w:val="en-AU"/>
              </w:rPr>
              <w:t>5.27.7</w:t>
            </w:r>
          </w:p>
        </w:tc>
        <w:tc>
          <w:tcPr>
            <w:tcW w:w="4802" w:type="dxa"/>
            <w:gridSpan w:val="2"/>
            <w:tcBorders>
              <w:top w:val="single" w:sz="4" w:space="0" w:color="auto"/>
              <w:right w:val="single" w:sz="18" w:space="0" w:color="auto"/>
            </w:tcBorders>
            <w:shd w:val="clear" w:color="auto" w:fill="auto"/>
          </w:tcPr>
          <w:p w14:paraId="311DBAE3" w14:textId="4B052E92" w:rsidR="001C0AD4" w:rsidRDefault="001C0AD4" w:rsidP="001C0AD4">
            <w:pPr>
              <w:spacing w:before="20" w:after="20"/>
              <w:jc w:val="both"/>
              <w:rPr>
                <w:rFonts w:ascii="Arial" w:hAnsi="Arial" w:cs="Arial"/>
              </w:rPr>
            </w:pPr>
            <w:r>
              <w:rPr>
                <w:rFonts w:ascii="Arial" w:hAnsi="Arial" w:cs="Arial"/>
              </w:rPr>
              <w:t>Correction of error by addition of reference to s.237.</w:t>
            </w:r>
          </w:p>
        </w:tc>
      </w:tr>
      <w:tr w:rsidR="001C0AD4" w14:paraId="3A9CDEFE" w14:textId="77777777" w:rsidTr="009B6A89">
        <w:trPr>
          <w:trHeight w:val="283"/>
        </w:trPr>
        <w:tc>
          <w:tcPr>
            <w:tcW w:w="1261" w:type="dxa"/>
            <w:gridSpan w:val="2"/>
            <w:tcBorders>
              <w:left w:val="single" w:sz="18" w:space="0" w:color="auto"/>
            </w:tcBorders>
          </w:tcPr>
          <w:p w14:paraId="4C1072BC" w14:textId="14802EE6" w:rsidR="001C0AD4" w:rsidRDefault="001C0AD4" w:rsidP="001C0AD4">
            <w:pPr>
              <w:rPr>
                <w:lang w:val="en-AU"/>
              </w:rPr>
            </w:pPr>
            <w:r>
              <w:rPr>
                <w:lang w:val="en-AU"/>
              </w:rPr>
              <w:t>12/05/23</w:t>
            </w:r>
          </w:p>
        </w:tc>
        <w:tc>
          <w:tcPr>
            <w:tcW w:w="836" w:type="dxa"/>
          </w:tcPr>
          <w:p w14:paraId="2E0E6845" w14:textId="35CDFF96" w:rsidR="001C0AD4" w:rsidRDefault="001C0AD4" w:rsidP="001C0AD4">
            <w:pPr>
              <w:jc w:val="center"/>
              <w:rPr>
                <w:lang w:val="en-AU"/>
              </w:rPr>
            </w:pPr>
            <w:r>
              <w:rPr>
                <w:lang w:val="en-AU"/>
              </w:rPr>
              <w:t>5</w:t>
            </w:r>
          </w:p>
        </w:tc>
        <w:tc>
          <w:tcPr>
            <w:tcW w:w="1439" w:type="dxa"/>
          </w:tcPr>
          <w:p w14:paraId="79C2EDF6" w14:textId="3F59FFFF" w:rsidR="001C0AD4" w:rsidRDefault="001C0AD4" w:rsidP="001C0AD4">
            <w:pPr>
              <w:keepNext/>
              <w:jc w:val="center"/>
              <w:rPr>
                <w:lang w:val="en-AU"/>
              </w:rPr>
            </w:pPr>
            <w:r>
              <w:rPr>
                <w:lang w:val="en-AU"/>
              </w:rPr>
              <w:t>5.27.8</w:t>
            </w:r>
          </w:p>
        </w:tc>
        <w:tc>
          <w:tcPr>
            <w:tcW w:w="4802" w:type="dxa"/>
            <w:gridSpan w:val="2"/>
            <w:tcBorders>
              <w:top w:val="single" w:sz="4" w:space="0" w:color="auto"/>
              <w:right w:val="single" w:sz="18" w:space="0" w:color="auto"/>
            </w:tcBorders>
            <w:shd w:val="clear" w:color="auto" w:fill="auto"/>
          </w:tcPr>
          <w:p w14:paraId="463000D6" w14:textId="69440F5B" w:rsidR="001C0AD4" w:rsidRDefault="001C0AD4" w:rsidP="001C0AD4">
            <w:pPr>
              <w:spacing w:before="20" w:after="20"/>
              <w:jc w:val="both"/>
              <w:rPr>
                <w:rFonts w:ascii="Arial" w:hAnsi="Arial" w:cs="Arial"/>
              </w:rPr>
            </w:pPr>
            <w:r>
              <w:rPr>
                <w:rFonts w:ascii="Arial" w:hAnsi="Arial" w:cs="Arial"/>
              </w:rPr>
              <w:t>Section updated by replacing reference to “fax” by “electronic communication”.</w:t>
            </w:r>
          </w:p>
        </w:tc>
      </w:tr>
      <w:tr w:rsidR="001C0AD4" w14:paraId="7429A16A" w14:textId="77777777" w:rsidTr="009B6A89">
        <w:trPr>
          <w:trHeight w:val="283"/>
        </w:trPr>
        <w:tc>
          <w:tcPr>
            <w:tcW w:w="1261" w:type="dxa"/>
            <w:gridSpan w:val="2"/>
            <w:tcBorders>
              <w:left w:val="single" w:sz="18" w:space="0" w:color="auto"/>
            </w:tcBorders>
          </w:tcPr>
          <w:p w14:paraId="16E37278" w14:textId="0A910609" w:rsidR="001C0AD4" w:rsidRDefault="001C0AD4" w:rsidP="001C0AD4">
            <w:pPr>
              <w:rPr>
                <w:lang w:val="en-AU"/>
              </w:rPr>
            </w:pPr>
            <w:r>
              <w:rPr>
                <w:lang w:val="en-AU"/>
              </w:rPr>
              <w:t>12/05/23</w:t>
            </w:r>
          </w:p>
        </w:tc>
        <w:tc>
          <w:tcPr>
            <w:tcW w:w="836" w:type="dxa"/>
          </w:tcPr>
          <w:p w14:paraId="2EAB1C25" w14:textId="4684B64C" w:rsidR="001C0AD4" w:rsidRDefault="001C0AD4" w:rsidP="001C0AD4">
            <w:pPr>
              <w:jc w:val="center"/>
              <w:rPr>
                <w:lang w:val="en-AU"/>
              </w:rPr>
            </w:pPr>
            <w:r>
              <w:rPr>
                <w:lang w:val="en-AU"/>
              </w:rPr>
              <w:t>5</w:t>
            </w:r>
          </w:p>
        </w:tc>
        <w:tc>
          <w:tcPr>
            <w:tcW w:w="1439" w:type="dxa"/>
          </w:tcPr>
          <w:p w14:paraId="756373E8" w14:textId="769B1690" w:rsidR="001C0AD4" w:rsidRDefault="001C0AD4" w:rsidP="001C0AD4">
            <w:pPr>
              <w:keepNext/>
              <w:jc w:val="center"/>
              <w:rPr>
                <w:lang w:val="en-AU"/>
              </w:rPr>
            </w:pPr>
            <w:r>
              <w:rPr>
                <w:lang w:val="en-AU"/>
              </w:rPr>
              <w:t>5.30.1</w:t>
            </w:r>
          </w:p>
        </w:tc>
        <w:tc>
          <w:tcPr>
            <w:tcW w:w="4802" w:type="dxa"/>
            <w:gridSpan w:val="2"/>
            <w:tcBorders>
              <w:top w:val="single" w:sz="4" w:space="0" w:color="auto"/>
              <w:right w:val="single" w:sz="18" w:space="0" w:color="auto"/>
            </w:tcBorders>
            <w:shd w:val="clear" w:color="auto" w:fill="auto"/>
          </w:tcPr>
          <w:p w14:paraId="03627B87" w14:textId="77777777" w:rsidR="001C0AD4" w:rsidRDefault="001C0AD4" w:rsidP="001C0AD4">
            <w:pPr>
              <w:spacing w:before="20" w:after="20"/>
              <w:jc w:val="both"/>
              <w:rPr>
                <w:rFonts w:ascii="Arial" w:hAnsi="Arial" w:cs="Arial"/>
              </w:rPr>
            </w:pPr>
            <w:r>
              <w:rPr>
                <w:rFonts w:ascii="Arial" w:hAnsi="Arial" w:cs="Arial"/>
              </w:rPr>
              <w:t>Replacement of “Aborigine” by “Aboriginal person”.</w:t>
            </w:r>
          </w:p>
        </w:tc>
      </w:tr>
      <w:tr w:rsidR="001C0AD4" w14:paraId="626DA89B" w14:textId="77777777" w:rsidTr="009B6A89">
        <w:trPr>
          <w:trHeight w:val="102"/>
        </w:trPr>
        <w:tc>
          <w:tcPr>
            <w:tcW w:w="1261" w:type="dxa"/>
            <w:gridSpan w:val="2"/>
            <w:vMerge w:val="restart"/>
            <w:tcBorders>
              <w:top w:val="single" w:sz="4" w:space="0" w:color="auto"/>
              <w:left w:val="single" w:sz="18" w:space="0" w:color="auto"/>
            </w:tcBorders>
          </w:tcPr>
          <w:p w14:paraId="47E760D4" w14:textId="5CF59BF2" w:rsidR="001C0AD4" w:rsidRDefault="001C0AD4" w:rsidP="001C0AD4">
            <w:pPr>
              <w:rPr>
                <w:lang w:val="en-AU"/>
              </w:rPr>
            </w:pPr>
            <w:r>
              <w:rPr>
                <w:lang w:val="en-AU"/>
              </w:rPr>
              <w:t>12/05/23</w:t>
            </w:r>
          </w:p>
        </w:tc>
        <w:tc>
          <w:tcPr>
            <w:tcW w:w="836" w:type="dxa"/>
            <w:vMerge w:val="restart"/>
            <w:tcBorders>
              <w:top w:val="single" w:sz="4" w:space="0" w:color="auto"/>
            </w:tcBorders>
          </w:tcPr>
          <w:p w14:paraId="127A7CE9" w14:textId="2F71121B" w:rsidR="001C0AD4" w:rsidRDefault="001C0AD4" w:rsidP="001C0AD4">
            <w:pPr>
              <w:jc w:val="center"/>
              <w:rPr>
                <w:lang w:val="en-AU"/>
              </w:rPr>
            </w:pPr>
            <w:r>
              <w:rPr>
                <w:lang w:val="en-AU"/>
              </w:rPr>
              <w:t>5</w:t>
            </w:r>
          </w:p>
        </w:tc>
        <w:tc>
          <w:tcPr>
            <w:tcW w:w="1439" w:type="dxa"/>
            <w:vMerge w:val="restart"/>
            <w:tcBorders>
              <w:top w:val="single" w:sz="4" w:space="0" w:color="auto"/>
            </w:tcBorders>
          </w:tcPr>
          <w:p w14:paraId="0016AC99" w14:textId="77777777" w:rsidR="001C0AD4" w:rsidRDefault="001C0AD4" w:rsidP="001C0AD4">
            <w:pPr>
              <w:jc w:val="center"/>
              <w:rPr>
                <w:b/>
                <w:bCs/>
                <w:lang w:val="en-AU"/>
              </w:rPr>
            </w:pPr>
            <w:r>
              <w:rPr>
                <w:b/>
                <w:bCs/>
                <w:lang w:val="en-AU"/>
              </w:rPr>
              <w:t>5.32.2</w:t>
            </w:r>
          </w:p>
        </w:tc>
        <w:tc>
          <w:tcPr>
            <w:tcW w:w="4802" w:type="dxa"/>
            <w:gridSpan w:val="2"/>
            <w:tcBorders>
              <w:top w:val="single" w:sz="4" w:space="0" w:color="auto"/>
              <w:bottom w:val="single" w:sz="4" w:space="0" w:color="auto"/>
              <w:right w:val="single" w:sz="18" w:space="0" w:color="auto"/>
            </w:tcBorders>
            <w:shd w:val="clear" w:color="auto" w:fill="FFF2CC"/>
          </w:tcPr>
          <w:p w14:paraId="00E814AC" w14:textId="3DE0502B" w:rsidR="001C0AD4" w:rsidRPr="009659B5" w:rsidRDefault="001C0AD4" w:rsidP="001C0AD4">
            <w:pPr>
              <w:spacing w:before="20" w:after="20"/>
              <w:jc w:val="both"/>
              <w:rPr>
                <w:rFonts w:ascii="Arial" w:hAnsi="Arial" w:cs="Arial"/>
                <w:b/>
                <w:bCs/>
                <w:color w:val="000000"/>
              </w:rPr>
            </w:pPr>
            <w:r>
              <w:rPr>
                <w:rFonts w:ascii="Arial" w:hAnsi="Arial" w:cs="Arial"/>
                <w:b/>
                <w:bCs/>
                <w:color w:val="000000"/>
              </w:rPr>
              <w:t>New section entitl</w:t>
            </w:r>
            <w:r w:rsidRPr="009659B5">
              <w:rPr>
                <w:rFonts w:ascii="Arial" w:hAnsi="Arial" w:cs="Arial"/>
                <w:b/>
                <w:bCs/>
                <w:color w:val="000000"/>
              </w:rPr>
              <w:t>ed “Statement of Recognition &amp; Recognition Principles”.</w:t>
            </w:r>
          </w:p>
        </w:tc>
      </w:tr>
      <w:tr w:rsidR="001C0AD4" w14:paraId="5EDF3084" w14:textId="77777777" w:rsidTr="009B6A89">
        <w:trPr>
          <w:trHeight w:val="260"/>
        </w:trPr>
        <w:tc>
          <w:tcPr>
            <w:tcW w:w="1261" w:type="dxa"/>
            <w:gridSpan w:val="2"/>
            <w:vMerge/>
            <w:tcBorders>
              <w:left w:val="single" w:sz="18" w:space="0" w:color="auto"/>
            </w:tcBorders>
          </w:tcPr>
          <w:p w14:paraId="61B230BF" w14:textId="77777777" w:rsidR="001C0AD4" w:rsidRDefault="001C0AD4" w:rsidP="001C0AD4">
            <w:pPr>
              <w:rPr>
                <w:lang w:val="en-AU"/>
              </w:rPr>
            </w:pPr>
          </w:p>
        </w:tc>
        <w:tc>
          <w:tcPr>
            <w:tcW w:w="836" w:type="dxa"/>
            <w:vMerge/>
          </w:tcPr>
          <w:p w14:paraId="0C05094C" w14:textId="16E2ACD0" w:rsidR="001C0AD4" w:rsidRDefault="001C0AD4" w:rsidP="001C0AD4">
            <w:pPr>
              <w:jc w:val="center"/>
              <w:rPr>
                <w:lang w:val="en-AU"/>
              </w:rPr>
            </w:pPr>
          </w:p>
        </w:tc>
        <w:tc>
          <w:tcPr>
            <w:tcW w:w="1439" w:type="dxa"/>
            <w:vMerge/>
          </w:tcPr>
          <w:p w14:paraId="38427064"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7DE869D" w14:textId="6F663D16" w:rsidR="001C0AD4" w:rsidRPr="00CD5811" w:rsidRDefault="001C0AD4" w:rsidP="001C0AD4">
            <w:pPr>
              <w:spacing w:before="20" w:after="20"/>
              <w:jc w:val="both"/>
              <w:rPr>
                <w:rFonts w:ascii="Arial" w:hAnsi="Arial" w:cs="Arial"/>
                <w:color w:val="000000"/>
              </w:rPr>
            </w:pPr>
            <w:r>
              <w:rPr>
                <w:rFonts w:ascii="Arial" w:hAnsi="Arial" w:cs="Arial"/>
                <w:color w:val="000000"/>
              </w:rPr>
              <w:t>Extensive discussion of proposed new ss.7A to 7H CYFA and their anticipated relevance to the Children’s Court.</w:t>
            </w:r>
          </w:p>
        </w:tc>
      </w:tr>
      <w:tr w:rsidR="001C0AD4" w14:paraId="426258A8" w14:textId="77777777" w:rsidTr="009B6A89">
        <w:trPr>
          <w:trHeight w:val="259"/>
        </w:trPr>
        <w:tc>
          <w:tcPr>
            <w:tcW w:w="1261" w:type="dxa"/>
            <w:gridSpan w:val="2"/>
            <w:vMerge/>
            <w:tcBorders>
              <w:left w:val="single" w:sz="18" w:space="0" w:color="auto"/>
              <w:bottom w:val="single" w:sz="4" w:space="0" w:color="auto"/>
            </w:tcBorders>
          </w:tcPr>
          <w:p w14:paraId="00870E3A" w14:textId="77777777" w:rsidR="001C0AD4" w:rsidRDefault="001C0AD4" w:rsidP="001C0AD4">
            <w:pPr>
              <w:rPr>
                <w:lang w:val="en-AU"/>
              </w:rPr>
            </w:pPr>
          </w:p>
        </w:tc>
        <w:tc>
          <w:tcPr>
            <w:tcW w:w="836" w:type="dxa"/>
            <w:vMerge/>
            <w:tcBorders>
              <w:bottom w:val="single" w:sz="4" w:space="0" w:color="auto"/>
            </w:tcBorders>
          </w:tcPr>
          <w:p w14:paraId="58396D48" w14:textId="227A9B64" w:rsidR="001C0AD4" w:rsidRDefault="001C0AD4" w:rsidP="001C0AD4">
            <w:pPr>
              <w:jc w:val="center"/>
              <w:rPr>
                <w:lang w:val="en-AU"/>
              </w:rPr>
            </w:pPr>
          </w:p>
        </w:tc>
        <w:tc>
          <w:tcPr>
            <w:tcW w:w="1439" w:type="dxa"/>
            <w:vMerge/>
            <w:tcBorders>
              <w:bottom w:val="single" w:sz="4" w:space="0" w:color="auto"/>
            </w:tcBorders>
          </w:tcPr>
          <w:p w14:paraId="2E22556D"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FF0000"/>
          </w:tcPr>
          <w:p w14:paraId="7633F59C" w14:textId="6D54B93D" w:rsidR="001C0AD4" w:rsidRPr="00285689" w:rsidRDefault="001C0AD4" w:rsidP="001C0AD4">
            <w:pPr>
              <w:spacing w:before="20" w:after="20"/>
              <w:jc w:val="both"/>
              <w:rPr>
                <w:rFonts w:ascii="Arial" w:hAnsi="Arial" w:cs="Arial"/>
                <w:b/>
                <w:bCs/>
                <w:color w:val="FFFFFF" w:themeColor="background1"/>
              </w:rPr>
            </w:pPr>
            <w:r w:rsidRPr="00285689">
              <w:rPr>
                <w:rFonts w:ascii="Arial" w:hAnsi="Arial" w:cs="Arial"/>
                <w:b/>
                <w:bCs/>
                <w:color w:val="FFFFFF" w:themeColor="background1"/>
              </w:rPr>
              <w:t>NOTE: The material in section 5.32.2 is not yet part of current Victorian law.</w:t>
            </w:r>
          </w:p>
        </w:tc>
      </w:tr>
      <w:tr w:rsidR="001C0AD4" w14:paraId="691C4A51" w14:textId="77777777" w:rsidTr="009B6A89">
        <w:trPr>
          <w:trHeight w:val="260"/>
        </w:trPr>
        <w:tc>
          <w:tcPr>
            <w:tcW w:w="1261" w:type="dxa"/>
            <w:gridSpan w:val="2"/>
            <w:vMerge w:val="restart"/>
            <w:tcBorders>
              <w:top w:val="single" w:sz="4" w:space="0" w:color="auto"/>
              <w:left w:val="single" w:sz="18" w:space="0" w:color="auto"/>
            </w:tcBorders>
          </w:tcPr>
          <w:p w14:paraId="4F4995AF" w14:textId="3C0DB45B" w:rsidR="001C0AD4" w:rsidRDefault="001C0AD4" w:rsidP="001C0AD4">
            <w:pPr>
              <w:rPr>
                <w:lang w:val="en-AU"/>
              </w:rPr>
            </w:pPr>
            <w:r>
              <w:rPr>
                <w:lang w:val="en-AU"/>
              </w:rPr>
              <w:t>12/05/23</w:t>
            </w:r>
          </w:p>
        </w:tc>
        <w:tc>
          <w:tcPr>
            <w:tcW w:w="836" w:type="dxa"/>
            <w:vMerge w:val="restart"/>
            <w:tcBorders>
              <w:top w:val="single" w:sz="4" w:space="0" w:color="auto"/>
            </w:tcBorders>
          </w:tcPr>
          <w:p w14:paraId="55004618" w14:textId="511CBA80" w:rsidR="001C0AD4" w:rsidRDefault="001C0AD4" w:rsidP="001C0AD4">
            <w:pPr>
              <w:jc w:val="center"/>
              <w:rPr>
                <w:lang w:val="en-AU"/>
              </w:rPr>
            </w:pPr>
            <w:r>
              <w:rPr>
                <w:lang w:val="en-AU"/>
              </w:rPr>
              <w:t>5</w:t>
            </w:r>
          </w:p>
        </w:tc>
        <w:tc>
          <w:tcPr>
            <w:tcW w:w="1439" w:type="dxa"/>
            <w:vMerge w:val="restart"/>
            <w:tcBorders>
              <w:top w:val="single" w:sz="4" w:space="0" w:color="auto"/>
            </w:tcBorders>
          </w:tcPr>
          <w:p w14:paraId="068DF9AA" w14:textId="2ED754E0" w:rsidR="001C0AD4" w:rsidRDefault="001C0AD4" w:rsidP="001C0AD4">
            <w:pPr>
              <w:jc w:val="center"/>
              <w:rPr>
                <w:b/>
                <w:bCs/>
                <w:lang w:val="en-AU"/>
              </w:rPr>
            </w:pPr>
            <w:r>
              <w:rPr>
                <w:b/>
                <w:bCs/>
                <w:lang w:val="en-AU"/>
              </w:rPr>
              <w:t>5.32.3</w:t>
            </w:r>
          </w:p>
        </w:tc>
        <w:tc>
          <w:tcPr>
            <w:tcW w:w="4802" w:type="dxa"/>
            <w:gridSpan w:val="2"/>
            <w:tcBorders>
              <w:top w:val="single" w:sz="4" w:space="0" w:color="auto"/>
              <w:bottom w:val="single" w:sz="4" w:space="0" w:color="auto"/>
              <w:right w:val="single" w:sz="18" w:space="0" w:color="auto"/>
            </w:tcBorders>
            <w:shd w:val="clear" w:color="auto" w:fill="FFF2CC"/>
          </w:tcPr>
          <w:p w14:paraId="5DD90186" w14:textId="6CBCD860" w:rsidR="001C0AD4" w:rsidRPr="00CD5811" w:rsidRDefault="001C0AD4" w:rsidP="001C0AD4">
            <w:pPr>
              <w:spacing w:before="20" w:after="20"/>
              <w:jc w:val="both"/>
              <w:rPr>
                <w:rFonts w:ascii="Arial" w:hAnsi="Arial" w:cs="Arial"/>
                <w:color w:val="000000"/>
              </w:rPr>
            </w:pPr>
            <w:r>
              <w:rPr>
                <w:rFonts w:ascii="Arial" w:hAnsi="Arial" w:cs="Arial"/>
                <w:b/>
                <w:bCs/>
                <w:color w:val="000000"/>
              </w:rPr>
              <w:t>Former s</w:t>
            </w:r>
            <w:r w:rsidRPr="001023B9">
              <w:rPr>
                <w:rFonts w:ascii="Arial" w:hAnsi="Arial" w:cs="Arial"/>
                <w:b/>
                <w:bCs/>
                <w:color w:val="000000"/>
              </w:rPr>
              <w:t xml:space="preserve">ection </w:t>
            </w:r>
            <w:r>
              <w:rPr>
                <w:rFonts w:ascii="Arial" w:hAnsi="Arial" w:cs="Arial"/>
                <w:b/>
                <w:bCs/>
                <w:color w:val="000000"/>
              </w:rPr>
              <w:t>5.32.2 entitl</w:t>
            </w:r>
            <w:r w:rsidRPr="001023B9">
              <w:rPr>
                <w:rFonts w:ascii="Arial" w:hAnsi="Arial" w:cs="Arial"/>
                <w:b/>
                <w:bCs/>
                <w:color w:val="000000"/>
              </w:rPr>
              <w:t>ed “</w:t>
            </w:r>
            <w:r>
              <w:rPr>
                <w:rFonts w:ascii="Arial" w:hAnsi="Arial" w:cs="Arial"/>
                <w:b/>
                <w:bCs/>
                <w:color w:val="000000"/>
              </w:rPr>
              <w:t>Other relevant provisions</w:t>
            </w:r>
            <w:r w:rsidRPr="001023B9">
              <w:rPr>
                <w:rFonts w:ascii="Arial" w:hAnsi="Arial" w:cs="Arial"/>
                <w:b/>
                <w:bCs/>
                <w:color w:val="000000"/>
              </w:rPr>
              <w:t xml:space="preserve">” </w:t>
            </w:r>
            <w:r>
              <w:rPr>
                <w:rFonts w:ascii="Arial" w:hAnsi="Arial" w:cs="Arial"/>
                <w:b/>
                <w:bCs/>
                <w:color w:val="000000"/>
              </w:rPr>
              <w:t>is renumbered 5.32.3.</w:t>
            </w:r>
          </w:p>
        </w:tc>
      </w:tr>
      <w:tr w:rsidR="001C0AD4" w14:paraId="4B1CD7F3" w14:textId="77777777" w:rsidTr="009B6A89">
        <w:trPr>
          <w:trHeight w:val="259"/>
        </w:trPr>
        <w:tc>
          <w:tcPr>
            <w:tcW w:w="1261" w:type="dxa"/>
            <w:gridSpan w:val="2"/>
            <w:vMerge/>
            <w:tcBorders>
              <w:left w:val="single" w:sz="18" w:space="0" w:color="auto"/>
              <w:bottom w:val="single" w:sz="4" w:space="0" w:color="auto"/>
            </w:tcBorders>
          </w:tcPr>
          <w:p w14:paraId="5EA519D8" w14:textId="77777777" w:rsidR="001C0AD4" w:rsidRDefault="001C0AD4" w:rsidP="001C0AD4">
            <w:pPr>
              <w:keepNext/>
              <w:rPr>
                <w:lang w:val="en-AU"/>
              </w:rPr>
            </w:pPr>
          </w:p>
        </w:tc>
        <w:tc>
          <w:tcPr>
            <w:tcW w:w="836" w:type="dxa"/>
            <w:vMerge/>
            <w:tcBorders>
              <w:bottom w:val="single" w:sz="4" w:space="0" w:color="auto"/>
            </w:tcBorders>
          </w:tcPr>
          <w:p w14:paraId="7EDD59E4" w14:textId="62A183B5" w:rsidR="001C0AD4" w:rsidRDefault="001C0AD4" w:rsidP="001C0AD4">
            <w:pPr>
              <w:jc w:val="center"/>
              <w:rPr>
                <w:lang w:val="en-AU"/>
              </w:rPr>
            </w:pPr>
          </w:p>
        </w:tc>
        <w:tc>
          <w:tcPr>
            <w:tcW w:w="1439" w:type="dxa"/>
            <w:vMerge/>
            <w:tcBorders>
              <w:bottom w:val="single" w:sz="4" w:space="0" w:color="auto"/>
            </w:tcBorders>
          </w:tcPr>
          <w:p w14:paraId="0CCE8BA6"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6AD010AE" w14:textId="6AABEC1D" w:rsidR="001C0AD4" w:rsidRPr="009659B5" w:rsidRDefault="001C0AD4" w:rsidP="001C0AD4">
            <w:pPr>
              <w:spacing w:before="20" w:after="20"/>
              <w:jc w:val="both"/>
              <w:rPr>
                <w:rFonts w:ascii="Arial" w:hAnsi="Arial" w:cs="Arial"/>
                <w:color w:val="000000"/>
              </w:rPr>
            </w:pPr>
            <w:r w:rsidRPr="009659B5">
              <w:rPr>
                <w:rFonts w:ascii="Arial" w:hAnsi="Arial" w:cs="Arial"/>
                <w:color w:val="000000"/>
              </w:rPr>
              <w:t xml:space="preserve">Minor </w:t>
            </w:r>
            <w:r>
              <w:rPr>
                <w:rFonts w:ascii="Arial" w:hAnsi="Arial" w:cs="Arial"/>
                <w:color w:val="000000"/>
              </w:rPr>
              <w:t>updating of</w:t>
            </w:r>
            <w:r w:rsidRPr="009659B5">
              <w:rPr>
                <w:rFonts w:ascii="Arial" w:hAnsi="Arial" w:cs="Arial"/>
                <w:color w:val="000000"/>
              </w:rPr>
              <w:t xml:space="preserve"> text.</w:t>
            </w:r>
          </w:p>
        </w:tc>
      </w:tr>
      <w:tr w:rsidR="001C0AD4" w14:paraId="333DB5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5CCD07" w14:textId="6FDA4BE2"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503242E9" w14:textId="535F664E"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7ECC123A" w14:textId="77777777" w:rsidTr="009B6A89">
        <w:trPr>
          <w:trHeight w:val="283"/>
        </w:trPr>
        <w:tc>
          <w:tcPr>
            <w:tcW w:w="1261" w:type="dxa"/>
            <w:gridSpan w:val="2"/>
            <w:tcBorders>
              <w:left w:val="single" w:sz="18" w:space="0" w:color="auto"/>
            </w:tcBorders>
          </w:tcPr>
          <w:p w14:paraId="7A72412C" w14:textId="5F951991" w:rsidR="001C0AD4" w:rsidRDefault="001C0AD4" w:rsidP="001C0AD4">
            <w:pPr>
              <w:rPr>
                <w:lang w:val="en-AU"/>
              </w:rPr>
            </w:pPr>
            <w:r>
              <w:rPr>
                <w:lang w:val="en-AU"/>
              </w:rPr>
              <w:t>12/05/23</w:t>
            </w:r>
          </w:p>
        </w:tc>
        <w:tc>
          <w:tcPr>
            <w:tcW w:w="836" w:type="dxa"/>
          </w:tcPr>
          <w:p w14:paraId="0C3B2A67" w14:textId="14C312A1" w:rsidR="001C0AD4" w:rsidRDefault="001C0AD4" w:rsidP="001C0AD4">
            <w:pPr>
              <w:jc w:val="center"/>
              <w:rPr>
                <w:lang w:val="en-AU"/>
              </w:rPr>
            </w:pPr>
            <w:r>
              <w:rPr>
                <w:lang w:val="en-AU"/>
              </w:rPr>
              <w:t>7</w:t>
            </w:r>
          </w:p>
        </w:tc>
        <w:tc>
          <w:tcPr>
            <w:tcW w:w="1439" w:type="dxa"/>
          </w:tcPr>
          <w:p w14:paraId="54D656CE" w14:textId="1BB1FEA8" w:rsidR="001C0AD4" w:rsidRDefault="001C0AD4" w:rsidP="001C0AD4">
            <w:pPr>
              <w:keepNext/>
              <w:jc w:val="center"/>
              <w:rPr>
                <w:lang w:val="en-AU"/>
              </w:rPr>
            </w:pPr>
            <w:r>
              <w:rPr>
                <w:lang w:val="en-AU"/>
              </w:rPr>
              <w:t>7.11</w:t>
            </w:r>
          </w:p>
        </w:tc>
        <w:tc>
          <w:tcPr>
            <w:tcW w:w="4802" w:type="dxa"/>
            <w:gridSpan w:val="2"/>
            <w:tcBorders>
              <w:top w:val="single" w:sz="4" w:space="0" w:color="auto"/>
              <w:right w:val="single" w:sz="18" w:space="0" w:color="auto"/>
            </w:tcBorders>
            <w:shd w:val="clear" w:color="auto" w:fill="auto"/>
          </w:tcPr>
          <w:p w14:paraId="3DCD0F2D" w14:textId="77777777" w:rsidR="001C0AD4" w:rsidRDefault="001C0AD4" w:rsidP="001C0AD4">
            <w:pPr>
              <w:spacing w:before="20" w:after="20"/>
              <w:jc w:val="both"/>
              <w:rPr>
                <w:rFonts w:ascii="Arial" w:hAnsi="Arial" w:cs="Arial"/>
              </w:rPr>
            </w:pPr>
            <w:r>
              <w:rPr>
                <w:rFonts w:ascii="Arial" w:hAnsi="Arial" w:cs="Arial"/>
              </w:rPr>
              <w:t>Replacement of “Aborigine” by “Aboriginal person”.</w:t>
            </w:r>
          </w:p>
        </w:tc>
      </w:tr>
      <w:tr w:rsidR="001C0AD4" w14:paraId="4F0D372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82309A" w14:textId="6056114E"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398F71CA" w14:textId="2D2CABDB"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0B17EA1E" w14:textId="77777777" w:rsidTr="009B6A89">
        <w:trPr>
          <w:trHeight w:val="283"/>
        </w:trPr>
        <w:tc>
          <w:tcPr>
            <w:tcW w:w="1261" w:type="dxa"/>
            <w:gridSpan w:val="2"/>
            <w:tcBorders>
              <w:top w:val="single" w:sz="4" w:space="0" w:color="auto"/>
              <w:left w:val="single" w:sz="18" w:space="0" w:color="auto"/>
            </w:tcBorders>
          </w:tcPr>
          <w:p w14:paraId="490A057F" w14:textId="742CCFEE" w:rsidR="001C0AD4" w:rsidRDefault="001C0AD4" w:rsidP="001C0AD4">
            <w:pPr>
              <w:rPr>
                <w:lang w:val="en-AU"/>
              </w:rPr>
            </w:pPr>
            <w:r>
              <w:rPr>
                <w:lang w:val="en-AU"/>
              </w:rPr>
              <w:t>12/05/23</w:t>
            </w:r>
          </w:p>
        </w:tc>
        <w:tc>
          <w:tcPr>
            <w:tcW w:w="836" w:type="dxa"/>
            <w:tcBorders>
              <w:top w:val="single" w:sz="4" w:space="0" w:color="auto"/>
            </w:tcBorders>
          </w:tcPr>
          <w:p w14:paraId="2081BEAB" w14:textId="44927456" w:rsidR="001C0AD4" w:rsidRDefault="001C0AD4" w:rsidP="001C0AD4">
            <w:pPr>
              <w:jc w:val="center"/>
              <w:rPr>
                <w:lang w:val="en-AU"/>
              </w:rPr>
            </w:pPr>
            <w:r>
              <w:rPr>
                <w:lang w:val="en-AU"/>
              </w:rPr>
              <w:t>9</w:t>
            </w:r>
          </w:p>
        </w:tc>
        <w:tc>
          <w:tcPr>
            <w:tcW w:w="1439" w:type="dxa"/>
            <w:tcBorders>
              <w:top w:val="single" w:sz="4" w:space="0" w:color="auto"/>
            </w:tcBorders>
          </w:tcPr>
          <w:p w14:paraId="2C7C5E52" w14:textId="7777777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3A3B2C1B" w14:textId="168FA31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BZ </w:t>
            </w:r>
            <w:r w:rsidRPr="0033741E">
              <w:rPr>
                <w:rFonts w:ascii="Arial" w:hAnsi="Arial" w:cs="Arial"/>
              </w:rPr>
              <w:t xml:space="preserve">[2023] VSC </w:t>
            </w:r>
            <w:r>
              <w:rPr>
                <w:rFonts w:ascii="Arial" w:hAnsi="Arial" w:cs="Arial"/>
              </w:rPr>
              <w:t>21</w:t>
            </w:r>
            <w:r w:rsidRPr="00384DA3">
              <w:rPr>
                <w:rFonts w:ascii="Arial" w:hAnsi="Arial" w:cs="Arial"/>
              </w:rPr>
              <w:t>6</w:t>
            </w:r>
            <w:r>
              <w:rPr>
                <w:rFonts w:ascii="Arial" w:hAnsi="Arial" w:cs="Arial"/>
              </w:rPr>
              <w:t>.</w:t>
            </w:r>
          </w:p>
        </w:tc>
      </w:tr>
      <w:tr w:rsidR="001C0AD4" w14:paraId="24B4559F" w14:textId="77777777" w:rsidTr="009B6A89">
        <w:trPr>
          <w:trHeight w:val="283"/>
        </w:trPr>
        <w:tc>
          <w:tcPr>
            <w:tcW w:w="1261" w:type="dxa"/>
            <w:gridSpan w:val="2"/>
            <w:tcBorders>
              <w:left w:val="single" w:sz="18" w:space="0" w:color="auto"/>
            </w:tcBorders>
          </w:tcPr>
          <w:p w14:paraId="3EF5DA01" w14:textId="72790FD9" w:rsidR="001C0AD4" w:rsidRDefault="001C0AD4" w:rsidP="001C0AD4">
            <w:pPr>
              <w:rPr>
                <w:lang w:val="en-AU"/>
              </w:rPr>
            </w:pPr>
            <w:r>
              <w:rPr>
                <w:lang w:val="en-AU"/>
              </w:rPr>
              <w:t>12/05/23</w:t>
            </w:r>
          </w:p>
        </w:tc>
        <w:tc>
          <w:tcPr>
            <w:tcW w:w="836" w:type="dxa"/>
          </w:tcPr>
          <w:p w14:paraId="78B931E6" w14:textId="49212867" w:rsidR="001C0AD4" w:rsidRDefault="001C0AD4" w:rsidP="001C0AD4">
            <w:pPr>
              <w:jc w:val="center"/>
              <w:rPr>
                <w:lang w:val="en-AU"/>
              </w:rPr>
            </w:pPr>
            <w:r>
              <w:rPr>
                <w:lang w:val="en-AU"/>
              </w:rPr>
              <w:t>9</w:t>
            </w:r>
          </w:p>
        </w:tc>
        <w:tc>
          <w:tcPr>
            <w:tcW w:w="1439" w:type="dxa"/>
          </w:tcPr>
          <w:p w14:paraId="73BC4714" w14:textId="7B5BA02A" w:rsidR="001C0AD4" w:rsidRDefault="001C0AD4" w:rsidP="001C0AD4">
            <w:pPr>
              <w:keepNext/>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18FFB44B" w14:textId="77777777" w:rsidR="001C0AD4" w:rsidRDefault="001C0AD4" w:rsidP="001C0AD4">
            <w:pPr>
              <w:spacing w:before="20" w:after="20"/>
              <w:jc w:val="both"/>
              <w:rPr>
                <w:rFonts w:ascii="Arial" w:hAnsi="Arial" w:cs="Arial"/>
              </w:rPr>
            </w:pPr>
            <w:r>
              <w:rPr>
                <w:rFonts w:ascii="Arial" w:hAnsi="Arial" w:cs="Arial"/>
              </w:rPr>
              <w:t>Replacement of “Aborigine” by “Aboriginal person”.</w:t>
            </w:r>
          </w:p>
        </w:tc>
      </w:tr>
      <w:tr w:rsidR="001C0AD4" w14:paraId="0EEFB3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0CFEAB" w14:textId="2A75F10F"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4D92AC7A" w14:textId="655EDBA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656ED43" w14:textId="77777777" w:rsidTr="009B6A89">
        <w:trPr>
          <w:trHeight w:val="102"/>
        </w:trPr>
        <w:tc>
          <w:tcPr>
            <w:tcW w:w="1261" w:type="dxa"/>
            <w:gridSpan w:val="2"/>
            <w:tcBorders>
              <w:top w:val="single" w:sz="4" w:space="0" w:color="auto"/>
              <w:left w:val="single" w:sz="18" w:space="0" w:color="auto"/>
            </w:tcBorders>
            <w:shd w:val="clear" w:color="auto" w:fill="auto"/>
          </w:tcPr>
          <w:p w14:paraId="09206D18" w14:textId="626FFD7B" w:rsidR="001C0AD4" w:rsidRDefault="001C0AD4" w:rsidP="001C0AD4">
            <w:pPr>
              <w:rPr>
                <w:lang w:val="en-AU"/>
              </w:rPr>
            </w:pPr>
            <w:r>
              <w:rPr>
                <w:lang w:val="en-AU"/>
              </w:rPr>
              <w:t>12/05/23</w:t>
            </w:r>
          </w:p>
        </w:tc>
        <w:tc>
          <w:tcPr>
            <w:tcW w:w="836" w:type="dxa"/>
            <w:tcBorders>
              <w:top w:val="single" w:sz="4" w:space="0" w:color="auto"/>
            </w:tcBorders>
            <w:shd w:val="clear" w:color="auto" w:fill="auto"/>
          </w:tcPr>
          <w:p w14:paraId="3C05E21F" w14:textId="2D9ECCD7" w:rsidR="001C0AD4" w:rsidRDefault="001C0AD4" w:rsidP="001C0AD4">
            <w:pPr>
              <w:jc w:val="center"/>
              <w:rPr>
                <w:lang w:val="en-AU"/>
              </w:rPr>
            </w:pPr>
            <w:r>
              <w:rPr>
                <w:lang w:val="en-AU"/>
              </w:rPr>
              <w:t>10</w:t>
            </w:r>
          </w:p>
        </w:tc>
        <w:tc>
          <w:tcPr>
            <w:tcW w:w="1439" w:type="dxa"/>
            <w:tcBorders>
              <w:top w:val="single" w:sz="4" w:space="0" w:color="auto"/>
            </w:tcBorders>
            <w:shd w:val="clear" w:color="auto" w:fill="auto"/>
          </w:tcPr>
          <w:p w14:paraId="48C0A623" w14:textId="274F2371" w:rsidR="001C0AD4" w:rsidRDefault="001C0AD4" w:rsidP="001C0AD4">
            <w:pPr>
              <w:jc w:val="center"/>
              <w:rPr>
                <w:lang w:val="en-AU"/>
              </w:rPr>
            </w:pPr>
            <w:r>
              <w:rPr>
                <w:lang w:val="en-AU"/>
              </w:rPr>
              <w:t>10.3.3.5</w:t>
            </w:r>
          </w:p>
        </w:tc>
        <w:tc>
          <w:tcPr>
            <w:tcW w:w="4802" w:type="dxa"/>
            <w:gridSpan w:val="2"/>
            <w:tcBorders>
              <w:top w:val="single" w:sz="4" w:space="0" w:color="auto"/>
              <w:bottom w:val="single" w:sz="4" w:space="0" w:color="auto"/>
              <w:right w:val="single" w:sz="18" w:space="0" w:color="auto"/>
            </w:tcBorders>
            <w:shd w:val="clear" w:color="auto" w:fill="auto"/>
          </w:tcPr>
          <w:p w14:paraId="6021A656" w14:textId="5723FCDD" w:rsidR="001C0AD4" w:rsidRPr="005F1CDD" w:rsidRDefault="001C0AD4" w:rsidP="001C0AD4">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Expansion of</w:t>
            </w:r>
            <w:r w:rsidRPr="005F1CDD">
              <w:rPr>
                <w:rFonts w:ascii="Arial" w:hAnsi="Arial" w:cs="Arial"/>
                <w:color w:val="000000"/>
              </w:rPr>
              <w:t xml:space="preserve"> discussion of </w:t>
            </w:r>
            <w:r w:rsidRPr="005F1CDD">
              <w:rPr>
                <w:rFonts w:ascii="Arial" w:hAnsi="Arial" w:cs="Arial"/>
                <w:i/>
                <w:iCs/>
              </w:rPr>
              <w:t>George Pell v DPP</w:t>
            </w:r>
            <w:r w:rsidRPr="005F1CDD">
              <w:rPr>
                <w:rFonts w:ascii="Arial" w:hAnsi="Arial" w:cs="Arial"/>
              </w:rPr>
              <w:t xml:space="preserve"> [2020] HCA 12; (2020) 268 CLR 123</w:t>
            </w:r>
            <w:r>
              <w:rPr>
                <w:rFonts w:ascii="Arial" w:hAnsi="Arial" w:cs="Arial"/>
              </w:rPr>
              <w:t>.</w:t>
            </w:r>
          </w:p>
          <w:p w14:paraId="16A3175D" w14:textId="2CD9AE96" w:rsidR="001C0AD4" w:rsidRPr="005F1CDD" w:rsidRDefault="001C0AD4" w:rsidP="001C0AD4">
            <w:pPr>
              <w:pStyle w:val="ListParagraph"/>
              <w:numPr>
                <w:ilvl w:val="0"/>
                <w:numId w:val="132"/>
              </w:numPr>
              <w:spacing w:before="20" w:after="20"/>
              <w:ind w:left="357" w:hanging="357"/>
              <w:jc w:val="both"/>
              <w:rPr>
                <w:rFonts w:ascii="Arial" w:hAnsi="Arial" w:cs="Arial"/>
                <w:color w:val="000000"/>
              </w:rPr>
            </w:pPr>
            <w:r>
              <w:rPr>
                <w:rFonts w:ascii="Arial" w:hAnsi="Arial" w:cs="Arial"/>
              </w:rPr>
              <w:t xml:space="preserve">Extract from </w:t>
            </w:r>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at 494-5</w:t>
            </w:r>
            <w:r>
              <w:rPr>
                <w:rFonts w:ascii="Arial" w:hAnsi="Arial" w:cs="Arial"/>
              </w:rPr>
              <w:t xml:space="preserve"> and reference to</w:t>
            </w:r>
            <w:r w:rsidRPr="005F1CDD">
              <w:rPr>
                <w:rFonts w:ascii="Arial" w:hAnsi="Arial" w:cs="Arial"/>
                <w:i/>
                <w:iCs/>
              </w:rPr>
              <w:t xml:space="preserve"> Dansie v The Queen</w:t>
            </w:r>
            <w:r>
              <w:rPr>
                <w:rFonts w:ascii="Arial" w:hAnsi="Arial" w:cs="Arial"/>
              </w:rPr>
              <w:t xml:space="preserve"> [2022] HCA 25 at [8]-[10].</w:t>
            </w:r>
          </w:p>
          <w:p w14:paraId="6EA9A147" w14:textId="2F08BAD2" w:rsidR="001C0AD4" w:rsidRDefault="001C0AD4" w:rsidP="001C0AD4">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Baini v The Queen </w:t>
            </w:r>
            <w:r w:rsidRPr="00B52F17">
              <w:rPr>
                <w:rFonts w:ascii="Arial" w:hAnsi="Arial" w:cs="Arial"/>
              </w:rPr>
              <w:t>(2012) 246 CLR 469;</w:t>
            </w:r>
            <w:r>
              <w:rPr>
                <w:rFonts w:ascii="Arial" w:hAnsi="Arial" w:cs="Arial"/>
              </w:rPr>
              <w:t xml:space="preserve"> </w:t>
            </w:r>
            <w:r w:rsidRPr="000F0C60">
              <w:rPr>
                <w:rFonts w:ascii="Arial" w:hAnsi="Arial" w:cs="Arial"/>
                <w:i/>
                <w:iCs/>
                <w:color w:val="000000"/>
              </w:rPr>
              <w:t>Cooper (a pseudonym) v The King</w:t>
            </w:r>
            <w:r>
              <w:rPr>
                <w:rFonts w:ascii="Arial" w:hAnsi="Arial" w:cs="Arial"/>
                <w:color w:val="000000"/>
              </w:rPr>
              <w:t xml:space="preserve"> [2023] VSCA 67 at [55]-[70]; </w:t>
            </w:r>
            <w:r w:rsidRPr="00DD6AB2">
              <w:rPr>
                <w:rFonts w:ascii="Arial" w:hAnsi="Arial" w:cs="Arial"/>
                <w:i/>
                <w:iCs/>
                <w:color w:val="000000"/>
              </w:rPr>
              <w:t>Mar</w:t>
            </w:r>
            <w:r>
              <w:rPr>
                <w:rFonts w:ascii="Arial" w:hAnsi="Arial" w:cs="Arial"/>
                <w:i/>
                <w:iCs/>
                <w:color w:val="000000"/>
              </w:rPr>
              <w:t>r</w:t>
            </w:r>
            <w:r w:rsidRPr="00DD6AB2">
              <w:rPr>
                <w:rFonts w:ascii="Arial" w:hAnsi="Arial" w:cs="Arial"/>
                <w:i/>
                <w:iCs/>
                <w:color w:val="000000"/>
              </w:rPr>
              <w:t>ogi v The King</w:t>
            </w:r>
            <w:r>
              <w:rPr>
                <w:rFonts w:ascii="Arial" w:hAnsi="Arial" w:cs="Arial"/>
                <w:color w:val="000000"/>
              </w:rPr>
              <w:t xml:space="preserve"> [2023] VSCA 83 at [24]-[27]; </w:t>
            </w:r>
            <w:r w:rsidRPr="00BC5CAA">
              <w:rPr>
                <w:rFonts w:ascii="Arial" w:hAnsi="Arial" w:cs="Arial"/>
                <w:i/>
                <w:iCs/>
                <w:color w:val="000000"/>
              </w:rPr>
              <w:t>Dwyer (a</w:t>
            </w:r>
            <w:r>
              <w:rPr>
                <w:rFonts w:ascii="Arial" w:hAnsi="Arial" w:cs="Arial"/>
                <w:i/>
                <w:iCs/>
                <w:color w:val="000000"/>
              </w:rPr>
              <w:t> </w:t>
            </w:r>
            <w:r w:rsidRPr="00BC5CAA">
              <w:rPr>
                <w:rFonts w:ascii="Arial" w:hAnsi="Arial" w:cs="Arial"/>
                <w:i/>
                <w:iCs/>
                <w:color w:val="000000"/>
              </w:rPr>
              <w:t>pseudonym) v The King</w:t>
            </w:r>
            <w:r>
              <w:rPr>
                <w:rFonts w:ascii="Arial" w:hAnsi="Arial" w:cs="Arial"/>
                <w:color w:val="000000"/>
              </w:rPr>
              <w:t xml:space="preserve"> [2023] VSCA 85; </w:t>
            </w:r>
            <w:r w:rsidRPr="00186356">
              <w:rPr>
                <w:rFonts w:ascii="Arial" w:hAnsi="Arial" w:cs="Arial"/>
                <w:i/>
                <w:iCs/>
                <w:color w:val="000000"/>
              </w:rPr>
              <w:t>Henry v The King</w:t>
            </w:r>
            <w:r>
              <w:rPr>
                <w:rFonts w:ascii="Arial" w:hAnsi="Arial" w:cs="Arial"/>
                <w:color w:val="000000"/>
              </w:rPr>
              <w:t xml:space="preserve"> [2023] VSCA 100 at [9] &amp; [66]-[70]; </w:t>
            </w:r>
            <w:r w:rsidRPr="00287581">
              <w:rPr>
                <w:rFonts w:ascii="Arial" w:hAnsi="Arial" w:cs="Arial"/>
                <w:i/>
                <w:iCs/>
                <w:color w:val="000000"/>
              </w:rPr>
              <w:t>Diab v The King</w:t>
            </w:r>
            <w:r>
              <w:rPr>
                <w:rFonts w:ascii="Arial" w:hAnsi="Arial" w:cs="Arial"/>
                <w:color w:val="000000"/>
              </w:rPr>
              <w:t xml:space="preserve"> [2023] VSCA 107 at [72]-[73] &amp; [87]</w:t>
            </w:r>
            <w:r>
              <w:rPr>
                <w:rFonts w:ascii="Arial" w:hAnsi="Arial" w:cs="Arial"/>
              </w:rPr>
              <w:t>.</w:t>
            </w:r>
          </w:p>
          <w:p w14:paraId="21B2759E" w14:textId="4CCF1BDD" w:rsidR="001C0AD4" w:rsidRPr="00DD79BE" w:rsidRDefault="001C0AD4" w:rsidP="001C0AD4">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Summary of </w:t>
            </w:r>
            <w:r w:rsidRPr="008453B5">
              <w:rPr>
                <w:rFonts w:ascii="Arial" w:hAnsi="Arial" w:cs="Arial"/>
                <w:i/>
                <w:iCs/>
                <w:color w:val="000000"/>
              </w:rPr>
              <w:t>Yeates (a pseudonym) v The King</w:t>
            </w:r>
            <w:r>
              <w:rPr>
                <w:rFonts w:ascii="Arial" w:hAnsi="Arial" w:cs="Arial"/>
                <w:color w:val="000000"/>
              </w:rPr>
              <w:t xml:space="preserve"> [2023] VSCA 72, including a summary of ss.15</w:t>
            </w:r>
            <w:r>
              <w:rPr>
                <w:rFonts w:ascii="Arial" w:hAnsi="Arial" w:cs="Arial"/>
                <w:color w:val="000000"/>
              </w:rPr>
              <w:noBreakHyphen/>
              <w:t xml:space="preserve">16 of the </w:t>
            </w:r>
            <w:r w:rsidRPr="00216F62">
              <w:rPr>
                <w:rFonts w:ascii="Arial" w:hAnsi="Arial" w:cs="Arial"/>
                <w:i/>
                <w:iCs/>
                <w:color w:val="000000"/>
              </w:rPr>
              <w:t>Jury Directions Act 2015</w:t>
            </w:r>
            <w:r>
              <w:rPr>
                <w:rFonts w:ascii="Arial" w:hAnsi="Arial" w:cs="Arial"/>
                <w:color w:val="000000"/>
              </w:rPr>
              <w:t xml:space="preserve"> and a reference to </w:t>
            </w:r>
            <w:r w:rsidRPr="00AA302A">
              <w:rPr>
                <w:rFonts w:ascii="Arial" w:hAnsi="Arial" w:cs="Arial"/>
                <w:i/>
                <w:iCs/>
              </w:rPr>
              <w:t>Burns v The Queen</w:t>
            </w:r>
            <w:r>
              <w:rPr>
                <w:rFonts w:ascii="Arial" w:hAnsi="Arial" w:cs="Arial"/>
              </w:rPr>
              <w:t xml:space="preserve"> (1975) 132 CLR 258.</w:t>
            </w:r>
          </w:p>
        </w:tc>
      </w:tr>
      <w:tr w:rsidR="001C0AD4" w14:paraId="5B47DE3A" w14:textId="77777777" w:rsidTr="009B6A89">
        <w:trPr>
          <w:trHeight w:val="102"/>
        </w:trPr>
        <w:tc>
          <w:tcPr>
            <w:tcW w:w="1261" w:type="dxa"/>
            <w:gridSpan w:val="2"/>
            <w:tcBorders>
              <w:top w:val="single" w:sz="4" w:space="0" w:color="auto"/>
              <w:left w:val="single" w:sz="18" w:space="0" w:color="auto"/>
            </w:tcBorders>
            <w:shd w:val="clear" w:color="auto" w:fill="auto"/>
          </w:tcPr>
          <w:p w14:paraId="6BC8671E" w14:textId="4DC727D0" w:rsidR="001C0AD4" w:rsidRDefault="001C0AD4" w:rsidP="001C0AD4">
            <w:pPr>
              <w:rPr>
                <w:lang w:val="en-AU"/>
              </w:rPr>
            </w:pPr>
            <w:r>
              <w:rPr>
                <w:lang w:val="en-AU"/>
              </w:rPr>
              <w:t>12/05/23</w:t>
            </w:r>
          </w:p>
        </w:tc>
        <w:tc>
          <w:tcPr>
            <w:tcW w:w="836" w:type="dxa"/>
            <w:tcBorders>
              <w:top w:val="single" w:sz="4" w:space="0" w:color="auto"/>
            </w:tcBorders>
            <w:shd w:val="clear" w:color="auto" w:fill="auto"/>
          </w:tcPr>
          <w:p w14:paraId="0228DDF7" w14:textId="6B835B0E" w:rsidR="001C0AD4" w:rsidRDefault="001C0AD4" w:rsidP="001C0AD4">
            <w:pPr>
              <w:jc w:val="center"/>
              <w:rPr>
                <w:lang w:val="en-AU"/>
              </w:rPr>
            </w:pPr>
            <w:r>
              <w:rPr>
                <w:lang w:val="en-AU"/>
              </w:rPr>
              <w:t>10</w:t>
            </w:r>
          </w:p>
        </w:tc>
        <w:tc>
          <w:tcPr>
            <w:tcW w:w="1439" w:type="dxa"/>
            <w:tcBorders>
              <w:top w:val="single" w:sz="4" w:space="0" w:color="auto"/>
            </w:tcBorders>
            <w:shd w:val="clear" w:color="auto" w:fill="auto"/>
          </w:tcPr>
          <w:p w14:paraId="74D80E24" w14:textId="41EB1986" w:rsidR="001C0AD4" w:rsidRDefault="001C0AD4" w:rsidP="001C0AD4">
            <w:pPr>
              <w:jc w:val="center"/>
              <w:rPr>
                <w:lang w:val="en-AU"/>
              </w:rPr>
            </w:pPr>
            <w:r>
              <w:rPr>
                <w:lang w:val="en-AU"/>
              </w:rPr>
              <w:t>10.6M</w:t>
            </w:r>
          </w:p>
        </w:tc>
        <w:tc>
          <w:tcPr>
            <w:tcW w:w="4802" w:type="dxa"/>
            <w:gridSpan w:val="2"/>
            <w:tcBorders>
              <w:top w:val="single" w:sz="4" w:space="0" w:color="auto"/>
              <w:bottom w:val="single" w:sz="4" w:space="0" w:color="auto"/>
              <w:right w:val="single" w:sz="18" w:space="0" w:color="auto"/>
            </w:tcBorders>
            <w:shd w:val="clear" w:color="auto" w:fill="auto"/>
          </w:tcPr>
          <w:p w14:paraId="1FA36AE0" w14:textId="38BB472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62FC9">
              <w:rPr>
                <w:rFonts w:ascii="Arial" w:hAnsi="Arial" w:cs="Arial"/>
                <w:i/>
                <w:iCs/>
                <w:color w:val="000000"/>
              </w:rPr>
              <w:t>DPP v Turner (a pseudonym)</w:t>
            </w:r>
            <w:r>
              <w:rPr>
                <w:rFonts w:ascii="Arial" w:hAnsi="Arial" w:cs="Arial"/>
                <w:color w:val="000000"/>
              </w:rPr>
              <w:t xml:space="preserve"> [2023] VSC 229.</w:t>
            </w:r>
          </w:p>
        </w:tc>
      </w:tr>
      <w:tr w:rsidR="001C0AD4" w14:paraId="42ED865E" w14:textId="77777777" w:rsidTr="009B6A89">
        <w:trPr>
          <w:trHeight w:val="102"/>
        </w:trPr>
        <w:tc>
          <w:tcPr>
            <w:tcW w:w="1261" w:type="dxa"/>
            <w:gridSpan w:val="2"/>
            <w:tcBorders>
              <w:top w:val="single" w:sz="4" w:space="0" w:color="auto"/>
              <w:left w:val="single" w:sz="18" w:space="0" w:color="auto"/>
            </w:tcBorders>
            <w:shd w:val="clear" w:color="auto" w:fill="auto"/>
          </w:tcPr>
          <w:p w14:paraId="7727099B" w14:textId="56BEFE03" w:rsidR="001C0AD4" w:rsidRDefault="001C0AD4" w:rsidP="001C0AD4">
            <w:pPr>
              <w:rPr>
                <w:lang w:val="en-AU"/>
              </w:rPr>
            </w:pPr>
            <w:r>
              <w:rPr>
                <w:lang w:val="en-AU"/>
              </w:rPr>
              <w:t>12/05/23</w:t>
            </w:r>
          </w:p>
        </w:tc>
        <w:tc>
          <w:tcPr>
            <w:tcW w:w="836" w:type="dxa"/>
            <w:tcBorders>
              <w:top w:val="single" w:sz="4" w:space="0" w:color="auto"/>
            </w:tcBorders>
            <w:shd w:val="clear" w:color="auto" w:fill="auto"/>
          </w:tcPr>
          <w:p w14:paraId="2FA877DF" w14:textId="74372C40" w:rsidR="001C0AD4" w:rsidRDefault="001C0AD4" w:rsidP="001C0AD4">
            <w:pPr>
              <w:jc w:val="center"/>
              <w:rPr>
                <w:lang w:val="en-AU"/>
              </w:rPr>
            </w:pPr>
            <w:r>
              <w:rPr>
                <w:lang w:val="en-AU"/>
              </w:rPr>
              <w:t>10</w:t>
            </w:r>
          </w:p>
        </w:tc>
        <w:tc>
          <w:tcPr>
            <w:tcW w:w="1439" w:type="dxa"/>
            <w:tcBorders>
              <w:top w:val="single" w:sz="4" w:space="0" w:color="auto"/>
            </w:tcBorders>
            <w:shd w:val="clear" w:color="auto" w:fill="auto"/>
          </w:tcPr>
          <w:p w14:paraId="6D0B6387" w14:textId="070F49EF" w:rsidR="001C0AD4" w:rsidRDefault="001C0AD4" w:rsidP="001C0AD4">
            <w:pPr>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68F610C0" w14:textId="421C86E1" w:rsidR="001C0AD4" w:rsidRPr="001A67A8"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D93489">
              <w:rPr>
                <w:rFonts w:ascii="Arial" w:hAnsi="Arial" w:cs="Arial"/>
                <w:i/>
                <w:iCs/>
                <w:color w:val="000000"/>
              </w:rPr>
              <w:t>Re HR</w:t>
            </w:r>
            <w:r>
              <w:rPr>
                <w:rFonts w:ascii="Arial" w:hAnsi="Arial" w:cs="Arial"/>
                <w:color w:val="000000"/>
              </w:rPr>
              <w:t xml:space="preserve"> [2023] VSC 152; </w:t>
            </w:r>
            <w:r w:rsidRPr="00576315">
              <w:rPr>
                <w:rFonts w:ascii="Arial" w:hAnsi="Arial" w:cs="Arial"/>
                <w:i/>
                <w:iCs/>
                <w:color w:val="000000"/>
              </w:rPr>
              <w:t>Re RD</w:t>
            </w:r>
            <w:r>
              <w:rPr>
                <w:rFonts w:ascii="Arial" w:hAnsi="Arial" w:cs="Arial"/>
                <w:color w:val="000000"/>
              </w:rPr>
              <w:t xml:space="preserve"> [2023] VSC 189; </w:t>
            </w:r>
            <w:r w:rsidRPr="002716BF">
              <w:rPr>
                <w:rFonts w:ascii="Arial" w:hAnsi="Arial" w:cs="Arial"/>
                <w:i/>
                <w:iCs/>
                <w:color w:val="000000"/>
              </w:rPr>
              <w:t>Re CM</w:t>
            </w:r>
            <w:r>
              <w:rPr>
                <w:rFonts w:ascii="Arial" w:hAnsi="Arial" w:cs="Arial"/>
                <w:color w:val="000000"/>
              </w:rPr>
              <w:t xml:space="preserve"> [2023] VSC 194.</w:t>
            </w:r>
          </w:p>
        </w:tc>
      </w:tr>
      <w:tr w:rsidR="001C0AD4" w14:paraId="71A134E0"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49F0425F" w14:textId="094F748C" w:rsidR="001C0AD4" w:rsidRDefault="001C0AD4" w:rsidP="001C0AD4">
            <w:pPr>
              <w:rPr>
                <w:lang w:val="en-AU"/>
              </w:rPr>
            </w:pPr>
            <w:r>
              <w:rPr>
                <w:lang w:val="en-AU"/>
              </w:rPr>
              <w:t>12/05/23</w:t>
            </w:r>
          </w:p>
        </w:tc>
        <w:tc>
          <w:tcPr>
            <w:tcW w:w="836" w:type="dxa"/>
            <w:vMerge w:val="restart"/>
            <w:tcBorders>
              <w:top w:val="single" w:sz="4" w:space="0" w:color="auto"/>
            </w:tcBorders>
            <w:shd w:val="clear" w:color="auto" w:fill="auto"/>
          </w:tcPr>
          <w:p w14:paraId="212F190B" w14:textId="1720EDCA" w:rsidR="001C0AD4" w:rsidRDefault="001C0AD4" w:rsidP="001C0AD4">
            <w:pPr>
              <w:jc w:val="center"/>
              <w:rPr>
                <w:lang w:val="en-AU"/>
              </w:rPr>
            </w:pPr>
            <w:r>
              <w:rPr>
                <w:lang w:val="en-AU"/>
              </w:rPr>
              <w:t>10</w:t>
            </w:r>
          </w:p>
        </w:tc>
        <w:tc>
          <w:tcPr>
            <w:tcW w:w="1439" w:type="dxa"/>
            <w:vMerge w:val="restart"/>
            <w:tcBorders>
              <w:top w:val="single" w:sz="4" w:space="0" w:color="auto"/>
            </w:tcBorders>
            <w:shd w:val="clear" w:color="auto" w:fill="auto"/>
          </w:tcPr>
          <w:p w14:paraId="26E08F5E" w14:textId="1F61ECEC" w:rsidR="001C0AD4" w:rsidRDefault="001C0AD4" w:rsidP="001C0AD4">
            <w:pPr>
              <w:jc w:val="center"/>
              <w:rPr>
                <w:lang w:val="en-AU"/>
              </w:rPr>
            </w:pPr>
            <w:r>
              <w:rPr>
                <w:lang w:val="en-AU"/>
              </w:rPr>
              <w:t>10.6W</w:t>
            </w:r>
          </w:p>
        </w:tc>
        <w:tc>
          <w:tcPr>
            <w:tcW w:w="4802" w:type="dxa"/>
            <w:gridSpan w:val="2"/>
            <w:tcBorders>
              <w:top w:val="single" w:sz="4" w:space="0" w:color="auto"/>
              <w:bottom w:val="single" w:sz="4" w:space="0" w:color="auto"/>
              <w:right w:val="single" w:sz="18" w:space="0" w:color="auto"/>
            </w:tcBorders>
            <w:shd w:val="clear" w:color="auto" w:fill="FFF2CC"/>
          </w:tcPr>
          <w:p w14:paraId="0FE8D0DC" w14:textId="31838586" w:rsidR="001C0AD4" w:rsidRPr="00E404E2" w:rsidRDefault="001C0AD4" w:rsidP="001C0AD4">
            <w:pPr>
              <w:spacing w:before="20" w:after="20"/>
              <w:jc w:val="both"/>
              <w:rPr>
                <w:rFonts w:ascii="Arial" w:hAnsi="Arial" w:cs="Arial"/>
                <w:b/>
                <w:bCs/>
                <w:color w:val="000000"/>
              </w:rPr>
            </w:pPr>
            <w:r w:rsidRPr="00E404E2">
              <w:rPr>
                <w:rFonts w:ascii="Arial" w:hAnsi="Arial" w:cs="Arial"/>
                <w:b/>
                <w:bCs/>
                <w:color w:val="000000"/>
              </w:rPr>
              <w:t xml:space="preserve">New section </w:t>
            </w:r>
            <w:r>
              <w:rPr>
                <w:rFonts w:ascii="Arial" w:hAnsi="Arial" w:cs="Arial"/>
                <w:b/>
                <w:bCs/>
                <w:color w:val="000000"/>
              </w:rPr>
              <w:t>entitl</w:t>
            </w:r>
            <w:r w:rsidRPr="00E404E2">
              <w:rPr>
                <w:rFonts w:ascii="Arial" w:hAnsi="Arial" w:cs="Arial"/>
                <w:b/>
                <w:bCs/>
                <w:color w:val="000000"/>
              </w:rPr>
              <w:t>ed “</w:t>
            </w:r>
            <w:r>
              <w:rPr>
                <w:rFonts w:ascii="Arial" w:hAnsi="Arial" w:cs="Arial"/>
                <w:b/>
                <w:bCs/>
                <w:color w:val="000000"/>
              </w:rPr>
              <w:t>Suppression order</w:t>
            </w:r>
            <w:r w:rsidRPr="00E404E2">
              <w:rPr>
                <w:rFonts w:ascii="Arial" w:hAnsi="Arial" w:cs="Arial"/>
                <w:b/>
                <w:bCs/>
                <w:color w:val="000000"/>
              </w:rPr>
              <w:t>”.</w:t>
            </w:r>
          </w:p>
        </w:tc>
      </w:tr>
      <w:tr w:rsidR="001C0AD4" w14:paraId="1D2F5F47" w14:textId="77777777" w:rsidTr="009B6A89">
        <w:trPr>
          <w:trHeight w:val="101"/>
        </w:trPr>
        <w:tc>
          <w:tcPr>
            <w:tcW w:w="1261" w:type="dxa"/>
            <w:gridSpan w:val="2"/>
            <w:vMerge/>
            <w:tcBorders>
              <w:left w:val="single" w:sz="18" w:space="0" w:color="auto"/>
            </w:tcBorders>
            <w:shd w:val="clear" w:color="auto" w:fill="auto"/>
          </w:tcPr>
          <w:p w14:paraId="5EB636D9" w14:textId="77777777" w:rsidR="001C0AD4" w:rsidRDefault="001C0AD4" w:rsidP="001C0AD4">
            <w:pPr>
              <w:rPr>
                <w:lang w:val="en-AU"/>
              </w:rPr>
            </w:pPr>
          </w:p>
        </w:tc>
        <w:tc>
          <w:tcPr>
            <w:tcW w:w="836" w:type="dxa"/>
            <w:vMerge/>
            <w:shd w:val="clear" w:color="auto" w:fill="auto"/>
          </w:tcPr>
          <w:p w14:paraId="0F631001" w14:textId="28B170F6" w:rsidR="001C0AD4" w:rsidRDefault="001C0AD4" w:rsidP="001C0AD4">
            <w:pPr>
              <w:jc w:val="center"/>
              <w:rPr>
                <w:lang w:val="en-AU"/>
              </w:rPr>
            </w:pPr>
          </w:p>
        </w:tc>
        <w:tc>
          <w:tcPr>
            <w:tcW w:w="1439" w:type="dxa"/>
            <w:vMerge/>
            <w:shd w:val="clear" w:color="auto" w:fill="auto"/>
          </w:tcPr>
          <w:p w14:paraId="6669C2CA"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262A3B7" w14:textId="35F79E88" w:rsidR="001C0AD4" w:rsidRDefault="001C0AD4" w:rsidP="001C0AD4">
            <w:pPr>
              <w:spacing w:before="20" w:after="20"/>
              <w:jc w:val="both"/>
              <w:rPr>
                <w:rFonts w:ascii="Arial" w:hAnsi="Arial" w:cs="Arial"/>
                <w:color w:val="000000"/>
              </w:rPr>
            </w:pPr>
            <w:r>
              <w:rPr>
                <w:rFonts w:ascii="Arial" w:hAnsi="Arial" w:cs="Arial"/>
                <w:color w:val="000000"/>
              </w:rPr>
              <w:t xml:space="preserve">Summary of s.75 CMIA and summary of </w:t>
            </w:r>
            <w:r w:rsidRPr="00087C4A">
              <w:rPr>
                <w:rFonts w:ascii="Arial" w:hAnsi="Arial" w:cs="Arial"/>
                <w:i/>
                <w:iCs/>
                <w:color w:val="000000"/>
              </w:rPr>
              <w:t>Re RD</w:t>
            </w:r>
            <w:r>
              <w:rPr>
                <w:rFonts w:ascii="Arial" w:hAnsi="Arial" w:cs="Arial"/>
                <w:color w:val="000000"/>
              </w:rPr>
              <w:t xml:space="preserve"> [2023] VSC 189 including partial quote from [36].  References to </w:t>
            </w:r>
            <w:r w:rsidRPr="00D93489">
              <w:rPr>
                <w:rFonts w:ascii="Arial" w:hAnsi="Arial" w:cs="Arial"/>
                <w:i/>
                <w:iCs/>
                <w:color w:val="000000"/>
              </w:rPr>
              <w:t>Re HR</w:t>
            </w:r>
            <w:r>
              <w:rPr>
                <w:rFonts w:ascii="Arial" w:hAnsi="Arial" w:cs="Arial"/>
                <w:color w:val="000000"/>
              </w:rPr>
              <w:t xml:space="preserve"> [2023] VSC 152; </w:t>
            </w:r>
            <w:r w:rsidRPr="004023CC">
              <w:rPr>
                <w:rFonts w:ascii="Arial" w:hAnsi="Arial" w:cs="Arial"/>
                <w:i/>
                <w:iCs/>
                <w:color w:val="000000"/>
              </w:rPr>
              <w:t>Re KL</w:t>
            </w:r>
            <w:r>
              <w:rPr>
                <w:rFonts w:ascii="Arial" w:hAnsi="Arial" w:cs="Arial"/>
                <w:color w:val="000000"/>
              </w:rPr>
              <w:t xml:space="preserve"> [2023] VSC 182; </w:t>
            </w:r>
            <w:r w:rsidRPr="002716BF">
              <w:rPr>
                <w:rFonts w:ascii="Arial" w:hAnsi="Arial" w:cs="Arial"/>
                <w:i/>
                <w:iCs/>
                <w:color w:val="000000"/>
              </w:rPr>
              <w:t>Re CM</w:t>
            </w:r>
            <w:r>
              <w:rPr>
                <w:rFonts w:ascii="Arial" w:hAnsi="Arial" w:cs="Arial"/>
                <w:color w:val="000000"/>
              </w:rPr>
              <w:t xml:space="preserve"> [2023] VSC 194.</w:t>
            </w:r>
          </w:p>
        </w:tc>
      </w:tr>
      <w:tr w:rsidR="001C0AD4" w14:paraId="316EC9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E9E694" w14:textId="7C636590" w:rsidR="001C0AD4" w:rsidRPr="0054535C" w:rsidRDefault="001C0AD4" w:rsidP="001C0AD4">
            <w:pPr>
              <w:keepNext/>
              <w:keepLines/>
              <w:rPr>
                <w:sz w:val="22"/>
                <w:lang w:val="en-AU"/>
              </w:rPr>
            </w:pPr>
            <w:r>
              <w:rPr>
                <w:sz w:val="22"/>
                <w:lang w:val="en-AU"/>
              </w:rPr>
              <w:t>12/05/23</w:t>
            </w:r>
          </w:p>
        </w:tc>
        <w:tc>
          <w:tcPr>
            <w:tcW w:w="7077" w:type="dxa"/>
            <w:gridSpan w:val="4"/>
            <w:tcBorders>
              <w:top w:val="single" w:sz="18" w:space="0" w:color="auto"/>
              <w:bottom w:val="single" w:sz="4" w:space="0" w:color="auto"/>
              <w:right w:val="single" w:sz="18" w:space="0" w:color="auto"/>
            </w:tcBorders>
            <w:shd w:val="clear" w:color="auto" w:fill="DDDDDD"/>
          </w:tcPr>
          <w:p w14:paraId="7C3FAA22" w14:textId="5EBF9FE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2E32AD0" w14:textId="77777777" w:rsidTr="009B6A89">
        <w:tc>
          <w:tcPr>
            <w:tcW w:w="1261" w:type="dxa"/>
            <w:gridSpan w:val="2"/>
            <w:tcBorders>
              <w:top w:val="single" w:sz="4" w:space="0" w:color="auto"/>
              <w:left w:val="single" w:sz="18" w:space="0" w:color="auto"/>
              <w:bottom w:val="single" w:sz="4" w:space="0" w:color="auto"/>
            </w:tcBorders>
          </w:tcPr>
          <w:p w14:paraId="733D0241" w14:textId="7EE1EF18"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068C6038" w14:textId="04731B7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53E756" w14:textId="6EE71B3A"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7DEA169" w14:textId="3761CE20"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at [79]-[80];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[119]-[130]</w:t>
            </w:r>
            <w:r w:rsidRPr="00FA15A7">
              <w:rPr>
                <w:rFonts w:ascii="Arial" w:hAnsi="Arial" w:cs="Arial"/>
                <w:color w:val="000000"/>
              </w:rPr>
              <w:t>.</w:t>
            </w:r>
          </w:p>
        </w:tc>
      </w:tr>
      <w:tr w:rsidR="001C0AD4" w14:paraId="6E611A20" w14:textId="77777777" w:rsidTr="009B6A89">
        <w:tc>
          <w:tcPr>
            <w:tcW w:w="1261" w:type="dxa"/>
            <w:gridSpan w:val="2"/>
            <w:tcBorders>
              <w:top w:val="single" w:sz="4" w:space="0" w:color="auto"/>
              <w:left w:val="single" w:sz="18" w:space="0" w:color="auto"/>
              <w:bottom w:val="single" w:sz="4" w:space="0" w:color="auto"/>
            </w:tcBorders>
          </w:tcPr>
          <w:p w14:paraId="4CD98D2A" w14:textId="23997A2D"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51095242" w14:textId="0CC3F8F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A58B2F" w14:textId="4ED09CE0"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2D988C8" w14:textId="29CAC02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E710D1">
              <w:rPr>
                <w:rFonts w:ascii="Arial" w:hAnsi="Arial" w:cs="Arial"/>
                <w:i/>
                <w:color w:val="000000"/>
              </w:rPr>
              <w:t>Shaptafaj v The King</w:t>
            </w:r>
            <w:r>
              <w:rPr>
                <w:rFonts w:ascii="Arial" w:hAnsi="Arial" w:cs="Arial"/>
                <w:iCs/>
                <w:color w:val="000000"/>
              </w:rPr>
              <w:t xml:space="preserve"> [2023] VSCA 93 and extract from [54]-[56].</w:t>
            </w:r>
          </w:p>
        </w:tc>
      </w:tr>
      <w:tr w:rsidR="001C0AD4" w14:paraId="5AC3BA38" w14:textId="77777777" w:rsidTr="009B6A89">
        <w:tc>
          <w:tcPr>
            <w:tcW w:w="1261" w:type="dxa"/>
            <w:gridSpan w:val="2"/>
            <w:tcBorders>
              <w:top w:val="single" w:sz="4" w:space="0" w:color="auto"/>
              <w:left w:val="single" w:sz="18" w:space="0" w:color="auto"/>
              <w:bottom w:val="single" w:sz="4" w:space="0" w:color="auto"/>
            </w:tcBorders>
          </w:tcPr>
          <w:p w14:paraId="672F94F9" w14:textId="20F934C3"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2772FCC2" w14:textId="03EE6B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577253" w14:textId="7A66F039"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12C99772" w14:textId="4B9A55C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65A1F">
              <w:rPr>
                <w:rFonts w:ascii="Arial" w:hAnsi="Arial" w:cs="Arial"/>
                <w:i/>
                <w:iCs/>
                <w:color w:val="000000"/>
              </w:rPr>
              <w:t>Alicia Mason (a pseudonym) v The King</w:t>
            </w:r>
            <w:r>
              <w:rPr>
                <w:rFonts w:ascii="Arial" w:hAnsi="Arial" w:cs="Arial"/>
                <w:color w:val="000000"/>
              </w:rPr>
              <w:t xml:space="preserve"> [2023] VSCA 75.</w:t>
            </w:r>
          </w:p>
        </w:tc>
      </w:tr>
      <w:tr w:rsidR="001C0AD4" w14:paraId="7B0B9F09" w14:textId="77777777" w:rsidTr="009B6A89">
        <w:tc>
          <w:tcPr>
            <w:tcW w:w="1261" w:type="dxa"/>
            <w:gridSpan w:val="2"/>
            <w:tcBorders>
              <w:top w:val="single" w:sz="4" w:space="0" w:color="auto"/>
              <w:left w:val="single" w:sz="18" w:space="0" w:color="auto"/>
              <w:bottom w:val="single" w:sz="4" w:space="0" w:color="auto"/>
            </w:tcBorders>
          </w:tcPr>
          <w:p w14:paraId="3DAC8602" w14:textId="5D556600"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1E9DC489" w14:textId="7C586E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896C06" w14:textId="35C99583" w:rsidR="001C0AD4" w:rsidRDefault="001C0AD4" w:rsidP="001C0AD4">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2401FB1F" w14:textId="66D3F854"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365A1F">
              <w:rPr>
                <w:rFonts w:ascii="Arial" w:hAnsi="Arial" w:cs="Arial"/>
                <w:i/>
                <w:iCs/>
                <w:color w:val="000000"/>
              </w:rPr>
              <w:t>Alicia Mason (a pseudonym) v The King</w:t>
            </w:r>
            <w:r>
              <w:rPr>
                <w:rFonts w:ascii="Arial" w:hAnsi="Arial" w:cs="Arial"/>
                <w:color w:val="000000"/>
              </w:rPr>
              <w:t xml:space="preserve"> [2023] VSCA 75; </w:t>
            </w:r>
            <w:r w:rsidRPr="00C05C5F">
              <w:rPr>
                <w:rFonts w:ascii="Arial" w:hAnsi="Arial" w:cs="Arial"/>
                <w:i/>
                <w:iCs/>
                <w:color w:val="000000"/>
              </w:rPr>
              <w:t>R v Guillerme</w:t>
            </w:r>
            <w:r>
              <w:rPr>
                <w:rFonts w:ascii="Arial" w:hAnsi="Arial" w:cs="Arial"/>
                <w:color w:val="000000"/>
              </w:rPr>
              <w:t xml:space="preserve"> [2023] VSC 36.</w:t>
            </w:r>
          </w:p>
        </w:tc>
      </w:tr>
      <w:tr w:rsidR="001C0AD4" w14:paraId="613D2D8A" w14:textId="77777777" w:rsidTr="009B6A89">
        <w:tc>
          <w:tcPr>
            <w:tcW w:w="1261" w:type="dxa"/>
            <w:gridSpan w:val="2"/>
            <w:tcBorders>
              <w:top w:val="single" w:sz="4" w:space="0" w:color="auto"/>
              <w:left w:val="single" w:sz="18" w:space="0" w:color="auto"/>
              <w:bottom w:val="single" w:sz="4" w:space="0" w:color="auto"/>
            </w:tcBorders>
          </w:tcPr>
          <w:p w14:paraId="01B7CF04" w14:textId="49AA63C3"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038D6A81" w14:textId="019E22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3B841F" w14:textId="7B2EAC75"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D487F00" w14:textId="3C7CFE2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A312B">
              <w:rPr>
                <w:rFonts w:ascii="Arial" w:hAnsi="Arial" w:cs="Arial"/>
                <w:i/>
                <w:iCs/>
                <w:color w:val="000000"/>
              </w:rPr>
              <w:t>Roberts v The King</w:t>
            </w:r>
            <w:r>
              <w:rPr>
                <w:rFonts w:ascii="Arial" w:hAnsi="Arial" w:cs="Arial"/>
                <w:color w:val="000000"/>
              </w:rPr>
              <w:t xml:space="preserve"> [2023] VSCA 92;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[59]-[67]</w:t>
            </w:r>
            <w:r>
              <w:rPr>
                <w:rFonts w:ascii="Arial" w:hAnsi="Arial" w:cs="Arial"/>
              </w:rPr>
              <w:t>.</w:t>
            </w:r>
          </w:p>
        </w:tc>
      </w:tr>
      <w:tr w:rsidR="001C0AD4" w14:paraId="7A9E58DD" w14:textId="77777777" w:rsidTr="009B6A89">
        <w:tc>
          <w:tcPr>
            <w:tcW w:w="1261" w:type="dxa"/>
            <w:gridSpan w:val="2"/>
            <w:tcBorders>
              <w:top w:val="single" w:sz="4" w:space="0" w:color="auto"/>
              <w:left w:val="single" w:sz="18" w:space="0" w:color="auto"/>
              <w:bottom w:val="single" w:sz="4" w:space="0" w:color="auto"/>
            </w:tcBorders>
          </w:tcPr>
          <w:p w14:paraId="6FEF48C9" w14:textId="2716A1DE"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49C83E15" w14:textId="727B87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02773C" w14:textId="0421BF05" w:rsidR="001C0AD4" w:rsidRDefault="001C0AD4" w:rsidP="001C0AD4">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53A4F6D6" w14:textId="7B6CE6E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62192">
              <w:rPr>
                <w:rFonts w:ascii="Arial" w:hAnsi="Arial" w:cs="Arial"/>
                <w:i/>
                <w:iCs/>
                <w:color w:val="000000"/>
              </w:rPr>
              <w:t>Giudice v The King</w:t>
            </w:r>
            <w:r>
              <w:rPr>
                <w:rFonts w:ascii="Arial" w:hAnsi="Arial" w:cs="Arial"/>
                <w:color w:val="000000"/>
              </w:rPr>
              <w:t xml:space="preserve"> [2023] VSCA 105 at [22]-[36].</w:t>
            </w:r>
          </w:p>
        </w:tc>
      </w:tr>
      <w:tr w:rsidR="001C0AD4" w14:paraId="74C55AFC" w14:textId="77777777" w:rsidTr="009B6A89">
        <w:tc>
          <w:tcPr>
            <w:tcW w:w="1261" w:type="dxa"/>
            <w:gridSpan w:val="2"/>
            <w:tcBorders>
              <w:top w:val="single" w:sz="4" w:space="0" w:color="auto"/>
              <w:left w:val="single" w:sz="18" w:space="0" w:color="auto"/>
              <w:bottom w:val="single" w:sz="4" w:space="0" w:color="auto"/>
            </w:tcBorders>
          </w:tcPr>
          <w:p w14:paraId="0236C89E" w14:textId="388F77A6"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0ABB1730" w14:textId="740475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755259" w14:textId="54B9B942"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DE4FCDD" w14:textId="6E8B167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819F8">
              <w:rPr>
                <w:rFonts w:ascii="Arial" w:hAnsi="Arial" w:cs="Arial"/>
                <w:i/>
                <w:iCs/>
              </w:rPr>
              <w:t>Magee v The King</w:t>
            </w:r>
            <w:r>
              <w:rPr>
                <w:rFonts w:ascii="Arial" w:hAnsi="Arial" w:cs="Arial"/>
              </w:rPr>
              <w:t xml:space="preserve"> [2023] VSCA 80 at [37]-[43]; </w:t>
            </w:r>
            <w:r>
              <w:rPr>
                <w:rFonts w:ascii="Arial" w:hAnsi="Arial" w:cs="Arial"/>
                <w:i/>
                <w:iCs/>
              </w:rPr>
              <w:t>James C</w:t>
            </w:r>
            <w:r w:rsidRPr="00392918">
              <w:rPr>
                <w:rFonts w:ascii="Arial" w:hAnsi="Arial" w:cs="Arial"/>
                <w:i/>
                <w:iCs/>
              </w:rPr>
              <w:t>larke (a pseudonym) v The King</w:t>
            </w:r>
            <w:r>
              <w:rPr>
                <w:rFonts w:ascii="Arial" w:hAnsi="Arial" w:cs="Arial"/>
              </w:rPr>
              <w:t xml:space="preserve"> [2023] VSCA 103 at [49]-[53];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 xml:space="preserve"> at [59]-[63];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 at [80]-[98]</w:t>
            </w:r>
            <w:r w:rsidRPr="00FA15A7">
              <w:rPr>
                <w:rFonts w:ascii="Arial" w:hAnsi="Arial" w:cs="Arial"/>
                <w:color w:val="000000"/>
              </w:rPr>
              <w:t>.</w:t>
            </w:r>
          </w:p>
        </w:tc>
      </w:tr>
      <w:tr w:rsidR="001C0AD4" w14:paraId="6E565072" w14:textId="77777777" w:rsidTr="009B6A89">
        <w:tc>
          <w:tcPr>
            <w:tcW w:w="1261" w:type="dxa"/>
            <w:gridSpan w:val="2"/>
            <w:tcBorders>
              <w:top w:val="single" w:sz="4" w:space="0" w:color="auto"/>
              <w:left w:val="single" w:sz="18" w:space="0" w:color="auto"/>
              <w:bottom w:val="single" w:sz="4" w:space="0" w:color="auto"/>
            </w:tcBorders>
          </w:tcPr>
          <w:p w14:paraId="04412A86" w14:textId="2CF98897"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530916BE" w14:textId="4921EA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BA5C7B" w14:textId="00844772"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6E7A8BE9" w14:textId="2D491EE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10746">
              <w:rPr>
                <w:rFonts w:ascii="Arial" w:hAnsi="Arial" w:cs="Arial"/>
                <w:i/>
                <w:iCs/>
                <w:color w:val="000000"/>
              </w:rPr>
              <w:t>DPP</w:t>
            </w:r>
            <w:r>
              <w:rPr>
                <w:rFonts w:ascii="Arial" w:hAnsi="Arial" w:cs="Arial"/>
                <w:i/>
                <w:iCs/>
                <w:color w:val="000000"/>
              </w:rPr>
              <w:t xml:space="preserve"> </w:t>
            </w:r>
            <w:r w:rsidRPr="00D10746">
              <w:rPr>
                <w:rFonts w:ascii="Arial" w:hAnsi="Arial" w:cs="Arial"/>
                <w:i/>
                <w:iCs/>
                <w:color w:val="000000"/>
              </w:rPr>
              <w:t>v Mathiei &amp; Ors</w:t>
            </w:r>
            <w:r>
              <w:rPr>
                <w:rFonts w:ascii="Arial" w:hAnsi="Arial" w:cs="Arial"/>
                <w:color w:val="000000"/>
              </w:rPr>
              <w:t xml:space="preserve"> [2023] VSC 123 at [142]-[143].</w:t>
            </w:r>
          </w:p>
        </w:tc>
      </w:tr>
      <w:tr w:rsidR="001C0AD4" w14:paraId="64D1FDBF" w14:textId="77777777" w:rsidTr="009B6A89">
        <w:tc>
          <w:tcPr>
            <w:tcW w:w="1261" w:type="dxa"/>
            <w:gridSpan w:val="2"/>
            <w:tcBorders>
              <w:top w:val="single" w:sz="4" w:space="0" w:color="auto"/>
              <w:left w:val="single" w:sz="18" w:space="0" w:color="auto"/>
              <w:bottom w:val="single" w:sz="4" w:space="0" w:color="auto"/>
            </w:tcBorders>
          </w:tcPr>
          <w:p w14:paraId="56D56584" w14:textId="3AB46CC5"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53A45D35" w14:textId="310322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989571" w14:textId="16B53B16"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FA9EC0F" w14:textId="1D8AE4E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B643F">
              <w:rPr>
                <w:rFonts w:ascii="Arial" w:hAnsi="Arial" w:cs="Arial"/>
                <w:i/>
                <w:iCs/>
                <w:color w:val="000000"/>
              </w:rPr>
              <w:t>DPP v Hill (a pseudonym)</w:t>
            </w:r>
            <w:r>
              <w:rPr>
                <w:rFonts w:ascii="Arial" w:hAnsi="Arial" w:cs="Arial"/>
                <w:color w:val="000000"/>
              </w:rPr>
              <w:t xml:space="preserve"> [2023] VSCA 56 at [20]-[23]; </w:t>
            </w:r>
            <w:r w:rsidRPr="00111407">
              <w:rPr>
                <w:rFonts w:ascii="Arial" w:hAnsi="Arial" w:cs="Arial"/>
                <w:i/>
                <w:iCs/>
                <w:color w:val="000000"/>
              </w:rPr>
              <w:t>El Masri v The King</w:t>
            </w:r>
            <w:r>
              <w:rPr>
                <w:rFonts w:ascii="Arial" w:hAnsi="Arial" w:cs="Arial"/>
                <w:color w:val="000000"/>
              </w:rPr>
              <w:t xml:space="preserve"> [2023] VSCA 93 at [44]-[60].</w:t>
            </w:r>
          </w:p>
        </w:tc>
      </w:tr>
      <w:tr w:rsidR="001C0AD4" w14:paraId="1E0DDB21" w14:textId="77777777" w:rsidTr="009B6A89">
        <w:tc>
          <w:tcPr>
            <w:tcW w:w="1261" w:type="dxa"/>
            <w:gridSpan w:val="2"/>
            <w:tcBorders>
              <w:top w:val="single" w:sz="4" w:space="0" w:color="auto"/>
              <w:left w:val="single" w:sz="18" w:space="0" w:color="auto"/>
              <w:bottom w:val="single" w:sz="4" w:space="0" w:color="auto"/>
            </w:tcBorders>
          </w:tcPr>
          <w:p w14:paraId="705492AA" w14:textId="22C6390B"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778B64DD" w14:textId="75D126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A95BB6" w14:textId="20AF728B"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1301E79" w14:textId="6A171010"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925345">
              <w:rPr>
                <w:rFonts w:ascii="Arial" w:hAnsi="Arial" w:cs="Arial"/>
                <w:i/>
                <w:iCs/>
                <w:color w:val="000000"/>
              </w:rPr>
              <w:t>DPP v Griffith (sentence)</w:t>
            </w:r>
            <w:r>
              <w:rPr>
                <w:rFonts w:ascii="Arial" w:hAnsi="Arial" w:cs="Arial"/>
                <w:color w:val="000000"/>
              </w:rPr>
              <w:t xml:space="preserve"> [2023] VSC 218; </w:t>
            </w:r>
            <w:r w:rsidRPr="00C05C5F">
              <w:rPr>
                <w:rFonts w:ascii="Arial" w:hAnsi="Arial" w:cs="Arial"/>
                <w:i/>
                <w:iCs/>
                <w:color w:val="000000"/>
              </w:rPr>
              <w:t>R v Guillerme</w:t>
            </w:r>
            <w:r>
              <w:rPr>
                <w:rFonts w:ascii="Arial" w:hAnsi="Arial" w:cs="Arial"/>
                <w:color w:val="000000"/>
              </w:rPr>
              <w:t xml:space="preserve"> [2023] VSC 36; </w:t>
            </w:r>
            <w:r w:rsidRPr="00245312">
              <w:rPr>
                <w:rFonts w:ascii="Arial" w:hAnsi="Arial" w:cs="Arial"/>
                <w:i/>
                <w:iCs/>
                <w:color w:val="000000"/>
              </w:rPr>
              <w:t>DPP v Clark</w:t>
            </w:r>
            <w:r>
              <w:rPr>
                <w:rFonts w:ascii="Arial" w:hAnsi="Arial" w:cs="Arial"/>
                <w:color w:val="000000"/>
              </w:rPr>
              <w:t xml:space="preserve"> [2023] VSC 220; </w:t>
            </w:r>
            <w:r>
              <w:rPr>
                <w:rFonts w:ascii="Arial" w:hAnsi="Arial" w:cs="Arial"/>
                <w:i/>
                <w:iCs/>
                <w:color w:val="000000"/>
              </w:rPr>
              <w:t xml:space="preserve">DPP v Newell </w:t>
            </w:r>
            <w:r w:rsidRPr="004E3353">
              <w:rPr>
                <w:rFonts w:ascii="Arial" w:hAnsi="Arial" w:cs="Arial"/>
                <w:color w:val="000000"/>
              </w:rPr>
              <w:t>[2023] VSC 237</w:t>
            </w:r>
            <w:r>
              <w:rPr>
                <w:rFonts w:ascii="Arial" w:hAnsi="Arial" w:cs="Arial"/>
                <w:color w:val="000000"/>
              </w:rPr>
              <w:t>.</w:t>
            </w:r>
          </w:p>
        </w:tc>
      </w:tr>
      <w:tr w:rsidR="001C0AD4" w14:paraId="00089413" w14:textId="77777777" w:rsidTr="009B6A89">
        <w:tc>
          <w:tcPr>
            <w:tcW w:w="1261" w:type="dxa"/>
            <w:gridSpan w:val="2"/>
            <w:tcBorders>
              <w:top w:val="single" w:sz="4" w:space="0" w:color="auto"/>
              <w:left w:val="single" w:sz="18" w:space="0" w:color="auto"/>
              <w:bottom w:val="single" w:sz="4" w:space="0" w:color="auto"/>
            </w:tcBorders>
          </w:tcPr>
          <w:p w14:paraId="55200648" w14:textId="3E0C4094" w:rsidR="001C0AD4" w:rsidRDefault="001C0AD4" w:rsidP="001C0AD4">
            <w:pPr>
              <w:keepNext/>
              <w:keepLines/>
              <w:rPr>
                <w:lang w:val="en-AU"/>
              </w:rPr>
            </w:pPr>
            <w:r>
              <w:rPr>
                <w:lang w:val="en-AU"/>
              </w:rPr>
              <w:t>12/05/23</w:t>
            </w:r>
          </w:p>
        </w:tc>
        <w:tc>
          <w:tcPr>
            <w:tcW w:w="836" w:type="dxa"/>
            <w:tcBorders>
              <w:top w:val="single" w:sz="4" w:space="0" w:color="auto"/>
              <w:bottom w:val="single" w:sz="4" w:space="0" w:color="auto"/>
            </w:tcBorders>
          </w:tcPr>
          <w:p w14:paraId="489DD465" w14:textId="40F81A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E9F12B" w14:textId="3E349CF3"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ED5ED97" w14:textId="4B6B5ED2"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E7D03">
              <w:rPr>
                <w:rFonts w:ascii="Arial" w:hAnsi="Arial" w:cs="Arial"/>
                <w:i/>
                <w:iCs/>
                <w:color w:val="000000"/>
              </w:rPr>
              <w:t>Wilio v The King</w:t>
            </w:r>
            <w:r>
              <w:rPr>
                <w:rFonts w:ascii="Arial" w:hAnsi="Arial" w:cs="Arial"/>
                <w:color w:val="000000"/>
              </w:rPr>
              <w:t xml:space="preserve"> [2023] VSCA 88; </w:t>
            </w:r>
            <w:r w:rsidRPr="00931BC0">
              <w:rPr>
                <w:rFonts w:ascii="Arial" w:hAnsi="Arial" w:cs="Arial"/>
                <w:i/>
                <w:iCs/>
              </w:rPr>
              <w:t>DPP v McCartin &amp; Anor (Sentence)</w:t>
            </w:r>
            <w:r w:rsidRPr="00931BC0">
              <w:rPr>
                <w:rFonts w:ascii="Arial" w:hAnsi="Arial" w:cs="Arial"/>
              </w:rPr>
              <w:t xml:space="preserve"> [2023] VSC 193</w:t>
            </w:r>
            <w:r>
              <w:rPr>
                <w:rFonts w:ascii="Arial" w:hAnsi="Arial" w:cs="Arial"/>
              </w:rPr>
              <w:t xml:space="preserve">; </w:t>
            </w:r>
            <w:r w:rsidRPr="00E710D1">
              <w:rPr>
                <w:rFonts w:ascii="Arial" w:hAnsi="Arial" w:cs="Arial"/>
                <w:i/>
                <w:color w:val="000000"/>
              </w:rPr>
              <w:t>Shaptafaj v The King</w:t>
            </w:r>
            <w:r>
              <w:rPr>
                <w:rFonts w:ascii="Arial" w:hAnsi="Arial" w:cs="Arial"/>
                <w:iCs/>
                <w:color w:val="000000"/>
              </w:rPr>
              <w:t xml:space="preserve"> [2023] VSCA 93; </w:t>
            </w:r>
            <w:r w:rsidRPr="002D48E5">
              <w:rPr>
                <w:rFonts w:ascii="Arial" w:hAnsi="Arial" w:cs="Arial"/>
                <w:i/>
                <w:iCs/>
              </w:rPr>
              <w:t>Foster (a pseudonym) v The King</w:t>
            </w:r>
            <w:r>
              <w:rPr>
                <w:rFonts w:ascii="Arial" w:hAnsi="Arial" w:cs="Arial"/>
              </w:rPr>
              <w:t xml:space="preserve"> [2023] VSCA 94</w:t>
            </w:r>
            <w:r>
              <w:rPr>
                <w:rFonts w:ascii="Arial" w:hAnsi="Arial" w:cs="Arial"/>
                <w:color w:val="000000"/>
              </w:rPr>
              <w:t>.</w:t>
            </w:r>
          </w:p>
        </w:tc>
      </w:tr>
      <w:tr w:rsidR="001C0AD4" w14:paraId="7499233F" w14:textId="77777777" w:rsidTr="009B6A89">
        <w:tc>
          <w:tcPr>
            <w:tcW w:w="1261" w:type="dxa"/>
            <w:gridSpan w:val="2"/>
            <w:tcBorders>
              <w:top w:val="single" w:sz="4" w:space="0" w:color="auto"/>
              <w:left w:val="single" w:sz="18" w:space="0" w:color="auto"/>
              <w:bottom w:val="single" w:sz="4" w:space="0" w:color="auto"/>
            </w:tcBorders>
          </w:tcPr>
          <w:p w14:paraId="1587C625" w14:textId="29B7FA29"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14C94439" w14:textId="1FA824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4AFCD4" w14:textId="38180F6D"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FD1F462" w14:textId="21D7E5C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36146">
              <w:rPr>
                <w:rFonts w:ascii="Arial" w:hAnsi="Arial" w:cs="Arial"/>
                <w:i/>
                <w:iCs/>
                <w:color w:val="000000"/>
              </w:rPr>
              <w:t>DPP v Sheather</w:t>
            </w:r>
            <w:r>
              <w:rPr>
                <w:rFonts w:ascii="Arial" w:hAnsi="Arial" w:cs="Arial"/>
                <w:color w:val="000000"/>
              </w:rPr>
              <w:t xml:space="preserve"> [2023] VSC 219.</w:t>
            </w:r>
          </w:p>
        </w:tc>
      </w:tr>
      <w:tr w:rsidR="001C0AD4" w14:paraId="7845D226" w14:textId="77777777" w:rsidTr="009B6A89">
        <w:tc>
          <w:tcPr>
            <w:tcW w:w="1261" w:type="dxa"/>
            <w:gridSpan w:val="2"/>
            <w:tcBorders>
              <w:top w:val="single" w:sz="4" w:space="0" w:color="auto"/>
              <w:left w:val="single" w:sz="18" w:space="0" w:color="auto"/>
              <w:bottom w:val="single" w:sz="4" w:space="0" w:color="auto"/>
            </w:tcBorders>
          </w:tcPr>
          <w:p w14:paraId="240351E2" w14:textId="593F4237"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2E691B47" w14:textId="181BBB2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14833E9" w14:textId="0CF9D3EA"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9FC1F34" w14:textId="485F04C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2E0FE6">
              <w:rPr>
                <w:rFonts w:ascii="Arial" w:hAnsi="Arial" w:cs="Arial"/>
                <w:i/>
                <w:iCs/>
                <w:color w:val="000000"/>
              </w:rPr>
              <w:t>DPP v Talbot</w:t>
            </w:r>
            <w:r>
              <w:rPr>
                <w:rFonts w:ascii="Arial" w:hAnsi="Arial" w:cs="Arial"/>
                <w:color w:val="000000"/>
              </w:rPr>
              <w:t xml:space="preserve"> [2023] VSCA 95 and extract from [22].</w:t>
            </w:r>
          </w:p>
        </w:tc>
      </w:tr>
      <w:tr w:rsidR="001C0AD4" w14:paraId="4DE9BDF6" w14:textId="77777777" w:rsidTr="009B6A89">
        <w:tc>
          <w:tcPr>
            <w:tcW w:w="1261" w:type="dxa"/>
            <w:gridSpan w:val="2"/>
            <w:tcBorders>
              <w:top w:val="single" w:sz="4" w:space="0" w:color="auto"/>
              <w:left w:val="single" w:sz="18" w:space="0" w:color="auto"/>
              <w:bottom w:val="single" w:sz="4" w:space="0" w:color="auto"/>
            </w:tcBorders>
          </w:tcPr>
          <w:p w14:paraId="379E80B1" w14:textId="4F30A8B7"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56BBD4E6" w14:textId="3B4285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E36A25" w14:textId="5687491B"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56C1189" w14:textId="138BDBF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w:t>
            </w:r>
            <w:r>
              <w:rPr>
                <w:rFonts w:ascii="Arial" w:hAnsi="Arial" w:cs="Arial"/>
                <w:i/>
                <w:iCs/>
                <w:color w:val="000000"/>
              </w:rPr>
              <w:t> </w:t>
            </w:r>
            <w:r w:rsidRPr="003619C4">
              <w:rPr>
                <w:rFonts w:ascii="Arial" w:hAnsi="Arial" w:cs="Arial"/>
                <w:i/>
                <w:iCs/>
                <w:color w:val="000000"/>
              </w:rPr>
              <w:t>pseudonym) v The King</w:t>
            </w:r>
            <w:r>
              <w:rPr>
                <w:rFonts w:ascii="Arial" w:hAnsi="Arial" w:cs="Arial"/>
                <w:color w:val="000000"/>
              </w:rPr>
              <w:t xml:space="preserve"> [2023] VSCA 109.</w:t>
            </w:r>
          </w:p>
        </w:tc>
      </w:tr>
      <w:tr w:rsidR="001C0AD4" w14:paraId="6E25E12D" w14:textId="77777777" w:rsidTr="009B6A89">
        <w:tc>
          <w:tcPr>
            <w:tcW w:w="1261" w:type="dxa"/>
            <w:gridSpan w:val="2"/>
            <w:tcBorders>
              <w:top w:val="single" w:sz="4" w:space="0" w:color="auto"/>
              <w:left w:val="single" w:sz="18" w:space="0" w:color="auto"/>
              <w:bottom w:val="single" w:sz="4" w:space="0" w:color="auto"/>
            </w:tcBorders>
          </w:tcPr>
          <w:p w14:paraId="6DC58713" w14:textId="19DD9D5B"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4DDBCFCC" w14:textId="38AAE4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BFB488" w14:textId="538C535E"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97D7CB4" w14:textId="03462A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819F8">
              <w:rPr>
                <w:rFonts w:ascii="Arial" w:hAnsi="Arial" w:cs="Arial"/>
                <w:i/>
                <w:iCs/>
              </w:rPr>
              <w:t>Magee v The King</w:t>
            </w:r>
            <w:r>
              <w:rPr>
                <w:rFonts w:ascii="Arial" w:hAnsi="Arial" w:cs="Arial"/>
              </w:rPr>
              <w:t xml:space="preserve"> [2023] VSCA 80.</w:t>
            </w:r>
          </w:p>
        </w:tc>
      </w:tr>
      <w:tr w:rsidR="001C0AD4" w14:paraId="32FD9B33" w14:textId="77777777" w:rsidTr="009B6A89">
        <w:tc>
          <w:tcPr>
            <w:tcW w:w="1261" w:type="dxa"/>
            <w:gridSpan w:val="2"/>
            <w:tcBorders>
              <w:top w:val="single" w:sz="4" w:space="0" w:color="auto"/>
              <w:left w:val="single" w:sz="18" w:space="0" w:color="auto"/>
              <w:bottom w:val="single" w:sz="4" w:space="0" w:color="auto"/>
            </w:tcBorders>
          </w:tcPr>
          <w:p w14:paraId="5240784C" w14:textId="6F81ACD9"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0E53D41A" w14:textId="53A0A1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FCB0C7" w14:textId="484E7554"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169923" w14:textId="7C0621D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bookmarkStart w:id="142" w:name="_Hlk132619492"/>
            <w:r w:rsidRPr="00365A1F">
              <w:rPr>
                <w:rFonts w:ascii="Arial" w:hAnsi="Arial" w:cs="Arial"/>
                <w:i/>
                <w:iCs/>
                <w:color w:val="000000"/>
              </w:rPr>
              <w:t>Alicia Mason (a pseudonym) v The King</w:t>
            </w:r>
            <w:r>
              <w:rPr>
                <w:rFonts w:ascii="Arial" w:hAnsi="Arial" w:cs="Arial"/>
                <w:color w:val="000000"/>
              </w:rPr>
              <w:t xml:space="preserve"> [2023] VSCA 75.</w:t>
            </w:r>
            <w:bookmarkEnd w:id="142"/>
          </w:p>
        </w:tc>
      </w:tr>
      <w:tr w:rsidR="001C0AD4" w14:paraId="4F19EA96" w14:textId="77777777" w:rsidTr="009B6A89">
        <w:tc>
          <w:tcPr>
            <w:tcW w:w="1261" w:type="dxa"/>
            <w:gridSpan w:val="2"/>
            <w:tcBorders>
              <w:top w:val="single" w:sz="4" w:space="0" w:color="auto"/>
              <w:left w:val="single" w:sz="18" w:space="0" w:color="auto"/>
              <w:bottom w:val="single" w:sz="4" w:space="0" w:color="auto"/>
            </w:tcBorders>
          </w:tcPr>
          <w:p w14:paraId="3D652BB4" w14:textId="56026BF8"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6D4A76A6" w14:textId="07A325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B6AB79" w14:textId="74A70A6F"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6DD33D2" w14:textId="1CFCE85B"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F41C56">
              <w:rPr>
                <w:rFonts w:ascii="Arial" w:hAnsi="Arial" w:cs="Arial"/>
                <w:i/>
                <w:iCs/>
                <w:color w:val="000000"/>
              </w:rPr>
              <w:t>DPP v Rahman</w:t>
            </w:r>
            <w:r>
              <w:rPr>
                <w:rFonts w:ascii="Arial" w:hAnsi="Arial" w:cs="Arial"/>
                <w:color w:val="000000"/>
              </w:rPr>
              <w:t xml:space="preserve"> [2023] VSC 87; </w:t>
            </w:r>
            <w:r w:rsidRPr="00DE71DA">
              <w:rPr>
                <w:rFonts w:ascii="Arial" w:hAnsi="Arial" w:cs="Arial"/>
                <w:i/>
                <w:iCs/>
                <w:color w:val="000000"/>
              </w:rPr>
              <w:t>DPP v Talbot</w:t>
            </w:r>
            <w:r>
              <w:rPr>
                <w:rFonts w:ascii="Arial" w:hAnsi="Arial" w:cs="Arial"/>
                <w:color w:val="000000"/>
              </w:rPr>
              <w:t xml:space="preserve"> [2023] VSCA 95 at [22]; </w:t>
            </w:r>
            <w:r w:rsidRPr="00E05B29">
              <w:rPr>
                <w:rFonts w:ascii="Arial" w:hAnsi="Arial" w:cs="Arial"/>
                <w:i/>
                <w:iCs/>
                <w:color w:val="000000"/>
              </w:rPr>
              <w:t>Potter v The King</w:t>
            </w:r>
            <w:r>
              <w:rPr>
                <w:rFonts w:ascii="Arial" w:hAnsi="Arial" w:cs="Arial"/>
                <w:color w:val="000000"/>
              </w:rPr>
              <w:t xml:space="preserve"> [2023] VSCA 104.</w:t>
            </w:r>
          </w:p>
        </w:tc>
      </w:tr>
      <w:tr w:rsidR="001C0AD4" w14:paraId="086B1CF6" w14:textId="77777777" w:rsidTr="009B6A89">
        <w:tc>
          <w:tcPr>
            <w:tcW w:w="1261" w:type="dxa"/>
            <w:gridSpan w:val="2"/>
            <w:tcBorders>
              <w:top w:val="single" w:sz="4" w:space="0" w:color="auto"/>
              <w:left w:val="single" w:sz="18" w:space="0" w:color="auto"/>
              <w:bottom w:val="single" w:sz="4" w:space="0" w:color="auto"/>
            </w:tcBorders>
          </w:tcPr>
          <w:p w14:paraId="18BC9A36" w14:textId="50C5635E"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1674DA9E" w14:textId="5017A1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F3A070" w14:textId="343DBC11" w:rsidR="001C0AD4" w:rsidRDefault="001C0AD4" w:rsidP="001C0AD4">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6C5EB5A3" w14:textId="44C4827D"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James C</w:t>
            </w:r>
            <w:r w:rsidRPr="00654727">
              <w:rPr>
                <w:rFonts w:ascii="Arial" w:hAnsi="Arial" w:cs="Arial"/>
                <w:i/>
                <w:iCs/>
              </w:rPr>
              <w:t>larke (a pseudonym) v The King</w:t>
            </w:r>
            <w:r w:rsidRPr="00654727">
              <w:rPr>
                <w:rFonts w:ascii="Arial" w:hAnsi="Arial" w:cs="Arial"/>
              </w:rPr>
              <w:t xml:space="preserve"> [2023] VSCA 103</w:t>
            </w:r>
            <w:r>
              <w:rPr>
                <w:rFonts w:ascii="Arial" w:hAnsi="Arial" w:cs="Arial"/>
              </w:rPr>
              <w:t xml:space="preserve"> and extract from [63].  Summary of </w:t>
            </w:r>
            <w:r w:rsidRPr="002B3A45">
              <w:rPr>
                <w:rFonts w:ascii="Arial" w:hAnsi="Arial" w:cs="Arial"/>
                <w:i/>
                <w:iCs/>
              </w:rPr>
              <w:t>Giudice v The King</w:t>
            </w:r>
            <w:r w:rsidRPr="00056048">
              <w:rPr>
                <w:rFonts w:ascii="Arial" w:hAnsi="Arial" w:cs="Arial"/>
              </w:rPr>
              <w:t xml:space="preserve"> [2023] VSCA 105</w:t>
            </w:r>
            <w:r>
              <w:rPr>
                <w:rFonts w:ascii="Arial" w:hAnsi="Arial" w:cs="Arial"/>
              </w:rPr>
              <w:t xml:space="preserve"> and extract from [11].</w:t>
            </w:r>
          </w:p>
        </w:tc>
      </w:tr>
      <w:tr w:rsidR="001C0AD4" w14:paraId="184FE164" w14:textId="77777777" w:rsidTr="009B6A89">
        <w:tc>
          <w:tcPr>
            <w:tcW w:w="1261" w:type="dxa"/>
            <w:gridSpan w:val="2"/>
            <w:tcBorders>
              <w:top w:val="single" w:sz="4" w:space="0" w:color="auto"/>
              <w:left w:val="single" w:sz="18" w:space="0" w:color="auto"/>
              <w:bottom w:val="single" w:sz="4" w:space="0" w:color="auto"/>
            </w:tcBorders>
          </w:tcPr>
          <w:p w14:paraId="4637B1F1" w14:textId="0EE39A4D"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61B25027" w14:textId="4163B9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B9CDB3" w14:textId="5DD05883" w:rsidR="001C0AD4" w:rsidRDefault="001C0AD4" w:rsidP="001C0AD4">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43150439" w14:textId="302BCA0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084AF2">
              <w:rPr>
                <w:rFonts w:ascii="Arial" w:hAnsi="Arial" w:cs="Arial"/>
                <w:i/>
                <w:iCs/>
                <w:color w:val="000000"/>
              </w:rPr>
              <w:t xml:space="preserve">Caulfield (a pseudonym) v The King </w:t>
            </w:r>
            <w:r w:rsidRPr="00D81991">
              <w:rPr>
                <w:rFonts w:ascii="Arial" w:hAnsi="Arial" w:cs="Arial"/>
                <w:color w:val="000000"/>
              </w:rPr>
              <w:t>[2023] VSCA 76</w:t>
            </w:r>
            <w:r>
              <w:rPr>
                <w:rFonts w:ascii="Arial" w:hAnsi="Arial" w:cs="Arial"/>
                <w:color w:val="000000"/>
              </w:rPr>
              <w:t xml:space="preserve">; </w:t>
            </w:r>
            <w:r w:rsidRPr="002B643F">
              <w:rPr>
                <w:rFonts w:ascii="Arial" w:hAnsi="Arial" w:cs="Arial"/>
                <w:i/>
                <w:iCs/>
                <w:color w:val="000000"/>
              </w:rPr>
              <w:t>DPP v Hill (a pseudonym)</w:t>
            </w:r>
            <w:r>
              <w:rPr>
                <w:rFonts w:ascii="Arial" w:hAnsi="Arial" w:cs="Arial"/>
                <w:color w:val="000000"/>
              </w:rPr>
              <w:t xml:space="preserve"> [2023] VSCA 56; </w:t>
            </w:r>
            <w:r w:rsidRPr="007E1D5F">
              <w:rPr>
                <w:rFonts w:ascii="Arial" w:hAnsi="Arial" w:cs="Arial"/>
                <w:i/>
                <w:iCs/>
                <w:color w:val="000000"/>
              </w:rPr>
              <w:t>DPP v Henry</w:t>
            </w:r>
            <w:r>
              <w:rPr>
                <w:rFonts w:ascii="Arial" w:hAnsi="Arial" w:cs="Arial"/>
                <w:color w:val="000000"/>
              </w:rPr>
              <w:t xml:space="preserve"> [2023] VSCA 100</w:t>
            </w:r>
            <w:r w:rsidRPr="00D81991">
              <w:rPr>
                <w:rFonts w:ascii="Arial" w:hAnsi="Arial" w:cs="Arial"/>
                <w:color w:val="000000"/>
              </w:rPr>
              <w:t>.</w:t>
            </w:r>
          </w:p>
        </w:tc>
      </w:tr>
      <w:tr w:rsidR="001C0AD4" w14:paraId="46D977DD" w14:textId="77777777" w:rsidTr="009B6A89">
        <w:tc>
          <w:tcPr>
            <w:tcW w:w="1261" w:type="dxa"/>
            <w:gridSpan w:val="2"/>
            <w:tcBorders>
              <w:top w:val="single" w:sz="4" w:space="0" w:color="auto"/>
              <w:left w:val="single" w:sz="18" w:space="0" w:color="auto"/>
              <w:bottom w:val="single" w:sz="4" w:space="0" w:color="auto"/>
            </w:tcBorders>
          </w:tcPr>
          <w:p w14:paraId="535B75E2" w14:textId="2C4EB5B7"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76C64D78" w14:textId="42CC7C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96E3CA" w14:textId="6F8ABDD0"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7AD8524" w14:textId="682F909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A312B">
              <w:rPr>
                <w:rFonts w:ascii="Arial" w:hAnsi="Arial" w:cs="Arial"/>
                <w:i/>
                <w:iCs/>
                <w:color w:val="000000"/>
              </w:rPr>
              <w:t>Roberts v The King</w:t>
            </w:r>
            <w:r>
              <w:rPr>
                <w:rFonts w:ascii="Arial" w:hAnsi="Arial" w:cs="Arial"/>
                <w:color w:val="000000"/>
              </w:rPr>
              <w:t xml:space="preserve"> [2023] VSCA 92 at [16]-[17].</w:t>
            </w:r>
          </w:p>
        </w:tc>
      </w:tr>
      <w:tr w:rsidR="001C0AD4" w14:paraId="6599024A" w14:textId="77777777" w:rsidTr="009B6A89">
        <w:tc>
          <w:tcPr>
            <w:tcW w:w="1261" w:type="dxa"/>
            <w:gridSpan w:val="2"/>
            <w:tcBorders>
              <w:top w:val="single" w:sz="4" w:space="0" w:color="auto"/>
              <w:left w:val="single" w:sz="18" w:space="0" w:color="auto"/>
              <w:bottom w:val="single" w:sz="4" w:space="0" w:color="auto"/>
            </w:tcBorders>
          </w:tcPr>
          <w:p w14:paraId="6A9C2448" w14:textId="72444008"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0328DB5E" w14:textId="1EFC095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744644" w14:textId="1CF309E0" w:rsidR="001C0AD4" w:rsidRDefault="001C0AD4" w:rsidP="001C0AD4">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tcPr>
          <w:p w14:paraId="74B8837B" w14:textId="7C0606E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619C4">
              <w:rPr>
                <w:rFonts w:ascii="Arial" w:hAnsi="Arial" w:cs="Arial"/>
                <w:i/>
                <w:iCs/>
                <w:color w:val="000000"/>
              </w:rPr>
              <w:t>Kellway (a pseudonym) v The King</w:t>
            </w:r>
            <w:r>
              <w:rPr>
                <w:rFonts w:ascii="Arial" w:hAnsi="Arial" w:cs="Arial"/>
                <w:color w:val="000000"/>
              </w:rPr>
              <w:t xml:space="preserve">; </w:t>
            </w:r>
            <w:r w:rsidRPr="003619C4">
              <w:rPr>
                <w:rFonts w:ascii="Arial" w:hAnsi="Arial" w:cs="Arial"/>
                <w:i/>
                <w:iCs/>
                <w:color w:val="000000"/>
              </w:rPr>
              <w:t>Donald (a pseudonym) v The King</w:t>
            </w:r>
            <w:r>
              <w:rPr>
                <w:rFonts w:ascii="Arial" w:hAnsi="Arial" w:cs="Arial"/>
                <w:color w:val="000000"/>
              </w:rPr>
              <w:t xml:space="preserve"> [2023] VSCA 109 and extracts from [95] &amp; [140]-[141].</w:t>
            </w:r>
          </w:p>
        </w:tc>
      </w:tr>
      <w:tr w:rsidR="001C0AD4" w14:paraId="21E50B4F" w14:textId="77777777" w:rsidTr="009B6A89">
        <w:tc>
          <w:tcPr>
            <w:tcW w:w="1261" w:type="dxa"/>
            <w:gridSpan w:val="2"/>
            <w:tcBorders>
              <w:top w:val="single" w:sz="4" w:space="0" w:color="auto"/>
              <w:left w:val="single" w:sz="18" w:space="0" w:color="auto"/>
              <w:bottom w:val="single" w:sz="4" w:space="0" w:color="auto"/>
            </w:tcBorders>
          </w:tcPr>
          <w:p w14:paraId="39B6B398" w14:textId="63F601AD" w:rsidR="001C0AD4" w:rsidRDefault="001C0AD4" w:rsidP="001C0AD4">
            <w:pPr>
              <w:rPr>
                <w:lang w:val="en-AU"/>
              </w:rPr>
            </w:pPr>
            <w:r>
              <w:rPr>
                <w:lang w:val="en-AU"/>
              </w:rPr>
              <w:t>12/05/23</w:t>
            </w:r>
          </w:p>
        </w:tc>
        <w:tc>
          <w:tcPr>
            <w:tcW w:w="836" w:type="dxa"/>
            <w:tcBorders>
              <w:top w:val="single" w:sz="4" w:space="0" w:color="auto"/>
              <w:bottom w:val="single" w:sz="4" w:space="0" w:color="auto"/>
            </w:tcBorders>
          </w:tcPr>
          <w:p w14:paraId="3114ADC1" w14:textId="7F204D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5A8F4C" w14:textId="6434C595"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A380358" w14:textId="39E98A4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A4402">
              <w:rPr>
                <w:rFonts w:ascii="Arial" w:hAnsi="Arial" w:cs="Arial"/>
                <w:i/>
                <w:iCs/>
                <w:color w:val="000000"/>
              </w:rPr>
              <w:t>Wilio v The King</w:t>
            </w:r>
            <w:r>
              <w:rPr>
                <w:rFonts w:ascii="Arial" w:hAnsi="Arial" w:cs="Arial"/>
                <w:color w:val="000000"/>
              </w:rPr>
              <w:t xml:space="preserve"> [2023] VSCA 88 at [93]-[98].</w:t>
            </w:r>
          </w:p>
        </w:tc>
      </w:tr>
      <w:tr w:rsidR="001C0AD4" w14:paraId="77C0524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40DC919" w14:textId="6998FEA8" w:rsidR="001C0AD4" w:rsidRPr="0054535C" w:rsidRDefault="001C0AD4" w:rsidP="001C0AD4">
            <w:pPr>
              <w:keepNext/>
              <w:keepLines/>
              <w:rPr>
                <w:sz w:val="22"/>
                <w:lang w:val="en-AU"/>
              </w:rPr>
            </w:pPr>
            <w:r>
              <w:rPr>
                <w:sz w:val="22"/>
                <w:lang w:val="en-AU"/>
              </w:rPr>
              <w:t>05/04/23</w:t>
            </w:r>
          </w:p>
        </w:tc>
        <w:tc>
          <w:tcPr>
            <w:tcW w:w="7077" w:type="dxa"/>
            <w:gridSpan w:val="4"/>
            <w:tcBorders>
              <w:top w:val="single" w:sz="12" w:space="0" w:color="FF0000"/>
              <w:bottom w:val="single" w:sz="4" w:space="0" w:color="auto"/>
              <w:right w:val="single" w:sz="18" w:space="0" w:color="auto"/>
            </w:tcBorders>
            <w:shd w:val="clear" w:color="auto" w:fill="DDDDDD"/>
          </w:tcPr>
          <w:p w14:paraId="5FE88EEF" w14:textId="66D47A1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5B70A8D" w14:textId="77777777" w:rsidTr="009B6A89">
        <w:trPr>
          <w:trHeight w:val="260"/>
        </w:trPr>
        <w:tc>
          <w:tcPr>
            <w:tcW w:w="1261" w:type="dxa"/>
            <w:gridSpan w:val="2"/>
            <w:vMerge w:val="restart"/>
            <w:tcBorders>
              <w:top w:val="single" w:sz="4" w:space="0" w:color="auto"/>
              <w:left w:val="single" w:sz="18" w:space="0" w:color="auto"/>
            </w:tcBorders>
          </w:tcPr>
          <w:p w14:paraId="7A043A12" w14:textId="370B6C83" w:rsidR="001C0AD4" w:rsidRDefault="001C0AD4" w:rsidP="001C0AD4">
            <w:pPr>
              <w:rPr>
                <w:lang w:val="en-AU"/>
              </w:rPr>
            </w:pPr>
            <w:r>
              <w:rPr>
                <w:lang w:val="en-AU"/>
              </w:rPr>
              <w:t>05/04/23</w:t>
            </w:r>
          </w:p>
        </w:tc>
        <w:tc>
          <w:tcPr>
            <w:tcW w:w="836" w:type="dxa"/>
            <w:vMerge w:val="restart"/>
            <w:tcBorders>
              <w:top w:val="single" w:sz="4" w:space="0" w:color="auto"/>
            </w:tcBorders>
          </w:tcPr>
          <w:p w14:paraId="0F34CF89" w14:textId="7C6FD2DC" w:rsidR="001C0AD4" w:rsidRDefault="001C0AD4" w:rsidP="001C0AD4">
            <w:pPr>
              <w:jc w:val="center"/>
              <w:rPr>
                <w:lang w:val="en-AU"/>
              </w:rPr>
            </w:pPr>
            <w:r>
              <w:rPr>
                <w:lang w:val="en-AU"/>
              </w:rPr>
              <w:t>1</w:t>
            </w:r>
          </w:p>
        </w:tc>
        <w:tc>
          <w:tcPr>
            <w:tcW w:w="1439" w:type="dxa"/>
            <w:vMerge w:val="restart"/>
            <w:tcBorders>
              <w:top w:val="single" w:sz="4" w:space="0" w:color="auto"/>
            </w:tcBorders>
          </w:tcPr>
          <w:p w14:paraId="780A6C25" w14:textId="7C664589" w:rsidR="001C0AD4" w:rsidRDefault="001C0AD4" w:rsidP="001C0AD4">
            <w:pPr>
              <w:keepNext/>
              <w:jc w:val="center"/>
              <w:rPr>
                <w:lang w:val="en-AU"/>
              </w:rPr>
            </w:pPr>
            <w:r>
              <w:rPr>
                <w:lang w:val="en-AU"/>
              </w:rPr>
              <w:t>1.1.5</w:t>
            </w:r>
          </w:p>
        </w:tc>
        <w:tc>
          <w:tcPr>
            <w:tcW w:w="4802" w:type="dxa"/>
            <w:gridSpan w:val="2"/>
            <w:tcBorders>
              <w:top w:val="single" w:sz="4" w:space="0" w:color="auto"/>
              <w:right w:val="single" w:sz="18" w:space="0" w:color="auto"/>
            </w:tcBorders>
            <w:shd w:val="clear" w:color="auto" w:fill="FFF2CC"/>
          </w:tcPr>
          <w:p w14:paraId="42E3BC2E" w14:textId="424C2088" w:rsidR="001C0AD4" w:rsidRDefault="001C0AD4" w:rsidP="001C0AD4">
            <w:pPr>
              <w:spacing w:before="20" w:after="20"/>
              <w:jc w:val="both"/>
              <w:rPr>
                <w:rFonts w:ascii="Arial" w:hAnsi="Arial" w:cs="Arial"/>
                <w:b/>
                <w:bCs/>
              </w:rPr>
            </w:pPr>
            <w:r>
              <w:rPr>
                <w:rFonts w:ascii="Arial" w:hAnsi="Arial" w:cs="Arial"/>
                <w:b/>
                <w:bCs/>
              </w:rPr>
              <w:t>Section heading amended to “</w:t>
            </w:r>
            <w:r>
              <w:rPr>
                <w:rFonts w:ascii="Arial" w:hAnsi="Arial" w:cs="Arial"/>
                <w:b/>
                <w:bCs/>
                <w:color w:val="000000"/>
              </w:rPr>
              <w:t>Proposed new Youth Justice Act and proposed 2021 amendments to the CYFA”.</w:t>
            </w:r>
          </w:p>
        </w:tc>
      </w:tr>
      <w:tr w:rsidR="001C0AD4" w14:paraId="3E3B11E1" w14:textId="77777777" w:rsidTr="009B6A89">
        <w:trPr>
          <w:trHeight w:val="259"/>
        </w:trPr>
        <w:tc>
          <w:tcPr>
            <w:tcW w:w="1261" w:type="dxa"/>
            <w:gridSpan w:val="2"/>
            <w:vMerge/>
            <w:tcBorders>
              <w:left w:val="single" w:sz="18" w:space="0" w:color="auto"/>
            </w:tcBorders>
          </w:tcPr>
          <w:p w14:paraId="723C339B" w14:textId="77777777" w:rsidR="001C0AD4" w:rsidRDefault="001C0AD4" w:rsidP="001C0AD4">
            <w:pPr>
              <w:rPr>
                <w:lang w:val="en-AU"/>
              </w:rPr>
            </w:pPr>
          </w:p>
        </w:tc>
        <w:tc>
          <w:tcPr>
            <w:tcW w:w="836" w:type="dxa"/>
            <w:vMerge/>
          </w:tcPr>
          <w:p w14:paraId="0A94B395" w14:textId="3AA4A5A1" w:rsidR="001C0AD4" w:rsidRDefault="001C0AD4" w:rsidP="001C0AD4">
            <w:pPr>
              <w:jc w:val="center"/>
              <w:rPr>
                <w:lang w:val="en-AU"/>
              </w:rPr>
            </w:pPr>
          </w:p>
        </w:tc>
        <w:tc>
          <w:tcPr>
            <w:tcW w:w="1439" w:type="dxa"/>
            <w:vMerge/>
          </w:tcPr>
          <w:p w14:paraId="05B9FF53"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4B84BC5D" w14:textId="2F71104F" w:rsidR="001C0AD4" w:rsidRPr="00F164F4" w:rsidRDefault="001C0AD4" w:rsidP="001C0AD4">
            <w:pPr>
              <w:spacing w:before="20" w:after="20"/>
              <w:jc w:val="both"/>
              <w:rPr>
                <w:rFonts w:ascii="Arial" w:hAnsi="Arial" w:cs="Arial"/>
              </w:rPr>
            </w:pPr>
            <w:r>
              <w:rPr>
                <w:rFonts w:ascii="Arial" w:hAnsi="Arial" w:cs="Arial"/>
              </w:rPr>
              <w:t>Addition of a small amount of text to describe the current status of the proposed legislation discussed in this section.</w:t>
            </w:r>
          </w:p>
        </w:tc>
      </w:tr>
      <w:tr w:rsidR="001C0AD4" w14:paraId="008C659C" w14:textId="77777777" w:rsidTr="009B6A89">
        <w:trPr>
          <w:trHeight w:val="260"/>
        </w:trPr>
        <w:tc>
          <w:tcPr>
            <w:tcW w:w="1261" w:type="dxa"/>
            <w:gridSpan w:val="2"/>
            <w:vMerge w:val="restart"/>
            <w:tcBorders>
              <w:top w:val="single" w:sz="4" w:space="0" w:color="auto"/>
              <w:left w:val="single" w:sz="18" w:space="0" w:color="auto"/>
            </w:tcBorders>
          </w:tcPr>
          <w:p w14:paraId="28210D0A" w14:textId="7FA3E959" w:rsidR="001C0AD4" w:rsidRDefault="001C0AD4" w:rsidP="001C0AD4">
            <w:pPr>
              <w:rPr>
                <w:lang w:val="en-AU"/>
              </w:rPr>
            </w:pPr>
            <w:r>
              <w:rPr>
                <w:lang w:val="en-AU"/>
              </w:rPr>
              <w:t>05/04/23</w:t>
            </w:r>
          </w:p>
        </w:tc>
        <w:tc>
          <w:tcPr>
            <w:tcW w:w="836" w:type="dxa"/>
            <w:vMerge w:val="restart"/>
            <w:tcBorders>
              <w:top w:val="single" w:sz="4" w:space="0" w:color="auto"/>
            </w:tcBorders>
          </w:tcPr>
          <w:p w14:paraId="16FE08BC" w14:textId="25428F27" w:rsidR="001C0AD4" w:rsidRDefault="001C0AD4" w:rsidP="001C0AD4">
            <w:pPr>
              <w:jc w:val="center"/>
              <w:rPr>
                <w:lang w:val="en-AU"/>
              </w:rPr>
            </w:pPr>
            <w:r>
              <w:rPr>
                <w:lang w:val="en-AU"/>
              </w:rPr>
              <w:t>1</w:t>
            </w:r>
          </w:p>
        </w:tc>
        <w:tc>
          <w:tcPr>
            <w:tcW w:w="1439" w:type="dxa"/>
            <w:vMerge w:val="restart"/>
            <w:tcBorders>
              <w:top w:val="single" w:sz="4" w:space="0" w:color="auto"/>
            </w:tcBorders>
          </w:tcPr>
          <w:p w14:paraId="2AA1CE71" w14:textId="2994376C" w:rsidR="001C0AD4" w:rsidRDefault="001C0AD4" w:rsidP="001C0AD4">
            <w:pPr>
              <w:keepNext/>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shd w:val="clear" w:color="auto" w:fill="FFF2CC"/>
          </w:tcPr>
          <w:p w14:paraId="1C799D18" w14:textId="1F6C20AF" w:rsidR="001C0AD4" w:rsidRPr="000C51A9" w:rsidRDefault="001C0AD4" w:rsidP="001C0AD4">
            <w:pPr>
              <w:spacing w:before="20" w:after="20"/>
              <w:jc w:val="both"/>
              <w:rPr>
                <w:rFonts w:ascii="Arial" w:hAnsi="Arial" w:cs="Arial"/>
                <w:b/>
                <w:bCs/>
              </w:rPr>
            </w:pPr>
            <w:r>
              <w:rPr>
                <w:rFonts w:ascii="Arial" w:hAnsi="Arial" w:cs="Arial"/>
                <w:b/>
                <w:bCs/>
              </w:rPr>
              <w:t>New section entitled “</w:t>
            </w:r>
            <w:r w:rsidRPr="00EE1124">
              <w:rPr>
                <w:rFonts w:ascii="Arial" w:hAnsi="Arial" w:cs="Arial"/>
                <w:b/>
                <w:bCs/>
                <w:color w:val="000000"/>
              </w:rPr>
              <w:t>Proposed CYFA amendments in the Aboriginal Self-determination etc Bill 2023</w:t>
            </w:r>
            <w:r>
              <w:rPr>
                <w:rFonts w:ascii="Arial" w:hAnsi="Arial" w:cs="Arial"/>
                <w:b/>
                <w:bCs/>
                <w:color w:val="000000"/>
              </w:rPr>
              <w:t>”</w:t>
            </w:r>
            <w:r>
              <w:rPr>
                <w:rFonts w:ascii="Arial" w:hAnsi="Arial" w:cs="Arial"/>
                <w:b/>
                <w:bCs/>
              </w:rPr>
              <w:t>.</w:t>
            </w:r>
          </w:p>
        </w:tc>
      </w:tr>
      <w:tr w:rsidR="001C0AD4" w14:paraId="5431E7EA" w14:textId="77777777" w:rsidTr="009B6A89">
        <w:trPr>
          <w:trHeight w:val="259"/>
        </w:trPr>
        <w:tc>
          <w:tcPr>
            <w:tcW w:w="1261" w:type="dxa"/>
            <w:gridSpan w:val="2"/>
            <w:vMerge/>
            <w:tcBorders>
              <w:left w:val="single" w:sz="18" w:space="0" w:color="auto"/>
              <w:bottom w:val="single" w:sz="4" w:space="0" w:color="000000" w:themeColor="text1"/>
            </w:tcBorders>
          </w:tcPr>
          <w:p w14:paraId="53C06DA7" w14:textId="77777777" w:rsidR="001C0AD4" w:rsidRDefault="001C0AD4" w:rsidP="001C0AD4">
            <w:pPr>
              <w:rPr>
                <w:lang w:val="en-AU"/>
              </w:rPr>
            </w:pPr>
          </w:p>
        </w:tc>
        <w:tc>
          <w:tcPr>
            <w:tcW w:w="836" w:type="dxa"/>
            <w:vMerge/>
            <w:tcBorders>
              <w:bottom w:val="single" w:sz="4" w:space="0" w:color="000000" w:themeColor="text1"/>
            </w:tcBorders>
          </w:tcPr>
          <w:p w14:paraId="183B7E3B" w14:textId="4864A596" w:rsidR="001C0AD4" w:rsidRDefault="001C0AD4" w:rsidP="001C0AD4">
            <w:pPr>
              <w:jc w:val="center"/>
              <w:rPr>
                <w:lang w:val="en-AU"/>
              </w:rPr>
            </w:pPr>
          </w:p>
        </w:tc>
        <w:tc>
          <w:tcPr>
            <w:tcW w:w="1439" w:type="dxa"/>
            <w:vMerge/>
            <w:tcBorders>
              <w:bottom w:val="single" w:sz="4" w:space="0" w:color="000000" w:themeColor="text1"/>
            </w:tcBorders>
          </w:tcPr>
          <w:p w14:paraId="3D6659C0" w14:textId="77777777" w:rsidR="001C0AD4" w:rsidRDefault="001C0AD4" w:rsidP="001C0AD4">
            <w:pPr>
              <w:keepNext/>
              <w:jc w:val="center"/>
              <w:rPr>
                <w:lang w:val="en-AU"/>
              </w:rPr>
            </w:pPr>
          </w:p>
        </w:tc>
        <w:tc>
          <w:tcPr>
            <w:tcW w:w="4802" w:type="dxa"/>
            <w:gridSpan w:val="2"/>
            <w:tcBorders>
              <w:top w:val="single" w:sz="4" w:space="0" w:color="auto"/>
              <w:bottom w:val="single" w:sz="4" w:space="0" w:color="000000" w:themeColor="text1"/>
              <w:right w:val="single" w:sz="18" w:space="0" w:color="auto"/>
            </w:tcBorders>
            <w:shd w:val="clear" w:color="auto" w:fill="auto"/>
          </w:tcPr>
          <w:p w14:paraId="1A8DFD0F" w14:textId="49C77CB3" w:rsidR="001C0AD4" w:rsidRPr="00537325" w:rsidRDefault="001C0AD4" w:rsidP="001C0AD4">
            <w:pPr>
              <w:spacing w:before="20" w:after="20"/>
              <w:jc w:val="both"/>
              <w:rPr>
                <w:rFonts w:ascii="Arial" w:hAnsi="Arial" w:cs="Arial"/>
              </w:rPr>
            </w:pPr>
            <w:r>
              <w:rPr>
                <w:rFonts w:ascii="Arial" w:hAnsi="Arial" w:cs="Arial"/>
              </w:rPr>
              <w:t xml:space="preserve">Summary of the provisions of the </w:t>
            </w:r>
            <w:r w:rsidRPr="0059077F">
              <w:rPr>
                <w:rFonts w:ascii="Arial" w:hAnsi="Arial" w:cs="Arial"/>
                <w:i/>
                <w:iCs/>
                <w:color w:val="000000"/>
              </w:rPr>
              <w:t>Children</w:t>
            </w:r>
            <w:r>
              <w:rPr>
                <w:rFonts w:ascii="Arial" w:hAnsi="Arial" w:cs="Arial"/>
                <w:i/>
                <w:iCs/>
                <w:color w:val="000000"/>
              </w:rPr>
              <w:t xml:space="preserve"> and Health Legislation Amendment (Statement of Recognition, Aboriginal Self-determination and Other Matters) Bill 2023</w:t>
            </w:r>
            <w:r w:rsidRPr="00032A18">
              <w:rPr>
                <w:rFonts w:ascii="Arial" w:hAnsi="Arial" w:cs="Arial"/>
                <w:color w:val="000000"/>
              </w:rPr>
              <w:t xml:space="preserve"> </w:t>
            </w:r>
            <w:r>
              <w:rPr>
                <w:rFonts w:ascii="Arial" w:hAnsi="Arial" w:cs="Arial"/>
                <w:color w:val="000000"/>
              </w:rPr>
              <w:t>insofar as they would amend the CYFA.</w:t>
            </w:r>
          </w:p>
        </w:tc>
      </w:tr>
      <w:tr w:rsidR="001C0AD4" w14:paraId="28D06B9D" w14:textId="77777777" w:rsidTr="009B6A89">
        <w:trPr>
          <w:trHeight w:val="454"/>
        </w:trPr>
        <w:tc>
          <w:tcPr>
            <w:tcW w:w="1261" w:type="dxa"/>
            <w:gridSpan w:val="2"/>
            <w:tcBorders>
              <w:top w:val="single" w:sz="4" w:space="0" w:color="000000" w:themeColor="text1"/>
              <w:left w:val="single" w:sz="18" w:space="0" w:color="auto"/>
            </w:tcBorders>
          </w:tcPr>
          <w:p w14:paraId="61F57539" w14:textId="77777777" w:rsidR="001C0AD4" w:rsidRDefault="001C0AD4" w:rsidP="001C0AD4">
            <w:pPr>
              <w:rPr>
                <w:lang w:val="en-AU"/>
              </w:rPr>
            </w:pPr>
            <w:r>
              <w:rPr>
                <w:lang w:val="en-AU"/>
              </w:rPr>
              <w:t>05/04/23</w:t>
            </w:r>
          </w:p>
        </w:tc>
        <w:tc>
          <w:tcPr>
            <w:tcW w:w="836" w:type="dxa"/>
            <w:tcBorders>
              <w:top w:val="single" w:sz="4" w:space="0" w:color="000000" w:themeColor="text1"/>
            </w:tcBorders>
          </w:tcPr>
          <w:p w14:paraId="209EED0B" w14:textId="753ABFAD" w:rsidR="001C0AD4" w:rsidRDefault="001C0AD4" w:rsidP="001C0AD4">
            <w:pPr>
              <w:jc w:val="center"/>
              <w:rPr>
                <w:lang w:val="en-AU"/>
              </w:rPr>
            </w:pPr>
            <w:r>
              <w:rPr>
                <w:lang w:val="en-AU"/>
              </w:rPr>
              <w:t>1</w:t>
            </w:r>
          </w:p>
        </w:tc>
        <w:tc>
          <w:tcPr>
            <w:tcW w:w="1439" w:type="dxa"/>
            <w:tcBorders>
              <w:top w:val="single" w:sz="4" w:space="0" w:color="000000" w:themeColor="text1"/>
            </w:tcBorders>
          </w:tcPr>
          <w:p w14:paraId="0BF8709A" w14:textId="5AED8B33" w:rsidR="001C0AD4" w:rsidRDefault="001C0AD4" w:rsidP="001C0AD4">
            <w:pPr>
              <w:keepNext/>
              <w:jc w:val="center"/>
              <w:rPr>
                <w:lang w:val="en-AU"/>
              </w:rPr>
            </w:pPr>
            <w:r>
              <w:rPr>
                <w:lang w:val="en-AU"/>
              </w:rPr>
              <w:t>1.4.1</w:t>
            </w:r>
          </w:p>
        </w:tc>
        <w:tc>
          <w:tcPr>
            <w:tcW w:w="4802" w:type="dxa"/>
            <w:gridSpan w:val="2"/>
            <w:tcBorders>
              <w:top w:val="single" w:sz="4" w:space="0" w:color="000000" w:themeColor="text1"/>
              <w:right w:val="single" w:sz="18" w:space="0" w:color="auto"/>
            </w:tcBorders>
            <w:shd w:val="clear" w:color="auto" w:fill="auto"/>
          </w:tcPr>
          <w:p w14:paraId="550480DC" w14:textId="3608FD28" w:rsidR="001C0AD4" w:rsidRDefault="001C0AD4" w:rsidP="001C0AD4">
            <w:pPr>
              <w:spacing w:before="20" w:after="20"/>
              <w:jc w:val="both"/>
              <w:rPr>
                <w:rFonts w:ascii="Arial" w:hAnsi="Arial" w:cs="Arial"/>
              </w:rPr>
            </w:pPr>
            <w:r>
              <w:rPr>
                <w:rFonts w:ascii="Arial" w:hAnsi="Arial" w:cs="Arial"/>
              </w:rPr>
              <w:t>Summary of new P.D. No. 1 of 2023.  Removal of summary of Practice Direction No. 2 of 2022 which has been revoked by P.D. No. 1 of 2023.</w:t>
            </w:r>
          </w:p>
        </w:tc>
      </w:tr>
      <w:tr w:rsidR="001C0AD4" w14:paraId="2D6AAFAE" w14:textId="77777777" w:rsidTr="009B6A89">
        <w:tc>
          <w:tcPr>
            <w:tcW w:w="1261" w:type="dxa"/>
            <w:gridSpan w:val="2"/>
            <w:tcBorders>
              <w:top w:val="single" w:sz="18" w:space="0" w:color="000000" w:themeColor="text1"/>
              <w:left w:val="single" w:sz="18" w:space="0" w:color="auto"/>
              <w:bottom w:val="single" w:sz="4" w:space="0" w:color="auto"/>
            </w:tcBorders>
            <w:shd w:val="clear" w:color="auto" w:fill="DDDDDD"/>
          </w:tcPr>
          <w:p w14:paraId="2530A9E5" w14:textId="6C4A9E3E" w:rsidR="001C0AD4" w:rsidRPr="0054535C" w:rsidRDefault="001C0AD4" w:rsidP="001C0AD4">
            <w:pPr>
              <w:keepNext/>
              <w:keepLines/>
              <w:rPr>
                <w:sz w:val="22"/>
                <w:lang w:val="en-AU"/>
              </w:rPr>
            </w:pPr>
            <w:r>
              <w:rPr>
                <w:sz w:val="22"/>
                <w:lang w:val="en-AU"/>
              </w:rPr>
              <w:t>05/04/23</w:t>
            </w:r>
          </w:p>
        </w:tc>
        <w:tc>
          <w:tcPr>
            <w:tcW w:w="7077" w:type="dxa"/>
            <w:gridSpan w:val="4"/>
            <w:tcBorders>
              <w:top w:val="single" w:sz="18" w:space="0" w:color="000000" w:themeColor="text1"/>
              <w:bottom w:val="single" w:sz="4" w:space="0" w:color="auto"/>
              <w:right w:val="single" w:sz="18" w:space="0" w:color="auto"/>
            </w:tcBorders>
            <w:shd w:val="clear" w:color="auto" w:fill="DDDDDD"/>
          </w:tcPr>
          <w:p w14:paraId="56F26DCA" w14:textId="2B10AE0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28ECFC55" w14:textId="77777777" w:rsidTr="009B6A89">
        <w:trPr>
          <w:trHeight w:val="260"/>
        </w:trPr>
        <w:tc>
          <w:tcPr>
            <w:tcW w:w="1261" w:type="dxa"/>
            <w:gridSpan w:val="2"/>
            <w:tcBorders>
              <w:left w:val="single" w:sz="18" w:space="0" w:color="auto"/>
            </w:tcBorders>
          </w:tcPr>
          <w:p w14:paraId="70E2831F" w14:textId="3BF8F541" w:rsidR="001C0AD4" w:rsidRDefault="001C0AD4" w:rsidP="001C0AD4">
            <w:pPr>
              <w:rPr>
                <w:lang w:val="en-AU"/>
              </w:rPr>
            </w:pPr>
            <w:r>
              <w:rPr>
                <w:lang w:val="en-AU"/>
              </w:rPr>
              <w:t>05/04/23</w:t>
            </w:r>
          </w:p>
        </w:tc>
        <w:tc>
          <w:tcPr>
            <w:tcW w:w="836" w:type="dxa"/>
          </w:tcPr>
          <w:p w14:paraId="3CCD1F18" w14:textId="1E434DCB" w:rsidR="001C0AD4" w:rsidRDefault="001C0AD4" w:rsidP="001C0AD4">
            <w:pPr>
              <w:jc w:val="center"/>
              <w:rPr>
                <w:lang w:val="en-AU"/>
              </w:rPr>
            </w:pPr>
            <w:r>
              <w:rPr>
                <w:lang w:val="en-AU"/>
              </w:rPr>
              <w:t>2</w:t>
            </w:r>
          </w:p>
        </w:tc>
        <w:tc>
          <w:tcPr>
            <w:tcW w:w="1439" w:type="dxa"/>
          </w:tcPr>
          <w:p w14:paraId="242EA5AD" w14:textId="2A69636A"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C969C0A" w14:textId="091F0C49"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7B3C7E">
              <w:rPr>
                <w:rFonts w:ascii="Arial" w:hAnsi="Arial" w:cs="Arial"/>
                <w:i/>
                <w:iCs/>
                <w:color w:val="000000"/>
              </w:rPr>
              <w:t>Arico v The King</w:t>
            </w:r>
            <w:r>
              <w:rPr>
                <w:rFonts w:ascii="Arial" w:hAnsi="Arial" w:cs="Arial"/>
                <w:color w:val="000000"/>
              </w:rPr>
              <w:t xml:space="preserve"> [2023] VSCA 31.</w:t>
            </w:r>
          </w:p>
        </w:tc>
      </w:tr>
      <w:tr w:rsidR="001C0AD4" w14:paraId="6BF93B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D89778" w14:textId="77CC31B4" w:rsidR="001C0AD4" w:rsidRPr="0054535C" w:rsidRDefault="001C0AD4" w:rsidP="001C0AD4">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937C7CF" w14:textId="46D06B7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9D24CC5" w14:textId="77777777" w:rsidTr="009B6A89">
        <w:trPr>
          <w:trHeight w:val="454"/>
        </w:trPr>
        <w:tc>
          <w:tcPr>
            <w:tcW w:w="1261" w:type="dxa"/>
            <w:gridSpan w:val="2"/>
            <w:tcBorders>
              <w:left w:val="single" w:sz="18" w:space="0" w:color="auto"/>
            </w:tcBorders>
          </w:tcPr>
          <w:p w14:paraId="395EC152" w14:textId="621CB96E" w:rsidR="001C0AD4" w:rsidRDefault="001C0AD4" w:rsidP="001C0AD4">
            <w:pPr>
              <w:rPr>
                <w:lang w:val="en-AU"/>
              </w:rPr>
            </w:pPr>
            <w:r>
              <w:rPr>
                <w:lang w:val="en-AU"/>
              </w:rPr>
              <w:t>05/04/23</w:t>
            </w:r>
          </w:p>
        </w:tc>
        <w:tc>
          <w:tcPr>
            <w:tcW w:w="836" w:type="dxa"/>
          </w:tcPr>
          <w:p w14:paraId="032B4C19" w14:textId="42E2DAB4" w:rsidR="001C0AD4" w:rsidRDefault="001C0AD4" w:rsidP="001C0AD4">
            <w:pPr>
              <w:jc w:val="center"/>
              <w:rPr>
                <w:lang w:val="en-AU"/>
              </w:rPr>
            </w:pPr>
            <w:r>
              <w:rPr>
                <w:lang w:val="en-AU"/>
              </w:rPr>
              <w:t>3</w:t>
            </w:r>
          </w:p>
        </w:tc>
        <w:tc>
          <w:tcPr>
            <w:tcW w:w="1439" w:type="dxa"/>
          </w:tcPr>
          <w:p w14:paraId="2F12FE60" w14:textId="1853D321" w:rsidR="001C0AD4" w:rsidRDefault="001C0AD4" w:rsidP="001C0AD4">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06B57190" w14:textId="3493D5FA" w:rsidR="001C0AD4" w:rsidRDefault="001C0AD4" w:rsidP="001C0AD4">
            <w:pPr>
              <w:spacing w:before="20" w:after="20"/>
              <w:jc w:val="both"/>
              <w:rPr>
                <w:rFonts w:ascii="Arial" w:hAnsi="Arial" w:cs="Arial"/>
              </w:rPr>
            </w:pPr>
            <w:r>
              <w:rPr>
                <w:rFonts w:ascii="Arial" w:hAnsi="Arial" w:cs="Arial"/>
              </w:rPr>
              <w:t xml:space="preserve">References to </w:t>
            </w:r>
            <w:r w:rsidRPr="00FF4EE4">
              <w:rPr>
                <w:rFonts w:ascii="Arial" w:hAnsi="Arial" w:cs="Arial"/>
                <w:bCs/>
                <w:i/>
                <w:iCs/>
                <w:color w:val="000000"/>
              </w:rPr>
              <w:t>TL v The King</w:t>
            </w:r>
            <w:r>
              <w:rPr>
                <w:rFonts w:ascii="Arial" w:hAnsi="Arial" w:cs="Arial"/>
                <w:bCs/>
                <w:color w:val="000000"/>
              </w:rPr>
              <w:t xml:space="preserve"> (2022) 96 ALJR 1072 at [33]; </w:t>
            </w:r>
            <w:r w:rsidRPr="00FF4EE4">
              <w:rPr>
                <w:rFonts w:ascii="Arial" w:hAnsi="Arial" w:cs="Arial"/>
                <w:i/>
                <w:iCs/>
              </w:rPr>
              <w:t>DPP v Sharman (a pseudonym)</w:t>
            </w:r>
            <w:r w:rsidRPr="00FF4EE4">
              <w:rPr>
                <w:rFonts w:ascii="Arial" w:hAnsi="Arial" w:cs="Arial"/>
              </w:rPr>
              <w:t xml:space="preserve"> [2023] VSCA </w:t>
            </w:r>
            <w:r>
              <w:rPr>
                <w:rFonts w:ascii="Arial" w:hAnsi="Arial" w:cs="Arial"/>
              </w:rPr>
              <w:t>56 at [32]-[54]</w:t>
            </w:r>
            <w:r>
              <w:rPr>
                <w:rFonts w:ascii="Arial" w:hAnsi="Arial" w:cs="Arial"/>
                <w:bCs/>
                <w:color w:val="000000"/>
              </w:rPr>
              <w:t>.</w:t>
            </w:r>
          </w:p>
        </w:tc>
      </w:tr>
      <w:tr w:rsidR="001C0AD4" w14:paraId="32E60DC1" w14:textId="77777777" w:rsidTr="009B6A89">
        <w:trPr>
          <w:trHeight w:val="454"/>
        </w:trPr>
        <w:tc>
          <w:tcPr>
            <w:tcW w:w="1261" w:type="dxa"/>
            <w:gridSpan w:val="2"/>
            <w:tcBorders>
              <w:left w:val="single" w:sz="18" w:space="0" w:color="auto"/>
            </w:tcBorders>
          </w:tcPr>
          <w:p w14:paraId="5374F4DC" w14:textId="43080A75" w:rsidR="001C0AD4" w:rsidRDefault="001C0AD4" w:rsidP="001C0AD4">
            <w:pPr>
              <w:rPr>
                <w:lang w:val="en-AU"/>
              </w:rPr>
            </w:pPr>
            <w:r>
              <w:rPr>
                <w:lang w:val="en-AU"/>
              </w:rPr>
              <w:t>05/04/23</w:t>
            </w:r>
          </w:p>
        </w:tc>
        <w:tc>
          <w:tcPr>
            <w:tcW w:w="836" w:type="dxa"/>
          </w:tcPr>
          <w:p w14:paraId="48E26EDE" w14:textId="08A64653" w:rsidR="001C0AD4" w:rsidRDefault="001C0AD4" w:rsidP="001C0AD4">
            <w:pPr>
              <w:jc w:val="center"/>
              <w:rPr>
                <w:lang w:val="en-AU"/>
              </w:rPr>
            </w:pPr>
            <w:r>
              <w:rPr>
                <w:lang w:val="en-AU"/>
              </w:rPr>
              <w:t>3</w:t>
            </w:r>
          </w:p>
        </w:tc>
        <w:tc>
          <w:tcPr>
            <w:tcW w:w="1439" w:type="dxa"/>
          </w:tcPr>
          <w:p w14:paraId="31C41769" w14:textId="2E482324" w:rsidR="001C0AD4" w:rsidRDefault="001C0AD4" w:rsidP="001C0AD4">
            <w:pPr>
              <w:keepNext/>
              <w:jc w:val="center"/>
              <w:rPr>
                <w:lang w:val="en-AU"/>
              </w:rPr>
            </w:pPr>
            <w:r>
              <w:rPr>
                <w:lang w:val="en-AU"/>
              </w:rPr>
              <w:t>3.4.2</w:t>
            </w:r>
          </w:p>
        </w:tc>
        <w:tc>
          <w:tcPr>
            <w:tcW w:w="4802" w:type="dxa"/>
            <w:gridSpan w:val="2"/>
            <w:tcBorders>
              <w:top w:val="single" w:sz="4" w:space="0" w:color="auto"/>
              <w:right w:val="single" w:sz="18" w:space="0" w:color="auto"/>
            </w:tcBorders>
            <w:shd w:val="clear" w:color="auto" w:fill="auto"/>
          </w:tcPr>
          <w:p w14:paraId="4AC2EC0A" w14:textId="022BC7A3" w:rsidR="001C0AD4" w:rsidRDefault="001C0AD4" w:rsidP="001C0AD4">
            <w:pPr>
              <w:spacing w:before="20" w:after="20"/>
              <w:jc w:val="both"/>
              <w:rPr>
                <w:rFonts w:ascii="Arial" w:hAnsi="Arial" w:cs="Arial"/>
              </w:rPr>
            </w:pPr>
            <w:r>
              <w:rPr>
                <w:rFonts w:ascii="Arial" w:hAnsi="Arial" w:cs="Arial"/>
              </w:rPr>
              <w:t xml:space="preserve">Summary of </w:t>
            </w:r>
            <w:r w:rsidRPr="00A27F77">
              <w:rPr>
                <w:rFonts w:ascii="Arial" w:hAnsi="Arial" w:cs="Arial"/>
                <w:i/>
                <w:iCs/>
              </w:rPr>
              <w:t>Peter James (a</w:t>
            </w:r>
            <w:r>
              <w:rPr>
                <w:rFonts w:ascii="Arial" w:hAnsi="Arial" w:cs="Arial"/>
                <w:i/>
                <w:iCs/>
              </w:rPr>
              <w:t> </w:t>
            </w:r>
            <w:r w:rsidRPr="00A27F77">
              <w:rPr>
                <w:rFonts w:ascii="Arial" w:hAnsi="Arial" w:cs="Arial"/>
                <w:i/>
                <w:iCs/>
              </w:rPr>
              <w:t>pseudonym) v The King</w:t>
            </w:r>
            <w:r>
              <w:rPr>
                <w:rFonts w:ascii="Arial" w:hAnsi="Arial" w:cs="Arial"/>
              </w:rPr>
              <w:t xml:space="preserve"> [2023] VSCA 34 insofar as it relates to the failure to swear in an Intermediary and extract from [62].</w:t>
            </w:r>
          </w:p>
        </w:tc>
      </w:tr>
      <w:tr w:rsidR="001C0AD4" w14:paraId="6B7F35F6" w14:textId="77777777" w:rsidTr="009B6A89">
        <w:trPr>
          <w:trHeight w:val="454"/>
        </w:trPr>
        <w:tc>
          <w:tcPr>
            <w:tcW w:w="1261" w:type="dxa"/>
            <w:gridSpan w:val="2"/>
            <w:tcBorders>
              <w:left w:val="single" w:sz="18" w:space="0" w:color="auto"/>
            </w:tcBorders>
          </w:tcPr>
          <w:p w14:paraId="31BF5B21" w14:textId="78DCD039" w:rsidR="001C0AD4" w:rsidRDefault="001C0AD4" w:rsidP="001C0AD4">
            <w:pPr>
              <w:rPr>
                <w:lang w:val="en-AU"/>
              </w:rPr>
            </w:pPr>
            <w:r>
              <w:rPr>
                <w:lang w:val="en-AU"/>
              </w:rPr>
              <w:t>05/04/23</w:t>
            </w:r>
          </w:p>
        </w:tc>
        <w:tc>
          <w:tcPr>
            <w:tcW w:w="836" w:type="dxa"/>
          </w:tcPr>
          <w:p w14:paraId="1517D091" w14:textId="72215CC6" w:rsidR="001C0AD4" w:rsidRDefault="001C0AD4" w:rsidP="001C0AD4">
            <w:pPr>
              <w:jc w:val="center"/>
              <w:rPr>
                <w:lang w:val="en-AU"/>
              </w:rPr>
            </w:pPr>
            <w:r>
              <w:rPr>
                <w:lang w:val="en-AU"/>
              </w:rPr>
              <w:t>3</w:t>
            </w:r>
          </w:p>
        </w:tc>
        <w:tc>
          <w:tcPr>
            <w:tcW w:w="1439" w:type="dxa"/>
          </w:tcPr>
          <w:p w14:paraId="4DA8FA68" w14:textId="38553743" w:rsidR="001C0AD4" w:rsidRDefault="001C0AD4" w:rsidP="001C0AD4">
            <w:pPr>
              <w:keepNext/>
              <w:jc w:val="center"/>
              <w:rPr>
                <w:lang w:val="en-AU"/>
              </w:rPr>
            </w:pPr>
            <w:r>
              <w:rPr>
                <w:lang w:val="en-AU"/>
              </w:rPr>
              <w:t>3.5.3.5</w:t>
            </w:r>
          </w:p>
        </w:tc>
        <w:tc>
          <w:tcPr>
            <w:tcW w:w="4802" w:type="dxa"/>
            <w:gridSpan w:val="2"/>
            <w:tcBorders>
              <w:top w:val="single" w:sz="4" w:space="0" w:color="auto"/>
              <w:right w:val="single" w:sz="18" w:space="0" w:color="auto"/>
            </w:tcBorders>
            <w:shd w:val="clear" w:color="auto" w:fill="auto"/>
          </w:tcPr>
          <w:p w14:paraId="669B364E" w14:textId="16FE0B01" w:rsidR="001C0AD4" w:rsidRPr="008649AF" w:rsidRDefault="001C0AD4" w:rsidP="001C0AD4">
            <w:pPr>
              <w:spacing w:before="20" w:after="20"/>
              <w:jc w:val="both"/>
              <w:rPr>
                <w:rFonts w:ascii="Arial" w:hAnsi="Arial" w:cs="Arial"/>
                <w:color w:val="000000"/>
              </w:rPr>
            </w:pPr>
            <w:r>
              <w:rPr>
                <w:rFonts w:ascii="Arial" w:hAnsi="Arial" w:cs="Arial"/>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the decision of the trial judge in [2022] VCC 1083 at [44]-[45] and from the Court of Appeal at [5], [122]</w:t>
            </w:r>
            <w:r>
              <w:rPr>
                <w:rFonts w:ascii="Arial" w:hAnsi="Arial" w:cs="Arial"/>
                <w:color w:val="000000"/>
              </w:rPr>
              <w:noBreakHyphen/>
              <w:t xml:space="preserve">[123] &amp; [198]-[204].  Reference to </w:t>
            </w:r>
            <w:r w:rsidRPr="005174D6">
              <w:rPr>
                <w:rFonts w:ascii="Arial" w:hAnsi="Arial" w:cs="Arial"/>
                <w:i/>
                <w:iCs/>
              </w:rPr>
              <w:t>Jackson Elliot (a</w:t>
            </w:r>
            <w:r>
              <w:rPr>
                <w:rFonts w:ascii="Arial" w:hAnsi="Arial" w:cs="Arial"/>
                <w:i/>
                <w:iCs/>
              </w:rPr>
              <w:t> </w:t>
            </w:r>
            <w:r w:rsidRPr="005174D6">
              <w:rPr>
                <w:rFonts w:ascii="Arial" w:hAnsi="Arial" w:cs="Arial"/>
                <w:i/>
                <w:iCs/>
              </w:rPr>
              <w:t>pseudonym) v The King</w:t>
            </w:r>
            <w:r>
              <w:rPr>
                <w:rFonts w:ascii="Arial" w:hAnsi="Arial" w:cs="Arial"/>
              </w:rPr>
              <w:t xml:space="preserve"> [2023] VSCA 48 at [30]-[32].</w:t>
            </w:r>
          </w:p>
        </w:tc>
      </w:tr>
      <w:tr w:rsidR="001C0AD4" w14:paraId="5DBAC59B" w14:textId="77777777" w:rsidTr="009B6A89">
        <w:trPr>
          <w:trHeight w:val="454"/>
        </w:trPr>
        <w:tc>
          <w:tcPr>
            <w:tcW w:w="1261" w:type="dxa"/>
            <w:gridSpan w:val="2"/>
            <w:tcBorders>
              <w:left w:val="single" w:sz="18" w:space="0" w:color="auto"/>
            </w:tcBorders>
          </w:tcPr>
          <w:p w14:paraId="7318E90F" w14:textId="7BAF94AD" w:rsidR="001C0AD4" w:rsidRDefault="001C0AD4" w:rsidP="001C0AD4">
            <w:pPr>
              <w:rPr>
                <w:lang w:val="en-AU"/>
              </w:rPr>
            </w:pPr>
            <w:r>
              <w:rPr>
                <w:lang w:val="en-AU"/>
              </w:rPr>
              <w:t>05/04/23</w:t>
            </w:r>
          </w:p>
        </w:tc>
        <w:tc>
          <w:tcPr>
            <w:tcW w:w="836" w:type="dxa"/>
          </w:tcPr>
          <w:p w14:paraId="1DB1E8A0" w14:textId="2DDBFD42" w:rsidR="001C0AD4" w:rsidRDefault="001C0AD4" w:rsidP="001C0AD4">
            <w:pPr>
              <w:jc w:val="center"/>
              <w:rPr>
                <w:lang w:val="en-AU"/>
              </w:rPr>
            </w:pPr>
            <w:r>
              <w:rPr>
                <w:lang w:val="en-AU"/>
              </w:rPr>
              <w:t>3</w:t>
            </w:r>
          </w:p>
        </w:tc>
        <w:tc>
          <w:tcPr>
            <w:tcW w:w="1439" w:type="dxa"/>
          </w:tcPr>
          <w:p w14:paraId="4D36057C" w14:textId="76230CCF" w:rsidR="001C0AD4" w:rsidRDefault="001C0AD4" w:rsidP="001C0AD4">
            <w:pPr>
              <w:keepNext/>
              <w:jc w:val="center"/>
              <w:rPr>
                <w:lang w:val="en-AU"/>
              </w:rPr>
            </w:pPr>
            <w:r>
              <w:rPr>
                <w:lang w:val="en-AU"/>
              </w:rPr>
              <w:t>3.5.9</w:t>
            </w:r>
          </w:p>
        </w:tc>
        <w:tc>
          <w:tcPr>
            <w:tcW w:w="4802" w:type="dxa"/>
            <w:gridSpan w:val="2"/>
            <w:tcBorders>
              <w:top w:val="single" w:sz="4" w:space="0" w:color="auto"/>
              <w:right w:val="single" w:sz="18" w:space="0" w:color="auto"/>
            </w:tcBorders>
            <w:shd w:val="clear" w:color="auto" w:fill="auto"/>
          </w:tcPr>
          <w:p w14:paraId="2C7D4B34" w14:textId="7692D8F6" w:rsidR="001C0AD4" w:rsidRDefault="001C0AD4" w:rsidP="001C0AD4">
            <w:pPr>
              <w:spacing w:before="20" w:after="20"/>
              <w:jc w:val="both"/>
              <w:rPr>
                <w:rFonts w:ascii="Arial" w:hAnsi="Arial" w:cs="Arial"/>
              </w:rPr>
            </w:pPr>
            <w:r>
              <w:rPr>
                <w:rFonts w:ascii="Arial" w:hAnsi="Arial" w:cs="Arial"/>
              </w:rPr>
              <w:t xml:space="preserve">New text on the </w:t>
            </w:r>
            <w:r w:rsidRPr="00665FA8">
              <w:rPr>
                <w:rFonts w:ascii="Arial" w:hAnsi="Arial" w:cs="Arial"/>
                <w:i/>
                <w:iCs/>
              </w:rPr>
              <w:t>Harman</w:t>
            </w:r>
            <w:r>
              <w:rPr>
                <w:rFonts w:ascii="Arial" w:hAnsi="Arial" w:cs="Arial"/>
              </w:rPr>
              <w:t xml:space="preserve"> undertaking: see </w:t>
            </w:r>
            <w:r w:rsidRPr="00665FA8">
              <w:rPr>
                <w:rFonts w:ascii="Arial" w:hAnsi="Arial" w:cs="Arial"/>
                <w:i/>
                <w:iCs/>
              </w:rPr>
              <w:t xml:space="preserve">Harman v Secretary of State for the Home Department </w:t>
            </w:r>
            <w:r>
              <w:rPr>
                <w:rFonts w:ascii="Arial" w:hAnsi="Arial" w:cs="Arial"/>
              </w:rPr>
              <w:t xml:space="preserve">[1980] 1 AC 280. Extract from </w:t>
            </w:r>
            <w:r w:rsidRPr="007B441D">
              <w:rPr>
                <w:rFonts w:ascii="Arial" w:hAnsi="Arial" w:cs="Arial"/>
                <w:i/>
                <w:iCs/>
                <w:color w:val="000000"/>
              </w:rPr>
              <w:t>Hearne v Street</w:t>
            </w:r>
            <w:r>
              <w:rPr>
                <w:rFonts w:ascii="Arial" w:hAnsi="Arial" w:cs="Arial"/>
                <w:color w:val="000000"/>
              </w:rPr>
              <w:t xml:space="preserve"> (2008) 235 CLR 125 at [96].  References to </w:t>
            </w:r>
            <w:r w:rsidRPr="000C2C50">
              <w:rPr>
                <w:rFonts w:ascii="Arial" w:hAnsi="Arial" w:cs="Arial"/>
                <w:i/>
                <w:iCs/>
              </w:rPr>
              <w:t>Williams v TT Line</w:t>
            </w:r>
            <w:r w:rsidRPr="000C2C50">
              <w:rPr>
                <w:rFonts w:ascii="Arial" w:hAnsi="Arial" w:cs="Arial"/>
              </w:rPr>
              <w:t xml:space="preserve"> [2021] VSC 150 at [31]</w:t>
            </w:r>
            <w:r>
              <w:rPr>
                <w:rFonts w:ascii="Arial" w:hAnsi="Arial" w:cs="Arial"/>
              </w:rPr>
              <w:t>-</w:t>
            </w:r>
            <w:r w:rsidRPr="000C2C50">
              <w:rPr>
                <w:rFonts w:ascii="Arial" w:hAnsi="Arial" w:cs="Arial"/>
              </w:rPr>
              <w:t>[36];</w:t>
            </w:r>
            <w:r>
              <w:rPr>
                <w:rFonts w:ascii="Arial" w:hAnsi="Arial" w:cs="Arial"/>
              </w:rPr>
              <w:t xml:space="preserve"> </w:t>
            </w:r>
            <w:r w:rsidRPr="000C2C50">
              <w:rPr>
                <w:rFonts w:ascii="Arial" w:hAnsi="Arial" w:cs="Arial"/>
                <w:i/>
                <w:iCs/>
              </w:rPr>
              <w:t>Williams v TT-Line (No 2)</w:t>
            </w:r>
            <w:r w:rsidRPr="000C2C50">
              <w:rPr>
                <w:rFonts w:ascii="Arial" w:hAnsi="Arial" w:cs="Arial"/>
              </w:rPr>
              <w:t xml:space="preserve"> [2022] VSC 413 at [18]-[24]</w:t>
            </w:r>
            <w:r>
              <w:rPr>
                <w:rFonts w:ascii="Arial" w:hAnsi="Arial" w:cs="Arial"/>
              </w:rPr>
              <w:t xml:space="preserve">.  Summary of dicta from </w:t>
            </w:r>
            <w:r w:rsidRPr="000C2C50">
              <w:rPr>
                <w:rFonts w:ascii="Arial" w:hAnsi="Arial" w:cs="Arial"/>
                <w:i/>
                <w:iCs/>
                <w:color w:val="000000"/>
              </w:rPr>
              <w:t>Re Clarinda Pty Ltd (in liq)</w:t>
            </w:r>
            <w:r>
              <w:rPr>
                <w:rFonts w:ascii="Arial" w:hAnsi="Arial" w:cs="Arial"/>
                <w:color w:val="000000"/>
              </w:rPr>
              <w:t xml:space="preserve"> [2023] VSC 109 at [20], [29] &amp; [39].</w:t>
            </w:r>
          </w:p>
        </w:tc>
      </w:tr>
      <w:tr w:rsidR="001C0AD4" w14:paraId="1C06FDF0" w14:textId="77777777" w:rsidTr="009B6A89">
        <w:trPr>
          <w:trHeight w:val="283"/>
        </w:trPr>
        <w:tc>
          <w:tcPr>
            <w:tcW w:w="1261" w:type="dxa"/>
            <w:gridSpan w:val="2"/>
            <w:tcBorders>
              <w:left w:val="single" w:sz="18" w:space="0" w:color="auto"/>
            </w:tcBorders>
          </w:tcPr>
          <w:p w14:paraId="4B02D411" w14:textId="19700C52" w:rsidR="001C0AD4" w:rsidRDefault="001C0AD4" w:rsidP="001C0AD4">
            <w:pPr>
              <w:rPr>
                <w:lang w:val="en-AU"/>
              </w:rPr>
            </w:pPr>
            <w:r>
              <w:rPr>
                <w:lang w:val="en-AU"/>
              </w:rPr>
              <w:t>05/04/23</w:t>
            </w:r>
          </w:p>
        </w:tc>
        <w:tc>
          <w:tcPr>
            <w:tcW w:w="836" w:type="dxa"/>
          </w:tcPr>
          <w:p w14:paraId="468E7BD9" w14:textId="7F6FE392" w:rsidR="001C0AD4" w:rsidRDefault="001C0AD4" w:rsidP="001C0AD4">
            <w:pPr>
              <w:jc w:val="center"/>
              <w:rPr>
                <w:lang w:val="en-AU"/>
              </w:rPr>
            </w:pPr>
            <w:r>
              <w:rPr>
                <w:lang w:val="en-AU"/>
              </w:rPr>
              <w:t>3</w:t>
            </w:r>
          </w:p>
        </w:tc>
        <w:tc>
          <w:tcPr>
            <w:tcW w:w="1439" w:type="dxa"/>
          </w:tcPr>
          <w:p w14:paraId="63320E58" w14:textId="185825DF"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125D2FFF" w14:textId="49F20758" w:rsidR="001C0AD4" w:rsidRDefault="001C0AD4" w:rsidP="001C0AD4">
            <w:pPr>
              <w:spacing w:before="20" w:after="20"/>
              <w:jc w:val="both"/>
              <w:rPr>
                <w:rFonts w:ascii="Arial" w:hAnsi="Arial" w:cs="Arial"/>
              </w:rPr>
            </w:pPr>
            <w:r>
              <w:rPr>
                <w:rFonts w:ascii="Arial" w:hAnsi="Arial" w:cs="Arial"/>
              </w:rPr>
              <w:t xml:space="preserve">Reference to </w:t>
            </w:r>
            <w:r w:rsidRPr="00F44997">
              <w:rPr>
                <w:rFonts w:ascii="Arial" w:hAnsi="Arial" w:cs="Arial"/>
                <w:i/>
                <w:iCs/>
                <w:color w:val="000000"/>
              </w:rPr>
              <w:t>Zirilli v The King</w:t>
            </w:r>
            <w:r>
              <w:rPr>
                <w:rFonts w:ascii="Arial" w:hAnsi="Arial" w:cs="Arial"/>
                <w:color w:val="000000"/>
              </w:rPr>
              <w:t xml:space="preserve"> [2023] VSCA 64.</w:t>
            </w:r>
          </w:p>
        </w:tc>
      </w:tr>
      <w:tr w:rsidR="001C0AD4" w14:paraId="0F0BB527" w14:textId="77777777" w:rsidTr="009B6A89">
        <w:trPr>
          <w:trHeight w:val="454"/>
        </w:trPr>
        <w:tc>
          <w:tcPr>
            <w:tcW w:w="1261" w:type="dxa"/>
            <w:gridSpan w:val="2"/>
            <w:tcBorders>
              <w:left w:val="single" w:sz="18" w:space="0" w:color="auto"/>
            </w:tcBorders>
          </w:tcPr>
          <w:p w14:paraId="43973A6E" w14:textId="672CE0BA" w:rsidR="001C0AD4" w:rsidRDefault="001C0AD4" w:rsidP="001C0AD4">
            <w:pPr>
              <w:rPr>
                <w:lang w:val="en-AU"/>
              </w:rPr>
            </w:pPr>
            <w:r>
              <w:rPr>
                <w:lang w:val="en-AU"/>
              </w:rPr>
              <w:t>05/04/23</w:t>
            </w:r>
          </w:p>
        </w:tc>
        <w:tc>
          <w:tcPr>
            <w:tcW w:w="836" w:type="dxa"/>
          </w:tcPr>
          <w:p w14:paraId="1BA96BB3" w14:textId="2A251972" w:rsidR="001C0AD4" w:rsidRDefault="001C0AD4" w:rsidP="001C0AD4">
            <w:pPr>
              <w:jc w:val="center"/>
              <w:rPr>
                <w:lang w:val="en-AU"/>
              </w:rPr>
            </w:pPr>
            <w:r>
              <w:rPr>
                <w:lang w:val="en-AU"/>
              </w:rPr>
              <w:t>3</w:t>
            </w:r>
          </w:p>
        </w:tc>
        <w:tc>
          <w:tcPr>
            <w:tcW w:w="1439" w:type="dxa"/>
          </w:tcPr>
          <w:p w14:paraId="4D956E6B" w14:textId="1F4DB1D7" w:rsidR="001C0AD4" w:rsidRDefault="001C0AD4" w:rsidP="001C0AD4">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78B9E824" w14:textId="0587F506" w:rsidR="001C0AD4" w:rsidRDefault="001C0AD4" w:rsidP="001C0AD4">
            <w:pPr>
              <w:spacing w:before="20" w:after="20"/>
              <w:jc w:val="both"/>
              <w:rPr>
                <w:rFonts w:ascii="Arial" w:hAnsi="Arial" w:cs="Arial"/>
              </w:rPr>
            </w:pPr>
            <w:r>
              <w:rPr>
                <w:rFonts w:ascii="Arial" w:hAnsi="Arial" w:cs="Arial"/>
              </w:rPr>
              <w:t xml:space="preserve">References to </w:t>
            </w:r>
            <w:r w:rsidRPr="002F04DC">
              <w:rPr>
                <w:rFonts w:ascii="Arial" w:hAnsi="Arial" w:cs="Arial"/>
                <w:i/>
                <w:iCs/>
              </w:rPr>
              <w:t>Hu v Commissioner of the Australian Federal Police</w:t>
            </w:r>
            <w:r w:rsidRPr="002F04DC">
              <w:rPr>
                <w:rFonts w:ascii="Arial" w:hAnsi="Arial" w:cs="Arial"/>
              </w:rPr>
              <w:t xml:space="preserve"> [2023] VSCA 32 at [98]-[118]</w:t>
            </w:r>
            <w:r>
              <w:rPr>
                <w:rFonts w:ascii="Arial" w:hAnsi="Arial" w:cs="Arial"/>
              </w:rPr>
              <w:t xml:space="preserve">; </w:t>
            </w:r>
            <w:r w:rsidRPr="00275880">
              <w:rPr>
                <w:rFonts w:ascii="Arial" w:hAnsi="Arial" w:cs="Arial"/>
                <w:i/>
                <w:iCs/>
              </w:rPr>
              <w:t>Grujovska v Dr Caroline Brand &amp; Ors</w:t>
            </w:r>
            <w:r>
              <w:rPr>
                <w:rFonts w:ascii="Arial" w:hAnsi="Arial" w:cs="Arial"/>
              </w:rPr>
              <w:t xml:space="preserve"> [2023] VSCA 59 at [25]-[29]</w:t>
            </w:r>
            <w:r w:rsidRPr="002F04DC">
              <w:rPr>
                <w:rFonts w:ascii="Arial" w:hAnsi="Arial" w:cs="Arial"/>
              </w:rPr>
              <w:t>.</w:t>
            </w:r>
          </w:p>
        </w:tc>
      </w:tr>
      <w:tr w:rsidR="001C0AD4" w14:paraId="33BC71B6" w14:textId="77777777" w:rsidTr="009B6A89">
        <w:trPr>
          <w:trHeight w:val="454"/>
        </w:trPr>
        <w:tc>
          <w:tcPr>
            <w:tcW w:w="1261" w:type="dxa"/>
            <w:gridSpan w:val="2"/>
            <w:tcBorders>
              <w:left w:val="single" w:sz="18" w:space="0" w:color="auto"/>
            </w:tcBorders>
          </w:tcPr>
          <w:p w14:paraId="3002AC57" w14:textId="5D0A83FD" w:rsidR="001C0AD4" w:rsidRDefault="001C0AD4" w:rsidP="001C0AD4">
            <w:pPr>
              <w:rPr>
                <w:lang w:val="en-AU"/>
              </w:rPr>
            </w:pPr>
            <w:r>
              <w:rPr>
                <w:lang w:val="en-AU"/>
              </w:rPr>
              <w:t>05/04/23</w:t>
            </w:r>
          </w:p>
        </w:tc>
        <w:tc>
          <w:tcPr>
            <w:tcW w:w="836" w:type="dxa"/>
          </w:tcPr>
          <w:p w14:paraId="719A56E6" w14:textId="04F55D99" w:rsidR="001C0AD4" w:rsidRDefault="001C0AD4" w:rsidP="001C0AD4">
            <w:pPr>
              <w:jc w:val="center"/>
              <w:rPr>
                <w:lang w:val="en-AU"/>
              </w:rPr>
            </w:pPr>
            <w:r>
              <w:rPr>
                <w:lang w:val="en-AU"/>
              </w:rPr>
              <w:t>3</w:t>
            </w:r>
          </w:p>
        </w:tc>
        <w:tc>
          <w:tcPr>
            <w:tcW w:w="1439" w:type="dxa"/>
          </w:tcPr>
          <w:p w14:paraId="4904B8D4" w14:textId="506F68C5" w:rsidR="001C0AD4" w:rsidRDefault="001C0AD4" w:rsidP="001C0AD4">
            <w:pPr>
              <w:keepNext/>
              <w:jc w:val="center"/>
              <w:rPr>
                <w:lang w:val="en-AU"/>
              </w:rPr>
            </w:pPr>
            <w:r>
              <w:rPr>
                <w:lang w:val="en-AU"/>
              </w:rPr>
              <w:t>3.8</w:t>
            </w:r>
          </w:p>
        </w:tc>
        <w:tc>
          <w:tcPr>
            <w:tcW w:w="4802" w:type="dxa"/>
            <w:gridSpan w:val="2"/>
            <w:tcBorders>
              <w:top w:val="single" w:sz="4" w:space="0" w:color="auto"/>
              <w:right w:val="single" w:sz="18" w:space="0" w:color="auto"/>
            </w:tcBorders>
            <w:shd w:val="clear" w:color="auto" w:fill="auto"/>
          </w:tcPr>
          <w:p w14:paraId="55337FD8" w14:textId="15B97212" w:rsidR="001C0AD4" w:rsidRDefault="001C0AD4" w:rsidP="001C0AD4">
            <w:pPr>
              <w:spacing w:before="20" w:after="20"/>
              <w:jc w:val="both"/>
              <w:rPr>
                <w:rFonts w:ascii="Arial" w:hAnsi="Arial" w:cs="Arial"/>
              </w:rPr>
            </w:pPr>
            <w:r>
              <w:rPr>
                <w:rFonts w:ascii="Arial" w:hAnsi="Arial" w:cs="Arial"/>
              </w:rPr>
              <w:t xml:space="preserve">Reference to </w:t>
            </w:r>
            <w:r w:rsidRPr="00B97390">
              <w:rPr>
                <w:rFonts w:ascii="Arial" w:hAnsi="Arial" w:cs="Arial"/>
                <w:i/>
                <w:iCs/>
              </w:rPr>
              <w:t>Merrion B Pty Ltd v Donchiod Pty Ltd (in liq)</w:t>
            </w:r>
            <w:r w:rsidRPr="00B97390">
              <w:rPr>
                <w:rFonts w:ascii="Arial" w:hAnsi="Arial" w:cs="Arial"/>
              </w:rPr>
              <w:t xml:space="preserve"> [2023] VSC 111</w:t>
            </w:r>
            <w:r w:rsidRPr="00B97390">
              <w:rPr>
                <w:rFonts w:ascii="Arial" w:hAnsi="Arial" w:cs="Arial"/>
                <w:color w:val="000000"/>
              </w:rPr>
              <w:t>.</w:t>
            </w:r>
          </w:p>
        </w:tc>
      </w:tr>
      <w:tr w:rsidR="001C0AD4" w14:paraId="52E50C34" w14:textId="77777777" w:rsidTr="009B6A89">
        <w:trPr>
          <w:trHeight w:val="454"/>
        </w:trPr>
        <w:tc>
          <w:tcPr>
            <w:tcW w:w="1261" w:type="dxa"/>
            <w:gridSpan w:val="2"/>
            <w:tcBorders>
              <w:left w:val="single" w:sz="18" w:space="0" w:color="auto"/>
            </w:tcBorders>
          </w:tcPr>
          <w:p w14:paraId="70B3CFDF" w14:textId="4CD64AD1" w:rsidR="001C0AD4" w:rsidRDefault="001C0AD4" w:rsidP="001C0AD4">
            <w:pPr>
              <w:rPr>
                <w:lang w:val="en-AU"/>
              </w:rPr>
            </w:pPr>
            <w:r>
              <w:rPr>
                <w:lang w:val="en-AU"/>
              </w:rPr>
              <w:t>05/04/23</w:t>
            </w:r>
          </w:p>
        </w:tc>
        <w:tc>
          <w:tcPr>
            <w:tcW w:w="836" w:type="dxa"/>
          </w:tcPr>
          <w:p w14:paraId="3D3A8138" w14:textId="2EA88DF3" w:rsidR="001C0AD4" w:rsidRDefault="001C0AD4" w:rsidP="001C0AD4">
            <w:pPr>
              <w:jc w:val="center"/>
              <w:rPr>
                <w:lang w:val="en-AU"/>
              </w:rPr>
            </w:pPr>
            <w:r>
              <w:rPr>
                <w:lang w:val="en-AU"/>
              </w:rPr>
              <w:t>3</w:t>
            </w:r>
          </w:p>
        </w:tc>
        <w:tc>
          <w:tcPr>
            <w:tcW w:w="1439" w:type="dxa"/>
          </w:tcPr>
          <w:p w14:paraId="087C07B5" w14:textId="3B164941" w:rsidR="001C0AD4" w:rsidRDefault="001C0AD4" w:rsidP="001C0AD4">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auto"/>
          </w:tcPr>
          <w:p w14:paraId="19404D60" w14:textId="0DF9E8B6" w:rsidR="001C0AD4" w:rsidRDefault="001C0AD4" w:rsidP="001C0AD4">
            <w:pPr>
              <w:spacing w:before="20" w:after="20"/>
              <w:jc w:val="both"/>
              <w:rPr>
                <w:rFonts w:ascii="Arial" w:hAnsi="Arial" w:cs="Arial"/>
              </w:rPr>
            </w:pPr>
            <w:r>
              <w:rPr>
                <w:rFonts w:ascii="Arial" w:hAnsi="Arial" w:cs="Arial"/>
              </w:rPr>
              <w:t xml:space="preserve">References to </w:t>
            </w:r>
            <w:r w:rsidRPr="00F6291A">
              <w:rPr>
                <w:rFonts w:ascii="Arial" w:eastAsia="Book Antiqua" w:hAnsi="Arial" w:cs="Arial"/>
                <w:i/>
              </w:rPr>
              <w:t>Swebbs v Magistrates’ Court of Victoria (No 2)</w:t>
            </w:r>
            <w:r w:rsidRPr="00F6291A">
              <w:rPr>
                <w:rFonts w:ascii="Arial" w:hAnsi="Arial" w:cs="Arial"/>
              </w:rPr>
              <w:t xml:space="preserve"> [2017] VSC 339 (Ginnane J); </w:t>
            </w:r>
            <w:r w:rsidRPr="00F6291A">
              <w:rPr>
                <w:rFonts w:ascii="Arial" w:hAnsi="Arial" w:cs="Arial"/>
                <w:i/>
                <w:iCs/>
              </w:rPr>
              <w:t>DDD v Magistrates’ Court of Victoria</w:t>
            </w:r>
            <w:r>
              <w:rPr>
                <w:rFonts w:ascii="Arial" w:hAnsi="Arial" w:cs="Arial"/>
              </w:rPr>
              <w:t xml:space="preserve"> [2023] VSC 89 at [167] (Croucher J)</w:t>
            </w:r>
            <w:r w:rsidRPr="00F6291A">
              <w:rPr>
                <w:rFonts w:ascii="Arial" w:hAnsi="Arial" w:cs="Arial"/>
              </w:rPr>
              <w:t>.</w:t>
            </w:r>
          </w:p>
        </w:tc>
      </w:tr>
      <w:tr w:rsidR="001C0AD4" w14:paraId="1A1943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AD1127D" w14:textId="4A346A73" w:rsidR="001C0AD4" w:rsidRPr="0054535C" w:rsidRDefault="001C0AD4" w:rsidP="001C0AD4">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01BF11C4" w14:textId="0FB88E0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41E7D0E" w14:textId="77777777" w:rsidTr="009B6A89">
        <w:tc>
          <w:tcPr>
            <w:tcW w:w="1261" w:type="dxa"/>
            <w:gridSpan w:val="2"/>
            <w:tcBorders>
              <w:top w:val="single" w:sz="4" w:space="0" w:color="auto"/>
              <w:left w:val="single" w:sz="18" w:space="0" w:color="auto"/>
              <w:bottom w:val="single" w:sz="4" w:space="0" w:color="auto"/>
            </w:tcBorders>
          </w:tcPr>
          <w:p w14:paraId="5BBD8A20" w14:textId="76EFC1B3" w:rsidR="001C0AD4" w:rsidRDefault="001C0AD4" w:rsidP="001C0AD4">
            <w:pPr>
              <w:keepNext/>
              <w:rPr>
                <w:lang w:val="en-AU"/>
              </w:rPr>
            </w:pPr>
            <w:r>
              <w:rPr>
                <w:lang w:val="en-AU"/>
              </w:rPr>
              <w:t>05/04/23</w:t>
            </w:r>
          </w:p>
        </w:tc>
        <w:tc>
          <w:tcPr>
            <w:tcW w:w="836" w:type="dxa"/>
            <w:tcBorders>
              <w:top w:val="single" w:sz="4" w:space="0" w:color="auto"/>
              <w:bottom w:val="single" w:sz="4" w:space="0" w:color="auto"/>
            </w:tcBorders>
          </w:tcPr>
          <w:p w14:paraId="1168D747" w14:textId="67519D2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E178213" w14:textId="43F1A1BF" w:rsidR="001C0AD4" w:rsidRDefault="001C0AD4" w:rsidP="001C0AD4">
            <w:pPr>
              <w:jc w:val="center"/>
              <w:rPr>
                <w:b/>
                <w:bCs/>
                <w:lang w:val="en-AU"/>
              </w:rPr>
            </w:pPr>
            <w:r>
              <w:rPr>
                <w:b/>
                <w:bCs/>
                <w:lang w:val="en-AU"/>
              </w:rPr>
              <w:t>5.3.2</w:t>
            </w:r>
          </w:p>
        </w:tc>
        <w:tc>
          <w:tcPr>
            <w:tcW w:w="4802" w:type="dxa"/>
            <w:gridSpan w:val="2"/>
            <w:tcBorders>
              <w:top w:val="single" w:sz="4" w:space="0" w:color="auto"/>
              <w:bottom w:val="single" w:sz="4" w:space="0" w:color="auto"/>
              <w:right w:val="single" w:sz="18" w:space="0" w:color="auto"/>
            </w:tcBorders>
          </w:tcPr>
          <w:p w14:paraId="3A54711F" w14:textId="77777777" w:rsidR="001C0AD4" w:rsidRDefault="001C0AD4" w:rsidP="001C0AD4">
            <w:pPr>
              <w:pStyle w:val="ListParagraph"/>
              <w:numPr>
                <w:ilvl w:val="0"/>
                <w:numId w:val="132"/>
              </w:numPr>
              <w:spacing w:before="20" w:after="20"/>
              <w:ind w:left="357" w:hanging="357"/>
              <w:jc w:val="both"/>
              <w:rPr>
                <w:rFonts w:ascii="Arial" w:hAnsi="Arial" w:cs="Arial"/>
                <w:color w:val="000000"/>
              </w:rPr>
            </w:pPr>
            <w:r w:rsidRPr="00A5179F">
              <w:rPr>
                <w:rFonts w:ascii="Arial" w:hAnsi="Arial" w:cs="Arial"/>
                <w:color w:val="000000"/>
              </w:rPr>
              <w:t>Modifications to cells 8 &amp; 12 of the Table contained in this section.</w:t>
            </w:r>
          </w:p>
          <w:p w14:paraId="66E61773" w14:textId="55CC424C" w:rsidR="001C0AD4" w:rsidRPr="00A5179F" w:rsidRDefault="001C0AD4" w:rsidP="001C0AD4">
            <w:pPr>
              <w:pStyle w:val="ListParagraph"/>
              <w:numPr>
                <w:ilvl w:val="0"/>
                <w:numId w:val="132"/>
              </w:numPr>
              <w:spacing w:before="20" w:after="20"/>
              <w:ind w:left="357" w:hanging="357"/>
              <w:jc w:val="both"/>
              <w:rPr>
                <w:rFonts w:ascii="Arial" w:hAnsi="Arial" w:cs="Arial"/>
                <w:color w:val="000000"/>
              </w:rPr>
            </w:pPr>
            <w:r>
              <w:rPr>
                <w:rFonts w:ascii="Arial" w:hAnsi="Arial" w:cs="Arial"/>
                <w:color w:val="000000"/>
              </w:rPr>
              <w:t xml:space="preserve">Added reasons why an application for a care by Secretary order and an application for a long-term care order are </w:t>
            </w:r>
            <w:r w:rsidRPr="00211236">
              <w:rPr>
                <w:rFonts w:ascii="Arial" w:hAnsi="Arial" w:cs="Arial"/>
                <w:b/>
                <w:bCs/>
                <w:color w:val="000000"/>
              </w:rPr>
              <w:t>secondary applications</w:t>
            </w:r>
            <w:r w:rsidRPr="00A5179F">
              <w:rPr>
                <w:rFonts w:ascii="Arial" w:hAnsi="Arial" w:cs="Arial"/>
                <w:color w:val="000000"/>
              </w:rPr>
              <w:t>.</w:t>
            </w:r>
          </w:p>
        </w:tc>
      </w:tr>
      <w:tr w:rsidR="001C0AD4" w14:paraId="7E8AE7C3" w14:textId="77777777" w:rsidTr="009B6A89">
        <w:tc>
          <w:tcPr>
            <w:tcW w:w="1261" w:type="dxa"/>
            <w:gridSpan w:val="2"/>
            <w:tcBorders>
              <w:top w:val="single" w:sz="4" w:space="0" w:color="auto"/>
              <w:left w:val="single" w:sz="18" w:space="0" w:color="auto"/>
              <w:bottom w:val="single" w:sz="4" w:space="0" w:color="auto"/>
            </w:tcBorders>
          </w:tcPr>
          <w:p w14:paraId="391FF55D" w14:textId="40BB25DF"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1A14BB7E" w14:textId="354A869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A1878DB" w14:textId="77777777" w:rsidR="001C0AD4" w:rsidRDefault="001C0AD4" w:rsidP="001C0AD4">
            <w:pPr>
              <w:jc w:val="center"/>
              <w:rPr>
                <w:b/>
                <w:bCs/>
                <w:lang w:val="en-AU"/>
              </w:rPr>
            </w:pPr>
            <w:r>
              <w:rPr>
                <w:b/>
                <w:bCs/>
                <w:lang w:val="en-AU"/>
              </w:rPr>
              <w:t>5.10.6</w:t>
            </w:r>
          </w:p>
          <w:p w14:paraId="0B51BC52" w14:textId="77777777" w:rsidR="001C0AD4" w:rsidRDefault="001C0AD4" w:rsidP="001C0AD4">
            <w:pPr>
              <w:jc w:val="center"/>
              <w:rPr>
                <w:b/>
                <w:bCs/>
                <w:lang w:val="en-AU"/>
              </w:rPr>
            </w:pPr>
            <w:r>
              <w:rPr>
                <w:b/>
                <w:bCs/>
                <w:lang w:val="en-AU"/>
              </w:rPr>
              <w:t>5.18.1</w:t>
            </w:r>
          </w:p>
          <w:p w14:paraId="4FEDAAD4" w14:textId="77777777" w:rsidR="001C0AD4" w:rsidRDefault="001C0AD4" w:rsidP="001C0AD4">
            <w:pPr>
              <w:jc w:val="center"/>
              <w:rPr>
                <w:b/>
                <w:bCs/>
                <w:lang w:val="en-AU"/>
              </w:rPr>
            </w:pPr>
            <w:r>
              <w:rPr>
                <w:b/>
                <w:bCs/>
                <w:lang w:val="en-AU"/>
              </w:rPr>
              <w:t>5.18.6</w:t>
            </w:r>
          </w:p>
          <w:p w14:paraId="286987EC" w14:textId="74D62EBB" w:rsidR="001C0AD4" w:rsidRDefault="001C0AD4" w:rsidP="001C0AD4">
            <w:pPr>
              <w:jc w:val="center"/>
              <w:rPr>
                <w:b/>
                <w:bCs/>
                <w:lang w:val="en-AU"/>
              </w:rPr>
            </w:pPr>
            <w:r>
              <w:rPr>
                <w:b/>
                <w:bCs/>
                <w:lang w:val="en-AU"/>
              </w:rPr>
              <w:t>5.29.3</w:t>
            </w:r>
          </w:p>
        </w:tc>
        <w:tc>
          <w:tcPr>
            <w:tcW w:w="4802" w:type="dxa"/>
            <w:gridSpan w:val="2"/>
            <w:tcBorders>
              <w:top w:val="single" w:sz="4" w:space="0" w:color="auto"/>
              <w:bottom w:val="single" w:sz="4" w:space="0" w:color="auto"/>
              <w:right w:val="single" w:sz="18" w:space="0" w:color="auto"/>
            </w:tcBorders>
          </w:tcPr>
          <w:p w14:paraId="73903695" w14:textId="5CF0DBC4" w:rsidR="001C0AD4" w:rsidRPr="00F51986" w:rsidRDefault="001C0AD4" w:rsidP="001C0AD4">
            <w:pPr>
              <w:spacing w:before="20" w:after="20"/>
              <w:jc w:val="both"/>
              <w:rPr>
                <w:rFonts w:ascii="Arial" w:hAnsi="Arial" w:cs="Arial"/>
                <w:color w:val="000000"/>
              </w:rPr>
            </w:pPr>
            <w:r>
              <w:rPr>
                <w:rFonts w:ascii="Arial" w:hAnsi="Arial" w:cs="Arial"/>
                <w:color w:val="000000"/>
              </w:rPr>
              <w:t xml:space="preserve">A reference to (2020) 61 VR 436 is added to the references to </w:t>
            </w:r>
            <w:r w:rsidRPr="003460B5">
              <w:rPr>
                <w:rFonts w:ascii="Arial" w:hAnsi="Arial" w:cs="Arial"/>
                <w:i/>
                <w:iCs/>
                <w:color w:val="000000"/>
              </w:rPr>
              <w:t>AA v DHHS &amp; Ors</w:t>
            </w:r>
            <w:r>
              <w:rPr>
                <w:rFonts w:ascii="Arial" w:hAnsi="Arial" w:cs="Arial"/>
                <w:color w:val="000000"/>
              </w:rPr>
              <w:t xml:space="preserve"> [2020] VSC 400.</w:t>
            </w:r>
          </w:p>
        </w:tc>
      </w:tr>
      <w:tr w:rsidR="001C0AD4" w14:paraId="2F10ADD1" w14:textId="77777777" w:rsidTr="009B6A89">
        <w:tc>
          <w:tcPr>
            <w:tcW w:w="1261" w:type="dxa"/>
            <w:gridSpan w:val="2"/>
            <w:tcBorders>
              <w:top w:val="single" w:sz="4" w:space="0" w:color="auto"/>
              <w:left w:val="single" w:sz="18" w:space="0" w:color="auto"/>
              <w:bottom w:val="single" w:sz="4" w:space="0" w:color="auto"/>
            </w:tcBorders>
          </w:tcPr>
          <w:p w14:paraId="336BB737" w14:textId="73B3C294"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466076B9" w14:textId="664BF90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B76474" w14:textId="488FF227" w:rsidR="001C0AD4" w:rsidRDefault="001C0AD4" w:rsidP="001C0AD4">
            <w:pPr>
              <w:jc w:val="center"/>
              <w:rPr>
                <w:b/>
                <w:bCs/>
                <w:lang w:val="en-AU"/>
              </w:rPr>
            </w:pPr>
            <w:r>
              <w:rPr>
                <w:b/>
                <w:bCs/>
                <w:lang w:val="en-AU"/>
              </w:rPr>
              <w:t>5.17.5</w:t>
            </w:r>
          </w:p>
        </w:tc>
        <w:tc>
          <w:tcPr>
            <w:tcW w:w="4802" w:type="dxa"/>
            <w:gridSpan w:val="2"/>
            <w:tcBorders>
              <w:top w:val="single" w:sz="4" w:space="0" w:color="auto"/>
              <w:bottom w:val="single" w:sz="4" w:space="0" w:color="auto"/>
              <w:right w:val="single" w:sz="18" w:space="0" w:color="auto"/>
            </w:tcBorders>
          </w:tcPr>
          <w:p w14:paraId="7F95C0C1" w14:textId="7F4CB2B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142EE">
              <w:rPr>
                <w:rFonts w:ascii="Arial" w:hAnsi="Arial" w:cs="Arial"/>
                <w:i/>
                <w:iCs/>
                <w:color w:val="000000" w:themeColor="text1"/>
              </w:rPr>
              <w:t>In the Matter of ZB</w:t>
            </w:r>
            <w:r>
              <w:rPr>
                <w:rFonts w:ascii="Arial" w:hAnsi="Arial" w:cs="Arial"/>
                <w:i/>
                <w:iCs/>
                <w:color w:val="000000" w:themeColor="text1"/>
              </w:rPr>
              <w:t xml:space="preserve"> </w:t>
            </w:r>
            <w:r w:rsidRPr="007A1F5B">
              <w:rPr>
                <w:rFonts w:ascii="Arial" w:hAnsi="Arial" w:cs="Arial"/>
                <w:color w:val="000000" w:themeColor="text1"/>
              </w:rPr>
              <w:t>(</w:t>
            </w:r>
            <w:r>
              <w:rPr>
                <w:rFonts w:ascii="Arial" w:hAnsi="Arial" w:cs="Arial"/>
                <w:color w:val="000000" w:themeColor="text1"/>
              </w:rPr>
              <w:t xml:space="preserve">Children’s Court of Victoria, unreported, 16/09/2020) </w:t>
            </w:r>
            <w:r>
              <w:rPr>
                <w:rFonts w:ascii="Arial" w:hAnsi="Arial" w:cs="Arial"/>
                <w:color w:val="000000"/>
              </w:rPr>
              <w:t>and extracts from [20]-[24] &amp; [27]-[28].</w:t>
            </w:r>
          </w:p>
        </w:tc>
      </w:tr>
      <w:tr w:rsidR="001C0AD4" w14:paraId="6994DA20" w14:textId="77777777" w:rsidTr="009B6A89">
        <w:tc>
          <w:tcPr>
            <w:tcW w:w="1261" w:type="dxa"/>
            <w:gridSpan w:val="2"/>
            <w:tcBorders>
              <w:top w:val="single" w:sz="4" w:space="0" w:color="auto"/>
              <w:left w:val="single" w:sz="18" w:space="0" w:color="auto"/>
              <w:bottom w:val="single" w:sz="4" w:space="0" w:color="auto"/>
            </w:tcBorders>
          </w:tcPr>
          <w:p w14:paraId="6AD3B671" w14:textId="3A07C80A"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570B0ED3" w14:textId="1EB9093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E44A591" w14:textId="0BBDF46A" w:rsidR="001C0AD4" w:rsidRDefault="001C0AD4" w:rsidP="001C0AD4">
            <w:pPr>
              <w:jc w:val="center"/>
              <w:rPr>
                <w:b/>
                <w:bCs/>
                <w:lang w:val="en-AU"/>
              </w:rPr>
            </w:pPr>
            <w:r>
              <w:rPr>
                <w:b/>
                <w:bCs/>
                <w:lang w:val="en-AU"/>
              </w:rPr>
              <w:t>5.27.1</w:t>
            </w:r>
          </w:p>
        </w:tc>
        <w:tc>
          <w:tcPr>
            <w:tcW w:w="4802" w:type="dxa"/>
            <w:gridSpan w:val="2"/>
            <w:tcBorders>
              <w:top w:val="single" w:sz="4" w:space="0" w:color="auto"/>
              <w:bottom w:val="single" w:sz="4" w:space="0" w:color="auto"/>
              <w:right w:val="single" w:sz="18" w:space="0" w:color="auto"/>
            </w:tcBorders>
          </w:tcPr>
          <w:p w14:paraId="0A90A19E" w14:textId="72385940" w:rsidR="001C0AD4" w:rsidRDefault="001C0AD4" w:rsidP="001C0AD4">
            <w:pPr>
              <w:spacing w:before="20" w:after="20"/>
              <w:jc w:val="both"/>
              <w:rPr>
                <w:rFonts w:ascii="Arial" w:hAnsi="Arial" w:cs="Arial"/>
                <w:color w:val="000000"/>
              </w:rPr>
            </w:pPr>
            <w:r>
              <w:rPr>
                <w:rFonts w:ascii="Arial" w:hAnsi="Arial" w:cs="Arial"/>
                <w:bCs/>
                <w:color w:val="000000"/>
              </w:rPr>
              <w:t xml:space="preserve">Summary of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and extracts from [21]-[22], [122]-[123] &amp; [201].</w:t>
            </w:r>
          </w:p>
        </w:tc>
      </w:tr>
      <w:tr w:rsidR="001C0AD4" w14:paraId="7D28C89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F152A41" w14:textId="781F33A3" w:rsidR="001C0AD4" w:rsidRPr="0054535C" w:rsidRDefault="001C0AD4" w:rsidP="001C0AD4">
            <w:pPr>
              <w:keepNext/>
              <w:keepLines/>
              <w:rPr>
                <w:sz w:val="22"/>
                <w:lang w:val="en-AU"/>
              </w:rPr>
            </w:pPr>
            <w:r>
              <w:rPr>
                <w:sz w:val="22"/>
                <w:lang w:val="en-AU"/>
              </w:rPr>
              <w:t>05/04/23</w:t>
            </w:r>
          </w:p>
        </w:tc>
        <w:tc>
          <w:tcPr>
            <w:tcW w:w="7077" w:type="dxa"/>
            <w:gridSpan w:val="4"/>
            <w:tcBorders>
              <w:top w:val="single" w:sz="12" w:space="0" w:color="auto"/>
              <w:bottom w:val="single" w:sz="4" w:space="0" w:color="auto"/>
              <w:right w:val="single" w:sz="18" w:space="0" w:color="auto"/>
            </w:tcBorders>
            <w:shd w:val="clear" w:color="auto" w:fill="DDDDDD"/>
          </w:tcPr>
          <w:p w14:paraId="1A02EC1D" w14:textId="7D22928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2DD9CB2F" w14:textId="77777777" w:rsidTr="009B6A89">
        <w:tc>
          <w:tcPr>
            <w:tcW w:w="1261" w:type="dxa"/>
            <w:gridSpan w:val="2"/>
            <w:tcBorders>
              <w:top w:val="single" w:sz="4" w:space="0" w:color="auto"/>
              <w:left w:val="single" w:sz="18" w:space="0" w:color="auto"/>
              <w:bottom w:val="single" w:sz="4" w:space="0" w:color="auto"/>
            </w:tcBorders>
          </w:tcPr>
          <w:p w14:paraId="20A4EBBB" w14:textId="6D8D8D3B" w:rsidR="001C0AD4" w:rsidRDefault="001C0AD4" w:rsidP="001C0AD4">
            <w:pPr>
              <w:keepNext/>
              <w:keepLines/>
              <w:rPr>
                <w:lang w:val="en-AU"/>
              </w:rPr>
            </w:pPr>
            <w:r>
              <w:rPr>
                <w:lang w:val="en-AU"/>
              </w:rPr>
              <w:t>05/04/23</w:t>
            </w:r>
          </w:p>
        </w:tc>
        <w:tc>
          <w:tcPr>
            <w:tcW w:w="836" w:type="dxa"/>
            <w:tcBorders>
              <w:top w:val="single" w:sz="4" w:space="0" w:color="auto"/>
              <w:bottom w:val="single" w:sz="4" w:space="0" w:color="auto"/>
            </w:tcBorders>
          </w:tcPr>
          <w:p w14:paraId="71F41D80" w14:textId="4087CA99"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3D1CBD06" w14:textId="10AF10BF" w:rsidR="001C0AD4" w:rsidRDefault="001C0AD4" w:rsidP="001C0AD4">
            <w:pPr>
              <w:keepNext/>
              <w:keepLines/>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tcPr>
          <w:p w14:paraId="128C5D09" w14:textId="29A5C6AE" w:rsidR="001C0AD4"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Summary of </w:t>
            </w:r>
            <w:r w:rsidRPr="00393131">
              <w:rPr>
                <w:rFonts w:ascii="Arial" w:hAnsi="Arial" w:cs="Arial"/>
                <w:bCs/>
                <w:i/>
                <w:iCs/>
                <w:color w:val="000000"/>
              </w:rPr>
              <w:t xml:space="preserve">DDD v Magistrates’ Court of Victoria </w:t>
            </w:r>
            <w:r>
              <w:rPr>
                <w:rFonts w:ascii="Arial" w:hAnsi="Arial" w:cs="Arial"/>
                <w:bCs/>
                <w:color w:val="000000"/>
              </w:rPr>
              <w:t>[2023] VSC 89 and extract from [1]-[2].</w:t>
            </w:r>
          </w:p>
        </w:tc>
      </w:tr>
      <w:tr w:rsidR="001C0AD4" w14:paraId="01862327" w14:textId="77777777" w:rsidTr="009B6A89">
        <w:tc>
          <w:tcPr>
            <w:tcW w:w="1261" w:type="dxa"/>
            <w:gridSpan w:val="2"/>
            <w:tcBorders>
              <w:top w:val="single" w:sz="4" w:space="0" w:color="auto"/>
              <w:left w:val="single" w:sz="18" w:space="0" w:color="auto"/>
              <w:bottom w:val="single" w:sz="4" w:space="0" w:color="auto"/>
            </w:tcBorders>
          </w:tcPr>
          <w:p w14:paraId="1AE093DC" w14:textId="675DB8FE" w:rsidR="001C0AD4" w:rsidRDefault="001C0AD4" w:rsidP="001C0AD4">
            <w:pPr>
              <w:keepNext/>
              <w:keepLines/>
              <w:rPr>
                <w:lang w:val="en-AU"/>
              </w:rPr>
            </w:pPr>
            <w:r>
              <w:rPr>
                <w:lang w:val="en-AU"/>
              </w:rPr>
              <w:t>05/04/23</w:t>
            </w:r>
          </w:p>
        </w:tc>
        <w:tc>
          <w:tcPr>
            <w:tcW w:w="836" w:type="dxa"/>
            <w:tcBorders>
              <w:top w:val="single" w:sz="4" w:space="0" w:color="auto"/>
              <w:bottom w:val="single" w:sz="4" w:space="0" w:color="auto"/>
            </w:tcBorders>
          </w:tcPr>
          <w:p w14:paraId="349516AB" w14:textId="64C2644C"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56937D5B" w14:textId="4E497313" w:rsidR="001C0AD4" w:rsidRDefault="001C0AD4" w:rsidP="001C0AD4">
            <w:pPr>
              <w:keepNext/>
              <w:keepLines/>
              <w:jc w:val="center"/>
              <w:rPr>
                <w:b/>
                <w:bCs/>
                <w:lang w:val="en-AU"/>
              </w:rPr>
            </w:pPr>
            <w:r>
              <w:rPr>
                <w:b/>
                <w:bCs/>
                <w:lang w:val="en-AU"/>
              </w:rPr>
              <w:t>6PS.12.1</w:t>
            </w:r>
          </w:p>
        </w:tc>
        <w:tc>
          <w:tcPr>
            <w:tcW w:w="4802" w:type="dxa"/>
            <w:gridSpan w:val="2"/>
            <w:tcBorders>
              <w:top w:val="single" w:sz="4" w:space="0" w:color="auto"/>
              <w:bottom w:val="single" w:sz="4" w:space="0" w:color="auto"/>
              <w:right w:val="single" w:sz="18" w:space="0" w:color="auto"/>
            </w:tcBorders>
          </w:tcPr>
          <w:p w14:paraId="733CE0BA" w14:textId="59456F72" w:rsidR="001C0AD4"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Cross-reference to the case of </w:t>
            </w:r>
            <w:r w:rsidRPr="00393131">
              <w:rPr>
                <w:rFonts w:ascii="Arial" w:hAnsi="Arial" w:cs="Arial"/>
                <w:bCs/>
                <w:i/>
                <w:iCs/>
                <w:color w:val="000000"/>
              </w:rPr>
              <w:t xml:space="preserve">DDD v Magistrates’ Court of Victoria </w:t>
            </w:r>
            <w:r>
              <w:rPr>
                <w:rFonts w:ascii="Arial" w:hAnsi="Arial" w:cs="Arial"/>
                <w:bCs/>
                <w:color w:val="000000"/>
              </w:rPr>
              <w:t>[2023] VSC 89.</w:t>
            </w:r>
          </w:p>
        </w:tc>
      </w:tr>
      <w:tr w:rsidR="001C0AD4" w14:paraId="30B09E8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A63D803" w14:textId="49893416" w:rsidR="001C0AD4" w:rsidRPr="0054535C" w:rsidRDefault="001C0AD4" w:rsidP="001C0AD4">
            <w:pPr>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7362CF1E" w14:textId="49C4CB0F"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1BD9DF88" w14:textId="77777777" w:rsidTr="009B6A89">
        <w:tc>
          <w:tcPr>
            <w:tcW w:w="1261" w:type="dxa"/>
            <w:gridSpan w:val="2"/>
            <w:tcBorders>
              <w:top w:val="single" w:sz="4" w:space="0" w:color="auto"/>
              <w:left w:val="single" w:sz="18" w:space="0" w:color="auto"/>
              <w:bottom w:val="single" w:sz="4" w:space="0" w:color="auto"/>
            </w:tcBorders>
          </w:tcPr>
          <w:p w14:paraId="02BF2306" w14:textId="26DC642F"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79AF5F90" w14:textId="58DA32F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7F214F8" w14:textId="45D84107" w:rsidR="001C0AD4" w:rsidRDefault="001C0AD4" w:rsidP="001C0AD4">
            <w:pPr>
              <w:keepNext/>
              <w:jc w:val="center"/>
              <w:rPr>
                <w:b/>
                <w:bCs/>
                <w:lang w:val="en-AU"/>
              </w:rPr>
            </w:pPr>
            <w:r>
              <w:rPr>
                <w:b/>
                <w:bCs/>
                <w:lang w:val="en-AU"/>
              </w:rPr>
              <w:t>8.2.10</w:t>
            </w:r>
          </w:p>
        </w:tc>
        <w:tc>
          <w:tcPr>
            <w:tcW w:w="4802" w:type="dxa"/>
            <w:gridSpan w:val="2"/>
            <w:tcBorders>
              <w:top w:val="single" w:sz="4" w:space="0" w:color="auto"/>
              <w:bottom w:val="single" w:sz="4" w:space="0" w:color="auto"/>
              <w:right w:val="single" w:sz="18" w:space="0" w:color="auto"/>
            </w:tcBorders>
          </w:tcPr>
          <w:p w14:paraId="7D1B5006" w14:textId="05CE0243"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457C1">
              <w:rPr>
                <w:rFonts w:ascii="Arial" w:hAnsi="Arial" w:cs="Arial"/>
                <w:i/>
                <w:iCs/>
                <w:color w:val="000000"/>
              </w:rPr>
              <w:t>Peter Johns</w:t>
            </w:r>
            <w:r>
              <w:rPr>
                <w:rFonts w:ascii="Arial" w:hAnsi="Arial" w:cs="Arial"/>
                <w:i/>
                <w:iCs/>
                <w:color w:val="000000"/>
              </w:rPr>
              <w:t>t</w:t>
            </w:r>
            <w:r w:rsidRPr="002457C1">
              <w:rPr>
                <w:rFonts w:ascii="Arial" w:hAnsi="Arial" w:cs="Arial"/>
                <w:i/>
                <w:iCs/>
                <w:color w:val="000000"/>
              </w:rPr>
              <w:t>on (a</w:t>
            </w:r>
            <w:r>
              <w:rPr>
                <w:rFonts w:ascii="Arial" w:hAnsi="Arial" w:cs="Arial"/>
                <w:i/>
                <w:iCs/>
                <w:color w:val="000000"/>
              </w:rPr>
              <w:t> </w:t>
            </w:r>
            <w:r w:rsidRPr="002457C1">
              <w:rPr>
                <w:rFonts w:ascii="Arial" w:hAnsi="Arial" w:cs="Arial"/>
                <w:i/>
                <w:iCs/>
                <w:color w:val="000000"/>
              </w:rPr>
              <w:t>pseudonym)</w:t>
            </w:r>
            <w:r>
              <w:rPr>
                <w:rFonts w:ascii="Arial" w:hAnsi="Arial" w:cs="Arial"/>
                <w:i/>
                <w:iCs/>
                <w:color w:val="000000"/>
              </w:rPr>
              <w:t xml:space="preserve"> v The King</w:t>
            </w:r>
            <w:r>
              <w:rPr>
                <w:rFonts w:ascii="Arial" w:hAnsi="Arial" w:cs="Arial"/>
                <w:color w:val="000000"/>
              </w:rPr>
              <w:t xml:space="preserve"> [2023] VSCA 49 </w:t>
            </w:r>
            <w:r>
              <w:rPr>
                <w:rFonts w:ascii="Arial" w:hAnsi="Arial" w:cs="Arial"/>
                <w:bCs/>
                <w:color w:val="000000"/>
              </w:rPr>
              <w:t>and cross-reference to subsection 3.5.3.5.</w:t>
            </w:r>
          </w:p>
        </w:tc>
      </w:tr>
      <w:tr w:rsidR="001C0AD4" w14:paraId="69C7B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C29C99" w14:textId="304E9AF4" w:rsidR="001C0AD4" w:rsidRPr="0054535C" w:rsidRDefault="001C0AD4" w:rsidP="001C0AD4">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65FE59CB" w14:textId="1ADC2A57"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2654360" w14:textId="77777777" w:rsidTr="009B6A89">
        <w:trPr>
          <w:trHeight w:val="283"/>
        </w:trPr>
        <w:tc>
          <w:tcPr>
            <w:tcW w:w="1261" w:type="dxa"/>
            <w:gridSpan w:val="2"/>
            <w:tcBorders>
              <w:top w:val="single" w:sz="4" w:space="0" w:color="auto"/>
              <w:left w:val="single" w:sz="18" w:space="0" w:color="auto"/>
            </w:tcBorders>
          </w:tcPr>
          <w:p w14:paraId="1266E734" w14:textId="2B9C9EDA" w:rsidR="001C0AD4" w:rsidRDefault="001C0AD4" w:rsidP="001C0AD4">
            <w:pPr>
              <w:rPr>
                <w:lang w:val="en-AU"/>
              </w:rPr>
            </w:pPr>
            <w:r>
              <w:rPr>
                <w:lang w:val="en-AU"/>
              </w:rPr>
              <w:t>05/04/23</w:t>
            </w:r>
          </w:p>
        </w:tc>
        <w:tc>
          <w:tcPr>
            <w:tcW w:w="836" w:type="dxa"/>
            <w:tcBorders>
              <w:top w:val="single" w:sz="4" w:space="0" w:color="auto"/>
            </w:tcBorders>
          </w:tcPr>
          <w:p w14:paraId="10C07296" w14:textId="3D4DFAB0" w:rsidR="001C0AD4" w:rsidRDefault="001C0AD4" w:rsidP="001C0AD4">
            <w:pPr>
              <w:jc w:val="center"/>
              <w:rPr>
                <w:lang w:val="en-AU"/>
              </w:rPr>
            </w:pPr>
            <w:r>
              <w:rPr>
                <w:lang w:val="en-AU"/>
              </w:rPr>
              <w:t>9</w:t>
            </w:r>
          </w:p>
        </w:tc>
        <w:tc>
          <w:tcPr>
            <w:tcW w:w="1439" w:type="dxa"/>
            <w:tcBorders>
              <w:top w:val="single" w:sz="4" w:space="0" w:color="auto"/>
            </w:tcBorders>
          </w:tcPr>
          <w:p w14:paraId="41F89CEA" w14:textId="7777777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79A88E3A" w14:textId="78A61887"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Warren </w:t>
            </w:r>
            <w:r w:rsidRPr="0033741E">
              <w:rPr>
                <w:rFonts w:ascii="Arial" w:hAnsi="Arial" w:cs="Arial"/>
              </w:rPr>
              <w:t>[2023] VSC 98</w:t>
            </w:r>
            <w:r>
              <w:rPr>
                <w:rFonts w:ascii="Arial" w:hAnsi="Arial" w:cs="Arial"/>
              </w:rPr>
              <w:t xml:space="preserve">; </w:t>
            </w:r>
            <w:r w:rsidRPr="00384DA3">
              <w:rPr>
                <w:rFonts w:ascii="Arial" w:hAnsi="Arial" w:cs="Arial"/>
                <w:i/>
                <w:iCs/>
              </w:rPr>
              <w:t>Re Pollard</w:t>
            </w:r>
            <w:r w:rsidRPr="00384DA3">
              <w:rPr>
                <w:rFonts w:ascii="Arial" w:hAnsi="Arial" w:cs="Arial"/>
              </w:rPr>
              <w:t xml:space="preserve"> [2023] VSC 106</w:t>
            </w:r>
            <w:r>
              <w:rPr>
                <w:rFonts w:ascii="Arial" w:hAnsi="Arial" w:cs="Arial"/>
              </w:rPr>
              <w:t>.</w:t>
            </w:r>
          </w:p>
        </w:tc>
      </w:tr>
      <w:tr w:rsidR="001C0AD4" w14:paraId="2AAF71D1" w14:textId="77777777" w:rsidTr="009B6A89">
        <w:trPr>
          <w:trHeight w:val="283"/>
        </w:trPr>
        <w:tc>
          <w:tcPr>
            <w:tcW w:w="1261" w:type="dxa"/>
            <w:gridSpan w:val="2"/>
            <w:tcBorders>
              <w:top w:val="single" w:sz="4" w:space="0" w:color="auto"/>
              <w:left w:val="single" w:sz="18" w:space="0" w:color="auto"/>
            </w:tcBorders>
          </w:tcPr>
          <w:p w14:paraId="0CEF2A58" w14:textId="79365501" w:rsidR="001C0AD4" w:rsidRDefault="001C0AD4" w:rsidP="001C0AD4">
            <w:pPr>
              <w:rPr>
                <w:lang w:val="en-AU"/>
              </w:rPr>
            </w:pPr>
            <w:r>
              <w:rPr>
                <w:lang w:val="en-AU"/>
              </w:rPr>
              <w:t>05/04/23</w:t>
            </w:r>
          </w:p>
        </w:tc>
        <w:tc>
          <w:tcPr>
            <w:tcW w:w="836" w:type="dxa"/>
            <w:tcBorders>
              <w:top w:val="single" w:sz="4" w:space="0" w:color="auto"/>
            </w:tcBorders>
          </w:tcPr>
          <w:p w14:paraId="4E383554" w14:textId="0674AE68" w:rsidR="001C0AD4" w:rsidRDefault="001C0AD4" w:rsidP="001C0AD4">
            <w:pPr>
              <w:jc w:val="center"/>
              <w:rPr>
                <w:lang w:val="en-AU"/>
              </w:rPr>
            </w:pPr>
            <w:r>
              <w:rPr>
                <w:lang w:val="en-AU"/>
              </w:rPr>
              <w:t>9</w:t>
            </w:r>
          </w:p>
        </w:tc>
        <w:tc>
          <w:tcPr>
            <w:tcW w:w="1439" w:type="dxa"/>
            <w:tcBorders>
              <w:top w:val="single" w:sz="4" w:space="0" w:color="auto"/>
            </w:tcBorders>
          </w:tcPr>
          <w:p w14:paraId="5D62BCAB" w14:textId="2A1A581A" w:rsidR="001C0AD4" w:rsidRDefault="001C0AD4" w:rsidP="001C0AD4">
            <w:pPr>
              <w:jc w:val="center"/>
              <w:rPr>
                <w:lang w:val="en-AU"/>
              </w:rPr>
            </w:pPr>
            <w:r>
              <w:rPr>
                <w:lang w:val="en-AU"/>
              </w:rPr>
              <w:t>9.4.3</w:t>
            </w:r>
          </w:p>
        </w:tc>
        <w:tc>
          <w:tcPr>
            <w:tcW w:w="4802" w:type="dxa"/>
            <w:gridSpan w:val="2"/>
            <w:tcBorders>
              <w:top w:val="single" w:sz="4" w:space="0" w:color="auto"/>
              <w:right w:val="single" w:sz="18" w:space="0" w:color="auto"/>
            </w:tcBorders>
            <w:shd w:val="clear" w:color="auto" w:fill="auto"/>
          </w:tcPr>
          <w:p w14:paraId="2FECCE34" w14:textId="7961A2D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[53].</w:t>
            </w:r>
          </w:p>
        </w:tc>
      </w:tr>
      <w:tr w:rsidR="001C0AD4" w14:paraId="5C1DEEF8" w14:textId="77777777" w:rsidTr="009B6A89">
        <w:trPr>
          <w:trHeight w:val="283"/>
        </w:trPr>
        <w:tc>
          <w:tcPr>
            <w:tcW w:w="1261" w:type="dxa"/>
            <w:gridSpan w:val="2"/>
            <w:tcBorders>
              <w:top w:val="single" w:sz="4" w:space="0" w:color="auto"/>
              <w:left w:val="single" w:sz="18" w:space="0" w:color="auto"/>
            </w:tcBorders>
          </w:tcPr>
          <w:p w14:paraId="0D57429B" w14:textId="14958742" w:rsidR="001C0AD4" w:rsidRDefault="001C0AD4" w:rsidP="001C0AD4">
            <w:pPr>
              <w:rPr>
                <w:lang w:val="en-AU"/>
              </w:rPr>
            </w:pPr>
            <w:r>
              <w:rPr>
                <w:lang w:val="en-AU"/>
              </w:rPr>
              <w:t>05/04/23</w:t>
            </w:r>
          </w:p>
        </w:tc>
        <w:tc>
          <w:tcPr>
            <w:tcW w:w="836" w:type="dxa"/>
            <w:tcBorders>
              <w:top w:val="single" w:sz="4" w:space="0" w:color="auto"/>
            </w:tcBorders>
          </w:tcPr>
          <w:p w14:paraId="67A2E383" w14:textId="2EC19E99" w:rsidR="001C0AD4" w:rsidRDefault="001C0AD4" w:rsidP="001C0AD4">
            <w:pPr>
              <w:jc w:val="center"/>
              <w:rPr>
                <w:lang w:val="en-AU"/>
              </w:rPr>
            </w:pPr>
            <w:r>
              <w:rPr>
                <w:lang w:val="en-AU"/>
              </w:rPr>
              <w:t>9</w:t>
            </w:r>
          </w:p>
        </w:tc>
        <w:tc>
          <w:tcPr>
            <w:tcW w:w="1439" w:type="dxa"/>
            <w:tcBorders>
              <w:top w:val="single" w:sz="4" w:space="0" w:color="auto"/>
            </w:tcBorders>
          </w:tcPr>
          <w:p w14:paraId="6EFF030F" w14:textId="3D8875EE" w:rsidR="001C0AD4" w:rsidRDefault="001C0AD4" w:rsidP="001C0AD4">
            <w:pPr>
              <w:jc w:val="center"/>
              <w:rPr>
                <w:lang w:val="en-AU"/>
              </w:rPr>
            </w:pPr>
            <w:r>
              <w:rPr>
                <w:lang w:val="en-AU"/>
              </w:rPr>
              <w:t>9.4.4.1</w:t>
            </w:r>
          </w:p>
        </w:tc>
        <w:tc>
          <w:tcPr>
            <w:tcW w:w="4802" w:type="dxa"/>
            <w:gridSpan w:val="2"/>
            <w:tcBorders>
              <w:top w:val="single" w:sz="4" w:space="0" w:color="auto"/>
              <w:right w:val="single" w:sz="18" w:space="0" w:color="auto"/>
            </w:tcBorders>
            <w:shd w:val="clear" w:color="auto" w:fill="auto"/>
          </w:tcPr>
          <w:p w14:paraId="48255AEC" w14:textId="48AF4E8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84DA3">
              <w:rPr>
                <w:rFonts w:ascii="Arial" w:hAnsi="Arial" w:cs="Arial"/>
                <w:i/>
                <w:iCs/>
              </w:rPr>
              <w:t>Re Pollard</w:t>
            </w:r>
            <w:r w:rsidRPr="00384DA3">
              <w:rPr>
                <w:rFonts w:ascii="Arial" w:hAnsi="Arial" w:cs="Arial"/>
              </w:rPr>
              <w:t xml:space="preserve"> [2023] VSC 106</w:t>
            </w:r>
            <w:r>
              <w:rPr>
                <w:rFonts w:ascii="Arial" w:hAnsi="Arial" w:cs="Arial"/>
              </w:rPr>
              <w:t xml:space="preserve"> at [61].</w:t>
            </w:r>
          </w:p>
        </w:tc>
      </w:tr>
      <w:tr w:rsidR="001C0AD4" w14:paraId="1598BE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AD67C" w14:textId="14F7207F" w:rsidR="001C0AD4" w:rsidRPr="0054535C" w:rsidRDefault="001C0AD4" w:rsidP="001C0AD4">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29434AC9" w14:textId="4FE9DE9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5EFACE7" w14:textId="77777777" w:rsidTr="009B6A89">
        <w:trPr>
          <w:trHeight w:val="454"/>
        </w:trPr>
        <w:tc>
          <w:tcPr>
            <w:tcW w:w="1261" w:type="dxa"/>
            <w:gridSpan w:val="2"/>
            <w:tcBorders>
              <w:top w:val="single" w:sz="4" w:space="0" w:color="auto"/>
              <w:left w:val="single" w:sz="18" w:space="0" w:color="auto"/>
            </w:tcBorders>
          </w:tcPr>
          <w:p w14:paraId="787DE90E" w14:textId="05064B20" w:rsidR="001C0AD4" w:rsidRDefault="001C0AD4" w:rsidP="001C0AD4">
            <w:pPr>
              <w:rPr>
                <w:lang w:val="en-AU"/>
              </w:rPr>
            </w:pPr>
            <w:r>
              <w:rPr>
                <w:lang w:val="en-AU"/>
              </w:rPr>
              <w:t>05/04/23</w:t>
            </w:r>
          </w:p>
        </w:tc>
        <w:tc>
          <w:tcPr>
            <w:tcW w:w="836" w:type="dxa"/>
            <w:tcBorders>
              <w:top w:val="single" w:sz="4" w:space="0" w:color="auto"/>
            </w:tcBorders>
          </w:tcPr>
          <w:p w14:paraId="1162B274" w14:textId="1B99376A" w:rsidR="001C0AD4" w:rsidRDefault="001C0AD4" w:rsidP="001C0AD4">
            <w:pPr>
              <w:jc w:val="center"/>
              <w:rPr>
                <w:lang w:val="en-AU"/>
              </w:rPr>
            </w:pPr>
            <w:r>
              <w:rPr>
                <w:lang w:val="en-AU"/>
              </w:rPr>
              <w:t>10</w:t>
            </w:r>
          </w:p>
        </w:tc>
        <w:tc>
          <w:tcPr>
            <w:tcW w:w="1439" w:type="dxa"/>
            <w:tcBorders>
              <w:top w:val="single" w:sz="4" w:space="0" w:color="auto"/>
            </w:tcBorders>
          </w:tcPr>
          <w:p w14:paraId="1264C311" w14:textId="4C02AD88" w:rsidR="001C0AD4" w:rsidRDefault="001C0AD4" w:rsidP="001C0AD4">
            <w:pPr>
              <w:jc w:val="center"/>
              <w:rPr>
                <w:lang w:val="en-AU"/>
              </w:rPr>
            </w:pPr>
            <w:r>
              <w:rPr>
                <w:lang w:val="en-AU"/>
              </w:rPr>
              <w:t>10.3.3.5</w:t>
            </w:r>
          </w:p>
        </w:tc>
        <w:tc>
          <w:tcPr>
            <w:tcW w:w="4802" w:type="dxa"/>
            <w:gridSpan w:val="2"/>
            <w:tcBorders>
              <w:top w:val="single" w:sz="4" w:space="0" w:color="auto"/>
              <w:right w:val="single" w:sz="18" w:space="0" w:color="auto"/>
            </w:tcBorders>
            <w:shd w:val="clear" w:color="auto" w:fill="auto"/>
          </w:tcPr>
          <w:p w14:paraId="3E9C1C1F" w14:textId="5912285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26D5C">
              <w:rPr>
                <w:rFonts w:ascii="Arial" w:hAnsi="Arial" w:cs="Arial"/>
                <w:i/>
                <w:iCs/>
                <w:color w:val="000000"/>
              </w:rPr>
              <w:t>Kannan v The King</w:t>
            </w:r>
            <w:r>
              <w:rPr>
                <w:rFonts w:ascii="Arial" w:hAnsi="Arial" w:cs="Arial"/>
                <w:color w:val="000000"/>
              </w:rPr>
              <w:t xml:space="preserve"> [2023] VSCA 58 at [52]-[76]</w:t>
            </w:r>
            <w:r w:rsidRPr="00543D8C">
              <w:rPr>
                <w:rFonts w:ascii="Arial" w:hAnsi="Arial" w:cs="Arial"/>
                <w:color w:val="000000"/>
              </w:rPr>
              <w:t>.</w:t>
            </w:r>
          </w:p>
        </w:tc>
      </w:tr>
      <w:tr w:rsidR="001C0AD4" w14:paraId="5321580B" w14:textId="77777777" w:rsidTr="009B6A89">
        <w:trPr>
          <w:trHeight w:val="454"/>
        </w:trPr>
        <w:tc>
          <w:tcPr>
            <w:tcW w:w="1261" w:type="dxa"/>
            <w:gridSpan w:val="2"/>
            <w:tcBorders>
              <w:top w:val="single" w:sz="4" w:space="0" w:color="auto"/>
              <w:left w:val="single" w:sz="18" w:space="0" w:color="auto"/>
            </w:tcBorders>
          </w:tcPr>
          <w:p w14:paraId="1FD26C7B" w14:textId="73A54CBF" w:rsidR="001C0AD4" w:rsidRDefault="001C0AD4" w:rsidP="001C0AD4">
            <w:pPr>
              <w:rPr>
                <w:lang w:val="en-AU"/>
              </w:rPr>
            </w:pPr>
            <w:r>
              <w:rPr>
                <w:lang w:val="en-AU"/>
              </w:rPr>
              <w:t>05/04/23</w:t>
            </w:r>
          </w:p>
        </w:tc>
        <w:tc>
          <w:tcPr>
            <w:tcW w:w="836" w:type="dxa"/>
            <w:tcBorders>
              <w:top w:val="single" w:sz="4" w:space="0" w:color="auto"/>
            </w:tcBorders>
          </w:tcPr>
          <w:p w14:paraId="669874EF" w14:textId="043DE95C" w:rsidR="001C0AD4" w:rsidRDefault="001C0AD4" w:rsidP="001C0AD4">
            <w:pPr>
              <w:jc w:val="center"/>
              <w:rPr>
                <w:lang w:val="en-AU"/>
              </w:rPr>
            </w:pPr>
            <w:r>
              <w:rPr>
                <w:lang w:val="en-AU"/>
              </w:rPr>
              <w:t>10</w:t>
            </w:r>
          </w:p>
        </w:tc>
        <w:tc>
          <w:tcPr>
            <w:tcW w:w="1439" w:type="dxa"/>
            <w:tcBorders>
              <w:top w:val="single" w:sz="4" w:space="0" w:color="auto"/>
            </w:tcBorders>
          </w:tcPr>
          <w:p w14:paraId="01CAF541" w14:textId="57E97556" w:rsidR="001C0AD4" w:rsidRDefault="001C0AD4" w:rsidP="001C0AD4">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auto"/>
          </w:tcPr>
          <w:p w14:paraId="622F7ED3" w14:textId="4BC60895" w:rsidR="001C0AD4" w:rsidRPr="0078588D"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73F86">
              <w:rPr>
                <w:rFonts w:ascii="Arial" w:hAnsi="Arial" w:cs="Arial"/>
                <w:i/>
                <w:iCs/>
                <w:color w:val="000000"/>
              </w:rPr>
              <w:t>R v Bos</w:t>
            </w:r>
            <w:r>
              <w:rPr>
                <w:rFonts w:ascii="Arial" w:hAnsi="Arial" w:cs="Arial"/>
                <w:color w:val="000000"/>
              </w:rPr>
              <w:t xml:space="preserve"> [2023] VSC 68 and extract from [159]-[160].</w:t>
            </w:r>
          </w:p>
        </w:tc>
      </w:tr>
      <w:tr w:rsidR="001C0AD4" w14:paraId="6022EA1F" w14:textId="77777777" w:rsidTr="009B6A89">
        <w:trPr>
          <w:trHeight w:val="283"/>
        </w:trPr>
        <w:tc>
          <w:tcPr>
            <w:tcW w:w="1261" w:type="dxa"/>
            <w:gridSpan w:val="2"/>
            <w:tcBorders>
              <w:top w:val="single" w:sz="4" w:space="0" w:color="auto"/>
              <w:left w:val="single" w:sz="18" w:space="0" w:color="auto"/>
            </w:tcBorders>
          </w:tcPr>
          <w:p w14:paraId="50F4E3E8" w14:textId="31C675E9" w:rsidR="001C0AD4" w:rsidRDefault="001C0AD4" w:rsidP="001C0AD4">
            <w:pPr>
              <w:rPr>
                <w:lang w:val="en-AU"/>
              </w:rPr>
            </w:pPr>
            <w:r>
              <w:rPr>
                <w:lang w:val="en-AU"/>
              </w:rPr>
              <w:t>05/04/23</w:t>
            </w:r>
          </w:p>
        </w:tc>
        <w:tc>
          <w:tcPr>
            <w:tcW w:w="836" w:type="dxa"/>
            <w:tcBorders>
              <w:top w:val="single" w:sz="4" w:space="0" w:color="auto"/>
            </w:tcBorders>
          </w:tcPr>
          <w:p w14:paraId="5DD82CC2" w14:textId="4549EA09" w:rsidR="001C0AD4" w:rsidRDefault="001C0AD4" w:rsidP="001C0AD4">
            <w:pPr>
              <w:jc w:val="center"/>
              <w:rPr>
                <w:lang w:val="en-AU"/>
              </w:rPr>
            </w:pPr>
            <w:r>
              <w:rPr>
                <w:lang w:val="en-AU"/>
              </w:rPr>
              <w:t>10</w:t>
            </w:r>
          </w:p>
        </w:tc>
        <w:tc>
          <w:tcPr>
            <w:tcW w:w="1439" w:type="dxa"/>
            <w:tcBorders>
              <w:top w:val="single" w:sz="4" w:space="0" w:color="auto"/>
            </w:tcBorders>
          </w:tcPr>
          <w:p w14:paraId="4939FF2B" w14:textId="02C410F3" w:rsidR="001C0AD4" w:rsidRDefault="001C0AD4" w:rsidP="001C0AD4">
            <w:pPr>
              <w:jc w:val="center"/>
              <w:rPr>
                <w:lang w:val="en-AU"/>
              </w:rPr>
            </w:pPr>
            <w:r>
              <w:rPr>
                <w:lang w:val="en-AU"/>
              </w:rPr>
              <w:t>10.3.10</w:t>
            </w:r>
          </w:p>
        </w:tc>
        <w:tc>
          <w:tcPr>
            <w:tcW w:w="4802" w:type="dxa"/>
            <w:gridSpan w:val="2"/>
            <w:tcBorders>
              <w:top w:val="single" w:sz="4" w:space="0" w:color="auto"/>
              <w:right w:val="single" w:sz="18" w:space="0" w:color="auto"/>
            </w:tcBorders>
            <w:shd w:val="clear" w:color="auto" w:fill="auto"/>
          </w:tcPr>
          <w:p w14:paraId="50FEF5A7" w14:textId="71D4886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35641">
              <w:rPr>
                <w:rFonts w:ascii="Arial" w:hAnsi="Arial" w:cs="Arial"/>
                <w:i/>
                <w:iCs/>
                <w:color w:val="000000"/>
              </w:rPr>
              <w:t>DPP v Tuteru (Ruling No</w:t>
            </w:r>
            <w:r>
              <w:rPr>
                <w:rFonts w:ascii="Arial" w:hAnsi="Arial" w:cs="Arial"/>
                <w:i/>
                <w:iCs/>
                <w:color w:val="000000"/>
              </w:rPr>
              <w:t xml:space="preserve"> </w:t>
            </w:r>
            <w:r w:rsidRPr="00D35641">
              <w:rPr>
                <w:rFonts w:ascii="Arial" w:hAnsi="Arial" w:cs="Arial"/>
                <w:i/>
                <w:iCs/>
                <w:color w:val="000000"/>
              </w:rPr>
              <w:t>3)</w:t>
            </w:r>
            <w:r>
              <w:rPr>
                <w:rFonts w:ascii="Arial" w:hAnsi="Arial" w:cs="Arial"/>
                <w:color w:val="000000"/>
              </w:rPr>
              <w:t xml:space="preserve"> [2023] VSC 93 and extracts from [63]-[74], [78] &amp; [84]</w:t>
            </w:r>
            <w:r>
              <w:rPr>
                <w:rFonts w:ascii="Arial" w:hAnsi="Arial" w:cs="Arial"/>
                <w:color w:val="000000"/>
              </w:rPr>
              <w:noBreakHyphen/>
              <w:t>[85].</w:t>
            </w:r>
          </w:p>
        </w:tc>
      </w:tr>
      <w:tr w:rsidR="001C0AD4" w14:paraId="10E0D524" w14:textId="77777777" w:rsidTr="009B6A89">
        <w:trPr>
          <w:trHeight w:val="283"/>
        </w:trPr>
        <w:tc>
          <w:tcPr>
            <w:tcW w:w="1261" w:type="dxa"/>
            <w:gridSpan w:val="2"/>
            <w:tcBorders>
              <w:top w:val="single" w:sz="4" w:space="0" w:color="auto"/>
              <w:left w:val="single" w:sz="18" w:space="0" w:color="auto"/>
            </w:tcBorders>
          </w:tcPr>
          <w:p w14:paraId="516CACCD" w14:textId="3A0DB5B9" w:rsidR="001C0AD4" w:rsidRDefault="001C0AD4" w:rsidP="001C0AD4">
            <w:pPr>
              <w:rPr>
                <w:lang w:val="en-AU"/>
              </w:rPr>
            </w:pPr>
            <w:r>
              <w:rPr>
                <w:lang w:val="en-AU"/>
              </w:rPr>
              <w:t>05/04/23</w:t>
            </w:r>
          </w:p>
        </w:tc>
        <w:tc>
          <w:tcPr>
            <w:tcW w:w="836" w:type="dxa"/>
            <w:tcBorders>
              <w:top w:val="single" w:sz="4" w:space="0" w:color="auto"/>
            </w:tcBorders>
          </w:tcPr>
          <w:p w14:paraId="512E0EFC" w14:textId="171DE14C" w:rsidR="001C0AD4" w:rsidRDefault="001C0AD4" w:rsidP="001C0AD4">
            <w:pPr>
              <w:jc w:val="center"/>
              <w:rPr>
                <w:lang w:val="en-AU"/>
              </w:rPr>
            </w:pPr>
            <w:r>
              <w:rPr>
                <w:lang w:val="en-AU"/>
              </w:rPr>
              <w:t>10</w:t>
            </w:r>
          </w:p>
        </w:tc>
        <w:tc>
          <w:tcPr>
            <w:tcW w:w="1439" w:type="dxa"/>
            <w:tcBorders>
              <w:top w:val="single" w:sz="4" w:space="0" w:color="auto"/>
            </w:tcBorders>
          </w:tcPr>
          <w:p w14:paraId="6F01C391" w14:textId="6DF5DEBA" w:rsidR="001C0AD4" w:rsidRDefault="001C0AD4" w:rsidP="001C0AD4">
            <w:pPr>
              <w:jc w:val="center"/>
              <w:rPr>
                <w:lang w:val="en-AU"/>
              </w:rPr>
            </w:pPr>
            <w:r>
              <w:rPr>
                <w:lang w:val="en-AU"/>
              </w:rPr>
              <w:t>10.6E</w:t>
            </w:r>
          </w:p>
        </w:tc>
        <w:tc>
          <w:tcPr>
            <w:tcW w:w="4802" w:type="dxa"/>
            <w:gridSpan w:val="2"/>
            <w:tcBorders>
              <w:top w:val="single" w:sz="4" w:space="0" w:color="auto"/>
              <w:right w:val="single" w:sz="18" w:space="0" w:color="auto"/>
            </w:tcBorders>
            <w:shd w:val="clear" w:color="auto" w:fill="auto"/>
          </w:tcPr>
          <w:p w14:paraId="31B892B4" w14:textId="110D7AB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71235">
              <w:rPr>
                <w:rFonts w:ascii="Arial" w:hAnsi="Arial" w:cs="Arial"/>
                <w:i/>
                <w:iCs/>
                <w:color w:val="000000"/>
              </w:rPr>
              <w:t>DPP v DY</w:t>
            </w:r>
            <w:r>
              <w:rPr>
                <w:rFonts w:ascii="Arial" w:hAnsi="Arial" w:cs="Arial"/>
                <w:color w:val="000000"/>
              </w:rPr>
              <w:t xml:space="preserve"> [2023] VSC 117.</w:t>
            </w:r>
          </w:p>
        </w:tc>
      </w:tr>
      <w:tr w:rsidR="001C0AD4" w14:paraId="448D0A4E" w14:textId="77777777" w:rsidTr="009B6A89">
        <w:trPr>
          <w:trHeight w:val="283"/>
        </w:trPr>
        <w:tc>
          <w:tcPr>
            <w:tcW w:w="1261" w:type="dxa"/>
            <w:gridSpan w:val="2"/>
            <w:tcBorders>
              <w:top w:val="single" w:sz="4" w:space="0" w:color="auto"/>
              <w:left w:val="single" w:sz="18" w:space="0" w:color="auto"/>
            </w:tcBorders>
          </w:tcPr>
          <w:p w14:paraId="162C8B64" w14:textId="7454B3C8" w:rsidR="001C0AD4" w:rsidRDefault="001C0AD4" w:rsidP="001C0AD4">
            <w:pPr>
              <w:rPr>
                <w:lang w:val="en-AU"/>
              </w:rPr>
            </w:pPr>
            <w:r>
              <w:rPr>
                <w:lang w:val="en-AU"/>
              </w:rPr>
              <w:t>05/04/23</w:t>
            </w:r>
          </w:p>
        </w:tc>
        <w:tc>
          <w:tcPr>
            <w:tcW w:w="836" w:type="dxa"/>
            <w:tcBorders>
              <w:top w:val="single" w:sz="4" w:space="0" w:color="auto"/>
            </w:tcBorders>
          </w:tcPr>
          <w:p w14:paraId="45EC3672" w14:textId="1E5F388A" w:rsidR="001C0AD4" w:rsidRDefault="001C0AD4" w:rsidP="001C0AD4">
            <w:pPr>
              <w:jc w:val="center"/>
              <w:rPr>
                <w:lang w:val="en-AU"/>
              </w:rPr>
            </w:pPr>
            <w:r>
              <w:rPr>
                <w:lang w:val="en-AU"/>
              </w:rPr>
              <w:t>10</w:t>
            </w:r>
          </w:p>
        </w:tc>
        <w:tc>
          <w:tcPr>
            <w:tcW w:w="1439" w:type="dxa"/>
            <w:tcBorders>
              <w:top w:val="single" w:sz="4" w:space="0" w:color="auto"/>
            </w:tcBorders>
          </w:tcPr>
          <w:p w14:paraId="11F19952" w14:textId="043DBE35" w:rsidR="001C0AD4" w:rsidRDefault="001C0AD4" w:rsidP="001C0AD4">
            <w:pPr>
              <w:jc w:val="center"/>
              <w:rPr>
                <w:lang w:val="en-AU"/>
              </w:rPr>
            </w:pPr>
            <w:r>
              <w:rPr>
                <w:lang w:val="en-AU"/>
              </w:rPr>
              <w:t>10.6M</w:t>
            </w:r>
          </w:p>
        </w:tc>
        <w:tc>
          <w:tcPr>
            <w:tcW w:w="4802" w:type="dxa"/>
            <w:gridSpan w:val="2"/>
            <w:tcBorders>
              <w:top w:val="single" w:sz="4" w:space="0" w:color="auto"/>
              <w:right w:val="single" w:sz="18" w:space="0" w:color="auto"/>
            </w:tcBorders>
            <w:shd w:val="clear" w:color="auto" w:fill="auto"/>
          </w:tcPr>
          <w:p w14:paraId="7C939376" w14:textId="6C2709E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74552">
              <w:rPr>
                <w:rFonts w:ascii="Arial" w:hAnsi="Arial" w:cs="Arial"/>
                <w:i/>
                <w:iCs/>
                <w:color w:val="000000"/>
              </w:rPr>
              <w:t>DPP v Bird</w:t>
            </w:r>
            <w:r>
              <w:rPr>
                <w:rFonts w:ascii="Arial" w:hAnsi="Arial" w:cs="Arial"/>
                <w:color w:val="000000"/>
              </w:rPr>
              <w:t xml:space="preserve"> [2023] VSC 77.</w:t>
            </w:r>
          </w:p>
        </w:tc>
      </w:tr>
      <w:tr w:rsidR="001C0AD4" w14:paraId="6C0B9E0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CD6F3D" w14:textId="42397B06" w:rsidR="001C0AD4" w:rsidRPr="0054535C" w:rsidRDefault="001C0AD4" w:rsidP="001C0AD4">
            <w:pPr>
              <w:keepNext/>
              <w:keepLines/>
              <w:rPr>
                <w:sz w:val="22"/>
                <w:lang w:val="en-AU"/>
              </w:rPr>
            </w:pPr>
            <w:r>
              <w:rPr>
                <w:sz w:val="22"/>
                <w:lang w:val="en-AU"/>
              </w:rPr>
              <w:t>05/04/23</w:t>
            </w:r>
          </w:p>
        </w:tc>
        <w:tc>
          <w:tcPr>
            <w:tcW w:w="7077" w:type="dxa"/>
            <w:gridSpan w:val="4"/>
            <w:tcBorders>
              <w:top w:val="single" w:sz="18" w:space="0" w:color="auto"/>
              <w:bottom w:val="single" w:sz="4" w:space="0" w:color="auto"/>
              <w:right w:val="single" w:sz="18" w:space="0" w:color="auto"/>
            </w:tcBorders>
            <w:shd w:val="clear" w:color="auto" w:fill="DDDDDD"/>
          </w:tcPr>
          <w:p w14:paraId="51315160" w14:textId="5C883082"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CB615EE" w14:textId="77777777" w:rsidTr="009B6A89">
        <w:tc>
          <w:tcPr>
            <w:tcW w:w="1261" w:type="dxa"/>
            <w:gridSpan w:val="2"/>
            <w:tcBorders>
              <w:top w:val="single" w:sz="4" w:space="0" w:color="auto"/>
              <w:left w:val="single" w:sz="18" w:space="0" w:color="auto"/>
              <w:bottom w:val="single" w:sz="4" w:space="0" w:color="auto"/>
            </w:tcBorders>
          </w:tcPr>
          <w:p w14:paraId="3728DE75" w14:textId="2345F0FE" w:rsidR="001C0AD4" w:rsidRDefault="001C0AD4" w:rsidP="001C0AD4">
            <w:pPr>
              <w:keepNext/>
              <w:keepLines/>
              <w:rPr>
                <w:lang w:val="en-AU"/>
              </w:rPr>
            </w:pPr>
            <w:r>
              <w:rPr>
                <w:lang w:val="en-AU"/>
              </w:rPr>
              <w:t>05/04/23</w:t>
            </w:r>
          </w:p>
        </w:tc>
        <w:tc>
          <w:tcPr>
            <w:tcW w:w="836" w:type="dxa"/>
            <w:tcBorders>
              <w:top w:val="single" w:sz="4" w:space="0" w:color="auto"/>
              <w:bottom w:val="single" w:sz="4" w:space="0" w:color="auto"/>
            </w:tcBorders>
          </w:tcPr>
          <w:p w14:paraId="35EB0892" w14:textId="4753919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B48941" w14:textId="39A95366"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D024FA3" w14:textId="4889B331"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B26D5C">
              <w:rPr>
                <w:rFonts w:ascii="Arial" w:hAnsi="Arial" w:cs="Arial"/>
                <w:i/>
                <w:iCs/>
                <w:color w:val="000000"/>
              </w:rPr>
              <w:t>Kannan v The King</w:t>
            </w:r>
            <w:r>
              <w:rPr>
                <w:rFonts w:ascii="Arial" w:hAnsi="Arial" w:cs="Arial"/>
                <w:color w:val="000000"/>
              </w:rPr>
              <w:t xml:space="preserve"> [2023] VSCA 58 at [82]-[84]; </w:t>
            </w:r>
            <w:r w:rsidRPr="00B4331E">
              <w:rPr>
                <w:rFonts w:ascii="Arial" w:hAnsi="Arial" w:cs="Arial"/>
                <w:i/>
                <w:iCs/>
                <w:color w:val="000000"/>
              </w:rPr>
              <w:t>Ka Ming Chong v The King</w:t>
            </w:r>
            <w:r>
              <w:rPr>
                <w:rFonts w:ascii="Arial" w:hAnsi="Arial" w:cs="Arial"/>
                <w:color w:val="000000"/>
              </w:rPr>
              <w:t xml:space="preserve"> [2023] VSCA 62 at [59]-[64]; </w:t>
            </w:r>
            <w:r w:rsidRPr="00930EDD">
              <w:rPr>
                <w:rFonts w:ascii="Arial" w:hAnsi="Arial" w:cs="Arial"/>
                <w:i/>
                <w:iCs/>
                <w:color w:val="000000"/>
              </w:rPr>
              <w:t>Khoshaba v The King</w:t>
            </w:r>
            <w:r>
              <w:rPr>
                <w:rFonts w:ascii="Arial" w:hAnsi="Arial" w:cs="Arial"/>
                <w:color w:val="000000"/>
              </w:rPr>
              <w:t xml:space="preserve"> [2023] VSCA 65 at [23]-[33]</w:t>
            </w:r>
            <w:r w:rsidRPr="00543D8C">
              <w:rPr>
                <w:rFonts w:ascii="Arial" w:hAnsi="Arial" w:cs="Arial"/>
                <w:color w:val="000000"/>
              </w:rPr>
              <w:t>.</w:t>
            </w:r>
          </w:p>
        </w:tc>
      </w:tr>
      <w:tr w:rsidR="001C0AD4" w14:paraId="2E74526D" w14:textId="77777777" w:rsidTr="009B6A89">
        <w:tc>
          <w:tcPr>
            <w:tcW w:w="1261" w:type="dxa"/>
            <w:gridSpan w:val="2"/>
            <w:tcBorders>
              <w:top w:val="single" w:sz="4" w:space="0" w:color="auto"/>
              <w:left w:val="single" w:sz="18" w:space="0" w:color="auto"/>
              <w:bottom w:val="single" w:sz="4" w:space="0" w:color="auto"/>
            </w:tcBorders>
          </w:tcPr>
          <w:p w14:paraId="14BA3755" w14:textId="2AED81FA"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46E961C4" w14:textId="49252A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58644A" w14:textId="272DABB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40C1452" w14:textId="0960061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80C4F">
              <w:rPr>
                <w:rFonts w:ascii="Arial" w:hAnsi="Arial" w:cs="Arial"/>
                <w:i/>
                <w:iCs/>
                <w:color w:val="000000"/>
              </w:rPr>
              <w:t>Van Kempten v The King</w:t>
            </w:r>
            <w:r>
              <w:rPr>
                <w:rFonts w:ascii="Arial" w:hAnsi="Arial" w:cs="Arial"/>
                <w:color w:val="000000"/>
              </w:rPr>
              <w:t xml:space="preserve"> [2023] VSCA 26 at [53]-[59].</w:t>
            </w:r>
          </w:p>
        </w:tc>
      </w:tr>
      <w:tr w:rsidR="001C0AD4" w14:paraId="03A35C4A" w14:textId="77777777" w:rsidTr="009B6A89">
        <w:tc>
          <w:tcPr>
            <w:tcW w:w="1261" w:type="dxa"/>
            <w:gridSpan w:val="2"/>
            <w:tcBorders>
              <w:top w:val="single" w:sz="4" w:space="0" w:color="auto"/>
              <w:left w:val="single" w:sz="18" w:space="0" w:color="auto"/>
              <w:bottom w:val="single" w:sz="4" w:space="0" w:color="auto"/>
            </w:tcBorders>
          </w:tcPr>
          <w:p w14:paraId="2867A289" w14:textId="3D07E078"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2AD32C53" w14:textId="65EAB2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583BBB" w14:textId="7058C9E2"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F824AB" w14:textId="51225F9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B4D22">
              <w:rPr>
                <w:rFonts w:ascii="Arial" w:hAnsi="Arial" w:cs="Arial"/>
                <w:i/>
                <w:iCs/>
                <w:color w:val="000000"/>
              </w:rPr>
              <w:t>Newton (a pseudonym) v The King</w:t>
            </w:r>
            <w:r>
              <w:rPr>
                <w:rFonts w:ascii="Arial" w:hAnsi="Arial" w:cs="Arial"/>
                <w:color w:val="000000"/>
              </w:rPr>
              <w:t xml:space="preserve"> [2023] VSCA 22 </w:t>
            </w:r>
            <w:r>
              <w:rPr>
                <w:rFonts w:ascii="Arial" w:hAnsi="Arial" w:cs="Arial"/>
              </w:rPr>
              <w:t>at [36]-[47].</w:t>
            </w:r>
          </w:p>
        </w:tc>
      </w:tr>
      <w:tr w:rsidR="001C0AD4" w14:paraId="69716551" w14:textId="77777777" w:rsidTr="009B6A89">
        <w:trPr>
          <w:trHeight w:val="69"/>
        </w:trPr>
        <w:tc>
          <w:tcPr>
            <w:tcW w:w="1261" w:type="dxa"/>
            <w:gridSpan w:val="2"/>
            <w:vMerge w:val="restart"/>
            <w:tcBorders>
              <w:top w:val="single" w:sz="4" w:space="0" w:color="auto"/>
              <w:left w:val="single" w:sz="18" w:space="0" w:color="auto"/>
            </w:tcBorders>
          </w:tcPr>
          <w:p w14:paraId="7CEE13DA" w14:textId="1A1C80D4" w:rsidR="001C0AD4" w:rsidRDefault="001C0AD4" w:rsidP="001C0AD4">
            <w:pPr>
              <w:rPr>
                <w:lang w:val="en-AU"/>
              </w:rPr>
            </w:pPr>
            <w:r>
              <w:rPr>
                <w:lang w:val="en-AU"/>
              </w:rPr>
              <w:t>05/04/23</w:t>
            </w:r>
          </w:p>
        </w:tc>
        <w:tc>
          <w:tcPr>
            <w:tcW w:w="836" w:type="dxa"/>
            <w:vMerge w:val="restart"/>
            <w:tcBorders>
              <w:top w:val="single" w:sz="4" w:space="0" w:color="auto"/>
            </w:tcBorders>
          </w:tcPr>
          <w:p w14:paraId="547C8DE7" w14:textId="63ECDFD3" w:rsidR="001C0AD4" w:rsidRDefault="001C0AD4" w:rsidP="001C0AD4">
            <w:pPr>
              <w:jc w:val="center"/>
              <w:rPr>
                <w:lang w:val="en-AU"/>
              </w:rPr>
            </w:pPr>
            <w:r>
              <w:rPr>
                <w:lang w:val="en-AU"/>
              </w:rPr>
              <w:t>11</w:t>
            </w:r>
          </w:p>
        </w:tc>
        <w:tc>
          <w:tcPr>
            <w:tcW w:w="1439" w:type="dxa"/>
            <w:vMerge w:val="restart"/>
            <w:tcBorders>
              <w:top w:val="single" w:sz="4" w:space="0" w:color="auto"/>
            </w:tcBorders>
          </w:tcPr>
          <w:p w14:paraId="495CAC90" w14:textId="48F5B17E"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FFF2CC"/>
          </w:tcPr>
          <w:p w14:paraId="0354DB65" w14:textId="07D9CE34" w:rsidR="001C0AD4" w:rsidRDefault="001C0AD4" w:rsidP="001C0AD4">
            <w:pPr>
              <w:spacing w:before="20" w:after="20"/>
              <w:jc w:val="both"/>
              <w:rPr>
                <w:rFonts w:ascii="Arial" w:hAnsi="Arial" w:cs="Arial"/>
                <w:color w:val="000000"/>
              </w:rPr>
            </w:pPr>
            <w:r>
              <w:rPr>
                <w:rFonts w:ascii="Arial" w:hAnsi="Arial" w:cs="Arial"/>
                <w:b/>
                <w:bCs/>
              </w:rPr>
              <w:t>Section heading amended to “</w:t>
            </w:r>
            <w:r w:rsidRPr="001C6E0E">
              <w:rPr>
                <w:rFonts w:ascii="Arial" w:hAnsi="Arial" w:cs="Arial"/>
                <w:b/>
                <w:bCs/>
                <w:color w:val="000000"/>
              </w:rPr>
              <w:t>Relevance of intoxication</w:t>
            </w:r>
            <w:r>
              <w:rPr>
                <w:rFonts w:ascii="Arial" w:hAnsi="Arial" w:cs="Arial"/>
                <w:b/>
                <w:bCs/>
                <w:color w:val="000000"/>
              </w:rPr>
              <w:t>/drug ingestion”.</w:t>
            </w:r>
          </w:p>
        </w:tc>
      </w:tr>
      <w:tr w:rsidR="001C0AD4" w14:paraId="6A977099" w14:textId="77777777" w:rsidTr="009B6A89">
        <w:trPr>
          <w:trHeight w:val="67"/>
        </w:trPr>
        <w:tc>
          <w:tcPr>
            <w:tcW w:w="1261" w:type="dxa"/>
            <w:gridSpan w:val="2"/>
            <w:vMerge/>
            <w:tcBorders>
              <w:left w:val="single" w:sz="18" w:space="0" w:color="auto"/>
            </w:tcBorders>
          </w:tcPr>
          <w:p w14:paraId="13377F72" w14:textId="77777777" w:rsidR="001C0AD4" w:rsidRDefault="001C0AD4" w:rsidP="001C0AD4">
            <w:pPr>
              <w:rPr>
                <w:lang w:val="en-AU"/>
              </w:rPr>
            </w:pPr>
          </w:p>
        </w:tc>
        <w:tc>
          <w:tcPr>
            <w:tcW w:w="836" w:type="dxa"/>
            <w:vMerge/>
          </w:tcPr>
          <w:p w14:paraId="5320F554" w14:textId="4F27AF3B" w:rsidR="001C0AD4" w:rsidRDefault="001C0AD4" w:rsidP="001C0AD4">
            <w:pPr>
              <w:jc w:val="center"/>
              <w:rPr>
                <w:lang w:val="en-AU"/>
              </w:rPr>
            </w:pPr>
          </w:p>
        </w:tc>
        <w:tc>
          <w:tcPr>
            <w:tcW w:w="1439" w:type="dxa"/>
            <w:vMerge/>
          </w:tcPr>
          <w:p w14:paraId="32708B35"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299351D" w14:textId="117CCDD3" w:rsidR="001C0AD4" w:rsidRDefault="001C0AD4" w:rsidP="001C0AD4">
            <w:pPr>
              <w:spacing w:before="20" w:after="20"/>
              <w:jc w:val="both"/>
              <w:rPr>
                <w:rFonts w:ascii="Arial" w:hAnsi="Arial" w:cs="Arial"/>
                <w:color w:val="000000"/>
              </w:rPr>
            </w:pPr>
            <w:r>
              <w:rPr>
                <w:rFonts w:ascii="Arial" w:hAnsi="Arial" w:cs="Arial"/>
                <w:color w:val="000000"/>
              </w:rPr>
              <w:t xml:space="preserve">Commentary on the cases of </w:t>
            </w:r>
            <w:r w:rsidRPr="00E31619">
              <w:rPr>
                <w:rFonts w:ascii="Arial" w:hAnsi="Arial" w:cs="Arial"/>
                <w:i/>
                <w:iCs/>
                <w:color w:val="000000"/>
              </w:rPr>
              <w:t>R v Martin</w:t>
            </w:r>
            <w:r w:rsidRPr="00E31619">
              <w:rPr>
                <w:rFonts w:ascii="Arial" w:hAnsi="Arial" w:cs="Arial"/>
                <w:color w:val="000000"/>
              </w:rPr>
              <w:t xml:space="preserve"> </w:t>
            </w:r>
            <w:r>
              <w:rPr>
                <w:rFonts w:ascii="Arial" w:hAnsi="Arial" w:cs="Arial"/>
                <w:color w:val="000000"/>
              </w:rPr>
              <w:t xml:space="preserve">[2007] VSCA 291, </w:t>
            </w:r>
            <w:r w:rsidRPr="001C6E0E">
              <w:rPr>
                <w:rFonts w:ascii="Arial" w:hAnsi="Arial" w:cs="Arial"/>
                <w:i/>
                <w:color w:val="000000"/>
              </w:rPr>
              <w:t>DPP v Smeaton</w:t>
            </w:r>
            <w:r w:rsidRPr="001C6E0E">
              <w:rPr>
                <w:rFonts w:ascii="Arial" w:hAnsi="Arial" w:cs="Arial"/>
                <w:color w:val="000000"/>
              </w:rPr>
              <w:t xml:space="preserve"> [2007] VSCA 256</w:t>
            </w:r>
            <w:r>
              <w:rPr>
                <w:rFonts w:ascii="Arial" w:hAnsi="Arial" w:cs="Arial"/>
                <w:color w:val="000000"/>
              </w:rPr>
              <w:t xml:space="preserve"> and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 xml:space="preserve"> plus references to </w:t>
            </w:r>
            <w:r w:rsidRPr="001C6E0E">
              <w:rPr>
                <w:rFonts w:ascii="Arial" w:hAnsi="Arial" w:cs="Arial"/>
                <w:i/>
                <w:color w:val="000000"/>
              </w:rPr>
              <w:t>DPP v Arvanitidis</w:t>
            </w:r>
            <w:r w:rsidRPr="001C6E0E">
              <w:rPr>
                <w:rFonts w:ascii="Arial" w:hAnsi="Arial" w:cs="Arial"/>
                <w:color w:val="000000"/>
              </w:rPr>
              <w:t xml:space="preserve"> [2008] VSCA 189</w:t>
            </w:r>
            <w:r>
              <w:rPr>
                <w:rFonts w:ascii="Arial" w:hAnsi="Arial" w:cs="Arial"/>
                <w:color w:val="000000"/>
              </w:rPr>
              <w:t xml:space="preserve">, </w:t>
            </w:r>
            <w:r w:rsidRPr="001C6E0E">
              <w:rPr>
                <w:rFonts w:ascii="Arial" w:hAnsi="Arial" w:cs="Arial"/>
                <w:i/>
                <w:color w:val="000000"/>
              </w:rPr>
              <w:t xml:space="preserve">R v Hay </w:t>
            </w:r>
            <w:r w:rsidRPr="001C6E0E">
              <w:rPr>
                <w:rFonts w:ascii="Arial" w:hAnsi="Arial" w:cs="Arial"/>
                <w:color w:val="000000"/>
              </w:rPr>
              <w:t xml:space="preserve">[2007] VSCA 147 and </w:t>
            </w:r>
            <w:r w:rsidRPr="001C6E0E">
              <w:rPr>
                <w:rFonts w:ascii="Arial" w:hAnsi="Arial" w:cs="Arial"/>
                <w:i/>
                <w:color w:val="000000"/>
              </w:rPr>
              <w:t>R v Sebalj</w:t>
            </w:r>
            <w:r w:rsidRPr="001C6E0E">
              <w:rPr>
                <w:rFonts w:ascii="Arial" w:hAnsi="Arial" w:cs="Arial"/>
                <w:color w:val="000000"/>
              </w:rPr>
              <w:t xml:space="preserve"> [2006] VSCA 106 </w:t>
            </w:r>
            <w:r>
              <w:rPr>
                <w:rFonts w:ascii="Arial" w:hAnsi="Arial" w:cs="Arial"/>
                <w:color w:val="000000"/>
              </w:rPr>
              <w:t>have been moved from section 11.2.16 into section 11.2.17.</w:t>
            </w:r>
          </w:p>
        </w:tc>
      </w:tr>
      <w:tr w:rsidR="001C0AD4" w14:paraId="18C49958" w14:textId="77777777" w:rsidTr="009B6A89">
        <w:trPr>
          <w:trHeight w:val="67"/>
        </w:trPr>
        <w:tc>
          <w:tcPr>
            <w:tcW w:w="1261" w:type="dxa"/>
            <w:gridSpan w:val="2"/>
            <w:vMerge/>
            <w:tcBorders>
              <w:left w:val="single" w:sz="18" w:space="0" w:color="auto"/>
              <w:bottom w:val="single" w:sz="4" w:space="0" w:color="auto"/>
            </w:tcBorders>
          </w:tcPr>
          <w:p w14:paraId="4EC7A055" w14:textId="77777777" w:rsidR="001C0AD4" w:rsidRDefault="001C0AD4" w:rsidP="001C0AD4">
            <w:pPr>
              <w:rPr>
                <w:lang w:val="en-AU"/>
              </w:rPr>
            </w:pPr>
          </w:p>
        </w:tc>
        <w:tc>
          <w:tcPr>
            <w:tcW w:w="836" w:type="dxa"/>
            <w:vMerge/>
            <w:tcBorders>
              <w:bottom w:val="single" w:sz="4" w:space="0" w:color="auto"/>
            </w:tcBorders>
          </w:tcPr>
          <w:p w14:paraId="5B5EB54B" w14:textId="302F255C" w:rsidR="001C0AD4" w:rsidRDefault="001C0AD4" w:rsidP="001C0AD4">
            <w:pPr>
              <w:jc w:val="center"/>
              <w:rPr>
                <w:lang w:val="en-AU"/>
              </w:rPr>
            </w:pPr>
          </w:p>
        </w:tc>
        <w:tc>
          <w:tcPr>
            <w:tcW w:w="1439" w:type="dxa"/>
            <w:vMerge/>
            <w:tcBorders>
              <w:bottom w:val="single" w:sz="4" w:space="0" w:color="auto"/>
            </w:tcBorders>
          </w:tcPr>
          <w:p w14:paraId="5B5DE4F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C25FF6C" w14:textId="3AA54D79" w:rsidR="001C0AD4" w:rsidRDefault="001C0AD4" w:rsidP="001C0AD4">
            <w:pPr>
              <w:spacing w:before="20" w:after="20"/>
              <w:jc w:val="both"/>
              <w:rPr>
                <w:rFonts w:ascii="Arial" w:hAnsi="Arial" w:cs="Arial"/>
                <w:color w:val="000000"/>
              </w:rPr>
            </w:pPr>
            <w:r>
              <w:rPr>
                <w:rFonts w:ascii="Arial" w:hAnsi="Arial" w:cs="Arial"/>
                <w:color w:val="000000"/>
              </w:rPr>
              <w:t xml:space="preserve">Summary of and extracts from </w:t>
            </w:r>
            <w:r w:rsidRPr="002B5E35">
              <w:rPr>
                <w:rFonts w:ascii="Arial" w:hAnsi="Arial" w:cs="Arial"/>
                <w:i/>
                <w:iCs/>
                <w:color w:val="000000"/>
              </w:rPr>
              <w:t>DPP v PS</w:t>
            </w:r>
            <w:r>
              <w:rPr>
                <w:rFonts w:ascii="Arial" w:hAnsi="Arial" w:cs="Arial"/>
                <w:color w:val="000000"/>
              </w:rPr>
              <w:t xml:space="preserve"> [2023] VSC 85 at [56]-[75].</w:t>
            </w:r>
          </w:p>
        </w:tc>
      </w:tr>
      <w:tr w:rsidR="001C0AD4" w14:paraId="77D547D6" w14:textId="77777777" w:rsidTr="009B6A89">
        <w:tc>
          <w:tcPr>
            <w:tcW w:w="1261" w:type="dxa"/>
            <w:gridSpan w:val="2"/>
            <w:tcBorders>
              <w:top w:val="single" w:sz="4" w:space="0" w:color="auto"/>
              <w:left w:val="single" w:sz="18" w:space="0" w:color="auto"/>
              <w:bottom w:val="single" w:sz="4" w:space="0" w:color="auto"/>
            </w:tcBorders>
          </w:tcPr>
          <w:p w14:paraId="5C5F80C6" w14:textId="61F9D1F7"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56DC2610" w14:textId="22294F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AD107F" w14:textId="74C7AD63"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85ECC6D" w14:textId="28D4DBF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Bos </w:t>
            </w:r>
            <w:r w:rsidRPr="00376447">
              <w:rPr>
                <w:rFonts w:ascii="Arial" w:hAnsi="Arial" w:cs="Arial"/>
                <w:color w:val="000000"/>
              </w:rPr>
              <w:t>[2023] VSC 68</w:t>
            </w:r>
            <w:r>
              <w:rPr>
                <w:rFonts w:ascii="Arial" w:hAnsi="Arial" w:cs="Arial"/>
                <w:color w:val="000000"/>
              </w:rPr>
              <w:t xml:space="preserve">.  Reference to </w:t>
            </w:r>
            <w:r w:rsidRPr="005B45DE">
              <w:rPr>
                <w:rFonts w:ascii="Arial" w:hAnsi="Arial" w:cs="Arial"/>
                <w:i/>
                <w:iCs/>
              </w:rPr>
              <w:t>Surtees v The King</w:t>
            </w:r>
            <w:r>
              <w:rPr>
                <w:rFonts w:ascii="Arial" w:hAnsi="Arial" w:cs="Arial"/>
              </w:rPr>
              <w:t xml:space="preserve"> [2023] VSCA 42.</w:t>
            </w:r>
          </w:p>
        </w:tc>
      </w:tr>
      <w:tr w:rsidR="001C0AD4" w14:paraId="5808CC98" w14:textId="77777777" w:rsidTr="009B6A89">
        <w:tc>
          <w:tcPr>
            <w:tcW w:w="1261" w:type="dxa"/>
            <w:gridSpan w:val="2"/>
            <w:tcBorders>
              <w:top w:val="single" w:sz="4" w:space="0" w:color="auto"/>
              <w:left w:val="single" w:sz="18" w:space="0" w:color="auto"/>
              <w:bottom w:val="single" w:sz="4" w:space="0" w:color="auto"/>
            </w:tcBorders>
          </w:tcPr>
          <w:p w14:paraId="17F14A9F" w14:textId="2ED09117"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1EC87EF8" w14:textId="1224AE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BBB555" w14:textId="61AE0220"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8282B10" w14:textId="6E50647F" w:rsidR="001C0AD4" w:rsidRPr="00D06EA1"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BB1FDF">
              <w:rPr>
                <w:rFonts w:ascii="Arial" w:hAnsi="Arial" w:cs="Arial"/>
                <w:i/>
                <w:iCs/>
                <w:color w:val="000000"/>
              </w:rPr>
              <w:t>DPP v Bednar</w:t>
            </w:r>
            <w:r>
              <w:rPr>
                <w:rFonts w:ascii="Arial" w:hAnsi="Arial" w:cs="Arial"/>
                <w:color w:val="000000"/>
              </w:rPr>
              <w:t xml:space="preserve"> [2023] VSC 67; </w:t>
            </w:r>
            <w:r w:rsidRPr="000E1F42">
              <w:rPr>
                <w:rFonts w:ascii="Arial" w:hAnsi="Arial" w:cs="Arial"/>
                <w:i/>
                <w:iCs/>
                <w:color w:val="000000"/>
              </w:rPr>
              <w:t>R v Basham (</w:t>
            </w:r>
            <w:r>
              <w:rPr>
                <w:rFonts w:ascii="Arial" w:hAnsi="Arial" w:cs="Arial"/>
                <w:i/>
                <w:iCs/>
                <w:color w:val="000000"/>
              </w:rPr>
              <w:t>S</w:t>
            </w:r>
            <w:r w:rsidRPr="000E1F42">
              <w:rPr>
                <w:rFonts w:ascii="Arial" w:hAnsi="Arial" w:cs="Arial"/>
                <w:i/>
                <w:iCs/>
                <w:color w:val="000000"/>
              </w:rPr>
              <w:t>entence)</w:t>
            </w:r>
            <w:r>
              <w:rPr>
                <w:rFonts w:ascii="Arial" w:hAnsi="Arial" w:cs="Arial"/>
                <w:color w:val="000000"/>
              </w:rPr>
              <w:t xml:space="preserve"> [2023] VSC 79; </w:t>
            </w:r>
            <w:r w:rsidRPr="00931CDD">
              <w:rPr>
                <w:rFonts w:ascii="Arial" w:hAnsi="Arial" w:cs="Arial"/>
                <w:i/>
                <w:iCs/>
                <w:color w:val="000000"/>
              </w:rPr>
              <w:t>DPP v PS</w:t>
            </w:r>
            <w:r>
              <w:rPr>
                <w:rFonts w:ascii="Arial" w:hAnsi="Arial" w:cs="Arial"/>
                <w:color w:val="000000"/>
              </w:rPr>
              <w:t xml:space="preserve"> [2023] VSC 85; </w:t>
            </w:r>
            <w:r w:rsidRPr="00D35A58">
              <w:rPr>
                <w:rFonts w:ascii="Arial" w:hAnsi="Arial" w:cs="Arial"/>
                <w:i/>
                <w:iCs/>
                <w:color w:val="000000"/>
              </w:rPr>
              <w:t>DPP v Coman</w:t>
            </w:r>
            <w:r>
              <w:rPr>
                <w:rFonts w:ascii="Arial" w:hAnsi="Arial" w:cs="Arial"/>
                <w:color w:val="000000"/>
              </w:rPr>
              <w:t xml:space="preserve"> [2023] VSC 159</w:t>
            </w:r>
            <w:r w:rsidRPr="00F62C25">
              <w:rPr>
                <w:rFonts w:ascii="Arial" w:hAnsi="Arial" w:cs="Arial"/>
                <w:color w:val="000000"/>
              </w:rPr>
              <w:t>.</w:t>
            </w:r>
          </w:p>
        </w:tc>
      </w:tr>
      <w:tr w:rsidR="001C0AD4" w14:paraId="7A154205" w14:textId="77777777" w:rsidTr="009B6A89">
        <w:tc>
          <w:tcPr>
            <w:tcW w:w="1261" w:type="dxa"/>
            <w:gridSpan w:val="2"/>
            <w:tcBorders>
              <w:top w:val="single" w:sz="4" w:space="0" w:color="auto"/>
              <w:left w:val="single" w:sz="18" w:space="0" w:color="auto"/>
              <w:bottom w:val="single" w:sz="4" w:space="0" w:color="auto"/>
            </w:tcBorders>
          </w:tcPr>
          <w:p w14:paraId="256B8F12" w14:textId="46FA0621"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2A5C6262" w14:textId="281EBD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370FF6" w14:textId="35F1A0B4"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C6C195A" w14:textId="69731663" w:rsidR="001C0AD4" w:rsidRPr="00D06EA1"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95410">
              <w:rPr>
                <w:rFonts w:ascii="Arial" w:hAnsi="Arial" w:cs="Arial"/>
                <w:i/>
                <w:iCs/>
                <w:color w:val="000000"/>
              </w:rPr>
              <w:t>DPP v Harvey</w:t>
            </w:r>
            <w:r>
              <w:rPr>
                <w:rFonts w:ascii="Arial" w:hAnsi="Arial" w:cs="Arial"/>
                <w:color w:val="000000"/>
              </w:rPr>
              <w:t xml:space="preserve"> [2023] VSC 80.</w:t>
            </w:r>
          </w:p>
        </w:tc>
      </w:tr>
      <w:tr w:rsidR="001C0AD4" w14:paraId="6A500E84" w14:textId="77777777" w:rsidTr="009B6A89">
        <w:tc>
          <w:tcPr>
            <w:tcW w:w="1261" w:type="dxa"/>
            <w:gridSpan w:val="2"/>
            <w:tcBorders>
              <w:top w:val="single" w:sz="4" w:space="0" w:color="auto"/>
              <w:left w:val="single" w:sz="18" w:space="0" w:color="auto"/>
              <w:bottom w:val="single" w:sz="4" w:space="0" w:color="auto"/>
            </w:tcBorders>
          </w:tcPr>
          <w:p w14:paraId="2CDB6FBE" w14:textId="5FDE078C"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795A9932" w14:textId="3356F0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B416D1" w14:textId="3D13E248"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EDC08F2" w14:textId="5A004627" w:rsidR="001C0AD4" w:rsidRDefault="001C0AD4" w:rsidP="001C0AD4">
            <w:pPr>
              <w:spacing w:before="20" w:after="20"/>
              <w:jc w:val="both"/>
              <w:rPr>
                <w:rFonts w:ascii="Arial" w:hAnsi="Arial" w:cs="Arial"/>
                <w:color w:val="000000"/>
              </w:rPr>
            </w:pPr>
            <w:r w:rsidRPr="00D06EA1">
              <w:rPr>
                <w:rFonts w:ascii="Arial" w:hAnsi="Arial" w:cs="Arial"/>
                <w:color w:val="000000"/>
              </w:rPr>
              <w:t>Summary of</w:t>
            </w:r>
            <w:r>
              <w:rPr>
                <w:rFonts w:ascii="Arial" w:hAnsi="Arial" w:cs="Arial"/>
                <w:i/>
                <w:iCs/>
                <w:color w:val="000000"/>
              </w:rPr>
              <w:t xml:space="preserve"> </w:t>
            </w:r>
            <w:r w:rsidRPr="00480C4F">
              <w:rPr>
                <w:rFonts w:ascii="Arial" w:hAnsi="Arial" w:cs="Arial"/>
                <w:i/>
                <w:iCs/>
                <w:color w:val="000000"/>
              </w:rPr>
              <w:t>Van Kempten v The King</w:t>
            </w:r>
            <w:r>
              <w:rPr>
                <w:rFonts w:ascii="Arial" w:hAnsi="Arial" w:cs="Arial"/>
                <w:color w:val="000000"/>
              </w:rPr>
              <w:t xml:space="preserve"> [2023] VSCA 26 and extracts from [28] &amp; [53].</w:t>
            </w:r>
          </w:p>
        </w:tc>
      </w:tr>
      <w:tr w:rsidR="001C0AD4" w14:paraId="23C480D4" w14:textId="77777777" w:rsidTr="009B6A89">
        <w:tc>
          <w:tcPr>
            <w:tcW w:w="1261" w:type="dxa"/>
            <w:gridSpan w:val="2"/>
            <w:tcBorders>
              <w:top w:val="single" w:sz="4" w:space="0" w:color="auto"/>
              <w:left w:val="single" w:sz="18" w:space="0" w:color="auto"/>
              <w:bottom w:val="single" w:sz="4" w:space="0" w:color="auto"/>
            </w:tcBorders>
          </w:tcPr>
          <w:p w14:paraId="71CCE2BA" w14:textId="657311BD"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5C22E5FD" w14:textId="0BB0127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DE14D2" w14:textId="33FDDB4D"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FD18411" w14:textId="1E6AC43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225B8">
              <w:rPr>
                <w:rFonts w:ascii="Arial" w:hAnsi="Arial" w:cs="Arial"/>
                <w:i/>
                <w:iCs/>
                <w:color w:val="000000"/>
              </w:rPr>
              <w:t>Mashayamombe v The King</w:t>
            </w:r>
            <w:r>
              <w:rPr>
                <w:rFonts w:ascii="Arial" w:hAnsi="Arial" w:cs="Arial"/>
                <w:color w:val="000000"/>
              </w:rPr>
              <w:t xml:space="preserve"> [2023] VSCA 60.</w:t>
            </w:r>
          </w:p>
        </w:tc>
      </w:tr>
      <w:tr w:rsidR="001C0AD4" w14:paraId="13795F63" w14:textId="77777777" w:rsidTr="009B6A89">
        <w:tc>
          <w:tcPr>
            <w:tcW w:w="1261" w:type="dxa"/>
            <w:gridSpan w:val="2"/>
            <w:tcBorders>
              <w:top w:val="single" w:sz="4" w:space="0" w:color="auto"/>
              <w:left w:val="single" w:sz="18" w:space="0" w:color="auto"/>
              <w:bottom w:val="single" w:sz="4" w:space="0" w:color="auto"/>
            </w:tcBorders>
          </w:tcPr>
          <w:p w14:paraId="6FA9D31C" w14:textId="31528234"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6114CDE9" w14:textId="768CA5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2C3D7B" w14:textId="19B313D0"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1A3F8FB9" w14:textId="605F92D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64CFA">
              <w:rPr>
                <w:rFonts w:ascii="Arial" w:hAnsi="Arial" w:cs="Arial"/>
                <w:i/>
                <w:iCs/>
                <w:color w:val="000000"/>
              </w:rPr>
              <w:t>Mokbel v The King</w:t>
            </w:r>
            <w:r>
              <w:rPr>
                <w:rFonts w:ascii="Arial" w:hAnsi="Arial" w:cs="Arial"/>
                <w:color w:val="000000"/>
              </w:rPr>
              <w:t xml:space="preserve"> [2023] VSCA 40. Summary of </w:t>
            </w:r>
            <w:r w:rsidRPr="00D23956">
              <w:rPr>
                <w:rFonts w:ascii="Arial" w:hAnsi="Arial" w:cs="Arial"/>
                <w:bCs/>
                <w:i/>
                <w:iCs/>
                <w:color w:val="000000"/>
                <w:lang w:val="en-US"/>
              </w:rPr>
              <w:t>Biricik v The Queen</w:t>
            </w:r>
            <w:r>
              <w:rPr>
                <w:rFonts w:ascii="Arial" w:hAnsi="Arial" w:cs="Arial"/>
                <w:bCs/>
                <w:color w:val="000000"/>
                <w:lang w:val="en-US"/>
              </w:rPr>
              <w:t xml:space="preserve"> [2023] VSCA 47.</w:t>
            </w:r>
          </w:p>
        </w:tc>
      </w:tr>
      <w:tr w:rsidR="001C0AD4" w14:paraId="6F7F29AD" w14:textId="77777777" w:rsidTr="009B6A89">
        <w:tc>
          <w:tcPr>
            <w:tcW w:w="1261" w:type="dxa"/>
            <w:gridSpan w:val="2"/>
            <w:tcBorders>
              <w:top w:val="single" w:sz="4" w:space="0" w:color="auto"/>
              <w:left w:val="single" w:sz="18" w:space="0" w:color="auto"/>
              <w:bottom w:val="single" w:sz="4" w:space="0" w:color="auto"/>
            </w:tcBorders>
          </w:tcPr>
          <w:p w14:paraId="7A16CED5" w14:textId="38A74DA5"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5809C913" w14:textId="77AA69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73B5F2" w14:textId="29678869"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417C8CD" w14:textId="692CD576"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D23956">
              <w:rPr>
                <w:rFonts w:ascii="Arial" w:hAnsi="Arial" w:cs="Arial"/>
                <w:bCs/>
                <w:i/>
                <w:iCs/>
                <w:color w:val="000000"/>
                <w:lang w:val="en-US"/>
              </w:rPr>
              <w:t>Biricik v The Queen</w:t>
            </w:r>
            <w:r>
              <w:rPr>
                <w:rFonts w:ascii="Arial" w:hAnsi="Arial" w:cs="Arial"/>
                <w:bCs/>
                <w:color w:val="000000"/>
                <w:lang w:val="en-US"/>
              </w:rPr>
              <w:t xml:space="preserve"> [2023] VSCA 47 at [38]-[41]; </w:t>
            </w:r>
            <w:r w:rsidRPr="00930EDD">
              <w:rPr>
                <w:rFonts w:ascii="Arial" w:hAnsi="Arial" w:cs="Arial"/>
                <w:i/>
                <w:iCs/>
                <w:color w:val="000000"/>
              </w:rPr>
              <w:t>Khoshaba v The King</w:t>
            </w:r>
            <w:r>
              <w:rPr>
                <w:rFonts w:ascii="Arial" w:hAnsi="Arial" w:cs="Arial"/>
                <w:color w:val="000000"/>
              </w:rPr>
              <w:t xml:space="preserve"> [2023] VSCA 65 at [31]-[32]</w:t>
            </w:r>
            <w:r w:rsidRPr="00543D8C">
              <w:rPr>
                <w:rFonts w:ascii="Arial" w:hAnsi="Arial" w:cs="Arial"/>
                <w:color w:val="000000"/>
              </w:rPr>
              <w:t>.</w:t>
            </w:r>
          </w:p>
        </w:tc>
      </w:tr>
      <w:tr w:rsidR="001C0AD4" w14:paraId="66F39AA6" w14:textId="77777777" w:rsidTr="009B6A89">
        <w:tc>
          <w:tcPr>
            <w:tcW w:w="1261" w:type="dxa"/>
            <w:gridSpan w:val="2"/>
            <w:tcBorders>
              <w:top w:val="single" w:sz="4" w:space="0" w:color="auto"/>
              <w:left w:val="single" w:sz="18" w:space="0" w:color="auto"/>
              <w:bottom w:val="single" w:sz="4" w:space="0" w:color="auto"/>
            </w:tcBorders>
          </w:tcPr>
          <w:p w14:paraId="7DABF9FB" w14:textId="6892CEB1"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49A21C5A" w14:textId="727458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26806F" w14:textId="06E6D3B2" w:rsidR="001C0AD4" w:rsidRDefault="001C0AD4" w:rsidP="001C0AD4">
            <w:pPr>
              <w:keepNext/>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3F1A1710" w14:textId="344A882D" w:rsidR="001C0AD4" w:rsidRPr="00D06EA1"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E6E03">
              <w:rPr>
                <w:rFonts w:ascii="Arial" w:hAnsi="Arial" w:cs="Arial"/>
                <w:i/>
                <w:iCs/>
                <w:color w:val="000000"/>
                <w:lang w:val="en-US"/>
              </w:rPr>
              <w:t>Adkins v The King</w:t>
            </w:r>
            <w:r>
              <w:rPr>
                <w:rFonts w:ascii="Arial" w:hAnsi="Arial" w:cs="Arial"/>
                <w:color w:val="000000"/>
                <w:lang w:val="en-US"/>
              </w:rPr>
              <w:t xml:space="preserve"> [2023] VSCA 23 at [37]-[51]</w:t>
            </w:r>
            <w:r w:rsidRPr="001C6E0E">
              <w:rPr>
                <w:rFonts w:ascii="Arial" w:hAnsi="Arial" w:cs="Arial"/>
                <w:color w:val="000000"/>
                <w:lang w:val="en-US"/>
              </w:rPr>
              <w:t>.</w:t>
            </w:r>
          </w:p>
        </w:tc>
      </w:tr>
      <w:tr w:rsidR="001C0AD4" w14:paraId="6EE3686E" w14:textId="77777777" w:rsidTr="009B6A89">
        <w:tc>
          <w:tcPr>
            <w:tcW w:w="1261" w:type="dxa"/>
            <w:gridSpan w:val="2"/>
            <w:tcBorders>
              <w:top w:val="single" w:sz="4" w:space="0" w:color="auto"/>
              <w:left w:val="single" w:sz="18" w:space="0" w:color="auto"/>
              <w:bottom w:val="single" w:sz="4" w:space="0" w:color="auto"/>
            </w:tcBorders>
          </w:tcPr>
          <w:p w14:paraId="6C86B92C" w14:textId="02C5948D"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077ABF7B" w14:textId="7FE63D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1073C8" w14:textId="01D9DA1E"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1366593" w14:textId="3D05CB0D"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61747E">
              <w:rPr>
                <w:rFonts w:ascii="Arial" w:hAnsi="Arial" w:cs="Arial"/>
                <w:i/>
                <w:iCs/>
                <w:color w:val="000000"/>
              </w:rPr>
              <w:t>Buddle v The Queen</w:t>
            </w:r>
            <w:r>
              <w:rPr>
                <w:rFonts w:ascii="Arial" w:hAnsi="Arial" w:cs="Arial"/>
                <w:color w:val="000000"/>
              </w:rPr>
              <w:t xml:space="preserve"> [2014] VSCA 232 at [42]; </w:t>
            </w:r>
            <w:r w:rsidRPr="00391311">
              <w:rPr>
                <w:rFonts w:ascii="Arial" w:hAnsi="Arial" w:cs="Arial"/>
                <w:i/>
                <w:iCs/>
                <w:color w:val="000000"/>
              </w:rPr>
              <w:t>Akoka v The Queen</w:t>
            </w:r>
            <w:r>
              <w:rPr>
                <w:rFonts w:ascii="Arial" w:hAnsi="Arial" w:cs="Arial"/>
                <w:color w:val="000000"/>
              </w:rPr>
              <w:t xml:space="preserve"> </w:t>
            </w:r>
            <w:r w:rsidRPr="00B3449F">
              <w:rPr>
                <w:rFonts w:ascii="Arial" w:hAnsi="Arial" w:cs="Arial"/>
                <w:color w:val="000000"/>
              </w:rPr>
              <w:t xml:space="preserve">[2017] VSCA 214 </w:t>
            </w:r>
            <w:r>
              <w:rPr>
                <w:rFonts w:ascii="Arial" w:hAnsi="Arial" w:cs="Arial"/>
                <w:color w:val="000000"/>
              </w:rPr>
              <w:t xml:space="preserve">at [109]-[112]; </w:t>
            </w:r>
            <w:r w:rsidRPr="0061747E">
              <w:rPr>
                <w:rFonts w:ascii="Arial" w:hAnsi="Arial" w:cs="Arial"/>
                <w:i/>
                <w:iCs/>
                <w:color w:val="000000"/>
              </w:rPr>
              <w:t>Kenyeres v The King</w:t>
            </w:r>
            <w:r>
              <w:rPr>
                <w:rFonts w:ascii="Arial" w:hAnsi="Arial" w:cs="Arial"/>
                <w:color w:val="000000"/>
              </w:rPr>
              <w:t xml:space="preserve"> [2023] VSCA 25 at [57]-[69]; </w:t>
            </w:r>
            <w:r w:rsidRPr="006B6CFB">
              <w:rPr>
                <w:rFonts w:ascii="Arial" w:hAnsi="Arial" w:cs="Arial"/>
                <w:i/>
                <w:iCs/>
                <w:color w:val="000000"/>
              </w:rPr>
              <w:t>Tambakakis v The King</w:t>
            </w:r>
            <w:r>
              <w:rPr>
                <w:rFonts w:ascii="Arial" w:hAnsi="Arial" w:cs="Arial"/>
                <w:color w:val="000000"/>
              </w:rPr>
              <w:t xml:space="preserve"> [2023] VSCA 36; </w:t>
            </w:r>
            <w:r w:rsidRPr="007F68F0">
              <w:rPr>
                <w:rFonts w:ascii="Arial" w:hAnsi="Arial" w:cs="Arial"/>
                <w:i/>
                <w:iCs/>
                <w:color w:val="000000"/>
              </w:rPr>
              <w:t>Sengul v The King</w:t>
            </w:r>
            <w:r>
              <w:rPr>
                <w:rFonts w:ascii="Arial" w:hAnsi="Arial" w:cs="Arial"/>
                <w:color w:val="000000"/>
              </w:rPr>
              <w:t xml:space="preserve"> [2023] VSCA 63 at [36]-[42].</w:t>
            </w:r>
          </w:p>
        </w:tc>
      </w:tr>
      <w:tr w:rsidR="001C0AD4" w14:paraId="54C17A0B" w14:textId="77777777" w:rsidTr="009B6A89">
        <w:tc>
          <w:tcPr>
            <w:tcW w:w="1261" w:type="dxa"/>
            <w:gridSpan w:val="2"/>
            <w:tcBorders>
              <w:top w:val="single" w:sz="4" w:space="0" w:color="auto"/>
              <w:left w:val="single" w:sz="18" w:space="0" w:color="auto"/>
              <w:bottom w:val="single" w:sz="4" w:space="0" w:color="auto"/>
            </w:tcBorders>
          </w:tcPr>
          <w:p w14:paraId="429F6231" w14:textId="74B06CCB"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7786D920" w14:textId="569837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448CFA" w14:textId="67D01BAF"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5FE0F91B" w14:textId="1B4A82F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77C0E">
              <w:rPr>
                <w:rFonts w:ascii="Arial" w:hAnsi="Arial" w:cs="Arial"/>
                <w:bCs/>
                <w:i/>
                <w:iCs/>
                <w:color w:val="000000"/>
              </w:rPr>
              <w:t>De Luca v The</w:t>
            </w:r>
            <w:r>
              <w:rPr>
                <w:rFonts w:ascii="Arial" w:hAnsi="Arial" w:cs="Arial"/>
                <w:bCs/>
                <w:i/>
                <w:iCs/>
                <w:color w:val="000000"/>
              </w:rPr>
              <w:t xml:space="preserve"> </w:t>
            </w:r>
            <w:r w:rsidRPr="00777C0E">
              <w:rPr>
                <w:rFonts w:ascii="Arial" w:hAnsi="Arial" w:cs="Arial"/>
                <w:i/>
                <w:iCs/>
                <w:color w:val="000000"/>
              </w:rPr>
              <w:t>King</w:t>
            </w:r>
            <w:r>
              <w:rPr>
                <w:rFonts w:ascii="Arial" w:hAnsi="Arial" w:cs="Arial"/>
                <w:color w:val="000000"/>
              </w:rPr>
              <w:t xml:space="preserve"> [2023] VSCA 44 at [47]-[60].</w:t>
            </w:r>
          </w:p>
        </w:tc>
      </w:tr>
      <w:tr w:rsidR="001C0AD4" w14:paraId="51212140" w14:textId="77777777" w:rsidTr="009B6A89">
        <w:tc>
          <w:tcPr>
            <w:tcW w:w="1261" w:type="dxa"/>
            <w:gridSpan w:val="2"/>
            <w:tcBorders>
              <w:top w:val="single" w:sz="4" w:space="0" w:color="auto"/>
              <w:left w:val="single" w:sz="18" w:space="0" w:color="auto"/>
              <w:bottom w:val="single" w:sz="4" w:space="0" w:color="auto"/>
            </w:tcBorders>
          </w:tcPr>
          <w:p w14:paraId="669646DE" w14:textId="5A821068"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2E29921C" w14:textId="7A252F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D6FF63" w14:textId="03EC7BF1" w:rsidR="001C0AD4" w:rsidRDefault="001C0AD4" w:rsidP="001C0AD4">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21029D1" w14:textId="56D26D0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D36B7">
              <w:rPr>
                <w:rFonts w:ascii="Arial" w:hAnsi="Arial" w:cs="Arial"/>
                <w:i/>
                <w:iCs/>
                <w:color w:val="000000"/>
              </w:rPr>
              <w:t>Adkins v The King</w:t>
            </w:r>
            <w:r>
              <w:rPr>
                <w:rFonts w:ascii="Arial" w:hAnsi="Arial" w:cs="Arial"/>
                <w:color w:val="000000"/>
              </w:rPr>
              <w:t xml:space="preserve"> [2023] VSCA 23 and extract from [61].</w:t>
            </w:r>
          </w:p>
        </w:tc>
      </w:tr>
      <w:tr w:rsidR="001C0AD4" w14:paraId="7E90D68C" w14:textId="77777777" w:rsidTr="009B6A89">
        <w:tc>
          <w:tcPr>
            <w:tcW w:w="1261" w:type="dxa"/>
            <w:gridSpan w:val="2"/>
            <w:tcBorders>
              <w:top w:val="single" w:sz="4" w:space="0" w:color="auto"/>
              <w:left w:val="single" w:sz="18" w:space="0" w:color="auto"/>
              <w:bottom w:val="single" w:sz="4" w:space="0" w:color="auto"/>
            </w:tcBorders>
          </w:tcPr>
          <w:p w14:paraId="5EA362B7" w14:textId="3603845A" w:rsidR="001C0AD4" w:rsidRDefault="001C0AD4" w:rsidP="001C0AD4">
            <w:pPr>
              <w:rPr>
                <w:lang w:val="en-AU"/>
              </w:rPr>
            </w:pPr>
            <w:r>
              <w:rPr>
                <w:lang w:val="en-AU"/>
              </w:rPr>
              <w:t>05/04/23</w:t>
            </w:r>
          </w:p>
        </w:tc>
        <w:tc>
          <w:tcPr>
            <w:tcW w:w="836" w:type="dxa"/>
            <w:tcBorders>
              <w:top w:val="single" w:sz="4" w:space="0" w:color="auto"/>
              <w:bottom w:val="single" w:sz="4" w:space="0" w:color="auto"/>
            </w:tcBorders>
          </w:tcPr>
          <w:p w14:paraId="3D0EE9B0" w14:textId="7866AC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27CB4D" w14:textId="0810E59A"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11AEEB98" w14:textId="318E7C7D"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rPr>
              <w:t xml:space="preserve">Newton (a pseudonym) v The King </w:t>
            </w:r>
            <w:r w:rsidRPr="003B4D22">
              <w:rPr>
                <w:rFonts w:ascii="Arial" w:hAnsi="Arial" w:cs="Arial"/>
              </w:rPr>
              <w:t>[</w:t>
            </w:r>
            <w:r>
              <w:rPr>
                <w:rFonts w:ascii="Arial" w:hAnsi="Arial" w:cs="Arial"/>
              </w:rPr>
              <w:t xml:space="preserve">2023] VSCA 22; </w:t>
            </w:r>
            <w:r w:rsidRPr="00B14F51">
              <w:rPr>
                <w:rFonts w:ascii="Arial" w:hAnsi="Arial" w:cs="Arial"/>
                <w:i/>
                <w:iCs/>
                <w:color w:val="000000"/>
              </w:rPr>
              <w:t>Nathan Hester (a pseudonym) v The King</w:t>
            </w:r>
            <w:r>
              <w:rPr>
                <w:rFonts w:ascii="Arial" w:hAnsi="Arial" w:cs="Arial"/>
                <w:color w:val="000000"/>
              </w:rPr>
              <w:t xml:space="preserve"> [2023] VSCA 41</w:t>
            </w:r>
            <w:r>
              <w:rPr>
                <w:rFonts w:ascii="Arial" w:hAnsi="Arial" w:cs="Arial"/>
              </w:rPr>
              <w:t>.</w:t>
            </w:r>
          </w:p>
        </w:tc>
      </w:tr>
      <w:tr w:rsidR="001C0AD4" w14:paraId="7DC7B3F9"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800F311" w14:textId="2A2F009E" w:rsidR="001C0AD4" w:rsidRPr="0054535C" w:rsidRDefault="001C0AD4" w:rsidP="001C0AD4">
            <w:pPr>
              <w:keepNext/>
              <w:keepLines/>
              <w:rPr>
                <w:sz w:val="22"/>
                <w:lang w:val="en-AU"/>
              </w:rPr>
            </w:pPr>
            <w:r>
              <w:rPr>
                <w:sz w:val="22"/>
                <w:lang w:val="en-AU"/>
              </w:rPr>
              <w:t>21/02/23</w:t>
            </w:r>
          </w:p>
        </w:tc>
        <w:tc>
          <w:tcPr>
            <w:tcW w:w="7077" w:type="dxa"/>
            <w:gridSpan w:val="4"/>
            <w:tcBorders>
              <w:top w:val="single" w:sz="18" w:space="0" w:color="FF0000"/>
              <w:bottom w:val="single" w:sz="4" w:space="0" w:color="auto"/>
              <w:right w:val="single" w:sz="18" w:space="0" w:color="auto"/>
            </w:tcBorders>
            <w:shd w:val="clear" w:color="auto" w:fill="DDDDDD"/>
          </w:tcPr>
          <w:p w14:paraId="2779914B" w14:textId="51C4449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A89C042" w14:textId="77777777" w:rsidTr="009B6A89">
        <w:trPr>
          <w:trHeight w:val="260"/>
        </w:trPr>
        <w:tc>
          <w:tcPr>
            <w:tcW w:w="1261" w:type="dxa"/>
            <w:gridSpan w:val="2"/>
            <w:tcBorders>
              <w:left w:val="single" w:sz="18" w:space="0" w:color="auto"/>
            </w:tcBorders>
          </w:tcPr>
          <w:p w14:paraId="5E161397" w14:textId="311EB0F1" w:rsidR="001C0AD4" w:rsidRDefault="001C0AD4" w:rsidP="001C0AD4">
            <w:pPr>
              <w:rPr>
                <w:lang w:val="en-AU"/>
              </w:rPr>
            </w:pPr>
            <w:r>
              <w:rPr>
                <w:lang w:val="en-AU"/>
              </w:rPr>
              <w:t>21/02/23</w:t>
            </w:r>
          </w:p>
        </w:tc>
        <w:tc>
          <w:tcPr>
            <w:tcW w:w="836" w:type="dxa"/>
          </w:tcPr>
          <w:p w14:paraId="0FFA6C1D" w14:textId="2296837A" w:rsidR="001C0AD4" w:rsidRDefault="001C0AD4" w:rsidP="001C0AD4">
            <w:pPr>
              <w:jc w:val="center"/>
              <w:rPr>
                <w:lang w:val="en-AU"/>
              </w:rPr>
            </w:pPr>
            <w:r>
              <w:rPr>
                <w:lang w:val="en-AU"/>
              </w:rPr>
              <w:t>2</w:t>
            </w:r>
          </w:p>
        </w:tc>
        <w:tc>
          <w:tcPr>
            <w:tcW w:w="1439" w:type="dxa"/>
          </w:tcPr>
          <w:p w14:paraId="1512495D" w14:textId="24D45F99"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shd w:val="clear" w:color="auto" w:fill="auto"/>
          </w:tcPr>
          <w:p w14:paraId="79952A6E" w14:textId="77777777" w:rsidR="001C0AD4" w:rsidRDefault="001C0AD4" w:rsidP="001C0AD4">
            <w:pPr>
              <w:spacing w:before="20"/>
              <w:jc w:val="both"/>
              <w:rPr>
                <w:rFonts w:ascii="Arial" w:hAnsi="Arial" w:cs="Arial"/>
                <w:color w:val="000000"/>
              </w:rPr>
            </w:pPr>
            <w:r>
              <w:rPr>
                <w:rFonts w:ascii="Arial" w:hAnsi="Arial" w:cs="Arial"/>
                <w:color w:val="000000"/>
              </w:rPr>
              <w:t>Minor updating of text.</w:t>
            </w:r>
          </w:p>
        </w:tc>
      </w:tr>
      <w:tr w:rsidR="001C0AD4" w14:paraId="7788AC92" w14:textId="77777777" w:rsidTr="009B6A89">
        <w:trPr>
          <w:trHeight w:val="102"/>
        </w:trPr>
        <w:tc>
          <w:tcPr>
            <w:tcW w:w="1261" w:type="dxa"/>
            <w:gridSpan w:val="2"/>
            <w:vMerge w:val="restart"/>
            <w:tcBorders>
              <w:left w:val="single" w:sz="18" w:space="0" w:color="auto"/>
            </w:tcBorders>
          </w:tcPr>
          <w:p w14:paraId="355BD867" w14:textId="494CFC5D" w:rsidR="001C0AD4" w:rsidRDefault="001C0AD4" w:rsidP="001C0AD4">
            <w:pPr>
              <w:rPr>
                <w:lang w:val="en-AU"/>
              </w:rPr>
            </w:pPr>
            <w:r>
              <w:rPr>
                <w:lang w:val="en-AU"/>
              </w:rPr>
              <w:t>21/02/23</w:t>
            </w:r>
          </w:p>
        </w:tc>
        <w:tc>
          <w:tcPr>
            <w:tcW w:w="836" w:type="dxa"/>
            <w:vMerge w:val="restart"/>
          </w:tcPr>
          <w:p w14:paraId="1F89B07A" w14:textId="15780C6B" w:rsidR="001C0AD4" w:rsidRDefault="001C0AD4" w:rsidP="001C0AD4">
            <w:pPr>
              <w:jc w:val="center"/>
              <w:rPr>
                <w:lang w:val="en-AU"/>
              </w:rPr>
            </w:pPr>
            <w:r>
              <w:rPr>
                <w:lang w:val="en-AU"/>
              </w:rPr>
              <w:t>2</w:t>
            </w:r>
          </w:p>
        </w:tc>
        <w:tc>
          <w:tcPr>
            <w:tcW w:w="1439" w:type="dxa"/>
            <w:vMerge w:val="restart"/>
          </w:tcPr>
          <w:p w14:paraId="0043FD42" w14:textId="3478B346" w:rsidR="001C0AD4" w:rsidRDefault="001C0AD4" w:rsidP="001C0AD4">
            <w:pPr>
              <w:keepNext/>
              <w:jc w:val="center"/>
              <w:rPr>
                <w:lang w:val="en-AU"/>
              </w:rPr>
            </w:pPr>
            <w:r>
              <w:rPr>
                <w:lang w:val="en-AU"/>
              </w:rPr>
              <w:t>2.7.6</w:t>
            </w:r>
          </w:p>
        </w:tc>
        <w:tc>
          <w:tcPr>
            <w:tcW w:w="4802" w:type="dxa"/>
            <w:gridSpan w:val="2"/>
            <w:tcBorders>
              <w:top w:val="single" w:sz="4" w:space="0" w:color="auto"/>
              <w:bottom w:val="single" w:sz="4" w:space="0" w:color="auto"/>
              <w:right w:val="single" w:sz="18" w:space="0" w:color="auto"/>
            </w:tcBorders>
            <w:shd w:val="clear" w:color="auto" w:fill="FFF2CC"/>
          </w:tcPr>
          <w:p w14:paraId="4B5784A6" w14:textId="640DE5AA" w:rsidR="001C0AD4" w:rsidRPr="00501425" w:rsidRDefault="001C0AD4" w:rsidP="001C0AD4">
            <w:pPr>
              <w:spacing w:before="20"/>
              <w:jc w:val="both"/>
              <w:rPr>
                <w:rFonts w:ascii="Arial" w:hAnsi="Arial" w:cs="Arial"/>
                <w:b/>
                <w:bCs/>
                <w:color w:val="000000"/>
              </w:rPr>
            </w:pPr>
            <w:r>
              <w:rPr>
                <w:rFonts w:ascii="Arial" w:hAnsi="Arial" w:cs="Arial"/>
                <w:b/>
                <w:bCs/>
                <w:color w:val="000000"/>
              </w:rPr>
              <w:t>New section entitled “Recording of proceedings in the Children’s Court”.</w:t>
            </w:r>
          </w:p>
        </w:tc>
      </w:tr>
      <w:tr w:rsidR="001C0AD4" w14:paraId="559A2838" w14:textId="77777777" w:rsidTr="009B6A89">
        <w:trPr>
          <w:trHeight w:val="101"/>
        </w:trPr>
        <w:tc>
          <w:tcPr>
            <w:tcW w:w="1261" w:type="dxa"/>
            <w:gridSpan w:val="2"/>
            <w:vMerge/>
            <w:tcBorders>
              <w:left w:val="single" w:sz="18" w:space="0" w:color="auto"/>
            </w:tcBorders>
          </w:tcPr>
          <w:p w14:paraId="44C29954" w14:textId="77777777" w:rsidR="001C0AD4" w:rsidRDefault="001C0AD4" w:rsidP="001C0AD4">
            <w:pPr>
              <w:rPr>
                <w:lang w:val="en-AU"/>
              </w:rPr>
            </w:pPr>
          </w:p>
        </w:tc>
        <w:tc>
          <w:tcPr>
            <w:tcW w:w="836" w:type="dxa"/>
            <w:vMerge/>
          </w:tcPr>
          <w:p w14:paraId="788114DD" w14:textId="2A2264E7" w:rsidR="001C0AD4" w:rsidRDefault="001C0AD4" w:rsidP="001C0AD4">
            <w:pPr>
              <w:jc w:val="center"/>
              <w:rPr>
                <w:lang w:val="en-AU"/>
              </w:rPr>
            </w:pPr>
          </w:p>
        </w:tc>
        <w:tc>
          <w:tcPr>
            <w:tcW w:w="1439" w:type="dxa"/>
            <w:vMerge/>
          </w:tcPr>
          <w:p w14:paraId="0B0A4AF7"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4EA8FC4" w14:textId="7F130AF9" w:rsidR="001C0AD4" w:rsidRDefault="001C0AD4" w:rsidP="001C0AD4">
            <w:pPr>
              <w:spacing w:before="20" w:after="20"/>
              <w:jc w:val="both"/>
              <w:rPr>
                <w:rFonts w:ascii="Arial" w:hAnsi="Arial" w:cs="Arial"/>
                <w:color w:val="000000"/>
              </w:rPr>
            </w:pPr>
            <w:r>
              <w:rPr>
                <w:rFonts w:ascii="Arial" w:hAnsi="Arial" w:cs="Arial"/>
                <w:color w:val="000000"/>
              </w:rPr>
              <w:t xml:space="preserve">New text including references to s.19A </w:t>
            </w:r>
            <w:r w:rsidRPr="003E5E5A">
              <w:rPr>
                <w:rFonts w:ascii="Arial" w:hAnsi="Arial" w:cs="Arial"/>
                <w:i/>
                <w:iCs/>
                <w:color w:val="000000"/>
              </w:rPr>
              <w:t>Magistrates’ Court Act 1989</w:t>
            </w:r>
            <w:r>
              <w:rPr>
                <w:rFonts w:ascii="Arial" w:hAnsi="Arial" w:cs="Arial"/>
                <w:color w:val="000000"/>
              </w:rPr>
              <w:t xml:space="preserve"> and </w:t>
            </w:r>
            <w:r w:rsidRPr="00064AF0">
              <w:rPr>
                <w:rFonts w:ascii="Arial" w:hAnsi="Arial" w:cs="Arial"/>
              </w:rPr>
              <w:t xml:space="preserve">ss.4A, 4B &amp; 4C of the </w:t>
            </w:r>
            <w:r w:rsidRPr="00064AF0">
              <w:rPr>
                <w:rFonts w:ascii="Arial" w:hAnsi="Arial" w:cs="Arial"/>
                <w:i/>
                <w:iCs/>
              </w:rPr>
              <w:t>Court Security Act 1980</w:t>
            </w:r>
            <w:r w:rsidRPr="003E5E5A">
              <w:rPr>
                <w:rFonts w:ascii="Arial" w:hAnsi="Arial" w:cs="Arial"/>
              </w:rPr>
              <w:t>.</w:t>
            </w:r>
          </w:p>
        </w:tc>
      </w:tr>
      <w:tr w:rsidR="001C0AD4" w14:paraId="69C7CD3A" w14:textId="77777777" w:rsidTr="009B6A89">
        <w:trPr>
          <w:trHeight w:val="260"/>
        </w:trPr>
        <w:tc>
          <w:tcPr>
            <w:tcW w:w="1261" w:type="dxa"/>
            <w:gridSpan w:val="2"/>
            <w:tcBorders>
              <w:left w:val="single" w:sz="18" w:space="0" w:color="auto"/>
            </w:tcBorders>
          </w:tcPr>
          <w:p w14:paraId="470E4CB8" w14:textId="53F1C6BF" w:rsidR="001C0AD4" w:rsidRDefault="001C0AD4" w:rsidP="001C0AD4">
            <w:pPr>
              <w:rPr>
                <w:lang w:val="en-AU"/>
              </w:rPr>
            </w:pPr>
            <w:r>
              <w:rPr>
                <w:lang w:val="en-AU"/>
              </w:rPr>
              <w:t>21/02/23</w:t>
            </w:r>
          </w:p>
        </w:tc>
        <w:tc>
          <w:tcPr>
            <w:tcW w:w="836" w:type="dxa"/>
          </w:tcPr>
          <w:p w14:paraId="0AA213DA" w14:textId="1A401629" w:rsidR="001C0AD4" w:rsidRDefault="001C0AD4" w:rsidP="001C0AD4">
            <w:pPr>
              <w:jc w:val="center"/>
              <w:rPr>
                <w:lang w:val="en-AU"/>
              </w:rPr>
            </w:pPr>
            <w:r>
              <w:rPr>
                <w:lang w:val="en-AU"/>
              </w:rPr>
              <w:t>2</w:t>
            </w:r>
          </w:p>
        </w:tc>
        <w:tc>
          <w:tcPr>
            <w:tcW w:w="1439" w:type="dxa"/>
          </w:tcPr>
          <w:p w14:paraId="06E03FFB" w14:textId="2D357414"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shd w:val="clear" w:color="auto" w:fill="auto"/>
          </w:tcPr>
          <w:p w14:paraId="640332FC" w14:textId="4C8556A2"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8968AF">
              <w:rPr>
                <w:rFonts w:ascii="Arial" w:hAnsi="Arial" w:cs="Arial"/>
                <w:i/>
                <w:iCs/>
                <w:color w:val="000000"/>
              </w:rPr>
              <w:t>Porch v State of Victoria</w:t>
            </w:r>
            <w:r>
              <w:rPr>
                <w:rFonts w:ascii="Arial" w:hAnsi="Arial" w:cs="Arial"/>
                <w:color w:val="000000"/>
              </w:rPr>
              <w:t xml:space="preserve"> [2023] VSC 61 and extract from [18]-[21].</w:t>
            </w:r>
          </w:p>
        </w:tc>
      </w:tr>
      <w:tr w:rsidR="001C0AD4" w14:paraId="765F30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DE2DA7E" w14:textId="42081A49" w:rsidR="001C0AD4" w:rsidRPr="0054535C" w:rsidRDefault="001C0AD4" w:rsidP="001C0AD4">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2E500DF" w14:textId="180DB89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BC1DBB8" w14:textId="77777777" w:rsidTr="009B6A89">
        <w:trPr>
          <w:trHeight w:val="454"/>
        </w:trPr>
        <w:tc>
          <w:tcPr>
            <w:tcW w:w="1261" w:type="dxa"/>
            <w:gridSpan w:val="2"/>
            <w:tcBorders>
              <w:left w:val="single" w:sz="18" w:space="0" w:color="auto"/>
            </w:tcBorders>
          </w:tcPr>
          <w:p w14:paraId="1A0A8215" w14:textId="36A50BF0" w:rsidR="001C0AD4" w:rsidRDefault="001C0AD4" w:rsidP="001C0AD4">
            <w:pPr>
              <w:rPr>
                <w:lang w:val="en-AU"/>
              </w:rPr>
            </w:pPr>
            <w:r>
              <w:rPr>
                <w:lang w:val="en-AU"/>
              </w:rPr>
              <w:t>21/02/23</w:t>
            </w:r>
          </w:p>
        </w:tc>
        <w:tc>
          <w:tcPr>
            <w:tcW w:w="836" w:type="dxa"/>
          </w:tcPr>
          <w:p w14:paraId="202D1641" w14:textId="7BFFA45B" w:rsidR="001C0AD4" w:rsidRDefault="001C0AD4" w:rsidP="001C0AD4">
            <w:pPr>
              <w:jc w:val="center"/>
              <w:rPr>
                <w:lang w:val="en-AU"/>
              </w:rPr>
            </w:pPr>
            <w:r>
              <w:rPr>
                <w:lang w:val="en-AU"/>
              </w:rPr>
              <w:t>3</w:t>
            </w:r>
          </w:p>
        </w:tc>
        <w:tc>
          <w:tcPr>
            <w:tcW w:w="1439" w:type="dxa"/>
          </w:tcPr>
          <w:p w14:paraId="7CBB7F0C" w14:textId="189A6432" w:rsidR="001C0AD4" w:rsidRDefault="001C0AD4" w:rsidP="001C0AD4">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auto"/>
          </w:tcPr>
          <w:p w14:paraId="4005DB7B" w14:textId="7B2ADD89" w:rsidR="001C0AD4" w:rsidRDefault="001C0AD4" w:rsidP="001C0AD4">
            <w:pPr>
              <w:spacing w:before="20" w:after="20"/>
              <w:jc w:val="both"/>
              <w:rPr>
                <w:rFonts w:ascii="Arial" w:hAnsi="Arial" w:cs="Arial"/>
              </w:rPr>
            </w:pPr>
            <w:r>
              <w:rPr>
                <w:rFonts w:ascii="Arial" w:hAnsi="Arial" w:cs="Arial"/>
              </w:rPr>
              <w:t xml:space="preserve">Reference to </w:t>
            </w:r>
            <w:r w:rsidRPr="007060B5">
              <w:rPr>
                <w:rFonts w:ascii="Arial" w:hAnsi="Arial" w:cs="Arial"/>
                <w:i/>
                <w:iCs/>
                <w:color w:val="000000"/>
              </w:rPr>
              <w:t>Xerri v The King</w:t>
            </w:r>
            <w:r>
              <w:rPr>
                <w:rFonts w:ascii="Arial" w:hAnsi="Arial" w:cs="Arial"/>
                <w:color w:val="000000"/>
              </w:rPr>
              <w:t xml:space="preserve"> [2023] VSCA 15 at [108]-[125].</w:t>
            </w:r>
          </w:p>
        </w:tc>
      </w:tr>
      <w:tr w:rsidR="001C0AD4" w14:paraId="5FE889F0" w14:textId="77777777" w:rsidTr="009B6A89">
        <w:trPr>
          <w:trHeight w:val="454"/>
        </w:trPr>
        <w:tc>
          <w:tcPr>
            <w:tcW w:w="1261" w:type="dxa"/>
            <w:gridSpan w:val="2"/>
            <w:tcBorders>
              <w:left w:val="single" w:sz="18" w:space="0" w:color="auto"/>
            </w:tcBorders>
          </w:tcPr>
          <w:p w14:paraId="4E6B91EE" w14:textId="2D3D13FB" w:rsidR="001C0AD4" w:rsidRDefault="001C0AD4" w:rsidP="001C0AD4">
            <w:pPr>
              <w:rPr>
                <w:lang w:val="en-AU"/>
              </w:rPr>
            </w:pPr>
            <w:r>
              <w:rPr>
                <w:lang w:val="en-AU"/>
              </w:rPr>
              <w:t>21/02/23</w:t>
            </w:r>
          </w:p>
        </w:tc>
        <w:tc>
          <w:tcPr>
            <w:tcW w:w="836" w:type="dxa"/>
          </w:tcPr>
          <w:p w14:paraId="0FCA3D11" w14:textId="5BCA76C6" w:rsidR="001C0AD4" w:rsidRDefault="001C0AD4" w:rsidP="001C0AD4">
            <w:pPr>
              <w:jc w:val="center"/>
              <w:rPr>
                <w:lang w:val="en-AU"/>
              </w:rPr>
            </w:pPr>
            <w:r>
              <w:rPr>
                <w:lang w:val="en-AU"/>
              </w:rPr>
              <w:t>3</w:t>
            </w:r>
          </w:p>
        </w:tc>
        <w:tc>
          <w:tcPr>
            <w:tcW w:w="1439" w:type="dxa"/>
          </w:tcPr>
          <w:p w14:paraId="5C957457" w14:textId="642E6359" w:rsidR="001C0AD4" w:rsidRDefault="001C0AD4" w:rsidP="001C0AD4">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C9D0C2A" w14:textId="6FA2889F" w:rsidR="001C0AD4" w:rsidRDefault="001C0AD4" w:rsidP="001C0AD4">
            <w:pPr>
              <w:spacing w:before="20" w:after="20"/>
              <w:jc w:val="both"/>
              <w:rPr>
                <w:rFonts w:ascii="Arial" w:hAnsi="Arial" w:cs="Arial"/>
              </w:rPr>
            </w:pPr>
            <w:r>
              <w:rPr>
                <w:rFonts w:ascii="Arial" w:hAnsi="Arial" w:cs="Arial"/>
              </w:rPr>
              <w:t xml:space="preserve">Reference to </w:t>
            </w:r>
            <w:r w:rsidRPr="000C5609">
              <w:rPr>
                <w:rFonts w:ascii="Arial" w:hAnsi="Arial" w:cs="Arial"/>
                <w:i/>
                <w:iCs/>
              </w:rPr>
              <w:t>5 Boroughs NY Pty Ltd v State of Victoria (No. 3)</w:t>
            </w:r>
            <w:r w:rsidRPr="000C5609">
              <w:rPr>
                <w:rFonts w:ascii="Arial" w:hAnsi="Arial" w:cs="Arial"/>
              </w:rPr>
              <w:t xml:space="preserve"> [2023] VSC 22</w:t>
            </w:r>
            <w:r>
              <w:rPr>
                <w:rFonts w:ascii="Arial" w:hAnsi="Arial" w:cs="Arial"/>
              </w:rPr>
              <w:t>.</w:t>
            </w:r>
          </w:p>
        </w:tc>
      </w:tr>
      <w:tr w:rsidR="001C0AD4" w14:paraId="14F4412C" w14:textId="77777777" w:rsidTr="009B6A89">
        <w:trPr>
          <w:trHeight w:val="454"/>
        </w:trPr>
        <w:tc>
          <w:tcPr>
            <w:tcW w:w="1261" w:type="dxa"/>
            <w:gridSpan w:val="2"/>
            <w:tcBorders>
              <w:left w:val="single" w:sz="18" w:space="0" w:color="auto"/>
            </w:tcBorders>
          </w:tcPr>
          <w:p w14:paraId="22769C64" w14:textId="3F590845" w:rsidR="001C0AD4" w:rsidRDefault="001C0AD4" w:rsidP="001C0AD4">
            <w:pPr>
              <w:rPr>
                <w:lang w:val="en-AU"/>
              </w:rPr>
            </w:pPr>
            <w:r>
              <w:rPr>
                <w:lang w:val="en-AU"/>
              </w:rPr>
              <w:t>21/02/23</w:t>
            </w:r>
          </w:p>
        </w:tc>
        <w:tc>
          <w:tcPr>
            <w:tcW w:w="836" w:type="dxa"/>
          </w:tcPr>
          <w:p w14:paraId="3B5A5FB3" w14:textId="5E9A6C4C" w:rsidR="001C0AD4" w:rsidRDefault="001C0AD4" w:rsidP="001C0AD4">
            <w:pPr>
              <w:jc w:val="center"/>
              <w:rPr>
                <w:lang w:val="en-AU"/>
              </w:rPr>
            </w:pPr>
            <w:r>
              <w:rPr>
                <w:lang w:val="en-AU"/>
              </w:rPr>
              <w:t>3</w:t>
            </w:r>
          </w:p>
        </w:tc>
        <w:tc>
          <w:tcPr>
            <w:tcW w:w="1439" w:type="dxa"/>
          </w:tcPr>
          <w:p w14:paraId="151638C9" w14:textId="2B5DD240" w:rsidR="001C0AD4" w:rsidRDefault="001C0AD4" w:rsidP="001C0AD4">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108D39EF" w14:textId="280172F7" w:rsidR="001C0AD4" w:rsidRDefault="001C0AD4" w:rsidP="001C0AD4">
            <w:pPr>
              <w:spacing w:before="20" w:after="20"/>
              <w:jc w:val="both"/>
              <w:rPr>
                <w:rFonts w:ascii="Arial" w:hAnsi="Arial" w:cs="Arial"/>
              </w:rPr>
            </w:pPr>
            <w:r>
              <w:rPr>
                <w:rFonts w:ascii="Arial" w:hAnsi="Arial" w:cs="Arial"/>
              </w:rPr>
              <w:t xml:space="preserve">Summary of </w:t>
            </w:r>
            <w:r w:rsidRPr="00D508A8">
              <w:rPr>
                <w:rFonts w:ascii="Arial" w:hAnsi="Arial" w:cs="Arial"/>
                <w:i/>
                <w:iCs/>
              </w:rPr>
              <w:t>Victorian Legal Services Board v Nida</w:t>
            </w:r>
            <w:r>
              <w:rPr>
                <w:rFonts w:ascii="Arial" w:hAnsi="Arial" w:cs="Arial"/>
              </w:rPr>
              <w:t xml:space="preserve"> [2023] VSC 25 and extract from [4].</w:t>
            </w:r>
          </w:p>
        </w:tc>
      </w:tr>
      <w:tr w:rsidR="001C0AD4" w14:paraId="76FF495E" w14:textId="77777777" w:rsidTr="009B6A89">
        <w:trPr>
          <w:trHeight w:val="283"/>
        </w:trPr>
        <w:tc>
          <w:tcPr>
            <w:tcW w:w="1261" w:type="dxa"/>
            <w:gridSpan w:val="2"/>
            <w:tcBorders>
              <w:left w:val="single" w:sz="18" w:space="0" w:color="auto"/>
            </w:tcBorders>
          </w:tcPr>
          <w:p w14:paraId="388EE895" w14:textId="54D2FF36" w:rsidR="001C0AD4" w:rsidRDefault="001C0AD4" w:rsidP="001C0AD4">
            <w:pPr>
              <w:rPr>
                <w:lang w:val="en-AU"/>
              </w:rPr>
            </w:pPr>
            <w:r>
              <w:rPr>
                <w:lang w:val="en-AU"/>
              </w:rPr>
              <w:t>21/02/23</w:t>
            </w:r>
          </w:p>
        </w:tc>
        <w:tc>
          <w:tcPr>
            <w:tcW w:w="836" w:type="dxa"/>
          </w:tcPr>
          <w:p w14:paraId="5D7D5E4A" w14:textId="6B1FD4F3" w:rsidR="001C0AD4" w:rsidRDefault="001C0AD4" w:rsidP="001C0AD4">
            <w:pPr>
              <w:jc w:val="center"/>
              <w:rPr>
                <w:lang w:val="en-AU"/>
              </w:rPr>
            </w:pPr>
            <w:r>
              <w:rPr>
                <w:lang w:val="en-AU"/>
              </w:rPr>
              <w:t>3</w:t>
            </w:r>
          </w:p>
        </w:tc>
        <w:tc>
          <w:tcPr>
            <w:tcW w:w="1439" w:type="dxa"/>
          </w:tcPr>
          <w:p w14:paraId="2D9725A2" w14:textId="392ABC87" w:rsidR="001C0AD4" w:rsidRDefault="001C0AD4" w:rsidP="001C0AD4">
            <w:pPr>
              <w:keepNext/>
              <w:jc w:val="center"/>
              <w:rPr>
                <w:lang w:val="en-AU"/>
              </w:rPr>
            </w:pPr>
            <w:r>
              <w:rPr>
                <w:lang w:val="en-AU"/>
              </w:rPr>
              <w:t>3.5</w:t>
            </w:r>
          </w:p>
        </w:tc>
        <w:tc>
          <w:tcPr>
            <w:tcW w:w="4802" w:type="dxa"/>
            <w:gridSpan w:val="2"/>
            <w:tcBorders>
              <w:top w:val="single" w:sz="4" w:space="0" w:color="auto"/>
              <w:right w:val="single" w:sz="18" w:space="0" w:color="auto"/>
            </w:tcBorders>
            <w:shd w:val="clear" w:color="auto" w:fill="auto"/>
          </w:tcPr>
          <w:p w14:paraId="1A8B8F25" w14:textId="46377203" w:rsidR="001C0AD4" w:rsidRDefault="001C0AD4" w:rsidP="001C0AD4">
            <w:pPr>
              <w:spacing w:before="20" w:after="20"/>
              <w:jc w:val="both"/>
              <w:rPr>
                <w:rFonts w:ascii="Arial" w:hAnsi="Arial" w:cs="Arial"/>
              </w:rPr>
            </w:pPr>
            <w:r>
              <w:rPr>
                <w:rFonts w:ascii="Arial" w:hAnsi="Arial" w:cs="Arial"/>
              </w:rPr>
              <w:t>Minor modification of text.</w:t>
            </w:r>
          </w:p>
        </w:tc>
      </w:tr>
      <w:tr w:rsidR="001C0AD4" w14:paraId="04EBC6AC" w14:textId="77777777" w:rsidTr="009B6A89">
        <w:trPr>
          <w:trHeight w:val="454"/>
        </w:trPr>
        <w:tc>
          <w:tcPr>
            <w:tcW w:w="1261" w:type="dxa"/>
            <w:gridSpan w:val="2"/>
            <w:tcBorders>
              <w:left w:val="single" w:sz="18" w:space="0" w:color="auto"/>
            </w:tcBorders>
          </w:tcPr>
          <w:p w14:paraId="102E7E7A" w14:textId="2CF1AF40" w:rsidR="001C0AD4" w:rsidRDefault="001C0AD4" w:rsidP="001C0AD4">
            <w:pPr>
              <w:rPr>
                <w:lang w:val="en-AU"/>
              </w:rPr>
            </w:pPr>
            <w:r>
              <w:rPr>
                <w:lang w:val="en-AU"/>
              </w:rPr>
              <w:t>21/02/23</w:t>
            </w:r>
          </w:p>
        </w:tc>
        <w:tc>
          <w:tcPr>
            <w:tcW w:w="836" w:type="dxa"/>
          </w:tcPr>
          <w:p w14:paraId="62B6D44D" w14:textId="19953354" w:rsidR="001C0AD4" w:rsidRDefault="001C0AD4" w:rsidP="001C0AD4">
            <w:pPr>
              <w:jc w:val="center"/>
              <w:rPr>
                <w:lang w:val="en-AU"/>
              </w:rPr>
            </w:pPr>
            <w:r>
              <w:rPr>
                <w:lang w:val="en-AU"/>
              </w:rPr>
              <w:t>3</w:t>
            </w:r>
          </w:p>
        </w:tc>
        <w:tc>
          <w:tcPr>
            <w:tcW w:w="1439" w:type="dxa"/>
          </w:tcPr>
          <w:p w14:paraId="1AFB80D7" w14:textId="5B3A17E9" w:rsidR="001C0AD4" w:rsidRDefault="001C0AD4" w:rsidP="001C0AD4">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3D8A7D0A" w14:textId="5DD4EE22" w:rsidR="001C0AD4" w:rsidRPr="001B6563" w:rsidRDefault="001C0AD4" w:rsidP="001C0AD4">
            <w:pPr>
              <w:spacing w:before="20" w:after="20"/>
              <w:jc w:val="both"/>
              <w:rPr>
                <w:rFonts w:ascii="Arial" w:hAnsi="Arial" w:cs="Arial"/>
              </w:rPr>
            </w:pPr>
            <w:r>
              <w:rPr>
                <w:rFonts w:ascii="Arial" w:hAnsi="Arial" w:cs="Arial"/>
              </w:rPr>
              <w:t xml:space="preserve">Extract from </w:t>
            </w:r>
            <w:r w:rsidRPr="00FA2043">
              <w:rPr>
                <w:rFonts w:ascii="Arial" w:hAnsi="Arial" w:cs="Arial"/>
                <w:i/>
                <w:iCs/>
              </w:rPr>
              <w:t>3</w:t>
            </w:r>
            <w:r>
              <w:rPr>
                <w:rFonts w:ascii="Arial" w:hAnsi="Arial" w:cs="Arial"/>
                <w:i/>
                <w:iCs/>
              </w:rPr>
              <w:t> </w:t>
            </w:r>
            <w:r w:rsidRPr="00FA2043">
              <w:rPr>
                <w:rFonts w:ascii="Arial" w:hAnsi="Arial" w:cs="Arial"/>
                <w:i/>
                <w:iCs/>
              </w:rPr>
              <w:t>Apples Childcare Centre Pty Ltd v MMC Pacific International Pty Ltd</w:t>
            </w:r>
            <w:r w:rsidRPr="00FA2043">
              <w:rPr>
                <w:rFonts w:ascii="Arial" w:hAnsi="Arial" w:cs="Arial"/>
              </w:rPr>
              <w:t xml:space="preserve"> [2023] VSC 21</w:t>
            </w:r>
            <w:r>
              <w:rPr>
                <w:rFonts w:ascii="Arial" w:hAnsi="Arial" w:cs="Arial"/>
              </w:rPr>
              <w:t xml:space="preserve"> at [143]-[145]</w:t>
            </w:r>
            <w:r w:rsidRPr="00FA2043">
              <w:rPr>
                <w:rFonts w:ascii="Arial" w:hAnsi="Arial" w:cs="Arial"/>
              </w:rPr>
              <w:t>.</w:t>
            </w:r>
          </w:p>
        </w:tc>
      </w:tr>
      <w:tr w:rsidR="001C0AD4" w14:paraId="0050D541" w14:textId="77777777" w:rsidTr="009B6A89">
        <w:trPr>
          <w:trHeight w:val="454"/>
        </w:trPr>
        <w:tc>
          <w:tcPr>
            <w:tcW w:w="1261" w:type="dxa"/>
            <w:gridSpan w:val="2"/>
            <w:tcBorders>
              <w:left w:val="single" w:sz="18" w:space="0" w:color="auto"/>
            </w:tcBorders>
          </w:tcPr>
          <w:p w14:paraId="35428581" w14:textId="0B2A2F20" w:rsidR="001C0AD4" w:rsidRDefault="001C0AD4" w:rsidP="001C0AD4">
            <w:pPr>
              <w:rPr>
                <w:lang w:val="en-AU"/>
              </w:rPr>
            </w:pPr>
            <w:r>
              <w:rPr>
                <w:lang w:val="en-AU"/>
              </w:rPr>
              <w:t>21/02/23</w:t>
            </w:r>
          </w:p>
        </w:tc>
        <w:tc>
          <w:tcPr>
            <w:tcW w:w="836" w:type="dxa"/>
          </w:tcPr>
          <w:p w14:paraId="54087DE7" w14:textId="016B6AC4" w:rsidR="001C0AD4" w:rsidRDefault="001C0AD4" w:rsidP="001C0AD4">
            <w:pPr>
              <w:jc w:val="center"/>
              <w:rPr>
                <w:lang w:val="en-AU"/>
              </w:rPr>
            </w:pPr>
            <w:r>
              <w:rPr>
                <w:lang w:val="en-AU"/>
              </w:rPr>
              <w:t>3</w:t>
            </w:r>
          </w:p>
        </w:tc>
        <w:tc>
          <w:tcPr>
            <w:tcW w:w="1439" w:type="dxa"/>
          </w:tcPr>
          <w:p w14:paraId="64D2F12A" w14:textId="29038178"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B7AC7D4" w14:textId="7B1AE991" w:rsidR="001C0AD4" w:rsidRPr="002E2F76" w:rsidRDefault="001C0AD4" w:rsidP="001C0AD4">
            <w:pPr>
              <w:spacing w:before="20" w:after="20"/>
              <w:jc w:val="both"/>
              <w:rPr>
                <w:rFonts w:ascii="Arial" w:hAnsi="Arial" w:cs="Arial"/>
              </w:rPr>
            </w:pPr>
            <w:r>
              <w:rPr>
                <w:rFonts w:ascii="Arial" w:hAnsi="Arial" w:cs="Arial"/>
              </w:rPr>
              <w:t xml:space="preserve">References to </w:t>
            </w:r>
            <w:r w:rsidRPr="00D32006">
              <w:rPr>
                <w:rFonts w:ascii="Arial" w:hAnsi="Arial" w:cs="Arial"/>
                <w:i/>
                <w:iCs/>
              </w:rPr>
              <w:t>Esposito v The Victorian Legal Services Board</w:t>
            </w:r>
            <w:r>
              <w:rPr>
                <w:rFonts w:ascii="Arial" w:hAnsi="Arial" w:cs="Arial"/>
              </w:rPr>
              <w:t xml:space="preserve">; </w:t>
            </w:r>
            <w:r w:rsidRPr="00D32006">
              <w:rPr>
                <w:rFonts w:ascii="Arial" w:hAnsi="Arial" w:cs="Arial"/>
                <w:i/>
                <w:iCs/>
              </w:rPr>
              <w:t>BEUT Property Pty Ltd v Bunnings Group Ltd</w:t>
            </w:r>
            <w:r w:rsidRPr="00D32006">
              <w:rPr>
                <w:rFonts w:ascii="Arial" w:hAnsi="Arial" w:cs="Arial"/>
              </w:rPr>
              <w:t xml:space="preserve"> [2023] VSC </w:t>
            </w:r>
            <w:r>
              <w:rPr>
                <w:rFonts w:ascii="Arial" w:hAnsi="Arial" w:cs="Arial"/>
              </w:rPr>
              <w:t>31</w:t>
            </w:r>
            <w:r w:rsidRPr="00D32006">
              <w:rPr>
                <w:rFonts w:ascii="Arial" w:hAnsi="Arial" w:cs="Arial"/>
              </w:rPr>
              <w:t>.</w:t>
            </w:r>
          </w:p>
        </w:tc>
      </w:tr>
      <w:tr w:rsidR="001C0AD4" w14:paraId="24C8318C" w14:textId="77777777" w:rsidTr="009B6A89">
        <w:trPr>
          <w:trHeight w:val="454"/>
        </w:trPr>
        <w:tc>
          <w:tcPr>
            <w:tcW w:w="1261" w:type="dxa"/>
            <w:gridSpan w:val="2"/>
            <w:tcBorders>
              <w:left w:val="single" w:sz="18" w:space="0" w:color="auto"/>
            </w:tcBorders>
          </w:tcPr>
          <w:p w14:paraId="2AF87BA8" w14:textId="01A7D1AD" w:rsidR="001C0AD4" w:rsidRDefault="001C0AD4" w:rsidP="001C0AD4">
            <w:pPr>
              <w:rPr>
                <w:lang w:val="en-AU"/>
              </w:rPr>
            </w:pPr>
            <w:r>
              <w:rPr>
                <w:lang w:val="en-AU"/>
              </w:rPr>
              <w:t>21/02/23</w:t>
            </w:r>
          </w:p>
        </w:tc>
        <w:tc>
          <w:tcPr>
            <w:tcW w:w="836" w:type="dxa"/>
          </w:tcPr>
          <w:p w14:paraId="19ACB02E" w14:textId="357AAE00" w:rsidR="001C0AD4" w:rsidRDefault="001C0AD4" w:rsidP="001C0AD4">
            <w:pPr>
              <w:jc w:val="center"/>
              <w:rPr>
                <w:lang w:val="en-AU"/>
              </w:rPr>
            </w:pPr>
            <w:r>
              <w:rPr>
                <w:lang w:val="en-AU"/>
              </w:rPr>
              <w:t>3</w:t>
            </w:r>
          </w:p>
        </w:tc>
        <w:tc>
          <w:tcPr>
            <w:tcW w:w="1439" w:type="dxa"/>
          </w:tcPr>
          <w:p w14:paraId="10EF8784" w14:textId="75D951A7" w:rsidR="001C0AD4" w:rsidRDefault="001C0AD4" w:rsidP="001C0AD4">
            <w:pPr>
              <w:keepNext/>
              <w:jc w:val="center"/>
              <w:rPr>
                <w:lang w:val="en-AU"/>
              </w:rPr>
            </w:pPr>
            <w:r>
              <w:rPr>
                <w:lang w:val="en-AU"/>
              </w:rPr>
              <w:t>3.9</w:t>
            </w:r>
          </w:p>
        </w:tc>
        <w:tc>
          <w:tcPr>
            <w:tcW w:w="4802" w:type="dxa"/>
            <w:gridSpan w:val="2"/>
            <w:tcBorders>
              <w:top w:val="single" w:sz="4" w:space="0" w:color="auto"/>
              <w:right w:val="single" w:sz="18" w:space="0" w:color="auto"/>
            </w:tcBorders>
            <w:shd w:val="clear" w:color="auto" w:fill="auto"/>
          </w:tcPr>
          <w:p w14:paraId="2166F229" w14:textId="6028526A" w:rsidR="001C0AD4" w:rsidRDefault="001C0AD4" w:rsidP="001C0AD4">
            <w:pPr>
              <w:pStyle w:val="ListParagraph"/>
              <w:numPr>
                <w:ilvl w:val="0"/>
                <w:numId w:val="131"/>
              </w:numPr>
              <w:spacing w:before="20" w:after="20"/>
              <w:ind w:left="357" w:hanging="357"/>
              <w:jc w:val="both"/>
              <w:rPr>
                <w:rFonts w:ascii="Arial" w:hAnsi="Arial" w:cs="Arial"/>
              </w:rPr>
            </w:pPr>
            <w:r>
              <w:rPr>
                <w:rFonts w:ascii="Arial" w:hAnsi="Arial" w:cs="Arial"/>
              </w:rPr>
              <w:t xml:space="preserve">Extract from </w:t>
            </w:r>
            <w:r w:rsidRPr="00E40CBE">
              <w:rPr>
                <w:rFonts w:ascii="Arial" w:hAnsi="Arial" w:cs="Arial"/>
                <w:i/>
                <w:iCs/>
              </w:rPr>
              <w:t>Huang v Frankston City Council (Costs Ruling)</w:t>
            </w:r>
            <w:r>
              <w:rPr>
                <w:rFonts w:ascii="Arial" w:hAnsi="Arial" w:cs="Arial"/>
              </w:rPr>
              <w:t xml:space="preserve"> [2023] VSC 41 at [10]-[13].</w:t>
            </w:r>
          </w:p>
          <w:p w14:paraId="35F84EC2" w14:textId="59B21F48" w:rsidR="001C0AD4" w:rsidRDefault="001C0AD4" w:rsidP="001C0AD4">
            <w:pPr>
              <w:pStyle w:val="ListParagraph"/>
              <w:numPr>
                <w:ilvl w:val="0"/>
                <w:numId w:val="131"/>
              </w:numPr>
              <w:spacing w:before="20" w:after="20"/>
              <w:ind w:left="357" w:hanging="357"/>
              <w:jc w:val="both"/>
              <w:rPr>
                <w:rFonts w:ascii="Arial" w:hAnsi="Arial" w:cs="Arial"/>
              </w:rPr>
            </w:pPr>
            <w:r>
              <w:rPr>
                <w:rFonts w:ascii="Arial" w:hAnsi="Arial" w:cs="Arial"/>
              </w:rPr>
              <w:t>Extract from</w:t>
            </w:r>
            <w:r w:rsidRPr="00EF7401">
              <w:rPr>
                <w:rFonts w:ascii="Arial" w:hAnsi="Arial" w:cs="Arial"/>
              </w:rPr>
              <w:t xml:space="preserve"> </w:t>
            </w:r>
            <w:r w:rsidRPr="00176FC3">
              <w:rPr>
                <w:rFonts w:ascii="Arial" w:hAnsi="Arial" w:cs="Arial"/>
                <w:i/>
                <w:iCs/>
              </w:rPr>
              <w:t>Shout Rock Cafes Pty Ltd v City of Port Phillip &amp; Anor (Costs Ruling)</w:t>
            </w:r>
            <w:r>
              <w:rPr>
                <w:rFonts w:ascii="Arial" w:hAnsi="Arial" w:cs="Arial"/>
              </w:rPr>
              <w:t xml:space="preserve"> [2023] VSC 23</w:t>
            </w:r>
            <w:r w:rsidRPr="00EF7401">
              <w:rPr>
                <w:rFonts w:ascii="Arial" w:hAnsi="Arial" w:cs="Arial"/>
              </w:rPr>
              <w:t xml:space="preserve"> </w:t>
            </w:r>
            <w:r>
              <w:rPr>
                <w:rFonts w:ascii="Arial" w:hAnsi="Arial" w:cs="Arial"/>
              </w:rPr>
              <w:t>at [18]-[19].</w:t>
            </w:r>
          </w:p>
          <w:p w14:paraId="502E8C46" w14:textId="12F21146" w:rsidR="001C0AD4" w:rsidRPr="00EF7401" w:rsidRDefault="001C0AD4" w:rsidP="001C0AD4">
            <w:pPr>
              <w:pStyle w:val="ListParagraph"/>
              <w:numPr>
                <w:ilvl w:val="0"/>
                <w:numId w:val="131"/>
              </w:numPr>
              <w:spacing w:before="20" w:after="20"/>
              <w:ind w:left="357" w:hanging="357"/>
              <w:jc w:val="both"/>
              <w:rPr>
                <w:rFonts w:ascii="Arial" w:hAnsi="Arial" w:cs="Arial"/>
              </w:rPr>
            </w:pPr>
            <w:r>
              <w:rPr>
                <w:rFonts w:ascii="Arial" w:hAnsi="Arial" w:cs="Arial"/>
              </w:rPr>
              <w:t xml:space="preserve">Reference to </w:t>
            </w:r>
            <w:r w:rsidRPr="00A242C3">
              <w:rPr>
                <w:rFonts w:ascii="Arial" w:hAnsi="Arial" w:cs="Arial"/>
                <w:i/>
                <w:iCs/>
              </w:rPr>
              <w:t>Love v Kempton &amp; Anor</w:t>
            </w:r>
            <w:r>
              <w:rPr>
                <w:rFonts w:ascii="Arial" w:hAnsi="Arial" w:cs="Arial"/>
              </w:rPr>
              <w:t xml:space="preserve"> [2010] VSC 254 at [19].</w:t>
            </w:r>
          </w:p>
        </w:tc>
      </w:tr>
      <w:tr w:rsidR="001C0AD4" w14:paraId="1434EE03" w14:textId="77777777" w:rsidTr="009B6A89">
        <w:trPr>
          <w:trHeight w:val="454"/>
        </w:trPr>
        <w:tc>
          <w:tcPr>
            <w:tcW w:w="1261" w:type="dxa"/>
            <w:gridSpan w:val="2"/>
            <w:tcBorders>
              <w:left w:val="single" w:sz="18" w:space="0" w:color="auto"/>
            </w:tcBorders>
          </w:tcPr>
          <w:p w14:paraId="55AF875C" w14:textId="53760BE5" w:rsidR="001C0AD4" w:rsidRDefault="001C0AD4" w:rsidP="001C0AD4">
            <w:pPr>
              <w:rPr>
                <w:lang w:val="en-AU"/>
              </w:rPr>
            </w:pPr>
            <w:r>
              <w:rPr>
                <w:lang w:val="en-AU"/>
              </w:rPr>
              <w:t>21/02/23</w:t>
            </w:r>
          </w:p>
        </w:tc>
        <w:tc>
          <w:tcPr>
            <w:tcW w:w="836" w:type="dxa"/>
          </w:tcPr>
          <w:p w14:paraId="49E8C124" w14:textId="398464EB" w:rsidR="001C0AD4" w:rsidRDefault="001C0AD4" w:rsidP="001C0AD4">
            <w:pPr>
              <w:jc w:val="center"/>
              <w:rPr>
                <w:lang w:val="en-AU"/>
              </w:rPr>
            </w:pPr>
            <w:r>
              <w:rPr>
                <w:lang w:val="en-AU"/>
              </w:rPr>
              <w:t>3</w:t>
            </w:r>
          </w:p>
        </w:tc>
        <w:tc>
          <w:tcPr>
            <w:tcW w:w="1439" w:type="dxa"/>
          </w:tcPr>
          <w:p w14:paraId="0146716D" w14:textId="393E8097" w:rsidR="001C0AD4" w:rsidRDefault="001C0AD4" w:rsidP="001C0AD4">
            <w:pPr>
              <w:keepNext/>
              <w:jc w:val="center"/>
              <w:rPr>
                <w:lang w:val="en-AU"/>
              </w:rPr>
            </w:pPr>
            <w:r>
              <w:rPr>
                <w:lang w:val="en-AU"/>
              </w:rPr>
              <w:t>3.9.3</w:t>
            </w:r>
          </w:p>
        </w:tc>
        <w:tc>
          <w:tcPr>
            <w:tcW w:w="4802" w:type="dxa"/>
            <w:gridSpan w:val="2"/>
            <w:tcBorders>
              <w:top w:val="single" w:sz="4" w:space="0" w:color="auto"/>
              <w:right w:val="single" w:sz="18" w:space="0" w:color="auto"/>
            </w:tcBorders>
            <w:shd w:val="clear" w:color="auto" w:fill="auto"/>
          </w:tcPr>
          <w:p w14:paraId="067A12EE" w14:textId="0822F4D0" w:rsidR="001C0AD4" w:rsidRPr="00490112" w:rsidRDefault="001C0AD4" w:rsidP="001C0AD4">
            <w:pPr>
              <w:spacing w:before="20" w:after="20"/>
              <w:jc w:val="both"/>
              <w:rPr>
                <w:rFonts w:ascii="Arial" w:hAnsi="Arial" w:cs="Arial"/>
              </w:rPr>
            </w:pPr>
            <w:r>
              <w:rPr>
                <w:rFonts w:ascii="Arial" w:hAnsi="Arial" w:cs="Arial"/>
              </w:rPr>
              <w:t xml:space="preserve">Reference to </w:t>
            </w:r>
            <w:r w:rsidRPr="00E721A0">
              <w:rPr>
                <w:rFonts w:ascii="Arial" w:hAnsi="Arial" w:cs="Arial"/>
                <w:i/>
                <w:iCs/>
              </w:rPr>
              <w:t>Anderson v Stonnington City Council (No 2)</w:t>
            </w:r>
            <w:r w:rsidRPr="00E721A0">
              <w:rPr>
                <w:rFonts w:ascii="Arial" w:hAnsi="Arial" w:cs="Arial"/>
              </w:rPr>
              <w:t xml:space="preserve"> </w:t>
            </w:r>
            <w:r>
              <w:rPr>
                <w:rFonts w:ascii="Arial" w:hAnsi="Arial" w:cs="Arial"/>
              </w:rPr>
              <w:t>[2020] VSCA 238.</w:t>
            </w:r>
          </w:p>
        </w:tc>
      </w:tr>
      <w:tr w:rsidR="001C0AD4" w14:paraId="5BFC05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EEAF9E" w14:textId="6110B7A4" w:rsidR="001C0AD4" w:rsidRPr="0054535C" w:rsidRDefault="001C0AD4" w:rsidP="001C0AD4">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9D42E2A" w14:textId="1D62422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F20FC64" w14:textId="77777777" w:rsidTr="009B6A89">
        <w:trPr>
          <w:trHeight w:val="102"/>
        </w:trPr>
        <w:tc>
          <w:tcPr>
            <w:tcW w:w="1261" w:type="dxa"/>
            <w:gridSpan w:val="2"/>
            <w:vMerge w:val="restart"/>
            <w:tcBorders>
              <w:top w:val="single" w:sz="4" w:space="0" w:color="auto"/>
              <w:left w:val="single" w:sz="18" w:space="0" w:color="auto"/>
            </w:tcBorders>
          </w:tcPr>
          <w:p w14:paraId="0F11D5FB" w14:textId="1E238B44" w:rsidR="001C0AD4" w:rsidRDefault="001C0AD4" w:rsidP="001C0AD4">
            <w:pPr>
              <w:rPr>
                <w:lang w:val="en-AU"/>
              </w:rPr>
            </w:pPr>
            <w:r>
              <w:rPr>
                <w:lang w:val="en-AU"/>
              </w:rPr>
              <w:t>21/02/23</w:t>
            </w:r>
          </w:p>
        </w:tc>
        <w:tc>
          <w:tcPr>
            <w:tcW w:w="836" w:type="dxa"/>
            <w:vMerge w:val="restart"/>
            <w:tcBorders>
              <w:top w:val="single" w:sz="4" w:space="0" w:color="auto"/>
            </w:tcBorders>
          </w:tcPr>
          <w:p w14:paraId="3A4AB329" w14:textId="6492E733" w:rsidR="001C0AD4" w:rsidRDefault="001C0AD4" w:rsidP="001C0AD4">
            <w:pPr>
              <w:jc w:val="center"/>
              <w:rPr>
                <w:lang w:val="en-AU"/>
              </w:rPr>
            </w:pPr>
            <w:r>
              <w:rPr>
                <w:lang w:val="en-AU"/>
              </w:rPr>
              <w:t>5</w:t>
            </w:r>
          </w:p>
        </w:tc>
        <w:tc>
          <w:tcPr>
            <w:tcW w:w="1439" w:type="dxa"/>
            <w:vMerge w:val="restart"/>
            <w:tcBorders>
              <w:top w:val="single" w:sz="4" w:space="0" w:color="auto"/>
            </w:tcBorders>
          </w:tcPr>
          <w:p w14:paraId="5EC8067B" w14:textId="75E933DF" w:rsidR="001C0AD4" w:rsidRDefault="001C0AD4" w:rsidP="001C0AD4">
            <w:pPr>
              <w:jc w:val="center"/>
              <w:rPr>
                <w:b/>
                <w:bCs/>
                <w:lang w:val="en-AU"/>
              </w:rPr>
            </w:pPr>
            <w:r>
              <w:rPr>
                <w:b/>
                <w:bCs/>
                <w:lang w:val="en-AU"/>
              </w:rPr>
              <w:t>5.11.2</w:t>
            </w:r>
          </w:p>
        </w:tc>
        <w:tc>
          <w:tcPr>
            <w:tcW w:w="4802" w:type="dxa"/>
            <w:gridSpan w:val="2"/>
            <w:tcBorders>
              <w:top w:val="single" w:sz="4" w:space="0" w:color="auto"/>
              <w:bottom w:val="single" w:sz="4" w:space="0" w:color="auto"/>
              <w:right w:val="single" w:sz="18" w:space="0" w:color="auto"/>
            </w:tcBorders>
            <w:shd w:val="clear" w:color="auto" w:fill="FFF2CC"/>
          </w:tcPr>
          <w:p w14:paraId="3AAD8DAD" w14:textId="35CC9564" w:rsidR="001C0AD4" w:rsidRPr="00F51986" w:rsidRDefault="001C0AD4" w:rsidP="001C0AD4">
            <w:pPr>
              <w:spacing w:before="20" w:after="20"/>
              <w:jc w:val="both"/>
              <w:rPr>
                <w:rFonts w:ascii="Arial" w:hAnsi="Arial" w:cs="Arial"/>
                <w:b/>
                <w:bCs/>
                <w:color w:val="000000"/>
              </w:rPr>
            </w:pPr>
            <w:r>
              <w:rPr>
                <w:rFonts w:ascii="Arial" w:hAnsi="Arial" w:cs="Arial"/>
                <w:b/>
                <w:bCs/>
                <w:color w:val="000000"/>
              </w:rPr>
              <w:t>Heading amended to “</w:t>
            </w:r>
            <w:r w:rsidRPr="00523616">
              <w:rPr>
                <w:rFonts w:ascii="Arial" w:hAnsi="Arial" w:cs="Arial"/>
                <w:b/>
                <w:bCs/>
                <w:color w:val="000000"/>
              </w:rPr>
              <w:t>Power of Bail justice to make an IAO</w:t>
            </w:r>
            <w:r>
              <w:rPr>
                <w:rFonts w:ascii="Arial" w:hAnsi="Arial" w:cs="Arial"/>
                <w:b/>
                <w:bCs/>
                <w:color w:val="000000"/>
              </w:rPr>
              <w:t>”.</w:t>
            </w:r>
          </w:p>
        </w:tc>
      </w:tr>
      <w:tr w:rsidR="001C0AD4" w14:paraId="2FF330BD" w14:textId="77777777" w:rsidTr="009B6A89">
        <w:trPr>
          <w:trHeight w:val="101"/>
        </w:trPr>
        <w:tc>
          <w:tcPr>
            <w:tcW w:w="1261" w:type="dxa"/>
            <w:gridSpan w:val="2"/>
            <w:vMerge/>
            <w:tcBorders>
              <w:left w:val="single" w:sz="18" w:space="0" w:color="auto"/>
              <w:bottom w:val="single" w:sz="4" w:space="0" w:color="auto"/>
            </w:tcBorders>
          </w:tcPr>
          <w:p w14:paraId="04ACD983" w14:textId="77777777" w:rsidR="001C0AD4" w:rsidRDefault="001C0AD4" w:rsidP="001C0AD4">
            <w:pPr>
              <w:rPr>
                <w:lang w:val="en-AU"/>
              </w:rPr>
            </w:pPr>
          </w:p>
        </w:tc>
        <w:tc>
          <w:tcPr>
            <w:tcW w:w="836" w:type="dxa"/>
            <w:vMerge/>
            <w:tcBorders>
              <w:bottom w:val="single" w:sz="4" w:space="0" w:color="auto"/>
            </w:tcBorders>
          </w:tcPr>
          <w:p w14:paraId="7621281D" w14:textId="4658D0D0" w:rsidR="001C0AD4" w:rsidRDefault="001C0AD4" w:rsidP="001C0AD4">
            <w:pPr>
              <w:jc w:val="center"/>
              <w:rPr>
                <w:lang w:val="en-AU"/>
              </w:rPr>
            </w:pPr>
          </w:p>
        </w:tc>
        <w:tc>
          <w:tcPr>
            <w:tcW w:w="1439" w:type="dxa"/>
            <w:vMerge/>
            <w:tcBorders>
              <w:bottom w:val="single" w:sz="4" w:space="0" w:color="auto"/>
            </w:tcBorders>
          </w:tcPr>
          <w:p w14:paraId="710CE335"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tcPr>
          <w:p w14:paraId="16756011" w14:textId="09D183E2" w:rsidR="001C0AD4" w:rsidRPr="00F51986" w:rsidRDefault="001C0AD4" w:rsidP="001C0AD4">
            <w:pPr>
              <w:spacing w:before="20" w:after="20"/>
              <w:jc w:val="both"/>
              <w:rPr>
                <w:rFonts w:ascii="Arial" w:hAnsi="Arial" w:cs="Arial"/>
                <w:color w:val="000000"/>
              </w:rPr>
            </w:pPr>
            <w:r>
              <w:rPr>
                <w:rFonts w:ascii="Arial" w:hAnsi="Arial" w:cs="Arial"/>
                <w:color w:val="000000"/>
              </w:rPr>
              <w:t>Minor addition to text and inclusion of pointer to Part 5.5.</w:t>
            </w:r>
          </w:p>
        </w:tc>
      </w:tr>
      <w:tr w:rsidR="001C0AD4" w14:paraId="7C1D94C9" w14:textId="77777777" w:rsidTr="009B6A89">
        <w:tc>
          <w:tcPr>
            <w:tcW w:w="1261" w:type="dxa"/>
            <w:gridSpan w:val="2"/>
            <w:tcBorders>
              <w:top w:val="single" w:sz="4" w:space="0" w:color="auto"/>
              <w:left w:val="single" w:sz="18" w:space="0" w:color="auto"/>
              <w:bottom w:val="single" w:sz="4" w:space="0" w:color="auto"/>
            </w:tcBorders>
          </w:tcPr>
          <w:p w14:paraId="1B6E494C" w14:textId="7883C22F"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70FEACA4" w14:textId="00FDD8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5320D15" w14:textId="6EBC9155" w:rsidR="001C0AD4" w:rsidRDefault="001C0AD4" w:rsidP="001C0AD4">
            <w:pPr>
              <w:jc w:val="center"/>
              <w:rPr>
                <w:b/>
                <w:bCs/>
                <w:lang w:val="en-AU"/>
              </w:rPr>
            </w:pPr>
            <w:r>
              <w:rPr>
                <w:b/>
                <w:bCs/>
                <w:lang w:val="en-AU"/>
              </w:rPr>
              <w:t>5.11.3</w:t>
            </w:r>
          </w:p>
        </w:tc>
        <w:tc>
          <w:tcPr>
            <w:tcW w:w="4802" w:type="dxa"/>
            <w:gridSpan w:val="2"/>
            <w:tcBorders>
              <w:top w:val="single" w:sz="4" w:space="0" w:color="auto"/>
              <w:bottom w:val="single" w:sz="4" w:space="0" w:color="auto"/>
              <w:right w:val="single" w:sz="18" w:space="0" w:color="auto"/>
            </w:tcBorders>
          </w:tcPr>
          <w:p w14:paraId="1C2CC210" w14:textId="3AABED92" w:rsidR="001C0AD4" w:rsidRPr="00F51986" w:rsidRDefault="001C0AD4" w:rsidP="001C0AD4">
            <w:pPr>
              <w:spacing w:before="20" w:after="20"/>
              <w:jc w:val="both"/>
              <w:rPr>
                <w:rFonts w:ascii="Arial" w:hAnsi="Arial" w:cs="Arial"/>
                <w:color w:val="000000"/>
              </w:rPr>
            </w:pPr>
            <w:r>
              <w:rPr>
                <w:rFonts w:ascii="Arial" w:hAnsi="Arial" w:cs="Arial"/>
                <w:color w:val="000000"/>
              </w:rPr>
              <w:t>Update of text to include a reference to s.263(1)(fb) CYFA.</w:t>
            </w:r>
          </w:p>
        </w:tc>
      </w:tr>
      <w:tr w:rsidR="001C0AD4" w14:paraId="4A71203A"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37B92A7" w14:textId="0F4FBF4D" w:rsidR="001C0AD4" w:rsidRPr="0054535C" w:rsidRDefault="001C0AD4" w:rsidP="001C0AD4">
            <w:pPr>
              <w:keepNext/>
              <w:keepLines/>
              <w:rPr>
                <w:sz w:val="22"/>
                <w:lang w:val="en-AU"/>
              </w:rPr>
            </w:pPr>
            <w:r>
              <w:rPr>
                <w:sz w:val="22"/>
                <w:lang w:val="en-AU"/>
              </w:rPr>
              <w:t>21/02/23</w:t>
            </w:r>
          </w:p>
        </w:tc>
        <w:tc>
          <w:tcPr>
            <w:tcW w:w="7077" w:type="dxa"/>
            <w:gridSpan w:val="4"/>
            <w:tcBorders>
              <w:top w:val="single" w:sz="12" w:space="0" w:color="auto"/>
              <w:bottom w:val="single" w:sz="4" w:space="0" w:color="auto"/>
              <w:right w:val="single" w:sz="18" w:space="0" w:color="auto"/>
            </w:tcBorders>
            <w:shd w:val="clear" w:color="auto" w:fill="DDDDDD"/>
          </w:tcPr>
          <w:p w14:paraId="46B5E077" w14:textId="2F006E0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3F5DADE5" w14:textId="77777777" w:rsidTr="009B6A89">
        <w:tc>
          <w:tcPr>
            <w:tcW w:w="1261" w:type="dxa"/>
            <w:gridSpan w:val="2"/>
            <w:tcBorders>
              <w:top w:val="single" w:sz="4" w:space="0" w:color="auto"/>
              <w:left w:val="single" w:sz="18" w:space="0" w:color="auto"/>
              <w:bottom w:val="single" w:sz="4" w:space="0" w:color="auto"/>
            </w:tcBorders>
          </w:tcPr>
          <w:p w14:paraId="70EE3998" w14:textId="7380231A" w:rsidR="001C0AD4" w:rsidRDefault="001C0AD4" w:rsidP="001C0AD4">
            <w:pPr>
              <w:keepNext/>
              <w:keepLines/>
              <w:rPr>
                <w:lang w:val="en-AU"/>
              </w:rPr>
            </w:pPr>
            <w:r>
              <w:rPr>
                <w:lang w:val="en-AU"/>
              </w:rPr>
              <w:t>21/02/23</w:t>
            </w:r>
          </w:p>
        </w:tc>
        <w:tc>
          <w:tcPr>
            <w:tcW w:w="836" w:type="dxa"/>
            <w:tcBorders>
              <w:top w:val="single" w:sz="4" w:space="0" w:color="auto"/>
              <w:bottom w:val="single" w:sz="4" w:space="0" w:color="auto"/>
            </w:tcBorders>
          </w:tcPr>
          <w:p w14:paraId="7E2464F7" w14:textId="43D80266"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55425589" w14:textId="2465D133" w:rsidR="001C0AD4" w:rsidRDefault="001C0AD4" w:rsidP="001C0AD4">
            <w:pPr>
              <w:keepNext/>
              <w:keepLines/>
              <w:jc w:val="center"/>
              <w:rPr>
                <w:b/>
                <w:bCs/>
                <w:lang w:val="en-AU"/>
              </w:rPr>
            </w:pPr>
            <w:r>
              <w:rPr>
                <w:b/>
                <w:bCs/>
                <w:lang w:val="en-AU"/>
              </w:rPr>
              <w:t>6.8.10</w:t>
            </w:r>
          </w:p>
        </w:tc>
        <w:tc>
          <w:tcPr>
            <w:tcW w:w="4802" w:type="dxa"/>
            <w:gridSpan w:val="2"/>
            <w:tcBorders>
              <w:top w:val="single" w:sz="4" w:space="0" w:color="auto"/>
              <w:bottom w:val="single" w:sz="4" w:space="0" w:color="auto"/>
              <w:right w:val="single" w:sz="18" w:space="0" w:color="auto"/>
            </w:tcBorders>
          </w:tcPr>
          <w:p w14:paraId="6CD841B5" w14:textId="0A3FD006" w:rsidR="001C0AD4"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Reference to </w:t>
            </w:r>
            <w:r w:rsidRPr="00593294">
              <w:rPr>
                <w:rFonts w:ascii="Arial" w:hAnsi="Arial" w:cs="Arial"/>
                <w:i/>
                <w:iCs/>
              </w:rPr>
              <w:t>Porch v State of Victoria</w:t>
            </w:r>
            <w:r w:rsidRPr="00593294">
              <w:rPr>
                <w:rFonts w:ascii="Arial" w:hAnsi="Arial" w:cs="Arial"/>
              </w:rPr>
              <w:t xml:space="preserve"> [2023] VSC 61 </w:t>
            </w:r>
            <w:r>
              <w:rPr>
                <w:rFonts w:ascii="Arial" w:hAnsi="Arial" w:cs="Arial"/>
              </w:rPr>
              <w:t>and cross-reference to section 2.8.1 of these Research Materials.</w:t>
            </w:r>
          </w:p>
        </w:tc>
      </w:tr>
      <w:tr w:rsidR="001C0AD4" w14:paraId="74B843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8BE09A7" w14:textId="553E51AE" w:rsidR="001C0AD4" w:rsidRPr="0054535C" w:rsidRDefault="001C0AD4" w:rsidP="001C0AD4">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D850FB3" w14:textId="5CFA3533"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617BF18" w14:textId="77777777" w:rsidTr="009B6A89">
        <w:trPr>
          <w:trHeight w:val="164"/>
        </w:trPr>
        <w:tc>
          <w:tcPr>
            <w:tcW w:w="1261" w:type="dxa"/>
            <w:gridSpan w:val="2"/>
            <w:vMerge w:val="restart"/>
            <w:tcBorders>
              <w:top w:val="single" w:sz="4" w:space="0" w:color="auto"/>
              <w:left w:val="single" w:sz="18" w:space="0" w:color="auto"/>
            </w:tcBorders>
          </w:tcPr>
          <w:p w14:paraId="3A868C86" w14:textId="20A7F90A" w:rsidR="001C0AD4" w:rsidRDefault="001C0AD4" w:rsidP="001C0AD4">
            <w:pPr>
              <w:rPr>
                <w:lang w:val="en-AU"/>
              </w:rPr>
            </w:pPr>
            <w:r>
              <w:rPr>
                <w:lang w:val="en-AU"/>
              </w:rPr>
              <w:t>21/02/23</w:t>
            </w:r>
          </w:p>
        </w:tc>
        <w:tc>
          <w:tcPr>
            <w:tcW w:w="836" w:type="dxa"/>
            <w:vMerge w:val="restart"/>
            <w:tcBorders>
              <w:top w:val="single" w:sz="4" w:space="0" w:color="auto"/>
            </w:tcBorders>
          </w:tcPr>
          <w:p w14:paraId="56C9CD11" w14:textId="42481A23" w:rsidR="001C0AD4" w:rsidRDefault="001C0AD4" w:rsidP="001C0AD4">
            <w:pPr>
              <w:jc w:val="center"/>
              <w:rPr>
                <w:lang w:val="en-AU"/>
              </w:rPr>
            </w:pPr>
            <w:r>
              <w:rPr>
                <w:lang w:val="en-AU"/>
              </w:rPr>
              <w:t>7</w:t>
            </w:r>
          </w:p>
        </w:tc>
        <w:tc>
          <w:tcPr>
            <w:tcW w:w="1439" w:type="dxa"/>
            <w:vMerge w:val="restart"/>
            <w:tcBorders>
              <w:top w:val="single" w:sz="4" w:space="0" w:color="auto"/>
            </w:tcBorders>
          </w:tcPr>
          <w:p w14:paraId="16CCDD98" w14:textId="77777777" w:rsidR="001C0AD4" w:rsidRDefault="001C0AD4" w:rsidP="001C0AD4">
            <w:pPr>
              <w:jc w:val="center"/>
              <w:rPr>
                <w:lang w:val="en-AU"/>
              </w:rPr>
            </w:pPr>
            <w:r>
              <w:rPr>
                <w:lang w:val="en-AU"/>
              </w:rPr>
              <w:t>7.1.5</w:t>
            </w:r>
          </w:p>
        </w:tc>
        <w:tc>
          <w:tcPr>
            <w:tcW w:w="4802" w:type="dxa"/>
            <w:gridSpan w:val="2"/>
            <w:tcBorders>
              <w:top w:val="single" w:sz="4" w:space="0" w:color="auto"/>
              <w:right w:val="single" w:sz="18" w:space="0" w:color="auto"/>
            </w:tcBorders>
            <w:shd w:val="clear" w:color="auto" w:fill="FFF2CC"/>
          </w:tcPr>
          <w:p w14:paraId="4C5DD095" w14:textId="068AD7ED" w:rsidR="001C0AD4" w:rsidRPr="0093398D" w:rsidRDefault="001C0AD4" w:rsidP="001C0AD4">
            <w:pPr>
              <w:spacing w:before="20" w:after="20"/>
              <w:jc w:val="both"/>
              <w:rPr>
                <w:rFonts w:ascii="Arial" w:hAnsi="Arial" w:cs="Arial"/>
                <w:b/>
                <w:bCs/>
                <w:color w:val="000000"/>
              </w:rPr>
            </w:pPr>
            <w:r>
              <w:rPr>
                <w:rFonts w:ascii="Arial" w:hAnsi="Arial" w:cs="Arial"/>
                <w:b/>
                <w:bCs/>
                <w:color w:val="000000"/>
              </w:rPr>
              <w:t>Heading to section 7.1.5 amended to “Proceedings for breach of sentencing order”.</w:t>
            </w:r>
          </w:p>
        </w:tc>
      </w:tr>
      <w:tr w:rsidR="001C0AD4" w14:paraId="0569BF12" w14:textId="77777777" w:rsidTr="009B6A89">
        <w:trPr>
          <w:trHeight w:val="163"/>
        </w:trPr>
        <w:tc>
          <w:tcPr>
            <w:tcW w:w="1261" w:type="dxa"/>
            <w:gridSpan w:val="2"/>
            <w:vMerge/>
            <w:tcBorders>
              <w:left w:val="single" w:sz="18" w:space="0" w:color="auto"/>
            </w:tcBorders>
          </w:tcPr>
          <w:p w14:paraId="180AC2D4" w14:textId="77777777" w:rsidR="001C0AD4" w:rsidRDefault="001C0AD4" w:rsidP="001C0AD4">
            <w:pPr>
              <w:rPr>
                <w:lang w:val="en-AU"/>
              </w:rPr>
            </w:pPr>
          </w:p>
        </w:tc>
        <w:tc>
          <w:tcPr>
            <w:tcW w:w="836" w:type="dxa"/>
            <w:vMerge/>
          </w:tcPr>
          <w:p w14:paraId="6FE100F3" w14:textId="4CD3D298" w:rsidR="001C0AD4" w:rsidRDefault="001C0AD4" w:rsidP="001C0AD4">
            <w:pPr>
              <w:jc w:val="center"/>
              <w:rPr>
                <w:lang w:val="en-AU"/>
              </w:rPr>
            </w:pPr>
          </w:p>
        </w:tc>
        <w:tc>
          <w:tcPr>
            <w:tcW w:w="1439" w:type="dxa"/>
            <w:vMerge/>
          </w:tcPr>
          <w:p w14:paraId="25EE647D"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4591CCC7" w14:textId="157D309C" w:rsidR="001C0AD4" w:rsidRPr="00B5373C" w:rsidRDefault="001C0AD4" w:rsidP="001C0AD4">
            <w:pPr>
              <w:spacing w:before="20" w:after="20"/>
              <w:jc w:val="both"/>
              <w:rPr>
                <w:rFonts w:ascii="Arial" w:hAnsi="Arial" w:cs="Arial"/>
                <w:color w:val="000000"/>
              </w:rPr>
            </w:pPr>
            <w:r>
              <w:rPr>
                <w:rFonts w:ascii="Arial" w:hAnsi="Arial" w:cs="Arial"/>
                <w:color w:val="000000"/>
              </w:rPr>
              <w:t>Text expanded but material relating to proceedings for variation or revocation of sentencing order transferred to new section 7.1.6.</w:t>
            </w:r>
          </w:p>
        </w:tc>
      </w:tr>
      <w:tr w:rsidR="001C0AD4" w14:paraId="522E0C91" w14:textId="77777777" w:rsidTr="009B6A89">
        <w:trPr>
          <w:trHeight w:val="164"/>
        </w:trPr>
        <w:tc>
          <w:tcPr>
            <w:tcW w:w="1261" w:type="dxa"/>
            <w:gridSpan w:val="2"/>
            <w:vMerge w:val="restart"/>
            <w:tcBorders>
              <w:top w:val="single" w:sz="4" w:space="0" w:color="auto"/>
              <w:left w:val="single" w:sz="18" w:space="0" w:color="auto"/>
            </w:tcBorders>
          </w:tcPr>
          <w:p w14:paraId="5C039BD6" w14:textId="7BFB43E1" w:rsidR="001C0AD4" w:rsidRDefault="001C0AD4" w:rsidP="001C0AD4">
            <w:pPr>
              <w:rPr>
                <w:lang w:val="en-AU"/>
              </w:rPr>
            </w:pPr>
            <w:r>
              <w:rPr>
                <w:lang w:val="en-AU"/>
              </w:rPr>
              <w:t>21/02/23</w:t>
            </w:r>
          </w:p>
        </w:tc>
        <w:tc>
          <w:tcPr>
            <w:tcW w:w="836" w:type="dxa"/>
            <w:vMerge w:val="restart"/>
            <w:tcBorders>
              <w:top w:val="single" w:sz="4" w:space="0" w:color="auto"/>
            </w:tcBorders>
          </w:tcPr>
          <w:p w14:paraId="117E3C15" w14:textId="220CDDF6" w:rsidR="001C0AD4" w:rsidRDefault="001C0AD4" w:rsidP="001C0AD4">
            <w:pPr>
              <w:jc w:val="center"/>
              <w:rPr>
                <w:lang w:val="en-AU"/>
              </w:rPr>
            </w:pPr>
            <w:r>
              <w:rPr>
                <w:lang w:val="en-AU"/>
              </w:rPr>
              <w:t>7</w:t>
            </w:r>
          </w:p>
        </w:tc>
        <w:tc>
          <w:tcPr>
            <w:tcW w:w="1439" w:type="dxa"/>
            <w:vMerge w:val="restart"/>
            <w:tcBorders>
              <w:top w:val="single" w:sz="4" w:space="0" w:color="auto"/>
            </w:tcBorders>
          </w:tcPr>
          <w:p w14:paraId="32D3B537" w14:textId="1908A9AA" w:rsidR="001C0AD4" w:rsidRDefault="001C0AD4" w:rsidP="001C0AD4">
            <w:pPr>
              <w:jc w:val="center"/>
              <w:rPr>
                <w:lang w:val="en-AU"/>
              </w:rPr>
            </w:pPr>
            <w:r>
              <w:rPr>
                <w:lang w:val="en-AU"/>
              </w:rPr>
              <w:t>7.1.6</w:t>
            </w:r>
          </w:p>
        </w:tc>
        <w:tc>
          <w:tcPr>
            <w:tcW w:w="4802" w:type="dxa"/>
            <w:gridSpan w:val="2"/>
            <w:tcBorders>
              <w:top w:val="single" w:sz="4" w:space="0" w:color="auto"/>
              <w:right w:val="single" w:sz="18" w:space="0" w:color="auto"/>
            </w:tcBorders>
            <w:shd w:val="clear" w:color="auto" w:fill="FFF2CC"/>
          </w:tcPr>
          <w:p w14:paraId="7EDBD2AC" w14:textId="31B6B5C1" w:rsidR="001C0AD4" w:rsidRPr="0093398D" w:rsidRDefault="001C0AD4" w:rsidP="001C0AD4">
            <w:pPr>
              <w:spacing w:before="20" w:after="20"/>
              <w:jc w:val="both"/>
              <w:rPr>
                <w:rFonts w:ascii="Arial" w:hAnsi="Arial" w:cs="Arial"/>
                <w:b/>
                <w:bCs/>
                <w:color w:val="000000"/>
              </w:rPr>
            </w:pPr>
            <w:r>
              <w:rPr>
                <w:rFonts w:ascii="Arial" w:hAnsi="Arial" w:cs="Arial"/>
                <w:b/>
                <w:bCs/>
                <w:color w:val="000000"/>
              </w:rPr>
              <w:t>New section 7.1.6 headed “Proceedings for variation or revocation of sentencing order”.</w:t>
            </w:r>
          </w:p>
        </w:tc>
      </w:tr>
      <w:tr w:rsidR="001C0AD4" w14:paraId="3FEA4817" w14:textId="77777777" w:rsidTr="009B6A89">
        <w:trPr>
          <w:trHeight w:val="163"/>
        </w:trPr>
        <w:tc>
          <w:tcPr>
            <w:tcW w:w="1261" w:type="dxa"/>
            <w:gridSpan w:val="2"/>
            <w:vMerge/>
            <w:tcBorders>
              <w:left w:val="single" w:sz="18" w:space="0" w:color="auto"/>
            </w:tcBorders>
          </w:tcPr>
          <w:p w14:paraId="4BA4E8B9" w14:textId="77777777" w:rsidR="001C0AD4" w:rsidRDefault="001C0AD4" w:rsidP="001C0AD4">
            <w:pPr>
              <w:rPr>
                <w:lang w:val="en-AU"/>
              </w:rPr>
            </w:pPr>
          </w:p>
        </w:tc>
        <w:tc>
          <w:tcPr>
            <w:tcW w:w="836" w:type="dxa"/>
            <w:vMerge/>
          </w:tcPr>
          <w:p w14:paraId="1080D714" w14:textId="7899E511" w:rsidR="001C0AD4" w:rsidRDefault="001C0AD4" w:rsidP="001C0AD4">
            <w:pPr>
              <w:jc w:val="center"/>
              <w:rPr>
                <w:lang w:val="en-AU"/>
              </w:rPr>
            </w:pPr>
          </w:p>
        </w:tc>
        <w:tc>
          <w:tcPr>
            <w:tcW w:w="1439" w:type="dxa"/>
            <w:vMerge/>
          </w:tcPr>
          <w:p w14:paraId="39C7D3E3"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42187917" w14:textId="1AE519D5" w:rsidR="001C0AD4" w:rsidRPr="00B5373C" w:rsidRDefault="001C0AD4" w:rsidP="001C0AD4">
            <w:pPr>
              <w:spacing w:before="20" w:after="20"/>
              <w:jc w:val="both"/>
              <w:rPr>
                <w:rFonts w:ascii="Arial" w:hAnsi="Arial" w:cs="Arial"/>
                <w:color w:val="000000"/>
              </w:rPr>
            </w:pPr>
            <w:r>
              <w:rPr>
                <w:rFonts w:ascii="Arial" w:hAnsi="Arial" w:cs="Arial"/>
                <w:color w:val="000000"/>
              </w:rPr>
              <w:t>Text expanded, including some text transferred from section 7.1.5.</w:t>
            </w:r>
          </w:p>
        </w:tc>
      </w:tr>
      <w:tr w:rsidR="001C0AD4" w14:paraId="09D4AE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ED035DE" w14:textId="3EE432F4" w:rsidR="001C0AD4" w:rsidRPr="0054535C" w:rsidRDefault="001C0AD4" w:rsidP="001C0AD4">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74AF72D1" w14:textId="64AEEF2E"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163AA4C" w14:textId="77777777" w:rsidTr="009B6A89">
        <w:trPr>
          <w:trHeight w:val="102"/>
        </w:trPr>
        <w:tc>
          <w:tcPr>
            <w:tcW w:w="1261" w:type="dxa"/>
            <w:gridSpan w:val="2"/>
            <w:vMerge w:val="restart"/>
            <w:tcBorders>
              <w:top w:val="single" w:sz="4" w:space="0" w:color="auto"/>
              <w:left w:val="single" w:sz="18" w:space="0" w:color="auto"/>
            </w:tcBorders>
          </w:tcPr>
          <w:p w14:paraId="3F3F86CF" w14:textId="77C79CAA" w:rsidR="001C0AD4" w:rsidRDefault="001C0AD4" w:rsidP="001C0AD4">
            <w:pPr>
              <w:rPr>
                <w:lang w:val="en-AU"/>
              </w:rPr>
            </w:pPr>
            <w:r>
              <w:rPr>
                <w:lang w:val="en-AU"/>
              </w:rPr>
              <w:t>21/02/23</w:t>
            </w:r>
          </w:p>
        </w:tc>
        <w:tc>
          <w:tcPr>
            <w:tcW w:w="836" w:type="dxa"/>
            <w:vMerge w:val="restart"/>
            <w:tcBorders>
              <w:top w:val="single" w:sz="4" w:space="0" w:color="auto"/>
            </w:tcBorders>
          </w:tcPr>
          <w:p w14:paraId="0323955C" w14:textId="64967CA9" w:rsidR="001C0AD4" w:rsidRDefault="001C0AD4" w:rsidP="001C0AD4">
            <w:pPr>
              <w:jc w:val="center"/>
              <w:rPr>
                <w:lang w:val="en-AU"/>
              </w:rPr>
            </w:pPr>
            <w:r>
              <w:rPr>
                <w:lang w:val="en-AU"/>
              </w:rPr>
              <w:t>9</w:t>
            </w:r>
          </w:p>
        </w:tc>
        <w:tc>
          <w:tcPr>
            <w:tcW w:w="1439" w:type="dxa"/>
            <w:vMerge w:val="restart"/>
            <w:tcBorders>
              <w:top w:val="single" w:sz="4" w:space="0" w:color="auto"/>
            </w:tcBorders>
          </w:tcPr>
          <w:p w14:paraId="07259BF4" w14:textId="77777777" w:rsidR="001C0AD4" w:rsidRDefault="001C0AD4" w:rsidP="001C0AD4">
            <w:pPr>
              <w:jc w:val="center"/>
              <w:rPr>
                <w:lang w:val="en-AU"/>
              </w:rPr>
            </w:pPr>
            <w:r>
              <w:rPr>
                <w:lang w:val="en-AU"/>
              </w:rPr>
              <w:t>9.0</w:t>
            </w:r>
          </w:p>
        </w:tc>
        <w:tc>
          <w:tcPr>
            <w:tcW w:w="4802" w:type="dxa"/>
            <w:gridSpan w:val="2"/>
            <w:tcBorders>
              <w:top w:val="single" w:sz="4" w:space="0" w:color="auto"/>
              <w:right w:val="single" w:sz="18" w:space="0" w:color="auto"/>
            </w:tcBorders>
            <w:shd w:val="clear" w:color="auto" w:fill="FFF2CC"/>
          </w:tcPr>
          <w:p w14:paraId="48DC9597" w14:textId="77777777" w:rsidR="001C0AD4" w:rsidRPr="00576289" w:rsidRDefault="001C0AD4" w:rsidP="001C0AD4">
            <w:pPr>
              <w:spacing w:before="20" w:after="20"/>
              <w:jc w:val="both"/>
              <w:rPr>
                <w:rFonts w:ascii="Arial" w:hAnsi="Arial" w:cs="Arial"/>
                <w:b/>
                <w:bCs/>
                <w:color w:val="000000"/>
              </w:rPr>
            </w:pPr>
            <w:r>
              <w:rPr>
                <w:rFonts w:ascii="Arial" w:hAnsi="Arial" w:cs="Arial"/>
                <w:b/>
                <w:bCs/>
                <w:color w:val="000000"/>
              </w:rPr>
              <w:t>Heading to Part 9.0 amended to “</w:t>
            </w:r>
            <w:r>
              <w:rPr>
                <w:rFonts w:ascii="Arial" w:hAnsi="Arial" w:cs="Arial"/>
                <w:b/>
                <w:bCs/>
              </w:rPr>
              <w:t xml:space="preserve">Major amendments to the </w:t>
            </w:r>
            <w:r w:rsidRPr="00A362BD">
              <w:rPr>
                <w:rFonts w:ascii="Arial" w:hAnsi="Arial" w:cs="Arial"/>
                <w:b/>
                <w:bCs/>
              </w:rPr>
              <w:t>Bail Act</w:t>
            </w:r>
            <w:r>
              <w:rPr>
                <w:rFonts w:ascii="Arial" w:hAnsi="Arial" w:cs="Arial"/>
                <w:b/>
                <w:bCs/>
              </w:rPr>
              <w:t xml:space="preserve"> in 2018 and criticism thereof”.</w:t>
            </w:r>
          </w:p>
        </w:tc>
      </w:tr>
      <w:tr w:rsidR="001C0AD4" w14:paraId="3C41AE93" w14:textId="77777777" w:rsidTr="009B6A89">
        <w:trPr>
          <w:trHeight w:val="101"/>
        </w:trPr>
        <w:tc>
          <w:tcPr>
            <w:tcW w:w="1261" w:type="dxa"/>
            <w:gridSpan w:val="2"/>
            <w:vMerge/>
            <w:tcBorders>
              <w:left w:val="single" w:sz="18" w:space="0" w:color="auto"/>
            </w:tcBorders>
          </w:tcPr>
          <w:p w14:paraId="7788F81A" w14:textId="77777777" w:rsidR="001C0AD4" w:rsidRDefault="001C0AD4" w:rsidP="001C0AD4">
            <w:pPr>
              <w:rPr>
                <w:lang w:val="en-AU"/>
              </w:rPr>
            </w:pPr>
          </w:p>
        </w:tc>
        <w:tc>
          <w:tcPr>
            <w:tcW w:w="836" w:type="dxa"/>
            <w:vMerge/>
          </w:tcPr>
          <w:p w14:paraId="5CA2FD1F" w14:textId="3C13106C" w:rsidR="001C0AD4" w:rsidRDefault="001C0AD4" w:rsidP="001C0AD4">
            <w:pPr>
              <w:jc w:val="center"/>
              <w:rPr>
                <w:lang w:val="en-AU"/>
              </w:rPr>
            </w:pPr>
          </w:p>
        </w:tc>
        <w:tc>
          <w:tcPr>
            <w:tcW w:w="1439" w:type="dxa"/>
            <w:vMerge/>
          </w:tcPr>
          <w:p w14:paraId="73D57BE1"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5FFE5C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including extracts from [273], [328], [364], [367], [372]-[373], [375] &amp; [377] and recommendations 3 &amp; 4 in Appendix C.</w:t>
            </w:r>
          </w:p>
        </w:tc>
      </w:tr>
      <w:tr w:rsidR="001C0AD4" w14:paraId="6588970D" w14:textId="77777777" w:rsidTr="009B6A89">
        <w:trPr>
          <w:trHeight w:val="283"/>
        </w:trPr>
        <w:tc>
          <w:tcPr>
            <w:tcW w:w="1261" w:type="dxa"/>
            <w:gridSpan w:val="2"/>
            <w:tcBorders>
              <w:top w:val="single" w:sz="4" w:space="0" w:color="auto"/>
              <w:left w:val="single" w:sz="18" w:space="0" w:color="auto"/>
            </w:tcBorders>
          </w:tcPr>
          <w:p w14:paraId="3ED30961" w14:textId="7D1553F4" w:rsidR="001C0AD4" w:rsidRDefault="001C0AD4" w:rsidP="001C0AD4">
            <w:pPr>
              <w:rPr>
                <w:lang w:val="en-AU"/>
              </w:rPr>
            </w:pPr>
            <w:r>
              <w:rPr>
                <w:lang w:val="en-AU"/>
              </w:rPr>
              <w:t>21/02/23</w:t>
            </w:r>
          </w:p>
        </w:tc>
        <w:tc>
          <w:tcPr>
            <w:tcW w:w="836" w:type="dxa"/>
            <w:tcBorders>
              <w:top w:val="single" w:sz="4" w:space="0" w:color="auto"/>
            </w:tcBorders>
          </w:tcPr>
          <w:p w14:paraId="411BAF1F" w14:textId="73ADA912" w:rsidR="001C0AD4" w:rsidRDefault="001C0AD4" w:rsidP="001C0AD4">
            <w:pPr>
              <w:jc w:val="center"/>
              <w:rPr>
                <w:lang w:val="en-AU"/>
              </w:rPr>
            </w:pPr>
            <w:r>
              <w:rPr>
                <w:lang w:val="en-AU"/>
              </w:rPr>
              <w:t>9</w:t>
            </w:r>
          </w:p>
        </w:tc>
        <w:tc>
          <w:tcPr>
            <w:tcW w:w="1439" w:type="dxa"/>
            <w:tcBorders>
              <w:top w:val="single" w:sz="4" w:space="0" w:color="auto"/>
            </w:tcBorders>
          </w:tcPr>
          <w:p w14:paraId="5E1A0CC8" w14:textId="7777777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28692A4D" w14:textId="1357205C"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0C588A">
              <w:rPr>
                <w:rFonts w:ascii="Arial" w:hAnsi="Arial" w:cs="Arial"/>
                <w:i/>
                <w:iCs/>
              </w:rPr>
              <w:t xml:space="preserve">Re ZP </w:t>
            </w:r>
            <w:r w:rsidRPr="000C588A">
              <w:rPr>
                <w:rFonts w:ascii="Arial" w:hAnsi="Arial" w:cs="Arial"/>
              </w:rPr>
              <w:t>[2022] VSC 585</w:t>
            </w:r>
            <w:r>
              <w:rPr>
                <w:rFonts w:ascii="Arial" w:hAnsi="Arial" w:cs="Arial"/>
              </w:rPr>
              <w:t xml:space="preserve">; </w:t>
            </w:r>
            <w:r w:rsidRPr="00D135AD">
              <w:rPr>
                <w:rFonts w:ascii="Arial" w:hAnsi="Arial" w:cs="Arial"/>
                <w:i/>
                <w:iCs/>
              </w:rPr>
              <w:t>Re Smith-Goode</w:t>
            </w:r>
            <w:r w:rsidRPr="00D135AD">
              <w:rPr>
                <w:rFonts w:ascii="Arial" w:hAnsi="Arial" w:cs="Arial"/>
              </w:rPr>
              <w:t xml:space="preserve"> [2022] VSC 798</w:t>
            </w:r>
            <w:r>
              <w:rPr>
                <w:rFonts w:ascii="Arial" w:hAnsi="Arial" w:cs="Arial"/>
              </w:rPr>
              <w:t>.</w:t>
            </w:r>
          </w:p>
        </w:tc>
      </w:tr>
      <w:tr w:rsidR="001C0AD4" w14:paraId="0350BA27" w14:textId="77777777" w:rsidTr="009B6A89">
        <w:trPr>
          <w:trHeight w:val="283"/>
        </w:trPr>
        <w:tc>
          <w:tcPr>
            <w:tcW w:w="1261" w:type="dxa"/>
            <w:gridSpan w:val="2"/>
            <w:tcBorders>
              <w:top w:val="single" w:sz="4" w:space="0" w:color="auto"/>
              <w:left w:val="single" w:sz="18" w:space="0" w:color="auto"/>
            </w:tcBorders>
          </w:tcPr>
          <w:p w14:paraId="4417A7B6" w14:textId="38FE065B" w:rsidR="001C0AD4" w:rsidRDefault="001C0AD4" w:rsidP="001C0AD4">
            <w:pPr>
              <w:rPr>
                <w:lang w:val="en-AU"/>
              </w:rPr>
            </w:pPr>
            <w:r>
              <w:rPr>
                <w:lang w:val="en-AU"/>
              </w:rPr>
              <w:t>21/02/23</w:t>
            </w:r>
          </w:p>
        </w:tc>
        <w:tc>
          <w:tcPr>
            <w:tcW w:w="836" w:type="dxa"/>
            <w:tcBorders>
              <w:top w:val="single" w:sz="4" w:space="0" w:color="auto"/>
            </w:tcBorders>
          </w:tcPr>
          <w:p w14:paraId="5A89D0B9" w14:textId="605CD453" w:rsidR="001C0AD4" w:rsidRDefault="001C0AD4" w:rsidP="001C0AD4">
            <w:pPr>
              <w:jc w:val="center"/>
              <w:rPr>
                <w:lang w:val="en-AU"/>
              </w:rPr>
            </w:pPr>
            <w:r>
              <w:rPr>
                <w:lang w:val="en-AU"/>
              </w:rPr>
              <w:t>9</w:t>
            </w:r>
          </w:p>
        </w:tc>
        <w:tc>
          <w:tcPr>
            <w:tcW w:w="1439" w:type="dxa"/>
            <w:tcBorders>
              <w:top w:val="single" w:sz="4" w:space="0" w:color="auto"/>
            </w:tcBorders>
          </w:tcPr>
          <w:p w14:paraId="741940B7" w14:textId="77777777"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7D4A1D2" w14:textId="5DC7CF2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2F13C9">
              <w:rPr>
                <w:rFonts w:ascii="Arial" w:hAnsi="Arial" w:cs="Arial"/>
                <w:i/>
                <w:iCs/>
                <w:color w:val="000000"/>
              </w:rPr>
              <w:t>Re RN</w:t>
            </w:r>
            <w:r>
              <w:rPr>
                <w:rFonts w:ascii="Arial" w:hAnsi="Arial" w:cs="Arial"/>
                <w:color w:val="000000"/>
              </w:rPr>
              <w:t xml:space="preserve"> [2023] VSC 9 and extracts from [3], [19], [21] &amp; [22].  Summaries of </w:t>
            </w:r>
            <w:r>
              <w:rPr>
                <w:rFonts w:ascii="Arial" w:hAnsi="Arial" w:cs="Arial"/>
                <w:i/>
                <w:iCs/>
              </w:rPr>
              <w:t xml:space="preserve">Re SH </w:t>
            </w:r>
            <w:r w:rsidRPr="00EC3119">
              <w:rPr>
                <w:rFonts w:ascii="Arial" w:hAnsi="Arial" w:cs="Arial"/>
              </w:rPr>
              <w:t>[2022] VSC 584</w:t>
            </w:r>
            <w:r>
              <w:rPr>
                <w:rFonts w:ascii="Arial" w:hAnsi="Arial" w:cs="Arial"/>
              </w:rPr>
              <w:t xml:space="preserve">; </w:t>
            </w:r>
            <w:r w:rsidRPr="007C0898">
              <w:rPr>
                <w:rFonts w:ascii="Arial" w:hAnsi="Arial" w:cs="Arial"/>
                <w:i/>
                <w:iCs/>
              </w:rPr>
              <w:t xml:space="preserve">Re Mirkovic </w:t>
            </w:r>
            <w:r w:rsidRPr="007C0898">
              <w:rPr>
                <w:rFonts w:ascii="Arial" w:hAnsi="Arial" w:cs="Arial"/>
              </w:rPr>
              <w:t>[2023] VSC 27</w:t>
            </w:r>
            <w:r>
              <w:rPr>
                <w:rFonts w:ascii="Arial" w:hAnsi="Arial" w:cs="Arial"/>
              </w:rPr>
              <w:t xml:space="preserve">; </w:t>
            </w:r>
            <w:r w:rsidRPr="00B45812">
              <w:rPr>
                <w:rFonts w:ascii="Arial" w:hAnsi="Arial" w:cs="Arial"/>
                <w:i/>
                <w:iCs/>
              </w:rPr>
              <w:t xml:space="preserve">Re Karisson </w:t>
            </w:r>
            <w:r w:rsidRPr="00B45812">
              <w:rPr>
                <w:rFonts w:ascii="Arial" w:hAnsi="Arial" w:cs="Arial"/>
              </w:rPr>
              <w:t>[2023] VSC 45</w:t>
            </w:r>
            <w:r>
              <w:rPr>
                <w:rFonts w:ascii="Arial" w:hAnsi="Arial" w:cs="Arial"/>
              </w:rPr>
              <w:t>.</w:t>
            </w:r>
          </w:p>
        </w:tc>
      </w:tr>
      <w:tr w:rsidR="001C0AD4" w14:paraId="3118DD1D" w14:textId="77777777" w:rsidTr="009B6A89">
        <w:trPr>
          <w:trHeight w:val="283"/>
        </w:trPr>
        <w:tc>
          <w:tcPr>
            <w:tcW w:w="1261" w:type="dxa"/>
            <w:gridSpan w:val="2"/>
            <w:tcBorders>
              <w:top w:val="single" w:sz="4" w:space="0" w:color="auto"/>
              <w:left w:val="single" w:sz="18" w:space="0" w:color="auto"/>
            </w:tcBorders>
          </w:tcPr>
          <w:p w14:paraId="4A1E4B35" w14:textId="262B2A53" w:rsidR="001C0AD4" w:rsidRDefault="001C0AD4" w:rsidP="001C0AD4">
            <w:pPr>
              <w:rPr>
                <w:lang w:val="en-AU"/>
              </w:rPr>
            </w:pPr>
            <w:r>
              <w:rPr>
                <w:lang w:val="en-AU"/>
              </w:rPr>
              <w:t>21/02/23</w:t>
            </w:r>
          </w:p>
        </w:tc>
        <w:tc>
          <w:tcPr>
            <w:tcW w:w="836" w:type="dxa"/>
            <w:tcBorders>
              <w:top w:val="single" w:sz="4" w:space="0" w:color="auto"/>
            </w:tcBorders>
          </w:tcPr>
          <w:p w14:paraId="07381B7B" w14:textId="1675C335" w:rsidR="001C0AD4" w:rsidRDefault="001C0AD4" w:rsidP="001C0AD4">
            <w:pPr>
              <w:jc w:val="center"/>
              <w:rPr>
                <w:lang w:val="en-AU"/>
              </w:rPr>
            </w:pPr>
            <w:r>
              <w:rPr>
                <w:lang w:val="en-AU"/>
              </w:rPr>
              <w:t>9</w:t>
            </w:r>
          </w:p>
        </w:tc>
        <w:tc>
          <w:tcPr>
            <w:tcW w:w="1439" w:type="dxa"/>
            <w:tcBorders>
              <w:top w:val="single" w:sz="4" w:space="0" w:color="auto"/>
            </w:tcBorders>
          </w:tcPr>
          <w:p w14:paraId="0E82EE64" w14:textId="30FCE01B" w:rsidR="001C0AD4" w:rsidRDefault="001C0AD4" w:rsidP="001C0AD4">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5000285A" w14:textId="04D1F8BD" w:rsidR="001C0AD4" w:rsidRPr="00807D6F"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Ali </w:t>
            </w:r>
            <w:r w:rsidRPr="00435FB6">
              <w:rPr>
                <w:rFonts w:ascii="Arial" w:hAnsi="Arial" w:cs="Arial"/>
              </w:rPr>
              <w:t xml:space="preserve">[2022] VSC </w:t>
            </w:r>
            <w:r>
              <w:rPr>
                <w:rFonts w:ascii="Arial" w:hAnsi="Arial" w:cs="Arial"/>
              </w:rPr>
              <w:t>581.</w:t>
            </w:r>
          </w:p>
        </w:tc>
      </w:tr>
      <w:tr w:rsidR="001C0AD4" w14:paraId="7F4DC12F" w14:textId="77777777" w:rsidTr="009B6A89">
        <w:trPr>
          <w:trHeight w:val="283"/>
        </w:trPr>
        <w:tc>
          <w:tcPr>
            <w:tcW w:w="1261" w:type="dxa"/>
            <w:gridSpan w:val="2"/>
            <w:tcBorders>
              <w:top w:val="single" w:sz="4" w:space="0" w:color="auto"/>
              <w:left w:val="single" w:sz="18" w:space="0" w:color="auto"/>
            </w:tcBorders>
          </w:tcPr>
          <w:p w14:paraId="4B021ADF" w14:textId="5BBA7383" w:rsidR="001C0AD4" w:rsidRDefault="001C0AD4" w:rsidP="001C0AD4">
            <w:pPr>
              <w:rPr>
                <w:lang w:val="en-AU"/>
              </w:rPr>
            </w:pPr>
            <w:r>
              <w:rPr>
                <w:lang w:val="en-AU"/>
              </w:rPr>
              <w:t>21/02/23</w:t>
            </w:r>
          </w:p>
        </w:tc>
        <w:tc>
          <w:tcPr>
            <w:tcW w:w="836" w:type="dxa"/>
            <w:tcBorders>
              <w:top w:val="single" w:sz="4" w:space="0" w:color="auto"/>
            </w:tcBorders>
          </w:tcPr>
          <w:p w14:paraId="2ACDB967" w14:textId="166438F5" w:rsidR="001C0AD4" w:rsidRDefault="001C0AD4" w:rsidP="001C0AD4">
            <w:pPr>
              <w:jc w:val="center"/>
              <w:rPr>
                <w:lang w:val="en-AU"/>
              </w:rPr>
            </w:pPr>
            <w:r>
              <w:rPr>
                <w:lang w:val="en-AU"/>
              </w:rPr>
              <w:t>9</w:t>
            </w:r>
          </w:p>
        </w:tc>
        <w:tc>
          <w:tcPr>
            <w:tcW w:w="1439" w:type="dxa"/>
            <w:tcBorders>
              <w:top w:val="single" w:sz="4" w:space="0" w:color="auto"/>
            </w:tcBorders>
          </w:tcPr>
          <w:p w14:paraId="314E6D79" w14:textId="77777777" w:rsidR="001C0AD4" w:rsidRDefault="001C0AD4" w:rsidP="001C0AD4">
            <w:pPr>
              <w:jc w:val="center"/>
              <w:rPr>
                <w:lang w:val="en-AU"/>
              </w:rPr>
            </w:pPr>
            <w:r>
              <w:rPr>
                <w:lang w:val="en-AU"/>
              </w:rPr>
              <w:t>9.4.10</w:t>
            </w:r>
          </w:p>
        </w:tc>
        <w:tc>
          <w:tcPr>
            <w:tcW w:w="4802" w:type="dxa"/>
            <w:gridSpan w:val="2"/>
            <w:tcBorders>
              <w:top w:val="single" w:sz="4" w:space="0" w:color="auto"/>
              <w:right w:val="single" w:sz="18" w:space="0" w:color="auto"/>
            </w:tcBorders>
            <w:shd w:val="clear" w:color="auto" w:fill="auto"/>
          </w:tcPr>
          <w:p w14:paraId="28CA989E" w14:textId="77777777" w:rsidR="001C0AD4" w:rsidRPr="00807D6F" w:rsidRDefault="001C0AD4" w:rsidP="001C0AD4">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extracts from [386]-[390].</w:t>
            </w:r>
          </w:p>
        </w:tc>
      </w:tr>
      <w:tr w:rsidR="001C0AD4" w14:paraId="239F980C" w14:textId="77777777" w:rsidTr="009B6A89">
        <w:trPr>
          <w:trHeight w:val="283"/>
        </w:trPr>
        <w:tc>
          <w:tcPr>
            <w:tcW w:w="1261" w:type="dxa"/>
            <w:gridSpan w:val="2"/>
            <w:tcBorders>
              <w:top w:val="single" w:sz="4" w:space="0" w:color="auto"/>
              <w:left w:val="single" w:sz="18" w:space="0" w:color="auto"/>
            </w:tcBorders>
          </w:tcPr>
          <w:p w14:paraId="64F91578" w14:textId="4168E848" w:rsidR="001C0AD4" w:rsidRDefault="001C0AD4" w:rsidP="001C0AD4">
            <w:pPr>
              <w:keepNext/>
              <w:keepLines/>
              <w:rPr>
                <w:lang w:val="en-AU"/>
              </w:rPr>
            </w:pPr>
            <w:r>
              <w:rPr>
                <w:lang w:val="en-AU"/>
              </w:rPr>
              <w:t>21/02/23</w:t>
            </w:r>
          </w:p>
        </w:tc>
        <w:tc>
          <w:tcPr>
            <w:tcW w:w="836" w:type="dxa"/>
            <w:tcBorders>
              <w:top w:val="single" w:sz="4" w:space="0" w:color="auto"/>
            </w:tcBorders>
          </w:tcPr>
          <w:p w14:paraId="42B97DED" w14:textId="2C3B55D5" w:rsidR="001C0AD4" w:rsidRDefault="001C0AD4" w:rsidP="001C0AD4">
            <w:pPr>
              <w:jc w:val="center"/>
              <w:rPr>
                <w:lang w:val="en-AU"/>
              </w:rPr>
            </w:pPr>
            <w:r>
              <w:rPr>
                <w:lang w:val="en-AU"/>
              </w:rPr>
              <w:t>9</w:t>
            </w:r>
          </w:p>
        </w:tc>
        <w:tc>
          <w:tcPr>
            <w:tcW w:w="1439" w:type="dxa"/>
            <w:tcBorders>
              <w:top w:val="single" w:sz="4" w:space="0" w:color="auto"/>
            </w:tcBorders>
          </w:tcPr>
          <w:p w14:paraId="6120C510" w14:textId="7777777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shd w:val="clear" w:color="auto" w:fill="auto"/>
          </w:tcPr>
          <w:p w14:paraId="4134DA18" w14:textId="09FE2CDB" w:rsidR="001C0AD4" w:rsidRPr="000C588A" w:rsidRDefault="001C0AD4" w:rsidP="001C0AD4">
            <w:pPr>
              <w:spacing w:before="20" w:after="20"/>
              <w:jc w:val="both"/>
              <w:rPr>
                <w:rFonts w:ascii="Arial" w:hAnsi="Arial" w:cs="Arial"/>
                <w:color w:val="000000"/>
              </w:rPr>
            </w:pPr>
            <w:r w:rsidRPr="000C588A">
              <w:rPr>
                <w:rFonts w:ascii="Arial" w:hAnsi="Arial" w:cs="Arial"/>
                <w:color w:val="000000"/>
              </w:rPr>
              <w:t xml:space="preserve">Reference to </w:t>
            </w:r>
            <w:r w:rsidRPr="000C588A">
              <w:rPr>
                <w:rFonts w:ascii="Arial" w:hAnsi="Arial" w:cs="Arial"/>
                <w:i/>
                <w:iCs/>
                <w:color w:val="000000"/>
              </w:rPr>
              <w:t>Finding into Death with Inquest into the Passing of Veronica Nelson</w:t>
            </w:r>
            <w:r w:rsidRPr="000C588A">
              <w:rPr>
                <w:rFonts w:ascii="Arial" w:hAnsi="Arial" w:cs="Arial"/>
                <w:color w:val="000000"/>
              </w:rPr>
              <w:t xml:space="preserve"> (Coroner’s Court of Victoria, 30/01/2023) and extract from [331]-[335].</w:t>
            </w:r>
          </w:p>
        </w:tc>
      </w:tr>
      <w:tr w:rsidR="001C0AD4" w14:paraId="5BE846F2" w14:textId="77777777" w:rsidTr="009B6A89">
        <w:trPr>
          <w:trHeight w:val="283"/>
        </w:trPr>
        <w:tc>
          <w:tcPr>
            <w:tcW w:w="1261" w:type="dxa"/>
            <w:gridSpan w:val="2"/>
            <w:tcBorders>
              <w:top w:val="single" w:sz="4" w:space="0" w:color="auto"/>
              <w:left w:val="single" w:sz="18" w:space="0" w:color="auto"/>
            </w:tcBorders>
          </w:tcPr>
          <w:p w14:paraId="7248415C" w14:textId="58E6E6BC" w:rsidR="001C0AD4" w:rsidRDefault="001C0AD4" w:rsidP="001C0AD4">
            <w:pPr>
              <w:rPr>
                <w:lang w:val="en-AU"/>
              </w:rPr>
            </w:pPr>
            <w:r>
              <w:rPr>
                <w:lang w:val="en-AU"/>
              </w:rPr>
              <w:t>21/02/23</w:t>
            </w:r>
          </w:p>
        </w:tc>
        <w:tc>
          <w:tcPr>
            <w:tcW w:w="836" w:type="dxa"/>
            <w:tcBorders>
              <w:top w:val="single" w:sz="4" w:space="0" w:color="auto"/>
            </w:tcBorders>
          </w:tcPr>
          <w:p w14:paraId="59004F18" w14:textId="0E7E171A" w:rsidR="001C0AD4" w:rsidRDefault="001C0AD4" w:rsidP="001C0AD4">
            <w:pPr>
              <w:jc w:val="center"/>
              <w:rPr>
                <w:lang w:val="en-AU"/>
              </w:rPr>
            </w:pPr>
            <w:r>
              <w:rPr>
                <w:lang w:val="en-AU"/>
              </w:rPr>
              <w:t>9</w:t>
            </w:r>
          </w:p>
        </w:tc>
        <w:tc>
          <w:tcPr>
            <w:tcW w:w="1439" w:type="dxa"/>
            <w:tcBorders>
              <w:top w:val="single" w:sz="4" w:space="0" w:color="auto"/>
            </w:tcBorders>
          </w:tcPr>
          <w:p w14:paraId="7BE7427A" w14:textId="20B535DC" w:rsidR="001C0AD4" w:rsidRDefault="001C0AD4" w:rsidP="001C0AD4">
            <w:pPr>
              <w:jc w:val="center"/>
              <w:rPr>
                <w:lang w:val="en-AU"/>
              </w:rPr>
            </w:pPr>
            <w:r>
              <w:rPr>
                <w:lang w:val="en-AU"/>
              </w:rPr>
              <w:t>9.5.1</w:t>
            </w:r>
          </w:p>
        </w:tc>
        <w:tc>
          <w:tcPr>
            <w:tcW w:w="4802" w:type="dxa"/>
            <w:gridSpan w:val="2"/>
            <w:tcBorders>
              <w:top w:val="single" w:sz="4" w:space="0" w:color="auto"/>
              <w:right w:val="single" w:sz="18" w:space="0" w:color="auto"/>
            </w:tcBorders>
            <w:shd w:val="clear" w:color="auto" w:fill="auto"/>
          </w:tcPr>
          <w:p w14:paraId="71EE3EB3" w14:textId="1FE3B0EF" w:rsidR="001C0AD4" w:rsidRPr="00E217FB" w:rsidRDefault="001C0AD4" w:rsidP="001C0AD4">
            <w:pPr>
              <w:spacing w:before="20" w:after="20"/>
              <w:jc w:val="both"/>
              <w:rPr>
                <w:rFonts w:ascii="Arial" w:hAnsi="Arial" w:cs="Arial"/>
                <w:color w:val="000000"/>
              </w:rPr>
            </w:pPr>
            <w:r>
              <w:rPr>
                <w:rFonts w:ascii="Arial" w:hAnsi="Arial" w:cs="Arial"/>
                <w:color w:val="000000"/>
              </w:rPr>
              <w:t xml:space="preserve">Summary of </w:t>
            </w:r>
            <w:r w:rsidRPr="00E60759">
              <w:rPr>
                <w:rFonts w:ascii="Arial" w:hAnsi="Arial" w:cs="Arial"/>
                <w:i/>
                <w:iCs/>
              </w:rPr>
              <w:t>Re Brown</w:t>
            </w:r>
            <w:r>
              <w:rPr>
                <w:rFonts w:ascii="Arial" w:hAnsi="Arial" w:cs="Arial"/>
              </w:rPr>
              <w:t xml:space="preserve"> [2022] VSC 578 and extracts from [91]-[92].</w:t>
            </w:r>
          </w:p>
        </w:tc>
      </w:tr>
      <w:tr w:rsidR="001C0AD4" w14:paraId="03DFF06C" w14:textId="77777777" w:rsidTr="009B6A89">
        <w:trPr>
          <w:trHeight w:val="283"/>
        </w:trPr>
        <w:tc>
          <w:tcPr>
            <w:tcW w:w="1261" w:type="dxa"/>
            <w:gridSpan w:val="2"/>
            <w:tcBorders>
              <w:top w:val="single" w:sz="4" w:space="0" w:color="auto"/>
              <w:left w:val="single" w:sz="18" w:space="0" w:color="auto"/>
            </w:tcBorders>
          </w:tcPr>
          <w:p w14:paraId="3C98C938" w14:textId="6F7FCE2D" w:rsidR="001C0AD4" w:rsidRDefault="001C0AD4" w:rsidP="001C0AD4">
            <w:pPr>
              <w:rPr>
                <w:lang w:val="en-AU"/>
              </w:rPr>
            </w:pPr>
            <w:r>
              <w:rPr>
                <w:lang w:val="en-AU"/>
              </w:rPr>
              <w:t>21/02/23</w:t>
            </w:r>
          </w:p>
        </w:tc>
        <w:tc>
          <w:tcPr>
            <w:tcW w:w="836" w:type="dxa"/>
            <w:tcBorders>
              <w:top w:val="single" w:sz="4" w:space="0" w:color="auto"/>
            </w:tcBorders>
          </w:tcPr>
          <w:p w14:paraId="4C6C4069" w14:textId="0A2F5A7A" w:rsidR="001C0AD4" w:rsidRDefault="001C0AD4" w:rsidP="001C0AD4">
            <w:pPr>
              <w:jc w:val="center"/>
              <w:rPr>
                <w:lang w:val="en-AU"/>
              </w:rPr>
            </w:pPr>
            <w:r>
              <w:rPr>
                <w:lang w:val="en-AU"/>
              </w:rPr>
              <w:t>9</w:t>
            </w:r>
          </w:p>
        </w:tc>
        <w:tc>
          <w:tcPr>
            <w:tcW w:w="1439" w:type="dxa"/>
            <w:tcBorders>
              <w:top w:val="single" w:sz="4" w:space="0" w:color="auto"/>
            </w:tcBorders>
          </w:tcPr>
          <w:p w14:paraId="6FEFD887" w14:textId="77777777" w:rsidR="001C0AD4" w:rsidRDefault="001C0AD4" w:rsidP="001C0AD4">
            <w:pPr>
              <w:jc w:val="center"/>
              <w:rPr>
                <w:lang w:val="en-AU"/>
              </w:rPr>
            </w:pPr>
            <w:r>
              <w:rPr>
                <w:lang w:val="en-AU"/>
              </w:rPr>
              <w:t>9.5.9.1</w:t>
            </w:r>
          </w:p>
        </w:tc>
        <w:tc>
          <w:tcPr>
            <w:tcW w:w="4802" w:type="dxa"/>
            <w:gridSpan w:val="2"/>
            <w:tcBorders>
              <w:top w:val="single" w:sz="4" w:space="0" w:color="auto"/>
              <w:right w:val="single" w:sz="18" w:space="0" w:color="auto"/>
            </w:tcBorders>
            <w:shd w:val="clear" w:color="auto" w:fill="auto"/>
          </w:tcPr>
          <w:p w14:paraId="5F52B1D2" w14:textId="77777777" w:rsidR="001C0AD4" w:rsidRDefault="001C0AD4" w:rsidP="001C0AD4">
            <w:pPr>
              <w:pStyle w:val="ListParagraph"/>
              <w:numPr>
                <w:ilvl w:val="0"/>
                <w:numId w:val="130"/>
              </w:numPr>
              <w:spacing w:before="20" w:after="20"/>
              <w:ind w:left="357" w:hanging="357"/>
              <w:jc w:val="both"/>
              <w:rPr>
                <w:rFonts w:ascii="Arial" w:hAnsi="Arial" w:cs="Arial"/>
                <w:color w:val="000000"/>
              </w:rPr>
            </w:pPr>
            <w:r w:rsidRPr="00523C08">
              <w:rPr>
                <w:rFonts w:ascii="Arial" w:hAnsi="Arial" w:cs="Arial"/>
                <w:color w:val="000000"/>
              </w:rPr>
              <w:t>Extract</w:t>
            </w:r>
            <w:r>
              <w:rPr>
                <w:rFonts w:ascii="Arial" w:hAnsi="Arial" w:cs="Arial"/>
                <w:color w:val="000000"/>
              </w:rPr>
              <w:t>s</w:t>
            </w:r>
            <w:r w:rsidRPr="00523C08">
              <w:rPr>
                <w:rFonts w:ascii="Arial" w:hAnsi="Arial" w:cs="Arial"/>
                <w:color w:val="000000"/>
              </w:rPr>
              <w:t xml:space="preserve"> from </w:t>
            </w:r>
            <w:r w:rsidRPr="00523C08">
              <w:rPr>
                <w:rFonts w:ascii="Arial" w:hAnsi="Arial" w:cs="Arial"/>
                <w:i/>
                <w:iCs/>
                <w:color w:val="000000"/>
              </w:rPr>
              <w:t>DPP v Molinaro</w:t>
            </w:r>
            <w:r w:rsidRPr="00523C08">
              <w:rPr>
                <w:rFonts w:ascii="Arial" w:hAnsi="Arial" w:cs="Arial"/>
                <w:color w:val="000000"/>
              </w:rPr>
              <w:t xml:space="preserve"> [2017] VSC 624 at [7] &amp; [9].</w:t>
            </w:r>
          </w:p>
          <w:p w14:paraId="027CAC05" w14:textId="77777777" w:rsidR="001C0AD4" w:rsidRPr="00523C08" w:rsidRDefault="001C0AD4" w:rsidP="001C0AD4">
            <w:pPr>
              <w:pStyle w:val="ListParagraph"/>
              <w:numPr>
                <w:ilvl w:val="0"/>
                <w:numId w:val="130"/>
              </w:numPr>
              <w:spacing w:before="20" w:after="20"/>
              <w:ind w:left="357" w:hanging="357"/>
              <w:jc w:val="both"/>
              <w:rPr>
                <w:rFonts w:ascii="Arial" w:hAnsi="Arial" w:cs="Arial"/>
                <w:color w:val="000000"/>
              </w:rPr>
            </w:pPr>
            <w:r>
              <w:rPr>
                <w:rFonts w:ascii="Arial" w:hAnsi="Arial" w:cs="Arial"/>
                <w:color w:val="000000"/>
              </w:rPr>
              <w:t xml:space="preserve">Summary of </w:t>
            </w:r>
            <w:r w:rsidRPr="00523C08">
              <w:rPr>
                <w:rFonts w:ascii="Arial" w:hAnsi="Arial" w:cs="Arial"/>
                <w:i/>
                <w:iCs/>
                <w:color w:val="000000"/>
              </w:rPr>
              <w:t>Re Zhang</w:t>
            </w:r>
            <w:r>
              <w:rPr>
                <w:rFonts w:ascii="Arial" w:hAnsi="Arial" w:cs="Arial"/>
                <w:color w:val="000000"/>
              </w:rPr>
              <w:t xml:space="preserve"> [2023] VSC 8 and extract from [16]-[17].</w:t>
            </w:r>
          </w:p>
        </w:tc>
      </w:tr>
      <w:tr w:rsidR="001C0AD4" w14:paraId="501FB98D" w14:textId="77777777" w:rsidTr="009B6A89">
        <w:trPr>
          <w:trHeight w:val="964"/>
        </w:trPr>
        <w:tc>
          <w:tcPr>
            <w:tcW w:w="1261" w:type="dxa"/>
            <w:gridSpan w:val="2"/>
            <w:tcBorders>
              <w:top w:val="single" w:sz="4" w:space="0" w:color="auto"/>
              <w:left w:val="single" w:sz="18" w:space="0" w:color="auto"/>
            </w:tcBorders>
          </w:tcPr>
          <w:p w14:paraId="4116FFFB" w14:textId="76F98217" w:rsidR="001C0AD4" w:rsidRDefault="001C0AD4" w:rsidP="001C0AD4">
            <w:pPr>
              <w:rPr>
                <w:lang w:val="en-AU"/>
              </w:rPr>
            </w:pPr>
            <w:r>
              <w:rPr>
                <w:lang w:val="en-AU"/>
              </w:rPr>
              <w:t>21/02/23</w:t>
            </w:r>
          </w:p>
        </w:tc>
        <w:tc>
          <w:tcPr>
            <w:tcW w:w="836" w:type="dxa"/>
            <w:tcBorders>
              <w:top w:val="single" w:sz="4" w:space="0" w:color="auto"/>
            </w:tcBorders>
          </w:tcPr>
          <w:p w14:paraId="2A67191E" w14:textId="28120B02" w:rsidR="001C0AD4" w:rsidRDefault="001C0AD4" w:rsidP="001C0AD4">
            <w:pPr>
              <w:jc w:val="center"/>
              <w:rPr>
                <w:lang w:val="en-AU"/>
              </w:rPr>
            </w:pPr>
            <w:r>
              <w:rPr>
                <w:lang w:val="en-AU"/>
              </w:rPr>
              <w:t>9</w:t>
            </w:r>
          </w:p>
        </w:tc>
        <w:tc>
          <w:tcPr>
            <w:tcW w:w="1439" w:type="dxa"/>
            <w:tcBorders>
              <w:top w:val="single" w:sz="4" w:space="0" w:color="auto"/>
            </w:tcBorders>
          </w:tcPr>
          <w:p w14:paraId="503B4F64" w14:textId="77777777" w:rsidR="001C0AD4" w:rsidRDefault="001C0AD4" w:rsidP="001C0AD4">
            <w:pPr>
              <w:jc w:val="center"/>
              <w:rPr>
                <w:lang w:val="en-AU"/>
              </w:rPr>
            </w:pPr>
            <w:r>
              <w:rPr>
                <w:lang w:val="en-AU"/>
              </w:rPr>
              <w:t>9.5.17</w:t>
            </w:r>
          </w:p>
        </w:tc>
        <w:tc>
          <w:tcPr>
            <w:tcW w:w="4802" w:type="dxa"/>
            <w:gridSpan w:val="2"/>
            <w:tcBorders>
              <w:top w:val="single" w:sz="4" w:space="0" w:color="auto"/>
              <w:right w:val="single" w:sz="18" w:space="0" w:color="auto"/>
            </w:tcBorders>
            <w:shd w:val="clear" w:color="auto" w:fill="FFF2CC"/>
          </w:tcPr>
          <w:p w14:paraId="0E6191B6" w14:textId="71850B69" w:rsidR="001C0AD4" w:rsidRPr="00BD34DC" w:rsidRDefault="001C0AD4" w:rsidP="001C0AD4">
            <w:pPr>
              <w:spacing w:before="20" w:after="20"/>
              <w:jc w:val="both"/>
              <w:rPr>
                <w:rFonts w:ascii="Arial" w:hAnsi="Arial" w:cs="Arial"/>
                <w:b/>
                <w:bCs/>
                <w:color w:val="000000"/>
              </w:rPr>
            </w:pPr>
            <w:r w:rsidRPr="00BD34DC">
              <w:rPr>
                <w:rFonts w:ascii="Arial" w:hAnsi="Arial" w:cs="Arial"/>
                <w:b/>
                <w:bCs/>
                <w:color w:val="000000"/>
              </w:rPr>
              <w:t xml:space="preserve">Former section 9.5.17 headed </w:t>
            </w:r>
            <w:r>
              <w:rPr>
                <w:rFonts w:ascii="Arial" w:hAnsi="Arial" w:cs="Arial"/>
                <w:b/>
                <w:bCs/>
                <w:color w:val="000000"/>
              </w:rPr>
              <w:t>“</w:t>
            </w:r>
            <w:r w:rsidRPr="00BD34DC">
              <w:rPr>
                <w:rFonts w:ascii="Arial" w:hAnsi="Arial" w:cs="Arial"/>
                <w:b/>
                <w:bCs/>
                <w:color w:val="000000"/>
              </w:rPr>
              <w:t>Limited bail support programs in Children’s Court</w:t>
            </w:r>
            <w:r>
              <w:rPr>
                <w:rFonts w:ascii="Arial" w:hAnsi="Arial" w:cs="Arial"/>
                <w:b/>
                <w:bCs/>
                <w:color w:val="000000"/>
              </w:rPr>
              <w:t>” is renamed “Bail support services” and is partly split into three subsections.</w:t>
            </w:r>
          </w:p>
        </w:tc>
      </w:tr>
      <w:tr w:rsidR="001C0AD4" w14:paraId="05EDC2D7" w14:textId="77777777" w:rsidTr="009B6A89">
        <w:trPr>
          <w:trHeight w:val="102"/>
        </w:trPr>
        <w:tc>
          <w:tcPr>
            <w:tcW w:w="1261" w:type="dxa"/>
            <w:gridSpan w:val="2"/>
            <w:vMerge w:val="restart"/>
            <w:tcBorders>
              <w:top w:val="single" w:sz="4" w:space="0" w:color="auto"/>
              <w:left w:val="single" w:sz="18" w:space="0" w:color="auto"/>
            </w:tcBorders>
          </w:tcPr>
          <w:p w14:paraId="6C1E262B" w14:textId="7A81C2CE" w:rsidR="001C0AD4" w:rsidRDefault="001C0AD4" w:rsidP="001C0AD4">
            <w:pPr>
              <w:rPr>
                <w:lang w:val="en-AU"/>
              </w:rPr>
            </w:pPr>
            <w:r>
              <w:rPr>
                <w:lang w:val="en-AU"/>
              </w:rPr>
              <w:t>21/02/23</w:t>
            </w:r>
          </w:p>
        </w:tc>
        <w:tc>
          <w:tcPr>
            <w:tcW w:w="836" w:type="dxa"/>
            <w:vMerge w:val="restart"/>
            <w:tcBorders>
              <w:top w:val="single" w:sz="4" w:space="0" w:color="auto"/>
            </w:tcBorders>
          </w:tcPr>
          <w:p w14:paraId="5BAB388E" w14:textId="5EB78A47" w:rsidR="001C0AD4" w:rsidRDefault="001C0AD4" w:rsidP="001C0AD4">
            <w:pPr>
              <w:jc w:val="center"/>
              <w:rPr>
                <w:lang w:val="en-AU"/>
              </w:rPr>
            </w:pPr>
            <w:r>
              <w:rPr>
                <w:lang w:val="en-AU"/>
              </w:rPr>
              <w:t>9</w:t>
            </w:r>
          </w:p>
        </w:tc>
        <w:tc>
          <w:tcPr>
            <w:tcW w:w="1439" w:type="dxa"/>
            <w:vMerge w:val="restart"/>
            <w:tcBorders>
              <w:top w:val="single" w:sz="4" w:space="0" w:color="auto"/>
            </w:tcBorders>
          </w:tcPr>
          <w:p w14:paraId="52A58005" w14:textId="77777777" w:rsidR="001C0AD4" w:rsidRDefault="001C0AD4" w:rsidP="001C0AD4">
            <w:pPr>
              <w:jc w:val="center"/>
              <w:rPr>
                <w:lang w:val="en-AU"/>
              </w:rPr>
            </w:pPr>
            <w:r>
              <w:rPr>
                <w:lang w:val="en-AU"/>
              </w:rPr>
              <w:t>9.5.17.1</w:t>
            </w:r>
          </w:p>
        </w:tc>
        <w:tc>
          <w:tcPr>
            <w:tcW w:w="4802" w:type="dxa"/>
            <w:gridSpan w:val="2"/>
            <w:tcBorders>
              <w:top w:val="single" w:sz="4" w:space="0" w:color="auto"/>
              <w:right w:val="single" w:sz="18" w:space="0" w:color="auto"/>
            </w:tcBorders>
            <w:shd w:val="clear" w:color="auto" w:fill="FFF2CC"/>
          </w:tcPr>
          <w:p w14:paraId="322D10E4" w14:textId="43C5A805" w:rsidR="001C0AD4" w:rsidRPr="00BD34DC" w:rsidRDefault="001C0AD4" w:rsidP="001C0AD4">
            <w:pPr>
              <w:spacing w:before="20" w:after="20"/>
              <w:jc w:val="both"/>
              <w:rPr>
                <w:rFonts w:ascii="Arial" w:hAnsi="Arial" w:cs="Arial"/>
                <w:b/>
                <w:bCs/>
                <w:color w:val="000000"/>
              </w:rPr>
            </w:pPr>
            <w:r>
              <w:rPr>
                <w:rFonts w:ascii="Arial" w:hAnsi="Arial" w:cs="Arial"/>
                <w:b/>
                <w:bCs/>
                <w:color w:val="000000"/>
              </w:rPr>
              <w:t>New subsection headed “CISP – B</w:t>
            </w:r>
            <w:r w:rsidRPr="002F09B0">
              <w:rPr>
                <w:rFonts w:ascii="Arial" w:hAnsi="Arial" w:cs="Arial"/>
                <w:b/>
                <w:bCs/>
                <w:color w:val="000000"/>
              </w:rPr>
              <w:t xml:space="preserve">ail support </w:t>
            </w:r>
            <w:r>
              <w:rPr>
                <w:rFonts w:ascii="Arial" w:hAnsi="Arial" w:cs="Arial"/>
                <w:b/>
                <w:bCs/>
                <w:color w:val="000000"/>
              </w:rPr>
              <w:t>service</w:t>
            </w:r>
            <w:r w:rsidRPr="002F09B0">
              <w:rPr>
                <w:rFonts w:ascii="Arial" w:hAnsi="Arial" w:cs="Arial"/>
                <w:b/>
                <w:bCs/>
                <w:color w:val="000000"/>
              </w:rPr>
              <w:t xml:space="preserve"> </w:t>
            </w:r>
            <w:r>
              <w:rPr>
                <w:rFonts w:ascii="Arial" w:hAnsi="Arial" w:cs="Arial"/>
                <w:b/>
                <w:bCs/>
                <w:color w:val="000000"/>
              </w:rPr>
              <w:t>for adults”.</w:t>
            </w:r>
          </w:p>
        </w:tc>
      </w:tr>
      <w:tr w:rsidR="001C0AD4" w14:paraId="5066F821" w14:textId="77777777" w:rsidTr="009B6A89">
        <w:trPr>
          <w:trHeight w:val="101"/>
        </w:trPr>
        <w:tc>
          <w:tcPr>
            <w:tcW w:w="1261" w:type="dxa"/>
            <w:gridSpan w:val="2"/>
            <w:vMerge/>
            <w:tcBorders>
              <w:left w:val="single" w:sz="18" w:space="0" w:color="auto"/>
            </w:tcBorders>
          </w:tcPr>
          <w:p w14:paraId="0D585493" w14:textId="77777777" w:rsidR="001C0AD4" w:rsidRDefault="001C0AD4" w:rsidP="001C0AD4">
            <w:pPr>
              <w:rPr>
                <w:lang w:val="en-AU"/>
              </w:rPr>
            </w:pPr>
          </w:p>
        </w:tc>
        <w:tc>
          <w:tcPr>
            <w:tcW w:w="836" w:type="dxa"/>
            <w:vMerge/>
          </w:tcPr>
          <w:p w14:paraId="10B15429" w14:textId="486BEB28" w:rsidR="001C0AD4" w:rsidRDefault="001C0AD4" w:rsidP="001C0AD4">
            <w:pPr>
              <w:jc w:val="center"/>
              <w:rPr>
                <w:lang w:val="en-AU"/>
              </w:rPr>
            </w:pPr>
          </w:p>
        </w:tc>
        <w:tc>
          <w:tcPr>
            <w:tcW w:w="1439" w:type="dxa"/>
            <w:vMerge/>
          </w:tcPr>
          <w:p w14:paraId="7DF66AAE"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7167817B" w14:textId="77777777" w:rsidR="001C0AD4" w:rsidRDefault="001C0AD4" w:rsidP="001C0AD4">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Description of CISP, including reference to website </w:t>
            </w:r>
            <w:hyperlink r:id="rId8" w:history="1">
              <w:r w:rsidRPr="00D54335">
                <w:rPr>
                  <w:rStyle w:val="Hyperlink"/>
                  <w:rFonts w:ascii="Arial" w:hAnsi="Arial" w:cs="Arial"/>
                </w:rPr>
                <w:t>https://www.mcv.vic.gov.au/find-support/bail-support-cisp</w:t>
              </w:r>
            </w:hyperlink>
            <w:r>
              <w:rPr>
                <w:rFonts w:ascii="Arial" w:hAnsi="Arial" w:cs="Arial"/>
                <w:color w:val="000000"/>
              </w:rPr>
              <w:t>.</w:t>
            </w:r>
          </w:p>
          <w:p w14:paraId="2ADF37A8" w14:textId="77777777" w:rsidR="001C0AD4" w:rsidRPr="00825F08" w:rsidRDefault="001C0AD4" w:rsidP="001C0AD4">
            <w:pPr>
              <w:pStyle w:val="ListParagraph"/>
              <w:numPr>
                <w:ilvl w:val="0"/>
                <w:numId w:val="129"/>
              </w:numPr>
              <w:spacing w:before="20" w:after="20"/>
              <w:ind w:left="357" w:hanging="357"/>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[346]-[349].</w:t>
            </w:r>
          </w:p>
        </w:tc>
      </w:tr>
      <w:tr w:rsidR="001C0AD4" w14:paraId="12BC7A9F" w14:textId="77777777" w:rsidTr="009B6A89">
        <w:trPr>
          <w:trHeight w:val="454"/>
        </w:trPr>
        <w:tc>
          <w:tcPr>
            <w:tcW w:w="1261" w:type="dxa"/>
            <w:gridSpan w:val="2"/>
            <w:tcBorders>
              <w:top w:val="single" w:sz="4" w:space="0" w:color="auto"/>
              <w:left w:val="single" w:sz="18" w:space="0" w:color="auto"/>
            </w:tcBorders>
          </w:tcPr>
          <w:p w14:paraId="1949EA80" w14:textId="348A651B" w:rsidR="001C0AD4" w:rsidRDefault="001C0AD4" w:rsidP="001C0AD4">
            <w:pPr>
              <w:rPr>
                <w:lang w:val="en-AU"/>
              </w:rPr>
            </w:pPr>
            <w:r>
              <w:rPr>
                <w:lang w:val="en-AU"/>
              </w:rPr>
              <w:t>21/02/23</w:t>
            </w:r>
          </w:p>
        </w:tc>
        <w:tc>
          <w:tcPr>
            <w:tcW w:w="836" w:type="dxa"/>
            <w:tcBorders>
              <w:top w:val="single" w:sz="4" w:space="0" w:color="auto"/>
            </w:tcBorders>
          </w:tcPr>
          <w:p w14:paraId="43B5E22D" w14:textId="1A2A159A" w:rsidR="001C0AD4" w:rsidRDefault="001C0AD4" w:rsidP="001C0AD4">
            <w:pPr>
              <w:jc w:val="center"/>
              <w:rPr>
                <w:lang w:val="en-AU"/>
              </w:rPr>
            </w:pPr>
            <w:r>
              <w:rPr>
                <w:lang w:val="en-AU"/>
              </w:rPr>
              <w:t>9</w:t>
            </w:r>
          </w:p>
        </w:tc>
        <w:tc>
          <w:tcPr>
            <w:tcW w:w="1439" w:type="dxa"/>
            <w:tcBorders>
              <w:top w:val="single" w:sz="4" w:space="0" w:color="auto"/>
            </w:tcBorders>
          </w:tcPr>
          <w:p w14:paraId="33B2C299" w14:textId="77777777" w:rsidR="001C0AD4" w:rsidRDefault="001C0AD4" w:rsidP="001C0AD4">
            <w:pPr>
              <w:jc w:val="center"/>
              <w:rPr>
                <w:lang w:val="en-AU"/>
              </w:rPr>
            </w:pPr>
            <w:r>
              <w:rPr>
                <w:lang w:val="en-AU"/>
              </w:rPr>
              <w:t>9.5.17.2</w:t>
            </w:r>
          </w:p>
        </w:tc>
        <w:tc>
          <w:tcPr>
            <w:tcW w:w="4802" w:type="dxa"/>
            <w:gridSpan w:val="2"/>
            <w:tcBorders>
              <w:top w:val="single" w:sz="4" w:space="0" w:color="auto"/>
              <w:right w:val="single" w:sz="18" w:space="0" w:color="auto"/>
            </w:tcBorders>
            <w:shd w:val="clear" w:color="auto" w:fill="FFF2CC"/>
          </w:tcPr>
          <w:p w14:paraId="6BE030C9" w14:textId="77777777" w:rsidR="001C0AD4" w:rsidRPr="00BD34DC" w:rsidRDefault="001C0AD4" w:rsidP="001C0AD4">
            <w:pPr>
              <w:spacing w:before="20" w:after="20"/>
              <w:jc w:val="both"/>
              <w:rPr>
                <w:rFonts w:ascii="Arial" w:hAnsi="Arial" w:cs="Arial"/>
                <w:b/>
                <w:bCs/>
                <w:color w:val="000000"/>
              </w:rPr>
            </w:pPr>
            <w:r>
              <w:rPr>
                <w:rFonts w:ascii="Arial" w:hAnsi="Arial" w:cs="Arial"/>
                <w:b/>
                <w:bCs/>
                <w:color w:val="000000"/>
              </w:rPr>
              <w:t>New subsection headed “B</w:t>
            </w:r>
            <w:r w:rsidRPr="002F09B0">
              <w:rPr>
                <w:rFonts w:ascii="Arial" w:hAnsi="Arial" w:cs="Arial"/>
                <w:b/>
                <w:bCs/>
                <w:color w:val="000000"/>
              </w:rPr>
              <w:t>ail support program</w:t>
            </w:r>
            <w:r>
              <w:rPr>
                <w:rFonts w:ascii="Arial" w:hAnsi="Arial" w:cs="Arial"/>
                <w:b/>
                <w:bCs/>
                <w:color w:val="000000"/>
              </w:rPr>
              <w:t xml:space="preserve"> &amp; service</w:t>
            </w:r>
            <w:r w:rsidRPr="002F09B0">
              <w:rPr>
                <w:rFonts w:ascii="Arial" w:hAnsi="Arial" w:cs="Arial"/>
                <w:b/>
                <w:bCs/>
                <w:color w:val="000000"/>
              </w:rPr>
              <w:t xml:space="preserve"> </w:t>
            </w:r>
            <w:r>
              <w:rPr>
                <w:rFonts w:ascii="Arial" w:hAnsi="Arial" w:cs="Arial"/>
                <w:b/>
                <w:bCs/>
                <w:color w:val="000000"/>
              </w:rPr>
              <w:t>for children”.</w:t>
            </w:r>
          </w:p>
        </w:tc>
      </w:tr>
      <w:tr w:rsidR="001C0AD4" w14:paraId="3AFE8981" w14:textId="77777777" w:rsidTr="009B6A89">
        <w:trPr>
          <w:trHeight w:val="102"/>
        </w:trPr>
        <w:tc>
          <w:tcPr>
            <w:tcW w:w="1261" w:type="dxa"/>
            <w:gridSpan w:val="2"/>
            <w:vMerge w:val="restart"/>
            <w:tcBorders>
              <w:top w:val="single" w:sz="4" w:space="0" w:color="auto"/>
              <w:left w:val="single" w:sz="18" w:space="0" w:color="auto"/>
            </w:tcBorders>
          </w:tcPr>
          <w:p w14:paraId="63B8D2F1" w14:textId="396A5C86" w:rsidR="001C0AD4" w:rsidRDefault="001C0AD4" w:rsidP="001C0AD4">
            <w:pPr>
              <w:rPr>
                <w:lang w:val="en-AU"/>
              </w:rPr>
            </w:pPr>
            <w:r>
              <w:rPr>
                <w:lang w:val="en-AU"/>
              </w:rPr>
              <w:t>21/02/23</w:t>
            </w:r>
          </w:p>
        </w:tc>
        <w:tc>
          <w:tcPr>
            <w:tcW w:w="836" w:type="dxa"/>
            <w:vMerge w:val="restart"/>
            <w:tcBorders>
              <w:top w:val="single" w:sz="4" w:space="0" w:color="auto"/>
            </w:tcBorders>
          </w:tcPr>
          <w:p w14:paraId="448155B2" w14:textId="0FF234BC" w:rsidR="001C0AD4" w:rsidRDefault="001C0AD4" w:rsidP="001C0AD4">
            <w:pPr>
              <w:jc w:val="center"/>
              <w:rPr>
                <w:lang w:val="en-AU"/>
              </w:rPr>
            </w:pPr>
            <w:r>
              <w:rPr>
                <w:lang w:val="en-AU"/>
              </w:rPr>
              <w:t>9</w:t>
            </w:r>
          </w:p>
        </w:tc>
        <w:tc>
          <w:tcPr>
            <w:tcW w:w="1439" w:type="dxa"/>
            <w:vMerge w:val="restart"/>
            <w:tcBorders>
              <w:top w:val="single" w:sz="4" w:space="0" w:color="auto"/>
            </w:tcBorders>
          </w:tcPr>
          <w:p w14:paraId="30C167F4" w14:textId="77777777" w:rsidR="001C0AD4" w:rsidRDefault="001C0AD4" w:rsidP="001C0AD4">
            <w:pPr>
              <w:jc w:val="center"/>
              <w:rPr>
                <w:lang w:val="en-AU"/>
              </w:rPr>
            </w:pPr>
            <w:r>
              <w:rPr>
                <w:lang w:val="en-AU"/>
              </w:rPr>
              <w:t>9.5.17.3</w:t>
            </w:r>
          </w:p>
        </w:tc>
        <w:tc>
          <w:tcPr>
            <w:tcW w:w="4802" w:type="dxa"/>
            <w:gridSpan w:val="2"/>
            <w:tcBorders>
              <w:top w:val="single" w:sz="4" w:space="0" w:color="auto"/>
              <w:right w:val="single" w:sz="18" w:space="0" w:color="auto"/>
            </w:tcBorders>
            <w:shd w:val="clear" w:color="auto" w:fill="FFF2CC"/>
          </w:tcPr>
          <w:p w14:paraId="06BDD0C3" w14:textId="0E512F36" w:rsidR="001C0AD4" w:rsidRPr="00BD34DC" w:rsidRDefault="001C0AD4" w:rsidP="001C0AD4">
            <w:pPr>
              <w:spacing w:before="20" w:after="20"/>
              <w:jc w:val="both"/>
              <w:rPr>
                <w:rFonts w:ascii="Arial" w:hAnsi="Arial" w:cs="Arial"/>
                <w:b/>
                <w:bCs/>
                <w:color w:val="000000"/>
              </w:rPr>
            </w:pPr>
            <w:r>
              <w:rPr>
                <w:rFonts w:ascii="Arial" w:hAnsi="Arial" w:cs="Arial"/>
                <w:b/>
                <w:bCs/>
                <w:color w:val="000000"/>
              </w:rPr>
              <w:t>New subsection headed “The dangers of detoxification by ‘drying out’ in custody”.</w:t>
            </w:r>
          </w:p>
        </w:tc>
      </w:tr>
      <w:tr w:rsidR="001C0AD4" w14:paraId="349C8787" w14:textId="77777777" w:rsidTr="009B6A89">
        <w:trPr>
          <w:trHeight w:val="101"/>
        </w:trPr>
        <w:tc>
          <w:tcPr>
            <w:tcW w:w="1261" w:type="dxa"/>
            <w:gridSpan w:val="2"/>
            <w:vMerge/>
            <w:tcBorders>
              <w:left w:val="single" w:sz="18" w:space="0" w:color="auto"/>
            </w:tcBorders>
          </w:tcPr>
          <w:p w14:paraId="51EDEA56" w14:textId="77777777" w:rsidR="001C0AD4" w:rsidRDefault="001C0AD4" w:rsidP="001C0AD4">
            <w:pPr>
              <w:rPr>
                <w:lang w:val="en-AU"/>
              </w:rPr>
            </w:pPr>
          </w:p>
        </w:tc>
        <w:tc>
          <w:tcPr>
            <w:tcW w:w="836" w:type="dxa"/>
            <w:vMerge/>
          </w:tcPr>
          <w:p w14:paraId="2F43C23B" w14:textId="2CFF8558" w:rsidR="001C0AD4" w:rsidRDefault="001C0AD4" w:rsidP="001C0AD4">
            <w:pPr>
              <w:jc w:val="center"/>
              <w:rPr>
                <w:lang w:val="en-AU"/>
              </w:rPr>
            </w:pPr>
          </w:p>
        </w:tc>
        <w:tc>
          <w:tcPr>
            <w:tcW w:w="1439" w:type="dxa"/>
            <w:vMerge/>
          </w:tcPr>
          <w:p w14:paraId="557F14DE"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075074C6" w14:textId="77777777" w:rsidR="001C0AD4" w:rsidRPr="00BD34DC" w:rsidRDefault="001C0AD4" w:rsidP="001C0AD4">
            <w:pPr>
              <w:spacing w:before="20" w:after="20"/>
              <w:jc w:val="both"/>
              <w:rPr>
                <w:rFonts w:ascii="Arial" w:hAnsi="Arial" w:cs="Arial"/>
                <w:color w:val="000000"/>
              </w:rPr>
            </w:pPr>
            <w:r w:rsidRPr="00807D6F">
              <w:rPr>
                <w:rFonts w:ascii="Arial" w:hAnsi="Arial" w:cs="Arial"/>
                <w:color w:val="000000"/>
              </w:rPr>
              <w:t xml:space="preserve">Reference to </w:t>
            </w:r>
            <w:r w:rsidRPr="001E5C55">
              <w:rPr>
                <w:rFonts w:ascii="Arial" w:hAnsi="Arial" w:cs="Arial"/>
                <w:i/>
                <w:iCs/>
                <w:color w:val="000000"/>
              </w:rPr>
              <w:t>Finding into Death with Inquest into the Passing of Veronica Nelson</w:t>
            </w:r>
            <w:r>
              <w:rPr>
                <w:rFonts w:ascii="Arial" w:hAnsi="Arial" w:cs="Arial"/>
                <w:color w:val="000000"/>
              </w:rPr>
              <w:t xml:space="preserve"> (Coroner’s Court of Victoria, 30/01/2023) and extract from [351]-[352].</w:t>
            </w:r>
          </w:p>
        </w:tc>
      </w:tr>
      <w:tr w:rsidR="001C0AD4" w14:paraId="05428A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86C9C14" w14:textId="1472792D" w:rsidR="001C0AD4" w:rsidRPr="0054535C" w:rsidRDefault="001C0AD4" w:rsidP="001C0AD4">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19AC6244" w14:textId="01D3B66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6B00D5A5" w14:textId="77777777" w:rsidTr="009B6A89">
        <w:trPr>
          <w:trHeight w:val="454"/>
        </w:trPr>
        <w:tc>
          <w:tcPr>
            <w:tcW w:w="1261" w:type="dxa"/>
            <w:gridSpan w:val="2"/>
            <w:tcBorders>
              <w:top w:val="single" w:sz="4" w:space="0" w:color="auto"/>
              <w:left w:val="single" w:sz="18" w:space="0" w:color="auto"/>
            </w:tcBorders>
          </w:tcPr>
          <w:p w14:paraId="4E4AF2EE" w14:textId="2F4EFAC3" w:rsidR="001C0AD4" w:rsidRDefault="001C0AD4" w:rsidP="001C0AD4">
            <w:pPr>
              <w:rPr>
                <w:lang w:val="en-AU"/>
              </w:rPr>
            </w:pPr>
            <w:r>
              <w:rPr>
                <w:lang w:val="en-AU"/>
              </w:rPr>
              <w:t>21/02/23</w:t>
            </w:r>
          </w:p>
        </w:tc>
        <w:tc>
          <w:tcPr>
            <w:tcW w:w="836" w:type="dxa"/>
            <w:tcBorders>
              <w:top w:val="single" w:sz="4" w:space="0" w:color="auto"/>
            </w:tcBorders>
          </w:tcPr>
          <w:p w14:paraId="2C567233" w14:textId="21267246" w:rsidR="001C0AD4" w:rsidRDefault="001C0AD4" w:rsidP="001C0AD4">
            <w:pPr>
              <w:jc w:val="center"/>
              <w:rPr>
                <w:lang w:val="en-AU"/>
              </w:rPr>
            </w:pPr>
            <w:r>
              <w:rPr>
                <w:lang w:val="en-AU"/>
              </w:rPr>
              <w:t>10</w:t>
            </w:r>
          </w:p>
        </w:tc>
        <w:tc>
          <w:tcPr>
            <w:tcW w:w="1439" w:type="dxa"/>
            <w:tcBorders>
              <w:top w:val="single" w:sz="4" w:space="0" w:color="auto"/>
            </w:tcBorders>
          </w:tcPr>
          <w:p w14:paraId="0B67CAEC" w14:textId="14B53CC8" w:rsidR="001C0AD4" w:rsidRDefault="001C0AD4" w:rsidP="001C0AD4">
            <w:pPr>
              <w:jc w:val="center"/>
              <w:rPr>
                <w:lang w:val="en-AU"/>
              </w:rPr>
            </w:pPr>
            <w:r>
              <w:rPr>
                <w:lang w:val="en-AU"/>
              </w:rPr>
              <w:t>10.3.1</w:t>
            </w:r>
          </w:p>
        </w:tc>
        <w:tc>
          <w:tcPr>
            <w:tcW w:w="4802" w:type="dxa"/>
            <w:gridSpan w:val="2"/>
            <w:tcBorders>
              <w:top w:val="single" w:sz="4" w:space="0" w:color="auto"/>
              <w:right w:val="single" w:sz="18" w:space="0" w:color="auto"/>
            </w:tcBorders>
            <w:shd w:val="clear" w:color="auto" w:fill="auto"/>
          </w:tcPr>
          <w:p w14:paraId="27E082A6" w14:textId="4C6A4468" w:rsidR="001C0AD4" w:rsidRPr="0078588D" w:rsidRDefault="001C0AD4" w:rsidP="001C0AD4">
            <w:pPr>
              <w:spacing w:before="20" w:after="20"/>
              <w:jc w:val="both"/>
              <w:rPr>
                <w:rFonts w:ascii="Arial" w:hAnsi="Arial" w:cs="Arial"/>
                <w:color w:val="000000"/>
              </w:rPr>
            </w:pPr>
            <w:r>
              <w:rPr>
                <w:rFonts w:ascii="Arial" w:hAnsi="Arial" w:cs="Arial"/>
                <w:color w:val="000000"/>
              </w:rPr>
              <w:t>The diagram in this section has been amended by including a pathway to diversion.</w:t>
            </w:r>
          </w:p>
        </w:tc>
      </w:tr>
      <w:tr w:rsidR="001C0AD4" w14:paraId="136E7475" w14:textId="77777777" w:rsidTr="009B6A89">
        <w:trPr>
          <w:trHeight w:val="680"/>
        </w:trPr>
        <w:tc>
          <w:tcPr>
            <w:tcW w:w="1261" w:type="dxa"/>
            <w:gridSpan w:val="2"/>
            <w:tcBorders>
              <w:top w:val="single" w:sz="4" w:space="0" w:color="auto"/>
              <w:left w:val="single" w:sz="18" w:space="0" w:color="auto"/>
            </w:tcBorders>
          </w:tcPr>
          <w:p w14:paraId="6E16BF58" w14:textId="2E823D7C" w:rsidR="001C0AD4" w:rsidRDefault="001C0AD4" w:rsidP="001C0AD4">
            <w:pPr>
              <w:rPr>
                <w:lang w:val="en-AU"/>
              </w:rPr>
            </w:pPr>
            <w:r>
              <w:rPr>
                <w:lang w:val="en-AU"/>
              </w:rPr>
              <w:t>21/02/23</w:t>
            </w:r>
          </w:p>
        </w:tc>
        <w:tc>
          <w:tcPr>
            <w:tcW w:w="836" w:type="dxa"/>
            <w:tcBorders>
              <w:top w:val="single" w:sz="4" w:space="0" w:color="auto"/>
            </w:tcBorders>
          </w:tcPr>
          <w:p w14:paraId="79B7968A" w14:textId="5E3783DF" w:rsidR="001C0AD4" w:rsidRDefault="001C0AD4" w:rsidP="001C0AD4">
            <w:pPr>
              <w:jc w:val="center"/>
              <w:rPr>
                <w:lang w:val="en-AU"/>
              </w:rPr>
            </w:pPr>
            <w:r>
              <w:rPr>
                <w:lang w:val="en-AU"/>
              </w:rPr>
              <w:t>10</w:t>
            </w:r>
          </w:p>
        </w:tc>
        <w:tc>
          <w:tcPr>
            <w:tcW w:w="1439" w:type="dxa"/>
            <w:tcBorders>
              <w:top w:val="single" w:sz="4" w:space="0" w:color="auto"/>
            </w:tcBorders>
          </w:tcPr>
          <w:p w14:paraId="13172AD7" w14:textId="4D975779" w:rsidR="001C0AD4" w:rsidRDefault="001C0AD4" w:rsidP="001C0AD4">
            <w:pPr>
              <w:jc w:val="center"/>
              <w:rPr>
                <w:lang w:val="en-AU"/>
              </w:rPr>
            </w:pPr>
            <w:r>
              <w:rPr>
                <w:lang w:val="en-AU"/>
              </w:rPr>
              <w:t>10.3.2</w:t>
            </w:r>
          </w:p>
        </w:tc>
        <w:tc>
          <w:tcPr>
            <w:tcW w:w="4802" w:type="dxa"/>
            <w:gridSpan w:val="2"/>
            <w:tcBorders>
              <w:top w:val="single" w:sz="4" w:space="0" w:color="auto"/>
              <w:right w:val="single" w:sz="18" w:space="0" w:color="auto"/>
            </w:tcBorders>
            <w:shd w:val="clear" w:color="auto" w:fill="FFF2CC"/>
          </w:tcPr>
          <w:p w14:paraId="7AD33392" w14:textId="5C7FCECF" w:rsidR="001C0AD4" w:rsidRPr="001023B9" w:rsidRDefault="001C0AD4" w:rsidP="001C0AD4">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1C0AD4" w14:paraId="56FF6DFD" w14:textId="77777777" w:rsidTr="009B6A89">
        <w:trPr>
          <w:trHeight w:val="75"/>
        </w:trPr>
        <w:tc>
          <w:tcPr>
            <w:tcW w:w="1261" w:type="dxa"/>
            <w:gridSpan w:val="2"/>
            <w:vMerge w:val="restart"/>
            <w:tcBorders>
              <w:top w:val="single" w:sz="4" w:space="0" w:color="auto"/>
              <w:left w:val="single" w:sz="18" w:space="0" w:color="auto"/>
            </w:tcBorders>
          </w:tcPr>
          <w:p w14:paraId="35C84219" w14:textId="4AB4F99E" w:rsidR="001C0AD4" w:rsidRDefault="001C0AD4" w:rsidP="001C0AD4">
            <w:pPr>
              <w:rPr>
                <w:lang w:val="en-AU"/>
              </w:rPr>
            </w:pPr>
            <w:r>
              <w:rPr>
                <w:lang w:val="en-AU"/>
              </w:rPr>
              <w:t>21/02/23</w:t>
            </w:r>
          </w:p>
        </w:tc>
        <w:tc>
          <w:tcPr>
            <w:tcW w:w="836" w:type="dxa"/>
            <w:vMerge w:val="restart"/>
            <w:tcBorders>
              <w:top w:val="single" w:sz="4" w:space="0" w:color="auto"/>
            </w:tcBorders>
          </w:tcPr>
          <w:p w14:paraId="5E9C7CAA" w14:textId="0B7AEAB5" w:rsidR="001C0AD4" w:rsidRDefault="001C0AD4" w:rsidP="001C0AD4">
            <w:pPr>
              <w:jc w:val="center"/>
              <w:rPr>
                <w:lang w:val="en-AU"/>
              </w:rPr>
            </w:pPr>
            <w:r>
              <w:rPr>
                <w:lang w:val="en-AU"/>
              </w:rPr>
              <w:t>10</w:t>
            </w:r>
          </w:p>
        </w:tc>
        <w:tc>
          <w:tcPr>
            <w:tcW w:w="1439" w:type="dxa"/>
            <w:tcBorders>
              <w:top w:val="single" w:sz="4" w:space="0" w:color="auto"/>
            </w:tcBorders>
          </w:tcPr>
          <w:p w14:paraId="34677FD1" w14:textId="5662FF99" w:rsidR="001C0AD4" w:rsidRDefault="001C0AD4" w:rsidP="001C0AD4">
            <w:pPr>
              <w:jc w:val="center"/>
              <w:rPr>
                <w:lang w:val="en-AU"/>
              </w:rPr>
            </w:pPr>
            <w:r>
              <w:rPr>
                <w:lang w:val="en-AU"/>
              </w:rPr>
              <w:t>10.3.3</w:t>
            </w:r>
          </w:p>
        </w:tc>
        <w:tc>
          <w:tcPr>
            <w:tcW w:w="4802" w:type="dxa"/>
            <w:gridSpan w:val="2"/>
            <w:tcBorders>
              <w:top w:val="single" w:sz="4" w:space="0" w:color="auto"/>
              <w:right w:val="single" w:sz="18" w:space="0" w:color="auto"/>
            </w:tcBorders>
            <w:shd w:val="clear" w:color="auto" w:fill="FFF2CC"/>
          </w:tcPr>
          <w:p w14:paraId="019F4AA6" w14:textId="371913F7" w:rsidR="001C0AD4" w:rsidRPr="00BD34DC" w:rsidRDefault="001C0AD4" w:rsidP="001C0AD4">
            <w:pPr>
              <w:spacing w:before="20" w:after="20"/>
              <w:jc w:val="both"/>
              <w:rPr>
                <w:rFonts w:ascii="Arial" w:hAnsi="Arial" w:cs="Arial"/>
                <w:b/>
                <w:bCs/>
                <w:color w:val="000000"/>
              </w:rPr>
            </w:pPr>
            <w:r>
              <w:rPr>
                <w:rFonts w:ascii="Arial" w:hAnsi="Arial" w:cs="Arial"/>
                <w:b/>
                <w:bCs/>
                <w:color w:val="000000"/>
              </w:rPr>
              <w:t>Former section 10.3.2 headed “Hearings” is renumbered 10.3.3 and is split into five subsections.</w:t>
            </w:r>
          </w:p>
        </w:tc>
      </w:tr>
      <w:tr w:rsidR="001C0AD4" w14:paraId="5FB03324" w14:textId="77777777" w:rsidTr="009B6A89">
        <w:trPr>
          <w:trHeight w:val="71"/>
        </w:trPr>
        <w:tc>
          <w:tcPr>
            <w:tcW w:w="1261" w:type="dxa"/>
            <w:gridSpan w:val="2"/>
            <w:vMerge/>
            <w:tcBorders>
              <w:left w:val="single" w:sz="18" w:space="0" w:color="auto"/>
            </w:tcBorders>
          </w:tcPr>
          <w:p w14:paraId="5841B1E2" w14:textId="77777777" w:rsidR="001C0AD4" w:rsidRDefault="001C0AD4" w:rsidP="001C0AD4">
            <w:pPr>
              <w:rPr>
                <w:lang w:val="en-AU"/>
              </w:rPr>
            </w:pPr>
          </w:p>
        </w:tc>
        <w:tc>
          <w:tcPr>
            <w:tcW w:w="836" w:type="dxa"/>
            <w:vMerge/>
          </w:tcPr>
          <w:p w14:paraId="6B520460" w14:textId="3A42A8AF" w:rsidR="001C0AD4" w:rsidRDefault="001C0AD4" w:rsidP="001C0AD4">
            <w:pPr>
              <w:jc w:val="center"/>
              <w:rPr>
                <w:lang w:val="en-AU"/>
              </w:rPr>
            </w:pPr>
          </w:p>
        </w:tc>
        <w:tc>
          <w:tcPr>
            <w:tcW w:w="1439" w:type="dxa"/>
            <w:tcBorders>
              <w:top w:val="single" w:sz="4" w:space="0" w:color="auto"/>
            </w:tcBorders>
          </w:tcPr>
          <w:p w14:paraId="447EC013" w14:textId="72195D9A" w:rsidR="001C0AD4" w:rsidRDefault="001C0AD4" w:rsidP="001C0AD4">
            <w:pPr>
              <w:jc w:val="center"/>
              <w:rPr>
                <w:lang w:val="en-AU"/>
              </w:rPr>
            </w:pPr>
            <w:r>
              <w:rPr>
                <w:lang w:val="en-AU"/>
              </w:rPr>
              <w:t>10.3.3.1</w:t>
            </w:r>
          </w:p>
        </w:tc>
        <w:tc>
          <w:tcPr>
            <w:tcW w:w="4802" w:type="dxa"/>
            <w:gridSpan w:val="2"/>
            <w:tcBorders>
              <w:right w:val="single" w:sz="18" w:space="0" w:color="auto"/>
            </w:tcBorders>
            <w:shd w:val="clear" w:color="auto" w:fill="FFF2CC"/>
          </w:tcPr>
          <w:p w14:paraId="4D9B73A4" w14:textId="422C6E30" w:rsidR="001C0AD4" w:rsidRDefault="001C0AD4" w:rsidP="001C0AD4">
            <w:pPr>
              <w:spacing w:before="20" w:after="20"/>
              <w:jc w:val="both"/>
              <w:rPr>
                <w:rFonts w:ascii="Arial" w:hAnsi="Arial" w:cs="Arial"/>
                <w:b/>
                <w:bCs/>
                <w:color w:val="000000"/>
              </w:rPr>
            </w:pPr>
            <w:r>
              <w:rPr>
                <w:rFonts w:ascii="Arial" w:hAnsi="Arial" w:cs="Arial"/>
                <w:b/>
                <w:bCs/>
                <w:color w:val="000000"/>
              </w:rPr>
              <w:t>New subsection header “Mention”.</w:t>
            </w:r>
          </w:p>
        </w:tc>
      </w:tr>
      <w:tr w:rsidR="001C0AD4" w14:paraId="56ED7E86" w14:textId="77777777" w:rsidTr="009B6A89">
        <w:trPr>
          <w:trHeight w:val="71"/>
        </w:trPr>
        <w:tc>
          <w:tcPr>
            <w:tcW w:w="1261" w:type="dxa"/>
            <w:gridSpan w:val="2"/>
            <w:vMerge/>
            <w:tcBorders>
              <w:left w:val="single" w:sz="18" w:space="0" w:color="auto"/>
            </w:tcBorders>
          </w:tcPr>
          <w:p w14:paraId="05A6E0BF" w14:textId="77777777" w:rsidR="001C0AD4" w:rsidRDefault="001C0AD4" w:rsidP="001C0AD4">
            <w:pPr>
              <w:rPr>
                <w:lang w:val="en-AU"/>
              </w:rPr>
            </w:pPr>
          </w:p>
        </w:tc>
        <w:tc>
          <w:tcPr>
            <w:tcW w:w="836" w:type="dxa"/>
            <w:vMerge/>
          </w:tcPr>
          <w:p w14:paraId="6E08ABBE" w14:textId="1061EFFC" w:rsidR="001C0AD4" w:rsidRDefault="001C0AD4" w:rsidP="001C0AD4">
            <w:pPr>
              <w:jc w:val="center"/>
              <w:rPr>
                <w:lang w:val="en-AU"/>
              </w:rPr>
            </w:pPr>
          </w:p>
        </w:tc>
        <w:tc>
          <w:tcPr>
            <w:tcW w:w="1439" w:type="dxa"/>
            <w:tcBorders>
              <w:top w:val="single" w:sz="4" w:space="0" w:color="auto"/>
            </w:tcBorders>
          </w:tcPr>
          <w:p w14:paraId="5DB1863E" w14:textId="0254882D" w:rsidR="001C0AD4" w:rsidRDefault="001C0AD4" w:rsidP="001C0AD4">
            <w:pPr>
              <w:jc w:val="center"/>
              <w:rPr>
                <w:lang w:val="en-AU"/>
              </w:rPr>
            </w:pPr>
            <w:r>
              <w:rPr>
                <w:lang w:val="en-AU"/>
              </w:rPr>
              <w:t>10.3.3.2</w:t>
            </w:r>
          </w:p>
        </w:tc>
        <w:tc>
          <w:tcPr>
            <w:tcW w:w="4802" w:type="dxa"/>
            <w:gridSpan w:val="2"/>
            <w:tcBorders>
              <w:right w:val="single" w:sz="18" w:space="0" w:color="auto"/>
            </w:tcBorders>
            <w:shd w:val="clear" w:color="auto" w:fill="FFF2CC"/>
          </w:tcPr>
          <w:p w14:paraId="7E77D9DA" w14:textId="3CE66BD0" w:rsidR="001C0AD4" w:rsidRDefault="001C0AD4" w:rsidP="001C0AD4">
            <w:pPr>
              <w:spacing w:before="20" w:after="20"/>
              <w:jc w:val="both"/>
              <w:rPr>
                <w:rFonts w:ascii="Arial" w:hAnsi="Arial" w:cs="Arial"/>
                <w:b/>
                <w:bCs/>
                <w:color w:val="000000"/>
              </w:rPr>
            </w:pPr>
            <w:r>
              <w:rPr>
                <w:rFonts w:ascii="Arial" w:hAnsi="Arial" w:cs="Arial"/>
                <w:b/>
                <w:bCs/>
                <w:color w:val="000000"/>
              </w:rPr>
              <w:t>New subsection header “Diversion”.</w:t>
            </w:r>
          </w:p>
        </w:tc>
      </w:tr>
      <w:tr w:rsidR="001C0AD4" w14:paraId="44AF952A" w14:textId="77777777" w:rsidTr="009B6A89">
        <w:trPr>
          <w:trHeight w:val="102"/>
        </w:trPr>
        <w:tc>
          <w:tcPr>
            <w:tcW w:w="1261" w:type="dxa"/>
            <w:gridSpan w:val="2"/>
            <w:vMerge/>
            <w:tcBorders>
              <w:left w:val="single" w:sz="18" w:space="0" w:color="auto"/>
            </w:tcBorders>
          </w:tcPr>
          <w:p w14:paraId="701BBE1B" w14:textId="77777777" w:rsidR="001C0AD4" w:rsidRDefault="001C0AD4" w:rsidP="001C0AD4">
            <w:pPr>
              <w:rPr>
                <w:lang w:val="en-AU"/>
              </w:rPr>
            </w:pPr>
          </w:p>
        </w:tc>
        <w:tc>
          <w:tcPr>
            <w:tcW w:w="836" w:type="dxa"/>
            <w:vMerge/>
          </w:tcPr>
          <w:p w14:paraId="7359136F" w14:textId="78F99098" w:rsidR="001C0AD4" w:rsidRDefault="001C0AD4" w:rsidP="001C0AD4">
            <w:pPr>
              <w:jc w:val="center"/>
              <w:rPr>
                <w:lang w:val="en-AU"/>
              </w:rPr>
            </w:pPr>
          </w:p>
        </w:tc>
        <w:tc>
          <w:tcPr>
            <w:tcW w:w="1439" w:type="dxa"/>
            <w:vMerge w:val="restart"/>
            <w:tcBorders>
              <w:top w:val="single" w:sz="4" w:space="0" w:color="auto"/>
            </w:tcBorders>
          </w:tcPr>
          <w:p w14:paraId="3B4B6C74" w14:textId="0A1F55F1" w:rsidR="001C0AD4" w:rsidRDefault="001C0AD4" w:rsidP="001C0AD4">
            <w:pPr>
              <w:jc w:val="center"/>
              <w:rPr>
                <w:lang w:val="en-AU"/>
              </w:rPr>
            </w:pPr>
            <w:r>
              <w:rPr>
                <w:lang w:val="en-AU"/>
              </w:rPr>
              <w:t>10.3.3.3</w:t>
            </w:r>
          </w:p>
        </w:tc>
        <w:tc>
          <w:tcPr>
            <w:tcW w:w="4802" w:type="dxa"/>
            <w:gridSpan w:val="2"/>
            <w:tcBorders>
              <w:right w:val="single" w:sz="18" w:space="0" w:color="auto"/>
            </w:tcBorders>
            <w:shd w:val="clear" w:color="auto" w:fill="FFF2CC"/>
          </w:tcPr>
          <w:p w14:paraId="578C83F8" w14:textId="2550CC4E" w:rsidR="001C0AD4" w:rsidRDefault="001C0AD4" w:rsidP="001C0AD4">
            <w:pPr>
              <w:spacing w:before="20" w:after="20"/>
              <w:jc w:val="both"/>
              <w:rPr>
                <w:rFonts w:ascii="Arial" w:hAnsi="Arial" w:cs="Arial"/>
                <w:b/>
                <w:bCs/>
                <w:color w:val="000000"/>
              </w:rPr>
            </w:pPr>
            <w:r>
              <w:rPr>
                <w:rFonts w:ascii="Arial" w:hAnsi="Arial" w:cs="Arial"/>
                <w:b/>
                <w:bCs/>
                <w:color w:val="000000"/>
              </w:rPr>
              <w:t>New subsection header “Summary case conference”.</w:t>
            </w:r>
          </w:p>
        </w:tc>
      </w:tr>
      <w:tr w:rsidR="001C0AD4" w14:paraId="4D2E1965" w14:textId="77777777" w:rsidTr="009B6A89">
        <w:trPr>
          <w:trHeight w:val="101"/>
        </w:trPr>
        <w:tc>
          <w:tcPr>
            <w:tcW w:w="1261" w:type="dxa"/>
            <w:gridSpan w:val="2"/>
            <w:vMerge/>
            <w:tcBorders>
              <w:left w:val="single" w:sz="18" w:space="0" w:color="auto"/>
            </w:tcBorders>
          </w:tcPr>
          <w:p w14:paraId="6E8F4166" w14:textId="77777777" w:rsidR="001C0AD4" w:rsidRDefault="001C0AD4" w:rsidP="001C0AD4">
            <w:pPr>
              <w:rPr>
                <w:lang w:val="en-AU"/>
              </w:rPr>
            </w:pPr>
          </w:p>
        </w:tc>
        <w:tc>
          <w:tcPr>
            <w:tcW w:w="836" w:type="dxa"/>
            <w:vMerge/>
          </w:tcPr>
          <w:p w14:paraId="08CCCE0F" w14:textId="704D4E66" w:rsidR="001C0AD4" w:rsidRDefault="001C0AD4" w:rsidP="001C0AD4">
            <w:pPr>
              <w:jc w:val="center"/>
              <w:rPr>
                <w:lang w:val="en-AU"/>
              </w:rPr>
            </w:pPr>
          </w:p>
        </w:tc>
        <w:tc>
          <w:tcPr>
            <w:tcW w:w="1439" w:type="dxa"/>
            <w:vMerge/>
          </w:tcPr>
          <w:p w14:paraId="3409CD6C" w14:textId="77777777" w:rsidR="001C0AD4" w:rsidRDefault="001C0AD4" w:rsidP="001C0AD4">
            <w:pPr>
              <w:jc w:val="center"/>
              <w:rPr>
                <w:lang w:val="en-AU"/>
              </w:rPr>
            </w:pPr>
          </w:p>
        </w:tc>
        <w:tc>
          <w:tcPr>
            <w:tcW w:w="4802" w:type="dxa"/>
            <w:gridSpan w:val="2"/>
            <w:tcBorders>
              <w:right w:val="single" w:sz="18" w:space="0" w:color="auto"/>
            </w:tcBorders>
            <w:shd w:val="clear" w:color="auto" w:fill="auto"/>
          </w:tcPr>
          <w:p w14:paraId="771A7602" w14:textId="190F85AA" w:rsidR="001C0AD4" w:rsidRPr="004E2C3A" w:rsidRDefault="001C0AD4" w:rsidP="001C0AD4">
            <w:pPr>
              <w:spacing w:before="20" w:after="20"/>
              <w:jc w:val="both"/>
              <w:rPr>
                <w:rFonts w:ascii="Arial" w:hAnsi="Arial" w:cs="Arial"/>
                <w:color w:val="000000"/>
              </w:rPr>
            </w:pPr>
            <w:r>
              <w:rPr>
                <w:rFonts w:ascii="Arial" w:hAnsi="Arial" w:cs="Arial"/>
                <w:color w:val="000000"/>
              </w:rPr>
              <w:t>The material previously contained in former section 10.3.5 is moved into this subsection.</w:t>
            </w:r>
          </w:p>
        </w:tc>
      </w:tr>
      <w:tr w:rsidR="001C0AD4" w14:paraId="2065D3F0" w14:textId="77777777" w:rsidTr="009B6A89">
        <w:trPr>
          <w:trHeight w:val="102"/>
        </w:trPr>
        <w:tc>
          <w:tcPr>
            <w:tcW w:w="1261" w:type="dxa"/>
            <w:gridSpan w:val="2"/>
            <w:vMerge/>
            <w:tcBorders>
              <w:left w:val="single" w:sz="18" w:space="0" w:color="auto"/>
            </w:tcBorders>
          </w:tcPr>
          <w:p w14:paraId="1EFA3E75" w14:textId="77777777" w:rsidR="001C0AD4" w:rsidRDefault="001C0AD4" w:rsidP="001C0AD4">
            <w:pPr>
              <w:rPr>
                <w:lang w:val="en-AU"/>
              </w:rPr>
            </w:pPr>
          </w:p>
        </w:tc>
        <w:tc>
          <w:tcPr>
            <w:tcW w:w="836" w:type="dxa"/>
            <w:vMerge/>
          </w:tcPr>
          <w:p w14:paraId="013ACBF3" w14:textId="14BE43DE" w:rsidR="001C0AD4" w:rsidRDefault="001C0AD4" w:rsidP="001C0AD4">
            <w:pPr>
              <w:jc w:val="center"/>
              <w:rPr>
                <w:lang w:val="en-AU"/>
              </w:rPr>
            </w:pPr>
          </w:p>
        </w:tc>
        <w:tc>
          <w:tcPr>
            <w:tcW w:w="1439" w:type="dxa"/>
            <w:vMerge w:val="restart"/>
            <w:tcBorders>
              <w:top w:val="single" w:sz="4" w:space="0" w:color="auto"/>
            </w:tcBorders>
          </w:tcPr>
          <w:p w14:paraId="47AEDAA8" w14:textId="390B1526" w:rsidR="001C0AD4" w:rsidRDefault="001C0AD4" w:rsidP="001C0AD4">
            <w:pPr>
              <w:jc w:val="center"/>
              <w:rPr>
                <w:lang w:val="en-AU"/>
              </w:rPr>
            </w:pPr>
            <w:r>
              <w:rPr>
                <w:lang w:val="en-AU"/>
              </w:rPr>
              <w:t>10.3.3.4</w:t>
            </w:r>
          </w:p>
        </w:tc>
        <w:tc>
          <w:tcPr>
            <w:tcW w:w="4802" w:type="dxa"/>
            <w:gridSpan w:val="2"/>
            <w:tcBorders>
              <w:right w:val="single" w:sz="18" w:space="0" w:color="auto"/>
            </w:tcBorders>
            <w:shd w:val="clear" w:color="auto" w:fill="FFF2CC"/>
          </w:tcPr>
          <w:p w14:paraId="1A072D69" w14:textId="4600523F" w:rsidR="001C0AD4" w:rsidRDefault="001C0AD4" w:rsidP="001C0AD4">
            <w:pPr>
              <w:spacing w:before="20" w:after="20"/>
              <w:jc w:val="both"/>
              <w:rPr>
                <w:rFonts w:ascii="Arial" w:hAnsi="Arial" w:cs="Arial"/>
                <w:b/>
                <w:bCs/>
                <w:color w:val="000000"/>
              </w:rPr>
            </w:pPr>
            <w:r>
              <w:rPr>
                <w:rFonts w:ascii="Arial" w:hAnsi="Arial" w:cs="Arial"/>
                <w:b/>
                <w:bCs/>
                <w:color w:val="000000"/>
              </w:rPr>
              <w:t>New subsection header “Contest mention”.</w:t>
            </w:r>
          </w:p>
        </w:tc>
      </w:tr>
      <w:tr w:rsidR="001C0AD4" w14:paraId="08586CDD" w14:textId="77777777" w:rsidTr="009B6A89">
        <w:trPr>
          <w:trHeight w:val="101"/>
        </w:trPr>
        <w:tc>
          <w:tcPr>
            <w:tcW w:w="1261" w:type="dxa"/>
            <w:gridSpan w:val="2"/>
            <w:vMerge/>
            <w:tcBorders>
              <w:left w:val="single" w:sz="18" w:space="0" w:color="auto"/>
            </w:tcBorders>
          </w:tcPr>
          <w:p w14:paraId="5F3DCBD2" w14:textId="77777777" w:rsidR="001C0AD4" w:rsidRDefault="001C0AD4" w:rsidP="001C0AD4">
            <w:pPr>
              <w:rPr>
                <w:lang w:val="en-AU"/>
              </w:rPr>
            </w:pPr>
          </w:p>
        </w:tc>
        <w:tc>
          <w:tcPr>
            <w:tcW w:w="836" w:type="dxa"/>
            <w:vMerge/>
          </w:tcPr>
          <w:p w14:paraId="60C12FFF" w14:textId="0C236827" w:rsidR="001C0AD4" w:rsidRDefault="001C0AD4" w:rsidP="001C0AD4">
            <w:pPr>
              <w:jc w:val="center"/>
              <w:rPr>
                <w:lang w:val="en-AU"/>
              </w:rPr>
            </w:pPr>
          </w:p>
        </w:tc>
        <w:tc>
          <w:tcPr>
            <w:tcW w:w="1439" w:type="dxa"/>
            <w:vMerge/>
          </w:tcPr>
          <w:p w14:paraId="6E5B3B60" w14:textId="77777777" w:rsidR="001C0AD4" w:rsidRDefault="001C0AD4" w:rsidP="001C0AD4">
            <w:pPr>
              <w:jc w:val="center"/>
              <w:rPr>
                <w:lang w:val="en-AU"/>
              </w:rPr>
            </w:pPr>
          </w:p>
        </w:tc>
        <w:tc>
          <w:tcPr>
            <w:tcW w:w="4802" w:type="dxa"/>
            <w:gridSpan w:val="2"/>
            <w:tcBorders>
              <w:right w:val="single" w:sz="18" w:space="0" w:color="auto"/>
            </w:tcBorders>
            <w:shd w:val="clear" w:color="auto" w:fill="auto"/>
          </w:tcPr>
          <w:p w14:paraId="3D01C7BD" w14:textId="4D76A040" w:rsidR="001C0AD4" w:rsidRPr="004E2C3A" w:rsidRDefault="001C0AD4" w:rsidP="001C0AD4">
            <w:pPr>
              <w:spacing w:before="20" w:after="20"/>
              <w:jc w:val="both"/>
              <w:rPr>
                <w:rFonts w:ascii="Arial" w:hAnsi="Arial" w:cs="Arial"/>
                <w:color w:val="000000"/>
              </w:rPr>
            </w:pPr>
            <w:r>
              <w:rPr>
                <w:rFonts w:ascii="Arial" w:hAnsi="Arial" w:cs="Arial"/>
                <w:color w:val="000000"/>
              </w:rPr>
              <w:t>Text restructured.</w:t>
            </w:r>
          </w:p>
        </w:tc>
      </w:tr>
      <w:tr w:rsidR="001C0AD4" w14:paraId="6C16C6CB" w14:textId="77777777" w:rsidTr="009B6A89">
        <w:trPr>
          <w:trHeight w:val="102"/>
        </w:trPr>
        <w:tc>
          <w:tcPr>
            <w:tcW w:w="1261" w:type="dxa"/>
            <w:gridSpan w:val="2"/>
            <w:vMerge/>
            <w:tcBorders>
              <w:left w:val="single" w:sz="18" w:space="0" w:color="auto"/>
            </w:tcBorders>
          </w:tcPr>
          <w:p w14:paraId="55083BBD" w14:textId="77777777" w:rsidR="001C0AD4" w:rsidRDefault="001C0AD4" w:rsidP="001C0AD4">
            <w:pPr>
              <w:rPr>
                <w:lang w:val="en-AU"/>
              </w:rPr>
            </w:pPr>
          </w:p>
        </w:tc>
        <w:tc>
          <w:tcPr>
            <w:tcW w:w="836" w:type="dxa"/>
            <w:vMerge/>
          </w:tcPr>
          <w:p w14:paraId="37E89C19" w14:textId="765D83FF" w:rsidR="001C0AD4" w:rsidRDefault="001C0AD4" w:rsidP="001C0AD4">
            <w:pPr>
              <w:jc w:val="center"/>
              <w:rPr>
                <w:lang w:val="en-AU"/>
              </w:rPr>
            </w:pPr>
          </w:p>
        </w:tc>
        <w:tc>
          <w:tcPr>
            <w:tcW w:w="1439" w:type="dxa"/>
            <w:vMerge w:val="restart"/>
          </w:tcPr>
          <w:p w14:paraId="71B94E22" w14:textId="53319933" w:rsidR="001C0AD4" w:rsidRDefault="001C0AD4" w:rsidP="001C0AD4">
            <w:pPr>
              <w:jc w:val="center"/>
              <w:rPr>
                <w:lang w:val="en-AU"/>
              </w:rPr>
            </w:pPr>
            <w:r>
              <w:rPr>
                <w:lang w:val="en-AU"/>
              </w:rPr>
              <w:t>10.3.3.5</w:t>
            </w:r>
          </w:p>
        </w:tc>
        <w:tc>
          <w:tcPr>
            <w:tcW w:w="4802" w:type="dxa"/>
            <w:gridSpan w:val="2"/>
            <w:tcBorders>
              <w:right w:val="single" w:sz="18" w:space="0" w:color="auto"/>
            </w:tcBorders>
            <w:shd w:val="clear" w:color="auto" w:fill="FFF2CC"/>
          </w:tcPr>
          <w:p w14:paraId="6CF7737F" w14:textId="1FE00E13" w:rsidR="001C0AD4" w:rsidRDefault="001C0AD4" w:rsidP="001C0AD4">
            <w:pPr>
              <w:spacing w:before="20" w:after="20"/>
              <w:jc w:val="both"/>
              <w:rPr>
                <w:rFonts w:ascii="Arial" w:hAnsi="Arial" w:cs="Arial"/>
                <w:b/>
                <w:bCs/>
                <w:color w:val="000000"/>
              </w:rPr>
            </w:pPr>
            <w:r>
              <w:rPr>
                <w:rFonts w:ascii="Arial" w:hAnsi="Arial" w:cs="Arial"/>
                <w:b/>
                <w:bCs/>
                <w:color w:val="000000"/>
              </w:rPr>
              <w:t>New subsection header “Contested hearing”.</w:t>
            </w:r>
          </w:p>
        </w:tc>
      </w:tr>
      <w:tr w:rsidR="001C0AD4" w14:paraId="6273F554" w14:textId="77777777" w:rsidTr="009B6A89">
        <w:trPr>
          <w:trHeight w:val="101"/>
        </w:trPr>
        <w:tc>
          <w:tcPr>
            <w:tcW w:w="1261" w:type="dxa"/>
            <w:gridSpan w:val="2"/>
            <w:vMerge/>
            <w:tcBorders>
              <w:left w:val="single" w:sz="18" w:space="0" w:color="auto"/>
            </w:tcBorders>
          </w:tcPr>
          <w:p w14:paraId="13780B33" w14:textId="77777777" w:rsidR="001C0AD4" w:rsidRDefault="001C0AD4" w:rsidP="001C0AD4">
            <w:pPr>
              <w:rPr>
                <w:lang w:val="en-AU"/>
              </w:rPr>
            </w:pPr>
          </w:p>
        </w:tc>
        <w:tc>
          <w:tcPr>
            <w:tcW w:w="836" w:type="dxa"/>
            <w:vMerge/>
          </w:tcPr>
          <w:p w14:paraId="7F52684F" w14:textId="4C112CE3" w:rsidR="001C0AD4" w:rsidRDefault="001C0AD4" w:rsidP="001C0AD4">
            <w:pPr>
              <w:jc w:val="center"/>
              <w:rPr>
                <w:lang w:val="en-AU"/>
              </w:rPr>
            </w:pPr>
          </w:p>
        </w:tc>
        <w:tc>
          <w:tcPr>
            <w:tcW w:w="1439" w:type="dxa"/>
            <w:vMerge/>
          </w:tcPr>
          <w:p w14:paraId="1778952A" w14:textId="77777777" w:rsidR="001C0AD4" w:rsidRDefault="001C0AD4" w:rsidP="001C0AD4">
            <w:pPr>
              <w:jc w:val="center"/>
              <w:rPr>
                <w:lang w:val="en-AU"/>
              </w:rPr>
            </w:pPr>
          </w:p>
        </w:tc>
        <w:tc>
          <w:tcPr>
            <w:tcW w:w="4802" w:type="dxa"/>
            <w:gridSpan w:val="2"/>
            <w:tcBorders>
              <w:right w:val="single" w:sz="18" w:space="0" w:color="auto"/>
            </w:tcBorders>
            <w:shd w:val="clear" w:color="auto" w:fill="auto"/>
          </w:tcPr>
          <w:p w14:paraId="07FF267B" w14:textId="782FDF79" w:rsidR="001C0AD4" w:rsidRPr="004E2C3A" w:rsidRDefault="001C0AD4" w:rsidP="001C0AD4">
            <w:pPr>
              <w:spacing w:before="20" w:after="20"/>
              <w:jc w:val="both"/>
              <w:rPr>
                <w:rFonts w:ascii="Arial" w:hAnsi="Arial" w:cs="Arial"/>
                <w:color w:val="000000"/>
              </w:rPr>
            </w:pPr>
            <w:r>
              <w:rPr>
                <w:rFonts w:ascii="Arial" w:hAnsi="Arial" w:cs="Arial"/>
                <w:color w:val="000000"/>
              </w:rPr>
              <w:t>Text restructured and s</w:t>
            </w:r>
            <w:r w:rsidRPr="004E2C3A">
              <w:rPr>
                <w:rFonts w:ascii="Arial" w:hAnsi="Arial" w:cs="Arial"/>
                <w:color w:val="000000"/>
              </w:rPr>
              <w:t>ummar</w:t>
            </w:r>
            <w:r>
              <w:rPr>
                <w:rFonts w:ascii="Arial" w:hAnsi="Arial" w:cs="Arial"/>
                <w:color w:val="000000"/>
              </w:rPr>
              <w:t>ies</w:t>
            </w:r>
            <w:r w:rsidRPr="004E2C3A">
              <w:rPr>
                <w:rFonts w:ascii="Arial" w:hAnsi="Arial" w:cs="Arial"/>
                <w:color w:val="000000"/>
              </w:rPr>
              <w:t xml:space="preserve"> of </w:t>
            </w:r>
            <w:r w:rsidRPr="004E2C3A">
              <w:rPr>
                <w:rFonts w:ascii="Arial" w:hAnsi="Arial" w:cs="Arial"/>
                <w:i/>
                <w:iCs/>
              </w:rPr>
              <w:t>Awad v The Queen;</w:t>
            </w:r>
            <w:r w:rsidRPr="004E2C3A">
              <w:rPr>
                <w:rFonts w:ascii="Arial" w:hAnsi="Arial" w:cs="Arial"/>
              </w:rPr>
              <w:t xml:space="preserve"> </w:t>
            </w:r>
            <w:r w:rsidRPr="004E2C3A">
              <w:rPr>
                <w:rFonts w:ascii="Arial" w:hAnsi="Arial" w:cs="Arial"/>
                <w:i/>
                <w:iCs/>
              </w:rPr>
              <w:t>Tambakakis v The Queen</w:t>
            </w:r>
            <w:r w:rsidRPr="004E2C3A">
              <w:rPr>
                <w:rFonts w:ascii="Arial" w:hAnsi="Arial" w:cs="Arial"/>
              </w:rPr>
              <w:t xml:space="preserve"> [2022] HCA 36</w:t>
            </w:r>
            <w:r>
              <w:rPr>
                <w:rFonts w:ascii="Arial" w:hAnsi="Arial" w:cs="Arial"/>
              </w:rPr>
              <w:t xml:space="preserve"> &amp; </w:t>
            </w:r>
            <w:r w:rsidRPr="007060B5">
              <w:rPr>
                <w:rFonts w:ascii="Arial" w:hAnsi="Arial" w:cs="Arial"/>
                <w:i/>
                <w:iCs/>
                <w:color w:val="000000"/>
              </w:rPr>
              <w:t>Xerri v The King</w:t>
            </w:r>
            <w:r>
              <w:rPr>
                <w:rFonts w:ascii="Arial" w:hAnsi="Arial" w:cs="Arial"/>
                <w:color w:val="000000"/>
              </w:rPr>
              <w:t xml:space="preserve"> [2023] VSCA 15 at [92]-[100] </w:t>
            </w:r>
            <w:r>
              <w:rPr>
                <w:rFonts w:ascii="Arial" w:hAnsi="Arial" w:cs="Arial"/>
              </w:rPr>
              <w:t>added</w:t>
            </w:r>
            <w:r w:rsidRPr="004E2C3A">
              <w:rPr>
                <w:rFonts w:ascii="Arial" w:hAnsi="Arial" w:cs="Arial"/>
              </w:rPr>
              <w:t>.</w:t>
            </w:r>
          </w:p>
        </w:tc>
      </w:tr>
      <w:tr w:rsidR="001C0AD4" w14:paraId="5DDE2FC5" w14:textId="77777777" w:rsidTr="009B6A89">
        <w:trPr>
          <w:trHeight w:val="510"/>
        </w:trPr>
        <w:tc>
          <w:tcPr>
            <w:tcW w:w="1261" w:type="dxa"/>
            <w:gridSpan w:val="2"/>
            <w:tcBorders>
              <w:top w:val="single" w:sz="4" w:space="0" w:color="auto"/>
              <w:left w:val="single" w:sz="18" w:space="0" w:color="auto"/>
            </w:tcBorders>
          </w:tcPr>
          <w:p w14:paraId="634FAFA2" w14:textId="2BCE8534" w:rsidR="001C0AD4" w:rsidRDefault="001C0AD4" w:rsidP="001C0AD4">
            <w:pPr>
              <w:rPr>
                <w:lang w:val="en-AU"/>
              </w:rPr>
            </w:pPr>
            <w:r>
              <w:rPr>
                <w:lang w:val="en-AU"/>
              </w:rPr>
              <w:t>21/02/23</w:t>
            </w:r>
          </w:p>
        </w:tc>
        <w:tc>
          <w:tcPr>
            <w:tcW w:w="836" w:type="dxa"/>
            <w:tcBorders>
              <w:top w:val="single" w:sz="4" w:space="0" w:color="auto"/>
            </w:tcBorders>
          </w:tcPr>
          <w:p w14:paraId="0311CC59" w14:textId="28E2CCD7" w:rsidR="001C0AD4" w:rsidRDefault="001C0AD4" w:rsidP="001C0AD4">
            <w:pPr>
              <w:jc w:val="center"/>
              <w:rPr>
                <w:lang w:val="en-AU"/>
              </w:rPr>
            </w:pPr>
            <w:r>
              <w:rPr>
                <w:lang w:val="en-AU"/>
              </w:rPr>
              <w:t>10</w:t>
            </w:r>
          </w:p>
        </w:tc>
        <w:tc>
          <w:tcPr>
            <w:tcW w:w="1439" w:type="dxa"/>
            <w:tcBorders>
              <w:top w:val="single" w:sz="4" w:space="0" w:color="auto"/>
            </w:tcBorders>
          </w:tcPr>
          <w:p w14:paraId="5CD9146C" w14:textId="462B61EE" w:rsidR="001C0AD4" w:rsidRDefault="001C0AD4" w:rsidP="001C0AD4">
            <w:pPr>
              <w:jc w:val="center"/>
              <w:rPr>
                <w:lang w:val="en-AU"/>
              </w:rPr>
            </w:pPr>
            <w:r>
              <w:rPr>
                <w:lang w:val="en-AU"/>
              </w:rPr>
              <w:t>10.3.4</w:t>
            </w:r>
          </w:p>
        </w:tc>
        <w:tc>
          <w:tcPr>
            <w:tcW w:w="4802" w:type="dxa"/>
            <w:gridSpan w:val="2"/>
            <w:tcBorders>
              <w:top w:val="single" w:sz="4" w:space="0" w:color="auto"/>
              <w:right w:val="single" w:sz="18" w:space="0" w:color="auto"/>
            </w:tcBorders>
            <w:shd w:val="clear" w:color="auto" w:fill="FFF2CC"/>
          </w:tcPr>
          <w:p w14:paraId="0EF165E1" w14:textId="1CF88E54" w:rsidR="001C0AD4" w:rsidRDefault="001C0AD4" w:rsidP="001C0AD4">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10.3.3 headed “’No case’ procedure” is renumbered 10.3.4.</w:t>
            </w:r>
          </w:p>
        </w:tc>
      </w:tr>
      <w:tr w:rsidR="001C0AD4" w14:paraId="654FF5ED" w14:textId="77777777" w:rsidTr="009B6A89">
        <w:trPr>
          <w:trHeight w:val="182"/>
        </w:trPr>
        <w:tc>
          <w:tcPr>
            <w:tcW w:w="1261" w:type="dxa"/>
            <w:gridSpan w:val="2"/>
            <w:vMerge w:val="restart"/>
            <w:tcBorders>
              <w:top w:val="single" w:sz="4" w:space="0" w:color="auto"/>
              <w:left w:val="single" w:sz="18" w:space="0" w:color="auto"/>
            </w:tcBorders>
          </w:tcPr>
          <w:p w14:paraId="46D88A84" w14:textId="45A76781" w:rsidR="001C0AD4" w:rsidRDefault="001C0AD4" w:rsidP="001C0AD4">
            <w:pPr>
              <w:rPr>
                <w:lang w:val="en-AU"/>
              </w:rPr>
            </w:pPr>
            <w:r>
              <w:rPr>
                <w:lang w:val="en-AU"/>
              </w:rPr>
              <w:t>21/02/23</w:t>
            </w:r>
          </w:p>
        </w:tc>
        <w:tc>
          <w:tcPr>
            <w:tcW w:w="836" w:type="dxa"/>
            <w:vMerge w:val="restart"/>
            <w:tcBorders>
              <w:top w:val="single" w:sz="4" w:space="0" w:color="auto"/>
            </w:tcBorders>
          </w:tcPr>
          <w:p w14:paraId="7C46CAD6" w14:textId="678B4831" w:rsidR="001C0AD4" w:rsidRDefault="001C0AD4" w:rsidP="001C0AD4">
            <w:pPr>
              <w:jc w:val="center"/>
              <w:rPr>
                <w:lang w:val="en-AU"/>
              </w:rPr>
            </w:pPr>
            <w:r>
              <w:rPr>
                <w:lang w:val="en-AU"/>
              </w:rPr>
              <w:t>10</w:t>
            </w:r>
          </w:p>
        </w:tc>
        <w:tc>
          <w:tcPr>
            <w:tcW w:w="1439" w:type="dxa"/>
            <w:vMerge w:val="restart"/>
            <w:tcBorders>
              <w:top w:val="single" w:sz="4" w:space="0" w:color="auto"/>
            </w:tcBorders>
          </w:tcPr>
          <w:p w14:paraId="42E05F44" w14:textId="3F66581C" w:rsidR="001C0AD4" w:rsidRDefault="001C0AD4" w:rsidP="001C0AD4">
            <w:pPr>
              <w:jc w:val="center"/>
              <w:rPr>
                <w:lang w:val="en-AU"/>
              </w:rPr>
            </w:pPr>
            <w:r>
              <w:rPr>
                <w:lang w:val="en-AU"/>
              </w:rPr>
              <w:t>10.3.5</w:t>
            </w:r>
          </w:p>
        </w:tc>
        <w:tc>
          <w:tcPr>
            <w:tcW w:w="4802" w:type="dxa"/>
            <w:gridSpan w:val="2"/>
            <w:tcBorders>
              <w:top w:val="single" w:sz="4" w:space="0" w:color="auto"/>
              <w:right w:val="single" w:sz="18" w:space="0" w:color="auto"/>
            </w:tcBorders>
            <w:shd w:val="clear" w:color="auto" w:fill="FFF2CC"/>
          </w:tcPr>
          <w:p w14:paraId="34B3805B" w14:textId="190E92D6" w:rsidR="001C0AD4" w:rsidRDefault="001C0AD4" w:rsidP="001C0AD4">
            <w:pPr>
              <w:pStyle w:val="Heading2"/>
              <w:widowControl/>
              <w:tabs>
                <w:tab w:val="left" w:pos="567"/>
              </w:tabs>
              <w:spacing w:before="20" w:line="240" w:lineRule="auto"/>
              <w:rPr>
                <w:rFonts w:ascii="Arial" w:hAnsi="Arial" w:cs="Arial"/>
                <w:b/>
                <w:bCs/>
                <w:color w:val="000000"/>
                <w:sz w:val="20"/>
              </w:rPr>
            </w:pPr>
            <w:r>
              <w:rPr>
                <w:rFonts w:ascii="Arial" w:hAnsi="Arial" w:cs="Arial"/>
                <w:b/>
                <w:bCs/>
                <w:color w:val="000000"/>
                <w:sz w:val="20"/>
              </w:rPr>
              <w:t>Former section 10.3.4 headed “Sentence indication” is renumbered 10.3.5.</w:t>
            </w:r>
          </w:p>
        </w:tc>
      </w:tr>
      <w:tr w:rsidR="001C0AD4" w14:paraId="4EAA4C08" w14:textId="77777777" w:rsidTr="009B6A89">
        <w:trPr>
          <w:trHeight w:val="182"/>
        </w:trPr>
        <w:tc>
          <w:tcPr>
            <w:tcW w:w="1261" w:type="dxa"/>
            <w:gridSpan w:val="2"/>
            <w:vMerge/>
            <w:tcBorders>
              <w:left w:val="single" w:sz="18" w:space="0" w:color="auto"/>
            </w:tcBorders>
          </w:tcPr>
          <w:p w14:paraId="143C4AC3" w14:textId="77777777" w:rsidR="001C0AD4" w:rsidRDefault="001C0AD4" w:rsidP="001C0AD4">
            <w:pPr>
              <w:rPr>
                <w:lang w:val="en-AU"/>
              </w:rPr>
            </w:pPr>
          </w:p>
        </w:tc>
        <w:tc>
          <w:tcPr>
            <w:tcW w:w="836" w:type="dxa"/>
            <w:vMerge/>
          </w:tcPr>
          <w:p w14:paraId="680CDA74" w14:textId="4AC0292E" w:rsidR="001C0AD4" w:rsidRDefault="001C0AD4" w:rsidP="001C0AD4">
            <w:pPr>
              <w:jc w:val="center"/>
              <w:rPr>
                <w:lang w:val="en-AU"/>
              </w:rPr>
            </w:pPr>
          </w:p>
        </w:tc>
        <w:tc>
          <w:tcPr>
            <w:tcW w:w="1439" w:type="dxa"/>
            <w:vMerge/>
          </w:tcPr>
          <w:p w14:paraId="50257625"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483259C2" w14:textId="55410F84" w:rsidR="001C0AD4" w:rsidRPr="00147B39" w:rsidRDefault="001C0AD4" w:rsidP="001C0AD4">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Reference to ss.207-209 </w:t>
            </w:r>
            <w:r w:rsidRPr="00147B39">
              <w:rPr>
                <w:rFonts w:ascii="Arial" w:hAnsi="Arial" w:cs="Arial"/>
                <w:i/>
                <w:iCs/>
                <w:color w:val="000000"/>
                <w:sz w:val="20"/>
              </w:rPr>
              <w:t>Criminal Procedure Act 2009</w:t>
            </w:r>
            <w:r>
              <w:rPr>
                <w:rFonts w:ascii="Arial" w:hAnsi="Arial" w:cs="Arial"/>
                <w:color w:val="000000"/>
                <w:sz w:val="20"/>
              </w:rPr>
              <w:t xml:space="preserve">.  Summary of </w:t>
            </w:r>
            <w:r w:rsidRPr="00147B39">
              <w:rPr>
                <w:rFonts w:ascii="Arial" w:hAnsi="Arial" w:cs="Arial"/>
                <w:i/>
                <w:iCs/>
                <w:color w:val="000000"/>
                <w:sz w:val="20"/>
              </w:rPr>
              <w:t xml:space="preserve">DPP v </w:t>
            </w:r>
            <w:r>
              <w:rPr>
                <w:rFonts w:ascii="Arial" w:hAnsi="Arial" w:cs="Arial"/>
                <w:i/>
                <w:iCs/>
                <w:color w:val="000000"/>
                <w:sz w:val="20"/>
              </w:rPr>
              <w:t xml:space="preserve">Christopher </w:t>
            </w:r>
            <w:r w:rsidRPr="00147B39">
              <w:rPr>
                <w:rFonts w:ascii="Arial" w:hAnsi="Arial" w:cs="Arial"/>
                <w:i/>
                <w:iCs/>
                <w:color w:val="000000"/>
                <w:sz w:val="20"/>
              </w:rPr>
              <w:t>Browne</w:t>
            </w:r>
            <w:r>
              <w:rPr>
                <w:rFonts w:ascii="Arial" w:hAnsi="Arial" w:cs="Arial"/>
                <w:color w:val="000000"/>
                <w:sz w:val="20"/>
              </w:rPr>
              <w:t xml:space="preserve"> [2023] VSCA 13 and extracts from [76]-[77] &amp; [94].</w:t>
            </w:r>
          </w:p>
        </w:tc>
      </w:tr>
      <w:tr w:rsidR="001C0AD4" w14:paraId="2B863428" w14:textId="77777777" w:rsidTr="009B6A89">
        <w:trPr>
          <w:trHeight w:val="680"/>
        </w:trPr>
        <w:tc>
          <w:tcPr>
            <w:tcW w:w="1261" w:type="dxa"/>
            <w:gridSpan w:val="2"/>
            <w:tcBorders>
              <w:top w:val="single" w:sz="4" w:space="0" w:color="auto"/>
              <w:left w:val="single" w:sz="18" w:space="0" w:color="auto"/>
            </w:tcBorders>
          </w:tcPr>
          <w:p w14:paraId="1DE0BE59" w14:textId="6C157B91" w:rsidR="001C0AD4" w:rsidRDefault="001C0AD4" w:rsidP="001C0AD4">
            <w:pPr>
              <w:rPr>
                <w:lang w:val="en-AU"/>
              </w:rPr>
            </w:pPr>
            <w:r>
              <w:rPr>
                <w:lang w:val="en-AU"/>
              </w:rPr>
              <w:t>21/02/23</w:t>
            </w:r>
          </w:p>
        </w:tc>
        <w:tc>
          <w:tcPr>
            <w:tcW w:w="836" w:type="dxa"/>
            <w:tcBorders>
              <w:top w:val="single" w:sz="4" w:space="0" w:color="auto"/>
            </w:tcBorders>
          </w:tcPr>
          <w:p w14:paraId="51F31640" w14:textId="048D7693" w:rsidR="001C0AD4" w:rsidRDefault="001C0AD4" w:rsidP="001C0AD4">
            <w:pPr>
              <w:jc w:val="center"/>
              <w:rPr>
                <w:lang w:val="en-AU"/>
              </w:rPr>
            </w:pPr>
            <w:r>
              <w:rPr>
                <w:lang w:val="en-AU"/>
              </w:rPr>
              <w:t>10</w:t>
            </w:r>
          </w:p>
        </w:tc>
        <w:tc>
          <w:tcPr>
            <w:tcW w:w="1439" w:type="dxa"/>
            <w:tcBorders>
              <w:top w:val="single" w:sz="4" w:space="0" w:color="auto"/>
            </w:tcBorders>
          </w:tcPr>
          <w:p w14:paraId="75A97EBF" w14:textId="08C9E331" w:rsidR="001C0AD4" w:rsidRDefault="001C0AD4" w:rsidP="001C0AD4">
            <w:pPr>
              <w:jc w:val="center"/>
              <w:rPr>
                <w:lang w:val="en-AU"/>
              </w:rPr>
            </w:pPr>
            <w:r>
              <w:rPr>
                <w:lang w:val="en-AU"/>
              </w:rPr>
              <w:t>10.3.13</w:t>
            </w:r>
          </w:p>
        </w:tc>
        <w:tc>
          <w:tcPr>
            <w:tcW w:w="4802" w:type="dxa"/>
            <w:gridSpan w:val="2"/>
            <w:tcBorders>
              <w:top w:val="single" w:sz="4" w:space="0" w:color="auto"/>
              <w:right w:val="single" w:sz="18" w:space="0" w:color="auto"/>
            </w:tcBorders>
            <w:shd w:val="clear" w:color="auto" w:fill="FFF2CC"/>
          </w:tcPr>
          <w:p w14:paraId="02705C01" w14:textId="775F1299" w:rsidR="001C0AD4" w:rsidRPr="001023B9" w:rsidRDefault="001C0AD4" w:rsidP="001C0AD4">
            <w:pPr>
              <w:pStyle w:val="Heading2"/>
              <w:widowControl/>
              <w:tabs>
                <w:tab w:val="left" w:pos="567"/>
              </w:tabs>
              <w:spacing w:line="240" w:lineRule="auto"/>
              <w:rPr>
                <w:rFonts w:ascii="Arial" w:hAnsi="Arial" w:cs="Arial"/>
                <w:b/>
                <w:bCs/>
                <w:sz w:val="20"/>
              </w:rPr>
            </w:pPr>
            <w:r>
              <w:rPr>
                <w:rFonts w:ascii="Arial" w:hAnsi="Arial" w:cs="Arial"/>
                <w:b/>
                <w:bCs/>
                <w:color w:val="000000"/>
                <w:sz w:val="20"/>
              </w:rPr>
              <w:t>Former s</w:t>
            </w:r>
            <w:r w:rsidRPr="001023B9">
              <w:rPr>
                <w:rFonts w:ascii="Arial" w:hAnsi="Arial" w:cs="Arial"/>
                <w:b/>
                <w:bCs/>
                <w:color w:val="000000"/>
                <w:sz w:val="20"/>
              </w:rPr>
              <w:t xml:space="preserve">ection </w:t>
            </w:r>
            <w:r>
              <w:rPr>
                <w:rFonts w:ascii="Arial" w:hAnsi="Arial" w:cs="Arial"/>
                <w:b/>
                <w:bCs/>
                <w:color w:val="000000"/>
                <w:sz w:val="20"/>
              </w:rPr>
              <w:t xml:space="preserve">10.3.13 </w:t>
            </w:r>
            <w:r w:rsidRPr="001023B9">
              <w:rPr>
                <w:rFonts w:ascii="Arial" w:hAnsi="Arial" w:cs="Arial"/>
                <w:b/>
                <w:bCs/>
                <w:color w:val="000000"/>
                <w:sz w:val="20"/>
              </w:rPr>
              <w:t xml:space="preserve">headed “Transfer of proceedings from Supreme or County Court to Children’s Court” </w:t>
            </w:r>
            <w:r>
              <w:rPr>
                <w:rFonts w:ascii="Arial" w:hAnsi="Arial" w:cs="Arial"/>
                <w:b/>
                <w:bCs/>
                <w:color w:val="000000"/>
                <w:sz w:val="20"/>
              </w:rPr>
              <w:t>is renumbered 10.3.2</w:t>
            </w:r>
          </w:p>
        </w:tc>
      </w:tr>
      <w:tr w:rsidR="001C0AD4" w14:paraId="17E168EC" w14:textId="77777777" w:rsidTr="009B6A89">
        <w:trPr>
          <w:trHeight w:val="283"/>
        </w:trPr>
        <w:tc>
          <w:tcPr>
            <w:tcW w:w="1261" w:type="dxa"/>
            <w:gridSpan w:val="2"/>
            <w:tcBorders>
              <w:top w:val="single" w:sz="4" w:space="0" w:color="auto"/>
              <w:left w:val="single" w:sz="18" w:space="0" w:color="auto"/>
            </w:tcBorders>
          </w:tcPr>
          <w:p w14:paraId="03A7E0EC" w14:textId="186E7898" w:rsidR="001C0AD4" w:rsidRDefault="001C0AD4" w:rsidP="001C0AD4">
            <w:pPr>
              <w:rPr>
                <w:lang w:val="en-AU"/>
              </w:rPr>
            </w:pPr>
            <w:r>
              <w:rPr>
                <w:lang w:val="en-AU"/>
              </w:rPr>
              <w:t>21/02/23</w:t>
            </w:r>
          </w:p>
        </w:tc>
        <w:tc>
          <w:tcPr>
            <w:tcW w:w="836" w:type="dxa"/>
            <w:tcBorders>
              <w:top w:val="single" w:sz="4" w:space="0" w:color="auto"/>
            </w:tcBorders>
          </w:tcPr>
          <w:p w14:paraId="5A6C6811" w14:textId="28CEE17C" w:rsidR="001C0AD4" w:rsidRDefault="001C0AD4" w:rsidP="001C0AD4">
            <w:pPr>
              <w:jc w:val="center"/>
              <w:rPr>
                <w:lang w:val="en-AU"/>
              </w:rPr>
            </w:pPr>
            <w:r>
              <w:rPr>
                <w:lang w:val="en-AU"/>
              </w:rPr>
              <w:t>10</w:t>
            </w:r>
          </w:p>
        </w:tc>
        <w:tc>
          <w:tcPr>
            <w:tcW w:w="1439" w:type="dxa"/>
            <w:tcBorders>
              <w:top w:val="single" w:sz="4" w:space="0" w:color="auto"/>
            </w:tcBorders>
          </w:tcPr>
          <w:p w14:paraId="0BE14612" w14:textId="4C1DED28" w:rsidR="001C0AD4" w:rsidRDefault="001C0AD4" w:rsidP="001C0AD4">
            <w:pPr>
              <w:jc w:val="center"/>
              <w:rPr>
                <w:lang w:val="en-AU"/>
              </w:rPr>
            </w:pPr>
            <w:r>
              <w:rPr>
                <w:lang w:val="en-AU"/>
              </w:rPr>
              <w:t>10.6J</w:t>
            </w:r>
          </w:p>
        </w:tc>
        <w:tc>
          <w:tcPr>
            <w:tcW w:w="4802" w:type="dxa"/>
            <w:gridSpan w:val="2"/>
            <w:tcBorders>
              <w:top w:val="single" w:sz="4" w:space="0" w:color="auto"/>
              <w:right w:val="single" w:sz="18" w:space="0" w:color="auto"/>
            </w:tcBorders>
            <w:shd w:val="clear" w:color="auto" w:fill="auto"/>
          </w:tcPr>
          <w:p w14:paraId="5C49D79C" w14:textId="1EFA0AE5" w:rsidR="001C0AD4" w:rsidRPr="00E070FD" w:rsidRDefault="001C0AD4" w:rsidP="001C0AD4">
            <w:pPr>
              <w:pStyle w:val="Heading2"/>
              <w:widowControl/>
              <w:tabs>
                <w:tab w:val="left" w:pos="567"/>
              </w:tabs>
              <w:spacing w:before="20" w:line="240" w:lineRule="auto"/>
              <w:rPr>
                <w:rFonts w:ascii="Arial" w:hAnsi="Arial" w:cs="Arial"/>
                <w:color w:val="000000"/>
                <w:sz w:val="20"/>
              </w:rPr>
            </w:pPr>
            <w:r>
              <w:rPr>
                <w:rFonts w:ascii="Arial" w:hAnsi="Arial" w:cs="Arial"/>
                <w:color w:val="000000"/>
                <w:sz w:val="20"/>
              </w:rPr>
              <w:t xml:space="preserve">Brief summary of </w:t>
            </w:r>
            <w:r w:rsidRPr="00AD4376">
              <w:rPr>
                <w:rFonts w:ascii="Arial" w:hAnsi="Arial" w:cs="Arial"/>
                <w:i/>
                <w:iCs/>
                <w:color w:val="000000"/>
                <w:sz w:val="20"/>
              </w:rPr>
              <w:t>R v Yuot</w:t>
            </w:r>
            <w:r>
              <w:rPr>
                <w:rFonts w:ascii="Arial" w:hAnsi="Arial" w:cs="Arial"/>
                <w:color w:val="000000"/>
                <w:sz w:val="20"/>
              </w:rPr>
              <w:t xml:space="preserve"> [2023] VSC 47.</w:t>
            </w:r>
          </w:p>
        </w:tc>
      </w:tr>
      <w:tr w:rsidR="001C0AD4" w14:paraId="3E764D0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B2179E8" w14:textId="01FF16E2" w:rsidR="001C0AD4" w:rsidRPr="0054535C" w:rsidRDefault="001C0AD4" w:rsidP="001C0AD4">
            <w:pPr>
              <w:keepNext/>
              <w:keepLines/>
              <w:rPr>
                <w:sz w:val="22"/>
                <w:lang w:val="en-AU"/>
              </w:rPr>
            </w:pPr>
            <w:r>
              <w:rPr>
                <w:sz w:val="22"/>
                <w:lang w:val="en-AU"/>
              </w:rPr>
              <w:t>21/02/23</w:t>
            </w:r>
          </w:p>
        </w:tc>
        <w:tc>
          <w:tcPr>
            <w:tcW w:w="7077" w:type="dxa"/>
            <w:gridSpan w:val="4"/>
            <w:tcBorders>
              <w:top w:val="single" w:sz="18" w:space="0" w:color="auto"/>
              <w:bottom w:val="single" w:sz="4" w:space="0" w:color="auto"/>
              <w:right w:val="single" w:sz="18" w:space="0" w:color="auto"/>
            </w:tcBorders>
            <w:shd w:val="clear" w:color="auto" w:fill="DDDDDD"/>
          </w:tcPr>
          <w:p w14:paraId="4E4EC206" w14:textId="43574DB5"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C89DABE" w14:textId="77777777" w:rsidTr="009B6A89">
        <w:tc>
          <w:tcPr>
            <w:tcW w:w="1261" w:type="dxa"/>
            <w:gridSpan w:val="2"/>
            <w:tcBorders>
              <w:top w:val="single" w:sz="4" w:space="0" w:color="auto"/>
              <w:left w:val="single" w:sz="18" w:space="0" w:color="auto"/>
              <w:bottom w:val="single" w:sz="4" w:space="0" w:color="auto"/>
            </w:tcBorders>
          </w:tcPr>
          <w:p w14:paraId="24009667" w14:textId="3025F474"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4596ADB5" w14:textId="304DE8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92CCC0" w14:textId="2F2970BB"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C5ACFA" w14:textId="36B493A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43B1F">
              <w:rPr>
                <w:rFonts w:ascii="Arial" w:hAnsi="Arial" w:cs="Arial"/>
                <w:i/>
                <w:iCs/>
                <w:color w:val="000000"/>
              </w:rPr>
              <w:t>McLean v The King</w:t>
            </w:r>
            <w:r>
              <w:rPr>
                <w:rFonts w:ascii="Arial" w:hAnsi="Arial" w:cs="Arial"/>
                <w:color w:val="000000"/>
              </w:rPr>
              <w:t xml:space="preserve"> [2023] VSCA 6 and extract from [42]-[46].  Summary of </w:t>
            </w:r>
            <w:r w:rsidRPr="00891DE4">
              <w:rPr>
                <w:rFonts w:ascii="Arial" w:hAnsi="Arial" w:cs="Arial"/>
                <w:i/>
                <w:iCs/>
              </w:rPr>
              <w:t>DPP v ST</w:t>
            </w:r>
            <w:r>
              <w:rPr>
                <w:rFonts w:ascii="Arial" w:hAnsi="Arial" w:cs="Arial"/>
              </w:rPr>
              <w:t xml:space="preserve"> [2023] VSC 49 and extracts from [35] &amp; [43].</w:t>
            </w:r>
          </w:p>
        </w:tc>
      </w:tr>
      <w:tr w:rsidR="001C0AD4" w14:paraId="7E3338A3" w14:textId="77777777" w:rsidTr="009B6A89">
        <w:tc>
          <w:tcPr>
            <w:tcW w:w="1261" w:type="dxa"/>
            <w:gridSpan w:val="2"/>
            <w:tcBorders>
              <w:top w:val="single" w:sz="4" w:space="0" w:color="auto"/>
              <w:left w:val="single" w:sz="18" w:space="0" w:color="auto"/>
              <w:bottom w:val="single" w:sz="4" w:space="0" w:color="auto"/>
            </w:tcBorders>
          </w:tcPr>
          <w:p w14:paraId="5048594E" w14:textId="4FF4BC76"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0296F1B0" w14:textId="4C4CA1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C29313" w14:textId="7FCBAC53"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A912B35" w14:textId="69E40044"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6F6069">
              <w:rPr>
                <w:rFonts w:ascii="Arial" w:hAnsi="Arial" w:cs="Arial"/>
                <w:i/>
                <w:iCs/>
              </w:rPr>
              <w:t>Edgar Case (a pseudonym) v The King</w:t>
            </w:r>
            <w:r>
              <w:rPr>
                <w:rFonts w:ascii="Arial" w:hAnsi="Arial" w:cs="Arial"/>
              </w:rPr>
              <w:t xml:space="preserve"> [2023] VSCA 12 at [148]-[154]; </w:t>
            </w:r>
            <w:r>
              <w:rPr>
                <w:rFonts w:ascii="Arial" w:hAnsi="Arial" w:cs="Arial"/>
                <w:i/>
                <w:iCs/>
              </w:rPr>
              <w:t xml:space="preserve">Obian v The King </w:t>
            </w:r>
            <w:r w:rsidRPr="007D1FA5">
              <w:rPr>
                <w:rFonts w:ascii="Arial" w:hAnsi="Arial" w:cs="Arial"/>
              </w:rPr>
              <w:t>[2023] VSCA 1</w:t>
            </w:r>
            <w:r>
              <w:rPr>
                <w:rFonts w:ascii="Arial" w:hAnsi="Arial" w:cs="Arial"/>
              </w:rPr>
              <w:t>8 at [410]-[412].</w:t>
            </w:r>
          </w:p>
        </w:tc>
      </w:tr>
      <w:tr w:rsidR="001C0AD4" w14:paraId="22E062BA" w14:textId="77777777" w:rsidTr="009B6A89">
        <w:tc>
          <w:tcPr>
            <w:tcW w:w="1261" w:type="dxa"/>
            <w:gridSpan w:val="2"/>
            <w:tcBorders>
              <w:top w:val="single" w:sz="4" w:space="0" w:color="auto"/>
              <w:left w:val="single" w:sz="18" w:space="0" w:color="auto"/>
              <w:bottom w:val="single" w:sz="4" w:space="0" w:color="auto"/>
            </w:tcBorders>
          </w:tcPr>
          <w:p w14:paraId="61D6E78F" w14:textId="363802E0"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0C7E47EC" w14:textId="4E8D7C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99DC95" w14:textId="63684AE5"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B034A5" w14:textId="062BB473"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[71]-[76]; </w:t>
            </w:r>
            <w:r w:rsidRPr="00864CD0">
              <w:rPr>
                <w:rFonts w:ascii="Arial" w:hAnsi="Arial" w:cs="Arial"/>
                <w:i/>
                <w:iCs/>
                <w:color w:val="000000"/>
              </w:rPr>
              <w:t>Sweeney v The King</w:t>
            </w:r>
            <w:r>
              <w:rPr>
                <w:rFonts w:ascii="Arial" w:hAnsi="Arial" w:cs="Arial"/>
                <w:color w:val="000000"/>
              </w:rPr>
              <w:t xml:space="preserve"> [2023] VSCA 9 at [36]-[46].</w:t>
            </w:r>
          </w:p>
        </w:tc>
      </w:tr>
      <w:tr w:rsidR="001C0AD4" w14:paraId="6FF3E12D" w14:textId="77777777" w:rsidTr="009B6A89">
        <w:tc>
          <w:tcPr>
            <w:tcW w:w="1261" w:type="dxa"/>
            <w:gridSpan w:val="2"/>
            <w:tcBorders>
              <w:top w:val="single" w:sz="4" w:space="0" w:color="auto"/>
              <w:left w:val="single" w:sz="18" w:space="0" w:color="auto"/>
              <w:bottom w:val="single" w:sz="4" w:space="0" w:color="auto"/>
            </w:tcBorders>
          </w:tcPr>
          <w:p w14:paraId="6A725EF0" w14:textId="4938F5CA"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40B1021E" w14:textId="269AC8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AB1D13" w14:textId="0ADEE08B"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875C7B" w14:textId="7FC30861"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DPP v Ledlin </w:t>
            </w:r>
            <w:r w:rsidRPr="00D72FC5">
              <w:rPr>
                <w:rFonts w:ascii="Arial" w:hAnsi="Arial" w:cs="Arial"/>
                <w:color w:val="000000"/>
              </w:rPr>
              <w:t xml:space="preserve">[2022] VSC </w:t>
            </w:r>
            <w:r>
              <w:rPr>
                <w:rFonts w:ascii="Arial" w:hAnsi="Arial" w:cs="Arial"/>
                <w:color w:val="000000"/>
              </w:rPr>
              <w:t xml:space="preserve">826 at [66]-[70]; </w:t>
            </w:r>
            <w:r w:rsidRPr="00736B1A">
              <w:rPr>
                <w:rFonts w:ascii="Arial" w:hAnsi="Arial" w:cs="Arial"/>
                <w:i/>
                <w:iCs/>
                <w:color w:val="000000"/>
              </w:rPr>
              <w:t>McKay v The King [No 2]</w:t>
            </w:r>
            <w:r>
              <w:rPr>
                <w:rFonts w:ascii="Arial" w:hAnsi="Arial" w:cs="Arial"/>
                <w:color w:val="000000"/>
              </w:rPr>
              <w:t xml:space="preserve"> [2023] VSCA 8.</w:t>
            </w:r>
          </w:p>
        </w:tc>
      </w:tr>
      <w:tr w:rsidR="001C0AD4" w14:paraId="4CE620C1" w14:textId="77777777" w:rsidTr="009B6A89">
        <w:tc>
          <w:tcPr>
            <w:tcW w:w="1261" w:type="dxa"/>
            <w:gridSpan w:val="2"/>
            <w:tcBorders>
              <w:top w:val="single" w:sz="4" w:space="0" w:color="auto"/>
              <w:left w:val="single" w:sz="18" w:space="0" w:color="auto"/>
              <w:bottom w:val="single" w:sz="4" w:space="0" w:color="auto"/>
            </w:tcBorders>
          </w:tcPr>
          <w:p w14:paraId="28440509" w14:textId="35BF3EB5"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54820455" w14:textId="3869F9E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ED1775" w14:textId="2090DF40"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A9B088" w14:textId="01F5E41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277B03">
              <w:rPr>
                <w:rFonts w:ascii="Arial" w:hAnsi="Arial" w:cs="Arial"/>
                <w:i/>
                <w:iCs/>
                <w:color w:val="000000"/>
              </w:rPr>
              <w:t>DPP v ST</w:t>
            </w:r>
            <w:r>
              <w:rPr>
                <w:rFonts w:ascii="Arial" w:hAnsi="Arial" w:cs="Arial"/>
                <w:color w:val="000000"/>
              </w:rPr>
              <w:t xml:space="preserve"> [2023] VSC 49 and extracts from [45]-[49].  Summary of </w:t>
            </w:r>
            <w:r>
              <w:rPr>
                <w:rFonts w:ascii="Arial" w:hAnsi="Arial" w:cs="Arial"/>
                <w:i/>
                <w:iCs/>
                <w:color w:val="000000"/>
              </w:rPr>
              <w:t xml:space="preserve">R v Lovett </w:t>
            </w:r>
            <w:r w:rsidRPr="00917E19">
              <w:rPr>
                <w:rFonts w:ascii="Arial" w:hAnsi="Arial" w:cs="Arial"/>
                <w:color w:val="000000"/>
              </w:rPr>
              <w:t>[2023] VSC 50</w:t>
            </w:r>
            <w:r>
              <w:rPr>
                <w:rFonts w:ascii="Arial" w:hAnsi="Arial" w:cs="Arial"/>
                <w:color w:val="000000"/>
              </w:rPr>
              <w:t>.</w:t>
            </w:r>
          </w:p>
        </w:tc>
      </w:tr>
      <w:tr w:rsidR="001C0AD4" w14:paraId="1E8F3CEA" w14:textId="77777777" w:rsidTr="009B6A89">
        <w:tc>
          <w:tcPr>
            <w:tcW w:w="1261" w:type="dxa"/>
            <w:gridSpan w:val="2"/>
            <w:tcBorders>
              <w:top w:val="single" w:sz="4" w:space="0" w:color="auto"/>
              <w:left w:val="single" w:sz="18" w:space="0" w:color="auto"/>
              <w:bottom w:val="single" w:sz="4" w:space="0" w:color="auto"/>
            </w:tcBorders>
          </w:tcPr>
          <w:p w14:paraId="6E4B9698" w14:textId="0D19C111"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64DD383B" w14:textId="32B178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C328BF" w14:textId="38524B85"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7AFEDDC8" w14:textId="48600842"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81C8E">
              <w:rPr>
                <w:rFonts w:ascii="Arial" w:hAnsi="Arial" w:cs="Arial"/>
                <w:i/>
                <w:iCs/>
                <w:color w:val="000000"/>
              </w:rPr>
              <w:t>DPP v Ledlin</w:t>
            </w:r>
            <w:r>
              <w:rPr>
                <w:rFonts w:ascii="Arial" w:hAnsi="Arial" w:cs="Arial"/>
                <w:color w:val="000000"/>
              </w:rPr>
              <w:t xml:space="preserve"> [2022] VSC 826.  References to </w:t>
            </w:r>
            <w:r w:rsidRPr="007D3A98">
              <w:rPr>
                <w:rFonts w:ascii="Arial" w:hAnsi="Arial" w:cs="Arial"/>
                <w:i/>
                <w:iCs/>
                <w:color w:val="000000"/>
              </w:rPr>
              <w:t>DPP v Cross</w:t>
            </w:r>
            <w:r>
              <w:rPr>
                <w:rFonts w:ascii="Arial" w:hAnsi="Arial" w:cs="Arial"/>
                <w:i/>
                <w:iCs/>
                <w:color w:val="000000"/>
              </w:rPr>
              <w:t xml:space="preserve"> (No 2)</w:t>
            </w:r>
            <w:r>
              <w:rPr>
                <w:rFonts w:ascii="Arial" w:hAnsi="Arial" w:cs="Arial"/>
                <w:color w:val="000000"/>
              </w:rPr>
              <w:t xml:space="preserve"> [2023] VSC 40.</w:t>
            </w:r>
          </w:p>
        </w:tc>
      </w:tr>
      <w:tr w:rsidR="001C0AD4" w14:paraId="4A4481BF" w14:textId="77777777" w:rsidTr="009B6A89">
        <w:tc>
          <w:tcPr>
            <w:tcW w:w="1261" w:type="dxa"/>
            <w:gridSpan w:val="2"/>
            <w:tcBorders>
              <w:top w:val="single" w:sz="4" w:space="0" w:color="auto"/>
              <w:left w:val="single" w:sz="18" w:space="0" w:color="auto"/>
              <w:bottom w:val="single" w:sz="4" w:space="0" w:color="auto"/>
            </w:tcBorders>
          </w:tcPr>
          <w:p w14:paraId="53F8BC21" w14:textId="0062F176"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08561D60" w14:textId="700F4B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B1A81D" w14:textId="3A935E5D"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8B623D" w14:textId="6B0860D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64D51">
              <w:rPr>
                <w:rFonts w:ascii="Arial" w:hAnsi="Arial" w:cs="Arial"/>
                <w:i/>
                <w:iCs/>
                <w:color w:val="000000"/>
              </w:rPr>
              <w:t>DPP v Armstrong</w:t>
            </w:r>
            <w:r>
              <w:rPr>
                <w:rFonts w:ascii="Arial" w:hAnsi="Arial" w:cs="Arial"/>
                <w:color w:val="000000"/>
              </w:rPr>
              <w:t xml:space="preserve"> [2022] VSC 827.  Summary of </w:t>
            </w:r>
            <w:r w:rsidRPr="00AB1BC5">
              <w:rPr>
                <w:rFonts w:ascii="Arial" w:hAnsi="Arial" w:cs="Arial"/>
                <w:i/>
                <w:iCs/>
                <w:color w:val="000000"/>
              </w:rPr>
              <w:t>DPP v Christopher Browne</w:t>
            </w:r>
            <w:r>
              <w:rPr>
                <w:rFonts w:ascii="Arial" w:hAnsi="Arial" w:cs="Arial"/>
                <w:color w:val="000000"/>
              </w:rPr>
              <w:t xml:space="preserve"> [2023] VSCA 13 and extracts from [40]-[47] &amp; [61]-[62].</w:t>
            </w:r>
          </w:p>
        </w:tc>
      </w:tr>
      <w:tr w:rsidR="001C0AD4" w14:paraId="20069A15" w14:textId="77777777" w:rsidTr="009B6A89">
        <w:tc>
          <w:tcPr>
            <w:tcW w:w="1261" w:type="dxa"/>
            <w:gridSpan w:val="2"/>
            <w:tcBorders>
              <w:top w:val="single" w:sz="4" w:space="0" w:color="auto"/>
              <w:left w:val="single" w:sz="18" w:space="0" w:color="auto"/>
              <w:bottom w:val="single" w:sz="4" w:space="0" w:color="auto"/>
            </w:tcBorders>
          </w:tcPr>
          <w:p w14:paraId="5C65F80C" w14:textId="220C4078"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4EE9C3E4" w14:textId="09E14D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0CF25E" w14:textId="115AEF73"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0BAF99D" w14:textId="0476BD6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F72CA">
              <w:rPr>
                <w:rFonts w:ascii="Arial" w:hAnsi="Arial" w:cs="Arial"/>
                <w:i/>
                <w:iCs/>
                <w:color w:val="000000"/>
              </w:rPr>
              <w:t>McLean v The King</w:t>
            </w:r>
            <w:r>
              <w:rPr>
                <w:rFonts w:ascii="Arial" w:hAnsi="Arial" w:cs="Arial"/>
                <w:color w:val="000000"/>
              </w:rPr>
              <w:t xml:space="preserve"> [2023] VSCA 6 and extracts from [31]-[37]. Summary of </w:t>
            </w:r>
            <w:r w:rsidRPr="00AF6488">
              <w:rPr>
                <w:rFonts w:ascii="Arial" w:hAnsi="Arial" w:cs="Arial"/>
                <w:i/>
                <w:iCs/>
                <w:color w:val="000000"/>
              </w:rPr>
              <w:t>DPP v Dastmozd</w:t>
            </w:r>
            <w:r>
              <w:rPr>
                <w:rFonts w:ascii="Arial" w:hAnsi="Arial" w:cs="Arial"/>
                <w:color w:val="000000"/>
              </w:rPr>
              <w:t xml:space="preserve"> [2023] VSC 29.</w:t>
            </w:r>
          </w:p>
        </w:tc>
      </w:tr>
      <w:tr w:rsidR="001C0AD4" w14:paraId="23B27FA4" w14:textId="77777777" w:rsidTr="009B6A89">
        <w:tc>
          <w:tcPr>
            <w:tcW w:w="1261" w:type="dxa"/>
            <w:gridSpan w:val="2"/>
            <w:tcBorders>
              <w:top w:val="single" w:sz="4" w:space="0" w:color="auto"/>
              <w:left w:val="single" w:sz="18" w:space="0" w:color="auto"/>
              <w:bottom w:val="single" w:sz="4" w:space="0" w:color="auto"/>
            </w:tcBorders>
          </w:tcPr>
          <w:p w14:paraId="0CECDA26" w14:textId="0D886F20"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75798B5D" w14:textId="4AAD69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E46B64" w14:textId="6C9F9D6E"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FF8B7DE" w14:textId="103B4E9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F01B0">
              <w:rPr>
                <w:rFonts w:ascii="Arial" w:hAnsi="Arial" w:cs="Arial"/>
                <w:i/>
                <w:iCs/>
                <w:color w:val="000000"/>
              </w:rPr>
              <w:t>DPP v Silivaii</w:t>
            </w:r>
            <w:r>
              <w:rPr>
                <w:rFonts w:ascii="Arial" w:hAnsi="Arial" w:cs="Arial"/>
                <w:color w:val="000000"/>
              </w:rPr>
              <w:t xml:space="preserve"> [2023] VSCA 19. Reference to </w:t>
            </w:r>
            <w:r w:rsidRPr="001E2519">
              <w:rPr>
                <w:rFonts w:ascii="Arial" w:hAnsi="Arial" w:cs="Arial"/>
                <w:i/>
                <w:iCs/>
              </w:rPr>
              <w:t>DPP v Wal &amp; Anor</w:t>
            </w:r>
            <w:r w:rsidRPr="001E2519">
              <w:rPr>
                <w:rFonts w:ascii="Arial" w:hAnsi="Arial" w:cs="Arial"/>
              </w:rPr>
              <w:t xml:space="preserve"> [2022] VSC 828</w:t>
            </w:r>
            <w:r>
              <w:rPr>
                <w:rFonts w:ascii="Arial" w:hAnsi="Arial" w:cs="Arial"/>
              </w:rPr>
              <w:t>.</w:t>
            </w:r>
          </w:p>
        </w:tc>
      </w:tr>
      <w:tr w:rsidR="001C0AD4" w14:paraId="7F162846" w14:textId="77777777" w:rsidTr="009B6A89">
        <w:tc>
          <w:tcPr>
            <w:tcW w:w="1261" w:type="dxa"/>
            <w:gridSpan w:val="2"/>
            <w:tcBorders>
              <w:top w:val="single" w:sz="4" w:space="0" w:color="auto"/>
              <w:left w:val="single" w:sz="18" w:space="0" w:color="auto"/>
              <w:bottom w:val="single" w:sz="4" w:space="0" w:color="auto"/>
            </w:tcBorders>
          </w:tcPr>
          <w:p w14:paraId="703F3DE5" w14:textId="328C15CF"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45366D6E" w14:textId="1BB2C3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10FCE3" w14:textId="77777777" w:rsidR="001C0AD4" w:rsidRDefault="001C0AD4" w:rsidP="001C0AD4">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2AC267D5" w14:textId="7B5E6A7E"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DPP</w:t>
            </w:r>
            <w:r w:rsidRPr="009A724F">
              <w:rPr>
                <w:rFonts w:ascii="Arial" w:hAnsi="Arial" w:cs="Arial"/>
                <w:i/>
                <w:iCs/>
                <w:color w:val="000000"/>
              </w:rPr>
              <w:t xml:space="preserve"> v Casley</w:t>
            </w:r>
            <w:r>
              <w:rPr>
                <w:rFonts w:ascii="Arial" w:hAnsi="Arial" w:cs="Arial"/>
                <w:color w:val="000000"/>
              </w:rPr>
              <w:t xml:space="preserve"> [2022] VSC 718; </w:t>
            </w:r>
            <w:r w:rsidRPr="001E2519">
              <w:rPr>
                <w:rFonts w:ascii="Arial" w:hAnsi="Arial" w:cs="Arial"/>
                <w:i/>
                <w:iCs/>
              </w:rPr>
              <w:t>DPP v Wal &amp; Anor</w:t>
            </w:r>
            <w:r w:rsidRPr="001E2519">
              <w:rPr>
                <w:rFonts w:ascii="Arial" w:hAnsi="Arial" w:cs="Arial"/>
              </w:rPr>
              <w:t xml:space="preserve"> [2022] VSC 828</w:t>
            </w:r>
            <w:r>
              <w:rPr>
                <w:rFonts w:ascii="Arial" w:hAnsi="Arial" w:cs="Arial"/>
                <w:color w:val="000000"/>
              </w:rPr>
              <w:t>.</w:t>
            </w:r>
          </w:p>
        </w:tc>
      </w:tr>
      <w:tr w:rsidR="001C0AD4" w14:paraId="156B4F9C" w14:textId="77777777" w:rsidTr="009B6A89">
        <w:tc>
          <w:tcPr>
            <w:tcW w:w="1261" w:type="dxa"/>
            <w:gridSpan w:val="2"/>
            <w:tcBorders>
              <w:top w:val="single" w:sz="4" w:space="0" w:color="auto"/>
              <w:left w:val="single" w:sz="18" w:space="0" w:color="auto"/>
              <w:bottom w:val="single" w:sz="4" w:space="0" w:color="auto"/>
            </w:tcBorders>
          </w:tcPr>
          <w:p w14:paraId="4E1FC931" w14:textId="449885AA"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34762BDA" w14:textId="6E4A96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7D15E0" w14:textId="5FF19C4E"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DBCF762" w14:textId="57633ADD"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bookmarkStart w:id="143" w:name="_Hlk127341644"/>
            <w:r w:rsidRPr="00767898">
              <w:rPr>
                <w:rFonts w:ascii="Arial" w:hAnsi="Arial" w:cs="Arial"/>
                <w:i/>
                <w:iCs/>
                <w:color w:val="000000"/>
              </w:rPr>
              <w:t>Nelson v The Queen</w:t>
            </w:r>
            <w:r>
              <w:rPr>
                <w:rFonts w:ascii="Arial" w:hAnsi="Arial" w:cs="Arial"/>
                <w:color w:val="000000"/>
              </w:rPr>
              <w:t xml:space="preserve"> [2020] VSCA 219; </w:t>
            </w:r>
            <w:r w:rsidRPr="00767898">
              <w:rPr>
                <w:rFonts w:ascii="Arial" w:hAnsi="Arial" w:cs="Arial"/>
                <w:i/>
                <w:iCs/>
                <w:color w:val="000000"/>
              </w:rPr>
              <w:t>McKay v The King</w:t>
            </w:r>
            <w:r>
              <w:rPr>
                <w:rFonts w:ascii="Arial" w:hAnsi="Arial" w:cs="Arial"/>
                <w:color w:val="000000"/>
              </w:rPr>
              <w:t xml:space="preserve"> [2023] VSCA 8.</w:t>
            </w:r>
            <w:bookmarkEnd w:id="143"/>
          </w:p>
        </w:tc>
      </w:tr>
      <w:tr w:rsidR="001C0AD4" w14:paraId="7FCFD26E" w14:textId="77777777" w:rsidTr="009B6A89">
        <w:tc>
          <w:tcPr>
            <w:tcW w:w="1261" w:type="dxa"/>
            <w:gridSpan w:val="2"/>
            <w:tcBorders>
              <w:top w:val="single" w:sz="4" w:space="0" w:color="auto"/>
              <w:left w:val="single" w:sz="18" w:space="0" w:color="auto"/>
              <w:bottom w:val="single" w:sz="4" w:space="0" w:color="auto"/>
            </w:tcBorders>
          </w:tcPr>
          <w:p w14:paraId="5283CCA7" w14:textId="5B2ABE0B"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254EF9A9" w14:textId="3ACAF4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CC9DD0" w14:textId="4068EC4F"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01CF111A" w14:textId="4BE145CD" w:rsidR="001C0AD4" w:rsidRPr="00707BEA" w:rsidRDefault="001C0AD4" w:rsidP="001C0AD4">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Obian v The King </w:t>
            </w:r>
            <w:r w:rsidRPr="007D1FA5">
              <w:rPr>
                <w:rFonts w:ascii="Arial" w:hAnsi="Arial" w:cs="Arial"/>
              </w:rPr>
              <w:t>[2023] VSCA 1</w:t>
            </w:r>
            <w:r>
              <w:rPr>
                <w:rFonts w:ascii="Arial" w:hAnsi="Arial" w:cs="Arial"/>
              </w:rPr>
              <w:t xml:space="preserve">8. </w:t>
            </w:r>
            <w:r>
              <w:rPr>
                <w:rFonts w:ascii="Arial" w:hAnsi="Arial" w:cs="Arial"/>
                <w:color w:val="000000"/>
              </w:rPr>
              <w:t xml:space="preserve">Reference to </w:t>
            </w:r>
            <w:r w:rsidRPr="00310E54">
              <w:rPr>
                <w:rFonts w:ascii="Arial" w:hAnsi="Arial" w:cs="Arial"/>
                <w:i/>
                <w:iCs/>
              </w:rPr>
              <w:t>Awad v The Queen</w:t>
            </w:r>
            <w:r>
              <w:rPr>
                <w:rFonts w:ascii="Arial" w:hAnsi="Arial" w:cs="Arial"/>
                <w:i/>
                <w:iCs/>
              </w:rPr>
              <w:t>;</w:t>
            </w:r>
            <w:r w:rsidRPr="00310E54">
              <w:rPr>
                <w:rFonts w:ascii="Arial" w:hAnsi="Arial" w:cs="Arial"/>
              </w:rPr>
              <w:t xml:space="preserve"> </w:t>
            </w:r>
            <w:r w:rsidRPr="00310E54">
              <w:rPr>
                <w:rFonts w:ascii="Arial" w:hAnsi="Arial" w:cs="Arial"/>
                <w:i/>
                <w:iCs/>
              </w:rPr>
              <w:t>Tambakakis v The Queen</w:t>
            </w:r>
            <w:r w:rsidRPr="00310E54">
              <w:rPr>
                <w:rFonts w:ascii="Arial" w:hAnsi="Arial" w:cs="Arial"/>
              </w:rPr>
              <w:t xml:space="preserve"> [2022] HCA 36.</w:t>
            </w:r>
          </w:p>
        </w:tc>
      </w:tr>
      <w:tr w:rsidR="001C0AD4" w14:paraId="01DC8E01" w14:textId="77777777" w:rsidTr="009B6A89">
        <w:tc>
          <w:tcPr>
            <w:tcW w:w="1261" w:type="dxa"/>
            <w:gridSpan w:val="2"/>
            <w:tcBorders>
              <w:top w:val="single" w:sz="4" w:space="0" w:color="auto"/>
              <w:left w:val="single" w:sz="18" w:space="0" w:color="auto"/>
              <w:bottom w:val="single" w:sz="4" w:space="0" w:color="auto"/>
            </w:tcBorders>
          </w:tcPr>
          <w:p w14:paraId="5D0584B0" w14:textId="7D425BD7"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37C03BA4" w14:textId="7456BC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BCC50A" w14:textId="54B64AC6"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38DFEEE5" w14:textId="2A8B696C" w:rsidR="001C0AD4" w:rsidRDefault="001C0AD4" w:rsidP="001C0AD4">
            <w:pPr>
              <w:spacing w:before="20"/>
              <w:jc w:val="both"/>
              <w:rPr>
                <w:rFonts w:ascii="Arial" w:hAnsi="Arial" w:cs="Arial"/>
                <w:color w:val="000000"/>
              </w:rPr>
            </w:pPr>
            <w:r>
              <w:rPr>
                <w:rFonts w:ascii="Arial" w:hAnsi="Arial" w:cs="Arial"/>
                <w:color w:val="000000"/>
              </w:rPr>
              <w:t xml:space="preserve">References to </w:t>
            </w:r>
            <w:r w:rsidRPr="00B676A2">
              <w:rPr>
                <w:rFonts w:ascii="Arial" w:hAnsi="Arial" w:cs="Arial"/>
                <w:i/>
                <w:iCs/>
                <w:color w:val="000000"/>
              </w:rPr>
              <w:t>DPP v Aditya Singh</w:t>
            </w:r>
            <w:r>
              <w:rPr>
                <w:rFonts w:ascii="Arial" w:hAnsi="Arial" w:cs="Arial"/>
                <w:color w:val="000000"/>
              </w:rPr>
              <w:t xml:space="preserve"> [2023] VSCA 17 at [59]; </w:t>
            </w:r>
            <w:r w:rsidRPr="007922C5">
              <w:rPr>
                <w:rFonts w:ascii="Arial" w:hAnsi="Arial" w:cs="Arial"/>
                <w:i/>
                <w:iCs/>
                <w:color w:val="000000"/>
              </w:rPr>
              <w:t>DPP v Hammoud</w:t>
            </w:r>
            <w:r>
              <w:rPr>
                <w:rFonts w:ascii="Arial" w:hAnsi="Arial" w:cs="Arial"/>
                <w:color w:val="000000"/>
              </w:rPr>
              <w:t xml:space="preserve"> [2023] VSC 58.</w:t>
            </w:r>
          </w:p>
        </w:tc>
      </w:tr>
      <w:tr w:rsidR="001C0AD4" w14:paraId="1C5C7589" w14:textId="77777777" w:rsidTr="009B6A89">
        <w:tc>
          <w:tcPr>
            <w:tcW w:w="1261" w:type="dxa"/>
            <w:gridSpan w:val="2"/>
            <w:tcBorders>
              <w:top w:val="single" w:sz="4" w:space="0" w:color="auto"/>
              <w:left w:val="single" w:sz="18" w:space="0" w:color="auto"/>
              <w:bottom w:val="single" w:sz="4" w:space="0" w:color="auto"/>
            </w:tcBorders>
          </w:tcPr>
          <w:p w14:paraId="43FDC159" w14:textId="69B18F61"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78EF3B09" w14:textId="0DE1B7E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B8CD6C" w14:textId="5B5AACEE"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28AD532C" w14:textId="75CBE379"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7922C5">
              <w:rPr>
                <w:rFonts w:ascii="Arial" w:hAnsi="Arial" w:cs="Arial"/>
                <w:i/>
                <w:iCs/>
                <w:color w:val="000000"/>
              </w:rPr>
              <w:t>DPP v Hammoud</w:t>
            </w:r>
            <w:r>
              <w:rPr>
                <w:rFonts w:ascii="Arial" w:hAnsi="Arial" w:cs="Arial"/>
                <w:color w:val="000000"/>
              </w:rPr>
              <w:t xml:space="preserve"> [2023] VSC 58.</w:t>
            </w:r>
          </w:p>
        </w:tc>
      </w:tr>
      <w:tr w:rsidR="001C0AD4" w14:paraId="242613C9" w14:textId="77777777" w:rsidTr="009B6A89">
        <w:tc>
          <w:tcPr>
            <w:tcW w:w="1261" w:type="dxa"/>
            <w:gridSpan w:val="2"/>
            <w:tcBorders>
              <w:top w:val="single" w:sz="4" w:space="0" w:color="auto"/>
              <w:left w:val="single" w:sz="18" w:space="0" w:color="auto"/>
              <w:bottom w:val="single" w:sz="4" w:space="0" w:color="auto"/>
            </w:tcBorders>
          </w:tcPr>
          <w:p w14:paraId="4D6A1BFB" w14:textId="4AD8F61B"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7AC05B86" w14:textId="3F14C7A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8420BC" w14:textId="0B4B18E5" w:rsidR="001C0AD4" w:rsidRDefault="001C0AD4" w:rsidP="001C0AD4">
            <w:pPr>
              <w:keepNext/>
              <w:jc w:val="center"/>
              <w:rPr>
                <w:lang w:val="en-AU"/>
              </w:rPr>
            </w:pPr>
            <w:r>
              <w:rPr>
                <w:lang w:val="en-AU"/>
              </w:rPr>
              <w:t>11.4.4A</w:t>
            </w:r>
          </w:p>
        </w:tc>
        <w:tc>
          <w:tcPr>
            <w:tcW w:w="4802" w:type="dxa"/>
            <w:gridSpan w:val="2"/>
            <w:tcBorders>
              <w:top w:val="single" w:sz="4" w:space="0" w:color="auto"/>
              <w:bottom w:val="single" w:sz="4" w:space="0" w:color="auto"/>
              <w:right w:val="single" w:sz="18" w:space="0" w:color="auto"/>
            </w:tcBorders>
            <w:shd w:val="clear" w:color="auto" w:fill="FFF2CC"/>
          </w:tcPr>
          <w:p w14:paraId="27E8AC48" w14:textId="1C1787CD" w:rsidR="001C0AD4" w:rsidRPr="002B02EA" w:rsidRDefault="001C0AD4" w:rsidP="001C0AD4">
            <w:pPr>
              <w:spacing w:before="20" w:after="20"/>
              <w:jc w:val="both"/>
              <w:rPr>
                <w:rFonts w:ascii="Arial" w:hAnsi="Arial" w:cs="Arial"/>
                <w:b/>
                <w:bCs/>
                <w:color w:val="000000"/>
              </w:rPr>
            </w:pPr>
            <w:r w:rsidRPr="002B02EA">
              <w:rPr>
                <w:rFonts w:ascii="Arial" w:hAnsi="Arial" w:cs="Arial"/>
                <w:b/>
                <w:bCs/>
                <w:color w:val="000000"/>
              </w:rPr>
              <w:t>Section formerly numbered 11.4.4 is renumbered 11.4.4A and renamed “</w:t>
            </w:r>
            <w:r>
              <w:rPr>
                <w:rFonts w:ascii="Arial" w:hAnsi="Arial" w:cs="Arial"/>
                <w:b/>
                <w:bCs/>
                <w:color w:val="000000"/>
              </w:rPr>
              <w:t>S</w:t>
            </w:r>
            <w:r w:rsidRPr="001C6E0E">
              <w:rPr>
                <w:rFonts w:ascii="Arial" w:hAnsi="Arial" w:cs="Arial"/>
                <w:b/>
                <w:bCs/>
                <w:color w:val="000000"/>
              </w:rPr>
              <w:t>ubmissions &amp; duty</w:t>
            </w:r>
            <w:r>
              <w:rPr>
                <w:rFonts w:ascii="Arial" w:hAnsi="Arial" w:cs="Arial"/>
                <w:b/>
                <w:bCs/>
                <w:color w:val="000000"/>
              </w:rPr>
              <w:t xml:space="preserve"> of prosecutor”.</w:t>
            </w:r>
          </w:p>
        </w:tc>
      </w:tr>
      <w:tr w:rsidR="001C0AD4" w14:paraId="5780CBB9" w14:textId="77777777" w:rsidTr="009B6A89">
        <w:trPr>
          <w:trHeight w:val="102"/>
        </w:trPr>
        <w:tc>
          <w:tcPr>
            <w:tcW w:w="1261" w:type="dxa"/>
            <w:gridSpan w:val="2"/>
            <w:vMerge w:val="restart"/>
            <w:tcBorders>
              <w:top w:val="single" w:sz="4" w:space="0" w:color="auto"/>
              <w:left w:val="single" w:sz="18" w:space="0" w:color="auto"/>
            </w:tcBorders>
          </w:tcPr>
          <w:p w14:paraId="319F6586" w14:textId="7054B0EB" w:rsidR="001C0AD4" w:rsidRDefault="001C0AD4" w:rsidP="001C0AD4">
            <w:pPr>
              <w:keepNext/>
              <w:keepLines/>
              <w:rPr>
                <w:lang w:val="en-AU"/>
              </w:rPr>
            </w:pPr>
            <w:r>
              <w:rPr>
                <w:lang w:val="en-AU"/>
              </w:rPr>
              <w:t>21/02/23</w:t>
            </w:r>
          </w:p>
        </w:tc>
        <w:tc>
          <w:tcPr>
            <w:tcW w:w="836" w:type="dxa"/>
            <w:vMerge w:val="restart"/>
            <w:tcBorders>
              <w:top w:val="single" w:sz="4" w:space="0" w:color="auto"/>
            </w:tcBorders>
          </w:tcPr>
          <w:p w14:paraId="4B069D7F" w14:textId="5D5B0FD3" w:rsidR="001C0AD4" w:rsidRDefault="001C0AD4" w:rsidP="001C0AD4">
            <w:pPr>
              <w:jc w:val="center"/>
              <w:rPr>
                <w:lang w:val="en-AU"/>
              </w:rPr>
            </w:pPr>
            <w:r>
              <w:rPr>
                <w:lang w:val="en-AU"/>
              </w:rPr>
              <w:t>11</w:t>
            </w:r>
          </w:p>
        </w:tc>
        <w:tc>
          <w:tcPr>
            <w:tcW w:w="1439" w:type="dxa"/>
            <w:vMerge w:val="restart"/>
            <w:tcBorders>
              <w:top w:val="single" w:sz="4" w:space="0" w:color="auto"/>
            </w:tcBorders>
          </w:tcPr>
          <w:p w14:paraId="57D4E67B" w14:textId="59D3AB99" w:rsidR="001C0AD4" w:rsidRDefault="001C0AD4" w:rsidP="001C0AD4">
            <w:pPr>
              <w:keepNext/>
              <w:jc w:val="center"/>
              <w:rPr>
                <w:lang w:val="en-AU"/>
              </w:rPr>
            </w:pPr>
            <w:r>
              <w:rPr>
                <w:lang w:val="en-AU"/>
              </w:rPr>
              <w:t>11.4.4B</w:t>
            </w:r>
          </w:p>
        </w:tc>
        <w:tc>
          <w:tcPr>
            <w:tcW w:w="4802" w:type="dxa"/>
            <w:gridSpan w:val="2"/>
            <w:tcBorders>
              <w:top w:val="single" w:sz="4" w:space="0" w:color="auto"/>
              <w:bottom w:val="single" w:sz="4" w:space="0" w:color="auto"/>
              <w:right w:val="single" w:sz="18" w:space="0" w:color="auto"/>
            </w:tcBorders>
            <w:shd w:val="clear" w:color="auto" w:fill="FFF2CC"/>
          </w:tcPr>
          <w:p w14:paraId="1D9AD241" w14:textId="139C2960" w:rsidR="001C0AD4" w:rsidRPr="002B02EA" w:rsidRDefault="001C0AD4" w:rsidP="001C0AD4">
            <w:pPr>
              <w:spacing w:before="20" w:after="20"/>
              <w:jc w:val="both"/>
              <w:rPr>
                <w:rFonts w:ascii="Arial" w:hAnsi="Arial" w:cs="Arial"/>
                <w:b/>
                <w:bCs/>
                <w:color w:val="000000"/>
              </w:rPr>
            </w:pPr>
            <w:r w:rsidRPr="002B02EA">
              <w:rPr>
                <w:rFonts w:ascii="Arial" w:hAnsi="Arial" w:cs="Arial"/>
                <w:b/>
                <w:bCs/>
                <w:color w:val="000000"/>
              </w:rPr>
              <w:t>New subsection 11.4.4B entitled “Submissions of accused”.</w:t>
            </w:r>
          </w:p>
        </w:tc>
      </w:tr>
      <w:tr w:rsidR="001C0AD4" w14:paraId="3C89E4BA" w14:textId="77777777" w:rsidTr="009B6A89">
        <w:trPr>
          <w:trHeight w:val="101"/>
        </w:trPr>
        <w:tc>
          <w:tcPr>
            <w:tcW w:w="1261" w:type="dxa"/>
            <w:gridSpan w:val="2"/>
            <w:vMerge/>
            <w:tcBorders>
              <w:left w:val="single" w:sz="18" w:space="0" w:color="auto"/>
              <w:bottom w:val="single" w:sz="4" w:space="0" w:color="auto"/>
            </w:tcBorders>
          </w:tcPr>
          <w:p w14:paraId="35B08AD3" w14:textId="77777777" w:rsidR="001C0AD4" w:rsidRDefault="001C0AD4" w:rsidP="001C0AD4">
            <w:pPr>
              <w:rPr>
                <w:lang w:val="en-AU"/>
              </w:rPr>
            </w:pPr>
          </w:p>
        </w:tc>
        <w:tc>
          <w:tcPr>
            <w:tcW w:w="836" w:type="dxa"/>
            <w:vMerge/>
            <w:tcBorders>
              <w:bottom w:val="single" w:sz="4" w:space="0" w:color="auto"/>
            </w:tcBorders>
          </w:tcPr>
          <w:p w14:paraId="50CA9C37" w14:textId="4FDF01F3" w:rsidR="001C0AD4" w:rsidRDefault="001C0AD4" w:rsidP="001C0AD4">
            <w:pPr>
              <w:jc w:val="center"/>
              <w:rPr>
                <w:lang w:val="en-AU"/>
              </w:rPr>
            </w:pPr>
          </w:p>
        </w:tc>
        <w:tc>
          <w:tcPr>
            <w:tcW w:w="1439" w:type="dxa"/>
            <w:vMerge/>
            <w:tcBorders>
              <w:bottom w:val="single" w:sz="4" w:space="0" w:color="auto"/>
            </w:tcBorders>
          </w:tcPr>
          <w:p w14:paraId="07D7C27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7B4C6349" w14:textId="55D19EEC"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[31].</w:t>
            </w:r>
          </w:p>
        </w:tc>
      </w:tr>
      <w:tr w:rsidR="001C0AD4" w14:paraId="6C68F9EB" w14:textId="77777777" w:rsidTr="009B6A89">
        <w:tc>
          <w:tcPr>
            <w:tcW w:w="1261" w:type="dxa"/>
            <w:gridSpan w:val="2"/>
            <w:tcBorders>
              <w:top w:val="single" w:sz="4" w:space="0" w:color="auto"/>
              <w:left w:val="single" w:sz="18" w:space="0" w:color="auto"/>
              <w:bottom w:val="single" w:sz="4" w:space="0" w:color="auto"/>
            </w:tcBorders>
          </w:tcPr>
          <w:p w14:paraId="17FB43E2" w14:textId="2C4A9205" w:rsidR="001C0AD4" w:rsidRDefault="001C0AD4" w:rsidP="001C0AD4">
            <w:pPr>
              <w:rPr>
                <w:lang w:val="en-AU"/>
              </w:rPr>
            </w:pPr>
            <w:r>
              <w:rPr>
                <w:lang w:val="en-AU"/>
              </w:rPr>
              <w:t>21/02/23</w:t>
            </w:r>
          </w:p>
        </w:tc>
        <w:tc>
          <w:tcPr>
            <w:tcW w:w="836" w:type="dxa"/>
            <w:tcBorders>
              <w:top w:val="single" w:sz="4" w:space="0" w:color="auto"/>
              <w:bottom w:val="single" w:sz="4" w:space="0" w:color="auto"/>
            </w:tcBorders>
          </w:tcPr>
          <w:p w14:paraId="1D67E3EF" w14:textId="6331C1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A00F75" w14:textId="578A4EDB"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7DC7DB" w14:textId="53A1DE3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85AE8">
              <w:rPr>
                <w:rFonts w:ascii="Arial" w:hAnsi="Arial" w:cs="Arial"/>
                <w:i/>
                <w:iCs/>
                <w:color w:val="000000"/>
              </w:rPr>
              <w:t>Frank Brooks (a pseudonym) v The King</w:t>
            </w:r>
            <w:r>
              <w:rPr>
                <w:rFonts w:ascii="Arial" w:hAnsi="Arial" w:cs="Arial"/>
                <w:color w:val="000000"/>
              </w:rPr>
              <w:t xml:space="preserve"> [2023] VSCA 4 and extract from [28].  Reference to </w:t>
            </w:r>
            <w:r w:rsidRPr="006F6069">
              <w:rPr>
                <w:rFonts w:ascii="Arial" w:hAnsi="Arial" w:cs="Arial"/>
                <w:i/>
                <w:iCs/>
              </w:rPr>
              <w:t>Edgar Case (a pseudonym) v The King</w:t>
            </w:r>
            <w:r>
              <w:rPr>
                <w:rFonts w:ascii="Arial" w:hAnsi="Arial" w:cs="Arial"/>
              </w:rPr>
              <w:t xml:space="preserve"> [2023] VSCA 12.</w:t>
            </w:r>
          </w:p>
        </w:tc>
      </w:tr>
      <w:tr w:rsidR="001C0AD4" w14:paraId="144333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49FEF02" w14:textId="49B85C31" w:rsidR="001C0AD4" w:rsidRPr="0054535C" w:rsidRDefault="001C0AD4" w:rsidP="001C0AD4">
            <w:pPr>
              <w:keepNext/>
              <w:keepLines/>
              <w:rPr>
                <w:sz w:val="22"/>
                <w:lang w:val="en-AU"/>
              </w:rPr>
            </w:pPr>
            <w:r>
              <w:rPr>
                <w:sz w:val="22"/>
                <w:lang w:val="en-AU"/>
              </w:rPr>
              <w:t>03/02/23</w:t>
            </w:r>
          </w:p>
        </w:tc>
        <w:tc>
          <w:tcPr>
            <w:tcW w:w="7077" w:type="dxa"/>
            <w:gridSpan w:val="4"/>
            <w:tcBorders>
              <w:top w:val="single" w:sz="12" w:space="0" w:color="FF0000"/>
              <w:bottom w:val="single" w:sz="4" w:space="0" w:color="auto"/>
              <w:right w:val="single" w:sz="18" w:space="0" w:color="auto"/>
            </w:tcBorders>
            <w:shd w:val="clear" w:color="auto" w:fill="DDDDDD"/>
          </w:tcPr>
          <w:p w14:paraId="76A0DCCA" w14:textId="0488829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B575E7D" w14:textId="77777777" w:rsidTr="009B6A89">
        <w:tc>
          <w:tcPr>
            <w:tcW w:w="1261" w:type="dxa"/>
            <w:gridSpan w:val="2"/>
            <w:tcBorders>
              <w:top w:val="single" w:sz="4" w:space="0" w:color="auto"/>
              <w:left w:val="single" w:sz="18" w:space="0" w:color="auto"/>
              <w:bottom w:val="single" w:sz="18" w:space="0" w:color="auto"/>
            </w:tcBorders>
          </w:tcPr>
          <w:p w14:paraId="7108B6DB" w14:textId="329FFA20" w:rsidR="001C0AD4" w:rsidRDefault="001C0AD4" w:rsidP="001C0AD4">
            <w:pPr>
              <w:rPr>
                <w:lang w:val="en-AU"/>
              </w:rPr>
            </w:pPr>
            <w:r>
              <w:rPr>
                <w:lang w:val="en-AU"/>
              </w:rPr>
              <w:t>03/02/23</w:t>
            </w:r>
          </w:p>
        </w:tc>
        <w:tc>
          <w:tcPr>
            <w:tcW w:w="836" w:type="dxa"/>
            <w:tcBorders>
              <w:top w:val="single" w:sz="4" w:space="0" w:color="auto"/>
              <w:bottom w:val="single" w:sz="18" w:space="0" w:color="auto"/>
            </w:tcBorders>
          </w:tcPr>
          <w:p w14:paraId="765BD54F" w14:textId="70A7AEE7"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3C132B50" w14:textId="0FA7616C" w:rsidR="001C0AD4" w:rsidRDefault="001C0AD4" w:rsidP="001C0AD4">
            <w:pPr>
              <w:keepNext/>
              <w:jc w:val="center"/>
              <w:rPr>
                <w:lang w:val="en-AU"/>
              </w:rPr>
            </w:pPr>
            <w:r>
              <w:rPr>
                <w:lang w:val="en-AU"/>
              </w:rPr>
              <w:t>1.1.5</w:t>
            </w:r>
          </w:p>
        </w:tc>
        <w:tc>
          <w:tcPr>
            <w:tcW w:w="4802" w:type="dxa"/>
            <w:gridSpan w:val="2"/>
            <w:tcBorders>
              <w:top w:val="single" w:sz="4" w:space="0" w:color="auto"/>
              <w:bottom w:val="single" w:sz="18" w:space="0" w:color="auto"/>
              <w:right w:val="single" w:sz="18" w:space="0" w:color="auto"/>
            </w:tcBorders>
            <w:shd w:val="clear" w:color="auto" w:fill="auto"/>
          </w:tcPr>
          <w:p w14:paraId="46718064" w14:textId="32274EC6" w:rsidR="001C0AD4" w:rsidRPr="00537325" w:rsidRDefault="001C0AD4" w:rsidP="001C0AD4">
            <w:pPr>
              <w:spacing w:before="20" w:after="20"/>
              <w:jc w:val="both"/>
              <w:rPr>
                <w:rFonts w:ascii="Arial" w:hAnsi="Arial" w:cs="Arial"/>
              </w:rPr>
            </w:pPr>
            <w:r w:rsidRPr="00537325">
              <w:rPr>
                <w:rFonts w:ascii="Arial" w:hAnsi="Arial" w:cs="Arial"/>
              </w:rPr>
              <w:t xml:space="preserve">Minor amendment </w:t>
            </w:r>
            <w:r>
              <w:rPr>
                <w:rFonts w:ascii="Arial" w:hAnsi="Arial" w:cs="Arial"/>
              </w:rPr>
              <w:t>noting</w:t>
            </w:r>
            <w:r w:rsidRPr="00537325">
              <w:rPr>
                <w:rFonts w:ascii="Arial" w:hAnsi="Arial" w:cs="Arial"/>
              </w:rPr>
              <w:t xml:space="preserve"> that</w:t>
            </w:r>
            <w:r>
              <w:rPr>
                <w:rFonts w:ascii="Arial" w:hAnsi="Arial" w:cs="Arial"/>
              </w:rPr>
              <w:t xml:space="preserve"> the</w:t>
            </w:r>
            <w:r>
              <w:rPr>
                <w:rFonts w:ascii="Arial" w:hAnsi="Arial" w:cs="Arial"/>
                <w:i/>
                <w:iCs/>
              </w:rPr>
              <w:t xml:space="preserve"> </w:t>
            </w:r>
            <w:r w:rsidRPr="00537325">
              <w:rPr>
                <w:rFonts w:ascii="Arial" w:hAnsi="Arial" w:cs="Arial"/>
                <w:i/>
                <w:iCs/>
              </w:rPr>
              <w:t>Children, Youth and Families Amendment (Child Protection) Bill 2021</w:t>
            </w:r>
            <w:r w:rsidRPr="00537325">
              <w:rPr>
                <w:rFonts w:ascii="Arial" w:hAnsi="Arial" w:cs="Arial"/>
              </w:rPr>
              <w:t xml:space="preserve"> lapsed on 01/11/2022.</w:t>
            </w:r>
          </w:p>
        </w:tc>
      </w:tr>
      <w:tr w:rsidR="001C0AD4" w14:paraId="3A8A9C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E34A83" w14:textId="630E4F57" w:rsidR="001C0AD4" w:rsidRPr="0054535C" w:rsidRDefault="001C0AD4" w:rsidP="001C0AD4">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2CAE6CA4" w14:textId="1CD8A7A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E53B8E9" w14:textId="77777777" w:rsidTr="009B6A89">
        <w:trPr>
          <w:trHeight w:val="454"/>
        </w:trPr>
        <w:tc>
          <w:tcPr>
            <w:tcW w:w="1261" w:type="dxa"/>
            <w:gridSpan w:val="2"/>
            <w:tcBorders>
              <w:left w:val="single" w:sz="18" w:space="0" w:color="auto"/>
            </w:tcBorders>
          </w:tcPr>
          <w:p w14:paraId="3A90DA8A" w14:textId="4FF0A744" w:rsidR="001C0AD4" w:rsidRDefault="001C0AD4" w:rsidP="001C0AD4">
            <w:pPr>
              <w:rPr>
                <w:lang w:val="en-AU"/>
              </w:rPr>
            </w:pPr>
            <w:r>
              <w:rPr>
                <w:lang w:val="en-AU"/>
              </w:rPr>
              <w:t>03/02/23</w:t>
            </w:r>
          </w:p>
        </w:tc>
        <w:tc>
          <w:tcPr>
            <w:tcW w:w="836" w:type="dxa"/>
          </w:tcPr>
          <w:p w14:paraId="621CBB3E" w14:textId="25BCE831" w:rsidR="001C0AD4" w:rsidRDefault="001C0AD4" w:rsidP="001C0AD4">
            <w:pPr>
              <w:jc w:val="center"/>
              <w:rPr>
                <w:lang w:val="en-AU"/>
              </w:rPr>
            </w:pPr>
            <w:r>
              <w:rPr>
                <w:lang w:val="en-AU"/>
              </w:rPr>
              <w:t>3</w:t>
            </w:r>
          </w:p>
        </w:tc>
        <w:tc>
          <w:tcPr>
            <w:tcW w:w="1439" w:type="dxa"/>
          </w:tcPr>
          <w:p w14:paraId="52FF6993" w14:textId="77777777" w:rsidR="001C0AD4" w:rsidRDefault="001C0AD4" w:rsidP="001C0AD4">
            <w:pPr>
              <w:keepNext/>
              <w:jc w:val="center"/>
              <w:rPr>
                <w:lang w:val="en-AU"/>
              </w:rPr>
            </w:pPr>
            <w:r>
              <w:rPr>
                <w:lang w:val="en-AU"/>
              </w:rPr>
              <w:t>3.1</w:t>
            </w:r>
          </w:p>
          <w:p w14:paraId="7C351637" w14:textId="77777777" w:rsidR="001C0AD4" w:rsidRDefault="001C0AD4" w:rsidP="001C0AD4">
            <w:pPr>
              <w:keepNext/>
              <w:jc w:val="center"/>
              <w:rPr>
                <w:lang w:val="en-AU"/>
              </w:rPr>
            </w:pPr>
            <w:r>
              <w:rPr>
                <w:lang w:val="en-AU"/>
              </w:rPr>
              <w:t>3.1.1</w:t>
            </w:r>
          </w:p>
          <w:p w14:paraId="034834EF" w14:textId="6AA8BDDA" w:rsidR="001C0AD4" w:rsidRDefault="001C0AD4" w:rsidP="001C0AD4">
            <w:pPr>
              <w:keepNext/>
              <w:jc w:val="center"/>
              <w:rPr>
                <w:lang w:val="en-AU"/>
              </w:rPr>
            </w:pPr>
            <w:r>
              <w:rPr>
                <w:lang w:val="en-AU"/>
              </w:rPr>
              <w:t>3.1.2</w:t>
            </w:r>
          </w:p>
        </w:tc>
        <w:tc>
          <w:tcPr>
            <w:tcW w:w="4802" w:type="dxa"/>
            <w:gridSpan w:val="2"/>
            <w:tcBorders>
              <w:top w:val="single" w:sz="4" w:space="0" w:color="auto"/>
              <w:right w:val="single" w:sz="18" w:space="0" w:color="auto"/>
            </w:tcBorders>
            <w:shd w:val="clear" w:color="auto" w:fill="FFF2CC"/>
          </w:tcPr>
          <w:p w14:paraId="04236E86" w14:textId="36AD5826" w:rsidR="001C0AD4" w:rsidRPr="00081D00" w:rsidRDefault="001C0AD4" w:rsidP="001C0AD4">
            <w:pPr>
              <w:spacing w:before="20" w:after="20"/>
              <w:jc w:val="both"/>
              <w:rPr>
                <w:rFonts w:ascii="Arial" w:hAnsi="Arial" w:cs="Arial"/>
                <w:b/>
                <w:bCs/>
              </w:rPr>
            </w:pPr>
            <w:r w:rsidRPr="00081D00">
              <w:rPr>
                <w:rFonts w:ascii="Arial" w:hAnsi="Arial" w:cs="Arial"/>
                <w:b/>
                <w:bCs/>
              </w:rPr>
              <w:t>Section headings 3.1.1 “</w:t>
            </w:r>
            <w:r>
              <w:rPr>
                <w:rFonts w:ascii="Arial" w:hAnsi="Arial" w:cs="Arial"/>
                <w:b/>
                <w:bCs/>
              </w:rPr>
              <w:t>Procedural fairness (natural justice) generally</w:t>
            </w:r>
            <w:r w:rsidRPr="00081D00">
              <w:rPr>
                <w:rFonts w:ascii="Arial" w:hAnsi="Arial" w:cs="Arial"/>
                <w:b/>
                <w:bCs/>
              </w:rPr>
              <w:t>” &amp; 3.1.2 “</w:t>
            </w:r>
            <w:r>
              <w:rPr>
                <w:rFonts w:ascii="Arial" w:hAnsi="Arial" w:cs="Arial"/>
                <w:b/>
                <w:bCs/>
              </w:rPr>
              <w:t>Actual or apprehended judicial bias</w:t>
            </w:r>
            <w:r w:rsidRPr="00081D00">
              <w:rPr>
                <w:rFonts w:ascii="Arial" w:hAnsi="Arial" w:cs="Arial"/>
                <w:b/>
                <w:bCs/>
              </w:rPr>
              <w:t>” are inserted into Part 3.1.</w:t>
            </w:r>
          </w:p>
        </w:tc>
      </w:tr>
      <w:tr w:rsidR="001C0AD4" w14:paraId="48428A99" w14:textId="77777777" w:rsidTr="009B6A89">
        <w:trPr>
          <w:trHeight w:val="454"/>
        </w:trPr>
        <w:tc>
          <w:tcPr>
            <w:tcW w:w="1261" w:type="dxa"/>
            <w:gridSpan w:val="2"/>
            <w:tcBorders>
              <w:left w:val="single" w:sz="18" w:space="0" w:color="auto"/>
            </w:tcBorders>
          </w:tcPr>
          <w:p w14:paraId="755FD58E" w14:textId="10849636" w:rsidR="001C0AD4" w:rsidRDefault="001C0AD4" w:rsidP="001C0AD4">
            <w:pPr>
              <w:rPr>
                <w:lang w:val="en-AU"/>
              </w:rPr>
            </w:pPr>
            <w:r>
              <w:rPr>
                <w:lang w:val="en-AU"/>
              </w:rPr>
              <w:t>03/02/23</w:t>
            </w:r>
          </w:p>
        </w:tc>
        <w:tc>
          <w:tcPr>
            <w:tcW w:w="836" w:type="dxa"/>
          </w:tcPr>
          <w:p w14:paraId="7890A065" w14:textId="1E30BEB9" w:rsidR="001C0AD4" w:rsidRDefault="001C0AD4" w:rsidP="001C0AD4">
            <w:pPr>
              <w:jc w:val="center"/>
              <w:rPr>
                <w:lang w:val="en-AU"/>
              </w:rPr>
            </w:pPr>
            <w:r>
              <w:rPr>
                <w:lang w:val="en-AU"/>
              </w:rPr>
              <w:t>3</w:t>
            </w:r>
          </w:p>
        </w:tc>
        <w:tc>
          <w:tcPr>
            <w:tcW w:w="1439" w:type="dxa"/>
          </w:tcPr>
          <w:p w14:paraId="5F662D9D" w14:textId="15F5B800" w:rsidR="001C0AD4" w:rsidRDefault="001C0AD4" w:rsidP="001C0AD4">
            <w:pPr>
              <w:keepNext/>
              <w:jc w:val="center"/>
              <w:rPr>
                <w:lang w:val="en-AU"/>
              </w:rPr>
            </w:pPr>
            <w:r>
              <w:rPr>
                <w:lang w:val="en-AU"/>
              </w:rPr>
              <w:t>3.1.1</w:t>
            </w:r>
          </w:p>
        </w:tc>
        <w:tc>
          <w:tcPr>
            <w:tcW w:w="4802" w:type="dxa"/>
            <w:gridSpan w:val="2"/>
            <w:tcBorders>
              <w:top w:val="single" w:sz="4" w:space="0" w:color="auto"/>
              <w:right w:val="single" w:sz="18" w:space="0" w:color="auto"/>
            </w:tcBorders>
            <w:shd w:val="clear" w:color="auto" w:fill="auto"/>
          </w:tcPr>
          <w:p w14:paraId="6DF0C1AA" w14:textId="46DB3D9B" w:rsidR="001C0AD4" w:rsidRPr="006C0214" w:rsidRDefault="001C0AD4" w:rsidP="001C0AD4">
            <w:pPr>
              <w:spacing w:before="20" w:after="20"/>
              <w:jc w:val="both"/>
              <w:rPr>
                <w:rFonts w:ascii="Arial" w:hAnsi="Arial" w:cs="Arial"/>
              </w:rPr>
            </w:pPr>
            <w:r>
              <w:rPr>
                <w:rFonts w:ascii="Arial" w:hAnsi="Arial" w:cs="Arial"/>
              </w:rPr>
              <w:t xml:space="preserve">References to </w:t>
            </w:r>
            <w:r w:rsidRPr="005E1242">
              <w:rPr>
                <w:rFonts w:ascii="Arial" w:hAnsi="Arial" w:cs="Arial"/>
                <w:i/>
                <w:iCs/>
                <w:color w:val="000000"/>
              </w:rPr>
              <w:t>Stevens v DP World Melbourne Ltd</w:t>
            </w:r>
            <w:r>
              <w:rPr>
                <w:rFonts w:ascii="Arial" w:hAnsi="Arial" w:cs="Arial"/>
                <w:color w:val="000000"/>
              </w:rPr>
              <w:t xml:space="preserve"> [2022] VSCA 285 at [22] &amp; [63]-ground (8); </w:t>
            </w:r>
            <w:r w:rsidRPr="001C057A">
              <w:rPr>
                <w:rFonts w:ascii="Arial" w:hAnsi="Arial" w:cs="Arial"/>
                <w:bCs/>
                <w:i/>
                <w:iCs/>
                <w:color w:val="000000"/>
              </w:rPr>
              <w:t>Hycenko v Badge &amp; Ors</w:t>
            </w:r>
            <w:r>
              <w:rPr>
                <w:rFonts w:ascii="Arial" w:hAnsi="Arial" w:cs="Arial"/>
                <w:bCs/>
                <w:color w:val="000000"/>
              </w:rPr>
              <w:t xml:space="preserve"> [2023] VSC 19 at [24]-[41].</w:t>
            </w:r>
          </w:p>
        </w:tc>
      </w:tr>
      <w:tr w:rsidR="001C0AD4" w14:paraId="6CBBBEC2" w14:textId="77777777" w:rsidTr="009B6A89">
        <w:trPr>
          <w:trHeight w:val="454"/>
        </w:trPr>
        <w:tc>
          <w:tcPr>
            <w:tcW w:w="1261" w:type="dxa"/>
            <w:gridSpan w:val="2"/>
            <w:tcBorders>
              <w:left w:val="single" w:sz="18" w:space="0" w:color="auto"/>
            </w:tcBorders>
          </w:tcPr>
          <w:p w14:paraId="19918136" w14:textId="3A6935D1" w:rsidR="001C0AD4" w:rsidRDefault="001C0AD4" w:rsidP="001C0AD4">
            <w:pPr>
              <w:rPr>
                <w:lang w:val="en-AU"/>
              </w:rPr>
            </w:pPr>
            <w:r>
              <w:rPr>
                <w:lang w:val="en-AU"/>
              </w:rPr>
              <w:t>03/02/23</w:t>
            </w:r>
          </w:p>
        </w:tc>
        <w:tc>
          <w:tcPr>
            <w:tcW w:w="836" w:type="dxa"/>
          </w:tcPr>
          <w:p w14:paraId="7E16C3BD" w14:textId="6D07629F" w:rsidR="001C0AD4" w:rsidRDefault="001C0AD4" w:rsidP="001C0AD4">
            <w:pPr>
              <w:jc w:val="center"/>
              <w:rPr>
                <w:lang w:val="en-AU"/>
              </w:rPr>
            </w:pPr>
            <w:r>
              <w:rPr>
                <w:lang w:val="en-AU"/>
              </w:rPr>
              <w:t>3</w:t>
            </w:r>
          </w:p>
        </w:tc>
        <w:tc>
          <w:tcPr>
            <w:tcW w:w="1439" w:type="dxa"/>
          </w:tcPr>
          <w:p w14:paraId="4A6022AB" w14:textId="31AA234A" w:rsidR="001C0AD4" w:rsidRDefault="001C0AD4" w:rsidP="001C0AD4">
            <w:pPr>
              <w:keepNext/>
              <w:jc w:val="center"/>
              <w:rPr>
                <w:lang w:val="en-AU"/>
              </w:rPr>
            </w:pPr>
            <w:r>
              <w:rPr>
                <w:lang w:val="en-AU"/>
              </w:rPr>
              <w:t>3.3.3</w:t>
            </w:r>
          </w:p>
        </w:tc>
        <w:tc>
          <w:tcPr>
            <w:tcW w:w="4802" w:type="dxa"/>
            <w:gridSpan w:val="2"/>
            <w:tcBorders>
              <w:top w:val="single" w:sz="4" w:space="0" w:color="auto"/>
              <w:right w:val="single" w:sz="18" w:space="0" w:color="auto"/>
            </w:tcBorders>
            <w:shd w:val="clear" w:color="auto" w:fill="auto"/>
          </w:tcPr>
          <w:p w14:paraId="651EE172" w14:textId="620FD0A5" w:rsidR="001C0AD4" w:rsidRDefault="001C0AD4" w:rsidP="001C0AD4">
            <w:pPr>
              <w:spacing w:before="20" w:after="20"/>
              <w:jc w:val="both"/>
              <w:rPr>
                <w:rFonts w:ascii="Arial" w:hAnsi="Arial" w:cs="Arial"/>
              </w:rPr>
            </w:pPr>
            <w:r>
              <w:rPr>
                <w:rFonts w:ascii="Arial" w:hAnsi="Arial" w:cs="Arial"/>
              </w:rPr>
              <w:t xml:space="preserve">References to </w:t>
            </w:r>
            <w:r w:rsidRPr="00E00823">
              <w:rPr>
                <w:rFonts w:ascii="Arial" w:hAnsi="Arial" w:cs="Arial"/>
                <w:i/>
                <w:iCs/>
              </w:rPr>
              <w:t>Soo v Yang &amp; Vale Pty Ltd</w:t>
            </w:r>
            <w:r w:rsidRPr="00E00823">
              <w:rPr>
                <w:rFonts w:ascii="Arial" w:hAnsi="Arial" w:cs="Arial"/>
              </w:rPr>
              <w:t xml:space="preserve"> [2022] VSCA 227; </w:t>
            </w:r>
            <w:r w:rsidRPr="00E00823">
              <w:rPr>
                <w:rFonts w:ascii="Arial" w:hAnsi="Arial" w:cs="Arial"/>
                <w:i/>
                <w:iCs/>
              </w:rPr>
              <w:t>Taylor v Merlino</w:t>
            </w:r>
            <w:r w:rsidRPr="00E00823">
              <w:rPr>
                <w:rFonts w:ascii="Arial" w:hAnsi="Arial" w:cs="Arial"/>
              </w:rPr>
              <w:t xml:space="preserve"> [2022] VSCA 37; </w:t>
            </w:r>
            <w:r w:rsidRPr="00E00823">
              <w:rPr>
                <w:rFonts w:ascii="Arial" w:hAnsi="Arial" w:cs="Arial"/>
                <w:i/>
                <w:iCs/>
              </w:rPr>
              <w:t>Holden v Kukuy; Re Jay Invest Property Pty Ltd (in liq)</w:t>
            </w:r>
            <w:r w:rsidRPr="00E00823">
              <w:rPr>
                <w:rFonts w:ascii="Arial" w:hAnsi="Arial" w:cs="Arial"/>
              </w:rPr>
              <w:t xml:space="preserve"> [2022] VSC </w:t>
            </w:r>
            <w:r>
              <w:rPr>
                <w:rFonts w:ascii="Arial" w:hAnsi="Arial" w:cs="Arial"/>
              </w:rPr>
              <w:t xml:space="preserve">796 </w:t>
            </w:r>
            <w:r w:rsidRPr="00E00823">
              <w:rPr>
                <w:rFonts w:ascii="Arial" w:hAnsi="Arial" w:cs="Arial"/>
              </w:rPr>
              <w:t>at [23]-[24].</w:t>
            </w:r>
          </w:p>
        </w:tc>
      </w:tr>
      <w:tr w:rsidR="001C0AD4" w14:paraId="17996B00" w14:textId="77777777" w:rsidTr="009B6A89">
        <w:trPr>
          <w:trHeight w:val="454"/>
        </w:trPr>
        <w:tc>
          <w:tcPr>
            <w:tcW w:w="1261" w:type="dxa"/>
            <w:gridSpan w:val="2"/>
            <w:tcBorders>
              <w:left w:val="single" w:sz="18" w:space="0" w:color="auto"/>
            </w:tcBorders>
          </w:tcPr>
          <w:p w14:paraId="38A9FC1F" w14:textId="73115493" w:rsidR="001C0AD4" w:rsidRDefault="001C0AD4" w:rsidP="001C0AD4">
            <w:pPr>
              <w:rPr>
                <w:lang w:val="en-AU"/>
              </w:rPr>
            </w:pPr>
            <w:r>
              <w:rPr>
                <w:lang w:val="en-AU"/>
              </w:rPr>
              <w:t>03/02/23</w:t>
            </w:r>
          </w:p>
        </w:tc>
        <w:tc>
          <w:tcPr>
            <w:tcW w:w="836" w:type="dxa"/>
          </w:tcPr>
          <w:p w14:paraId="6C39F080" w14:textId="18474E4B" w:rsidR="001C0AD4" w:rsidRDefault="001C0AD4" w:rsidP="001C0AD4">
            <w:pPr>
              <w:jc w:val="center"/>
              <w:rPr>
                <w:lang w:val="en-AU"/>
              </w:rPr>
            </w:pPr>
            <w:r>
              <w:rPr>
                <w:lang w:val="en-AU"/>
              </w:rPr>
              <w:t>3</w:t>
            </w:r>
          </w:p>
        </w:tc>
        <w:tc>
          <w:tcPr>
            <w:tcW w:w="1439" w:type="dxa"/>
          </w:tcPr>
          <w:p w14:paraId="05CC4408" w14:textId="103C7C23" w:rsidR="001C0AD4" w:rsidRDefault="001C0AD4" w:rsidP="001C0AD4">
            <w:pPr>
              <w:keepNext/>
              <w:jc w:val="center"/>
              <w:rPr>
                <w:lang w:val="en-AU"/>
              </w:rPr>
            </w:pPr>
            <w:r>
              <w:rPr>
                <w:lang w:val="en-AU"/>
              </w:rPr>
              <w:t>3.3.4.2</w:t>
            </w:r>
          </w:p>
        </w:tc>
        <w:tc>
          <w:tcPr>
            <w:tcW w:w="4802" w:type="dxa"/>
            <w:gridSpan w:val="2"/>
            <w:tcBorders>
              <w:top w:val="single" w:sz="4" w:space="0" w:color="auto"/>
              <w:right w:val="single" w:sz="18" w:space="0" w:color="auto"/>
            </w:tcBorders>
            <w:shd w:val="clear" w:color="auto" w:fill="auto"/>
          </w:tcPr>
          <w:p w14:paraId="085A9F2E" w14:textId="0ACFD9B6" w:rsidR="001C0AD4" w:rsidRDefault="001C0AD4" w:rsidP="001C0AD4">
            <w:pPr>
              <w:spacing w:before="20" w:after="20"/>
              <w:jc w:val="both"/>
              <w:rPr>
                <w:rFonts w:ascii="Arial" w:hAnsi="Arial" w:cs="Arial"/>
              </w:rPr>
            </w:pPr>
            <w:r>
              <w:rPr>
                <w:rFonts w:ascii="Arial" w:hAnsi="Arial" w:cs="Arial"/>
              </w:rPr>
              <w:t xml:space="preserve">Reference to </w:t>
            </w:r>
            <w:r w:rsidRPr="00486A96">
              <w:rPr>
                <w:rFonts w:ascii="Arial" w:hAnsi="Arial" w:cs="Arial"/>
                <w:i/>
                <w:iCs/>
              </w:rPr>
              <w:t>Zaric &amp; Ors v City of Greater Dandenong</w:t>
            </w:r>
            <w:r>
              <w:rPr>
                <w:rFonts w:ascii="Arial" w:hAnsi="Arial" w:cs="Arial"/>
              </w:rPr>
              <w:t xml:space="preserve"> [2022] VSC 680 at [46]-[50].</w:t>
            </w:r>
          </w:p>
        </w:tc>
      </w:tr>
      <w:tr w:rsidR="001C0AD4" w14:paraId="4AA98EC3" w14:textId="77777777" w:rsidTr="009B6A89">
        <w:trPr>
          <w:trHeight w:val="454"/>
        </w:trPr>
        <w:tc>
          <w:tcPr>
            <w:tcW w:w="1261" w:type="dxa"/>
            <w:gridSpan w:val="2"/>
            <w:tcBorders>
              <w:left w:val="single" w:sz="18" w:space="0" w:color="auto"/>
            </w:tcBorders>
          </w:tcPr>
          <w:p w14:paraId="17E69404" w14:textId="1EE69E79" w:rsidR="001C0AD4" w:rsidRDefault="001C0AD4" w:rsidP="001C0AD4">
            <w:pPr>
              <w:rPr>
                <w:lang w:val="en-AU"/>
              </w:rPr>
            </w:pPr>
            <w:r>
              <w:rPr>
                <w:lang w:val="en-AU"/>
              </w:rPr>
              <w:t>03/02/23</w:t>
            </w:r>
          </w:p>
        </w:tc>
        <w:tc>
          <w:tcPr>
            <w:tcW w:w="836" w:type="dxa"/>
          </w:tcPr>
          <w:p w14:paraId="03C922C4" w14:textId="6A79B16F" w:rsidR="001C0AD4" w:rsidRDefault="001C0AD4" w:rsidP="001C0AD4">
            <w:pPr>
              <w:jc w:val="center"/>
              <w:rPr>
                <w:lang w:val="en-AU"/>
              </w:rPr>
            </w:pPr>
            <w:r>
              <w:rPr>
                <w:lang w:val="en-AU"/>
              </w:rPr>
              <w:t>3</w:t>
            </w:r>
          </w:p>
        </w:tc>
        <w:tc>
          <w:tcPr>
            <w:tcW w:w="1439" w:type="dxa"/>
          </w:tcPr>
          <w:p w14:paraId="564778DB" w14:textId="36FF0F15" w:rsidR="001C0AD4" w:rsidRDefault="001C0AD4" w:rsidP="001C0AD4">
            <w:pPr>
              <w:keepNext/>
              <w:jc w:val="center"/>
              <w:rPr>
                <w:lang w:val="en-AU"/>
              </w:rPr>
            </w:pPr>
            <w:r>
              <w:rPr>
                <w:lang w:val="en-AU"/>
              </w:rPr>
              <w:t>3.4.5</w:t>
            </w:r>
          </w:p>
        </w:tc>
        <w:tc>
          <w:tcPr>
            <w:tcW w:w="4802" w:type="dxa"/>
            <w:gridSpan w:val="2"/>
            <w:tcBorders>
              <w:top w:val="single" w:sz="4" w:space="0" w:color="auto"/>
              <w:right w:val="single" w:sz="18" w:space="0" w:color="auto"/>
            </w:tcBorders>
            <w:shd w:val="clear" w:color="auto" w:fill="auto"/>
          </w:tcPr>
          <w:p w14:paraId="0EF43BDF" w14:textId="15629D12" w:rsidR="001C0AD4" w:rsidRPr="006C0214" w:rsidRDefault="001C0AD4" w:rsidP="001C0AD4">
            <w:pPr>
              <w:spacing w:before="20" w:after="20"/>
              <w:jc w:val="both"/>
              <w:rPr>
                <w:rFonts w:ascii="Arial" w:hAnsi="Arial" w:cs="Arial"/>
              </w:rPr>
            </w:pPr>
            <w:r>
              <w:rPr>
                <w:rFonts w:ascii="Arial" w:hAnsi="Arial" w:cs="Arial"/>
              </w:rPr>
              <w:t xml:space="preserve">Summary of </w:t>
            </w:r>
            <w:r w:rsidRPr="009139AF">
              <w:rPr>
                <w:rFonts w:ascii="Arial" w:hAnsi="Arial" w:cs="Arial"/>
                <w:i/>
                <w:iCs/>
              </w:rPr>
              <w:t>Weldemichael v Duy Tri Ha</w:t>
            </w:r>
            <w:r w:rsidRPr="009139AF">
              <w:rPr>
                <w:rFonts w:ascii="Arial" w:hAnsi="Arial" w:cs="Arial"/>
              </w:rPr>
              <w:t xml:space="preserve"> [2022] VSC 817</w:t>
            </w:r>
            <w:r>
              <w:rPr>
                <w:rFonts w:ascii="Arial" w:hAnsi="Arial" w:cs="Arial"/>
              </w:rPr>
              <w:t xml:space="preserve"> and extract from [20].</w:t>
            </w:r>
          </w:p>
        </w:tc>
      </w:tr>
      <w:tr w:rsidR="001C0AD4" w14:paraId="24A33D85" w14:textId="77777777" w:rsidTr="009B6A89">
        <w:trPr>
          <w:trHeight w:val="454"/>
        </w:trPr>
        <w:tc>
          <w:tcPr>
            <w:tcW w:w="1261" w:type="dxa"/>
            <w:gridSpan w:val="2"/>
            <w:tcBorders>
              <w:left w:val="single" w:sz="18" w:space="0" w:color="auto"/>
            </w:tcBorders>
          </w:tcPr>
          <w:p w14:paraId="67B2DEED" w14:textId="1CEAD63E" w:rsidR="001C0AD4" w:rsidRDefault="001C0AD4" w:rsidP="001C0AD4">
            <w:pPr>
              <w:rPr>
                <w:lang w:val="en-AU"/>
              </w:rPr>
            </w:pPr>
            <w:r>
              <w:rPr>
                <w:lang w:val="en-AU"/>
              </w:rPr>
              <w:t>03/02/23</w:t>
            </w:r>
          </w:p>
        </w:tc>
        <w:tc>
          <w:tcPr>
            <w:tcW w:w="836" w:type="dxa"/>
          </w:tcPr>
          <w:p w14:paraId="541F1505" w14:textId="56B4CA0F" w:rsidR="001C0AD4" w:rsidRDefault="001C0AD4" w:rsidP="001C0AD4">
            <w:pPr>
              <w:jc w:val="center"/>
              <w:rPr>
                <w:lang w:val="en-AU"/>
              </w:rPr>
            </w:pPr>
            <w:r>
              <w:rPr>
                <w:lang w:val="en-AU"/>
              </w:rPr>
              <w:t>3</w:t>
            </w:r>
          </w:p>
        </w:tc>
        <w:tc>
          <w:tcPr>
            <w:tcW w:w="1439" w:type="dxa"/>
          </w:tcPr>
          <w:p w14:paraId="4776425F" w14:textId="207B2CE6" w:rsidR="001C0AD4" w:rsidRDefault="001C0AD4" w:rsidP="001C0AD4">
            <w:pPr>
              <w:keepNext/>
              <w:jc w:val="center"/>
              <w:rPr>
                <w:lang w:val="en-AU"/>
              </w:rPr>
            </w:pPr>
            <w:r>
              <w:rPr>
                <w:lang w:val="en-AU"/>
              </w:rPr>
              <w:t>3.5.3.7</w:t>
            </w:r>
          </w:p>
        </w:tc>
        <w:tc>
          <w:tcPr>
            <w:tcW w:w="4802" w:type="dxa"/>
            <w:gridSpan w:val="2"/>
            <w:tcBorders>
              <w:top w:val="single" w:sz="4" w:space="0" w:color="auto"/>
              <w:right w:val="single" w:sz="18" w:space="0" w:color="auto"/>
            </w:tcBorders>
            <w:shd w:val="clear" w:color="auto" w:fill="auto"/>
          </w:tcPr>
          <w:p w14:paraId="1EDD2363" w14:textId="14295F67" w:rsidR="001C0AD4" w:rsidRDefault="001C0AD4" w:rsidP="001C0AD4">
            <w:pPr>
              <w:spacing w:before="20" w:after="20"/>
              <w:jc w:val="both"/>
              <w:rPr>
                <w:rFonts w:ascii="Arial" w:hAnsi="Arial" w:cs="Arial"/>
              </w:rPr>
            </w:pPr>
            <w:r>
              <w:rPr>
                <w:rFonts w:ascii="Arial" w:hAnsi="Arial" w:cs="Arial"/>
              </w:rPr>
              <w:t xml:space="preserve">References to </w:t>
            </w:r>
            <w:r w:rsidRPr="0005362E">
              <w:rPr>
                <w:rFonts w:ascii="Arial" w:hAnsi="Arial" w:cs="Arial"/>
                <w:i/>
                <w:iCs/>
              </w:rPr>
              <w:t>Re Klapsas; Klapsas v Muscat</w:t>
            </w:r>
            <w:r>
              <w:rPr>
                <w:rFonts w:ascii="Arial" w:hAnsi="Arial" w:cs="Arial"/>
              </w:rPr>
              <w:t xml:space="preserve"> [2022] VSC 755 at [108]-[128]; </w:t>
            </w:r>
            <w:r w:rsidRPr="00CB1286">
              <w:rPr>
                <w:rFonts w:ascii="Arial" w:hAnsi="Arial" w:cs="Arial"/>
                <w:i/>
                <w:iCs/>
              </w:rPr>
              <w:t>China Insurance Group Finance Company Limited v Kingston (No 3)</w:t>
            </w:r>
            <w:r w:rsidRPr="00CB1286">
              <w:rPr>
                <w:rFonts w:ascii="Arial" w:hAnsi="Arial" w:cs="Arial"/>
              </w:rPr>
              <w:t xml:space="preserve"> [2023] VSC 6</w:t>
            </w:r>
            <w:r>
              <w:rPr>
                <w:rFonts w:ascii="Arial" w:hAnsi="Arial" w:cs="Arial"/>
              </w:rPr>
              <w:t>.</w:t>
            </w:r>
          </w:p>
        </w:tc>
      </w:tr>
      <w:tr w:rsidR="001C0AD4" w14:paraId="52DCD670" w14:textId="77777777" w:rsidTr="009B6A89">
        <w:trPr>
          <w:trHeight w:val="454"/>
        </w:trPr>
        <w:tc>
          <w:tcPr>
            <w:tcW w:w="1261" w:type="dxa"/>
            <w:gridSpan w:val="2"/>
            <w:tcBorders>
              <w:left w:val="single" w:sz="18" w:space="0" w:color="auto"/>
            </w:tcBorders>
          </w:tcPr>
          <w:p w14:paraId="2643D142" w14:textId="63669072" w:rsidR="001C0AD4" w:rsidRDefault="001C0AD4" w:rsidP="001C0AD4">
            <w:pPr>
              <w:rPr>
                <w:lang w:val="en-AU"/>
              </w:rPr>
            </w:pPr>
            <w:r>
              <w:rPr>
                <w:lang w:val="en-AU"/>
              </w:rPr>
              <w:t>03/02/23</w:t>
            </w:r>
          </w:p>
        </w:tc>
        <w:tc>
          <w:tcPr>
            <w:tcW w:w="836" w:type="dxa"/>
          </w:tcPr>
          <w:p w14:paraId="12BFA99F" w14:textId="72A8FD2B" w:rsidR="001C0AD4" w:rsidRDefault="001C0AD4" w:rsidP="001C0AD4">
            <w:pPr>
              <w:jc w:val="center"/>
              <w:rPr>
                <w:lang w:val="en-AU"/>
              </w:rPr>
            </w:pPr>
            <w:r>
              <w:rPr>
                <w:lang w:val="en-AU"/>
              </w:rPr>
              <w:t>3</w:t>
            </w:r>
          </w:p>
        </w:tc>
        <w:tc>
          <w:tcPr>
            <w:tcW w:w="1439" w:type="dxa"/>
          </w:tcPr>
          <w:p w14:paraId="5DDAE7AA" w14:textId="6988DC32"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31F659B9" w14:textId="06144D19" w:rsidR="001C0AD4" w:rsidRDefault="001C0AD4" w:rsidP="001C0AD4">
            <w:pPr>
              <w:spacing w:before="20" w:after="20"/>
              <w:jc w:val="both"/>
              <w:rPr>
                <w:rFonts w:ascii="Arial" w:hAnsi="Arial" w:cs="Arial"/>
              </w:rPr>
            </w:pPr>
            <w:r>
              <w:rPr>
                <w:rFonts w:ascii="Arial" w:hAnsi="Arial" w:cs="Arial"/>
              </w:rPr>
              <w:t xml:space="preserve">Reference to </w:t>
            </w:r>
            <w:r w:rsidRPr="00656542">
              <w:rPr>
                <w:rFonts w:ascii="Arial" w:hAnsi="Arial" w:cs="Arial"/>
                <w:i/>
                <w:iCs/>
              </w:rPr>
              <w:t>Quebani Pty Ltd &amp; Anor v McDonald’s Australia Limited</w:t>
            </w:r>
            <w:r w:rsidRPr="00656542">
              <w:rPr>
                <w:rFonts w:ascii="Arial" w:hAnsi="Arial" w:cs="Arial"/>
              </w:rPr>
              <w:t xml:space="preserve"> [2023] VSC 16.</w:t>
            </w:r>
          </w:p>
        </w:tc>
      </w:tr>
      <w:tr w:rsidR="001C0AD4" w14:paraId="41C8C682" w14:textId="77777777" w:rsidTr="009B6A89">
        <w:trPr>
          <w:trHeight w:val="454"/>
        </w:trPr>
        <w:tc>
          <w:tcPr>
            <w:tcW w:w="1261" w:type="dxa"/>
            <w:gridSpan w:val="2"/>
            <w:tcBorders>
              <w:left w:val="single" w:sz="18" w:space="0" w:color="auto"/>
            </w:tcBorders>
          </w:tcPr>
          <w:p w14:paraId="71843F20" w14:textId="59AA192C" w:rsidR="001C0AD4" w:rsidRDefault="001C0AD4" w:rsidP="001C0AD4">
            <w:pPr>
              <w:rPr>
                <w:lang w:val="en-AU"/>
              </w:rPr>
            </w:pPr>
            <w:r>
              <w:rPr>
                <w:lang w:val="en-AU"/>
              </w:rPr>
              <w:t>03/02/23</w:t>
            </w:r>
          </w:p>
        </w:tc>
        <w:tc>
          <w:tcPr>
            <w:tcW w:w="836" w:type="dxa"/>
          </w:tcPr>
          <w:p w14:paraId="797693DA" w14:textId="60ED1D39" w:rsidR="001C0AD4" w:rsidRDefault="001C0AD4" w:rsidP="001C0AD4">
            <w:pPr>
              <w:jc w:val="center"/>
              <w:rPr>
                <w:lang w:val="en-AU"/>
              </w:rPr>
            </w:pPr>
            <w:r>
              <w:rPr>
                <w:lang w:val="en-AU"/>
              </w:rPr>
              <w:t>3</w:t>
            </w:r>
          </w:p>
        </w:tc>
        <w:tc>
          <w:tcPr>
            <w:tcW w:w="1439" w:type="dxa"/>
          </w:tcPr>
          <w:p w14:paraId="5512FB52" w14:textId="41565982" w:rsidR="001C0AD4" w:rsidRDefault="001C0AD4" w:rsidP="001C0AD4">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54404CA2" w14:textId="40792CC9" w:rsidR="001C0AD4" w:rsidRDefault="001C0AD4" w:rsidP="001C0AD4">
            <w:pPr>
              <w:spacing w:before="20" w:after="20"/>
              <w:jc w:val="both"/>
              <w:rPr>
                <w:rFonts w:ascii="Arial" w:hAnsi="Arial" w:cs="Arial"/>
              </w:rPr>
            </w:pPr>
            <w:r>
              <w:rPr>
                <w:rFonts w:ascii="Arial" w:hAnsi="Arial" w:cs="Arial"/>
              </w:rPr>
              <w:t xml:space="preserve">Reference to </w:t>
            </w:r>
            <w:r w:rsidRPr="00CB1286">
              <w:rPr>
                <w:rFonts w:ascii="Arial" w:hAnsi="Arial" w:cs="Arial"/>
                <w:i/>
                <w:iCs/>
              </w:rPr>
              <w:t>China Insurance Group Finance Company Limited v Kingston (No 3)</w:t>
            </w:r>
            <w:r w:rsidRPr="00CB1286">
              <w:rPr>
                <w:rFonts w:ascii="Arial" w:hAnsi="Arial" w:cs="Arial"/>
              </w:rPr>
              <w:t xml:space="preserve"> [2023] VSC 6 at [343]-[353]</w:t>
            </w:r>
            <w:r>
              <w:rPr>
                <w:rFonts w:ascii="Arial" w:hAnsi="Arial" w:cs="Arial"/>
              </w:rPr>
              <w:t>.</w:t>
            </w:r>
          </w:p>
        </w:tc>
      </w:tr>
      <w:tr w:rsidR="001C0AD4" w14:paraId="384FD60B" w14:textId="77777777" w:rsidTr="009B6A89">
        <w:trPr>
          <w:trHeight w:val="454"/>
        </w:trPr>
        <w:tc>
          <w:tcPr>
            <w:tcW w:w="1261" w:type="dxa"/>
            <w:gridSpan w:val="2"/>
            <w:tcBorders>
              <w:left w:val="single" w:sz="18" w:space="0" w:color="auto"/>
            </w:tcBorders>
          </w:tcPr>
          <w:p w14:paraId="34751D04" w14:textId="30558614" w:rsidR="001C0AD4" w:rsidRDefault="001C0AD4" w:rsidP="001C0AD4">
            <w:pPr>
              <w:rPr>
                <w:lang w:val="en-AU"/>
              </w:rPr>
            </w:pPr>
            <w:r>
              <w:rPr>
                <w:lang w:val="en-AU"/>
              </w:rPr>
              <w:t>03/02/23</w:t>
            </w:r>
          </w:p>
        </w:tc>
        <w:tc>
          <w:tcPr>
            <w:tcW w:w="836" w:type="dxa"/>
          </w:tcPr>
          <w:p w14:paraId="0BE6E092" w14:textId="6F58CBB8" w:rsidR="001C0AD4" w:rsidRDefault="001C0AD4" w:rsidP="001C0AD4">
            <w:pPr>
              <w:jc w:val="center"/>
              <w:rPr>
                <w:lang w:val="en-AU"/>
              </w:rPr>
            </w:pPr>
            <w:r>
              <w:rPr>
                <w:lang w:val="en-AU"/>
              </w:rPr>
              <w:t>3</w:t>
            </w:r>
          </w:p>
        </w:tc>
        <w:tc>
          <w:tcPr>
            <w:tcW w:w="1439" w:type="dxa"/>
          </w:tcPr>
          <w:p w14:paraId="33420AC5" w14:textId="63FD968B" w:rsidR="001C0AD4" w:rsidRDefault="001C0AD4" w:rsidP="001C0AD4">
            <w:pPr>
              <w:keepNext/>
              <w:jc w:val="center"/>
              <w:rPr>
                <w:lang w:val="en-AU"/>
              </w:rPr>
            </w:pPr>
            <w:r>
              <w:rPr>
                <w:lang w:val="en-AU"/>
              </w:rPr>
              <w:t>3.7.1</w:t>
            </w:r>
          </w:p>
        </w:tc>
        <w:tc>
          <w:tcPr>
            <w:tcW w:w="4802" w:type="dxa"/>
            <w:gridSpan w:val="2"/>
            <w:tcBorders>
              <w:top w:val="single" w:sz="4" w:space="0" w:color="auto"/>
              <w:right w:val="single" w:sz="18" w:space="0" w:color="auto"/>
            </w:tcBorders>
            <w:shd w:val="clear" w:color="auto" w:fill="auto"/>
          </w:tcPr>
          <w:p w14:paraId="07A3F738" w14:textId="0AD9BC11" w:rsidR="001C0AD4" w:rsidRDefault="001C0AD4" w:rsidP="001C0AD4">
            <w:pPr>
              <w:spacing w:before="20" w:after="20"/>
              <w:jc w:val="both"/>
              <w:rPr>
                <w:rFonts w:ascii="Arial" w:hAnsi="Arial" w:cs="Arial"/>
              </w:rPr>
            </w:pPr>
            <w:r>
              <w:rPr>
                <w:rFonts w:ascii="Arial" w:hAnsi="Arial" w:cs="Arial"/>
              </w:rPr>
              <w:t xml:space="preserve">Summary of </w:t>
            </w:r>
            <w:r w:rsidRPr="00614260">
              <w:rPr>
                <w:rFonts w:ascii="Arial" w:hAnsi="Arial" w:cs="Arial"/>
                <w:i/>
                <w:iCs/>
              </w:rPr>
              <w:t>Ms D v Mr D</w:t>
            </w:r>
            <w:r>
              <w:rPr>
                <w:rFonts w:ascii="Arial" w:hAnsi="Arial" w:cs="Arial"/>
              </w:rPr>
              <w:t xml:space="preserve"> [2022] EWFC 164 and extracts from [7], [55] &amp; [63] together with the letter written by Recorder McKendrick QC to the children contained in Appendix One.</w:t>
            </w:r>
          </w:p>
        </w:tc>
      </w:tr>
      <w:tr w:rsidR="001C0AD4" w14:paraId="5B7E0978" w14:textId="77777777" w:rsidTr="009B6A89">
        <w:trPr>
          <w:trHeight w:val="454"/>
        </w:trPr>
        <w:tc>
          <w:tcPr>
            <w:tcW w:w="1261" w:type="dxa"/>
            <w:gridSpan w:val="2"/>
            <w:tcBorders>
              <w:left w:val="single" w:sz="18" w:space="0" w:color="auto"/>
            </w:tcBorders>
          </w:tcPr>
          <w:p w14:paraId="07B541B4" w14:textId="76A7C666" w:rsidR="001C0AD4" w:rsidRDefault="001C0AD4" w:rsidP="001C0AD4">
            <w:pPr>
              <w:rPr>
                <w:lang w:val="en-AU"/>
              </w:rPr>
            </w:pPr>
            <w:r>
              <w:rPr>
                <w:lang w:val="en-AU"/>
              </w:rPr>
              <w:t>03/02/23</w:t>
            </w:r>
          </w:p>
        </w:tc>
        <w:tc>
          <w:tcPr>
            <w:tcW w:w="836" w:type="dxa"/>
          </w:tcPr>
          <w:p w14:paraId="4FA642AC" w14:textId="6E0949F8" w:rsidR="001C0AD4" w:rsidRDefault="001C0AD4" w:rsidP="001C0AD4">
            <w:pPr>
              <w:jc w:val="center"/>
              <w:rPr>
                <w:lang w:val="en-AU"/>
              </w:rPr>
            </w:pPr>
            <w:r>
              <w:rPr>
                <w:lang w:val="en-AU"/>
              </w:rPr>
              <w:t>3</w:t>
            </w:r>
          </w:p>
        </w:tc>
        <w:tc>
          <w:tcPr>
            <w:tcW w:w="1439" w:type="dxa"/>
          </w:tcPr>
          <w:p w14:paraId="3858A7BD" w14:textId="414A5C73" w:rsidR="001C0AD4" w:rsidRDefault="001C0AD4" w:rsidP="001C0AD4">
            <w:pPr>
              <w:keepNext/>
              <w:jc w:val="center"/>
              <w:rPr>
                <w:lang w:val="en-AU"/>
              </w:rPr>
            </w:pPr>
            <w:r>
              <w:rPr>
                <w:lang w:val="en-AU"/>
              </w:rPr>
              <w:t>3.7.2</w:t>
            </w:r>
          </w:p>
        </w:tc>
        <w:tc>
          <w:tcPr>
            <w:tcW w:w="4802" w:type="dxa"/>
            <w:gridSpan w:val="2"/>
            <w:tcBorders>
              <w:top w:val="single" w:sz="4" w:space="0" w:color="auto"/>
              <w:right w:val="single" w:sz="18" w:space="0" w:color="auto"/>
            </w:tcBorders>
            <w:shd w:val="clear" w:color="auto" w:fill="auto"/>
          </w:tcPr>
          <w:p w14:paraId="3C27BCAD" w14:textId="284095A7" w:rsidR="001C0AD4" w:rsidRDefault="001C0AD4" w:rsidP="001C0AD4">
            <w:pPr>
              <w:spacing w:before="20" w:after="20"/>
              <w:jc w:val="both"/>
              <w:rPr>
                <w:rFonts w:ascii="Arial" w:hAnsi="Arial" w:cs="Arial"/>
              </w:rPr>
            </w:pPr>
            <w:r>
              <w:rPr>
                <w:rFonts w:ascii="Arial" w:hAnsi="Arial" w:cs="Arial"/>
              </w:rPr>
              <w:t xml:space="preserve">References to </w:t>
            </w:r>
            <w:bookmarkStart w:id="144" w:name="_Hlk124233883"/>
            <w:r w:rsidRPr="00B51AB7">
              <w:rPr>
                <w:rFonts w:ascii="Arial" w:hAnsi="Arial" w:cs="Arial"/>
                <w:i/>
                <w:iCs/>
              </w:rPr>
              <w:t>Hadid v Redpath</w:t>
            </w:r>
            <w:r>
              <w:rPr>
                <w:rFonts w:ascii="Arial" w:hAnsi="Arial" w:cs="Arial"/>
              </w:rPr>
              <w:t xml:space="preserve"> [2001] NSWCA 416 at [40]-[52]; </w:t>
            </w:r>
            <w:r w:rsidRPr="00AF01C8">
              <w:rPr>
                <w:rFonts w:ascii="Arial" w:hAnsi="Arial" w:cs="Arial"/>
                <w:i/>
                <w:iCs/>
              </w:rPr>
              <w:t>Cotton On Group Services Pty Ltd v Monica Golowka</w:t>
            </w:r>
            <w:r>
              <w:rPr>
                <w:rFonts w:ascii="Arial" w:hAnsi="Arial" w:cs="Arial"/>
              </w:rPr>
              <w:t xml:space="preserve"> [2022] VSCA 279 at [173]-[174].</w:t>
            </w:r>
            <w:bookmarkEnd w:id="144"/>
          </w:p>
        </w:tc>
      </w:tr>
      <w:tr w:rsidR="001C0AD4" w14:paraId="355C866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CCFF7D6" w14:textId="457F2175" w:rsidR="001C0AD4" w:rsidRPr="0054535C" w:rsidRDefault="001C0AD4" w:rsidP="001C0AD4">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11639BCB" w14:textId="236F82F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1A7266C" w14:textId="77777777" w:rsidTr="009B6A89">
        <w:trPr>
          <w:trHeight w:val="178"/>
        </w:trPr>
        <w:tc>
          <w:tcPr>
            <w:tcW w:w="1261" w:type="dxa"/>
            <w:gridSpan w:val="2"/>
            <w:tcBorders>
              <w:top w:val="single" w:sz="4" w:space="0" w:color="auto"/>
              <w:left w:val="single" w:sz="18" w:space="0" w:color="auto"/>
            </w:tcBorders>
            <w:shd w:val="clear" w:color="auto" w:fill="auto"/>
          </w:tcPr>
          <w:p w14:paraId="399DC89B" w14:textId="7F6044BB" w:rsidR="001C0AD4" w:rsidRDefault="001C0AD4" w:rsidP="001C0AD4">
            <w:pPr>
              <w:rPr>
                <w:lang w:val="en-AU"/>
              </w:rPr>
            </w:pPr>
            <w:r>
              <w:rPr>
                <w:lang w:val="en-AU"/>
              </w:rPr>
              <w:t>03/02/23</w:t>
            </w:r>
          </w:p>
        </w:tc>
        <w:tc>
          <w:tcPr>
            <w:tcW w:w="836" w:type="dxa"/>
            <w:tcBorders>
              <w:top w:val="single" w:sz="4" w:space="0" w:color="auto"/>
            </w:tcBorders>
            <w:shd w:val="clear" w:color="auto" w:fill="auto"/>
          </w:tcPr>
          <w:p w14:paraId="7525C74F" w14:textId="663E822B"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455C1C35" w14:textId="36220D30" w:rsidR="001C0AD4" w:rsidRDefault="001C0AD4" w:rsidP="001C0AD4">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shd w:val="clear" w:color="auto" w:fill="auto"/>
          </w:tcPr>
          <w:p w14:paraId="79B2F67E" w14:textId="6CFBD716" w:rsidR="001C0AD4" w:rsidRPr="00CE48EA"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R</w:t>
            </w:r>
            <w:r w:rsidRPr="00BC3130">
              <w:rPr>
                <w:rFonts w:ascii="Arial" w:hAnsi="Arial" w:cs="Arial"/>
                <w:i/>
                <w:iCs/>
                <w:color w:val="000000"/>
              </w:rPr>
              <w:t xml:space="preserve"> v Duong</w:t>
            </w:r>
            <w:r>
              <w:rPr>
                <w:rFonts w:ascii="Arial" w:hAnsi="Arial" w:cs="Arial"/>
                <w:color w:val="000000"/>
              </w:rPr>
              <w:t xml:space="preserve"> [2022] VSC 816 and extract from [28]-[30].</w:t>
            </w:r>
          </w:p>
        </w:tc>
      </w:tr>
      <w:tr w:rsidR="001C0AD4" w14:paraId="23BAC2C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CB6285E" w14:textId="530E0168" w:rsidR="001C0AD4" w:rsidRPr="0054535C" w:rsidRDefault="001C0AD4" w:rsidP="001C0AD4">
            <w:pPr>
              <w:keepNext/>
              <w:keepLines/>
              <w:rPr>
                <w:sz w:val="22"/>
                <w:lang w:val="en-AU"/>
              </w:rPr>
            </w:pPr>
            <w:r>
              <w:rPr>
                <w:sz w:val="22"/>
                <w:lang w:val="en-AU"/>
              </w:rPr>
              <w:t>03/02/23</w:t>
            </w:r>
          </w:p>
        </w:tc>
        <w:tc>
          <w:tcPr>
            <w:tcW w:w="7077" w:type="dxa"/>
            <w:gridSpan w:val="4"/>
            <w:tcBorders>
              <w:top w:val="single" w:sz="12" w:space="0" w:color="auto"/>
              <w:bottom w:val="single" w:sz="4" w:space="0" w:color="auto"/>
              <w:right w:val="single" w:sz="18" w:space="0" w:color="auto"/>
            </w:tcBorders>
            <w:shd w:val="clear" w:color="auto" w:fill="DDDDDD"/>
          </w:tcPr>
          <w:p w14:paraId="23378374" w14:textId="3B67797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54EE5481" w14:textId="77777777" w:rsidTr="009B6A89">
        <w:tc>
          <w:tcPr>
            <w:tcW w:w="1261" w:type="dxa"/>
            <w:gridSpan w:val="2"/>
            <w:tcBorders>
              <w:top w:val="single" w:sz="4" w:space="0" w:color="auto"/>
              <w:left w:val="single" w:sz="18" w:space="0" w:color="auto"/>
              <w:bottom w:val="single" w:sz="4" w:space="0" w:color="auto"/>
            </w:tcBorders>
          </w:tcPr>
          <w:p w14:paraId="363B1003" w14:textId="3A5279F2" w:rsidR="001C0AD4" w:rsidRDefault="001C0AD4" w:rsidP="001C0AD4">
            <w:pPr>
              <w:rPr>
                <w:lang w:val="en-AU"/>
              </w:rPr>
            </w:pPr>
            <w:r>
              <w:rPr>
                <w:lang w:val="en-AU"/>
              </w:rPr>
              <w:t>03/02/23</w:t>
            </w:r>
          </w:p>
        </w:tc>
        <w:tc>
          <w:tcPr>
            <w:tcW w:w="836" w:type="dxa"/>
            <w:tcBorders>
              <w:top w:val="single" w:sz="4" w:space="0" w:color="auto"/>
              <w:bottom w:val="single" w:sz="4" w:space="0" w:color="auto"/>
            </w:tcBorders>
          </w:tcPr>
          <w:p w14:paraId="12E20E3F" w14:textId="6F8C4C9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549417C" w14:textId="4A699A00" w:rsidR="001C0AD4" w:rsidRDefault="001C0AD4" w:rsidP="001C0AD4">
            <w:pPr>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6661E72B" w14:textId="40AA281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7B475F">
              <w:rPr>
                <w:rFonts w:ascii="Arial" w:hAnsi="Arial" w:cs="Arial"/>
                <w:bCs/>
                <w:i/>
                <w:iCs/>
                <w:color w:val="000000"/>
              </w:rPr>
              <w:t>AAA v County Court of Victoria &amp; Ors</w:t>
            </w:r>
            <w:r>
              <w:rPr>
                <w:rFonts w:ascii="Arial" w:hAnsi="Arial" w:cs="Arial"/>
                <w:bCs/>
                <w:color w:val="000000"/>
              </w:rPr>
              <w:t xml:space="preserve"> [2023] VSC 13 and extracts from [48]-[52], [63] &amp; [65].</w:t>
            </w:r>
          </w:p>
        </w:tc>
      </w:tr>
      <w:tr w:rsidR="001C0AD4" w14:paraId="2F932796" w14:textId="77777777" w:rsidTr="009B6A89">
        <w:tc>
          <w:tcPr>
            <w:tcW w:w="1261" w:type="dxa"/>
            <w:gridSpan w:val="2"/>
            <w:tcBorders>
              <w:top w:val="single" w:sz="4" w:space="0" w:color="auto"/>
              <w:left w:val="single" w:sz="18" w:space="0" w:color="auto"/>
              <w:bottom w:val="single" w:sz="4" w:space="0" w:color="auto"/>
            </w:tcBorders>
          </w:tcPr>
          <w:p w14:paraId="4ECFD4CA" w14:textId="21A083B0" w:rsidR="001C0AD4" w:rsidRDefault="001C0AD4" w:rsidP="001C0AD4">
            <w:pPr>
              <w:rPr>
                <w:lang w:val="en-AU"/>
              </w:rPr>
            </w:pPr>
            <w:r>
              <w:rPr>
                <w:lang w:val="en-AU"/>
              </w:rPr>
              <w:t>03/02/23</w:t>
            </w:r>
          </w:p>
        </w:tc>
        <w:tc>
          <w:tcPr>
            <w:tcW w:w="836" w:type="dxa"/>
            <w:tcBorders>
              <w:top w:val="single" w:sz="4" w:space="0" w:color="auto"/>
              <w:bottom w:val="single" w:sz="4" w:space="0" w:color="auto"/>
            </w:tcBorders>
          </w:tcPr>
          <w:p w14:paraId="16232A91" w14:textId="43DEC7E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E24C6B4" w14:textId="77777777" w:rsidR="001C0AD4" w:rsidRDefault="001C0AD4" w:rsidP="001C0AD4">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43E7D2EA" w14:textId="59693CE0" w:rsidR="001C0AD4" w:rsidRDefault="001C0AD4" w:rsidP="001C0AD4">
            <w:pPr>
              <w:spacing w:before="20" w:after="20"/>
              <w:jc w:val="both"/>
              <w:rPr>
                <w:rFonts w:ascii="Arial" w:hAnsi="Arial" w:cs="Arial"/>
                <w:bCs/>
                <w:color w:val="000000"/>
              </w:rPr>
            </w:pPr>
            <w:r>
              <w:rPr>
                <w:rFonts w:ascii="Arial" w:hAnsi="Arial" w:cs="Arial"/>
                <w:bCs/>
                <w:color w:val="000000"/>
              </w:rPr>
              <w:t xml:space="preserve">Addition of extract from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at [62].</w:t>
            </w:r>
          </w:p>
        </w:tc>
      </w:tr>
      <w:tr w:rsidR="001C0AD4" w14:paraId="660D1D8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A4FF41" w14:textId="07F903C0" w:rsidR="001C0AD4" w:rsidRPr="0054535C" w:rsidRDefault="001C0AD4" w:rsidP="001C0AD4">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33E151D5" w14:textId="5C7B778B"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544470AB" w14:textId="77777777" w:rsidTr="009B6A89">
        <w:trPr>
          <w:trHeight w:val="164"/>
        </w:trPr>
        <w:tc>
          <w:tcPr>
            <w:tcW w:w="1261" w:type="dxa"/>
            <w:gridSpan w:val="2"/>
            <w:vMerge w:val="restart"/>
            <w:tcBorders>
              <w:top w:val="single" w:sz="4" w:space="0" w:color="auto"/>
              <w:left w:val="single" w:sz="18" w:space="0" w:color="auto"/>
            </w:tcBorders>
          </w:tcPr>
          <w:p w14:paraId="203303B6" w14:textId="734407B5" w:rsidR="001C0AD4" w:rsidRDefault="001C0AD4" w:rsidP="001C0AD4">
            <w:pPr>
              <w:rPr>
                <w:lang w:val="en-AU"/>
              </w:rPr>
            </w:pPr>
            <w:r>
              <w:rPr>
                <w:lang w:val="en-AU"/>
              </w:rPr>
              <w:t>03/02/23</w:t>
            </w:r>
          </w:p>
        </w:tc>
        <w:tc>
          <w:tcPr>
            <w:tcW w:w="836" w:type="dxa"/>
            <w:vMerge w:val="restart"/>
            <w:tcBorders>
              <w:top w:val="single" w:sz="4" w:space="0" w:color="auto"/>
            </w:tcBorders>
          </w:tcPr>
          <w:p w14:paraId="60222905" w14:textId="0493474C" w:rsidR="001C0AD4" w:rsidRDefault="001C0AD4" w:rsidP="001C0AD4">
            <w:pPr>
              <w:jc w:val="center"/>
              <w:rPr>
                <w:lang w:val="en-AU"/>
              </w:rPr>
            </w:pPr>
            <w:r>
              <w:rPr>
                <w:lang w:val="en-AU"/>
              </w:rPr>
              <w:t>7</w:t>
            </w:r>
          </w:p>
        </w:tc>
        <w:tc>
          <w:tcPr>
            <w:tcW w:w="1439" w:type="dxa"/>
            <w:vMerge w:val="restart"/>
            <w:tcBorders>
              <w:top w:val="single" w:sz="4" w:space="0" w:color="auto"/>
            </w:tcBorders>
          </w:tcPr>
          <w:p w14:paraId="198C7EBC" w14:textId="49796A59" w:rsidR="001C0AD4" w:rsidRDefault="001C0AD4" w:rsidP="001C0AD4">
            <w:pPr>
              <w:jc w:val="center"/>
              <w:rPr>
                <w:lang w:val="en-AU"/>
              </w:rPr>
            </w:pPr>
            <w:r>
              <w:rPr>
                <w:lang w:val="en-AU"/>
              </w:rPr>
              <w:t>7.12.5</w:t>
            </w:r>
          </w:p>
        </w:tc>
        <w:tc>
          <w:tcPr>
            <w:tcW w:w="4802" w:type="dxa"/>
            <w:gridSpan w:val="2"/>
            <w:tcBorders>
              <w:top w:val="single" w:sz="4" w:space="0" w:color="auto"/>
              <w:right w:val="single" w:sz="18" w:space="0" w:color="auto"/>
            </w:tcBorders>
            <w:shd w:val="clear" w:color="auto" w:fill="FFF2CC"/>
          </w:tcPr>
          <w:p w14:paraId="3DE6A493" w14:textId="031E99DD" w:rsidR="001C0AD4" w:rsidRPr="0093398D" w:rsidRDefault="001C0AD4" w:rsidP="001C0AD4">
            <w:pPr>
              <w:spacing w:before="20" w:after="20"/>
              <w:jc w:val="both"/>
              <w:rPr>
                <w:rFonts w:ascii="Arial" w:hAnsi="Arial" w:cs="Arial"/>
                <w:b/>
                <w:bCs/>
                <w:color w:val="000000"/>
              </w:rPr>
            </w:pPr>
            <w:r>
              <w:rPr>
                <w:rFonts w:ascii="Arial" w:hAnsi="Arial" w:cs="Arial"/>
                <w:b/>
                <w:bCs/>
                <w:color w:val="000000"/>
              </w:rPr>
              <w:t>Addition of new section entitled “Dangerous driving causing death/serious injury”.</w:t>
            </w:r>
          </w:p>
        </w:tc>
      </w:tr>
      <w:tr w:rsidR="001C0AD4" w14:paraId="5AD3008B" w14:textId="77777777" w:rsidTr="009B6A89">
        <w:trPr>
          <w:trHeight w:val="163"/>
        </w:trPr>
        <w:tc>
          <w:tcPr>
            <w:tcW w:w="1261" w:type="dxa"/>
            <w:gridSpan w:val="2"/>
            <w:vMerge/>
            <w:tcBorders>
              <w:left w:val="single" w:sz="18" w:space="0" w:color="auto"/>
            </w:tcBorders>
          </w:tcPr>
          <w:p w14:paraId="54AA881F" w14:textId="77777777" w:rsidR="001C0AD4" w:rsidRDefault="001C0AD4" w:rsidP="001C0AD4">
            <w:pPr>
              <w:rPr>
                <w:lang w:val="en-AU"/>
              </w:rPr>
            </w:pPr>
          </w:p>
        </w:tc>
        <w:tc>
          <w:tcPr>
            <w:tcW w:w="836" w:type="dxa"/>
            <w:vMerge/>
          </w:tcPr>
          <w:p w14:paraId="2D34ED8C" w14:textId="4F85177A" w:rsidR="001C0AD4" w:rsidRDefault="001C0AD4" w:rsidP="001C0AD4">
            <w:pPr>
              <w:jc w:val="center"/>
              <w:rPr>
                <w:lang w:val="en-AU"/>
              </w:rPr>
            </w:pPr>
          </w:p>
        </w:tc>
        <w:tc>
          <w:tcPr>
            <w:tcW w:w="1439" w:type="dxa"/>
            <w:vMerge/>
          </w:tcPr>
          <w:p w14:paraId="6289D6FE"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5D09C4E2" w14:textId="35B44DA6" w:rsidR="001C0AD4" w:rsidRPr="00B5373C" w:rsidRDefault="001C0AD4" w:rsidP="001C0AD4">
            <w:pPr>
              <w:spacing w:before="20" w:after="20"/>
              <w:jc w:val="both"/>
              <w:rPr>
                <w:rFonts w:ascii="Arial" w:hAnsi="Arial" w:cs="Arial"/>
                <w:color w:val="000000"/>
              </w:rPr>
            </w:pPr>
            <w:r w:rsidRPr="00B5373C">
              <w:rPr>
                <w:rFonts w:ascii="Arial" w:hAnsi="Arial" w:cs="Arial"/>
                <w:color w:val="000000"/>
              </w:rPr>
              <w:t xml:space="preserve">Summary of </w:t>
            </w:r>
            <w:r w:rsidRPr="00B5373C">
              <w:rPr>
                <w:rFonts w:ascii="Arial" w:hAnsi="Arial" w:cs="Arial"/>
                <w:i/>
                <w:iCs/>
                <w:color w:val="000000"/>
              </w:rPr>
              <w:t>R v Duong</w:t>
            </w:r>
            <w:r w:rsidRPr="00B5373C">
              <w:rPr>
                <w:rFonts w:ascii="Arial" w:hAnsi="Arial" w:cs="Arial"/>
                <w:color w:val="000000"/>
              </w:rPr>
              <w:t xml:space="preserve"> [2022] VSC 816 and extract from [</w:t>
            </w:r>
            <w:r>
              <w:rPr>
                <w:rFonts w:ascii="Arial" w:hAnsi="Arial" w:cs="Arial"/>
                <w:color w:val="000000"/>
              </w:rPr>
              <w:t>281</w:t>
            </w:r>
            <w:r w:rsidRPr="00B5373C">
              <w:rPr>
                <w:rFonts w:ascii="Arial" w:hAnsi="Arial" w:cs="Arial"/>
                <w:color w:val="000000"/>
              </w:rPr>
              <w:t>]-[</w:t>
            </w:r>
            <w:r>
              <w:rPr>
                <w:rFonts w:ascii="Arial" w:hAnsi="Arial" w:cs="Arial"/>
                <w:color w:val="000000"/>
              </w:rPr>
              <w:t>290</w:t>
            </w:r>
            <w:r w:rsidRPr="00B5373C">
              <w:rPr>
                <w:rFonts w:ascii="Arial" w:hAnsi="Arial" w:cs="Arial"/>
                <w:color w:val="000000"/>
              </w:rPr>
              <w:t>].</w:t>
            </w:r>
          </w:p>
        </w:tc>
      </w:tr>
      <w:tr w:rsidR="001C0AD4" w14:paraId="1C573BF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DCF703" w14:textId="1C4BE90A" w:rsidR="001C0AD4" w:rsidRPr="0054535C" w:rsidRDefault="001C0AD4" w:rsidP="001C0AD4">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78FCFBDD" w14:textId="7149C42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8370CDB"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59A3E46B" w14:textId="7A9C5AF7" w:rsidR="001C0AD4" w:rsidRDefault="001C0AD4" w:rsidP="001C0AD4">
            <w:pPr>
              <w:keepNext/>
              <w:keepLines/>
              <w:rPr>
                <w:lang w:val="en-AU"/>
              </w:rPr>
            </w:pPr>
            <w:r>
              <w:rPr>
                <w:lang w:val="en-AU"/>
              </w:rPr>
              <w:t>03/02/23</w:t>
            </w:r>
          </w:p>
        </w:tc>
        <w:tc>
          <w:tcPr>
            <w:tcW w:w="836" w:type="dxa"/>
            <w:tcBorders>
              <w:top w:val="single" w:sz="4" w:space="0" w:color="auto"/>
              <w:bottom w:val="single" w:sz="4" w:space="0" w:color="000000" w:themeColor="text1"/>
            </w:tcBorders>
            <w:shd w:val="clear" w:color="auto" w:fill="auto"/>
          </w:tcPr>
          <w:p w14:paraId="7F7EC278" w14:textId="575F2076" w:rsidR="001C0AD4" w:rsidRDefault="001C0AD4" w:rsidP="001C0AD4">
            <w:pPr>
              <w:jc w:val="center"/>
              <w:rPr>
                <w:lang w:val="en-AU"/>
              </w:rPr>
            </w:pPr>
            <w:r>
              <w:rPr>
                <w:lang w:val="en-AU"/>
              </w:rPr>
              <w:t>10</w:t>
            </w:r>
          </w:p>
        </w:tc>
        <w:tc>
          <w:tcPr>
            <w:tcW w:w="1439" w:type="dxa"/>
            <w:tcBorders>
              <w:top w:val="single" w:sz="4" w:space="0" w:color="auto"/>
              <w:bottom w:val="single" w:sz="4" w:space="0" w:color="000000" w:themeColor="text1"/>
            </w:tcBorders>
            <w:shd w:val="clear" w:color="auto" w:fill="auto"/>
          </w:tcPr>
          <w:p w14:paraId="3CF7817C" w14:textId="0B8AE74F" w:rsidR="001C0AD4" w:rsidRDefault="001C0AD4" w:rsidP="001C0AD4">
            <w:pPr>
              <w:jc w:val="center"/>
              <w:rPr>
                <w:lang w:val="en-AU"/>
              </w:rPr>
            </w:pPr>
            <w:r>
              <w:rPr>
                <w:lang w:val="en-AU"/>
              </w:rPr>
              <w:t>10.3.2(4)</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E2DC533" w14:textId="36BDBB3F" w:rsidR="001C0AD4" w:rsidRDefault="001C0AD4" w:rsidP="001C0AD4">
            <w:pPr>
              <w:pStyle w:val="ListParagraph"/>
              <w:numPr>
                <w:ilvl w:val="0"/>
                <w:numId w:val="129"/>
              </w:numPr>
              <w:spacing w:before="20" w:after="20"/>
              <w:ind w:left="357" w:hanging="357"/>
              <w:jc w:val="both"/>
              <w:rPr>
                <w:rFonts w:ascii="Arial" w:hAnsi="Arial" w:cs="Arial"/>
                <w:color w:val="000000"/>
              </w:rPr>
            </w:pPr>
            <w:r w:rsidRPr="009673E6">
              <w:rPr>
                <w:rFonts w:ascii="Arial" w:hAnsi="Arial" w:cs="Arial"/>
                <w:color w:val="000000"/>
              </w:rPr>
              <w:t xml:space="preserve">Expansion of text on </w:t>
            </w:r>
            <w:r w:rsidRPr="009673E6">
              <w:rPr>
                <w:rFonts w:ascii="Arial" w:hAnsi="Arial" w:cs="Arial"/>
                <w:b/>
                <w:bCs/>
                <w:color w:val="000000"/>
              </w:rPr>
              <w:t>Contested hearings</w:t>
            </w:r>
            <w:r w:rsidRPr="009673E6">
              <w:rPr>
                <w:rFonts w:ascii="Arial" w:hAnsi="Arial" w:cs="Arial"/>
                <w:color w:val="000000"/>
              </w:rPr>
              <w:t xml:space="preserve">, including addition of references to the </w:t>
            </w:r>
            <w:r w:rsidRPr="009673E6">
              <w:rPr>
                <w:rFonts w:ascii="Arial" w:hAnsi="Arial" w:cs="Arial"/>
                <w:i/>
                <w:iCs/>
                <w:color w:val="000000"/>
              </w:rPr>
              <w:t>Jury Directions Act 2015</w:t>
            </w:r>
            <w:r>
              <w:rPr>
                <w:rFonts w:ascii="Arial" w:hAnsi="Arial" w:cs="Arial"/>
                <w:color w:val="000000"/>
              </w:rPr>
              <w:t xml:space="preserve">, extracts from </w:t>
            </w:r>
            <w:r w:rsidRPr="004F31FE">
              <w:rPr>
                <w:rFonts w:ascii="Arial" w:hAnsi="Arial" w:cs="Arial"/>
                <w:i/>
                <w:iCs/>
                <w:color w:val="000000"/>
              </w:rPr>
              <w:t>DPP v Arslanian</w:t>
            </w:r>
            <w:r>
              <w:rPr>
                <w:rFonts w:ascii="Arial" w:hAnsi="Arial" w:cs="Arial"/>
                <w:color w:val="000000"/>
              </w:rPr>
              <w:t xml:space="preserve"> [2022] VSC 736 at [19] &amp; [21]-[26] and a summary of </w:t>
            </w:r>
            <w:r w:rsidRPr="009673E6">
              <w:rPr>
                <w:rFonts w:ascii="Arial" w:hAnsi="Arial" w:cs="Arial"/>
                <w:i/>
                <w:iCs/>
                <w:color w:val="000000"/>
              </w:rPr>
              <w:t>R v Duong</w:t>
            </w:r>
            <w:r w:rsidRPr="009673E6">
              <w:rPr>
                <w:rFonts w:ascii="Arial" w:hAnsi="Arial" w:cs="Arial"/>
                <w:color w:val="000000"/>
              </w:rPr>
              <w:t xml:space="preserve"> [2022] VSC 816 </w:t>
            </w:r>
            <w:r>
              <w:rPr>
                <w:rFonts w:ascii="Arial" w:hAnsi="Arial" w:cs="Arial"/>
                <w:color w:val="000000"/>
              </w:rPr>
              <w:t xml:space="preserve">with references to </w:t>
            </w:r>
            <w:r w:rsidRPr="009673E6">
              <w:rPr>
                <w:rFonts w:ascii="Arial" w:hAnsi="Arial" w:cs="Arial"/>
                <w:color w:val="000000"/>
              </w:rPr>
              <w:t>[13]-[36]</w:t>
            </w:r>
            <w:r>
              <w:rPr>
                <w:rFonts w:ascii="Arial" w:hAnsi="Arial" w:cs="Arial"/>
                <w:color w:val="000000"/>
              </w:rPr>
              <w:t>.</w:t>
            </w:r>
          </w:p>
          <w:p w14:paraId="3D027553" w14:textId="1B36A208" w:rsidR="001C0AD4" w:rsidRDefault="001C0AD4" w:rsidP="001C0AD4">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Replacement of the ALR citation to </w:t>
            </w:r>
            <w:r w:rsidRPr="004F31FE">
              <w:rPr>
                <w:rFonts w:ascii="Arial" w:hAnsi="Arial" w:cs="Arial"/>
                <w:i/>
                <w:iCs/>
                <w:color w:val="000000"/>
              </w:rPr>
              <w:t xml:space="preserve">George Pell v </w:t>
            </w:r>
            <w:r>
              <w:rPr>
                <w:rFonts w:ascii="Arial" w:hAnsi="Arial" w:cs="Arial"/>
                <w:i/>
                <w:iCs/>
                <w:color w:val="000000"/>
              </w:rPr>
              <w:t>DPP</w:t>
            </w:r>
            <w:r>
              <w:rPr>
                <w:rFonts w:ascii="Arial" w:hAnsi="Arial" w:cs="Arial"/>
                <w:color w:val="000000"/>
              </w:rPr>
              <w:t xml:space="preserve"> with (2020) 268 CLR 123.</w:t>
            </w:r>
          </w:p>
          <w:p w14:paraId="7E2F50AE" w14:textId="3FEB32A3" w:rsidR="001C0AD4" w:rsidRPr="009673E6" w:rsidRDefault="001C0AD4" w:rsidP="001C0AD4">
            <w:pPr>
              <w:pStyle w:val="ListParagraph"/>
              <w:numPr>
                <w:ilvl w:val="0"/>
                <w:numId w:val="129"/>
              </w:numPr>
              <w:spacing w:before="20" w:after="20"/>
              <w:ind w:left="357" w:hanging="357"/>
              <w:jc w:val="both"/>
              <w:rPr>
                <w:rFonts w:ascii="Arial" w:hAnsi="Arial" w:cs="Arial"/>
                <w:color w:val="000000"/>
              </w:rPr>
            </w:pPr>
            <w:r>
              <w:rPr>
                <w:rFonts w:ascii="Arial" w:hAnsi="Arial" w:cs="Arial"/>
                <w:color w:val="000000"/>
              </w:rPr>
              <w:t xml:space="preserve">Reference to </w:t>
            </w:r>
            <w:r w:rsidRPr="00124D37">
              <w:rPr>
                <w:rFonts w:ascii="Arial" w:hAnsi="Arial" w:cs="Arial"/>
                <w:i/>
                <w:iCs/>
                <w:color w:val="000000"/>
              </w:rPr>
              <w:t>Ben Hill v The King</w:t>
            </w:r>
            <w:r>
              <w:rPr>
                <w:rFonts w:ascii="Arial" w:hAnsi="Arial" w:cs="Arial"/>
                <w:color w:val="000000"/>
              </w:rPr>
              <w:t xml:space="preserve"> [2022] VSCA 316 at [72]-[73].</w:t>
            </w:r>
          </w:p>
        </w:tc>
      </w:tr>
      <w:tr w:rsidR="001C0AD4" w14:paraId="00128204" w14:textId="77777777" w:rsidTr="009B6A89">
        <w:trPr>
          <w:trHeight w:val="283"/>
        </w:trPr>
        <w:tc>
          <w:tcPr>
            <w:tcW w:w="1261" w:type="dxa"/>
            <w:gridSpan w:val="2"/>
            <w:tcBorders>
              <w:top w:val="single" w:sz="4" w:space="0" w:color="000000" w:themeColor="text1"/>
              <w:left w:val="single" w:sz="18" w:space="0" w:color="auto"/>
            </w:tcBorders>
          </w:tcPr>
          <w:p w14:paraId="5866DBF9" w14:textId="74E9B297" w:rsidR="001C0AD4" w:rsidRDefault="001C0AD4" w:rsidP="001C0AD4">
            <w:pPr>
              <w:rPr>
                <w:lang w:val="en-AU"/>
              </w:rPr>
            </w:pPr>
            <w:r>
              <w:rPr>
                <w:lang w:val="en-AU"/>
              </w:rPr>
              <w:t>03/02/23</w:t>
            </w:r>
          </w:p>
        </w:tc>
        <w:tc>
          <w:tcPr>
            <w:tcW w:w="836" w:type="dxa"/>
            <w:tcBorders>
              <w:top w:val="single" w:sz="4" w:space="0" w:color="000000" w:themeColor="text1"/>
            </w:tcBorders>
          </w:tcPr>
          <w:p w14:paraId="7D11D3F8" w14:textId="33C7C205" w:rsidR="001C0AD4" w:rsidRDefault="001C0AD4" w:rsidP="001C0AD4">
            <w:pPr>
              <w:jc w:val="center"/>
              <w:rPr>
                <w:lang w:val="en-AU"/>
              </w:rPr>
            </w:pPr>
            <w:r>
              <w:rPr>
                <w:lang w:val="en-AU"/>
              </w:rPr>
              <w:t>10</w:t>
            </w:r>
          </w:p>
        </w:tc>
        <w:tc>
          <w:tcPr>
            <w:tcW w:w="1439" w:type="dxa"/>
            <w:tcBorders>
              <w:top w:val="single" w:sz="4" w:space="0" w:color="000000" w:themeColor="text1"/>
            </w:tcBorders>
          </w:tcPr>
          <w:p w14:paraId="2FFDBC3E" w14:textId="6D17A6C7" w:rsidR="001C0AD4" w:rsidRDefault="001C0AD4" w:rsidP="001C0AD4">
            <w:pPr>
              <w:jc w:val="center"/>
              <w:rPr>
                <w:lang w:val="en-AU"/>
              </w:rPr>
            </w:pPr>
            <w:r>
              <w:rPr>
                <w:lang w:val="en-AU"/>
              </w:rPr>
              <w:t>10.3.3</w:t>
            </w:r>
          </w:p>
        </w:tc>
        <w:tc>
          <w:tcPr>
            <w:tcW w:w="4802" w:type="dxa"/>
            <w:gridSpan w:val="2"/>
            <w:tcBorders>
              <w:top w:val="single" w:sz="4" w:space="0" w:color="000000" w:themeColor="text1"/>
              <w:right w:val="single" w:sz="18" w:space="0" w:color="auto"/>
            </w:tcBorders>
            <w:shd w:val="clear" w:color="auto" w:fill="auto"/>
          </w:tcPr>
          <w:p w14:paraId="342B66C6" w14:textId="6F0DAA8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A01E1">
              <w:rPr>
                <w:rFonts w:ascii="Arial" w:hAnsi="Arial" w:cs="Arial"/>
                <w:i/>
                <w:iCs/>
                <w:color w:val="000000"/>
              </w:rPr>
              <w:t>DPP v McCartin &amp; Ors (Ruling No 3)</w:t>
            </w:r>
            <w:r>
              <w:rPr>
                <w:rFonts w:ascii="Arial" w:hAnsi="Arial" w:cs="Arial"/>
                <w:color w:val="000000"/>
              </w:rPr>
              <w:t xml:space="preserve"> [2022] VSC 723 at [4]-[5].</w:t>
            </w:r>
          </w:p>
        </w:tc>
      </w:tr>
      <w:tr w:rsidR="001C0AD4" w14:paraId="43F04AF1" w14:textId="77777777" w:rsidTr="009B6A89">
        <w:trPr>
          <w:trHeight w:val="283"/>
        </w:trPr>
        <w:tc>
          <w:tcPr>
            <w:tcW w:w="1261" w:type="dxa"/>
            <w:gridSpan w:val="2"/>
            <w:tcBorders>
              <w:top w:val="single" w:sz="4" w:space="0" w:color="000000" w:themeColor="text1"/>
              <w:left w:val="single" w:sz="18" w:space="0" w:color="auto"/>
            </w:tcBorders>
          </w:tcPr>
          <w:p w14:paraId="17C727A2" w14:textId="77777777" w:rsidR="001C0AD4" w:rsidRDefault="001C0AD4" w:rsidP="001C0AD4">
            <w:pPr>
              <w:rPr>
                <w:lang w:val="en-AU"/>
              </w:rPr>
            </w:pPr>
            <w:r>
              <w:rPr>
                <w:lang w:val="en-AU"/>
              </w:rPr>
              <w:t>03/02/23</w:t>
            </w:r>
          </w:p>
        </w:tc>
        <w:tc>
          <w:tcPr>
            <w:tcW w:w="836" w:type="dxa"/>
            <w:tcBorders>
              <w:top w:val="single" w:sz="4" w:space="0" w:color="000000" w:themeColor="text1"/>
            </w:tcBorders>
          </w:tcPr>
          <w:p w14:paraId="4E4832E4" w14:textId="514303B5" w:rsidR="001C0AD4" w:rsidRDefault="001C0AD4" w:rsidP="001C0AD4">
            <w:pPr>
              <w:jc w:val="center"/>
              <w:rPr>
                <w:lang w:val="en-AU"/>
              </w:rPr>
            </w:pPr>
            <w:r>
              <w:rPr>
                <w:lang w:val="en-AU"/>
              </w:rPr>
              <w:t>10</w:t>
            </w:r>
          </w:p>
        </w:tc>
        <w:tc>
          <w:tcPr>
            <w:tcW w:w="1439" w:type="dxa"/>
            <w:tcBorders>
              <w:top w:val="single" w:sz="4" w:space="0" w:color="000000" w:themeColor="text1"/>
            </w:tcBorders>
          </w:tcPr>
          <w:p w14:paraId="42D521C8" w14:textId="6DB067B4" w:rsidR="001C0AD4" w:rsidRDefault="001C0AD4" w:rsidP="001C0AD4">
            <w:pPr>
              <w:jc w:val="center"/>
              <w:rPr>
                <w:lang w:val="en-AU"/>
              </w:rPr>
            </w:pPr>
            <w:r>
              <w:rPr>
                <w:lang w:val="en-AU"/>
              </w:rPr>
              <w:t>10.3.12(9)</w:t>
            </w:r>
          </w:p>
        </w:tc>
        <w:tc>
          <w:tcPr>
            <w:tcW w:w="4802" w:type="dxa"/>
            <w:gridSpan w:val="2"/>
            <w:tcBorders>
              <w:top w:val="single" w:sz="4" w:space="0" w:color="000000" w:themeColor="text1"/>
              <w:right w:val="single" w:sz="18" w:space="0" w:color="auto"/>
            </w:tcBorders>
            <w:shd w:val="clear" w:color="auto" w:fill="auto"/>
          </w:tcPr>
          <w:p w14:paraId="057DBE0A" w14:textId="152963B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052E4">
              <w:rPr>
                <w:rFonts w:ascii="Arial" w:hAnsi="Arial" w:cs="Arial"/>
                <w:i/>
                <w:iCs/>
              </w:rPr>
              <w:t>Marcus White (a pseudonym) v The King</w:t>
            </w:r>
            <w:r>
              <w:rPr>
                <w:rFonts w:ascii="Arial" w:hAnsi="Arial" w:cs="Arial"/>
              </w:rPr>
              <w:t xml:space="preserve"> [2022] VSCA 278.</w:t>
            </w:r>
          </w:p>
        </w:tc>
      </w:tr>
      <w:tr w:rsidR="001C0AD4" w14:paraId="75422728" w14:textId="77777777" w:rsidTr="009B6A89">
        <w:trPr>
          <w:trHeight w:val="283"/>
        </w:trPr>
        <w:tc>
          <w:tcPr>
            <w:tcW w:w="1261" w:type="dxa"/>
            <w:gridSpan w:val="2"/>
            <w:tcBorders>
              <w:top w:val="single" w:sz="4" w:space="0" w:color="000000" w:themeColor="text1"/>
              <w:left w:val="single" w:sz="18" w:space="0" w:color="auto"/>
            </w:tcBorders>
          </w:tcPr>
          <w:p w14:paraId="7B058974" w14:textId="44B987DF" w:rsidR="001C0AD4" w:rsidRDefault="001C0AD4" w:rsidP="001C0AD4">
            <w:pPr>
              <w:rPr>
                <w:lang w:val="en-AU"/>
              </w:rPr>
            </w:pPr>
            <w:r>
              <w:rPr>
                <w:lang w:val="en-AU"/>
              </w:rPr>
              <w:t>03/02/23</w:t>
            </w:r>
          </w:p>
        </w:tc>
        <w:tc>
          <w:tcPr>
            <w:tcW w:w="836" w:type="dxa"/>
            <w:tcBorders>
              <w:top w:val="single" w:sz="4" w:space="0" w:color="000000" w:themeColor="text1"/>
            </w:tcBorders>
          </w:tcPr>
          <w:p w14:paraId="1E771823" w14:textId="6AEF2ED6" w:rsidR="001C0AD4" w:rsidRDefault="001C0AD4" w:rsidP="001C0AD4">
            <w:pPr>
              <w:jc w:val="center"/>
              <w:rPr>
                <w:lang w:val="en-AU"/>
              </w:rPr>
            </w:pPr>
            <w:r>
              <w:rPr>
                <w:lang w:val="en-AU"/>
              </w:rPr>
              <w:t>10</w:t>
            </w:r>
          </w:p>
        </w:tc>
        <w:tc>
          <w:tcPr>
            <w:tcW w:w="1439" w:type="dxa"/>
            <w:tcBorders>
              <w:top w:val="single" w:sz="4" w:space="0" w:color="000000" w:themeColor="text1"/>
            </w:tcBorders>
          </w:tcPr>
          <w:p w14:paraId="59E5A6E4" w14:textId="241A89E3" w:rsidR="001C0AD4" w:rsidRDefault="001C0AD4" w:rsidP="001C0AD4">
            <w:pPr>
              <w:jc w:val="center"/>
              <w:rPr>
                <w:lang w:val="en-AU"/>
              </w:rPr>
            </w:pPr>
            <w:r>
              <w:rPr>
                <w:lang w:val="en-AU"/>
              </w:rPr>
              <w:t>10.6J</w:t>
            </w:r>
          </w:p>
        </w:tc>
        <w:tc>
          <w:tcPr>
            <w:tcW w:w="4802" w:type="dxa"/>
            <w:gridSpan w:val="2"/>
            <w:tcBorders>
              <w:top w:val="single" w:sz="4" w:space="0" w:color="000000" w:themeColor="text1"/>
              <w:right w:val="single" w:sz="18" w:space="0" w:color="auto"/>
            </w:tcBorders>
            <w:shd w:val="clear" w:color="auto" w:fill="auto"/>
          </w:tcPr>
          <w:p w14:paraId="5A407129" w14:textId="42E3FD9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00018">
              <w:rPr>
                <w:rFonts w:ascii="Arial" w:hAnsi="Arial" w:cs="Arial"/>
                <w:i/>
                <w:iCs/>
                <w:color w:val="000000"/>
              </w:rPr>
              <w:t>R v Cohrs (No 2)</w:t>
            </w:r>
            <w:r>
              <w:rPr>
                <w:rFonts w:ascii="Arial" w:hAnsi="Arial" w:cs="Arial"/>
                <w:color w:val="000000"/>
              </w:rPr>
              <w:t xml:space="preserve"> [2022] VSC 784.</w:t>
            </w:r>
          </w:p>
        </w:tc>
      </w:tr>
      <w:tr w:rsidR="001C0AD4" w14:paraId="411BCA9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557485" w14:textId="254B29A1" w:rsidR="001C0AD4" w:rsidRPr="0054535C" w:rsidRDefault="001C0AD4" w:rsidP="001C0AD4">
            <w:pPr>
              <w:keepNext/>
              <w:keepLines/>
              <w:rPr>
                <w:sz w:val="22"/>
                <w:lang w:val="en-AU"/>
              </w:rPr>
            </w:pPr>
            <w:r>
              <w:rPr>
                <w:sz w:val="22"/>
                <w:lang w:val="en-AU"/>
              </w:rPr>
              <w:t>03/02/23</w:t>
            </w:r>
          </w:p>
        </w:tc>
        <w:tc>
          <w:tcPr>
            <w:tcW w:w="7077" w:type="dxa"/>
            <w:gridSpan w:val="4"/>
            <w:tcBorders>
              <w:top w:val="single" w:sz="18" w:space="0" w:color="auto"/>
              <w:bottom w:val="single" w:sz="4" w:space="0" w:color="auto"/>
              <w:right w:val="single" w:sz="18" w:space="0" w:color="auto"/>
            </w:tcBorders>
            <w:shd w:val="clear" w:color="auto" w:fill="DDDDDD"/>
          </w:tcPr>
          <w:p w14:paraId="53641238" w14:textId="076FE552"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8CD3CFA"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BF5B99B" w14:textId="47960E84" w:rsidR="001C0AD4" w:rsidRDefault="001C0AD4" w:rsidP="001C0AD4">
            <w:pPr>
              <w:rPr>
                <w:lang w:val="en-AU"/>
              </w:rPr>
            </w:pPr>
            <w:r>
              <w:rPr>
                <w:lang w:val="en-AU"/>
              </w:rPr>
              <w:t>03/02/23</w:t>
            </w:r>
          </w:p>
        </w:tc>
        <w:tc>
          <w:tcPr>
            <w:tcW w:w="836" w:type="dxa"/>
            <w:tcBorders>
              <w:top w:val="single" w:sz="4" w:space="0" w:color="auto"/>
              <w:bottom w:val="single" w:sz="4" w:space="0" w:color="auto"/>
            </w:tcBorders>
            <w:shd w:val="clear" w:color="auto" w:fill="auto"/>
          </w:tcPr>
          <w:p w14:paraId="2CDE4494" w14:textId="76DE35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5F9B05D" w14:textId="3E8DC07B"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36EFCE61" w14:textId="7CB4DB75" w:rsidR="001C0AD4" w:rsidRPr="00220A0E" w:rsidRDefault="001C0AD4" w:rsidP="001C0AD4">
            <w:pPr>
              <w:spacing w:before="20" w:after="20"/>
              <w:jc w:val="both"/>
              <w:rPr>
                <w:rFonts w:ascii="Arial" w:hAnsi="Arial" w:cs="Arial"/>
                <w:color w:val="000000"/>
              </w:rPr>
            </w:pPr>
            <w:r w:rsidRPr="00220A0E">
              <w:rPr>
                <w:rFonts w:ascii="Arial" w:hAnsi="Arial" w:cs="Arial"/>
                <w:color w:val="000000"/>
              </w:rPr>
              <w:t>Reference</w:t>
            </w:r>
            <w:r>
              <w:rPr>
                <w:rFonts w:ascii="Arial" w:hAnsi="Arial" w:cs="Arial"/>
                <w:color w:val="000000"/>
              </w:rPr>
              <w:t>s</w:t>
            </w:r>
            <w:r w:rsidRPr="00220A0E">
              <w:rPr>
                <w:rFonts w:ascii="Arial" w:hAnsi="Arial" w:cs="Arial"/>
                <w:color w:val="000000"/>
              </w:rPr>
              <w:t xml:space="preserve"> to </w:t>
            </w:r>
            <w:r w:rsidRPr="00220A0E">
              <w:rPr>
                <w:rFonts w:ascii="Arial" w:hAnsi="Arial" w:cs="Arial"/>
                <w:i/>
                <w:iCs/>
              </w:rPr>
              <w:t>R v Assaad</w:t>
            </w:r>
            <w:r w:rsidRPr="00220A0E">
              <w:rPr>
                <w:rFonts w:ascii="Arial" w:hAnsi="Arial" w:cs="Arial"/>
              </w:rPr>
              <w:t xml:space="preserve"> [2022] VSC 800 at [119]</w:t>
            </w:r>
            <w:r>
              <w:rPr>
                <w:rFonts w:ascii="Arial" w:hAnsi="Arial" w:cs="Arial"/>
              </w:rPr>
              <w:t xml:space="preserve">;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at [85]</w:t>
            </w:r>
            <w:r w:rsidRPr="00220A0E">
              <w:rPr>
                <w:rFonts w:ascii="Arial" w:hAnsi="Arial" w:cs="Arial"/>
              </w:rPr>
              <w:t>.</w:t>
            </w:r>
          </w:p>
        </w:tc>
      </w:tr>
      <w:tr w:rsidR="001C0AD4" w14:paraId="48C172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1E5C86" w14:textId="3839E45F" w:rsidR="001C0AD4" w:rsidRDefault="001C0AD4" w:rsidP="001C0AD4">
            <w:pPr>
              <w:rPr>
                <w:lang w:val="en-AU"/>
              </w:rPr>
            </w:pPr>
            <w:r>
              <w:rPr>
                <w:lang w:val="en-AU"/>
              </w:rPr>
              <w:t>03/02/23</w:t>
            </w:r>
          </w:p>
        </w:tc>
        <w:tc>
          <w:tcPr>
            <w:tcW w:w="836" w:type="dxa"/>
            <w:tcBorders>
              <w:top w:val="single" w:sz="4" w:space="0" w:color="auto"/>
              <w:bottom w:val="single" w:sz="4" w:space="0" w:color="auto"/>
            </w:tcBorders>
            <w:shd w:val="clear" w:color="auto" w:fill="auto"/>
          </w:tcPr>
          <w:p w14:paraId="40D07E2F" w14:textId="4C0687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85B482" w14:textId="67F30CCA"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shd w:val="clear" w:color="auto" w:fill="auto"/>
          </w:tcPr>
          <w:p w14:paraId="396A9420" w14:textId="1941BC2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13B9B">
              <w:rPr>
                <w:rFonts w:ascii="Arial" w:hAnsi="Arial" w:cs="Arial"/>
                <w:i/>
                <w:iCs/>
                <w:color w:val="000000"/>
              </w:rPr>
              <w:t>DPP v Hooper &amp; Stefani</w:t>
            </w:r>
            <w:r>
              <w:rPr>
                <w:rFonts w:ascii="Arial" w:hAnsi="Arial" w:cs="Arial"/>
                <w:color w:val="000000"/>
              </w:rPr>
              <w:t xml:space="preserve"> [2022] VSC 821 at [82], [92], [99], [155] &amp; [159].</w:t>
            </w:r>
          </w:p>
        </w:tc>
      </w:tr>
      <w:tr w:rsidR="001C0AD4" w14:paraId="6B16D8B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CDF6C4" w14:textId="0441E734" w:rsidR="001C0AD4" w:rsidRDefault="001C0AD4" w:rsidP="001C0AD4">
            <w:pPr>
              <w:rPr>
                <w:lang w:val="en-AU"/>
              </w:rPr>
            </w:pPr>
            <w:r>
              <w:rPr>
                <w:lang w:val="en-AU"/>
              </w:rPr>
              <w:t>03/02/23</w:t>
            </w:r>
          </w:p>
        </w:tc>
        <w:tc>
          <w:tcPr>
            <w:tcW w:w="836" w:type="dxa"/>
            <w:tcBorders>
              <w:top w:val="single" w:sz="4" w:space="0" w:color="auto"/>
              <w:bottom w:val="single" w:sz="4" w:space="0" w:color="auto"/>
            </w:tcBorders>
            <w:shd w:val="clear" w:color="auto" w:fill="auto"/>
          </w:tcPr>
          <w:p w14:paraId="6380A979" w14:textId="68F55D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9F272DA" w14:textId="7C5CBCF4"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52D049D" w14:textId="3B669169" w:rsidR="001C0AD4" w:rsidRPr="00C333FC"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C2268">
              <w:rPr>
                <w:rFonts w:ascii="Arial" w:hAnsi="Arial" w:cs="Arial"/>
                <w:i/>
                <w:iCs/>
              </w:rPr>
              <w:t>Tewaka v The King</w:t>
            </w:r>
            <w:r>
              <w:rPr>
                <w:rFonts w:ascii="Arial" w:hAnsi="Arial" w:cs="Arial"/>
              </w:rPr>
              <w:t xml:space="preserve"> [2022] VSCA 275 at [37]-[41]</w:t>
            </w:r>
            <w:r w:rsidRPr="00D1255F">
              <w:rPr>
                <w:rFonts w:ascii="Arial" w:hAnsi="Arial" w:cs="Arial"/>
                <w:color w:val="000000"/>
              </w:rPr>
              <w:t>.</w:t>
            </w:r>
          </w:p>
        </w:tc>
      </w:tr>
      <w:tr w:rsidR="001C0AD4" w14:paraId="72809E9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018CE4" w14:textId="2985A284" w:rsidR="001C0AD4" w:rsidRDefault="001C0AD4" w:rsidP="001C0AD4">
            <w:pPr>
              <w:rPr>
                <w:lang w:val="en-AU"/>
              </w:rPr>
            </w:pPr>
            <w:r>
              <w:rPr>
                <w:lang w:val="en-AU"/>
              </w:rPr>
              <w:t>03/02/23</w:t>
            </w:r>
          </w:p>
        </w:tc>
        <w:tc>
          <w:tcPr>
            <w:tcW w:w="836" w:type="dxa"/>
            <w:tcBorders>
              <w:top w:val="single" w:sz="4" w:space="0" w:color="auto"/>
              <w:bottom w:val="single" w:sz="4" w:space="0" w:color="auto"/>
            </w:tcBorders>
            <w:shd w:val="clear" w:color="auto" w:fill="auto"/>
          </w:tcPr>
          <w:p w14:paraId="5186D7AD" w14:textId="66964E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D0CE150" w14:textId="00185821"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22C8F42" w14:textId="1752DF07" w:rsidR="001C0AD4" w:rsidRPr="000B5D28"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82243">
              <w:rPr>
                <w:rFonts w:ascii="Arial" w:hAnsi="Arial" w:cs="Arial"/>
                <w:i/>
                <w:iCs/>
                <w:color w:val="000000"/>
              </w:rPr>
              <w:t>R v Gurlu</w:t>
            </w:r>
            <w:r>
              <w:rPr>
                <w:rFonts w:ascii="Arial" w:hAnsi="Arial" w:cs="Arial"/>
                <w:color w:val="000000"/>
              </w:rPr>
              <w:t xml:space="preserve"> [2022] VSC 820.  Summary of </w:t>
            </w:r>
            <w:r w:rsidRPr="0053259B">
              <w:rPr>
                <w:rFonts w:ascii="Arial" w:hAnsi="Arial" w:cs="Arial"/>
                <w:i/>
                <w:iCs/>
                <w:color w:val="000000"/>
              </w:rPr>
              <w:t>R v K</w:t>
            </w:r>
            <w:r w:rsidRPr="0053259B">
              <w:rPr>
                <w:rFonts w:ascii="Arial" w:hAnsi="Arial" w:cs="Arial"/>
                <w:color w:val="000000"/>
              </w:rPr>
              <w:t>Y [2022] VSC 805</w:t>
            </w:r>
            <w:r>
              <w:rPr>
                <w:rFonts w:ascii="Arial" w:hAnsi="Arial" w:cs="Arial"/>
                <w:color w:val="000000"/>
              </w:rPr>
              <w:t xml:space="preserve"> and extracts from [71] &amp; [84]-[86].</w:t>
            </w:r>
          </w:p>
        </w:tc>
      </w:tr>
      <w:tr w:rsidR="001C0AD4" w14:paraId="5A63389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A56BAEF" w14:textId="77777777" w:rsidR="001C0AD4" w:rsidRDefault="001C0AD4" w:rsidP="001C0AD4">
            <w:pPr>
              <w:rPr>
                <w:lang w:val="en-AU"/>
              </w:rPr>
            </w:pPr>
            <w:r>
              <w:rPr>
                <w:lang w:val="en-AU"/>
              </w:rPr>
              <w:t>03/02/23</w:t>
            </w:r>
          </w:p>
        </w:tc>
        <w:tc>
          <w:tcPr>
            <w:tcW w:w="836" w:type="dxa"/>
            <w:tcBorders>
              <w:top w:val="single" w:sz="4" w:space="0" w:color="auto"/>
              <w:bottom w:val="single" w:sz="4" w:space="0" w:color="auto"/>
            </w:tcBorders>
            <w:shd w:val="clear" w:color="auto" w:fill="auto"/>
          </w:tcPr>
          <w:p w14:paraId="4C4E595C" w14:textId="3C2305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C705E5" w14:textId="77777777" w:rsidR="001C0AD4" w:rsidRDefault="001C0AD4" w:rsidP="001C0AD4">
            <w:pPr>
              <w:jc w:val="center"/>
              <w:rPr>
                <w:lang w:val="en-AU"/>
              </w:rPr>
            </w:pPr>
            <w:r>
              <w:rPr>
                <w:lang w:val="en-AU"/>
              </w:rPr>
              <w:t>11.2.22.7</w:t>
            </w:r>
          </w:p>
        </w:tc>
        <w:tc>
          <w:tcPr>
            <w:tcW w:w="4802" w:type="dxa"/>
            <w:gridSpan w:val="2"/>
            <w:tcBorders>
              <w:top w:val="single" w:sz="4" w:space="0" w:color="auto"/>
              <w:bottom w:val="single" w:sz="4" w:space="0" w:color="auto"/>
              <w:right w:val="single" w:sz="18" w:space="0" w:color="auto"/>
            </w:tcBorders>
            <w:shd w:val="clear" w:color="auto" w:fill="FFF2CC"/>
          </w:tcPr>
          <w:p w14:paraId="123A1C7A" w14:textId="2BCF51C1" w:rsidR="001C0AD4" w:rsidRPr="006B10A7" w:rsidRDefault="001C0AD4" w:rsidP="001C0AD4">
            <w:pPr>
              <w:spacing w:before="20" w:after="20"/>
              <w:jc w:val="both"/>
              <w:rPr>
                <w:rFonts w:ascii="Arial" w:hAnsi="Arial" w:cs="Arial"/>
                <w:b/>
                <w:bCs/>
                <w:color w:val="000000"/>
              </w:rPr>
            </w:pPr>
            <w:r w:rsidRPr="006B10A7">
              <w:rPr>
                <w:rFonts w:ascii="Arial" w:hAnsi="Arial" w:cs="Arial"/>
                <w:b/>
                <w:bCs/>
                <w:color w:val="000000"/>
              </w:rPr>
              <w:t>Former subsection 11.2.22.6 headed “</w:t>
            </w:r>
            <w:r>
              <w:rPr>
                <w:rFonts w:ascii="Arial" w:hAnsi="Arial" w:cs="Arial"/>
                <w:b/>
                <w:bCs/>
                <w:color w:val="000000"/>
              </w:rPr>
              <w:t>Sentencing for being accessory to murder” is renumbered 11.2.22.7.</w:t>
            </w:r>
          </w:p>
        </w:tc>
      </w:tr>
      <w:tr w:rsidR="001C0AD4" w14:paraId="34E6BDF4"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36E5B073" w14:textId="173F7CA4" w:rsidR="001C0AD4" w:rsidRDefault="001C0AD4" w:rsidP="001C0AD4">
            <w:pPr>
              <w:rPr>
                <w:lang w:val="en-AU"/>
              </w:rPr>
            </w:pPr>
            <w:r>
              <w:rPr>
                <w:lang w:val="en-AU"/>
              </w:rPr>
              <w:t>03/02/23</w:t>
            </w:r>
          </w:p>
        </w:tc>
        <w:tc>
          <w:tcPr>
            <w:tcW w:w="836" w:type="dxa"/>
            <w:vMerge w:val="restart"/>
            <w:tcBorders>
              <w:top w:val="single" w:sz="4" w:space="0" w:color="auto"/>
            </w:tcBorders>
            <w:shd w:val="clear" w:color="auto" w:fill="auto"/>
          </w:tcPr>
          <w:p w14:paraId="24AF0206" w14:textId="41518F52"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68ED5647" w14:textId="57011AE6" w:rsidR="001C0AD4" w:rsidRDefault="001C0AD4" w:rsidP="001C0AD4">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FFF2CC"/>
          </w:tcPr>
          <w:p w14:paraId="7413C12D" w14:textId="0A784A20" w:rsidR="001C0AD4" w:rsidRPr="003C2547" w:rsidRDefault="001C0AD4" w:rsidP="001C0AD4">
            <w:pPr>
              <w:spacing w:before="20" w:after="20"/>
              <w:jc w:val="both"/>
              <w:rPr>
                <w:rFonts w:ascii="Arial" w:hAnsi="Arial" w:cs="Arial"/>
                <w:b/>
                <w:bCs/>
                <w:color w:val="000000"/>
              </w:rPr>
            </w:pPr>
            <w:r>
              <w:rPr>
                <w:rFonts w:ascii="Arial" w:hAnsi="Arial" w:cs="Arial"/>
                <w:b/>
                <w:bCs/>
                <w:color w:val="000000"/>
              </w:rPr>
              <w:t>New s</w:t>
            </w:r>
            <w:r w:rsidRPr="003C2547">
              <w:rPr>
                <w:rFonts w:ascii="Arial" w:hAnsi="Arial" w:cs="Arial"/>
                <w:b/>
                <w:bCs/>
                <w:color w:val="000000"/>
              </w:rPr>
              <w:t>ubsection head</w:t>
            </w:r>
            <w:r>
              <w:rPr>
                <w:rFonts w:ascii="Arial" w:hAnsi="Arial" w:cs="Arial"/>
                <w:b/>
                <w:bCs/>
                <w:color w:val="000000"/>
              </w:rPr>
              <w:t>ed “</w:t>
            </w:r>
            <w:r w:rsidRPr="001C6E0E">
              <w:rPr>
                <w:rFonts w:ascii="Arial" w:hAnsi="Arial" w:cs="Arial"/>
                <w:b/>
                <w:color w:val="000000"/>
              </w:rPr>
              <w:t xml:space="preserve">Sentencing for </w:t>
            </w:r>
            <w:r>
              <w:rPr>
                <w:rFonts w:ascii="Arial" w:hAnsi="Arial" w:cs="Arial"/>
                <w:b/>
                <w:color w:val="000000"/>
              </w:rPr>
              <w:t>incitement</w:t>
            </w:r>
            <w:r w:rsidRPr="001C6E0E">
              <w:rPr>
                <w:rFonts w:ascii="Arial" w:hAnsi="Arial" w:cs="Arial"/>
                <w:b/>
                <w:color w:val="000000"/>
              </w:rPr>
              <w:t xml:space="preserve"> to murder</w:t>
            </w:r>
            <w:r w:rsidRPr="003C2547">
              <w:rPr>
                <w:rFonts w:ascii="Arial" w:hAnsi="Arial" w:cs="Arial"/>
                <w:b/>
                <w:bCs/>
                <w:color w:val="000000"/>
              </w:rPr>
              <w:t>”.</w:t>
            </w:r>
          </w:p>
        </w:tc>
      </w:tr>
      <w:tr w:rsidR="001C0AD4" w14:paraId="6BFD8C01"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131214FB" w14:textId="77777777" w:rsidR="001C0AD4" w:rsidRDefault="001C0AD4" w:rsidP="001C0AD4">
            <w:pPr>
              <w:rPr>
                <w:lang w:val="en-AU"/>
              </w:rPr>
            </w:pPr>
          </w:p>
        </w:tc>
        <w:tc>
          <w:tcPr>
            <w:tcW w:w="836" w:type="dxa"/>
            <w:vMerge/>
            <w:tcBorders>
              <w:bottom w:val="single" w:sz="4" w:space="0" w:color="auto"/>
            </w:tcBorders>
            <w:shd w:val="clear" w:color="auto" w:fill="auto"/>
          </w:tcPr>
          <w:p w14:paraId="37BBA4C5" w14:textId="61903394" w:rsidR="001C0AD4" w:rsidRDefault="001C0AD4" w:rsidP="001C0AD4">
            <w:pPr>
              <w:jc w:val="center"/>
              <w:rPr>
                <w:lang w:val="en-AU"/>
              </w:rPr>
            </w:pPr>
          </w:p>
        </w:tc>
        <w:tc>
          <w:tcPr>
            <w:tcW w:w="1439" w:type="dxa"/>
            <w:vMerge/>
            <w:tcBorders>
              <w:bottom w:val="single" w:sz="4" w:space="0" w:color="auto"/>
            </w:tcBorders>
            <w:shd w:val="clear" w:color="auto" w:fill="auto"/>
          </w:tcPr>
          <w:p w14:paraId="34ACED43"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15D867F" w14:textId="65001172" w:rsidR="001C0AD4" w:rsidRPr="006B10A7"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6B10A7">
              <w:rPr>
                <w:rFonts w:ascii="Arial" w:hAnsi="Arial" w:cs="Arial"/>
                <w:i/>
                <w:iCs/>
                <w:color w:val="000000"/>
              </w:rPr>
              <w:t>R v Assaad</w:t>
            </w:r>
            <w:r>
              <w:rPr>
                <w:rFonts w:ascii="Arial" w:hAnsi="Arial" w:cs="Arial"/>
                <w:color w:val="000000"/>
              </w:rPr>
              <w:t xml:space="preserve"> [2022] VSC 800 and extracts from [51], [62]-[63], [120]-[122] &amp; [131].</w:t>
            </w:r>
          </w:p>
        </w:tc>
      </w:tr>
      <w:tr w:rsidR="001C0AD4" w14:paraId="5105470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667661" w14:textId="7270AA2C" w:rsidR="001C0AD4" w:rsidRDefault="001C0AD4" w:rsidP="001C0AD4">
            <w:pPr>
              <w:rPr>
                <w:lang w:val="en-AU"/>
              </w:rPr>
            </w:pPr>
            <w:r>
              <w:rPr>
                <w:lang w:val="en-AU"/>
              </w:rPr>
              <w:t>03/02/23</w:t>
            </w:r>
          </w:p>
        </w:tc>
        <w:tc>
          <w:tcPr>
            <w:tcW w:w="836" w:type="dxa"/>
            <w:tcBorders>
              <w:top w:val="single" w:sz="4" w:space="0" w:color="auto"/>
              <w:bottom w:val="single" w:sz="4" w:space="0" w:color="auto"/>
            </w:tcBorders>
            <w:shd w:val="clear" w:color="auto" w:fill="auto"/>
          </w:tcPr>
          <w:p w14:paraId="1FD83192" w14:textId="483691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F268B5" w14:textId="72527BC6"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45A7CA36" w14:textId="7545C93E" w:rsidR="001C0AD4" w:rsidRPr="00220A0E"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3259B">
              <w:rPr>
                <w:rFonts w:ascii="Arial" w:hAnsi="Arial" w:cs="Arial"/>
                <w:i/>
                <w:iCs/>
                <w:color w:val="000000"/>
              </w:rPr>
              <w:t>R v Couch</w:t>
            </w:r>
            <w:r>
              <w:rPr>
                <w:rFonts w:ascii="Arial" w:hAnsi="Arial" w:cs="Arial"/>
                <w:color w:val="000000"/>
              </w:rPr>
              <w:t xml:space="preserve"> [2022] VSC 717.</w:t>
            </w:r>
          </w:p>
        </w:tc>
      </w:tr>
      <w:tr w:rsidR="001C0AD4" w14:paraId="75B2CD6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DA0B49E" w14:textId="77777777" w:rsidR="001C0AD4" w:rsidRDefault="001C0AD4" w:rsidP="001C0AD4">
            <w:pPr>
              <w:rPr>
                <w:lang w:val="en-AU"/>
              </w:rPr>
            </w:pPr>
            <w:r>
              <w:rPr>
                <w:lang w:val="en-AU"/>
              </w:rPr>
              <w:t>03/02/23</w:t>
            </w:r>
          </w:p>
        </w:tc>
        <w:tc>
          <w:tcPr>
            <w:tcW w:w="836" w:type="dxa"/>
            <w:tcBorders>
              <w:top w:val="single" w:sz="4" w:space="0" w:color="auto"/>
              <w:bottom w:val="single" w:sz="4" w:space="0" w:color="auto"/>
            </w:tcBorders>
            <w:shd w:val="clear" w:color="auto" w:fill="auto"/>
          </w:tcPr>
          <w:p w14:paraId="793DF1D4" w14:textId="75FAF6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8734973" w14:textId="190B912A" w:rsidR="001C0AD4" w:rsidRDefault="001C0AD4" w:rsidP="001C0AD4">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59D5AF4C" w14:textId="667CBF88" w:rsidR="001C0AD4" w:rsidRPr="00220A0E" w:rsidRDefault="001C0AD4" w:rsidP="001C0AD4">
            <w:pPr>
              <w:spacing w:before="20" w:after="20"/>
              <w:jc w:val="both"/>
              <w:rPr>
                <w:rFonts w:ascii="Arial" w:hAnsi="Arial" w:cs="Arial"/>
                <w:color w:val="000000"/>
              </w:rPr>
            </w:pPr>
            <w:r w:rsidRPr="00220A0E">
              <w:rPr>
                <w:rFonts w:ascii="Arial" w:hAnsi="Arial" w:cs="Arial"/>
                <w:color w:val="000000"/>
              </w:rPr>
              <w:t xml:space="preserve">Reference to </w:t>
            </w:r>
            <w:r w:rsidRPr="00C333FC">
              <w:rPr>
                <w:rFonts w:ascii="Arial" w:hAnsi="Arial" w:cs="Arial"/>
                <w:i/>
                <w:iCs/>
                <w:color w:val="000000"/>
              </w:rPr>
              <w:t>Tewaka v The King</w:t>
            </w:r>
            <w:r>
              <w:rPr>
                <w:rFonts w:ascii="Arial" w:hAnsi="Arial" w:cs="Arial"/>
                <w:color w:val="000000"/>
              </w:rPr>
              <w:t xml:space="preserve"> [2022] VSCA 275.</w:t>
            </w:r>
          </w:p>
        </w:tc>
      </w:tr>
      <w:tr w:rsidR="001C0AD4" w14:paraId="4B38FDE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0139B196" w14:textId="01A60216" w:rsidR="001C0AD4" w:rsidRPr="0054535C" w:rsidRDefault="001C0AD4" w:rsidP="001C0AD4">
            <w:pPr>
              <w:keepNext/>
              <w:keepLines/>
              <w:rPr>
                <w:sz w:val="22"/>
                <w:lang w:val="en-AU"/>
              </w:rPr>
            </w:pPr>
            <w:r>
              <w:rPr>
                <w:sz w:val="22"/>
                <w:lang w:val="en-AU"/>
              </w:rPr>
              <w:t>19/12/22</w:t>
            </w:r>
          </w:p>
        </w:tc>
        <w:tc>
          <w:tcPr>
            <w:tcW w:w="7077" w:type="dxa"/>
            <w:gridSpan w:val="4"/>
            <w:tcBorders>
              <w:top w:val="single" w:sz="18" w:space="0" w:color="FF0000"/>
              <w:bottom w:val="single" w:sz="4" w:space="0" w:color="auto"/>
              <w:right w:val="single" w:sz="18" w:space="0" w:color="auto"/>
            </w:tcBorders>
            <w:shd w:val="clear" w:color="auto" w:fill="DDDDDD"/>
          </w:tcPr>
          <w:p w14:paraId="1D5E719B" w14:textId="25FEA2C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B40AC33" w14:textId="77777777" w:rsidTr="009B6A89">
        <w:trPr>
          <w:trHeight w:val="454"/>
        </w:trPr>
        <w:tc>
          <w:tcPr>
            <w:tcW w:w="1261" w:type="dxa"/>
            <w:gridSpan w:val="2"/>
            <w:tcBorders>
              <w:left w:val="single" w:sz="18" w:space="0" w:color="auto"/>
            </w:tcBorders>
          </w:tcPr>
          <w:p w14:paraId="71976C30" w14:textId="082AAECB" w:rsidR="001C0AD4" w:rsidRDefault="001C0AD4" w:rsidP="001C0AD4">
            <w:pPr>
              <w:rPr>
                <w:lang w:val="en-AU"/>
              </w:rPr>
            </w:pPr>
            <w:r>
              <w:rPr>
                <w:lang w:val="en-AU"/>
              </w:rPr>
              <w:t>19/12/22</w:t>
            </w:r>
          </w:p>
        </w:tc>
        <w:tc>
          <w:tcPr>
            <w:tcW w:w="836" w:type="dxa"/>
          </w:tcPr>
          <w:p w14:paraId="591E56DC" w14:textId="52E2BB63" w:rsidR="001C0AD4" w:rsidRDefault="001C0AD4" w:rsidP="001C0AD4">
            <w:pPr>
              <w:jc w:val="center"/>
              <w:rPr>
                <w:lang w:val="en-AU"/>
              </w:rPr>
            </w:pPr>
            <w:r>
              <w:rPr>
                <w:lang w:val="en-AU"/>
              </w:rPr>
              <w:t>3</w:t>
            </w:r>
          </w:p>
        </w:tc>
        <w:tc>
          <w:tcPr>
            <w:tcW w:w="1439" w:type="dxa"/>
          </w:tcPr>
          <w:p w14:paraId="7BF725A3" w14:textId="6575715C" w:rsidR="001C0AD4" w:rsidRDefault="001C0AD4" w:rsidP="001C0AD4">
            <w:pPr>
              <w:keepNext/>
              <w:jc w:val="center"/>
              <w:rPr>
                <w:lang w:val="en-AU"/>
              </w:rPr>
            </w:pPr>
            <w:r>
              <w:rPr>
                <w:lang w:val="en-AU"/>
              </w:rPr>
              <w:t>3.1</w:t>
            </w:r>
          </w:p>
        </w:tc>
        <w:tc>
          <w:tcPr>
            <w:tcW w:w="4802" w:type="dxa"/>
            <w:gridSpan w:val="2"/>
            <w:tcBorders>
              <w:top w:val="single" w:sz="4" w:space="0" w:color="auto"/>
              <w:right w:val="single" w:sz="18" w:space="0" w:color="auto"/>
            </w:tcBorders>
            <w:shd w:val="clear" w:color="auto" w:fill="auto"/>
          </w:tcPr>
          <w:p w14:paraId="536BD7BF" w14:textId="3021AAA5" w:rsidR="001C0AD4" w:rsidRPr="006C0214" w:rsidRDefault="001C0AD4" w:rsidP="001C0AD4">
            <w:pPr>
              <w:spacing w:before="20" w:after="20"/>
              <w:jc w:val="both"/>
              <w:rPr>
                <w:rFonts w:ascii="Arial" w:hAnsi="Arial" w:cs="Arial"/>
              </w:rPr>
            </w:pPr>
            <w:r w:rsidRPr="006C0214">
              <w:rPr>
                <w:rFonts w:ascii="Arial" w:hAnsi="Arial" w:cs="Arial"/>
              </w:rPr>
              <w:t>Reference</w:t>
            </w:r>
            <w:r>
              <w:rPr>
                <w:rFonts w:ascii="Arial" w:hAnsi="Arial" w:cs="Arial"/>
              </w:rPr>
              <w:t>s</w:t>
            </w:r>
            <w:r w:rsidRPr="006C0214">
              <w:rPr>
                <w:rFonts w:ascii="Arial" w:hAnsi="Arial" w:cs="Arial"/>
              </w:rPr>
              <w:t xml:space="preserve"> to </w:t>
            </w:r>
            <w:r w:rsidRPr="006C0214">
              <w:rPr>
                <w:rFonts w:ascii="Arial" w:hAnsi="Arial" w:cs="Arial"/>
                <w:i/>
                <w:iCs/>
              </w:rPr>
              <w:t>Viva Energy Australia Pty Ltd v Glen Eira City Council</w:t>
            </w:r>
            <w:r w:rsidRPr="006C0214">
              <w:rPr>
                <w:rFonts w:ascii="Arial" w:hAnsi="Arial" w:cs="Arial"/>
              </w:rPr>
              <w:t xml:space="preserve"> [2022] VSC 726 at [83]-[95]</w:t>
            </w:r>
            <w:r>
              <w:rPr>
                <w:rFonts w:ascii="Arial" w:hAnsi="Arial" w:cs="Arial"/>
              </w:rPr>
              <w:t xml:space="preserve">; </w:t>
            </w:r>
            <w:r w:rsidRPr="001D5A40">
              <w:rPr>
                <w:rFonts w:ascii="Arial" w:hAnsi="Arial" w:cs="Arial"/>
                <w:i/>
                <w:iCs/>
                <w:color w:val="000000"/>
              </w:rPr>
              <w:t>Bolitho &amp; Anor v Banksia Securities Limited &amp; Ors (No 19)</w:t>
            </w:r>
            <w:r>
              <w:rPr>
                <w:rFonts w:ascii="Arial" w:hAnsi="Arial" w:cs="Arial"/>
                <w:color w:val="000000"/>
              </w:rPr>
              <w:t xml:space="preserve"> [2022] VSC 761</w:t>
            </w:r>
            <w:r w:rsidRPr="006C0214">
              <w:rPr>
                <w:rFonts w:ascii="Arial" w:hAnsi="Arial" w:cs="Arial"/>
                <w:color w:val="000000"/>
              </w:rPr>
              <w:t>.</w:t>
            </w:r>
          </w:p>
        </w:tc>
      </w:tr>
      <w:tr w:rsidR="001C0AD4" w14:paraId="6F77B232" w14:textId="77777777" w:rsidTr="009B6A89">
        <w:trPr>
          <w:trHeight w:val="260"/>
        </w:trPr>
        <w:tc>
          <w:tcPr>
            <w:tcW w:w="1261" w:type="dxa"/>
            <w:gridSpan w:val="2"/>
            <w:vMerge w:val="restart"/>
            <w:tcBorders>
              <w:left w:val="single" w:sz="18" w:space="0" w:color="auto"/>
            </w:tcBorders>
          </w:tcPr>
          <w:p w14:paraId="647288C2" w14:textId="26D99672" w:rsidR="001C0AD4" w:rsidRDefault="001C0AD4" w:rsidP="001C0AD4">
            <w:pPr>
              <w:rPr>
                <w:lang w:val="en-AU"/>
              </w:rPr>
            </w:pPr>
            <w:r>
              <w:rPr>
                <w:lang w:val="en-AU"/>
              </w:rPr>
              <w:t>19/12/22</w:t>
            </w:r>
          </w:p>
        </w:tc>
        <w:tc>
          <w:tcPr>
            <w:tcW w:w="836" w:type="dxa"/>
            <w:vMerge w:val="restart"/>
          </w:tcPr>
          <w:p w14:paraId="18F57536" w14:textId="0DA6F23E" w:rsidR="001C0AD4" w:rsidRDefault="001C0AD4" w:rsidP="001C0AD4">
            <w:pPr>
              <w:jc w:val="center"/>
              <w:rPr>
                <w:lang w:val="en-AU"/>
              </w:rPr>
            </w:pPr>
            <w:r>
              <w:rPr>
                <w:lang w:val="en-AU"/>
              </w:rPr>
              <w:t>3</w:t>
            </w:r>
          </w:p>
        </w:tc>
        <w:tc>
          <w:tcPr>
            <w:tcW w:w="1439" w:type="dxa"/>
            <w:vMerge w:val="restart"/>
          </w:tcPr>
          <w:p w14:paraId="1B9E6053" w14:textId="3788B916" w:rsidR="001C0AD4" w:rsidRDefault="001C0AD4" w:rsidP="001C0AD4">
            <w:pPr>
              <w:keepNext/>
              <w:jc w:val="center"/>
              <w:rPr>
                <w:lang w:val="en-AU"/>
              </w:rPr>
            </w:pPr>
            <w:r>
              <w:rPr>
                <w:lang w:val="en-AU"/>
              </w:rPr>
              <w:t>3.5.6.5</w:t>
            </w:r>
          </w:p>
        </w:tc>
        <w:tc>
          <w:tcPr>
            <w:tcW w:w="4802" w:type="dxa"/>
            <w:gridSpan w:val="2"/>
            <w:tcBorders>
              <w:top w:val="single" w:sz="4" w:space="0" w:color="auto"/>
              <w:right w:val="single" w:sz="18" w:space="0" w:color="auto"/>
            </w:tcBorders>
            <w:shd w:val="clear" w:color="auto" w:fill="FFF2CC"/>
          </w:tcPr>
          <w:p w14:paraId="25E22379" w14:textId="177A05A2" w:rsidR="001C0AD4" w:rsidRPr="00542BD0" w:rsidRDefault="001C0AD4" w:rsidP="001C0AD4">
            <w:pPr>
              <w:spacing w:before="20" w:after="20"/>
              <w:jc w:val="both"/>
              <w:rPr>
                <w:rFonts w:ascii="Arial" w:hAnsi="Arial" w:cs="Arial"/>
                <w:b/>
                <w:bCs/>
              </w:rPr>
            </w:pPr>
            <w:r w:rsidRPr="00542BD0">
              <w:rPr>
                <w:rFonts w:ascii="Arial" w:hAnsi="Arial" w:cs="Arial"/>
                <w:b/>
                <w:bCs/>
              </w:rPr>
              <w:t xml:space="preserve">Addition of new subsection entitled “Tips for Advocates and Witnesses in </w:t>
            </w:r>
            <w:r>
              <w:rPr>
                <w:rFonts w:ascii="Arial" w:hAnsi="Arial" w:cs="Arial"/>
                <w:b/>
                <w:bCs/>
              </w:rPr>
              <w:t xml:space="preserve">contested </w:t>
            </w:r>
            <w:r w:rsidRPr="00542BD0">
              <w:rPr>
                <w:rFonts w:ascii="Arial" w:hAnsi="Arial" w:cs="Arial"/>
                <w:b/>
                <w:bCs/>
              </w:rPr>
              <w:t>Family Division cases”.</w:t>
            </w:r>
          </w:p>
        </w:tc>
      </w:tr>
      <w:tr w:rsidR="001C0AD4" w14:paraId="0DC78FD8" w14:textId="77777777" w:rsidTr="009B6A89">
        <w:trPr>
          <w:trHeight w:val="259"/>
        </w:trPr>
        <w:tc>
          <w:tcPr>
            <w:tcW w:w="1261" w:type="dxa"/>
            <w:gridSpan w:val="2"/>
            <w:vMerge/>
            <w:tcBorders>
              <w:left w:val="single" w:sz="18" w:space="0" w:color="auto"/>
            </w:tcBorders>
          </w:tcPr>
          <w:p w14:paraId="79485C50" w14:textId="77777777" w:rsidR="001C0AD4" w:rsidRDefault="001C0AD4" w:rsidP="001C0AD4">
            <w:pPr>
              <w:rPr>
                <w:lang w:val="en-AU"/>
              </w:rPr>
            </w:pPr>
          </w:p>
        </w:tc>
        <w:tc>
          <w:tcPr>
            <w:tcW w:w="836" w:type="dxa"/>
            <w:vMerge/>
          </w:tcPr>
          <w:p w14:paraId="680A5016" w14:textId="3F089C51" w:rsidR="001C0AD4" w:rsidRDefault="001C0AD4" w:rsidP="001C0AD4">
            <w:pPr>
              <w:jc w:val="center"/>
              <w:rPr>
                <w:lang w:val="en-AU"/>
              </w:rPr>
            </w:pPr>
          </w:p>
        </w:tc>
        <w:tc>
          <w:tcPr>
            <w:tcW w:w="1439" w:type="dxa"/>
            <w:vMerge/>
          </w:tcPr>
          <w:p w14:paraId="6EAF52E7"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570C4BDF" w14:textId="6F97D5AC" w:rsidR="001C0AD4" w:rsidRPr="00A04FEE" w:rsidRDefault="001C0AD4" w:rsidP="001C0AD4">
            <w:pPr>
              <w:spacing w:before="20" w:after="20"/>
              <w:jc w:val="both"/>
              <w:rPr>
                <w:rFonts w:ascii="Arial" w:hAnsi="Arial" w:cs="Arial"/>
              </w:rPr>
            </w:pPr>
            <w:r>
              <w:rPr>
                <w:rFonts w:ascii="Arial" w:hAnsi="Arial" w:cs="Arial"/>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w:t>
            </w:r>
          </w:p>
        </w:tc>
      </w:tr>
      <w:tr w:rsidR="001C0AD4" w14:paraId="003D9690" w14:textId="77777777" w:rsidTr="009B6A89">
        <w:trPr>
          <w:trHeight w:val="425"/>
        </w:trPr>
        <w:tc>
          <w:tcPr>
            <w:tcW w:w="1261" w:type="dxa"/>
            <w:gridSpan w:val="2"/>
            <w:tcBorders>
              <w:left w:val="single" w:sz="18" w:space="0" w:color="auto"/>
            </w:tcBorders>
          </w:tcPr>
          <w:p w14:paraId="3455919B" w14:textId="6F878786" w:rsidR="001C0AD4" w:rsidRDefault="001C0AD4" w:rsidP="001C0AD4">
            <w:pPr>
              <w:rPr>
                <w:lang w:val="en-AU"/>
              </w:rPr>
            </w:pPr>
            <w:r>
              <w:rPr>
                <w:lang w:val="en-AU"/>
              </w:rPr>
              <w:t>19/12/22</w:t>
            </w:r>
          </w:p>
        </w:tc>
        <w:tc>
          <w:tcPr>
            <w:tcW w:w="836" w:type="dxa"/>
          </w:tcPr>
          <w:p w14:paraId="51BFB156" w14:textId="635FE1A0" w:rsidR="001C0AD4" w:rsidRDefault="001C0AD4" w:rsidP="001C0AD4">
            <w:pPr>
              <w:jc w:val="center"/>
              <w:rPr>
                <w:lang w:val="en-AU"/>
              </w:rPr>
            </w:pPr>
            <w:r>
              <w:rPr>
                <w:lang w:val="en-AU"/>
              </w:rPr>
              <w:t>3</w:t>
            </w:r>
          </w:p>
        </w:tc>
        <w:tc>
          <w:tcPr>
            <w:tcW w:w="1439" w:type="dxa"/>
          </w:tcPr>
          <w:p w14:paraId="42031BC4" w14:textId="267FF1E7" w:rsidR="001C0AD4" w:rsidRDefault="001C0AD4" w:rsidP="001C0AD4">
            <w:pPr>
              <w:keepNext/>
              <w:jc w:val="center"/>
              <w:rPr>
                <w:lang w:val="en-AU"/>
              </w:rPr>
            </w:pPr>
            <w:r>
              <w:rPr>
                <w:lang w:val="en-AU"/>
              </w:rPr>
              <w:t>3.5.9.1</w:t>
            </w:r>
          </w:p>
        </w:tc>
        <w:tc>
          <w:tcPr>
            <w:tcW w:w="4802" w:type="dxa"/>
            <w:gridSpan w:val="2"/>
            <w:tcBorders>
              <w:top w:val="single" w:sz="4" w:space="0" w:color="auto"/>
              <w:right w:val="single" w:sz="18" w:space="0" w:color="auto"/>
            </w:tcBorders>
            <w:shd w:val="clear" w:color="auto" w:fill="auto"/>
          </w:tcPr>
          <w:p w14:paraId="0C4CFAC9" w14:textId="454AD70C" w:rsidR="001C0AD4" w:rsidRDefault="001C0AD4" w:rsidP="001C0AD4">
            <w:pPr>
              <w:spacing w:before="20" w:after="20"/>
              <w:jc w:val="both"/>
              <w:rPr>
                <w:rFonts w:ascii="Arial" w:hAnsi="Arial" w:cs="Arial"/>
              </w:rPr>
            </w:pPr>
            <w:r>
              <w:rPr>
                <w:rFonts w:ascii="Arial" w:hAnsi="Arial" w:cs="Arial"/>
              </w:rPr>
              <w:t xml:space="preserve">Reference to </w:t>
            </w:r>
            <w:r w:rsidRPr="006B7E61">
              <w:rPr>
                <w:rFonts w:ascii="Arial" w:hAnsi="Arial" w:cs="Arial"/>
                <w:i/>
                <w:iCs/>
              </w:rPr>
              <w:t>Huang v Frankston City Council</w:t>
            </w:r>
            <w:r>
              <w:rPr>
                <w:rFonts w:ascii="Arial" w:hAnsi="Arial" w:cs="Arial"/>
              </w:rPr>
              <w:t xml:space="preserve"> [2022] VSC 733 at [31]-[34] &amp; [75]-[85].</w:t>
            </w:r>
          </w:p>
        </w:tc>
      </w:tr>
      <w:tr w:rsidR="001C0AD4" w14:paraId="783F77BE" w14:textId="77777777" w:rsidTr="009B6A89">
        <w:trPr>
          <w:trHeight w:val="550"/>
        </w:trPr>
        <w:tc>
          <w:tcPr>
            <w:tcW w:w="1261" w:type="dxa"/>
            <w:gridSpan w:val="2"/>
            <w:tcBorders>
              <w:left w:val="single" w:sz="18" w:space="0" w:color="auto"/>
            </w:tcBorders>
          </w:tcPr>
          <w:p w14:paraId="29524A16" w14:textId="3578F2B8" w:rsidR="001C0AD4" w:rsidRDefault="001C0AD4" w:rsidP="001C0AD4">
            <w:pPr>
              <w:rPr>
                <w:lang w:val="en-AU"/>
              </w:rPr>
            </w:pPr>
            <w:r>
              <w:rPr>
                <w:lang w:val="en-AU"/>
              </w:rPr>
              <w:t>19/12/22</w:t>
            </w:r>
          </w:p>
        </w:tc>
        <w:tc>
          <w:tcPr>
            <w:tcW w:w="836" w:type="dxa"/>
          </w:tcPr>
          <w:p w14:paraId="54F0F64D" w14:textId="21DB10C5" w:rsidR="001C0AD4" w:rsidRDefault="001C0AD4" w:rsidP="001C0AD4">
            <w:pPr>
              <w:jc w:val="center"/>
              <w:rPr>
                <w:lang w:val="en-AU"/>
              </w:rPr>
            </w:pPr>
            <w:r>
              <w:rPr>
                <w:lang w:val="en-AU"/>
              </w:rPr>
              <w:t>3</w:t>
            </w:r>
          </w:p>
        </w:tc>
        <w:tc>
          <w:tcPr>
            <w:tcW w:w="1439" w:type="dxa"/>
          </w:tcPr>
          <w:p w14:paraId="3B25BD51" w14:textId="62880EBF" w:rsidR="001C0AD4" w:rsidRDefault="001C0AD4" w:rsidP="001C0AD4">
            <w:pPr>
              <w:keepNext/>
              <w:jc w:val="center"/>
              <w:rPr>
                <w:lang w:val="en-AU"/>
              </w:rPr>
            </w:pPr>
            <w:r>
              <w:rPr>
                <w:lang w:val="en-AU"/>
              </w:rPr>
              <w:t>3.5.9.3</w:t>
            </w:r>
          </w:p>
        </w:tc>
        <w:tc>
          <w:tcPr>
            <w:tcW w:w="4802" w:type="dxa"/>
            <w:gridSpan w:val="2"/>
            <w:tcBorders>
              <w:top w:val="single" w:sz="4" w:space="0" w:color="auto"/>
              <w:right w:val="single" w:sz="18" w:space="0" w:color="auto"/>
            </w:tcBorders>
            <w:shd w:val="clear" w:color="auto" w:fill="auto"/>
          </w:tcPr>
          <w:p w14:paraId="31DCA1FF" w14:textId="3AFB7105" w:rsidR="001C0AD4" w:rsidRPr="006B046C" w:rsidRDefault="001C0AD4" w:rsidP="001C0AD4">
            <w:pPr>
              <w:spacing w:before="20" w:after="20"/>
              <w:jc w:val="both"/>
              <w:rPr>
                <w:rFonts w:ascii="Arial" w:hAnsi="Arial" w:cs="Arial"/>
              </w:rPr>
            </w:pPr>
            <w:r>
              <w:rPr>
                <w:rFonts w:ascii="Arial" w:hAnsi="Arial" w:cs="Arial"/>
              </w:rPr>
              <w:t>Removal of reference to Practice Direction No. 4 of 2013 which has long been revoked and addition of reference to paragraphs [26]-[27] of Practice Direction No. 2 of 2022 in lieu.</w:t>
            </w:r>
          </w:p>
        </w:tc>
      </w:tr>
      <w:tr w:rsidR="001C0AD4" w14:paraId="56E9287B" w14:textId="77777777" w:rsidTr="009B6A89">
        <w:trPr>
          <w:trHeight w:val="550"/>
        </w:trPr>
        <w:tc>
          <w:tcPr>
            <w:tcW w:w="1261" w:type="dxa"/>
            <w:gridSpan w:val="2"/>
            <w:tcBorders>
              <w:left w:val="single" w:sz="18" w:space="0" w:color="auto"/>
            </w:tcBorders>
          </w:tcPr>
          <w:p w14:paraId="5B163B7E" w14:textId="74E1D918" w:rsidR="001C0AD4" w:rsidRDefault="001C0AD4" w:rsidP="001C0AD4">
            <w:pPr>
              <w:rPr>
                <w:lang w:val="en-AU"/>
              </w:rPr>
            </w:pPr>
            <w:r>
              <w:rPr>
                <w:lang w:val="en-AU"/>
              </w:rPr>
              <w:t>19/12/22</w:t>
            </w:r>
          </w:p>
        </w:tc>
        <w:tc>
          <w:tcPr>
            <w:tcW w:w="836" w:type="dxa"/>
          </w:tcPr>
          <w:p w14:paraId="7EF53074" w14:textId="7F376AD1" w:rsidR="001C0AD4" w:rsidRDefault="001C0AD4" w:rsidP="001C0AD4">
            <w:pPr>
              <w:jc w:val="center"/>
              <w:rPr>
                <w:lang w:val="en-AU"/>
              </w:rPr>
            </w:pPr>
            <w:r>
              <w:rPr>
                <w:lang w:val="en-AU"/>
              </w:rPr>
              <w:t>3</w:t>
            </w:r>
          </w:p>
        </w:tc>
        <w:tc>
          <w:tcPr>
            <w:tcW w:w="1439" w:type="dxa"/>
          </w:tcPr>
          <w:p w14:paraId="1F50D09F" w14:textId="7A652E3A" w:rsidR="001C0AD4" w:rsidRDefault="001C0AD4" w:rsidP="001C0AD4">
            <w:pPr>
              <w:keepNext/>
              <w:jc w:val="center"/>
              <w:rPr>
                <w:lang w:val="en-AU"/>
              </w:rPr>
            </w:pPr>
            <w:r>
              <w:rPr>
                <w:lang w:val="en-AU"/>
              </w:rPr>
              <w:t>3.5.14</w:t>
            </w:r>
          </w:p>
        </w:tc>
        <w:tc>
          <w:tcPr>
            <w:tcW w:w="4802" w:type="dxa"/>
            <w:gridSpan w:val="2"/>
            <w:tcBorders>
              <w:top w:val="single" w:sz="4" w:space="0" w:color="auto"/>
              <w:right w:val="single" w:sz="18" w:space="0" w:color="auto"/>
            </w:tcBorders>
            <w:shd w:val="clear" w:color="auto" w:fill="auto"/>
          </w:tcPr>
          <w:p w14:paraId="7A602E9D" w14:textId="6FCCB28C" w:rsidR="001C0AD4" w:rsidRDefault="001C0AD4" w:rsidP="001C0AD4">
            <w:pPr>
              <w:spacing w:before="20" w:after="20"/>
              <w:jc w:val="both"/>
              <w:rPr>
                <w:rFonts w:ascii="Arial" w:hAnsi="Arial" w:cs="Arial"/>
              </w:rPr>
            </w:pPr>
            <w:r>
              <w:rPr>
                <w:rFonts w:ascii="Arial" w:hAnsi="Arial" w:cs="Arial"/>
              </w:rPr>
              <w:t xml:space="preserve">Brief summary of </w:t>
            </w:r>
            <w:r w:rsidRPr="0059219B">
              <w:rPr>
                <w:rFonts w:ascii="Arial" w:hAnsi="Arial" w:cs="Arial"/>
                <w:bCs/>
                <w:i/>
                <w:iCs/>
                <w:color w:val="000000"/>
              </w:rPr>
              <w:t>DFFH v West (a pseudonym)</w:t>
            </w:r>
            <w:r>
              <w:rPr>
                <w:rFonts w:ascii="Arial" w:hAnsi="Arial" w:cs="Arial"/>
                <w:bCs/>
                <w:color w:val="000000"/>
              </w:rPr>
              <w:t xml:space="preserve"> [2022] VChC 2 (with cross-reference to section 5.5.3) and extract from [138].</w:t>
            </w:r>
          </w:p>
        </w:tc>
      </w:tr>
      <w:tr w:rsidR="001C0AD4" w14:paraId="5DFAACF2" w14:textId="77777777" w:rsidTr="009B6A89">
        <w:trPr>
          <w:trHeight w:val="196"/>
        </w:trPr>
        <w:tc>
          <w:tcPr>
            <w:tcW w:w="1261" w:type="dxa"/>
            <w:gridSpan w:val="2"/>
            <w:vMerge w:val="restart"/>
            <w:tcBorders>
              <w:left w:val="single" w:sz="18" w:space="0" w:color="auto"/>
            </w:tcBorders>
          </w:tcPr>
          <w:p w14:paraId="0F8E6514" w14:textId="4023966E" w:rsidR="001C0AD4" w:rsidRDefault="001C0AD4" w:rsidP="001C0AD4">
            <w:pPr>
              <w:rPr>
                <w:lang w:val="en-AU"/>
              </w:rPr>
            </w:pPr>
            <w:r>
              <w:rPr>
                <w:lang w:val="en-AU"/>
              </w:rPr>
              <w:t>19/12/22</w:t>
            </w:r>
          </w:p>
        </w:tc>
        <w:tc>
          <w:tcPr>
            <w:tcW w:w="836" w:type="dxa"/>
            <w:vMerge w:val="restart"/>
          </w:tcPr>
          <w:p w14:paraId="64C85D4C" w14:textId="710D3CDE" w:rsidR="001C0AD4" w:rsidRDefault="001C0AD4" w:rsidP="001C0AD4">
            <w:pPr>
              <w:jc w:val="center"/>
              <w:rPr>
                <w:lang w:val="en-AU"/>
              </w:rPr>
            </w:pPr>
            <w:r>
              <w:rPr>
                <w:lang w:val="en-AU"/>
              </w:rPr>
              <w:t>3</w:t>
            </w:r>
          </w:p>
        </w:tc>
        <w:tc>
          <w:tcPr>
            <w:tcW w:w="1439" w:type="dxa"/>
            <w:vMerge w:val="restart"/>
          </w:tcPr>
          <w:p w14:paraId="75B00CD0" w14:textId="423CD326" w:rsidR="001C0AD4" w:rsidRDefault="001C0AD4" w:rsidP="001C0AD4">
            <w:pPr>
              <w:keepNext/>
              <w:jc w:val="center"/>
              <w:rPr>
                <w:lang w:val="en-AU"/>
              </w:rPr>
            </w:pPr>
            <w:r>
              <w:rPr>
                <w:lang w:val="en-AU"/>
              </w:rPr>
              <w:t>3.9.7</w:t>
            </w:r>
          </w:p>
        </w:tc>
        <w:tc>
          <w:tcPr>
            <w:tcW w:w="4802" w:type="dxa"/>
            <w:gridSpan w:val="2"/>
            <w:tcBorders>
              <w:top w:val="single" w:sz="4" w:space="0" w:color="auto"/>
              <w:right w:val="single" w:sz="18" w:space="0" w:color="auto"/>
            </w:tcBorders>
            <w:shd w:val="clear" w:color="auto" w:fill="FFF2CC"/>
          </w:tcPr>
          <w:p w14:paraId="7DE89074" w14:textId="478FD57F" w:rsidR="001C0AD4" w:rsidRDefault="001C0AD4" w:rsidP="001C0AD4">
            <w:pPr>
              <w:spacing w:before="20" w:after="20"/>
              <w:jc w:val="both"/>
              <w:rPr>
                <w:rFonts w:ascii="Arial" w:hAnsi="Arial" w:cs="Arial"/>
              </w:rPr>
            </w:pPr>
            <w:r w:rsidRPr="0048145B">
              <w:rPr>
                <w:rFonts w:ascii="Arial" w:hAnsi="Arial" w:cs="Arial"/>
                <w:b/>
                <w:bCs/>
              </w:rPr>
              <w:t>Addition of new section entitled “Costs against the Court”.</w:t>
            </w:r>
          </w:p>
        </w:tc>
      </w:tr>
      <w:tr w:rsidR="001C0AD4" w14:paraId="674D415E" w14:textId="77777777" w:rsidTr="009B6A89">
        <w:trPr>
          <w:trHeight w:val="195"/>
        </w:trPr>
        <w:tc>
          <w:tcPr>
            <w:tcW w:w="1261" w:type="dxa"/>
            <w:gridSpan w:val="2"/>
            <w:vMerge/>
            <w:tcBorders>
              <w:left w:val="single" w:sz="18" w:space="0" w:color="auto"/>
            </w:tcBorders>
          </w:tcPr>
          <w:p w14:paraId="440722B6" w14:textId="77777777" w:rsidR="001C0AD4" w:rsidRDefault="001C0AD4" w:rsidP="001C0AD4">
            <w:pPr>
              <w:rPr>
                <w:lang w:val="en-AU"/>
              </w:rPr>
            </w:pPr>
          </w:p>
        </w:tc>
        <w:tc>
          <w:tcPr>
            <w:tcW w:w="836" w:type="dxa"/>
            <w:vMerge/>
          </w:tcPr>
          <w:p w14:paraId="60CB6C9E" w14:textId="269BE352" w:rsidR="001C0AD4" w:rsidRDefault="001C0AD4" w:rsidP="001C0AD4">
            <w:pPr>
              <w:jc w:val="center"/>
              <w:rPr>
                <w:lang w:val="en-AU"/>
              </w:rPr>
            </w:pPr>
          </w:p>
        </w:tc>
        <w:tc>
          <w:tcPr>
            <w:tcW w:w="1439" w:type="dxa"/>
            <w:vMerge/>
          </w:tcPr>
          <w:p w14:paraId="7712D4B1" w14:textId="77777777" w:rsidR="001C0AD4" w:rsidRDefault="001C0AD4" w:rsidP="001C0AD4">
            <w:pPr>
              <w:keepNext/>
              <w:jc w:val="center"/>
              <w:rPr>
                <w:lang w:val="en-AU"/>
              </w:rPr>
            </w:pPr>
          </w:p>
        </w:tc>
        <w:tc>
          <w:tcPr>
            <w:tcW w:w="4802" w:type="dxa"/>
            <w:gridSpan w:val="2"/>
            <w:tcBorders>
              <w:top w:val="single" w:sz="4" w:space="0" w:color="auto"/>
              <w:right w:val="single" w:sz="18" w:space="0" w:color="auto"/>
            </w:tcBorders>
            <w:shd w:val="clear" w:color="auto" w:fill="auto"/>
          </w:tcPr>
          <w:p w14:paraId="574CF1D5" w14:textId="4A9EF9C6" w:rsidR="001C0AD4" w:rsidRDefault="001C0AD4" w:rsidP="001C0AD4">
            <w:pPr>
              <w:pStyle w:val="ListParagraph"/>
              <w:numPr>
                <w:ilvl w:val="0"/>
                <w:numId w:val="128"/>
              </w:numPr>
              <w:spacing w:before="20" w:after="20"/>
              <w:ind w:left="357" w:hanging="357"/>
              <w:jc w:val="both"/>
              <w:rPr>
                <w:rFonts w:ascii="Arial" w:hAnsi="Arial" w:cs="Arial"/>
                <w:color w:val="000000"/>
              </w:rPr>
            </w:pPr>
            <w:r w:rsidRPr="002F15E7">
              <w:rPr>
                <w:rFonts w:ascii="Arial" w:hAnsi="Arial" w:cs="Arial"/>
              </w:rPr>
              <w:t>Extracts from</w:t>
            </w:r>
            <w:r w:rsidRPr="002F15E7">
              <w:rPr>
                <w:rFonts w:ascii="Arial" w:hAnsi="Arial" w:cs="Arial"/>
                <w:i/>
                <w:iCs/>
              </w:rPr>
              <w:t xml:space="preserve"> Magistrates’ Court of Victoria at Heidelberg v Robinson</w:t>
            </w:r>
            <w:r w:rsidRPr="002F15E7">
              <w:rPr>
                <w:rFonts w:ascii="Arial" w:hAnsi="Arial" w:cs="Arial"/>
              </w:rPr>
              <w:t xml:space="preserve"> </w:t>
            </w:r>
            <w:r w:rsidRPr="002F15E7">
              <w:rPr>
                <w:rFonts w:ascii="Arial" w:hAnsi="Arial" w:cs="Arial"/>
                <w:color w:val="000000"/>
              </w:rPr>
              <w:t>(2000) 2 VR 233; [2000] VSCA 198 at [13] &amp; [10]-[11].</w:t>
            </w:r>
          </w:p>
          <w:p w14:paraId="28768EB3" w14:textId="39545450" w:rsidR="001C0AD4" w:rsidRPr="002F15E7" w:rsidRDefault="001C0AD4" w:rsidP="001C0AD4">
            <w:pPr>
              <w:pStyle w:val="ListParagraph"/>
              <w:numPr>
                <w:ilvl w:val="0"/>
                <w:numId w:val="128"/>
              </w:numPr>
              <w:spacing w:before="20" w:after="20"/>
              <w:ind w:left="357" w:hanging="357"/>
              <w:jc w:val="both"/>
              <w:rPr>
                <w:rFonts w:ascii="Arial" w:hAnsi="Arial" w:cs="Arial"/>
                <w:color w:val="000000"/>
              </w:rPr>
            </w:pPr>
            <w:r>
              <w:rPr>
                <w:rFonts w:ascii="Arial" w:hAnsi="Arial" w:cs="Arial"/>
              </w:rPr>
              <w:t xml:space="preserve">Summary of </w:t>
            </w:r>
            <w:r w:rsidRPr="00482D33">
              <w:rPr>
                <w:rFonts w:ascii="Arial" w:hAnsi="Arial" w:cs="Arial"/>
                <w:i/>
                <w:iCs/>
              </w:rPr>
              <w:t>Travis v Rando &amp; Anor</w:t>
            </w:r>
            <w:r>
              <w:rPr>
                <w:rFonts w:ascii="Arial" w:hAnsi="Arial" w:cs="Arial"/>
              </w:rPr>
              <w:t xml:space="preserve"> [2022] VSC 782 and extract from [14].</w:t>
            </w:r>
          </w:p>
        </w:tc>
      </w:tr>
      <w:tr w:rsidR="001C0AD4" w14:paraId="6D1D87C2" w14:textId="77777777" w:rsidTr="009B6A89">
        <w:trPr>
          <w:trHeight w:val="260"/>
        </w:trPr>
        <w:tc>
          <w:tcPr>
            <w:tcW w:w="1261" w:type="dxa"/>
            <w:gridSpan w:val="2"/>
            <w:tcBorders>
              <w:left w:val="single" w:sz="18" w:space="0" w:color="auto"/>
            </w:tcBorders>
          </w:tcPr>
          <w:p w14:paraId="5A528F2C" w14:textId="77777777" w:rsidR="001C0AD4" w:rsidRDefault="001C0AD4" w:rsidP="001C0AD4">
            <w:pPr>
              <w:rPr>
                <w:lang w:val="en-AU"/>
              </w:rPr>
            </w:pPr>
            <w:r>
              <w:rPr>
                <w:lang w:val="en-AU"/>
              </w:rPr>
              <w:t>19/12/22</w:t>
            </w:r>
          </w:p>
        </w:tc>
        <w:tc>
          <w:tcPr>
            <w:tcW w:w="836" w:type="dxa"/>
          </w:tcPr>
          <w:p w14:paraId="2C4B80EC" w14:textId="6E6732D8" w:rsidR="001C0AD4" w:rsidRDefault="001C0AD4" w:rsidP="001C0AD4">
            <w:pPr>
              <w:jc w:val="center"/>
              <w:rPr>
                <w:lang w:val="en-AU"/>
              </w:rPr>
            </w:pPr>
            <w:r>
              <w:rPr>
                <w:lang w:val="en-AU"/>
              </w:rPr>
              <w:t>3</w:t>
            </w:r>
          </w:p>
        </w:tc>
        <w:tc>
          <w:tcPr>
            <w:tcW w:w="1439" w:type="dxa"/>
          </w:tcPr>
          <w:p w14:paraId="679DB3D3" w14:textId="15570CB9" w:rsidR="001C0AD4" w:rsidRDefault="001C0AD4" w:rsidP="001C0AD4">
            <w:pPr>
              <w:keepNext/>
              <w:jc w:val="center"/>
              <w:rPr>
                <w:lang w:val="en-AU"/>
              </w:rPr>
            </w:pPr>
            <w:r>
              <w:rPr>
                <w:lang w:val="en-AU"/>
              </w:rPr>
              <w:t>3.9.8</w:t>
            </w:r>
          </w:p>
        </w:tc>
        <w:tc>
          <w:tcPr>
            <w:tcW w:w="4802" w:type="dxa"/>
            <w:gridSpan w:val="2"/>
            <w:tcBorders>
              <w:top w:val="single" w:sz="4" w:space="0" w:color="auto"/>
              <w:right w:val="single" w:sz="18" w:space="0" w:color="auto"/>
            </w:tcBorders>
            <w:shd w:val="clear" w:color="auto" w:fill="FFF2CC"/>
          </w:tcPr>
          <w:p w14:paraId="28089A8B" w14:textId="070371F5" w:rsidR="001C0AD4" w:rsidRPr="00542BD0" w:rsidRDefault="001C0AD4" w:rsidP="001C0AD4">
            <w:pPr>
              <w:spacing w:before="20" w:after="20"/>
              <w:jc w:val="both"/>
              <w:rPr>
                <w:rFonts w:ascii="Arial" w:hAnsi="Arial" w:cs="Arial"/>
                <w:b/>
                <w:bCs/>
              </w:rPr>
            </w:pPr>
            <w:r w:rsidRPr="00542BD0">
              <w:rPr>
                <w:rFonts w:ascii="Arial" w:hAnsi="Arial" w:cs="Arial"/>
                <w:b/>
                <w:bCs/>
              </w:rPr>
              <w:t>Addition of new</w:t>
            </w:r>
            <w:r>
              <w:rPr>
                <w:rFonts w:ascii="Arial" w:hAnsi="Arial" w:cs="Arial"/>
                <w:b/>
                <w:bCs/>
              </w:rPr>
              <w:t xml:space="preserve"> </w:t>
            </w:r>
            <w:r w:rsidRPr="00542BD0">
              <w:rPr>
                <w:rFonts w:ascii="Arial" w:hAnsi="Arial" w:cs="Arial"/>
                <w:b/>
                <w:bCs/>
              </w:rPr>
              <w:t>section entitled “</w:t>
            </w:r>
            <w:r>
              <w:rPr>
                <w:rFonts w:ascii="Arial" w:hAnsi="Arial" w:cs="Arial"/>
                <w:b/>
                <w:bCs/>
              </w:rPr>
              <w:t>Costs indemnity certificates under the Appeal Costs Act</w:t>
            </w:r>
            <w:r w:rsidRPr="00542BD0">
              <w:rPr>
                <w:rFonts w:ascii="Arial" w:hAnsi="Arial" w:cs="Arial"/>
                <w:b/>
                <w:bCs/>
              </w:rPr>
              <w:t>”.</w:t>
            </w:r>
          </w:p>
        </w:tc>
      </w:tr>
      <w:tr w:rsidR="001C0AD4" w14:paraId="67727D5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7719B6" w14:textId="4ABE08EE" w:rsidR="001C0AD4" w:rsidRPr="0054535C" w:rsidRDefault="001C0AD4" w:rsidP="001C0AD4">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48225061" w14:textId="622FEF8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3924FCB4" w14:textId="77777777" w:rsidTr="009B6A89">
        <w:trPr>
          <w:trHeight w:val="178"/>
        </w:trPr>
        <w:tc>
          <w:tcPr>
            <w:tcW w:w="1261" w:type="dxa"/>
            <w:gridSpan w:val="2"/>
            <w:tcBorders>
              <w:top w:val="single" w:sz="4" w:space="0" w:color="auto"/>
              <w:left w:val="single" w:sz="18" w:space="0" w:color="auto"/>
            </w:tcBorders>
            <w:shd w:val="clear" w:color="auto" w:fill="auto"/>
          </w:tcPr>
          <w:p w14:paraId="2E3F6639" w14:textId="2432C337" w:rsidR="001C0AD4" w:rsidRDefault="001C0AD4" w:rsidP="001C0AD4">
            <w:pPr>
              <w:rPr>
                <w:lang w:val="en-AU"/>
              </w:rPr>
            </w:pPr>
            <w:r>
              <w:rPr>
                <w:lang w:val="en-AU"/>
              </w:rPr>
              <w:t>19/12/22</w:t>
            </w:r>
          </w:p>
        </w:tc>
        <w:tc>
          <w:tcPr>
            <w:tcW w:w="836" w:type="dxa"/>
            <w:tcBorders>
              <w:top w:val="single" w:sz="4" w:space="0" w:color="auto"/>
            </w:tcBorders>
            <w:shd w:val="clear" w:color="auto" w:fill="auto"/>
          </w:tcPr>
          <w:p w14:paraId="51415699" w14:textId="46AEFED5"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52A406C5" w14:textId="423384D6"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auto"/>
          </w:tcPr>
          <w:p w14:paraId="79A48F93" w14:textId="7655F136" w:rsidR="001C0AD4" w:rsidRPr="00CE48EA" w:rsidRDefault="001C0AD4" w:rsidP="001C0AD4">
            <w:pPr>
              <w:spacing w:before="20" w:after="20"/>
              <w:jc w:val="both"/>
              <w:rPr>
                <w:rFonts w:ascii="Arial" w:hAnsi="Arial" w:cs="Arial"/>
                <w:color w:val="000000"/>
              </w:rPr>
            </w:pPr>
            <w:r>
              <w:rPr>
                <w:rFonts w:ascii="Arial" w:hAnsi="Arial" w:cs="Arial"/>
                <w:color w:val="000000"/>
              </w:rPr>
              <w:t>Two very minor amendments to text.</w:t>
            </w:r>
          </w:p>
        </w:tc>
      </w:tr>
      <w:tr w:rsidR="001C0AD4" w14:paraId="42F8E3A9" w14:textId="77777777" w:rsidTr="009B6A89">
        <w:trPr>
          <w:trHeight w:val="178"/>
        </w:trPr>
        <w:tc>
          <w:tcPr>
            <w:tcW w:w="1261" w:type="dxa"/>
            <w:gridSpan w:val="2"/>
            <w:tcBorders>
              <w:top w:val="single" w:sz="4" w:space="0" w:color="auto"/>
              <w:left w:val="single" w:sz="18" w:space="0" w:color="auto"/>
            </w:tcBorders>
            <w:shd w:val="clear" w:color="auto" w:fill="auto"/>
          </w:tcPr>
          <w:p w14:paraId="14DB52BE" w14:textId="63742552" w:rsidR="001C0AD4" w:rsidRDefault="001C0AD4" w:rsidP="001C0AD4">
            <w:pPr>
              <w:rPr>
                <w:lang w:val="en-AU"/>
              </w:rPr>
            </w:pPr>
            <w:r>
              <w:rPr>
                <w:lang w:val="en-AU"/>
              </w:rPr>
              <w:t>19/12/22</w:t>
            </w:r>
          </w:p>
        </w:tc>
        <w:tc>
          <w:tcPr>
            <w:tcW w:w="836" w:type="dxa"/>
            <w:tcBorders>
              <w:top w:val="single" w:sz="4" w:space="0" w:color="auto"/>
            </w:tcBorders>
            <w:shd w:val="clear" w:color="auto" w:fill="auto"/>
          </w:tcPr>
          <w:p w14:paraId="3D020B08" w14:textId="4FF5B25F"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126DFABD" w14:textId="3A30BF88"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auto"/>
          </w:tcPr>
          <w:p w14:paraId="2038ED6B" w14:textId="161182F1" w:rsidR="001C0AD4" w:rsidRPr="00483F9C" w:rsidRDefault="001C0AD4" w:rsidP="001C0AD4">
            <w:pPr>
              <w:jc w:val="both"/>
              <w:rPr>
                <w:rFonts w:ascii="Arial" w:hAnsi="Arial" w:cs="Arial"/>
                <w:b/>
                <w:bCs/>
                <w:u w:val="single"/>
              </w:rPr>
            </w:pPr>
            <w:r>
              <w:rPr>
                <w:rFonts w:ascii="Arial" w:hAnsi="Arial" w:cs="Arial"/>
                <w:color w:val="000000"/>
              </w:rPr>
              <w:t xml:space="preserve">Added information described as: </w:t>
            </w:r>
            <w:r w:rsidRPr="00483F9C">
              <w:rPr>
                <w:rFonts w:ascii="Arial" w:hAnsi="Arial" w:cs="Arial"/>
                <w:color w:val="000000"/>
              </w:rPr>
              <w:t>“</w:t>
            </w:r>
            <w:r w:rsidRPr="00483F9C">
              <w:rPr>
                <w:rFonts w:ascii="Arial" w:hAnsi="Arial" w:cs="Arial"/>
                <w:b/>
                <w:bCs/>
              </w:rPr>
              <w:t>TIPS FOR ADULTS REPRESENTING THEMSELVES AT A FINAL HEARING IN A CONTESTED FAMILY DIVISION CASE IN THE CHILDREN’S COURT</w:t>
            </w:r>
            <w:r w:rsidRPr="00483F9C">
              <w:rPr>
                <w:rFonts w:ascii="Arial" w:hAnsi="Arial" w:cs="Arial"/>
              </w:rPr>
              <w:t>”</w:t>
            </w:r>
          </w:p>
        </w:tc>
      </w:tr>
      <w:tr w:rsidR="001C0AD4" w14:paraId="0E570F8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BE52C8D" w14:textId="61CAE160" w:rsidR="001C0AD4" w:rsidRPr="0054535C" w:rsidRDefault="001C0AD4" w:rsidP="001C0AD4">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61EAF8C9" w14:textId="75AD15A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EB52C1A" w14:textId="77777777" w:rsidTr="009B6A89">
        <w:tc>
          <w:tcPr>
            <w:tcW w:w="1261" w:type="dxa"/>
            <w:gridSpan w:val="2"/>
            <w:tcBorders>
              <w:top w:val="single" w:sz="4" w:space="0" w:color="auto"/>
              <w:left w:val="single" w:sz="18" w:space="0" w:color="auto"/>
              <w:bottom w:val="single" w:sz="4" w:space="0" w:color="auto"/>
            </w:tcBorders>
          </w:tcPr>
          <w:p w14:paraId="3CFADBEC" w14:textId="156A91CE" w:rsidR="001C0AD4" w:rsidRDefault="001C0AD4" w:rsidP="001C0AD4">
            <w:pPr>
              <w:rPr>
                <w:lang w:val="en-AU"/>
              </w:rPr>
            </w:pPr>
            <w:r>
              <w:rPr>
                <w:lang w:val="en-AU"/>
              </w:rPr>
              <w:t>19/12/22</w:t>
            </w:r>
          </w:p>
        </w:tc>
        <w:tc>
          <w:tcPr>
            <w:tcW w:w="836" w:type="dxa"/>
            <w:tcBorders>
              <w:top w:val="single" w:sz="4" w:space="0" w:color="auto"/>
              <w:bottom w:val="single" w:sz="4" w:space="0" w:color="auto"/>
            </w:tcBorders>
          </w:tcPr>
          <w:p w14:paraId="7ED3C393" w14:textId="037D241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02CC40" w14:textId="4C7A5145" w:rsidR="001C0AD4" w:rsidRDefault="001C0AD4" w:rsidP="001C0AD4">
            <w:pPr>
              <w:jc w:val="center"/>
              <w:rPr>
                <w:b/>
                <w:bCs/>
                <w:lang w:val="en-AU"/>
              </w:rPr>
            </w:pPr>
            <w:r>
              <w:rPr>
                <w:b/>
                <w:bCs/>
                <w:lang w:val="en-AU"/>
              </w:rPr>
              <w:t>5.5.3</w:t>
            </w:r>
          </w:p>
        </w:tc>
        <w:tc>
          <w:tcPr>
            <w:tcW w:w="4802" w:type="dxa"/>
            <w:gridSpan w:val="2"/>
            <w:tcBorders>
              <w:top w:val="single" w:sz="4" w:space="0" w:color="auto"/>
              <w:bottom w:val="single" w:sz="4" w:space="0" w:color="auto"/>
              <w:right w:val="single" w:sz="18" w:space="0" w:color="auto"/>
            </w:tcBorders>
          </w:tcPr>
          <w:p w14:paraId="51F21795" w14:textId="1AAAB0B2" w:rsidR="001C0AD4"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Summary of </w:t>
            </w:r>
            <w:r w:rsidRPr="0059219B">
              <w:rPr>
                <w:rFonts w:ascii="Arial" w:hAnsi="Arial" w:cs="Arial"/>
                <w:bCs/>
                <w:i/>
                <w:iCs/>
                <w:color w:val="000000"/>
              </w:rPr>
              <w:t>DFFH v West (a pseudonym)</w:t>
            </w:r>
            <w:r>
              <w:rPr>
                <w:rFonts w:ascii="Arial" w:hAnsi="Arial" w:cs="Arial"/>
                <w:bCs/>
                <w:color w:val="000000"/>
              </w:rPr>
              <w:t xml:space="preserve"> [2022] VChC 2 and extracts from</w:t>
            </w:r>
            <w:r>
              <w:rPr>
                <w:rFonts w:ascii="Arial" w:hAnsi="Arial" w:cs="Arial"/>
                <w:color w:val="000000"/>
              </w:rPr>
              <w:t xml:space="preserve"> [89]-[90], [101]-[105], [113], [120]-[124] &amp; [129]-[142].</w:t>
            </w:r>
          </w:p>
          <w:p w14:paraId="0F6271D2" w14:textId="31908FAC" w:rsidR="001C0AD4" w:rsidRPr="0059219B"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[114]-[115].</w:t>
            </w:r>
          </w:p>
        </w:tc>
      </w:tr>
      <w:tr w:rsidR="001C0AD4" w14:paraId="3FB2BB95" w14:textId="77777777" w:rsidTr="009B6A89">
        <w:tc>
          <w:tcPr>
            <w:tcW w:w="1261" w:type="dxa"/>
            <w:gridSpan w:val="2"/>
            <w:tcBorders>
              <w:top w:val="single" w:sz="4" w:space="0" w:color="auto"/>
              <w:left w:val="single" w:sz="18" w:space="0" w:color="auto"/>
              <w:bottom w:val="single" w:sz="4" w:space="0" w:color="auto"/>
            </w:tcBorders>
          </w:tcPr>
          <w:p w14:paraId="51183A88" w14:textId="148C95DD" w:rsidR="001C0AD4" w:rsidRDefault="001C0AD4" w:rsidP="001C0AD4">
            <w:pPr>
              <w:rPr>
                <w:lang w:val="en-AU"/>
              </w:rPr>
            </w:pPr>
            <w:r>
              <w:rPr>
                <w:lang w:val="en-AU"/>
              </w:rPr>
              <w:t>19/12/22</w:t>
            </w:r>
          </w:p>
        </w:tc>
        <w:tc>
          <w:tcPr>
            <w:tcW w:w="836" w:type="dxa"/>
            <w:tcBorders>
              <w:top w:val="single" w:sz="4" w:space="0" w:color="auto"/>
              <w:bottom w:val="single" w:sz="4" w:space="0" w:color="auto"/>
            </w:tcBorders>
          </w:tcPr>
          <w:p w14:paraId="298A6706" w14:textId="52F00B7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D9F0F12" w14:textId="2FABC589" w:rsidR="001C0AD4" w:rsidRDefault="001C0AD4" w:rsidP="001C0AD4">
            <w:pPr>
              <w:jc w:val="center"/>
              <w:rPr>
                <w:b/>
                <w:bCs/>
                <w:lang w:val="en-AU"/>
              </w:rPr>
            </w:pPr>
            <w:r>
              <w:rPr>
                <w:b/>
                <w:bCs/>
                <w:lang w:val="en-AU"/>
              </w:rPr>
              <w:t>5.5.4</w:t>
            </w:r>
          </w:p>
        </w:tc>
        <w:tc>
          <w:tcPr>
            <w:tcW w:w="4802" w:type="dxa"/>
            <w:gridSpan w:val="2"/>
            <w:tcBorders>
              <w:top w:val="single" w:sz="4" w:space="0" w:color="auto"/>
              <w:bottom w:val="single" w:sz="4" w:space="0" w:color="auto"/>
              <w:right w:val="single" w:sz="18" w:space="0" w:color="auto"/>
            </w:tcBorders>
          </w:tcPr>
          <w:p w14:paraId="30658564" w14:textId="43F16D42" w:rsidR="001C0AD4" w:rsidRPr="00BA577F"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bCs/>
                <w:color w:val="000000"/>
              </w:rPr>
              <w:t xml:space="preserve">Extract from </w:t>
            </w:r>
            <w:r w:rsidRPr="0059219B">
              <w:rPr>
                <w:rFonts w:ascii="Arial" w:hAnsi="Arial" w:cs="Arial"/>
                <w:bCs/>
                <w:i/>
                <w:iCs/>
                <w:color w:val="000000"/>
              </w:rPr>
              <w:t>DFFH v West (a pseudonym)</w:t>
            </w:r>
            <w:r>
              <w:rPr>
                <w:rFonts w:ascii="Arial" w:hAnsi="Arial" w:cs="Arial"/>
                <w:bCs/>
                <w:color w:val="000000"/>
              </w:rPr>
              <w:t xml:space="preserve"> [2022] VChC 2 at [142].</w:t>
            </w:r>
          </w:p>
          <w:p w14:paraId="1A1200BB" w14:textId="180A33A2" w:rsidR="001C0AD4" w:rsidRPr="00BA577F"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B11154">
              <w:rPr>
                <w:rFonts w:ascii="Arial" w:hAnsi="Arial" w:cs="Arial"/>
                <w:i/>
                <w:iCs/>
                <w:color w:val="000000"/>
              </w:rPr>
              <w:t>In re B (Children)</w:t>
            </w:r>
            <w:r>
              <w:rPr>
                <w:rFonts w:ascii="Arial" w:hAnsi="Arial" w:cs="Arial"/>
                <w:color w:val="000000"/>
              </w:rPr>
              <w:t xml:space="preserve"> [2008] UKHL 35 at pp.54 &amp; 59 cited in </w:t>
            </w:r>
            <w:r w:rsidRPr="0059219B">
              <w:rPr>
                <w:rFonts w:ascii="Arial" w:hAnsi="Arial" w:cs="Arial"/>
                <w:bCs/>
                <w:i/>
                <w:iCs/>
                <w:color w:val="000000"/>
              </w:rPr>
              <w:t>DFFH v West (a pseudonym)</w:t>
            </w:r>
            <w:r>
              <w:rPr>
                <w:rFonts w:ascii="Arial" w:hAnsi="Arial" w:cs="Arial"/>
                <w:bCs/>
                <w:color w:val="000000"/>
              </w:rPr>
              <w:t xml:space="preserve"> [2022] VChC 2 at [131].</w:t>
            </w:r>
          </w:p>
        </w:tc>
      </w:tr>
      <w:tr w:rsidR="001C0AD4" w14:paraId="44638291" w14:textId="77777777" w:rsidTr="009B6A89">
        <w:tc>
          <w:tcPr>
            <w:tcW w:w="1261" w:type="dxa"/>
            <w:gridSpan w:val="2"/>
            <w:tcBorders>
              <w:top w:val="single" w:sz="4" w:space="0" w:color="auto"/>
              <w:left w:val="single" w:sz="18" w:space="0" w:color="auto"/>
              <w:bottom w:val="single" w:sz="4" w:space="0" w:color="auto"/>
            </w:tcBorders>
          </w:tcPr>
          <w:p w14:paraId="3FFC6091" w14:textId="629E740A" w:rsidR="001C0AD4" w:rsidRDefault="001C0AD4" w:rsidP="001C0AD4">
            <w:pPr>
              <w:rPr>
                <w:lang w:val="en-AU"/>
              </w:rPr>
            </w:pPr>
            <w:r>
              <w:rPr>
                <w:lang w:val="en-AU"/>
              </w:rPr>
              <w:t>19/12/22</w:t>
            </w:r>
          </w:p>
        </w:tc>
        <w:tc>
          <w:tcPr>
            <w:tcW w:w="836" w:type="dxa"/>
            <w:tcBorders>
              <w:top w:val="single" w:sz="4" w:space="0" w:color="auto"/>
              <w:bottom w:val="single" w:sz="4" w:space="0" w:color="auto"/>
            </w:tcBorders>
          </w:tcPr>
          <w:p w14:paraId="50116EBF" w14:textId="00789EF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D26795" w14:textId="5FE66763" w:rsidR="001C0AD4" w:rsidRDefault="001C0AD4" w:rsidP="001C0AD4">
            <w:pPr>
              <w:jc w:val="center"/>
              <w:rPr>
                <w:b/>
                <w:bCs/>
                <w:lang w:val="en-AU"/>
              </w:rPr>
            </w:pPr>
            <w:r>
              <w:rPr>
                <w:b/>
                <w:bCs/>
                <w:lang w:val="en-AU"/>
              </w:rPr>
              <w:t>5.5.5</w:t>
            </w:r>
          </w:p>
        </w:tc>
        <w:tc>
          <w:tcPr>
            <w:tcW w:w="4802" w:type="dxa"/>
            <w:gridSpan w:val="2"/>
            <w:tcBorders>
              <w:top w:val="single" w:sz="4" w:space="0" w:color="auto"/>
              <w:bottom w:val="single" w:sz="4" w:space="0" w:color="auto"/>
              <w:right w:val="single" w:sz="18" w:space="0" w:color="auto"/>
            </w:tcBorders>
          </w:tcPr>
          <w:p w14:paraId="6DDCA2EE" w14:textId="7F239C98" w:rsidR="001C0AD4" w:rsidRPr="00D66337"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59219B">
              <w:rPr>
                <w:rFonts w:ascii="Arial" w:hAnsi="Arial" w:cs="Arial"/>
                <w:bCs/>
                <w:i/>
                <w:iCs/>
                <w:color w:val="000000"/>
              </w:rPr>
              <w:t>DFFH v West (a pseudonym)</w:t>
            </w:r>
            <w:r>
              <w:rPr>
                <w:rFonts w:ascii="Arial" w:hAnsi="Arial" w:cs="Arial"/>
                <w:bCs/>
                <w:color w:val="000000"/>
              </w:rPr>
              <w:t xml:space="preserve"> [2022] VChC 2 at [123].</w:t>
            </w:r>
          </w:p>
        </w:tc>
      </w:tr>
      <w:tr w:rsidR="001C0AD4" w14:paraId="4671695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1529C98" w14:textId="0341C932" w:rsidR="001C0AD4" w:rsidRPr="0054535C" w:rsidRDefault="001C0AD4" w:rsidP="001C0AD4">
            <w:pPr>
              <w:keepNext/>
              <w:keepLines/>
              <w:rPr>
                <w:sz w:val="22"/>
                <w:lang w:val="en-AU"/>
              </w:rPr>
            </w:pPr>
            <w:r>
              <w:rPr>
                <w:sz w:val="22"/>
                <w:lang w:val="en-AU"/>
              </w:rPr>
              <w:t>19/12/22</w:t>
            </w:r>
          </w:p>
        </w:tc>
        <w:tc>
          <w:tcPr>
            <w:tcW w:w="7077" w:type="dxa"/>
            <w:gridSpan w:val="4"/>
            <w:tcBorders>
              <w:top w:val="single" w:sz="12" w:space="0" w:color="auto"/>
              <w:bottom w:val="single" w:sz="4" w:space="0" w:color="auto"/>
              <w:right w:val="single" w:sz="18" w:space="0" w:color="auto"/>
            </w:tcBorders>
            <w:shd w:val="clear" w:color="auto" w:fill="DDDDDD"/>
          </w:tcPr>
          <w:p w14:paraId="794E286A" w14:textId="3B018FA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0BDD8A8E" w14:textId="77777777" w:rsidTr="009B6A89">
        <w:tc>
          <w:tcPr>
            <w:tcW w:w="1261" w:type="dxa"/>
            <w:gridSpan w:val="2"/>
            <w:tcBorders>
              <w:top w:val="single" w:sz="4" w:space="0" w:color="auto"/>
              <w:left w:val="single" w:sz="18" w:space="0" w:color="auto"/>
              <w:bottom w:val="single" w:sz="4" w:space="0" w:color="auto"/>
            </w:tcBorders>
          </w:tcPr>
          <w:p w14:paraId="07E3DC32" w14:textId="1DB22BD1" w:rsidR="001C0AD4" w:rsidRDefault="001C0AD4" w:rsidP="001C0AD4">
            <w:pPr>
              <w:rPr>
                <w:lang w:val="en-AU"/>
              </w:rPr>
            </w:pPr>
            <w:r>
              <w:rPr>
                <w:lang w:val="en-AU"/>
              </w:rPr>
              <w:t>19/12/22</w:t>
            </w:r>
          </w:p>
        </w:tc>
        <w:tc>
          <w:tcPr>
            <w:tcW w:w="836" w:type="dxa"/>
            <w:tcBorders>
              <w:top w:val="single" w:sz="4" w:space="0" w:color="auto"/>
              <w:bottom w:val="single" w:sz="4" w:space="0" w:color="auto"/>
            </w:tcBorders>
          </w:tcPr>
          <w:p w14:paraId="4B83219C" w14:textId="1FC2990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0AD4766" w14:textId="4200B60F" w:rsidR="001C0AD4" w:rsidRDefault="001C0AD4" w:rsidP="001C0AD4">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1298D2D9" w14:textId="64A2A2A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A81EB5">
              <w:rPr>
                <w:rFonts w:ascii="Arial" w:hAnsi="Arial" w:cs="Arial"/>
                <w:i/>
                <w:iCs/>
                <w:color w:val="000000"/>
                <w:szCs w:val="32"/>
              </w:rPr>
              <w:t>DPP v Cormick</w:t>
            </w:r>
            <w:r>
              <w:rPr>
                <w:rFonts w:ascii="Arial" w:hAnsi="Arial" w:cs="Arial"/>
                <w:color w:val="000000"/>
                <w:szCs w:val="32"/>
              </w:rPr>
              <w:t xml:space="preserve"> [2022] VSC 786 </w:t>
            </w:r>
            <w:r>
              <w:rPr>
                <w:rFonts w:ascii="Arial" w:hAnsi="Arial" w:cs="Arial"/>
                <w:bCs/>
                <w:color w:val="000000"/>
              </w:rPr>
              <w:t>and extract from [49]-[58].</w:t>
            </w:r>
          </w:p>
        </w:tc>
      </w:tr>
      <w:tr w:rsidR="001C0AD4" w14:paraId="650EF8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6DAB83A" w14:textId="200EA9BF" w:rsidR="001C0AD4" w:rsidRPr="0054535C" w:rsidRDefault="001C0AD4" w:rsidP="001C0AD4">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2FDA4ED4" w14:textId="611CBEEB"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2ACEAAD5" w14:textId="77777777" w:rsidTr="009B6A89">
        <w:trPr>
          <w:trHeight w:val="283"/>
        </w:trPr>
        <w:tc>
          <w:tcPr>
            <w:tcW w:w="1261" w:type="dxa"/>
            <w:gridSpan w:val="2"/>
            <w:tcBorders>
              <w:top w:val="single" w:sz="4" w:space="0" w:color="auto"/>
              <w:left w:val="single" w:sz="18" w:space="0" w:color="auto"/>
            </w:tcBorders>
          </w:tcPr>
          <w:p w14:paraId="26BCC46B" w14:textId="443B732C" w:rsidR="001C0AD4" w:rsidRDefault="001C0AD4" w:rsidP="001C0AD4">
            <w:pPr>
              <w:rPr>
                <w:lang w:val="en-AU"/>
              </w:rPr>
            </w:pPr>
            <w:r>
              <w:rPr>
                <w:lang w:val="en-AU"/>
              </w:rPr>
              <w:t>19/12/22</w:t>
            </w:r>
          </w:p>
        </w:tc>
        <w:tc>
          <w:tcPr>
            <w:tcW w:w="836" w:type="dxa"/>
            <w:tcBorders>
              <w:top w:val="single" w:sz="4" w:space="0" w:color="auto"/>
            </w:tcBorders>
          </w:tcPr>
          <w:p w14:paraId="32C7F84A" w14:textId="5901F79D" w:rsidR="001C0AD4" w:rsidRDefault="001C0AD4" w:rsidP="001C0AD4">
            <w:pPr>
              <w:jc w:val="center"/>
              <w:rPr>
                <w:lang w:val="en-AU"/>
              </w:rPr>
            </w:pPr>
            <w:r>
              <w:rPr>
                <w:lang w:val="en-AU"/>
              </w:rPr>
              <w:t>9</w:t>
            </w:r>
          </w:p>
        </w:tc>
        <w:tc>
          <w:tcPr>
            <w:tcW w:w="1439" w:type="dxa"/>
            <w:tcBorders>
              <w:top w:val="single" w:sz="4" w:space="0" w:color="auto"/>
            </w:tcBorders>
          </w:tcPr>
          <w:p w14:paraId="3C8D0A4C" w14:textId="08E434FF"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shd w:val="clear" w:color="auto" w:fill="auto"/>
          </w:tcPr>
          <w:p w14:paraId="09D0D02B" w14:textId="18A12EF8"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Pope </w:t>
            </w:r>
            <w:r w:rsidRPr="00276EDD">
              <w:rPr>
                <w:rFonts w:ascii="Arial" w:hAnsi="Arial" w:cs="Arial"/>
              </w:rPr>
              <w:t>[2022] VSC 735</w:t>
            </w:r>
            <w:r>
              <w:rPr>
                <w:rFonts w:ascii="Arial" w:hAnsi="Arial" w:cs="Arial"/>
              </w:rPr>
              <w:t>.</w:t>
            </w:r>
          </w:p>
        </w:tc>
      </w:tr>
      <w:tr w:rsidR="001C0AD4" w14:paraId="7DD7D79A" w14:textId="77777777" w:rsidTr="009B6A89">
        <w:trPr>
          <w:trHeight w:val="283"/>
        </w:trPr>
        <w:tc>
          <w:tcPr>
            <w:tcW w:w="1261" w:type="dxa"/>
            <w:gridSpan w:val="2"/>
            <w:tcBorders>
              <w:top w:val="single" w:sz="4" w:space="0" w:color="auto"/>
              <w:left w:val="single" w:sz="18" w:space="0" w:color="auto"/>
            </w:tcBorders>
          </w:tcPr>
          <w:p w14:paraId="0A72601F" w14:textId="348CBDF4" w:rsidR="001C0AD4" w:rsidRDefault="001C0AD4" w:rsidP="001C0AD4">
            <w:pPr>
              <w:rPr>
                <w:lang w:val="en-AU"/>
              </w:rPr>
            </w:pPr>
            <w:r>
              <w:rPr>
                <w:lang w:val="en-AU"/>
              </w:rPr>
              <w:t>19/12/22</w:t>
            </w:r>
          </w:p>
        </w:tc>
        <w:tc>
          <w:tcPr>
            <w:tcW w:w="836" w:type="dxa"/>
            <w:tcBorders>
              <w:top w:val="single" w:sz="4" w:space="0" w:color="auto"/>
            </w:tcBorders>
          </w:tcPr>
          <w:p w14:paraId="60DE3BCF" w14:textId="7F319386" w:rsidR="001C0AD4" w:rsidRDefault="001C0AD4" w:rsidP="001C0AD4">
            <w:pPr>
              <w:jc w:val="center"/>
              <w:rPr>
                <w:lang w:val="en-AU"/>
              </w:rPr>
            </w:pPr>
            <w:r>
              <w:rPr>
                <w:lang w:val="en-AU"/>
              </w:rPr>
              <w:t>9</w:t>
            </w:r>
          </w:p>
        </w:tc>
        <w:tc>
          <w:tcPr>
            <w:tcW w:w="1439" w:type="dxa"/>
            <w:tcBorders>
              <w:top w:val="single" w:sz="4" w:space="0" w:color="auto"/>
            </w:tcBorders>
          </w:tcPr>
          <w:p w14:paraId="48A95708" w14:textId="25F88A99" w:rsidR="001C0AD4" w:rsidRDefault="001C0AD4" w:rsidP="001C0AD4">
            <w:pPr>
              <w:jc w:val="center"/>
              <w:rPr>
                <w:lang w:val="en-AU"/>
              </w:rPr>
            </w:pPr>
            <w:r>
              <w:rPr>
                <w:lang w:val="en-AU"/>
              </w:rPr>
              <w:t>9.4.2.2</w:t>
            </w:r>
          </w:p>
        </w:tc>
        <w:tc>
          <w:tcPr>
            <w:tcW w:w="4802" w:type="dxa"/>
            <w:gridSpan w:val="2"/>
            <w:tcBorders>
              <w:top w:val="single" w:sz="4" w:space="0" w:color="auto"/>
              <w:right w:val="single" w:sz="18" w:space="0" w:color="auto"/>
            </w:tcBorders>
            <w:shd w:val="clear" w:color="auto" w:fill="auto"/>
          </w:tcPr>
          <w:p w14:paraId="237C97CA" w14:textId="5571E6A8"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JK (a pseudonym) </w:t>
            </w:r>
            <w:r w:rsidRPr="00E12FD5">
              <w:rPr>
                <w:rFonts w:ascii="Arial" w:hAnsi="Arial" w:cs="Arial"/>
              </w:rPr>
              <w:t>[2022] VSC 714</w:t>
            </w:r>
            <w:r>
              <w:rPr>
                <w:rFonts w:ascii="Arial" w:hAnsi="Arial" w:cs="Arial"/>
              </w:rPr>
              <w:t xml:space="preserve">; </w:t>
            </w:r>
            <w:r w:rsidRPr="00471BB2">
              <w:rPr>
                <w:rFonts w:ascii="Arial" w:hAnsi="Arial" w:cs="Arial"/>
                <w:i/>
                <w:iCs/>
              </w:rPr>
              <w:t xml:space="preserve">Re </w:t>
            </w:r>
            <w:r>
              <w:rPr>
                <w:rFonts w:ascii="Arial" w:hAnsi="Arial" w:cs="Arial"/>
                <w:i/>
                <w:iCs/>
              </w:rPr>
              <w:t xml:space="preserve">Benjamin </w:t>
            </w:r>
            <w:r w:rsidRPr="00471BB2">
              <w:rPr>
                <w:rFonts w:ascii="Arial" w:hAnsi="Arial" w:cs="Arial"/>
                <w:i/>
                <w:iCs/>
              </w:rPr>
              <w:t>Williams</w:t>
            </w:r>
            <w:r>
              <w:rPr>
                <w:rFonts w:ascii="Arial" w:hAnsi="Arial" w:cs="Arial"/>
              </w:rPr>
              <w:t xml:space="preserve"> [2022] VSC 712.</w:t>
            </w:r>
          </w:p>
        </w:tc>
      </w:tr>
      <w:tr w:rsidR="001C0AD4" w14:paraId="052080D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433A5AB" w14:textId="03CBCABB" w:rsidR="001C0AD4" w:rsidRPr="0054535C" w:rsidRDefault="001C0AD4" w:rsidP="001C0AD4">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5C6761D1" w14:textId="0187B6E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ABEC76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FAAF5C" w14:textId="0CF231DB"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0E2649AC" w14:textId="36DB5B3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DE4F884" w14:textId="22F6106B" w:rsidR="001C0AD4" w:rsidRDefault="001C0AD4" w:rsidP="001C0AD4">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shd w:val="clear" w:color="auto" w:fill="auto"/>
          </w:tcPr>
          <w:p w14:paraId="041EC02A" w14:textId="197440BA" w:rsidR="001C0AD4" w:rsidRDefault="001C0AD4" w:rsidP="001C0AD4">
            <w:pPr>
              <w:spacing w:before="20" w:after="20"/>
              <w:jc w:val="both"/>
              <w:rPr>
                <w:rFonts w:ascii="Arial" w:hAnsi="Arial" w:cs="Arial"/>
                <w:color w:val="000000"/>
              </w:rPr>
            </w:pPr>
            <w:r>
              <w:rPr>
                <w:rFonts w:ascii="Arial" w:hAnsi="Arial" w:cs="Arial"/>
                <w:color w:val="000000"/>
              </w:rPr>
              <w:t xml:space="preserve">Addition of “committal caution” pursuant to ss.144(1) &amp; 144(2)(b)(iii) CPA and “alibi caution” pursuant to s.144(2)(b)(i) CPA which are contained in Forms 39 &amp; 40 of the </w:t>
            </w:r>
            <w:r w:rsidRPr="00AF5975">
              <w:rPr>
                <w:rFonts w:ascii="Arial" w:hAnsi="Arial" w:cs="Arial"/>
                <w:i/>
                <w:iCs/>
                <w:color w:val="000000"/>
              </w:rPr>
              <w:t>Magistrates’ Court Criminal Procedure Rules 2019</w:t>
            </w:r>
            <w:r>
              <w:rPr>
                <w:rFonts w:ascii="Arial" w:hAnsi="Arial" w:cs="Arial"/>
                <w:color w:val="000000"/>
              </w:rPr>
              <w:t>.</w:t>
            </w:r>
          </w:p>
        </w:tc>
      </w:tr>
      <w:tr w:rsidR="001C0AD4" w14:paraId="4F42A2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59E61F" w14:textId="7C994138" w:rsidR="001C0AD4" w:rsidRPr="0054535C" w:rsidRDefault="001C0AD4" w:rsidP="001C0AD4">
            <w:pPr>
              <w:keepNext/>
              <w:keepLines/>
              <w:rPr>
                <w:sz w:val="22"/>
                <w:lang w:val="en-AU"/>
              </w:rPr>
            </w:pPr>
            <w:r>
              <w:rPr>
                <w:sz w:val="22"/>
                <w:lang w:val="en-AU"/>
              </w:rPr>
              <w:t>19/12/22</w:t>
            </w:r>
          </w:p>
        </w:tc>
        <w:tc>
          <w:tcPr>
            <w:tcW w:w="7077" w:type="dxa"/>
            <w:gridSpan w:val="4"/>
            <w:tcBorders>
              <w:top w:val="single" w:sz="18" w:space="0" w:color="auto"/>
              <w:bottom w:val="single" w:sz="4" w:space="0" w:color="auto"/>
              <w:right w:val="single" w:sz="18" w:space="0" w:color="auto"/>
            </w:tcBorders>
            <w:shd w:val="clear" w:color="auto" w:fill="DDDDDD"/>
          </w:tcPr>
          <w:p w14:paraId="1ADDEFBB" w14:textId="5A41A43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0F2ED5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CCBA5F5" w14:textId="2F7DE6D6"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0BAA7F13" w14:textId="439B20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D9B1ED" w14:textId="32C5DCC4"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824806F" w14:textId="419659DD" w:rsidR="001C0AD4"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A minor change in the order in which cases referred to near the start of this subsection are discussed.</w:t>
            </w:r>
          </w:p>
          <w:p w14:paraId="088BA984" w14:textId="2456660B" w:rsidR="001C0AD4" w:rsidRPr="00911BA7"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Extract from </w:t>
            </w:r>
            <w:r w:rsidRPr="00204EF2">
              <w:rPr>
                <w:rFonts w:ascii="Arial" w:hAnsi="Arial" w:cs="Arial"/>
                <w:i/>
                <w:iCs/>
                <w:color w:val="000000"/>
              </w:rPr>
              <w:t>Polos v The King</w:t>
            </w:r>
            <w:r>
              <w:rPr>
                <w:rFonts w:ascii="Arial" w:hAnsi="Arial" w:cs="Arial"/>
                <w:color w:val="000000"/>
              </w:rPr>
              <w:t xml:space="preserve"> [2022] VSCA 258 at [41]-[43].</w:t>
            </w:r>
          </w:p>
        </w:tc>
      </w:tr>
      <w:tr w:rsidR="001C0AD4" w14:paraId="5DBB684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0883740" w14:textId="77777777"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24BC5191" w14:textId="448854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91EDCE" w14:textId="71930596"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645CF8A3" w14:textId="77777777" w:rsidR="001C0AD4" w:rsidRDefault="001C0AD4" w:rsidP="001C0AD4">
            <w:pPr>
              <w:spacing w:before="20" w:after="20"/>
              <w:jc w:val="both"/>
              <w:rPr>
                <w:rFonts w:ascii="Arial" w:hAnsi="Arial" w:cs="Arial"/>
                <w:color w:val="000000"/>
              </w:rPr>
            </w:pPr>
            <w:r>
              <w:rPr>
                <w:rFonts w:ascii="Arial" w:hAnsi="Arial" w:cs="Arial"/>
                <w:color w:val="000000"/>
              </w:rPr>
              <w:t>Discussion of s.571 CYFA re pre-sentence reports.</w:t>
            </w:r>
          </w:p>
        </w:tc>
      </w:tr>
      <w:tr w:rsidR="001C0AD4" w14:paraId="282208F8" w14:textId="77777777" w:rsidTr="009B6A89">
        <w:trPr>
          <w:trHeight w:val="110"/>
        </w:trPr>
        <w:tc>
          <w:tcPr>
            <w:tcW w:w="1261" w:type="dxa"/>
            <w:gridSpan w:val="2"/>
            <w:vMerge w:val="restart"/>
            <w:tcBorders>
              <w:top w:val="single" w:sz="4" w:space="0" w:color="auto"/>
              <w:left w:val="single" w:sz="18" w:space="0" w:color="auto"/>
            </w:tcBorders>
            <w:shd w:val="clear" w:color="auto" w:fill="auto"/>
          </w:tcPr>
          <w:p w14:paraId="0229550A" w14:textId="24C2F5FD" w:rsidR="001C0AD4" w:rsidRDefault="001C0AD4" w:rsidP="001C0AD4">
            <w:pPr>
              <w:rPr>
                <w:lang w:val="en-AU"/>
              </w:rPr>
            </w:pPr>
            <w:r>
              <w:rPr>
                <w:lang w:val="en-AU"/>
              </w:rPr>
              <w:t>19/12/22</w:t>
            </w:r>
          </w:p>
        </w:tc>
        <w:tc>
          <w:tcPr>
            <w:tcW w:w="836" w:type="dxa"/>
            <w:vMerge w:val="restart"/>
            <w:tcBorders>
              <w:top w:val="single" w:sz="4" w:space="0" w:color="auto"/>
            </w:tcBorders>
            <w:shd w:val="clear" w:color="auto" w:fill="auto"/>
          </w:tcPr>
          <w:p w14:paraId="06B00115" w14:textId="74237E3E"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292628B2" w14:textId="3BB0A256"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FFF2CC"/>
          </w:tcPr>
          <w:p w14:paraId="37F409A0" w14:textId="524C3987" w:rsidR="001C0AD4" w:rsidRPr="003C2547" w:rsidRDefault="001C0AD4" w:rsidP="001C0AD4">
            <w:pPr>
              <w:spacing w:before="20" w:after="20"/>
              <w:jc w:val="both"/>
              <w:rPr>
                <w:rFonts w:ascii="Arial" w:hAnsi="Arial" w:cs="Arial"/>
                <w:b/>
                <w:bCs/>
                <w:color w:val="000000"/>
              </w:rPr>
            </w:pPr>
            <w:r w:rsidRPr="003C2547">
              <w:rPr>
                <w:rFonts w:ascii="Arial" w:hAnsi="Arial" w:cs="Arial"/>
                <w:b/>
                <w:bCs/>
                <w:color w:val="000000"/>
              </w:rPr>
              <w:t>Subsection heading amended to “</w:t>
            </w:r>
            <w:r>
              <w:rPr>
                <w:rFonts w:ascii="Arial" w:hAnsi="Arial" w:cs="Arial"/>
                <w:b/>
                <w:bCs/>
                <w:color w:val="000000"/>
              </w:rPr>
              <w:t>Licence suspension/cancellation and d</w:t>
            </w:r>
            <w:r w:rsidRPr="003C2547">
              <w:rPr>
                <w:rFonts w:ascii="Arial" w:hAnsi="Arial" w:cs="Arial"/>
                <w:b/>
                <w:bCs/>
                <w:color w:val="000000"/>
              </w:rPr>
              <w:t>isqualification from driving”.</w:t>
            </w:r>
          </w:p>
        </w:tc>
      </w:tr>
      <w:tr w:rsidR="001C0AD4" w14:paraId="1A7D55E4" w14:textId="77777777" w:rsidTr="009B6A89">
        <w:trPr>
          <w:trHeight w:val="109"/>
        </w:trPr>
        <w:tc>
          <w:tcPr>
            <w:tcW w:w="1261" w:type="dxa"/>
            <w:gridSpan w:val="2"/>
            <w:vMerge/>
            <w:tcBorders>
              <w:left w:val="single" w:sz="18" w:space="0" w:color="auto"/>
              <w:bottom w:val="single" w:sz="4" w:space="0" w:color="auto"/>
            </w:tcBorders>
            <w:shd w:val="clear" w:color="auto" w:fill="auto"/>
          </w:tcPr>
          <w:p w14:paraId="35FC88F9" w14:textId="77777777" w:rsidR="001C0AD4" w:rsidRDefault="001C0AD4" w:rsidP="001C0AD4">
            <w:pPr>
              <w:rPr>
                <w:lang w:val="en-AU"/>
              </w:rPr>
            </w:pPr>
          </w:p>
        </w:tc>
        <w:tc>
          <w:tcPr>
            <w:tcW w:w="836" w:type="dxa"/>
            <w:vMerge/>
            <w:tcBorders>
              <w:bottom w:val="single" w:sz="4" w:space="0" w:color="auto"/>
            </w:tcBorders>
            <w:shd w:val="clear" w:color="auto" w:fill="auto"/>
          </w:tcPr>
          <w:p w14:paraId="341F97C4" w14:textId="23B7A8A2" w:rsidR="001C0AD4" w:rsidRDefault="001C0AD4" w:rsidP="001C0AD4">
            <w:pPr>
              <w:jc w:val="center"/>
              <w:rPr>
                <w:lang w:val="en-AU"/>
              </w:rPr>
            </w:pPr>
          </w:p>
        </w:tc>
        <w:tc>
          <w:tcPr>
            <w:tcW w:w="1439" w:type="dxa"/>
            <w:vMerge/>
            <w:tcBorders>
              <w:bottom w:val="single" w:sz="4" w:space="0" w:color="auto"/>
            </w:tcBorders>
            <w:shd w:val="clear" w:color="auto" w:fill="auto"/>
          </w:tcPr>
          <w:p w14:paraId="3B0E15D7"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680B68" w14:textId="63957D6C" w:rsidR="001C0AD4"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Substantial addition of text discussing licence suspension/cancellation and disqualification from driving in relation to offences contained in Division 3 of Part 4 of the Sentencing Act 1991 [see s.417(1) CYFA].</w:t>
            </w:r>
          </w:p>
          <w:p w14:paraId="2668B891" w14:textId="218C8EBA" w:rsidR="001C0AD4" w:rsidRPr="000629B1" w:rsidRDefault="001C0AD4" w:rsidP="001C0AD4">
            <w:pPr>
              <w:pStyle w:val="ListParagraph"/>
              <w:numPr>
                <w:ilvl w:val="0"/>
                <w:numId w:val="126"/>
              </w:numPr>
              <w:spacing w:before="20" w:after="20"/>
              <w:ind w:left="357" w:hanging="357"/>
              <w:jc w:val="both"/>
              <w:rPr>
                <w:rFonts w:ascii="Arial" w:hAnsi="Arial" w:cs="Arial"/>
                <w:color w:val="000000"/>
              </w:rPr>
            </w:pPr>
            <w:r>
              <w:rPr>
                <w:rFonts w:ascii="Arial" w:hAnsi="Arial" w:cs="Arial"/>
                <w:color w:val="000000"/>
              </w:rPr>
              <w:t xml:space="preserve">Minor amendment to discussion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 xml:space="preserve"> [2018] VChC 2.</w:t>
            </w:r>
          </w:p>
        </w:tc>
      </w:tr>
      <w:tr w:rsidR="001C0AD4" w14:paraId="594496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75721F" w14:textId="14080C87"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4DA811A3" w14:textId="739F0B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3B97627" w14:textId="349FB392"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CF68B23" w14:textId="63F54FD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bookmarkStart w:id="145" w:name="_Hlk120688817"/>
            <w:r w:rsidRPr="002F471E">
              <w:rPr>
                <w:rFonts w:ascii="Arial" w:hAnsi="Arial" w:cs="Arial"/>
                <w:i/>
                <w:iCs/>
                <w:color w:val="000000"/>
              </w:rPr>
              <w:t>McBain v The King</w:t>
            </w:r>
            <w:r>
              <w:rPr>
                <w:rFonts w:ascii="Arial" w:hAnsi="Arial" w:cs="Arial"/>
                <w:color w:val="000000"/>
              </w:rPr>
              <w:t xml:space="preserve"> [2022] VSCA 257 at [28]-[32]</w:t>
            </w:r>
            <w:bookmarkEnd w:id="145"/>
            <w:r>
              <w:rPr>
                <w:rFonts w:ascii="Arial" w:hAnsi="Arial" w:cs="Arial"/>
                <w:color w:val="000000"/>
              </w:rPr>
              <w:t xml:space="preserve">; </w:t>
            </w:r>
            <w:r w:rsidRPr="00AA0591">
              <w:rPr>
                <w:rFonts w:ascii="Arial" w:hAnsi="Arial" w:cs="Arial"/>
                <w:i/>
                <w:iCs/>
              </w:rPr>
              <w:t>Garipoli v The King</w:t>
            </w:r>
            <w:r>
              <w:rPr>
                <w:rFonts w:ascii="Arial" w:hAnsi="Arial" w:cs="Arial"/>
              </w:rPr>
              <w:t xml:space="preserve"> [2022] VSCA 260 at [38]-[70].</w:t>
            </w:r>
          </w:p>
        </w:tc>
      </w:tr>
      <w:tr w:rsidR="001C0AD4" w14:paraId="6120C24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D7F2516" w14:textId="0E3B3454"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51BE89B8" w14:textId="05546D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5B631B0" w14:textId="51BB18D1"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99CD840" w14:textId="6B1532E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772B3">
              <w:rPr>
                <w:rFonts w:ascii="Arial" w:hAnsi="Arial" w:cs="Arial"/>
                <w:i/>
                <w:iCs/>
                <w:color w:val="000000"/>
              </w:rPr>
              <w:t>Ngyuen (a pseudonym) v The King</w:t>
            </w:r>
            <w:r>
              <w:rPr>
                <w:rFonts w:ascii="Arial" w:hAnsi="Arial" w:cs="Arial"/>
                <w:color w:val="000000"/>
              </w:rPr>
              <w:t xml:space="preserve"> [2022] VSCA 284 and extract from [39]-[40] &amp; [48]</w:t>
            </w:r>
            <w:r>
              <w:rPr>
                <w:rFonts w:ascii="Arial" w:hAnsi="Arial" w:cs="Arial"/>
                <w:color w:val="000000"/>
              </w:rPr>
              <w:noBreakHyphen/>
              <w:t>[50].</w:t>
            </w:r>
          </w:p>
        </w:tc>
      </w:tr>
      <w:tr w:rsidR="001C0AD4" w14:paraId="0745A1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7EE6633" w14:textId="778668F6"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3FD3A6F7" w14:textId="3DED5A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5B935E9" w14:textId="3EA98492"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shd w:val="clear" w:color="auto" w:fill="auto"/>
          </w:tcPr>
          <w:p w14:paraId="1D55FFDE" w14:textId="2CF7ABB6"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bookmarkStart w:id="146" w:name="_Hlk121462485"/>
            <w:r w:rsidRPr="00C561CE">
              <w:rPr>
                <w:rFonts w:ascii="Arial" w:hAnsi="Arial" w:cs="Arial"/>
                <w:i/>
                <w:iCs/>
                <w:color w:val="000000"/>
              </w:rPr>
              <w:t>DPP v Gregory Reynolds (a pseudonym)</w:t>
            </w:r>
            <w:r>
              <w:rPr>
                <w:rFonts w:ascii="Arial" w:hAnsi="Arial" w:cs="Arial"/>
                <w:color w:val="000000"/>
              </w:rPr>
              <w:t xml:space="preserve"> [2022] VSCA 263 at [18].</w:t>
            </w:r>
            <w:bookmarkEnd w:id="146"/>
          </w:p>
        </w:tc>
      </w:tr>
      <w:tr w:rsidR="001C0AD4" w14:paraId="00C5641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6D8A6BD" w14:textId="3CE07AB7"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1081702A" w14:textId="766004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0B8A405" w14:textId="7FC33EB3"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6792676" w14:textId="6A8A29A1"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D920A2">
              <w:rPr>
                <w:rFonts w:ascii="Arial" w:hAnsi="Arial" w:cs="Arial"/>
                <w:i/>
                <w:iCs/>
                <w:color w:val="000000"/>
              </w:rPr>
              <w:t>Evan Chey (a pseudonym) v The King</w:t>
            </w:r>
            <w:r>
              <w:rPr>
                <w:rFonts w:ascii="Arial" w:hAnsi="Arial" w:cs="Arial"/>
                <w:color w:val="000000"/>
              </w:rPr>
              <w:t xml:space="preserve"> [2022] VSCA 262 at [30], [37] &amp; [48]; </w:t>
            </w:r>
            <w:r w:rsidRPr="00D1255F">
              <w:rPr>
                <w:rFonts w:ascii="Arial" w:hAnsi="Arial" w:cs="Arial"/>
                <w:i/>
                <w:iCs/>
              </w:rPr>
              <w:t>DPP v Deng</w:t>
            </w:r>
            <w:r>
              <w:rPr>
                <w:rFonts w:ascii="Arial" w:hAnsi="Arial" w:cs="Arial"/>
              </w:rPr>
              <w:t xml:space="preserve"> [2022] VSC 790 at [19]-[29]</w:t>
            </w:r>
            <w:r w:rsidRPr="00D1255F">
              <w:rPr>
                <w:rFonts w:ascii="Arial" w:hAnsi="Arial" w:cs="Arial"/>
                <w:color w:val="000000"/>
              </w:rPr>
              <w:t>.</w:t>
            </w:r>
          </w:p>
        </w:tc>
      </w:tr>
      <w:tr w:rsidR="001C0AD4" w14:paraId="34C8C01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F8DD152" w14:textId="1DB75AE5" w:rsidR="001C0AD4" w:rsidRDefault="001C0AD4" w:rsidP="001C0AD4">
            <w:pPr>
              <w:rPr>
                <w:lang w:val="en-AU"/>
              </w:rPr>
            </w:pPr>
            <w:r>
              <w:rPr>
                <w:lang w:val="en-AU"/>
              </w:rPr>
              <w:t>19/11/22</w:t>
            </w:r>
          </w:p>
        </w:tc>
        <w:tc>
          <w:tcPr>
            <w:tcW w:w="836" w:type="dxa"/>
            <w:tcBorders>
              <w:top w:val="single" w:sz="4" w:space="0" w:color="auto"/>
              <w:bottom w:val="single" w:sz="4" w:space="0" w:color="auto"/>
            </w:tcBorders>
            <w:shd w:val="clear" w:color="auto" w:fill="auto"/>
          </w:tcPr>
          <w:p w14:paraId="5EA41413" w14:textId="136534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A2FC36" w14:textId="5237271F" w:rsidR="001C0AD4" w:rsidRDefault="001C0AD4" w:rsidP="001C0AD4">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22B27F42" w14:textId="715D822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326C7">
              <w:rPr>
                <w:rFonts w:ascii="Arial" w:hAnsi="Arial" w:cs="Arial"/>
                <w:i/>
                <w:iCs/>
                <w:color w:val="000000"/>
              </w:rPr>
              <w:t>DPP v Andrew Robert Paterson</w:t>
            </w:r>
            <w:r>
              <w:rPr>
                <w:rFonts w:ascii="Arial" w:hAnsi="Arial" w:cs="Arial"/>
                <w:color w:val="000000"/>
              </w:rPr>
              <w:t xml:space="preserve"> [2022] VSC 746 at [72].</w:t>
            </w:r>
          </w:p>
        </w:tc>
      </w:tr>
      <w:tr w:rsidR="001C0AD4" w14:paraId="2C46B7C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6B8E417" w14:textId="3909FD8F"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2E134429" w14:textId="7C3316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42AB1D6" w14:textId="3FF52478"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64F52985" w14:textId="7A54CFF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920A2">
              <w:rPr>
                <w:rFonts w:ascii="Arial" w:hAnsi="Arial" w:cs="Arial"/>
                <w:i/>
                <w:iCs/>
                <w:color w:val="000000"/>
              </w:rPr>
              <w:t>Evan Chey (a pseudonym) v The King</w:t>
            </w:r>
            <w:r>
              <w:rPr>
                <w:rFonts w:ascii="Arial" w:hAnsi="Arial" w:cs="Arial"/>
                <w:color w:val="000000"/>
              </w:rPr>
              <w:t xml:space="preserve"> [2022] VSCA 262 and extracts from [41]-[42] &amp; [47]</w:t>
            </w:r>
            <w:r>
              <w:rPr>
                <w:rFonts w:ascii="Arial" w:hAnsi="Arial" w:cs="Arial"/>
                <w:color w:val="000000"/>
              </w:rPr>
              <w:noBreakHyphen/>
              <w:t xml:space="preserve">[49].  Summary of </w:t>
            </w:r>
            <w:r w:rsidRPr="00B9345B">
              <w:rPr>
                <w:rFonts w:ascii="Arial" w:hAnsi="Arial" w:cs="Arial"/>
                <w:i/>
                <w:iCs/>
                <w:color w:val="000000"/>
              </w:rPr>
              <w:t>DPP v Deng</w:t>
            </w:r>
            <w:r>
              <w:rPr>
                <w:rFonts w:ascii="Arial" w:hAnsi="Arial" w:cs="Arial"/>
                <w:color w:val="000000"/>
              </w:rPr>
              <w:t xml:space="preserve"> [2022] VSC 790 and extract from [39].</w:t>
            </w:r>
          </w:p>
        </w:tc>
      </w:tr>
      <w:tr w:rsidR="001C0AD4" w14:paraId="10FD79C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D862326" w14:textId="4BFEACA6"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4DFF57B3" w14:textId="3AA5EC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7D44146" w14:textId="7477F6A9" w:rsidR="001C0AD4" w:rsidRDefault="001C0AD4" w:rsidP="001C0AD4">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04D8ECB4" w14:textId="5D1A8EF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C3DB6">
              <w:rPr>
                <w:rFonts w:ascii="Arial" w:hAnsi="Arial" w:cs="Arial"/>
                <w:i/>
                <w:iCs/>
                <w:color w:val="000000"/>
              </w:rPr>
              <w:t>DPP v Miller (Sentence)</w:t>
            </w:r>
            <w:r>
              <w:rPr>
                <w:rFonts w:ascii="Arial" w:hAnsi="Arial" w:cs="Arial"/>
                <w:color w:val="000000"/>
              </w:rPr>
              <w:t xml:space="preserve"> [2022] VSC 775.</w:t>
            </w:r>
          </w:p>
        </w:tc>
      </w:tr>
      <w:tr w:rsidR="001C0AD4" w14:paraId="016DCBA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25AD5E1" w14:textId="0A06B70D"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21CC1738" w14:textId="75C704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DA38A33" w14:textId="7D5A78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5F98B9C" w14:textId="21BCA6DF"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Polos v The King </w:t>
            </w:r>
            <w:r w:rsidRPr="00F137D2">
              <w:rPr>
                <w:rFonts w:ascii="Arial" w:hAnsi="Arial" w:cs="Arial"/>
              </w:rPr>
              <w:t>[2022] VSCA 258</w:t>
            </w:r>
            <w:r>
              <w:rPr>
                <w:rFonts w:ascii="Arial" w:hAnsi="Arial" w:cs="Arial"/>
              </w:rPr>
              <w:t xml:space="preserve">; </w:t>
            </w:r>
            <w:r>
              <w:rPr>
                <w:rFonts w:ascii="Arial" w:hAnsi="Arial" w:cs="Arial"/>
                <w:i/>
                <w:iCs/>
                <w:color w:val="000000"/>
              </w:rPr>
              <w:t xml:space="preserve">Nguyen (a pseudonym) </w:t>
            </w:r>
            <w:r w:rsidRPr="007772B3">
              <w:rPr>
                <w:rFonts w:ascii="Arial" w:hAnsi="Arial" w:cs="Arial"/>
                <w:i/>
                <w:iCs/>
                <w:color w:val="000000"/>
              </w:rPr>
              <w:t>v The King</w:t>
            </w:r>
            <w:r>
              <w:rPr>
                <w:rFonts w:ascii="Arial" w:hAnsi="Arial" w:cs="Arial"/>
                <w:color w:val="000000"/>
              </w:rPr>
              <w:t xml:space="preserve"> [2022] VSCA 284</w:t>
            </w:r>
            <w:r>
              <w:rPr>
                <w:rFonts w:ascii="Arial" w:hAnsi="Arial" w:cs="Arial"/>
              </w:rPr>
              <w:t>.</w:t>
            </w:r>
          </w:p>
        </w:tc>
      </w:tr>
      <w:tr w:rsidR="001C0AD4" w14:paraId="2F14C295"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2C30E96" w14:textId="7998767A"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30134B03" w14:textId="4EC1F6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F31869B" w14:textId="282C55B3" w:rsidR="001C0AD4" w:rsidRDefault="001C0AD4" w:rsidP="001C0AD4">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5A05E450" w14:textId="7B58756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A0591">
              <w:rPr>
                <w:rFonts w:ascii="Arial" w:hAnsi="Arial" w:cs="Arial"/>
                <w:i/>
                <w:iCs/>
                <w:color w:val="000000"/>
              </w:rPr>
              <w:t>Garipoli v The King</w:t>
            </w:r>
            <w:r>
              <w:rPr>
                <w:rFonts w:ascii="Arial" w:hAnsi="Arial" w:cs="Arial"/>
                <w:color w:val="000000"/>
              </w:rPr>
              <w:t xml:space="preserve"> [2022] VSCA 260.</w:t>
            </w:r>
          </w:p>
        </w:tc>
      </w:tr>
      <w:tr w:rsidR="001C0AD4" w14:paraId="44E3333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A6CE326" w14:textId="28B67A65"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4E52FD9F" w14:textId="44F35A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0D8AE47" w14:textId="4EB6A389" w:rsidR="001C0AD4" w:rsidRDefault="001C0AD4" w:rsidP="001C0AD4">
            <w:pPr>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73A2BABF" w14:textId="2DB4AFD5"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bookmarkStart w:id="147" w:name="_Hlk121402191"/>
            <w:r w:rsidRPr="00C561CE">
              <w:rPr>
                <w:rFonts w:ascii="Arial" w:hAnsi="Arial" w:cs="Arial"/>
                <w:i/>
                <w:iCs/>
                <w:color w:val="000000"/>
              </w:rPr>
              <w:t>DPP v Gregory Reynolds (a pseudonym)</w:t>
            </w:r>
            <w:r>
              <w:rPr>
                <w:rFonts w:ascii="Arial" w:hAnsi="Arial" w:cs="Arial"/>
                <w:color w:val="000000"/>
              </w:rPr>
              <w:t xml:space="preserve"> [2022] VSCA 263 </w:t>
            </w:r>
            <w:bookmarkEnd w:id="147"/>
            <w:r>
              <w:rPr>
                <w:rFonts w:ascii="Arial" w:hAnsi="Arial" w:cs="Arial"/>
                <w:color w:val="000000"/>
              </w:rPr>
              <w:t>and extracts from [71]-[87], [1]-[5] &amp; [13]-[22].</w:t>
            </w:r>
          </w:p>
        </w:tc>
      </w:tr>
      <w:tr w:rsidR="001C0AD4" w14:paraId="34106CED"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96B8E1F" w14:textId="6D43234A"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4E37FA6D" w14:textId="6B5C48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48F0628" w14:textId="55BA9BD6" w:rsidR="001C0AD4" w:rsidRDefault="001C0AD4" w:rsidP="001C0AD4">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DEC0F37" w14:textId="205947AD" w:rsidR="001C0AD4" w:rsidRDefault="001C0AD4" w:rsidP="001C0AD4">
            <w:pPr>
              <w:spacing w:before="20" w:after="20"/>
              <w:jc w:val="both"/>
              <w:rPr>
                <w:rFonts w:ascii="Arial" w:hAnsi="Arial" w:cs="Arial"/>
                <w:color w:val="000000"/>
              </w:rPr>
            </w:pPr>
            <w:r>
              <w:rPr>
                <w:rFonts w:ascii="Arial" w:hAnsi="Arial" w:cs="Arial"/>
                <w:color w:val="000000"/>
              </w:rPr>
              <w:t xml:space="preserve">Cross-referencing note to </w:t>
            </w:r>
            <w:r w:rsidRPr="00C561CE">
              <w:rPr>
                <w:rFonts w:ascii="Arial" w:hAnsi="Arial" w:cs="Arial"/>
                <w:i/>
                <w:iCs/>
                <w:color w:val="000000"/>
              </w:rPr>
              <w:t>DPP v Gregory Reynolds (a pseudonym)</w:t>
            </w:r>
            <w:r>
              <w:rPr>
                <w:rFonts w:ascii="Arial" w:hAnsi="Arial" w:cs="Arial"/>
                <w:color w:val="000000"/>
              </w:rPr>
              <w:t xml:space="preserve"> [2022] VSCA 263 at [21]-[22] added to the quotation from </w:t>
            </w:r>
            <w:r w:rsidRPr="00291D00">
              <w:rPr>
                <w:rFonts w:ascii="Arial" w:hAnsi="Arial" w:cs="Arial"/>
                <w:i/>
                <w:iCs/>
                <w:color w:val="000000"/>
              </w:rPr>
              <w:t>Pasinis v R</w:t>
            </w:r>
            <w:r>
              <w:rPr>
                <w:rFonts w:ascii="Arial" w:hAnsi="Arial" w:cs="Arial"/>
                <w:color w:val="000000"/>
              </w:rPr>
              <w:t xml:space="preserve"> [2014] VSCA 97.</w:t>
            </w:r>
          </w:p>
        </w:tc>
      </w:tr>
      <w:tr w:rsidR="001C0AD4" w14:paraId="6CC7AAB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854D78" w14:textId="56817856"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54F9C823" w14:textId="66D7E9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7FD4DD" w14:textId="2A30C850" w:rsidR="001C0AD4" w:rsidRDefault="001C0AD4" w:rsidP="001C0AD4">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shd w:val="clear" w:color="auto" w:fill="auto"/>
          </w:tcPr>
          <w:p w14:paraId="7C15D635" w14:textId="2C681C79" w:rsidR="001C0AD4" w:rsidRDefault="001C0AD4" w:rsidP="001C0AD4">
            <w:pPr>
              <w:spacing w:before="20" w:after="20"/>
              <w:jc w:val="both"/>
              <w:rPr>
                <w:rFonts w:ascii="Arial" w:hAnsi="Arial" w:cs="Arial"/>
                <w:color w:val="000000"/>
              </w:rPr>
            </w:pPr>
            <w:r>
              <w:rPr>
                <w:rFonts w:ascii="Arial" w:hAnsi="Arial" w:cs="Arial"/>
                <w:color w:val="000000"/>
              </w:rPr>
              <w:t>Discussion of s.571 CYFA re pre-sentence reports.</w:t>
            </w:r>
          </w:p>
        </w:tc>
      </w:tr>
      <w:tr w:rsidR="001C0AD4" w14:paraId="1F9E8C42"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3FF6DBF5" w14:textId="56F3AF23" w:rsidR="001C0AD4" w:rsidRDefault="001C0AD4" w:rsidP="001C0AD4">
            <w:pPr>
              <w:rPr>
                <w:lang w:val="en-AU"/>
              </w:rPr>
            </w:pPr>
            <w:r>
              <w:rPr>
                <w:lang w:val="en-AU"/>
              </w:rPr>
              <w:t>19/12/22</w:t>
            </w:r>
          </w:p>
        </w:tc>
        <w:tc>
          <w:tcPr>
            <w:tcW w:w="836" w:type="dxa"/>
            <w:vMerge w:val="restart"/>
            <w:tcBorders>
              <w:top w:val="single" w:sz="4" w:space="0" w:color="auto"/>
            </w:tcBorders>
            <w:shd w:val="clear" w:color="auto" w:fill="auto"/>
          </w:tcPr>
          <w:p w14:paraId="7C612649" w14:textId="75117543"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3606A805" w14:textId="034B3DE3"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FFF2CC"/>
          </w:tcPr>
          <w:p w14:paraId="38689811" w14:textId="1E2B16BD" w:rsidR="001C0AD4" w:rsidRPr="00EA5D7D" w:rsidRDefault="001C0AD4" w:rsidP="001C0AD4">
            <w:pPr>
              <w:spacing w:before="20" w:after="20"/>
              <w:jc w:val="both"/>
              <w:rPr>
                <w:rFonts w:ascii="Arial" w:hAnsi="Arial" w:cs="Arial"/>
                <w:b/>
                <w:bCs/>
                <w:color w:val="000000"/>
              </w:rPr>
            </w:pPr>
            <w:r w:rsidRPr="00EA5D7D">
              <w:rPr>
                <w:rFonts w:ascii="Arial" w:hAnsi="Arial" w:cs="Arial"/>
                <w:b/>
                <w:bCs/>
                <w:color w:val="000000"/>
              </w:rPr>
              <w:t>Heading of Part amended to “</w:t>
            </w:r>
            <w:r w:rsidRPr="00102D2A">
              <w:rPr>
                <w:rFonts w:ascii="Arial" w:hAnsi="Arial" w:cs="Arial"/>
                <w:b/>
                <w:bCs/>
                <w:color w:val="000000"/>
              </w:rPr>
              <w:t>Sunset provision for Children's Court priors</w:t>
            </w:r>
            <w:r>
              <w:rPr>
                <w:rFonts w:ascii="Arial" w:hAnsi="Arial" w:cs="Arial"/>
                <w:b/>
                <w:bCs/>
                <w:color w:val="000000"/>
              </w:rPr>
              <w:t xml:space="preserve"> – Spent convictions”.</w:t>
            </w:r>
          </w:p>
        </w:tc>
      </w:tr>
      <w:tr w:rsidR="001C0AD4" w14:paraId="0FBEC529" w14:textId="77777777" w:rsidTr="009B6A89">
        <w:trPr>
          <w:trHeight w:val="101"/>
        </w:trPr>
        <w:tc>
          <w:tcPr>
            <w:tcW w:w="1261" w:type="dxa"/>
            <w:gridSpan w:val="2"/>
            <w:vMerge/>
            <w:tcBorders>
              <w:left w:val="single" w:sz="18" w:space="0" w:color="auto"/>
              <w:bottom w:val="single" w:sz="4" w:space="0" w:color="auto"/>
            </w:tcBorders>
            <w:shd w:val="clear" w:color="auto" w:fill="auto"/>
          </w:tcPr>
          <w:p w14:paraId="3C21AD67" w14:textId="77777777" w:rsidR="001C0AD4" w:rsidRDefault="001C0AD4" w:rsidP="001C0AD4">
            <w:pPr>
              <w:rPr>
                <w:lang w:val="en-AU"/>
              </w:rPr>
            </w:pPr>
          </w:p>
        </w:tc>
        <w:tc>
          <w:tcPr>
            <w:tcW w:w="836" w:type="dxa"/>
            <w:vMerge/>
            <w:tcBorders>
              <w:bottom w:val="single" w:sz="4" w:space="0" w:color="auto"/>
            </w:tcBorders>
            <w:shd w:val="clear" w:color="auto" w:fill="auto"/>
          </w:tcPr>
          <w:p w14:paraId="73060FF9" w14:textId="784B7711" w:rsidR="001C0AD4" w:rsidRDefault="001C0AD4" w:rsidP="001C0AD4">
            <w:pPr>
              <w:jc w:val="center"/>
              <w:rPr>
                <w:lang w:val="en-AU"/>
              </w:rPr>
            </w:pPr>
          </w:p>
        </w:tc>
        <w:tc>
          <w:tcPr>
            <w:tcW w:w="1439" w:type="dxa"/>
            <w:vMerge/>
            <w:tcBorders>
              <w:bottom w:val="single" w:sz="4" w:space="0" w:color="auto"/>
            </w:tcBorders>
            <w:shd w:val="clear" w:color="auto" w:fill="auto"/>
          </w:tcPr>
          <w:p w14:paraId="4A9FAF3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C3196B8" w14:textId="77777777" w:rsidR="001C0AD4" w:rsidRDefault="001C0AD4" w:rsidP="001C0AD4">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Deletion of reference to repealed s.376 Crimes Act 1958.</w:t>
            </w:r>
          </w:p>
          <w:p w14:paraId="6B113F85" w14:textId="21D2A512" w:rsidR="001C0AD4" w:rsidRPr="00EA5D7D" w:rsidRDefault="001C0AD4" w:rsidP="001C0AD4">
            <w:pPr>
              <w:pStyle w:val="ListParagraph"/>
              <w:numPr>
                <w:ilvl w:val="0"/>
                <w:numId w:val="127"/>
              </w:numPr>
              <w:spacing w:before="20" w:after="20"/>
              <w:ind w:left="357" w:hanging="357"/>
              <w:jc w:val="both"/>
              <w:rPr>
                <w:rFonts w:ascii="Arial" w:hAnsi="Arial" w:cs="Arial"/>
                <w:color w:val="000000"/>
              </w:rPr>
            </w:pPr>
            <w:r>
              <w:rPr>
                <w:rFonts w:ascii="Arial" w:hAnsi="Arial" w:cs="Arial"/>
                <w:color w:val="000000"/>
              </w:rPr>
              <w:t>Summary of Spent Convictions Act 2021.</w:t>
            </w:r>
          </w:p>
        </w:tc>
      </w:tr>
      <w:tr w:rsidR="001C0AD4" w14:paraId="4C9538DE"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17770460" w14:textId="500BB496" w:rsidR="001C0AD4" w:rsidRDefault="001C0AD4" w:rsidP="001C0AD4">
            <w:pPr>
              <w:rPr>
                <w:lang w:val="en-AU"/>
              </w:rPr>
            </w:pPr>
            <w:r>
              <w:rPr>
                <w:lang w:val="en-AU"/>
              </w:rPr>
              <w:t>19/12/22</w:t>
            </w:r>
          </w:p>
        </w:tc>
        <w:tc>
          <w:tcPr>
            <w:tcW w:w="836" w:type="dxa"/>
            <w:tcBorders>
              <w:top w:val="single" w:sz="4" w:space="0" w:color="auto"/>
              <w:bottom w:val="single" w:sz="4" w:space="0" w:color="auto"/>
            </w:tcBorders>
            <w:shd w:val="clear" w:color="auto" w:fill="auto"/>
          </w:tcPr>
          <w:p w14:paraId="4BEF87F4" w14:textId="333FB3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F3F7482" w14:textId="3A868BC6"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065630A" w14:textId="7B42745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Toby Murphy (a pseudonym) v The King [2022] VSCA 259.</w:t>
            </w:r>
          </w:p>
        </w:tc>
      </w:tr>
      <w:tr w:rsidR="001C0AD4" w14:paraId="55CCA8CC"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6EBEF4D" w14:textId="106DAF1E" w:rsidR="001C0AD4" w:rsidRPr="0054535C" w:rsidRDefault="001C0AD4" w:rsidP="001C0AD4">
            <w:pPr>
              <w:keepNext/>
              <w:keepLines/>
              <w:rPr>
                <w:sz w:val="22"/>
                <w:lang w:val="en-AU"/>
              </w:rPr>
            </w:pPr>
            <w:r>
              <w:rPr>
                <w:sz w:val="22"/>
                <w:lang w:val="en-AU"/>
              </w:rPr>
              <w:t>24/11/22</w:t>
            </w:r>
          </w:p>
        </w:tc>
        <w:tc>
          <w:tcPr>
            <w:tcW w:w="7077" w:type="dxa"/>
            <w:gridSpan w:val="4"/>
            <w:tcBorders>
              <w:top w:val="single" w:sz="12" w:space="0" w:color="FF0000"/>
              <w:bottom w:val="single" w:sz="4" w:space="0" w:color="auto"/>
              <w:right w:val="single" w:sz="18" w:space="0" w:color="auto"/>
            </w:tcBorders>
            <w:shd w:val="clear" w:color="auto" w:fill="DDDDDD"/>
          </w:tcPr>
          <w:p w14:paraId="34485409" w14:textId="69C4A04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2F161ECC" w14:textId="77777777" w:rsidTr="009B6A89">
        <w:tc>
          <w:tcPr>
            <w:tcW w:w="1261" w:type="dxa"/>
            <w:gridSpan w:val="2"/>
            <w:tcBorders>
              <w:top w:val="single" w:sz="4" w:space="0" w:color="auto"/>
              <w:left w:val="single" w:sz="18" w:space="0" w:color="auto"/>
              <w:bottom w:val="single" w:sz="4" w:space="0" w:color="auto"/>
            </w:tcBorders>
          </w:tcPr>
          <w:p w14:paraId="2774778C" w14:textId="405EC090"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3A1AFCBE" w14:textId="00A6D09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5ED86B" w14:textId="4E05AE6A" w:rsidR="001C0AD4" w:rsidRDefault="001C0AD4" w:rsidP="001C0AD4">
            <w:pPr>
              <w:keepNext/>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shd w:val="clear" w:color="auto" w:fill="FFF2CC"/>
          </w:tcPr>
          <w:p w14:paraId="29A16115" w14:textId="03C9E9CD" w:rsidR="001C0AD4" w:rsidRPr="001F498D" w:rsidRDefault="001C0AD4" w:rsidP="001C0AD4">
            <w:pPr>
              <w:spacing w:before="20" w:after="20"/>
              <w:jc w:val="both"/>
              <w:rPr>
                <w:rFonts w:ascii="Arial" w:hAnsi="Arial" w:cs="Arial"/>
                <w:b/>
                <w:bCs/>
              </w:rPr>
            </w:pPr>
            <w:r w:rsidRPr="001F498D">
              <w:rPr>
                <w:rFonts w:ascii="Arial" w:hAnsi="Arial" w:cs="Arial"/>
                <w:b/>
                <w:bCs/>
              </w:rPr>
              <w:t>New section entitled “Bail Regulations 2022”.</w:t>
            </w:r>
          </w:p>
        </w:tc>
      </w:tr>
      <w:tr w:rsidR="001C0AD4" w14:paraId="0A3CED0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1EB99F" w14:textId="69771510"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0C3FFE6" w14:textId="21B3D5F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55EA55B3" w14:textId="77777777" w:rsidTr="009B6A89">
        <w:trPr>
          <w:trHeight w:val="102"/>
        </w:trPr>
        <w:tc>
          <w:tcPr>
            <w:tcW w:w="1261" w:type="dxa"/>
            <w:gridSpan w:val="2"/>
            <w:vMerge w:val="restart"/>
            <w:tcBorders>
              <w:left w:val="single" w:sz="18" w:space="0" w:color="auto"/>
            </w:tcBorders>
          </w:tcPr>
          <w:p w14:paraId="5A73098C" w14:textId="52209DA9" w:rsidR="001C0AD4" w:rsidRDefault="001C0AD4" w:rsidP="001C0AD4">
            <w:pPr>
              <w:rPr>
                <w:lang w:val="en-AU"/>
              </w:rPr>
            </w:pPr>
            <w:r>
              <w:rPr>
                <w:lang w:val="en-AU"/>
              </w:rPr>
              <w:t>24/11/22</w:t>
            </w:r>
          </w:p>
        </w:tc>
        <w:tc>
          <w:tcPr>
            <w:tcW w:w="836" w:type="dxa"/>
            <w:vMerge w:val="restart"/>
          </w:tcPr>
          <w:p w14:paraId="0A421462" w14:textId="7EFFF62F" w:rsidR="001C0AD4" w:rsidRDefault="001C0AD4" w:rsidP="001C0AD4">
            <w:pPr>
              <w:jc w:val="center"/>
              <w:rPr>
                <w:lang w:val="en-AU"/>
              </w:rPr>
            </w:pPr>
            <w:r>
              <w:rPr>
                <w:lang w:val="en-AU"/>
              </w:rPr>
              <w:t>2</w:t>
            </w:r>
          </w:p>
        </w:tc>
        <w:tc>
          <w:tcPr>
            <w:tcW w:w="1439" w:type="dxa"/>
            <w:vMerge w:val="restart"/>
          </w:tcPr>
          <w:p w14:paraId="2414A2E2" w14:textId="38A8E190" w:rsidR="001C0AD4" w:rsidRDefault="001C0AD4" w:rsidP="001C0AD4">
            <w:pPr>
              <w:keepNext/>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shd w:val="clear" w:color="auto" w:fill="FFF2CC"/>
          </w:tcPr>
          <w:p w14:paraId="46B9832E" w14:textId="00781087" w:rsidR="001C0AD4" w:rsidRPr="00CF5E36" w:rsidRDefault="001C0AD4" w:rsidP="001C0AD4">
            <w:pPr>
              <w:spacing w:before="20"/>
              <w:jc w:val="both"/>
              <w:rPr>
                <w:rFonts w:ascii="Arial" w:hAnsi="Arial" w:cs="Arial"/>
                <w:b/>
                <w:bCs/>
                <w:color w:val="000000"/>
              </w:rPr>
            </w:pPr>
            <w:r w:rsidRPr="00CF5E36">
              <w:rPr>
                <w:rFonts w:ascii="Arial" w:hAnsi="Arial" w:cs="Arial"/>
                <w:b/>
                <w:bCs/>
                <w:color w:val="000000"/>
              </w:rPr>
              <w:t>Title of Part changed to “</w:t>
            </w:r>
            <w:r>
              <w:rPr>
                <w:rFonts w:ascii="Arial" w:hAnsi="Arial" w:cs="Arial"/>
                <w:b/>
                <w:bCs/>
              </w:rPr>
              <w:t>Establishment, Role, Strategic Priorities &amp; Purpose”.</w:t>
            </w:r>
          </w:p>
        </w:tc>
      </w:tr>
      <w:tr w:rsidR="001C0AD4" w14:paraId="1C7B5447" w14:textId="77777777" w:rsidTr="009B6A89">
        <w:trPr>
          <w:trHeight w:val="101"/>
        </w:trPr>
        <w:tc>
          <w:tcPr>
            <w:tcW w:w="1261" w:type="dxa"/>
            <w:gridSpan w:val="2"/>
            <w:vMerge/>
            <w:tcBorders>
              <w:left w:val="single" w:sz="18" w:space="0" w:color="auto"/>
            </w:tcBorders>
          </w:tcPr>
          <w:p w14:paraId="2B2556FB" w14:textId="77777777" w:rsidR="001C0AD4" w:rsidRDefault="001C0AD4" w:rsidP="001C0AD4">
            <w:pPr>
              <w:rPr>
                <w:lang w:val="en-AU"/>
              </w:rPr>
            </w:pPr>
          </w:p>
        </w:tc>
        <w:tc>
          <w:tcPr>
            <w:tcW w:w="836" w:type="dxa"/>
            <w:vMerge/>
          </w:tcPr>
          <w:p w14:paraId="5286A909" w14:textId="214350ED" w:rsidR="001C0AD4" w:rsidRDefault="001C0AD4" w:rsidP="001C0AD4">
            <w:pPr>
              <w:jc w:val="center"/>
              <w:rPr>
                <w:lang w:val="en-AU"/>
              </w:rPr>
            </w:pPr>
          </w:p>
        </w:tc>
        <w:tc>
          <w:tcPr>
            <w:tcW w:w="1439" w:type="dxa"/>
            <w:vMerge/>
          </w:tcPr>
          <w:p w14:paraId="130F8D8C"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6B5EE14" w14:textId="3AE60E30" w:rsidR="001C0AD4" w:rsidRDefault="001C0AD4" w:rsidP="001C0AD4">
            <w:pPr>
              <w:spacing w:before="20"/>
              <w:jc w:val="both"/>
              <w:rPr>
                <w:rFonts w:ascii="Arial" w:hAnsi="Arial" w:cs="Arial"/>
                <w:color w:val="000000"/>
              </w:rPr>
            </w:pPr>
            <w:r>
              <w:rPr>
                <w:rFonts w:ascii="Arial" w:hAnsi="Arial" w:cs="Arial"/>
                <w:color w:val="000000"/>
              </w:rPr>
              <w:t xml:space="preserve">Text updated and expanded to include material from the Court’s “Statement of Priorities 2022-2025”.  Reference to </w:t>
            </w:r>
            <w:r w:rsidRPr="00657490">
              <w:rPr>
                <w:rFonts w:ascii="Arial" w:hAnsi="Arial" w:cs="Arial"/>
                <w:bCs/>
                <w:i/>
                <w:iCs/>
              </w:rPr>
              <w:t>Re</w:t>
            </w:r>
            <w:r>
              <w:rPr>
                <w:rFonts w:ascii="Arial" w:hAnsi="Arial" w:cs="Arial"/>
                <w:bCs/>
                <w:i/>
                <w:iCs/>
              </w:rPr>
              <w:t xml:space="preserve"> </w:t>
            </w:r>
            <w:r w:rsidRPr="00657490">
              <w:rPr>
                <w:rFonts w:ascii="Arial" w:hAnsi="Arial" w:cs="Arial"/>
                <w:bCs/>
                <w:i/>
                <w:iCs/>
              </w:rPr>
              <w:t>C Children</w:t>
            </w:r>
            <w:r>
              <w:rPr>
                <w:rFonts w:ascii="Arial" w:hAnsi="Arial" w:cs="Arial"/>
                <w:bCs/>
              </w:rPr>
              <w:t xml:space="preserve"> [Children’s Court of Victoria-Power M, unreported, 18/07/2013] at pp. 98</w:t>
            </w:r>
            <w:r>
              <w:rPr>
                <w:rFonts w:ascii="Arial" w:hAnsi="Arial" w:cs="Arial"/>
                <w:bCs/>
              </w:rPr>
              <w:noBreakHyphen/>
              <w:t>100.</w:t>
            </w:r>
          </w:p>
        </w:tc>
      </w:tr>
      <w:tr w:rsidR="001C0AD4" w14:paraId="6E3372F3" w14:textId="77777777" w:rsidTr="009B6A89">
        <w:trPr>
          <w:trHeight w:val="260"/>
        </w:trPr>
        <w:tc>
          <w:tcPr>
            <w:tcW w:w="1261" w:type="dxa"/>
            <w:gridSpan w:val="2"/>
            <w:tcBorders>
              <w:left w:val="single" w:sz="18" w:space="0" w:color="auto"/>
            </w:tcBorders>
          </w:tcPr>
          <w:p w14:paraId="5A934CF2" w14:textId="49F178B1" w:rsidR="001C0AD4" w:rsidRDefault="001C0AD4" w:rsidP="001C0AD4">
            <w:pPr>
              <w:rPr>
                <w:lang w:val="en-AU"/>
              </w:rPr>
            </w:pPr>
            <w:r>
              <w:rPr>
                <w:lang w:val="en-AU"/>
              </w:rPr>
              <w:t>24/11/22</w:t>
            </w:r>
          </w:p>
        </w:tc>
        <w:tc>
          <w:tcPr>
            <w:tcW w:w="836" w:type="dxa"/>
          </w:tcPr>
          <w:p w14:paraId="5FFBB93A" w14:textId="245E7CB4" w:rsidR="001C0AD4" w:rsidRDefault="001C0AD4" w:rsidP="001C0AD4">
            <w:pPr>
              <w:jc w:val="center"/>
              <w:rPr>
                <w:lang w:val="en-AU"/>
              </w:rPr>
            </w:pPr>
            <w:r>
              <w:rPr>
                <w:lang w:val="en-AU"/>
              </w:rPr>
              <w:t>2</w:t>
            </w:r>
          </w:p>
        </w:tc>
        <w:tc>
          <w:tcPr>
            <w:tcW w:w="1439" w:type="dxa"/>
          </w:tcPr>
          <w:p w14:paraId="56FDD3B0" w14:textId="189F0869" w:rsidR="001C0AD4" w:rsidRDefault="001C0AD4" w:rsidP="001C0AD4">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62AEFD2C" w14:textId="1192DB5B" w:rsidR="001C0AD4" w:rsidRDefault="001C0AD4" w:rsidP="001C0AD4">
            <w:pPr>
              <w:spacing w:before="20"/>
              <w:jc w:val="both"/>
              <w:rPr>
                <w:rFonts w:ascii="Arial" w:hAnsi="Arial" w:cs="Arial"/>
                <w:color w:val="000000"/>
              </w:rPr>
            </w:pPr>
            <w:r>
              <w:rPr>
                <w:rFonts w:ascii="Arial" w:hAnsi="Arial" w:cs="Arial"/>
                <w:color w:val="000000"/>
              </w:rPr>
              <w:t>Minor updating of text.</w:t>
            </w:r>
          </w:p>
        </w:tc>
      </w:tr>
      <w:tr w:rsidR="001C0AD4" w14:paraId="25CA856C" w14:textId="77777777" w:rsidTr="009B6A89">
        <w:trPr>
          <w:trHeight w:val="260"/>
        </w:trPr>
        <w:tc>
          <w:tcPr>
            <w:tcW w:w="1261" w:type="dxa"/>
            <w:gridSpan w:val="2"/>
            <w:tcBorders>
              <w:left w:val="single" w:sz="18" w:space="0" w:color="auto"/>
            </w:tcBorders>
          </w:tcPr>
          <w:p w14:paraId="5E5EE509" w14:textId="5F8A32CD" w:rsidR="001C0AD4" w:rsidRDefault="001C0AD4" w:rsidP="001C0AD4">
            <w:pPr>
              <w:rPr>
                <w:lang w:val="en-AU"/>
              </w:rPr>
            </w:pPr>
            <w:r>
              <w:rPr>
                <w:lang w:val="en-AU"/>
              </w:rPr>
              <w:t>24/11/22</w:t>
            </w:r>
          </w:p>
        </w:tc>
        <w:tc>
          <w:tcPr>
            <w:tcW w:w="836" w:type="dxa"/>
          </w:tcPr>
          <w:p w14:paraId="798577E3" w14:textId="34D45508" w:rsidR="001C0AD4" w:rsidRDefault="001C0AD4" w:rsidP="001C0AD4">
            <w:pPr>
              <w:jc w:val="center"/>
              <w:rPr>
                <w:lang w:val="en-AU"/>
              </w:rPr>
            </w:pPr>
            <w:r>
              <w:rPr>
                <w:lang w:val="en-AU"/>
              </w:rPr>
              <w:t>2</w:t>
            </w:r>
          </w:p>
        </w:tc>
        <w:tc>
          <w:tcPr>
            <w:tcW w:w="1439" w:type="dxa"/>
          </w:tcPr>
          <w:p w14:paraId="105535B4" w14:textId="77777777"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2FFA0625" w14:textId="1B2994DF" w:rsidR="001C0AD4" w:rsidRPr="00AA30FA" w:rsidRDefault="001C0AD4" w:rsidP="001C0AD4">
            <w:pPr>
              <w:spacing w:before="20"/>
              <w:jc w:val="both"/>
              <w:rPr>
                <w:rFonts w:ascii="Arial" w:hAnsi="Arial" w:cs="Arial"/>
                <w:color w:val="000000"/>
              </w:rPr>
            </w:pPr>
            <w:r>
              <w:rPr>
                <w:rFonts w:ascii="Arial" w:hAnsi="Arial" w:cs="Arial"/>
                <w:color w:val="000000"/>
              </w:rPr>
              <w:t xml:space="preserve">Reference to </w:t>
            </w:r>
            <w:r w:rsidRPr="00C8399C">
              <w:rPr>
                <w:rFonts w:ascii="Arial" w:hAnsi="Arial" w:cs="Arial"/>
                <w:i/>
                <w:iCs/>
              </w:rPr>
              <w:t>Attorney-General v Khan (suppression order)</w:t>
            </w:r>
            <w:r>
              <w:rPr>
                <w:rFonts w:ascii="Arial" w:hAnsi="Arial" w:cs="Arial"/>
              </w:rPr>
              <w:t xml:space="preserve"> [2022] VSC 627.</w:t>
            </w:r>
          </w:p>
        </w:tc>
      </w:tr>
      <w:tr w:rsidR="001C0AD4" w14:paraId="4532BB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B4386D" w14:textId="61164C53"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5E59FDD" w14:textId="2A1111C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F4B3772" w14:textId="77777777" w:rsidTr="009B6A89">
        <w:trPr>
          <w:trHeight w:val="260"/>
        </w:trPr>
        <w:tc>
          <w:tcPr>
            <w:tcW w:w="1261" w:type="dxa"/>
            <w:gridSpan w:val="2"/>
            <w:vMerge w:val="restart"/>
            <w:tcBorders>
              <w:left w:val="single" w:sz="18" w:space="0" w:color="auto"/>
            </w:tcBorders>
          </w:tcPr>
          <w:p w14:paraId="46474C0A" w14:textId="2D87B768" w:rsidR="001C0AD4" w:rsidRDefault="001C0AD4" w:rsidP="001C0AD4">
            <w:pPr>
              <w:rPr>
                <w:lang w:val="en-AU"/>
              </w:rPr>
            </w:pPr>
            <w:r>
              <w:rPr>
                <w:lang w:val="en-AU"/>
              </w:rPr>
              <w:t>24/11/22</w:t>
            </w:r>
          </w:p>
        </w:tc>
        <w:tc>
          <w:tcPr>
            <w:tcW w:w="836" w:type="dxa"/>
            <w:vMerge w:val="restart"/>
          </w:tcPr>
          <w:p w14:paraId="383CECC8" w14:textId="07DDEA16" w:rsidR="001C0AD4" w:rsidRDefault="001C0AD4" w:rsidP="001C0AD4">
            <w:pPr>
              <w:jc w:val="center"/>
              <w:rPr>
                <w:lang w:val="en-AU"/>
              </w:rPr>
            </w:pPr>
            <w:r>
              <w:rPr>
                <w:lang w:val="en-AU"/>
              </w:rPr>
              <w:t>3</w:t>
            </w:r>
          </w:p>
        </w:tc>
        <w:tc>
          <w:tcPr>
            <w:tcW w:w="1439" w:type="dxa"/>
            <w:vMerge w:val="restart"/>
          </w:tcPr>
          <w:p w14:paraId="145483A2"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94AA291" w14:textId="7652C027" w:rsidR="001C0AD4" w:rsidRDefault="001C0AD4" w:rsidP="001C0AD4">
            <w:pPr>
              <w:spacing w:before="20" w:after="20"/>
              <w:jc w:val="both"/>
              <w:rPr>
                <w:rFonts w:ascii="Arial" w:hAnsi="Arial" w:cs="Arial"/>
              </w:rPr>
            </w:pPr>
            <w:r>
              <w:rPr>
                <w:rFonts w:ascii="Arial" w:hAnsi="Arial" w:cs="Arial"/>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r>
              <w:rPr>
                <w:rFonts w:ascii="Arial" w:hAnsi="Arial" w:cs="Arial"/>
              </w:rPr>
              <w:t xml:space="preserve"> at [12]-[14].</w:t>
            </w:r>
          </w:p>
        </w:tc>
      </w:tr>
      <w:tr w:rsidR="001C0AD4" w14:paraId="748DFE81" w14:textId="77777777" w:rsidTr="009B6A89">
        <w:trPr>
          <w:trHeight w:val="260"/>
        </w:trPr>
        <w:tc>
          <w:tcPr>
            <w:tcW w:w="1261" w:type="dxa"/>
            <w:gridSpan w:val="2"/>
            <w:vMerge/>
            <w:tcBorders>
              <w:left w:val="single" w:sz="18" w:space="0" w:color="auto"/>
            </w:tcBorders>
          </w:tcPr>
          <w:p w14:paraId="044ED8C0" w14:textId="77777777" w:rsidR="001C0AD4" w:rsidRDefault="001C0AD4" w:rsidP="001C0AD4">
            <w:pPr>
              <w:rPr>
                <w:lang w:val="en-AU"/>
              </w:rPr>
            </w:pPr>
          </w:p>
        </w:tc>
        <w:tc>
          <w:tcPr>
            <w:tcW w:w="836" w:type="dxa"/>
            <w:vMerge/>
          </w:tcPr>
          <w:p w14:paraId="5FDDF5F2" w14:textId="67B8F66C" w:rsidR="001C0AD4" w:rsidRDefault="001C0AD4" w:rsidP="001C0AD4">
            <w:pPr>
              <w:jc w:val="center"/>
              <w:rPr>
                <w:lang w:val="en-AU"/>
              </w:rPr>
            </w:pPr>
          </w:p>
        </w:tc>
        <w:tc>
          <w:tcPr>
            <w:tcW w:w="1439" w:type="dxa"/>
            <w:vMerge/>
          </w:tcPr>
          <w:p w14:paraId="61312798"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5C8D487" w14:textId="12B8E9F7" w:rsidR="001C0AD4" w:rsidRDefault="001C0AD4" w:rsidP="001C0AD4">
            <w:pPr>
              <w:spacing w:before="20" w:after="20"/>
              <w:jc w:val="both"/>
              <w:rPr>
                <w:rFonts w:ascii="Arial" w:hAnsi="Arial" w:cs="Arial"/>
              </w:rPr>
            </w:pPr>
            <w:r>
              <w:rPr>
                <w:rFonts w:ascii="Arial" w:hAnsi="Arial" w:cs="Arial"/>
              </w:rPr>
              <w:t xml:space="preserve">Reference to </w:t>
            </w:r>
            <w:r w:rsidRPr="00115F89">
              <w:rPr>
                <w:rFonts w:ascii="Arial" w:hAnsi="Arial" w:cs="Arial"/>
                <w:i/>
                <w:iCs/>
                <w:color w:val="000000"/>
                <w:lang w:eastAsia="en-AU"/>
              </w:rPr>
              <w:t>VLSB v Kuksal &amp; Ors (Recusal Applications)</w:t>
            </w:r>
            <w:r>
              <w:rPr>
                <w:rFonts w:ascii="Arial" w:hAnsi="Arial" w:cs="Arial"/>
                <w:color w:val="000000"/>
                <w:lang w:eastAsia="en-AU"/>
              </w:rPr>
              <w:t xml:space="preserve"> [2022] VSC 648.</w:t>
            </w:r>
          </w:p>
        </w:tc>
      </w:tr>
      <w:tr w:rsidR="001C0AD4" w14:paraId="7FC8351A" w14:textId="77777777" w:rsidTr="009B6A89">
        <w:trPr>
          <w:trHeight w:val="260"/>
        </w:trPr>
        <w:tc>
          <w:tcPr>
            <w:tcW w:w="1261" w:type="dxa"/>
            <w:gridSpan w:val="2"/>
            <w:tcBorders>
              <w:left w:val="single" w:sz="18" w:space="0" w:color="auto"/>
            </w:tcBorders>
          </w:tcPr>
          <w:p w14:paraId="46CC7CEE" w14:textId="2E320AC7" w:rsidR="001C0AD4" w:rsidRDefault="001C0AD4" w:rsidP="001C0AD4">
            <w:pPr>
              <w:rPr>
                <w:lang w:val="en-AU"/>
              </w:rPr>
            </w:pPr>
            <w:r>
              <w:rPr>
                <w:lang w:val="en-AU"/>
              </w:rPr>
              <w:t>24/11/22</w:t>
            </w:r>
          </w:p>
        </w:tc>
        <w:tc>
          <w:tcPr>
            <w:tcW w:w="836" w:type="dxa"/>
          </w:tcPr>
          <w:p w14:paraId="2DE1904D" w14:textId="4C478FE2" w:rsidR="001C0AD4" w:rsidRDefault="001C0AD4" w:rsidP="001C0AD4">
            <w:pPr>
              <w:jc w:val="center"/>
              <w:rPr>
                <w:lang w:val="en-AU"/>
              </w:rPr>
            </w:pPr>
            <w:r>
              <w:rPr>
                <w:lang w:val="en-AU"/>
              </w:rPr>
              <w:t>3</w:t>
            </w:r>
          </w:p>
        </w:tc>
        <w:tc>
          <w:tcPr>
            <w:tcW w:w="1439" w:type="dxa"/>
          </w:tcPr>
          <w:p w14:paraId="4169ABA5" w14:textId="1BB8CD0E" w:rsidR="001C0AD4" w:rsidRDefault="001C0AD4" w:rsidP="001C0AD4">
            <w:pPr>
              <w:keepNext/>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shd w:val="clear" w:color="auto" w:fill="auto"/>
          </w:tcPr>
          <w:p w14:paraId="0DEAB256" w14:textId="6EC7D7D3" w:rsidR="001C0AD4" w:rsidRDefault="001C0AD4" w:rsidP="001C0AD4">
            <w:pPr>
              <w:spacing w:before="20" w:after="20"/>
              <w:jc w:val="both"/>
              <w:rPr>
                <w:rFonts w:ascii="Arial" w:hAnsi="Arial" w:cs="Arial"/>
              </w:rPr>
            </w:pPr>
            <w:r>
              <w:rPr>
                <w:rFonts w:ascii="Arial" w:hAnsi="Arial" w:cs="Arial"/>
              </w:rPr>
              <w:t xml:space="preserve">Minor amendment to text to include reference to </w:t>
            </w:r>
            <w:r>
              <w:rPr>
                <w:rFonts w:ascii="Arial" w:hAnsi="Arial" w:cs="Arial"/>
                <w:color w:val="000000"/>
              </w:rPr>
              <w:t>s.532 CYFA.</w:t>
            </w:r>
          </w:p>
        </w:tc>
      </w:tr>
      <w:tr w:rsidR="001C0AD4" w14:paraId="54F9766D" w14:textId="77777777" w:rsidTr="009B6A89">
        <w:trPr>
          <w:trHeight w:val="100"/>
        </w:trPr>
        <w:tc>
          <w:tcPr>
            <w:tcW w:w="1261" w:type="dxa"/>
            <w:gridSpan w:val="2"/>
            <w:vMerge w:val="restart"/>
            <w:tcBorders>
              <w:left w:val="single" w:sz="18" w:space="0" w:color="auto"/>
            </w:tcBorders>
          </w:tcPr>
          <w:p w14:paraId="68280F59" w14:textId="1DD3D9CC" w:rsidR="001C0AD4" w:rsidRDefault="001C0AD4" w:rsidP="001C0AD4">
            <w:pPr>
              <w:rPr>
                <w:lang w:val="en-AU"/>
              </w:rPr>
            </w:pPr>
            <w:r>
              <w:rPr>
                <w:lang w:val="en-AU"/>
              </w:rPr>
              <w:t>24/11/22</w:t>
            </w:r>
          </w:p>
        </w:tc>
        <w:tc>
          <w:tcPr>
            <w:tcW w:w="836" w:type="dxa"/>
            <w:vMerge w:val="restart"/>
          </w:tcPr>
          <w:p w14:paraId="63E1AD22" w14:textId="5596DFE4" w:rsidR="001C0AD4" w:rsidRDefault="001C0AD4" w:rsidP="001C0AD4">
            <w:pPr>
              <w:jc w:val="center"/>
              <w:rPr>
                <w:lang w:val="en-AU"/>
              </w:rPr>
            </w:pPr>
            <w:r>
              <w:rPr>
                <w:lang w:val="en-AU"/>
              </w:rPr>
              <w:t>3</w:t>
            </w:r>
          </w:p>
        </w:tc>
        <w:tc>
          <w:tcPr>
            <w:tcW w:w="1439" w:type="dxa"/>
            <w:vMerge w:val="restart"/>
          </w:tcPr>
          <w:p w14:paraId="63BBEF74" w14:textId="7F47D1A3"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BDE29E1" w14:textId="41E47CA0" w:rsidR="001C0AD4" w:rsidRDefault="001C0AD4" w:rsidP="001C0AD4">
            <w:pPr>
              <w:spacing w:before="20" w:after="20"/>
              <w:jc w:val="both"/>
              <w:rPr>
                <w:rFonts w:ascii="Arial" w:hAnsi="Arial" w:cs="Arial"/>
              </w:rPr>
            </w:pPr>
            <w:r>
              <w:rPr>
                <w:rFonts w:ascii="Arial" w:hAnsi="Arial" w:cs="Arial"/>
              </w:rPr>
              <w:t xml:space="preserve">Summary of </w:t>
            </w:r>
            <w:r w:rsidRPr="004C09F7">
              <w:rPr>
                <w:rFonts w:ascii="Arial" w:hAnsi="Arial" w:cs="Arial"/>
                <w:i/>
                <w:iCs/>
                <w:color w:val="000000"/>
              </w:rPr>
              <w:t>Monash University v EBT</w:t>
            </w:r>
            <w:r w:rsidRPr="004C09F7">
              <w:rPr>
                <w:rFonts w:ascii="Arial" w:hAnsi="Arial" w:cs="Arial"/>
                <w:color w:val="000000"/>
              </w:rPr>
              <w:t xml:space="preserve"> [2022] VSC 651</w:t>
            </w:r>
            <w:r>
              <w:rPr>
                <w:rFonts w:ascii="Arial" w:hAnsi="Arial" w:cs="Arial"/>
                <w:color w:val="000000"/>
              </w:rPr>
              <w:t xml:space="preserve"> and extract from [132].</w:t>
            </w:r>
          </w:p>
        </w:tc>
      </w:tr>
      <w:tr w:rsidR="001C0AD4" w14:paraId="00E86125" w14:textId="77777777" w:rsidTr="009B6A89">
        <w:trPr>
          <w:trHeight w:val="100"/>
        </w:trPr>
        <w:tc>
          <w:tcPr>
            <w:tcW w:w="1261" w:type="dxa"/>
            <w:gridSpan w:val="2"/>
            <w:vMerge/>
            <w:tcBorders>
              <w:left w:val="single" w:sz="18" w:space="0" w:color="auto"/>
            </w:tcBorders>
          </w:tcPr>
          <w:p w14:paraId="5AF09536" w14:textId="77777777" w:rsidR="001C0AD4" w:rsidRDefault="001C0AD4" w:rsidP="001C0AD4">
            <w:pPr>
              <w:rPr>
                <w:lang w:val="en-AU"/>
              </w:rPr>
            </w:pPr>
          </w:p>
        </w:tc>
        <w:tc>
          <w:tcPr>
            <w:tcW w:w="836" w:type="dxa"/>
            <w:vMerge/>
          </w:tcPr>
          <w:p w14:paraId="5A991EBE" w14:textId="7054D57A" w:rsidR="001C0AD4" w:rsidRDefault="001C0AD4" w:rsidP="001C0AD4">
            <w:pPr>
              <w:jc w:val="center"/>
              <w:rPr>
                <w:lang w:val="en-AU"/>
              </w:rPr>
            </w:pPr>
          </w:p>
        </w:tc>
        <w:tc>
          <w:tcPr>
            <w:tcW w:w="1439" w:type="dxa"/>
            <w:vMerge/>
          </w:tcPr>
          <w:p w14:paraId="3F3D4EF7"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E0B41CF" w14:textId="1F65A380" w:rsidR="001C0AD4" w:rsidRDefault="001C0AD4" w:rsidP="001C0AD4">
            <w:pPr>
              <w:spacing w:before="20" w:after="20"/>
              <w:jc w:val="both"/>
              <w:rPr>
                <w:rFonts w:ascii="Arial" w:hAnsi="Arial" w:cs="Arial"/>
              </w:rPr>
            </w:pPr>
            <w:r>
              <w:rPr>
                <w:rFonts w:ascii="Arial" w:hAnsi="Arial" w:cs="Arial"/>
              </w:rPr>
              <w:t xml:space="preserve">Reference to </w:t>
            </w:r>
            <w:r w:rsidRPr="001D6E4B">
              <w:rPr>
                <w:rFonts w:ascii="Arial" w:hAnsi="Arial" w:cs="Arial"/>
                <w:i/>
                <w:iCs/>
              </w:rPr>
              <w:t>Andrianakis v Uber Technologies</w:t>
            </w:r>
            <w:r>
              <w:rPr>
                <w:rFonts w:ascii="Arial" w:hAnsi="Arial" w:cs="Arial"/>
                <w:i/>
                <w:iCs/>
              </w:rPr>
              <w:t>; Taxi Apps Pty Ltd v Uber Technologies (Appeal)</w:t>
            </w:r>
            <w:r w:rsidRPr="001D6E4B">
              <w:rPr>
                <w:rFonts w:ascii="Arial" w:hAnsi="Arial" w:cs="Arial"/>
              </w:rPr>
              <w:t xml:space="preserve"> [2022] VSC </w:t>
            </w:r>
            <w:r>
              <w:rPr>
                <w:rFonts w:ascii="Arial" w:hAnsi="Arial" w:cs="Arial"/>
              </w:rPr>
              <w:t>643.</w:t>
            </w:r>
          </w:p>
        </w:tc>
      </w:tr>
      <w:tr w:rsidR="001C0AD4" w14:paraId="65140FAD" w14:textId="77777777" w:rsidTr="009B6A89">
        <w:trPr>
          <w:trHeight w:val="260"/>
        </w:trPr>
        <w:tc>
          <w:tcPr>
            <w:tcW w:w="1261" w:type="dxa"/>
            <w:gridSpan w:val="2"/>
            <w:tcBorders>
              <w:left w:val="single" w:sz="18" w:space="0" w:color="auto"/>
            </w:tcBorders>
          </w:tcPr>
          <w:p w14:paraId="68AD2033" w14:textId="20B8D961" w:rsidR="001C0AD4" w:rsidRDefault="001C0AD4" w:rsidP="001C0AD4">
            <w:pPr>
              <w:rPr>
                <w:lang w:val="en-AU"/>
              </w:rPr>
            </w:pPr>
            <w:r>
              <w:rPr>
                <w:lang w:val="en-AU"/>
              </w:rPr>
              <w:t>24/11/22</w:t>
            </w:r>
          </w:p>
        </w:tc>
        <w:tc>
          <w:tcPr>
            <w:tcW w:w="836" w:type="dxa"/>
          </w:tcPr>
          <w:p w14:paraId="54B93A8A" w14:textId="553337A8" w:rsidR="001C0AD4" w:rsidRDefault="001C0AD4" w:rsidP="001C0AD4">
            <w:pPr>
              <w:jc w:val="center"/>
              <w:rPr>
                <w:lang w:val="en-AU"/>
              </w:rPr>
            </w:pPr>
            <w:r>
              <w:rPr>
                <w:lang w:val="en-AU"/>
              </w:rPr>
              <w:t>3</w:t>
            </w:r>
          </w:p>
        </w:tc>
        <w:tc>
          <w:tcPr>
            <w:tcW w:w="1439" w:type="dxa"/>
          </w:tcPr>
          <w:p w14:paraId="61079D31" w14:textId="2135B18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265191" w14:textId="7F9A80BA" w:rsidR="001C0AD4" w:rsidRDefault="001C0AD4" w:rsidP="001C0AD4">
            <w:pPr>
              <w:spacing w:before="20" w:after="20"/>
              <w:jc w:val="both"/>
              <w:rPr>
                <w:rFonts w:ascii="Arial" w:hAnsi="Arial" w:cs="Arial"/>
              </w:rPr>
            </w:pPr>
            <w:r>
              <w:rPr>
                <w:rFonts w:ascii="Arial" w:hAnsi="Arial" w:cs="Arial"/>
              </w:rPr>
              <w:t xml:space="preserve">Extract from </w:t>
            </w:r>
            <w:r>
              <w:rPr>
                <w:rFonts w:ascii="Arial" w:hAnsi="Arial" w:cs="Arial"/>
                <w:i/>
                <w:iCs/>
              </w:rPr>
              <w:t xml:space="preserve">Jay Moore (a pseudonym) v The King </w:t>
            </w:r>
            <w:r w:rsidRPr="00067BE4">
              <w:rPr>
                <w:rFonts w:ascii="Arial" w:hAnsi="Arial" w:cs="Arial"/>
              </w:rPr>
              <w:t xml:space="preserve">[2022] VSCA </w:t>
            </w:r>
            <w:r>
              <w:rPr>
                <w:rFonts w:ascii="Arial" w:hAnsi="Arial" w:cs="Arial"/>
              </w:rPr>
              <w:t>233 at [14].</w:t>
            </w:r>
          </w:p>
        </w:tc>
      </w:tr>
      <w:tr w:rsidR="001C0AD4" w14:paraId="61DA8951" w14:textId="77777777" w:rsidTr="009B6A89">
        <w:trPr>
          <w:trHeight w:val="178"/>
        </w:trPr>
        <w:tc>
          <w:tcPr>
            <w:tcW w:w="1261" w:type="dxa"/>
            <w:gridSpan w:val="2"/>
            <w:vMerge w:val="restart"/>
            <w:tcBorders>
              <w:left w:val="single" w:sz="18" w:space="0" w:color="auto"/>
            </w:tcBorders>
          </w:tcPr>
          <w:p w14:paraId="6CC3BD4D" w14:textId="5B4D70EB" w:rsidR="001C0AD4" w:rsidRDefault="001C0AD4" w:rsidP="001C0AD4">
            <w:pPr>
              <w:rPr>
                <w:lang w:val="en-AU"/>
              </w:rPr>
            </w:pPr>
            <w:r>
              <w:rPr>
                <w:lang w:val="en-AU"/>
              </w:rPr>
              <w:t>24/11/22</w:t>
            </w:r>
          </w:p>
        </w:tc>
        <w:tc>
          <w:tcPr>
            <w:tcW w:w="836" w:type="dxa"/>
            <w:vMerge w:val="restart"/>
          </w:tcPr>
          <w:p w14:paraId="2C4231AE" w14:textId="5A2C8B3A" w:rsidR="001C0AD4" w:rsidRDefault="001C0AD4" w:rsidP="001C0AD4">
            <w:pPr>
              <w:jc w:val="center"/>
              <w:rPr>
                <w:lang w:val="en-AU"/>
              </w:rPr>
            </w:pPr>
            <w:r>
              <w:rPr>
                <w:lang w:val="en-AU"/>
              </w:rPr>
              <w:t>3</w:t>
            </w:r>
          </w:p>
        </w:tc>
        <w:tc>
          <w:tcPr>
            <w:tcW w:w="1439" w:type="dxa"/>
            <w:vMerge w:val="restart"/>
          </w:tcPr>
          <w:p w14:paraId="027899AF" w14:textId="332FEAF9" w:rsidR="001C0AD4" w:rsidRDefault="001C0AD4" w:rsidP="001C0AD4">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shd w:val="clear" w:color="auto" w:fill="FFF2CC"/>
          </w:tcPr>
          <w:p w14:paraId="67AC8E43" w14:textId="548CBCDA" w:rsidR="001C0AD4" w:rsidRPr="00B278A6" w:rsidRDefault="001C0AD4" w:rsidP="001C0AD4">
            <w:pPr>
              <w:spacing w:before="20" w:after="20"/>
              <w:jc w:val="both"/>
              <w:rPr>
                <w:rFonts w:ascii="Arial" w:hAnsi="Arial" w:cs="Arial"/>
                <w:b/>
                <w:bCs/>
              </w:rPr>
            </w:pPr>
            <w:r w:rsidRPr="00B278A6">
              <w:rPr>
                <w:rFonts w:ascii="Arial" w:hAnsi="Arial" w:cs="Arial"/>
                <w:b/>
                <w:bCs/>
              </w:rPr>
              <w:t>Section heading amended to “</w:t>
            </w:r>
            <w:r>
              <w:rPr>
                <w:rFonts w:ascii="Arial" w:hAnsi="Arial" w:cs="Arial"/>
                <w:b/>
                <w:bCs/>
              </w:rPr>
              <w:t>Criminal Division</w:t>
            </w:r>
            <w:r>
              <w:rPr>
                <w:rFonts w:ascii="Arial" w:hAnsi="Arial" w:cs="Arial"/>
              </w:rPr>
              <w:t xml:space="preserve"> </w:t>
            </w:r>
            <w:r>
              <w:rPr>
                <w:rFonts w:ascii="Arial" w:hAnsi="Arial" w:cs="Arial"/>
                <w:b/>
                <w:bCs/>
              </w:rPr>
              <w:t xml:space="preserve">(costs of defendant / </w:t>
            </w:r>
            <w:r w:rsidRPr="00AA2DE5">
              <w:rPr>
                <w:rFonts w:ascii="Arial" w:hAnsi="Arial" w:cs="Arial"/>
                <w:b/>
                <w:bCs/>
                <w:i/>
                <w:iCs/>
              </w:rPr>
              <w:t>amic</w:t>
            </w:r>
            <w:r>
              <w:rPr>
                <w:rFonts w:ascii="Arial" w:hAnsi="Arial" w:cs="Arial"/>
                <w:b/>
                <w:bCs/>
                <w:i/>
                <w:iCs/>
              </w:rPr>
              <w:t>u</w:t>
            </w:r>
            <w:r w:rsidRPr="00AA2DE5">
              <w:rPr>
                <w:rFonts w:ascii="Arial" w:hAnsi="Arial" w:cs="Arial"/>
                <w:b/>
                <w:bCs/>
                <w:i/>
                <w:iCs/>
              </w:rPr>
              <w:t>s curiae</w:t>
            </w:r>
            <w:r>
              <w:rPr>
                <w:rFonts w:ascii="Arial" w:hAnsi="Arial" w:cs="Arial"/>
                <w:b/>
                <w:bCs/>
              </w:rPr>
              <w:t>)”.</w:t>
            </w:r>
          </w:p>
        </w:tc>
      </w:tr>
      <w:tr w:rsidR="001C0AD4" w14:paraId="719136D6" w14:textId="77777777" w:rsidTr="009B6A89">
        <w:trPr>
          <w:trHeight w:val="178"/>
        </w:trPr>
        <w:tc>
          <w:tcPr>
            <w:tcW w:w="1261" w:type="dxa"/>
            <w:gridSpan w:val="2"/>
            <w:vMerge/>
            <w:tcBorders>
              <w:left w:val="single" w:sz="18" w:space="0" w:color="auto"/>
            </w:tcBorders>
          </w:tcPr>
          <w:p w14:paraId="4D8C03C7" w14:textId="77777777" w:rsidR="001C0AD4" w:rsidRDefault="001C0AD4" w:rsidP="001C0AD4">
            <w:pPr>
              <w:rPr>
                <w:lang w:val="en-AU"/>
              </w:rPr>
            </w:pPr>
          </w:p>
        </w:tc>
        <w:tc>
          <w:tcPr>
            <w:tcW w:w="836" w:type="dxa"/>
            <w:vMerge/>
          </w:tcPr>
          <w:p w14:paraId="0F79CD53" w14:textId="081A0CB3" w:rsidR="001C0AD4" w:rsidRDefault="001C0AD4" w:rsidP="001C0AD4">
            <w:pPr>
              <w:jc w:val="center"/>
              <w:rPr>
                <w:lang w:val="en-AU"/>
              </w:rPr>
            </w:pPr>
          </w:p>
        </w:tc>
        <w:tc>
          <w:tcPr>
            <w:tcW w:w="1439" w:type="dxa"/>
            <w:vMerge/>
          </w:tcPr>
          <w:p w14:paraId="4EC6AF6F"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451DB3" w14:textId="2E988AE6" w:rsidR="001C0AD4" w:rsidRDefault="001C0AD4" w:rsidP="001C0AD4">
            <w:pPr>
              <w:spacing w:before="20" w:after="20"/>
              <w:jc w:val="both"/>
              <w:rPr>
                <w:rFonts w:ascii="Arial" w:hAnsi="Arial" w:cs="Arial"/>
              </w:rPr>
            </w:pPr>
            <w:r>
              <w:rPr>
                <w:rFonts w:ascii="Arial" w:hAnsi="Arial" w:cs="Arial"/>
              </w:rPr>
              <w:t xml:space="preserve">Reference to </w:t>
            </w:r>
            <w:r w:rsidRPr="00AA2DE5">
              <w:rPr>
                <w:rFonts w:ascii="Arial" w:hAnsi="Arial" w:cs="Arial"/>
                <w:i/>
                <w:iCs/>
                <w:color w:val="000000"/>
              </w:rPr>
              <w:t>AB v Paulet (No 2)</w:t>
            </w:r>
            <w:r>
              <w:rPr>
                <w:rFonts w:ascii="Arial" w:hAnsi="Arial" w:cs="Arial"/>
                <w:color w:val="000000"/>
              </w:rPr>
              <w:t xml:space="preserve"> [2022] VSC 646 at [60]-[64].</w:t>
            </w:r>
          </w:p>
        </w:tc>
      </w:tr>
      <w:tr w:rsidR="001C0AD4" w14:paraId="256126F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3EBB4" w14:textId="28D51835"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53A6142F" w14:textId="643EA30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C5CB4A2" w14:textId="77777777" w:rsidTr="009B6A89">
        <w:trPr>
          <w:trHeight w:val="178"/>
        </w:trPr>
        <w:tc>
          <w:tcPr>
            <w:tcW w:w="1261" w:type="dxa"/>
            <w:gridSpan w:val="2"/>
            <w:tcBorders>
              <w:top w:val="single" w:sz="4" w:space="0" w:color="auto"/>
              <w:left w:val="single" w:sz="18" w:space="0" w:color="auto"/>
            </w:tcBorders>
            <w:shd w:val="clear" w:color="auto" w:fill="auto"/>
          </w:tcPr>
          <w:p w14:paraId="7D01DCB9" w14:textId="5336ED3D" w:rsidR="001C0AD4" w:rsidRDefault="001C0AD4" w:rsidP="001C0AD4">
            <w:pPr>
              <w:rPr>
                <w:lang w:val="en-AU"/>
              </w:rPr>
            </w:pPr>
            <w:r>
              <w:rPr>
                <w:lang w:val="en-AU"/>
              </w:rPr>
              <w:t>24/11/22</w:t>
            </w:r>
          </w:p>
        </w:tc>
        <w:tc>
          <w:tcPr>
            <w:tcW w:w="836" w:type="dxa"/>
            <w:tcBorders>
              <w:top w:val="single" w:sz="4" w:space="0" w:color="auto"/>
            </w:tcBorders>
            <w:shd w:val="clear" w:color="auto" w:fill="auto"/>
          </w:tcPr>
          <w:p w14:paraId="4B7D923A" w14:textId="2F69DE5A"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2B5FA000" w14:textId="0B32D16E"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shd w:val="clear" w:color="auto" w:fill="auto"/>
          </w:tcPr>
          <w:p w14:paraId="0E89ED2E" w14:textId="7941E8E8" w:rsidR="001C0AD4" w:rsidRPr="00CE48EA" w:rsidRDefault="001C0AD4" w:rsidP="001C0AD4">
            <w:pPr>
              <w:spacing w:before="20" w:after="20"/>
              <w:jc w:val="both"/>
              <w:rPr>
                <w:rFonts w:ascii="Arial" w:hAnsi="Arial" w:cs="Arial"/>
                <w:color w:val="000000"/>
              </w:rPr>
            </w:pPr>
            <w:r w:rsidRPr="00CE48EA">
              <w:rPr>
                <w:rFonts w:ascii="Arial" w:hAnsi="Arial" w:cs="Arial"/>
                <w:color w:val="000000"/>
              </w:rPr>
              <w:t>Number of ICLs appointed in 2021/22.</w:t>
            </w:r>
          </w:p>
        </w:tc>
      </w:tr>
      <w:tr w:rsidR="001C0AD4" w14:paraId="3103E212"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B20AE0B" w14:textId="316306A1" w:rsidR="001C0AD4" w:rsidRDefault="001C0AD4" w:rsidP="001C0AD4">
            <w:pPr>
              <w:rPr>
                <w:lang w:val="en-AU"/>
              </w:rPr>
            </w:pPr>
            <w:r>
              <w:rPr>
                <w:lang w:val="en-AU"/>
              </w:rPr>
              <w:t>24/11/22</w:t>
            </w:r>
          </w:p>
        </w:tc>
        <w:tc>
          <w:tcPr>
            <w:tcW w:w="836" w:type="dxa"/>
            <w:vMerge w:val="restart"/>
            <w:tcBorders>
              <w:top w:val="single" w:sz="4" w:space="0" w:color="auto"/>
            </w:tcBorders>
            <w:shd w:val="clear" w:color="auto" w:fill="auto"/>
          </w:tcPr>
          <w:p w14:paraId="4FC1AD71" w14:textId="5FC6F919"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5427B2E6" w14:textId="0DD48345"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shd w:val="clear" w:color="auto" w:fill="FFF2CC"/>
          </w:tcPr>
          <w:p w14:paraId="1206FC25" w14:textId="4AB17F1A" w:rsidR="001C0AD4" w:rsidRPr="006E6F3F" w:rsidRDefault="001C0AD4" w:rsidP="001C0AD4">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Whether an adult party may be represented by a ‘litigation guardian’”.</w:t>
            </w:r>
          </w:p>
        </w:tc>
      </w:tr>
      <w:tr w:rsidR="001C0AD4" w14:paraId="5D98FA6F" w14:textId="77777777" w:rsidTr="009B6A89">
        <w:trPr>
          <w:trHeight w:val="178"/>
        </w:trPr>
        <w:tc>
          <w:tcPr>
            <w:tcW w:w="1261" w:type="dxa"/>
            <w:gridSpan w:val="2"/>
            <w:vMerge/>
            <w:tcBorders>
              <w:left w:val="single" w:sz="18" w:space="0" w:color="auto"/>
            </w:tcBorders>
            <w:shd w:val="clear" w:color="auto" w:fill="auto"/>
          </w:tcPr>
          <w:p w14:paraId="7D04A314" w14:textId="77777777" w:rsidR="001C0AD4" w:rsidRDefault="001C0AD4" w:rsidP="001C0AD4">
            <w:pPr>
              <w:rPr>
                <w:lang w:val="en-AU"/>
              </w:rPr>
            </w:pPr>
          </w:p>
        </w:tc>
        <w:tc>
          <w:tcPr>
            <w:tcW w:w="836" w:type="dxa"/>
            <w:vMerge/>
            <w:shd w:val="clear" w:color="auto" w:fill="auto"/>
          </w:tcPr>
          <w:p w14:paraId="35F12E9A" w14:textId="48A79375" w:rsidR="001C0AD4" w:rsidRDefault="001C0AD4" w:rsidP="001C0AD4">
            <w:pPr>
              <w:jc w:val="center"/>
              <w:rPr>
                <w:lang w:val="en-AU"/>
              </w:rPr>
            </w:pPr>
          </w:p>
        </w:tc>
        <w:tc>
          <w:tcPr>
            <w:tcW w:w="1439" w:type="dxa"/>
            <w:vMerge/>
            <w:shd w:val="clear" w:color="auto" w:fill="auto"/>
          </w:tcPr>
          <w:p w14:paraId="00959900"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61B3A51" w14:textId="3AF1AECA" w:rsidR="001C0AD4" w:rsidRPr="00573C03" w:rsidRDefault="001C0AD4" w:rsidP="001C0AD4">
            <w:pPr>
              <w:spacing w:before="20" w:after="20"/>
              <w:jc w:val="both"/>
              <w:rPr>
                <w:rFonts w:ascii="Arial" w:hAnsi="Arial" w:cs="Arial"/>
                <w:color w:val="000000"/>
              </w:rPr>
            </w:pPr>
            <w:r>
              <w:rPr>
                <w:rFonts w:ascii="Arial" w:hAnsi="Arial" w:cs="Arial"/>
                <w:color w:val="000000"/>
              </w:rPr>
              <w:t xml:space="preserve">Discussion of this issue highlighting </w:t>
            </w:r>
            <w:r>
              <w:rPr>
                <w:rFonts w:ascii="Arial" w:hAnsi="Arial" w:cs="Arial"/>
              </w:rPr>
              <w:t>an article entitled “Parents lacking capacity” dated 01/04/2017 written by Ms Siobhan Mansfield and published in the Law Institute of Victoria.</w:t>
            </w:r>
          </w:p>
        </w:tc>
      </w:tr>
      <w:tr w:rsidR="001C0AD4" w14:paraId="60F543F7" w14:textId="77777777" w:rsidTr="009B6A89">
        <w:tc>
          <w:tcPr>
            <w:tcW w:w="1261" w:type="dxa"/>
            <w:gridSpan w:val="2"/>
            <w:tcBorders>
              <w:top w:val="single" w:sz="4" w:space="0" w:color="auto"/>
              <w:left w:val="single" w:sz="18" w:space="0" w:color="auto"/>
              <w:bottom w:val="single" w:sz="4" w:space="0" w:color="auto"/>
            </w:tcBorders>
          </w:tcPr>
          <w:p w14:paraId="10A40335" w14:textId="77777777"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7F1BC9AA" w14:textId="6567A20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8146E8C" w14:textId="11960B75" w:rsidR="001C0AD4" w:rsidRDefault="001C0AD4" w:rsidP="001C0AD4">
            <w:pPr>
              <w:jc w:val="center"/>
              <w:rPr>
                <w:b/>
                <w:bCs/>
                <w:lang w:val="en-AU"/>
              </w:rPr>
            </w:pPr>
            <w:r>
              <w:rPr>
                <w:b/>
                <w:bCs/>
                <w:lang w:val="en-AU"/>
              </w:rPr>
              <w:t>4.8.3</w:t>
            </w:r>
          </w:p>
        </w:tc>
        <w:tc>
          <w:tcPr>
            <w:tcW w:w="4802" w:type="dxa"/>
            <w:gridSpan w:val="2"/>
            <w:tcBorders>
              <w:top w:val="single" w:sz="4" w:space="0" w:color="auto"/>
              <w:bottom w:val="single" w:sz="4" w:space="0" w:color="auto"/>
              <w:right w:val="single" w:sz="18" w:space="0" w:color="auto"/>
            </w:tcBorders>
            <w:shd w:val="clear" w:color="auto" w:fill="FFF2CC"/>
          </w:tcPr>
          <w:p w14:paraId="72E1F15C" w14:textId="629223CD" w:rsidR="001C0AD4" w:rsidRPr="00501517" w:rsidRDefault="001C0AD4" w:rsidP="001C0AD4">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Court may inform itself as it thinks fit – Rules of evidence not mandatory” is changed from 4.8.2 to 4.8.3.</w:t>
            </w:r>
          </w:p>
        </w:tc>
      </w:tr>
      <w:tr w:rsidR="001C0AD4" w14:paraId="7EF7ADFB" w14:textId="77777777" w:rsidTr="009B6A89">
        <w:tc>
          <w:tcPr>
            <w:tcW w:w="1261" w:type="dxa"/>
            <w:gridSpan w:val="2"/>
            <w:tcBorders>
              <w:top w:val="single" w:sz="4" w:space="0" w:color="auto"/>
              <w:left w:val="single" w:sz="18" w:space="0" w:color="auto"/>
              <w:bottom w:val="single" w:sz="4" w:space="0" w:color="auto"/>
            </w:tcBorders>
          </w:tcPr>
          <w:p w14:paraId="6EF1BAEA" w14:textId="77777777"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4A9CA888" w14:textId="2AE37F5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6FA3741" w14:textId="420BB5E7" w:rsidR="001C0AD4" w:rsidRDefault="001C0AD4" w:rsidP="001C0AD4">
            <w:pPr>
              <w:jc w:val="center"/>
              <w:rPr>
                <w:b/>
                <w:bCs/>
                <w:lang w:val="en-AU"/>
              </w:rPr>
            </w:pPr>
            <w:r>
              <w:rPr>
                <w:b/>
                <w:bCs/>
                <w:lang w:val="en-AU"/>
              </w:rPr>
              <w:t>4.8.4</w:t>
            </w:r>
          </w:p>
        </w:tc>
        <w:tc>
          <w:tcPr>
            <w:tcW w:w="4802" w:type="dxa"/>
            <w:gridSpan w:val="2"/>
            <w:tcBorders>
              <w:top w:val="single" w:sz="4" w:space="0" w:color="auto"/>
              <w:bottom w:val="single" w:sz="4" w:space="0" w:color="auto"/>
              <w:right w:val="single" w:sz="18" w:space="0" w:color="auto"/>
            </w:tcBorders>
            <w:shd w:val="clear" w:color="auto" w:fill="FFF2CC"/>
          </w:tcPr>
          <w:p w14:paraId="7826AE3F" w14:textId="1C4ED522" w:rsidR="001C0AD4" w:rsidRPr="00501517" w:rsidRDefault="001C0AD4" w:rsidP="001C0AD4">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“Impact of the “best interests” principle on the Court’s procedure</w:t>
            </w:r>
            <w:r w:rsidRPr="00501517">
              <w:rPr>
                <w:rFonts w:ascii="Arial" w:hAnsi="Arial" w:cs="Arial"/>
                <w:b/>
              </w:rPr>
              <w:t>” is changed from 4.8.3 to 4.8.4.</w:t>
            </w:r>
          </w:p>
        </w:tc>
      </w:tr>
      <w:tr w:rsidR="001C0AD4" w14:paraId="2CEC2627" w14:textId="77777777" w:rsidTr="009B6A89">
        <w:tc>
          <w:tcPr>
            <w:tcW w:w="1261" w:type="dxa"/>
            <w:gridSpan w:val="2"/>
            <w:tcBorders>
              <w:top w:val="single" w:sz="4" w:space="0" w:color="auto"/>
              <w:left w:val="single" w:sz="18" w:space="0" w:color="auto"/>
              <w:bottom w:val="single" w:sz="4" w:space="0" w:color="auto"/>
            </w:tcBorders>
          </w:tcPr>
          <w:p w14:paraId="7EDA6333" w14:textId="77777777"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1B1CA6D2" w14:textId="22A3934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538938B" w14:textId="14CDFD2F" w:rsidR="001C0AD4" w:rsidRDefault="001C0AD4" w:rsidP="001C0AD4">
            <w:pPr>
              <w:jc w:val="center"/>
              <w:rPr>
                <w:b/>
                <w:bCs/>
                <w:lang w:val="en-AU"/>
              </w:rPr>
            </w:pPr>
            <w:r>
              <w:rPr>
                <w:b/>
                <w:bCs/>
                <w:lang w:val="en-AU"/>
              </w:rPr>
              <w:t>4.8.5</w:t>
            </w:r>
          </w:p>
        </w:tc>
        <w:tc>
          <w:tcPr>
            <w:tcW w:w="4802" w:type="dxa"/>
            <w:gridSpan w:val="2"/>
            <w:tcBorders>
              <w:top w:val="single" w:sz="4" w:space="0" w:color="auto"/>
              <w:bottom w:val="single" w:sz="4" w:space="0" w:color="auto"/>
              <w:right w:val="single" w:sz="18" w:space="0" w:color="auto"/>
            </w:tcBorders>
            <w:shd w:val="clear" w:color="auto" w:fill="FFF2CC"/>
          </w:tcPr>
          <w:p w14:paraId="5680F963" w14:textId="743EB7E3" w:rsidR="001C0AD4" w:rsidRPr="00501517" w:rsidRDefault="001C0AD4" w:rsidP="001C0AD4">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Findings on balance of probabilities” is changed from 4.8.4 to 4.8.5.</w:t>
            </w:r>
          </w:p>
        </w:tc>
      </w:tr>
      <w:tr w:rsidR="001C0AD4" w14:paraId="367C6E13" w14:textId="77777777" w:rsidTr="009B6A89">
        <w:tc>
          <w:tcPr>
            <w:tcW w:w="1261" w:type="dxa"/>
            <w:gridSpan w:val="2"/>
            <w:tcBorders>
              <w:top w:val="single" w:sz="4" w:space="0" w:color="auto"/>
              <w:left w:val="single" w:sz="18" w:space="0" w:color="auto"/>
              <w:bottom w:val="single" w:sz="4" w:space="0" w:color="auto"/>
            </w:tcBorders>
          </w:tcPr>
          <w:p w14:paraId="7A80822D" w14:textId="77777777"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2F0EFAA6" w14:textId="3F3D65A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CB28759" w14:textId="0E68027B" w:rsidR="001C0AD4" w:rsidRDefault="001C0AD4" w:rsidP="001C0AD4">
            <w:pPr>
              <w:jc w:val="center"/>
              <w:rPr>
                <w:b/>
                <w:bCs/>
                <w:lang w:val="en-AU"/>
              </w:rPr>
            </w:pPr>
            <w:r>
              <w:rPr>
                <w:b/>
                <w:bCs/>
                <w:lang w:val="en-AU"/>
              </w:rPr>
              <w:t>4.8.6</w:t>
            </w:r>
          </w:p>
        </w:tc>
        <w:tc>
          <w:tcPr>
            <w:tcW w:w="4802" w:type="dxa"/>
            <w:gridSpan w:val="2"/>
            <w:tcBorders>
              <w:top w:val="single" w:sz="4" w:space="0" w:color="auto"/>
              <w:bottom w:val="single" w:sz="4" w:space="0" w:color="auto"/>
              <w:right w:val="single" w:sz="18" w:space="0" w:color="auto"/>
            </w:tcBorders>
            <w:shd w:val="clear" w:color="auto" w:fill="FFF2CC"/>
          </w:tcPr>
          <w:p w14:paraId="17FF4165" w14:textId="56B05DA1" w:rsidR="001C0AD4" w:rsidRPr="00501517" w:rsidRDefault="001C0AD4" w:rsidP="001C0AD4">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Expert evidence” is changed from 4.8.5 to 4.8.6.</w:t>
            </w:r>
          </w:p>
        </w:tc>
      </w:tr>
      <w:tr w:rsidR="001C0AD4" w14:paraId="2A36622D" w14:textId="77777777" w:rsidTr="009B6A89">
        <w:tc>
          <w:tcPr>
            <w:tcW w:w="1261" w:type="dxa"/>
            <w:gridSpan w:val="2"/>
            <w:tcBorders>
              <w:top w:val="single" w:sz="4" w:space="0" w:color="auto"/>
              <w:left w:val="single" w:sz="18" w:space="0" w:color="auto"/>
              <w:bottom w:val="single" w:sz="4" w:space="0" w:color="auto"/>
            </w:tcBorders>
          </w:tcPr>
          <w:p w14:paraId="5E979316" w14:textId="77777777"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77F29811" w14:textId="03FDF0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C0C5A7" w14:textId="2CCE1458" w:rsidR="001C0AD4" w:rsidRDefault="001C0AD4" w:rsidP="001C0AD4">
            <w:pPr>
              <w:jc w:val="center"/>
              <w:rPr>
                <w:b/>
                <w:bCs/>
                <w:lang w:val="en-AU"/>
              </w:rPr>
            </w:pPr>
            <w:r>
              <w:rPr>
                <w:b/>
                <w:bCs/>
                <w:lang w:val="en-AU"/>
              </w:rPr>
              <w:t>4.8.7</w:t>
            </w:r>
          </w:p>
        </w:tc>
        <w:tc>
          <w:tcPr>
            <w:tcW w:w="4802" w:type="dxa"/>
            <w:gridSpan w:val="2"/>
            <w:tcBorders>
              <w:top w:val="single" w:sz="4" w:space="0" w:color="auto"/>
              <w:bottom w:val="single" w:sz="4" w:space="0" w:color="auto"/>
              <w:right w:val="single" w:sz="18" w:space="0" w:color="auto"/>
            </w:tcBorders>
            <w:shd w:val="clear" w:color="auto" w:fill="FFF2CC"/>
          </w:tcPr>
          <w:p w14:paraId="6E6B6CB6" w14:textId="5A2243BE" w:rsidR="001C0AD4" w:rsidRPr="00501517" w:rsidRDefault="001C0AD4" w:rsidP="001C0AD4">
            <w:pPr>
              <w:spacing w:before="20" w:after="20"/>
              <w:jc w:val="both"/>
              <w:rPr>
                <w:rFonts w:ascii="Arial" w:hAnsi="Arial" w:cs="Arial"/>
                <w:b/>
                <w:color w:val="000000"/>
              </w:rPr>
            </w:pPr>
            <w:r w:rsidRPr="00501517">
              <w:rPr>
                <w:rFonts w:ascii="Arial" w:hAnsi="Arial" w:cs="Arial"/>
                <w:b/>
                <w:color w:val="000000"/>
              </w:rPr>
              <w:t xml:space="preserve">Number of </w:t>
            </w:r>
            <w:r>
              <w:rPr>
                <w:rFonts w:ascii="Arial" w:hAnsi="Arial" w:cs="Arial"/>
                <w:b/>
                <w:color w:val="000000"/>
              </w:rPr>
              <w:t xml:space="preserve">the </w:t>
            </w:r>
            <w:r w:rsidRPr="00501517">
              <w:rPr>
                <w:rFonts w:ascii="Arial" w:hAnsi="Arial" w:cs="Arial"/>
                <w:b/>
                <w:color w:val="000000"/>
              </w:rPr>
              <w:t>section headed “</w:t>
            </w:r>
            <w:r w:rsidRPr="00501517">
              <w:rPr>
                <w:rFonts w:ascii="Arial" w:hAnsi="Arial" w:cs="Arial"/>
                <w:b/>
              </w:rPr>
              <w:t>Attendance of child at Court” is changed from 4.8.6 to 4.8.7.</w:t>
            </w:r>
          </w:p>
        </w:tc>
      </w:tr>
      <w:tr w:rsidR="001C0AD4" w14:paraId="7D4EE622" w14:textId="77777777" w:rsidTr="009B6A89">
        <w:tc>
          <w:tcPr>
            <w:tcW w:w="1261" w:type="dxa"/>
            <w:gridSpan w:val="2"/>
            <w:tcBorders>
              <w:top w:val="single" w:sz="4" w:space="0" w:color="auto"/>
              <w:left w:val="single" w:sz="18" w:space="0" w:color="auto"/>
              <w:bottom w:val="single" w:sz="4" w:space="0" w:color="auto"/>
            </w:tcBorders>
          </w:tcPr>
          <w:p w14:paraId="269CCC0F" w14:textId="647F666F"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684D11D8" w14:textId="0A1CC40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FB286B9" w14:textId="1FAC4350" w:rsidR="001C0AD4" w:rsidRDefault="001C0AD4" w:rsidP="001C0AD4">
            <w:pPr>
              <w:jc w:val="center"/>
              <w:rPr>
                <w:b/>
                <w:bCs/>
                <w:lang w:val="en-AU"/>
              </w:rPr>
            </w:pPr>
            <w:r>
              <w:rPr>
                <w:b/>
                <w:bCs/>
                <w:lang w:val="en-AU"/>
              </w:rPr>
              <w:t>4.9.8</w:t>
            </w:r>
          </w:p>
        </w:tc>
        <w:tc>
          <w:tcPr>
            <w:tcW w:w="4802" w:type="dxa"/>
            <w:gridSpan w:val="2"/>
            <w:tcBorders>
              <w:top w:val="single" w:sz="4" w:space="0" w:color="auto"/>
              <w:bottom w:val="single" w:sz="4" w:space="0" w:color="auto"/>
              <w:right w:val="single" w:sz="18" w:space="0" w:color="auto"/>
            </w:tcBorders>
            <w:shd w:val="clear" w:color="auto" w:fill="auto"/>
          </w:tcPr>
          <w:p w14:paraId="2EE75FB1" w14:textId="3F5F81F4" w:rsidR="001C0AD4" w:rsidRPr="00501517" w:rsidRDefault="001C0AD4" w:rsidP="001C0AD4">
            <w:pPr>
              <w:spacing w:before="20" w:after="20"/>
              <w:jc w:val="both"/>
              <w:rPr>
                <w:rFonts w:ascii="Arial" w:hAnsi="Arial" w:cs="Arial"/>
                <w:b/>
                <w:color w:val="000000"/>
              </w:rPr>
            </w:pPr>
            <w:r>
              <w:rPr>
                <w:rFonts w:ascii="Arial" w:hAnsi="Arial" w:cs="Arial"/>
                <w:color w:val="000000"/>
              </w:rPr>
              <w:t>Addition of MNG statistics for 2021/22.</w:t>
            </w:r>
          </w:p>
        </w:tc>
      </w:tr>
      <w:tr w:rsidR="001C0AD4" w14:paraId="7AB893EA" w14:textId="77777777" w:rsidTr="009B6A89">
        <w:tc>
          <w:tcPr>
            <w:tcW w:w="1261" w:type="dxa"/>
            <w:gridSpan w:val="2"/>
            <w:tcBorders>
              <w:top w:val="single" w:sz="4" w:space="0" w:color="auto"/>
              <w:left w:val="single" w:sz="18" w:space="0" w:color="auto"/>
              <w:bottom w:val="single" w:sz="4" w:space="0" w:color="auto"/>
            </w:tcBorders>
          </w:tcPr>
          <w:p w14:paraId="77696BCF" w14:textId="26A37866"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2259EE12" w14:textId="680079F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F0EE467" w14:textId="5800589A" w:rsidR="001C0AD4" w:rsidRDefault="001C0AD4" w:rsidP="001C0AD4">
            <w:pPr>
              <w:jc w:val="center"/>
              <w:rPr>
                <w:b/>
                <w:bCs/>
                <w:lang w:val="en-AU"/>
              </w:rPr>
            </w:pPr>
            <w:r>
              <w:rPr>
                <w:b/>
                <w:bCs/>
                <w:lang w:val="en-AU"/>
              </w:rPr>
              <w:t>4.17</w:t>
            </w:r>
          </w:p>
        </w:tc>
        <w:tc>
          <w:tcPr>
            <w:tcW w:w="4802" w:type="dxa"/>
            <w:gridSpan w:val="2"/>
            <w:tcBorders>
              <w:top w:val="single" w:sz="4" w:space="0" w:color="auto"/>
              <w:bottom w:val="single" w:sz="4" w:space="0" w:color="auto"/>
              <w:right w:val="single" w:sz="18" w:space="0" w:color="auto"/>
            </w:tcBorders>
            <w:shd w:val="clear" w:color="auto" w:fill="auto"/>
          </w:tcPr>
          <w:p w14:paraId="295D48A4" w14:textId="323379F5" w:rsidR="001C0AD4" w:rsidRDefault="001C0AD4" w:rsidP="001C0AD4">
            <w:pPr>
              <w:spacing w:before="20" w:after="20"/>
              <w:jc w:val="both"/>
              <w:rPr>
                <w:rFonts w:ascii="Arial" w:hAnsi="Arial" w:cs="Arial"/>
                <w:color w:val="000000"/>
              </w:rPr>
            </w:pPr>
            <w:r>
              <w:rPr>
                <w:rFonts w:ascii="Arial" w:hAnsi="Arial" w:cs="Arial"/>
                <w:color w:val="000000"/>
              </w:rPr>
              <w:t>Addition of FDTC statistics for 2021/22.</w:t>
            </w:r>
          </w:p>
        </w:tc>
      </w:tr>
      <w:tr w:rsidR="001C0AD4" w14:paraId="36517D4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06DAEA" w14:textId="357E81C5"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40090D56" w14:textId="5D0D04F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AAE1889" w14:textId="77777777" w:rsidTr="009B6A89">
        <w:tc>
          <w:tcPr>
            <w:tcW w:w="1261" w:type="dxa"/>
            <w:gridSpan w:val="2"/>
            <w:tcBorders>
              <w:top w:val="single" w:sz="4" w:space="0" w:color="auto"/>
              <w:left w:val="single" w:sz="18" w:space="0" w:color="auto"/>
              <w:bottom w:val="single" w:sz="4" w:space="0" w:color="auto"/>
            </w:tcBorders>
          </w:tcPr>
          <w:p w14:paraId="2566133A" w14:textId="6AAA128B"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57FC6938" w14:textId="124FC29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31F584D" w14:textId="72C598A4" w:rsidR="001C0AD4" w:rsidRDefault="001C0AD4" w:rsidP="001C0AD4">
            <w:pPr>
              <w:jc w:val="center"/>
              <w:rPr>
                <w:b/>
                <w:bCs/>
                <w:lang w:val="en-AU"/>
              </w:rPr>
            </w:pPr>
            <w:r>
              <w:rPr>
                <w:b/>
                <w:bCs/>
                <w:lang w:val="en-AU"/>
              </w:rPr>
              <w:t>5.2.3</w:t>
            </w:r>
          </w:p>
        </w:tc>
        <w:tc>
          <w:tcPr>
            <w:tcW w:w="4802" w:type="dxa"/>
            <w:gridSpan w:val="2"/>
            <w:tcBorders>
              <w:top w:val="single" w:sz="4" w:space="0" w:color="auto"/>
              <w:bottom w:val="single" w:sz="4" w:space="0" w:color="auto"/>
              <w:right w:val="single" w:sz="18" w:space="0" w:color="auto"/>
            </w:tcBorders>
          </w:tcPr>
          <w:p w14:paraId="348B2F9B" w14:textId="3E78B06C"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case of </w:t>
            </w:r>
            <w:r w:rsidRPr="008E7440">
              <w:rPr>
                <w:rFonts w:ascii="Arial" w:hAnsi="Arial" w:cs="Arial"/>
                <w:bCs/>
                <w:i/>
                <w:iCs/>
                <w:color w:val="000000"/>
              </w:rPr>
              <w:t>Re KT</w:t>
            </w:r>
            <w:r>
              <w:rPr>
                <w:rFonts w:ascii="Arial" w:hAnsi="Arial" w:cs="Arial"/>
                <w:bCs/>
                <w:color w:val="000000"/>
              </w:rPr>
              <w:t xml:space="preserve"> (</w:t>
            </w:r>
            <w:r>
              <w:rPr>
                <w:rFonts w:ascii="Arial" w:hAnsi="Arial" w:cs="Arial"/>
                <w:color w:val="000000"/>
              </w:rPr>
              <w:t>Children’s Court of Victoria</w:t>
            </w:r>
            <w:r>
              <w:rPr>
                <w:rFonts w:ascii="Arial" w:hAnsi="Arial" w:cs="Arial"/>
                <w:bCs/>
                <w:color w:val="000000"/>
              </w:rPr>
              <w:t>-Billings M</w:t>
            </w:r>
            <w:r>
              <w:rPr>
                <w:rFonts w:ascii="Arial" w:hAnsi="Arial" w:cs="Arial"/>
                <w:color w:val="000000"/>
              </w:rPr>
              <w:t>, 04/11/2022).</w:t>
            </w:r>
          </w:p>
        </w:tc>
      </w:tr>
      <w:tr w:rsidR="001C0AD4" w14:paraId="613A0432" w14:textId="77777777" w:rsidTr="009B6A89">
        <w:tc>
          <w:tcPr>
            <w:tcW w:w="1261" w:type="dxa"/>
            <w:gridSpan w:val="2"/>
            <w:tcBorders>
              <w:top w:val="single" w:sz="4" w:space="0" w:color="auto"/>
              <w:left w:val="single" w:sz="18" w:space="0" w:color="auto"/>
              <w:bottom w:val="single" w:sz="4" w:space="0" w:color="auto"/>
            </w:tcBorders>
          </w:tcPr>
          <w:p w14:paraId="35E73A91" w14:textId="18D9B791"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02BE99DB" w14:textId="4574757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5211D7B" w14:textId="77777777" w:rsidR="001C0AD4" w:rsidRDefault="001C0AD4" w:rsidP="001C0AD4">
            <w:pPr>
              <w:keepNext/>
              <w:jc w:val="center"/>
              <w:rPr>
                <w:lang w:val="en-AU"/>
              </w:rPr>
            </w:pPr>
            <w:r>
              <w:rPr>
                <w:lang w:val="en-AU"/>
              </w:rPr>
              <w:t>5.4.10</w:t>
            </w:r>
          </w:p>
          <w:p w14:paraId="4274D6FF" w14:textId="77777777" w:rsidR="001C0AD4" w:rsidRDefault="001C0AD4" w:rsidP="001C0AD4">
            <w:pPr>
              <w:keepNext/>
              <w:jc w:val="center"/>
              <w:rPr>
                <w:lang w:val="en-AU"/>
              </w:rPr>
            </w:pPr>
            <w:r>
              <w:rPr>
                <w:lang w:val="en-AU"/>
              </w:rPr>
              <w:t>5.5</w:t>
            </w:r>
          </w:p>
          <w:p w14:paraId="1768C0EB" w14:textId="3D03F3C9" w:rsidR="001C0AD4" w:rsidRDefault="001C0AD4" w:rsidP="001C0AD4">
            <w:pPr>
              <w:keepNext/>
              <w:jc w:val="center"/>
              <w:rPr>
                <w:lang w:val="en-AU"/>
              </w:rPr>
            </w:pPr>
            <w:r>
              <w:rPr>
                <w:lang w:val="en-AU"/>
              </w:rPr>
              <w:t>5.5.8</w:t>
            </w:r>
          </w:p>
          <w:p w14:paraId="28BDA767" w14:textId="77777777" w:rsidR="001C0AD4" w:rsidRDefault="001C0AD4" w:rsidP="001C0AD4">
            <w:pPr>
              <w:keepNext/>
              <w:jc w:val="center"/>
              <w:rPr>
                <w:lang w:val="en-AU"/>
              </w:rPr>
            </w:pPr>
            <w:r>
              <w:rPr>
                <w:lang w:val="en-AU"/>
              </w:rPr>
              <w:t>5.11.10</w:t>
            </w:r>
          </w:p>
          <w:p w14:paraId="0ECBDE75" w14:textId="77777777" w:rsidR="001C0AD4" w:rsidRDefault="001C0AD4" w:rsidP="001C0AD4">
            <w:pPr>
              <w:keepNext/>
              <w:jc w:val="center"/>
              <w:rPr>
                <w:lang w:val="en-AU"/>
              </w:rPr>
            </w:pPr>
            <w:r>
              <w:rPr>
                <w:lang w:val="en-AU"/>
              </w:rPr>
              <w:t>5.13</w:t>
            </w:r>
          </w:p>
          <w:p w14:paraId="3E21DF48" w14:textId="77777777" w:rsidR="001C0AD4" w:rsidRDefault="001C0AD4" w:rsidP="001C0AD4">
            <w:pPr>
              <w:keepNext/>
              <w:jc w:val="center"/>
              <w:rPr>
                <w:lang w:val="en-AU"/>
              </w:rPr>
            </w:pPr>
            <w:r>
              <w:rPr>
                <w:lang w:val="en-AU"/>
              </w:rPr>
              <w:t>5.14.8</w:t>
            </w:r>
          </w:p>
          <w:p w14:paraId="347FB083" w14:textId="77777777" w:rsidR="001C0AD4" w:rsidRDefault="001C0AD4" w:rsidP="001C0AD4">
            <w:pPr>
              <w:keepNext/>
              <w:jc w:val="center"/>
              <w:rPr>
                <w:lang w:val="en-AU"/>
              </w:rPr>
            </w:pPr>
            <w:r>
              <w:rPr>
                <w:lang w:val="en-AU"/>
              </w:rPr>
              <w:t>5.22.9</w:t>
            </w:r>
          </w:p>
          <w:p w14:paraId="21A365E3" w14:textId="77777777" w:rsidR="001C0AD4" w:rsidRDefault="001C0AD4" w:rsidP="001C0AD4">
            <w:pPr>
              <w:keepNext/>
              <w:jc w:val="center"/>
              <w:rPr>
                <w:lang w:val="en-AU"/>
              </w:rPr>
            </w:pPr>
            <w:r>
              <w:rPr>
                <w:lang w:val="en-AU"/>
              </w:rPr>
              <w:t>5.23.6</w:t>
            </w:r>
          </w:p>
          <w:p w14:paraId="14887635" w14:textId="77777777" w:rsidR="001C0AD4" w:rsidRDefault="001C0AD4" w:rsidP="001C0AD4">
            <w:pPr>
              <w:keepNext/>
              <w:jc w:val="center"/>
              <w:rPr>
                <w:lang w:val="en-AU"/>
              </w:rPr>
            </w:pPr>
            <w:r>
              <w:rPr>
                <w:lang w:val="en-AU"/>
              </w:rPr>
              <w:t>5.23.9</w:t>
            </w:r>
          </w:p>
          <w:p w14:paraId="522B8055"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9E715BE" w14:textId="43332A36" w:rsidR="001C0AD4" w:rsidRDefault="001C0AD4" w:rsidP="001C0AD4">
            <w:pPr>
              <w:spacing w:before="40"/>
              <w:jc w:val="both"/>
              <w:rPr>
                <w:rFonts w:ascii="Arial" w:hAnsi="Arial" w:cs="Arial"/>
                <w:color w:val="000000"/>
              </w:rPr>
            </w:pPr>
            <w:r>
              <w:rPr>
                <w:rFonts w:ascii="Arial" w:hAnsi="Arial" w:cs="Arial"/>
                <w:color w:val="000000"/>
              </w:rPr>
              <w:t>Addition of 2021/22 Family Division statistics to all of these paragraphs and minor associated amendments to the text in some of these paragraphs.</w:t>
            </w:r>
          </w:p>
        </w:tc>
      </w:tr>
      <w:tr w:rsidR="001C0AD4" w14:paraId="6E09AB1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53D872D" w14:textId="22346089" w:rsidR="001C0AD4" w:rsidRPr="0054535C" w:rsidRDefault="001C0AD4" w:rsidP="001C0AD4">
            <w:pPr>
              <w:keepNext/>
              <w:keepLines/>
              <w:rPr>
                <w:sz w:val="22"/>
                <w:lang w:val="en-AU"/>
              </w:rPr>
            </w:pPr>
            <w:r>
              <w:rPr>
                <w:sz w:val="22"/>
                <w:lang w:val="en-AU"/>
              </w:rPr>
              <w:t>24/11/22</w:t>
            </w:r>
          </w:p>
        </w:tc>
        <w:tc>
          <w:tcPr>
            <w:tcW w:w="7077" w:type="dxa"/>
            <w:gridSpan w:val="4"/>
            <w:tcBorders>
              <w:top w:val="single" w:sz="12" w:space="0" w:color="auto"/>
              <w:bottom w:val="single" w:sz="4" w:space="0" w:color="auto"/>
              <w:right w:val="single" w:sz="18" w:space="0" w:color="auto"/>
            </w:tcBorders>
            <w:shd w:val="clear" w:color="auto" w:fill="DDDDDD"/>
          </w:tcPr>
          <w:p w14:paraId="3477ABE1" w14:textId="319ADDC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346FCB29" w14:textId="77777777" w:rsidTr="009B6A89">
        <w:tc>
          <w:tcPr>
            <w:tcW w:w="1261" w:type="dxa"/>
            <w:gridSpan w:val="2"/>
            <w:tcBorders>
              <w:top w:val="single" w:sz="4" w:space="0" w:color="auto"/>
              <w:left w:val="single" w:sz="18" w:space="0" w:color="auto"/>
              <w:bottom w:val="single" w:sz="4" w:space="0" w:color="auto"/>
            </w:tcBorders>
          </w:tcPr>
          <w:p w14:paraId="50BC5A0D" w14:textId="08ED2964"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64D792CA" w14:textId="240D450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D274911" w14:textId="3B135F28" w:rsidR="001C0AD4" w:rsidRDefault="001C0AD4" w:rsidP="001C0AD4">
            <w:pPr>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272AEA6B" w14:textId="69CF3DDA"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B9695F">
              <w:rPr>
                <w:rFonts w:ascii="Arial" w:hAnsi="Arial" w:cs="Arial"/>
                <w:bCs/>
                <w:i/>
                <w:iCs/>
                <w:color w:val="000000"/>
              </w:rPr>
              <w:t>Smit &amp; Yemeni v Simon</w:t>
            </w:r>
            <w:r>
              <w:rPr>
                <w:rFonts w:ascii="Arial" w:hAnsi="Arial" w:cs="Arial"/>
                <w:bCs/>
                <w:color w:val="000000"/>
              </w:rPr>
              <w:t xml:space="preserve"> [2022] VMC 29 and extract from [83]-[86].</w:t>
            </w:r>
          </w:p>
        </w:tc>
      </w:tr>
      <w:tr w:rsidR="001C0AD4" w14:paraId="2B152DFE" w14:textId="77777777" w:rsidTr="009B6A89">
        <w:tc>
          <w:tcPr>
            <w:tcW w:w="1261" w:type="dxa"/>
            <w:gridSpan w:val="2"/>
            <w:tcBorders>
              <w:top w:val="single" w:sz="4" w:space="0" w:color="auto"/>
              <w:left w:val="single" w:sz="18" w:space="0" w:color="auto"/>
              <w:bottom w:val="single" w:sz="4" w:space="0" w:color="auto"/>
            </w:tcBorders>
          </w:tcPr>
          <w:p w14:paraId="2EE38F49" w14:textId="0C62BB92"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6AFCA587" w14:textId="051DEF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9672D37" w14:textId="524323C6" w:rsidR="001C0AD4" w:rsidRDefault="001C0AD4" w:rsidP="001C0AD4">
            <w:pPr>
              <w:jc w:val="center"/>
              <w:rPr>
                <w:b/>
                <w:bCs/>
                <w:lang w:val="en-AU"/>
              </w:rPr>
            </w:pPr>
            <w:r>
              <w:rPr>
                <w:b/>
                <w:bCs/>
                <w:lang w:val="en-AU"/>
              </w:rPr>
              <w:t>6.20</w:t>
            </w:r>
          </w:p>
        </w:tc>
        <w:tc>
          <w:tcPr>
            <w:tcW w:w="4802" w:type="dxa"/>
            <w:gridSpan w:val="2"/>
            <w:tcBorders>
              <w:top w:val="single" w:sz="4" w:space="0" w:color="auto"/>
              <w:bottom w:val="single" w:sz="4" w:space="0" w:color="auto"/>
              <w:right w:val="single" w:sz="18" w:space="0" w:color="auto"/>
            </w:tcBorders>
          </w:tcPr>
          <w:p w14:paraId="063E9CE2" w14:textId="1CEF6E55" w:rsidR="001C0AD4" w:rsidRDefault="001C0AD4" w:rsidP="001C0AD4">
            <w:pPr>
              <w:spacing w:before="20" w:after="20"/>
              <w:jc w:val="both"/>
              <w:rPr>
                <w:rFonts w:ascii="Arial" w:hAnsi="Arial" w:cs="Arial"/>
                <w:bCs/>
                <w:color w:val="000000"/>
              </w:rPr>
            </w:pPr>
            <w:r>
              <w:rPr>
                <w:rFonts w:ascii="Arial" w:hAnsi="Arial" w:cs="Arial"/>
                <w:bCs/>
                <w:color w:val="000000"/>
              </w:rPr>
              <w:t>Addition of 2021/22 intervention order statistics.</w:t>
            </w:r>
          </w:p>
        </w:tc>
      </w:tr>
      <w:tr w:rsidR="001C0AD4" w14:paraId="1D0F48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96452C" w14:textId="5981C62F"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2E883A6" w14:textId="453C07E3"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DFB6B16" w14:textId="77777777" w:rsidTr="009B6A89">
        <w:trPr>
          <w:trHeight w:val="454"/>
        </w:trPr>
        <w:tc>
          <w:tcPr>
            <w:tcW w:w="1261" w:type="dxa"/>
            <w:gridSpan w:val="2"/>
            <w:tcBorders>
              <w:top w:val="single" w:sz="4" w:space="0" w:color="auto"/>
              <w:left w:val="single" w:sz="18" w:space="0" w:color="auto"/>
            </w:tcBorders>
          </w:tcPr>
          <w:p w14:paraId="29AC447A" w14:textId="04C2ACDD" w:rsidR="001C0AD4" w:rsidRDefault="001C0AD4" w:rsidP="001C0AD4">
            <w:pPr>
              <w:rPr>
                <w:lang w:val="en-AU"/>
              </w:rPr>
            </w:pPr>
            <w:r>
              <w:rPr>
                <w:lang w:val="en-AU"/>
              </w:rPr>
              <w:t>24/11/22</w:t>
            </w:r>
          </w:p>
        </w:tc>
        <w:tc>
          <w:tcPr>
            <w:tcW w:w="836" w:type="dxa"/>
            <w:tcBorders>
              <w:top w:val="single" w:sz="4" w:space="0" w:color="auto"/>
            </w:tcBorders>
          </w:tcPr>
          <w:p w14:paraId="50CBCD8B" w14:textId="54883C37" w:rsidR="001C0AD4" w:rsidRDefault="001C0AD4" w:rsidP="001C0AD4">
            <w:pPr>
              <w:jc w:val="center"/>
              <w:rPr>
                <w:lang w:val="en-AU"/>
              </w:rPr>
            </w:pPr>
            <w:r>
              <w:rPr>
                <w:lang w:val="en-AU"/>
              </w:rPr>
              <w:t>7</w:t>
            </w:r>
          </w:p>
        </w:tc>
        <w:tc>
          <w:tcPr>
            <w:tcW w:w="1439" w:type="dxa"/>
            <w:tcBorders>
              <w:top w:val="single" w:sz="4" w:space="0" w:color="auto"/>
            </w:tcBorders>
          </w:tcPr>
          <w:p w14:paraId="35992371" w14:textId="77777777" w:rsidR="001C0AD4" w:rsidRDefault="001C0AD4" w:rsidP="001C0AD4">
            <w:pPr>
              <w:jc w:val="center"/>
              <w:rPr>
                <w:lang w:val="en-AU"/>
              </w:rPr>
            </w:pPr>
            <w:r>
              <w:rPr>
                <w:lang w:val="en-AU"/>
              </w:rPr>
              <w:t>7.5.7</w:t>
            </w:r>
          </w:p>
        </w:tc>
        <w:tc>
          <w:tcPr>
            <w:tcW w:w="4802" w:type="dxa"/>
            <w:gridSpan w:val="2"/>
            <w:tcBorders>
              <w:top w:val="single" w:sz="4" w:space="0" w:color="auto"/>
              <w:right w:val="single" w:sz="18" w:space="0" w:color="auto"/>
            </w:tcBorders>
            <w:shd w:val="clear" w:color="auto" w:fill="auto"/>
          </w:tcPr>
          <w:p w14:paraId="4EF166A3" w14:textId="24FCE6EC" w:rsidR="001C0AD4" w:rsidRPr="0093398D" w:rsidRDefault="001C0AD4" w:rsidP="001C0AD4">
            <w:pPr>
              <w:spacing w:before="20" w:after="20"/>
              <w:jc w:val="both"/>
              <w:rPr>
                <w:rFonts w:ascii="Arial" w:hAnsi="Arial" w:cs="Arial"/>
                <w:b/>
                <w:bCs/>
                <w:color w:val="000000"/>
              </w:rPr>
            </w:pPr>
            <w:r>
              <w:rPr>
                <w:rFonts w:ascii="Arial" w:hAnsi="Arial" w:cs="Arial"/>
                <w:color w:val="000000"/>
              </w:rPr>
              <w:t>Addition of the number of Criminal Division finalisations for the year 2021/22.</w:t>
            </w:r>
          </w:p>
        </w:tc>
      </w:tr>
      <w:tr w:rsidR="001C0AD4" w14:paraId="2DD2DE05" w14:textId="77777777" w:rsidTr="009B6A89">
        <w:tc>
          <w:tcPr>
            <w:tcW w:w="1261" w:type="dxa"/>
            <w:gridSpan w:val="2"/>
            <w:tcBorders>
              <w:top w:val="single" w:sz="4" w:space="0" w:color="auto"/>
              <w:left w:val="single" w:sz="18" w:space="0" w:color="auto"/>
              <w:bottom w:val="single" w:sz="4" w:space="0" w:color="auto"/>
            </w:tcBorders>
          </w:tcPr>
          <w:p w14:paraId="29BA033D" w14:textId="54F3A9E5"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601AF501" w14:textId="4DFDD8D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53609E6" w14:textId="2CEB934B" w:rsidR="001C0AD4" w:rsidRDefault="001C0AD4" w:rsidP="001C0AD4">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05266A91" w14:textId="34E42D97" w:rsidR="001C0AD4" w:rsidRDefault="001C0AD4" w:rsidP="001C0AD4">
            <w:pPr>
              <w:spacing w:before="20" w:after="20"/>
              <w:jc w:val="both"/>
              <w:rPr>
                <w:rFonts w:ascii="Arial" w:hAnsi="Arial" w:cs="Arial"/>
                <w:color w:val="000000"/>
              </w:rPr>
            </w:pPr>
            <w:r>
              <w:rPr>
                <w:rFonts w:ascii="Arial" w:hAnsi="Arial" w:cs="Arial"/>
                <w:color w:val="000000"/>
              </w:rPr>
              <w:t>Addition of statistics for 2021/22 and restructuring of the finalised CAYPINS cases statistical table.</w:t>
            </w:r>
          </w:p>
        </w:tc>
      </w:tr>
      <w:tr w:rsidR="001C0AD4" w14:paraId="43757B99" w14:textId="77777777" w:rsidTr="009B6A89">
        <w:tc>
          <w:tcPr>
            <w:tcW w:w="1261" w:type="dxa"/>
            <w:gridSpan w:val="2"/>
            <w:tcBorders>
              <w:top w:val="single" w:sz="4" w:space="0" w:color="auto"/>
              <w:left w:val="single" w:sz="18" w:space="0" w:color="auto"/>
              <w:bottom w:val="single" w:sz="4" w:space="0" w:color="auto"/>
            </w:tcBorders>
          </w:tcPr>
          <w:p w14:paraId="00946407" w14:textId="12DAB5CE"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57CE10F2" w14:textId="240EDD9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76CFACB" w14:textId="77777777" w:rsidR="001C0AD4" w:rsidRDefault="001C0AD4" w:rsidP="001C0AD4">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4ADE0BBF" w14:textId="3B7C9A5B" w:rsidR="001C0AD4" w:rsidRDefault="001C0AD4" w:rsidP="001C0AD4">
            <w:pPr>
              <w:spacing w:before="20" w:after="20"/>
              <w:jc w:val="both"/>
              <w:rPr>
                <w:rFonts w:ascii="Arial" w:hAnsi="Arial" w:cs="Arial"/>
                <w:color w:val="000000"/>
              </w:rPr>
            </w:pPr>
            <w:r>
              <w:rPr>
                <w:rFonts w:ascii="Arial" w:hAnsi="Arial" w:cs="Arial"/>
                <w:color w:val="000000"/>
              </w:rPr>
              <w:t>Addition of Children’s Koori Court statistics for 2021/22.</w:t>
            </w:r>
          </w:p>
        </w:tc>
      </w:tr>
      <w:tr w:rsidR="001C0AD4" w14:paraId="317B76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0F9557" w14:textId="3CE5F19A"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1EE0CF3F" w14:textId="3A001B6A"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209889E7" w14:textId="77777777" w:rsidTr="009B6A89">
        <w:trPr>
          <w:trHeight w:val="182"/>
        </w:trPr>
        <w:tc>
          <w:tcPr>
            <w:tcW w:w="1261" w:type="dxa"/>
            <w:gridSpan w:val="2"/>
            <w:vMerge w:val="restart"/>
            <w:tcBorders>
              <w:top w:val="single" w:sz="4" w:space="0" w:color="auto"/>
              <w:left w:val="single" w:sz="18" w:space="0" w:color="auto"/>
            </w:tcBorders>
          </w:tcPr>
          <w:p w14:paraId="0BED5E84" w14:textId="1DB5001F" w:rsidR="001C0AD4" w:rsidRDefault="001C0AD4" w:rsidP="001C0AD4">
            <w:pPr>
              <w:rPr>
                <w:lang w:val="en-AU"/>
              </w:rPr>
            </w:pPr>
            <w:r>
              <w:rPr>
                <w:lang w:val="en-AU"/>
              </w:rPr>
              <w:t>24/11/22</w:t>
            </w:r>
          </w:p>
        </w:tc>
        <w:tc>
          <w:tcPr>
            <w:tcW w:w="836" w:type="dxa"/>
            <w:vMerge w:val="restart"/>
            <w:tcBorders>
              <w:top w:val="single" w:sz="4" w:space="0" w:color="auto"/>
            </w:tcBorders>
          </w:tcPr>
          <w:p w14:paraId="2C4FB5D0" w14:textId="7D4E11CA" w:rsidR="001C0AD4" w:rsidRDefault="001C0AD4" w:rsidP="001C0AD4">
            <w:pPr>
              <w:jc w:val="center"/>
              <w:rPr>
                <w:lang w:val="en-AU"/>
              </w:rPr>
            </w:pPr>
            <w:r>
              <w:rPr>
                <w:lang w:val="en-AU"/>
              </w:rPr>
              <w:t>9</w:t>
            </w:r>
          </w:p>
        </w:tc>
        <w:tc>
          <w:tcPr>
            <w:tcW w:w="1439" w:type="dxa"/>
            <w:vMerge w:val="restart"/>
            <w:tcBorders>
              <w:top w:val="single" w:sz="4" w:space="0" w:color="auto"/>
            </w:tcBorders>
          </w:tcPr>
          <w:p w14:paraId="08FEA776" w14:textId="324020CF" w:rsidR="001C0AD4" w:rsidRDefault="001C0AD4" w:rsidP="001C0AD4">
            <w:pPr>
              <w:jc w:val="center"/>
              <w:rPr>
                <w:lang w:val="en-AU"/>
              </w:rPr>
            </w:pPr>
            <w:r>
              <w:rPr>
                <w:lang w:val="en-AU"/>
              </w:rPr>
              <w:t>9.2.11</w:t>
            </w:r>
          </w:p>
        </w:tc>
        <w:tc>
          <w:tcPr>
            <w:tcW w:w="4802" w:type="dxa"/>
            <w:gridSpan w:val="2"/>
            <w:tcBorders>
              <w:top w:val="single" w:sz="4" w:space="0" w:color="auto"/>
              <w:right w:val="single" w:sz="18" w:space="0" w:color="auto"/>
            </w:tcBorders>
            <w:shd w:val="clear" w:color="auto" w:fill="FFF2CC"/>
          </w:tcPr>
          <w:p w14:paraId="2C6B0481" w14:textId="079E6764" w:rsidR="001C0AD4" w:rsidRDefault="001C0AD4" w:rsidP="001C0AD4">
            <w:pPr>
              <w:spacing w:before="20"/>
              <w:jc w:val="both"/>
              <w:rPr>
                <w:rFonts w:ascii="Arial" w:hAnsi="Arial" w:cs="Arial"/>
                <w:color w:val="000000"/>
              </w:rPr>
            </w:pPr>
            <w:r w:rsidRPr="00A73A65">
              <w:rPr>
                <w:rFonts w:ascii="Arial" w:hAnsi="Arial" w:cs="Arial"/>
                <w:b/>
                <w:bCs/>
                <w:color w:val="000000"/>
              </w:rPr>
              <w:t>New section entitled “Bail Regulations 2022”</w:t>
            </w:r>
            <w:r>
              <w:rPr>
                <w:rFonts w:ascii="Arial" w:hAnsi="Arial" w:cs="Arial"/>
                <w:b/>
                <w:bCs/>
                <w:color w:val="000000"/>
              </w:rPr>
              <w:t>.</w:t>
            </w:r>
          </w:p>
        </w:tc>
      </w:tr>
      <w:tr w:rsidR="001C0AD4" w14:paraId="13782721" w14:textId="77777777" w:rsidTr="009B6A89">
        <w:trPr>
          <w:trHeight w:val="182"/>
        </w:trPr>
        <w:tc>
          <w:tcPr>
            <w:tcW w:w="1261" w:type="dxa"/>
            <w:gridSpan w:val="2"/>
            <w:vMerge/>
            <w:tcBorders>
              <w:left w:val="single" w:sz="18" w:space="0" w:color="auto"/>
            </w:tcBorders>
          </w:tcPr>
          <w:p w14:paraId="68634D16" w14:textId="77777777" w:rsidR="001C0AD4" w:rsidRDefault="001C0AD4" w:rsidP="001C0AD4">
            <w:pPr>
              <w:rPr>
                <w:lang w:val="en-AU"/>
              </w:rPr>
            </w:pPr>
          </w:p>
        </w:tc>
        <w:tc>
          <w:tcPr>
            <w:tcW w:w="836" w:type="dxa"/>
            <w:vMerge/>
          </w:tcPr>
          <w:p w14:paraId="44912E1E" w14:textId="1C13DDAB" w:rsidR="001C0AD4" w:rsidRDefault="001C0AD4" w:rsidP="001C0AD4">
            <w:pPr>
              <w:jc w:val="center"/>
              <w:rPr>
                <w:lang w:val="en-AU"/>
              </w:rPr>
            </w:pPr>
          </w:p>
        </w:tc>
        <w:tc>
          <w:tcPr>
            <w:tcW w:w="1439" w:type="dxa"/>
            <w:vMerge/>
          </w:tcPr>
          <w:p w14:paraId="10A308AC"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tcPr>
          <w:p w14:paraId="599064CE" w14:textId="5A378CF8" w:rsidR="001C0AD4" w:rsidRPr="00A73A65" w:rsidRDefault="001C0AD4" w:rsidP="001C0AD4">
            <w:pPr>
              <w:spacing w:before="20" w:after="20"/>
              <w:jc w:val="both"/>
              <w:rPr>
                <w:rFonts w:ascii="Arial" w:hAnsi="Arial" w:cs="Arial"/>
                <w:color w:val="000000"/>
              </w:rPr>
            </w:pPr>
            <w:r w:rsidRPr="00A73A65">
              <w:rPr>
                <w:rFonts w:ascii="Arial" w:hAnsi="Arial" w:cs="Arial"/>
                <w:color w:val="000000"/>
              </w:rPr>
              <w:t xml:space="preserve">This new section </w:t>
            </w:r>
            <w:r>
              <w:rPr>
                <w:rFonts w:ascii="Arial" w:hAnsi="Arial" w:cs="Arial"/>
                <w:color w:val="000000"/>
              </w:rPr>
              <w:t>lists</w:t>
            </w:r>
            <w:r w:rsidRPr="00A73A65">
              <w:rPr>
                <w:rFonts w:ascii="Arial" w:hAnsi="Arial" w:cs="Arial"/>
                <w:color w:val="000000"/>
              </w:rPr>
              <w:t xml:space="preserve"> the </w:t>
            </w:r>
            <w:r>
              <w:rPr>
                <w:rFonts w:ascii="Arial" w:hAnsi="Arial" w:cs="Arial"/>
                <w:color w:val="000000"/>
              </w:rPr>
              <w:t xml:space="preserve">21 </w:t>
            </w:r>
            <w:r w:rsidRPr="00A73A65">
              <w:rPr>
                <w:rFonts w:ascii="Arial" w:hAnsi="Arial" w:cs="Arial"/>
                <w:color w:val="000000"/>
              </w:rPr>
              <w:t xml:space="preserve">Forms prescribed </w:t>
            </w:r>
            <w:r>
              <w:rPr>
                <w:rFonts w:ascii="Arial" w:hAnsi="Arial" w:cs="Arial"/>
                <w:color w:val="000000"/>
              </w:rPr>
              <w:t>to be used for the purposes of the Bail Act 1977 and makes brief comments about several of them.</w:t>
            </w:r>
          </w:p>
        </w:tc>
      </w:tr>
      <w:tr w:rsidR="001C0AD4" w14:paraId="4F1629B7" w14:textId="77777777" w:rsidTr="009B6A89">
        <w:trPr>
          <w:trHeight w:val="510"/>
        </w:trPr>
        <w:tc>
          <w:tcPr>
            <w:tcW w:w="1261" w:type="dxa"/>
            <w:gridSpan w:val="2"/>
            <w:vMerge w:val="restart"/>
            <w:tcBorders>
              <w:top w:val="single" w:sz="4" w:space="0" w:color="auto"/>
              <w:left w:val="single" w:sz="18" w:space="0" w:color="auto"/>
            </w:tcBorders>
          </w:tcPr>
          <w:p w14:paraId="688D8602" w14:textId="18DAF64C" w:rsidR="001C0AD4" w:rsidRDefault="001C0AD4" w:rsidP="001C0AD4">
            <w:pPr>
              <w:rPr>
                <w:lang w:val="en-AU"/>
              </w:rPr>
            </w:pPr>
            <w:r>
              <w:rPr>
                <w:lang w:val="en-AU"/>
              </w:rPr>
              <w:t>24/11/22</w:t>
            </w:r>
          </w:p>
        </w:tc>
        <w:tc>
          <w:tcPr>
            <w:tcW w:w="836" w:type="dxa"/>
            <w:vMerge w:val="restart"/>
            <w:tcBorders>
              <w:top w:val="single" w:sz="4" w:space="0" w:color="auto"/>
            </w:tcBorders>
          </w:tcPr>
          <w:p w14:paraId="185AF1DE" w14:textId="458198F2" w:rsidR="001C0AD4" w:rsidRDefault="001C0AD4" w:rsidP="001C0AD4">
            <w:pPr>
              <w:jc w:val="center"/>
              <w:rPr>
                <w:lang w:val="en-AU"/>
              </w:rPr>
            </w:pPr>
            <w:r>
              <w:rPr>
                <w:lang w:val="en-AU"/>
              </w:rPr>
              <w:t>9</w:t>
            </w:r>
          </w:p>
        </w:tc>
        <w:tc>
          <w:tcPr>
            <w:tcW w:w="1439" w:type="dxa"/>
            <w:vMerge w:val="restart"/>
            <w:tcBorders>
              <w:top w:val="single" w:sz="4" w:space="0" w:color="auto"/>
            </w:tcBorders>
          </w:tcPr>
          <w:p w14:paraId="73FD7DC7" w14:textId="77777777" w:rsidR="001C0AD4" w:rsidRDefault="001C0AD4" w:rsidP="001C0AD4">
            <w:pPr>
              <w:jc w:val="center"/>
              <w:rPr>
                <w:lang w:val="en-AU"/>
              </w:rPr>
            </w:pPr>
            <w:r>
              <w:rPr>
                <w:lang w:val="en-AU"/>
              </w:rPr>
              <w:t>9.4.1.1</w:t>
            </w:r>
          </w:p>
        </w:tc>
        <w:tc>
          <w:tcPr>
            <w:tcW w:w="4802" w:type="dxa"/>
            <w:gridSpan w:val="2"/>
            <w:tcBorders>
              <w:top w:val="single" w:sz="4" w:space="0" w:color="auto"/>
              <w:right w:val="single" w:sz="18" w:space="0" w:color="auto"/>
            </w:tcBorders>
          </w:tcPr>
          <w:p w14:paraId="5ECF3AF8" w14:textId="401DF169"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791338">
              <w:rPr>
                <w:rFonts w:ascii="Arial" w:hAnsi="Arial" w:cs="Arial"/>
                <w:i/>
                <w:iCs/>
                <w:color w:val="000000"/>
              </w:rPr>
              <w:t>Re Xian</w:t>
            </w:r>
            <w:r>
              <w:rPr>
                <w:rFonts w:ascii="Arial" w:hAnsi="Arial" w:cs="Arial"/>
                <w:color w:val="000000"/>
              </w:rPr>
              <w:t xml:space="preserve"> [2022] VSC 492; </w:t>
            </w:r>
            <w:r>
              <w:rPr>
                <w:rFonts w:ascii="Arial" w:hAnsi="Arial" w:cs="Arial"/>
                <w:i/>
                <w:iCs/>
                <w:color w:val="000000"/>
              </w:rPr>
              <w:t xml:space="preserve">Re SP </w:t>
            </w:r>
            <w:r w:rsidRPr="00270673">
              <w:rPr>
                <w:rFonts w:ascii="Arial" w:hAnsi="Arial" w:cs="Arial"/>
                <w:color w:val="000000"/>
              </w:rPr>
              <w:t>[2022] VSC 6</w:t>
            </w:r>
            <w:r>
              <w:rPr>
                <w:rFonts w:ascii="Arial" w:hAnsi="Arial" w:cs="Arial"/>
                <w:color w:val="000000"/>
              </w:rPr>
              <w:t xml:space="preserve">26; </w:t>
            </w:r>
            <w:r w:rsidRPr="00EF46EE">
              <w:rPr>
                <w:rFonts w:ascii="Arial" w:hAnsi="Arial" w:cs="Arial"/>
                <w:i/>
                <w:iCs/>
              </w:rPr>
              <w:t>Re Ryan</w:t>
            </w:r>
            <w:r>
              <w:rPr>
                <w:rFonts w:ascii="Arial" w:hAnsi="Arial" w:cs="Arial"/>
              </w:rPr>
              <w:t xml:space="preserve"> [2022] VSC 663.</w:t>
            </w:r>
          </w:p>
        </w:tc>
      </w:tr>
      <w:tr w:rsidR="001C0AD4" w14:paraId="7796183E" w14:textId="77777777" w:rsidTr="009B6A89">
        <w:trPr>
          <w:trHeight w:val="253"/>
        </w:trPr>
        <w:tc>
          <w:tcPr>
            <w:tcW w:w="1261" w:type="dxa"/>
            <w:gridSpan w:val="2"/>
            <w:vMerge/>
            <w:tcBorders>
              <w:left w:val="single" w:sz="18" w:space="0" w:color="auto"/>
              <w:bottom w:val="single" w:sz="4" w:space="0" w:color="auto"/>
            </w:tcBorders>
          </w:tcPr>
          <w:p w14:paraId="7BA6B891" w14:textId="77777777" w:rsidR="001C0AD4" w:rsidRDefault="001C0AD4" w:rsidP="001C0AD4">
            <w:pPr>
              <w:rPr>
                <w:lang w:val="en-AU"/>
              </w:rPr>
            </w:pPr>
          </w:p>
        </w:tc>
        <w:tc>
          <w:tcPr>
            <w:tcW w:w="836" w:type="dxa"/>
            <w:vMerge/>
            <w:tcBorders>
              <w:bottom w:val="single" w:sz="4" w:space="0" w:color="auto"/>
            </w:tcBorders>
          </w:tcPr>
          <w:p w14:paraId="4603895D" w14:textId="6F6FB176" w:rsidR="001C0AD4" w:rsidRDefault="001C0AD4" w:rsidP="001C0AD4">
            <w:pPr>
              <w:jc w:val="center"/>
              <w:rPr>
                <w:lang w:val="en-AU"/>
              </w:rPr>
            </w:pPr>
          </w:p>
        </w:tc>
        <w:tc>
          <w:tcPr>
            <w:tcW w:w="1439" w:type="dxa"/>
            <w:vMerge/>
            <w:tcBorders>
              <w:bottom w:val="single" w:sz="4" w:space="0" w:color="auto"/>
            </w:tcBorders>
          </w:tcPr>
          <w:p w14:paraId="10B983D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3803746C" w14:textId="1D9D1907" w:rsidR="001C0AD4" w:rsidRDefault="001C0AD4" w:rsidP="001C0AD4">
            <w:pPr>
              <w:spacing w:before="20" w:after="20"/>
              <w:jc w:val="both"/>
              <w:rPr>
                <w:rFonts w:ascii="Arial" w:hAnsi="Arial" w:cs="Arial"/>
                <w:color w:val="000000"/>
              </w:rPr>
            </w:pPr>
            <w:r>
              <w:rPr>
                <w:rFonts w:ascii="Arial" w:hAnsi="Arial" w:cs="Arial"/>
                <w:color w:val="000000"/>
              </w:rPr>
              <w:t xml:space="preserve">Added note to </w:t>
            </w:r>
            <w:r w:rsidRPr="00F81EF3">
              <w:rPr>
                <w:rFonts w:ascii="Arial" w:hAnsi="Arial" w:cs="Arial"/>
                <w:i/>
                <w:iCs/>
                <w:color w:val="000000"/>
              </w:rPr>
              <w:t>Re Hammound</w:t>
            </w:r>
            <w:r>
              <w:rPr>
                <w:rFonts w:ascii="Arial" w:hAnsi="Arial" w:cs="Arial"/>
                <w:color w:val="000000"/>
              </w:rPr>
              <w:t xml:space="preserve"> that b</w:t>
            </w:r>
            <w:r>
              <w:rPr>
                <w:rFonts w:ascii="Arial" w:hAnsi="Arial" w:cs="Arial"/>
              </w:rPr>
              <w:t>ail was revoked by Tinney J on 06/10/2022: [2022] VSC 613.</w:t>
            </w:r>
          </w:p>
        </w:tc>
      </w:tr>
      <w:tr w:rsidR="001C0AD4" w14:paraId="495495FE" w14:textId="77777777" w:rsidTr="009B6A89">
        <w:trPr>
          <w:trHeight w:val="170"/>
        </w:trPr>
        <w:tc>
          <w:tcPr>
            <w:tcW w:w="1261" w:type="dxa"/>
            <w:gridSpan w:val="2"/>
            <w:tcBorders>
              <w:top w:val="single" w:sz="4" w:space="0" w:color="auto"/>
              <w:left w:val="single" w:sz="18" w:space="0" w:color="auto"/>
            </w:tcBorders>
          </w:tcPr>
          <w:p w14:paraId="137B34F6" w14:textId="4C5FA39D" w:rsidR="001C0AD4" w:rsidRDefault="001C0AD4" w:rsidP="001C0AD4">
            <w:pPr>
              <w:rPr>
                <w:lang w:val="en-AU"/>
              </w:rPr>
            </w:pPr>
            <w:r>
              <w:rPr>
                <w:lang w:val="en-AU"/>
              </w:rPr>
              <w:t>24/11/22</w:t>
            </w:r>
          </w:p>
        </w:tc>
        <w:tc>
          <w:tcPr>
            <w:tcW w:w="836" w:type="dxa"/>
            <w:tcBorders>
              <w:top w:val="single" w:sz="4" w:space="0" w:color="auto"/>
            </w:tcBorders>
          </w:tcPr>
          <w:p w14:paraId="78AB8D57" w14:textId="061DF542" w:rsidR="001C0AD4" w:rsidRDefault="001C0AD4" w:rsidP="001C0AD4">
            <w:pPr>
              <w:jc w:val="center"/>
              <w:rPr>
                <w:lang w:val="en-AU"/>
              </w:rPr>
            </w:pPr>
            <w:r>
              <w:rPr>
                <w:lang w:val="en-AU"/>
              </w:rPr>
              <w:t>9</w:t>
            </w:r>
          </w:p>
        </w:tc>
        <w:tc>
          <w:tcPr>
            <w:tcW w:w="1439" w:type="dxa"/>
            <w:tcBorders>
              <w:top w:val="single" w:sz="4" w:space="0" w:color="auto"/>
            </w:tcBorders>
          </w:tcPr>
          <w:p w14:paraId="685A49D9" w14:textId="451D3AD8" w:rsidR="001C0AD4" w:rsidRDefault="001C0AD4" w:rsidP="001C0AD4">
            <w:pPr>
              <w:jc w:val="center"/>
              <w:rPr>
                <w:lang w:val="en-AU"/>
              </w:rPr>
            </w:pPr>
            <w:r>
              <w:rPr>
                <w:lang w:val="en-AU"/>
              </w:rPr>
              <w:t>9.4.1.2</w:t>
            </w:r>
          </w:p>
        </w:tc>
        <w:tc>
          <w:tcPr>
            <w:tcW w:w="4802" w:type="dxa"/>
            <w:gridSpan w:val="2"/>
            <w:tcBorders>
              <w:top w:val="single" w:sz="4" w:space="0" w:color="auto"/>
              <w:right w:val="single" w:sz="18" w:space="0" w:color="auto"/>
            </w:tcBorders>
          </w:tcPr>
          <w:p w14:paraId="6AD004C9" w14:textId="483BFEB6"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E65EC9">
              <w:rPr>
                <w:rFonts w:ascii="Arial" w:hAnsi="Arial" w:cs="Arial"/>
                <w:i/>
                <w:iCs/>
              </w:rPr>
              <w:t>Re</w:t>
            </w:r>
            <w:r>
              <w:rPr>
                <w:rFonts w:ascii="Arial" w:hAnsi="Arial" w:cs="Arial"/>
                <w:i/>
                <w:iCs/>
              </w:rPr>
              <w:t> </w:t>
            </w:r>
            <w:r w:rsidRPr="00E65EC9">
              <w:rPr>
                <w:rFonts w:ascii="Arial" w:hAnsi="Arial" w:cs="Arial"/>
                <w:i/>
                <w:iCs/>
              </w:rPr>
              <w:t>Pusey (N</w:t>
            </w:r>
            <w:r>
              <w:rPr>
                <w:rFonts w:ascii="Arial" w:hAnsi="Arial" w:cs="Arial"/>
                <w:i/>
                <w:iCs/>
              </w:rPr>
              <w:t xml:space="preserve">o </w:t>
            </w:r>
            <w:r w:rsidRPr="00E65EC9">
              <w:rPr>
                <w:rFonts w:ascii="Arial" w:hAnsi="Arial" w:cs="Arial"/>
                <w:i/>
                <w:iCs/>
              </w:rPr>
              <w:t>2)</w:t>
            </w:r>
            <w:r>
              <w:rPr>
                <w:rFonts w:ascii="Arial" w:hAnsi="Arial" w:cs="Arial"/>
              </w:rPr>
              <w:t xml:space="preserve"> [2022] VSC 682.</w:t>
            </w:r>
          </w:p>
        </w:tc>
      </w:tr>
      <w:tr w:rsidR="001C0AD4" w14:paraId="710E3FDB" w14:textId="77777777" w:rsidTr="009B6A89">
        <w:trPr>
          <w:trHeight w:val="510"/>
        </w:trPr>
        <w:tc>
          <w:tcPr>
            <w:tcW w:w="1261" w:type="dxa"/>
            <w:gridSpan w:val="2"/>
            <w:tcBorders>
              <w:top w:val="single" w:sz="4" w:space="0" w:color="auto"/>
              <w:left w:val="single" w:sz="18" w:space="0" w:color="auto"/>
            </w:tcBorders>
          </w:tcPr>
          <w:p w14:paraId="2F8D9380" w14:textId="76FA9623" w:rsidR="001C0AD4" w:rsidRDefault="001C0AD4" w:rsidP="001C0AD4">
            <w:pPr>
              <w:rPr>
                <w:lang w:val="en-AU"/>
              </w:rPr>
            </w:pPr>
            <w:r>
              <w:rPr>
                <w:lang w:val="en-AU"/>
              </w:rPr>
              <w:t>24/11/22</w:t>
            </w:r>
          </w:p>
        </w:tc>
        <w:tc>
          <w:tcPr>
            <w:tcW w:w="836" w:type="dxa"/>
            <w:tcBorders>
              <w:top w:val="single" w:sz="4" w:space="0" w:color="auto"/>
            </w:tcBorders>
          </w:tcPr>
          <w:p w14:paraId="65606359" w14:textId="0429000C" w:rsidR="001C0AD4" w:rsidRDefault="001C0AD4" w:rsidP="001C0AD4">
            <w:pPr>
              <w:jc w:val="center"/>
              <w:rPr>
                <w:lang w:val="en-AU"/>
              </w:rPr>
            </w:pPr>
            <w:r>
              <w:rPr>
                <w:lang w:val="en-AU"/>
              </w:rPr>
              <w:t>9</w:t>
            </w:r>
          </w:p>
        </w:tc>
        <w:tc>
          <w:tcPr>
            <w:tcW w:w="1439" w:type="dxa"/>
            <w:tcBorders>
              <w:top w:val="single" w:sz="4" w:space="0" w:color="auto"/>
            </w:tcBorders>
          </w:tcPr>
          <w:p w14:paraId="3DD042F8" w14:textId="0FD72C72" w:rsidR="001C0AD4" w:rsidRDefault="001C0AD4" w:rsidP="001C0AD4">
            <w:pPr>
              <w:jc w:val="center"/>
              <w:rPr>
                <w:lang w:val="en-AU"/>
              </w:rPr>
            </w:pPr>
            <w:r>
              <w:rPr>
                <w:lang w:val="en-AU"/>
              </w:rPr>
              <w:t>9.4.2.2</w:t>
            </w:r>
          </w:p>
        </w:tc>
        <w:tc>
          <w:tcPr>
            <w:tcW w:w="4802" w:type="dxa"/>
            <w:gridSpan w:val="2"/>
            <w:tcBorders>
              <w:top w:val="single" w:sz="4" w:space="0" w:color="auto"/>
              <w:right w:val="single" w:sz="18" w:space="0" w:color="auto"/>
            </w:tcBorders>
          </w:tcPr>
          <w:p w14:paraId="79A604AC" w14:textId="2484D7AF"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206B10">
              <w:rPr>
                <w:rFonts w:ascii="Arial" w:hAnsi="Arial" w:cs="Arial"/>
                <w:i/>
                <w:iCs/>
              </w:rPr>
              <w:t>Re LU (Youth)</w:t>
            </w:r>
            <w:r>
              <w:rPr>
                <w:rFonts w:ascii="Arial" w:hAnsi="Arial" w:cs="Arial"/>
              </w:rPr>
              <w:t xml:space="preserve"> [2022] VSC 644; </w:t>
            </w:r>
            <w:r>
              <w:rPr>
                <w:rFonts w:ascii="Arial" w:hAnsi="Arial" w:cs="Arial"/>
                <w:i/>
                <w:iCs/>
              </w:rPr>
              <w:t xml:space="preserve">Re John Booth </w:t>
            </w:r>
            <w:r w:rsidRPr="00534F2A">
              <w:rPr>
                <w:rFonts w:ascii="Arial" w:hAnsi="Arial" w:cs="Arial"/>
              </w:rPr>
              <w:t>[2022] VSC 657</w:t>
            </w:r>
            <w:r>
              <w:rPr>
                <w:rFonts w:ascii="Arial" w:hAnsi="Arial" w:cs="Arial"/>
              </w:rPr>
              <w:t>.</w:t>
            </w:r>
          </w:p>
        </w:tc>
      </w:tr>
      <w:tr w:rsidR="001C0AD4" w14:paraId="4DEF1795" w14:textId="77777777" w:rsidTr="009B6A89">
        <w:trPr>
          <w:trHeight w:val="510"/>
        </w:trPr>
        <w:tc>
          <w:tcPr>
            <w:tcW w:w="1261" w:type="dxa"/>
            <w:gridSpan w:val="2"/>
            <w:tcBorders>
              <w:top w:val="single" w:sz="4" w:space="0" w:color="auto"/>
              <w:left w:val="single" w:sz="18" w:space="0" w:color="auto"/>
            </w:tcBorders>
          </w:tcPr>
          <w:p w14:paraId="3DEB3AEB" w14:textId="73993EEA" w:rsidR="001C0AD4" w:rsidRDefault="001C0AD4" w:rsidP="001C0AD4">
            <w:pPr>
              <w:rPr>
                <w:lang w:val="en-AU"/>
              </w:rPr>
            </w:pPr>
            <w:r>
              <w:rPr>
                <w:lang w:val="en-AU"/>
              </w:rPr>
              <w:t>24/11/22</w:t>
            </w:r>
          </w:p>
        </w:tc>
        <w:tc>
          <w:tcPr>
            <w:tcW w:w="836" w:type="dxa"/>
            <w:tcBorders>
              <w:top w:val="single" w:sz="4" w:space="0" w:color="auto"/>
            </w:tcBorders>
          </w:tcPr>
          <w:p w14:paraId="04401BCC" w14:textId="20B55852" w:rsidR="001C0AD4" w:rsidRDefault="001C0AD4" w:rsidP="001C0AD4">
            <w:pPr>
              <w:jc w:val="center"/>
              <w:rPr>
                <w:lang w:val="en-AU"/>
              </w:rPr>
            </w:pPr>
            <w:r>
              <w:rPr>
                <w:lang w:val="en-AU"/>
              </w:rPr>
              <w:t>9</w:t>
            </w:r>
          </w:p>
        </w:tc>
        <w:tc>
          <w:tcPr>
            <w:tcW w:w="1439" w:type="dxa"/>
            <w:tcBorders>
              <w:top w:val="single" w:sz="4" w:space="0" w:color="auto"/>
            </w:tcBorders>
          </w:tcPr>
          <w:p w14:paraId="2A770D18" w14:textId="43D8FC45" w:rsidR="001C0AD4" w:rsidRDefault="001C0AD4" w:rsidP="001C0AD4">
            <w:pPr>
              <w:jc w:val="center"/>
              <w:rPr>
                <w:lang w:val="en-AU"/>
              </w:rPr>
            </w:pPr>
            <w:r>
              <w:rPr>
                <w:lang w:val="en-AU"/>
              </w:rPr>
              <w:t>9.4.2.4</w:t>
            </w:r>
          </w:p>
        </w:tc>
        <w:tc>
          <w:tcPr>
            <w:tcW w:w="4802" w:type="dxa"/>
            <w:gridSpan w:val="2"/>
            <w:tcBorders>
              <w:top w:val="single" w:sz="4" w:space="0" w:color="auto"/>
              <w:right w:val="single" w:sz="18" w:space="0" w:color="auto"/>
            </w:tcBorders>
          </w:tcPr>
          <w:p w14:paraId="343E1D19" w14:textId="6B98D31D"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61457D">
              <w:rPr>
                <w:rFonts w:ascii="Arial" w:hAnsi="Arial" w:cs="Arial"/>
                <w:i/>
                <w:iCs/>
                <w:color w:val="000000"/>
              </w:rPr>
              <w:t>Re Maynard</w:t>
            </w:r>
            <w:r>
              <w:rPr>
                <w:rFonts w:ascii="Arial" w:hAnsi="Arial" w:cs="Arial"/>
                <w:color w:val="000000"/>
              </w:rPr>
              <w:t xml:space="preserve"> [2022] VSC 616; </w:t>
            </w:r>
            <w:r w:rsidRPr="00CF733E">
              <w:rPr>
                <w:rFonts w:ascii="Arial" w:hAnsi="Arial" w:cs="Arial"/>
                <w:i/>
                <w:iCs/>
              </w:rPr>
              <w:t>Re Forrester</w:t>
            </w:r>
            <w:r>
              <w:rPr>
                <w:rFonts w:ascii="Arial" w:hAnsi="Arial" w:cs="Arial"/>
              </w:rPr>
              <w:t xml:space="preserve"> [2022] VSC 654.</w:t>
            </w:r>
          </w:p>
        </w:tc>
      </w:tr>
      <w:tr w:rsidR="001C0AD4" w14:paraId="63687735" w14:textId="77777777" w:rsidTr="009B6A89">
        <w:tc>
          <w:tcPr>
            <w:tcW w:w="1261" w:type="dxa"/>
            <w:gridSpan w:val="2"/>
            <w:tcBorders>
              <w:top w:val="single" w:sz="4" w:space="0" w:color="auto"/>
              <w:left w:val="single" w:sz="18" w:space="0" w:color="auto"/>
              <w:bottom w:val="single" w:sz="4" w:space="0" w:color="auto"/>
            </w:tcBorders>
          </w:tcPr>
          <w:p w14:paraId="0D03B1D7" w14:textId="0834BD62"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61CA35E2" w14:textId="62AE10E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820275" w14:textId="57B2D869" w:rsidR="001C0AD4" w:rsidRDefault="001C0AD4" w:rsidP="001C0AD4">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07A516CD" w14:textId="3878659E"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John Booth </w:t>
            </w:r>
            <w:r w:rsidRPr="00534F2A">
              <w:rPr>
                <w:rFonts w:ascii="Arial" w:hAnsi="Arial" w:cs="Arial"/>
              </w:rPr>
              <w:t>[2022] VSC 657</w:t>
            </w:r>
            <w:r>
              <w:rPr>
                <w:rFonts w:ascii="Arial" w:hAnsi="Arial" w:cs="Arial"/>
              </w:rPr>
              <w:t xml:space="preserve"> and extract from [2].</w:t>
            </w:r>
          </w:p>
        </w:tc>
      </w:tr>
      <w:tr w:rsidR="001C0AD4" w14:paraId="06BD545F" w14:textId="77777777" w:rsidTr="009B6A89">
        <w:tc>
          <w:tcPr>
            <w:tcW w:w="1261" w:type="dxa"/>
            <w:gridSpan w:val="2"/>
            <w:tcBorders>
              <w:top w:val="single" w:sz="4" w:space="0" w:color="auto"/>
              <w:left w:val="single" w:sz="18" w:space="0" w:color="auto"/>
              <w:bottom w:val="single" w:sz="4" w:space="0" w:color="auto"/>
            </w:tcBorders>
          </w:tcPr>
          <w:p w14:paraId="3475E426" w14:textId="154BBDE1"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29BE4306" w14:textId="54A8F2E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1E0005" w14:textId="231882B5"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0F37431" w14:textId="622BBBEA"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103CA5">
              <w:rPr>
                <w:rFonts w:ascii="Arial" w:hAnsi="Arial" w:cs="Arial"/>
                <w:i/>
                <w:iCs/>
                <w:color w:val="000000"/>
              </w:rPr>
              <w:t>Fiona Lee Austin v The King</w:t>
            </w:r>
            <w:r>
              <w:rPr>
                <w:rFonts w:ascii="Arial" w:hAnsi="Arial" w:cs="Arial"/>
                <w:color w:val="000000"/>
              </w:rPr>
              <w:t xml:space="preserve"> [2022] VSCA 240 and extracts from [20]-[23] &amp; [37].</w:t>
            </w:r>
          </w:p>
        </w:tc>
      </w:tr>
      <w:tr w:rsidR="001C0AD4" w14:paraId="628BF4E0" w14:textId="77777777" w:rsidTr="009B6A89">
        <w:tc>
          <w:tcPr>
            <w:tcW w:w="1261" w:type="dxa"/>
            <w:gridSpan w:val="2"/>
            <w:tcBorders>
              <w:top w:val="single" w:sz="4" w:space="0" w:color="auto"/>
              <w:left w:val="single" w:sz="18" w:space="0" w:color="auto"/>
              <w:bottom w:val="single" w:sz="4" w:space="0" w:color="auto"/>
            </w:tcBorders>
          </w:tcPr>
          <w:p w14:paraId="282DD09D" w14:textId="64911142" w:rsidR="001C0AD4" w:rsidRDefault="001C0AD4" w:rsidP="001C0AD4">
            <w:pPr>
              <w:rPr>
                <w:lang w:val="en-AU"/>
              </w:rPr>
            </w:pPr>
            <w:r>
              <w:rPr>
                <w:lang w:val="en-AU"/>
              </w:rPr>
              <w:t>24/11/22</w:t>
            </w:r>
          </w:p>
        </w:tc>
        <w:tc>
          <w:tcPr>
            <w:tcW w:w="836" w:type="dxa"/>
            <w:tcBorders>
              <w:top w:val="single" w:sz="4" w:space="0" w:color="auto"/>
              <w:bottom w:val="single" w:sz="4" w:space="0" w:color="auto"/>
            </w:tcBorders>
          </w:tcPr>
          <w:p w14:paraId="00A8D6CE" w14:textId="680954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45400D" w14:textId="683CDC57"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3B71ACD" w14:textId="327D451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37F94">
              <w:rPr>
                <w:rFonts w:ascii="Arial" w:hAnsi="Arial" w:cs="Arial"/>
                <w:i/>
                <w:iCs/>
                <w:color w:val="000000"/>
              </w:rPr>
              <w:t xml:space="preserve">Re Hammoud (application </w:t>
            </w:r>
            <w:r>
              <w:rPr>
                <w:rFonts w:ascii="Arial" w:hAnsi="Arial" w:cs="Arial"/>
                <w:i/>
                <w:iCs/>
                <w:color w:val="000000"/>
              </w:rPr>
              <w:t>for bail revocation</w:t>
            </w:r>
            <w:r w:rsidRPr="00937F94">
              <w:rPr>
                <w:rFonts w:ascii="Arial" w:hAnsi="Arial" w:cs="Arial"/>
                <w:i/>
                <w:iCs/>
                <w:color w:val="000000"/>
              </w:rPr>
              <w:t>)</w:t>
            </w:r>
            <w:r w:rsidRPr="00937F94">
              <w:rPr>
                <w:rFonts w:ascii="Arial" w:hAnsi="Arial" w:cs="Arial"/>
                <w:color w:val="000000"/>
              </w:rPr>
              <w:t xml:space="preserve"> [2022] VSC 613</w:t>
            </w:r>
            <w:r>
              <w:rPr>
                <w:rFonts w:ascii="Arial" w:hAnsi="Arial" w:cs="Arial"/>
                <w:color w:val="000000"/>
              </w:rPr>
              <w:t xml:space="preserve"> and extract from [63]</w:t>
            </w:r>
            <w:r>
              <w:rPr>
                <w:rFonts w:ascii="Arial" w:hAnsi="Arial" w:cs="Arial"/>
                <w:color w:val="000000"/>
              </w:rPr>
              <w:noBreakHyphen/>
              <w:t>[66].</w:t>
            </w:r>
          </w:p>
        </w:tc>
      </w:tr>
      <w:tr w:rsidR="001C0AD4" w14:paraId="6E5B96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1784AF3" w14:textId="3CAD06AE"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EE04FA1" w14:textId="6935BFD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F1B4DC6"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DF9F863" w14:textId="6691DB3A" w:rsidR="001C0AD4" w:rsidRDefault="001C0AD4" w:rsidP="001C0AD4">
            <w:pPr>
              <w:rPr>
                <w:lang w:val="en-AU"/>
              </w:rPr>
            </w:pPr>
            <w:r>
              <w:rPr>
                <w:lang w:val="en-AU"/>
              </w:rPr>
              <w:t>24/11/22</w:t>
            </w:r>
          </w:p>
        </w:tc>
        <w:tc>
          <w:tcPr>
            <w:tcW w:w="836" w:type="dxa"/>
            <w:tcBorders>
              <w:top w:val="single" w:sz="4" w:space="0" w:color="auto"/>
              <w:bottom w:val="single" w:sz="4" w:space="0" w:color="auto"/>
            </w:tcBorders>
            <w:shd w:val="clear" w:color="auto" w:fill="auto"/>
          </w:tcPr>
          <w:p w14:paraId="09BACBEE" w14:textId="109AFF1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5E2E1465" w14:textId="64C8D125" w:rsidR="001C0AD4" w:rsidRDefault="001C0AD4" w:rsidP="001C0AD4">
            <w:pPr>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auto"/>
          </w:tcPr>
          <w:p w14:paraId="28D1439B" w14:textId="1CEAE71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4252B4">
              <w:rPr>
                <w:rFonts w:ascii="Arial" w:hAnsi="Arial" w:cs="Arial"/>
                <w:i/>
                <w:iCs/>
                <w:color w:val="000000"/>
              </w:rPr>
              <w:t>Taig v The King</w:t>
            </w:r>
            <w:r>
              <w:rPr>
                <w:rFonts w:ascii="Arial" w:hAnsi="Arial" w:cs="Arial"/>
                <w:color w:val="000000"/>
              </w:rPr>
              <w:t xml:space="preserve"> [2022] VSCA 235 and extract from [40]-[46].</w:t>
            </w:r>
          </w:p>
        </w:tc>
      </w:tr>
      <w:tr w:rsidR="001C0AD4" w14:paraId="678BD118"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79339A7" w14:textId="5C889EA6" w:rsidR="001C0AD4" w:rsidRDefault="001C0AD4" w:rsidP="001C0AD4">
            <w:pPr>
              <w:rPr>
                <w:lang w:val="en-AU"/>
              </w:rPr>
            </w:pPr>
            <w:r>
              <w:rPr>
                <w:lang w:val="en-AU"/>
              </w:rPr>
              <w:t>24/11/22</w:t>
            </w:r>
          </w:p>
        </w:tc>
        <w:tc>
          <w:tcPr>
            <w:tcW w:w="836" w:type="dxa"/>
            <w:tcBorders>
              <w:top w:val="single" w:sz="4" w:space="0" w:color="auto"/>
              <w:bottom w:val="single" w:sz="4" w:space="0" w:color="auto"/>
            </w:tcBorders>
            <w:shd w:val="clear" w:color="auto" w:fill="auto"/>
          </w:tcPr>
          <w:p w14:paraId="2617876C" w14:textId="703D817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FB30636" w14:textId="18E89FB1" w:rsidR="001C0AD4" w:rsidRDefault="001C0AD4" w:rsidP="001C0AD4">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shd w:val="clear" w:color="auto" w:fill="auto"/>
          </w:tcPr>
          <w:p w14:paraId="42022680" w14:textId="035035B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231F7">
              <w:rPr>
                <w:rFonts w:ascii="Arial" w:hAnsi="Arial" w:cs="Arial"/>
                <w:i/>
                <w:iCs/>
              </w:rPr>
              <w:t>The Crown in Right of the State of Victoria (Department of Health) v Magistrates’ Court of Victoria</w:t>
            </w:r>
            <w:r>
              <w:rPr>
                <w:rFonts w:ascii="Arial" w:hAnsi="Arial" w:cs="Arial"/>
                <w:i/>
                <w:iCs/>
              </w:rPr>
              <w:t xml:space="preserve"> </w:t>
            </w:r>
            <w:r w:rsidRPr="000231F7">
              <w:rPr>
                <w:rFonts w:ascii="Arial" w:hAnsi="Arial" w:cs="Arial"/>
              </w:rPr>
              <w:t>[2022] VSC 630.</w:t>
            </w:r>
          </w:p>
        </w:tc>
      </w:tr>
      <w:tr w:rsidR="001C0AD4" w14:paraId="403A788F"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706F2B32" w14:textId="0FBB9112" w:rsidR="001C0AD4" w:rsidRDefault="001C0AD4" w:rsidP="001C0AD4">
            <w:pPr>
              <w:rPr>
                <w:lang w:val="en-AU"/>
              </w:rPr>
            </w:pPr>
            <w:r>
              <w:rPr>
                <w:lang w:val="en-AU"/>
              </w:rPr>
              <w:t>24/11/22</w:t>
            </w:r>
          </w:p>
        </w:tc>
        <w:tc>
          <w:tcPr>
            <w:tcW w:w="836" w:type="dxa"/>
            <w:tcBorders>
              <w:top w:val="single" w:sz="4" w:space="0" w:color="auto"/>
              <w:bottom w:val="single" w:sz="4" w:space="0" w:color="auto"/>
            </w:tcBorders>
            <w:shd w:val="clear" w:color="auto" w:fill="auto"/>
          </w:tcPr>
          <w:p w14:paraId="73D91ECA" w14:textId="3BAA8D9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B7F2570" w14:textId="1307E564" w:rsidR="001C0AD4" w:rsidRDefault="001C0AD4" w:rsidP="001C0AD4">
            <w:pPr>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07CC35D9" w14:textId="7DEA344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743D7">
              <w:rPr>
                <w:rFonts w:ascii="Arial" w:hAnsi="Arial" w:cs="Arial"/>
                <w:i/>
                <w:iCs/>
                <w:color w:val="000000"/>
              </w:rPr>
              <w:t xml:space="preserve">DPP v Horan </w:t>
            </w:r>
            <w:r>
              <w:rPr>
                <w:rFonts w:ascii="Arial" w:hAnsi="Arial" w:cs="Arial"/>
                <w:color w:val="000000"/>
              </w:rPr>
              <w:t>[2022] VSC 692.</w:t>
            </w:r>
          </w:p>
        </w:tc>
      </w:tr>
      <w:tr w:rsidR="001C0AD4" w14:paraId="656A5DE3"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C973BCE" w14:textId="3B528C94" w:rsidR="001C0AD4" w:rsidRDefault="001C0AD4" w:rsidP="001C0AD4">
            <w:pPr>
              <w:rPr>
                <w:lang w:val="en-AU"/>
              </w:rPr>
            </w:pPr>
            <w:r>
              <w:rPr>
                <w:lang w:val="en-AU"/>
              </w:rPr>
              <w:t>24/11/22</w:t>
            </w:r>
          </w:p>
        </w:tc>
        <w:tc>
          <w:tcPr>
            <w:tcW w:w="836" w:type="dxa"/>
            <w:tcBorders>
              <w:top w:val="single" w:sz="4" w:space="0" w:color="auto"/>
              <w:bottom w:val="single" w:sz="4" w:space="0" w:color="auto"/>
            </w:tcBorders>
            <w:shd w:val="clear" w:color="auto" w:fill="auto"/>
          </w:tcPr>
          <w:p w14:paraId="60DE3ADB" w14:textId="2652B92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4884C869" w14:textId="44622418"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290950B8" w14:textId="211C396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37782">
              <w:rPr>
                <w:rFonts w:ascii="Arial" w:hAnsi="Arial" w:cs="Arial"/>
                <w:i/>
                <w:iCs/>
              </w:rPr>
              <w:t>R v Oberin (Ruling)</w:t>
            </w:r>
            <w:r>
              <w:rPr>
                <w:rFonts w:ascii="Arial" w:hAnsi="Arial" w:cs="Arial"/>
              </w:rPr>
              <w:t xml:space="preserve"> [2022] VSC 518 at [57]-[72].</w:t>
            </w:r>
          </w:p>
        </w:tc>
      </w:tr>
      <w:tr w:rsidR="001C0AD4" w14:paraId="70B4EB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89C43" w14:textId="63215159"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361F7AC0" w14:textId="532E76D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27354E0"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C1120C4" w14:textId="7EC9D4FF" w:rsidR="001C0AD4" w:rsidRDefault="001C0AD4" w:rsidP="001C0AD4">
            <w:pPr>
              <w:rPr>
                <w:lang w:val="en-AU"/>
              </w:rPr>
            </w:pPr>
            <w:r>
              <w:rPr>
                <w:lang w:val="en-AU"/>
              </w:rPr>
              <w:t>24/11/22</w:t>
            </w:r>
          </w:p>
        </w:tc>
        <w:tc>
          <w:tcPr>
            <w:tcW w:w="836" w:type="dxa"/>
            <w:tcBorders>
              <w:top w:val="single" w:sz="4" w:space="0" w:color="auto"/>
              <w:bottom w:val="single" w:sz="4" w:space="0" w:color="auto"/>
            </w:tcBorders>
            <w:shd w:val="clear" w:color="auto" w:fill="auto"/>
          </w:tcPr>
          <w:p w14:paraId="2822DA8B" w14:textId="52EB1A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26CA14" w14:textId="7A785571" w:rsidR="001C0AD4" w:rsidRDefault="001C0AD4" w:rsidP="001C0AD4">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shd w:val="clear" w:color="auto" w:fill="auto"/>
          </w:tcPr>
          <w:p w14:paraId="57235B53" w14:textId="2E6E749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040BE">
              <w:rPr>
                <w:rFonts w:ascii="Arial" w:hAnsi="Arial" w:cs="Arial"/>
                <w:i/>
                <w:iCs/>
                <w:color w:val="000000"/>
              </w:rPr>
              <w:t>Thurin v Krongold Constructions Aust P/L</w:t>
            </w:r>
            <w:r>
              <w:rPr>
                <w:rFonts w:ascii="Arial" w:hAnsi="Arial" w:cs="Arial"/>
                <w:color w:val="000000"/>
              </w:rPr>
              <w:t xml:space="preserve"> [2022] VSCA 226 at [150].</w:t>
            </w:r>
          </w:p>
        </w:tc>
      </w:tr>
      <w:tr w:rsidR="001C0AD4" w14:paraId="2D7E73F8" w14:textId="77777777" w:rsidTr="009B6A89">
        <w:trPr>
          <w:trHeight w:val="100"/>
        </w:trPr>
        <w:tc>
          <w:tcPr>
            <w:tcW w:w="1261" w:type="dxa"/>
            <w:gridSpan w:val="2"/>
            <w:tcBorders>
              <w:top w:val="single" w:sz="4" w:space="0" w:color="auto"/>
              <w:left w:val="single" w:sz="18" w:space="0" w:color="auto"/>
            </w:tcBorders>
            <w:shd w:val="clear" w:color="auto" w:fill="auto"/>
          </w:tcPr>
          <w:p w14:paraId="4686A369" w14:textId="28034B72" w:rsidR="001C0AD4" w:rsidRDefault="001C0AD4" w:rsidP="001C0AD4">
            <w:pPr>
              <w:rPr>
                <w:lang w:val="en-AU"/>
              </w:rPr>
            </w:pPr>
            <w:r>
              <w:rPr>
                <w:lang w:val="en-AU"/>
              </w:rPr>
              <w:t>24/11/22</w:t>
            </w:r>
          </w:p>
        </w:tc>
        <w:tc>
          <w:tcPr>
            <w:tcW w:w="836" w:type="dxa"/>
            <w:tcBorders>
              <w:top w:val="single" w:sz="4" w:space="0" w:color="auto"/>
            </w:tcBorders>
            <w:shd w:val="clear" w:color="auto" w:fill="auto"/>
          </w:tcPr>
          <w:p w14:paraId="3637BE00" w14:textId="7BBC71A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380CB16" w14:textId="257D556A"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4EFBD09A" w14:textId="3EF9221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57A5E">
              <w:rPr>
                <w:rFonts w:ascii="Arial" w:hAnsi="Arial" w:cs="Arial"/>
                <w:i/>
                <w:iCs/>
                <w:color w:val="000000"/>
              </w:rPr>
              <w:t>DPP v Taylor</w:t>
            </w:r>
            <w:r>
              <w:rPr>
                <w:rFonts w:ascii="Arial" w:hAnsi="Arial" w:cs="Arial"/>
                <w:color w:val="000000"/>
              </w:rPr>
              <w:t xml:space="preserve"> [2022] VSC 598 at [34]</w:t>
            </w:r>
            <w:r>
              <w:rPr>
                <w:rFonts w:ascii="Arial" w:hAnsi="Arial" w:cs="Arial"/>
                <w:color w:val="000000"/>
              </w:rPr>
              <w:noBreakHyphen/>
              <w:t>[46].</w:t>
            </w:r>
          </w:p>
        </w:tc>
      </w:tr>
      <w:tr w:rsidR="001C0AD4" w14:paraId="22BEA690" w14:textId="77777777" w:rsidTr="009B6A89">
        <w:trPr>
          <w:trHeight w:val="100"/>
        </w:trPr>
        <w:tc>
          <w:tcPr>
            <w:tcW w:w="1261" w:type="dxa"/>
            <w:gridSpan w:val="2"/>
            <w:tcBorders>
              <w:top w:val="single" w:sz="4" w:space="0" w:color="auto"/>
              <w:left w:val="single" w:sz="18" w:space="0" w:color="auto"/>
            </w:tcBorders>
            <w:shd w:val="clear" w:color="auto" w:fill="auto"/>
          </w:tcPr>
          <w:p w14:paraId="475C7C89" w14:textId="56D32779" w:rsidR="001C0AD4" w:rsidRDefault="001C0AD4" w:rsidP="001C0AD4">
            <w:pPr>
              <w:rPr>
                <w:lang w:val="en-AU"/>
              </w:rPr>
            </w:pPr>
            <w:r>
              <w:rPr>
                <w:lang w:val="en-AU"/>
              </w:rPr>
              <w:t>24/11/22</w:t>
            </w:r>
          </w:p>
        </w:tc>
        <w:tc>
          <w:tcPr>
            <w:tcW w:w="836" w:type="dxa"/>
            <w:tcBorders>
              <w:top w:val="single" w:sz="4" w:space="0" w:color="auto"/>
            </w:tcBorders>
            <w:shd w:val="clear" w:color="auto" w:fill="auto"/>
          </w:tcPr>
          <w:p w14:paraId="42227613" w14:textId="0D198FD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F189CBB" w14:textId="427346BE"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2E418601" w14:textId="7519C98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 xml:space="preserve"> at [37].</w:t>
            </w:r>
          </w:p>
        </w:tc>
      </w:tr>
      <w:tr w:rsidR="001C0AD4" w14:paraId="4B8E00B2" w14:textId="77777777" w:rsidTr="009B6A89">
        <w:trPr>
          <w:trHeight w:val="100"/>
        </w:trPr>
        <w:tc>
          <w:tcPr>
            <w:tcW w:w="1261" w:type="dxa"/>
            <w:gridSpan w:val="2"/>
            <w:tcBorders>
              <w:top w:val="single" w:sz="4" w:space="0" w:color="auto"/>
              <w:left w:val="single" w:sz="18" w:space="0" w:color="auto"/>
            </w:tcBorders>
            <w:shd w:val="clear" w:color="auto" w:fill="auto"/>
          </w:tcPr>
          <w:p w14:paraId="41C7CDC9" w14:textId="0591B23E" w:rsidR="001C0AD4" w:rsidRDefault="001C0AD4" w:rsidP="001C0AD4">
            <w:pPr>
              <w:rPr>
                <w:lang w:val="en-AU"/>
              </w:rPr>
            </w:pPr>
            <w:r>
              <w:rPr>
                <w:lang w:val="en-AU"/>
              </w:rPr>
              <w:t>24/11/22</w:t>
            </w:r>
          </w:p>
        </w:tc>
        <w:tc>
          <w:tcPr>
            <w:tcW w:w="836" w:type="dxa"/>
            <w:tcBorders>
              <w:top w:val="single" w:sz="4" w:space="0" w:color="auto"/>
            </w:tcBorders>
            <w:shd w:val="clear" w:color="auto" w:fill="auto"/>
          </w:tcPr>
          <w:p w14:paraId="292E6A5E" w14:textId="70F741B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4B36386" w14:textId="6A21AFAF"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20FE018B" w14:textId="45087739" w:rsidR="001C0AD4" w:rsidRPr="009D4AFA"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 at [27]-[28] &amp; [38]-[39].</w:t>
            </w:r>
          </w:p>
        </w:tc>
      </w:tr>
      <w:tr w:rsidR="001C0AD4" w14:paraId="28275561" w14:textId="77777777" w:rsidTr="009B6A89">
        <w:trPr>
          <w:trHeight w:val="100"/>
        </w:trPr>
        <w:tc>
          <w:tcPr>
            <w:tcW w:w="1261" w:type="dxa"/>
            <w:gridSpan w:val="2"/>
            <w:tcBorders>
              <w:top w:val="single" w:sz="4" w:space="0" w:color="auto"/>
              <w:left w:val="single" w:sz="18" w:space="0" w:color="auto"/>
            </w:tcBorders>
            <w:shd w:val="clear" w:color="auto" w:fill="auto"/>
          </w:tcPr>
          <w:p w14:paraId="2C606D64" w14:textId="06D5CDD8" w:rsidR="001C0AD4" w:rsidRDefault="001C0AD4" w:rsidP="001C0AD4">
            <w:pPr>
              <w:rPr>
                <w:lang w:val="en-AU"/>
              </w:rPr>
            </w:pPr>
            <w:r>
              <w:rPr>
                <w:lang w:val="en-AU"/>
              </w:rPr>
              <w:t>24/11/22</w:t>
            </w:r>
          </w:p>
        </w:tc>
        <w:tc>
          <w:tcPr>
            <w:tcW w:w="836" w:type="dxa"/>
            <w:tcBorders>
              <w:top w:val="single" w:sz="4" w:space="0" w:color="auto"/>
            </w:tcBorders>
            <w:shd w:val="clear" w:color="auto" w:fill="auto"/>
          </w:tcPr>
          <w:p w14:paraId="0A516B6D" w14:textId="09D0E1A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092DCC2" w14:textId="7E1977FE"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4D2BE61A" w14:textId="28F9C8C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 v Johnson </w:t>
            </w:r>
            <w:r w:rsidRPr="00EC7DEF">
              <w:rPr>
                <w:rFonts w:ascii="Arial" w:hAnsi="Arial" w:cs="Arial"/>
                <w:color w:val="000000"/>
              </w:rPr>
              <w:t>[2022] VSC 681</w:t>
            </w:r>
            <w:r>
              <w:rPr>
                <w:rFonts w:ascii="Arial" w:hAnsi="Arial" w:cs="Arial"/>
                <w:color w:val="000000"/>
              </w:rPr>
              <w:t>.</w:t>
            </w:r>
          </w:p>
        </w:tc>
      </w:tr>
      <w:tr w:rsidR="001C0AD4" w14:paraId="2B685F9E" w14:textId="77777777" w:rsidTr="009B6A89">
        <w:trPr>
          <w:trHeight w:val="100"/>
        </w:trPr>
        <w:tc>
          <w:tcPr>
            <w:tcW w:w="1261" w:type="dxa"/>
            <w:gridSpan w:val="2"/>
            <w:tcBorders>
              <w:top w:val="single" w:sz="4" w:space="0" w:color="auto"/>
              <w:left w:val="single" w:sz="18" w:space="0" w:color="auto"/>
            </w:tcBorders>
            <w:shd w:val="clear" w:color="auto" w:fill="auto"/>
          </w:tcPr>
          <w:p w14:paraId="518D4C43" w14:textId="4494A437" w:rsidR="001C0AD4" w:rsidRDefault="001C0AD4" w:rsidP="001C0AD4">
            <w:pPr>
              <w:rPr>
                <w:lang w:val="en-AU"/>
              </w:rPr>
            </w:pPr>
            <w:r>
              <w:rPr>
                <w:lang w:val="en-AU"/>
              </w:rPr>
              <w:t>24/11/22</w:t>
            </w:r>
          </w:p>
        </w:tc>
        <w:tc>
          <w:tcPr>
            <w:tcW w:w="836" w:type="dxa"/>
            <w:tcBorders>
              <w:top w:val="single" w:sz="4" w:space="0" w:color="auto"/>
            </w:tcBorders>
            <w:shd w:val="clear" w:color="auto" w:fill="auto"/>
          </w:tcPr>
          <w:p w14:paraId="34B398FB" w14:textId="637C5C29"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900AB93" w14:textId="14FD14A0" w:rsidR="001C0AD4" w:rsidRDefault="001C0AD4" w:rsidP="001C0AD4">
            <w:pPr>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shd w:val="clear" w:color="auto" w:fill="auto"/>
          </w:tcPr>
          <w:p w14:paraId="59C310CD" w14:textId="7B567331" w:rsidR="001C0AD4" w:rsidRPr="009D4AFA" w:rsidRDefault="001C0AD4" w:rsidP="001C0AD4">
            <w:pPr>
              <w:spacing w:before="20" w:after="20"/>
              <w:jc w:val="both"/>
              <w:rPr>
                <w:rFonts w:ascii="Arial" w:hAnsi="Arial" w:cs="Arial"/>
                <w:color w:val="000000"/>
              </w:rPr>
            </w:pPr>
            <w:r>
              <w:rPr>
                <w:rFonts w:ascii="Arial" w:hAnsi="Arial" w:cs="Arial"/>
                <w:color w:val="000000"/>
              </w:rPr>
              <w:t xml:space="preserve">Summary of </w:t>
            </w:r>
            <w:r w:rsidRPr="00AB4A22">
              <w:rPr>
                <w:rFonts w:ascii="Arial" w:hAnsi="Arial" w:cs="Arial"/>
                <w:i/>
                <w:iCs/>
                <w:color w:val="000000"/>
              </w:rPr>
              <w:t>DPP v Hamka</w:t>
            </w:r>
            <w:r>
              <w:rPr>
                <w:rFonts w:ascii="Arial" w:hAnsi="Arial" w:cs="Arial"/>
                <w:color w:val="000000"/>
              </w:rPr>
              <w:t xml:space="preserve"> [2022] VSC 609.</w:t>
            </w:r>
          </w:p>
        </w:tc>
      </w:tr>
      <w:tr w:rsidR="001C0AD4" w14:paraId="5351A676" w14:textId="77777777" w:rsidTr="009B6A89">
        <w:trPr>
          <w:trHeight w:val="100"/>
        </w:trPr>
        <w:tc>
          <w:tcPr>
            <w:tcW w:w="1261" w:type="dxa"/>
            <w:gridSpan w:val="2"/>
            <w:tcBorders>
              <w:top w:val="single" w:sz="4" w:space="0" w:color="auto"/>
              <w:left w:val="single" w:sz="18" w:space="0" w:color="auto"/>
            </w:tcBorders>
            <w:shd w:val="clear" w:color="auto" w:fill="auto"/>
          </w:tcPr>
          <w:p w14:paraId="4DE4A33B" w14:textId="33E41AF5" w:rsidR="001C0AD4" w:rsidRDefault="001C0AD4" w:rsidP="001C0AD4">
            <w:pPr>
              <w:rPr>
                <w:lang w:val="en-AU"/>
              </w:rPr>
            </w:pPr>
            <w:r>
              <w:rPr>
                <w:lang w:val="en-AU"/>
              </w:rPr>
              <w:t>24/11/22</w:t>
            </w:r>
          </w:p>
        </w:tc>
        <w:tc>
          <w:tcPr>
            <w:tcW w:w="836" w:type="dxa"/>
            <w:tcBorders>
              <w:top w:val="single" w:sz="4" w:space="0" w:color="auto"/>
            </w:tcBorders>
            <w:shd w:val="clear" w:color="auto" w:fill="auto"/>
          </w:tcPr>
          <w:p w14:paraId="57570079" w14:textId="56D7377D"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FBA0D54" w14:textId="52CE15DA"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F9E3484" w14:textId="20C7874A" w:rsidR="001C0AD4" w:rsidRPr="009D4AFA" w:rsidRDefault="001C0AD4" w:rsidP="001C0AD4">
            <w:pPr>
              <w:spacing w:before="20" w:after="20"/>
              <w:jc w:val="both"/>
              <w:rPr>
                <w:rFonts w:ascii="Arial" w:hAnsi="Arial" w:cs="Arial"/>
                <w:color w:val="000000"/>
              </w:rPr>
            </w:pPr>
            <w:r w:rsidRPr="009D4AFA">
              <w:rPr>
                <w:rFonts w:ascii="Arial" w:hAnsi="Arial" w:cs="Arial"/>
                <w:color w:val="000000"/>
              </w:rPr>
              <w:t xml:space="preserve">Summary of </w:t>
            </w:r>
            <w:r w:rsidRPr="00413682">
              <w:rPr>
                <w:rFonts w:ascii="Arial" w:hAnsi="Arial" w:cs="Arial"/>
                <w:i/>
                <w:iCs/>
                <w:color w:val="000000"/>
              </w:rPr>
              <w:t xml:space="preserve">Terry James </w:t>
            </w:r>
            <w:r>
              <w:rPr>
                <w:rFonts w:ascii="Arial" w:hAnsi="Arial" w:cs="Arial"/>
                <w:i/>
                <w:iCs/>
                <w:color w:val="000000"/>
              </w:rPr>
              <w:t>Johnson</w:t>
            </w:r>
            <w:r w:rsidRPr="006E3804">
              <w:rPr>
                <w:rFonts w:ascii="Arial" w:hAnsi="Arial" w:cs="Arial"/>
                <w:i/>
                <w:iCs/>
                <w:color w:val="000000"/>
              </w:rPr>
              <w:t xml:space="preserve"> v The </w:t>
            </w:r>
            <w:r>
              <w:rPr>
                <w:rFonts w:ascii="Arial" w:hAnsi="Arial" w:cs="Arial"/>
                <w:i/>
                <w:iCs/>
                <w:color w:val="000000"/>
              </w:rPr>
              <w:t>King</w:t>
            </w:r>
            <w:r w:rsidRPr="006E3804">
              <w:rPr>
                <w:rFonts w:ascii="Arial" w:hAnsi="Arial" w:cs="Arial"/>
                <w:i/>
                <w:iCs/>
                <w:color w:val="000000"/>
              </w:rPr>
              <w:t xml:space="preserve"> </w:t>
            </w:r>
            <w:r w:rsidRPr="006E3804">
              <w:rPr>
                <w:rFonts w:ascii="Arial" w:hAnsi="Arial" w:cs="Arial"/>
                <w:color w:val="000000"/>
              </w:rPr>
              <w:t>[2022] VSCA 2</w:t>
            </w:r>
            <w:r>
              <w:rPr>
                <w:rFonts w:ascii="Arial" w:hAnsi="Arial" w:cs="Arial"/>
                <w:color w:val="000000"/>
              </w:rPr>
              <w:t>28 and extracts from [9], [23] &amp; [24].</w:t>
            </w:r>
          </w:p>
        </w:tc>
      </w:tr>
      <w:tr w:rsidR="001C0AD4" w14:paraId="5BC232F9"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65ABC5A7" w14:textId="543568DF" w:rsidR="001C0AD4" w:rsidRDefault="001C0AD4" w:rsidP="001C0AD4">
            <w:pPr>
              <w:rPr>
                <w:lang w:val="en-AU"/>
              </w:rPr>
            </w:pPr>
            <w:r>
              <w:rPr>
                <w:lang w:val="en-AU"/>
              </w:rPr>
              <w:t>24/11/22</w:t>
            </w:r>
          </w:p>
        </w:tc>
        <w:tc>
          <w:tcPr>
            <w:tcW w:w="836" w:type="dxa"/>
            <w:vMerge w:val="restart"/>
            <w:tcBorders>
              <w:top w:val="single" w:sz="4" w:space="0" w:color="auto"/>
            </w:tcBorders>
            <w:shd w:val="clear" w:color="auto" w:fill="auto"/>
          </w:tcPr>
          <w:p w14:paraId="09CA7D46" w14:textId="435C40BD"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3834A598" w14:textId="1E99AB08" w:rsidR="001C0AD4" w:rsidRDefault="001C0AD4" w:rsidP="001C0AD4">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FFF2CC"/>
          </w:tcPr>
          <w:p w14:paraId="56C196C7" w14:textId="153DE34D" w:rsidR="001C0AD4" w:rsidRPr="009D4AFA" w:rsidRDefault="001C0AD4" w:rsidP="001C0AD4">
            <w:pPr>
              <w:spacing w:before="20" w:after="20"/>
              <w:jc w:val="both"/>
              <w:rPr>
                <w:rFonts w:ascii="Arial" w:hAnsi="Arial" w:cs="Arial"/>
                <w:b/>
                <w:bCs/>
                <w:color w:val="000000"/>
              </w:rPr>
            </w:pPr>
            <w:r w:rsidRPr="009D4AFA">
              <w:rPr>
                <w:rFonts w:ascii="Arial" w:hAnsi="Arial" w:cs="Arial"/>
                <w:b/>
                <w:bCs/>
                <w:color w:val="000000"/>
              </w:rPr>
              <w:t xml:space="preserve">Heading of </w:t>
            </w:r>
            <w:r>
              <w:rPr>
                <w:rFonts w:ascii="Arial" w:hAnsi="Arial" w:cs="Arial"/>
                <w:b/>
                <w:bCs/>
                <w:color w:val="000000"/>
              </w:rPr>
              <w:t xml:space="preserve">subsection </w:t>
            </w:r>
            <w:r w:rsidRPr="009D4AFA">
              <w:rPr>
                <w:rFonts w:ascii="Arial" w:hAnsi="Arial" w:cs="Arial"/>
                <w:b/>
                <w:bCs/>
                <w:color w:val="000000"/>
              </w:rPr>
              <w:t xml:space="preserve">amended to </w:t>
            </w:r>
            <w:r>
              <w:rPr>
                <w:rFonts w:ascii="Arial" w:hAnsi="Arial" w:cs="Arial"/>
                <w:b/>
                <w:bCs/>
                <w:color w:val="000000"/>
              </w:rPr>
              <w:t>“</w:t>
            </w:r>
            <w:r w:rsidRPr="001C6E0E">
              <w:rPr>
                <w:rFonts w:ascii="Arial" w:hAnsi="Arial" w:cs="Arial"/>
                <w:b/>
                <w:bCs/>
                <w:color w:val="000000"/>
              </w:rPr>
              <w:t>Sentencing for armed robbery</w:t>
            </w:r>
            <w:r>
              <w:rPr>
                <w:rFonts w:ascii="Arial" w:hAnsi="Arial" w:cs="Arial"/>
                <w:b/>
                <w:bCs/>
                <w:color w:val="000000"/>
              </w:rPr>
              <w:t xml:space="preserve"> / attempted armed robbery / robbery”.</w:t>
            </w:r>
          </w:p>
        </w:tc>
      </w:tr>
      <w:tr w:rsidR="001C0AD4" w14:paraId="442C34F2"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1276279" w14:textId="77777777" w:rsidR="001C0AD4" w:rsidRDefault="001C0AD4" w:rsidP="001C0AD4">
            <w:pPr>
              <w:rPr>
                <w:lang w:val="en-AU"/>
              </w:rPr>
            </w:pPr>
          </w:p>
        </w:tc>
        <w:tc>
          <w:tcPr>
            <w:tcW w:w="836" w:type="dxa"/>
            <w:vMerge/>
            <w:tcBorders>
              <w:bottom w:val="single" w:sz="4" w:space="0" w:color="auto"/>
            </w:tcBorders>
            <w:shd w:val="clear" w:color="auto" w:fill="auto"/>
          </w:tcPr>
          <w:p w14:paraId="0EF9A28A" w14:textId="53B8A2C4" w:rsidR="001C0AD4" w:rsidRDefault="001C0AD4" w:rsidP="001C0AD4">
            <w:pPr>
              <w:jc w:val="center"/>
              <w:rPr>
                <w:lang w:val="en-AU"/>
              </w:rPr>
            </w:pPr>
          </w:p>
        </w:tc>
        <w:tc>
          <w:tcPr>
            <w:tcW w:w="1439" w:type="dxa"/>
            <w:vMerge/>
            <w:tcBorders>
              <w:bottom w:val="single" w:sz="4" w:space="0" w:color="auto"/>
            </w:tcBorders>
            <w:shd w:val="clear" w:color="auto" w:fill="auto"/>
          </w:tcPr>
          <w:p w14:paraId="19DD2EE0"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55BF754" w14:textId="0EDEC5C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D4AFA">
              <w:rPr>
                <w:rFonts w:ascii="Arial" w:hAnsi="Arial" w:cs="Arial"/>
                <w:i/>
                <w:iCs/>
                <w:color w:val="000000"/>
              </w:rPr>
              <w:t>Shrubshall v The King</w:t>
            </w:r>
            <w:r>
              <w:rPr>
                <w:rFonts w:ascii="Arial" w:hAnsi="Arial" w:cs="Arial"/>
                <w:color w:val="000000"/>
              </w:rPr>
              <w:t xml:space="preserve"> [2022] VSCA 221 and extract from [36].</w:t>
            </w:r>
          </w:p>
        </w:tc>
      </w:tr>
      <w:tr w:rsidR="001C0AD4" w14:paraId="3551DF49"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D0E1AD5" w14:textId="77777777" w:rsidR="001C0AD4" w:rsidRDefault="001C0AD4" w:rsidP="001C0AD4">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0128448F" w14:textId="2A1B5FC3"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0DADA00" w14:textId="7BBBCA32"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6E9E061" w14:textId="6E48D486" w:rsidR="001C0AD4" w:rsidRPr="009D4AFA"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568F3">
              <w:rPr>
                <w:rFonts w:ascii="Arial" w:hAnsi="Arial" w:cs="Arial"/>
                <w:i/>
                <w:iCs/>
                <w:color w:val="000000"/>
              </w:rPr>
              <w:t>Stafford v The King</w:t>
            </w:r>
            <w:r>
              <w:rPr>
                <w:rFonts w:ascii="Arial" w:hAnsi="Arial" w:cs="Arial"/>
                <w:color w:val="000000"/>
              </w:rPr>
              <w:t xml:space="preserve"> [2022] VSCA 229.</w:t>
            </w:r>
          </w:p>
        </w:tc>
      </w:tr>
      <w:tr w:rsidR="001C0AD4" w14:paraId="3FCF3C7E"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52C9D83C" w14:textId="4E1937D2" w:rsidR="001C0AD4" w:rsidRDefault="001C0AD4" w:rsidP="001C0AD4">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247947C5" w14:textId="59CDF325"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5BC31F77" w14:textId="4E07BEE2"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79AFC55" w14:textId="60D5B9F6" w:rsidR="001C0AD4" w:rsidRDefault="001C0AD4" w:rsidP="001C0AD4">
            <w:pPr>
              <w:spacing w:before="20" w:after="20"/>
              <w:jc w:val="both"/>
              <w:rPr>
                <w:rFonts w:ascii="Arial" w:hAnsi="Arial" w:cs="Arial"/>
                <w:color w:val="000000"/>
              </w:rPr>
            </w:pPr>
            <w:r>
              <w:rPr>
                <w:rFonts w:ascii="Arial" w:hAnsi="Arial" w:cs="Arial"/>
                <w:color w:val="000000"/>
              </w:rPr>
              <w:t>Added statistics for sentencing orders made in 2021/22 and very minor additional amendments to the text.</w:t>
            </w:r>
          </w:p>
        </w:tc>
      </w:tr>
      <w:tr w:rsidR="001C0AD4" w14:paraId="02224C11" w14:textId="77777777" w:rsidTr="009B6A89">
        <w:trPr>
          <w:trHeight w:val="100"/>
        </w:trPr>
        <w:tc>
          <w:tcPr>
            <w:tcW w:w="1261" w:type="dxa"/>
            <w:gridSpan w:val="2"/>
            <w:tcBorders>
              <w:top w:val="single" w:sz="4" w:space="0" w:color="auto"/>
              <w:left w:val="single" w:sz="18" w:space="0" w:color="auto"/>
              <w:bottom w:val="single" w:sz="4" w:space="0" w:color="000000" w:themeColor="text1"/>
            </w:tcBorders>
            <w:shd w:val="clear" w:color="auto" w:fill="auto"/>
          </w:tcPr>
          <w:p w14:paraId="2818212A" w14:textId="5117ECCF" w:rsidR="001C0AD4" w:rsidRDefault="001C0AD4" w:rsidP="001C0AD4">
            <w:pPr>
              <w:rPr>
                <w:lang w:val="en-AU"/>
              </w:rPr>
            </w:pPr>
            <w:r>
              <w:rPr>
                <w:lang w:val="en-AU"/>
              </w:rPr>
              <w:t>24/11/22</w:t>
            </w:r>
          </w:p>
        </w:tc>
        <w:tc>
          <w:tcPr>
            <w:tcW w:w="836" w:type="dxa"/>
            <w:tcBorders>
              <w:top w:val="single" w:sz="4" w:space="0" w:color="auto"/>
              <w:bottom w:val="single" w:sz="4" w:space="0" w:color="000000" w:themeColor="text1"/>
            </w:tcBorders>
            <w:shd w:val="clear" w:color="auto" w:fill="auto"/>
          </w:tcPr>
          <w:p w14:paraId="40BD2159" w14:textId="0B3D7109"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32B52C0C" w14:textId="2C746B41" w:rsidR="001C0AD4" w:rsidRDefault="001C0AD4" w:rsidP="001C0AD4">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6B67A498" w14:textId="60F13EC7" w:rsidR="001C0AD4" w:rsidRDefault="001C0AD4" w:rsidP="001C0AD4">
            <w:pPr>
              <w:spacing w:before="20" w:after="20"/>
              <w:jc w:val="both"/>
              <w:rPr>
                <w:rFonts w:ascii="Arial" w:hAnsi="Arial" w:cs="Arial"/>
                <w:color w:val="000000"/>
              </w:rPr>
            </w:pPr>
            <w:r>
              <w:rPr>
                <w:rFonts w:ascii="Arial" w:hAnsi="Arial" w:cs="Arial"/>
                <w:color w:val="000000"/>
              </w:rPr>
              <w:t>Very minor amendment to text.</w:t>
            </w:r>
          </w:p>
        </w:tc>
      </w:tr>
      <w:tr w:rsidR="001C0AD4" w14:paraId="3F422E8D" w14:textId="77777777" w:rsidTr="009B6A89">
        <w:trPr>
          <w:trHeight w:val="100"/>
        </w:trPr>
        <w:tc>
          <w:tcPr>
            <w:tcW w:w="1261" w:type="dxa"/>
            <w:gridSpan w:val="2"/>
            <w:tcBorders>
              <w:top w:val="single" w:sz="4" w:space="0" w:color="000000" w:themeColor="text1"/>
              <w:left w:val="single" w:sz="18" w:space="0" w:color="auto"/>
              <w:bottom w:val="single" w:sz="18" w:space="0" w:color="FF0000"/>
            </w:tcBorders>
            <w:shd w:val="clear" w:color="auto" w:fill="auto"/>
          </w:tcPr>
          <w:p w14:paraId="460EF0DE" w14:textId="5562CE82" w:rsidR="001C0AD4" w:rsidRDefault="001C0AD4" w:rsidP="001C0AD4">
            <w:pPr>
              <w:rPr>
                <w:lang w:val="en-AU"/>
              </w:rPr>
            </w:pPr>
            <w:r>
              <w:rPr>
                <w:lang w:val="en-AU"/>
              </w:rPr>
              <w:t>24/11/22</w:t>
            </w:r>
          </w:p>
        </w:tc>
        <w:tc>
          <w:tcPr>
            <w:tcW w:w="836" w:type="dxa"/>
            <w:tcBorders>
              <w:top w:val="single" w:sz="4" w:space="0" w:color="000000" w:themeColor="text1"/>
              <w:bottom w:val="single" w:sz="18" w:space="0" w:color="FF0000"/>
            </w:tcBorders>
            <w:shd w:val="clear" w:color="auto" w:fill="auto"/>
          </w:tcPr>
          <w:p w14:paraId="463B4F63" w14:textId="0257D5D7" w:rsidR="001C0AD4" w:rsidRDefault="001C0AD4" w:rsidP="001C0AD4">
            <w:pPr>
              <w:jc w:val="center"/>
              <w:rPr>
                <w:lang w:val="en-AU"/>
              </w:rPr>
            </w:pPr>
            <w:r>
              <w:rPr>
                <w:lang w:val="en-AU"/>
              </w:rPr>
              <w:t>11</w:t>
            </w:r>
          </w:p>
        </w:tc>
        <w:tc>
          <w:tcPr>
            <w:tcW w:w="1439" w:type="dxa"/>
            <w:tcBorders>
              <w:top w:val="single" w:sz="4" w:space="0" w:color="000000" w:themeColor="text1"/>
              <w:bottom w:val="single" w:sz="18" w:space="0" w:color="FF0000"/>
            </w:tcBorders>
            <w:shd w:val="clear" w:color="auto" w:fill="auto"/>
          </w:tcPr>
          <w:p w14:paraId="6C616187" w14:textId="26749101" w:rsidR="001C0AD4" w:rsidRDefault="001C0AD4" w:rsidP="001C0AD4">
            <w:pPr>
              <w:jc w:val="center"/>
              <w:rPr>
                <w:lang w:val="en-AU"/>
              </w:rPr>
            </w:pPr>
            <w:r>
              <w:rPr>
                <w:lang w:val="en-AU"/>
              </w:rPr>
              <w:t>11.15.1.1</w:t>
            </w:r>
          </w:p>
        </w:tc>
        <w:tc>
          <w:tcPr>
            <w:tcW w:w="4802" w:type="dxa"/>
            <w:gridSpan w:val="2"/>
            <w:tcBorders>
              <w:top w:val="single" w:sz="4" w:space="0" w:color="000000" w:themeColor="text1"/>
              <w:bottom w:val="single" w:sz="18" w:space="0" w:color="FF0000"/>
              <w:right w:val="single" w:sz="18" w:space="0" w:color="auto"/>
            </w:tcBorders>
            <w:shd w:val="clear" w:color="auto" w:fill="auto"/>
          </w:tcPr>
          <w:p w14:paraId="6EE76CB4" w14:textId="7CB2DC4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B5A63">
              <w:rPr>
                <w:rFonts w:ascii="Arial" w:hAnsi="Arial" w:cs="Arial"/>
                <w:i/>
                <w:iCs/>
                <w:color w:val="000000"/>
              </w:rPr>
              <w:t>Jay Moore (a pseudonym) v The King</w:t>
            </w:r>
            <w:r>
              <w:rPr>
                <w:rFonts w:ascii="Arial" w:hAnsi="Arial" w:cs="Arial"/>
                <w:color w:val="000000"/>
              </w:rPr>
              <w:t xml:space="preserve"> [2022] VSCA 233.</w:t>
            </w:r>
          </w:p>
        </w:tc>
      </w:tr>
      <w:tr w:rsidR="001C0AD4" w14:paraId="135B50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670802" w14:textId="76FC870D" w:rsidR="001C0AD4" w:rsidRPr="0054535C" w:rsidRDefault="001C0AD4" w:rsidP="001C0AD4">
            <w:pPr>
              <w:keepNext/>
              <w:keepLines/>
              <w:rPr>
                <w:sz w:val="22"/>
                <w:lang w:val="en-AU"/>
              </w:rPr>
            </w:pPr>
            <w:r>
              <w:rPr>
                <w:sz w:val="22"/>
                <w:lang w:val="en-AU"/>
              </w:rPr>
              <w:t>24/11/22</w:t>
            </w:r>
          </w:p>
        </w:tc>
        <w:tc>
          <w:tcPr>
            <w:tcW w:w="7077" w:type="dxa"/>
            <w:gridSpan w:val="4"/>
            <w:tcBorders>
              <w:top w:val="single" w:sz="18" w:space="0" w:color="auto"/>
              <w:bottom w:val="single" w:sz="4" w:space="0" w:color="auto"/>
              <w:right w:val="single" w:sz="18" w:space="0" w:color="auto"/>
            </w:tcBorders>
            <w:shd w:val="clear" w:color="auto" w:fill="DDDDDD"/>
          </w:tcPr>
          <w:p w14:paraId="22AAF3E5" w14:textId="4017BB9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7ED70D6A"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3127C8A6" w14:textId="1FF8E5C6" w:rsidR="001C0AD4" w:rsidRDefault="001C0AD4" w:rsidP="001C0AD4">
            <w:pPr>
              <w:rPr>
                <w:lang w:val="en-AU"/>
              </w:rPr>
            </w:pPr>
            <w:r>
              <w:rPr>
                <w:lang w:val="en-AU"/>
              </w:rPr>
              <w:t>24/11/22</w:t>
            </w:r>
          </w:p>
        </w:tc>
        <w:tc>
          <w:tcPr>
            <w:tcW w:w="836" w:type="dxa"/>
            <w:tcBorders>
              <w:top w:val="single" w:sz="4" w:space="0" w:color="auto"/>
              <w:bottom w:val="single" w:sz="12" w:space="0" w:color="FF0000"/>
            </w:tcBorders>
            <w:shd w:val="clear" w:color="auto" w:fill="auto"/>
          </w:tcPr>
          <w:p w14:paraId="5E49443F" w14:textId="2015846A" w:rsidR="001C0AD4" w:rsidRDefault="001C0AD4" w:rsidP="001C0AD4">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3BCC0AB7" w14:textId="3B707B8E" w:rsidR="001C0AD4" w:rsidRDefault="001C0AD4" w:rsidP="001C0AD4">
            <w:pPr>
              <w:jc w:val="center"/>
              <w:rPr>
                <w:lang w:val="en-AU"/>
              </w:rPr>
            </w:pPr>
            <w:r>
              <w:rPr>
                <w:lang w:val="en-AU"/>
              </w:rPr>
              <w:t>12.3.3</w:t>
            </w:r>
          </w:p>
        </w:tc>
        <w:tc>
          <w:tcPr>
            <w:tcW w:w="4802" w:type="dxa"/>
            <w:gridSpan w:val="2"/>
            <w:tcBorders>
              <w:top w:val="single" w:sz="4" w:space="0" w:color="auto"/>
              <w:bottom w:val="single" w:sz="12" w:space="0" w:color="FF0000"/>
              <w:right w:val="single" w:sz="18" w:space="0" w:color="auto"/>
            </w:tcBorders>
            <w:shd w:val="clear" w:color="auto" w:fill="auto"/>
          </w:tcPr>
          <w:p w14:paraId="1DC3E28D" w14:textId="07858245" w:rsidR="001C0AD4" w:rsidRDefault="001C0AD4" w:rsidP="001C0AD4">
            <w:pPr>
              <w:spacing w:before="20" w:after="20"/>
              <w:jc w:val="both"/>
              <w:rPr>
                <w:rFonts w:ascii="Arial" w:hAnsi="Arial" w:cs="Arial"/>
                <w:color w:val="000000"/>
              </w:rPr>
            </w:pPr>
            <w:r>
              <w:rPr>
                <w:rFonts w:ascii="Arial" w:hAnsi="Arial" w:cs="Arial"/>
              </w:rPr>
              <w:t>Added statistics for the numbers of reports prepared by the Clinic in 2021/2022.</w:t>
            </w:r>
          </w:p>
        </w:tc>
      </w:tr>
      <w:tr w:rsidR="001C0AD4" w14:paraId="0E53B29F"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B3E5C64" w14:textId="6241886A" w:rsidR="001C0AD4" w:rsidRPr="0054535C" w:rsidRDefault="001C0AD4" w:rsidP="001C0AD4">
            <w:pPr>
              <w:keepNext/>
              <w:keepLines/>
              <w:rPr>
                <w:sz w:val="22"/>
                <w:lang w:val="en-AU"/>
              </w:rPr>
            </w:pPr>
            <w:r>
              <w:rPr>
                <w:sz w:val="22"/>
                <w:lang w:val="en-AU"/>
              </w:rPr>
              <w:t>20/10/22</w:t>
            </w:r>
          </w:p>
        </w:tc>
        <w:tc>
          <w:tcPr>
            <w:tcW w:w="7077" w:type="dxa"/>
            <w:gridSpan w:val="4"/>
            <w:tcBorders>
              <w:top w:val="single" w:sz="18" w:space="0" w:color="FF0000"/>
              <w:bottom w:val="single" w:sz="4" w:space="0" w:color="auto"/>
              <w:right w:val="single" w:sz="18" w:space="0" w:color="auto"/>
            </w:tcBorders>
            <w:shd w:val="clear" w:color="auto" w:fill="DDDDDD"/>
          </w:tcPr>
          <w:p w14:paraId="226B6D7A" w14:textId="42DA50E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FA68AA0" w14:textId="77777777" w:rsidTr="009B6A89">
        <w:trPr>
          <w:trHeight w:val="260"/>
        </w:trPr>
        <w:tc>
          <w:tcPr>
            <w:tcW w:w="1261" w:type="dxa"/>
            <w:gridSpan w:val="2"/>
            <w:tcBorders>
              <w:left w:val="single" w:sz="18" w:space="0" w:color="auto"/>
            </w:tcBorders>
          </w:tcPr>
          <w:p w14:paraId="3BF8344F" w14:textId="38D52A6B" w:rsidR="001C0AD4" w:rsidRDefault="001C0AD4" w:rsidP="001C0AD4">
            <w:pPr>
              <w:rPr>
                <w:lang w:val="en-AU"/>
              </w:rPr>
            </w:pPr>
            <w:r>
              <w:rPr>
                <w:lang w:val="en-AU"/>
              </w:rPr>
              <w:t>20/10/22</w:t>
            </w:r>
          </w:p>
        </w:tc>
        <w:tc>
          <w:tcPr>
            <w:tcW w:w="836" w:type="dxa"/>
          </w:tcPr>
          <w:p w14:paraId="3BFB9D88" w14:textId="68C61BDC" w:rsidR="001C0AD4" w:rsidRDefault="001C0AD4" w:rsidP="001C0AD4">
            <w:pPr>
              <w:jc w:val="center"/>
              <w:rPr>
                <w:lang w:val="en-AU"/>
              </w:rPr>
            </w:pPr>
            <w:r>
              <w:rPr>
                <w:lang w:val="en-AU"/>
              </w:rPr>
              <w:t>3</w:t>
            </w:r>
          </w:p>
        </w:tc>
        <w:tc>
          <w:tcPr>
            <w:tcW w:w="1439" w:type="dxa"/>
          </w:tcPr>
          <w:p w14:paraId="3ED73449" w14:textId="6479C785"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60FDB21A" w14:textId="33D91439" w:rsidR="001C0AD4" w:rsidRDefault="001C0AD4" w:rsidP="001C0AD4">
            <w:pPr>
              <w:spacing w:before="20" w:after="20"/>
              <w:jc w:val="both"/>
              <w:rPr>
                <w:rFonts w:ascii="Arial" w:hAnsi="Arial" w:cs="Arial"/>
              </w:rPr>
            </w:pPr>
            <w:r>
              <w:rPr>
                <w:rFonts w:ascii="Arial" w:hAnsi="Arial" w:cs="Arial"/>
              </w:rPr>
              <w:t xml:space="preserve">Reference to </w:t>
            </w:r>
            <w:r w:rsidRPr="00CD277A">
              <w:rPr>
                <w:rFonts w:ascii="Arial" w:hAnsi="Arial" w:cs="Arial"/>
                <w:i/>
                <w:iCs/>
                <w:color w:val="000000"/>
                <w:lang w:eastAsia="en-AU"/>
              </w:rPr>
              <w:t>Adaz Nominees Pty Ltd v Castleway Pty Ltd</w:t>
            </w:r>
            <w:r>
              <w:rPr>
                <w:rFonts w:ascii="Arial" w:hAnsi="Arial" w:cs="Arial"/>
                <w:color w:val="000000"/>
                <w:lang w:eastAsia="en-AU"/>
              </w:rPr>
              <w:t xml:space="preserve"> [2022] VSC 600.  Summary of </w:t>
            </w:r>
            <w:bookmarkStart w:id="148" w:name="_Hlk116285600"/>
            <w:r w:rsidRPr="00254A8B">
              <w:rPr>
                <w:rFonts w:ascii="Arial" w:hAnsi="Arial" w:cs="Arial"/>
                <w:i/>
                <w:iCs/>
              </w:rPr>
              <w:t>MNX (a pseudonym) v TNV (a pseudonym)</w:t>
            </w:r>
            <w:r>
              <w:rPr>
                <w:rFonts w:ascii="Arial" w:hAnsi="Arial" w:cs="Arial"/>
              </w:rPr>
              <w:t xml:space="preserve"> [2022] VSC 592.</w:t>
            </w:r>
            <w:bookmarkEnd w:id="148"/>
            <w:r>
              <w:rPr>
                <w:rFonts w:ascii="Arial" w:hAnsi="Arial" w:cs="Arial"/>
              </w:rPr>
              <w:t xml:space="preserve">  Summary of </w:t>
            </w:r>
            <w:r w:rsidRPr="00162B24">
              <w:rPr>
                <w:rFonts w:ascii="Arial" w:hAnsi="Arial" w:cs="Arial"/>
                <w:i/>
                <w:iCs/>
              </w:rPr>
              <w:t>Kyriazis v Victoria Police</w:t>
            </w:r>
            <w:r>
              <w:rPr>
                <w:rFonts w:ascii="Arial" w:hAnsi="Arial" w:cs="Arial"/>
              </w:rPr>
              <w:t xml:space="preserve"> [2022] VSC 596 and extracts from [32]-[33] &amp; [37]-[39].</w:t>
            </w:r>
          </w:p>
        </w:tc>
      </w:tr>
      <w:tr w:rsidR="001C0AD4" w14:paraId="295C27EF" w14:textId="77777777" w:rsidTr="009B6A89">
        <w:trPr>
          <w:trHeight w:val="260"/>
        </w:trPr>
        <w:tc>
          <w:tcPr>
            <w:tcW w:w="1261" w:type="dxa"/>
            <w:gridSpan w:val="2"/>
            <w:tcBorders>
              <w:left w:val="single" w:sz="18" w:space="0" w:color="auto"/>
            </w:tcBorders>
          </w:tcPr>
          <w:p w14:paraId="30DB4AD3" w14:textId="28F8E32C" w:rsidR="001C0AD4" w:rsidRDefault="001C0AD4" w:rsidP="001C0AD4">
            <w:pPr>
              <w:rPr>
                <w:lang w:val="en-AU"/>
              </w:rPr>
            </w:pPr>
            <w:r>
              <w:rPr>
                <w:lang w:val="en-AU"/>
              </w:rPr>
              <w:t>20/10/22</w:t>
            </w:r>
          </w:p>
        </w:tc>
        <w:tc>
          <w:tcPr>
            <w:tcW w:w="836" w:type="dxa"/>
          </w:tcPr>
          <w:p w14:paraId="67D25193" w14:textId="76F534F8" w:rsidR="001C0AD4" w:rsidRDefault="001C0AD4" w:rsidP="001C0AD4">
            <w:pPr>
              <w:jc w:val="center"/>
              <w:rPr>
                <w:lang w:val="en-AU"/>
              </w:rPr>
            </w:pPr>
            <w:r>
              <w:rPr>
                <w:lang w:val="en-AU"/>
              </w:rPr>
              <w:t>3</w:t>
            </w:r>
          </w:p>
        </w:tc>
        <w:tc>
          <w:tcPr>
            <w:tcW w:w="1439" w:type="dxa"/>
          </w:tcPr>
          <w:p w14:paraId="0A9054D7" w14:textId="1A4F2BCD"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5E1366D0" w14:textId="57B6EC1F" w:rsidR="001C0AD4" w:rsidRDefault="001C0AD4" w:rsidP="001C0AD4">
            <w:pPr>
              <w:spacing w:before="20" w:after="20"/>
              <w:jc w:val="both"/>
              <w:rPr>
                <w:rFonts w:ascii="Arial" w:hAnsi="Arial" w:cs="Arial"/>
              </w:rPr>
            </w:pPr>
            <w:r>
              <w:rPr>
                <w:rFonts w:ascii="Arial" w:hAnsi="Arial" w:cs="Arial"/>
              </w:rPr>
              <w:t xml:space="preserve">Reference to </w:t>
            </w:r>
            <w:r w:rsidRPr="00291ABA">
              <w:rPr>
                <w:rFonts w:ascii="Arial" w:hAnsi="Arial" w:cs="Arial"/>
                <w:i/>
                <w:iCs/>
              </w:rPr>
              <w:t>Victorian Legal Services Board v Jensen</w:t>
            </w:r>
            <w:r>
              <w:rPr>
                <w:rFonts w:ascii="Arial" w:hAnsi="Arial" w:cs="Arial"/>
              </w:rPr>
              <w:t xml:space="preserve"> [2022] VSC 603.</w:t>
            </w:r>
          </w:p>
        </w:tc>
      </w:tr>
      <w:tr w:rsidR="001C0AD4" w14:paraId="3A13FE9E" w14:textId="77777777" w:rsidTr="009B6A89">
        <w:trPr>
          <w:trHeight w:val="260"/>
        </w:trPr>
        <w:tc>
          <w:tcPr>
            <w:tcW w:w="1261" w:type="dxa"/>
            <w:gridSpan w:val="2"/>
            <w:tcBorders>
              <w:left w:val="single" w:sz="18" w:space="0" w:color="auto"/>
            </w:tcBorders>
          </w:tcPr>
          <w:p w14:paraId="1E0F02CC" w14:textId="6DD28A5D" w:rsidR="001C0AD4" w:rsidRDefault="001C0AD4" w:rsidP="001C0AD4">
            <w:pPr>
              <w:rPr>
                <w:lang w:val="en-AU"/>
              </w:rPr>
            </w:pPr>
            <w:r>
              <w:rPr>
                <w:lang w:val="en-AU"/>
              </w:rPr>
              <w:t>20/10/22</w:t>
            </w:r>
          </w:p>
        </w:tc>
        <w:tc>
          <w:tcPr>
            <w:tcW w:w="836" w:type="dxa"/>
          </w:tcPr>
          <w:p w14:paraId="40EB0761" w14:textId="25AE6B6E" w:rsidR="001C0AD4" w:rsidRDefault="001C0AD4" w:rsidP="001C0AD4">
            <w:pPr>
              <w:jc w:val="center"/>
              <w:rPr>
                <w:lang w:val="en-AU"/>
              </w:rPr>
            </w:pPr>
            <w:r>
              <w:rPr>
                <w:lang w:val="en-AU"/>
              </w:rPr>
              <w:t>3</w:t>
            </w:r>
          </w:p>
        </w:tc>
        <w:tc>
          <w:tcPr>
            <w:tcW w:w="1439" w:type="dxa"/>
          </w:tcPr>
          <w:p w14:paraId="1386E1B8" w14:textId="758DB589" w:rsidR="001C0AD4" w:rsidRDefault="001C0AD4" w:rsidP="001C0AD4">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shd w:val="clear" w:color="auto" w:fill="auto"/>
          </w:tcPr>
          <w:p w14:paraId="388DFC47" w14:textId="4E3513E6" w:rsidR="001C0AD4" w:rsidRDefault="001C0AD4" w:rsidP="001C0AD4">
            <w:pPr>
              <w:spacing w:before="20" w:after="20"/>
              <w:jc w:val="both"/>
              <w:rPr>
                <w:rFonts w:ascii="Arial" w:hAnsi="Arial" w:cs="Arial"/>
              </w:rPr>
            </w:pPr>
            <w:r>
              <w:rPr>
                <w:rFonts w:ascii="Arial" w:hAnsi="Arial" w:cs="Arial"/>
              </w:rPr>
              <w:t>Subsection slightly restructured and an example of double hearsay evidence from a case in 2018 added.</w:t>
            </w:r>
          </w:p>
        </w:tc>
      </w:tr>
      <w:tr w:rsidR="001C0AD4" w14:paraId="5E91780C" w14:textId="77777777" w:rsidTr="009B6A89">
        <w:trPr>
          <w:trHeight w:val="260"/>
        </w:trPr>
        <w:tc>
          <w:tcPr>
            <w:tcW w:w="1261" w:type="dxa"/>
            <w:gridSpan w:val="2"/>
            <w:tcBorders>
              <w:left w:val="single" w:sz="18" w:space="0" w:color="auto"/>
            </w:tcBorders>
          </w:tcPr>
          <w:p w14:paraId="60F7CB0E" w14:textId="100014EB" w:rsidR="001C0AD4" w:rsidRDefault="001C0AD4" w:rsidP="001C0AD4">
            <w:pPr>
              <w:rPr>
                <w:lang w:val="en-AU"/>
              </w:rPr>
            </w:pPr>
            <w:r>
              <w:rPr>
                <w:lang w:val="en-AU"/>
              </w:rPr>
              <w:t>20/10/22</w:t>
            </w:r>
          </w:p>
        </w:tc>
        <w:tc>
          <w:tcPr>
            <w:tcW w:w="836" w:type="dxa"/>
          </w:tcPr>
          <w:p w14:paraId="1D35CD93" w14:textId="7E4B9AB0" w:rsidR="001C0AD4" w:rsidRDefault="001C0AD4" w:rsidP="001C0AD4">
            <w:pPr>
              <w:jc w:val="center"/>
              <w:rPr>
                <w:lang w:val="en-AU"/>
              </w:rPr>
            </w:pPr>
            <w:r>
              <w:rPr>
                <w:lang w:val="en-AU"/>
              </w:rPr>
              <w:t>3</w:t>
            </w:r>
          </w:p>
        </w:tc>
        <w:tc>
          <w:tcPr>
            <w:tcW w:w="1439" w:type="dxa"/>
          </w:tcPr>
          <w:p w14:paraId="341C530D" w14:textId="6048874F"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3DAADA9C" w14:textId="490C7156" w:rsidR="001C0AD4" w:rsidRDefault="001C0AD4" w:rsidP="001C0AD4">
            <w:pPr>
              <w:spacing w:before="20" w:after="20"/>
              <w:jc w:val="both"/>
              <w:rPr>
                <w:rFonts w:ascii="Arial" w:hAnsi="Arial" w:cs="Arial"/>
              </w:rPr>
            </w:pPr>
            <w:r>
              <w:rPr>
                <w:rFonts w:ascii="Arial" w:hAnsi="Arial" w:cs="Arial"/>
              </w:rPr>
              <w:t xml:space="preserve">Extract from judgment of Weinberg JA in </w:t>
            </w:r>
            <w:r w:rsidRPr="00AF5922">
              <w:rPr>
                <w:rFonts w:ascii="Arial" w:hAnsi="Arial" w:cs="Arial"/>
                <w:i/>
                <w:iCs/>
              </w:rPr>
              <w:t>Pell v The Queen</w:t>
            </w:r>
            <w:r>
              <w:rPr>
                <w:rFonts w:ascii="Arial" w:hAnsi="Arial" w:cs="Arial"/>
              </w:rPr>
              <w:t xml:space="preserve"> [2019] VSCA 186 at [897].</w:t>
            </w:r>
          </w:p>
        </w:tc>
      </w:tr>
      <w:tr w:rsidR="001C0AD4" w14:paraId="47A29E19" w14:textId="77777777" w:rsidTr="009B6A89">
        <w:trPr>
          <w:trHeight w:val="260"/>
        </w:trPr>
        <w:tc>
          <w:tcPr>
            <w:tcW w:w="1261" w:type="dxa"/>
            <w:gridSpan w:val="2"/>
            <w:tcBorders>
              <w:left w:val="single" w:sz="18" w:space="0" w:color="auto"/>
            </w:tcBorders>
          </w:tcPr>
          <w:p w14:paraId="0CF338A1" w14:textId="23FF82AD" w:rsidR="001C0AD4" w:rsidRDefault="001C0AD4" w:rsidP="001C0AD4">
            <w:pPr>
              <w:rPr>
                <w:lang w:val="en-AU"/>
              </w:rPr>
            </w:pPr>
            <w:r>
              <w:rPr>
                <w:lang w:val="en-AU"/>
              </w:rPr>
              <w:t>20/10/22</w:t>
            </w:r>
          </w:p>
        </w:tc>
        <w:tc>
          <w:tcPr>
            <w:tcW w:w="836" w:type="dxa"/>
          </w:tcPr>
          <w:p w14:paraId="69D0315B" w14:textId="2D4707F0" w:rsidR="001C0AD4" w:rsidRDefault="001C0AD4" w:rsidP="001C0AD4">
            <w:pPr>
              <w:jc w:val="center"/>
              <w:rPr>
                <w:lang w:val="en-AU"/>
              </w:rPr>
            </w:pPr>
            <w:r>
              <w:rPr>
                <w:lang w:val="en-AU"/>
              </w:rPr>
              <w:t>3</w:t>
            </w:r>
          </w:p>
        </w:tc>
        <w:tc>
          <w:tcPr>
            <w:tcW w:w="1439" w:type="dxa"/>
          </w:tcPr>
          <w:p w14:paraId="73026B17" w14:textId="4A5B4E19"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3ED334F0" w14:textId="797ACB23" w:rsidR="001C0AD4" w:rsidRDefault="001C0AD4" w:rsidP="001C0AD4">
            <w:pPr>
              <w:spacing w:before="20" w:after="20"/>
              <w:jc w:val="both"/>
              <w:rPr>
                <w:rFonts w:ascii="Arial" w:hAnsi="Arial" w:cs="Arial"/>
              </w:rPr>
            </w:pPr>
            <w:r>
              <w:rPr>
                <w:rFonts w:ascii="Arial" w:hAnsi="Arial" w:cs="Arial"/>
              </w:rPr>
              <w:t xml:space="preserve">Reference to </w:t>
            </w:r>
            <w:bookmarkStart w:id="149" w:name="_Hlk116304181"/>
            <w:r w:rsidRPr="00880BFA">
              <w:rPr>
                <w:rFonts w:ascii="Arial" w:hAnsi="Arial" w:cs="Arial"/>
                <w:i/>
                <w:iCs/>
              </w:rPr>
              <w:t>Thompson v Marks</w:t>
            </w:r>
            <w:r>
              <w:rPr>
                <w:rFonts w:ascii="Arial" w:hAnsi="Arial" w:cs="Arial"/>
              </w:rPr>
              <w:t xml:space="preserve"> [2002] VMC 25 at [10]-[25].</w:t>
            </w:r>
            <w:bookmarkEnd w:id="149"/>
          </w:p>
        </w:tc>
      </w:tr>
      <w:tr w:rsidR="001C0AD4" w14:paraId="11FA87F7" w14:textId="77777777" w:rsidTr="009B6A89">
        <w:trPr>
          <w:trHeight w:val="260"/>
        </w:trPr>
        <w:tc>
          <w:tcPr>
            <w:tcW w:w="1261" w:type="dxa"/>
            <w:gridSpan w:val="2"/>
            <w:tcBorders>
              <w:left w:val="single" w:sz="18" w:space="0" w:color="auto"/>
            </w:tcBorders>
          </w:tcPr>
          <w:p w14:paraId="6AF727F1" w14:textId="1D3B3CFE" w:rsidR="001C0AD4" w:rsidRDefault="001C0AD4" w:rsidP="001C0AD4">
            <w:pPr>
              <w:rPr>
                <w:lang w:val="en-AU"/>
              </w:rPr>
            </w:pPr>
            <w:r>
              <w:rPr>
                <w:lang w:val="en-AU"/>
              </w:rPr>
              <w:t>20/10/22</w:t>
            </w:r>
          </w:p>
        </w:tc>
        <w:tc>
          <w:tcPr>
            <w:tcW w:w="836" w:type="dxa"/>
          </w:tcPr>
          <w:p w14:paraId="26C438CC" w14:textId="6E1608DD" w:rsidR="001C0AD4" w:rsidRDefault="001C0AD4" w:rsidP="001C0AD4">
            <w:pPr>
              <w:jc w:val="center"/>
              <w:rPr>
                <w:lang w:val="en-AU"/>
              </w:rPr>
            </w:pPr>
            <w:r>
              <w:rPr>
                <w:lang w:val="en-AU"/>
              </w:rPr>
              <w:t>3</w:t>
            </w:r>
          </w:p>
        </w:tc>
        <w:tc>
          <w:tcPr>
            <w:tcW w:w="1439" w:type="dxa"/>
          </w:tcPr>
          <w:p w14:paraId="50C3A17B" w14:textId="6785B96D"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7C16CE70" w14:textId="42207B0D"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i/>
                <w:iCs/>
              </w:rPr>
              <w:t>Griffiths</w:t>
            </w:r>
            <w:r w:rsidRPr="00BE366F">
              <w:rPr>
                <w:rFonts w:ascii="Arial" w:hAnsi="Arial" w:cs="Arial"/>
                <w:i/>
                <w:iCs/>
              </w:rPr>
              <w:t xml:space="preserve"> v Nillumbik Shire Council </w:t>
            </w:r>
            <w:r>
              <w:rPr>
                <w:rFonts w:ascii="Arial" w:hAnsi="Arial" w:cs="Arial"/>
              </w:rPr>
              <w:t>[2022] VSCA 217 at [115]-[118].</w:t>
            </w:r>
          </w:p>
        </w:tc>
      </w:tr>
      <w:tr w:rsidR="001C0AD4" w14:paraId="7ADC07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06401C" w14:textId="18F713DD" w:rsidR="001C0AD4" w:rsidRPr="0054535C" w:rsidRDefault="001C0AD4" w:rsidP="001C0AD4">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ED635D4" w14:textId="7B5B3FA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EA1B5C2" w14:textId="77777777" w:rsidTr="009B6A89">
        <w:trPr>
          <w:trHeight w:val="178"/>
        </w:trPr>
        <w:tc>
          <w:tcPr>
            <w:tcW w:w="1261" w:type="dxa"/>
            <w:gridSpan w:val="2"/>
            <w:tcBorders>
              <w:top w:val="single" w:sz="4" w:space="0" w:color="auto"/>
              <w:left w:val="single" w:sz="18" w:space="0" w:color="auto"/>
            </w:tcBorders>
            <w:shd w:val="clear" w:color="auto" w:fill="auto"/>
          </w:tcPr>
          <w:p w14:paraId="660702BE" w14:textId="1DC44B9A" w:rsidR="001C0AD4" w:rsidRDefault="001C0AD4" w:rsidP="001C0AD4">
            <w:pPr>
              <w:rPr>
                <w:lang w:val="en-AU"/>
              </w:rPr>
            </w:pPr>
            <w:r>
              <w:rPr>
                <w:lang w:val="en-AU"/>
              </w:rPr>
              <w:t>20/10/22</w:t>
            </w:r>
          </w:p>
        </w:tc>
        <w:tc>
          <w:tcPr>
            <w:tcW w:w="836" w:type="dxa"/>
            <w:tcBorders>
              <w:top w:val="single" w:sz="4" w:space="0" w:color="auto"/>
            </w:tcBorders>
            <w:shd w:val="clear" w:color="auto" w:fill="auto"/>
          </w:tcPr>
          <w:p w14:paraId="36011375" w14:textId="7AC45ACE" w:rsidR="001C0AD4" w:rsidRDefault="001C0AD4" w:rsidP="001C0AD4">
            <w:pPr>
              <w:jc w:val="center"/>
              <w:rPr>
                <w:lang w:val="en-AU"/>
              </w:rPr>
            </w:pPr>
            <w:r>
              <w:rPr>
                <w:lang w:val="en-AU"/>
              </w:rPr>
              <w:t>4</w:t>
            </w:r>
          </w:p>
        </w:tc>
        <w:tc>
          <w:tcPr>
            <w:tcW w:w="6241" w:type="dxa"/>
            <w:gridSpan w:val="3"/>
            <w:tcBorders>
              <w:top w:val="single" w:sz="4" w:space="0" w:color="auto"/>
              <w:right w:val="single" w:sz="18" w:space="0" w:color="auto"/>
            </w:tcBorders>
            <w:shd w:val="clear" w:color="auto" w:fill="FFF2CC"/>
          </w:tcPr>
          <w:p w14:paraId="553E35C5" w14:textId="424B8DA8" w:rsidR="001C0AD4" w:rsidRPr="006E6F3F" w:rsidRDefault="001C0AD4" w:rsidP="001C0AD4">
            <w:pPr>
              <w:spacing w:before="20" w:after="20"/>
              <w:jc w:val="center"/>
              <w:rPr>
                <w:rFonts w:ascii="Arial" w:hAnsi="Arial" w:cs="Arial"/>
                <w:b/>
                <w:bCs/>
                <w:color w:val="000000"/>
              </w:rPr>
            </w:pPr>
            <w:r>
              <w:rPr>
                <w:rFonts w:ascii="Arial" w:hAnsi="Arial" w:cs="Arial"/>
                <w:b/>
                <w:bCs/>
                <w:color w:val="000000"/>
              </w:rPr>
              <w:t>Broken link repaired.</w:t>
            </w:r>
          </w:p>
        </w:tc>
      </w:tr>
      <w:tr w:rsidR="001C0AD4" w14:paraId="626AF7D5" w14:textId="77777777" w:rsidTr="009B6A89">
        <w:trPr>
          <w:trHeight w:val="260"/>
        </w:trPr>
        <w:tc>
          <w:tcPr>
            <w:tcW w:w="1261" w:type="dxa"/>
            <w:gridSpan w:val="2"/>
            <w:vMerge w:val="restart"/>
            <w:tcBorders>
              <w:left w:val="single" w:sz="18" w:space="0" w:color="auto"/>
            </w:tcBorders>
          </w:tcPr>
          <w:p w14:paraId="5F73A5EB" w14:textId="77777777" w:rsidR="001C0AD4" w:rsidRDefault="001C0AD4" w:rsidP="001C0AD4">
            <w:pPr>
              <w:rPr>
                <w:lang w:val="en-AU"/>
              </w:rPr>
            </w:pPr>
            <w:r>
              <w:rPr>
                <w:lang w:val="en-AU"/>
              </w:rPr>
              <w:t>20/10/22</w:t>
            </w:r>
          </w:p>
        </w:tc>
        <w:tc>
          <w:tcPr>
            <w:tcW w:w="836" w:type="dxa"/>
            <w:vMerge w:val="restart"/>
          </w:tcPr>
          <w:p w14:paraId="72B12041" w14:textId="7D927FEE" w:rsidR="001C0AD4" w:rsidRDefault="001C0AD4" w:rsidP="001C0AD4">
            <w:pPr>
              <w:jc w:val="center"/>
              <w:rPr>
                <w:lang w:val="en-AU"/>
              </w:rPr>
            </w:pPr>
            <w:r>
              <w:rPr>
                <w:lang w:val="en-AU"/>
              </w:rPr>
              <w:t>4</w:t>
            </w:r>
          </w:p>
        </w:tc>
        <w:tc>
          <w:tcPr>
            <w:tcW w:w="1439" w:type="dxa"/>
            <w:vMerge w:val="restart"/>
          </w:tcPr>
          <w:p w14:paraId="102F4F6F" w14:textId="6871A36C" w:rsidR="001C0AD4" w:rsidRDefault="001C0AD4" w:rsidP="001C0AD4">
            <w:pPr>
              <w:keepNext/>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02070582" w14:textId="4633D0B3" w:rsidR="001C0AD4" w:rsidRDefault="001C0AD4" w:rsidP="001C0AD4">
            <w:pPr>
              <w:spacing w:before="20" w:after="20"/>
              <w:jc w:val="both"/>
              <w:rPr>
                <w:rFonts w:ascii="Arial" w:hAnsi="Arial" w:cs="Arial"/>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1C0AD4" w14:paraId="761F0E3F" w14:textId="77777777" w:rsidTr="009B6A89">
        <w:trPr>
          <w:trHeight w:val="260"/>
        </w:trPr>
        <w:tc>
          <w:tcPr>
            <w:tcW w:w="1261" w:type="dxa"/>
            <w:gridSpan w:val="2"/>
            <w:vMerge/>
            <w:tcBorders>
              <w:left w:val="single" w:sz="18" w:space="0" w:color="auto"/>
            </w:tcBorders>
          </w:tcPr>
          <w:p w14:paraId="68E0CB62" w14:textId="77777777" w:rsidR="001C0AD4" w:rsidRDefault="001C0AD4" w:rsidP="001C0AD4">
            <w:pPr>
              <w:rPr>
                <w:lang w:val="en-AU"/>
              </w:rPr>
            </w:pPr>
          </w:p>
        </w:tc>
        <w:tc>
          <w:tcPr>
            <w:tcW w:w="836" w:type="dxa"/>
            <w:vMerge/>
          </w:tcPr>
          <w:p w14:paraId="12E7546F" w14:textId="32BC8867" w:rsidR="001C0AD4" w:rsidRDefault="001C0AD4" w:rsidP="001C0AD4">
            <w:pPr>
              <w:jc w:val="center"/>
              <w:rPr>
                <w:lang w:val="en-AU"/>
              </w:rPr>
            </w:pPr>
          </w:p>
        </w:tc>
        <w:tc>
          <w:tcPr>
            <w:tcW w:w="1439" w:type="dxa"/>
            <w:vMerge/>
          </w:tcPr>
          <w:p w14:paraId="4F9ED408"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B39091B" w14:textId="079A3763" w:rsidR="001C0AD4" w:rsidRDefault="001C0AD4" w:rsidP="001C0AD4">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1C0AD4" w14:paraId="6C189E39" w14:textId="77777777" w:rsidTr="009B6A89">
        <w:trPr>
          <w:trHeight w:val="259"/>
        </w:trPr>
        <w:tc>
          <w:tcPr>
            <w:tcW w:w="1261" w:type="dxa"/>
            <w:gridSpan w:val="2"/>
            <w:vMerge/>
            <w:tcBorders>
              <w:left w:val="single" w:sz="18" w:space="0" w:color="auto"/>
            </w:tcBorders>
          </w:tcPr>
          <w:p w14:paraId="4C5BA502" w14:textId="77777777" w:rsidR="001C0AD4" w:rsidRDefault="001C0AD4" w:rsidP="001C0AD4">
            <w:pPr>
              <w:rPr>
                <w:lang w:val="en-AU"/>
              </w:rPr>
            </w:pPr>
          </w:p>
        </w:tc>
        <w:tc>
          <w:tcPr>
            <w:tcW w:w="836" w:type="dxa"/>
            <w:vMerge/>
          </w:tcPr>
          <w:p w14:paraId="72D62B1E" w14:textId="2642FB68" w:rsidR="001C0AD4" w:rsidRDefault="001C0AD4" w:rsidP="001C0AD4">
            <w:pPr>
              <w:jc w:val="center"/>
              <w:rPr>
                <w:lang w:val="en-AU"/>
              </w:rPr>
            </w:pPr>
          </w:p>
        </w:tc>
        <w:tc>
          <w:tcPr>
            <w:tcW w:w="1439" w:type="dxa"/>
            <w:vMerge/>
          </w:tcPr>
          <w:p w14:paraId="1D41259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674C1042" w14:textId="13259C0B" w:rsidR="001C0AD4" w:rsidRPr="00A1786E" w:rsidRDefault="001C0AD4" w:rsidP="001C0AD4">
            <w:pPr>
              <w:spacing w:before="20" w:after="20"/>
              <w:jc w:val="both"/>
              <w:rPr>
                <w:rFonts w:ascii="Arial" w:hAnsi="Arial" w:cs="Arial"/>
                <w:b/>
                <w:bCs/>
                <w:color w:val="000000"/>
              </w:rPr>
            </w:pPr>
            <w:r w:rsidRPr="00A1786E">
              <w:rPr>
                <w:rFonts w:ascii="Arial" w:hAnsi="Arial" w:cs="Arial"/>
                <w:b/>
                <w:bCs/>
                <w:color w:val="000000"/>
              </w:rPr>
              <w:t xml:space="preserve">THIS SECTION WAS SUPPOSED TO BE ADDED ON 09/09/2022 BUT </w:t>
            </w:r>
            <w:r>
              <w:rPr>
                <w:rFonts w:ascii="Arial" w:hAnsi="Arial" w:cs="Arial"/>
                <w:b/>
                <w:bCs/>
                <w:color w:val="000000"/>
              </w:rPr>
              <w:t>WAS OMITTED BY MISTAKE.</w:t>
            </w:r>
          </w:p>
        </w:tc>
      </w:tr>
      <w:tr w:rsidR="001C0AD4" w14:paraId="4ECDB8E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401748" w14:textId="7DB51F09" w:rsidR="001C0AD4" w:rsidRPr="0054535C" w:rsidRDefault="001C0AD4" w:rsidP="001C0AD4">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79C9D3C2" w14:textId="6FB0CD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073ACF2" w14:textId="77777777" w:rsidTr="009B6A89">
        <w:trPr>
          <w:trHeight w:val="178"/>
        </w:trPr>
        <w:tc>
          <w:tcPr>
            <w:tcW w:w="1261" w:type="dxa"/>
            <w:gridSpan w:val="2"/>
            <w:tcBorders>
              <w:top w:val="single" w:sz="4" w:space="0" w:color="auto"/>
              <w:left w:val="single" w:sz="18" w:space="0" w:color="auto"/>
            </w:tcBorders>
            <w:shd w:val="clear" w:color="auto" w:fill="auto"/>
          </w:tcPr>
          <w:p w14:paraId="07A0C2EA" w14:textId="77777777" w:rsidR="001C0AD4" w:rsidRDefault="001C0AD4" w:rsidP="001C0AD4">
            <w:pPr>
              <w:rPr>
                <w:lang w:val="en-AU"/>
              </w:rPr>
            </w:pPr>
            <w:r>
              <w:rPr>
                <w:lang w:val="en-AU"/>
              </w:rPr>
              <w:t>20/10/22</w:t>
            </w:r>
          </w:p>
        </w:tc>
        <w:tc>
          <w:tcPr>
            <w:tcW w:w="836" w:type="dxa"/>
            <w:tcBorders>
              <w:top w:val="single" w:sz="4" w:space="0" w:color="auto"/>
            </w:tcBorders>
            <w:shd w:val="clear" w:color="auto" w:fill="auto"/>
          </w:tcPr>
          <w:p w14:paraId="3D622D8D" w14:textId="6A7C29F1" w:rsidR="001C0AD4" w:rsidRDefault="001C0AD4" w:rsidP="001C0AD4">
            <w:pPr>
              <w:jc w:val="center"/>
              <w:rPr>
                <w:lang w:val="en-AU"/>
              </w:rPr>
            </w:pPr>
            <w:r>
              <w:rPr>
                <w:lang w:val="en-AU"/>
              </w:rPr>
              <w:t>5</w:t>
            </w:r>
          </w:p>
        </w:tc>
        <w:tc>
          <w:tcPr>
            <w:tcW w:w="6241" w:type="dxa"/>
            <w:gridSpan w:val="3"/>
            <w:tcBorders>
              <w:top w:val="single" w:sz="4" w:space="0" w:color="auto"/>
              <w:right w:val="single" w:sz="18" w:space="0" w:color="auto"/>
            </w:tcBorders>
            <w:shd w:val="clear" w:color="auto" w:fill="FFF2CC"/>
          </w:tcPr>
          <w:p w14:paraId="7A7A49F1" w14:textId="77777777" w:rsidR="001C0AD4" w:rsidRPr="006E6F3F" w:rsidRDefault="001C0AD4" w:rsidP="001C0AD4">
            <w:pPr>
              <w:spacing w:before="20" w:after="20"/>
              <w:jc w:val="center"/>
              <w:rPr>
                <w:rFonts w:ascii="Arial" w:hAnsi="Arial" w:cs="Arial"/>
                <w:b/>
                <w:bCs/>
                <w:color w:val="000000"/>
              </w:rPr>
            </w:pPr>
            <w:r>
              <w:rPr>
                <w:rFonts w:ascii="Arial" w:hAnsi="Arial" w:cs="Arial"/>
                <w:b/>
                <w:bCs/>
                <w:color w:val="000000"/>
              </w:rPr>
              <w:t>Several broken links repaired.</w:t>
            </w:r>
          </w:p>
        </w:tc>
      </w:tr>
      <w:tr w:rsidR="001C0AD4" w14:paraId="25E5E530" w14:textId="77777777" w:rsidTr="009B6A89">
        <w:tc>
          <w:tcPr>
            <w:tcW w:w="1261" w:type="dxa"/>
            <w:gridSpan w:val="2"/>
            <w:tcBorders>
              <w:top w:val="single" w:sz="4" w:space="0" w:color="auto"/>
              <w:left w:val="single" w:sz="18" w:space="0" w:color="auto"/>
              <w:bottom w:val="single" w:sz="4" w:space="0" w:color="auto"/>
            </w:tcBorders>
          </w:tcPr>
          <w:p w14:paraId="29454750" w14:textId="77777777"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61CD990F" w14:textId="1DE6334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40F180" w14:textId="3B1692D3" w:rsidR="001C0AD4" w:rsidRDefault="001C0AD4" w:rsidP="001C0AD4">
            <w:pPr>
              <w:jc w:val="center"/>
              <w:rPr>
                <w:b/>
                <w:bCs/>
                <w:lang w:val="en-AU"/>
              </w:rPr>
            </w:pPr>
            <w:r>
              <w:rPr>
                <w:b/>
                <w:bCs/>
                <w:lang w:val="en-AU"/>
              </w:rPr>
              <w:t>5.25.1</w:t>
            </w:r>
          </w:p>
          <w:p w14:paraId="6C0B7B72" w14:textId="27FDE574" w:rsidR="001C0AD4" w:rsidRDefault="001C0AD4" w:rsidP="001C0AD4">
            <w:pPr>
              <w:jc w:val="center"/>
              <w:rPr>
                <w:b/>
                <w:bCs/>
                <w:lang w:val="en-AU"/>
              </w:rPr>
            </w:pPr>
            <w:r>
              <w:rPr>
                <w:b/>
                <w:bCs/>
                <w:lang w:val="en-AU"/>
              </w:rPr>
              <w:t>5.25.2</w:t>
            </w:r>
          </w:p>
          <w:p w14:paraId="5258535A" w14:textId="43AFE7EF" w:rsidR="001C0AD4" w:rsidRDefault="001C0AD4" w:rsidP="001C0AD4">
            <w:pPr>
              <w:jc w:val="center"/>
              <w:rPr>
                <w:b/>
                <w:bCs/>
                <w:lang w:val="en-AU"/>
              </w:rPr>
            </w:pPr>
            <w:r>
              <w:rPr>
                <w:b/>
                <w:bCs/>
                <w:lang w:val="en-AU"/>
              </w:rPr>
              <w:t>5.25.3</w:t>
            </w:r>
          </w:p>
          <w:p w14:paraId="2775BBDA" w14:textId="42E05C47" w:rsidR="001C0AD4" w:rsidRDefault="001C0AD4" w:rsidP="001C0AD4">
            <w:pPr>
              <w:jc w:val="center"/>
              <w:rPr>
                <w:b/>
                <w:bCs/>
                <w:lang w:val="en-AU"/>
              </w:rPr>
            </w:pPr>
            <w:r>
              <w:rPr>
                <w:b/>
                <w:bCs/>
                <w:lang w:val="en-AU"/>
              </w:rPr>
              <w:t>5.26</w:t>
            </w:r>
          </w:p>
        </w:tc>
        <w:tc>
          <w:tcPr>
            <w:tcW w:w="4802" w:type="dxa"/>
            <w:gridSpan w:val="2"/>
            <w:tcBorders>
              <w:top w:val="single" w:sz="4" w:space="0" w:color="auto"/>
              <w:bottom w:val="single" w:sz="4" w:space="0" w:color="auto"/>
              <w:right w:val="single" w:sz="18" w:space="0" w:color="auto"/>
            </w:tcBorders>
          </w:tcPr>
          <w:p w14:paraId="6AB46725" w14:textId="0E85ECF6" w:rsidR="001C0AD4" w:rsidRDefault="001C0AD4" w:rsidP="001C0AD4">
            <w:pPr>
              <w:spacing w:before="20" w:after="20"/>
              <w:jc w:val="both"/>
              <w:rPr>
                <w:rFonts w:ascii="Arial" w:hAnsi="Arial" w:cs="Arial"/>
                <w:bCs/>
                <w:color w:val="000000"/>
              </w:rPr>
            </w:pPr>
            <w:r>
              <w:rPr>
                <w:rFonts w:ascii="Arial" w:hAnsi="Arial" w:cs="Arial"/>
                <w:bCs/>
                <w:color w:val="000000"/>
              </w:rPr>
              <w:t>Minor amendments made to text.</w:t>
            </w:r>
          </w:p>
        </w:tc>
      </w:tr>
      <w:tr w:rsidR="001C0AD4" w14:paraId="029AEF60" w14:textId="77777777" w:rsidTr="009B6A89">
        <w:tc>
          <w:tcPr>
            <w:tcW w:w="1261" w:type="dxa"/>
            <w:gridSpan w:val="2"/>
            <w:tcBorders>
              <w:top w:val="single" w:sz="4" w:space="0" w:color="auto"/>
              <w:left w:val="single" w:sz="18" w:space="0" w:color="auto"/>
              <w:bottom w:val="single" w:sz="4" w:space="0" w:color="auto"/>
            </w:tcBorders>
          </w:tcPr>
          <w:p w14:paraId="1D6B7859" w14:textId="7EE4A955"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3EF4C061" w14:textId="6630F41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851F1B" w14:textId="32D75D3C" w:rsidR="001C0AD4" w:rsidRDefault="001C0AD4" w:rsidP="001C0AD4">
            <w:pPr>
              <w:jc w:val="center"/>
              <w:rPr>
                <w:b/>
                <w:bCs/>
                <w:lang w:val="en-AU"/>
              </w:rPr>
            </w:pPr>
            <w:r>
              <w:rPr>
                <w:b/>
                <w:bCs/>
                <w:lang w:val="en-AU"/>
              </w:rPr>
              <w:t>5.25.3</w:t>
            </w:r>
          </w:p>
        </w:tc>
        <w:tc>
          <w:tcPr>
            <w:tcW w:w="4802" w:type="dxa"/>
            <w:gridSpan w:val="2"/>
            <w:tcBorders>
              <w:top w:val="single" w:sz="4" w:space="0" w:color="auto"/>
              <w:bottom w:val="single" w:sz="4" w:space="0" w:color="auto"/>
              <w:right w:val="single" w:sz="18" w:space="0" w:color="auto"/>
            </w:tcBorders>
            <w:shd w:val="clear" w:color="auto" w:fill="FFF2CC"/>
          </w:tcPr>
          <w:p w14:paraId="64072ECA" w14:textId="60B39E05" w:rsidR="001C0AD4" w:rsidRPr="000F7133" w:rsidRDefault="001C0AD4" w:rsidP="001C0AD4">
            <w:pPr>
              <w:spacing w:before="20" w:after="20"/>
              <w:jc w:val="both"/>
              <w:rPr>
                <w:rFonts w:ascii="Arial" w:hAnsi="Arial" w:cs="Arial"/>
                <w:b/>
                <w:color w:val="000000"/>
              </w:rPr>
            </w:pPr>
            <w:r w:rsidRPr="000F7133">
              <w:rPr>
                <w:rFonts w:ascii="Arial" w:hAnsi="Arial" w:cs="Arial"/>
                <w:b/>
                <w:color w:val="000000"/>
              </w:rPr>
              <w:t>Section heading amended to “Orange form – Minutes of proposed order for appointment of ICL”.</w:t>
            </w:r>
          </w:p>
        </w:tc>
      </w:tr>
      <w:tr w:rsidR="001C0AD4" w14:paraId="1E1EF113"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4FE417B" w14:textId="7AE42D31" w:rsidR="001C0AD4" w:rsidRPr="0054535C" w:rsidRDefault="001C0AD4" w:rsidP="001C0AD4">
            <w:pPr>
              <w:keepNext/>
              <w:keepLines/>
              <w:rPr>
                <w:sz w:val="22"/>
                <w:lang w:val="en-AU"/>
              </w:rPr>
            </w:pPr>
            <w:r>
              <w:rPr>
                <w:sz w:val="22"/>
                <w:lang w:val="en-AU"/>
              </w:rPr>
              <w:t>20/10/22</w:t>
            </w:r>
          </w:p>
        </w:tc>
        <w:tc>
          <w:tcPr>
            <w:tcW w:w="7077" w:type="dxa"/>
            <w:gridSpan w:val="4"/>
            <w:tcBorders>
              <w:top w:val="single" w:sz="12" w:space="0" w:color="auto"/>
              <w:bottom w:val="single" w:sz="4" w:space="0" w:color="auto"/>
              <w:right w:val="single" w:sz="18" w:space="0" w:color="auto"/>
            </w:tcBorders>
            <w:shd w:val="clear" w:color="auto" w:fill="DDDDDD"/>
          </w:tcPr>
          <w:p w14:paraId="0922FBB4" w14:textId="528C04B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1BDBD3C9" w14:textId="77777777" w:rsidTr="009B6A89">
        <w:trPr>
          <w:trHeight w:val="178"/>
        </w:trPr>
        <w:tc>
          <w:tcPr>
            <w:tcW w:w="1261" w:type="dxa"/>
            <w:gridSpan w:val="2"/>
            <w:tcBorders>
              <w:top w:val="single" w:sz="4" w:space="0" w:color="auto"/>
              <w:left w:val="single" w:sz="18" w:space="0" w:color="auto"/>
            </w:tcBorders>
            <w:shd w:val="clear" w:color="auto" w:fill="auto"/>
          </w:tcPr>
          <w:p w14:paraId="7A9F8B03" w14:textId="77777777" w:rsidR="001C0AD4" w:rsidRDefault="001C0AD4" w:rsidP="001C0AD4">
            <w:pPr>
              <w:rPr>
                <w:lang w:val="en-AU"/>
              </w:rPr>
            </w:pPr>
            <w:r>
              <w:rPr>
                <w:lang w:val="en-AU"/>
              </w:rPr>
              <w:t>20/10/22</w:t>
            </w:r>
          </w:p>
        </w:tc>
        <w:tc>
          <w:tcPr>
            <w:tcW w:w="836" w:type="dxa"/>
            <w:tcBorders>
              <w:top w:val="single" w:sz="4" w:space="0" w:color="auto"/>
            </w:tcBorders>
            <w:shd w:val="clear" w:color="auto" w:fill="auto"/>
          </w:tcPr>
          <w:p w14:paraId="55A4FC8E" w14:textId="222EFD5B" w:rsidR="001C0AD4" w:rsidRDefault="001C0AD4" w:rsidP="001C0AD4">
            <w:pPr>
              <w:jc w:val="center"/>
              <w:rPr>
                <w:lang w:val="en-AU"/>
              </w:rPr>
            </w:pPr>
            <w:r>
              <w:rPr>
                <w:lang w:val="en-AU"/>
              </w:rPr>
              <w:t>6</w:t>
            </w:r>
          </w:p>
        </w:tc>
        <w:tc>
          <w:tcPr>
            <w:tcW w:w="6241" w:type="dxa"/>
            <w:gridSpan w:val="3"/>
            <w:tcBorders>
              <w:top w:val="single" w:sz="4" w:space="0" w:color="auto"/>
              <w:right w:val="single" w:sz="18" w:space="0" w:color="auto"/>
            </w:tcBorders>
            <w:shd w:val="clear" w:color="auto" w:fill="FFF2CC"/>
          </w:tcPr>
          <w:p w14:paraId="3579C734" w14:textId="77777777" w:rsidR="001C0AD4" w:rsidRPr="006E6F3F" w:rsidRDefault="001C0AD4" w:rsidP="001C0AD4">
            <w:pPr>
              <w:spacing w:before="20" w:after="20"/>
              <w:jc w:val="center"/>
              <w:rPr>
                <w:rFonts w:ascii="Arial" w:hAnsi="Arial" w:cs="Arial"/>
                <w:b/>
                <w:bCs/>
                <w:color w:val="000000"/>
              </w:rPr>
            </w:pPr>
            <w:r>
              <w:rPr>
                <w:rFonts w:ascii="Arial" w:hAnsi="Arial" w:cs="Arial"/>
                <w:b/>
                <w:bCs/>
                <w:color w:val="000000"/>
              </w:rPr>
              <w:t>Several broken links repaired.</w:t>
            </w:r>
          </w:p>
        </w:tc>
      </w:tr>
      <w:tr w:rsidR="001C0AD4" w14:paraId="4154800D" w14:textId="77777777" w:rsidTr="009B6A89">
        <w:tc>
          <w:tcPr>
            <w:tcW w:w="1261" w:type="dxa"/>
            <w:gridSpan w:val="2"/>
            <w:tcBorders>
              <w:top w:val="single" w:sz="4" w:space="0" w:color="auto"/>
              <w:left w:val="single" w:sz="18" w:space="0" w:color="auto"/>
              <w:bottom w:val="single" w:sz="4" w:space="0" w:color="auto"/>
            </w:tcBorders>
          </w:tcPr>
          <w:p w14:paraId="241320B9" w14:textId="7A37D83F"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0CDB233D" w14:textId="274C7AA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DE3A052" w14:textId="51F29A56" w:rsidR="001C0AD4" w:rsidRDefault="001C0AD4" w:rsidP="001C0AD4">
            <w:pPr>
              <w:jc w:val="center"/>
              <w:rPr>
                <w:b/>
                <w:bCs/>
                <w:lang w:val="en-AU"/>
              </w:rPr>
            </w:pPr>
            <w:r>
              <w:rPr>
                <w:b/>
                <w:bCs/>
                <w:lang w:val="en-AU"/>
              </w:rPr>
              <w:t>6.8.3</w:t>
            </w:r>
          </w:p>
        </w:tc>
        <w:tc>
          <w:tcPr>
            <w:tcW w:w="4802" w:type="dxa"/>
            <w:gridSpan w:val="2"/>
            <w:tcBorders>
              <w:top w:val="single" w:sz="4" w:space="0" w:color="auto"/>
              <w:bottom w:val="single" w:sz="4" w:space="0" w:color="auto"/>
              <w:right w:val="single" w:sz="18" w:space="0" w:color="auto"/>
            </w:tcBorders>
          </w:tcPr>
          <w:p w14:paraId="308A365E" w14:textId="6D92E35B"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sidRPr="00254A8B">
              <w:rPr>
                <w:rFonts w:ascii="Arial" w:hAnsi="Arial" w:cs="Arial"/>
                <w:i/>
                <w:iCs/>
              </w:rPr>
              <w:t>MNX (a pseudonym) v TNV (a pseudonym)</w:t>
            </w:r>
            <w:r>
              <w:rPr>
                <w:rFonts w:ascii="Arial" w:hAnsi="Arial" w:cs="Arial"/>
              </w:rPr>
              <w:t xml:space="preserve"> [2022] VSC 592 at [58]-[72] and extract from [58].</w:t>
            </w:r>
          </w:p>
        </w:tc>
      </w:tr>
      <w:tr w:rsidR="001C0AD4" w14:paraId="0C12A090" w14:textId="77777777" w:rsidTr="009B6A89">
        <w:tc>
          <w:tcPr>
            <w:tcW w:w="1261" w:type="dxa"/>
            <w:gridSpan w:val="2"/>
            <w:tcBorders>
              <w:top w:val="single" w:sz="4" w:space="0" w:color="auto"/>
              <w:left w:val="single" w:sz="18" w:space="0" w:color="auto"/>
              <w:bottom w:val="single" w:sz="4" w:space="0" w:color="auto"/>
            </w:tcBorders>
          </w:tcPr>
          <w:p w14:paraId="0BD01B1F" w14:textId="652CF47B"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49AD2424" w14:textId="4E8AE41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50558B" w14:textId="7DDF67F9" w:rsidR="001C0AD4" w:rsidRDefault="001C0AD4" w:rsidP="001C0AD4">
            <w:pPr>
              <w:jc w:val="center"/>
              <w:rPr>
                <w:b/>
                <w:bCs/>
                <w:lang w:val="en-AU"/>
              </w:rPr>
            </w:pPr>
            <w:r>
              <w:rPr>
                <w:b/>
                <w:bCs/>
                <w:lang w:val="en-AU"/>
              </w:rPr>
              <w:t>6FV.6.2</w:t>
            </w:r>
          </w:p>
        </w:tc>
        <w:tc>
          <w:tcPr>
            <w:tcW w:w="4802" w:type="dxa"/>
            <w:gridSpan w:val="2"/>
            <w:tcBorders>
              <w:top w:val="single" w:sz="4" w:space="0" w:color="auto"/>
              <w:bottom w:val="single" w:sz="4" w:space="0" w:color="auto"/>
              <w:right w:val="single" w:sz="18" w:space="0" w:color="auto"/>
            </w:tcBorders>
          </w:tcPr>
          <w:p w14:paraId="2EEE6E85" w14:textId="5BA44BF4" w:rsidR="001C0AD4" w:rsidRDefault="001C0AD4" w:rsidP="001C0AD4">
            <w:pPr>
              <w:spacing w:before="20" w:after="20"/>
              <w:jc w:val="both"/>
              <w:rPr>
                <w:rFonts w:ascii="Arial" w:hAnsi="Arial" w:cs="Arial"/>
                <w:bCs/>
                <w:color w:val="000000"/>
              </w:rPr>
            </w:pPr>
            <w:r>
              <w:rPr>
                <w:rFonts w:ascii="Arial" w:hAnsi="Arial" w:cs="Arial"/>
                <w:bCs/>
                <w:color w:val="000000"/>
              </w:rPr>
              <w:t>Minor correction to text re ss.24-25 FVPA.</w:t>
            </w:r>
          </w:p>
        </w:tc>
      </w:tr>
      <w:tr w:rsidR="001C0AD4" w14:paraId="1E9FA135" w14:textId="77777777" w:rsidTr="009B6A89">
        <w:tc>
          <w:tcPr>
            <w:tcW w:w="1261" w:type="dxa"/>
            <w:gridSpan w:val="2"/>
            <w:tcBorders>
              <w:top w:val="single" w:sz="4" w:space="0" w:color="auto"/>
              <w:left w:val="single" w:sz="18" w:space="0" w:color="auto"/>
              <w:bottom w:val="single" w:sz="4" w:space="0" w:color="auto"/>
            </w:tcBorders>
          </w:tcPr>
          <w:p w14:paraId="008015CC" w14:textId="011CAB01"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4CD0D7F9" w14:textId="51270B8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2FA5363" w14:textId="35ECD5FD" w:rsidR="001C0AD4" w:rsidRDefault="001C0AD4" w:rsidP="001C0AD4">
            <w:pPr>
              <w:jc w:val="center"/>
              <w:rPr>
                <w:b/>
                <w:bCs/>
                <w:lang w:val="en-AU"/>
              </w:rPr>
            </w:pPr>
            <w:r>
              <w:rPr>
                <w:b/>
                <w:bCs/>
                <w:lang w:val="en-AU"/>
              </w:rPr>
              <w:t>6FV.7</w:t>
            </w:r>
          </w:p>
        </w:tc>
        <w:tc>
          <w:tcPr>
            <w:tcW w:w="4802" w:type="dxa"/>
            <w:gridSpan w:val="2"/>
            <w:tcBorders>
              <w:top w:val="single" w:sz="4" w:space="0" w:color="auto"/>
              <w:bottom w:val="single" w:sz="4" w:space="0" w:color="auto"/>
              <w:right w:val="single" w:sz="18" w:space="0" w:color="auto"/>
            </w:tcBorders>
          </w:tcPr>
          <w:p w14:paraId="585DB96E" w14:textId="5EC150B2" w:rsidR="001C0AD4" w:rsidRDefault="001C0AD4" w:rsidP="001C0AD4">
            <w:pPr>
              <w:spacing w:before="20" w:after="20"/>
              <w:jc w:val="both"/>
              <w:rPr>
                <w:rFonts w:ascii="Arial" w:hAnsi="Arial" w:cs="Arial"/>
                <w:bCs/>
                <w:color w:val="000000"/>
              </w:rPr>
            </w:pPr>
            <w:r>
              <w:rPr>
                <w:rFonts w:ascii="Arial" w:hAnsi="Arial" w:cs="Arial"/>
                <w:bCs/>
                <w:color w:val="000000"/>
              </w:rPr>
              <w:t xml:space="preserve">Updating of text re </w:t>
            </w:r>
            <w:r w:rsidRPr="00830AAE">
              <w:rPr>
                <w:rFonts w:ascii="Arial" w:hAnsi="Arial" w:cs="Arial"/>
                <w:color w:val="000000"/>
              </w:rPr>
              <w:t>Rule 11.01 of the CFVR</w:t>
            </w:r>
            <w:r>
              <w:rPr>
                <w:rFonts w:ascii="Arial" w:hAnsi="Arial" w:cs="Arial"/>
                <w:color w:val="000000"/>
              </w:rPr>
              <w:t>.</w:t>
            </w:r>
          </w:p>
        </w:tc>
      </w:tr>
      <w:tr w:rsidR="001C0AD4" w14:paraId="06A419EC" w14:textId="77777777" w:rsidTr="009B6A89">
        <w:tc>
          <w:tcPr>
            <w:tcW w:w="1261" w:type="dxa"/>
            <w:gridSpan w:val="2"/>
            <w:tcBorders>
              <w:top w:val="single" w:sz="4" w:space="0" w:color="auto"/>
              <w:left w:val="single" w:sz="18" w:space="0" w:color="auto"/>
              <w:bottom w:val="single" w:sz="4" w:space="0" w:color="auto"/>
            </w:tcBorders>
          </w:tcPr>
          <w:p w14:paraId="48D982E4" w14:textId="21EC707A"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5B7F4376" w14:textId="1E2E1F9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4BEF84" w14:textId="22EAF71D" w:rsidR="001C0AD4" w:rsidRDefault="001C0AD4" w:rsidP="001C0AD4">
            <w:pPr>
              <w:jc w:val="center"/>
              <w:rPr>
                <w:b/>
                <w:bCs/>
                <w:lang w:val="en-AU"/>
              </w:rPr>
            </w:pPr>
            <w:r>
              <w:rPr>
                <w:b/>
                <w:bCs/>
                <w:lang w:val="en-AU"/>
              </w:rPr>
              <w:t>6FV.14.1</w:t>
            </w:r>
          </w:p>
        </w:tc>
        <w:tc>
          <w:tcPr>
            <w:tcW w:w="4802" w:type="dxa"/>
            <w:gridSpan w:val="2"/>
            <w:tcBorders>
              <w:top w:val="single" w:sz="4" w:space="0" w:color="auto"/>
              <w:bottom w:val="single" w:sz="4" w:space="0" w:color="auto"/>
              <w:right w:val="single" w:sz="18" w:space="0" w:color="auto"/>
            </w:tcBorders>
            <w:shd w:val="clear" w:color="auto" w:fill="FFF2CC"/>
          </w:tcPr>
          <w:p w14:paraId="48307923" w14:textId="02C5A452" w:rsidR="001C0AD4" w:rsidRPr="00257C39" w:rsidRDefault="001C0AD4" w:rsidP="001C0AD4">
            <w:pPr>
              <w:spacing w:before="20" w:after="20"/>
              <w:jc w:val="both"/>
              <w:rPr>
                <w:rFonts w:ascii="Arial" w:hAnsi="Arial" w:cs="Arial"/>
                <w:b/>
                <w:color w:val="000000"/>
              </w:rPr>
            </w:pPr>
            <w:r w:rsidRPr="00257C39">
              <w:rPr>
                <w:rFonts w:ascii="Arial" w:hAnsi="Arial" w:cs="Arial"/>
                <w:b/>
                <w:color w:val="000000"/>
              </w:rPr>
              <w:t>Heading amended to “</w:t>
            </w:r>
            <w:r w:rsidRPr="00830AAE">
              <w:rPr>
                <w:rFonts w:ascii="Arial" w:hAnsi="Arial" w:cs="Arial"/>
                <w:b/>
                <w:bCs/>
                <w:color w:val="000000"/>
              </w:rPr>
              <w:t>Variation</w:t>
            </w:r>
            <w:r>
              <w:rPr>
                <w:rFonts w:ascii="Arial" w:hAnsi="Arial" w:cs="Arial"/>
                <w:b/>
                <w:bCs/>
                <w:color w:val="000000"/>
              </w:rPr>
              <w:t xml:space="preserve">, </w:t>
            </w:r>
            <w:r w:rsidRPr="00830AAE">
              <w:rPr>
                <w:rFonts w:ascii="Arial" w:hAnsi="Arial" w:cs="Arial"/>
                <w:b/>
                <w:bCs/>
                <w:color w:val="000000"/>
              </w:rPr>
              <w:t>revocation</w:t>
            </w:r>
            <w:r>
              <w:rPr>
                <w:rFonts w:ascii="Arial" w:hAnsi="Arial" w:cs="Arial"/>
                <w:b/>
                <w:bCs/>
                <w:color w:val="000000"/>
              </w:rPr>
              <w:t xml:space="preserve"> or extension generally</w:t>
            </w:r>
            <w:r w:rsidRPr="00257C39">
              <w:rPr>
                <w:rFonts w:ascii="Arial" w:hAnsi="Arial" w:cs="Arial"/>
                <w:b/>
                <w:color w:val="000000"/>
              </w:rPr>
              <w:t>”.</w:t>
            </w:r>
          </w:p>
        </w:tc>
      </w:tr>
      <w:tr w:rsidR="001C0AD4" w14:paraId="7C540012" w14:textId="77777777" w:rsidTr="009B6A89">
        <w:tc>
          <w:tcPr>
            <w:tcW w:w="1261" w:type="dxa"/>
            <w:gridSpan w:val="2"/>
            <w:tcBorders>
              <w:top w:val="single" w:sz="4" w:space="0" w:color="auto"/>
              <w:left w:val="single" w:sz="18" w:space="0" w:color="auto"/>
              <w:bottom w:val="single" w:sz="4" w:space="0" w:color="auto"/>
            </w:tcBorders>
          </w:tcPr>
          <w:p w14:paraId="0B0C7347" w14:textId="230E7127"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77AF1A4B" w14:textId="7A70E13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390B598" w14:textId="1C463296" w:rsidR="001C0AD4" w:rsidRDefault="001C0AD4" w:rsidP="001C0AD4">
            <w:pPr>
              <w:jc w:val="center"/>
              <w:rPr>
                <w:b/>
                <w:bCs/>
                <w:lang w:val="en-AU"/>
              </w:rPr>
            </w:pPr>
            <w:r>
              <w:rPr>
                <w:b/>
                <w:bCs/>
                <w:lang w:val="en-AU"/>
              </w:rPr>
              <w:t>6FV.14.2</w:t>
            </w:r>
          </w:p>
        </w:tc>
        <w:tc>
          <w:tcPr>
            <w:tcW w:w="4802" w:type="dxa"/>
            <w:gridSpan w:val="2"/>
            <w:tcBorders>
              <w:top w:val="single" w:sz="4" w:space="0" w:color="auto"/>
              <w:bottom w:val="single" w:sz="4" w:space="0" w:color="auto"/>
              <w:right w:val="single" w:sz="18" w:space="0" w:color="auto"/>
            </w:tcBorders>
            <w:shd w:val="clear" w:color="auto" w:fill="FFF2CC"/>
          </w:tcPr>
          <w:p w14:paraId="319355EC" w14:textId="79A011D9" w:rsidR="001C0AD4" w:rsidRPr="00257C39" w:rsidRDefault="001C0AD4" w:rsidP="001C0AD4">
            <w:pPr>
              <w:spacing w:before="20" w:after="20"/>
              <w:jc w:val="both"/>
              <w:rPr>
                <w:rFonts w:ascii="Arial" w:hAnsi="Arial" w:cs="Arial"/>
                <w:b/>
                <w:color w:val="000000"/>
              </w:rPr>
            </w:pPr>
            <w:r w:rsidRPr="00257C39">
              <w:rPr>
                <w:rFonts w:ascii="Arial" w:hAnsi="Arial" w:cs="Arial"/>
                <w:b/>
                <w:color w:val="000000"/>
              </w:rPr>
              <w:t>Heading amended to “</w:t>
            </w:r>
            <w:r>
              <w:rPr>
                <w:rFonts w:ascii="Arial" w:hAnsi="Arial" w:cs="Arial"/>
                <w:b/>
                <w:bCs/>
                <w:color w:val="000000"/>
              </w:rPr>
              <w:t>When consent of protected person or guardian is not required</w:t>
            </w:r>
            <w:r w:rsidRPr="00257C39">
              <w:rPr>
                <w:rFonts w:ascii="Arial" w:hAnsi="Arial" w:cs="Arial"/>
                <w:b/>
                <w:color w:val="000000"/>
              </w:rPr>
              <w:t>”</w:t>
            </w:r>
            <w:r>
              <w:rPr>
                <w:rFonts w:ascii="Arial" w:hAnsi="Arial" w:cs="Arial"/>
                <w:b/>
                <w:color w:val="000000"/>
              </w:rPr>
              <w:t>.</w:t>
            </w:r>
          </w:p>
        </w:tc>
      </w:tr>
      <w:tr w:rsidR="001C0AD4" w14:paraId="77E53E9D" w14:textId="77777777" w:rsidTr="009B6A89">
        <w:tc>
          <w:tcPr>
            <w:tcW w:w="1261" w:type="dxa"/>
            <w:gridSpan w:val="2"/>
            <w:tcBorders>
              <w:top w:val="single" w:sz="4" w:space="0" w:color="auto"/>
              <w:left w:val="single" w:sz="18" w:space="0" w:color="auto"/>
              <w:bottom w:val="single" w:sz="4" w:space="0" w:color="auto"/>
            </w:tcBorders>
          </w:tcPr>
          <w:p w14:paraId="626663F7" w14:textId="1FB284A7"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0D15D912" w14:textId="7B848FA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A352EF4" w14:textId="07E893DD" w:rsidR="001C0AD4" w:rsidRDefault="001C0AD4" w:rsidP="001C0AD4">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5570EF3" w14:textId="0FB53B78"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w:t>
            </w:r>
            <w:r>
              <w:rPr>
                <w:rFonts w:ascii="Arial" w:hAnsi="Arial" w:cs="Arial"/>
                <w:color w:val="000000"/>
                <w:szCs w:val="32"/>
              </w:rPr>
              <w:t xml:space="preserve">Willis, </w:t>
            </w:r>
            <w:r w:rsidRPr="000F3F15">
              <w:rPr>
                <w:rFonts w:ascii="Arial" w:hAnsi="Arial" w:cs="Arial"/>
                <w:i/>
                <w:iCs/>
                <w:color w:val="000000"/>
                <w:szCs w:val="32"/>
              </w:rPr>
              <w:t>Breach of FVIO: Strict liability or mens rea?</w:t>
            </w:r>
            <w:r>
              <w:rPr>
                <w:rFonts w:ascii="Arial" w:hAnsi="Arial" w:cs="Arial"/>
                <w:color w:val="000000"/>
                <w:szCs w:val="32"/>
              </w:rPr>
              <w:t xml:space="preserve"> (2022) Oct LIJ: Law Institute Journal 24</w:t>
            </w:r>
            <w:r>
              <w:rPr>
                <w:rFonts w:ascii="Arial" w:hAnsi="Arial" w:cs="Arial"/>
                <w:color w:val="000000"/>
                <w:szCs w:val="32"/>
              </w:rPr>
              <w:noBreakHyphen/>
              <w:t>27.</w:t>
            </w:r>
          </w:p>
        </w:tc>
      </w:tr>
      <w:tr w:rsidR="001C0AD4" w14:paraId="6DF371C1" w14:textId="77777777" w:rsidTr="009B6A89">
        <w:trPr>
          <w:trHeight w:val="260"/>
        </w:trPr>
        <w:tc>
          <w:tcPr>
            <w:tcW w:w="1261" w:type="dxa"/>
            <w:gridSpan w:val="2"/>
            <w:vMerge w:val="restart"/>
            <w:tcBorders>
              <w:top w:val="single" w:sz="4" w:space="0" w:color="auto"/>
              <w:left w:val="single" w:sz="18" w:space="0" w:color="auto"/>
            </w:tcBorders>
          </w:tcPr>
          <w:p w14:paraId="72B9089F" w14:textId="2C292107" w:rsidR="001C0AD4" w:rsidRDefault="001C0AD4" w:rsidP="001C0AD4">
            <w:pPr>
              <w:rPr>
                <w:lang w:val="en-AU"/>
              </w:rPr>
            </w:pPr>
            <w:r>
              <w:rPr>
                <w:lang w:val="en-AU"/>
              </w:rPr>
              <w:t>20/10/22</w:t>
            </w:r>
          </w:p>
        </w:tc>
        <w:tc>
          <w:tcPr>
            <w:tcW w:w="836" w:type="dxa"/>
            <w:vMerge w:val="restart"/>
            <w:tcBorders>
              <w:top w:val="single" w:sz="4" w:space="0" w:color="auto"/>
            </w:tcBorders>
          </w:tcPr>
          <w:p w14:paraId="3F8CA76F" w14:textId="380B0837" w:rsidR="001C0AD4" w:rsidRDefault="001C0AD4" w:rsidP="001C0AD4">
            <w:pPr>
              <w:jc w:val="center"/>
              <w:rPr>
                <w:lang w:val="en-AU"/>
              </w:rPr>
            </w:pPr>
            <w:r>
              <w:rPr>
                <w:lang w:val="en-AU"/>
              </w:rPr>
              <w:t>6</w:t>
            </w:r>
          </w:p>
        </w:tc>
        <w:tc>
          <w:tcPr>
            <w:tcW w:w="1439" w:type="dxa"/>
            <w:vMerge w:val="restart"/>
            <w:tcBorders>
              <w:top w:val="single" w:sz="4" w:space="0" w:color="auto"/>
            </w:tcBorders>
          </w:tcPr>
          <w:p w14:paraId="120027EA" w14:textId="09D750AD" w:rsidR="001C0AD4" w:rsidRDefault="001C0AD4" w:rsidP="001C0AD4">
            <w:pPr>
              <w:jc w:val="center"/>
              <w:rPr>
                <w:b/>
                <w:bCs/>
                <w:lang w:val="en-AU"/>
              </w:rPr>
            </w:pPr>
            <w:r>
              <w:rPr>
                <w:b/>
                <w:bCs/>
                <w:lang w:val="en-AU"/>
              </w:rPr>
              <w:t>6.22</w:t>
            </w:r>
          </w:p>
        </w:tc>
        <w:tc>
          <w:tcPr>
            <w:tcW w:w="4802" w:type="dxa"/>
            <w:gridSpan w:val="2"/>
            <w:tcBorders>
              <w:top w:val="single" w:sz="4" w:space="0" w:color="auto"/>
              <w:bottom w:val="single" w:sz="4" w:space="0" w:color="auto"/>
              <w:right w:val="single" w:sz="18" w:space="0" w:color="auto"/>
            </w:tcBorders>
            <w:shd w:val="clear" w:color="auto" w:fill="FFF2CC"/>
          </w:tcPr>
          <w:p w14:paraId="2B0806A3" w14:textId="666AA30B" w:rsidR="001C0AD4" w:rsidRPr="000E563B" w:rsidRDefault="001C0AD4" w:rsidP="001C0AD4">
            <w:pPr>
              <w:spacing w:before="20" w:after="20"/>
              <w:jc w:val="both"/>
              <w:rPr>
                <w:rFonts w:ascii="Arial" w:hAnsi="Arial" w:cs="Arial"/>
                <w:b/>
                <w:color w:val="000000"/>
              </w:rPr>
            </w:pPr>
            <w:r w:rsidRPr="000E563B">
              <w:rPr>
                <w:rFonts w:ascii="Arial" w:hAnsi="Arial" w:cs="Arial"/>
                <w:b/>
                <w:color w:val="000000"/>
              </w:rPr>
              <w:t>Section headed “Power to bind over to keep the peace” which was formerly numbered 6PS.13 is renumbered 6.22.</w:t>
            </w:r>
          </w:p>
        </w:tc>
      </w:tr>
      <w:tr w:rsidR="001C0AD4" w14:paraId="71DF75E8" w14:textId="77777777" w:rsidTr="009B6A89">
        <w:trPr>
          <w:trHeight w:val="259"/>
        </w:trPr>
        <w:tc>
          <w:tcPr>
            <w:tcW w:w="1261" w:type="dxa"/>
            <w:gridSpan w:val="2"/>
            <w:vMerge/>
            <w:tcBorders>
              <w:left w:val="single" w:sz="18" w:space="0" w:color="auto"/>
              <w:bottom w:val="single" w:sz="4" w:space="0" w:color="auto"/>
            </w:tcBorders>
          </w:tcPr>
          <w:p w14:paraId="348152D4" w14:textId="77777777" w:rsidR="001C0AD4" w:rsidRDefault="001C0AD4" w:rsidP="001C0AD4">
            <w:pPr>
              <w:rPr>
                <w:lang w:val="en-AU"/>
              </w:rPr>
            </w:pPr>
          </w:p>
        </w:tc>
        <w:tc>
          <w:tcPr>
            <w:tcW w:w="836" w:type="dxa"/>
            <w:vMerge/>
            <w:tcBorders>
              <w:bottom w:val="single" w:sz="4" w:space="0" w:color="auto"/>
            </w:tcBorders>
          </w:tcPr>
          <w:p w14:paraId="60536B07" w14:textId="302194DA" w:rsidR="001C0AD4" w:rsidRDefault="001C0AD4" w:rsidP="001C0AD4">
            <w:pPr>
              <w:jc w:val="center"/>
              <w:rPr>
                <w:lang w:val="en-AU"/>
              </w:rPr>
            </w:pPr>
          </w:p>
        </w:tc>
        <w:tc>
          <w:tcPr>
            <w:tcW w:w="1439" w:type="dxa"/>
            <w:vMerge/>
            <w:tcBorders>
              <w:bottom w:val="single" w:sz="4" w:space="0" w:color="auto"/>
            </w:tcBorders>
          </w:tcPr>
          <w:p w14:paraId="7B3DC77A"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C1A8EA8" w14:textId="7C10159F" w:rsidR="001C0AD4" w:rsidRPr="000E563B" w:rsidRDefault="001C0AD4" w:rsidP="001C0AD4">
            <w:pPr>
              <w:spacing w:before="20" w:after="20"/>
              <w:jc w:val="both"/>
              <w:rPr>
                <w:rFonts w:ascii="Arial" w:hAnsi="Arial" w:cs="Arial"/>
                <w:bCs/>
                <w:color w:val="000000"/>
              </w:rPr>
            </w:pPr>
            <w:r w:rsidRPr="000E563B">
              <w:rPr>
                <w:rFonts w:ascii="Arial" w:hAnsi="Arial" w:cs="Arial"/>
                <w:bCs/>
                <w:color w:val="000000"/>
              </w:rPr>
              <w:t>Minor amendment to text.</w:t>
            </w:r>
          </w:p>
        </w:tc>
      </w:tr>
      <w:tr w:rsidR="001C0AD4" w14:paraId="3D6F58A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B911E4" w14:textId="0527D7A9" w:rsidR="001C0AD4" w:rsidRPr="0054535C" w:rsidRDefault="001C0AD4" w:rsidP="001C0AD4">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5EF022AE" w14:textId="3A532E55"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0343B30F" w14:textId="77777777" w:rsidTr="009B6A89">
        <w:trPr>
          <w:trHeight w:val="102"/>
        </w:trPr>
        <w:tc>
          <w:tcPr>
            <w:tcW w:w="1261" w:type="dxa"/>
            <w:gridSpan w:val="2"/>
            <w:vMerge w:val="restart"/>
            <w:tcBorders>
              <w:top w:val="single" w:sz="4" w:space="0" w:color="auto"/>
              <w:left w:val="single" w:sz="18" w:space="0" w:color="auto"/>
            </w:tcBorders>
          </w:tcPr>
          <w:p w14:paraId="73A91100" w14:textId="6B9BB344" w:rsidR="001C0AD4" w:rsidRDefault="001C0AD4" w:rsidP="001C0AD4">
            <w:pPr>
              <w:rPr>
                <w:lang w:val="en-AU"/>
              </w:rPr>
            </w:pPr>
            <w:r>
              <w:rPr>
                <w:lang w:val="en-AU"/>
              </w:rPr>
              <w:t>20/10/22</w:t>
            </w:r>
          </w:p>
        </w:tc>
        <w:tc>
          <w:tcPr>
            <w:tcW w:w="836" w:type="dxa"/>
            <w:vMerge w:val="restart"/>
            <w:tcBorders>
              <w:top w:val="single" w:sz="4" w:space="0" w:color="auto"/>
            </w:tcBorders>
          </w:tcPr>
          <w:p w14:paraId="37FE2363" w14:textId="47531120" w:rsidR="001C0AD4" w:rsidRDefault="001C0AD4" w:rsidP="001C0AD4">
            <w:pPr>
              <w:jc w:val="center"/>
              <w:rPr>
                <w:lang w:val="en-AU"/>
              </w:rPr>
            </w:pPr>
            <w:r>
              <w:rPr>
                <w:lang w:val="en-AU"/>
              </w:rPr>
              <w:t>7</w:t>
            </w:r>
          </w:p>
        </w:tc>
        <w:tc>
          <w:tcPr>
            <w:tcW w:w="1439" w:type="dxa"/>
            <w:vMerge w:val="restart"/>
            <w:tcBorders>
              <w:top w:val="single" w:sz="4" w:space="0" w:color="auto"/>
            </w:tcBorders>
          </w:tcPr>
          <w:p w14:paraId="2BA06681" w14:textId="60595A14"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shd w:val="clear" w:color="auto" w:fill="FFF2CC"/>
          </w:tcPr>
          <w:p w14:paraId="43893F06" w14:textId="46E15828" w:rsidR="001C0AD4" w:rsidRPr="005A7185" w:rsidRDefault="001C0AD4" w:rsidP="001C0AD4">
            <w:pPr>
              <w:spacing w:before="20" w:after="20"/>
              <w:jc w:val="both"/>
              <w:rPr>
                <w:rFonts w:ascii="Arial" w:hAnsi="Arial" w:cs="Arial"/>
                <w:b/>
                <w:bCs/>
                <w:color w:val="000000"/>
              </w:rPr>
            </w:pPr>
            <w:r>
              <w:rPr>
                <w:rFonts w:ascii="Arial" w:hAnsi="Arial" w:cs="Arial"/>
                <w:b/>
                <w:bCs/>
                <w:color w:val="000000"/>
              </w:rPr>
              <w:t>This P</w:t>
            </w:r>
            <w:r w:rsidRPr="005A7185">
              <w:rPr>
                <w:rFonts w:ascii="Arial" w:hAnsi="Arial" w:cs="Arial"/>
                <w:b/>
                <w:bCs/>
                <w:color w:val="000000"/>
              </w:rPr>
              <w:t xml:space="preserve">art </w:t>
            </w:r>
            <w:r>
              <w:rPr>
                <w:rFonts w:ascii="Arial" w:hAnsi="Arial" w:cs="Arial"/>
                <w:b/>
                <w:bCs/>
                <w:color w:val="000000"/>
              </w:rPr>
              <w:t xml:space="preserve">is </w:t>
            </w:r>
            <w:r w:rsidRPr="005A7185">
              <w:rPr>
                <w:rFonts w:ascii="Arial" w:hAnsi="Arial" w:cs="Arial"/>
                <w:b/>
                <w:bCs/>
                <w:color w:val="000000"/>
              </w:rPr>
              <w:t>renamed "Police Cautioning Program"</w:t>
            </w:r>
            <w:r>
              <w:rPr>
                <w:rFonts w:ascii="Arial" w:hAnsi="Arial" w:cs="Arial"/>
                <w:b/>
                <w:bCs/>
                <w:color w:val="000000"/>
              </w:rPr>
              <w:t xml:space="preserve"> </w:t>
            </w:r>
            <w:r w:rsidRPr="00F51496">
              <w:rPr>
                <w:rFonts w:ascii="Arial" w:hAnsi="Arial" w:cs="Arial"/>
                <w:b/>
                <w:bCs/>
                <w:color w:val="000000"/>
              </w:rPr>
              <w:t>as a means of diversion from court</w:t>
            </w:r>
            <w:r w:rsidRPr="005A7185">
              <w:rPr>
                <w:rFonts w:ascii="Arial" w:hAnsi="Arial" w:cs="Arial"/>
                <w:b/>
                <w:bCs/>
                <w:color w:val="000000"/>
              </w:rPr>
              <w:t>.</w:t>
            </w:r>
            <w:r>
              <w:rPr>
                <w:rFonts w:ascii="Arial" w:hAnsi="Arial" w:cs="Arial"/>
                <w:b/>
                <w:bCs/>
                <w:color w:val="000000"/>
              </w:rPr>
              <w:t>”</w:t>
            </w:r>
          </w:p>
        </w:tc>
      </w:tr>
      <w:tr w:rsidR="001C0AD4" w14:paraId="50204AAB" w14:textId="77777777" w:rsidTr="009B6A89">
        <w:trPr>
          <w:trHeight w:val="101"/>
        </w:trPr>
        <w:tc>
          <w:tcPr>
            <w:tcW w:w="1261" w:type="dxa"/>
            <w:gridSpan w:val="2"/>
            <w:vMerge/>
            <w:tcBorders>
              <w:left w:val="single" w:sz="18" w:space="0" w:color="auto"/>
            </w:tcBorders>
          </w:tcPr>
          <w:p w14:paraId="69C1F820" w14:textId="77777777" w:rsidR="001C0AD4" w:rsidRDefault="001C0AD4" w:rsidP="001C0AD4">
            <w:pPr>
              <w:rPr>
                <w:lang w:val="en-AU"/>
              </w:rPr>
            </w:pPr>
          </w:p>
        </w:tc>
        <w:tc>
          <w:tcPr>
            <w:tcW w:w="836" w:type="dxa"/>
            <w:vMerge/>
          </w:tcPr>
          <w:p w14:paraId="5158DC69" w14:textId="12F8C353" w:rsidR="001C0AD4" w:rsidRDefault="001C0AD4" w:rsidP="001C0AD4">
            <w:pPr>
              <w:jc w:val="center"/>
              <w:rPr>
                <w:lang w:val="en-AU"/>
              </w:rPr>
            </w:pPr>
          </w:p>
        </w:tc>
        <w:tc>
          <w:tcPr>
            <w:tcW w:w="1439" w:type="dxa"/>
            <w:vMerge/>
          </w:tcPr>
          <w:p w14:paraId="590C7A7D"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EC3FF27" w14:textId="5031104F" w:rsidR="001C0AD4" w:rsidRDefault="001C0AD4" w:rsidP="001C0AD4">
            <w:pPr>
              <w:spacing w:before="20" w:after="20"/>
              <w:jc w:val="both"/>
              <w:rPr>
                <w:rFonts w:ascii="Arial" w:hAnsi="Arial" w:cs="Arial"/>
                <w:color w:val="000000"/>
              </w:rPr>
            </w:pPr>
            <w:r>
              <w:rPr>
                <w:rFonts w:ascii="Arial" w:hAnsi="Arial" w:cs="Arial"/>
                <w:color w:val="000000"/>
              </w:rPr>
              <w:t>Significant updating of and additions to text.</w:t>
            </w:r>
          </w:p>
        </w:tc>
      </w:tr>
      <w:tr w:rsidR="001C0AD4" w14:paraId="5140BE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20000" w14:textId="44412239" w:rsidR="001C0AD4" w:rsidRPr="0054535C" w:rsidRDefault="001C0AD4" w:rsidP="001C0AD4">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3B76A265" w14:textId="3CD43537"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5DEEB8C" w14:textId="77777777" w:rsidTr="009B6A89">
        <w:tc>
          <w:tcPr>
            <w:tcW w:w="1261" w:type="dxa"/>
            <w:gridSpan w:val="2"/>
            <w:tcBorders>
              <w:top w:val="single" w:sz="4" w:space="0" w:color="auto"/>
              <w:left w:val="single" w:sz="18" w:space="0" w:color="auto"/>
              <w:bottom w:val="single" w:sz="4" w:space="0" w:color="auto"/>
            </w:tcBorders>
          </w:tcPr>
          <w:p w14:paraId="6D0FC69C" w14:textId="53C22430"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114343B7" w14:textId="0BF882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C896C77" w14:textId="2F3879A4"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F12F8C9" w14:textId="704EAB5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Swanson </w:t>
            </w:r>
            <w:r w:rsidRPr="00270673">
              <w:rPr>
                <w:rFonts w:ascii="Arial" w:hAnsi="Arial" w:cs="Arial"/>
                <w:color w:val="000000"/>
              </w:rPr>
              <w:t>[2022] VSC 619</w:t>
            </w:r>
            <w:r>
              <w:rPr>
                <w:rFonts w:ascii="Arial" w:hAnsi="Arial" w:cs="Arial"/>
                <w:color w:val="000000"/>
              </w:rPr>
              <w:t>.</w:t>
            </w:r>
          </w:p>
        </w:tc>
      </w:tr>
      <w:tr w:rsidR="001C0AD4" w14:paraId="44276BD0" w14:textId="77777777" w:rsidTr="009B6A89">
        <w:tc>
          <w:tcPr>
            <w:tcW w:w="1261" w:type="dxa"/>
            <w:gridSpan w:val="2"/>
            <w:tcBorders>
              <w:top w:val="single" w:sz="4" w:space="0" w:color="auto"/>
              <w:left w:val="single" w:sz="18" w:space="0" w:color="auto"/>
              <w:bottom w:val="single" w:sz="4" w:space="0" w:color="auto"/>
            </w:tcBorders>
          </w:tcPr>
          <w:p w14:paraId="3BD83A98" w14:textId="22704CFB"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714C9EC0" w14:textId="7642674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731B2C" w14:textId="2FFDD159"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1E61E5C" w14:textId="083C1592"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Re Al-Qassim</w:t>
            </w:r>
            <w:r w:rsidRPr="00D30412">
              <w:rPr>
                <w:rFonts w:ascii="Arial" w:hAnsi="Arial" w:cs="Arial"/>
              </w:rPr>
              <w:t xml:space="preserve"> [2022] VSC 576</w:t>
            </w:r>
            <w:r>
              <w:rPr>
                <w:rFonts w:ascii="Arial" w:hAnsi="Arial" w:cs="Arial"/>
              </w:rPr>
              <w:t>.</w:t>
            </w:r>
          </w:p>
        </w:tc>
      </w:tr>
      <w:tr w:rsidR="001C0AD4" w14:paraId="2120A1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371BE7" w14:textId="510C98E2" w:rsidR="001C0AD4" w:rsidRPr="0054535C" w:rsidRDefault="001C0AD4" w:rsidP="001C0AD4">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8362B1D" w14:textId="4419E1A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2C50216" w14:textId="77777777" w:rsidTr="009B6A89">
        <w:tc>
          <w:tcPr>
            <w:tcW w:w="1261" w:type="dxa"/>
            <w:gridSpan w:val="2"/>
            <w:tcBorders>
              <w:top w:val="single" w:sz="4" w:space="0" w:color="auto"/>
              <w:left w:val="single" w:sz="18" w:space="0" w:color="auto"/>
              <w:bottom w:val="single" w:sz="4" w:space="0" w:color="auto"/>
            </w:tcBorders>
          </w:tcPr>
          <w:p w14:paraId="7BEEB389" w14:textId="1C1038E1"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0F6A9292" w14:textId="335C348C" w:rsidR="001C0AD4" w:rsidRDefault="001C0AD4" w:rsidP="001C0AD4">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520A5E00" w14:textId="3B07E5C8" w:rsidR="001C0AD4" w:rsidRDefault="001C0AD4" w:rsidP="001C0AD4">
            <w:pPr>
              <w:spacing w:before="20" w:after="20"/>
              <w:jc w:val="center"/>
              <w:rPr>
                <w:rFonts w:ascii="Arial" w:hAnsi="Arial" w:cs="Arial"/>
                <w:color w:val="000000"/>
              </w:rPr>
            </w:pPr>
            <w:r>
              <w:rPr>
                <w:rFonts w:ascii="Arial" w:hAnsi="Arial" w:cs="Arial"/>
                <w:b/>
                <w:bCs/>
                <w:color w:val="000000"/>
              </w:rPr>
              <w:t>Broken links repaired.</w:t>
            </w:r>
          </w:p>
        </w:tc>
      </w:tr>
      <w:tr w:rsidR="001C0AD4" w14:paraId="746F2E3B"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4F65DA3" w14:textId="77777777" w:rsidR="001C0AD4" w:rsidRDefault="001C0AD4" w:rsidP="001C0AD4">
            <w:pPr>
              <w:rPr>
                <w:lang w:val="en-AU"/>
              </w:rPr>
            </w:pPr>
            <w:r>
              <w:rPr>
                <w:lang w:val="en-AU"/>
              </w:rPr>
              <w:t>20/10/22</w:t>
            </w:r>
          </w:p>
        </w:tc>
        <w:tc>
          <w:tcPr>
            <w:tcW w:w="836" w:type="dxa"/>
            <w:tcBorders>
              <w:top w:val="single" w:sz="4" w:space="0" w:color="auto"/>
              <w:bottom w:val="single" w:sz="4" w:space="0" w:color="auto"/>
            </w:tcBorders>
            <w:shd w:val="clear" w:color="auto" w:fill="auto"/>
          </w:tcPr>
          <w:p w14:paraId="3A7322A3" w14:textId="2EA3F1D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6E049AAF" w14:textId="399C2B19"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41AF12C0" w14:textId="0A8EF4F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90DB5">
              <w:rPr>
                <w:rFonts w:ascii="Arial" w:hAnsi="Arial" w:cs="Arial"/>
                <w:i/>
                <w:iCs/>
                <w:color w:val="000000"/>
              </w:rPr>
              <w:t>DPP v Orchard (Ruling No.1)</w:t>
            </w:r>
            <w:r>
              <w:rPr>
                <w:rFonts w:ascii="Arial" w:hAnsi="Arial" w:cs="Arial"/>
                <w:color w:val="000000"/>
              </w:rPr>
              <w:t xml:space="preserve"> [2022] VSC 601.</w:t>
            </w:r>
          </w:p>
        </w:tc>
      </w:tr>
      <w:tr w:rsidR="001C0AD4" w14:paraId="72F746C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C58B665" w14:textId="2EDC0FA1" w:rsidR="001C0AD4" w:rsidRDefault="001C0AD4" w:rsidP="001C0AD4">
            <w:pPr>
              <w:rPr>
                <w:lang w:val="en-AU"/>
              </w:rPr>
            </w:pPr>
            <w:r>
              <w:rPr>
                <w:lang w:val="en-AU"/>
              </w:rPr>
              <w:t>20/10/22</w:t>
            </w:r>
          </w:p>
        </w:tc>
        <w:tc>
          <w:tcPr>
            <w:tcW w:w="836" w:type="dxa"/>
            <w:tcBorders>
              <w:top w:val="single" w:sz="4" w:space="0" w:color="auto"/>
              <w:bottom w:val="single" w:sz="4" w:space="0" w:color="auto"/>
            </w:tcBorders>
            <w:shd w:val="clear" w:color="auto" w:fill="auto"/>
          </w:tcPr>
          <w:p w14:paraId="225A3CB3" w14:textId="1BCDBFD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shd w:val="clear" w:color="auto" w:fill="auto"/>
          </w:tcPr>
          <w:p w14:paraId="7AD76A2D" w14:textId="084E5AFC" w:rsidR="001C0AD4" w:rsidRDefault="001C0AD4" w:rsidP="001C0AD4">
            <w:pPr>
              <w:jc w:val="center"/>
              <w:rPr>
                <w:lang w:val="en-AU"/>
              </w:rPr>
            </w:pPr>
            <w:r>
              <w:rPr>
                <w:lang w:val="en-AU"/>
              </w:rPr>
              <w:t>10.7F</w:t>
            </w:r>
          </w:p>
        </w:tc>
        <w:tc>
          <w:tcPr>
            <w:tcW w:w="4802" w:type="dxa"/>
            <w:gridSpan w:val="2"/>
            <w:tcBorders>
              <w:top w:val="single" w:sz="4" w:space="0" w:color="auto"/>
              <w:bottom w:val="single" w:sz="4" w:space="0" w:color="auto"/>
              <w:right w:val="single" w:sz="18" w:space="0" w:color="auto"/>
            </w:tcBorders>
            <w:shd w:val="clear" w:color="auto" w:fill="auto"/>
          </w:tcPr>
          <w:p w14:paraId="351147AB" w14:textId="08079166" w:rsidR="001C0AD4" w:rsidRDefault="001C0AD4" w:rsidP="001C0AD4">
            <w:pPr>
              <w:spacing w:before="20" w:after="20"/>
              <w:jc w:val="both"/>
              <w:rPr>
                <w:rFonts w:ascii="Arial" w:hAnsi="Arial" w:cs="Arial"/>
                <w:color w:val="000000"/>
              </w:rPr>
            </w:pPr>
            <w:r>
              <w:rPr>
                <w:rFonts w:ascii="Arial" w:hAnsi="Arial" w:cs="Arial"/>
                <w:color w:val="000000"/>
              </w:rPr>
              <w:t>Addition to text to include a number of examples of Children’s Court Diversion Programs.</w:t>
            </w:r>
          </w:p>
        </w:tc>
      </w:tr>
      <w:tr w:rsidR="001C0AD4" w14:paraId="51BC48C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58AC7" w14:textId="0A2E4D10" w:rsidR="001C0AD4" w:rsidRPr="0054535C" w:rsidRDefault="001C0AD4" w:rsidP="001C0AD4">
            <w:pPr>
              <w:keepNext/>
              <w:keepLines/>
              <w:rPr>
                <w:sz w:val="22"/>
                <w:lang w:val="en-AU"/>
              </w:rPr>
            </w:pPr>
            <w:r>
              <w:rPr>
                <w:sz w:val="22"/>
                <w:lang w:val="en-AU"/>
              </w:rPr>
              <w:t>20/10/22</w:t>
            </w:r>
          </w:p>
        </w:tc>
        <w:tc>
          <w:tcPr>
            <w:tcW w:w="7077" w:type="dxa"/>
            <w:gridSpan w:val="4"/>
            <w:tcBorders>
              <w:top w:val="single" w:sz="18" w:space="0" w:color="auto"/>
              <w:bottom w:val="single" w:sz="4" w:space="0" w:color="auto"/>
              <w:right w:val="single" w:sz="18" w:space="0" w:color="auto"/>
            </w:tcBorders>
            <w:shd w:val="clear" w:color="auto" w:fill="DDDDDD"/>
          </w:tcPr>
          <w:p w14:paraId="0959B689" w14:textId="12F2FB45"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1DECA6B" w14:textId="77777777" w:rsidTr="009B6A89">
        <w:tc>
          <w:tcPr>
            <w:tcW w:w="1261" w:type="dxa"/>
            <w:gridSpan w:val="2"/>
            <w:tcBorders>
              <w:top w:val="single" w:sz="4" w:space="0" w:color="auto"/>
              <w:left w:val="single" w:sz="18" w:space="0" w:color="auto"/>
              <w:bottom w:val="single" w:sz="4" w:space="0" w:color="auto"/>
            </w:tcBorders>
          </w:tcPr>
          <w:p w14:paraId="7AAEB186" w14:textId="77777777" w:rsidR="001C0AD4" w:rsidRDefault="001C0AD4" w:rsidP="001C0AD4">
            <w:pPr>
              <w:rPr>
                <w:lang w:val="en-AU"/>
              </w:rPr>
            </w:pPr>
            <w:r>
              <w:rPr>
                <w:lang w:val="en-AU"/>
              </w:rPr>
              <w:t>20/10/22</w:t>
            </w:r>
          </w:p>
        </w:tc>
        <w:tc>
          <w:tcPr>
            <w:tcW w:w="836" w:type="dxa"/>
            <w:tcBorders>
              <w:top w:val="single" w:sz="4" w:space="0" w:color="auto"/>
              <w:bottom w:val="single" w:sz="4" w:space="0" w:color="auto"/>
            </w:tcBorders>
          </w:tcPr>
          <w:p w14:paraId="1ADD549F" w14:textId="67A7D471" w:rsidR="001C0AD4" w:rsidRDefault="001C0AD4" w:rsidP="001C0AD4">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FFF2CC"/>
          </w:tcPr>
          <w:p w14:paraId="380423D1" w14:textId="77777777" w:rsidR="001C0AD4" w:rsidRDefault="001C0AD4" w:rsidP="001C0AD4">
            <w:pPr>
              <w:spacing w:before="20" w:after="20"/>
              <w:jc w:val="center"/>
              <w:rPr>
                <w:rFonts w:ascii="Arial" w:hAnsi="Arial" w:cs="Arial"/>
                <w:color w:val="000000"/>
              </w:rPr>
            </w:pPr>
            <w:r>
              <w:rPr>
                <w:rFonts w:ascii="Arial" w:hAnsi="Arial" w:cs="Arial"/>
                <w:b/>
                <w:bCs/>
                <w:color w:val="000000"/>
              </w:rPr>
              <w:t>Broken links repaired.</w:t>
            </w:r>
          </w:p>
        </w:tc>
      </w:tr>
      <w:tr w:rsidR="001C0AD4" w14:paraId="7F2AEB5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6128222E" w14:textId="4C4CC043" w:rsidR="001C0AD4" w:rsidRDefault="001C0AD4" w:rsidP="001C0AD4">
            <w:pPr>
              <w:rPr>
                <w:lang w:val="en-AU"/>
              </w:rPr>
            </w:pPr>
            <w:r>
              <w:rPr>
                <w:lang w:val="en-AU"/>
              </w:rPr>
              <w:t>20/10/22</w:t>
            </w:r>
          </w:p>
        </w:tc>
        <w:tc>
          <w:tcPr>
            <w:tcW w:w="836" w:type="dxa"/>
            <w:tcBorders>
              <w:top w:val="single" w:sz="4" w:space="0" w:color="auto"/>
              <w:bottom w:val="single" w:sz="4" w:space="0" w:color="auto"/>
            </w:tcBorders>
            <w:shd w:val="clear" w:color="auto" w:fill="auto"/>
          </w:tcPr>
          <w:p w14:paraId="5BB41D58" w14:textId="594A3D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7D6A29F" w14:textId="5106E767"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shd w:val="clear" w:color="auto" w:fill="auto"/>
          </w:tcPr>
          <w:p w14:paraId="70296595" w14:textId="0818ABE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D1BA2">
              <w:rPr>
                <w:rFonts w:ascii="Arial" w:hAnsi="Arial" w:cs="Arial"/>
                <w:i/>
                <w:iCs/>
              </w:rPr>
              <w:t>Parker v The King</w:t>
            </w:r>
            <w:r>
              <w:rPr>
                <w:rFonts w:ascii="Arial" w:hAnsi="Arial" w:cs="Arial"/>
              </w:rPr>
              <w:t xml:space="preserve"> [2022] VSCA 207 at [41]-[49].</w:t>
            </w:r>
          </w:p>
        </w:tc>
      </w:tr>
      <w:tr w:rsidR="001C0AD4" w14:paraId="5772206C"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4124907" w14:textId="1958A482" w:rsidR="001C0AD4" w:rsidRDefault="001C0AD4" w:rsidP="001C0AD4">
            <w:pPr>
              <w:rPr>
                <w:lang w:val="en-AU"/>
              </w:rPr>
            </w:pPr>
            <w:r>
              <w:rPr>
                <w:lang w:val="en-AU"/>
              </w:rPr>
              <w:t>20/10/22</w:t>
            </w:r>
          </w:p>
        </w:tc>
        <w:tc>
          <w:tcPr>
            <w:tcW w:w="836" w:type="dxa"/>
            <w:tcBorders>
              <w:top w:val="single" w:sz="4" w:space="0" w:color="auto"/>
              <w:bottom w:val="single" w:sz="4" w:space="0" w:color="auto"/>
            </w:tcBorders>
            <w:shd w:val="clear" w:color="auto" w:fill="auto"/>
          </w:tcPr>
          <w:p w14:paraId="6C885E0B" w14:textId="3458E5D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68CB74B" w14:textId="55EB5283"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F609649" w14:textId="50CDB448"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and extract from [84] &amp; [89].</w:t>
            </w:r>
          </w:p>
        </w:tc>
      </w:tr>
      <w:tr w:rsidR="001C0AD4" w14:paraId="22B168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2E10D1B5" w14:textId="002420A6" w:rsidR="001C0AD4" w:rsidRDefault="001C0AD4" w:rsidP="001C0AD4">
            <w:pPr>
              <w:rPr>
                <w:lang w:val="en-AU"/>
              </w:rPr>
            </w:pPr>
            <w:r>
              <w:rPr>
                <w:lang w:val="en-AU"/>
              </w:rPr>
              <w:t>20/10/22</w:t>
            </w:r>
          </w:p>
        </w:tc>
        <w:tc>
          <w:tcPr>
            <w:tcW w:w="836" w:type="dxa"/>
            <w:tcBorders>
              <w:top w:val="single" w:sz="4" w:space="0" w:color="auto"/>
              <w:bottom w:val="single" w:sz="4" w:space="0" w:color="auto"/>
            </w:tcBorders>
            <w:shd w:val="clear" w:color="auto" w:fill="auto"/>
          </w:tcPr>
          <w:p w14:paraId="5649D92E" w14:textId="285BEA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A1D9E0A" w14:textId="32357466" w:rsidR="001C0AD4" w:rsidRDefault="001C0AD4" w:rsidP="001C0AD4">
            <w:pPr>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0D44C7CB" w14:textId="32349429"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B0F1D">
              <w:rPr>
                <w:rFonts w:ascii="Arial" w:hAnsi="Arial" w:cs="Arial"/>
                <w:i/>
                <w:iCs/>
                <w:color w:val="000000"/>
              </w:rPr>
              <w:t xml:space="preserve">DPP v Taylor </w:t>
            </w:r>
            <w:r>
              <w:rPr>
                <w:rFonts w:ascii="Arial" w:hAnsi="Arial" w:cs="Arial"/>
                <w:color w:val="000000"/>
              </w:rPr>
              <w:t>[2022] VSC 598 at [34]</w:t>
            </w:r>
            <w:r>
              <w:rPr>
                <w:rFonts w:ascii="Arial" w:hAnsi="Arial" w:cs="Arial"/>
                <w:color w:val="000000"/>
              </w:rPr>
              <w:noBreakHyphen/>
              <w:t xml:space="preserve">[46]; </w:t>
            </w:r>
            <w:r w:rsidRPr="00EC7DEF">
              <w:rPr>
                <w:rFonts w:ascii="Arial" w:hAnsi="Arial" w:cs="Arial"/>
                <w:i/>
                <w:iCs/>
                <w:color w:val="000000"/>
              </w:rPr>
              <w:t>DPP v Hay</w:t>
            </w:r>
            <w:r>
              <w:rPr>
                <w:rFonts w:ascii="Arial" w:hAnsi="Arial" w:cs="Arial"/>
                <w:color w:val="000000"/>
              </w:rPr>
              <w:t>es [2022] VSC 679 at [70-]-[83]</w:t>
            </w:r>
            <w:r>
              <w:rPr>
                <w:rFonts w:ascii="Arial" w:hAnsi="Arial" w:cs="Arial"/>
              </w:rPr>
              <w:t>.</w:t>
            </w:r>
          </w:p>
        </w:tc>
      </w:tr>
      <w:tr w:rsidR="001C0AD4" w14:paraId="56E333C4"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502FBDF0" w14:textId="4AAB2947" w:rsidR="001C0AD4" w:rsidRDefault="001C0AD4" w:rsidP="001C0AD4">
            <w:pPr>
              <w:rPr>
                <w:lang w:val="en-AU"/>
              </w:rPr>
            </w:pPr>
            <w:r>
              <w:rPr>
                <w:lang w:val="en-AU"/>
              </w:rPr>
              <w:t>20/10/22</w:t>
            </w:r>
          </w:p>
        </w:tc>
        <w:tc>
          <w:tcPr>
            <w:tcW w:w="836" w:type="dxa"/>
            <w:tcBorders>
              <w:top w:val="single" w:sz="4" w:space="0" w:color="auto"/>
              <w:bottom w:val="single" w:sz="4" w:space="0" w:color="auto"/>
            </w:tcBorders>
            <w:shd w:val="clear" w:color="auto" w:fill="auto"/>
          </w:tcPr>
          <w:p w14:paraId="52968B09" w14:textId="20697E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460B2DB" w14:textId="13AA9293"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CBA6C8D" w14:textId="00FFCC8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DPP v Elliott &amp; Fares (Sentence)</w:t>
            </w:r>
            <w:r w:rsidRPr="00632E8C">
              <w:rPr>
                <w:rFonts w:ascii="Arial" w:hAnsi="Arial" w:cs="Arial"/>
                <w:color w:val="000000"/>
              </w:rPr>
              <w:t xml:space="preserve"> [2022] VSC 554</w:t>
            </w:r>
            <w:r>
              <w:rPr>
                <w:rFonts w:ascii="Arial" w:hAnsi="Arial" w:cs="Arial"/>
                <w:color w:val="000000"/>
              </w:rPr>
              <w:t xml:space="preserve">.  Reference to </w:t>
            </w:r>
            <w:r w:rsidRPr="00AB0F1D">
              <w:rPr>
                <w:rFonts w:ascii="Arial" w:hAnsi="Arial" w:cs="Arial"/>
                <w:i/>
                <w:iCs/>
                <w:color w:val="000000"/>
              </w:rPr>
              <w:t xml:space="preserve">DPP v Taylor </w:t>
            </w:r>
            <w:r>
              <w:rPr>
                <w:rFonts w:ascii="Arial" w:hAnsi="Arial" w:cs="Arial"/>
                <w:color w:val="000000"/>
              </w:rPr>
              <w:t>[2022] VSC 598.</w:t>
            </w:r>
          </w:p>
        </w:tc>
      </w:tr>
      <w:tr w:rsidR="001C0AD4" w14:paraId="5E243681"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32EBE48C" w14:textId="2C67318E" w:rsidR="001C0AD4" w:rsidRDefault="001C0AD4" w:rsidP="001C0AD4">
            <w:pPr>
              <w:rPr>
                <w:lang w:val="en-AU"/>
              </w:rPr>
            </w:pPr>
            <w:r>
              <w:rPr>
                <w:lang w:val="en-AU"/>
              </w:rPr>
              <w:t>20/10/22</w:t>
            </w:r>
          </w:p>
        </w:tc>
        <w:tc>
          <w:tcPr>
            <w:tcW w:w="836" w:type="dxa"/>
            <w:tcBorders>
              <w:top w:val="single" w:sz="4" w:space="0" w:color="auto"/>
              <w:bottom w:val="single" w:sz="4" w:space="0" w:color="auto"/>
            </w:tcBorders>
            <w:shd w:val="clear" w:color="auto" w:fill="auto"/>
          </w:tcPr>
          <w:p w14:paraId="1EAB8DE0" w14:textId="38AD49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66E9B00" w14:textId="2FA6ED0F" w:rsidR="001C0AD4" w:rsidRDefault="001C0AD4" w:rsidP="001C0AD4">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4C3D138F" w14:textId="31E116A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31882">
              <w:rPr>
                <w:rFonts w:ascii="Arial" w:hAnsi="Arial" w:cs="Arial"/>
                <w:i/>
                <w:iCs/>
                <w:color w:val="000000"/>
              </w:rPr>
              <w:t>Fonua v The King</w:t>
            </w:r>
            <w:r>
              <w:rPr>
                <w:rFonts w:ascii="Arial" w:hAnsi="Arial" w:cs="Arial"/>
                <w:color w:val="000000"/>
              </w:rPr>
              <w:t xml:space="preserve"> [2022] VSCA 213</w:t>
            </w:r>
            <w:r w:rsidRPr="00F80F43">
              <w:rPr>
                <w:rFonts w:ascii="Arial" w:hAnsi="Arial" w:cs="Arial"/>
                <w:color w:val="000000"/>
              </w:rPr>
              <w:t>.</w:t>
            </w:r>
          </w:p>
        </w:tc>
      </w:tr>
      <w:tr w:rsidR="001C0AD4" w14:paraId="423ED86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22BE0092" w14:textId="1015729D" w:rsidR="001C0AD4" w:rsidRDefault="001C0AD4" w:rsidP="001C0AD4">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6E28AE83" w14:textId="22330BAA"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29BBD0C0" w14:textId="55BECD51" w:rsidR="001C0AD4" w:rsidRDefault="001C0AD4" w:rsidP="001C0AD4">
            <w:pPr>
              <w:jc w:val="center"/>
              <w:rPr>
                <w:lang w:val="en-AU"/>
              </w:rPr>
            </w:pPr>
            <w:r>
              <w:rPr>
                <w:lang w:val="en-AU"/>
              </w:rPr>
              <w:t>11.5</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54424A7" w14:textId="7E4BE2B2" w:rsidR="001C0AD4" w:rsidRDefault="001C0AD4" w:rsidP="001C0AD4">
            <w:pPr>
              <w:spacing w:before="20" w:after="20"/>
              <w:jc w:val="both"/>
              <w:rPr>
                <w:rFonts w:ascii="Arial" w:hAnsi="Arial" w:cs="Arial"/>
                <w:color w:val="000000"/>
              </w:rPr>
            </w:pPr>
            <w:r>
              <w:rPr>
                <w:rFonts w:ascii="Arial" w:hAnsi="Arial" w:cs="Arial"/>
                <w:color w:val="000000"/>
              </w:rPr>
              <w:t>Minor addition to text.</w:t>
            </w:r>
          </w:p>
        </w:tc>
      </w:tr>
      <w:tr w:rsidR="001C0AD4" w14:paraId="36BDB6B7"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791498B5" w14:textId="77777777" w:rsidR="001C0AD4" w:rsidRDefault="001C0AD4" w:rsidP="001C0AD4">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26335E67" w14:textId="62393B6E"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1BB958A2" w14:textId="77777777" w:rsidR="001C0AD4" w:rsidRDefault="001C0AD4" w:rsidP="001C0AD4">
            <w:pPr>
              <w:jc w:val="center"/>
              <w:rPr>
                <w:lang w:val="en-AU"/>
              </w:rPr>
            </w:pPr>
            <w:r>
              <w:rPr>
                <w:lang w:val="en-AU"/>
              </w:rPr>
              <w:t>11.7.2</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3089EFB5" w14:textId="77777777" w:rsidR="001C0AD4" w:rsidRDefault="001C0AD4" w:rsidP="001C0AD4">
            <w:pPr>
              <w:spacing w:before="20" w:after="20"/>
              <w:jc w:val="both"/>
              <w:rPr>
                <w:rFonts w:ascii="Arial" w:hAnsi="Arial" w:cs="Arial"/>
                <w:color w:val="000000"/>
              </w:rPr>
            </w:pPr>
            <w:r>
              <w:rPr>
                <w:rFonts w:ascii="Arial" w:hAnsi="Arial" w:cs="Arial"/>
                <w:color w:val="000000"/>
              </w:rPr>
              <w:t>Significant addition to text, including a chart depicting the rate of young people aged 10-17 under supervision (community-based &amp; detention) in all Australian states and territories on an average day in 2020/21.</w:t>
            </w:r>
          </w:p>
        </w:tc>
      </w:tr>
      <w:tr w:rsidR="001C0AD4" w14:paraId="6E88F7F8"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07EDF386" w14:textId="20DC03A0" w:rsidR="001C0AD4" w:rsidRDefault="001C0AD4" w:rsidP="001C0AD4">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4EA40976" w14:textId="37C6D1EA"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060BCD09" w14:textId="0FB1D76D" w:rsidR="001C0AD4" w:rsidRDefault="001C0AD4" w:rsidP="001C0AD4">
            <w:pPr>
              <w:jc w:val="center"/>
              <w:rPr>
                <w:lang w:val="en-AU"/>
              </w:rPr>
            </w:pPr>
            <w:r>
              <w:rPr>
                <w:lang w:val="en-AU"/>
              </w:rPr>
              <w:t>11.8</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0DC58B98" w14:textId="466B622C" w:rsidR="001C0AD4" w:rsidRDefault="001C0AD4" w:rsidP="001C0AD4">
            <w:pPr>
              <w:spacing w:before="20" w:after="20"/>
              <w:jc w:val="both"/>
              <w:rPr>
                <w:rFonts w:ascii="Arial" w:hAnsi="Arial" w:cs="Arial"/>
                <w:color w:val="000000"/>
              </w:rPr>
            </w:pPr>
            <w:r>
              <w:rPr>
                <w:rFonts w:ascii="Arial" w:hAnsi="Arial" w:cs="Arial"/>
                <w:color w:val="000000"/>
              </w:rPr>
              <w:t>Minor addition to text.</w:t>
            </w:r>
          </w:p>
        </w:tc>
      </w:tr>
      <w:tr w:rsidR="001C0AD4" w14:paraId="4A3558E9" w14:textId="77777777" w:rsidTr="009B6A89">
        <w:trPr>
          <w:trHeight w:val="178"/>
        </w:trPr>
        <w:tc>
          <w:tcPr>
            <w:tcW w:w="1261" w:type="dxa"/>
            <w:gridSpan w:val="2"/>
            <w:tcBorders>
              <w:top w:val="single" w:sz="4" w:space="0" w:color="auto"/>
              <w:left w:val="single" w:sz="18" w:space="0" w:color="auto"/>
              <w:bottom w:val="single" w:sz="4" w:space="0" w:color="000000" w:themeColor="text1"/>
            </w:tcBorders>
            <w:shd w:val="clear" w:color="auto" w:fill="auto"/>
          </w:tcPr>
          <w:p w14:paraId="3F403403" w14:textId="1EF2876F" w:rsidR="001C0AD4" w:rsidRDefault="001C0AD4" w:rsidP="001C0AD4">
            <w:pPr>
              <w:rPr>
                <w:lang w:val="en-AU"/>
              </w:rPr>
            </w:pPr>
            <w:r>
              <w:rPr>
                <w:lang w:val="en-AU"/>
              </w:rPr>
              <w:t>20/10/22</w:t>
            </w:r>
          </w:p>
        </w:tc>
        <w:tc>
          <w:tcPr>
            <w:tcW w:w="836" w:type="dxa"/>
            <w:tcBorders>
              <w:top w:val="single" w:sz="4" w:space="0" w:color="auto"/>
              <w:bottom w:val="single" w:sz="4" w:space="0" w:color="000000" w:themeColor="text1"/>
            </w:tcBorders>
            <w:shd w:val="clear" w:color="auto" w:fill="auto"/>
          </w:tcPr>
          <w:p w14:paraId="1D182265" w14:textId="1C2860F4" w:rsidR="001C0AD4" w:rsidRDefault="001C0AD4" w:rsidP="001C0AD4">
            <w:pPr>
              <w:jc w:val="center"/>
              <w:rPr>
                <w:lang w:val="en-AU"/>
              </w:rPr>
            </w:pPr>
            <w:r>
              <w:rPr>
                <w:lang w:val="en-AU"/>
              </w:rPr>
              <w:t>11</w:t>
            </w:r>
          </w:p>
        </w:tc>
        <w:tc>
          <w:tcPr>
            <w:tcW w:w="1439" w:type="dxa"/>
            <w:tcBorders>
              <w:top w:val="single" w:sz="4" w:space="0" w:color="auto"/>
              <w:bottom w:val="single" w:sz="4" w:space="0" w:color="000000" w:themeColor="text1"/>
            </w:tcBorders>
            <w:shd w:val="clear" w:color="auto" w:fill="auto"/>
          </w:tcPr>
          <w:p w14:paraId="41EC4539" w14:textId="384EC55A" w:rsidR="001C0AD4" w:rsidRDefault="001C0AD4" w:rsidP="001C0AD4">
            <w:pPr>
              <w:jc w:val="center"/>
              <w:rPr>
                <w:lang w:val="en-AU"/>
              </w:rPr>
            </w:pPr>
            <w:r>
              <w:rPr>
                <w:lang w:val="en-AU"/>
              </w:rPr>
              <w:t>11.15.3</w:t>
            </w:r>
          </w:p>
        </w:tc>
        <w:tc>
          <w:tcPr>
            <w:tcW w:w="4802" w:type="dxa"/>
            <w:gridSpan w:val="2"/>
            <w:tcBorders>
              <w:top w:val="single" w:sz="4" w:space="0" w:color="auto"/>
              <w:bottom w:val="single" w:sz="4" w:space="0" w:color="000000" w:themeColor="text1"/>
              <w:right w:val="single" w:sz="18" w:space="0" w:color="auto"/>
            </w:tcBorders>
            <w:shd w:val="clear" w:color="auto" w:fill="auto"/>
          </w:tcPr>
          <w:p w14:paraId="20286EF4" w14:textId="232E624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Hutchison v The King</w:t>
            </w:r>
            <w:r w:rsidRPr="00F80F43">
              <w:rPr>
                <w:rFonts w:ascii="Arial" w:hAnsi="Arial" w:cs="Arial"/>
                <w:color w:val="000000"/>
              </w:rPr>
              <w:t xml:space="preserve"> [2022] VSCA 217.</w:t>
            </w:r>
          </w:p>
        </w:tc>
      </w:tr>
      <w:tr w:rsidR="001C0AD4" w14:paraId="56C23995" w14:textId="77777777" w:rsidTr="009B6A89">
        <w:trPr>
          <w:trHeight w:val="178"/>
        </w:trPr>
        <w:tc>
          <w:tcPr>
            <w:tcW w:w="1261" w:type="dxa"/>
            <w:gridSpan w:val="2"/>
            <w:tcBorders>
              <w:top w:val="single" w:sz="4" w:space="0" w:color="000000" w:themeColor="text1"/>
              <w:left w:val="single" w:sz="18" w:space="0" w:color="auto"/>
              <w:bottom w:val="single" w:sz="12" w:space="0" w:color="FF0000"/>
            </w:tcBorders>
            <w:shd w:val="clear" w:color="auto" w:fill="auto"/>
          </w:tcPr>
          <w:p w14:paraId="1C6155CC" w14:textId="6293E9A0" w:rsidR="001C0AD4" w:rsidRDefault="001C0AD4" w:rsidP="001C0AD4">
            <w:pPr>
              <w:rPr>
                <w:lang w:val="en-AU"/>
              </w:rPr>
            </w:pPr>
            <w:r>
              <w:rPr>
                <w:lang w:val="en-AU"/>
              </w:rPr>
              <w:t>20/10/22</w:t>
            </w:r>
          </w:p>
        </w:tc>
        <w:tc>
          <w:tcPr>
            <w:tcW w:w="836" w:type="dxa"/>
            <w:tcBorders>
              <w:top w:val="single" w:sz="4" w:space="0" w:color="000000" w:themeColor="text1"/>
              <w:bottom w:val="single" w:sz="12" w:space="0" w:color="FF0000"/>
            </w:tcBorders>
            <w:shd w:val="clear" w:color="auto" w:fill="auto"/>
          </w:tcPr>
          <w:p w14:paraId="5D252B61" w14:textId="580114CB" w:rsidR="001C0AD4" w:rsidRDefault="001C0AD4" w:rsidP="001C0AD4">
            <w:pPr>
              <w:jc w:val="center"/>
              <w:rPr>
                <w:lang w:val="en-AU"/>
              </w:rPr>
            </w:pPr>
            <w:r>
              <w:rPr>
                <w:lang w:val="en-AU"/>
              </w:rPr>
              <w:t>11</w:t>
            </w:r>
          </w:p>
        </w:tc>
        <w:tc>
          <w:tcPr>
            <w:tcW w:w="1439" w:type="dxa"/>
            <w:tcBorders>
              <w:top w:val="single" w:sz="4" w:space="0" w:color="000000" w:themeColor="text1"/>
              <w:bottom w:val="single" w:sz="12" w:space="0" w:color="FF0000"/>
            </w:tcBorders>
            <w:shd w:val="clear" w:color="auto" w:fill="auto"/>
          </w:tcPr>
          <w:p w14:paraId="75FE11E2" w14:textId="6535F558" w:rsidR="001C0AD4" w:rsidRDefault="001C0AD4" w:rsidP="001C0AD4">
            <w:pPr>
              <w:jc w:val="center"/>
              <w:rPr>
                <w:lang w:val="en-AU"/>
              </w:rPr>
            </w:pPr>
            <w:r>
              <w:rPr>
                <w:lang w:val="en-AU"/>
              </w:rPr>
              <w:t>11.15.4</w:t>
            </w:r>
          </w:p>
        </w:tc>
        <w:tc>
          <w:tcPr>
            <w:tcW w:w="4802" w:type="dxa"/>
            <w:gridSpan w:val="2"/>
            <w:tcBorders>
              <w:top w:val="single" w:sz="4" w:space="0" w:color="000000" w:themeColor="text1"/>
              <w:bottom w:val="single" w:sz="12" w:space="0" w:color="FF0000"/>
              <w:right w:val="single" w:sz="18" w:space="0" w:color="auto"/>
            </w:tcBorders>
            <w:shd w:val="clear" w:color="auto" w:fill="auto"/>
          </w:tcPr>
          <w:p w14:paraId="2F010FA7" w14:textId="62C77AC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D32AD">
              <w:rPr>
                <w:rFonts w:ascii="Arial" w:hAnsi="Arial" w:cs="Arial"/>
                <w:i/>
                <w:iCs/>
                <w:color w:val="000000"/>
              </w:rPr>
              <w:t>Nuramin v The King</w:t>
            </w:r>
            <w:r>
              <w:rPr>
                <w:rFonts w:ascii="Arial" w:hAnsi="Arial" w:cs="Arial"/>
                <w:color w:val="000000"/>
              </w:rPr>
              <w:t xml:space="preserve"> [2022] VSCA 215 at [86]-[98].</w:t>
            </w:r>
          </w:p>
        </w:tc>
      </w:tr>
      <w:tr w:rsidR="001C0AD4" w14:paraId="23E56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554433B0" w14:textId="375CCF8F" w:rsidR="001C0AD4" w:rsidRPr="0054535C" w:rsidRDefault="001C0AD4" w:rsidP="001C0AD4">
            <w:pPr>
              <w:keepNext/>
              <w:keepLines/>
              <w:rPr>
                <w:sz w:val="22"/>
                <w:lang w:val="en-AU"/>
              </w:rPr>
            </w:pPr>
            <w:r>
              <w:rPr>
                <w:sz w:val="22"/>
                <w:lang w:val="en-AU"/>
              </w:rPr>
              <w:t>07/10/22</w:t>
            </w:r>
          </w:p>
        </w:tc>
        <w:tc>
          <w:tcPr>
            <w:tcW w:w="7077" w:type="dxa"/>
            <w:gridSpan w:val="4"/>
            <w:tcBorders>
              <w:top w:val="single" w:sz="12" w:space="0" w:color="FF0000"/>
              <w:bottom w:val="single" w:sz="4" w:space="0" w:color="auto"/>
              <w:right w:val="single" w:sz="18" w:space="0" w:color="auto"/>
            </w:tcBorders>
            <w:shd w:val="clear" w:color="auto" w:fill="DDDDDD"/>
          </w:tcPr>
          <w:p w14:paraId="347FBF94" w14:textId="360998E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23058936" w14:textId="77777777" w:rsidTr="009B6A89">
        <w:tc>
          <w:tcPr>
            <w:tcW w:w="1261" w:type="dxa"/>
            <w:gridSpan w:val="2"/>
            <w:tcBorders>
              <w:top w:val="single" w:sz="4" w:space="0" w:color="auto"/>
              <w:left w:val="single" w:sz="18" w:space="0" w:color="auto"/>
              <w:bottom w:val="single" w:sz="4" w:space="0" w:color="auto"/>
            </w:tcBorders>
          </w:tcPr>
          <w:p w14:paraId="328835DF" w14:textId="76E981E9"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2E87743E" w14:textId="110F4F5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D834C43" w14:textId="0AA107F8"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511162BB" w14:textId="696AAB30" w:rsidR="001C0AD4" w:rsidRPr="005D1AC0" w:rsidRDefault="001C0AD4" w:rsidP="001C0AD4">
            <w:pPr>
              <w:spacing w:before="20" w:after="20"/>
              <w:jc w:val="both"/>
              <w:rPr>
                <w:rFonts w:ascii="Arial" w:hAnsi="Arial" w:cs="Arial"/>
              </w:rPr>
            </w:pPr>
            <w:r>
              <w:rPr>
                <w:rFonts w:ascii="Arial" w:hAnsi="Arial" w:cs="Arial"/>
              </w:rPr>
              <w:t xml:space="preserve">Note re minor and consequential amendments to the </w:t>
            </w:r>
            <w:r w:rsidRPr="00ED7639">
              <w:rPr>
                <w:rFonts w:ascii="Arial" w:hAnsi="Arial" w:cs="Arial"/>
                <w:i/>
                <w:iCs/>
                <w:color w:val="000000"/>
              </w:rPr>
              <w:t>Children, Youth and Families (Children’s Court Family Division) Rules 2017</w:t>
            </w:r>
            <w:r w:rsidRPr="006356C6">
              <w:rPr>
                <w:rFonts w:ascii="Arial" w:hAnsi="Arial" w:cs="Arial"/>
                <w:color w:val="000000"/>
              </w:rPr>
              <w:t xml:space="preserve"> </w:t>
            </w:r>
            <w:r>
              <w:rPr>
                <w:rFonts w:ascii="Arial" w:hAnsi="Arial" w:cs="Arial"/>
                <w:color w:val="000000"/>
              </w:rPr>
              <w:t>effected as from 01/10/2022 by S.R. No.100/2022.</w:t>
            </w:r>
          </w:p>
        </w:tc>
      </w:tr>
      <w:tr w:rsidR="001C0AD4" w14:paraId="3C09AD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783267" w14:textId="15EDC3B9" w:rsidR="001C0AD4" w:rsidRPr="0054535C" w:rsidRDefault="001C0AD4" w:rsidP="001C0AD4">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F326998" w14:textId="11DCCE7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93B15C4" w14:textId="77777777" w:rsidTr="009B6A89">
        <w:trPr>
          <w:trHeight w:val="260"/>
        </w:trPr>
        <w:tc>
          <w:tcPr>
            <w:tcW w:w="1261" w:type="dxa"/>
            <w:gridSpan w:val="2"/>
            <w:tcBorders>
              <w:left w:val="single" w:sz="18" w:space="0" w:color="auto"/>
            </w:tcBorders>
          </w:tcPr>
          <w:p w14:paraId="5A4B69CC" w14:textId="39913F12" w:rsidR="001C0AD4" w:rsidRDefault="001C0AD4" w:rsidP="001C0AD4">
            <w:pPr>
              <w:rPr>
                <w:lang w:val="en-AU"/>
              </w:rPr>
            </w:pPr>
            <w:r>
              <w:rPr>
                <w:lang w:val="en-AU"/>
              </w:rPr>
              <w:t>07/10/22</w:t>
            </w:r>
          </w:p>
        </w:tc>
        <w:tc>
          <w:tcPr>
            <w:tcW w:w="836" w:type="dxa"/>
          </w:tcPr>
          <w:p w14:paraId="1A26A1BC" w14:textId="5DD73953" w:rsidR="001C0AD4" w:rsidRDefault="001C0AD4" w:rsidP="001C0AD4">
            <w:pPr>
              <w:jc w:val="center"/>
              <w:rPr>
                <w:lang w:val="en-AU"/>
              </w:rPr>
            </w:pPr>
            <w:r>
              <w:rPr>
                <w:lang w:val="en-AU"/>
              </w:rPr>
              <w:t>2</w:t>
            </w:r>
          </w:p>
        </w:tc>
        <w:tc>
          <w:tcPr>
            <w:tcW w:w="1439" w:type="dxa"/>
          </w:tcPr>
          <w:p w14:paraId="57176EFB" w14:textId="2A432E1B"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9096A2D" w14:textId="57E6D9EB" w:rsidR="001C0AD4" w:rsidRPr="00AA30FA" w:rsidRDefault="001C0AD4" w:rsidP="001C0AD4">
            <w:pPr>
              <w:spacing w:before="20"/>
              <w:jc w:val="both"/>
              <w:rPr>
                <w:rFonts w:ascii="Arial" w:hAnsi="Arial" w:cs="Arial"/>
                <w:color w:val="000000"/>
              </w:rPr>
            </w:pPr>
            <w:r>
              <w:rPr>
                <w:rFonts w:ascii="Arial" w:hAnsi="Arial" w:cs="Arial"/>
                <w:color w:val="000000"/>
              </w:rPr>
              <w:t xml:space="preserve">Reference to </w:t>
            </w:r>
            <w:r w:rsidRPr="006B7966">
              <w:rPr>
                <w:rFonts w:ascii="Arial" w:hAnsi="Arial" w:cs="Arial"/>
                <w:i/>
                <w:iCs/>
              </w:rPr>
              <w:t>Madafferi v The Queen</w:t>
            </w:r>
            <w:r>
              <w:rPr>
                <w:rFonts w:ascii="Arial" w:hAnsi="Arial" w:cs="Arial"/>
              </w:rPr>
              <w:t xml:space="preserve"> [2022] VSCA 189.</w:t>
            </w:r>
          </w:p>
        </w:tc>
      </w:tr>
      <w:tr w:rsidR="001C0AD4" w14:paraId="79E54A1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06684AB" w14:textId="2CC37D2C" w:rsidR="001C0AD4" w:rsidRPr="0054535C" w:rsidRDefault="001C0AD4" w:rsidP="001C0AD4">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7FC6CC4" w14:textId="4E6BA66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A21FE15" w14:textId="77777777" w:rsidTr="009B6A89">
        <w:trPr>
          <w:trHeight w:val="260"/>
        </w:trPr>
        <w:tc>
          <w:tcPr>
            <w:tcW w:w="1261" w:type="dxa"/>
            <w:gridSpan w:val="2"/>
            <w:tcBorders>
              <w:left w:val="single" w:sz="18" w:space="0" w:color="auto"/>
            </w:tcBorders>
          </w:tcPr>
          <w:p w14:paraId="228C3222" w14:textId="0DDA3892" w:rsidR="001C0AD4" w:rsidRDefault="001C0AD4" w:rsidP="001C0AD4">
            <w:pPr>
              <w:rPr>
                <w:lang w:val="en-AU"/>
              </w:rPr>
            </w:pPr>
            <w:r>
              <w:rPr>
                <w:lang w:val="en-AU"/>
              </w:rPr>
              <w:t>07/10/22</w:t>
            </w:r>
          </w:p>
        </w:tc>
        <w:tc>
          <w:tcPr>
            <w:tcW w:w="836" w:type="dxa"/>
          </w:tcPr>
          <w:p w14:paraId="776BF7D9" w14:textId="000C6900" w:rsidR="001C0AD4" w:rsidRDefault="001C0AD4" w:rsidP="001C0AD4">
            <w:pPr>
              <w:jc w:val="center"/>
              <w:rPr>
                <w:lang w:val="en-AU"/>
              </w:rPr>
            </w:pPr>
            <w:r>
              <w:rPr>
                <w:lang w:val="en-AU"/>
              </w:rPr>
              <w:t>3</w:t>
            </w:r>
          </w:p>
        </w:tc>
        <w:tc>
          <w:tcPr>
            <w:tcW w:w="1439" w:type="dxa"/>
          </w:tcPr>
          <w:p w14:paraId="04103433" w14:textId="4FF03B73" w:rsidR="001C0AD4" w:rsidRDefault="001C0AD4" w:rsidP="001C0AD4">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shd w:val="clear" w:color="auto" w:fill="auto"/>
          </w:tcPr>
          <w:p w14:paraId="7CAF3F72" w14:textId="318525C1" w:rsidR="001C0AD4" w:rsidRDefault="001C0AD4" w:rsidP="001C0AD4">
            <w:pPr>
              <w:spacing w:before="20" w:after="20"/>
              <w:jc w:val="both"/>
              <w:rPr>
                <w:rFonts w:ascii="Arial" w:hAnsi="Arial" w:cs="Arial"/>
              </w:rPr>
            </w:pPr>
            <w:r>
              <w:rPr>
                <w:rFonts w:ascii="Arial" w:hAnsi="Arial" w:cs="Arial"/>
              </w:rPr>
              <w:t xml:space="preserve">Reference to </w:t>
            </w:r>
            <w:r w:rsidRPr="00C6071F">
              <w:rPr>
                <w:rFonts w:ascii="Arial" w:hAnsi="Arial" w:cs="Arial"/>
                <w:i/>
                <w:iCs/>
              </w:rPr>
              <w:t>Ah Fook v Transport Accident Commission</w:t>
            </w:r>
            <w:r>
              <w:rPr>
                <w:rFonts w:ascii="Arial" w:hAnsi="Arial" w:cs="Arial"/>
              </w:rPr>
              <w:t xml:space="preserve"> [2022] VSCA 199 at [52]-[63].</w:t>
            </w:r>
          </w:p>
        </w:tc>
      </w:tr>
      <w:tr w:rsidR="001C0AD4" w14:paraId="4D4D9FA7" w14:textId="77777777" w:rsidTr="009B6A89">
        <w:trPr>
          <w:trHeight w:val="260"/>
        </w:trPr>
        <w:tc>
          <w:tcPr>
            <w:tcW w:w="1261" w:type="dxa"/>
            <w:gridSpan w:val="2"/>
            <w:tcBorders>
              <w:left w:val="single" w:sz="18" w:space="0" w:color="auto"/>
            </w:tcBorders>
          </w:tcPr>
          <w:p w14:paraId="47E60128" w14:textId="5F0276D8" w:rsidR="001C0AD4" w:rsidRDefault="001C0AD4" w:rsidP="001C0AD4">
            <w:pPr>
              <w:rPr>
                <w:lang w:val="en-AU"/>
              </w:rPr>
            </w:pPr>
            <w:r>
              <w:rPr>
                <w:lang w:val="en-AU"/>
              </w:rPr>
              <w:t>07/10/22</w:t>
            </w:r>
          </w:p>
        </w:tc>
        <w:tc>
          <w:tcPr>
            <w:tcW w:w="836" w:type="dxa"/>
          </w:tcPr>
          <w:p w14:paraId="5DC72FE6" w14:textId="58DFB108" w:rsidR="001C0AD4" w:rsidRDefault="001C0AD4" w:rsidP="001C0AD4">
            <w:pPr>
              <w:jc w:val="center"/>
              <w:rPr>
                <w:lang w:val="en-AU"/>
              </w:rPr>
            </w:pPr>
            <w:r>
              <w:rPr>
                <w:lang w:val="en-AU"/>
              </w:rPr>
              <w:t>3</w:t>
            </w:r>
          </w:p>
        </w:tc>
        <w:tc>
          <w:tcPr>
            <w:tcW w:w="1439" w:type="dxa"/>
          </w:tcPr>
          <w:p w14:paraId="3D8578A0" w14:textId="015D50D2" w:rsidR="001C0AD4" w:rsidRDefault="001C0AD4" w:rsidP="001C0AD4">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44716572" w14:textId="130CC6FD" w:rsidR="001C0AD4" w:rsidRDefault="001C0AD4" w:rsidP="001C0AD4">
            <w:pPr>
              <w:spacing w:before="20" w:after="20"/>
              <w:jc w:val="both"/>
              <w:rPr>
                <w:rFonts w:ascii="Arial" w:hAnsi="Arial" w:cs="Arial"/>
              </w:rPr>
            </w:pPr>
            <w:r>
              <w:rPr>
                <w:rFonts w:ascii="Arial" w:hAnsi="Arial" w:cs="Arial"/>
              </w:rPr>
              <w:t xml:space="preserve">Reference to </w:t>
            </w:r>
            <w:r w:rsidRPr="00CC2208">
              <w:rPr>
                <w:rFonts w:ascii="Arial" w:hAnsi="Arial" w:cs="Arial"/>
                <w:i/>
                <w:iCs/>
              </w:rPr>
              <w:t>Timeless Sunrise Pty Ltd v BigJ Enterprises Pty Ltd (No 7)</w:t>
            </w:r>
            <w:r w:rsidRPr="00CC2208">
              <w:rPr>
                <w:rFonts w:ascii="Arial" w:hAnsi="Arial" w:cs="Arial"/>
              </w:rPr>
              <w:t xml:space="preserve"> [2022] VSC 549</w:t>
            </w:r>
            <w:r w:rsidRPr="00CC2208">
              <w:rPr>
                <w:rFonts w:ascii="Arial" w:hAnsi="Arial" w:cs="Arial"/>
                <w:color w:val="000000"/>
              </w:rPr>
              <w:t>.</w:t>
            </w:r>
          </w:p>
        </w:tc>
      </w:tr>
      <w:tr w:rsidR="001C0AD4" w14:paraId="533F7DB9" w14:textId="77777777" w:rsidTr="009B6A89">
        <w:trPr>
          <w:trHeight w:val="260"/>
        </w:trPr>
        <w:tc>
          <w:tcPr>
            <w:tcW w:w="1261" w:type="dxa"/>
            <w:gridSpan w:val="2"/>
            <w:tcBorders>
              <w:left w:val="single" w:sz="18" w:space="0" w:color="auto"/>
            </w:tcBorders>
          </w:tcPr>
          <w:p w14:paraId="16E3EE5D" w14:textId="274F8A70" w:rsidR="001C0AD4" w:rsidRDefault="001C0AD4" w:rsidP="001C0AD4">
            <w:pPr>
              <w:rPr>
                <w:lang w:val="en-AU"/>
              </w:rPr>
            </w:pPr>
            <w:r>
              <w:rPr>
                <w:lang w:val="en-AU"/>
              </w:rPr>
              <w:t>07/10/22</w:t>
            </w:r>
          </w:p>
        </w:tc>
        <w:tc>
          <w:tcPr>
            <w:tcW w:w="836" w:type="dxa"/>
          </w:tcPr>
          <w:p w14:paraId="413C2F5D" w14:textId="02187D87" w:rsidR="001C0AD4" w:rsidRDefault="001C0AD4" w:rsidP="001C0AD4">
            <w:pPr>
              <w:jc w:val="center"/>
              <w:rPr>
                <w:lang w:val="en-AU"/>
              </w:rPr>
            </w:pPr>
            <w:r>
              <w:rPr>
                <w:lang w:val="en-AU"/>
              </w:rPr>
              <w:t>3</w:t>
            </w:r>
          </w:p>
        </w:tc>
        <w:tc>
          <w:tcPr>
            <w:tcW w:w="1439" w:type="dxa"/>
          </w:tcPr>
          <w:p w14:paraId="3CF1EADC" w14:textId="227F0963"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27CBDF3A" w14:textId="78EEC36D" w:rsidR="001C0AD4" w:rsidRDefault="001C0AD4" w:rsidP="001C0AD4">
            <w:pPr>
              <w:spacing w:before="20" w:after="20"/>
              <w:jc w:val="both"/>
              <w:rPr>
                <w:rFonts w:ascii="Arial" w:hAnsi="Arial" w:cs="Arial"/>
              </w:rPr>
            </w:pPr>
            <w:r>
              <w:rPr>
                <w:rFonts w:ascii="Arial" w:hAnsi="Arial" w:cs="Arial"/>
              </w:rPr>
              <w:t xml:space="preserve">Summary of </w:t>
            </w:r>
            <w:r w:rsidRPr="00721C88">
              <w:rPr>
                <w:rFonts w:ascii="Arial" w:hAnsi="Arial" w:cs="Arial"/>
                <w:i/>
                <w:iCs/>
                <w:color w:val="000000"/>
              </w:rPr>
              <w:t>Karabagias v Katopodis</w:t>
            </w:r>
            <w:r>
              <w:rPr>
                <w:rFonts w:ascii="Arial" w:hAnsi="Arial" w:cs="Arial"/>
                <w:color w:val="000000"/>
              </w:rPr>
              <w:t xml:space="preserve"> [2022] VSCA 191 and extracts from [10]-[14] &amp; [47]-[57].  Reference to </w:t>
            </w:r>
            <w:r w:rsidRPr="00E55ACE">
              <w:rPr>
                <w:rFonts w:ascii="Arial" w:hAnsi="Arial" w:cs="Arial"/>
                <w:i/>
                <w:iCs/>
              </w:rPr>
              <w:t>Ah Fook v Transport Accident Commission</w:t>
            </w:r>
            <w:r>
              <w:rPr>
                <w:rFonts w:ascii="Arial" w:hAnsi="Arial" w:cs="Arial"/>
              </w:rPr>
              <w:t xml:space="preserve"> [2022] VSCA 199 at [67]-[72].</w:t>
            </w:r>
          </w:p>
        </w:tc>
      </w:tr>
      <w:tr w:rsidR="001C0AD4" w14:paraId="21867564" w14:textId="77777777" w:rsidTr="009B6A89">
        <w:trPr>
          <w:trHeight w:val="260"/>
        </w:trPr>
        <w:tc>
          <w:tcPr>
            <w:tcW w:w="1261" w:type="dxa"/>
            <w:gridSpan w:val="2"/>
            <w:tcBorders>
              <w:left w:val="single" w:sz="18" w:space="0" w:color="auto"/>
            </w:tcBorders>
          </w:tcPr>
          <w:p w14:paraId="6C58E2C5" w14:textId="660FCEAE" w:rsidR="001C0AD4" w:rsidRDefault="001C0AD4" w:rsidP="001C0AD4">
            <w:pPr>
              <w:rPr>
                <w:lang w:val="en-AU"/>
              </w:rPr>
            </w:pPr>
            <w:r>
              <w:rPr>
                <w:lang w:val="en-AU"/>
              </w:rPr>
              <w:t>07/10/22</w:t>
            </w:r>
          </w:p>
        </w:tc>
        <w:tc>
          <w:tcPr>
            <w:tcW w:w="836" w:type="dxa"/>
          </w:tcPr>
          <w:p w14:paraId="29008E3D" w14:textId="5558E1B7" w:rsidR="001C0AD4" w:rsidRDefault="001C0AD4" w:rsidP="001C0AD4">
            <w:pPr>
              <w:jc w:val="center"/>
              <w:rPr>
                <w:lang w:val="en-AU"/>
              </w:rPr>
            </w:pPr>
            <w:r>
              <w:rPr>
                <w:lang w:val="en-AU"/>
              </w:rPr>
              <w:t>3</w:t>
            </w:r>
          </w:p>
        </w:tc>
        <w:tc>
          <w:tcPr>
            <w:tcW w:w="1439" w:type="dxa"/>
          </w:tcPr>
          <w:p w14:paraId="155D7894" w14:textId="636DAD43"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shd w:val="clear" w:color="auto" w:fill="auto"/>
          </w:tcPr>
          <w:p w14:paraId="75E65CE3" w14:textId="53287689" w:rsidR="001C0AD4" w:rsidRPr="004E063A" w:rsidRDefault="001C0AD4" w:rsidP="001C0AD4">
            <w:pPr>
              <w:spacing w:before="20" w:after="20"/>
              <w:jc w:val="both"/>
              <w:rPr>
                <w:rFonts w:ascii="Arial" w:hAnsi="Arial" w:cs="Arial"/>
              </w:rPr>
            </w:pPr>
            <w:r>
              <w:rPr>
                <w:rFonts w:ascii="Arial" w:hAnsi="Arial" w:cs="Arial"/>
              </w:rPr>
              <w:t xml:space="preserve">Reference to </w:t>
            </w:r>
            <w:r w:rsidRPr="004E063A">
              <w:rPr>
                <w:rFonts w:ascii="Arial" w:hAnsi="Arial" w:cs="Arial"/>
                <w:i/>
                <w:iCs/>
              </w:rPr>
              <w:t xml:space="preserve">Zirilli v The </w:t>
            </w:r>
            <w:r>
              <w:rPr>
                <w:rFonts w:ascii="Arial" w:hAnsi="Arial" w:cs="Arial"/>
                <w:i/>
                <w:iCs/>
              </w:rPr>
              <w:t>King</w:t>
            </w:r>
            <w:r>
              <w:rPr>
                <w:rFonts w:ascii="Arial" w:hAnsi="Arial" w:cs="Arial"/>
              </w:rPr>
              <w:t xml:space="preserve"> [2022] VSCA 192 at [48]-[58].</w:t>
            </w:r>
          </w:p>
        </w:tc>
      </w:tr>
      <w:tr w:rsidR="001C0AD4" w14:paraId="39472DD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3E43EB" w14:textId="4243B457" w:rsidR="001C0AD4" w:rsidRPr="0054535C" w:rsidRDefault="001C0AD4" w:rsidP="001C0AD4">
            <w:pPr>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1FC08F53" w14:textId="7403CD7A"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755392F1" w14:textId="77777777" w:rsidTr="009B6A89">
        <w:tc>
          <w:tcPr>
            <w:tcW w:w="1261" w:type="dxa"/>
            <w:gridSpan w:val="2"/>
            <w:tcBorders>
              <w:top w:val="single" w:sz="4" w:space="0" w:color="auto"/>
              <w:left w:val="single" w:sz="18" w:space="0" w:color="auto"/>
              <w:bottom w:val="single" w:sz="4" w:space="0" w:color="auto"/>
            </w:tcBorders>
          </w:tcPr>
          <w:p w14:paraId="7AB70811" w14:textId="17A8D018"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5ABD6863" w14:textId="7323FC2E"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F5A93AE" w14:textId="14C399D8" w:rsidR="001C0AD4" w:rsidRDefault="001C0AD4" w:rsidP="001C0AD4">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40E03B66" w14:textId="107622FC"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rPr>
              <w:t>Yarran v Magistrates’ Court of Victoria</w:t>
            </w:r>
            <w:r w:rsidRPr="00A51E62">
              <w:rPr>
                <w:rFonts w:ascii="Arial" w:hAnsi="Arial" w:cs="Arial"/>
              </w:rPr>
              <w:t xml:space="preserve"> [2022] VSC 5</w:t>
            </w:r>
            <w:r>
              <w:rPr>
                <w:rFonts w:ascii="Arial" w:hAnsi="Arial" w:cs="Arial"/>
              </w:rPr>
              <w:t>31</w:t>
            </w:r>
            <w:r w:rsidRPr="00A51E62">
              <w:rPr>
                <w:rFonts w:ascii="Arial" w:hAnsi="Arial" w:cs="Arial"/>
              </w:rPr>
              <w:t>.</w:t>
            </w:r>
          </w:p>
        </w:tc>
      </w:tr>
      <w:tr w:rsidR="001C0AD4" w14:paraId="76E5906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034246" w14:textId="3FDF01C9" w:rsidR="001C0AD4" w:rsidRPr="0054535C" w:rsidRDefault="001C0AD4" w:rsidP="001C0AD4">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69121CBE" w14:textId="6271A89C"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6EF1303" w14:textId="77777777" w:rsidTr="009B6A89">
        <w:tc>
          <w:tcPr>
            <w:tcW w:w="1261" w:type="dxa"/>
            <w:gridSpan w:val="2"/>
            <w:tcBorders>
              <w:top w:val="single" w:sz="4" w:space="0" w:color="auto"/>
              <w:left w:val="single" w:sz="18" w:space="0" w:color="auto"/>
              <w:bottom w:val="single" w:sz="4" w:space="0" w:color="auto"/>
            </w:tcBorders>
          </w:tcPr>
          <w:p w14:paraId="1AA91D49" w14:textId="07524EDD"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64D53E27" w14:textId="6923D3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BE46B1" w14:textId="58A8C690" w:rsidR="001C0AD4" w:rsidRDefault="001C0AD4" w:rsidP="001C0AD4">
            <w:pPr>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15AADD0E" w14:textId="63B82810" w:rsidR="001C0AD4" w:rsidRDefault="001C0AD4" w:rsidP="001C0AD4">
            <w:pPr>
              <w:spacing w:before="20" w:after="20"/>
              <w:jc w:val="both"/>
              <w:rPr>
                <w:rFonts w:ascii="Arial" w:hAnsi="Arial" w:cs="Arial"/>
                <w:color w:val="000000"/>
              </w:rPr>
            </w:pPr>
            <w:r>
              <w:rPr>
                <w:rFonts w:ascii="Arial" w:hAnsi="Arial" w:cs="Arial"/>
                <w:color w:val="000000"/>
              </w:rPr>
              <w:t>Expansion of commentary on s.4AA(2).</w:t>
            </w:r>
          </w:p>
        </w:tc>
      </w:tr>
      <w:tr w:rsidR="001C0AD4" w14:paraId="3931645D" w14:textId="77777777" w:rsidTr="009B6A89">
        <w:tc>
          <w:tcPr>
            <w:tcW w:w="1261" w:type="dxa"/>
            <w:gridSpan w:val="2"/>
            <w:tcBorders>
              <w:top w:val="single" w:sz="4" w:space="0" w:color="auto"/>
              <w:left w:val="single" w:sz="18" w:space="0" w:color="auto"/>
              <w:bottom w:val="single" w:sz="4" w:space="0" w:color="auto"/>
            </w:tcBorders>
          </w:tcPr>
          <w:p w14:paraId="721440F2" w14:textId="7BAA0F99"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0E0C762F" w14:textId="5802A9F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F1E9CB4" w14:textId="0D8B168D" w:rsidR="001C0AD4" w:rsidRDefault="001C0AD4" w:rsidP="001C0AD4">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246E5EA3" w14:textId="2B9E432D"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809D5">
              <w:rPr>
                <w:rFonts w:ascii="Arial" w:hAnsi="Arial" w:cs="Arial"/>
                <w:i/>
                <w:iCs/>
                <w:color w:val="000000"/>
              </w:rPr>
              <w:t>Re LW</w:t>
            </w:r>
            <w:r>
              <w:rPr>
                <w:rFonts w:ascii="Arial" w:hAnsi="Arial" w:cs="Arial"/>
                <w:color w:val="000000"/>
              </w:rPr>
              <w:t xml:space="preserve"> [2022] VSC 567 and extract from [48]-[49].  Minor modification of commentary consequential upon the judgment of Fox J in </w:t>
            </w:r>
            <w:r w:rsidRPr="00834CB0">
              <w:rPr>
                <w:rFonts w:ascii="Arial" w:hAnsi="Arial" w:cs="Arial"/>
                <w:i/>
                <w:iCs/>
                <w:color w:val="000000"/>
              </w:rPr>
              <w:t>Re LW</w:t>
            </w:r>
            <w:r>
              <w:rPr>
                <w:rFonts w:ascii="Arial" w:hAnsi="Arial" w:cs="Arial"/>
                <w:color w:val="000000"/>
              </w:rPr>
              <w:t>.</w:t>
            </w:r>
          </w:p>
        </w:tc>
      </w:tr>
      <w:tr w:rsidR="001C0AD4" w14:paraId="45189FF8" w14:textId="77777777" w:rsidTr="009B6A89">
        <w:tc>
          <w:tcPr>
            <w:tcW w:w="1261" w:type="dxa"/>
            <w:gridSpan w:val="2"/>
            <w:tcBorders>
              <w:top w:val="single" w:sz="4" w:space="0" w:color="auto"/>
              <w:left w:val="single" w:sz="18" w:space="0" w:color="auto"/>
              <w:bottom w:val="single" w:sz="4" w:space="0" w:color="auto"/>
            </w:tcBorders>
          </w:tcPr>
          <w:p w14:paraId="5FE157B1" w14:textId="63072F3F"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62EE1BCF" w14:textId="277783D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ADAD5D"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DABDBB5" w14:textId="4546B4B1" w:rsidR="001C0AD4" w:rsidRPr="003E12B5"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747ACB">
              <w:rPr>
                <w:rFonts w:ascii="Arial" w:hAnsi="Arial" w:cs="Arial"/>
                <w:i/>
                <w:iCs/>
              </w:rPr>
              <w:t>Re Tra</w:t>
            </w:r>
            <w:r>
              <w:rPr>
                <w:rFonts w:ascii="Arial" w:hAnsi="Arial" w:cs="Arial"/>
                <w:i/>
                <w:iCs/>
              </w:rPr>
              <w:t>k</w:t>
            </w:r>
            <w:r w:rsidRPr="00747ACB">
              <w:rPr>
                <w:rFonts w:ascii="Arial" w:hAnsi="Arial" w:cs="Arial"/>
                <w:i/>
                <w:iCs/>
              </w:rPr>
              <w:t>ci</w:t>
            </w:r>
            <w:r>
              <w:rPr>
                <w:rFonts w:ascii="Arial" w:hAnsi="Arial" w:cs="Arial"/>
              </w:rPr>
              <w:t xml:space="preserve"> [2022] VSC 530; </w:t>
            </w:r>
            <w:r w:rsidRPr="006809D5">
              <w:rPr>
                <w:rFonts w:ascii="Arial" w:hAnsi="Arial" w:cs="Arial"/>
                <w:i/>
                <w:iCs/>
                <w:color w:val="000000"/>
              </w:rPr>
              <w:t xml:space="preserve">Re </w:t>
            </w:r>
            <w:r>
              <w:rPr>
                <w:rFonts w:ascii="Arial" w:hAnsi="Arial" w:cs="Arial"/>
                <w:i/>
                <w:iCs/>
                <w:color w:val="000000"/>
              </w:rPr>
              <w:t xml:space="preserve">Dole </w:t>
            </w:r>
            <w:r w:rsidRPr="002C44DF">
              <w:rPr>
                <w:rFonts w:ascii="Arial" w:hAnsi="Arial" w:cs="Arial"/>
                <w:color w:val="000000"/>
              </w:rPr>
              <w:t>[2022] VSC 560;</w:t>
            </w:r>
            <w:r>
              <w:rPr>
                <w:rFonts w:ascii="Arial" w:hAnsi="Arial" w:cs="Arial"/>
                <w:i/>
                <w:iCs/>
                <w:color w:val="000000"/>
              </w:rPr>
              <w:t xml:space="preserve"> Re </w:t>
            </w:r>
            <w:r w:rsidRPr="006809D5">
              <w:rPr>
                <w:rFonts w:ascii="Arial" w:hAnsi="Arial" w:cs="Arial"/>
                <w:i/>
                <w:iCs/>
                <w:color w:val="000000"/>
              </w:rPr>
              <w:t>LW</w:t>
            </w:r>
            <w:r>
              <w:rPr>
                <w:rFonts w:ascii="Arial" w:hAnsi="Arial" w:cs="Arial"/>
                <w:color w:val="000000"/>
              </w:rPr>
              <w:t xml:space="preserve"> [2022] VSC 567</w:t>
            </w:r>
            <w:r>
              <w:rPr>
                <w:rFonts w:ascii="Arial" w:hAnsi="Arial" w:cs="Arial"/>
              </w:rPr>
              <w:t>.</w:t>
            </w:r>
          </w:p>
        </w:tc>
      </w:tr>
      <w:tr w:rsidR="001C0AD4" w14:paraId="33DC17F0" w14:textId="77777777" w:rsidTr="009B6A89">
        <w:tc>
          <w:tcPr>
            <w:tcW w:w="1261" w:type="dxa"/>
            <w:gridSpan w:val="2"/>
            <w:tcBorders>
              <w:top w:val="single" w:sz="4" w:space="0" w:color="auto"/>
              <w:left w:val="single" w:sz="18" w:space="0" w:color="auto"/>
              <w:bottom w:val="single" w:sz="4" w:space="0" w:color="auto"/>
            </w:tcBorders>
          </w:tcPr>
          <w:p w14:paraId="40A89993" w14:textId="7E7DFE6A"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1F18695B" w14:textId="19D52BF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68E9071" w14:textId="0638D73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648045D" w14:textId="691530D9"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DC1DA3">
              <w:rPr>
                <w:rFonts w:ascii="Arial" w:hAnsi="Arial" w:cs="Arial"/>
                <w:i/>
                <w:iCs/>
                <w:color w:val="000000"/>
              </w:rPr>
              <w:t>Re Desic</w:t>
            </w:r>
            <w:r>
              <w:rPr>
                <w:rFonts w:ascii="Arial" w:hAnsi="Arial" w:cs="Arial"/>
                <w:color w:val="000000"/>
              </w:rPr>
              <w:t xml:space="preserve"> [2022] VSC 537 and extract from [59]-[61].</w:t>
            </w:r>
          </w:p>
        </w:tc>
      </w:tr>
      <w:tr w:rsidR="001C0AD4" w14:paraId="5B1F3842" w14:textId="77777777" w:rsidTr="009B6A89">
        <w:tc>
          <w:tcPr>
            <w:tcW w:w="1261" w:type="dxa"/>
            <w:gridSpan w:val="2"/>
            <w:tcBorders>
              <w:top w:val="single" w:sz="4" w:space="0" w:color="auto"/>
              <w:left w:val="single" w:sz="18" w:space="0" w:color="auto"/>
              <w:bottom w:val="single" w:sz="4" w:space="0" w:color="auto"/>
            </w:tcBorders>
          </w:tcPr>
          <w:p w14:paraId="63EF3D3B" w14:textId="17958D8E"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6C0CFB50" w14:textId="162ABD7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9122812" w14:textId="247A7D0E"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89805B1" w14:textId="1B43BDF2"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CF2D18">
              <w:rPr>
                <w:rFonts w:ascii="Arial" w:hAnsi="Arial" w:cs="Arial"/>
                <w:i/>
                <w:iCs/>
                <w:color w:val="000000"/>
              </w:rPr>
              <w:t>Re Sofele</w:t>
            </w:r>
            <w:r>
              <w:rPr>
                <w:rFonts w:ascii="Arial" w:hAnsi="Arial" w:cs="Arial"/>
                <w:color w:val="000000"/>
              </w:rPr>
              <w:t xml:space="preserve"> [2022] VSC 409.</w:t>
            </w:r>
          </w:p>
        </w:tc>
      </w:tr>
      <w:tr w:rsidR="001C0AD4" w14:paraId="2707C539" w14:textId="77777777" w:rsidTr="009B6A89">
        <w:tc>
          <w:tcPr>
            <w:tcW w:w="1261" w:type="dxa"/>
            <w:gridSpan w:val="2"/>
            <w:tcBorders>
              <w:top w:val="single" w:sz="4" w:space="0" w:color="auto"/>
              <w:left w:val="single" w:sz="18" w:space="0" w:color="auto"/>
              <w:bottom w:val="single" w:sz="4" w:space="0" w:color="auto"/>
            </w:tcBorders>
          </w:tcPr>
          <w:p w14:paraId="6AEC07AF" w14:textId="26474C48"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7BEFB0C4" w14:textId="65C8B3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5D5A7F" w14:textId="1A0746D2" w:rsidR="001C0AD4" w:rsidRDefault="001C0AD4" w:rsidP="001C0AD4">
            <w:pPr>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59658763" w14:textId="561D1EC3" w:rsidR="001C0AD4" w:rsidRDefault="001C0AD4" w:rsidP="001C0AD4">
            <w:pPr>
              <w:spacing w:after="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Ejikeme </w:t>
            </w:r>
            <w:r w:rsidRPr="0086606C">
              <w:rPr>
                <w:rFonts w:ascii="Arial" w:hAnsi="Arial" w:cs="Arial"/>
              </w:rPr>
              <w:t>[2022] VSC 522</w:t>
            </w:r>
            <w:r>
              <w:rPr>
                <w:rFonts w:ascii="Arial" w:hAnsi="Arial" w:cs="Arial"/>
              </w:rPr>
              <w:t xml:space="preserve">; </w:t>
            </w:r>
            <w:r>
              <w:rPr>
                <w:rFonts w:ascii="Arial" w:hAnsi="Arial" w:cs="Arial"/>
                <w:i/>
                <w:iCs/>
              </w:rPr>
              <w:t xml:space="preserve">Re Brook </w:t>
            </w:r>
            <w:r w:rsidRPr="00665350">
              <w:rPr>
                <w:rFonts w:ascii="Arial" w:hAnsi="Arial" w:cs="Arial"/>
              </w:rPr>
              <w:t>[2022] VSC 566</w:t>
            </w:r>
            <w:r>
              <w:rPr>
                <w:rFonts w:ascii="Arial" w:hAnsi="Arial" w:cs="Arial"/>
              </w:rPr>
              <w:t>.</w:t>
            </w:r>
          </w:p>
        </w:tc>
      </w:tr>
      <w:tr w:rsidR="001C0AD4" w14:paraId="7596A27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6A266" w14:textId="58CD19EC" w:rsidR="001C0AD4" w:rsidRPr="0054535C" w:rsidRDefault="001C0AD4" w:rsidP="001C0AD4">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28D10417" w14:textId="3CC26B5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BE163CC" w14:textId="77777777" w:rsidTr="009B6A89">
        <w:tc>
          <w:tcPr>
            <w:tcW w:w="1261" w:type="dxa"/>
            <w:gridSpan w:val="2"/>
            <w:tcBorders>
              <w:top w:val="single" w:sz="4" w:space="0" w:color="auto"/>
              <w:left w:val="single" w:sz="18" w:space="0" w:color="auto"/>
              <w:bottom w:val="single" w:sz="4" w:space="0" w:color="auto"/>
            </w:tcBorders>
          </w:tcPr>
          <w:p w14:paraId="02ECC770" w14:textId="70094CAA"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50ABD76C" w14:textId="41D2C40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B742BDE" w14:textId="4628011D"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62C3C820" w14:textId="10E8985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82103">
              <w:rPr>
                <w:rFonts w:ascii="Arial" w:hAnsi="Arial" w:cs="Arial"/>
                <w:i/>
                <w:iCs/>
                <w:color w:val="000000"/>
              </w:rPr>
              <w:t>Kennett v The King</w:t>
            </w:r>
            <w:r>
              <w:rPr>
                <w:rFonts w:ascii="Arial" w:hAnsi="Arial" w:cs="Arial"/>
                <w:color w:val="000000"/>
              </w:rPr>
              <w:t xml:space="preserve"> [2022] VSCA 202.</w:t>
            </w:r>
          </w:p>
        </w:tc>
      </w:tr>
      <w:tr w:rsidR="001C0AD4" w14:paraId="3AD5BEE6" w14:textId="77777777" w:rsidTr="009B6A89">
        <w:tc>
          <w:tcPr>
            <w:tcW w:w="1261" w:type="dxa"/>
            <w:gridSpan w:val="2"/>
            <w:tcBorders>
              <w:top w:val="single" w:sz="4" w:space="0" w:color="auto"/>
              <w:left w:val="single" w:sz="18" w:space="0" w:color="auto"/>
              <w:bottom w:val="single" w:sz="4" w:space="0" w:color="auto"/>
            </w:tcBorders>
          </w:tcPr>
          <w:p w14:paraId="2879715A" w14:textId="3692EFCD"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55FE439D" w14:textId="6EC1CD8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674C789" w14:textId="332C584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1917A305" w14:textId="252BB7D8"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bookmarkStart w:id="150" w:name="_Hlk115776342"/>
            <w:r w:rsidRPr="00FC50FC">
              <w:rPr>
                <w:rFonts w:ascii="Arial" w:hAnsi="Arial" w:cs="Arial"/>
                <w:i/>
                <w:iCs/>
              </w:rPr>
              <w:t>R v Villella (Rulings 1-3)</w:t>
            </w:r>
            <w:r>
              <w:rPr>
                <w:rFonts w:ascii="Arial" w:hAnsi="Arial" w:cs="Arial"/>
              </w:rPr>
              <w:t xml:space="preserve"> [2022] VSC 535 at [7] &amp; [162]-[167]; </w:t>
            </w:r>
            <w:r w:rsidRPr="00CC3B9C">
              <w:rPr>
                <w:rFonts w:ascii="Arial" w:hAnsi="Arial" w:cs="Arial"/>
                <w:i/>
                <w:iCs/>
              </w:rPr>
              <w:t>Sutton v The Queen</w:t>
            </w:r>
            <w:r w:rsidRPr="00CC3B9C">
              <w:rPr>
                <w:rFonts w:ascii="Arial" w:hAnsi="Arial" w:cs="Arial"/>
              </w:rPr>
              <w:t xml:space="preserve"> (1984) 152 CLR 528, 541-2; </w:t>
            </w:r>
            <w:r w:rsidRPr="0059543E">
              <w:rPr>
                <w:rFonts w:ascii="Arial" w:hAnsi="Arial" w:cs="Arial"/>
                <w:i/>
                <w:iCs/>
                <w:color w:val="000000"/>
              </w:rPr>
              <w:t>Townsend (a pseudonym) v The King</w:t>
            </w:r>
            <w:r>
              <w:rPr>
                <w:rFonts w:ascii="Arial" w:hAnsi="Arial" w:cs="Arial"/>
                <w:color w:val="000000"/>
              </w:rPr>
              <w:t xml:space="preserve"> [2022] VSCA 201 at [149]-[164].</w:t>
            </w:r>
            <w:bookmarkEnd w:id="150"/>
          </w:p>
        </w:tc>
      </w:tr>
      <w:tr w:rsidR="001C0AD4" w14:paraId="2B041180" w14:textId="77777777" w:rsidTr="009B6A89">
        <w:tc>
          <w:tcPr>
            <w:tcW w:w="1261" w:type="dxa"/>
            <w:gridSpan w:val="2"/>
            <w:tcBorders>
              <w:top w:val="single" w:sz="4" w:space="0" w:color="auto"/>
              <w:left w:val="single" w:sz="18" w:space="0" w:color="auto"/>
              <w:bottom w:val="single" w:sz="4" w:space="0" w:color="auto"/>
            </w:tcBorders>
          </w:tcPr>
          <w:p w14:paraId="26FFD656" w14:textId="16949DCC" w:rsidR="001C0AD4" w:rsidRDefault="001C0AD4" w:rsidP="001C0AD4">
            <w:pPr>
              <w:rPr>
                <w:lang w:val="en-AU"/>
              </w:rPr>
            </w:pPr>
            <w:r>
              <w:rPr>
                <w:lang w:val="en-AU"/>
              </w:rPr>
              <w:t>07/10/22</w:t>
            </w:r>
          </w:p>
        </w:tc>
        <w:tc>
          <w:tcPr>
            <w:tcW w:w="836" w:type="dxa"/>
            <w:tcBorders>
              <w:top w:val="single" w:sz="4" w:space="0" w:color="auto"/>
              <w:bottom w:val="single" w:sz="4" w:space="0" w:color="auto"/>
            </w:tcBorders>
          </w:tcPr>
          <w:p w14:paraId="3FCE65CD" w14:textId="5051174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244B07" w14:textId="77777777" w:rsidR="001C0AD4" w:rsidRDefault="001C0AD4" w:rsidP="001C0AD4">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475F386A" w14:textId="6951DB7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 xml:space="preserve">Re </w:t>
            </w:r>
            <w:r>
              <w:rPr>
                <w:rFonts w:ascii="Arial" w:hAnsi="Arial" w:cs="Arial"/>
                <w:i/>
                <w:iCs/>
              </w:rPr>
              <w:t>Toohey</w:t>
            </w:r>
            <w:r>
              <w:rPr>
                <w:rFonts w:ascii="Arial" w:hAnsi="Arial" w:cs="Arial"/>
              </w:rPr>
              <w:t xml:space="preserve"> [2022] VSC 500.</w:t>
            </w:r>
          </w:p>
        </w:tc>
      </w:tr>
      <w:tr w:rsidR="001C0AD4" w14:paraId="4B6691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F60F5" w14:textId="7DDC6933" w:rsidR="001C0AD4" w:rsidRPr="0054535C" w:rsidRDefault="001C0AD4" w:rsidP="001C0AD4">
            <w:pPr>
              <w:keepNext/>
              <w:keepLines/>
              <w:rPr>
                <w:sz w:val="22"/>
                <w:lang w:val="en-AU"/>
              </w:rPr>
            </w:pPr>
            <w:r>
              <w:rPr>
                <w:sz w:val="22"/>
                <w:lang w:val="en-AU"/>
              </w:rPr>
              <w:t>07/10/22</w:t>
            </w:r>
          </w:p>
        </w:tc>
        <w:tc>
          <w:tcPr>
            <w:tcW w:w="7077" w:type="dxa"/>
            <w:gridSpan w:val="4"/>
            <w:tcBorders>
              <w:top w:val="single" w:sz="18" w:space="0" w:color="auto"/>
              <w:bottom w:val="single" w:sz="4" w:space="0" w:color="auto"/>
              <w:right w:val="single" w:sz="18" w:space="0" w:color="auto"/>
            </w:tcBorders>
            <w:shd w:val="clear" w:color="auto" w:fill="DDDDDD"/>
          </w:tcPr>
          <w:p w14:paraId="02B741DE" w14:textId="3774758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6C6D4D9" w14:textId="77777777" w:rsidTr="009B6A89">
        <w:trPr>
          <w:trHeight w:val="178"/>
        </w:trPr>
        <w:tc>
          <w:tcPr>
            <w:tcW w:w="1261" w:type="dxa"/>
            <w:gridSpan w:val="2"/>
            <w:tcBorders>
              <w:top w:val="single" w:sz="4" w:space="0" w:color="auto"/>
              <w:left w:val="single" w:sz="18" w:space="0" w:color="auto"/>
            </w:tcBorders>
            <w:shd w:val="clear" w:color="auto" w:fill="auto"/>
          </w:tcPr>
          <w:p w14:paraId="68B6AA79" w14:textId="660C6BD0" w:rsidR="001C0AD4" w:rsidRDefault="001C0AD4" w:rsidP="001C0AD4">
            <w:pPr>
              <w:keepNext/>
              <w:keepLines/>
              <w:rPr>
                <w:lang w:val="en-AU"/>
              </w:rPr>
            </w:pPr>
            <w:r>
              <w:rPr>
                <w:lang w:val="en-AU"/>
              </w:rPr>
              <w:t>07/10/22</w:t>
            </w:r>
          </w:p>
        </w:tc>
        <w:tc>
          <w:tcPr>
            <w:tcW w:w="836" w:type="dxa"/>
            <w:tcBorders>
              <w:top w:val="single" w:sz="4" w:space="0" w:color="auto"/>
            </w:tcBorders>
            <w:shd w:val="clear" w:color="auto" w:fill="auto"/>
          </w:tcPr>
          <w:p w14:paraId="42B6D10E" w14:textId="4FDF35FA" w:rsidR="001C0AD4" w:rsidRDefault="001C0AD4" w:rsidP="001C0AD4">
            <w:pPr>
              <w:keepNext/>
              <w:keepLines/>
              <w:jc w:val="center"/>
              <w:rPr>
                <w:lang w:val="en-AU"/>
              </w:rPr>
            </w:pPr>
            <w:r>
              <w:rPr>
                <w:lang w:val="en-AU"/>
              </w:rPr>
              <w:t>11</w:t>
            </w:r>
          </w:p>
        </w:tc>
        <w:tc>
          <w:tcPr>
            <w:tcW w:w="1439" w:type="dxa"/>
            <w:tcBorders>
              <w:top w:val="single" w:sz="4" w:space="0" w:color="auto"/>
            </w:tcBorders>
            <w:shd w:val="clear" w:color="auto" w:fill="auto"/>
          </w:tcPr>
          <w:p w14:paraId="7A7ECB8B" w14:textId="57FB7286" w:rsidR="001C0AD4" w:rsidRDefault="001C0AD4" w:rsidP="001C0AD4">
            <w:pPr>
              <w:keepNext/>
              <w:keepLines/>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auto"/>
          </w:tcPr>
          <w:p w14:paraId="6D537BF2" w14:textId="10D55540"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w:t>
            </w:r>
            <w:r w:rsidRPr="00DF060F">
              <w:rPr>
                <w:rFonts w:ascii="Arial" w:hAnsi="Arial" w:cs="Arial"/>
                <w:i/>
                <w:iCs/>
                <w:color w:val="000000"/>
              </w:rPr>
              <w:t>Wasif v The Queen</w:t>
            </w:r>
            <w:r>
              <w:rPr>
                <w:rFonts w:ascii="Arial" w:hAnsi="Arial" w:cs="Arial"/>
                <w:color w:val="000000"/>
              </w:rPr>
              <w:t xml:space="preserve"> [2022] VSCA 182 at [60]</w:t>
            </w:r>
            <w:r w:rsidRPr="00033DBF">
              <w:rPr>
                <w:rFonts w:ascii="Arial" w:hAnsi="Arial" w:cs="Arial"/>
                <w:color w:val="000000"/>
              </w:rPr>
              <w:t>.</w:t>
            </w:r>
          </w:p>
        </w:tc>
      </w:tr>
      <w:tr w:rsidR="001C0AD4" w14:paraId="067D70E4" w14:textId="77777777" w:rsidTr="009B6A89">
        <w:trPr>
          <w:trHeight w:val="178"/>
        </w:trPr>
        <w:tc>
          <w:tcPr>
            <w:tcW w:w="1261" w:type="dxa"/>
            <w:gridSpan w:val="2"/>
            <w:tcBorders>
              <w:top w:val="single" w:sz="4" w:space="0" w:color="auto"/>
              <w:left w:val="single" w:sz="18" w:space="0" w:color="auto"/>
            </w:tcBorders>
            <w:shd w:val="clear" w:color="auto" w:fill="auto"/>
          </w:tcPr>
          <w:p w14:paraId="736B3BEB" w14:textId="24322299"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73E695C9" w14:textId="01B15AE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00D441E" w14:textId="08645AFD"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shd w:val="clear" w:color="auto" w:fill="auto"/>
          </w:tcPr>
          <w:p w14:paraId="47FB15BB" w14:textId="73845AEF"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4F4A4F">
              <w:rPr>
                <w:rFonts w:ascii="Arial" w:hAnsi="Arial" w:cs="Arial"/>
                <w:i/>
                <w:iCs/>
                <w:color w:val="000000"/>
              </w:rPr>
              <w:t>Wasif v The Queen</w:t>
            </w:r>
            <w:r>
              <w:rPr>
                <w:rFonts w:ascii="Arial" w:hAnsi="Arial" w:cs="Arial"/>
                <w:color w:val="000000"/>
              </w:rPr>
              <w:t xml:space="preserve"> [2022] VSCA 182 at [45].</w:t>
            </w:r>
          </w:p>
        </w:tc>
      </w:tr>
      <w:tr w:rsidR="001C0AD4" w14:paraId="0A6DC3BC" w14:textId="77777777" w:rsidTr="009B6A89">
        <w:trPr>
          <w:trHeight w:val="178"/>
        </w:trPr>
        <w:tc>
          <w:tcPr>
            <w:tcW w:w="1261" w:type="dxa"/>
            <w:gridSpan w:val="2"/>
            <w:tcBorders>
              <w:top w:val="single" w:sz="4" w:space="0" w:color="auto"/>
              <w:left w:val="single" w:sz="18" w:space="0" w:color="auto"/>
            </w:tcBorders>
            <w:shd w:val="clear" w:color="auto" w:fill="auto"/>
          </w:tcPr>
          <w:p w14:paraId="1AFB04E2" w14:textId="10F7F69C"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2AF721C0" w14:textId="0661303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5D69FCF" w14:textId="5894CD08"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75BDB8F7" w14:textId="2280BA1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[50]-[51].</w:t>
            </w:r>
          </w:p>
        </w:tc>
      </w:tr>
      <w:tr w:rsidR="001C0AD4" w14:paraId="4D8032BB" w14:textId="77777777" w:rsidTr="009B6A89">
        <w:trPr>
          <w:trHeight w:val="178"/>
        </w:trPr>
        <w:tc>
          <w:tcPr>
            <w:tcW w:w="1261" w:type="dxa"/>
            <w:gridSpan w:val="2"/>
            <w:tcBorders>
              <w:top w:val="single" w:sz="4" w:space="0" w:color="auto"/>
              <w:left w:val="single" w:sz="18" w:space="0" w:color="auto"/>
            </w:tcBorders>
            <w:shd w:val="clear" w:color="auto" w:fill="auto"/>
          </w:tcPr>
          <w:p w14:paraId="6C1F55F9" w14:textId="425C6BFB"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09322A9F" w14:textId="0DD9CF0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499BE4C" w14:textId="4CCDD213"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9264DB6" w14:textId="2AD3388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C624F">
              <w:rPr>
                <w:rFonts w:ascii="Arial" w:hAnsi="Arial" w:cs="Arial"/>
                <w:i/>
                <w:iCs/>
                <w:color w:val="000000"/>
              </w:rPr>
              <w:t>Tyson Ralph v The Queen</w:t>
            </w:r>
            <w:r>
              <w:rPr>
                <w:rFonts w:ascii="Arial" w:hAnsi="Arial" w:cs="Arial"/>
                <w:color w:val="000000"/>
              </w:rPr>
              <w:t xml:space="preserve"> [2022] VSCA 185 at [46]-[49].</w:t>
            </w:r>
          </w:p>
        </w:tc>
      </w:tr>
      <w:tr w:rsidR="001C0AD4" w14:paraId="23692E06" w14:textId="77777777" w:rsidTr="009B6A89">
        <w:trPr>
          <w:trHeight w:val="178"/>
        </w:trPr>
        <w:tc>
          <w:tcPr>
            <w:tcW w:w="1261" w:type="dxa"/>
            <w:gridSpan w:val="2"/>
            <w:tcBorders>
              <w:top w:val="single" w:sz="4" w:space="0" w:color="auto"/>
              <w:left w:val="single" w:sz="18" w:space="0" w:color="auto"/>
            </w:tcBorders>
            <w:shd w:val="clear" w:color="auto" w:fill="auto"/>
          </w:tcPr>
          <w:p w14:paraId="1320F3ED" w14:textId="25904ADC"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723A90EE" w14:textId="1E9E30B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BD6DF64" w14:textId="1CD9C572"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D44CC95" w14:textId="0626411E"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095581">
              <w:rPr>
                <w:rFonts w:ascii="Arial" w:hAnsi="Arial" w:cs="Arial"/>
                <w:i/>
                <w:iCs/>
                <w:color w:val="000000"/>
              </w:rPr>
              <w:t>DPP v Folau</w:t>
            </w:r>
            <w:r>
              <w:rPr>
                <w:rFonts w:ascii="Arial" w:hAnsi="Arial" w:cs="Arial"/>
                <w:color w:val="000000"/>
              </w:rPr>
              <w:t xml:space="preserve"> [2022] VSC 514.</w:t>
            </w:r>
          </w:p>
        </w:tc>
      </w:tr>
      <w:tr w:rsidR="001C0AD4" w14:paraId="7A7003A8" w14:textId="77777777" w:rsidTr="009B6A89">
        <w:trPr>
          <w:trHeight w:val="178"/>
        </w:trPr>
        <w:tc>
          <w:tcPr>
            <w:tcW w:w="1261" w:type="dxa"/>
            <w:gridSpan w:val="2"/>
            <w:tcBorders>
              <w:top w:val="single" w:sz="4" w:space="0" w:color="auto"/>
              <w:left w:val="single" w:sz="18" w:space="0" w:color="auto"/>
            </w:tcBorders>
            <w:shd w:val="clear" w:color="auto" w:fill="auto"/>
          </w:tcPr>
          <w:p w14:paraId="3FF21E5D" w14:textId="0B2E12B0"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4683B34C" w14:textId="1324A31B"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5823876" w14:textId="6BEE1311"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shd w:val="clear" w:color="auto" w:fill="auto"/>
          </w:tcPr>
          <w:p w14:paraId="2FBCD625" w14:textId="1FB3E91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9637D">
              <w:rPr>
                <w:rFonts w:ascii="Arial" w:hAnsi="Arial" w:cs="Arial"/>
                <w:i/>
                <w:iCs/>
                <w:color w:val="000000"/>
              </w:rPr>
              <w:t>DPP v Constan</w:t>
            </w:r>
            <w:r>
              <w:rPr>
                <w:rFonts w:ascii="Arial" w:hAnsi="Arial" w:cs="Arial"/>
                <w:i/>
                <w:iCs/>
                <w:color w:val="000000"/>
              </w:rPr>
              <w:t>t</w:t>
            </w:r>
            <w:r w:rsidRPr="0009637D">
              <w:rPr>
                <w:rFonts w:ascii="Arial" w:hAnsi="Arial" w:cs="Arial"/>
                <w:i/>
                <w:iCs/>
                <w:color w:val="000000"/>
              </w:rPr>
              <w:t>inou</w:t>
            </w:r>
            <w:r>
              <w:rPr>
                <w:rFonts w:ascii="Arial" w:hAnsi="Arial" w:cs="Arial"/>
                <w:color w:val="000000"/>
              </w:rPr>
              <w:t xml:space="preserve"> [2022] VSC 513.</w:t>
            </w:r>
          </w:p>
        </w:tc>
      </w:tr>
      <w:tr w:rsidR="001C0AD4" w14:paraId="5CEF51B0" w14:textId="77777777" w:rsidTr="009B6A89">
        <w:trPr>
          <w:trHeight w:val="178"/>
        </w:trPr>
        <w:tc>
          <w:tcPr>
            <w:tcW w:w="1261" w:type="dxa"/>
            <w:gridSpan w:val="2"/>
            <w:tcBorders>
              <w:top w:val="single" w:sz="4" w:space="0" w:color="auto"/>
              <w:left w:val="single" w:sz="18" w:space="0" w:color="auto"/>
            </w:tcBorders>
            <w:shd w:val="clear" w:color="auto" w:fill="auto"/>
          </w:tcPr>
          <w:p w14:paraId="33B6FADB" w14:textId="01F21AD4"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0DC2789B" w14:textId="20F4F9E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8998C00" w14:textId="7A70A9CA"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59CD6F5" w14:textId="5E2A5D08" w:rsidR="001C0AD4" w:rsidRDefault="001C0AD4" w:rsidP="001C0AD4">
            <w:pPr>
              <w:spacing w:before="20" w:after="20"/>
              <w:jc w:val="both"/>
              <w:rPr>
                <w:rFonts w:ascii="Arial" w:hAnsi="Arial" w:cs="Arial"/>
                <w:color w:val="000000"/>
              </w:rPr>
            </w:pPr>
            <w:r>
              <w:rPr>
                <w:rFonts w:ascii="Arial" w:hAnsi="Arial" w:cs="Arial"/>
                <w:color w:val="000000"/>
              </w:rPr>
              <w:t xml:space="preserve">Reference to appeal in case of </w:t>
            </w:r>
            <w:r w:rsidRPr="009532B3">
              <w:rPr>
                <w:rFonts w:ascii="Arial" w:hAnsi="Arial" w:cs="Arial"/>
                <w:i/>
                <w:iCs/>
                <w:color w:val="000000"/>
              </w:rPr>
              <w:t>R v Al-Anwiya</w:t>
            </w:r>
            <w:r>
              <w:rPr>
                <w:rFonts w:ascii="Arial" w:hAnsi="Arial" w:cs="Arial"/>
                <w:color w:val="000000"/>
              </w:rPr>
              <w:t xml:space="preserve"> [2022] VSCA 181.  Reference to </w:t>
            </w:r>
            <w:r w:rsidRPr="00965076">
              <w:rPr>
                <w:rFonts w:ascii="Arial" w:hAnsi="Arial" w:cs="Arial"/>
                <w:i/>
                <w:iCs/>
                <w:color w:val="000000"/>
              </w:rPr>
              <w:t>DPP v Lombardo</w:t>
            </w:r>
            <w:r>
              <w:rPr>
                <w:rFonts w:ascii="Arial" w:hAnsi="Arial" w:cs="Arial"/>
                <w:color w:val="000000"/>
              </w:rPr>
              <w:t xml:space="preserve"> [2022] VSCA 204.</w:t>
            </w:r>
          </w:p>
        </w:tc>
      </w:tr>
      <w:tr w:rsidR="001C0AD4" w14:paraId="3C561ABF" w14:textId="77777777" w:rsidTr="009B6A89">
        <w:trPr>
          <w:trHeight w:val="178"/>
        </w:trPr>
        <w:tc>
          <w:tcPr>
            <w:tcW w:w="1261" w:type="dxa"/>
            <w:gridSpan w:val="2"/>
            <w:tcBorders>
              <w:top w:val="single" w:sz="4" w:space="0" w:color="auto"/>
              <w:left w:val="single" w:sz="18" w:space="0" w:color="auto"/>
            </w:tcBorders>
            <w:shd w:val="clear" w:color="auto" w:fill="auto"/>
          </w:tcPr>
          <w:p w14:paraId="38DE4506" w14:textId="3CC787D0"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420AD7B0" w14:textId="16DD8EC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50152FB" w14:textId="0FD0D26B"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0ED92B12" w14:textId="41B6186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A2B3E">
              <w:rPr>
                <w:rFonts w:ascii="Arial" w:hAnsi="Arial" w:cs="Arial"/>
                <w:i/>
                <w:iCs/>
                <w:color w:val="000000"/>
              </w:rPr>
              <w:t>Muller v The King</w:t>
            </w:r>
            <w:r>
              <w:rPr>
                <w:rFonts w:ascii="Arial" w:hAnsi="Arial" w:cs="Arial"/>
                <w:color w:val="000000"/>
              </w:rPr>
              <w:t xml:space="preserve"> [2022] VSCA 193.</w:t>
            </w:r>
          </w:p>
        </w:tc>
      </w:tr>
      <w:tr w:rsidR="001C0AD4" w14:paraId="527BACF6" w14:textId="77777777" w:rsidTr="009B6A89">
        <w:trPr>
          <w:trHeight w:val="178"/>
        </w:trPr>
        <w:tc>
          <w:tcPr>
            <w:tcW w:w="1261" w:type="dxa"/>
            <w:gridSpan w:val="2"/>
            <w:tcBorders>
              <w:top w:val="single" w:sz="4" w:space="0" w:color="auto"/>
              <w:left w:val="single" w:sz="18" w:space="0" w:color="auto"/>
            </w:tcBorders>
            <w:shd w:val="clear" w:color="auto" w:fill="auto"/>
          </w:tcPr>
          <w:p w14:paraId="6690FAA0" w14:textId="42433B91"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62EBB2A0" w14:textId="53D44F0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7309C04" w14:textId="77777777"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auto"/>
          </w:tcPr>
          <w:p w14:paraId="6EDDEA8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8660E">
              <w:rPr>
                <w:rFonts w:ascii="Arial" w:hAnsi="Arial" w:cs="Arial"/>
                <w:i/>
                <w:iCs/>
                <w:color w:val="000000"/>
              </w:rPr>
              <w:t>DPP v WA</w:t>
            </w:r>
            <w:r>
              <w:rPr>
                <w:rFonts w:ascii="Arial" w:hAnsi="Arial" w:cs="Arial"/>
                <w:color w:val="000000"/>
              </w:rPr>
              <w:t xml:space="preserve"> [2022] VSC 506.</w:t>
            </w:r>
          </w:p>
        </w:tc>
      </w:tr>
      <w:tr w:rsidR="001C0AD4" w14:paraId="376E4C5F" w14:textId="77777777" w:rsidTr="009B6A89">
        <w:trPr>
          <w:trHeight w:val="178"/>
        </w:trPr>
        <w:tc>
          <w:tcPr>
            <w:tcW w:w="1261" w:type="dxa"/>
            <w:gridSpan w:val="2"/>
            <w:tcBorders>
              <w:top w:val="single" w:sz="4" w:space="0" w:color="auto"/>
              <w:left w:val="single" w:sz="18" w:space="0" w:color="auto"/>
            </w:tcBorders>
            <w:shd w:val="clear" w:color="auto" w:fill="auto"/>
          </w:tcPr>
          <w:p w14:paraId="469E2B19" w14:textId="4537A530"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3CE84722" w14:textId="12EEFFDB"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5FDB027" w14:textId="00BA229D" w:rsidR="001C0AD4" w:rsidRDefault="001C0AD4" w:rsidP="001C0AD4">
            <w:pPr>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shd w:val="clear" w:color="auto" w:fill="auto"/>
          </w:tcPr>
          <w:p w14:paraId="605BA8F9" w14:textId="706A09F8"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86237">
              <w:rPr>
                <w:rFonts w:ascii="Arial" w:hAnsi="Arial" w:cs="Arial"/>
                <w:i/>
                <w:iCs/>
                <w:color w:val="000000"/>
              </w:rPr>
              <w:t>Sinclair v The Queen</w:t>
            </w:r>
            <w:r>
              <w:rPr>
                <w:rFonts w:ascii="Arial" w:hAnsi="Arial" w:cs="Arial"/>
                <w:color w:val="000000"/>
              </w:rPr>
              <w:t xml:space="preserve"> [2022] VSCA 180 and extract from [50]-[52].  Reference to </w:t>
            </w:r>
            <w:r w:rsidRPr="00CB52A6">
              <w:rPr>
                <w:rFonts w:ascii="Arial" w:hAnsi="Arial" w:cs="Arial"/>
                <w:i/>
                <w:iCs/>
                <w:color w:val="000000"/>
              </w:rPr>
              <w:t xml:space="preserve">DPP v Roberts (Sentence) </w:t>
            </w:r>
            <w:r>
              <w:rPr>
                <w:rFonts w:ascii="Arial" w:hAnsi="Arial" w:cs="Arial"/>
                <w:color w:val="000000"/>
              </w:rPr>
              <w:t>[2022] VSC 532.</w:t>
            </w:r>
          </w:p>
        </w:tc>
      </w:tr>
      <w:tr w:rsidR="001C0AD4" w14:paraId="01010029" w14:textId="77777777" w:rsidTr="009B6A89">
        <w:trPr>
          <w:trHeight w:val="178"/>
        </w:trPr>
        <w:tc>
          <w:tcPr>
            <w:tcW w:w="1261" w:type="dxa"/>
            <w:gridSpan w:val="2"/>
            <w:tcBorders>
              <w:top w:val="single" w:sz="4" w:space="0" w:color="auto"/>
              <w:left w:val="single" w:sz="18" w:space="0" w:color="auto"/>
            </w:tcBorders>
            <w:shd w:val="clear" w:color="auto" w:fill="auto"/>
          </w:tcPr>
          <w:p w14:paraId="7DDE2351" w14:textId="73E79CF0"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4DFDD60F" w14:textId="4C923AB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E09CC34" w14:textId="5D8838D8"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78EB96B1" w14:textId="2FA38BF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C624F">
              <w:rPr>
                <w:rFonts w:ascii="Arial" w:hAnsi="Arial" w:cs="Arial"/>
                <w:i/>
                <w:iCs/>
                <w:color w:val="000000"/>
              </w:rPr>
              <w:t>Tyson Ralph v The Queen</w:t>
            </w:r>
            <w:r>
              <w:rPr>
                <w:rFonts w:ascii="Arial" w:hAnsi="Arial" w:cs="Arial"/>
                <w:color w:val="000000"/>
              </w:rPr>
              <w:t xml:space="preserve"> [2022] VSCA 185 and extract from [37]-[57].  Reference to </w:t>
            </w:r>
            <w:r w:rsidRPr="001D6806">
              <w:rPr>
                <w:rFonts w:ascii="Arial" w:hAnsi="Arial" w:cs="Arial"/>
                <w:i/>
                <w:iCs/>
                <w:color w:val="000000"/>
              </w:rPr>
              <w:t>Stowers v The King; Phillips v The King</w:t>
            </w:r>
            <w:r>
              <w:rPr>
                <w:rFonts w:ascii="Arial" w:hAnsi="Arial" w:cs="Arial"/>
                <w:color w:val="000000"/>
              </w:rPr>
              <w:t xml:space="preserve"> [2022] VSCA 203.</w:t>
            </w:r>
          </w:p>
        </w:tc>
      </w:tr>
      <w:tr w:rsidR="001C0AD4" w14:paraId="15F476FC" w14:textId="77777777" w:rsidTr="009B6A89">
        <w:trPr>
          <w:trHeight w:val="178"/>
        </w:trPr>
        <w:tc>
          <w:tcPr>
            <w:tcW w:w="1261" w:type="dxa"/>
            <w:gridSpan w:val="2"/>
            <w:tcBorders>
              <w:top w:val="single" w:sz="4" w:space="0" w:color="auto"/>
              <w:left w:val="single" w:sz="18" w:space="0" w:color="auto"/>
            </w:tcBorders>
            <w:shd w:val="clear" w:color="auto" w:fill="auto"/>
          </w:tcPr>
          <w:p w14:paraId="6FC86F4C" w14:textId="1F25AF2A"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7762AAD2" w14:textId="3844FF5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F403001" w14:textId="76FECB67" w:rsidR="001C0AD4" w:rsidRDefault="001C0AD4" w:rsidP="001C0AD4">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7C7E579F" w14:textId="199E41F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DF060F">
              <w:rPr>
                <w:rFonts w:ascii="Arial" w:hAnsi="Arial" w:cs="Arial"/>
                <w:i/>
                <w:iCs/>
                <w:color w:val="000000"/>
              </w:rPr>
              <w:t>Wasif v The Queen</w:t>
            </w:r>
            <w:r>
              <w:rPr>
                <w:rFonts w:ascii="Arial" w:hAnsi="Arial" w:cs="Arial"/>
                <w:color w:val="000000"/>
              </w:rPr>
              <w:t xml:space="preserve"> [2022] VSCA 182 at [63] &amp; [66]; </w:t>
            </w:r>
            <w:r w:rsidRPr="00E044C9">
              <w:rPr>
                <w:rFonts w:ascii="Arial" w:hAnsi="Arial" w:cs="Arial"/>
                <w:i/>
                <w:iCs/>
                <w:color w:val="000000"/>
              </w:rPr>
              <w:t>DPP v Rowson</w:t>
            </w:r>
            <w:r>
              <w:rPr>
                <w:rFonts w:ascii="Arial" w:hAnsi="Arial" w:cs="Arial"/>
                <w:color w:val="000000"/>
              </w:rPr>
              <w:t xml:space="preserve"> [2022] VSC 510</w:t>
            </w:r>
            <w:r w:rsidRPr="00033DBF">
              <w:rPr>
                <w:rFonts w:ascii="Arial" w:hAnsi="Arial" w:cs="Arial"/>
                <w:color w:val="000000"/>
              </w:rPr>
              <w:t>.</w:t>
            </w:r>
          </w:p>
        </w:tc>
      </w:tr>
      <w:tr w:rsidR="001C0AD4" w14:paraId="777CBCD2" w14:textId="77777777" w:rsidTr="009B6A89">
        <w:trPr>
          <w:trHeight w:val="178"/>
        </w:trPr>
        <w:tc>
          <w:tcPr>
            <w:tcW w:w="1261" w:type="dxa"/>
            <w:gridSpan w:val="2"/>
            <w:tcBorders>
              <w:top w:val="single" w:sz="4" w:space="0" w:color="auto"/>
              <w:left w:val="single" w:sz="18" w:space="0" w:color="auto"/>
            </w:tcBorders>
            <w:shd w:val="clear" w:color="auto" w:fill="auto"/>
          </w:tcPr>
          <w:p w14:paraId="2E18A18E" w14:textId="1CA632CA" w:rsidR="001C0AD4" w:rsidRDefault="001C0AD4" w:rsidP="001C0AD4">
            <w:pPr>
              <w:rPr>
                <w:lang w:val="en-AU"/>
              </w:rPr>
            </w:pPr>
            <w:r>
              <w:rPr>
                <w:lang w:val="en-AU"/>
              </w:rPr>
              <w:t>07/10/22</w:t>
            </w:r>
          </w:p>
        </w:tc>
        <w:tc>
          <w:tcPr>
            <w:tcW w:w="836" w:type="dxa"/>
            <w:tcBorders>
              <w:top w:val="single" w:sz="4" w:space="0" w:color="auto"/>
            </w:tcBorders>
            <w:shd w:val="clear" w:color="auto" w:fill="auto"/>
          </w:tcPr>
          <w:p w14:paraId="01FA9656" w14:textId="3B78935B"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5661B3E" w14:textId="53041E45" w:rsidR="001C0AD4" w:rsidRDefault="001C0AD4" w:rsidP="001C0AD4">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392FBD44" w14:textId="0F486314"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737787">
              <w:rPr>
                <w:rFonts w:ascii="Arial" w:hAnsi="Arial" w:cs="Arial"/>
                <w:bCs/>
                <w:i/>
                <w:iCs/>
                <w:color w:val="000000"/>
                <w:lang w:val="en-US"/>
              </w:rPr>
              <w:t>Powell v The Queen</w:t>
            </w:r>
            <w:r>
              <w:rPr>
                <w:rFonts w:ascii="Arial" w:hAnsi="Arial" w:cs="Arial"/>
                <w:bCs/>
                <w:color w:val="000000"/>
                <w:lang w:val="en-US"/>
              </w:rPr>
              <w:t xml:space="preserve"> [2015] VSCA 93; </w:t>
            </w:r>
            <w:r w:rsidRPr="00C359FF">
              <w:rPr>
                <w:rFonts w:ascii="Arial" w:hAnsi="Arial" w:cs="Arial"/>
                <w:bCs/>
                <w:i/>
                <w:iCs/>
                <w:color w:val="000000"/>
                <w:lang w:val="en-US"/>
              </w:rPr>
              <w:t>Berichon v The Queen</w:t>
            </w:r>
            <w:r>
              <w:rPr>
                <w:rFonts w:ascii="Arial" w:hAnsi="Arial" w:cs="Arial"/>
                <w:bCs/>
                <w:color w:val="000000"/>
                <w:lang w:val="en-US"/>
              </w:rPr>
              <w:t xml:space="preserve"> (2013) 40 VR 490 at [26]; </w:t>
            </w:r>
            <w:r w:rsidRPr="00C359FF">
              <w:rPr>
                <w:rFonts w:ascii="Arial" w:hAnsi="Arial" w:cs="Arial"/>
                <w:i/>
                <w:iCs/>
                <w:szCs w:val="16"/>
              </w:rPr>
              <w:t>DPP v Basic</w:t>
            </w:r>
            <w:r w:rsidRPr="00C359FF">
              <w:rPr>
                <w:rFonts w:ascii="Arial" w:hAnsi="Arial" w:cs="Arial"/>
                <w:szCs w:val="16"/>
              </w:rPr>
              <w:t xml:space="preserve"> [2017] VSCA 376</w:t>
            </w:r>
            <w:r>
              <w:rPr>
                <w:rFonts w:ascii="Arial" w:hAnsi="Arial" w:cs="Arial"/>
                <w:szCs w:val="16"/>
              </w:rPr>
              <w:t xml:space="preserve"> at</w:t>
            </w:r>
            <w:r w:rsidRPr="00C359FF">
              <w:rPr>
                <w:rFonts w:ascii="Arial" w:hAnsi="Arial" w:cs="Arial"/>
                <w:szCs w:val="16"/>
              </w:rPr>
              <w:t xml:space="preserve"> [81]; </w:t>
            </w:r>
            <w:r w:rsidRPr="00C359FF">
              <w:rPr>
                <w:rFonts w:ascii="Arial" w:hAnsi="Arial" w:cs="Arial"/>
                <w:i/>
                <w:iCs/>
                <w:szCs w:val="16"/>
              </w:rPr>
              <w:t>Kelly v The Queen</w:t>
            </w:r>
            <w:r w:rsidRPr="00C359FF">
              <w:rPr>
                <w:rFonts w:ascii="Arial" w:hAnsi="Arial" w:cs="Arial"/>
                <w:szCs w:val="16"/>
              </w:rPr>
              <w:t xml:space="preserve"> [2020] VSCA 171</w:t>
            </w:r>
            <w:r>
              <w:rPr>
                <w:rFonts w:ascii="Arial" w:hAnsi="Arial" w:cs="Arial"/>
                <w:szCs w:val="16"/>
              </w:rPr>
              <w:t xml:space="preserve"> at</w:t>
            </w:r>
            <w:r w:rsidRPr="00C359FF">
              <w:rPr>
                <w:rFonts w:ascii="Arial" w:hAnsi="Arial" w:cs="Arial"/>
                <w:szCs w:val="16"/>
              </w:rPr>
              <w:t xml:space="preserve"> [44]; </w:t>
            </w:r>
            <w:r w:rsidRPr="00737787">
              <w:rPr>
                <w:rFonts w:ascii="Arial" w:hAnsi="Arial" w:cs="Arial"/>
                <w:i/>
                <w:iCs/>
                <w:szCs w:val="16"/>
              </w:rPr>
              <w:t>Begg v The Queen</w:t>
            </w:r>
            <w:r w:rsidRPr="00C359FF">
              <w:rPr>
                <w:rFonts w:ascii="Arial" w:hAnsi="Arial" w:cs="Arial"/>
                <w:szCs w:val="16"/>
              </w:rPr>
              <w:t xml:space="preserve"> [2020] VSCA 183</w:t>
            </w:r>
            <w:r>
              <w:rPr>
                <w:rFonts w:ascii="Arial" w:hAnsi="Arial" w:cs="Arial"/>
                <w:szCs w:val="16"/>
              </w:rPr>
              <w:t xml:space="preserve"> at</w:t>
            </w:r>
            <w:r w:rsidRPr="00C359FF">
              <w:rPr>
                <w:rFonts w:ascii="Arial" w:hAnsi="Arial" w:cs="Arial"/>
                <w:szCs w:val="16"/>
              </w:rPr>
              <w:t xml:space="preserve"> [82]</w:t>
            </w:r>
            <w:r>
              <w:rPr>
                <w:rFonts w:ascii="Arial" w:hAnsi="Arial" w:cs="Arial"/>
                <w:szCs w:val="16"/>
              </w:rPr>
              <w:t xml:space="preserve">; </w:t>
            </w:r>
            <w:r w:rsidRPr="00C359FF">
              <w:rPr>
                <w:rFonts w:ascii="Arial" w:hAnsi="Arial" w:cs="Arial"/>
                <w:bCs/>
                <w:i/>
                <w:iCs/>
                <w:color w:val="000000"/>
                <w:lang w:val="en-US"/>
              </w:rPr>
              <w:t>Sultan v The King</w:t>
            </w:r>
            <w:r>
              <w:rPr>
                <w:rFonts w:ascii="Arial" w:hAnsi="Arial" w:cs="Arial"/>
                <w:bCs/>
                <w:color w:val="000000"/>
                <w:lang w:val="en-US"/>
              </w:rPr>
              <w:t xml:space="preserve"> [2022] VSCA 205 at [37]-[55].</w:t>
            </w:r>
          </w:p>
        </w:tc>
      </w:tr>
      <w:tr w:rsidR="001C0AD4" w14:paraId="0CACC695"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1CF25CE" w14:textId="596E8A30" w:rsidR="001C0AD4" w:rsidRDefault="001C0AD4" w:rsidP="001C0AD4">
            <w:pPr>
              <w:rPr>
                <w:lang w:val="en-AU"/>
              </w:rPr>
            </w:pPr>
            <w:r>
              <w:rPr>
                <w:lang w:val="en-AU"/>
              </w:rPr>
              <w:t>07/10/22</w:t>
            </w:r>
          </w:p>
        </w:tc>
        <w:tc>
          <w:tcPr>
            <w:tcW w:w="836" w:type="dxa"/>
            <w:tcBorders>
              <w:top w:val="single" w:sz="4" w:space="0" w:color="auto"/>
              <w:bottom w:val="single" w:sz="12" w:space="0" w:color="FF0000"/>
            </w:tcBorders>
            <w:shd w:val="clear" w:color="auto" w:fill="auto"/>
          </w:tcPr>
          <w:p w14:paraId="22EA1ED0" w14:textId="45D03B92" w:rsidR="001C0AD4" w:rsidRDefault="001C0AD4" w:rsidP="001C0AD4">
            <w:pPr>
              <w:jc w:val="center"/>
              <w:rPr>
                <w:lang w:val="en-AU"/>
              </w:rPr>
            </w:pPr>
            <w:r>
              <w:rPr>
                <w:lang w:val="en-AU"/>
              </w:rPr>
              <w:t>11</w:t>
            </w:r>
          </w:p>
        </w:tc>
        <w:tc>
          <w:tcPr>
            <w:tcW w:w="1439" w:type="dxa"/>
            <w:tcBorders>
              <w:top w:val="single" w:sz="4" w:space="0" w:color="auto"/>
              <w:bottom w:val="single" w:sz="12" w:space="0" w:color="FF0000"/>
            </w:tcBorders>
            <w:shd w:val="clear" w:color="auto" w:fill="auto"/>
          </w:tcPr>
          <w:p w14:paraId="0AACD646" w14:textId="65FC34F8" w:rsidR="001C0AD4" w:rsidRDefault="001C0AD4" w:rsidP="001C0AD4">
            <w:pPr>
              <w:jc w:val="center"/>
              <w:rPr>
                <w:lang w:val="en-AU"/>
              </w:rPr>
            </w:pPr>
            <w:r>
              <w:rPr>
                <w:lang w:val="en-AU"/>
              </w:rPr>
              <w:t>11.3.4</w:t>
            </w:r>
          </w:p>
        </w:tc>
        <w:tc>
          <w:tcPr>
            <w:tcW w:w="4802" w:type="dxa"/>
            <w:gridSpan w:val="2"/>
            <w:tcBorders>
              <w:top w:val="single" w:sz="4" w:space="0" w:color="auto"/>
              <w:bottom w:val="single" w:sz="12" w:space="0" w:color="FF0000"/>
              <w:right w:val="single" w:sz="18" w:space="0" w:color="auto"/>
            </w:tcBorders>
            <w:shd w:val="clear" w:color="auto" w:fill="auto"/>
          </w:tcPr>
          <w:p w14:paraId="23A50490" w14:textId="637A728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B52A6">
              <w:rPr>
                <w:rFonts w:ascii="Arial" w:hAnsi="Arial" w:cs="Arial"/>
                <w:i/>
                <w:iCs/>
                <w:color w:val="000000"/>
              </w:rPr>
              <w:t xml:space="preserve">DPP v Roberts (Sentence) </w:t>
            </w:r>
            <w:r>
              <w:rPr>
                <w:rFonts w:ascii="Arial" w:hAnsi="Arial" w:cs="Arial"/>
                <w:color w:val="000000"/>
              </w:rPr>
              <w:t>[2022] VSC 532 at [63]</w:t>
            </w:r>
            <w:r>
              <w:rPr>
                <w:rFonts w:ascii="Arial" w:hAnsi="Arial" w:cs="Arial"/>
                <w:color w:val="000000"/>
              </w:rPr>
              <w:noBreakHyphen/>
              <w:t>[64].</w:t>
            </w:r>
          </w:p>
        </w:tc>
      </w:tr>
      <w:tr w:rsidR="001C0AD4" w14:paraId="5C7EE609"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31DF4C24" w14:textId="00E45BDB" w:rsidR="001C0AD4" w:rsidRPr="0054535C" w:rsidRDefault="001C0AD4" w:rsidP="001C0AD4">
            <w:pPr>
              <w:keepNext/>
              <w:keepLines/>
              <w:rPr>
                <w:sz w:val="22"/>
                <w:lang w:val="en-AU"/>
              </w:rPr>
            </w:pPr>
            <w:r>
              <w:rPr>
                <w:sz w:val="22"/>
                <w:lang w:val="en-AU"/>
              </w:rPr>
              <w:t>09/09/22</w:t>
            </w:r>
          </w:p>
        </w:tc>
        <w:tc>
          <w:tcPr>
            <w:tcW w:w="7077" w:type="dxa"/>
            <w:gridSpan w:val="4"/>
            <w:tcBorders>
              <w:top w:val="single" w:sz="12" w:space="0" w:color="FF0000"/>
              <w:bottom w:val="single" w:sz="4" w:space="0" w:color="auto"/>
              <w:right w:val="single" w:sz="18" w:space="0" w:color="auto"/>
            </w:tcBorders>
            <w:shd w:val="clear" w:color="auto" w:fill="DDDDDD"/>
          </w:tcPr>
          <w:p w14:paraId="5E78D48C" w14:textId="3027A66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9B84BCF" w14:textId="77777777" w:rsidTr="009B6A89">
        <w:tc>
          <w:tcPr>
            <w:tcW w:w="1261" w:type="dxa"/>
            <w:gridSpan w:val="2"/>
            <w:tcBorders>
              <w:top w:val="single" w:sz="4" w:space="0" w:color="auto"/>
              <w:left w:val="single" w:sz="18" w:space="0" w:color="auto"/>
              <w:bottom w:val="single" w:sz="4" w:space="0" w:color="auto"/>
            </w:tcBorders>
          </w:tcPr>
          <w:p w14:paraId="0B4BC5AF" w14:textId="20936064"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74EB78F4" w14:textId="0686419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88C1331"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0C8FDAB" w14:textId="67D5ABE6" w:rsidR="001C0AD4" w:rsidRPr="005D1AC0" w:rsidRDefault="001C0AD4" w:rsidP="001C0AD4">
            <w:pPr>
              <w:spacing w:before="20" w:after="20"/>
              <w:jc w:val="both"/>
              <w:rPr>
                <w:rFonts w:ascii="Arial" w:hAnsi="Arial" w:cs="Arial"/>
              </w:rPr>
            </w:pPr>
            <w:r>
              <w:rPr>
                <w:rFonts w:ascii="Arial" w:hAnsi="Arial" w:cs="Arial"/>
              </w:rPr>
              <w:t>Changes to reference to PD No.2 of 2022 to reflect its amendment on 02/09/22.  Removal of references to PD No.4 of 2022 &amp; No.5 of 2022 as both have expired.</w:t>
            </w:r>
          </w:p>
        </w:tc>
      </w:tr>
      <w:tr w:rsidR="001C0AD4" w14:paraId="3E445D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64F0BFE" w14:textId="66C76657"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18BE106" w14:textId="54BDEA3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4E7FDEC" w14:textId="77777777" w:rsidTr="009B6A89">
        <w:trPr>
          <w:trHeight w:val="260"/>
        </w:trPr>
        <w:tc>
          <w:tcPr>
            <w:tcW w:w="1261" w:type="dxa"/>
            <w:gridSpan w:val="2"/>
            <w:tcBorders>
              <w:left w:val="single" w:sz="18" w:space="0" w:color="auto"/>
            </w:tcBorders>
          </w:tcPr>
          <w:p w14:paraId="463D1ECF" w14:textId="2CC92E7E" w:rsidR="001C0AD4" w:rsidRDefault="001C0AD4" w:rsidP="001C0AD4">
            <w:pPr>
              <w:rPr>
                <w:lang w:val="en-AU"/>
              </w:rPr>
            </w:pPr>
            <w:r>
              <w:rPr>
                <w:lang w:val="en-AU"/>
              </w:rPr>
              <w:t>09/09/22</w:t>
            </w:r>
          </w:p>
        </w:tc>
        <w:tc>
          <w:tcPr>
            <w:tcW w:w="836" w:type="dxa"/>
          </w:tcPr>
          <w:p w14:paraId="31D3C869" w14:textId="16168D81" w:rsidR="001C0AD4" w:rsidRDefault="001C0AD4" w:rsidP="001C0AD4">
            <w:pPr>
              <w:jc w:val="center"/>
              <w:rPr>
                <w:lang w:val="en-AU"/>
              </w:rPr>
            </w:pPr>
            <w:r>
              <w:rPr>
                <w:lang w:val="en-AU"/>
              </w:rPr>
              <w:t>2</w:t>
            </w:r>
          </w:p>
        </w:tc>
        <w:tc>
          <w:tcPr>
            <w:tcW w:w="1439" w:type="dxa"/>
          </w:tcPr>
          <w:p w14:paraId="24BC3C7D" w14:textId="12712D2D"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shd w:val="clear" w:color="auto" w:fill="auto"/>
          </w:tcPr>
          <w:p w14:paraId="646940CE" w14:textId="6F8570FA" w:rsidR="001C0AD4" w:rsidRPr="00AA30FA" w:rsidRDefault="001C0AD4" w:rsidP="001C0AD4">
            <w:pPr>
              <w:spacing w:before="20"/>
              <w:jc w:val="both"/>
              <w:rPr>
                <w:rFonts w:ascii="Arial" w:hAnsi="Arial" w:cs="Arial"/>
                <w:color w:val="000000"/>
              </w:rPr>
            </w:pPr>
            <w:r w:rsidRPr="00AA30FA">
              <w:rPr>
                <w:rFonts w:ascii="Arial" w:hAnsi="Arial" w:cs="Arial"/>
                <w:color w:val="000000"/>
              </w:rPr>
              <w:t xml:space="preserve">Update of </w:t>
            </w:r>
            <w:r>
              <w:rPr>
                <w:rFonts w:ascii="Arial" w:hAnsi="Arial" w:cs="Arial"/>
                <w:color w:val="000000"/>
              </w:rPr>
              <w:t xml:space="preserve">description of </w:t>
            </w:r>
            <w:r w:rsidRPr="00AA30FA">
              <w:rPr>
                <w:rFonts w:ascii="Arial" w:hAnsi="Arial" w:cs="Arial"/>
                <w:color w:val="000000"/>
              </w:rPr>
              <w:t>Organisational Structure of the Children’s Court at Melbourne</w:t>
            </w:r>
            <w:r>
              <w:rPr>
                <w:rFonts w:ascii="Arial" w:hAnsi="Arial" w:cs="Arial"/>
                <w:color w:val="000000"/>
              </w:rPr>
              <w:t xml:space="preserve"> and removal of the associated chart</w:t>
            </w:r>
            <w:r w:rsidRPr="00AA30FA">
              <w:rPr>
                <w:rFonts w:ascii="Arial" w:hAnsi="Arial" w:cs="Arial"/>
                <w:color w:val="000000"/>
              </w:rPr>
              <w:t>.</w:t>
            </w:r>
          </w:p>
        </w:tc>
      </w:tr>
      <w:tr w:rsidR="001C0AD4" w14:paraId="1CBBA244" w14:textId="77777777" w:rsidTr="009B6A89">
        <w:trPr>
          <w:trHeight w:val="260"/>
        </w:trPr>
        <w:tc>
          <w:tcPr>
            <w:tcW w:w="1261" w:type="dxa"/>
            <w:gridSpan w:val="2"/>
            <w:tcBorders>
              <w:left w:val="single" w:sz="18" w:space="0" w:color="auto"/>
            </w:tcBorders>
          </w:tcPr>
          <w:p w14:paraId="656A3A79" w14:textId="34644891" w:rsidR="001C0AD4" w:rsidRDefault="001C0AD4" w:rsidP="001C0AD4">
            <w:pPr>
              <w:rPr>
                <w:lang w:val="en-AU"/>
              </w:rPr>
            </w:pPr>
            <w:r>
              <w:rPr>
                <w:lang w:val="en-AU"/>
              </w:rPr>
              <w:t>09/09/22</w:t>
            </w:r>
          </w:p>
        </w:tc>
        <w:tc>
          <w:tcPr>
            <w:tcW w:w="836" w:type="dxa"/>
          </w:tcPr>
          <w:p w14:paraId="37522028" w14:textId="68E56AD3" w:rsidR="001C0AD4" w:rsidRDefault="001C0AD4" w:rsidP="001C0AD4">
            <w:pPr>
              <w:jc w:val="center"/>
              <w:rPr>
                <w:lang w:val="en-AU"/>
              </w:rPr>
            </w:pPr>
            <w:r>
              <w:rPr>
                <w:lang w:val="en-AU"/>
              </w:rPr>
              <w:t>2</w:t>
            </w:r>
          </w:p>
        </w:tc>
        <w:tc>
          <w:tcPr>
            <w:tcW w:w="1439" w:type="dxa"/>
          </w:tcPr>
          <w:p w14:paraId="64A85D18" w14:textId="36917266"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FFF2CC"/>
          </w:tcPr>
          <w:p w14:paraId="30AAA46B" w14:textId="36987FFD" w:rsidR="001C0AD4" w:rsidRDefault="001C0AD4" w:rsidP="001C0AD4">
            <w:pPr>
              <w:spacing w:before="20"/>
              <w:jc w:val="both"/>
              <w:rPr>
                <w:rFonts w:ascii="Arial" w:hAnsi="Arial" w:cs="Arial"/>
                <w:b/>
                <w:bCs/>
              </w:rPr>
            </w:pPr>
            <w:r>
              <w:rPr>
                <w:rFonts w:ascii="Arial" w:hAnsi="Arial" w:cs="Arial"/>
                <w:b/>
                <w:bCs/>
                <w:color w:val="000000"/>
              </w:rPr>
              <w:t>New s</w:t>
            </w:r>
            <w:r w:rsidRPr="006E6F3F">
              <w:rPr>
                <w:rFonts w:ascii="Arial" w:hAnsi="Arial" w:cs="Arial"/>
                <w:b/>
                <w:bCs/>
                <w:color w:val="000000"/>
              </w:rPr>
              <w:t>ection hea</w:t>
            </w:r>
            <w:r>
              <w:rPr>
                <w:rFonts w:ascii="Arial" w:hAnsi="Arial" w:cs="Arial"/>
                <w:b/>
                <w:bCs/>
                <w:color w:val="000000"/>
              </w:rPr>
              <w:t>dings inserted into this Part:</w:t>
            </w:r>
            <w:r w:rsidRPr="006E6F3F">
              <w:rPr>
                <w:rFonts w:ascii="Arial" w:hAnsi="Arial" w:cs="Arial"/>
                <w:b/>
                <w:bCs/>
                <w:color w:val="000000"/>
              </w:rPr>
              <w:t xml:space="preserve"> </w:t>
            </w:r>
            <w:r>
              <w:rPr>
                <w:rFonts w:ascii="Arial" w:hAnsi="Arial" w:cs="Arial"/>
                <w:b/>
                <w:bCs/>
                <w:color w:val="000000"/>
              </w:rPr>
              <w:t xml:space="preserve">2.5.1 </w:t>
            </w:r>
            <w:r>
              <w:rPr>
                <w:rFonts w:ascii="Arial" w:hAnsi="Arial" w:cs="Arial"/>
                <w:b/>
                <w:bCs/>
              </w:rPr>
              <w:t>Sections 505 &amp; 505A of the CYFA</w:t>
            </w:r>
          </w:p>
          <w:p w14:paraId="41B5ABC0" w14:textId="77777777" w:rsidR="001C0AD4" w:rsidRDefault="001C0AD4" w:rsidP="001C0AD4">
            <w:pPr>
              <w:spacing w:before="20"/>
              <w:jc w:val="both"/>
              <w:rPr>
                <w:rFonts w:ascii="Arial" w:hAnsi="Arial" w:cs="Arial"/>
                <w:b/>
                <w:bCs/>
              </w:rPr>
            </w:pPr>
            <w:r>
              <w:rPr>
                <w:rFonts w:ascii="Arial" w:hAnsi="Arial" w:cs="Arial"/>
                <w:b/>
                <w:bCs/>
              </w:rPr>
              <w:t>2.5.2 Current Victorian Children’s Court venues</w:t>
            </w:r>
          </w:p>
          <w:p w14:paraId="2A085543" w14:textId="13193D3E" w:rsidR="001C0AD4" w:rsidRPr="00BE2079" w:rsidRDefault="001C0AD4" w:rsidP="001C0AD4">
            <w:pPr>
              <w:spacing w:before="20"/>
              <w:jc w:val="both"/>
              <w:rPr>
                <w:rFonts w:ascii="Arial" w:hAnsi="Arial" w:cs="Arial"/>
              </w:rPr>
            </w:pPr>
            <w:r>
              <w:rPr>
                <w:rFonts w:ascii="Arial" w:hAnsi="Arial" w:cs="Arial"/>
                <w:b/>
                <w:bCs/>
              </w:rPr>
              <w:t>2.5.3 Children’s Court Weekend Online Remand Court [WORC]</w:t>
            </w:r>
          </w:p>
        </w:tc>
      </w:tr>
      <w:tr w:rsidR="001C0AD4" w14:paraId="43E740C4" w14:textId="77777777" w:rsidTr="009B6A89">
        <w:trPr>
          <w:trHeight w:val="260"/>
        </w:trPr>
        <w:tc>
          <w:tcPr>
            <w:tcW w:w="1261" w:type="dxa"/>
            <w:gridSpan w:val="2"/>
            <w:tcBorders>
              <w:left w:val="single" w:sz="18" w:space="0" w:color="auto"/>
            </w:tcBorders>
          </w:tcPr>
          <w:p w14:paraId="60C35881" w14:textId="4C41742A" w:rsidR="001C0AD4" w:rsidRDefault="001C0AD4" w:rsidP="001C0AD4">
            <w:pPr>
              <w:rPr>
                <w:lang w:val="en-AU"/>
              </w:rPr>
            </w:pPr>
            <w:r>
              <w:rPr>
                <w:lang w:val="en-AU"/>
              </w:rPr>
              <w:t>09/09/22</w:t>
            </w:r>
          </w:p>
        </w:tc>
        <w:tc>
          <w:tcPr>
            <w:tcW w:w="836" w:type="dxa"/>
          </w:tcPr>
          <w:p w14:paraId="4127280D" w14:textId="6A30CF20" w:rsidR="001C0AD4" w:rsidRDefault="001C0AD4" w:rsidP="001C0AD4">
            <w:pPr>
              <w:jc w:val="center"/>
              <w:rPr>
                <w:lang w:val="en-AU"/>
              </w:rPr>
            </w:pPr>
            <w:r>
              <w:rPr>
                <w:lang w:val="en-AU"/>
              </w:rPr>
              <w:t>2</w:t>
            </w:r>
          </w:p>
        </w:tc>
        <w:tc>
          <w:tcPr>
            <w:tcW w:w="1439" w:type="dxa"/>
          </w:tcPr>
          <w:p w14:paraId="163856BD" w14:textId="676E23FC" w:rsidR="001C0AD4" w:rsidRDefault="001C0AD4" w:rsidP="001C0AD4">
            <w:pPr>
              <w:keepNext/>
              <w:jc w:val="center"/>
              <w:rPr>
                <w:lang w:val="en-AU"/>
              </w:rPr>
            </w:pPr>
            <w:r>
              <w:rPr>
                <w:lang w:val="en-AU"/>
              </w:rPr>
              <w:t>2.5.2</w:t>
            </w:r>
          </w:p>
        </w:tc>
        <w:tc>
          <w:tcPr>
            <w:tcW w:w="4802" w:type="dxa"/>
            <w:gridSpan w:val="2"/>
            <w:tcBorders>
              <w:top w:val="single" w:sz="4" w:space="0" w:color="auto"/>
              <w:bottom w:val="single" w:sz="4" w:space="0" w:color="auto"/>
              <w:right w:val="single" w:sz="18" w:space="0" w:color="auto"/>
            </w:tcBorders>
            <w:shd w:val="clear" w:color="auto" w:fill="auto"/>
          </w:tcPr>
          <w:p w14:paraId="0A64463D" w14:textId="71436BCA" w:rsidR="001C0AD4" w:rsidRPr="00074EB5" w:rsidRDefault="001C0AD4" w:rsidP="001C0AD4">
            <w:pPr>
              <w:spacing w:before="20" w:after="20"/>
              <w:jc w:val="both"/>
              <w:rPr>
                <w:rFonts w:ascii="Arial" w:hAnsi="Arial" w:cs="Arial"/>
              </w:rPr>
            </w:pPr>
            <w:r>
              <w:rPr>
                <w:rFonts w:ascii="Arial" w:hAnsi="Arial" w:cs="Arial"/>
              </w:rPr>
              <w:t>Some significant updating of text.</w:t>
            </w:r>
          </w:p>
        </w:tc>
      </w:tr>
      <w:tr w:rsidR="001C0AD4" w14:paraId="27CC1E4D" w14:textId="77777777" w:rsidTr="009B6A89">
        <w:trPr>
          <w:trHeight w:val="260"/>
        </w:trPr>
        <w:tc>
          <w:tcPr>
            <w:tcW w:w="1261" w:type="dxa"/>
            <w:gridSpan w:val="2"/>
            <w:tcBorders>
              <w:left w:val="single" w:sz="18" w:space="0" w:color="auto"/>
            </w:tcBorders>
          </w:tcPr>
          <w:p w14:paraId="5CB25B5C" w14:textId="25344081" w:rsidR="001C0AD4" w:rsidRDefault="001C0AD4" w:rsidP="001C0AD4">
            <w:pPr>
              <w:rPr>
                <w:lang w:val="en-AU"/>
              </w:rPr>
            </w:pPr>
            <w:r>
              <w:rPr>
                <w:lang w:val="en-AU"/>
              </w:rPr>
              <w:t>09/09/22</w:t>
            </w:r>
          </w:p>
        </w:tc>
        <w:tc>
          <w:tcPr>
            <w:tcW w:w="836" w:type="dxa"/>
          </w:tcPr>
          <w:p w14:paraId="4167B209" w14:textId="6E2D2538" w:rsidR="001C0AD4" w:rsidRDefault="001C0AD4" w:rsidP="001C0AD4">
            <w:pPr>
              <w:jc w:val="center"/>
              <w:rPr>
                <w:lang w:val="en-AU"/>
              </w:rPr>
            </w:pPr>
            <w:r>
              <w:rPr>
                <w:lang w:val="en-AU"/>
              </w:rPr>
              <w:t>2</w:t>
            </w:r>
          </w:p>
        </w:tc>
        <w:tc>
          <w:tcPr>
            <w:tcW w:w="1439" w:type="dxa"/>
          </w:tcPr>
          <w:p w14:paraId="4225E666" w14:textId="2A60F327" w:rsidR="001C0AD4" w:rsidRDefault="001C0AD4" w:rsidP="001C0AD4">
            <w:pPr>
              <w:keepNext/>
              <w:jc w:val="center"/>
              <w:rPr>
                <w:lang w:val="en-AU"/>
              </w:rPr>
            </w:pPr>
            <w:r>
              <w:rPr>
                <w:lang w:val="en-AU"/>
              </w:rPr>
              <w:t>2.5.3</w:t>
            </w:r>
          </w:p>
        </w:tc>
        <w:tc>
          <w:tcPr>
            <w:tcW w:w="4802" w:type="dxa"/>
            <w:gridSpan w:val="2"/>
            <w:tcBorders>
              <w:top w:val="single" w:sz="4" w:space="0" w:color="auto"/>
              <w:bottom w:val="single" w:sz="4" w:space="0" w:color="auto"/>
              <w:right w:val="single" w:sz="18" w:space="0" w:color="auto"/>
            </w:tcBorders>
            <w:shd w:val="clear" w:color="auto" w:fill="auto"/>
          </w:tcPr>
          <w:p w14:paraId="4304BCCF" w14:textId="00E0EF44" w:rsidR="001C0AD4" w:rsidRPr="00074EB5" w:rsidRDefault="001C0AD4" w:rsidP="001C0AD4">
            <w:pPr>
              <w:spacing w:before="20" w:after="20"/>
              <w:jc w:val="both"/>
              <w:rPr>
                <w:rFonts w:ascii="Arial" w:hAnsi="Arial" w:cs="Arial"/>
              </w:rPr>
            </w:pPr>
            <w:r w:rsidRPr="00074EB5">
              <w:rPr>
                <w:rFonts w:ascii="Arial" w:hAnsi="Arial" w:cs="Arial"/>
              </w:rPr>
              <w:t xml:space="preserve">Addition of description of the Children’s Court Weekend Online </w:t>
            </w:r>
            <w:r>
              <w:rPr>
                <w:rFonts w:ascii="Arial" w:hAnsi="Arial" w:cs="Arial"/>
              </w:rPr>
              <w:t xml:space="preserve">Remand Court </w:t>
            </w:r>
            <w:r w:rsidRPr="00074EB5">
              <w:rPr>
                <w:rFonts w:ascii="Arial" w:hAnsi="Arial" w:cs="Arial"/>
              </w:rPr>
              <w:t>[WORC].</w:t>
            </w:r>
          </w:p>
        </w:tc>
      </w:tr>
      <w:tr w:rsidR="001C0AD4" w14:paraId="5B344B65" w14:textId="77777777" w:rsidTr="009B6A89">
        <w:trPr>
          <w:trHeight w:val="260"/>
        </w:trPr>
        <w:tc>
          <w:tcPr>
            <w:tcW w:w="1261" w:type="dxa"/>
            <w:gridSpan w:val="2"/>
            <w:tcBorders>
              <w:left w:val="single" w:sz="18" w:space="0" w:color="auto"/>
            </w:tcBorders>
          </w:tcPr>
          <w:p w14:paraId="5FB75173" w14:textId="462CD0D1" w:rsidR="001C0AD4" w:rsidRDefault="001C0AD4" w:rsidP="001C0AD4">
            <w:pPr>
              <w:rPr>
                <w:lang w:val="en-AU"/>
              </w:rPr>
            </w:pPr>
            <w:r>
              <w:rPr>
                <w:lang w:val="en-AU"/>
              </w:rPr>
              <w:t>09/09/22</w:t>
            </w:r>
          </w:p>
        </w:tc>
        <w:tc>
          <w:tcPr>
            <w:tcW w:w="836" w:type="dxa"/>
          </w:tcPr>
          <w:p w14:paraId="16BC9B45" w14:textId="0FF52870" w:rsidR="001C0AD4" w:rsidRDefault="001C0AD4" w:rsidP="001C0AD4">
            <w:pPr>
              <w:jc w:val="center"/>
              <w:rPr>
                <w:lang w:val="en-AU"/>
              </w:rPr>
            </w:pPr>
            <w:r>
              <w:rPr>
                <w:lang w:val="en-AU"/>
              </w:rPr>
              <w:t>2</w:t>
            </w:r>
          </w:p>
        </w:tc>
        <w:tc>
          <w:tcPr>
            <w:tcW w:w="1439" w:type="dxa"/>
          </w:tcPr>
          <w:p w14:paraId="5C9D6E85" w14:textId="77777777" w:rsidR="001C0AD4" w:rsidRDefault="001C0AD4" w:rsidP="001C0AD4">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EA5D6F6" w14:textId="77777777" w:rsidR="001C0AD4" w:rsidRDefault="001C0AD4" w:rsidP="001C0AD4">
            <w:pPr>
              <w:spacing w:before="20" w:after="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1C0AD4" w14:paraId="56A5B7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F9D203F" w14:textId="37BB8B51"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9EAFAD6" w14:textId="327AB95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C56FB6E" w14:textId="77777777" w:rsidTr="009B6A89">
        <w:trPr>
          <w:trHeight w:val="260"/>
        </w:trPr>
        <w:tc>
          <w:tcPr>
            <w:tcW w:w="1261" w:type="dxa"/>
            <w:gridSpan w:val="2"/>
            <w:tcBorders>
              <w:left w:val="single" w:sz="18" w:space="0" w:color="auto"/>
            </w:tcBorders>
          </w:tcPr>
          <w:p w14:paraId="2E80D926" w14:textId="1375E6F3" w:rsidR="001C0AD4" w:rsidRDefault="001C0AD4" w:rsidP="001C0AD4">
            <w:pPr>
              <w:rPr>
                <w:lang w:val="en-AU"/>
              </w:rPr>
            </w:pPr>
            <w:r>
              <w:rPr>
                <w:lang w:val="en-AU"/>
              </w:rPr>
              <w:t>09/09/22</w:t>
            </w:r>
          </w:p>
        </w:tc>
        <w:tc>
          <w:tcPr>
            <w:tcW w:w="836" w:type="dxa"/>
          </w:tcPr>
          <w:p w14:paraId="2017509D" w14:textId="093CC33F" w:rsidR="001C0AD4" w:rsidRDefault="001C0AD4" w:rsidP="001C0AD4">
            <w:pPr>
              <w:jc w:val="center"/>
              <w:rPr>
                <w:lang w:val="en-AU"/>
              </w:rPr>
            </w:pPr>
            <w:r>
              <w:rPr>
                <w:lang w:val="en-AU"/>
              </w:rPr>
              <w:t>3</w:t>
            </w:r>
          </w:p>
        </w:tc>
        <w:tc>
          <w:tcPr>
            <w:tcW w:w="1439" w:type="dxa"/>
          </w:tcPr>
          <w:p w14:paraId="397C474A" w14:textId="4924866B"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00CEBD8E" w14:textId="6642BB5D" w:rsidR="001C0AD4" w:rsidRPr="008F37F7" w:rsidRDefault="001C0AD4" w:rsidP="001C0AD4">
            <w:pPr>
              <w:pStyle w:val="ListParagraph"/>
              <w:numPr>
                <w:ilvl w:val="0"/>
                <w:numId w:val="123"/>
              </w:numPr>
              <w:spacing w:before="20" w:after="20"/>
              <w:ind w:left="357" w:hanging="357"/>
              <w:jc w:val="both"/>
              <w:rPr>
                <w:rFonts w:ascii="Arial" w:hAnsi="Arial" w:cs="Arial"/>
                <w:color w:val="000000"/>
              </w:rPr>
            </w:pPr>
            <w:r w:rsidRPr="008F37F7">
              <w:rPr>
                <w:rFonts w:ascii="Arial" w:hAnsi="Arial" w:cs="Arial"/>
              </w:rPr>
              <w:t xml:space="preserve">Extract from </w:t>
            </w:r>
            <w:r w:rsidRPr="008F37F7">
              <w:rPr>
                <w:rFonts w:ascii="Arial" w:hAnsi="Arial" w:cs="Arial"/>
                <w:i/>
                <w:iCs/>
                <w:color w:val="000000"/>
              </w:rPr>
              <w:t>Davies v The Queen</w:t>
            </w:r>
            <w:r w:rsidRPr="008F37F7">
              <w:rPr>
                <w:rFonts w:ascii="Arial" w:hAnsi="Arial" w:cs="Arial"/>
                <w:color w:val="000000"/>
              </w:rPr>
              <w:t xml:space="preserve"> [2019] VSCA 66 at [523].  Reference to </w:t>
            </w:r>
            <w:r w:rsidRPr="008F37F7">
              <w:rPr>
                <w:rFonts w:ascii="Arial" w:hAnsi="Arial" w:cs="Arial"/>
                <w:i/>
                <w:iCs/>
                <w:color w:val="000000"/>
              </w:rPr>
              <w:t>Ross v Commonwealth of Australia</w:t>
            </w:r>
            <w:r w:rsidRPr="008F37F7">
              <w:rPr>
                <w:rFonts w:ascii="Arial" w:hAnsi="Arial" w:cs="Arial"/>
                <w:color w:val="000000"/>
              </w:rPr>
              <w:t xml:space="preserve"> [2022] VSC 457 at [6].</w:t>
            </w:r>
          </w:p>
          <w:p w14:paraId="6FC7BAD2" w14:textId="5D6F6952" w:rsidR="001C0AD4" w:rsidRPr="008F37F7" w:rsidRDefault="001C0AD4" w:rsidP="001C0AD4">
            <w:pPr>
              <w:pStyle w:val="ListParagraph"/>
              <w:numPr>
                <w:ilvl w:val="0"/>
                <w:numId w:val="123"/>
              </w:numPr>
              <w:spacing w:before="20" w:after="20"/>
              <w:ind w:left="357" w:hanging="357"/>
              <w:jc w:val="both"/>
              <w:rPr>
                <w:rFonts w:ascii="Arial" w:hAnsi="Arial" w:cs="Arial"/>
              </w:rPr>
            </w:pPr>
            <w:r w:rsidRPr="008F37F7">
              <w:rPr>
                <w:rFonts w:ascii="Arial" w:hAnsi="Arial" w:cs="Arial"/>
              </w:rPr>
              <w:t xml:space="preserve">Summary of </w:t>
            </w:r>
            <w:r w:rsidRPr="008F37F7">
              <w:rPr>
                <w:rFonts w:ascii="Arial" w:hAnsi="Arial" w:cs="Arial"/>
                <w:i/>
                <w:iCs/>
              </w:rPr>
              <w:t>Nathanson v Minister for Home Affairs</w:t>
            </w:r>
            <w:r w:rsidRPr="008F37F7">
              <w:rPr>
                <w:rFonts w:ascii="Arial" w:hAnsi="Arial" w:cs="Arial"/>
              </w:rPr>
              <w:t xml:space="preserve"> [2022] HCA 26</w:t>
            </w:r>
            <w:r>
              <w:rPr>
                <w:rFonts w:ascii="Arial" w:hAnsi="Arial" w:cs="Arial"/>
              </w:rPr>
              <w:t xml:space="preserve"> and extract from [1]-[2].</w:t>
            </w:r>
          </w:p>
        </w:tc>
      </w:tr>
      <w:tr w:rsidR="001C0AD4" w14:paraId="3BE7FDAE" w14:textId="77777777" w:rsidTr="009B6A89">
        <w:trPr>
          <w:trHeight w:val="260"/>
        </w:trPr>
        <w:tc>
          <w:tcPr>
            <w:tcW w:w="1261" w:type="dxa"/>
            <w:gridSpan w:val="2"/>
            <w:tcBorders>
              <w:left w:val="single" w:sz="18" w:space="0" w:color="auto"/>
            </w:tcBorders>
          </w:tcPr>
          <w:p w14:paraId="22A13B1B" w14:textId="34F94267" w:rsidR="001C0AD4" w:rsidRDefault="001C0AD4" w:rsidP="001C0AD4">
            <w:pPr>
              <w:rPr>
                <w:lang w:val="en-AU"/>
              </w:rPr>
            </w:pPr>
            <w:r>
              <w:rPr>
                <w:lang w:val="en-AU"/>
              </w:rPr>
              <w:t>09/09/22</w:t>
            </w:r>
          </w:p>
        </w:tc>
        <w:tc>
          <w:tcPr>
            <w:tcW w:w="836" w:type="dxa"/>
          </w:tcPr>
          <w:p w14:paraId="1E65352E" w14:textId="52DCAAF8" w:rsidR="001C0AD4" w:rsidRDefault="001C0AD4" w:rsidP="001C0AD4">
            <w:pPr>
              <w:jc w:val="center"/>
              <w:rPr>
                <w:lang w:val="en-AU"/>
              </w:rPr>
            </w:pPr>
            <w:r>
              <w:rPr>
                <w:lang w:val="en-AU"/>
              </w:rPr>
              <w:t>3</w:t>
            </w:r>
          </w:p>
        </w:tc>
        <w:tc>
          <w:tcPr>
            <w:tcW w:w="1439" w:type="dxa"/>
          </w:tcPr>
          <w:p w14:paraId="2BB5EC4C" w14:textId="1A7E0DBD"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7D36D721" w14:textId="4973B27A" w:rsidR="001C0AD4" w:rsidRDefault="001C0AD4" w:rsidP="001C0AD4">
            <w:pPr>
              <w:spacing w:before="20" w:after="20"/>
              <w:jc w:val="both"/>
              <w:rPr>
                <w:rFonts w:ascii="Arial" w:hAnsi="Arial" w:cs="Arial"/>
              </w:rPr>
            </w:pPr>
            <w:r>
              <w:rPr>
                <w:rFonts w:ascii="Arial" w:hAnsi="Arial" w:cs="Arial"/>
              </w:rPr>
              <w:t xml:space="preserve">Summary of </w:t>
            </w:r>
            <w:r w:rsidRPr="00367E55">
              <w:rPr>
                <w:rFonts w:ascii="Arial" w:hAnsi="Arial" w:cs="Arial"/>
                <w:i/>
              </w:rPr>
              <w:t>J v Lieschke</w:t>
            </w:r>
            <w:r w:rsidRPr="007526D0">
              <w:rPr>
                <w:rFonts w:ascii="Arial" w:hAnsi="Arial" w:cs="Arial"/>
              </w:rPr>
              <w:t xml:space="preserve"> (</w:t>
            </w:r>
            <w:r>
              <w:rPr>
                <w:rFonts w:ascii="Arial" w:hAnsi="Arial" w:cs="Arial"/>
              </w:rPr>
              <w:t>1</w:t>
            </w:r>
            <w:r w:rsidRPr="007526D0">
              <w:rPr>
                <w:rFonts w:ascii="Arial" w:hAnsi="Arial" w:cs="Arial"/>
              </w:rPr>
              <w:t>987) 162 CLR 447</w:t>
            </w:r>
            <w:r>
              <w:rPr>
                <w:rFonts w:ascii="Arial" w:hAnsi="Arial" w:cs="Arial"/>
              </w:rPr>
              <w:t xml:space="preserve"> and extracts from the judgment of Brennan J at pp.456</w:t>
            </w:r>
            <w:r>
              <w:rPr>
                <w:rFonts w:ascii="Arial" w:hAnsi="Arial" w:cs="Arial"/>
              </w:rPr>
              <w:noBreakHyphen/>
              <w:t>458.</w:t>
            </w:r>
          </w:p>
        </w:tc>
      </w:tr>
      <w:tr w:rsidR="001C0AD4" w14:paraId="447E4D0B" w14:textId="77777777" w:rsidTr="009B6A89">
        <w:trPr>
          <w:trHeight w:val="260"/>
        </w:trPr>
        <w:tc>
          <w:tcPr>
            <w:tcW w:w="1261" w:type="dxa"/>
            <w:gridSpan w:val="2"/>
            <w:tcBorders>
              <w:left w:val="single" w:sz="18" w:space="0" w:color="auto"/>
            </w:tcBorders>
          </w:tcPr>
          <w:p w14:paraId="46A63EA5" w14:textId="030F47BD" w:rsidR="001C0AD4" w:rsidRDefault="001C0AD4" w:rsidP="001C0AD4">
            <w:pPr>
              <w:rPr>
                <w:lang w:val="en-AU"/>
              </w:rPr>
            </w:pPr>
            <w:r>
              <w:rPr>
                <w:lang w:val="en-AU"/>
              </w:rPr>
              <w:t>09/09/22</w:t>
            </w:r>
          </w:p>
        </w:tc>
        <w:tc>
          <w:tcPr>
            <w:tcW w:w="836" w:type="dxa"/>
          </w:tcPr>
          <w:p w14:paraId="72BE15F5" w14:textId="37A272B9" w:rsidR="001C0AD4" w:rsidRDefault="001C0AD4" w:rsidP="001C0AD4">
            <w:pPr>
              <w:jc w:val="center"/>
              <w:rPr>
                <w:lang w:val="en-AU"/>
              </w:rPr>
            </w:pPr>
            <w:r>
              <w:rPr>
                <w:lang w:val="en-AU"/>
              </w:rPr>
              <w:t>3</w:t>
            </w:r>
          </w:p>
        </w:tc>
        <w:tc>
          <w:tcPr>
            <w:tcW w:w="1439" w:type="dxa"/>
          </w:tcPr>
          <w:p w14:paraId="015D5450" w14:textId="3ECA7D78" w:rsidR="001C0AD4" w:rsidRDefault="001C0AD4" w:rsidP="001C0AD4">
            <w:pPr>
              <w:keepNext/>
              <w:jc w:val="center"/>
              <w:rPr>
                <w:lang w:val="en-AU"/>
              </w:rPr>
            </w:pPr>
            <w:r>
              <w:rPr>
                <w:lang w:val="en-AU"/>
              </w:rPr>
              <w:t>3.5</w:t>
            </w:r>
          </w:p>
        </w:tc>
        <w:tc>
          <w:tcPr>
            <w:tcW w:w="4802" w:type="dxa"/>
            <w:gridSpan w:val="2"/>
            <w:tcBorders>
              <w:top w:val="single" w:sz="4" w:space="0" w:color="auto"/>
              <w:bottom w:val="single" w:sz="4" w:space="0" w:color="auto"/>
              <w:right w:val="single" w:sz="18" w:space="0" w:color="auto"/>
            </w:tcBorders>
            <w:shd w:val="clear" w:color="auto" w:fill="auto"/>
          </w:tcPr>
          <w:p w14:paraId="747841B9" w14:textId="622BE28D" w:rsidR="001C0AD4" w:rsidRDefault="001C0AD4" w:rsidP="001C0AD4">
            <w:pPr>
              <w:spacing w:before="20" w:after="20"/>
              <w:jc w:val="both"/>
              <w:rPr>
                <w:rFonts w:ascii="Arial" w:hAnsi="Arial" w:cs="Arial"/>
              </w:rPr>
            </w:pPr>
            <w:r>
              <w:rPr>
                <w:rFonts w:ascii="Arial" w:hAnsi="Arial" w:cs="Arial"/>
              </w:rPr>
              <w:t xml:space="preserve">Reference to </w:t>
            </w:r>
            <w:r>
              <w:rPr>
                <w:rFonts w:ascii="Arial" w:hAnsi="Arial" w:cs="Arial"/>
                <w:color w:val="000000"/>
              </w:rPr>
              <w:t xml:space="preserve">s.19A </w:t>
            </w:r>
            <w:r w:rsidRPr="009A2F63">
              <w:rPr>
                <w:rFonts w:ascii="Arial" w:hAnsi="Arial" w:cs="Arial"/>
                <w:i/>
                <w:iCs/>
                <w:color w:val="000000"/>
              </w:rPr>
              <w:t>Magistrates’ Court Act 1989</w:t>
            </w:r>
            <w:r>
              <w:rPr>
                <w:rFonts w:ascii="Arial" w:hAnsi="Arial" w:cs="Arial"/>
                <w:color w:val="000000"/>
              </w:rPr>
              <w:t xml:space="preserve"> read in conjunction with s.528(2)(a) CYFA.</w:t>
            </w:r>
          </w:p>
        </w:tc>
      </w:tr>
      <w:tr w:rsidR="001C0AD4" w14:paraId="437C036A" w14:textId="77777777" w:rsidTr="009B6A89">
        <w:trPr>
          <w:trHeight w:val="260"/>
        </w:trPr>
        <w:tc>
          <w:tcPr>
            <w:tcW w:w="1261" w:type="dxa"/>
            <w:gridSpan w:val="2"/>
            <w:tcBorders>
              <w:left w:val="single" w:sz="18" w:space="0" w:color="auto"/>
            </w:tcBorders>
          </w:tcPr>
          <w:p w14:paraId="2B713093" w14:textId="36BD0399" w:rsidR="001C0AD4" w:rsidRDefault="001C0AD4" w:rsidP="001C0AD4">
            <w:pPr>
              <w:rPr>
                <w:lang w:val="en-AU"/>
              </w:rPr>
            </w:pPr>
            <w:r>
              <w:rPr>
                <w:lang w:val="en-AU"/>
              </w:rPr>
              <w:t>09/09/22</w:t>
            </w:r>
          </w:p>
        </w:tc>
        <w:tc>
          <w:tcPr>
            <w:tcW w:w="836" w:type="dxa"/>
          </w:tcPr>
          <w:p w14:paraId="30614BEC" w14:textId="258DB27D" w:rsidR="001C0AD4" w:rsidRDefault="001C0AD4" w:rsidP="001C0AD4">
            <w:pPr>
              <w:jc w:val="center"/>
              <w:rPr>
                <w:lang w:val="en-AU"/>
              </w:rPr>
            </w:pPr>
            <w:r>
              <w:rPr>
                <w:lang w:val="en-AU"/>
              </w:rPr>
              <w:t>3</w:t>
            </w:r>
          </w:p>
        </w:tc>
        <w:tc>
          <w:tcPr>
            <w:tcW w:w="1439" w:type="dxa"/>
          </w:tcPr>
          <w:p w14:paraId="1FAA7261" w14:textId="10624CF5" w:rsidR="001C0AD4" w:rsidRDefault="001C0AD4" w:rsidP="001C0AD4">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auto"/>
          </w:tcPr>
          <w:p w14:paraId="68F2BE50" w14:textId="58659481" w:rsidR="001C0AD4" w:rsidRDefault="001C0AD4" w:rsidP="001C0AD4">
            <w:pPr>
              <w:spacing w:before="20" w:after="20"/>
              <w:jc w:val="both"/>
              <w:rPr>
                <w:rFonts w:ascii="Arial" w:hAnsi="Arial" w:cs="Arial"/>
              </w:rPr>
            </w:pPr>
            <w:r>
              <w:rPr>
                <w:rFonts w:ascii="Arial" w:hAnsi="Arial" w:cs="Arial"/>
              </w:rPr>
              <w:t xml:space="preserve">References to </w:t>
            </w:r>
            <w:r w:rsidRPr="007672DA">
              <w:rPr>
                <w:rFonts w:ascii="Arial" w:hAnsi="Arial" w:cs="Arial"/>
                <w:i/>
                <w:iCs/>
              </w:rPr>
              <w:t>X7 v Australian Crime Commission</w:t>
            </w:r>
            <w:r>
              <w:rPr>
                <w:rFonts w:ascii="Arial" w:hAnsi="Arial" w:cs="Arial"/>
              </w:rPr>
              <w:t xml:space="preserve"> (2013) 248 CLR 92; </w:t>
            </w:r>
            <w:r>
              <w:rPr>
                <w:rFonts w:ascii="Arial" w:hAnsi="Arial" w:cs="Arial"/>
                <w:i/>
                <w:iCs/>
              </w:rPr>
              <w:t xml:space="preserve">Villan v State of Victoria </w:t>
            </w:r>
            <w:r w:rsidRPr="00595FF5">
              <w:rPr>
                <w:rFonts w:ascii="Arial" w:hAnsi="Arial" w:cs="Arial"/>
              </w:rPr>
              <w:t xml:space="preserve">[2021] VSC 354 &amp; </w:t>
            </w:r>
            <w:r>
              <w:rPr>
                <w:rFonts w:ascii="Arial" w:hAnsi="Arial" w:cs="Arial"/>
                <w:i/>
                <w:iCs/>
              </w:rPr>
              <w:t>S</w:t>
            </w:r>
            <w:r w:rsidRPr="007672DA">
              <w:rPr>
                <w:rFonts w:ascii="Arial" w:hAnsi="Arial" w:cs="Arial"/>
                <w:i/>
                <w:iCs/>
              </w:rPr>
              <w:t>tate of Victoria</w:t>
            </w:r>
            <w:r>
              <w:rPr>
                <w:rFonts w:ascii="Arial" w:hAnsi="Arial" w:cs="Arial"/>
              </w:rPr>
              <w:t xml:space="preserve"> </w:t>
            </w:r>
            <w:r w:rsidRPr="00595FF5">
              <w:rPr>
                <w:rFonts w:ascii="Arial" w:hAnsi="Arial" w:cs="Arial"/>
                <w:i/>
                <w:iCs/>
              </w:rPr>
              <w:t>v Vill</w:t>
            </w:r>
            <w:r>
              <w:rPr>
                <w:rFonts w:ascii="Arial" w:hAnsi="Arial" w:cs="Arial"/>
                <w:i/>
                <w:iCs/>
              </w:rPr>
              <w:t>a</w:t>
            </w:r>
            <w:r w:rsidRPr="00595FF5">
              <w:rPr>
                <w:rFonts w:ascii="Arial" w:hAnsi="Arial" w:cs="Arial"/>
                <w:i/>
                <w:iCs/>
              </w:rPr>
              <w:t xml:space="preserve">n </w:t>
            </w:r>
            <w:r>
              <w:rPr>
                <w:rFonts w:ascii="Arial" w:hAnsi="Arial" w:cs="Arial"/>
              </w:rPr>
              <w:t xml:space="preserve">[2022] VSCA 106; </w:t>
            </w:r>
            <w:r w:rsidRPr="00595FF5">
              <w:rPr>
                <w:rFonts w:ascii="Arial" w:hAnsi="Arial" w:cs="Arial"/>
                <w:i/>
                <w:iCs/>
              </w:rPr>
              <w:t>Lucciano v R</w:t>
            </w:r>
            <w:r>
              <w:rPr>
                <w:rFonts w:ascii="Arial" w:hAnsi="Arial" w:cs="Arial"/>
              </w:rPr>
              <w:t xml:space="preserve"> [2021] VSCA 12; </w:t>
            </w:r>
            <w:r w:rsidRPr="007672DA">
              <w:rPr>
                <w:rFonts w:ascii="Arial" w:hAnsi="Arial" w:cs="Arial"/>
                <w:i/>
                <w:iCs/>
              </w:rPr>
              <w:t>Kontis &amp; Anor v Coroners Court of Victoria</w:t>
            </w:r>
            <w:r>
              <w:rPr>
                <w:rFonts w:ascii="Arial" w:hAnsi="Arial" w:cs="Arial"/>
              </w:rPr>
              <w:t xml:space="preserve"> [2022] VSC 422 esp. at [142].</w:t>
            </w:r>
          </w:p>
        </w:tc>
      </w:tr>
      <w:tr w:rsidR="001C0AD4" w14:paraId="11F233AB" w14:textId="77777777" w:rsidTr="009B6A89">
        <w:trPr>
          <w:trHeight w:val="260"/>
        </w:trPr>
        <w:tc>
          <w:tcPr>
            <w:tcW w:w="1261" w:type="dxa"/>
            <w:gridSpan w:val="2"/>
            <w:tcBorders>
              <w:left w:val="single" w:sz="18" w:space="0" w:color="auto"/>
            </w:tcBorders>
          </w:tcPr>
          <w:p w14:paraId="6B03F004" w14:textId="4550CDC4" w:rsidR="001C0AD4" w:rsidRDefault="001C0AD4" w:rsidP="001C0AD4">
            <w:pPr>
              <w:rPr>
                <w:lang w:val="en-AU"/>
              </w:rPr>
            </w:pPr>
            <w:r>
              <w:rPr>
                <w:lang w:val="en-AU"/>
              </w:rPr>
              <w:t>09/09/22</w:t>
            </w:r>
          </w:p>
        </w:tc>
        <w:tc>
          <w:tcPr>
            <w:tcW w:w="836" w:type="dxa"/>
          </w:tcPr>
          <w:p w14:paraId="111BCB15" w14:textId="07170873" w:rsidR="001C0AD4" w:rsidRDefault="001C0AD4" w:rsidP="001C0AD4">
            <w:pPr>
              <w:jc w:val="center"/>
              <w:rPr>
                <w:lang w:val="en-AU"/>
              </w:rPr>
            </w:pPr>
            <w:r>
              <w:rPr>
                <w:lang w:val="en-AU"/>
              </w:rPr>
              <w:t>3</w:t>
            </w:r>
          </w:p>
        </w:tc>
        <w:tc>
          <w:tcPr>
            <w:tcW w:w="1439" w:type="dxa"/>
          </w:tcPr>
          <w:p w14:paraId="724AA165" w14:textId="0BE344E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41E8572" w14:textId="1391A33A" w:rsidR="001C0AD4" w:rsidRDefault="001C0AD4" w:rsidP="001C0AD4">
            <w:pPr>
              <w:spacing w:before="20" w:after="20"/>
              <w:jc w:val="both"/>
              <w:rPr>
                <w:rFonts w:ascii="Arial" w:hAnsi="Arial" w:cs="Arial"/>
              </w:rPr>
            </w:pPr>
            <w:r>
              <w:rPr>
                <w:rFonts w:ascii="Arial" w:hAnsi="Arial" w:cs="Arial"/>
              </w:rPr>
              <w:t xml:space="preserve">Reference to </w:t>
            </w:r>
            <w:r w:rsidRPr="00883414">
              <w:rPr>
                <w:rFonts w:ascii="Arial" w:hAnsi="Arial" w:cs="Arial"/>
                <w:i/>
                <w:iCs/>
                <w:color w:val="000000"/>
              </w:rPr>
              <w:t>Salmon-Urbani v The Queen</w:t>
            </w:r>
            <w:r>
              <w:rPr>
                <w:rFonts w:ascii="Arial" w:hAnsi="Arial" w:cs="Arial"/>
                <w:color w:val="000000"/>
              </w:rPr>
              <w:t xml:space="preserve"> [2022] VSCA 170.</w:t>
            </w:r>
          </w:p>
        </w:tc>
      </w:tr>
      <w:tr w:rsidR="001C0AD4" w14:paraId="478AD42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C4FDC7" w14:textId="07CEF7B9"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248A265" w14:textId="71EED8F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745B3850"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7D491D3C" w14:textId="2F74395A" w:rsidR="001C0AD4" w:rsidRDefault="001C0AD4" w:rsidP="001C0AD4">
            <w:pPr>
              <w:rPr>
                <w:lang w:val="en-AU"/>
              </w:rPr>
            </w:pPr>
            <w:r>
              <w:rPr>
                <w:lang w:val="en-AU"/>
              </w:rPr>
              <w:t>09/09/22</w:t>
            </w:r>
          </w:p>
        </w:tc>
        <w:tc>
          <w:tcPr>
            <w:tcW w:w="836" w:type="dxa"/>
            <w:vMerge w:val="restart"/>
            <w:tcBorders>
              <w:top w:val="single" w:sz="4" w:space="0" w:color="auto"/>
            </w:tcBorders>
            <w:shd w:val="clear" w:color="auto" w:fill="auto"/>
          </w:tcPr>
          <w:p w14:paraId="78F38353" w14:textId="4738331D"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31020329" w14:textId="2F37D9F9" w:rsidR="001C0AD4" w:rsidRDefault="001C0AD4" w:rsidP="001C0AD4">
            <w:pPr>
              <w:jc w:val="center"/>
              <w:rPr>
                <w:lang w:val="en-AU"/>
              </w:rPr>
            </w:pPr>
            <w:r>
              <w:rPr>
                <w:lang w:val="en-AU"/>
              </w:rPr>
              <w:t>4.3.3</w:t>
            </w:r>
          </w:p>
        </w:tc>
        <w:tc>
          <w:tcPr>
            <w:tcW w:w="4802" w:type="dxa"/>
            <w:gridSpan w:val="2"/>
            <w:tcBorders>
              <w:top w:val="single" w:sz="4" w:space="0" w:color="auto"/>
              <w:bottom w:val="single" w:sz="4" w:space="0" w:color="auto"/>
              <w:right w:val="single" w:sz="18" w:space="0" w:color="auto"/>
            </w:tcBorders>
            <w:shd w:val="clear" w:color="auto" w:fill="FFF2CC"/>
          </w:tcPr>
          <w:p w14:paraId="3540070C" w14:textId="0492CB43" w:rsidR="001C0AD4" w:rsidRPr="006E6F3F" w:rsidRDefault="001C0AD4" w:rsidP="001C0AD4">
            <w:pPr>
              <w:spacing w:before="20" w:after="20"/>
              <w:jc w:val="both"/>
              <w:rPr>
                <w:rFonts w:ascii="Arial" w:hAnsi="Arial" w:cs="Arial"/>
                <w:b/>
                <w:bCs/>
                <w:color w:val="000000"/>
              </w:rPr>
            </w:pPr>
            <w:r>
              <w:rPr>
                <w:rFonts w:ascii="Arial" w:hAnsi="Arial" w:cs="Arial"/>
                <w:b/>
                <w:bCs/>
                <w:color w:val="000000"/>
              </w:rPr>
              <w:t>New s</w:t>
            </w:r>
            <w:r w:rsidRPr="006E6F3F">
              <w:rPr>
                <w:rFonts w:ascii="Arial" w:hAnsi="Arial" w:cs="Arial"/>
                <w:b/>
                <w:bCs/>
                <w:color w:val="000000"/>
              </w:rPr>
              <w:t>ection headed “</w:t>
            </w:r>
            <w:r>
              <w:rPr>
                <w:rFonts w:ascii="Arial" w:hAnsi="Arial" w:cs="Arial"/>
                <w:b/>
                <w:bCs/>
              </w:rPr>
              <w:t>Jurisdiction under the Terrorism (Community Protection) Act 2003”.</w:t>
            </w:r>
          </w:p>
        </w:tc>
      </w:tr>
      <w:tr w:rsidR="001C0AD4" w14:paraId="52D31989" w14:textId="77777777" w:rsidTr="009B6A89">
        <w:trPr>
          <w:trHeight w:val="178"/>
        </w:trPr>
        <w:tc>
          <w:tcPr>
            <w:tcW w:w="1261" w:type="dxa"/>
            <w:gridSpan w:val="2"/>
            <w:vMerge/>
            <w:tcBorders>
              <w:left w:val="single" w:sz="18" w:space="0" w:color="auto"/>
            </w:tcBorders>
            <w:shd w:val="clear" w:color="auto" w:fill="auto"/>
          </w:tcPr>
          <w:p w14:paraId="6A8C56E9" w14:textId="77777777" w:rsidR="001C0AD4" w:rsidRDefault="001C0AD4" w:rsidP="001C0AD4">
            <w:pPr>
              <w:rPr>
                <w:lang w:val="en-AU"/>
              </w:rPr>
            </w:pPr>
          </w:p>
        </w:tc>
        <w:tc>
          <w:tcPr>
            <w:tcW w:w="836" w:type="dxa"/>
            <w:vMerge/>
            <w:shd w:val="clear" w:color="auto" w:fill="auto"/>
          </w:tcPr>
          <w:p w14:paraId="24EF209B" w14:textId="76844767" w:rsidR="001C0AD4" w:rsidRDefault="001C0AD4" w:rsidP="001C0AD4">
            <w:pPr>
              <w:jc w:val="center"/>
              <w:rPr>
                <w:lang w:val="en-AU"/>
              </w:rPr>
            </w:pPr>
          </w:p>
        </w:tc>
        <w:tc>
          <w:tcPr>
            <w:tcW w:w="1439" w:type="dxa"/>
            <w:vMerge/>
            <w:shd w:val="clear" w:color="auto" w:fill="auto"/>
          </w:tcPr>
          <w:p w14:paraId="04C2ACBC"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B695448" w14:textId="72AA8AC2" w:rsidR="001C0AD4" w:rsidRPr="00573C03" w:rsidRDefault="001C0AD4" w:rsidP="001C0AD4">
            <w:pPr>
              <w:spacing w:before="20" w:after="20"/>
              <w:jc w:val="both"/>
              <w:rPr>
                <w:rFonts w:ascii="Arial" w:hAnsi="Arial" w:cs="Arial"/>
                <w:color w:val="000000"/>
              </w:rPr>
            </w:pPr>
            <w:r>
              <w:rPr>
                <w:rFonts w:ascii="Arial" w:hAnsi="Arial" w:cs="Arial"/>
                <w:color w:val="000000"/>
              </w:rPr>
              <w:t>A detailed description of this new Family Division jurisdiction which came into operation on 02/09/22, including three process flowcharts.</w:t>
            </w:r>
          </w:p>
        </w:tc>
      </w:tr>
      <w:tr w:rsidR="001C0AD4" w14:paraId="36880B2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55F2E" w14:textId="0D371810"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4B311F3C" w14:textId="5A17901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0063846" w14:textId="77777777" w:rsidTr="009B6A89">
        <w:trPr>
          <w:trHeight w:val="178"/>
        </w:trPr>
        <w:tc>
          <w:tcPr>
            <w:tcW w:w="1261" w:type="dxa"/>
            <w:gridSpan w:val="2"/>
            <w:tcBorders>
              <w:top w:val="single" w:sz="4" w:space="0" w:color="auto"/>
              <w:left w:val="single" w:sz="18" w:space="0" w:color="auto"/>
            </w:tcBorders>
            <w:shd w:val="clear" w:color="auto" w:fill="auto"/>
          </w:tcPr>
          <w:p w14:paraId="1C1FABA9" w14:textId="2BE4DDFE"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06092E7E" w14:textId="5F2E7C12"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29493ED0" w14:textId="4220ADD8" w:rsidR="001C0AD4" w:rsidRDefault="001C0AD4" w:rsidP="001C0AD4">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shd w:val="clear" w:color="auto" w:fill="auto"/>
          </w:tcPr>
          <w:p w14:paraId="79FB7D63" w14:textId="1802A15E" w:rsidR="001C0AD4" w:rsidRDefault="001C0AD4" w:rsidP="001C0AD4">
            <w:pPr>
              <w:spacing w:before="20" w:after="20"/>
              <w:jc w:val="both"/>
              <w:rPr>
                <w:rFonts w:ascii="Arial" w:hAnsi="Arial" w:cs="Arial"/>
                <w:color w:val="000000"/>
              </w:rPr>
            </w:pPr>
            <w:r>
              <w:rPr>
                <w:rFonts w:ascii="Arial" w:hAnsi="Arial" w:cs="Arial"/>
                <w:color w:val="000000"/>
              </w:rPr>
              <w:t xml:space="preserve">Summary of the case of </w:t>
            </w:r>
            <w:bookmarkStart w:id="151" w:name="_Hlk113370321"/>
            <w:r w:rsidRPr="00DE723F">
              <w:rPr>
                <w:rFonts w:ascii="Arial" w:hAnsi="Arial" w:cs="Arial"/>
                <w:i/>
                <w:iCs/>
                <w:color w:val="000000"/>
              </w:rPr>
              <w:t>DFFH v WE &amp; WL</w:t>
            </w:r>
            <w:r>
              <w:rPr>
                <w:rFonts w:ascii="Arial" w:hAnsi="Arial" w:cs="Arial"/>
                <w:color w:val="000000"/>
              </w:rPr>
              <w:t xml:space="preserve"> [Melbourne Children’s Court, unreported, 02/09/2022]</w:t>
            </w:r>
            <w:bookmarkEnd w:id="151"/>
            <w:r>
              <w:rPr>
                <w:rFonts w:ascii="Arial" w:hAnsi="Arial" w:cs="Arial"/>
                <w:color w:val="000000"/>
              </w:rPr>
              <w:t xml:space="preserve"> and commentary on cl.32 of the </w:t>
            </w:r>
            <w:r w:rsidRPr="000C547F">
              <w:rPr>
                <w:rFonts w:ascii="Arial" w:hAnsi="Arial" w:cs="Arial"/>
                <w:i/>
                <w:iCs/>
              </w:rPr>
              <w:t>Children, Youth and Families Amendment (Child Protection) Bill 2021</w:t>
            </w:r>
            <w:r>
              <w:rPr>
                <w:rFonts w:ascii="Arial" w:hAnsi="Arial" w:cs="Arial"/>
                <w:i/>
                <w:iCs/>
              </w:rPr>
              <w:t>.</w:t>
            </w:r>
          </w:p>
        </w:tc>
      </w:tr>
      <w:tr w:rsidR="001C0AD4" w14:paraId="60B859FB" w14:textId="77777777" w:rsidTr="009B6A89">
        <w:trPr>
          <w:trHeight w:val="178"/>
        </w:trPr>
        <w:tc>
          <w:tcPr>
            <w:tcW w:w="1261" w:type="dxa"/>
            <w:gridSpan w:val="2"/>
            <w:tcBorders>
              <w:top w:val="single" w:sz="4" w:space="0" w:color="auto"/>
              <w:left w:val="single" w:sz="18" w:space="0" w:color="auto"/>
            </w:tcBorders>
            <w:shd w:val="clear" w:color="auto" w:fill="auto"/>
          </w:tcPr>
          <w:p w14:paraId="749473AC" w14:textId="759A7F79" w:rsidR="001C0AD4" w:rsidRDefault="001C0AD4" w:rsidP="001C0AD4">
            <w:pPr>
              <w:keepNext/>
              <w:keepLines/>
              <w:rPr>
                <w:lang w:val="en-AU"/>
              </w:rPr>
            </w:pPr>
            <w:r>
              <w:rPr>
                <w:lang w:val="en-AU"/>
              </w:rPr>
              <w:t>09/09/22</w:t>
            </w:r>
          </w:p>
        </w:tc>
        <w:tc>
          <w:tcPr>
            <w:tcW w:w="836" w:type="dxa"/>
            <w:tcBorders>
              <w:top w:val="single" w:sz="4" w:space="0" w:color="auto"/>
            </w:tcBorders>
            <w:shd w:val="clear" w:color="auto" w:fill="auto"/>
          </w:tcPr>
          <w:p w14:paraId="7E2687D7" w14:textId="50102D59"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273634C6" w14:textId="1A5F9304" w:rsidR="001C0AD4" w:rsidRDefault="001C0AD4" w:rsidP="001C0AD4">
            <w:pPr>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shd w:val="clear" w:color="auto" w:fill="auto"/>
          </w:tcPr>
          <w:p w14:paraId="65935889" w14:textId="6687F952" w:rsidR="001C0AD4" w:rsidRDefault="001C0AD4" w:rsidP="001C0AD4">
            <w:pPr>
              <w:spacing w:before="20" w:after="20"/>
              <w:jc w:val="both"/>
              <w:rPr>
                <w:rFonts w:ascii="Arial" w:hAnsi="Arial" w:cs="Arial"/>
                <w:color w:val="000000"/>
              </w:rPr>
            </w:pPr>
            <w:r>
              <w:rPr>
                <w:rFonts w:ascii="Arial" w:hAnsi="Arial" w:cs="Arial"/>
                <w:color w:val="000000"/>
              </w:rPr>
              <w:t xml:space="preserve">Commentary on cl.33 of the </w:t>
            </w:r>
            <w:r w:rsidRPr="000C547F">
              <w:rPr>
                <w:rFonts w:ascii="Arial" w:hAnsi="Arial" w:cs="Arial"/>
                <w:i/>
                <w:iCs/>
              </w:rPr>
              <w:t>Children, Youth and Families Amendment (Child Protection) Bill 2021</w:t>
            </w:r>
            <w:r>
              <w:rPr>
                <w:rFonts w:ascii="Arial" w:hAnsi="Arial" w:cs="Arial"/>
                <w:i/>
                <w:iCs/>
              </w:rPr>
              <w:t xml:space="preserve"> </w:t>
            </w:r>
            <w:r w:rsidRPr="004D0893">
              <w:rPr>
                <w:rFonts w:ascii="Arial" w:hAnsi="Arial" w:cs="Arial"/>
              </w:rPr>
              <w:t>and reference to the case of</w:t>
            </w:r>
            <w:r>
              <w:rPr>
                <w:rFonts w:ascii="Arial" w:hAnsi="Arial" w:cs="Arial"/>
                <w:i/>
                <w:iCs/>
              </w:rPr>
              <w:t xml:space="preserve"> </w:t>
            </w:r>
            <w:r w:rsidRPr="00DE723F">
              <w:rPr>
                <w:rFonts w:ascii="Arial" w:hAnsi="Arial" w:cs="Arial"/>
                <w:i/>
                <w:iCs/>
                <w:color w:val="000000"/>
              </w:rPr>
              <w:t>DFFH v WE &amp; WL</w:t>
            </w:r>
            <w:r>
              <w:rPr>
                <w:rFonts w:ascii="Arial" w:hAnsi="Arial" w:cs="Arial"/>
                <w:color w:val="000000"/>
              </w:rPr>
              <w:t xml:space="preserve"> [Melbourne Children’s Court, unreported, 02/09/2022].</w:t>
            </w:r>
          </w:p>
        </w:tc>
      </w:tr>
      <w:tr w:rsidR="001C0AD4" w14:paraId="2DCD09C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4BCD6A" w14:textId="2DD01FA6" w:rsidR="001C0AD4" w:rsidRPr="0054535C" w:rsidRDefault="001C0AD4" w:rsidP="001C0AD4">
            <w:pPr>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E1459FD" w14:textId="39C27637"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65049977" w14:textId="77777777" w:rsidTr="009B6A89">
        <w:tc>
          <w:tcPr>
            <w:tcW w:w="1261" w:type="dxa"/>
            <w:gridSpan w:val="2"/>
            <w:tcBorders>
              <w:top w:val="single" w:sz="4" w:space="0" w:color="auto"/>
              <w:left w:val="single" w:sz="18" w:space="0" w:color="auto"/>
              <w:bottom w:val="single" w:sz="4" w:space="0" w:color="auto"/>
            </w:tcBorders>
          </w:tcPr>
          <w:p w14:paraId="2DFC694A" w14:textId="208C59DA"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4760017E" w14:textId="063D7FC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9260ECC" w14:textId="595E15E6" w:rsidR="001C0AD4" w:rsidRDefault="001C0AD4" w:rsidP="001C0AD4">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tcPr>
          <w:p w14:paraId="541281A6" w14:textId="4518B96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8775AC">
              <w:rPr>
                <w:rFonts w:ascii="Arial" w:hAnsi="Arial" w:cs="Arial"/>
                <w:i/>
                <w:iCs/>
              </w:rPr>
              <w:t xml:space="preserve">Joshua Martin (a pseudonym) v The </w:t>
            </w:r>
            <w:r w:rsidRPr="00AF0906">
              <w:rPr>
                <w:rFonts w:ascii="Arial" w:hAnsi="Arial" w:cs="Arial"/>
                <w:i/>
                <w:iCs/>
              </w:rPr>
              <w:t>Queen (No.2)</w:t>
            </w:r>
            <w:r>
              <w:rPr>
                <w:rFonts w:ascii="Arial" w:hAnsi="Arial" w:cs="Arial"/>
              </w:rPr>
              <w:t xml:space="preserve"> </w:t>
            </w:r>
            <w:r w:rsidRPr="008775AC">
              <w:rPr>
                <w:rFonts w:ascii="Arial" w:hAnsi="Arial" w:cs="Arial"/>
              </w:rPr>
              <w:t xml:space="preserve">[2022] VSCA </w:t>
            </w:r>
            <w:r>
              <w:rPr>
                <w:rFonts w:ascii="Arial" w:hAnsi="Arial" w:cs="Arial"/>
              </w:rPr>
              <w:t>161, in particular the Court of Appeal’s rulings at [87] &amp; [98]-[100].</w:t>
            </w:r>
          </w:p>
        </w:tc>
      </w:tr>
      <w:tr w:rsidR="001C0AD4" w14:paraId="7BAAF59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6B0D9" w14:textId="74DAF055"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347B5CFC" w14:textId="648987ED"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70BBA81" w14:textId="77777777" w:rsidTr="009B6A89">
        <w:tc>
          <w:tcPr>
            <w:tcW w:w="1261" w:type="dxa"/>
            <w:gridSpan w:val="2"/>
            <w:tcBorders>
              <w:top w:val="single" w:sz="4" w:space="0" w:color="auto"/>
              <w:left w:val="single" w:sz="18" w:space="0" w:color="auto"/>
              <w:bottom w:val="single" w:sz="4" w:space="0" w:color="auto"/>
            </w:tcBorders>
          </w:tcPr>
          <w:p w14:paraId="689D0EC7" w14:textId="39AAA3A6"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6C4CCF9E" w14:textId="5CF70B1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C5CCBE" w14:textId="477DFFA4"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589B42" w14:textId="77777777" w:rsidR="001C0AD4" w:rsidRPr="0066553E" w:rsidRDefault="001C0AD4" w:rsidP="001C0AD4">
            <w:pPr>
              <w:pStyle w:val="ListParagraph"/>
              <w:numPr>
                <w:ilvl w:val="0"/>
                <w:numId w:val="125"/>
              </w:numPr>
              <w:spacing w:after="20"/>
              <w:ind w:left="357" w:hanging="357"/>
              <w:jc w:val="both"/>
              <w:rPr>
                <w:rFonts w:ascii="Arial" w:hAnsi="Arial" w:cs="Arial"/>
                <w:color w:val="000000"/>
              </w:rPr>
            </w:pPr>
            <w:r w:rsidRPr="0066553E">
              <w:rPr>
                <w:rFonts w:ascii="Arial" w:hAnsi="Arial" w:cs="Arial"/>
                <w:color w:val="000000"/>
              </w:rPr>
              <w:t xml:space="preserve">Summary of </w:t>
            </w:r>
            <w:r w:rsidRPr="0066553E">
              <w:rPr>
                <w:rFonts w:ascii="Arial" w:hAnsi="Arial" w:cs="Arial"/>
                <w:i/>
                <w:iCs/>
                <w:color w:val="000000"/>
              </w:rPr>
              <w:t xml:space="preserve">Andrew James Price [No.2] </w:t>
            </w:r>
            <w:r w:rsidRPr="0066553E">
              <w:rPr>
                <w:rFonts w:ascii="Arial" w:hAnsi="Arial" w:cs="Arial"/>
              </w:rPr>
              <w:t>[2022] VSC 441 and extracts from [29] &amp; [31].</w:t>
            </w:r>
          </w:p>
          <w:p w14:paraId="144C880B" w14:textId="1CEBB462" w:rsidR="001C0AD4" w:rsidRPr="0066553E" w:rsidRDefault="001C0AD4" w:rsidP="001C0AD4">
            <w:pPr>
              <w:pStyle w:val="ListParagraph"/>
              <w:numPr>
                <w:ilvl w:val="0"/>
                <w:numId w:val="125"/>
              </w:numPr>
              <w:spacing w:after="20"/>
              <w:ind w:left="357" w:hanging="357"/>
              <w:jc w:val="both"/>
              <w:rPr>
                <w:rFonts w:ascii="Arial" w:hAnsi="Arial" w:cs="Arial"/>
                <w:color w:val="000000"/>
              </w:rPr>
            </w:pPr>
            <w:r>
              <w:rPr>
                <w:rFonts w:ascii="Arial" w:hAnsi="Arial" w:cs="Arial"/>
              </w:rPr>
              <w:t xml:space="preserve">Summary of </w:t>
            </w:r>
            <w:r w:rsidRPr="0066553E">
              <w:rPr>
                <w:rFonts w:ascii="Arial" w:hAnsi="Arial" w:cs="Arial"/>
                <w:i/>
                <w:iCs/>
              </w:rPr>
              <w:t>Re JK</w:t>
            </w:r>
            <w:r>
              <w:rPr>
                <w:rFonts w:ascii="Arial" w:hAnsi="Arial" w:cs="Arial"/>
              </w:rPr>
              <w:t xml:space="preserve"> [2022] VSC 527 and extract from [38]-[42].</w:t>
            </w:r>
          </w:p>
        </w:tc>
      </w:tr>
      <w:tr w:rsidR="001C0AD4" w14:paraId="06C8F988" w14:textId="77777777" w:rsidTr="009B6A89">
        <w:tc>
          <w:tcPr>
            <w:tcW w:w="1261" w:type="dxa"/>
            <w:gridSpan w:val="2"/>
            <w:tcBorders>
              <w:top w:val="single" w:sz="4" w:space="0" w:color="auto"/>
              <w:left w:val="single" w:sz="18" w:space="0" w:color="auto"/>
              <w:bottom w:val="single" w:sz="4" w:space="0" w:color="auto"/>
            </w:tcBorders>
          </w:tcPr>
          <w:p w14:paraId="1E8DE425" w14:textId="6E131CDD"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44762174" w14:textId="553B12E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2EE39F5" w14:textId="7218F0FA"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832252E" w14:textId="659D3220"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2F30CC">
              <w:rPr>
                <w:rFonts w:ascii="Arial" w:hAnsi="Arial" w:cs="Arial"/>
                <w:i/>
                <w:iCs/>
              </w:rPr>
              <w:t>Re Pusey</w:t>
            </w:r>
            <w:r w:rsidRPr="002F30CC">
              <w:rPr>
                <w:rFonts w:ascii="Arial" w:hAnsi="Arial" w:cs="Arial"/>
              </w:rPr>
              <w:t xml:space="preserve"> [2022] VSC 455</w:t>
            </w:r>
            <w:r>
              <w:rPr>
                <w:rFonts w:ascii="Arial" w:hAnsi="Arial" w:cs="Arial"/>
              </w:rPr>
              <w:t>.</w:t>
            </w:r>
          </w:p>
        </w:tc>
      </w:tr>
      <w:tr w:rsidR="001C0AD4" w14:paraId="35A19F54" w14:textId="77777777" w:rsidTr="009B6A89">
        <w:tc>
          <w:tcPr>
            <w:tcW w:w="1261" w:type="dxa"/>
            <w:gridSpan w:val="2"/>
            <w:tcBorders>
              <w:top w:val="single" w:sz="4" w:space="0" w:color="auto"/>
              <w:left w:val="single" w:sz="18" w:space="0" w:color="auto"/>
              <w:bottom w:val="single" w:sz="4" w:space="0" w:color="auto"/>
            </w:tcBorders>
          </w:tcPr>
          <w:p w14:paraId="598F3466" w14:textId="35DDB441"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65DA1C06" w14:textId="204FA77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71EC64" w14:textId="4A79A04F" w:rsidR="001C0AD4" w:rsidRDefault="001C0AD4" w:rsidP="001C0AD4">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5C86ACD7" w14:textId="014D5B92"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A73DCF">
              <w:rPr>
                <w:rFonts w:ascii="Arial" w:hAnsi="Arial" w:cs="Arial"/>
                <w:i/>
                <w:iCs/>
                <w:color w:val="000000"/>
              </w:rPr>
              <w:t>Re Cassidy</w:t>
            </w:r>
            <w:r>
              <w:rPr>
                <w:rFonts w:ascii="Arial" w:hAnsi="Arial" w:cs="Arial"/>
                <w:color w:val="000000"/>
              </w:rPr>
              <w:t xml:space="preserve"> [2022] VSC 491.</w:t>
            </w:r>
          </w:p>
        </w:tc>
      </w:tr>
      <w:tr w:rsidR="001C0AD4" w14:paraId="016AB6BB" w14:textId="77777777" w:rsidTr="009B6A89">
        <w:tc>
          <w:tcPr>
            <w:tcW w:w="1261" w:type="dxa"/>
            <w:gridSpan w:val="2"/>
            <w:tcBorders>
              <w:top w:val="single" w:sz="4" w:space="0" w:color="auto"/>
              <w:left w:val="single" w:sz="18" w:space="0" w:color="auto"/>
              <w:bottom w:val="single" w:sz="4" w:space="0" w:color="auto"/>
            </w:tcBorders>
          </w:tcPr>
          <w:p w14:paraId="77FEBCA7" w14:textId="3D806BEC"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0298520D" w14:textId="2A6856C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890681C" w14:textId="72CF56EA"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6F6B42B" w14:textId="054C5D4B" w:rsidR="001C0AD4" w:rsidRDefault="001C0AD4" w:rsidP="001C0AD4">
            <w:pPr>
              <w:spacing w:before="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Re </w:t>
            </w:r>
            <w:r w:rsidRPr="003376EA">
              <w:rPr>
                <w:rFonts w:ascii="Arial" w:hAnsi="Arial" w:cs="Arial"/>
                <w:i/>
                <w:iCs/>
                <w:color w:val="000000"/>
              </w:rPr>
              <w:t xml:space="preserve">Price [No.2] </w:t>
            </w:r>
            <w:r>
              <w:rPr>
                <w:rFonts w:ascii="Arial" w:hAnsi="Arial" w:cs="Arial"/>
              </w:rPr>
              <w:t>[2022] VSC 441 and extract from [32].</w:t>
            </w:r>
          </w:p>
        </w:tc>
      </w:tr>
      <w:tr w:rsidR="001C0AD4" w14:paraId="053A87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87CA264" w14:textId="11535AB3"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06EC9A5" w14:textId="28FD053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7AB60F5" w14:textId="77777777" w:rsidTr="009B6A89">
        <w:tc>
          <w:tcPr>
            <w:tcW w:w="1261" w:type="dxa"/>
            <w:gridSpan w:val="2"/>
            <w:tcBorders>
              <w:top w:val="single" w:sz="4" w:space="0" w:color="auto"/>
              <w:left w:val="single" w:sz="18" w:space="0" w:color="auto"/>
              <w:bottom w:val="single" w:sz="4" w:space="0" w:color="auto"/>
            </w:tcBorders>
          </w:tcPr>
          <w:p w14:paraId="31664076" w14:textId="203DD5CD"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3AC3C962" w14:textId="4321DC7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117844" w14:textId="77777777"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2D3F7D01" w14:textId="5314856C"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1C014E">
              <w:rPr>
                <w:rFonts w:ascii="Arial" w:hAnsi="Arial" w:cs="Arial"/>
                <w:i/>
                <w:iCs/>
                <w:color w:val="000000"/>
              </w:rPr>
              <w:t>Dansie v The Queen</w:t>
            </w:r>
            <w:r>
              <w:rPr>
                <w:rFonts w:ascii="Arial" w:hAnsi="Arial" w:cs="Arial"/>
                <w:color w:val="000000"/>
              </w:rPr>
              <w:t xml:space="preserve"> [2022] HCA 25; </w:t>
            </w:r>
            <w:r w:rsidRPr="006142A8">
              <w:rPr>
                <w:rFonts w:ascii="Arial" w:hAnsi="Arial" w:cs="Arial"/>
                <w:i/>
                <w:iCs/>
                <w:color w:val="000000"/>
              </w:rPr>
              <w:t>Palliyaguruge v The Queen</w:t>
            </w:r>
            <w:r>
              <w:rPr>
                <w:rFonts w:ascii="Arial" w:hAnsi="Arial" w:cs="Arial"/>
                <w:color w:val="000000"/>
              </w:rPr>
              <w:t xml:space="preserve"> [2022] VSCA 159.</w:t>
            </w:r>
          </w:p>
        </w:tc>
      </w:tr>
      <w:tr w:rsidR="001C0AD4" w14:paraId="0BEB9897" w14:textId="77777777" w:rsidTr="009B6A89">
        <w:tc>
          <w:tcPr>
            <w:tcW w:w="1261" w:type="dxa"/>
            <w:gridSpan w:val="2"/>
            <w:tcBorders>
              <w:top w:val="single" w:sz="4" w:space="0" w:color="auto"/>
              <w:left w:val="single" w:sz="18" w:space="0" w:color="auto"/>
              <w:bottom w:val="single" w:sz="4" w:space="0" w:color="auto"/>
            </w:tcBorders>
          </w:tcPr>
          <w:p w14:paraId="638CC7D9" w14:textId="4D757A26" w:rsidR="001C0AD4" w:rsidRDefault="001C0AD4" w:rsidP="001C0AD4">
            <w:pPr>
              <w:rPr>
                <w:lang w:val="en-AU"/>
              </w:rPr>
            </w:pPr>
            <w:r>
              <w:rPr>
                <w:lang w:val="en-AU"/>
              </w:rPr>
              <w:t>09/09/22</w:t>
            </w:r>
          </w:p>
        </w:tc>
        <w:tc>
          <w:tcPr>
            <w:tcW w:w="836" w:type="dxa"/>
            <w:tcBorders>
              <w:top w:val="single" w:sz="4" w:space="0" w:color="auto"/>
              <w:bottom w:val="single" w:sz="4" w:space="0" w:color="auto"/>
            </w:tcBorders>
          </w:tcPr>
          <w:p w14:paraId="2ADBC014" w14:textId="4A2862E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64767D" w14:textId="3C9AF6F2" w:rsidR="001C0AD4" w:rsidRDefault="001C0AD4" w:rsidP="001C0AD4">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68226E3A" w14:textId="4A5751ED" w:rsidR="001C0AD4" w:rsidRDefault="001C0AD4" w:rsidP="001C0AD4">
            <w:pPr>
              <w:spacing w:before="20" w:after="20"/>
              <w:jc w:val="both"/>
              <w:rPr>
                <w:rFonts w:ascii="Arial" w:hAnsi="Arial" w:cs="Arial"/>
                <w:color w:val="000000"/>
              </w:rPr>
            </w:pPr>
            <w:r>
              <w:rPr>
                <w:rFonts w:ascii="Arial" w:hAnsi="Arial" w:cs="Arial"/>
                <w:color w:val="000000"/>
              </w:rPr>
              <w:t>Very minor amendment to text.</w:t>
            </w:r>
          </w:p>
        </w:tc>
      </w:tr>
      <w:tr w:rsidR="001C0AD4" w14:paraId="05283B5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E79FC2" w14:textId="42C4A0C5"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50E891A5" w14:textId="37CC2D4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BD752C3" w14:textId="77777777" w:rsidTr="009B6A89">
        <w:trPr>
          <w:trHeight w:val="178"/>
        </w:trPr>
        <w:tc>
          <w:tcPr>
            <w:tcW w:w="1261" w:type="dxa"/>
            <w:gridSpan w:val="2"/>
            <w:tcBorders>
              <w:top w:val="single" w:sz="4" w:space="0" w:color="auto"/>
              <w:left w:val="single" w:sz="18" w:space="0" w:color="auto"/>
            </w:tcBorders>
            <w:shd w:val="clear" w:color="auto" w:fill="auto"/>
          </w:tcPr>
          <w:p w14:paraId="000866C1" w14:textId="7CC724C9"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5D5AA2B9" w14:textId="3D1800ED"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9217E47" w14:textId="64036D2B"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4F666ED" w14:textId="509CAED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04F87">
              <w:rPr>
                <w:rFonts w:ascii="Arial" w:hAnsi="Arial" w:cs="Arial"/>
                <w:i/>
                <w:iCs/>
              </w:rPr>
              <w:t>Laz v The Queen</w:t>
            </w:r>
            <w:r>
              <w:rPr>
                <w:rFonts w:ascii="Arial" w:hAnsi="Arial" w:cs="Arial"/>
              </w:rPr>
              <w:t xml:space="preserve"> [2022] VSCA 160 at [31]-[33]</w:t>
            </w:r>
            <w:r w:rsidRPr="00B2351E">
              <w:rPr>
                <w:rFonts w:ascii="Arial" w:hAnsi="Arial" w:cs="Arial"/>
                <w:color w:val="000000"/>
              </w:rPr>
              <w:t>.</w:t>
            </w:r>
          </w:p>
        </w:tc>
      </w:tr>
      <w:tr w:rsidR="001C0AD4" w14:paraId="5DD7DD79" w14:textId="77777777" w:rsidTr="009B6A89">
        <w:trPr>
          <w:trHeight w:val="178"/>
        </w:trPr>
        <w:tc>
          <w:tcPr>
            <w:tcW w:w="1261" w:type="dxa"/>
            <w:gridSpan w:val="2"/>
            <w:tcBorders>
              <w:top w:val="single" w:sz="4" w:space="0" w:color="auto"/>
              <w:left w:val="single" w:sz="18" w:space="0" w:color="auto"/>
            </w:tcBorders>
            <w:shd w:val="clear" w:color="auto" w:fill="auto"/>
          </w:tcPr>
          <w:p w14:paraId="7F772865" w14:textId="704140E3"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1955A880" w14:textId="580FA16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62DE915" w14:textId="391FEE5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2A536F0C" w14:textId="5408DD7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52366">
              <w:rPr>
                <w:rFonts w:ascii="Arial" w:hAnsi="Arial" w:cs="Arial"/>
                <w:i/>
                <w:iCs/>
              </w:rPr>
              <w:t>Shbaro v The Queen</w:t>
            </w:r>
            <w:r>
              <w:rPr>
                <w:rFonts w:ascii="Arial" w:hAnsi="Arial" w:cs="Arial"/>
              </w:rPr>
              <w:t xml:space="preserve"> [2022] VSCA 190 at [42]-[48].</w:t>
            </w:r>
          </w:p>
        </w:tc>
      </w:tr>
      <w:tr w:rsidR="001C0AD4" w14:paraId="2C683DAA" w14:textId="77777777" w:rsidTr="009B6A89">
        <w:trPr>
          <w:trHeight w:val="178"/>
        </w:trPr>
        <w:tc>
          <w:tcPr>
            <w:tcW w:w="1261" w:type="dxa"/>
            <w:gridSpan w:val="2"/>
            <w:tcBorders>
              <w:top w:val="single" w:sz="4" w:space="0" w:color="auto"/>
              <w:left w:val="single" w:sz="18" w:space="0" w:color="auto"/>
            </w:tcBorders>
            <w:shd w:val="clear" w:color="auto" w:fill="auto"/>
          </w:tcPr>
          <w:p w14:paraId="3CBD43E5" w14:textId="34126D22"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43E284F4" w14:textId="5124F8F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4135988" w14:textId="6BD2CD13"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555EAEE4" w14:textId="7A6125A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51A26">
              <w:rPr>
                <w:rFonts w:ascii="Arial" w:hAnsi="Arial" w:cs="Arial"/>
                <w:i/>
                <w:iCs/>
                <w:color w:val="000000"/>
              </w:rPr>
              <w:t>Biba v The Queen</w:t>
            </w:r>
            <w:r>
              <w:rPr>
                <w:rFonts w:ascii="Arial" w:hAnsi="Arial" w:cs="Arial"/>
                <w:color w:val="000000"/>
              </w:rPr>
              <w:t xml:space="preserve"> [2022] VSCA 168 at [26]-[32].</w:t>
            </w:r>
          </w:p>
        </w:tc>
      </w:tr>
      <w:tr w:rsidR="001C0AD4" w14:paraId="1171DD2D" w14:textId="77777777" w:rsidTr="009B6A89">
        <w:trPr>
          <w:trHeight w:val="178"/>
        </w:trPr>
        <w:tc>
          <w:tcPr>
            <w:tcW w:w="1261" w:type="dxa"/>
            <w:gridSpan w:val="2"/>
            <w:tcBorders>
              <w:top w:val="single" w:sz="4" w:space="0" w:color="auto"/>
              <w:left w:val="single" w:sz="18" w:space="0" w:color="auto"/>
            </w:tcBorders>
            <w:shd w:val="clear" w:color="auto" w:fill="auto"/>
          </w:tcPr>
          <w:p w14:paraId="568158CB" w14:textId="77BAFFBE"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3B383CB0" w14:textId="5EA7CF6B"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77CF6B6" w14:textId="1C2890F7" w:rsidR="001C0AD4" w:rsidRDefault="001C0AD4" w:rsidP="001C0AD4">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shd w:val="clear" w:color="auto" w:fill="auto"/>
          </w:tcPr>
          <w:p w14:paraId="1011AEF6" w14:textId="760AD12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Mohinder Si</w:t>
            </w:r>
            <w:r w:rsidRPr="006219E6">
              <w:rPr>
                <w:rFonts w:ascii="Arial" w:hAnsi="Arial" w:cs="Arial"/>
                <w:i/>
                <w:iCs/>
                <w:color w:val="000000"/>
              </w:rPr>
              <w:t>ngh v The Queen</w:t>
            </w:r>
            <w:r>
              <w:rPr>
                <w:rFonts w:ascii="Arial" w:hAnsi="Arial" w:cs="Arial"/>
                <w:color w:val="000000"/>
              </w:rPr>
              <w:t xml:space="preserve"> [2022] VSCA 178 at [55]-[59] and small quotation from [58].</w:t>
            </w:r>
          </w:p>
        </w:tc>
      </w:tr>
      <w:tr w:rsidR="001C0AD4" w14:paraId="3F2945FF" w14:textId="77777777" w:rsidTr="009B6A89">
        <w:trPr>
          <w:trHeight w:val="178"/>
        </w:trPr>
        <w:tc>
          <w:tcPr>
            <w:tcW w:w="1261" w:type="dxa"/>
            <w:gridSpan w:val="2"/>
            <w:tcBorders>
              <w:top w:val="single" w:sz="4" w:space="0" w:color="auto"/>
              <w:left w:val="single" w:sz="18" w:space="0" w:color="auto"/>
            </w:tcBorders>
            <w:shd w:val="clear" w:color="auto" w:fill="auto"/>
          </w:tcPr>
          <w:p w14:paraId="4B6AF079" w14:textId="3A9B04C3"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6098317D" w14:textId="66A3E352"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9AF78F4" w14:textId="226DF313"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BBFFBBC" w14:textId="163E269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E39AB">
              <w:rPr>
                <w:rFonts w:ascii="Arial" w:hAnsi="Arial" w:cs="Arial"/>
                <w:i/>
                <w:iCs/>
                <w:color w:val="000000"/>
              </w:rPr>
              <w:t>Mazzonetto v The Queen</w:t>
            </w:r>
            <w:r>
              <w:rPr>
                <w:rFonts w:ascii="Arial" w:hAnsi="Arial" w:cs="Arial"/>
                <w:color w:val="000000"/>
              </w:rPr>
              <w:t xml:space="preserve"> [2022] VSCA 153 at [24]-[32].</w:t>
            </w:r>
          </w:p>
        </w:tc>
      </w:tr>
      <w:tr w:rsidR="001C0AD4" w14:paraId="074A3314" w14:textId="77777777" w:rsidTr="009B6A89">
        <w:trPr>
          <w:trHeight w:val="178"/>
        </w:trPr>
        <w:tc>
          <w:tcPr>
            <w:tcW w:w="1261" w:type="dxa"/>
            <w:gridSpan w:val="2"/>
            <w:tcBorders>
              <w:top w:val="single" w:sz="4" w:space="0" w:color="auto"/>
              <w:left w:val="single" w:sz="18" w:space="0" w:color="auto"/>
            </w:tcBorders>
            <w:shd w:val="clear" w:color="auto" w:fill="auto"/>
          </w:tcPr>
          <w:p w14:paraId="38919D82" w14:textId="6AA158BD"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4554675B" w14:textId="21A2D9D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20DF3CF" w14:textId="14BE4B0B" w:rsidR="001C0AD4" w:rsidRDefault="001C0AD4" w:rsidP="001C0AD4">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7C4F3FA9" w14:textId="7408DFF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865A9">
              <w:rPr>
                <w:rFonts w:ascii="Arial" w:hAnsi="Arial" w:cs="Arial"/>
                <w:i/>
                <w:iCs/>
                <w:color w:val="000000"/>
              </w:rPr>
              <w:t>Rule v The Queen</w:t>
            </w:r>
            <w:r>
              <w:rPr>
                <w:rFonts w:ascii="Arial" w:hAnsi="Arial" w:cs="Arial"/>
                <w:color w:val="000000"/>
              </w:rPr>
              <w:t xml:space="preserve"> [2022] VSCA 162 at [24]-[37].</w:t>
            </w:r>
          </w:p>
        </w:tc>
      </w:tr>
      <w:tr w:rsidR="001C0AD4" w14:paraId="4D2C7154" w14:textId="77777777" w:rsidTr="009B6A89">
        <w:trPr>
          <w:trHeight w:val="178"/>
        </w:trPr>
        <w:tc>
          <w:tcPr>
            <w:tcW w:w="1261" w:type="dxa"/>
            <w:gridSpan w:val="2"/>
            <w:tcBorders>
              <w:top w:val="single" w:sz="4" w:space="0" w:color="auto"/>
              <w:left w:val="single" w:sz="18" w:space="0" w:color="auto"/>
            </w:tcBorders>
            <w:shd w:val="clear" w:color="auto" w:fill="auto"/>
          </w:tcPr>
          <w:p w14:paraId="4684913D" w14:textId="2B46C18E"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66C498CA" w14:textId="0F2E18F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F26701A" w14:textId="1CCDB588"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20A74C72" w14:textId="03A881A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at [64]-[80], [84]-[85] &amp; [91].</w:t>
            </w:r>
          </w:p>
        </w:tc>
      </w:tr>
      <w:tr w:rsidR="001C0AD4" w14:paraId="1D1A8150" w14:textId="77777777" w:rsidTr="009B6A89">
        <w:trPr>
          <w:trHeight w:val="178"/>
        </w:trPr>
        <w:tc>
          <w:tcPr>
            <w:tcW w:w="1261" w:type="dxa"/>
            <w:gridSpan w:val="2"/>
            <w:tcBorders>
              <w:top w:val="single" w:sz="4" w:space="0" w:color="auto"/>
              <w:left w:val="single" w:sz="18" w:space="0" w:color="auto"/>
            </w:tcBorders>
            <w:shd w:val="clear" w:color="auto" w:fill="auto"/>
          </w:tcPr>
          <w:p w14:paraId="7AA0B6A9" w14:textId="5150E30E"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028C678F" w14:textId="3FA04092"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F6D9DA8" w14:textId="6CF228E6"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0B462588" w14:textId="28FB5B72" w:rsidR="001C0AD4" w:rsidRDefault="001C0AD4" w:rsidP="001C0AD4">
            <w:pPr>
              <w:spacing w:before="20" w:after="20"/>
              <w:jc w:val="both"/>
              <w:rPr>
                <w:rFonts w:ascii="Arial" w:hAnsi="Arial" w:cs="Arial"/>
                <w:color w:val="000000"/>
              </w:rPr>
            </w:pPr>
            <w:r>
              <w:rPr>
                <w:rFonts w:ascii="Arial" w:hAnsi="Arial" w:cs="Arial"/>
                <w:color w:val="000000"/>
              </w:rPr>
              <w:t xml:space="preserve">Addition of citation of the Court of Appeal decision in </w:t>
            </w:r>
            <w:r w:rsidRPr="0011500D">
              <w:rPr>
                <w:rFonts w:ascii="Arial" w:hAnsi="Arial" w:cs="Arial"/>
                <w:i/>
                <w:iCs/>
                <w:color w:val="000000"/>
              </w:rPr>
              <w:t>Biba v The Queen</w:t>
            </w:r>
            <w:r>
              <w:rPr>
                <w:rFonts w:ascii="Arial" w:hAnsi="Arial" w:cs="Arial"/>
                <w:color w:val="000000"/>
              </w:rPr>
              <w:t xml:space="preserve"> [2022] VSCA 168.</w:t>
            </w:r>
          </w:p>
        </w:tc>
      </w:tr>
      <w:tr w:rsidR="001C0AD4" w14:paraId="20D97E38" w14:textId="77777777" w:rsidTr="009B6A89">
        <w:trPr>
          <w:trHeight w:val="178"/>
        </w:trPr>
        <w:tc>
          <w:tcPr>
            <w:tcW w:w="1261" w:type="dxa"/>
            <w:gridSpan w:val="2"/>
            <w:tcBorders>
              <w:top w:val="single" w:sz="4" w:space="0" w:color="auto"/>
              <w:left w:val="single" w:sz="18" w:space="0" w:color="auto"/>
            </w:tcBorders>
            <w:shd w:val="clear" w:color="auto" w:fill="auto"/>
          </w:tcPr>
          <w:p w14:paraId="2063E5A4" w14:textId="3B1DC82B"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336D7BE0" w14:textId="2304553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A361C2A" w14:textId="123D01AC"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8E33E4A" w14:textId="34EE880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23859">
              <w:rPr>
                <w:rFonts w:ascii="Arial" w:hAnsi="Arial" w:cs="Arial"/>
                <w:i/>
                <w:iCs/>
                <w:color w:val="000000"/>
              </w:rPr>
              <w:t>DPP v Fairhall</w:t>
            </w:r>
            <w:r>
              <w:rPr>
                <w:rFonts w:ascii="Arial" w:hAnsi="Arial" w:cs="Arial"/>
                <w:color w:val="000000"/>
              </w:rPr>
              <w:t xml:space="preserve"> [2022] VSC 444 and extract from [34]-[37].</w:t>
            </w:r>
          </w:p>
        </w:tc>
      </w:tr>
      <w:tr w:rsidR="001C0AD4" w14:paraId="2BE8C493" w14:textId="77777777" w:rsidTr="009B6A89">
        <w:trPr>
          <w:trHeight w:val="178"/>
        </w:trPr>
        <w:tc>
          <w:tcPr>
            <w:tcW w:w="1261" w:type="dxa"/>
            <w:gridSpan w:val="2"/>
            <w:tcBorders>
              <w:top w:val="single" w:sz="4" w:space="0" w:color="auto"/>
              <w:left w:val="single" w:sz="18" w:space="0" w:color="auto"/>
            </w:tcBorders>
            <w:shd w:val="clear" w:color="auto" w:fill="auto"/>
          </w:tcPr>
          <w:p w14:paraId="1B674BAD" w14:textId="6F35718D"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64CEE6D0" w14:textId="1D310AB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079B7E4" w14:textId="729F3503"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0C02C983" w14:textId="4A3F02E2" w:rsidR="001C0AD4" w:rsidRDefault="001C0AD4" w:rsidP="001C0AD4">
            <w:pPr>
              <w:pStyle w:val="ListParagraph"/>
              <w:numPr>
                <w:ilvl w:val="0"/>
                <w:numId w:val="124"/>
              </w:numPr>
              <w:spacing w:before="20" w:after="20"/>
              <w:ind w:left="357" w:hanging="357"/>
              <w:jc w:val="both"/>
              <w:rPr>
                <w:rFonts w:ascii="Arial" w:hAnsi="Arial" w:cs="Arial"/>
                <w:color w:val="000000"/>
              </w:rPr>
            </w:pPr>
            <w:r>
              <w:rPr>
                <w:rFonts w:ascii="Arial" w:hAnsi="Arial" w:cs="Arial"/>
                <w:color w:val="000000"/>
              </w:rPr>
              <w:t xml:space="preserve">Summary of </w:t>
            </w:r>
            <w:r w:rsidRPr="00A64835">
              <w:rPr>
                <w:rFonts w:ascii="Arial" w:hAnsi="Arial" w:cs="Arial"/>
                <w:i/>
                <w:iCs/>
                <w:color w:val="000000"/>
              </w:rPr>
              <w:t>Mohinder Singh v The Queen</w:t>
            </w:r>
            <w:r>
              <w:rPr>
                <w:rFonts w:ascii="Arial" w:hAnsi="Arial" w:cs="Arial"/>
                <w:color w:val="000000"/>
              </w:rPr>
              <w:t xml:space="preserve"> [2022] VSC 178 and quotations from [51]-[55] &amp; [58]-[59].</w:t>
            </w:r>
          </w:p>
          <w:p w14:paraId="0890891D" w14:textId="11207B04" w:rsidR="001C0AD4" w:rsidRPr="00A64835" w:rsidRDefault="001C0AD4" w:rsidP="001C0AD4">
            <w:pPr>
              <w:pStyle w:val="ListParagraph"/>
              <w:numPr>
                <w:ilvl w:val="0"/>
                <w:numId w:val="124"/>
              </w:numPr>
              <w:spacing w:before="20" w:after="20"/>
              <w:ind w:left="357" w:hanging="357"/>
              <w:jc w:val="both"/>
              <w:rPr>
                <w:rFonts w:ascii="Arial" w:hAnsi="Arial" w:cs="Arial"/>
                <w:color w:val="000000"/>
              </w:rPr>
            </w:pPr>
            <w:r w:rsidRPr="00A64835">
              <w:rPr>
                <w:rFonts w:ascii="Arial" w:hAnsi="Arial" w:cs="Arial"/>
                <w:color w:val="000000"/>
              </w:rPr>
              <w:t>Reference</w:t>
            </w:r>
            <w:r>
              <w:rPr>
                <w:rFonts w:ascii="Arial" w:hAnsi="Arial" w:cs="Arial"/>
                <w:color w:val="000000"/>
              </w:rPr>
              <w:t>s</w:t>
            </w:r>
            <w:r w:rsidRPr="00A64835">
              <w:rPr>
                <w:rFonts w:ascii="Arial" w:hAnsi="Arial" w:cs="Arial"/>
                <w:color w:val="000000"/>
              </w:rPr>
              <w:t xml:space="preserve"> to </w:t>
            </w:r>
            <w:r w:rsidRPr="00A64835">
              <w:rPr>
                <w:rFonts w:ascii="Arial" w:hAnsi="Arial" w:cs="Arial"/>
                <w:i/>
                <w:iCs/>
                <w:color w:val="000000"/>
              </w:rPr>
              <w:t>Peter Buckley v The Queen</w:t>
            </w:r>
            <w:r w:rsidRPr="00A64835">
              <w:rPr>
                <w:rFonts w:ascii="Arial" w:hAnsi="Arial" w:cs="Arial"/>
                <w:color w:val="000000"/>
              </w:rPr>
              <w:t xml:space="preserve"> [2022] VSCA 152</w:t>
            </w:r>
            <w:r>
              <w:rPr>
                <w:rFonts w:ascii="Arial" w:hAnsi="Arial" w:cs="Arial"/>
                <w:color w:val="000000"/>
              </w:rPr>
              <w:t xml:space="preserve">; </w:t>
            </w:r>
            <w:r w:rsidRPr="001F6BE0">
              <w:rPr>
                <w:rFonts w:ascii="Arial" w:hAnsi="Arial" w:cs="Arial"/>
                <w:i/>
                <w:iCs/>
                <w:color w:val="000000"/>
              </w:rPr>
              <w:t>DPP v Moloney</w:t>
            </w:r>
            <w:r>
              <w:rPr>
                <w:rFonts w:ascii="Arial" w:hAnsi="Arial" w:cs="Arial"/>
                <w:color w:val="000000"/>
              </w:rPr>
              <w:t xml:space="preserve"> [2022] VSC 393.</w:t>
            </w:r>
          </w:p>
        </w:tc>
      </w:tr>
      <w:tr w:rsidR="001C0AD4" w14:paraId="241C3F29" w14:textId="77777777" w:rsidTr="009B6A89">
        <w:trPr>
          <w:trHeight w:val="102"/>
        </w:trPr>
        <w:tc>
          <w:tcPr>
            <w:tcW w:w="1261" w:type="dxa"/>
            <w:gridSpan w:val="2"/>
            <w:tcBorders>
              <w:top w:val="single" w:sz="4" w:space="0" w:color="auto"/>
              <w:left w:val="single" w:sz="18" w:space="0" w:color="auto"/>
            </w:tcBorders>
            <w:shd w:val="clear" w:color="auto" w:fill="auto"/>
          </w:tcPr>
          <w:p w14:paraId="7B64D660" w14:textId="5DBEDD59"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66812891" w14:textId="1FF4DB1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3FE4115" w14:textId="64630988"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FFF2CC"/>
          </w:tcPr>
          <w:p w14:paraId="4C138683" w14:textId="1E1A31E5" w:rsidR="001C0AD4" w:rsidRPr="008612C4" w:rsidRDefault="001C0AD4" w:rsidP="001C0AD4">
            <w:pPr>
              <w:pStyle w:val="Heading3"/>
              <w:keepLines/>
              <w:spacing w:before="0" w:after="0"/>
              <w:jc w:val="both"/>
              <w:rPr>
                <w:color w:val="000000"/>
                <w:sz w:val="20"/>
                <w:szCs w:val="20"/>
              </w:rPr>
            </w:pPr>
            <w:r>
              <w:rPr>
                <w:color w:val="000000"/>
                <w:sz w:val="20"/>
                <w:szCs w:val="20"/>
              </w:rPr>
              <w:t>Section heading amended to “</w:t>
            </w:r>
            <w:r w:rsidRPr="006E36AE">
              <w:rPr>
                <w:color w:val="000000"/>
                <w:sz w:val="20"/>
              </w:rPr>
              <w:t>Sentencing for inflicting injury / endangerment / affray / violent disorder etc</w:t>
            </w:r>
            <w:r>
              <w:rPr>
                <w:color w:val="000000"/>
                <w:sz w:val="20"/>
              </w:rPr>
              <w:t>.”</w:t>
            </w:r>
          </w:p>
        </w:tc>
      </w:tr>
      <w:tr w:rsidR="001C0AD4" w14:paraId="51118F9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165C8DAF" w14:textId="1A397AFE" w:rsidR="001C0AD4" w:rsidRDefault="001C0AD4" w:rsidP="001C0AD4">
            <w:pPr>
              <w:rPr>
                <w:lang w:val="en-AU"/>
              </w:rPr>
            </w:pPr>
            <w:r>
              <w:rPr>
                <w:lang w:val="en-AU"/>
              </w:rPr>
              <w:t>09/09/22</w:t>
            </w:r>
          </w:p>
        </w:tc>
        <w:tc>
          <w:tcPr>
            <w:tcW w:w="836" w:type="dxa"/>
            <w:vMerge w:val="restart"/>
            <w:tcBorders>
              <w:top w:val="single" w:sz="4" w:space="0" w:color="auto"/>
            </w:tcBorders>
            <w:shd w:val="clear" w:color="auto" w:fill="auto"/>
          </w:tcPr>
          <w:p w14:paraId="77B43CE6" w14:textId="47E1F366"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58914AF3" w14:textId="438373D4"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FFF2CC"/>
          </w:tcPr>
          <w:p w14:paraId="58F52ECF" w14:textId="3743DE82" w:rsidR="001C0AD4" w:rsidRPr="008612C4" w:rsidRDefault="001C0AD4" w:rsidP="001C0AD4">
            <w:pPr>
              <w:pStyle w:val="Heading3"/>
              <w:keepLines/>
              <w:spacing w:before="0" w:after="0"/>
              <w:jc w:val="both"/>
              <w:rPr>
                <w:b w:val="0"/>
                <w:bCs w:val="0"/>
                <w:color w:val="000000"/>
                <w:sz w:val="20"/>
                <w:szCs w:val="20"/>
              </w:rPr>
            </w:pPr>
            <w:r w:rsidRPr="008612C4">
              <w:rPr>
                <w:color w:val="000000"/>
                <w:sz w:val="20"/>
                <w:szCs w:val="20"/>
              </w:rPr>
              <w:t>Subsection heading amended to “Sentencing for intentionally causing serious injury / intentionally or recklessly causing serious injury in circumstances of gross violence</w:t>
            </w:r>
            <w:r>
              <w:rPr>
                <w:color w:val="000000"/>
                <w:sz w:val="20"/>
                <w:szCs w:val="20"/>
              </w:rPr>
              <w:t>”.</w:t>
            </w:r>
          </w:p>
        </w:tc>
      </w:tr>
      <w:tr w:rsidR="001C0AD4" w14:paraId="53F12DC9" w14:textId="77777777" w:rsidTr="009B6A89">
        <w:trPr>
          <w:trHeight w:val="101"/>
        </w:trPr>
        <w:tc>
          <w:tcPr>
            <w:tcW w:w="1261" w:type="dxa"/>
            <w:gridSpan w:val="2"/>
            <w:vMerge/>
            <w:tcBorders>
              <w:left w:val="single" w:sz="18" w:space="0" w:color="auto"/>
            </w:tcBorders>
            <w:shd w:val="clear" w:color="auto" w:fill="auto"/>
          </w:tcPr>
          <w:p w14:paraId="7DE0E14C" w14:textId="77777777" w:rsidR="001C0AD4" w:rsidRDefault="001C0AD4" w:rsidP="001C0AD4">
            <w:pPr>
              <w:rPr>
                <w:lang w:val="en-AU"/>
              </w:rPr>
            </w:pPr>
          </w:p>
        </w:tc>
        <w:tc>
          <w:tcPr>
            <w:tcW w:w="836" w:type="dxa"/>
            <w:vMerge/>
            <w:shd w:val="clear" w:color="auto" w:fill="auto"/>
          </w:tcPr>
          <w:p w14:paraId="373024A2" w14:textId="2E061617" w:rsidR="001C0AD4" w:rsidRDefault="001C0AD4" w:rsidP="001C0AD4">
            <w:pPr>
              <w:jc w:val="center"/>
              <w:rPr>
                <w:lang w:val="en-AU"/>
              </w:rPr>
            </w:pPr>
          </w:p>
        </w:tc>
        <w:tc>
          <w:tcPr>
            <w:tcW w:w="1439" w:type="dxa"/>
            <w:vMerge/>
            <w:shd w:val="clear" w:color="auto" w:fill="auto"/>
          </w:tcPr>
          <w:p w14:paraId="4CFA36CA"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614B85A" w14:textId="42A2C13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612C4">
              <w:rPr>
                <w:rFonts w:ascii="Arial" w:hAnsi="Arial" w:cs="Arial"/>
                <w:i/>
                <w:iCs/>
                <w:color w:val="000000"/>
              </w:rPr>
              <w:t>DPP v Price</w:t>
            </w:r>
            <w:r>
              <w:rPr>
                <w:rFonts w:ascii="Arial" w:hAnsi="Arial" w:cs="Arial"/>
                <w:color w:val="000000"/>
              </w:rPr>
              <w:t xml:space="preserve"> [2022] VSC 380.</w:t>
            </w:r>
          </w:p>
        </w:tc>
      </w:tr>
      <w:tr w:rsidR="001C0AD4" w14:paraId="3FB1167B" w14:textId="77777777" w:rsidTr="009B6A89">
        <w:trPr>
          <w:trHeight w:val="178"/>
        </w:trPr>
        <w:tc>
          <w:tcPr>
            <w:tcW w:w="1261" w:type="dxa"/>
            <w:gridSpan w:val="2"/>
            <w:tcBorders>
              <w:top w:val="single" w:sz="4" w:space="0" w:color="auto"/>
              <w:left w:val="single" w:sz="18" w:space="0" w:color="auto"/>
            </w:tcBorders>
            <w:shd w:val="clear" w:color="auto" w:fill="auto"/>
          </w:tcPr>
          <w:p w14:paraId="3650A8E7" w14:textId="12CD6C45"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4F6C6C93" w14:textId="652DBEC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D8E2842" w14:textId="1F305F35"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21AB3230" w14:textId="7455994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E39AB">
              <w:rPr>
                <w:rFonts w:ascii="Arial" w:hAnsi="Arial" w:cs="Arial"/>
                <w:i/>
                <w:iCs/>
                <w:color w:val="000000"/>
              </w:rPr>
              <w:t>Mazzonetto v The Queen</w:t>
            </w:r>
            <w:r>
              <w:rPr>
                <w:rFonts w:ascii="Arial" w:hAnsi="Arial" w:cs="Arial"/>
                <w:color w:val="000000"/>
              </w:rPr>
              <w:t xml:space="preserve"> [2022] VSCA 153.</w:t>
            </w:r>
          </w:p>
        </w:tc>
      </w:tr>
      <w:tr w:rsidR="001C0AD4" w14:paraId="555C24E3"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B7710A8" w14:textId="0A2512A3" w:rsidR="001C0AD4" w:rsidRDefault="001C0AD4" w:rsidP="001C0AD4">
            <w:pPr>
              <w:rPr>
                <w:lang w:val="en-AU"/>
              </w:rPr>
            </w:pPr>
            <w:r>
              <w:rPr>
                <w:lang w:val="en-AU"/>
              </w:rPr>
              <w:t>09/09/22</w:t>
            </w:r>
          </w:p>
        </w:tc>
        <w:tc>
          <w:tcPr>
            <w:tcW w:w="836" w:type="dxa"/>
            <w:vMerge w:val="restart"/>
            <w:tcBorders>
              <w:top w:val="single" w:sz="4" w:space="0" w:color="auto"/>
            </w:tcBorders>
            <w:shd w:val="clear" w:color="auto" w:fill="auto"/>
          </w:tcPr>
          <w:p w14:paraId="71C6BEE4" w14:textId="3A3E6A4D"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70962411" w14:textId="6B9F1101"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shd w:val="clear" w:color="auto" w:fill="FFF2CC"/>
          </w:tcPr>
          <w:p w14:paraId="4AF2881A" w14:textId="40CDF42A" w:rsidR="001C0AD4" w:rsidRPr="00D115DE" w:rsidRDefault="001C0AD4" w:rsidP="001C0AD4">
            <w:pPr>
              <w:spacing w:before="20" w:after="20"/>
              <w:jc w:val="both"/>
              <w:rPr>
                <w:rFonts w:ascii="Arial" w:hAnsi="Arial" w:cs="Arial"/>
                <w:b/>
                <w:bCs/>
                <w:color w:val="000000"/>
              </w:rPr>
            </w:pPr>
            <w:r w:rsidRPr="00D115DE">
              <w:rPr>
                <w:rFonts w:ascii="Arial" w:hAnsi="Arial" w:cs="Arial"/>
                <w:b/>
                <w:bCs/>
                <w:color w:val="000000"/>
              </w:rPr>
              <w:t>Subsection heading amended to “Sentencing for affray</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riot</w:t>
            </w:r>
            <w:r>
              <w:rPr>
                <w:rFonts w:ascii="Arial" w:hAnsi="Arial" w:cs="Arial"/>
                <w:b/>
                <w:bCs/>
                <w:color w:val="000000"/>
              </w:rPr>
              <w:t xml:space="preserve"> </w:t>
            </w:r>
            <w:r w:rsidRPr="00D115DE">
              <w:rPr>
                <w:rFonts w:ascii="Arial" w:hAnsi="Arial" w:cs="Arial"/>
                <w:b/>
                <w:bCs/>
                <w:color w:val="000000"/>
              </w:rPr>
              <w:t>/</w:t>
            </w:r>
            <w:r>
              <w:rPr>
                <w:rFonts w:ascii="Arial" w:hAnsi="Arial" w:cs="Arial"/>
                <w:b/>
                <w:bCs/>
                <w:color w:val="000000"/>
              </w:rPr>
              <w:t xml:space="preserve"> </w:t>
            </w:r>
            <w:r w:rsidRPr="00D115DE">
              <w:rPr>
                <w:rFonts w:ascii="Arial" w:hAnsi="Arial" w:cs="Arial"/>
                <w:b/>
                <w:bCs/>
                <w:color w:val="000000"/>
              </w:rPr>
              <w:t>violent disorder”.</w:t>
            </w:r>
          </w:p>
        </w:tc>
      </w:tr>
      <w:tr w:rsidR="001C0AD4" w14:paraId="20055017" w14:textId="77777777" w:rsidTr="009B6A89">
        <w:trPr>
          <w:trHeight w:val="101"/>
        </w:trPr>
        <w:tc>
          <w:tcPr>
            <w:tcW w:w="1261" w:type="dxa"/>
            <w:gridSpan w:val="2"/>
            <w:vMerge/>
            <w:tcBorders>
              <w:left w:val="single" w:sz="18" w:space="0" w:color="auto"/>
            </w:tcBorders>
            <w:shd w:val="clear" w:color="auto" w:fill="auto"/>
          </w:tcPr>
          <w:p w14:paraId="05D4E1CD" w14:textId="77777777" w:rsidR="001C0AD4" w:rsidRDefault="001C0AD4" w:rsidP="001C0AD4">
            <w:pPr>
              <w:rPr>
                <w:lang w:val="en-AU"/>
              </w:rPr>
            </w:pPr>
          </w:p>
        </w:tc>
        <w:tc>
          <w:tcPr>
            <w:tcW w:w="836" w:type="dxa"/>
            <w:vMerge/>
            <w:shd w:val="clear" w:color="auto" w:fill="auto"/>
          </w:tcPr>
          <w:p w14:paraId="52E7171D" w14:textId="75E93AA6" w:rsidR="001C0AD4" w:rsidRDefault="001C0AD4" w:rsidP="001C0AD4">
            <w:pPr>
              <w:jc w:val="center"/>
              <w:rPr>
                <w:lang w:val="en-AU"/>
              </w:rPr>
            </w:pPr>
          </w:p>
        </w:tc>
        <w:tc>
          <w:tcPr>
            <w:tcW w:w="1439" w:type="dxa"/>
            <w:vMerge/>
            <w:shd w:val="clear" w:color="auto" w:fill="auto"/>
          </w:tcPr>
          <w:p w14:paraId="066EA2BC"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D65A8B0" w14:textId="13994745"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115DE">
              <w:rPr>
                <w:rFonts w:ascii="Arial" w:hAnsi="Arial" w:cs="Arial"/>
                <w:i/>
                <w:iCs/>
                <w:color w:val="000000"/>
              </w:rPr>
              <w:t>R v Tafa</w:t>
            </w:r>
            <w:r>
              <w:rPr>
                <w:rFonts w:ascii="Arial" w:hAnsi="Arial" w:cs="Arial"/>
                <w:color w:val="000000"/>
              </w:rPr>
              <w:t xml:space="preserve"> [2022] VSC 466.</w:t>
            </w:r>
          </w:p>
        </w:tc>
      </w:tr>
      <w:tr w:rsidR="001C0AD4" w14:paraId="4260DB56" w14:textId="77777777" w:rsidTr="009B6A89">
        <w:trPr>
          <w:trHeight w:val="178"/>
        </w:trPr>
        <w:tc>
          <w:tcPr>
            <w:tcW w:w="1261" w:type="dxa"/>
            <w:gridSpan w:val="2"/>
            <w:tcBorders>
              <w:top w:val="single" w:sz="4" w:space="0" w:color="auto"/>
              <w:left w:val="single" w:sz="18" w:space="0" w:color="auto"/>
            </w:tcBorders>
            <w:shd w:val="clear" w:color="auto" w:fill="auto"/>
          </w:tcPr>
          <w:p w14:paraId="73783F3B" w14:textId="5D611B69"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671EAC19" w14:textId="1D0E2546"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EBD2A0E" w14:textId="5DF6E5C1"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5A030EEF" w14:textId="4B09E518"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bookmarkStart w:id="152" w:name="_Hlk111191906"/>
            <w:r w:rsidRPr="006C3429">
              <w:rPr>
                <w:rFonts w:ascii="Arial" w:hAnsi="Arial" w:cs="Arial"/>
                <w:i/>
                <w:iCs/>
                <w:color w:val="000000"/>
              </w:rPr>
              <w:t>Rodgerson v The Queen [No 2]</w:t>
            </w:r>
            <w:r w:rsidRPr="006C3429">
              <w:rPr>
                <w:rFonts w:ascii="Arial" w:hAnsi="Arial" w:cs="Arial"/>
                <w:color w:val="000000"/>
              </w:rPr>
              <w:t xml:space="preserve"> [2022] VSCA 154</w:t>
            </w:r>
            <w:r>
              <w:rPr>
                <w:rFonts w:ascii="Arial" w:hAnsi="Arial" w:cs="Arial"/>
                <w:color w:val="000000"/>
              </w:rPr>
              <w:t xml:space="preserve"> </w:t>
            </w:r>
            <w:bookmarkEnd w:id="152"/>
            <w:r>
              <w:rPr>
                <w:rFonts w:ascii="Arial" w:hAnsi="Arial" w:cs="Arial"/>
                <w:color w:val="000000"/>
              </w:rPr>
              <w:t>and quotation from [92].</w:t>
            </w:r>
          </w:p>
        </w:tc>
      </w:tr>
      <w:tr w:rsidR="001C0AD4" w14:paraId="117CAF0C" w14:textId="77777777" w:rsidTr="009B6A89">
        <w:trPr>
          <w:trHeight w:val="178"/>
        </w:trPr>
        <w:tc>
          <w:tcPr>
            <w:tcW w:w="1261" w:type="dxa"/>
            <w:gridSpan w:val="2"/>
            <w:tcBorders>
              <w:top w:val="single" w:sz="4" w:space="0" w:color="auto"/>
              <w:left w:val="single" w:sz="18" w:space="0" w:color="auto"/>
            </w:tcBorders>
            <w:shd w:val="clear" w:color="auto" w:fill="auto"/>
          </w:tcPr>
          <w:p w14:paraId="3E5E9DA4" w14:textId="59EB68B3"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4ED262EF" w14:textId="43C2C97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82A5A2A" w14:textId="5C767D90"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BD1FA51" w14:textId="4414E004"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Pr>
                <w:rFonts w:ascii="Arial" w:hAnsi="Arial" w:cs="Arial"/>
                <w:i/>
                <w:iCs/>
                <w:color w:val="000000"/>
              </w:rPr>
              <w:t>Peter B</w:t>
            </w:r>
            <w:r w:rsidRPr="0089214F">
              <w:rPr>
                <w:rFonts w:ascii="Arial" w:hAnsi="Arial" w:cs="Arial"/>
                <w:i/>
                <w:iCs/>
                <w:color w:val="000000"/>
              </w:rPr>
              <w:t>uckley v The Queen</w:t>
            </w:r>
            <w:r>
              <w:rPr>
                <w:rFonts w:ascii="Arial" w:hAnsi="Arial" w:cs="Arial"/>
                <w:color w:val="000000"/>
              </w:rPr>
              <w:t xml:space="preserve"> [2022] VSCA 152 at [37]-[38].</w:t>
            </w:r>
          </w:p>
        </w:tc>
      </w:tr>
      <w:tr w:rsidR="001C0AD4" w14:paraId="22469772" w14:textId="77777777" w:rsidTr="009B6A89">
        <w:trPr>
          <w:trHeight w:val="178"/>
        </w:trPr>
        <w:tc>
          <w:tcPr>
            <w:tcW w:w="1261" w:type="dxa"/>
            <w:gridSpan w:val="2"/>
            <w:tcBorders>
              <w:top w:val="single" w:sz="4" w:space="0" w:color="auto"/>
              <w:left w:val="single" w:sz="18" w:space="0" w:color="auto"/>
            </w:tcBorders>
            <w:shd w:val="clear" w:color="auto" w:fill="auto"/>
          </w:tcPr>
          <w:p w14:paraId="1924E72C" w14:textId="20D0B99C"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37C534D0" w14:textId="572E363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387E163" w14:textId="402A577E"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2EDE53EE" w14:textId="4494B4C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 xml:space="preserve">Porter (a pseudonym) v The Queen </w:t>
            </w:r>
            <w:r w:rsidRPr="00420680">
              <w:rPr>
                <w:rFonts w:ascii="Arial" w:hAnsi="Arial" w:cs="Arial"/>
                <w:color w:val="000000"/>
              </w:rPr>
              <w:t>[2022] VSCA 177</w:t>
            </w:r>
            <w:r>
              <w:rPr>
                <w:rFonts w:ascii="Arial" w:hAnsi="Arial" w:cs="Arial"/>
                <w:color w:val="000000"/>
              </w:rPr>
              <w:t>.</w:t>
            </w:r>
          </w:p>
        </w:tc>
      </w:tr>
      <w:tr w:rsidR="001C0AD4" w14:paraId="382F6B37" w14:textId="77777777" w:rsidTr="009B6A89">
        <w:trPr>
          <w:trHeight w:val="178"/>
        </w:trPr>
        <w:tc>
          <w:tcPr>
            <w:tcW w:w="1261" w:type="dxa"/>
            <w:gridSpan w:val="2"/>
            <w:tcBorders>
              <w:top w:val="single" w:sz="4" w:space="0" w:color="auto"/>
              <w:left w:val="single" w:sz="18" w:space="0" w:color="auto"/>
            </w:tcBorders>
            <w:shd w:val="clear" w:color="auto" w:fill="auto"/>
          </w:tcPr>
          <w:p w14:paraId="174FB708" w14:textId="7BE5EC70" w:rsidR="001C0AD4" w:rsidRDefault="001C0AD4" w:rsidP="001C0AD4">
            <w:pPr>
              <w:rPr>
                <w:lang w:val="en-AU"/>
              </w:rPr>
            </w:pPr>
            <w:r>
              <w:rPr>
                <w:lang w:val="en-AU"/>
              </w:rPr>
              <w:t>09/09/22</w:t>
            </w:r>
          </w:p>
        </w:tc>
        <w:tc>
          <w:tcPr>
            <w:tcW w:w="836" w:type="dxa"/>
            <w:tcBorders>
              <w:top w:val="single" w:sz="4" w:space="0" w:color="auto"/>
            </w:tcBorders>
            <w:shd w:val="clear" w:color="auto" w:fill="auto"/>
          </w:tcPr>
          <w:p w14:paraId="682D5EAF" w14:textId="751A1DC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F9642EE" w14:textId="08C1625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29278C2" w14:textId="692E6E6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810BC">
              <w:rPr>
                <w:rFonts w:ascii="Arial" w:hAnsi="Arial" w:cs="Arial"/>
                <w:i/>
                <w:iCs/>
                <w:color w:val="000000"/>
              </w:rPr>
              <w:t>R v Tafa</w:t>
            </w:r>
            <w:r>
              <w:rPr>
                <w:rFonts w:ascii="Arial" w:hAnsi="Arial" w:cs="Arial"/>
                <w:color w:val="000000"/>
              </w:rPr>
              <w:t xml:space="preserve"> [2022] VSC 466 at [57]-[58].</w:t>
            </w:r>
          </w:p>
        </w:tc>
      </w:tr>
      <w:tr w:rsidR="001C0AD4" w14:paraId="487FCAA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61FA02" w14:textId="439DBEF3" w:rsidR="001C0AD4" w:rsidRPr="0054535C" w:rsidRDefault="001C0AD4" w:rsidP="001C0AD4">
            <w:pPr>
              <w:keepNext/>
              <w:keepLines/>
              <w:rPr>
                <w:sz w:val="22"/>
                <w:lang w:val="en-AU"/>
              </w:rPr>
            </w:pPr>
            <w:r>
              <w:rPr>
                <w:sz w:val="22"/>
                <w:lang w:val="en-AU"/>
              </w:rPr>
              <w:t>09/09/22</w:t>
            </w:r>
          </w:p>
        </w:tc>
        <w:tc>
          <w:tcPr>
            <w:tcW w:w="7077" w:type="dxa"/>
            <w:gridSpan w:val="4"/>
            <w:tcBorders>
              <w:top w:val="single" w:sz="18" w:space="0" w:color="auto"/>
              <w:bottom w:val="single" w:sz="4" w:space="0" w:color="auto"/>
              <w:right w:val="single" w:sz="18" w:space="0" w:color="auto"/>
            </w:tcBorders>
            <w:shd w:val="clear" w:color="auto" w:fill="DDDDDD"/>
          </w:tcPr>
          <w:p w14:paraId="1FC0F4E5" w14:textId="07B3E1E8"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4AFED802" w14:textId="77777777" w:rsidTr="009B6A89">
        <w:trPr>
          <w:trHeight w:val="178"/>
        </w:trPr>
        <w:tc>
          <w:tcPr>
            <w:tcW w:w="1261" w:type="dxa"/>
            <w:gridSpan w:val="2"/>
            <w:tcBorders>
              <w:top w:val="single" w:sz="4" w:space="0" w:color="auto"/>
              <w:left w:val="single" w:sz="18" w:space="0" w:color="auto"/>
              <w:bottom w:val="single" w:sz="12" w:space="0" w:color="FF0000"/>
            </w:tcBorders>
            <w:shd w:val="clear" w:color="auto" w:fill="auto"/>
          </w:tcPr>
          <w:p w14:paraId="2FFD56D7" w14:textId="7930138D" w:rsidR="001C0AD4" w:rsidRDefault="001C0AD4" w:rsidP="001C0AD4">
            <w:pPr>
              <w:rPr>
                <w:lang w:val="en-AU"/>
              </w:rPr>
            </w:pPr>
            <w:r>
              <w:rPr>
                <w:lang w:val="en-AU"/>
              </w:rPr>
              <w:t>09/09/22</w:t>
            </w:r>
          </w:p>
        </w:tc>
        <w:tc>
          <w:tcPr>
            <w:tcW w:w="836" w:type="dxa"/>
            <w:tcBorders>
              <w:top w:val="single" w:sz="4" w:space="0" w:color="auto"/>
              <w:bottom w:val="single" w:sz="12" w:space="0" w:color="FF0000"/>
            </w:tcBorders>
            <w:shd w:val="clear" w:color="auto" w:fill="auto"/>
          </w:tcPr>
          <w:p w14:paraId="24F93712" w14:textId="40875B58" w:rsidR="001C0AD4" w:rsidRDefault="001C0AD4" w:rsidP="001C0AD4">
            <w:pPr>
              <w:jc w:val="center"/>
              <w:rPr>
                <w:lang w:val="en-AU"/>
              </w:rPr>
            </w:pPr>
            <w:r>
              <w:rPr>
                <w:lang w:val="en-AU"/>
              </w:rPr>
              <w:t>12</w:t>
            </w:r>
          </w:p>
        </w:tc>
        <w:tc>
          <w:tcPr>
            <w:tcW w:w="1439" w:type="dxa"/>
            <w:tcBorders>
              <w:top w:val="single" w:sz="4" w:space="0" w:color="auto"/>
              <w:bottom w:val="single" w:sz="12" w:space="0" w:color="FF0000"/>
            </w:tcBorders>
            <w:shd w:val="clear" w:color="auto" w:fill="auto"/>
          </w:tcPr>
          <w:p w14:paraId="07C27387" w14:textId="77777777" w:rsidR="001C0AD4" w:rsidRDefault="001C0AD4" w:rsidP="001C0AD4">
            <w:pPr>
              <w:jc w:val="center"/>
              <w:rPr>
                <w:lang w:val="en-AU"/>
              </w:rPr>
            </w:pPr>
            <w:r>
              <w:rPr>
                <w:lang w:val="en-AU"/>
              </w:rPr>
              <w:t>12.2.2</w:t>
            </w:r>
          </w:p>
        </w:tc>
        <w:tc>
          <w:tcPr>
            <w:tcW w:w="4802" w:type="dxa"/>
            <w:gridSpan w:val="2"/>
            <w:tcBorders>
              <w:top w:val="single" w:sz="4" w:space="0" w:color="auto"/>
              <w:bottom w:val="single" w:sz="12" w:space="0" w:color="FF0000"/>
              <w:right w:val="single" w:sz="18" w:space="0" w:color="auto"/>
            </w:tcBorders>
            <w:shd w:val="clear" w:color="auto" w:fill="auto"/>
          </w:tcPr>
          <w:p w14:paraId="49D6A82E" w14:textId="20E9BC49" w:rsidR="001C0AD4" w:rsidRDefault="001C0AD4" w:rsidP="001C0AD4">
            <w:pPr>
              <w:spacing w:before="20" w:after="20"/>
              <w:jc w:val="both"/>
              <w:rPr>
                <w:rFonts w:ascii="Arial" w:hAnsi="Arial" w:cs="Arial"/>
                <w:color w:val="000000"/>
              </w:rPr>
            </w:pPr>
            <w:r>
              <w:rPr>
                <w:rFonts w:ascii="Arial" w:hAnsi="Arial" w:cs="Arial"/>
                <w:color w:val="000000"/>
              </w:rPr>
              <w:t>Addition of a modified version of the last paragraph which had been deleted on 14/07/2022.</w:t>
            </w:r>
          </w:p>
        </w:tc>
      </w:tr>
      <w:tr w:rsidR="001C0AD4" w14:paraId="1F6E8CA5"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4687280C" w14:textId="7922730C" w:rsidR="001C0AD4" w:rsidRPr="0054535C" w:rsidRDefault="001C0AD4" w:rsidP="001C0AD4">
            <w:pPr>
              <w:keepNext/>
              <w:keepLines/>
              <w:rPr>
                <w:sz w:val="22"/>
                <w:lang w:val="en-AU"/>
              </w:rPr>
            </w:pPr>
            <w:r>
              <w:rPr>
                <w:sz w:val="22"/>
                <w:lang w:val="en-AU"/>
              </w:rPr>
              <w:t>12/08/22</w:t>
            </w:r>
          </w:p>
        </w:tc>
        <w:tc>
          <w:tcPr>
            <w:tcW w:w="7077" w:type="dxa"/>
            <w:gridSpan w:val="4"/>
            <w:tcBorders>
              <w:top w:val="single" w:sz="12" w:space="0" w:color="FF0000"/>
              <w:bottom w:val="single" w:sz="4" w:space="0" w:color="auto"/>
              <w:right w:val="single" w:sz="18" w:space="0" w:color="auto"/>
            </w:tcBorders>
            <w:shd w:val="clear" w:color="auto" w:fill="DDDDDD"/>
          </w:tcPr>
          <w:p w14:paraId="4A18407B" w14:textId="5074D77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59927780" w14:textId="77777777" w:rsidTr="009B6A89">
        <w:tc>
          <w:tcPr>
            <w:tcW w:w="1261" w:type="dxa"/>
            <w:gridSpan w:val="2"/>
            <w:tcBorders>
              <w:top w:val="single" w:sz="4" w:space="0" w:color="auto"/>
              <w:left w:val="single" w:sz="18" w:space="0" w:color="auto"/>
              <w:bottom w:val="single" w:sz="12" w:space="0" w:color="FF0000"/>
            </w:tcBorders>
          </w:tcPr>
          <w:p w14:paraId="53ABC458" w14:textId="506EF5ED" w:rsidR="001C0AD4" w:rsidRDefault="001C0AD4" w:rsidP="001C0AD4">
            <w:pPr>
              <w:rPr>
                <w:lang w:val="en-AU"/>
              </w:rPr>
            </w:pPr>
            <w:r>
              <w:rPr>
                <w:lang w:val="en-AU"/>
              </w:rPr>
              <w:t>12/08/22</w:t>
            </w:r>
          </w:p>
        </w:tc>
        <w:tc>
          <w:tcPr>
            <w:tcW w:w="836" w:type="dxa"/>
            <w:tcBorders>
              <w:top w:val="single" w:sz="4" w:space="0" w:color="auto"/>
              <w:bottom w:val="single" w:sz="12" w:space="0" w:color="FF0000"/>
            </w:tcBorders>
          </w:tcPr>
          <w:p w14:paraId="7F983D6E" w14:textId="58092458" w:rsidR="001C0AD4" w:rsidRDefault="001C0AD4" w:rsidP="001C0AD4">
            <w:pPr>
              <w:jc w:val="center"/>
              <w:rPr>
                <w:lang w:val="en-AU"/>
              </w:rPr>
            </w:pPr>
            <w:r>
              <w:rPr>
                <w:lang w:val="en-AU"/>
              </w:rPr>
              <w:t>1</w:t>
            </w:r>
          </w:p>
        </w:tc>
        <w:tc>
          <w:tcPr>
            <w:tcW w:w="1439" w:type="dxa"/>
            <w:tcBorders>
              <w:top w:val="single" w:sz="4" w:space="0" w:color="auto"/>
              <w:bottom w:val="single" w:sz="12" w:space="0" w:color="FF0000"/>
            </w:tcBorders>
          </w:tcPr>
          <w:p w14:paraId="0E79A085" w14:textId="1B6F43ED" w:rsidR="001C0AD4" w:rsidRDefault="001C0AD4" w:rsidP="001C0AD4">
            <w:pPr>
              <w:keepNext/>
              <w:jc w:val="center"/>
              <w:rPr>
                <w:lang w:val="en-AU"/>
              </w:rPr>
            </w:pPr>
            <w:r>
              <w:rPr>
                <w:lang w:val="en-AU"/>
              </w:rPr>
              <w:t>1.4.1</w:t>
            </w:r>
          </w:p>
        </w:tc>
        <w:tc>
          <w:tcPr>
            <w:tcW w:w="4802" w:type="dxa"/>
            <w:gridSpan w:val="2"/>
            <w:tcBorders>
              <w:top w:val="single" w:sz="4" w:space="0" w:color="auto"/>
              <w:bottom w:val="single" w:sz="12" w:space="0" w:color="FF0000"/>
              <w:right w:val="single" w:sz="18" w:space="0" w:color="auto"/>
            </w:tcBorders>
            <w:shd w:val="clear" w:color="auto" w:fill="FFFFFF"/>
          </w:tcPr>
          <w:p w14:paraId="6B0FD605" w14:textId="56CF64ED" w:rsidR="001C0AD4" w:rsidRPr="005D1AC0" w:rsidRDefault="001C0AD4" w:rsidP="001C0AD4">
            <w:pPr>
              <w:spacing w:before="20"/>
              <w:jc w:val="both"/>
              <w:rPr>
                <w:rFonts w:ascii="Arial" w:hAnsi="Arial" w:cs="Arial"/>
              </w:rPr>
            </w:pPr>
            <w:r>
              <w:rPr>
                <w:rFonts w:ascii="Arial" w:hAnsi="Arial" w:cs="Arial"/>
              </w:rPr>
              <w:t>Addition of reference to PD No.5 of 2022.</w:t>
            </w:r>
          </w:p>
        </w:tc>
      </w:tr>
      <w:tr w:rsidR="001C0AD4" w14:paraId="00878903" w14:textId="77777777" w:rsidTr="009B6A89">
        <w:tc>
          <w:tcPr>
            <w:tcW w:w="1261" w:type="dxa"/>
            <w:gridSpan w:val="2"/>
            <w:tcBorders>
              <w:top w:val="single" w:sz="12" w:space="0" w:color="FF0000"/>
              <w:left w:val="single" w:sz="18" w:space="0" w:color="auto"/>
              <w:bottom w:val="single" w:sz="4" w:space="0" w:color="auto"/>
            </w:tcBorders>
            <w:shd w:val="clear" w:color="auto" w:fill="DDDDDD"/>
          </w:tcPr>
          <w:p w14:paraId="0151F710" w14:textId="4C2F42AC" w:rsidR="001C0AD4" w:rsidRPr="0054535C" w:rsidRDefault="001C0AD4" w:rsidP="001C0AD4">
            <w:pPr>
              <w:keepNext/>
              <w:keepLines/>
              <w:rPr>
                <w:sz w:val="22"/>
                <w:lang w:val="en-AU"/>
              </w:rPr>
            </w:pPr>
            <w:r>
              <w:rPr>
                <w:sz w:val="22"/>
                <w:lang w:val="en-AU"/>
              </w:rPr>
              <w:t>05/08/22</w:t>
            </w:r>
          </w:p>
        </w:tc>
        <w:tc>
          <w:tcPr>
            <w:tcW w:w="7077" w:type="dxa"/>
            <w:gridSpan w:val="4"/>
            <w:tcBorders>
              <w:top w:val="single" w:sz="12" w:space="0" w:color="FF0000"/>
              <w:bottom w:val="single" w:sz="4" w:space="0" w:color="auto"/>
              <w:right w:val="single" w:sz="18" w:space="0" w:color="auto"/>
            </w:tcBorders>
            <w:shd w:val="clear" w:color="auto" w:fill="DDDDDD"/>
          </w:tcPr>
          <w:p w14:paraId="407FC3CE" w14:textId="0BD23EB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2A92EEF2" w14:textId="77777777" w:rsidTr="009B6A89">
        <w:trPr>
          <w:trHeight w:val="680"/>
        </w:trPr>
        <w:tc>
          <w:tcPr>
            <w:tcW w:w="1261" w:type="dxa"/>
            <w:gridSpan w:val="2"/>
            <w:tcBorders>
              <w:top w:val="single" w:sz="4" w:space="0" w:color="auto"/>
              <w:left w:val="single" w:sz="18" w:space="0" w:color="auto"/>
            </w:tcBorders>
          </w:tcPr>
          <w:p w14:paraId="3382E0B8" w14:textId="77777777" w:rsidR="001C0AD4" w:rsidRDefault="001C0AD4" w:rsidP="001C0AD4">
            <w:pPr>
              <w:rPr>
                <w:lang w:val="en-AU"/>
              </w:rPr>
            </w:pPr>
            <w:r>
              <w:rPr>
                <w:lang w:val="en-AU"/>
              </w:rPr>
              <w:t>05/08/22</w:t>
            </w:r>
          </w:p>
        </w:tc>
        <w:tc>
          <w:tcPr>
            <w:tcW w:w="836" w:type="dxa"/>
            <w:tcBorders>
              <w:top w:val="single" w:sz="4" w:space="0" w:color="auto"/>
            </w:tcBorders>
          </w:tcPr>
          <w:p w14:paraId="3EF3C544" w14:textId="299A3A57" w:rsidR="001C0AD4" w:rsidRDefault="001C0AD4" w:rsidP="001C0AD4">
            <w:pPr>
              <w:jc w:val="center"/>
              <w:rPr>
                <w:lang w:val="en-AU"/>
              </w:rPr>
            </w:pPr>
            <w:r>
              <w:rPr>
                <w:lang w:val="en-AU"/>
              </w:rPr>
              <w:t>1</w:t>
            </w:r>
          </w:p>
        </w:tc>
        <w:tc>
          <w:tcPr>
            <w:tcW w:w="1439" w:type="dxa"/>
            <w:tcBorders>
              <w:top w:val="single" w:sz="4" w:space="0" w:color="auto"/>
            </w:tcBorders>
          </w:tcPr>
          <w:p w14:paraId="28E3940D" w14:textId="178A1960" w:rsidR="001C0AD4" w:rsidRDefault="001C0AD4" w:rsidP="001C0AD4">
            <w:pPr>
              <w:keepNext/>
              <w:jc w:val="center"/>
              <w:rPr>
                <w:lang w:val="en-AU"/>
              </w:rPr>
            </w:pPr>
            <w:r>
              <w:rPr>
                <w:lang w:val="en-AU"/>
              </w:rPr>
              <w:t>1.1.4</w:t>
            </w:r>
          </w:p>
        </w:tc>
        <w:tc>
          <w:tcPr>
            <w:tcW w:w="4802" w:type="dxa"/>
            <w:gridSpan w:val="2"/>
            <w:tcBorders>
              <w:top w:val="single" w:sz="4" w:space="0" w:color="auto"/>
              <w:right w:val="single" w:sz="18" w:space="0" w:color="auto"/>
            </w:tcBorders>
            <w:shd w:val="clear" w:color="auto" w:fill="FFF2CC"/>
          </w:tcPr>
          <w:p w14:paraId="3DB3821A" w14:textId="5A6023B9" w:rsidR="001C0AD4" w:rsidRPr="00BC1AD6" w:rsidRDefault="001C0AD4" w:rsidP="001C0AD4">
            <w:pPr>
              <w:spacing w:before="20"/>
              <w:jc w:val="both"/>
              <w:rPr>
                <w:rFonts w:ascii="Arial" w:hAnsi="Arial" w:cs="Arial"/>
              </w:rPr>
            </w:pPr>
            <w:r>
              <w:rPr>
                <w:rFonts w:ascii="Arial" w:hAnsi="Arial" w:cs="Arial"/>
                <w:b/>
                <w:bCs/>
                <w:color w:val="000000"/>
              </w:rPr>
              <w:t>Section heading amended to “COVID-19 amendments to relevant legislation [2020/21] and their aftermath”.</w:t>
            </w:r>
          </w:p>
        </w:tc>
      </w:tr>
      <w:tr w:rsidR="001C0AD4" w14:paraId="3ED3FD88" w14:textId="77777777" w:rsidTr="009B6A89">
        <w:trPr>
          <w:trHeight w:val="100"/>
        </w:trPr>
        <w:tc>
          <w:tcPr>
            <w:tcW w:w="1261" w:type="dxa"/>
            <w:gridSpan w:val="2"/>
            <w:vMerge w:val="restart"/>
            <w:tcBorders>
              <w:top w:val="single" w:sz="4" w:space="0" w:color="auto"/>
              <w:left w:val="single" w:sz="18" w:space="0" w:color="auto"/>
            </w:tcBorders>
          </w:tcPr>
          <w:p w14:paraId="65E1EB32" w14:textId="6DA31D15" w:rsidR="001C0AD4" w:rsidRDefault="001C0AD4" w:rsidP="001C0AD4">
            <w:pPr>
              <w:rPr>
                <w:lang w:val="en-AU"/>
              </w:rPr>
            </w:pPr>
            <w:r>
              <w:rPr>
                <w:lang w:val="en-AU"/>
              </w:rPr>
              <w:t>05/08/22</w:t>
            </w:r>
          </w:p>
        </w:tc>
        <w:tc>
          <w:tcPr>
            <w:tcW w:w="836" w:type="dxa"/>
            <w:vMerge w:val="restart"/>
            <w:tcBorders>
              <w:top w:val="single" w:sz="4" w:space="0" w:color="auto"/>
            </w:tcBorders>
          </w:tcPr>
          <w:p w14:paraId="2708BF79" w14:textId="16663C01" w:rsidR="001C0AD4" w:rsidRDefault="001C0AD4" w:rsidP="001C0AD4">
            <w:pPr>
              <w:jc w:val="center"/>
              <w:rPr>
                <w:lang w:val="en-AU"/>
              </w:rPr>
            </w:pPr>
            <w:r>
              <w:rPr>
                <w:lang w:val="en-AU"/>
              </w:rPr>
              <w:t>1</w:t>
            </w:r>
          </w:p>
        </w:tc>
        <w:tc>
          <w:tcPr>
            <w:tcW w:w="1439" w:type="dxa"/>
            <w:vMerge w:val="restart"/>
            <w:tcBorders>
              <w:top w:val="single" w:sz="4" w:space="0" w:color="auto"/>
            </w:tcBorders>
          </w:tcPr>
          <w:p w14:paraId="15A6446D" w14:textId="78436505" w:rsidR="001C0AD4" w:rsidRDefault="001C0AD4" w:rsidP="001C0AD4">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2CC"/>
          </w:tcPr>
          <w:p w14:paraId="269BB74E" w14:textId="765968AC" w:rsidR="001C0AD4" w:rsidRPr="006440CD" w:rsidRDefault="001C0AD4" w:rsidP="001C0AD4">
            <w:pPr>
              <w:spacing w:before="20"/>
              <w:jc w:val="both"/>
              <w:rPr>
                <w:rFonts w:ascii="Arial" w:hAnsi="Arial" w:cs="Arial"/>
                <w:b/>
                <w:bCs/>
              </w:rPr>
            </w:pPr>
            <w:r w:rsidRPr="006440CD">
              <w:rPr>
                <w:rFonts w:ascii="Arial" w:hAnsi="Arial" w:cs="Arial"/>
                <w:b/>
                <w:bCs/>
              </w:rPr>
              <w:t xml:space="preserve">Section heading amended to </w:t>
            </w:r>
            <w:r>
              <w:rPr>
                <w:rFonts w:ascii="Arial" w:hAnsi="Arial" w:cs="Arial"/>
                <w:b/>
                <w:bCs/>
              </w:rPr>
              <w:t>“</w:t>
            </w:r>
            <w:r>
              <w:rPr>
                <w:rFonts w:ascii="Arial" w:hAnsi="Arial" w:cs="Arial"/>
                <w:b/>
                <w:bCs/>
                <w:color w:val="000000"/>
              </w:rPr>
              <w:t>Proposed new Youth Justice Act and proposed amendments to the CYFA”.</w:t>
            </w:r>
          </w:p>
        </w:tc>
      </w:tr>
      <w:tr w:rsidR="001C0AD4" w14:paraId="2C96E6D1" w14:textId="77777777" w:rsidTr="009B6A89">
        <w:trPr>
          <w:trHeight w:val="100"/>
        </w:trPr>
        <w:tc>
          <w:tcPr>
            <w:tcW w:w="1261" w:type="dxa"/>
            <w:gridSpan w:val="2"/>
            <w:vMerge/>
            <w:tcBorders>
              <w:left w:val="single" w:sz="18" w:space="0" w:color="auto"/>
              <w:bottom w:val="single" w:sz="4" w:space="0" w:color="auto"/>
            </w:tcBorders>
          </w:tcPr>
          <w:p w14:paraId="2445C03B" w14:textId="77777777" w:rsidR="001C0AD4" w:rsidRDefault="001C0AD4" w:rsidP="001C0AD4">
            <w:pPr>
              <w:rPr>
                <w:lang w:val="en-AU"/>
              </w:rPr>
            </w:pPr>
          </w:p>
        </w:tc>
        <w:tc>
          <w:tcPr>
            <w:tcW w:w="836" w:type="dxa"/>
            <w:vMerge/>
            <w:tcBorders>
              <w:bottom w:val="single" w:sz="4" w:space="0" w:color="auto"/>
            </w:tcBorders>
          </w:tcPr>
          <w:p w14:paraId="22EC6D27" w14:textId="2EACD79A" w:rsidR="001C0AD4" w:rsidRDefault="001C0AD4" w:rsidP="001C0AD4">
            <w:pPr>
              <w:jc w:val="center"/>
              <w:rPr>
                <w:lang w:val="en-AU"/>
              </w:rPr>
            </w:pPr>
          </w:p>
        </w:tc>
        <w:tc>
          <w:tcPr>
            <w:tcW w:w="1439" w:type="dxa"/>
            <w:vMerge/>
            <w:tcBorders>
              <w:bottom w:val="single" w:sz="4" w:space="0" w:color="auto"/>
            </w:tcBorders>
          </w:tcPr>
          <w:p w14:paraId="63244336"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01336ADA" w14:textId="1FC0456E" w:rsidR="001C0AD4" w:rsidRPr="00DA4ADD" w:rsidRDefault="001C0AD4" w:rsidP="001C0AD4">
            <w:pPr>
              <w:spacing w:before="20"/>
              <w:jc w:val="both"/>
              <w:rPr>
                <w:rFonts w:ascii="Arial" w:hAnsi="Arial" w:cs="Arial"/>
              </w:rPr>
            </w:pPr>
            <w:r>
              <w:rPr>
                <w:rFonts w:ascii="Arial" w:hAnsi="Arial" w:cs="Arial"/>
              </w:rPr>
              <w:t xml:space="preserve">Addition of an extensive summary of the proposed amendments to the CYFA </w:t>
            </w:r>
            <w:r w:rsidRPr="00461D34">
              <w:rPr>
                <w:rFonts w:ascii="Arial" w:hAnsi="Arial" w:cs="Arial"/>
              </w:rPr>
              <w:t xml:space="preserve">contained in the </w:t>
            </w:r>
            <w:r w:rsidRPr="00461D34">
              <w:rPr>
                <w:rFonts w:ascii="Arial" w:hAnsi="Arial" w:cs="Arial"/>
                <w:b/>
                <w:bCs/>
                <w:i/>
                <w:iCs/>
              </w:rPr>
              <w:t>Children, Youth and Families Amendment (Child Protection) Bill 2021</w:t>
            </w:r>
            <w:r>
              <w:rPr>
                <w:rFonts w:ascii="Arial" w:hAnsi="Arial" w:cs="Arial"/>
                <w:b/>
                <w:bCs/>
                <w:i/>
                <w:iCs/>
              </w:rPr>
              <w:t>.</w:t>
            </w:r>
          </w:p>
        </w:tc>
      </w:tr>
      <w:tr w:rsidR="001C0AD4" w14:paraId="294BA1E8" w14:textId="77777777" w:rsidTr="009B6A89">
        <w:tc>
          <w:tcPr>
            <w:tcW w:w="1261" w:type="dxa"/>
            <w:gridSpan w:val="2"/>
            <w:tcBorders>
              <w:top w:val="single" w:sz="4" w:space="0" w:color="auto"/>
              <w:left w:val="single" w:sz="18" w:space="0" w:color="auto"/>
              <w:bottom w:val="single" w:sz="4" w:space="0" w:color="auto"/>
            </w:tcBorders>
          </w:tcPr>
          <w:p w14:paraId="51EB7DA6" w14:textId="532B02FC"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5240229E" w14:textId="748867B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17CF506" w14:textId="5084C408"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31D090B1" w14:textId="720F3DEF" w:rsidR="001C0AD4" w:rsidRPr="005D1AC0" w:rsidRDefault="001C0AD4" w:rsidP="001C0AD4">
            <w:pPr>
              <w:spacing w:before="20"/>
              <w:jc w:val="both"/>
              <w:rPr>
                <w:rFonts w:ascii="Arial" w:hAnsi="Arial" w:cs="Arial"/>
              </w:rPr>
            </w:pPr>
            <w:r>
              <w:rPr>
                <w:rFonts w:ascii="Arial" w:hAnsi="Arial" w:cs="Arial"/>
              </w:rPr>
              <w:t>Minor amendment to include the S.R. No. of the rules which amended S.R. No.22 of 2021.</w:t>
            </w:r>
          </w:p>
        </w:tc>
      </w:tr>
      <w:tr w:rsidR="001C0AD4" w14:paraId="3239A220" w14:textId="77777777" w:rsidTr="009B6A89">
        <w:tc>
          <w:tcPr>
            <w:tcW w:w="1261" w:type="dxa"/>
            <w:gridSpan w:val="2"/>
            <w:tcBorders>
              <w:top w:val="single" w:sz="4" w:space="0" w:color="auto"/>
              <w:left w:val="single" w:sz="18" w:space="0" w:color="auto"/>
              <w:bottom w:val="single" w:sz="4" w:space="0" w:color="auto"/>
            </w:tcBorders>
          </w:tcPr>
          <w:p w14:paraId="2F9DC238" w14:textId="07D38721" w:rsidR="001C0AD4" w:rsidRDefault="001C0AD4" w:rsidP="001C0AD4">
            <w:pPr>
              <w:keepNext/>
              <w:keepLines/>
              <w:rPr>
                <w:lang w:val="en-AU"/>
              </w:rPr>
            </w:pPr>
            <w:r>
              <w:rPr>
                <w:lang w:val="en-AU"/>
              </w:rPr>
              <w:t>05/08/22</w:t>
            </w:r>
          </w:p>
        </w:tc>
        <w:tc>
          <w:tcPr>
            <w:tcW w:w="836" w:type="dxa"/>
            <w:tcBorders>
              <w:top w:val="single" w:sz="4" w:space="0" w:color="auto"/>
              <w:bottom w:val="single" w:sz="4" w:space="0" w:color="auto"/>
            </w:tcBorders>
          </w:tcPr>
          <w:p w14:paraId="5230BE1A" w14:textId="5F59181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2F9CA88"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33DB8A24" w14:textId="0C0DC7C1" w:rsidR="001C0AD4" w:rsidRPr="0048372A" w:rsidRDefault="001C0AD4" w:rsidP="001C0AD4">
            <w:pPr>
              <w:pStyle w:val="ListParagraph"/>
              <w:numPr>
                <w:ilvl w:val="0"/>
                <w:numId w:val="122"/>
              </w:numPr>
              <w:spacing w:before="20"/>
              <w:ind w:left="357" w:hanging="357"/>
              <w:jc w:val="both"/>
              <w:rPr>
                <w:rFonts w:ascii="Arial" w:hAnsi="Arial" w:cs="Arial"/>
              </w:rPr>
            </w:pPr>
            <w:r>
              <w:rPr>
                <w:rFonts w:ascii="Arial" w:hAnsi="Arial" w:cs="Arial"/>
              </w:rPr>
              <w:t>Minor amendment to introductory text.</w:t>
            </w:r>
          </w:p>
          <w:p w14:paraId="65380C38" w14:textId="68B1905D" w:rsidR="001C0AD4" w:rsidRPr="002F394E" w:rsidRDefault="001C0AD4" w:rsidP="001C0AD4">
            <w:pPr>
              <w:pStyle w:val="ListParagraph"/>
              <w:numPr>
                <w:ilvl w:val="0"/>
                <w:numId w:val="122"/>
              </w:numPr>
              <w:spacing w:before="20"/>
              <w:ind w:left="357" w:hanging="357"/>
              <w:jc w:val="both"/>
              <w:rPr>
                <w:rFonts w:ascii="Arial" w:hAnsi="Arial" w:cs="Arial"/>
              </w:rPr>
            </w:pPr>
            <w:r>
              <w:rPr>
                <w:rFonts w:ascii="Arial" w:hAnsi="Arial" w:cs="Arial"/>
              </w:rPr>
              <w:t xml:space="preserve">Reference to </w:t>
            </w:r>
            <w:r w:rsidRPr="0048372A">
              <w:rPr>
                <w:rFonts w:ascii="Arial" w:hAnsi="Arial" w:cs="Arial"/>
              </w:rPr>
              <w:t>Practice Direction No.</w:t>
            </w:r>
            <w:r>
              <w:rPr>
                <w:rFonts w:ascii="Arial" w:hAnsi="Arial" w:cs="Arial"/>
              </w:rPr>
              <w:t>4 of 2022.</w:t>
            </w:r>
          </w:p>
        </w:tc>
      </w:tr>
      <w:tr w:rsidR="001C0AD4" w14:paraId="5F33EAAC" w14:textId="77777777" w:rsidTr="009B6A89">
        <w:tc>
          <w:tcPr>
            <w:tcW w:w="1261" w:type="dxa"/>
            <w:gridSpan w:val="2"/>
            <w:tcBorders>
              <w:top w:val="single" w:sz="4" w:space="0" w:color="auto"/>
              <w:left w:val="single" w:sz="18" w:space="0" w:color="auto"/>
              <w:bottom w:val="single" w:sz="4" w:space="0" w:color="auto"/>
            </w:tcBorders>
          </w:tcPr>
          <w:p w14:paraId="680D8109" w14:textId="53944671"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691C272F" w14:textId="585DCBD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8182C02" w14:textId="77777777" w:rsidR="001C0AD4" w:rsidRDefault="001C0AD4" w:rsidP="001C0AD4">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25D452F" w14:textId="4BC87FB5" w:rsidR="001C0AD4" w:rsidRPr="00BC1AD6" w:rsidRDefault="001C0AD4" w:rsidP="001C0AD4">
            <w:pPr>
              <w:spacing w:before="20"/>
              <w:jc w:val="both"/>
              <w:rPr>
                <w:rFonts w:ascii="Arial" w:hAnsi="Arial" w:cs="Arial"/>
              </w:rPr>
            </w:pPr>
            <w:r>
              <w:rPr>
                <w:rFonts w:ascii="Arial" w:hAnsi="Arial" w:cs="Arial"/>
              </w:rPr>
              <w:t>Modification to implementation dates for the CMS project.</w:t>
            </w:r>
          </w:p>
        </w:tc>
      </w:tr>
      <w:tr w:rsidR="001C0AD4" w14:paraId="67FFA17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78B5DBA" w14:textId="1F0145D2" w:rsidR="001C0AD4" w:rsidRPr="0054535C" w:rsidRDefault="001C0AD4" w:rsidP="001C0AD4">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8978614" w14:textId="3268490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EBAB371" w14:textId="77777777" w:rsidTr="009B6A89">
        <w:trPr>
          <w:trHeight w:val="260"/>
        </w:trPr>
        <w:tc>
          <w:tcPr>
            <w:tcW w:w="1261" w:type="dxa"/>
            <w:gridSpan w:val="2"/>
            <w:tcBorders>
              <w:left w:val="single" w:sz="18" w:space="0" w:color="auto"/>
            </w:tcBorders>
          </w:tcPr>
          <w:p w14:paraId="54E2BB08" w14:textId="50A3E208" w:rsidR="001C0AD4" w:rsidRDefault="001C0AD4" w:rsidP="001C0AD4">
            <w:pPr>
              <w:rPr>
                <w:lang w:val="en-AU"/>
              </w:rPr>
            </w:pPr>
            <w:r>
              <w:rPr>
                <w:lang w:val="en-AU"/>
              </w:rPr>
              <w:t>05/08/22</w:t>
            </w:r>
          </w:p>
        </w:tc>
        <w:tc>
          <w:tcPr>
            <w:tcW w:w="836" w:type="dxa"/>
          </w:tcPr>
          <w:p w14:paraId="192E0976" w14:textId="2EFD6008" w:rsidR="001C0AD4" w:rsidRDefault="001C0AD4" w:rsidP="001C0AD4">
            <w:pPr>
              <w:jc w:val="center"/>
              <w:rPr>
                <w:lang w:val="en-AU"/>
              </w:rPr>
            </w:pPr>
            <w:r>
              <w:rPr>
                <w:lang w:val="en-AU"/>
              </w:rPr>
              <w:t>3</w:t>
            </w:r>
          </w:p>
        </w:tc>
        <w:tc>
          <w:tcPr>
            <w:tcW w:w="1439" w:type="dxa"/>
          </w:tcPr>
          <w:p w14:paraId="162DA865" w14:textId="7F5400F0"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0A1EAD4" w14:textId="70CAA41A" w:rsidR="001C0AD4" w:rsidRDefault="001C0AD4" w:rsidP="001C0AD4">
            <w:pPr>
              <w:spacing w:before="20" w:after="20"/>
              <w:jc w:val="both"/>
              <w:rPr>
                <w:rFonts w:ascii="Arial" w:hAnsi="Arial" w:cs="Arial"/>
              </w:rPr>
            </w:pPr>
            <w:r>
              <w:rPr>
                <w:rFonts w:ascii="Arial" w:hAnsi="Arial" w:cs="Arial"/>
              </w:rPr>
              <w:t xml:space="preserve">Reference to </w:t>
            </w:r>
            <w:r w:rsidRPr="00664E8F">
              <w:rPr>
                <w:rFonts w:ascii="Arial" w:hAnsi="Arial" w:cs="Arial"/>
                <w:i/>
                <w:iCs/>
              </w:rPr>
              <w:t>Zhang v Shi (No 6)</w:t>
            </w:r>
            <w:r w:rsidRPr="00664E8F">
              <w:rPr>
                <w:rFonts w:ascii="Arial" w:hAnsi="Arial" w:cs="Arial"/>
              </w:rPr>
              <w:t xml:space="preserve"> [2022] VSC 271.</w:t>
            </w:r>
          </w:p>
        </w:tc>
      </w:tr>
      <w:tr w:rsidR="001C0AD4" w14:paraId="7664B582" w14:textId="77777777" w:rsidTr="009B6A89">
        <w:trPr>
          <w:trHeight w:val="102"/>
        </w:trPr>
        <w:tc>
          <w:tcPr>
            <w:tcW w:w="1261" w:type="dxa"/>
            <w:gridSpan w:val="2"/>
            <w:tcBorders>
              <w:left w:val="single" w:sz="18" w:space="0" w:color="auto"/>
            </w:tcBorders>
          </w:tcPr>
          <w:p w14:paraId="0E7CBC43" w14:textId="408EAD84" w:rsidR="001C0AD4" w:rsidRDefault="001C0AD4" w:rsidP="001C0AD4">
            <w:pPr>
              <w:rPr>
                <w:lang w:val="en-AU"/>
              </w:rPr>
            </w:pPr>
            <w:r>
              <w:rPr>
                <w:lang w:val="en-AU"/>
              </w:rPr>
              <w:t>05/08/22</w:t>
            </w:r>
          </w:p>
        </w:tc>
        <w:tc>
          <w:tcPr>
            <w:tcW w:w="836" w:type="dxa"/>
          </w:tcPr>
          <w:p w14:paraId="624F1008" w14:textId="17EDC34E" w:rsidR="001C0AD4" w:rsidRDefault="001C0AD4" w:rsidP="001C0AD4">
            <w:pPr>
              <w:jc w:val="center"/>
              <w:rPr>
                <w:lang w:val="en-AU"/>
              </w:rPr>
            </w:pPr>
            <w:r>
              <w:rPr>
                <w:lang w:val="en-AU"/>
              </w:rPr>
              <w:t>3</w:t>
            </w:r>
          </w:p>
        </w:tc>
        <w:tc>
          <w:tcPr>
            <w:tcW w:w="1439" w:type="dxa"/>
          </w:tcPr>
          <w:p w14:paraId="0E26FDDE" w14:textId="36EA15E2"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08E5E3E6" w14:textId="7E7E5107" w:rsidR="001C0AD4" w:rsidRDefault="001C0AD4" w:rsidP="001C0AD4">
            <w:pPr>
              <w:spacing w:before="20" w:after="20"/>
              <w:jc w:val="both"/>
              <w:rPr>
                <w:rFonts w:ascii="Arial" w:hAnsi="Arial" w:cs="Arial"/>
              </w:rPr>
            </w:pPr>
            <w:r>
              <w:rPr>
                <w:rFonts w:ascii="Arial" w:hAnsi="Arial" w:cs="Arial"/>
              </w:rPr>
              <w:t xml:space="preserve">Reference to </w:t>
            </w:r>
            <w:r w:rsidRPr="009C0A14">
              <w:rPr>
                <w:rFonts w:ascii="Arial" w:hAnsi="Arial" w:cs="Arial"/>
                <w:i/>
                <w:iCs/>
              </w:rPr>
              <w:t>YZ v Beit Habonim Pty Ltd (ACN 051 827 984) ATF Association of Parents &amp; Friends of Zionist Youth &amp; Anor</w:t>
            </w:r>
            <w:r w:rsidRPr="009C0A14">
              <w:rPr>
                <w:rFonts w:ascii="Arial" w:hAnsi="Arial" w:cs="Arial"/>
              </w:rPr>
              <w:t xml:space="preserve"> [2022] VSC 402.</w:t>
            </w:r>
          </w:p>
        </w:tc>
      </w:tr>
      <w:tr w:rsidR="001C0AD4" w14:paraId="00529E7B" w14:textId="77777777" w:rsidTr="009B6A89">
        <w:trPr>
          <w:trHeight w:val="102"/>
        </w:trPr>
        <w:tc>
          <w:tcPr>
            <w:tcW w:w="1261" w:type="dxa"/>
            <w:gridSpan w:val="2"/>
            <w:tcBorders>
              <w:left w:val="single" w:sz="18" w:space="0" w:color="auto"/>
            </w:tcBorders>
          </w:tcPr>
          <w:p w14:paraId="6C68A1F9" w14:textId="723617AF" w:rsidR="001C0AD4" w:rsidRDefault="001C0AD4" w:rsidP="001C0AD4">
            <w:pPr>
              <w:rPr>
                <w:lang w:val="en-AU"/>
              </w:rPr>
            </w:pPr>
            <w:r>
              <w:rPr>
                <w:lang w:val="en-AU"/>
              </w:rPr>
              <w:t>05/08/22</w:t>
            </w:r>
          </w:p>
        </w:tc>
        <w:tc>
          <w:tcPr>
            <w:tcW w:w="836" w:type="dxa"/>
          </w:tcPr>
          <w:p w14:paraId="051AC678" w14:textId="640B3074" w:rsidR="001C0AD4" w:rsidRDefault="001C0AD4" w:rsidP="001C0AD4">
            <w:pPr>
              <w:jc w:val="center"/>
              <w:rPr>
                <w:lang w:val="en-AU"/>
              </w:rPr>
            </w:pPr>
            <w:r>
              <w:rPr>
                <w:lang w:val="en-AU"/>
              </w:rPr>
              <w:t>3</w:t>
            </w:r>
          </w:p>
        </w:tc>
        <w:tc>
          <w:tcPr>
            <w:tcW w:w="1439" w:type="dxa"/>
          </w:tcPr>
          <w:p w14:paraId="6F3CAA8E" w14:textId="14498EC1" w:rsidR="001C0AD4" w:rsidRDefault="001C0AD4" w:rsidP="001C0AD4">
            <w:pPr>
              <w:keepNext/>
              <w:jc w:val="center"/>
              <w:rPr>
                <w:lang w:val="en-AU"/>
              </w:rPr>
            </w:pPr>
            <w:r>
              <w:rPr>
                <w:lang w:val="en-AU"/>
              </w:rPr>
              <w:t>3.5.1</w:t>
            </w:r>
          </w:p>
        </w:tc>
        <w:tc>
          <w:tcPr>
            <w:tcW w:w="4802" w:type="dxa"/>
            <w:gridSpan w:val="2"/>
            <w:tcBorders>
              <w:top w:val="single" w:sz="4" w:space="0" w:color="auto"/>
              <w:bottom w:val="single" w:sz="4" w:space="0" w:color="auto"/>
              <w:right w:val="single" w:sz="18" w:space="0" w:color="auto"/>
            </w:tcBorders>
            <w:shd w:val="clear" w:color="auto" w:fill="auto"/>
          </w:tcPr>
          <w:p w14:paraId="0567F5F0" w14:textId="5E7F1A5C" w:rsidR="001C0AD4" w:rsidRPr="00637FDA" w:rsidRDefault="001C0AD4" w:rsidP="001C0AD4">
            <w:pPr>
              <w:spacing w:before="20" w:after="20"/>
              <w:jc w:val="both"/>
              <w:rPr>
                <w:rFonts w:ascii="Arial" w:hAnsi="Arial" w:cs="Arial"/>
              </w:rPr>
            </w:pPr>
            <w:r>
              <w:rPr>
                <w:rFonts w:ascii="Arial" w:hAnsi="Arial" w:cs="Arial"/>
              </w:rPr>
              <w:t>Added reference to ss.8(1) &amp; 10 CYFA.</w:t>
            </w:r>
          </w:p>
        </w:tc>
      </w:tr>
      <w:tr w:rsidR="001C0AD4" w14:paraId="2F94B582" w14:textId="77777777" w:rsidTr="009B6A89">
        <w:trPr>
          <w:trHeight w:val="102"/>
        </w:trPr>
        <w:tc>
          <w:tcPr>
            <w:tcW w:w="1261" w:type="dxa"/>
            <w:gridSpan w:val="2"/>
            <w:tcBorders>
              <w:left w:val="single" w:sz="18" w:space="0" w:color="auto"/>
            </w:tcBorders>
          </w:tcPr>
          <w:p w14:paraId="0AAF5B5B" w14:textId="0E8D110B" w:rsidR="001C0AD4" w:rsidRDefault="001C0AD4" w:rsidP="001C0AD4">
            <w:pPr>
              <w:rPr>
                <w:lang w:val="en-AU"/>
              </w:rPr>
            </w:pPr>
            <w:r>
              <w:rPr>
                <w:lang w:val="en-AU"/>
              </w:rPr>
              <w:t>05/08/22</w:t>
            </w:r>
          </w:p>
        </w:tc>
        <w:tc>
          <w:tcPr>
            <w:tcW w:w="836" w:type="dxa"/>
          </w:tcPr>
          <w:p w14:paraId="0450561A" w14:textId="139571ED" w:rsidR="001C0AD4" w:rsidRDefault="001C0AD4" w:rsidP="001C0AD4">
            <w:pPr>
              <w:jc w:val="center"/>
              <w:rPr>
                <w:lang w:val="en-AU"/>
              </w:rPr>
            </w:pPr>
            <w:r>
              <w:rPr>
                <w:lang w:val="en-AU"/>
              </w:rPr>
              <w:t>3</w:t>
            </w:r>
          </w:p>
        </w:tc>
        <w:tc>
          <w:tcPr>
            <w:tcW w:w="1439" w:type="dxa"/>
          </w:tcPr>
          <w:p w14:paraId="1903E516" w14:textId="43292D1A" w:rsidR="001C0AD4" w:rsidRDefault="001C0AD4" w:rsidP="001C0AD4">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shd w:val="clear" w:color="auto" w:fill="auto"/>
          </w:tcPr>
          <w:p w14:paraId="457834F7" w14:textId="349026B7" w:rsidR="001C0AD4" w:rsidRPr="00637FDA" w:rsidRDefault="001C0AD4" w:rsidP="001C0AD4">
            <w:pPr>
              <w:spacing w:before="20" w:after="20"/>
              <w:jc w:val="both"/>
              <w:rPr>
                <w:rFonts w:ascii="Arial" w:hAnsi="Arial" w:cs="Arial"/>
              </w:rPr>
            </w:pPr>
            <w:r>
              <w:rPr>
                <w:rFonts w:ascii="Arial" w:hAnsi="Arial" w:cs="Arial"/>
              </w:rPr>
              <w:t>Minor amendment to text.</w:t>
            </w:r>
          </w:p>
        </w:tc>
      </w:tr>
      <w:tr w:rsidR="001C0AD4" w14:paraId="72FF997A" w14:textId="77777777" w:rsidTr="009B6A89">
        <w:trPr>
          <w:trHeight w:val="102"/>
        </w:trPr>
        <w:tc>
          <w:tcPr>
            <w:tcW w:w="1261" w:type="dxa"/>
            <w:gridSpan w:val="2"/>
            <w:tcBorders>
              <w:left w:val="single" w:sz="18" w:space="0" w:color="auto"/>
            </w:tcBorders>
          </w:tcPr>
          <w:p w14:paraId="36470CAC" w14:textId="507ED147" w:rsidR="001C0AD4" w:rsidRDefault="001C0AD4" w:rsidP="001C0AD4">
            <w:pPr>
              <w:rPr>
                <w:lang w:val="en-AU"/>
              </w:rPr>
            </w:pPr>
            <w:r>
              <w:rPr>
                <w:lang w:val="en-AU"/>
              </w:rPr>
              <w:t>05/08/22</w:t>
            </w:r>
          </w:p>
        </w:tc>
        <w:tc>
          <w:tcPr>
            <w:tcW w:w="836" w:type="dxa"/>
          </w:tcPr>
          <w:p w14:paraId="5EBDEDA3" w14:textId="26575B4D" w:rsidR="001C0AD4" w:rsidRDefault="001C0AD4" w:rsidP="001C0AD4">
            <w:pPr>
              <w:jc w:val="center"/>
              <w:rPr>
                <w:lang w:val="en-AU"/>
              </w:rPr>
            </w:pPr>
            <w:r>
              <w:rPr>
                <w:lang w:val="en-AU"/>
              </w:rPr>
              <w:t>3</w:t>
            </w:r>
          </w:p>
        </w:tc>
        <w:tc>
          <w:tcPr>
            <w:tcW w:w="1439" w:type="dxa"/>
          </w:tcPr>
          <w:p w14:paraId="3752672C" w14:textId="7A70AFA7" w:rsidR="001C0AD4" w:rsidRDefault="001C0AD4" w:rsidP="001C0AD4">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shd w:val="clear" w:color="auto" w:fill="auto"/>
          </w:tcPr>
          <w:p w14:paraId="6F4CDE78" w14:textId="2A02E7E2" w:rsidR="001C0AD4" w:rsidRPr="00637FDA" w:rsidRDefault="001C0AD4" w:rsidP="001C0AD4">
            <w:pPr>
              <w:spacing w:before="20" w:after="20"/>
              <w:jc w:val="both"/>
              <w:rPr>
                <w:rFonts w:ascii="Arial" w:hAnsi="Arial" w:cs="Arial"/>
              </w:rPr>
            </w:pPr>
            <w:r w:rsidRPr="00637FDA">
              <w:rPr>
                <w:rFonts w:ascii="Arial" w:hAnsi="Arial" w:cs="Arial"/>
              </w:rPr>
              <w:t xml:space="preserve">Summary of </w:t>
            </w:r>
            <w:r w:rsidRPr="00C41198">
              <w:rPr>
                <w:rFonts w:ascii="Arial" w:hAnsi="Arial" w:cs="Arial"/>
                <w:i/>
                <w:iCs/>
                <w:color w:val="000000"/>
              </w:rPr>
              <w:t>DPP v Roberts (Ruling No 15)</w:t>
            </w:r>
            <w:r>
              <w:rPr>
                <w:rFonts w:ascii="Arial" w:hAnsi="Arial" w:cs="Arial"/>
                <w:color w:val="000000"/>
              </w:rPr>
              <w:t xml:space="preserve"> [2022] VSC 345 and extracts from [7] &amp; [10].  Addition of ss.135 &amp; 136 of the </w:t>
            </w:r>
            <w:r w:rsidRPr="00637FDA">
              <w:rPr>
                <w:rFonts w:ascii="Arial" w:hAnsi="Arial" w:cs="Arial"/>
                <w:i/>
                <w:iCs/>
                <w:color w:val="000000"/>
              </w:rPr>
              <w:t>Evidence Act 2008</w:t>
            </w:r>
            <w:r>
              <w:rPr>
                <w:rFonts w:ascii="Arial" w:hAnsi="Arial" w:cs="Arial"/>
                <w:color w:val="000000"/>
              </w:rPr>
              <w:t>.</w:t>
            </w:r>
          </w:p>
        </w:tc>
      </w:tr>
      <w:tr w:rsidR="001C0AD4" w14:paraId="71136F1A" w14:textId="77777777" w:rsidTr="009B6A89">
        <w:trPr>
          <w:trHeight w:val="102"/>
        </w:trPr>
        <w:tc>
          <w:tcPr>
            <w:tcW w:w="1261" w:type="dxa"/>
            <w:gridSpan w:val="2"/>
            <w:tcBorders>
              <w:left w:val="single" w:sz="18" w:space="0" w:color="auto"/>
            </w:tcBorders>
          </w:tcPr>
          <w:p w14:paraId="5B868307" w14:textId="32067B6E" w:rsidR="001C0AD4" w:rsidRDefault="001C0AD4" w:rsidP="001C0AD4">
            <w:pPr>
              <w:rPr>
                <w:lang w:val="en-AU"/>
              </w:rPr>
            </w:pPr>
            <w:r>
              <w:rPr>
                <w:lang w:val="en-AU"/>
              </w:rPr>
              <w:t>05/08/22</w:t>
            </w:r>
          </w:p>
        </w:tc>
        <w:tc>
          <w:tcPr>
            <w:tcW w:w="836" w:type="dxa"/>
          </w:tcPr>
          <w:p w14:paraId="525D77B0" w14:textId="0E5FF42C" w:rsidR="001C0AD4" w:rsidRDefault="001C0AD4" w:rsidP="001C0AD4">
            <w:pPr>
              <w:jc w:val="center"/>
              <w:rPr>
                <w:lang w:val="en-AU"/>
              </w:rPr>
            </w:pPr>
            <w:r>
              <w:rPr>
                <w:lang w:val="en-AU"/>
              </w:rPr>
              <w:t>3</w:t>
            </w:r>
          </w:p>
        </w:tc>
        <w:tc>
          <w:tcPr>
            <w:tcW w:w="1439" w:type="dxa"/>
          </w:tcPr>
          <w:p w14:paraId="66C5741A" w14:textId="0857947A" w:rsidR="001C0AD4" w:rsidRDefault="001C0AD4" w:rsidP="001C0AD4">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shd w:val="clear" w:color="auto" w:fill="auto"/>
          </w:tcPr>
          <w:p w14:paraId="4003E921" w14:textId="0E887D94" w:rsidR="001C0AD4" w:rsidRPr="00637FDA" w:rsidRDefault="001C0AD4" w:rsidP="001C0AD4">
            <w:pPr>
              <w:spacing w:before="20" w:after="20"/>
              <w:jc w:val="both"/>
              <w:rPr>
                <w:rFonts w:ascii="Arial" w:hAnsi="Arial" w:cs="Arial"/>
              </w:rPr>
            </w:pPr>
            <w:r w:rsidRPr="00637FDA">
              <w:rPr>
                <w:rFonts w:ascii="Arial" w:hAnsi="Arial" w:cs="Arial"/>
              </w:rPr>
              <w:t xml:space="preserve">Addition of s.137 of the </w:t>
            </w:r>
            <w:r w:rsidRPr="00637FDA">
              <w:rPr>
                <w:rFonts w:ascii="Arial" w:hAnsi="Arial" w:cs="Arial"/>
                <w:i/>
                <w:iCs/>
              </w:rPr>
              <w:t>Evidence Act 2008</w:t>
            </w:r>
            <w:r w:rsidRPr="00637FDA">
              <w:rPr>
                <w:rFonts w:ascii="Arial" w:hAnsi="Arial" w:cs="Arial"/>
              </w:rPr>
              <w:t>.</w:t>
            </w:r>
            <w:r>
              <w:rPr>
                <w:rFonts w:ascii="Arial" w:hAnsi="Arial" w:cs="Arial"/>
              </w:rPr>
              <w:t xml:space="preserve">  Summary of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4</w:t>
            </w:r>
            <w:r w:rsidRPr="00B218B9">
              <w:rPr>
                <w:rFonts w:ascii="Arial" w:hAnsi="Arial" w:cs="Arial"/>
                <w:i/>
                <w:iCs/>
                <w:color w:val="000000"/>
              </w:rPr>
              <w:t>)</w:t>
            </w:r>
            <w:r>
              <w:rPr>
                <w:rFonts w:ascii="Arial" w:hAnsi="Arial" w:cs="Arial"/>
                <w:color w:val="000000"/>
              </w:rPr>
              <w:t xml:space="preserve"> [2021] VSC 778 and extract from [5]-[10].  Reference to </w:t>
            </w:r>
            <w:r>
              <w:rPr>
                <w:rFonts w:ascii="Arial" w:hAnsi="Arial" w:cs="Arial"/>
                <w:i/>
                <w:iCs/>
                <w:color w:val="000000"/>
              </w:rPr>
              <w:t>DPP v R</w:t>
            </w:r>
            <w:r w:rsidRPr="00B218B9">
              <w:rPr>
                <w:rFonts w:ascii="Arial" w:hAnsi="Arial" w:cs="Arial"/>
                <w:i/>
                <w:iCs/>
                <w:color w:val="000000"/>
              </w:rPr>
              <w:t xml:space="preserve">oberts (Ruling No </w:t>
            </w:r>
            <w:r>
              <w:rPr>
                <w:rFonts w:ascii="Arial" w:hAnsi="Arial" w:cs="Arial"/>
                <w:i/>
                <w:iCs/>
                <w:color w:val="000000"/>
              </w:rPr>
              <w:t>3</w:t>
            </w:r>
            <w:r w:rsidRPr="00B218B9">
              <w:rPr>
                <w:rFonts w:ascii="Arial" w:hAnsi="Arial" w:cs="Arial"/>
                <w:i/>
                <w:iCs/>
                <w:color w:val="000000"/>
              </w:rPr>
              <w:t>)</w:t>
            </w:r>
            <w:r>
              <w:rPr>
                <w:rFonts w:ascii="Arial" w:hAnsi="Arial" w:cs="Arial"/>
                <w:color w:val="000000"/>
              </w:rPr>
              <w:t xml:space="preserve"> [2021] VSC 658.</w:t>
            </w:r>
          </w:p>
        </w:tc>
      </w:tr>
      <w:tr w:rsidR="001C0AD4" w14:paraId="01EA5861" w14:textId="77777777" w:rsidTr="009B6A89">
        <w:trPr>
          <w:trHeight w:val="102"/>
        </w:trPr>
        <w:tc>
          <w:tcPr>
            <w:tcW w:w="1261" w:type="dxa"/>
            <w:gridSpan w:val="2"/>
            <w:tcBorders>
              <w:left w:val="single" w:sz="18" w:space="0" w:color="auto"/>
            </w:tcBorders>
          </w:tcPr>
          <w:p w14:paraId="51E503B6" w14:textId="22D8AF59" w:rsidR="001C0AD4" w:rsidRDefault="001C0AD4" w:rsidP="001C0AD4">
            <w:pPr>
              <w:rPr>
                <w:lang w:val="en-AU"/>
              </w:rPr>
            </w:pPr>
            <w:r>
              <w:rPr>
                <w:lang w:val="en-AU"/>
              </w:rPr>
              <w:t>05/08/22</w:t>
            </w:r>
          </w:p>
        </w:tc>
        <w:tc>
          <w:tcPr>
            <w:tcW w:w="836" w:type="dxa"/>
          </w:tcPr>
          <w:p w14:paraId="59CC2BDE" w14:textId="7930B3C0" w:rsidR="001C0AD4" w:rsidRDefault="001C0AD4" w:rsidP="001C0AD4">
            <w:pPr>
              <w:jc w:val="center"/>
              <w:rPr>
                <w:lang w:val="en-AU"/>
              </w:rPr>
            </w:pPr>
            <w:r>
              <w:rPr>
                <w:lang w:val="en-AU"/>
              </w:rPr>
              <w:t>3</w:t>
            </w:r>
          </w:p>
        </w:tc>
        <w:tc>
          <w:tcPr>
            <w:tcW w:w="1439" w:type="dxa"/>
          </w:tcPr>
          <w:p w14:paraId="08BBB9D2" w14:textId="05819F98" w:rsidR="001C0AD4" w:rsidRDefault="001C0AD4" w:rsidP="001C0AD4">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shd w:val="clear" w:color="auto" w:fill="auto"/>
          </w:tcPr>
          <w:p w14:paraId="24D45C6C" w14:textId="67C09BDD" w:rsidR="001C0AD4" w:rsidRPr="00637FDA" w:rsidRDefault="001C0AD4" w:rsidP="001C0AD4">
            <w:pPr>
              <w:spacing w:before="20" w:after="20"/>
              <w:jc w:val="both"/>
              <w:rPr>
                <w:rFonts w:ascii="Arial" w:hAnsi="Arial" w:cs="Arial"/>
              </w:rPr>
            </w:pPr>
            <w:r>
              <w:rPr>
                <w:rFonts w:ascii="Arial" w:hAnsi="Arial" w:cs="Arial"/>
              </w:rPr>
              <w:t xml:space="preserve">Addition of s.66 </w:t>
            </w:r>
            <w:r w:rsidRPr="00637FDA">
              <w:rPr>
                <w:rFonts w:ascii="Arial" w:hAnsi="Arial" w:cs="Arial"/>
              </w:rPr>
              <w:t xml:space="preserve">of the </w:t>
            </w:r>
            <w:r w:rsidRPr="00637FDA">
              <w:rPr>
                <w:rFonts w:ascii="Arial" w:hAnsi="Arial" w:cs="Arial"/>
                <w:i/>
                <w:iCs/>
              </w:rPr>
              <w:t>Evidence Act 2008</w:t>
            </w:r>
            <w:r>
              <w:rPr>
                <w:rFonts w:ascii="Arial" w:hAnsi="Arial" w:cs="Arial"/>
              </w:rPr>
              <w:t xml:space="preserve"> and brief summary of </w:t>
            </w:r>
            <w:r w:rsidRPr="00A70F14">
              <w:rPr>
                <w:rFonts w:ascii="Arial" w:hAnsi="Arial" w:cs="Arial"/>
                <w:i/>
                <w:iCs/>
                <w:color w:val="000000"/>
              </w:rPr>
              <w:t>DPP v Roberts (Ruling No 14)</w:t>
            </w:r>
            <w:r>
              <w:rPr>
                <w:rFonts w:ascii="Arial" w:hAnsi="Arial" w:cs="Arial"/>
                <w:color w:val="000000"/>
              </w:rPr>
              <w:t xml:space="preserve"> [2022] VSC 344.  Reference to </w:t>
            </w:r>
            <w:r w:rsidRPr="00365B9A">
              <w:rPr>
                <w:rFonts w:ascii="Arial" w:hAnsi="Arial" w:cs="Arial"/>
                <w:i/>
                <w:iCs/>
                <w:color w:val="000000"/>
              </w:rPr>
              <w:t xml:space="preserve">Snyder (a pseudonym) v The Queen </w:t>
            </w:r>
            <w:r w:rsidRPr="00365B9A">
              <w:rPr>
                <w:rFonts w:ascii="Arial" w:hAnsi="Arial" w:cs="Arial"/>
                <w:color w:val="000000"/>
              </w:rPr>
              <w:t>[202</w:t>
            </w:r>
            <w:r>
              <w:rPr>
                <w:rFonts w:ascii="Arial" w:hAnsi="Arial" w:cs="Arial"/>
                <w:color w:val="000000"/>
              </w:rPr>
              <w:t>1</w:t>
            </w:r>
            <w:r w:rsidRPr="00365B9A">
              <w:rPr>
                <w:rFonts w:ascii="Arial" w:hAnsi="Arial" w:cs="Arial"/>
                <w:color w:val="000000"/>
              </w:rPr>
              <w:t xml:space="preserve">] VSCA </w:t>
            </w:r>
            <w:r>
              <w:rPr>
                <w:rFonts w:ascii="Arial" w:hAnsi="Arial" w:cs="Arial"/>
                <w:color w:val="000000"/>
              </w:rPr>
              <w:t>96.</w:t>
            </w:r>
          </w:p>
        </w:tc>
      </w:tr>
      <w:tr w:rsidR="001C0AD4" w14:paraId="607019A1" w14:textId="77777777" w:rsidTr="009B6A89">
        <w:trPr>
          <w:trHeight w:val="178"/>
        </w:trPr>
        <w:tc>
          <w:tcPr>
            <w:tcW w:w="1261" w:type="dxa"/>
            <w:gridSpan w:val="2"/>
            <w:tcBorders>
              <w:left w:val="single" w:sz="18" w:space="0" w:color="auto"/>
            </w:tcBorders>
          </w:tcPr>
          <w:p w14:paraId="4ED9E55E" w14:textId="5E599A6B" w:rsidR="001C0AD4" w:rsidRDefault="001C0AD4" w:rsidP="001C0AD4">
            <w:pPr>
              <w:rPr>
                <w:lang w:val="en-AU"/>
              </w:rPr>
            </w:pPr>
            <w:r>
              <w:rPr>
                <w:lang w:val="en-AU"/>
              </w:rPr>
              <w:t>05/08/22</w:t>
            </w:r>
          </w:p>
        </w:tc>
        <w:tc>
          <w:tcPr>
            <w:tcW w:w="836" w:type="dxa"/>
          </w:tcPr>
          <w:p w14:paraId="1841390B" w14:textId="5460AD8D" w:rsidR="001C0AD4" w:rsidRDefault="001C0AD4" w:rsidP="001C0AD4">
            <w:pPr>
              <w:jc w:val="center"/>
              <w:rPr>
                <w:lang w:val="en-AU"/>
              </w:rPr>
            </w:pPr>
            <w:r>
              <w:rPr>
                <w:lang w:val="en-AU"/>
              </w:rPr>
              <w:t>3</w:t>
            </w:r>
          </w:p>
        </w:tc>
        <w:tc>
          <w:tcPr>
            <w:tcW w:w="1439" w:type="dxa"/>
          </w:tcPr>
          <w:p w14:paraId="19361212" w14:textId="5B65B27F"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A60036C" w14:textId="303D1966" w:rsidR="001C0AD4" w:rsidRPr="00A557C4" w:rsidRDefault="001C0AD4" w:rsidP="001C0AD4">
            <w:pPr>
              <w:spacing w:before="20" w:after="20"/>
              <w:jc w:val="both"/>
              <w:rPr>
                <w:rFonts w:ascii="Arial" w:hAnsi="Arial" w:cs="Arial"/>
              </w:rPr>
            </w:pPr>
            <w:r w:rsidRPr="00A557C4">
              <w:rPr>
                <w:rFonts w:ascii="Arial" w:hAnsi="Arial" w:cs="Arial"/>
              </w:rPr>
              <w:t xml:space="preserve">Reference to </w:t>
            </w:r>
            <w:r w:rsidRPr="00A557C4">
              <w:rPr>
                <w:rFonts w:ascii="Arial" w:hAnsi="Arial" w:cs="Arial"/>
                <w:i/>
                <w:iCs/>
              </w:rPr>
              <w:t>Smith v Trustees of the Christian Brothers; Pearce v The Corporation of the Society of the Missionaries of the Sacred Heart</w:t>
            </w:r>
            <w:r w:rsidRPr="00A557C4">
              <w:rPr>
                <w:rFonts w:ascii="Arial" w:hAnsi="Arial" w:cs="Arial"/>
              </w:rPr>
              <w:t xml:space="preserve"> [2022] VSC 343.</w:t>
            </w:r>
          </w:p>
        </w:tc>
      </w:tr>
      <w:tr w:rsidR="001C0AD4" w14:paraId="0E521DDD" w14:textId="77777777" w:rsidTr="009B6A89">
        <w:trPr>
          <w:trHeight w:val="178"/>
        </w:trPr>
        <w:tc>
          <w:tcPr>
            <w:tcW w:w="1261" w:type="dxa"/>
            <w:gridSpan w:val="2"/>
            <w:vMerge w:val="restart"/>
            <w:tcBorders>
              <w:left w:val="single" w:sz="18" w:space="0" w:color="auto"/>
            </w:tcBorders>
          </w:tcPr>
          <w:p w14:paraId="26BD30EF" w14:textId="38E0D0A3" w:rsidR="001C0AD4" w:rsidRDefault="001C0AD4" w:rsidP="001C0AD4">
            <w:pPr>
              <w:rPr>
                <w:lang w:val="en-AU"/>
              </w:rPr>
            </w:pPr>
            <w:r>
              <w:rPr>
                <w:lang w:val="en-AU"/>
              </w:rPr>
              <w:t>05/08/22</w:t>
            </w:r>
          </w:p>
        </w:tc>
        <w:tc>
          <w:tcPr>
            <w:tcW w:w="836" w:type="dxa"/>
            <w:vMerge w:val="restart"/>
          </w:tcPr>
          <w:p w14:paraId="430B139F" w14:textId="35279187" w:rsidR="001C0AD4" w:rsidRDefault="001C0AD4" w:rsidP="001C0AD4">
            <w:pPr>
              <w:jc w:val="center"/>
              <w:rPr>
                <w:lang w:val="en-AU"/>
              </w:rPr>
            </w:pPr>
            <w:r>
              <w:rPr>
                <w:lang w:val="en-AU"/>
              </w:rPr>
              <w:t>3</w:t>
            </w:r>
          </w:p>
        </w:tc>
        <w:tc>
          <w:tcPr>
            <w:tcW w:w="1439" w:type="dxa"/>
            <w:vMerge w:val="restart"/>
          </w:tcPr>
          <w:p w14:paraId="1AFC8997" w14:textId="210CD470" w:rsidR="001C0AD4" w:rsidRDefault="001C0AD4" w:rsidP="001C0AD4">
            <w:pPr>
              <w:keepNext/>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shd w:val="clear" w:color="auto" w:fill="FFF2CC"/>
          </w:tcPr>
          <w:p w14:paraId="65371CA0" w14:textId="3CAAE1A1" w:rsidR="001C0AD4" w:rsidRDefault="001C0AD4" w:rsidP="001C0AD4">
            <w:pPr>
              <w:spacing w:before="20" w:after="20"/>
              <w:jc w:val="both"/>
              <w:rPr>
                <w:rFonts w:ascii="Arial" w:hAnsi="Arial" w:cs="Arial"/>
                <w:b/>
                <w:bCs/>
              </w:rPr>
            </w:pPr>
            <w:r>
              <w:rPr>
                <w:rFonts w:ascii="Arial" w:hAnsi="Arial" w:cs="Arial"/>
                <w:b/>
                <w:bCs/>
              </w:rPr>
              <w:t>Section heading amended to “Competence &amp; compellability of witnesses in court cases”.</w:t>
            </w:r>
          </w:p>
        </w:tc>
      </w:tr>
      <w:tr w:rsidR="001C0AD4" w14:paraId="18AE79D4" w14:textId="77777777" w:rsidTr="009B6A89">
        <w:trPr>
          <w:trHeight w:val="178"/>
        </w:trPr>
        <w:tc>
          <w:tcPr>
            <w:tcW w:w="1261" w:type="dxa"/>
            <w:gridSpan w:val="2"/>
            <w:vMerge/>
            <w:tcBorders>
              <w:left w:val="single" w:sz="18" w:space="0" w:color="auto"/>
            </w:tcBorders>
          </w:tcPr>
          <w:p w14:paraId="07721012" w14:textId="77777777" w:rsidR="001C0AD4" w:rsidRDefault="001C0AD4" w:rsidP="001C0AD4">
            <w:pPr>
              <w:rPr>
                <w:lang w:val="en-AU"/>
              </w:rPr>
            </w:pPr>
          </w:p>
        </w:tc>
        <w:tc>
          <w:tcPr>
            <w:tcW w:w="836" w:type="dxa"/>
            <w:vMerge/>
          </w:tcPr>
          <w:p w14:paraId="3DDF2455" w14:textId="7EA7FF86" w:rsidR="001C0AD4" w:rsidRDefault="001C0AD4" w:rsidP="001C0AD4">
            <w:pPr>
              <w:jc w:val="center"/>
              <w:rPr>
                <w:lang w:val="en-AU"/>
              </w:rPr>
            </w:pPr>
          </w:p>
        </w:tc>
        <w:tc>
          <w:tcPr>
            <w:tcW w:w="1439" w:type="dxa"/>
            <w:vMerge/>
          </w:tcPr>
          <w:p w14:paraId="3481A7A6"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094BD1" w14:textId="4DC0BE8F" w:rsidR="001C0AD4" w:rsidRPr="00A7711C" w:rsidRDefault="001C0AD4" w:rsidP="001C0AD4">
            <w:pPr>
              <w:spacing w:before="20" w:after="20"/>
              <w:jc w:val="both"/>
              <w:rPr>
                <w:rFonts w:ascii="Arial" w:hAnsi="Arial" w:cs="Arial"/>
              </w:rPr>
            </w:pPr>
            <w:r w:rsidRPr="00A7711C">
              <w:rPr>
                <w:rFonts w:ascii="Arial" w:hAnsi="Arial" w:cs="Arial"/>
              </w:rPr>
              <w:t>The text in this section has been reorganised and expanded.</w:t>
            </w:r>
          </w:p>
        </w:tc>
      </w:tr>
      <w:tr w:rsidR="001C0AD4" w14:paraId="15D11A64" w14:textId="77777777" w:rsidTr="009B6A89">
        <w:trPr>
          <w:trHeight w:val="178"/>
        </w:trPr>
        <w:tc>
          <w:tcPr>
            <w:tcW w:w="1261" w:type="dxa"/>
            <w:gridSpan w:val="2"/>
            <w:vMerge w:val="restart"/>
            <w:tcBorders>
              <w:left w:val="single" w:sz="18" w:space="0" w:color="auto"/>
            </w:tcBorders>
          </w:tcPr>
          <w:p w14:paraId="5E881D78" w14:textId="5151101A" w:rsidR="001C0AD4" w:rsidRDefault="001C0AD4" w:rsidP="001C0AD4">
            <w:pPr>
              <w:rPr>
                <w:lang w:val="en-AU"/>
              </w:rPr>
            </w:pPr>
            <w:r>
              <w:rPr>
                <w:lang w:val="en-AU"/>
              </w:rPr>
              <w:t>05/08/22</w:t>
            </w:r>
          </w:p>
        </w:tc>
        <w:tc>
          <w:tcPr>
            <w:tcW w:w="836" w:type="dxa"/>
            <w:vMerge w:val="restart"/>
          </w:tcPr>
          <w:p w14:paraId="26DF69C0" w14:textId="16D4279E" w:rsidR="001C0AD4" w:rsidRDefault="001C0AD4" w:rsidP="001C0AD4">
            <w:pPr>
              <w:jc w:val="center"/>
              <w:rPr>
                <w:lang w:val="en-AU"/>
              </w:rPr>
            </w:pPr>
            <w:r>
              <w:rPr>
                <w:lang w:val="en-AU"/>
              </w:rPr>
              <w:t>3</w:t>
            </w:r>
          </w:p>
        </w:tc>
        <w:tc>
          <w:tcPr>
            <w:tcW w:w="1439" w:type="dxa"/>
            <w:vMerge w:val="restart"/>
          </w:tcPr>
          <w:p w14:paraId="63E8A677" w14:textId="3ABA68CD" w:rsidR="001C0AD4" w:rsidRDefault="001C0AD4" w:rsidP="001C0AD4">
            <w:pPr>
              <w:keepNext/>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shd w:val="clear" w:color="auto" w:fill="FFF2CC"/>
          </w:tcPr>
          <w:p w14:paraId="6F471A84" w14:textId="48AC7FFD" w:rsidR="001C0AD4" w:rsidRPr="00A56EC5" w:rsidRDefault="001C0AD4" w:rsidP="001C0AD4">
            <w:pPr>
              <w:spacing w:before="20" w:after="20"/>
              <w:jc w:val="both"/>
              <w:rPr>
                <w:rFonts w:ascii="Arial" w:hAnsi="Arial" w:cs="Arial"/>
                <w:b/>
                <w:bCs/>
              </w:rPr>
            </w:pPr>
            <w:r>
              <w:rPr>
                <w:rFonts w:ascii="Arial" w:hAnsi="Arial" w:cs="Arial"/>
                <w:b/>
                <w:bCs/>
              </w:rPr>
              <w:t>Subsection heading amended to “Compellability”.</w:t>
            </w:r>
          </w:p>
        </w:tc>
      </w:tr>
      <w:tr w:rsidR="001C0AD4" w14:paraId="317459F7" w14:textId="77777777" w:rsidTr="009B6A89">
        <w:trPr>
          <w:trHeight w:val="178"/>
        </w:trPr>
        <w:tc>
          <w:tcPr>
            <w:tcW w:w="1261" w:type="dxa"/>
            <w:gridSpan w:val="2"/>
            <w:vMerge/>
            <w:tcBorders>
              <w:left w:val="single" w:sz="18" w:space="0" w:color="auto"/>
            </w:tcBorders>
          </w:tcPr>
          <w:p w14:paraId="7DC1351E" w14:textId="77777777" w:rsidR="001C0AD4" w:rsidRDefault="001C0AD4" w:rsidP="001C0AD4">
            <w:pPr>
              <w:rPr>
                <w:lang w:val="en-AU"/>
              </w:rPr>
            </w:pPr>
          </w:p>
        </w:tc>
        <w:tc>
          <w:tcPr>
            <w:tcW w:w="836" w:type="dxa"/>
            <w:vMerge/>
          </w:tcPr>
          <w:p w14:paraId="781FB5C2" w14:textId="03AF85CD" w:rsidR="001C0AD4" w:rsidRDefault="001C0AD4" w:rsidP="001C0AD4">
            <w:pPr>
              <w:jc w:val="center"/>
              <w:rPr>
                <w:lang w:val="en-AU"/>
              </w:rPr>
            </w:pPr>
          </w:p>
        </w:tc>
        <w:tc>
          <w:tcPr>
            <w:tcW w:w="1439" w:type="dxa"/>
            <w:vMerge/>
          </w:tcPr>
          <w:p w14:paraId="738CC90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B095E52" w14:textId="6FAAAE9B" w:rsidR="001C0AD4" w:rsidRPr="00637FDA" w:rsidRDefault="001C0AD4" w:rsidP="001C0AD4">
            <w:pPr>
              <w:spacing w:before="20" w:after="20"/>
              <w:jc w:val="both"/>
              <w:rPr>
                <w:rFonts w:ascii="Arial" w:hAnsi="Arial" w:cs="Arial"/>
              </w:rPr>
            </w:pPr>
            <w:r w:rsidRPr="00637FDA">
              <w:rPr>
                <w:rFonts w:ascii="Arial" w:hAnsi="Arial" w:cs="Arial"/>
              </w:rPr>
              <w:t xml:space="preserve">Summary of </w:t>
            </w:r>
            <w:r w:rsidRPr="00ED2572">
              <w:rPr>
                <w:rFonts w:ascii="Arial" w:hAnsi="Arial" w:cs="Arial"/>
                <w:i/>
                <w:iCs/>
              </w:rPr>
              <w:t xml:space="preserve">DPP v Roberts (Ruling No </w:t>
            </w:r>
            <w:r>
              <w:rPr>
                <w:rFonts w:ascii="Arial" w:hAnsi="Arial" w:cs="Arial"/>
                <w:i/>
                <w:iCs/>
              </w:rPr>
              <w:t>10</w:t>
            </w:r>
            <w:r w:rsidRPr="00ED2572">
              <w:rPr>
                <w:rFonts w:ascii="Arial" w:hAnsi="Arial" w:cs="Arial"/>
                <w:i/>
                <w:iCs/>
              </w:rPr>
              <w:t>)</w:t>
            </w:r>
            <w:r w:rsidRPr="00ED2572">
              <w:rPr>
                <w:rFonts w:ascii="Arial" w:hAnsi="Arial" w:cs="Arial"/>
              </w:rPr>
              <w:t xml:space="preserve"> [2022] VSC </w:t>
            </w:r>
            <w:r>
              <w:rPr>
                <w:rFonts w:ascii="Arial" w:hAnsi="Arial" w:cs="Arial"/>
              </w:rPr>
              <w:t>96</w:t>
            </w:r>
            <w:r w:rsidRPr="00ED2572">
              <w:rPr>
                <w:rFonts w:ascii="Arial" w:hAnsi="Arial" w:cs="Arial"/>
              </w:rPr>
              <w:t xml:space="preserve"> </w:t>
            </w:r>
            <w:r>
              <w:rPr>
                <w:rFonts w:ascii="Arial" w:hAnsi="Arial" w:cs="Arial"/>
              </w:rPr>
              <w:t xml:space="preserve">and extracts from [2] &amp; [11]-[15].  </w:t>
            </w:r>
            <w:r>
              <w:rPr>
                <w:rFonts w:ascii="Arial" w:hAnsi="Arial" w:cs="Arial"/>
                <w:color w:val="000000"/>
              </w:rPr>
              <w:t xml:space="preserve">Added references to ss.14-16 of the </w:t>
            </w:r>
            <w:r w:rsidRPr="0011158A">
              <w:rPr>
                <w:rFonts w:ascii="Arial" w:hAnsi="Arial" w:cs="Arial"/>
                <w:i/>
                <w:iCs/>
                <w:color w:val="000000"/>
              </w:rPr>
              <w:t>Evidence Act 2008</w:t>
            </w:r>
            <w:r>
              <w:rPr>
                <w:rFonts w:ascii="Arial" w:hAnsi="Arial" w:cs="Arial"/>
                <w:color w:val="000000"/>
              </w:rPr>
              <w:t>.</w:t>
            </w:r>
          </w:p>
        </w:tc>
      </w:tr>
      <w:tr w:rsidR="001C0AD4" w14:paraId="18043FAC" w14:textId="77777777" w:rsidTr="009B6A89">
        <w:trPr>
          <w:trHeight w:val="100"/>
        </w:trPr>
        <w:tc>
          <w:tcPr>
            <w:tcW w:w="1261" w:type="dxa"/>
            <w:gridSpan w:val="2"/>
            <w:vMerge w:val="restart"/>
            <w:tcBorders>
              <w:left w:val="single" w:sz="18" w:space="0" w:color="auto"/>
            </w:tcBorders>
          </w:tcPr>
          <w:p w14:paraId="3A27AACB" w14:textId="11554EA8" w:rsidR="001C0AD4" w:rsidRDefault="001C0AD4" w:rsidP="001C0AD4">
            <w:pPr>
              <w:rPr>
                <w:lang w:val="en-AU"/>
              </w:rPr>
            </w:pPr>
            <w:r>
              <w:rPr>
                <w:lang w:val="en-AU"/>
              </w:rPr>
              <w:t>05/08/22</w:t>
            </w:r>
          </w:p>
        </w:tc>
        <w:tc>
          <w:tcPr>
            <w:tcW w:w="836" w:type="dxa"/>
            <w:vMerge w:val="restart"/>
          </w:tcPr>
          <w:p w14:paraId="1ECFFB13" w14:textId="2171E119" w:rsidR="001C0AD4" w:rsidRDefault="001C0AD4" w:rsidP="001C0AD4">
            <w:pPr>
              <w:jc w:val="center"/>
              <w:rPr>
                <w:lang w:val="en-AU"/>
              </w:rPr>
            </w:pPr>
            <w:r>
              <w:rPr>
                <w:lang w:val="en-AU"/>
              </w:rPr>
              <w:t>3</w:t>
            </w:r>
          </w:p>
        </w:tc>
        <w:tc>
          <w:tcPr>
            <w:tcW w:w="1439" w:type="dxa"/>
            <w:vMerge w:val="restart"/>
          </w:tcPr>
          <w:p w14:paraId="2BDFCCC3" w14:textId="10118ED9" w:rsidR="001C0AD4" w:rsidRDefault="001C0AD4" w:rsidP="001C0AD4">
            <w:pPr>
              <w:keepNext/>
              <w:jc w:val="center"/>
              <w:rPr>
                <w:lang w:val="en-AU"/>
              </w:rPr>
            </w:pPr>
            <w:r>
              <w:rPr>
                <w:lang w:val="en-AU"/>
              </w:rPr>
              <w:t>3.5.10.3</w:t>
            </w:r>
          </w:p>
        </w:tc>
        <w:tc>
          <w:tcPr>
            <w:tcW w:w="4802" w:type="dxa"/>
            <w:gridSpan w:val="2"/>
            <w:tcBorders>
              <w:top w:val="single" w:sz="4" w:space="0" w:color="auto"/>
              <w:bottom w:val="single" w:sz="4" w:space="0" w:color="auto"/>
              <w:right w:val="single" w:sz="18" w:space="0" w:color="auto"/>
            </w:tcBorders>
            <w:shd w:val="clear" w:color="auto" w:fill="FFF2CC"/>
          </w:tcPr>
          <w:p w14:paraId="43BF2BE8" w14:textId="328AFC39" w:rsidR="001C0AD4" w:rsidRPr="00A56EC5" w:rsidRDefault="001C0AD4" w:rsidP="001C0AD4">
            <w:pPr>
              <w:spacing w:before="20" w:after="20"/>
              <w:jc w:val="both"/>
              <w:rPr>
                <w:rFonts w:ascii="Arial" w:hAnsi="Arial" w:cs="Arial"/>
                <w:b/>
                <w:bCs/>
              </w:rPr>
            </w:pPr>
            <w:r>
              <w:rPr>
                <w:rFonts w:ascii="Arial" w:hAnsi="Arial" w:cs="Arial"/>
                <w:b/>
                <w:bCs/>
              </w:rPr>
              <w:t>Subsection heading amended to “Children as witnesses in court cases”.</w:t>
            </w:r>
          </w:p>
        </w:tc>
      </w:tr>
      <w:tr w:rsidR="001C0AD4" w14:paraId="7FA85F63" w14:textId="77777777" w:rsidTr="009B6A89">
        <w:trPr>
          <w:trHeight w:val="100"/>
        </w:trPr>
        <w:tc>
          <w:tcPr>
            <w:tcW w:w="1261" w:type="dxa"/>
            <w:gridSpan w:val="2"/>
            <w:vMerge/>
            <w:tcBorders>
              <w:left w:val="single" w:sz="18" w:space="0" w:color="auto"/>
            </w:tcBorders>
          </w:tcPr>
          <w:p w14:paraId="49E48619" w14:textId="77777777" w:rsidR="001C0AD4" w:rsidRDefault="001C0AD4" w:rsidP="001C0AD4">
            <w:pPr>
              <w:rPr>
                <w:lang w:val="en-AU"/>
              </w:rPr>
            </w:pPr>
          </w:p>
        </w:tc>
        <w:tc>
          <w:tcPr>
            <w:tcW w:w="836" w:type="dxa"/>
            <w:vMerge/>
          </w:tcPr>
          <w:p w14:paraId="5EF93B88" w14:textId="17433EF7" w:rsidR="001C0AD4" w:rsidRDefault="001C0AD4" w:rsidP="001C0AD4">
            <w:pPr>
              <w:jc w:val="center"/>
              <w:rPr>
                <w:lang w:val="en-AU"/>
              </w:rPr>
            </w:pPr>
          </w:p>
        </w:tc>
        <w:tc>
          <w:tcPr>
            <w:tcW w:w="1439" w:type="dxa"/>
            <w:vMerge/>
          </w:tcPr>
          <w:p w14:paraId="1A6DB111"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D2E98C9" w14:textId="097256AC" w:rsidR="001C0AD4" w:rsidRPr="00A7711C" w:rsidRDefault="001C0AD4" w:rsidP="001C0AD4">
            <w:pPr>
              <w:spacing w:before="20" w:after="20"/>
              <w:jc w:val="both"/>
              <w:rPr>
                <w:rFonts w:ascii="Arial" w:hAnsi="Arial" w:cs="Arial"/>
              </w:rPr>
            </w:pPr>
            <w:r>
              <w:rPr>
                <w:rFonts w:ascii="Arial" w:hAnsi="Arial" w:cs="Arial"/>
              </w:rPr>
              <w:t>Text moved from section 3.5.10 and minor amendments made.</w:t>
            </w:r>
          </w:p>
        </w:tc>
      </w:tr>
      <w:tr w:rsidR="001C0AD4" w14:paraId="2A25B485" w14:textId="77777777" w:rsidTr="009B6A89">
        <w:trPr>
          <w:trHeight w:val="102"/>
        </w:trPr>
        <w:tc>
          <w:tcPr>
            <w:tcW w:w="1261" w:type="dxa"/>
            <w:gridSpan w:val="2"/>
            <w:vMerge w:val="restart"/>
            <w:tcBorders>
              <w:left w:val="single" w:sz="18" w:space="0" w:color="auto"/>
            </w:tcBorders>
          </w:tcPr>
          <w:p w14:paraId="05A1850D" w14:textId="5F906C73" w:rsidR="001C0AD4" w:rsidRDefault="001C0AD4" w:rsidP="001C0AD4">
            <w:pPr>
              <w:rPr>
                <w:lang w:val="en-AU"/>
              </w:rPr>
            </w:pPr>
            <w:r>
              <w:rPr>
                <w:lang w:val="en-AU"/>
              </w:rPr>
              <w:t>05/08/22</w:t>
            </w:r>
          </w:p>
        </w:tc>
        <w:tc>
          <w:tcPr>
            <w:tcW w:w="836" w:type="dxa"/>
            <w:vMerge w:val="restart"/>
          </w:tcPr>
          <w:p w14:paraId="2079EA3D" w14:textId="0BAB8038" w:rsidR="001C0AD4" w:rsidRDefault="001C0AD4" w:rsidP="001C0AD4">
            <w:pPr>
              <w:jc w:val="center"/>
              <w:rPr>
                <w:lang w:val="en-AU"/>
              </w:rPr>
            </w:pPr>
            <w:r>
              <w:rPr>
                <w:lang w:val="en-AU"/>
              </w:rPr>
              <w:t>3</w:t>
            </w:r>
          </w:p>
        </w:tc>
        <w:tc>
          <w:tcPr>
            <w:tcW w:w="1439" w:type="dxa"/>
            <w:vMerge w:val="restart"/>
          </w:tcPr>
          <w:p w14:paraId="001BE794" w14:textId="1EE31811" w:rsidR="001C0AD4" w:rsidRDefault="001C0AD4" w:rsidP="001C0AD4">
            <w:pPr>
              <w:keepNext/>
              <w:jc w:val="center"/>
              <w:rPr>
                <w:lang w:val="en-AU"/>
              </w:rPr>
            </w:pPr>
            <w:r>
              <w:rPr>
                <w:lang w:val="en-AU"/>
              </w:rPr>
              <w:t>3.5.10.4</w:t>
            </w:r>
          </w:p>
        </w:tc>
        <w:tc>
          <w:tcPr>
            <w:tcW w:w="4802" w:type="dxa"/>
            <w:gridSpan w:val="2"/>
            <w:tcBorders>
              <w:top w:val="single" w:sz="4" w:space="0" w:color="auto"/>
              <w:bottom w:val="single" w:sz="4" w:space="0" w:color="auto"/>
              <w:right w:val="single" w:sz="18" w:space="0" w:color="auto"/>
            </w:tcBorders>
            <w:shd w:val="clear" w:color="auto" w:fill="FFF2CC"/>
          </w:tcPr>
          <w:p w14:paraId="498FBBD5" w14:textId="6DF0BC45" w:rsidR="001C0AD4" w:rsidRPr="00A56EC5" w:rsidRDefault="001C0AD4" w:rsidP="001C0AD4">
            <w:pPr>
              <w:spacing w:before="20" w:after="20"/>
              <w:jc w:val="both"/>
              <w:rPr>
                <w:rFonts w:ascii="Arial" w:hAnsi="Arial" w:cs="Arial"/>
                <w:b/>
                <w:bCs/>
              </w:rPr>
            </w:pPr>
            <w:r w:rsidRPr="00A56EC5">
              <w:rPr>
                <w:rFonts w:ascii="Arial" w:hAnsi="Arial" w:cs="Arial"/>
                <w:b/>
                <w:bCs/>
              </w:rPr>
              <w:t xml:space="preserve">New </w:t>
            </w:r>
            <w:r>
              <w:rPr>
                <w:rFonts w:ascii="Arial" w:hAnsi="Arial" w:cs="Arial"/>
                <w:b/>
                <w:bCs/>
              </w:rPr>
              <w:t>subsection</w:t>
            </w:r>
            <w:r w:rsidRPr="00A56EC5">
              <w:rPr>
                <w:rFonts w:ascii="Arial" w:hAnsi="Arial" w:cs="Arial"/>
                <w:b/>
                <w:bCs/>
              </w:rPr>
              <w:t xml:space="preserve"> entitled “Claim of privilege by a witness”.</w:t>
            </w:r>
          </w:p>
        </w:tc>
      </w:tr>
      <w:tr w:rsidR="001C0AD4" w14:paraId="6A2F9BEC" w14:textId="77777777" w:rsidTr="009B6A89">
        <w:trPr>
          <w:trHeight w:val="101"/>
        </w:trPr>
        <w:tc>
          <w:tcPr>
            <w:tcW w:w="1261" w:type="dxa"/>
            <w:gridSpan w:val="2"/>
            <w:vMerge/>
            <w:tcBorders>
              <w:left w:val="single" w:sz="18" w:space="0" w:color="auto"/>
            </w:tcBorders>
          </w:tcPr>
          <w:p w14:paraId="5847C153" w14:textId="77777777" w:rsidR="001C0AD4" w:rsidRDefault="001C0AD4" w:rsidP="001C0AD4">
            <w:pPr>
              <w:rPr>
                <w:lang w:val="en-AU"/>
              </w:rPr>
            </w:pPr>
          </w:p>
        </w:tc>
        <w:tc>
          <w:tcPr>
            <w:tcW w:w="836" w:type="dxa"/>
            <w:vMerge/>
          </w:tcPr>
          <w:p w14:paraId="53D06604" w14:textId="588FBA2B" w:rsidR="001C0AD4" w:rsidRDefault="001C0AD4" w:rsidP="001C0AD4">
            <w:pPr>
              <w:jc w:val="center"/>
              <w:rPr>
                <w:lang w:val="en-AU"/>
              </w:rPr>
            </w:pPr>
          </w:p>
        </w:tc>
        <w:tc>
          <w:tcPr>
            <w:tcW w:w="1439" w:type="dxa"/>
            <w:vMerge/>
          </w:tcPr>
          <w:p w14:paraId="7CE691A0"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46D8FBA" w14:textId="38FDEED1" w:rsidR="001C0AD4" w:rsidRDefault="001C0AD4" w:rsidP="001C0AD4">
            <w:pPr>
              <w:spacing w:before="20" w:after="20"/>
              <w:jc w:val="both"/>
              <w:rPr>
                <w:rFonts w:ascii="Arial" w:hAnsi="Arial" w:cs="Arial"/>
              </w:rPr>
            </w:pPr>
            <w:r>
              <w:rPr>
                <w:rFonts w:ascii="Arial" w:hAnsi="Arial" w:cs="Arial"/>
              </w:rPr>
              <w:t xml:space="preserve">Repeat of most of the text in subsection 3.5.9.1. Summary of </w:t>
            </w:r>
            <w:r w:rsidRPr="00ED2572">
              <w:rPr>
                <w:rFonts w:ascii="Arial" w:hAnsi="Arial" w:cs="Arial"/>
                <w:i/>
                <w:iCs/>
              </w:rPr>
              <w:t>DPP v Roberts (Ruling No 7)</w:t>
            </w:r>
            <w:r w:rsidRPr="00ED2572">
              <w:rPr>
                <w:rFonts w:ascii="Arial" w:hAnsi="Arial" w:cs="Arial"/>
              </w:rPr>
              <w:t xml:space="preserve"> [2022] VSC 60</w:t>
            </w:r>
            <w:r>
              <w:rPr>
                <w:rFonts w:ascii="Arial" w:hAnsi="Arial" w:cs="Arial"/>
              </w:rPr>
              <w:t xml:space="preserve"> and extract from [40].</w:t>
            </w:r>
          </w:p>
        </w:tc>
      </w:tr>
      <w:tr w:rsidR="001C0AD4" w14:paraId="63CCD693" w14:textId="77777777" w:rsidTr="009B6A89">
        <w:trPr>
          <w:trHeight w:val="178"/>
        </w:trPr>
        <w:tc>
          <w:tcPr>
            <w:tcW w:w="1261" w:type="dxa"/>
            <w:gridSpan w:val="2"/>
            <w:tcBorders>
              <w:top w:val="single" w:sz="4" w:space="0" w:color="auto"/>
              <w:left w:val="single" w:sz="18" w:space="0" w:color="auto"/>
            </w:tcBorders>
            <w:shd w:val="clear" w:color="auto" w:fill="auto"/>
          </w:tcPr>
          <w:p w14:paraId="10010EDF" w14:textId="77777777"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13A42D4C" w14:textId="3CE8E173" w:rsidR="001C0AD4" w:rsidRDefault="001C0AD4" w:rsidP="001C0AD4">
            <w:pPr>
              <w:jc w:val="center"/>
              <w:rPr>
                <w:lang w:val="en-AU"/>
              </w:rPr>
            </w:pPr>
            <w:r>
              <w:rPr>
                <w:lang w:val="en-AU"/>
              </w:rPr>
              <w:t>3</w:t>
            </w:r>
          </w:p>
        </w:tc>
        <w:tc>
          <w:tcPr>
            <w:tcW w:w="1439" w:type="dxa"/>
            <w:tcBorders>
              <w:top w:val="single" w:sz="4" w:space="0" w:color="auto"/>
            </w:tcBorders>
            <w:shd w:val="clear" w:color="auto" w:fill="auto"/>
          </w:tcPr>
          <w:p w14:paraId="1C6A7D80" w14:textId="3CA761F6" w:rsidR="001C0AD4" w:rsidRDefault="001C0AD4" w:rsidP="001C0AD4">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3C5D5684" w14:textId="01097FF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bookmarkStart w:id="153" w:name="_Hlk110511578"/>
            <w:r w:rsidRPr="00CE6477">
              <w:rPr>
                <w:rFonts w:ascii="Arial" w:hAnsi="Arial" w:cs="Arial"/>
                <w:i/>
                <w:iCs/>
                <w:color w:val="000000"/>
              </w:rPr>
              <w:t>AB v Paulet</w:t>
            </w:r>
            <w:r>
              <w:rPr>
                <w:rFonts w:ascii="Arial" w:hAnsi="Arial" w:cs="Arial"/>
                <w:color w:val="000000"/>
              </w:rPr>
              <w:t xml:space="preserve"> [2022] VSC 414.</w:t>
            </w:r>
            <w:bookmarkEnd w:id="153"/>
          </w:p>
        </w:tc>
      </w:tr>
      <w:tr w:rsidR="001C0AD4" w14:paraId="43A654B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C5CE26" w14:textId="29E919B5" w:rsidR="001C0AD4" w:rsidRPr="0054535C" w:rsidRDefault="001C0AD4" w:rsidP="001C0AD4">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41826D42" w14:textId="0A59DDC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4EE2827" w14:textId="77777777" w:rsidTr="009B6A89">
        <w:trPr>
          <w:trHeight w:val="178"/>
        </w:trPr>
        <w:tc>
          <w:tcPr>
            <w:tcW w:w="1261" w:type="dxa"/>
            <w:gridSpan w:val="2"/>
            <w:tcBorders>
              <w:top w:val="single" w:sz="4" w:space="0" w:color="auto"/>
              <w:left w:val="single" w:sz="18" w:space="0" w:color="auto"/>
            </w:tcBorders>
            <w:shd w:val="clear" w:color="auto" w:fill="auto"/>
          </w:tcPr>
          <w:p w14:paraId="6BB2E36B" w14:textId="0C91C07B"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48CB69F8" w14:textId="14D5A83F"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4FE909BF" w14:textId="10AF59C9" w:rsidR="001C0AD4" w:rsidRDefault="001C0AD4" w:rsidP="001C0AD4">
            <w:pPr>
              <w:jc w:val="center"/>
              <w:rPr>
                <w:lang w:val="en-AU"/>
              </w:rPr>
            </w:pPr>
            <w:r>
              <w:rPr>
                <w:lang w:val="en-AU"/>
              </w:rPr>
              <w:t>4.9</w:t>
            </w:r>
          </w:p>
          <w:p w14:paraId="049A18BD" w14:textId="66C28805" w:rsidR="001C0AD4" w:rsidRDefault="001C0AD4" w:rsidP="001C0AD4">
            <w:pPr>
              <w:jc w:val="center"/>
              <w:rPr>
                <w:lang w:val="en-AU"/>
              </w:rPr>
            </w:pPr>
            <w:r>
              <w:rPr>
                <w:lang w:val="en-AU"/>
              </w:rPr>
              <w:t>4.9.1</w:t>
            </w:r>
          </w:p>
          <w:p w14:paraId="0243FAD7" w14:textId="3697C43F" w:rsidR="001C0AD4" w:rsidRDefault="001C0AD4" w:rsidP="001C0AD4">
            <w:pPr>
              <w:jc w:val="center"/>
              <w:rPr>
                <w:lang w:val="en-AU"/>
              </w:rPr>
            </w:pPr>
            <w:r>
              <w:rPr>
                <w:lang w:val="en-AU"/>
              </w:rPr>
              <w:t>4.9.2</w:t>
            </w:r>
          </w:p>
          <w:p w14:paraId="3EAD30BA" w14:textId="7C8B3C6D"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shd w:val="clear" w:color="auto" w:fill="auto"/>
          </w:tcPr>
          <w:p w14:paraId="15331D0D" w14:textId="5ED06A4F" w:rsidR="001C0AD4" w:rsidRPr="00735ABE" w:rsidRDefault="001C0AD4" w:rsidP="001C0AD4">
            <w:pPr>
              <w:spacing w:before="20" w:after="20"/>
              <w:jc w:val="both"/>
              <w:rPr>
                <w:rFonts w:ascii="Arial" w:hAnsi="Arial" w:cs="Arial"/>
                <w:color w:val="000000"/>
              </w:rPr>
            </w:pPr>
            <w:r w:rsidRPr="00735ABE">
              <w:rPr>
                <w:rFonts w:ascii="Arial" w:hAnsi="Arial" w:cs="Arial"/>
                <w:color w:val="000000"/>
              </w:rPr>
              <w:t>Minor change</w:t>
            </w:r>
            <w:r>
              <w:rPr>
                <w:rFonts w:ascii="Arial" w:hAnsi="Arial" w:cs="Arial"/>
                <w:color w:val="000000"/>
              </w:rPr>
              <w:t>s</w:t>
            </w:r>
            <w:r w:rsidRPr="00735ABE">
              <w:rPr>
                <w:rFonts w:ascii="Arial" w:hAnsi="Arial" w:cs="Arial"/>
                <w:color w:val="000000"/>
              </w:rPr>
              <w:t xml:space="preserve"> to text.</w:t>
            </w:r>
          </w:p>
        </w:tc>
      </w:tr>
      <w:tr w:rsidR="001C0AD4" w14:paraId="2572C807"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643FED6" w14:textId="511368BC" w:rsidR="001C0AD4" w:rsidRDefault="001C0AD4" w:rsidP="001C0AD4">
            <w:pPr>
              <w:rPr>
                <w:lang w:val="en-AU"/>
              </w:rPr>
            </w:pPr>
            <w:r>
              <w:rPr>
                <w:lang w:val="en-AU"/>
              </w:rPr>
              <w:t>05/08/22</w:t>
            </w:r>
          </w:p>
        </w:tc>
        <w:tc>
          <w:tcPr>
            <w:tcW w:w="836" w:type="dxa"/>
            <w:vMerge w:val="restart"/>
            <w:tcBorders>
              <w:top w:val="single" w:sz="4" w:space="0" w:color="auto"/>
            </w:tcBorders>
            <w:shd w:val="clear" w:color="auto" w:fill="auto"/>
          </w:tcPr>
          <w:p w14:paraId="49942478" w14:textId="2E1E2840"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5347E96F" w14:textId="12DCAAD5" w:rsidR="001C0AD4" w:rsidRDefault="001C0AD4" w:rsidP="001C0AD4">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shd w:val="clear" w:color="auto" w:fill="FFF2CC"/>
          </w:tcPr>
          <w:p w14:paraId="08D31900" w14:textId="2A245184" w:rsidR="001C0AD4" w:rsidRPr="006E6F3F" w:rsidRDefault="001C0AD4" w:rsidP="001C0AD4">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Readiness Hearing</w:t>
            </w:r>
            <w:r w:rsidRPr="006E6F3F">
              <w:rPr>
                <w:rFonts w:ascii="Arial" w:hAnsi="Arial" w:cs="Arial"/>
                <w:b/>
                <w:bCs/>
                <w:color w:val="000000"/>
              </w:rPr>
              <w:t xml:space="preserve">” was formerly </w:t>
            </w:r>
            <w:r>
              <w:rPr>
                <w:rFonts w:ascii="Arial" w:hAnsi="Arial" w:cs="Arial"/>
                <w:b/>
                <w:bCs/>
                <w:color w:val="000000"/>
              </w:rPr>
              <w:t>4.9.4A</w:t>
            </w:r>
            <w:r w:rsidRPr="006E6F3F">
              <w:rPr>
                <w:rFonts w:ascii="Arial" w:hAnsi="Arial" w:cs="Arial"/>
                <w:b/>
                <w:bCs/>
                <w:color w:val="000000"/>
              </w:rPr>
              <w:t xml:space="preserve"> and is renumbered </w:t>
            </w:r>
            <w:r>
              <w:rPr>
                <w:rFonts w:ascii="Arial" w:hAnsi="Arial" w:cs="Arial"/>
                <w:b/>
                <w:bCs/>
                <w:color w:val="000000"/>
              </w:rPr>
              <w:t>4.9.4</w:t>
            </w:r>
            <w:r w:rsidRPr="006E6F3F">
              <w:rPr>
                <w:rFonts w:ascii="Arial" w:hAnsi="Arial" w:cs="Arial"/>
                <w:b/>
                <w:bCs/>
                <w:color w:val="000000"/>
              </w:rPr>
              <w:t>.</w:t>
            </w:r>
          </w:p>
        </w:tc>
      </w:tr>
      <w:tr w:rsidR="001C0AD4" w14:paraId="48DE6FD0" w14:textId="77777777" w:rsidTr="009B6A89">
        <w:trPr>
          <w:trHeight w:val="178"/>
        </w:trPr>
        <w:tc>
          <w:tcPr>
            <w:tcW w:w="1261" w:type="dxa"/>
            <w:gridSpan w:val="2"/>
            <w:vMerge/>
            <w:tcBorders>
              <w:left w:val="single" w:sz="18" w:space="0" w:color="auto"/>
            </w:tcBorders>
            <w:shd w:val="clear" w:color="auto" w:fill="auto"/>
          </w:tcPr>
          <w:p w14:paraId="6C4A66DC" w14:textId="77777777" w:rsidR="001C0AD4" w:rsidRDefault="001C0AD4" w:rsidP="001C0AD4">
            <w:pPr>
              <w:rPr>
                <w:lang w:val="en-AU"/>
              </w:rPr>
            </w:pPr>
          </w:p>
        </w:tc>
        <w:tc>
          <w:tcPr>
            <w:tcW w:w="836" w:type="dxa"/>
            <w:vMerge/>
            <w:shd w:val="clear" w:color="auto" w:fill="auto"/>
          </w:tcPr>
          <w:p w14:paraId="7D58E946" w14:textId="149522AC" w:rsidR="001C0AD4" w:rsidRDefault="001C0AD4" w:rsidP="001C0AD4">
            <w:pPr>
              <w:jc w:val="center"/>
              <w:rPr>
                <w:lang w:val="en-AU"/>
              </w:rPr>
            </w:pPr>
          </w:p>
        </w:tc>
        <w:tc>
          <w:tcPr>
            <w:tcW w:w="1439" w:type="dxa"/>
            <w:vMerge/>
            <w:shd w:val="clear" w:color="auto" w:fill="auto"/>
          </w:tcPr>
          <w:p w14:paraId="56FA1D3C"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407BE9" w14:textId="38F348BD" w:rsidR="001C0AD4" w:rsidRPr="00573C03" w:rsidRDefault="001C0AD4" w:rsidP="001C0AD4">
            <w:pPr>
              <w:spacing w:before="20" w:after="20"/>
              <w:jc w:val="both"/>
              <w:rPr>
                <w:rFonts w:ascii="Arial" w:hAnsi="Arial" w:cs="Arial"/>
                <w:color w:val="000000"/>
              </w:rPr>
            </w:pPr>
            <w:r w:rsidRPr="00573C03">
              <w:rPr>
                <w:rFonts w:ascii="Arial" w:hAnsi="Arial" w:cs="Arial"/>
                <w:color w:val="000000"/>
              </w:rPr>
              <w:t xml:space="preserve">Significant </w:t>
            </w:r>
            <w:r>
              <w:rPr>
                <w:rFonts w:ascii="Arial" w:hAnsi="Arial" w:cs="Arial"/>
                <w:color w:val="000000"/>
              </w:rPr>
              <w:t>updating of</w:t>
            </w:r>
            <w:r w:rsidRPr="00573C03">
              <w:rPr>
                <w:rFonts w:ascii="Arial" w:hAnsi="Arial" w:cs="Arial"/>
                <w:color w:val="000000"/>
              </w:rPr>
              <w:t xml:space="preserve"> </w:t>
            </w:r>
            <w:r>
              <w:rPr>
                <w:rFonts w:ascii="Arial" w:hAnsi="Arial" w:cs="Arial"/>
                <w:color w:val="000000"/>
              </w:rPr>
              <w:t xml:space="preserve">the </w:t>
            </w:r>
            <w:r w:rsidRPr="00573C03">
              <w:rPr>
                <w:rFonts w:ascii="Arial" w:hAnsi="Arial" w:cs="Arial"/>
                <w:color w:val="000000"/>
              </w:rPr>
              <w:t>text</w:t>
            </w:r>
            <w:r>
              <w:rPr>
                <w:rFonts w:ascii="Arial" w:hAnsi="Arial" w:cs="Arial"/>
                <w:color w:val="000000"/>
              </w:rPr>
              <w:t xml:space="preserve"> and statistics.</w:t>
            </w:r>
          </w:p>
        </w:tc>
      </w:tr>
      <w:tr w:rsidR="001C0AD4" w14:paraId="4ACCA792" w14:textId="77777777" w:rsidTr="009B6A89">
        <w:trPr>
          <w:trHeight w:val="260"/>
        </w:trPr>
        <w:tc>
          <w:tcPr>
            <w:tcW w:w="1261" w:type="dxa"/>
            <w:gridSpan w:val="2"/>
            <w:vMerge w:val="restart"/>
            <w:tcBorders>
              <w:top w:val="single" w:sz="4" w:space="0" w:color="auto"/>
              <w:left w:val="single" w:sz="18" w:space="0" w:color="auto"/>
            </w:tcBorders>
            <w:shd w:val="clear" w:color="auto" w:fill="auto"/>
          </w:tcPr>
          <w:p w14:paraId="7CAC7074" w14:textId="23522CDB" w:rsidR="001C0AD4" w:rsidRDefault="001C0AD4" w:rsidP="001C0AD4">
            <w:pPr>
              <w:rPr>
                <w:lang w:val="en-AU"/>
              </w:rPr>
            </w:pPr>
            <w:r>
              <w:rPr>
                <w:lang w:val="en-AU"/>
              </w:rPr>
              <w:t>05/08/22</w:t>
            </w:r>
          </w:p>
        </w:tc>
        <w:tc>
          <w:tcPr>
            <w:tcW w:w="836" w:type="dxa"/>
            <w:vMerge w:val="restart"/>
            <w:tcBorders>
              <w:top w:val="single" w:sz="4" w:space="0" w:color="auto"/>
            </w:tcBorders>
            <w:shd w:val="clear" w:color="auto" w:fill="auto"/>
          </w:tcPr>
          <w:p w14:paraId="7E6314BD" w14:textId="52A62FC2"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3A1F8794" w14:textId="0712150E" w:rsidR="001C0AD4" w:rsidRDefault="001C0AD4" w:rsidP="001C0AD4">
            <w:pPr>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shd w:val="clear" w:color="auto" w:fill="FFF2CC"/>
          </w:tcPr>
          <w:p w14:paraId="66A1086A" w14:textId="269F73A5" w:rsidR="001C0AD4" w:rsidRPr="00DF2352" w:rsidRDefault="001C0AD4" w:rsidP="001C0AD4">
            <w:pPr>
              <w:spacing w:before="20" w:after="20"/>
              <w:jc w:val="both"/>
              <w:rPr>
                <w:rFonts w:ascii="Arial" w:hAnsi="Arial" w:cs="Arial"/>
                <w:b/>
                <w:bCs/>
                <w:color w:val="000000"/>
              </w:rPr>
            </w:pPr>
            <w:r w:rsidRPr="00DF2352">
              <w:rPr>
                <w:rFonts w:ascii="Arial" w:hAnsi="Arial" w:cs="Arial"/>
                <w:b/>
                <w:bCs/>
                <w:color w:val="000000"/>
              </w:rPr>
              <w:t>Former section 4.9.4 is retitled “Directions hearing p</w:t>
            </w:r>
            <w:r>
              <w:rPr>
                <w:rFonts w:ascii="Arial" w:hAnsi="Arial" w:cs="Arial"/>
                <w:b/>
                <w:bCs/>
                <w:color w:val="000000"/>
              </w:rPr>
              <w:t>r</w:t>
            </w:r>
            <w:r w:rsidRPr="00DF2352">
              <w:rPr>
                <w:rFonts w:ascii="Arial" w:hAnsi="Arial" w:cs="Arial"/>
                <w:b/>
                <w:bCs/>
                <w:color w:val="000000"/>
              </w:rPr>
              <w:t xml:space="preserve">eceding </w:t>
            </w:r>
            <w:r>
              <w:rPr>
                <w:rFonts w:ascii="Arial" w:hAnsi="Arial" w:cs="Arial"/>
                <w:b/>
                <w:bCs/>
                <w:color w:val="000000"/>
              </w:rPr>
              <w:t xml:space="preserve">a </w:t>
            </w:r>
            <w:r w:rsidRPr="00DF2352">
              <w:rPr>
                <w:rFonts w:ascii="Arial" w:hAnsi="Arial" w:cs="Arial"/>
                <w:b/>
                <w:bCs/>
                <w:color w:val="000000"/>
              </w:rPr>
              <w:t>contest”</w:t>
            </w:r>
            <w:r>
              <w:rPr>
                <w:rFonts w:ascii="Arial" w:hAnsi="Arial" w:cs="Arial"/>
                <w:b/>
                <w:bCs/>
                <w:color w:val="000000"/>
              </w:rPr>
              <w:t xml:space="preserve"> and </w:t>
            </w:r>
            <w:r w:rsidRPr="00DF2352">
              <w:rPr>
                <w:rFonts w:ascii="Arial" w:hAnsi="Arial" w:cs="Arial"/>
                <w:b/>
                <w:bCs/>
                <w:color w:val="000000"/>
              </w:rPr>
              <w:t>is renumbered 4.9.5</w:t>
            </w:r>
            <w:r>
              <w:rPr>
                <w:rFonts w:ascii="Arial" w:hAnsi="Arial" w:cs="Arial"/>
                <w:b/>
                <w:bCs/>
                <w:color w:val="000000"/>
              </w:rPr>
              <w:t>.</w:t>
            </w:r>
          </w:p>
        </w:tc>
      </w:tr>
      <w:tr w:rsidR="001C0AD4" w14:paraId="03422C4B" w14:textId="77777777" w:rsidTr="009B6A89">
        <w:trPr>
          <w:trHeight w:val="260"/>
        </w:trPr>
        <w:tc>
          <w:tcPr>
            <w:tcW w:w="1261" w:type="dxa"/>
            <w:gridSpan w:val="2"/>
            <w:vMerge/>
            <w:tcBorders>
              <w:left w:val="single" w:sz="18" w:space="0" w:color="auto"/>
            </w:tcBorders>
            <w:shd w:val="clear" w:color="auto" w:fill="auto"/>
          </w:tcPr>
          <w:p w14:paraId="1E1E82AD" w14:textId="77777777" w:rsidR="001C0AD4" w:rsidRDefault="001C0AD4" w:rsidP="001C0AD4">
            <w:pPr>
              <w:rPr>
                <w:lang w:val="en-AU"/>
              </w:rPr>
            </w:pPr>
          </w:p>
        </w:tc>
        <w:tc>
          <w:tcPr>
            <w:tcW w:w="836" w:type="dxa"/>
            <w:vMerge/>
            <w:shd w:val="clear" w:color="auto" w:fill="auto"/>
          </w:tcPr>
          <w:p w14:paraId="1387DC33" w14:textId="59A34B6C" w:rsidR="001C0AD4" w:rsidRDefault="001C0AD4" w:rsidP="001C0AD4">
            <w:pPr>
              <w:jc w:val="center"/>
              <w:rPr>
                <w:lang w:val="en-AU"/>
              </w:rPr>
            </w:pPr>
          </w:p>
        </w:tc>
        <w:tc>
          <w:tcPr>
            <w:tcW w:w="1439" w:type="dxa"/>
            <w:vMerge/>
            <w:shd w:val="clear" w:color="auto" w:fill="auto"/>
          </w:tcPr>
          <w:p w14:paraId="5E175097"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7B964F" w14:textId="6EE1917B" w:rsidR="001C0AD4" w:rsidRPr="00C93118" w:rsidRDefault="001C0AD4" w:rsidP="001C0AD4">
            <w:pPr>
              <w:spacing w:before="20" w:after="20"/>
              <w:jc w:val="both"/>
              <w:rPr>
                <w:rFonts w:ascii="Arial" w:hAnsi="Arial" w:cs="Arial"/>
                <w:color w:val="000000"/>
              </w:rPr>
            </w:pPr>
            <w:r w:rsidRPr="00C93118">
              <w:rPr>
                <w:rFonts w:ascii="Arial" w:hAnsi="Arial" w:cs="Arial"/>
                <w:color w:val="000000"/>
              </w:rPr>
              <w:t xml:space="preserve">The text is significantly amended by removing the material relating to </w:t>
            </w:r>
            <w:r>
              <w:rPr>
                <w:rFonts w:ascii="Arial" w:hAnsi="Arial" w:cs="Arial"/>
                <w:color w:val="000000"/>
              </w:rPr>
              <w:t>a First directions hearing since this has long been replaced by a Readiness hearing.</w:t>
            </w:r>
          </w:p>
        </w:tc>
      </w:tr>
      <w:tr w:rsidR="001C0AD4" w14:paraId="16D762F5"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6DE380DE" w14:textId="7866F024" w:rsidR="001C0AD4" w:rsidRDefault="001C0AD4" w:rsidP="001C0AD4">
            <w:pPr>
              <w:rPr>
                <w:lang w:val="en-AU"/>
              </w:rPr>
            </w:pPr>
            <w:r>
              <w:rPr>
                <w:lang w:val="en-AU"/>
              </w:rPr>
              <w:t>05/08/22</w:t>
            </w:r>
          </w:p>
        </w:tc>
        <w:tc>
          <w:tcPr>
            <w:tcW w:w="836" w:type="dxa"/>
            <w:vMerge w:val="restart"/>
            <w:tcBorders>
              <w:top w:val="single" w:sz="4" w:space="0" w:color="auto"/>
            </w:tcBorders>
            <w:shd w:val="clear" w:color="auto" w:fill="auto"/>
          </w:tcPr>
          <w:p w14:paraId="4BD3A6F4" w14:textId="2B2D340E"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11B8C479" w14:textId="1515D204"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2CC"/>
          </w:tcPr>
          <w:p w14:paraId="785603A9" w14:textId="18621234" w:rsidR="001C0AD4" w:rsidRPr="006E6F3F" w:rsidRDefault="001C0AD4" w:rsidP="001C0AD4">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Contested hearing</w:t>
            </w:r>
            <w:r w:rsidRPr="006E6F3F">
              <w:rPr>
                <w:rFonts w:ascii="Arial" w:hAnsi="Arial" w:cs="Arial"/>
                <w:b/>
                <w:bCs/>
                <w:color w:val="000000"/>
              </w:rPr>
              <w:t xml:space="preserve">” was formerly </w:t>
            </w:r>
            <w:r>
              <w:rPr>
                <w:rFonts w:ascii="Arial" w:hAnsi="Arial" w:cs="Arial"/>
                <w:b/>
                <w:bCs/>
                <w:color w:val="000000"/>
              </w:rPr>
              <w:t>4.9.5</w:t>
            </w:r>
            <w:r w:rsidRPr="006E6F3F">
              <w:rPr>
                <w:rFonts w:ascii="Arial" w:hAnsi="Arial" w:cs="Arial"/>
                <w:b/>
                <w:bCs/>
                <w:color w:val="000000"/>
              </w:rPr>
              <w:t xml:space="preserve"> and is renumbered </w:t>
            </w:r>
            <w:r>
              <w:rPr>
                <w:rFonts w:ascii="Arial" w:hAnsi="Arial" w:cs="Arial"/>
                <w:b/>
                <w:bCs/>
                <w:color w:val="000000"/>
              </w:rPr>
              <w:t>4.9.6</w:t>
            </w:r>
            <w:r w:rsidRPr="006E6F3F">
              <w:rPr>
                <w:rFonts w:ascii="Arial" w:hAnsi="Arial" w:cs="Arial"/>
                <w:b/>
                <w:bCs/>
                <w:color w:val="000000"/>
              </w:rPr>
              <w:t>.</w:t>
            </w:r>
          </w:p>
        </w:tc>
      </w:tr>
      <w:tr w:rsidR="001C0AD4" w14:paraId="5394842D" w14:textId="77777777" w:rsidTr="009B6A89">
        <w:trPr>
          <w:trHeight w:val="178"/>
        </w:trPr>
        <w:tc>
          <w:tcPr>
            <w:tcW w:w="1261" w:type="dxa"/>
            <w:gridSpan w:val="2"/>
            <w:vMerge/>
            <w:tcBorders>
              <w:left w:val="single" w:sz="18" w:space="0" w:color="auto"/>
            </w:tcBorders>
            <w:shd w:val="clear" w:color="auto" w:fill="auto"/>
          </w:tcPr>
          <w:p w14:paraId="07D7CE77" w14:textId="77777777" w:rsidR="001C0AD4" w:rsidRDefault="001C0AD4" w:rsidP="001C0AD4">
            <w:pPr>
              <w:rPr>
                <w:lang w:val="en-AU"/>
              </w:rPr>
            </w:pPr>
          </w:p>
        </w:tc>
        <w:tc>
          <w:tcPr>
            <w:tcW w:w="836" w:type="dxa"/>
            <w:vMerge/>
            <w:shd w:val="clear" w:color="auto" w:fill="auto"/>
          </w:tcPr>
          <w:p w14:paraId="7D186166" w14:textId="37556BD3" w:rsidR="001C0AD4" w:rsidRDefault="001C0AD4" w:rsidP="001C0AD4">
            <w:pPr>
              <w:jc w:val="center"/>
              <w:rPr>
                <w:lang w:val="en-AU"/>
              </w:rPr>
            </w:pPr>
          </w:p>
        </w:tc>
        <w:tc>
          <w:tcPr>
            <w:tcW w:w="1439" w:type="dxa"/>
            <w:vMerge/>
            <w:shd w:val="clear" w:color="auto" w:fill="auto"/>
          </w:tcPr>
          <w:p w14:paraId="2B5D92C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FD46E34" w14:textId="2C3644C4" w:rsidR="001C0AD4" w:rsidRPr="00E47EB6" w:rsidRDefault="001C0AD4" w:rsidP="001C0AD4">
            <w:pPr>
              <w:spacing w:before="20" w:after="20"/>
              <w:jc w:val="both"/>
              <w:rPr>
                <w:rFonts w:ascii="Arial" w:hAnsi="Arial" w:cs="Arial"/>
                <w:color w:val="000000"/>
              </w:rPr>
            </w:pPr>
            <w:r w:rsidRPr="00E47EB6">
              <w:rPr>
                <w:rFonts w:ascii="Arial" w:hAnsi="Arial" w:cs="Arial"/>
                <w:color w:val="000000"/>
              </w:rPr>
              <w:t>Two further sentences added to the text.</w:t>
            </w:r>
          </w:p>
        </w:tc>
      </w:tr>
      <w:tr w:rsidR="001C0AD4" w14:paraId="07052545" w14:textId="77777777" w:rsidTr="009B6A89">
        <w:trPr>
          <w:trHeight w:val="180"/>
        </w:trPr>
        <w:tc>
          <w:tcPr>
            <w:tcW w:w="1261" w:type="dxa"/>
            <w:gridSpan w:val="2"/>
            <w:vMerge w:val="restart"/>
            <w:tcBorders>
              <w:top w:val="single" w:sz="4" w:space="0" w:color="auto"/>
              <w:left w:val="single" w:sz="18" w:space="0" w:color="auto"/>
            </w:tcBorders>
            <w:shd w:val="clear" w:color="auto" w:fill="auto"/>
          </w:tcPr>
          <w:p w14:paraId="126F130F" w14:textId="450E6E29" w:rsidR="001C0AD4" w:rsidRDefault="001C0AD4" w:rsidP="001C0AD4">
            <w:pPr>
              <w:rPr>
                <w:lang w:val="en-AU"/>
              </w:rPr>
            </w:pPr>
            <w:r>
              <w:rPr>
                <w:lang w:val="en-AU"/>
              </w:rPr>
              <w:t>05/08/22</w:t>
            </w:r>
          </w:p>
        </w:tc>
        <w:tc>
          <w:tcPr>
            <w:tcW w:w="836" w:type="dxa"/>
            <w:vMerge w:val="restart"/>
            <w:tcBorders>
              <w:top w:val="single" w:sz="4" w:space="0" w:color="auto"/>
            </w:tcBorders>
            <w:shd w:val="clear" w:color="auto" w:fill="auto"/>
          </w:tcPr>
          <w:p w14:paraId="4A3AE5C3" w14:textId="6AF95EE6"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508D5656" w14:textId="299E63DF" w:rsidR="001C0AD4" w:rsidRDefault="001C0AD4" w:rsidP="001C0AD4">
            <w:pPr>
              <w:jc w:val="center"/>
              <w:rPr>
                <w:lang w:val="en-AU"/>
              </w:rPr>
            </w:pPr>
            <w:r>
              <w:rPr>
                <w:lang w:val="en-AU"/>
              </w:rPr>
              <w:t>4.9.7</w:t>
            </w:r>
          </w:p>
        </w:tc>
        <w:tc>
          <w:tcPr>
            <w:tcW w:w="4802" w:type="dxa"/>
            <w:gridSpan w:val="2"/>
            <w:tcBorders>
              <w:top w:val="single" w:sz="4" w:space="0" w:color="auto"/>
              <w:bottom w:val="single" w:sz="4" w:space="0" w:color="auto"/>
              <w:right w:val="single" w:sz="18" w:space="0" w:color="auto"/>
            </w:tcBorders>
            <w:shd w:val="clear" w:color="auto" w:fill="FFF2CC"/>
          </w:tcPr>
          <w:p w14:paraId="5935FBAE" w14:textId="2B21F32D" w:rsidR="001C0AD4" w:rsidRPr="006E6F3F" w:rsidRDefault="001C0AD4" w:rsidP="001C0AD4">
            <w:pPr>
              <w:spacing w:before="20" w:after="20"/>
              <w:jc w:val="both"/>
              <w:rPr>
                <w:rFonts w:ascii="Arial" w:hAnsi="Arial" w:cs="Arial"/>
                <w:b/>
                <w:bCs/>
                <w:color w:val="000000"/>
              </w:rPr>
            </w:pPr>
            <w:r>
              <w:rPr>
                <w:rFonts w:ascii="Arial" w:hAnsi="Arial" w:cs="Arial"/>
                <w:b/>
                <w:bCs/>
                <w:color w:val="000000"/>
              </w:rPr>
              <w:t>New section 4.9.7 headed “Throughput of protection and secondary applications”.</w:t>
            </w:r>
          </w:p>
        </w:tc>
      </w:tr>
      <w:tr w:rsidR="001C0AD4" w14:paraId="4D9F58FD" w14:textId="77777777" w:rsidTr="009B6A89">
        <w:trPr>
          <w:trHeight w:val="179"/>
        </w:trPr>
        <w:tc>
          <w:tcPr>
            <w:tcW w:w="1261" w:type="dxa"/>
            <w:gridSpan w:val="2"/>
            <w:vMerge/>
            <w:tcBorders>
              <w:left w:val="single" w:sz="18" w:space="0" w:color="auto"/>
            </w:tcBorders>
            <w:shd w:val="clear" w:color="auto" w:fill="auto"/>
          </w:tcPr>
          <w:p w14:paraId="207A5B88" w14:textId="77777777" w:rsidR="001C0AD4" w:rsidRDefault="001C0AD4" w:rsidP="001C0AD4">
            <w:pPr>
              <w:rPr>
                <w:lang w:val="en-AU"/>
              </w:rPr>
            </w:pPr>
          </w:p>
        </w:tc>
        <w:tc>
          <w:tcPr>
            <w:tcW w:w="836" w:type="dxa"/>
            <w:vMerge/>
            <w:shd w:val="clear" w:color="auto" w:fill="auto"/>
          </w:tcPr>
          <w:p w14:paraId="11163365" w14:textId="3EDBC8E6" w:rsidR="001C0AD4" w:rsidRDefault="001C0AD4" w:rsidP="001C0AD4">
            <w:pPr>
              <w:jc w:val="center"/>
              <w:rPr>
                <w:lang w:val="en-AU"/>
              </w:rPr>
            </w:pPr>
          </w:p>
        </w:tc>
        <w:tc>
          <w:tcPr>
            <w:tcW w:w="1439" w:type="dxa"/>
            <w:vMerge/>
            <w:shd w:val="clear" w:color="auto" w:fill="auto"/>
          </w:tcPr>
          <w:p w14:paraId="1BBE6C01"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34232AF" w14:textId="34073CC7" w:rsidR="001C0AD4" w:rsidRPr="001577F2" w:rsidRDefault="001C0AD4" w:rsidP="001C0AD4">
            <w:pPr>
              <w:spacing w:before="20" w:after="20"/>
              <w:jc w:val="both"/>
              <w:rPr>
                <w:rFonts w:ascii="Arial" w:hAnsi="Arial" w:cs="Arial"/>
                <w:color w:val="000000"/>
              </w:rPr>
            </w:pPr>
            <w:r w:rsidRPr="001577F2">
              <w:rPr>
                <w:rFonts w:ascii="Arial" w:hAnsi="Arial" w:cs="Arial"/>
                <w:color w:val="000000"/>
              </w:rPr>
              <w:t xml:space="preserve">Throughput statistics </w:t>
            </w:r>
            <w:r>
              <w:rPr>
                <w:rFonts w:ascii="Arial" w:hAnsi="Arial" w:cs="Arial"/>
                <w:color w:val="000000"/>
              </w:rPr>
              <w:t>included</w:t>
            </w:r>
            <w:r w:rsidRPr="001577F2">
              <w:rPr>
                <w:rFonts w:ascii="Arial" w:hAnsi="Arial" w:cs="Arial"/>
                <w:color w:val="000000"/>
              </w:rPr>
              <w:t xml:space="preserve"> for 2019/21 &amp; 2021/22.</w:t>
            </w:r>
          </w:p>
        </w:tc>
      </w:tr>
      <w:tr w:rsidR="001C0AD4" w14:paraId="52B1FE54" w14:textId="77777777" w:rsidTr="009B6A89">
        <w:trPr>
          <w:trHeight w:val="178"/>
        </w:trPr>
        <w:tc>
          <w:tcPr>
            <w:tcW w:w="1261" w:type="dxa"/>
            <w:gridSpan w:val="2"/>
            <w:tcBorders>
              <w:top w:val="single" w:sz="4" w:space="0" w:color="auto"/>
              <w:left w:val="single" w:sz="18" w:space="0" w:color="auto"/>
            </w:tcBorders>
            <w:shd w:val="clear" w:color="auto" w:fill="auto"/>
          </w:tcPr>
          <w:p w14:paraId="79177456" w14:textId="33DD8703"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13D6FCF5" w14:textId="57761EC2"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39B30444" w14:textId="1827969E" w:rsidR="001C0AD4" w:rsidRDefault="001C0AD4" w:rsidP="001C0AD4">
            <w:pPr>
              <w:jc w:val="center"/>
              <w:rPr>
                <w:lang w:val="en-AU"/>
              </w:rPr>
            </w:pPr>
            <w:r>
              <w:rPr>
                <w:lang w:val="en-AU"/>
              </w:rPr>
              <w:t>4.9.8</w:t>
            </w:r>
          </w:p>
        </w:tc>
        <w:tc>
          <w:tcPr>
            <w:tcW w:w="4802" w:type="dxa"/>
            <w:gridSpan w:val="2"/>
            <w:tcBorders>
              <w:top w:val="single" w:sz="4" w:space="0" w:color="auto"/>
              <w:bottom w:val="single" w:sz="4" w:space="0" w:color="auto"/>
              <w:right w:val="single" w:sz="18" w:space="0" w:color="auto"/>
            </w:tcBorders>
            <w:shd w:val="clear" w:color="auto" w:fill="FFF2CC"/>
          </w:tcPr>
          <w:p w14:paraId="23B78690" w14:textId="77CB90CE" w:rsidR="001C0AD4" w:rsidRPr="006E6F3F" w:rsidRDefault="001C0AD4" w:rsidP="001C0AD4">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rPr>
              <w:t>Marram-Ngala Ganbu Program</w:t>
            </w:r>
            <w:r w:rsidRPr="006E6F3F">
              <w:rPr>
                <w:rFonts w:ascii="Arial" w:hAnsi="Arial" w:cs="Arial"/>
                <w:b/>
                <w:bCs/>
                <w:color w:val="000000"/>
              </w:rPr>
              <w:t xml:space="preserve">” was formerly </w:t>
            </w:r>
            <w:r>
              <w:rPr>
                <w:rFonts w:ascii="Arial" w:hAnsi="Arial" w:cs="Arial"/>
                <w:b/>
                <w:bCs/>
                <w:color w:val="000000"/>
              </w:rPr>
              <w:t>4.9.6</w:t>
            </w:r>
            <w:r w:rsidRPr="006E6F3F">
              <w:rPr>
                <w:rFonts w:ascii="Arial" w:hAnsi="Arial" w:cs="Arial"/>
                <w:b/>
                <w:bCs/>
                <w:color w:val="000000"/>
              </w:rPr>
              <w:t xml:space="preserve"> and is renumbered </w:t>
            </w:r>
            <w:r>
              <w:rPr>
                <w:rFonts w:ascii="Arial" w:hAnsi="Arial" w:cs="Arial"/>
                <w:b/>
                <w:bCs/>
                <w:color w:val="000000"/>
              </w:rPr>
              <w:t>4.9.8</w:t>
            </w:r>
            <w:r w:rsidRPr="006E6F3F">
              <w:rPr>
                <w:rFonts w:ascii="Arial" w:hAnsi="Arial" w:cs="Arial"/>
                <w:b/>
                <w:bCs/>
                <w:color w:val="000000"/>
              </w:rPr>
              <w:t>.</w:t>
            </w:r>
          </w:p>
        </w:tc>
      </w:tr>
      <w:tr w:rsidR="001C0AD4" w14:paraId="6BF0F079" w14:textId="77777777" w:rsidTr="009B6A89">
        <w:trPr>
          <w:trHeight w:val="178"/>
        </w:trPr>
        <w:tc>
          <w:tcPr>
            <w:tcW w:w="1261" w:type="dxa"/>
            <w:gridSpan w:val="2"/>
            <w:tcBorders>
              <w:top w:val="single" w:sz="4" w:space="0" w:color="auto"/>
              <w:left w:val="single" w:sz="18" w:space="0" w:color="auto"/>
            </w:tcBorders>
            <w:shd w:val="clear" w:color="auto" w:fill="auto"/>
          </w:tcPr>
          <w:p w14:paraId="41D6080C" w14:textId="67ECAB5D"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4AFF905F" w14:textId="7547B332" w:rsidR="001C0AD4" w:rsidRDefault="001C0AD4" w:rsidP="001C0AD4">
            <w:pPr>
              <w:jc w:val="center"/>
              <w:rPr>
                <w:lang w:val="en-AU"/>
              </w:rPr>
            </w:pPr>
            <w:r>
              <w:rPr>
                <w:lang w:val="en-AU"/>
              </w:rPr>
              <w:t>4</w:t>
            </w:r>
          </w:p>
        </w:tc>
        <w:tc>
          <w:tcPr>
            <w:tcW w:w="1439" w:type="dxa"/>
            <w:tcBorders>
              <w:top w:val="single" w:sz="4" w:space="0" w:color="auto"/>
            </w:tcBorders>
            <w:shd w:val="clear" w:color="auto" w:fill="auto"/>
          </w:tcPr>
          <w:p w14:paraId="49526873" w14:textId="7A0054FB" w:rsidR="001C0AD4" w:rsidRDefault="001C0AD4" w:rsidP="001C0AD4">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shd w:val="clear" w:color="auto" w:fill="auto"/>
          </w:tcPr>
          <w:p w14:paraId="797DD8BE" w14:textId="7FDE81C6" w:rsidR="001C0AD4" w:rsidRPr="0072088E" w:rsidRDefault="001C0AD4" w:rsidP="001C0AD4">
            <w:pPr>
              <w:spacing w:before="20" w:after="20"/>
              <w:jc w:val="both"/>
              <w:rPr>
                <w:rFonts w:ascii="Arial" w:hAnsi="Arial" w:cs="Arial"/>
                <w:color w:val="000000"/>
              </w:rPr>
            </w:pPr>
            <w:r>
              <w:rPr>
                <w:rFonts w:ascii="Arial" w:hAnsi="Arial" w:cs="Arial"/>
                <w:color w:val="000000"/>
              </w:rPr>
              <w:t>Very minor amendment to text.</w:t>
            </w:r>
          </w:p>
        </w:tc>
      </w:tr>
      <w:tr w:rsidR="001C0AD4" w14:paraId="01AED6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F6996A" w14:textId="570065B3" w:rsidR="001C0AD4" w:rsidRPr="0054535C" w:rsidRDefault="001C0AD4" w:rsidP="001C0AD4">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2A68631B" w14:textId="0E4E71E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866E601" w14:textId="77777777" w:rsidTr="009B6A89">
        <w:trPr>
          <w:trHeight w:val="178"/>
        </w:trPr>
        <w:tc>
          <w:tcPr>
            <w:tcW w:w="1261" w:type="dxa"/>
            <w:gridSpan w:val="2"/>
            <w:tcBorders>
              <w:top w:val="single" w:sz="4" w:space="0" w:color="auto"/>
              <w:left w:val="single" w:sz="18" w:space="0" w:color="auto"/>
            </w:tcBorders>
            <w:shd w:val="clear" w:color="auto" w:fill="auto"/>
          </w:tcPr>
          <w:p w14:paraId="1A4C5881" w14:textId="7EDE0D71"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7DEC1E28" w14:textId="08B49B48"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664DE7CE" w14:textId="44DE9FA6" w:rsidR="001C0AD4" w:rsidRDefault="001C0AD4" w:rsidP="001C0AD4">
            <w:pPr>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auto"/>
          </w:tcPr>
          <w:p w14:paraId="55C2ACAA" w14:textId="3AD6288E" w:rsidR="001C0AD4" w:rsidRDefault="001C0AD4" w:rsidP="001C0AD4">
            <w:pPr>
              <w:spacing w:before="20" w:after="20"/>
              <w:jc w:val="both"/>
              <w:rPr>
                <w:rFonts w:ascii="Arial" w:hAnsi="Arial" w:cs="Arial"/>
                <w:color w:val="000000"/>
              </w:rPr>
            </w:pPr>
            <w:r>
              <w:rPr>
                <w:rFonts w:ascii="Arial" w:hAnsi="Arial" w:cs="Arial"/>
                <w:color w:val="000000"/>
              </w:rPr>
              <w:t xml:space="preserve">Some minor additions to the summary of </w:t>
            </w:r>
            <w:r w:rsidRPr="002E4AAC">
              <w:rPr>
                <w:rFonts w:ascii="Arial" w:hAnsi="Arial" w:cs="Arial"/>
              </w:rPr>
              <w:t xml:space="preserve">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rPr>
              <w:t>.</w:t>
            </w:r>
          </w:p>
        </w:tc>
      </w:tr>
      <w:tr w:rsidR="001C0AD4" w14:paraId="72020AD8" w14:textId="77777777" w:rsidTr="009B6A89">
        <w:trPr>
          <w:trHeight w:val="178"/>
        </w:trPr>
        <w:tc>
          <w:tcPr>
            <w:tcW w:w="1261" w:type="dxa"/>
            <w:gridSpan w:val="2"/>
            <w:tcBorders>
              <w:top w:val="single" w:sz="4" w:space="0" w:color="auto"/>
              <w:left w:val="single" w:sz="18" w:space="0" w:color="auto"/>
            </w:tcBorders>
            <w:shd w:val="clear" w:color="auto" w:fill="auto"/>
          </w:tcPr>
          <w:p w14:paraId="2B6228D7" w14:textId="529DCCB2"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6FC59A65" w14:textId="3EAC4937"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0AC100D1" w14:textId="5AB19828" w:rsidR="001C0AD4" w:rsidRDefault="001C0AD4" w:rsidP="001C0AD4">
            <w:pPr>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shd w:val="clear" w:color="auto" w:fill="auto"/>
          </w:tcPr>
          <w:p w14:paraId="29490999" w14:textId="0B7393B7" w:rsidR="001C0AD4" w:rsidRDefault="001C0AD4" w:rsidP="001C0AD4">
            <w:pPr>
              <w:spacing w:before="20" w:after="20"/>
              <w:jc w:val="both"/>
              <w:rPr>
                <w:rFonts w:ascii="Arial" w:hAnsi="Arial" w:cs="Arial"/>
                <w:color w:val="000000"/>
              </w:rPr>
            </w:pPr>
            <w:r>
              <w:rPr>
                <w:rFonts w:ascii="Arial" w:hAnsi="Arial" w:cs="Arial"/>
                <w:color w:val="000000"/>
              </w:rPr>
              <w:t>Added link to the Gatehouse website for further information about therapeutic treatment.</w:t>
            </w:r>
          </w:p>
        </w:tc>
      </w:tr>
      <w:tr w:rsidR="001C0AD4" w14:paraId="66992B2C" w14:textId="77777777" w:rsidTr="009B6A89">
        <w:trPr>
          <w:trHeight w:val="178"/>
        </w:trPr>
        <w:tc>
          <w:tcPr>
            <w:tcW w:w="1261" w:type="dxa"/>
            <w:gridSpan w:val="2"/>
            <w:tcBorders>
              <w:top w:val="single" w:sz="4" w:space="0" w:color="auto"/>
              <w:left w:val="single" w:sz="18" w:space="0" w:color="auto"/>
            </w:tcBorders>
            <w:shd w:val="clear" w:color="auto" w:fill="auto"/>
          </w:tcPr>
          <w:p w14:paraId="38DF4F03" w14:textId="44081D0D"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69E6E840" w14:textId="726CAA52"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5A68C800" w14:textId="2E68ED1D"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00CD7F4C" w14:textId="7C3BF898" w:rsidR="001C0AD4" w:rsidRDefault="001C0AD4" w:rsidP="001C0AD4">
            <w:pPr>
              <w:spacing w:before="20" w:after="20"/>
              <w:jc w:val="both"/>
              <w:rPr>
                <w:rFonts w:ascii="Arial" w:hAnsi="Arial" w:cs="Arial"/>
                <w:color w:val="000000"/>
              </w:rPr>
            </w:pPr>
            <w:r>
              <w:rPr>
                <w:rFonts w:ascii="Arial" w:hAnsi="Arial" w:cs="Arial"/>
                <w:color w:val="000000"/>
              </w:rPr>
              <w:t>The paper version of the blue form is added.</w:t>
            </w:r>
          </w:p>
        </w:tc>
      </w:tr>
      <w:tr w:rsidR="001C0AD4" w14:paraId="5D497354" w14:textId="77777777" w:rsidTr="009B6A89">
        <w:trPr>
          <w:trHeight w:val="178"/>
        </w:trPr>
        <w:tc>
          <w:tcPr>
            <w:tcW w:w="1261" w:type="dxa"/>
            <w:gridSpan w:val="2"/>
            <w:tcBorders>
              <w:top w:val="single" w:sz="4" w:space="0" w:color="auto"/>
              <w:left w:val="single" w:sz="18" w:space="0" w:color="auto"/>
            </w:tcBorders>
            <w:shd w:val="clear" w:color="auto" w:fill="auto"/>
          </w:tcPr>
          <w:p w14:paraId="5B7D8F0B" w14:textId="53CB5FE7"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7AE58E1B" w14:textId="17238E07"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53899E57" w14:textId="330FDEA8" w:rsidR="001C0AD4" w:rsidRDefault="001C0AD4" w:rsidP="001C0AD4">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shd w:val="clear" w:color="auto" w:fill="auto"/>
          </w:tcPr>
          <w:p w14:paraId="618C453F" w14:textId="25DA45DF" w:rsidR="001C0AD4" w:rsidRDefault="001C0AD4" w:rsidP="001C0AD4">
            <w:pPr>
              <w:spacing w:before="20" w:after="20"/>
              <w:jc w:val="both"/>
              <w:rPr>
                <w:rFonts w:ascii="Arial" w:hAnsi="Arial" w:cs="Arial"/>
                <w:color w:val="000000"/>
              </w:rPr>
            </w:pPr>
            <w:r>
              <w:rPr>
                <w:rFonts w:ascii="Arial" w:hAnsi="Arial" w:cs="Arial"/>
                <w:color w:val="000000"/>
              </w:rPr>
              <w:t>The electronic version of the mauve form is added.</w:t>
            </w:r>
          </w:p>
        </w:tc>
      </w:tr>
      <w:tr w:rsidR="001C0AD4" w14:paraId="57BF6B28" w14:textId="77777777" w:rsidTr="009B6A89">
        <w:trPr>
          <w:trHeight w:val="178"/>
        </w:trPr>
        <w:tc>
          <w:tcPr>
            <w:tcW w:w="1261" w:type="dxa"/>
            <w:gridSpan w:val="2"/>
            <w:tcBorders>
              <w:top w:val="single" w:sz="4" w:space="0" w:color="auto"/>
              <w:left w:val="single" w:sz="18" w:space="0" w:color="auto"/>
            </w:tcBorders>
            <w:shd w:val="clear" w:color="auto" w:fill="auto"/>
          </w:tcPr>
          <w:p w14:paraId="41E5AB9A" w14:textId="0613134D"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22F4F7F5" w14:textId="597A4AE3"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2AD930A5" w14:textId="769B6626" w:rsidR="001C0AD4" w:rsidRDefault="001C0AD4" w:rsidP="001C0AD4">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auto"/>
          </w:tcPr>
          <w:p w14:paraId="692BFE15" w14:textId="1BF35131" w:rsidR="001C0AD4" w:rsidRDefault="001C0AD4" w:rsidP="001C0AD4">
            <w:pPr>
              <w:spacing w:before="20" w:after="20"/>
              <w:jc w:val="both"/>
              <w:rPr>
                <w:rFonts w:ascii="Arial" w:hAnsi="Arial" w:cs="Arial"/>
                <w:color w:val="000000"/>
              </w:rPr>
            </w:pPr>
            <w:r>
              <w:rPr>
                <w:rFonts w:ascii="Arial" w:hAnsi="Arial" w:cs="Arial"/>
                <w:color w:val="000000"/>
              </w:rPr>
              <w:t>The electronic version of the orange form is added.</w:t>
            </w:r>
          </w:p>
        </w:tc>
      </w:tr>
      <w:tr w:rsidR="001C0AD4" w14:paraId="4FF10691" w14:textId="77777777" w:rsidTr="009B6A89">
        <w:trPr>
          <w:trHeight w:val="178"/>
        </w:trPr>
        <w:tc>
          <w:tcPr>
            <w:tcW w:w="1261" w:type="dxa"/>
            <w:gridSpan w:val="2"/>
            <w:tcBorders>
              <w:top w:val="single" w:sz="4" w:space="0" w:color="auto"/>
              <w:left w:val="single" w:sz="18" w:space="0" w:color="auto"/>
            </w:tcBorders>
            <w:shd w:val="clear" w:color="auto" w:fill="auto"/>
          </w:tcPr>
          <w:p w14:paraId="180B74AE" w14:textId="4ACA9865"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0A87FE79" w14:textId="331A7B15"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1E3A1178" w14:textId="5994264C" w:rsidR="001C0AD4" w:rsidRDefault="001C0AD4" w:rsidP="001C0AD4">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shd w:val="clear" w:color="auto" w:fill="auto"/>
          </w:tcPr>
          <w:p w14:paraId="34BCF433" w14:textId="6495D4E1" w:rsidR="001C0AD4" w:rsidRDefault="001C0AD4" w:rsidP="001C0AD4">
            <w:pPr>
              <w:spacing w:before="20" w:after="20"/>
              <w:jc w:val="both"/>
              <w:rPr>
                <w:rFonts w:ascii="Arial" w:hAnsi="Arial" w:cs="Arial"/>
                <w:color w:val="000000"/>
              </w:rPr>
            </w:pPr>
            <w:r>
              <w:rPr>
                <w:rFonts w:ascii="Arial" w:hAnsi="Arial" w:cs="Arial"/>
                <w:color w:val="000000"/>
              </w:rPr>
              <w:t>The electronic version of the pink form is added.</w:t>
            </w:r>
          </w:p>
        </w:tc>
      </w:tr>
      <w:tr w:rsidR="001C0AD4" w14:paraId="0CF4BE4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4226BD3" w14:textId="6ADD9E22" w:rsidR="001C0AD4" w:rsidRPr="0054535C" w:rsidRDefault="001C0AD4" w:rsidP="001C0AD4">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378F3BC5" w14:textId="3F653A28"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5DBCEC06" w14:textId="77777777" w:rsidTr="009B6A89">
        <w:trPr>
          <w:trHeight w:val="100"/>
        </w:trPr>
        <w:tc>
          <w:tcPr>
            <w:tcW w:w="1261" w:type="dxa"/>
            <w:gridSpan w:val="2"/>
            <w:tcBorders>
              <w:top w:val="single" w:sz="4" w:space="0" w:color="auto"/>
              <w:left w:val="single" w:sz="18" w:space="0" w:color="auto"/>
            </w:tcBorders>
          </w:tcPr>
          <w:p w14:paraId="19A50863" w14:textId="37034772" w:rsidR="001C0AD4" w:rsidRDefault="001C0AD4" w:rsidP="001C0AD4">
            <w:pPr>
              <w:rPr>
                <w:lang w:val="en-AU"/>
              </w:rPr>
            </w:pPr>
            <w:r>
              <w:rPr>
                <w:lang w:val="en-AU"/>
              </w:rPr>
              <w:t>05/08/22</w:t>
            </w:r>
          </w:p>
        </w:tc>
        <w:tc>
          <w:tcPr>
            <w:tcW w:w="836" w:type="dxa"/>
            <w:tcBorders>
              <w:top w:val="single" w:sz="4" w:space="0" w:color="auto"/>
            </w:tcBorders>
          </w:tcPr>
          <w:p w14:paraId="6B3F6C0B" w14:textId="0552F00F" w:rsidR="001C0AD4" w:rsidRDefault="001C0AD4" w:rsidP="001C0AD4">
            <w:pPr>
              <w:jc w:val="center"/>
              <w:rPr>
                <w:lang w:val="en-AU"/>
              </w:rPr>
            </w:pPr>
            <w:r>
              <w:rPr>
                <w:lang w:val="en-AU"/>
              </w:rPr>
              <w:t>7</w:t>
            </w:r>
          </w:p>
        </w:tc>
        <w:tc>
          <w:tcPr>
            <w:tcW w:w="1439" w:type="dxa"/>
            <w:tcBorders>
              <w:top w:val="single" w:sz="4" w:space="0" w:color="auto"/>
            </w:tcBorders>
          </w:tcPr>
          <w:p w14:paraId="7B20D708" w14:textId="5333C308"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shd w:val="clear" w:color="auto" w:fill="auto"/>
          </w:tcPr>
          <w:p w14:paraId="35E6439F" w14:textId="2127C7DC"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the </w:t>
            </w:r>
            <w:r w:rsidRPr="00306476">
              <w:rPr>
                <w:rFonts w:ascii="Arial" w:hAnsi="Arial" w:cs="Arial"/>
                <w:i/>
                <w:iCs/>
                <w:color w:val="000000"/>
              </w:rPr>
              <w:t>Children, Youth and Families (Raise the Age) Amendment Bill 2021</w:t>
            </w:r>
            <w:r>
              <w:rPr>
                <w:rFonts w:ascii="Arial" w:hAnsi="Arial" w:cs="Arial"/>
                <w:i/>
                <w:iCs/>
                <w:color w:val="000000"/>
              </w:rPr>
              <w:t>.</w:t>
            </w:r>
          </w:p>
        </w:tc>
      </w:tr>
      <w:tr w:rsidR="001C0AD4" w14:paraId="08613A68" w14:textId="77777777" w:rsidTr="009B6A89">
        <w:trPr>
          <w:trHeight w:val="100"/>
        </w:trPr>
        <w:tc>
          <w:tcPr>
            <w:tcW w:w="1261" w:type="dxa"/>
            <w:gridSpan w:val="2"/>
            <w:tcBorders>
              <w:top w:val="single" w:sz="4" w:space="0" w:color="auto"/>
              <w:left w:val="single" w:sz="18" w:space="0" w:color="auto"/>
            </w:tcBorders>
          </w:tcPr>
          <w:p w14:paraId="24353943" w14:textId="048D8622" w:rsidR="001C0AD4" w:rsidRDefault="001C0AD4" w:rsidP="001C0AD4">
            <w:pPr>
              <w:rPr>
                <w:lang w:val="en-AU"/>
              </w:rPr>
            </w:pPr>
            <w:r>
              <w:rPr>
                <w:lang w:val="en-AU"/>
              </w:rPr>
              <w:t>05/08/22</w:t>
            </w:r>
          </w:p>
        </w:tc>
        <w:tc>
          <w:tcPr>
            <w:tcW w:w="836" w:type="dxa"/>
            <w:tcBorders>
              <w:top w:val="single" w:sz="4" w:space="0" w:color="auto"/>
            </w:tcBorders>
          </w:tcPr>
          <w:p w14:paraId="28E2760A" w14:textId="202957A9" w:rsidR="001C0AD4" w:rsidRDefault="001C0AD4" w:rsidP="001C0AD4">
            <w:pPr>
              <w:jc w:val="center"/>
              <w:rPr>
                <w:lang w:val="en-AU"/>
              </w:rPr>
            </w:pPr>
            <w:r>
              <w:rPr>
                <w:lang w:val="en-AU"/>
              </w:rPr>
              <w:t>7</w:t>
            </w:r>
          </w:p>
        </w:tc>
        <w:tc>
          <w:tcPr>
            <w:tcW w:w="1439" w:type="dxa"/>
            <w:tcBorders>
              <w:top w:val="single" w:sz="4" w:space="0" w:color="auto"/>
            </w:tcBorders>
          </w:tcPr>
          <w:p w14:paraId="12D7280A" w14:textId="019765D0" w:rsidR="001C0AD4" w:rsidRDefault="001C0AD4" w:rsidP="001C0AD4">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shd w:val="clear" w:color="auto" w:fill="auto"/>
          </w:tcPr>
          <w:p w14:paraId="6327C945" w14:textId="7A33CF9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72A7B">
              <w:rPr>
                <w:rFonts w:ascii="Arial" w:eastAsia="Book Antiqua" w:hAnsi="Arial" w:cs="Arial"/>
                <w:i/>
                <w:iCs/>
                <w:szCs w:val="22"/>
              </w:rPr>
              <w:t>Whedlock v Flaws</w:t>
            </w:r>
            <w:r>
              <w:rPr>
                <w:rFonts w:ascii="Arial" w:eastAsia="Book Antiqua" w:hAnsi="Arial" w:cs="Arial"/>
                <w:szCs w:val="22"/>
              </w:rPr>
              <w:t xml:space="preserve"> [2022] VSC 359</w:t>
            </w:r>
            <w:r>
              <w:rPr>
                <w:rFonts w:ascii="Arial" w:hAnsi="Arial" w:cs="Arial"/>
                <w:color w:val="000000"/>
              </w:rPr>
              <w:t>.</w:t>
            </w:r>
          </w:p>
        </w:tc>
      </w:tr>
      <w:tr w:rsidR="001C0AD4" w14:paraId="2D2DE506" w14:textId="77777777" w:rsidTr="009B6A89">
        <w:trPr>
          <w:trHeight w:val="260"/>
        </w:trPr>
        <w:tc>
          <w:tcPr>
            <w:tcW w:w="1261" w:type="dxa"/>
            <w:gridSpan w:val="2"/>
            <w:vMerge w:val="restart"/>
            <w:tcBorders>
              <w:top w:val="single" w:sz="4" w:space="0" w:color="auto"/>
              <w:left w:val="single" w:sz="18" w:space="0" w:color="auto"/>
            </w:tcBorders>
          </w:tcPr>
          <w:p w14:paraId="7B79296C" w14:textId="096240FC" w:rsidR="001C0AD4" w:rsidRDefault="001C0AD4" w:rsidP="001C0AD4">
            <w:pPr>
              <w:rPr>
                <w:lang w:val="en-AU"/>
              </w:rPr>
            </w:pPr>
            <w:r>
              <w:rPr>
                <w:lang w:val="en-AU"/>
              </w:rPr>
              <w:t>05/08/22</w:t>
            </w:r>
          </w:p>
        </w:tc>
        <w:tc>
          <w:tcPr>
            <w:tcW w:w="836" w:type="dxa"/>
            <w:vMerge w:val="restart"/>
            <w:tcBorders>
              <w:top w:val="single" w:sz="4" w:space="0" w:color="auto"/>
            </w:tcBorders>
          </w:tcPr>
          <w:p w14:paraId="72370633" w14:textId="4EAEF5DC" w:rsidR="001C0AD4" w:rsidRDefault="001C0AD4" w:rsidP="001C0AD4">
            <w:pPr>
              <w:jc w:val="center"/>
              <w:rPr>
                <w:lang w:val="en-AU"/>
              </w:rPr>
            </w:pPr>
            <w:r>
              <w:rPr>
                <w:lang w:val="en-AU"/>
              </w:rPr>
              <w:t>7</w:t>
            </w:r>
          </w:p>
        </w:tc>
        <w:tc>
          <w:tcPr>
            <w:tcW w:w="1439" w:type="dxa"/>
            <w:vMerge w:val="restart"/>
            <w:tcBorders>
              <w:top w:val="single" w:sz="4" w:space="0" w:color="auto"/>
            </w:tcBorders>
          </w:tcPr>
          <w:p w14:paraId="43F5B702" w14:textId="12409FD6" w:rsidR="001C0AD4" w:rsidRDefault="001C0AD4" w:rsidP="001C0AD4">
            <w:pPr>
              <w:jc w:val="center"/>
              <w:rPr>
                <w:lang w:val="en-AU"/>
              </w:rPr>
            </w:pPr>
            <w:r>
              <w:rPr>
                <w:lang w:val="en-AU"/>
              </w:rPr>
              <w:t>7.12.4</w:t>
            </w:r>
          </w:p>
        </w:tc>
        <w:tc>
          <w:tcPr>
            <w:tcW w:w="4802" w:type="dxa"/>
            <w:gridSpan w:val="2"/>
            <w:tcBorders>
              <w:top w:val="single" w:sz="4" w:space="0" w:color="auto"/>
              <w:bottom w:val="single" w:sz="4" w:space="0" w:color="auto"/>
              <w:right w:val="single" w:sz="18" w:space="0" w:color="auto"/>
            </w:tcBorders>
            <w:shd w:val="clear" w:color="auto" w:fill="FFF2CC"/>
          </w:tcPr>
          <w:p w14:paraId="447A9188" w14:textId="55892346" w:rsidR="001C0AD4" w:rsidRPr="00A86494" w:rsidRDefault="001C0AD4" w:rsidP="001C0AD4">
            <w:pPr>
              <w:spacing w:before="20" w:after="20"/>
              <w:jc w:val="both"/>
              <w:rPr>
                <w:rFonts w:ascii="Arial" w:hAnsi="Arial" w:cs="Arial"/>
                <w:b/>
                <w:bCs/>
                <w:color w:val="000000"/>
              </w:rPr>
            </w:pPr>
            <w:r w:rsidRPr="00A86494">
              <w:rPr>
                <w:rFonts w:ascii="Arial" w:hAnsi="Arial" w:cs="Arial"/>
                <w:b/>
                <w:bCs/>
                <w:color w:val="000000"/>
              </w:rPr>
              <w:t>New section entitled “Sexual touching”.</w:t>
            </w:r>
          </w:p>
        </w:tc>
      </w:tr>
      <w:tr w:rsidR="001C0AD4" w14:paraId="5AE9A526" w14:textId="77777777" w:rsidTr="009B6A89">
        <w:trPr>
          <w:trHeight w:val="259"/>
        </w:trPr>
        <w:tc>
          <w:tcPr>
            <w:tcW w:w="1261" w:type="dxa"/>
            <w:gridSpan w:val="2"/>
            <w:vMerge/>
            <w:tcBorders>
              <w:left w:val="single" w:sz="18" w:space="0" w:color="auto"/>
            </w:tcBorders>
          </w:tcPr>
          <w:p w14:paraId="6A8ED3E4" w14:textId="77777777" w:rsidR="001C0AD4" w:rsidRDefault="001C0AD4" w:rsidP="001C0AD4">
            <w:pPr>
              <w:rPr>
                <w:lang w:val="en-AU"/>
              </w:rPr>
            </w:pPr>
          </w:p>
        </w:tc>
        <w:tc>
          <w:tcPr>
            <w:tcW w:w="836" w:type="dxa"/>
            <w:vMerge/>
          </w:tcPr>
          <w:p w14:paraId="0463D1CF" w14:textId="066D44FF" w:rsidR="001C0AD4" w:rsidRDefault="001C0AD4" w:rsidP="001C0AD4">
            <w:pPr>
              <w:jc w:val="center"/>
              <w:rPr>
                <w:lang w:val="en-AU"/>
              </w:rPr>
            </w:pPr>
          </w:p>
        </w:tc>
        <w:tc>
          <w:tcPr>
            <w:tcW w:w="1439" w:type="dxa"/>
            <w:vMerge/>
          </w:tcPr>
          <w:p w14:paraId="0474AEF8"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B691F7D" w14:textId="64CD9233" w:rsidR="001C0AD4" w:rsidRPr="00A86494" w:rsidRDefault="001C0AD4" w:rsidP="001C0AD4">
            <w:pPr>
              <w:spacing w:before="20" w:after="20"/>
              <w:jc w:val="both"/>
              <w:rPr>
                <w:rFonts w:ascii="Arial" w:hAnsi="Arial" w:cs="Arial"/>
                <w:b/>
                <w:bCs/>
                <w:color w:val="000000"/>
              </w:rPr>
            </w:pPr>
            <w:r w:rsidRPr="00A86494">
              <w:rPr>
                <w:rFonts w:ascii="Arial" w:hAnsi="Arial" w:cs="Arial"/>
                <w:color w:val="000000"/>
              </w:rPr>
              <w:t xml:space="preserve">Summary of </w:t>
            </w:r>
            <w:r w:rsidRPr="00B17B5A">
              <w:rPr>
                <w:rFonts w:ascii="Arial" w:hAnsi="Arial" w:cs="Arial"/>
                <w:i/>
                <w:iCs/>
                <w:color w:val="000000"/>
              </w:rPr>
              <w:t>AB v Paulet</w:t>
            </w:r>
            <w:r w:rsidRPr="00B17B5A">
              <w:rPr>
                <w:rFonts w:ascii="Arial" w:hAnsi="Arial" w:cs="Arial"/>
                <w:color w:val="000000"/>
              </w:rPr>
              <w:t xml:space="preserve"> [2022] VSC 414</w:t>
            </w:r>
            <w:r>
              <w:rPr>
                <w:rFonts w:ascii="Arial" w:hAnsi="Arial" w:cs="Arial"/>
                <w:color w:val="000000"/>
              </w:rPr>
              <w:t xml:space="preserve"> and extracts from [3]-[4] &amp; [17]-[29].</w:t>
            </w:r>
          </w:p>
        </w:tc>
      </w:tr>
      <w:tr w:rsidR="001C0AD4" w14:paraId="167623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0035F16" w14:textId="20191170" w:rsidR="001C0AD4" w:rsidRPr="0054535C" w:rsidRDefault="001C0AD4" w:rsidP="001C0AD4">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7C63A9CD" w14:textId="7EDA49BD"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6123BE7C" w14:textId="77777777" w:rsidTr="009B6A89">
        <w:tc>
          <w:tcPr>
            <w:tcW w:w="1261" w:type="dxa"/>
            <w:gridSpan w:val="2"/>
            <w:tcBorders>
              <w:top w:val="single" w:sz="4" w:space="0" w:color="auto"/>
              <w:left w:val="single" w:sz="18" w:space="0" w:color="auto"/>
              <w:bottom w:val="single" w:sz="4" w:space="0" w:color="auto"/>
            </w:tcBorders>
          </w:tcPr>
          <w:p w14:paraId="4FE48294" w14:textId="3A77D5E7"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0C724894" w14:textId="5171A46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56FCF5" w14:textId="19881245"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F32F667" w14:textId="35E6B95A" w:rsidR="001C0AD4" w:rsidRDefault="001C0AD4" w:rsidP="001C0AD4">
            <w:pPr>
              <w:spacing w:before="20"/>
              <w:jc w:val="both"/>
              <w:rPr>
                <w:rFonts w:ascii="Arial" w:hAnsi="Arial" w:cs="Arial"/>
                <w:color w:val="000000"/>
              </w:rPr>
            </w:pPr>
            <w:r>
              <w:rPr>
                <w:rFonts w:ascii="Arial" w:hAnsi="Arial" w:cs="Arial"/>
                <w:color w:val="000000"/>
              </w:rPr>
              <w:t xml:space="preserve">Reference to </w:t>
            </w:r>
            <w:bookmarkStart w:id="154" w:name="_Hlk109383583"/>
            <w:r w:rsidRPr="00FD6CAC">
              <w:rPr>
                <w:rFonts w:ascii="Arial" w:hAnsi="Arial" w:cs="Arial"/>
                <w:i/>
                <w:iCs/>
                <w:color w:val="000000"/>
              </w:rPr>
              <w:t>DPP v Roberts (Ruling No 2)</w:t>
            </w:r>
            <w:r>
              <w:rPr>
                <w:rFonts w:ascii="Arial" w:hAnsi="Arial" w:cs="Arial"/>
                <w:color w:val="000000"/>
              </w:rPr>
              <w:t xml:space="preserve"> [2021] VSC 559 at [45]-[81].</w:t>
            </w:r>
            <w:bookmarkEnd w:id="154"/>
          </w:p>
        </w:tc>
      </w:tr>
      <w:tr w:rsidR="001C0AD4" w14:paraId="406F6C1C" w14:textId="77777777" w:rsidTr="009B6A89">
        <w:tc>
          <w:tcPr>
            <w:tcW w:w="1261" w:type="dxa"/>
            <w:gridSpan w:val="2"/>
            <w:tcBorders>
              <w:top w:val="single" w:sz="4" w:space="0" w:color="auto"/>
              <w:left w:val="single" w:sz="18" w:space="0" w:color="auto"/>
              <w:bottom w:val="single" w:sz="4" w:space="0" w:color="auto"/>
            </w:tcBorders>
          </w:tcPr>
          <w:p w14:paraId="4802A550" w14:textId="1D034D98"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288CC25C" w14:textId="3A4D1D1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B090429" w14:textId="46586B6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3F17055" w14:textId="3ABACB90" w:rsidR="001C0AD4" w:rsidRDefault="001C0AD4" w:rsidP="001C0AD4">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Booth </w:t>
            </w:r>
            <w:r w:rsidRPr="009B174C">
              <w:rPr>
                <w:rFonts w:ascii="Arial" w:hAnsi="Arial" w:cs="Arial"/>
              </w:rPr>
              <w:t>[2022] VSC 419</w:t>
            </w:r>
            <w:r>
              <w:rPr>
                <w:rFonts w:ascii="Arial" w:hAnsi="Arial" w:cs="Arial"/>
              </w:rPr>
              <w:t>.</w:t>
            </w:r>
          </w:p>
        </w:tc>
      </w:tr>
      <w:tr w:rsidR="001C0AD4" w14:paraId="083886BA" w14:textId="77777777" w:rsidTr="009B6A89">
        <w:tc>
          <w:tcPr>
            <w:tcW w:w="1261" w:type="dxa"/>
            <w:gridSpan w:val="2"/>
            <w:tcBorders>
              <w:top w:val="single" w:sz="4" w:space="0" w:color="auto"/>
              <w:left w:val="single" w:sz="18" w:space="0" w:color="auto"/>
              <w:bottom w:val="single" w:sz="4" w:space="0" w:color="auto"/>
            </w:tcBorders>
          </w:tcPr>
          <w:p w14:paraId="6C417C74" w14:textId="295D0D14"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27506BF2" w14:textId="0EA4B65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349FBDA" w14:textId="05AF9895" w:rsidR="001C0AD4" w:rsidRDefault="001C0AD4" w:rsidP="001C0AD4">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84FCB56" w14:textId="15168827" w:rsidR="001C0AD4" w:rsidRDefault="001C0AD4" w:rsidP="001C0AD4">
            <w:pPr>
              <w:spacing w:before="20"/>
              <w:jc w:val="both"/>
              <w:rPr>
                <w:rFonts w:ascii="Arial" w:hAnsi="Arial" w:cs="Arial"/>
                <w:color w:val="000000"/>
              </w:rPr>
            </w:pPr>
            <w:r>
              <w:rPr>
                <w:rFonts w:ascii="Arial" w:hAnsi="Arial" w:cs="Arial"/>
                <w:color w:val="000000"/>
              </w:rPr>
              <w:t>Summary of Re PM [2022] VSC 421 and extracts from [8]-[10] &amp; [23]-[29].</w:t>
            </w:r>
          </w:p>
        </w:tc>
      </w:tr>
      <w:tr w:rsidR="001C0AD4" w14:paraId="04160E4C" w14:textId="77777777" w:rsidTr="009B6A89">
        <w:tc>
          <w:tcPr>
            <w:tcW w:w="1261" w:type="dxa"/>
            <w:gridSpan w:val="2"/>
            <w:tcBorders>
              <w:top w:val="single" w:sz="4" w:space="0" w:color="auto"/>
              <w:left w:val="single" w:sz="18" w:space="0" w:color="auto"/>
              <w:bottom w:val="single" w:sz="4" w:space="0" w:color="auto"/>
            </w:tcBorders>
          </w:tcPr>
          <w:p w14:paraId="4D37BDC4" w14:textId="52695C26"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6E77E244" w14:textId="015A70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8303149" w14:textId="720DB9D6" w:rsidR="001C0AD4" w:rsidRDefault="001C0AD4" w:rsidP="001C0AD4">
            <w:pPr>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3BDF6442" w14:textId="73392369"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DC4992">
              <w:rPr>
                <w:rFonts w:ascii="Arial" w:hAnsi="Arial" w:cs="Arial"/>
                <w:i/>
                <w:iCs/>
                <w:color w:val="000000"/>
              </w:rPr>
              <w:t>Re AC</w:t>
            </w:r>
            <w:r>
              <w:rPr>
                <w:rFonts w:ascii="Arial" w:hAnsi="Arial" w:cs="Arial"/>
                <w:color w:val="000000"/>
              </w:rPr>
              <w:t xml:space="preserve"> [2022] VSC 370.</w:t>
            </w:r>
          </w:p>
        </w:tc>
      </w:tr>
      <w:tr w:rsidR="001C0AD4" w14:paraId="2CF73FB0" w14:textId="77777777" w:rsidTr="009B6A89">
        <w:tc>
          <w:tcPr>
            <w:tcW w:w="1261" w:type="dxa"/>
            <w:gridSpan w:val="2"/>
            <w:tcBorders>
              <w:top w:val="single" w:sz="4" w:space="0" w:color="auto"/>
              <w:left w:val="single" w:sz="18" w:space="0" w:color="auto"/>
              <w:bottom w:val="single" w:sz="4" w:space="0" w:color="auto"/>
            </w:tcBorders>
          </w:tcPr>
          <w:p w14:paraId="1D8421A0" w14:textId="53180763"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710AB038" w14:textId="1BA54C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173DEB" w14:textId="010D74CF" w:rsidR="001C0AD4" w:rsidRDefault="001C0AD4" w:rsidP="001C0AD4">
            <w:pPr>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0AF37AA" w14:textId="069CAECE"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FD6CAC">
              <w:rPr>
                <w:rFonts w:ascii="Arial" w:hAnsi="Arial" w:cs="Arial"/>
                <w:i/>
                <w:iCs/>
                <w:color w:val="000000"/>
              </w:rPr>
              <w:t>DPP v Roberts (Ruling No 2)</w:t>
            </w:r>
            <w:r>
              <w:rPr>
                <w:rFonts w:ascii="Arial" w:hAnsi="Arial" w:cs="Arial"/>
                <w:color w:val="000000"/>
              </w:rPr>
              <w:t xml:space="preserve"> [2021] VSC 559 at [34]-[44].</w:t>
            </w:r>
          </w:p>
        </w:tc>
      </w:tr>
      <w:tr w:rsidR="001C0AD4" w14:paraId="20075E7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D1E350" w14:textId="47E0189B" w:rsidR="001C0AD4" w:rsidRPr="0054535C" w:rsidRDefault="001C0AD4" w:rsidP="001C0AD4">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E0A6667" w14:textId="75EBC24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6EAFBF79" w14:textId="77777777" w:rsidTr="009B6A89">
        <w:tc>
          <w:tcPr>
            <w:tcW w:w="1261" w:type="dxa"/>
            <w:gridSpan w:val="2"/>
            <w:tcBorders>
              <w:top w:val="single" w:sz="4" w:space="0" w:color="auto"/>
              <w:left w:val="single" w:sz="18" w:space="0" w:color="auto"/>
              <w:bottom w:val="single" w:sz="4" w:space="0" w:color="auto"/>
            </w:tcBorders>
          </w:tcPr>
          <w:p w14:paraId="643C8037" w14:textId="1BDED353"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000F9773" w14:textId="325B2B0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131C59B" w14:textId="44F83B28"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D76B94F" w14:textId="15097452"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bookmarkStart w:id="155" w:name="_Hlk109802089"/>
            <w:r>
              <w:rPr>
                <w:rFonts w:ascii="Arial" w:hAnsi="Arial" w:cs="Arial"/>
                <w:i/>
                <w:iCs/>
                <w:color w:val="000000"/>
              </w:rPr>
              <w:t xml:space="preserve">Clifton Snyder (a pseudonym) v The Queen </w:t>
            </w:r>
            <w:r w:rsidRPr="006A602D">
              <w:rPr>
                <w:rFonts w:ascii="Arial" w:hAnsi="Arial" w:cs="Arial"/>
                <w:color w:val="000000"/>
              </w:rPr>
              <w:t>[2022] VSCA 140</w:t>
            </w:r>
            <w:bookmarkEnd w:id="155"/>
            <w:r>
              <w:rPr>
                <w:rFonts w:ascii="Arial" w:hAnsi="Arial" w:cs="Arial"/>
                <w:i/>
                <w:iCs/>
                <w:color w:val="000000"/>
              </w:rPr>
              <w:t xml:space="preserve">; </w:t>
            </w:r>
            <w:bookmarkStart w:id="156" w:name="_Hlk109804511"/>
            <w:r>
              <w:rPr>
                <w:rFonts w:ascii="Arial" w:hAnsi="Arial" w:cs="Arial"/>
                <w:i/>
                <w:iCs/>
                <w:color w:val="000000"/>
              </w:rPr>
              <w:t xml:space="preserve">Lindholm v The Queen </w:t>
            </w:r>
            <w:r w:rsidRPr="00822EBD">
              <w:rPr>
                <w:rFonts w:ascii="Arial" w:hAnsi="Arial" w:cs="Arial"/>
                <w:color w:val="000000"/>
              </w:rPr>
              <w:t>[2022] VSCA 141</w:t>
            </w:r>
            <w:r>
              <w:rPr>
                <w:rFonts w:ascii="Arial" w:hAnsi="Arial" w:cs="Arial"/>
                <w:color w:val="000000"/>
              </w:rPr>
              <w:t xml:space="preserve"> at [94]</w:t>
            </w:r>
            <w:r w:rsidRPr="00822EBD">
              <w:rPr>
                <w:rFonts w:ascii="Arial" w:hAnsi="Arial" w:cs="Arial"/>
                <w:color w:val="000000"/>
              </w:rPr>
              <w:t xml:space="preserve">; </w:t>
            </w:r>
            <w:bookmarkEnd w:id="156"/>
            <w:r>
              <w:rPr>
                <w:rFonts w:ascii="Arial" w:hAnsi="Arial" w:cs="Arial"/>
                <w:i/>
                <w:iCs/>
                <w:color w:val="000000"/>
              </w:rPr>
              <w:t>J</w:t>
            </w:r>
            <w:r w:rsidRPr="00810883">
              <w:rPr>
                <w:rFonts w:ascii="Arial" w:hAnsi="Arial" w:cs="Arial"/>
                <w:i/>
                <w:iCs/>
                <w:color w:val="000000"/>
              </w:rPr>
              <w:t>effrey Arbogast (a pseudonym) v The Queen</w:t>
            </w:r>
            <w:r>
              <w:rPr>
                <w:rFonts w:ascii="Arial" w:hAnsi="Arial" w:cs="Arial"/>
                <w:color w:val="000000"/>
              </w:rPr>
              <w:t xml:space="preserve"> [2022] VSCA 143.</w:t>
            </w:r>
          </w:p>
        </w:tc>
      </w:tr>
      <w:tr w:rsidR="001C0AD4" w14:paraId="1D29F617" w14:textId="77777777" w:rsidTr="009B6A89">
        <w:tc>
          <w:tcPr>
            <w:tcW w:w="1261" w:type="dxa"/>
            <w:gridSpan w:val="2"/>
            <w:tcBorders>
              <w:top w:val="single" w:sz="4" w:space="0" w:color="auto"/>
              <w:left w:val="single" w:sz="18" w:space="0" w:color="auto"/>
              <w:bottom w:val="single" w:sz="4" w:space="0" w:color="auto"/>
            </w:tcBorders>
          </w:tcPr>
          <w:p w14:paraId="107DEB03" w14:textId="7E925B66"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49AD7C33" w14:textId="64EBEAF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828D84" w14:textId="383433BA"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shd w:val="clear" w:color="auto" w:fill="auto"/>
          </w:tcPr>
          <w:p w14:paraId="6E7BC463" w14:textId="12E2EA1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0020F">
              <w:rPr>
                <w:rFonts w:ascii="Arial" w:hAnsi="Arial" w:cs="Arial"/>
                <w:i/>
                <w:iCs/>
                <w:color w:val="000000"/>
              </w:rPr>
              <w:t>DPP v Roberts (Ruling No 13)</w:t>
            </w:r>
            <w:r>
              <w:rPr>
                <w:rFonts w:ascii="Arial" w:hAnsi="Arial" w:cs="Arial"/>
                <w:color w:val="000000"/>
              </w:rPr>
              <w:t xml:space="preserve"> [2022] VSC 321.</w:t>
            </w:r>
          </w:p>
        </w:tc>
      </w:tr>
      <w:tr w:rsidR="001C0AD4" w14:paraId="29E96488" w14:textId="77777777" w:rsidTr="009B6A89">
        <w:tc>
          <w:tcPr>
            <w:tcW w:w="1261" w:type="dxa"/>
            <w:gridSpan w:val="2"/>
            <w:tcBorders>
              <w:top w:val="single" w:sz="4" w:space="0" w:color="auto"/>
              <w:left w:val="single" w:sz="18" w:space="0" w:color="auto"/>
              <w:bottom w:val="single" w:sz="4" w:space="0" w:color="auto"/>
            </w:tcBorders>
          </w:tcPr>
          <w:p w14:paraId="04E511B1" w14:textId="7A516D76"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62E4607B" w14:textId="08717B6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E563CD3" w14:textId="091205CB"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shd w:val="clear" w:color="auto" w:fill="auto"/>
          </w:tcPr>
          <w:p w14:paraId="7D686B4D" w14:textId="43B15AA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A0677">
              <w:rPr>
                <w:rFonts w:ascii="Arial" w:hAnsi="Arial" w:cs="Arial"/>
                <w:i/>
                <w:iCs/>
              </w:rPr>
              <w:t>DPP v Roberts (Ruling No 1)</w:t>
            </w:r>
            <w:r>
              <w:rPr>
                <w:rFonts w:ascii="Arial" w:hAnsi="Arial" w:cs="Arial"/>
              </w:rPr>
              <w:t xml:space="preserve"> [2021] VSC 472.</w:t>
            </w:r>
          </w:p>
        </w:tc>
      </w:tr>
      <w:tr w:rsidR="001C0AD4" w14:paraId="038FE58E" w14:textId="77777777" w:rsidTr="009B6A89">
        <w:tc>
          <w:tcPr>
            <w:tcW w:w="1261" w:type="dxa"/>
            <w:gridSpan w:val="2"/>
            <w:tcBorders>
              <w:top w:val="single" w:sz="4" w:space="0" w:color="auto"/>
              <w:left w:val="single" w:sz="18" w:space="0" w:color="auto"/>
              <w:bottom w:val="single" w:sz="4" w:space="0" w:color="auto"/>
            </w:tcBorders>
          </w:tcPr>
          <w:p w14:paraId="45AE19E8" w14:textId="7D548F2F"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4324A81B" w14:textId="69D61EE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051F0F1" w14:textId="397D2474" w:rsidR="001C0AD4" w:rsidRDefault="001C0AD4" w:rsidP="001C0AD4">
            <w:pPr>
              <w:keepNext/>
              <w:jc w:val="center"/>
              <w:rPr>
                <w:lang w:val="en-AU"/>
              </w:rPr>
            </w:pPr>
            <w:r>
              <w:rPr>
                <w:lang w:val="en-AU"/>
              </w:rPr>
              <w:t>10.6K</w:t>
            </w:r>
          </w:p>
        </w:tc>
        <w:tc>
          <w:tcPr>
            <w:tcW w:w="4802" w:type="dxa"/>
            <w:gridSpan w:val="2"/>
            <w:tcBorders>
              <w:top w:val="single" w:sz="4" w:space="0" w:color="auto"/>
              <w:bottom w:val="single" w:sz="4" w:space="0" w:color="auto"/>
              <w:right w:val="single" w:sz="18" w:space="0" w:color="auto"/>
            </w:tcBorders>
            <w:shd w:val="clear" w:color="auto" w:fill="auto"/>
          </w:tcPr>
          <w:p w14:paraId="1295454A" w14:textId="704796FD"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E04C42">
              <w:rPr>
                <w:rFonts w:ascii="Arial" w:hAnsi="Arial" w:cs="Arial"/>
                <w:i/>
                <w:iCs/>
              </w:rPr>
              <w:t xml:space="preserve">R v </w:t>
            </w:r>
            <w:r>
              <w:rPr>
                <w:rFonts w:ascii="Arial" w:hAnsi="Arial" w:cs="Arial"/>
                <w:i/>
                <w:iCs/>
              </w:rPr>
              <w:t xml:space="preserve">Rowen </w:t>
            </w:r>
            <w:r w:rsidRPr="00B55A5D">
              <w:rPr>
                <w:rFonts w:ascii="Arial" w:hAnsi="Arial" w:cs="Arial"/>
              </w:rPr>
              <w:t xml:space="preserve">[2021] VSC 347; </w:t>
            </w:r>
            <w:r>
              <w:rPr>
                <w:rFonts w:ascii="Arial" w:hAnsi="Arial" w:cs="Arial"/>
                <w:i/>
                <w:iCs/>
              </w:rPr>
              <w:t xml:space="preserve">R v </w:t>
            </w:r>
            <w:r w:rsidRPr="00E04C42">
              <w:rPr>
                <w:rFonts w:ascii="Arial" w:hAnsi="Arial" w:cs="Arial"/>
                <w:i/>
                <w:iCs/>
              </w:rPr>
              <w:t>Row</w:t>
            </w:r>
            <w:r>
              <w:rPr>
                <w:rFonts w:ascii="Arial" w:hAnsi="Arial" w:cs="Arial"/>
                <w:i/>
                <w:iCs/>
              </w:rPr>
              <w:t>e</w:t>
            </w:r>
            <w:r w:rsidRPr="00E04C42">
              <w:rPr>
                <w:rFonts w:ascii="Arial" w:hAnsi="Arial" w:cs="Arial"/>
                <w:i/>
                <w:iCs/>
              </w:rPr>
              <w:t>n (No 2)</w:t>
            </w:r>
            <w:r>
              <w:rPr>
                <w:rFonts w:ascii="Arial" w:hAnsi="Arial" w:cs="Arial"/>
              </w:rPr>
              <w:t xml:space="preserve"> [2022] VSC 374.</w:t>
            </w:r>
          </w:p>
        </w:tc>
      </w:tr>
      <w:tr w:rsidR="001C0AD4" w14:paraId="603890E9" w14:textId="77777777" w:rsidTr="009B6A89">
        <w:tc>
          <w:tcPr>
            <w:tcW w:w="1261" w:type="dxa"/>
            <w:gridSpan w:val="2"/>
            <w:tcBorders>
              <w:top w:val="single" w:sz="4" w:space="0" w:color="auto"/>
              <w:left w:val="single" w:sz="18" w:space="0" w:color="auto"/>
              <w:bottom w:val="single" w:sz="4" w:space="0" w:color="auto"/>
            </w:tcBorders>
          </w:tcPr>
          <w:p w14:paraId="22C97191" w14:textId="6DDC7F6F" w:rsidR="001C0AD4" w:rsidRDefault="001C0AD4" w:rsidP="001C0AD4">
            <w:pPr>
              <w:rPr>
                <w:lang w:val="en-AU"/>
              </w:rPr>
            </w:pPr>
            <w:r>
              <w:rPr>
                <w:lang w:val="en-AU"/>
              </w:rPr>
              <w:t>05/08/22</w:t>
            </w:r>
          </w:p>
        </w:tc>
        <w:tc>
          <w:tcPr>
            <w:tcW w:w="836" w:type="dxa"/>
            <w:tcBorders>
              <w:top w:val="single" w:sz="4" w:space="0" w:color="auto"/>
              <w:bottom w:val="single" w:sz="4" w:space="0" w:color="auto"/>
            </w:tcBorders>
          </w:tcPr>
          <w:p w14:paraId="251694DB" w14:textId="25C8FB3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E594C7B" w14:textId="77777777" w:rsidR="001C0AD4" w:rsidRDefault="001C0AD4" w:rsidP="001C0AD4">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72D7E9FD" w14:textId="168F28A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02A58">
              <w:rPr>
                <w:rFonts w:ascii="Arial" w:hAnsi="Arial" w:cs="Arial"/>
                <w:i/>
                <w:iCs/>
              </w:rPr>
              <w:t>Re LB</w:t>
            </w:r>
            <w:r>
              <w:rPr>
                <w:rFonts w:ascii="Arial" w:hAnsi="Arial" w:cs="Arial"/>
              </w:rPr>
              <w:t xml:space="preserve"> [2022] VSC 375.</w:t>
            </w:r>
          </w:p>
        </w:tc>
      </w:tr>
      <w:tr w:rsidR="001C0AD4" w14:paraId="4128819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1B135C" w14:textId="2871B6C1" w:rsidR="001C0AD4" w:rsidRPr="0054535C" w:rsidRDefault="001C0AD4" w:rsidP="001C0AD4">
            <w:pPr>
              <w:keepNext/>
              <w:keepLines/>
              <w:rPr>
                <w:sz w:val="22"/>
                <w:lang w:val="en-AU"/>
              </w:rPr>
            </w:pPr>
            <w:r>
              <w:rPr>
                <w:sz w:val="22"/>
                <w:lang w:val="en-AU"/>
              </w:rPr>
              <w:t>05/08/22</w:t>
            </w:r>
          </w:p>
        </w:tc>
        <w:tc>
          <w:tcPr>
            <w:tcW w:w="7077" w:type="dxa"/>
            <w:gridSpan w:val="4"/>
            <w:tcBorders>
              <w:top w:val="single" w:sz="18" w:space="0" w:color="auto"/>
              <w:bottom w:val="single" w:sz="4" w:space="0" w:color="auto"/>
              <w:right w:val="single" w:sz="18" w:space="0" w:color="auto"/>
            </w:tcBorders>
            <w:shd w:val="clear" w:color="auto" w:fill="DDDDDD"/>
          </w:tcPr>
          <w:p w14:paraId="6AC275A7" w14:textId="489FB765"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96EED93" w14:textId="77777777" w:rsidTr="009B6A89">
        <w:trPr>
          <w:trHeight w:val="178"/>
        </w:trPr>
        <w:tc>
          <w:tcPr>
            <w:tcW w:w="1261" w:type="dxa"/>
            <w:gridSpan w:val="2"/>
            <w:tcBorders>
              <w:top w:val="single" w:sz="4" w:space="0" w:color="auto"/>
              <w:left w:val="single" w:sz="18" w:space="0" w:color="auto"/>
            </w:tcBorders>
            <w:shd w:val="clear" w:color="auto" w:fill="auto"/>
          </w:tcPr>
          <w:p w14:paraId="6CEEF8BE" w14:textId="280E9E2C"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26C97A4D" w14:textId="160CD8D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A659765" w14:textId="0416E064"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466DB2BE" w14:textId="5C686051" w:rsidR="001C0AD4" w:rsidRDefault="001C0AD4" w:rsidP="001C0AD4">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at extract from [63]-[80].  Summary of </w:t>
            </w:r>
            <w:r w:rsidRPr="00247A64">
              <w:rPr>
                <w:rFonts w:ascii="Arial" w:hAnsi="Arial" w:cs="Arial"/>
                <w:bCs/>
                <w:i/>
                <w:iCs/>
                <w:color w:val="000000"/>
                <w:lang w:val="en-US"/>
              </w:rPr>
              <w:t>Walsh v The Queen</w:t>
            </w:r>
            <w:r>
              <w:rPr>
                <w:rFonts w:ascii="Arial" w:hAnsi="Arial" w:cs="Arial"/>
                <w:bCs/>
                <w:color w:val="000000"/>
                <w:lang w:val="en-US"/>
              </w:rPr>
              <w:t xml:space="preserve"> [2022] VSCA 146 and extract from [81]-[83].  </w:t>
            </w:r>
            <w:r w:rsidRPr="007D3138">
              <w:rPr>
                <w:rFonts w:ascii="Arial" w:hAnsi="Arial" w:cs="Arial"/>
                <w:bCs/>
                <w:color w:val="000000"/>
              </w:rPr>
              <w:t xml:space="preserve">Reference to </w:t>
            </w:r>
            <w:bookmarkStart w:id="157" w:name="_Hlk109298753"/>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 at [21]-[24]</w:t>
            </w:r>
            <w:r w:rsidRPr="007D3138">
              <w:rPr>
                <w:rFonts w:ascii="Arial" w:hAnsi="Arial" w:cs="Arial"/>
                <w:bCs/>
                <w:color w:val="000000"/>
              </w:rPr>
              <w:t>.</w:t>
            </w:r>
            <w:bookmarkEnd w:id="157"/>
          </w:p>
        </w:tc>
      </w:tr>
      <w:tr w:rsidR="001C0AD4" w14:paraId="42D1FF85" w14:textId="77777777" w:rsidTr="009B6A89">
        <w:trPr>
          <w:trHeight w:val="178"/>
        </w:trPr>
        <w:tc>
          <w:tcPr>
            <w:tcW w:w="1261" w:type="dxa"/>
            <w:gridSpan w:val="2"/>
            <w:tcBorders>
              <w:top w:val="single" w:sz="4" w:space="0" w:color="auto"/>
              <w:left w:val="single" w:sz="18" w:space="0" w:color="auto"/>
            </w:tcBorders>
            <w:shd w:val="clear" w:color="auto" w:fill="auto"/>
          </w:tcPr>
          <w:p w14:paraId="7FC5E400" w14:textId="71DB0593"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65C8C451" w14:textId="4904328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2203C0D" w14:textId="5EC06313"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9ACBCC1" w14:textId="4EC5DC2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1C0AD4" w14:paraId="16E5BC67" w14:textId="77777777" w:rsidTr="009B6A89">
        <w:trPr>
          <w:trHeight w:val="178"/>
        </w:trPr>
        <w:tc>
          <w:tcPr>
            <w:tcW w:w="1261" w:type="dxa"/>
            <w:gridSpan w:val="2"/>
            <w:tcBorders>
              <w:top w:val="single" w:sz="4" w:space="0" w:color="auto"/>
              <w:left w:val="single" w:sz="18" w:space="0" w:color="auto"/>
            </w:tcBorders>
            <w:shd w:val="clear" w:color="auto" w:fill="auto"/>
          </w:tcPr>
          <w:p w14:paraId="04F03E75" w14:textId="1AD5D06D"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0F98CD5F" w14:textId="00F45A92"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40B7832" w14:textId="64893283"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70F0953" w14:textId="1A87AA7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A743E">
              <w:rPr>
                <w:rFonts w:ascii="Arial" w:hAnsi="Arial" w:cs="Arial"/>
                <w:i/>
                <w:iCs/>
              </w:rPr>
              <w:t>Booker v The Queen</w:t>
            </w:r>
            <w:r>
              <w:rPr>
                <w:rFonts w:ascii="Arial" w:hAnsi="Arial" w:cs="Arial"/>
              </w:rPr>
              <w:t xml:space="preserve"> [2022] VSCA 150 at [28]-[29]</w:t>
            </w:r>
            <w:r w:rsidRPr="007D7C4C">
              <w:rPr>
                <w:rFonts w:ascii="Arial" w:hAnsi="Arial" w:cs="Arial"/>
              </w:rPr>
              <w:t>.</w:t>
            </w:r>
          </w:p>
        </w:tc>
      </w:tr>
      <w:tr w:rsidR="001C0AD4" w14:paraId="6E0148B3" w14:textId="77777777" w:rsidTr="009B6A89">
        <w:trPr>
          <w:trHeight w:val="178"/>
        </w:trPr>
        <w:tc>
          <w:tcPr>
            <w:tcW w:w="1261" w:type="dxa"/>
            <w:gridSpan w:val="2"/>
            <w:tcBorders>
              <w:top w:val="single" w:sz="4" w:space="0" w:color="auto"/>
              <w:left w:val="single" w:sz="18" w:space="0" w:color="auto"/>
            </w:tcBorders>
            <w:shd w:val="clear" w:color="auto" w:fill="auto"/>
          </w:tcPr>
          <w:p w14:paraId="3C8E41D5" w14:textId="7B61B1B5"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38805D0C" w14:textId="660EBAF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F7E78F1" w14:textId="1E9FE9EB"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21F27864" w14:textId="7DFDDE1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at [38]-[46].</w:t>
            </w:r>
          </w:p>
        </w:tc>
      </w:tr>
      <w:tr w:rsidR="001C0AD4" w14:paraId="5F254ED0" w14:textId="77777777" w:rsidTr="009B6A89">
        <w:trPr>
          <w:trHeight w:val="178"/>
        </w:trPr>
        <w:tc>
          <w:tcPr>
            <w:tcW w:w="1261" w:type="dxa"/>
            <w:gridSpan w:val="2"/>
            <w:tcBorders>
              <w:top w:val="single" w:sz="4" w:space="0" w:color="auto"/>
              <w:left w:val="single" w:sz="18" w:space="0" w:color="auto"/>
            </w:tcBorders>
            <w:shd w:val="clear" w:color="auto" w:fill="auto"/>
          </w:tcPr>
          <w:p w14:paraId="37A75EAD" w14:textId="44F5D77A"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2AE7D66F" w14:textId="174F3C4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B1A3406" w14:textId="795C2C46"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4A7989" w14:textId="7ECAC65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C568D">
              <w:rPr>
                <w:rFonts w:ascii="Arial" w:hAnsi="Arial" w:cs="Arial"/>
                <w:i/>
                <w:iCs/>
                <w:color w:val="000000"/>
              </w:rPr>
              <w:t>Ross v The Queen</w:t>
            </w:r>
            <w:r>
              <w:rPr>
                <w:rFonts w:ascii="Arial" w:hAnsi="Arial" w:cs="Arial"/>
                <w:color w:val="000000"/>
              </w:rPr>
              <w:t xml:space="preserve"> [2022] VSCA 149 and extract from [39].</w:t>
            </w:r>
          </w:p>
        </w:tc>
      </w:tr>
      <w:tr w:rsidR="001C0AD4" w14:paraId="04165B5B" w14:textId="77777777" w:rsidTr="009B6A89">
        <w:trPr>
          <w:trHeight w:val="178"/>
        </w:trPr>
        <w:tc>
          <w:tcPr>
            <w:tcW w:w="1261" w:type="dxa"/>
            <w:gridSpan w:val="2"/>
            <w:tcBorders>
              <w:top w:val="single" w:sz="4" w:space="0" w:color="auto"/>
              <w:left w:val="single" w:sz="18" w:space="0" w:color="auto"/>
            </w:tcBorders>
            <w:shd w:val="clear" w:color="auto" w:fill="auto"/>
          </w:tcPr>
          <w:p w14:paraId="06CF94BD" w14:textId="79A35D10"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6489CC02" w14:textId="69E6B90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5644F28" w14:textId="486ABDC0"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43D709F" w14:textId="6FF1FDC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 and extracts from [82]-[84] &amp; [91]-[93].</w:t>
            </w:r>
          </w:p>
        </w:tc>
      </w:tr>
      <w:tr w:rsidR="001C0AD4" w14:paraId="7BB06DD0" w14:textId="77777777" w:rsidTr="009B6A89">
        <w:trPr>
          <w:trHeight w:val="178"/>
        </w:trPr>
        <w:tc>
          <w:tcPr>
            <w:tcW w:w="1261" w:type="dxa"/>
            <w:gridSpan w:val="2"/>
            <w:tcBorders>
              <w:top w:val="single" w:sz="4" w:space="0" w:color="auto"/>
              <w:left w:val="single" w:sz="18" w:space="0" w:color="auto"/>
            </w:tcBorders>
            <w:shd w:val="clear" w:color="auto" w:fill="auto"/>
          </w:tcPr>
          <w:p w14:paraId="5B8EB17A" w14:textId="1FFC75DC"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0C3B7A67" w14:textId="3655E162"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0D3762A" w14:textId="057DC40F"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2B6924AB" w14:textId="08D0DFB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37340">
              <w:rPr>
                <w:rFonts w:ascii="Arial" w:hAnsi="Arial" w:cs="Arial"/>
                <w:i/>
                <w:iCs/>
                <w:color w:val="000000"/>
              </w:rPr>
              <w:t>Walsh v The Queen</w:t>
            </w:r>
            <w:r>
              <w:rPr>
                <w:rFonts w:ascii="Arial" w:hAnsi="Arial" w:cs="Arial"/>
                <w:color w:val="000000"/>
              </w:rPr>
              <w:t xml:space="preserve"> [2022] VSCA 146.  Reference to </w:t>
            </w:r>
            <w:r w:rsidRPr="009532B3">
              <w:rPr>
                <w:rFonts w:ascii="Arial" w:hAnsi="Arial" w:cs="Arial"/>
                <w:i/>
                <w:iCs/>
                <w:color w:val="000000"/>
              </w:rPr>
              <w:t>R v Al-Anwiya</w:t>
            </w:r>
            <w:r>
              <w:rPr>
                <w:rFonts w:ascii="Arial" w:hAnsi="Arial" w:cs="Arial"/>
                <w:color w:val="000000"/>
              </w:rPr>
              <w:t xml:space="preserve"> [2022] VSC 428.</w:t>
            </w:r>
          </w:p>
        </w:tc>
      </w:tr>
      <w:tr w:rsidR="001C0AD4" w14:paraId="4C6E488A" w14:textId="77777777" w:rsidTr="009B6A89">
        <w:trPr>
          <w:trHeight w:val="178"/>
        </w:trPr>
        <w:tc>
          <w:tcPr>
            <w:tcW w:w="1261" w:type="dxa"/>
            <w:gridSpan w:val="2"/>
            <w:tcBorders>
              <w:top w:val="single" w:sz="4" w:space="0" w:color="auto"/>
              <w:left w:val="single" w:sz="18" w:space="0" w:color="auto"/>
            </w:tcBorders>
            <w:shd w:val="clear" w:color="auto" w:fill="auto"/>
          </w:tcPr>
          <w:p w14:paraId="0ABDA2A2" w14:textId="3513281A"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2814D707" w14:textId="7B04C2F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289E788" w14:textId="16FC560F"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F842AE4" w14:textId="66E0BFA6"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 xml:space="preserve">R v Gorgulu </w:t>
            </w:r>
            <w:r w:rsidRPr="00283200">
              <w:rPr>
                <w:rFonts w:ascii="Arial" w:hAnsi="Arial" w:cs="Arial"/>
                <w:color w:val="000000"/>
              </w:rPr>
              <w:t>[2022] VSC 391</w:t>
            </w:r>
            <w:r>
              <w:rPr>
                <w:rFonts w:ascii="Arial" w:hAnsi="Arial" w:cs="Arial"/>
                <w:color w:val="000000"/>
              </w:rPr>
              <w:t xml:space="preserve">; </w:t>
            </w:r>
            <w:r w:rsidRPr="008A743E">
              <w:rPr>
                <w:rFonts w:ascii="Arial" w:hAnsi="Arial" w:cs="Arial"/>
                <w:i/>
                <w:iCs/>
                <w:color w:val="000000"/>
              </w:rPr>
              <w:t>Booker v The Queen</w:t>
            </w:r>
            <w:r>
              <w:rPr>
                <w:rFonts w:ascii="Arial" w:hAnsi="Arial" w:cs="Arial"/>
                <w:color w:val="000000"/>
              </w:rPr>
              <w:t xml:space="preserve"> [2022] VSCA 150; </w:t>
            </w:r>
            <w:r w:rsidRPr="0063545B">
              <w:rPr>
                <w:rFonts w:ascii="Arial" w:hAnsi="Arial" w:cs="Arial"/>
                <w:i/>
                <w:iCs/>
                <w:color w:val="000000"/>
              </w:rPr>
              <w:t>R v Condon</w:t>
            </w:r>
            <w:r>
              <w:rPr>
                <w:rFonts w:ascii="Arial" w:hAnsi="Arial" w:cs="Arial"/>
                <w:color w:val="000000"/>
              </w:rPr>
              <w:t xml:space="preserve"> [2022] VSC 425.</w:t>
            </w:r>
          </w:p>
        </w:tc>
      </w:tr>
      <w:tr w:rsidR="001C0AD4" w14:paraId="28CF0D5E" w14:textId="77777777" w:rsidTr="009B6A89">
        <w:trPr>
          <w:trHeight w:val="178"/>
        </w:trPr>
        <w:tc>
          <w:tcPr>
            <w:tcW w:w="1261" w:type="dxa"/>
            <w:gridSpan w:val="2"/>
            <w:tcBorders>
              <w:top w:val="single" w:sz="4" w:space="0" w:color="auto"/>
              <w:left w:val="single" w:sz="18" w:space="0" w:color="auto"/>
            </w:tcBorders>
            <w:shd w:val="clear" w:color="auto" w:fill="auto"/>
          </w:tcPr>
          <w:p w14:paraId="61AD3F4C" w14:textId="30D87343"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4E622924" w14:textId="2AFE664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6D11E73" w14:textId="7AE4E041"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3F89E97C" w14:textId="54D3FE9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2088A">
              <w:rPr>
                <w:rFonts w:ascii="Arial" w:hAnsi="Arial" w:cs="Arial"/>
                <w:i/>
                <w:iCs/>
                <w:color w:val="000000"/>
              </w:rPr>
              <w:t>Smith v The Queen</w:t>
            </w:r>
            <w:r>
              <w:rPr>
                <w:rFonts w:ascii="Arial" w:hAnsi="Arial" w:cs="Arial"/>
                <w:color w:val="000000"/>
              </w:rPr>
              <w:t xml:space="preserve"> [2022] VSCA 148, esp. at [49]-[51].</w:t>
            </w:r>
          </w:p>
        </w:tc>
      </w:tr>
      <w:tr w:rsidR="001C0AD4" w14:paraId="2AAD8E51" w14:textId="77777777" w:rsidTr="009B6A89">
        <w:trPr>
          <w:trHeight w:val="178"/>
        </w:trPr>
        <w:tc>
          <w:tcPr>
            <w:tcW w:w="1261" w:type="dxa"/>
            <w:gridSpan w:val="2"/>
            <w:tcBorders>
              <w:top w:val="single" w:sz="4" w:space="0" w:color="auto"/>
              <w:left w:val="single" w:sz="18" w:space="0" w:color="auto"/>
            </w:tcBorders>
            <w:shd w:val="clear" w:color="auto" w:fill="auto"/>
          </w:tcPr>
          <w:p w14:paraId="49FFD28C" w14:textId="14F42EE0"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763D1F25" w14:textId="0123FB9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1E0C9ED" w14:textId="2553C421"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47AF49C3" w14:textId="2CB5F04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bCs/>
                <w:i/>
                <w:iCs/>
                <w:color w:val="000000"/>
              </w:rPr>
              <w:t>Donnes v The Queen</w:t>
            </w:r>
            <w:r w:rsidRPr="007D3138">
              <w:rPr>
                <w:rFonts w:ascii="Arial" w:hAnsi="Arial" w:cs="Arial"/>
                <w:bCs/>
                <w:color w:val="000000"/>
              </w:rPr>
              <w:t xml:space="preserve"> [2022] VSCA 13</w:t>
            </w:r>
            <w:r>
              <w:rPr>
                <w:rFonts w:ascii="Arial" w:hAnsi="Arial" w:cs="Arial"/>
                <w:bCs/>
                <w:color w:val="000000"/>
              </w:rPr>
              <w:t>2</w:t>
            </w:r>
            <w:r w:rsidRPr="007D3138">
              <w:rPr>
                <w:rFonts w:ascii="Arial" w:hAnsi="Arial" w:cs="Arial"/>
                <w:bCs/>
                <w:color w:val="000000"/>
              </w:rPr>
              <w:t>.</w:t>
            </w:r>
          </w:p>
        </w:tc>
      </w:tr>
      <w:tr w:rsidR="001C0AD4" w14:paraId="05A8D8CA" w14:textId="77777777" w:rsidTr="009B6A89">
        <w:trPr>
          <w:trHeight w:val="178"/>
        </w:trPr>
        <w:tc>
          <w:tcPr>
            <w:tcW w:w="1261" w:type="dxa"/>
            <w:gridSpan w:val="2"/>
            <w:tcBorders>
              <w:top w:val="single" w:sz="4" w:space="0" w:color="auto"/>
              <w:left w:val="single" w:sz="18" w:space="0" w:color="auto"/>
            </w:tcBorders>
            <w:shd w:val="clear" w:color="auto" w:fill="auto"/>
          </w:tcPr>
          <w:p w14:paraId="574FFCCC" w14:textId="66F89563"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32A20EA7" w14:textId="0CC619B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E18EFC4" w14:textId="55629D2A" w:rsidR="001C0AD4" w:rsidRDefault="001C0AD4" w:rsidP="001C0AD4">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6DB2F689" w14:textId="33AF159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F2AEB">
              <w:rPr>
                <w:rFonts w:ascii="Arial" w:hAnsi="Arial" w:cs="Arial"/>
                <w:i/>
                <w:iCs/>
              </w:rPr>
              <w:t>Beau Buckley v The Queen</w:t>
            </w:r>
            <w:r>
              <w:rPr>
                <w:rFonts w:ascii="Arial" w:hAnsi="Arial" w:cs="Arial"/>
              </w:rPr>
              <w:t xml:space="preserve"> [2022] VSCA 138 {discussed in detail in Part 11.21}.</w:t>
            </w:r>
          </w:p>
        </w:tc>
      </w:tr>
      <w:tr w:rsidR="001C0AD4" w14:paraId="6DAF8A99" w14:textId="77777777" w:rsidTr="009B6A89">
        <w:trPr>
          <w:trHeight w:val="178"/>
        </w:trPr>
        <w:tc>
          <w:tcPr>
            <w:tcW w:w="1261" w:type="dxa"/>
            <w:gridSpan w:val="2"/>
            <w:tcBorders>
              <w:top w:val="single" w:sz="4" w:space="0" w:color="auto"/>
              <w:left w:val="single" w:sz="18" w:space="0" w:color="auto"/>
            </w:tcBorders>
            <w:shd w:val="clear" w:color="auto" w:fill="auto"/>
          </w:tcPr>
          <w:p w14:paraId="03A2F635" w14:textId="1F2509AD"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1DCC0C19" w14:textId="4ECFE8C6"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7F8E171" w14:textId="14E334F4"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1ED7507" w14:textId="11D91B7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165C7">
              <w:rPr>
                <w:rFonts w:ascii="Arial" w:hAnsi="Arial" w:cs="Arial"/>
                <w:i/>
                <w:iCs/>
                <w:color w:val="000000"/>
              </w:rPr>
              <w:t>Brendan Lowell (a pseudonym) v The Queen</w:t>
            </w:r>
            <w:r>
              <w:rPr>
                <w:rFonts w:ascii="Arial" w:hAnsi="Arial" w:cs="Arial"/>
                <w:color w:val="000000"/>
              </w:rPr>
              <w:t xml:space="preserve"> [2022] VSCA 134, esp. at [4].</w:t>
            </w:r>
          </w:p>
        </w:tc>
      </w:tr>
      <w:tr w:rsidR="001C0AD4" w14:paraId="3E868A28" w14:textId="77777777" w:rsidTr="009B6A89">
        <w:trPr>
          <w:trHeight w:val="178"/>
        </w:trPr>
        <w:tc>
          <w:tcPr>
            <w:tcW w:w="1261" w:type="dxa"/>
            <w:gridSpan w:val="2"/>
            <w:tcBorders>
              <w:top w:val="single" w:sz="4" w:space="0" w:color="auto"/>
              <w:left w:val="single" w:sz="18" w:space="0" w:color="auto"/>
            </w:tcBorders>
            <w:shd w:val="clear" w:color="auto" w:fill="auto"/>
          </w:tcPr>
          <w:p w14:paraId="14F5EE66" w14:textId="39241599"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39C78AE2" w14:textId="3ED787A6"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727D30C" w14:textId="4B0A5C3B"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0DD85020" w14:textId="7A8B1291" w:rsidR="001C0AD4" w:rsidRDefault="001C0AD4" w:rsidP="001C0AD4">
            <w:pPr>
              <w:spacing w:before="20" w:after="20"/>
              <w:jc w:val="both"/>
              <w:rPr>
                <w:rFonts w:ascii="Arial" w:hAnsi="Arial" w:cs="Arial"/>
                <w:color w:val="000000"/>
              </w:rPr>
            </w:pPr>
            <w:r>
              <w:rPr>
                <w:rFonts w:ascii="Arial" w:hAnsi="Arial" w:cs="Arial"/>
                <w:bCs/>
                <w:color w:val="000000"/>
              </w:rPr>
              <w:t xml:space="preserve">Summary of </w:t>
            </w:r>
            <w:r w:rsidRPr="00B92B67">
              <w:rPr>
                <w:rFonts w:ascii="Arial" w:hAnsi="Arial" w:cs="Arial"/>
                <w:bCs/>
                <w:i/>
                <w:iCs/>
                <w:color w:val="000000"/>
                <w:lang w:val="en-US"/>
              </w:rPr>
              <w:t>Ahmed Mohamed v The Queen</w:t>
            </w:r>
            <w:r>
              <w:rPr>
                <w:rFonts w:ascii="Arial" w:hAnsi="Arial" w:cs="Arial"/>
                <w:bCs/>
                <w:color w:val="000000"/>
                <w:lang w:val="en-US"/>
              </w:rPr>
              <w:t xml:space="preserve"> [2022] VSCA 136.</w:t>
            </w:r>
          </w:p>
        </w:tc>
      </w:tr>
      <w:tr w:rsidR="001C0AD4" w14:paraId="6D682546" w14:textId="77777777" w:rsidTr="009B6A89">
        <w:trPr>
          <w:trHeight w:val="178"/>
        </w:trPr>
        <w:tc>
          <w:tcPr>
            <w:tcW w:w="1261" w:type="dxa"/>
            <w:gridSpan w:val="2"/>
            <w:tcBorders>
              <w:top w:val="single" w:sz="4" w:space="0" w:color="auto"/>
              <w:left w:val="single" w:sz="18" w:space="0" w:color="auto"/>
            </w:tcBorders>
            <w:shd w:val="clear" w:color="auto" w:fill="auto"/>
          </w:tcPr>
          <w:p w14:paraId="3FF45B96" w14:textId="70D25C0B"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1C6A63B5" w14:textId="3D0273B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87FE4E8" w14:textId="6755C3EC"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D7D5D11" w14:textId="02063BC3"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8165C7">
              <w:rPr>
                <w:rFonts w:ascii="Arial" w:hAnsi="Arial" w:cs="Arial"/>
                <w:i/>
                <w:iCs/>
                <w:color w:val="000000"/>
              </w:rPr>
              <w:t>Brendan Lowell (a pseudonym) v The Queen</w:t>
            </w:r>
            <w:r>
              <w:rPr>
                <w:rFonts w:ascii="Arial" w:hAnsi="Arial" w:cs="Arial"/>
                <w:color w:val="000000"/>
              </w:rPr>
              <w:t xml:space="preserve"> [2022] VSCA 134 at [29]-[33].</w:t>
            </w:r>
          </w:p>
        </w:tc>
      </w:tr>
      <w:tr w:rsidR="001C0AD4" w14:paraId="0F2661B4" w14:textId="77777777" w:rsidTr="009B6A89">
        <w:trPr>
          <w:trHeight w:val="178"/>
        </w:trPr>
        <w:tc>
          <w:tcPr>
            <w:tcW w:w="1261" w:type="dxa"/>
            <w:gridSpan w:val="2"/>
            <w:tcBorders>
              <w:top w:val="single" w:sz="4" w:space="0" w:color="auto"/>
              <w:left w:val="single" w:sz="18" w:space="0" w:color="auto"/>
            </w:tcBorders>
            <w:shd w:val="clear" w:color="auto" w:fill="auto"/>
          </w:tcPr>
          <w:p w14:paraId="439B7AA4" w14:textId="227A47C7"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3EBCCCB8" w14:textId="255FB23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C06769F" w14:textId="0AAC3016"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F01B26A" w14:textId="6EEF6B05"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C6031">
              <w:rPr>
                <w:rFonts w:ascii="Arial" w:hAnsi="Arial" w:cs="Arial"/>
                <w:i/>
                <w:iCs/>
                <w:color w:val="000000"/>
              </w:rPr>
              <w:t>Adam Wright (a pseudonym) v The Queen</w:t>
            </w:r>
            <w:r>
              <w:rPr>
                <w:rFonts w:ascii="Arial" w:hAnsi="Arial" w:cs="Arial"/>
                <w:color w:val="000000"/>
              </w:rPr>
              <w:t xml:space="preserve"> [2022] VSCA 137 and extract from [50].</w:t>
            </w:r>
          </w:p>
        </w:tc>
      </w:tr>
      <w:tr w:rsidR="001C0AD4" w14:paraId="3EC96AB0" w14:textId="77777777" w:rsidTr="009B6A89">
        <w:trPr>
          <w:trHeight w:val="178"/>
        </w:trPr>
        <w:tc>
          <w:tcPr>
            <w:tcW w:w="1261" w:type="dxa"/>
            <w:gridSpan w:val="2"/>
            <w:tcBorders>
              <w:top w:val="single" w:sz="4" w:space="0" w:color="auto"/>
              <w:left w:val="single" w:sz="18" w:space="0" w:color="auto"/>
            </w:tcBorders>
            <w:shd w:val="clear" w:color="auto" w:fill="auto"/>
          </w:tcPr>
          <w:p w14:paraId="6BFFD2DA" w14:textId="1D14ACBB" w:rsidR="001C0AD4" w:rsidRDefault="001C0AD4" w:rsidP="001C0AD4">
            <w:pPr>
              <w:rPr>
                <w:lang w:val="en-AU"/>
              </w:rPr>
            </w:pPr>
            <w:r>
              <w:rPr>
                <w:lang w:val="en-AU"/>
              </w:rPr>
              <w:t>05/08/22</w:t>
            </w:r>
          </w:p>
        </w:tc>
        <w:tc>
          <w:tcPr>
            <w:tcW w:w="836" w:type="dxa"/>
            <w:tcBorders>
              <w:top w:val="single" w:sz="4" w:space="0" w:color="auto"/>
            </w:tcBorders>
            <w:shd w:val="clear" w:color="auto" w:fill="auto"/>
          </w:tcPr>
          <w:p w14:paraId="5048D7F3" w14:textId="38ECE6B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5916EB4" w14:textId="26667FB3" w:rsidR="001C0AD4" w:rsidRDefault="001C0AD4" w:rsidP="001C0AD4">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0750B8AD" w14:textId="23D13EC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Clifton S</w:t>
            </w:r>
            <w:r w:rsidRPr="00365B9A">
              <w:rPr>
                <w:rFonts w:ascii="Arial" w:hAnsi="Arial" w:cs="Arial"/>
                <w:i/>
                <w:iCs/>
                <w:color w:val="000000"/>
              </w:rPr>
              <w:t xml:space="preserve">nyder (a pseudonym) v The Queen </w:t>
            </w:r>
            <w:r w:rsidRPr="00365B9A">
              <w:rPr>
                <w:rFonts w:ascii="Arial" w:hAnsi="Arial" w:cs="Arial"/>
                <w:color w:val="000000"/>
              </w:rPr>
              <w:t>[202</w:t>
            </w:r>
            <w:r>
              <w:rPr>
                <w:rFonts w:ascii="Arial" w:hAnsi="Arial" w:cs="Arial"/>
                <w:color w:val="000000"/>
              </w:rPr>
              <w:t>2</w:t>
            </w:r>
            <w:r w:rsidRPr="00365B9A">
              <w:rPr>
                <w:rFonts w:ascii="Arial" w:hAnsi="Arial" w:cs="Arial"/>
                <w:color w:val="000000"/>
              </w:rPr>
              <w:t xml:space="preserve">] VSCA </w:t>
            </w:r>
            <w:r>
              <w:rPr>
                <w:rFonts w:ascii="Arial" w:hAnsi="Arial" w:cs="Arial"/>
                <w:color w:val="000000"/>
              </w:rPr>
              <w:t>140.</w:t>
            </w:r>
          </w:p>
        </w:tc>
      </w:tr>
      <w:tr w:rsidR="001C0AD4" w14:paraId="60D47EB1" w14:textId="77777777" w:rsidTr="009B6A89">
        <w:trPr>
          <w:trHeight w:val="102"/>
        </w:trPr>
        <w:tc>
          <w:tcPr>
            <w:tcW w:w="1261" w:type="dxa"/>
            <w:gridSpan w:val="2"/>
            <w:vMerge w:val="restart"/>
            <w:tcBorders>
              <w:top w:val="single" w:sz="4" w:space="0" w:color="auto"/>
              <w:left w:val="single" w:sz="18" w:space="0" w:color="auto"/>
            </w:tcBorders>
            <w:shd w:val="clear" w:color="auto" w:fill="auto"/>
          </w:tcPr>
          <w:p w14:paraId="072D1EFF" w14:textId="7063F103" w:rsidR="001C0AD4" w:rsidRDefault="001C0AD4" w:rsidP="001C0AD4">
            <w:pPr>
              <w:keepNext/>
              <w:keepLines/>
              <w:rPr>
                <w:lang w:val="en-AU"/>
              </w:rPr>
            </w:pPr>
            <w:r>
              <w:rPr>
                <w:lang w:val="en-AU"/>
              </w:rPr>
              <w:t>05/08/22</w:t>
            </w:r>
          </w:p>
        </w:tc>
        <w:tc>
          <w:tcPr>
            <w:tcW w:w="836" w:type="dxa"/>
            <w:vMerge w:val="restart"/>
            <w:tcBorders>
              <w:top w:val="single" w:sz="4" w:space="0" w:color="auto"/>
            </w:tcBorders>
            <w:shd w:val="clear" w:color="auto" w:fill="auto"/>
          </w:tcPr>
          <w:p w14:paraId="690ACE16" w14:textId="7C0276B9" w:rsidR="001C0AD4" w:rsidRDefault="001C0AD4" w:rsidP="001C0AD4">
            <w:pPr>
              <w:keepNext/>
              <w:keepLines/>
              <w:jc w:val="center"/>
              <w:rPr>
                <w:lang w:val="en-AU"/>
              </w:rPr>
            </w:pPr>
            <w:r>
              <w:rPr>
                <w:lang w:val="en-AU"/>
              </w:rPr>
              <w:t>11</w:t>
            </w:r>
          </w:p>
        </w:tc>
        <w:tc>
          <w:tcPr>
            <w:tcW w:w="1439" w:type="dxa"/>
            <w:vMerge w:val="restart"/>
            <w:tcBorders>
              <w:top w:val="single" w:sz="4" w:space="0" w:color="auto"/>
            </w:tcBorders>
            <w:shd w:val="clear" w:color="auto" w:fill="auto"/>
          </w:tcPr>
          <w:p w14:paraId="5E911DB2" w14:textId="61F50920" w:rsidR="001C0AD4" w:rsidRDefault="001C0AD4" w:rsidP="001C0AD4">
            <w:pPr>
              <w:keepNext/>
              <w:keepLines/>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FFF2CC"/>
          </w:tcPr>
          <w:p w14:paraId="002D319A" w14:textId="370DBFD9" w:rsidR="001C0AD4" w:rsidRPr="002136D7" w:rsidRDefault="001C0AD4" w:rsidP="001C0AD4">
            <w:pPr>
              <w:keepNext/>
              <w:keepLines/>
              <w:spacing w:before="20" w:after="20"/>
              <w:jc w:val="both"/>
              <w:rPr>
                <w:rFonts w:ascii="Arial" w:hAnsi="Arial" w:cs="Arial"/>
                <w:b/>
                <w:bCs/>
                <w:color w:val="000000"/>
              </w:rPr>
            </w:pPr>
            <w:r>
              <w:rPr>
                <w:rFonts w:ascii="Arial" w:hAnsi="Arial" w:cs="Arial"/>
                <w:b/>
                <w:bCs/>
                <w:color w:val="000000"/>
              </w:rPr>
              <w:t>New part entitled “Mandatory sentencing”.</w:t>
            </w:r>
          </w:p>
        </w:tc>
      </w:tr>
      <w:tr w:rsidR="001C0AD4" w14:paraId="700511D4" w14:textId="77777777" w:rsidTr="009B6A89">
        <w:trPr>
          <w:trHeight w:val="101"/>
        </w:trPr>
        <w:tc>
          <w:tcPr>
            <w:tcW w:w="1261" w:type="dxa"/>
            <w:gridSpan w:val="2"/>
            <w:vMerge/>
            <w:tcBorders>
              <w:left w:val="single" w:sz="18" w:space="0" w:color="auto"/>
              <w:bottom w:val="single" w:sz="18" w:space="0" w:color="FF0000"/>
            </w:tcBorders>
            <w:shd w:val="clear" w:color="auto" w:fill="auto"/>
          </w:tcPr>
          <w:p w14:paraId="1BF39EEC" w14:textId="77777777" w:rsidR="001C0AD4" w:rsidRDefault="001C0AD4" w:rsidP="001C0AD4">
            <w:pPr>
              <w:rPr>
                <w:lang w:val="en-AU"/>
              </w:rPr>
            </w:pPr>
          </w:p>
        </w:tc>
        <w:tc>
          <w:tcPr>
            <w:tcW w:w="836" w:type="dxa"/>
            <w:vMerge/>
            <w:tcBorders>
              <w:bottom w:val="single" w:sz="18" w:space="0" w:color="FF0000"/>
            </w:tcBorders>
            <w:shd w:val="clear" w:color="auto" w:fill="auto"/>
          </w:tcPr>
          <w:p w14:paraId="6C248FB6" w14:textId="3A2E8E23" w:rsidR="001C0AD4" w:rsidRDefault="001C0AD4" w:rsidP="001C0AD4">
            <w:pPr>
              <w:jc w:val="center"/>
              <w:rPr>
                <w:lang w:val="en-AU"/>
              </w:rPr>
            </w:pPr>
          </w:p>
        </w:tc>
        <w:tc>
          <w:tcPr>
            <w:tcW w:w="1439" w:type="dxa"/>
            <w:vMerge/>
            <w:tcBorders>
              <w:bottom w:val="single" w:sz="18" w:space="0" w:color="FF0000"/>
            </w:tcBorders>
            <w:shd w:val="clear" w:color="auto" w:fill="auto"/>
          </w:tcPr>
          <w:p w14:paraId="51AA1A00" w14:textId="77777777" w:rsidR="001C0AD4" w:rsidRDefault="001C0AD4" w:rsidP="001C0AD4">
            <w:pPr>
              <w:jc w:val="center"/>
              <w:rPr>
                <w:lang w:val="en-AU"/>
              </w:rPr>
            </w:pPr>
          </w:p>
        </w:tc>
        <w:tc>
          <w:tcPr>
            <w:tcW w:w="4802" w:type="dxa"/>
            <w:gridSpan w:val="2"/>
            <w:tcBorders>
              <w:top w:val="single" w:sz="4" w:space="0" w:color="auto"/>
              <w:bottom w:val="single" w:sz="18" w:space="0" w:color="FF0000"/>
              <w:right w:val="single" w:sz="18" w:space="0" w:color="auto"/>
            </w:tcBorders>
            <w:shd w:val="clear" w:color="auto" w:fill="auto"/>
          </w:tcPr>
          <w:p w14:paraId="05B44699" w14:textId="6B01A93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EE75D8">
              <w:rPr>
                <w:rFonts w:ascii="Arial" w:hAnsi="Arial" w:cs="Arial"/>
                <w:i/>
                <w:iCs/>
                <w:color w:val="000000"/>
              </w:rPr>
              <w:t>Beau Buckley v The Queen</w:t>
            </w:r>
            <w:r>
              <w:rPr>
                <w:rFonts w:ascii="Arial" w:hAnsi="Arial" w:cs="Arial"/>
                <w:color w:val="000000"/>
              </w:rPr>
              <w:t xml:space="preserve"> [2022] VSCA and extracts from [1]-[14] &amp; [43]-[50].</w:t>
            </w:r>
          </w:p>
        </w:tc>
      </w:tr>
      <w:tr w:rsidR="001C0AD4" w14:paraId="7923D27B" w14:textId="77777777" w:rsidTr="009B6A89">
        <w:tc>
          <w:tcPr>
            <w:tcW w:w="1261" w:type="dxa"/>
            <w:gridSpan w:val="2"/>
            <w:tcBorders>
              <w:top w:val="single" w:sz="18" w:space="0" w:color="FF0000"/>
              <w:left w:val="single" w:sz="18" w:space="0" w:color="auto"/>
              <w:bottom w:val="single" w:sz="4" w:space="0" w:color="auto"/>
            </w:tcBorders>
            <w:shd w:val="clear" w:color="auto" w:fill="DDDDDD"/>
          </w:tcPr>
          <w:p w14:paraId="77D2D636" w14:textId="60164402"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FF0000"/>
              <w:bottom w:val="single" w:sz="4" w:space="0" w:color="auto"/>
              <w:right w:val="single" w:sz="18" w:space="0" w:color="auto"/>
            </w:tcBorders>
            <w:shd w:val="clear" w:color="auto" w:fill="DDDDDD"/>
          </w:tcPr>
          <w:p w14:paraId="6E70D18C" w14:textId="2046682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20DD860" w14:textId="77777777" w:rsidTr="009B6A89">
        <w:trPr>
          <w:trHeight w:val="260"/>
        </w:trPr>
        <w:tc>
          <w:tcPr>
            <w:tcW w:w="1261" w:type="dxa"/>
            <w:gridSpan w:val="2"/>
            <w:tcBorders>
              <w:left w:val="single" w:sz="18" w:space="0" w:color="auto"/>
            </w:tcBorders>
          </w:tcPr>
          <w:p w14:paraId="6E4EA4CD" w14:textId="5FE7F551" w:rsidR="001C0AD4" w:rsidRDefault="001C0AD4" w:rsidP="001C0AD4">
            <w:pPr>
              <w:rPr>
                <w:lang w:val="en-AU"/>
              </w:rPr>
            </w:pPr>
            <w:r>
              <w:rPr>
                <w:lang w:val="en-AU"/>
              </w:rPr>
              <w:t>14/07/22</w:t>
            </w:r>
          </w:p>
        </w:tc>
        <w:tc>
          <w:tcPr>
            <w:tcW w:w="836" w:type="dxa"/>
          </w:tcPr>
          <w:p w14:paraId="5A1550DF" w14:textId="1649CF87" w:rsidR="001C0AD4" w:rsidRDefault="001C0AD4" w:rsidP="001C0AD4">
            <w:pPr>
              <w:jc w:val="center"/>
              <w:rPr>
                <w:lang w:val="en-AU"/>
              </w:rPr>
            </w:pPr>
            <w:r>
              <w:rPr>
                <w:lang w:val="en-AU"/>
              </w:rPr>
              <w:t>2</w:t>
            </w:r>
          </w:p>
        </w:tc>
        <w:tc>
          <w:tcPr>
            <w:tcW w:w="1439" w:type="dxa"/>
          </w:tcPr>
          <w:p w14:paraId="7ECC5359" w14:textId="609D27F9" w:rsidR="001C0AD4" w:rsidRDefault="001C0AD4" w:rsidP="001C0AD4">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7FA68373" w14:textId="7ADD0F6A" w:rsidR="001C0AD4" w:rsidRDefault="001C0AD4" w:rsidP="001C0AD4">
            <w:pPr>
              <w:spacing w:before="20"/>
              <w:jc w:val="both"/>
              <w:rPr>
                <w:rFonts w:ascii="Arial" w:hAnsi="Arial" w:cs="Arial"/>
              </w:rPr>
            </w:pPr>
            <w:r>
              <w:rPr>
                <w:rFonts w:ascii="Arial" w:hAnsi="Arial" w:cs="Arial"/>
              </w:rPr>
              <w:t xml:space="preserve">Extracts from </w:t>
            </w:r>
            <w:r w:rsidRPr="00C77992">
              <w:rPr>
                <w:rFonts w:ascii="Arial" w:hAnsi="Arial" w:cs="Arial"/>
                <w:i/>
                <w:iCs/>
                <w:szCs w:val="22"/>
              </w:rPr>
              <w:t>DHHS v Brown</w:t>
            </w:r>
            <w:r>
              <w:rPr>
                <w:rFonts w:ascii="Arial" w:hAnsi="Arial" w:cs="Arial"/>
                <w:szCs w:val="22"/>
              </w:rPr>
              <w:t xml:space="preserve"> [2018] VSC 775 at [62];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at [62].</w:t>
            </w:r>
          </w:p>
        </w:tc>
      </w:tr>
      <w:tr w:rsidR="001C0AD4" w14:paraId="19BA6F9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15213" w14:textId="1C1C5A17"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66F680DC" w14:textId="4B8D365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76ADF4C" w14:textId="77777777" w:rsidTr="009B6A89">
        <w:trPr>
          <w:trHeight w:val="260"/>
        </w:trPr>
        <w:tc>
          <w:tcPr>
            <w:tcW w:w="1261" w:type="dxa"/>
            <w:gridSpan w:val="2"/>
            <w:tcBorders>
              <w:left w:val="single" w:sz="18" w:space="0" w:color="auto"/>
            </w:tcBorders>
          </w:tcPr>
          <w:p w14:paraId="2057840B" w14:textId="60160064" w:rsidR="001C0AD4" w:rsidRDefault="001C0AD4" w:rsidP="001C0AD4">
            <w:pPr>
              <w:rPr>
                <w:lang w:val="en-AU"/>
              </w:rPr>
            </w:pPr>
            <w:r>
              <w:rPr>
                <w:lang w:val="en-AU"/>
              </w:rPr>
              <w:t>14/07/22</w:t>
            </w:r>
          </w:p>
        </w:tc>
        <w:tc>
          <w:tcPr>
            <w:tcW w:w="836" w:type="dxa"/>
          </w:tcPr>
          <w:p w14:paraId="58715676" w14:textId="0A7577D4" w:rsidR="001C0AD4" w:rsidRDefault="001C0AD4" w:rsidP="001C0AD4">
            <w:pPr>
              <w:jc w:val="center"/>
              <w:rPr>
                <w:lang w:val="en-AU"/>
              </w:rPr>
            </w:pPr>
            <w:r>
              <w:rPr>
                <w:lang w:val="en-AU"/>
              </w:rPr>
              <w:t>3</w:t>
            </w:r>
          </w:p>
        </w:tc>
        <w:tc>
          <w:tcPr>
            <w:tcW w:w="1439" w:type="dxa"/>
          </w:tcPr>
          <w:p w14:paraId="0F0EDD1D" w14:textId="526BD9CE"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shd w:val="clear" w:color="auto" w:fill="auto"/>
          </w:tcPr>
          <w:p w14:paraId="484558C2" w14:textId="3885B903" w:rsidR="001C0AD4" w:rsidRDefault="001C0AD4" w:rsidP="001C0AD4">
            <w:pPr>
              <w:spacing w:before="20" w:after="20"/>
              <w:jc w:val="both"/>
              <w:rPr>
                <w:rFonts w:ascii="Arial" w:hAnsi="Arial" w:cs="Arial"/>
              </w:rPr>
            </w:pPr>
            <w:r>
              <w:rPr>
                <w:rFonts w:ascii="Arial" w:hAnsi="Arial" w:cs="Arial"/>
              </w:rPr>
              <w:t xml:space="preserve">Reference to </w:t>
            </w:r>
            <w:r w:rsidRPr="00996046">
              <w:rPr>
                <w:rFonts w:ascii="Arial" w:hAnsi="Arial" w:cs="Arial"/>
                <w:i/>
                <w:iCs/>
              </w:rPr>
              <w:t>Phillips &amp; Anor v Stanzer</w:t>
            </w:r>
            <w:r w:rsidRPr="00996046">
              <w:rPr>
                <w:rFonts w:ascii="Arial" w:hAnsi="Arial" w:cs="Arial"/>
              </w:rPr>
              <w:t xml:space="preserve"> [2022] VSC 355</w:t>
            </w:r>
            <w:r>
              <w:rPr>
                <w:rFonts w:ascii="Arial" w:hAnsi="Arial" w:cs="Arial"/>
              </w:rPr>
              <w:t xml:space="preserve"> at [35]-[56]</w:t>
            </w:r>
            <w:r>
              <w:rPr>
                <w:rFonts w:ascii="Arial" w:hAnsi="Arial" w:cs="Arial"/>
                <w:color w:val="000000"/>
              </w:rPr>
              <w:t>.</w:t>
            </w:r>
          </w:p>
        </w:tc>
      </w:tr>
      <w:tr w:rsidR="001C0AD4" w14:paraId="6F78FD8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AC6CE5" w14:textId="773C18E6"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7DA5EF0" w14:textId="4D3DCE2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3190D78D" w14:textId="77777777" w:rsidTr="009B6A89">
        <w:trPr>
          <w:trHeight w:val="369"/>
        </w:trPr>
        <w:tc>
          <w:tcPr>
            <w:tcW w:w="1261" w:type="dxa"/>
            <w:gridSpan w:val="2"/>
            <w:tcBorders>
              <w:top w:val="single" w:sz="4" w:space="0" w:color="auto"/>
              <w:left w:val="single" w:sz="18" w:space="0" w:color="auto"/>
            </w:tcBorders>
          </w:tcPr>
          <w:p w14:paraId="0FA3ADF7" w14:textId="258141D6" w:rsidR="001C0AD4" w:rsidRDefault="001C0AD4" w:rsidP="001C0AD4">
            <w:pPr>
              <w:rPr>
                <w:lang w:val="en-AU"/>
              </w:rPr>
            </w:pPr>
            <w:r>
              <w:rPr>
                <w:lang w:val="en-AU"/>
              </w:rPr>
              <w:t>14/07/22</w:t>
            </w:r>
          </w:p>
        </w:tc>
        <w:tc>
          <w:tcPr>
            <w:tcW w:w="836" w:type="dxa"/>
            <w:tcBorders>
              <w:top w:val="single" w:sz="4" w:space="0" w:color="auto"/>
            </w:tcBorders>
          </w:tcPr>
          <w:p w14:paraId="1555A8EF" w14:textId="3A20F053" w:rsidR="001C0AD4" w:rsidRDefault="001C0AD4" w:rsidP="001C0AD4">
            <w:pPr>
              <w:jc w:val="center"/>
              <w:rPr>
                <w:lang w:val="en-AU"/>
              </w:rPr>
            </w:pPr>
            <w:r>
              <w:rPr>
                <w:lang w:val="en-AU"/>
              </w:rPr>
              <w:t>4</w:t>
            </w:r>
          </w:p>
        </w:tc>
        <w:tc>
          <w:tcPr>
            <w:tcW w:w="1439" w:type="dxa"/>
            <w:tcBorders>
              <w:top w:val="single" w:sz="4" w:space="0" w:color="auto"/>
            </w:tcBorders>
          </w:tcPr>
          <w:p w14:paraId="123EA840" w14:textId="6BD2910A" w:rsidR="001C0AD4" w:rsidRDefault="001C0AD4" w:rsidP="001C0AD4">
            <w:pPr>
              <w:keepNext/>
              <w:jc w:val="center"/>
              <w:rPr>
                <w:lang w:val="en-AU"/>
              </w:rPr>
            </w:pPr>
            <w:r>
              <w:rPr>
                <w:lang w:val="en-AU"/>
              </w:rPr>
              <w:t>4.1.1</w:t>
            </w:r>
          </w:p>
        </w:tc>
        <w:tc>
          <w:tcPr>
            <w:tcW w:w="4802" w:type="dxa"/>
            <w:gridSpan w:val="2"/>
            <w:tcBorders>
              <w:top w:val="single" w:sz="4" w:space="0" w:color="auto"/>
              <w:right w:val="single" w:sz="18" w:space="0" w:color="auto"/>
            </w:tcBorders>
            <w:shd w:val="clear" w:color="auto" w:fill="auto"/>
          </w:tcPr>
          <w:p w14:paraId="08C96769" w14:textId="13F96406" w:rsidR="001C0AD4" w:rsidRDefault="001C0AD4" w:rsidP="001C0AD4">
            <w:pPr>
              <w:jc w:val="both"/>
              <w:rPr>
                <w:rFonts w:ascii="Arial" w:hAnsi="Arial" w:cs="Arial"/>
              </w:rPr>
            </w:pPr>
            <w:r>
              <w:rPr>
                <w:rFonts w:ascii="Arial" w:hAnsi="Arial" w:cs="Arial"/>
              </w:rPr>
              <w:t>Quotations from pp.14-16 of an independent report to Parliament on Kinship Care dated June 2022, summarising out of home care in Victoria</w:t>
            </w:r>
          </w:p>
        </w:tc>
      </w:tr>
      <w:tr w:rsidR="001C0AD4" w14:paraId="5B9E3A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441919" w14:textId="387417E5"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7C837EA3" w14:textId="38C37CC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896F3BA" w14:textId="77777777" w:rsidTr="009B6A89">
        <w:trPr>
          <w:trHeight w:val="178"/>
        </w:trPr>
        <w:tc>
          <w:tcPr>
            <w:tcW w:w="1261" w:type="dxa"/>
            <w:gridSpan w:val="2"/>
            <w:tcBorders>
              <w:top w:val="single" w:sz="4" w:space="0" w:color="auto"/>
              <w:left w:val="single" w:sz="18" w:space="0" w:color="auto"/>
            </w:tcBorders>
            <w:shd w:val="clear" w:color="auto" w:fill="auto"/>
          </w:tcPr>
          <w:p w14:paraId="35D73DD5" w14:textId="2DF39488"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1D6BF484" w14:textId="24DDF470"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51902127" w14:textId="0C9B063F"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shd w:val="clear" w:color="auto" w:fill="auto"/>
          </w:tcPr>
          <w:p w14:paraId="2154ADA9" w14:textId="0CEEB286" w:rsidR="001C0AD4" w:rsidRDefault="001C0AD4" w:rsidP="001C0AD4">
            <w:pPr>
              <w:spacing w:before="20" w:after="20"/>
              <w:jc w:val="both"/>
              <w:rPr>
                <w:rFonts w:ascii="Arial" w:hAnsi="Arial" w:cs="Arial"/>
                <w:color w:val="000000"/>
              </w:rPr>
            </w:pPr>
            <w:r>
              <w:rPr>
                <w:rFonts w:ascii="Arial" w:hAnsi="Arial" w:cs="Arial"/>
                <w:color w:val="000000"/>
              </w:rPr>
              <w:t xml:space="preserve">Commentary on </w:t>
            </w:r>
            <w:r w:rsidRPr="00C77992">
              <w:rPr>
                <w:rFonts w:ascii="Arial" w:hAnsi="Arial" w:cs="Arial"/>
                <w:i/>
                <w:iCs/>
              </w:rPr>
              <w:t xml:space="preserve">TSH v DFFH </w:t>
            </w:r>
            <w:r w:rsidRPr="00C77992">
              <w:rPr>
                <w:rFonts w:ascii="Arial" w:hAnsi="Arial" w:cs="Arial"/>
              </w:rPr>
              <w:t>[2022] VSC 390</w:t>
            </w:r>
            <w:r>
              <w:rPr>
                <w:rFonts w:ascii="Arial" w:hAnsi="Arial" w:cs="Arial"/>
              </w:rPr>
              <w:t xml:space="preserve"> and extract from [57]-[62].</w:t>
            </w:r>
          </w:p>
        </w:tc>
      </w:tr>
      <w:tr w:rsidR="001C0AD4" w14:paraId="6418DA11" w14:textId="77777777" w:rsidTr="009B6A89">
        <w:trPr>
          <w:trHeight w:val="178"/>
        </w:trPr>
        <w:tc>
          <w:tcPr>
            <w:tcW w:w="1261" w:type="dxa"/>
            <w:gridSpan w:val="2"/>
            <w:tcBorders>
              <w:top w:val="single" w:sz="4" w:space="0" w:color="auto"/>
              <w:left w:val="single" w:sz="18" w:space="0" w:color="auto"/>
            </w:tcBorders>
            <w:shd w:val="clear" w:color="auto" w:fill="auto"/>
          </w:tcPr>
          <w:p w14:paraId="6024563C" w14:textId="6C8E6659"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6D0D3122" w14:textId="34FDAA5D"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2E22D06D" w14:textId="5AFACA1A" w:rsidR="001C0AD4" w:rsidRDefault="001C0AD4" w:rsidP="001C0AD4">
            <w:pPr>
              <w:jc w:val="center"/>
              <w:rPr>
                <w:lang w:val="en-AU"/>
              </w:rPr>
            </w:pPr>
            <w:r>
              <w:rPr>
                <w:lang w:val="en-AU"/>
              </w:rPr>
              <w:t>5.19.3</w:t>
            </w:r>
          </w:p>
        </w:tc>
        <w:tc>
          <w:tcPr>
            <w:tcW w:w="4802" w:type="dxa"/>
            <w:gridSpan w:val="2"/>
            <w:tcBorders>
              <w:top w:val="single" w:sz="4" w:space="0" w:color="auto"/>
              <w:bottom w:val="single" w:sz="4" w:space="0" w:color="auto"/>
              <w:right w:val="single" w:sz="18" w:space="0" w:color="auto"/>
            </w:tcBorders>
            <w:shd w:val="clear" w:color="auto" w:fill="auto"/>
          </w:tcPr>
          <w:p w14:paraId="08A2AECE" w14:textId="51313E4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77992">
              <w:rPr>
                <w:rFonts w:ascii="Arial" w:hAnsi="Arial" w:cs="Arial"/>
                <w:i/>
                <w:iCs/>
              </w:rPr>
              <w:t xml:space="preserve">TSH v DFFH </w:t>
            </w:r>
            <w:r w:rsidRPr="00C77992">
              <w:rPr>
                <w:rFonts w:ascii="Arial" w:hAnsi="Arial" w:cs="Arial"/>
              </w:rPr>
              <w:t>[2022] VSC 390</w:t>
            </w:r>
            <w:r>
              <w:rPr>
                <w:rFonts w:ascii="Arial" w:hAnsi="Arial" w:cs="Arial"/>
              </w:rPr>
              <w:t>.</w:t>
            </w:r>
          </w:p>
        </w:tc>
      </w:tr>
      <w:tr w:rsidR="001C0AD4" w14:paraId="56931B51" w14:textId="77777777" w:rsidTr="009B6A89">
        <w:trPr>
          <w:trHeight w:val="178"/>
        </w:trPr>
        <w:tc>
          <w:tcPr>
            <w:tcW w:w="1261" w:type="dxa"/>
            <w:gridSpan w:val="2"/>
            <w:tcBorders>
              <w:top w:val="single" w:sz="4" w:space="0" w:color="auto"/>
              <w:left w:val="single" w:sz="18" w:space="0" w:color="auto"/>
            </w:tcBorders>
            <w:shd w:val="clear" w:color="auto" w:fill="auto"/>
          </w:tcPr>
          <w:p w14:paraId="271DF124" w14:textId="0F62B35D"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42B8C493" w14:textId="25510B93"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455A14B8" w14:textId="47A7E793"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auto"/>
          </w:tcPr>
          <w:p w14:paraId="2BD99E1A" w14:textId="7F6CE59C" w:rsidR="001C0AD4" w:rsidRDefault="001C0AD4" w:rsidP="001C0AD4">
            <w:pPr>
              <w:spacing w:before="20" w:after="20"/>
              <w:jc w:val="both"/>
              <w:rPr>
                <w:rFonts w:ascii="Arial" w:hAnsi="Arial" w:cs="Arial"/>
                <w:color w:val="000000"/>
              </w:rPr>
            </w:pPr>
            <w:r>
              <w:rPr>
                <w:rFonts w:ascii="Arial" w:hAnsi="Arial" w:cs="Arial"/>
                <w:color w:val="000000"/>
              </w:rPr>
              <w:t>Amendment to Blue Form to include an option for an NDIS placement on an IAO.</w:t>
            </w:r>
          </w:p>
        </w:tc>
      </w:tr>
      <w:tr w:rsidR="001C0AD4" w14:paraId="118BA62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2F78FA" w14:textId="066ADDCB"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0D40FF37" w14:textId="78CC2B82"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765FF3D" w14:textId="77777777" w:rsidTr="009B6A89">
        <w:tc>
          <w:tcPr>
            <w:tcW w:w="1261" w:type="dxa"/>
            <w:gridSpan w:val="2"/>
            <w:tcBorders>
              <w:top w:val="single" w:sz="4" w:space="0" w:color="auto"/>
              <w:left w:val="single" w:sz="18" w:space="0" w:color="auto"/>
              <w:bottom w:val="single" w:sz="4" w:space="0" w:color="auto"/>
            </w:tcBorders>
          </w:tcPr>
          <w:p w14:paraId="35717FA8" w14:textId="522CE752" w:rsidR="001C0AD4" w:rsidRDefault="001C0AD4" w:rsidP="001C0AD4">
            <w:pPr>
              <w:rPr>
                <w:lang w:val="en-AU"/>
              </w:rPr>
            </w:pPr>
            <w:r>
              <w:rPr>
                <w:lang w:val="en-AU"/>
              </w:rPr>
              <w:t>14/07/22</w:t>
            </w:r>
          </w:p>
        </w:tc>
        <w:tc>
          <w:tcPr>
            <w:tcW w:w="836" w:type="dxa"/>
            <w:tcBorders>
              <w:top w:val="single" w:sz="4" w:space="0" w:color="auto"/>
              <w:bottom w:val="single" w:sz="4" w:space="0" w:color="auto"/>
            </w:tcBorders>
          </w:tcPr>
          <w:p w14:paraId="5E3B1BEF" w14:textId="70EB231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CAB79BE"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96A204C" w14:textId="455CED40"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E829F2">
              <w:rPr>
                <w:rFonts w:ascii="Arial" w:hAnsi="Arial" w:cs="Arial"/>
                <w:i/>
                <w:iCs/>
                <w:color w:val="000000"/>
              </w:rPr>
              <w:t>Re KA [No 2]</w:t>
            </w:r>
            <w:r>
              <w:rPr>
                <w:rFonts w:ascii="Arial" w:hAnsi="Arial" w:cs="Arial"/>
                <w:color w:val="000000"/>
              </w:rPr>
              <w:t xml:space="preserve"> [2022] VSC 363.</w:t>
            </w:r>
          </w:p>
        </w:tc>
      </w:tr>
      <w:tr w:rsidR="001C0AD4" w14:paraId="2D72E1A5" w14:textId="77777777" w:rsidTr="009B6A89">
        <w:tc>
          <w:tcPr>
            <w:tcW w:w="1261" w:type="dxa"/>
            <w:gridSpan w:val="2"/>
            <w:tcBorders>
              <w:top w:val="single" w:sz="4" w:space="0" w:color="auto"/>
              <w:left w:val="single" w:sz="18" w:space="0" w:color="auto"/>
              <w:bottom w:val="single" w:sz="4" w:space="0" w:color="auto"/>
            </w:tcBorders>
          </w:tcPr>
          <w:p w14:paraId="1C747396" w14:textId="1C8E3570" w:rsidR="001C0AD4" w:rsidRDefault="001C0AD4" w:rsidP="001C0AD4">
            <w:pPr>
              <w:rPr>
                <w:lang w:val="en-AU"/>
              </w:rPr>
            </w:pPr>
            <w:r>
              <w:rPr>
                <w:lang w:val="en-AU"/>
              </w:rPr>
              <w:t>14/07/22</w:t>
            </w:r>
          </w:p>
        </w:tc>
        <w:tc>
          <w:tcPr>
            <w:tcW w:w="836" w:type="dxa"/>
            <w:tcBorders>
              <w:top w:val="single" w:sz="4" w:space="0" w:color="auto"/>
              <w:bottom w:val="single" w:sz="4" w:space="0" w:color="auto"/>
            </w:tcBorders>
          </w:tcPr>
          <w:p w14:paraId="3A82FFC2" w14:textId="6CD73A6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9A8D24" w14:textId="16045723"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1A258BDA" w14:textId="454C29D8"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035D70">
              <w:rPr>
                <w:rFonts w:ascii="Arial" w:hAnsi="Arial" w:cs="Arial"/>
                <w:i/>
                <w:iCs/>
                <w:color w:val="000000"/>
              </w:rPr>
              <w:t>Re KF</w:t>
            </w:r>
            <w:r>
              <w:rPr>
                <w:rFonts w:ascii="Arial" w:hAnsi="Arial" w:cs="Arial"/>
                <w:color w:val="000000"/>
              </w:rPr>
              <w:t xml:space="preserve"> [2022] VSC 349.</w:t>
            </w:r>
          </w:p>
        </w:tc>
      </w:tr>
      <w:tr w:rsidR="001C0AD4" w14:paraId="68B547B0" w14:textId="77777777" w:rsidTr="009B6A89">
        <w:tc>
          <w:tcPr>
            <w:tcW w:w="1261" w:type="dxa"/>
            <w:gridSpan w:val="2"/>
            <w:tcBorders>
              <w:top w:val="single" w:sz="4" w:space="0" w:color="auto"/>
              <w:left w:val="single" w:sz="18" w:space="0" w:color="auto"/>
              <w:bottom w:val="single" w:sz="4" w:space="0" w:color="auto"/>
            </w:tcBorders>
          </w:tcPr>
          <w:p w14:paraId="7962D613" w14:textId="0BDC4E7B" w:rsidR="001C0AD4" w:rsidRDefault="001C0AD4" w:rsidP="001C0AD4">
            <w:pPr>
              <w:rPr>
                <w:lang w:val="en-AU"/>
              </w:rPr>
            </w:pPr>
            <w:r>
              <w:rPr>
                <w:lang w:val="en-AU"/>
              </w:rPr>
              <w:t>14/07/22</w:t>
            </w:r>
          </w:p>
        </w:tc>
        <w:tc>
          <w:tcPr>
            <w:tcW w:w="836" w:type="dxa"/>
            <w:tcBorders>
              <w:top w:val="single" w:sz="4" w:space="0" w:color="auto"/>
              <w:bottom w:val="single" w:sz="4" w:space="0" w:color="auto"/>
            </w:tcBorders>
          </w:tcPr>
          <w:p w14:paraId="5FBB93A8" w14:textId="677AFA4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A1C7E81" w14:textId="0318C313"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722DF8F8" w14:textId="08FD6469" w:rsidR="001C0AD4" w:rsidRDefault="001C0AD4" w:rsidP="001C0AD4">
            <w:pPr>
              <w:spacing w:before="20"/>
              <w:jc w:val="both"/>
              <w:rPr>
                <w:rFonts w:ascii="Arial" w:hAnsi="Arial" w:cs="Arial"/>
                <w:color w:val="000000"/>
              </w:rPr>
            </w:pPr>
            <w:r>
              <w:rPr>
                <w:rFonts w:ascii="Arial" w:hAnsi="Arial" w:cs="Arial"/>
                <w:color w:val="000000"/>
              </w:rPr>
              <w:t xml:space="preserve">Summaries of the conflicting judgments in </w:t>
            </w:r>
            <w:r w:rsidRPr="00E829F2">
              <w:rPr>
                <w:rFonts w:ascii="Arial" w:hAnsi="Arial" w:cs="Arial"/>
                <w:i/>
                <w:iCs/>
                <w:color w:val="000000"/>
              </w:rPr>
              <w:t>Re ZT</w:t>
            </w:r>
            <w:r>
              <w:rPr>
                <w:rFonts w:ascii="Arial" w:hAnsi="Arial" w:cs="Arial"/>
                <w:color w:val="000000"/>
              </w:rPr>
              <w:t xml:space="preserve"> (unreported, SCV-Lasry J, 10 May 2022) and </w:t>
            </w:r>
            <w:r w:rsidRPr="00E829F2">
              <w:rPr>
                <w:rFonts w:ascii="Arial" w:hAnsi="Arial" w:cs="Arial"/>
                <w:i/>
                <w:iCs/>
                <w:color w:val="000000"/>
              </w:rPr>
              <w:t>Re KA [No 2]</w:t>
            </w:r>
            <w:r>
              <w:rPr>
                <w:rFonts w:ascii="Arial" w:hAnsi="Arial" w:cs="Arial"/>
                <w:color w:val="000000"/>
              </w:rPr>
              <w:t xml:space="preserve"> [2022] VSC 363 and extracts from both judgments.</w:t>
            </w:r>
          </w:p>
        </w:tc>
      </w:tr>
      <w:tr w:rsidR="001C0AD4" w14:paraId="27C791F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998EE8" w14:textId="77F7A9C6"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390C4BE0" w14:textId="1D8790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92A403C" w14:textId="77777777" w:rsidTr="009B6A89">
        <w:tc>
          <w:tcPr>
            <w:tcW w:w="1261" w:type="dxa"/>
            <w:gridSpan w:val="2"/>
            <w:tcBorders>
              <w:top w:val="single" w:sz="4" w:space="0" w:color="auto"/>
              <w:left w:val="single" w:sz="18" w:space="0" w:color="auto"/>
              <w:bottom w:val="single" w:sz="4" w:space="0" w:color="auto"/>
            </w:tcBorders>
          </w:tcPr>
          <w:p w14:paraId="2E367B8E" w14:textId="40D7E731" w:rsidR="001C0AD4" w:rsidRDefault="001C0AD4" w:rsidP="001C0AD4">
            <w:pPr>
              <w:rPr>
                <w:lang w:val="en-AU"/>
              </w:rPr>
            </w:pPr>
            <w:r>
              <w:rPr>
                <w:lang w:val="en-AU"/>
              </w:rPr>
              <w:t>14/07/22</w:t>
            </w:r>
          </w:p>
        </w:tc>
        <w:tc>
          <w:tcPr>
            <w:tcW w:w="836" w:type="dxa"/>
            <w:tcBorders>
              <w:top w:val="single" w:sz="4" w:space="0" w:color="auto"/>
              <w:bottom w:val="single" w:sz="4" w:space="0" w:color="auto"/>
            </w:tcBorders>
          </w:tcPr>
          <w:p w14:paraId="7B2EC87B" w14:textId="304C0A7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CCE04FA" w14:textId="1E1C95A4" w:rsidR="001C0AD4" w:rsidRDefault="001C0AD4" w:rsidP="001C0AD4">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shd w:val="clear" w:color="auto" w:fill="auto"/>
          </w:tcPr>
          <w:p w14:paraId="16A1D30C" w14:textId="6D1AB1E9" w:rsidR="001C0AD4" w:rsidRPr="00D325E7" w:rsidRDefault="001C0AD4" w:rsidP="001C0AD4">
            <w:pPr>
              <w:spacing w:before="20" w:after="20"/>
              <w:jc w:val="both"/>
              <w:rPr>
                <w:rFonts w:ascii="Arial" w:hAnsi="Arial" w:cs="Arial"/>
                <w:color w:val="000000" w:themeColor="text1"/>
              </w:rPr>
            </w:pPr>
            <w:r w:rsidRPr="00D325E7">
              <w:rPr>
                <w:rFonts w:ascii="Arial" w:hAnsi="Arial" w:cs="Arial"/>
                <w:color w:val="000000" w:themeColor="text1"/>
              </w:rPr>
              <w:t xml:space="preserve">Addition of two sentences at the end of this section emphasising that the onus is on the prosecution to rebut the presumption of </w:t>
            </w:r>
            <w:r w:rsidRPr="00D325E7">
              <w:rPr>
                <w:rFonts w:ascii="Arial" w:hAnsi="Arial" w:cs="Arial"/>
                <w:i/>
                <w:iCs/>
                <w:color w:val="000000" w:themeColor="text1"/>
              </w:rPr>
              <w:t>doli incapax</w:t>
            </w:r>
            <w:r w:rsidRPr="00D325E7">
              <w:rPr>
                <w:rFonts w:ascii="Arial" w:hAnsi="Arial" w:cs="Arial"/>
                <w:color w:val="000000" w:themeColor="text1"/>
              </w:rPr>
              <w:t xml:space="preserve"> and that the child accused does not have to do anything at all.</w:t>
            </w:r>
          </w:p>
        </w:tc>
      </w:tr>
      <w:tr w:rsidR="001C0AD4" w14:paraId="76FAD0F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B56C04B" w14:textId="349DF8A4"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5A1BC8FF" w14:textId="0D4137CB"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4DC340F" w14:textId="77777777" w:rsidTr="009B6A89">
        <w:trPr>
          <w:trHeight w:val="178"/>
        </w:trPr>
        <w:tc>
          <w:tcPr>
            <w:tcW w:w="1261" w:type="dxa"/>
            <w:gridSpan w:val="2"/>
            <w:tcBorders>
              <w:top w:val="single" w:sz="4" w:space="0" w:color="auto"/>
              <w:left w:val="single" w:sz="18" w:space="0" w:color="auto"/>
            </w:tcBorders>
            <w:shd w:val="clear" w:color="auto" w:fill="auto"/>
          </w:tcPr>
          <w:p w14:paraId="2BBF5142" w14:textId="5C5287F8"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659D17A2" w14:textId="78DDBAB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6A09235" w14:textId="1BAD2E45"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915D012" w14:textId="3372956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405C7B">
              <w:rPr>
                <w:rFonts w:ascii="Arial" w:hAnsi="Arial" w:cs="Arial"/>
                <w:bCs/>
                <w:i/>
                <w:iCs/>
                <w:color w:val="000000"/>
              </w:rPr>
              <w:t>R v Chol</w:t>
            </w:r>
            <w:r>
              <w:rPr>
                <w:rFonts w:ascii="Arial" w:hAnsi="Arial" w:cs="Arial"/>
                <w:bCs/>
                <w:color w:val="000000"/>
              </w:rPr>
              <w:t xml:space="preserve"> [2022] VSC 341 and extract from [34].  Reference to </w:t>
            </w:r>
            <w:r w:rsidRPr="00711F80">
              <w:rPr>
                <w:rFonts w:ascii="Arial" w:hAnsi="Arial" w:cs="Arial"/>
                <w:i/>
                <w:iCs/>
                <w:color w:val="000000"/>
              </w:rPr>
              <w:t>R v Bonney</w:t>
            </w:r>
            <w:r>
              <w:rPr>
                <w:rFonts w:ascii="Arial" w:hAnsi="Arial" w:cs="Arial"/>
                <w:color w:val="000000"/>
              </w:rPr>
              <w:t xml:space="preserve"> [2022] VSC 264 at [23]-[38].</w:t>
            </w:r>
          </w:p>
        </w:tc>
      </w:tr>
      <w:tr w:rsidR="001C0AD4" w14:paraId="6CB4F47B" w14:textId="77777777" w:rsidTr="009B6A89">
        <w:trPr>
          <w:trHeight w:val="178"/>
        </w:trPr>
        <w:tc>
          <w:tcPr>
            <w:tcW w:w="1261" w:type="dxa"/>
            <w:gridSpan w:val="2"/>
            <w:tcBorders>
              <w:top w:val="single" w:sz="4" w:space="0" w:color="auto"/>
              <w:left w:val="single" w:sz="18" w:space="0" w:color="auto"/>
            </w:tcBorders>
            <w:shd w:val="clear" w:color="auto" w:fill="auto"/>
          </w:tcPr>
          <w:p w14:paraId="515361BD" w14:textId="6F9AEC64"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06D97EB5" w14:textId="5B12E59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0DEA092" w14:textId="592F5560"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57C2F16E" w14:textId="745936EE"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B14F1">
              <w:rPr>
                <w:rFonts w:ascii="Arial" w:hAnsi="Arial" w:cs="Arial"/>
                <w:i/>
                <w:iCs/>
                <w:color w:val="000000"/>
              </w:rPr>
              <w:t>Hayley Black v The Queen</w:t>
            </w:r>
            <w:r w:rsidRPr="00DB14F1">
              <w:rPr>
                <w:rFonts w:ascii="Arial" w:hAnsi="Arial" w:cs="Arial"/>
                <w:color w:val="000000"/>
              </w:rPr>
              <w:t xml:space="preserve"> [2022] VSCA 125 </w:t>
            </w:r>
            <w:r>
              <w:rPr>
                <w:rFonts w:ascii="Arial" w:hAnsi="Arial" w:cs="Arial"/>
                <w:color w:val="000000"/>
              </w:rPr>
              <w:t xml:space="preserve">and extract from [27]-[30].  References to </w:t>
            </w:r>
            <w:bookmarkStart w:id="158" w:name="_Hlk107827878"/>
            <w:r w:rsidRPr="00711F80">
              <w:rPr>
                <w:rFonts w:ascii="Arial" w:hAnsi="Arial" w:cs="Arial"/>
                <w:i/>
                <w:iCs/>
                <w:color w:val="000000"/>
              </w:rPr>
              <w:t>R v Bonney</w:t>
            </w:r>
            <w:r>
              <w:rPr>
                <w:rFonts w:ascii="Arial" w:hAnsi="Arial" w:cs="Arial"/>
                <w:color w:val="000000"/>
              </w:rPr>
              <w:t xml:space="preserve"> [2022] VSC 264 at [21]</w:t>
            </w:r>
            <w:bookmarkEnd w:id="158"/>
            <w:r>
              <w:rPr>
                <w:rFonts w:ascii="Arial" w:hAnsi="Arial" w:cs="Arial"/>
                <w:color w:val="000000"/>
              </w:rPr>
              <w:t xml:space="preserve">; </w:t>
            </w:r>
            <w:r w:rsidRPr="006E06F5">
              <w:rPr>
                <w:rFonts w:ascii="Arial" w:hAnsi="Arial" w:cs="Arial"/>
                <w:i/>
                <w:iCs/>
                <w:color w:val="000000"/>
              </w:rPr>
              <w:t>DPP v DJ (a pseudonym)</w:t>
            </w:r>
            <w:r>
              <w:rPr>
                <w:rFonts w:ascii="Arial" w:hAnsi="Arial" w:cs="Arial"/>
                <w:color w:val="000000"/>
              </w:rPr>
              <w:t xml:space="preserve"> [2022] VSC 358 at [57].</w:t>
            </w:r>
          </w:p>
        </w:tc>
      </w:tr>
      <w:tr w:rsidR="001C0AD4" w14:paraId="0BA702C9" w14:textId="77777777" w:rsidTr="009B6A89">
        <w:trPr>
          <w:trHeight w:val="178"/>
        </w:trPr>
        <w:tc>
          <w:tcPr>
            <w:tcW w:w="1261" w:type="dxa"/>
            <w:gridSpan w:val="2"/>
            <w:tcBorders>
              <w:top w:val="single" w:sz="4" w:space="0" w:color="auto"/>
              <w:left w:val="single" w:sz="18" w:space="0" w:color="auto"/>
            </w:tcBorders>
            <w:shd w:val="clear" w:color="auto" w:fill="auto"/>
          </w:tcPr>
          <w:p w14:paraId="38FD083F" w14:textId="372A05D3"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5E323C2A" w14:textId="27031B5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83B0AF2" w14:textId="4635E119"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C1FD124" w14:textId="5DFCE75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A6D1D">
              <w:rPr>
                <w:rFonts w:ascii="Arial" w:hAnsi="Arial" w:cs="Arial"/>
                <w:i/>
                <w:iCs/>
              </w:rPr>
              <w:t>R v Chol</w:t>
            </w:r>
            <w:r>
              <w:rPr>
                <w:rFonts w:ascii="Arial" w:hAnsi="Arial" w:cs="Arial"/>
              </w:rPr>
              <w:t xml:space="preserve"> [2022] VSC 341 and extracts from [82]-[83] &amp; [85]-[86].</w:t>
            </w:r>
          </w:p>
        </w:tc>
      </w:tr>
      <w:tr w:rsidR="001C0AD4" w14:paraId="419D7FB4" w14:textId="77777777" w:rsidTr="009B6A89">
        <w:trPr>
          <w:trHeight w:val="178"/>
        </w:trPr>
        <w:tc>
          <w:tcPr>
            <w:tcW w:w="1261" w:type="dxa"/>
            <w:gridSpan w:val="2"/>
            <w:tcBorders>
              <w:top w:val="single" w:sz="4" w:space="0" w:color="auto"/>
              <w:left w:val="single" w:sz="18" w:space="0" w:color="auto"/>
            </w:tcBorders>
            <w:shd w:val="clear" w:color="auto" w:fill="auto"/>
          </w:tcPr>
          <w:p w14:paraId="386B58A1" w14:textId="24C1A501"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0933E3B8" w14:textId="3743BEF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6B3CB68" w14:textId="453463A9"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5A8F2C25" w14:textId="246613A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6E06F5">
              <w:rPr>
                <w:rFonts w:ascii="Arial" w:hAnsi="Arial" w:cs="Arial"/>
                <w:i/>
                <w:iCs/>
                <w:color w:val="000000"/>
              </w:rPr>
              <w:t>DPP v DJ (a pseudonym)</w:t>
            </w:r>
            <w:r>
              <w:rPr>
                <w:rFonts w:ascii="Arial" w:hAnsi="Arial" w:cs="Arial"/>
                <w:color w:val="000000"/>
              </w:rPr>
              <w:t xml:space="preserve"> [2022] VSC 358 and extracts from [57] &amp; [63].</w:t>
            </w:r>
          </w:p>
        </w:tc>
      </w:tr>
      <w:tr w:rsidR="001C0AD4" w14:paraId="09094CB4" w14:textId="77777777" w:rsidTr="009B6A89">
        <w:trPr>
          <w:trHeight w:val="178"/>
        </w:trPr>
        <w:tc>
          <w:tcPr>
            <w:tcW w:w="1261" w:type="dxa"/>
            <w:gridSpan w:val="2"/>
            <w:tcBorders>
              <w:top w:val="single" w:sz="4" w:space="0" w:color="auto"/>
              <w:left w:val="single" w:sz="18" w:space="0" w:color="auto"/>
            </w:tcBorders>
            <w:shd w:val="clear" w:color="auto" w:fill="auto"/>
          </w:tcPr>
          <w:p w14:paraId="2C6C1A9B" w14:textId="6C973D8C"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4A456F5E" w14:textId="0CDA65D6"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4CE58CA" w14:textId="0AD3672F"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5B312FF2" w14:textId="089CFE4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11F80">
              <w:rPr>
                <w:rFonts w:ascii="Arial" w:hAnsi="Arial" w:cs="Arial"/>
                <w:i/>
                <w:iCs/>
                <w:color w:val="000000"/>
              </w:rPr>
              <w:t>R v Bonney</w:t>
            </w:r>
            <w:r>
              <w:rPr>
                <w:rFonts w:ascii="Arial" w:hAnsi="Arial" w:cs="Arial"/>
                <w:color w:val="000000"/>
              </w:rPr>
              <w:t xml:space="preserve"> [2022] VSC 264.</w:t>
            </w:r>
          </w:p>
        </w:tc>
      </w:tr>
      <w:tr w:rsidR="001C0AD4" w14:paraId="07943276" w14:textId="77777777" w:rsidTr="009B6A89">
        <w:trPr>
          <w:trHeight w:val="178"/>
        </w:trPr>
        <w:tc>
          <w:tcPr>
            <w:tcW w:w="1261" w:type="dxa"/>
            <w:gridSpan w:val="2"/>
            <w:tcBorders>
              <w:top w:val="single" w:sz="4" w:space="0" w:color="auto"/>
              <w:left w:val="single" w:sz="18" w:space="0" w:color="auto"/>
            </w:tcBorders>
            <w:shd w:val="clear" w:color="auto" w:fill="auto"/>
          </w:tcPr>
          <w:p w14:paraId="152630B1" w14:textId="2DF723C5"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7526BADB" w14:textId="4D482389"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9DB6B7A" w14:textId="7C82DD19"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1B71458" w14:textId="08BDA6C2"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Hawker v The Queen</w:t>
            </w:r>
            <w:r w:rsidRPr="00F16B46">
              <w:rPr>
                <w:rFonts w:ascii="Arial" w:hAnsi="Arial" w:cs="Arial"/>
                <w:color w:val="000000"/>
              </w:rPr>
              <w:t xml:space="preserve"> [2022] VSCA 127</w:t>
            </w:r>
            <w:r>
              <w:rPr>
                <w:rFonts w:ascii="Arial" w:hAnsi="Arial" w:cs="Arial"/>
                <w:color w:val="000000"/>
              </w:rPr>
              <w:t>.</w:t>
            </w:r>
          </w:p>
        </w:tc>
      </w:tr>
      <w:tr w:rsidR="001C0AD4" w14:paraId="7DCA1C8E" w14:textId="77777777" w:rsidTr="009B6A89">
        <w:trPr>
          <w:trHeight w:val="178"/>
        </w:trPr>
        <w:tc>
          <w:tcPr>
            <w:tcW w:w="1261" w:type="dxa"/>
            <w:gridSpan w:val="2"/>
            <w:tcBorders>
              <w:top w:val="single" w:sz="4" w:space="0" w:color="auto"/>
              <w:left w:val="single" w:sz="18" w:space="0" w:color="auto"/>
            </w:tcBorders>
            <w:shd w:val="clear" w:color="auto" w:fill="auto"/>
          </w:tcPr>
          <w:p w14:paraId="0F2FE7B5" w14:textId="7E92E513"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3BD8B8FC" w14:textId="7672B25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43D782A" w14:textId="10E392D9" w:rsidR="001C0AD4" w:rsidRDefault="001C0AD4" w:rsidP="001C0AD4">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453783DA" w14:textId="2ABF646E"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D1352">
              <w:rPr>
                <w:rFonts w:ascii="Arial" w:hAnsi="Arial" w:cs="Arial"/>
                <w:i/>
                <w:iCs/>
                <w:color w:val="000000"/>
              </w:rPr>
              <w:t>Mikael v The Queen</w:t>
            </w:r>
            <w:r>
              <w:rPr>
                <w:rFonts w:ascii="Arial" w:hAnsi="Arial" w:cs="Arial"/>
                <w:color w:val="000000"/>
              </w:rPr>
              <w:t xml:space="preserve"> [2022] VSCA 119 and extract from [29]-[32].</w:t>
            </w:r>
          </w:p>
        </w:tc>
      </w:tr>
      <w:tr w:rsidR="001C0AD4" w14:paraId="40164B2F" w14:textId="77777777" w:rsidTr="009B6A89">
        <w:trPr>
          <w:trHeight w:val="178"/>
        </w:trPr>
        <w:tc>
          <w:tcPr>
            <w:tcW w:w="1261" w:type="dxa"/>
            <w:gridSpan w:val="2"/>
            <w:tcBorders>
              <w:top w:val="single" w:sz="4" w:space="0" w:color="auto"/>
              <w:left w:val="single" w:sz="18" w:space="0" w:color="auto"/>
            </w:tcBorders>
            <w:shd w:val="clear" w:color="auto" w:fill="auto"/>
          </w:tcPr>
          <w:p w14:paraId="4200289D" w14:textId="0109B145"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1B22DE3D" w14:textId="67282A26"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3B47D6A" w14:textId="7CC730F4"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5E3C0846" w14:textId="0931CB3B"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D86458">
              <w:rPr>
                <w:rFonts w:ascii="Arial" w:hAnsi="Arial" w:cs="Arial"/>
                <w:i/>
                <w:iCs/>
                <w:color w:val="000000"/>
              </w:rPr>
              <w:t>Landale (a pseudonym) v The Queen</w:t>
            </w:r>
            <w:r>
              <w:rPr>
                <w:rFonts w:ascii="Arial" w:hAnsi="Arial" w:cs="Arial"/>
                <w:color w:val="000000"/>
              </w:rPr>
              <w:t xml:space="preserve"> [2022] VSCA 121; </w:t>
            </w:r>
            <w:r w:rsidRPr="00C53E2B">
              <w:rPr>
                <w:rFonts w:ascii="Arial" w:hAnsi="Arial" w:cs="Arial"/>
                <w:i/>
                <w:iCs/>
                <w:color w:val="000000"/>
              </w:rPr>
              <w:t>Babar v the Queen</w:t>
            </w:r>
            <w:r>
              <w:rPr>
                <w:rFonts w:ascii="Arial" w:hAnsi="Arial" w:cs="Arial"/>
                <w:color w:val="000000"/>
              </w:rPr>
              <w:t xml:space="preserve"> [2022] VSCA 122</w:t>
            </w:r>
            <w:r w:rsidRPr="00223F8B">
              <w:rPr>
                <w:rFonts w:ascii="Arial" w:hAnsi="Arial" w:cs="Arial"/>
                <w:color w:val="000000"/>
              </w:rPr>
              <w:t>.</w:t>
            </w:r>
          </w:p>
        </w:tc>
      </w:tr>
      <w:tr w:rsidR="001C0AD4" w14:paraId="238CDBAC" w14:textId="77777777" w:rsidTr="009B6A89">
        <w:trPr>
          <w:trHeight w:val="178"/>
        </w:trPr>
        <w:tc>
          <w:tcPr>
            <w:tcW w:w="1261" w:type="dxa"/>
            <w:gridSpan w:val="2"/>
            <w:tcBorders>
              <w:top w:val="single" w:sz="4" w:space="0" w:color="auto"/>
              <w:left w:val="single" w:sz="18" w:space="0" w:color="auto"/>
            </w:tcBorders>
            <w:shd w:val="clear" w:color="auto" w:fill="auto"/>
          </w:tcPr>
          <w:p w14:paraId="25948860" w14:textId="4BA25C86"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4E40816C" w14:textId="2FF7831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BB1EF11" w14:textId="3055443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shd w:val="clear" w:color="auto" w:fill="auto"/>
          </w:tcPr>
          <w:p w14:paraId="142D290F" w14:textId="1787690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53E2B">
              <w:rPr>
                <w:rFonts w:ascii="Arial" w:hAnsi="Arial" w:cs="Arial"/>
                <w:i/>
                <w:iCs/>
                <w:color w:val="000000"/>
              </w:rPr>
              <w:t>Babar v the Queen</w:t>
            </w:r>
            <w:r>
              <w:rPr>
                <w:rFonts w:ascii="Arial" w:hAnsi="Arial" w:cs="Arial"/>
                <w:color w:val="000000"/>
              </w:rPr>
              <w:t xml:space="preserve"> [2022] VSCA 122 at [25]-[29].</w:t>
            </w:r>
          </w:p>
        </w:tc>
      </w:tr>
      <w:tr w:rsidR="001C0AD4" w14:paraId="762B7FE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FC7357A" w14:textId="08CDBCDF" w:rsidR="001C0AD4" w:rsidRPr="0054535C" w:rsidRDefault="001C0AD4" w:rsidP="001C0AD4">
            <w:pPr>
              <w:keepNext/>
              <w:keepLines/>
              <w:rPr>
                <w:sz w:val="22"/>
                <w:lang w:val="en-AU"/>
              </w:rPr>
            </w:pPr>
            <w:r>
              <w:rPr>
                <w:sz w:val="22"/>
                <w:lang w:val="en-AU"/>
              </w:rPr>
              <w:t>14/07/22</w:t>
            </w:r>
          </w:p>
        </w:tc>
        <w:tc>
          <w:tcPr>
            <w:tcW w:w="7077" w:type="dxa"/>
            <w:gridSpan w:val="4"/>
            <w:tcBorders>
              <w:top w:val="single" w:sz="18" w:space="0" w:color="auto"/>
              <w:bottom w:val="single" w:sz="4" w:space="0" w:color="auto"/>
              <w:right w:val="single" w:sz="18" w:space="0" w:color="auto"/>
            </w:tcBorders>
            <w:shd w:val="clear" w:color="auto" w:fill="DDDDDD"/>
          </w:tcPr>
          <w:p w14:paraId="485B6B2D" w14:textId="26874C5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37AE530B" w14:textId="77777777" w:rsidTr="009B6A89">
        <w:trPr>
          <w:trHeight w:val="178"/>
        </w:trPr>
        <w:tc>
          <w:tcPr>
            <w:tcW w:w="1261" w:type="dxa"/>
            <w:gridSpan w:val="2"/>
            <w:tcBorders>
              <w:top w:val="single" w:sz="4" w:space="0" w:color="auto"/>
              <w:left w:val="single" w:sz="18" w:space="0" w:color="auto"/>
            </w:tcBorders>
            <w:shd w:val="clear" w:color="auto" w:fill="auto"/>
          </w:tcPr>
          <w:p w14:paraId="4FF5C8D6" w14:textId="78467B20"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2326A498" w14:textId="21BC3387" w:rsidR="001C0AD4" w:rsidRDefault="001C0AD4" w:rsidP="001C0AD4">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1C850F72" w14:textId="79CEC050" w:rsidR="001C0AD4" w:rsidRPr="00A4567B" w:rsidRDefault="001C0AD4" w:rsidP="001C0AD4">
            <w:pPr>
              <w:spacing w:before="20" w:after="20"/>
              <w:jc w:val="both"/>
              <w:rPr>
                <w:rFonts w:ascii="Arial" w:hAnsi="Arial" w:cs="Arial"/>
                <w:b/>
                <w:bCs/>
                <w:color w:val="000000"/>
              </w:rPr>
            </w:pPr>
            <w:r>
              <w:rPr>
                <w:rFonts w:ascii="Arial" w:hAnsi="Arial" w:cs="Arial"/>
                <w:b/>
                <w:bCs/>
                <w:color w:val="000000"/>
              </w:rPr>
              <w:t>Links included from the index to each of the parts and sections in this chapter.</w:t>
            </w:r>
          </w:p>
        </w:tc>
      </w:tr>
      <w:tr w:rsidR="001C0AD4" w14:paraId="2C242ED0" w14:textId="77777777" w:rsidTr="009B6A89">
        <w:trPr>
          <w:trHeight w:val="178"/>
        </w:trPr>
        <w:tc>
          <w:tcPr>
            <w:tcW w:w="1261" w:type="dxa"/>
            <w:gridSpan w:val="2"/>
            <w:tcBorders>
              <w:top w:val="single" w:sz="4" w:space="0" w:color="auto"/>
              <w:left w:val="single" w:sz="18" w:space="0" w:color="auto"/>
            </w:tcBorders>
            <w:shd w:val="clear" w:color="auto" w:fill="auto"/>
          </w:tcPr>
          <w:p w14:paraId="298C7739" w14:textId="77777777" w:rsidR="001C0AD4" w:rsidRDefault="001C0AD4" w:rsidP="001C0AD4">
            <w:pPr>
              <w:rPr>
                <w:lang w:val="en-AU"/>
              </w:rPr>
            </w:pPr>
            <w:r>
              <w:rPr>
                <w:lang w:val="en-AU"/>
              </w:rPr>
              <w:t>14/07/22</w:t>
            </w:r>
          </w:p>
        </w:tc>
        <w:tc>
          <w:tcPr>
            <w:tcW w:w="836" w:type="dxa"/>
            <w:tcBorders>
              <w:top w:val="single" w:sz="4" w:space="0" w:color="auto"/>
            </w:tcBorders>
            <w:shd w:val="clear" w:color="auto" w:fill="auto"/>
          </w:tcPr>
          <w:p w14:paraId="0CC6A193" w14:textId="599BEA06" w:rsidR="001C0AD4" w:rsidRDefault="001C0AD4" w:rsidP="001C0AD4">
            <w:pPr>
              <w:jc w:val="center"/>
              <w:rPr>
                <w:lang w:val="en-AU"/>
              </w:rPr>
            </w:pPr>
            <w:r>
              <w:rPr>
                <w:lang w:val="en-AU"/>
              </w:rPr>
              <w:t>12</w:t>
            </w:r>
          </w:p>
        </w:tc>
        <w:tc>
          <w:tcPr>
            <w:tcW w:w="1439" w:type="dxa"/>
            <w:tcBorders>
              <w:top w:val="single" w:sz="4" w:space="0" w:color="auto"/>
            </w:tcBorders>
            <w:shd w:val="clear" w:color="auto" w:fill="auto"/>
          </w:tcPr>
          <w:p w14:paraId="3B312C0A" w14:textId="099B30AD" w:rsidR="001C0AD4" w:rsidRDefault="001C0AD4" w:rsidP="001C0AD4">
            <w:pPr>
              <w:jc w:val="center"/>
              <w:rPr>
                <w:lang w:val="en-AU"/>
              </w:rPr>
            </w:pPr>
            <w:r>
              <w:rPr>
                <w:lang w:val="en-AU"/>
              </w:rPr>
              <w:t>12.2.2</w:t>
            </w:r>
          </w:p>
        </w:tc>
        <w:tc>
          <w:tcPr>
            <w:tcW w:w="4802" w:type="dxa"/>
            <w:gridSpan w:val="2"/>
            <w:tcBorders>
              <w:top w:val="single" w:sz="4" w:space="0" w:color="auto"/>
              <w:bottom w:val="single" w:sz="4" w:space="0" w:color="auto"/>
              <w:right w:val="single" w:sz="18" w:space="0" w:color="auto"/>
            </w:tcBorders>
            <w:shd w:val="clear" w:color="auto" w:fill="auto"/>
          </w:tcPr>
          <w:p w14:paraId="687358D7" w14:textId="4CE18AAB" w:rsidR="001C0AD4" w:rsidRDefault="001C0AD4" w:rsidP="001C0AD4">
            <w:pPr>
              <w:spacing w:before="20" w:after="20"/>
              <w:jc w:val="both"/>
              <w:rPr>
                <w:rFonts w:ascii="Arial" w:hAnsi="Arial" w:cs="Arial"/>
                <w:color w:val="000000"/>
              </w:rPr>
            </w:pPr>
            <w:r>
              <w:rPr>
                <w:rFonts w:ascii="Arial" w:hAnsi="Arial" w:cs="Arial"/>
                <w:color w:val="000000"/>
              </w:rPr>
              <w:t>Deletion of last paragraph.</w:t>
            </w:r>
          </w:p>
        </w:tc>
      </w:tr>
      <w:tr w:rsidR="001C0AD4" w14:paraId="17E0F38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4E09C9" w14:textId="4EA0C5B6"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6DA183F" w14:textId="08A4956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4304B39D" w14:textId="77777777" w:rsidTr="009B6A89">
        <w:trPr>
          <w:trHeight w:val="260"/>
        </w:trPr>
        <w:tc>
          <w:tcPr>
            <w:tcW w:w="1261" w:type="dxa"/>
            <w:gridSpan w:val="2"/>
            <w:tcBorders>
              <w:left w:val="single" w:sz="18" w:space="0" w:color="auto"/>
            </w:tcBorders>
          </w:tcPr>
          <w:p w14:paraId="13CF95EC" w14:textId="07EA3471" w:rsidR="001C0AD4" w:rsidRDefault="001C0AD4" w:rsidP="001C0AD4">
            <w:pPr>
              <w:rPr>
                <w:lang w:val="en-AU"/>
              </w:rPr>
            </w:pPr>
            <w:r>
              <w:rPr>
                <w:lang w:val="en-AU"/>
              </w:rPr>
              <w:t>23/06/22</w:t>
            </w:r>
          </w:p>
        </w:tc>
        <w:tc>
          <w:tcPr>
            <w:tcW w:w="836" w:type="dxa"/>
          </w:tcPr>
          <w:p w14:paraId="1DB73117" w14:textId="72FE805E" w:rsidR="001C0AD4" w:rsidRDefault="001C0AD4" w:rsidP="001C0AD4">
            <w:pPr>
              <w:jc w:val="center"/>
              <w:rPr>
                <w:lang w:val="en-AU"/>
              </w:rPr>
            </w:pPr>
            <w:r>
              <w:rPr>
                <w:lang w:val="en-AU"/>
              </w:rPr>
              <w:t>2</w:t>
            </w:r>
          </w:p>
        </w:tc>
        <w:tc>
          <w:tcPr>
            <w:tcW w:w="1439" w:type="dxa"/>
          </w:tcPr>
          <w:p w14:paraId="17E2F53B" w14:textId="419FF718"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78E6A2E9" w14:textId="16C2C795" w:rsidR="001C0AD4" w:rsidRDefault="001C0AD4" w:rsidP="001C0AD4">
            <w:pPr>
              <w:jc w:val="both"/>
              <w:rPr>
                <w:rFonts w:ascii="Arial" w:hAnsi="Arial" w:cs="Arial"/>
              </w:rPr>
            </w:pPr>
            <w:r>
              <w:rPr>
                <w:rFonts w:ascii="Arial" w:hAnsi="Arial" w:cs="Arial"/>
              </w:rPr>
              <w:t xml:space="preserve">Reference to </w:t>
            </w:r>
            <w:r w:rsidRPr="006256FD">
              <w:rPr>
                <w:rFonts w:ascii="Arial" w:hAnsi="Arial" w:cs="Arial"/>
                <w:i/>
                <w:iCs/>
              </w:rPr>
              <w:t>DPP v JH</w:t>
            </w:r>
            <w:r w:rsidRPr="006256FD">
              <w:rPr>
                <w:rFonts w:ascii="Arial" w:hAnsi="Arial" w:cs="Arial"/>
              </w:rPr>
              <w:t xml:space="preserve"> [2022] VSC 237 at [15]-[19]</w:t>
            </w:r>
            <w:r>
              <w:rPr>
                <w:rFonts w:ascii="Arial" w:hAnsi="Arial" w:cs="Arial"/>
              </w:rPr>
              <w:t>.</w:t>
            </w:r>
          </w:p>
        </w:tc>
      </w:tr>
      <w:tr w:rsidR="001C0AD4" w14:paraId="2C793211" w14:textId="77777777" w:rsidTr="009B6A89">
        <w:trPr>
          <w:trHeight w:val="260"/>
        </w:trPr>
        <w:tc>
          <w:tcPr>
            <w:tcW w:w="1261" w:type="dxa"/>
            <w:gridSpan w:val="2"/>
            <w:tcBorders>
              <w:left w:val="single" w:sz="18" w:space="0" w:color="auto"/>
            </w:tcBorders>
          </w:tcPr>
          <w:p w14:paraId="39D177C7" w14:textId="704334E2" w:rsidR="001C0AD4" w:rsidRDefault="001C0AD4" w:rsidP="001C0AD4">
            <w:pPr>
              <w:rPr>
                <w:lang w:val="en-AU"/>
              </w:rPr>
            </w:pPr>
            <w:r>
              <w:rPr>
                <w:lang w:val="en-AU"/>
              </w:rPr>
              <w:t>23/06/22</w:t>
            </w:r>
          </w:p>
        </w:tc>
        <w:tc>
          <w:tcPr>
            <w:tcW w:w="836" w:type="dxa"/>
          </w:tcPr>
          <w:p w14:paraId="33ECDC58" w14:textId="2728F0C9" w:rsidR="001C0AD4" w:rsidRDefault="001C0AD4" w:rsidP="001C0AD4">
            <w:pPr>
              <w:jc w:val="center"/>
              <w:rPr>
                <w:lang w:val="en-AU"/>
              </w:rPr>
            </w:pPr>
            <w:r>
              <w:rPr>
                <w:lang w:val="en-AU"/>
              </w:rPr>
              <w:t>2</w:t>
            </w:r>
          </w:p>
        </w:tc>
        <w:tc>
          <w:tcPr>
            <w:tcW w:w="1439" w:type="dxa"/>
          </w:tcPr>
          <w:p w14:paraId="20CDE7A6" w14:textId="28AA6802"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shd w:val="clear" w:color="auto" w:fill="auto"/>
          </w:tcPr>
          <w:p w14:paraId="163C9051" w14:textId="1C0D7C85" w:rsidR="001C0AD4" w:rsidRDefault="001C0AD4" w:rsidP="001C0AD4">
            <w:pPr>
              <w:jc w:val="both"/>
              <w:rPr>
                <w:rFonts w:ascii="Arial" w:hAnsi="Arial" w:cs="Arial"/>
              </w:rPr>
            </w:pPr>
            <w:r>
              <w:rPr>
                <w:rFonts w:ascii="Arial" w:hAnsi="Arial" w:cs="Arial"/>
              </w:rPr>
              <w:t xml:space="preserve">Reference to </w:t>
            </w:r>
            <w:r w:rsidRPr="00BC7030">
              <w:rPr>
                <w:rFonts w:ascii="Arial" w:eastAsia="Book Antiqua" w:hAnsi="Arial" w:cs="Arial"/>
                <w:i/>
                <w:iCs/>
              </w:rPr>
              <w:t>Smit v Lyons &amp; Ors</w:t>
            </w:r>
            <w:r w:rsidRPr="00BC7030">
              <w:rPr>
                <w:rFonts w:ascii="Arial" w:eastAsia="Book Antiqua" w:hAnsi="Arial" w:cs="Arial"/>
              </w:rPr>
              <w:t xml:space="preserve"> [2022] VSC 274 at [43]-[52]</w:t>
            </w:r>
            <w:r w:rsidRPr="00BC7030">
              <w:rPr>
                <w:rFonts w:ascii="Arial" w:hAnsi="Arial" w:cs="Arial"/>
                <w:color w:val="000000"/>
              </w:rPr>
              <w:t>.</w:t>
            </w:r>
          </w:p>
        </w:tc>
      </w:tr>
      <w:tr w:rsidR="001C0AD4" w14:paraId="119A75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3DC481" w14:textId="40BDA012"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386B90B0" w14:textId="6255F87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468340F3" w14:textId="77777777" w:rsidTr="009B6A89">
        <w:trPr>
          <w:trHeight w:val="260"/>
        </w:trPr>
        <w:tc>
          <w:tcPr>
            <w:tcW w:w="1261" w:type="dxa"/>
            <w:gridSpan w:val="2"/>
            <w:tcBorders>
              <w:left w:val="single" w:sz="18" w:space="0" w:color="auto"/>
            </w:tcBorders>
          </w:tcPr>
          <w:p w14:paraId="1E5D7A0A" w14:textId="79228539" w:rsidR="001C0AD4" w:rsidRDefault="001C0AD4" w:rsidP="001C0AD4">
            <w:pPr>
              <w:rPr>
                <w:lang w:val="en-AU"/>
              </w:rPr>
            </w:pPr>
            <w:r>
              <w:rPr>
                <w:lang w:val="en-AU"/>
              </w:rPr>
              <w:t>23/06/22</w:t>
            </w:r>
          </w:p>
        </w:tc>
        <w:tc>
          <w:tcPr>
            <w:tcW w:w="836" w:type="dxa"/>
          </w:tcPr>
          <w:p w14:paraId="6B1456E9" w14:textId="1FF34D27" w:rsidR="001C0AD4" w:rsidRDefault="001C0AD4" w:rsidP="001C0AD4">
            <w:pPr>
              <w:jc w:val="center"/>
              <w:rPr>
                <w:lang w:val="en-AU"/>
              </w:rPr>
            </w:pPr>
            <w:r>
              <w:rPr>
                <w:lang w:val="en-AU"/>
              </w:rPr>
              <w:t>3</w:t>
            </w:r>
          </w:p>
        </w:tc>
        <w:tc>
          <w:tcPr>
            <w:tcW w:w="1439" w:type="dxa"/>
          </w:tcPr>
          <w:p w14:paraId="06571D9D" w14:textId="2CCE6863"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5717C8E8" w14:textId="2130EC3E" w:rsidR="001C0AD4" w:rsidRDefault="001C0AD4" w:rsidP="001C0AD4">
            <w:pPr>
              <w:spacing w:before="20" w:after="20"/>
              <w:jc w:val="both"/>
              <w:rPr>
                <w:rFonts w:ascii="Arial" w:hAnsi="Arial" w:cs="Arial"/>
              </w:rPr>
            </w:pPr>
            <w:r>
              <w:rPr>
                <w:rFonts w:ascii="Arial" w:hAnsi="Arial" w:cs="Arial"/>
              </w:rPr>
              <w:t xml:space="preserve">References to </w:t>
            </w:r>
            <w:r w:rsidRPr="00D858C8">
              <w:rPr>
                <w:rFonts w:ascii="Arial" w:hAnsi="Arial" w:cs="Arial"/>
                <w:i/>
                <w:iCs/>
                <w:color w:val="000000"/>
              </w:rPr>
              <w:t>Minogue v Falkingham</w:t>
            </w:r>
            <w:r>
              <w:rPr>
                <w:rFonts w:ascii="Arial" w:hAnsi="Arial" w:cs="Arial"/>
                <w:color w:val="000000"/>
              </w:rPr>
              <w:t xml:space="preserve"> [2022] VSC 111 at [42]-[65]; </w:t>
            </w:r>
            <w:r w:rsidRPr="00A15316">
              <w:rPr>
                <w:rFonts w:ascii="Arial" w:hAnsi="Arial" w:cs="Arial"/>
                <w:i/>
                <w:iCs/>
                <w:color w:val="000000"/>
              </w:rPr>
              <w:t>Hill v Cronin (No 2)</w:t>
            </w:r>
            <w:r>
              <w:rPr>
                <w:rFonts w:ascii="Arial" w:hAnsi="Arial" w:cs="Arial"/>
                <w:color w:val="000000"/>
              </w:rPr>
              <w:t xml:space="preserve"> [2022] VSC 328.</w:t>
            </w:r>
          </w:p>
        </w:tc>
      </w:tr>
      <w:tr w:rsidR="001C0AD4" w14:paraId="7C2E90A2" w14:textId="77777777" w:rsidTr="009B6A89">
        <w:trPr>
          <w:trHeight w:val="260"/>
        </w:trPr>
        <w:tc>
          <w:tcPr>
            <w:tcW w:w="1261" w:type="dxa"/>
            <w:gridSpan w:val="2"/>
            <w:tcBorders>
              <w:left w:val="single" w:sz="18" w:space="0" w:color="auto"/>
            </w:tcBorders>
          </w:tcPr>
          <w:p w14:paraId="6DAAB6B3" w14:textId="7C9E439D" w:rsidR="001C0AD4" w:rsidRDefault="001C0AD4" w:rsidP="001C0AD4">
            <w:pPr>
              <w:rPr>
                <w:lang w:val="en-AU"/>
              </w:rPr>
            </w:pPr>
            <w:r>
              <w:rPr>
                <w:lang w:val="en-AU"/>
              </w:rPr>
              <w:t>23/06/22</w:t>
            </w:r>
          </w:p>
        </w:tc>
        <w:tc>
          <w:tcPr>
            <w:tcW w:w="836" w:type="dxa"/>
          </w:tcPr>
          <w:p w14:paraId="4AF0A81A" w14:textId="5D417EA2" w:rsidR="001C0AD4" w:rsidRDefault="001C0AD4" w:rsidP="001C0AD4">
            <w:pPr>
              <w:jc w:val="center"/>
              <w:rPr>
                <w:lang w:val="en-AU"/>
              </w:rPr>
            </w:pPr>
            <w:r>
              <w:rPr>
                <w:lang w:val="en-AU"/>
              </w:rPr>
              <w:t>3</w:t>
            </w:r>
          </w:p>
        </w:tc>
        <w:tc>
          <w:tcPr>
            <w:tcW w:w="1439" w:type="dxa"/>
          </w:tcPr>
          <w:p w14:paraId="0D6DB947" w14:textId="468BDC62"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45698560" w14:textId="61A36DEF" w:rsidR="001C0AD4" w:rsidRPr="00DF3A48" w:rsidRDefault="001C0AD4" w:rsidP="001C0AD4">
            <w:pPr>
              <w:spacing w:before="20" w:after="20"/>
              <w:jc w:val="both"/>
              <w:rPr>
                <w:rFonts w:ascii="Arial" w:hAnsi="Arial" w:cs="Arial"/>
              </w:rPr>
            </w:pPr>
            <w:r>
              <w:rPr>
                <w:rFonts w:ascii="Arial" w:hAnsi="Arial" w:cs="Arial"/>
              </w:rPr>
              <w:t xml:space="preserve">Reference to </w:t>
            </w:r>
            <w:r w:rsidRPr="004045F7">
              <w:rPr>
                <w:rFonts w:ascii="Arial" w:hAnsi="Arial" w:cs="Arial"/>
                <w:i/>
                <w:iCs/>
              </w:rPr>
              <w:t xml:space="preserve">National Express Group Australia (Bayside Trains) </w:t>
            </w:r>
            <w:r>
              <w:rPr>
                <w:rFonts w:ascii="Arial" w:hAnsi="Arial" w:cs="Arial"/>
                <w:i/>
                <w:iCs/>
              </w:rPr>
              <w:t xml:space="preserve">Pty Ltd </w:t>
            </w:r>
            <w:r w:rsidRPr="004045F7">
              <w:rPr>
                <w:rFonts w:ascii="Arial" w:hAnsi="Arial" w:cs="Arial"/>
                <w:i/>
                <w:iCs/>
              </w:rPr>
              <w:t xml:space="preserve">v McDonald </w:t>
            </w:r>
            <w:r>
              <w:rPr>
                <w:rFonts w:ascii="Arial" w:hAnsi="Arial" w:cs="Arial"/>
              </w:rPr>
              <w:t>[2022] VSCA 109 at [39]-[41]</w:t>
            </w:r>
            <w:r>
              <w:rPr>
                <w:rFonts w:ascii="Arial" w:hAnsi="Arial" w:cs="Arial"/>
                <w:color w:val="000000"/>
              </w:rPr>
              <w:t>.</w:t>
            </w:r>
          </w:p>
        </w:tc>
      </w:tr>
      <w:tr w:rsidR="001C0AD4" w14:paraId="7E239D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E0C91A" w14:textId="05DE3C19"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08FF7D7" w14:textId="12429E8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09AFCABC" w14:textId="77777777" w:rsidTr="009B6A89">
        <w:trPr>
          <w:trHeight w:val="369"/>
        </w:trPr>
        <w:tc>
          <w:tcPr>
            <w:tcW w:w="1261" w:type="dxa"/>
            <w:gridSpan w:val="2"/>
            <w:tcBorders>
              <w:top w:val="single" w:sz="4" w:space="0" w:color="auto"/>
              <w:left w:val="single" w:sz="18" w:space="0" w:color="auto"/>
            </w:tcBorders>
          </w:tcPr>
          <w:p w14:paraId="18A5BFFA" w14:textId="1A7D3CF9" w:rsidR="001C0AD4" w:rsidRDefault="001C0AD4" w:rsidP="001C0AD4">
            <w:pPr>
              <w:rPr>
                <w:lang w:val="en-AU"/>
              </w:rPr>
            </w:pPr>
            <w:r>
              <w:rPr>
                <w:lang w:val="en-AU"/>
              </w:rPr>
              <w:t>23/06/22</w:t>
            </w:r>
          </w:p>
        </w:tc>
        <w:tc>
          <w:tcPr>
            <w:tcW w:w="836" w:type="dxa"/>
            <w:tcBorders>
              <w:top w:val="single" w:sz="4" w:space="0" w:color="auto"/>
            </w:tcBorders>
          </w:tcPr>
          <w:p w14:paraId="29C2A99F" w14:textId="476992E7" w:rsidR="001C0AD4" w:rsidRDefault="001C0AD4" w:rsidP="001C0AD4">
            <w:pPr>
              <w:jc w:val="center"/>
              <w:rPr>
                <w:lang w:val="en-AU"/>
              </w:rPr>
            </w:pPr>
            <w:r>
              <w:rPr>
                <w:lang w:val="en-AU"/>
              </w:rPr>
              <w:t>4</w:t>
            </w:r>
          </w:p>
        </w:tc>
        <w:tc>
          <w:tcPr>
            <w:tcW w:w="1439" w:type="dxa"/>
            <w:tcBorders>
              <w:top w:val="single" w:sz="4" w:space="0" w:color="auto"/>
            </w:tcBorders>
          </w:tcPr>
          <w:p w14:paraId="2BF1FD66" w14:textId="4E8F75CE" w:rsidR="001C0AD4" w:rsidRDefault="001C0AD4" w:rsidP="001C0AD4">
            <w:pPr>
              <w:keepNext/>
              <w:jc w:val="center"/>
              <w:rPr>
                <w:lang w:val="en-AU"/>
              </w:rPr>
            </w:pPr>
            <w:r>
              <w:rPr>
                <w:lang w:val="en-AU"/>
              </w:rPr>
              <w:t>Various</w:t>
            </w:r>
          </w:p>
        </w:tc>
        <w:tc>
          <w:tcPr>
            <w:tcW w:w="4802" w:type="dxa"/>
            <w:gridSpan w:val="2"/>
            <w:tcBorders>
              <w:top w:val="single" w:sz="4" w:space="0" w:color="auto"/>
              <w:right w:val="single" w:sz="18" w:space="0" w:color="auto"/>
            </w:tcBorders>
            <w:shd w:val="clear" w:color="auto" w:fill="auto"/>
          </w:tcPr>
          <w:p w14:paraId="7D92F437" w14:textId="6CF2F1A9" w:rsidR="001C0AD4" w:rsidRDefault="001C0AD4" w:rsidP="001C0AD4">
            <w:pPr>
              <w:jc w:val="both"/>
              <w:rPr>
                <w:rFonts w:ascii="Arial" w:hAnsi="Arial" w:cs="Arial"/>
              </w:rPr>
            </w:pPr>
            <w:r>
              <w:rPr>
                <w:rFonts w:ascii="Arial" w:hAnsi="Arial" w:cs="Arial"/>
              </w:rPr>
              <w:t>‘CCV’ changed to ‘ChCV’ wherever it occurs in this chapter.</w:t>
            </w:r>
          </w:p>
        </w:tc>
      </w:tr>
      <w:tr w:rsidR="001C0AD4" w14:paraId="560E90B1" w14:textId="77777777" w:rsidTr="009B6A89">
        <w:trPr>
          <w:trHeight w:val="369"/>
        </w:trPr>
        <w:tc>
          <w:tcPr>
            <w:tcW w:w="1261" w:type="dxa"/>
            <w:gridSpan w:val="2"/>
            <w:tcBorders>
              <w:top w:val="single" w:sz="4" w:space="0" w:color="auto"/>
              <w:left w:val="single" w:sz="18" w:space="0" w:color="auto"/>
            </w:tcBorders>
          </w:tcPr>
          <w:p w14:paraId="375603D7" w14:textId="06A1B658" w:rsidR="001C0AD4" w:rsidRDefault="001C0AD4" w:rsidP="001C0AD4">
            <w:pPr>
              <w:rPr>
                <w:lang w:val="en-AU"/>
              </w:rPr>
            </w:pPr>
            <w:r>
              <w:rPr>
                <w:lang w:val="en-AU"/>
              </w:rPr>
              <w:t>23/06/22</w:t>
            </w:r>
          </w:p>
        </w:tc>
        <w:tc>
          <w:tcPr>
            <w:tcW w:w="836" w:type="dxa"/>
            <w:tcBorders>
              <w:top w:val="single" w:sz="4" w:space="0" w:color="auto"/>
            </w:tcBorders>
          </w:tcPr>
          <w:p w14:paraId="79DE0E91" w14:textId="75A63954" w:rsidR="001C0AD4" w:rsidRDefault="001C0AD4" w:rsidP="001C0AD4">
            <w:pPr>
              <w:jc w:val="center"/>
              <w:rPr>
                <w:lang w:val="en-AU"/>
              </w:rPr>
            </w:pPr>
            <w:r>
              <w:rPr>
                <w:lang w:val="en-AU"/>
              </w:rPr>
              <w:t>4</w:t>
            </w:r>
          </w:p>
        </w:tc>
        <w:tc>
          <w:tcPr>
            <w:tcW w:w="1439" w:type="dxa"/>
            <w:tcBorders>
              <w:top w:val="single" w:sz="4" w:space="0" w:color="auto"/>
            </w:tcBorders>
          </w:tcPr>
          <w:p w14:paraId="56E1CB1C" w14:textId="7283288B" w:rsidR="001C0AD4" w:rsidRDefault="001C0AD4" w:rsidP="001C0AD4">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2F39C385" w14:textId="046870FA" w:rsidR="001C0AD4" w:rsidRPr="0033661A" w:rsidRDefault="001C0AD4" w:rsidP="001C0AD4">
            <w:pPr>
              <w:jc w:val="both"/>
              <w:rPr>
                <w:rFonts w:ascii="Arial" w:hAnsi="Arial" w:cs="Arial"/>
                <w:color w:val="000000"/>
              </w:rPr>
            </w:pPr>
            <w:r>
              <w:rPr>
                <w:rFonts w:ascii="Arial" w:hAnsi="Arial" w:cs="Arial"/>
              </w:rPr>
              <w:t>Minor amendment to reflect the fact that the Chief Magistrate is now a Supreme Court justice.</w:t>
            </w:r>
          </w:p>
        </w:tc>
      </w:tr>
      <w:tr w:rsidR="001C0AD4" w14:paraId="6EF8A4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4FA9A1" w14:textId="5A22CBAB"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D2B3E10" w14:textId="5EBFBE9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15A736C" w14:textId="77777777" w:rsidTr="009B6A89">
        <w:trPr>
          <w:trHeight w:val="178"/>
        </w:trPr>
        <w:tc>
          <w:tcPr>
            <w:tcW w:w="1261" w:type="dxa"/>
            <w:gridSpan w:val="2"/>
            <w:tcBorders>
              <w:top w:val="single" w:sz="4" w:space="0" w:color="auto"/>
              <w:left w:val="single" w:sz="18" w:space="0" w:color="auto"/>
            </w:tcBorders>
            <w:shd w:val="clear" w:color="auto" w:fill="auto"/>
          </w:tcPr>
          <w:p w14:paraId="665AD8CE" w14:textId="162A36AA"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463C4CEC" w14:textId="1FE581E3"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125FDDC4" w14:textId="36389710" w:rsidR="001C0AD4" w:rsidRDefault="001C0AD4" w:rsidP="001C0AD4">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auto"/>
          </w:tcPr>
          <w:p w14:paraId="02CB6E7D" w14:textId="1FF0C5D6" w:rsidR="001C0AD4" w:rsidRDefault="001C0AD4" w:rsidP="001C0AD4">
            <w:pPr>
              <w:spacing w:before="20" w:after="20"/>
              <w:jc w:val="both"/>
              <w:rPr>
                <w:rFonts w:ascii="Arial" w:hAnsi="Arial" w:cs="Arial"/>
                <w:color w:val="000000"/>
              </w:rPr>
            </w:pPr>
            <w:r>
              <w:rPr>
                <w:rFonts w:ascii="Arial" w:hAnsi="Arial" w:cs="Arial"/>
                <w:color w:val="000000"/>
              </w:rPr>
              <w:t>The last sentence of the opening paragraph has been rewritten.</w:t>
            </w:r>
          </w:p>
        </w:tc>
      </w:tr>
      <w:tr w:rsidR="001C0AD4" w14:paraId="78C8391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8D0EA6" w14:textId="41EA2CB2"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4A7800EC" w14:textId="252FEE4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10C1900" w14:textId="77777777" w:rsidTr="009B6A89">
        <w:trPr>
          <w:trHeight w:val="100"/>
        </w:trPr>
        <w:tc>
          <w:tcPr>
            <w:tcW w:w="1261" w:type="dxa"/>
            <w:gridSpan w:val="2"/>
            <w:tcBorders>
              <w:top w:val="single" w:sz="4" w:space="0" w:color="auto"/>
              <w:left w:val="single" w:sz="18" w:space="0" w:color="auto"/>
            </w:tcBorders>
          </w:tcPr>
          <w:p w14:paraId="65C8F2B2" w14:textId="5DC2AE15" w:rsidR="001C0AD4" w:rsidRDefault="001C0AD4" w:rsidP="001C0AD4">
            <w:pPr>
              <w:rPr>
                <w:lang w:val="en-AU"/>
              </w:rPr>
            </w:pPr>
            <w:r>
              <w:rPr>
                <w:lang w:val="en-AU"/>
              </w:rPr>
              <w:t>23/06/22</w:t>
            </w:r>
          </w:p>
        </w:tc>
        <w:tc>
          <w:tcPr>
            <w:tcW w:w="836" w:type="dxa"/>
            <w:tcBorders>
              <w:top w:val="single" w:sz="4" w:space="0" w:color="auto"/>
            </w:tcBorders>
          </w:tcPr>
          <w:p w14:paraId="69137D63" w14:textId="44075403" w:rsidR="001C0AD4" w:rsidRDefault="001C0AD4" w:rsidP="001C0AD4">
            <w:pPr>
              <w:jc w:val="center"/>
              <w:rPr>
                <w:lang w:val="en-AU"/>
              </w:rPr>
            </w:pPr>
            <w:r>
              <w:rPr>
                <w:lang w:val="en-AU"/>
              </w:rPr>
              <w:t>7</w:t>
            </w:r>
          </w:p>
        </w:tc>
        <w:tc>
          <w:tcPr>
            <w:tcW w:w="1439" w:type="dxa"/>
            <w:tcBorders>
              <w:top w:val="single" w:sz="4" w:space="0" w:color="auto"/>
            </w:tcBorders>
          </w:tcPr>
          <w:p w14:paraId="2BBE404B" w14:textId="0474C2C9" w:rsidR="001C0AD4" w:rsidRDefault="001C0AD4" w:rsidP="001C0AD4">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3CB5445B" w14:textId="13A93164" w:rsidR="001C0AD4" w:rsidRDefault="001C0AD4" w:rsidP="001C0AD4">
            <w:pPr>
              <w:spacing w:before="20" w:after="20"/>
              <w:jc w:val="both"/>
              <w:rPr>
                <w:rFonts w:ascii="Arial" w:hAnsi="Arial" w:cs="Arial"/>
                <w:color w:val="000000"/>
              </w:rPr>
            </w:pPr>
            <w:r>
              <w:rPr>
                <w:rFonts w:ascii="Arial" w:hAnsi="Arial" w:cs="Arial"/>
                <w:color w:val="000000"/>
              </w:rPr>
              <w:t>Addition of statistics for 2019/20 &amp; 2020/21.</w:t>
            </w:r>
          </w:p>
        </w:tc>
      </w:tr>
      <w:tr w:rsidR="001C0AD4" w14:paraId="599ED32E" w14:textId="77777777" w:rsidTr="009B6A89">
        <w:trPr>
          <w:trHeight w:val="100"/>
        </w:trPr>
        <w:tc>
          <w:tcPr>
            <w:tcW w:w="1261" w:type="dxa"/>
            <w:gridSpan w:val="2"/>
            <w:tcBorders>
              <w:top w:val="single" w:sz="4" w:space="0" w:color="auto"/>
              <w:left w:val="single" w:sz="18" w:space="0" w:color="auto"/>
            </w:tcBorders>
          </w:tcPr>
          <w:p w14:paraId="5009C676" w14:textId="25FA78BF" w:rsidR="001C0AD4" w:rsidRDefault="001C0AD4" w:rsidP="001C0AD4">
            <w:pPr>
              <w:rPr>
                <w:lang w:val="en-AU"/>
              </w:rPr>
            </w:pPr>
            <w:r>
              <w:rPr>
                <w:lang w:val="en-AU"/>
              </w:rPr>
              <w:t>23/06/22</w:t>
            </w:r>
          </w:p>
        </w:tc>
        <w:tc>
          <w:tcPr>
            <w:tcW w:w="836" w:type="dxa"/>
            <w:tcBorders>
              <w:top w:val="single" w:sz="4" w:space="0" w:color="auto"/>
            </w:tcBorders>
          </w:tcPr>
          <w:p w14:paraId="220F8DA3" w14:textId="67E6C290" w:rsidR="001C0AD4" w:rsidRDefault="001C0AD4" w:rsidP="001C0AD4">
            <w:pPr>
              <w:jc w:val="center"/>
              <w:rPr>
                <w:lang w:val="en-AU"/>
              </w:rPr>
            </w:pPr>
            <w:r>
              <w:rPr>
                <w:lang w:val="en-AU"/>
              </w:rPr>
              <w:t>7</w:t>
            </w:r>
          </w:p>
        </w:tc>
        <w:tc>
          <w:tcPr>
            <w:tcW w:w="1439" w:type="dxa"/>
            <w:tcBorders>
              <w:top w:val="single" w:sz="4" w:space="0" w:color="auto"/>
            </w:tcBorders>
          </w:tcPr>
          <w:p w14:paraId="49B967DA" w14:textId="636B88B5" w:rsidR="001C0AD4" w:rsidRDefault="001C0AD4" w:rsidP="001C0AD4">
            <w:pPr>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shd w:val="clear" w:color="auto" w:fill="auto"/>
          </w:tcPr>
          <w:p w14:paraId="68D1F487" w14:textId="45AD9E08" w:rsidR="001C0AD4" w:rsidRDefault="001C0AD4" w:rsidP="001C0AD4">
            <w:pPr>
              <w:spacing w:before="20" w:after="20"/>
              <w:jc w:val="both"/>
              <w:rPr>
                <w:rFonts w:ascii="Arial" w:hAnsi="Arial" w:cs="Arial"/>
                <w:b/>
                <w:bCs/>
                <w:color w:val="000000"/>
              </w:rPr>
            </w:pPr>
            <w:r>
              <w:rPr>
                <w:rFonts w:ascii="Arial" w:hAnsi="Arial" w:cs="Arial"/>
                <w:color w:val="000000"/>
              </w:rPr>
              <w:t>Addition of a summary of pp.16-20 and extract from pp.4-5 of a</w:t>
            </w:r>
            <w:r w:rsidRPr="00124048">
              <w:rPr>
                <w:rFonts w:ascii="Arial" w:hAnsi="Arial" w:cs="Arial"/>
                <w:color w:val="000000"/>
              </w:rPr>
              <w:t xml:space="preserve"> statutory review </w:t>
            </w:r>
            <w:r>
              <w:rPr>
                <w:rFonts w:ascii="Arial" w:hAnsi="Arial" w:cs="Arial"/>
                <w:color w:val="000000"/>
              </w:rPr>
              <w:t xml:space="preserve">pursuant to s.492B of the CYFA </w:t>
            </w:r>
            <w:r w:rsidRPr="00124048">
              <w:rPr>
                <w:rFonts w:ascii="Arial" w:hAnsi="Arial" w:cs="Arial"/>
                <w:color w:val="000000"/>
              </w:rPr>
              <w:t xml:space="preserve">of the </w:t>
            </w:r>
            <w:r w:rsidRPr="00124048">
              <w:rPr>
                <w:rFonts w:ascii="Arial" w:hAnsi="Arial" w:cs="Arial"/>
                <w:i/>
                <w:iCs/>
                <w:color w:val="000000"/>
              </w:rPr>
              <w:t>Children and Justice Legislation Amendment (Youth Justice Reform) Act 2017</w:t>
            </w:r>
            <w:r>
              <w:rPr>
                <w:rFonts w:ascii="Arial" w:hAnsi="Arial" w:cs="Arial"/>
                <w:color w:val="000000"/>
              </w:rPr>
              <w:t xml:space="preserve"> and dated May 2022.</w:t>
            </w:r>
          </w:p>
        </w:tc>
      </w:tr>
      <w:tr w:rsidR="001C0AD4" w14:paraId="41FD2F5C" w14:textId="77777777" w:rsidTr="009B6A89">
        <w:trPr>
          <w:trHeight w:val="260"/>
        </w:trPr>
        <w:tc>
          <w:tcPr>
            <w:tcW w:w="1261" w:type="dxa"/>
            <w:gridSpan w:val="2"/>
            <w:vMerge w:val="restart"/>
            <w:tcBorders>
              <w:top w:val="single" w:sz="4" w:space="0" w:color="auto"/>
              <w:left w:val="single" w:sz="18" w:space="0" w:color="auto"/>
            </w:tcBorders>
          </w:tcPr>
          <w:p w14:paraId="2F546B36" w14:textId="13647572" w:rsidR="001C0AD4" w:rsidRDefault="001C0AD4" w:rsidP="001C0AD4">
            <w:pPr>
              <w:rPr>
                <w:lang w:val="en-AU"/>
              </w:rPr>
            </w:pPr>
            <w:r>
              <w:rPr>
                <w:lang w:val="en-AU"/>
              </w:rPr>
              <w:t>23/06/22</w:t>
            </w:r>
          </w:p>
        </w:tc>
        <w:tc>
          <w:tcPr>
            <w:tcW w:w="836" w:type="dxa"/>
            <w:vMerge w:val="restart"/>
            <w:tcBorders>
              <w:top w:val="single" w:sz="4" w:space="0" w:color="auto"/>
            </w:tcBorders>
          </w:tcPr>
          <w:p w14:paraId="54A1C238" w14:textId="428A6F41" w:rsidR="001C0AD4" w:rsidRDefault="001C0AD4" w:rsidP="001C0AD4">
            <w:pPr>
              <w:jc w:val="center"/>
              <w:rPr>
                <w:lang w:val="en-AU"/>
              </w:rPr>
            </w:pPr>
            <w:r>
              <w:rPr>
                <w:lang w:val="en-AU"/>
              </w:rPr>
              <w:t>7</w:t>
            </w:r>
          </w:p>
        </w:tc>
        <w:tc>
          <w:tcPr>
            <w:tcW w:w="1439" w:type="dxa"/>
            <w:vMerge w:val="restart"/>
            <w:tcBorders>
              <w:top w:val="single" w:sz="4" w:space="0" w:color="auto"/>
            </w:tcBorders>
          </w:tcPr>
          <w:p w14:paraId="5CA4C2BF" w14:textId="707024DF" w:rsidR="001C0AD4" w:rsidRDefault="001C0AD4" w:rsidP="001C0AD4">
            <w:pPr>
              <w:jc w:val="center"/>
              <w:rPr>
                <w:lang w:val="en-AU"/>
              </w:rPr>
            </w:pPr>
            <w:r>
              <w:rPr>
                <w:lang w:val="en-AU"/>
              </w:rPr>
              <w:t>7.7.3</w:t>
            </w:r>
          </w:p>
        </w:tc>
        <w:tc>
          <w:tcPr>
            <w:tcW w:w="4802" w:type="dxa"/>
            <w:gridSpan w:val="2"/>
            <w:tcBorders>
              <w:top w:val="single" w:sz="4" w:space="0" w:color="auto"/>
              <w:right w:val="single" w:sz="18" w:space="0" w:color="auto"/>
            </w:tcBorders>
            <w:shd w:val="clear" w:color="auto" w:fill="FFF2CC"/>
          </w:tcPr>
          <w:p w14:paraId="37D00283" w14:textId="3238774C" w:rsidR="001C0AD4" w:rsidRDefault="001C0AD4" w:rsidP="001C0AD4">
            <w:pPr>
              <w:spacing w:before="20" w:after="20"/>
              <w:jc w:val="both"/>
              <w:rPr>
                <w:rFonts w:ascii="Arial" w:hAnsi="Arial" w:cs="Arial"/>
                <w:color w:val="000000"/>
              </w:rPr>
            </w:pPr>
            <w:r>
              <w:rPr>
                <w:rFonts w:ascii="Arial" w:hAnsi="Arial" w:cs="Arial"/>
                <w:b/>
                <w:bCs/>
                <w:color w:val="000000"/>
              </w:rPr>
              <w:t>New section headed “</w:t>
            </w:r>
            <w:r w:rsidRPr="009A304A">
              <w:rPr>
                <w:rFonts w:ascii="Arial" w:hAnsi="Arial" w:cs="Arial"/>
                <w:b/>
                <w:bCs/>
              </w:rPr>
              <w:t xml:space="preserve">Aboriginal </w:t>
            </w:r>
            <w:r>
              <w:rPr>
                <w:rFonts w:ascii="Arial" w:hAnsi="Arial" w:cs="Arial"/>
                <w:b/>
                <w:bCs/>
              </w:rPr>
              <w:t>and</w:t>
            </w:r>
            <w:r w:rsidRPr="009A304A">
              <w:rPr>
                <w:rFonts w:ascii="Arial" w:hAnsi="Arial" w:cs="Arial"/>
                <w:b/>
                <w:bCs/>
              </w:rPr>
              <w:t xml:space="preserve"> Torres Strait Islander young people—youth justice trends since 2017</w:t>
            </w:r>
            <w:r>
              <w:rPr>
                <w:rFonts w:ascii="Arial" w:hAnsi="Arial" w:cs="Arial"/>
                <w:b/>
                <w:bCs/>
                <w:color w:val="000000"/>
              </w:rPr>
              <w:t>”.</w:t>
            </w:r>
          </w:p>
        </w:tc>
      </w:tr>
      <w:tr w:rsidR="001C0AD4" w14:paraId="50DD3C4F" w14:textId="77777777" w:rsidTr="009B6A89">
        <w:trPr>
          <w:trHeight w:val="260"/>
        </w:trPr>
        <w:tc>
          <w:tcPr>
            <w:tcW w:w="1261" w:type="dxa"/>
            <w:gridSpan w:val="2"/>
            <w:vMerge/>
            <w:tcBorders>
              <w:left w:val="single" w:sz="18" w:space="0" w:color="auto"/>
            </w:tcBorders>
          </w:tcPr>
          <w:p w14:paraId="33D2D262" w14:textId="77777777" w:rsidR="001C0AD4" w:rsidRDefault="001C0AD4" w:rsidP="001C0AD4">
            <w:pPr>
              <w:rPr>
                <w:lang w:val="en-AU"/>
              </w:rPr>
            </w:pPr>
          </w:p>
        </w:tc>
        <w:tc>
          <w:tcPr>
            <w:tcW w:w="836" w:type="dxa"/>
            <w:vMerge/>
          </w:tcPr>
          <w:p w14:paraId="39DDD637" w14:textId="0F75806C" w:rsidR="001C0AD4" w:rsidRDefault="001C0AD4" w:rsidP="001C0AD4">
            <w:pPr>
              <w:jc w:val="center"/>
              <w:rPr>
                <w:lang w:val="en-AU"/>
              </w:rPr>
            </w:pPr>
          </w:p>
        </w:tc>
        <w:tc>
          <w:tcPr>
            <w:tcW w:w="1439" w:type="dxa"/>
            <w:vMerge/>
          </w:tcPr>
          <w:p w14:paraId="0E6FC2F1" w14:textId="77777777" w:rsidR="001C0AD4" w:rsidRDefault="001C0AD4" w:rsidP="001C0AD4">
            <w:pPr>
              <w:jc w:val="center"/>
              <w:rPr>
                <w:lang w:val="en-AU"/>
              </w:rPr>
            </w:pPr>
          </w:p>
        </w:tc>
        <w:tc>
          <w:tcPr>
            <w:tcW w:w="4802" w:type="dxa"/>
            <w:gridSpan w:val="2"/>
            <w:tcBorders>
              <w:top w:val="single" w:sz="4" w:space="0" w:color="auto"/>
              <w:right w:val="single" w:sz="18" w:space="0" w:color="auto"/>
            </w:tcBorders>
            <w:shd w:val="clear" w:color="auto" w:fill="auto"/>
          </w:tcPr>
          <w:p w14:paraId="70964B8C" w14:textId="2EDBE0D6" w:rsidR="001C0AD4" w:rsidRPr="008046DF" w:rsidRDefault="001C0AD4" w:rsidP="001C0AD4">
            <w:pPr>
              <w:spacing w:before="20" w:after="20"/>
              <w:jc w:val="both"/>
              <w:rPr>
                <w:rFonts w:ascii="Arial" w:hAnsi="Arial" w:cs="Arial"/>
                <w:color w:val="000000"/>
              </w:rPr>
            </w:pPr>
            <w:r w:rsidRPr="008046DF">
              <w:rPr>
                <w:rFonts w:ascii="Arial" w:hAnsi="Arial" w:cs="Arial"/>
                <w:color w:val="000000"/>
              </w:rPr>
              <w:t>Extract from pp.</w:t>
            </w:r>
            <w:r>
              <w:rPr>
                <w:rFonts w:ascii="Arial" w:hAnsi="Arial" w:cs="Arial"/>
                <w:color w:val="000000"/>
              </w:rPr>
              <w:t>20-22 of the May 2022 statutory review.</w:t>
            </w:r>
          </w:p>
        </w:tc>
      </w:tr>
      <w:tr w:rsidR="001C0AD4" w14:paraId="1EE09DA3" w14:textId="77777777" w:rsidTr="009B6A89">
        <w:trPr>
          <w:trHeight w:val="178"/>
        </w:trPr>
        <w:tc>
          <w:tcPr>
            <w:tcW w:w="1261" w:type="dxa"/>
            <w:gridSpan w:val="2"/>
            <w:tcBorders>
              <w:top w:val="single" w:sz="4" w:space="0" w:color="auto"/>
              <w:left w:val="single" w:sz="18" w:space="0" w:color="auto"/>
            </w:tcBorders>
            <w:shd w:val="clear" w:color="auto" w:fill="auto"/>
          </w:tcPr>
          <w:p w14:paraId="0FF5F1B1" w14:textId="05A4CE73"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6945D59C" w14:textId="1FC8BF3E" w:rsidR="001C0AD4" w:rsidRDefault="001C0AD4" w:rsidP="001C0AD4">
            <w:pPr>
              <w:jc w:val="center"/>
              <w:rPr>
                <w:lang w:val="en-AU"/>
              </w:rPr>
            </w:pPr>
            <w:r>
              <w:rPr>
                <w:lang w:val="en-AU"/>
              </w:rPr>
              <w:t>7</w:t>
            </w:r>
          </w:p>
        </w:tc>
        <w:tc>
          <w:tcPr>
            <w:tcW w:w="1439" w:type="dxa"/>
            <w:tcBorders>
              <w:top w:val="single" w:sz="4" w:space="0" w:color="auto"/>
            </w:tcBorders>
            <w:shd w:val="clear" w:color="auto" w:fill="auto"/>
          </w:tcPr>
          <w:p w14:paraId="3720B85C" w14:textId="12A454C2" w:rsidR="001C0AD4" w:rsidRDefault="001C0AD4" w:rsidP="001C0AD4">
            <w:pPr>
              <w:jc w:val="center"/>
              <w:rPr>
                <w:lang w:val="en-AU"/>
              </w:rPr>
            </w:pPr>
            <w:r>
              <w:rPr>
                <w:lang w:val="en-AU"/>
              </w:rPr>
              <w:t>7.7.4</w:t>
            </w:r>
          </w:p>
        </w:tc>
        <w:tc>
          <w:tcPr>
            <w:tcW w:w="4802" w:type="dxa"/>
            <w:gridSpan w:val="2"/>
            <w:tcBorders>
              <w:top w:val="single" w:sz="4" w:space="0" w:color="auto"/>
              <w:bottom w:val="single" w:sz="4" w:space="0" w:color="auto"/>
              <w:right w:val="single" w:sz="18" w:space="0" w:color="auto"/>
            </w:tcBorders>
            <w:shd w:val="clear" w:color="auto" w:fill="FFF2CC"/>
          </w:tcPr>
          <w:p w14:paraId="7D4D7078" w14:textId="5C0BD64E" w:rsidR="001C0AD4" w:rsidRPr="006E6F3F" w:rsidRDefault="001C0AD4" w:rsidP="001C0AD4">
            <w:pPr>
              <w:spacing w:before="20" w:after="20"/>
              <w:jc w:val="both"/>
              <w:rPr>
                <w:rFonts w:ascii="Arial" w:hAnsi="Arial" w:cs="Arial"/>
                <w:b/>
                <w:bCs/>
                <w:color w:val="000000"/>
              </w:rPr>
            </w:pPr>
            <w:r w:rsidRPr="006E6F3F">
              <w:rPr>
                <w:rFonts w:ascii="Arial" w:hAnsi="Arial" w:cs="Arial"/>
                <w:b/>
                <w:bCs/>
                <w:color w:val="000000"/>
              </w:rPr>
              <w:t>Section headed “</w:t>
            </w:r>
            <w:r>
              <w:rPr>
                <w:rFonts w:ascii="Arial" w:hAnsi="Arial" w:cs="Arial"/>
                <w:b/>
                <w:bCs/>
                <w:color w:val="000000"/>
              </w:rPr>
              <w:t>Offending by children aged 10</w:t>
            </w:r>
            <w:r>
              <w:rPr>
                <w:rFonts w:ascii="Arial" w:hAnsi="Arial" w:cs="Arial"/>
                <w:b/>
                <w:bCs/>
                <w:color w:val="000000"/>
              </w:rPr>
              <w:noBreakHyphen/>
              <w:t>13 inclusive from 2017/18 to 2020/21</w:t>
            </w:r>
            <w:r w:rsidRPr="006E6F3F">
              <w:rPr>
                <w:rFonts w:ascii="Arial" w:hAnsi="Arial" w:cs="Arial"/>
                <w:b/>
                <w:bCs/>
                <w:color w:val="000000"/>
              </w:rPr>
              <w:t xml:space="preserve">” was formerly </w:t>
            </w:r>
            <w:r>
              <w:rPr>
                <w:rFonts w:ascii="Arial" w:hAnsi="Arial" w:cs="Arial"/>
                <w:b/>
                <w:bCs/>
                <w:color w:val="000000"/>
              </w:rPr>
              <w:t>7.7.3</w:t>
            </w:r>
            <w:r w:rsidRPr="006E6F3F">
              <w:rPr>
                <w:rFonts w:ascii="Arial" w:hAnsi="Arial" w:cs="Arial"/>
                <w:b/>
                <w:bCs/>
                <w:color w:val="000000"/>
              </w:rPr>
              <w:t xml:space="preserve"> and is renumbered </w:t>
            </w:r>
            <w:r>
              <w:rPr>
                <w:rFonts w:ascii="Arial" w:hAnsi="Arial" w:cs="Arial"/>
                <w:b/>
                <w:bCs/>
                <w:color w:val="000000"/>
              </w:rPr>
              <w:t>7.7.4</w:t>
            </w:r>
            <w:r w:rsidRPr="006E6F3F">
              <w:rPr>
                <w:rFonts w:ascii="Arial" w:hAnsi="Arial" w:cs="Arial"/>
                <w:b/>
                <w:bCs/>
                <w:color w:val="000000"/>
              </w:rPr>
              <w:t>.</w:t>
            </w:r>
          </w:p>
        </w:tc>
      </w:tr>
      <w:tr w:rsidR="001C0AD4" w14:paraId="65F4C2C7" w14:textId="77777777" w:rsidTr="009B6A89">
        <w:trPr>
          <w:trHeight w:val="178"/>
        </w:trPr>
        <w:tc>
          <w:tcPr>
            <w:tcW w:w="1261" w:type="dxa"/>
            <w:gridSpan w:val="2"/>
            <w:tcBorders>
              <w:top w:val="single" w:sz="4" w:space="0" w:color="auto"/>
              <w:left w:val="single" w:sz="18" w:space="0" w:color="auto"/>
            </w:tcBorders>
            <w:shd w:val="clear" w:color="auto" w:fill="auto"/>
          </w:tcPr>
          <w:p w14:paraId="366387A4" w14:textId="4A139369"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23576889" w14:textId="614AC411" w:rsidR="001C0AD4" w:rsidRDefault="001C0AD4" w:rsidP="001C0AD4">
            <w:pPr>
              <w:jc w:val="center"/>
              <w:rPr>
                <w:lang w:val="en-AU"/>
              </w:rPr>
            </w:pPr>
            <w:r>
              <w:rPr>
                <w:lang w:val="en-AU"/>
              </w:rPr>
              <w:t>7</w:t>
            </w:r>
          </w:p>
        </w:tc>
        <w:tc>
          <w:tcPr>
            <w:tcW w:w="1439" w:type="dxa"/>
            <w:tcBorders>
              <w:top w:val="single" w:sz="4" w:space="0" w:color="auto"/>
            </w:tcBorders>
            <w:shd w:val="clear" w:color="auto" w:fill="auto"/>
          </w:tcPr>
          <w:p w14:paraId="6B520DF5" w14:textId="7B886490"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shd w:val="clear" w:color="auto" w:fill="auto"/>
          </w:tcPr>
          <w:p w14:paraId="45EE6711" w14:textId="7B2DF9FD" w:rsidR="001C0AD4" w:rsidRPr="00463D20" w:rsidRDefault="001C0AD4" w:rsidP="001C0AD4">
            <w:pPr>
              <w:spacing w:before="20" w:after="20"/>
              <w:jc w:val="both"/>
              <w:rPr>
                <w:rFonts w:ascii="Arial" w:hAnsi="Arial" w:cs="Arial"/>
                <w:color w:val="000000"/>
              </w:rPr>
            </w:pPr>
            <w:r w:rsidRPr="00463D20">
              <w:rPr>
                <w:rFonts w:ascii="Arial" w:hAnsi="Arial" w:cs="Arial"/>
                <w:color w:val="000000"/>
              </w:rPr>
              <w:t>Name of new Koori Court Officer added.</w:t>
            </w:r>
          </w:p>
        </w:tc>
      </w:tr>
      <w:tr w:rsidR="001C0AD4" w14:paraId="4DE9BCBF" w14:textId="77777777" w:rsidTr="009B6A89">
        <w:trPr>
          <w:trHeight w:val="178"/>
        </w:trPr>
        <w:tc>
          <w:tcPr>
            <w:tcW w:w="1261" w:type="dxa"/>
            <w:gridSpan w:val="2"/>
            <w:tcBorders>
              <w:top w:val="single" w:sz="4" w:space="0" w:color="auto"/>
              <w:left w:val="single" w:sz="18" w:space="0" w:color="auto"/>
            </w:tcBorders>
            <w:shd w:val="clear" w:color="auto" w:fill="auto"/>
          </w:tcPr>
          <w:p w14:paraId="1632CEBE" w14:textId="5744E628"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3631FE4E" w14:textId="0C39D13B" w:rsidR="001C0AD4" w:rsidRDefault="001C0AD4" w:rsidP="001C0AD4">
            <w:pPr>
              <w:jc w:val="center"/>
              <w:rPr>
                <w:lang w:val="en-AU"/>
              </w:rPr>
            </w:pPr>
            <w:r>
              <w:rPr>
                <w:lang w:val="en-AU"/>
              </w:rPr>
              <w:t>7</w:t>
            </w:r>
          </w:p>
        </w:tc>
        <w:tc>
          <w:tcPr>
            <w:tcW w:w="1439" w:type="dxa"/>
            <w:tcBorders>
              <w:top w:val="single" w:sz="4" w:space="0" w:color="auto"/>
            </w:tcBorders>
            <w:shd w:val="clear" w:color="auto" w:fill="auto"/>
          </w:tcPr>
          <w:p w14:paraId="36F5C16A" w14:textId="4840E6C9" w:rsidR="001C0AD4" w:rsidRDefault="001C0AD4" w:rsidP="001C0AD4">
            <w:pPr>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shd w:val="clear" w:color="auto" w:fill="FFF2CC"/>
          </w:tcPr>
          <w:p w14:paraId="0D09D980" w14:textId="3A07F95B" w:rsidR="001C0AD4" w:rsidRPr="006E6F3F" w:rsidRDefault="001C0AD4" w:rsidP="001C0AD4">
            <w:pPr>
              <w:spacing w:before="20" w:after="20"/>
              <w:jc w:val="both"/>
              <w:rPr>
                <w:rFonts w:ascii="Arial" w:hAnsi="Arial" w:cs="Arial"/>
                <w:b/>
                <w:bCs/>
                <w:color w:val="000000"/>
              </w:rPr>
            </w:pPr>
            <w:r>
              <w:rPr>
                <w:rFonts w:ascii="Arial" w:hAnsi="Arial" w:cs="Arial"/>
                <w:b/>
                <w:bCs/>
                <w:color w:val="000000"/>
              </w:rPr>
              <w:t>Section heading changed to “Children’s Koori Court Statistics”.</w:t>
            </w:r>
          </w:p>
        </w:tc>
      </w:tr>
      <w:tr w:rsidR="001C0AD4" w14:paraId="16DAE2F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2BE124" w14:textId="1A32DACC" w:rsidR="001C0AD4" w:rsidRPr="0054535C" w:rsidRDefault="001C0AD4" w:rsidP="001C0AD4">
            <w:pPr>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468E30B" w14:textId="5CCC3055"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25C1316B" w14:textId="77777777" w:rsidTr="009B6A89">
        <w:tc>
          <w:tcPr>
            <w:tcW w:w="1261" w:type="dxa"/>
            <w:gridSpan w:val="2"/>
            <w:tcBorders>
              <w:top w:val="single" w:sz="4" w:space="0" w:color="auto"/>
              <w:left w:val="single" w:sz="18" w:space="0" w:color="auto"/>
              <w:bottom w:val="single" w:sz="4" w:space="0" w:color="auto"/>
            </w:tcBorders>
          </w:tcPr>
          <w:p w14:paraId="2816C7C3" w14:textId="38D8439A"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0CFA5E35" w14:textId="2C8D861A"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7BFCCCF9" w14:textId="0D5ACF66" w:rsidR="001C0AD4" w:rsidRDefault="001C0AD4" w:rsidP="001C0AD4">
            <w:pPr>
              <w:keepNext/>
              <w:jc w:val="center"/>
              <w:rPr>
                <w:b/>
                <w:bCs/>
                <w:lang w:val="en-AU"/>
              </w:rPr>
            </w:pPr>
            <w:r>
              <w:rPr>
                <w:b/>
                <w:bCs/>
                <w:lang w:val="en-AU"/>
              </w:rPr>
              <w:t>8.1</w:t>
            </w:r>
          </w:p>
        </w:tc>
        <w:tc>
          <w:tcPr>
            <w:tcW w:w="4802" w:type="dxa"/>
            <w:gridSpan w:val="2"/>
            <w:tcBorders>
              <w:top w:val="single" w:sz="4" w:space="0" w:color="auto"/>
              <w:bottom w:val="single" w:sz="4" w:space="0" w:color="auto"/>
              <w:right w:val="single" w:sz="18" w:space="0" w:color="auto"/>
            </w:tcBorders>
          </w:tcPr>
          <w:p w14:paraId="2C5075BA" w14:textId="1730BF97" w:rsidR="001C0AD4" w:rsidRDefault="001C0AD4" w:rsidP="001C0AD4">
            <w:pPr>
              <w:spacing w:before="20" w:after="20"/>
              <w:jc w:val="both"/>
              <w:rPr>
                <w:rFonts w:ascii="Arial" w:hAnsi="Arial" w:cs="Arial"/>
                <w:bCs/>
                <w:color w:val="000000"/>
              </w:rPr>
            </w:pPr>
            <w:r>
              <w:rPr>
                <w:rFonts w:ascii="Arial" w:hAnsi="Arial" w:cs="Arial"/>
                <w:bCs/>
                <w:color w:val="000000"/>
              </w:rPr>
              <w:t xml:space="preserve">Addition of reference to the power conferred by s.465AA </w:t>
            </w:r>
            <w:r w:rsidRPr="00CC3713">
              <w:rPr>
                <w:rFonts w:ascii="Arial" w:hAnsi="Arial" w:cs="Arial"/>
                <w:bCs/>
                <w:i/>
                <w:iCs/>
                <w:color w:val="000000"/>
              </w:rPr>
              <w:t>Crimes Act 1958</w:t>
            </w:r>
            <w:r>
              <w:rPr>
                <w:rFonts w:ascii="Arial" w:hAnsi="Arial" w:cs="Arial"/>
                <w:bCs/>
                <w:color w:val="000000"/>
              </w:rPr>
              <w:t xml:space="preserve"> and to </w:t>
            </w:r>
            <w:r w:rsidRPr="00BC7030">
              <w:rPr>
                <w:rFonts w:ascii="Arial" w:eastAsia="Book Antiqua" w:hAnsi="Arial" w:cs="Arial"/>
                <w:i/>
                <w:iCs/>
              </w:rPr>
              <w:t>Smit v Lyons &amp; Ors</w:t>
            </w:r>
            <w:r w:rsidRPr="00BC7030">
              <w:rPr>
                <w:rFonts w:ascii="Arial" w:eastAsia="Book Antiqua" w:hAnsi="Arial" w:cs="Arial"/>
              </w:rPr>
              <w:t xml:space="preserve"> [2022] VSC 274 at</w:t>
            </w:r>
            <w:r>
              <w:rPr>
                <w:rFonts w:ascii="Arial" w:eastAsia="Book Antiqua" w:hAnsi="Arial" w:cs="Arial"/>
              </w:rPr>
              <w:t xml:space="preserve"> [89]-[111].</w:t>
            </w:r>
          </w:p>
        </w:tc>
      </w:tr>
      <w:tr w:rsidR="001C0AD4" w14:paraId="20876834" w14:textId="77777777" w:rsidTr="009B6A89">
        <w:tc>
          <w:tcPr>
            <w:tcW w:w="1261" w:type="dxa"/>
            <w:gridSpan w:val="2"/>
            <w:tcBorders>
              <w:top w:val="single" w:sz="4" w:space="0" w:color="auto"/>
              <w:left w:val="single" w:sz="18" w:space="0" w:color="auto"/>
              <w:bottom w:val="single" w:sz="4" w:space="0" w:color="auto"/>
            </w:tcBorders>
          </w:tcPr>
          <w:p w14:paraId="3A211299" w14:textId="1B8F19D1"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21D3595E" w14:textId="5BB630A8"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4182033" w14:textId="4E2CA289" w:rsidR="001C0AD4" w:rsidRDefault="001C0AD4" w:rsidP="001C0AD4">
            <w:pPr>
              <w:keepNext/>
              <w:jc w:val="center"/>
              <w:rPr>
                <w:b/>
                <w:bCs/>
                <w:lang w:val="en-AU"/>
              </w:rPr>
            </w:pPr>
            <w:r>
              <w:rPr>
                <w:b/>
                <w:bCs/>
                <w:lang w:val="en-AU"/>
              </w:rPr>
              <w:t>8.4.3</w:t>
            </w:r>
          </w:p>
        </w:tc>
        <w:tc>
          <w:tcPr>
            <w:tcW w:w="4802" w:type="dxa"/>
            <w:gridSpan w:val="2"/>
            <w:tcBorders>
              <w:top w:val="single" w:sz="4" w:space="0" w:color="auto"/>
              <w:bottom w:val="single" w:sz="4" w:space="0" w:color="auto"/>
              <w:right w:val="single" w:sz="18" w:space="0" w:color="auto"/>
            </w:tcBorders>
          </w:tcPr>
          <w:p w14:paraId="6C980F14" w14:textId="3DD09608" w:rsidR="001C0AD4" w:rsidRDefault="001C0AD4" w:rsidP="001C0AD4">
            <w:pPr>
              <w:spacing w:before="20" w:after="20"/>
              <w:jc w:val="both"/>
              <w:rPr>
                <w:rFonts w:ascii="Arial" w:hAnsi="Arial" w:cs="Arial"/>
                <w:bCs/>
                <w:color w:val="000000"/>
              </w:rPr>
            </w:pPr>
            <w:r>
              <w:rPr>
                <w:rFonts w:ascii="Arial" w:hAnsi="Arial" w:cs="Arial"/>
                <w:bCs/>
                <w:color w:val="000000"/>
              </w:rPr>
              <w:t>Expansion of text to discuss the disconnect between the age of a “child” in limb (a) of the definition in s.3(1) of the CYFA and in ss.464U &amp; 464SC.</w:t>
            </w:r>
          </w:p>
        </w:tc>
      </w:tr>
      <w:tr w:rsidR="001C0AD4" w14:paraId="51B4077C" w14:textId="77777777" w:rsidTr="009B6A89">
        <w:tc>
          <w:tcPr>
            <w:tcW w:w="1261" w:type="dxa"/>
            <w:gridSpan w:val="2"/>
            <w:tcBorders>
              <w:top w:val="single" w:sz="4" w:space="0" w:color="auto"/>
              <w:left w:val="single" w:sz="18" w:space="0" w:color="auto"/>
              <w:bottom w:val="single" w:sz="4" w:space="0" w:color="auto"/>
            </w:tcBorders>
          </w:tcPr>
          <w:p w14:paraId="1C3E6E06" w14:textId="5BDE1FF2"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220F9A99" w14:textId="7515645D"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BAA9ED2" w14:textId="6A03A8F2" w:rsidR="001C0AD4" w:rsidRDefault="001C0AD4" w:rsidP="001C0AD4">
            <w:pPr>
              <w:keepNext/>
              <w:jc w:val="center"/>
              <w:rPr>
                <w:b/>
                <w:bCs/>
                <w:lang w:val="en-AU"/>
              </w:rPr>
            </w:pPr>
            <w:r>
              <w:rPr>
                <w:b/>
                <w:bCs/>
                <w:lang w:val="en-AU"/>
              </w:rPr>
              <w:t>8.4.3.3</w:t>
            </w:r>
          </w:p>
        </w:tc>
        <w:tc>
          <w:tcPr>
            <w:tcW w:w="4802" w:type="dxa"/>
            <w:gridSpan w:val="2"/>
            <w:tcBorders>
              <w:top w:val="single" w:sz="4" w:space="0" w:color="auto"/>
              <w:bottom w:val="single" w:sz="4" w:space="0" w:color="auto"/>
              <w:right w:val="single" w:sz="18" w:space="0" w:color="auto"/>
            </w:tcBorders>
          </w:tcPr>
          <w:p w14:paraId="6B9BC3D1" w14:textId="0FFB6346"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sidRPr="004E63A1">
              <w:rPr>
                <w:rFonts w:ascii="Arial" w:hAnsi="Arial" w:cs="Arial"/>
                <w:i/>
                <w:iCs/>
              </w:rPr>
              <w:t>W</w:t>
            </w:r>
            <w:r>
              <w:rPr>
                <w:rFonts w:ascii="Arial" w:hAnsi="Arial" w:cs="Arial"/>
                <w:i/>
                <w:iCs/>
              </w:rPr>
              <w:t xml:space="preserve"> </w:t>
            </w:r>
            <w:r w:rsidRPr="004E63A1">
              <w:rPr>
                <w:rFonts w:ascii="Arial" w:hAnsi="Arial" w:cs="Arial"/>
                <w:i/>
                <w:iCs/>
              </w:rPr>
              <w:t>&amp; Anor v Children’s Court of Victoria &amp; Anor</w:t>
            </w:r>
            <w:r>
              <w:rPr>
                <w:rFonts w:ascii="Arial" w:hAnsi="Arial" w:cs="Arial"/>
              </w:rPr>
              <w:t xml:space="preserve"> [2002] VSC 75 and extracts from [27]-[28] &amp; [30].</w:t>
            </w:r>
          </w:p>
        </w:tc>
      </w:tr>
      <w:tr w:rsidR="001C0AD4" w14:paraId="09A887FC" w14:textId="77777777" w:rsidTr="009B6A89">
        <w:tc>
          <w:tcPr>
            <w:tcW w:w="1261" w:type="dxa"/>
            <w:gridSpan w:val="2"/>
            <w:tcBorders>
              <w:top w:val="single" w:sz="4" w:space="0" w:color="auto"/>
              <w:left w:val="single" w:sz="18" w:space="0" w:color="auto"/>
              <w:bottom w:val="single" w:sz="4" w:space="0" w:color="auto"/>
            </w:tcBorders>
          </w:tcPr>
          <w:p w14:paraId="7CF05EE9" w14:textId="6D5CBDF5"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2C761A37" w14:textId="475D1AEF"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9D87656" w14:textId="77777777" w:rsidR="001C0AD4" w:rsidRDefault="001C0AD4" w:rsidP="001C0AD4">
            <w:pPr>
              <w:keepNext/>
              <w:jc w:val="center"/>
              <w:rPr>
                <w:b/>
                <w:bCs/>
                <w:lang w:val="en-AU"/>
              </w:rPr>
            </w:pPr>
            <w:r>
              <w:rPr>
                <w:b/>
                <w:bCs/>
                <w:lang w:val="en-AU"/>
              </w:rPr>
              <w:t>8.4.3.4</w:t>
            </w:r>
          </w:p>
          <w:p w14:paraId="1040B097" w14:textId="77777777" w:rsidR="001C0AD4" w:rsidRDefault="001C0AD4" w:rsidP="001C0AD4">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1CC34130" w14:textId="48EED4F7" w:rsidR="001C0AD4" w:rsidRPr="00936AD2" w:rsidRDefault="001C0AD4" w:rsidP="001C0AD4">
            <w:pPr>
              <w:spacing w:before="20" w:after="20"/>
              <w:jc w:val="both"/>
              <w:rPr>
                <w:rFonts w:ascii="Arial" w:hAnsi="Arial" w:cs="Arial"/>
                <w:bCs/>
                <w:color w:val="000000"/>
              </w:rPr>
            </w:pPr>
            <w:r>
              <w:rPr>
                <w:rFonts w:ascii="Arial" w:hAnsi="Arial" w:cs="Arial"/>
                <w:bCs/>
                <w:color w:val="000000"/>
              </w:rPr>
              <w:t>Note that ss.464U(11) &amp; 464V(6) now require the child to be physically present at court and not by audio visual link.</w:t>
            </w:r>
          </w:p>
        </w:tc>
      </w:tr>
      <w:tr w:rsidR="001C0AD4" w14:paraId="35586D59" w14:textId="77777777" w:rsidTr="009B6A89">
        <w:trPr>
          <w:trHeight w:val="100"/>
        </w:trPr>
        <w:tc>
          <w:tcPr>
            <w:tcW w:w="1261" w:type="dxa"/>
            <w:gridSpan w:val="2"/>
            <w:vMerge w:val="restart"/>
            <w:tcBorders>
              <w:top w:val="single" w:sz="4" w:space="0" w:color="auto"/>
              <w:left w:val="single" w:sz="18" w:space="0" w:color="auto"/>
            </w:tcBorders>
          </w:tcPr>
          <w:p w14:paraId="552D32E1" w14:textId="75FC14CB" w:rsidR="001C0AD4" w:rsidRDefault="001C0AD4" w:rsidP="001C0AD4">
            <w:pPr>
              <w:keepNext/>
              <w:keepLines/>
              <w:rPr>
                <w:lang w:val="en-AU"/>
              </w:rPr>
            </w:pPr>
            <w:r>
              <w:rPr>
                <w:lang w:val="en-AU"/>
              </w:rPr>
              <w:t>23/06/22</w:t>
            </w:r>
          </w:p>
        </w:tc>
        <w:tc>
          <w:tcPr>
            <w:tcW w:w="836" w:type="dxa"/>
            <w:vMerge w:val="restart"/>
            <w:tcBorders>
              <w:top w:val="single" w:sz="4" w:space="0" w:color="auto"/>
            </w:tcBorders>
          </w:tcPr>
          <w:p w14:paraId="4205D61A" w14:textId="5F9D9474" w:rsidR="001C0AD4" w:rsidRDefault="001C0AD4" w:rsidP="001C0AD4">
            <w:pPr>
              <w:keepNext/>
              <w:keepLines/>
              <w:jc w:val="center"/>
              <w:rPr>
                <w:lang w:val="en-AU"/>
              </w:rPr>
            </w:pPr>
            <w:r>
              <w:rPr>
                <w:lang w:val="en-AU"/>
              </w:rPr>
              <w:t>8</w:t>
            </w:r>
          </w:p>
        </w:tc>
        <w:tc>
          <w:tcPr>
            <w:tcW w:w="1439" w:type="dxa"/>
            <w:vMerge w:val="restart"/>
            <w:tcBorders>
              <w:top w:val="single" w:sz="4" w:space="0" w:color="auto"/>
            </w:tcBorders>
          </w:tcPr>
          <w:p w14:paraId="74F380A7" w14:textId="032983DB" w:rsidR="001C0AD4" w:rsidRDefault="001C0AD4" w:rsidP="001C0AD4">
            <w:pPr>
              <w:keepNext/>
              <w:keepLines/>
              <w:jc w:val="center"/>
              <w:rPr>
                <w:b/>
                <w:bCs/>
                <w:lang w:val="en-AU"/>
              </w:rPr>
            </w:pPr>
            <w:r>
              <w:rPr>
                <w:b/>
                <w:bCs/>
                <w:lang w:val="en-AU"/>
              </w:rPr>
              <w:t>8.4.3.10</w:t>
            </w:r>
          </w:p>
        </w:tc>
        <w:tc>
          <w:tcPr>
            <w:tcW w:w="4802" w:type="dxa"/>
            <w:gridSpan w:val="2"/>
            <w:tcBorders>
              <w:top w:val="single" w:sz="4" w:space="0" w:color="auto"/>
              <w:bottom w:val="single" w:sz="4" w:space="0" w:color="auto"/>
              <w:right w:val="single" w:sz="18" w:space="0" w:color="auto"/>
            </w:tcBorders>
            <w:shd w:val="clear" w:color="auto" w:fill="FFF2CC"/>
          </w:tcPr>
          <w:p w14:paraId="3C9B855F" w14:textId="508E6651" w:rsidR="001C0AD4" w:rsidRDefault="001C0AD4" w:rsidP="001C0AD4">
            <w:pPr>
              <w:keepNext/>
              <w:keepLines/>
              <w:spacing w:before="20" w:after="20"/>
              <w:jc w:val="both"/>
              <w:rPr>
                <w:rFonts w:ascii="Arial" w:hAnsi="Arial" w:cs="Arial"/>
                <w:b/>
                <w:color w:val="000000"/>
              </w:rPr>
            </w:pPr>
            <w:r>
              <w:rPr>
                <w:rFonts w:ascii="Arial" w:hAnsi="Arial" w:cs="Arial"/>
                <w:b/>
                <w:color w:val="000000"/>
              </w:rPr>
              <w:t>New subsection entitled “Statistics”.</w:t>
            </w:r>
          </w:p>
        </w:tc>
      </w:tr>
      <w:tr w:rsidR="001C0AD4" w14:paraId="3EE186F1" w14:textId="77777777" w:rsidTr="009B6A89">
        <w:trPr>
          <w:trHeight w:val="100"/>
        </w:trPr>
        <w:tc>
          <w:tcPr>
            <w:tcW w:w="1261" w:type="dxa"/>
            <w:gridSpan w:val="2"/>
            <w:vMerge/>
            <w:tcBorders>
              <w:left w:val="single" w:sz="18" w:space="0" w:color="auto"/>
              <w:bottom w:val="single" w:sz="4" w:space="0" w:color="auto"/>
            </w:tcBorders>
          </w:tcPr>
          <w:p w14:paraId="2D63D9DD" w14:textId="77777777" w:rsidR="001C0AD4" w:rsidRDefault="001C0AD4" w:rsidP="001C0AD4">
            <w:pPr>
              <w:rPr>
                <w:lang w:val="en-AU"/>
              </w:rPr>
            </w:pPr>
          </w:p>
        </w:tc>
        <w:tc>
          <w:tcPr>
            <w:tcW w:w="836" w:type="dxa"/>
            <w:vMerge/>
            <w:tcBorders>
              <w:bottom w:val="single" w:sz="4" w:space="0" w:color="auto"/>
            </w:tcBorders>
          </w:tcPr>
          <w:p w14:paraId="6AA9CACD" w14:textId="49E6CF95" w:rsidR="001C0AD4" w:rsidRDefault="001C0AD4" w:rsidP="001C0AD4">
            <w:pPr>
              <w:jc w:val="center"/>
              <w:rPr>
                <w:lang w:val="en-AU"/>
              </w:rPr>
            </w:pPr>
          </w:p>
        </w:tc>
        <w:tc>
          <w:tcPr>
            <w:tcW w:w="1439" w:type="dxa"/>
            <w:vMerge/>
            <w:tcBorders>
              <w:bottom w:val="single" w:sz="4" w:space="0" w:color="auto"/>
            </w:tcBorders>
          </w:tcPr>
          <w:p w14:paraId="0ED5FA4F"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1F06863" w14:textId="022D844E" w:rsidR="001C0AD4" w:rsidRPr="007727F1" w:rsidRDefault="001C0AD4" w:rsidP="001C0AD4">
            <w:pPr>
              <w:spacing w:before="20" w:after="20"/>
              <w:jc w:val="both"/>
              <w:rPr>
                <w:rFonts w:ascii="Arial" w:hAnsi="Arial" w:cs="Arial"/>
                <w:bCs/>
                <w:color w:val="000000"/>
              </w:rPr>
            </w:pPr>
            <w:r w:rsidRPr="007727F1">
              <w:rPr>
                <w:rFonts w:ascii="Arial" w:hAnsi="Arial" w:cs="Arial"/>
                <w:bCs/>
                <w:color w:val="000000"/>
              </w:rPr>
              <w:t xml:space="preserve">This new section </w:t>
            </w:r>
            <w:r>
              <w:rPr>
                <w:rFonts w:ascii="Arial" w:hAnsi="Arial" w:cs="Arial"/>
                <w:bCs/>
                <w:color w:val="000000"/>
              </w:rPr>
              <w:t>lists the numbers of applications for orders under s.464U &amp; 464V granted and refused for each financial year since 2014/15.</w:t>
            </w:r>
          </w:p>
        </w:tc>
      </w:tr>
      <w:tr w:rsidR="001C0AD4" w14:paraId="36F05B41" w14:textId="77777777" w:rsidTr="009B6A89">
        <w:tc>
          <w:tcPr>
            <w:tcW w:w="1261" w:type="dxa"/>
            <w:gridSpan w:val="2"/>
            <w:tcBorders>
              <w:top w:val="single" w:sz="4" w:space="0" w:color="auto"/>
              <w:left w:val="single" w:sz="18" w:space="0" w:color="auto"/>
              <w:bottom w:val="single" w:sz="4" w:space="0" w:color="auto"/>
            </w:tcBorders>
          </w:tcPr>
          <w:p w14:paraId="24B9EB52" w14:textId="3B69760B"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0B857AB0" w14:textId="10B2593D"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1AC079DF" w14:textId="25BB9D43" w:rsidR="001C0AD4" w:rsidRDefault="001C0AD4" w:rsidP="001C0AD4">
            <w:pPr>
              <w:keepNext/>
              <w:jc w:val="center"/>
              <w:rPr>
                <w:b/>
                <w:bCs/>
                <w:lang w:val="en-AU"/>
              </w:rPr>
            </w:pPr>
            <w:r>
              <w:rPr>
                <w:b/>
                <w:bCs/>
                <w:lang w:val="en-AU"/>
              </w:rPr>
              <w:t>8.4.4</w:t>
            </w:r>
          </w:p>
        </w:tc>
        <w:tc>
          <w:tcPr>
            <w:tcW w:w="4802" w:type="dxa"/>
            <w:gridSpan w:val="2"/>
            <w:tcBorders>
              <w:top w:val="single" w:sz="4" w:space="0" w:color="auto"/>
              <w:bottom w:val="single" w:sz="4" w:space="0" w:color="auto"/>
              <w:right w:val="single" w:sz="18" w:space="0" w:color="auto"/>
            </w:tcBorders>
            <w:shd w:val="clear" w:color="auto" w:fill="FFF2CC"/>
          </w:tcPr>
          <w:p w14:paraId="651021DF" w14:textId="1E7DF76B" w:rsidR="001C0AD4" w:rsidRPr="00F50456" w:rsidRDefault="001C0AD4" w:rsidP="001C0AD4">
            <w:pPr>
              <w:spacing w:before="20" w:after="20"/>
              <w:jc w:val="both"/>
              <w:rPr>
                <w:rFonts w:ascii="Arial" w:hAnsi="Arial" w:cs="Arial"/>
                <w:b/>
                <w:color w:val="000000"/>
              </w:rPr>
            </w:pPr>
            <w:r>
              <w:rPr>
                <w:rFonts w:ascii="Arial" w:hAnsi="Arial" w:cs="Arial"/>
                <w:b/>
                <w:color w:val="000000"/>
              </w:rPr>
              <w:t>This section has been deleted and its contents transferred into new part 8.7.</w:t>
            </w:r>
          </w:p>
        </w:tc>
      </w:tr>
      <w:tr w:rsidR="001C0AD4" w14:paraId="621199AD" w14:textId="77777777" w:rsidTr="009B6A89">
        <w:tc>
          <w:tcPr>
            <w:tcW w:w="1261" w:type="dxa"/>
            <w:gridSpan w:val="2"/>
            <w:tcBorders>
              <w:top w:val="single" w:sz="4" w:space="0" w:color="auto"/>
              <w:left w:val="single" w:sz="18" w:space="0" w:color="auto"/>
              <w:bottom w:val="single" w:sz="4" w:space="0" w:color="auto"/>
            </w:tcBorders>
          </w:tcPr>
          <w:p w14:paraId="467D12C8" w14:textId="06E8EEA8"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47466530" w14:textId="607E869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72A4B6CE" w14:textId="5EF9F9E5" w:rsidR="001C0AD4" w:rsidRDefault="001C0AD4" w:rsidP="001C0AD4">
            <w:pPr>
              <w:keepNext/>
              <w:jc w:val="center"/>
              <w:rPr>
                <w:b/>
                <w:bCs/>
                <w:lang w:val="en-AU"/>
              </w:rPr>
            </w:pPr>
            <w:r>
              <w:rPr>
                <w:b/>
                <w:bCs/>
                <w:lang w:val="en-AU"/>
              </w:rPr>
              <w:t>8.5</w:t>
            </w:r>
          </w:p>
        </w:tc>
        <w:tc>
          <w:tcPr>
            <w:tcW w:w="4802" w:type="dxa"/>
            <w:gridSpan w:val="2"/>
            <w:tcBorders>
              <w:top w:val="single" w:sz="4" w:space="0" w:color="auto"/>
              <w:bottom w:val="single" w:sz="4" w:space="0" w:color="auto"/>
              <w:right w:val="single" w:sz="18" w:space="0" w:color="auto"/>
            </w:tcBorders>
            <w:shd w:val="clear" w:color="auto" w:fill="FFF2CC"/>
          </w:tcPr>
          <w:p w14:paraId="3405EAE8" w14:textId="3465E7E9" w:rsidR="001C0AD4" w:rsidRPr="00F50456" w:rsidRDefault="001C0AD4" w:rsidP="001C0AD4">
            <w:pPr>
              <w:spacing w:before="20" w:after="20"/>
              <w:jc w:val="both"/>
              <w:rPr>
                <w:rFonts w:ascii="Arial" w:hAnsi="Arial" w:cs="Arial"/>
                <w:b/>
                <w:color w:val="000000"/>
              </w:rPr>
            </w:pPr>
            <w:r w:rsidRPr="00F50456">
              <w:rPr>
                <w:rFonts w:ascii="Arial" w:hAnsi="Arial" w:cs="Arial"/>
                <w:b/>
                <w:color w:val="000000"/>
              </w:rPr>
              <w:t>New part entitled “DNA profile sampling”.</w:t>
            </w:r>
          </w:p>
        </w:tc>
      </w:tr>
      <w:tr w:rsidR="001C0AD4" w14:paraId="49D0A4D1" w14:textId="77777777" w:rsidTr="009B6A89">
        <w:trPr>
          <w:trHeight w:val="178"/>
        </w:trPr>
        <w:tc>
          <w:tcPr>
            <w:tcW w:w="1261" w:type="dxa"/>
            <w:gridSpan w:val="2"/>
            <w:vMerge w:val="restart"/>
            <w:tcBorders>
              <w:top w:val="single" w:sz="4" w:space="0" w:color="auto"/>
              <w:left w:val="single" w:sz="18" w:space="0" w:color="auto"/>
            </w:tcBorders>
          </w:tcPr>
          <w:p w14:paraId="7AFB7BBF" w14:textId="311866B1" w:rsidR="001C0AD4" w:rsidRDefault="001C0AD4" w:rsidP="001C0AD4">
            <w:pPr>
              <w:rPr>
                <w:lang w:val="en-AU"/>
              </w:rPr>
            </w:pPr>
            <w:r>
              <w:rPr>
                <w:lang w:val="en-AU"/>
              </w:rPr>
              <w:t>23/06/22</w:t>
            </w:r>
          </w:p>
        </w:tc>
        <w:tc>
          <w:tcPr>
            <w:tcW w:w="836" w:type="dxa"/>
            <w:vMerge w:val="restart"/>
            <w:tcBorders>
              <w:top w:val="single" w:sz="4" w:space="0" w:color="auto"/>
            </w:tcBorders>
          </w:tcPr>
          <w:p w14:paraId="1CC74DFE" w14:textId="56A1A29E" w:rsidR="001C0AD4" w:rsidRDefault="001C0AD4" w:rsidP="001C0AD4">
            <w:pPr>
              <w:jc w:val="center"/>
              <w:rPr>
                <w:lang w:val="en-AU"/>
              </w:rPr>
            </w:pPr>
            <w:r>
              <w:rPr>
                <w:lang w:val="en-AU"/>
              </w:rPr>
              <w:t>8</w:t>
            </w:r>
          </w:p>
        </w:tc>
        <w:tc>
          <w:tcPr>
            <w:tcW w:w="1439" w:type="dxa"/>
            <w:vMerge w:val="restart"/>
            <w:tcBorders>
              <w:top w:val="single" w:sz="4" w:space="0" w:color="auto"/>
            </w:tcBorders>
          </w:tcPr>
          <w:p w14:paraId="2507C9A4" w14:textId="5F67A8E6" w:rsidR="001C0AD4" w:rsidRDefault="001C0AD4" w:rsidP="001C0AD4">
            <w:pPr>
              <w:keepNext/>
              <w:jc w:val="center"/>
              <w:rPr>
                <w:b/>
                <w:bCs/>
                <w:lang w:val="en-AU"/>
              </w:rPr>
            </w:pPr>
            <w:r>
              <w:rPr>
                <w:b/>
                <w:bCs/>
                <w:lang w:val="en-AU"/>
              </w:rPr>
              <w:t>8.5.1</w:t>
            </w:r>
          </w:p>
        </w:tc>
        <w:tc>
          <w:tcPr>
            <w:tcW w:w="4802" w:type="dxa"/>
            <w:gridSpan w:val="2"/>
            <w:tcBorders>
              <w:top w:val="single" w:sz="4" w:space="0" w:color="auto"/>
              <w:bottom w:val="single" w:sz="4" w:space="0" w:color="auto"/>
              <w:right w:val="single" w:sz="18" w:space="0" w:color="auto"/>
            </w:tcBorders>
            <w:shd w:val="clear" w:color="auto" w:fill="FFF2CC"/>
          </w:tcPr>
          <w:p w14:paraId="36CF4D2E" w14:textId="14179D74" w:rsidR="001C0AD4" w:rsidRPr="00F50456" w:rsidRDefault="001C0AD4" w:rsidP="001C0AD4">
            <w:pPr>
              <w:spacing w:before="20" w:after="20"/>
              <w:jc w:val="both"/>
              <w:rPr>
                <w:rFonts w:ascii="Arial" w:hAnsi="Arial" w:cs="Arial"/>
                <w:b/>
                <w:color w:val="000000"/>
              </w:rPr>
            </w:pPr>
            <w:r w:rsidRPr="00F50456">
              <w:rPr>
                <w:rFonts w:ascii="Arial" w:hAnsi="Arial" w:cs="Arial"/>
                <w:b/>
                <w:color w:val="000000"/>
              </w:rPr>
              <w:t>New section headed “Police request for DNA profile sample from a child aged 15-17”.</w:t>
            </w:r>
          </w:p>
        </w:tc>
      </w:tr>
      <w:tr w:rsidR="001C0AD4" w14:paraId="4E83C351" w14:textId="77777777" w:rsidTr="009B6A89">
        <w:trPr>
          <w:trHeight w:val="178"/>
        </w:trPr>
        <w:tc>
          <w:tcPr>
            <w:tcW w:w="1261" w:type="dxa"/>
            <w:gridSpan w:val="2"/>
            <w:vMerge/>
            <w:tcBorders>
              <w:left w:val="single" w:sz="18" w:space="0" w:color="auto"/>
              <w:bottom w:val="single" w:sz="4" w:space="0" w:color="auto"/>
            </w:tcBorders>
          </w:tcPr>
          <w:p w14:paraId="31F5DE03" w14:textId="77777777" w:rsidR="001C0AD4" w:rsidRDefault="001C0AD4" w:rsidP="001C0AD4">
            <w:pPr>
              <w:rPr>
                <w:lang w:val="en-AU"/>
              </w:rPr>
            </w:pPr>
          </w:p>
        </w:tc>
        <w:tc>
          <w:tcPr>
            <w:tcW w:w="836" w:type="dxa"/>
            <w:vMerge/>
            <w:tcBorders>
              <w:bottom w:val="single" w:sz="4" w:space="0" w:color="auto"/>
            </w:tcBorders>
          </w:tcPr>
          <w:p w14:paraId="4052E48B" w14:textId="1C2EE417" w:rsidR="001C0AD4" w:rsidRDefault="001C0AD4" w:rsidP="001C0AD4">
            <w:pPr>
              <w:jc w:val="center"/>
              <w:rPr>
                <w:lang w:val="en-AU"/>
              </w:rPr>
            </w:pPr>
          </w:p>
        </w:tc>
        <w:tc>
          <w:tcPr>
            <w:tcW w:w="1439" w:type="dxa"/>
            <w:vMerge/>
            <w:tcBorders>
              <w:bottom w:val="single" w:sz="4" w:space="0" w:color="auto"/>
            </w:tcBorders>
          </w:tcPr>
          <w:p w14:paraId="47167EF7"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51194BC" w14:textId="1F24EFCA" w:rsidR="001C0AD4" w:rsidRPr="00F50456" w:rsidRDefault="001C0AD4" w:rsidP="001C0AD4">
            <w:pPr>
              <w:spacing w:before="20" w:after="20"/>
              <w:jc w:val="both"/>
              <w:rPr>
                <w:rFonts w:ascii="Arial" w:hAnsi="Arial" w:cs="Arial"/>
                <w:b/>
                <w:color w:val="000000"/>
              </w:rPr>
            </w:pPr>
            <w:r w:rsidRPr="007727F1">
              <w:rPr>
                <w:rFonts w:ascii="Arial" w:hAnsi="Arial" w:cs="Arial"/>
                <w:bCs/>
                <w:color w:val="000000"/>
              </w:rPr>
              <w:t xml:space="preserve">Discussion of new </w:t>
            </w:r>
            <w:r>
              <w:rPr>
                <w:rFonts w:ascii="Arial" w:hAnsi="Arial" w:cs="Arial"/>
                <w:bCs/>
                <w:color w:val="000000"/>
              </w:rPr>
              <w:t xml:space="preserve">Court of Appeal </w:t>
            </w:r>
            <w:r w:rsidRPr="007727F1">
              <w:rPr>
                <w:rFonts w:ascii="Arial" w:hAnsi="Arial" w:cs="Arial"/>
                <w:bCs/>
                <w:color w:val="000000"/>
              </w:rPr>
              <w:t xml:space="preserve">case of </w:t>
            </w:r>
            <w:r w:rsidRPr="00E51E06">
              <w:rPr>
                <w:rFonts w:ascii="Arial" w:hAnsi="Arial" w:cs="Arial"/>
                <w:i/>
                <w:iCs/>
              </w:rPr>
              <w:t>Joshua Martin (a pseudonym) v The Queen</w:t>
            </w:r>
            <w:r>
              <w:rPr>
                <w:rFonts w:ascii="Arial" w:hAnsi="Arial" w:cs="Arial"/>
              </w:rPr>
              <w:t xml:space="preserve"> [2022] VSCA 97 at [39]-[42].</w:t>
            </w:r>
          </w:p>
        </w:tc>
      </w:tr>
      <w:tr w:rsidR="001C0AD4" w14:paraId="1332BD6A" w14:textId="77777777" w:rsidTr="009B6A89">
        <w:trPr>
          <w:trHeight w:val="680"/>
        </w:trPr>
        <w:tc>
          <w:tcPr>
            <w:tcW w:w="1261" w:type="dxa"/>
            <w:gridSpan w:val="2"/>
            <w:tcBorders>
              <w:top w:val="single" w:sz="4" w:space="0" w:color="auto"/>
              <w:left w:val="single" w:sz="18" w:space="0" w:color="auto"/>
            </w:tcBorders>
          </w:tcPr>
          <w:p w14:paraId="555A17EE" w14:textId="10286EF8" w:rsidR="001C0AD4" w:rsidRDefault="001C0AD4" w:rsidP="001C0AD4">
            <w:pPr>
              <w:rPr>
                <w:lang w:val="en-AU"/>
              </w:rPr>
            </w:pPr>
            <w:r>
              <w:rPr>
                <w:lang w:val="en-AU"/>
              </w:rPr>
              <w:t>23/06/22</w:t>
            </w:r>
          </w:p>
        </w:tc>
        <w:tc>
          <w:tcPr>
            <w:tcW w:w="836" w:type="dxa"/>
            <w:tcBorders>
              <w:top w:val="single" w:sz="4" w:space="0" w:color="auto"/>
            </w:tcBorders>
          </w:tcPr>
          <w:p w14:paraId="7C54DE66" w14:textId="34F180E8" w:rsidR="001C0AD4" w:rsidRDefault="001C0AD4" w:rsidP="001C0AD4">
            <w:pPr>
              <w:jc w:val="center"/>
              <w:rPr>
                <w:lang w:val="en-AU"/>
              </w:rPr>
            </w:pPr>
            <w:r>
              <w:rPr>
                <w:lang w:val="en-AU"/>
              </w:rPr>
              <w:t>8</w:t>
            </w:r>
          </w:p>
        </w:tc>
        <w:tc>
          <w:tcPr>
            <w:tcW w:w="1439" w:type="dxa"/>
            <w:tcBorders>
              <w:top w:val="single" w:sz="4" w:space="0" w:color="auto"/>
            </w:tcBorders>
          </w:tcPr>
          <w:p w14:paraId="5EE4E032" w14:textId="3A4C45A3" w:rsidR="001C0AD4" w:rsidRDefault="001C0AD4" w:rsidP="001C0AD4">
            <w:pPr>
              <w:keepNext/>
              <w:jc w:val="center"/>
              <w:rPr>
                <w:b/>
                <w:bCs/>
                <w:lang w:val="en-AU"/>
              </w:rPr>
            </w:pPr>
            <w:r>
              <w:rPr>
                <w:b/>
                <w:bCs/>
                <w:lang w:val="en-AU"/>
              </w:rPr>
              <w:t>8.5.2</w:t>
            </w:r>
          </w:p>
        </w:tc>
        <w:tc>
          <w:tcPr>
            <w:tcW w:w="4802" w:type="dxa"/>
            <w:gridSpan w:val="2"/>
            <w:tcBorders>
              <w:top w:val="single" w:sz="4" w:space="0" w:color="auto"/>
              <w:right w:val="single" w:sz="18" w:space="0" w:color="auto"/>
            </w:tcBorders>
            <w:shd w:val="clear" w:color="auto" w:fill="FFF2CC"/>
          </w:tcPr>
          <w:p w14:paraId="0D79C2CC" w14:textId="7E5666B6" w:rsidR="001C0AD4" w:rsidRPr="00F50456" w:rsidRDefault="001C0AD4" w:rsidP="001C0AD4">
            <w:pPr>
              <w:spacing w:before="20" w:after="20"/>
              <w:jc w:val="both"/>
              <w:rPr>
                <w:rFonts w:ascii="Arial" w:hAnsi="Arial" w:cs="Arial"/>
                <w:b/>
                <w:color w:val="000000"/>
              </w:rPr>
            </w:pPr>
            <w:r w:rsidRPr="00F50456">
              <w:rPr>
                <w:rFonts w:ascii="Arial" w:hAnsi="Arial" w:cs="Arial"/>
                <w:b/>
                <w:color w:val="000000"/>
              </w:rPr>
              <w:t>New section headed “Senior police officer authorisation for DNA profile sample from child aged 15-17”.</w:t>
            </w:r>
          </w:p>
        </w:tc>
      </w:tr>
      <w:tr w:rsidR="001C0AD4" w14:paraId="3671736E" w14:textId="77777777" w:rsidTr="009B6A89">
        <w:trPr>
          <w:trHeight w:val="178"/>
        </w:trPr>
        <w:tc>
          <w:tcPr>
            <w:tcW w:w="1261" w:type="dxa"/>
            <w:gridSpan w:val="2"/>
            <w:vMerge w:val="restart"/>
            <w:tcBorders>
              <w:top w:val="single" w:sz="4" w:space="0" w:color="auto"/>
              <w:left w:val="single" w:sz="18" w:space="0" w:color="auto"/>
            </w:tcBorders>
          </w:tcPr>
          <w:p w14:paraId="4FE7E206" w14:textId="1135F05C" w:rsidR="001C0AD4" w:rsidRDefault="001C0AD4" w:rsidP="001C0AD4">
            <w:pPr>
              <w:rPr>
                <w:lang w:val="en-AU"/>
              </w:rPr>
            </w:pPr>
            <w:r>
              <w:rPr>
                <w:lang w:val="en-AU"/>
              </w:rPr>
              <w:t>23/06/22</w:t>
            </w:r>
          </w:p>
        </w:tc>
        <w:tc>
          <w:tcPr>
            <w:tcW w:w="836" w:type="dxa"/>
            <w:vMerge w:val="restart"/>
            <w:tcBorders>
              <w:top w:val="single" w:sz="4" w:space="0" w:color="auto"/>
            </w:tcBorders>
          </w:tcPr>
          <w:p w14:paraId="0DD6CD5C" w14:textId="6AE691CF" w:rsidR="001C0AD4" w:rsidRDefault="001C0AD4" w:rsidP="001C0AD4">
            <w:pPr>
              <w:jc w:val="center"/>
              <w:rPr>
                <w:lang w:val="en-AU"/>
              </w:rPr>
            </w:pPr>
            <w:r>
              <w:rPr>
                <w:lang w:val="en-AU"/>
              </w:rPr>
              <w:t>8</w:t>
            </w:r>
          </w:p>
        </w:tc>
        <w:tc>
          <w:tcPr>
            <w:tcW w:w="1439" w:type="dxa"/>
            <w:vMerge w:val="restart"/>
            <w:tcBorders>
              <w:top w:val="single" w:sz="4" w:space="0" w:color="auto"/>
            </w:tcBorders>
          </w:tcPr>
          <w:p w14:paraId="0490F959" w14:textId="378666AB" w:rsidR="001C0AD4" w:rsidRDefault="001C0AD4" w:rsidP="001C0AD4">
            <w:pPr>
              <w:keepNext/>
              <w:jc w:val="center"/>
              <w:rPr>
                <w:b/>
                <w:bCs/>
                <w:lang w:val="en-AU"/>
              </w:rPr>
            </w:pPr>
            <w:r>
              <w:rPr>
                <w:b/>
                <w:bCs/>
                <w:lang w:val="en-AU"/>
              </w:rPr>
              <w:t>8.6</w:t>
            </w:r>
          </w:p>
        </w:tc>
        <w:tc>
          <w:tcPr>
            <w:tcW w:w="4802" w:type="dxa"/>
            <w:gridSpan w:val="2"/>
            <w:tcBorders>
              <w:top w:val="single" w:sz="4" w:space="0" w:color="auto"/>
              <w:bottom w:val="single" w:sz="4" w:space="0" w:color="auto"/>
              <w:right w:val="single" w:sz="18" w:space="0" w:color="auto"/>
            </w:tcBorders>
            <w:shd w:val="clear" w:color="auto" w:fill="FFF2CC"/>
          </w:tcPr>
          <w:p w14:paraId="48BA8447" w14:textId="26ED1F77" w:rsidR="001C0AD4" w:rsidRPr="00F50456" w:rsidRDefault="001C0AD4" w:rsidP="001C0AD4">
            <w:pPr>
              <w:spacing w:before="20" w:after="20"/>
              <w:jc w:val="both"/>
              <w:rPr>
                <w:rFonts w:ascii="Arial" w:hAnsi="Arial" w:cs="Arial"/>
                <w:b/>
                <w:color w:val="000000"/>
              </w:rPr>
            </w:pPr>
            <w:r>
              <w:rPr>
                <w:rFonts w:ascii="Arial" w:hAnsi="Arial" w:cs="Arial"/>
                <w:b/>
                <w:color w:val="000000"/>
              </w:rPr>
              <w:t>New part headed “Use of evidence from DNA samples”.</w:t>
            </w:r>
          </w:p>
        </w:tc>
      </w:tr>
      <w:tr w:rsidR="001C0AD4" w14:paraId="3D90495D" w14:textId="77777777" w:rsidTr="009B6A89">
        <w:trPr>
          <w:trHeight w:val="178"/>
        </w:trPr>
        <w:tc>
          <w:tcPr>
            <w:tcW w:w="1261" w:type="dxa"/>
            <w:gridSpan w:val="2"/>
            <w:vMerge/>
            <w:tcBorders>
              <w:left w:val="single" w:sz="18" w:space="0" w:color="auto"/>
              <w:bottom w:val="single" w:sz="4" w:space="0" w:color="auto"/>
            </w:tcBorders>
          </w:tcPr>
          <w:p w14:paraId="3902A53D" w14:textId="77777777" w:rsidR="001C0AD4" w:rsidRDefault="001C0AD4" w:rsidP="001C0AD4">
            <w:pPr>
              <w:rPr>
                <w:lang w:val="en-AU"/>
              </w:rPr>
            </w:pPr>
          </w:p>
        </w:tc>
        <w:tc>
          <w:tcPr>
            <w:tcW w:w="836" w:type="dxa"/>
            <w:vMerge/>
            <w:tcBorders>
              <w:bottom w:val="single" w:sz="4" w:space="0" w:color="auto"/>
            </w:tcBorders>
          </w:tcPr>
          <w:p w14:paraId="3589D85F" w14:textId="587CFBB8" w:rsidR="001C0AD4" w:rsidRDefault="001C0AD4" w:rsidP="001C0AD4">
            <w:pPr>
              <w:jc w:val="center"/>
              <w:rPr>
                <w:lang w:val="en-AU"/>
              </w:rPr>
            </w:pPr>
          </w:p>
        </w:tc>
        <w:tc>
          <w:tcPr>
            <w:tcW w:w="1439" w:type="dxa"/>
            <w:vMerge/>
            <w:tcBorders>
              <w:bottom w:val="single" w:sz="4" w:space="0" w:color="auto"/>
            </w:tcBorders>
          </w:tcPr>
          <w:p w14:paraId="043E8BBB"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8348E4" w14:textId="41681425" w:rsidR="001C0AD4" w:rsidRDefault="001C0AD4" w:rsidP="001C0AD4">
            <w:pPr>
              <w:spacing w:before="20" w:after="20"/>
              <w:jc w:val="both"/>
              <w:rPr>
                <w:rFonts w:ascii="Arial" w:hAnsi="Arial" w:cs="Arial"/>
                <w:b/>
                <w:color w:val="000000"/>
              </w:rPr>
            </w:pPr>
            <w:r w:rsidRPr="007727F1">
              <w:rPr>
                <w:rFonts w:ascii="Arial" w:hAnsi="Arial" w:cs="Arial"/>
                <w:bCs/>
                <w:color w:val="000000"/>
              </w:rPr>
              <w:t xml:space="preserve">Reference to </w:t>
            </w:r>
            <w:r w:rsidRPr="007727F1">
              <w:rPr>
                <w:rFonts w:ascii="Arial" w:hAnsi="Arial" w:cs="Arial"/>
                <w:bCs/>
                <w:i/>
                <w:iCs/>
              </w:rPr>
              <w:t>Joshua Martin (a pseudonym) v The Queen</w:t>
            </w:r>
            <w:r w:rsidRPr="007727F1">
              <w:rPr>
                <w:rFonts w:ascii="Arial" w:hAnsi="Arial" w:cs="Arial"/>
                <w:bCs/>
              </w:rPr>
              <w:t xml:space="preserve"> [2022] VSCA 97 at [29], [36]-[38] &amp; [44].</w:t>
            </w:r>
          </w:p>
        </w:tc>
      </w:tr>
      <w:tr w:rsidR="001C0AD4" w14:paraId="290C2C30" w14:textId="77777777" w:rsidTr="009B6A89">
        <w:tc>
          <w:tcPr>
            <w:tcW w:w="1261" w:type="dxa"/>
            <w:gridSpan w:val="2"/>
            <w:tcBorders>
              <w:top w:val="single" w:sz="4" w:space="0" w:color="auto"/>
              <w:left w:val="single" w:sz="18" w:space="0" w:color="auto"/>
              <w:bottom w:val="single" w:sz="4" w:space="0" w:color="auto"/>
            </w:tcBorders>
          </w:tcPr>
          <w:p w14:paraId="3B8765BD" w14:textId="2B33CED9"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5456C4C6" w14:textId="7CD87F8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1FC7B3DA" w14:textId="5B7E95FE" w:rsidR="001C0AD4" w:rsidRDefault="001C0AD4" w:rsidP="001C0AD4">
            <w:pPr>
              <w:keepNext/>
              <w:jc w:val="center"/>
              <w:rPr>
                <w:b/>
                <w:bCs/>
                <w:lang w:val="en-AU"/>
              </w:rPr>
            </w:pPr>
            <w:r>
              <w:rPr>
                <w:b/>
                <w:bCs/>
                <w:lang w:val="en-AU"/>
              </w:rPr>
              <w:t>8.7</w:t>
            </w:r>
          </w:p>
        </w:tc>
        <w:tc>
          <w:tcPr>
            <w:tcW w:w="4802" w:type="dxa"/>
            <w:gridSpan w:val="2"/>
            <w:tcBorders>
              <w:top w:val="single" w:sz="4" w:space="0" w:color="auto"/>
              <w:bottom w:val="single" w:sz="4" w:space="0" w:color="auto"/>
              <w:right w:val="single" w:sz="18" w:space="0" w:color="auto"/>
            </w:tcBorders>
            <w:shd w:val="clear" w:color="auto" w:fill="FFF2CC"/>
          </w:tcPr>
          <w:p w14:paraId="4B4B7674" w14:textId="62868A48" w:rsidR="001C0AD4" w:rsidRPr="00F50456" w:rsidRDefault="001C0AD4" w:rsidP="001C0AD4">
            <w:pPr>
              <w:spacing w:before="20" w:after="20"/>
              <w:jc w:val="both"/>
              <w:rPr>
                <w:rFonts w:ascii="Arial" w:hAnsi="Arial" w:cs="Arial"/>
                <w:b/>
                <w:color w:val="000000"/>
              </w:rPr>
            </w:pPr>
            <w:r>
              <w:rPr>
                <w:rFonts w:ascii="Arial" w:hAnsi="Arial" w:cs="Arial"/>
                <w:b/>
                <w:color w:val="000000"/>
              </w:rPr>
              <w:t>New part headed “Other relevant provisions relating to DNA samples &amp; forensic procedures”.</w:t>
            </w:r>
          </w:p>
        </w:tc>
      </w:tr>
      <w:tr w:rsidR="001C0AD4" w14:paraId="06AC73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01E1E00" w14:textId="76CCCD00"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1E7196A1" w14:textId="1AEA25B5"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01D1094" w14:textId="77777777" w:rsidTr="009B6A89">
        <w:tc>
          <w:tcPr>
            <w:tcW w:w="1261" w:type="dxa"/>
            <w:gridSpan w:val="2"/>
            <w:tcBorders>
              <w:top w:val="single" w:sz="4" w:space="0" w:color="auto"/>
              <w:left w:val="single" w:sz="18" w:space="0" w:color="auto"/>
              <w:bottom w:val="single" w:sz="4" w:space="0" w:color="auto"/>
            </w:tcBorders>
          </w:tcPr>
          <w:p w14:paraId="56FCED72" w14:textId="14B13F72"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402E1B5C" w14:textId="7E4EE2D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3DC764F"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B37F06" w14:textId="4B65206D" w:rsidR="001C0AD4" w:rsidRDefault="001C0AD4" w:rsidP="001C0AD4">
            <w:pPr>
              <w:spacing w:before="20"/>
              <w:jc w:val="both"/>
              <w:rPr>
                <w:rFonts w:ascii="Arial" w:hAnsi="Arial" w:cs="Arial"/>
                <w:color w:val="000000"/>
              </w:rPr>
            </w:pPr>
            <w:r>
              <w:rPr>
                <w:rFonts w:ascii="Arial" w:hAnsi="Arial" w:cs="Arial"/>
                <w:color w:val="000000"/>
              </w:rPr>
              <w:t xml:space="preserve">Lengthy summary of </w:t>
            </w:r>
            <w:r w:rsidRPr="00990529">
              <w:rPr>
                <w:rFonts w:ascii="Arial" w:hAnsi="Arial" w:cs="Arial"/>
                <w:i/>
                <w:iCs/>
                <w:color w:val="000000"/>
              </w:rPr>
              <w:t>Re KA</w:t>
            </w:r>
            <w:r>
              <w:rPr>
                <w:rFonts w:ascii="Arial" w:hAnsi="Arial" w:cs="Arial"/>
                <w:color w:val="000000"/>
              </w:rPr>
              <w:t xml:space="preserve"> [2022] VSC 277.  Summary of </w:t>
            </w:r>
            <w:r w:rsidRPr="0050298F">
              <w:rPr>
                <w:rFonts w:ascii="Arial" w:hAnsi="Arial" w:cs="Arial"/>
                <w:i/>
                <w:iCs/>
                <w:color w:val="000000"/>
              </w:rPr>
              <w:t>Re Cowley</w:t>
            </w:r>
            <w:r>
              <w:rPr>
                <w:rFonts w:ascii="Arial" w:hAnsi="Arial" w:cs="Arial"/>
                <w:color w:val="000000"/>
              </w:rPr>
              <w:t xml:space="preserve"> [2022] VSC 304.</w:t>
            </w:r>
          </w:p>
        </w:tc>
      </w:tr>
      <w:tr w:rsidR="001C0AD4" w14:paraId="35A1B800" w14:textId="77777777" w:rsidTr="009B6A89">
        <w:tc>
          <w:tcPr>
            <w:tcW w:w="1261" w:type="dxa"/>
            <w:gridSpan w:val="2"/>
            <w:tcBorders>
              <w:top w:val="single" w:sz="4" w:space="0" w:color="auto"/>
              <w:left w:val="single" w:sz="18" w:space="0" w:color="auto"/>
              <w:bottom w:val="single" w:sz="4" w:space="0" w:color="auto"/>
            </w:tcBorders>
          </w:tcPr>
          <w:p w14:paraId="11184A7F" w14:textId="0D2EDD5A"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6BEEAF85" w14:textId="442A41E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ED062CC" w14:textId="22A2F580"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B6B1216" w14:textId="472F728B"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990529">
              <w:rPr>
                <w:rFonts w:ascii="Arial" w:hAnsi="Arial" w:cs="Arial"/>
                <w:i/>
                <w:iCs/>
                <w:color w:val="000000"/>
              </w:rPr>
              <w:t>Re Gaper</w:t>
            </w:r>
            <w:r>
              <w:rPr>
                <w:rFonts w:ascii="Arial" w:hAnsi="Arial" w:cs="Arial"/>
                <w:color w:val="000000"/>
              </w:rPr>
              <w:t xml:space="preserve"> [2022] VSC 287.</w:t>
            </w:r>
          </w:p>
        </w:tc>
      </w:tr>
      <w:tr w:rsidR="001C0AD4" w14:paraId="2AB78B1F" w14:textId="77777777" w:rsidTr="009B6A89">
        <w:tc>
          <w:tcPr>
            <w:tcW w:w="1261" w:type="dxa"/>
            <w:gridSpan w:val="2"/>
            <w:tcBorders>
              <w:top w:val="single" w:sz="4" w:space="0" w:color="auto"/>
              <w:left w:val="single" w:sz="18" w:space="0" w:color="auto"/>
              <w:bottom w:val="single" w:sz="4" w:space="0" w:color="auto"/>
            </w:tcBorders>
          </w:tcPr>
          <w:p w14:paraId="6611B9EE" w14:textId="7EA8811D"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5116DA31" w14:textId="4E7881A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BD77DE" w14:textId="428E27CB" w:rsidR="001C0AD4" w:rsidRDefault="001C0AD4" w:rsidP="001C0AD4">
            <w:pPr>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3AC7956" w14:textId="543B8B91" w:rsidR="001C0AD4" w:rsidRDefault="001C0AD4" w:rsidP="001C0AD4">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Rafik</w:t>
            </w:r>
            <w:r w:rsidRPr="00560932">
              <w:rPr>
                <w:rFonts w:ascii="Arial" w:hAnsi="Arial" w:cs="Arial"/>
              </w:rPr>
              <w:t xml:space="preserve"> [2022] VSC 2</w:t>
            </w:r>
            <w:r>
              <w:rPr>
                <w:rFonts w:ascii="Arial" w:hAnsi="Arial" w:cs="Arial"/>
              </w:rPr>
              <w:t>79</w:t>
            </w:r>
            <w:r w:rsidRPr="00560932">
              <w:rPr>
                <w:rFonts w:ascii="Arial" w:hAnsi="Arial" w:cs="Arial"/>
              </w:rPr>
              <w:t>.</w:t>
            </w:r>
          </w:p>
        </w:tc>
      </w:tr>
      <w:tr w:rsidR="001C0AD4" w14:paraId="10497BBF" w14:textId="77777777" w:rsidTr="009B6A89">
        <w:tc>
          <w:tcPr>
            <w:tcW w:w="1261" w:type="dxa"/>
            <w:gridSpan w:val="2"/>
            <w:tcBorders>
              <w:top w:val="single" w:sz="4" w:space="0" w:color="auto"/>
              <w:left w:val="single" w:sz="18" w:space="0" w:color="auto"/>
              <w:bottom w:val="single" w:sz="4" w:space="0" w:color="auto"/>
            </w:tcBorders>
          </w:tcPr>
          <w:p w14:paraId="42591684" w14:textId="4EEB5D65"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6EC19D51" w14:textId="4DCB1AA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BD24B0" w14:textId="69692C37" w:rsidR="001C0AD4" w:rsidRDefault="001C0AD4" w:rsidP="001C0AD4">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37353BF2" w14:textId="15BC3AC9"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A104EC">
              <w:rPr>
                <w:rFonts w:ascii="Arial" w:hAnsi="Arial" w:cs="Arial"/>
                <w:i/>
                <w:iCs/>
              </w:rPr>
              <w:t>Re Cowley</w:t>
            </w:r>
            <w:r>
              <w:rPr>
                <w:rFonts w:ascii="Arial" w:hAnsi="Arial" w:cs="Arial"/>
              </w:rPr>
              <w:t xml:space="preserve"> [2022] VSC 304, [78] &amp; [81].</w:t>
            </w:r>
          </w:p>
        </w:tc>
      </w:tr>
      <w:tr w:rsidR="001C0AD4" w14:paraId="3EA0814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EF0C4C" w14:textId="76E3FE30"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20B79A20" w14:textId="6B37DFA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7D03996" w14:textId="77777777" w:rsidTr="009B6A89">
        <w:tc>
          <w:tcPr>
            <w:tcW w:w="1261" w:type="dxa"/>
            <w:gridSpan w:val="2"/>
            <w:tcBorders>
              <w:top w:val="single" w:sz="4" w:space="0" w:color="auto"/>
              <w:left w:val="single" w:sz="18" w:space="0" w:color="auto"/>
              <w:bottom w:val="single" w:sz="4" w:space="0" w:color="auto"/>
            </w:tcBorders>
          </w:tcPr>
          <w:p w14:paraId="11261154" w14:textId="62365D21"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7C738CDE" w14:textId="4541E48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7F01A2E" w14:textId="2A4E247D" w:rsidR="001C0AD4" w:rsidRDefault="001C0AD4" w:rsidP="001C0AD4">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shd w:val="clear" w:color="auto" w:fill="auto"/>
          </w:tcPr>
          <w:p w14:paraId="51294887" w14:textId="15021658"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A10DE">
              <w:rPr>
                <w:rFonts w:ascii="Arial" w:hAnsi="Arial" w:cs="Arial"/>
                <w:i/>
                <w:iCs/>
                <w:color w:val="000000"/>
              </w:rPr>
              <w:t>Bruce v The Queen</w:t>
            </w:r>
            <w:r>
              <w:rPr>
                <w:rFonts w:ascii="Arial" w:hAnsi="Arial" w:cs="Arial"/>
                <w:color w:val="000000"/>
              </w:rPr>
              <w:t xml:space="preserve"> [2022] VSCA 100 at [30]-[32].</w:t>
            </w:r>
          </w:p>
        </w:tc>
      </w:tr>
      <w:tr w:rsidR="001C0AD4" w14:paraId="12508732" w14:textId="77777777" w:rsidTr="009B6A89">
        <w:tc>
          <w:tcPr>
            <w:tcW w:w="1261" w:type="dxa"/>
            <w:gridSpan w:val="2"/>
            <w:tcBorders>
              <w:top w:val="single" w:sz="4" w:space="0" w:color="auto"/>
              <w:left w:val="single" w:sz="18" w:space="0" w:color="auto"/>
              <w:bottom w:val="single" w:sz="4" w:space="0" w:color="auto"/>
            </w:tcBorders>
          </w:tcPr>
          <w:p w14:paraId="5DAA1336" w14:textId="35384669"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60AFD5FB" w14:textId="0B19A61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4B0F671" w14:textId="2204DB50"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shd w:val="clear" w:color="auto" w:fill="auto"/>
          </w:tcPr>
          <w:p w14:paraId="23EB3B59" w14:textId="1222559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14528">
              <w:rPr>
                <w:rFonts w:ascii="Arial" w:eastAsia="Book Antiqua" w:hAnsi="Arial" w:cs="Arial"/>
                <w:i/>
              </w:rPr>
              <w:t>Feeney v The Queen</w:t>
            </w:r>
            <w:r>
              <w:rPr>
                <w:rFonts w:ascii="Arial" w:eastAsia="Book Antiqua" w:hAnsi="Arial" w:cs="Arial"/>
                <w:iCs/>
              </w:rPr>
              <w:t xml:space="preserve"> [2022] VSCA 113 at [26]-[49]</w:t>
            </w:r>
            <w:r w:rsidRPr="00174B32">
              <w:rPr>
                <w:rFonts w:ascii="Arial" w:eastAsia="Book Antiqua" w:hAnsi="Arial" w:cs="Arial"/>
                <w:iCs/>
              </w:rPr>
              <w:t>.</w:t>
            </w:r>
          </w:p>
        </w:tc>
      </w:tr>
      <w:tr w:rsidR="001C0AD4" w14:paraId="740F8A64" w14:textId="77777777" w:rsidTr="009B6A89">
        <w:tc>
          <w:tcPr>
            <w:tcW w:w="1261" w:type="dxa"/>
            <w:gridSpan w:val="2"/>
            <w:tcBorders>
              <w:top w:val="single" w:sz="4" w:space="0" w:color="auto"/>
              <w:left w:val="single" w:sz="18" w:space="0" w:color="auto"/>
              <w:bottom w:val="single" w:sz="4" w:space="0" w:color="auto"/>
            </w:tcBorders>
          </w:tcPr>
          <w:p w14:paraId="38DE21FA" w14:textId="51921109"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3CCA3BB7" w14:textId="64F7BA3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561AD01" w14:textId="31AA5F9C" w:rsidR="001C0AD4" w:rsidRDefault="001C0AD4" w:rsidP="001C0AD4">
            <w:pPr>
              <w:keepNext/>
              <w:jc w:val="center"/>
              <w:rPr>
                <w:lang w:val="en-AU"/>
              </w:rPr>
            </w:pPr>
            <w:r>
              <w:rPr>
                <w:lang w:val="en-AU"/>
              </w:rPr>
              <w:t>10.6J</w:t>
            </w:r>
          </w:p>
        </w:tc>
        <w:tc>
          <w:tcPr>
            <w:tcW w:w="4802" w:type="dxa"/>
            <w:gridSpan w:val="2"/>
            <w:tcBorders>
              <w:top w:val="single" w:sz="4" w:space="0" w:color="auto"/>
              <w:bottom w:val="single" w:sz="4" w:space="0" w:color="auto"/>
              <w:right w:val="single" w:sz="18" w:space="0" w:color="auto"/>
            </w:tcBorders>
            <w:shd w:val="clear" w:color="auto" w:fill="auto"/>
          </w:tcPr>
          <w:p w14:paraId="7F36CAD0" w14:textId="2C4E7B3C" w:rsidR="001C0AD4" w:rsidRDefault="001C0AD4" w:rsidP="001C0AD4">
            <w:pPr>
              <w:spacing w:before="20" w:after="20"/>
              <w:jc w:val="both"/>
              <w:rPr>
                <w:rFonts w:ascii="Arial" w:hAnsi="Arial" w:cs="Arial"/>
                <w:color w:val="000000"/>
              </w:rPr>
            </w:pPr>
            <w:r>
              <w:rPr>
                <w:rFonts w:ascii="Arial" w:hAnsi="Arial" w:cs="Arial"/>
                <w:color w:val="000000"/>
              </w:rPr>
              <w:t xml:space="preserve">Note re </w:t>
            </w:r>
            <w:r w:rsidRPr="00D41EEA">
              <w:rPr>
                <w:rFonts w:ascii="Arial" w:hAnsi="Arial" w:cs="Arial"/>
                <w:i/>
                <w:iCs/>
                <w:color w:val="000000"/>
              </w:rPr>
              <w:t>R v Cohrs</w:t>
            </w:r>
            <w:r>
              <w:rPr>
                <w:rFonts w:ascii="Arial" w:hAnsi="Arial" w:cs="Arial"/>
                <w:color w:val="000000"/>
              </w:rPr>
              <w:t xml:space="preserve"> [2022] VSC 334.</w:t>
            </w:r>
          </w:p>
        </w:tc>
      </w:tr>
      <w:tr w:rsidR="001C0AD4" w14:paraId="305187AE" w14:textId="77777777" w:rsidTr="009B6A89">
        <w:tc>
          <w:tcPr>
            <w:tcW w:w="1261" w:type="dxa"/>
            <w:gridSpan w:val="2"/>
            <w:tcBorders>
              <w:top w:val="single" w:sz="4" w:space="0" w:color="auto"/>
              <w:left w:val="single" w:sz="18" w:space="0" w:color="auto"/>
              <w:bottom w:val="single" w:sz="4" w:space="0" w:color="auto"/>
            </w:tcBorders>
          </w:tcPr>
          <w:p w14:paraId="03B83E90" w14:textId="190FEC6C"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4E44DC40" w14:textId="31C020D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2C25718" w14:textId="18B5FF8D" w:rsidR="001C0AD4" w:rsidRDefault="001C0AD4" w:rsidP="001C0AD4">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34941760" w14:textId="2F611A54" w:rsidR="001C0AD4" w:rsidRDefault="001C0AD4" w:rsidP="001C0AD4">
            <w:pPr>
              <w:spacing w:before="20" w:after="20"/>
              <w:jc w:val="both"/>
              <w:rPr>
                <w:rFonts w:ascii="Arial" w:hAnsi="Arial" w:cs="Arial"/>
                <w:color w:val="000000"/>
              </w:rPr>
            </w:pPr>
            <w:r>
              <w:rPr>
                <w:rFonts w:ascii="Arial" w:hAnsi="Arial" w:cs="Arial"/>
                <w:color w:val="000000"/>
              </w:rPr>
              <w:t xml:space="preserve">Note re </w:t>
            </w:r>
            <w:r w:rsidRPr="00765EF3">
              <w:rPr>
                <w:rFonts w:ascii="Arial" w:hAnsi="Arial" w:cs="Arial"/>
                <w:i/>
                <w:iCs/>
              </w:rPr>
              <w:t>Re GB</w:t>
            </w:r>
            <w:r>
              <w:rPr>
                <w:rFonts w:ascii="Arial" w:hAnsi="Arial" w:cs="Arial"/>
              </w:rPr>
              <w:t xml:space="preserve"> [2022] VSC 323.</w:t>
            </w:r>
          </w:p>
        </w:tc>
      </w:tr>
      <w:tr w:rsidR="001C0AD4" w14:paraId="3AE835DE" w14:textId="77777777" w:rsidTr="009B6A89">
        <w:tc>
          <w:tcPr>
            <w:tcW w:w="1261" w:type="dxa"/>
            <w:gridSpan w:val="2"/>
            <w:tcBorders>
              <w:top w:val="single" w:sz="4" w:space="0" w:color="auto"/>
              <w:left w:val="single" w:sz="18" w:space="0" w:color="auto"/>
              <w:bottom w:val="single" w:sz="4" w:space="0" w:color="auto"/>
            </w:tcBorders>
          </w:tcPr>
          <w:p w14:paraId="2E8CA82F" w14:textId="19EEAC7A" w:rsidR="001C0AD4" w:rsidRDefault="001C0AD4" w:rsidP="001C0AD4">
            <w:pPr>
              <w:rPr>
                <w:lang w:val="en-AU"/>
              </w:rPr>
            </w:pPr>
            <w:r>
              <w:rPr>
                <w:lang w:val="en-AU"/>
              </w:rPr>
              <w:t>23/06/22</w:t>
            </w:r>
          </w:p>
        </w:tc>
        <w:tc>
          <w:tcPr>
            <w:tcW w:w="836" w:type="dxa"/>
            <w:tcBorders>
              <w:top w:val="single" w:sz="4" w:space="0" w:color="auto"/>
              <w:bottom w:val="single" w:sz="4" w:space="0" w:color="auto"/>
            </w:tcBorders>
          </w:tcPr>
          <w:p w14:paraId="651CE4AB" w14:textId="1508158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07D6CE8" w14:textId="3793BF44" w:rsidR="001C0AD4" w:rsidRDefault="001C0AD4" w:rsidP="001C0AD4">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06C7D2A2" w14:textId="4E4EF384" w:rsidR="001C0AD4" w:rsidRPr="006058CE" w:rsidRDefault="001C0AD4" w:rsidP="001C0AD4">
            <w:pPr>
              <w:spacing w:before="20" w:after="20"/>
              <w:jc w:val="both"/>
              <w:rPr>
                <w:rFonts w:ascii="Arial" w:hAnsi="Arial" w:cs="Arial"/>
                <w:color w:val="000000"/>
              </w:rPr>
            </w:pPr>
            <w:r>
              <w:rPr>
                <w:rFonts w:ascii="Arial" w:hAnsi="Arial" w:cs="Arial"/>
                <w:color w:val="000000"/>
              </w:rPr>
              <w:t>The statistics in this part have been expanded.</w:t>
            </w:r>
          </w:p>
        </w:tc>
      </w:tr>
      <w:tr w:rsidR="001C0AD4" w14:paraId="78694A48" w14:textId="77777777" w:rsidTr="009B6A89">
        <w:trPr>
          <w:trHeight w:val="100"/>
        </w:trPr>
        <w:tc>
          <w:tcPr>
            <w:tcW w:w="1261" w:type="dxa"/>
            <w:gridSpan w:val="2"/>
            <w:vMerge w:val="restart"/>
            <w:tcBorders>
              <w:top w:val="single" w:sz="4" w:space="0" w:color="auto"/>
              <w:left w:val="single" w:sz="18" w:space="0" w:color="auto"/>
            </w:tcBorders>
          </w:tcPr>
          <w:p w14:paraId="0AB2F489" w14:textId="058403C8" w:rsidR="001C0AD4" w:rsidRDefault="001C0AD4" w:rsidP="001C0AD4">
            <w:pPr>
              <w:rPr>
                <w:lang w:val="en-AU"/>
              </w:rPr>
            </w:pPr>
            <w:r>
              <w:rPr>
                <w:lang w:val="en-AU"/>
              </w:rPr>
              <w:t>23/06/22</w:t>
            </w:r>
          </w:p>
        </w:tc>
        <w:tc>
          <w:tcPr>
            <w:tcW w:w="836" w:type="dxa"/>
            <w:vMerge w:val="restart"/>
            <w:tcBorders>
              <w:top w:val="single" w:sz="4" w:space="0" w:color="auto"/>
            </w:tcBorders>
          </w:tcPr>
          <w:p w14:paraId="0E5BD73B" w14:textId="2E6D93D2" w:rsidR="001C0AD4" w:rsidRDefault="001C0AD4" w:rsidP="001C0AD4">
            <w:pPr>
              <w:jc w:val="center"/>
              <w:rPr>
                <w:lang w:val="en-AU"/>
              </w:rPr>
            </w:pPr>
            <w:r>
              <w:rPr>
                <w:lang w:val="en-AU"/>
              </w:rPr>
              <w:t>10</w:t>
            </w:r>
          </w:p>
        </w:tc>
        <w:tc>
          <w:tcPr>
            <w:tcW w:w="1439" w:type="dxa"/>
            <w:vMerge w:val="restart"/>
            <w:tcBorders>
              <w:top w:val="single" w:sz="4" w:space="0" w:color="auto"/>
            </w:tcBorders>
          </w:tcPr>
          <w:p w14:paraId="745CB365" w14:textId="0EF0B6BC" w:rsidR="001C0AD4" w:rsidRDefault="001C0AD4" w:rsidP="001C0AD4">
            <w:pPr>
              <w:keepNext/>
              <w:jc w:val="center"/>
              <w:rPr>
                <w:lang w:val="en-AU"/>
              </w:rPr>
            </w:pPr>
            <w:r>
              <w:rPr>
                <w:lang w:val="en-AU"/>
              </w:rPr>
              <w:t>10.7L</w:t>
            </w:r>
          </w:p>
        </w:tc>
        <w:tc>
          <w:tcPr>
            <w:tcW w:w="4802" w:type="dxa"/>
            <w:gridSpan w:val="2"/>
            <w:tcBorders>
              <w:top w:val="single" w:sz="4" w:space="0" w:color="auto"/>
              <w:bottom w:val="single" w:sz="4" w:space="0" w:color="auto"/>
              <w:right w:val="single" w:sz="18" w:space="0" w:color="auto"/>
            </w:tcBorders>
            <w:shd w:val="clear" w:color="auto" w:fill="FFF2CC"/>
          </w:tcPr>
          <w:p w14:paraId="235B160A" w14:textId="340BF7BA" w:rsidR="001C0AD4" w:rsidRPr="0060443E" w:rsidRDefault="001C0AD4" w:rsidP="001C0AD4">
            <w:pPr>
              <w:spacing w:before="20" w:after="20"/>
              <w:jc w:val="both"/>
              <w:rPr>
                <w:rFonts w:ascii="Arial" w:hAnsi="Arial" w:cs="Arial"/>
                <w:b/>
                <w:bCs/>
                <w:color w:val="000000"/>
              </w:rPr>
            </w:pPr>
            <w:r w:rsidRPr="0060443E">
              <w:rPr>
                <w:rFonts w:ascii="Arial" w:hAnsi="Arial" w:cs="Arial"/>
                <w:b/>
                <w:bCs/>
                <w:color w:val="000000"/>
              </w:rPr>
              <w:t>New section headed “Statutory Review of the Court Diversion Program &amp; Recommendations”</w:t>
            </w:r>
            <w:r>
              <w:rPr>
                <w:rFonts w:ascii="Arial" w:hAnsi="Arial" w:cs="Arial"/>
                <w:b/>
                <w:bCs/>
                <w:color w:val="000000"/>
              </w:rPr>
              <w:t>.</w:t>
            </w:r>
          </w:p>
        </w:tc>
      </w:tr>
      <w:tr w:rsidR="001C0AD4" w14:paraId="5FF5250B" w14:textId="77777777" w:rsidTr="009B6A89">
        <w:trPr>
          <w:trHeight w:val="198"/>
        </w:trPr>
        <w:tc>
          <w:tcPr>
            <w:tcW w:w="1261" w:type="dxa"/>
            <w:gridSpan w:val="2"/>
            <w:vMerge/>
            <w:tcBorders>
              <w:left w:val="single" w:sz="18" w:space="0" w:color="auto"/>
              <w:bottom w:val="single" w:sz="4" w:space="0" w:color="auto"/>
            </w:tcBorders>
          </w:tcPr>
          <w:p w14:paraId="73E5EB3B" w14:textId="77777777" w:rsidR="001C0AD4" w:rsidRDefault="001C0AD4" w:rsidP="001C0AD4">
            <w:pPr>
              <w:rPr>
                <w:lang w:val="en-AU"/>
              </w:rPr>
            </w:pPr>
          </w:p>
        </w:tc>
        <w:tc>
          <w:tcPr>
            <w:tcW w:w="836" w:type="dxa"/>
            <w:vMerge/>
            <w:tcBorders>
              <w:bottom w:val="single" w:sz="4" w:space="0" w:color="auto"/>
            </w:tcBorders>
          </w:tcPr>
          <w:p w14:paraId="567E1DAF" w14:textId="13DE8490" w:rsidR="001C0AD4" w:rsidRDefault="001C0AD4" w:rsidP="001C0AD4">
            <w:pPr>
              <w:jc w:val="center"/>
              <w:rPr>
                <w:lang w:val="en-AU"/>
              </w:rPr>
            </w:pPr>
          </w:p>
        </w:tc>
        <w:tc>
          <w:tcPr>
            <w:tcW w:w="1439" w:type="dxa"/>
            <w:vMerge/>
            <w:tcBorders>
              <w:bottom w:val="single" w:sz="4" w:space="0" w:color="auto"/>
            </w:tcBorders>
          </w:tcPr>
          <w:p w14:paraId="3F45A81A"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E4ECC01" w14:textId="02FF4640" w:rsidR="001C0AD4" w:rsidRPr="0060443E" w:rsidRDefault="001C0AD4" w:rsidP="001C0AD4">
            <w:pPr>
              <w:pStyle w:val="Heading3"/>
              <w:spacing w:before="0" w:after="0"/>
              <w:jc w:val="both"/>
              <w:rPr>
                <w:b w:val="0"/>
                <w:bCs w:val="0"/>
                <w:color w:val="000000"/>
                <w:sz w:val="20"/>
                <w:szCs w:val="20"/>
              </w:rPr>
            </w:pPr>
            <w:bookmarkStart w:id="159" w:name="_L_STATUTORY_REVIEW"/>
            <w:bookmarkEnd w:id="159"/>
            <w:r>
              <w:rPr>
                <w:b w:val="0"/>
                <w:bCs w:val="0"/>
                <w:color w:val="000000"/>
                <w:sz w:val="20"/>
                <w:szCs w:val="20"/>
              </w:rPr>
              <w:t xml:space="preserve">Material from pp.69-80 of </w:t>
            </w:r>
            <w:r w:rsidRPr="0060443E">
              <w:rPr>
                <w:b w:val="0"/>
                <w:bCs w:val="0"/>
                <w:color w:val="000000"/>
                <w:sz w:val="20"/>
                <w:szCs w:val="20"/>
              </w:rPr>
              <w:t xml:space="preserve">a statutory review pursuant to s.492B of the CYFA of the </w:t>
            </w:r>
            <w:r w:rsidRPr="0060443E">
              <w:rPr>
                <w:b w:val="0"/>
                <w:bCs w:val="0"/>
                <w:i/>
                <w:iCs/>
                <w:color w:val="000000"/>
                <w:sz w:val="20"/>
                <w:szCs w:val="20"/>
              </w:rPr>
              <w:t>Children and Justice Legislation Amendment (Youth Justice Reform) Act 2017</w:t>
            </w:r>
            <w:r w:rsidRPr="0060443E">
              <w:rPr>
                <w:b w:val="0"/>
                <w:bCs w:val="0"/>
                <w:color w:val="000000"/>
                <w:sz w:val="20"/>
                <w:szCs w:val="20"/>
              </w:rPr>
              <w:t xml:space="preserve"> and dated May 2022.</w:t>
            </w:r>
          </w:p>
        </w:tc>
      </w:tr>
      <w:tr w:rsidR="001C0AD4" w14:paraId="36CBBA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675525" w14:textId="163E5518" w:rsidR="001C0AD4" w:rsidRPr="0054535C" w:rsidRDefault="001C0AD4" w:rsidP="001C0AD4">
            <w:pPr>
              <w:keepNext/>
              <w:keepLines/>
              <w:rPr>
                <w:sz w:val="22"/>
                <w:lang w:val="en-AU"/>
              </w:rPr>
            </w:pPr>
            <w:r>
              <w:rPr>
                <w:sz w:val="22"/>
                <w:lang w:val="en-AU"/>
              </w:rPr>
              <w:t>23/06/22</w:t>
            </w:r>
          </w:p>
        </w:tc>
        <w:tc>
          <w:tcPr>
            <w:tcW w:w="7077" w:type="dxa"/>
            <w:gridSpan w:val="4"/>
            <w:tcBorders>
              <w:top w:val="single" w:sz="18" w:space="0" w:color="auto"/>
              <w:bottom w:val="single" w:sz="4" w:space="0" w:color="auto"/>
              <w:right w:val="single" w:sz="18" w:space="0" w:color="auto"/>
            </w:tcBorders>
            <w:shd w:val="clear" w:color="auto" w:fill="DDDDDD"/>
          </w:tcPr>
          <w:p w14:paraId="0C3A61EF" w14:textId="6994CE9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BFA6362" w14:textId="77777777" w:rsidTr="009B6A89">
        <w:trPr>
          <w:trHeight w:val="178"/>
        </w:trPr>
        <w:tc>
          <w:tcPr>
            <w:tcW w:w="1261" w:type="dxa"/>
            <w:gridSpan w:val="2"/>
            <w:tcBorders>
              <w:top w:val="single" w:sz="4" w:space="0" w:color="auto"/>
              <w:left w:val="single" w:sz="18" w:space="0" w:color="auto"/>
            </w:tcBorders>
            <w:shd w:val="clear" w:color="auto" w:fill="auto"/>
          </w:tcPr>
          <w:p w14:paraId="72C0D31E" w14:textId="3114225A"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6A702978" w14:textId="2F85892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BF3DF4C" w14:textId="01EAD114"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5CA465F" w14:textId="3A4D1A86"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802CE">
              <w:rPr>
                <w:rFonts w:ascii="Arial" w:hAnsi="Arial" w:cs="Arial"/>
                <w:i/>
                <w:iCs/>
                <w:color w:val="000000"/>
              </w:rPr>
              <w:t>DPP v Pan</w:t>
            </w:r>
            <w:r>
              <w:rPr>
                <w:rFonts w:ascii="Arial" w:hAnsi="Arial" w:cs="Arial"/>
                <w:color w:val="000000"/>
              </w:rPr>
              <w:t xml:space="preserve"> [2022] VSCA 98 and extract from [49].</w:t>
            </w:r>
          </w:p>
        </w:tc>
      </w:tr>
      <w:tr w:rsidR="001C0AD4" w14:paraId="761BD8A2" w14:textId="77777777" w:rsidTr="009B6A89">
        <w:trPr>
          <w:trHeight w:val="178"/>
        </w:trPr>
        <w:tc>
          <w:tcPr>
            <w:tcW w:w="1261" w:type="dxa"/>
            <w:gridSpan w:val="2"/>
            <w:tcBorders>
              <w:top w:val="single" w:sz="4" w:space="0" w:color="auto"/>
              <w:left w:val="single" w:sz="18" w:space="0" w:color="auto"/>
            </w:tcBorders>
            <w:shd w:val="clear" w:color="auto" w:fill="auto"/>
          </w:tcPr>
          <w:p w14:paraId="08A88132" w14:textId="77777777"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43710A25" w14:textId="63BA672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29F0302" w14:textId="31D8E431"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9434E34" w14:textId="277BA6A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8461A">
              <w:rPr>
                <w:rFonts w:ascii="Arial" w:hAnsi="Arial" w:cs="Arial"/>
                <w:i/>
                <w:iCs/>
              </w:rPr>
              <w:t>Farrugia, Ali, Monro &amp; Synan v The Queen</w:t>
            </w:r>
            <w:r>
              <w:rPr>
                <w:rFonts w:ascii="Arial" w:hAnsi="Arial" w:cs="Arial"/>
              </w:rPr>
              <w:t xml:space="preserve"> [2022] VSCA 104 at [21]-[22]</w:t>
            </w:r>
            <w:r w:rsidRPr="007D7C4C">
              <w:rPr>
                <w:rFonts w:ascii="Arial" w:hAnsi="Arial" w:cs="Arial"/>
              </w:rPr>
              <w:t>.</w:t>
            </w:r>
          </w:p>
        </w:tc>
      </w:tr>
      <w:tr w:rsidR="001C0AD4" w14:paraId="55563CF7" w14:textId="77777777" w:rsidTr="009B6A89">
        <w:trPr>
          <w:trHeight w:val="178"/>
        </w:trPr>
        <w:tc>
          <w:tcPr>
            <w:tcW w:w="1261" w:type="dxa"/>
            <w:gridSpan w:val="2"/>
            <w:tcBorders>
              <w:top w:val="single" w:sz="4" w:space="0" w:color="auto"/>
              <w:left w:val="single" w:sz="18" w:space="0" w:color="auto"/>
            </w:tcBorders>
            <w:shd w:val="clear" w:color="auto" w:fill="auto"/>
          </w:tcPr>
          <w:p w14:paraId="50DC420E" w14:textId="1819A8D2"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2CDEF611" w14:textId="2F2DD60D"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092C1FF" w14:textId="3776A7F3"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1929029F" w14:textId="04AB572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DPP</w:t>
            </w:r>
            <w:r w:rsidRPr="00E46277">
              <w:rPr>
                <w:rFonts w:ascii="Arial" w:hAnsi="Arial" w:cs="Arial"/>
                <w:i/>
                <w:iCs/>
                <w:color w:val="000000"/>
              </w:rPr>
              <w:t xml:space="preserve"> v Gonzalez</w:t>
            </w:r>
            <w:r>
              <w:rPr>
                <w:rFonts w:ascii="Arial" w:hAnsi="Arial" w:cs="Arial"/>
                <w:color w:val="000000"/>
              </w:rPr>
              <w:t xml:space="preserve"> [2022] VSC 331 at [45]-[50].</w:t>
            </w:r>
          </w:p>
        </w:tc>
      </w:tr>
      <w:tr w:rsidR="001C0AD4" w14:paraId="4EB4270D" w14:textId="77777777" w:rsidTr="009B6A89">
        <w:trPr>
          <w:trHeight w:val="178"/>
        </w:trPr>
        <w:tc>
          <w:tcPr>
            <w:tcW w:w="1261" w:type="dxa"/>
            <w:gridSpan w:val="2"/>
            <w:tcBorders>
              <w:top w:val="single" w:sz="4" w:space="0" w:color="auto"/>
              <w:left w:val="single" w:sz="18" w:space="0" w:color="auto"/>
            </w:tcBorders>
            <w:shd w:val="clear" w:color="auto" w:fill="auto"/>
          </w:tcPr>
          <w:p w14:paraId="58B99961" w14:textId="77777777"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633DFF1E" w14:textId="2E8ECA6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C711CC8" w14:textId="7FDFC990"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7A69FA4C" w14:textId="5DB6660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72089">
              <w:rPr>
                <w:rFonts w:ascii="Arial" w:hAnsi="Arial" w:cs="Arial"/>
                <w:i/>
                <w:iCs/>
                <w:color w:val="000000"/>
              </w:rPr>
              <w:t>Josie Gonzalez v The Queen</w:t>
            </w:r>
            <w:r>
              <w:rPr>
                <w:rFonts w:ascii="Arial" w:hAnsi="Arial" w:cs="Arial"/>
                <w:color w:val="000000"/>
              </w:rPr>
              <w:t xml:space="preserve"> [2022] VSCA 110 at [62], [65] &amp; [70].</w:t>
            </w:r>
          </w:p>
        </w:tc>
      </w:tr>
      <w:tr w:rsidR="001C0AD4" w14:paraId="0501D186" w14:textId="77777777" w:rsidTr="009B6A89">
        <w:trPr>
          <w:trHeight w:val="178"/>
        </w:trPr>
        <w:tc>
          <w:tcPr>
            <w:tcW w:w="1261" w:type="dxa"/>
            <w:gridSpan w:val="2"/>
            <w:tcBorders>
              <w:top w:val="single" w:sz="4" w:space="0" w:color="auto"/>
              <w:left w:val="single" w:sz="18" w:space="0" w:color="auto"/>
            </w:tcBorders>
            <w:shd w:val="clear" w:color="auto" w:fill="auto"/>
          </w:tcPr>
          <w:p w14:paraId="234345AD" w14:textId="77777777"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66D4B405" w14:textId="0393DCD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90B0A2C" w14:textId="4FFBF364"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0791F21C" w14:textId="71EB24B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802CE">
              <w:rPr>
                <w:rFonts w:ascii="Arial" w:hAnsi="Arial" w:cs="Arial"/>
                <w:i/>
                <w:iCs/>
                <w:color w:val="000000"/>
              </w:rPr>
              <w:t>DPP v Pan</w:t>
            </w:r>
            <w:r>
              <w:rPr>
                <w:rFonts w:ascii="Arial" w:hAnsi="Arial" w:cs="Arial"/>
                <w:color w:val="000000"/>
              </w:rPr>
              <w:t xml:space="preserve"> [2022] VSCA 98.</w:t>
            </w:r>
          </w:p>
        </w:tc>
      </w:tr>
      <w:tr w:rsidR="001C0AD4" w14:paraId="28338C85" w14:textId="77777777" w:rsidTr="009B6A89">
        <w:trPr>
          <w:trHeight w:val="178"/>
        </w:trPr>
        <w:tc>
          <w:tcPr>
            <w:tcW w:w="1261" w:type="dxa"/>
            <w:gridSpan w:val="2"/>
            <w:tcBorders>
              <w:top w:val="single" w:sz="4" w:space="0" w:color="auto"/>
              <w:left w:val="single" w:sz="18" w:space="0" w:color="auto"/>
            </w:tcBorders>
            <w:shd w:val="clear" w:color="auto" w:fill="auto"/>
          </w:tcPr>
          <w:p w14:paraId="704AF7DC" w14:textId="77777777"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0713A079" w14:textId="2EE8FAF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6FFE4A7" w14:textId="4EE572C4"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71F391F6" w14:textId="70694D1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5F15BE">
              <w:rPr>
                <w:rFonts w:ascii="Arial" w:hAnsi="Arial" w:cs="Arial"/>
                <w:i/>
                <w:iCs/>
                <w:color w:val="000000"/>
              </w:rPr>
              <w:t>R v McStay</w:t>
            </w:r>
            <w:r>
              <w:rPr>
                <w:rFonts w:ascii="Arial" w:hAnsi="Arial" w:cs="Arial"/>
                <w:color w:val="000000"/>
              </w:rPr>
              <w:t xml:space="preserve"> [2022] VSC 268; </w:t>
            </w:r>
            <w:r w:rsidRPr="0065304F">
              <w:rPr>
                <w:rFonts w:ascii="Arial" w:hAnsi="Arial" w:cs="Arial"/>
                <w:i/>
                <w:iCs/>
                <w:color w:val="000000"/>
              </w:rPr>
              <w:t>DPP v Tulloch</w:t>
            </w:r>
            <w:r>
              <w:rPr>
                <w:rFonts w:ascii="Arial" w:hAnsi="Arial" w:cs="Arial"/>
                <w:color w:val="000000"/>
              </w:rPr>
              <w:t xml:space="preserve"> [2022] VSC 352</w:t>
            </w:r>
            <w:r w:rsidRPr="001C538C">
              <w:rPr>
                <w:rFonts w:ascii="Arial" w:hAnsi="Arial" w:cs="Arial"/>
                <w:color w:val="000000"/>
              </w:rPr>
              <w:t>.</w:t>
            </w:r>
          </w:p>
        </w:tc>
      </w:tr>
      <w:tr w:rsidR="001C0AD4" w14:paraId="1116191C" w14:textId="77777777" w:rsidTr="009B6A89">
        <w:trPr>
          <w:trHeight w:val="178"/>
        </w:trPr>
        <w:tc>
          <w:tcPr>
            <w:tcW w:w="1261" w:type="dxa"/>
            <w:gridSpan w:val="2"/>
            <w:tcBorders>
              <w:top w:val="single" w:sz="4" w:space="0" w:color="auto"/>
              <w:left w:val="single" w:sz="18" w:space="0" w:color="auto"/>
            </w:tcBorders>
            <w:shd w:val="clear" w:color="auto" w:fill="auto"/>
          </w:tcPr>
          <w:p w14:paraId="5CA2916C" w14:textId="77777777"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63B1C488" w14:textId="4B3F537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5CD8F9E" w14:textId="301537CB"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2A0B5DB1" w14:textId="65CDD148"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rPr>
              <w:t xml:space="preserve">Bruce v The Queen </w:t>
            </w:r>
            <w:r w:rsidRPr="00BD0BEB">
              <w:rPr>
                <w:rFonts w:ascii="Arial" w:hAnsi="Arial" w:cs="Arial"/>
              </w:rPr>
              <w:t>[2022] VSCA 100</w:t>
            </w:r>
            <w:r>
              <w:rPr>
                <w:rFonts w:ascii="Arial" w:hAnsi="Arial" w:cs="Arial"/>
              </w:rPr>
              <w:t>.</w:t>
            </w:r>
          </w:p>
        </w:tc>
      </w:tr>
      <w:tr w:rsidR="001C0AD4" w14:paraId="0A128D5C" w14:textId="77777777" w:rsidTr="009B6A89">
        <w:trPr>
          <w:trHeight w:val="178"/>
        </w:trPr>
        <w:tc>
          <w:tcPr>
            <w:tcW w:w="1261" w:type="dxa"/>
            <w:gridSpan w:val="2"/>
            <w:tcBorders>
              <w:top w:val="single" w:sz="4" w:space="0" w:color="auto"/>
              <w:left w:val="single" w:sz="18" w:space="0" w:color="auto"/>
            </w:tcBorders>
            <w:shd w:val="clear" w:color="auto" w:fill="auto"/>
          </w:tcPr>
          <w:p w14:paraId="17CDF76E" w14:textId="77777777"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5399E989" w14:textId="25870EC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2A11DE9" w14:textId="29E6AAD8" w:rsidR="001C0AD4" w:rsidRDefault="001C0AD4" w:rsidP="001C0AD4">
            <w:pPr>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0A055821" w14:textId="73B7366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E31BA">
              <w:rPr>
                <w:rFonts w:ascii="Arial" w:hAnsi="Arial" w:cs="Arial"/>
                <w:i/>
                <w:iCs/>
                <w:color w:val="000000"/>
              </w:rPr>
              <w:t>Shiryar v The Queen</w:t>
            </w:r>
            <w:r>
              <w:rPr>
                <w:rFonts w:ascii="Arial" w:hAnsi="Arial" w:cs="Arial"/>
                <w:color w:val="000000"/>
              </w:rPr>
              <w:t xml:space="preserve"> [2022] VSCA 96.</w:t>
            </w:r>
          </w:p>
        </w:tc>
      </w:tr>
      <w:tr w:rsidR="001C0AD4" w14:paraId="4C3AEF4A" w14:textId="77777777" w:rsidTr="009B6A89">
        <w:trPr>
          <w:trHeight w:val="178"/>
        </w:trPr>
        <w:tc>
          <w:tcPr>
            <w:tcW w:w="1261" w:type="dxa"/>
            <w:gridSpan w:val="2"/>
            <w:tcBorders>
              <w:top w:val="single" w:sz="4" w:space="0" w:color="auto"/>
              <w:left w:val="single" w:sz="18" w:space="0" w:color="auto"/>
            </w:tcBorders>
            <w:shd w:val="clear" w:color="auto" w:fill="auto"/>
          </w:tcPr>
          <w:p w14:paraId="04C5ABB6" w14:textId="77777777"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2E591BD1" w14:textId="72234E5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B8CEB55" w14:textId="158F0E6F" w:rsidR="001C0AD4" w:rsidRDefault="001C0AD4" w:rsidP="001C0AD4">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shd w:val="clear" w:color="auto" w:fill="auto"/>
          </w:tcPr>
          <w:p w14:paraId="582CDD84" w14:textId="547A25A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72F10">
              <w:rPr>
                <w:rFonts w:ascii="Arial" w:hAnsi="Arial" w:cs="Arial"/>
                <w:i/>
                <w:iCs/>
                <w:color w:val="000000"/>
              </w:rPr>
              <w:t>Bruce v The Queen</w:t>
            </w:r>
            <w:r>
              <w:rPr>
                <w:rFonts w:ascii="Arial" w:hAnsi="Arial" w:cs="Arial"/>
                <w:color w:val="000000"/>
              </w:rPr>
              <w:t xml:space="preserve"> [2022] VSCA 100.</w:t>
            </w:r>
          </w:p>
        </w:tc>
      </w:tr>
      <w:tr w:rsidR="001C0AD4" w14:paraId="18274478" w14:textId="77777777" w:rsidTr="009B6A89">
        <w:trPr>
          <w:trHeight w:val="178"/>
        </w:trPr>
        <w:tc>
          <w:tcPr>
            <w:tcW w:w="1261" w:type="dxa"/>
            <w:gridSpan w:val="2"/>
            <w:tcBorders>
              <w:top w:val="single" w:sz="4" w:space="0" w:color="auto"/>
              <w:left w:val="single" w:sz="18" w:space="0" w:color="auto"/>
            </w:tcBorders>
            <w:shd w:val="clear" w:color="auto" w:fill="auto"/>
          </w:tcPr>
          <w:p w14:paraId="5B1B1B7E" w14:textId="51C4472B" w:rsidR="001C0AD4" w:rsidRDefault="001C0AD4" w:rsidP="001C0AD4">
            <w:pPr>
              <w:rPr>
                <w:lang w:val="en-AU"/>
              </w:rPr>
            </w:pPr>
            <w:r>
              <w:rPr>
                <w:lang w:val="en-AU"/>
              </w:rPr>
              <w:t>23/06/22</w:t>
            </w:r>
          </w:p>
        </w:tc>
        <w:tc>
          <w:tcPr>
            <w:tcW w:w="836" w:type="dxa"/>
            <w:tcBorders>
              <w:top w:val="single" w:sz="4" w:space="0" w:color="auto"/>
            </w:tcBorders>
            <w:shd w:val="clear" w:color="auto" w:fill="auto"/>
          </w:tcPr>
          <w:p w14:paraId="39FA9ACC" w14:textId="3F1D9A6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E115EC5" w14:textId="0BA36875"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B6DA386" w14:textId="52B2CD96"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9802CE">
              <w:rPr>
                <w:rFonts w:ascii="Arial" w:hAnsi="Arial" w:cs="Arial"/>
                <w:i/>
                <w:iCs/>
                <w:color w:val="000000"/>
              </w:rPr>
              <w:t>DPP v Pan</w:t>
            </w:r>
            <w:r>
              <w:rPr>
                <w:rFonts w:ascii="Arial" w:hAnsi="Arial" w:cs="Arial"/>
                <w:color w:val="000000"/>
              </w:rPr>
              <w:t xml:space="preserve"> [2022] VSCA 98 at [53]-[56].</w:t>
            </w:r>
          </w:p>
        </w:tc>
      </w:tr>
      <w:tr w:rsidR="001C0AD4" w14:paraId="02EF5E47" w14:textId="77777777" w:rsidTr="009B6A89">
        <w:trPr>
          <w:trHeight w:val="178"/>
        </w:trPr>
        <w:tc>
          <w:tcPr>
            <w:tcW w:w="1261" w:type="dxa"/>
            <w:gridSpan w:val="2"/>
            <w:tcBorders>
              <w:top w:val="single" w:sz="4" w:space="0" w:color="auto"/>
              <w:left w:val="single" w:sz="18" w:space="0" w:color="auto"/>
              <w:bottom w:val="single" w:sz="4" w:space="0" w:color="auto"/>
            </w:tcBorders>
            <w:shd w:val="clear" w:color="auto" w:fill="auto"/>
          </w:tcPr>
          <w:p w14:paraId="40AF850F" w14:textId="2C448AF2" w:rsidR="001C0AD4" w:rsidRDefault="001C0AD4" w:rsidP="001C0AD4">
            <w:pPr>
              <w:rPr>
                <w:lang w:val="en-AU"/>
              </w:rPr>
            </w:pPr>
            <w:r>
              <w:rPr>
                <w:lang w:val="en-AU"/>
              </w:rPr>
              <w:t>23/06/22</w:t>
            </w:r>
          </w:p>
        </w:tc>
        <w:tc>
          <w:tcPr>
            <w:tcW w:w="836" w:type="dxa"/>
            <w:tcBorders>
              <w:top w:val="single" w:sz="4" w:space="0" w:color="auto"/>
              <w:bottom w:val="single" w:sz="4" w:space="0" w:color="auto"/>
            </w:tcBorders>
            <w:shd w:val="clear" w:color="auto" w:fill="auto"/>
          </w:tcPr>
          <w:p w14:paraId="289075D4" w14:textId="04B91C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0516A3" w14:textId="1B089067" w:rsidR="001C0AD4" w:rsidRDefault="001C0AD4" w:rsidP="001C0AD4">
            <w:pPr>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shd w:val="clear" w:color="auto" w:fill="auto"/>
          </w:tcPr>
          <w:p w14:paraId="63425623" w14:textId="296585F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Narang (a pseudonym) v The Queen </w:t>
            </w:r>
            <w:r w:rsidRPr="00B72202">
              <w:rPr>
                <w:rFonts w:ascii="Arial" w:hAnsi="Arial" w:cs="Arial"/>
                <w:color w:val="000000"/>
              </w:rPr>
              <w:t>[2022] VSCA 103</w:t>
            </w:r>
            <w:r>
              <w:rPr>
                <w:rFonts w:ascii="Arial" w:hAnsi="Arial" w:cs="Arial"/>
                <w:color w:val="000000"/>
              </w:rPr>
              <w:t>.</w:t>
            </w:r>
          </w:p>
        </w:tc>
      </w:tr>
      <w:tr w:rsidR="001C0AD4" w14:paraId="65AA43EF" w14:textId="77777777" w:rsidTr="009B6A89">
        <w:trPr>
          <w:trHeight w:val="178"/>
        </w:trPr>
        <w:tc>
          <w:tcPr>
            <w:tcW w:w="1261" w:type="dxa"/>
            <w:gridSpan w:val="2"/>
            <w:tcBorders>
              <w:top w:val="single" w:sz="4" w:space="0" w:color="auto"/>
              <w:left w:val="single" w:sz="18" w:space="0" w:color="auto"/>
              <w:bottom w:val="single" w:sz="18" w:space="0" w:color="auto"/>
            </w:tcBorders>
            <w:shd w:val="clear" w:color="auto" w:fill="auto"/>
          </w:tcPr>
          <w:p w14:paraId="393BA4CC" w14:textId="0F6839DE" w:rsidR="001C0AD4" w:rsidRDefault="001C0AD4" w:rsidP="001C0AD4">
            <w:pPr>
              <w:rPr>
                <w:lang w:val="en-AU"/>
              </w:rPr>
            </w:pPr>
            <w:r>
              <w:rPr>
                <w:lang w:val="en-AU"/>
              </w:rPr>
              <w:t>23/06/22</w:t>
            </w:r>
          </w:p>
        </w:tc>
        <w:tc>
          <w:tcPr>
            <w:tcW w:w="836" w:type="dxa"/>
            <w:tcBorders>
              <w:top w:val="single" w:sz="4" w:space="0" w:color="auto"/>
              <w:bottom w:val="single" w:sz="18" w:space="0" w:color="auto"/>
            </w:tcBorders>
            <w:shd w:val="clear" w:color="auto" w:fill="auto"/>
          </w:tcPr>
          <w:p w14:paraId="402DFA41" w14:textId="5CBACB27"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shd w:val="clear" w:color="auto" w:fill="auto"/>
          </w:tcPr>
          <w:p w14:paraId="3EE668C7" w14:textId="5C0F8754" w:rsidR="001C0AD4" w:rsidRDefault="001C0AD4" w:rsidP="001C0AD4">
            <w:pPr>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shd w:val="clear" w:color="auto" w:fill="auto"/>
          </w:tcPr>
          <w:p w14:paraId="284E79FA" w14:textId="49E18355"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C75B92">
              <w:rPr>
                <w:rFonts w:ascii="Arial" w:hAnsi="Arial" w:cs="Arial"/>
                <w:i/>
                <w:iCs/>
              </w:rPr>
              <w:t>Adam Rose (a pseudonym) v The Queen</w:t>
            </w:r>
            <w:r w:rsidRPr="00C75B92">
              <w:rPr>
                <w:rFonts w:ascii="Arial" w:hAnsi="Arial" w:cs="Arial"/>
              </w:rPr>
              <w:t xml:space="preserve"> [2022] VSCA </w:t>
            </w:r>
            <w:r>
              <w:rPr>
                <w:rFonts w:ascii="Arial" w:hAnsi="Arial" w:cs="Arial"/>
              </w:rPr>
              <w:t xml:space="preserve">112 and extract from [70]-[73].  </w:t>
            </w:r>
            <w:r>
              <w:rPr>
                <w:rFonts w:ascii="Arial" w:hAnsi="Arial" w:cs="Arial"/>
                <w:color w:val="000000"/>
              </w:rPr>
              <w:t xml:space="preserve">Summary of </w:t>
            </w:r>
            <w:r w:rsidRPr="00572089">
              <w:rPr>
                <w:rFonts w:ascii="Arial" w:hAnsi="Arial" w:cs="Arial"/>
                <w:i/>
                <w:iCs/>
                <w:color w:val="000000"/>
              </w:rPr>
              <w:t>Sims v The Queen</w:t>
            </w:r>
            <w:r>
              <w:rPr>
                <w:rFonts w:ascii="Arial" w:hAnsi="Arial" w:cs="Arial"/>
                <w:color w:val="000000"/>
              </w:rPr>
              <w:t xml:space="preserve"> [2022] VSCA 114.</w:t>
            </w:r>
          </w:p>
        </w:tc>
      </w:tr>
      <w:tr w:rsidR="001C0AD4" w14:paraId="0068F88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A728BC" w14:textId="77777777" w:rsidR="001C0AD4" w:rsidRPr="0054535C" w:rsidRDefault="001C0AD4" w:rsidP="001C0AD4">
            <w:pPr>
              <w:keepNext/>
              <w:keepLines/>
              <w:rPr>
                <w:sz w:val="22"/>
                <w:lang w:val="en-AU"/>
              </w:rPr>
            </w:pPr>
            <w:r>
              <w:rPr>
                <w:sz w:val="22"/>
                <w:lang w:val="en-AU"/>
              </w:rPr>
              <w:t>16/06/22</w:t>
            </w:r>
          </w:p>
        </w:tc>
        <w:tc>
          <w:tcPr>
            <w:tcW w:w="7077" w:type="dxa"/>
            <w:gridSpan w:val="4"/>
            <w:tcBorders>
              <w:top w:val="single" w:sz="18" w:space="0" w:color="auto"/>
              <w:bottom w:val="single" w:sz="4" w:space="0" w:color="auto"/>
              <w:right w:val="single" w:sz="18" w:space="0" w:color="auto"/>
            </w:tcBorders>
            <w:shd w:val="clear" w:color="auto" w:fill="DDDDDD"/>
          </w:tcPr>
          <w:p w14:paraId="05D2BB52" w14:textId="646A18C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3C8AE79F"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614292A" w14:textId="77777777" w:rsidR="001C0AD4" w:rsidRDefault="001C0AD4" w:rsidP="001C0AD4">
            <w:pPr>
              <w:rPr>
                <w:lang w:val="en-AU"/>
              </w:rPr>
            </w:pPr>
            <w:r>
              <w:rPr>
                <w:lang w:val="en-AU"/>
              </w:rPr>
              <w:t>16/06/22</w:t>
            </w:r>
          </w:p>
        </w:tc>
        <w:tc>
          <w:tcPr>
            <w:tcW w:w="836" w:type="dxa"/>
            <w:vMerge w:val="restart"/>
            <w:tcBorders>
              <w:top w:val="single" w:sz="4" w:space="0" w:color="auto"/>
            </w:tcBorders>
            <w:shd w:val="clear" w:color="auto" w:fill="auto"/>
          </w:tcPr>
          <w:p w14:paraId="5E7C1855" w14:textId="5F5C1DD6" w:rsidR="001C0AD4" w:rsidRDefault="001C0AD4" w:rsidP="001C0AD4">
            <w:pPr>
              <w:jc w:val="center"/>
              <w:rPr>
                <w:lang w:val="en-AU"/>
              </w:rPr>
            </w:pPr>
            <w:r>
              <w:rPr>
                <w:lang w:val="en-AU"/>
              </w:rPr>
              <w:t>5</w:t>
            </w:r>
          </w:p>
        </w:tc>
        <w:tc>
          <w:tcPr>
            <w:tcW w:w="1439" w:type="dxa"/>
            <w:vMerge w:val="restart"/>
            <w:tcBorders>
              <w:top w:val="single" w:sz="4" w:space="0" w:color="auto"/>
            </w:tcBorders>
            <w:shd w:val="clear" w:color="auto" w:fill="auto"/>
          </w:tcPr>
          <w:p w14:paraId="59BE6891" w14:textId="77777777" w:rsidR="001C0AD4" w:rsidRDefault="001C0AD4" w:rsidP="001C0AD4">
            <w:pPr>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shd w:val="clear" w:color="auto" w:fill="FFF2CC"/>
          </w:tcPr>
          <w:p w14:paraId="78BE6DE5" w14:textId="77777777" w:rsidR="001C0AD4" w:rsidRPr="006E6F3F" w:rsidRDefault="001C0AD4" w:rsidP="001C0AD4">
            <w:pPr>
              <w:spacing w:before="20" w:after="20"/>
              <w:jc w:val="both"/>
              <w:rPr>
                <w:rFonts w:ascii="Arial" w:hAnsi="Arial" w:cs="Arial"/>
                <w:b/>
                <w:bCs/>
                <w:color w:val="000000"/>
              </w:rPr>
            </w:pPr>
            <w:r w:rsidRPr="006E6F3F">
              <w:rPr>
                <w:rFonts w:ascii="Arial" w:hAnsi="Arial" w:cs="Arial"/>
                <w:b/>
                <w:bCs/>
                <w:color w:val="000000"/>
              </w:rPr>
              <w:t>New section headed “</w:t>
            </w:r>
            <w:r>
              <w:rPr>
                <w:rFonts w:ascii="Arial" w:hAnsi="Arial" w:cs="Arial"/>
                <w:b/>
                <w:bCs/>
                <w:color w:val="000000"/>
              </w:rPr>
              <w:t>Abusive Head Trauma / Shaken Baby Syndrome [AHT]”.</w:t>
            </w:r>
          </w:p>
        </w:tc>
      </w:tr>
      <w:tr w:rsidR="001C0AD4" w14:paraId="7A3923B4" w14:textId="77777777" w:rsidTr="009B6A89">
        <w:trPr>
          <w:trHeight w:val="100"/>
        </w:trPr>
        <w:tc>
          <w:tcPr>
            <w:tcW w:w="1261" w:type="dxa"/>
            <w:gridSpan w:val="2"/>
            <w:vMerge/>
            <w:tcBorders>
              <w:left w:val="single" w:sz="18" w:space="0" w:color="auto"/>
            </w:tcBorders>
            <w:shd w:val="clear" w:color="auto" w:fill="auto"/>
          </w:tcPr>
          <w:p w14:paraId="37E49B4D" w14:textId="77777777" w:rsidR="001C0AD4" w:rsidRDefault="001C0AD4" w:rsidP="001C0AD4">
            <w:pPr>
              <w:rPr>
                <w:lang w:val="en-AU"/>
              </w:rPr>
            </w:pPr>
          </w:p>
        </w:tc>
        <w:tc>
          <w:tcPr>
            <w:tcW w:w="836" w:type="dxa"/>
            <w:vMerge/>
            <w:shd w:val="clear" w:color="auto" w:fill="auto"/>
          </w:tcPr>
          <w:p w14:paraId="582698F6" w14:textId="2B73AE63" w:rsidR="001C0AD4" w:rsidRDefault="001C0AD4" w:rsidP="001C0AD4">
            <w:pPr>
              <w:jc w:val="center"/>
              <w:rPr>
                <w:lang w:val="en-AU"/>
              </w:rPr>
            </w:pPr>
          </w:p>
        </w:tc>
        <w:tc>
          <w:tcPr>
            <w:tcW w:w="1439" w:type="dxa"/>
            <w:vMerge/>
            <w:shd w:val="clear" w:color="auto" w:fill="auto"/>
          </w:tcPr>
          <w:p w14:paraId="5BC6F3DA"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7A85CDE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w:t>
            </w:r>
            <w:r w:rsidRPr="001A68E9">
              <w:rPr>
                <w:rFonts w:ascii="Arial" w:hAnsi="Arial" w:cs="Arial"/>
                <w:i/>
                <w:iCs/>
                <w:color w:val="000000"/>
              </w:rPr>
              <w:t>R v Vinaccia</w:t>
            </w:r>
            <w:r>
              <w:rPr>
                <w:rFonts w:ascii="Arial" w:hAnsi="Arial" w:cs="Arial"/>
                <w:color w:val="000000"/>
              </w:rPr>
              <w:t xml:space="preserve"> [2019] VSC 683 and </w:t>
            </w:r>
            <w:r w:rsidRPr="001A68E9">
              <w:rPr>
                <w:rFonts w:ascii="Arial" w:hAnsi="Arial" w:cs="Arial"/>
                <w:i/>
                <w:iCs/>
                <w:color w:val="000000"/>
              </w:rPr>
              <w:t>Vinaccia v The Queen</w:t>
            </w:r>
            <w:r>
              <w:rPr>
                <w:rFonts w:ascii="Arial" w:hAnsi="Arial" w:cs="Arial"/>
                <w:color w:val="000000"/>
              </w:rPr>
              <w:t xml:space="preserve"> [2022] VSCA 107 and extensive extracts from the majority judgment in the latter at [157], [409]-[417] &amp; [420]-[422] and from the dissenting judgment at [492]-[499].</w:t>
            </w:r>
          </w:p>
        </w:tc>
      </w:tr>
      <w:tr w:rsidR="001C0AD4" w14:paraId="02929A9A" w14:textId="77777777" w:rsidTr="009B6A89">
        <w:trPr>
          <w:trHeight w:val="178"/>
        </w:trPr>
        <w:tc>
          <w:tcPr>
            <w:tcW w:w="1261" w:type="dxa"/>
            <w:gridSpan w:val="2"/>
            <w:tcBorders>
              <w:top w:val="single" w:sz="4" w:space="0" w:color="auto"/>
              <w:left w:val="single" w:sz="18" w:space="0" w:color="auto"/>
            </w:tcBorders>
            <w:shd w:val="clear" w:color="auto" w:fill="auto"/>
          </w:tcPr>
          <w:p w14:paraId="7D1BBC47" w14:textId="77777777" w:rsidR="001C0AD4" w:rsidRDefault="001C0AD4" w:rsidP="001C0AD4">
            <w:pPr>
              <w:rPr>
                <w:lang w:val="en-AU"/>
              </w:rPr>
            </w:pPr>
            <w:r>
              <w:rPr>
                <w:lang w:val="en-AU"/>
              </w:rPr>
              <w:t>16/06/22</w:t>
            </w:r>
          </w:p>
        </w:tc>
        <w:tc>
          <w:tcPr>
            <w:tcW w:w="836" w:type="dxa"/>
            <w:tcBorders>
              <w:top w:val="single" w:sz="4" w:space="0" w:color="auto"/>
            </w:tcBorders>
            <w:shd w:val="clear" w:color="auto" w:fill="auto"/>
          </w:tcPr>
          <w:p w14:paraId="2C12F4CB" w14:textId="6300153C"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6E45D31B" w14:textId="77777777" w:rsidR="001C0AD4" w:rsidRDefault="001C0AD4" w:rsidP="001C0AD4">
            <w:pPr>
              <w:jc w:val="center"/>
              <w:rPr>
                <w:lang w:val="en-AU"/>
              </w:rPr>
            </w:pPr>
            <w:r>
              <w:rPr>
                <w:lang w:val="en-AU"/>
              </w:rPr>
              <w:t>5.5.8</w:t>
            </w:r>
          </w:p>
        </w:tc>
        <w:tc>
          <w:tcPr>
            <w:tcW w:w="4802" w:type="dxa"/>
            <w:gridSpan w:val="2"/>
            <w:tcBorders>
              <w:top w:val="single" w:sz="4" w:space="0" w:color="auto"/>
              <w:bottom w:val="single" w:sz="4" w:space="0" w:color="auto"/>
              <w:right w:val="single" w:sz="18" w:space="0" w:color="auto"/>
            </w:tcBorders>
            <w:shd w:val="clear" w:color="auto" w:fill="FFF2CC"/>
          </w:tcPr>
          <w:p w14:paraId="07C097F7" w14:textId="77777777" w:rsidR="001C0AD4" w:rsidRPr="006E6F3F" w:rsidRDefault="001C0AD4" w:rsidP="001C0AD4">
            <w:pPr>
              <w:spacing w:before="20" w:after="20"/>
              <w:jc w:val="both"/>
              <w:rPr>
                <w:rFonts w:ascii="Arial" w:hAnsi="Arial" w:cs="Arial"/>
                <w:b/>
                <w:bCs/>
                <w:color w:val="000000"/>
              </w:rPr>
            </w:pPr>
            <w:r w:rsidRPr="006E6F3F">
              <w:rPr>
                <w:rFonts w:ascii="Arial" w:hAnsi="Arial" w:cs="Arial"/>
                <w:b/>
                <w:bCs/>
                <w:color w:val="000000"/>
              </w:rPr>
              <w:t>Section headed “Statistics” was formerly 5.5.7 and is renumbered 5.5.8.</w:t>
            </w:r>
          </w:p>
        </w:tc>
      </w:tr>
      <w:tr w:rsidR="001C0AD4" w14:paraId="22A35DE6" w14:textId="77777777" w:rsidTr="009B6A89">
        <w:trPr>
          <w:trHeight w:val="178"/>
        </w:trPr>
        <w:tc>
          <w:tcPr>
            <w:tcW w:w="1261" w:type="dxa"/>
            <w:gridSpan w:val="2"/>
            <w:tcBorders>
              <w:top w:val="single" w:sz="4" w:space="0" w:color="auto"/>
              <w:left w:val="single" w:sz="18" w:space="0" w:color="auto"/>
            </w:tcBorders>
            <w:shd w:val="clear" w:color="auto" w:fill="auto"/>
          </w:tcPr>
          <w:p w14:paraId="4D41BE71" w14:textId="77777777" w:rsidR="001C0AD4" w:rsidRDefault="001C0AD4" w:rsidP="001C0AD4">
            <w:pPr>
              <w:rPr>
                <w:lang w:val="en-AU"/>
              </w:rPr>
            </w:pPr>
            <w:r>
              <w:rPr>
                <w:lang w:val="en-AU"/>
              </w:rPr>
              <w:t>16/06/22</w:t>
            </w:r>
          </w:p>
        </w:tc>
        <w:tc>
          <w:tcPr>
            <w:tcW w:w="836" w:type="dxa"/>
            <w:tcBorders>
              <w:top w:val="single" w:sz="4" w:space="0" w:color="auto"/>
            </w:tcBorders>
            <w:shd w:val="clear" w:color="auto" w:fill="auto"/>
          </w:tcPr>
          <w:p w14:paraId="6E33CD3E" w14:textId="2B105785"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5455AC59" w14:textId="77777777" w:rsidR="001C0AD4" w:rsidRDefault="001C0AD4" w:rsidP="001C0AD4">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shd w:val="clear" w:color="auto" w:fill="auto"/>
          </w:tcPr>
          <w:p w14:paraId="75C1B0AA" w14:textId="39134081" w:rsidR="001C0AD4" w:rsidRDefault="001C0AD4" w:rsidP="001C0AD4">
            <w:pPr>
              <w:spacing w:before="20" w:after="20"/>
              <w:jc w:val="both"/>
              <w:rPr>
                <w:rFonts w:ascii="Arial" w:hAnsi="Arial" w:cs="Arial"/>
                <w:color w:val="000000"/>
              </w:rPr>
            </w:pPr>
            <w:r>
              <w:rPr>
                <w:rFonts w:ascii="Arial" w:hAnsi="Arial" w:cs="Arial"/>
                <w:color w:val="000000"/>
              </w:rPr>
              <w:t>Small but important amendment to text.</w:t>
            </w:r>
          </w:p>
        </w:tc>
      </w:tr>
      <w:tr w:rsidR="001C0AD4" w14:paraId="4D282454" w14:textId="77777777" w:rsidTr="009B6A89">
        <w:trPr>
          <w:trHeight w:val="178"/>
        </w:trPr>
        <w:tc>
          <w:tcPr>
            <w:tcW w:w="1261" w:type="dxa"/>
            <w:gridSpan w:val="2"/>
            <w:tcBorders>
              <w:top w:val="single" w:sz="4" w:space="0" w:color="auto"/>
              <w:left w:val="single" w:sz="18" w:space="0" w:color="auto"/>
            </w:tcBorders>
            <w:shd w:val="clear" w:color="auto" w:fill="auto"/>
          </w:tcPr>
          <w:p w14:paraId="70560902" w14:textId="77777777" w:rsidR="001C0AD4" w:rsidRDefault="001C0AD4" w:rsidP="001C0AD4">
            <w:pPr>
              <w:rPr>
                <w:lang w:val="en-AU"/>
              </w:rPr>
            </w:pPr>
            <w:r>
              <w:rPr>
                <w:lang w:val="en-AU"/>
              </w:rPr>
              <w:t>16/06/22</w:t>
            </w:r>
          </w:p>
        </w:tc>
        <w:tc>
          <w:tcPr>
            <w:tcW w:w="836" w:type="dxa"/>
            <w:tcBorders>
              <w:top w:val="single" w:sz="4" w:space="0" w:color="auto"/>
            </w:tcBorders>
            <w:shd w:val="clear" w:color="auto" w:fill="auto"/>
          </w:tcPr>
          <w:p w14:paraId="2FA4845E" w14:textId="19007224"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5576E0B1" w14:textId="77777777" w:rsidR="001C0AD4" w:rsidRDefault="001C0AD4" w:rsidP="001C0AD4">
            <w:pPr>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auto"/>
          </w:tcPr>
          <w:p w14:paraId="4C96B84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and commentary on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together with extracts from [20] &amp; [37]-[40].</w:t>
            </w:r>
          </w:p>
        </w:tc>
      </w:tr>
      <w:tr w:rsidR="001C0AD4" w14:paraId="29DA3B8B" w14:textId="77777777" w:rsidTr="009B6A89">
        <w:trPr>
          <w:trHeight w:val="178"/>
        </w:trPr>
        <w:tc>
          <w:tcPr>
            <w:tcW w:w="1261" w:type="dxa"/>
            <w:gridSpan w:val="2"/>
            <w:tcBorders>
              <w:top w:val="single" w:sz="4" w:space="0" w:color="auto"/>
              <w:left w:val="single" w:sz="18" w:space="0" w:color="auto"/>
            </w:tcBorders>
            <w:shd w:val="clear" w:color="auto" w:fill="auto"/>
          </w:tcPr>
          <w:p w14:paraId="18068E9F" w14:textId="77777777" w:rsidR="001C0AD4" w:rsidRDefault="001C0AD4" w:rsidP="001C0AD4">
            <w:pPr>
              <w:rPr>
                <w:lang w:val="en-AU"/>
              </w:rPr>
            </w:pPr>
            <w:r>
              <w:rPr>
                <w:lang w:val="en-AU"/>
              </w:rPr>
              <w:t>16/06/22</w:t>
            </w:r>
          </w:p>
        </w:tc>
        <w:tc>
          <w:tcPr>
            <w:tcW w:w="836" w:type="dxa"/>
            <w:tcBorders>
              <w:top w:val="single" w:sz="4" w:space="0" w:color="auto"/>
            </w:tcBorders>
            <w:shd w:val="clear" w:color="auto" w:fill="auto"/>
          </w:tcPr>
          <w:p w14:paraId="4E9A3703" w14:textId="27886811" w:rsidR="001C0AD4" w:rsidRDefault="001C0AD4" w:rsidP="001C0AD4">
            <w:pPr>
              <w:jc w:val="center"/>
              <w:rPr>
                <w:lang w:val="en-AU"/>
              </w:rPr>
            </w:pPr>
            <w:r>
              <w:rPr>
                <w:lang w:val="en-AU"/>
              </w:rPr>
              <w:t>5</w:t>
            </w:r>
          </w:p>
        </w:tc>
        <w:tc>
          <w:tcPr>
            <w:tcW w:w="1439" w:type="dxa"/>
            <w:tcBorders>
              <w:top w:val="single" w:sz="4" w:space="0" w:color="auto"/>
            </w:tcBorders>
            <w:shd w:val="clear" w:color="auto" w:fill="auto"/>
          </w:tcPr>
          <w:p w14:paraId="0D3D5259"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auto"/>
          </w:tcPr>
          <w:p w14:paraId="048CD52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924AD">
              <w:rPr>
                <w:rFonts w:ascii="Arial" w:hAnsi="Arial" w:cs="Arial"/>
                <w:i/>
                <w:iCs/>
                <w:color w:val="000000"/>
              </w:rPr>
              <w:t xml:space="preserve">Sani (a pseudonym) v DFFH (No 2) </w:t>
            </w:r>
            <w:r w:rsidRPr="00F924AD">
              <w:rPr>
                <w:rFonts w:ascii="Arial" w:hAnsi="Arial" w:cs="Arial"/>
                <w:color w:val="000000"/>
              </w:rPr>
              <w:t>[2022] VSC 276</w:t>
            </w:r>
            <w:r>
              <w:rPr>
                <w:rFonts w:ascii="Arial" w:hAnsi="Arial" w:cs="Arial"/>
                <w:color w:val="000000"/>
              </w:rPr>
              <w:t xml:space="preserve"> at [20].</w:t>
            </w:r>
          </w:p>
        </w:tc>
      </w:tr>
      <w:tr w:rsidR="001C0AD4" w14:paraId="16495AA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F0E72C" w14:textId="44EDDCC0" w:rsidR="001C0AD4" w:rsidRPr="0054535C" w:rsidRDefault="001C0AD4" w:rsidP="001C0AD4">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7E138B4" w14:textId="0A8C5C1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26DA7869" w14:textId="77777777" w:rsidTr="009B6A89">
        <w:trPr>
          <w:trHeight w:val="102"/>
        </w:trPr>
        <w:tc>
          <w:tcPr>
            <w:tcW w:w="1261" w:type="dxa"/>
            <w:gridSpan w:val="2"/>
            <w:tcBorders>
              <w:top w:val="single" w:sz="4" w:space="0" w:color="auto"/>
              <w:left w:val="single" w:sz="18" w:space="0" w:color="auto"/>
            </w:tcBorders>
          </w:tcPr>
          <w:p w14:paraId="3262A959" w14:textId="24A0533D" w:rsidR="001C0AD4" w:rsidRDefault="001C0AD4" w:rsidP="001C0AD4">
            <w:pPr>
              <w:rPr>
                <w:lang w:val="en-AU"/>
              </w:rPr>
            </w:pPr>
            <w:r>
              <w:rPr>
                <w:lang w:val="en-AU"/>
              </w:rPr>
              <w:t>26/05/22</w:t>
            </w:r>
          </w:p>
        </w:tc>
        <w:tc>
          <w:tcPr>
            <w:tcW w:w="836" w:type="dxa"/>
            <w:tcBorders>
              <w:top w:val="single" w:sz="4" w:space="0" w:color="auto"/>
            </w:tcBorders>
          </w:tcPr>
          <w:p w14:paraId="0E0778B4" w14:textId="72BF6537" w:rsidR="001C0AD4" w:rsidRDefault="001C0AD4" w:rsidP="001C0AD4">
            <w:pPr>
              <w:jc w:val="center"/>
              <w:rPr>
                <w:lang w:val="en-AU"/>
              </w:rPr>
            </w:pPr>
            <w:r>
              <w:rPr>
                <w:lang w:val="en-AU"/>
              </w:rPr>
              <w:t>2</w:t>
            </w:r>
          </w:p>
        </w:tc>
        <w:tc>
          <w:tcPr>
            <w:tcW w:w="1439" w:type="dxa"/>
            <w:tcBorders>
              <w:top w:val="single" w:sz="4" w:space="0" w:color="auto"/>
            </w:tcBorders>
          </w:tcPr>
          <w:p w14:paraId="4FAE3BCD" w14:textId="10D31EDA"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shd w:val="clear" w:color="auto" w:fill="auto"/>
          </w:tcPr>
          <w:p w14:paraId="6A38F9F7" w14:textId="26646FC4" w:rsidR="001C0AD4" w:rsidRDefault="001C0AD4" w:rsidP="001C0AD4">
            <w:pPr>
              <w:spacing w:before="20"/>
              <w:jc w:val="both"/>
              <w:rPr>
                <w:rFonts w:ascii="Arial" w:hAnsi="Arial" w:cs="Arial"/>
                <w:color w:val="000000" w:themeColor="text1"/>
              </w:rPr>
            </w:pPr>
            <w:r>
              <w:rPr>
                <w:rFonts w:ascii="Arial" w:hAnsi="Arial" w:cs="Arial"/>
                <w:color w:val="000000" w:themeColor="text1"/>
              </w:rPr>
              <w:t>Minor amendment to text.</w:t>
            </w:r>
          </w:p>
        </w:tc>
      </w:tr>
      <w:tr w:rsidR="001C0AD4" w14:paraId="455FF455" w14:textId="77777777" w:rsidTr="009B6A89">
        <w:trPr>
          <w:trHeight w:val="102"/>
        </w:trPr>
        <w:tc>
          <w:tcPr>
            <w:tcW w:w="1261" w:type="dxa"/>
            <w:gridSpan w:val="2"/>
            <w:tcBorders>
              <w:top w:val="single" w:sz="4" w:space="0" w:color="auto"/>
              <w:left w:val="single" w:sz="18" w:space="0" w:color="auto"/>
            </w:tcBorders>
          </w:tcPr>
          <w:p w14:paraId="2A5BA7FA" w14:textId="2FE58197" w:rsidR="001C0AD4" w:rsidRDefault="001C0AD4" w:rsidP="001C0AD4">
            <w:pPr>
              <w:rPr>
                <w:lang w:val="en-AU"/>
              </w:rPr>
            </w:pPr>
            <w:r>
              <w:rPr>
                <w:lang w:val="en-AU"/>
              </w:rPr>
              <w:t>26/05/22</w:t>
            </w:r>
          </w:p>
        </w:tc>
        <w:tc>
          <w:tcPr>
            <w:tcW w:w="836" w:type="dxa"/>
            <w:tcBorders>
              <w:top w:val="single" w:sz="4" w:space="0" w:color="auto"/>
            </w:tcBorders>
          </w:tcPr>
          <w:p w14:paraId="1947EC4D" w14:textId="56EB5172" w:rsidR="001C0AD4" w:rsidRDefault="001C0AD4" w:rsidP="001C0AD4">
            <w:pPr>
              <w:jc w:val="center"/>
              <w:rPr>
                <w:lang w:val="en-AU"/>
              </w:rPr>
            </w:pPr>
            <w:r>
              <w:rPr>
                <w:lang w:val="en-AU"/>
              </w:rPr>
              <w:t>2</w:t>
            </w:r>
          </w:p>
        </w:tc>
        <w:tc>
          <w:tcPr>
            <w:tcW w:w="1439" w:type="dxa"/>
            <w:tcBorders>
              <w:top w:val="single" w:sz="4" w:space="0" w:color="auto"/>
            </w:tcBorders>
          </w:tcPr>
          <w:p w14:paraId="77410E93" w14:textId="2F818A09"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shd w:val="clear" w:color="auto" w:fill="auto"/>
          </w:tcPr>
          <w:p w14:paraId="15D91DFB" w14:textId="647CA0D5" w:rsidR="001C0AD4" w:rsidRDefault="001C0AD4" w:rsidP="001C0AD4">
            <w:pPr>
              <w:spacing w:before="20"/>
              <w:jc w:val="both"/>
              <w:rPr>
                <w:rFonts w:ascii="Arial" w:hAnsi="Arial" w:cs="Arial"/>
                <w:color w:val="000000" w:themeColor="text1"/>
              </w:rPr>
            </w:pPr>
            <w:r>
              <w:rPr>
                <w:rFonts w:ascii="Arial" w:hAnsi="Arial" w:cs="Arial"/>
                <w:color w:val="000000" w:themeColor="text1"/>
              </w:rPr>
              <w:t>Minor amendment to text.</w:t>
            </w:r>
          </w:p>
        </w:tc>
      </w:tr>
      <w:tr w:rsidR="001C0AD4" w14:paraId="4D554713" w14:textId="77777777" w:rsidTr="009B6A89">
        <w:trPr>
          <w:trHeight w:val="102"/>
        </w:trPr>
        <w:tc>
          <w:tcPr>
            <w:tcW w:w="1261" w:type="dxa"/>
            <w:gridSpan w:val="2"/>
            <w:tcBorders>
              <w:top w:val="single" w:sz="4" w:space="0" w:color="auto"/>
              <w:left w:val="single" w:sz="18" w:space="0" w:color="auto"/>
            </w:tcBorders>
          </w:tcPr>
          <w:p w14:paraId="179A38D5" w14:textId="6BEC8DF8" w:rsidR="001C0AD4" w:rsidRDefault="001C0AD4" w:rsidP="001C0AD4">
            <w:pPr>
              <w:rPr>
                <w:lang w:val="en-AU"/>
              </w:rPr>
            </w:pPr>
            <w:r>
              <w:rPr>
                <w:lang w:val="en-AU"/>
              </w:rPr>
              <w:t>26/05/22</w:t>
            </w:r>
          </w:p>
        </w:tc>
        <w:tc>
          <w:tcPr>
            <w:tcW w:w="836" w:type="dxa"/>
            <w:tcBorders>
              <w:top w:val="single" w:sz="4" w:space="0" w:color="auto"/>
            </w:tcBorders>
          </w:tcPr>
          <w:p w14:paraId="1282F163" w14:textId="4F9294B0" w:rsidR="001C0AD4" w:rsidRDefault="001C0AD4" w:rsidP="001C0AD4">
            <w:pPr>
              <w:jc w:val="center"/>
              <w:rPr>
                <w:lang w:val="en-AU"/>
              </w:rPr>
            </w:pPr>
            <w:r>
              <w:rPr>
                <w:lang w:val="en-AU"/>
              </w:rPr>
              <w:t>2</w:t>
            </w:r>
          </w:p>
        </w:tc>
        <w:tc>
          <w:tcPr>
            <w:tcW w:w="1439" w:type="dxa"/>
            <w:tcBorders>
              <w:top w:val="single" w:sz="4" w:space="0" w:color="auto"/>
            </w:tcBorders>
          </w:tcPr>
          <w:p w14:paraId="44732AAC" w14:textId="0E0B485C" w:rsidR="001C0AD4" w:rsidRDefault="001C0AD4" w:rsidP="001C0AD4">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shd w:val="clear" w:color="auto" w:fill="auto"/>
          </w:tcPr>
          <w:p w14:paraId="1138DBCF" w14:textId="744664BD" w:rsidR="001C0AD4" w:rsidRDefault="001C0AD4" w:rsidP="001C0AD4">
            <w:pPr>
              <w:spacing w:before="20"/>
              <w:jc w:val="both"/>
              <w:rPr>
                <w:rFonts w:ascii="Arial" w:hAnsi="Arial" w:cs="Arial"/>
                <w:color w:val="000000" w:themeColor="text1"/>
              </w:rPr>
            </w:pPr>
            <w:r>
              <w:rPr>
                <w:rFonts w:ascii="Arial" w:hAnsi="Arial" w:cs="Arial"/>
                <w:color w:val="000000" w:themeColor="text1"/>
              </w:rPr>
              <w:t>Substantial amendment to text including quotations from Hansard [04/05/2000 at p.1322].</w:t>
            </w:r>
          </w:p>
        </w:tc>
      </w:tr>
      <w:tr w:rsidR="001C0AD4" w14:paraId="1CD09E5A" w14:textId="77777777" w:rsidTr="009B6A89">
        <w:trPr>
          <w:trHeight w:val="102"/>
        </w:trPr>
        <w:tc>
          <w:tcPr>
            <w:tcW w:w="1261" w:type="dxa"/>
            <w:gridSpan w:val="2"/>
            <w:tcBorders>
              <w:top w:val="single" w:sz="4" w:space="0" w:color="auto"/>
              <w:left w:val="single" w:sz="18" w:space="0" w:color="auto"/>
            </w:tcBorders>
          </w:tcPr>
          <w:p w14:paraId="1727D63F" w14:textId="04A7C55D" w:rsidR="001C0AD4" w:rsidRDefault="001C0AD4" w:rsidP="001C0AD4">
            <w:pPr>
              <w:rPr>
                <w:lang w:val="en-AU"/>
              </w:rPr>
            </w:pPr>
            <w:r>
              <w:rPr>
                <w:lang w:val="en-AU"/>
              </w:rPr>
              <w:t>26/05/22</w:t>
            </w:r>
          </w:p>
        </w:tc>
        <w:tc>
          <w:tcPr>
            <w:tcW w:w="836" w:type="dxa"/>
            <w:tcBorders>
              <w:top w:val="single" w:sz="4" w:space="0" w:color="auto"/>
            </w:tcBorders>
          </w:tcPr>
          <w:p w14:paraId="6E52E1FC" w14:textId="6B28CB35" w:rsidR="001C0AD4" w:rsidRDefault="001C0AD4" w:rsidP="001C0AD4">
            <w:pPr>
              <w:jc w:val="center"/>
              <w:rPr>
                <w:lang w:val="en-AU"/>
              </w:rPr>
            </w:pPr>
            <w:r>
              <w:rPr>
                <w:lang w:val="en-AU"/>
              </w:rPr>
              <w:t>2</w:t>
            </w:r>
          </w:p>
        </w:tc>
        <w:tc>
          <w:tcPr>
            <w:tcW w:w="1439" w:type="dxa"/>
            <w:tcBorders>
              <w:top w:val="single" w:sz="4" w:space="0" w:color="auto"/>
            </w:tcBorders>
          </w:tcPr>
          <w:p w14:paraId="7CB47C1A" w14:textId="5E1D3CA9"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shd w:val="clear" w:color="auto" w:fill="auto"/>
          </w:tcPr>
          <w:p w14:paraId="3309DF84" w14:textId="188C2F9A" w:rsidR="001C0AD4" w:rsidRPr="007F15DF" w:rsidRDefault="001C0AD4" w:rsidP="001C0AD4">
            <w:pPr>
              <w:spacing w:before="20"/>
              <w:jc w:val="both"/>
              <w:rPr>
                <w:rFonts w:ascii="Arial" w:hAnsi="Arial" w:cs="Arial"/>
                <w:color w:val="000000" w:themeColor="text1"/>
              </w:rPr>
            </w:pPr>
            <w:r>
              <w:rPr>
                <w:rFonts w:ascii="Arial" w:hAnsi="Arial" w:cs="Arial"/>
                <w:color w:val="000000" w:themeColor="text1"/>
              </w:rPr>
              <w:t xml:space="preserve">Reference to </w:t>
            </w:r>
            <w:r w:rsidRPr="001A03B6">
              <w:rPr>
                <w:rFonts w:ascii="Arial" w:hAnsi="Arial" w:cs="Arial"/>
                <w:i/>
                <w:iCs/>
                <w:color w:val="000000"/>
              </w:rPr>
              <w:t>Re AB</w:t>
            </w:r>
            <w:r>
              <w:rPr>
                <w:rFonts w:ascii="Arial" w:hAnsi="Arial" w:cs="Arial"/>
                <w:color w:val="000000"/>
              </w:rPr>
              <w:t xml:space="preserve"> [2022] VSC 235 at [30]-[48] per Tinney J</w:t>
            </w:r>
            <w:r w:rsidRPr="00B63241">
              <w:rPr>
                <w:rFonts w:ascii="Arial" w:hAnsi="Arial" w:cs="Arial"/>
                <w:color w:val="000000"/>
              </w:rPr>
              <w:t>.</w:t>
            </w:r>
          </w:p>
        </w:tc>
      </w:tr>
      <w:tr w:rsidR="001C0AD4" w14:paraId="25B520A6" w14:textId="77777777" w:rsidTr="009B6A89">
        <w:trPr>
          <w:trHeight w:val="102"/>
        </w:trPr>
        <w:tc>
          <w:tcPr>
            <w:tcW w:w="1261" w:type="dxa"/>
            <w:gridSpan w:val="2"/>
            <w:tcBorders>
              <w:top w:val="single" w:sz="4" w:space="0" w:color="auto"/>
              <w:left w:val="single" w:sz="18" w:space="0" w:color="auto"/>
            </w:tcBorders>
          </w:tcPr>
          <w:p w14:paraId="4E69C6CC" w14:textId="73470746" w:rsidR="001C0AD4" w:rsidRDefault="001C0AD4" w:rsidP="001C0AD4">
            <w:pPr>
              <w:rPr>
                <w:lang w:val="en-AU"/>
              </w:rPr>
            </w:pPr>
            <w:r>
              <w:rPr>
                <w:lang w:val="en-AU"/>
              </w:rPr>
              <w:t>26/05/22</w:t>
            </w:r>
          </w:p>
        </w:tc>
        <w:tc>
          <w:tcPr>
            <w:tcW w:w="836" w:type="dxa"/>
            <w:tcBorders>
              <w:top w:val="single" w:sz="4" w:space="0" w:color="auto"/>
            </w:tcBorders>
          </w:tcPr>
          <w:p w14:paraId="4AFC4C63" w14:textId="431E6D8F" w:rsidR="001C0AD4" w:rsidRDefault="001C0AD4" w:rsidP="001C0AD4">
            <w:pPr>
              <w:jc w:val="center"/>
              <w:rPr>
                <w:lang w:val="en-AU"/>
              </w:rPr>
            </w:pPr>
            <w:r>
              <w:rPr>
                <w:lang w:val="en-AU"/>
              </w:rPr>
              <w:t>2</w:t>
            </w:r>
          </w:p>
        </w:tc>
        <w:tc>
          <w:tcPr>
            <w:tcW w:w="1439" w:type="dxa"/>
            <w:tcBorders>
              <w:top w:val="single" w:sz="4" w:space="0" w:color="auto"/>
            </w:tcBorders>
          </w:tcPr>
          <w:p w14:paraId="4C0B485B" w14:textId="484609DA"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67E3B574" w14:textId="28CF1DFD" w:rsidR="001C0AD4" w:rsidRDefault="001C0AD4" w:rsidP="001C0AD4">
            <w:pPr>
              <w:spacing w:before="20"/>
              <w:jc w:val="both"/>
              <w:rPr>
                <w:rFonts w:ascii="Arial" w:hAnsi="Arial" w:cs="Arial"/>
                <w:color w:val="000000" w:themeColor="text1"/>
              </w:rPr>
            </w:pPr>
            <w:r>
              <w:rPr>
                <w:rFonts w:ascii="Arial" w:hAnsi="Arial" w:cs="Arial"/>
                <w:color w:val="000000" w:themeColor="text1"/>
              </w:rPr>
              <w:t>Minor amendment to text.</w:t>
            </w:r>
          </w:p>
        </w:tc>
      </w:tr>
      <w:tr w:rsidR="001C0AD4" w14:paraId="2018A1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E514B70" w14:textId="4215E828" w:rsidR="001C0AD4" w:rsidRPr="0054535C" w:rsidRDefault="001C0AD4" w:rsidP="001C0AD4">
            <w:pPr>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2FC7D3E4" w14:textId="09BC149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32243E8" w14:textId="77777777" w:rsidTr="009B6A89">
        <w:trPr>
          <w:trHeight w:val="260"/>
        </w:trPr>
        <w:tc>
          <w:tcPr>
            <w:tcW w:w="1261" w:type="dxa"/>
            <w:gridSpan w:val="2"/>
            <w:tcBorders>
              <w:left w:val="single" w:sz="18" w:space="0" w:color="auto"/>
            </w:tcBorders>
          </w:tcPr>
          <w:p w14:paraId="3990E9EE" w14:textId="3F9C5B91" w:rsidR="001C0AD4" w:rsidRDefault="001C0AD4" w:rsidP="001C0AD4">
            <w:pPr>
              <w:rPr>
                <w:lang w:val="en-AU"/>
              </w:rPr>
            </w:pPr>
            <w:r>
              <w:rPr>
                <w:lang w:val="en-AU"/>
              </w:rPr>
              <w:t>26/05/22</w:t>
            </w:r>
          </w:p>
        </w:tc>
        <w:tc>
          <w:tcPr>
            <w:tcW w:w="836" w:type="dxa"/>
          </w:tcPr>
          <w:p w14:paraId="076B240F" w14:textId="31C86EE7" w:rsidR="001C0AD4" w:rsidRDefault="001C0AD4" w:rsidP="001C0AD4">
            <w:pPr>
              <w:jc w:val="center"/>
              <w:rPr>
                <w:lang w:val="en-AU"/>
              </w:rPr>
            </w:pPr>
            <w:r>
              <w:rPr>
                <w:lang w:val="en-AU"/>
              </w:rPr>
              <w:t>3</w:t>
            </w:r>
          </w:p>
        </w:tc>
        <w:tc>
          <w:tcPr>
            <w:tcW w:w="1439" w:type="dxa"/>
          </w:tcPr>
          <w:p w14:paraId="345309B3" w14:textId="7CBCC99A"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70A7DEFB" w14:textId="5BF73461" w:rsidR="001C0AD4" w:rsidRPr="00DF3A48" w:rsidRDefault="001C0AD4" w:rsidP="001C0AD4">
            <w:pPr>
              <w:spacing w:before="20" w:after="20"/>
              <w:jc w:val="both"/>
              <w:rPr>
                <w:rFonts w:ascii="Arial" w:hAnsi="Arial" w:cs="Arial"/>
              </w:rPr>
            </w:pPr>
            <w:r>
              <w:rPr>
                <w:rFonts w:ascii="Arial" w:hAnsi="Arial" w:cs="Arial"/>
              </w:rPr>
              <w:t xml:space="preserve">Expansion of summary of </w:t>
            </w:r>
            <w:r w:rsidRPr="00091307">
              <w:rPr>
                <w:rFonts w:ascii="Arial" w:hAnsi="Arial" w:cs="Arial"/>
                <w:i/>
                <w:iCs/>
                <w:color w:val="000000"/>
              </w:rPr>
              <w:t>Onyeka Evans Nwagbo v The Queen</w:t>
            </w:r>
            <w:r>
              <w:rPr>
                <w:rFonts w:ascii="Arial" w:hAnsi="Arial" w:cs="Arial"/>
                <w:color w:val="000000"/>
              </w:rPr>
              <w:t xml:space="preserve"> [2021] VSCA 93.</w:t>
            </w:r>
          </w:p>
        </w:tc>
      </w:tr>
      <w:tr w:rsidR="001C0AD4" w14:paraId="5884F63F" w14:textId="77777777" w:rsidTr="009B6A89">
        <w:trPr>
          <w:trHeight w:val="260"/>
        </w:trPr>
        <w:tc>
          <w:tcPr>
            <w:tcW w:w="1261" w:type="dxa"/>
            <w:gridSpan w:val="2"/>
            <w:tcBorders>
              <w:left w:val="single" w:sz="18" w:space="0" w:color="auto"/>
            </w:tcBorders>
          </w:tcPr>
          <w:p w14:paraId="6BEF02C4" w14:textId="2425DF23" w:rsidR="001C0AD4" w:rsidRDefault="001C0AD4" w:rsidP="001C0AD4">
            <w:pPr>
              <w:rPr>
                <w:lang w:val="en-AU"/>
              </w:rPr>
            </w:pPr>
            <w:r>
              <w:rPr>
                <w:lang w:val="en-AU"/>
              </w:rPr>
              <w:t>26/05/22</w:t>
            </w:r>
          </w:p>
        </w:tc>
        <w:tc>
          <w:tcPr>
            <w:tcW w:w="836" w:type="dxa"/>
          </w:tcPr>
          <w:p w14:paraId="4B4A1655" w14:textId="2474DD74" w:rsidR="001C0AD4" w:rsidRDefault="001C0AD4" w:rsidP="001C0AD4">
            <w:pPr>
              <w:jc w:val="center"/>
              <w:rPr>
                <w:lang w:val="en-AU"/>
              </w:rPr>
            </w:pPr>
            <w:r>
              <w:rPr>
                <w:lang w:val="en-AU"/>
              </w:rPr>
              <w:t>3</w:t>
            </w:r>
          </w:p>
        </w:tc>
        <w:tc>
          <w:tcPr>
            <w:tcW w:w="1439" w:type="dxa"/>
          </w:tcPr>
          <w:p w14:paraId="7447A1E7" w14:textId="5379A3BF"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shd w:val="clear" w:color="auto" w:fill="auto"/>
          </w:tcPr>
          <w:p w14:paraId="7B1B11C0" w14:textId="79544E73" w:rsidR="001C0AD4" w:rsidRPr="00DF3A48" w:rsidRDefault="001C0AD4" w:rsidP="001C0AD4">
            <w:pPr>
              <w:spacing w:before="20" w:after="20"/>
              <w:jc w:val="both"/>
              <w:rPr>
                <w:rFonts w:ascii="Arial" w:hAnsi="Arial" w:cs="Arial"/>
              </w:rPr>
            </w:pPr>
            <w:r w:rsidRPr="00DF3A48">
              <w:rPr>
                <w:rFonts w:ascii="Arial" w:hAnsi="Arial" w:cs="Arial"/>
              </w:rPr>
              <w:t xml:space="preserve">Reference to </w:t>
            </w:r>
            <w:bookmarkStart w:id="160" w:name="_Hlk104453422"/>
            <w:bookmarkStart w:id="161" w:name="_Hlk104199423"/>
            <w:r w:rsidRPr="00DF3A48">
              <w:rPr>
                <w:rFonts w:ascii="Arial" w:hAnsi="Arial" w:cs="Arial"/>
                <w:i/>
                <w:iCs/>
              </w:rPr>
              <w:t>Re Ramsay Health Care Australia Pty Ltd</w:t>
            </w:r>
            <w:r w:rsidRPr="00DF3A48">
              <w:rPr>
                <w:rFonts w:ascii="Arial" w:hAnsi="Arial" w:cs="Arial"/>
              </w:rPr>
              <w:t xml:space="preserve"> [2022] VSC 226</w:t>
            </w:r>
            <w:bookmarkEnd w:id="160"/>
            <w:r w:rsidRPr="00DF3A48">
              <w:rPr>
                <w:rFonts w:ascii="Arial" w:hAnsi="Arial" w:cs="Arial"/>
              </w:rPr>
              <w:t>.</w:t>
            </w:r>
            <w:bookmarkEnd w:id="161"/>
          </w:p>
        </w:tc>
      </w:tr>
      <w:tr w:rsidR="001C0AD4" w14:paraId="2521C355" w14:textId="77777777" w:rsidTr="009B6A89">
        <w:trPr>
          <w:trHeight w:val="260"/>
        </w:trPr>
        <w:tc>
          <w:tcPr>
            <w:tcW w:w="1261" w:type="dxa"/>
            <w:gridSpan w:val="2"/>
            <w:tcBorders>
              <w:left w:val="single" w:sz="18" w:space="0" w:color="auto"/>
            </w:tcBorders>
          </w:tcPr>
          <w:p w14:paraId="18778EAA" w14:textId="4959B5CF" w:rsidR="001C0AD4" w:rsidRDefault="001C0AD4" w:rsidP="001C0AD4">
            <w:pPr>
              <w:rPr>
                <w:lang w:val="en-AU"/>
              </w:rPr>
            </w:pPr>
            <w:r>
              <w:rPr>
                <w:lang w:val="en-AU"/>
              </w:rPr>
              <w:t>26/05/22</w:t>
            </w:r>
          </w:p>
        </w:tc>
        <w:tc>
          <w:tcPr>
            <w:tcW w:w="836" w:type="dxa"/>
          </w:tcPr>
          <w:p w14:paraId="3DA8D7C4" w14:textId="39A13C76" w:rsidR="001C0AD4" w:rsidRDefault="001C0AD4" w:rsidP="001C0AD4">
            <w:pPr>
              <w:jc w:val="center"/>
              <w:rPr>
                <w:lang w:val="en-AU"/>
              </w:rPr>
            </w:pPr>
            <w:r>
              <w:rPr>
                <w:lang w:val="en-AU"/>
              </w:rPr>
              <w:t>3</w:t>
            </w:r>
          </w:p>
        </w:tc>
        <w:tc>
          <w:tcPr>
            <w:tcW w:w="1439" w:type="dxa"/>
          </w:tcPr>
          <w:p w14:paraId="116A4309" w14:textId="1CC29622"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349A7907" w14:textId="43825085" w:rsidR="001C0AD4" w:rsidRPr="0028748D" w:rsidRDefault="001C0AD4" w:rsidP="001C0AD4">
            <w:pPr>
              <w:jc w:val="both"/>
              <w:rPr>
                <w:rFonts w:ascii="Arial" w:hAnsi="Arial" w:cs="Arial"/>
                <w:color w:val="000000"/>
              </w:rPr>
            </w:pPr>
            <w:r>
              <w:rPr>
                <w:rFonts w:ascii="Arial" w:hAnsi="Arial" w:cs="Arial"/>
                <w:color w:val="000000"/>
              </w:rPr>
              <w:t xml:space="preserve">Note that Part 3.10 of the </w:t>
            </w:r>
            <w:r w:rsidRPr="003B3AA1">
              <w:rPr>
                <w:rFonts w:ascii="Arial" w:hAnsi="Arial" w:cs="Arial"/>
                <w:i/>
                <w:iCs/>
                <w:color w:val="000000"/>
              </w:rPr>
              <w:t>Evidence Act 2008</w:t>
            </w:r>
            <w:r>
              <w:rPr>
                <w:rFonts w:ascii="Arial" w:hAnsi="Arial" w:cs="Arial"/>
                <w:color w:val="000000"/>
              </w:rPr>
              <w:t xml:space="preserve"> (Vic) details various privileges which may be claimed by persons seeking that production of particular documents not be ordered. Extract from </w:t>
            </w:r>
            <w:r w:rsidRPr="003B3AA1">
              <w:rPr>
                <w:rFonts w:ascii="Arial" w:hAnsi="Arial" w:cs="Arial"/>
                <w:i/>
                <w:iCs/>
              </w:rPr>
              <w:t>Andrianakis v Uber Technologies Inc &amp; Ors; Taxi Apps Pty Ltd v Uber Technologies Inc &amp; Ors</w:t>
            </w:r>
            <w:r w:rsidRPr="003B3AA1">
              <w:rPr>
                <w:rFonts w:ascii="Arial" w:hAnsi="Arial" w:cs="Arial"/>
              </w:rPr>
              <w:t xml:space="preserve"> [2022] VSC 196</w:t>
            </w:r>
            <w:r>
              <w:rPr>
                <w:rFonts w:ascii="Arial" w:hAnsi="Arial" w:cs="Arial"/>
              </w:rPr>
              <w:t xml:space="preserve"> </w:t>
            </w:r>
            <w:r w:rsidRPr="003B3AA1">
              <w:rPr>
                <w:rFonts w:ascii="Arial" w:hAnsi="Arial" w:cs="Arial"/>
              </w:rPr>
              <w:t>at [47]</w:t>
            </w:r>
            <w:r>
              <w:rPr>
                <w:rFonts w:ascii="Arial" w:hAnsi="Arial" w:cs="Arial"/>
              </w:rPr>
              <w:t>.</w:t>
            </w:r>
          </w:p>
        </w:tc>
      </w:tr>
      <w:tr w:rsidR="001C0AD4" w14:paraId="45A87E3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FCAE54" w14:textId="21D4814A" w:rsidR="001C0AD4" w:rsidRPr="0054535C" w:rsidRDefault="001C0AD4" w:rsidP="001C0AD4">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54B883E3" w14:textId="0BCEE45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8C12F52" w14:textId="77777777" w:rsidTr="009B6A89">
        <w:trPr>
          <w:trHeight w:val="96"/>
        </w:trPr>
        <w:tc>
          <w:tcPr>
            <w:tcW w:w="1261" w:type="dxa"/>
            <w:gridSpan w:val="2"/>
            <w:vMerge w:val="restart"/>
            <w:tcBorders>
              <w:top w:val="single" w:sz="4" w:space="0" w:color="auto"/>
              <w:left w:val="single" w:sz="18" w:space="0" w:color="auto"/>
            </w:tcBorders>
          </w:tcPr>
          <w:p w14:paraId="6BFF139E" w14:textId="7954CCD2" w:rsidR="001C0AD4" w:rsidRDefault="001C0AD4" w:rsidP="001C0AD4">
            <w:pPr>
              <w:rPr>
                <w:lang w:val="en-AU"/>
              </w:rPr>
            </w:pPr>
            <w:r>
              <w:rPr>
                <w:lang w:val="en-AU"/>
              </w:rPr>
              <w:t>26/05/22</w:t>
            </w:r>
          </w:p>
        </w:tc>
        <w:tc>
          <w:tcPr>
            <w:tcW w:w="836" w:type="dxa"/>
            <w:vMerge w:val="restart"/>
            <w:tcBorders>
              <w:top w:val="single" w:sz="4" w:space="0" w:color="auto"/>
            </w:tcBorders>
          </w:tcPr>
          <w:p w14:paraId="33A0761B" w14:textId="00E765A5" w:rsidR="001C0AD4" w:rsidRDefault="001C0AD4" w:rsidP="001C0AD4">
            <w:pPr>
              <w:jc w:val="center"/>
              <w:rPr>
                <w:lang w:val="en-AU"/>
              </w:rPr>
            </w:pPr>
            <w:r>
              <w:rPr>
                <w:lang w:val="en-AU"/>
              </w:rPr>
              <w:t>5</w:t>
            </w:r>
          </w:p>
        </w:tc>
        <w:tc>
          <w:tcPr>
            <w:tcW w:w="1439" w:type="dxa"/>
            <w:vMerge w:val="restart"/>
            <w:tcBorders>
              <w:top w:val="single" w:sz="4" w:space="0" w:color="auto"/>
            </w:tcBorders>
          </w:tcPr>
          <w:p w14:paraId="7B929249" w14:textId="510505E4" w:rsidR="001C0AD4" w:rsidRDefault="001C0AD4" w:rsidP="001C0AD4">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shd w:val="clear" w:color="auto" w:fill="FFF2CC"/>
          </w:tcPr>
          <w:p w14:paraId="4102F015" w14:textId="25815992" w:rsidR="001C0AD4" w:rsidRDefault="001C0AD4" w:rsidP="001C0AD4">
            <w:pPr>
              <w:keepNext/>
              <w:keepLines/>
              <w:jc w:val="both"/>
              <w:rPr>
                <w:rFonts w:ascii="Arial" w:hAnsi="Arial" w:cs="Arial"/>
                <w:color w:val="000000"/>
              </w:rPr>
            </w:pPr>
            <w:r w:rsidRPr="00750053">
              <w:rPr>
                <w:rFonts w:ascii="Arial" w:hAnsi="Arial" w:cs="Arial"/>
                <w:b/>
                <w:bCs/>
                <w:color w:val="000000"/>
              </w:rPr>
              <w:t xml:space="preserve">This section has been divided into two </w:t>
            </w:r>
            <w:r>
              <w:rPr>
                <w:rFonts w:ascii="Arial" w:hAnsi="Arial" w:cs="Arial"/>
                <w:b/>
                <w:bCs/>
                <w:color w:val="000000"/>
              </w:rPr>
              <w:t>subsection</w:t>
            </w:r>
            <w:r w:rsidRPr="00750053">
              <w:rPr>
                <w:rFonts w:ascii="Arial" w:hAnsi="Arial" w:cs="Arial"/>
                <w:b/>
                <w:bCs/>
                <w:color w:val="000000"/>
              </w:rPr>
              <w:t>s:</w:t>
            </w:r>
            <w:r>
              <w:rPr>
                <w:rFonts w:ascii="Arial" w:hAnsi="Arial" w:cs="Arial"/>
                <w:color w:val="000000"/>
              </w:rPr>
              <w:t xml:space="preserve"> </w:t>
            </w:r>
            <w:r w:rsidRPr="00750053">
              <w:rPr>
                <w:rFonts w:ascii="Arial" w:hAnsi="Arial" w:cs="Arial"/>
                <w:b/>
                <w:bCs/>
                <w:color w:val="000000"/>
              </w:rPr>
              <w:t>“</w:t>
            </w:r>
            <w:r>
              <w:rPr>
                <w:rFonts w:ascii="Arial" w:hAnsi="Arial" w:cs="Arial"/>
                <w:b/>
                <w:bCs/>
                <w:color w:val="FFFFFF" w:themeColor="background1"/>
                <w:shd w:val="clear" w:color="auto" w:fill="000000" w:themeFill="text1"/>
              </w:rPr>
              <w:t>GENERAL PRE-CONDITIONS IN SS.319, 320 &amp; 322</w:t>
            </w:r>
            <w:r w:rsidRPr="00750053">
              <w:rPr>
                <w:rFonts w:ascii="Arial" w:hAnsi="Arial" w:cs="Arial"/>
                <w:b/>
                <w:bCs/>
                <w:color w:val="000000" w:themeColor="text1"/>
                <w:shd w:val="clear" w:color="auto" w:fill="FFF2CC"/>
              </w:rPr>
              <w:t xml:space="preserve">” </w:t>
            </w:r>
            <w:r w:rsidRPr="00750053">
              <w:rPr>
                <w:rFonts w:ascii="Arial" w:hAnsi="Arial" w:cs="Arial"/>
                <w:b/>
                <w:bCs/>
                <w:color w:val="000000"/>
              </w:rPr>
              <w:t>and “</w:t>
            </w:r>
            <w:r>
              <w:rPr>
                <w:rFonts w:ascii="Arial" w:hAnsi="Arial" w:cs="Arial"/>
                <w:b/>
                <w:bCs/>
                <w:color w:val="FFFFFF" w:themeColor="background1"/>
                <w:shd w:val="clear" w:color="auto" w:fill="000000" w:themeFill="text1"/>
              </w:rPr>
              <w:t>PRE-CONDITIONS IN S.323 FOR AN ABORIGINAL CHILD</w:t>
            </w:r>
            <w:r w:rsidRPr="00750053">
              <w:rPr>
                <w:rFonts w:ascii="Arial" w:hAnsi="Arial" w:cs="Arial"/>
                <w:b/>
                <w:bCs/>
                <w:color w:val="000000" w:themeColor="text1"/>
                <w:shd w:val="clear" w:color="auto" w:fill="FFF2CC"/>
              </w:rPr>
              <w:t>”.</w:t>
            </w:r>
          </w:p>
        </w:tc>
      </w:tr>
      <w:tr w:rsidR="001C0AD4" w14:paraId="5DF3A269" w14:textId="77777777" w:rsidTr="009B6A89">
        <w:trPr>
          <w:trHeight w:val="96"/>
        </w:trPr>
        <w:tc>
          <w:tcPr>
            <w:tcW w:w="1261" w:type="dxa"/>
            <w:gridSpan w:val="2"/>
            <w:vMerge/>
            <w:tcBorders>
              <w:left w:val="single" w:sz="18" w:space="0" w:color="auto"/>
            </w:tcBorders>
          </w:tcPr>
          <w:p w14:paraId="444667C3" w14:textId="77777777" w:rsidR="001C0AD4" w:rsidRDefault="001C0AD4" w:rsidP="001C0AD4">
            <w:pPr>
              <w:rPr>
                <w:lang w:val="en-AU"/>
              </w:rPr>
            </w:pPr>
          </w:p>
        </w:tc>
        <w:tc>
          <w:tcPr>
            <w:tcW w:w="836" w:type="dxa"/>
            <w:vMerge/>
          </w:tcPr>
          <w:p w14:paraId="5C0778A8" w14:textId="6DDD6CA0" w:rsidR="001C0AD4" w:rsidRDefault="001C0AD4" w:rsidP="001C0AD4">
            <w:pPr>
              <w:jc w:val="center"/>
              <w:rPr>
                <w:lang w:val="en-AU"/>
              </w:rPr>
            </w:pPr>
          </w:p>
        </w:tc>
        <w:tc>
          <w:tcPr>
            <w:tcW w:w="1439" w:type="dxa"/>
            <w:vMerge/>
          </w:tcPr>
          <w:p w14:paraId="25ACB68D"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DE3F9D0" w14:textId="1C95D7DB" w:rsidR="001C0AD4" w:rsidRDefault="001C0AD4" w:rsidP="001C0AD4">
            <w:pPr>
              <w:spacing w:before="20" w:after="20"/>
              <w:jc w:val="both"/>
              <w:rPr>
                <w:rFonts w:ascii="Arial" w:hAnsi="Arial" w:cs="Arial"/>
                <w:color w:val="000000"/>
              </w:rPr>
            </w:pPr>
            <w:r w:rsidRPr="00750053">
              <w:rPr>
                <w:rFonts w:ascii="Arial" w:hAnsi="Arial" w:cs="Arial"/>
                <w:color w:val="000000" w:themeColor="text1"/>
              </w:rPr>
              <w:t xml:space="preserve">Commentary on the case of </w:t>
            </w:r>
            <w:r w:rsidRPr="001C259D">
              <w:rPr>
                <w:rFonts w:ascii="Arial" w:hAnsi="Arial" w:cs="Arial"/>
                <w:i/>
                <w:iCs/>
                <w:color w:val="000000"/>
              </w:rPr>
              <w:t>Re CMR</w:t>
            </w:r>
            <w:r>
              <w:rPr>
                <w:rFonts w:ascii="Arial" w:hAnsi="Arial" w:cs="Arial"/>
                <w:color w:val="000000"/>
              </w:rPr>
              <w:t xml:space="preserve"> [2020] VChC 8 has been moved into the first subsection.  The second subsection has been significantly rewritten, commentary on the case of </w:t>
            </w:r>
            <w:r w:rsidRPr="002E4AAC">
              <w:rPr>
                <w:rFonts w:ascii="Arial" w:hAnsi="Arial" w:cs="Arial"/>
                <w:i/>
              </w:rPr>
              <w:t>AW</w:t>
            </w:r>
            <w:r w:rsidRPr="002E4AAC">
              <w:rPr>
                <w:rFonts w:ascii="Arial" w:hAnsi="Arial" w:cs="Arial"/>
              </w:rPr>
              <w:t xml:space="preserve"> [Melbourne Children's Court, unreported, 03/07/2017]</w:t>
            </w:r>
            <w:r>
              <w:rPr>
                <w:rFonts w:ascii="Arial" w:hAnsi="Arial" w:cs="Arial"/>
                <w:color w:val="000000"/>
              </w:rPr>
              <w:t xml:space="preserve"> has been expanded and a summary of the case of </w:t>
            </w:r>
            <w:r w:rsidRPr="00750053">
              <w:rPr>
                <w:rFonts w:ascii="Arial" w:hAnsi="Arial" w:cs="Arial"/>
                <w:i/>
                <w:iCs/>
                <w:color w:val="000000"/>
              </w:rPr>
              <w:t>J</w:t>
            </w:r>
            <w:r>
              <w:rPr>
                <w:rFonts w:ascii="Arial" w:hAnsi="Arial" w:cs="Arial"/>
                <w:i/>
                <w:iCs/>
                <w:color w:val="000000"/>
              </w:rPr>
              <w:t>X</w:t>
            </w:r>
            <w:r>
              <w:rPr>
                <w:rFonts w:ascii="Arial" w:hAnsi="Arial" w:cs="Arial"/>
                <w:color w:val="000000"/>
              </w:rPr>
              <w:t xml:space="preserve"> </w:t>
            </w:r>
            <w:r w:rsidRPr="002E4AAC">
              <w:rPr>
                <w:rFonts w:ascii="Arial" w:hAnsi="Arial" w:cs="Arial"/>
              </w:rPr>
              <w:t xml:space="preserve">[Melbourne Children's Court, unreported, </w:t>
            </w:r>
            <w:r>
              <w:rPr>
                <w:rFonts w:ascii="Arial" w:hAnsi="Arial" w:cs="Arial"/>
              </w:rPr>
              <w:t>21</w:t>
            </w:r>
            <w:r w:rsidRPr="002E4AAC">
              <w:rPr>
                <w:rFonts w:ascii="Arial" w:hAnsi="Arial" w:cs="Arial"/>
              </w:rPr>
              <w:t>/0</w:t>
            </w:r>
            <w:r>
              <w:rPr>
                <w:rFonts w:ascii="Arial" w:hAnsi="Arial" w:cs="Arial"/>
              </w:rPr>
              <w:t>3</w:t>
            </w:r>
            <w:r w:rsidRPr="002E4AAC">
              <w:rPr>
                <w:rFonts w:ascii="Arial" w:hAnsi="Arial" w:cs="Arial"/>
              </w:rPr>
              <w:t>/2017]</w:t>
            </w:r>
            <w:r>
              <w:rPr>
                <w:rFonts w:ascii="Arial" w:hAnsi="Arial" w:cs="Arial"/>
              </w:rPr>
              <w:t xml:space="preserve"> has been added.</w:t>
            </w:r>
          </w:p>
        </w:tc>
      </w:tr>
      <w:tr w:rsidR="001C0AD4" w14:paraId="6E5D8005" w14:textId="77777777" w:rsidTr="009B6A89">
        <w:trPr>
          <w:trHeight w:val="100"/>
        </w:trPr>
        <w:tc>
          <w:tcPr>
            <w:tcW w:w="1261" w:type="dxa"/>
            <w:gridSpan w:val="2"/>
            <w:vMerge/>
            <w:tcBorders>
              <w:left w:val="single" w:sz="18" w:space="0" w:color="auto"/>
              <w:bottom w:val="single" w:sz="4" w:space="0" w:color="auto"/>
            </w:tcBorders>
          </w:tcPr>
          <w:p w14:paraId="4EBCC5E1" w14:textId="77777777" w:rsidR="001C0AD4" w:rsidRDefault="001C0AD4" w:rsidP="001C0AD4">
            <w:pPr>
              <w:rPr>
                <w:lang w:val="en-AU"/>
              </w:rPr>
            </w:pPr>
          </w:p>
        </w:tc>
        <w:tc>
          <w:tcPr>
            <w:tcW w:w="836" w:type="dxa"/>
            <w:vMerge/>
            <w:tcBorders>
              <w:bottom w:val="single" w:sz="4" w:space="0" w:color="auto"/>
            </w:tcBorders>
          </w:tcPr>
          <w:p w14:paraId="3B0014F1" w14:textId="42C17721" w:rsidR="001C0AD4" w:rsidRDefault="001C0AD4" w:rsidP="001C0AD4">
            <w:pPr>
              <w:jc w:val="center"/>
              <w:rPr>
                <w:lang w:val="en-AU"/>
              </w:rPr>
            </w:pPr>
          </w:p>
        </w:tc>
        <w:tc>
          <w:tcPr>
            <w:tcW w:w="1439" w:type="dxa"/>
            <w:vMerge/>
            <w:tcBorders>
              <w:bottom w:val="single" w:sz="4" w:space="0" w:color="auto"/>
            </w:tcBorders>
          </w:tcPr>
          <w:p w14:paraId="0D3047FB"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10462747" w14:textId="5593DD95" w:rsidR="001C0AD4" w:rsidRPr="00750053" w:rsidRDefault="001C0AD4" w:rsidP="001C0AD4">
            <w:pPr>
              <w:spacing w:before="20" w:after="20"/>
              <w:jc w:val="both"/>
              <w:rPr>
                <w:rFonts w:ascii="Arial" w:hAnsi="Arial" w:cs="Arial"/>
                <w:b/>
                <w:bCs/>
                <w:color w:val="000000"/>
              </w:rPr>
            </w:pPr>
            <w:r w:rsidRPr="00750053">
              <w:rPr>
                <w:rFonts w:ascii="Arial" w:hAnsi="Arial" w:cs="Arial"/>
                <w:b/>
                <w:bCs/>
                <w:color w:val="000000"/>
              </w:rPr>
              <w:t>A cross-reference to section 5.30.1 has been added.</w:t>
            </w:r>
          </w:p>
        </w:tc>
      </w:tr>
      <w:tr w:rsidR="001C0AD4" w14:paraId="5BF8C02A" w14:textId="77777777" w:rsidTr="009B6A89">
        <w:trPr>
          <w:trHeight w:val="100"/>
        </w:trPr>
        <w:tc>
          <w:tcPr>
            <w:tcW w:w="1261" w:type="dxa"/>
            <w:gridSpan w:val="2"/>
            <w:vMerge w:val="restart"/>
            <w:tcBorders>
              <w:top w:val="single" w:sz="4" w:space="0" w:color="auto"/>
              <w:left w:val="single" w:sz="18" w:space="0" w:color="auto"/>
            </w:tcBorders>
          </w:tcPr>
          <w:p w14:paraId="44BE8ECC" w14:textId="77777777" w:rsidR="001C0AD4" w:rsidRDefault="001C0AD4" w:rsidP="001C0AD4">
            <w:pPr>
              <w:rPr>
                <w:lang w:val="en-AU"/>
              </w:rPr>
            </w:pPr>
            <w:r>
              <w:rPr>
                <w:lang w:val="en-AU"/>
              </w:rPr>
              <w:t>26/05/22</w:t>
            </w:r>
          </w:p>
        </w:tc>
        <w:tc>
          <w:tcPr>
            <w:tcW w:w="836" w:type="dxa"/>
            <w:vMerge w:val="restart"/>
            <w:tcBorders>
              <w:top w:val="single" w:sz="4" w:space="0" w:color="auto"/>
            </w:tcBorders>
          </w:tcPr>
          <w:p w14:paraId="5D78FD14" w14:textId="1CDFE0AE" w:rsidR="001C0AD4" w:rsidRDefault="001C0AD4" w:rsidP="001C0AD4">
            <w:pPr>
              <w:jc w:val="center"/>
              <w:rPr>
                <w:lang w:val="en-AU"/>
              </w:rPr>
            </w:pPr>
            <w:r>
              <w:rPr>
                <w:lang w:val="en-AU"/>
              </w:rPr>
              <w:t>5</w:t>
            </w:r>
          </w:p>
        </w:tc>
        <w:tc>
          <w:tcPr>
            <w:tcW w:w="1439" w:type="dxa"/>
            <w:vMerge w:val="restart"/>
            <w:tcBorders>
              <w:top w:val="single" w:sz="4" w:space="0" w:color="auto"/>
            </w:tcBorders>
          </w:tcPr>
          <w:p w14:paraId="0591C15C" w14:textId="1605453D" w:rsidR="001C0AD4" w:rsidRDefault="001C0AD4" w:rsidP="001C0AD4">
            <w:pPr>
              <w:jc w:val="center"/>
              <w:rPr>
                <w:lang w:val="en-AU"/>
              </w:rPr>
            </w:pPr>
            <w:r>
              <w:rPr>
                <w:lang w:val="en-AU"/>
              </w:rPr>
              <w:t>5.30.1</w:t>
            </w:r>
          </w:p>
        </w:tc>
        <w:tc>
          <w:tcPr>
            <w:tcW w:w="4802" w:type="dxa"/>
            <w:gridSpan w:val="2"/>
            <w:tcBorders>
              <w:top w:val="single" w:sz="4" w:space="0" w:color="auto"/>
              <w:bottom w:val="single" w:sz="4" w:space="0" w:color="auto"/>
              <w:right w:val="single" w:sz="18" w:space="0" w:color="auto"/>
            </w:tcBorders>
            <w:shd w:val="clear" w:color="auto" w:fill="auto"/>
          </w:tcPr>
          <w:p w14:paraId="43B398C6" w14:textId="42976393" w:rsidR="001C0AD4" w:rsidRDefault="001C0AD4" w:rsidP="001C0AD4">
            <w:pPr>
              <w:spacing w:before="20"/>
              <w:jc w:val="both"/>
              <w:rPr>
                <w:rFonts w:ascii="Arial" w:hAnsi="Arial" w:cs="Arial"/>
                <w:color w:val="000000"/>
              </w:rPr>
            </w:pPr>
            <w:r>
              <w:rPr>
                <w:rFonts w:ascii="Arial" w:hAnsi="Arial" w:cs="Arial"/>
                <w:color w:val="000000"/>
              </w:rPr>
              <w:t xml:space="preserve">A very significant expansion of the text, including references to the cases of </w:t>
            </w:r>
            <w:r w:rsidRPr="00CC13CF">
              <w:rPr>
                <w:rFonts w:ascii="Arial" w:hAnsi="Arial" w:cs="Arial"/>
                <w:i/>
                <w:iCs/>
                <w:color w:val="000000"/>
              </w:rPr>
              <w:t>AW</w:t>
            </w:r>
            <w:r>
              <w:rPr>
                <w:rFonts w:ascii="Arial" w:hAnsi="Arial" w:cs="Arial"/>
                <w:color w:val="000000"/>
              </w:rPr>
              <w:t xml:space="preserve"> &amp; </w:t>
            </w:r>
            <w:r w:rsidRPr="00CC13CF">
              <w:rPr>
                <w:rFonts w:ascii="Arial" w:hAnsi="Arial" w:cs="Arial"/>
                <w:i/>
                <w:iCs/>
                <w:color w:val="000000"/>
              </w:rPr>
              <w:t>JX</w:t>
            </w:r>
            <w:r>
              <w:rPr>
                <w:rFonts w:ascii="Arial" w:hAnsi="Arial" w:cs="Arial"/>
                <w:color w:val="000000"/>
              </w:rPr>
              <w:t xml:space="preserve"> (also discussed in 5.22.3) together with a large summary of the legal submissions </w:t>
            </w:r>
            <w:r>
              <w:rPr>
                <w:rFonts w:ascii="Arial" w:hAnsi="Arial" w:cs="Arial"/>
              </w:rPr>
              <w:t xml:space="preserve">on the definition of ‘Aboriginality’ which had been filed with the Court in the case of </w:t>
            </w:r>
            <w:r w:rsidRPr="00CC13CF">
              <w:rPr>
                <w:rFonts w:ascii="Arial" w:hAnsi="Arial" w:cs="Arial"/>
                <w:i/>
                <w:iCs/>
              </w:rPr>
              <w:t>JX</w:t>
            </w:r>
            <w:r>
              <w:rPr>
                <w:rFonts w:ascii="Arial" w:hAnsi="Arial" w:cs="Arial"/>
              </w:rPr>
              <w:t>.</w:t>
            </w:r>
          </w:p>
        </w:tc>
      </w:tr>
      <w:tr w:rsidR="001C0AD4" w14:paraId="242E07D3" w14:textId="77777777" w:rsidTr="009B6A89">
        <w:trPr>
          <w:trHeight w:val="100"/>
        </w:trPr>
        <w:tc>
          <w:tcPr>
            <w:tcW w:w="1261" w:type="dxa"/>
            <w:gridSpan w:val="2"/>
            <w:vMerge/>
            <w:tcBorders>
              <w:left w:val="single" w:sz="18" w:space="0" w:color="auto"/>
              <w:bottom w:val="single" w:sz="4" w:space="0" w:color="auto"/>
            </w:tcBorders>
          </w:tcPr>
          <w:p w14:paraId="7399124A" w14:textId="77777777" w:rsidR="001C0AD4" w:rsidRDefault="001C0AD4" w:rsidP="001C0AD4">
            <w:pPr>
              <w:rPr>
                <w:lang w:val="en-AU"/>
              </w:rPr>
            </w:pPr>
          </w:p>
        </w:tc>
        <w:tc>
          <w:tcPr>
            <w:tcW w:w="836" w:type="dxa"/>
            <w:vMerge/>
            <w:tcBorders>
              <w:bottom w:val="single" w:sz="4" w:space="0" w:color="auto"/>
            </w:tcBorders>
          </w:tcPr>
          <w:p w14:paraId="525F8E34" w14:textId="5190B407" w:rsidR="001C0AD4" w:rsidRDefault="001C0AD4" w:rsidP="001C0AD4">
            <w:pPr>
              <w:jc w:val="center"/>
              <w:rPr>
                <w:lang w:val="en-AU"/>
              </w:rPr>
            </w:pPr>
          </w:p>
        </w:tc>
        <w:tc>
          <w:tcPr>
            <w:tcW w:w="1439" w:type="dxa"/>
            <w:vMerge/>
            <w:tcBorders>
              <w:bottom w:val="single" w:sz="4" w:space="0" w:color="auto"/>
            </w:tcBorders>
          </w:tcPr>
          <w:p w14:paraId="36DF3B5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2CF3E893" w14:textId="350C6CC5" w:rsidR="001C0AD4" w:rsidRPr="00750053" w:rsidRDefault="001C0AD4" w:rsidP="001C0AD4">
            <w:pPr>
              <w:spacing w:before="20"/>
              <w:jc w:val="both"/>
              <w:rPr>
                <w:rFonts w:ascii="Arial" w:hAnsi="Arial" w:cs="Arial"/>
                <w:b/>
                <w:bCs/>
                <w:color w:val="000000"/>
              </w:rPr>
            </w:pPr>
            <w:r w:rsidRPr="00750053">
              <w:rPr>
                <w:rFonts w:ascii="Arial" w:hAnsi="Arial" w:cs="Arial"/>
                <w:b/>
                <w:bCs/>
                <w:color w:val="000000"/>
              </w:rPr>
              <w:t>A cross-reference to section 5.22.3 has been added.</w:t>
            </w:r>
          </w:p>
        </w:tc>
      </w:tr>
      <w:tr w:rsidR="001C0AD4" w14:paraId="4A0AD21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78F948" w14:textId="5DCAC90F" w:rsidR="001C0AD4" w:rsidRPr="0054535C" w:rsidRDefault="001C0AD4" w:rsidP="001C0AD4">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32002150" w14:textId="2994115F"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063FC0E5" w14:textId="77777777" w:rsidTr="009B6A89">
        <w:tc>
          <w:tcPr>
            <w:tcW w:w="1261" w:type="dxa"/>
            <w:gridSpan w:val="2"/>
            <w:tcBorders>
              <w:top w:val="single" w:sz="4" w:space="0" w:color="auto"/>
              <w:left w:val="single" w:sz="18" w:space="0" w:color="auto"/>
              <w:bottom w:val="single" w:sz="4" w:space="0" w:color="auto"/>
            </w:tcBorders>
          </w:tcPr>
          <w:p w14:paraId="2F9DC5A8" w14:textId="6DC03810" w:rsidR="001C0AD4" w:rsidRDefault="001C0AD4" w:rsidP="001C0AD4">
            <w:pPr>
              <w:rPr>
                <w:lang w:val="en-AU"/>
              </w:rPr>
            </w:pPr>
            <w:r>
              <w:rPr>
                <w:lang w:val="en-AU"/>
              </w:rPr>
              <w:t>26/05/22</w:t>
            </w:r>
          </w:p>
        </w:tc>
        <w:tc>
          <w:tcPr>
            <w:tcW w:w="836" w:type="dxa"/>
            <w:tcBorders>
              <w:top w:val="single" w:sz="4" w:space="0" w:color="auto"/>
              <w:bottom w:val="single" w:sz="4" w:space="0" w:color="auto"/>
            </w:tcBorders>
          </w:tcPr>
          <w:p w14:paraId="52B4941F" w14:textId="1C46196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A35E26" w14:textId="6D4E8CEA" w:rsidR="001C0AD4" w:rsidRDefault="001C0AD4" w:rsidP="001C0AD4">
            <w:pPr>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3A5FBF6E" w14:textId="4978E863" w:rsidR="001C0AD4" w:rsidRDefault="001C0AD4" w:rsidP="001C0AD4">
            <w:pPr>
              <w:spacing w:before="20"/>
              <w:jc w:val="both"/>
              <w:rPr>
                <w:rFonts w:ascii="Arial" w:hAnsi="Arial" w:cs="Arial"/>
                <w:color w:val="000000"/>
              </w:rPr>
            </w:pPr>
            <w:r>
              <w:rPr>
                <w:rFonts w:ascii="Arial" w:hAnsi="Arial" w:cs="Arial"/>
                <w:color w:val="000000"/>
              </w:rPr>
              <w:t xml:space="preserve">Significant modification to commentary including discussion of </w:t>
            </w:r>
            <w:r>
              <w:rPr>
                <w:rFonts w:ascii="Arial" w:hAnsi="Arial" w:cs="Arial"/>
                <w:i/>
                <w:iCs/>
                <w:color w:val="333333"/>
                <w:spacing w:val="-5"/>
              </w:rPr>
              <w:t xml:space="preserve">Re Aguer Goback and Goback Goback </w:t>
            </w:r>
            <w:r>
              <w:rPr>
                <w:rFonts w:ascii="Arial" w:hAnsi="Arial" w:cs="Arial"/>
                <w:color w:val="333333"/>
                <w:spacing w:val="-5"/>
              </w:rPr>
              <w:t>[2022] VSC 229.</w:t>
            </w:r>
          </w:p>
        </w:tc>
      </w:tr>
      <w:tr w:rsidR="001C0AD4" w14:paraId="22DA4636" w14:textId="77777777" w:rsidTr="009B6A89">
        <w:tc>
          <w:tcPr>
            <w:tcW w:w="1261" w:type="dxa"/>
            <w:gridSpan w:val="2"/>
            <w:tcBorders>
              <w:top w:val="single" w:sz="4" w:space="0" w:color="auto"/>
              <w:left w:val="single" w:sz="18" w:space="0" w:color="auto"/>
              <w:bottom w:val="single" w:sz="4" w:space="0" w:color="auto"/>
            </w:tcBorders>
          </w:tcPr>
          <w:p w14:paraId="6DAB6858" w14:textId="4AFF7E12" w:rsidR="001C0AD4" w:rsidRDefault="001C0AD4" w:rsidP="001C0AD4">
            <w:pPr>
              <w:rPr>
                <w:lang w:val="en-AU"/>
              </w:rPr>
            </w:pPr>
            <w:r>
              <w:rPr>
                <w:lang w:val="en-AU"/>
              </w:rPr>
              <w:t>26/05/22</w:t>
            </w:r>
          </w:p>
        </w:tc>
        <w:tc>
          <w:tcPr>
            <w:tcW w:w="836" w:type="dxa"/>
            <w:tcBorders>
              <w:top w:val="single" w:sz="4" w:space="0" w:color="auto"/>
              <w:bottom w:val="single" w:sz="4" w:space="0" w:color="auto"/>
            </w:tcBorders>
          </w:tcPr>
          <w:p w14:paraId="63CEE12B" w14:textId="50DD4C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A1095D" w14:textId="7BEB85E3"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6F0E6FD" w14:textId="2FE17CD5"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DA1882">
              <w:rPr>
                <w:rFonts w:ascii="Arial" w:hAnsi="Arial" w:cs="Arial"/>
                <w:i/>
                <w:iCs/>
                <w:color w:val="000000"/>
              </w:rPr>
              <w:t>Re Kuron</w:t>
            </w:r>
            <w:r>
              <w:rPr>
                <w:rFonts w:ascii="Arial" w:hAnsi="Arial" w:cs="Arial"/>
                <w:color w:val="000000"/>
              </w:rPr>
              <w:t xml:space="preserve"> [2022] VSC 236; </w:t>
            </w:r>
            <w:r w:rsidRPr="00DA1882">
              <w:rPr>
                <w:rFonts w:ascii="Arial" w:hAnsi="Arial" w:cs="Arial"/>
                <w:i/>
                <w:iCs/>
                <w:color w:val="000000"/>
              </w:rPr>
              <w:t>Re Ann-Marie Troselj</w:t>
            </w:r>
            <w:r>
              <w:rPr>
                <w:rFonts w:ascii="Arial" w:hAnsi="Arial" w:cs="Arial"/>
                <w:color w:val="000000"/>
              </w:rPr>
              <w:t xml:space="preserve"> [2022] VSC 241.</w:t>
            </w:r>
          </w:p>
        </w:tc>
      </w:tr>
      <w:tr w:rsidR="001C0AD4" w14:paraId="416B801B" w14:textId="77777777" w:rsidTr="009B6A89">
        <w:tc>
          <w:tcPr>
            <w:tcW w:w="1261" w:type="dxa"/>
            <w:gridSpan w:val="2"/>
            <w:tcBorders>
              <w:top w:val="single" w:sz="4" w:space="0" w:color="auto"/>
              <w:left w:val="single" w:sz="18" w:space="0" w:color="auto"/>
              <w:bottom w:val="single" w:sz="4" w:space="0" w:color="auto"/>
            </w:tcBorders>
          </w:tcPr>
          <w:p w14:paraId="1C2B19B2" w14:textId="53C36C0B" w:rsidR="001C0AD4" w:rsidRDefault="001C0AD4" w:rsidP="001C0AD4">
            <w:pPr>
              <w:rPr>
                <w:lang w:val="en-AU"/>
              </w:rPr>
            </w:pPr>
            <w:r>
              <w:rPr>
                <w:lang w:val="en-AU"/>
              </w:rPr>
              <w:t>26/05/22</w:t>
            </w:r>
          </w:p>
        </w:tc>
        <w:tc>
          <w:tcPr>
            <w:tcW w:w="836" w:type="dxa"/>
            <w:tcBorders>
              <w:top w:val="single" w:sz="4" w:space="0" w:color="auto"/>
              <w:bottom w:val="single" w:sz="4" w:space="0" w:color="auto"/>
            </w:tcBorders>
          </w:tcPr>
          <w:p w14:paraId="3C858ADF" w14:textId="4160E4D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2D523E" w14:textId="1F609EBD"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7B90E6E" w14:textId="79A8C69E" w:rsidR="001C0AD4" w:rsidRDefault="001C0AD4" w:rsidP="001C0AD4">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Re Kelly</w:t>
            </w:r>
            <w:r w:rsidRPr="00560932">
              <w:rPr>
                <w:rFonts w:ascii="Arial" w:hAnsi="Arial" w:cs="Arial"/>
              </w:rPr>
              <w:t xml:space="preserve"> [2022] VSC 232.</w:t>
            </w:r>
          </w:p>
        </w:tc>
      </w:tr>
      <w:tr w:rsidR="001C0AD4" w14:paraId="1823064C" w14:textId="77777777" w:rsidTr="009B6A89">
        <w:tc>
          <w:tcPr>
            <w:tcW w:w="1261" w:type="dxa"/>
            <w:gridSpan w:val="2"/>
            <w:tcBorders>
              <w:top w:val="single" w:sz="4" w:space="0" w:color="auto"/>
              <w:left w:val="single" w:sz="18" w:space="0" w:color="auto"/>
              <w:bottom w:val="single" w:sz="4" w:space="0" w:color="auto"/>
            </w:tcBorders>
          </w:tcPr>
          <w:p w14:paraId="0868452E" w14:textId="52DD9A84" w:rsidR="001C0AD4" w:rsidRDefault="001C0AD4" w:rsidP="001C0AD4">
            <w:pPr>
              <w:rPr>
                <w:lang w:val="en-AU"/>
              </w:rPr>
            </w:pPr>
            <w:r>
              <w:rPr>
                <w:lang w:val="en-AU"/>
              </w:rPr>
              <w:t>26/05/22</w:t>
            </w:r>
          </w:p>
        </w:tc>
        <w:tc>
          <w:tcPr>
            <w:tcW w:w="836" w:type="dxa"/>
            <w:tcBorders>
              <w:top w:val="single" w:sz="4" w:space="0" w:color="auto"/>
              <w:bottom w:val="single" w:sz="4" w:space="0" w:color="auto"/>
            </w:tcBorders>
          </w:tcPr>
          <w:p w14:paraId="2332A7FD" w14:textId="1107C6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636A2D" w14:textId="376D2ED7" w:rsidR="001C0AD4" w:rsidRDefault="001C0AD4" w:rsidP="001C0AD4">
            <w:pPr>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5ED3550" w14:textId="092F5E08"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DA1882">
              <w:rPr>
                <w:rFonts w:ascii="Arial" w:hAnsi="Arial" w:cs="Arial"/>
                <w:i/>
                <w:iCs/>
                <w:color w:val="000000"/>
              </w:rPr>
              <w:t>Re Stewart</w:t>
            </w:r>
            <w:r>
              <w:rPr>
                <w:rFonts w:ascii="Arial" w:hAnsi="Arial" w:cs="Arial"/>
                <w:color w:val="000000"/>
              </w:rPr>
              <w:t xml:space="preserve"> [2022] VSC 245 and quotes from [56]-[57].</w:t>
            </w:r>
          </w:p>
        </w:tc>
      </w:tr>
      <w:tr w:rsidR="001C0AD4" w14:paraId="1B6096D4" w14:textId="77777777" w:rsidTr="009B6A89">
        <w:tc>
          <w:tcPr>
            <w:tcW w:w="1261" w:type="dxa"/>
            <w:gridSpan w:val="2"/>
            <w:tcBorders>
              <w:top w:val="single" w:sz="4" w:space="0" w:color="auto"/>
              <w:left w:val="single" w:sz="18" w:space="0" w:color="auto"/>
              <w:bottom w:val="single" w:sz="4" w:space="0" w:color="auto"/>
            </w:tcBorders>
          </w:tcPr>
          <w:p w14:paraId="4C47A2BC" w14:textId="73A2F029" w:rsidR="001C0AD4" w:rsidRDefault="001C0AD4" w:rsidP="001C0AD4">
            <w:pPr>
              <w:rPr>
                <w:lang w:val="en-AU"/>
              </w:rPr>
            </w:pPr>
            <w:r>
              <w:rPr>
                <w:lang w:val="en-AU"/>
              </w:rPr>
              <w:t>26/05/22</w:t>
            </w:r>
          </w:p>
        </w:tc>
        <w:tc>
          <w:tcPr>
            <w:tcW w:w="836" w:type="dxa"/>
            <w:tcBorders>
              <w:top w:val="single" w:sz="4" w:space="0" w:color="auto"/>
              <w:bottom w:val="single" w:sz="4" w:space="0" w:color="auto"/>
            </w:tcBorders>
          </w:tcPr>
          <w:p w14:paraId="733AD558" w14:textId="3EC4D9E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3178303" w14:textId="7E427FDB" w:rsidR="001C0AD4" w:rsidRDefault="001C0AD4" w:rsidP="001C0AD4">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2809CF40" w14:textId="0C14B06D"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603EFE">
              <w:rPr>
                <w:rFonts w:ascii="Arial" w:hAnsi="Arial" w:cs="Arial"/>
                <w:i/>
                <w:iCs/>
                <w:color w:val="000000"/>
              </w:rPr>
              <w:t>Re Kelly</w:t>
            </w:r>
            <w:r>
              <w:rPr>
                <w:rFonts w:ascii="Arial" w:hAnsi="Arial" w:cs="Arial"/>
                <w:color w:val="000000"/>
              </w:rPr>
              <w:t xml:space="preserve"> [2022] VSC 232 at [60] &amp; [75]</w:t>
            </w:r>
            <w:r>
              <w:rPr>
                <w:rFonts w:ascii="Arial" w:hAnsi="Arial" w:cs="Arial"/>
                <w:color w:val="000000"/>
              </w:rPr>
              <w:noBreakHyphen/>
              <w:t>[76].</w:t>
            </w:r>
          </w:p>
        </w:tc>
      </w:tr>
      <w:tr w:rsidR="001C0AD4" w14:paraId="4B4477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8AD497" w14:textId="687911D2" w:rsidR="001C0AD4" w:rsidRPr="0054535C" w:rsidRDefault="001C0AD4" w:rsidP="001C0AD4">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0A0A6154" w14:textId="3735810E"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6080AAF3" w14:textId="77777777" w:rsidTr="009B6A89">
        <w:tc>
          <w:tcPr>
            <w:tcW w:w="1261" w:type="dxa"/>
            <w:gridSpan w:val="2"/>
            <w:tcBorders>
              <w:top w:val="single" w:sz="4" w:space="0" w:color="auto"/>
              <w:left w:val="single" w:sz="18" w:space="0" w:color="auto"/>
              <w:bottom w:val="single" w:sz="4" w:space="0" w:color="auto"/>
            </w:tcBorders>
          </w:tcPr>
          <w:p w14:paraId="1C974B7F" w14:textId="5E0D74DC" w:rsidR="001C0AD4" w:rsidRDefault="001C0AD4" w:rsidP="001C0AD4">
            <w:pPr>
              <w:rPr>
                <w:lang w:val="en-AU"/>
              </w:rPr>
            </w:pPr>
            <w:r>
              <w:rPr>
                <w:lang w:val="en-AU"/>
              </w:rPr>
              <w:t>26/05/22</w:t>
            </w:r>
          </w:p>
        </w:tc>
        <w:tc>
          <w:tcPr>
            <w:tcW w:w="836" w:type="dxa"/>
            <w:tcBorders>
              <w:top w:val="single" w:sz="4" w:space="0" w:color="auto"/>
              <w:bottom w:val="single" w:sz="4" w:space="0" w:color="auto"/>
            </w:tcBorders>
          </w:tcPr>
          <w:p w14:paraId="7337F597" w14:textId="3CAA6CB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D5935F" w14:textId="75BE247B" w:rsidR="001C0AD4" w:rsidRDefault="001C0AD4" w:rsidP="001C0AD4">
            <w:pPr>
              <w:keepNext/>
              <w:jc w:val="center"/>
              <w:rPr>
                <w:lang w:val="en-AU"/>
              </w:rPr>
            </w:pPr>
            <w:r>
              <w:rPr>
                <w:lang w:val="en-AU"/>
              </w:rPr>
              <w:t>10.6Q</w:t>
            </w:r>
          </w:p>
        </w:tc>
        <w:tc>
          <w:tcPr>
            <w:tcW w:w="4802" w:type="dxa"/>
            <w:gridSpan w:val="2"/>
            <w:tcBorders>
              <w:top w:val="single" w:sz="4" w:space="0" w:color="auto"/>
              <w:bottom w:val="single" w:sz="4" w:space="0" w:color="auto"/>
              <w:right w:val="single" w:sz="18" w:space="0" w:color="auto"/>
            </w:tcBorders>
            <w:shd w:val="clear" w:color="auto" w:fill="auto"/>
          </w:tcPr>
          <w:p w14:paraId="5083848B" w14:textId="3DE742BD" w:rsidR="001C0AD4" w:rsidRPr="006058CE"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65F80">
              <w:rPr>
                <w:rFonts w:ascii="Arial" w:hAnsi="Arial" w:cs="Arial"/>
                <w:i/>
                <w:iCs/>
              </w:rPr>
              <w:t>Re AB</w:t>
            </w:r>
            <w:r w:rsidRPr="00B65F80">
              <w:rPr>
                <w:rFonts w:ascii="Arial" w:hAnsi="Arial" w:cs="Arial"/>
              </w:rPr>
              <w:t xml:space="preserve"> [2022] VSC 235</w:t>
            </w:r>
            <w:r>
              <w:rPr>
                <w:rFonts w:ascii="Arial" w:hAnsi="Arial" w:cs="Arial"/>
              </w:rPr>
              <w:t>.</w:t>
            </w:r>
          </w:p>
        </w:tc>
      </w:tr>
      <w:tr w:rsidR="001C0AD4" w14:paraId="46795A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2E8419" w14:textId="17A44AB9" w:rsidR="001C0AD4" w:rsidRPr="0054535C" w:rsidRDefault="001C0AD4" w:rsidP="001C0AD4">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108E8462" w14:textId="054E5AD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AF0193B" w14:textId="77777777" w:rsidTr="009B6A89">
        <w:trPr>
          <w:trHeight w:val="178"/>
        </w:trPr>
        <w:tc>
          <w:tcPr>
            <w:tcW w:w="1261" w:type="dxa"/>
            <w:gridSpan w:val="2"/>
            <w:tcBorders>
              <w:top w:val="single" w:sz="4" w:space="0" w:color="auto"/>
              <w:left w:val="single" w:sz="18" w:space="0" w:color="auto"/>
            </w:tcBorders>
            <w:shd w:val="clear" w:color="auto" w:fill="auto"/>
          </w:tcPr>
          <w:p w14:paraId="2CDF2AC8" w14:textId="124C1E55"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0879085C" w14:textId="71B1972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64272C3" w14:textId="7F7DB3FD" w:rsidR="001C0AD4" w:rsidRDefault="001C0AD4" w:rsidP="001C0AD4">
            <w:pPr>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5E39654D" w14:textId="3F3032C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Salvaggio v The Queen</w:t>
            </w:r>
            <w:r>
              <w:rPr>
                <w:rFonts w:ascii="Arial" w:hAnsi="Arial" w:cs="Arial"/>
                <w:color w:val="000000"/>
              </w:rPr>
              <w:t xml:space="preserve"> [2022] VSCA 88 at [119]-[124].</w:t>
            </w:r>
          </w:p>
        </w:tc>
      </w:tr>
      <w:tr w:rsidR="001C0AD4" w14:paraId="2FF6EAA5" w14:textId="77777777" w:rsidTr="009B6A89">
        <w:trPr>
          <w:trHeight w:val="178"/>
        </w:trPr>
        <w:tc>
          <w:tcPr>
            <w:tcW w:w="1261" w:type="dxa"/>
            <w:gridSpan w:val="2"/>
            <w:tcBorders>
              <w:top w:val="single" w:sz="4" w:space="0" w:color="auto"/>
              <w:left w:val="single" w:sz="18" w:space="0" w:color="auto"/>
            </w:tcBorders>
            <w:shd w:val="clear" w:color="auto" w:fill="auto"/>
          </w:tcPr>
          <w:p w14:paraId="652A4159" w14:textId="666B1979"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2119E3BA" w14:textId="54B236B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9421BBA" w14:textId="099B721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82EA182" w14:textId="440ECA0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100630">
              <w:rPr>
                <w:rFonts w:ascii="Arial" w:hAnsi="Arial" w:cs="Arial"/>
                <w:i/>
                <w:iCs/>
                <w:color w:val="000000"/>
              </w:rPr>
              <w:t>Ngaa v The Queen</w:t>
            </w:r>
            <w:r>
              <w:rPr>
                <w:rFonts w:ascii="Arial" w:hAnsi="Arial" w:cs="Arial"/>
                <w:color w:val="000000"/>
              </w:rPr>
              <w:t xml:space="preserve"> [2015] VSCA 336 at [7]; </w:t>
            </w:r>
            <w:r w:rsidRPr="00100630">
              <w:rPr>
                <w:rFonts w:ascii="Arial" w:hAnsi="Arial" w:cs="Arial"/>
                <w:i/>
                <w:iCs/>
              </w:rPr>
              <w:t>Hochkins v The Queen</w:t>
            </w:r>
            <w:r>
              <w:rPr>
                <w:rFonts w:ascii="Arial" w:hAnsi="Arial" w:cs="Arial"/>
              </w:rPr>
              <w:t xml:space="preserve"> [2022] VSCA 91 at [23]-[28]; </w:t>
            </w:r>
            <w:r w:rsidRPr="00DF3A48">
              <w:rPr>
                <w:rFonts w:ascii="Arial" w:hAnsi="Arial" w:cs="Arial"/>
                <w:i/>
                <w:iCs/>
              </w:rPr>
              <w:t xml:space="preserve">Rajeev </w:t>
            </w:r>
            <w:r w:rsidRPr="00707B31">
              <w:rPr>
                <w:rFonts w:ascii="Arial" w:hAnsi="Arial" w:cs="Arial"/>
                <w:i/>
                <w:iCs/>
              </w:rPr>
              <w:t>Singh v The Queen</w:t>
            </w:r>
            <w:r>
              <w:rPr>
                <w:rFonts w:ascii="Arial" w:hAnsi="Arial" w:cs="Arial"/>
              </w:rPr>
              <w:t xml:space="preserve"> [2022] VSCA 93 at [60]-[68]</w:t>
            </w:r>
            <w:r w:rsidRPr="007D7C4C">
              <w:rPr>
                <w:rFonts w:ascii="Arial" w:hAnsi="Arial" w:cs="Arial"/>
              </w:rPr>
              <w:t>.</w:t>
            </w:r>
          </w:p>
        </w:tc>
      </w:tr>
      <w:tr w:rsidR="001C0AD4" w14:paraId="139CF9B0" w14:textId="77777777" w:rsidTr="009B6A89">
        <w:trPr>
          <w:trHeight w:val="178"/>
        </w:trPr>
        <w:tc>
          <w:tcPr>
            <w:tcW w:w="1261" w:type="dxa"/>
            <w:gridSpan w:val="2"/>
            <w:tcBorders>
              <w:top w:val="single" w:sz="4" w:space="0" w:color="auto"/>
              <w:left w:val="single" w:sz="18" w:space="0" w:color="auto"/>
            </w:tcBorders>
            <w:shd w:val="clear" w:color="auto" w:fill="auto"/>
          </w:tcPr>
          <w:p w14:paraId="388446A3" w14:textId="73498033"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4596A518" w14:textId="405E76F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F48674E" w14:textId="425C5F8D"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57AFF027" w14:textId="18028F6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A4567B">
              <w:rPr>
                <w:rFonts w:ascii="Arial" w:hAnsi="Arial" w:cs="Arial"/>
                <w:i/>
                <w:iCs/>
                <w:color w:val="000000"/>
              </w:rPr>
              <w:t>Nevkovski v The Queen</w:t>
            </w:r>
            <w:r>
              <w:rPr>
                <w:rFonts w:ascii="Arial" w:hAnsi="Arial" w:cs="Arial"/>
                <w:color w:val="000000"/>
              </w:rPr>
              <w:t xml:space="preserve"> [2022] VSCA 86 and extract from [5]-[6].</w:t>
            </w:r>
          </w:p>
        </w:tc>
      </w:tr>
      <w:tr w:rsidR="001C0AD4" w14:paraId="65190E93" w14:textId="77777777" w:rsidTr="009B6A89">
        <w:trPr>
          <w:trHeight w:val="178"/>
        </w:trPr>
        <w:tc>
          <w:tcPr>
            <w:tcW w:w="1261" w:type="dxa"/>
            <w:gridSpan w:val="2"/>
            <w:tcBorders>
              <w:top w:val="single" w:sz="4" w:space="0" w:color="auto"/>
              <w:left w:val="single" w:sz="18" w:space="0" w:color="auto"/>
            </w:tcBorders>
            <w:shd w:val="clear" w:color="auto" w:fill="auto"/>
          </w:tcPr>
          <w:p w14:paraId="2648AFA6" w14:textId="0FD66489"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4D8738EA" w14:textId="0CAB0A9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79F3908" w14:textId="6D2C64BA"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125BC173" w14:textId="3FC0A61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 at [26]-[37].</w:t>
            </w:r>
          </w:p>
        </w:tc>
      </w:tr>
      <w:tr w:rsidR="001C0AD4" w14:paraId="22BBDBBA" w14:textId="77777777" w:rsidTr="009B6A89">
        <w:trPr>
          <w:trHeight w:val="178"/>
        </w:trPr>
        <w:tc>
          <w:tcPr>
            <w:tcW w:w="1261" w:type="dxa"/>
            <w:gridSpan w:val="2"/>
            <w:tcBorders>
              <w:top w:val="single" w:sz="4" w:space="0" w:color="auto"/>
              <w:left w:val="single" w:sz="18" w:space="0" w:color="auto"/>
            </w:tcBorders>
            <w:shd w:val="clear" w:color="auto" w:fill="auto"/>
          </w:tcPr>
          <w:p w14:paraId="23A29239" w14:textId="38DA15E2"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2ED04DCE" w14:textId="1500301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8459B0D" w14:textId="454EF85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159F293" w14:textId="2186487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951E9">
              <w:rPr>
                <w:rFonts w:ascii="Arial" w:hAnsi="Arial" w:cs="Arial"/>
                <w:i/>
                <w:iCs/>
                <w:color w:val="000000"/>
              </w:rPr>
              <w:t>DPP v Marrogi</w:t>
            </w:r>
            <w:r>
              <w:rPr>
                <w:rFonts w:ascii="Arial" w:hAnsi="Arial" w:cs="Arial"/>
                <w:color w:val="000000"/>
              </w:rPr>
              <w:t xml:space="preserve"> [2022] VSC 210.</w:t>
            </w:r>
          </w:p>
        </w:tc>
      </w:tr>
      <w:tr w:rsidR="001C0AD4" w14:paraId="563AB272" w14:textId="77777777" w:rsidTr="009B6A89">
        <w:trPr>
          <w:trHeight w:val="178"/>
        </w:trPr>
        <w:tc>
          <w:tcPr>
            <w:tcW w:w="1261" w:type="dxa"/>
            <w:gridSpan w:val="2"/>
            <w:tcBorders>
              <w:top w:val="single" w:sz="4" w:space="0" w:color="auto"/>
              <w:left w:val="single" w:sz="18" w:space="0" w:color="auto"/>
            </w:tcBorders>
            <w:shd w:val="clear" w:color="auto" w:fill="auto"/>
          </w:tcPr>
          <w:p w14:paraId="46C849FB" w14:textId="4FF14268"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0CCAFA14" w14:textId="30F201E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1E88736" w14:textId="3B775123"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30981A6E" w14:textId="587271A9"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CC7032">
              <w:rPr>
                <w:rFonts w:ascii="Arial" w:hAnsi="Arial" w:cs="Arial"/>
                <w:i/>
                <w:iCs/>
                <w:color w:val="000000"/>
              </w:rPr>
              <w:t>DPP v Hennessy</w:t>
            </w:r>
            <w:r>
              <w:rPr>
                <w:rFonts w:ascii="Arial" w:hAnsi="Arial" w:cs="Arial"/>
                <w:color w:val="000000"/>
              </w:rPr>
              <w:t xml:space="preserve"> [2022] VSC 244; </w:t>
            </w:r>
            <w:r w:rsidRPr="001A39B8">
              <w:rPr>
                <w:rFonts w:ascii="Arial" w:hAnsi="Arial" w:cs="Arial"/>
                <w:i/>
                <w:iCs/>
                <w:color w:val="000000"/>
              </w:rPr>
              <w:t>R</w:t>
            </w:r>
            <w:r>
              <w:rPr>
                <w:rFonts w:ascii="Arial" w:hAnsi="Arial" w:cs="Arial"/>
                <w:i/>
                <w:iCs/>
                <w:color w:val="000000"/>
              </w:rPr>
              <w:t> </w:t>
            </w:r>
            <w:r w:rsidRPr="001A39B8">
              <w:rPr>
                <w:rFonts w:ascii="Arial" w:hAnsi="Arial" w:cs="Arial"/>
                <w:i/>
                <w:iCs/>
                <w:color w:val="000000"/>
              </w:rPr>
              <w:t>v</w:t>
            </w:r>
            <w:r>
              <w:rPr>
                <w:rFonts w:ascii="Arial" w:hAnsi="Arial" w:cs="Arial"/>
                <w:i/>
                <w:iCs/>
                <w:color w:val="000000"/>
              </w:rPr>
              <w:t> </w:t>
            </w:r>
            <w:r w:rsidRPr="001A39B8">
              <w:rPr>
                <w:rFonts w:ascii="Arial" w:hAnsi="Arial" w:cs="Arial"/>
                <w:i/>
                <w:iCs/>
                <w:color w:val="000000"/>
              </w:rPr>
              <w:t>Lu</w:t>
            </w:r>
            <w:r>
              <w:rPr>
                <w:rFonts w:ascii="Arial" w:hAnsi="Arial" w:cs="Arial"/>
                <w:color w:val="000000"/>
              </w:rPr>
              <w:t xml:space="preserve"> [2022] VSC 258.</w:t>
            </w:r>
          </w:p>
        </w:tc>
      </w:tr>
      <w:tr w:rsidR="001C0AD4" w14:paraId="5F489E82" w14:textId="77777777" w:rsidTr="009B6A89">
        <w:trPr>
          <w:trHeight w:val="178"/>
        </w:trPr>
        <w:tc>
          <w:tcPr>
            <w:tcW w:w="1261" w:type="dxa"/>
            <w:gridSpan w:val="2"/>
            <w:tcBorders>
              <w:top w:val="single" w:sz="4" w:space="0" w:color="auto"/>
              <w:left w:val="single" w:sz="18" w:space="0" w:color="auto"/>
            </w:tcBorders>
            <w:shd w:val="clear" w:color="auto" w:fill="auto"/>
          </w:tcPr>
          <w:p w14:paraId="12958448" w14:textId="72D27D9C"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0D00759B" w14:textId="53834A6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5AC7EAB" w14:textId="4D75D45E" w:rsidR="001C0AD4" w:rsidRDefault="001C0AD4" w:rsidP="001C0AD4">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shd w:val="clear" w:color="auto" w:fill="auto"/>
          </w:tcPr>
          <w:p w14:paraId="25844B47" w14:textId="1BC8225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D5411">
              <w:rPr>
                <w:rFonts w:ascii="Arial" w:hAnsi="Arial" w:cs="Arial"/>
                <w:i/>
                <w:iCs/>
                <w:color w:val="000000"/>
              </w:rPr>
              <w:t>Baroch v The Queen; Ater v The Queen</w:t>
            </w:r>
            <w:r>
              <w:rPr>
                <w:rFonts w:ascii="Arial" w:hAnsi="Arial" w:cs="Arial"/>
                <w:color w:val="000000"/>
              </w:rPr>
              <w:t xml:space="preserve"> [2022] VSCA 90 and extract from [3]-[5].</w:t>
            </w:r>
          </w:p>
        </w:tc>
      </w:tr>
      <w:tr w:rsidR="001C0AD4" w14:paraId="7DD76F81" w14:textId="77777777" w:rsidTr="009B6A89">
        <w:trPr>
          <w:trHeight w:val="178"/>
        </w:trPr>
        <w:tc>
          <w:tcPr>
            <w:tcW w:w="1261" w:type="dxa"/>
            <w:gridSpan w:val="2"/>
            <w:tcBorders>
              <w:top w:val="single" w:sz="4" w:space="0" w:color="auto"/>
              <w:left w:val="single" w:sz="18" w:space="0" w:color="auto"/>
            </w:tcBorders>
            <w:shd w:val="clear" w:color="auto" w:fill="auto"/>
          </w:tcPr>
          <w:p w14:paraId="6E1B06DD" w14:textId="59966714"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1DE33629" w14:textId="3B5A773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0A18FB3" w14:textId="5FCF0193"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41128079" w14:textId="07E78ED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F0F66">
              <w:rPr>
                <w:rFonts w:ascii="Arial" w:hAnsi="Arial" w:cs="Arial"/>
                <w:i/>
                <w:iCs/>
                <w:color w:val="000000"/>
              </w:rPr>
              <w:t>Keith Clarke (a pseudonym) v The Queen</w:t>
            </w:r>
            <w:r>
              <w:rPr>
                <w:rFonts w:ascii="Arial" w:hAnsi="Arial" w:cs="Arial"/>
                <w:color w:val="000000"/>
              </w:rPr>
              <w:t xml:space="preserve"> [2022] VSCA 89.</w:t>
            </w:r>
          </w:p>
        </w:tc>
      </w:tr>
      <w:tr w:rsidR="001C0AD4" w14:paraId="04D174A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53A0FE4" w14:textId="2E0A8D87" w:rsidR="001C0AD4" w:rsidRDefault="001C0AD4" w:rsidP="001C0AD4">
            <w:pPr>
              <w:rPr>
                <w:lang w:val="en-AU"/>
              </w:rPr>
            </w:pPr>
            <w:r>
              <w:rPr>
                <w:lang w:val="en-AU"/>
              </w:rPr>
              <w:t>26/05/22</w:t>
            </w:r>
          </w:p>
        </w:tc>
        <w:tc>
          <w:tcPr>
            <w:tcW w:w="836" w:type="dxa"/>
            <w:vMerge w:val="restart"/>
            <w:tcBorders>
              <w:top w:val="single" w:sz="4" w:space="0" w:color="auto"/>
            </w:tcBorders>
            <w:shd w:val="clear" w:color="auto" w:fill="auto"/>
          </w:tcPr>
          <w:p w14:paraId="2F80933E" w14:textId="2F5015B1"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729D7D33" w14:textId="3FE52DFA" w:rsidR="001C0AD4" w:rsidRDefault="001C0AD4" w:rsidP="001C0AD4">
            <w:pPr>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shd w:val="clear" w:color="auto" w:fill="FFF2CC"/>
          </w:tcPr>
          <w:p w14:paraId="1ED8F8E7" w14:textId="2DC641FC" w:rsidR="001C0AD4" w:rsidRPr="0051434A" w:rsidRDefault="001C0AD4" w:rsidP="001C0AD4">
            <w:pPr>
              <w:spacing w:before="20" w:after="20"/>
              <w:jc w:val="both"/>
              <w:rPr>
                <w:rFonts w:ascii="Arial" w:hAnsi="Arial" w:cs="Arial"/>
                <w:b/>
                <w:bCs/>
                <w:color w:val="000000"/>
              </w:rPr>
            </w:pPr>
            <w:r w:rsidRPr="0051434A">
              <w:rPr>
                <w:rFonts w:ascii="Arial" w:hAnsi="Arial" w:cs="Arial"/>
                <w:b/>
                <w:bCs/>
                <w:color w:val="000000"/>
              </w:rPr>
              <w:t>Section heading amended to “Theft, theft of firearms and theft of motor vehicle”.</w:t>
            </w:r>
          </w:p>
        </w:tc>
      </w:tr>
      <w:tr w:rsidR="001C0AD4" w14:paraId="5924E1F6" w14:textId="77777777" w:rsidTr="009B6A89">
        <w:trPr>
          <w:trHeight w:val="100"/>
        </w:trPr>
        <w:tc>
          <w:tcPr>
            <w:tcW w:w="1261" w:type="dxa"/>
            <w:gridSpan w:val="2"/>
            <w:vMerge/>
            <w:tcBorders>
              <w:left w:val="single" w:sz="18" w:space="0" w:color="auto"/>
            </w:tcBorders>
            <w:shd w:val="clear" w:color="auto" w:fill="auto"/>
          </w:tcPr>
          <w:p w14:paraId="4C4493E7" w14:textId="77777777" w:rsidR="001C0AD4" w:rsidRDefault="001C0AD4" w:rsidP="001C0AD4">
            <w:pPr>
              <w:rPr>
                <w:lang w:val="en-AU"/>
              </w:rPr>
            </w:pPr>
          </w:p>
        </w:tc>
        <w:tc>
          <w:tcPr>
            <w:tcW w:w="836" w:type="dxa"/>
            <w:vMerge/>
            <w:shd w:val="clear" w:color="auto" w:fill="auto"/>
          </w:tcPr>
          <w:p w14:paraId="7DEAF53B" w14:textId="407799F5" w:rsidR="001C0AD4" w:rsidRDefault="001C0AD4" w:rsidP="001C0AD4">
            <w:pPr>
              <w:jc w:val="center"/>
              <w:rPr>
                <w:lang w:val="en-AU"/>
              </w:rPr>
            </w:pPr>
          </w:p>
        </w:tc>
        <w:tc>
          <w:tcPr>
            <w:tcW w:w="1439" w:type="dxa"/>
            <w:vMerge/>
            <w:shd w:val="clear" w:color="auto" w:fill="auto"/>
          </w:tcPr>
          <w:p w14:paraId="39CEE35A"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0F4C48B" w14:textId="588848F3" w:rsidR="001C0AD4" w:rsidRDefault="001C0AD4" w:rsidP="001C0AD4">
            <w:pPr>
              <w:spacing w:before="20" w:after="20"/>
              <w:jc w:val="both"/>
              <w:rPr>
                <w:rFonts w:ascii="Arial" w:hAnsi="Arial" w:cs="Arial"/>
                <w:color w:val="000000"/>
              </w:rPr>
            </w:pPr>
            <w:r>
              <w:rPr>
                <w:rFonts w:ascii="Arial" w:hAnsi="Arial" w:cs="Arial"/>
                <w:color w:val="000000"/>
              </w:rPr>
              <w:t xml:space="preserve">Summary of and quotation from </w:t>
            </w:r>
            <w:r w:rsidRPr="0051434A">
              <w:rPr>
                <w:rFonts w:ascii="Arial" w:hAnsi="Arial" w:cs="Arial"/>
                <w:i/>
                <w:iCs/>
                <w:color w:val="000000"/>
              </w:rPr>
              <w:t>Barry v The Queen</w:t>
            </w:r>
            <w:r>
              <w:rPr>
                <w:rFonts w:ascii="Arial" w:hAnsi="Arial" w:cs="Arial"/>
                <w:color w:val="000000"/>
              </w:rPr>
              <w:t xml:space="preserve"> [2022] VSCA 94 at [15]-[16].</w:t>
            </w:r>
          </w:p>
        </w:tc>
      </w:tr>
      <w:tr w:rsidR="001C0AD4" w14:paraId="45AA32F4" w14:textId="77777777" w:rsidTr="009B6A89">
        <w:trPr>
          <w:trHeight w:val="178"/>
        </w:trPr>
        <w:tc>
          <w:tcPr>
            <w:tcW w:w="1261" w:type="dxa"/>
            <w:gridSpan w:val="2"/>
            <w:tcBorders>
              <w:top w:val="single" w:sz="4" w:space="0" w:color="auto"/>
              <w:left w:val="single" w:sz="18" w:space="0" w:color="auto"/>
            </w:tcBorders>
            <w:shd w:val="clear" w:color="auto" w:fill="auto"/>
          </w:tcPr>
          <w:p w14:paraId="5779BB80" w14:textId="6FA55D2C"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741AEF8B" w14:textId="693F579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864A3BA" w14:textId="341786F6" w:rsidR="001C0AD4" w:rsidRDefault="001C0AD4" w:rsidP="001C0AD4">
            <w:pPr>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57E9F6B4" w14:textId="1092AB80"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E0864">
              <w:rPr>
                <w:rFonts w:ascii="Arial" w:hAnsi="Arial" w:cs="Arial"/>
                <w:i/>
                <w:iCs/>
                <w:color w:val="000000"/>
              </w:rPr>
              <w:t>Webb v The Queen</w:t>
            </w:r>
            <w:r>
              <w:rPr>
                <w:rFonts w:ascii="Arial" w:hAnsi="Arial" w:cs="Arial"/>
                <w:color w:val="000000"/>
              </w:rPr>
              <w:t xml:space="preserve"> [2022] VSCA 85.</w:t>
            </w:r>
          </w:p>
        </w:tc>
      </w:tr>
      <w:tr w:rsidR="001C0AD4" w14:paraId="450E03C2" w14:textId="77777777" w:rsidTr="009B6A89">
        <w:trPr>
          <w:trHeight w:val="178"/>
        </w:trPr>
        <w:tc>
          <w:tcPr>
            <w:tcW w:w="1261" w:type="dxa"/>
            <w:gridSpan w:val="2"/>
            <w:tcBorders>
              <w:top w:val="single" w:sz="4" w:space="0" w:color="auto"/>
              <w:left w:val="single" w:sz="18" w:space="0" w:color="auto"/>
            </w:tcBorders>
            <w:shd w:val="clear" w:color="auto" w:fill="auto"/>
          </w:tcPr>
          <w:p w14:paraId="58E494BA" w14:textId="5A5EFB3B"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542A7C49" w14:textId="6D97E7D2"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CEED8C1" w14:textId="2E5CAF23"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71FE54F4" w14:textId="797F2FE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364A3">
              <w:rPr>
                <w:rFonts w:ascii="Arial" w:hAnsi="Arial" w:cs="Arial"/>
                <w:i/>
                <w:iCs/>
                <w:color w:val="000000"/>
              </w:rPr>
              <w:t>Ater v The Queen</w:t>
            </w:r>
            <w:r>
              <w:rPr>
                <w:rFonts w:ascii="Arial" w:hAnsi="Arial" w:cs="Arial"/>
                <w:color w:val="000000"/>
              </w:rPr>
              <w:t xml:space="preserve"> [2022] VSCA 90 at [44]-[65] and extract from [48].  Reference to </w:t>
            </w:r>
            <w:r w:rsidRPr="001A39B8">
              <w:rPr>
                <w:rFonts w:ascii="Arial" w:hAnsi="Arial" w:cs="Arial"/>
                <w:i/>
                <w:iCs/>
                <w:color w:val="000000"/>
              </w:rPr>
              <w:t>R v Lu</w:t>
            </w:r>
            <w:r>
              <w:rPr>
                <w:rFonts w:ascii="Arial" w:hAnsi="Arial" w:cs="Arial"/>
                <w:color w:val="000000"/>
              </w:rPr>
              <w:t xml:space="preserve"> [2022] VSC 258 at [30].</w:t>
            </w:r>
          </w:p>
        </w:tc>
      </w:tr>
      <w:tr w:rsidR="001C0AD4" w14:paraId="18074FC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74C95B" w14:textId="67C6B392" w:rsidR="001C0AD4" w:rsidRPr="0054535C" w:rsidRDefault="001C0AD4" w:rsidP="001C0AD4">
            <w:pPr>
              <w:keepNext/>
              <w:keepLines/>
              <w:rPr>
                <w:sz w:val="22"/>
                <w:lang w:val="en-AU"/>
              </w:rPr>
            </w:pPr>
            <w:r>
              <w:rPr>
                <w:sz w:val="22"/>
                <w:lang w:val="en-AU"/>
              </w:rPr>
              <w:t>26/05/22</w:t>
            </w:r>
          </w:p>
        </w:tc>
        <w:tc>
          <w:tcPr>
            <w:tcW w:w="7077" w:type="dxa"/>
            <w:gridSpan w:val="4"/>
            <w:tcBorders>
              <w:top w:val="single" w:sz="18" w:space="0" w:color="auto"/>
              <w:bottom w:val="single" w:sz="4" w:space="0" w:color="auto"/>
              <w:right w:val="single" w:sz="18" w:space="0" w:color="auto"/>
            </w:tcBorders>
            <w:shd w:val="clear" w:color="auto" w:fill="DDDDDD"/>
          </w:tcPr>
          <w:p w14:paraId="795DA170" w14:textId="1DFAF521"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12</w:t>
            </w:r>
            <w:r w:rsidRPr="0054535C">
              <w:rPr>
                <w:sz w:val="22"/>
                <w:lang w:val="en-AU"/>
              </w:rPr>
              <w:t xml:space="preserve"> – </w:t>
            </w:r>
            <w:r>
              <w:rPr>
                <w:sz w:val="22"/>
                <w:lang w:val="en-AU"/>
              </w:rPr>
              <w:t>CHILDREN’S COURT CLINIC</w:t>
            </w:r>
          </w:p>
        </w:tc>
      </w:tr>
      <w:tr w:rsidR="001C0AD4" w14:paraId="104B43E3" w14:textId="77777777" w:rsidTr="009B6A89">
        <w:trPr>
          <w:trHeight w:val="178"/>
        </w:trPr>
        <w:tc>
          <w:tcPr>
            <w:tcW w:w="1261" w:type="dxa"/>
            <w:gridSpan w:val="2"/>
            <w:tcBorders>
              <w:top w:val="single" w:sz="4" w:space="0" w:color="auto"/>
              <w:left w:val="single" w:sz="18" w:space="0" w:color="auto"/>
            </w:tcBorders>
            <w:shd w:val="clear" w:color="auto" w:fill="auto"/>
          </w:tcPr>
          <w:p w14:paraId="6B8C7C80" w14:textId="7FCD5FCD" w:rsidR="001C0AD4" w:rsidRDefault="001C0AD4" w:rsidP="001C0AD4">
            <w:pPr>
              <w:rPr>
                <w:lang w:val="en-AU"/>
              </w:rPr>
            </w:pPr>
            <w:r>
              <w:rPr>
                <w:lang w:val="en-AU"/>
              </w:rPr>
              <w:t>26/05/22</w:t>
            </w:r>
          </w:p>
        </w:tc>
        <w:tc>
          <w:tcPr>
            <w:tcW w:w="836" w:type="dxa"/>
            <w:tcBorders>
              <w:top w:val="single" w:sz="4" w:space="0" w:color="auto"/>
            </w:tcBorders>
            <w:shd w:val="clear" w:color="auto" w:fill="auto"/>
          </w:tcPr>
          <w:p w14:paraId="07913A55" w14:textId="2AD43632" w:rsidR="001C0AD4" w:rsidRDefault="001C0AD4" w:rsidP="001C0AD4">
            <w:pPr>
              <w:jc w:val="center"/>
              <w:rPr>
                <w:lang w:val="en-AU"/>
              </w:rPr>
            </w:pPr>
            <w:r>
              <w:rPr>
                <w:lang w:val="en-AU"/>
              </w:rPr>
              <w:t>12</w:t>
            </w:r>
          </w:p>
        </w:tc>
        <w:tc>
          <w:tcPr>
            <w:tcW w:w="6241" w:type="dxa"/>
            <w:gridSpan w:val="3"/>
            <w:tcBorders>
              <w:top w:val="single" w:sz="4" w:space="0" w:color="auto"/>
              <w:right w:val="single" w:sz="18" w:space="0" w:color="auto"/>
            </w:tcBorders>
            <w:shd w:val="clear" w:color="auto" w:fill="FFF2CC"/>
          </w:tcPr>
          <w:p w14:paraId="2824367E" w14:textId="6C85C967" w:rsidR="001C0AD4" w:rsidRPr="00A4567B" w:rsidRDefault="001C0AD4" w:rsidP="001C0AD4">
            <w:pPr>
              <w:spacing w:before="20" w:after="20"/>
              <w:jc w:val="both"/>
              <w:rPr>
                <w:rFonts w:ascii="Arial" w:hAnsi="Arial" w:cs="Arial"/>
                <w:b/>
                <w:bCs/>
                <w:color w:val="000000"/>
              </w:rPr>
            </w:pPr>
            <w:r w:rsidRPr="00A4567B">
              <w:rPr>
                <w:rFonts w:ascii="Arial" w:hAnsi="Arial" w:cs="Arial"/>
                <w:b/>
                <w:bCs/>
                <w:color w:val="000000"/>
              </w:rPr>
              <w:t>This chapter has been significantly updated and rewritten.</w:t>
            </w:r>
            <w:r>
              <w:rPr>
                <w:rFonts w:ascii="Arial" w:hAnsi="Arial" w:cs="Arial"/>
                <w:b/>
                <w:bCs/>
                <w:color w:val="000000"/>
              </w:rPr>
              <w:t xml:space="preserve">  Former Part 12.4 has been deleted and former Part 12.5 has been renumbered 12.4.</w:t>
            </w:r>
          </w:p>
        </w:tc>
      </w:tr>
      <w:tr w:rsidR="001C0AD4" w14:paraId="65EA253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C514FB" w14:textId="0075FDDC" w:rsidR="001C0AD4" w:rsidRPr="0054535C" w:rsidRDefault="001C0AD4" w:rsidP="001C0AD4">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BC2A96B" w14:textId="0D5951E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FDDC789" w14:textId="77777777" w:rsidTr="009B6A89">
        <w:trPr>
          <w:trHeight w:val="102"/>
        </w:trPr>
        <w:tc>
          <w:tcPr>
            <w:tcW w:w="1261" w:type="dxa"/>
            <w:gridSpan w:val="2"/>
            <w:vMerge w:val="restart"/>
            <w:tcBorders>
              <w:top w:val="single" w:sz="4" w:space="0" w:color="auto"/>
              <w:left w:val="single" w:sz="18" w:space="0" w:color="auto"/>
            </w:tcBorders>
          </w:tcPr>
          <w:p w14:paraId="62A39E47" w14:textId="63345B55" w:rsidR="001C0AD4" w:rsidRDefault="001C0AD4" w:rsidP="001C0AD4">
            <w:pPr>
              <w:rPr>
                <w:lang w:val="en-AU"/>
              </w:rPr>
            </w:pPr>
            <w:r>
              <w:rPr>
                <w:lang w:val="en-AU"/>
              </w:rPr>
              <w:t>12/05/22</w:t>
            </w:r>
          </w:p>
        </w:tc>
        <w:tc>
          <w:tcPr>
            <w:tcW w:w="836" w:type="dxa"/>
            <w:vMerge w:val="restart"/>
            <w:tcBorders>
              <w:top w:val="single" w:sz="4" w:space="0" w:color="auto"/>
            </w:tcBorders>
          </w:tcPr>
          <w:p w14:paraId="39FBF311" w14:textId="59AAD81B" w:rsidR="001C0AD4" w:rsidRDefault="001C0AD4" w:rsidP="001C0AD4">
            <w:pPr>
              <w:jc w:val="center"/>
              <w:rPr>
                <w:lang w:val="en-AU"/>
              </w:rPr>
            </w:pPr>
            <w:r>
              <w:rPr>
                <w:lang w:val="en-AU"/>
              </w:rPr>
              <w:t>2</w:t>
            </w:r>
          </w:p>
        </w:tc>
        <w:tc>
          <w:tcPr>
            <w:tcW w:w="1439" w:type="dxa"/>
            <w:vMerge w:val="restart"/>
            <w:tcBorders>
              <w:top w:val="single" w:sz="4" w:space="0" w:color="auto"/>
            </w:tcBorders>
          </w:tcPr>
          <w:p w14:paraId="11A8B4E3" w14:textId="349FC05D" w:rsidR="001C0AD4" w:rsidRDefault="001C0AD4" w:rsidP="001C0AD4">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shd w:val="clear" w:color="auto" w:fill="FFF2CC"/>
          </w:tcPr>
          <w:p w14:paraId="1030168D" w14:textId="6C07234A" w:rsidR="001C0AD4" w:rsidRPr="008737F2" w:rsidRDefault="001C0AD4" w:rsidP="001C0AD4">
            <w:pPr>
              <w:spacing w:before="20"/>
              <w:jc w:val="both"/>
              <w:rPr>
                <w:rFonts w:ascii="Arial" w:hAnsi="Arial" w:cs="Arial"/>
                <w:b/>
                <w:bCs/>
                <w:color w:val="000000" w:themeColor="text1"/>
              </w:rPr>
            </w:pPr>
            <w:r w:rsidRPr="008737F2">
              <w:rPr>
                <w:rFonts w:ascii="Arial" w:hAnsi="Arial" w:cs="Arial"/>
                <w:b/>
                <w:bCs/>
                <w:color w:val="000000" w:themeColor="text1"/>
              </w:rPr>
              <w:t>Section heading amended to “Sections 28 to 30 of the Open Courts Act 2013.”</w:t>
            </w:r>
          </w:p>
        </w:tc>
      </w:tr>
      <w:tr w:rsidR="001C0AD4" w14:paraId="3270A96C" w14:textId="77777777" w:rsidTr="009B6A89">
        <w:trPr>
          <w:trHeight w:val="101"/>
        </w:trPr>
        <w:tc>
          <w:tcPr>
            <w:tcW w:w="1261" w:type="dxa"/>
            <w:gridSpan w:val="2"/>
            <w:vMerge/>
            <w:tcBorders>
              <w:left w:val="single" w:sz="18" w:space="0" w:color="auto"/>
              <w:bottom w:val="single" w:sz="4" w:space="0" w:color="auto"/>
            </w:tcBorders>
          </w:tcPr>
          <w:p w14:paraId="73FEE6FC" w14:textId="77777777" w:rsidR="001C0AD4" w:rsidRDefault="001C0AD4" w:rsidP="001C0AD4">
            <w:pPr>
              <w:rPr>
                <w:lang w:val="en-AU"/>
              </w:rPr>
            </w:pPr>
          </w:p>
        </w:tc>
        <w:tc>
          <w:tcPr>
            <w:tcW w:w="836" w:type="dxa"/>
            <w:vMerge/>
            <w:tcBorders>
              <w:bottom w:val="single" w:sz="4" w:space="0" w:color="auto"/>
            </w:tcBorders>
          </w:tcPr>
          <w:p w14:paraId="14F053A0" w14:textId="26E1CCF0" w:rsidR="001C0AD4" w:rsidRDefault="001C0AD4" w:rsidP="001C0AD4">
            <w:pPr>
              <w:jc w:val="center"/>
              <w:rPr>
                <w:lang w:val="en-AU"/>
              </w:rPr>
            </w:pPr>
          </w:p>
        </w:tc>
        <w:tc>
          <w:tcPr>
            <w:tcW w:w="1439" w:type="dxa"/>
            <w:vMerge/>
            <w:tcBorders>
              <w:bottom w:val="single" w:sz="4" w:space="0" w:color="auto"/>
            </w:tcBorders>
          </w:tcPr>
          <w:p w14:paraId="62C4E130"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35FFD3E4" w14:textId="01C9B848" w:rsidR="001C0AD4" w:rsidRPr="003F268C" w:rsidRDefault="001C0AD4" w:rsidP="001C0AD4">
            <w:pPr>
              <w:spacing w:before="20"/>
              <w:jc w:val="both"/>
              <w:rPr>
                <w:rFonts w:ascii="Arial" w:hAnsi="Arial" w:cs="Arial"/>
              </w:rPr>
            </w:pPr>
            <w:r>
              <w:rPr>
                <w:rFonts w:ascii="Arial" w:hAnsi="Arial" w:cs="Arial"/>
              </w:rPr>
              <w:t xml:space="preserve">Extensive amendments to text including extracts from </w:t>
            </w:r>
            <w:r w:rsidRPr="003F4BE5">
              <w:rPr>
                <w:rFonts w:ascii="Arial" w:hAnsi="Arial" w:cs="Arial"/>
                <w:i/>
                <w:iCs/>
              </w:rPr>
              <w:t>ABC v D1</w:t>
            </w:r>
            <w:r>
              <w:rPr>
                <w:rFonts w:ascii="Arial" w:hAnsi="Arial" w:cs="Arial"/>
              </w:rPr>
              <w:t xml:space="preserve"> [2007] VSC 480 at [36]; </w:t>
            </w:r>
            <w:r w:rsidRPr="000425F8">
              <w:rPr>
                <w:rFonts w:ascii="Arial" w:hAnsi="Arial" w:cs="Arial"/>
                <w:i/>
                <w:iCs/>
                <w:color w:val="000000"/>
                <w:lang w:eastAsia="en-AU"/>
              </w:rPr>
              <w:t>XY v Board of Examiners </w:t>
            </w:r>
            <w:r w:rsidRPr="000425F8">
              <w:rPr>
                <w:rFonts w:ascii="Arial" w:hAnsi="Arial" w:cs="Arial"/>
                <w:color w:val="000000"/>
                <w:lang w:eastAsia="en-AU"/>
              </w:rPr>
              <w:t>[2003] VSC 196 at [11]</w:t>
            </w:r>
            <w:r>
              <w:rPr>
                <w:rFonts w:ascii="Arial" w:hAnsi="Arial" w:cs="Arial"/>
                <w:color w:val="000000"/>
                <w:lang w:eastAsia="en-AU"/>
              </w:rPr>
              <w:t xml:space="preserve">; </w:t>
            </w:r>
            <w:r w:rsidRPr="000425F8">
              <w:rPr>
                <w:rFonts w:ascii="Arial" w:hAnsi="Arial" w:cs="Arial"/>
                <w:i/>
                <w:iCs/>
                <w:color w:val="000000"/>
                <w:lang w:eastAsia="en-AU"/>
              </w:rPr>
              <w:t>Ami Australia Holdings Pty Ltd v Fairfax Media Publications Pty Ltd</w:t>
            </w:r>
            <w:r w:rsidRPr="000425F8">
              <w:rPr>
                <w:rFonts w:ascii="Arial" w:hAnsi="Arial" w:cs="Arial"/>
                <w:color w:val="000000"/>
                <w:lang w:eastAsia="en-AU"/>
              </w:rPr>
              <w:t> [2009] NSWSC 1290 at [6]-[7]</w:t>
            </w:r>
            <w:r>
              <w:rPr>
                <w:rFonts w:ascii="Arial" w:hAnsi="Arial" w:cs="Arial"/>
                <w:color w:val="000000"/>
                <w:lang w:eastAsia="en-AU"/>
              </w:rPr>
              <w:t xml:space="preserve">; </w:t>
            </w:r>
            <w:r w:rsidRPr="000425F8">
              <w:rPr>
                <w:rFonts w:ascii="Arial" w:hAnsi="Arial" w:cs="Arial"/>
                <w:i/>
                <w:iCs/>
                <w:color w:val="000000"/>
                <w:lang w:eastAsia="en-AU"/>
              </w:rPr>
              <w:t>R v Lodhi</w:t>
            </w:r>
            <w:r>
              <w:rPr>
                <w:rFonts w:ascii="Arial" w:hAnsi="Arial" w:cs="Arial"/>
                <w:color w:val="000000"/>
                <w:lang w:eastAsia="en-AU"/>
              </w:rPr>
              <w:t xml:space="preserve"> </w:t>
            </w:r>
            <w:r w:rsidRPr="000425F8">
              <w:rPr>
                <w:rFonts w:ascii="Arial" w:hAnsi="Arial" w:cs="Arial"/>
                <w:color w:val="000000"/>
                <w:lang w:eastAsia="en-AU"/>
              </w:rPr>
              <w:t>(2006) 199 FLR 270</w:t>
            </w:r>
            <w:r>
              <w:rPr>
                <w:rFonts w:ascii="Arial" w:hAnsi="Arial" w:cs="Arial"/>
                <w:color w:val="000000"/>
                <w:lang w:eastAsia="en-AU"/>
              </w:rPr>
              <w:t>.</w:t>
            </w:r>
          </w:p>
        </w:tc>
      </w:tr>
      <w:tr w:rsidR="001C0AD4" w14:paraId="34BE0277" w14:textId="77777777" w:rsidTr="009B6A89">
        <w:trPr>
          <w:trHeight w:val="260"/>
        </w:trPr>
        <w:tc>
          <w:tcPr>
            <w:tcW w:w="1261" w:type="dxa"/>
            <w:gridSpan w:val="2"/>
            <w:tcBorders>
              <w:left w:val="single" w:sz="18" w:space="0" w:color="auto"/>
            </w:tcBorders>
          </w:tcPr>
          <w:p w14:paraId="129CF564" w14:textId="77777777" w:rsidR="001C0AD4" w:rsidRDefault="001C0AD4" w:rsidP="001C0AD4">
            <w:pPr>
              <w:rPr>
                <w:lang w:val="en-AU"/>
              </w:rPr>
            </w:pPr>
            <w:r>
              <w:rPr>
                <w:lang w:val="en-AU"/>
              </w:rPr>
              <w:t>12/05/22</w:t>
            </w:r>
          </w:p>
        </w:tc>
        <w:tc>
          <w:tcPr>
            <w:tcW w:w="836" w:type="dxa"/>
          </w:tcPr>
          <w:p w14:paraId="2A7EB1DB" w14:textId="283F4807" w:rsidR="001C0AD4" w:rsidRDefault="001C0AD4" w:rsidP="001C0AD4">
            <w:pPr>
              <w:jc w:val="center"/>
              <w:rPr>
                <w:lang w:val="en-AU"/>
              </w:rPr>
            </w:pPr>
            <w:r>
              <w:rPr>
                <w:lang w:val="en-AU"/>
              </w:rPr>
              <w:t>2</w:t>
            </w:r>
          </w:p>
        </w:tc>
        <w:tc>
          <w:tcPr>
            <w:tcW w:w="1439" w:type="dxa"/>
          </w:tcPr>
          <w:p w14:paraId="5979DEB2" w14:textId="4B985726"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shd w:val="clear" w:color="auto" w:fill="auto"/>
          </w:tcPr>
          <w:p w14:paraId="33613F16" w14:textId="71676791" w:rsidR="001C0AD4" w:rsidRDefault="001C0AD4" w:rsidP="001C0AD4">
            <w:pPr>
              <w:jc w:val="both"/>
              <w:rPr>
                <w:rFonts w:ascii="Arial" w:hAnsi="Arial" w:cs="Arial"/>
              </w:rPr>
            </w:pPr>
            <w:r>
              <w:rPr>
                <w:rFonts w:ascii="Arial" w:hAnsi="Arial" w:cs="Arial"/>
              </w:rPr>
              <w:t xml:space="preserve">Removal of reference to the role of bail justices in the hearing and determination of out-of-sessions applications </w:t>
            </w:r>
            <w:r w:rsidRPr="00BE6441">
              <w:rPr>
                <w:rFonts w:ascii="Arial" w:hAnsi="Arial" w:cs="Arial"/>
                <w:color w:val="000000"/>
              </w:rPr>
              <w:t xml:space="preserve">for interim accommodation orders </w:t>
            </w:r>
            <w:r>
              <w:rPr>
                <w:rFonts w:ascii="Arial" w:hAnsi="Arial" w:cs="Arial"/>
                <w:color w:val="000000"/>
              </w:rPr>
              <w:t>being suspended until 26/04/2022</w:t>
            </w:r>
            <w:r w:rsidRPr="00BE6441">
              <w:rPr>
                <w:rFonts w:ascii="Arial" w:hAnsi="Arial" w:cs="Arial"/>
                <w:color w:val="000000"/>
              </w:rPr>
              <w:t>.</w:t>
            </w:r>
          </w:p>
        </w:tc>
      </w:tr>
      <w:tr w:rsidR="001C0AD4" w14:paraId="56883AB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3320D4" w14:textId="1410181D" w:rsidR="001C0AD4" w:rsidRPr="0054535C" w:rsidRDefault="001C0AD4" w:rsidP="001C0AD4">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657F0FA6" w14:textId="08DE9A6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CC99428" w14:textId="77777777" w:rsidTr="009B6A89">
        <w:trPr>
          <w:trHeight w:val="260"/>
        </w:trPr>
        <w:tc>
          <w:tcPr>
            <w:tcW w:w="1261" w:type="dxa"/>
            <w:gridSpan w:val="2"/>
            <w:tcBorders>
              <w:left w:val="single" w:sz="18" w:space="0" w:color="auto"/>
            </w:tcBorders>
          </w:tcPr>
          <w:p w14:paraId="4E19970E" w14:textId="089FBAB6" w:rsidR="001C0AD4" w:rsidRDefault="001C0AD4" w:rsidP="001C0AD4">
            <w:pPr>
              <w:rPr>
                <w:lang w:val="en-AU"/>
              </w:rPr>
            </w:pPr>
            <w:r>
              <w:rPr>
                <w:lang w:val="en-AU"/>
              </w:rPr>
              <w:t>12/05/22</w:t>
            </w:r>
          </w:p>
        </w:tc>
        <w:tc>
          <w:tcPr>
            <w:tcW w:w="836" w:type="dxa"/>
          </w:tcPr>
          <w:p w14:paraId="46C4CC0D" w14:textId="36AF8EA6" w:rsidR="001C0AD4" w:rsidRDefault="001C0AD4" w:rsidP="001C0AD4">
            <w:pPr>
              <w:jc w:val="center"/>
              <w:rPr>
                <w:lang w:val="en-AU"/>
              </w:rPr>
            </w:pPr>
            <w:r>
              <w:rPr>
                <w:lang w:val="en-AU"/>
              </w:rPr>
              <w:t>3</w:t>
            </w:r>
          </w:p>
        </w:tc>
        <w:tc>
          <w:tcPr>
            <w:tcW w:w="1439" w:type="dxa"/>
          </w:tcPr>
          <w:p w14:paraId="06D4F202" w14:textId="1B13EB5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shd w:val="clear" w:color="auto" w:fill="auto"/>
          </w:tcPr>
          <w:p w14:paraId="3254DDB1" w14:textId="4628EF4F" w:rsidR="001C0AD4" w:rsidRDefault="001C0AD4" w:rsidP="001C0AD4">
            <w:pPr>
              <w:spacing w:before="20" w:after="20"/>
              <w:jc w:val="both"/>
              <w:rPr>
                <w:rFonts w:ascii="Arial" w:hAnsi="Arial" w:cs="Arial"/>
              </w:rPr>
            </w:pPr>
            <w:r>
              <w:rPr>
                <w:rFonts w:ascii="Arial" w:hAnsi="Arial" w:cs="Arial"/>
              </w:rPr>
              <w:t xml:space="preserve">Reference to </w:t>
            </w:r>
            <w:r w:rsidRPr="00AA17C4">
              <w:rPr>
                <w:rFonts w:ascii="Arial" w:hAnsi="Arial" w:cs="Arial"/>
                <w:i/>
                <w:iCs/>
                <w:color w:val="000000"/>
              </w:rPr>
              <w:t>Tessa v DPP (Cth)</w:t>
            </w:r>
            <w:r>
              <w:rPr>
                <w:rFonts w:ascii="Arial" w:hAnsi="Arial" w:cs="Arial"/>
                <w:color w:val="000000"/>
              </w:rPr>
              <w:t xml:space="preserve"> [2022] VSCA 61 esp. at [21]-[29].</w:t>
            </w:r>
          </w:p>
        </w:tc>
      </w:tr>
      <w:tr w:rsidR="001C0AD4" w14:paraId="5C77B951" w14:textId="77777777" w:rsidTr="009B6A89">
        <w:trPr>
          <w:trHeight w:val="260"/>
        </w:trPr>
        <w:tc>
          <w:tcPr>
            <w:tcW w:w="1261" w:type="dxa"/>
            <w:gridSpan w:val="2"/>
            <w:tcBorders>
              <w:left w:val="single" w:sz="18" w:space="0" w:color="auto"/>
            </w:tcBorders>
          </w:tcPr>
          <w:p w14:paraId="04B2A082" w14:textId="038F4B30" w:rsidR="001C0AD4" w:rsidRDefault="001C0AD4" w:rsidP="001C0AD4">
            <w:pPr>
              <w:rPr>
                <w:lang w:val="en-AU"/>
              </w:rPr>
            </w:pPr>
            <w:r>
              <w:rPr>
                <w:lang w:val="en-AU"/>
              </w:rPr>
              <w:t>12/05/22</w:t>
            </w:r>
          </w:p>
        </w:tc>
        <w:tc>
          <w:tcPr>
            <w:tcW w:w="836" w:type="dxa"/>
          </w:tcPr>
          <w:p w14:paraId="53C43E84" w14:textId="0E1DF7FB" w:rsidR="001C0AD4" w:rsidRDefault="001C0AD4" w:rsidP="001C0AD4">
            <w:pPr>
              <w:jc w:val="center"/>
              <w:rPr>
                <w:lang w:val="en-AU"/>
              </w:rPr>
            </w:pPr>
            <w:r>
              <w:rPr>
                <w:lang w:val="en-AU"/>
              </w:rPr>
              <w:t>3</w:t>
            </w:r>
          </w:p>
        </w:tc>
        <w:tc>
          <w:tcPr>
            <w:tcW w:w="1439" w:type="dxa"/>
          </w:tcPr>
          <w:p w14:paraId="2A9F3D00" w14:textId="6593BC48"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shd w:val="clear" w:color="auto" w:fill="auto"/>
          </w:tcPr>
          <w:p w14:paraId="39F3E3D2" w14:textId="20E6E254" w:rsidR="001C0AD4" w:rsidRDefault="001C0AD4" w:rsidP="001C0AD4">
            <w:pPr>
              <w:spacing w:before="20" w:after="20"/>
              <w:jc w:val="both"/>
              <w:rPr>
                <w:rFonts w:ascii="Arial" w:hAnsi="Arial" w:cs="Arial"/>
              </w:rPr>
            </w:pPr>
            <w:r>
              <w:rPr>
                <w:rFonts w:ascii="Arial" w:hAnsi="Arial" w:cs="Arial"/>
              </w:rPr>
              <w:t>Addition of last paragraph referring to s.215B of the CYFA.</w:t>
            </w:r>
          </w:p>
        </w:tc>
      </w:tr>
      <w:tr w:rsidR="001C0AD4" w14:paraId="608AC9C2" w14:textId="77777777" w:rsidTr="009B6A89">
        <w:trPr>
          <w:trHeight w:val="260"/>
        </w:trPr>
        <w:tc>
          <w:tcPr>
            <w:tcW w:w="1261" w:type="dxa"/>
            <w:gridSpan w:val="2"/>
            <w:vMerge w:val="restart"/>
            <w:tcBorders>
              <w:top w:val="single" w:sz="4" w:space="0" w:color="auto"/>
              <w:left w:val="single" w:sz="18" w:space="0" w:color="auto"/>
            </w:tcBorders>
          </w:tcPr>
          <w:p w14:paraId="14ACE147" w14:textId="6E764CF2" w:rsidR="001C0AD4" w:rsidRDefault="001C0AD4" w:rsidP="001C0AD4">
            <w:pPr>
              <w:rPr>
                <w:lang w:val="en-AU"/>
              </w:rPr>
            </w:pPr>
            <w:r>
              <w:rPr>
                <w:lang w:val="en-AU"/>
              </w:rPr>
              <w:t>12/05/22</w:t>
            </w:r>
          </w:p>
        </w:tc>
        <w:tc>
          <w:tcPr>
            <w:tcW w:w="836" w:type="dxa"/>
            <w:vMerge w:val="restart"/>
            <w:tcBorders>
              <w:top w:val="single" w:sz="4" w:space="0" w:color="auto"/>
            </w:tcBorders>
          </w:tcPr>
          <w:p w14:paraId="474B1491" w14:textId="7240634A" w:rsidR="001C0AD4" w:rsidRDefault="001C0AD4" w:rsidP="001C0AD4">
            <w:pPr>
              <w:jc w:val="center"/>
              <w:rPr>
                <w:lang w:val="en-AU"/>
              </w:rPr>
            </w:pPr>
            <w:r>
              <w:rPr>
                <w:lang w:val="en-AU"/>
              </w:rPr>
              <w:t>3</w:t>
            </w:r>
          </w:p>
        </w:tc>
        <w:tc>
          <w:tcPr>
            <w:tcW w:w="1439" w:type="dxa"/>
            <w:vMerge w:val="restart"/>
            <w:tcBorders>
              <w:top w:val="single" w:sz="4" w:space="0" w:color="auto"/>
            </w:tcBorders>
          </w:tcPr>
          <w:p w14:paraId="2660EC39" w14:textId="026CA25A" w:rsidR="001C0AD4" w:rsidRDefault="001C0AD4" w:rsidP="001C0AD4">
            <w:pPr>
              <w:keepNext/>
              <w:jc w:val="center"/>
              <w:rPr>
                <w:lang w:val="en-AU"/>
              </w:rPr>
            </w:pPr>
            <w:r>
              <w:rPr>
                <w:lang w:val="en-AU"/>
              </w:rPr>
              <w:t>3.4.6</w:t>
            </w:r>
          </w:p>
        </w:tc>
        <w:tc>
          <w:tcPr>
            <w:tcW w:w="4802" w:type="dxa"/>
            <w:gridSpan w:val="2"/>
            <w:tcBorders>
              <w:top w:val="single" w:sz="4" w:space="0" w:color="auto"/>
              <w:bottom w:val="single" w:sz="4" w:space="0" w:color="auto"/>
              <w:right w:val="single" w:sz="18" w:space="0" w:color="auto"/>
            </w:tcBorders>
            <w:shd w:val="clear" w:color="auto" w:fill="FFF2CC"/>
          </w:tcPr>
          <w:p w14:paraId="6F530F9C" w14:textId="00D5A85C" w:rsidR="001C0AD4" w:rsidRDefault="001C0AD4" w:rsidP="001C0AD4">
            <w:pPr>
              <w:spacing w:before="20" w:after="20"/>
              <w:jc w:val="both"/>
              <w:rPr>
                <w:rFonts w:ascii="Arial" w:hAnsi="Arial" w:cs="Arial"/>
              </w:rPr>
            </w:pPr>
            <w:r>
              <w:rPr>
                <w:rFonts w:ascii="Arial" w:hAnsi="Arial" w:cs="Arial"/>
                <w:b/>
                <w:bCs/>
                <w:color w:val="000000"/>
              </w:rPr>
              <w:t>New section heading: “</w:t>
            </w:r>
            <w:r>
              <w:rPr>
                <w:rFonts w:ascii="Arial" w:hAnsi="Arial" w:cs="Arial"/>
                <w:b/>
              </w:rPr>
              <w:t xml:space="preserve">Duty of judicial officer to assist a self-represented litigant </w:t>
            </w:r>
            <w:r w:rsidRPr="00904185">
              <w:rPr>
                <w:rFonts w:ascii="Arial" w:hAnsi="Arial" w:cs="Arial"/>
                <w:b/>
              </w:rPr>
              <w:t>in the Family Division</w:t>
            </w:r>
            <w:r>
              <w:rPr>
                <w:rFonts w:ascii="Arial" w:hAnsi="Arial" w:cs="Arial"/>
                <w:b/>
                <w:bCs/>
                <w:color w:val="000000"/>
              </w:rPr>
              <w:t>”.</w:t>
            </w:r>
          </w:p>
        </w:tc>
      </w:tr>
      <w:tr w:rsidR="001C0AD4" w14:paraId="09377751" w14:textId="77777777" w:rsidTr="009B6A89">
        <w:trPr>
          <w:trHeight w:val="260"/>
        </w:trPr>
        <w:tc>
          <w:tcPr>
            <w:tcW w:w="1261" w:type="dxa"/>
            <w:gridSpan w:val="2"/>
            <w:vMerge/>
            <w:tcBorders>
              <w:left w:val="single" w:sz="18" w:space="0" w:color="auto"/>
            </w:tcBorders>
          </w:tcPr>
          <w:p w14:paraId="53D16F71" w14:textId="77777777" w:rsidR="001C0AD4" w:rsidRDefault="001C0AD4" w:rsidP="001C0AD4">
            <w:pPr>
              <w:rPr>
                <w:lang w:val="en-AU"/>
              </w:rPr>
            </w:pPr>
          </w:p>
        </w:tc>
        <w:tc>
          <w:tcPr>
            <w:tcW w:w="836" w:type="dxa"/>
            <w:vMerge/>
          </w:tcPr>
          <w:p w14:paraId="24AD2DBA" w14:textId="1D195F32" w:rsidR="001C0AD4" w:rsidRDefault="001C0AD4" w:rsidP="001C0AD4">
            <w:pPr>
              <w:jc w:val="center"/>
              <w:rPr>
                <w:lang w:val="en-AU"/>
              </w:rPr>
            </w:pPr>
          </w:p>
        </w:tc>
        <w:tc>
          <w:tcPr>
            <w:tcW w:w="1439" w:type="dxa"/>
            <w:vMerge/>
          </w:tcPr>
          <w:p w14:paraId="22BFECB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37E938DE" w14:textId="345019BB" w:rsidR="001C0AD4" w:rsidRDefault="001C0AD4" w:rsidP="001C0AD4">
            <w:pPr>
              <w:spacing w:before="20" w:after="20"/>
              <w:jc w:val="both"/>
              <w:rPr>
                <w:rFonts w:ascii="Arial" w:hAnsi="Arial" w:cs="Arial"/>
                <w:b/>
                <w:bCs/>
                <w:color w:val="000000"/>
              </w:rPr>
            </w:pPr>
            <w:r>
              <w:rPr>
                <w:rFonts w:ascii="Arial" w:hAnsi="Arial" w:cs="Arial"/>
              </w:rPr>
              <w:t xml:space="preserve">Added references to </w:t>
            </w:r>
            <w:r w:rsidRPr="00943BBA">
              <w:rPr>
                <w:rFonts w:ascii="Helvetica" w:hAnsi="Helvetica"/>
                <w:i/>
                <w:iCs/>
                <w:color w:val="000000"/>
              </w:rPr>
              <w:t>Daher v Bell</w:t>
            </w:r>
            <w:r>
              <w:rPr>
                <w:rFonts w:ascii="Helvetica" w:hAnsi="Helvetica"/>
                <w:color w:val="000000"/>
              </w:rPr>
              <w:t xml:space="preserve"> [2020] VSC 346 at [8]</w:t>
            </w:r>
            <w:r>
              <w:rPr>
                <w:rFonts w:ascii="Helvetica" w:hAnsi="Helvetica"/>
                <w:color w:val="000000"/>
              </w:rPr>
              <w:noBreakHyphen/>
              <w:t xml:space="preserve">[9]; </w:t>
            </w:r>
            <w:r w:rsidRPr="00943BBA">
              <w:rPr>
                <w:rFonts w:ascii="Helvetica" w:hAnsi="Helvetica"/>
                <w:i/>
                <w:iCs/>
                <w:color w:val="000000"/>
              </w:rPr>
              <w:t>Re Rococo Group Pty Ltd (in liq)</w:t>
            </w:r>
            <w:r>
              <w:rPr>
                <w:rFonts w:ascii="Helvetica" w:hAnsi="Helvetica"/>
                <w:color w:val="000000"/>
              </w:rPr>
              <w:t xml:space="preserve"> [2022] VSC 167 at [7].</w:t>
            </w:r>
          </w:p>
        </w:tc>
      </w:tr>
      <w:tr w:rsidR="001C0AD4" w14:paraId="580402BD" w14:textId="77777777" w:rsidTr="009B6A89">
        <w:trPr>
          <w:trHeight w:val="260"/>
        </w:trPr>
        <w:tc>
          <w:tcPr>
            <w:tcW w:w="1261" w:type="dxa"/>
            <w:gridSpan w:val="2"/>
            <w:tcBorders>
              <w:left w:val="single" w:sz="18" w:space="0" w:color="auto"/>
            </w:tcBorders>
          </w:tcPr>
          <w:p w14:paraId="3248A134" w14:textId="110410F6" w:rsidR="001C0AD4" w:rsidRDefault="001C0AD4" w:rsidP="001C0AD4">
            <w:pPr>
              <w:rPr>
                <w:lang w:val="en-AU"/>
              </w:rPr>
            </w:pPr>
            <w:r>
              <w:rPr>
                <w:lang w:val="en-AU"/>
              </w:rPr>
              <w:t>12/05/22</w:t>
            </w:r>
          </w:p>
        </w:tc>
        <w:tc>
          <w:tcPr>
            <w:tcW w:w="836" w:type="dxa"/>
          </w:tcPr>
          <w:p w14:paraId="275D2421" w14:textId="6753D7CA" w:rsidR="001C0AD4" w:rsidRDefault="001C0AD4" w:rsidP="001C0AD4">
            <w:pPr>
              <w:jc w:val="center"/>
              <w:rPr>
                <w:lang w:val="en-AU"/>
              </w:rPr>
            </w:pPr>
            <w:r>
              <w:rPr>
                <w:lang w:val="en-AU"/>
              </w:rPr>
              <w:t>3</w:t>
            </w:r>
          </w:p>
        </w:tc>
        <w:tc>
          <w:tcPr>
            <w:tcW w:w="1439" w:type="dxa"/>
          </w:tcPr>
          <w:p w14:paraId="3B3FD078" w14:textId="034DC1BC"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1A2D5434" w14:textId="16149BCF" w:rsidR="001C0AD4" w:rsidRDefault="001C0AD4" w:rsidP="001C0AD4">
            <w:pPr>
              <w:spacing w:before="20" w:after="20"/>
              <w:jc w:val="both"/>
              <w:rPr>
                <w:rFonts w:ascii="Arial" w:hAnsi="Arial" w:cs="Arial"/>
              </w:rPr>
            </w:pPr>
            <w:r>
              <w:rPr>
                <w:rFonts w:ascii="Arial" w:hAnsi="Arial" w:cs="Arial"/>
              </w:rPr>
              <w:t xml:space="preserve">Summary of </w:t>
            </w:r>
            <w:r w:rsidRPr="004D0577">
              <w:rPr>
                <w:rFonts w:ascii="Arial" w:hAnsi="Arial" w:cs="Arial"/>
                <w:i/>
                <w:iCs/>
              </w:rPr>
              <w:t>Singh v Ward</w:t>
            </w:r>
            <w:r>
              <w:rPr>
                <w:rFonts w:ascii="Arial" w:hAnsi="Arial" w:cs="Arial"/>
              </w:rPr>
              <w:t xml:space="preserve"> [2022] VSC 155 and extract from [8]-[9].</w:t>
            </w:r>
          </w:p>
        </w:tc>
      </w:tr>
      <w:tr w:rsidR="001C0AD4" w14:paraId="2E1B0772" w14:textId="77777777" w:rsidTr="009B6A89">
        <w:trPr>
          <w:trHeight w:val="260"/>
        </w:trPr>
        <w:tc>
          <w:tcPr>
            <w:tcW w:w="1261" w:type="dxa"/>
            <w:gridSpan w:val="2"/>
            <w:tcBorders>
              <w:left w:val="single" w:sz="18" w:space="0" w:color="auto"/>
            </w:tcBorders>
          </w:tcPr>
          <w:p w14:paraId="691C11B3" w14:textId="6C51D114" w:rsidR="001C0AD4" w:rsidRDefault="001C0AD4" w:rsidP="001C0AD4">
            <w:pPr>
              <w:rPr>
                <w:lang w:val="en-AU"/>
              </w:rPr>
            </w:pPr>
            <w:bookmarkStart w:id="162" w:name="_Hlk102545300"/>
            <w:r>
              <w:rPr>
                <w:lang w:val="en-AU"/>
              </w:rPr>
              <w:t>12/05/22</w:t>
            </w:r>
          </w:p>
        </w:tc>
        <w:tc>
          <w:tcPr>
            <w:tcW w:w="836" w:type="dxa"/>
          </w:tcPr>
          <w:p w14:paraId="74DFE3C1" w14:textId="52B70E0C" w:rsidR="001C0AD4" w:rsidRDefault="001C0AD4" w:rsidP="001C0AD4">
            <w:pPr>
              <w:jc w:val="center"/>
              <w:rPr>
                <w:lang w:val="en-AU"/>
              </w:rPr>
            </w:pPr>
            <w:r>
              <w:rPr>
                <w:lang w:val="en-AU"/>
              </w:rPr>
              <w:t>3</w:t>
            </w:r>
          </w:p>
        </w:tc>
        <w:tc>
          <w:tcPr>
            <w:tcW w:w="1439" w:type="dxa"/>
          </w:tcPr>
          <w:p w14:paraId="4C315A40" w14:textId="54CA038D" w:rsidR="001C0AD4" w:rsidRDefault="001C0AD4" w:rsidP="001C0AD4">
            <w:pPr>
              <w:keepNext/>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shd w:val="clear" w:color="auto" w:fill="auto"/>
          </w:tcPr>
          <w:p w14:paraId="1C601BE6" w14:textId="3CC63E64" w:rsidR="001C0AD4" w:rsidRDefault="001C0AD4" w:rsidP="001C0AD4">
            <w:pPr>
              <w:spacing w:before="20" w:after="20"/>
              <w:jc w:val="both"/>
              <w:rPr>
                <w:rFonts w:ascii="Arial" w:hAnsi="Arial" w:cs="Arial"/>
              </w:rPr>
            </w:pPr>
            <w:r>
              <w:rPr>
                <w:rFonts w:ascii="Arial" w:hAnsi="Arial" w:cs="Arial"/>
              </w:rPr>
              <w:t xml:space="preserve">Reference to </w:t>
            </w:r>
            <w:r w:rsidRPr="007A3695">
              <w:rPr>
                <w:rFonts w:ascii="Arial" w:hAnsi="Arial" w:cs="Arial"/>
                <w:i/>
                <w:iCs/>
              </w:rPr>
              <w:t>Eumeralla Estate Pty Ltd v Chen</w:t>
            </w:r>
            <w:r>
              <w:rPr>
                <w:rFonts w:ascii="Arial" w:hAnsi="Arial" w:cs="Arial"/>
              </w:rPr>
              <w:t xml:space="preserve"> [2022] VSCA 78 at [42]-[68].</w:t>
            </w:r>
          </w:p>
        </w:tc>
      </w:tr>
      <w:bookmarkEnd w:id="162"/>
      <w:tr w:rsidR="001C0AD4" w14:paraId="49C357DC" w14:textId="77777777" w:rsidTr="009B6A89">
        <w:trPr>
          <w:trHeight w:val="260"/>
        </w:trPr>
        <w:tc>
          <w:tcPr>
            <w:tcW w:w="1261" w:type="dxa"/>
            <w:gridSpan w:val="2"/>
            <w:tcBorders>
              <w:left w:val="single" w:sz="18" w:space="0" w:color="auto"/>
            </w:tcBorders>
          </w:tcPr>
          <w:p w14:paraId="3D4B2DF1" w14:textId="266FE9F6" w:rsidR="001C0AD4" w:rsidRDefault="001C0AD4" w:rsidP="001C0AD4">
            <w:pPr>
              <w:rPr>
                <w:lang w:val="en-AU"/>
              </w:rPr>
            </w:pPr>
            <w:r>
              <w:rPr>
                <w:lang w:val="en-AU"/>
              </w:rPr>
              <w:t>12/05/22</w:t>
            </w:r>
          </w:p>
        </w:tc>
        <w:tc>
          <w:tcPr>
            <w:tcW w:w="836" w:type="dxa"/>
          </w:tcPr>
          <w:p w14:paraId="082E5A0F" w14:textId="25DE3968" w:rsidR="001C0AD4" w:rsidRDefault="001C0AD4" w:rsidP="001C0AD4">
            <w:pPr>
              <w:jc w:val="center"/>
              <w:rPr>
                <w:lang w:val="en-AU"/>
              </w:rPr>
            </w:pPr>
            <w:r>
              <w:rPr>
                <w:lang w:val="en-AU"/>
              </w:rPr>
              <w:t>3</w:t>
            </w:r>
          </w:p>
        </w:tc>
        <w:tc>
          <w:tcPr>
            <w:tcW w:w="1439" w:type="dxa"/>
          </w:tcPr>
          <w:p w14:paraId="7541AD50" w14:textId="485A16C9"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73A2DB48" w14:textId="3DEBCB6E" w:rsidR="001C0AD4" w:rsidRDefault="001C0AD4" w:rsidP="001C0AD4">
            <w:pPr>
              <w:spacing w:before="20" w:after="20"/>
              <w:jc w:val="both"/>
              <w:rPr>
                <w:rFonts w:ascii="Arial" w:hAnsi="Arial" w:cs="Arial"/>
              </w:rPr>
            </w:pPr>
            <w:r>
              <w:rPr>
                <w:rFonts w:ascii="Arial" w:hAnsi="Arial" w:cs="Arial"/>
              </w:rPr>
              <w:t xml:space="preserve">Reference to </w:t>
            </w:r>
            <w:r w:rsidRPr="003D59F2">
              <w:rPr>
                <w:rFonts w:ascii="Arial" w:hAnsi="Arial" w:cs="Arial"/>
                <w:i/>
                <w:iCs/>
              </w:rPr>
              <w:t>Reynolds v Patel</w:t>
            </w:r>
            <w:r>
              <w:rPr>
                <w:rFonts w:ascii="Arial" w:hAnsi="Arial" w:cs="Arial"/>
              </w:rPr>
              <w:t xml:space="preserve"> [2022] VSC 211 at [31]-[52].</w:t>
            </w:r>
          </w:p>
        </w:tc>
      </w:tr>
      <w:tr w:rsidR="001C0AD4" w14:paraId="0079B1C3" w14:textId="77777777" w:rsidTr="009B6A89">
        <w:trPr>
          <w:trHeight w:val="260"/>
        </w:trPr>
        <w:tc>
          <w:tcPr>
            <w:tcW w:w="1261" w:type="dxa"/>
            <w:gridSpan w:val="2"/>
            <w:tcBorders>
              <w:left w:val="single" w:sz="18" w:space="0" w:color="auto"/>
            </w:tcBorders>
          </w:tcPr>
          <w:p w14:paraId="2156BE89" w14:textId="7F7962B6" w:rsidR="001C0AD4" w:rsidRDefault="001C0AD4" w:rsidP="001C0AD4">
            <w:pPr>
              <w:rPr>
                <w:lang w:val="en-AU"/>
              </w:rPr>
            </w:pPr>
            <w:r>
              <w:rPr>
                <w:lang w:val="en-AU"/>
              </w:rPr>
              <w:t>12/05/22</w:t>
            </w:r>
          </w:p>
        </w:tc>
        <w:tc>
          <w:tcPr>
            <w:tcW w:w="836" w:type="dxa"/>
          </w:tcPr>
          <w:p w14:paraId="17D84A17" w14:textId="7DB10E62" w:rsidR="001C0AD4" w:rsidRDefault="001C0AD4" w:rsidP="001C0AD4">
            <w:pPr>
              <w:jc w:val="center"/>
              <w:rPr>
                <w:lang w:val="en-AU"/>
              </w:rPr>
            </w:pPr>
            <w:r>
              <w:rPr>
                <w:lang w:val="en-AU"/>
              </w:rPr>
              <w:t>3</w:t>
            </w:r>
          </w:p>
        </w:tc>
        <w:tc>
          <w:tcPr>
            <w:tcW w:w="1439" w:type="dxa"/>
          </w:tcPr>
          <w:p w14:paraId="5F9F104C" w14:textId="66CD08DE"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shd w:val="clear" w:color="auto" w:fill="auto"/>
          </w:tcPr>
          <w:p w14:paraId="7441196F" w14:textId="49A6E9F7" w:rsidR="001C0AD4" w:rsidRDefault="001C0AD4" w:rsidP="001C0AD4">
            <w:pPr>
              <w:spacing w:before="20" w:after="20"/>
              <w:jc w:val="both"/>
              <w:rPr>
                <w:rFonts w:ascii="Arial" w:hAnsi="Arial" w:cs="Arial"/>
              </w:rPr>
            </w:pPr>
            <w:r>
              <w:rPr>
                <w:rFonts w:ascii="Arial" w:hAnsi="Arial" w:cs="Arial"/>
              </w:rPr>
              <w:t xml:space="preserve">Summary of </w:t>
            </w:r>
            <w:r w:rsidRPr="00CF29A5">
              <w:rPr>
                <w:rFonts w:ascii="Arial" w:hAnsi="Arial" w:cs="Arial"/>
                <w:i/>
                <w:iCs/>
              </w:rPr>
              <w:t xml:space="preserve">Azizi v DPP </w:t>
            </w:r>
            <w:r>
              <w:rPr>
                <w:rFonts w:ascii="Arial" w:hAnsi="Arial" w:cs="Arial"/>
              </w:rPr>
              <w:t>[2022] VSCA 71 and extract from [51]-[56].</w:t>
            </w:r>
          </w:p>
        </w:tc>
      </w:tr>
      <w:tr w:rsidR="001C0AD4" w14:paraId="4FF15D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E11A33" w14:textId="3A872AC3" w:rsidR="001C0AD4" w:rsidRPr="0054535C" w:rsidRDefault="001C0AD4" w:rsidP="001C0AD4">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26B6DAB7" w14:textId="660D69E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09F7F02A" w14:textId="77777777" w:rsidTr="009B6A89">
        <w:trPr>
          <w:trHeight w:val="369"/>
        </w:trPr>
        <w:tc>
          <w:tcPr>
            <w:tcW w:w="1261" w:type="dxa"/>
            <w:gridSpan w:val="2"/>
            <w:tcBorders>
              <w:top w:val="single" w:sz="4" w:space="0" w:color="auto"/>
              <w:left w:val="single" w:sz="18" w:space="0" w:color="auto"/>
            </w:tcBorders>
          </w:tcPr>
          <w:p w14:paraId="79912246" w14:textId="747ACB3A" w:rsidR="001C0AD4" w:rsidRDefault="001C0AD4" w:rsidP="001C0AD4">
            <w:pPr>
              <w:rPr>
                <w:lang w:val="en-AU"/>
              </w:rPr>
            </w:pPr>
            <w:r>
              <w:rPr>
                <w:lang w:val="en-AU"/>
              </w:rPr>
              <w:t>12/05/22</w:t>
            </w:r>
          </w:p>
        </w:tc>
        <w:tc>
          <w:tcPr>
            <w:tcW w:w="836" w:type="dxa"/>
            <w:tcBorders>
              <w:top w:val="single" w:sz="4" w:space="0" w:color="auto"/>
            </w:tcBorders>
          </w:tcPr>
          <w:p w14:paraId="4FDCD2D6" w14:textId="114DB341" w:rsidR="001C0AD4" w:rsidRDefault="001C0AD4" w:rsidP="001C0AD4">
            <w:pPr>
              <w:jc w:val="center"/>
              <w:rPr>
                <w:lang w:val="en-AU"/>
              </w:rPr>
            </w:pPr>
            <w:r>
              <w:rPr>
                <w:lang w:val="en-AU"/>
              </w:rPr>
              <w:t>4</w:t>
            </w:r>
          </w:p>
        </w:tc>
        <w:tc>
          <w:tcPr>
            <w:tcW w:w="1439" w:type="dxa"/>
            <w:tcBorders>
              <w:top w:val="single" w:sz="4" w:space="0" w:color="auto"/>
            </w:tcBorders>
          </w:tcPr>
          <w:p w14:paraId="65913BE0" w14:textId="215344AF" w:rsidR="001C0AD4" w:rsidRDefault="001C0AD4" w:rsidP="001C0AD4">
            <w:pPr>
              <w:keepNext/>
              <w:jc w:val="center"/>
              <w:rPr>
                <w:lang w:val="en-AU"/>
              </w:rPr>
            </w:pPr>
            <w:r>
              <w:rPr>
                <w:lang w:val="en-AU"/>
              </w:rPr>
              <w:t>4.8.4</w:t>
            </w:r>
          </w:p>
        </w:tc>
        <w:tc>
          <w:tcPr>
            <w:tcW w:w="4802" w:type="dxa"/>
            <w:gridSpan w:val="2"/>
            <w:tcBorders>
              <w:top w:val="single" w:sz="4" w:space="0" w:color="auto"/>
              <w:right w:val="single" w:sz="18" w:space="0" w:color="auto"/>
            </w:tcBorders>
            <w:shd w:val="clear" w:color="auto" w:fill="auto"/>
          </w:tcPr>
          <w:p w14:paraId="1A56AB57" w14:textId="6632B19C" w:rsidR="001C0AD4" w:rsidRPr="0033661A" w:rsidRDefault="001C0AD4" w:rsidP="001C0AD4">
            <w:pPr>
              <w:jc w:val="both"/>
              <w:rPr>
                <w:rFonts w:ascii="Arial" w:hAnsi="Arial" w:cs="Arial"/>
                <w:color w:val="000000"/>
              </w:rPr>
            </w:pPr>
            <w:r>
              <w:rPr>
                <w:rFonts w:ascii="Arial" w:hAnsi="Arial" w:cs="Arial"/>
              </w:rPr>
              <w:t>Added cross-reference to subsections 3.5.3.7 &amp; 3.5.6.1.</w:t>
            </w:r>
          </w:p>
        </w:tc>
      </w:tr>
      <w:tr w:rsidR="001C0AD4" w14:paraId="74CDF5C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4072D1" w14:textId="273A7D16" w:rsidR="001C0AD4" w:rsidRPr="0054535C" w:rsidRDefault="001C0AD4" w:rsidP="001C0AD4">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C81A619" w14:textId="48C6A946"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D957C57" w14:textId="77777777" w:rsidTr="009B6A89">
        <w:tc>
          <w:tcPr>
            <w:tcW w:w="1261" w:type="dxa"/>
            <w:gridSpan w:val="2"/>
            <w:tcBorders>
              <w:top w:val="single" w:sz="4" w:space="0" w:color="auto"/>
              <w:left w:val="single" w:sz="18" w:space="0" w:color="auto"/>
              <w:bottom w:val="single" w:sz="4" w:space="0" w:color="auto"/>
            </w:tcBorders>
          </w:tcPr>
          <w:p w14:paraId="068601E2" w14:textId="637197A2" w:rsidR="001C0AD4" w:rsidRDefault="001C0AD4" w:rsidP="001C0AD4">
            <w:pPr>
              <w:rPr>
                <w:lang w:val="en-AU"/>
              </w:rPr>
            </w:pPr>
            <w:r>
              <w:rPr>
                <w:lang w:val="en-AU"/>
              </w:rPr>
              <w:t>12/05/22</w:t>
            </w:r>
          </w:p>
        </w:tc>
        <w:tc>
          <w:tcPr>
            <w:tcW w:w="836" w:type="dxa"/>
            <w:tcBorders>
              <w:top w:val="single" w:sz="4" w:space="0" w:color="auto"/>
              <w:bottom w:val="single" w:sz="4" w:space="0" w:color="auto"/>
            </w:tcBorders>
          </w:tcPr>
          <w:p w14:paraId="5E02DFBD" w14:textId="519CD95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F4E4F0C" w14:textId="4598B69E"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A3B3CB9" w14:textId="371F2875" w:rsidR="001C0AD4" w:rsidRDefault="001C0AD4" w:rsidP="001C0AD4">
            <w:pPr>
              <w:spacing w:before="20"/>
              <w:jc w:val="both"/>
              <w:rPr>
                <w:rFonts w:ascii="Arial" w:hAnsi="Arial" w:cs="Arial"/>
                <w:color w:val="000000"/>
              </w:rPr>
            </w:pPr>
            <w:r>
              <w:rPr>
                <w:rFonts w:ascii="Arial" w:hAnsi="Arial" w:cs="Arial"/>
                <w:color w:val="000000"/>
              </w:rPr>
              <w:t xml:space="preserve">Summaries of </w:t>
            </w:r>
            <w:r>
              <w:rPr>
                <w:rFonts w:ascii="Arial" w:hAnsi="Arial" w:cs="Arial"/>
                <w:i/>
                <w:iCs/>
              </w:rPr>
              <w:t xml:space="preserve">Re Kerbage </w:t>
            </w:r>
            <w:r w:rsidRPr="00FC209B">
              <w:rPr>
                <w:rFonts w:ascii="Arial" w:hAnsi="Arial" w:cs="Arial"/>
              </w:rPr>
              <w:t>[2022] VSC 179;</w:t>
            </w:r>
            <w:r>
              <w:rPr>
                <w:rFonts w:ascii="Arial" w:hAnsi="Arial" w:cs="Arial"/>
                <w:i/>
                <w:iCs/>
              </w:rPr>
              <w:t xml:space="preserve"> Re Ahmar-Smith</w:t>
            </w:r>
            <w:r w:rsidRPr="00236843">
              <w:rPr>
                <w:rFonts w:ascii="Arial" w:hAnsi="Arial" w:cs="Arial"/>
              </w:rPr>
              <w:t xml:space="preserve"> [2022] VSC</w:t>
            </w:r>
            <w:r>
              <w:rPr>
                <w:rFonts w:ascii="Arial" w:hAnsi="Arial" w:cs="Arial"/>
              </w:rPr>
              <w:t xml:space="preserve"> 204.</w:t>
            </w:r>
          </w:p>
        </w:tc>
      </w:tr>
      <w:tr w:rsidR="001C0AD4" w14:paraId="150FCD0B" w14:textId="77777777" w:rsidTr="009B6A89">
        <w:tc>
          <w:tcPr>
            <w:tcW w:w="1261" w:type="dxa"/>
            <w:gridSpan w:val="2"/>
            <w:tcBorders>
              <w:top w:val="single" w:sz="4" w:space="0" w:color="auto"/>
              <w:left w:val="single" w:sz="18" w:space="0" w:color="auto"/>
              <w:bottom w:val="single" w:sz="4" w:space="0" w:color="auto"/>
            </w:tcBorders>
          </w:tcPr>
          <w:p w14:paraId="1C59E3CD" w14:textId="6E343F6C" w:rsidR="001C0AD4" w:rsidRDefault="001C0AD4" w:rsidP="001C0AD4">
            <w:pPr>
              <w:rPr>
                <w:lang w:val="en-AU"/>
              </w:rPr>
            </w:pPr>
            <w:r>
              <w:rPr>
                <w:lang w:val="en-AU"/>
              </w:rPr>
              <w:t>12/05/22</w:t>
            </w:r>
          </w:p>
        </w:tc>
        <w:tc>
          <w:tcPr>
            <w:tcW w:w="836" w:type="dxa"/>
            <w:tcBorders>
              <w:top w:val="single" w:sz="4" w:space="0" w:color="auto"/>
              <w:bottom w:val="single" w:sz="4" w:space="0" w:color="auto"/>
            </w:tcBorders>
          </w:tcPr>
          <w:p w14:paraId="3F84FE86" w14:textId="77103B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25265B" w14:textId="12EBE4AC"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83D5C6E" w14:textId="302D964A" w:rsidR="001C0AD4" w:rsidRDefault="001C0AD4" w:rsidP="001C0AD4">
            <w:pPr>
              <w:spacing w:before="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Re Sahingoz </w:t>
            </w:r>
            <w:r w:rsidRPr="00236843">
              <w:rPr>
                <w:rFonts w:ascii="Arial" w:hAnsi="Arial" w:cs="Arial"/>
                <w:color w:val="000000"/>
              </w:rPr>
              <w:t>[2022] VSC 191</w:t>
            </w:r>
            <w:r>
              <w:rPr>
                <w:rFonts w:ascii="Arial" w:hAnsi="Arial" w:cs="Arial"/>
                <w:color w:val="000000"/>
              </w:rPr>
              <w:t>.</w:t>
            </w:r>
          </w:p>
        </w:tc>
      </w:tr>
      <w:tr w:rsidR="001C0AD4" w14:paraId="21861FC2" w14:textId="77777777" w:rsidTr="009B6A89">
        <w:tc>
          <w:tcPr>
            <w:tcW w:w="1261" w:type="dxa"/>
            <w:gridSpan w:val="2"/>
            <w:tcBorders>
              <w:top w:val="single" w:sz="4" w:space="0" w:color="auto"/>
              <w:left w:val="single" w:sz="18" w:space="0" w:color="auto"/>
              <w:bottom w:val="single" w:sz="4" w:space="0" w:color="auto"/>
            </w:tcBorders>
          </w:tcPr>
          <w:p w14:paraId="1A39D3C0" w14:textId="61D9BBED" w:rsidR="001C0AD4" w:rsidRDefault="001C0AD4" w:rsidP="001C0AD4">
            <w:pPr>
              <w:rPr>
                <w:lang w:val="en-AU"/>
              </w:rPr>
            </w:pPr>
            <w:r>
              <w:rPr>
                <w:lang w:val="en-AU"/>
              </w:rPr>
              <w:t>12/05/22</w:t>
            </w:r>
          </w:p>
        </w:tc>
        <w:tc>
          <w:tcPr>
            <w:tcW w:w="836" w:type="dxa"/>
            <w:tcBorders>
              <w:top w:val="single" w:sz="4" w:space="0" w:color="auto"/>
              <w:bottom w:val="single" w:sz="4" w:space="0" w:color="auto"/>
            </w:tcBorders>
          </w:tcPr>
          <w:p w14:paraId="377D1B6E" w14:textId="325A552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922B05" w14:textId="1E18158A" w:rsidR="001C0AD4" w:rsidRDefault="001C0AD4" w:rsidP="001C0AD4">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tcPr>
          <w:p w14:paraId="63893369" w14:textId="5E4FA78C"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677D8A">
              <w:rPr>
                <w:rFonts w:ascii="Arial" w:hAnsi="Arial" w:cs="Arial"/>
                <w:i/>
                <w:iCs/>
                <w:color w:val="000000"/>
              </w:rPr>
              <w:t>Re</w:t>
            </w:r>
            <w:r>
              <w:rPr>
                <w:rFonts w:ascii="Arial" w:hAnsi="Arial" w:cs="Arial"/>
                <w:i/>
                <w:iCs/>
              </w:rPr>
              <w:t xml:space="preserve"> Goggin</w:t>
            </w:r>
            <w:r w:rsidRPr="009829E3">
              <w:rPr>
                <w:rFonts w:ascii="Arial" w:hAnsi="Arial" w:cs="Arial"/>
              </w:rPr>
              <w:t xml:space="preserve"> [2022] VSC 221</w:t>
            </w:r>
            <w:r>
              <w:rPr>
                <w:rFonts w:ascii="Arial" w:hAnsi="Arial" w:cs="Arial"/>
              </w:rPr>
              <w:t>.</w:t>
            </w:r>
          </w:p>
        </w:tc>
      </w:tr>
      <w:tr w:rsidR="001C0AD4" w14:paraId="25078D6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9476E68" w14:textId="4176819D" w:rsidR="001C0AD4" w:rsidRPr="0054535C" w:rsidRDefault="001C0AD4" w:rsidP="001C0AD4">
            <w:pPr>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74636ADD" w14:textId="321287A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6DD1044" w14:textId="77777777" w:rsidTr="009B6A89">
        <w:tc>
          <w:tcPr>
            <w:tcW w:w="1261" w:type="dxa"/>
            <w:gridSpan w:val="2"/>
            <w:tcBorders>
              <w:top w:val="single" w:sz="4" w:space="0" w:color="auto"/>
              <w:left w:val="single" w:sz="18" w:space="0" w:color="auto"/>
              <w:bottom w:val="single" w:sz="4" w:space="0" w:color="auto"/>
            </w:tcBorders>
          </w:tcPr>
          <w:p w14:paraId="7360AF95" w14:textId="7E162141" w:rsidR="001C0AD4" w:rsidRDefault="001C0AD4" w:rsidP="001C0AD4">
            <w:pPr>
              <w:rPr>
                <w:lang w:val="en-AU"/>
              </w:rPr>
            </w:pPr>
            <w:r>
              <w:rPr>
                <w:lang w:val="en-AU"/>
              </w:rPr>
              <w:t>12/05/22</w:t>
            </w:r>
          </w:p>
        </w:tc>
        <w:tc>
          <w:tcPr>
            <w:tcW w:w="836" w:type="dxa"/>
            <w:tcBorders>
              <w:top w:val="single" w:sz="4" w:space="0" w:color="auto"/>
              <w:bottom w:val="single" w:sz="4" w:space="0" w:color="auto"/>
            </w:tcBorders>
          </w:tcPr>
          <w:p w14:paraId="5F3CDD11" w14:textId="519866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CF9AB6B" w14:textId="77777777" w:rsidR="001C0AD4" w:rsidRDefault="001C0AD4" w:rsidP="001C0AD4">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auto"/>
          </w:tcPr>
          <w:p w14:paraId="51320455" w14:textId="335D3E7B" w:rsidR="001C0AD4" w:rsidRPr="006058CE" w:rsidRDefault="001C0AD4" w:rsidP="001C0AD4">
            <w:pPr>
              <w:spacing w:before="20" w:after="20"/>
              <w:jc w:val="both"/>
              <w:rPr>
                <w:rFonts w:ascii="Arial" w:hAnsi="Arial" w:cs="Arial"/>
                <w:color w:val="000000"/>
              </w:rPr>
            </w:pPr>
            <w:r w:rsidRPr="006058CE">
              <w:rPr>
                <w:rFonts w:ascii="Arial" w:hAnsi="Arial" w:cs="Arial"/>
                <w:color w:val="000000"/>
              </w:rPr>
              <w:t>Addition to text</w:t>
            </w:r>
            <w:r>
              <w:rPr>
                <w:rFonts w:ascii="Arial" w:hAnsi="Arial" w:cs="Arial"/>
                <w:color w:val="000000"/>
              </w:rPr>
              <w:t xml:space="preserve"> of the outcomes of 11 Category A serious youth offence cases from 2018/19 to 2020/21</w:t>
            </w:r>
            <w:r w:rsidRPr="006058CE">
              <w:rPr>
                <w:rFonts w:ascii="Arial" w:hAnsi="Arial" w:cs="Arial"/>
                <w:color w:val="000000"/>
              </w:rPr>
              <w:t>.</w:t>
            </w:r>
          </w:p>
        </w:tc>
      </w:tr>
      <w:tr w:rsidR="001C0AD4" w14:paraId="4EE65F4E" w14:textId="77777777" w:rsidTr="009B6A89">
        <w:tc>
          <w:tcPr>
            <w:tcW w:w="1261" w:type="dxa"/>
            <w:gridSpan w:val="2"/>
            <w:tcBorders>
              <w:top w:val="single" w:sz="4" w:space="0" w:color="auto"/>
              <w:left w:val="single" w:sz="18" w:space="0" w:color="auto"/>
              <w:bottom w:val="single" w:sz="4" w:space="0" w:color="auto"/>
            </w:tcBorders>
          </w:tcPr>
          <w:p w14:paraId="6180EA58" w14:textId="44FACF8A" w:rsidR="001C0AD4" w:rsidRDefault="001C0AD4" w:rsidP="001C0AD4">
            <w:pPr>
              <w:rPr>
                <w:lang w:val="en-AU"/>
              </w:rPr>
            </w:pPr>
            <w:r>
              <w:rPr>
                <w:lang w:val="en-AU"/>
              </w:rPr>
              <w:t>12/05/22</w:t>
            </w:r>
          </w:p>
        </w:tc>
        <w:tc>
          <w:tcPr>
            <w:tcW w:w="836" w:type="dxa"/>
            <w:tcBorders>
              <w:top w:val="single" w:sz="4" w:space="0" w:color="auto"/>
              <w:bottom w:val="single" w:sz="4" w:space="0" w:color="auto"/>
            </w:tcBorders>
          </w:tcPr>
          <w:p w14:paraId="29AB1DCB" w14:textId="070DEFB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4A2B6D6" w14:textId="2DDDB852"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shd w:val="clear" w:color="auto" w:fill="auto"/>
          </w:tcPr>
          <w:p w14:paraId="114CEB2A" w14:textId="3706713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1363D">
              <w:rPr>
                <w:rFonts w:ascii="Arial" w:hAnsi="Arial" w:cs="Arial"/>
                <w:i/>
                <w:iCs/>
                <w:color w:val="000000"/>
              </w:rPr>
              <w:t>Hickman (a pseudonym) v The Queen</w:t>
            </w:r>
            <w:r>
              <w:rPr>
                <w:rFonts w:ascii="Arial" w:hAnsi="Arial" w:cs="Arial"/>
                <w:color w:val="000000"/>
              </w:rPr>
              <w:t xml:space="preserve"> [2021] VSCA 75 at [41]-[61]</w:t>
            </w:r>
            <w:r w:rsidRPr="00627516">
              <w:rPr>
                <w:rFonts w:ascii="Arial" w:hAnsi="Arial" w:cs="Arial"/>
                <w:color w:val="000000"/>
              </w:rPr>
              <w:t>.</w:t>
            </w:r>
          </w:p>
        </w:tc>
      </w:tr>
      <w:tr w:rsidR="001C0AD4" w14:paraId="2075EA4B" w14:textId="77777777" w:rsidTr="009B6A89">
        <w:tc>
          <w:tcPr>
            <w:tcW w:w="1261" w:type="dxa"/>
            <w:gridSpan w:val="2"/>
            <w:tcBorders>
              <w:top w:val="single" w:sz="4" w:space="0" w:color="auto"/>
              <w:left w:val="single" w:sz="18" w:space="0" w:color="auto"/>
              <w:bottom w:val="single" w:sz="4" w:space="0" w:color="auto"/>
            </w:tcBorders>
          </w:tcPr>
          <w:p w14:paraId="21E43350" w14:textId="332CEB05" w:rsidR="001C0AD4" w:rsidRDefault="001C0AD4" w:rsidP="001C0AD4">
            <w:pPr>
              <w:rPr>
                <w:lang w:val="en-AU"/>
              </w:rPr>
            </w:pPr>
            <w:r>
              <w:rPr>
                <w:lang w:val="en-AU"/>
              </w:rPr>
              <w:t>12/05/22</w:t>
            </w:r>
          </w:p>
        </w:tc>
        <w:tc>
          <w:tcPr>
            <w:tcW w:w="836" w:type="dxa"/>
            <w:tcBorders>
              <w:top w:val="single" w:sz="4" w:space="0" w:color="auto"/>
              <w:bottom w:val="single" w:sz="4" w:space="0" w:color="auto"/>
            </w:tcBorders>
          </w:tcPr>
          <w:p w14:paraId="4A915283" w14:textId="3A98FC5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174C3F" w14:textId="1D1613F2" w:rsidR="001C0AD4" w:rsidRDefault="001C0AD4" w:rsidP="001C0AD4">
            <w:pPr>
              <w:keepNext/>
              <w:jc w:val="center"/>
              <w:rPr>
                <w:lang w:val="en-AU"/>
              </w:rPr>
            </w:pPr>
            <w:r>
              <w:rPr>
                <w:lang w:val="en-AU"/>
              </w:rPr>
              <w:t>10.7K</w:t>
            </w:r>
          </w:p>
        </w:tc>
        <w:tc>
          <w:tcPr>
            <w:tcW w:w="4802" w:type="dxa"/>
            <w:gridSpan w:val="2"/>
            <w:tcBorders>
              <w:top w:val="single" w:sz="4" w:space="0" w:color="auto"/>
              <w:bottom w:val="single" w:sz="4" w:space="0" w:color="auto"/>
              <w:right w:val="single" w:sz="18" w:space="0" w:color="auto"/>
            </w:tcBorders>
            <w:shd w:val="clear" w:color="auto" w:fill="auto"/>
          </w:tcPr>
          <w:p w14:paraId="4CD4F2DD" w14:textId="09FD94AA" w:rsidR="001C0AD4" w:rsidRPr="006058CE" w:rsidRDefault="001C0AD4" w:rsidP="001C0AD4">
            <w:pPr>
              <w:spacing w:before="20" w:after="20"/>
              <w:jc w:val="both"/>
              <w:rPr>
                <w:rFonts w:ascii="Arial" w:hAnsi="Arial" w:cs="Arial"/>
                <w:color w:val="000000"/>
              </w:rPr>
            </w:pPr>
            <w:r>
              <w:rPr>
                <w:rFonts w:ascii="Arial" w:hAnsi="Arial" w:cs="Arial"/>
                <w:color w:val="000000"/>
              </w:rPr>
              <w:t>Correction of error in and addition to the 2019/20 diversion statistics.</w:t>
            </w:r>
          </w:p>
        </w:tc>
      </w:tr>
      <w:tr w:rsidR="001C0AD4" w14:paraId="321EE6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2577A5" w14:textId="2092F693" w:rsidR="001C0AD4" w:rsidRPr="0054535C" w:rsidRDefault="001C0AD4" w:rsidP="001C0AD4">
            <w:pPr>
              <w:keepNext/>
              <w:keepLines/>
              <w:rPr>
                <w:sz w:val="22"/>
                <w:lang w:val="en-AU"/>
              </w:rPr>
            </w:pPr>
            <w:r>
              <w:rPr>
                <w:sz w:val="22"/>
                <w:lang w:val="en-AU"/>
              </w:rPr>
              <w:t>12/05/22</w:t>
            </w:r>
          </w:p>
        </w:tc>
        <w:tc>
          <w:tcPr>
            <w:tcW w:w="7077" w:type="dxa"/>
            <w:gridSpan w:val="4"/>
            <w:tcBorders>
              <w:top w:val="single" w:sz="18" w:space="0" w:color="auto"/>
              <w:bottom w:val="single" w:sz="4" w:space="0" w:color="auto"/>
              <w:right w:val="single" w:sz="18" w:space="0" w:color="auto"/>
            </w:tcBorders>
            <w:shd w:val="clear" w:color="auto" w:fill="DDDDDD"/>
          </w:tcPr>
          <w:p w14:paraId="516BDD8A" w14:textId="2294D3D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DE355A7" w14:textId="77777777" w:rsidTr="009B6A89">
        <w:trPr>
          <w:trHeight w:val="178"/>
        </w:trPr>
        <w:tc>
          <w:tcPr>
            <w:tcW w:w="1261" w:type="dxa"/>
            <w:gridSpan w:val="2"/>
            <w:tcBorders>
              <w:top w:val="single" w:sz="4" w:space="0" w:color="auto"/>
              <w:left w:val="single" w:sz="18" w:space="0" w:color="auto"/>
            </w:tcBorders>
            <w:shd w:val="clear" w:color="auto" w:fill="auto"/>
          </w:tcPr>
          <w:p w14:paraId="0C129EC5" w14:textId="45E3EB19" w:rsidR="001C0AD4" w:rsidRDefault="001C0AD4" w:rsidP="001C0AD4">
            <w:pPr>
              <w:rPr>
                <w:lang w:val="en-AU"/>
              </w:rPr>
            </w:pPr>
            <w:r>
              <w:rPr>
                <w:lang w:val="en-AU"/>
              </w:rPr>
              <w:t>12/05/22</w:t>
            </w:r>
          </w:p>
        </w:tc>
        <w:tc>
          <w:tcPr>
            <w:tcW w:w="836" w:type="dxa"/>
            <w:tcBorders>
              <w:top w:val="single" w:sz="4" w:space="0" w:color="auto"/>
            </w:tcBorders>
            <w:shd w:val="clear" w:color="auto" w:fill="auto"/>
          </w:tcPr>
          <w:p w14:paraId="41618FD5" w14:textId="28E0588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6D7B4EC" w14:textId="35F1B0BE"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2C4493B5" w14:textId="5C21A104" w:rsidR="001C0AD4" w:rsidRDefault="001C0AD4" w:rsidP="001C0AD4">
            <w:pPr>
              <w:spacing w:before="20" w:after="20"/>
              <w:jc w:val="both"/>
              <w:rPr>
                <w:rFonts w:ascii="Arial" w:hAnsi="Arial" w:cs="Arial"/>
                <w:color w:val="000000"/>
              </w:rPr>
            </w:pPr>
            <w:r>
              <w:rPr>
                <w:rFonts w:ascii="Arial" w:hAnsi="Arial" w:cs="Arial"/>
                <w:color w:val="000000"/>
              </w:rPr>
              <w:t>Summary of and extract from Giri v The Queen [2022] VSCA 64 at [21]-[26].</w:t>
            </w:r>
          </w:p>
        </w:tc>
      </w:tr>
      <w:tr w:rsidR="001C0AD4" w14:paraId="069803A7" w14:textId="77777777" w:rsidTr="009B6A89">
        <w:trPr>
          <w:trHeight w:val="178"/>
        </w:trPr>
        <w:tc>
          <w:tcPr>
            <w:tcW w:w="1261" w:type="dxa"/>
            <w:gridSpan w:val="2"/>
            <w:tcBorders>
              <w:top w:val="single" w:sz="4" w:space="0" w:color="auto"/>
              <w:left w:val="single" w:sz="18" w:space="0" w:color="auto"/>
            </w:tcBorders>
            <w:shd w:val="clear" w:color="auto" w:fill="auto"/>
          </w:tcPr>
          <w:p w14:paraId="3DD0DB78" w14:textId="3A79B738" w:rsidR="001C0AD4" w:rsidRDefault="001C0AD4" w:rsidP="001C0AD4">
            <w:pPr>
              <w:rPr>
                <w:lang w:val="en-AU"/>
              </w:rPr>
            </w:pPr>
            <w:r>
              <w:rPr>
                <w:lang w:val="en-AU"/>
              </w:rPr>
              <w:t>12/05/22</w:t>
            </w:r>
          </w:p>
        </w:tc>
        <w:tc>
          <w:tcPr>
            <w:tcW w:w="836" w:type="dxa"/>
            <w:tcBorders>
              <w:top w:val="single" w:sz="4" w:space="0" w:color="auto"/>
            </w:tcBorders>
            <w:shd w:val="clear" w:color="auto" w:fill="auto"/>
          </w:tcPr>
          <w:p w14:paraId="10805659" w14:textId="5BB66FD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67D6050" w14:textId="0E631FE4"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32E49795" w14:textId="47B8957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 at [32]-[46].</w:t>
            </w:r>
          </w:p>
        </w:tc>
      </w:tr>
      <w:tr w:rsidR="001C0AD4" w14:paraId="4CD5FA4D" w14:textId="77777777" w:rsidTr="009B6A89">
        <w:trPr>
          <w:trHeight w:val="178"/>
        </w:trPr>
        <w:tc>
          <w:tcPr>
            <w:tcW w:w="1261" w:type="dxa"/>
            <w:gridSpan w:val="2"/>
            <w:tcBorders>
              <w:top w:val="single" w:sz="4" w:space="0" w:color="auto"/>
              <w:left w:val="single" w:sz="18" w:space="0" w:color="auto"/>
            </w:tcBorders>
            <w:shd w:val="clear" w:color="auto" w:fill="auto"/>
          </w:tcPr>
          <w:p w14:paraId="1D404C87" w14:textId="4B7E837F" w:rsidR="001C0AD4" w:rsidRDefault="001C0AD4" w:rsidP="001C0AD4">
            <w:pPr>
              <w:rPr>
                <w:lang w:val="en-AU"/>
              </w:rPr>
            </w:pPr>
            <w:r>
              <w:rPr>
                <w:lang w:val="en-AU"/>
              </w:rPr>
              <w:t>12/05/22</w:t>
            </w:r>
          </w:p>
        </w:tc>
        <w:tc>
          <w:tcPr>
            <w:tcW w:w="836" w:type="dxa"/>
            <w:tcBorders>
              <w:top w:val="single" w:sz="4" w:space="0" w:color="auto"/>
            </w:tcBorders>
            <w:shd w:val="clear" w:color="auto" w:fill="auto"/>
          </w:tcPr>
          <w:p w14:paraId="46C48B45" w14:textId="203A6B6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D1FA0B1" w14:textId="339888F4" w:rsidR="001C0AD4" w:rsidRDefault="001C0AD4" w:rsidP="001C0AD4">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shd w:val="clear" w:color="auto" w:fill="auto"/>
          </w:tcPr>
          <w:p w14:paraId="4164A335" w14:textId="2EB2390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E0B24">
              <w:rPr>
                <w:rFonts w:ascii="Arial" w:hAnsi="Arial" w:cs="Arial"/>
                <w:i/>
                <w:iCs/>
                <w:color w:val="000000"/>
              </w:rPr>
              <w:t>Giri v The Queen</w:t>
            </w:r>
            <w:r>
              <w:rPr>
                <w:rFonts w:ascii="Arial" w:hAnsi="Arial" w:cs="Arial"/>
                <w:color w:val="000000"/>
              </w:rPr>
              <w:t xml:space="preserve"> [2022] VSCA 64 at [41]-[42].</w:t>
            </w:r>
          </w:p>
        </w:tc>
      </w:tr>
      <w:tr w:rsidR="001C0AD4" w14:paraId="541C2175" w14:textId="77777777" w:rsidTr="009B6A89">
        <w:trPr>
          <w:trHeight w:val="178"/>
        </w:trPr>
        <w:tc>
          <w:tcPr>
            <w:tcW w:w="1261" w:type="dxa"/>
            <w:gridSpan w:val="2"/>
            <w:tcBorders>
              <w:top w:val="single" w:sz="4" w:space="0" w:color="auto"/>
              <w:left w:val="single" w:sz="18" w:space="0" w:color="auto"/>
            </w:tcBorders>
            <w:shd w:val="clear" w:color="auto" w:fill="auto"/>
          </w:tcPr>
          <w:p w14:paraId="0E9C2F1B" w14:textId="731EBA45" w:rsidR="001C0AD4" w:rsidRDefault="001C0AD4" w:rsidP="001C0AD4">
            <w:pPr>
              <w:rPr>
                <w:lang w:val="en-AU"/>
              </w:rPr>
            </w:pPr>
            <w:r>
              <w:rPr>
                <w:lang w:val="en-AU"/>
              </w:rPr>
              <w:t>12/05/22</w:t>
            </w:r>
          </w:p>
        </w:tc>
        <w:tc>
          <w:tcPr>
            <w:tcW w:w="836" w:type="dxa"/>
            <w:tcBorders>
              <w:top w:val="single" w:sz="4" w:space="0" w:color="auto"/>
            </w:tcBorders>
            <w:shd w:val="clear" w:color="auto" w:fill="auto"/>
          </w:tcPr>
          <w:p w14:paraId="18C7D330" w14:textId="3F37622B"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4FD8AA4" w14:textId="13F401DB"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4DBC83E1" w14:textId="222D385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24763">
              <w:rPr>
                <w:rFonts w:ascii="Arial" w:hAnsi="Arial" w:cs="Arial"/>
                <w:i/>
                <w:iCs/>
                <w:color w:val="000000"/>
              </w:rPr>
              <w:t>Rodgerson v The Queen</w:t>
            </w:r>
            <w:r>
              <w:rPr>
                <w:rFonts w:ascii="Arial" w:hAnsi="Arial" w:cs="Arial"/>
                <w:color w:val="000000"/>
              </w:rPr>
              <w:t xml:space="preserve"> [2022] VSCA 82 at [64] &amp; [105]-[109].</w:t>
            </w:r>
          </w:p>
        </w:tc>
      </w:tr>
      <w:tr w:rsidR="001C0AD4" w14:paraId="3C3C9835" w14:textId="77777777" w:rsidTr="009B6A89">
        <w:trPr>
          <w:trHeight w:val="178"/>
        </w:trPr>
        <w:tc>
          <w:tcPr>
            <w:tcW w:w="1261" w:type="dxa"/>
            <w:gridSpan w:val="2"/>
            <w:tcBorders>
              <w:top w:val="single" w:sz="4" w:space="0" w:color="auto"/>
              <w:left w:val="single" w:sz="18" w:space="0" w:color="auto"/>
            </w:tcBorders>
            <w:shd w:val="clear" w:color="auto" w:fill="auto"/>
          </w:tcPr>
          <w:p w14:paraId="668B0C5D" w14:textId="4079A716" w:rsidR="001C0AD4" w:rsidRDefault="001C0AD4" w:rsidP="001C0AD4">
            <w:pPr>
              <w:rPr>
                <w:lang w:val="en-AU"/>
              </w:rPr>
            </w:pPr>
            <w:r>
              <w:rPr>
                <w:lang w:val="en-AU"/>
              </w:rPr>
              <w:t>12/05/22</w:t>
            </w:r>
          </w:p>
        </w:tc>
        <w:tc>
          <w:tcPr>
            <w:tcW w:w="836" w:type="dxa"/>
            <w:tcBorders>
              <w:top w:val="single" w:sz="4" w:space="0" w:color="auto"/>
            </w:tcBorders>
            <w:shd w:val="clear" w:color="auto" w:fill="auto"/>
          </w:tcPr>
          <w:p w14:paraId="7F663D73" w14:textId="7143FB1B"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05053AD" w14:textId="0BDAF5F9"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74A6C0BA" w14:textId="22423BC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732E2">
              <w:rPr>
                <w:rFonts w:ascii="Arial" w:hAnsi="Arial" w:cs="Arial"/>
                <w:i/>
                <w:iCs/>
                <w:color w:val="000000"/>
              </w:rPr>
              <w:t>Dang v The Queen</w:t>
            </w:r>
            <w:r>
              <w:rPr>
                <w:rFonts w:ascii="Arial" w:hAnsi="Arial" w:cs="Arial"/>
                <w:color w:val="000000"/>
              </w:rPr>
              <w:t xml:space="preserve"> [2022] VSCA 69.</w:t>
            </w:r>
          </w:p>
        </w:tc>
      </w:tr>
      <w:tr w:rsidR="001C0AD4" w14:paraId="5B37A6C1" w14:textId="77777777" w:rsidTr="009B6A89">
        <w:trPr>
          <w:trHeight w:val="178"/>
        </w:trPr>
        <w:tc>
          <w:tcPr>
            <w:tcW w:w="1261" w:type="dxa"/>
            <w:gridSpan w:val="2"/>
            <w:tcBorders>
              <w:top w:val="single" w:sz="4" w:space="0" w:color="auto"/>
              <w:left w:val="single" w:sz="18" w:space="0" w:color="auto"/>
            </w:tcBorders>
            <w:shd w:val="clear" w:color="auto" w:fill="auto"/>
          </w:tcPr>
          <w:p w14:paraId="648E4098" w14:textId="5BB3CB71" w:rsidR="001C0AD4" w:rsidRDefault="001C0AD4" w:rsidP="001C0AD4">
            <w:pPr>
              <w:rPr>
                <w:lang w:val="en-AU"/>
              </w:rPr>
            </w:pPr>
            <w:r>
              <w:rPr>
                <w:lang w:val="en-AU"/>
              </w:rPr>
              <w:t>12/05/22</w:t>
            </w:r>
          </w:p>
        </w:tc>
        <w:tc>
          <w:tcPr>
            <w:tcW w:w="836" w:type="dxa"/>
            <w:tcBorders>
              <w:top w:val="single" w:sz="4" w:space="0" w:color="auto"/>
            </w:tcBorders>
            <w:shd w:val="clear" w:color="auto" w:fill="auto"/>
          </w:tcPr>
          <w:p w14:paraId="4050E627" w14:textId="5B59B7F9"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A9A4553" w14:textId="4043B83A" w:rsidR="001C0AD4" w:rsidRDefault="001C0AD4" w:rsidP="001C0AD4">
            <w:pPr>
              <w:jc w:val="center"/>
              <w:rPr>
                <w:lang w:val="en-AU"/>
              </w:rPr>
            </w:pPr>
            <w:r>
              <w:rPr>
                <w:lang w:val="en-AU"/>
              </w:rPr>
              <w:t>11.2.36.2</w:t>
            </w:r>
          </w:p>
        </w:tc>
        <w:tc>
          <w:tcPr>
            <w:tcW w:w="4802" w:type="dxa"/>
            <w:gridSpan w:val="2"/>
            <w:tcBorders>
              <w:top w:val="single" w:sz="4" w:space="0" w:color="auto"/>
              <w:bottom w:val="single" w:sz="4" w:space="0" w:color="auto"/>
              <w:right w:val="single" w:sz="18" w:space="0" w:color="auto"/>
            </w:tcBorders>
            <w:shd w:val="clear" w:color="auto" w:fill="auto"/>
          </w:tcPr>
          <w:p w14:paraId="0B627538" w14:textId="0CCAC2E8" w:rsidR="001C0AD4" w:rsidRPr="00061FC1" w:rsidRDefault="001C0AD4" w:rsidP="001C0AD4">
            <w:pPr>
              <w:jc w:val="both"/>
              <w:textAlignment w:val="baseline"/>
              <w:rPr>
                <w:rFonts w:ascii="Arial" w:hAnsi="Arial" w:cs="Arial"/>
                <w:lang w:val="en-US" w:eastAsia="en-AU"/>
              </w:rPr>
            </w:pPr>
            <w:r w:rsidRPr="00061FC1">
              <w:rPr>
                <w:rFonts w:ascii="Arial" w:hAnsi="Arial" w:cs="Arial"/>
                <w:color w:val="000000"/>
              </w:rPr>
              <w:t xml:space="preserve">Summary of </w:t>
            </w:r>
            <w:r w:rsidRPr="00061FC1">
              <w:rPr>
                <w:rFonts w:ascii="Arial" w:hAnsi="Arial" w:cs="Arial"/>
                <w:i/>
                <w:iCs/>
                <w:lang w:val="en-US" w:eastAsia="en-AU"/>
              </w:rPr>
              <w:t>Edward-Hayes v The Queen</w:t>
            </w:r>
            <w:r w:rsidRPr="00061FC1">
              <w:rPr>
                <w:rFonts w:ascii="Arial" w:hAnsi="Arial" w:cs="Arial"/>
                <w:lang w:val="en-US" w:eastAsia="en-AU"/>
              </w:rPr>
              <w:t xml:space="preserve"> [2022] VSCA 76.</w:t>
            </w:r>
          </w:p>
        </w:tc>
      </w:tr>
      <w:tr w:rsidR="001C0AD4" w14:paraId="77E3B759" w14:textId="77777777" w:rsidTr="009B6A89">
        <w:trPr>
          <w:trHeight w:val="178"/>
        </w:trPr>
        <w:tc>
          <w:tcPr>
            <w:tcW w:w="1261" w:type="dxa"/>
            <w:gridSpan w:val="2"/>
            <w:tcBorders>
              <w:top w:val="single" w:sz="4" w:space="0" w:color="auto"/>
              <w:left w:val="single" w:sz="18" w:space="0" w:color="auto"/>
            </w:tcBorders>
            <w:shd w:val="clear" w:color="auto" w:fill="auto"/>
          </w:tcPr>
          <w:p w14:paraId="1532F5E6" w14:textId="0D739A95" w:rsidR="001C0AD4" w:rsidRDefault="001C0AD4" w:rsidP="001C0AD4">
            <w:pPr>
              <w:rPr>
                <w:lang w:val="en-AU"/>
              </w:rPr>
            </w:pPr>
            <w:r>
              <w:rPr>
                <w:lang w:val="en-AU"/>
              </w:rPr>
              <w:t>12/05/22</w:t>
            </w:r>
          </w:p>
        </w:tc>
        <w:tc>
          <w:tcPr>
            <w:tcW w:w="836" w:type="dxa"/>
            <w:tcBorders>
              <w:top w:val="single" w:sz="4" w:space="0" w:color="auto"/>
            </w:tcBorders>
            <w:shd w:val="clear" w:color="auto" w:fill="auto"/>
          </w:tcPr>
          <w:p w14:paraId="5F102BE1" w14:textId="70971E0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A7040D7" w14:textId="0F202FAB"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0F743361" w14:textId="23B4640A" w:rsidR="001C0AD4" w:rsidRPr="00061FC1" w:rsidRDefault="001C0AD4" w:rsidP="001C0AD4">
            <w:pPr>
              <w:jc w:val="both"/>
              <w:textAlignment w:val="baseline"/>
              <w:rPr>
                <w:rFonts w:ascii="Arial" w:hAnsi="Arial" w:cs="Arial"/>
                <w:color w:val="000000"/>
              </w:rPr>
            </w:pPr>
            <w:r>
              <w:rPr>
                <w:rFonts w:ascii="Arial" w:hAnsi="Arial" w:cs="Arial"/>
                <w:color w:val="000000"/>
              </w:rPr>
              <w:t xml:space="preserve">Reference to </w:t>
            </w:r>
            <w:r w:rsidRPr="0071654F">
              <w:rPr>
                <w:rFonts w:ascii="Arial" w:hAnsi="Arial" w:cs="Arial"/>
                <w:i/>
                <w:iCs/>
                <w:color w:val="000000"/>
              </w:rPr>
              <w:t>Levi Langton (a pseudonym) v The Queen</w:t>
            </w:r>
            <w:r>
              <w:rPr>
                <w:rFonts w:ascii="Arial" w:hAnsi="Arial" w:cs="Arial"/>
                <w:color w:val="000000"/>
              </w:rPr>
              <w:t xml:space="preserve"> [2022] VSCA 79.</w:t>
            </w:r>
          </w:p>
        </w:tc>
      </w:tr>
      <w:tr w:rsidR="001C0AD4" w14:paraId="349642AF" w14:textId="77777777" w:rsidTr="009B6A89">
        <w:trPr>
          <w:trHeight w:val="164"/>
        </w:trPr>
        <w:tc>
          <w:tcPr>
            <w:tcW w:w="1261" w:type="dxa"/>
            <w:gridSpan w:val="2"/>
            <w:vMerge w:val="restart"/>
            <w:tcBorders>
              <w:top w:val="single" w:sz="4" w:space="0" w:color="auto"/>
              <w:left w:val="single" w:sz="18" w:space="0" w:color="auto"/>
            </w:tcBorders>
            <w:shd w:val="clear" w:color="auto" w:fill="auto"/>
          </w:tcPr>
          <w:p w14:paraId="562F96F0" w14:textId="2D1A6F42" w:rsidR="001C0AD4" w:rsidRDefault="001C0AD4" w:rsidP="001C0AD4">
            <w:pPr>
              <w:rPr>
                <w:lang w:val="en-AU"/>
              </w:rPr>
            </w:pPr>
            <w:r>
              <w:rPr>
                <w:lang w:val="en-AU"/>
              </w:rPr>
              <w:t>12/05/22</w:t>
            </w:r>
          </w:p>
        </w:tc>
        <w:tc>
          <w:tcPr>
            <w:tcW w:w="836" w:type="dxa"/>
            <w:vMerge w:val="restart"/>
            <w:tcBorders>
              <w:top w:val="single" w:sz="4" w:space="0" w:color="auto"/>
            </w:tcBorders>
            <w:shd w:val="clear" w:color="auto" w:fill="auto"/>
          </w:tcPr>
          <w:p w14:paraId="7ABE6833" w14:textId="0A6C4526"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75B065C2" w14:textId="360BA44A" w:rsidR="001C0AD4" w:rsidRDefault="001C0AD4" w:rsidP="001C0AD4">
            <w:pPr>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shd w:val="clear" w:color="auto" w:fill="FFF2CC"/>
          </w:tcPr>
          <w:p w14:paraId="0B3CBFC9" w14:textId="407B6597" w:rsidR="001C0AD4" w:rsidRDefault="001C0AD4" w:rsidP="001C0AD4">
            <w:pPr>
              <w:jc w:val="both"/>
              <w:textAlignment w:val="baseline"/>
              <w:rPr>
                <w:rFonts w:ascii="Arial" w:hAnsi="Arial" w:cs="Arial"/>
                <w:color w:val="000000"/>
              </w:rPr>
            </w:pPr>
            <w:r>
              <w:rPr>
                <w:rFonts w:ascii="Arial" w:hAnsi="Arial" w:cs="Arial"/>
                <w:b/>
                <w:bCs/>
                <w:color w:val="000000"/>
              </w:rPr>
              <w:t>Section heading changed to “</w:t>
            </w:r>
            <w:r w:rsidRPr="00102D2A">
              <w:rPr>
                <w:rFonts w:ascii="Arial" w:hAnsi="Arial" w:cs="Arial"/>
                <w:b/>
                <w:bCs/>
                <w:color w:val="000000"/>
              </w:rPr>
              <w:t>Causing death</w:t>
            </w:r>
            <w:r>
              <w:rPr>
                <w:rFonts w:ascii="Arial" w:hAnsi="Arial" w:cs="Arial"/>
                <w:b/>
                <w:bCs/>
                <w:color w:val="000000"/>
              </w:rPr>
              <w:t xml:space="preserve"> [including infanticide]”.</w:t>
            </w:r>
          </w:p>
        </w:tc>
      </w:tr>
      <w:tr w:rsidR="001C0AD4" w14:paraId="13DEA31B" w14:textId="77777777" w:rsidTr="009B6A89">
        <w:trPr>
          <w:trHeight w:val="163"/>
        </w:trPr>
        <w:tc>
          <w:tcPr>
            <w:tcW w:w="1261" w:type="dxa"/>
            <w:gridSpan w:val="2"/>
            <w:vMerge/>
            <w:tcBorders>
              <w:left w:val="single" w:sz="18" w:space="0" w:color="auto"/>
            </w:tcBorders>
            <w:shd w:val="clear" w:color="auto" w:fill="auto"/>
          </w:tcPr>
          <w:p w14:paraId="73589A39" w14:textId="77777777" w:rsidR="001C0AD4" w:rsidRDefault="001C0AD4" w:rsidP="001C0AD4">
            <w:pPr>
              <w:rPr>
                <w:lang w:val="en-AU"/>
              </w:rPr>
            </w:pPr>
          </w:p>
        </w:tc>
        <w:tc>
          <w:tcPr>
            <w:tcW w:w="836" w:type="dxa"/>
            <w:vMerge/>
            <w:shd w:val="clear" w:color="auto" w:fill="auto"/>
          </w:tcPr>
          <w:p w14:paraId="292170B3" w14:textId="4535F423" w:rsidR="001C0AD4" w:rsidRDefault="001C0AD4" w:rsidP="001C0AD4">
            <w:pPr>
              <w:jc w:val="center"/>
              <w:rPr>
                <w:lang w:val="en-AU"/>
              </w:rPr>
            </w:pPr>
          </w:p>
        </w:tc>
        <w:tc>
          <w:tcPr>
            <w:tcW w:w="1439" w:type="dxa"/>
            <w:vMerge/>
            <w:shd w:val="clear" w:color="auto" w:fill="auto"/>
          </w:tcPr>
          <w:p w14:paraId="02ED3D67"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25938A3" w14:textId="6DE26195" w:rsidR="001C0AD4" w:rsidRDefault="001C0AD4" w:rsidP="001C0AD4">
            <w:pPr>
              <w:jc w:val="both"/>
              <w:textAlignment w:val="baseline"/>
              <w:rPr>
                <w:rFonts w:ascii="Arial" w:hAnsi="Arial" w:cs="Arial"/>
                <w:color w:val="000000"/>
              </w:rPr>
            </w:pPr>
            <w:r>
              <w:rPr>
                <w:rFonts w:ascii="Arial" w:hAnsi="Arial" w:cs="Arial"/>
                <w:color w:val="000000"/>
              </w:rPr>
              <w:t xml:space="preserve">Summary of </w:t>
            </w:r>
            <w:r w:rsidRPr="00F217F4">
              <w:rPr>
                <w:rFonts w:ascii="Arial" w:hAnsi="Arial" w:cs="Arial"/>
                <w:i/>
                <w:iCs/>
                <w:color w:val="000000"/>
              </w:rPr>
              <w:t>DPP v MA</w:t>
            </w:r>
            <w:r>
              <w:rPr>
                <w:rFonts w:ascii="Arial" w:hAnsi="Arial" w:cs="Arial"/>
                <w:color w:val="000000"/>
              </w:rPr>
              <w:t xml:space="preserve"> [2022] VSC 170 and extract from [60].</w:t>
            </w:r>
          </w:p>
        </w:tc>
      </w:tr>
      <w:tr w:rsidR="001C0AD4" w14:paraId="2695F3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E2E02B" w14:textId="4AF99671" w:rsidR="001C0AD4" w:rsidRPr="0054535C" w:rsidRDefault="001C0AD4" w:rsidP="001C0AD4">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79BEC4EF" w14:textId="5A4C53A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5DA5F58F" w14:textId="77777777" w:rsidTr="009B6A89">
        <w:tc>
          <w:tcPr>
            <w:tcW w:w="1261" w:type="dxa"/>
            <w:gridSpan w:val="2"/>
            <w:tcBorders>
              <w:top w:val="single" w:sz="4" w:space="0" w:color="auto"/>
              <w:left w:val="single" w:sz="18" w:space="0" w:color="auto"/>
              <w:bottom w:val="single" w:sz="4" w:space="0" w:color="auto"/>
            </w:tcBorders>
          </w:tcPr>
          <w:p w14:paraId="61B0CD4B" w14:textId="1C7E49C4"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56C0939B" w14:textId="5C8375F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4EB8796" w14:textId="3F193D43"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4ABD5D02" w14:textId="00705F6C" w:rsidR="001C0AD4" w:rsidRPr="003F268C" w:rsidRDefault="001C0AD4" w:rsidP="001C0AD4">
            <w:pPr>
              <w:spacing w:before="20"/>
              <w:jc w:val="both"/>
              <w:rPr>
                <w:rFonts w:ascii="Arial" w:hAnsi="Arial" w:cs="Arial"/>
              </w:rPr>
            </w:pPr>
            <w:r>
              <w:rPr>
                <w:rFonts w:ascii="Arial" w:hAnsi="Arial" w:cs="Arial"/>
              </w:rPr>
              <w:t xml:space="preserve">References to </w:t>
            </w:r>
            <w:r w:rsidRPr="00635F5B">
              <w:rPr>
                <w:rFonts w:ascii="Arial" w:hAnsi="Arial" w:cs="Arial"/>
                <w:i/>
                <w:iCs/>
              </w:rPr>
              <w:t>ABC-1 &amp; ABC-2 v Ring &amp; Ring</w:t>
            </w:r>
            <w:r>
              <w:rPr>
                <w:rFonts w:ascii="Arial" w:hAnsi="Arial" w:cs="Arial"/>
              </w:rPr>
              <w:t xml:space="preserve"> [2014] VSC 5; </w:t>
            </w:r>
            <w:r w:rsidRPr="00E93486">
              <w:rPr>
                <w:rFonts w:ascii="Arial" w:hAnsi="Arial" w:cs="Arial"/>
                <w:i/>
                <w:iCs/>
              </w:rPr>
              <w:t>Karam v The Queen (Ruling No.2)</w:t>
            </w:r>
            <w:r>
              <w:rPr>
                <w:rFonts w:ascii="Arial" w:hAnsi="Arial" w:cs="Arial"/>
              </w:rPr>
              <w:t xml:space="preserve"> [2022] VSC 168</w:t>
            </w:r>
            <w:r w:rsidRPr="007412B0">
              <w:rPr>
                <w:rFonts w:ascii="Arial" w:hAnsi="Arial" w:cs="Arial"/>
                <w:color w:val="000000"/>
              </w:rPr>
              <w:t>.</w:t>
            </w:r>
          </w:p>
        </w:tc>
      </w:tr>
      <w:tr w:rsidR="001C0AD4" w14:paraId="3805BE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086572" w14:textId="38815B63" w:rsidR="001C0AD4" w:rsidRPr="0054535C" w:rsidRDefault="001C0AD4" w:rsidP="001C0AD4">
            <w:pPr>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4928A9C5" w14:textId="488157B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B05483D" w14:textId="77777777" w:rsidTr="009B6A89">
        <w:trPr>
          <w:trHeight w:val="260"/>
        </w:trPr>
        <w:tc>
          <w:tcPr>
            <w:tcW w:w="1261" w:type="dxa"/>
            <w:gridSpan w:val="2"/>
            <w:tcBorders>
              <w:top w:val="single" w:sz="4" w:space="0" w:color="auto"/>
              <w:left w:val="single" w:sz="18" w:space="0" w:color="auto"/>
            </w:tcBorders>
          </w:tcPr>
          <w:p w14:paraId="154D5D8B" w14:textId="7C3AC4E0" w:rsidR="001C0AD4" w:rsidRDefault="001C0AD4" w:rsidP="001C0AD4">
            <w:pPr>
              <w:rPr>
                <w:lang w:val="en-AU"/>
              </w:rPr>
            </w:pPr>
            <w:r>
              <w:rPr>
                <w:lang w:val="en-AU"/>
              </w:rPr>
              <w:t>14/04/22</w:t>
            </w:r>
          </w:p>
        </w:tc>
        <w:tc>
          <w:tcPr>
            <w:tcW w:w="836" w:type="dxa"/>
            <w:tcBorders>
              <w:top w:val="single" w:sz="4" w:space="0" w:color="auto"/>
            </w:tcBorders>
          </w:tcPr>
          <w:p w14:paraId="540A4AFA" w14:textId="6E225498" w:rsidR="001C0AD4" w:rsidRDefault="001C0AD4" w:rsidP="001C0AD4">
            <w:pPr>
              <w:jc w:val="center"/>
              <w:rPr>
                <w:lang w:val="en-AU"/>
              </w:rPr>
            </w:pPr>
            <w:r>
              <w:rPr>
                <w:lang w:val="en-AU"/>
              </w:rPr>
              <w:t>3</w:t>
            </w:r>
          </w:p>
        </w:tc>
        <w:tc>
          <w:tcPr>
            <w:tcW w:w="1439" w:type="dxa"/>
            <w:tcBorders>
              <w:top w:val="single" w:sz="4" w:space="0" w:color="auto"/>
            </w:tcBorders>
          </w:tcPr>
          <w:p w14:paraId="29EB3C7A" w14:textId="3AED4E62"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auto"/>
          </w:tcPr>
          <w:p w14:paraId="407BDE20" w14:textId="50C4F21C" w:rsidR="001C0AD4" w:rsidRDefault="001C0AD4" w:rsidP="001C0AD4">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[200].</w:t>
            </w:r>
          </w:p>
        </w:tc>
      </w:tr>
      <w:tr w:rsidR="001C0AD4" w14:paraId="700FD235" w14:textId="77777777" w:rsidTr="009B6A89">
        <w:trPr>
          <w:trHeight w:val="260"/>
        </w:trPr>
        <w:tc>
          <w:tcPr>
            <w:tcW w:w="1261" w:type="dxa"/>
            <w:gridSpan w:val="2"/>
            <w:tcBorders>
              <w:top w:val="single" w:sz="4" w:space="0" w:color="auto"/>
              <w:left w:val="single" w:sz="18" w:space="0" w:color="auto"/>
            </w:tcBorders>
          </w:tcPr>
          <w:p w14:paraId="4F77E506" w14:textId="5072B359" w:rsidR="001C0AD4" w:rsidRDefault="001C0AD4" w:rsidP="001C0AD4">
            <w:pPr>
              <w:rPr>
                <w:lang w:val="en-AU"/>
              </w:rPr>
            </w:pPr>
            <w:r>
              <w:rPr>
                <w:lang w:val="en-AU"/>
              </w:rPr>
              <w:t>14/04/22</w:t>
            </w:r>
          </w:p>
        </w:tc>
        <w:tc>
          <w:tcPr>
            <w:tcW w:w="836" w:type="dxa"/>
            <w:tcBorders>
              <w:top w:val="single" w:sz="4" w:space="0" w:color="auto"/>
            </w:tcBorders>
          </w:tcPr>
          <w:p w14:paraId="4599EE9F" w14:textId="41A456BE" w:rsidR="001C0AD4" w:rsidRDefault="001C0AD4" w:rsidP="001C0AD4">
            <w:pPr>
              <w:jc w:val="center"/>
              <w:rPr>
                <w:lang w:val="en-AU"/>
              </w:rPr>
            </w:pPr>
            <w:r>
              <w:rPr>
                <w:lang w:val="en-AU"/>
              </w:rPr>
              <w:t>3</w:t>
            </w:r>
          </w:p>
        </w:tc>
        <w:tc>
          <w:tcPr>
            <w:tcW w:w="1439" w:type="dxa"/>
            <w:tcBorders>
              <w:top w:val="single" w:sz="4" w:space="0" w:color="auto"/>
            </w:tcBorders>
          </w:tcPr>
          <w:p w14:paraId="3D6422A1" w14:textId="58824446"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shd w:val="clear" w:color="auto" w:fill="auto"/>
          </w:tcPr>
          <w:p w14:paraId="45913E4C" w14:textId="1A3B529E" w:rsidR="001C0AD4" w:rsidRPr="003276A7" w:rsidRDefault="001C0AD4" w:rsidP="001C0AD4">
            <w:pPr>
              <w:spacing w:before="20" w:after="20"/>
              <w:jc w:val="both"/>
              <w:rPr>
                <w:rFonts w:ascii="Arial" w:hAnsi="Arial" w:cs="Arial"/>
              </w:rPr>
            </w:pPr>
            <w:r>
              <w:rPr>
                <w:rFonts w:ascii="Arial" w:hAnsi="Arial" w:cs="Arial"/>
              </w:rPr>
              <w:t xml:space="preserve">Reference to </w:t>
            </w:r>
            <w:r w:rsidRPr="00CA7C3F">
              <w:rPr>
                <w:rFonts w:ascii="Arial" w:hAnsi="Arial" w:cs="Arial"/>
                <w:i/>
                <w:iCs/>
                <w:color w:val="000000"/>
              </w:rPr>
              <w:t>Arico v The Queen</w:t>
            </w:r>
            <w:r>
              <w:rPr>
                <w:rFonts w:ascii="Arial" w:hAnsi="Arial" w:cs="Arial"/>
                <w:color w:val="000000"/>
              </w:rPr>
              <w:t xml:space="preserve"> [2022] VSCA 35.</w:t>
            </w:r>
          </w:p>
        </w:tc>
      </w:tr>
      <w:tr w:rsidR="001C0AD4" w14:paraId="75E5FB98" w14:textId="77777777" w:rsidTr="009B6A89">
        <w:trPr>
          <w:trHeight w:val="260"/>
        </w:trPr>
        <w:tc>
          <w:tcPr>
            <w:tcW w:w="1261" w:type="dxa"/>
            <w:gridSpan w:val="2"/>
            <w:tcBorders>
              <w:top w:val="single" w:sz="4" w:space="0" w:color="auto"/>
              <w:left w:val="single" w:sz="18" w:space="0" w:color="auto"/>
            </w:tcBorders>
          </w:tcPr>
          <w:p w14:paraId="43FE8F47" w14:textId="407A3EED" w:rsidR="001C0AD4" w:rsidRDefault="001C0AD4" w:rsidP="001C0AD4">
            <w:pPr>
              <w:rPr>
                <w:lang w:val="en-AU"/>
              </w:rPr>
            </w:pPr>
            <w:r>
              <w:rPr>
                <w:lang w:val="en-AU"/>
              </w:rPr>
              <w:t>14/04/22</w:t>
            </w:r>
          </w:p>
        </w:tc>
        <w:tc>
          <w:tcPr>
            <w:tcW w:w="836" w:type="dxa"/>
            <w:tcBorders>
              <w:top w:val="single" w:sz="4" w:space="0" w:color="auto"/>
            </w:tcBorders>
          </w:tcPr>
          <w:p w14:paraId="17CB6F70" w14:textId="23525AEA" w:rsidR="001C0AD4" w:rsidRDefault="001C0AD4" w:rsidP="001C0AD4">
            <w:pPr>
              <w:jc w:val="center"/>
              <w:rPr>
                <w:lang w:val="en-AU"/>
              </w:rPr>
            </w:pPr>
            <w:r>
              <w:rPr>
                <w:lang w:val="en-AU"/>
              </w:rPr>
              <w:t>3</w:t>
            </w:r>
          </w:p>
        </w:tc>
        <w:tc>
          <w:tcPr>
            <w:tcW w:w="1439" w:type="dxa"/>
            <w:tcBorders>
              <w:top w:val="single" w:sz="4" w:space="0" w:color="auto"/>
            </w:tcBorders>
          </w:tcPr>
          <w:p w14:paraId="727ECA97" w14:textId="37227C53" w:rsidR="001C0AD4" w:rsidRDefault="001C0AD4" w:rsidP="001C0AD4">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shd w:val="clear" w:color="auto" w:fill="auto"/>
          </w:tcPr>
          <w:p w14:paraId="052EF7D3" w14:textId="44D976F1" w:rsidR="001C0AD4" w:rsidRPr="003276A7" w:rsidRDefault="001C0AD4" w:rsidP="001C0AD4">
            <w:pPr>
              <w:spacing w:before="20" w:after="20"/>
              <w:jc w:val="both"/>
              <w:rPr>
                <w:rFonts w:ascii="Arial" w:hAnsi="Arial" w:cs="Arial"/>
              </w:rPr>
            </w:pPr>
            <w:r>
              <w:rPr>
                <w:rFonts w:ascii="Arial" w:hAnsi="Arial" w:cs="Arial"/>
              </w:rPr>
              <w:t xml:space="preserve">Reference to </w:t>
            </w:r>
            <w:r w:rsidRPr="00F62AFF">
              <w:rPr>
                <w:rFonts w:ascii="Arial" w:hAnsi="Arial" w:cs="Arial"/>
                <w:i/>
                <w:iCs/>
                <w:color w:val="000000"/>
              </w:rPr>
              <w:t>Gant v The Queen; Siddique v The Queen</w:t>
            </w:r>
            <w:r>
              <w:rPr>
                <w:rFonts w:ascii="Arial" w:hAnsi="Arial" w:cs="Arial"/>
                <w:color w:val="000000"/>
              </w:rPr>
              <w:t xml:space="preserve"> [2017] VSCA 104 at [59] &amp; [113].</w:t>
            </w:r>
          </w:p>
        </w:tc>
      </w:tr>
      <w:tr w:rsidR="001C0AD4" w14:paraId="11B0B601" w14:textId="77777777" w:rsidTr="009B6A89">
        <w:trPr>
          <w:trHeight w:val="260"/>
        </w:trPr>
        <w:tc>
          <w:tcPr>
            <w:tcW w:w="1261" w:type="dxa"/>
            <w:gridSpan w:val="2"/>
            <w:tcBorders>
              <w:top w:val="single" w:sz="4" w:space="0" w:color="auto"/>
              <w:left w:val="single" w:sz="18" w:space="0" w:color="auto"/>
            </w:tcBorders>
          </w:tcPr>
          <w:p w14:paraId="6ED590D7" w14:textId="3E9043AC" w:rsidR="001C0AD4" w:rsidRDefault="001C0AD4" w:rsidP="001C0AD4">
            <w:pPr>
              <w:rPr>
                <w:lang w:val="en-AU"/>
              </w:rPr>
            </w:pPr>
            <w:r>
              <w:rPr>
                <w:lang w:val="en-AU"/>
              </w:rPr>
              <w:t>14/04/22</w:t>
            </w:r>
          </w:p>
        </w:tc>
        <w:tc>
          <w:tcPr>
            <w:tcW w:w="836" w:type="dxa"/>
            <w:tcBorders>
              <w:top w:val="single" w:sz="4" w:space="0" w:color="auto"/>
            </w:tcBorders>
          </w:tcPr>
          <w:p w14:paraId="12228204" w14:textId="4543EFD3" w:rsidR="001C0AD4" w:rsidRDefault="001C0AD4" w:rsidP="001C0AD4">
            <w:pPr>
              <w:jc w:val="center"/>
              <w:rPr>
                <w:lang w:val="en-AU"/>
              </w:rPr>
            </w:pPr>
            <w:r>
              <w:rPr>
                <w:lang w:val="en-AU"/>
              </w:rPr>
              <w:t>3</w:t>
            </w:r>
          </w:p>
        </w:tc>
        <w:tc>
          <w:tcPr>
            <w:tcW w:w="1439" w:type="dxa"/>
            <w:tcBorders>
              <w:top w:val="single" w:sz="4" w:space="0" w:color="auto"/>
            </w:tcBorders>
          </w:tcPr>
          <w:p w14:paraId="50E29B4F" w14:textId="3559AD36"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shd w:val="clear" w:color="auto" w:fill="auto"/>
          </w:tcPr>
          <w:p w14:paraId="206D06F5" w14:textId="2D4B9F29" w:rsidR="001C0AD4" w:rsidRDefault="001C0AD4" w:rsidP="001C0AD4">
            <w:pPr>
              <w:spacing w:before="20" w:after="20"/>
              <w:jc w:val="both"/>
              <w:rPr>
                <w:rFonts w:ascii="Arial" w:hAnsi="Arial" w:cs="Arial"/>
              </w:rPr>
            </w:pPr>
            <w:r>
              <w:rPr>
                <w:rFonts w:ascii="Arial" w:hAnsi="Arial" w:cs="Arial"/>
              </w:rPr>
              <w:t xml:space="preserve">Reference to </w:t>
            </w:r>
            <w:r w:rsidRPr="001C577A">
              <w:rPr>
                <w:rFonts w:ascii="Arial" w:hAnsi="Arial" w:cs="Arial"/>
                <w:i/>
                <w:iCs/>
              </w:rPr>
              <w:t>Re Cassar</w:t>
            </w:r>
            <w:r>
              <w:rPr>
                <w:rFonts w:ascii="Arial" w:hAnsi="Arial" w:cs="Arial"/>
              </w:rPr>
              <w:t xml:space="preserve"> [2022] VSC 126 at [282]-[290]</w:t>
            </w:r>
            <w:r>
              <w:rPr>
                <w:rFonts w:ascii="Arial" w:hAnsi="Arial" w:cs="Arial"/>
                <w:color w:val="000000"/>
              </w:rPr>
              <w:t>.</w:t>
            </w:r>
          </w:p>
        </w:tc>
      </w:tr>
      <w:tr w:rsidR="001C0AD4" w14:paraId="7A2B6A2C" w14:textId="77777777" w:rsidTr="009B6A89">
        <w:trPr>
          <w:trHeight w:val="260"/>
        </w:trPr>
        <w:tc>
          <w:tcPr>
            <w:tcW w:w="1261" w:type="dxa"/>
            <w:gridSpan w:val="2"/>
            <w:tcBorders>
              <w:top w:val="single" w:sz="4" w:space="0" w:color="auto"/>
              <w:left w:val="single" w:sz="18" w:space="0" w:color="auto"/>
            </w:tcBorders>
          </w:tcPr>
          <w:p w14:paraId="138C8D08" w14:textId="77777777" w:rsidR="001C0AD4" w:rsidRDefault="001C0AD4" w:rsidP="001C0AD4">
            <w:pPr>
              <w:rPr>
                <w:lang w:val="en-AU"/>
              </w:rPr>
            </w:pPr>
            <w:r>
              <w:rPr>
                <w:lang w:val="en-AU"/>
              </w:rPr>
              <w:t>14/04/22</w:t>
            </w:r>
          </w:p>
        </w:tc>
        <w:tc>
          <w:tcPr>
            <w:tcW w:w="836" w:type="dxa"/>
            <w:tcBorders>
              <w:top w:val="single" w:sz="4" w:space="0" w:color="auto"/>
            </w:tcBorders>
          </w:tcPr>
          <w:p w14:paraId="120B2BD3" w14:textId="6F2E8EF3" w:rsidR="001C0AD4" w:rsidRDefault="001C0AD4" w:rsidP="001C0AD4">
            <w:pPr>
              <w:jc w:val="center"/>
              <w:rPr>
                <w:lang w:val="en-AU"/>
              </w:rPr>
            </w:pPr>
            <w:r>
              <w:rPr>
                <w:lang w:val="en-AU"/>
              </w:rPr>
              <w:t>3</w:t>
            </w:r>
          </w:p>
        </w:tc>
        <w:tc>
          <w:tcPr>
            <w:tcW w:w="1439" w:type="dxa"/>
            <w:tcBorders>
              <w:top w:val="single" w:sz="4" w:space="0" w:color="auto"/>
            </w:tcBorders>
          </w:tcPr>
          <w:p w14:paraId="519CEECE"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shd w:val="clear" w:color="auto" w:fill="auto"/>
          </w:tcPr>
          <w:p w14:paraId="0C8234AC" w14:textId="77777777" w:rsidR="001C0AD4" w:rsidRDefault="001C0AD4" w:rsidP="001C0AD4">
            <w:pPr>
              <w:spacing w:before="20" w:after="20"/>
              <w:jc w:val="both"/>
              <w:rPr>
                <w:rFonts w:ascii="Arial" w:hAnsi="Arial" w:cs="Arial"/>
              </w:rPr>
            </w:pPr>
            <w:r>
              <w:rPr>
                <w:rFonts w:ascii="Arial" w:hAnsi="Arial" w:cs="Arial"/>
              </w:rPr>
              <w:t xml:space="preserve">Reference to </w:t>
            </w:r>
            <w:r w:rsidRPr="001773EE">
              <w:rPr>
                <w:rFonts w:ascii="Arial" w:hAnsi="Arial" w:cs="Arial"/>
                <w:i/>
                <w:iCs/>
              </w:rPr>
              <w:t>A &amp; L Windows Pty Ltd v Yildrim &amp; Ors</w:t>
            </w:r>
            <w:r w:rsidRPr="001773EE">
              <w:rPr>
                <w:rFonts w:ascii="Arial" w:hAnsi="Arial" w:cs="Arial"/>
                <w:color w:val="000000"/>
              </w:rPr>
              <w:t xml:space="preserve"> [2022] VSCA 46 at [29]-[44]</w:t>
            </w:r>
            <w:r>
              <w:rPr>
                <w:rFonts w:ascii="Arial" w:hAnsi="Arial" w:cs="Arial"/>
                <w:color w:val="000000"/>
              </w:rPr>
              <w:t>.</w:t>
            </w:r>
          </w:p>
        </w:tc>
      </w:tr>
      <w:tr w:rsidR="001C0AD4" w14:paraId="2DCA32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9502F5" w14:textId="601F7DFB" w:rsidR="001C0AD4" w:rsidRPr="0054535C" w:rsidRDefault="001C0AD4" w:rsidP="001C0AD4">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59F5D46" w14:textId="6EB39A8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83EE45C" w14:textId="77777777" w:rsidTr="009B6A89">
        <w:tc>
          <w:tcPr>
            <w:tcW w:w="1261" w:type="dxa"/>
            <w:gridSpan w:val="2"/>
            <w:tcBorders>
              <w:top w:val="single" w:sz="4" w:space="0" w:color="auto"/>
              <w:left w:val="single" w:sz="18" w:space="0" w:color="auto"/>
              <w:bottom w:val="single" w:sz="4" w:space="0" w:color="auto"/>
            </w:tcBorders>
          </w:tcPr>
          <w:p w14:paraId="40FC6971" w14:textId="2571A68F"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2E65ED97" w14:textId="55436F4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7589605" w14:textId="77777777" w:rsidR="001C0AD4" w:rsidRDefault="001C0AD4" w:rsidP="001C0AD4">
            <w:pPr>
              <w:keepNext/>
              <w:jc w:val="center"/>
              <w:rPr>
                <w:lang w:val="en-AU"/>
              </w:rPr>
            </w:pPr>
            <w:r>
              <w:rPr>
                <w:lang w:val="en-AU"/>
              </w:rPr>
              <w:t>5.2.3</w:t>
            </w:r>
          </w:p>
          <w:p w14:paraId="3C800154" w14:textId="77777777" w:rsidR="001C0AD4" w:rsidRDefault="001C0AD4" w:rsidP="001C0AD4">
            <w:pPr>
              <w:keepNext/>
              <w:jc w:val="center"/>
              <w:rPr>
                <w:lang w:val="en-AU"/>
              </w:rPr>
            </w:pPr>
            <w:r>
              <w:rPr>
                <w:lang w:val="en-AU"/>
              </w:rPr>
              <w:t>5.18.7</w:t>
            </w:r>
          </w:p>
        </w:tc>
        <w:tc>
          <w:tcPr>
            <w:tcW w:w="4802" w:type="dxa"/>
            <w:gridSpan w:val="2"/>
            <w:tcBorders>
              <w:top w:val="single" w:sz="4" w:space="0" w:color="auto"/>
              <w:bottom w:val="single" w:sz="4" w:space="0" w:color="auto"/>
              <w:right w:val="single" w:sz="18" w:space="0" w:color="auto"/>
            </w:tcBorders>
            <w:shd w:val="clear" w:color="auto" w:fill="FFFFFF"/>
          </w:tcPr>
          <w:p w14:paraId="15BFC03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Addition of citation </w:t>
            </w:r>
            <w:r w:rsidRPr="00A57199">
              <w:rPr>
                <w:rFonts w:ascii="Arial" w:hAnsi="Arial" w:cs="Arial"/>
              </w:rPr>
              <w:t>(2019) 266 CLR 554</w:t>
            </w:r>
            <w:r>
              <w:rPr>
                <w:rFonts w:ascii="Arial" w:hAnsi="Arial" w:cs="Arial"/>
              </w:rPr>
              <w:t xml:space="preserve"> to references to case of </w:t>
            </w:r>
            <w:r w:rsidRPr="00B47013">
              <w:rPr>
                <w:rFonts w:ascii="Arial" w:hAnsi="Arial" w:cs="Arial"/>
                <w:i/>
                <w:iCs/>
              </w:rPr>
              <w:t>Masson v Parsons</w:t>
            </w:r>
            <w:r>
              <w:rPr>
                <w:rFonts w:ascii="Arial" w:hAnsi="Arial" w:cs="Arial"/>
              </w:rPr>
              <w:t>.</w:t>
            </w:r>
          </w:p>
        </w:tc>
      </w:tr>
      <w:tr w:rsidR="001C0AD4" w14:paraId="405D923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5EC9C8" w14:textId="2A077547" w:rsidR="001C0AD4" w:rsidRPr="0054535C" w:rsidRDefault="001C0AD4" w:rsidP="001C0AD4">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346FCECE" w14:textId="7A5D3150"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3D03BB44" w14:textId="77777777" w:rsidTr="009B6A89">
        <w:tc>
          <w:tcPr>
            <w:tcW w:w="1261" w:type="dxa"/>
            <w:gridSpan w:val="2"/>
            <w:tcBorders>
              <w:top w:val="single" w:sz="4" w:space="0" w:color="auto"/>
              <w:left w:val="single" w:sz="18" w:space="0" w:color="auto"/>
              <w:bottom w:val="single" w:sz="4" w:space="0" w:color="auto"/>
            </w:tcBorders>
          </w:tcPr>
          <w:p w14:paraId="0D988E38" w14:textId="47535448"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3094B7A3" w14:textId="19C0910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455B205" w14:textId="77777777" w:rsidR="001C0AD4" w:rsidRDefault="001C0AD4" w:rsidP="001C0AD4">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69B406E" w14:textId="00950AFA" w:rsidR="001C0AD4" w:rsidRPr="00217CFC" w:rsidRDefault="001C0AD4" w:rsidP="001C0AD4">
            <w:pPr>
              <w:spacing w:before="20" w:after="20"/>
              <w:jc w:val="both"/>
              <w:rPr>
                <w:rFonts w:ascii="Arial" w:hAnsi="Arial" w:cs="Arial"/>
                <w:color w:val="000000"/>
              </w:rPr>
            </w:pPr>
            <w:r>
              <w:rPr>
                <w:rFonts w:ascii="Arial" w:hAnsi="Arial" w:cs="Arial"/>
                <w:color w:val="000000"/>
              </w:rPr>
              <w:t xml:space="preserve">Summary of the Court of Appeal judgment in </w:t>
            </w:r>
            <w:r>
              <w:rPr>
                <w:rFonts w:ascii="Arial" w:eastAsia="Book Antiqua" w:hAnsi="Arial" w:cs="Arial"/>
                <w:iCs/>
                <w:szCs w:val="22"/>
              </w:rPr>
              <w:t xml:space="preserve">the jointly heard </w:t>
            </w:r>
            <w:r w:rsidRPr="00035D34">
              <w:rPr>
                <w:rFonts w:ascii="Arial" w:eastAsia="Book Antiqua" w:hAnsi="Arial" w:cs="Arial"/>
                <w:i/>
                <w:szCs w:val="22"/>
              </w:rPr>
              <w:t xml:space="preserve">Appeals of </w:t>
            </w:r>
            <w:r w:rsidRPr="00066C4D">
              <w:rPr>
                <w:rFonts w:ascii="Arial" w:eastAsia="Book Antiqua" w:hAnsi="Arial" w:cs="Arial"/>
                <w:i/>
                <w:szCs w:val="22"/>
              </w:rPr>
              <w:t>Fox</w:t>
            </w:r>
            <w:r>
              <w:rPr>
                <w:rFonts w:ascii="Arial" w:eastAsia="Book Antiqua" w:hAnsi="Arial" w:cs="Arial"/>
                <w:i/>
                <w:szCs w:val="22"/>
              </w:rPr>
              <w:t>,</w:t>
            </w:r>
            <w:r w:rsidRPr="00066C4D">
              <w:rPr>
                <w:rFonts w:ascii="Arial" w:eastAsia="Book Antiqua" w:hAnsi="Arial" w:cs="Arial"/>
                <w:i/>
                <w:szCs w:val="22"/>
              </w:rPr>
              <w:t xml:space="preserve"> Bant</w:t>
            </w:r>
            <w:r>
              <w:rPr>
                <w:rFonts w:ascii="Arial" w:eastAsia="Book Antiqua" w:hAnsi="Arial" w:cs="Arial"/>
                <w:i/>
                <w:szCs w:val="22"/>
              </w:rPr>
              <w:t xml:space="preserve"> &amp;</w:t>
            </w:r>
            <w:r w:rsidRPr="00066C4D">
              <w:rPr>
                <w:rFonts w:ascii="Arial" w:eastAsia="Book Antiqua" w:hAnsi="Arial" w:cs="Arial"/>
                <w:i/>
                <w:szCs w:val="22"/>
              </w:rPr>
              <w:t xml:space="preserve"> Nunn</w:t>
            </w:r>
            <w:r>
              <w:rPr>
                <w:rFonts w:ascii="Arial" w:eastAsia="Book Antiqua" w:hAnsi="Arial" w:cs="Arial"/>
                <w:iCs/>
                <w:szCs w:val="22"/>
              </w:rPr>
              <w:t xml:space="preserve"> </w:t>
            </w:r>
            <w:r>
              <w:rPr>
                <w:rFonts w:ascii="Arial" w:hAnsi="Arial" w:cs="Arial"/>
                <w:color w:val="000000"/>
              </w:rPr>
              <w:t xml:space="preserve">[2022] VSCA 38, dismissing appeals from </w:t>
            </w:r>
            <w:r w:rsidRPr="00066C4D">
              <w:rPr>
                <w:rFonts w:ascii="Arial" w:eastAsia="Book Antiqua" w:hAnsi="Arial" w:cs="Arial"/>
                <w:i/>
                <w:szCs w:val="22"/>
              </w:rPr>
              <w:t>Fox v DPP</w:t>
            </w:r>
            <w:r>
              <w:rPr>
                <w:rFonts w:ascii="Arial" w:eastAsia="Book Antiqua" w:hAnsi="Arial" w:cs="Arial"/>
                <w:i/>
                <w:szCs w:val="22"/>
              </w:rPr>
              <w:t xml:space="preserve"> </w:t>
            </w:r>
            <w:r w:rsidRPr="00E42FE9">
              <w:rPr>
                <w:rFonts w:ascii="Arial" w:eastAsia="Book Antiqua" w:hAnsi="Arial" w:cs="Arial"/>
                <w:iCs/>
                <w:szCs w:val="22"/>
              </w:rPr>
              <w:t>[2021] VSC 226,</w:t>
            </w:r>
            <w:r w:rsidRPr="00066C4D">
              <w:rPr>
                <w:rFonts w:ascii="Arial" w:eastAsia="Book Antiqua" w:hAnsi="Arial" w:cs="Arial"/>
                <w:i/>
                <w:szCs w:val="22"/>
              </w:rPr>
              <w:t xml:space="preserve"> Bant v Grant</w:t>
            </w:r>
            <w:r>
              <w:rPr>
                <w:rFonts w:ascii="Arial" w:eastAsia="Book Antiqua" w:hAnsi="Arial" w:cs="Arial"/>
                <w:i/>
                <w:szCs w:val="22"/>
              </w:rPr>
              <w:t xml:space="preserve"> </w:t>
            </w:r>
            <w:r w:rsidRPr="00E42FE9">
              <w:rPr>
                <w:rFonts w:ascii="Arial" w:eastAsia="Book Antiqua" w:hAnsi="Arial" w:cs="Arial"/>
                <w:iCs/>
                <w:szCs w:val="22"/>
              </w:rPr>
              <w:t xml:space="preserve">[2021] VSC 276 &amp; </w:t>
            </w:r>
            <w:r w:rsidRPr="00066C4D">
              <w:rPr>
                <w:rFonts w:ascii="Arial" w:eastAsia="Book Antiqua" w:hAnsi="Arial" w:cs="Arial"/>
                <w:i/>
                <w:szCs w:val="22"/>
              </w:rPr>
              <w:t>Nunn v Pezzimenti</w:t>
            </w:r>
            <w:r>
              <w:rPr>
                <w:rFonts w:ascii="Arial" w:eastAsia="Book Antiqua" w:hAnsi="Arial" w:cs="Arial"/>
                <w:iCs/>
                <w:szCs w:val="22"/>
              </w:rPr>
              <w:t xml:space="preserve"> [2021] VSCA 313 </w:t>
            </w:r>
            <w:r>
              <w:rPr>
                <w:rFonts w:ascii="Arial" w:hAnsi="Arial" w:cs="Arial"/>
                <w:color w:val="000000"/>
              </w:rPr>
              <w:t>and involving a lengthy extract from the Court of Appeal judgment at [73]</w:t>
            </w:r>
            <w:r>
              <w:rPr>
                <w:rFonts w:ascii="Arial" w:hAnsi="Arial" w:cs="Arial"/>
                <w:color w:val="000000"/>
              </w:rPr>
              <w:noBreakHyphen/>
              <w:t>[74].</w:t>
            </w:r>
          </w:p>
        </w:tc>
      </w:tr>
      <w:tr w:rsidR="001C0AD4" w14:paraId="50EE8EFC" w14:textId="77777777" w:rsidTr="009B6A89">
        <w:trPr>
          <w:trHeight w:val="100"/>
        </w:trPr>
        <w:tc>
          <w:tcPr>
            <w:tcW w:w="1261" w:type="dxa"/>
            <w:gridSpan w:val="2"/>
            <w:vMerge w:val="restart"/>
            <w:tcBorders>
              <w:top w:val="single" w:sz="4" w:space="0" w:color="auto"/>
              <w:left w:val="single" w:sz="18" w:space="0" w:color="auto"/>
            </w:tcBorders>
          </w:tcPr>
          <w:p w14:paraId="0414B875" w14:textId="23532A97" w:rsidR="001C0AD4" w:rsidRDefault="001C0AD4" w:rsidP="001C0AD4">
            <w:pPr>
              <w:rPr>
                <w:lang w:val="en-AU"/>
              </w:rPr>
            </w:pPr>
            <w:r>
              <w:rPr>
                <w:lang w:val="en-AU"/>
              </w:rPr>
              <w:t>14/04/22</w:t>
            </w:r>
          </w:p>
        </w:tc>
        <w:tc>
          <w:tcPr>
            <w:tcW w:w="836" w:type="dxa"/>
            <w:vMerge w:val="restart"/>
            <w:tcBorders>
              <w:top w:val="single" w:sz="4" w:space="0" w:color="auto"/>
            </w:tcBorders>
          </w:tcPr>
          <w:p w14:paraId="29F510D6" w14:textId="345CB73C" w:rsidR="001C0AD4" w:rsidRDefault="001C0AD4" w:rsidP="001C0AD4">
            <w:pPr>
              <w:jc w:val="center"/>
              <w:rPr>
                <w:lang w:val="en-AU"/>
              </w:rPr>
            </w:pPr>
            <w:r>
              <w:rPr>
                <w:lang w:val="en-AU"/>
              </w:rPr>
              <w:t>7</w:t>
            </w:r>
          </w:p>
        </w:tc>
        <w:tc>
          <w:tcPr>
            <w:tcW w:w="1439" w:type="dxa"/>
            <w:vMerge w:val="restart"/>
            <w:tcBorders>
              <w:top w:val="single" w:sz="4" w:space="0" w:color="auto"/>
            </w:tcBorders>
          </w:tcPr>
          <w:p w14:paraId="39939B4A" w14:textId="2EB10967" w:rsidR="001C0AD4" w:rsidRDefault="001C0AD4" w:rsidP="001C0AD4">
            <w:pPr>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6EB92C8A" w14:textId="4D7271D8" w:rsidR="001C0AD4" w:rsidRDefault="001C0AD4" w:rsidP="001C0AD4">
            <w:pPr>
              <w:spacing w:before="20" w:after="20"/>
              <w:jc w:val="both"/>
              <w:rPr>
                <w:rFonts w:ascii="Arial" w:hAnsi="Arial" w:cs="Arial"/>
                <w:color w:val="000000"/>
              </w:rPr>
            </w:pPr>
            <w:r>
              <w:rPr>
                <w:rFonts w:ascii="Arial" w:hAnsi="Arial" w:cs="Arial"/>
                <w:b/>
                <w:bCs/>
                <w:color w:val="000000"/>
              </w:rPr>
              <w:t>Section heading changed to “Criminal Division processing statistics (excluding CAYPINS)”.</w:t>
            </w:r>
          </w:p>
        </w:tc>
      </w:tr>
      <w:tr w:rsidR="001C0AD4" w14:paraId="0E269CDB" w14:textId="77777777" w:rsidTr="009B6A89">
        <w:trPr>
          <w:trHeight w:val="100"/>
        </w:trPr>
        <w:tc>
          <w:tcPr>
            <w:tcW w:w="1261" w:type="dxa"/>
            <w:gridSpan w:val="2"/>
            <w:vMerge/>
            <w:tcBorders>
              <w:left w:val="single" w:sz="18" w:space="0" w:color="auto"/>
              <w:bottom w:val="single" w:sz="4" w:space="0" w:color="auto"/>
            </w:tcBorders>
          </w:tcPr>
          <w:p w14:paraId="0BEB27F9" w14:textId="77777777" w:rsidR="001C0AD4" w:rsidRDefault="001C0AD4" w:rsidP="001C0AD4">
            <w:pPr>
              <w:rPr>
                <w:lang w:val="en-AU"/>
              </w:rPr>
            </w:pPr>
          </w:p>
        </w:tc>
        <w:tc>
          <w:tcPr>
            <w:tcW w:w="836" w:type="dxa"/>
            <w:vMerge/>
            <w:tcBorders>
              <w:bottom w:val="single" w:sz="4" w:space="0" w:color="auto"/>
            </w:tcBorders>
          </w:tcPr>
          <w:p w14:paraId="57694017" w14:textId="482A314B" w:rsidR="001C0AD4" w:rsidRDefault="001C0AD4" w:rsidP="001C0AD4">
            <w:pPr>
              <w:jc w:val="center"/>
              <w:rPr>
                <w:lang w:val="en-AU"/>
              </w:rPr>
            </w:pPr>
          </w:p>
        </w:tc>
        <w:tc>
          <w:tcPr>
            <w:tcW w:w="1439" w:type="dxa"/>
            <w:vMerge/>
            <w:tcBorders>
              <w:bottom w:val="single" w:sz="4" w:space="0" w:color="auto"/>
            </w:tcBorders>
          </w:tcPr>
          <w:p w14:paraId="7BCC9AE1"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735E927C" w14:textId="59A658BB" w:rsidR="001C0AD4" w:rsidRDefault="001C0AD4" w:rsidP="001C0AD4">
            <w:pPr>
              <w:spacing w:before="20" w:after="20"/>
              <w:jc w:val="both"/>
              <w:rPr>
                <w:rFonts w:ascii="Arial" w:hAnsi="Arial" w:cs="Arial"/>
                <w:color w:val="000000"/>
              </w:rPr>
            </w:pPr>
            <w:r>
              <w:rPr>
                <w:rFonts w:ascii="Arial" w:hAnsi="Arial" w:cs="Arial"/>
                <w:color w:val="000000"/>
              </w:rPr>
              <w:t>Significant expansion of text.</w:t>
            </w:r>
          </w:p>
        </w:tc>
      </w:tr>
      <w:tr w:rsidR="001C0AD4" w14:paraId="1C95CC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1254E8" w14:textId="1753F2AC" w:rsidR="001C0AD4" w:rsidRPr="0054535C" w:rsidRDefault="001C0AD4" w:rsidP="001C0AD4">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B502486" w14:textId="645CD39A"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3129237" w14:textId="77777777" w:rsidTr="009B6A89">
        <w:tc>
          <w:tcPr>
            <w:tcW w:w="1261" w:type="dxa"/>
            <w:gridSpan w:val="2"/>
            <w:tcBorders>
              <w:top w:val="single" w:sz="4" w:space="0" w:color="auto"/>
              <w:left w:val="single" w:sz="18" w:space="0" w:color="auto"/>
              <w:bottom w:val="single" w:sz="4" w:space="0" w:color="auto"/>
            </w:tcBorders>
          </w:tcPr>
          <w:p w14:paraId="39DE76B7" w14:textId="05BD712A"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267D24B2" w14:textId="11812C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9F58ED1"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C74ACB6" w14:textId="186A8518"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770897">
              <w:rPr>
                <w:rFonts w:ascii="Arial" w:hAnsi="Arial" w:cs="Arial"/>
                <w:i/>
                <w:iCs/>
                <w:color w:val="000000"/>
              </w:rPr>
              <w:t>Re BLC</w:t>
            </w:r>
            <w:r>
              <w:rPr>
                <w:rFonts w:ascii="Arial" w:hAnsi="Arial" w:cs="Arial"/>
                <w:color w:val="000000"/>
              </w:rPr>
              <w:t xml:space="preserve"> [2022] VSC 128; </w:t>
            </w:r>
            <w:r w:rsidRPr="00770897">
              <w:rPr>
                <w:rFonts w:ascii="Arial" w:hAnsi="Arial" w:cs="Arial"/>
                <w:i/>
                <w:iCs/>
                <w:color w:val="000000"/>
              </w:rPr>
              <w:t>Re Hong Hoang</w:t>
            </w:r>
            <w:r>
              <w:rPr>
                <w:rFonts w:ascii="Arial" w:hAnsi="Arial" w:cs="Arial"/>
                <w:color w:val="000000"/>
              </w:rPr>
              <w:t xml:space="preserve"> [2022] VSC 135; </w:t>
            </w:r>
            <w:r w:rsidRPr="00F51FC5">
              <w:rPr>
                <w:rFonts w:ascii="Arial" w:hAnsi="Arial" w:cs="Arial"/>
                <w:i/>
                <w:iCs/>
                <w:color w:val="000000"/>
              </w:rPr>
              <w:t>Re GA</w:t>
            </w:r>
            <w:r>
              <w:rPr>
                <w:rFonts w:ascii="Arial" w:hAnsi="Arial" w:cs="Arial"/>
                <w:color w:val="000000"/>
              </w:rPr>
              <w:t xml:space="preserve"> [2022] VSC 176; </w:t>
            </w:r>
            <w:r w:rsidRPr="00A76444">
              <w:rPr>
                <w:rFonts w:ascii="Arial" w:hAnsi="Arial" w:cs="Arial"/>
                <w:i/>
                <w:iCs/>
                <w:color w:val="000000"/>
              </w:rPr>
              <w:t>Re DD</w:t>
            </w:r>
            <w:r>
              <w:rPr>
                <w:rFonts w:ascii="Arial" w:hAnsi="Arial" w:cs="Arial"/>
                <w:color w:val="000000"/>
              </w:rPr>
              <w:t xml:space="preserve"> [2022] VSC 151.</w:t>
            </w:r>
          </w:p>
        </w:tc>
      </w:tr>
      <w:tr w:rsidR="001C0AD4" w14:paraId="4DB39E87" w14:textId="77777777" w:rsidTr="009B6A89">
        <w:tc>
          <w:tcPr>
            <w:tcW w:w="1261" w:type="dxa"/>
            <w:gridSpan w:val="2"/>
            <w:tcBorders>
              <w:top w:val="single" w:sz="4" w:space="0" w:color="auto"/>
              <w:left w:val="single" w:sz="18" w:space="0" w:color="auto"/>
              <w:bottom w:val="single" w:sz="4" w:space="0" w:color="auto"/>
            </w:tcBorders>
          </w:tcPr>
          <w:p w14:paraId="091ABF18" w14:textId="0037ADDF"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6221C380" w14:textId="758259C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55DFCA" w14:textId="77777777" w:rsidR="001C0AD4" w:rsidRDefault="001C0AD4" w:rsidP="001C0AD4">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2D771D81" w14:textId="12A5BE96"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677D8A">
              <w:rPr>
                <w:rFonts w:ascii="Arial" w:hAnsi="Arial" w:cs="Arial"/>
                <w:i/>
                <w:iCs/>
                <w:color w:val="000000"/>
              </w:rPr>
              <w:t>Re SY</w:t>
            </w:r>
            <w:r>
              <w:rPr>
                <w:rFonts w:ascii="Arial" w:hAnsi="Arial" w:cs="Arial"/>
                <w:color w:val="000000"/>
              </w:rPr>
              <w:t xml:space="preserve"> [2022] VSC 125; </w:t>
            </w:r>
            <w:r w:rsidRPr="00A76444">
              <w:rPr>
                <w:rFonts w:ascii="Arial" w:hAnsi="Arial" w:cs="Arial"/>
                <w:i/>
                <w:iCs/>
                <w:color w:val="000000"/>
              </w:rPr>
              <w:t>Re CL</w:t>
            </w:r>
            <w:r>
              <w:rPr>
                <w:rFonts w:ascii="Arial" w:hAnsi="Arial" w:cs="Arial"/>
                <w:color w:val="000000"/>
              </w:rPr>
              <w:t xml:space="preserve"> [2022] VSC 151; </w:t>
            </w:r>
            <w:r w:rsidRPr="00A76444">
              <w:rPr>
                <w:rFonts w:ascii="Arial" w:hAnsi="Arial" w:cs="Arial"/>
                <w:i/>
                <w:iCs/>
                <w:color w:val="000000"/>
              </w:rPr>
              <w:t>Re Brown</w:t>
            </w:r>
            <w:r>
              <w:rPr>
                <w:rFonts w:ascii="Arial" w:hAnsi="Arial" w:cs="Arial"/>
                <w:color w:val="000000"/>
              </w:rPr>
              <w:t xml:space="preserve"> [2022] VSC 166.</w:t>
            </w:r>
          </w:p>
        </w:tc>
      </w:tr>
      <w:tr w:rsidR="001C0AD4" w14:paraId="56FE5FE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CBA8FE" w14:textId="3D95AE88" w:rsidR="001C0AD4" w:rsidRPr="0054535C" w:rsidRDefault="001C0AD4" w:rsidP="001C0AD4">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031EFDE1" w14:textId="31FF8B8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665BB852" w14:textId="77777777" w:rsidTr="009B6A89">
        <w:tc>
          <w:tcPr>
            <w:tcW w:w="1261" w:type="dxa"/>
            <w:gridSpan w:val="2"/>
            <w:tcBorders>
              <w:top w:val="single" w:sz="4" w:space="0" w:color="auto"/>
              <w:left w:val="single" w:sz="18" w:space="0" w:color="auto"/>
              <w:bottom w:val="single" w:sz="4" w:space="0" w:color="auto"/>
            </w:tcBorders>
          </w:tcPr>
          <w:p w14:paraId="44DEFFB8" w14:textId="58B7FC5C"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3A050040" w14:textId="6B859C11" w:rsidR="001C0AD4" w:rsidRDefault="001C0AD4" w:rsidP="001C0AD4">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FFF2CC"/>
          </w:tcPr>
          <w:p w14:paraId="0249DACE" w14:textId="5A465F43" w:rsidR="001C0AD4" w:rsidRPr="00E769C4" w:rsidRDefault="001C0AD4" w:rsidP="001C0AD4">
            <w:pPr>
              <w:spacing w:before="20" w:after="20"/>
              <w:jc w:val="center"/>
              <w:rPr>
                <w:rFonts w:ascii="Arial" w:hAnsi="Arial" w:cs="Arial"/>
                <w:b/>
                <w:bCs/>
                <w:color w:val="000000"/>
              </w:rPr>
            </w:pPr>
            <w:r w:rsidRPr="00E769C4">
              <w:rPr>
                <w:rFonts w:ascii="Arial" w:hAnsi="Arial" w:cs="Arial"/>
                <w:b/>
                <w:bCs/>
                <w:color w:val="000000"/>
              </w:rPr>
              <w:t>Expansion of index for Parts</w:t>
            </w:r>
            <w:r>
              <w:rPr>
                <w:rFonts w:ascii="Arial" w:hAnsi="Arial" w:cs="Arial"/>
                <w:b/>
                <w:bCs/>
                <w:color w:val="000000"/>
              </w:rPr>
              <w:t xml:space="preserve"> 10.6 &amp; 10.7</w:t>
            </w:r>
            <w:r w:rsidRPr="00E769C4">
              <w:rPr>
                <w:rFonts w:ascii="Arial" w:hAnsi="Arial" w:cs="Arial"/>
                <w:b/>
                <w:bCs/>
                <w:color w:val="000000"/>
              </w:rPr>
              <w:t>.</w:t>
            </w:r>
          </w:p>
        </w:tc>
      </w:tr>
      <w:tr w:rsidR="001C0AD4" w14:paraId="1466F867" w14:textId="77777777" w:rsidTr="009B6A89">
        <w:tc>
          <w:tcPr>
            <w:tcW w:w="1261" w:type="dxa"/>
            <w:gridSpan w:val="2"/>
            <w:tcBorders>
              <w:top w:val="single" w:sz="4" w:space="0" w:color="auto"/>
              <w:left w:val="single" w:sz="18" w:space="0" w:color="auto"/>
              <w:bottom w:val="single" w:sz="4" w:space="0" w:color="auto"/>
            </w:tcBorders>
          </w:tcPr>
          <w:p w14:paraId="0F36E774" w14:textId="7413A312"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4859FE4B" w14:textId="2F6F378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F7D6314" w14:textId="25862B5A" w:rsidR="001C0AD4" w:rsidRDefault="001C0AD4" w:rsidP="001C0AD4">
            <w:pPr>
              <w:keepNext/>
              <w:jc w:val="center"/>
              <w:rPr>
                <w:lang w:val="en-AU"/>
              </w:rPr>
            </w:pPr>
            <w:r>
              <w:rPr>
                <w:lang w:val="en-AU"/>
              </w:rPr>
              <w:t>10.2.8</w:t>
            </w:r>
          </w:p>
        </w:tc>
        <w:tc>
          <w:tcPr>
            <w:tcW w:w="4802" w:type="dxa"/>
            <w:gridSpan w:val="2"/>
            <w:tcBorders>
              <w:top w:val="single" w:sz="4" w:space="0" w:color="auto"/>
              <w:bottom w:val="single" w:sz="4" w:space="0" w:color="auto"/>
              <w:right w:val="single" w:sz="18" w:space="0" w:color="auto"/>
            </w:tcBorders>
            <w:shd w:val="clear" w:color="auto" w:fill="FFF2CC"/>
          </w:tcPr>
          <w:p w14:paraId="484EDC51" w14:textId="5AB2A2C6" w:rsidR="001C0AD4" w:rsidRPr="00372272" w:rsidRDefault="001C0AD4" w:rsidP="001C0AD4">
            <w:pPr>
              <w:spacing w:before="20" w:after="20"/>
              <w:jc w:val="both"/>
              <w:rPr>
                <w:rFonts w:ascii="Arial" w:hAnsi="Arial" w:cs="Arial"/>
                <w:b/>
                <w:bCs/>
                <w:color w:val="000000"/>
              </w:rPr>
            </w:pPr>
            <w:r w:rsidRPr="00372272">
              <w:rPr>
                <w:rFonts w:ascii="Arial" w:hAnsi="Arial" w:cs="Arial"/>
                <w:b/>
                <w:bCs/>
                <w:color w:val="000000"/>
              </w:rPr>
              <w:t>New section entitled “Committal and ‘uplift’ statistics”.</w:t>
            </w:r>
          </w:p>
        </w:tc>
      </w:tr>
      <w:tr w:rsidR="001C0AD4" w14:paraId="790E803A" w14:textId="77777777" w:rsidTr="009B6A89">
        <w:tc>
          <w:tcPr>
            <w:tcW w:w="1261" w:type="dxa"/>
            <w:gridSpan w:val="2"/>
            <w:tcBorders>
              <w:top w:val="single" w:sz="4" w:space="0" w:color="auto"/>
              <w:left w:val="single" w:sz="18" w:space="0" w:color="auto"/>
              <w:bottom w:val="single" w:sz="4" w:space="0" w:color="auto"/>
            </w:tcBorders>
          </w:tcPr>
          <w:p w14:paraId="7DA523AF" w14:textId="510B75AE"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4356E0D1" w14:textId="279853F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6FB8FA8" w14:textId="4998E739" w:rsidR="001C0AD4" w:rsidRDefault="001C0AD4" w:rsidP="001C0AD4">
            <w:pPr>
              <w:keepNext/>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shd w:val="clear" w:color="auto" w:fill="auto"/>
          </w:tcPr>
          <w:p w14:paraId="2BC32927" w14:textId="4ABA2AAD" w:rsidR="001C0AD4" w:rsidRPr="006F6514" w:rsidRDefault="001C0AD4" w:rsidP="001C0AD4">
            <w:pPr>
              <w:spacing w:before="20" w:after="20"/>
              <w:jc w:val="both"/>
              <w:rPr>
                <w:rFonts w:ascii="Arial" w:hAnsi="Arial" w:cs="Arial"/>
                <w:color w:val="000000"/>
              </w:rPr>
            </w:pPr>
            <w:r>
              <w:rPr>
                <w:rFonts w:ascii="Arial" w:hAnsi="Arial" w:cs="Arial"/>
                <w:color w:val="000000"/>
              </w:rPr>
              <w:t>Added r</w:t>
            </w:r>
            <w:r w:rsidRPr="006F6514">
              <w:rPr>
                <w:rFonts w:ascii="Arial" w:hAnsi="Arial" w:cs="Arial"/>
                <w:color w:val="000000"/>
              </w:rPr>
              <w:t xml:space="preserve">eferences to </w:t>
            </w:r>
            <w:r w:rsidRPr="006F6514">
              <w:rPr>
                <w:rFonts w:ascii="Arial" w:hAnsi="Arial" w:cs="Arial"/>
              </w:rPr>
              <w:t>[2021] VChC 1; [2019] VChC 7; [2019] VChC 2; [2018] VChC 7.</w:t>
            </w:r>
          </w:p>
        </w:tc>
      </w:tr>
      <w:tr w:rsidR="001C0AD4" w14:paraId="73DF5A94" w14:textId="77777777" w:rsidTr="009B6A89">
        <w:tc>
          <w:tcPr>
            <w:tcW w:w="1261" w:type="dxa"/>
            <w:gridSpan w:val="2"/>
            <w:tcBorders>
              <w:top w:val="single" w:sz="4" w:space="0" w:color="auto"/>
              <w:left w:val="single" w:sz="18" w:space="0" w:color="auto"/>
              <w:bottom w:val="single" w:sz="4" w:space="0" w:color="auto"/>
            </w:tcBorders>
          </w:tcPr>
          <w:p w14:paraId="77B1FF7A" w14:textId="4B557056"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02A2E502" w14:textId="75D2BC7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E38309A" w14:textId="77777777"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0CAD6A9A" w14:textId="64469511" w:rsidR="001C0AD4" w:rsidRDefault="001C0AD4" w:rsidP="001C0AD4">
            <w:pPr>
              <w:spacing w:before="20" w:after="20"/>
              <w:jc w:val="both"/>
              <w:rPr>
                <w:rFonts w:ascii="Arial" w:hAnsi="Arial" w:cs="Arial"/>
                <w:color w:val="000000"/>
              </w:rPr>
            </w:pPr>
            <w:r>
              <w:rPr>
                <w:rFonts w:ascii="Arial" w:hAnsi="Arial" w:cs="Arial"/>
                <w:color w:val="000000"/>
              </w:rPr>
              <w:t>Reference to</w:t>
            </w:r>
            <w:r w:rsidRPr="00A85B16">
              <w:rPr>
                <w:rFonts w:ascii="Arial" w:hAnsi="Arial" w:cs="Arial"/>
                <w:i/>
                <w:iCs/>
                <w:color w:val="000000"/>
              </w:rPr>
              <w:t xml:space="preserve"> </w:t>
            </w:r>
            <w:r>
              <w:rPr>
                <w:rFonts w:ascii="Arial" w:hAnsi="Arial" w:cs="Arial"/>
                <w:i/>
                <w:iCs/>
                <w:color w:val="000000"/>
              </w:rPr>
              <w:t xml:space="preserve">Gant v The Queen; Siddique v The Queen </w:t>
            </w:r>
            <w:r w:rsidRPr="00EB411D">
              <w:rPr>
                <w:rFonts w:ascii="Arial" w:hAnsi="Arial" w:cs="Arial"/>
                <w:color w:val="000000"/>
              </w:rPr>
              <w:t>[2022] VSCA 104 at [95]-[113].</w:t>
            </w:r>
          </w:p>
        </w:tc>
      </w:tr>
      <w:tr w:rsidR="001C0AD4" w14:paraId="6063CF3E" w14:textId="77777777" w:rsidTr="009B6A89">
        <w:tc>
          <w:tcPr>
            <w:tcW w:w="1261" w:type="dxa"/>
            <w:gridSpan w:val="2"/>
            <w:tcBorders>
              <w:top w:val="single" w:sz="4" w:space="0" w:color="auto"/>
              <w:left w:val="single" w:sz="18" w:space="0" w:color="auto"/>
              <w:bottom w:val="single" w:sz="4" w:space="0" w:color="auto"/>
            </w:tcBorders>
          </w:tcPr>
          <w:p w14:paraId="79BA91FB" w14:textId="5F10D9F8"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057F3423" w14:textId="7CC1D61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FFD031" w14:textId="5C309D04" w:rsidR="001C0AD4" w:rsidRDefault="001C0AD4" w:rsidP="001C0AD4">
            <w:pPr>
              <w:keepNext/>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FE2F1D2" w14:textId="61BB0DE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 at [6]-[10].</w:t>
            </w:r>
          </w:p>
        </w:tc>
      </w:tr>
      <w:tr w:rsidR="001C0AD4" w14:paraId="539B1EBD" w14:textId="77777777" w:rsidTr="009B6A89">
        <w:tc>
          <w:tcPr>
            <w:tcW w:w="1261" w:type="dxa"/>
            <w:gridSpan w:val="2"/>
            <w:tcBorders>
              <w:top w:val="single" w:sz="4" w:space="0" w:color="auto"/>
              <w:left w:val="single" w:sz="18" w:space="0" w:color="auto"/>
              <w:bottom w:val="single" w:sz="4" w:space="0" w:color="auto"/>
            </w:tcBorders>
          </w:tcPr>
          <w:p w14:paraId="28B2C8B6" w14:textId="144BFD3C" w:rsidR="001C0AD4" w:rsidRDefault="001C0AD4" w:rsidP="001C0AD4">
            <w:pPr>
              <w:rPr>
                <w:lang w:val="en-AU"/>
              </w:rPr>
            </w:pPr>
            <w:r>
              <w:rPr>
                <w:lang w:val="en-AU"/>
              </w:rPr>
              <w:t>14/04/22</w:t>
            </w:r>
          </w:p>
        </w:tc>
        <w:tc>
          <w:tcPr>
            <w:tcW w:w="836" w:type="dxa"/>
            <w:tcBorders>
              <w:top w:val="single" w:sz="4" w:space="0" w:color="auto"/>
              <w:bottom w:val="single" w:sz="4" w:space="0" w:color="auto"/>
            </w:tcBorders>
          </w:tcPr>
          <w:p w14:paraId="6DCAABA1" w14:textId="2C36807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3274490" w14:textId="13BC3348"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tcPr>
          <w:p w14:paraId="647E1291" w14:textId="46DB721C" w:rsidR="001C0AD4" w:rsidRDefault="001C0AD4" w:rsidP="001C0AD4">
            <w:pPr>
              <w:spacing w:before="20" w:after="20"/>
              <w:jc w:val="both"/>
              <w:rPr>
                <w:rFonts w:ascii="Arial" w:hAnsi="Arial" w:cs="Arial"/>
                <w:color w:val="000000"/>
              </w:rPr>
            </w:pPr>
            <w:r>
              <w:rPr>
                <w:rFonts w:ascii="Arial" w:hAnsi="Arial" w:cs="Arial"/>
                <w:color w:val="000000"/>
              </w:rPr>
              <w:t>Deletion of section entitled “Temporary COVID-19 amendments expire on 25 April 2021”.</w:t>
            </w:r>
          </w:p>
        </w:tc>
      </w:tr>
      <w:tr w:rsidR="001C0AD4" w14:paraId="019006D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183AEA" w14:textId="03CD0692" w:rsidR="001C0AD4" w:rsidRPr="0054535C" w:rsidRDefault="001C0AD4" w:rsidP="001C0AD4">
            <w:pPr>
              <w:keepNext/>
              <w:keepLines/>
              <w:rPr>
                <w:sz w:val="22"/>
                <w:lang w:val="en-AU"/>
              </w:rPr>
            </w:pPr>
            <w:r>
              <w:rPr>
                <w:sz w:val="22"/>
                <w:lang w:val="en-AU"/>
              </w:rPr>
              <w:t>14/04/22</w:t>
            </w:r>
          </w:p>
        </w:tc>
        <w:tc>
          <w:tcPr>
            <w:tcW w:w="7077" w:type="dxa"/>
            <w:gridSpan w:val="4"/>
            <w:tcBorders>
              <w:top w:val="single" w:sz="18" w:space="0" w:color="auto"/>
              <w:bottom w:val="single" w:sz="4" w:space="0" w:color="auto"/>
              <w:right w:val="single" w:sz="18" w:space="0" w:color="auto"/>
            </w:tcBorders>
            <w:shd w:val="clear" w:color="auto" w:fill="DDDDDD"/>
          </w:tcPr>
          <w:p w14:paraId="63990CE1" w14:textId="719CEF3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FD921C1" w14:textId="77777777" w:rsidTr="009B6A89">
        <w:trPr>
          <w:trHeight w:val="178"/>
        </w:trPr>
        <w:tc>
          <w:tcPr>
            <w:tcW w:w="1261" w:type="dxa"/>
            <w:gridSpan w:val="2"/>
            <w:tcBorders>
              <w:top w:val="single" w:sz="4" w:space="0" w:color="auto"/>
              <w:left w:val="single" w:sz="18" w:space="0" w:color="auto"/>
            </w:tcBorders>
            <w:shd w:val="clear" w:color="auto" w:fill="auto"/>
          </w:tcPr>
          <w:p w14:paraId="77439FE9" w14:textId="73189E2F"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785A998A" w14:textId="6C4D8F2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6C1328D" w14:textId="6A5EDC8A"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7CBD28F4" w14:textId="688266E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0543AE">
              <w:rPr>
                <w:rFonts w:ascii="Arial" w:hAnsi="Arial" w:cs="Arial"/>
                <w:i/>
                <w:iCs/>
                <w:color w:val="000000"/>
              </w:rPr>
              <w:t>Sayer v The Queen</w:t>
            </w:r>
            <w:r>
              <w:rPr>
                <w:rFonts w:ascii="Arial" w:hAnsi="Arial" w:cs="Arial"/>
                <w:color w:val="000000"/>
              </w:rPr>
              <w:t xml:space="preserve"> [2018] VSCA 177 at [58]-[83]; </w:t>
            </w:r>
            <w:r w:rsidRPr="00DB6F45">
              <w:rPr>
                <w:rFonts w:ascii="Arial" w:hAnsi="Arial" w:cs="Arial"/>
                <w:i/>
                <w:iCs/>
                <w:color w:val="000000"/>
              </w:rPr>
              <w:t>Bidong v The Queen</w:t>
            </w:r>
            <w:r>
              <w:rPr>
                <w:rFonts w:ascii="Arial" w:hAnsi="Arial" w:cs="Arial"/>
                <w:color w:val="000000"/>
              </w:rPr>
              <w:t xml:space="preserve"> [2022] VSCA 33 at [28]-[43].</w:t>
            </w:r>
          </w:p>
        </w:tc>
      </w:tr>
      <w:tr w:rsidR="001C0AD4" w14:paraId="72ED54D2" w14:textId="77777777" w:rsidTr="009B6A89">
        <w:trPr>
          <w:trHeight w:val="178"/>
        </w:trPr>
        <w:tc>
          <w:tcPr>
            <w:tcW w:w="1261" w:type="dxa"/>
            <w:gridSpan w:val="2"/>
            <w:tcBorders>
              <w:top w:val="single" w:sz="4" w:space="0" w:color="auto"/>
              <w:left w:val="single" w:sz="18" w:space="0" w:color="auto"/>
            </w:tcBorders>
            <w:shd w:val="clear" w:color="auto" w:fill="auto"/>
          </w:tcPr>
          <w:p w14:paraId="779D5613" w14:textId="6C547B29"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9FBFE9A" w14:textId="35EC965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36342C6" w14:textId="2394756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shd w:val="clear" w:color="auto" w:fill="auto"/>
          </w:tcPr>
          <w:p w14:paraId="12055DD4" w14:textId="35568856" w:rsidR="001C0AD4" w:rsidRDefault="001C0AD4" w:rsidP="001C0AD4">
            <w:pPr>
              <w:spacing w:before="20" w:after="20"/>
              <w:jc w:val="both"/>
              <w:rPr>
                <w:rFonts w:ascii="Arial" w:hAnsi="Arial" w:cs="Arial"/>
                <w:color w:val="000000"/>
              </w:rPr>
            </w:pPr>
            <w:r>
              <w:rPr>
                <w:rFonts w:ascii="Arial" w:hAnsi="Arial" w:cs="Arial"/>
                <w:color w:val="000000"/>
              </w:rPr>
              <w:t>Addition of youth control order statistics and commentary thereon.</w:t>
            </w:r>
          </w:p>
        </w:tc>
      </w:tr>
      <w:tr w:rsidR="001C0AD4" w14:paraId="28E7F96C" w14:textId="77777777" w:rsidTr="009B6A89">
        <w:trPr>
          <w:trHeight w:val="178"/>
        </w:trPr>
        <w:tc>
          <w:tcPr>
            <w:tcW w:w="1261" w:type="dxa"/>
            <w:gridSpan w:val="2"/>
            <w:tcBorders>
              <w:top w:val="single" w:sz="4" w:space="0" w:color="auto"/>
              <w:left w:val="single" w:sz="18" w:space="0" w:color="auto"/>
            </w:tcBorders>
            <w:shd w:val="clear" w:color="auto" w:fill="auto"/>
          </w:tcPr>
          <w:p w14:paraId="225EF412" w14:textId="596A8219"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2FC60871" w14:textId="27CDCFD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B3EAFD7" w14:textId="0788E55A" w:rsidR="001C0AD4" w:rsidRDefault="001C0AD4" w:rsidP="001C0AD4">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shd w:val="clear" w:color="auto" w:fill="auto"/>
          </w:tcPr>
          <w:p w14:paraId="0EECAE50" w14:textId="7956A3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C278C">
              <w:rPr>
                <w:rFonts w:ascii="Arial" w:hAnsi="Arial" w:cs="Arial"/>
                <w:i/>
                <w:iCs/>
                <w:color w:val="000000"/>
              </w:rPr>
              <w:t>Chuah v The Queen</w:t>
            </w:r>
            <w:r>
              <w:rPr>
                <w:rFonts w:ascii="Arial" w:hAnsi="Arial" w:cs="Arial"/>
                <w:color w:val="000000"/>
              </w:rPr>
              <w:t xml:space="preserve"> [2022] VSCA 51 and extracts from [54] &amp; [64].</w:t>
            </w:r>
          </w:p>
        </w:tc>
      </w:tr>
      <w:tr w:rsidR="001C0AD4" w14:paraId="0CFA8CB0" w14:textId="77777777" w:rsidTr="009B6A89">
        <w:trPr>
          <w:trHeight w:val="178"/>
        </w:trPr>
        <w:tc>
          <w:tcPr>
            <w:tcW w:w="1261" w:type="dxa"/>
            <w:gridSpan w:val="2"/>
            <w:tcBorders>
              <w:top w:val="single" w:sz="4" w:space="0" w:color="auto"/>
              <w:left w:val="single" w:sz="18" w:space="0" w:color="auto"/>
            </w:tcBorders>
            <w:shd w:val="clear" w:color="auto" w:fill="auto"/>
          </w:tcPr>
          <w:p w14:paraId="66ED75A0" w14:textId="6A335CAC"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3EC6751C" w14:textId="40F6258E"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E878D62" w14:textId="5B94549A"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1147DD1E" w14:textId="472EA49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[44]-[45].</w:t>
            </w:r>
          </w:p>
        </w:tc>
      </w:tr>
      <w:tr w:rsidR="001C0AD4" w14:paraId="676FCEF8" w14:textId="77777777" w:rsidTr="009B6A89">
        <w:trPr>
          <w:trHeight w:val="178"/>
        </w:trPr>
        <w:tc>
          <w:tcPr>
            <w:tcW w:w="1261" w:type="dxa"/>
            <w:gridSpan w:val="2"/>
            <w:tcBorders>
              <w:top w:val="single" w:sz="4" w:space="0" w:color="auto"/>
              <w:left w:val="single" w:sz="18" w:space="0" w:color="auto"/>
            </w:tcBorders>
            <w:shd w:val="clear" w:color="auto" w:fill="auto"/>
          </w:tcPr>
          <w:p w14:paraId="0619D5BB" w14:textId="6C543368"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28292307" w14:textId="5A56CFC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D3190F2" w14:textId="15FF242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01925FBF" w14:textId="31598175" w:rsidR="001C0AD4" w:rsidRDefault="001C0AD4" w:rsidP="001C0AD4">
            <w:pPr>
              <w:spacing w:before="20" w:after="20"/>
              <w:jc w:val="both"/>
              <w:rPr>
                <w:rFonts w:ascii="Arial" w:hAnsi="Arial" w:cs="Arial"/>
                <w:color w:val="000000"/>
              </w:rPr>
            </w:pPr>
            <w:bookmarkStart w:id="163" w:name="_Hlk100728593"/>
            <w:r>
              <w:rPr>
                <w:rFonts w:ascii="Arial" w:hAnsi="Arial" w:cs="Arial"/>
                <w:color w:val="000000"/>
              </w:rPr>
              <w:t xml:space="preserve">References to </w:t>
            </w:r>
            <w:bookmarkStart w:id="164" w:name="_Hlk100731127"/>
            <w:r w:rsidRPr="004908CC">
              <w:rPr>
                <w:rFonts w:ascii="Arial" w:hAnsi="Arial" w:cs="Arial"/>
                <w:i/>
                <w:iCs/>
              </w:rPr>
              <w:t>Thuy Thanh Thi Tran v The Queen</w:t>
            </w:r>
            <w:r>
              <w:rPr>
                <w:rFonts w:ascii="Arial" w:hAnsi="Arial" w:cs="Arial"/>
                <w:color w:val="000000"/>
              </w:rPr>
              <w:t xml:space="preserve"> [2022] VSCA 44 </w:t>
            </w:r>
            <w:bookmarkEnd w:id="164"/>
            <w:r>
              <w:rPr>
                <w:rFonts w:ascii="Arial" w:hAnsi="Arial" w:cs="Arial"/>
                <w:color w:val="000000"/>
              </w:rPr>
              <w:t xml:space="preserve">at [27]-[36]; </w:t>
            </w:r>
            <w:r w:rsidRPr="00E35193">
              <w:rPr>
                <w:rFonts w:ascii="Arial" w:hAnsi="Arial" w:cs="Arial"/>
                <w:i/>
                <w:iCs/>
              </w:rPr>
              <w:t xml:space="preserve">Thi Thuy Tam </w:t>
            </w:r>
            <w:r>
              <w:rPr>
                <w:rFonts w:ascii="Arial" w:hAnsi="Arial" w:cs="Arial"/>
                <w:i/>
                <w:iCs/>
              </w:rPr>
              <w:t xml:space="preserve">(Lina) </w:t>
            </w:r>
            <w:r w:rsidRPr="00E35193">
              <w:rPr>
                <w:rFonts w:ascii="Arial" w:hAnsi="Arial" w:cs="Arial"/>
                <w:i/>
                <w:iCs/>
              </w:rPr>
              <w:t>Tran v The Queen</w:t>
            </w:r>
            <w:r>
              <w:rPr>
                <w:rFonts w:ascii="Arial" w:hAnsi="Arial" w:cs="Arial"/>
              </w:rPr>
              <w:t xml:space="preserve"> [2022] VSCA 45 at [44]-[55].</w:t>
            </w:r>
            <w:bookmarkEnd w:id="163"/>
          </w:p>
        </w:tc>
      </w:tr>
      <w:tr w:rsidR="001C0AD4" w14:paraId="0F64B923" w14:textId="77777777" w:rsidTr="009B6A89">
        <w:trPr>
          <w:trHeight w:val="178"/>
        </w:trPr>
        <w:tc>
          <w:tcPr>
            <w:tcW w:w="1261" w:type="dxa"/>
            <w:gridSpan w:val="2"/>
            <w:tcBorders>
              <w:top w:val="single" w:sz="4" w:space="0" w:color="auto"/>
              <w:left w:val="single" w:sz="18" w:space="0" w:color="auto"/>
            </w:tcBorders>
            <w:shd w:val="clear" w:color="auto" w:fill="auto"/>
          </w:tcPr>
          <w:p w14:paraId="72CAE08B" w14:textId="3F3778E8"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C153C30" w14:textId="58494FE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5B2FBD8" w14:textId="663B736E"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shd w:val="clear" w:color="auto" w:fill="auto"/>
          </w:tcPr>
          <w:p w14:paraId="3E74516E" w14:textId="4CA4FFBE"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4908CC">
              <w:rPr>
                <w:rFonts w:ascii="Arial" w:hAnsi="Arial" w:cs="Arial"/>
                <w:i/>
                <w:iCs/>
              </w:rPr>
              <w:t>Thuy Thanh Thi Tran v The Queen</w:t>
            </w:r>
            <w:r w:rsidRPr="004908CC">
              <w:rPr>
                <w:rFonts w:ascii="Arial" w:hAnsi="Arial" w:cs="Arial"/>
                <w:color w:val="000000"/>
              </w:rPr>
              <w:t xml:space="preserve"> </w:t>
            </w:r>
            <w:r>
              <w:rPr>
                <w:rFonts w:ascii="Arial" w:hAnsi="Arial" w:cs="Arial"/>
                <w:color w:val="000000"/>
              </w:rPr>
              <w:t>[2022] VSCA 44 and extract from [35]</w:t>
            </w:r>
            <w:r>
              <w:rPr>
                <w:rFonts w:ascii="Arial" w:hAnsi="Arial" w:cs="Arial"/>
                <w:color w:val="000000"/>
              </w:rPr>
              <w:noBreakHyphen/>
              <w:t>[36].</w:t>
            </w:r>
          </w:p>
        </w:tc>
      </w:tr>
      <w:tr w:rsidR="001C0AD4" w14:paraId="6A72AAA4" w14:textId="77777777" w:rsidTr="009B6A89">
        <w:trPr>
          <w:trHeight w:val="178"/>
        </w:trPr>
        <w:tc>
          <w:tcPr>
            <w:tcW w:w="1261" w:type="dxa"/>
            <w:gridSpan w:val="2"/>
            <w:tcBorders>
              <w:top w:val="single" w:sz="4" w:space="0" w:color="auto"/>
              <w:left w:val="single" w:sz="18" w:space="0" w:color="auto"/>
            </w:tcBorders>
            <w:shd w:val="clear" w:color="auto" w:fill="auto"/>
          </w:tcPr>
          <w:p w14:paraId="2C44C433" w14:textId="4777EA9C"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527A7B9" w14:textId="426AE1F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D5A642F" w14:textId="2ABD858E"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4FC24234" w14:textId="2DADFEBD" w:rsidR="001C0AD4" w:rsidRDefault="001C0AD4" w:rsidP="001C0AD4">
            <w:pPr>
              <w:spacing w:before="20" w:after="20"/>
              <w:jc w:val="both"/>
              <w:rPr>
                <w:rFonts w:ascii="Arial" w:hAnsi="Arial" w:cs="Arial"/>
                <w:color w:val="000000"/>
              </w:rPr>
            </w:pPr>
            <w:r>
              <w:rPr>
                <w:rFonts w:ascii="Arial" w:hAnsi="Arial" w:cs="Arial"/>
                <w:color w:val="000000"/>
              </w:rPr>
              <w:t xml:space="preserve">Dicta from </w:t>
            </w:r>
            <w:r w:rsidRPr="009F68F7">
              <w:rPr>
                <w:rFonts w:ascii="Arial" w:hAnsi="Arial" w:cs="Arial"/>
                <w:i/>
                <w:iCs/>
                <w:color w:val="000000"/>
              </w:rPr>
              <w:t>Farmer v The Queen</w:t>
            </w:r>
            <w:r>
              <w:rPr>
                <w:rFonts w:ascii="Arial" w:hAnsi="Arial" w:cs="Arial"/>
                <w:color w:val="000000"/>
              </w:rPr>
              <w:t xml:space="preserve"> [2020] VSCA 140 at [72] and reference to </w:t>
            </w:r>
            <w:r w:rsidRPr="00E46E61">
              <w:rPr>
                <w:rFonts w:ascii="Arial" w:hAnsi="Arial" w:cs="Arial"/>
                <w:i/>
                <w:iCs/>
                <w:color w:val="000000"/>
              </w:rPr>
              <w:t>Makieng v The Queen</w:t>
            </w:r>
            <w:r>
              <w:rPr>
                <w:rFonts w:ascii="Arial" w:hAnsi="Arial" w:cs="Arial"/>
                <w:color w:val="000000"/>
              </w:rPr>
              <w:t xml:space="preserve"> [2022] VSCA 52 at [29]-[35].</w:t>
            </w:r>
          </w:p>
        </w:tc>
      </w:tr>
      <w:tr w:rsidR="001C0AD4" w14:paraId="7E8228AB" w14:textId="77777777" w:rsidTr="009B6A89">
        <w:trPr>
          <w:trHeight w:val="178"/>
        </w:trPr>
        <w:tc>
          <w:tcPr>
            <w:tcW w:w="1261" w:type="dxa"/>
            <w:gridSpan w:val="2"/>
            <w:tcBorders>
              <w:top w:val="single" w:sz="4" w:space="0" w:color="auto"/>
              <w:left w:val="single" w:sz="18" w:space="0" w:color="auto"/>
            </w:tcBorders>
            <w:shd w:val="clear" w:color="auto" w:fill="auto"/>
          </w:tcPr>
          <w:p w14:paraId="0D62CCDC" w14:textId="317D2151"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2259BF3C" w14:textId="7C1F697E"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80A1F53" w14:textId="29C88106"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67609006" w14:textId="5089486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 at [47]-[69].</w:t>
            </w:r>
          </w:p>
        </w:tc>
      </w:tr>
      <w:tr w:rsidR="001C0AD4" w14:paraId="0FA2D2F7" w14:textId="77777777" w:rsidTr="009B6A89">
        <w:trPr>
          <w:trHeight w:val="178"/>
        </w:trPr>
        <w:tc>
          <w:tcPr>
            <w:tcW w:w="1261" w:type="dxa"/>
            <w:gridSpan w:val="2"/>
            <w:tcBorders>
              <w:top w:val="single" w:sz="4" w:space="0" w:color="auto"/>
              <w:left w:val="single" w:sz="18" w:space="0" w:color="auto"/>
            </w:tcBorders>
            <w:shd w:val="clear" w:color="auto" w:fill="auto"/>
          </w:tcPr>
          <w:p w14:paraId="2FF4794B" w14:textId="4B339A68"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50DE0A36" w14:textId="2B840BC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13A9CE5" w14:textId="6891DF99"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70A1F0E1" w14:textId="725D6B2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66857">
              <w:rPr>
                <w:rFonts w:ascii="Arial" w:hAnsi="Arial" w:cs="Arial"/>
                <w:i/>
                <w:iCs/>
                <w:color w:val="000000"/>
              </w:rPr>
              <w:t>Makieng v The Queen</w:t>
            </w:r>
            <w:r>
              <w:rPr>
                <w:rFonts w:ascii="Arial" w:hAnsi="Arial" w:cs="Arial"/>
                <w:color w:val="000000"/>
              </w:rPr>
              <w:t xml:space="preserve"> [2022] VSCA 52 and extract from [50].</w:t>
            </w:r>
          </w:p>
        </w:tc>
      </w:tr>
      <w:tr w:rsidR="001C0AD4" w14:paraId="410D02C3" w14:textId="77777777" w:rsidTr="009B6A89">
        <w:trPr>
          <w:trHeight w:val="178"/>
        </w:trPr>
        <w:tc>
          <w:tcPr>
            <w:tcW w:w="1261" w:type="dxa"/>
            <w:gridSpan w:val="2"/>
            <w:tcBorders>
              <w:top w:val="single" w:sz="4" w:space="0" w:color="auto"/>
              <w:left w:val="single" w:sz="18" w:space="0" w:color="auto"/>
            </w:tcBorders>
            <w:shd w:val="clear" w:color="auto" w:fill="auto"/>
          </w:tcPr>
          <w:p w14:paraId="4DD7E952" w14:textId="4724671C"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F1ED01E" w14:textId="29ACB71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C230D3B" w14:textId="06E7309A"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37BF4D80" w14:textId="491DB8F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543AE">
              <w:rPr>
                <w:rFonts w:ascii="Arial" w:hAnsi="Arial" w:cs="Arial"/>
                <w:i/>
                <w:iCs/>
                <w:color w:val="000000"/>
              </w:rPr>
              <w:t>Sayer v The Queen</w:t>
            </w:r>
            <w:r>
              <w:rPr>
                <w:rFonts w:ascii="Arial" w:hAnsi="Arial" w:cs="Arial"/>
                <w:color w:val="000000"/>
              </w:rPr>
              <w:t xml:space="preserve"> [2018] VSCA 177 at [42]-[57]; </w:t>
            </w:r>
            <w:r w:rsidRPr="00DF6DB9">
              <w:rPr>
                <w:rFonts w:ascii="Arial" w:hAnsi="Arial" w:cs="Arial"/>
                <w:i/>
                <w:iCs/>
                <w:color w:val="000000"/>
              </w:rPr>
              <w:t>Barnard (a pseudonym) v The Queen</w:t>
            </w:r>
            <w:r>
              <w:rPr>
                <w:rFonts w:ascii="Arial" w:hAnsi="Arial" w:cs="Arial"/>
                <w:color w:val="000000"/>
              </w:rPr>
              <w:t xml:space="preserve"> [2022] VSCA 42 at [15]-[17]</w:t>
            </w:r>
            <w:r w:rsidRPr="00D45887">
              <w:rPr>
                <w:rFonts w:ascii="Arial" w:hAnsi="Arial" w:cs="Arial"/>
                <w:color w:val="000000"/>
              </w:rPr>
              <w:t>.</w:t>
            </w:r>
          </w:p>
        </w:tc>
      </w:tr>
      <w:tr w:rsidR="001C0AD4" w14:paraId="6EACF4CE" w14:textId="77777777" w:rsidTr="009B6A89">
        <w:trPr>
          <w:trHeight w:val="178"/>
        </w:trPr>
        <w:tc>
          <w:tcPr>
            <w:tcW w:w="1261" w:type="dxa"/>
            <w:gridSpan w:val="2"/>
            <w:tcBorders>
              <w:top w:val="single" w:sz="4" w:space="0" w:color="auto"/>
              <w:left w:val="single" w:sz="18" w:space="0" w:color="auto"/>
            </w:tcBorders>
            <w:shd w:val="clear" w:color="auto" w:fill="auto"/>
          </w:tcPr>
          <w:p w14:paraId="4F7F7CD0" w14:textId="1B81B3CA"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8E426E7" w14:textId="4C3EFD2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3B568FA" w14:textId="38405D2F"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3188F85E" w14:textId="0A36F92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bookmarkStart w:id="165" w:name="_Hlk100129106"/>
            <w:r>
              <w:rPr>
                <w:rFonts w:ascii="Arial" w:hAnsi="Arial" w:cs="Arial"/>
                <w:i/>
                <w:iCs/>
                <w:color w:val="000000"/>
              </w:rPr>
              <w:t>R v Angela Surtees</w:t>
            </w:r>
            <w:r w:rsidRPr="00BF0A2C">
              <w:rPr>
                <w:rFonts w:ascii="Arial" w:hAnsi="Arial" w:cs="Arial"/>
                <w:color w:val="000000"/>
              </w:rPr>
              <w:t xml:space="preserve"> [2022] VSC 12</w:t>
            </w:r>
            <w:r>
              <w:rPr>
                <w:rFonts w:ascii="Arial" w:hAnsi="Arial" w:cs="Arial"/>
                <w:color w:val="000000"/>
              </w:rPr>
              <w:t>4</w:t>
            </w:r>
            <w:bookmarkEnd w:id="165"/>
            <w:r>
              <w:rPr>
                <w:rFonts w:ascii="Arial" w:hAnsi="Arial" w:cs="Arial"/>
                <w:color w:val="000000"/>
              </w:rPr>
              <w:t>.</w:t>
            </w:r>
          </w:p>
        </w:tc>
      </w:tr>
      <w:tr w:rsidR="001C0AD4" w14:paraId="2441353F" w14:textId="77777777" w:rsidTr="009B6A89">
        <w:trPr>
          <w:trHeight w:val="178"/>
        </w:trPr>
        <w:tc>
          <w:tcPr>
            <w:tcW w:w="1261" w:type="dxa"/>
            <w:gridSpan w:val="2"/>
            <w:tcBorders>
              <w:top w:val="single" w:sz="4" w:space="0" w:color="auto"/>
              <w:left w:val="single" w:sz="18" w:space="0" w:color="auto"/>
            </w:tcBorders>
            <w:shd w:val="clear" w:color="auto" w:fill="auto"/>
          </w:tcPr>
          <w:p w14:paraId="60E2DC4E" w14:textId="5B0F883E"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7A2A88FB" w14:textId="67ACDEAD"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CD5ED8F" w14:textId="548FA975"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460761D6" w14:textId="07F4910B"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053FA">
              <w:rPr>
                <w:rFonts w:ascii="Arial" w:hAnsi="Arial" w:cs="Arial"/>
                <w:i/>
                <w:iCs/>
                <w:color w:val="000000"/>
              </w:rPr>
              <w:t>Papagelou v The Queen</w:t>
            </w:r>
            <w:r>
              <w:rPr>
                <w:rFonts w:ascii="Arial" w:hAnsi="Arial" w:cs="Arial"/>
                <w:color w:val="000000"/>
              </w:rPr>
              <w:t xml:space="preserve"> [2022] VSCA 53.</w:t>
            </w:r>
          </w:p>
        </w:tc>
      </w:tr>
      <w:tr w:rsidR="001C0AD4" w14:paraId="1BBC526E" w14:textId="77777777" w:rsidTr="009B6A89">
        <w:trPr>
          <w:trHeight w:val="178"/>
        </w:trPr>
        <w:tc>
          <w:tcPr>
            <w:tcW w:w="1261" w:type="dxa"/>
            <w:gridSpan w:val="2"/>
            <w:tcBorders>
              <w:top w:val="single" w:sz="4" w:space="0" w:color="auto"/>
              <w:left w:val="single" w:sz="18" w:space="0" w:color="auto"/>
            </w:tcBorders>
            <w:shd w:val="clear" w:color="auto" w:fill="auto"/>
          </w:tcPr>
          <w:p w14:paraId="395E0726" w14:textId="6B4E914B"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7452195" w14:textId="6735149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22636BB" w14:textId="09B6F1E0"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6F0E8975" w14:textId="64FA9710" w:rsidR="001C0AD4" w:rsidRPr="00E35193" w:rsidRDefault="001C0AD4" w:rsidP="001C0AD4">
            <w:pPr>
              <w:spacing w:before="20"/>
              <w:jc w:val="both"/>
              <w:rPr>
                <w:rFonts w:ascii="Arial" w:hAnsi="Arial" w:cs="Arial"/>
                <w:color w:val="000000"/>
              </w:rPr>
            </w:pPr>
            <w:r>
              <w:rPr>
                <w:rFonts w:ascii="Arial" w:hAnsi="Arial" w:cs="Arial"/>
                <w:color w:val="000000"/>
              </w:rPr>
              <w:t xml:space="preserve">Summaries of </w:t>
            </w:r>
            <w:r w:rsidRPr="004908CC">
              <w:rPr>
                <w:rFonts w:ascii="Arial" w:hAnsi="Arial" w:cs="Arial"/>
                <w:i/>
                <w:iCs/>
              </w:rPr>
              <w:t>Thuy Thanh Thi Tran v The Queen</w:t>
            </w:r>
            <w:r>
              <w:rPr>
                <w:rFonts w:ascii="Arial" w:hAnsi="Arial" w:cs="Arial"/>
                <w:color w:val="000000"/>
              </w:rPr>
              <w:t xml:space="preserve"> [2022] VSCA 44; </w:t>
            </w:r>
            <w:r w:rsidRPr="00E35193">
              <w:rPr>
                <w:rFonts w:ascii="Arial" w:hAnsi="Arial" w:cs="Arial"/>
                <w:i/>
                <w:iCs/>
                <w:color w:val="000000"/>
              </w:rPr>
              <w:t xml:space="preserve">Thi </w:t>
            </w:r>
            <w:r w:rsidRPr="00E35193">
              <w:rPr>
                <w:rFonts w:ascii="Arial" w:hAnsi="Arial" w:cs="Arial"/>
                <w:i/>
                <w:iCs/>
              </w:rPr>
              <w:t>Thuy Tam</w:t>
            </w:r>
            <w:r>
              <w:rPr>
                <w:rFonts w:ascii="Arial" w:hAnsi="Arial" w:cs="Arial"/>
                <w:i/>
                <w:iCs/>
                <w:color w:val="000000"/>
              </w:rPr>
              <w:t xml:space="preserve"> (Lina) </w:t>
            </w:r>
            <w:r w:rsidRPr="00E35193">
              <w:rPr>
                <w:rFonts w:ascii="Arial" w:hAnsi="Arial" w:cs="Arial"/>
                <w:i/>
                <w:iCs/>
                <w:color w:val="000000"/>
              </w:rPr>
              <w:t>Tran v The Queen</w:t>
            </w:r>
            <w:r>
              <w:rPr>
                <w:rFonts w:ascii="Arial" w:hAnsi="Arial" w:cs="Arial"/>
                <w:color w:val="000000"/>
              </w:rPr>
              <w:t xml:space="preserve"> [2022] VSCA 45; </w:t>
            </w:r>
            <w:r w:rsidRPr="002A5D7A">
              <w:rPr>
                <w:rFonts w:ascii="Arial" w:hAnsi="Arial" w:cs="Arial"/>
                <w:i/>
                <w:iCs/>
                <w:color w:val="000000"/>
              </w:rPr>
              <w:t>Chuah v The Queen</w:t>
            </w:r>
            <w:r>
              <w:rPr>
                <w:rFonts w:ascii="Arial" w:hAnsi="Arial" w:cs="Arial"/>
                <w:color w:val="000000"/>
              </w:rPr>
              <w:t xml:space="preserve"> [2022] VSCA 51.</w:t>
            </w:r>
          </w:p>
        </w:tc>
      </w:tr>
      <w:tr w:rsidR="001C0AD4" w14:paraId="1E2301B6" w14:textId="77777777" w:rsidTr="009B6A89">
        <w:trPr>
          <w:trHeight w:val="178"/>
        </w:trPr>
        <w:tc>
          <w:tcPr>
            <w:tcW w:w="1261" w:type="dxa"/>
            <w:gridSpan w:val="2"/>
            <w:tcBorders>
              <w:top w:val="single" w:sz="4" w:space="0" w:color="auto"/>
              <w:left w:val="single" w:sz="18" w:space="0" w:color="auto"/>
            </w:tcBorders>
            <w:shd w:val="clear" w:color="auto" w:fill="auto"/>
          </w:tcPr>
          <w:p w14:paraId="3C9E5167" w14:textId="33693E2F"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20A5A121" w14:textId="4C24E45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D23381F" w14:textId="10E6A2C2"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03978F4F" w14:textId="41AB20A2" w:rsidR="001C0AD4" w:rsidRPr="00DE49ED" w:rsidRDefault="001C0AD4" w:rsidP="001C0AD4">
            <w:pPr>
              <w:pStyle w:val="ListParagraph"/>
              <w:numPr>
                <w:ilvl w:val="0"/>
                <w:numId w:val="122"/>
              </w:numPr>
              <w:spacing w:before="20"/>
              <w:ind w:left="357" w:hanging="357"/>
              <w:jc w:val="both"/>
              <w:rPr>
                <w:rFonts w:ascii="Arial" w:hAnsi="Arial" w:cs="Arial"/>
              </w:rPr>
            </w:pPr>
            <w:r>
              <w:rPr>
                <w:rFonts w:ascii="Arial" w:hAnsi="Arial" w:cs="Arial"/>
                <w:color w:val="000000"/>
              </w:rPr>
              <w:t xml:space="preserve">References to </w:t>
            </w:r>
            <w:r w:rsidRPr="00302052">
              <w:rPr>
                <w:rFonts w:ascii="Arial" w:hAnsi="Arial" w:cs="Arial"/>
                <w:i/>
                <w:iCs/>
                <w:color w:val="000000"/>
              </w:rPr>
              <w:t>DPP v Wol</w:t>
            </w:r>
            <w:r>
              <w:rPr>
                <w:rFonts w:ascii="Arial" w:hAnsi="Arial" w:cs="Arial"/>
                <w:color w:val="000000"/>
              </w:rPr>
              <w:t xml:space="preserve"> [2019] VSCA 268; </w:t>
            </w:r>
            <w:r w:rsidRPr="00CA23AC">
              <w:rPr>
                <w:rFonts w:ascii="Arial" w:hAnsi="Arial" w:cs="Arial"/>
                <w:i/>
                <w:iCs/>
                <w:color w:val="000000"/>
              </w:rPr>
              <w:t>Schembri v The Queen</w:t>
            </w:r>
            <w:r>
              <w:rPr>
                <w:rFonts w:ascii="Arial" w:hAnsi="Arial" w:cs="Arial"/>
                <w:color w:val="000000"/>
              </w:rPr>
              <w:t xml:space="preserve"> [2022] VSCA 40 at [87]-[94].</w:t>
            </w:r>
          </w:p>
          <w:p w14:paraId="1B2CBB88" w14:textId="4C0F469C" w:rsidR="001C0AD4" w:rsidRPr="00DE49ED" w:rsidRDefault="001C0AD4" w:rsidP="001C0AD4">
            <w:pPr>
              <w:pStyle w:val="ListParagraph"/>
              <w:numPr>
                <w:ilvl w:val="0"/>
                <w:numId w:val="122"/>
              </w:numPr>
              <w:spacing w:after="20"/>
              <w:ind w:left="357" w:hanging="357"/>
              <w:jc w:val="both"/>
              <w:rPr>
                <w:rFonts w:ascii="Arial" w:hAnsi="Arial" w:cs="Arial"/>
              </w:rPr>
            </w:pPr>
            <w:r>
              <w:rPr>
                <w:rFonts w:ascii="Arial" w:hAnsi="Arial" w:cs="Arial"/>
                <w:color w:val="000000"/>
              </w:rPr>
              <w:t xml:space="preserve">Summary of </w:t>
            </w:r>
            <w:r>
              <w:rPr>
                <w:rFonts w:ascii="Arial" w:hAnsi="Arial" w:cs="Arial"/>
                <w:i/>
                <w:iCs/>
              </w:rPr>
              <w:t>Makieng</w:t>
            </w:r>
            <w:r w:rsidRPr="009D021F">
              <w:rPr>
                <w:rFonts w:ascii="Arial" w:hAnsi="Arial" w:cs="Arial"/>
                <w:i/>
                <w:iCs/>
              </w:rPr>
              <w:t xml:space="preserve"> v The Queen</w:t>
            </w:r>
            <w:r w:rsidRPr="009D021F">
              <w:rPr>
                <w:rFonts w:ascii="Arial" w:hAnsi="Arial" w:cs="Arial"/>
              </w:rPr>
              <w:t xml:space="preserve"> [202</w:t>
            </w:r>
            <w:r>
              <w:rPr>
                <w:rFonts w:ascii="Arial" w:hAnsi="Arial" w:cs="Arial"/>
              </w:rPr>
              <w:t>2</w:t>
            </w:r>
            <w:r w:rsidRPr="009D021F">
              <w:rPr>
                <w:rFonts w:ascii="Arial" w:hAnsi="Arial" w:cs="Arial"/>
              </w:rPr>
              <w:t xml:space="preserve">] VSCA </w:t>
            </w:r>
            <w:r>
              <w:rPr>
                <w:rFonts w:ascii="Arial" w:hAnsi="Arial" w:cs="Arial"/>
              </w:rPr>
              <w:t>52 and extract from [43].</w:t>
            </w:r>
          </w:p>
        </w:tc>
      </w:tr>
      <w:tr w:rsidR="001C0AD4" w14:paraId="6D3B4CDE" w14:textId="77777777" w:rsidTr="009B6A89">
        <w:trPr>
          <w:trHeight w:val="178"/>
        </w:trPr>
        <w:tc>
          <w:tcPr>
            <w:tcW w:w="1261" w:type="dxa"/>
            <w:gridSpan w:val="2"/>
            <w:tcBorders>
              <w:top w:val="single" w:sz="4" w:space="0" w:color="auto"/>
              <w:left w:val="single" w:sz="18" w:space="0" w:color="auto"/>
            </w:tcBorders>
            <w:shd w:val="clear" w:color="auto" w:fill="auto"/>
          </w:tcPr>
          <w:p w14:paraId="676D8251" w14:textId="1368CDDD"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F2D420D" w14:textId="5B8825A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64BEAC1" w14:textId="0F54C66D" w:rsidR="001C0AD4" w:rsidRDefault="001C0AD4" w:rsidP="001C0AD4">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shd w:val="clear" w:color="auto" w:fill="auto"/>
          </w:tcPr>
          <w:p w14:paraId="1979B5AC" w14:textId="4B95111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003D6">
              <w:rPr>
                <w:rFonts w:ascii="Arial" w:hAnsi="Arial" w:cs="Arial"/>
                <w:i/>
                <w:iCs/>
                <w:color w:val="000000"/>
              </w:rPr>
              <w:t>Sayer v The Queen</w:t>
            </w:r>
            <w:r>
              <w:rPr>
                <w:rFonts w:ascii="Arial" w:hAnsi="Arial" w:cs="Arial"/>
                <w:color w:val="000000"/>
              </w:rPr>
              <w:t xml:space="preserve"> [2018] VSCA 177 at [84]-[114].</w:t>
            </w:r>
          </w:p>
        </w:tc>
      </w:tr>
      <w:tr w:rsidR="001C0AD4" w14:paraId="3727F737" w14:textId="77777777" w:rsidTr="009B6A89">
        <w:trPr>
          <w:trHeight w:val="178"/>
        </w:trPr>
        <w:tc>
          <w:tcPr>
            <w:tcW w:w="1261" w:type="dxa"/>
            <w:gridSpan w:val="2"/>
            <w:tcBorders>
              <w:top w:val="single" w:sz="4" w:space="0" w:color="auto"/>
              <w:left w:val="single" w:sz="18" w:space="0" w:color="auto"/>
            </w:tcBorders>
            <w:shd w:val="clear" w:color="auto" w:fill="auto"/>
          </w:tcPr>
          <w:p w14:paraId="619C81BC" w14:textId="561CAA57"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4C29FC3D" w14:textId="6D762E3E"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1BE7C11" w14:textId="78DE9D49" w:rsidR="001C0AD4" w:rsidRDefault="001C0AD4" w:rsidP="001C0AD4">
            <w:pPr>
              <w:keepNext/>
              <w:jc w:val="center"/>
              <w:rPr>
                <w:lang w:val="en-AU"/>
              </w:rPr>
            </w:pPr>
            <w:r>
              <w:rPr>
                <w:lang w:val="en-AU"/>
              </w:rPr>
              <w:t>11.3.8(5)</w:t>
            </w:r>
          </w:p>
        </w:tc>
        <w:tc>
          <w:tcPr>
            <w:tcW w:w="4802" w:type="dxa"/>
            <w:gridSpan w:val="2"/>
            <w:tcBorders>
              <w:top w:val="single" w:sz="4" w:space="0" w:color="auto"/>
              <w:bottom w:val="single" w:sz="4" w:space="0" w:color="auto"/>
              <w:right w:val="single" w:sz="18" w:space="0" w:color="auto"/>
            </w:tcBorders>
            <w:shd w:val="clear" w:color="auto" w:fill="auto"/>
          </w:tcPr>
          <w:p w14:paraId="03AA4BBB" w14:textId="6F2F0AFC"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0208A">
              <w:rPr>
                <w:rFonts w:ascii="Arial" w:hAnsi="Arial" w:cs="Arial"/>
                <w:i/>
                <w:iCs/>
                <w:color w:val="000000"/>
              </w:rPr>
              <w:t>Worboyes v The Queen</w:t>
            </w:r>
            <w:r>
              <w:rPr>
                <w:rFonts w:ascii="Arial" w:hAnsi="Arial" w:cs="Arial"/>
                <w:color w:val="000000"/>
              </w:rPr>
              <w:t xml:space="preserve"> [2021] VSCA 169, </w:t>
            </w:r>
            <w:r w:rsidRPr="0040208A">
              <w:rPr>
                <w:rFonts w:ascii="Arial" w:hAnsi="Arial" w:cs="Arial"/>
                <w:i/>
                <w:iCs/>
                <w:color w:val="000000"/>
              </w:rPr>
              <w:t>Schaeffer v The Queen</w:t>
            </w:r>
            <w:r>
              <w:rPr>
                <w:rFonts w:ascii="Arial" w:hAnsi="Arial" w:cs="Arial"/>
                <w:color w:val="000000"/>
              </w:rPr>
              <w:t xml:space="preserve"> [2021] VSCA 171 &amp; </w:t>
            </w:r>
            <w:r w:rsidRPr="0040208A">
              <w:rPr>
                <w:rFonts w:ascii="Arial" w:hAnsi="Arial" w:cs="Arial"/>
                <w:i/>
                <w:iCs/>
                <w:color w:val="000000"/>
              </w:rPr>
              <w:t>Chenhall v The Queen</w:t>
            </w:r>
            <w:r>
              <w:rPr>
                <w:rFonts w:ascii="Arial" w:hAnsi="Arial" w:cs="Arial"/>
                <w:color w:val="000000"/>
              </w:rPr>
              <w:t xml:space="preserve"> [2021] VSCA 175.</w:t>
            </w:r>
          </w:p>
        </w:tc>
      </w:tr>
      <w:tr w:rsidR="001C0AD4" w14:paraId="62476A25" w14:textId="77777777" w:rsidTr="009B6A89">
        <w:trPr>
          <w:trHeight w:val="178"/>
        </w:trPr>
        <w:tc>
          <w:tcPr>
            <w:tcW w:w="1261" w:type="dxa"/>
            <w:gridSpan w:val="2"/>
            <w:tcBorders>
              <w:top w:val="single" w:sz="4" w:space="0" w:color="auto"/>
              <w:left w:val="single" w:sz="18" w:space="0" w:color="auto"/>
            </w:tcBorders>
            <w:shd w:val="clear" w:color="auto" w:fill="auto"/>
          </w:tcPr>
          <w:p w14:paraId="20938A58" w14:textId="2E343ACC"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572F1E52" w14:textId="41B65715"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5AB0D26" w14:textId="5FC2DB2D"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shd w:val="clear" w:color="auto" w:fill="auto"/>
          </w:tcPr>
          <w:p w14:paraId="4E245115" w14:textId="6E510B69" w:rsidR="001C0AD4" w:rsidRDefault="001C0AD4" w:rsidP="001C0AD4">
            <w:pPr>
              <w:spacing w:before="20" w:after="20"/>
              <w:jc w:val="both"/>
              <w:rPr>
                <w:rFonts w:ascii="Arial" w:hAnsi="Arial" w:cs="Arial"/>
                <w:color w:val="000000"/>
              </w:rPr>
            </w:pPr>
            <w:r>
              <w:rPr>
                <w:rFonts w:ascii="Arial" w:hAnsi="Arial" w:cs="Arial"/>
                <w:color w:val="000000"/>
              </w:rPr>
              <w:t>Minor correction of youth control order statistics in Table 1.</w:t>
            </w:r>
          </w:p>
        </w:tc>
      </w:tr>
      <w:tr w:rsidR="001C0AD4" w14:paraId="4F3FDC48" w14:textId="77777777" w:rsidTr="009B6A89">
        <w:trPr>
          <w:trHeight w:val="178"/>
        </w:trPr>
        <w:tc>
          <w:tcPr>
            <w:tcW w:w="1261" w:type="dxa"/>
            <w:gridSpan w:val="2"/>
            <w:tcBorders>
              <w:top w:val="single" w:sz="4" w:space="0" w:color="auto"/>
              <w:left w:val="single" w:sz="18" w:space="0" w:color="auto"/>
            </w:tcBorders>
            <w:shd w:val="clear" w:color="auto" w:fill="auto"/>
          </w:tcPr>
          <w:p w14:paraId="4AFC0C78" w14:textId="1ABFB57B"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427737E0" w14:textId="6C847DEA"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2A775DF" w14:textId="4B9028C3"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1D61E2A0" w14:textId="6825018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E56E2">
              <w:rPr>
                <w:rFonts w:ascii="Arial" w:hAnsi="Arial" w:cs="Arial"/>
                <w:i/>
                <w:iCs/>
                <w:lang w:val="en-US"/>
              </w:rPr>
              <w:t>Bidong v The Queen</w:t>
            </w:r>
            <w:r>
              <w:rPr>
                <w:rFonts w:ascii="Arial" w:hAnsi="Arial" w:cs="Arial"/>
                <w:lang w:val="en-US"/>
              </w:rPr>
              <w:t xml:space="preserve"> [2022] VSCA 33 at [41]-[42].</w:t>
            </w:r>
          </w:p>
        </w:tc>
      </w:tr>
      <w:tr w:rsidR="001C0AD4" w14:paraId="3C041D92" w14:textId="77777777" w:rsidTr="009B6A89">
        <w:trPr>
          <w:trHeight w:val="178"/>
        </w:trPr>
        <w:tc>
          <w:tcPr>
            <w:tcW w:w="1261" w:type="dxa"/>
            <w:gridSpan w:val="2"/>
            <w:tcBorders>
              <w:top w:val="single" w:sz="4" w:space="0" w:color="auto"/>
              <w:left w:val="single" w:sz="18" w:space="0" w:color="auto"/>
            </w:tcBorders>
            <w:shd w:val="clear" w:color="auto" w:fill="auto"/>
          </w:tcPr>
          <w:p w14:paraId="6EDDEC8C" w14:textId="7BCEA7FF"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52C89EDC" w14:textId="6232BFE3"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5833C41" w14:textId="0EF5AAE5"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46AB7DC1" w14:textId="621C4A4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F6DB9">
              <w:rPr>
                <w:rFonts w:ascii="Arial" w:hAnsi="Arial" w:cs="Arial"/>
                <w:i/>
                <w:iCs/>
                <w:color w:val="000000"/>
              </w:rPr>
              <w:t>Barnard (a pseudonym) v The Queen</w:t>
            </w:r>
            <w:r>
              <w:rPr>
                <w:rFonts w:ascii="Arial" w:hAnsi="Arial" w:cs="Arial"/>
                <w:color w:val="000000"/>
              </w:rPr>
              <w:t xml:space="preserve"> [2022] VSCA 42.</w:t>
            </w:r>
          </w:p>
        </w:tc>
      </w:tr>
      <w:tr w:rsidR="001C0AD4" w14:paraId="698D62E9" w14:textId="77777777" w:rsidTr="009B6A89">
        <w:trPr>
          <w:trHeight w:val="178"/>
        </w:trPr>
        <w:tc>
          <w:tcPr>
            <w:tcW w:w="1261" w:type="dxa"/>
            <w:gridSpan w:val="2"/>
            <w:tcBorders>
              <w:top w:val="single" w:sz="4" w:space="0" w:color="auto"/>
              <w:left w:val="single" w:sz="18" w:space="0" w:color="auto"/>
            </w:tcBorders>
            <w:shd w:val="clear" w:color="auto" w:fill="auto"/>
          </w:tcPr>
          <w:p w14:paraId="24911A1E" w14:textId="0E6CC3E9" w:rsidR="001C0AD4" w:rsidRDefault="001C0AD4" w:rsidP="001C0AD4">
            <w:pPr>
              <w:rPr>
                <w:lang w:val="en-AU"/>
              </w:rPr>
            </w:pPr>
            <w:r>
              <w:rPr>
                <w:lang w:val="en-AU"/>
              </w:rPr>
              <w:t>14/04/22</w:t>
            </w:r>
          </w:p>
        </w:tc>
        <w:tc>
          <w:tcPr>
            <w:tcW w:w="836" w:type="dxa"/>
            <w:tcBorders>
              <w:top w:val="single" w:sz="4" w:space="0" w:color="auto"/>
            </w:tcBorders>
            <w:shd w:val="clear" w:color="auto" w:fill="auto"/>
          </w:tcPr>
          <w:p w14:paraId="6DA3AAD1" w14:textId="042A254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ADCFD6D" w14:textId="0953B2AF"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4AF30ED8" w14:textId="279092D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5246A0">
              <w:rPr>
                <w:rFonts w:ascii="Arial" w:hAnsi="Arial" w:cs="Arial"/>
                <w:i/>
                <w:iCs/>
                <w:color w:val="000000"/>
              </w:rPr>
              <w:t>Lugo (a pseudonym) v The Queen</w:t>
            </w:r>
            <w:r>
              <w:rPr>
                <w:rFonts w:ascii="Arial" w:hAnsi="Arial" w:cs="Arial"/>
                <w:color w:val="000000"/>
              </w:rPr>
              <w:t xml:space="preserve"> [2020] VSCA 75; </w:t>
            </w:r>
            <w:r w:rsidRPr="005246A0">
              <w:rPr>
                <w:rFonts w:ascii="Arial" w:eastAsia="Book Antiqua" w:hAnsi="Arial" w:cs="Arial"/>
                <w:i/>
              </w:rPr>
              <w:t>Hinch (a pseudonym) v The Queen</w:t>
            </w:r>
            <w:r w:rsidRPr="005246A0">
              <w:rPr>
                <w:rFonts w:ascii="Arial" w:hAnsi="Arial" w:cs="Arial"/>
                <w:color w:val="000000"/>
              </w:rPr>
              <w:t xml:space="preserve"> [2021] VSCA 214</w:t>
            </w:r>
            <w:r>
              <w:rPr>
                <w:rFonts w:ascii="Arial" w:hAnsi="Arial" w:cs="Arial"/>
                <w:i/>
                <w:iCs/>
                <w:color w:val="000000"/>
              </w:rPr>
              <w:t>;</w:t>
            </w:r>
            <w:r>
              <w:rPr>
                <w:rFonts w:ascii="Arial" w:hAnsi="Arial" w:cs="Arial"/>
                <w:color w:val="000000"/>
              </w:rPr>
              <w:t xml:space="preserve"> </w:t>
            </w:r>
            <w:r w:rsidRPr="005246A0">
              <w:rPr>
                <w:rFonts w:ascii="Arial" w:hAnsi="Arial" w:cs="Arial"/>
                <w:i/>
                <w:iCs/>
                <w:color w:val="000000"/>
              </w:rPr>
              <w:t>DPP v Hum Howard (a pseudonym)</w:t>
            </w:r>
            <w:r>
              <w:rPr>
                <w:rFonts w:ascii="Arial" w:hAnsi="Arial" w:cs="Arial"/>
                <w:color w:val="000000"/>
              </w:rPr>
              <w:t xml:space="preserve"> [2022] VSCA 57</w:t>
            </w:r>
            <w:r w:rsidRPr="001200EA">
              <w:rPr>
                <w:rFonts w:ascii="Arial" w:hAnsi="Arial" w:cs="Arial"/>
                <w:color w:val="000000"/>
              </w:rPr>
              <w:t>.</w:t>
            </w:r>
          </w:p>
        </w:tc>
      </w:tr>
      <w:tr w:rsidR="001C0AD4" w14:paraId="74E11FC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93B9768" w14:textId="796DDDD6" w:rsidR="001C0AD4" w:rsidRPr="0054535C" w:rsidRDefault="001C0AD4" w:rsidP="001C0AD4">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2E2C4F0B" w14:textId="64A7CA7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C019667" w14:textId="77777777" w:rsidTr="009B6A89">
        <w:tc>
          <w:tcPr>
            <w:tcW w:w="1261" w:type="dxa"/>
            <w:gridSpan w:val="2"/>
            <w:tcBorders>
              <w:top w:val="single" w:sz="4" w:space="0" w:color="auto"/>
              <w:left w:val="single" w:sz="18" w:space="0" w:color="auto"/>
              <w:bottom w:val="single" w:sz="4" w:space="0" w:color="auto"/>
            </w:tcBorders>
          </w:tcPr>
          <w:p w14:paraId="62EE54DC" w14:textId="7E292E32" w:rsidR="001C0AD4" w:rsidRDefault="001C0AD4" w:rsidP="001C0AD4">
            <w:pPr>
              <w:keepNext/>
              <w:keepLines/>
              <w:rPr>
                <w:lang w:val="en-AU"/>
              </w:rPr>
            </w:pPr>
            <w:r>
              <w:rPr>
                <w:lang w:val="en-AU"/>
              </w:rPr>
              <w:t>24/03/22</w:t>
            </w:r>
          </w:p>
        </w:tc>
        <w:tc>
          <w:tcPr>
            <w:tcW w:w="836" w:type="dxa"/>
            <w:tcBorders>
              <w:top w:val="single" w:sz="4" w:space="0" w:color="auto"/>
              <w:bottom w:val="single" w:sz="4" w:space="0" w:color="auto"/>
            </w:tcBorders>
          </w:tcPr>
          <w:p w14:paraId="6C3A70E2" w14:textId="2EA7B499" w:rsidR="001C0AD4" w:rsidRDefault="001C0AD4" w:rsidP="001C0AD4">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FFF2CC"/>
          </w:tcPr>
          <w:p w14:paraId="19097CB3" w14:textId="77777777" w:rsidR="001C0AD4" w:rsidRPr="00E900DB" w:rsidRDefault="001C0AD4" w:rsidP="001C0AD4">
            <w:pPr>
              <w:keepNext/>
              <w:keepLines/>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1C0AD4" w14:paraId="2D2CA7DD" w14:textId="77777777" w:rsidTr="009B6A89">
        <w:tc>
          <w:tcPr>
            <w:tcW w:w="1261" w:type="dxa"/>
            <w:gridSpan w:val="2"/>
            <w:tcBorders>
              <w:top w:val="single" w:sz="4" w:space="0" w:color="auto"/>
              <w:left w:val="single" w:sz="18" w:space="0" w:color="auto"/>
              <w:bottom w:val="single" w:sz="4" w:space="0" w:color="auto"/>
            </w:tcBorders>
          </w:tcPr>
          <w:p w14:paraId="7B8DEE42" w14:textId="44971FCB"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0EFA64AC" w14:textId="03A4068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6F4D65A" w14:textId="11643AC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2620995" w14:textId="3929AB35" w:rsidR="001C0AD4" w:rsidRPr="0048372A" w:rsidRDefault="001C0AD4" w:rsidP="001C0AD4">
            <w:pPr>
              <w:pStyle w:val="ListParagraph"/>
              <w:numPr>
                <w:ilvl w:val="0"/>
                <w:numId w:val="122"/>
              </w:numPr>
              <w:spacing w:before="20"/>
              <w:ind w:left="357" w:hanging="357"/>
              <w:jc w:val="both"/>
              <w:rPr>
                <w:rFonts w:ascii="Arial" w:hAnsi="Arial" w:cs="Arial"/>
              </w:rPr>
            </w:pPr>
            <w:r w:rsidRPr="0048372A">
              <w:rPr>
                <w:rFonts w:ascii="Arial" w:hAnsi="Arial" w:cs="Arial"/>
              </w:rPr>
              <w:t>Addition of summaries of Practice Directions No.1, 2 &amp; 3 of 2022</w:t>
            </w:r>
            <w:r>
              <w:rPr>
                <w:rFonts w:ascii="Arial" w:hAnsi="Arial" w:cs="Arial"/>
              </w:rPr>
              <w:t>.</w:t>
            </w:r>
          </w:p>
          <w:p w14:paraId="60637597" w14:textId="77777777" w:rsidR="001C0AD4" w:rsidRDefault="001C0AD4" w:rsidP="001C0AD4">
            <w:pPr>
              <w:pStyle w:val="ListParagraph"/>
              <w:numPr>
                <w:ilvl w:val="0"/>
                <w:numId w:val="122"/>
              </w:numPr>
              <w:spacing w:before="20"/>
              <w:ind w:left="357" w:hanging="357"/>
              <w:jc w:val="both"/>
              <w:rPr>
                <w:rFonts w:ascii="Arial" w:hAnsi="Arial" w:cs="Arial"/>
              </w:rPr>
            </w:pPr>
            <w:r w:rsidRPr="0048372A">
              <w:rPr>
                <w:rFonts w:ascii="Arial" w:hAnsi="Arial" w:cs="Arial"/>
              </w:rPr>
              <w:t>Addition of a note that Practice Directions No.2, 3, 6 &amp; 15 of 2021 are revoked and removal of summaries of those Practice Directions.</w:t>
            </w:r>
          </w:p>
          <w:p w14:paraId="6502881D" w14:textId="048A02D3" w:rsidR="001C0AD4" w:rsidRPr="0048372A" w:rsidRDefault="001C0AD4" w:rsidP="001C0AD4">
            <w:pPr>
              <w:pStyle w:val="ListParagraph"/>
              <w:numPr>
                <w:ilvl w:val="0"/>
                <w:numId w:val="122"/>
              </w:numPr>
              <w:spacing w:before="20"/>
              <w:ind w:left="357" w:hanging="357"/>
              <w:jc w:val="both"/>
              <w:rPr>
                <w:rFonts w:ascii="Arial" w:hAnsi="Arial" w:cs="Arial"/>
              </w:rPr>
            </w:pPr>
            <w:r>
              <w:rPr>
                <w:rFonts w:ascii="Arial" w:hAnsi="Arial" w:cs="Arial"/>
              </w:rPr>
              <w:t>Deletion of references to several revoked Practice Directions.</w:t>
            </w:r>
          </w:p>
        </w:tc>
      </w:tr>
      <w:tr w:rsidR="001C0AD4" w14:paraId="47D9688D" w14:textId="77777777" w:rsidTr="009B6A89">
        <w:tc>
          <w:tcPr>
            <w:tcW w:w="1261" w:type="dxa"/>
            <w:gridSpan w:val="2"/>
            <w:tcBorders>
              <w:top w:val="single" w:sz="4" w:space="0" w:color="auto"/>
              <w:left w:val="single" w:sz="18" w:space="0" w:color="auto"/>
              <w:bottom w:val="single" w:sz="4" w:space="0" w:color="auto"/>
            </w:tcBorders>
          </w:tcPr>
          <w:p w14:paraId="66F0F5CE" w14:textId="73A0D44A"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4512C729" w14:textId="27D55A3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C6F5C3D" w14:textId="039EC2A3" w:rsidR="001C0AD4" w:rsidRDefault="001C0AD4" w:rsidP="001C0AD4">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57328306" w14:textId="7BACD651" w:rsidR="001C0AD4" w:rsidRPr="00BC1AD6" w:rsidRDefault="001C0AD4" w:rsidP="001C0AD4">
            <w:pPr>
              <w:spacing w:before="20"/>
              <w:jc w:val="both"/>
              <w:rPr>
                <w:rFonts w:ascii="Arial" w:hAnsi="Arial" w:cs="Arial"/>
              </w:rPr>
            </w:pPr>
            <w:r>
              <w:rPr>
                <w:rFonts w:ascii="Arial" w:hAnsi="Arial" w:cs="Arial"/>
              </w:rPr>
              <w:t>Modification to estimated implementation dates for the CMS project.</w:t>
            </w:r>
          </w:p>
        </w:tc>
      </w:tr>
      <w:tr w:rsidR="001C0AD4" w14:paraId="3025BC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25F0EFD" w14:textId="3894A646" w:rsidR="001C0AD4" w:rsidRPr="0054535C" w:rsidRDefault="001C0AD4" w:rsidP="001C0AD4">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03CED09D" w14:textId="26E473F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4CEB928" w14:textId="77777777" w:rsidTr="009B6A89">
        <w:tc>
          <w:tcPr>
            <w:tcW w:w="1261" w:type="dxa"/>
            <w:gridSpan w:val="2"/>
            <w:tcBorders>
              <w:top w:val="single" w:sz="4" w:space="0" w:color="auto"/>
              <w:left w:val="single" w:sz="18" w:space="0" w:color="auto"/>
              <w:bottom w:val="single" w:sz="4" w:space="0" w:color="auto"/>
            </w:tcBorders>
          </w:tcPr>
          <w:p w14:paraId="32B1CDF7" w14:textId="6D9AE6ED"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6A37439C" w14:textId="6008E11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529B16E" w14:textId="7B736C2A" w:rsidR="001C0AD4" w:rsidRDefault="001C0AD4" w:rsidP="001C0AD4">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0B88A92C" w14:textId="6F419D02" w:rsidR="001C0AD4" w:rsidRPr="003F268C" w:rsidRDefault="001C0AD4" w:rsidP="001C0AD4">
            <w:pPr>
              <w:spacing w:before="20"/>
              <w:jc w:val="both"/>
              <w:rPr>
                <w:rFonts w:ascii="Arial" w:hAnsi="Arial" w:cs="Arial"/>
              </w:rPr>
            </w:pPr>
            <w:r>
              <w:rPr>
                <w:rFonts w:ascii="Arial" w:hAnsi="Arial" w:cs="Arial"/>
              </w:rPr>
              <w:t>Expansion of commentary on services provided by the Salvation Army away from the Court.</w:t>
            </w:r>
          </w:p>
        </w:tc>
      </w:tr>
      <w:tr w:rsidR="001C0AD4" w14:paraId="49D0CC62" w14:textId="77777777" w:rsidTr="009B6A89">
        <w:tc>
          <w:tcPr>
            <w:tcW w:w="1261" w:type="dxa"/>
            <w:gridSpan w:val="2"/>
            <w:tcBorders>
              <w:top w:val="single" w:sz="4" w:space="0" w:color="auto"/>
              <w:left w:val="single" w:sz="18" w:space="0" w:color="auto"/>
              <w:bottom w:val="single" w:sz="4" w:space="0" w:color="auto"/>
            </w:tcBorders>
          </w:tcPr>
          <w:p w14:paraId="4CB545FA" w14:textId="336C6957"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614A61CF" w14:textId="348D991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D9721CE" w14:textId="2E3E952C" w:rsidR="001C0AD4" w:rsidRDefault="001C0AD4" w:rsidP="001C0AD4">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29F8D359" w14:textId="26DCB54C" w:rsidR="001C0AD4" w:rsidRDefault="001C0AD4" w:rsidP="001C0AD4">
            <w:pPr>
              <w:spacing w:before="20" w:after="20"/>
              <w:jc w:val="both"/>
              <w:rPr>
                <w:rFonts w:ascii="Arial" w:hAnsi="Arial" w:cs="Arial"/>
              </w:rPr>
            </w:pPr>
            <w:r>
              <w:rPr>
                <w:rFonts w:ascii="Arial" w:hAnsi="Arial" w:cs="Arial"/>
              </w:rPr>
              <w:t xml:space="preserve">Expansion of commentary on the Education Justice Initiative, including an extract from </w:t>
            </w:r>
            <w:r w:rsidRPr="0007594B">
              <w:rPr>
                <w:rFonts w:ascii="Arial" w:hAnsi="Arial" w:cs="Arial"/>
                <w:i/>
                <w:iCs/>
              </w:rPr>
              <w:t>DPP v Nelis</w:t>
            </w:r>
            <w:r>
              <w:rPr>
                <w:rFonts w:ascii="Arial" w:hAnsi="Arial" w:cs="Arial"/>
              </w:rPr>
              <w:t xml:space="preserve"> [2022] VSC 50 at [22].</w:t>
            </w:r>
          </w:p>
        </w:tc>
      </w:tr>
      <w:tr w:rsidR="001C0AD4" w14:paraId="646032C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1B7645" w14:textId="0CE06352" w:rsidR="001C0AD4" w:rsidRPr="0054535C" w:rsidRDefault="001C0AD4" w:rsidP="001C0AD4">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953006" w14:textId="4BBB374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2D850899" w14:textId="77777777" w:rsidTr="009B6A89">
        <w:trPr>
          <w:trHeight w:val="510"/>
        </w:trPr>
        <w:tc>
          <w:tcPr>
            <w:tcW w:w="1261" w:type="dxa"/>
            <w:gridSpan w:val="2"/>
            <w:tcBorders>
              <w:top w:val="single" w:sz="4" w:space="0" w:color="auto"/>
              <w:left w:val="single" w:sz="18" w:space="0" w:color="auto"/>
            </w:tcBorders>
          </w:tcPr>
          <w:p w14:paraId="173AA01B" w14:textId="4C36F847" w:rsidR="001C0AD4" w:rsidRDefault="001C0AD4" w:rsidP="001C0AD4">
            <w:pPr>
              <w:rPr>
                <w:lang w:val="en-AU"/>
              </w:rPr>
            </w:pPr>
            <w:r>
              <w:rPr>
                <w:lang w:val="en-AU"/>
              </w:rPr>
              <w:t>24/03/22</w:t>
            </w:r>
          </w:p>
        </w:tc>
        <w:tc>
          <w:tcPr>
            <w:tcW w:w="836" w:type="dxa"/>
            <w:tcBorders>
              <w:top w:val="single" w:sz="4" w:space="0" w:color="auto"/>
            </w:tcBorders>
          </w:tcPr>
          <w:p w14:paraId="3F1CF431" w14:textId="049DEF13" w:rsidR="001C0AD4" w:rsidRDefault="001C0AD4" w:rsidP="001C0AD4">
            <w:pPr>
              <w:jc w:val="center"/>
              <w:rPr>
                <w:lang w:val="en-AU"/>
              </w:rPr>
            </w:pPr>
            <w:r>
              <w:rPr>
                <w:lang w:val="en-AU"/>
              </w:rPr>
              <w:t>4</w:t>
            </w:r>
          </w:p>
        </w:tc>
        <w:tc>
          <w:tcPr>
            <w:tcW w:w="1439" w:type="dxa"/>
            <w:tcBorders>
              <w:top w:val="single" w:sz="4" w:space="0" w:color="auto"/>
            </w:tcBorders>
          </w:tcPr>
          <w:p w14:paraId="54D0C11C" w14:textId="0640C7E1" w:rsidR="001C0AD4" w:rsidRDefault="001C0AD4" w:rsidP="001C0AD4">
            <w:pPr>
              <w:keepNext/>
              <w:jc w:val="center"/>
              <w:rPr>
                <w:lang w:val="en-AU"/>
              </w:rPr>
            </w:pPr>
            <w:r>
              <w:rPr>
                <w:lang w:val="en-AU"/>
              </w:rPr>
              <w:t>4.1.6</w:t>
            </w:r>
          </w:p>
        </w:tc>
        <w:tc>
          <w:tcPr>
            <w:tcW w:w="4802" w:type="dxa"/>
            <w:gridSpan w:val="2"/>
            <w:tcBorders>
              <w:top w:val="single" w:sz="4" w:space="0" w:color="auto"/>
              <w:right w:val="single" w:sz="18" w:space="0" w:color="auto"/>
            </w:tcBorders>
            <w:shd w:val="clear" w:color="auto" w:fill="auto"/>
          </w:tcPr>
          <w:p w14:paraId="48A01594" w14:textId="2206D248" w:rsidR="001C0AD4" w:rsidRDefault="001C0AD4" w:rsidP="001C0AD4">
            <w:pPr>
              <w:spacing w:before="20"/>
              <w:jc w:val="both"/>
              <w:rPr>
                <w:rFonts w:ascii="Arial" w:hAnsi="Arial" w:cs="Arial"/>
                <w:color w:val="000000"/>
              </w:rPr>
            </w:pPr>
            <w:r>
              <w:rPr>
                <w:rFonts w:ascii="Arial" w:hAnsi="Arial" w:cs="Arial"/>
                <w:color w:val="000000"/>
              </w:rPr>
              <w:t>Expansion of text including-</w:t>
            </w:r>
          </w:p>
          <w:p w14:paraId="6F169B7A" w14:textId="1536D870" w:rsidR="001C0AD4" w:rsidRDefault="001C0AD4" w:rsidP="001C0AD4">
            <w:pPr>
              <w:pStyle w:val="ListParagraph"/>
              <w:numPr>
                <w:ilvl w:val="0"/>
                <w:numId w:val="121"/>
              </w:numPr>
              <w:ind w:left="357" w:hanging="357"/>
              <w:jc w:val="both"/>
              <w:rPr>
                <w:rFonts w:ascii="Arial" w:hAnsi="Arial" w:cs="Arial"/>
                <w:color w:val="000000"/>
              </w:rPr>
            </w:pPr>
            <w:r w:rsidRPr="0016666F">
              <w:rPr>
                <w:rFonts w:ascii="Arial" w:hAnsi="Arial" w:cs="Arial"/>
                <w:color w:val="000000"/>
              </w:rPr>
              <w:t>a summary of the reasons for the special obligations imposed on a ‘model litigant’</w:t>
            </w:r>
            <w:r>
              <w:rPr>
                <w:rFonts w:ascii="Arial" w:hAnsi="Arial" w:cs="Arial"/>
                <w:color w:val="000000"/>
              </w:rPr>
              <w:t>; and</w:t>
            </w:r>
          </w:p>
          <w:p w14:paraId="3A0EC324" w14:textId="77777777" w:rsidR="001C0AD4" w:rsidRDefault="001C0AD4" w:rsidP="001C0AD4">
            <w:pPr>
              <w:pStyle w:val="ListParagraph"/>
              <w:numPr>
                <w:ilvl w:val="0"/>
                <w:numId w:val="121"/>
              </w:numPr>
              <w:ind w:left="357" w:hanging="357"/>
              <w:jc w:val="both"/>
              <w:rPr>
                <w:rFonts w:ascii="Arial" w:hAnsi="Arial" w:cs="Arial"/>
                <w:color w:val="000000"/>
              </w:rPr>
            </w:pPr>
            <w:r>
              <w:rPr>
                <w:rFonts w:ascii="Arial" w:hAnsi="Arial" w:cs="Arial"/>
                <w:color w:val="000000"/>
              </w:rPr>
              <w:t>examples of ways in which a ‘model litigant’ is expected to act fairly;</w:t>
            </w:r>
          </w:p>
          <w:p w14:paraId="678D29AF" w14:textId="6206A1E7" w:rsidR="001C0AD4" w:rsidRPr="0016666F" w:rsidRDefault="001C0AD4" w:rsidP="001C0AD4">
            <w:pPr>
              <w:pStyle w:val="ListParagraph"/>
              <w:numPr>
                <w:ilvl w:val="0"/>
                <w:numId w:val="121"/>
              </w:numPr>
              <w:ind w:left="357" w:hanging="357"/>
              <w:jc w:val="both"/>
              <w:rPr>
                <w:rFonts w:ascii="Arial" w:hAnsi="Arial" w:cs="Arial"/>
                <w:color w:val="000000"/>
              </w:rPr>
            </w:pPr>
            <w:r>
              <w:rPr>
                <w:rFonts w:ascii="Arial" w:hAnsi="Arial" w:cs="Arial"/>
                <w:color w:val="000000"/>
              </w:rPr>
              <w:t xml:space="preserve">a reference to the dicta of Lord Reid in </w:t>
            </w:r>
            <w:r w:rsidRPr="00F376DA">
              <w:rPr>
                <w:rFonts w:ascii="Arial" w:hAnsi="Arial" w:cs="Arial"/>
                <w:i/>
                <w:iCs/>
                <w:color w:val="000000"/>
              </w:rPr>
              <w:t>Rondel v Worsley</w:t>
            </w:r>
            <w:r>
              <w:rPr>
                <w:rFonts w:ascii="Arial" w:hAnsi="Arial" w:cs="Arial"/>
                <w:color w:val="000000"/>
              </w:rPr>
              <w:t xml:space="preserve"> [1969] 1 AC 191 at 227.</w:t>
            </w:r>
          </w:p>
        </w:tc>
      </w:tr>
      <w:tr w:rsidR="001C0AD4" w14:paraId="6708D28C" w14:textId="77777777" w:rsidTr="009B6A89">
        <w:trPr>
          <w:trHeight w:val="510"/>
        </w:trPr>
        <w:tc>
          <w:tcPr>
            <w:tcW w:w="1261" w:type="dxa"/>
            <w:gridSpan w:val="2"/>
            <w:tcBorders>
              <w:top w:val="single" w:sz="4" w:space="0" w:color="auto"/>
              <w:left w:val="single" w:sz="18" w:space="0" w:color="auto"/>
            </w:tcBorders>
          </w:tcPr>
          <w:p w14:paraId="6164F0C6" w14:textId="65174707" w:rsidR="001C0AD4" w:rsidRDefault="001C0AD4" w:rsidP="001C0AD4">
            <w:pPr>
              <w:rPr>
                <w:lang w:val="en-AU"/>
              </w:rPr>
            </w:pPr>
            <w:r>
              <w:rPr>
                <w:lang w:val="en-AU"/>
              </w:rPr>
              <w:t>24/03/22</w:t>
            </w:r>
          </w:p>
        </w:tc>
        <w:tc>
          <w:tcPr>
            <w:tcW w:w="836" w:type="dxa"/>
            <w:tcBorders>
              <w:top w:val="single" w:sz="4" w:space="0" w:color="auto"/>
            </w:tcBorders>
          </w:tcPr>
          <w:p w14:paraId="7875CE31" w14:textId="47816EFB" w:rsidR="001C0AD4" w:rsidRDefault="001C0AD4" w:rsidP="001C0AD4">
            <w:pPr>
              <w:jc w:val="center"/>
              <w:rPr>
                <w:lang w:val="en-AU"/>
              </w:rPr>
            </w:pPr>
            <w:r>
              <w:rPr>
                <w:lang w:val="en-AU"/>
              </w:rPr>
              <w:t>4</w:t>
            </w:r>
          </w:p>
        </w:tc>
        <w:tc>
          <w:tcPr>
            <w:tcW w:w="1439" w:type="dxa"/>
            <w:tcBorders>
              <w:top w:val="single" w:sz="4" w:space="0" w:color="auto"/>
            </w:tcBorders>
          </w:tcPr>
          <w:p w14:paraId="5A742E14" w14:textId="1439EF6A" w:rsidR="001C0AD4" w:rsidRDefault="001C0AD4" w:rsidP="001C0AD4">
            <w:pPr>
              <w:keepNext/>
              <w:jc w:val="center"/>
              <w:rPr>
                <w:lang w:val="en-AU"/>
              </w:rPr>
            </w:pPr>
            <w:r>
              <w:rPr>
                <w:lang w:val="en-AU"/>
              </w:rPr>
              <w:t>4.3.1</w:t>
            </w:r>
          </w:p>
        </w:tc>
        <w:tc>
          <w:tcPr>
            <w:tcW w:w="4802" w:type="dxa"/>
            <w:gridSpan w:val="2"/>
            <w:tcBorders>
              <w:top w:val="single" w:sz="4" w:space="0" w:color="auto"/>
              <w:right w:val="single" w:sz="18" w:space="0" w:color="auto"/>
            </w:tcBorders>
            <w:shd w:val="clear" w:color="auto" w:fill="auto"/>
          </w:tcPr>
          <w:p w14:paraId="36188DE8" w14:textId="7E4DD379" w:rsidR="001C0AD4" w:rsidRDefault="001C0AD4" w:rsidP="001C0AD4">
            <w:pPr>
              <w:spacing w:before="20"/>
              <w:jc w:val="both"/>
              <w:rPr>
                <w:rFonts w:ascii="Arial" w:hAnsi="Arial" w:cs="Arial"/>
                <w:color w:val="000000"/>
              </w:rPr>
            </w:pPr>
            <w:r>
              <w:rPr>
                <w:rFonts w:ascii="Arial" w:hAnsi="Arial" w:cs="Arial"/>
                <w:color w:val="000000"/>
              </w:rPr>
              <w:t>Minor amendment to text to include a reference to chapter 5.</w:t>
            </w:r>
          </w:p>
        </w:tc>
      </w:tr>
      <w:tr w:rsidR="001C0AD4" w14:paraId="2D544CB5" w14:textId="77777777" w:rsidTr="009B6A89">
        <w:trPr>
          <w:trHeight w:val="510"/>
        </w:trPr>
        <w:tc>
          <w:tcPr>
            <w:tcW w:w="1261" w:type="dxa"/>
            <w:gridSpan w:val="2"/>
            <w:tcBorders>
              <w:top w:val="single" w:sz="4" w:space="0" w:color="auto"/>
              <w:left w:val="single" w:sz="18" w:space="0" w:color="auto"/>
            </w:tcBorders>
          </w:tcPr>
          <w:p w14:paraId="4CD9C12C" w14:textId="0A9B64A2" w:rsidR="001C0AD4" w:rsidRDefault="001C0AD4" w:rsidP="001C0AD4">
            <w:pPr>
              <w:rPr>
                <w:lang w:val="en-AU"/>
              </w:rPr>
            </w:pPr>
            <w:r>
              <w:rPr>
                <w:lang w:val="en-AU"/>
              </w:rPr>
              <w:t>24/03/22</w:t>
            </w:r>
          </w:p>
        </w:tc>
        <w:tc>
          <w:tcPr>
            <w:tcW w:w="836" w:type="dxa"/>
            <w:tcBorders>
              <w:top w:val="single" w:sz="4" w:space="0" w:color="auto"/>
            </w:tcBorders>
          </w:tcPr>
          <w:p w14:paraId="58D48E73" w14:textId="3FD985BB" w:rsidR="001C0AD4" w:rsidRDefault="001C0AD4" w:rsidP="001C0AD4">
            <w:pPr>
              <w:jc w:val="center"/>
              <w:rPr>
                <w:lang w:val="en-AU"/>
              </w:rPr>
            </w:pPr>
            <w:r>
              <w:rPr>
                <w:lang w:val="en-AU"/>
              </w:rPr>
              <w:t>4</w:t>
            </w:r>
          </w:p>
        </w:tc>
        <w:tc>
          <w:tcPr>
            <w:tcW w:w="1439" w:type="dxa"/>
            <w:tcBorders>
              <w:top w:val="single" w:sz="4" w:space="0" w:color="auto"/>
            </w:tcBorders>
          </w:tcPr>
          <w:p w14:paraId="6D69A6F8" w14:textId="77777777" w:rsidR="001C0AD4" w:rsidRDefault="001C0AD4" w:rsidP="001C0AD4">
            <w:pPr>
              <w:keepNext/>
              <w:jc w:val="center"/>
              <w:rPr>
                <w:lang w:val="en-AU"/>
              </w:rPr>
            </w:pPr>
            <w:r>
              <w:rPr>
                <w:lang w:val="en-AU"/>
              </w:rPr>
              <w:t>4.3.2</w:t>
            </w:r>
          </w:p>
        </w:tc>
        <w:tc>
          <w:tcPr>
            <w:tcW w:w="4802" w:type="dxa"/>
            <w:gridSpan w:val="2"/>
            <w:tcBorders>
              <w:top w:val="single" w:sz="4" w:space="0" w:color="auto"/>
              <w:right w:val="single" w:sz="18" w:space="0" w:color="auto"/>
            </w:tcBorders>
            <w:shd w:val="clear" w:color="auto" w:fill="auto"/>
          </w:tcPr>
          <w:p w14:paraId="09376618" w14:textId="3D1139A9" w:rsidR="001C0AD4" w:rsidRPr="00540138" w:rsidRDefault="001C0AD4" w:rsidP="001C0AD4">
            <w:pPr>
              <w:spacing w:before="20"/>
              <w:jc w:val="both"/>
              <w:rPr>
                <w:rFonts w:ascii="Arial" w:hAnsi="Arial" w:cs="Arial"/>
                <w:b/>
                <w:bCs/>
                <w:color w:val="000000"/>
              </w:rPr>
            </w:pPr>
            <w:r>
              <w:rPr>
                <w:rFonts w:ascii="Arial" w:hAnsi="Arial" w:cs="Arial"/>
                <w:color w:val="000000"/>
              </w:rPr>
              <w:t>Further substantial rewrite of section including a discussion of ss.69J &amp; 69GA of the FLA.</w:t>
            </w:r>
          </w:p>
        </w:tc>
      </w:tr>
      <w:tr w:rsidR="001C0AD4" w14:paraId="6D5E89EE" w14:textId="77777777" w:rsidTr="009B6A89">
        <w:trPr>
          <w:trHeight w:val="510"/>
        </w:trPr>
        <w:tc>
          <w:tcPr>
            <w:tcW w:w="1261" w:type="dxa"/>
            <w:gridSpan w:val="2"/>
            <w:tcBorders>
              <w:top w:val="single" w:sz="4" w:space="0" w:color="auto"/>
              <w:left w:val="single" w:sz="18" w:space="0" w:color="auto"/>
            </w:tcBorders>
          </w:tcPr>
          <w:p w14:paraId="6CE3D1A3" w14:textId="1FC423CF" w:rsidR="001C0AD4" w:rsidRDefault="001C0AD4" w:rsidP="001C0AD4">
            <w:pPr>
              <w:rPr>
                <w:lang w:val="en-AU"/>
              </w:rPr>
            </w:pPr>
            <w:r>
              <w:rPr>
                <w:lang w:val="en-AU"/>
              </w:rPr>
              <w:t>24/03/22</w:t>
            </w:r>
          </w:p>
        </w:tc>
        <w:tc>
          <w:tcPr>
            <w:tcW w:w="836" w:type="dxa"/>
            <w:tcBorders>
              <w:top w:val="single" w:sz="4" w:space="0" w:color="auto"/>
            </w:tcBorders>
          </w:tcPr>
          <w:p w14:paraId="7AEE51B9" w14:textId="7CA7FE27" w:rsidR="001C0AD4" w:rsidRDefault="001C0AD4" w:rsidP="001C0AD4">
            <w:pPr>
              <w:jc w:val="center"/>
              <w:rPr>
                <w:lang w:val="en-AU"/>
              </w:rPr>
            </w:pPr>
            <w:r>
              <w:rPr>
                <w:lang w:val="en-AU"/>
              </w:rPr>
              <w:t>4</w:t>
            </w:r>
          </w:p>
        </w:tc>
        <w:tc>
          <w:tcPr>
            <w:tcW w:w="1439" w:type="dxa"/>
            <w:tcBorders>
              <w:top w:val="single" w:sz="4" w:space="0" w:color="auto"/>
            </w:tcBorders>
          </w:tcPr>
          <w:p w14:paraId="23C21B9F" w14:textId="761C9243" w:rsidR="001C0AD4" w:rsidRDefault="001C0AD4" w:rsidP="001C0AD4">
            <w:pPr>
              <w:keepNext/>
              <w:jc w:val="center"/>
              <w:rPr>
                <w:lang w:val="en-AU"/>
              </w:rPr>
            </w:pPr>
            <w:r>
              <w:rPr>
                <w:lang w:val="en-AU"/>
              </w:rPr>
              <w:t>4.10.1</w:t>
            </w:r>
          </w:p>
        </w:tc>
        <w:tc>
          <w:tcPr>
            <w:tcW w:w="4802" w:type="dxa"/>
            <w:gridSpan w:val="2"/>
            <w:tcBorders>
              <w:top w:val="single" w:sz="4" w:space="0" w:color="auto"/>
              <w:right w:val="single" w:sz="18" w:space="0" w:color="auto"/>
            </w:tcBorders>
            <w:shd w:val="clear" w:color="auto" w:fill="auto"/>
          </w:tcPr>
          <w:p w14:paraId="68AA6E83" w14:textId="5356DC7E" w:rsidR="001C0AD4" w:rsidRDefault="001C0AD4" w:rsidP="001C0AD4">
            <w:pPr>
              <w:spacing w:before="20" w:after="20"/>
              <w:jc w:val="both"/>
              <w:rPr>
                <w:rFonts w:ascii="Arial" w:hAnsi="Arial" w:cs="Arial"/>
                <w:color w:val="000000"/>
              </w:rPr>
            </w:pPr>
            <w:r>
              <w:rPr>
                <w:rFonts w:ascii="Arial" w:hAnsi="Arial" w:cs="Arial"/>
                <w:color w:val="000000"/>
              </w:rPr>
              <w:t>Removal of reference to 436 Lonsdale Street Melbourne as a location of conciliation conferences.</w:t>
            </w:r>
          </w:p>
        </w:tc>
      </w:tr>
      <w:tr w:rsidR="001C0AD4" w14:paraId="138E039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1C6B0E" w14:textId="539C4C9B" w:rsidR="001C0AD4" w:rsidRPr="0054535C" w:rsidRDefault="001C0AD4" w:rsidP="001C0AD4">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3C43E3FC" w14:textId="23EEC59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3ACFD9D" w14:textId="77777777" w:rsidTr="009B6A89">
        <w:tc>
          <w:tcPr>
            <w:tcW w:w="1261" w:type="dxa"/>
            <w:gridSpan w:val="2"/>
            <w:tcBorders>
              <w:top w:val="single" w:sz="4" w:space="0" w:color="auto"/>
              <w:left w:val="single" w:sz="18" w:space="0" w:color="auto"/>
              <w:bottom w:val="single" w:sz="4" w:space="0" w:color="auto"/>
            </w:tcBorders>
          </w:tcPr>
          <w:p w14:paraId="4A2D089B" w14:textId="0F6F79B0"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3CAFFE19" w14:textId="318F7A2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6B3CC1D" w14:textId="77777777" w:rsidR="001C0AD4" w:rsidRDefault="001C0AD4" w:rsidP="001C0AD4">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AAA55DD" w14:textId="19647AED" w:rsidR="001C0AD4" w:rsidRDefault="001C0AD4" w:rsidP="001C0AD4">
            <w:pPr>
              <w:spacing w:before="20" w:after="20"/>
              <w:jc w:val="both"/>
              <w:rPr>
                <w:rFonts w:ascii="Arial" w:hAnsi="Arial" w:cs="Arial"/>
                <w:color w:val="000000"/>
              </w:rPr>
            </w:pPr>
            <w:r>
              <w:rPr>
                <w:rFonts w:ascii="Arial" w:hAnsi="Arial" w:cs="Arial"/>
                <w:color w:val="000000"/>
              </w:rPr>
              <w:t>Significant amendment to text re jurisdiction under the FLA.</w:t>
            </w:r>
          </w:p>
        </w:tc>
      </w:tr>
      <w:tr w:rsidR="001C0AD4" w14:paraId="3330BD6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B738F2" w14:textId="77D0529B" w:rsidR="001C0AD4" w:rsidRPr="0054535C" w:rsidRDefault="001C0AD4" w:rsidP="001C0AD4">
            <w:pPr>
              <w:keepNext/>
              <w:keepLines/>
              <w:rPr>
                <w:sz w:val="22"/>
                <w:lang w:val="en-AU"/>
              </w:rPr>
            </w:pPr>
            <w:r>
              <w:rPr>
                <w:sz w:val="22"/>
                <w:lang w:val="en-AU"/>
              </w:rPr>
              <w:t>24/03/22</w:t>
            </w:r>
          </w:p>
        </w:tc>
        <w:tc>
          <w:tcPr>
            <w:tcW w:w="7077" w:type="dxa"/>
            <w:gridSpan w:val="4"/>
            <w:tcBorders>
              <w:top w:val="single" w:sz="12" w:space="0" w:color="auto"/>
              <w:bottom w:val="single" w:sz="4" w:space="0" w:color="auto"/>
              <w:right w:val="single" w:sz="18" w:space="0" w:color="auto"/>
            </w:tcBorders>
            <w:shd w:val="clear" w:color="auto" w:fill="DDDDDD"/>
          </w:tcPr>
          <w:p w14:paraId="57109BAA" w14:textId="3627A8D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52B74CA4" w14:textId="77777777" w:rsidTr="009B6A89">
        <w:tc>
          <w:tcPr>
            <w:tcW w:w="1261" w:type="dxa"/>
            <w:gridSpan w:val="2"/>
            <w:tcBorders>
              <w:top w:val="single" w:sz="4" w:space="0" w:color="auto"/>
              <w:left w:val="single" w:sz="18" w:space="0" w:color="auto"/>
              <w:bottom w:val="single" w:sz="4" w:space="0" w:color="auto"/>
            </w:tcBorders>
          </w:tcPr>
          <w:p w14:paraId="2ECD16AE" w14:textId="653964C0"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0CEBDFE4" w14:textId="6C9838A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FF8D6AA" w14:textId="48DC6EEE" w:rsidR="001C0AD4" w:rsidRDefault="001C0AD4" w:rsidP="001C0AD4">
            <w:pPr>
              <w:jc w:val="center"/>
              <w:rPr>
                <w:b/>
                <w:bCs/>
                <w:lang w:val="en-AU"/>
              </w:rPr>
            </w:pPr>
            <w:r>
              <w:rPr>
                <w:b/>
                <w:bCs/>
                <w:lang w:val="en-AU"/>
              </w:rPr>
              <w:t>6.8.8</w:t>
            </w:r>
          </w:p>
        </w:tc>
        <w:tc>
          <w:tcPr>
            <w:tcW w:w="4802" w:type="dxa"/>
            <w:gridSpan w:val="2"/>
            <w:tcBorders>
              <w:top w:val="single" w:sz="4" w:space="0" w:color="auto"/>
              <w:bottom w:val="single" w:sz="4" w:space="0" w:color="auto"/>
              <w:right w:val="single" w:sz="18" w:space="0" w:color="auto"/>
            </w:tcBorders>
          </w:tcPr>
          <w:p w14:paraId="18501160" w14:textId="3D13B9FE" w:rsidR="001C0AD4" w:rsidRDefault="001C0AD4" w:rsidP="001C0AD4">
            <w:pPr>
              <w:spacing w:before="20" w:after="20"/>
              <w:jc w:val="both"/>
              <w:rPr>
                <w:rFonts w:ascii="Arial" w:hAnsi="Arial" w:cs="Arial"/>
                <w:bCs/>
                <w:color w:val="000000"/>
              </w:rPr>
            </w:pPr>
            <w:r>
              <w:rPr>
                <w:rFonts w:ascii="Arial" w:hAnsi="Arial" w:cs="Arial"/>
                <w:bCs/>
                <w:color w:val="000000"/>
              </w:rPr>
              <w:t>Addition of commentary on new s.69(1A) of the FVPA.</w:t>
            </w:r>
          </w:p>
        </w:tc>
      </w:tr>
      <w:tr w:rsidR="001C0AD4" w14:paraId="021B230B" w14:textId="77777777" w:rsidTr="009B6A89">
        <w:tc>
          <w:tcPr>
            <w:tcW w:w="1261" w:type="dxa"/>
            <w:gridSpan w:val="2"/>
            <w:tcBorders>
              <w:top w:val="single" w:sz="4" w:space="0" w:color="auto"/>
              <w:left w:val="single" w:sz="18" w:space="0" w:color="auto"/>
              <w:bottom w:val="single" w:sz="4" w:space="0" w:color="auto"/>
            </w:tcBorders>
          </w:tcPr>
          <w:p w14:paraId="752BDF5B" w14:textId="1BDF581B"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2F248EA9" w14:textId="0B706F4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81B2C0" w14:textId="289BB3C9" w:rsidR="001C0AD4" w:rsidRDefault="001C0AD4" w:rsidP="001C0AD4">
            <w:pPr>
              <w:jc w:val="center"/>
              <w:rPr>
                <w:b/>
                <w:bCs/>
                <w:lang w:val="en-AU"/>
              </w:rPr>
            </w:pPr>
            <w:r>
              <w:rPr>
                <w:b/>
                <w:bCs/>
                <w:lang w:val="en-AU"/>
              </w:rPr>
              <w:t>6FV.13</w:t>
            </w:r>
          </w:p>
        </w:tc>
        <w:tc>
          <w:tcPr>
            <w:tcW w:w="4802" w:type="dxa"/>
            <w:gridSpan w:val="2"/>
            <w:tcBorders>
              <w:top w:val="single" w:sz="4" w:space="0" w:color="auto"/>
              <w:bottom w:val="single" w:sz="4" w:space="0" w:color="auto"/>
              <w:right w:val="single" w:sz="18" w:space="0" w:color="auto"/>
            </w:tcBorders>
          </w:tcPr>
          <w:p w14:paraId="12B342EC" w14:textId="34FBDCCD" w:rsidR="001C0AD4" w:rsidRDefault="001C0AD4" w:rsidP="001C0AD4">
            <w:pPr>
              <w:spacing w:before="20" w:after="20"/>
              <w:jc w:val="both"/>
              <w:rPr>
                <w:rFonts w:ascii="Arial" w:hAnsi="Arial" w:cs="Arial"/>
                <w:bCs/>
                <w:color w:val="000000"/>
              </w:rPr>
            </w:pPr>
            <w:r>
              <w:rPr>
                <w:rFonts w:ascii="Arial" w:hAnsi="Arial" w:cs="Arial"/>
                <w:bCs/>
                <w:color w:val="000000"/>
              </w:rPr>
              <w:t>Rewrite of first paragraph in this Part.</w:t>
            </w:r>
          </w:p>
        </w:tc>
      </w:tr>
      <w:tr w:rsidR="001C0AD4" w14:paraId="0475BC31" w14:textId="77777777" w:rsidTr="009B6A89">
        <w:tc>
          <w:tcPr>
            <w:tcW w:w="1261" w:type="dxa"/>
            <w:gridSpan w:val="2"/>
            <w:tcBorders>
              <w:top w:val="single" w:sz="4" w:space="0" w:color="auto"/>
              <w:left w:val="single" w:sz="18" w:space="0" w:color="auto"/>
              <w:bottom w:val="single" w:sz="4" w:space="0" w:color="auto"/>
            </w:tcBorders>
          </w:tcPr>
          <w:p w14:paraId="0F39BA08" w14:textId="5F7E67C7"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34A274F0" w14:textId="6674705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6CDF39" w14:textId="67C47610" w:rsidR="001C0AD4" w:rsidRDefault="001C0AD4" w:rsidP="001C0AD4">
            <w:pPr>
              <w:jc w:val="center"/>
              <w:rPr>
                <w:b/>
                <w:bCs/>
                <w:lang w:val="en-AU"/>
              </w:rPr>
            </w:pPr>
            <w:r>
              <w:rPr>
                <w:b/>
                <w:bCs/>
                <w:lang w:val="en-AU"/>
              </w:rPr>
              <w:t>6FV.13.2</w:t>
            </w:r>
          </w:p>
        </w:tc>
        <w:tc>
          <w:tcPr>
            <w:tcW w:w="4802" w:type="dxa"/>
            <w:gridSpan w:val="2"/>
            <w:tcBorders>
              <w:top w:val="single" w:sz="4" w:space="0" w:color="auto"/>
              <w:bottom w:val="single" w:sz="4" w:space="0" w:color="auto"/>
              <w:right w:val="single" w:sz="18" w:space="0" w:color="auto"/>
            </w:tcBorders>
          </w:tcPr>
          <w:p w14:paraId="06BC64DA" w14:textId="55E2478A" w:rsidR="001C0AD4" w:rsidRDefault="001C0AD4" w:rsidP="001C0AD4">
            <w:pPr>
              <w:spacing w:before="20" w:after="20"/>
              <w:jc w:val="both"/>
              <w:rPr>
                <w:rFonts w:ascii="Arial" w:hAnsi="Arial" w:cs="Arial"/>
                <w:bCs/>
                <w:color w:val="000000"/>
              </w:rPr>
            </w:pPr>
            <w:r>
              <w:rPr>
                <w:rFonts w:ascii="Arial" w:hAnsi="Arial" w:cs="Arial"/>
                <w:bCs/>
                <w:color w:val="000000"/>
              </w:rPr>
              <w:t>Minor modification to text.</w:t>
            </w:r>
          </w:p>
        </w:tc>
      </w:tr>
      <w:tr w:rsidR="001C0AD4" w14:paraId="38A06ED1" w14:textId="77777777" w:rsidTr="009B6A89">
        <w:tc>
          <w:tcPr>
            <w:tcW w:w="1261" w:type="dxa"/>
            <w:gridSpan w:val="2"/>
            <w:tcBorders>
              <w:top w:val="single" w:sz="4" w:space="0" w:color="auto"/>
              <w:left w:val="single" w:sz="18" w:space="0" w:color="auto"/>
              <w:bottom w:val="single" w:sz="4" w:space="0" w:color="auto"/>
            </w:tcBorders>
          </w:tcPr>
          <w:p w14:paraId="14FF5AC4" w14:textId="77F93BC4"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2349DAC9" w14:textId="592192E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35B12BB" w14:textId="6DCB8CF9" w:rsidR="001C0AD4" w:rsidRDefault="001C0AD4" w:rsidP="001C0AD4">
            <w:pPr>
              <w:jc w:val="center"/>
              <w:rPr>
                <w:b/>
                <w:bCs/>
                <w:lang w:val="en-AU"/>
              </w:rPr>
            </w:pPr>
            <w:r>
              <w:rPr>
                <w:b/>
                <w:bCs/>
                <w:lang w:val="en-AU"/>
              </w:rPr>
              <w:t>6FV.13.3</w:t>
            </w:r>
          </w:p>
        </w:tc>
        <w:tc>
          <w:tcPr>
            <w:tcW w:w="4802" w:type="dxa"/>
            <w:gridSpan w:val="2"/>
            <w:tcBorders>
              <w:top w:val="single" w:sz="4" w:space="0" w:color="auto"/>
              <w:bottom w:val="single" w:sz="4" w:space="0" w:color="auto"/>
              <w:right w:val="single" w:sz="18" w:space="0" w:color="auto"/>
            </w:tcBorders>
          </w:tcPr>
          <w:p w14:paraId="206279D4" w14:textId="77777777" w:rsidR="001C0AD4" w:rsidRDefault="001C0AD4" w:rsidP="001C0AD4">
            <w:pPr>
              <w:spacing w:before="20"/>
              <w:jc w:val="both"/>
              <w:rPr>
                <w:rFonts w:ascii="Arial" w:hAnsi="Arial" w:cs="Arial"/>
                <w:bCs/>
                <w:color w:val="000000"/>
              </w:rPr>
            </w:pPr>
            <w:r>
              <w:rPr>
                <w:rFonts w:ascii="Arial" w:hAnsi="Arial" w:cs="Arial"/>
                <w:bCs/>
                <w:color w:val="000000"/>
              </w:rPr>
              <w:t>Significant modifications to text, including-</w:t>
            </w:r>
          </w:p>
          <w:p w14:paraId="0C52EED8" w14:textId="4BF2A9A1" w:rsidR="001C0AD4" w:rsidRDefault="001C0AD4" w:rsidP="001C0AD4">
            <w:pPr>
              <w:pStyle w:val="ListParagraph"/>
              <w:numPr>
                <w:ilvl w:val="0"/>
                <w:numId w:val="121"/>
              </w:numPr>
              <w:ind w:left="357" w:hanging="357"/>
              <w:jc w:val="both"/>
              <w:rPr>
                <w:rFonts w:ascii="Arial" w:hAnsi="Arial" w:cs="Arial"/>
                <w:color w:val="000000"/>
              </w:rPr>
            </w:pPr>
            <w:r>
              <w:rPr>
                <w:rFonts w:ascii="Arial" w:hAnsi="Arial" w:cs="Arial"/>
                <w:color w:val="000000"/>
              </w:rPr>
              <w:t>removal of reference to a 21 day time limit which is no longer in s.68T FLA;</w:t>
            </w:r>
          </w:p>
          <w:p w14:paraId="37EA753D" w14:textId="32F786DE" w:rsidR="001C0AD4" w:rsidRPr="00B70B1E" w:rsidRDefault="001C0AD4" w:rsidP="001C0AD4">
            <w:pPr>
              <w:pStyle w:val="ListParagraph"/>
              <w:numPr>
                <w:ilvl w:val="0"/>
                <w:numId w:val="121"/>
              </w:numPr>
              <w:spacing w:after="20"/>
              <w:ind w:left="357" w:hanging="357"/>
              <w:jc w:val="both"/>
              <w:rPr>
                <w:rFonts w:ascii="Arial" w:hAnsi="Arial" w:cs="Arial"/>
                <w:color w:val="000000"/>
              </w:rPr>
            </w:pPr>
            <w:r>
              <w:rPr>
                <w:rFonts w:ascii="Arial" w:hAnsi="Arial" w:cs="Arial"/>
                <w:color w:val="000000"/>
              </w:rPr>
              <w:t>substantial rewrite of last paragraph summarising the operation of s.68R FLA in the CCV &amp; MCV.</w:t>
            </w:r>
          </w:p>
        </w:tc>
      </w:tr>
      <w:tr w:rsidR="001C0AD4" w14:paraId="09FDD4F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39B718" w14:textId="7A3E2FF2" w:rsidR="001C0AD4" w:rsidRPr="0054535C" w:rsidRDefault="001C0AD4" w:rsidP="001C0AD4">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6E31DD25" w14:textId="695D9699"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1AE2E0C2" w14:textId="77777777" w:rsidTr="009B6A89">
        <w:tc>
          <w:tcPr>
            <w:tcW w:w="1261" w:type="dxa"/>
            <w:gridSpan w:val="2"/>
            <w:tcBorders>
              <w:top w:val="single" w:sz="4" w:space="0" w:color="auto"/>
              <w:left w:val="single" w:sz="18" w:space="0" w:color="auto"/>
              <w:bottom w:val="single" w:sz="4" w:space="0" w:color="auto"/>
            </w:tcBorders>
          </w:tcPr>
          <w:p w14:paraId="69DF0F2B" w14:textId="3CD7B6C9"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2D55DADC" w14:textId="04FB799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1B9F586"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60CFA15" w14:textId="40AA1833"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 xml:space="preserve">Re </w:t>
            </w:r>
            <w:r>
              <w:rPr>
                <w:rFonts w:ascii="Arial" w:hAnsi="Arial" w:cs="Arial"/>
                <w:i/>
                <w:iCs/>
                <w:color w:val="000000"/>
              </w:rPr>
              <w:t>Jackson</w:t>
            </w:r>
            <w:r>
              <w:rPr>
                <w:rFonts w:ascii="Arial" w:hAnsi="Arial" w:cs="Arial"/>
                <w:color w:val="000000"/>
              </w:rPr>
              <w:t xml:space="preserve"> [2022] VSC 101; </w:t>
            </w:r>
            <w:r w:rsidRPr="00BE65CD">
              <w:rPr>
                <w:rFonts w:ascii="Arial" w:hAnsi="Arial" w:cs="Arial"/>
                <w:i/>
                <w:iCs/>
                <w:color w:val="000000"/>
              </w:rPr>
              <w:t>Re CO &amp; IJ</w:t>
            </w:r>
            <w:r>
              <w:rPr>
                <w:rFonts w:ascii="Arial" w:hAnsi="Arial" w:cs="Arial"/>
                <w:color w:val="000000"/>
              </w:rPr>
              <w:t xml:space="preserve"> [2022] VSC 138.</w:t>
            </w:r>
          </w:p>
        </w:tc>
      </w:tr>
      <w:tr w:rsidR="001C0AD4" w14:paraId="5C395216" w14:textId="77777777" w:rsidTr="009B6A89">
        <w:tc>
          <w:tcPr>
            <w:tcW w:w="1261" w:type="dxa"/>
            <w:gridSpan w:val="2"/>
            <w:tcBorders>
              <w:top w:val="single" w:sz="4" w:space="0" w:color="auto"/>
              <w:left w:val="single" w:sz="18" w:space="0" w:color="auto"/>
              <w:bottom w:val="single" w:sz="4" w:space="0" w:color="auto"/>
            </w:tcBorders>
          </w:tcPr>
          <w:p w14:paraId="0CD51FE3" w14:textId="2C0ADF73"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6734FDC9" w14:textId="187CDCD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6F8FC4E" w14:textId="77777777" w:rsidR="001C0AD4" w:rsidRDefault="001C0AD4" w:rsidP="001C0AD4">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48F438F1"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EE4A56">
              <w:rPr>
                <w:rFonts w:ascii="Arial" w:hAnsi="Arial" w:cs="Arial"/>
                <w:i/>
                <w:iCs/>
                <w:color w:val="000000"/>
              </w:rPr>
              <w:t xml:space="preserve">Re </w:t>
            </w:r>
            <w:r>
              <w:rPr>
                <w:rFonts w:ascii="Arial" w:hAnsi="Arial" w:cs="Arial"/>
                <w:i/>
                <w:iCs/>
                <w:color w:val="000000"/>
              </w:rPr>
              <w:t>ATL</w:t>
            </w:r>
            <w:r>
              <w:rPr>
                <w:rFonts w:ascii="Arial" w:hAnsi="Arial" w:cs="Arial"/>
                <w:color w:val="000000"/>
              </w:rPr>
              <w:t xml:space="preserve"> [2022] VSC 104.</w:t>
            </w:r>
          </w:p>
        </w:tc>
      </w:tr>
      <w:tr w:rsidR="001C0AD4" w14:paraId="64610471" w14:textId="77777777" w:rsidTr="009B6A89">
        <w:tc>
          <w:tcPr>
            <w:tcW w:w="1261" w:type="dxa"/>
            <w:gridSpan w:val="2"/>
            <w:tcBorders>
              <w:top w:val="single" w:sz="4" w:space="0" w:color="auto"/>
              <w:left w:val="single" w:sz="18" w:space="0" w:color="auto"/>
              <w:bottom w:val="single" w:sz="4" w:space="0" w:color="auto"/>
            </w:tcBorders>
          </w:tcPr>
          <w:p w14:paraId="58E13FC5" w14:textId="0750E055"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545852F7" w14:textId="2873AC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B73A4DF" w14:textId="023561DF" w:rsidR="001C0AD4" w:rsidRDefault="001C0AD4" w:rsidP="001C0AD4">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tcPr>
          <w:p w14:paraId="7E88E25D" w14:textId="468B8AF7"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205C11">
              <w:rPr>
                <w:rFonts w:ascii="Arial" w:hAnsi="Arial" w:cs="Arial"/>
                <w:i/>
                <w:iCs/>
                <w:color w:val="000000"/>
              </w:rPr>
              <w:t>Re Stephan</w:t>
            </w:r>
            <w:r>
              <w:rPr>
                <w:rFonts w:ascii="Arial" w:hAnsi="Arial" w:cs="Arial"/>
                <w:color w:val="000000"/>
              </w:rPr>
              <w:t xml:space="preserve"> [2022] VSC 130.</w:t>
            </w:r>
          </w:p>
        </w:tc>
      </w:tr>
      <w:tr w:rsidR="001C0AD4" w14:paraId="0679A4C2" w14:textId="77777777" w:rsidTr="009B6A89">
        <w:tc>
          <w:tcPr>
            <w:tcW w:w="1261" w:type="dxa"/>
            <w:gridSpan w:val="2"/>
            <w:tcBorders>
              <w:top w:val="single" w:sz="4" w:space="0" w:color="auto"/>
              <w:left w:val="single" w:sz="18" w:space="0" w:color="auto"/>
              <w:bottom w:val="single" w:sz="4" w:space="0" w:color="auto"/>
            </w:tcBorders>
          </w:tcPr>
          <w:p w14:paraId="588B38EE" w14:textId="6D0891F0"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7013EF7B" w14:textId="205830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D72689" w14:textId="511FC9F9" w:rsidR="001C0AD4" w:rsidRDefault="001C0AD4" w:rsidP="001C0AD4">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23EE427E" w14:textId="7C0164CB"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215694">
              <w:rPr>
                <w:rFonts w:ascii="Arial" w:hAnsi="Arial" w:cs="Arial"/>
                <w:i/>
                <w:iCs/>
                <w:color w:val="000000"/>
              </w:rPr>
              <w:t xml:space="preserve">Re CO &amp; IJ </w:t>
            </w:r>
            <w:r>
              <w:rPr>
                <w:rFonts w:ascii="Arial" w:hAnsi="Arial" w:cs="Arial"/>
                <w:color w:val="000000"/>
              </w:rPr>
              <w:t>[2022] VSC 138 at [90]</w:t>
            </w:r>
            <w:r w:rsidRPr="00DD313B">
              <w:rPr>
                <w:rFonts w:ascii="Arial" w:hAnsi="Arial" w:cs="Arial"/>
              </w:rPr>
              <w:t>.</w:t>
            </w:r>
          </w:p>
        </w:tc>
      </w:tr>
      <w:tr w:rsidR="001C0AD4" w14:paraId="124081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5FFC5A" w14:textId="63E14AAB" w:rsidR="001C0AD4" w:rsidRPr="0054535C" w:rsidRDefault="001C0AD4" w:rsidP="001C0AD4">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4660FFC2" w14:textId="4DD183C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22233DD" w14:textId="77777777" w:rsidTr="009B6A89">
        <w:tc>
          <w:tcPr>
            <w:tcW w:w="1261" w:type="dxa"/>
            <w:gridSpan w:val="2"/>
            <w:tcBorders>
              <w:top w:val="single" w:sz="4" w:space="0" w:color="auto"/>
              <w:left w:val="single" w:sz="18" w:space="0" w:color="auto"/>
              <w:bottom w:val="single" w:sz="4" w:space="0" w:color="auto"/>
            </w:tcBorders>
          </w:tcPr>
          <w:p w14:paraId="4FA1E0CC" w14:textId="288925C9"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1039DF5C" w14:textId="620C975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D4F0AB" w14:textId="77777777" w:rsidR="001C0AD4" w:rsidRDefault="001C0AD4" w:rsidP="001C0AD4">
            <w:pPr>
              <w:keepNext/>
              <w:jc w:val="center"/>
              <w:rPr>
                <w:lang w:val="en-AU"/>
              </w:rPr>
            </w:pPr>
            <w:r>
              <w:rPr>
                <w:lang w:val="en-AU"/>
              </w:rPr>
              <w:t>10.0</w:t>
            </w:r>
          </w:p>
          <w:p w14:paraId="173A7975" w14:textId="355C4AEB" w:rsidR="001C0AD4" w:rsidRDefault="001C0AD4" w:rsidP="001C0AD4">
            <w:pPr>
              <w:keepNext/>
              <w:jc w:val="center"/>
              <w:rPr>
                <w:lang w:val="en-AU"/>
              </w:rPr>
            </w:pPr>
            <w:r>
              <w:rPr>
                <w:lang w:val="en-AU"/>
              </w:rPr>
              <w:t>10.0.1</w:t>
            </w:r>
          </w:p>
        </w:tc>
        <w:tc>
          <w:tcPr>
            <w:tcW w:w="4802" w:type="dxa"/>
            <w:gridSpan w:val="2"/>
            <w:tcBorders>
              <w:top w:val="single" w:sz="4" w:space="0" w:color="auto"/>
              <w:bottom w:val="single" w:sz="4" w:space="0" w:color="auto"/>
              <w:right w:val="single" w:sz="18" w:space="0" w:color="auto"/>
            </w:tcBorders>
            <w:shd w:val="clear" w:color="auto" w:fill="FFF2CC"/>
          </w:tcPr>
          <w:p w14:paraId="39523759" w14:textId="49C8857B" w:rsidR="001C0AD4" w:rsidRPr="00F376DA" w:rsidRDefault="001C0AD4" w:rsidP="001C0AD4">
            <w:pPr>
              <w:spacing w:before="20"/>
              <w:jc w:val="both"/>
              <w:rPr>
                <w:rFonts w:ascii="Arial" w:hAnsi="Arial" w:cs="Arial"/>
                <w:b/>
                <w:bCs/>
                <w:color w:val="000000"/>
              </w:rPr>
            </w:pPr>
            <w:r w:rsidRPr="00F376DA">
              <w:rPr>
                <w:rFonts w:ascii="Arial" w:hAnsi="Arial" w:cs="Arial"/>
                <w:b/>
                <w:bCs/>
                <w:color w:val="000000"/>
              </w:rPr>
              <w:t>P</w:t>
            </w:r>
            <w:r>
              <w:rPr>
                <w:rFonts w:ascii="Arial" w:hAnsi="Arial" w:cs="Arial"/>
                <w:b/>
                <w:bCs/>
                <w:color w:val="000000"/>
              </w:rPr>
              <w:t>art</w:t>
            </w:r>
            <w:r w:rsidRPr="00F376DA">
              <w:rPr>
                <w:rFonts w:ascii="Arial" w:hAnsi="Arial" w:cs="Arial"/>
                <w:b/>
                <w:bCs/>
                <w:color w:val="000000"/>
              </w:rPr>
              <w:t xml:space="preserve"> 10.0 is renamed “Preamble”</w:t>
            </w:r>
            <w:r>
              <w:rPr>
                <w:rFonts w:ascii="Arial" w:hAnsi="Arial" w:cs="Arial"/>
                <w:b/>
                <w:bCs/>
                <w:color w:val="000000"/>
              </w:rPr>
              <w:t xml:space="preserve"> and the material previously contained in it is moved to section 10.0.1 named “</w:t>
            </w:r>
            <w:r>
              <w:rPr>
                <w:rFonts w:ascii="Arial" w:hAnsi="Arial" w:cs="Arial"/>
                <w:b/>
                <w:bCs/>
                <w:szCs w:val="16"/>
              </w:rPr>
              <w:t>Consistent magistrate to oversee criminal proceedings”.</w:t>
            </w:r>
          </w:p>
        </w:tc>
      </w:tr>
      <w:tr w:rsidR="001C0AD4" w14:paraId="60F08DE2" w14:textId="77777777" w:rsidTr="009B6A89">
        <w:tc>
          <w:tcPr>
            <w:tcW w:w="1261" w:type="dxa"/>
            <w:gridSpan w:val="2"/>
            <w:tcBorders>
              <w:top w:val="single" w:sz="4" w:space="0" w:color="auto"/>
              <w:left w:val="single" w:sz="18" w:space="0" w:color="auto"/>
              <w:bottom w:val="single" w:sz="4" w:space="0" w:color="auto"/>
            </w:tcBorders>
          </w:tcPr>
          <w:p w14:paraId="152C79A8" w14:textId="05577F9D" w:rsidR="001C0AD4" w:rsidRDefault="001C0AD4" w:rsidP="001C0AD4">
            <w:pPr>
              <w:rPr>
                <w:lang w:val="en-AU"/>
              </w:rPr>
            </w:pPr>
            <w:r>
              <w:rPr>
                <w:lang w:val="en-AU"/>
              </w:rPr>
              <w:t>24/03/22</w:t>
            </w:r>
          </w:p>
        </w:tc>
        <w:tc>
          <w:tcPr>
            <w:tcW w:w="836" w:type="dxa"/>
            <w:tcBorders>
              <w:top w:val="single" w:sz="4" w:space="0" w:color="auto"/>
              <w:bottom w:val="single" w:sz="4" w:space="0" w:color="auto"/>
            </w:tcBorders>
          </w:tcPr>
          <w:p w14:paraId="6643E9BC" w14:textId="4764E50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66ACAFB" w14:textId="21F0FF18" w:rsidR="001C0AD4" w:rsidRDefault="001C0AD4" w:rsidP="001C0AD4">
            <w:pPr>
              <w:keepNext/>
              <w:jc w:val="center"/>
              <w:rPr>
                <w:lang w:val="en-AU"/>
              </w:rPr>
            </w:pPr>
            <w:r>
              <w:rPr>
                <w:lang w:val="en-AU"/>
              </w:rPr>
              <w:t>10.0.2</w:t>
            </w:r>
          </w:p>
        </w:tc>
        <w:tc>
          <w:tcPr>
            <w:tcW w:w="4802" w:type="dxa"/>
            <w:gridSpan w:val="2"/>
            <w:tcBorders>
              <w:top w:val="single" w:sz="4" w:space="0" w:color="auto"/>
              <w:bottom w:val="single" w:sz="4" w:space="0" w:color="auto"/>
              <w:right w:val="single" w:sz="18" w:space="0" w:color="auto"/>
            </w:tcBorders>
            <w:shd w:val="clear" w:color="auto" w:fill="FFF2CC"/>
          </w:tcPr>
          <w:p w14:paraId="59F9D86C" w14:textId="00C3DB3C" w:rsidR="001C0AD4" w:rsidRPr="00F376DA" w:rsidRDefault="001C0AD4" w:rsidP="001C0AD4">
            <w:pPr>
              <w:spacing w:before="20"/>
              <w:jc w:val="both"/>
              <w:rPr>
                <w:rFonts w:ascii="Arial" w:hAnsi="Arial" w:cs="Arial"/>
                <w:b/>
                <w:bCs/>
                <w:color w:val="000000"/>
              </w:rPr>
            </w:pPr>
            <w:r w:rsidRPr="00F376DA">
              <w:rPr>
                <w:rFonts w:ascii="Arial" w:hAnsi="Arial" w:cs="Arial"/>
                <w:b/>
                <w:bCs/>
                <w:color w:val="000000"/>
              </w:rPr>
              <w:t>New section named “</w:t>
            </w:r>
            <w:r>
              <w:rPr>
                <w:rFonts w:ascii="Arial" w:hAnsi="Arial" w:cs="Arial"/>
                <w:b/>
                <w:bCs/>
                <w:color w:val="000000"/>
              </w:rPr>
              <w:t>’Model litigant’ o</w:t>
            </w:r>
            <w:r>
              <w:rPr>
                <w:rFonts w:ascii="Arial" w:hAnsi="Arial" w:cs="Arial"/>
                <w:b/>
                <w:bCs/>
                <w:szCs w:val="16"/>
              </w:rPr>
              <w:t>bligations of police informants and prosecutors”.</w:t>
            </w:r>
          </w:p>
        </w:tc>
      </w:tr>
      <w:tr w:rsidR="001C0AD4" w14:paraId="30584D4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90F5C1" w14:textId="61A3700C" w:rsidR="001C0AD4" w:rsidRPr="0054535C" w:rsidRDefault="001C0AD4" w:rsidP="001C0AD4">
            <w:pPr>
              <w:keepNext/>
              <w:keepLines/>
              <w:rPr>
                <w:sz w:val="22"/>
                <w:lang w:val="en-AU"/>
              </w:rPr>
            </w:pPr>
            <w:r>
              <w:rPr>
                <w:sz w:val="22"/>
                <w:lang w:val="en-AU"/>
              </w:rPr>
              <w:t>24/03/22</w:t>
            </w:r>
          </w:p>
        </w:tc>
        <w:tc>
          <w:tcPr>
            <w:tcW w:w="7077" w:type="dxa"/>
            <w:gridSpan w:val="4"/>
            <w:tcBorders>
              <w:top w:val="single" w:sz="18" w:space="0" w:color="auto"/>
              <w:bottom w:val="single" w:sz="4" w:space="0" w:color="auto"/>
              <w:right w:val="single" w:sz="18" w:space="0" w:color="auto"/>
            </w:tcBorders>
            <w:shd w:val="clear" w:color="auto" w:fill="DDDDDD"/>
          </w:tcPr>
          <w:p w14:paraId="1F30DB43" w14:textId="70F7992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FBFD882" w14:textId="77777777" w:rsidTr="009B6A89">
        <w:trPr>
          <w:trHeight w:val="178"/>
        </w:trPr>
        <w:tc>
          <w:tcPr>
            <w:tcW w:w="1261" w:type="dxa"/>
            <w:gridSpan w:val="2"/>
            <w:tcBorders>
              <w:top w:val="single" w:sz="4" w:space="0" w:color="auto"/>
              <w:left w:val="single" w:sz="18" w:space="0" w:color="auto"/>
            </w:tcBorders>
            <w:shd w:val="clear" w:color="auto" w:fill="auto"/>
          </w:tcPr>
          <w:p w14:paraId="6648EFEA" w14:textId="017D7824" w:rsidR="001C0AD4" w:rsidRDefault="001C0AD4" w:rsidP="001C0AD4">
            <w:pPr>
              <w:rPr>
                <w:lang w:val="en-AU"/>
              </w:rPr>
            </w:pPr>
            <w:r>
              <w:rPr>
                <w:lang w:val="en-AU"/>
              </w:rPr>
              <w:t>24/03/22</w:t>
            </w:r>
          </w:p>
        </w:tc>
        <w:tc>
          <w:tcPr>
            <w:tcW w:w="836" w:type="dxa"/>
            <w:tcBorders>
              <w:top w:val="single" w:sz="4" w:space="0" w:color="auto"/>
            </w:tcBorders>
            <w:shd w:val="clear" w:color="auto" w:fill="auto"/>
          </w:tcPr>
          <w:p w14:paraId="1728D561" w14:textId="45FCEE32"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48E96E6" w14:textId="05AE91F9"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3D3FB2EC" w14:textId="4B8E0DFB"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C16C26">
              <w:rPr>
                <w:rFonts w:ascii="Arial" w:hAnsi="Arial" w:cs="Arial"/>
                <w:i/>
                <w:iCs/>
              </w:rPr>
              <w:t>Abela-Rogers</w:t>
            </w:r>
            <w:r w:rsidRPr="00C16C26">
              <w:rPr>
                <w:rFonts w:ascii="Arial" w:hAnsi="Arial" w:cs="Arial"/>
              </w:rPr>
              <w:t xml:space="preserve"> </w:t>
            </w:r>
            <w:r w:rsidRPr="00C16C26">
              <w:rPr>
                <w:rFonts w:ascii="Arial" w:hAnsi="Arial" w:cs="Arial"/>
                <w:i/>
                <w:iCs/>
              </w:rPr>
              <w:t>v The Queen</w:t>
            </w:r>
            <w:r w:rsidRPr="00C16C26">
              <w:rPr>
                <w:rFonts w:ascii="Arial" w:hAnsi="Arial" w:cs="Arial"/>
              </w:rPr>
              <w:t xml:space="preserve">; </w:t>
            </w:r>
            <w:r w:rsidRPr="00C16C26">
              <w:rPr>
                <w:rFonts w:ascii="Arial" w:hAnsi="Arial" w:cs="Arial"/>
                <w:i/>
                <w:iCs/>
              </w:rPr>
              <w:t>Farrugia v The Queen</w:t>
            </w:r>
            <w:r w:rsidRPr="00C16C26">
              <w:rPr>
                <w:rFonts w:ascii="Arial" w:hAnsi="Arial" w:cs="Arial"/>
              </w:rPr>
              <w:t xml:space="preserve"> [2022] VSCA 34</w:t>
            </w:r>
            <w:r>
              <w:rPr>
                <w:rFonts w:ascii="Arial" w:hAnsi="Arial" w:cs="Arial"/>
              </w:rPr>
              <w:t xml:space="preserve">. </w:t>
            </w:r>
            <w:r w:rsidRPr="001F6C3C">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[40]</w:t>
            </w:r>
            <w:r>
              <w:rPr>
                <w:rFonts w:ascii="Arial" w:hAnsi="Arial" w:cs="Arial"/>
                <w:color w:val="000000"/>
              </w:rPr>
              <w:noBreakHyphen/>
              <w:t>[47].</w:t>
            </w:r>
          </w:p>
        </w:tc>
      </w:tr>
      <w:tr w:rsidR="001C0AD4" w14:paraId="4F7654A0" w14:textId="77777777" w:rsidTr="009B6A89">
        <w:trPr>
          <w:trHeight w:val="178"/>
        </w:trPr>
        <w:tc>
          <w:tcPr>
            <w:tcW w:w="1261" w:type="dxa"/>
            <w:gridSpan w:val="2"/>
            <w:tcBorders>
              <w:top w:val="single" w:sz="4" w:space="0" w:color="auto"/>
              <w:left w:val="single" w:sz="18" w:space="0" w:color="auto"/>
            </w:tcBorders>
            <w:shd w:val="clear" w:color="auto" w:fill="auto"/>
          </w:tcPr>
          <w:p w14:paraId="4AFED7F7" w14:textId="5C2DC01A" w:rsidR="001C0AD4" w:rsidRDefault="001C0AD4" w:rsidP="001C0AD4">
            <w:pPr>
              <w:rPr>
                <w:lang w:val="en-AU"/>
              </w:rPr>
            </w:pPr>
            <w:r>
              <w:rPr>
                <w:lang w:val="en-AU"/>
              </w:rPr>
              <w:t>24/03/22</w:t>
            </w:r>
          </w:p>
        </w:tc>
        <w:tc>
          <w:tcPr>
            <w:tcW w:w="836" w:type="dxa"/>
            <w:tcBorders>
              <w:top w:val="single" w:sz="4" w:space="0" w:color="auto"/>
            </w:tcBorders>
            <w:shd w:val="clear" w:color="auto" w:fill="auto"/>
          </w:tcPr>
          <w:p w14:paraId="2DAFF7E6" w14:textId="3643FFC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52C5EBE0" w14:textId="441A2E61"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shd w:val="clear" w:color="auto" w:fill="auto"/>
          </w:tcPr>
          <w:p w14:paraId="0DF6C87E" w14:textId="206DFC3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[28]-[33].</w:t>
            </w:r>
          </w:p>
        </w:tc>
      </w:tr>
      <w:tr w:rsidR="001C0AD4" w14:paraId="70FDDFBF" w14:textId="77777777" w:rsidTr="009B6A89">
        <w:trPr>
          <w:trHeight w:val="178"/>
        </w:trPr>
        <w:tc>
          <w:tcPr>
            <w:tcW w:w="1261" w:type="dxa"/>
            <w:gridSpan w:val="2"/>
            <w:tcBorders>
              <w:top w:val="single" w:sz="4" w:space="0" w:color="auto"/>
              <w:left w:val="single" w:sz="18" w:space="0" w:color="auto"/>
            </w:tcBorders>
            <w:shd w:val="clear" w:color="auto" w:fill="auto"/>
          </w:tcPr>
          <w:p w14:paraId="4698FED2" w14:textId="52BD0A7E" w:rsidR="001C0AD4" w:rsidRDefault="001C0AD4" w:rsidP="001C0AD4">
            <w:pPr>
              <w:rPr>
                <w:lang w:val="en-AU"/>
              </w:rPr>
            </w:pPr>
            <w:r>
              <w:rPr>
                <w:lang w:val="en-AU"/>
              </w:rPr>
              <w:t>24/03/22</w:t>
            </w:r>
          </w:p>
        </w:tc>
        <w:tc>
          <w:tcPr>
            <w:tcW w:w="836" w:type="dxa"/>
            <w:tcBorders>
              <w:top w:val="single" w:sz="4" w:space="0" w:color="auto"/>
            </w:tcBorders>
            <w:shd w:val="clear" w:color="auto" w:fill="auto"/>
          </w:tcPr>
          <w:p w14:paraId="7674A550" w14:textId="3A901DD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3F6E4E5" w14:textId="6B9C3781"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61B828B0" w14:textId="30531483" w:rsidR="001C0AD4" w:rsidRPr="0099511D"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A6723">
              <w:rPr>
                <w:rFonts w:ascii="Arial" w:hAnsi="Arial" w:cs="Arial"/>
                <w:i/>
                <w:iCs/>
                <w:color w:val="000000"/>
              </w:rPr>
              <w:t>Mackie v The Queen</w:t>
            </w:r>
            <w:r>
              <w:rPr>
                <w:rFonts w:ascii="Arial" w:hAnsi="Arial" w:cs="Arial"/>
                <w:color w:val="000000"/>
              </w:rPr>
              <w:t xml:space="preserve"> [2022] VSCA 28 at [29]-[36].</w:t>
            </w:r>
          </w:p>
        </w:tc>
      </w:tr>
      <w:tr w:rsidR="001C0AD4" w14:paraId="1AA5E352" w14:textId="77777777" w:rsidTr="009B6A89">
        <w:trPr>
          <w:trHeight w:val="178"/>
        </w:trPr>
        <w:tc>
          <w:tcPr>
            <w:tcW w:w="1261" w:type="dxa"/>
            <w:gridSpan w:val="2"/>
            <w:tcBorders>
              <w:top w:val="single" w:sz="4" w:space="0" w:color="auto"/>
              <w:left w:val="single" w:sz="18" w:space="0" w:color="auto"/>
            </w:tcBorders>
            <w:shd w:val="clear" w:color="auto" w:fill="auto"/>
          </w:tcPr>
          <w:p w14:paraId="28FF772F" w14:textId="2A7DE7B7" w:rsidR="001C0AD4" w:rsidRDefault="001C0AD4" w:rsidP="001C0AD4">
            <w:pPr>
              <w:rPr>
                <w:lang w:val="en-AU"/>
              </w:rPr>
            </w:pPr>
            <w:r>
              <w:rPr>
                <w:lang w:val="en-AU"/>
              </w:rPr>
              <w:t>24/03/22</w:t>
            </w:r>
          </w:p>
        </w:tc>
        <w:tc>
          <w:tcPr>
            <w:tcW w:w="836" w:type="dxa"/>
            <w:tcBorders>
              <w:top w:val="single" w:sz="4" w:space="0" w:color="auto"/>
            </w:tcBorders>
            <w:shd w:val="clear" w:color="auto" w:fill="auto"/>
          </w:tcPr>
          <w:p w14:paraId="6B8BFF78" w14:textId="2FD999C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4D47DAD" w14:textId="189E740E"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16E64305" w14:textId="73B6B889"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C81C6D">
              <w:rPr>
                <w:rFonts w:ascii="Arial" w:hAnsi="Arial" w:cs="Arial"/>
                <w:i/>
                <w:iCs/>
                <w:color w:val="000000"/>
              </w:rPr>
              <w:t>DPP v Nelis</w:t>
            </w:r>
            <w:r>
              <w:rPr>
                <w:rFonts w:ascii="Arial" w:hAnsi="Arial" w:cs="Arial"/>
                <w:color w:val="000000"/>
              </w:rPr>
              <w:t xml:space="preserve"> [2022] VSC 50.</w:t>
            </w:r>
          </w:p>
        </w:tc>
      </w:tr>
      <w:tr w:rsidR="001C0AD4" w14:paraId="7682255D" w14:textId="77777777" w:rsidTr="009B6A89">
        <w:trPr>
          <w:trHeight w:val="178"/>
        </w:trPr>
        <w:tc>
          <w:tcPr>
            <w:tcW w:w="1261" w:type="dxa"/>
            <w:gridSpan w:val="2"/>
            <w:tcBorders>
              <w:top w:val="single" w:sz="4" w:space="0" w:color="auto"/>
              <w:left w:val="single" w:sz="18" w:space="0" w:color="auto"/>
            </w:tcBorders>
            <w:shd w:val="clear" w:color="auto" w:fill="auto"/>
          </w:tcPr>
          <w:p w14:paraId="08DD6076" w14:textId="190BB06D" w:rsidR="001C0AD4" w:rsidRDefault="001C0AD4" w:rsidP="001C0AD4">
            <w:pPr>
              <w:rPr>
                <w:lang w:val="en-AU"/>
              </w:rPr>
            </w:pPr>
            <w:r>
              <w:rPr>
                <w:lang w:val="en-AU"/>
              </w:rPr>
              <w:t>24/03/22</w:t>
            </w:r>
          </w:p>
        </w:tc>
        <w:tc>
          <w:tcPr>
            <w:tcW w:w="836" w:type="dxa"/>
            <w:tcBorders>
              <w:top w:val="single" w:sz="4" w:space="0" w:color="auto"/>
            </w:tcBorders>
            <w:shd w:val="clear" w:color="auto" w:fill="auto"/>
          </w:tcPr>
          <w:p w14:paraId="2FCA4198" w14:textId="02C1D80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D433CEE" w14:textId="6F5CEE8C"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17857910" w14:textId="1B14E465"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Goh v The Queen</w:t>
            </w:r>
            <w:r>
              <w:rPr>
                <w:rFonts w:ascii="Arial" w:hAnsi="Arial" w:cs="Arial"/>
                <w:color w:val="000000"/>
              </w:rPr>
              <w:t xml:space="preserve"> [2022] VSCA 24.</w:t>
            </w:r>
          </w:p>
        </w:tc>
      </w:tr>
      <w:tr w:rsidR="001C0AD4" w14:paraId="2EDD06D7" w14:textId="77777777" w:rsidTr="009B6A89">
        <w:trPr>
          <w:trHeight w:val="178"/>
        </w:trPr>
        <w:tc>
          <w:tcPr>
            <w:tcW w:w="1261" w:type="dxa"/>
            <w:gridSpan w:val="2"/>
            <w:tcBorders>
              <w:top w:val="single" w:sz="4" w:space="0" w:color="auto"/>
              <w:left w:val="single" w:sz="18" w:space="0" w:color="auto"/>
            </w:tcBorders>
            <w:shd w:val="clear" w:color="auto" w:fill="auto"/>
          </w:tcPr>
          <w:p w14:paraId="79C1156A" w14:textId="601A738C" w:rsidR="001C0AD4" w:rsidRDefault="001C0AD4" w:rsidP="001C0AD4">
            <w:pPr>
              <w:rPr>
                <w:lang w:val="en-AU"/>
              </w:rPr>
            </w:pPr>
            <w:r>
              <w:rPr>
                <w:lang w:val="en-AU"/>
              </w:rPr>
              <w:t>24/03/22</w:t>
            </w:r>
          </w:p>
        </w:tc>
        <w:tc>
          <w:tcPr>
            <w:tcW w:w="836" w:type="dxa"/>
            <w:tcBorders>
              <w:top w:val="single" w:sz="4" w:space="0" w:color="auto"/>
            </w:tcBorders>
            <w:shd w:val="clear" w:color="auto" w:fill="auto"/>
          </w:tcPr>
          <w:p w14:paraId="7F5F79BE" w14:textId="6720160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CCE6025" w14:textId="154D536B" w:rsidR="001C0AD4" w:rsidRDefault="001C0AD4" w:rsidP="001C0AD4">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shd w:val="clear" w:color="auto" w:fill="auto"/>
          </w:tcPr>
          <w:p w14:paraId="644B1121" w14:textId="1157FE8A"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FA739C">
              <w:rPr>
                <w:rFonts w:ascii="Arial" w:hAnsi="Arial" w:cs="Arial"/>
                <w:i/>
                <w:iCs/>
                <w:color w:val="000000"/>
              </w:rPr>
              <w:t>Rankine v The Queen</w:t>
            </w:r>
            <w:r>
              <w:rPr>
                <w:rFonts w:ascii="Arial" w:hAnsi="Arial" w:cs="Arial"/>
                <w:color w:val="000000"/>
              </w:rPr>
              <w:t xml:space="preserve"> [2022] VSCA 27 and extracts from [27] &amp; [31].</w:t>
            </w:r>
          </w:p>
        </w:tc>
      </w:tr>
      <w:tr w:rsidR="001C0AD4" w14:paraId="7A261A07" w14:textId="77777777" w:rsidTr="009B6A89">
        <w:trPr>
          <w:trHeight w:val="178"/>
        </w:trPr>
        <w:tc>
          <w:tcPr>
            <w:tcW w:w="1261" w:type="dxa"/>
            <w:gridSpan w:val="2"/>
            <w:tcBorders>
              <w:top w:val="single" w:sz="4" w:space="0" w:color="auto"/>
              <w:left w:val="single" w:sz="18" w:space="0" w:color="auto"/>
            </w:tcBorders>
            <w:shd w:val="clear" w:color="auto" w:fill="auto"/>
          </w:tcPr>
          <w:p w14:paraId="7C678A9B" w14:textId="4494F3B3" w:rsidR="001C0AD4" w:rsidRDefault="001C0AD4" w:rsidP="001C0AD4">
            <w:pPr>
              <w:rPr>
                <w:lang w:val="en-AU"/>
              </w:rPr>
            </w:pPr>
            <w:r>
              <w:rPr>
                <w:lang w:val="en-AU"/>
              </w:rPr>
              <w:t>24/03/22</w:t>
            </w:r>
          </w:p>
        </w:tc>
        <w:tc>
          <w:tcPr>
            <w:tcW w:w="836" w:type="dxa"/>
            <w:tcBorders>
              <w:top w:val="single" w:sz="4" w:space="0" w:color="auto"/>
            </w:tcBorders>
            <w:shd w:val="clear" w:color="auto" w:fill="auto"/>
          </w:tcPr>
          <w:p w14:paraId="2B3D5399" w14:textId="1D46505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6ABCCEA6" w14:textId="26674022"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6850ADBD" w14:textId="5AD349F2"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E3804">
              <w:rPr>
                <w:rFonts w:ascii="Arial" w:hAnsi="Arial" w:cs="Arial"/>
                <w:i/>
                <w:iCs/>
                <w:color w:val="000000"/>
              </w:rPr>
              <w:t xml:space="preserve">Goh v The Queen </w:t>
            </w:r>
            <w:r w:rsidRPr="006E3804">
              <w:rPr>
                <w:rFonts w:ascii="Arial" w:hAnsi="Arial" w:cs="Arial"/>
                <w:color w:val="000000"/>
              </w:rPr>
              <w:t>[2022] VSCA 24</w:t>
            </w:r>
            <w:r>
              <w:rPr>
                <w:rFonts w:ascii="Arial" w:hAnsi="Arial" w:cs="Arial"/>
                <w:color w:val="000000"/>
              </w:rPr>
              <w:t xml:space="preserve"> at [37]</w:t>
            </w:r>
            <w:r>
              <w:rPr>
                <w:rFonts w:ascii="Arial" w:hAnsi="Arial" w:cs="Arial"/>
                <w:color w:val="000000"/>
              </w:rPr>
              <w:noBreakHyphen/>
              <w:t>[39].</w:t>
            </w:r>
          </w:p>
        </w:tc>
      </w:tr>
      <w:tr w:rsidR="001C0AD4" w14:paraId="08FF79A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E6BFC" w14:textId="79BEEC99" w:rsidR="001C0AD4" w:rsidRPr="0054535C" w:rsidRDefault="001C0AD4" w:rsidP="001C0AD4">
            <w:pPr>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2718B72" w14:textId="4CB351F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722D939" w14:textId="77777777" w:rsidTr="009B6A89">
        <w:trPr>
          <w:trHeight w:val="260"/>
        </w:trPr>
        <w:tc>
          <w:tcPr>
            <w:tcW w:w="1261" w:type="dxa"/>
            <w:gridSpan w:val="2"/>
            <w:tcBorders>
              <w:top w:val="single" w:sz="4" w:space="0" w:color="auto"/>
              <w:left w:val="single" w:sz="18" w:space="0" w:color="auto"/>
            </w:tcBorders>
          </w:tcPr>
          <w:p w14:paraId="04652685" w14:textId="7FA95965" w:rsidR="001C0AD4" w:rsidRDefault="001C0AD4" w:rsidP="001C0AD4">
            <w:pPr>
              <w:rPr>
                <w:lang w:val="en-AU"/>
              </w:rPr>
            </w:pPr>
            <w:r>
              <w:rPr>
                <w:lang w:val="en-AU"/>
              </w:rPr>
              <w:t>04/03/22</w:t>
            </w:r>
          </w:p>
        </w:tc>
        <w:tc>
          <w:tcPr>
            <w:tcW w:w="836" w:type="dxa"/>
            <w:tcBorders>
              <w:top w:val="single" w:sz="4" w:space="0" w:color="auto"/>
            </w:tcBorders>
          </w:tcPr>
          <w:p w14:paraId="3783666D" w14:textId="63AD078D" w:rsidR="001C0AD4" w:rsidRDefault="001C0AD4" w:rsidP="001C0AD4">
            <w:pPr>
              <w:jc w:val="center"/>
              <w:rPr>
                <w:lang w:val="en-AU"/>
              </w:rPr>
            </w:pPr>
            <w:r>
              <w:rPr>
                <w:lang w:val="en-AU"/>
              </w:rPr>
              <w:t>3</w:t>
            </w:r>
          </w:p>
        </w:tc>
        <w:tc>
          <w:tcPr>
            <w:tcW w:w="1439" w:type="dxa"/>
            <w:tcBorders>
              <w:top w:val="single" w:sz="4" w:space="0" w:color="auto"/>
            </w:tcBorders>
          </w:tcPr>
          <w:p w14:paraId="46FD4095" w14:textId="49C21F6D" w:rsidR="001C0AD4" w:rsidRDefault="001C0AD4" w:rsidP="001C0AD4">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shd w:val="clear" w:color="auto" w:fill="auto"/>
          </w:tcPr>
          <w:p w14:paraId="7CA37DED" w14:textId="68E4722A" w:rsidR="001C0AD4" w:rsidRPr="003276A7" w:rsidRDefault="001C0AD4" w:rsidP="001C0AD4">
            <w:pPr>
              <w:spacing w:before="20" w:after="20"/>
              <w:jc w:val="both"/>
              <w:rPr>
                <w:rFonts w:ascii="Arial" w:hAnsi="Arial" w:cs="Arial"/>
              </w:rPr>
            </w:pPr>
            <w:r w:rsidRPr="003276A7">
              <w:rPr>
                <w:rFonts w:ascii="Arial" w:hAnsi="Arial" w:cs="Arial"/>
              </w:rPr>
              <w:t xml:space="preserve">Addition </w:t>
            </w:r>
            <w:r>
              <w:rPr>
                <w:rFonts w:ascii="Arial" w:hAnsi="Arial" w:cs="Arial"/>
              </w:rPr>
              <w:t>of a reference to the ‘best interests’ provisions under the CYFA in</w:t>
            </w:r>
            <w:r w:rsidRPr="003276A7">
              <w:rPr>
                <w:rFonts w:ascii="Arial" w:hAnsi="Arial" w:cs="Arial"/>
              </w:rPr>
              <w:t xml:space="preserve"> the discussion of </w:t>
            </w:r>
            <w:r w:rsidRPr="003276A7">
              <w:rPr>
                <w:rFonts w:ascii="Arial" w:hAnsi="Arial" w:cs="Arial"/>
                <w:i/>
                <w:iCs/>
              </w:rPr>
              <w:t>DOHS v Y</w:t>
            </w:r>
            <w:r w:rsidRPr="003276A7">
              <w:rPr>
                <w:rFonts w:ascii="Arial" w:hAnsi="Arial" w:cs="Arial"/>
              </w:rPr>
              <w:t xml:space="preserve"> [2001] VSC 231.</w:t>
            </w:r>
          </w:p>
        </w:tc>
      </w:tr>
      <w:tr w:rsidR="001C0AD4" w14:paraId="3B563433" w14:textId="77777777" w:rsidTr="009B6A89">
        <w:trPr>
          <w:trHeight w:val="260"/>
        </w:trPr>
        <w:tc>
          <w:tcPr>
            <w:tcW w:w="1261" w:type="dxa"/>
            <w:gridSpan w:val="2"/>
            <w:vMerge w:val="restart"/>
            <w:tcBorders>
              <w:top w:val="single" w:sz="4" w:space="0" w:color="auto"/>
              <w:left w:val="single" w:sz="18" w:space="0" w:color="auto"/>
            </w:tcBorders>
          </w:tcPr>
          <w:p w14:paraId="4BEA71B4" w14:textId="25178482" w:rsidR="001C0AD4" w:rsidRDefault="001C0AD4" w:rsidP="001C0AD4">
            <w:pPr>
              <w:rPr>
                <w:lang w:val="en-AU"/>
              </w:rPr>
            </w:pPr>
            <w:r>
              <w:rPr>
                <w:lang w:val="en-AU"/>
              </w:rPr>
              <w:t>04/03/22</w:t>
            </w:r>
          </w:p>
        </w:tc>
        <w:tc>
          <w:tcPr>
            <w:tcW w:w="836" w:type="dxa"/>
            <w:vMerge w:val="restart"/>
            <w:tcBorders>
              <w:top w:val="single" w:sz="4" w:space="0" w:color="auto"/>
            </w:tcBorders>
          </w:tcPr>
          <w:p w14:paraId="7C18DA28" w14:textId="3DDC8C65" w:rsidR="001C0AD4" w:rsidRDefault="001C0AD4" w:rsidP="001C0AD4">
            <w:pPr>
              <w:jc w:val="center"/>
              <w:rPr>
                <w:lang w:val="en-AU"/>
              </w:rPr>
            </w:pPr>
            <w:r>
              <w:rPr>
                <w:lang w:val="en-AU"/>
              </w:rPr>
              <w:t>3</w:t>
            </w:r>
          </w:p>
        </w:tc>
        <w:tc>
          <w:tcPr>
            <w:tcW w:w="1439" w:type="dxa"/>
            <w:vMerge w:val="restart"/>
            <w:tcBorders>
              <w:top w:val="single" w:sz="4" w:space="0" w:color="auto"/>
            </w:tcBorders>
          </w:tcPr>
          <w:p w14:paraId="60763394" w14:textId="024C367C" w:rsidR="001C0AD4" w:rsidRDefault="001C0AD4" w:rsidP="001C0AD4">
            <w:pPr>
              <w:keepNext/>
              <w:jc w:val="center"/>
              <w:rPr>
                <w:lang w:val="en-AU"/>
              </w:rPr>
            </w:pPr>
            <w:r>
              <w:rPr>
                <w:lang w:val="en-AU"/>
              </w:rPr>
              <w:t>3.5.3.7</w:t>
            </w:r>
          </w:p>
        </w:tc>
        <w:tc>
          <w:tcPr>
            <w:tcW w:w="4802" w:type="dxa"/>
            <w:gridSpan w:val="2"/>
            <w:tcBorders>
              <w:top w:val="single" w:sz="4" w:space="0" w:color="auto"/>
              <w:bottom w:val="single" w:sz="4" w:space="0" w:color="auto"/>
              <w:right w:val="single" w:sz="18" w:space="0" w:color="auto"/>
            </w:tcBorders>
            <w:shd w:val="clear" w:color="auto" w:fill="FFF2CC"/>
          </w:tcPr>
          <w:p w14:paraId="31A5A921" w14:textId="4030911F" w:rsidR="001C0AD4" w:rsidRPr="00094B47" w:rsidRDefault="001C0AD4" w:rsidP="001C0AD4">
            <w:pPr>
              <w:spacing w:before="20" w:after="20"/>
              <w:jc w:val="both"/>
              <w:rPr>
                <w:rFonts w:ascii="Arial" w:hAnsi="Arial" w:cs="Arial"/>
                <w:b/>
                <w:bCs/>
              </w:rPr>
            </w:pPr>
            <w:r w:rsidRPr="00094B47">
              <w:rPr>
                <w:rFonts w:ascii="Arial" w:hAnsi="Arial" w:cs="Arial"/>
                <w:b/>
                <w:bCs/>
              </w:rPr>
              <w:t xml:space="preserve">NEW SUBSECTION HEADED “Conflicting evidence – </w:t>
            </w:r>
            <w:r>
              <w:rPr>
                <w:rFonts w:ascii="Arial" w:hAnsi="Arial" w:cs="Arial"/>
                <w:b/>
                <w:bCs/>
              </w:rPr>
              <w:t xml:space="preserve">Dangers of demeanour – </w:t>
            </w:r>
            <w:r w:rsidRPr="00094B47">
              <w:rPr>
                <w:rFonts w:ascii="Arial" w:hAnsi="Arial" w:cs="Arial"/>
                <w:b/>
                <w:bCs/>
              </w:rPr>
              <w:t>Fallibility</w:t>
            </w:r>
            <w:r>
              <w:rPr>
                <w:rFonts w:ascii="Arial" w:hAnsi="Arial" w:cs="Arial"/>
                <w:b/>
                <w:bCs/>
              </w:rPr>
              <w:t xml:space="preserve"> </w:t>
            </w:r>
            <w:r w:rsidRPr="00094B47">
              <w:rPr>
                <w:rFonts w:ascii="Arial" w:hAnsi="Arial" w:cs="Arial"/>
                <w:b/>
                <w:bCs/>
              </w:rPr>
              <w:t>of human memory”.</w:t>
            </w:r>
          </w:p>
        </w:tc>
      </w:tr>
      <w:tr w:rsidR="001C0AD4" w14:paraId="665C567E" w14:textId="77777777" w:rsidTr="009B6A89">
        <w:trPr>
          <w:trHeight w:val="260"/>
        </w:trPr>
        <w:tc>
          <w:tcPr>
            <w:tcW w:w="1261" w:type="dxa"/>
            <w:gridSpan w:val="2"/>
            <w:vMerge/>
            <w:tcBorders>
              <w:left w:val="single" w:sz="18" w:space="0" w:color="auto"/>
            </w:tcBorders>
          </w:tcPr>
          <w:p w14:paraId="798F4E20" w14:textId="77777777" w:rsidR="001C0AD4" w:rsidRDefault="001C0AD4" w:rsidP="001C0AD4">
            <w:pPr>
              <w:rPr>
                <w:lang w:val="en-AU"/>
              </w:rPr>
            </w:pPr>
          </w:p>
        </w:tc>
        <w:tc>
          <w:tcPr>
            <w:tcW w:w="836" w:type="dxa"/>
            <w:vMerge/>
          </w:tcPr>
          <w:p w14:paraId="09B50AD4" w14:textId="76142EE2" w:rsidR="001C0AD4" w:rsidRDefault="001C0AD4" w:rsidP="001C0AD4">
            <w:pPr>
              <w:jc w:val="center"/>
              <w:rPr>
                <w:lang w:val="en-AU"/>
              </w:rPr>
            </w:pPr>
          </w:p>
        </w:tc>
        <w:tc>
          <w:tcPr>
            <w:tcW w:w="1439" w:type="dxa"/>
            <w:vMerge/>
          </w:tcPr>
          <w:p w14:paraId="016D1B65"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2CC"/>
          </w:tcPr>
          <w:p w14:paraId="51C0A3E5" w14:textId="54523F2D" w:rsidR="001C0AD4" w:rsidRPr="004A1E4B" w:rsidRDefault="001C0AD4" w:rsidP="001C0AD4">
            <w:pPr>
              <w:spacing w:before="20" w:after="20"/>
              <w:jc w:val="both"/>
              <w:rPr>
                <w:rFonts w:ascii="Arial" w:hAnsi="Arial" w:cs="Arial"/>
                <w:b/>
                <w:bCs/>
              </w:rPr>
            </w:pPr>
            <w:r w:rsidRPr="004A1E4B">
              <w:rPr>
                <w:rFonts w:ascii="Arial" w:hAnsi="Arial" w:cs="Arial"/>
                <w:b/>
                <w:bCs/>
              </w:rPr>
              <w:t xml:space="preserve">Extract from </w:t>
            </w:r>
            <w:r w:rsidRPr="004A1E4B">
              <w:rPr>
                <w:rFonts w:ascii="Arial" w:hAnsi="Arial" w:cs="Arial"/>
                <w:b/>
                <w:bCs/>
                <w:i/>
              </w:rPr>
              <w:t>Fox v Percy</w:t>
            </w:r>
            <w:r w:rsidRPr="004A1E4B">
              <w:rPr>
                <w:rFonts w:ascii="Arial" w:hAnsi="Arial" w:cs="Arial"/>
                <w:b/>
                <w:bCs/>
              </w:rPr>
              <w:t xml:space="preserve"> (2003) 214 CLR 118 at 128-9 and reference to </w:t>
            </w:r>
            <w:r w:rsidRPr="004A1E4B">
              <w:rPr>
                <w:rFonts w:ascii="Arial" w:hAnsi="Arial" w:cs="Arial"/>
                <w:b/>
                <w:bCs/>
                <w:i/>
              </w:rPr>
              <w:t>Insurance Manufacturers of Australia v Villella</w:t>
            </w:r>
            <w:r w:rsidRPr="004A1E4B">
              <w:rPr>
                <w:rFonts w:ascii="Arial" w:hAnsi="Arial" w:cs="Arial"/>
                <w:b/>
                <w:bCs/>
              </w:rPr>
              <w:t xml:space="preserve"> [2007] VSC 94 at [26] moved from #3.5.4.</w:t>
            </w:r>
          </w:p>
        </w:tc>
      </w:tr>
      <w:tr w:rsidR="001C0AD4" w14:paraId="59133CF6" w14:textId="77777777" w:rsidTr="009B6A89">
        <w:trPr>
          <w:trHeight w:val="101"/>
        </w:trPr>
        <w:tc>
          <w:tcPr>
            <w:tcW w:w="1261" w:type="dxa"/>
            <w:gridSpan w:val="2"/>
            <w:vMerge/>
            <w:tcBorders>
              <w:left w:val="single" w:sz="18" w:space="0" w:color="auto"/>
              <w:bottom w:val="single" w:sz="4" w:space="0" w:color="auto"/>
            </w:tcBorders>
          </w:tcPr>
          <w:p w14:paraId="24F18AE7" w14:textId="77777777" w:rsidR="001C0AD4" w:rsidRDefault="001C0AD4" w:rsidP="001C0AD4">
            <w:pPr>
              <w:rPr>
                <w:lang w:val="en-AU"/>
              </w:rPr>
            </w:pPr>
          </w:p>
        </w:tc>
        <w:tc>
          <w:tcPr>
            <w:tcW w:w="836" w:type="dxa"/>
            <w:vMerge/>
            <w:tcBorders>
              <w:bottom w:val="single" w:sz="4" w:space="0" w:color="auto"/>
            </w:tcBorders>
          </w:tcPr>
          <w:p w14:paraId="616A8E24" w14:textId="5D34CDD7" w:rsidR="001C0AD4" w:rsidRDefault="001C0AD4" w:rsidP="001C0AD4">
            <w:pPr>
              <w:jc w:val="center"/>
              <w:rPr>
                <w:lang w:val="en-AU"/>
              </w:rPr>
            </w:pPr>
          </w:p>
        </w:tc>
        <w:tc>
          <w:tcPr>
            <w:tcW w:w="1439" w:type="dxa"/>
            <w:vMerge/>
            <w:tcBorders>
              <w:bottom w:val="single" w:sz="4" w:space="0" w:color="auto"/>
            </w:tcBorders>
          </w:tcPr>
          <w:p w14:paraId="4FDBED31"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3276324" w14:textId="38BE9389" w:rsidR="001C0AD4" w:rsidRDefault="001C0AD4" w:rsidP="001C0AD4">
            <w:pPr>
              <w:spacing w:before="20" w:after="20"/>
              <w:jc w:val="both"/>
              <w:rPr>
                <w:rFonts w:ascii="Arial" w:hAnsi="Arial" w:cs="Arial"/>
              </w:rPr>
            </w:pPr>
            <w:r>
              <w:rPr>
                <w:rFonts w:ascii="Arial" w:hAnsi="Arial" w:cs="Arial"/>
              </w:rPr>
              <w:t xml:space="preserve">Substantial new subsection including extracts from an article by Andrew Palmer in (1997) 21 Melbourne University Law Review at 119-120 and from the cases of </w:t>
            </w:r>
            <w:r w:rsidRPr="00A13DCA">
              <w:rPr>
                <w:rFonts w:ascii="Arial" w:hAnsi="Arial" w:cs="Arial"/>
                <w:i/>
                <w:iCs/>
                <w:color w:val="000000"/>
                <w:shd w:val="clear" w:color="auto" w:fill="FFFFFF"/>
              </w:rPr>
              <w:t>Pacreef Investments Pty Ltd v GTW Investments (Aust) Pty Ltd</w:t>
            </w:r>
            <w:r w:rsidRPr="00A13DCA">
              <w:rPr>
                <w:rFonts w:ascii="Arial" w:hAnsi="Arial" w:cs="Arial"/>
              </w:rPr>
              <w:t xml:space="preserve"> [2022] VSC 56 at [15]</w:t>
            </w:r>
            <w:r>
              <w:rPr>
                <w:rFonts w:ascii="Arial" w:hAnsi="Arial" w:cs="Arial"/>
              </w:rPr>
              <w:t xml:space="preserve"> and </w:t>
            </w:r>
            <w:r w:rsidRPr="00455D72">
              <w:rPr>
                <w:rFonts w:ascii="Arial" w:hAnsi="Arial" w:cs="Arial"/>
                <w:i/>
                <w:iCs/>
              </w:rPr>
              <w:t>Archer v Garcia</w:t>
            </w:r>
            <w:r>
              <w:rPr>
                <w:rFonts w:ascii="Arial" w:hAnsi="Arial" w:cs="Arial"/>
              </w:rPr>
              <w:t xml:space="preserve"> [2022] VSC 57 at [127]-[135].</w:t>
            </w:r>
          </w:p>
        </w:tc>
      </w:tr>
      <w:tr w:rsidR="001C0AD4" w14:paraId="55C8D5CC" w14:textId="77777777" w:rsidTr="009B6A89">
        <w:tc>
          <w:tcPr>
            <w:tcW w:w="1261" w:type="dxa"/>
            <w:gridSpan w:val="2"/>
            <w:tcBorders>
              <w:top w:val="single" w:sz="4" w:space="0" w:color="auto"/>
              <w:left w:val="single" w:sz="18" w:space="0" w:color="auto"/>
              <w:bottom w:val="single" w:sz="4" w:space="0" w:color="auto"/>
            </w:tcBorders>
          </w:tcPr>
          <w:p w14:paraId="68C651F9" w14:textId="3FA0DB71"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1B43A53C" w14:textId="4B708EB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D26B83B" w14:textId="24A0B9CD" w:rsidR="001C0AD4" w:rsidRDefault="001C0AD4" w:rsidP="001C0AD4">
            <w:pPr>
              <w:keepNext/>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53310AA" w14:textId="265C4DC4" w:rsidR="001C0AD4" w:rsidRDefault="001C0AD4" w:rsidP="001C0AD4">
            <w:pPr>
              <w:pStyle w:val="ListParagraph"/>
              <w:numPr>
                <w:ilvl w:val="0"/>
                <w:numId w:val="121"/>
              </w:numPr>
              <w:spacing w:before="20"/>
              <w:ind w:left="357" w:hanging="357"/>
              <w:jc w:val="both"/>
              <w:rPr>
                <w:rFonts w:ascii="Arial" w:hAnsi="Arial" w:cs="Arial"/>
                <w:color w:val="000000"/>
              </w:rPr>
            </w:pPr>
            <w:r>
              <w:rPr>
                <w:rFonts w:ascii="Arial" w:hAnsi="Arial" w:cs="Arial"/>
                <w:color w:val="000000"/>
              </w:rPr>
              <w:t>Modification to text as a consequence of amendments to s.363 CPA.</w:t>
            </w:r>
          </w:p>
          <w:p w14:paraId="21766336" w14:textId="37D3B027" w:rsidR="001C0AD4" w:rsidRPr="00972144" w:rsidRDefault="001C0AD4" w:rsidP="001C0AD4">
            <w:pPr>
              <w:pStyle w:val="ListParagraph"/>
              <w:numPr>
                <w:ilvl w:val="0"/>
                <w:numId w:val="121"/>
              </w:numPr>
              <w:spacing w:after="20"/>
              <w:ind w:left="357" w:hanging="357"/>
              <w:jc w:val="both"/>
              <w:rPr>
                <w:rFonts w:ascii="Arial" w:hAnsi="Arial" w:cs="Arial"/>
                <w:color w:val="000000"/>
              </w:rPr>
            </w:pPr>
            <w:r w:rsidRPr="00972144">
              <w:rPr>
                <w:rFonts w:ascii="Arial" w:hAnsi="Arial" w:cs="Arial"/>
              </w:rPr>
              <w:t xml:space="preserve">Summary of </w:t>
            </w:r>
            <w:r w:rsidRPr="00972144">
              <w:rPr>
                <w:rFonts w:ascii="Arial" w:hAnsi="Arial" w:cs="Arial"/>
                <w:i/>
                <w:iCs/>
              </w:rPr>
              <w:t>Males v The Queen</w:t>
            </w:r>
            <w:r w:rsidRPr="00972144">
              <w:rPr>
                <w:rFonts w:ascii="Arial" w:hAnsi="Arial" w:cs="Arial"/>
              </w:rPr>
              <w:t xml:space="preserve"> [2021] VSCA 159.</w:t>
            </w:r>
          </w:p>
        </w:tc>
      </w:tr>
      <w:tr w:rsidR="001C0AD4" w14:paraId="6C6C99AD" w14:textId="77777777" w:rsidTr="009B6A89">
        <w:tc>
          <w:tcPr>
            <w:tcW w:w="1261" w:type="dxa"/>
            <w:gridSpan w:val="2"/>
            <w:tcBorders>
              <w:top w:val="single" w:sz="4" w:space="0" w:color="auto"/>
              <w:left w:val="single" w:sz="18" w:space="0" w:color="auto"/>
              <w:bottom w:val="single" w:sz="4" w:space="0" w:color="auto"/>
            </w:tcBorders>
          </w:tcPr>
          <w:p w14:paraId="3E761C28" w14:textId="0A1BCC34"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54230A5D" w14:textId="3F53026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F5177D6" w14:textId="33D40BFA"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536F35B7" w14:textId="39A729D9" w:rsidR="001C0AD4" w:rsidRPr="003F268C" w:rsidRDefault="001C0AD4" w:rsidP="001C0AD4">
            <w:pPr>
              <w:spacing w:before="20"/>
              <w:jc w:val="both"/>
              <w:rPr>
                <w:rFonts w:ascii="Arial" w:hAnsi="Arial" w:cs="Arial"/>
              </w:rPr>
            </w:pPr>
            <w:r>
              <w:rPr>
                <w:rFonts w:ascii="Arial" w:hAnsi="Arial" w:cs="Arial"/>
              </w:rPr>
              <w:t xml:space="preserve">Reference to </w:t>
            </w:r>
            <w:r w:rsidRPr="00455D72">
              <w:rPr>
                <w:rFonts w:ascii="Arial" w:hAnsi="Arial" w:cs="Arial"/>
                <w:i/>
                <w:iCs/>
              </w:rPr>
              <w:t>Archer v Garcia</w:t>
            </w:r>
            <w:r>
              <w:rPr>
                <w:rFonts w:ascii="Arial" w:hAnsi="Arial" w:cs="Arial"/>
              </w:rPr>
              <w:t xml:space="preserve"> [2022] VSC 57 at [73]</w:t>
            </w:r>
            <w:r>
              <w:rPr>
                <w:rFonts w:ascii="Arial" w:hAnsi="Arial" w:cs="Arial"/>
              </w:rPr>
              <w:noBreakHyphen/>
              <w:t>[86].</w:t>
            </w:r>
          </w:p>
        </w:tc>
      </w:tr>
      <w:tr w:rsidR="001C0AD4" w14:paraId="379205C3" w14:textId="77777777" w:rsidTr="009B6A89">
        <w:tc>
          <w:tcPr>
            <w:tcW w:w="1261" w:type="dxa"/>
            <w:gridSpan w:val="2"/>
            <w:tcBorders>
              <w:top w:val="single" w:sz="4" w:space="0" w:color="auto"/>
              <w:left w:val="single" w:sz="18" w:space="0" w:color="auto"/>
              <w:bottom w:val="single" w:sz="4" w:space="0" w:color="auto"/>
            </w:tcBorders>
          </w:tcPr>
          <w:p w14:paraId="6BF12AA5" w14:textId="7B60B3EF"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1DFDF255" w14:textId="23B1E57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2465A0E" w14:textId="62EAB802" w:rsidR="001C0AD4" w:rsidRDefault="001C0AD4" w:rsidP="001C0AD4">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tcPr>
          <w:p w14:paraId="4FF9A73F" w14:textId="243E8BC1" w:rsidR="001C0AD4" w:rsidRDefault="001C0AD4" w:rsidP="001C0AD4">
            <w:pPr>
              <w:spacing w:before="20"/>
              <w:jc w:val="both"/>
              <w:rPr>
                <w:rFonts w:ascii="Arial" w:hAnsi="Arial" w:cs="Arial"/>
              </w:rPr>
            </w:pPr>
            <w:r>
              <w:rPr>
                <w:rFonts w:ascii="Arial" w:hAnsi="Arial" w:cs="Arial"/>
              </w:rPr>
              <w:t xml:space="preserve">Addition of reference to the extension of the default commencement date of the amendments referred to in s.1(c) of the </w:t>
            </w:r>
            <w:r w:rsidRPr="00607388">
              <w:rPr>
                <w:rFonts w:ascii="Arial" w:hAnsi="Arial" w:cs="Arial"/>
                <w:i/>
                <w:iCs/>
              </w:rPr>
              <w:t>Justice Legislation Amendment (Criminal Appeals</w:t>
            </w:r>
            <w:r>
              <w:rPr>
                <w:rFonts w:ascii="Arial" w:hAnsi="Arial" w:cs="Arial"/>
                <w:i/>
                <w:iCs/>
              </w:rPr>
              <w:t>)</w:t>
            </w:r>
            <w:r w:rsidRPr="00607388">
              <w:rPr>
                <w:rFonts w:ascii="Arial" w:hAnsi="Arial" w:cs="Arial"/>
                <w:i/>
                <w:iCs/>
              </w:rPr>
              <w:t xml:space="preserve"> Act 2019</w:t>
            </w:r>
            <w:r>
              <w:rPr>
                <w:rFonts w:ascii="Arial" w:hAnsi="Arial" w:cs="Arial"/>
              </w:rPr>
              <w:t>.</w:t>
            </w:r>
          </w:p>
        </w:tc>
      </w:tr>
      <w:tr w:rsidR="001C0AD4" w14:paraId="6B04953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356B9DF" w14:textId="7CB68605" w:rsidR="001C0AD4" w:rsidRPr="0054535C" w:rsidRDefault="001C0AD4" w:rsidP="001C0AD4">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11259CFF" w14:textId="4FB874B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241F721E" w14:textId="77777777" w:rsidTr="009B6A89">
        <w:tc>
          <w:tcPr>
            <w:tcW w:w="1261" w:type="dxa"/>
            <w:gridSpan w:val="2"/>
            <w:tcBorders>
              <w:top w:val="single" w:sz="4" w:space="0" w:color="auto"/>
              <w:left w:val="single" w:sz="18" w:space="0" w:color="auto"/>
              <w:bottom w:val="single" w:sz="4" w:space="0" w:color="auto"/>
            </w:tcBorders>
          </w:tcPr>
          <w:p w14:paraId="41A8B38C" w14:textId="02D9BFEA"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7FFCE330" w14:textId="2DDBA338" w:rsidR="001C0AD4" w:rsidRDefault="001C0AD4" w:rsidP="001C0AD4">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FFF2CC"/>
          </w:tcPr>
          <w:p w14:paraId="7E9E90A1" w14:textId="55A53BF3" w:rsidR="001C0AD4" w:rsidRPr="00E900DB" w:rsidRDefault="001C0AD4" w:rsidP="001C0AD4">
            <w:pPr>
              <w:jc w:val="both"/>
              <w:rPr>
                <w:rFonts w:ascii="Arial" w:hAnsi="Arial" w:cs="Arial"/>
                <w:color w:val="000000"/>
              </w:rPr>
            </w:pPr>
            <w:r w:rsidRPr="00E900DB">
              <w:rPr>
                <w:rFonts w:ascii="Arial" w:hAnsi="Arial" w:cs="Arial"/>
                <w:b/>
                <w:bCs/>
                <w:color w:val="000000"/>
              </w:rPr>
              <w:t>ADDED NOTE THAT “</w:t>
            </w:r>
            <w:r w:rsidRPr="00E900DB">
              <w:rPr>
                <w:rFonts w:ascii="Arial" w:hAnsi="Arial" w:cs="Arial"/>
                <w:b/>
                <w:bCs/>
              </w:rPr>
              <w:t>In these research materials a reference to the “Family Court” or the “Family Court of Australia” is a reference to what is now known as the “Federal Circuit Court and Family Court of Australia”.</w:t>
            </w:r>
          </w:p>
        </w:tc>
      </w:tr>
      <w:tr w:rsidR="001C0AD4" w14:paraId="3A99CDE9" w14:textId="77777777" w:rsidTr="009B6A89">
        <w:trPr>
          <w:trHeight w:val="164"/>
        </w:trPr>
        <w:tc>
          <w:tcPr>
            <w:tcW w:w="1261" w:type="dxa"/>
            <w:gridSpan w:val="2"/>
            <w:vMerge w:val="restart"/>
            <w:tcBorders>
              <w:top w:val="single" w:sz="4" w:space="0" w:color="auto"/>
              <w:left w:val="single" w:sz="18" w:space="0" w:color="auto"/>
            </w:tcBorders>
          </w:tcPr>
          <w:p w14:paraId="29DD29C3" w14:textId="0A86C64F" w:rsidR="001C0AD4" w:rsidRDefault="001C0AD4" w:rsidP="001C0AD4">
            <w:pPr>
              <w:rPr>
                <w:lang w:val="en-AU"/>
              </w:rPr>
            </w:pPr>
            <w:r>
              <w:rPr>
                <w:lang w:val="en-AU"/>
              </w:rPr>
              <w:t>04/03/22</w:t>
            </w:r>
          </w:p>
        </w:tc>
        <w:tc>
          <w:tcPr>
            <w:tcW w:w="836" w:type="dxa"/>
            <w:vMerge w:val="restart"/>
            <w:tcBorders>
              <w:top w:val="single" w:sz="4" w:space="0" w:color="auto"/>
            </w:tcBorders>
          </w:tcPr>
          <w:p w14:paraId="2497DC1B" w14:textId="5B6B048B" w:rsidR="001C0AD4" w:rsidRDefault="001C0AD4" w:rsidP="001C0AD4">
            <w:pPr>
              <w:jc w:val="center"/>
              <w:rPr>
                <w:lang w:val="en-AU"/>
              </w:rPr>
            </w:pPr>
            <w:r>
              <w:rPr>
                <w:lang w:val="en-AU"/>
              </w:rPr>
              <w:t>4</w:t>
            </w:r>
          </w:p>
        </w:tc>
        <w:tc>
          <w:tcPr>
            <w:tcW w:w="1439" w:type="dxa"/>
            <w:vMerge w:val="restart"/>
            <w:tcBorders>
              <w:top w:val="single" w:sz="4" w:space="0" w:color="auto"/>
            </w:tcBorders>
          </w:tcPr>
          <w:p w14:paraId="70E3CF79" w14:textId="2F2B6765" w:rsidR="001C0AD4" w:rsidRDefault="001C0AD4" w:rsidP="001C0AD4">
            <w:pPr>
              <w:keepNext/>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shd w:val="clear" w:color="auto" w:fill="FFF2CC"/>
          </w:tcPr>
          <w:p w14:paraId="555BB774" w14:textId="646CE9B7" w:rsidR="001C0AD4" w:rsidRPr="00540138" w:rsidRDefault="001C0AD4" w:rsidP="001C0AD4">
            <w:pPr>
              <w:jc w:val="both"/>
              <w:rPr>
                <w:rFonts w:ascii="Arial" w:hAnsi="Arial" w:cs="Arial"/>
                <w:b/>
                <w:bCs/>
                <w:color w:val="000000"/>
              </w:rPr>
            </w:pPr>
            <w:r w:rsidRPr="00540138">
              <w:rPr>
                <w:rFonts w:ascii="Arial" w:hAnsi="Arial" w:cs="Arial"/>
                <w:b/>
                <w:bCs/>
                <w:color w:val="000000"/>
              </w:rPr>
              <w:t>SECTION HEADING AMENDED TO “</w:t>
            </w:r>
            <w:r>
              <w:rPr>
                <w:rFonts w:ascii="Arial" w:hAnsi="Arial" w:cs="Arial"/>
                <w:b/>
                <w:bCs/>
              </w:rPr>
              <w:t>Jurisdiction under the Family Law Act 1975 (Cth) [as amended]”.</w:t>
            </w:r>
          </w:p>
        </w:tc>
      </w:tr>
      <w:tr w:rsidR="001C0AD4" w14:paraId="5CFCE69A" w14:textId="77777777" w:rsidTr="009B6A89">
        <w:trPr>
          <w:trHeight w:val="164"/>
        </w:trPr>
        <w:tc>
          <w:tcPr>
            <w:tcW w:w="1261" w:type="dxa"/>
            <w:gridSpan w:val="2"/>
            <w:vMerge/>
            <w:tcBorders>
              <w:left w:val="single" w:sz="18" w:space="0" w:color="auto"/>
              <w:bottom w:val="single" w:sz="4" w:space="0" w:color="auto"/>
            </w:tcBorders>
          </w:tcPr>
          <w:p w14:paraId="76478BA1" w14:textId="77777777" w:rsidR="001C0AD4" w:rsidRDefault="001C0AD4" w:rsidP="001C0AD4">
            <w:pPr>
              <w:rPr>
                <w:lang w:val="en-AU"/>
              </w:rPr>
            </w:pPr>
          </w:p>
        </w:tc>
        <w:tc>
          <w:tcPr>
            <w:tcW w:w="836" w:type="dxa"/>
            <w:vMerge/>
            <w:tcBorders>
              <w:bottom w:val="single" w:sz="4" w:space="0" w:color="auto"/>
            </w:tcBorders>
          </w:tcPr>
          <w:p w14:paraId="31C48611" w14:textId="3C6040B0" w:rsidR="001C0AD4" w:rsidRDefault="001C0AD4" w:rsidP="001C0AD4">
            <w:pPr>
              <w:jc w:val="center"/>
              <w:rPr>
                <w:lang w:val="en-AU"/>
              </w:rPr>
            </w:pPr>
          </w:p>
        </w:tc>
        <w:tc>
          <w:tcPr>
            <w:tcW w:w="1439" w:type="dxa"/>
            <w:vMerge/>
            <w:tcBorders>
              <w:bottom w:val="single" w:sz="4" w:space="0" w:color="auto"/>
            </w:tcBorders>
          </w:tcPr>
          <w:p w14:paraId="5B580747"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5B1C051C" w14:textId="4268C887" w:rsidR="001C0AD4" w:rsidRDefault="001C0AD4" w:rsidP="001C0AD4">
            <w:pPr>
              <w:jc w:val="both"/>
              <w:rPr>
                <w:rFonts w:ascii="Arial" w:hAnsi="Arial" w:cs="Arial"/>
                <w:color w:val="000000"/>
              </w:rPr>
            </w:pPr>
            <w:r>
              <w:rPr>
                <w:rFonts w:ascii="Arial" w:hAnsi="Arial" w:cs="Arial"/>
                <w:color w:val="000000"/>
              </w:rPr>
              <w:t>Major rewrite of section including a discussion of new ss.515(4) &amp; 588(1)(ab) of the CYFA.</w:t>
            </w:r>
          </w:p>
        </w:tc>
      </w:tr>
      <w:tr w:rsidR="001C0AD4" w14:paraId="7A14468E"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57286617" w14:textId="06240456" w:rsidR="001C0AD4" w:rsidRDefault="001C0AD4" w:rsidP="001C0AD4">
            <w:pPr>
              <w:rPr>
                <w:lang w:val="en-AU"/>
              </w:rPr>
            </w:pPr>
            <w:r>
              <w:rPr>
                <w:lang w:val="en-AU"/>
              </w:rPr>
              <w:t>04/03/22</w:t>
            </w:r>
          </w:p>
        </w:tc>
        <w:tc>
          <w:tcPr>
            <w:tcW w:w="836" w:type="dxa"/>
            <w:vMerge w:val="restart"/>
            <w:tcBorders>
              <w:top w:val="single" w:sz="4" w:space="0" w:color="auto"/>
            </w:tcBorders>
            <w:shd w:val="clear" w:color="auto" w:fill="auto"/>
          </w:tcPr>
          <w:p w14:paraId="43E174CB" w14:textId="02AF8D97" w:rsidR="001C0AD4" w:rsidRDefault="001C0AD4" w:rsidP="001C0AD4">
            <w:pPr>
              <w:jc w:val="center"/>
              <w:rPr>
                <w:lang w:val="en-AU"/>
              </w:rPr>
            </w:pPr>
            <w:r>
              <w:rPr>
                <w:lang w:val="en-AU"/>
              </w:rPr>
              <w:t>4</w:t>
            </w:r>
          </w:p>
        </w:tc>
        <w:tc>
          <w:tcPr>
            <w:tcW w:w="1439" w:type="dxa"/>
            <w:vMerge w:val="restart"/>
            <w:tcBorders>
              <w:top w:val="single" w:sz="4" w:space="0" w:color="auto"/>
            </w:tcBorders>
            <w:shd w:val="clear" w:color="auto" w:fill="auto"/>
          </w:tcPr>
          <w:p w14:paraId="3B4A73ED" w14:textId="720167CC" w:rsidR="001C0AD4" w:rsidRDefault="001C0AD4" w:rsidP="001C0AD4">
            <w:pPr>
              <w:keepNext/>
              <w:jc w:val="center"/>
              <w:rPr>
                <w:lang w:val="en-AU"/>
              </w:rPr>
            </w:pPr>
            <w:r>
              <w:rPr>
                <w:lang w:val="en-AU"/>
              </w:rPr>
              <w:t>4.11.6</w:t>
            </w:r>
          </w:p>
        </w:tc>
        <w:tc>
          <w:tcPr>
            <w:tcW w:w="4802" w:type="dxa"/>
            <w:gridSpan w:val="2"/>
            <w:tcBorders>
              <w:top w:val="single" w:sz="4" w:space="0" w:color="auto"/>
              <w:bottom w:val="single" w:sz="4" w:space="0" w:color="auto"/>
              <w:right w:val="single" w:sz="18" w:space="0" w:color="auto"/>
            </w:tcBorders>
            <w:shd w:val="clear" w:color="auto" w:fill="FFF2CC"/>
          </w:tcPr>
          <w:p w14:paraId="324E1F51" w14:textId="52834285" w:rsidR="001C0AD4" w:rsidRDefault="001C0AD4" w:rsidP="001C0AD4">
            <w:pPr>
              <w:spacing w:before="20" w:after="20"/>
              <w:jc w:val="both"/>
              <w:rPr>
                <w:rFonts w:ascii="Arial" w:hAnsi="Arial" w:cs="Arial"/>
                <w:color w:val="000000"/>
              </w:rPr>
            </w:pPr>
            <w:r w:rsidRPr="0049790E">
              <w:rPr>
                <w:rFonts w:ascii="Arial" w:hAnsi="Arial" w:cs="Arial"/>
                <w:b/>
                <w:bCs/>
              </w:rPr>
              <w:t>NEW SECTION HEAD</w:t>
            </w:r>
            <w:r>
              <w:rPr>
                <w:rFonts w:ascii="Arial" w:hAnsi="Arial" w:cs="Arial"/>
                <w:b/>
                <w:bCs/>
              </w:rPr>
              <w:t>ED</w:t>
            </w:r>
            <w:r w:rsidRPr="0049790E">
              <w:rPr>
                <w:rFonts w:ascii="Arial" w:hAnsi="Arial" w:cs="Arial"/>
                <w:b/>
                <w:bCs/>
              </w:rPr>
              <w:t xml:space="preserve"> “</w:t>
            </w:r>
            <w:r>
              <w:rPr>
                <w:rFonts w:ascii="Arial" w:hAnsi="Arial" w:cs="Arial"/>
                <w:b/>
                <w:bCs/>
              </w:rPr>
              <w:t>Sharing of materials between Children’s Court &amp; Family Court</w:t>
            </w:r>
            <w:r w:rsidRPr="0049790E">
              <w:rPr>
                <w:rFonts w:ascii="Arial" w:hAnsi="Arial" w:cs="Arial"/>
                <w:b/>
                <w:bCs/>
              </w:rPr>
              <w:t>”.</w:t>
            </w:r>
          </w:p>
        </w:tc>
      </w:tr>
      <w:tr w:rsidR="001C0AD4" w14:paraId="69F26265"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6E3B782" w14:textId="77777777" w:rsidR="001C0AD4" w:rsidRDefault="001C0AD4" w:rsidP="001C0AD4">
            <w:pPr>
              <w:rPr>
                <w:lang w:val="en-AU"/>
              </w:rPr>
            </w:pPr>
          </w:p>
        </w:tc>
        <w:tc>
          <w:tcPr>
            <w:tcW w:w="836" w:type="dxa"/>
            <w:vMerge/>
            <w:tcBorders>
              <w:bottom w:val="single" w:sz="4" w:space="0" w:color="auto"/>
            </w:tcBorders>
            <w:shd w:val="clear" w:color="auto" w:fill="auto"/>
          </w:tcPr>
          <w:p w14:paraId="1903F53C" w14:textId="1CA9A656" w:rsidR="001C0AD4" w:rsidRDefault="001C0AD4" w:rsidP="001C0AD4">
            <w:pPr>
              <w:jc w:val="center"/>
              <w:rPr>
                <w:lang w:val="en-AU"/>
              </w:rPr>
            </w:pPr>
          </w:p>
        </w:tc>
        <w:tc>
          <w:tcPr>
            <w:tcW w:w="1439" w:type="dxa"/>
            <w:vMerge/>
            <w:tcBorders>
              <w:bottom w:val="single" w:sz="4" w:space="0" w:color="auto"/>
            </w:tcBorders>
            <w:shd w:val="clear" w:color="auto" w:fill="auto"/>
          </w:tcPr>
          <w:p w14:paraId="47E3ADC7"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048E80D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1C0AD4" w14:paraId="52E867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E51ECB" w14:textId="1F786858" w:rsidR="001C0AD4" w:rsidRPr="0054535C" w:rsidRDefault="001C0AD4" w:rsidP="001C0AD4">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29DB08AC" w14:textId="5B5C4E4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6CC61EA" w14:textId="77777777" w:rsidTr="009B6A89">
        <w:tc>
          <w:tcPr>
            <w:tcW w:w="1261" w:type="dxa"/>
            <w:gridSpan w:val="2"/>
            <w:tcBorders>
              <w:top w:val="single" w:sz="4" w:space="0" w:color="auto"/>
              <w:left w:val="single" w:sz="18" w:space="0" w:color="auto"/>
              <w:bottom w:val="single" w:sz="4" w:space="0" w:color="auto"/>
            </w:tcBorders>
          </w:tcPr>
          <w:p w14:paraId="38D4C299" w14:textId="029CECC1"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553A470A" w14:textId="21EC333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7C43435" w14:textId="77777777" w:rsidR="001C0AD4" w:rsidRDefault="001C0AD4" w:rsidP="001C0AD4">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7D13AC78" w14:textId="1F770DB8" w:rsidR="001C0AD4" w:rsidRDefault="001C0AD4" w:rsidP="001C0AD4">
            <w:pPr>
              <w:spacing w:before="20" w:after="20"/>
              <w:jc w:val="both"/>
              <w:rPr>
                <w:rFonts w:ascii="Arial" w:hAnsi="Arial" w:cs="Arial"/>
                <w:color w:val="000000"/>
              </w:rPr>
            </w:pPr>
            <w:r>
              <w:rPr>
                <w:rFonts w:ascii="Arial" w:hAnsi="Arial" w:cs="Arial"/>
                <w:color w:val="000000"/>
              </w:rPr>
              <w:t>Addition of one word to text.</w:t>
            </w:r>
          </w:p>
        </w:tc>
      </w:tr>
      <w:tr w:rsidR="001C0AD4" w14:paraId="219DC45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D1DEB" w14:textId="6FFFE573" w:rsidR="001C0AD4" w:rsidRPr="0054535C" w:rsidRDefault="001C0AD4" w:rsidP="001C0AD4">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36316FE0" w14:textId="20CE58D5"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4538EBC1" w14:textId="77777777" w:rsidTr="009B6A89">
        <w:tc>
          <w:tcPr>
            <w:tcW w:w="1261" w:type="dxa"/>
            <w:gridSpan w:val="2"/>
            <w:tcBorders>
              <w:top w:val="single" w:sz="4" w:space="0" w:color="auto"/>
              <w:left w:val="single" w:sz="18" w:space="0" w:color="auto"/>
              <w:bottom w:val="single" w:sz="4" w:space="0" w:color="auto"/>
            </w:tcBorders>
          </w:tcPr>
          <w:p w14:paraId="3C82CB0C" w14:textId="0A9F0EB1"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00B46C19" w14:textId="5A76255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A39B4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2742752" w14:textId="6A8D262C" w:rsidR="001C0AD4" w:rsidRDefault="001C0AD4" w:rsidP="001C0AD4">
            <w:pPr>
              <w:pStyle w:val="ListParagraph"/>
              <w:numPr>
                <w:ilvl w:val="0"/>
                <w:numId w:val="121"/>
              </w:numPr>
              <w:spacing w:before="20"/>
              <w:ind w:left="357" w:hanging="357"/>
              <w:jc w:val="both"/>
              <w:rPr>
                <w:rFonts w:ascii="Arial" w:hAnsi="Arial" w:cs="Arial"/>
                <w:color w:val="000000"/>
              </w:rPr>
            </w:pPr>
            <w:r w:rsidRPr="00B62FF4">
              <w:rPr>
                <w:rFonts w:ascii="Arial" w:hAnsi="Arial" w:cs="Arial"/>
                <w:color w:val="000000"/>
              </w:rPr>
              <w:t xml:space="preserve">Summaries of </w:t>
            </w:r>
            <w:r w:rsidRPr="00B62FF4">
              <w:rPr>
                <w:rFonts w:ascii="Arial" w:hAnsi="Arial" w:cs="Arial"/>
                <w:i/>
                <w:iCs/>
                <w:color w:val="000000"/>
              </w:rPr>
              <w:t>Re Khoshaba</w:t>
            </w:r>
            <w:r>
              <w:rPr>
                <w:rFonts w:ascii="Arial" w:hAnsi="Arial" w:cs="Arial"/>
                <w:color w:val="000000"/>
              </w:rPr>
              <w:t xml:space="preserve"> [2022] VSC 54; </w:t>
            </w:r>
            <w:r w:rsidRPr="00B62FF4">
              <w:rPr>
                <w:rFonts w:ascii="Arial" w:hAnsi="Arial" w:cs="Arial"/>
                <w:i/>
                <w:iCs/>
                <w:color w:val="000000"/>
              </w:rPr>
              <w:t>Re ML</w:t>
            </w:r>
            <w:r>
              <w:rPr>
                <w:rFonts w:ascii="Arial" w:hAnsi="Arial" w:cs="Arial"/>
                <w:color w:val="000000"/>
              </w:rPr>
              <w:t xml:space="preserve"> [2022] VSC 76; </w:t>
            </w:r>
            <w:r w:rsidRPr="00B62FF4">
              <w:rPr>
                <w:rFonts w:ascii="Arial" w:hAnsi="Arial" w:cs="Arial"/>
                <w:i/>
                <w:iCs/>
                <w:color w:val="000000"/>
              </w:rPr>
              <w:t>Re Mirukaj</w:t>
            </w:r>
            <w:r>
              <w:rPr>
                <w:rFonts w:ascii="Arial" w:hAnsi="Arial" w:cs="Arial"/>
                <w:color w:val="000000"/>
              </w:rPr>
              <w:t xml:space="preserve"> [2022] VSC 82.</w:t>
            </w:r>
          </w:p>
          <w:p w14:paraId="3389B6DC" w14:textId="34B680D7" w:rsidR="001C0AD4" w:rsidRPr="0017035B" w:rsidRDefault="001C0AD4" w:rsidP="001C0AD4">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Extensive summary of </w:t>
            </w:r>
            <w:r w:rsidRPr="00B62FF4">
              <w:rPr>
                <w:rFonts w:ascii="Arial" w:hAnsi="Arial" w:cs="Arial"/>
                <w:i/>
                <w:iCs/>
                <w:color w:val="000000"/>
              </w:rPr>
              <w:t>Re ER</w:t>
            </w:r>
            <w:r>
              <w:rPr>
                <w:rFonts w:ascii="Arial" w:hAnsi="Arial" w:cs="Arial"/>
                <w:color w:val="000000"/>
              </w:rPr>
              <w:t xml:space="preserve"> [2022] VSC 88 and quotations from [31] &amp; [42]-[44].</w:t>
            </w:r>
          </w:p>
        </w:tc>
      </w:tr>
      <w:tr w:rsidR="001C0AD4" w14:paraId="7280C72D" w14:textId="77777777" w:rsidTr="009B6A89">
        <w:tc>
          <w:tcPr>
            <w:tcW w:w="1261" w:type="dxa"/>
            <w:gridSpan w:val="2"/>
            <w:tcBorders>
              <w:top w:val="single" w:sz="4" w:space="0" w:color="auto"/>
              <w:left w:val="single" w:sz="18" w:space="0" w:color="auto"/>
              <w:bottom w:val="single" w:sz="4" w:space="0" w:color="auto"/>
            </w:tcBorders>
          </w:tcPr>
          <w:p w14:paraId="5D1F2259" w14:textId="79746F49"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0E758D65" w14:textId="50FC3F6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BE2618" w14:textId="343BB136"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C84EB7" w14:textId="3CD06892" w:rsidR="001C0AD4" w:rsidRPr="0017035B" w:rsidRDefault="001C0AD4" w:rsidP="001C0AD4">
            <w:pPr>
              <w:spacing w:before="20" w:after="20"/>
              <w:jc w:val="both"/>
              <w:rPr>
                <w:rFonts w:ascii="Arial" w:hAnsi="Arial" w:cs="Arial"/>
                <w:color w:val="000000"/>
              </w:rPr>
            </w:pPr>
            <w:r>
              <w:rPr>
                <w:rFonts w:ascii="Arial" w:hAnsi="Arial" w:cs="Arial"/>
                <w:color w:val="000000"/>
              </w:rPr>
              <w:t xml:space="preserve">Existing summary of </w:t>
            </w:r>
            <w:r w:rsidRPr="0017035B">
              <w:rPr>
                <w:rFonts w:ascii="Arial" w:hAnsi="Arial" w:cs="Arial"/>
                <w:i/>
                <w:iCs/>
                <w:color w:val="000000"/>
              </w:rPr>
              <w:t>Re Benjamin Strachan</w:t>
            </w:r>
            <w:r>
              <w:rPr>
                <w:rFonts w:ascii="Arial" w:hAnsi="Arial" w:cs="Arial"/>
                <w:color w:val="000000"/>
              </w:rPr>
              <w:t xml:space="preserve"> [2021] VSC 538 expanded and quote from [27] included.</w:t>
            </w:r>
          </w:p>
        </w:tc>
      </w:tr>
      <w:tr w:rsidR="001C0AD4" w14:paraId="5F797C5B" w14:textId="77777777" w:rsidTr="009B6A89">
        <w:tc>
          <w:tcPr>
            <w:tcW w:w="1261" w:type="dxa"/>
            <w:gridSpan w:val="2"/>
            <w:tcBorders>
              <w:top w:val="single" w:sz="4" w:space="0" w:color="auto"/>
              <w:left w:val="single" w:sz="18" w:space="0" w:color="auto"/>
              <w:bottom w:val="single" w:sz="4" w:space="0" w:color="auto"/>
            </w:tcBorders>
          </w:tcPr>
          <w:p w14:paraId="72495EBB" w14:textId="25C79E00" w:rsidR="001C0AD4" w:rsidRDefault="001C0AD4" w:rsidP="001C0AD4">
            <w:pPr>
              <w:rPr>
                <w:lang w:val="en-AU"/>
              </w:rPr>
            </w:pPr>
            <w:r>
              <w:rPr>
                <w:lang w:val="en-AU"/>
              </w:rPr>
              <w:t>04/03/22</w:t>
            </w:r>
          </w:p>
        </w:tc>
        <w:tc>
          <w:tcPr>
            <w:tcW w:w="836" w:type="dxa"/>
            <w:tcBorders>
              <w:top w:val="single" w:sz="4" w:space="0" w:color="auto"/>
              <w:bottom w:val="single" w:sz="4" w:space="0" w:color="auto"/>
            </w:tcBorders>
          </w:tcPr>
          <w:p w14:paraId="03C4130A" w14:textId="650C20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6EFDA16" w14:textId="47E70E95" w:rsidR="001C0AD4" w:rsidRDefault="001C0AD4" w:rsidP="001C0AD4">
            <w:pPr>
              <w:keepNext/>
              <w:jc w:val="center"/>
              <w:rPr>
                <w:lang w:val="en-AU"/>
              </w:rPr>
            </w:pPr>
            <w:r>
              <w:rPr>
                <w:lang w:val="en-AU"/>
              </w:rPr>
              <w:t>9.4.12</w:t>
            </w:r>
          </w:p>
          <w:p w14:paraId="141B17B7" w14:textId="5891185D"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E6979FB" w14:textId="55373AA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C72E89">
              <w:rPr>
                <w:rFonts w:ascii="Arial" w:hAnsi="Arial" w:cs="Arial"/>
                <w:i/>
                <w:iCs/>
                <w:color w:val="000000"/>
              </w:rPr>
              <w:t>Re ER</w:t>
            </w:r>
            <w:r>
              <w:rPr>
                <w:rFonts w:ascii="Arial" w:hAnsi="Arial" w:cs="Arial"/>
                <w:color w:val="000000"/>
              </w:rPr>
              <w:t xml:space="preserve"> [2022] VSC 88 and quotation from [31].</w:t>
            </w:r>
          </w:p>
        </w:tc>
      </w:tr>
      <w:tr w:rsidR="001C0AD4" w14:paraId="774399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00E5F1" w14:textId="6EDEB06E" w:rsidR="001C0AD4" w:rsidRPr="0054535C" w:rsidRDefault="001C0AD4" w:rsidP="001C0AD4">
            <w:pPr>
              <w:keepNext/>
              <w:keepLines/>
              <w:rPr>
                <w:sz w:val="22"/>
                <w:lang w:val="en-AU"/>
              </w:rPr>
            </w:pPr>
            <w:r>
              <w:rPr>
                <w:sz w:val="22"/>
                <w:lang w:val="en-AU"/>
              </w:rPr>
              <w:t>04/03/22</w:t>
            </w:r>
          </w:p>
        </w:tc>
        <w:tc>
          <w:tcPr>
            <w:tcW w:w="7077" w:type="dxa"/>
            <w:gridSpan w:val="4"/>
            <w:tcBorders>
              <w:top w:val="single" w:sz="18" w:space="0" w:color="auto"/>
              <w:bottom w:val="single" w:sz="4" w:space="0" w:color="auto"/>
              <w:right w:val="single" w:sz="18" w:space="0" w:color="auto"/>
            </w:tcBorders>
            <w:shd w:val="clear" w:color="auto" w:fill="DDDDDD"/>
          </w:tcPr>
          <w:p w14:paraId="768213EE" w14:textId="3446ADF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260E14E" w14:textId="77777777" w:rsidTr="009B6A89">
        <w:trPr>
          <w:trHeight w:val="178"/>
        </w:trPr>
        <w:tc>
          <w:tcPr>
            <w:tcW w:w="1261" w:type="dxa"/>
            <w:gridSpan w:val="2"/>
            <w:tcBorders>
              <w:top w:val="single" w:sz="4" w:space="0" w:color="auto"/>
              <w:left w:val="single" w:sz="18" w:space="0" w:color="auto"/>
            </w:tcBorders>
            <w:shd w:val="clear" w:color="auto" w:fill="auto"/>
          </w:tcPr>
          <w:p w14:paraId="775D2B4F" w14:textId="6CD5AE41"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4C537E25" w14:textId="3C007E0E"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3A1B2271" w14:textId="3FCECA4B"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E050A17" w14:textId="2F6144F5" w:rsidR="001C0AD4" w:rsidRPr="0099511D"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082AB6">
              <w:rPr>
                <w:rFonts w:ascii="Arial" w:hAnsi="Arial" w:cs="Arial"/>
                <w:i/>
                <w:iCs/>
                <w:color w:val="000000"/>
              </w:rPr>
              <w:t>Pawley v Willis</w:t>
            </w:r>
            <w:r>
              <w:rPr>
                <w:rFonts w:ascii="Arial" w:hAnsi="Arial" w:cs="Arial"/>
                <w:color w:val="000000"/>
              </w:rPr>
              <w:t xml:space="preserve"> [2022] VSC 85 at [20]-[26].</w:t>
            </w:r>
          </w:p>
        </w:tc>
      </w:tr>
      <w:tr w:rsidR="001C0AD4" w14:paraId="4DB61E81" w14:textId="77777777" w:rsidTr="009B6A89">
        <w:trPr>
          <w:trHeight w:val="178"/>
        </w:trPr>
        <w:tc>
          <w:tcPr>
            <w:tcW w:w="1261" w:type="dxa"/>
            <w:gridSpan w:val="2"/>
            <w:tcBorders>
              <w:top w:val="single" w:sz="4" w:space="0" w:color="auto"/>
              <w:left w:val="single" w:sz="18" w:space="0" w:color="auto"/>
            </w:tcBorders>
            <w:shd w:val="clear" w:color="auto" w:fill="auto"/>
          </w:tcPr>
          <w:p w14:paraId="29D713DD" w14:textId="0EFC96E4"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3B21DBE7" w14:textId="23F02264"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1CFE05DC" w14:textId="51E8A27D"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83393B3" w14:textId="02D50F9B" w:rsidR="001C0AD4" w:rsidRPr="00757A79" w:rsidRDefault="001C0AD4" w:rsidP="001C0AD4">
            <w:pPr>
              <w:spacing w:before="20"/>
              <w:jc w:val="both"/>
              <w:rPr>
                <w:rFonts w:ascii="Arial" w:hAnsi="Arial" w:cs="Arial"/>
                <w:color w:val="000000"/>
              </w:rPr>
            </w:pPr>
            <w:r w:rsidRPr="00757A79">
              <w:rPr>
                <w:rFonts w:ascii="Arial" w:hAnsi="Arial" w:cs="Arial"/>
                <w:color w:val="000000"/>
              </w:rPr>
              <w:t xml:space="preserve">References to </w:t>
            </w:r>
            <w:r w:rsidRPr="00757A79">
              <w:rPr>
                <w:rFonts w:ascii="Arial" w:hAnsi="Arial" w:cs="Arial"/>
                <w:i/>
                <w:iCs/>
                <w:color w:val="000000"/>
              </w:rPr>
              <w:t>Dieni v The Queen</w:t>
            </w:r>
            <w:r w:rsidRPr="00757A79">
              <w:rPr>
                <w:rFonts w:ascii="Arial" w:hAnsi="Arial" w:cs="Arial"/>
                <w:color w:val="000000"/>
              </w:rPr>
              <w:t xml:space="preserve"> [2022] VSCA 16 at [141]-[142]; </w:t>
            </w:r>
            <w:bookmarkStart w:id="166" w:name="_Hlk97101619"/>
            <w:r w:rsidRPr="00757A79">
              <w:rPr>
                <w:rFonts w:ascii="Arial" w:hAnsi="Arial" w:cs="Arial"/>
                <w:i/>
                <w:iCs/>
                <w:color w:val="000000"/>
              </w:rPr>
              <w:t>R v Fiscalini</w:t>
            </w:r>
            <w:r w:rsidRPr="00757A79">
              <w:rPr>
                <w:rFonts w:ascii="Arial" w:hAnsi="Arial" w:cs="Arial"/>
                <w:color w:val="000000"/>
              </w:rPr>
              <w:t xml:space="preserve"> [2022] VSC 51 at [45]; </w:t>
            </w:r>
            <w:r w:rsidRPr="00757A79">
              <w:rPr>
                <w:rFonts w:ascii="Arial" w:hAnsi="Arial" w:cs="Arial"/>
                <w:i/>
                <w:iCs/>
                <w:color w:val="000000"/>
              </w:rPr>
              <w:t>R</w:t>
            </w:r>
            <w:r>
              <w:rPr>
                <w:rFonts w:ascii="Arial" w:hAnsi="Arial" w:cs="Arial"/>
                <w:i/>
                <w:iCs/>
                <w:color w:val="000000"/>
              </w:rPr>
              <w:t> </w:t>
            </w:r>
            <w:r w:rsidRPr="00757A79">
              <w:rPr>
                <w:rFonts w:ascii="Arial" w:hAnsi="Arial" w:cs="Arial"/>
                <w:i/>
                <w:iCs/>
                <w:color w:val="000000"/>
              </w:rPr>
              <w:t>v Shapta</w:t>
            </w:r>
            <w:r>
              <w:rPr>
                <w:rFonts w:ascii="Arial" w:hAnsi="Arial" w:cs="Arial"/>
                <w:i/>
                <w:iCs/>
                <w:color w:val="000000"/>
              </w:rPr>
              <w:t>f</w:t>
            </w:r>
            <w:r w:rsidRPr="00757A79">
              <w:rPr>
                <w:rFonts w:ascii="Arial" w:hAnsi="Arial" w:cs="Arial"/>
                <w:i/>
                <w:iCs/>
                <w:color w:val="000000"/>
              </w:rPr>
              <w:t>aj</w:t>
            </w:r>
            <w:r w:rsidRPr="00757A79">
              <w:rPr>
                <w:rFonts w:ascii="Arial" w:hAnsi="Arial" w:cs="Arial"/>
                <w:color w:val="000000"/>
              </w:rPr>
              <w:t xml:space="preserve"> [2022] VSC 71 at [34]-[66]</w:t>
            </w:r>
            <w:r>
              <w:rPr>
                <w:rFonts w:ascii="Arial" w:hAnsi="Arial" w:cs="Arial"/>
                <w:color w:val="000000"/>
              </w:rPr>
              <w:t xml:space="preserve">; </w:t>
            </w:r>
            <w:bookmarkStart w:id="167" w:name="_Hlk97106387"/>
            <w:r w:rsidRPr="002A2C91">
              <w:rPr>
                <w:rFonts w:ascii="Arial" w:hAnsi="Arial" w:cs="Arial"/>
                <w:i/>
                <w:iCs/>
                <w:color w:val="000000"/>
              </w:rPr>
              <w:t>R v Wilio</w:t>
            </w:r>
            <w:r>
              <w:rPr>
                <w:rFonts w:ascii="Arial" w:hAnsi="Arial" w:cs="Arial"/>
                <w:color w:val="000000"/>
              </w:rPr>
              <w:t xml:space="preserve"> [2022] VSC 86 </w:t>
            </w:r>
            <w:bookmarkEnd w:id="167"/>
            <w:r>
              <w:rPr>
                <w:rFonts w:ascii="Arial" w:hAnsi="Arial" w:cs="Arial"/>
                <w:color w:val="000000"/>
              </w:rPr>
              <w:t>at [23]-[72]</w:t>
            </w:r>
            <w:r w:rsidRPr="00757A79">
              <w:rPr>
                <w:rFonts w:ascii="Arial" w:hAnsi="Arial" w:cs="Arial"/>
                <w:color w:val="000000"/>
              </w:rPr>
              <w:t>.</w:t>
            </w:r>
            <w:bookmarkEnd w:id="166"/>
          </w:p>
        </w:tc>
      </w:tr>
      <w:tr w:rsidR="001C0AD4" w14:paraId="085D77A5" w14:textId="77777777" w:rsidTr="009B6A89">
        <w:trPr>
          <w:trHeight w:val="178"/>
        </w:trPr>
        <w:tc>
          <w:tcPr>
            <w:tcW w:w="1261" w:type="dxa"/>
            <w:gridSpan w:val="2"/>
            <w:tcBorders>
              <w:top w:val="single" w:sz="4" w:space="0" w:color="auto"/>
              <w:left w:val="single" w:sz="18" w:space="0" w:color="auto"/>
            </w:tcBorders>
            <w:shd w:val="clear" w:color="auto" w:fill="auto"/>
          </w:tcPr>
          <w:p w14:paraId="63BDEA8E" w14:textId="7C1D8BCD"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07DC3C28" w14:textId="71F251D0"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6FC7398" w14:textId="5703F331"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shd w:val="clear" w:color="auto" w:fill="auto"/>
          </w:tcPr>
          <w:p w14:paraId="3DEB5660" w14:textId="25ACEAD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E6B07">
              <w:rPr>
                <w:rFonts w:ascii="Arial" w:hAnsi="Arial" w:cs="Arial"/>
                <w:i/>
                <w:iCs/>
                <w:color w:val="000000"/>
              </w:rPr>
              <w:t>R v Fiscalini</w:t>
            </w:r>
            <w:r>
              <w:rPr>
                <w:rFonts w:ascii="Arial" w:hAnsi="Arial" w:cs="Arial"/>
                <w:color w:val="000000"/>
              </w:rPr>
              <w:t xml:space="preserve"> [2022] VSC 51 at [44].</w:t>
            </w:r>
          </w:p>
        </w:tc>
      </w:tr>
      <w:tr w:rsidR="001C0AD4" w14:paraId="08DB4FB4" w14:textId="77777777" w:rsidTr="009B6A89">
        <w:trPr>
          <w:trHeight w:val="178"/>
        </w:trPr>
        <w:tc>
          <w:tcPr>
            <w:tcW w:w="1261" w:type="dxa"/>
            <w:gridSpan w:val="2"/>
            <w:tcBorders>
              <w:top w:val="single" w:sz="4" w:space="0" w:color="auto"/>
              <w:left w:val="single" w:sz="18" w:space="0" w:color="auto"/>
            </w:tcBorders>
            <w:shd w:val="clear" w:color="auto" w:fill="auto"/>
          </w:tcPr>
          <w:p w14:paraId="602BE1AC" w14:textId="399279BB"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0E7D7873" w14:textId="50DAD4A9"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7E829C01" w14:textId="608F28CA"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3D52D8D2" w14:textId="3FA472CB" w:rsidR="001C0AD4" w:rsidRDefault="001C0AD4" w:rsidP="001C0AD4">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Amendment to summary of </w:t>
            </w:r>
            <w:r w:rsidRPr="001C6E0E">
              <w:rPr>
                <w:rFonts w:ascii="Arial" w:hAnsi="Arial" w:cs="Arial"/>
                <w:i/>
                <w:color w:val="000000"/>
              </w:rPr>
              <w:t>Felicite v The Queen</w:t>
            </w:r>
            <w:r w:rsidRPr="001C6E0E">
              <w:rPr>
                <w:rFonts w:ascii="Arial" w:hAnsi="Arial" w:cs="Arial"/>
                <w:color w:val="000000"/>
              </w:rPr>
              <w:t xml:space="preserve"> [2011] VSCA 274</w:t>
            </w:r>
            <w:r>
              <w:rPr>
                <w:rFonts w:ascii="Arial" w:hAnsi="Arial" w:cs="Arial"/>
                <w:color w:val="000000"/>
              </w:rPr>
              <w:t xml:space="preserve"> by addition of quote from [20].</w:t>
            </w:r>
          </w:p>
          <w:p w14:paraId="22D4AA44" w14:textId="030311AF" w:rsidR="001C0AD4" w:rsidRDefault="001C0AD4" w:rsidP="001C0AD4">
            <w:pPr>
              <w:pStyle w:val="ListParagraph"/>
              <w:numPr>
                <w:ilvl w:val="0"/>
                <w:numId w:val="121"/>
              </w:numPr>
              <w:spacing w:before="20"/>
              <w:ind w:left="357" w:hanging="357"/>
              <w:jc w:val="both"/>
              <w:rPr>
                <w:rFonts w:ascii="Arial" w:hAnsi="Arial" w:cs="Arial"/>
                <w:color w:val="000000"/>
              </w:rPr>
            </w:pPr>
            <w:r>
              <w:rPr>
                <w:rFonts w:ascii="Arial" w:hAnsi="Arial" w:cs="Arial"/>
                <w:color w:val="000000"/>
              </w:rPr>
              <w:t xml:space="preserve">Summary of </w:t>
            </w:r>
            <w:r w:rsidRPr="00CA400D">
              <w:rPr>
                <w:rFonts w:ascii="Arial" w:hAnsi="Arial" w:cs="Arial"/>
                <w:i/>
                <w:iCs/>
                <w:color w:val="000000"/>
              </w:rPr>
              <w:t>R v Shapta</w:t>
            </w:r>
            <w:r>
              <w:rPr>
                <w:rFonts w:ascii="Arial" w:hAnsi="Arial" w:cs="Arial"/>
                <w:i/>
                <w:iCs/>
                <w:color w:val="000000"/>
              </w:rPr>
              <w:t>f</w:t>
            </w:r>
            <w:r w:rsidRPr="00CA400D">
              <w:rPr>
                <w:rFonts w:ascii="Arial" w:hAnsi="Arial" w:cs="Arial"/>
                <w:i/>
                <w:iCs/>
                <w:color w:val="000000"/>
              </w:rPr>
              <w:t>aj</w:t>
            </w:r>
            <w:r>
              <w:rPr>
                <w:rFonts w:ascii="Arial" w:hAnsi="Arial" w:cs="Arial"/>
                <w:color w:val="000000"/>
              </w:rPr>
              <w:t xml:space="preserve"> [2022] VSC 71 with specific references to [68] &amp; [99].</w:t>
            </w:r>
          </w:p>
          <w:p w14:paraId="73A7D676" w14:textId="202F32B3" w:rsidR="001C0AD4" w:rsidRPr="002A2C91" w:rsidRDefault="001C0AD4" w:rsidP="001C0AD4">
            <w:pPr>
              <w:pStyle w:val="ListParagraph"/>
              <w:numPr>
                <w:ilvl w:val="0"/>
                <w:numId w:val="121"/>
              </w:numPr>
              <w:spacing w:before="20" w:after="20"/>
              <w:ind w:left="357" w:hanging="357"/>
              <w:jc w:val="both"/>
              <w:rPr>
                <w:rFonts w:ascii="Arial" w:hAnsi="Arial" w:cs="Arial"/>
                <w:color w:val="000000"/>
              </w:rPr>
            </w:pPr>
            <w:r>
              <w:rPr>
                <w:rFonts w:ascii="Arial" w:hAnsi="Arial" w:cs="Arial"/>
                <w:color w:val="000000"/>
              </w:rPr>
              <w:t xml:space="preserve">Reference to </w:t>
            </w:r>
            <w:r w:rsidRPr="002A2C91">
              <w:rPr>
                <w:rFonts w:ascii="Arial" w:hAnsi="Arial" w:cs="Arial"/>
                <w:i/>
                <w:iCs/>
                <w:color w:val="000000"/>
              </w:rPr>
              <w:t>R v Wilio</w:t>
            </w:r>
            <w:r>
              <w:rPr>
                <w:rFonts w:ascii="Arial" w:hAnsi="Arial" w:cs="Arial"/>
                <w:color w:val="000000"/>
              </w:rPr>
              <w:t xml:space="preserve"> [2022] VSC 86.</w:t>
            </w:r>
          </w:p>
        </w:tc>
      </w:tr>
      <w:tr w:rsidR="001C0AD4" w14:paraId="4ABD5A66" w14:textId="77777777" w:rsidTr="009B6A89">
        <w:trPr>
          <w:trHeight w:val="178"/>
        </w:trPr>
        <w:tc>
          <w:tcPr>
            <w:tcW w:w="1261" w:type="dxa"/>
            <w:gridSpan w:val="2"/>
            <w:tcBorders>
              <w:top w:val="single" w:sz="4" w:space="0" w:color="auto"/>
              <w:left w:val="single" w:sz="18" w:space="0" w:color="auto"/>
            </w:tcBorders>
            <w:shd w:val="clear" w:color="auto" w:fill="auto"/>
          </w:tcPr>
          <w:p w14:paraId="07624E05" w14:textId="5B08D79C"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6157D248" w14:textId="5BB9BCA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12B0467" w14:textId="5E222A2F"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6A549AA3" w14:textId="3210833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31C68">
              <w:rPr>
                <w:rFonts w:ascii="Arial" w:hAnsi="Arial" w:cs="Arial"/>
                <w:i/>
                <w:iCs/>
                <w:color w:val="000000"/>
              </w:rPr>
              <w:t>Dieni v The Queen</w:t>
            </w:r>
            <w:r>
              <w:rPr>
                <w:rFonts w:ascii="Arial" w:hAnsi="Arial" w:cs="Arial"/>
                <w:color w:val="000000"/>
              </w:rPr>
              <w:t xml:space="preserve"> [2022] VSCA 16.</w:t>
            </w:r>
          </w:p>
        </w:tc>
      </w:tr>
      <w:tr w:rsidR="001C0AD4" w14:paraId="23D0AE7D" w14:textId="77777777" w:rsidTr="009B6A89">
        <w:trPr>
          <w:trHeight w:val="178"/>
        </w:trPr>
        <w:tc>
          <w:tcPr>
            <w:tcW w:w="1261" w:type="dxa"/>
            <w:gridSpan w:val="2"/>
            <w:tcBorders>
              <w:top w:val="single" w:sz="4" w:space="0" w:color="auto"/>
              <w:left w:val="single" w:sz="18" w:space="0" w:color="auto"/>
            </w:tcBorders>
            <w:shd w:val="clear" w:color="auto" w:fill="auto"/>
          </w:tcPr>
          <w:p w14:paraId="5841A634" w14:textId="08598A42"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6992095B" w14:textId="02FF23A8"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27DDA8D" w14:textId="4D15198F"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51361BAD" w14:textId="58779AC2"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31C68">
              <w:rPr>
                <w:rFonts w:ascii="Arial" w:hAnsi="Arial" w:cs="Arial"/>
                <w:i/>
                <w:iCs/>
                <w:color w:val="000000"/>
              </w:rPr>
              <w:t>Dieni v The Queen</w:t>
            </w:r>
            <w:r>
              <w:rPr>
                <w:rFonts w:ascii="Arial" w:hAnsi="Arial" w:cs="Arial"/>
                <w:color w:val="000000"/>
              </w:rPr>
              <w:t xml:space="preserve"> [2022] VSCA 16 including quote from [147].</w:t>
            </w:r>
          </w:p>
        </w:tc>
      </w:tr>
      <w:tr w:rsidR="001C0AD4" w14:paraId="411B3493" w14:textId="77777777" w:rsidTr="009B6A89">
        <w:trPr>
          <w:trHeight w:val="178"/>
        </w:trPr>
        <w:tc>
          <w:tcPr>
            <w:tcW w:w="1261" w:type="dxa"/>
            <w:gridSpan w:val="2"/>
            <w:tcBorders>
              <w:top w:val="single" w:sz="4" w:space="0" w:color="auto"/>
              <w:left w:val="single" w:sz="18" w:space="0" w:color="auto"/>
            </w:tcBorders>
            <w:shd w:val="clear" w:color="auto" w:fill="auto"/>
          </w:tcPr>
          <w:p w14:paraId="4468F2E9" w14:textId="739752F6"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093B9CF4" w14:textId="6B9CA447"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4F00FAFB" w14:textId="444F293D" w:rsidR="001C0AD4" w:rsidRDefault="001C0AD4" w:rsidP="001C0AD4">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shd w:val="clear" w:color="auto" w:fill="auto"/>
          </w:tcPr>
          <w:p w14:paraId="73A94DD1" w14:textId="4D640374"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Pr>
                <w:rFonts w:ascii="Arial" w:hAnsi="Arial" w:cs="Arial"/>
                <w:i/>
                <w:iCs/>
                <w:color w:val="000000"/>
              </w:rPr>
              <w:t xml:space="preserve">DPP v Nwigwe </w:t>
            </w:r>
            <w:r w:rsidRPr="00331C68">
              <w:rPr>
                <w:rFonts w:ascii="Arial" w:hAnsi="Arial" w:cs="Arial"/>
                <w:color w:val="000000"/>
              </w:rPr>
              <w:t>[2022] VSCA 14</w:t>
            </w:r>
            <w:r>
              <w:rPr>
                <w:rFonts w:ascii="Arial" w:hAnsi="Arial" w:cs="Arial"/>
                <w:color w:val="000000"/>
              </w:rPr>
              <w:t>.</w:t>
            </w:r>
          </w:p>
        </w:tc>
      </w:tr>
      <w:tr w:rsidR="001C0AD4" w14:paraId="1F130542" w14:textId="77777777" w:rsidTr="009B6A89">
        <w:trPr>
          <w:trHeight w:val="178"/>
        </w:trPr>
        <w:tc>
          <w:tcPr>
            <w:tcW w:w="1261" w:type="dxa"/>
            <w:gridSpan w:val="2"/>
            <w:tcBorders>
              <w:top w:val="single" w:sz="4" w:space="0" w:color="auto"/>
              <w:left w:val="single" w:sz="18" w:space="0" w:color="auto"/>
            </w:tcBorders>
            <w:shd w:val="clear" w:color="auto" w:fill="auto"/>
          </w:tcPr>
          <w:p w14:paraId="2B32E45E" w14:textId="4F683A70"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5A6FB167" w14:textId="71A1FF1C"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09F5B2A9" w14:textId="4BA7D030"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shd w:val="clear" w:color="auto" w:fill="auto"/>
          </w:tcPr>
          <w:p w14:paraId="31D3A2A3" w14:textId="09B10ED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082AB6">
              <w:rPr>
                <w:rFonts w:ascii="Arial" w:hAnsi="Arial" w:cs="Arial"/>
                <w:bCs/>
                <w:i/>
                <w:iCs/>
                <w:color w:val="000000"/>
                <w:lang w:val="en-US"/>
              </w:rPr>
              <w:t>Hague v The Queen</w:t>
            </w:r>
            <w:r>
              <w:rPr>
                <w:rFonts w:ascii="Arial" w:hAnsi="Arial" w:cs="Arial"/>
                <w:bCs/>
                <w:color w:val="000000"/>
                <w:lang w:val="en-US"/>
              </w:rPr>
              <w:t xml:space="preserve"> [2022] VSCA 17 and extract from [28].</w:t>
            </w:r>
          </w:p>
        </w:tc>
      </w:tr>
      <w:tr w:rsidR="001C0AD4" w14:paraId="26F62444" w14:textId="77777777" w:rsidTr="009B6A89">
        <w:trPr>
          <w:trHeight w:val="178"/>
        </w:trPr>
        <w:tc>
          <w:tcPr>
            <w:tcW w:w="1261" w:type="dxa"/>
            <w:gridSpan w:val="2"/>
            <w:tcBorders>
              <w:top w:val="single" w:sz="4" w:space="0" w:color="auto"/>
              <w:left w:val="single" w:sz="18" w:space="0" w:color="auto"/>
            </w:tcBorders>
            <w:shd w:val="clear" w:color="auto" w:fill="auto"/>
          </w:tcPr>
          <w:p w14:paraId="2AAAFDC1" w14:textId="17619123" w:rsidR="001C0AD4" w:rsidRDefault="001C0AD4" w:rsidP="001C0AD4">
            <w:pPr>
              <w:rPr>
                <w:lang w:val="en-AU"/>
              </w:rPr>
            </w:pPr>
            <w:r>
              <w:rPr>
                <w:lang w:val="en-AU"/>
              </w:rPr>
              <w:t>04/03/22</w:t>
            </w:r>
          </w:p>
        </w:tc>
        <w:tc>
          <w:tcPr>
            <w:tcW w:w="836" w:type="dxa"/>
            <w:tcBorders>
              <w:top w:val="single" w:sz="4" w:space="0" w:color="auto"/>
            </w:tcBorders>
            <w:shd w:val="clear" w:color="auto" w:fill="auto"/>
          </w:tcPr>
          <w:p w14:paraId="7CD59686" w14:textId="10B90FEF"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8FC8279" w14:textId="21D4B88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7A263618" w14:textId="2C8AEE0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D3FDB">
              <w:rPr>
                <w:rFonts w:ascii="Arial" w:hAnsi="Arial" w:cs="Arial"/>
                <w:i/>
                <w:iCs/>
                <w:color w:val="000000"/>
              </w:rPr>
              <w:t>R v Wilio</w:t>
            </w:r>
            <w:r>
              <w:rPr>
                <w:rFonts w:ascii="Arial" w:hAnsi="Arial" w:cs="Arial"/>
                <w:color w:val="000000"/>
              </w:rPr>
              <w:t xml:space="preserve"> [2022] VSC 86 at [93]-[100].</w:t>
            </w:r>
          </w:p>
        </w:tc>
      </w:tr>
      <w:tr w:rsidR="001C0AD4" w14:paraId="68EE5226"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3EDC300" w14:textId="14AF4685" w:rsidR="001C0AD4" w:rsidRPr="0054535C" w:rsidRDefault="001C0AD4" w:rsidP="001C0AD4">
            <w:pPr>
              <w:keepNext/>
              <w:keepLines/>
              <w:rPr>
                <w:sz w:val="22"/>
                <w:lang w:val="en-AU"/>
              </w:rPr>
            </w:pPr>
            <w:r>
              <w:rPr>
                <w:sz w:val="22"/>
                <w:lang w:val="en-AU"/>
              </w:rPr>
              <w:t>18/02/22</w:t>
            </w:r>
          </w:p>
        </w:tc>
        <w:tc>
          <w:tcPr>
            <w:tcW w:w="7077" w:type="dxa"/>
            <w:gridSpan w:val="4"/>
            <w:tcBorders>
              <w:top w:val="single" w:sz="12" w:space="0" w:color="auto"/>
              <w:bottom w:val="single" w:sz="4" w:space="0" w:color="auto"/>
              <w:right w:val="single" w:sz="18" w:space="0" w:color="auto"/>
            </w:tcBorders>
            <w:shd w:val="clear" w:color="auto" w:fill="DDDDDD"/>
          </w:tcPr>
          <w:p w14:paraId="035EDA6E" w14:textId="243F792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A3D18C8" w14:textId="77777777" w:rsidTr="009B6A89">
        <w:tc>
          <w:tcPr>
            <w:tcW w:w="1261" w:type="dxa"/>
            <w:gridSpan w:val="2"/>
            <w:tcBorders>
              <w:top w:val="single" w:sz="4" w:space="0" w:color="auto"/>
              <w:left w:val="single" w:sz="18" w:space="0" w:color="auto"/>
              <w:bottom w:val="single" w:sz="4" w:space="0" w:color="auto"/>
            </w:tcBorders>
          </w:tcPr>
          <w:p w14:paraId="19D271BF" w14:textId="781A7241"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39625C1E" w14:textId="5908A65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D74B96D" w14:textId="39EC8B0C" w:rsidR="001C0AD4" w:rsidRDefault="001C0AD4" w:rsidP="001C0AD4">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shd w:val="clear" w:color="auto" w:fill="FFFFFF"/>
          </w:tcPr>
          <w:p w14:paraId="6D93F082" w14:textId="072097C8" w:rsidR="001C0AD4" w:rsidRDefault="001C0AD4" w:rsidP="001C0AD4">
            <w:pPr>
              <w:pStyle w:val="ListParagraph"/>
              <w:numPr>
                <w:ilvl w:val="0"/>
                <w:numId w:val="112"/>
              </w:numPr>
              <w:ind w:left="357" w:hanging="357"/>
              <w:jc w:val="both"/>
              <w:rPr>
                <w:rFonts w:ascii="Arial" w:hAnsi="Arial" w:cs="Arial"/>
              </w:rPr>
            </w:pPr>
            <w:r>
              <w:rPr>
                <w:rFonts w:ascii="Arial" w:hAnsi="Arial" w:cs="Arial"/>
              </w:rPr>
              <w:t>Addition of text of ss.13 &amp; 22 of the Charter.</w:t>
            </w:r>
          </w:p>
          <w:p w14:paraId="78A56CF3" w14:textId="77777777" w:rsidR="001C0AD4" w:rsidRPr="00D73FE5" w:rsidRDefault="001C0AD4" w:rsidP="001C0AD4">
            <w:pPr>
              <w:pStyle w:val="ListParagraph"/>
              <w:numPr>
                <w:ilvl w:val="0"/>
                <w:numId w:val="112"/>
              </w:numPr>
              <w:ind w:left="357" w:hanging="357"/>
              <w:jc w:val="both"/>
              <w:rPr>
                <w:rFonts w:ascii="Arial" w:hAnsi="Arial" w:cs="Arial"/>
              </w:rPr>
            </w:pPr>
            <w:r w:rsidRPr="00B93F85">
              <w:rPr>
                <w:rFonts w:ascii="Arial" w:hAnsi="Arial" w:cs="Arial"/>
                <w:color w:val="000000"/>
              </w:rPr>
              <w:t xml:space="preserve">Summary of </w:t>
            </w:r>
            <w:r w:rsidRPr="00C27316">
              <w:rPr>
                <w:rFonts w:ascii="Arial" w:hAnsi="Arial" w:cs="Arial"/>
                <w:i/>
                <w:iCs/>
                <w:color w:val="000000"/>
              </w:rPr>
              <w:t>Thompson v Minogue</w:t>
            </w:r>
            <w:r>
              <w:rPr>
                <w:rFonts w:ascii="Arial" w:hAnsi="Arial" w:cs="Arial"/>
                <w:color w:val="000000"/>
              </w:rPr>
              <w:t xml:space="preserve"> [2021] VSCA 358.</w:t>
            </w:r>
          </w:p>
          <w:p w14:paraId="51FA4BDC" w14:textId="0F2EC082" w:rsidR="001C0AD4" w:rsidRPr="00B93F85" w:rsidRDefault="001C0AD4" w:rsidP="001C0AD4">
            <w:pPr>
              <w:pStyle w:val="ListParagraph"/>
              <w:numPr>
                <w:ilvl w:val="0"/>
                <w:numId w:val="112"/>
              </w:numPr>
              <w:ind w:left="357" w:hanging="357"/>
              <w:jc w:val="both"/>
              <w:rPr>
                <w:rFonts w:ascii="Arial" w:hAnsi="Arial" w:cs="Arial"/>
              </w:rPr>
            </w:pPr>
            <w:r>
              <w:rPr>
                <w:rFonts w:ascii="Arial" w:hAnsi="Arial" w:cs="Arial"/>
                <w:color w:val="000000"/>
              </w:rPr>
              <w:t xml:space="preserve">Reference to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[81]-[108].</w:t>
            </w:r>
          </w:p>
        </w:tc>
      </w:tr>
      <w:tr w:rsidR="001C0AD4" w14:paraId="274A925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6C2F0B" w14:textId="4C468A1A" w:rsidR="001C0AD4" w:rsidRPr="0054535C" w:rsidRDefault="001C0AD4" w:rsidP="001C0AD4">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2355A292" w14:textId="681B09F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213B816B" w14:textId="77777777" w:rsidTr="009B6A89">
        <w:tc>
          <w:tcPr>
            <w:tcW w:w="1261" w:type="dxa"/>
            <w:gridSpan w:val="2"/>
            <w:tcBorders>
              <w:top w:val="single" w:sz="4" w:space="0" w:color="auto"/>
              <w:left w:val="single" w:sz="18" w:space="0" w:color="auto"/>
              <w:bottom w:val="single" w:sz="4" w:space="0" w:color="auto"/>
            </w:tcBorders>
          </w:tcPr>
          <w:p w14:paraId="5714D5B5" w14:textId="0A141BEA"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555766BB" w14:textId="433F3C3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50CF5F1" w14:textId="23F3858F"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D43E882" w14:textId="3957F0E1" w:rsidR="001C0AD4" w:rsidRPr="003F268C" w:rsidRDefault="001C0AD4" w:rsidP="001C0AD4">
            <w:pPr>
              <w:spacing w:before="20"/>
              <w:jc w:val="both"/>
              <w:rPr>
                <w:rFonts w:ascii="Arial" w:hAnsi="Arial" w:cs="Arial"/>
              </w:rPr>
            </w:pPr>
            <w:r>
              <w:rPr>
                <w:rFonts w:ascii="Arial" w:hAnsi="Arial" w:cs="Arial"/>
              </w:rPr>
              <w:t xml:space="preserve">References to </w:t>
            </w:r>
            <w:r w:rsidRPr="007412B0">
              <w:rPr>
                <w:rFonts w:ascii="Arial" w:hAnsi="Arial" w:cs="Arial"/>
                <w:i/>
                <w:iCs/>
                <w:color w:val="000000"/>
              </w:rPr>
              <w:t>Jane Doe v XYZ</w:t>
            </w:r>
            <w:r>
              <w:rPr>
                <w:rFonts w:ascii="Arial" w:hAnsi="Arial" w:cs="Arial"/>
                <w:color w:val="000000"/>
              </w:rPr>
              <w:t xml:space="preserve"> [2019] VSC 176 at [9]; </w:t>
            </w:r>
            <w:r w:rsidRPr="007412B0">
              <w:rPr>
                <w:rFonts w:ascii="Arial" w:hAnsi="Arial" w:cs="Arial"/>
                <w:i/>
                <w:iCs/>
              </w:rPr>
              <w:t>IJW v Swinburne University of Technology</w:t>
            </w:r>
            <w:r w:rsidRPr="007412B0">
              <w:rPr>
                <w:rFonts w:ascii="Arial" w:hAnsi="Arial" w:cs="Arial"/>
              </w:rPr>
              <w:t xml:space="preserve"> [2021] VSC 846</w:t>
            </w:r>
            <w:r>
              <w:rPr>
                <w:rFonts w:ascii="Arial" w:hAnsi="Arial" w:cs="Arial"/>
              </w:rPr>
              <w:t xml:space="preserve"> at [31]-[42]</w:t>
            </w:r>
            <w:r w:rsidRPr="007412B0">
              <w:rPr>
                <w:rFonts w:ascii="Arial" w:hAnsi="Arial" w:cs="Arial"/>
                <w:color w:val="000000"/>
              </w:rPr>
              <w:t>.</w:t>
            </w:r>
          </w:p>
        </w:tc>
      </w:tr>
      <w:tr w:rsidR="001C0AD4" w14:paraId="1F02A035" w14:textId="77777777" w:rsidTr="009B6A89">
        <w:tc>
          <w:tcPr>
            <w:tcW w:w="1261" w:type="dxa"/>
            <w:gridSpan w:val="2"/>
            <w:tcBorders>
              <w:top w:val="single" w:sz="4" w:space="0" w:color="auto"/>
              <w:left w:val="single" w:sz="18" w:space="0" w:color="auto"/>
              <w:bottom w:val="single" w:sz="4" w:space="0" w:color="auto"/>
            </w:tcBorders>
          </w:tcPr>
          <w:p w14:paraId="6A822D3E" w14:textId="58DFC9CB"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1F0E92B8" w14:textId="2E51E9A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D1F659A" w14:textId="61CE8AA8"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73F4A2" w14:textId="77777777" w:rsidR="001C0AD4" w:rsidRDefault="001C0AD4" w:rsidP="001C0AD4">
            <w:pPr>
              <w:pStyle w:val="ListParagraph"/>
              <w:numPr>
                <w:ilvl w:val="0"/>
                <w:numId w:val="119"/>
              </w:numPr>
              <w:spacing w:before="20"/>
              <w:ind w:left="357" w:hanging="357"/>
              <w:jc w:val="both"/>
              <w:rPr>
                <w:rFonts w:ascii="Arial" w:hAnsi="Arial" w:cs="Arial"/>
              </w:rPr>
            </w:pPr>
            <w:r w:rsidRPr="009B2FFD">
              <w:rPr>
                <w:rFonts w:ascii="Arial" w:hAnsi="Arial" w:cs="Arial"/>
              </w:rPr>
              <w:t xml:space="preserve">Extracts from </w:t>
            </w:r>
            <w:r w:rsidRPr="009B2FFD">
              <w:rPr>
                <w:rFonts w:ascii="Arial" w:hAnsi="Arial" w:cs="Arial"/>
                <w:i/>
                <w:iCs/>
              </w:rPr>
              <w:t>WEQ (a pseudonym) v Medical Board of Australia</w:t>
            </w:r>
            <w:r w:rsidRPr="009B2FFD">
              <w:rPr>
                <w:rFonts w:ascii="Arial" w:hAnsi="Arial" w:cs="Arial"/>
              </w:rPr>
              <w:t xml:space="preserve"> [2021] VSCA 343 at [59]-[67] &amp; [93].</w:t>
            </w:r>
          </w:p>
          <w:p w14:paraId="626B60DE" w14:textId="77777777" w:rsidR="001C0AD4" w:rsidRPr="00955A50" w:rsidRDefault="001C0AD4" w:rsidP="001C0AD4">
            <w:pPr>
              <w:pStyle w:val="ListParagraph"/>
              <w:numPr>
                <w:ilvl w:val="0"/>
                <w:numId w:val="119"/>
              </w:numPr>
              <w:spacing w:after="20"/>
              <w:ind w:left="357" w:hanging="357"/>
              <w:jc w:val="both"/>
              <w:rPr>
                <w:rFonts w:ascii="Arial" w:hAnsi="Arial" w:cs="Arial"/>
              </w:rPr>
            </w:pPr>
            <w:r>
              <w:rPr>
                <w:rFonts w:ascii="Arial" w:hAnsi="Arial" w:cs="Arial"/>
              </w:rPr>
              <w:t xml:space="preserve">Reference to </w:t>
            </w:r>
            <w:r w:rsidRPr="00F80A55">
              <w:rPr>
                <w:rFonts w:ascii="Arial" w:hAnsi="Arial" w:cs="Arial"/>
                <w:i/>
                <w:iCs/>
                <w:color w:val="000000"/>
              </w:rPr>
              <w:t>Victorian Institute of Teaching v QDP</w:t>
            </w:r>
            <w:r>
              <w:rPr>
                <w:rFonts w:ascii="Arial" w:hAnsi="Arial" w:cs="Arial"/>
                <w:color w:val="000000"/>
              </w:rPr>
              <w:t xml:space="preserve"> [2021] VSC 844.</w:t>
            </w:r>
          </w:p>
          <w:p w14:paraId="088986BC" w14:textId="5EBCFA11" w:rsidR="001C0AD4" w:rsidRPr="009B2FFD" w:rsidRDefault="001C0AD4" w:rsidP="001C0AD4">
            <w:pPr>
              <w:pStyle w:val="ListParagraph"/>
              <w:numPr>
                <w:ilvl w:val="0"/>
                <w:numId w:val="119"/>
              </w:numPr>
              <w:spacing w:after="20"/>
              <w:ind w:left="357" w:hanging="357"/>
              <w:jc w:val="both"/>
              <w:rPr>
                <w:rFonts w:ascii="Arial" w:hAnsi="Arial" w:cs="Arial"/>
              </w:rPr>
            </w:pPr>
            <w:r>
              <w:rPr>
                <w:rFonts w:ascii="Arial" w:hAnsi="Arial" w:cs="Arial"/>
                <w:color w:val="000000"/>
              </w:rPr>
              <w:t xml:space="preserve">References to </w:t>
            </w:r>
            <w:r w:rsidRPr="00B63241">
              <w:rPr>
                <w:rFonts w:ascii="Arial" w:eastAsia="Book Antiqua" w:hAnsi="Arial" w:cs="Arial"/>
                <w:i/>
              </w:rPr>
              <w:t>Re XY</w:t>
            </w:r>
            <w:r w:rsidRPr="00B63241">
              <w:rPr>
                <w:rFonts w:ascii="Arial" w:hAnsi="Arial" w:cs="Arial"/>
              </w:rPr>
              <w:t xml:space="preserve"> [2018] VSC 456</w:t>
            </w:r>
            <w:r>
              <w:rPr>
                <w:rFonts w:ascii="Arial" w:hAnsi="Arial" w:cs="Arial"/>
              </w:rPr>
              <w:t xml:space="preserve"> at</w:t>
            </w:r>
            <w:r w:rsidRPr="00B63241">
              <w:rPr>
                <w:rFonts w:ascii="Arial" w:hAnsi="Arial" w:cs="Arial"/>
              </w:rPr>
              <w:t xml:space="preserve"> [8];</w:t>
            </w:r>
            <w:r w:rsidRPr="00B63241">
              <w:rPr>
                <w:rFonts w:ascii="Arial" w:hAnsi="Arial" w:cs="Arial"/>
                <w:szCs w:val="24"/>
              </w:rPr>
              <w:t xml:space="preserve"> </w:t>
            </w:r>
            <w:r w:rsidRPr="00B63241">
              <w:rPr>
                <w:rFonts w:ascii="Arial" w:eastAsia="Book Antiqua" w:hAnsi="Arial" w:cs="Arial"/>
                <w:i/>
              </w:rPr>
              <w:t>Re XY (No</w:t>
            </w:r>
            <w:r>
              <w:rPr>
                <w:rFonts w:ascii="Arial" w:eastAsia="Book Antiqua" w:hAnsi="Arial" w:cs="Arial"/>
                <w:i/>
              </w:rPr>
              <w:t> </w:t>
            </w:r>
            <w:r w:rsidRPr="00B63241">
              <w:rPr>
                <w:rFonts w:ascii="Arial" w:eastAsia="Book Antiqua" w:hAnsi="Arial" w:cs="Arial"/>
                <w:i/>
              </w:rPr>
              <w:t>3)</w:t>
            </w:r>
            <w:r w:rsidRPr="00B63241">
              <w:rPr>
                <w:rFonts w:ascii="Arial" w:hAnsi="Arial" w:cs="Arial"/>
              </w:rPr>
              <w:t xml:space="preserve"> [2020] VSC 195</w:t>
            </w:r>
            <w:r>
              <w:rPr>
                <w:rFonts w:ascii="Arial" w:hAnsi="Arial" w:cs="Arial"/>
              </w:rPr>
              <w:t xml:space="preserve"> at</w:t>
            </w:r>
            <w:r w:rsidRPr="00B63241">
              <w:rPr>
                <w:rFonts w:ascii="Arial" w:hAnsi="Arial" w:cs="Arial"/>
              </w:rPr>
              <w:t xml:space="preserve"> [61]</w:t>
            </w:r>
            <w:r>
              <w:rPr>
                <w:rFonts w:ascii="Arial" w:hAnsi="Arial" w:cs="Arial"/>
              </w:rPr>
              <w:t xml:space="preserve">; </w:t>
            </w:r>
            <w:r w:rsidRPr="00B63241">
              <w:rPr>
                <w:rFonts w:ascii="Arial" w:hAnsi="Arial" w:cs="Arial"/>
                <w:i/>
                <w:iCs/>
                <w:color w:val="000000"/>
              </w:rPr>
              <w:t>Re XY (No</w:t>
            </w:r>
            <w:r>
              <w:rPr>
                <w:rFonts w:ascii="Arial" w:hAnsi="Arial" w:cs="Arial"/>
                <w:i/>
                <w:iCs/>
                <w:color w:val="000000"/>
              </w:rPr>
              <w:t> </w:t>
            </w:r>
            <w:r w:rsidRPr="00B63241">
              <w:rPr>
                <w:rFonts w:ascii="Arial" w:hAnsi="Arial" w:cs="Arial"/>
                <w:i/>
                <w:iCs/>
                <w:color w:val="000000"/>
              </w:rPr>
              <w:t>4)</w:t>
            </w:r>
            <w:r w:rsidRPr="00B63241">
              <w:rPr>
                <w:rFonts w:ascii="Arial" w:hAnsi="Arial" w:cs="Arial"/>
                <w:color w:val="000000"/>
              </w:rPr>
              <w:t xml:space="preserve"> [2022] VSC 21 at [41]-[48].</w:t>
            </w:r>
          </w:p>
        </w:tc>
      </w:tr>
      <w:tr w:rsidR="001C0AD4" w14:paraId="6BBA89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9284ADE" w14:textId="60C7F966" w:rsidR="001C0AD4" w:rsidRPr="0054535C" w:rsidRDefault="001C0AD4" w:rsidP="001C0AD4">
            <w:pPr>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19CD1565" w14:textId="5B1DA48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4D88CC5E" w14:textId="77777777" w:rsidTr="009B6A89">
        <w:tc>
          <w:tcPr>
            <w:tcW w:w="1261" w:type="dxa"/>
            <w:gridSpan w:val="2"/>
            <w:tcBorders>
              <w:top w:val="single" w:sz="4" w:space="0" w:color="auto"/>
              <w:left w:val="single" w:sz="18" w:space="0" w:color="auto"/>
              <w:bottom w:val="single" w:sz="4" w:space="0" w:color="auto"/>
            </w:tcBorders>
          </w:tcPr>
          <w:p w14:paraId="51CD6604" w14:textId="3551BEEE"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4FCF99CB" w14:textId="54D06E1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4BE1A0" w14:textId="1FD83C44"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C1BB201" w14:textId="4C676BE4" w:rsidR="001C0AD4" w:rsidRDefault="001C0AD4" w:rsidP="001C0AD4">
            <w:pPr>
              <w:spacing w:before="20" w:after="20"/>
              <w:jc w:val="both"/>
              <w:rPr>
                <w:rFonts w:ascii="Arial" w:hAnsi="Arial" w:cs="Arial"/>
              </w:rPr>
            </w:pPr>
            <w:r>
              <w:rPr>
                <w:rFonts w:ascii="Arial" w:hAnsi="Arial" w:cs="Arial"/>
              </w:rPr>
              <w:t xml:space="preserve">Reference to </w:t>
            </w:r>
            <w:r w:rsidRPr="00F56D91">
              <w:rPr>
                <w:rFonts w:ascii="Arial" w:hAnsi="Arial" w:cs="Arial"/>
                <w:i/>
                <w:iCs/>
              </w:rPr>
              <w:t xml:space="preserve">Gemcan </w:t>
            </w:r>
            <w:r>
              <w:rPr>
                <w:rFonts w:ascii="Arial" w:hAnsi="Arial" w:cs="Arial"/>
                <w:i/>
                <w:iCs/>
              </w:rPr>
              <w:t xml:space="preserve">Constructions Pty Ltd </w:t>
            </w:r>
            <w:r w:rsidRPr="00F56D91">
              <w:rPr>
                <w:rFonts w:ascii="Arial" w:hAnsi="Arial" w:cs="Arial"/>
                <w:i/>
                <w:iCs/>
              </w:rPr>
              <w:t>v Westbourne Grammar School</w:t>
            </w:r>
            <w:r>
              <w:rPr>
                <w:rFonts w:ascii="Arial" w:hAnsi="Arial" w:cs="Arial"/>
              </w:rPr>
              <w:t xml:space="preserve"> [2022] VSC 6 at [45]</w:t>
            </w:r>
            <w:r>
              <w:rPr>
                <w:rFonts w:ascii="Arial" w:hAnsi="Arial" w:cs="Arial"/>
              </w:rPr>
              <w:noBreakHyphen/>
              <w:t>[58].</w:t>
            </w:r>
          </w:p>
        </w:tc>
      </w:tr>
      <w:tr w:rsidR="001C0AD4" w14:paraId="3D6B0D06" w14:textId="77777777" w:rsidTr="009B6A89">
        <w:tc>
          <w:tcPr>
            <w:tcW w:w="1261" w:type="dxa"/>
            <w:gridSpan w:val="2"/>
            <w:tcBorders>
              <w:top w:val="single" w:sz="4" w:space="0" w:color="auto"/>
              <w:left w:val="single" w:sz="18" w:space="0" w:color="auto"/>
              <w:bottom w:val="single" w:sz="4" w:space="0" w:color="auto"/>
            </w:tcBorders>
          </w:tcPr>
          <w:p w14:paraId="2ECFDE12" w14:textId="0936B343" w:rsidR="001C0AD4" w:rsidRDefault="001C0AD4" w:rsidP="001C0AD4">
            <w:pPr>
              <w:keepNext/>
              <w:keepLines/>
              <w:rPr>
                <w:lang w:val="en-AU"/>
              </w:rPr>
            </w:pPr>
            <w:r>
              <w:rPr>
                <w:lang w:val="en-AU"/>
              </w:rPr>
              <w:t>18/02/22</w:t>
            </w:r>
          </w:p>
        </w:tc>
        <w:tc>
          <w:tcPr>
            <w:tcW w:w="836" w:type="dxa"/>
            <w:tcBorders>
              <w:top w:val="single" w:sz="4" w:space="0" w:color="auto"/>
              <w:bottom w:val="single" w:sz="4" w:space="0" w:color="auto"/>
            </w:tcBorders>
          </w:tcPr>
          <w:p w14:paraId="77873778" w14:textId="4D1FE9F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67FC1E" w14:textId="5E25B5DC"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53FD8C0" w14:textId="0AD2C4D1" w:rsidR="001C0AD4" w:rsidRPr="00615EC1" w:rsidRDefault="001C0AD4" w:rsidP="001C0AD4">
            <w:pPr>
              <w:spacing w:before="20" w:after="20"/>
              <w:jc w:val="both"/>
              <w:rPr>
                <w:rFonts w:ascii="Arial" w:hAnsi="Arial" w:cs="Arial"/>
              </w:rPr>
            </w:pPr>
            <w:r>
              <w:rPr>
                <w:rFonts w:ascii="Arial" w:hAnsi="Arial" w:cs="Arial"/>
              </w:rPr>
              <w:t xml:space="preserve">Added 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1C0AD4" w14:paraId="0C5E00B8" w14:textId="77777777" w:rsidTr="009B6A89">
        <w:tc>
          <w:tcPr>
            <w:tcW w:w="1261" w:type="dxa"/>
            <w:gridSpan w:val="2"/>
            <w:tcBorders>
              <w:top w:val="single" w:sz="4" w:space="0" w:color="auto"/>
              <w:left w:val="single" w:sz="18" w:space="0" w:color="auto"/>
              <w:bottom w:val="single" w:sz="4" w:space="0" w:color="auto"/>
            </w:tcBorders>
          </w:tcPr>
          <w:p w14:paraId="713E2A14" w14:textId="67F1BD44"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78E135ED" w14:textId="647D92D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2DEC9CB" w14:textId="77B7FF3F"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7F064F5" w14:textId="50F10AC6" w:rsidR="001C0AD4" w:rsidRPr="00615EC1" w:rsidRDefault="001C0AD4" w:rsidP="001C0AD4">
            <w:pPr>
              <w:spacing w:before="20" w:after="20"/>
              <w:jc w:val="both"/>
              <w:rPr>
                <w:rFonts w:ascii="Arial" w:hAnsi="Arial" w:cs="Arial"/>
              </w:rPr>
            </w:pPr>
            <w:r>
              <w:rPr>
                <w:rFonts w:ascii="Arial" w:hAnsi="Arial" w:cs="Arial"/>
              </w:rPr>
              <w:t xml:space="preserve">Reference to </w:t>
            </w:r>
            <w:r w:rsidRPr="00C417D0">
              <w:rPr>
                <w:rFonts w:ascii="Arial" w:hAnsi="Arial" w:cs="Arial"/>
                <w:i/>
                <w:iCs/>
                <w:szCs w:val="16"/>
              </w:rPr>
              <w:t>Dimovski v The Queen</w:t>
            </w:r>
            <w:r>
              <w:rPr>
                <w:rFonts w:ascii="Arial" w:hAnsi="Arial" w:cs="Arial"/>
                <w:szCs w:val="16"/>
              </w:rPr>
              <w:t xml:space="preserve"> [2022] VSCA 6 at [40]</w:t>
            </w:r>
            <w:r>
              <w:rPr>
                <w:rFonts w:ascii="Arial" w:hAnsi="Arial" w:cs="Arial"/>
                <w:szCs w:val="16"/>
              </w:rPr>
              <w:noBreakHyphen/>
              <w:t>[44]</w:t>
            </w:r>
            <w:r w:rsidRPr="002E72AC">
              <w:rPr>
                <w:rFonts w:ascii="Arial" w:hAnsi="Arial" w:cs="Arial"/>
                <w:szCs w:val="16"/>
              </w:rPr>
              <w:t>.</w:t>
            </w:r>
          </w:p>
        </w:tc>
      </w:tr>
      <w:tr w:rsidR="001C0AD4" w14:paraId="062E8772" w14:textId="77777777" w:rsidTr="009B6A89">
        <w:tc>
          <w:tcPr>
            <w:tcW w:w="1261" w:type="dxa"/>
            <w:gridSpan w:val="2"/>
            <w:tcBorders>
              <w:top w:val="single" w:sz="4" w:space="0" w:color="auto"/>
              <w:left w:val="single" w:sz="18" w:space="0" w:color="auto"/>
              <w:bottom w:val="single" w:sz="4" w:space="0" w:color="auto"/>
            </w:tcBorders>
          </w:tcPr>
          <w:p w14:paraId="6E2C5F41" w14:textId="7E9ECBB2"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374F228C" w14:textId="0D1FA9B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1ED17EB" w14:textId="3EA33D4C"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3A7F32" w14:textId="600934F8" w:rsidR="001C0AD4" w:rsidRPr="00615EC1" w:rsidRDefault="001C0AD4" w:rsidP="001C0AD4">
            <w:pPr>
              <w:spacing w:before="20" w:after="20"/>
              <w:jc w:val="both"/>
              <w:rPr>
                <w:rFonts w:ascii="Arial" w:hAnsi="Arial" w:cs="Arial"/>
              </w:rPr>
            </w:pPr>
            <w:r w:rsidRPr="00615EC1">
              <w:rPr>
                <w:rFonts w:ascii="Arial" w:hAnsi="Arial" w:cs="Arial"/>
              </w:rPr>
              <w:t xml:space="preserve">Added material on </w:t>
            </w:r>
            <w:r>
              <w:rPr>
                <w:rFonts w:ascii="Arial" w:hAnsi="Arial" w:cs="Arial"/>
              </w:rPr>
              <w:t xml:space="preserve">s.132 MCA including reference to </w:t>
            </w:r>
            <w:r w:rsidRPr="00213989">
              <w:rPr>
                <w:rFonts w:ascii="Arial" w:hAnsi="Arial" w:cs="Arial"/>
                <w:i/>
                <w:iCs/>
              </w:rPr>
              <w:t>Lethbridge v Coburn &amp; Knight</w:t>
            </w:r>
            <w:r w:rsidRPr="00213989">
              <w:rPr>
                <w:rFonts w:ascii="Arial" w:hAnsi="Arial" w:cs="Arial"/>
              </w:rPr>
              <w:t xml:space="preserve"> [2003] VSC 259 at [16]</w:t>
            </w:r>
            <w:r>
              <w:rPr>
                <w:rFonts w:ascii="Arial" w:hAnsi="Arial" w:cs="Arial"/>
              </w:rPr>
              <w:noBreakHyphen/>
            </w:r>
            <w:r w:rsidRPr="00213989">
              <w:rPr>
                <w:rFonts w:ascii="Arial" w:hAnsi="Arial" w:cs="Arial"/>
              </w:rPr>
              <w:t>[17], [26</w:t>
            </w:r>
            <w:r>
              <w:rPr>
                <w:rFonts w:ascii="Arial" w:hAnsi="Arial" w:cs="Arial"/>
              </w:rPr>
              <w:t>].</w:t>
            </w:r>
          </w:p>
        </w:tc>
      </w:tr>
      <w:tr w:rsidR="001C0AD4" w14:paraId="39A4740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766F5D" w14:textId="069C83F3" w:rsidR="001C0AD4" w:rsidRPr="0054535C" w:rsidRDefault="001C0AD4" w:rsidP="001C0AD4">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89AE734" w14:textId="624210D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0AD60FC9" w14:textId="77777777" w:rsidTr="009B6A89">
        <w:tc>
          <w:tcPr>
            <w:tcW w:w="1261" w:type="dxa"/>
            <w:gridSpan w:val="2"/>
            <w:tcBorders>
              <w:top w:val="single" w:sz="4" w:space="0" w:color="auto"/>
              <w:left w:val="single" w:sz="18" w:space="0" w:color="auto"/>
              <w:bottom w:val="single" w:sz="4" w:space="0" w:color="auto"/>
            </w:tcBorders>
          </w:tcPr>
          <w:p w14:paraId="75033A74" w14:textId="750F193E"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17E66A28" w14:textId="7CEEC3D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83374D" w14:textId="77777777" w:rsidR="001C0AD4" w:rsidRDefault="001C0AD4" w:rsidP="001C0AD4">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3E795DD9" w14:textId="0DBD73D9" w:rsidR="001C0AD4" w:rsidRPr="00D73FE5" w:rsidRDefault="001C0AD4" w:rsidP="001C0AD4">
            <w:pPr>
              <w:pStyle w:val="ListParagraph"/>
              <w:numPr>
                <w:ilvl w:val="0"/>
                <w:numId w:val="112"/>
              </w:numPr>
              <w:ind w:left="357" w:hanging="357"/>
              <w:jc w:val="both"/>
              <w:rPr>
                <w:rFonts w:ascii="Arial" w:hAnsi="Arial" w:cs="Arial"/>
              </w:rPr>
            </w:pPr>
            <w:r>
              <w:rPr>
                <w:rFonts w:ascii="Arial" w:hAnsi="Arial" w:cs="Arial"/>
                <w:color w:val="000000"/>
              </w:rPr>
              <w:t>Addition of ICL statistics for 2019/20 &amp; 2020/21.</w:t>
            </w:r>
          </w:p>
          <w:p w14:paraId="2DED7CB6" w14:textId="37538CCE" w:rsidR="001C0AD4" w:rsidRDefault="001C0AD4" w:rsidP="001C0AD4">
            <w:pPr>
              <w:pStyle w:val="ListParagraph"/>
              <w:numPr>
                <w:ilvl w:val="0"/>
                <w:numId w:val="112"/>
              </w:numPr>
              <w:ind w:left="357" w:hanging="357"/>
              <w:jc w:val="both"/>
              <w:rPr>
                <w:rFonts w:ascii="Arial" w:hAnsi="Arial" w:cs="Arial"/>
                <w:color w:val="000000"/>
              </w:rPr>
            </w:pPr>
            <w:r>
              <w:rPr>
                <w:rFonts w:ascii="Arial" w:hAnsi="Arial" w:cs="Arial"/>
                <w:color w:val="000000"/>
              </w:rPr>
              <w:t xml:space="preserve">Summary of and extracts from </w:t>
            </w:r>
            <w:r w:rsidRPr="00C50555">
              <w:rPr>
                <w:rFonts w:ascii="Arial" w:hAnsi="Arial" w:cs="Arial"/>
                <w:i/>
                <w:iCs/>
                <w:color w:val="000000"/>
              </w:rPr>
              <w:t>JL v Mental Health Tribunal</w:t>
            </w:r>
            <w:r w:rsidRPr="00C50555">
              <w:rPr>
                <w:rFonts w:ascii="Arial" w:hAnsi="Arial" w:cs="Arial"/>
                <w:color w:val="000000"/>
              </w:rPr>
              <w:t xml:space="preserve"> [2021] VSC 868</w:t>
            </w:r>
            <w:r>
              <w:rPr>
                <w:rFonts w:ascii="Arial" w:hAnsi="Arial" w:cs="Arial"/>
                <w:color w:val="000000"/>
              </w:rPr>
              <w:t xml:space="preserve"> at [28]-[32].</w:t>
            </w:r>
          </w:p>
        </w:tc>
      </w:tr>
      <w:tr w:rsidR="001C0AD4" w14:paraId="27CC82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C616E8C" w14:textId="7AD97E70" w:rsidR="001C0AD4" w:rsidRPr="0054535C" w:rsidRDefault="001C0AD4" w:rsidP="001C0AD4">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40DADFE7" w14:textId="39C643C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7E4AD87" w14:textId="77777777" w:rsidTr="009B6A89">
        <w:tc>
          <w:tcPr>
            <w:tcW w:w="1261" w:type="dxa"/>
            <w:gridSpan w:val="2"/>
            <w:tcBorders>
              <w:top w:val="single" w:sz="4" w:space="0" w:color="auto"/>
              <w:left w:val="single" w:sz="18" w:space="0" w:color="auto"/>
              <w:bottom w:val="single" w:sz="4" w:space="0" w:color="auto"/>
            </w:tcBorders>
          </w:tcPr>
          <w:p w14:paraId="6BADA937" w14:textId="7291D9BB"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00418644" w14:textId="098F31C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C885BD" w14:textId="19A3D34F" w:rsidR="001C0AD4" w:rsidRDefault="001C0AD4" w:rsidP="001C0AD4">
            <w:pPr>
              <w:keepNext/>
              <w:jc w:val="center"/>
              <w:rPr>
                <w:lang w:val="en-AU"/>
              </w:rPr>
            </w:pPr>
            <w:r>
              <w:rPr>
                <w:lang w:val="en-AU"/>
              </w:rPr>
              <w:t>5.3</w:t>
            </w:r>
          </w:p>
        </w:tc>
        <w:tc>
          <w:tcPr>
            <w:tcW w:w="4802" w:type="dxa"/>
            <w:gridSpan w:val="2"/>
            <w:tcBorders>
              <w:top w:val="single" w:sz="4" w:space="0" w:color="auto"/>
              <w:bottom w:val="single" w:sz="4" w:space="0" w:color="auto"/>
              <w:right w:val="single" w:sz="18" w:space="0" w:color="auto"/>
            </w:tcBorders>
            <w:shd w:val="clear" w:color="auto" w:fill="FFFFFF"/>
          </w:tcPr>
          <w:p w14:paraId="63BF95DA" w14:textId="3C7F3657" w:rsidR="001C0AD4" w:rsidRDefault="001C0AD4" w:rsidP="001C0AD4">
            <w:pPr>
              <w:spacing w:before="20" w:after="20"/>
              <w:jc w:val="both"/>
              <w:rPr>
                <w:rFonts w:ascii="Arial" w:hAnsi="Arial" w:cs="Arial"/>
                <w:color w:val="000000"/>
              </w:rPr>
            </w:pPr>
            <w:r>
              <w:rPr>
                <w:rFonts w:ascii="Arial" w:hAnsi="Arial" w:cs="Arial"/>
                <w:color w:val="000000"/>
              </w:rPr>
              <w:t>Modification of text and discussion of new ss.515(4) &amp; 588(1)(ab) of the CYFA.</w:t>
            </w:r>
          </w:p>
        </w:tc>
      </w:tr>
      <w:tr w:rsidR="001C0AD4" w14:paraId="3B8FC19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0A92E2" w14:textId="78472E69" w:rsidR="001C0AD4" w:rsidRPr="0054535C" w:rsidRDefault="001C0AD4" w:rsidP="001C0AD4">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BB1B595" w14:textId="0181D332"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79DAF0A" w14:textId="77777777" w:rsidTr="009B6A89">
        <w:tc>
          <w:tcPr>
            <w:tcW w:w="1261" w:type="dxa"/>
            <w:gridSpan w:val="2"/>
            <w:tcBorders>
              <w:top w:val="single" w:sz="4" w:space="0" w:color="auto"/>
              <w:left w:val="single" w:sz="18" w:space="0" w:color="auto"/>
              <w:bottom w:val="single" w:sz="4" w:space="0" w:color="auto"/>
            </w:tcBorders>
          </w:tcPr>
          <w:p w14:paraId="15018024" w14:textId="03AB1BC8"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759D9BD9" w14:textId="6451AA7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A70CB91" w14:textId="19A79768"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43E5DB5" w14:textId="62D37B2B"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F27739">
              <w:rPr>
                <w:rFonts w:ascii="Arial" w:hAnsi="Arial" w:cs="Arial"/>
                <w:i/>
                <w:iCs/>
                <w:color w:val="000000"/>
              </w:rPr>
              <w:t>Re Scott</w:t>
            </w:r>
            <w:r>
              <w:rPr>
                <w:rFonts w:ascii="Arial" w:hAnsi="Arial" w:cs="Arial"/>
                <w:color w:val="000000"/>
              </w:rPr>
              <w:t xml:space="preserve"> [2021] VSC 818; </w:t>
            </w:r>
            <w:r w:rsidRPr="009066E0">
              <w:rPr>
                <w:rFonts w:ascii="Arial" w:hAnsi="Arial" w:cs="Arial"/>
                <w:i/>
                <w:iCs/>
                <w:color w:val="000000"/>
              </w:rPr>
              <w:t>Re ST (No 2)</w:t>
            </w:r>
            <w:r>
              <w:rPr>
                <w:rFonts w:ascii="Arial" w:hAnsi="Arial" w:cs="Arial"/>
                <w:color w:val="000000"/>
              </w:rPr>
              <w:t xml:space="preserve"> [2021] VSC 876; </w:t>
            </w:r>
            <w:r>
              <w:rPr>
                <w:rFonts w:ascii="Arial" w:hAnsi="Arial" w:cs="Arial"/>
                <w:i/>
                <w:iCs/>
              </w:rPr>
              <w:t xml:space="preserve">Re Andrew </w:t>
            </w:r>
            <w:r w:rsidRPr="00FC1BFA">
              <w:rPr>
                <w:rFonts w:ascii="Arial" w:hAnsi="Arial" w:cs="Arial"/>
              </w:rPr>
              <w:t>[2022] VSC 46</w:t>
            </w:r>
            <w:r>
              <w:rPr>
                <w:rFonts w:ascii="Arial" w:hAnsi="Arial" w:cs="Arial"/>
                <w:color w:val="000000"/>
              </w:rPr>
              <w:t>.</w:t>
            </w:r>
          </w:p>
        </w:tc>
      </w:tr>
      <w:tr w:rsidR="001C0AD4" w14:paraId="5751818A" w14:textId="77777777" w:rsidTr="009B6A89">
        <w:tc>
          <w:tcPr>
            <w:tcW w:w="1261" w:type="dxa"/>
            <w:gridSpan w:val="2"/>
            <w:tcBorders>
              <w:top w:val="single" w:sz="4" w:space="0" w:color="auto"/>
              <w:left w:val="single" w:sz="18" w:space="0" w:color="auto"/>
              <w:bottom w:val="single" w:sz="4" w:space="0" w:color="auto"/>
            </w:tcBorders>
          </w:tcPr>
          <w:p w14:paraId="07A7AD18" w14:textId="2A03A023"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46A8299D" w14:textId="46BB4E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C515935" w14:textId="595BAD4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7D812AF" w14:textId="503B11E4" w:rsidR="001C0AD4" w:rsidRPr="004B0F46" w:rsidRDefault="001C0AD4" w:rsidP="001C0AD4">
            <w:pPr>
              <w:spacing w:before="20"/>
              <w:jc w:val="both"/>
              <w:rPr>
                <w:rFonts w:ascii="Arial" w:hAnsi="Arial" w:cs="Arial"/>
                <w:sz w:val="16"/>
                <w:szCs w:val="16"/>
              </w:rPr>
            </w:pPr>
            <w:r>
              <w:rPr>
                <w:rFonts w:ascii="Arial" w:hAnsi="Arial" w:cs="Arial"/>
                <w:color w:val="000000"/>
              </w:rPr>
              <w:t xml:space="preserve">Summaries of </w:t>
            </w:r>
            <w:r>
              <w:rPr>
                <w:rFonts w:ascii="Arial" w:hAnsi="Arial" w:cs="Arial"/>
                <w:i/>
                <w:iCs/>
                <w:color w:val="000000"/>
              </w:rPr>
              <w:t xml:space="preserve">Re Fernandez </w:t>
            </w:r>
            <w:r w:rsidRPr="00896B85">
              <w:rPr>
                <w:rFonts w:ascii="Arial" w:hAnsi="Arial" w:cs="Arial"/>
                <w:color w:val="000000"/>
              </w:rPr>
              <w:t>[2021] VSC 860</w:t>
            </w:r>
            <w:r>
              <w:rPr>
                <w:rFonts w:ascii="Arial" w:hAnsi="Arial" w:cs="Arial"/>
                <w:color w:val="000000"/>
              </w:rPr>
              <w:t xml:space="preserve">; </w:t>
            </w:r>
            <w:r>
              <w:rPr>
                <w:rFonts w:ascii="Arial" w:hAnsi="Arial" w:cs="Arial"/>
                <w:i/>
                <w:iCs/>
                <w:color w:val="000000"/>
              </w:rPr>
              <w:t xml:space="preserve">Re NP </w:t>
            </w:r>
            <w:r w:rsidRPr="008958B1">
              <w:rPr>
                <w:rFonts w:ascii="Arial" w:hAnsi="Arial" w:cs="Arial"/>
                <w:color w:val="000000"/>
              </w:rPr>
              <w:t>[2021] VSC 857</w:t>
            </w:r>
            <w:r>
              <w:rPr>
                <w:rFonts w:ascii="Arial" w:hAnsi="Arial" w:cs="Arial"/>
                <w:color w:val="000000"/>
              </w:rPr>
              <w:t xml:space="preserve">; </w:t>
            </w:r>
            <w:r>
              <w:rPr>
                <w:rFonts w:ascii="Arial" w:hAnsi="Arial" w:cs="Arial"/>
                <w:i/>
                <w:iCs/>
                <w:color w:val="000000"/>
              </w:rPr>
              <w:t xml:space="preserve">Re VM </w:t>
            </w:r>
            <w:r w:rsidRPr="00896B85">
              <w:rPr>
                <w:rFonts w:ascii="Arial" w:hAnsi="Arial" w:cs="Arial"/>
                <w:color w:val="000000"/>
              </w:rPr>
              <w:t>[2021] VSC 874</w:t>
            </w:r>
            <w:r>
              <w:rPr>
                <w:rFonts w:ascii="Arial" w:hAnsi="Arial" w:cs="Arial"/>
                <w:color w:val="000000"/>
              </w:rPr>
              <w:t xml:space="preserve">; </w:t>
            </w:r>
            <w:r w:rsidRPr="00896B85">
              <w:rPr>
                <w:rFonts w:ascii="Arial" w:hAnsi="Arial" w:cs="Arial"/>
                <w:i/>
                <w:iCs/>
              </w:rPr>
              <w:t>Re</w:t>
            </w:r>
            <w:r>
              <w:rPr>
                <w:rFonts w:ascii="Arial" w:hAnsi="Arial" w:cs="Arial"/>
                <w:i/>
                <w:iCs/>
              </w:rPr>
              <w:t> </w:t>
            </w:r>
            <w:r w:rsidRPr="00896B85">
              <w:rPr>
                <w:rFonts w:ascii="Arial" w:hAnsi="Arial" w:cs="Arial"/>
                <w:i/>
                <w:iCs/>
              </w:rPr>
              <w:t>Quach</w:t>
            </w:r>
            <w:r w:rsidRPr="00896B85">
              <w:rPr>
                <w:rFonts w:ascii="Arial" w:hAnsi="Arial" w:cs="Arial"/>
              </w:rPr>
              <w:t xml:space="preserve"> [2022] VSC 7</w:t>
            </w:r>
            <w:r>
              <w:rPr>
                <w:rFonts w:ascii="Arial" w:hAnsi="Arial" w:cs="Arial"/>
              </w:rPr>
              <w:t xml:space="preserve">; </w:t>
            </w:r>
            <w:r>
              <w:rPr>
                <w:rFonts w:ascii="Arial" w:hAnsi="Arial" w:cs="Arial"/>
                <w:i/>
                <w:iCs/>
                <w:color w:val="000000"/>
              </w:rPr>
              <w:t xml:space="preserve">Re Mizzi </w:t>
            </w:r>
            <w:r w:rsidRPr="00896B85">
              <w:rPr>
                <w:rFonts w:ascii="Arial" w:hAnsi="Arial" w:cs="Arial"/>
                <w:color w:val="000000"/>
              </w:rPr>
              <w:t>[2022] VSC 14</w:t>
            </w:r>
            <w:r>
              <w:rPr>
                <w:rFonts w:ascii="Arial" w:hAnsi="Arial" w:cs="Arial"/>
                <w:color w:val="000000"/>
              </w:rPr>
              <w:t>;</w:t>
            </w:r>
            <w:r w:rsidRPr="00896B85">
              <w:rPr>
                <w:rFonts w:ascii="Arial" w:hAnsi="Arial" w:cs="Arial"/>
                <w:color w:val="000000"/>
              </w:rPr>
              <w:t xml:space="preserve"> </w:t>
            </w:r>
            <w:r>
              <w:rPr>
                <w:rFonts w:ascii="Arial" w:hAnsi="Arial" w:cs="Arial"/>
                <w:i/>
                <w:iCs/>
                <w:color w:val="000000"/>
              </w:rPr>
              <w:t xml:space="preserve">Re Kontogeorgis </w:t>
            </w:r>
            <w:r w:rsidRPr="00896B85">
              <w:rPr>
                <w:rFonts w:ascii="Arial" w:hAnsi="Arial" w:cs="Arial"/>
                <w:color w:val="000000"/>
              </w:rPr>
              <w:t>[2022] VSC 44</w:t>
            </w:r>
            <w:r>
              <w:rPr>
                <w:rFonts w:ascii="Arial" w:hAnsi="Arial" w:cs="Arial"/>
                <w:color w:val="000000"/>
              </w:rPr>
              <w:t>.</w:t>
            </w:r>
          </w:p>
        </w:tc>
      </w:tr>
      <w:tr w:rsidR="001C0AD4" w14:paraId="7226C6D7" w14:textId="77777777" w:rsidTr="009B6A89">
        <w:tc>
          <w:tcPr>
            <w:tcW w:w="1261" w:type="dxa"/>
            <w:gridSpan w:val="2"/>
            <w:tcBorders>
              <w:top w:val="single" w:sz="4" w:space="0" w:color="auto"/>
              <w:left w:val="single" w:sz="18" w:space="0" w:color="auto"/>
              <w:bottom w:val="single" w:sz="4" w:space="0" w:color="auto"/>
            </w:tcBorders>
          </w:tcPr>
          <w:p w14:paraId="429C70DF" w14:textId="2692CDD9"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06A2E438" w14:textId="08418B9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19FD94" w14:textId="00C77682" w:rsidR="001C0AD4" w:rsidRDefault="001C0AD4" w:rsidP="001C0AD4">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2A21EA50" w14:textId="0558966A"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DF3D82">
              <w:rPr>
                <w:rFonts w:ascii="Arial" w:hAnsi="Arial" w:cs="Arial"/>
                <w:i/>
                <w:iCs/>
                <w:color w:val="000000"/>
              </w:rPr>
              <w:t>Re Anderson</w:t>
            </w:r>
            <w:r>
              <w:rPr>
                <w:rFonts w:ascii="Arial" w:hAnsi="Arial" w:cs="Arial"/>
                <w:color w:val="000000"/>
              </w:rPr>
              <w:t xml:space="preserve"> [2021] VSC 835; </w:t>
            </w:r>
            <w:r w:rsidRPr="00C4301F">
              <w:rPr>
                <w:rFonts w:ascii="Arial" w:hAnsi="Arial" w:cs="Arial"/>
                <w:i/>
                <w:iCs/>
                <w:color w:val="000000"/>
              </w:rPr>
              <w:t>Re</w:t>
            </w:r>
            <w:r>
              <w:rPr>
                <w:rFonts w:ascii="Arial" w:hAnsi="Arial" w:cs="Arial"/>
                <w:i/>
                <w:iCs/>
                <w:color w:val="000000"/>
              </w:rPr>
              <w:t> </w:t>
            </w:r>
            <w:r w:rsidRPr="00C4301F">
              <w:rPr>
                <w:rFonts w:ascii="Arial" w:hAnsi="Arial" w:cs="Arial"/>
                <w:i/>
                <w:iCs/>
                <w:color w:val="000000"/>
              </w:rPr>
              <w:t>Barahona</w:t>
            </w:r>
            <w:r>
              <w:rPr>
                <w:rFonts w:ascii="Arial" w:hAnsi="Arial" w:cs="Arial"/>
                <w:color w:val="000000"/>
              </w:rPr>
              <w:t xml:space="preserve"> [2021] VSC 852; </w:t>
            </w:r>
            <w:r w:rsidRPr="00A027A0">
              <w:rPr>
                <w:rFonts w:ascii="Arial" w:hAnsi="Arial" w:cs="Arial"/>
                <w:i/>
                <w:iCs/>
              </w:rPr>
              <w:t>Re MD</w:t>
            </w:r>
            <w:r w:rsidRPr="00A027A0">
              <w:rPr>
                <w:rFonts w:ascii="Arial" w:hAnsi="Arial" w:cs="Arial"/>
              </w:rPr>
              <w:t xml:space="preserve"> [2021] VSC 872</w:t>
            </w:r>
            <w:r>
              <w:rPr>
                <w:rFonts w:ascii="Arial" w:hAnsi="Arial" w:cs="Arial"/>
              </w:rPr>
              <w:t>;</w:t>
            </w:r>
            <w:r w:rsidRPr="00A027A0">
              <w:rPr>
                <w:rFonts w:ascii="Arial" w:hAnsi="Arial" w:cs="Arial"/>
              </w:rPr>
              <w:t xml:space="preserve"> </w:t>
            </w:r>
            <w:r w:rsidRPr="005E7877">
              <w:rPr>
                <w:rFonts w:ascii="Arial" w:hAnsi="Arial" w:cs="Arial"/>
                <w:i/>
                <w:iCs/>
              </w:rPr>
              <w:t xml:space="preserve">Re Rye </w:t>
            </w:r>
            <w:r w:rsidRPr="005E7877">
              <w:rPr>
                <w:rFonts w:ascii="Arial" w:hAnsi="Arial" w:cs="Arial"/>
              </w:rPr>
              <w:t>[2021] VSC 875</w:t>
            </w:r>
            <w:r>
              <w:rPr>
                <w:rFonts w:ascii="Arial" w:hAnsi="Arial" w:cs="Arial"/>
              </w:rPr>
              <w:t xml:space="preserve">; </w:t>
            </w:r>
            <w:r w:rsidRPr="00EE4A56">
              <w:rPr>
                <w:rFonts w:ascii="Arial" w:hAnsi="Arial" w:cs="Arial"/>
                <w:i/>
                <w:iCs/>
              </w:rPr>
              <w:t>Re Tran</w:t>
            </w:r>
            <w:r>
              <w:rPr>
                <w:rFonts w:ascii="Arial" w:hAnsi="Arial" w:cs="Arial"/>
              </w:rPr>
              <w:t xml:space="preserve"> [2022] VSC 2; </w:t>
            </w:r>
            <w:r w:rsidRPr="00616765">
              <w:rPr>
                <w:rFonts w:ascii="Arial" w:hAnsi="Arial" w:cs="Arial"/>
                <w:i/>
                <w:iCs/>
                <w:color w:val="000000"/>
              </w:rPr>
              <w:t>Re ML</w:t>
            </w:r>
            <w:r>
              <w:rPr>
                <w:rFonts w:ascii="Arial" w:hAnsi="Arial" w:cs="Arial"/>
                <w:color w:val="000000"/>
              </w:rPr>
              <w:t xml:space="preserve"> [2022] VSC 10; </w:t>
            </w:r>
            <w:r w:rsidRPr="00CE31DD">
              <w:rPr>
                <w:rFonts w:ascii="Arial" w:hAnsi="Arial" w:cs="Arial"/>
                <w:i/>
                <w:iCs/>
              </w:rPr>
              <w:t>Re Oberin</w:t>
            </w:r>
            <w:r w:rsidRPr="00CE31DD">
              <w:rPr>
                <w:rFonts w:ascii="Arial" w:hAnsi="Arial" w:cs="Arial"/>
              </w:rPr>
              <w:t xml:space="preserve"> [2022] VSC 17</w:t>
            </w:r>
            <w:r>
              <w:rPr>
                <w:rFonts w:ascii="Arial" w:hAnsi="Arial" w:cs="Arial"/>
              </w:rPr>
              <w:t xml:space="preserve">; </w:t>
            </w:r>
            <w:r w:rsidRPr="00EE4A56">
              <w:rPr>
                <w:rFonts w:ascii="Arial" w:hAnsi="Arial" w:cs="Arial"/>
                <w:i/>
                <w:iCs/>
                <w:color w:val="000000"/>
              </w:rPr>
              <w:t>Re Buckingham</w:t>
            </w:r>
            <w:r>
              <w:rPr>
                <w:rFonts w:ascii="Arial" w:hAnsi="Arial" w:cs="Arial"/>
                <w:color w:val="000000"/>
              </w:rPr>
              <w:t xml:space="preserve"> [2022] VSC 18.</w:t>
            </w:r>
          </w:p>
        </w:tc>
      </w:tr>
      <w:tr w:rsidR="001C0AD4" w14:paraId="515BA356" w14:textId="77777777" w:rsidTr="009B6A89">
        <w:tc>
          <w:tcPr>
            <w:tcW w:w="1261" w:type="dxa"/>
            <w:gridSpan w:val="2"/>
            <w:tcBorders>
              <w:top w:val="single" w:sz="4" w:space="0" w:color="auto"/>
              <w:left w:val="single" w:sz="18" w:space="0" w:color="auto"/>
            </w:tcBorders>
          </w:tcPr>
          <w:p w14:paraId="690E8395" w14:textId="50519435" w:rsidR="001C0AD4" w:rsidRDefault="001C0AD4" w:rsidP="001C0AD4">
            <w:pPr>
              <w:rPr>
                <w:lang w:val="en-AU"/>
              </w:rPr>
            </w:pPr>
            <w:r>
              <w:rPr>
                <w:lang w:val="en-AU"/>
              </w:rPr>
              <w:t>18/02/22</w:t>
            </w:r>
          </w:p>
        </w:tc>
        <w:tc>
          <w:tcPr>
            <w:tcW w:w="836" w:type="dxa"/>
            <w:tcBorders>
              <w:top w:val="single" w:sz="4" w:space="0" w:color="auto"/>
            </w:tcBorders>
          </w:tcPr>
          <w:p w14:paraId="6CDAD06E" w14:textId="60DCE84B" w:rsidR="001C0AD4" w:rsidRDefault="001C0AD4" w:rsidP="001C0AD4">
            <w:pPr>
              <w:jc w:val="center"/>
              <w:rPr>
                <w:lang w:val="en-AU"/>
              </w:rPr>
            </w:pPr>
            <w:r>
              <w:rPr>
                <w:lang w:val="en-AU"/>
              </w:rPr>
              <w:t>9</w:t>
            </w:r>
          </w:p>
        </w:tc>
        <w:tc>
          <w:tcPr>
            <w:tcW w:w="1439" w:type="dxa"/>
            <w:tcBorders>
              <w:top w:val="single" w:sz="4" w:space="0" w:color="auto"/>
            </w:tcBorders>
          </w:tcPr>
          <w:p w14:paraId="217AFBFB" w14:textId="6FEEE47E" w:rsidR="001C0AD4" w:rsidRDefault="001C0AD4" w:rsidP="001C0AD4">
            <w:pPr>
              <w:keepNext/>
              <w:jc w:val="center"/>
              <w:rPr>
                <w:lang w:val="en-AU"/>
              </w:rPr>
            </w:pPr>
            <w:r>
              <w:rPr>
                <w:lang w:val="en-AU"/>
              </w:rPr>
              <w:t>9.4.2.3</w:t>
            </w:r>
          </w:p>
        </w:tc>
        <w:tc>
          <w:tcPr>
            <w:tcW w:w="4802" w:type="dxa"/>
            <w:gridSpan w:val="2"/>
            <w:tcBorders>
              <w:top w:val="single" w:sz="4" w:space="0" w:color="auto"/>
              <w:bottom w:val="single" w:sz="4" w:space="0" w:color="auto"/>
              <w:right w:val="single" w:sz="18" w:space="0" w:color="auto"/>
            </w:tcBorders>
            <w:shd w:val="clear" w:color="auto" w:fill="auto"/>
          </w:tcPr>
          <w:p w14:paraId="062194F1" w14:textId="49E2C80F"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276AF1">
              <w:rPr>
                <w:rFonts w:ascii="Arial" w:hAnsi="Arial" w:cs="Arial"/>
                <w:i/>
                <w:iCs/>
                <w:color w:val="000000"/>
              </w:rPr>
              <w:t>Re Gastello</w:t>
            </w:r>
            <w:r>
              <w:rPr>
                <w:rFonts w:ascii="Arial" w:hAnsi="Arial" w:cs="Arial"/>
                <w:color w:val="000000"/>
              </w:rPr>
              <w:t xml:space="preserve"> [2021] VSC 861; </w:t>
            </w:r>
            <w:r w:rsidRPr="00276AF1">
              <w:rPr>
                <w:rFonts w:ascii="Arial" w:hAnsi="Arial" w:cs="Arial"/>
                <w:i/>
                <w:iCs/>
                <w:color w:val="000000"/>
              </w:rPr>
              <w:t>Re V</w:t>
            </w:r>
            <w:r>
              <w:rPr>
                <w:rFonts w:ascii="Arial" w:hAnsi="Arial" w:cs="Arial"/>
                <w:i/>
                <w:iCs/>
                <w:color w:val="000000"/>
              </w:rPr>
              <w:t>R</w:t>
            </w:r>
            <w:r>
              <w:rPr>
                <w:rFonts w:ascii="Arial" w:hAnsi="Arial" w:cs="Arial"/>
                <w:color w:val="000000"/>
              </w:rPr>
              <w:t xml:space="preserve"> [2021] VSC 873.</w:t>
            </w:r>
          </w:p>
        </w:tc>
      </w:tr>
      <w:tr w:rsidR="001C0AD4" w14:paraId="22BC5F59" w14:textId="77777777" w:rsidTr="009B6A89">
        <w:tc>
          <w:tcPr>
            <w:tcW w:w="1261" w:type="dxa"/>
            <w:gridSpan w:val="2"/>
            <w:tcBorders>
              <w:top w:val="single" w:sz="4" w:space="0" w:color="auto"/>
              <w:left w:val="single" w:sz="18" w:space="0" w:color="auto"/>
            </w:tcBorders>
          </w:tcPr>
          <w:p w14:paraId="091FAF24" w14:textId="0C1695B2" w:rsidR="001C0AD4" w:rsidRDefault="001C0AD4" w:rsidP="001C0AD4">
            <w:pPr>
              <w:rPr>
                <w:lang w:val="en-AU"/>
              </w:rPr>
            </w:pPr>
            <w:r>
              <w:rPr>
                <w:lang w:val="en-AU"/>
              </w:rPr>
              <w:t>18/02/22</w:t>
            </w:r>
          </w:p>
        </w:tc>
        <w:tc>
          <w:tcPr>
            <w:tcW w:w="836" w:type="dxa"/>
            <w:tcBorders>
              <w:top w:val="single" w:sz="4" w:space="0" w:color="auto"/>
            </w:tcBorders>
          </w:tcPr>
          <w:p w14:paraId="1F8EBB11" w14:textId="44E30A6C" w:rsidR="001C0AD4" w:rsidRDefault="001C0AD4" w:rsidP="001C0AD4">
            <w:pPr>
              <w:jc w:val="center"/>
              <w:rPr>
                <w:lang w:val="en-AU"/>
              </w:rPr>
            </w:pPr>
            <w:r>
              <w:rPr>
                <w:lang w:val="en-AU"/>
              </w:rPr>
              <w:t>9</w:t>
            </w:r>
          </w:p>
        </w:tc>
        <w:tc>
          <w:tcPr>
            <w:tcW w:w="1439" w:type="dxa"/>
            <w:tcBorders>
              <w:top w:val="single" w:sz="4" w:space="0" w:color="auto"/>
            </w:tcBorders>
          </w:tcPr>
          <w:p w14:paraId="41AB3D7D" w14:textId="52E4A28C" w:rsidR="001C0AD4" w:rsidRDefault="001C0AD4" w:rsidP="001C0AD4">
            <w:pPr>
              <w:keepNext/>
              <w:jc w:val="center"/>
              <w:rPr>
                <w:lang w:val="en-AU"/>
              </w:rPr>
            </w:pPr>
            <w:r>
              <w:rPr>
                <w:lang w:val="en-AU"/>
              </w:rPr>
              <w:t>9.4.2.4</w:t>
            </w:r>
          </w:p>
        </w:tc>
        <w:tc>
          <w:tcPr>
            <w:tcW w:w="4802" w:type="dxa"/>
            <w:gridSpan w:val="2"/>
            <w:tcBorders>
              <w:top w:val="single" w:sz="4" w:space="0" w:color="auto"/>
              <w:bottom w:val="single" w:sz="4" w:space="0" w:color="auto"/>
              <w:right w:val="single" w:sz="18" w:space="0" w:color="auto"/>
            </w:tcBorders>
            <w:shd w:val="clear" w:color="auto" w:fill="auto"/>
          </w:tcPr>
          <w:p w14:paraId="6162B4BB" w14:textId="003E5475" w:rsidR="001C0AD4" w:rsidRPr="00EE4A56" w:rsidRDefault="001C0AD4" w:rsidP="001C0AD4">
            <w:pPr>
              <w:spacing w:before="20"/>
              <w:jc w:val="both"/>
              <w:rPr>
                <w:rFonts w:ascii="Arial" w:hAnsi="Arial" w:cs="Arial"/>
                <w:color w:val="000000"/>
              </w:rPr>
            </w:pPr>
            <w:r>
              <w:rPr>
                <w:rFonts w:ascii="Arial" w:hAnsi="Arial" w:cs="Arial"/>
                <w:color w:val="000000"/>
              </w:rPr>
              <w:t xml:space="preserve">Summary of </w:t>
            </w:r>
            <w:r>
              <w:rPr>
                <w:rFonts w:ascii="Arial" w:hAnsi="Arial" w:cs="Arial"/>
                <w:i/>
                <w:iCs/>
              </w:rPr>
              <w:t xml:space="preserve">Re LN </w:t>
            </w:r>
            <w:r w:rsidRPr="008410EE">
              <w:rPr>
                <w:rFonts w:ascii="Arial" w:hAnsi="Arial" w:cs="Arial"/>
              </w:rPr>
              <w:t>[2022] VSC 11</w:t>
            </w:r>
            <w:r>
              <w:rPr>
                <w:rFonts w:ascii="Arial" w:hAnsi="Arial" w:cs="Arial"/>
              </w:rPr>
              <w:t>.</w:t>
            </w:r>
          </w:p>
        </w:tc>
      </w:tr>
      <w:tr w:rsidR="001C0AD4" w14:paraId="0D062FC3" w14:textId="77777777" w:rsidTr="009B6A89">
        <w:tc>
          <w:tcPr>
            <w:tcW w:w="1261" w:type="dxa"/>
            <w:gridSpan w:val="2"/>
            <w:tcBorders>
              <w:top w:val="single" w:sz="4" w:space="0" w:color="auto"/>
              <w:left w:val="single" w:sz="18" w:space="0" w:color="auto"/>
            </w:tcBorders>
          </w:tcPr>
          <w:p w14:paraId="02E2C9B3" w14:textId="772130FD" w:rsidR="001C0AD4" w:rsidRDefault="001C0AD4" w:rsidP="001C0AD4">
            <w:pPr>
              <w:rPr>
                <w:lang w:val="en-AU"/>
              </w:rPr>
            </w:pPr>
            <w:r>
              <w:rPr>
                <w:lang w:val="en-AU"/>
              </w:rPr>
              <w:t>18/02/22</w:t>
            </w:r>
          </w:p>
        </w:tc>
        <w:tc>
          <w:tcPr>
            <w:tcW w:w="836" w:type="dxa"/>
            <w:tcBorders>
              <w:top w:val="single" w:sz="4" w:space="0" w:color="auto"/>
            </w:tcBorders>
          </w:tcPr>
          <w:p w14:paraId="51608F53" w14:textId="6BC829E7" w:rsidR="001C0AD4" w:rsidRDefault="001C0AD4" w:rsidP="001C0AD4">
            <w:pPr>
              <w:jc w:val="center"/>
              <w:rPr>
                <w:lang w:val="en-AU"/>
              </w:rPr>
            </w:pPr>
            <w:r>
              <w:rPr>
                <w:lang w:val="en-AU"/>
              </w:rPr>
              <w:t>9</w:t>
            </w:r>
          </w:p>
        </w:tc>
        <w:tc>
          <w:tcPr>
            <w:tcW w:w="1439" w:type="dxa"/>
            <w:tcBorders>
              <w:top w:val="single" w:sz="4" w:space="0" w:color="auto"/>
            </w:tcBorders>
          </w:tcPr>
          <w:p w14:paraId="00673EF2" w14:textId="3D6B7140" w:rsidR="001C0AD4" w:rsidRDefault="001C0AD4" w:rsidP="001C0AD4">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auto"/>
          </w:tcPr>
          <w:p w14:paraId="13E68197" w14:textId="4F614E46" w:rsidR="001C0AD4" w:rsidRPr="00EE4A56" w:rsidRDefault="001C0AD4" w:rsidP="001C0AD4">
            <w:pPr>
              <w:spacing w:before="20"/>
              <w:jc w:val="both"/>
              <w:rPr>
                <w:rFonts w:ascii="Arial" w:hAnsi="Arial" w:cs="Arial"/>
                <w:color w:val="000000"/>
              </w:rPr>
            </w:pPr>
            <w:r w:rsidRPr="00EE4A56">
              <w:rPr>
                <w:rFonts w:ascii="Arial" w:hAnsi="Arial" w:cs="Arial"/>
                <w:color w:val="000000"/>
              </w:rPr>
              <w:t xml:space="preserve">Reference to </w:t>
            </w:r>
            <w:r w:rsidRPr="00EE4A56">
              <w:rPr>
                <w:rFonts w:ascii="Arial" w:hAnsi="Arial" w:cs="Arial"/>
                <w:i/>
                <w:iCs/>
              </w:rPr>
              <w:t xml:space="preserve">Re Rye </w:t>
            </w:r>
            <w:r w:rsidRPr="00EE4A56">
              <w:rPr>
                <w:rFonts w:ascii="Arial" w:hAnsi="Arial" w:cs="Arial"/>
              </w:rPr>
              <w:t>[2021] VSC 875</w:t>
            </w:r>
            <w:r>
              <w:rPr>
                <w:rFonts w:ascii="Arial" w:hAnsi="Arial" w:cs="Arial"/>
              </w:rPr>
              <w:t>.</w:t>
            </w:r>
          </w:p>
        </w:tc>
      </w:tr>
      <w:tr w:rsidR="001C0AD4" w14:paraId="06E2A05A" w14:textId="77777777" w:rsidTr="009B6A89">
        <w:tc>
          <w:tcPr>
            <w:tcW w:w="1261" w:type="dxa"/>
            <w:gridSpan w:val="2"/>
            <w:tcBorders>
              <w:top w:val="single" w:sz="4" w:space="0" w:color="auto"/>
              <w:left w:val="single" w:sz="18" w:space="0" w:color="auto"/>
            </w:tcBorders>
          </w:tcPr>
          <w:p w14:paraId="7E82592A" w14:textId="209FCA9F" w:rsidR="001C0AD4" w:rsidRDefault="001C0AD4" w:rsidP="001C0AD4">
            <w:pPr>
              <w:rPr>
                <w:lang w:val="en-AU"/>
              </w:rPr>
            </w:pPr>
            <w:r>
              <w:rPr>
                <w:lang w:val="en-AU"/>
              </w:rPr>
              <w:t>18/02/22</w:t>
            </w:r>
          </w:p>
        </w:tc>
        <w:tc>
          <w:tcPr>
            <w:tcW w:w="836" w:type="dxa"/>
            <w:tcBorders>
              <w:top w:val="single" w:sz="4" w:space="0" w:color="auto"/>
            </w:tcBorders>
          </w:tcPr>
          <w:p w14:paraId="69A3AF72" w14:textId="0959185C" w:rsidR="001C0AD4" w:rsidRDefault="001C0AD4" w:rsidP="001C0AD4">
            <w:pPr>
              <w:jc w:val="center"/>
              <w:rPr>
                <w:lang w:val="en-AU"/>
              </w:rPr>
            </w:pPr>
            <w:r>
              <w:rPr>
                <w:lang w:val="en-AU"/>
              </w:rPr>
              <w:t>9</w:t>
            </w:r>
          </w:p>
        </w:tc>
        <w:tc>
          <w:tcPr>
            <w:tcW w:w="1439" w:type="dxa"/>
            <w:tcBorders>
              <w:top w:val="single" w:sz="4" w:space="0" w:color="auto"/>
            </w:tcBorders>
          </w:tcPr>
          <w:p w14:paraId="478E86C0" w14:textId="6CB21358"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shd w:val="clear" w:color="auto" w:fill="auto"/>
          </w:tcPr>
          <w:p w14:paraId="41D44187" w14:textId="5FFA5F2A" w:rsidR="001C0AD4" w:rsidRPr="00DE69B7" w:rsidRDefault="001C0AD4" w:rsidP="001C0AD4">
            <w:pPr>
              <w:spacing w:before="20"/>
              <w:jc w:val="both"/>
              <w:rPr>
                <w:rFonts w:ascii="Arial" w:hAnsi="Arial" w:cs="Arial"/>
                <w:color w:val="000000"/>
              </w:rPr>
            </w:pPr>
            <w:r>
              <w:rPr>
                <w:rFonts w:ascii="Arial" w:hAnsi="Arial" w:cs="Arial"/>
                <w:color w:val="000000"/>
              </w:rPr>
              <w:t>Summary of</w:t>
            </w:r>
            <w:r w:rsidRPr="00DE69B7">
              <w:rPr>
                <w:rFonts w:ascii="Arial" w:hAnsi="Arial" w:cs="Arial"/>
                <w:color w:val="000000"/>
              </w:rPr>
              <w:t xml:space="preserve"> </w:t>
            </w:r>
            <w:r w:rsidRPr="00DE69B7">
              <w:rPr>
                <w:rFonts w:ascii="Arial" w:hAnsi="Arial" w:cs="Arial"/>
                <w:i/>
                <w:iCs/>
                <w:color w:val="000000"/>
              </w:rPr>
              <w:t>Re Keene</w:t>
            </w:r>
            <w:r w:rsidRPr="00DE69B7">
              <w:rPr>
                <w:rFonts w:ascii="Arial" w:hAnsi="Arial" w:cs="Arial"/>
                <w:color w:val="000000"/>
              </w:rPr>
              <w:t xml:space="preserve"> [2021] VSC 864.</w:t>
            </w:r>
          </w:p>
        </w:tc>
      </w:tr>
      <w:tr w:rsidR="001C0AD4" w14:paraId="74E86007" w14:textId="77777777" w:rsidTr="009B6A89">
        <w:tc>
          <w:tcPr>
            <w:tcW w:w="1261" w:type="dxa"/>
            <w:gridSpan w:val="2"/>
            <w:vMerge w:val="restart"/>
            <w:tcBorders>
              <w:top w:val="single" w:sz="4" w:space="0" w:color="auto"/>
              <w:left w:val="single" w:sz="18" w:space="0" w:color="auto"/>
            </w:tcBorders>
          </w:tcPr>
          <w:p w14:paraId="01A5BA9D" w14:textId="5012C29E" w:rsidR="001C0AD4" w:rsidRDefault="001C0AD4" w:rsidP="001C0AD4">
            <w:pPr>
              <w:rPr>
                <w:lang w:val="en-AU"/>
              </w:rPr>
            </w:pPr>
            <w:r>
              <w:rPr>
                <w:lang w:val="en-AU"/>
              </w:rPr>
              <w:t>18/02/22</w:t>
            </w:r>
          </w:p>
        </w:tc>
        <w:tc>
          <w:tcPr>
            <w:tcW w:w="836" w:type="dxa"/>
            <w:vMerge w:val="restart"/>
            <w:tcBorders>
              <w:top w:val="single" w:sz="4" w:space="0" w:color="auto"/>
            </w:tcBorders>
          </w:tcPr>
          <w:p w14:paraId="4DF4D8F3" w14:textId="66893CBE" w:rsidR="001C0AD4" w:rsidRDefault="001C0AD4" w:rsidP="001C0AD4">
            <w:pPr>
              <w:jc w:val="center"/>
              <w:rPr>
                <w:lang w:val="en-AU"/>
              </w:rPr>
            </w:pPr>
            <w:r>
              <w:rPr>
                <w:lang w:val="en-AU"/>
              </w:rPr>
              <w:t>9</w:t>
            </w:r>
          </w:p>
        </w:tc>
        <w:tc>
          <w:tcPr>
            <w:tcW w:w="1439" w:type="dxa"/>
            <w:vMerge w:val="restart"/>
            <w:tcBorders>
              <w:top w:val="single" w:sz="4" w:space="0" w:color="auto"/>
            </w:tcBorders>
          </w:tcPr>
          <w:p w14:paraId="4533B9CB" w14:textId="09A4E67E"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shd w:val="clear" w:color="auto" w:fill="FFF2CC"/>
          </w:tcPr>
          <w:p w14:paraId="6C6B8C0B" w14:textId="5535187A" w:rsidR="001C0AD4" w:rsidRPr="00616765" w:rsidRDefault="001C0AD4" w:rsidP="001C0AD4">
            <w:pPr>
              <w:spacing w:before="20"/>
              <w:jc w:val="both"/>
              <w:rPr>
                <w:rFonts w:ascii="Arial" w:hAnsi="Arial" w:cs="Arial"/>
                <w:b/>
                <w:bCs/>
                <w:color w:val="000000"/>
              </w:rPr>
            </w:pPr>
            <w:r>
              <w:rPr>
                <w:rFonts w:ascii="Arial" w:hAnsi="Arial" w:cs="Arial"/>
                <w:b/>
                <w:bCs/>
                <w:color w:val="000000"/>
              </w:rPr>
              <w:t>SUBSECTION</w:t>
            </w:r>
            <w:r w:rsidRPr="00616765">
              <w:rPr>
                <w:rFonts w:ascii="Arial" w:hAnsi="Arial" w:cs="Arial"/>
                <w:b/>
                <w:bCs/>
                <w:color w:val="000000"/>
              </w:rPr>
              <w:t xml:space="preserve"> RESTRUCTURED WITH SEPARATE PARTS FOR BAIL PENDING APPEAL IN MAGISTRATES’ &amp; CHILDREN’S COURT AND BAIL PENDING APPEAL IN COUNTY &amp; SUPREME COURT.</w:t>
            </w:r>
          </w:p>
        </w:tc>
      </w:tr>
      <w:tr w:rsidR="001C0AD4" w14:paraId="082A2261" w14:textId="77777777" w:rsidTr="009B6A89">
        <w:tc>
          <w:tcPr>
            <w:tcW w:w="1261" w:type="dxa"/>
            <w:gridSpan w:val="2"/>
            <w:vMerge/>
            <w:tcBorders>
              <w:left w:val="single" w:sz="18" w:space="0" w:color="auto"/>
              <w:bottom w:val="single" w:sz="4" w:space="0" w:color="auto"/>
            </w:tcBorders>
          </w:tcPr>
          <w:p w14:paraId="2771CCB9" w14:textId="77777777" w:rsidR="001C0AD4" w:rsidRDefault="001C0AD4" w:rsidP="001C0AD4">
            <w:pPr>
              <w:rPr>
                <w:lang w:val="en-AU"/>
              </w:rPr>
            </w:pPr>
          </w:p>
        </w:tc>
        <w:tc>
          <w:tcPr>
            <w:tcW w:w="836" w:type="dxa"/>
            <w:vMerge/>
            <w:tcBorders>
              <w:bottom w:val="single" w:sz="4" w:space="0" w:color="auto"/>
            </w:tcBorders>
          </w:tcPr>
          <w:p w14:paraId="53C7AD66" w14:textId="37765BC3" w:rsidR="001C0AD4" w:rsidRDefault="001C0AD4" w:rsidP="001C0AD4">
            <w:pPr>
              <w:jc w:val="center"/>
              <w:rPr>
                <w:lang w:val="en-AU"/>
              </w:rPr>
            </w:pPr>
          </w:p>
        </w:tc>
        <w:tc>
          <w:tcPr>
            <w:tcW w:w="1439" w:type="dxa"/>
            <w:vMerge/>
            <w:tcBorders>
              <w:bottom w:val="single" w:sz="4" w:space="0" w:color="auto"/>
            </w:tcBorders>
          </w:tcPr>
          <w:p w14:paraId="2E53F3E1"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5BFBFB3" w14:textId="4C3C42C6" w:rsidR="001C0AD4" w:rsidRDefault="001C0AD4" w:rsidP="001C0AD4">
            <w:pPr>
              <w:spacing w:before="20"/>
              <w:jc w:val="both"/>
              <w:rPr>
                <w:rFonts w:ascii="Arial" w:hAnsi="Arial" w:cs="Arial"/>
                <w:color w:val="000000"/>
              </w:rPr>
            </w:pPr>
            <w:r>
              <w:rPr>
                <w:rFonts w:ascii="Arial" w:hAnsi="Arial" w:cs="Arial"/>
                <w:color w:val="000000"/>
              </w:rPr>
              <w:t xml:space="preserve">Insertion of text of s.265 </w:t>
            </w:r>
            <w:r w:rsidRPr="00616765">
              <w:rPr>
                <w:rFonts w:ascii="Arial" w:hAnsi="Arial" w:cs="Arial"/>
                <w:i/>
                <w:iCs/>
                <w:color w:val="000000"/>
              </w:rPr>
              <w:t xml:space="preserve">Criminal Procedure Act </w:t>
            </w:r>
            <w:r>
              <w:rPr>
                <w:rFonts w:ascii="Arial" w:hAnsi="Arial" w:cs="Arial"/>
                <w:i/>
                <w:iCs/>
                <w:color w:val="000000"/>
              </w:rPr>
              <w:t>2</w:t>
            </w:r>
            <w:r w:rsidRPr="00616765">
              <w:rPr>
                <w:rFonts w:ascii="Arial" w:hAnsi="Arial" w:cs="Arial"/>
                <w:i/>
                <w:iCs/>
                <w:color w:val="000000"/>
              </w:rPr>
              <w:t>009</w:t>
            </w:r>
            <w:r>
              <w:rPr>
                <w:rFonts w:ascii="Arial" w:hAnsi="Arial" w:cs="Arial"/>
                <w:color w:val="000000"/>
              </w:rPr>
              <w:t xml:space="preserve"> and summary of </w:t>
            </w:r>
            <w:r w:rsidRPr="00616765">
              <w:rPr>
                <w:rFonts w:ascii="Arial" w:hAnsi="Arial" w:cs="Arial"/>
                <w:i/>
                <w:iCs/>
                <w:color w:val="000000"/>
              </w:rPr>
              <w:t>Re ML</w:t>
            </w:r>
            <w:r>
              <w:rPr>
                <w:rFonts w:ascii="Arial" w:hAnsi="Arial" w:cs="Arial"/>
                <w:color w:val="000000"/>
              </w:rPr>
              <w:t xml:space="preserve"> [2022] VSC 10.</w:t>
            </w:r>
          </w:p>
        </w:tc>
      </w:tr>
      <w:tr w:rsidR="001C0AD4" w14:paraId="2B64616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A420398" w14:textId="5BB7D78B" w:rsidR="001C0AD4" w:rsidRPr="0054535C" w:rsidRDefault="001C0AD4" w:rsidP="001C0AD4">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190CF11" w14:textId="0832792A"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793ED34" w14:textId="77777777" w:rsidTr="009B6A89">
        <w:tc>
          <w:tcPr>
            <w:tcW w:w="1261" w:type="dxa"/>
            <w:gridSpan w:val="2"/>
            <w:tcBorders>
              <w:top w:val="single" w:sz="4" w:space="0" w:color="auto"/>
              <w:left w:val="single" w:sz="18" w:space="0" w:color="auto"/>
              <w:bottom w:val="single" w:sz="4" w:space="0" w:color="auto"/>
            </w:tcBorders>
          </w:tcPr>
          <w:p w14:paraId="44FA2016" w14:textId="1E19E473"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4AADC5A5" w14:textId="3E966F8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7841E6A" w14:textId="77777777"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728F8951" w14:textId="738839AE" w:rsidR="001C0AD4" w:rsidRDefault="001C0AD4" w:rsidP="001C0AD4">
            <w:pPr>
              <w:spacing w:before="20"/>
              <w:jc w:val="both"/>
              <w:rPr>
                <w:rFonts w:ascii="Arial" w:hAnsi="Arial" w:cs="Arial"/>
                <w:color w:val="000000"/>
              </w:rPr>
            </w:pPr>
            <w:r>
              <w:rPr>
                <w:rFonts w:ascii="Arial" w:hAnsi="Arial" w:cs="Arial"/>
                <w:color w:val="000000"/>
              </w:rPr>
              <w:t>Added reference to</w:t>
            </w:r>
            <w:r w:rsidRPr="00A85B16">
              <w:rPr>
                <w:rFonts w:ascii="Arial" w:hAnsi="Arial" w:cs="Arial"/>
                <w:i/>
                <w:iCs/>
                <w:color w:val="000000"/>
              </w:rPr>
              <w:t xml:space="preserve"> Henshaw (a pseudonym) v The Queen</w:t>
            </w:r>
            <w:r>
              <w:rPr>
                <w:rFonts w:ascii="Arial" w:hAnsi="Arial" w:cs="Arial"/>
                <w:color w:val="000000"/>
              </w:rPr>
              <w:t xml:space="preserve"> [2021] VSCA 356 at [110]-[114].</w:t>
            </w:r>
          </w:p>
        </w:tc>
      </w:tr>
      <w:tr w:rsidR="001C0AD4" w14:paraId="141A6C85" w14:textId="77777777" w:rsidTr="009B6A89">
        <w:tc>
          <w:tcPr>
            <w:tcW w:w="1261" w:type="dxa"/>
            <w:gridSpan w:val="2"/>
            <w:tcBorders>
              <w:top w:val="single" w:sz="4" w:space="0" w:color="auto"/>
              <w:left w:val="single" w:sz="18" w:space="0" w:color="auto"/>
              <w:bottom w:val="single" w:sz="4" w:space="0" w:color="auto"/>
            </w:tcBorders>
          </w:tcPr>
          <w:p w14:paraId="09455D6E" w14:textId="1A919FD3"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451E06BF" w14:textId="3CE2DFE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F5B9A9" w14:textId="0C8B129F" w:rsidR="001C0AD4" w:rsidRDefault="001C0AD4" w:rsidP="001C0AD4">
            <w:pPr>
              <w:keepNext/>
              <w:jc w:val="center"/>
              <w:rPr>
                <w:lang w:val="en-AU"/>
              </w:rPr>
            </w:pPr>
            <w:r>
              <w:rPr>
                <w:lang w:val="en-AU"/>
              </w:rPr>
              <w:t>10.6</w:t>
            </w:r>
            <w:r w:rsidRPr="00B60BB2">
              <w:rPr>
                <w:rFonts w:ascii="Arial" w:hAnsi="Arial" w:cs="Arial"/>
                <w:b/>
                <w:color w:val="FFFFFF"/>
                <w:szCs w:val="18"/>
                <w:shd w:val="clear" w:color="auto" w:fill="000000"/>
              </w:rPr>
              <w:t>M</w:t>
            </w:r>
          </w:p>
        </w:tc>
        <w:tc>
          <w:tcPr>
            <w:tcW w:w="4802" w:type="dxa"/>
            <w:gridSpan w:val="2"/>
            <w:tcBorders>
              <w:top w:val="single" w:sz="4" w:space="0" w:color="auto"/>
              <w:bottom w:val="single" w:sz="4" w:space="0" w:color="auto"/>
              <w:right w:val="single" w:sz="18" w:space="0" w:color="auto"/>
            </w:tcBorders>
          </w:tcPr>
          <w:p w14:paraId="0CE04DEE" w14:textId="3E773CB9" w:rsidR="001C0AD4" w:rsidRDefault="001C0AD4" w:rsidP="001C0AD4">
            <w:pPr>
              <w:spacing w:before="20"/>
              <w:jc w:val="both"/>
              <w:rPr>
                <w:rFonts w:ascii="Arial" w:hAnsi="Arial" w:cs="Arial"/>
                <w:color w:val="000000"/>
              </w:rPr>
            </w:pPr>
            <w:r>
              <w:rPr>
                <w:rFonts w:ascii="Arial" w:hAnsi="Arial" w:cs="Arial"/>
                <w:color w:val="000000"/>
              </w:rPr>
              <w:t xml:space="preserve">Summary of </w:t>
            </w:r>
            <w:r w:rsidRPr="005D5AE3">
              <w:rPr>
                <w:rFonts w:ascii="Arial" w:hAnsi="Arial" w:cs="Arial"/>
                <w:i/>
                <w:iCs/>
                <w:color w:val="000000"/>
              </w:rPr>
              <w:t>DPP v Cardwell</w:t>
            </w:r>
            <w:r>
              <w:rPr>
                <w:rFonts w:ascii="Arial" w:hAnsi="Arial" w:cs="Arial"/>
                <w:color w:val="000000"/>
              </w:rPr>
              <w:t xml:space="preserve"> [2021] VSC 832.</w:t>
            </w:r>
          </w:p>
        </w:tc>
      </w:tr>
      <w:tr w:rsidR="001C0AD4" w14:paraId="4D347F80" w14:textId="77777777" w:rsidTr="009B6A89">
        <w:tc>
          <w:tcPr>
            <w:tcW w:w="1261" w:type="dxa"/>
            <w:gridSpan w:val="2"/>
            <w:tcBorders>
              <w:top w:val="single" w:sz="4" w:space="0" w:color="auto"/>
              <w:left w:val="single" w:sz="18" w:space="0" w:color="auto"/>
              <w:bottom w:val="single" w:sz="4" w:space="0" w:color="auto"/>
            </w:tcBorders>
          </w:tcPr>
          <w:p w14:paraId="73707C4D" w14:textId="2FDD3AEF" w:rsidR="001C0AD4" w:rsidRDefault="001C0AD4" w:rsidP="001C0AD4">
            <w:pPr>
              <w:rPr>
                <w:lang w:val="en-AU"/>
              </w:rPr>
            </w:pPr>
            <w:r>
              <w:rPr>
                <w:lang w:val="en-AU"/>
              </w:rPr>
              <w:t>18/02/22</w:t>
            </w:r>
          </w:p>
        </w:tc>
        <w:tc>
          <w:tcPr>
            <w:tcW w:w="836" w:type="dxa"/>
            <w:tcBorders>
              <w:top w:val="single" w:sz="4" w:space="0" w:color="auto"/>
              <w:bottom w:val="single" w:sz="4" w:space="0" w:color="auto"/>
            </w:tcBorders>
          </w:tcPr>
          <w:p w14:paraId="3D5D907C" w14:textId="5F590C8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97CAEDA" w14:textId="71C01847"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4F4CB7D0" w14:textId="2BFF5421"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E94E55">
              <w:rPr>
                <w:rFonts w:ascii="Arial" w:hAnsi="Arial" w:cs="Arial"/>
                <w:i/>
                <w:iCs/>
                <w:color w:val="000000"/>
              </w:rPr>
              <w:t>Re XY (No</w:t>
            </w:r>
            <w:r>
              <w:rPr>
                <w:rFonts w:ascii="Arial" w:hAnsi="Arial" w:cs="Arial"/>
                <w:i/>
                <w:iCs/>
                <w:color w:val="000000"/>
              </w:rPr>
              <w:t xml:space="preserve"> </w:t>
            </w:r>
            <w:r w:rsidRPr="00E94E55">
              <w:rPr>
                <w:rFonts w:ascii="Arial" w:hAnsi="Arial" w:cs="Arial"/>
                <w:i/>
                <w:iCs/>
                <w:color w:val="000000"/>
              </w:rPr>
              <w:t>4)</w:t>
            </w:r>
            <w:r>
              <w:rPr>
                <w:rFonts w:ascii="Arial" w:hAnsi="Arial" w:cs="Arial"/>
                <w:color w:val="000000"/>
              </w:rPr>
              <w:t xml:space="preserve"> [2022] VSC 21 at [8]-[16] &amp; [36]-[40]</w:t>
            </w:r>
            <w:r w:rsidRPr="00703514">
              <w:rPr>
                <w:rFonts w:ascii="Arial" w:hAnsi="Arial" w:cs="Arial"/>
              </w:rPr>
              <w:t>.</w:t>
            </w:r>
          </w:p>
        </w:tc>
      </w:tr>
      <w:tr w:rsidR="001C0AD4" w14:paraId="6D4DD25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27C8D7" w14:textId="42FE5BF0" w:rsidR="001C0AD4" w:rsidRPr="0054535C" w:rsidRDefault="001C0AD4" w:rsidP="001C0AD4">
            <w:pPr>
              <w:keepNext/>
              <w:keepLines/>
              <w:rPr>
                <w:sz w:val="22"/>
                <w:lang w:val="en-AU"/>
              </w:rPr>
            </w:pPr>
            <w:r>
              <w:rPr>
                <w:sz w:val="22"/>
                <w:lang w:val="en-AU"/>
              </w:rPr>
              <w:t>18/02/22</w:t>
            </w:r>
          </w:p>
        </w:tc>
        <w:tc>
          <w:tcPr>
            <w:tcW w:w="7077" w:type="dxa"/>
            <w:gridSpan w:val="4"/>
            <w:tcBorders>
              <w:top w:val="single" w:sz="18" w:space="0" w:color="auto"/>
              <w:bottom w:val="single" w:sz="4" w:space="0" w:color="auto"/>
              <w:right w:val="single" w:sz="18" w:space="0" w:color="auto"/>
            </w:tcBorders>
            <w:shd w:val="clear" w:color="auto" w:fill="DDDDDD"/>
          </w:tcPr>
          <w:p w14:paraId="0250B574" w14:textId="641B511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50C5753" w14:textId="77777777" w:rsidTr="009B6A89">
        <w:trPr>
          <w:trHeight w:val="178"/>
        </w:trPr>
        <w:tc>
          <w:tcPr>
            <w:tcW w:w="1261" w:type="dxa"/>
            <w:gridSpan w:val="2"/>
            <w:tcBorders>
              <w:top w:val="single" w:sz="4" w:space="0" w:color="auto"/>
              <w:left w:val="single" w:sz="18" w:space="0" w:color="auto"/>
            </w:tcBorders>
            <w:shd w:val="clear" w:color="auto" w:fill="auto"/>
          </w:tcPr>
          <w:p w14:paraId="1DB01673" w14:textId="54D1A166" w:rsidR="001C0AD4" w:rsidRDefault="001C0AD4" w:rsidP="001C0AD4">
            <w:pPr>
              <w:rPr>
                <w:lang w:val="en-AU"/>
              </w:rPr>
            </w:pPr>
            <w:r>
              <w:rPr>
                <w:lang w:val="en-AU"/>
              </w:rPr>
              <w:t>18/08/22</w:t>
            </w:r>
          </w:p>
        </w:tc>
        <w:tc>
          <w:tcPr>
            <w:tcW w:w="836" w:type="dxa"/>
            <w:tcBorders>
              <w:top w:val="single" w:sz="4" w:space="0" w:color="auto"/>
            </w:tcBorders>
            <w:shd w:val="clear" w:color="auto" w:fill="auto"/>
          </w:tcPr>
          <w:p w14:paraId="0759F99F" w14:textId="66D34E21" w:rsidR="001C0AD4" w:rsidRDefault="001C0AD4" w:rsidP="001C0AD4">
            <w:pPr>
              <w:jc w:val="center"/>
              <w:rPr>
                <w:lang w:val="en-AU"/>
              </w:rPr>
            </w:pPr>
            <w:r>
              <w:rPr>
                <w:lang w:val="en-AU"/>
              </w:rPr>
              <w:t>11</w:t>
            </w:r>
          </w:p>
        </w:tc>
        <w:tc>
          <w:tcPr>
            <w:tcW w:w="1439" w:type="dxa"/>
            <w:tcBorders>
              <w:top w:val="single" w:sz="4" w:space="0" w:color="auto"/>
            </w:tcBorders>
            <w:shd w:val="clear" w:color="auto" w:fill="auto"/>
          </w:tcPr>
          <w:p w14:paraId="21C9F2F3" w14:textId="6567E00F" w:rsidR="001C0AD4" w:rsidRDefault="001C0AD4" w:rsidP="001C0AD4">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5B7A11DE" w14:textId="046C5CF2" w:rsidR="001C0AD4" w:rsidRPr="0099511D" w:rsidRDefault="001C0AD4" w:rsidP="001C0AD4">
            <w:pPr>
              <w:spacing w:before="20" w:after="20"/>
              <w:jc w:val="both"/>
              <w:rPr>
                <w:rFonts w:ascii="Arial" w:hAnsi="Arial" w:cs="Arial"/>
                <w:color w:val="000000"/>
              </w:rPr>
            </w:pPr>
            <w:r w:rsidRPr="0099511D">
              <w:rPr>
                <w:rFonts w:ascii="Arial" w:hAnsi="Arial" w:cs="Arial"/>
                <w:color w:val="000000"/>
              </w:rPr>
              <w:t xml:space="preserve">Reference to </w:t>
            </w:r>
            <w:r w:rsidRPr="0099511D">
              <w:rPr>
                <w:rFonts w:ascii="Arial" w:hAnsi="Arial" w:cs="Arial"/>
                <w:i/>
                <w:iCs/>
                <w:color w:val="000000"/>
              </w:rPr>
              <w:t>DPP v Smith</w:t>
            </w:r>
            <w:r w:rsidRPr="0099511D">
              <w:rPr>
                <w:rFonts w:ascii="Arial" w:hAnsi="Arial" w:cs="Arial"/>
                <w:color w:val="000000"/>
              </w:rPr>
              <w:t xml:space="preserve"> [2022] VSCA 4 at [82].</w:t>
            </w:r>
          </w:p>
        </w:tc>
      </w:tr>
      <w:tr w:rsidR="001C0AD4" w14:paraId="2A671F5F" w14:textId="77777777" w:rsidTr="009B6A89">
        <w:trPr>
          <w:trHeight w:val="178"/>
        </w:trPr>
        <w:tc>
          <w:tcPr>
            <w:tcW w:w="1261" w:type="dxa"/>
            <w:gridSpan w:val="2"/>
            <w:vMerge w:val="restart"/>
            <w:tcBorders>
              <w:top w:val="single" w:sz="4" w:space="0" w:color="auto"/>
              <w:left w:val="single" w:sz="18" w:space="0" w:color="auto"/>
            </w:tcBorders>
            <w:shd w:val="clear" w:color="auto" w:fill="auto"/>
          </w:tcPr>
          <w:p w14:paraId="140C8EF9" w14:textId="04F8E418" w:rsidR="001C0AD4" w:rsidRDefault="001C0AD4" w:rsidP="001C0AD4">
            <w:pPr>
              <w:rPr>
                <w:lang w:val="en-AU"/>
              </w:rPr>
            </w:pPr>
            <w:r>
              <w:rPr>
                <w:lang w:val="en-AU"/>
              </w:rPr>
              <w:t>18/02/22</w:t>
            </w:r>
          </w:p>
        </w:tc>
        <w:tc>
          <w:tcPr>
            <w:tcW w:w="836" w:type="dxa"/>
            <w:vMerge w:val="restart"/>
            <w:tcBorders>
              <w:top w:val="single" w:sz="4" w:space="0" w:color="auto"/>
            </w:tcBorders>
            <w:shd w:val="clear" w:color="auto" w:fill="auto"/>
          </w:tcPr>
          <w:p w14:paraId="40D591D7" w14:textId="080C1C99"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5C48C576" w14:textId="73DC91A0"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shd w:val="clear" w:color="auto" w:fill="FFF2CC"/>
          </w:tcPr>
          <w:p w14:paraId="6ECC3055" w14:textId="15F01E69" w:rsidR="001C0AD4" w:rsidRDefault="001C0AD4" w:rsidP="001C0AD4">
            <w:pPr>
              <w:spacing w:before="20" w:after="20"/>
              <w:jc w:val="both"/>
              <w:rPr>
                <w:rFonts w:ascii="Arial" w:hAnsi="Arial" w:cs="Arial"/>
                <w:color w:val="000000"/>
              </w:rPr>
            </w:pPr>
            <w:r>
              <w:rPr>
                <w:rFonts w:ascii="Arial" w:hAnsi="Arial" w:cs="Arial"/>
                <w:b/>
                <w:bCs/>
                <w:color w:val="000000"/>
              </w:rPr>
              <w:t>SUBSECTION</w:t>
            </w:r>
            <w:r w:rsidRPr="00C15A56">
              <w:rPr>
                <w:rFonts w:ascii="Arial" w:hAnsi="Arial" w:cs="Arial"/>
                <w:b/>
                <w:bCs/>
                <w:color w:val="000000"/>
              </w:rPr>
              <w:t xml:space="preserve"> HEADING AMENDED TO</w:t>
            </w:r>
            <w:r>
              <w:rPr>
                <w:rFonts w:ascii="Arial" w:hAnsi="Arial" w:cs="Arial"/>
                <w:color w:val="000000"/>
              </w:rPr>
              <w:t xml:space="preserve"> </w:t>
            </w:r>
            <w:r w:rsidRPr="00C15A56">
              <w:rPr>
                <w:rFonts w:ascii="Arial" w:hAnsi="Arial" w:cs="Arial"/>
                <w:b/>
                <w:bCs/>
                <w:color w:val="000000"/>
              </w:rPr>
              <w:t>“Principle of Proportionality – Relevance of other convictions”.</w:t>
            </w:r>
          </w:p>
        </w:tc>
      </w:tr>
      <w:tr w:rsidR="001C0AD4" w14:paraId="1D61EF1B" w14:textId="77777777" w:rsidTr="009B6A89">
        <w:trPr>
          <w:trHeight w:val="178"/>
        </w:trPr>
        <w:tc>
          <w:tcPr>
            <w:tcW w:w="1261" w:type="dxa"/>
            <w:gridSpan w:val="2"/>
            <w:vMerge/>
            <w:tcBorders>
              <w:left w:val="single" w:sz="18" w:space="0" w:color="auto"/>
              <w:bottom w:val="single" w:sz="4" w:space="0" w:color="auto"/>
            </w:tcBorders>
            <w:shd w:val="clear" w:color="auto" w:fill="auto"/>
          </w:tcPr>
          <w:p w14:paraId="6A791EB8" w14:textId="77777777" w:rsidR="001C0AD4" w:rsidRDefault="001C0AD4" w:rsidP="001C0AD4">
            <w:pPr>
              <w:rPr>
                <w:lang w:val="en-AU"/>
              </w:rPr>
            </w:pPr>
          </w:p>
        </w:tc>
        <w:tc>
          <w:tcPr>
            <w:tcW w:w="836" w:type="dxa"/>
            <w:vMerge/>
            <w:tcBorders>
              <w:bottom w:val="single" w:sz="4" w:space="0" w:color="auto"/>
            </w:tcBorders>
            <w:shd w:val="clear" w:color="auto" w:fill="auto"/>
          </w:tcPr>
          <w:p w14:paraId="439C7573" w14:textId="6861FB1E" w:rsidR="001C0AD4" w:rsidRDefault="001C0AD4" w:rsidP="001C0AD4">
            <w:pPr>
              <w:jc w:val="center"/>
              <w:rPr>
                <w:lang w:val="en-AU"/>
              </w:rPr>
            </w:pPr>
          </w:p>
        </w:tc>
        <w:tc>
          <w:tcPr>
            <w:tcW w:w="1439" w:type="dxa"/>
            <w:vMerge/>
            <w:tcBorders>
              <w:bottom w:val="single" w:sz="4" w:space="0" w:color="auto"/>
            </w:tcBorders>
            <w:shd w:val="clear" w:color="auto" w:fill="auto"/>
          </w:tcPr>
          <w:p w14:paraId="6452993D"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54F6ED03" w14:textId="39563AD2" w:rsidR="001C0AD4" w:rsidRDefault="001C0AD4" w:rsidP="001C0AD4">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Vida (a pseudonym) v The Queen</w:t>
            </w:r>
            <w:r>
              <w:rPr>
                <w:rFonts w:ascii="Arial" w:hAnsi="Arial" w:cs="Arial"/>
                <w:color w:val="000000"/>
              </w:rPr>
              <w:t xml:space="preserve"> [2021] VSCA 357 at [87]-[88].</w:t>
            </w:r>
          </w:p>
          <w:p w14:paraId="4FCD988B" w14:textId="0A57F944" w:rsidR="001C0AD4" w:rsidRPr="00C15A56" w:rsidRDefault="001C0AD4" w:rsidP="001C0AD4">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Extract from </w:t>
            </w:r>
            <w:r w:rsidRPr="00E17AAA">
              <w:rPr>
                <w:rFonts w:ascii="Arial" w:hAnsi="Arial" w:cs="Arial"/>
                <w:i/>
                <w:iCs/>
                <w:color w:val="000000"/>
              </w:rPr>
              <w:t>Wilson v The Queen</w:t>
            </w:r>
            <w:r>
              <w:rPr>
                <w:rFonts w:ascii="Arial" w:hAnsi="Arial" w:cs="Arial"/>
                <w:color w:val="000000"/>
              </w:rPr>
              <w:t xml:space="preserve"> [2022] VSCA 2 at [20].</w:t>
            </w:r>
          </w:p>
        </w:tc>
      </w:tr>
      <w:tr w:rsidR="001C0AD4" w14:paraId="6A70FE57"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0110BF9" w14:textId="20B05CB3"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09052AE0" w14:textId="16CB4C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64A7791" w14:textId="79BA9AFF"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65FCD8E0" w14:textId="1E3A09C1" w:rsidR="001C0AD4" w:rsidRDefault="001C0AD4" w:rsidP="001C0AD4">
            <w:pPr>
              <w:pStyle w:val="ListParagraph"/>
              <w:numPr>
                <w:ilvl w:val="0"/>
                <w:numId w:val="120"/>
              </w:numPr>
              <w:spacing w:before="20" w:after="20"/>
              <w:ind w:left="357" w:hanging="357"/>
              <w:jc w:val="both"/>
              <w:rPr>
                <w:rFonts w:ascii="Arial" w:hAnsi="Arial" w:cs="Arial"/>
                <w:color w:val="000000"/>
              </w:rPr>
            </w:pPr>
            <w:r w:rsidRPr="0046494E">
              <w:rPr>
                <w:rFonts w:ascii="Arial" w:hAnsi="Arial" w:cs="Arial"/>
                <w:color w:val="000000"/>
              </w:rPr>
              <w:t xml:space="preserve">Discussion of </w:t>
            </w:r>
            <w:bookmarkStart w:id="168" w:name="_Hlk91062977"/>
            <w:r w:rsidRPr="0046494E">
              <w:rPr>
                <w:rFonts w:ascii="Arial" w:hAnsi="Arial" w:cs="Arial"/>
                <w:i/>
                <w:iCs/>
                <w:color w:val="000000"/>
              </w:rPr>
              <w:t>DPP v Bowen</w:t>
            </w:r>
            <w:r w:rsidRPr="0046494E">
              <w:rPr>
                <w:rFonts w:ascii="Arial" w:hAnsi="Arial" w:cs="Arial"/>
                <w:color w:val="000000"/>
              </w:rPr>
              <w:t xml:space="preserve"> [2021] VSCA 355 </w:t>
            </w:r>
            <w:bookmarkEnd w:id="168"/>
            <w:r w:rsidRPr="0046494E">
              <w:rPr>
                <w:rFonts w:ascii="Arial" w:hAnsi="Arial" w:cs="Arial"/>
                <w:color w:val="000000"/>
              </w:rPr>
              <w:t>and extracts from [6]-[8] &amp; [41]-[42].</w:t>
            </w:r>
          </w:p>
          <w:p w14:paraId="3394FAC5" w14:textId="7E94E49F" w:rsidR="001C0AD4" w:rsidRDefault="001C0AD4" w:rsidP="001C0AD4">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Discussion of </w:t>
            </w:r>
            <w:r w:rsidRPr="009C39AA">
              <w:rPr>
                <w:rFonts w:ascii="Arial" w:hAnsi="Arial" w:cs="Arial"/>
                <w:i/>
                <w:iCs/>
                <w:color w:val="000000"/>
              </w:rPr>
              <w:t>Kulafi v The Queen; Nguyen v The Queen</w:t>
            </w:r>
            <w:r w:rsidRPr="009C39AA">
              <w:rPr>
                <w:rFonts w:ascii="Arial" w:hAnsi="Arial" w:cs="Arial"/>
                <w:color w:val="000000"/>
              </w:rPr>
              <w:t xml:space="preserve"> [2021] VSCA 369</w:t>
            </w:r>
            <w:r>
              <w:rPr>
                <w:rFonts w:ascii="Arial" w:hAnsi="Arial" w:cs="Arial"/>
                <w:color w:val="000000"/>
              </w:rPr>
              <w:t xml:space="preserve"> and ex tract from [46]-[47].</w:t>
            </w:r>
          </w:p>
          <w:p w14:paraId="11D9C541" w14:textId="31139B14" w:rsidR="001C0AD4" w:rsidRPr="0046494E" w:rsidRDefault="001C0AD4" w:rsidP="001C0AD4">
            <w:pPr>
              <w:pStyle w:val="ListParagraph"/>
              <w:numPr>
                <w:ilvl w:val="0"/>
                <w:numId w:val="120"/>
              </w:numPr>
              <w:spacing w:before="20" w:after="20"/>
              <w:ind w:left="357" w:hanging="357"/>
              <w:jc w:val="both"/>
              <w:rPr>
                <w:rFonts w:ascii="Arial" w:hAnsi="Arial" w:cs="Arial"/>
                <w:color w:val="000000"/>
              </w:rPr>
            </w:pPr>
            <w:r>
              <w:rPr>
                <w:rFonts w:ascii="Arial" w:hAnsi="Arial" w:cs="Arial"/>
                <w:color w:val="000000"/>
              </w:rPr>
              <w:t xml:space="preserve">References to </w:t>
            </w:r>
            <w:bookmarkStart w:id="169" w:name="_Hlk95890739"/>
            <w:r w:rsidRPr="00802EEB">
              <w:rPr>
                <w:rFonts w:ascii="Arial" w:hAnsi="Arial" w:cs="Arial"/>
                <w:i/>
                <w:iCs/>
                <w:color w:val="000000"/>
              </w:rPr>
              <w:t>Jenkins v The Queen</w:t>
            </w:r>
            <w:r>
              <w:rPr>
                <w:rFonts w:ascii="Arial" w:hAnsi="Arial" w:cs="Arial"/>
                <w:color w:val="000000"/>
              </w:rPr>
              <w:t xml:space="preserve"> [2022] VSCA 1 at [13]-[17]; </w:t>
            </w:r>
            <w:r w:rsidRPr="007B14D9">
              <w:rPr>
                <w:rFonts w:ascii="Arial" w:hAnsi="Arial" w:cs="Arial"/>
                <w:i/>
                <w:iCs/>
                <w:color w:val="000000"/>
              </w:rPr>
              <w:t>Wilson v The Queen</w:t>
            </w:r>
            <w:r>
              <w:rPr>
                <w:rFonts w:ascii="Arial" w:hAnsi="Arial" w:cs="Arial"/>
                <w:color w:val="000000"/>
              </w:rPr>
              <w:t xml:space="preserve"> [2022] VSCA 2 at [27]-[37]</w:t>
            </w:r>
            <w:bookmarkEnd w:id="169"/>
            <w:r>
              <w:rPr>
                <w:rFonts w:ascii="Arial" w:hAnsi="Arial" w:cs="Arial"/>
                <w:color w:val="000000"/>
              </w:rPr>
              <w:t xml:space="preserve">; </w:t>
            </w:r>
            <w:r w:rsidRPr="001E2DE0">
              <w:rPr>
                <w:rFonts w:ascii="Arial" w:hAnsi="Arial" w:cs="Arial"/>
                <w:i/>
                <w:iCs/>
                <w:color w:val="000000"/>
              </w:rPr>
              <w:t>Sang Zung Mang v The Queen</w:t>
            </w:r>
            <w:r>
              <w:rPr>
                <w:rFonts w:ascii="Arial" w:hAnsi="Arial" w:cs="Arial"/>
                <w:color w:val="000000"/>
              </w:rPr>
              <w:t xml:space="preserve"> [2022] VSCA 10 at [18]-[24].</w:t>
            </w:r>
          </w:p>
        </w:tc>
      </w:tr>
      <w:tr w:rsidR="001C0AD4" w14:paraId="42F34133" w14:textId="77777777" w:rsidTr="009B6A89">
        <w:trPr>
          <w:trHeight w:val="100"/>
        </w:trPr>
        <w:tc>
          <w:tcPr>
            <w:tcW w:w="1261" w:type="dxa"/>
            <w:gridSpan w:val="2"/>
            <w:vMerge w:val="restart"/>
            <w:tcBorders>
              <w:top w:val="single" w:sz="4" w:space="0" w:color="auto"/>
              <w:left w:val="single" w:sz="18" w:space="0" w:color="auto"/>
            </w:tcBorders>
            <w:shd w:val="clear" w:color="auto" w:fill="auto"/>
          </w:tcPr>
          <w:p w14:paraId="001504F0" w14:textId="59484A96" w:rsidR="001C0AD4" w:rsidRDefault="001C0AD4" w:rsidP="001C0AD4">
            <w:pPr>
              <w:rPr>
                <w:lang w:val="en-AU"/>
              </w:rPr>
            </w:pPr>
            <w:r>
              <w:rPr>
                <w:lang w:val="en-AU"/>
              </w:rPr>
              <w:t>18/02/22</w:t>
            </w:r>
          </w:p>
        </w:tc>
        <w:tc>
          <w:tcPr>
            <w:tcW w:w="836" w:type="dxa"/>
            <w:vMerge w:val="restart"/>
            <w:tcBorders>
              <w:top w:val="single" w:sz="4" w:space="0" w:color="auto"/>
            </w:tcBorders>
            <w:shd w:val="clear" w:color="auto" w:fill="auto"/>
          </w:tcPr>
          <w:p w14:paraId="416B1440" w14:textId="69162109"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auto"/>
          </w:tcPr>
          <w:p w14:paraId="43F4A368" w14:textId="557E9737" w:rsidR="001C0AD4" w:rsidRDefault="001C0AD4" w:rsidP="001C0AD4">
            <w:pPr>
              <w:keepNext/>
              <w:jc w:val="center"/>
              <w:rPr>
                <w:lang w:val="en-AU"/>
              </w:rPr>
            </w:pPr>
            <w:r>
              <w:rPr>
                <w:lang w:val="en-AU"/>
              </w:rPr>
              <w:t>11.1.4.5</w:t>
            </w:r>
          </w:p>
        </w:tc>
        <w:tc>
          <w:tcPr>
            <w:tcW w:w="4802" w:type="dxa"/>
            <w:gridSpan w:val="2"/>
            <w:tcBorders>
              <w:top w:val="single" w:sz="4" w:space="0" w:color="auto"/>
              <w:bottom w:val="single" w:sz="4" w:space="0" w:color="auto"/>
              <w:right w:val="single" w:sz="18" w:space="0" w:color="auto"/>
            </w:tcBorders>
            <w:shd w:val="clear" w:color="auto" w:fill="FFF2CC"/>
          </w:tcPr>
          <w:p w14:paraId="1B2DB130" w14:textId="0D6A1467" w:rsidR="001C0AD4" w:rsidRDefault="001C0AD4" w:rsidP="001C0AD4">
            <w:pPr>
              <w:spacing w:before="20" w:after="20"/>
              <w:jc w:val="both"/>
              <w:rPr>
                <w:rFonts w:ascii="Arial" w:hAnsi="Arial" w:cs="Arial"/>
                <w:color w:val="000000"/>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color w:val="000000"/>
              </w:rPr>
              <w:t>Community correction orders under Part 3A of the Sentencing Act 1991</w:t>
            </w:r>
            <w:r w:rsidRPr="0049790E">
              <w:rPr>
                <w:rFonts w:ascii="Arial" w:hAnsi="Arial" w:cs="Arial"/>
                <w:b/>
                <w:bCs/>
              </w:rPr>
              <w:t>”.</w:t>
            </w:r>
          </w:p>
        </w:tc>
      </w:tr>
      <w:tr w:rsidR="001C0AD4" w14:paraId="6AC74FC1" w14:textId="77777777" w:rsidTr="009B6A89">
        <w:trPr>
          <w:trHeight w:val="100"/>
        </w:trPr>
        <w:tc>
          <w:tcPr>
            <w:tcW w:w="1261" w:type="dxa"/>
            <w:gridSpan w:val="2"/>
            <w:vMerge/>
            <w:tcBorders>
              <w:left w:val="single" w:sz="18" w:space="0" w:color="auto"/>
              <w:bottom w:val="single" w:sz="4" w:space="0" w:color="auto"/>
            </w:tcBorders>
            <w:shd w:val="clear" w:color="auto" w:fill="auto"/>
          </w:tcPr>
          <w:p w14:paraId="7863B38A" w14:textId="77777777" w:rsidR="001C0AD4" w:rsidRDefault="001C0AD4" w:rsidP="001C0AD4">
            <w:pPr>
              <w:rPr>
                <w:lang w:val="en-AU"/>
              </w:rPr>
            </w:pPr>
          </w:p>
        </w:tc>
        <w:tc>
          <w:tcPr>
            <w:tcW w:w="836" w:type="dxa"/>
            <w:vMerge/>
            <w:tcBorders>
              <w:bottom w:val="single" w:sz="4" w:space="0" w:color="auto"/>
            </w:tcBorders>
            <w:shd w:val="clear" w:color="auto" w:fill="auto"/>
          </w:tcPr>
          <w:p w14:paraId="23EBBD5B" w14:textId="0767FBB8" w:rsidR="001C0AD4" w:rsidRDefault="001C0AD4" w:rsidP="001C0AD4">
            <w:pPr>
              <w:jc w:val="center"/>
              <w:rPr>
                <w:lang w:val="en-AU"/>
              </w:rPr>
            </w:pPr>
          </w:p>
        </w:tc>
        <w:tc>
          <w:tcPr>
            <w:tcW w:w="1439" w:type="dxa"/>
            <w:vMerge/>
            <w:tcBorders>
              <w:bottom w:val="single" w:sz="4" w:space="0" w:color="auto"/>
            </w:tcBorders>
            <w:shd w:val="clear" w:color="auto" w:fill="auto"/>
          </w:tcPr>
          <w:p w14:paraId="25CC083A"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1F646D71" w14:textId="43F5025A" w:rsidR="001C0AD4" w:rsidRDefault="001C0AD4" w:rsidP="001C0AD4">
            <w:pPr>
              <w:spacing w:before="20" w:after="20"/>
              <w:jc w:val="both"/>
              <w:rPr>
                <w:rFonts w:ascii="Arial" w:hAnsi="Arial" w:cs="Arial"/>
                <w:color w:val="000000"/>
              </w:rPr>
            </w:pPr>
            <w:r>
              <w:rPr>
                <w:rFonts w:ascii="Arial" w:hAnsi="Arial" w:cs="Arial"/>
                <w:color w:val="000000"/>
              </w:rPr>
              <w:t xml:space="preserve">Discussion of and extracts from </w:t>
            </w:r>
            <w:r w:rsidRPr="00CA5DF9">
              <w:rPr>
                <w:rFonts w:ascii="Arial" w:hAnsi="Arial" w:cs="Arial"/>
                <w:i/>
                <w:iCs/>
                <w:color w:val="000000"/>
              </w:rPr>
              <w:t>Boulton v The Queen</w:t>
            </w:r>
            <w:r>
              <w:rPr>
                <w:rFonts w:ascii="Arial" w:hAnsi="Arial" w:cs="Arial"/>
                <w:color w:val="000000"/>
              </w:rPr>
              <w:t xml:space="preserve"> (2014) 46 VR 308; [2014] VSCA 342.  Added reference to </w:t>
            </w:r>
            <w:r w:rsidRPr="00033DBF">
              <w:rPr>
                <w:rFonts w:ascii="Arial" w:hAnsi="Arial" w:cs="Arial"/>
                <w:i/>
                <w:iCs/>
                <w:color w:val="000000"/>
              </w:rPr>
              <w:t>DPP v Bowen</w:t>
            </w:r>
            <w:r w:rsidRPr="00033DBF">
              <w:rPr>
                <w:rFonts w:ascii="Arial" w:hAnsi="Arial" w:cs="Arial"/>
                <w:color w:val="000000"/>
              </w:rPr>
              <w:t xml:space="preserve"> [2021] VSCA 355 at [9]-[13]</w:t>
            </w:r>
            <w:r>
              <w:rPr>
                <w:rFonts w:ascii="Arial" w:hAnsi="Arial" w:cs="Arial"/>
                <w:color w:val="000000"/>
              </w:rPr>
              <w:t>.</w:t>
            </w:r>
          </w:p>
        </w:tc>
      </w:tr>
      <w:tr w:rsidR="001C0AD4" w14:paraId="494AE51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EA5BA2" w14:textId="07FE7BDD"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55CA36BC" w14:textId="4F2E04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9A29ED1" w14:textId="0AC40C7A"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shd w:val="clear" w:color="auto" w:fill="auto"/>
          </w:tcPr>
          <w:p w14:paraId="7EB38D91" w14:textId="017D9E7C"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C97BEE">
              <w:rPr>
                <w:rFonts w:ascii="Arial" w:hAnsi="Arial" w:cs="Arial"/>
                <w:i/>
                <w:iCs/>
                <w:color w:val="000000"/>
              </w:rPr>
              <w:t>Wilson v The Queen</w:t>
            </w:r>
            <w:r>
              <w:rPr>
                <w:rFonts w:ascii="Arial" w:hAnsi="Arial" w:cs="Arial"/>
                <w:color w:val="000000"/>
              </w:rPr>
              <w:t xml:space="preserve"> [2022] VSCA 2 at [22]-[26].</w:t>
            </w:r>
          </w:p>
        </w:tc>
      </w:tr>
      <w:tr w:rsidR="001C0AD4" w14:paraId="706BE6F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992669E" w14:textId="77777777"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0077C5F2" w14:textId="50687C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DF182D9" w14:textId="039F214B"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05357F93" w14:textId="401F810C"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A219E">
              <w:rPr>
                <w:rFonts w:ascii="Arial" w:hAnsi="Arial" w:cs="Arial"/>
                <w:i/>
                <w:iCs/>
                <w:color w:val="000000"/>
              </w:rPr>
              <w:t>Shaun Page (a pseudonym) v The Queen</w:t>
            </w:r>
            <w:r>
              <w:rPr>
                <w:rFonts w:ascii="Arial" w:hAnsi="Arial" w:cs="Arial"/>
                <w:color w:val="000000"/>
              </w:rPr>
              <w:t xml:space="preserve"> [2021] VSCA 364 and extract from [45]-[47].</w:t>
            </w:r>
          </w:p>
        </w:tc>
      </w:tr>
      <w:tr w:rsidR="001C0AD4" w14:paraId="71AB663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E50B4B" w14:textId="64102972"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5BEF2080" w14:textId="7A35EC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FBEA9AF" w14:textId="3DA99CD0"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shd w:val="clear" w:color="auto" w:fill="auto"/>
          </w:tcPr>
          <w:p w14:paraId="5080A0F3" w14:textId="1B72DFE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at [29]-[30]; </w:t>
            </w:r>
            <w:r w:rsidRPr="005D0579">
              <w:rPr>
                <w:rFonts w:ascii="Arial" w:hAnsi="Arial" w:cs="Arial"/>
                <w:i/>
                <w:iCs/>
                <w:color w:val="000000"/>
              </w:rPr>
              <w:t>Boucher v The Queen</w:t>
            </w:r>
            <w:r>
              <w:rPr>
                <w:rFonts w:ascii="Arial" w:hAnsi="Arial" w:cs="Arial"/>
                <w:color w:val="000000"/>
              </w:rPr>
              <w:t xml:space="preserve"> [2022] VSCA 3 at [131]-[139].</w:t>
            </w:r>
          </w:p>
        </w:tc>
      </w:tr>
      <w:tr w:rsidR="001C0AD4" w14:paraId="4197D9F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5E8F06A" w14:textId="77777777"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545BD7E4" w14:textId="13A118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76274F" w14:textId="77777777"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shd w:val="clear" w:color="auto" w:fill="auto"/>
          </w:tcPr>
          <w:p w14:paraId="69CEE79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 at [63]-[66]</w:t>
            </w:r>
            <w:r>
              <w:rPr>
                <w:rFonts w:ascii="Arial" w:hAnsi="Arial" w:cs="Arial"/>
              </w:rPr>
              <w:t>.</w:t>
            </w:r>
          </w:p>
        </w:tc>
      </w:tr>
      <w:tr w:rsidR="001C0AD4" w14:paraId="3D6FE1A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451D9D0" w14:textId="7EC13820"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231DC08E" w14:textId="6826F7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770BFB5" w14:textId="4E9A13C1"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shd w:val="clear" w:color="auto" w:fill="auto"/>
          </w:tcPr>
          <w:p w14:paraId="4B775E77" w14:textId="0DA20DE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393EF4">
              <w:rPr>
                <w:rFonts w:ascii="Arial" w:hAnsi="Arial" w:cs="Arial"/>
                <w:i/>
                <w:iCs/>
                <w:color w:val="000000"/>
              </w:rPr>
              <w:t>Clark v The Queen</w:t>
            </w:r>
            <w:r>
              <w:rPr>
                <w:rFonts w:ascii="Arial" w:hAnsi="Arial" w:cs="Arial"/>
                <w:color w:val="000000"/>
              </w:rPr>
              <w:t xml:space="preserve"> [2021] VSCA 350 at [19]; </w:t>
            </w:r>
            <w:r w:rsidRPr="003A219E">
              <w:rPr>
                <w:rFonts w:ascii="Arial" w:hAnsi="Arial" w:cs="Arial"/>
                <w:i/>
                <w:iCs/>
                <w:color w:val="000000"/>
              </w:rPr>
              <w:t>Shaun Page (a pseudonym) v The Queen</w:t>
            </w:r>
            <w:r>
              <w:rPr>
                <w:rFonts w:ascii="Arial" w:hAnsi="Arial" w:cs="Arial"/>
                <w:color w:val="000000"/>
              </w:rPr>
              <w:t xml:space="preserve"> [2021] VSCA 364 at [57]-[62]</w:t>
            </w:r>
            <w:r w:rsidRPr="0051211F">
              <w:rPr>
                <w:rFonts w:ascii="Arial" w:hAnsi="Arial" w:cs="Arial"/>
                <w:color w:val="000000"/>
              </w:rPr>
              <w:t>.</w:t>
            </w:r>
          </w:p>
        </w:tc>
      </w:tr>
      <w:tr w:rsidR="001C0AD4" w14:paraId="6B9FC0A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A4916A0" w14:textId="058AF388"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00F5B14D" w14:textId="55A849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9F7AC9" w14:textId="1342805D"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shd w:val="clear" w:color="auto" w:fill="auto"/>
          </w:tcPr>
          <w:p w14:paraId="2F2E6342" w14:textId="35210107" w:rsidR="001C0AD4" w:rsidRDefault="001C0AD4" w:rsidP="001C0AD4">
            <w:pPr>
              <w:pStyle w:val="ListParagraph"/>
              <w:numPr>
                <w:ilvl w:val="0"/>
                <w:numId w:val="112"/>
              </w:numPr>
              <w:spacing w:before="20"/>
              <w:ind w:left="357" w:hanging="357"/>
              <w:jc w:val="both"/>
              <w:rPr>
                <w:rFonts w:ascii="Arial" w:hAnsi="Arial" w:cs="Arial"/>
              </w:rPr>
            </w:pPr>
            <w:r>
              <w:rPr>
                <w:rFonts w:ascii="Arial" w:hAnsi="Arial" w:cs="Arial"/>
              </w:rPr>
              <w:t xml:space="preserve">Case name </w:t>
            </w:r>
            <w:r w:rsidRPr="007B1397">
              <w:rPr>
                <w:rFonts w:ascii="Arial" w:hAnsi="Arial" w:cs="Arial"/>
                <w:i/>
                <w:iCs/>
              </w:rPr>
              <w:t>R v Hasan</w:t>
            </w:r>
            <w:r>
              <w:rPr>
                <w:rFonts w:ascii="Arial" w:hAnsi="Arial" w:cs="Arial"/>
              </w:rPr>
              <w:t xml:space="preserve"> corrected to </w:t>
            </w:r>
            <w:r w:rsidRPr="007B1397">
              <w:rPr>
                <w:rFonts w:ascii="Arial" w:hAnsi="Arial" w:cs="Arial"/>
                <w:i/>
                <w:iCs/>
              </w:rPr>
              <w:t>Hasan v The Queen</w:t>
            </w:r>
            <w:r>
              <w:rPr>
                <w:rFonts w:ascii="Arial" w:hAnsi="Arial" w:cs="Arial"/>
              </w:rPr>
              <w:t xml:space="preserve"> and </w:t>
            </w:r>
            <w:r w:rsidRPr="00496961">
              <w:rPr>
                <w:rFonts w:ascii="Arial" w:hAnsi="Arial" w:cs="Arial"/>
              </w:rPr>
              <w:t>(2010) 31 VR 28</w:t>
            </w:r>
            <w:r>
              <w:rPr>
                <w:rFonts w:ascii="Arial" w:hAnsi="Arial" w:cs="Arial"/>
              </w:rPr>
              <w:t xml:space="preserve"> added to citation.</w:t>
            </w:r>
          </w:p>
          <w:p w14:paraId="3D366A7B" w14:textId="2B5730C5" w:rsidR="001C0AD4" w:rsidRPr="007B1397" w:rsidRDefault="001C0AD4" w:rsidP="001C0AD4">
            <w:pPr>
              <w:pStyle w:val="ListParagraph"/>
              <w:numPr>
                <w:ilvl w:val="0"/>
                <w:numId w:val="112"/>
              </w:numPr>
              <w:ind w:left="357" w:hanging="357"/>
              <w:jc w:val="both"/>
              <w:rPr>
                <w:rFonts w:ascii="Arial" w:hAnsi="Arial" w:cs="Arial"/>
              </w:rPr>
            </w:pPr>
            <w:r>
              <w:rPr>
                <w:rFonts w:ascii="Arial" w:hAnsi="Arial" w:cs="Arial"/>
              </w:rPr>
              <w:t xml:space="preserve">Extract from </w:t>
            </w:r>
            <w:r w:rsidRPr="007B1397">
              <w:rPr>
                <w:rFonts w:ascii="Arial" w:hAnsi="Arial" w:cs="Arial"/>
                <w:i/>
                <w:iCs/>
              </w:rPr>
              <w:t>Clark v The Queen</w:t>
            </w:r>
            <w:r>
              <w:rPr>
                <w:rFonts w:ascii="Arial" w:hAnsi="Arial" w:cs="Arial"/>
              </w:rPr>
              <w:t xml:space="preserve"> [2021] VSCA 350 at [14].</w:t>
            </w:r>
          </w:p>
        </w:tc>
      </w:tr>
      <w:tr w:rsidR="001C0AD4" w14:paraId="7BB4468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6B1DFDA" w14:textId="1B945028"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50E591ED" w14:textId="0B9690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21C01E0" w14:textId="1E20C953"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shd w:val="clear" w:color="auto" w:fill="auto"/>
          </w:tcPr>
          <w:p w14:paraId="57809A82" w14:textId="04F29641" w:rsidR="001C0AD4" w:rsidRDefault="001C0AD4" w:rsidP="001C0AD4">
            <w:pPr>
              <w:spacing w:before="20" w:after="20"/>
              <w:jc w:val="both"/>
              <w:rPr>
                <w:rFonts w:ascii="Arial" w:hAnsi="Arial" w:cs="Arial"/>
                <w:color w:val="000000"/>
              </w:rPr>
            </w:pPr>
            <w:r>
              <w:rPr>
                <w:rFonts w:ascii="Arial" w:hAnsi="Arial" w:cs="Arial"/>
                <w:color w:val="000000"/>
              </w:rPr>
              <w:t xml:space="preserve">Summary of and extract from </w:t>
            </w:r>
            <w:r w:rsidRPr="00531994">
              <w:rPr>
                <w:rFonts w:ascii="Arial" w:hAnsi="Arial" w:cs="Arial"/>
                <w:i/>
                <w:iCs/>
                <w:color w:val="000000"/>
              </w:rPr>
              <w:t>Curtis v The Queen</w:t>
            </w:r>
            <w:r>
              <w:rPr>
                <w:rFonts w:ascii="Arial" w:hAnsi="Arial" w:cs="Arial"/>
                <w:color w:val="000000"/>
              </w:rPr>
              <w:t xml:space="preserve"> [2022] VSCA 5 at [21].</w:t>
            </w:r>
          </w:p>
        </w:tc>
      </w:tr>
      <w:tr w:rsidR="001C0AD4" w14:paraId="32078A9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DD17CF3" w14:textId="77777777"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68B36971" w14:textId="0E7CEA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E0F4EF"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221495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040DAE">
              <w:rPr>
                <w:rFonts w:ascii="Arial" w:hAnsi="Arial" w:cs="Arial"/>
                <w:i/>
                <w:iCs/>
                <w:color w:val="000000"/>
              </w:rPr>
              <w:t>DPP v Panagiotou</w:t>
            </w:r>
            <w:r>
              <w:rPr>
                <w:rFonts w:ascii="Arial" w:hAnsi="Arial" w:cs="Arial"/>
                <w:color w:val="000000"/>
              </w:rPr>
              <w:t xml:space="preserve"> [2022] VSC 9; </w:t>
            </w:r>
            <w:r w:rsidRPr="00040DAE">
              <w:rPr>
                <w:rFonts w:ascii="Arial" w:hAnsi="Arial" w:cs="Arial"/>
                <w:i/>
                <w:iCs/>
                <w:color w:val="000000"/>
              </w:rPr>
              <w:t>DPP v Walia</w:t>
            </w:r>
            <w:r>
              <w:rPr>
                <w:rFonts w:ascii="Arial" w:hAnsi="Arial" w:cs="Arial"/>
                <w:color w:val="000000"/>
              </w:rPr>
              <w:t xml:space="preserve"> [2022] VSC 12.</w:t>
            </w:r>
          </w:p>
        </w:tc>
      </w:tr>
      <w:tr w:rsidR="001C0AD4" w14:paraId="1A980D5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7A52A0" w14:textId="19017D6D"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78C07BF2" w14:textId="587ACF7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B5FD91F" w14:textId="13742331"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7192471" w14:textId="5DCBE9DF"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Pr>
                <w:rFonts w:ascii="Arial" w:hAnsi="Arial" w:cs="Arial"/>
                <w:i/>
                <w:iCs/>
                <w:color w:val="000000"/>
              </w:rPr>
              <w:t>R v EC</w:t>
            </w:r>
            <w:r w:rsidRPr="000947E2">
              <w:rPr>
                <w:rFonts w:ascii="Arial" w:hAnsi="Arial" w:cs="Arial"/>
                <w:color w:val="000000"/>
              </w:rPr>
              <w:t xml:space="preserve"> [2021] VSC </w:t>
            </w:r>
            <w:r>
              <w:rPr>
                <w:rFonts w:ascii="Arial" w:hAnsi="Arial" w:cs="Arial"/>
                <w:color w:val="000000"/>
              </w:rPr>
              <w:t xml:space="preserve">843; </w:t>
            </w:r>
            <w:r w:rsidRPr="00700872">
              <w:rPr>
                <w:rFonts w:ascii="Arial" w:hAnsi="Arial" w:cs="Arial"/>
                <w:i/>
                <w:iCs/>
                <w:color w:val="000000"/>
              </w:rPr>
              <w:t>DPP v K</w:t>
            </w:r>
            <w:r>
              <w:rPr>
                <w:rFonts w:ascii="Arial" w:hAnsi="Arial" w:cs="Arial"/>
                <w:i/>
                <w:iCs/>
                <w:color w:val="000000"/>
              </w:rPr>
              <w:t>i</w:t>
            </w:r>
            <w:r w:rsidRPr="00700872">
              <w:rPr>
                <w:rFonts w:ascii="Arial" w:hAnsi="Arial" w:cs="Arial"/>
                <w:i/>
                <w:iCs/>
                <w:color w:val="000000"/>
              </w:rPr>
              <w:t>ngdon</w:t>
            </w:r>
            <w:r>
              <w:rPr>
                <w:rFonts w:ascii="Arial" w:hAnsi="Arial" w:cs="Arial"/>
                <w:color w:val="000000"/>
              </w:rPr>
              <w:t xml:space="preserve"> [2021] VSC 858.</w:t>
            </w:r>
          </w:p>
        </w:tc>
      </w:tr>
      <w:tr w:rsidR="001C0AD4" w14:paraId="0B2AF5D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D8B6471" w14:textId="44F856F5"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4799382A" w14:textId="082F0DD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C0C796D" w14:textId="4A71ED42"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shd w:val="clear" w:color="auto" w:fill="auto"/>
          </w:tcPr>
          <w:p w14:paraId="659B2017" w14:textId="5E58BA88"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537EB">
              <w:rPr>
                <w:rFonts w:ascii="Arial" w:hAnsi="Arial" w:cs="Arial"/>
                <w:i/>
                <w:iCs/>
                <w:color w:val="000000"/>
              </w:rPr>
              <w:t>Singh v The Queen</w:t>
            </w:r>
            <w:r>
              <w:rPr>
                <w:rFonts w:ascii="Arial" w:hAnsi="Arial" w:cs="Arial"/>
                <w:color w:val="000000"/>
              </w:rPr>
              <w:t xml:space="preserve"> [2021] VSCA 345; </w:t>
            </w:r>
            <w:r w:rsidRPr="00E854DC">
              <w:rPr>
                <w:rFonts w:ascii="Arial" w:hAnsi="Arial" w:cs="Arial"/>
                <w:i/>
                <w:iCs/>
                <w:color w:val="000000"/>
              </w:rPr>
              <w:t>DPP v McNamara</w:t>
            </w:r>
            <w:r>
              <w:rPr>
                <w:rFonts w:ascii="Arial" w:hAnsi="Arial" w:cs="Arial"/>
                <w:color w:val="000000"/>
              </w:rPr>
              <w:t xml:space="preserve"> [2021] VSC 845.</w:t>
            </w:r>
          </w:p>
        </w:tc>
      </w:tr>
      <w:tr w:rsidR="001C0AD4" w14:paraId="5E0AB5C0"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F20A4E" w14:textId="02440C69"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7B823FF4" w14:textId="011D42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EDC69E0" w14:textId="64A648B0"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shd w:val="clear" w:color="auto" w:fill="auto"/>
          </w:tcPr>
          <w:p w14:paraId="78D6A87D" w14:textId="17B61359"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6827EC">
              <w:rPr>
                <w:rFonts w:ascii="Arial" w:hAnsi="Arial" w:cs="Arial"/>
                <w:i/>
                <w:iCs/>
                <w:color w:val="000000"/>
              </w:rPr>
              <w:t>Byast v The Queen</w:t>
            </w:r>
            <w:r>
              <w:rPr>
                <w:rFonts w:ascii="Arial" w:hAnsi="Arial" w:cs="Arial"/>
                <w:color w:val="000000"/>
              </w:rPr>
              <w:t xml:space="preserve"> [2021] VSCA 344.</w:t>
            </w:r>
          </w:p>
        </w:tc>
      </w:tr>
      <w:tr w:rsidR="001C0AD4" w14:paraId="27CBE5C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5A864F6" w14:textId="23005E2D"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7835DFBF" w14:textId="7A488C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5D58CEF" w14:textId="4AD30DB3"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C8C920E" w14:textId="114A3A13"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0F184D">
              <w:rPr>
                <w:rFonts w:ascii="Arial" w:hAnsi="Arial" w:cs="Arial"/>
                <w:i/>
                <w:iCs/>
                <w:color w:val="000000"/>
              </w:rPr>
              <w:t>Clark v The Queen</w:t>
            </w:r>
            <w:r>
              <w:rPr>
                <w:rFonts w:ascii="Arial" w:hAnsi="Arial" w:cs="Arial"/>
                <w:color w:val="000000"/>
              </w:rPr>
              <w:t xml:space="preserve"> [2021] VSCA 350 at [21].</w:t>
            </w:r>
          </w:p>
        </w:tc>
      </w:tr>
      <w:tr w:rsidR="001C0AD4" w14:paraId="4551A53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0B8B132" w14:textId="367E31AE"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5872B9E8" w14:textId="05EFC58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452E4F4" w14:textId="7DF536ED"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auto"/>
          </w:tcPr>
          <w:p w14:paraId="3B263F28" w14:textId="028C734F" w:rsidR="001C0AD4" w:rsidRPr="005E6B2D" w:rsidRDefault="001C0AD4" w:rsidP="001C0AD4">
            <w:pPr>
              <w:jc w:val="both"/>
              <w:rPr>
                <w:rFonts w:ascii="Arial" w:hAnsi="Arial" w:cs="Arial"/>
                <w:color w:val="000000"/>
              </w:rPr>
            </w:pPr>
            <w:r>
              <w:rPr>
                <w:rFonts w:ascii="Arial" w:hAnsi="Arial" w:cs="Arial"/>
                <w:color w:val="000000"/>
              </w:rPr>
              <w:t xml:space="preserve">References to </w:t>
            </w:r>
            <w:r w:rsidRPr="005E6B2D">
              <w:rPr>
                <w:rFonts w:ascii="Arial" w:hAnsi="Arial" w:cs="Arial"/>
                <w:i/>
                <w:iCs/>
                <w:color w:val="000000"/>
              </w:rPr>
              <w:t xml:space="preserve">Nguyen v The Queen </w:t>
            </w:r>
            <w:r w:rsidRPr="005E6B2D">
              <w:rPr>
                <w:rFonts w:ascii="Arial" w:hAnsi="Arial" w:cs="Arial"/>
                <w:color w:val="000000"/>
              </w:rPr>
              <w:t>[2021] VSCA 346</w:t>
            </w:r>
            <w:r>
              <w:rPr>
                <w:rFonts w:ascii="Arial" w:hAnsi="Arial" w:cs="Arial"/>
                <w:color w:val="000000"/>
              </w:rPr>
              <w:t xml:space="preserve">; </w:t>
            </w:r>
            <w:r w:rsidRPr="005E6B2D">
              <w:rPr>
                <w:rFonts w:ascii="Arial" w:hAnsi="Arial" w:cs="Arial"/>
                <w:i/>
                <w:iCs/>
              </w:rPr>
              <w:t xml:space="preserve">Billy Dimovski v The Queen </w:t>
            </w:r>
            <w:r w:rsidRPr="005E6B2D">
              <w:rPr>
                <w:rFonts w:ascii="Arial" w:hAnsi="Arial" w:cs="Arial"/>
              </w:rPr>
              <w:t>[2022] VSCA 6</w:t>
            </w:r>
            <w:r>
              <w:rPr>
                <w:rFonts w:ascii="Arial" w:hAnsi="Arial" w:cs="Arial"/>
              </w:rPr>
              <w:t xml:space="preserve">; </w:t>
            </w:r>
            <w:r>
              <w:rPr>
                <w:rFonts w:ascii="Arial" w:hAnsi="Arial" w:cs="Arial"/>
                <w:i/>
                <w:iCs/>
              </w:rPr>
              <w:t xml:space="preserve">Johnson v The Queen </w:t>
            </w:r>
            <w:r w:rsidRPr="00F70888">
              <w:rPr>
                <w:rFonts w:ascii="Arial" w:hAnsi="Arial" w:cs="Arial"/>
              </w:rPr>
              <w:t>[2022] VSCA 9</w:t>
            </w:r>
            <w:r w:rsidRPr="005E6B2D">
              <w:rPr>
                <w:rFonts w:ascii="Arial" w:hAnsi="Arial" w:cs="Arial"/>
              </w:rPr>
              <w:t>.</w:t>
            </w:r>
          </w:p>
        </w:tc>
      </w:tr>
      <w:tr w:rsidR="001C0AD4" w14:paraId="5A48D6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CA39869" w14:textId="3E861A38"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3B1ADB8C" w14:textId="7ED3A8E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06556D0" w14:textId="2713A764" w:rsidR="001C0AD4" w:rsidRDefault="001C0AD4" w:rsidP="001C0AD4">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auto"/>
          </w:tcPr>
          <w:p w14:paraId="1AC031F2" w14:textId="1539BAE9" w:rsidR="001C0AD4" w:rsidRDefault="001C0AD4" w:rsidP="001C0AD4">
            <w:pPr>
              <w:spacing w:before="20" w:after="20"/>
              <w:jc w:val="both"/>
              <w:rPr>
                <w:rFonts w:ascii="Arial" w:hAnsi="Arial" w:cs="Arial"/>
                <w:color w:val="000000"/>
              </w:rPr>
            </w:pPr>
            <w:r>
              <w:rPr>
                <w:rFonts w:ascii="Arial" w:hAnsi="Arial" w:cs="Arial"/>
                <w:color w:val="000000"/>
              </w:rPr>
              <w:t xml:space="preserve">Discussion of and extract from </w:t>
            </w:r>
            <w:r w:rsidRPr="00D9206A">
              <w:rPr>
                <w:rFonts w:ascii="Arial" w:hAnsi="Arial" w:cs="Arial"/>
                <w:i/>
                <w:iCs/>
                <w:color w:val="000000"/>
              </w:rPr>
              <w:t>Sabbatucci v The Queen</w:t>
            </w:r>
            <w:r>
              <w:rPr>
                <w:rFonts w:ascii="Arial" w:hAnsi="Arial" w:cs="Arial"/>
                <w:color w:val="000000"/>
              </w:rPr>
              <w:t xml:space="preserve"> [2021] VSCA 340 at [35].</w:t>
            </w:r>
          </w:p>
        </w:tc>
      </w:tr>
      <w:tr w:rsidR="001C0AD4" w14:paraId="7413EA8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65C77B0" w14:textId="5929EEAA"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6468803D" w14:textId="1673D5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80C942E" w14:textId="372C4779"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359D7164" w14:textId="058944AA"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E2DE0">
              <w:rPr>
                <w:rFonts w:ascii="Arial" w:hAnsi="Arial" w:cs="Arial"/>
                <w:i/>
                <w:iCs/>
                <w:color w:val="000000"/>
              </w:rPr>
              <w:t>Sang Zung Mang v The Queen</w:t>
            </w:r>
            <w:r>
              <w:rPr>
                <w:rFonts w:ascii="Arial" w:hAnsi="Arial" w:cs="Arial"/>
                <w:color w:val="000000"/>
              </w:rPr>
              <w:t xml:space="preserve"> [2022] VSCA 10 </w:t>
            </w:r>
            <w:r>
              <w:rPr>
                <w:rFonts w:ascii="Arial" w:hAnsi="Arial" w:cs="Arial"/>
                <w:bCs/>
                <w:lang w:val="en-US"/>
              </w:rPr>
              <w:t>at [13] &amp; [24].</w:t>
            </w:r>
          </w:p>
        </w:tc>
      </w:tr>
      <w:tr w:rsidR="001C0AD4" w14:paraId="5D0A8A2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68A75D7C" w14:textId="16033DB1"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77BA4957" w14:textId="6DD81B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09C9301" w14:textId="783DE872"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shd w:val="clear" w:color="auto" w:fill="auto"/>
          </w:tcPr>
          <w:p w14:paraId="51C065B4" w14:textId="0ED44235" w:rsidR="001C0AD4" w:rsidRDefault="001C0AD4" w:rsidP="001C0AD4">
            <w:pPr>
              <w:spacing w:before="20" w:after="20"/>
              <w:jc w:val="both"/>
              <w:rPr>
                <w:rFonts w:ascii="Arial" w:hAnsi="Arial" w:cs="Arial"/>
                <w:color w:val="000000"/>
              </w:rPr>
            </w:pPr>
            <w:r>
              <w:rPr>
                <w:rFonts w:ascii="Arial" w:hAnsi="Arial" w:cs="Arial"/>
                <w:color w:val="000000"/>
              </w:rPr>
              <w:t xml:space="preserve">Discussion of </w:t>
            </w:r>
            <w:r w:rsidRPr="00682678">
              <w:rPr>
                <w:rFonts w:ascii="Arial" w:hAnsi="Arial" w:cs="Arial"/>
                <w:i/>
                <w:iCs/>
                <w:color w:val="000000"/>
              </w:rPr>
              <w:t>Alex</w:t>
            </w:r>
            <w:r>
              <w:rPr>
                <w:rFonts w:ascii="Arial" w:hAnsi="Arial" w:cs="Arial"/>
                <w:i/>
                <w:iCs/>
                <w:color w:val="000000"/>
              </w:rPr>
              <w:t>andra</w:t>
            </w:r>
            <w:r w:rsidRPr="00682678">
              <w:rPr>
                <w:rFonts w:ascii="Arial" w:hAnsi="Arial" w:cs="Arial"/>
                <w:i/>
                <w:iCs/>
                <w:color w:val="000000"/>
              </w:rPr>
              <w:t xml:space="preserve"> Hill v The Queen</w:t>
            </w:r>
            <w:r>
              <w:rPr>
                <w:rFonts w:ascii="Arial" w:hAnsi="Arial" w:cs="Arial"/>
                <w:color w:val="000000"/>
              </w:rPr>
              <w:t xml:space="preserve"> [2021] VSCA 349 and extract from [36].</w:t>
            </w:r>
          </w:p>
        </w:tc>
      </w:tr>
      <w:tr w:rsidR="001C0AD4" w14:paraId="7107E4A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8F1D59F" w14:textId="7ACD59F4"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409CE53E" w14:textId="6AD3A3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E134301" w14:textId="2FD24061"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shd w:val="clear" w:color="auto" w:fill="auto"/>
          </w:tcPr>
          <w:p w14:paraId="23FE6225" w14:textId="047A511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604C1">
              <w:rPr>
                <w:rFonts w:ascii="Arial" w:hAnsi="Arial" w:cs="Arial"/>
                <w:i/>
                <w:iCs/>
                <w:color w:val="000000"/>
              </w:rPr>
              <w:t>DPP v Stratton</w:t>
            </w:r>
            <w:r>
              <w:rPr>
                <w:rFonts w:ascii="Arial" w:hAnsi="Arial" w:cs="Arial"/>
                <w:color w:val="000000"/>
              </w:rPr>
              <w:t xml:space="preserve"> [2021] VSC 810 at [38].</w:t>
            </w:r>
          </w:p>
        </w:tc>
      </w:tr>
      <w:tr w:rsidR="001C0AD4" w14:paraId="5CF0B7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1CDF708" w14:textId="52F6FA3F"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058AE44C" w14:textId="21A143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C64EAC9" w14:textId="25C1B2CC"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068FFD2F" w14:textId="7E91C29F"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C54581">
              <w:rPr>
                <w:rFonts w:ascii="Arial" w:hAnsi="Arial" w:cs="Arial"/>
                <w:i/>
                <w:iCs/>
                <w:color w:val="000000"/>
              </w:rPr>
              <w:t>Wilson v The Queen</w:t>
            </w:r>
            <w:r w:rsidRPr="00C54581">
              <w:rPr>
                <w:rFonts w:ascii="Arial" w:hAnsi="Arial" w:cs="Arial"/>
                <w:color w:val="000000"/>
              </w:rPr>
              <w:t xml:space="preserve"> [2022] VSCA 2</w:t>
            </w:r>
            <w:r>
              <w:rPr>
                <w:rFonts w:ascii="Arial" w:hAnsi="Arial" w:cs="Arial"/>
                <w:color w:val="000000"/>
              </w:rPr>
              <w:t xml:space="preserve"> at [35]-[37].</w:t>
            </w:r>
          </w:p>
        </w:tc>
      </w:tr>
      <w:tr w:rsidR="001C0AD4" w14:paraId="6518AF1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49F1953" w14:textId="44ED8E98"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669B4A76" w14:textId="2D7298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E846B61" w14:textId="077D0125"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69185242" w14:textId="21C28EF5"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3A219E">
              <w:rPr>
                <w:rFonts w:ascii="Arial" w:hAnsi="Arial" w:cs="Arial"/>
                <w:i/>
                <w:iCs/>
                <w:color w:val="000000"/>
              </w:rPr>
              <w:t>Shaun Page (a pseudonym) v The Queen</w:t>
            </w:r>
            <w:r>
              <w:rPr>
                <w:rFonts w:ascii="Arial" w:hAnsi="Arial" w:cs="Arial"/>
                <w:color w:val="000000"/>
              </w:rPr>
              <w:t xml:space="preserve"> [2021] VSCA 364.</w:t>
            </w:r>
          </w:p>
        </w:tc>
      </w:tr>
      <w:tr w:rsidR="001C0AD4" w14:paraId="5BD8A8A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697DBC" w14:textId="428757C6"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28097E6C" w14:textId="24D3B7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43C902" w14:textId="6D45C089" w:rsidR="001C0AD4" w:rsidRDefault="001C0AD4" w:rsidP="001C0AD4">
            <w:pPr>
              <w:keepNext/>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shd w:val="clear" w:color="auto" w:fill="auto"/>
          </w:tcPr>
          <w:p w14:paraId="3683080D" w14:textId="11AC734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8D1D17">
              <w:rPr>
                <w:rFonts w:ascii="Arial" w:hAnsi="Arial" w:cs="Arial"/>
                <w:i/>
                <w:iCs/>
                <w:color w:val="000000"/>
              </w:rPr>
              <w:t>DPP (Vic) v Conos</w:t>
            </w:r>
            <w:r>
              <w:rPr>
                <w:rFonts w:ascii="Arial" w:hAnsi="Arial" w:cs="Arial"/>
                <w:color w:val="000000"/>
              </w:rPr>
              <w:t xml:space="preserve"> [2021] VSCA 367; </w:t>
            </w:r>
            <w:r w:rsidRPr="005D0579">
              <w:rPr>
                <w:rFonts w:ascii="Arial" w:hAnsi="Arial" w:cs="Arial"/>
                <w:i/>
                <w:iCs/>
                <w:color w:val="000000"/>
              </w:rPr>
              <w:t>Boucher v The Queen</w:t>
            </w:r>
            <w:r>
              <w:rPr>
                <w:rFonts w:ascii="Arial" w:hAnsi="Arial" w:cs="Arial"/>
                <w:color w:val="000000"/>
              </w:rPr>
              <w:t xml:space="preserve"> [2022] VSCA 3.</w:t>
            </w:r>
          </w:p>
        </w:tc>
      </w:tr>
      <w:tr w:rsidR="001C0AD4" w14:paraId="117998C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38AD670" w14:textId="438FCF6D"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20515B82" w14:textId="2943EB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C305561" w14:textId="00A9D043"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shd w:val="clear" w:color="auto" w:fill="auto"/>
          </w:tcPr>
          <w:p w14:paraId="15484B33" w14:textId="575704C4"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99511D">
              <w:rPr>
                <w:rFonts w:ascii="Arial" w:hAnsi="Arial" w:cs="Arial"/>
                <w:i/>
                <w:iCs/>
                <w:color w:val="000000"/>
              </w:rPr>
              <w:t>DPP v Smith</w:t>
            </w:r>
            <w:r>
              <w:rPr>
                <w:rFonts w:ascii="Arial" w:hAnsi="Arial" w:cs="Arial"/>
                <w:color w:val="000000"/>
              </w:rPr>
              <w:t xml:space="preserve"> [2022] VSCA 4; </w:t>
            </w:r>
            <w:r w:rsidRPr="00D20E7B">
              <w:rPr>
                <w:rFonts w:ascii="Arial" w:hAnsi="Arial" w:cs="Arial"/>
                <w:i/>
                <w:iCs/>
                <w:color w:val="000000"/>
              </w:rPr>
              <w:t>O’Brien v The Queen</w:t>
            </w:r>
            <w:r>
              <w:rPr>
                <w:rFonts w:ascii="Arial" w:hAnsi="Arial" w:cs="Arial"/>
                <w:color w:val="000000"/>
              </w:rPr>
              <w:t xml:space="preserve"> [2021] VSCA 11.</w:t>
            </w:r>
          </w:p>
        </w:tc>
      </w:tr>
      <w:tr w:rsidR="001C0AD4" w14:paraId="794CF9D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771A8EC" w14:textId="589FA555" w:rsidR="001C0AD4" w:rsidRDefault="001C0AD4" w:rsidP="001C0AD4">
            <w:pPr>
              <w:rPr>
                <w:lang w:val="en-AU"/>
              </w:rPr>
            </w:pPr>
            <w:r>
              <w:rPr>
                <w:lang w:val="en-AU"/>
              </w:rPr>
              <w:t>18/02/22</w:t>
            </w:r>
          </w:p>
        </w:tc>
        <w:tc>
          <w:tcPr>
            <w:tcW w:w="836" w:type="dxa"/>
            <w:tcBorders>
              <w:top w:val="single" w:sz="4" w:space="0" w:color="auto"/>
              <w:bottom w:val="single" w:sz="4" w:space="0" w:color="auto"/>
            </w:tcBorders>
            <w:shd w:val="clear" w:color="auto" w:fill="auto"/>
          </w:tcPr>
          <w:p w14:paraId="2E6A1F35" w14:textId="0456BC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83BF3F2" w14:textId="24EE18A3" w:rsidR="001C0AD4" w:rsidRDefault="001C0AD4" w:rsidP="001C0AD4">
            <w:pPr>
              <w:keepNext/>
              <w:jc w:val="center"/>
              <w:rPr>
                <w:lang w:val="en-AU"/>
              </w:rPr>
            </w:pPr>
            <w:r>
              <w:rPr>
                <w:lang w:val="en-AU"/>
              </w:rPr>
              <w:t>11.15.6</w:t>
            </w:r>
          </w:p>
        </w:tc>
        <w:tc>
          <w:tcPr>
            <w:tcW w:w="4802" w:type="dxa"/>
            <w:gridSpan w:val="2"/>
            <w:tcBorders>
              <w:top w:val="single" w:sz="4" w:space="0" w:color="auto"/>
              <w:bottom w:val="single" w:sz="4" w:space="0" w:color="auto"/>
              <w:right w:val="single" w:sz="18" w:space="0" w:color="auto"/>
            </w:tcBorders>
            <w:shd w:val="clear" w:color="auto" w:fill="auto"/>
          </w:tcPr>
          <w:p w14:paraId="6F0A4D86" w14:textId="2617150E" w:rsidR="001C0AD4" w:rsidRDefault="001C0AD4" w:rsidP="001C0AD4">
            <w:pPr>
              <w:spacing w:before="20" w:after="20"/>
              <w:jc w:val="both"/>
              <w:rPr>
                <w:rFonts w:ascii="Arial" w:hAnsi="Arial" w:cs="Arial"/>
                <w:color w:val="000000"/>
              </w:rPr>
            </w:pPr>
            <w:r>
              <w:rPr>
                <w:rFonts w:ascii="Arial" w:hAnsi="Arial" w:cs="Arial"/>
                <w:color w:val="000000"/>
              </w:rPr>
              <w:t xml:space="preserve">Commentary on </w:t>
            </w:r>
            <w:r>
              <w:rPr>
                <w:rFonts w:ascii="Arial" w:hAnsi="Arial" w:cs="Arial"/>
                <w:i/>
                <w:iCs/>
                <w:color w:val="000000"/>
              </w:rPr>
              <w:t>R v H</w:t>
            </w:r>
            <w:r w:rsidRPr="00C52D7D">
              <w:rPr>
                <w:rFonts w:ascii="Arial" w:hAnsi="Arial" w:cs="Arial"/>
                <w:i/>
                <w:iCs/>
                <w:color w:val="000000"/>
              </w:rPr>
              <w:t>ollingsworth</w:t>
            </w:r>
            <w:r w:rsidRPr="00023108">
              <w:rPr>
                <w:rFonts w:ascii="Arial" w:hAnsi="Arial" w:cs="Arial"/>
                <w:color w:val="000000"/>
              </w:rPr>
              <w:t>: see [2021] VSCA 354</w:t>
            </w:r>
            <w:r>
              <w:rPr>
                <w:rFonts w:ascii="Arial" w:hAnsi="Arial" w:cs="Arial"/>
                <w:color w:val="000000"/>
              </w:rPr>
              <w:t>.</w:t>
            </w:r>
          </w:p>
        </w:tc>
      </w:tr>
      <w:tr w:rsidR="001C0AD4" w14:paraId="0B338067"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246D7622" w14:textId="2486C9BB" w:rsidR="001C0AD4" w:rsidRPr="0054535C" w:rsidRDefault="001C0AD4" w:rsidP="001C0AD4">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1659B9A4" w14:textId="401D346E"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C4ACE0B" w14:textId="77777777" w:rsidTr="009B6A89">
        <w:tc>
          <w:tcPr>
            <w:tcW w:w="1261" w:type="dxa"/>
            <w:gridSpan w:val="2"/>
            <w:tcBorders>
              <w:top w:val="single" w:sz="4" w:space="0" w:color="auto"/>
              <w:left w:val="single" w:sz="18" w:space="0" w:color="auto"/>
              <w:bottom w:val="single" w:sz="4" w:space="0" w:color="auto"/>
            </w:tcBorders>
          </w:tcPr>
          <w:p w14:paraId="732EC238" w14:textId="4A875F0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3DDE463" w14:textId="7F4DBB7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28FA885" w14:textId="2296F130" w:rsidR="001C0AD4" w:rsidRDefault="001C0AD4" w:rsidP="001C0AD4">
            <w:pPr>
              <w:keepNext/>
              <w:jc w:val="center"/>
              <w:rPr>
                <w:lang w:val="en-AU"/>
              </w:rPr>
            </w:pPr>
            <w:r>
              <w:rPr>
                <w:lang w:val="en-AU"/>
              </w:rPr>
              <w:t>PREAMBLE</w:t>
            </w:r>
          </w:p>
        </w:tc>
        <w:tc>
          <w:tcPr>
            <w:tcW w:w="4802" w:type="dxa"/>
            <w:gridSpan w:val="2"/>
            <w:tcBorders>
              <w:top w:val="single" w:sz="4" w:space="0" w:color="auto"/>
              <w:bottom w:val="single" w:sz="4" w:space="0" w:color="auto"/>
              <w:right w:val="single" w:sz="18" w:space="0" w:color="auto"/>
            </w:tcBorders>
            <w:shd w:val="clear" w:color="auto" w:fill="FFFFFF"/>
          </w:tcPr>
          <w:p w14:paraId="6C40C823" w14:textId="56F6E1BE" w:rsidR="001C0AD4" w:rsidRDefault="001C0AD4" w:rsidP="001C0AD4">
            <w:pPr>
              <w:spacing w:before="20" w:after="20"/>
              <w:jc w:val="both"/>
              <w:rPr>
                <w:rFonts w:ascii="Arial" w:hAnsi="Arial" w:cs="Arial"/>
                <w:color w:val="000000"/>
              </w:rPr>
            </w:pPr>
            <w:r>
              <w:rPr>
                <w:rFonts w:ascii="Arial" w:hAnsi="Arial" w:cs="Arial"/>
                <w:color w:val="000000"/>
              </w:rPr>
              <w:t>Commentary on change of Department names, including dicta from</w:t>
            </w:r>
            <w:r w:rsidRPr="00432617">
              <w:rPr>
                <w:rFonts w:ascii="Arial" w:hAnsi="Arial" w:cs="Arial"/>
                <w:color w:val="000000"/>
              </w:rPr>
              <w:t xml:space="preserve"> </w:t>
            </w:r>
            <w:bookmarkStart w:id="170" w:name="_Hlk90017275"/>
            <w:r w:rsidRPr="00432617">
              <w:rPr>
                <w:rFonts w:ascii="Arial" w:hAnsi="Arial" w:cs="Arial"/>
                <w:i/>
                <w:iCs/>
              </w:rPr>
              <w:t>RP and VS v Maryanne Foreman &amp; Ors</w:t>
            </w:r>
            <w:r w:rsidRPr="00432617">
              <w:rPr>
                <w:rFonts w:ascii="Arial" w:hAnsi="Arial" w:cs="Arial"/>
              </w:rPr>
              <w:t xml:space="preserve"> [2021] VSCA 115 at [2]</w:t>
            </w:r>
            <w:bookmarkEnd w:id="170"/>
            <w:r w:rsidRPr="00432617">
              <w:rPr>
                <w:rFonts w:ascii="Arial" w:hAnsi="Arial" w:cs="Arial"/>
              </w:rPr>
              <w:t>.</w:t>
            </w:r>
          </w:p>
        </w:tc>
      </w:tr>
      <w:tr w:rsidR="001C0AD4" w14:paraId="2BC8164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7639944" w14:textId="64F0FCDC"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2FBAA7C" w14:textId="6239E8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8A1158" w14:textId="77777777" w:rsidTr="009B6A89">
        <w:tc>
          <w:tcPr>
            <w:tcW w:w="1261" w:type="dxa"/>
            <w:gridSpan w:val="2"/>
            <w:tcBorders>
              <w:top w:val="single" w:sz="4" w:space="0" w:color="auto"/>
              <w:left w:val="single" w:sz="18" w:space="0" w:color="auto"/>
              <w:bottom w:val="single" w:sz="4" w:space="0" w:color="auto"/>
            </w:tcBorders>
          </w:tcPr>
          <w:p w14:paraId="360BD40C" w14:textId="6F3649A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ED2AEEA" w14:textId="4F089B0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38D500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7F4B199" w14:textId="284A4F60" w:rsidR="001C0AD4" w:rsidRDefault="001C0AD4" w:rsidP="001C0AD4">
            <w:pPr>
              <w:pStyle w:val="ListParagraph"/>
              <w:numPr>
                <w:ilvl w:val="0"/>
                <w:numId w:val="112"/>
              </w:numPr>
              <w:spacing w:before="20"/>
              <w:ind w:left="357" w:hanging="357"/>
              <w:jc w:val="both"/>
              <w:rPr>
                <w:rFonts w:ascii="Arial" w:hAnsi="Arial" w:cs="Arial"/>
              </w:rPr>
            </w:pPr>
            <w:r>
              <w:rPr>
                <w:rFonts w:ascii="Arial" w:hAnsi="Arial" w:cs="Arial"/>
              </w:rPr>
              <w:t>Added material on the role of judicial registrars.</w:t>
            </w:r>
          </w:p>
          <w:p w14:paraId="45D3E4B3" w14:textId="0BBFDA8F" w:rsidR="001C0AD4" w:rsidRDefault="001C0AD4" w:rsidP="001C0AD4">
            <w:pPr>
              <w:pStyle w:val="ListParagraph"/>
              <w:numPr>
                <w:ilvl w:val="0"/>
                <w:numId w:val="112"/>
              </w:numPr>
              <w:ind w:left="357" w:hanging="357"/>
              <w:jc w:val="both"/>
              <w:rPr>
                <w:rFonts w:ascii="Arial" w:hAnsi="Arial" w:cs="Arial"/>
              </w:rPr>
            </w:pPr>
            <w:r>
              <w:rPr>
                <w:rFonts w:ascii="Arial" w:hAnsi="Arial" w:cs="Arial"/>
              </w:rPr>
              <w:t xml:space="preserve">Summary of </w:t>
            </w:r>
            <w:r w:rsidRPr="005D5D99">
              <w:rPr>
                <w:rFonts w:ascii="Arial" w:hAnsi="Arial" w:cs="Arial"/>
                <w:i/>
                <w:iCs/>
              </w:rPr>
              <w:t>Konidaris v The Queen</w:t>
            </w:r>
            <w:r>
              <w:rPr>
                <w:rFonts w:ascii="Arial" w:hAnsi="Arial" w:cs="Arial"/>
              </w:rPr>
              <w:t xml:space="preserve"> [2021] VSCA 309 including extract of [89].</w:t>
            </w:r>
          </w:p>
          <w:p w14:paraId="61160350" w14:textId="1B6334DA" w:rsidR="001C0AD4" w:rsidRPr="001860F0" w:rsidRDefault="001C0AD4" w:rsidP="001C0AD4">
            <w:pPr>
              <w:pStyle w:val="ListParagraph"/>
              <w:numPr>
                <w:ilvl w:val="0"/>
                <w:numId w:val="112"/>
              </w:numPr>
              <w:spacing w:after="20"/>
              <w:ind w:left="357" w:hanging="357"/>
              <w:jc w:val="both"/>
              <w:rPr>
                <w:rFonts w:ascii="Arial" w:hAnsi="Arial" w:cs="Arial"/>
              </w:rPr>
            </w:pPr>
            <w:r w:rsidRPr="002602EE">
              <w:rPr>
                <w:rFonts w:ascii="Arial" w:hAnsi="Arial" w:cs="Arial"/>
              </w:rPr>
              <w:t>Reference</w:t>
            </w:r>
            <w:r>
              <w:rPr>
                <w:rFonts w:ascii="Arial" w:hAnsi="Arial" w:cs="Arial"/>
              </w:rPr>
              <w:t>s</w:t>
            </w:r>
            <w:r w:rsidRPr="002602EE">
              <w:rPr>
                <w:rFonts w:ascii="Arial" w:hAnsi="Arial" w:cs="Arial"/>
              </w:rPr>
              <w:t xml:space="preserve"> to</w:t>
            </w:r>
            <w:r>
              <w:rPr>
                <w:rFonts w:ascii="Arial" w:hAnsi="Arial" w:cs="Arial"/>
              </w:rPr>
              <w:t xml:space="preserve"> </w:t>
            </w:r>
            <w:r w:rsidRPr="003A04C4">
              <w:rPr>
                <w:rFonts w:ascii="Arial" w:hAnsi="Arial" w:cs="Arial"/>
                <w:i/>
                <w:iCs/>
                <w:color w:val="000000"/>
              </w:rPr>
              <w:t>Williams v Hand</w:t>
            </w:r>
            <w:r>
              <w:rPr>
                <w:rFonts w:ascii="Arial" w:hAnsi="Arial" w:cs="Arial"/>
                <w:color w:val="000000"/>
              </w:rPr>
              <w:t xml:space="preserve"> [2014] VSC 527 at [97]-[105]; </w:t>
            </w:r>
            <w:r w:rsidRPr="00AB2A46">
              <w:rPr>
                <w:rFonts w:ascii="Arial" w:hAnsi="Arial" w:cs="Arial"/>
                <w:bCs/>
                <w:i/>
                <w:iCs/>
                <w:color w:val="000000"/>
              </w:rPr>
              <w:t>Cathcart v Wang</w:t>
            </w:r>
            <w:r>
              <w:rPr>
                <w:rFonts w:ascii="Arial" w:hAnsi="Arial" w:cs="Arial"/>
                <w:bCs/>
                <w:color w:val="000000"/>
              </w:rPr>
              <w:t xml:space="preserve"> [2021] VSC 685</w:t>
            </w:r>
            <w:r>
              <w:rPr>
                <w:rFonts w:ascii="Arial" w:hAnsi="Arial" w:cs="Arial"/>
                <w:color w:val="000000"/>
              </w:rPr>
              <w:t>.</w:t>
            </w:r>
          </w:p>
        </w:tc>
      </w:tr>
      <w:tr w:rsidR="001C0AD4" w14:paraId="348CAA05" w14:textId="77777777" w:rsidTr="009B6A89">
        <w:tc>
          <w:tcPr>
            <w:tcW w:w="1261" w:type="dxa"/>
            <w:gridSpan w:val="2"/>
            <w:tcBorders>
              <w:top w:val="single" w:sz="4" w:space="0" w:color="auto"/>
              <w:left w:val="single" w:sz="18" w:space="0" w:color="auto"/>
              <w:bottom w:val="single" w:sz="4" w:space="0" w:color="auto"/>
            </w:tcBorders>
          </w:tcPr>
          <w:p w14:paraId="0E917C9C" w14:textId="32E7EA4F"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E66138E" w14:textId="3D68EE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D093934" w14:textId="5CA1EEFC"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55E45B3A" w14:textId="05ED5A77" w:rsidR="001C0AD4" w:rsidRPr="00A64D83" w:rsidRDefault="001C0AD4" w:rsidP="001C0AD4">
            <w:pPr>
              <w:spacing w:before="20"/>
              <w:jc w:val="both"/>
              <w:rPr>
                <w:rFonts w:ascii="Arial" w:hAnsi="Arial" w:cs="Arial"/>
              </w:rPr>
            </w:pPr>
            <w:r>
              <w:rPr>
                <w:rFonts w:ascii="Arial" w:hAnsi="Arial" w:cs="Arial"/>
              </w:rPr>
              <w:t xml:space="preserve">References to </w:t>
            </w:r>
            <w:r w:rsidRPr="00813B7E">
              <w:rPr>
                <w:rFonts w:ascii="Arial" w:hAnsi="Arial" w:cs="Arial"/>
                <w:i/>
                <w:iCs/>
              </w:rPr>
              <w:t>Zirilli v The Queen</w:t>
            </w:r>
            <w:r w:rsidRPr="00813B7E">
              <w:rPr>
                <w:rFonts w:ascii="Arial" w:hAnsi="Arial" w:cs="Arial"/>
              </w:rPr>
              <w:t xml:space="preserve"> [2021] VSCA 174 at [59d]</w:t>
            </w:r>
            <w:r>
              <w:rPr>
                <w:rFonts w:ascii="Arial" w:hAnsi="Arial" w:cs="Arial"/>
              </w:rPr>
              <w:t xml:space="preserve">; </w:t>
            </w:r>
            <w:r w:rsidRPr="00E17B1E">
              <w:rPr>
                <w:rFonts w:ascii="Arial" w:hAnsi="Arial" w:cs="Arial"/>
                <w:i/>
                <w:iCs/>
              </w:rPr>
              <w:t>Higgs v The Queen</w:t>
            </w:r>
            <w:r>
              <w:rPr>
                <w:rFonts w:ascii="Arial" w:hAnsi="Arial" w:cs="Arial"/>
              </w:rPr>
              <w:t xml:space="preserve"> [2021] VSCA 301 at [28a]; </w:t>
            </w:r>
            <w:r w:rsidRPr="00D45643">
              <w:rPr>
                <w:rFonts w:ascii="Arial" w:hAnsi="Arial" w:cs="Arial"/>
                <w:i/>
                <w:iCs/>
              </w:rPr>
              <w:t>Polimeni v The Queen</w:t>
            </w:r>
            <w:r>
              <w:rPr>
                <w:rFonts w:ascii="Arial" w:hAnsi="Arial" w:cs="Arial"/>
              </w:rPr>
              <w:t xml:space="preserve"> [2021] VSCA 329 at [25b].</w:t>
            </w:r>
          </w:p>
        </w:tc>
      </w:tr>
      <w:tr w:rsidR="001C0AD4" w14:paraId="7E15BB29" w14:textId="77777777" w:rsidTr="009B6A89">
        <w:tc>
          <w:tcPr>
            <w:tcW w:w="1261" w:type="dxa"/>
            <w:gridSpan w:val="2"/>
            <w:tcBorders>
              <w:top w:val="single" w:sz="4" w:space="0" w:color="auto"/>
              <w:left w:val="single" w:sz="18" w:space="0" w:color="auto"/>
              <w:bottom w:val="single" w:sz="4" w:space="0" w:color="auto"/>
            </w:tcBorders>
          </w:tcPr>
          <w:p w14:paraId="2AAD3805" w14:textId="54F6E25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24AEE6F" w14:textId="3269D9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FA9F144" w14:textId="5E7EBB43" w:rsidR="001C0AD4" w:rsidRDefault="001C0AD4" w:rsidP="001C0AD4">
            <w:pPr>
              <w:keepNext/>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599887B" w14:textId="5E7BAB3D" w:rsidR="001C0AD4" w:rsidRDefault="001C0AD4" w:rsidP="001C0AD4">
            <w:pPr>
              <w:spacing w:before="20"/>
              <w:jc w:val="both"/>
              <w:rPr>
                <w:rFonts w:ascii="Arial" w:hAnsi="Arial" w:cs="Arial"/>
              </w:rPr>
            </w:pPr>
            <w:r>
              <w:rPr>
                <w:rFonts w:ascii="Arial" w:hAnsi="Arial" w:cs="Arial"/>
              </w:rPr>
              <w:t xml:space="preserve">Reference to </w:t>
            </w:r>
            <w:r w:rsidRPr="007A4837">
              <w:rPr>
                <w:rFonts w:ascii="Arial" w:hAnsi="Arial" w:cs="Arial"/>
                <w:i/>
                <w:iCs/>
                <w:color w:val="000000"/>
              </w:rPr>
              <w:t>Hofer v The Queen</w:t>
            </w:r>
            <w:r>
              <w:rPr>
                <w:rFonts w:ascii="Arial" w:hAnsi="Arial" w:cs="Arial"/>
                <w:color w:val="000000"/>
              </w:rPr>
              <w:t xml:space="preserve"> [2021] HCA 36 at [26]-[28] &amp; [74]</w:t>
            </w:r>
            <w:r w:rsidRPr="00EE27CA">
              <w:rPr>
                <w:rFonts w:ascii="Arial" w:hAnsi="Arial" w:cs="Arial"/>
                <w:color w:val="000000"/>
              </w:rPr>
              <w:t>.</w:t>
            </w:r>
          </w:p>
        </w:tc>
      </w:tr>
      <w:tr w:rsidR="001C0AD4" w14:paraId="10EFDBCC" w14:textId="77777777" w:rsidTr="009B6A89">
        <w:tc>
          <w:tcPr>
            <w:tcW w:w="1261" w:type="dxa"/>
            <w:gridSpan w:val="2"/>
            <w:tcBorders>
              <w:top w:val="single" w:sz="4" w:space="0" w:color="auto"/>
              <w:left w:val="single" w:sz="18" w:space="0" w:color="auto"/>
              <w:bottom w:val="single" w:sz="4" w:space="0" w:color="auto"/>
            </w:tcBorders>
          </w:tcPr>
          <w:p w14:paraId="4D3C5CBA" w14:textId="0DF2541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1FBE1E71" w14:textId="0840EF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A2AAD8" w14:textId="1896A8BC" w:rsidR="001C0AD4" w:rsidRDefault="001C0AD4" w:rsidP="001C0AD4">
            <w:pPr>
              <w:keepNext/>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0A80F97D" w14:textId="0685E9AC" w:rsidR="001C0AD4" w:rsidRDefault="001C0AD4" w:rsidP="001C0AD4">
            <w:pPr>
              <w:spacing w:before="20"/>
              <w:jc w:val="both"/>
              <w:rPr>
                <w:rFonts w:ascii="Arial" w:hAnsi="Arial" w:cs="Arial"/>
              </w:rPr>
            </w:pPr>
            <w:r>
              <w:rPr>
                <w:rFonts w:ascii="Arial" w:hAnsi="Arial" w:cs="Arial"/>
              </w:rPr>
              <w:t xml:space="preserve">Reference to </w:t>
            </w:r>
            <w:r w:rsidRPr="006B6441">
              <w:rPr>
                <w:rFonts w:ascii="Arial" w:hAnsi="Arial" w:cs="Arial"/>
                <w:i/>
                <w:iCs/>
                <w:color w:val="000000"/>
              </w:rPr>
              <w:t>Cayford v Let Danny Do It Pty Ltd</w:t>
            </w:r>
            <w:r>
              <w:rPr>
                <w:rFonts w:ascii="Arial" w:hAnsi="Arial" w:cs="Arial"/>
                <w:color w:val="000000"/>
              </w:rPr>
              <w:t xml:space="preserve"> [2021] VSC 707.</w:t>
            </w:r>
          </w:p>
        </w:tc>
      </w:tr>
      <w:tr w:rsidR="001C0AD4" w14:paraId="10FB8108" w14:textId="77777777" w:rsidTr="009B6A89">
        <w:tc>
          <w:tcPr>
            <w:tcW w:w="1261" w:type="dxa"/>
            <w:gridSpan w:val="2"/>
            <w:tcBorders>
              <w:top w:val="single" w:sz="4" w:space="0" w:color="auto"/>
              <w:left w:val="single" w:sz="18" w:space="0" w:color="auto"/>
              <w:bottom w:val="single" w:sz="4" w:space="0" w:color="auto"/>
            </w:tcBorders>
          </w:tcPr>
          <w:p w14:paraId="02E7CFBD" w14:textId="319A6A2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12192A27" w14:textId="1E742E9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72DF40" w14:textId="143BA8CC"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3EB9D39" w14:textId="351FB2DE" w:rsidR="001C0AD4" w:rsidRDefault="001C0AD4" w:rsidP="001C0AD4">
            <w:pPr>
              <w:spacing w:before="20"/>
              <w:jc w:val="both"/>
              <w:rPr>
                <w:rFonts w:ascii="Arial" w:hAnsi="Arial" w:cs="Arial"/>
              </w:rPr>
            </w:pPr>
            <w:r>
              <w:rPr>
                <w:rFonts w:ascii="Arial" w:hAnsi="Arial" w:cs="Arial"/>
              </w:rPr>
              <w:t xml:space="preserve">Reference to </w:t>
            </w:r>
            <w:r w:rsidRPr="00836E86">
              <w:rPr>
                <w:rFonts w:ascii="Arial" w:hAnsi="Arial" w:cs="Arial"/>
                <w:i/>
                <w:iCs/>
              </w:rPr>
              <w:t>Mole v Mole (No 2)</w:t>
            </w:r>
            <w:r>
              <w:rPr>
                <w:rFonts w:ascii="Arial" w:hAnsi="Arial" w:cs="Arial"/>
              </w:rPr>
              <w:t xml:space="preserve"> [2021] VSC 802.</w:t>
            </w:r>
          </w:p>
        </w:tc>
      </w:tr>
      <w:tr w:rsidR="001C0AD4" w14:paraId="796EE407" w14:textId="77777777" w:rsidTr="009B6A89">
        <w:tc>
          <w:tcPr>
            <w:tcW w:w="1261" w:type="dxa"/>
            <w:gridSpan w:val="2"/>
            <w:tcBorders>
              <w:top w:val="single" w:sz="4" w:space="0" w:color="auto"/>
              <w:left w:val="single" w:sz="18" w:space="0" w:color="auto"/>
              <w:bottom w:val="single" w:sz="4" w:space="0" w:color="auto"/>
            </w:tcBorders>
          </w:tcPr>
          <w:p w14:paraId="21A66006" w14:textId="678128D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6BE887F" w14:textId="5855EBC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6871A18" w14:textId="76955391" w:rsidR="001C0AD4" w:rsidRDefault="001C0AD4" w:rsidP="001C0AD4">
            <w:pPr>
              <w:keepNext/>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shd w:val="clear" w:color="auto" w:fill="FFF2CC"/>
          </w:tcPr>
          <w:p w14:paraId="18010022" w14:textId="7BBD991A" w:rsidR="001C0AD4" w:rsidRPr="0049790E" w:rsidRDefault="001C0AD4" w:rsidP="001C0AD4">
            <w:pPr>
              <w:spacing w:before="20"/>
              <w:jc w:val="both"/>
              <w:rPr>
                <w:rFonts w:ascii="Arial" w:hAnsi="Arial" w:cs="Arial"/>
              </w:rPr>
            </w:pPr>
            <w:r>
              <w:rPr>
                <w:rFonts w:ascii="Arial" w:hAnsi="Arial" w:cs="Arial"/>
                <w:b/>
                <w:bCs/>
                <w:color w:val="000000"/>
              </w:rPr>
              <w:t>SECTION HEADING CHANGED TO “Appeals/ Reviews”.</w:t>
            </w:r>
          </w:p>
        </w:tc>
      </w:tr>
      <w:tr w:rsidR="001C0AD4" w14:paraId="1F434FC6" w14:textId="77777777" w:rsidTr="009B6A89">
        <w:tc>
          <w:tcPr>
            <w:tcW w:w="1261" w:type="dxa"/>
            <w:gridSpan w:val="2"/>
            <w:vMerge w:val="restart"/>
            <w:tcBorders>
              <w:top w:val="single" w:sz="4" w:space="0" w:color="auto"/>
              <w:left w:val="single" w:sz="18" w:space="0" w:color="auto"/>
            </w:tcBorders>
          </w:tcPr>
          <w:p w14:paraId="2A532149" w14:textId="04708856" w:rsidR="001C0AD4" w:rsidRDefault="001C0AD4" w:rsidP="001C0AD4">
            <w:pPr>
              <w:rPr>
                <w:lang w:val="en-AU"/>
              </w:rPr>
            </w:pPr>
            <w:r>
              <w:rPr>
                <w:lang w:val="en-AU"/>
              </w:rPr>
              <w:t>10/12/21</w:t>
            </w:r>
          </w:p>
        </w:tc>
        <w:tc>
          <w:tcPr>
            <w:tcW w:w="836" w:type="dxa"/>
            <w:vMerge w:val="restart"/>
            <w:tcBorders>
              <w:top w:val="single" w:sz="4" w:space="0" w:color="auto"/>
            </w:tcBorders>
          </w:tcPr>
          <w:p w14:paraId="5230C137" w14:textId="0B4098C8" w:rsidR="001C0AD4" w:rsidRDefault="001C0AD4" w:rsidP="001C0AD4">
            <w:pPr>
              <w:jc w:val="center"/>
              <w:rPr>
                <w:lang w:val="en-AU"/>
              </w:rPr>
            </w:pPr>
            <w:r>
              <w:rPr>
                <w:lang w:val="en-AU"/>
              </w:rPr>
              <w:t>3</w:t>
            </w:r>
          </w:p>
        </w:tc>
        <w:tc>
          <w:tcPr>
            <w:tcW w:w="1439" w:type="dxa"/>
            <w:vMerge w:val="restart"/>
            <w:tcBorders>
              <w:top w:val="single" w:sz="4" w:space="0" w:color="auto"/>
            </w:tcBorders>
          </w:tcPr>
          <w:p w14:paraId="337130B3" w14:textId="02A51F2B" w:rsidR="001C0AD4" w:rsidRDefault="001C0AD4" w:rsidP="001C0AD4">
            <w:pPr>
              <w:keepNext/>
              <w:jc w:val="center"/>
              <w:rPr>
                <w:lang w:val="en-AU"/>
              </w:rPr>
            </w:pPr>
            <w:r>
              <w:rPr>
                <w:lang w:val="en-AU"/>
              </w:rPr>
              <w:t>3.10.1</w:t>
            </w:r>
          </w:p>
        </w:tc>
        <w:tc>
          <w:tcPr>
            <w:tcW w:w="4802" w:type="dxa"/>
            <w:gridSpan w:val="2"/>
            <w:tcBorders>
              <w:top w:val="single" w:sz="4" w:space="0" w:color="auto"/>
              <w:bottom w:val="single" w:sz="4" w:space="0" w:color="auto"/>
              <w:right w:val="single" w:sz="18" w:space="0" w:color="auto"/>
            </w:tcBorders>
            <w:shd w:val="clear" w:color="auto" w:fill="FFF2CC"/>
          </w:tcPr>
          <w:p w14:paraId="18661514" w14:textId="69E549CE" w:rsidR="001C0AD4" w:rsidRPr="0049790E" w:rsidRDefault="001C0AD4" w:rsidP="001C0AD4">
            <w:pPr>
              <w:spacing w:before="20"/>
              <w:jc w:val="both"/>
              <w:rPr>
                <w:rFonts w:ascii="Arial" w:hAnsi="Arial" w:cs="Arial"/>
                <w:b/>
                <w:bCs/>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HEADING “Appeals to higher courts”.</w:t>
            </w:r>
          </w:p>
        </w:tc>
      </w:tr>
      <w:tr w:rsidR="001C0AD4" w14:paraId="73797E49" w14:textId="77777777" w:rsidTr="009B6A89">
        <w:tc>
          <w:tcPr>
            <w:tcW w:w="1261" w:type="dxa"/>
            <w:gridSpan w:val="2"/>
            <w:vMerge/>
            <w:tcBorders>
              <w:left w:val="single" w:sz="18" w:space="0" w:color="auto"/>
              <w:bottom w:val="single" w:sz="4" w:space="0" w:color="auto"/>
            </w:tcBorders>
          </w:tcPr>
          <w:p w14:paraId="2BD6ACF6" w14:textId="4AB7B390" w:rsidR="001C0AD4" w:rsidRDefault="001C0AD4" w:rsidP="001C0AD4">
            <w:pPr>
              <w:rPr>
                <w:lang w:val="en-AU"/>
              </w:rPr>
            </w:pPr>
          </w:p>
        </w:tc>
        <w:tc>
          <w:tcPr>
            <w:tcW w:w="836" w:type="dxa"/>
            <w:vMerge/>
            <w:tcBorders>
              <w:bottom w:val="single" w:sz="4" w:space="0" w:color="auto"/>
            </w:tcBorders>
          </w:tcPr>
          <w:p w14:paraId="65B61994" w14:textId="3B495233" w:rsidR="001C0AD4" w:rsidRDefault="001C0AD4" w:rsidP="001C0AD4">
            <w:pPr>
              <w:jc w:val="center"/>
              <w:rPr>
                <w:lang w:val="en-AU"/>
              </w:rPr>
            </w:pPr>
          </w:p>
        </w:tc>
        <w:tc>
          <w:tcPr>
            <w:tcW w:w="1439" w:type="dxa"/>
            <w:vMerge/>
            <w:tcBorders>
              <w:bottom w:val="single" w:sz="4" w:space="0" w:color="auto"/>
            </w:tcBorders>
          </w:tcPr>
          <w:p w14:paraId="16003628" w14:textId="6450965B"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B0E99CB" w14:textId="1667F3D0" w:rsidR="001C0AD4" w:rsidRDefault="001C0AD4" w:rsidP="001C0AD4">
            <w:pPr>
              <w:pStyle w:val="ListParagraph"/>
              <w:numPr>
                <w:ilvl w:val="0"/>
                <w:numId w:val="112"/>
              </w:numPr>
              <w:spacing w:before="20"/>
              <w:ind w:left="357" w:hanging="357"/>
              <w:jc w:val="both"/>
              <w:rPr>
                <w:rFonts w:ascii="Arial" w:hAnsi="Arial" w:cs="Arial"/>
              </w:rPr>
            </w:pPr>
            <w:r>
              <w:rPr>
                <w:rFonts w:ascii="Arial" w:hAnsi="Arial" w:cs="Arial"/>
              </w:rPr>
              <w:t xml:space="preserve">Amendments to reflect the repeal on 04/12/2021 of s.328 CYFA which provided a right of </w:t>
            </w:r>
            <w:r w:rsidRPr="00607388">
              <w:rPr>
                <w:rFonts w:ascii="Arial" w:hAnsi="Arial" w:cs="Arial"/>
                <w:i/>
                <w:iCs/>
              </w:rPr>
              <w:t>de novo</w:t>
            </w:r>
            <w:r>
              <w:rPr>
                <w:rFonts w:ascii="Arial" w:hAnsi="Arial" w:cs="Arial"/>
              </w:rPr>
              <w:t xml:space="preserve"> appeal against most final orders made by the Family Division of the Children’s Court.</w:t>
            </w:r>
          </w:p>
          <w:p w14:paraId="2162E089" w14:textId="06F20815" w:rsidR="001C0AD4" w:rsidRDefault="001C0AD4" w:rsidP="001C0AD4">
            <w:pPr>
              <w:pStyle w:val="ListParagraph"/>
              <w:numPr>
                <w:ilvl w:val="0"/>
                <w:numId w:val="112"/>
              </w:numPr>
              <w:ind w:left="357" w:hanging="357"/>
              <w:jc w:val="both"/>
              <w:rPr>
                <w:rFonts w:ascii="Arial" w:hAnsi="Arial" w:cs="Arial"/>
              </w:rPr>
            </w:pPr>
            <w:r>
              <w:rPr>
                <w:rFonts w:ascii="Arial" w:hAnsi="Arial" w:cs="Arial"/>
              </w:rPr>
              <w:t>Addition of material relating to appeals under the FVPA or PSIA.</w:t>
            </w:r>
          </w:p>
          <w:p w14:paraId="64A20E6D" w14:textId="172E34D7" w:rsidR="001C0AD4" w:rsidRDefault="001C0AD4" w:rsidP="001C0AD4">
            <w:pPr>
              <w:pStyle w:val="ListParagraph"/>
              <w:numPr>
                <w:ilvl w:val="0"/>
                <w:numId w:val="112"/>
              </w:numPr>
              <w:ind w:left="357" w:hanging="357"/>
              <w:jc w:val="both"/>
              <w:rPr>
                <w:rFonts w:ascii="Arial" w:hAnsi="Arial" w:cs="Arial"/>
              </w:rPr>
            </w:pPr>
            <w:r>
              <w:rPr>
                <w:rFonts w:ascii="Arial" w:hAnsi="Arial" w:cs="Arial"/>
              </w:rPr>
              <w:t>Associated changes to the chart outlining the avenues of appeal from the CCV to a higher court.</w:t>
            </w:r>
          </w:p>
          <w:p w14:paraId="62ADE59C" w14:textId="4F5A7401" w:rsidR="001C0AD4" w:rsidRDefault="001C0AD4" w:rsidP="001C0AD4">
            <w:pPr>
              <w:pStyle w:val="ListParagraph"/>
              <w:numPr>
                <w:ilvl w:val="0"/>
                <w:numId w:val="112"/>
              </w:numPr>
              <w:ind w:left="357" w:hanging="357"/>
              <w:jc w:val="both"/>
              <w:rPr>
                <w:rFonts w:ascii="Arial" w:hAnsi="Arial" w:cs="Arial"/>
              </w:rPr>
            </w:pPr>
            <w:r>
              <w:rPr>
                <w:rFonts w:ascii="Arial" w:hAnsi="Arial" w:cs="Arial"/>
              </w:rPr>
              <w:t>Addition of a reference to intervention order appeals detailed in section 6.14 and to TAO appeals.</w:t>
            </w:r>
          </w:p>
          <w:p w14:paraId="212A6BE2" w14:textId="7A5E35A2" w:rsidR="001C0AD4" w:rsidRPr="00A61F12" w:rsidRDefault="001C0AD4" w:rsidP="001C0AD4">
            <w:pPr>
              <w:pStyle w:val="ListParagraph"/>
              <w:numPr>
                <w:ilvl w:val="0"/>
                <w:numId w:val="112"/>
              </w:numPr>
              <w:spacing w:after="20"/>
              <w:ind w:left="357" w:hanging="357"/>
              <w:jc w:val="both"/>
              <w:rPr>
                <w:rFonts w:ascii="Arial" w:hAnsi="Arial" w:cs="Arial"/>
              </w:rPr>
            </w:pPr>
            <w:r>
              <w:rPr>
                <w:rFonts w:ascii="Arial" w:hAnsi="Arial" w:cs="Arial"/>
              </w:rPr>
              <w:t xml:space="preserve">Removal of a long-outdated paragraph referring to now repealed ss. 426(7) &amp; 426(8) and ss.429(4) &amp; 429(5) CYFA and removal of the reference to associated case of </w:t>
            </w:r>
            <w:r w:rsidRPr="005F3737">
              <w:rPr>
                <w:rFonts w:ascii="Arial" w:hAnsi="Arial" w:cs="Arial"/>
                <w:i/>
              </w:rPr>
              <w:t>DPP v MN; DPP v J</w:t>
            </w:r>
            <w:r>
              <w:rPr>
                <w:rFonts w:ascii="Arial" w:hAnsi="Arial" w:cs="Arial"/>
                <w:i/>
              </w:rPr>
              <w:t>C</w:t>
            </w:r>
            <w:r w:rsidRPr="0088638F">
              <w:rPr>
                <w:rFonts w:ascii="Arial" w:hAnsi="Arial" w:cs="Arial"/>
                <w:i/>
              </w:rPr>
              <w:t>; DPP v JW</w:t>
            </w:r>
            <w:r>
              <w:rPr>
                <w:rFonts w:ascii="Arial" w:hAnsi="Arial" w:cs="Arial"/>
              </w:rPr>
              <w:t xml:space="preserve"> [2009] VSCA 312.</w:t>
            </w:r>
          </w:p>
        </w:tc>
      </w:tr>
      <w:tr w:rsidR="001C0AD4" w14:paraId="5B378A8F" w14:textId="77777777" w:rsidTr="009B6A89">
        <w:tc>
          <w:tcPr>
            <w:tcW w:w="1261" w:type="dxa"/>
            <w:gridSpan w:val="2"/>
            <w:tcBorders>
              <w:top w:val="single" w:sz="4" w:space="0" w:color="auto"/>
              <w:left w:val="single" w:sz="18" w:space="0" w:color="auto"/>
              <w:bottom w:val="single" w:sz="4" w:space="0" w:color="auto"/>
            </w:tcBorders>
          </w:tcPr>
          <w:p w14:paraId="1A48164C" w14:textId="7777777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A8C28DD" w14:textId="56E660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089C85" w14:textId="3E772052" w:rsidR="001C0AD4" w:rsidRDefault="001C0AD4" w:rsidP="001C0AD4">
            <w:pPr>
              <w:keepNext/>
              <w:jc w:val="center"/>
              <w:rPr>
                <w:lang w:val="en-AU"/>
              </w:rPr>
            </w:pPr>
            <w:r>
              <w:rPr>
                <w:lang w:val="en-AU"/>
              </w:rPr>
              <w:t>3.10.2</w:t>
            </w:r>
          </w:p>
        </w:tc>
        <w:tc>
          <w:tcPr>
            <w:tcW w:w="4802" w:type="dxa"/>
            <w:gridSpan w:val="2"/>
            <w:tcBorders>
              <w:top w:val="single" w:sz="4" w:space="0" w:color="auto"/>
              <w:bottom w:val="single" w:sz="4" w:space="0" w:color="auto"/>
              <w:right w:val="single" w:sz="18" w:space="0" w:color="auto"/>
            </w:tcBorders>
            <w:shd w:val="clear" w:color="auto" w:fill="FFF2CC"/>
          </w:tcPr>
          <w:p w14:paraId="3B698C48" w14:textId="5D68C34F" w:rsidR="001C0AD4" w:rsidRPr="002602EE" w:rsidRDefault="001C0AD4" w:rsidP="001C0AD4">
            <w:pPr>
              <w:spacing w:before="20" w:after="20"/>
              <w:jc w:val="both"/>
              <w:rPr>
                <w:rFonts w:ascii="Arial" w:hAnsi="Arial" w:cs="Arial"/>
              </w:rPr>
            </w:pPr>
            <w:r w:rsidRPr="0049790E">
              <w:rPr>
                <w:rFonts w:ascii="Arial" w:hAnsi="Arial" w:cs="Arial"/>
                <w:b/>
                <w:bCs/>
              </w:rPr>
              <w:t xml:space="preserve">NEW </w:t>
            </w:r>
            <w:r>
              <w:rPr>
                <w:rFonts w:ascii="Arial" w:hAnsi="Arial" w:cs="Arial"/>
                <w:b/>
                <w:bCs/>
              </w:rPr>
              <w:t>SUBSECTION</w:t>
            </w:r>
            <w:r w:rsidRPr="0049790E">
              <w:rPr>
                <w:rFonts w:ascii="Arial" w:hAnsi="Arial" w:cs="Arial"/>
                <w:b/>
                <w:bCs/>
              </w:rPr>
              <w:t xml:space="preserve"> HEAD</w:t>
            </w:r>
            <w:r>
              <w:rPr>
                <w:rFonts w:ascii="Arial" w:hAnsi="Arial" w:cs="Arial"/>
                <w:b/>
                <w:bCs/>
              </w:rPr>
              <w:t>ED</w:t>
            </w:r>
            <w:r w:rsidRPr="0049790E">
              <w:rPr>
                <w:rFonts w:ascii="Arial" w:hAnsi="Arial" w:cs="Arial"/>
                <w:b/>
                <w:bCs/>
              </w:rPr>
              <w:t xml:space="preserve"> “</w:t>
            </w:r>
            <w:r>
              <w:rPr>
                <w:rFonts w:ascii="Arial" w:hAnsi="Arial" w:cs="Arial"/>
                <w:b/>
                <w:bCs/>
              </w:rPr>
              <w:t>Reviews of judicial registrars’ determinations</w:t>
            </w:r>
            <w:r w:rsidRPr="0049790E">
              <w:rPr>
                <w:rFonts w:ascii="Arial" w:hAnsi="Arial" w:cs="Arial"/>
                <w:b/>
                <w:bCs/>
              </w:rPr>
              <w:t>”.</w:t>
            </w:r>
          </w:p>
        </w:tc>
      </w:tr>
      <w:tr w:rsidR="001C0AD4" w14:paraId="71D690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D6CFDAC" w14:textId="1C1ECD97"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294C5E9E" w14:textId="69E05B1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2C94D02" w14:textId="77777777" w:rsidTr="009B6A89">
        <w:tc>
          <w:tcPr>
            <w:tcW w:w="1261" w:type="dxa"/>
            <w:gridSpan w:val="2"/>
            <w:tcBorders>
              <w:top w:val="single" w:sz="4" w:space="0" w:color="auto"/>
              <w:left w:val="single" w:sz="18" w:space="0" w:color="auto"/>
              <w:bottom w:val="single" w:sz="4" w:space="0" w:color="auto"/>
            </w:tcBorders>
          </w:tcPr>
          <w:p w14:paraId="1D534EF4" w14:textId="725FC94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008A582" w14:textId="70E102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C22EEB" w14:textId="6C312646" w:rsidR="001C0AD4" w:rsidRDefault="001C0AD4" w:rsidP="001C0AD4">
            <w:pPr>
              <w:keepNext/>
              <w:jc w:val="center"/>
              <w:rPr>
                <w:lang w:val="en-AU"/>
              </w:rPr>
            </w:pPr>
            <w:r>
              <w:rPr>
                <w:lang w:val="en-AU"/>
              </w:rPr>
              <w:t>5.11.1</w:t>
            </w:r>
          </w:p>
        </w:tc>
        <w:tc>
          <w:tcPr>
            <w:tcW w:w="4802" w:type="dxa"/>
            <w:gridSpan w:val="2"/>
            <w:tcBorders>
              <w:top w:val="single" w:sz="4" w:space="0" w:color="auto"/>
              <w:bottom w:val="single" w:sz="4" w:space="0" w:color="auto"/>
              <w:right w:val="single" w:sz="18" w:space="0" w:color="auto"/>
            </w:tcBorders>
            <w:shd w:val="clear" w:color="auto" w:fill="FFFFFF"/>
          </w:tcPr>
          <w:p w14:paraId="628E93CF" w14:textId="5CCCAB90"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338B0">
              <w:rPr>
                <w:rFonts w:ascii="Arial" w:hAnsi="Arial" w:cs="Arial"/>
                <w:i/>
                <w:iCs/>
                <w:color w:val="000000"/>
              </w:rPr>
              <w:t>Sani (a pseudonym) v DFFH</w:t>
            </w:r>
            <w:r>
              <w:rPr>
                <w:rFonts w:ascii="Arial" w:hAnsi="Arial" w:cs="Arial"/>
                <w:color w:val="000000"/>
              </w:rPr>
              <w:t xml:space="preserve"> [2021] VSC 366 and extract from [124]-[125].</w:t>
            </w:r>
          </w:p>
        </w:tc>
      </w:tr>
      <w:tr w:rsidR="001C0AD4" w14:paraId="07DAC7FF" w14:textId="77777777" w:rsidTr="009B6A89">
        <w:tc>
          <w:tcPr>
            <w:tcW w:w="1261" w:type="dxa"/>
            <w:gridSpan w:val="2"/>
            <w:tcBorders>
              <w:top w:val="single" w:sz="4" w:space="0" w:color="auto"/>
              <w:left w:val="single" w:sz="18" w:space="0" w:color="auto"/>
              <w:bottom w:val="single" w:sz="4" w:space="0" w:color="auto"/>
            </w:tcBorders>
          </w:tcPr>
          <w:p w14:paraId="067552D8" w14:textId="3A04251D"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DF7EDED" w14:textId="2CF44F3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6F858D" w14:textId="1028574F"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0632DA4" w14:textId="1895B04E" w:rsidR="001C0AD4" w:rsidRDefault="001C0AD4" w:rsidP="001C0AD4">
            <w:pPr>
              <w:spacing w:before="20" w:after="20"/>
              <w:jc w:val="both"/>
              <w:rPr>
                <w:rFonts w:ascii="Arial" w:hAnsi="Arial" w:cs="Arial"/>
                <w:color w:val="000000"/>
              </w:rPr>
            </w:pPr>
            <w:r w:rsidRPr="00432617">
              <w:rPr>
                <w:rFonts w:ascii="Arial" w:hAnsi="Arial" w:cs="Arial"/>
                <w:color w:val="000000"/>
              </w:rPr>
              <w:t xml:space="preserve">Extract from </w:t>
            </w:r>
            <w:r w:rsidRPr="001338B0">
              <w:rPr>
                <w:rFonts w:ascii="Arial" w:hAnsi="Arial" w:cs="Arial"/>
                <w:i/>
                <w:iCs/>
                <w:color w:val="000000"/>
              </w:rPr>
              <w:t>Sani (a pseudonym) v DFFH</w:t>
            </w:r>
            <w:r>
              <w:rPr>
                <w:rFonts w:ascii="Arial" w:hAnsi="Arial" w:cs="Arial"/>
                <w:color w:val="000000"/>
              </w:rPr>
              <w:t xml:space="preserve"> [2021] VSC 366 at [25].</w:t>
            </w:r>
          </w:p>
        </w:tc>
      </w:tr>
      <w:tr w:rsidR="001C0AD4" w14:paraId="565C52E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F3A3051" w14:textId="2A676B8B" w:rsidR="001C0AD4" w:rsidRPr="0054535C" w:rsidRDefault="001C0AD4" w:rsidP="001C0AD4">
            <w:pPr>
              <w:keepNext/>
              <w:keepLines/>
              <w:rPr>
                <w:sz w:val="22"/>
                <w:lang w:val="en-AU"/>
              </w:rPr>
            </w:pPr>
            <w:r>
              <w:rPr>
                <w:sz w:val="22"/>
                <w:lang w:val="en-AU"/>
              </w:rPr>
              <w:t>10/12/21</w:t>
            </w:r>
          </w:p>
        </w:tc>
        <w:tc>
          <w:tcPr>
            <w:tcW w:w="7077" w:type="dxa"/>
            <w:gridSpan w:val="4"/>
            <w:tcBorders>
              <w:top w:val="single" w:sz="12" w:space="0" w:color="auto"/>
              <w:bottom w:val="single" w:sz="4" w:space="0" w:color="auto"/>
              <w:right w:val="single" w:sz="18" w:space="0" w:color="auto"/>
            </w:tcBorders>
            <w:shd w:val="clear" w:color="auto" w:fill="DDDDDD"/>
          </w:tcPr>
          <w:p w14:paraId="765C84B7" w14:textId="074325A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4AF4BB9A" w14:textId="77777777" w:rsidTr="009B6A89">
        <w:tc>
          <w:tcPr>
            <w:tcW w:w="1261" w:type="dxa"/>
            <w:gridSpan w:val="2"/>
            <w:tcBorders>
              <w:top w:val="single" w:sz="4" w:space="0" w:color="auto"/>
              <w:left w:val="single" w:sz="18" w:space="0" w:color="auto"/>
              <w:bottom w:val="single" w:sz="4" w:space="0" w:color="auto"/>
            </w:tcBorders>
          </w:tcPr>
          <w:p w14:paraId="2EE5031E" w14:textId="5AA02F8D"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2B56D44" w14:textId="0A176B7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52D9B9A" w14:textId="633C8F8F" w:rsidR="001C0AD4" w:rsidRDefault="001C0AD4" w:rsidP="001C0AD4">
            <w:pPr>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61B72AE0" w14:textId="03B42C90"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w:t>
            </w:r>
            <w:r>
              <w:rPr>
                <w:rFonts w:ascii="Arial" w:hAnsi="Arial" w:cs="Arial"/>
                <w:i/>
                <w:iCs/>
                <w:color w:val="000000"/>
                <w:szCs w:val="24"/>
              </w:rPr>
              <w:t xml:space="preserve">DPP v Nathan Hope (a pseudonym) </w:t>
            </w:r>
            <w:r w:rsidRPr="00F84C09">
              <w:rPr>
                <w:rFonts w:ascii="Arial" w:hAnsi="Arial" w:cs="Arial"/>
                <w:color w:val="000000"/>
                <w:szCs w:val="24"/>
              </w:rPr>
              <w:t>[2021] V</w:t>
            </w:r>
            <w:r>
              <w:rPr>
                <w:rFonts w:ascii="Arial" w:hAnsi="Arial" w:cs="Arial"/>
                <w:color w:val="000000"/>
                <w:szCs w:val="24"/>
              </w:rPr>
              <w:t>M</w:t>
            </w:r>
            <w:r w:rsidRPr="00F84C09">
              <w:rPr>
                <w:rFonts w:ascii="Arial" w:hAnsi="Arial" w:cs="Arial"/>
                <w:color w:val="000000"/>
                <w:szCs w:val="24"/>
              </w:rPr>
              <w:t xml:space="preserve">C </w:t>
            </w:r>
            <w:r>
              <w:rPr>
                <w:rFonts w:ascii="Arial" w:hAnsi="Arial" w:cs="Arial"/>
                <w:color w:val="000000"/>
                <w:szCs w:val="24"/>
              </w:rPr>
              <w:t>014 and extracts from [46] &amp; [93]-[99].</w:t>
            </w:r>
          </w:p>
        </w:tc>
      </w:tr>
      <w:tr w:rsidR="001C0AD4" w14:paraId="5D01D9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B238C6" w14:textId="03600659"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D38F453" w14:textId="39EE66C1"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2D06EBFD" w14:textId="77777777" w:rsidTr="009B6A89">
        <w:tc>
          <w:tcPr>
            <w:tcW w:w="1261" w:type="dxa"/>
            <w:gridSpan w:val="2"/>
            <w:tcBorders>
              <w:top w:val="single" w:sz="4" w:space="0" w:color="auto"/>
              <w:left w:val="single" w:sz="18" w:space="0" w:color="auto"/>
              <w:bottom w:val="single" w:sz="4" w:space="0" w:color="auto"/>
            </w:tcBorders>
          </w:tcPr>
          <w:p w14:paraId="3C3FF31D" w14:textId="7866FAC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C5E684A" w14:textId="44D001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CD3C708" w14:textId="5B7972DF"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3876A53" w14:textId="574996C3" w:rsidR="001C0AD4" w:rsidRDefault="001C0AD4" w:rsidP="001C0AD4">
            <w:pPr>
              <w:spacing w:before="20"/>
              <w:jc w:val="both"/>
              <w:rPr>
                <w:rFonts w:ascii="Arial" w:hAnsi="Arial" w:cs="Arial"/>
                <w:color w:val="000000"/>
              </w:rPr>
            </w:pPr>
            <w:r>
              <w:rPr>
                <w:rFonts w:ascii="Arial" w:hAnsi="Arial" w:cs="Arial"/>
                <w:color w:val="000000"/>
              </w:rPr>
              <w:t xml:space="preserve">Summary of and extract from </w:t>
            </w:r>
            <w:bookmarkStart w:id="171" w:name="_Hlk89408095"/>
            <w:r w:rsidRPr="00B636AA">
              <w:rPr>
                <w:rFonts w:ascii="Arial" w:hAnsi="Arial" w:cs="Arial"/>
                <w:i/>
                <w:iCs/>
              </w:rPr>
              <w:t>Re Tiba (No 2)</w:t>
            </w:r>
            <w:r>
              <w:rPr>
                <w:rFonts w:ascii="Arial" w:hAnsi="Arial" w:cs="Arial"/>
              </w:rPr>
              <w:t xml:space="preserve"> [2021] VSC 716</w:t>
            </w:r>
            <w:bookmarkEnd w:id="171"/>
            <w:r>
              <w:rPr>
                <w:rFonts w:ascii="Arial" w:hAnsi="Arial" w:cs="Arial"/>
              </w:rPr>
              <w:t xml:space="preserve"> at [13]-[15].</w:t>
            </w:r>
          </w:p>
        </w:tc>
      </w:tr>
      <w:tr w:rsidR="001C0AD4" w14:paraId="612EECAC" w14:textId="77777777" w:rsidTr="009B6A89">
        <w:tc>
          <w:tcPr>
            <w:tcW w:w="1261" w:type="dxa"/>
            <w:gridSpan w:val="2"/>
            <w:tcBorders>
              <w:top w:val="single" w:sz="4" w:space="0" w:color="auto"/>
              <w:left w:val="single" w:sz="18" w:space="0" w:color="auto"/>
              <w:bottom w:val="single" w:sz="4" w:space="0" w:color="auto"/>
            </w:tcBorders>
          </w:tcPr>
          <w:p w14:paraId="1CE096BF" w14:textId="3919B89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F03F02E" w14:textId="62800C5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2209E7" w14:textId="56965048"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5E299B2" w14:textId="3B587AD2"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 </w:t>
            </w:r>
            <w:r>
              <w:rPr>
                <w:rFonts w:ascii="Arial" w:hAnsi="Arial" w:cs="Arial"/>
                <w:i/>
                <w:iCs/>
              </w:rPr>
              <w:t xml:space="preserve">Re El Ali </w:t>
            </w:r>
            <w:r w:rsidRPr="00F04565">
              <w:rPr>
                <w:rFonts w:ascii="Arial" w:hAnsi="Arial" w:cs="Arial"/>
              </w:rPr>
              <w:t>[2021] VSC 713</w:t>
            </w:r>
            <w:r>
              <w:rPr>
                <w:rFonts w:ascii="Arial" w:hAnsi="Arial" w:cs="Arial"/>
              </w:rPr>
              <w:t xml:space="preserve">; </w:t>
            </w:r>
            <w:r w:rsidRPr="001958BE">
              <w:rPr>
                <w:rFonts w:ascii="Arial" w:hAnsi="Arial" w:cs="Arial"/>
                <w:i/>
                <w:iCs/>
              </w:rPr>
              <w:t xml:space="preserve">Re </w:t>
            </w:r>
            <w:r>
              <w:rPr>
                <w:rFonts w:ascii="Arial" w:hAnsi="Arial" w:cs="Arial"/>
                <w:i/>
                <w:iCs/>
              </w:rPr>
              <w:t xml:space="preserve">Harley Brown </w:t>
            </w:r>
            <w:r w:rsidRPr="007776B0">
              <w:rPr>
                <w:rFonts w:ascii="Arial" w:hAnsi="Arial" w:cs="Arial"/>
              </w:rPr>
              <w:t xml:space="preserve">[2021] VSC 738 including extract at [63]-[64]; </w:t>
            </w:r>
            <w:r w:rsidRPr="00990DC1">
              <w:rPr>
                <w:rFonts w:ascii="Arial" w:hAnsi="Arial" w:cs="Arial"/>
                <w:i/>
                <w:iCs/>
              </w:rPr>
              <w:t>Re BJ</w:t>
            </w:r>
            <w:r>
              <w:rPr>
                <w:rFonts w:ascii="Arial" w:hAnsi="Arial" w:cs="Arial"/>
              </w:rPr>
              <w:t xml:space="preserve"> [2021] VSC 742 including extracts at [5]-[6] &amp; [8]-[9]; </w:t>
            </w:r>
            <w:r w:rsidRPr="00990DC1">
              <w:rPr>
                <w:rFonts w:ascii="Arial" w:hAnsi="Arial" w:cs="Arial"/>
                <w:i/>
                <w:iCs/>
              </w:rPr>
              <w:t>Re Marino</w:t>
            </w:r>
            <w:r>
              <w:rPr>
                <w:rFonts w:ascii="Arial" w:hAnsi="Arial" w:cs="Arial"/>
              </w:rPr>
              <w:t xml:space="preserve"> [2021] VSC 769 including extracts of [41]-[43]; </w:t>
            </w:r>
            <w:r w:rsidRPr="00A3262A">
              <w:rPr>
                <w:rFonts w:ascii="Arial" w:hAnsi="Arial" w:cs="Arial"/>
                <w:i/>
                <w:iCs/>
              </w:rPr>
              <w:t>Re AJ (Second bail application)</w:t>
            </w:r>
            <w:r>
              <w:rPr>
                <w:rFonts w:ascii="Arial" w:hAnsi="Arial" w:cs="Arial"/>
              </w:rPr>
              <w:t xml:space="preserve"> [2021] VSC 772; </w:t>
            </w:r>
            <w:r>
              <w:rPr>
                <w:rFonts w:ascii="Arial" w:hAnsi="Arial" w:cs="Arial"/>
                <w:i/>
                <w:iCs/>
              </w:rPr>
              <w:t xml:space="preserve">Re </w:t>
            </w:r>
            <w:r w:rsidRPr="001958BE">
              <w:rPr>
                <w:rFonts w:ascii="Arial" w:hAnsi="Arial" w:cs="Arial"/>
                <w:i/>
                <w:iCs/>
              </w:rPr>
              <w:t>Johnson</w:t>
            </w:r>
            <w:r>
              <w:rPr>
                <w:rFonts w:ascii="Arial" w:hAnsi="Arial" w:cs="Arial"/>
              </w:rPr>
              <w:t xml:space="preserve"> [2021] VSC 800 including extracts of [63] &amp; [68].</w:t>
            </w:r>
          </w:p>
        </w:tc>
      </w:tr>
      <w:tr w:rsidR="001C0AD4" w14:paraId="74CA0C51" w14:textId="77777777" w:rsidTr="009B6A89">
        <w:tc>
          <w:tcPr>
            <w:tcW w:w="1261" w:type="dxa"/>
            <w:gridSpan w:val="2"/>
            <w:tcBorders>
              <w:top w:val="single" w:sz="4" w:space="0" w:color="auto"/>
              <w:left w:val="single" w:sz="18" w:space="0" w:color="auto"/>
              <w:bottom w:val="single" w:sz="4" w:space="0" w:color="auto"/>
            </w:tcBorders>
          </w:tcPr>
          <w:p w14:paraId="2CF87B6C" w14:textId="7777777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3A3A677" w14:textId="22F817E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3600F7" w14:textId="6A54D175" w:rsidR="001C0AD4" w:rsidRDefault="001C0AD4" w:rsidP="001C0AD4">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5ACFE67C" w14:textId="1C0B8027" w:rsidR="001C0AD4" w:rsidRPr="00E1648E" w:rsidRDefault="001C0AD4" w:rsidP="001C0AD4">
            <w:pPr>
              <w:ind w:left="13"/>
              <w:jc w:val="both"/>
              <w:rPr>
                <w:rFonts w:ascii="Arial" w:hAnsi="Arial" w:cs="Arial"/>
                <w:color w:val="000000"/>
              </w:rPr>
            </w:pPr>
            <w:r>
              <w:rPr>
                <w:rFonts w:ascii="Arial" w:hAnsi="Arial" w:cs="Arial"/>
                <w:color w:val="000000"/>
              </w:rPr>
              <w:t xml:space="preserve">Summaries of </w:t>
            </w:r>
            <w:r w:rsidRPr="00990DC1">
              <w:rPr>
                <w:rFonts w:ascii="Arial" w:hAnsi="Arial" w:cs="Arial"/>
                <w:i/>
                <w:iCs/>
              </w:rPr>
              <w:t>Re Gentile (No 2)</w:t>
            </w:r>
            <w:r w:rsidRPr="00990DC1">
              <w:rPr>
                <w:rFonts w:ascii="Arial" w:hAnsi="Arial" w:cs="Arial"/>
              </w:rPr>
              <w:t xml:space="preserve"> [2021] VSC 781;</w:t>
            </w:r>
            <w:r>
              <w:rPr>
                <w:rFonts w:ascii="Arial" w:hAnsi="Arial" w:cs="Arial"/>
                <w:i/>
                <w:iCs/>
                <w:u w:val="single"/>
              </w:rPr>
              <w:t xml:space="preserve"> </w:t>
            </w:r>
            <w:r w:rsidRPr="00A5212C">
              <w:rPr>
                <w:rFonts w:ascii="Arial" w:hAnsi="Arial" w:cs="Arial"/>
                <w:i/>
                <w:iCs/>
                <w:color w:val="000000"/>
              </w:rPr>
              <w:t>R</w:t>
            </w:r>
            <w:r>
              <w:rPr>
                <w:rFonts w:ascii="Arial" w:hAnsi="Arial" w:cs="Arial"/>
                <w:i/>
                <w:iCs/>
                <w:color w:val="000000"/>
              </w:rPr>
              <w:t>e Nguyen-Huynh</w:t>
            </w:r>
            <w:r>
              <w:rPr>
                <w:rFonts w:ascii="Arial" w:hAnsi="Arial" w:cs="Arial"/>
                <w:color w:val="000000"/>
              </w:rPr>
              <w:t xml:space="preserve"> [2021] VSC 791.</w:t>
            </w:r>
          </w:p>
        </w:tc>
      </w:tr>
      <w:tr w:rsidR="001C0AD4" w14:paraId="7A3F5E3E" w14:textId="77777777" w:rsidTr="009B6A89">
        <w:tc>
          <w:tcPr>
            <w:tcW w:w="1261" w:type="dxa"/>
            <w:gridSpan w:val="2"/>
            <w:tcBorders>
              <w:top w:val="single" w:sz="4" w:space="0" w:color="auto"/>
              <w:left w:val="single" w:sz="18" w:space="0" w:color="auto"/>
              <w:bottom w:val="single" w:sz="4" w:space="0" w:color="auto"/>
            </w:tcBorders>
          </w:tcPr>
          <w:p w14:paraId="3662BA7A" w14:textId="518A08D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498AA7F" w14:textId="555D17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FD18B3F" w14:textId="324AD457" w:rsidR="001C0AD4" w:rsidRDefault="001C0AD4" w:rsidP="001C0AD4">
            <w:pPr>
              <w:keepNext/>
              <w:jc w:val="center"/>
              <w:rPr>
                <w:lang w:val="en-AU"/>
              </w:rPr>
            </w:pPr>
            <w:r>
              <w:rPr>
                <w:lang w:val="en-AU"/>
              </w:rPr>
              <w:t>9.4.2.2</w:t>
            </w:r>
          </w:p>
        </w:tc>
        <w:tc>
          <w:tcPr>
            <w:tcW w:w="4802" w:type="dxa"/>
            <w:gridSpan w:val="2"/>
            <w:tcBorders>
              <w:top w:val="single" w:sz="4" w:space="0" w:color="auto"/>
              <w:bottom w:val="single" w:sz="4" w:space="0" w:color="auto"/>
              <w:right w:val="single" w:sz="18" w:space="0" w:color="auto"/>
            </w:tcBorders>
          </w:tcPr>
          <w:p w14:paraId="54D7EA2B" w14:textId="4155DA73" w:rsidR="001C0AD4" w:rsidRDefault="001C0AD4" w:rsidP="001C0AD4">
            <w:pPr>
              <w:spacing w:before="20"/>
              <w:jc w:val="both"/>
              <w:rPr>
                <w:rFonts w:ascii="Arial" w:hAnsi="Arial" w:cs="Arial"/>
                <w:color w:val="000000"/>
              </w:rPr>
            </w:pPr>
            <w:r>
              <w:rPr>
                <w:rFonts w:ascii="Arial" w:hAnsi="Arial" w:cs="Arial"/>
                <w:color w:val="000000"/>
              </w:rPr>
              <w:t xml:space="preserve">Summaries of </w:t>
            </w:r>
            <w:r w:rsidRPr="000148D9">
              <w:rPr>
                <w:rFonts w:ascii="Arial" w:hAnsi="Arial" w:cs="Arial"/>
                <w:i/>
                <w:iCs/>
                <w:color w:val="000000"/>
              </w:rPr>
              <w:t>Re KI</w:t>
            </w:r>
            <w:r>
              <w:rPr>
                <w:rFonts w:ascii="Arial" w:hAnsi="Arial" w:cs="Arial"/>
                <w:color w:val="000000"/>
              </w:rPr>
              <w:t xml:space="preserve"> [2021] VSC 736; </w:t>
            </w:r>
            <w:r>
              <w:rPr>
                <w:rFonts w:ascii="Arial" w:hAnsi="Arial" w:cs="Arial"/>
                <w:i/>
                <w:iCs/>
                <w:color w:val="000000"/>
              </w:rPr>
              <w:t xml:space="preserve">Re Madden </w:t>
            </w:r>
            <w:r w:rsidRPr="00B070AD">
              <w:rPr>
                <w:rFonts w:ascii="Arial" w:hAnsi="Arial" w:cs="Arial"/>
                <w:color w:val="000000"/>
              </w:rPr>
              <w:t>[2021] VSC 817</w:t>
            </w:r>
            <w:r>
              <w:rPr>
                <w:rFonts w:ascii="Arial" w:hAnsi="Arial" w:cs="Arial"/>
                <w:color w:val="000000"/>
              </w:rPr>
              <w:t>;</w:t>
            </w:r>
            <w:r w:rsidRPr="00B070AD">
              <w:rPr>
                <w:rFonts w:ascii="Arial" w:hAnsi="Arial" w:cs="Arial"/>
                <w:color w:val="000000"/>
              </w:rPr>
              <w:t xml:space="preserve"> </w:t>
            </w:r>
            <w:r w:rsidRPr="000148D9">
              <w:rPr>
                <w:rFonts w:ascii="Arial" w:hAnsi="Arial" w:cs="Arial"/>
                <w:i/>
                <w:iCs/>
                <w:color w:val="000000"/>
              </w:rPr>
              <w:t>Re AMR</w:t>
            </w:r>
            <w:r>
              <w:rPr>
                <w:rFonts w:ascii="Arial" w:hAnsi="Arial" w:cs="Arial"/>
                <w:color w:val="000000"/>
              </w:rPr>
              <w:t xml:space="preserve"> [2021] VSC 743 including extract from [22].</w:t>
            </w:r>
          </w:p>
        </w:tc>
      </w:tr>
      <w:tr w:rsidR="001C0AD4" w14:paraId="4178C136" w14:textId="77777777" w:rsidTr="009B6A89">
        <w:tc>
          <w:tcPr>
            <w:tcW w:w="1261" w:type="dxa"/>
            <w:gridSpan w:val="2"/>
            <w:vMerge w:val="restart"/>
            <w:tcBorders>
              <w:top w:val="single" w:sz="4" w:space="0" w:color="auto"/>
              <w:left w:val="single" w:sz="18" w:space="0" w:color="auto"/>
            </w:tcBorders>
          </w:tcPr>
          <w:p w14:paraId="2D34BE90" w14:textId="7F80E385" w:rsidR="001C0AD4" w:rsidRDefault="001C0AD4" w:rsidP="001C0AD4">
            <w:pPr>
              <w:rPr>
                <w:lang w:val="en-AU"/>
              </w:rPr>
            </w:pPr>
            <w:r>
              <w:rPr>
                <w:lang w:val="en-AU"/>
              </w:rPr>
              <w:t>10/12/21</w:t>
            </w:r>
          </w:p>
        </w:tc>
        <w:tc>
          <w:tcPr>
            <w:tcW w:w="836" w:type="dxa"/>
            <w:vMerge w:val="restart"/>
            <w:tcBorders>
              <w:top w:val="single" w:sz="4" w:space="0" w:color="auto"/>
            </w:tcBorders>
          </w:tcPr>
          <w:p w14:paraId="5B7F5FC5" w14:textId="2015D13F"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4089F104" w14:textId="052E99B0" w:rsidR="001C0AD4" w:rsidRDefault="001C0AD4" w:rsidP="001C0AD4">
            <w:pPr>
              <w:keepNext/>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shd w:val="clear" w:color="auto" w:fill="FFF2CC"/>
          </w:tcPr>
          <w:p w14:paraId="06F0083D" w14:textId="4B63526D" w:rsidR="001C0AD4" w:rsidRPr="00393C73" w:rsidRDefault="001C0AD4" w:rsidP="001C0AD4">
            <w:pPr>
              <w:spacing w:before="20"/>
              <w:jc w:val="both"/>
              <w:rPr>
                <w:rFonts w:ascii="Arial" w:hAnsi="Arial" w:cs="Arial"/>
                <w:b/>
                <w:bCs/>
                <w:color w:val="000000"/>
              </w:rPr>
            </w:pPr>
            <w:r w:rsidRPr="00393C73">
              <w:rPr>
                <w:rFonts w:ascii="Arial" w:hAnsi="Arial" w:cs="Arial"/>
                <w:b/>
                <w:bCs/>
                <w:color w:val="000000"/>
              </w:rPr>
              <w:t>HEADING AMENDED TO “Where likelihood of sentence is less than the time likely to be spent in custody”.</w:t>
            </w:r>
          </w:p>
        </w:tc>
      </w:tr>
      <w:tr w:rsidR="001C0AD4" w14:paraId="0A257541" w14:textId="77777777" w:rsidTr="009B6A89">
        <w:tc>
          <w:tcPr>
            <w:tcW w:w="1261" w:type="dxa"/>
            <w:gridSpan w:val="2"/>
            <w:vMerge/>
            <w:tcBorders>
              <w:left w:val="single" w:sz="18" w:space="0" w:color="auto"/>
              <w:bottom w:val="single" w:sz="4" w:space="0" w:color="auto"/>
            </w:tcBorders>
          </w:tcPr>
          <w:p w14:paraId="3B0E8FF1" w14:textId="77777777" w:rsidR="001C0AD4" w:rsidRDefault="001C0AD4" w:rsidP="001C0AD4">
            <w:pPr>
              <w:rPr>
                <w:lang w:val="en-AU"/>
              </w:rPr>
            </w:pPr>
          </w:p>
        </w:tc>
        <w:tc>
          <w:tcPr>
            <w:tcW w:w="836" w:type="dxa"/>
            <w:vMerge/>
            <w:tcBorders>
              <w:bottom w:val="single" w:sz="4" w:space="0" w:color="auto"/>
            </w:tcBorders>
          </w:tcPr>
          <w:p w14:paraId="38B4F268" w14:textId="77AF65A9" w:rsidR="001C0AD4" w:rsidRDefault="001C0AD4" w:rsidP="001C0AD4">
            <w:pPr>
              <w:jc w:val="center"/>
              <w:rPr>
                <w:lang w:val="en-AU"/>
              </w:rPr>
            </w:pPr>
          </w:p>
        </w:tc>
        <w:tc>
          <w:tcPr>
            <w:tcW w:w="1439" w:type="dxa"/>
            <w:vMerge/>
            <w:tcBorders>
              <w:bottom w:val="single" w:sz="4" w:space="0" w:color="auto"/>
            </w:tcBorders>
          </w:tcPr>
          <w:p w14:paraId="10C4622A"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8F6ABB0" w14:textId="265CDD42"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0148D9">
              <w:rPr>
                <w:rFonts w:ascii="Arial" w:hAnsi="Arial" w:cs="Arial"/>
                <w:i/>
                <w:iCs/>
                <w:color w:val="000000"/>
              </w:rPr>
              <w:t>Re AMR</w:t>
            </w:r>
            <w:r>
              <w:rPr>
                <w:rFonts w:ascii="Arial" w:hAnsi="Arial" w:cs="Arial"/>
                <w:color w:val="000000"/>
              </w:rPr>
              <w:t xml:space="preserve"> [2021] VSC 743.</w:t>
            </w:r>
          </w:p>
        </w:tc>
      </w:tr>
      <w:tr w:rsidR="001C0AD4" w14:paraId="100254FF" w14:textId="77777777" w:rsidTr="009B6A89">
        <w:trPr>
          <w:trHeight w:val="198"/>
        </w:trPr>
        <w:tc>
          <w:tcPr>
            <w:tcW w:w="1261" w:type="dxa"/>
            <w:gridSpan w:val="2"/>
            <w:vMerge w:val="restart"/>
            <w:tcBorders>
              <w:top w:val="single" w:sz="4" w:space="0" w:color="auto"/>
              <w:left w:val="single" w:sz="18" w:space="0" w:color="auto"/>
            </w:tcBorders>
          </w:tcPr>
          <w:p w14:paraId="572C0C57" w14:textId="7A97B9C3" w:rsidR="001C0AD4" w:rsidRDefault="001C0AD4" w:rsidP="001C0AD4">
            <w:pPr>
              <w:rPr>
                <w:lang w:val="en-AU"/>
              </w:rPr>
            </w:pPr>
            <w:r>
              <w:rPr>
                <w:lang w:val="en-AU"/>
              </w:rPr>
              <w:t>10/12/21</w:t>
            </w:r>
          </w:p>
        </w:tc>
        <w:tc>
          <w:tcPr>
            <w:tcW w:w="836" w:type="dxa"/>
            <w:vMerge w:val="restart"/>
            <w:tcBorders>
              <w:top w:val="single" w:sz="4" w:space="0" w:color="auto"/>
            </w:tcBorders>
          </w:tcPr>
          <w:p w14:paraId="4FE243F1" w14:textId="77D795EA"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36554254" w14:textId="3D5243F7" w:rsidR="001C0AD4" w:rsidRDefault="001C0AD4" w:rsidP="001C0AD4">
            <w:pPr>
              <w:jc w:val="center"/>
              <w:rPr>
                <w:b/>
                <w:bCs/>
                <w:lang w:val="en-AU"/>
              </w:rPr>
            </w:pPr>
            <w:r>
              <w:rPr>
                <w:b/>
                <w:bCs/>
                <w:lang w:val="en-AU"/>
              </w:rPr>
              <w:t>9.4.4.1</w:t>
            </w:r>
          </w:p>
        </w:tc>
        <w:tc>
          <w:tcPr>
            <w:tcW w:w="4802" w:type="dxa"/>
            <w:gridSpan w:val="2"/>
            <w:tcBorders>
              <w:top w:val="single" w:sz="4" w:space="0" w:color="auto"/>
              <w:right w:val="single" w:sz="18" w:space="0" w:color="auto"/>
            </w:tcBorders>
            <w:shd w:val="clear" w:color="auto" w:fill="FFF2CC"/>
          </w:tcPr>
          <w:p w14:paraId="7FDE58D1" w14:textId="27BB2BAB" w:rsidR="001C0AD4" w:rsidRDefault="001C0AD4" w:rsidP="001C0AD4">
            <w:pPr>
              <w:spacing w:before="20"/>
              <w:jc w:val="both"/>
              <w:rPr>
                <w:rFonts w:ascii="Arial" w:hAnsi="Arial" w:cs="Arial"/>
                <w:b/>
                <w:bCs/>
              </w:rPr>
            </w:pPr>
            <w:r>
              <w:rPr>
                <w:rFonts w:ascii="Arial" w:hAnsi="Arial" w:cs="Arial"/>
                <w:b/>
                <w:bCs/>
              </w:rPr>
              <w:t>HEADING AMENDED TO “</w:t>
            </w:r>
            <w:r>
              <w:rPr>
                <w:rFonts w:ascii="Arial" w:hAnsi="Arial" w:cs="Arial"/>
                <w:b/>
                <w:bCs/>
                <w:color w:val="000000"/>
              </w:rPr>
              <w:t>Otherwise u</w:t>
            </w:r>
            <w:r w:rsidRPr="001319EA">
              <w:rPr>
                <w:rFonts w:ascii="Arial" w:hAnsi="Arial" w:cs="Arial"/>
                <w:b/>
                <w:bCs/>
                <w:color w:val="000000"/>
              </w:rPr>
              <w:t>nacceptable risk</w:t>
            </w:r>
            <w:r>
              <w:rPr>
                <w:rFonts w:ascii="Arial" w:hAnsi="Arial" w:cs="Arial"/>
                <w:b/>
                <w:bCs/>
                <w:color w:val="000000"/>
              </w:rPr>
              <w:t xml:space="preserve"> deemed acceptable due to particular circumstances”.</w:t>
            </w:r>
          </w:p>
        </w:tc>
      </w:tr>
      <w:tr w:rsidR="001C0AD4" w14:paraId="7B0343A3" w14:textId="77777777" w:rsidTr="009B6A89">
        <w:tc>
          <w:tcPr>
            <w:tcW w:w="1261" w:type="dxa"/>
            <w:gridSpan w:val="2"/>
            <w:vMerge/>
            <w:tcBorders>
              <w:left w:val="single" w:sz="18" w:space="0" w:color="auto"/>
              <w:bottom w:val="single" w:sz="4" w:space="0" w:color="auto"/>
            </w:tcBorders>
          </w:tcPr>
          <w:p w14:paraId="0BA9C8B3" w14:textId="4746C3D1" w:rsidR="001C0AD4" w:rsidRDefault="001C0AD4" w:rsidP="001C0AD4">
            <w:pPr>
              <w:rPr>
                <w:lang w:val="en-AU"/>
              </w:rPr>
            </w:pPr>
          </w:p>
        </w:tc>
        <w:tc>
          <w:tcPr>
            <w:tcW w:w="836" w:type="dxa"/>
            <w:vMerge/>
            <w:tcBorders>
              <w:bottom w:val="single" w:sz="4" w:space="0" w:color="auto"/>
            </w:tcBorders>
          </w:tcPr>
          <w:p w14:paraId="0B853733" w14:textId="0836CBE3" w:rsidR="001C0AD4" w:rsidRDefault="001C0AD4" w:rsidP="001C0AD4">
            <w:pPr>
              <w:jc w:val="center"/>
              <w:rPr>
                <w:lang w:val="en-AU"/>
              </w:rPr>
            </w:pPr>
          </w:p>
        </w:tc>
        <w:tc>
          <w:tcPr>
            <w:tcW w:w="1439" w:type="dxa"/>
            <w:vMerge/>
            <w:tcBorders>
              <w:bottom w:val="single" w:sz="4" w:space="0" w:color="auto"/>
            </w:tcBorders>
          </w:tcPr>
          <w:p w14:paraId="10A34D89" w14:textId="3D3B7380"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3E24879" w14:textId="64D5CA34"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0148D9">
              <w:rPr>
                <w:rFonts w:ascii="Arial" w:hAnsi="Arial" w:cs="Arial"/>
                <w:i/>
                <w:iCs/>
                <w:color w:val="000000"/>
              </w:rPr>
              <w:t>Re AMR</w:t>
            </w:r>
            <w:r>
              <w:rPr>
                <w:rFonts w:ascii="Arial" w:hAnsi="Arial" w:cs="Arial"/>
                <w:color w:val="000000"/>
              </w:rPr>
              <w:t xml:space="preserve"> [2021] VSC 743 at [22].</w:t>
            </w:r>
          </w:p>
        </w:tc>
      </w:tr>
      <w:tr w:rsidR="001C0AD4" w14:paraId="7284DB74" w14:textId="77777777" w:rsidTr="009B6A89">
        <w:trPr>
          <w:trHeight w:val="198"/>
        </w:trPr>
        <w:tc>
          <w:tcPr>
            <w:tcW w:w="1261" w:type="dxa"/>
            <w:gridSpan w:val="2"/>
            <w:vMerge w:val="restart"/>
            <w:tcBorders>
              <w:top w:val="single" w:sz="4" w:space="0" w:color="auto"/>
              <w:left w:val="single" w:sz="18" w:space="0" w:color="auto"/>
            </w:tcBorders>
          </w:tcPr>
          <w:p w14:paraId="15DF3626" w14:textId="74BD4259" w:rsidR="001C0AD4" w:rsidRDefault="001C0AD4" w:rsidP="001C0AD4">
            <w:pPr>
              <w:rPr>
                <w:lang w:val="en-AU"/>
              </w:rPr>
            </w:pPr>
            <w:r>
              <w:rPr>
                <w:lang w:val="en-AU"/>
              </w:rPr>
              <w:t>10/12/21</w:t>
            </w:r>
          </w:p>
        </w:tc>
        <w:tc>
          <w:tcPr>
            <w:tcW w:w="836" w:type="dxa"/>
            <w:vMerge w:val="restart"/>
            <w:tcBorders>
              <w:top w:val="single" w:sz="4" w:space="0" w:color="auto"/>
            </w:tcBorders>
          </w:tcPr>
          <w:p w14:paraId="2F2CFD23" w14:textId="443B041D"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6BF7FD6E" w14:textId="0A07E12C" w:rsidR="001C0AD4" w:rsidRDefault="001C0AD4" w:rsidP="001C0AD4">
            <w:pPr>
              <w:jc w:val="center"/>
              <w:rPr>
                <w:b/>
                <w:bCs/>
                <w:lang w:val="en-AU"/>
              </w:rPr>
            </w:pPr>
            <w:r>
              <w:rPr>
                <w:b/>
                <w:bCs/>
                <w:lang w:val="en-AU"/>
              </w:rPr>
              <w:t>9.4.4.2</w:t>
            </w:r>
          </w:p>
        </w:tc>
        <w:tc>
          <w:tcPr>
            <w:tcW w:w="4802" w:type="dxa"/>
            <w:gridSpan w:val="2"/>
            <w:tcBorders>
              <w:top w:val="single" w:sz="4" w:space="0" w:color="auto"/>
              <w:right w:val="single" w:sz="18" w:space="0" w:color="auto"/>
            </w:tcBorders>
            <w:shd w:val="clear" w:color="auto" w:fill="FFF2CC"/>
          </w:tcPr>
          <w:p w14:paraId="23C25D5F" w14:textId="5F90814E"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2.5 AND HEADING CHANGED TO “Some cases in which accused with prima facie right to bail was held not to be an unacceptable risk and bail was granted”.</w:t>
            </w:r>
          </w:p>
        </w:tc>
      </w:tr>
      <w:tr w:rsidR="001C0AD4" w14:paraId="547160B3" w14:textId="77777777" w:rsidTr="009B6A89">
        <w:tc>
          <w:tcPr>
            <w:tcW w:w="1261" w:type="dxa"/>
            <w:gridSpan w:val="2"/>
            <w:vMerge/>
            <w:tcBorders>
              <w:left w:val="single" w:sz="18" w:space="0" w:color="auto"/>
              <w:bottom w:val="single" w:sz="4" w:space="0" w:color="auto"/>
            </w:tcBorders>
          </w:tcPr>
          <w:p w14:paraId="6666E96A" w14:textId="48DFBDF9" w:rsidR="001C0AD4" w:rsidRDefault="001C0AD4" w:rsidP="001C0AD4">
            <w:pPr>
              <w:rPr>
                <w:lang w:val="en-AU"/>
              </w:rPr>
            </w:pPr>
          </w:p>
        </w:tc>
        <w:tc>
          <w:tcPr>
            <w:tcW w:w="836" w:type="dxa"/>
            <w:vMerge/>
            <w:tcBorders>
              <w:bottom w:val="single" w:sz="4" w:space="0" w:color="auto"/>
            </w:tcBorders>
          </w:tcPr>
          <w:p w14:paraId="15157B5A" w14:textId="1E13626B" w:rsidR="001C0AD4" w:rsidRDefault="001C0AD4" w:rsidP="001C0AD4">
            <w:pPr>
              <w:jc w:val="center"/>
              <w:rPr>
                <w:lang w:val="en-AU"/>
              </w:rPr>
            </w:pPr>
          </w:p>
        </w:tc>
        <w:tc>
          <w:tcPr>
            <w:tcW w:w="1439" w:type="dxa"/>
            <w:vMerge/>
            <w:tcBorders>
              <w:bottom w:val="single" w:sz="4" w:space="0" w:color="auto"/>
            </w:tcBorders>
          </w:tcPr>
          <w:p w14:paraId="7429D820" w14:textId="755111F5"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045538D1" w14:textId="23B1DB24" w:rsidR="001C0AD4" w:rsidRDefault="001C0AD4" w:rsidP="001C0AD4">
            <w:pPr>
              <w:spacing w:before="20"/>
              <w:jc w:val="both"/>
              <w:rPr>
                <w:rFonts w:ascii="Arial" w:hAnsi="Arial" w:cs="Arial"/>
                <w:color w:val="000000"/>
              </w:rPr>
            </w:pPr>
            <w:r>
              <w:rPr>
                <w:rFonts w:ascii="Arial" w:hAnsi="Arial" w:cs="Arial"/>
                <w:color w:val="000000"/>
              </w:rPr>
              <w:t>Added r</w:t>
            </w:r>
            <w:r w:rsidRPr="00784CFD">
              <w:rPr>
                <w:rFonts w:ascii="Arial" w:hAnsi="Arial" w:cs="Arial"/>
                <w:color w:val="000000"/>
              </w:rPr>
              <w:t>eference</w:t>
            </w:r>
            <w:r>
              <w:rPr>
                <w:rFonts w:ascii="Arial" w:hAnsi="Arial" w:cs="Arial"/>
                <w:color w:val="000000"/>
              </w:rPr>
              <w:t>s</w:t>
            </w:r>
            <w:r w:rsidRPr="00784CFD">
              <w:rPr>
                <w:rFonts w:ascii="Arial" w:hAnsi="Arial" w:cs="Arial"/>
                <w:color w:val="000000"/>
              </w:rPr>
              <w:t xml:space="preserve"> to </w:t>
            </w:r>
            <w:r w:rsidRPr="002C49C4">
              <w:rPr>
                <w:rFonts w:ascii="Arial" w:hAnsi="Arial" w:cs="Arial"/>
                <w:i/>
                <w:iCs/>
                <w:color w:val="000000"/>
              </w:rPr>
              <w:t>Re LM</w:t>
            </w:r>
            <w:r>
              <w:rPr>
                <w:rFonts w:ascii="Arial" w:hAnsi="Arial" w:cs="Arial"/>
                <w:color w:val="000000"/>
              </w:rPr>
              <w:t xml:space="preserve"> [2021] VSC 735; </w:t>
            </w:r>
            <w:r w:rsidRPr="00FF5CC2">
              <w:rPr>
                <w:rFonts w:ascii="Arial" w:hAnsi="Arial" w:cs="Arial"/>
                <w:i/>
                <w:iCs/>
                <w:color w:val="000000"/>
              </w:rPr>
              <w:t>Re SC</w:t>
            </w:r>
            <w:r>
              <w:rPr>
                <w:rFonts w:ascii="Arial" w:hAnsi="Arial" w:cs="Arial"/>
                <w:color w:val="000000"/>
              </w:rPr>
              <w:t xml:space="preserve"> [2021] VSC 770.</w:t>
            </w:r>
          </w:p>
        </w:tc>
      </w:tr>
      <w:tr w:rsidR="001C0AD4" w14:paraId="6DF0B8F3" w14:textId="77777777" w:rsidTr="009B6A89">
        <w:tc>
          <w:tcPr>
            <w:tcW w:w="1261" w:type="dxa"/>
            <w:gridSpan w:val="2"/>
            <w:tcBorders>
              <w:top w:val="single" w:sz="4" w:space="0" w:color="auto"/>
              <w:left w:val="single" w:sz="18" w:space="0" w:color="auto"/>
              <w:bottom w:val="single" w:sz="4" w:space="0" w:color="auto"/>
            </w:tcBorders>
          </w:tcPr>
          <w:p w14:paraId="225EEEF2" w14:textId="3D90D2CA"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F0182F8" w14:textId="4814CBA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80A41C1" w14:textId="0C57A637" w:rsidR="001C0AD4" w:rsidRDefault="001C0AD4" w:rsidP="001C0AD4">
            <w:pPr>
              <w:jc w:val="center"/>
              <w:rPr>
                <w:b/>
                <w:bCs/>
                <w:lang w:val="en-AU"/>
              </w:rPr>
            </w:pPr>
            <w:r>
              <w:rPr>
                <w:b/>
                <w:bCs/>
                <w:lang w:val="en-AU"/>
              </w:rPr>
              <w:t>9.4.4.3</w:t>
            </w:r>
          </w:p>
        </w:tc>
        <w:tc>
          <w:tcPr>
            <w:tcW w:w="4802" w:type="dxa"/>
            <w:gridSpan w:val="2"/>
            <w:tcBorders>
              <w:top w:val="single" w:sz="4" w:space="0" w:color="auto"/>
              <w:bottom w:val="single" w:sz="4" w:space="0" w:color="auto"/>
              <w:right w:val="single" w:sz="18" w:space="0" w:color="auto"/>
            </w:tcBorders>
            <w:shd w:val="clear" w:color="auto" w:fill="FFF2CC"/>
          </w:tcPr>
          <w:p w14:paraId="6C8964E6" w14:textId="40BC1E8E"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2.6 AND HEADING CHANGED TO “Some cases in which accused with prima facie right to bail was held to be an unacceptable risk and bail was refused”.</w:t>
            </w:r>
          </w:p>
        </w:tc>
      </w:tr>
      <w:tr w:rsidR="001C0AD4" w14:paraId="2501E12C" w14:textId="77777777" w:rsidTr="009B6A89">
        <w:tc>
          <w:tcPr>
            <w:tcW w:w="1261" w:type="dxa"/>
            <w:gridSpan w:val="2"/>
            <w:tcBorders>
              <w:top w:val="single" w:sz="4" w:space="0" w:color="auto"/>
              <w:left w:val="single" w:sz="18" w:space="0" w:color="auto"/>
              <w:bottom w:val="single" w:sz="4" w:space="0" w:color="auto"/>
            </w:tcBorders>
          </w:tcPr>
          <w:p w14:paraId="19F006BC" w14:textId="2ED7911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83F2B99" w14:textId="23EFBEC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A784322" w14:textId="633CA2A0" w:rsidR="001C0AD4" w:rsidRDefault="001C0AD4" w:rsidP="001C0AD4">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B42BD2" w14:textId="4CE82EB1"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123EF5">
              <w:rPr>
                <w:rFonts w:ascii="Arial" w:hAnsi="Arial" w:cs="Arial"/>
                <w:i/>
                <w:iCs/>
                <w:color w:val="000000"/>
              </w:rPr>
              <w:t>Re Tiba (No 2)</w:t>
            </w:r>
            <w:r>
              <w:rPr>
                <w:rFonts w:ascii="Arial" w:hAnsi="Arial" w:cs="Arial"/>
                <w:color w:val="000000"/>
              </w:rPr>
              <w:t xml:space="preserve"> [2021] VSC 716.</w:t>
            </w:r>
          </w:p>
        </w:tc>
      </w:tr>
      <w:tr w:rsidR="001C0AD4" w14:paraId="1F868887" w14:textId="77777777" w:rsidTr="009B6A89">
        <w:tc>
          <w:tcPr>
            <w:tcW w:w="1261" w:type="dxa"/>
            <w:gridSpan w:val="2"/>
            <w:tcBorders>
              <w:top w:val="single" w:sz="4" w:space="0" w:color="auto"/>
              <w:left w:val="single" w:sz="18" w:space="0" w:color="auto"/>
              <w:bottom w:val="single" w:sz="4" w:space="0" w:color="auto"/>
            </w:tcBorders>
          </w:tcPr>
          <w:p w14:paraId="1594C17D" w14:textId="2BC3A439"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6CF8393" w14:textId="547220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F7437D" w14:textId="221FABEF" w:rsidR="001C0AD4" w:rsidRDefault="001C0AD4" w:rsidP="001C0AD4">
            <w:pPr>
              <w:keepNext/>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5E50F3D" w14:textId="67531139"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123EF5">
              <w:rPr>
                <w:rFonts w:ascii="Arial" w:hAnsi="Arial" w:cs="Arial"/>
                <w:i/>
                <w:iCs/>
                <w:color w:val="000000"/>
              </w:rPr>
              <w:t>Re Tiba (No 2)</w:t>
            </w:r>
            <w:r>
              <w:rPr>
                <w:rFonts w:ascii="Arial" w:hAnsi="Arial" w:cs="Arial"/>
                <w:color w:val="000000"/>
              </w:rPr>
              <w:t xml:space="preserve"> [2021] VSC 716.</w:t>
            </w:r>
          </w:p>
        </w:tc>
      </w:tr>
      <w:tr w:rsidR="001C0AD4" w14:paraId="316566F7" w14:textId="77777777" w:rsidTr="009B6A89">
        <w:tc>
          <w:tcPr>
            <w:tcW w:w="1261" w:type="dxa"/>
            <w:gridSpan w:val="2"/>
            <w:tcBorders>
              <w:top w:val="single" w:sz="4" w:space="0" w:color="auto"/>
              <w:left w:val="single" w:sz="18" w:space="0" w:color="auto"/>
              <w:bottom w:val="single" w:sz="4" w:space="0" w:color="auto"/>
            </w:tcBorders>
          </w:tcPr>
          <w:p w14:paraId="46D41215" w14:textId="0F14C4B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0C687F8" w14:textId="72695E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5B14DA" w14:textId="14DB4DEF" w:rsidR="001C0AD4" w:rsidRDefault="001C0AD4" w:rsidP="001C0AD4">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203BCE48" w14:textId="447C57B9"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090B3C">
              <w:rPr>
                <w:rFonts w:ascii="Arial" w:hAnsi="Arial" w:cs="Arial"/>
                <w:i/>
                <w:iCs/>
                <w:color w:val="000000"/>
              </w:rPr>
              <w:t>DPP</w:t>
            </w:r>
            <w:r>
              <w:rPr>
                <w:rFonts w:ascii="Arial" w:hAnsi="Arial" w:cs="Arial"/>
                <w:i/>
                <w:iCs/>
                <w:color w:val="000000"/>
              </w:rPr>
              <w:t xml:space="preserve"> (Cth)</w:t>
            </w:r>
            <w:r w:rsidRPr="00090B3C">
              <w:rPr>
                <w:rFonts w:ascii="Arial" w:hAnsi="Arial" w:cs="Arial"/>
                <w:i/>
                <w:iCs/>
                <w:color w:val="000000"/>
              </w:rPr>
              <w:t xml:space="preserve"> v Carrick (a pseudonym)</w:t>
            </w:r>
            <w:r>
              <w:rPr>
                <w:rFonts w:ascii="Arial" w:hAnsi="Arial" w:cs="Arial"/>
                <w:color w:val="000000"/>
              </w:rPr>
              <w:t xml:space="preserve"> [2021] VSC 696.</w:t>
            </w:r>
          </w:p>
        </w:tc>
      </w:tr>
      <w:tr w:rsidR="001C0AD4" w14:paraId="5ABEFB3C" w14:textId="77777777" w:rsidTr="009B6A89">
        <w:tc>
          <w:tcPr>
            <w:tcW w:w="1261" w:type="dxa"/>
            <w:gridSpan w:val="2"/>
            <w:tcBorders>
              <w:top w:val="single" w:sz="4" w:space="0" w:color="auto"/>
              <w:left w:val="single" w:sz="18" w:space="0" w:color="auto"/>
              <w:bottom w:val="single" w:sz="4" w:space="0" w:color="auto"/>
            </w:tcBorders>
          </w:tcPr>
          <w:p w14:paraId="5294889B" w14:textId="3B19140C"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7498EF5" w14:textId="3EC090B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FE0F04" w14:textId="6913E436"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C92E744" w14:textId="5D1932BC"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6F0F65">
              <w:rPr>
                <w:rFonts w:ascii="Arial" w:hAnsi="Arial" w:cs="Arial"/>
                <w:i/>
                <w:iCs/>
              </w:rPr>
              <w:t>DPP Cth v Carrick (a pseudonym)</w:t>
            </w:r>
            <w:r>
              <w:rPr>
                <w:rFonts w:ascii="Arial" w:hAnsi="Arial" w:cs="Arial"/>
              </w:rPr>
              <w:t xml:space="preserve"> [2021] VSC 696 at [41].</w:t>
            </w:r>
          </w:p>
        </w:tc>
      </w:tr>
      <w:tr w:rsidR="001C0AD4" w14:paraId="4E1262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385F659" w14:textId="532E9A84"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05489F42" w14:textId="322F2F1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D19E11E" w14:textId="77777777" w:rsidTr="009B6A89">
        <w:tc>
          <w:tcPr>
            <w:tcW w:w="1261" w:type="dxa"/>
            <w:gridSpan w:val="2"/>
            <w:tcBorders>
              <w:top w:val="single" w:sz="4" w:space="0" w:color="auto"/>
              <w:left w:val="single" w:sz="18" w:space="0" w:color="auto"/>
              <w:bottom w:val="single" w:sz="4" w:space="0" w:color="auto"/>
            </w:tcBorders>
          </w:tcPr>
          <w:p w14:paraId="71FBFACD" w14:textId="1DCF1FB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6AD18A13" w14:textId="1F70014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3AAE1A2" w14:textId="33D6D3E4"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4D9EB887" w14:textId="7AA1C777" w:rsidR="001C0AD4" w:rsidRDefault="001C0AD4" w:rsidP="001C0AD4">
            <w:pPr>
              <w:spacing w:before="20"/>
              <w:jc w:val="both"/>
              <w:rPr>
                <w:rFonts w:ascii="Arial" w:hAnsi="Arial" w:cs="Arial"/>
                <w:color w:val="000000"/>
              </w:rPr>
            </w:pPr>
            <w:r>
              <w:rPr>
                <w:rFonts w:ascii="Arial" w:hAnsi="Arial" w:cs="Arial"/>
                <w:color w:val="000000"/>
              </w:rPr>
              <w:t xml:space="preserve">Added references to </w:t>
            </w:r>
            <w:r w:rsidRPr="00A50715">
              <w:rPr>
                <w:rFonts w:ascii="Arial" w:hAnsi="Arial" w:cs="Arial"/>
                <w:i/>
                <w:iCs/>
              </w:rPr>
              <w:t xml:space="preserve">M v The Queen </w:t>
            </w:r>
            <w:r w:rsidRPr="00A50715">
              <w:rPr>
                <w:rFonts w:ascii="Arial" w:hAnsi="Arial" w:cs="Arial"/>
              </w:rPr>
              <w:t>(1994) 181 CLR 487, 493</w:t>
            </w:r>
            <w:r>
              <w:rPr>
                <w:rFonts w:ascii="Arial" w:hAnsi="Arial" w:cs="Arial"/>
              </w:rPr>
              <w:t xml:space="preserve">; </w:t>
            </w:r>
            <w:r w:rsidRPr="000E5E3E">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C0AD4" w14:paraId="2849A16D" w14:textId="77777777" w:rsidTr="009B6A89">
        <w:tc>
          <w:tcPr>
            <w:tcW w:w="1261" w:type="dxa"/>
            <w:gridSpan w:val="2"/>
            <w:tcBorders>
              <w:top w:val="single" w:sz="4" w:space="0" w:color="auto"/>
              <w:left w:val="single" w:sz="18" w:space="0" w:color="auto"/>
              <w:bottom w:val="single" w:sz="4" w:space="0" w:color="auto"/>
            </w:tcBorders>
          </w:tcPr>
          <w:p w14:paraId="1F8B4FB2" w14:textId="4CFCF142"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3E7D213A" w14:textId="12169A6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170856F" w14:textId="7B8436A1"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4BBEB96" w14:textId="23A0D839" w:rsidR="001C0AD4" w:rsidRPr="00E1648E" w:rsidRDefault="001C0AD4" w:rsidP="001C0AD4">
            <w:pPr>
              <w:spacing w:before="20"/>
              <w:jc w:val="both"/>
              <w:rPr>
                <w:rFonts w:ascii="Arial" w:hAnsi="Arial" w:cs="Arial"/>
                <w:color w:val="000000"/>
              </w:rPr>
            </w:pPr>
            <w:r>
              <w:rPr>
                <w:rFonts w:ascii="Arial" w:hAnsi="Arial" w:cs="Arial"/>
                <w:color w:val="000000"/>
              </w:rPr>
              <w:t xml:space="preserve">Added reference to </w:t>
            </w:r>
            <w:r w:rsidRPr="00A5212C">
              <w:rPr>
                <w:rFonts w:ascii="Arial" w:hAnsi="Arial" w:cs="Arial"/>
                <w:i/>
                <w:iCs/>
                <w:color w:val="000000"/>
              </w:rPr>
              <w:t>R v Frank (No 2)</w:t>
            </w:r>
            <w:r>
              <w:rPr>
                <w:rFonts w:ascii="Arial" w:hAnsi="Arial" w:cs="Arial"/>
                <w:color w:val="000000"/>
              </w:rPr>
              <w:t xml:space="preserve"> [2021] VSC 7.</w:t>
            </w:r>
          </w:p>
        </w:tc>
      </w:tr>
      <w:tr w:rsidR="001C0AD4" w14:paraId="0892F9D5" w14:textId="77777777" w:rsidTr="009B6A89">
        <w:tc>
          <w:tcPr>
            <w:tcW w:w="1261" w:type="dxa"/>
            <w:gridSpan w:val="2"/>
            <w:tcBorders>
              <w:top w:val="single" w:sz="4" w:space="0" w:color="auto"/>
              <w:left w:val="single" w:sz="18" w:space="0" w:color="auto"/>
              <w:bottom w:val="single" w:sz="4" w:space="0" w:color="auto"/>
            </w:tcBorders>
          </w:tcPr>
          <w:p w14:paraId="704789C6" w14:textId="71696073"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037D5EDB" w14:textId="020B9C3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AC96A7" w14:textId="06884463"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1C6D1F" w14:textId="3AEDD287" w:rsidR="001C0AD4" w:rsidRPr="003A04C4" w:rsidRDefault="001C0AD4" w:rsidP="001C0AD4">
            <w:pPr>
              <w:jc w:val="both"/>
              <w:rPr>
                <w:rFonts w:ascii="Arial" w:hAnsi="Arial" w:cs="Arial"/>
                <w:i/>
                <w:iCs/>
                <w:color w:val="000000"/>
              </w:rPr>
            </w:pPr>
            <w:r w:rsidRPr="00E1648E">
              <w:rPr>
                <w:rFonts w:ascii="Arial" w:hAnsi="Arial" w:cs="Arial"/>
                <w:color w:val="000000"/>
              </w:rPr>
              <w:t>Minor modification to summary of</w:t>
            </w:r>
            <w:r>
              <w:rPr>
                <w:rFonts w:ascii="Arial" w:hAnsi="Arial" w:cs="Arial"/>
                <w:i/>
                <w:iCs/>
                <w:color w:val="000000"/>
              </w:rPr>
              <w:t xml:space="preserve"> DPP v Shoan </w:t>
            </w:r>
            <w:r w:rsidRPr="00E1648E">
              <w:rPr>
                <w:rFonts w:ascii="Arial" w:hAnsi="Arial" w:cs="Arial"/>
                <w:color w:val="000000"/>
              </w:rPr>
              <w:t>[2007] VS</w:t>
            </w:r>
            <w:r>
              <w:rPr>
                <w:rFonts w:ascii="Arial" w:hAnsi="Arial" w:cs="Arial"/>
                <w:color w:val="000000"/>
              </w:rPr>
              <w:t>CA</w:t>
            </w:r>
            <w:r w:rsidRPr="00E1648E">
              <w:rPr>
                <w:rFonts w:ascii="Arial" w:hAnsi="Arial" w:cs="Arial"/>
                <w:color w:val="000000"/>
              </w:rPr>
              <w:t xml:space="preserve"> 220.</w:t>
            </w:r>
            <w:r>
              <w:rPr>
                <w:rFonts w:ascii="Arial" w:hAnsi="Arial" w:cs="Arial"/>
                <w:color w:val="000000"/>
              </w:rPr>
              <w:t xml:space="preserve">  Added reference to </w:t>
            </w:r>
            <w:r w:rsidRPr="00F9410A">
              <w:rPr>
                <w:rFonts w:ascii="Arial" w:hAnsi="Arial" w:cs="Arial"/>
                <w:i/>
                <w:iCs/>
                <w:color w:val="000000"/>
              </w:rPr>
              <w:t>Jeffrey v Schubert</w:t>
            </w:r>
            <w:r>
              <w:rPr>
                <w:rFonts w:ascii="Arial" w:hAnsi="Arial" w:cs="Arial"/>
                <w:color w:val="000000"/>
              </w:rPr>
              <w:t xml:space="preserve"> [2012] VSC 114.</w:t>
            </w:r>
          </w:p>
        </w:tc>
      </w:tr>
      <w:tr w:rsidR="001C0AD4" w14:paraId="2EC3CDC3" w14:textId="77777777" w:rsidTr="009B6A89">
        <w:tc>
          <w:tcPr>
            <w:tcW w:w="1261" w:type="dxa"/>
            <w:gridSpan w:val="2"/>
            <w:tcBorders>
              <w:top w:val="single" w:sz="4" w:space="0" w:color="auto"/>
              <w:left w:val="single" w:sz="18" w:space="0" w:color="auto"/>
              <w:bottom w:val="single" w:sz="4" w:space="0" w:color="auto"/>
            </w:tcBorders>
          </w:tcPr>
          <w:p w14:paraId="324CF87E" w14:textId="0BAB3C65"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4DE5D0B1" w14:textId="04D38E2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83E4C1" w14:textId="6CA9F800"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52EB7A68" w14:textId="6925C4AB" w:rsidR="001C0AD4" w:rsidRPr="003A04C4" w:rsidRDefault="001C0AD4" w:rsidP="001C0AD4">
            <w:pPr>
              <w:jc w:val="both"/>
              <w:rPr>
                <w:rFonts w:ascii="Arial" w:hAnsi="Arial" w:cs="Arial"/>
              </w:rPr>
            </w:pPr>
            <w:r>
              <w:rPr>
                <w:rFonts w:ascii="Arial" w:hAnsi="Arial" w:cs="Arial"/>
                <w:color w:val="000000"/>
              </w:rPr>
              <w:t xml:space="preserve">Added material from </w:t>
            </w:r>
            <w:r w:rsidRPr="00BA4B9E">
              <w:rPr>
                <w:rFonts w:ascii="Arial" w:hAnsi="Arial" w:cs="Arial"/>
                <w:i/>
                <w:iCs/>
              </w:rPr>
              <w:t>Daly v Karamoshos</w:t>
            </w:r>
            <w:r>
              <w:rPr>
                <w:rFonts w:ascii="Arial" w:hAnsi="Arial" w:cs="Arial"/>
              </w:rPr>
              <w:t xml:space="preserve"> [2020] VSC 506 [33], [287]-[289].</w:t>
            </w:r>
          </w:p>
        </w:tc>
      </w:tr>
      <w:tr w:rsidR="001C0AD4" w14:paraId="7FF0CAF6" w14:textId="77777777" w:rsidTr="009B6A89">
        <w:tc>
          <w:tcPr>
            <w:tcW w:w="1261" w:type="dxa"/>
            <w:gridSpan w:val="2"/>
            <w:tcBorders>
              <w:top w:val="single" w:sz="4" w:space="0" w:color="auto"/>
              <w:left w:val="single" w:sz="18" w:space="0" w:color="auto"/>
              <w:bottom w:val="single" w:sz="4" w:space="0" w:color="auto"/>
            </w:tcBorders>
          </w:tcPr>
          <w:p w14:paraId="5B67435A" w14:textId="7B192B16"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238FBAB9" w14:textId="4B24DA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BFB1BAE" w14:textId="28C0E533"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4B61BF32" w14:textId="6CA5F715"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5C67FE">
              <w:rPr>
                <w:rFonts w:ascii="Arial" w:hAnsi="Arial" w:cs="Arial"/>
                <w:i/>
                <w:iCs/>
              </w:rPr>
              <w:t>DPP v Pearson (a pseudonym)</w:t>
            </w:r>
            <w:r>
              <w:rPr>
                <w:rFonts w:ascii="Arial" w:hAnsi="Arial" w:cs="Arial"/>
              </w:rPr>
              <w:t xml:space="preserve"> [2021] VSCA 336</w:t>
            </w:r>
            <w:r w:rsidRPr="00F05595">
              <w:rPr>
                <w:rFonts w:ascii="Arial" w:hAnsi="Arial" w:cs="Arial"/>
              </w:rPr>
              <w:t>.</w:t>
            </w:r>
          </w:p>
        </w:tc>
      </w:tr>
      <w:tr w:rsidR="001C0AD4" w14:paraId="1E59C401" w14:textId="77777777" w:rsidTr="009B6A89">
        <w:tc>
          <w:tcPr>
            <w:tcW w:w="1261" w:type="dxa"/>
            <w:gridSpan w:val="2"/>
            <w:tcBorders>
              <w:top w:val="single" w:sz="4" w:space="0" w:color="auto"/>
              <w:left w:val="single" w:sz="18" w:space="0" w:color="auto"/>
              <w:bottom w:val="single" w:sz="4" w:space="0" w:color="auto"/>
            </w:tcBorders>
          </w:tcPr>
          <w:p w14:paraId="1F2B14F3" w14:textId="318DF318"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52CF7648" w14:textId="6A7194E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F99759" w14:textId="71FE9BB2"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31302074" w14:textId="6FC0A43B"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135DD5">
              <w:rPr>
                <w:rFonts w:ascii="Arial" w:hAnsi="Arial" w:cs="Arial"/>
                <w:i/>
                <w:iCs/>
              </w:rPr>
              <w:t>Re WL</w:t>
            </w:r>
            <w:r>
              <w:rPr>
                <w:rFonts w:ascii="Arial" w:hAnsi="Arial" w:cs="Arial"/>
              </w:rPr>
              <w:t xml:space="preserve"> [2021] VSC 689; </w:t>
            </w:r>
            <w:r w:rsidRPr="00770CA3">
              <w:rPr>
                <w:rFonts w:ascii="Arial" w:hAnsi="Arial" w:cs="Arial"/>
                <w:i/>
                <w:iCs/>
              </w:rPr>
              <w:t>Re SS</w:t>
            </w:r>
            <w:r>
              <w:rPr>
                <w:rFonts w:ascii="Arial" w:hAnsi="Arial" w:cs="Arial"/>
              </w:rPr>
              <w:t xml:space="preserve"> [2021] VSC 779.</w:t>
            </w:r>
          </w:p>
        </w:tc>
      </w:tr>
      <w:tr w:rsidR="001C0AD4" w14:paraId="6B6311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336FE3" w14:textId="00263A15" w:rsidR="001C0AD4" w:rsidRPr="0054535C" w:rsidRDefault="001C0AD4" w:rsidP="001C0AD4">
            <w:pPr>
              <w:keepNext/>
              <w:keepLines/>
              <w:rPr>
                <w:sz w:val="22"/>
                <w:lang w:val="en-AU"/>
              </w:rPr>
            </w:pPr>
            <w:r>
              <w:rPr>
                <w:sz w:val="22"/>
                <w:lang w:val="en-AU"/>
              </w:rPr>
              <w:t>10/12/21</w:t>
            </w:r>
          </w:p>
        </w:tc>
        <w:tc>
          <w:tcPr>
            <w:tcW w:w="7077" w:type="dxa"/>
            <w:gridSpan w:val="4"/>
            <w:tcBorders>
              <w:top w:val="single" w:sz="18" w:space="0" w:color="auto"/>
              <w:bottom w:val="single" w:sz="4" w:space="0" w:color="auto"/>
              <w:right w:val="single" w:sz="18" w:space="0" w:color="auto"/>
            </w:tcBorders>
            <w:shd w:val="clear" w:color="auto" w:fill="DDDDDD"/>
          </w:tcPr>
          <w:p w14:paraId="4C581D26" w14:textId="3EA8B91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EB9FFED"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367E203" w14:textId="53DC3682"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43563840" w14:textId="021163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DB8BAB4" w14:textId="353F4AB5" w:rsidR="001C0AD4" w:rsidRDefault="001C0AD4" w:rsidP="001C0AD4">
            <w:pPr>
              <w:keepNext/>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shd w:val="clear" w:color="auto" w:fill="auto"/>
          </w:tcPr>
          <w:p w14:paraId="12DF61DC" w14:textId="2D8DF3FC" w:rsidR="001C0AD4" w:rsidRDefault="001C0AD4" w:rsidP="001C0AD4">
            <w:pPr>
              <w:spacing w:before="20" w:after="20"/>
              <w:jc w:val="both"/>
              <w:rPr>
                <w:rFonts w:ascii="Arial" w:hAnsi="Arial" w:cs="Arial"/>
                <w:color w:val="000000"/>
              </w:rPr>
            </w:pPr>
            <w:r>
              <w:rPr>
                <w:rFonts w:ascii="Arial" w:hAnsi="Arial" w:cs="Arial"/>
                <w:color w:val="000000"/>
              </w:rPr>
              <w:t xml:space="preserve">Citation of </w:t>
            </w:r>
            <w:r w:rsidRPr="00F35DC3">
              <w:rPr>
                <w:rFonts w:ascii="Arial" w:hAnsi="Arial" w:cs="Arial"/>
                <w:i/>
                <w:iCs/>
                <w:color w:val="000000"/>
              </w:rPr>
              <w:t>R v Merrett &amp; Ors</w:t>
            </w:r>
            <w:r>
              <w:rPr>
                <w:rFonts w:ascii="Arial" w:hAnsi="Arial" w:cs="Arial"/>
                <w:color w:val="000000"/>
              </w:rPr>
              <w:t xml:space="preserve"> changed to </w:t>
            </w:r>
            <w:r w:rsidRPr="001C6E0E">
              <w:rPr>
                <w:rFonts w:ascii="Arial" w:hAnsi="Arial" w:cs="Arial"/>
                <w:i/>
                <w:color w:val="000000"/>
              </w:rPr>
              <w:t>R v Merrett</w:t>
            </w:r>
            <w:r>
              <w:rPr>
                <w:rFonts w:ascii="Arial" w:hAnsi="Arial" w:cs="Arial"/>
                <w:i/>
                <w:color w:val="000000"/>
              </w:rPr>
              <w:t xml:space="preserve">, Piggott </w:t>
            </w:r>
            <w:r w:rsidRPr="001C6E0E">
              <w:rPr>
                <w:rFonts w:ascii="Arial" w:hAnsi="Arial" w:cs="Arial"/>
                <w:i/>
                <w:color w:val="000000"/>
              </w:rPr>
              <w:t xml:space="preserve">&amp; </w:t>
            </w:r>
            <w:r>
              <w:rPr>
                <w:rFonts w:ascii="Arial" w:hAnsi="Arial" w:cs="Arial"/>
                <w:i/>
                <w:color w:val="000000"/>
              </w:rPr>
              <w:t>Ferrari</w:t>
            </w:r>
            <w:r w:rsidRPr="001C6E0E">
              <w:rPr>
                <w:rFonts w:ascii="Arial" w:hAnsi="Arial" w:cs="Arial"/>
                <w:color w:val="000000"/>
              </w:rPr>
              <w:t xml:space="preserve"> </w:t>
            </w:r>
            <w:r>
              <w:rPr>
                <w:rFonts w:ascii="Arial" w:hAnsi="Arial" w:cs="Arial"/>
                <w:color w:val="000000"/>
              </w:rPr>
              <w:t xml:space="preserve">(2007) 14 VR 392; </w:t>
            </w:r>
            <w:r w:rsidRPr="001C6E0E">
              <w:rPr>
                <w:rFonts w:ascii="Arial" w:hAnsi="Arial" w:cs="Arial"/>
                <w:color w:val="000000"/>
              </w:rPr>
              <w:t>[2007] VSCA 1</w:t>
            </w:r>
            <w:r>
              <w:rPr>
                <w:rFonts w:ascii="Arial" w:hAnsi="Arial" w:cs="Arial"/>
                <w:color w:val="000000"/>
              </w:rPr>
              <w:t>.</w:t>
            </w:r>
          </w:p>
        </w:tc>
      </w:tr>
      <w:tr w:rsidR="001C0AD4" w14:paraId="7CA1C595"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39D1CBF" w14:textId="0F6F4ACA"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D6475E0" w14:textId="7115C4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20AC579" w14:textId="2B0B3B9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shd w:val="clear" w:color="auto" w:fill="auto"/>
          </w:tcPr>
          <w:p w14:paraId="5246AE83" w14:textId="303642F1" w:rsidR="001C0AD4" w:rsidRPr="00642C76" w:rsidRDefault="001C0AD4" w:rsidP="001C0AD4">
            <w:pPr>
              <w:spacing w:before="20"/>
              <w:jc w:val="both"/>
              <w:rPr>
                <w:rFonts w:ascii="Arial" w:hAnsi="Arial" w:cs="Arial"/>
                <w:color w:val="000000"/>
              </w:rPr>
            </w:pPr>
            <w:r>
              <w:rPr>
                <w:rFonts w:ascii="Arial" w:hAnsi="Arial" w:cs="Arial"/>
                <w:color w:val="000000"/>
              </w:rPr>
              <w:t xml:space="preserve">Extract from </w:t>
            </w:r>
            <w:r w:rsidRPr="00265DCC">
              <w:rPr>
                <w:rFonts w:ascii="Arial" w:hAnsi="Arial" w:cs="Arial"/>
                <w:i/>
                <w:iCs/>
                <w:color w:val="000000"/>
              </w:rPr>
              <w:t>DPP v JK (Sentence)</w:t>
            </w:r>
            <w:r>
              <w:rPr>
                <w:rFonts w:ascii="Arial" w:hAnsi="Arial" w:cs="Arial"/>
                <w:color w:val="000000"/>
              </w:rPr>
              <w:t xml:space="preserve"> [2020] VSC 510 at [49].</w:t>
            </w:r>
          </w:p>
        </w:tc>
      </w:tr>
      <w:tr w:rsidR="001C0AD4" w14:paraId="077CAFE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6F05FFC" w14:textId="4983BA90"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E9F300B" w14:textId="65ECD7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C030C9C" w14:textId="51954DF8"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shd w:val="clear" w:color="auto" w:fill="auto"/>
          </w:tcPr>
          <w:p w14:paraId="2988DC81" w14:textId="263E6548" w:rsidR="001C0AD4" w:rsidRPr="0041225D" w:rsidRDefault="001C0AD4" w:rsidP="001C0AD4">
            <w:pPr>
              <w:pStyle w:val="ListParagraph"/>
              <w:numPr>
                <w:ilvl w:val="0"/>
                <w:numId w:val="118"/>
              </w:numPr>
              <w:spacing w:before="20"/>
              <w:ind w:left="357" w:hanging="357"/>
              <w:jc w:val="both"/>
              <w:rPr>
                <w:rFonts w:ascii="Arial" w:hAnsi="Arial" w:cs="Arial"/>
                <w:color w:val="000000"/>
              </w:rPr>
            </w:pPr>
            <w:r w:rsidRPr="0041225D">
              <w:rPr>
                <w:rFonts w:ascii="Arial" w:hAnsi="Arial" w:cs="Arial"/>
                <w:color w:val="000000"/>
              </w:rPr>
              <w:t xml:space="preserve">Summary of </w:t>
            </w:r>
            <w:r w:rsidRPr="0041225D">
              <w:rPr>
                <w:rFonts w:ascii="Arial" w:hAnsi="Arial" w:cs="Arial"/>
                <w:i/>
                <w:iCs/>
                <w:color w:val="000000"/>
              </w:rPr>
              <w:t>Phongthaihong v The Queen</w:t>
            </w:r>
            <w:r w:rsidRPr="0041225D">
              <w:rPr>
                <w:rFonts w:ascii="Arial" w:hAnsi="Arial" w:cs="Arial"/>
                <w:color w:val="000000"/>
              </w:rPr>
              <w:t xml:space="preserve"> [2021] VSCA 317 and extract from [35]-[38].</w:t>
            </w:r>
          </w:p>
          <w:p w14:paraId="3C0784C1" w14:textId="4E518C86" w:rsidR="001C0AD4" w:rsidRPr="0041225D" w:rsidRDefault="001C0AD4" w:rsidP="001C0AD4">
            <w:pPr>
              <w:pStyle w:val="ListParagraph"/>
              <w:numPr>
                <w:ilvl w:val="0"/>
                <w:numId w:val="118"/>
              </w:numPr>
              <w:spacing w:after="20"/>
              <w:ind w:left="357" w:hanging="357"/>
              <w:jc w:val="both"/>
              <w:rPr>
                <w:rFonts w:ascii="Arial" w:hAnsi="Arial" w:cs="Arial"/>
                <w:color w:val="000000"/>
              </w:rPr>
            </w:pPr>
            <w:r w:rsidRPr="0041225D">
              <w:rPr>
                <w:rFonts w:ascii="Arial" w:hAnsi="Arial" w:cs="Arial"/>
                <w:color w:val="000000"/>
              </w:rPr>
              <w:t xml:space="preserve">Reference to </w:t>
            </w:r>
            <w:r w:rsidRPr="0041225D">
              <w:rPr>
                <w:rFonts w:ascii="Arial" w:hAnsi="Arial" w:cs="Arial"/>
                <w:i/>
                <w:iCs/>
                <w:color w:val="000000"/>
              </w:rPr>
              <w:t>Hazell v The Queen</w:t>
            </w:r>
            <w:r w:rsidRPr="0041225D">
              <w:rPr>
                <w:rFonts w:ascii="Arial" w:hAnsi="Arial" w:cs="Arial"/>
                <w:color w:val="000000"/>
              </w:rPr>
              <w:t xml:space="preserve"> [2021] VSCA 313.</w:t>
            </w:r>
          </w:p>
        </w:tc>
      </w:tr>
      <w:tr w:rsidR="001C0AD4" w14:paraId="67A4629F"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502129" w14:textId="36DA8A6B"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614E2B5" w14:textId="3576FD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A4A1829" w14:textId="47C1D491"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shd w:val="clear" w:color="auto" w:fill="auto"/>
          </w:tcPr>
          <w:p w14:paraId="078DD801" w14:textId="1769589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at [81]-[84] &amp; [91]-[95].</w:t>
            </w:r>
          </w:p>
        </w:tc>
      </w:tr>
      <w:tr w:rsidR="001C0AD4" w14:paraId="74DFD04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74EB2E2" w14:textId="66DF8ED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1316AA3" w14:textId="3781AC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FD49D38" w14:textId="0683D869"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shd w:val="clear" w:color="auto" w:fill="auto"/>
          </w:tcPr>
          <w:p w14:paraId="7AA05B69" w14:textId="173150AC"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673F5">
              <w:rPr>
                <w:rFonts w:ascii="Arial" w:hAnsi="Arial" w:cs="Arial"/>
                <w:i/>
                <w:iCs/>
                <w:color w:val="000000"/>
              </w:rPr>
              <w:t>Lucas v The Queen</w:t>
            </w:r>
            <w:r>
              <w:rPr>
                <w:rFonts w:ascii="Arial" w:hAnsi="Arial" w:cs="Arial"/>
                <w:color w:val="000000"/>
              </w:rPr>
              <w:t xml:space="preserve"> [2021] VSCA 314 at [23]-[28]; </w:t>
            </w:r>
            <w:r w:rsidRPr="00E471B8">
              <w:rPr>
                <w:rFonts w:ascii="Arial" w:hAnsi="Arial" w:cs="Arial"/>
                <w:i/>
                <w:iCs/>
                <w:color w:val="000000"/>
              </w:rPr>
              <w:t>Judge v The Queen; Dix v The Queen</w:t>
            </w:r>
            <w:r>
              <w:rPr>
                <w:rFonts w:ascii="Arial" w:hAnsi="Arial" w:cs="Arial"/>
                <w:color w:val="000000"/>
              </w:rPr>
              <w:t xml:space="preserve"> [2021] VSCA 315 at [111]-[118].</w:t>
            </w:r>
          </w:p>
        </w:tc>
      </w:tr>
      <w:tr w:rsidR="001C0AD4" w14:paraId="1FFEC30A"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DDEE0B7" w14:textId="4227E5D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A5F9191" w14:textId="5CC97E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F602D4A" w14:textId="2A2B3DEF"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shd w:val="clear" w:color="auto" w:fill="auto"/>
          </w:tcPr>
          <w:p w14:paraId="77B6198A" w14:textId="3667B92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8C4989">
              <w:rPr>
                <w:rFonts w:ascii="Arial" w:hAnsi="Arial" w:cs="Arial"/>
                <w:i/>
                <w:iCs/>
                <w:color w:val="000000"/>
              </w:rPr>
              <w:t>Justin Allison (a pseudonym) v The Queen</w:t>
            </w:r>
            <w:r w:rsidRPr="008C4989">
              <w:rPr>
                <w:rFonts w:ascii="Arial" w:hAnsi="Arial" w:cs="Arial"/>
                <w:color w:val="000000"/>
              </w:rPr>
              <w:t xml:space="preserve"> [2021] VSCA 308</w:t>
            </w:r>
            <w:r>
              <w:rPr>
                <w:rFonts w:ascii="Arial" w:hAnsi="Arial" w:cs="Arial"/>
                <w:color w:val="000000"/>
              </w:rPr>
              <w:t xml:space="preserve"> and extracts at [43] &amp; [46].</w:t>
            </w:r>
          </w:p>
        </w:tc>
      </w:tr>
      <w:tr w:rsidR="001C0AD4" w14:paraId="1F7EAE6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65D9643" w14:textId="5E046928"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7F5A889D" w14:textId="47C44B6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4F37EE0A" w14:textId="2A3DB1CF"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shd w:val="clear" w:color="auto" w:fill="auto"/>
          </w:tcPr>
          <w:p w14:paraId="139EA5CA" w14:textId="77777777" w:rsidR="001C0AD4" w:rsidRDefault="001C0AD4" w:rsidP="001C0AD4">
            <w:pPr>
              <w:pStyle w:val="ListParagraph"/>
              <w:numPr>
                <w:ilvl w:val="0"/>
                <w:numId w:val="117"/>
              </w:numPr>
              <w:spacing w:before="20"/>
              <w:ind w:left="357" w:hanging="357"/>
              <w:jc w:val="both"/>
              <w:rPr>
                <w:rFonts w:ascii="Arial" w:hAnsi="Arial" w:cs="Arial"/>
                <w:color w:val="000000"/>
              </w:rPr>
            </w:pPr>
            <w:r w:rsidRPr="00B07895">
              <w:rPr>
                <w:rFonts w:ascii="Arial" w:hAnsi="Arial" w:cs="Arial"/>
                <w:color w:val="000000"/>
              </w:rPr>
              <w:t xml:space="preserve">Extract from </w:t>
            </w:r>
            <w:r w:rsidRPr="00B07895">
              <w:rPr>
                <w:rFonts w:ascii="Arial" w:hAnsi="Arial" w:cs="Arial"/>
                <w:i/>
                <w:color w:val="000000"/>
              </w:rPr>
              <w:t xml:space="preserve">R v Merrett, Piggott &amp; Ferrari </w:t>
            </w:r>
            <w:r w:rsidRPr="00B07895">
              <w:rPr>
                <w:rFonts w:ascii="Arial" w:hAnsi="Arial" w:cs="Arial"/>
                <w:color w:val="000000"/>
              </w:rPr>
              <w:t>(2007) 14 VR 392; [2007] VSCA 1 at [35].</w:t>
            </w:r>
          </w:p>
          <w:p w14:paraId="2FB3CAFA" w14:textId="465CA23B" w:rsidR="001C0AD4" w:rsidRPr="00B07895" w:rsidRDefault="001C0AD4" w:rsidP="001C0AD4">
            <w:pPr>
              <w:pStyle w:val="ListParagraph"/>
              <w:numPr>
                <w:ilvl w:val="0"/>
                <w:numId w:val="117"/>
              </w:numPr>
              <w:spacing w:after="20"/>
              <w:ind w:left="357" w:hanging="357"/>
              <w:jc w:val="both"/>
              <w:rPr>
                <w:rFonts w:ascii="Arial" w:hAnsi="Arial" w:cs="Arial"/>
                <w:color w:val="000000"/>
              </w:rPr>
            </w:pPr>
            <w:r>
              <w:rPr>
                <w:rFonts w:ascii="Arial" w:hAnsi="Arial" w:cs="Arial"/>
                <w:color w:val="000000"/>
              </w:rPr>
              <w:t xml:space="preserve">Reference to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C0AD4" w14:paraId="1BA8776E"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557548B" w14:textId="1E5A6F8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425320A7" w14:textId="0EE2C9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A187D70" w14:textId="05718602"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shd w:val="clear" w:color="auto" w:fill="auto"/>
          </w:tcPr>
          <w:p w14:paraId="6890F233" w14:textId="0C1D67FD" w:rsidR="001C0AD4" w:rsidRDefault="001C0AD4" w:rsidP="001C0AD4">
            <w:pPr>
              <w:spacing w:before="20" w:after="20"/>
              <w:jc w:val="both"/>
              <w:rPr>
                <w:rFonts w:ascii="Arial" w:hAnsi="Arial" w:cs="Arial"/>
                <w:color w:val="000000"/>
              </w:rPr>
            </w:pPr>
            <w:r>
              <w:rPr>
                <w:rFonts w:ascii="Arial" w:hAnsi="Arial" w:cs="Arial"/>
                <w:color w:val="000000"/>
              </w:rPr>
              <w:t xml:space="preserve">Summaries of </w:t>
            </w:r>
            <w:r w:rsidRPr="00DE1245">
              <w:rPr>
                <w:rFonts w:ascii="Arial" w:hAnsi="Arial" w:cs="Arial"/>
                <w:i/>
                <w:iCs/>
                <w:color w:val="000000"/>
              </w:rPr>
              <w:t>DPP v Manuel</w:t>
            </w:r>
            <w:r>
              <w:rPr>
                <w:rFonts w:ascii="Arial" w:hAnsi="Arial" w:cs="Arial"/>
                <w:color w:val="000000"/>
              </w:rPr>
              <w:t xml:space="preserve"> [2021] VSC 568; </w:t>
            </w:r>
            <w:r>
              <w:rPr>
                <w:rFonts w:ascii="Arial" w:hAnsi="Arial" w:cs="Arial"/>
                <w:i/>
                <w:iCs/>
                <w:color w:val="000000"/>
              </w:rPr>
              <w:t xml:space="preserve">DPP v Cugurno-Pfabe &amp; Nagy </w:t>
            </w:r>
            <w:r w:rsidRPr="00BB33CE">
              <w:rPr>
                <w:rFonts w:ascii="Arial" w:hAnsi="Arial" w:cs="Arial"/>
                <w:color w:val="000000"/>
              </w:rPr>
              <w:t>[2021] VSC 749</w:t>
            </w:r>
            <w:r>
              <w:rPr>
                <w:rFonts w:ascii="Arial" w:hAnsi="Arial" w:cs="Arial"/>
                <w:color w:val="000000"/>
              </w:rPr>
              <w:t xml:space="preserve">; </w:t>
            </w:r>
            <w:r>
              <w:rPr>
                <w:rFonts w:ascii="Arial" w:hAnsi="Arial" w:cs="Arial"/>
                <w:i/>
                <w:iCs/>
                <w:color w:val="000000"/>
              </w:rPr>
              <w:t xml:space="preserve">DPP v Yassin </w:t>
            </w:r>
            <w:r w:rsidRPr="003B2D07">
              <w:rPr>
                <w:rFonts w:ascii="Arial" w:hAnsi="Arial" w:cs="Arial"/>
                <w:color w:val="000000"/>
              </w:rPr>
              <w:t>[2021] VSC 780</w:t>
            </w:r>
            <w:r>
              <w:rPr>
                <w:rFonts w:ascii="Arial" w:hAnsi="Arial" w:cs="Arial"/>
                <w:color w:val="000000"/>
              </w:rPr>
              <w:t>.</w:t>
            </w:r>
          </w:p>
        </w:tc>
      </w:tr>
      <w:tr w:rsidR="001C0AD4" w14:paraId="1BED28D2"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007C31" w14:textId="062B719E"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37A91D7F" w14:textId="622B57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DDD65BA" w14:textId="14949943"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shd w:val="clear" w:color="auto" w:fill="auto"/>
          </w:tcPr>
          <w:p w14:paraId="702B2CE1" w14:textId="2BEC41F5" w:rsidR="001C0AD4" w:rsidRPr="0011168C" w:rsidRDefault="001C0AD4" w:rsidP="001C0AD4">
            <w:pPr>
              <w:pStyle w:val="ListParagraph"/>
              <w:numPr>
                <w:ilvl w:val="0"/>
                <w:numId w:val="115"/>
              </w:numPr>
              <w:ind w:left="357" w:hanging="357"/>
              <w:jc w:val="both"/>
              <w:rPr>
                <w:rFonts w:ascii="Arial" w:hAnsi="Arial" w:cs="Arial"/>
              </w:rPr>
            </w:pPr>
            <w:r>
              <w:rPr>
                <w:rFonts w:ascii="Arial" w:hAnsi="Arial" w:cs="Arial"/>
                <w:color w:val="000000"/>
              </w:rPr>
              <w:t xml:space="preserve">Summary of </w:t>
            </w:r>
            <w:r w:rsidRPr="00A65BC6">
              <w:rPr>
                <w:rFonts w:ascii="Arial" w:hAnsi="Arial" w:cs="Arial"/>
                <w:i/>
                <w:iCs/>
                <w:color w:val="000000"/>
              </w:rPr>
              <w:t>R v Pan</w:t>
            </w:r>
            <w:r>
              <w:rPr>
                <w:rFonts w:ascii="Arial" w:hAnsi="Arial" w:cs="Arial"/>
                <w:color w:val="000000"/>
              </w:rPr>
              <w:t xml:space="preserve"> [2021] VSC 703.</w:t>
            </w:r>
          </w:p>
          <w:p w14:paraId="6194938B" w14:textId="15832095" w:rsidR="001C0AD4" w:rsidRPr="0011168C" w:rsidRDefault="001C0AD4" w:rsidP="001C0AD4">
            <w:pPr>
              <w:pStyle w:val="ListParagraph"/>
              <w:numPr>
                <w:ilvl w:val="0"/>
                <w:numId w:val="115"/>
              </w:numPr>
              <w:ind w:left="357" w:hanging="357"/>
              <w:jc w:val="both"/>
              <w:rPr>
                <w:rFonts w:ascii="Arial" w:hAnsi="Arial" w:cs="Arial"/>
              </w:rPr>
            </w:pPr>
            <w:r w:rsidRPr="0011168C">
              <w:rPr>
                <w:rFonts w:ascii="Arial" w:hAnsi="Arial" w:cs="Arial"/>
                <w:color w:val="000000"/>
              </w:rPr>
              <w:t xml:space="preserve">Reference to </w:t>
            </w:r>
            <w:r w:rsidRPr="0011168C">
              <w:rPr>
                <w:rFonts w:ascii="Arial" w:hAnsi="Arial" w:cs="Arial"/>
                <w:i/>
                <w:iCs/>
                <w:color w:val="000000"/>
              </w:rPr>
              <w:t>DPP v Heddergott</w:t>
            </w:r>
            <w:r w:rsidRPr="0011168C">
              <w:rPr>
                <w:rFonts w:ascii="Arial" w:hAnsi="Arial" w:cs="Arial"/>
                <w:color w:val="000000"/>
              </w:rPr>
              <w:t xml:space="preserve"> [2021] VSC 793.</w:t>
            </w:r>
          </w:p>
        </w:tc>
      </w:tr>
      <w:tr w:rsidR="001C0AD4" w14:paraId="1B75532C"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12A3988D" w14:textId="6DDB0F43"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29202461" w14:textId="3AAEC7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12057D5" w14:textId="78F6557B"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shd w:val="clear" w:color="auto" w:fill="auto"/>
          </w:tcPr>
          <w:p w14:paraId="60D661DD" w14:textId="1CA56DB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114BF">
              <w:rPr>
                <w:rFonts w:ascii="Arial" w:hAnsi="Arial" w:cs="Arial"/>
                <w:i/>
                <w:iCs/>
                <w:color w:val="000000"/>
              </w:rPr>
              <w:t>R v Hackett</w:t>
            </w:r>
            <w:r>
              <w:rPr>
                <w:rFonts w:ascii="Arial" w:hAnsi="Arial" w:cs="Arial"/>
                <w:color w:val="000000"/>
              </w:rPr>
              <w:t xml:space="preserve"> [2021] VSC 773.</w:t>
            </w:r>
          </w:p>
        </w:tc>
      </w:tr>
      <w:tr w:rsidR="001C0AD4" w14:paraId="39374F51"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2AE9487" w14:textId="07961E4F"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E84DB95" w14:textId="1781A6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9E8A31F" w14:textId="33C3CC7C"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shd w:val="clear" w:color="auto" w:fill="auto"/>
          </w:tcPr>
          <w:p w14:paraId="0CC69463" w14:textId="4CCC003B" w:rsidR="001C0AD4" w:rsidRDefault="001C0AD4" w:rsidP="001C0AD4">
            <w:pPr>
              <w:spacing w:before="20" w:after="20"/>
              <w:jc w:val="both"/>
              <w:rPr>
                <w:rFonts w:ascii="Arial" w:hAnsi="Arial" w:cs="Arial"/>
                <w:color w:val="000000"/>
              </w:rPr>
            </w:pPr>
            <w:r>
              <w:rPr>
                <w:rFonts w:ascii="Arial" w:hAnsi="Arial" w:cs="Arial"/>
                <w:color w:val="000000"/>
              </w:rPr>
              <w:t xml:space="preserve">Added commentary on the change on 01/07/2013 in the definitions of “injury” and “serious injury” in s.15 of the </w:t>
            </w:r>
            <w:r w:rsidRPr="003A04C4">
              <w:rPr>
                <w:rFonts w:ascii="Arial" w:hAnsi="Arial" w:cs="Arial"/>
                <w:i/>
                <w:iCs/>
                <w:color w:val="000000"/>
              </w:rPr>
              <w:t>Crimes Act 1958</w:t>
            </w:r>
            <w:r>
              <w:rPr>
                <w:rFonts w:ascii="Arial" w:hAnsi="Arial" w:cs="Arial"/>
                <w:color w:val="000000"/>
              </w:rPr>
              <w:t>.</w:t>
            </w:r>
          </w:p>
        </w:tc>
      </w:tr>
      <w:tr w:rsidR="001C0AD4" w14:paraId="4444F35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5A41DC5C" w14:textId="21868784"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2BAF8A9E" w14:textId="0CB308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08659709" w14:textId="78ED6D7F"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shd w:val="clear" w:color="auto" w:fill="auto"/>
          </w:tcPr>
          <w:p w14:paraId="3C5FDA42" w14:textId="1C2FCB00"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w:t>
            </w:r>
            <w:r>
              <w:rPr>
                <w:rFonts w:ascii="Arial" w:hAnsi="Arial" w:cs="Arial"/>
                <w:i/>
                <w:iCs/>
                <w:color w:val="000000"/>
              </w:rPr>
              <w:t xml:space="preserve">Thornton v The Queen </w:t>
            </w:r>
            <w:r w:rsidRPr="0006502D">
              <w:rPr>
                <w:rFonts w:ascii="Arial" w:hAnsi="Arial" w:cs="Arial"/>
                <w:color w:val="000000"/>
              </w:rPr>
              <w:t>[2021] VSCA 325</w:t>
            </w:r>
            <w:r>
              <w:rPr>
                <w:rFonts w:ascii="Arial" w:hAnsi="Arial" w:cs="Arial"/>
                <w:color w:val="000000"/>
              </w:rPr>
              <w:t>.</w:t>
            </w:r>
          </w:p>
        </w:tc>
      </w:tr>
      <w:tr w:rsidR="001C0AD4" w14:paraId="75BFF6F3"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9BADBC9" w14:textId="66B1D186"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08E7355" w14:textId="371596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73EB3807" w14:textId="360F4304"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auto"/>
          </w:tcPr>
          <w:p w14:paraId="21D14E92" w14:textId="2860A1E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7971A3">
              <w:rPr>
                <w:rFonts w:ascii="Arial" w:hAnsi="Arial" w:cs="Arial"/>
                <w:i/>
                <w:iCs/>
                <w:color w:val="000000"/>
              </w:rPr>
              <w:t>DPP v Deakin (a pseudonym)</w:t>
            </w:r>
            <w:r>
              <w:rPr>
                <w:rFonts w:ascii="Arial" w:hAnsi="Arial" w:cs="Arial"/>
                <w:color w:val="000000"/>
              </w:rPr>
              <w:t xml:space="preserve"> [2021] VSC 719.</w:t>
            </w:r>
          </w:p>
        </w:tc>
      </w:tr>
      <w:tr w:rsidR="001C0AD4" w14:paraId="1168A853" w14:textId="77777777" w:rsidTr="009B6A89">
        <w:tc>
          <w:tcPr>
            <w:tcW w:w="1261" w:type="dxa"/>
            <w:gridSpan w:val="2"/>
            <w:tcBorders>
              <w:top w:val="single" w:sz="4" w:space="0" w:color="auto"/>
              <w:left w:val="single" w:sz="18" w:space="0" w:color="auto"/>
              <w:bottom w:val="single" w:sz="4" w:space="0" w:color="auto"/>
            </w:tcBorders>
          </w:tcPr>
          <w:p w14:paraId="2A4D6147" w14:textId="2E80A477" w:rsidR="001C0AD4" w:rsidRDefault="001C0AD4" w:rsidP="001C0AD4">
            <w:pPr>
              <w:rPr>
                <w:lang w:val="en-AU"/>
              </w:rPr>
            </w:pPr>
            <w:r>
              <w:rPr>
                <w:lang w:val="en-AU"/>
              </w:rPr>
              <w:t>10/12/21</w:t>
            </w:r>
          </w:p>
        </w:tc>
        <w:tc>
          <w:tcPr>
            <w:tcW w:w="836" w:type="dxa"/>
            <w:tcBorders>
              <w:top w:val="single" w:sz="4" w:space="0" w:color="auto"/>
              <w:bottom w:val="single" w:sz="4" w:space="0" w:color="auto"/>
            </w:tcBorders>
          </w:tcPr>
          <w:p w14:paraId="75999FF4" w14:textId="32C02A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9A5891"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39446F25" w14:textId="7B7A4A63"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 xml:space="preserve">R v </w:t>
            </w:r>
            <w:r>
              <w:rPr>
                <w:rFonts w:ascii="Arial" w:hAnsi="Arial" w:cs="Arial"/>
                <w:i/>
                <w:iCs/>
                <w:color w:val="000000"/>
              </w:rPr>
              <w:t xml:space="preserve">AM </w:t>
            </w:r>
            <w:r>
              <w:rPr>
                <w:rFonts w:ascii="Arial" w:hAnsi="Arial" w:cs="Arial"/>
                <w:color w:val="000000"/>
              </w:rPr>
              <w:t xml:space="preserve">[2021] VSC 397 added under the heading of </w:t>
            </w:r>
            <w:r>
              <w:rPr>
                <w:rFonts w:ascii="Arial" w:hAnsi="Arial" w:cs="Arial"/>
                <w:b/>
                <w:bCs/>
                <w:color w:val="FFFFFF" w:themeColor="background1"/>
                <w:shd w:val="clear" w:color="auto" w:fill="000000" w:themeFill="text1"/>
              </w:rPr>
              <w:t>ROBBERY</w:t>
            </w:r>
            <w:r>
              <w:rPr>
                <w:rFonts w:ascii="Arial" w:hAnsi="Arial" w:cs="Arial"/>
                <w:color w:val="000000"/>
              </w:rPr>
              <w:t xml:space="preserve"> and the reference to this case removed from under the heading of </w:t>
            </w:r>
            <w:r>
              <w:rPr>
                <w:rFonts w:ascii="Arial" w:hAnsi="Arial" w:cs="Arial"/>
                <w:b/>
                <w:bCs/>
                <w:color w:val="FFFFFF" w:themeColor="background1"/>
                <w:shd w:val="clear" w:color="auto" w:fill="000000" w:themeFill="text1"/>
              </w:rPr>
              <w:t>ARMED ROBBERY</w:t>
            </w:r>
            <w:r>
              <w:rPr>
                <w:rFonts w:ascii="Arial" w:hAnsi="Arial" w:cs="Arial"/>
                <w:color w:val="000000"/>
              </w:rPr>
              <w:t>.</w:t>
            </w:r>
          </w:p>
        </w:tc>
      </w:tr>
      <w:tr w:rsidR="001C0AD4" w14:paraId="7A18696B"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32FBDA1" w14:textId="203D4AD7"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498AA833" w14:textId="0858FA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6376C7" w14:textId="4B340AA4"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auto"/>
          </w:tcPr>
          <w:p w14:paraId="6DD0B0B8" w14:textId="62D0C46E" w:rsidR="001C0AD4" w:rsidRPr="00CC27AD" w:rsidRDefault="001C0AD4" w:rsidP="001C0AD4">
            <w:pPr>
              <w:jc w:val="both"/>
              <w:rPr>
                <w:rFonts w:ascii="Arial" w:hAnsi="Arial" w:cs="Arial"/>
                <w:color w:val="000000"/>
              </w:rPr>
            </w:pPr>
            <w:r>
              <w:rPr>
                <w:rFonts w:ascii="Arial" w:hAnsi="Arial" w:cs="Arial"/>
                <w:color w:val="000000"/>
              </w:rPr>
              <w:t xml:space="preserve">References to </w:t>
            </w:r>
            <w:r w:rsidRPr="00687021">
              <w:rPr>
                <w:rFonts w:ascii="Arial" w:hAnsi="Arial" w:cs="Arial"/>
                <w:i/>
                <w:iCs/>
                <w:color w:val="000000"/>
              </w:rPr>
              <w:t>Konidaris v the Queen</w:t>
            </w:r>
            <w:r>
              <w:rPr>
                <w:rFonts w:ascii="Arial" w:hAnsi="Arial" w:cs="Arial"/>
                <w:color w:val="000000"/>
              </w:rPr>
              <w:t xml:space="preserve"> [2021] VSCA 309; </w:t>
            </w:r>
            <w:r w:rsidRPr="00A673F5">
              <w:rPr>
                <w:rFonts w:ascii="Arial" w:hAnsi="Arial" w:cs="Arial"/>
                <w:i/>
                <w:iCs/>
                <w:color w:val="000000"/>
              </w:rPr>
              <w:t>Lucas v The Queen</w:t>
            </w:r>
            <w:r>
              <w:rPr>
                <w:rFonts w:ascii="Arial" w:hAnsi="Arial" w:cs="Arial"/>
                <w:color w:val="000000"/>
              </w:rPr>
              <w:t xml:space="preserve"> [2021] VSCA 314 at [16]</w:t>
            </w:r>
            <w:r>
              <w:rPr>
                <w:rFonts w:ascii="Arial" w:hAnsi="Arial" w:cs="Arial"/>
                <w:color w:val="000000"/>
              </w:rPr>
              <w:noBreakHyphen/>
              <w:t>[18].</w:t>
            </w:r>
          </w:p>
        </w:tc>
      </w:tr>
      <w:tr w:rsidR="001C0AD4" w14:paraId="66C3C93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3A033AD9" w14:textId="47D7C6EE"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28F55CD1" w14:textId="3E30D48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7F68A6D" w14:textId="410984DB"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shd w:val="clear" w:color="auto" w:fill="auto"/>
          </w:tcPr>
          <w:p w14:paraId="6515014F" w14:textId="113DBE7C" w:rsidR="001C0AD4" w:rsidRDefault="001C0AD4" w:rsidP="001C0AD4">
            <w:pPr>
              <w:pStyle w:val="ListParagraph"/>
              <w:numPr>
                <w:ilvl w:val="0"/>
                <w:numId w:val="116"/>
              </w:numPr>
              <w:ind w:left="357" w:hanging="357"/>
              <w:jc w:val="both"/>
              <w:rPr>
                <w:rFonts w:ascii="Arial" w:hAnsi="Arial" w:cs="Arial"/>
              </w:rPr>
            </w:pPr>
            <w:r>
              <w:rPr>
                <w:rFonts w:ascii="Arial" w:hAnsi="Arial" w:cs="Arial"/>
                <w:color w:val="000000"/>
              </w:rPr>
              <w:t xml:space="preserve">Summary of </w:t>
            </w:r>
            <w:bookmarkStart w:id="172" w:name="_Hlk89335849"/>
            <w:r>
              <w:rPr>
                <w:rFonts w:ascii="Arial" w:hAnsi="Arial" w:cs="Arial"/>
                <w:i/>
                <w:iCs/>
                <w:color w:val="000000"/>
              </w:rPr>
              <w:t xml:space="preserve">Lawrence (a pseudonym) v The Queen </w:t>
            </w:r>
            <w:r w:rsidRPr="00281B81">
              <w:rPr>
                <w:rFonts w:ascii="Arial" w:hAnsi="Arial" w:cs="Arial"/>
                <w:color w:val="000000"/>
              </w:rPr>
              <w:t>[2021] VSCA 291 at [</w:t>
            </w:r>
            <w:r>
              <w:rPr>
                <w:rFonts w:ascii="Arial" w:hAnsi="Arial" w:cs="Arial"/>
                <w:color w:val="000000"/>
              </w:rPr>
              <w:t>21</w:t>
            </w:r>
            <w:r w:rsidRPr="00281B81">
              <w:rPr>
                <w:rFonts w:ascii="Arial" w:hAnsi="Arial" w:cs="Arial"/>
                <w:color w:val="000000"/>
              </w:rPr>
              <w:t>]-[</w:t>
            </w:r>
            <w:r>
              <w:rPr>
                <w:rFonts w:ascii="Arial" w:hAnsi="Arial" w:cs="Arial"/>
                <w:color w:val="000000"/>
              </w:rPr>
              <w:t>27</w:t>
            </w:r>
            <w:r w:rsidRPr="00281B81">
              <w:rPr>
                <w:rFonts w:ascii="Arial" w:hAnsi="Arial" w:cs="Arial"/>
                <w:color w:val="000000"/>
              </w:rPr>
              <w:t>]</w:t>
            </w:r>
            <w:bookmarkEnd w:id="172"/>
            <w:r>
              <w:rPr>
                <w:rFonts w:ascii="Arial" w:hAnsi="Arial" w:cs="Arial"/>
                <w:color w:val="000000"/>
              </w:rPr>
              <w:t>.</w:t>
            </w:r>
          </w:p>
          <w:p w14:paraId="782962E4" w14:textId="010A0E0F" w:rsidR="001C0AD4" w:rsidRPr="00813668" w:rsidRDefault="001C0AD4" w:rsidP="001C0AD4">
            <w:pPr>
              <w:pStyle w:val="ListParagraph"/>
              <w:numPr>
                <w:ilvl w:val="0"/>
                <w:numId w:val="116"/>
              </w:numPr>
              <w:spacing w:after="20"/>
              <w:ind w:left="357" w:hanging="357"/>
              <w:jc w:val="both"/>
              <w:rPr>
                <w:rFonts w:ascii="Arial" w:hAnsi="Arial" w:cs="Arial"/>
              </w:rPr>
            </w:pPr>
            <w:r w:rsidRPr="00813668">
              <w:rPr>
                <w:rFonts w:ascii="Arial" w:hAnsi="Arial" w:cs="Arial"/>
                <w:color w:val="000000"/>
              </w:rPr>
              <w:t>Reference</w:t>
            </w:r>
            <w:r>
              <w:rPr>
                <w:rFonts w:ascii="Arial" w:hAnsi="Arial" w:cs="Arial"/>
                <w:color w:val="000000"/>
              </w:rPr>
              <w:t>s</w:t>
            </w:r>
            <w:r w:rsidRPr="00813668">
              <w:rPr>
                <w:rFonts w:ascii="Arial" w:hAnsi="Arial" w:cs="Arial"/>
                <w:color w:val="000000"/>
              </w:rPr>
              <w:t xml:space="preserve"> to</w:t>
            </w:r>
            <w:r>
              <w:rPr>
                <w:rFonts w:ascii="Arial" w:hAnsi="Arial" w:cs="Arial"/>
                <w:i/>
                <w:iCs/>
                <w:color w:val="000000"/>
              </w:rPr>
              <w:t xml:space="preserve"> Thornton v The Queen </w:t>
            </w:r>
            <w:r w:rsidRPr="0006502D">
              <w:rPr>
                <w:rFonts w:ascii="Arial" w:hAnsi="Arial" w:cs="Arial"/>
                <w:color w:val="000000"/>
              </w:rPr>
              <w:t>[2021] VSCA 325</w:t>
            </w:r>
            <w:r>
              <w:rPr>
                <w:rFonts w:ascii="Arial" w:hAnsi="Arial" w:cs="Arial"/>
                <w:color w:val="000000"/>
              </w:rPr>
              <w:t xml:space="preserve">; </w:t>
            </w:r>
            <w:r w:rsidRPr="00E63CEB">
              <w:rPr>
                <w:rFonts w:ascii="Arial" w:hAnsi="Arial" w:cs="Arial"/>
                <w:i/>
                <w:iCs/>
                <w:color w:val="000000"/>
              </w:rPr>
              <w:t>DPP v Keller (a pseudonym)</w:t>
            </w:r>
            <w:r>
              <w:rPr>
                <w:rFonts w:ascii="Arial" w:hAnsi="Arial" w:cs="Arial"/>
                <w:color w:val="000000"/>
              </w:rPr>
              <w:t xml:space="preserve"> [2021] VSCA 334</w:t>
            </w:r>
            <w:r w:rsidRPr="00223F8B">
              <w:rPr>
                <w:rFonts w:ascii="Arial" w:hAnsi="Arial" w:cs="Arial"/>
                <w:color w:val="000000"/>
              </w:rPr>
              <w:t>.</w:t>
            </w:r>
          </w:p>
        </w:tc>
      </w:tr>
      <w:tr w:rsidR="001C0AD4" w14:paraId="2F54479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2F7FDE4E" w14:textId="437C0D8D"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7802B61" w14:textId="70D3B0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B0D084B" w14:textId="5ADC497F"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shd w:val="clear" w:color="auto" w:fill="auto"/>
          </w:tcPr>
          <w:p w14:paraId="6E042033" w14:textId="6BB7C983" w:rsidR="001C0AD4" w:rsidRDefault="001C0AD4" w:rsidP="001C0AD4">
            <w:pPr>
              <w:jc w:val="both"/>
              <w:rPr>
                <w:rFonts w:ascii="Arial" w:hAnsi="Arial" w:cs="Arial"/>
                <w:color w:val="000000"/>
              </w:rPr>
            </w:pPr>
            <w:r>
              <w:rPr>
                <w:rFonts w:ascii="Arial" w:hAnsi="Arial" w:cs="Arial"/>
                <w:color w:val="000000"/>
              </w:rPr>
              <w:t xml:space="preserve">References to </w:t>
            </w:r>
            <w:r w:rsidRPr="002420CC">
              <w:rPr>
                <w:rFonts w:ascii="Arial" w:hAnsi="Arial" w:cs="Arial"/>
                <w:i/>
                <w:iCs/>
                <w:lang w:val="en-US"/>
              </w:rPr>
              <w:t>R v Kesic</w:t>
            </w:r>
            <w:r>
              <w:rPr>
                <w:rFonts w:ascii="Arial" w:hAnsi="Arial" w:cs="Arial"/>
                <w:lang w:val="en-US"/>
              </w:rPr>
              <w:t xml:space="preserve"> [2001] VSCA 171; </w:t>
            </w:r>
            <w:r w:rsidRPr="000865F7">
              <w:rPr>
                <w:rFonts w:ascii="Arial" w:hAnsi="Arial" w:cs="Arial"/>
                <w:i/>
                <w:iCs/>
                <w:lang w:val="en-US"/>
              </w:rPr>
              <w:t>DPP v Arney</w:t>
            </w:r>
            <w:r>
              <w:rPr>
                <w:rFonts w:ascii="Arial" w:hAnsi="Arial" w:cs="Arial"/>
                <w:lang w:val="en-US"/>
              </w:rPr>
              <w:t xml:space="preserve"> [2007] VSCA 126; </w:t>
            </w:r>
            <w:r w:rsidRPr="000865F7">
              <w:rPr>
                <w:rFonts w:ascii="Arial" w:hAnsi="Arial" w:cs="Arial"/>
                <w:i/>
                <w:iCs/>
                <w:lang w:val="en-US"/>
              </w:rPr>
              <w:t>DPP v McMaster</w:t>
            </w:r>
            <w:r>
              <w:rPr>
                <w:rFonts w:ascii="Arial" w:hAnsi="Arial" w:cs="Arial"/>
                <w:lang w:val="en-US"/>
              </w:rPr>
              <w:t xml:space="preserve"> (2008) 19 VR 191; [2008] VSCA 102;  </w:t>
            </w:r>
            <w:r w:rsidRPr="000865F7">
              <w:rPr>
                <w:rFonts w:ascii="Arial" w:hAnsi="Arial" w:cs="Arial"/>
                <w:i/>
                <w:iCs/>
                <w:lang w:val="en-US"/>
              </w:rPr>
              <w:t>R v Hughes</w:t>
            </w:r>
            <w:r>
              <w:rPr>
                <w:rFonts w:ascii="Arial" w:hAnsi="Arial" w:cs="Arial"/>
                <w:lang w:val="en-US"/>
              </w:rPr>
              <w:t xml:space="preserve"> [2005] VSC 312; </w:t>
            </w:r>
            <w:r w:rsidRPr="000865F7">
              <w:rPr>
                <w:rFonts w:ascii="Arial" w:hAnsi="Arial" w:cs="Arial"/>
                <w:i/>
                <w:iCs/>
                <w:lang w:val="en-US"/>
              </w:rPr>
              <w:t>DPP v Woodford</w:t>
            </w:r>
            <w:r>
              <w:rPr>
                <w:rFonts w:ascii="Arial" w:hAnsi="Arial" w:cs="Arial"/>
                <w:lang w:val="en-US"/>
              </w:rPr>
              <w:t xml:space="preserve"> [2017] VSCA 312; </w:t>
            </w:r>
            <w:r w:rsidRPr="000405D9">
              <w:rPr>
                <w:rFonts w:ascii="Arial" w:hAnsi="Arial" w:cs="Arial"/>
                <w:i/>
                <w:iCs/>
                <w:lang w:val="en-US"/>
              </w:rPr>
              <w:t>DPP v Staples</w:t>
            </w:r>
            <w:r w:rsidRPr="000405D9">
              <w:rPr>
                <w:rFonts w:ascii="Arial" w:hAnsi="Arial" w:cs="Arial"/>
                <w:lang w:val="en-US"/>
              </w:rPr>
              <w:t xml:space="preserve"> </w:t>
            </w:r>
            <w:r>
              <w:rPr>
                <w:rFonts w:ascii="Arial" w:hAnsi="Arial" w:cs="Arial"/>
                <w:lang w:val="en-US"/>
              </w:rPr>
              <w:t>[2021] VSCA 307</w:t>
            </w:r>
            <w:r w:rsidRPr="000405D9">
              <w:rPr>
                <w:rFonts w:ascii="Arial" w:hAnsi="Arial" w:cs="Arial"/>
                <w:lang w:val="en-US"/>
              </w:rPr>
              <w:t>.</w:t>
            </w:r>
          </w:p>
        </w:tc>
      </w:tr>
      <w:tr w:rsidR="001C0AD4" w14:paraId="13E734A9"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D6074B3" w14:textId="64DDC61A"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0869E45A" w14:textId="732E1E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616A04B2" w14:textId="36446259" w:rsidR="001C0AD4" w:rsidRDefault="001C0AD4" w:rsidP="001C0AD4">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shd w:val="clear" w:color="auto" w:fill="auto"/>
          </w:tcPr>
          <w:p w14:paraId="3B42FCC0" w14:textId="2031538E" w:rsidR="001C0AD4" w:rsidRDefault="001C0AD4" w:rsidP="001C0AD4">
            <w:pPr>
              <w:jc w:val="both"/>
              <w:rPr>
                <w:rFonts w:ascii="Arial" w:hAnsi="Arial" w:cs="Arial"/>
                <w:color w:val="000000"/>
              </w:rPr>
            </w:pPr>
            <w:r>
              <w:rPr>
                <w:rFonts w:ascii="Arial" w:hAnsi="Arial" w:cs="Arial"/>
                <w:color w:val="000000"/>
              </w:rPr>
              <w:t xml:space="preserve">Summary of </w:t>
            </w:r>
            <w:r w:rsidRPr="00480C4E">
              <w:rPr>
                <w:rFonts w:ascii="Arial" w:hAnsi="Arial" w:cs="Arial"/>
                <w:i/>
                <w:iCs/>
                <w:color w:val="000000"/>
              </w:rPr>
              <w:t>R v Shoma</w:t>
            </w:r>
            <w:r>
              <w:rPr>
                <w:rFonts w:ascii="Arial" w:hAnsi="Arial" w:cs="Arial"/>
                <w:i/>
                <w:iCs/>
                <w:color w:val="000000"/>
              </w:rPr>
              <w:t xml:space="preserve"> (No 2)</w:t>
            </w:r>
            <w:r>
              <w:rPr>
                <w:rFonts w:ascii="Arial" w:hAnsi="Arial" w:cs="Arial"/>
                <w:color w:val="000000"/>
              </w:rPr>
              <w:t xml:space="preserve"> [2021] VSC 797.</w:t>
            </w:r>
          </w:p>
        </w:tc>
      </w:tr>
      <w:tr w:rsidR="001C0AD4" w14:paraId="6274F878"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7A53DA11" w14:textId="7294B8B9"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7DE1AB91" w14:textId="3CC9DC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557FE15F" w14:textId="60E0D360"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shd w:val="clear" w:color="auto" w:fill="auto"/>
          </w:tcPr>
          <w:p w14:paraId="25F5D18E" w14:textId="0784C34D" w:rsidR="001C0AD4" w:rsidRDefault="001C0AD4" w:rsidP="001C0AD4">
            <w:pPr>
              <w:jc w:val="both"/>
              <w:rPr>
                <w:rFonts w:ascii="Arial" w:hAnsi="Arial" w:cs="Arial"/>
                <w:color w:val="000000"/>
              </w:rPr>
            </w:pPr>
            <w:r>
              <w:rPr>
                <w:rFonts w:ascii="Arial" w:hAnsi="Arial" w:cs="Arial"/>
                <w:color w:val="000000"/>
              </w:rPr>
              <w:t xml:space="preserve">Reference to </w:t>
            </w:r>
            <w:r w:rsidRPr="000405D9">
              <w:rPr>
                <w:rFonts w:ascii="Arial" w:hAnsi="Arial" w:cs="Arial"/>
                <w:i/>
                <w:iCs/>
                <w:lang w:val="en-US"/>
              </w:rPr>
              <w:t>Staples</w:t>
            </w:r>
            <w:r>
              <w:rPr>
                <w:rFonts w:ascii="Arial" w:hAnsi="Arial" w:cs="Arial"/>
                <w:i/>
                <w:iCs/>
                <w:lang w:val="en-US"/>
              </w:rPr>
              <w:t xml:space="preserve"> v The Queen</w:t>
            </w:r>
            <w:r w:rsidRPr="000405D9">
              <w:rPr>
                <w:rFonts w:ascii="Arial" w:hAnsi="Arial" w:cs="Arial"/>
                <w:lang w:val="en-US"/>
              </w:rPr>
              <w:t xml:space="preserve"> [202</w:t>
            </w:r>
            <w:r>
              <w:rPr>
                <w:rFonts w:ascii="Arial" w:hAnsi="Arial" w:cs="Arial"/>
                <w:lang w:val="en-US"/>
              </w:rPr>
              <w:t>1</w:t>
            </w:r>
            <w:r w:rsidRPr="000405D9">
              <w:rPr>
                <w:rFonts w:ascii="Arial" w:hAnsi="Arial" w:cs="Arial"/>
                <w:lang w:val="en-US"/>
              </w:rPr>
              <w:t>] VSC</w:t>
            </w:r>
            <w:r>
              <w:rPr>
                <w:rFonts w:ascii="Arial" w:hAnsi="Arial" w:cs="Arial"/>
                <w:lang w:val="en-US"/>
              </w:rPr>
              <w:t>A 307 at [80]-[82].</w:t>
            </w:r>
          </w:p>
        </w:tc>
      </w:tr>
      <w:tr w:rsidR="001C0AD4" w14:paraId="5C559F74"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0DE6D92E" w14:textId="3F4A5F8B"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6C2673DA" w14:textId="61DD41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1A37709A" w14:textId="3B98956C"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shd w:val="clear" w:color="auto" w:fill="auto"/>
          </w:tcPr>
          <w:p w14:paraId="5BE787E7" w14:textId="1D673C1F" w:rsidR="001C0AD4" w:rsidRPr="00EA4168" w:rsidRDefault="001C0AD4" w:rsidP="001C0AD4">
            <w:pPr>
              <w:jc w:val="both"/>
              <w:rPr>
                <w:rFonts w:ascii="Arial" w:hAnsi="Arial" w:cs="Arial"/>
                <w:color w:val="000000"/>
              </w:rPr>
            </w:pPr>
            <w:r>
              <w:rPr>
                <w:rFonts w:ascii="Arial" w:hAnsi="Arial" w:cs="Arial"/>
                <w:color w:val="000000"/>
              </w:rPr>
              <w:t xml:space="preserve">Summaries of </w:t>
            </w:r>
            <w:r w:rsidRPr="00011F96">
              <w:rPr>
                <w:rFonts w:ascii="Arial" w:hAnsi="Arial" w:cs="Arial"/>
                <w:i/>
                <w:iCs/>
                <w:color w:val="000000"/>
              </w:rPr>
              <w:t>DPP v Howard (a pseudonym)</w:t>
            </w:r>
            <w:r>
              <w:rPr>
                <w:rFonts w:ascii="Arial" w:hAnsi="Arial" w:cs="Arial"/>
                <w:color w:val="000000"/>
              </w:rPr>
              <w:t xml:space="preserve"> [2021] VSCA 298; </w:t>
            </w:r>
            <w:r w:rsidRPr="00C85024">
              <w:rPr>
                <w:rFonts w:ascii="Arial" w:hAnsi="Arial" w:cs="Arial"/>
                <w:i/>
                <w:iCs/>
                <w:color w:val="000000"/>
              </w:rPr>
              <w:t>Geoffrey Boxer (a pseudonym) v The Queen</w:t>
            </w:r>
            <w:r>
              <w:rPr>
                <w:rFonts w:ascii="Arial" w:hAnsi="Arial" w:cs="Arial"/>
                <w:color w:val="000000"/>
              </w:rPr>
              <w:t xml:space="preserve"> [2021] VSCA 300.</w:t>
            </w:r>
          </w:p>
        </w:tc>
      </w:tr>
      <w:tr w:rsidR="001C0AD4" w14:paraId="45FC1886" w14:textId="77777777" w:rsidTr="009B6A89">
        <w:tc>
          <w:tcPr>
            <w:tcW w:w="1261" w:type="dxa"/>
            <w:gridSpan w:val="2"/>
            <w:tcBorders>
              <w:top w:val="single" w:sz="4" w:space="0" w:color="auto"/>
              <w:left w:val="single" w:sz="18" w:space="0" w:color="auto"/>
              <w:bottom w:val="single" w:sz="4" w:space="0" w:color="auto"/>
            </w:tcBorders>
            <w:shd w:val="clear" w:color="auto" w:fill="auto"/>
          </w:tcPr>
          <w:p w14:paraId="40B7A323" w14:textId="677403D7" w:rsidR="001C0AD4" w:rsidRDefault="001C0AD4" w:rsidP="001C0AD4">
            <w:pPr>
              <w:rPr>
                <w:lang w:val="en-AU"/>
              </w:rPr>
            </w:pPr>
            <w:r>
              <w:rPr>
                <w:lang w:val="en-AU"/>
              </w:rPr>
              <w:t>10/12/21</w:t>
            </w:r>
          </w:p>
        </w:tc>
        <w:tc>
          <w:tcPr>
            <w:tcW w:w="836" w:type="dxa"/>
            <w:tcBorders>
              <w:top w:val="single" w:sz="4" w:space="0" w:color="auto"/>
              <w:bottom w:val="single" w:sz="4" w:space="0" w:color="auto"/>
            </w:tcBorders>
            <w:shd w:val="clear" w:color="auto" w:fill="auto"/>
          </w:tcPr>
          <w:p w14:paraId="5FFA51BA" w14:textId="40144F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1E33F9" w14:textId="43BB158A"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shd w:val="clear" w:color="auto" w:fill="auto"/>
          </w:tcPr>
          <w:p w14:paraId="1EBCA469" w14:textId="6380C58B" w:rsidR="001C0AD4" w:rsidRDefault="001C0AD4" w:rsidP="001C0AD4">
            <w:pPr>
              <w:jc w:val="both"/>
              <w:rPr>
                <w:rFonts w:ascii="Arial" w:hAnsi="Arial" w:cs="Arial"/>
                <w:color w:val="000000"/>
              </w:rPr>
            </w:pPr>
            <w:r>
              <w:rPr>
                <w:rFonts w:ascii="Arial" w:hAnsi="Arial" w:cs="Arial"/>
                <w:color w:val="000000"/>
              </w:rPr>
              <w:t xml:space="preserve">Reference to </w:t>
            </w:r>
            <w:r w:rsidRPr="008074D1">
              <w:rPr>
                <w:rFonts w:ascii="Arial" w:hAnsi="Arial" w:cs="Arial"/>
                <w:i/>
                <w:iCs/>
                <w:color w:val="000000"/>
              </w:rPr>
              <w:t>Phongthaihong v The Queen</w:t>
            </w:r>
            <w:r>
              <w:rPr>
                <w:rFonts w:ascii="Arial" w:hAnsi="Arial" w:cs="Arial"/>
                <w:color w:val="000000"/>
              </w:rPr>
              <w:t xml:space="preserve"> [2021] VSCA 317 at [40]-[44].</w:t>
            </w:r>
          </w:p>
        </w:tc>
      </w:tr>
      <w:tr w:rsidR="001C0AD4" w14:paraId="051B84B0" w14:textId="77777777" w:rsidTr="009B6A89">
        <w:tc>
          <w:tcPr>
            <w:tcW w:w="1261" w:type="dxa"/>
            <w:gridSpan w:val="2"/>
            <w:vMerge w:val="restart"/>
            <w:tcBorders>
              <w:top w:val="single" w:sz="4" w:space="0" w:color="auto"/>
              <w:left w:val="single" w:sz="18" w:space="0" w:color="auto"/>
            </w:tcBorders>
          </w:tcPr>
          <w:p w14:paraId="71773ECB" w14:textId="77777777" w:rsidR="001C0AD4" w:rsidRDefault="001C0AD4" w:rsidP="001C0AD4">
            <w:pPr>
              <w:rPr>
                <w:lang w:val="en-AU"/>
              </w:rPr>
            </w:pPr>
            <w:r>
              <w:rPr>
                <w:lang w:val="en-AU"/>
              </w:rPr>
              <w:t>10/12/21</w:t>
            </w:r>
          </w:p>
        </w:tc>
        <w:tc>
          <w:tcPr>
            <w:tcW w:w="836" w:type="dxa"/>
            <w:vMerge w:val="restart"/>
            <w:tcBorders>
              <w:top w:val="single" w:sz="4" w:space="0" w:color="auto"/>
            </w:tcBorders>
          </w:tcPr>
          <w:p w14:paraId="06B0D5B4" w14:textId="7A08133F" w:rsidR="001C0AD4" w:rsidRDefault="001C0AD4" w:rsidP="001C0AD4">
            <w:pPr>
              <w:jc w:val="center"/>
              <w:rPr>
                <w:lang w:val="en-AU"/>
              </w:rPr>
            </w:pPr>
            <w:r>
              <w:rPr>
                <w:lang w:val="en-AU"/>
              </w:rPr>
              <w:t>11</w:t>
            </w:r>
          </w:p>
        </w:tc>
        <w:tc>
          <w:tcPr>
            <w:tcW w:w="1439" w:type="dxa"/>
            <w:vMerge w:val="restart"/>
            <w:tcBorders>
              <w:top w:val="single" w:sz="4" w:space="0" w:color="auto"/>
            </w:tcBorders>
            <w:shd w:val="clear" w:color="auto" w:fill="FFF2CC"/>
          </w:tcPr>
          <w:p w14:paraId="490319DB" w14:textId="1226BF96" w:rsidR="001C0AD4" w:rsidRDefault="001C0AD4" w:rsidP="001C0AD4">
            <w:pPr>
              <w:keepNext/>
              <w:jc w:val="center"/>
              <w:rPr>
                <w:lang w:val="en-AU"/>
              </w:rPr>
            </w:pPr>
            <w:r>
              <w:rPr>
                <w:lang w:val="en-AU"/>
              </w:rPr>
              <w:t>11.20</w:t>
            </w:r>
          </w:p>
        </w:tc>
        <w:tc>
          <w:tcPr>
            <w:tcW w:w="4802" w:type="dxa"/>
            <w:gridSpan w:val="2"/>
            <w:tcBorders>
              <w:top w:val="single" w:sz="4" w:space="0" w:color="auto"/>
              <w:bottom w:val="single" w:sz="4" w:space="0" w:color="auto"/>
              <w:right w:val="single" w:sz="18" w:space="0" w:color="auto"/>
            </w:tcBorders>
            <w:shd w:val="clear" w:color="auto" w:fill="FFF2CC"/>
          </w:tcPr>
          <w:p w14:paraId="1703BAA2" w14:textId="1B80AC01" w:rsidR="001C0AD4" w:rsidRPr="00393C73" w:rsidRDefault="001C0AD4" w:rsidP="001C0AD4">
            <w:pPr>
              <w:spacing w:before="20"/>
              <w:jc w:val="both"/>
              <w:rPr>
                <w:rFonts w:ascii="Arial" w:hAnsi="Arial" w:cs="Arial"/>
                <w:b/>
                <w:bCs/>
                <w:color w:val="000000"/>
              </w:rPr>
            </w:pPr>
            <w:r>
              <w:rPr>
                <w:rFonts w:ascii="Arial" w:hAnsi="Arial" w:cs="Arial"/>
                <w:b/>
                <w:bCs/>
                <w:color w:val="000000"/>
              </w:rPr>
              <w:t xml:space="preserve">NEW SECTION </w:t>
            </w:r>
            <w:r w:rsidRPr="00393C73">
              <w:rPr>
                <w:rFonts w:ascii="Arial" w:hAnsi="Arial" w:cs="Arial"/>
                <w:b/>
                <w:bCs/>
                <w:color w:val="000000"/>
              </w:rPr>
              <w:t>HEAD</w:t>
            </w:r>
            <w:r>
              <w:rPr>
                <w:rFonts w:ascii="Arial" w:hAnsi="Arial" w:cs="Arial"/>
                <w:b/>
                <w:bCs/>
                <w:color w:val="000000"/>
              </w:rPr>
              <w:t>ED</w:t>
            </w:r>
            <w:r w:rsidRPr="00393C73">
              <w:rPr>
                <w:rFonts w:ascii="Arial" w:hAnsi="Arial" w:cs="Arial"/>
                <w:b/>
                <w:bCs/>
                <w:color w:val="000000"/>
              </w:rPr>
              <w:t xml:space="preserve"> “</w:t>
            </w:r>
            <w:r>
              <w:rPr>
                <w:rFonts w:ascii="Arial" w:hAnsi="Arial" w:cs="Arial"/>
                <w:b/>
                <w:bCs/>
                <w:color w:val="000000"/>
              </w:rPr>
              <w:t>Alcohol exclusion orders</w:t>
            </w:r>
            <w:r w:rsidRPr="00393C73">
              <w:rPr>
                <w:rFonts w:ascii="Arial" w:hAnsi="Arial" w:cs="Arial"/>
                <w:b/>
                <w:bCs/>
                <w:color w:val="000000"/>
              </w:rPr>
              <w:t>”.</w:t>
            </w:r>
          </w:p>
        </w:tc>
      </w:tr>
      <w:tr w:rsidR="001C0AD4" w14:paraId="2F43E651" w14:textId="77777777" w:rsidTr="009B6A89">
        <w:tc>
          <w:tcPr>
            <w:tcW w:w="1261" w:type="dxa"/>
            <w:gridSpan w:val="2"/>
            <w:vMerge/>
            <w:tcBorders>
              <w:left w:val="single" w:sz="18" w:space="0" w:color="auto"/>
              <w:bottom w:val="single" w:sz="4" w:space="0" w:color="auto"/>
            </w:tcBorders>
          </w:tcPr>
          <w:p w14:paraId="0BBE1162" w14:textId="77777777" w:rsidR="001C0AD4" w:rsidRDefault="001C0AD4" w:rsidP="001C0AD4">
            <w:pPr>
              <w:rPr>
                <w:lang w:val="en-AU"/>
              </w:rPr>
            </w:pPr>
          </w:p>
        </w:tc>
        <w:tc>
          <w:tcPr>
            <w:tcW w:w="836" w:type="dxa"/>
            <w:vMerge/>
            <w:tcBorders>
              <w:bottom w:val="single" w:sz="4" w:space="0" w:color="auto"/>
            </w:tcBorders>
          </w:tcPr>
          <w:p w14:paraId="15AD8DFB" w14:textId="3978263F" w:rsidR="001C0AD4" w:rsidRDefault="001C0AD4" w:rsidP="001C0AD4">
            <w:pPr>
              <w:jc w:val="center"/>
              <w:rPr>
                <w:lang w:val="en-AU"/>
              </w:rPr>
            </w:pPr>
          </w:p>
        </w:tc>
        <w:tc>
          <w:tcPr>
            <w:tcW w:w="1439" w:type="dxa"/>
            <w:vMerge/>
            <w:tcBorders>
              <w:bottom w:val="single" w:sz="4" w:space="0" w:color="auto"/>
            </w:tcBorders>
          </w:tcPr>
          <w:p w14:paraId="3E2CA48F"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1B1DBA3" w14:textId="72BEB6FE" w:rsidR="001C0AD4" w:rsidRDefault="001C0AD4" w:rsidP="001C0AD4">
            <w:pPr>
              <w:spacing w:before="20"/>
              <w:jc w:val="both"/>
              <w:rPr>
                <w:rFonts w:ascii="Arial" w:hAnsi="Arial" w:cs="Arial"/>
                <w:color w:val="000000"/>
              </w:rPr>
            </w:pPr>
            <w:r>
              <w:rPr>
                <w:rFonts w:ascii="Arial" w:hAnsi="Arial" w:cs="Arial"/>
                <w:color w:val="000000"/>
              </w:rPr>
              <w:t xml:space="preserve">Commentary on </w:t>
            </w:r>
            <w:r w:rsidRPr="004F0C26">
              <w:rPr>
                <w:rFonts w:ascii="Arial" w:hAnsi="Arial" w:cs="Arial"/>
                <w:i/>
                <w:iCs/>
              </w:rPr>
              <w:t>Frecker v The Queen</w:t>
            </w:r>
            <w:r w:rsidRPr="004F0C26">
              <w:rPr>
                <w:rFonts w:ascii="Arial" w:hAnsi="Arial" w:cs="Arial"/>
              </w:rPr>
              <w:t xml:space="preserve"> [2021] VSCA 331</w:t>
            </w:r>
            <w:r>
              <w:rPr>
                <w:rFonts w:ascii="Arial" w:hAnsi="Arial" w:cs="Arial"/>
              </w:rPr>
              <w:t xml:space="preserve"> and extracts from [66] &amp; [80].</w:t>
            </w:r>
          </w:p>
        </w:tc>
      </w:tr>
      <w:tr w:rsidR="001C0AD4" w14:paraId="5066C32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5FE40FE" w14:textId="3A5ED255"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6100A45" w14:textId="6B9C2C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D3CB36F" w14:textId="77777777" w:rsidTr="009B6A89">
        <w:tc>
          <w:tcPr>
            <w:tcW w:w="1261" w:type="dxa"/>
            <w:gridSpan w:val="2"/>
            <w:tcBorders>
              <w:top w:val="single" w:sz="4" w:space="0" w:color="auto"/>
              <w:left w:val="single" w:sz="18" w:space="0" w:color="auto"/>
              <w:bottom w:val="single" w:sz="4" w:space="0" w:color="auto"/>
            </w:tcBorders>
          </w:tcPr>
          <w:p w14:paraId="115A3B1D" w14:textId="40F2FE8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D9A8FFE" w14:textId="227CC0B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92CF8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0A71E5E" w14:textId="77777777" w:rsidR="001C0AD4" w:rsidRPr="000623DC" w:rsidRDefault="001C0AD4" w:rsidP="001C0AD4">
            <w:pPr>
              <w:pStyle w:val="ListParagraph"/>
              <w:numPr>
                <w:ilvl w:val="0"/>
                <w:numId w:val="112"/>
              </w:numPr>
              <w:spacing w:before="20"/>
              <w:ind w:left="357" w:hanging="357"/>
              <w:jc w:val="both"/>
              <w:rPr>
                <w:rFonts w:ascii="Arial" w:hAnsi="Arial" w:cs="Arial"/>
              </w:rPr>
            </w:pPr>
            <w:r w:rsidRPr="000623DC">
              <w:rPr>
                <w:rFonts w:ascii="Arial" w:hAnsi="Arial" w:cs="Arial"/>
              </w:rPr>
              <w:t xml:space="preserve">Lengthy extract from </w:t>
            </w:r>
            <w:r w:rsidRPr="000623DC">
              <w:rPr>
                <w:rFonts w:ascii="Arial" w:hAnsi="Arial" w:cs="Arial"/>
                <w:i/>
                <w:iCs/>
              </w:rPr>
              <w:t>Charisteas v Charisteas</w:t>
            </w:r>
            <w:r w:rsidRPr="000623DC">
              <w:rPr>
                <w:rFonts w:ascii="Arial" w:hAnsi="Arial" w:cs="Arial"/>
              </w:rPr>
              <w:t xml:space="preserve"> [2021] HCA 29 at [11]-[22].</w:t>
            </w:r>
          </w:p>
          <w:p w14:paraId="44312A9D" w14:textId="526E155D" w:rsidR="001C0AD4" w:rsidRPr="000623DC" w:rsidRDefault="001C0AD4" w:rsidP="001C0AD4">
            <w:pPr>
              <w:pStyle w:val="ListParagraph"/>
              <w:numPr>
                <w:ilvl w:val="0"/>
                <w:numId w:val="112"/>
              </w:numPr>
              <w:spacing w:after="20"/>
              <w:ind w:left="357" w:hanging="357"/>
              <w:jc w:val="both"/>
              <w:rPr>
                <w:rFonts w:ascii="Arial" w:hAnsi="Arial" w:cs="Arial"/>
              </w:rPr>
            </w:pPr>
            <w:r w:rsidRPr="000623DC">
              <w:rPr>
                <w:rFonts w:ascii="Arial" w:hAnsi="Arial" w:cs="Arial"/>
              </w:rPr>
              <w:t xml:space="preserve">Reference to </w:t>
            </w:r>
            <w:r w:rsidRPr="000623DC">
              <w:rPr>
                <w:rFonts w:ascii="Arial" w:hAnsi="Arial" w:cs="Arial"/>
                <w:i/>
                <w:iCs/>
                <w:color w:val="000000"/>
              </w:rPr>
              <w:t>Minister for Home Affairs v Benbrika (No.2)</w:t>
            </w:r>
            <w:r w:rsidRPr="000623DC">
              <w:rPr>
                <w:rFonts w:ascii="Arial" w:hAnsi="Arial" w:cs="Arial"/>
                <w:color w:val="000000"/>
              </w:rPr>
              <w:t xml:space="preserve"> [2021] VSC 684 at [40]-[44].</w:t>
            </w:r>
          </w:p>
        </w:tc>
      </w:tr>
      <w:tr w:rsidR="001C0AD4" w14:paraId="356BD83D" w14:textId="77777777" w:rsidTr="009B6A89">
        <w:tc>
          <w:tcPr>
            <w:tcW w:w="1261" w:type="dxa"/>
            <w:gridSpan w:val="2"/>
            <w:tcBorders>
              <w:top w:val="single" w:sz="4" w:space="0" w:color="auto"/>
              <w:left w:val="single" w:sz="18" w:space="0" w:color="auto"/>
              <w:bottom w:val="single" w:sz="4" w:space="0" w:color="auto"/>
            </w:tcBorders>
          </w:tcPr>
          <w:p w14:paraId="720C5314" w14:textId="7B02E94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DDC135C" w14:textId="3A73235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EDF9C3E" w14:textId="173883D3"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379DEF9" w14:textId="3FE15036" w:rsidR="001C0AD4" w:rsidRDefault="001C0AD4" w:rsidP="001C0AD4">
            <w:pPr>
              <w:jc w:val="both"/>
              <w:rPr>
                <w:rFonts w:ascii="Arial" w:hAnsi="Arial" w:cs="Arial"/>
              </w:rPr>
            </w:pPr>
            <w:r>
              <w:rPr>
                <w:rFonts w:ascii="Arial" w:hAnsi="Arial" w:cs="Arial"/>
              </w:rPr>
              <w:t xml:space="preserve">References to </w:t>
            </w:r>
            <w:r w:rsidRPr="004940A1">
              <w:rPr>
                <w:rFonts w:ascii="Arial" w:hAnsi="Arial" w:cs="Arial"/>
                <w:i/>
                <w:iCs/>
              </w:rPr>
              <w:t>Re East; ex parte Nguyen</w:t>
            </w:r>
            <w:r>
              <w:rPr>
                <w:rFonts w:ascii="Arial" w:hAnsi="Arial" w:cs="Arial"/>
              </w:rPr>
              <w:t xml:space="preserve"> (1998) 196 CLR 354; [1998] HCA 73; </w:t>
            </w:r>
            <w:r w:rsidRPr="00A9329C">
              <w:rPr>
                <w:rFonts w:ascii="Arial" w:hAnsi="Arial" w:cs="Arial"/>
                <w:i/>
                <w:iCs/>
              </w:rPr>
              <w:t>Howard Nichols (a</w:t>
            </w:r>
            <w:r>
              <w:rPr>
                <w:rFonts w:ascii="Arial" w:hAnsi="Arial" w:cs="Arial"/>
                <w:i/>
                <w:iCs/>
              </w:rPr>
              <w:t> </w:t>
            </w:r>
            <w:r w:rsidRPr="00A9329C">
              <w:rPr>
                <w:rFonts w:ascii="Arial" w:hAnsi="Arial" w:cs="Arial"/>
                <w:i/>
                <w:iCs/>
              </w:rPr>
              <w:t>pseudonym) v The Queen</w:t>
            </w:r>
            <w:r>
              <w:rPr>
                <w:rFonts w:ascii="Arial" w:hAnsi="Arial" w:cs="Arial"/>
              </w:rPr>
              <w:t xml:space="preserve"> [2021] VSCA 273 at [47]-[60].</w:t>
            </w:r>
          </w:p>
        </w:tc>
      </w:tr>
      <w:tr w:rsidR="001C0AD4" w14:paraId="5232F8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939034A" w14:textId="41764E19"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2B400600" w14:textId="75FAE6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02BEADC" w14:textId="77777777" w:rsidTr="009B6A89">
        <w:tc>
          <w:tcPr>
            <w:tcW w:w="1261" w:type="dxa"/>
            <w:gridSpan w:val="2"/>
            <w:tcBorders>
              <w:top w:val="single" w:sz="4" w:space="0" w:color="auto"/>
              <w:left w:val="single" w:sz="18" w:space="0" w:color="auto"/>
              <w:bottom w:val="single" w:sz="4" w:space="0" w:color="auto"/>
            </w:tcBorders>
          </w:tcPr>
          <w:p w14:paraId="5FD6F3C7" w14:textId="68B8054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452F2FB" w14:textId="5043DB8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407149" w14:textId="514113BB" w:rsidR="001C0AD4" w:rsidRDefault="001C0AD4" w:rsidP="001C0AD4">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7C46B8C9" w14:textId="342E444F" w:rsidR="001C0AD4" w:rsidRDefault="001C0AD4" w:rsidP="001C0AD4">
            <w:pPr>
              <w:spacing w:before="20" w:after="20"/>
              <w:jc w:val="both"/>
              <w:rPr>
                <w:rFonts w:ascii="Arial" w:hAnsi="Arial" w:cs="Arial"/>
                <w:color w:val="000000"/>
              </w:rPr>
            </w:pPr>
            <w:r>
              <w:rPr>
                <w:rFonts w:ascii="Arial" w:hAnsi="Arial" w:cs="Arial"/>
                <w:color w:val="000000"/>
              </w:rPr>
              <w:t>Addition of MNG statistics for 2020/21.</w:t>
            </w:r>
          </w:p>
        </w:tc>
      </w:tr>
      <w:tr w:rsidR="001C0AD4" w14:paraId="1605D611" w14:textId="77777777" w:rsidTr="009B6A89">
        <w:tc>
          <w:tcPr>
            <w:tcW w:w="1261" w:type="dxa"/>
            <w:gridSpan w:val="2"/>
            <w:tcBorders>
              <w:top w:val="single" w:sz="4" w:space="0" w:color="auto"/>
              <w:left w:val="single" w:sz="18" w:space="0" w:color="auto"/>
              <w:bottom w:val="single" w:sz="4" w:space="0" w:color="auto"/>
            </w:tcBorders>
          </w:tcPr>
          <w:p w14:paraId="0A38861D" w14:textId="3056386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57DBA29" w14:textId="0CBD9BF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35B9681" w14:textId="09AF0DDA" w:rsidR="001C0AD4" w:rsidRDefault="001C0AD4" w:rsidP="001C0AD4">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shd w:val="clear" w:color="auto" w:fill="FFFFFF"/>
          </w:tcPr>
          <w:p w14:paraId="5BA9A402" w14:textId="6902122B" w:rsidR="001C0AD4" w:rsidRDefault="001C0AD4" w:rsidP="001C0AD4">
            <w:pPr>
              <w:spacing w:before="20" w:after="20"/>
              <w:jc w:val="both"/>
              <w:rPr>
                <w:rFonts w:ascii="Arial" w:hAnsi="Arial" w:cs="Arial"/>
                <w:color w:val="000000"/>
              </w:rPr>
            </w:pPr>
            <w:r>
              <w:rPr>
                <w:rFonts w:ascii="Arial" w:hAnsi="Arial" w:cs="Arial"/>
                <w:color w:val="000000"/>
              </w:rPr>
              <w:t>Addition of CC statistics for 2018/19, 2019/20 &amp; 2020/21.</w:t>
            </w:r>
          </w:p>
        </w:tc>
      </w:tr>
      <w:tr w:rsidR="001C0AD4" w14:paraId="4B99D5C2" w14:textId="77777777" w:rsidTr="009B6A89">
        <w:tc>
          <w:tcPr>
            <w:tcW w:w="1261" w:type="dxa"/>
            <w:gridSpan w:val="2"/>
            <w:tcBorders>
              <w:top w:val="single" w:sz="4" w:space="0" w:color="auto"/>
              <w:left w:val="single" w:sz="18" w:space="0" w:color="auto"/>
              <w:bottom w:val="single" w:sz="4" w:space="0" w:color="auto"/>
            </w:tcBorders>
          </w:tcPr>
          <w:p w14:paraId="0881AEA5" w14:textId="3A9EC4C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215B58C" w14:textId="1D34F08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5E2B23F" w14:textId="3C8D0DCB"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24DCF46E" w14:textId="7A7FF83A" w:rsidR="001C0AD4" w:rsidRDefault="001C0AD4" w:rsidP="001C0AD4">
            <w:pPr>
              <w:spacing w:before="20" w:after="20"/>
              <w:jc w:val="both"/>
              <w:rPr>
                <w:rFonts w:ascii="Arial" w:hAnsi="Arial" w:cs="Arial"/>
                <w:color w:val="000000"/>
              </w:rPr>
            </w:pPr>
            <w:r>
              <w:rPr>
                <w:rFonts w:ascii="Arial" w:hAnsi="Arial" w:cs="Arial"/>
                <w:color w:val="000000"/>
              </w:rPr>
              <w:t>Added commentary on the FDTC and addition of 2020/21 statistics.</w:t>
            </w:r>
          </w:p>
        </w:tc>
      </w:tr>
      <w:tr w:rsidR="001C0AD4" w14:paraId="5BEAC641" w14:textId="77777777" w:rsidTr="009B6A89">
        <w:tc>
          <w:tcPr>
            <w:tcW w:w="1261" w:type="dxa"/>
            <w:gridSpan w:val="2"/>
            <w:tcBorders>
              <w:top w:val="single" w:sz="4" w:space="0" w:color="auto"/>
              <w:left w:val="single" w:sz="18" w:space="0" w:color="auto"/>
              <w:bottom w:val="single" w:sz="4" w:space="0" w:color="auto"/>
            </w:tcBorders>
          </w:tcPr>
          <w:p w14:paraId="3E4DFDC0" w14:textId="0FB4921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10C8B70" w14:textId="5D707B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4E159C" w14:textId="038A4648" w:rsidR="001C0AD4" w:rsidRDefault="001C0AD4" w:rsidP="001C0AD4">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shd w:val="clear" w:color="auto" w:fill="000000" w:themeFill="text1"/>
          </w:tcPr>
          <w:p w14:paraId="739FFE46" w14:textId="5969D4CA" w:rsidR="001C0AD4" w:rsidRPr="0044384D" w:rsidRDefault="001C0AD4" w:rsidP="001C0AD4">
            <w:pPr>
              <w:spacing w:before="20" w:after="20"/>
              <w:jc w:val="both"/>
              <w:rPr>
                <w:rFonts w:ascii="Arial" w:hAnsi="Arial" w:cs="Arial"/>
                <w:color w:val="000000"/>
                <w:sz w:val="18"/>
                <w:szCs w:val="14"/>
              </w:rPr>
            </w:pPr>
            <w:r w:rsidRPr="0044384D">
              <w:rPr>
                <w:rFonts w:ascii="Arial" w:hAnsi="Arial" w:cs="Arial"/>
                <w:b/>
                <w:bCs/>
                <w:color w:val="FFFFFF" w:themeColor="background1"/>
                <w:sz w:val="18"/>
                <w:szCs w:val="14"/>
              </w:rPr>
              <w:t>THE AUTHOR OF THESE RESEARCH MATERIALS HAS CONSIDERED DELETING SECTION 4.18 BECAUSE THE PAPERS REFERRED TO ARE NOW QUITE OLD AND MAY NO LONGER BE AVAILABLE FOR PERUSAL.  HOWEVER, THE AUTHOR HAS DECIDED TO LEAVE THE SECTION FOR THE TIME BEING IN CASE IT REMAINS A USEFUL RESOURCE FOR ANY READER.</w:t>
            </w:r>
          </w:p>
        </w:tc>
      </w:tr>
      <w:tr w:rsidR="001C0AD4" w14:paraId="1917ED9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C1B313" w14:textId="4EF50400"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2FFC43C" w14:textId="03EDD02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5943438" w14:textId="77777777" w:rsidTr="009B6A89">
        <w:tc>
          <w:tcPr>
            <w:tcW w:w="1261" w:type="dxa"/>
            <w:gridSpan w:val="2"/>
            <w:tcBorders>
              <w:top w:val="single" w:sz="4" w:space="0" w:color="auto"/>
              <w:left w:val="single" w:sz="18" w:space="0" w:color="auto"/>
              <w:bottom w:val="single" w:sz="4" w:space="0" w:color="auto"/>
            </w:tcBorders>
          </w:tcPr>
          <w:p w14:paraId="587A0809" w14:textId="7E3DB7A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C931723" w14:textId="62EFBA3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EB79B3" w14:textId="77777777" w:rsidR="001C0AD4" w:rsidRDefault="001C0AD4" w:rsidP="001C0AD4">
            <w:pPr>
              <w:keepNext/>
              <w:jc w:val="center"/>
              <w:rPr>
                <w:lang w:val="en-AU"/>
              </w:rPr>
            </w:pPr>
            <w:r>
              <w:rPr>
                <w:lang w:val="en-AU"/>
              </w:rPr>
              <w:t>5.4.10</w:t>
            </w:r>
          </w:p>
          <w:p w14:paraId="11A895A8" w14:textId="77777777" w:rsidR="001C0AD4" w:rsidRDefault="001C0AD4" w:rsidP="001C0AD4">
            <w:pPr>
              <w:keepNext/>
              <w:jc w:val="center"/>
              <w:rPr>
                <w:lang w:val="en-AU"/>
              </w:rPr>
            </w:pPr>
            <w:r>
              <w:rPr>
                <w:lang w:val="en-AU"/>
              </w:rPr>
              <w:t>5.5</w:t>
            </w:r>
          </w:p>
          <w:p w14:paraId="0B820867" w14:textId="77777777" w:rsidR="001C0AD4" w:rsidRDefault="001C0AD4" w:rsidP="001C0AD4">
            <w:pPr>
              <w:keepNext/>
              <w:jc w:val="center"/>
              <w:rPr>
                <w:lang w:val="en-AU"/>
              </w:rPr>
            </w:pPr>
            <w:r>
              <w:rPr>
                <w:lang w:val="en-AU"/>
              </w:rPr>
              <w:t>5.5.7</w:t>
            </w:r>
          </w:p>
          <w:p w14:paraId="16891E01" w14:textId="77777777" w:rsidR="001C0AD4" w:rsidRDefault="001C0AD4" w:rsidP="001C0AD4">
            <w:pPr>
              <w:keepNext/>
              <w:jc w:val="center"/>
              <w:rPr>
                <w:lang w:val="en-AU"/>
              </w:rPr>
            </w:pPr>
            <w:r>
              <w:rPr>
                <w:lang w:val="en-AU"/>
              </w:rPr>
              <w:t>5.11.10</w:t>
            </w:r>
          </w:p>
          <w:p w14:paraId="2550C3E3" w14:textId="77777777" w:rsidR="001C0AD4" w:rsidRDefault="001C0AD4" w:rsidP="001C0AD4">
            <w:pPr>
              <w:keepNext/>
              <w:jc w:val="center"/>
              <w:rPr>
                <w:lang w:val="en-AU"/>
              </w:rPr>
            </w:pPr>
            <w:r>
              <w:rPr>
                <w:lang w:val="en-AU"/>
              </w:rPr>
              <w:t>5.13</w:t>
            </w:r>
          </w:p>
          <w:p w14:paraId="2677A5CC" w14:textId="382F2529" w:rsidR="001C0AD4" w:rsidRDefault="001C0AD4" w:rsidP="001C0AD4">
            <w:pPr>
              <w:keepNext/>
              <w:jc w:val="center"/>
              <w:rPr>
                <w:lang w:val="en-AU"/>
              </w:rPr>
            </w:pPr>
            <w:r>
              <w:rPr>
                <w:lang w:val="en-AU"/>
              </w:rPr>
              <w:t>5.14.8</w:t>
            </w:r>
          </w:p>
          <w:p w14:paraId="57203DC7" w14:textId="77777777" w:rsidR="001C0AD4" w:rsidRDefault="001C0AD4" w:rsidP="001C0AD4">
            <w:pPr>
              <w:keepNext/>
              <w:jc w:val="center"/>
              <w:rPr>
                <w:lang w:val="en-AU"/>
              </w:rPr>
            </w:pPr>
            <w:r>
              <w:rPr>
                <w:lang w:val="en-AU"/>
              </w:rPr>
              <w:t>5.22.9</w:t>
            </w:r>
          </w:p>
          <w:p w14:paraId="0AEEDDC1" w14:textId="77777777" w:rsidR="001C0AD4" w:rsidRDefault="001C0AD4" w:rsidP="001C0AD4">
            <w:pPr>
              <w:keepNext/>
              <w:jc w:val="center"/>
              <w:rPr>
                <w:lang w:val="en-AU"/>
              </w:rPr>
            </w:pPr>
            <w:r>
              <w:rPr>
                <w:lang w:val="en-AU"/>
              </w:rPr>
              <w:t>5.23.6</w:t>
            </w:r>
          </w:p>
          <w:p w14:paraId="08BDDC28" w14:textId="77777777" w:rsidR="001C0AD4" w:rsidRDefault="001C0AD4" w:rsidP="001C0AD4">
            <w:pPr>
              <w:keepNext/>
              <w:jc w:val="center"/>
              <w:rPr>
                <w:lang w:val="en-AU"/>
              </w:rPr>
            </w:pPr>
            <w:r>
              <w:rPr>
                <w:lang w:val="en-AU"/>
              </w:rPr>
              <w:t>5.23.9</w:t>
            </w:r>
          </w:p>
          <w:p w14:paraId="76B38FFE"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60B2B97" w14:textId="161B854D" w:rsidR="001C0AD4" w:rsidRDefault="001C0AD4" w:rsidP="001C0AD4">
            <w:pPr>
              <w:spacing w:before="40"/>
              <w:jc w:val="both"/>
              <w:rPr>
                <w:rFonts w:ascii="Arial" w:hAnsi="Arial" w:cs="Arial"/>
                <w:color w:val="000000"/>
              </w:rPr>
            </w:pPr>
            <w:r>
              <w:rPr>
                <w:rFonts w:ascii="Arial" w:hAnsi="Arial" w:cs="Arial"/>
                <w:color w:val="000000"/>
              </w:rPr>
              <w:t>Addition of 2020/21 Family Division statistics to all of these paragraphs and minor associated amendments to the text in some of these paragraphs.</w:t>
            </w:r>
          </w:p>
        </w:tc>
      </w:tr>
      <w:tr w:rsidR="001C0AD4" w14:paraId="24C8814C" w14:textId="77777777" w:rsidTr="009B6A89">
        <w:tc>
          <w:tcPr>
            <w:tcW w:w="1261" w:type="dxa"/>
            <w:gridSpan w:val="2"/>
            <w:tcBorders>
              <w:top w:val="single" w:sz="4" w:space="0" w:color="auto"/>
              <w:left w:val="single" w:sz="18" w:space="0" w:color="auto"/>
              <w:bottom w:val="single" w:sz="4" w:space="0" w:color="auto"/>
            </w:tcBorders>
          </w:tcPr>
          <w:p w14:paraId="460291BF" w14:textId="7F75B88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B9E28B2" w14:textId="7CC060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D8C2C7A" w14:textId="7CA5D4CF" w:rsidR="001C0AD4" w:rsidRDefault="001C0AD4" w:rsidP="001C0AD4">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shd w:val="clear" w:color="auto" w:fill="FFFFFF"/>
          </w:tcPr>
          <w:p w14:paraId="759308E0" w14:textId="067CA3C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esp. at [16]-[20].</w:t>
            </w:r>
          </w:p>
        </w:tc>
      </w:tr>
      <w:tr w:rsidR="001C0AD4" w14:paraId="093BCD21" w14:textId="77777777" w:rsidTr="009B6A89">
        <w:tc>
          <w:tcPr>
            <w:tcW w:w="1261" w:type="dxa"/>
            <w:gridSpan w:val="2"/>
            <w:tcBorders>
              <w:top w:val="single" w:sz="4" w:space="0" w:color="auto"/>
              <w:left w:val="single" w:sz="18" w:space="0" w:color="auto"/>
              <w:bottom w:val="single" w:sz="4" w:space="0" w:color="auto"/>
            </w:tcBorders>
          </w:tcPr>
          <w:p w14:paraId="3B150744" w14:textId="1FD5B57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0C4A08F" w14:textId="37ED2DB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505429"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5EB963F0" w14:textId="6D81831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E421D">
              <w:rPr>
                <w:rFonts w:ascii="Arial" w:hAnsi="Arial" w:cs="Arial"/>
                <w:i/>
                <w:iCs/>
                <w:color w:val="000000"/>
              </w:rPr>
              <w:t>Maher (a pseudonym) v DFFH</w:t>
            </w:r>
            <w:r>
              <w:rPr>
                <w:rFonts w:ascii="Arial" w:hAnsi="Arial" w:cs="Arial"/>
                <w:color w:val="000000"/>
              </w:rPr>
              <w:t xml:space="preserve"> [2021] VSC 747 at [4]-[5].</w:t>
            </w:r>
          </w:p>
        </w:tc>
      </w:tr>
      <w:tr w:rsidR="001C0AD4" w14:paraId="50C4447F" w14:textId="77777777" w:rsidTr="009B6A89">
        <w:tc>
          <w:tcPr>
            <w:tcW w:w="1261" w:type="dxa"/>
            <w:gridSpan w:val="2"/>
            <w:tcBorders>
              <w:top w:val="single" w:sz="4" w:space="0" w:color="auto"/>
              <w:left w:val="single" w:sz="18" w:space="0" w:color="auto"/>
              <w:bottom w:val="single" w:sz="4" w:space="0" w:color="auto"/>
            </w:tcBorders>
          </w:tcPr>
          <w:p w14:paraId="0C256873" w14:textId="329D765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224CDA9" w14:textId="0CC039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8F2839E" w14:textId="6004E7D2" w:rsidR="001C0AD4" w:rsidRDefault="001C0AD4" w:rsidP="001C0AD4">
            <w:pPr>
              <w:keepNext/>
              <w:jc w:val="center"/>
              <w:rPr>
                <w:lang w:val="en-AU"/>
              </w:rPr>
            </w:pPr>
            <w:r>
              <w:rPr>
                <w:lang w:val="en-AU"/>
              </w:rPr>
              <w:t>5.14.1</w:t>
            </w:r>
          </w:p>
        </w:tc>
        <w:tc>
          <w:tcPr>
            <w:tcW w:w="4802" w:type="dxa"/>
            <w:gridSpan w:val="2"/>
            <w:tcBorders>
              <w:top w:val="single" w:sz="4" w:space="0" w:color="auto"/>
              <w:bottom w:val="single" w:sz="4" w:space="0" w:color="auto"/>
              <w:right w:val="single" w:sz="18" w:space="0" w:color="auto"/>
            </w:tcBorders>
            <w:shd w:val="clear" w:color="auto" w:fill="FFFFFF"/>
          </w:tcPr>
          <w:p w14:paraId="7AB01937" w14:textId="15696CA0" w:rsidR="001C0AD4" w:rsidRDefault="001C0AD4" w:rsidP="001C0AD4">
            <w:pPr>
              <w:spacing w:before="20" w:after="20"/>
              <w:jc w:val="both"/>
              <w:rPr>
                <w:rFonts w:ascii="Arial" w:hAnsi="Arial" w:cs="Arial"/>
                <w:color w:val="000000"/>
              </w:rPr>
            </w:pPr>
            <w:r>
              <w:rPr>
                <w:rFonts w:ascii="Arial" w:hAnsi="Arial" w:cs="Arial"/>
                <w:color w:val="000000"/>
              </w:rPr>
              <w:t>Text slightly amended.</w:t>
            </w:r>
          </w:p>
        </w:tc>
      </w:tr>
      <w:tr w:rsidR="001C0AD4" w14:paraId="75587308" w14:textId="77777777" w:rsidTr="009B6A89">
        <w:tc>
          <w:tcPr>
            <w:tcW w:w="1261" w:type="dxa"/>
            <w:gridSpan w:val="2"/>
            <w:tcBorders>
              <w:top w:val="single" w:sz="4" w:space="0" w:color="auto"/>
              <w:left w:val="single" w:sz="18" w:space="0" w:color="auto"/>
              <w:bottom w:val="single" w:sz="4" w:space="0" w:color="auto"/>
            </w:tcBorders>
          </w:tcPr>
          <w:p w14:paraId="73A51F00" w14:textId="5859626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A344C7" w14:textId="00E261C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2925C63" w14:textId="153FCA64"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33EF107E" w14:textId="48ED50C1" w:rsidR="001C0AD4" w:rsidRDefault="001C0AD4" w:rsidP="001C0AD4">
            <w:pPr>
              <w:spacing w:before="20" w:after="20"/>
              <w:jc w:val="both"/>
              <w:rPr>
                <w:rFonts w:ascii="Arial" w:hAnsi="Arial" w:cs="Arial"/>
                <w:color w:val="000000"/>
              </w:rPr>
            </w:pPr>
            <w:r>
              <w:rPr>
                <w:rFonts w:ascii="Arial" w:hAnsi="Arial" w:cs="Arial"/>
                <w:color w:val="000000"/>
              </w:rPr>
              <w:t>Statistics moved to subsection 5.14.8 and text slightly amended.</w:t>
            </w:r>
          </w:p>
        </w:tc>
      </w:tr>
      <w:tr w:rsidR="001C0AD4" w14:paraId="52D34585" w14:textId="77777777" w:rsidTr="009B6A89">
        <w:tc>
          <w:tcPr>
            <w:tcW w:w="1261" w:type="dxa"/>
            <w:gridSpan w:val="2"/>
            <w:tcBorders>
              <w:top w:val="single" w:sz="4" w:space="0" w:color="auto"/>
              <w:left w:val="single" w:sz="18" w:space="0" w:color="auto"/>
              <w:bottom w:val="single" w:sz="4" w:space="0" w:color="auto"/>
            </w:tcBorders>
          </w:tcPr>
          <w:p w14:paraId="4342A5F3" w14:textId="5AF893F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EE546F2" w14:textId="1030E5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DFB2CA" w14:textId="09C9EDA1" w:rsidR="001C0AD4" w:rsidRDefault="001C0AD4" w:rsidP="001C0AD4">
            <w:pPr>
              <w:keepNext/>
              <w:jc w:val="center"/>
              <w:rPr>
                <w:lang w:val="en-AU"/>
              </w:rPr>
            </w:pPr>
            <w:r>
              <w:rPr>
                <w:lang w:val="en-AU"/>
              </w:rPr>
              <w:t>5.14.4</w:t>
            </w:r>
          </w:p>
        </w:tc>
        <w:tc>
          <w:tcPr>
            <w:tcW w:w="4802" w:type="dxa"/>
            <w:gridSpan w:val="2"/>
            <w:tcBorders>
              <w:top w:val="single" w:sz="4" w:space="0" w:color="auto"/>
              <w:bottom w:val="single" w:sz="4" w:space="0" w:color="auto"/>
              <w:right w:val="single" w:sz="18" w:space="0" w:color="auto"/>
            </w:tcBorders>
            <w:shd w:val="clear" w:color="auto" w:fill="FFFFFF"/>
          </w:tcPr>
          <w:p w14:paraId="5CDAD968" w14:textId="14589A85" w:rsidR="001C0AD4" w:rsidRDefault="001C0AD4" w:rsidP="001C0AD4">
            <w:pPr>
              <w:spacing w:before="20" w:after="20"/>
              <w:jc w:val="both"/>
              <w:rPr>
                <w:rFonts w:ascii="Arial" w:hAnsi="Arial" w:cs="Arial"/>
                <w:color w:val="000000"/>
              </w:rPr>
            </w:pPr>
            <w:r>
              <w:rPr>
                <w:rFonts w:ascii="Arial" w:hAnsi="Arial" w:cs="Arial"/>
                <w:color w:val="000000"/>
              </w:rPr>
              <w:t>Addition of second sentence to text.</w:t>
            </w:r>
          </w:p>
        </w:tc>
      </w:tr>
      <w:tr w:rsidR="001C0AD4" w14:paraId="40B8333E" w14:textId="77777777" w:rsidTr="009B6A89">
        <w:trPr>
          <w:trHeight w:val="102"/>
        </w:trPr>
        <w:tc>
          <w:tcPr>
            <w:tcW w:w="1261" w:type="dxa"/>
            <w:gridSpan w:val="2"/>
            <w:vMerge w:val="restart"/>
            <w:tcBorders>
              <w:top w:val="single" w:sz="4" w:space="0" w:color="auto"/>
              <w:left w:val="single" w:sz="18" w:space="0" w:color="auto"/>
            </w:tcBorders>
          </w:tcPr>
          <w:p w14:paraId="617B1939" w14:textId="19E5244D" w:rsidR="001C0AD4" w:rsidRDefault="001C0AD4" w:rsidP="001C0AD4">
            <w:pPr>
              <w:rPr>
                <w:lang w:val="en-AU"/>
              </w:rPr>
            </w:pPr>
            <w:r>
              <w:rPr>
                <w:lang w:val="en-AU"/>
              </w:rPr>
              <w:t>26/11/21</w:t>
            </w:r>
          </w:p>
        </w:tc>
        <w:tc>
          <w:tcPr>
            <w:tcW w:w="836" w:type="dxa"/>
            <w:vMerge w:val="restart"/>
            <w:tcBorders>
              <w:top w:val="single" w:sz="4" w:space="0" w:color="auto"/>
            </w:tcBorders>
          </w:tcPr>
          <w:p w14:paraId="4A837C78" w14:textId="032F9F72" w:rsidR="001C0AD4" w:rsidRDefault="001C0AD4" w:rsidP="001C0AD4">
            <w:pPr>
              <w:jc w:val="center"/>
              <w:rPr>
                <w:lang w:val="en-AU"/>
              </w:rPr>
            </w:pPr>
            <w:r>
              <w:rPr>
                <w:lang w:val="en-AU"/>
              </w:rPr>
              <w:t>5</w:t>
            </w:r>
          </w:p>
        </w:tc>
        <w:tc>
          <w:tcPr>
            <w:tcW w:w="1439" w:type="dxa"/>
            <w:vMerge w:val="restart"/>
            <w:tcBorders>
              <w:top w:val="single" w:sz="4" w:space="0" w:color="auto"/>
            </w:tcBorders>
          </w:tcPr>
          <w:p w14:paraId="314ADC7D" w14:textId="48065E53" w:rsidR="001C0AD4" w:rsidRDefault="001C0AD4" w:rsidP="001C0AD4">
            <w:pPr>
              <w:keepNext/>
              <w:jc w:val="center"/>
              <w:rPr>
                <w:lang w:val="en-AU"/>
              </w:rPr>
            </w:pPr>
            <w:r>
              <w:rPr>
                <w:lang w:val="en-AU"/>
              </w:rPr>
              <w:t>5.14.8</w:t>
            </w:r>
          </w:p>
        </w:tc>
        <w:tc>
          <w:tcPr>
            <w:tcW w:w="4802" w:type="dxa"/>
            <w:gridSpan w:val="2"/>
            <w:tcBorders>
              <w:top w:val="single" w:sz="4" w:space="0" w:color="auto"/>
              <w:bottom w:val="single" w:sz="4" w:space="0" w:color="auto"/>
              <w:right w:val="single" w:sz="18" w:space="0" w:color="auto"/>
            </w:tcBorders>
            <w:shd w:val="clear" w:color="auto" w:fill="FFF2CC"/>
          </w:tcPr>
          <w:p w14:paraId="1FF97989" w14:textId="529847F8" w:rsidR="001C0AD4" w:rsidRPr="004174C9" w:rsidRDefault="001C0AD4" w:rsidP="001C0AD4">
            <w:pPr>
              <w:spacing w:before="20" w:after="20"/>
              <w:jc w:val="both"/>
              <w:rPr>
                <w:rFonts w:ascii="Arial" w:hAnsi="Arial" w:cs="Arial"/>
                <w:b/>
                <w:bCs/>
                <w:color w:val="000000"/>
              </w:rPr>
            </w:pPr>
            <w:r w:rsidRPr="004174C9">
              <w:rPr>
                <w:rFonts w:ascii="Arial" w:hAnsi="Arial" w:cs="Arial"/>
                <w:b/>
                <w:bCs/>
                <w:color w:val="000000"/>
              </w:rPr>
              <w:t xml:space="preserve">NEW </w:t>
            </w:r>
            <w:r>
              <w:rPr>
                <w:rFonts w:ascii="Arial" w:hAnsi="Arial" w:cs="Arial"/>
                <w:b/>
                <w:bCs/>
                <w:color w:val="000000"/>
              </w:rPr>
              <w:t>SUBSECTION</w:t>
            </w:r>
            <w:r w:rsidRPr="004174C9">
              <w:rPr>
                <w:rFonts w:ascii="Arial" w:hAnsi="Arial" w:cs="Arial"/>
                <w:b/>
                <w:bCs/>
                <w:color w:val="000000"/>
              </w:rPr>
              <w:t xml:space="preserve"> HEADED “Statistics”.</w:t>
            </w:r>
          </w:p>
        </w:tc>
      </w:tr>
      <w:tr w:rsidR="001C0AD4" w14:paraId="71C1B159" w14:textId="77777777" w:rsidTr="009B6A89">
        <w:trPr>
          <w:trHeight w:val="101"/>
        </w:trPr>
        <w:tc>
          <w:tcPr>
            <w:tcW w:w="1261" w:type="dxa"/>
            <w:gridSpan w:val="2"/>
            <w:vMerge/>
            <w:tcBorders>
              <w:left w:val="single" w:sz="18" w:space="0" w:color="auto"/>
              <w:bottom w:val="single" w:sz="4" w:space="0" w:color="auto"/>
            </w:tcBorders>
          </w:tcPr>
          <w:p w14:paraId="216FA8AC" w14:textId="77777777" w:rsidR="001C0AD4" w:rsidRDefault="001C0AD4" w:rsidP="001C0AD4">
            <w:pPr>
              <w:rPr>
                <w:lang w:val="en-AU"/>
              </w:rPr>
            </w:pPr>
          </w:p>
        </w:tc>
        <w:tc>
          <w:tcPr>
            <w:tcW w:w="836" w:type="dxa"/>
            <w:vMerge/>
            <w:tcBorders>
              <w:bottom w:val="single" w:sz="4" w:space="0" w:color="auto"/>
            </w:tcBorders>
          </w:tcPr>
          <w:p w14:paraId="53A68076" w14:textId="2BA54DED" w:rsidR="001C0AD4" w:rsidRDefault="001C0AD4" w:rsidP="001C0AD4">
            <w:pPr>
              <w:jc w:val="center"/>
              <w:rPr>
                <w:lang w:val="en-AU"/>
              </w:rPr>
            </w:pPr>
          </w:p>
        </w:tc>
        <w:tc>
          <w:tcPr>
            <w:tcW w:w="1439" w:type="dxa"/>
            <w:vMerge/>
            <w:tcBorders>
              <w:bottom w:val="single" w:sz="4" w:space="0" w:color="auto"/>
            </w:tcBorders>
          </w:tcPr>
          <w:p w14:paraId="359B0EA0"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shd w:val="clear" w:color="auto" w:fill="FFFFFF"/>
          </w:tcPr>
          <w:p w14:paraId="188CEF36" w14:textId="26F3C211" w:rsidR="001C0AD4" w:rsidRDefault="001C0AD4" w:rsidP="001C0AD4">
            <w:pPr>
              <w:spacing w:before="20" w:after="20"/>
              <w:jc w:val="both"/>
              <w:rPr>
                <w:rFonts w:ascii="Arial" w:hAnsi="Arial" w:cs="Arial"/>
                <w:color w:val="000000"/>
              </w:rPr>
            </w:pPr>
            <w:r>
              <w:rPr>
                <w:rFonts w:ascii="Arial" w:hAnsi="Arial" w:cs="Arial"/>
                <w:color w:val="000000"/>
              </w:rPr>
              <w:t>Statistics moved here from subsection 5.14.2.</w:t>
            </w:r>
          </w:p>
        </w:tc>
      </w:tr>
      <w:tr w:rsidR="001C0AD4" w14:paraId="515ADDBB" w14:textId="77777777" w:rsidTr="009B6A89">
        <w:tc>
          <w:tcPr>
            <w:tcW w:w="1261" w:type="dxa"/>
            <w:gridSpan w:val="2"/>
            <w:tcBorders>
              <w:top w:val="single" w:sz="4" w:space="0" w:color="auto"/>
              <w:left w:val="single" w:sz="18" w:space="0" w:color="auto"/>
              <w:bottom w:val="single" w:sz="4" w:space="0" w:color="auto"/>
            </w:tcBorders>
          </w:tcPr>
          <w:p w14:paraId="3AD4399C" w14:textId="4B57839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AB2DC8D" w14:textId="673974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AC406FB" w14:textId="3EC9AFAF" w:rsidR="001C0AD4" w:rsidRDefault="001C0AD4" w:rsidP="001C0AD4">
            <w:pPr>
              <w:keepNext/>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shd w:val="clear" w:color="auto" w:fill="FFFFFF"/>
          </w:tcPr>
          <w:p w14:paraId="0D4CAB78" w14:textId="49D48571" w:rsidR="001C0AD4" w:rsidRDefault="001C0AD4" w:rsidP="001C0AD4">
            <w:pPr>
              <w:spacing w:before="20" w:after="20"/>
              <w:jc w:val="both"/>
              <w:rPr>
                <w:rFonts w:ascii="Arial" w:hAnsi="Arial" w:cs="Arial"/>
                <w:color w:val="000000"/>
              </w:rPr>
            </w:pPr>
            <w:r>
              <w:rPr>
                <w:rFonts w:ascii="Arial" w:hAnsi="Arial" w:cs="Arial"/>
                <w:color w:val="000000"/>
              </w:rPr>
              <w:t>The paper version of the blue form is replaced by the electronic version.</w:t>
            </w:r>
          </w:p>
        </w:tc>
      </w:tr>
      <w:tr w:rsidR="001C0AD4" w14:paraId="7A79186B"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BEAC304" w14:textId="542F54F5" w:rsidR="001C0AD4" w:rsidRPr="0054535C" w:rsidRDefault="001C0AD4" w:rsidP="001C0AD4">
            <w:pPr>
              <w:keepNext/>
              <w:keepLines/>
              <w:rPr>
                <w:sz w:val="22"/>
                <w:lang w:val="en-AU"/>
              </w:rPr>
            </w:pPr>
            <w:r>
              <w:rPr>
                <w:sz w:val="22"/>
                <w:lang w:val="en-AU"/>
              </w:rPr>
              <w:t>26/11/21</w:t>
            </w:r>
          </w:p>
        </w:tc>
        <w:tc>
          <w:tcPr>
            <w:tcW w:w="7077" w:type="dxa"/>
            <w:gridSpan w:val="4"/>
            <w:tcBorders>
              <w:top w:val="single" w:sz="12" w:space="0" w:color="auto"/>
              <w:bottom w:val="single" w:sz="4" w:space="0" w:color="auto"/>
              <w:right w:val="single" w:sz="18" w:space="0" w:color="auto"/>
            </w:tcBorders>
            <w:shd w:val="clear" w:color="auto" w:fill="DDDDDD"/>
          </w:tcPr>
          <w:p w14:paraId="28485888" w14:textId="08BA868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560319E6" w14:textId="77777777" w:rsidTr="009B6A89">
        <w:tc>
          <w:tcPr>
            <w:tcW w:w="1261" w:type="dxa"/>
            <w:gridSpan w:val="2"/>
            <w:tcBorders>
              <w:top w:val="single" w:sz="4" w:space="0" w:color="auto"/>
              <w:left w:val="single" w:sz="18" w:space="0" w:color="auto"/>
              <w:bottom w:val="single" w:sz="4" w:space="0" w:color="auto"/>
            </w:tcBorders>
          </w:tcPr>
          <w:p w14:paraId="12AAB7DC" w14:textId="63D88301"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3A5C377B" w14:textId="4C8B2C50"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EC94B3D" w14:textId="62F218D4" w:rsidR="001C0AD4" w:rsidRDefault="001C0AD4" w:rsidP="001C0AD4">
            <w:pPr>
              <w:keepNext/>
              <w:keepLines/>
              <w:jc w:val="center"/>
              <w:rPr>
                <w:b/>
                <w:bCs/>
                <w:lang w:val="en-AU"/>
              </w:rPr>
            </w:pPr>
            <w:r>
              <w:rPr>
                <w:b/>
                <w:bCs/>
                <w:lang w:val="en-AU"/>
              </w:rPr>
              <w:t>6PS.10.1</w:t>
            </w:r>
          </w:p>
        </w:tc>
        <w:tc>
          <w:tcPr>
            <w:tcW w:w="4802" w:type="dxa"/>
            <w:gridSpan w:val="2"/>
            <w:tcBorders>
              <w:top w:val="single" w:sz="4" w:space="0" w:color="auto"/>
              <w:bottom w:val="single" w:sz="4" w:space="0" w:color="auto"/>
              <w:right w:val="single" w:sz="18" w:space="0" w:color="auto"/>
            </w:tcBorders>
          </w:tcPr>
          <w:p w14:paraId="0B585009" w14:textId="7F57755E"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Summary of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and extract from [45]-[46].</w:t>
            </w:r>
          </w:p>
        </w:tc>
      </w:tr>
      <w:tr w:rsidR="001C0AD4" w14:paraId="6C4D8FB4" w14:textId="77777777" w:rsidTr="009B6A89">
        <w:tc>
          <w:tcPr>
            <w:tcW w:w="1261" w:type="dxa"/>
            <w:gridSpan w:val="2"/>
            <w:tcBorders>
              <w:top w:val="single" w:sz="4" w:space="0" w:color="auto"/>
              <w:left w:val="single" w:sz="18" w:space="0" w:color="auto"/>
              <w:bottom w:val="single" w:sz="4" w:space="0" w:color="auto"/>
            </w:tcBorders>
          </w:tcPr>
          <w:p w14:paraId="25C644D9" w14:textId="7E551FCB"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424C0F39" w14:textId="4F254050"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AF0E81A" w14:textId="7E03A518" w:rsidR="001C0AD4" w:rsidRDefault="001C0AD4" w:rsidP="001C0AD4">
            <w:pPr>
              <w:keepNext/>
              <w:keepLines/>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07052AF4" w14:textId="4AF60A3C" w:rsidR="001C0AD4"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Summary of costs ruling in </w:t>
            </w:r>
            <w:r w:rsidRPr="00F84C09">
              <w:rPr>
                <w:rFonts w:ascii="Arial" w:hAnsi="Arial" w:cs="Arial"/>
                <w:i/>
                <w:iCs/>
                <w:color w:val="000000"/>
                <w:szCs w:val="24"/>
              </w:rPr>
              <w:t>Huang v Fit</w:t>
            </w:r>
            <w:r w:rsidRPr="00F84C09">
              <w:rPr>
                <w:rFonts w:ascii="Arial" w:hAnsi="Arial" w:cs="Arial"/>
                <w:i/>
                <w:iCs/>
                <w:color w:val="000000"/>
              </w:rPr>
              <w:t>z</w:t>
            </w:r>
            <w:r w:rsidRPr="00F84C09">
              <w:rPr>
                <w:rFonts w:ascii="Arial" w:hAnsi="Arial" w:cs="Arial"/>
                <w:i/>
                <w:iCs/>
                <w:color w:val="000000"/>
                <w:szCs w:val="24"/>
              </w:rPr>
              <w:t>gerald (Ruling)</w:t>
            </w:r>
            <w:r w:rsidRPr="00F84C09">
              <w:rPr>
                <w:rFonts w:ascii="Arial" w:hAnsi="Arial" w:cs="Arial"/>
                <w:color w:val="000000"/>
                <w:szCs w:val="24"/>
              </w:rPr>
              <w:t xml:space="preserve"> [2021] VCC 1280</w:t>
            </w:r>
            <w:r>
              <w:rPr>
                <w:rFonts w:ascii="Arial" w:hAnsi="Arial" w:cs="Arial"/>
                <w:color w:val="000000"/>
                <w:szCs w:val="24"/>
              </w:rPr>
              <w:t xml:space="preserve"> </w:t>
            </w:r>
            <w:bookmarkStart w:id="173" w:name="_Hlk88482026"/>
            <w:r>
              <w:rPr>
                <w:rFonts w:ascii="Arial" w:hAnsi="Arial" w:cs="Arial"/>
                <w:color w:val="000000"/>
                <w:szCs w:val="24"/>
              </w:rPr>
              <w:t>at [49]-[52]</w:t>
            </w:r>
            <w:bookmarkEnd w:id="173"/>
            <w:r>
              <w:rPr>
                <w:rFonts w:ascii="Arial" w:hAnsi="Arial" w:cs="Arial"/>
                <w:color w:val="000000"/>
                <w:szCs w:val="24"/>
              </w:rPr>
              <w:t>.</w:t>
            </w:r>
          </w:p>
        </w:tc>
      </w:tr>
      <w:tr w:rsidR="001C0AD4" w14:paraId="7DD7D181" w14:textId="77777777" w:rsidTr="009B6A89">
        <w:tc>
          <w:tcPr>
            <w:tcW w:w="1261" w:type="dxa"/>
            <w:gridSpan w:val="2"/>
            <w:tcBorders>
              <w:top w:val="single" w:sz="4" w:space="0" w:color="auto"/>
              <w:left w:val="single" w:sz="18" w:space="0" w:color="auto"/>
              <w:bottom w:val="single" w:sz="18" w:space="0" w:color="auto"/>
            </w:tcBorders>
          </w:tcPr>
          <w:p w14:paraId="59C90310" w14:textId="52CC5780" w:rsidR="001C0AD4" w:rsidRDefault="001C0AD4" w:rsidP="001C0AD4">
            <w:pPr>
              <w:keepNext/>
              <w:keepLines/>
              <w:rPr>
                <w:lang w:val="en-AU"/>
              </w:rPr>
            </w:pPr>
            <w:r>
              <w:rPr>
                <w:lang w:val="en-AU"/>
              </w:rPr>
              <w:t>26/11/21</w:t>
            </w:r>
          </w:p>
        </w:tc>
        <w:tc>
          <w:tcPr>
            <w:tcW w:w="836" w:type="dxa"/>
            <w:tcBorders>
              <w:top w:val="single" w:sz="4" w:space="0" w:color="auto"/>
              <w:bottom w:val="single" w:sz="18" w:space="0" w:color="auto"/>
            </w:tcBorders>
          </w:tcPr>
          <w:p w14:paraId="0F8772FA" w14:textId="0AC58792"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5A52A574" w14:textId="4DCC916F" w:rsidR="001C0AD4" w:rsidRDefault="001C0AD4" w:rsidP="001C0AD4">
            <w:pPr>
              <w:keepNext/>
              <w:keepLines/>
              <w:jc w:val="center"/>
              <w:rPr>
                <w:b/>
                <w:bCs/>
                <w:lang w:val="en-AU"/>
              </w:rPr>
            </w:pPr>
            <w:r>
              <w:rPr>
                <w:b/>
                <w:bCs/>
                <w:lang w:val="en-AU"/>
              </w:rPr>
              <w:t>6.20</w:t>
            </w:r>
          </w:p>
        </w:tc>
        <w:tc>
          <w:tcPr>
            <w:tcW w:w="4802" w:type="dxa"/>
            <w:gridSpan w:val="2"/>
            <w:tcBorders>
              <w:top w:val="single" w:sz="4" w:space="0" w:color="auto"/>
              <w:bottom w:val="single" w:sz="18" w:space="0" w:color="auto"/>
              <w:right w:val="single" w:sz="18" w:space="0" w:color="auto"/>
            </w:tcBorders>
          </w:tcPr>
          <w:p w14:paraId="2FA23BAB" w14:textId="316B4BC4" w:rsidR="001C0AD4" w:rsidRDefault="001C0AD4" w:rsidP="001C0AD4">
            <w:pPr>
              <w:keepNext/>
              <w:keepLines/>
              <w:spacing w:before="20" w:after="20"/>
              <w:jc w:val="both"/>
              <w:rPr>
                <w:rFonts w:ascii="Arial" w:hAnsi="Arial" w:cs="Arial"/>
                <w:bCs/>
                <w:color w:val="000000"/>
              </w:rPr>
            </w:pPr>
            <w:r>
              <w:rPr>
                <w:rFonts w:ascii="Arial" w:hAnsi="Arial" w:cs="Arial"/>
                <w:bCs/>
                <w:color w:val="000000"/>
              </w:rPr>
              <w:t>Addition of 2020/21 intervention order statistics.</w:t>
            </w:r>
          </w:p>
        </w:tc>
      </w:tr>
      <w:tr w:rsidR="001C0AD4" w14:paraId="19D9703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7039D5" w14:textId="4A698FAD"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7678801" w14:textId="1DC041BA"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3E407401" w14:textId="77777777" w:rsidTr="009B6A89">
        <w:tc>
          <w:tcPr>
            <w:tcW w:w="1261" w:type="dxa"/>
            <w:gridSpan w:val="2"/>
            <w:tcBorders>
              <w:top w:val="single" w:sz="4" w:space="0" w:color="auto"/>
              <w:left w:val="single" w:sz="18" w:space="0" w:color="auto"/>
              <w:bottom w:val="single" w:sz="4" w:space="0" w:color="auto"/>
            </w:tcBorders>
          </w:tcPr>
          <w:p w14:paraId="45B2F6B9" w14:textId="78F1B78A"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B00400" w14:textId="4D42A35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4966A4F" w14:textId="6B00E96B" w:rsidR="001C0AD4" w:rsidRDefault="001C0AD4" w:rsidP="001C0AD4">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797951B5" w14:textId="6A90804E" w:rsidR="001C0AD4" w:rsidRPr="00B50BC3" w:rsidRDefault="001C0AD4" w:rsidP="001C0AD4">
            <w:pPr>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[36] &amp; [37].</w:t>
            </w:r>
          </w:p>
        </w:tc>
      </w:tr>
      <w:tr w:rsidR="001C0AD4" w14:paraId="4A6506B7" w14:textId="77777777" w:rsidTr="009B6A89">
        <w:tc>
          <w:tcPr>
            <w:tcW w:w="1261" w:type="dxa"/>
            <w:gridSpan w:val="2"/>
            <w:tcBorders>
              <w:top w:val="single" w:sz="4" w:space="0" w:color="auto"/>
              <w:left w:val="single" w:sz="18" w:space="0" w:color="auto"/>
              <w:bottom w:val="single" w:sz="4" w:space="0" w:color="auto"/>
            </w:tcBorders>
          </w:tcPr>
          <w:p w14:paraId="49AF2FE4" w14:textId="2D32A3BD"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60CD1C63" w14:textId="5838EEBF"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37C6E4A5" w14:textId="77777777" w:rsidR="001C0AD4" w:rsidRDefault="001C0AD4" w:rsidP="001C0AD4">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643E703F" w14:textId="349E3283"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 xml:space="preserve">Summary of </w:t>
            </w:r>
            <w:r w:rsidRPr="003C4C66">
              <w:rPr>
                <w:rFonts w:ascii="Arial" w:hAnsi="Arial" w:cs="Arial"/>
                <w:i/>
                <w:iCs/>
                <w:color w:val="000000"/>
              </w:rPr>
              <w:t>DPP v Lamb</w:t>
            </w:r>
            <w:r>
              <w:rPr>
                <w:rFonts w:ascii="Arial" w:hAnsi="Arial" w:cs="Arial"/>
                <w:color w:val="000000"/>
              </w:rPr>
              <w:t xml:space="preserve"> [2021] VSC 615 and extracts from [53] &amp; [66].</w:t>
            </w:r>
          </w:p>
        </w:tc>
      </w:tr>
      <w:tr w:rsidR="001C0AD4" w14:paraId="0E55AAF2" w14:textId="77777777" w:rsidTr="009B6A89">
        <w:trPr>
          <w:trHeight w:val="178"/>
        </w:trPr>
        <w:tc>
          <w:tcPr>
            <w:tcW w:w="1261" w:type="dxa"/>
            <w:gridSpan w:val="2"/>
            <w:vMerge w:val="restart"/>
            <w:tcBorders>
              <w:top w:val="single" w:sz="4" w:space="0" w:color="auto"/>
              <w:left w:val="single" w:sz="18" w:space="0" w:color="auto"/>
            </w:tcBorders>
          </w:tcPr>
          <w:p w14:paraId="0586497A" w14:textId="252698E6" w:rsidR="001C0AD4" w:rsidRDefault="001C0AD4" w:rsidP="001C0AD4">
            <w:pPr>
              <w:keepNext/>
              <w:keepLines/>
              <w:rPr>
                <w:lang w:val="en-AU"/>
              </w:rPr>
            </w:pPr>
            <w:r>
              <w:rPr>
                <w:lang w:val="en-AU"/>
              </w:rPr>
              <w:t>26/11/21</w:t>
            </w:r>
          </w:p>
        </w:tc>
        <w:tc>
          <w:tcPr>
            <w:tcW w:w="836" w:type="dxa"/>
            <w:vMerge w:val="restart"/>
            <w:tcBorders>
              <w:top w:val="single" w:sz="4" w:space="0" w:color="auto"/>
            </w:tcBorders>
          </w:tcPr>
          <w:p w14:paraId="0BBD84FF" w14:textId="01797F3E" w:rsidR="001C0AD4" w:rsidRDefault="001C0AD4" w:rsidP="001C0AD4">
            <w:pPr>
              <w:keepNext/>
              <w:keepLines/>
              <w:jc w:val="center"/>
              <w:rPr>
                <w:lang w:val="en-AU"/>
              </w:rPr>
            </w:pPr>
            <w:r>
              <w:rPr>
                <w:lang w:val="en-AU"/>
              </w:rPr>
              <w:t>7</w:t>
            </w:r>
          </w:p>
        </w:tc>
        <w:tc>
          <w:tcPr>
            <w:tcW w:w="1439" w:type="dxa"/>
            <w:vMerge w:val="restart"/>
            <w:tcBorders>
              <w:top w:val="single" w:sz="4" w:space="0" w:color="auto"/>
            </w:tcBorders>
          </w:tcPr>
          <w:p w14:paraId="00A3DC8B" w14:textId="7D944C80" w:rsidR="001C0AD4" w:rsidRDefault="001C0AD4" w:rsidP="001C0AD4">
            <w:pPr>
              <w:keepNext/>
              <w:keepLines/>
              <w:jc w:val="center"/>
              <w:rPr>
                <w:lang w:val="en-AU"/>
              </w:rPr>
            </w:pPr>
            <w:r>
              <w:rPr>
                <w:lang w:val="en-AU"/>
              </w:rPr>
              <w:t>7.5.7</w:t>
            </w:r>
          </w:p>
        </w:tc>
        <w:tc>
          <w:tcPr>
            <w:tcW w:w="4802" w:type="dxa"/>
            <w:gridSpan w:val="2"/>
            <w:tcBorders>
              <w:top w:val="single" w:sz="4" w:space="0" w:color="auto"/>
              <w:bottom w:val="single" w:sz="4" w:space="0" w:color="auto"/>
              <w:right w:val="single" w:sz="18" w:space="0" w:color="auto"/>
            </w:tcBorders>
            <w:shd w:val="clear" w:color="auto" w:fill="FFF2CC"/>
          </w:tcPr>
          <w:p w14:paraId="295072ED" w14:textId="67C2E8C7" w:rsidR="001C0AD4" w:rsidRPr="0093398D" w:rsidRDefault="001C0AD4" w:rsidP="001C0AD4">
            <w:pPr>
              <w:keepNext/>
              <w:keepLines/>
              <w:spacing w:before="20" w:after="20"/>
              <w:jc w:val="both"/>
              <w:rPr>
                <w:rFonts w:ascii="Arial" w:hAnsi="Arial" w:cs="Arial"/>
                <w:b/>
                <w:bCs/>
                <w:color w:val="000000"/>
              </w:rPr>
            </w:pPr>
            <w:r w:rsidRPr="0093398D">
              <w:rPr>
                <w:rFonts w:ascii="Arial" w:hAnsi="Arial" w:cs="Arial"/>
                <w:b/>
                <w:bCs/>
                <w:color w:val="000000"/>
              </w:rPr>
              <w:t>NEW SUBSECTION ENTITLED “Criminal Division processing statistics”</w:t>
            </w:r>
            <w:r>
              <w:rPr>
                <w:rFonts w:ascii="Arial" w:hAnsi="Arial" w:cs="Arial"/>
                <w:b/>
                <w:bCs/>
                <w:color w:val="000000"/>
              </w:rPr>
              <w:t>.</w:t>
            </w:r>
          </w:p>
        </w:tc>
      </w:tr>
      <w:tr w:rsidR="001C0AD4" w14:paraId="059E02F2" w14:textId="77777777" w:rsidTr="009B6A89">
        <w:trPr>
          <w:trHeight w:val="178"/>
        </w:trPr>
        <w:tc>
          <w:tcPr>
            <w:tcW w:w="1261" w:type="dxa"/>
            <w:gridSpan w:val="2"/>
            <w:vMerge/>
            <w:tcBorders>
              <w:left w:val="single" w:sz="18" w:space="0" w:color="auto"/>
              <w:bottom w:val="single" w:sz="4" w:space="0" w:color="auto"/>
            </w:tcBorders>
          </w:tcPr>
          <w:p w14:paraId="336CD149" w14:textId="77777777" w:rsidR="001C0AD4" w:rsidRDefault="001C0AD4" w:rsidP="001C0AD4">
            <w:pPr>
              <w:keepNext/>
              <w:keepLines/>
              <w:rPr>
                <w:lang w:val="en-AU"/>
              </w:rPr>
            </w:pPr>
          </w:p>
        </w:tc>
        <w:tc>
          <w:tcPr>
            <w:tcW w:w="836" w:type="dxa"/>
            <w:vMerge/>
            <w:tcBorders>
              <w:bottom w:val="single" w:sz="4" w:space="0" w:color="auto"/>
            </w:tcBorders>
          </w:tcPr>
          <w:p w14:paraId="70A59ABC" w14:textId="539ABB04" w:rsidR="001C0AD4" w:rsidRDefault="001C0AD4" w:rsidP="001C0AD4">
            <w:pPr>
              <w:keepNext/>
              <w:keepLines/>
              <w:jc w:val="center"/>
              <w:rPr>
                <w:lang w:val="en-AU"/>
              </w:rPr>
            </w:pPr>
          </w:p>
        </w:tc>
        <w:tc>
          <w:tcPr>
            <w:tcW w:w="1439" w:type="dxa"/>
            <w:vMerge/>
            <w:tcBorders>
              <w:bottom w:val="single" w:sz="4" w:space="0" w:color="auto"/>
            </w:tcBorders>
          </w:tcPr>
          <w:p w14:paraId="1C2E0780"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2CE26DE0" w14:textId="51F64C08" w:rsidR="001C0AD4" w:rsidRPr="0093398D" w:rsidRDefault="001C0AD4" w:rsidP="001C0AD4">
            <w:pPr>
              <w:keepNext/>
              <w:keepLines/>
              <w:spacing w:before="20" w:after="20"/>
              <w:jc w:val="both"/>
              <w:rPr>
                <w:rFonts w:ascii="Arial" w:hAnsi="Arial" w:cs="Arial"/>
                <w:b/>
                <w:bCs/>
                <w:color w:val="000000"/>
              </w:rPr>
            </w:pPr>
            <w:r>
              <w:rPr>
                <w:rFonts w:ascii="Arial" w:hAnsi="Arial" w:cs="Arial"/>
                <w:color w:val="000000"/>
              </w:rPr>
              <w:t>New chart showing the number of Criminal Division matters initiated, finalised and pending in each of the 13 Court regions for the years 2018/19, 2019/20 &amp; 2020/21.</w:t>
            </w:r>
          </w:p>
        </w:tc>
      </w:tr>
      <w:tr w:rsidR="001C0AD4" w14:paraId="6A088859" w14:textId="77777777" w:rsidTr="009B6A89">
        <w:tc>
          <w:tcPr>
            <w:tcW w:w="1261" w:type="dxa"/>
            <w:gridSpan w:val="2"/>
            <w:tcBorders>
              <w:top w:val="single" w:sz="4" w:space="0" w:color="auto"/>
              <w:left w:val="single" w:sz="18" w:space="0" w:color="auto"/>
              <w:bottom w:val="single" w:sz="4" w:space="0" w:color="auto"/>
            </w:tcBorders>
          </w:tcPr>
          <w:p w14:paraId="3A172BAE" w14:textId="42C60CE9"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25F38948" w14:textId="535DBB9B"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0AE6452F" w14:textId="15BBE170" w:rsidR="001C0AD4" w:rsidRDefault="001C0AD4" w:rsidP="001C0AD4">
            <w:pPr>
              <w:keepNext/>
              <w:keepLines/>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3EF8CE20" w14:textId="24B97A38" w:rsidR="001C0AD4" w:rsidRDefault="001C0AD4" w:rsidP="001C0AD4">
            <w:pPr>
              <w:keepNext/>
              <w:keepLines/>
              <w:spacing w:before="20" w:after="20"/>
              <w:jc w:val="both"/>
              <w:rPr>
                <w:rFonts w:ascii="Arial" w:hAnsi="Arial" w:cs="Arial"/>
                <w:color w:val="000000"/>
              </w:rPr>
            </w:pPr>
            <w:r>
              <w:rPr>
                <w:rFonts w:ascii="Arial" w:hAnsi="Arial" w:cs="Arial"/>
                <w:color w:val="000000"/>
              </w:rPr>
              <w:t>Addition of Children’s Koori Court statistics for 2020/21.</w:t>
            </w:r>
          </w:p>
        </w:tc>
      </w:tr>
      <w:tr w:rsidR="001C0AD4" w14:paraId="6740590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37A4365" w14:textId="2DF7DCD8"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14785422" w14:textId="006A87DC"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36BFBE5" w14:textId="77777777" w:rsidTr="009B6A89">
        <w:tc>
          <w:tcPr>
            <w:tcW w:w="1261" w:type="dxa"/>
            <w:gridSpan w:val="2"/>
            <w:tcBorders>
              <w:top w:val="single" w:sz="4" w:space="0" w:color="auto"/>
              <w:left w:val="single" w:sz="18" w:space="0" w:color="auto"/>
              <w:bottom w:val="single" w:sz="4" w:space="0" w:color="auto"/>
            </w:tcBorders>
          </w:tcPr>
          <w:p w14:paraId="1CF5FDD4" w14:textId="7FC124C7" w:rsidR="001C0AD4" w:rsidRDefault="001C0AD4" w:rsidP="001C0AD4">
            <w:pPr>
              <w:rPr>
                <w:lang w:val="en-AU"/>
              </w:rPr>
            </w:pPr>
            <w:r>
              <w:rPr>
                <w:lang w:val="en-AU"/>
              </w:rPr>
              <w:t>26/11</w:t>
            </w:r>
            <w:r w:rsidRPr="004C252C">
              <w:rPr>
                <w:lang w:val="en-AU"/>
              </w:rPr>
              <w:t>/21</w:t>
            </w:r>
          </w:p>
        </w:tc>
        <w:tc>
          <w:tcPr>
            <w:tcW w:w="836" w:type="dxa"/>
            <w:tcBorders>
              <w:top w:val="single" w:sz="4" w:space="0" w:color="auto"/>
              <w:bottom w:val="single" w:sz="4" w:space="0" w:color="auto"/>
            </w:tcBorders>
          </w:tcPr>
          <w:p w14:paraId="241760BE" w14:textId="71A1188A" w:rsidR="001C0AD4" w:rsidRPr="00513F6D" w:rsidRDefault="001C0AD4" w:rsidP="001C0AD4">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FFF2CC"/>
          </w:tcPr>
          <w:p w14:paraId="2FE731BD" w14:textId="020ACF44" w:rsidR="001C0AD4" w:rsidRPr="00B66DB2" w:rsidRDefault="001C0AD4" w:rsidP="001C0AD4">
            <w:pPr>
              <w:spacing w:before="20" w:after="20"/>
              <w:jc w:val="both"/>
              <w:rPr>
                <w:rFonts w:ascii="Arial" w:hAnsi="Arial" w:cs="Arial"/>
                <w:b/>
                <w:bCs/>
                <w:color w:val="000000"/>
              </w:rPr>
            </w:pPr>
            <w:r>
              <w:rPr>
                <w:rFonts w:ascii="Arial" w:hAnsi="Arial" w:cs="Arial"/>
                <w:b/>
                <w:bCs/>
                <w:color w:val="000000"/>
              </w:rPr>
              <w:t>SUBSTANTIAL CHANGES HAVE BEEN MADE TO THE NUMBERING OF SECTIONS AND SUBSECTIONS IN THIS CHAPTER AND SOME MATERIAL HAS BEEN RELOCATED AS INDICATED BELOW.</w:t>
            </w:r>
          </w:p>
        </w:tc>
      </w:tr>
      <w:tr w:rsidR="001C0AD4" w14:paraId="35692F57" w14:textId="77777777" w:rsidTr="009B6A89">
        <w:tc>
          <w:tcPr>
            <w:tcW w:w="1261" w:type="dxa"/>
            <w:gridSpan w:val="2"/>
            <w:tcBorders>
              <w:top w:val="single" w:sz="4" w:space="0" w:color="auto"/>
              <w:left w:val="single" w:sz="18" w:space="0" w:color="auto"/>
              <w:bottom w:val="single" w:sz="4" w:space="0" w:color="auto"/>
            </w:tcBorders>
          </w:tcPr>
          <w:p w14:paraId="2F4CE2D0" w14:textId="423F0E9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3A60D32" w14:textId="02B8A5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550385" w14:textId="57AA0B12" w:rsidR="001C0AD4" w:rsidRDefault="001C0AD4" w:rsidP="001C0AD4">
            <w:pPr>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525F49E1" w14:textId="77777777" w:rsidR="001C0AD4" w:rsidRPr="00C429CD" w:rsidRDefault="001C0AD4" w:rsidP="001C0AD4">
            <w:pPr>
              <w:pStyle w:val="ListParagraph"/>
              <w:numPr>
                <w:ilvl w:val="0"/>
                <w:numId w:val="110"/>
              </w:numPr>
              <w:spacing w:before="20"/>
              <w:ind w:left="357" w:hanging="357"/>
              <w:jc w:val="both"/>
              <w:rPr>
                <w:rFonts w:ascii="Arial" w:hAnsi="Arial" w:cs="Arial"/>
              </w:rPr>
            </w:pPr>
            <w:r w:rsidRPr="00C429CD">
              <w:rPr>
                <w:rFonts w:ascii="Arial" w:hAnsi="Arial" w:cs="Arial"/>
              </w:rPr>
              <w:t>A new introductory paragraph has been added.</w:t>
            </w:r>
          </w:p>
          <w:p w14:paraId="3FD415EF" w14:textId="1358DE17" w:rsidR="001C0AD4" w:rsidRDefault="001C0AD4" w:rsidP="001C0AD4">
            <w:pPr>
              <w:pStyle w:val="ListParagraph"/>
              <w:numPr>
                <w:ilvl w:val="0"/>
                <w:numId w:val="110"/>
              </w:numPr>
              <w:spacing w:before="20"/>
              <w:ind w:left="357" w:hanging="357"/>
              <w:jc w:val="both"/>
              <w:rPr>
                <w:rFonts w:ascii="Arial" w:hAnsi="Arial" w:cs="Arial"/>
              </w:rPr>
            </w:pPr>
            <w:r w:rsidRPr="00C429CD">
              <w:rPr>
                <w:rFonts w:ascii="Arial" w:hAnsi="Arial" w:cs="Arial"/>
              </w:rPr>
              <w:t xml:space="preserve">The summary of </w:t>
            </w:r>
            <w:r w:rsidRPr="00C429CD">
              <w:rPr>
                <w:rFonts w:ascii="Arial" w:hAnsi="Arial" w:cs="Arial"/>
                <w:i/>
                <w:iCs/>
              </w:rPr>
              <w:t>Re Roberts</w:t>
            </w:r>
            <w:r w:rsidRPr="00C429CD">
              <w:rPr>
                <w:rFonts w:ascii="Arial" w:hAnsi="Arial" w:cs="Arial"/>
              </w:rPr>
              <w:t xml:space="preserve"> [2020] VSC 793 has been moved from 9.4.1.2 and an extract from [20] has been added, together with a summary of and extracts from the appeal in </w:t>
            </w:r>
            <w:r w:rsidRPr="00C429CD">
              <w:rPr>
                <w:rFonts w:ascii="Arial" w:hAnsi="Arial" w:cs="Arial"/>
                <w:i/>
                <w:iCs/>
              </w:rPr>
              <w:t>Roberts v The Queen</w:t>
            </w:r>
            <w:r w:rsidRPr="00C429CD">
              <w:rPr>
                <w:rFonts w:ascii="Arial" w:hAnsi="Arial" w:cs="Arial"/>
              </w:rPr>
              <w:t xml:space="preserve"> [2021] VSCA 28 at [</w:t>
            </w:r>
            <w:r>
              <w:rPr>
                <w:rFonts w:ascii="Arial" w:hAnsi="Arial" w:cs="Arial"/>
              </w:rPr>
              <w:t>47</w:t>
            </w:r>
            <w:r w:rsidRPr="00C429CD">
              <w:rPr>
                <w:rFonts w:ascii="Arial" w:hAnsi="Arial" w:cs="Arial"/>
              </w:rPr>
              <w:t>]</w:t>
            </w:r>
            <w:r>
              <w:rPr>
                <w:rFonts w:ascii="Arial" w:hAnsi="Arial" w:cs="Arial"/>
              </w:rPr>
              <w:noBreakHyphen/>
              <w:t>[48]</w:t>
            </w:r>
            <w:r w:rsidRPr="00C429CD">
              <w:rPr>
                <w:rFonts w:ascii="Arial" w:hAnsi="Arial" w:cs="Arial"/>
              </w:rPr>
              <w:t>.</w:t>
            </w:r>
          </w:p>
          <w:p w14:paraId="09351923" w14:textId="2F583A1B" w:rsidR="001C0AD4" w:rsidRDefault="001C0AD4" w:rsidP="001C0AD4">
            <w:pPr>
              <w:pStyle w:val="ListParagraph"/>
              <w:numPr>
                <w:ilvl w:val="0"/>
                <w:numId w:val="110"/>
              </w:numPr>
              <w:spacing w:before="20"/>
              <w:ind w:left="357" w:hanging="357"/>
              <w:jc w:val="both"/>
              <w:rPr>
                <w:rFonts w:ascii="Arial" w:hAnsi="Arial" w:cs="Arial"/>
              </w:rPr>
            </w:pPr>
            <w:r>
              <w:rPr>
                <w:rFonts w:ascii="Arial" w:hAnsi="Arial" w:cs="Arial"/>
              </w:rPr>
              <w:t xml:space="preserve">The summary of </w:t>
            </w:r>
            <w:r w:rsidRPr="00265544">
              <w:rPr>
                <w:rFonts w:ascii="Arial" w:hAnsi="Arial" w:cs="Arial"/>
                <w:i/>
                <w:iCs/>
              </w:rPr>
              <w:t>Re KE</w:t>
            </w:r>
            <w:r>
              <w:rPr>
                <w:rFonts w:ascii="Arial" w:hAnsi="Arial" w:cs="Arial"/>
              </w:rPr>
              <w:t xml:space="preserve"> [2021] VSC 175 has been moved from 9.4.1.2 and extracts from [50] &amp; [51] have been added.</w:t>
            </w:r>
          </w:p>
          <w:p w14:paraId="4C74BC50" w14:textId="5D93DC02" w:rsidR="001C0AD4" w:rsidRPr="00C429CD" w:rsidRDefault="001C0AD4" w:rsidP="001C0AD4">
            <w:pPr>
              <w:pStyle w:val="ListParagraph"/>
              <w:numPr>
                <w:ilvl w:val="0"/>
                <w:numId w:val="110"/>
              </w:numPr>
              <w:spacing w:before="20"/>
              <w:ind w:left="357" w:hanging="357"/>
              <w:jc w:val="both"/>
              <w:rPr>
                <w:rFonts w:ascii="Arial" w:hAnsi="Arial" w:cs="Arial"/>
              </w:rPr>
            </w:pPr>
            <w:r>
              <w:rPr>
                <w:rFonts w:ascii="Arial" w:hAnsi="Arial" w:cs="Arial"/>
              </w:rPr>
              <w:t xml:space="preserve">Summary of </w:t>
            </w:r>
            <w:r w:rsidRPr="00C963D9">
              <w:rPr>
                <w:rFonts w:ascii="Arial" w:hAnsi="Arial" w:cs="Arial"/>
                <w:i/>
                <w:iCs/>
              </w:rPr>
              <w:t>Re MJ</w:t>
            </w:r>
            <w:r w:rsidRPr="00C963D9">
              <w:rPr>
                <w:rFonts w:ascii="Arial" w:hAnsi="Arial" w:cs="Arial"/>
              </w:rPr>
              <w:t xml:space="preserve"> </w:t>
            </w:r>
            <w:r>
              <w:rPr>
                <w:rFonts w:ascii="Arial" w:hAnsi="Arial" w:cs="Arial"/>
              </w:rPr>
              <w:t>[2021] VSC 592 and extracts from [19] &amp; [71].</w:t>
            </w:r>
          </w:p>
        </w:tc>
      </w:tr>
      <w:tr w:rsidR="001C0AD4" w14:paraId="0E1366F3" w14:textId="77777777" w:rsidTr="009B6A89">
        <w:tc>
          <w:tcPr>
            <w:tcW w:w="1261" w:type="dxa"/>
            <w:gridSpan w:val="2"/>
            <w:tcBorders>
              <w:top w:val="single" w:sz="4" w:space="0" w:color="auto"/>
              <w:left w:val="single" w:sz="18" w:space="0" w:color="auto"/>
              <w:bottom w:val="single" w:sz="4" w:space="0" w:color="auto"/>
            </w:tcBorders>
          </w:tcPr>
          <w:p w14:paraId="2AA4D9C8" w14:textId="7BA1A25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1439EE2" w14:textId="7E55246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32F3AE"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046D1040" w14:textId="77777777" w:rsidR="001C0AD4" w:rsidRDefault="001C0AD4" w:rsidP="001C0AD4">
            <w:pPr>
              <w:pStyle w:val="ListParagraph"/>
              <w:numPr>
                <w:ilvl w:val="0"/>
                <w:numId w:val="108"/>
              </w:numPr>
              <w:ind w:left="357" w:hanging="357"/>
              <w:jc w:val="both"/>
              <w:rPr>
                <w:rFonts w:ascii="Arial" w:hAnsi="Arial" w:cs="Arial"/>
              </w:rPr>
            </w:pPr>
            <w:r w:rsidRPr="00A24E87">
              <w:rPr>
                <w:rFonts w:ascii="Arial" w:hAnsi="Arial" w:cs="Arial"/>
              </w:rPr>
              <w:t xml:space="preserve">Summary of </w:t>
            </w:r>
            <w:r w:rsidRPr="00A24E87">
              <w:rPr>
                <w:rFonts w:ascii="Arial" w:hAnsi="Arial" w:cs="Arial"/>
                <w:i/>
                <w:iCs/>
              </w:rPr>
              <w:t>Re TH</w:t>
            </w:r>
            <w:r w:rsidRPr="00A24E87">
              <w:rPr>
                <w:rFonts w:ascii="Arial" w:hAnsi="Arial" w:cs="Arial"/>
              </w:rPr>
              <w:t xml:space="preserve"> [2021] VSC 597 and extracts from [43] &amp; [49]-[52].</w:t>
            </w:r>
          </w:p>
          <w:p w14:paraId="0DBFB1C4" w14:textId="6351CCD5" w:rsidR="001C0AD4" w:rsidRPr="00A24E87" w:rsidRDefault="001C0AD4" w:rsidP="001C0AD4">
            <w:pPr>
              <w:pStyle w:val="ListParagraph"/>
              <w:numPr>
                <w:ilvl w:val="0"/>
                <w:numId w:val="108"/>
              </w:numPr>
              <w:ind w:left="357" w:hanging="357"/>
              <w:jc w:val="both"/>
              <w:rPr>
                <w:rFonts w:ascii="Arial" w:hAnsi="Arial" w:cs="Arial"/>
              </w:rPr>
            </w:pPr>
            <w:r>
              <w:rPr>
                <w:rFonts w:ascii="Arial" w:hAnsi="Arial" w:cs="Arial"/>
              </w:rPr>
              <w:t xml:space="preserve">Summaries of </w:t>
            </w:r>
            <w:r w:rsidRPr="000B4951">
              <w:rPr>
                <w:rFonts w:ascii="Arial" w:hAnsi="Arial" w:cs="Arial"/>
                <w:i/>
                <w:iCs/>
              </w:rPr>
              <w:t>Re</w:t>
            </w:r>
            <w:r>
              <w:rPr>
                <w:rFonts w:ascii="Arial" w:hAnsi="Arial" w:cs="Arial"/>
              </w:rPr>
              <w:t xml:space="preserve"> </w:t>
            </w:r>
            <w:r w:rsidRPr="000B4951">
              <w:rPr>
                <w:rFonts w:ascii="Arial" w:hAnsi="Arial" w:cs="Arial"/>
                <w:i/>
                <w:iCs/>
              </w:rPr>
              <w:t>Kuol</w:t>
            </w:r>
            <w:r>
              <w:rPr>
                <w:rFonts w:ascii="Arial" w:hAnsi="Arial" w:cs="Arial"/>
                <w:i/>
                <w:iCs/>
              </w:rPr>
              <w:t xml:space="preserve"> </w:t>
            </w:r>
            <w:r>
              <w:rPr>
                <w:rFonts w:ascii="Arial" w:hAnsi="Arial" w:cs="Arial"/>
              </w:rPr>
              <w:t xml:space="preserve">[2021] VSC 598; </w:t>
            </w:r>
            <w:r>
              <w:rPr>
                <w:rFonts w:ascii="Arial" w:hAnsi="Arial" w:cs="Arial"/>
                <w:i/>
                <w:iCs/>
              </w:rPr>
              <w:t xml:space="preserve">Re LM </w:t>
            </w:r>
            <w:r w:rsidRPr="006F1854">
              <w:rPr>
                <w:rFonts w:ascii="Arial" w:hAnsi="Arial" w:cs="Arial"/>
              </w:rPr>
              <w:t>[2021] VSC 623</w:t>
            </w:r>
            <w:r>
              <w:rPr>
                <w:rFonts w:ascii="Arial" w:hAnsi="Arial" w:cs="Arial"/>
              </w:rPr>
              <w:t>;</w:t>
            </w:r>
            <w:r w:rsidRPr="006F1854">
              <w:rPr>
                <w:rFonts w:ascii="Arial" w:hAnsi="Arial" w:cs="Arial"/>
              </w:rPr>
              <w:t xml:space="preserve"> </w:t>
            </w:r>
            <w:r w:rsidRPr="006F1854">
              <w:rPr>
                <w:rFonts w:ascii="Arial" w:hAnsi="Arial" w:cs="Arial"/>
                <w:i/>
                <w:iCs/>
              </w:rPr>
              <w:t>Re DM</w:t>
            </w:r>
            <w:r>
              <w:rPr>
                <w:rFonts w:ascii="Arial" w:hAnsi="Arial" w:cs="Arial"/>
              </w:rPr>
              <w:t xml:space="preserve"> [2021] VSC 631; </w:t>
            </w:r>
            <w:r w:rsidRPr="00A25412">
              <w:rPr>
                <w:rFonts w:ascii="Arial" w:hAnsi="Arial" w:cs="Arial"/>
                <w:i/>
                <w:iCs/>
              </w:rPr>
              <w:t>Re IK (No 2)</w:t>
            </w:r>
            <w:r>
              <w:rPr>
                <w:rFonts w:ascii="Arial" w:hAnsi="Arial" w:cs="Arial"/>
              </w:rPr>
              <w:t xml:space="preserve"> [2021] VSC 636; </w:t>
            </w:r>
            <w:r w:rsidRPr="00A25412">
              <w:rPr>
                <w:rFonts w:ascii="Arial" w:hAnsi="Arial" w:cs="Arial"/>
                <w:i/>
                <w:iCs/>
              </w:rPr>
              <w:t>Re AK (No 2)</w:t>
            </w:r>
            <w:r>
              <w:rPr>
                <w:rFonts w:ascii="Arial" w:hAnsi="Arial" w:cs="Arial"/>
              </w:rPr>
              <w:t xml:space="preserve"> [2021] VSC 637; </w:t>
            </w:r>
            <w:r>
              <w:rPr>
                <w:rFonts w:ascii="Arial" w:hAnsi="Arial" w:cs="Arial"/>
                <w:i/>
                <w:iCs/>
              </w:rPr>
              <w:t xml:space="preserve">Re Villani </w:t>
            </w:r>
            <w:r w:rsidRPr="00947A19">
              <w:rPr>
                <w:rFonts w:ascii="Arial" w:hAnsi="Arial" w:cs="Arial"/>
              </w:rPr>
              <w:t>[2021] VSC 638</w:t>
            </w:r>
            <w:r>
              <w:rPr>
                <w:rFonts w:ascii="Arial" w:hAnsi="Arial" w:cs="Arial"/>
              </w:rPr>
              <w:t>;</w:t>
            </w:r>
            <w:r w:rsidRPr="00947A19">
              <w:rPr>
                <w:rFonts w:ascii="Arial" w:hAnsi="Arial" w:cs="Arial"/>
              </w:rPr>
              <w:t xml:space="preserve"> </w:t>
            </w:r>
            <w:r w:rsidRPr="00B7368B">
              <w:rPr>
                <w:rFonts w:ascii="Arial" w:hAnsi="Arial" w:cs="Arial"/>
                <w:i/>
                <w:iCs/>
              </w:rPr>
              <w:t>Re Bolvan</w:t>
            </w:r>
            <w:r>
              <w:rPr>
                <w:rFonts w:ascii="Arial" w:hAnsi="Arial" w:cs="Arial"/>
              </w:rPr>
              <w:t xml:space="preserve"> [2021] VSC 664.</w:t>
            </w:r>
          </w:p>
        </w:tc>
      </w:tr>
      <w:tr w:rsidR="001C0AD4" w14:paraId="49B78F38" w14:textId="77777777" w:rsidTr="009B6A89">
        <w:tc>
          <w:tcPr>
            <w:tcW w:w="1261" w:type="dxa"/>
            <w:gridSpan w:val="2"/>
            <w:tcBorders>
              <w:top w:val="single" w:sz="4" w:space="0" w:color="auto"/>
              <w:left w:val="single" w:sz="18" w:space="0" w:color="auto"/>
              <w:bottom w:val="single" w:sz="4" w:space="0" w:color="auto"/>
            </w:tcBorders>
          </w:tcPr>
          <w:p w14:paraId="19613B57" w14:textId="0CB7989D"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22E41E3" w14:textId="1F1F12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A26DAC" w14:textId="77777777"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3C24AC" w14:textId="750161BE" w:rsidR="001C0AD4" w:rsidRDefault="001C0AD4" w:rsidP="001C0AD4">
            <w:pPr>
              <w:pStyle w:val="ListParagraph"/>
              <w:numPr>
                <w:ilvl w:val="0"/>
                <w:numId w:val="108"/>
              </w:numPr>
              <w:ind w:left="357" w:hanging="357"/>
              <w:jc w:val="both"/>
              <w:rPr>
                <w:rFonts w:ascii="Arial" w:hAnsi="Arial" w:cs="Arial"/>
              </w:rPr>
            </w:pPr>
            <w:r>
              <w:rPr>
                <w:rFonts w:ascii="Arial" w:hAnsi="Arial" w:cs="Arial"/>
              </w:rPr>
              <w:t xml:space="preserve">Excepts from </w:t>
            </w:r>
            <w:r w:rsidRPr="00924888">
              <w:rPr>
                <w:rFonts w:ascii="Arial" w:hAnsi="Arial" w:cs="Arial"/>
                <w:i/>
                <w:iCs/>
              </w:rPr>
              <w:t>Re Roberts</w:t>
            </w:r>
            <w:r>
              <w:rPr>
                <w:rFonts w:ascii="Arial" w:hAnsi="Arial" w:cs="Arial"/>
              </w:rPr>
              <w:t xml:space="preserve"> [2020] VSC 793 and </w:t>
            </w:r>
            <w:r w:rsidRPr="00924888">
              <w:rPr>
                <w:rFonts w:ascii="Arial" w:hAnsi="Arial" w:cs="Arial"/>
                <w:i/>
                <w:iCs/>
              </w:rPr>
              <w:t>Roberts v The Queen</w:t>
            </w:r>
            <w:r>
              <w:rPr>
                <w:rFonts w:ascii="Arial" w:hAnsi="Arial" w:cs="Arial"/>
              </w:rPr>
              <w:t xml:space="preserve"> [2021] VSCA 28.</w:t>
            </w:r>
          </w:p>
          <w:p w14:paraId="4492AB04" w14:textId="78B4E82E" w:rsidR="001C0AD4" w:rsidRPr="00924888" w:rsidRDefault="001C0AD4" w:rsidP="001C0AD4">
            <w:pPr>
              <w:pStyle w:val="ListParagraph"/>
              <w:numPr>
                <w:ilvl w:val="0"/>
                <w:numId w:val="108"/>
              </w:numPr>
              <w:ind w:left="357" w:hanging="357"/>
              <w:jc w:val="both"/>
              <w:rPr>
                <w:rFonts w:ascii="Arial" w:hAnsi="Arial" w:cs="Arial"/>
              </w:rPr>
            </w:pPr>
            <w:r w:rsidRPr="00924888">
              <w:rPr>
                <w:rFonts w:ascii="Arial" w:hAnsi="Arial" w:cs="Arial"/>
              </w:rPr>
              <w:t xml:space="preserve">Summary of </w:t>
            </w:r>
            <w:r w:rsidRPr="00924888">
              <w:rPr>
                <w:rFonts w:ascii="Arial" w:hAnsi="Arial" w:cs="Arial"/>
                <w:i/>
                <w:iCs/>
                <w:color w:val="000000"/>
              </w:rPr>
              <w:t>Re Biancotto</w:t>
            </w:r>
            <w:r w:rsidRPr="00924888">
              <w:rPr>
                <w:rFonts w:ascii="Arial" w:hAnsi="Arial" w:cs="Arial"/>
                <w:color w:val="000000"/>
              </w:rPr>
              <w:t xml:space="preserve"> [2021] VSC 754.</w:t>
            </w:r>
          </w:p>
        </w:tc>
      </w:tr>
      <w:tr w:rsidR="001C0AD4" w14:paraId="66A0B73B" w14:textId="77777777" w:rsidTr="009B6A89">
        <w:tc>
          <w:tcPr>
            <w:tcW w:w="1261" w:type="dxa"/>
            <w:gridSpan w:val="2"/>
            <w:tcBorders>
              <w:top w:val="single" w:sz="4" w:space="0" w:color="auto"/>
              <w:left w:val="single" w:sz="18" w:space="0" w:color="auto"/>
              <w:bottom w:val="single" w:sz="4" w:space="0" w:color="auto"/>
            </w:tcBorders>
          </w:tcPr>
          <w:p w14:paraId="31CAABFE" w14:textId="40A7BEF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7350571" w14:textId="37C3B39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81E958B" w14:textId="0E2651CC" w:rsidR="001C0AD4" w:rsidRDefault="001C0AD4" w:rsidP="001C0AD4">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285BD901" w14:textId="2CE7FA6B" w:rsidR="001C0AD4" w:rsidRPr="00FB22F2" w:rsidRDefault="001C0AD4" w:rsidP="001C0AD4">
            <w:pPr>
              <w:spacing w:before="20" w:after="20"/>
              <w:jc w:val="both"/>
              <w:rPr>
                <w:rFonts w:ascii="Arial" w:hAnsi="Arial" w:cs="Arial"/>
              </w:rPr>
            </w:pPr>
            <w:r>
              <w:rPr>
                <w:rFonts w:ascii="Arial" w:hAnsi="Arial" w:cs="Arial"/>
              </w:rPr>
              <w:t xml:space="preserve">Reference to </w:t>
            </w:r>
            <w:r w:rsidRPr="0082069E">
              <w:rPr>
                <w:rFonts w:ascii="Arial" w:hAnsi="Arial" w:cs="Arial"/>
                <w:i/>
                <w:iCs/>
              </w:rPr>
              <w:t>Re Kamvissis</w:t>
            </w:r>
            <w:r>
              <w:rPr>
                <w:rFonts w:ascii="Arial" w:hAnsi="Arial" w:cs="Arial"/>
                <w:i/>
                <w:iCs/>
              </w:rPr>
              <w:t xml:space="preserve"> </w:t>
            </w:r>
            <w:r w:rsidRPr="00FB22F2">
              <w:rPr>
                <w:rFonts w:ascii="Arial" w:hAnsi="Arial" w:cs="Arial"/>
              </w:rPr>
              <w:t>[20</w:t>
            </w:r>
            <w:r>
              <w:rPr>
                <w:rFonts w:ascii="Arial" w:hAnsi="Arial" w:cs="Arial"/>
              </w:rPr>
              <w:t>2</w:t>
            </w:r>
            <w:r w:rsidRPr="00FB22F2">
              <w:rPr>
                <w:rFonts w:ascii="Arial" w:hAnsi="Arial" w:cs="Arial"/>
              </w:rPr>
              <w:t>1] VSC 620.</w:t>
            </w:r>
          </w:p>
        </w:tc>
      </w:tr>
      <w:tr w:rsidR="001C0AD4" w14:paraId="05B12FC8" w14:textId="77777777" w:rsidTr="009B6A89">
        <w:tc>
          <w:tcPr>
            <w:tcW w:w="1261" w:type="dxa"/>
            <w:gridSpan w:val="2"/>
            <w:tcBorders>
              <w:top w:val="single" w:sz="4" w:space="0" w:color="auto"/>
              <w:left w:val="single" w:sz="18" w:space="0" w:color="auto"/>
              <w:bottom w:val="single" w:sz="4" w:space="0" w:color="auto"/>
            </w:tcBorders>
          </w:tcPr>
          <w:p w14:paraId="6C4E8C5E"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C6BF1C1" w14:textId="6C2029F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74263979" w14:textId="205DC715" w:rsidR="001C0AD4" w:rsidRDefault="001C0AD4" w:rsidP="001C0AD4">
            <w:pPr>
              <w:jc w:val="center"/>
              <w:rPr>
                <w:b/>
                <w:bCs/>
                <w:lang w:val="en-AU"/>
              </w:rPr>
            </w:pPr>
            <w:r>
              <w:rPr>
                <w:b/>
                <w:bCs/>
                <w:lang w:val="en-AU"/>
              </w:rPr>
              <w:t>9.4.2 OLD</w:t>
            </w:r>
          </w:p>
        </w:tc>
        <w:tc>
          <w:tcPr>
            <w:tcW w:w="4802" w:type="dxa"/>
            <w:gridSpan w:val="2"/>
            <w:tcBorders>
              <w:top w:val="single" w:sz="4" w:space="0" w:color="auto"/>
              <w:bottom w:val="single" w:sz="4" w:space="0" w:color="auto"/>
              <w:right w:val="single" w:sz="18" w:space="0" w:color="auto"/>
            </w:tcBorders>
            <w:shd w:val="clear" w:color="auto" w:fill="FFF2CC"/>
          </w:tcPr>
          <w:p w14:paraId="7977D848" w14:textId="610474EF" w:rsidR="001C0AD4" w:rsidRDefault="001C0AD4" w:rsidP="001C0AD4">
            <w:pPr>
              <w:jc w:val="both"/>
              <w:rPr>
                <w:rFonts w:ascii="Arial" w:hAnsi="Arial" w:cs="Arial"/>
              </w:rPr>
            </w:pPr>
            <w:r>
              <w:rPr>
                <w:rFonts w:ascii="Arial" w:hAnsi="Arial" w:cs="Arial"/>
                <w:b/>
                <w:bCs/>
                <w:color w:val="000000"/>
              </w:rPr>
              <w:t>THIS SUBSECTION HEADED “Relationship of Exceptional circs, Show compelling reason &amp; Unacceptable risk” HAS BEEN DELETED AND ITS CONTENTS MAINLY TRANSFERRED TO 9.4.4.1.</w:t>
            </w:r>
          </w:p>
        </w:tc>
      </w:tr>
      <w:tr w:rsidR="001C0AD4" w14:paraId="04842081" w14:textId="77777777" w:rsidTr="009B6A89">
        <w:trPr>
          <w:trHeight w:val="178"/>
        </w:trPr>
        <w:tc>
          <w:tcPr>
            <w:tcW w:w="1261" w:type="dxa"/>
            <w:gridSpan w:val="2"/>
            <w:tcBorders>
              <w:top w:val="single" w:sz="4" w:space="0" w:color="auto"/>
              <w:left w:val="single" w:sz="18" w:space="0" w:color="auto"/>
            </w:tcBorders>
          </w:tcPr>
          <w:p w14:paraId="06A22971" w14:textId="4A2E77F0" w:rsidR="001C0AD4" w:rsidRDefault="001C0AD4" w:rsidP="001C0AD4">
            <w:pPr>
              <w:rPr>
                <w:lang w:val="en-AU"/>
              </w:rPr>
            </w:pPr>
            <w:r>
              <w:rPr>
                <w:lang w:val="en-AU"/>
              </w:rPr>
              <w:t>26/11/21</w:t>
            </w:r>
          </w:p>
        </w:tc>
        <w:tc>
          <w:tcPr>
            <w:tcW w:w="836" w:type="dxa"/>
            <w:tcBorders>
              <w:top w:val="single" w:sz="4" w:space="0" w:color="auto"/>
            </w:tcBorders>
          </w:tcPr>
          <w:p w14:paraId="161C7E63" w14:textId="2C1DA563" w:rsidR="001C0AD4" w:rsidRDefault="001C0AD4" w:rsidP="001C0AD4">
            <w:pPr>
              <w:jc w:val="center"/>
              <w:rPr>
                <w:lang w:val="en-AU"/>
              </w:rPr>
            </w:pPr>
            <w:r>
              <w:rPr>
                <w:lang w:val="en-AU"/>
              </w:rPr>
              <w:t>9</w:t>
            </w:r>
          </w:p>
        </w:tc>
        <w:tc>
          <w:tcPr>
            <w:tcW w:w="1439" w:type="dxa"/>
            <w:tcBorders>
              <w:top w:val="single" w:sz="4" w:space="0" w:color="auto"/>
              <w:bottom w:val="nil"/>
            </w:tcBorders>
            <w:shd w:val="clear" w:color="auto" w:fill="FFF2CC"/>
          </w:tcPr>
          <w:p w14:paraId="5E29677E" w14:textId="7C8383FD" w:rsidR="001C0AD4" w:rsidRDefault="001C0AD4" w:rsidP="001C0AD4">
            <w:pPr>
              <w:jc w:val="center"/>
              <w:rPr>
                <w:b/>
                <w:bCs/>
                <w:lang w:val="en-AU"/>
              </w:rPr>
            </w:pPr>
            <w:r>
              <w:rPr>
                <w:b/>
                <w:bCs/>
                <w:lang w:val="en-AU"/>
              </w:rPr>
              <w:t>9.4.2 NEW</w:t>
            </w:r>
          </w:p>
        </w:tc>
        <w:tc>
          <w:tcPr>
            <w:tcW w:w="4802" w:type="dxa"/>
            <w:gridSpan w:val="2"/>
            <w:tcBorders>
              <w:top w:val="single" w:sz="4" w:space="0" w:color="auto"/>
              <w:bottom w:val="nil"/>
              <w:right w:val="single" w:sz="18" w:space="0" w:color="auto"/>
            </w:tcBorders>
            <w:shd w:val="clear" w:color="auto" w:fill="FFF2CC"/>
          </w:tcPr>
          <w:p w14:paraId="75742A35" w14:textId="6336A1E8" w:rsidR="001C0AD4" w:rsidRDefault="001C0AD4" w:rsidP="001C0AD4">
            <w:pPr>
              <w:spacing w:before="20"/>
              <w:jc w:val="both"/>
              <w:rPr>
                <w:rFonts w:ascii="Arial" w:hAnsi="Arial" w:cs="Arial"/>
                <w:b/>
                <w:bCs/>
              </w:rPr>
            </w:pPr>
            <w:r>
              <w:rPr>
                <w:rFonts w:ascii="Arial" w:hAnsi="Arial" w:cs="Arial"/>
                <w:b/>
                <w:bCs/>
              </w:rPr>
              <w:t>FORMERLY 9.4.4.</w:t>
            </w:r>
          </w:p>
        </w:tc>
      </w:tr>
      <w:tr w:rsidR="001C0AD4" w14:paraId="2E94BB15" w14:textId="77777777" w:rsidTr="009B6A89">
        <w:trPr>
          <w:trHeight w:val="178"/>
        </w:trPr>
        <w:tc>
          <w:tcPr>
            <w:tcW w:w="1261" w:type="dxa"/>
            <w:gridSpan w:val="2"/>
            <w:tcBorders>
              <w:top w:val="single" w:sz="4" w:space="0" w:color="auto"/>
              <w:left w:val="single" w:sz="18" w:space="0" w:color="auto"/>
            </w:tcBorders>
          </w:tcPr>
          <w:p w14:paraId="7C56EE41" w14:textId="1AD90A01" w:rsidR="001C0AD4" w:rsidRDefault="001C0AD4" w:rsidP="001C0AD4">
            <w:pPr>
              <w:rPr>
                <w:lang w:val="en-AU"/>
              </w:rPr>
            </w:pPr>
            <w:r>
              <w:rPr>
                <w:lang w:val="en-AU"/>
              </w:rPr>
              <w:t>26/11/21</w:t>
            </w:r>
          </w:p>
        </w:tc>
        <w:tc>
          <w:tcPr>
            <w:tcW w:w="836" w:type="dxa"/>
            <w:tcBorders>
              <w:top w:val="single" w:sz="4" w:space="0" w:color="auto"/>
            </w:tcBorders>
          </w:tcPr>
          <w:p w14:paraId="2DFF2BE0" w14:textId="2CEDA2D1" w:rsidR="001C0AD4" w:rsidRDefault="001C0AD4" w:rsidP="001C0AD4">
            <w:pPr>
              <w:jc w:val="center"/>
              <w:rPr>
                <w:lang w:val="en-AU"/>
              </w:rPr>
            </w:pPr>
            <w:r>
              <w:rPr>
                <w:lang w:val="en-AU"/>
              </w:rPr>
              <w:t>9</w:t>
            </w:r>
          </w:p>
        </w:tc>
        <w:tc>
          <w:tcPr>
            <w:tcW w:w="1439" w:type="dxa"/>
            <w:tcBorders>
              <w:top w:val="single" w:sz="4" w:space="0" w:color="auto"/>
              <w:bottom w:val="nil"/>
            </w:tcBorders>
            <w:shd w:val="clear" w:color="auto" w:fill="FFF2CC"/>
          </w:tcPr>
          <w:p w14:paraId="3142F862" w14:textId="0744A08B" w:rsidR="001C0AD4" w:rsidRDefault="001C0AD4" w:rsidP="001C0AD4">
            <w:pPr>
              <w:jc w:val="center"/>
              <w:rPr>
                <w:b/>
                <w:bCs/>
                <w:lang w:val="en-AU"/>
              </w:rPr>
            </w:pPr>
            <w:r>
              <w:rPr>
                <w:b/>
                <w:bCs/>
                <w:lang w:val="en-AU"/>
              </w:rPr>
              <w:t>9.4.2.1</w:t>
            </w:r>
          </w:p>
        </w:tc>
        <w:tc>
          <w:tcPr>
            <w:tcW w:w="4802" w:type="dxa"/>
            <w:gridSpan w:val="2"/>
            <w:tcBorders>
              <w:top w:val="single" w:sz="4" w:space="0" w:color="auto"/>
              <w:bottom w:val="nil"/>
              <w:right w:val="single" w:sz="18" w:space="0" w:color="auto"/>
            </w:tcBorders>
            <w:shd w:val="clear" w:color="auto" w:fill="FFF2CC"/>
          </w:tcPr>
          <w:p w14:paraId="713F906E" w14:textId="65DAE52C" w:rsidR="001C0AD4" w:rsidRDefault="001C0AD4" w:rsidP="001C0AD4">
            <w:pPr>
              <w:spacing w:before="20"/>
              <w:jc w:val="both"/>
              <w:rPr>
                <w:rFonts w:ascii="Arial" w:hAnsi="Arial" w:cs="Arial"/>
                <w:b/>
                <w:bCs/>
              </w:rPr>
            </w:pPr>
            <w:r>
              <w:rPr>
                <w:rFonts w:ascii="Arial" w:hAnsi="Arial" w:cs="Arial"/>
                <w:b/>
                <w:bCs/>
              </w:rPr>
              <w:t>FORMERLY 9.4.4.1.</w:t>
            </w:r>
          </w:p>
        </w:tc>
      </w:tr>
      <w:tr w:rsidR="001C0AD4" w14:paraId="3BE2276C" w14:textId="77777777" w:rsidTr="009B6A89">
        <w:trPr>
          <w:trHeight w:val="178"/>
        </w:trPr>
        <w:tc>
          <w:tcPr>
            <w:tcW w:w="1261" w:type="dxa"/>
            <w:gridSpan w:val="2"/>
            <w:vMerge w:val="restart"/>
            <w:tcBorders>
              <w:top w:val="single" w:sz="4" w:space="0" w:color="auto"/>
              <w:left w:val="single" w:sz="18" w:space="0" w:color="auto"/>
            </w:tcBorders>
          </w:tcPr>
          <w:p w14:paraId="449A35E1" w14:textId="193147DB" w:rsidR="001C0AD4" w:rsidRDefault="001C0AD4" w:rsidP="001C0AD4">
            <w:pPr>
              <w:rPr>
                <w:lang w:val="en-AU"/>
              </w:rPr>
            </w:pPr>
            <w:r>
              <w:rPr>
                <w:lang w:val="en-AU"/>
              </w:rPr>
              <w:t>26/11/21</w:t>
            </w:r>
          </w:p>
        </w:tc>
        <w:tc>
          <w:tcPr>
            <w:tcW w:w="836" w:type="dxa"/>
            <w:vMerge w:val="restart"/>
            <w:tcBorders>
              <w:top w:val="single" w:sz="4" w:space="0" w:color="auto"/>
            </w:tcBorders>
          </w:tcPr>
          <w:p w14:paraId="6B11C071" w14:textId="1C7B70C0"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2310A8BD" w14:textId="56465DA6" w:rsidR="001C0AD4" w:rsidRDefault="001C0AD4" w:rsidP="001C0AD4">
            <w:pPr>
              <w:jc w:val="center"/>
              <w:rPr>
                <w:b/>
                <w:bCs/>
                <w:lang w:val="en-AU"/>
              </w:rPr>
            </w:pPr>
            <w:r>
              <w:rPr>
                <w:b/>
                <w:bCs/>
                <w:lang w:val="en-AU"/>
              </w:rPr>
              <w:t>9.4.2.2</w:t>
            </w:r>
          </w:p>
        </w:tc>
        <w:tc>
          <w:tcPr>
            <w:tcW w:w="4802" w:type="dxa"/>
            <w:gridSpan w:val="2"/>
            <w:tcBorders>
              <w:top w:val="single" w:sz="4" w:space="0" w:color="auto"/>
              <w:bottom w:val="nil"/>
              <w:right w:val="single" w:sz="18" w:space="0" w:color="auto"/>
            </w:tcBorders>
            <w:shd w:val="clear" w:color="auto" w:fill="FFF2CC"/>
          </w:tcPr>
          <w:p w14:paraId="51260D89" w14:textId="2A79BC6D" w:rsidR="001C0AD4" w:rsidRPr="005C45B5" w:rsidRDefault="001C0AD4" w:rsidP="001C0AD4">
            <w:pPr>
              <w:spacing w:before="20"/>
              <w:jc w:val="both"/>
              <w:rPr>
                <w:rFonts w:ascii="Arial" w:hAnsi="Arial" w:cs="Arial"/>
                <w:b/>
                <w:bCs/>
              </w:rPr>
            </w:pPr>
            <w:r>
              <w:rPr>
                <w:rFonts w:ascii="Arial" w:hAnsi="Arial" w:cs="Arial"/>
                <w:b/>
                <w:bCs/>
              </w:rPr>
              <w:t>FORMERLY 9.4.4.4.</w:t>
            </w:r>
          </w:p>
        </w:tc>
      </w:tr>
      <w:tr w:rsidR="001C0AD4" w14:paraId="44C8402B" w14:textId="77777777" w:rsidTr="009B6A89">
        <w:trPr>
          <w:trHeight w:val="178"/>
        </w:trPr>
        <w:tc>
          <w:tcPr>
            <w:tcW w:w="1261" w:type="dxa"/>
            <w:gridSpan w:val="2"/>
            <w:vMerge/>
            <w:tcBorders>
              <w:left w:val="single" w:sz="18" w:space="0" w:color="auto"/>
              <w:bottom w:val="single" w:sz="4" w:space="0" w:color="auto"/>
            </w:tcBorders>
          </w:tcPr>
          <w:p w14:paraId="06920DA4" w14:textId="77777777" w:rsidR="001C0AD4" w:rsidRDefault="001C0AD4" w:rsidP="001C0AD4">
            <w:pPr>
              <w:rPr>
                <w:lang w:val="en-AU"/>
              </w:rPr>
            </w:pPr>
          </w:p>
        </w:tc>
        <w:tc>
          <w:tcPr>
            <w:tcW w:w="836" w:type="dxa"/>
            <w:vMerge/>
            <w:tcBorders>
              <w:bottom w:val="single" w:sz="4" w:space="0" w:color="auto"/>
            </w:tcBorders>
          </w:tcPr>
          <w:p w14:paraId="2C220D78" w14:textId="31AE711C" w:rsidR="001C0AD4" w:rsidRDefault="001C0AD4" w:rsidP="001C0AD4">
            <w:pPr>
              <w:jc w:val="center"/>
              <w:rPr>
                <w:lang w:val="en-AU"/>
              </w:rPr>
            </w:pPr>
          </w:p>
        </w:tc>
        <w:tc>
          <w:tcPr>
            <w:tcW w:w="1439" w:type="dxa"/>
            <w:vMerge/>
            <w:tcBorders>
              <w:bottom w:val="single" w:sz="4" w:space="0" w:color="auto"/>
            </w:tcBorders>
            <w:shd w:val="clear" w:color="auto" w:fill="FFF2CC"/>
          </w:tcPr>
          <w:p w14:paraId="316B739C" w14:textId="77777777" w:rsidR="001C0AD4" w:rsidRDefault="001C0AD4" w:rsidP="001C0AD4">
            <w:pPr>
              <w:rPr>
                <w:b/>
                <w:bCs/>
                <w:lang w:val="en-AU"/>
              </w:rPr>
            </w:pPr>
          </w:p>
        </w:tc>
        <w:tc>
          <w:tcPr>
            <w:tcW w:w="4802" w:type="dxa"/>
            <w:gridSpan w:val="2"/>
            <w:tcBorders>
              <w:top w:val="nil"/>
              <w:bottom w:val="single" w:sz="4" w:space="0" w:color="auto"/>
              <w:right w:val="single" w:sz="18" w:space="0" w:color="auto"/>
            </w:tcBorders>
            <w:shd w:val="clear" w:color="auto" w:fill="auto"/>
          </w:tcPr>
          <w:p w14:paraId="023EF84C" w14:textId="3CBF7E93" w:rsidR="001C0AD4" w:rsidRPr="00EC61F6" w:rsidRDefault="001C0AD4" w:rsidP="001C0AD4">
            <w:pPr>
              <w:spacing w:before="20" w:after="20"/>
              <w:jc w:val="both"/>
              <w:rPr>
                <w:rFonts w:ascii="Arial" w:hAnsi="Arial" w:cs="Arial"/>
              </w:rPr>
            </w:pPr>
            <w:r w:rsidRPr="00EC61F6">
              <w:rPr>
                <w:rFonts w:ascii="Arial" w:hAnsi="Arial" w:cs="Arial"/>
              </w:rPr>
              <w:t>Added summar</w:t>
            </w:r>
            <w:r>
              <w:rPr>
                <w:rFonts w:ascii="Arial" w:hAnsi="Arial" w:cs="Arial"/>
              </w:rPr>
              <w:t>ies</w:t>
            </w:r>
            <w:r w:rsidRPr="00EC61F6">
              <w:rPr>
                <w:rFonts w:ascii="Arial" w:hAnsi="Arial" w:cs="Arial"/>
              </w:rPr>
              <w:t xml:space="preserve"> of </w:t>
            </w:r>
            <w:r w:rsidRPr="00EC61F6">
              <w:rPr>
                <w:rFonts w:ascii="Arial" w:hAnsi="Arial" w:cs="Arial"/>
                <w:i/>
                <w:iCs/>
                <w:color w:val="000000"/>
              </w:rPr>
              <w:t xml:space="preserve">Re Tito </w:t>
            </w:r>
            <w:r w:rsidRPr="00EC61F6">
              <w:rPr>
                <w:rFonts w:ascii="Arial" w:hAnsi="Arial" w:cs="Arial"/>
                <w:color w:val="000000"/>
              </w:rPr>
              <w:t>[2021] VSC 574</w:t>
            </w:r>
            <w:r>
              <w:rPr>
                <w:rFonts w:ascii="Arial" w:hAnsi="Arial" w:cs="Arial"/>
                <w:color w:val="000000"/>
              </w:rPr>
              <w:t xml:space="preserve">; </w:t>
            </w:r>
            <w:r w:rsidRPr="00167916">
              <w:rPr>
                <w:rFonts w:ascii="Arial" w:hAnsi="Arial" w:cs="Arial"/>
                <w:i/>
                <w:iCs/>
                <w:color w:val="000000"/>
              </w:rPr>
              <w:t xml:space="preserve">Re DK </w:t>
            </w:r>
            <w:r w:rsidRPr="00167916">
              <w:rPr>
                <w:rFonts w:ascii="Arial" w:hAnsi="Arial" w:cs="Arial"/>
                <w:color w:val="000000"/>
              </w:rPr>
              <w:t>[2021] VSC 596</w:t>
            </w:r>
            <w:r>
              <w:rPr>
                <w:rFonts w:ascii="Arial" w:hAnsi="Arial" w:cs="Arial"/>
                <w:color w:val="000000"/>
              </w:rPr>
              <w:t xml:space="preserve">; </w:t>
            </w:r>
            <w:r>
              <w:rPr>
                <w:rFonts w:ascii="Arial" w:hAnsi="Arial" w:cs="Arial"/>
                <w:i/>
                <w:iCs/>
                <w:color w:val="000000"/>
              </w:rPr>
              <w:t xml:space="preserve">Re Russell </w:t>
            </w:r>
            <w:r w:rsidRPr="003F775F">
              <w:rPr>
                <w:rFonts w:ascii="Arial" w:hAnsi="Arial" w:cs="Arial"/>
                <w:color w:val="000000"/>
              </w:rPr>
              <w:t>[2021] VSC 657</w:t>
            </w:r>
            <w:r>
              <w:rPr>
                <w:rFonts w:ascii="Arial" w:hAnsi="Arial" w:cs="Arial"/>
                <w:color w:val="000000"/>
              </w:rPr>
              <w:t xml:space="preserve">; </w:t>
            </w:r>
            <w:r>
              <w:rPr>
                <w:rFonts w:ascii="Arial" w:hAnsi="Arial" w:cs="Arial"/>
                <w:i/>
                <w:iCs/>
                <w:color w:val="000000"/>
              </w:rPr>
              <w:t>Re Bradley</w:t>
            </w:r>
            <w:r w:rsidRPr="00B7368B">
              <w:rPr>
                <w:rFonts w:ascii="Arial" w:hAnsi="Arial" w:cs="Arial"/>
                <w:color w:val="000000"/>
              </w:rPr>
              <w:t xml:space="preserve"> [2021] VSC 663</w:t>
            </w:r>
            <w:r>
              <w:rPr>
                <w:rFonts w:ascii="Arial" w:hAnsi="Arial" w:cs="Arial"/>
                <w:color w:val="000000"/>
              </w:rPr>
              <w:t>.</w:t>
            </w:r>
          </w:p>
        </w:tc>
      </w:tr>
      <w:tr w:rsidR="001C0AD4" w14:paraId="678FD86D" w14:textId="77777777" w:rsidTr="009B6A89">
        <w:tc>
          <w:tcPr>
            <w:tcW w:w="1261" w:type="dxa"/>
            <w:gridSpan w:val="2"/>
            <w:tcBorders>
              <w:top w:val="single" w:sz="4" w:space="0" w:color="auto"/>
              <w:left w:val="single" w:sz="18" w:space="0" w:color="auto"/>
              <w:bottom w:val="single" w:sz="4" w:space="0" w:color="auto"/>
            </w:tcBorders>
          </w:tcPr>
          <w:p w14:paraId="6E0F2E3A"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76D58A9" w14:textId="13812D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8EF3353" w14:textId="606420F8" w:rsidR="001C0AD4" w:rsidRDefault="001C0AD4" w:rsidP="001C0AD4">
            <w:pPr>
              <w:jc w:val="center"/>
              <w:rPr>
                <w:b/>
                <w:bCs/>
                <w:lang w:val="en-AU"/>
              </w:rPr>
            </w:pPr>
            <w:r>
              <w:rPr>
                <w:b/>
                <w:bCs/>
                <w:lang w:val="en-AU"/>
              </w:rPr>
              <w:t>9.4.2.3</w:t>
            </w:r>
          </w:p>
        </w:tc>
        <w:tc>
          <w:tcPr>
            <w:tcW w:w="4802" w:type="dxa"/>
            <w:gridSpan w:val="2"/>
            <w:tcBorders>
              <w:top w:val="single" w:sz="4" w:space="0" w:color="auto"/>
              <w:bottom w:val="single" w:sz="4" w:space="0" w:color="auto"/>
              <w:right w:val="single" w:sz="18" w:space="0" w:color="auto"/>
            </w:tcBorders>
            <w:shd w:val="clear" w:color="auto" w:fill="FFF2CC"/>
          </w:tcPr>
          <w:p w14:paraId="2B90A828" w14:textId="1B3E6350"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4.5</w:t>
            </w:r>
            <w:r w:rsidRPr="005C45B5">
              <w:rPr>
                <w:rFonts w:ascii="Arial" w:hAnsi="Arial" w:cs="Arial"/>
                <w:b/>
                <w:bCs/>
              </w:rPr>
              <w:t>.</w:t>
            </w:r>
          </w:p>
        </w:tc>
      </w:tr>
      <w:tr w:rsidR="001C0AD4" w14:paraId="0B947C9E" w14:textId="77777777" w:rsidTr="009B6A89">
        <w:tc>
          <w:tcPr>
            <w:tcW w:w="1261" w:type="dxa"/>
            <w:gridSpan w:val="2"/>
            <w:tcBorders>
              <w:top w:val="single" w:sz="4" w:space="0" w:color="auto"/>
              <w:left w:val="single" w:sz="18" w:space="0" w:color="auto"/>
              <w:bottom w:val="single" w:sz="4" w:space="0" w:color="auto"/>
            </w:tcBorders>
          </w:tcPr>
          <w:p w14:paraId="146EBBE5"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72B020D" w14:textId="5829745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7FA9FF6" w14:textId="4AAEAFAB" w:rsidR="001C0AD4" w:rsidRDefault="001C0AD4" w:rsidP="001C0AD4">
            <w:pPr>
              <w:jc w:val="center"/>
              <w:rPr>
                <w:b/>
                <w:bCs/>
                <w:lang w:val="en-AU"/>
              </w:rPr>
            </w:pPr>
            <w:r>
              <w:rPr>
                <w:b/>
                <w:bCs/>
                <w:lang w:val="en-AU"/>
              </w:rPr>
              <w:t>9.4.2.4</w:t>
            </w:r>
          </w:p>
        </w:tc>
        <w:tc>
          <w:tcPr>
            <w:tcW w:w="4802" w:type="dxa"/>
            <w:gridSpan w:val="2"/>
            <w:tcBorders>
              <w:top w:val="single" w:sz="4" w:space="0" w:color="auto"/>
              <w:bottom w:val="single" w:sz="4" w:space="0" w:color="auto"/>
              <w:right w:val="single" w:sz="18" w:space="0" w:color="auto"/>
            </w:tcBorders>
            <w:shd w:val="clear" w:color="auto" w:fill="FFF2CC"/>
          </w:tcPr>
          <w:p w14:paraId="74D7884A" w14:textId="4374B301"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4.6</w:t>
            </w:r>
            <w:r w:rsidRPr="005C45B5">
              <w:rPr>
                <w:rFonts w:ascii="Arial" w:hAnsi="Arial" w:cs="Arial"/>
                <w:b/>
                <w:bCs/>
              </w:rPr>
              <w:t>.</w:t>
            </w:r>
          </w:p>
        </w:tc>
      </w:tr>
      <w:tr w:rsidR="001C0AD4" w14:paraId="5230D332" w14:textId="77777777" w:rsidTr="009B6A89">
        <w:trPr>
          <w:trHeight w:val="100"/>
        </w:trPr>
        <w:tc>
          <w:tcPr>
            <w:tcW w:w="1261" w:type="dxa"/>
            <w:gridSpan w:val="2"/>
            <w:vMerge w:val="restart"/>
            <w:tcBorders>
              <w:top w:val="single" w:sz="4" w:space="0" w:color="auto"/>
              <w:left w:val="single" w:sz="18" w:space="0" w:color="auto"/>
            </w:tcBorders>
          </w:tcPr>
          <w:p w14:paraId="5A7D6515" w14:textId="77777777" w:rsidR="001C0AD4" w:rsidRDefault="001C0AD4" w:rsidP="001C0AD4">
            <w:pPr>
              <w:rPr>
                <w:lang w:val="en-AU"/>
              </w:rPr>
            </w:pPr>
            <w:r>
              <w:rPr>
                <w:lang w:val="en-AU"/>
              </w:rPr>
              <w:t>26/11/21</w:t>
            </w:r>
          </w:p>
        </w:tc>
        <w:tc>
          <w:tcPr>
            <w:tcW w:w="836" w:type="dxa"/>
            <w:vMerge w:val="restart"/>
            <w:tcBorders>
              <w:top w:val="single" w:sz="4" w:space="0" w:color="auto"/>
            </w:tcBorders>
          </w:tcPr>
          <w:p w14:paraId="179BAC80" w14:textId="1798AAB6"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4A35641F" w14:textId="398524B7" w:rsidR="001C0AD4" w:rsidRDefault="001C0AD4" w:rsidP="001C0AD4">
            <w:pPr>
              <w:jc w:val="center"/>
              <w:rPr>
                <w:b/>
                <w:bCs/>
                <w:lang w:val="en-AU"/>
              </w:rPr>
            </w:pPr>
            <w:r>
              <w:rPr>
                <w:b/>
                <w:bCs/>
                <w:lang w:val="en-AU"/>
              </w:rPr>
              <w:t>9.4.2.5</w:t>
            </w:r>
          </w:p>
        </w:tc>
        <w:tc>
          <w:tcPr>
            <w:tcW w:w="4802" w:type="dxa"/>
            <w:gridSpan w:val="2"/>
            <w:tcBorders>
              <w:top w:val="single" w:sz="4" w:space="0" w:color="auto"/>
              <w:bottom w:val="single" w:sz="4" w:space="0" w:color="auto"/>
              <w:right w:val="single" w:sz="18" w:space="0" w:color="auto"/>
            </w:tcBorders>
            <w:shd w:val="clear" w:color="auto" w:fill="FFF2CC"/>
          </w:tcPr>
          <w:p w14:paraId="7D4EC6E2" w14:textId="6F03F704"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4.7</w:t>
            </w:r>
            <w:r w:rsidRPr="005C45B5">
              <w:rPr>
                <w:rFonts w:ascii="Arial" w:hAnsi="Arial" w:cs="Arial"/>
                <w:b/>
                <w:bCs/>
              </w:rPr>
              <w:t>.</w:t>
            </w:r>
          </w:p>
        </w:tc>
      </w:tr>
      <w:tr w:rsidR="001C0AD4" w14:paraId="298568E6" w14:textId="77777777" w:rsidTr="009B6A89">
        <w:trPr>
          <w:trHeight w:val="100"/>
        </w:trPr>
        <w:tc>
          <w:tcPr>
            <w:tcW w:w="1261" w:type="dxa"/>
            <w:gridSpan w:val="2"/>
            <w:vMerge/>
            <w:tcBorders>
              <w:left w:val="single" w:sz="18" w:space="0" w:color="auto"/>
              <w:bottom w:val="single" w:sz="4" w:space="0" w:color="auto"/>
            </w:tcBorders>
          </w:tcPr>
          <w:p w14:paraId="70BCF410" w14:textId="77777777" w:rsidR="001C0AD4" w:rsidRDefault="001C0AD4" w:rsidP="001C0AD4">
            <w:pPr>
              <w:rPr>
                <w:lang w:val="en-AU"/>
              </w:rPr>
            </w:pPr>
          </w:p>
        </w:tc>
        <w:tc>
          <w:tcPr>
            <w:tcW w:w="836" w:type="dxa"/>
            <w:vMerge/>
            <w:tcBorders>
              <w:bottom w:val="single" w:sz="4" w:space="0" w:color="auto"/>
            </w:tcBorders>
          </w:tcPr>
          <w:p w14:paraId="1BEBECF2" w14:textId="7988AD31" w:rsidR="001C0AD4" w:rsidRDefault="001C0AD4" w:rsidP="001C0AD4">
            <w:pPr>
              <w:jc w:val="center"/>
              <w:rPr>
                <w:lang w:val="en-AU"/>
              </w:rPr>
            </w:pPr>
          </w:p>
        </w:tc>
        <w:tc>
          <w:tcPr>
            <w:tcW w:w="1439" w:type="dxa"/>
            <w:vMerge/>
            <w:tcBorders>
              <w:bottom w:val="single" w:sz="4" w:space="0" w:color="auto"/>
            </w:tcBorders>
            <w:shd w:val="clear" w:color="auto" w:fill="FFF2CC"/>
          </w:tcPr>
          <w:p w14:paraId="44EDBF61"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6FD3C04E" w14:textId="7F8CC7BA" w:rsidR="001C0AD4" w:rsidRPr="00585A0C" w:rsidRDefault="001C0AD4" w:rsidP="001C0AD4">
            <w:pPr>
              <w:spacing w:before="20"/>
              <w:jc w:val="both"/>
              <w:rPr>
                <w:rFonts w:ascii="Arial" w:hAnsi="Arial" w:cs="Arial"/>
              </w:rPr>
            </w:pPr>
            <w:r>
              <w:rPr>
                <w:rFonts w:ascii="Arial" w:hAnsi="Arial" w:cs="Arial"/>
              </w:rPr>
              <w:t>Added r</w:t>
            </w:r>
            <w:r w:rsidRPr="00585A0C">
              <w:rPr>
                <w:rFonts w:ascii="Arial" w:hAnsi="Arial" w:cs="Arial"/>
              </w:rPr>
              <w:t xml:space="preserve">eference to </w:t>
            </w:r>
            <w:r w:rsidRPr="00585A0C">
              <w:rPr>
                <w:rFonts w:ascii="Arial" w:hAnsi="Arial" w:cs="Arial"/>
                <w:i/>
                <w:iCs/>
                <w:color w:val="000000"/>
              </w:rPr>
              <w:t>Re Newman</w:t>
            </w:r>
            <w:r w:rsidRPr="00585A0C">
              <w:rPr>
                <w:rFonts w:ascii="Arial" w:hAnsi="Arial" w:cs="Arial"/>
                <w:color w:val="000000"/>
              </w:rPr>
              <w:t xml:space="preserve"> [2021] VSC 656.</w:t>
            </w:r>
          </w:p>
        </w:tc>
      </w:tr>
      <w:tr w:rsidR="001C0AD4" w14:paraId="00FA23DA" w14:textId="77777777" w:rsidTr="009B6A89">
        <w:tc>
          <w:tcPr>
            <w:tcW w:w="1261" w:type="dxa"/>
            <w:gridSpan w:val="2"/>
            <w:tcBorders>
              <w:top w:val="single" w:sz="4" w:space="0" w:color="auto"/>
              <w:left w:val="single" w:sz="18" w:space="0" w:color="auto"/>
              <w:bottom w:val="single" w:sz="4" w:space="0" w:color="auto"/>
            </w:tcBorders>
          </w:tcPr>
          <w:p w14:paraId="36231230"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A7D79ED" w14:textId="5A0BCD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ABB65AB" w14:textId="63B2BDE4" w:rsidR="001C0AD4" w:rsidRDefault="001C0AD4" w:rsidP="001C0AD4">
            <w:pPr>
              <w:jc w:val="center"/>
              <w:rPr>
                <w:b/>
                <w:bCs/>
                <w:lang w:val="en-AU"/>
              </w:rPr>
            </w:pPr>
            <w:r>
              <w:rPr>
                <w:b/>
                <w:bCs/>
                <w:lang w:val="en-AU"/>
              </w:rPr>
              <w:t>9.4.2.6</w:t>
            </w:r>
          </w:p>
        </w:tc>
        <w:tc>
          <w:tcPr>
            <w:tcW w:w="4802" w:type="dxa"/>
            <w:gridSpan w:val="2"/>
            <w:tcBorders>
              <w:top w:val="single" w:sz="4" w:space="0" w:color="auto"/>
              <w:bottom w:val="single" w:sz="4" w:space="0" w:color="auto"/>
              <w:right w:val="single" w:sz="18" w:space="0" w:color="auto"/>
            </w:tcBorders>
            <w:shd w:val="clear" w:color="auto" w:fill="FFF2CC"/>
          </w:tcPr>
          <w:p w14:paraId="4238329A" w14:textId="06284380" w:rsidR="001C0AD4" w:rsidRPr="005C45B5" w:rsidRDefault="001C0AD4" w:rsidP="001C0AD4">
            <w:pPr>
              <w:spacing w:before="20"/>
              <w:jc w:val="both"/>
              <w:rPr>
                <w:rFonts w:ascii="Arial" w:hAnsi="Arial" w:cs="Arial"/>
                <w:b/>
                <w:bCs/>
              </w:rPr>
            </w:pPr>
            <w:r>
              <w:rPr>
                <w:rFonts w:ascii="Arial" w:hAnsi="Arial" w:cs="Arial"/>
                <w:b/>
                <w:bCs/>
              </w:rPr>
              <w:t xml:space="preserve">FORMERLY </w:t>
            </w:r>
            <w:r w:rsidRPr="005C45B5">
              <w:rPr>
                <w:rFonts w:ascii="Arial" w:hAnsi="Arial" w:cs="Arial"/>
                <w:b/>
                <w:bCs/>
              </w:rPr>
              <w:t>9.4.</w:t>
            </w:r>
            <w:r>
              <w:rPr>
                <w:rFonts w:ascii="Arial" w:hAnsi="Arial" w:cs="Arial"/>
                <w:b/>
                <w:bCs/>
              </w:rPr>
              <w:t>4.8</w:t>
            </w:r>
            <w:r w:rsidRPr="005C45B5">
              <w:rPr>
                <w:rFonts w:ascii="Arial" w:hAnsi="Arial" w:cs="Arial"/>
                <w:b/>
                <w:bCs/>
              </w:rPr>
              <w:t>.</w:t>
            </w:r>
          </w:p>
        </w:tc>
      </w:tr>
      <w:tr w:rsidR="001C0AD4" w14:paraId="01F48032" w14:textId="77777777" w:rsidTr="009B6A89">
        <w:tc>
          <w:tcPr>
            <w:tcW w:w="1261" w:type="dxa"/>
            <w:gridSpan w:val="2"/>
            <w:tcBorders>
              <w:top w:val="single" w:sz="4" w:space="0" w:color="auto"/>
              <w:left w:val="single" w:sz="18" w:space="0" w:color="auto"/>
              <w:bottom w:val="single" w:sz="4" w:space="0" w:color="auto"/>
            </w:tcBorders>
          </w:tcPr>
          <w:p w14:paraId="079EE578" w14:textId="59A31D1E" w:rsidR="001C0AD4" w:rsidRDefault="001C0AD4" w:rsidP="001C0AD4">
            <w:pPr>
              <w:keepNext/>
              <w:keepLines/>
              <w:rPr>
                <w:lang w:val="en-AU"/>
              </w:rPr>
            </w:pPr>
            <w:r>
              <w:rPr>
                <w:lang w:val="en-AU"/>
              </w:rPr>
              <w:t>26/11/21</w:t>
            </w:r>
          </w:p>
        </w:tc>
        <w:tc>
          <w:tcPr>
            <w:tcW w:w="836" w:type="dxa"/>
            <w:tcBorders>
              <w:top w:val="single" w:sz="4" w:space="0" w:color="auto"/>
              <w:bottom w:val="single" w:sz="4" w:space="0" w:color="auto"/>
            </w:tcBorders>
          </w:tcPr>
          <w:p w14:paraId="75D5DBB8" w14:textId="2BA18990"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85B2BB7" w14:textId="4301CF15" w:rsidR="001C0AD4" w:rsidRDefault="001C0AD4" w:rsidP="001C0AD4">
            <w:pPr>
              <w:keepNext/>
              <w:keepLines/>
              <w:jc w:val="center"/>
              <w:rPr>
                <w:b/>
                <w:bCs/>
                <w:lang w:val="en-AU"/>
              </w:rPr>
            </w:pPr>
            <w:r>
              <w:rPr>
                <w:b/>
                <w:bCs/>
                <w:lang w:val="en-AU"/>
              </w:rPr>
              <w:t>9.4.3 OLD</w:t>
            </w:r>
          </w:p>
        </w:tc>
        <w:tc>
          <w:tcPr>
            <w:tcW w:w="4802" w:type="dxa"/>
            <w:gridSpan w:val="2"/>
            <w:tcBorders>
              <w:top w:val="single" w:sz="4" w:space="0" w:color="auto"/>
              <w:bottom w:val="single" w:sz="4" w:space="0" w:color="auto"/>
              <w:right w:val="single" w:sz="18" w:space="0" w:color="auto"/>
            </w:tcBorders>
            <w:shd w:val="clear" w:color="auto" w:fill="FFF2CC"/>
          </w:tcPr>
          <w:p w14:paraId="4CA8C759" w14:textId="36F3E447" w:rsidR="001C0AD4" w:rsidRPr="00844814" w:rsidRDefault="001C0AD4" w:rsidP="001C0AD4">
            <w:pPr>
              <w:keepNext/>
              <w:keepLines/>
              <w:jc w:val="both"/>
              <w:rPr>
                <w:rFonts w:ascii="Arial" w:hAnsi="Arial" w:cs="Arial"/>
              </w:rPr>
            </w:pPr>
            <w:r w:rsidRPr="00D61CBD">
              <w:rPr>
                <w:rFonts w:ascii="Arial" w:hAnsi="Arial" w:cs="Arial"/>
                <w:b/>
                <w:bCs/>
              </w:rPr>
              <w:t xml:space="preserve">THIS </w:t>
            </w:r>
            <w:r>
              <w:rPr>
                <w:rFonts w:ascii="Arial" w:hAnsi="Arial" w:cs="Arial"/>
                <w:b/>
                <w:bCs/>
              </w:rPr>
              <w:t>SUBSECTION</w:t>
            </w:r>
            <w:r w:rsidRPr="00D61CBD">
              <w:rPr>
                <w:rFonts w:ascii="Arial" w:hAnsi="Arial" w:cs="Arial"/>
                <w:b/>
                <w:bCs/>
              </w:rPr>
              <w:t xml:space="preserve"> HEADED</w:t>
            </w:r>
            <w:r w:rsidRPr="00844814">
              <w:rPr>
                <w:rFonts w:ascii="Arial" w:hAnsi="Arial" w:cs="Arial"/>
              </w:rPr>
              <w:t xml:space="preserve"> </w:t>
            </w:r>
            <w:r w:rsidRPr="00844814">
              <w:rPr>
                <w:rFonts w:ascii="Arial" w:hAnsi="Arial" w:cs="Arial"/>
                <w:b/>
                <w:bCs/>
              </w:rPr>
              <w:t>“Exceptional circumstances – Bail unopposed by informant not a conclusive factor”</w:t>
            </w:r>
            <w:r w:rsidRPr="00844814">
              <w:rPr>
                <w:rFonts w:ascii="Arial" w:hAnsi="Arial" w:cs="Arial"/>
              </w:rPr>
              <w:t xml:space="preserve"> </w:t>
            </w:r>
            <w:r w:rsidRPr="00D61CBD">
              <w:rPr>
                <w:rFonts w:ascii="Arial" w:hAnsi="Arial" w:cs="Arial"/>
                <w:b/>
                <w:bCs/>
              </w:rPr>
              <w:t>HAS BEEN DELETED AND THE THREE CASES DISCUSSED UNDER THAT HEADING MOVED INTO THE GENERAL COMMENTARY IN PARAGRAPH 9.4.1.</w:t>
            </w:r>
          </w:p>
        </w:tc>
      </w:tr>
      <w:tr w:rsidR="001C0AD4" w14:paraId="7D567EF9" w14:textId="77777777" w:rsidTr="009B6A89">
        <w:trPr>
          <w:trHeight w:val="246"/>
        </w:trPr>
        <w:tc>
          <w:tcPr>
            <w:tcW w:w="1261" w:type="dxa"/>
            <w:gridSpan w:val="2"/>
            <w:vMerge w:val="restart"/>
            <w:tcBorders>
              <w:top w:val="single" w:sz="4" w:space="0" w:color="auto"/>
              <w:left w:val="single" w:sz="18" w:space="0" w:color="auto"/>
            </w:tcBorders>
          </w:tcPr>
          <w:p w14:paraId="598EF2BF" w14:textId="496F6BA9" w:rsidR="001C0AD4" w:rsidRDefault="001C0AD4" w:rsidP="001C0AD4">
            <w:pPr>
              <w:rPr>
                <w:lang w:val="en-AU"/>
              </w:rPr>
            </w:pPr>
            <w:r>
              <w:rPr>
                <w:lang w:val="en-AU"/>
              </w:rPr>
              <w:t>26/11/21</w:t>
            </w:r>
          </w:p>
        </w:tc>
        <w:tc>
          <w:tcPr>
            <w:tcW w:w="836" w:type="dxa"/>
            <w:vMerge w:val="restart"/>
            <w:tcBorders>
              <w:top w:val="single" w:sz="4" w:space="0" w:color="auto"/>
            </w:tcBorders>
          </w:tcPr>
          <w:p w14:paraId="5C03646C" w14:textId="492DC707" w:rsidR="001C0AD4" w:rsidRDefault="001C0AD4" w:rsidP="001C0AD4">
            <w:pPr>
              <w:jc w:val="center"/>
              <w:rPr>
                <w:lang w:val="en-AU"/>
              </w:rPr>
            </w:pPr>
            <w:r>
              <w:rPr>
                <w:lang w:val="en-AU"/>
              </w:rPr>
              <w:t>9</w:t>
            </w:r>
          </w:p>
        </w:tc>
        <w:tc>
          <w:tcPr>
            <w:tcW w:w="1439" w:type="dxa"/>
            <w:vMerge w:val="restart"/>
            <w:tcBorders>
              <w:top w:val="single" w:sz="4" w:space="0" w:color="auto"/>
            </w:tcBorders>
            <w:shd w:val="clear" w:color="auto" w:fill="FFF2CC"/>
          </w:tcPr>
          <w:p w14:paraId="093077AD" w14:textId="3E76C115" w:rsidR="001C0AD4" w:rsidRDefault="001C0AD4" w:rsidP="001C0AD4">
            <w:pPr>
              <w:jc w:val="center"/>
              <w:rPr>
                <w:b/>
                <w:bCs/>
                <w:lang w:val="en-AU"/>
              </w:rPr>
            </w:pPr>
            <w:r>
              <w:rPr>
                <w:b/>
                <w:bCs/>
                <w:lang w:val="en-AU"/>
              </w:rPr>
              <w:t>9.4.3 NEW</w:t>
            </w:r>
          </w:p>
        </w:tc>
        <w:tc>
          <w:tcPr>
            <w:tcW w:w="4802" w:type="dxa"/>
            <w:gridSpan w:val="2"/>
            <w:tcBorders>
              <w:top w:val="single" w:sz="4" w:space="0" w:color="auto"/>
              <w:bottom w:val="single" w:sz="4" w:space="0" w:color="auto"/>
              <w:right w:val="single" w:sz="18" w:space="0" w:color="auto"/>
            </w:tcBorders>
            <w:shd w:val="clear" w:color="auto" w:fill="FFF2CC"/>
          </w:tcPr>
          <w:p w14:paraId="236BE5AA" w14:textId="3C534777" w:rsidR="001C0AD4" w:rsidRPr="00361CF7" w:rsidRDefault="001C0AD4" w:rsidP="001C0AD4">
            <w:pPr>
              <w:jc w:val="both"/>
              <w:rPr>
                <w:rFonts w:ascii="Arial" w:hAnsi="Arial" w:cs="Arial"/>
                <w:b/>
                <w:bCs/>
              </w:rPr>
            </w:pPr>
            <w:r w:rsidRPr="00361CF7">
              <w:rPr>
                <w:rFonts w:ascii="Arial" w:hAnsi="Arial" w:cs="Arial"/>
                <w:b/>
                <w:bCs/>
              </w:rPr>
              <w:t xml:space="preserve">THIS </w:t>
            </w:r>
            <w:r>
              <w:rPr>
                <w:rFonts w:ascii="Arial" w:hAnsi="Arial" w:cs="Arial"/>
                <w:b/>
                <w:bCs/>
              </w:rPr>
              <w:t>SUBSECTION</w:t>
            </w:r>
            <w:r w:rsidRPr="00361CF7">
              <w:rPr>
                <w:rFonts w:ascii="Arial" w:hAnsi="Arial" w:cs="Arial"/>
                <w:b/>
                <w:bCs/>
              </w:rPr>
              <w:t xml:space="preserve"> HEADED “Where likelihood of sentence less than time already spent in custody” WAS FORMERLY 9.4.4.2.</w:t>
            </w:r>
          </w:p>
        </w:tc>
      </w:tr>
      <w:tr w:rsidR="001C0AD4" w14:paraId="569F67E7" w14:textId="77777777" w:rsidTr="009B6A89">
        <w:trPr>
          <w:trHeight w:val="246"/>
        </w:trPr>
        <w:tc>
          <w:tcPr>
            <w:tcW w:w="1261" w:type="dxa"/>
            <w:gridSpan w:val="2"/>
            <w:vMerge/>
            <w:tcBorders>
              <w:left w:val="single" w:sz="18" w:space="0" w:color="auto"/>
              <w:bottom w:val="single" w:sz="4" w:space="0" w:color="auto"/>
            </w:tcBorders>
          </w:tcPr>
          <w:p w14:paraId="58287E2E" w14:textId="77777777" w:rsidR="001C0AD4" w:rsidRDefault="001C0AD4" w:rsidP="001C0AD4">
            <w:pPr>
              <w:rPr>
                <w:lang w:val="en-AU"/>
              </w:rPr>
            </w:pPr>
          </w:p>
        </w:tc>
        <w:tc>
          <w:tcPr>
            <w:tcW w:w="836" w:type="dxa"/>
            <w:vMerge/>
            <w:tcBorders>
              <w:bottom w:val="single" w:sz="4" w:space="0" w:color="auto"/>
            </w:tcBorders>
          </w:tcPr>
          <w:p w14:paraId="247D8F6B" w14:textId="39284E46" w:rsidR="001C0AD4" w:rsidRDefault="001C0AD4" w:rsidP="001C0AD4">
            <w:pPr>
              <w:jc w:val="center"/>
              <w:rPr>
                <w:lang w:val="en-AU"/>
              </w:rPr>
            </w:pPr>
          </w:p>
        </w:tc>
        <w:tc>
          <w:tcPr>
            <w:tcW w:w="1439" w:type="dxa"/>
            <w:vMerge/>
            <w:tcBorders>
              <w:bottom w:val="single" w:sz="4" w:space="0" w:color="auto"/>
            </w:tcBorders>
            <w:shd w:val="clear" w:color="auto" w:fill="FFF2CC"/>
          </w:tcPr>
          <w:p w14:paraId="7FF3B423" w14:textId="77777777" w:rsidR="001C0AD4" w:rsidRDefault="001C0AD4" w:rsidP="001C0AD4">
            <w:pPr>
              <w:jc w:val="center"/>
              <w:rPr>
                <w:b/>
                <w:bCs/>
                <w:lang w:val="en-AU"/>
              </w:rPr>
            </w:pPr>
          </w:p>
        </w:tc>
        <w:tc>
          <w:tcPr>
            <w:tcW w:w="4802" w:type="dxa"/>
            <w:gridSpan w:val="2"/>
            <w:tcBorders>
              <w:top w:val="single" w:sz="4" w:space="0" w:color="auto"/>
              <w:bottom w:val="single" w:sz="4" w:space="0" w:color="auto"/>
              <w:right w:val="single" w:sz="18" w:space="0" w:color="auto"/>
            </w:tcBorders>
            <w:shd w:val="clear" w:color="auto" w:fill="auto"/>
          </w:tcPr>
          <w:p w14:paraId="4352B2BA" w14:textId="66684F89" w:rsidR="001C0AD4" w:rsidRPr="003F70A1" w:rsidRDefault="001C0AD4" w:rsidP="001C0AD4">
            <w:pPr>
              <w:jc w:val="both"/>
              <w:rPr>
                <w:rFonts w:ascii="Arial" w:hAnsi="Arial" w:cs="Arial"/>
              </w:rPr>
            </w:pPr>
            <w:r>
              <w:rPr>
                <w:rFonts w:ascii="Arial" w:hAnsi="Arial" w:cs="Arial"/>
              </w:rPr>
              <w:t>Added r</w:t>
            </w:r>
            <w:r w:rsidRPr="003F70A1">
              <w:rPr>
                <w:rFonts w:ascii="Arial" w:hAnsi="Arial" w:cs="Arial"/>
              </w:rPr>
              <w:t xml:space="preserve">eferences to </w:t>
            </w:r>
            <w:r w:rsidRPr="005B6CFE">
              <w:rPr>
                <w:rFonts w:ascii="Arial" w:hAnsi="Arial" w:cs="Arial"/>
                <w:i/>
                <w:iCs/>
                <w:color w:val="000000"/>
              </w:rPr>
              <w:t>Re TH</w:t>
            </w:r>
            <w:r>
              <w:rPr>
                <w:rFonts w:ascii="Arial" w:hAnsi="Arial" w:cs="Arial"/>
                <w:color w:val="000000"/>
              </w:rPr>
              <w:t xml:space="preserve"> [2021] VSC 597, [47]; </w:t>
            </w:r>
            <w:r w:rsidRPr="003F70A1">
              <w:rPr>
                <w:rFonts w:ascii="Arial" w:hAnsi="Arial" w:cs="Arial"/>
                <w:i/>
                <w:iCs/>
              </w:rPr>
              <w:t>Re</w:t>
            </w:r>
            <w:r w:rsidRPr="003F70A1">
              <w:rPr>
                <w:rFonts w:ascii="Arial" w:hAnsi="Arial" w:cs="Arial"/>
              </w:rPr>
              <w:t xml:space="preserve"> </w:t>
            </w:r>
            <w:r w:rsidRPr="003F70A1">
              <w:rPr>
                <w:rFonts w:ascii="Arial" w:hAnsi="Arial" w:cs="Arial"/>
                <w:i/>
                <w:iCs/>
              </w:rPr>
              <w:t xml:space="preserve">Kuol </w:t>
            </w:r>
            <w:r w:rsidRPr="003F70A1">
              <w:rPr>
                <w:rFonts w:ascii="Arial" w:hAnsi="Arial" w:cs="Arial"/>
              </w:rPr>
              <w:t>[2021] VSC 598, [37]</w:t>
            </w:r>
          </w:p>
        </w:tc>
      </w:tr>
      <w:tr w:rsidR="001C0AD4" w14:paraId="005BC49E" w14:textId="77777777" w:rsidTr="009B6A89">
        <w:tc>
          <w:tcPr>
            <w:tcW w:w="1261" w:type="dxa"/>
            <w:gridSpan w:val="2"/>
            <w:tcBorders>
              <w:top w:val="single" w:sz="4" w:space="0" w:color="auto"/>
              <w:left w:val="single" w:sz="18" w:space="0" w:color="auto"/>
              <w:bottom w:val="single" w:sz="4" w:space="0" w:color="auto"/>
            </w:tcBorders>
          </w:tcPr>
          <w:p w14:paraId="4343E8A9" w14:textId="0218EAF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F41868B" w14:textId="3DAB824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FD35299" w14:textId="7C5E5528" w:rsidR="001C0AD4" w:rsidRDefault="001C0AD4" w:rsidP="001C0AD4">
            <w:pPr>
              <w:jc w:val="center"/>
              <w:rPr>
                <w:b/>
                <w:bCs/>
                <w:lang w:val="en-AU"/>
              </w:rPr>
            </w:pPr>
            <w:r>
              <w:rPr>
                <w:b/>
                <w:bCs/>
                <w:lang w:val="en-AU"/>
              </w:rPr>
              <w:t>9.4.4 NEW</w:t>
            </w:r>
          </w:p>
        </w:tc>
        <w:tc>
          <w:tcPr>
            <w:tcW w:w="4802" w:type="dxa"/>
            <w:gridSpan w:val="2"/>
            <w:tcBorders>
              <w:top w:val="single" w:sz="4" w:space="0" w:color="auto"/>
              <w:bottom w:val="single" w:sz="4" w:space="0" w:color="auto"/>
              <w:right w:val="single" w:sz="18" w:space="0" w:color="auto"/>
            </w:tcBorders>
            <w:shd w:val="clear" w:color="auto" w:fill="FFF2CC"/>
          </w:tcPr>
          <w:p w14:paraId="591471BA" w14:textId="51A15CE1" w:rsidR="001C0AD4" w:rsidRPr="00AF318B" w:rsidRDefault="001C0AD4" w:rsidP="001C0AD4">
            <w:pPr>
              <w:jc w:val="both"/>
              <w:rPr>
                <w:rFonts w:ascii="Arial" w:hAnsi="Arial" w:cs="Arial"/>
                <w:b/>
                <w:bCs/>
              </w:rPr>
            </w:pPr>
            <w:r w:rsidRPr="00AF318B">
              <w:rPr>
                <w:rFonts w:ascii="Arial" w:hAnsi="Arial" w:cs="Arial"/>
                <w:b/>
                <w:bCs/>
              </w:rPr>
              <w:t xml:space="preserve">THIS </w:t>
            </w:r>
            <w:r>
              <w:rPr>
                <w:rFonts w:ascii="Arial" w:hAnsi="Arial" w:cs="Arial"/>
                <w:b/>
                <w:bCs/>
              </w:rPr>
              <w:t>SUBSECTION</w:t>
            </w:r>
            <w:r w:rsidRPr="00AF318B">
              <w:rPr>
                <w:rFonts w:ascii="Arial" w:hAnsi="Arial" w:cs="Arial"/>
                <w:b/>
                <w:bCs/>
              </w:rPr>
              <w:t xml:space="preserve"> HEADED “Unacceptable risk” WAS FORMERLY 9.4.4.3</w:t>
            </w:r>
            <w:r>
              <w:rPr>
                <w:rFonts w:ascii="Arial" w:hAnsi="Arial" w:cs="Arial"/>
                <w:b/>
                <w:bCs/>
              </w:rPr>
              <w:t xml:space="preserve"> AND A NEW INTRODUCTORY SENTENCE ADDED.</w:t>
            </w:r>
          </w:p>
        </w:tc>
      </w:tr>
      <w:tr w:rsidR="001C0AD4" w14:paraId="1FF1EC45" w14:textId="77777777" w:rsidTr="009B6A89">
        <w:tc>
          <w:tcPr>
            <w:tcW w:w="1261" w:type="dxa"/>
            <w:gridSpan w:val="2"/>
            <w:tcBorders>
              <w:top w:val="single" w:sz="4" w:space="0" w:color="auto"/>
              <w:left w:val="single" w:sz="18" w:space="0" w:color="auto"/>
              <w:bottom w:val="single" w:sz="4" w:space="0" w:color="auto"/>
            </w:tcBorders>
          </w:tcPr>
          <w:p w14:paraId="262A7D47" w14:textId="380C08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714C8E3" w14:textId="57C7452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36B79DF" w14:textId="0CFABFE7" w:rsidR="001C0AD4" w:rsidRDefault="001C0AD4" w:rsidP="001C0AD4">
            <w:pPr>
              <w:jc w:val="center"/>
              <w:rPr>
                <w:b/>
                <w:bCs/>
                <w:lang w:val="en-AU"/>
              </w:rPr>
            </w:pPr>
            <w:r>
              <w:rPr>
                <w:b/>
                <w:bCs/>
                <w:lang w:val="en-AU"/>
              </w:rPr>
              <w:t>9.4.4.1 OLD</w:t>
            </w:r>
          </w:p>
        </w:tc>
        <w:tc>
          <w:tcPr>
            <w:tcW w:w="4802" w:type="dxa"/>
            <w:gridSpan w:val="2"/>
            <w:tcBorders>
              <w:top w:val="single" w:sz="4" w:space="0" w:color="auto"/>
              <w:bottom w:val="single" w:sz="4" w:space="0" w:color="auto"/>
              <w:right w:val="single" w:sz="18" w:space="0" w:color="auto"/>
            </w:tcBorders>
            <w:shd w:val="clear" w:color="auto" w:fill="FFF2CC"/>
          </w:tcPr>
          <w:p w14:paraId="4D2F057A" w14:textId="10B4EB10" w:rsidR="001C0AD4" w:rsidRPr="00AF318B" w:rsidRDefault="001C0AD4" w:rsidP="001C0AD4">
            <w:pPr>
              <w:jc w:val="both"/>
              <w:rPr>
                <w:rFonts w:ascii="Arial" w:hAnsi="Arial" w:cs="Arial"/>
                <w:b/>
                <w:bCs/>
              </w:rPr>
            </w:pPr>
            <w:r>
              <w:rPr>
                <w:rFonts w:ascii="Arial" w:hAnsi="Arial" w:cs="Arial"/>
                <w:b/>
                <w:bCs/>
              </w:rPr>
              <w:t>RENUMBERED 9.4.2.1.</w:t>
            </w:r>
          </w:p>
        </w:tc>
      </w:tr>
      <w:tr w:rsidR="001C0AD4" w14:paraId="7310B3FA" w14:textId="77777777" w:rsidTr="009B6A89">
        <w:tc>
          <w:tcPr>
            <w:tcW w:w="1261" w:type="dxa"/>
            <w:gridSpan w:val="2"/>
            <w:tcBorders>
              <w:top w:val="single" w:sz="4" w:space="0" w:color="auto"/>
              <w:left w:val="single" w:sz="18" w:space="0" w:color="auto"/>
              <w:bottom w:val="single" w:sz="4" w:space="0" w:color="auto"/>
            </w:tcBorders>
          </w:tcPr>
          <w:p w14:paraId="2DD6CDE7"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4A5DACE" w14:textId="24AAFE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09C7DA0B" w14:textId="4CB629AC" w:rsidR="001C0AD4" w:rsidRDefault="001C0AD4" w:rsidP="001C0AD4">
            <w:pPr>
              <w:jc w:val="center"/>
              <w:rPr>
                <w:b/>
                <w:bCs/>
                <w:lang w:val="en-AU"/>
              </w:rPr>
            </w:pPr>
            <w:r>
              <w:rPr>
                <w:b/>
                <w:bCs/>
                <w:lang w:val="en-AU"/>
              </w:rPr>
              <w:t>9.4.4.1 NEW</w:t>
            </w:r>
          </w:p>
        </w:tc>
        <w:tc>
          <w:tcPr>
            <w:tcW w:w="4802" w:type="dxa"/>
            <w:gridSpan w:val="2"/>
            <w:tcBorders>
              <w:top w:val="single" w:sz="4" w:space="0" w:color="auto"/>
              <w:bottom w:val="single" w:sz="4" w:space="0" w:color="auto"/>
              <w:right w:val="single" w:sz="18" w:space="0" w:color="auto"/>
            </w:tcBorders>
            <w:shd w:val="clear" w:color="auto" w:fill="FFF2CC"/>
          </w:tcPr>
          <w:p w14:paraId="53049D3B" w14:textId="41CF0153" w:rsidR="001C0AD4" w:rsidRPr="00AF318B" w:rsidRDefault="001C0AD4" w:rsidP="001C0AD4">
            <w:pPr>
              <w:jc w:val="both"/>
              <w:rPr>
                <w:rFonts w:ascii="Arial" w:hAnsi="Arial" w:cs="Arial"/>
                <w:b/>
                <w:bCs/>
              </w:rPr>
            </w:pPr>
            <w:r w:rsidRPr="00AF318B">
              <w:rPr>
                <w:rFonts w:ascii="Arial" w:hAnsi="Arial" w:cs="Arial"/>
                <w:b/>
                <w:bCs/>
              </w:rPr>
              <w:t xml:space="preserve">THIS </w:t>
            </w:r>
            <w:r>
              <w:rPr>
                <w:rFonts w:ascii="Arial" w:hAnsi="Arial" w:cs="Arial"/>
                <w:b/>
                <w:bCs/>
              </w:rPr>
              <w:t>MATERIAL CONTAINED IN THIS NEW SUBSECTION</w:t>
            </w:r>
            <w:r w:rsidRPr="00AF318B">
              <w:rPr>
                <w:rFonts w:ascii="Arial" w:hAnsi="Arial" w:cs="Arial"/>
                <w:b/>
                <w:bCs/>
              </w:rPr>
              <w:t xml:space="preserve"> HEADED “</w:t>
            </w:r>
            <w:r>
              <w:rPr>
                <w:rFonts w:ascii="Arial" w:hAnsi="Arial" w:cs="Arial"/>
                <w:b/>
                <w:bCs/>
              </w:rPr>
              <w:t>Where u</w:t>
            </w:r>
            <w:r w:rsidRPr="00AF318B">
              <w:rPr>
                <w:rFonts w:ascii="Arial" w:hAnsi="Arial" w:cs="Arial"/>
                <w:b/>
                <w:bCs/>
              </w:rPr>
              <w:t>nacceptable risk</w:t>
            </w:r>
            <w:r>
              <w:rPr>
                <w:rFonts w:ascii="Arial" w:hAnsi="Arial" w:cs="Arial"/>
                <w:b/>
                <w:bCs/>
              </w:rPr>
              <w:t xml:space="preserve"> becomes acceptable due to changed circumstances</w:t>
            </w:r>
            <w:r w:rsidRPr="00AF318B">
              <w:rPr>
                <w:rFonts w:ascii="Arial" w:hAnsi="Arial" w:cs="Arial"/>
                <w:b/>
                <w:bCs/>
              </w:rPr>
              <w:t xml:space="preserve">” WAS FORMERLY </w:t>
            </w:r>
            <w:r>
              <w:rPr>
                <w:rFonts w:ascii="Arial" w:hAnsi="Arial" w:cs="Arial"/>
                <w:b/>
                <w:bCs/>
              </w:rPr>
              <w:t xml:space="preserve">IN </w:t>
            </w:r>
            <w:r w:rsidRPr="00AF318B">
              <w:rPr>
                <w:rFonts w:ascii="Arial" w:hAnsi="Arial" w:cs="Arial"/>
                <w:b/>
                <w:bCs/>
              </w:rPr>
              <w:t>9.4.</w:t>
            </w:r>
            <w:r>
              <w:rPr>
                <w:rFonts w:ascii="Arial" w:hAnsi="Arial" w:cs="Arial"/>
                <w:b/>
                <w:bCs/>
              </w:rPr>
              <w:t>2.</w:t>
            </w:r>
          </w:p>
        </w:tc>
      </w:tr>
      <w:tr w:rsidR="001C0AD4" w14:paraId="5F32723E" w14:textId="77777777" w:rsidTr="009B6A89">
        <w:tc>
          <w:tcPr>
            <w:tcW w:w="1261" w:type="dxa"/>
            <w:gridSpan w:val="2"/>
            <w:tcBorders>
              <w:top w:val="single" w:sz="4" w:space="0" w:color="auto"/>
              <w:left w:val="single" w:sz="18" w:space="0" w:color="auto"/>
              <w:bottom w:val="single" w:sz="4" w:space="0" w:color="auto"/>
            </w:tcBorders>
          </w:tcPr>
          <w:p w14:paraId="1125627D"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24003CA" w14:textId="5C32FB5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4CDE46EE" w14:textId="137AC487" w:rsidR="001C0AD4" w:rsidRDefault="001C0AD4" w:rsidP="001C0AD4">
            <w:pPr>
              <w:jc w:val="center"/>
              <w:rPr>
                <w:b/>
                <w:bCs/>
                <w:lang w:val="en-AU"/>
              </w:rPr>
            </w:pPr>
            <w:r>
              <w:rPr>
                <w:b/>
                <w:bCs/>
                <w:lang w:val="en-AU"/>
              </w:rPr>
              <w:t>9.4.4.2OLD</w:t>
            </w:r>
          </w:p>
        </w:tc>
        <w:tc>
          <w:tcPr>
            <w:tcW w:w="4802" w:type="dxa"/>
            <w:gridSpan w:val="2"/>
            <w:tcBorders>
              <w:top w:val="single" w:sz="4" w:space="0" w:color="auto"/>
              <w:bottom w:val="single" w:sz="4" w:space="0" w:color="auto"/>
              <w:right w:val="single" w:sz="18" w:space="0" w:color="auto"/>
            </w:tcBorders>
            <w:shd w:val="clear" w:color="auto" w:fill="FFF2CC"/>
          </w:tcPr>
          <w:p w14:paraId="0653FD8B" w14:textId="46F0B8BC" w:rsidR="001C0AD4" w:rsidRPr="005C45B5" w:rsidRDefault="001C0AD4" w:rsidP="001C0AD4">
            <w:pPr>
              <w:spacing w:before="20"/>
              <w:jc w:val="both"/>
              <w:rPr>
                <w:rFonts w:ascii="Arial" w:hAnsi="Arial" w:cs="Arial"/>
                <w:b/>
                <w:bCs/>
              </w:rPr>
            </w:pPr>
            <w:r w:rsidRPr="005C45B5">
              <w:rPr>
                <w:rFonts w:ascii="Arial" w:hAnsi="Arial" w:cs="Arial"/>
                <w:b/>
                <w:bCs/>
              </w:rPr>
              <w:t>RENUMBERED 9.4.</w:t>
            </w:r>
            <w:r>
              <w:rPr>
                <w:rFonts w:ascii="Arial" w:hAnsi="Arial" w:cs="Arial"/>
                <w:b/>
                <w:bCs/>
              </w:rPr>
              <w:t>3</w:t>
            </w:r>
            <w:r w:rsidRPr="005C45B5">
              <w:rPr>
                <w:rFonts w:ascii="Arial" w:hAnsi="Arial" w:cs="Arial"/>
                <w:b/>
                <w:bCs/>
              </w:rPr>
              <w:t>.</w:t>
            </w:r>
          </w:p>
        </w:tc>
      </w:tr>
      <w:tr w:rsidR="001C0AD4" w14:paraId="5B0DD8EF" w14:textId="77777777" w:rsidTr="009B6A89">
        <w:tc>
          <w:tcPr>
            <w:tcW w:w="1261" w:type="dxa"/>
            <w:gridSpan w:val="2"/>
            <w:tcBorders>
              <w:top w:val="single" w:sz="4" w:space="0" w:color="auto"/>
              <w:left w:val="single" w:sz="18" w:space="0" w:color="auto"/>
              <w:bottom w:val="single" w:sz="4" w:space="0" w:color="auto"/>
            </w:tcBorders>
          </w:tcPr>
          <w:p w14:paraId="2D55AFEF"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B4B1D85" w14:textId="492EB57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BB84BEA" w14:textId="04DEEA58" w:rsidR="001C0AD4" w:rsidRDefault="001C0AD4" w:rsidP="001C0AD4">
            <w:pPr>
              <w:jc w:val="center"/>
              <w:rPr>
                <w:b/>
                <w:bCs/>
                <w:lang w:val="en-AU"/>
              </w:rPr>
            </w:pPr>
            <w:r>
              <w:rPr>
                <w:b/>
                <w:bCs/>
                <w:lang w:val="en-AU"/>
              </w:rPr>
              <w:t>9.4.4.3OLD</w:t>
            </w:r>
          </w:p>
        </w:tc>
        <w:tc>
          <w:tcPr>
            <w:tcW w:w="4802" w:type="dxa"/>
            <w:gridSpan w:val="2"/>
            <w:tcBorders>
              <w:top w:val="single" w:sz="4" w:space="0" w:color="auto"/>
              <w:bottom w:val="single" w:sz="4" w:space="0" w:color="auto"/>
              <w:right w:val="single" w:sz="18" w:space="0" w:color="auto"/>
            </w:tcBorders>
            <w:shd w:val="clear" w:color="auto" w:fill="FFF2CC"/>
          </w:tcPr>
          <w:p w14:paraId="08450642" w14:textId="3FFE15AF" w:rsidR="001C0AD4" w:rsidRPr="005C45B5" w:rsidRDefault="001C0AD4" w:rsidP="001C0AD4">
            <w:pPr>
              <w:spacing w:before="20"/>
              <w:jc w:val="both"/>
              <w:rPr>
                <w:rFonts w:ascii="Arial" w:hAnsi="Arial" w:cs="Arial"/>
                <w:b/>
                <w:bCs/>
              </w:rPr>
            </w:pPr>
            <w:r w:rsidRPr="005C45B5">
              <w:rPr>
                <w:rFonts w:ascii="Arial" w:hAnsi="Arial" w:cs="Arial"/>
                <w:b/>
                <w:bCs/>
              </w:rPr>
              <w:t>RENUMBERED 9.4.</w:t>
            </w:r>
            <w:r>
              <w:rPr>
                <w:rFonts w:ascii="Arial" w:hAnsi="Arial" w:cs="Arial"/>
                <w:b/>
                <w:bCs/>
              </w:rPr>
              <w:t>4</w:t>
            </w:r>
            <w:r w:rsidRPr="005C45B5">
              <w:rPr>
                <w:rFonts w:ascii="Arial" w:hAnsi="Arial" w:cs="Arial"/>
                <w:b/>
                <w:bCs/>
              </w:rPr>
              <w:t>.</w:t>
            </w:r>
          </w:p>
        </w:tc>
      </w:tr>
      <w:tr w:rsidR="001C0AD4" w14:paraId="05B03A74" w14:textId="77777777" w:rsidTr="009B6A89">
        <w:tc>
          <w:tcPr>
            <w:tcW w:w="1261" w:type="dxa"/>
            <w:gridSpan w:val="2"/>
            <w:tcBorders>
              <w:top w:val="single" w:sz="4" w:space="0" w:color="auto"/>
              <w:left w:val="single" w:sz="18" w:space="0" w:color="auto"/>
              <w:bottom w:val="single" w:sz="4" w:space="0" w:color="auto"/>
            </w:tcBorders>
          </w:tcPr>
          <w:p w14:paraId="08639330" w14:textId="67DD31B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F124159" w14:textId="008A68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61D3EB" w14:textId="69499AEF" w:rsidR="001C0AD4" w:rsidRDefault="001C0AD4" w:rsidP="001C0AD4">
            <w:pPr>
              <w:jc w:val="center"/>
              <w:rPr>
                <w:b/>
                <w:bCs/>
                <w:lang w:val="en-AU"/>
              </w:rPr>
            </w:pPr>
            <w:r>
              <w:rPr>
                <w:b/>
                <w:bCs/>
                <w:lang w:val="en-AU"/>
              </w:rPr>
              <w:t>9.4.4.4OLD</w:t>
            </w:r>
          </w:p>
        </w:tc>
        <w:tc>
          <w:tcPr>
            <w:tcW w:w="4802" w:type="dxa"/>
            <w:gridSpan w:val="2"/>
            <w:tcBorders>
              <w:top w:val="single" w:sz="4" w:space="0" w:color="auto"/>
              <w:bottom w:val="single" w:sz="4" w:space="0" w:color="auto"/>
              <w:right w:val="single" w:sz="18" w:space="0" w:color="auto"/>
            </w:tcBorders>
            <w:shd w:val="clear" w:color="auto" w:fill="FFF2CC"/>
          </w:tcPr>
          <w:p w14:paraId="060B9718" w14:textId="52C0452E" w:rsidR="001C0AD4" w:rsidRPr="005C45B5" w:rsidRDefault="001C0AD4" w:rsidP="001C0AD4">
            <w:pPr>
              <w:spacing w:before="20"/>
              <w:jc w:val="both"/>
              <w:rPr>
                <w:rFonts w:ascii="Arial" w:hAnsi="Arial" w:cs="Arial"/>
                <w:b/>
                <w:bCs/>
              </w:rPr>
            </w:pPr>
            <w:r w:rsidRPr="005C45B5">
              <w:rPr>
                <w:rFonts w:ascii="Arial" w:hAnsi="Arial" w:cs="Arial"/>
                <w:b/>
                <w:bCs/>
              </w:rPr>
              <w:t>RENUMBERED 9.4.2.2.</w:t>
            </w:r>
          </w:p>
        </w:tc>
      </w:tr>
      <w:tr w:rsidR="001C0AD4" w14:paraId="49F52872" w14:textId="77777777" w:rsidTr="009B6A89">
        <w:tc>
          <w:tcPr>
            <w:tcW w:w="1261" w:type="dxa"/>
            <w:gridSpan w:val="2"/>
            <w:tcBorders>
              <w:top w:val="single" w:sz="4" w:space="0" w:color="auto"/>
              <w:left w:val="single" w:sz="18" w:space="0" w:color="auto"/>
              <w:bottom w:val="single" w:sz="4" w:space="0" w:color="auto"/>
            </w:tcBorders>
          </w:tcPr>
          <w:p w14:paraId="74FAC695"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3A13E5C" w14:textId="5A5CEF0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6BE22F8D" w14:textId="74A7AA0B" w:rsidR="001C0AD4" w:rsidRDefault="001C0AD4" w:rsidP="001C0AD4">
            <w:pPr>
              <w:jc w:val="center"/>
              <w:rPr>
                <w:b/>
                <w:bCs/>
                <w:lang w:val="en-AU"/>
              </w:rPr>
            </w:pPr>
            <w:r>
              <w:rPr>
                <w:b/>
                <w:bCs/>
                <w:lang w:val="en-AU"/>
              </w:rPr>
              <w:t>9.4.4.5OLD</w:t>
            </w:r>
          </w:p>
        </w:tc>
        <w:tc>
          <w:tcPr>
            <w:tcW w:w="4802" w:type="dxa"/>
            <w:gridSpan w:val="2"/>
            <w:tcBorders>
              <w:top w:val="single" w:sz="4" w:space="0" w:color="auto"/>
              <w:bottom w:val="single" w:sz="4" w:space="0" w:color="auto"/>
              <w:right w:val="single" w:sz="18" w:space="0" w:color="auto"/>
            </w:tcBorders>
            <w:shd w:val="clear" w:color="auto" w:fill="FFF2CC"/>
          </w:tcPr>
          <w:p w14:paraId="5F473626" w14:textId="1CB97814"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3</w:t>
            </w:r>
            <w:r w:rsidRPr="005C45B5">
              <w:rPr>
                <w:rFonts w:ascii="Arial" w:hAnsi="Arial" w:cs="Arial"/>
                <w:b/>
                <w:bCs/>
              </w:rPr>
              <w:t>.</w:t>
            </w:r>
          </w:p>
        </w:tc>
      </w:tr>
      <w:tr w:rsidR="001C0AD4" w14:paraId="0CAA8042" w14:textId="77777777" w:rsidTr="009B6A89">
        <w:tc>
          <w:tcPr>
            <w:tcW w:w="1261" w:type="dxa"/>
            <w:gridSpan w:val="2"/>
            <w:tcBorders>
              <w:top w:val="single" w:sz="4" w:space="0" w:color="auto"/>
              <w:left w:val="single" w:sz="18" w:space="0" w:color="auto"/>
              <w:bottom w:val="single" w:sz="4" w:space="0" w:color="auto"/>
            </w:tcBorders>
          </w:tcPr>
          <w:p w14:paraId="5D1D72AE"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4DC5722C" w14:textId="4A754B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2AB9F095" w14:textId="4FF25823" w:rsidR="001C0AD4" w:rsidRDefault="001C0AD4" w:rsidP="001C0AD4">
            <w:pPr>
              <w:jc w:val="center"/>
              <w:rPr>
                <w:b/>
                <w:bCs/>
                <w:lang w:val="en-AU"/>
              </w:rPr>
            </w:pPr>
            <w:r>
              <w:rPr>
                <w:b/>
                <w:bCs/>
                <w:lang w:val="en-AU"/>
              </w:rPr>
              <w:t>9.4.4.6OLD</w:t>
            </w:r>
          </w:p>
        </w:tc>
        <w:tc>
          <w:tcPr>
            <w:tcW w:w="4802" w:type="dxa"/>
            <w:gridSpan w:val="2"/>
            <w:tcBorders>
              <w:top w:val="single" w:sz="4" w:space="0" w:color="auto"/>
              <w:bottom w:val="single" w:sz="4" w:space="0" w:color="auto"/>
              <w:right w:val="single" w:sz="18" w:space="0" w:color="auto"/>
            </w:tcBorders>
            <w:shd w:val="clear" w:color="auto" w:fill="FFF2CC"/>
          </w:tcPr>
          <w:p w14:paraId="3A4F3B80" w14:textId="48F2FC03"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4</w:t>
            </w:r>
            <w:r w:rsidRPr="005C45B5">
              <w:rPr>
                <w:rFonts w:ascii="Arial" w:hAnsi="Arial" w:cs="Arial"/>
                <w:b/>
                <w:bCs/>
              </w:rPr>
              <w:t>.</w:t>
            </w:r>
          </w:p>
        </w:tc>
      </w:tr>
      <w:tr w:rsidR="001C0AD4" w14:paraId="227B6E6B" w14:textId="77777777" w:rsidTr="009B6A89">
        <w:tc>
          <w:tcPr>
            <w:tcW w:w="1261" w:type="dxa"/>
            <w:gridSpan w:val="2"/>
            <w:tcBorders>
              <w:top w:val="single" w:sz="4" w:space="0" w:color="auto"/>
              <w:left w:val="single" w:sz="18" w:space="0" w:color="auto"/>
              <w:bottom w:val="single" w:sz="4" w:space="0" w:color="auto"/>
            </w:tcBorders>
          </w:tcPr>
          <w:p w14:paraId="040726E4"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16BB42C" w14:textId="5AF05AA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3BEBD06E" w14:textId="7C46DDEE" w:rsidR="001C0AD4" w:rsidRDefault="001C0AD4" w:rsidP="001C0AD4">
            <w:pPr>
              <w:jc w:val="center"/>
              <w:rPr>
                <w:b/>
                <w:bCs/>
                <w:lang w:val="en-AU"/>
              </w:rPr>
            </w:pPr>
            <w:r>
              <w:rPr>
                <w:b/>
                <w:bCs/>
                <w:lang w:val="en-AU"/>
              </w:rPr>
              <w:t>9.4.4.7OLD</w:t>
            </w:r>
          </w:p>
        </w:tc>
        <w:tc>
          <w:tcPr>
            <w:tcW w:w="4802" w:type="dxa"/>
            <w:gridSpan w:val="2"/>
            <w:tcBorders>
              <w:top w:val="single" w:sz="4" w:space="0" w:color="auto"/>
              <w:bottom w:val="single" w:sz="4" w:space="0" w:color="auto"/>
              <w:right w:val="single" w:sz="18" w:space="0" w:color="auto"/>
            </w:tcBorders>
            <w:shd w:val="clear" w:color="auto" w:fill="FFF2CC"/>
          </w:tcPr>
          <w:p w14:paraId="60A7DAA2" w14:textId="17E18B79"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5</w:t>
            </w:r>
            <w:r w:rsidRPr="005C45B5">
              <w:rPr>
                <w:rFonts w:ascii="Arial" w:hAnsi="Arial" w:cs="Arial"/>
                <w:b/>
                <w:bCs/>
              </w:rPr>
              <w:t>.</w:t>
            </w:r>
          </w:p>
        </w:tc>
      </w:tr>
      <w:tr w:rsidR="001C0AD4" w14:paraId="11A57C04" w14:textId="77777777" w:rsidTr="009B6A89">
        <w:tc>
          <w:tcPr>
            <w:tcW w:w="1261" w:type="dxa"/>
            <w:gridSpan w:val="2"/>
            <w:tcBorders>
              <w:top w:val="single" w:sz="4" w:space="0" w:color="auto"/>
              <w:left w:val="single" w:sz="18" w:space="0" w:color="auto"/>
              <w:bottom w:val="single" w:sz="4" w:space="0" w:color="auto"/>
            </w:tcBorders>
          </w:tcPr>
          <w:p w14:paraId="7447B21F"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893263" w14:textId="3B1CCED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shd w:val="clear" w:color="auto" w:fill="FFF2CC"/>
          </w:tcPr>
          <w:p w14:paraId="135F0C29" w14:textId="7CDF724C" w:rsidR="001C0AD4" w:rsidRDefault="001C0AD4" w:rsidP="001C0AD4">
            <w:pPr>
              <w:jc w:val="center"/>
              <w:rPr>
                <w:b/>
                <w:bCs/>
                <w:lang w:val="en-AU"/>
              </w:rPr>
            </w:pPr>
            <w:r>
              <w:rPr>
                <w:b/>
                <w:bCs/>
                <w:lang w:val="en-AU"/>
              </w:rPr>
              <w:t>9.4.4.8OLD</w:t>
            </w:r>
          </w:p>
        </w:tc>
        <w:tc>
          <w:tcPr>
            <w:tcW w:w="4802" w:type="dxa"/>
            <w:gridSpan w:val="2"/>
            <w:tcBorders>
              <w:top w:val="single" w:sz="4" w:space="0" w:color="auto"/>
              <w:bottom w:val="single" w:sz="4" w:space="0" w:color="auto"/>
              <w:right w:val="single" w:sz="18" w:space="0" w:color="auto"/>
            </w:tcBorders>
            <w:shd w:val="clear" w:color="auto" w:fill="FFF2CC"/>
          </w:tcPr>
          <w:p w14:paraId="40622EAD" w14:textId="007065D7" w:rsidR="001C0AD4" w:rsidRPr="005C45B5" w:rsidRDefault="001C0AD4" w:rsidP="001C0AD4">
            <w:pPr>
              <w:spacing w:before="20"/>
              <w:jc w:val="both"/>
              <w:rPr>
                <w:rFonts w:ascii="Arial" w:hAnsi="Arial" w:cs="Arial"/>
                <w:b/>
                <w:bCs/>
              </w:rPr>
            </w:pPr>
            <w:r w:rsidRPr="005C45B5">
              <w:rPr>
                <w:rFonts w:ascii="Arial" w:hAnsi="Arial" w:cs="Arial"/>
                <w:b/>
                <w:bCs/>
              </w:rPr>
              <w:t>RENUMBERED 9.4.2.</w:t>
            </w:r>
            <w:r>
              <w:rPr>
                <w:rFonts w:ascii="Arial" w:hAnsi="Arial" w:cs="Arial"/>
                <w:b/>
                <w:bCs/>
              </w:rPr>
              <w:t>6</w:t>
            </w:r>
            <w:r w:rsidRPr="005C45B5">
              <w:rPr>
                <w:rFonts w:ascii="Arial" w:hAnsi="Arial" w:cs="Arial"/>
                <w:b/>
                <w:bCs/>
              </w:rPr>
              <w:t>.</w:t>
            </w:r>
          </w:p>
        </w:tc>
      </w:tr>
      <w:tr w:rsidR="001C0AD4" w14:paraId="01E365E2" w14:textId="77777777" w:rsidTr="009B6A89">
        <w:tc>
          <w:tcPr>
            <w:tcW w:w="1261" w:type="dxa"/>
            <w:gridSpan w:val="2"/>
            <w:tcBorders>
              <w:top w:val="single" w:sz="4" w:space="0" w:color="auto"/>
              <w:left w:val="single" w:sz="18" w:space="0" w:color="auto"/>
              <w:bottom w:val="single" w:sz="4" w:space="0" w:color="auto"/>
            </w:tcBorders>
          </w:tcPr>
          <w:p w14:paraId="478CEFF5" w14:textId="39912A6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4DE5AA1" w14:textId="095CF10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47970C" w14:textId="2ECD00C5" w:rsidR="001C0AD4" w:rsidRDefault="001C0AD4" w:rsidP="001C0AD4">
            <w:pPr>
              <w:jc w:val="center"/>
              <w:rPr>
                <w:b/>
                <w:bCs/>
                <w:lang w:val="en-AU"/>
              </w:rPr>
            </w:pPr>
            <w:r>
              <w:rPr>
                <w:b/>
                <w:bCs/>
                <w:lang w:val="en-AU"/>
              </w:rPr>
              <w:t>9.4.5</w:t>
            </w:r>
          </w:p>
        </w:tc>
        <w:tc>
          <w:tcPr>
            <w:tcW w:w="4802" w:type="dxa"/>
            <w:gridSpan w:val="2"/>
            <w:tcBorders>
              <w:top w:val="single" w:sz="4" w:space="0" w:color="auto"/>
              <w:bottom w:val="single" w:sz="4" w:space="0" w:color="auto"/>
              <w:right w:val="single" w:sz="18" w:space="0" w:color="auto"/>
            </w:tcBorders>
            <w:shd w:val="clear" w:color="auto" w:fill="auto"/>
          </w:tcPr>
          <w:p w14:paraId="481ADF9D" w14:textId="72F30AA4" w:rsidR="001C0AD4" w:rsidRDefault="001C0AD4" w:rsidP="001C0AD4">
            <w:pPr>
              <w:pStyle w:val="ListParagraph"/>
              <w:numPr>
                <w:ilvl w:val="0"/>
                <w:numId w:val="109"/>
              </w:numPr>
              <w:spacing w:before="20"/>
              <w:ind w:left="357" w:hanging="357"/>
              <w:jc w:val="both"/>
              <w:rPr>
                <w:rFonts w:ascii="Arial" w:hAnsi="Arial" w:cs="Arial"/>
                <w:b/>
                <w:bCs/>
              </w:rPr>
            </w:pPr>
            <w:r>
              <w:rPr>
                <w:rFonts w:ascii="Arial" w:hAnsi="Arial" w:cs="Arial"/>
              </w:rPr>
              <w:t>Subsection</w:t>
            </w:r>
            <w:r w:rsidRPr="0041389E">
              <w:rPr>
                <w:rFonts w:ascii="Arial" w:hAnsi="Arial" w:cs="Arial"/>
              </w:rPr>
              <w:t xml:space="preserve"> heading changed to</w:t>
            </w:r>
            <w:r w:rsidRPr="0041389E">
              <w:rPr>
                <w:rFonts w:ascii="Arial" w:hAnsi="Arial" w:cs="Arial"/>
                <w:b/>
                <w:bCs/>
              </w:rPr>
              <w:t xml:space="preserve"> “Whether bail conditions an element of </w:t>
            </w:r>
            <w:r>
              <w:rPr>
                <w:rFonts w:ascii="Arial" w:hAnsi="Arial" w:cs="Arial"/>
                <w:b/>
                <w:bCs/>
              </w:rPr>
              <w:t>exceptional circumstances/compelling reason”.</w:t>
            </w:r>
          </w:p>
          <w:p w14:paraId="127A88EB" w14:textId="6F6E7AB3" w:rsidR="001C0AD4" w:rsidRPr="0041389E" w:rsidRDefault="001C0AD4" w:rsidP="001C0AD4">
            <w:pPr>
              <w:pStyle w:val="ListParagraph"/>
              <w:numPr>
                <w:ilvl w:val="0"/>
                <w:numId w:val="109"/>
              </w:numPr>
              <w:spacing w:before="20"/>
              <w:ind w:left="357" w:hanging="357"/>
              <w:jc w:val="both"/>
              <w:rPr>
                <w:rFonts w:ascii="Arial" w:hAnsi="Arial" w:cs="Arial"/>
                <w:b/>
                <w:bCs/>
              </w:rPr>
            </w:pPr>
            <w:r>
              <w:rPr>
                <w:rFonts w:ascii="Arial" w:hAnsi="Arial" w:cs="Arial"/>
              </w:rPr>
              <w:t xml:space="preserve">Text of concluding paragraph is significantly changed and extract from </w:t>
            </w:r>
            <w:r w:rsidRPr="00265544">
              <w:rPr>
                <w:rFonts w:ascii="Arial" w:hAnsi="Arial" w:cs="Arial"/>
                <w:i/>
                <w:iCs/>
              </w:rPr>
              <w:t>Re KE</w:t>
            </w:r>
            <w:r>
              <w:rPr>
                <w:rFonts w:ascii="Arial" w:hAnsi="Arial" w:cs="Arial"/>
              </w:rPr>
              <w:t xml:space="preserve"> [2021] VSC 175 at [53] added.</w:t>
            </w:r>
          </w:p>
        </w:tc>
      </w:tr>
      <w:tr w:rsidR="001C0AD4" w14:paraId="05B2DA5D" w14:textId="77777777" w:rsidTr="009B6A89">
        <w:tc>
          <w:tcPr>
            <w:tcW w:w="1261" w:type="dxa"/>
            <w:gridSpan w:val="2"/>
            <w:tcBorders>
              <w:top w:val="single" w:sz="4" w:space="0" w:color="auto"/>
              <w:left w:val="single" w:sz="18" w:space="0" w:color="auto"/>
              <w:bottom w:val="single" w:sz="4" w:space="0" w:color="auto"/>
            </w:tcBorders>
          </w:tcPr>
          <w:p w14:paraId="095DAAE6" w14:textId="5EE4939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6971F7F8" w14:textId="2D1409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42CAB2" w14:textId="0544A7D8"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2166F432" w14:textId="77B63133" w:rsidR="001C0AD4" w:rsidRDefault="001C0AD4" w:rsidP="001C0AD4">
            <w:pPr>
              <w:jc w:val="both"/>
              <w:rPr>
                <w:rFonts w:ascii="Arial" w:hAnsi="Arial" w:cs="Arial"/>
              </w:rPr>
            </w:pPr>
            <w:r>
              <w:rPr>
                <w:rFonts w:ascii="Arial" w:hAnsi="Arial" w:cs="Arial"/>
              </w:rPr>
              <w:t xml:space="preserve">Reference to </w:t>
            </w:r>
            <w:r w:rsidRPr="00AA26E2">
              <w:rPr>
                <w:rFonts w:ascii="Arial" w:hAnsi="Arial" w:cs="Arial"/>
                <w:i/>
                <w:iCs/>
                <w:color w:val="000000"/>
              </w:rPr>
              <w:t>Re TH</w:t>
            </w:r>
            <w:r>
              <w:rPr>
                <w:rFonts w:ascii="Arial" w:hAnsi="Arial" w:cs="Arial"/>
                <w:color w:val="000000"/>
              </w:rPr>
              <w:t xml:space="preserve"> [2021] VSC 597 per Fox J, esp. at [49].</w:t>
            </w:r>
          </w:p>
        </w:tc>
      </w:tr>
      <w:tr w:rsidR="001C0AD4" w14:paraId="39EC7EEF" w14:textId="77777777" w:rsidTr="009B6A89">
        <w:tc>
          <w:tcPr>
            <w:tcW w:w="1261" w:type="dxa"/>
            <w:gridSpan w:val="2"/>
            <w:tcBorders>
              <w:top w:val="single" w:sz="4" w:space="0" w:color="auto"/>
              <w:left w:val="single" w:sz="18" w:space="0" w:color="auto"/>
              <w:bottom w:val="single" w:sz="4" w:space="0" w:color="auto"/>
            </w:tcBorders>
          </w:tcPr>
          <w:p w14:paraId="5C6B477D" w14:textId="1CAE86EF"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AA272C2" w14:textId="0C3436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1948FA" w14:textId="674104D0" w:rsidR="001C0AD4" w:rsidRDefault="001C0AD4" w:rsidP="001C0AD4">
            <w:pPr>
              <w:jc w:val="center"/>
              <w:rPr>
                <w:b/>
                <w:bCs/>
                <w:lang w:val="en-AU"/>
              </w:rPr>
            </w:pPr>
            <w:r>
              <w:rPr>
                <w:b/>
                <w:bCs/>
                <w:lang w:val="en-AU"/>
              </w:rPr>
              <w:t>9.5.7</w:t>
            </w:r>
          </w:p>
        </w:tc>
        <w:tc>
          <w:tcPr>
            <w:tcW w:w="4802" w:type="dxa"/>
            <w:gridSpan w:val="2"/>
            <w:tcBorders>
              <w:top w:val="single" w:sz="4" w:space="0" w:color="auto"/>
              <w:bottom w:val="single" w:sz="4" w:space="0" w:color="auto"/>
              <w:right w:val="single" w:sz="18" w:space="0" w:color="auto"/>
            </w:tcBorders>
          </w:tcPr>
          <w:p w14:paraId="16118A1F" w14:textId="6D5E940C" w:rsidR="001C0AD4" w:rsidRDefault="001C0AD4" w:rsidP="001C0AD4">
            <w:pPr>
              <w:spacing w:before="20"/>
              <w:jc w:val="both"/>
              <w:rPr>
                <w:rFonts w:ascii="Arial" w:hAnsi="Arial" w:cs="Arial"/>
              </w:rPr>
            </w:pPr>
            <w:r>
              <w:rPr>
                <w:rFonts w:ascii="Arial" w:hAnsi="Arial" w:cs="Arial"/>
              </w:rPr>
              <w:t xml:space="preserve">Summary of </w:t>
            </w:r>
            <w:r w:rsidRPr="00526C85">
              <w:rPr>
                <w:rFonts w:ascii="Arial" w:hAnsi="Arial" w:cs="Arial"/>
                <w:i/>
                <w:iCs/>
              </w:rPr>
              <w:t>Re Monica Smit</w:t>
            </w:r>
            <w:r>
              <w:rPr>
                <w:rFonts w:ascii="Arial" w:hAnsi="Arial" w:cs="Arial"/>
              </w:rPr>
              <w:t xml:space="preserve"> [2021] VSC 642.</w:t>
            </w:r>
          </w:p>
        </w:tc>
      </w:tr>
      <w:tr w:rsidR="001C0AD4" w14:paraId="03241B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61867F" w14:textId="164AD3B8"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7D716B08" w14:textId="1455F8E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3E2FF50" w14:textId="77777777" w:rsidTr="009B6A89">
        <w:tc>
          <w:tcPr>
            <w:tcW w:w="1261" w:type="dxa"/>
            <w:gridSpan w:val="2"/>
            <w:tcBorders>
              <w:top w:val="single" w:sz="4" w:space="0" w:color="auto"/>
              <w:left w:val="single" w:sz="18" w:space="0" w:color="auto"/>
              <w:bottom w:val="single" w:sz="4" w:space="0" w:color="auto"/>
            </w:tcBorders>
          </w:tcPr>
          <w:p w14:paraId="1B363E25" w14:textId="20C47C0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AFAC765" w14:textId="724A25A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1C02FC7" w14:textId="7B2DBC95"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54F5C713" w14:textId="1D05C4A3" w:rsidR="001C0AD4" w:rsidRDefault="001C0AD4" w:rsidP="001C0AD4">
            <w:pPr>
              <w:spacing w:after="20"/>
              <w:jc w:val="both"/>
              <w:rPr>
                <w:rFonts w:ascii="Arial" w:hAnsi="Arial" w:cs="Arial"/>
                <w:color w:val="000000"/>
              </w:rPr>
            </w:pPr>
            <w:r>
              <w:rPr>
                <w:rFonts w:ascii="Arial" w:hAnsi="Arial" w:cs="Arial"/>
                <w:color w:val="000000"/>
              </w:rPr>
              <w:t xml:space="preserve">References to </w:t>
            </w:r>
            <w:bookmarkStart w:id="174" w:name="_Hlk87250461"/>
            <w:r w:rsidRPr="000C7599">
              <w:rPr>
                <w:rFonts w:ascii="Arial" w:hAnsi="Arial" w:cs="Arial"/>
                <w:i/>
                <w:iCs/>
              </w:rPr>
              <w:t>M v The Queen</w:t>
            </w:r>
            <w:r w:rsidRPr="000C7599">
              <w:rPr>
                <w:rFonts w:ascii="Arial" w:hAnsi="Arial" w:cs="Arial"/>
              </w:rPr>
              <w:t xml:space="preserve"> </w:t>
            </w:r>
            <w:r w:rsidRPr="000C7599">
              <w:rPr>
                <w:rFonts w:ascii="Arial" w:hAnsi="Arial" w:cs="Arial"/>
                <w:color w:val="000000"/>
                <w:shd w:val="clear" w:color="auto" w:fill="FFFFFF"/>
              </w:rPr>
              <w:t>(1994) 181 CLR 487,</w:t>
            </w:r>
            <w:r>
              <w:rPr>
                <w:rFonts w:ascii="Arial" w:hAnsi="Arial" w:cs="Arial"/>
                <w:color w:val="000000"/>
                <w:shd w:val="clear" w:color="auto" w:fill="FFFFFF"/>
              </w:rPr>
              <w:t xml:space="preserve"> 493</w:t>
            </w:r>
            <w:r w:rsidRPr="000C7599">
              <w:rPr>
                <w:rFonts w:ascii="Arial" w:hAnsi="Arial" w:cs="Arial"/>
                <w:color w:val="000000"/>
                <w:shd w:val="clear" w:color="auto" w:fill="FFFFFF"/>
              </w:rPr>
              <w:t xml:space="preserve">; </w:t>
            </w:r>
            <w:r w:rsidRPr="002D5A1E">
              <w:rPr>
                <w:rFonts w:ascii="Arial" w:hAnsi="Arial" w:cs="Arial"/>
                <w:i/>
                <w:iCs/>
                <w:color w:val="000000"/>
              </w:rPr>
              <w:t>Mac Stuart (a pseudonym) v The Queen</w:t>
            </w:r>
            <w:r>
              <w:rPr>
                <w:rFonts w:ascii="Arial" w:hAnsi="Arial" w:cs="Arial"/>
                <w:color w:val="000000"/>
              </w:rPr>
              <w:t xml:space="preserve"> [2021] VSCA 260 at [79]-[83]; </w:t>
            </w:r>
            <w:r w:rsidRPr="006256A0">
              <w:rPr>
                <w:rFonts w:ascii="Arial" w:hAnsi="Arial" w:cs="Arial"/>
                <w:i/>
                <w:iCs/>
                <w:color w:val="000000"/>
              </w:rPr>
              <w:t>Goodfellow</w:t>
            </w:r>
            <w:r>
              <w:rPr>
                <w:rFonts w:ascii="Arial" w:hAnsi="Arial" w:cs="Arial"/>
                <w:color w:val="000000"/>
              </w:rPr>
              <w:t xml:space="preserve"> </w:t>
            </w:r>
            <w:r w:rsidRPr="00513E24">
              <w:rPr>
                <w:rFonts w:ascii="Arial" w:hAnsi="Arial" w:cs="Arial"/>
                <w:i/>
                <w:iCs/>
                <w:color w:val="000000"/>
              </w:rPr>
              <w:t>v The Queen</w:t>
            </w:r>
            <w:r>
              <w:rPr>
                <w:rFonts w:ascii="Arial" w:hAnsi="Arial" w:cs="Arial"/>
                <w:color w:val="000000"/>
              </w:rPr>
              <w:t xml:space="preserve"> [2021] VSCA 262</w:t>
            </w:r>
            <w:bookmarkEnd w:id="174"/>
            <w:r>
              <w:rPr>
                <w:rFonts w:ascii="Arial" w:hAnsi="Arial" w:cs="Arial"/>
                <w:color w:val="000000"/>
              </w:rPr>
              <w:t xml:space="preserve">; </w:t>
            </w:r>
            <w:r w:rsidRPr="000C7599">
              <w:rPr>
                <w:rFonts w:ascii="Arial" w:hAnsi="Arial" w:cs="Arial"/>
                <w:i/>
                <w:iCs/>
                <w:color w:val="000000"/>
              </w:rPr>
              <w:t>Henderson v The Queen</w:t>
            </w:r>
            <w:r>
              <w:rPr>
                <w:rFonts w:ascii="Arial" w:hAnsi="Arial" w:cs="Arial"/>
                <w:color w:val="000000"/>
              </w:rPr>
              <w:t xml:space="preserve"> [2021] VSCA 312</w:t>
            </w:r>
            <w:r w:rsidRPr="00483992">
              <w:rPr>
                <w:rFonts w:ascii="Arial" w:hAnsi="Arial" w:cs="Arial"/>
                <w:color w:val="000000"/>
              </w:rPr>
              <w:t>.</w:t>
            </w:r>
          </w:p>
        </w:tc>
      </w:tr>
      <w:tr w:rsidR="001C0AD4" w14:paraId="0DE9CB51" w14:textId="77777777" w:rsidTr="009B6A89">
        <w:tc>
          <w:tcPr>
            <w:tcW w:w="1261" w:type="dxa"/>
            <w:gridSpan w:val="2"/>
            <w:tcBorders>
              <w:top w:val="single" w:sz="4" w:space="0" w:color="auto"/>
              <w:left w:val="single" w:sz="18" w:space="0" w:color="auto"/>
              <w:bottom w:val="single" w:sz="4" w:space="0" w:color="auto"/>
            </w:tcBorders>
          </w:tcPr>
          <w:p w14:paraId="025C9519" w14:textId="50B22E39"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4D0A46B" w14:textId="3F065B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3406986" w14:textId="66FB7780" w:rsidR="001C0AD4" w:rsidRDefault="001C0AD4" w:rsidP="001C0AD4">
            <w:pPr>
              <w:keepNext/>
              <w:jc w:val="center"/>
              <w:rPr>
                <w:lang w:val="en-AU"/>
              </w:rPr>
            </w:pPr>
            <w:r>
              <w:rPr>
                <w:lang w:val="en-AU"/>
              </w:rPr>
              <w:t>10.3.12(10)</w:t>
            </w:r>
          </w:p>
        </w:tc>
        <w:tc>
          <w:tcPr>
            <w:tcW w:w="4802" w:type="dxa"/>
            <w:gridSpan w:val="2"/>
            <w:tcBorders>
              <w:top w:val="single" w:sz="4" w:space="0" w:color="auto"/>
              <w:bottom w:val="single" w:sz="4" w:space="0" w:color="auto"/>
              <w:right w:val="single" w:sz="18" w:space="0" w:color="auto"/>
            </w:tcBorders>
          </w:tcPr>
          <w:p w14:paraId="191D238E" w14:textId="74B6F59E"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D37FE">
              <w:rPr>
                <w:rFonts w:ascii="Arial" w:eastAsia="Book Antiqua" w:hAnsi="Arial" w:cs="Arial"/>
                <w:i/>
              </w:rPr>
              <w:t xml:space="preserve">R v KRA </w:t>
            </w:r>
            <w:r w:rsidRPr="004D37FE">
              <w:rPr>
                <w:rFonts w:ascii="Arial" w:hAnsi="Arial" w:cs="Arial"/>
              </w:rPr>
              <w:t xml:space="preserve">[1998] 2 VR 708; </w:t>
            </w:r>
            <w:r w:rsidRPr="004D37FE">
              <w:rPr>
                <w:rFonts w:ascii="Arial" w:eastAsia="Book Antiqua" w:hAnsi="Arial" w:cs="Arial"/>
                <w:i/>
              </w:rPr>
              <w:t xml:space="preserve">GBF v The Queen </w:t>
            </w:r>
            <w:r w:rsidRPr="004D37FE">
              <w:rPr>
                <w:rFonts w:ascii="Arial" w:hAnsi="Arial" w:cs="Arial"/>
              </w:rPr>
              <w:t xml:space="preserve">[2010] VSCA 135; </w:t>
            </w:r>
            <w:r w:rsidRPr="00F05595">
              <w:rPr>
                <w:rFonts w:ascii="Arial" w:eastAsia="Book Antiqua" w:hAnsi="Arial" w:cs="Arial"/>
                <w:i/>
              </w:rPr>
              <w:t xml:space="preserve">Hughes v The Queen </w:t>
            </w:r>
            <w:r w:rsidRPr="00F05595">
              <w:rPr>
                <w:rFonts w:ascii="Arial" w:hAnsi="Arial" w:cs="Arial"/>
              </w:rPr>
              <w:t xml:space="preserve">(2017) 263 CLR 338; </w:t>
            </w:r>
            <w:r w:rsidRPr="004D37FE">
              <w:rPr>
                <w:rFonts w:ascii="Arial" w:hAnsi="Arial" w:cs="Arial"/>
                <w:i/>
                <w:iCs/>
              </w:rPr>
              <w:t>Jaxon Dun (a pseudonym) v The Queen</w:t>
            </w:r>
            <w:r w:rsidRPr="004D37FE">
              <w:rPr>
                <w:rFonts w:ascii="Arial" w:hAnsi="Arial" w:cs="Arial"/>
              </w:rPr>
              <w:t xml:space="preserve"> [2021] VSCA 286.</w:t>
            </w:r>
          </w:p>
        </w:tc>
      </w:tr>
      <w:tr w:rsidR="001C0AD4" w14:paraId="41B31209" w14:textId="77777777" w:rsidTr="009B6A89">
        <w:tc>
          <w:tcPr>
            <w:tcW w:w="1261" w:type="dxa"/>
            <w:gridSpan w:val="2"/>
            <w:tcBorders>
              <w:top w:val="single" w:sz="4" w:space="0" w:color="auto"/>
              <w:left w:val="single" w:sz="18" w:space="0" w:color="auto"/>
              <w:bottom w:val="single" w:sz="4" w:space="0" w:color="auto"/>
            </w:tcBorders>
          </w:tcPr>
          <w:p w14:paraId="6C0C1A87" w14:textId="5419187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76292CC" w14:textId="0013EA9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BA6695D" w14:textId="2974EB79" w:rsidR="001C0AD4" w:rsidRDefault="001C0AD4" w:rsidP="001C0AD4">
            <w:pPr>
              <w:keepNext/>
              <w:jc w:val="center"/>
              <w:rPr>
                <w:lang w:val="en-AU"/>
              </w:rPr>
            </w:pPr>
            <w:r>
              <w:rPr>
                <w:lang w:val="en-AU"/>
              </w:rPr>
              <w:t>10.4.1</w:t>
            </w:r>
          </w:p>
        </w:tc>
        <w:tc>
          <w:tcPr>
            <w:tcW w:w="4802" w:type="dxa"/>
            <w:gridSpan w:val="2"/>
            <w:tcBorders>
              <w:top w:val="single" w:sz="4" w:space="0" w:color="auto"/>
              <w:bottom w:val="single" w:sz="4" w:space="0" w:color="auto"/>
              <w:right w:val="single" w:sz="18" w:space="0" w:color="auto"/>
            </w:tcBorders>
          </w:tcPr>
          <w:p w14:paraId="0A24D2AE" w14:textId="5F891048" w:rsidR="001C0AD4" w:rsidRDefault="001C0AD4" w:rsidP="001C0AD4">
            <w:pPr>
              <w:spacing w:before="20" w:after="20"/>
              <w:jc w:val="both"/>
              <w:rPr>
                <w:rFonts w:ascii="Arial" w:hAnsi="Arial" w:cs="Arial"/>
                <w:color w:val="000000"/>
              </w:rPr>
            </w:pPr>
            <w:r>
              <w:rPr>
                <w:rFonts w:ascii="Arial" w:hAnsi="Arial" w:cs="Arial"/>
                <w:color w:val="000000"/>
              </w:rPr>
              <w:t>Minor change to wording of the last paragraph.</w:t>
            </w:r>
          </w:p>
        </w:tc>
      </w:tr>
      <w:tr w:rsidR="001C0AD4" w14:paraId="40D8C8F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3DB455C" w14:textId="6DF889CE" w:rsidR="001C0AD4" w:rsidRPr="0054535C" w:rsidRDefault="001C0AD4" w:rsidP="001C0AD4">
            <w:pPr>
              <w:keepNext/>
              <w:keepLines/>
              <w:rPr>
                <w:sz w:val="22"/>
                <w:lang w:val="en-AU"/>
              </w:rPr>
            </w:pPr>
            <w:r>
              <w:rPr>
                <w:sz w:val="22"/>
                <w:lang w:val="en-AU"/>
              </w:rPr>
              <w:t>26/11/21</w:t>
            </w:r>
          </w:p>
        </w:tc>
        <w:tc>
          <w:tcPr>
            <w:tcW w:w="7077" w:type="dxa"/>
            <w:gridSpan w:val="4"/>
            <w:tcBorders>
              <w:top w:val="single" w:sz="18" w:space="0" w:color="auto"/>
              <w:bottom w:val="single" w:sz="4" w:space="0" w:color="auto"/>
              <w:right w:val="single" w:sz="18" w:space="0" w:color="auto"/>
            </w:tcBorders>
            <w:shd w:val="clear" w:color="auto" w:fill="DDDDDD"/>
          </w:tcPr>
          <w:p w14:paraId="3E00D42E" w14:textId="22442C4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E1C9447" w14:textId="77777777" w:rsidTr="009B6A89">
        <w:tc>
          <w:tcPr>
            <w:tcW w:w="1261" w:type="dxa"/>
            <w:gridSpan w:val="2"/>
            <w:tcBorders>
              <w:top w:val="single" w:sz="4" w:space="0" w:color="auto"/>
              <w:left w:val="single" w:sz="18" w:space="0" w:color="auto"/>
              <w:bottom w:val="single" w:sz="4" w:space="0" w:color="auto"/>
            </w:tcBorders>
          </w:tcPr>
          <w:p w14:paraId="19EB7891" w14:textId="53E3076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97D0CD1" w14:textId="222A73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61AC54" w14:textId="6786F015" w:rsidR="001C0AD4" w:rsidRDefault="001C0AD4" w:rsidP="001C0AD4">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71CFCD7" w14:textId="223BEBB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E62A78">
              <w:rPr>
                <w:rFonts w:ascii="Arial" w:hAnsi="Arial" w:cs="Arial"/>
                <w:i/>
                <w:iCs/>
                <w:color w:val="000000"/>
              </w:rPr>
              <w:t xml:space="preserve">Chalker v Baldwin </w:t>
            </w:r>
            <w:r>
              <w:rPr>
                <w:rFonts w:ascii="Arial" w:hAnsi="Arial" w:cs="Arial"/>
                <w:color w:val="000000"/>
              </w:rPr>
              <w:t>[2021] VSC 644 at [15]-[17] per Niall JA.</w:t>
            </w:r>
          </w:p>
        </w:tc>
      </w:tr>
      <w:tr w:rsidR="001C0AD4" w14:paraId="7018177E" w14:textId="77777777" w:rsidTr="009B6A89">
        <w:tc>
          <w:tcPr>
            <w:tcW w:w="1261" w:type="dxa"/>
            <w:gridSpan w:val="2"/>
            <w:tcBorders>
              <w:top w:val="single" w:sz="4" w:space="0" w:color="auto"/>
              <w:left w:val="single" w:sz="18" w:space="0" w:color="auto"/>
              <w:bottom w:val="single" w:sz="4" w:space="0" w:color="auto"/>
            </w:tcBorders>
          </w:tcPr>
          <w:p w14:paraId="57A3A1C5" w14:textId="047B9DC5"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B81F92E" w14:textId="5A02FB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4121CC" w14:textId="6C3F460E"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6A89B821" w14:textId="2D4FD092" w:rsidR="001C0AD4" w:rsidRDefault="001C0AD4" w:rsidP="001C0AD4">
            <w:pPr>
              <w:pStyle w:val="ListParagraph"/>
              <w:numPr>
                <w:ilvl w:val="0"/>
                <w:numId w:val="114"/>
              </w:numPr>
              <w:spacing w:before="20"/>
              <w:ind w:left="357" w:hanging="357"/>
              <w:jc w:val="both"/>
              <w:rPr>
                <w:rFonts w:ascii="Arial" w:hAnsi="Arial" w:cs="Arial"/>
                <w:color w:val="000000"/>
              </w:rPr>
            </w:pPr>
            <w:r w:rsidRPr="00253E68">
              <w:rPr>
                <w:rFonts w:ascii="Arial" w:hAnsi="Arial" w:cs="Arial"/>
                <w:color w:val="000000"/>
              </w:rPr>
              <w:t xml:space="preserve">Extract from </w:t>
            </w:r>
            <w:r w:rsidRPr="00253E68">
              <w:rPr>
                <w:rFonts w:ascii="Arial" w:hAnsi="Arial" w:cs="Arial"/>
                <w:i/>
                <w:iCs/>
                <w:color w:val="000000"/>
              </w:rPr>
              <w:t>Gommers v The Queen</w:t>
            </w:r>
            <w:r w:rsidRPr="00253E68">
              <w:rPr>
                <w:rFonts w:ascii="Arial" w:hAnsi="Arial" w:cs="Arial"/>
                <w:color w:val="000000"/>
              </w:rPr>
              <w:t xml:space="preserve"> [2021] VSCA 258 at [45]-[47].</w:t>
            </w:r>
          </w:p>
          <w:p w14:paraId="51BA388B" w14:textId="3B4BDAF8" w:rsidR="001C0AD4" w:rsidRPr="00253E68" w:rsidRDefault="001C0AD4" w:rsidP="001C0AD4">
            <w:pPr>
              <w:pStyle w:val="ListParagraph"/>
              <w:numPr>
                <w:ilvl w:val="0"/>
                <w:numId w:val="114"/>
              </w:numPr>
              <w:spacing w:after="20"/>
              <w:ind w:left="357" w:hanging="357"/>
              <w:jc w:val="both"/>
              <w:rPr>
                <w:rFonts w:ascii="Arial" w:hAnsi="Arial" w:cs="Arial"/>
                <w:color w:val="000000"/>
              </w:rPr>
            </w:pPr>
            <w:r w:rsidRPr="00253E68">
              <w:rPr>
                <w:rFonts w:ascii="Arial" w:hAnsi="Arial" w:cs="Arial"/>
                <w:color w:val="000000"/>
              </w:rPr>
              <w:t xml:space="preserve">Reference to </w:t>
            </w:r>
            <w:r w:rsidRPr="00253E68">
              <w:rPr>
                <w:rFonts w:ascii="Arial" w:hAnsi="Arial" w:cs="Arial"/>
                <w:i/>
                <w:iCs/>
                <w:color w:val="000000"/>
              </w:rPr>
              <w:t>Jawahiri v The Queen</w:t>
            </w:r>
            <w:r w:rsidRPr="00253E68">
              <w:rPr>
                <w:rFonts w:ascii="Arial" w:hAnsi="Arial" w:cs="Arial"/>
                <w:color w:val="000000"/>
              </w:rPr>
              <w:t xml:space="preserve"> [2021] VSCA 287 at [22]-[23].</w:t>
            </w:r>
          </w:p>
        </w:tc>
      </w:tr>
      <w:tr w:rsidR="001C0AD4" w14:paraId="29B89818" w14:textId="77777777" w:rsidTr="009B6A89">
        <w:tc>
          <w:tcPr>
            <w:tcW w:w="1261" w:type="dxa"/>
            <w:gridSpan w:val="2"/>
            <w:tcBorders>
              <w:top w:val="single" w:sz="4" w:space="0" w:color="auto"/>
              <w:left w:val="single" w:sz="18" w:space="0" w:color="auto"/>
              <w:bottom w:val="single" w:sz="4" w:space="0" w:color="auto"/>
            </w:tcBorders>
          </w:tcPr>
          <w:p w14:paraId="4A37E330" w14:textId="28DDF12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D137FBA" w14:textId="6BA4B1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17F3DC" w14:textId="101AF12F"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1F33156" w14:textId="57716550"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C12988">
              <w:rPr>
                <w:rFonts w:ascii="Arial" w:hAnsi="Arial" w:cs="Arial"/>
                <w:i/>
                <w:iCs/>
              </w:rPr>
              <w:t>DPP v Ackerley (No 1)</w:t>
            </w:r>
            <w:r w:rsidRPr="00C12988">
              <w:rPr>
                <w:rFonts w:ascii="Arial" w:hAnsi="Arial" w:cs="Arial"/>
              </w:rPr>
              <w:t xml:space="preserve"> [2021] VSC 189</w:t>
            </w:r>
            <w:r>
              <w:rPr>
                <w:rFonts w:ascii="Arial" w:hAnsi="Arial" w:cs="Arial"/>
              </w:rPr>
              <w:t xml:space="preserve"> at [53]; </w:t>
            </w:r>
            <w:r w:rsidRPr="00A812B8">
              <w:rPr>
                <w:rFonts w:ascii="Arial" w:hAnsi="Arial" w:cs="Arial"/>
                <w:i/>
                <w:iCs/>
                <w:color w:val="000000"/>
              </w:rPr>
              <w:t>Panourakis v The Queen</w:t>
            </w:r>
            <w:r>
              <w:rPr>
                <w:rFonts w:ascii="Arial" w:hAnsi="Arial" w:cs="Arial"/>
                <w:color w:val="000000"/>
              </w:rPr>
              <w:t xml:space="preserve"> [2021] VSCA 259 at [45]-[55].</w:t>
            </w:r>
          </w:p>
        </w:tc>
      </w:tr>
      <w:tr w:rsidR="001C0AD4" w14:paraId="51702049" w14:textId="77777777" w:rsidTr="009B6A89">
        <w:tc>
          <w:tcPr>
            <w:tcW w:w="1261" w:type="dxa"/>
            <w:gridSpan w:val="2"/>
            <w:tcBorders>
              <w:top w:val="single" w:sz="4" w:space="0" w:color="auto"/>
              <w:left w:val="single" w:sz="18" w:space="0" w:color="auto"/>
              <w:bottom w:val="single" w:sz="4" w:space="0" w:color="auto"/>
            </w:tcBorders>
          </w:tcPr>
          <w:p w14:paraId="4E42433B" w14:textId="4135651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F1A00A1" w14:textId="280F9F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97044C" w14:textId="6EAC765C"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1B312F6" w14:textId="226F71B7" w:rsidR="001C0AD4" w:rsidRPr="007C56CB" w:rsidRDefault="001C0AD4" w:rsidP="001C0AD4">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Extract from </w:t>
            </w:r>
            <w:r w:rsidRPr="007C56CB">
              <w:rPr>
                <w:rFonts w:ascii="Arial" w:hAnsi="Arial" w:cs="Arial"/>
                <w:i/>
                <w:color w:val="000000"/>
              </w:rPr>
              <w:t>Tawfik v The Queen</w:t>
            </w:r>
            <w:r w:rsidRPr="007C56CB">
              <w:rPr>
                <w:rFonts w:ascii="Arial" w:hAnsi="Arial" w:cs="Arial"/>
                <w:iCs/>
                <w:color w:val="000000"/>
              </w:rPr>
              <w:t xml:space="preserve"> [2021] VSCA 289 at [14]-[16].</w:t>
            </w:r>
          </w:p>
          <w:p w14:paraId="538C88FC" w14:textId="1AAC6238" w:rsidR="001C0AD4" w:rsidRPr="007C56CB" w:rsidRDefault="001C0AD4" w:rsidP="001C0AD4">
            <w:pPr>
              <w:pStyle w:val="ListParagraph"/>
              <w:numPr>
                <w:ilvl w:val="0"/>
                <w:numId w:val="113"/>
              </w:numPr>
              <w:spacing w:before="20" w:after="20"/>
              <w:ind w:left="357" w:hanging="357"/>
              <w:jc w:val="both"/>
              <w:rPr>
                <w:rFonts w:ascii="Arial" w:hAnsi="Arial" w:cs="Arial"/>
                <w:color w:val="000000"/>
              </w:rPr>
            </w:pPr>
            <w:r w:rsidRPr="007C56CB">
              <w:rPr>
                <w:rFonts w:ascii="Arial" w:hAnsi="Arial" w:cs="Arial"/>
                <w:color w:val="000000"/>
              </w:rPr>
              <w:t xml:space="preserve">References to </w:t>
            </w:r>
            <w:r w:rsidRPr="007C56CB">
              <w:rPr>
                <w:rFonts w:ascii="Arial" w:hAnsi="Arial" w:cs="Arial"/>
                <w:i/>
                <w:color w:val="000000"/>
              </w:rPr>
              <w:t>Tran v The Queen</w:t>
            </w:r>
            <w:r w:rsidRPr="007C56CB">
              <w:rPr>
                <w:rFonts w:ascii="Arial" w:hAnsi="Arial" w:cs="Arial"/>
                <w:iCs/>
                <w:color w:val="000000"/>
              </w:rPr>
              <w:t xml:space="preserve"> [2021] VSCA 278 at [38]-[46]; </w:t>
            </w:r>
          </w:p>
        </w:tc>
      </w:tr>
      <w:tr w:rsidR="001C0AD4" w14:paraId="52384F19" w14:textId="77777777" w:rsidTr="009B6A89">
        <w:tc>
          <w:tcPr>
            <w:tcW w:w="1261" w:type="dxa"/>
            <w:gridSpan w:val="2"/>
            <w:tcBorders>
              <w:top w:val="single" w:sz="4" w:space="0" w:color="auto"/>
              <w:left w:val="single" w:sz="18" w:space="0" w:color="auto"/>
              <w:bottom w:val="single" w:sz="4" w:space="0" w:color="auto"/>
            </w:tcBorders>
          </w:tcPr>
          <w:p w14:paraId="40E15B1A" w14:textId="7BDBB643"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70D5B4" w14:textId="100184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C32B64" w14:textId="1F492D71"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1645C5E" w14:textId="6FADC22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06708">
              <w:rPr>
                <w:rFonts w:ascii="Arial" w:hAnsi="Arial" w:cs="Arial"/>
                <w:i/>
                <w:iCs/>
                <w:color w:val="000000"/>
              </w:rPr>
              <w:t>Sawyer v The Queen</w:t>
            </w:r>
            <w:r>
              <w:rPr>
                <w:rFonts w:ascii="Arial" w:hAnsi="Arial" w:cs="Arial"/>
                <w:color w:val="000000"/>
              </w:rPr>
              <w:t xml:space="preserve"> [2021] VSCA 282 at [36]-[61].</w:t>
            </w:r>
          </w:p>
        </w:tc>
      </w:tr>
      <w:tr w:rsidR="001C0AD4" w14:paraId="372763D8" w14:textId="77777777" w:rsidTr="009B6A89">
        <w:tc>
          <w:tcPr>
            <w:tcW w:w="1261" w:type="dxa"/>
            <w:gridSpan w:val="2"/>
            <w:tcBorders>
              <w:top w:val="single" w:sz="4" w:space="0" w:color="auto"/>
              <w:left w:val="single" w:sz="18" w:space="0" w:color="auto"/>
              <w:bottom w:val="single" w:sz="4" w:space="0" w:color="auto"/>
            </w:tcBorders>
          </w:tcPr>
          <w:p w14:paraId="1979E4E6" w14:textId="74E95EA0"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44EF822" w14:textId="594ECB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92337B" w14:textId="42779A2B"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CDA45D" w14:textId="7F58BA0A"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at [43] &amp; [50]; </w:t>
            </w:r>
            <w:bookmarkStart w:id="175" w:name="_Hlk88478127"/>
            <w:r w:rsidRPr="00B233F7">
              <w:rPr>
                <w:rFonts w:ascii="Arial" w:hAnsi="Arial" w:cs="Arial"/>
                <w:i/>
                <w:iCs/>
                <w:color w:val="000000"/>
              </w:rPr>
              <w:t>Eser v The Queen</w:t>
            </w:r>
            <w:r>
              <w:rPr>
                <w:rFonts w:ascii="Arial" w:hAnsi="Arial" w:cs="Arial"/>
                <w:color w:val="000000"/>
              </w:rPr>
              <w:t xml:space="preserve"> [2021] VSCA 287 at [73]; </w:t>
            </w:r>
            <w:r w:rsidRPr="00EA6205">
              <w:rPr>
                <w:rFonts w:ascii="Arial" w:hAnsi="Arial" w:cs="Arial"/>
                <w:i/>
                <w:iCs/>
                <w:color w:val="000000"/>
              </w:rPr>
              <w:t>DPP v Vaisey</w:t>
            </w:r>
            <w:r>
              <w:rPr>
                <w:rFonts w:ascii="Arial" w:hAnsi="Arial" w:cs="Arial"/>
                <w:color w:val="000000"/>
              </w:rPr>
              <w:t xml:space="preserve"> [2021] VSC 584 at [63]-[76]</w:t>
            </w:r>
            <w:bookmarkEnd w:id="175"/>
            <w:r>
              <w:rPr>
                <w:rFonts w:ascii="Arial" w:hAnsi="Arial" w:cs="Arial"/>
                <w:color w:val="000000"/>
              </w:rPr>
              <w:t>.</w:t>
            </w:r>
          </w:p>
        </w:tc>
      </w:tr>
      <w:tr w:rsidR="001C0AD4" w14:paraId="1D33A1CB" w14:textId="77777777" w:rsidTr="009B6A89">
        <w:tc>
          <w:tcPr>
            <w:tcW w:w="1261" w:type="dxa"/>
            <w:gridSpan w:val="2"/>
            <w:tcBorders>
              <w:top w:val="single" w:sz="4" w:space="0" w:color="auto"/>
              <w:left w:val="single" w:sz="18" w:space="0" w:color="auto"/>
              <w:bottom w:val="single" w:sz="4" w:space="0" w:color="auto"/>
            </w:tcBorders>
          </w:tcPr>
          <w:p w14:paraId="562C53CB" w14:textId="280C38E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D977546" w14:textId="7C1EF0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7AF92A" w14:textId="721CB951"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E2467E5" w14:textId="0B1757F3" w:rsidR="001C0AD4"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Extract from </w:t>
            </w:r>
            <w:r w:rsidRPr="00691ED5">
              <w:rPr>
                <w:rFonts w:ascii="Arial" w:hAnsi="Arial" w:cs="Arial"/>
                <w:i/>
                <w:color w:val="000000"/>
              </w:rPr>
              <w:t>Pasquale Barbaro v The Queen</w:t>
            </w:r>
            <w:r>
              <w:rPr>
                <w:rFonts w:ascii="Arial" w:hAnsi="Arial" w:cs="Arial"/>
                <w:iCs/>
                <w:color w:val="000000"/>
              </w:rPr>
              <w:t xml:space="preserve"> [2021] VSCA 277 at [60]-[64].</w:t>
            </w:r>
          </w:p>
          <w:p w14:paraId="26B5881E" w14:textId="4A8AE7FE" w:rsidR="001C0AD4" w:rsidRPr="001F38F6"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color w:val="000000"/>
              </w:rPr>
              <w:t xml:space="preserve">References to </w:t>
            </w:r>
            <w:r w:rsidRPr="00F56FF4">
              <w:rPr>
                <w:rFonts w:ascii="Arial" w:hAnsi="Arial" w:cs="Arial"/>
                <w:i/>
                <w:iCs/>
                <w:color w:val="000000"/>
              </w:rPr>
              <w:t>Kehayias v The Queen</w:t>
            </w:r>
            <w:r>
              <w:rPr>
                <w:rFonts w:ascii="Arial" w:hAnsi="Arial" w:cs="Arial"/>
                <w:color w:val="000000"/>
              </w:rPr>
              <w:t xml:space="preserve"> [2021] VSCA 261; </w:t>
            </w:r>
            <w:r w:rsidRPr="00B233F7">
              <w:rPr>
                <w:rFonts w:ascii="Arial" w:hAnsi="Arial" w:cs="Arial"/>
                <w:i/>
                <w:iCs/>
                <w:color w:val="000000"/>
              </w:rPr>
              <w:t>Eser v The Queen</w:t>
            </w:r>
            <w:r>
              <w:rPr>
                <w:rFonts w:ascii="Arial" w:hAnsi="Arial" w:cs="Arial"/>
                <w:color w:val="000000"/>
              </w:rPr>
              <w:t xml:space="preserve"> [2021] VSCA 287 at [73]; </w:t>
            </w:r>
            <w:r w:rsidRPr="0026045A">
              <w:rPr>
                <w:rFonts w:ascii="Arial" w:hAnsi="Arial" w:cs="Arial"/>
                <w:i/>
                <w:iCs/>
                <w:color w:val="000000"/>
              </w:rPr>
              <w:t>DPP v Vaisey</w:t>
            </w:r>
            <w:r w:rsidRPr="0026045A">
              <w:rPr>
                <w:rFonts w:ascii="Arial" w:hAnsi="Arial" w:cs="Arial"/>
                <w:color w:val="000000"/>
              </w:rPr>
              <w:t xml:space="preserve"> [2021] VSC </w:t>
            </w:r>
            <w:r>
              <w:rPr>
                <w:rFonts w:ascii="Arial" w:hAnsi="Arial" w:cs="Arial"/>
                <w:color w:val="000000"/>
              </w:rPr>
              <w:t xml:space="preserve">584 </w:t>
            </w:r>
            <w:r w:rsidRPr="0026045A">
              <w:rPr>
                <w:rFonts w:ascii="Arial" w:hAnsi="Arial" w:cs="Arial"/>
                <w:color w:val="000000"/>
              </w:rPr>
              <w:t>at [</w:t>
            </w:r>
            <w:r>
              <w:rPr>
                <w:rFonts w:ascii="Arial" w:hAnsi="Arial" w:cs="Arial"/>
                <w:color w:val="000000"/>
              </w:rPr>
              <w:t>7</w:t>
            </w:r>
            <w:r w:rsidRPr="0026045A">
              <w:rPr>
                <w:rFonts w:ascii="Arial" w:hAnsi="Arial" w:cs="Arial"/>
                <w:color w:val="000000"/>
              </w:rPr>
              <w:t>3]</w:t>
            </w:r>
            <w:r>
              <w:rPr>
                <w:rFonts w:ascii="Arial" w:hAnsi="Arial" w:cs="Arial"/>
                <w:color w:val="000000"/>
              </w:rPr>
              <w:noBreakHyphen/>
            </w:r>
            <w:r w:rsidRPr="0026045A">
              <w:rPr>
                <w:rFonts w:ascii="Arial" w:hAnsi="Arial" w:cs="Arial"/>
                <w:color w:val="000000"/>
              </w:rPr>
              <w:t>[76]</w:t>
            </w:r>
            <w:r>
              <w:rPr>
                <w:rFonts w:ascii="Arial" w:hAnsi="Arial" w:cs="Arial"/>
                <w:color w:val="000000"/>
              </w:rPr>
              <w:t xml:space="preserve">; </w:t>
            </w:r>
            <w:bookmarkStart w:id="176" w:name="_Hlk88479395"/>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 xml:space="preserve"> at [75]-[84].</w:t>
            </w:r>
            <w:bookmarkEnd w:id="176"/>
          </w:p>
        </w:tc>
      </w:tr>
      <w:tr w:rsidR="001C0AD4" w14:paraId="4CAE34AC" w14:textId="77777777" w:rsidTr="009B6A89">
        <w:tc>
          <w:tcPr>
            <w:tcW w:w="1261" w:type="dxa"/>
            <w:gridSpan w:val="2"/>
            <w:tcBorders>
              <w:top w:val="single" w:sz="4" w:space="0" w:color="auto"/>
              <w:left w:val="single" w:sz="18" w:space="0" w:color="auto"/>
              <w:bottom w:val="single" w:sz="4" w:space="0" w:color="auto"/>
            </w:tcBorders>
          </w:tcPr>
          <w:p w14:paraId="1524C595" w14:textId="401E145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3EBC8F04" w14:textId="2531DD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C75488" w14:textId="2585F500"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02DB92" w14:textId="60F3A10F"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 xml:space="preserve">R v Ooi </w:t>
            </w:r>
            <w:r w:rsidRPr="00E40325">
              <w:rPr>
                <w:rFonts w:ascii="Arial" w:hAnsi="Arial" w:cs="Arial"/>
                <w:color w:val="000000"/>
              </w:rPr>
              <w:t>[2021] VSC 591</w:t>
            </w:r>
            <w:r>
              <w:rPr>
                <w:rFonts w:ascii="Arial" w:hAnsi="Arial" w:cs="Arial"/>
                <w:color w:val="000000"/>
              </w:rPr>
              <w:t xml:space="preserve">; </w:t>
            </w:r>
            <w:r>
              <w:rPr>
                <w:rFonts w:ascii="Arial" w:hAnsi="Arial" w:cs="Arial"/>
                <w:i/>
                <w:iCs/>
                <w:color w:val="000000"/>
              </w:rPr>
              <w:t xml:space="preserve">DPP v Harrison </w:t>
            </w:r>
            <w:r w:rsidRPr="00FE1316">
              <w:rPr>
                <w:rFonts w:ascii="Arial" w:hAnsi="Arial" w:cs="Arial"/>
                <w:color w:val="000000"/>
              </w:rPr>
              <w:t>[2021] VSC 601</w:t>
            </w:r>
            <w:r>
              <w:rPr>
                <w:rFonts w:ascii="Arial" w:hAnsi="Arial" w:cs="Arial"/>
                <w:color w:val="000000"/>
              </w:rPr>
              <w:t>.</w:t>
            </w:r>
          </w:p>
        </w:tc>
      </w:tr>
      <w:tr w:rsidR="001C0AD4" w14:paraId="17CC831E" w14:textId="77777777" w:rsidTr="009B6A89">
        <w:tc>
          <w:tcPr>
            <w:tcW w:w="1261" w:type="dxa"/>
            <w:gridSpan w:val="2"/>
            <w:tcBorders>
              <w:top w:val="single" w:sz="4" w:space="0" w:color="auto"/>
              <w:left w:val="single" w:sz="18" w:space="0" w:color="auto"/>
              <w:bottom w:val="single" w:sz="4" w:space="0" w:color="auto"/>
            </w:tcBorders>
          </w:tcPr>
          <w:p w14:paraId="40FB5443" w14:textId="3273789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4DC737F" w14:textId="40CFA3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478ADB" w14:textId="0ACDD9E3"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0BA6C47C" w14:textId="188F60F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6045A">
              <w:rPr>
                <w:rFonts w:ascii="Arial" w:hAnsi="Arial" w:cs="Arial"/>
                <w:i/>
                <w:iCs/>
                <w:color w:val="000000"/>
              </w:rPr>
              <w:t>DPP v Vaisey</w:t>
            </w:r>
            <w:r>
              <w:rPr>
                <w:rFonts w:ascii="Arial" w:hAnsi="Arial" w:cs="Arial"/>
                <w:color w:val="000000"/>
              </w:rPr>
              <w:t xml:space="preserve"> [2021] VSC 584.</w:t>
            </w:r>
          </w:p>
        </w:tc>
      </w:tr>
      <w:tr w:rsidR="001C0AD4" w14:paraId="39F942B5" w14:textId="77777777" w:rsidTr="009B6A89">
        <w:tc>
          <w:tcPr>
            <w:tcW w:w="1261" w:type="dxa"/>
            <w:gridSpan w:val="2"/>
            <w:tcBorders>
              <w:top w:val="single" w:sz="4" w:space="0" w:color="auto"/>
              <w:left w:val="single" w:sz="18" w:space="0" w:color="auto"/>
              <w:bottom w:val="single" w:sz="4" w:space="0" w:color="auto"/>
            </w:tcBorders>
          </w:tcPr>
          <w:p w14:paraId="4AE981FC" w14:textId="323C1AE4"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B2C7E94" w14:textId="1DC9EC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00F264" w14:textId="0EE59EF4"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05FE5A2" w14:textId="76867B98"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A6502D">
              <w:rPr>
                <w:rFonts w:ascii="Arial" w:hAnsi="Arial" w:cs="Arial"/>
                <w:i/>
                <w:iCs/>
                <w:color w:val="000000"/>
              </w:rPr>
              <w:t>Gommers v The Queen</w:t>
            </w:r>
            <w:r>
              <w:rPr>
                <w:rFonts w:ascii="Arial" w:hAnsi="Arial" w:cs="Arial"/>
                <w:color w:val="000000"/>
              </w:rPr>
              <w:t xml:space="preserve"> [2021] VSCA 258 at [44] &amp; [47].</w:t>
            </w:r>
          </w:p>
        </w:tc>
      </w:tr>
      <w:tr w:rsidR="001C0AD4" w14:paraId="73F4584D" w14:textId="77777777" w:rsidTr="009B6A89">
        <w:tc>
          <w:tcPr>
            <w:tcW w:w="1261" w:type="dxa"/>
            <w:gridSpan w:val="2"/>
            <w:tcBorders>
              <w:top w:val="single" w:sz="4" w:space="0" w:color="auto"/>
              <w:left w:val="single" w:sz="18" w:space="0" w:color="auto"/>
              <w:bottom w:val="single" w:sz="4" w:space="0" w:color="auto"/>
            </w:tcBorders>
          </w:tcPr>
          <w:p w14:paraId="5D991AED" w14:textId="2D210531"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55AAE092" w14:textId="68248B7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761F27" w14:textId="613A57B9"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995D40A" w14:textId="5CFD193D"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260F42">
              <w:rPr>
                <w:rFonts w:ascii="Arial" w:hAnsi="Arial" w:cs="Arial"/>
                <w:i/>
                <w:iCs/>
                <w:color w:val="000000"/>
              </w:rPr>
              <w:t>Peers v The Queen</w:t>
            </w:r>
            <w:r>
              <w:rPr>
                <w:rFonts w:ascii="Arial" w:hAnsi="Arial" w:cs="Arial"/>
                <w:color w:val="000000"/>
              </w:rPr>
              <w:t xml:space="preserve"> [2021] VSCA 264; </w:t>
            </w:r>
            <w:r w:rsidRPr="00AF0F14">
              <w:rPr>
                <w:rFonts w:ascii="Arial" w:hAnsi="Arial" w:cs="Arial"/>
                <w:i/>
                <w:iCs/>
                <w:color w:val="000000"/>
              </w:rPr>
              <w:t>DPP v Currie</w:t>
            </w:r>
            <w:r>
              <w:rPr>
                <w:rFonts w:ascii="Arial" w:hAnsi="Arial" w:cs="Arial"/>
                <w:color w:val="000000"/>
              </w:rPr>
              <w:t xml:space="preserve"> [2021] VSCA 272.</w:t>
            </w:r>
          </w:p>
        </w:tc>
      </w:tr>
      <w:tr w:rsidR="001C0AD4" w14:paraId="475926C4" w14:textId="77777777" w:rsidTr="009B6A89">
        <w:tc>
          <w:tcPr>
            <w:tcW w:w="1261" w:type="dxa"/>
            <w:gridSpan w:val="2"/>
            <w:tcBorders>
              <w:top w:val="single" w:sz="4" w:space="0" w:color="auto"/>
              <w:left w:val="single" w:sz="18" w:space="0" w:color="auto"/>
              <w:bottom w:val="single" w:sz="4" w:space="0" w:color="auto"/>
            </w:tcBorders>
          </w:tcPr>
          <w:p w14:paraId="2808EBA2" w14:textId="790D1CFC"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9446593" w14:textId="773A3D5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F9A10A" w14:textId="468294E3"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6A3DCC4" w14:textId="15113BD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B233F7">
              <w:rPr>
                <w:rFonts w:ascii="Arial" w:hAnsi="Arial" w:cs="Arial"/>
                <w:i/>
                <w:iCs/>
                <w:color w:val="000000"/>
              </w:rPr>
              <w:t>Jawahiri v The Queen</w:t>
            </w:r>
            <w:r>
              <w:rPr>
                <w:rFonts w:ascii="Arial" w:hAnsi="Arial" w:cs="Arial"/>
                <w:color w:val="000000"/>
              </w:rPr>
              <w:t xml:space="preserve">; </w:t>
            </w:r>
            <w:r w:rsidRPr="00B233F7">
              <w:rPr>
                <w:rFonts w:ascii="Arial" w:hAnsi="Arial" w:cs="Arial"/>
                <w:i/>
                <w:iCs/>
                <w:color w:val="000000"/>
              </w:rPr>
              <w:t>Eser v The Queen</w:t>
            </w:r>
            <w:r>
              <w:rPr>
                <w:rFonts w:ascii="Arial" w:hAnsi="Arial" w:cs="Arial"/>
                <w:color w:val="000000"/>
              </w:rPr>
              <w:t xml:space="preserve"> [2021] VSCA 287.</w:t>
            </w:r>
          </w:p>
        </w:tc>
      </w:tr>
      <w:tr w:rsidR="001C0AD4" w14:paraId="5B3FC147" w14:textId="77777777" w:rsidTr="009B6A89">
        <w:trPr>
          <w:trHeight w:val="439"/>
        </w:trPr>
        <w:tc>
          <w:tcPr>
            <w:tcW w:w="1261" w:type="dxa"/>
            <w:gridSpan w:val="2"/>
            <w:vMerge w:val="restart"/>
            <w:tcBorders>
              <w:top w:val="single" w:sz="4" w:space="0" w:color="auto"/>
              <w:left w:val="single" w:sz="18" w:space="0" w:color="auto"/>
            </w:tcBorders>
          </w:tcPr>
          <w:p w14:paraId="21CA07B3" w14:textId="76A7D590" w:rsidR="001C0AD4" w:rsidRDefault="001C0AD4" w:rsidP="001C0AD4">
            <w:pPr>
              <w:rPr>
                <w:lang w:val="en-AU"/>
              </w:rPr>
            </w:pPr>
            <w:r>
              <w:rPr>
                <w:lang w:val="en-AU"/>
              </w:rPr>
              <w:t>26/11/21</w:t>
            </w:r>
          </w:p>
        </w:tc>
        <w:tc>
          <w:tcPr>
            <w:tcW w:w="836" w:type="dxa"/>
            <w:vMerge w:val="restart"/>
            <w:tcBorders>
              <w:top w:val="single" w:sz="4" w:space="0" w:color="auto"/>
            </w:tcBorders>
          </w:tcPr>
          <w:p w14:paraId="5E962B6D" w14:textId="44FDAD29" w:rsidR="001C0AD4" w:rsidRDefault="001C0AD4" w:rsidP="001C0AD4">
            <w:pPr>
              <w:jc w:val="center"/>
              <w:rPr>
                <w:lang w:val="en-AU"/>
              </w:rPr>
            </w:pPr>
            <w:r>
              <w:rPr>
                <w:lang w:val="en-AU"/>
              </w:rPr>
              <w:t>11</w:t>
            </w:r>
          </w:p>
        </w:tc>
        <w:tc>
          <w:tcPr>
            <w:tcW w:w="1439" w:type="dxa"/>
            <w:vMerge w:val="restart"/>
            <w:tcBorders>
              <w:top w:val="single" w:sz="4" w:space="0" w:color="auto"/>
            </w:tcBorders>
          </w:tcPr>
          <w:p w14:paraId="420CE6CA" w14:textId="40E975A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shd w:val="clear" w:color="auto" w:fill="FFF2CC"/>
          </w:tcPr>
          <w:p w14:paraId="03FEA655" w14:textId="2E73C707" w:rsidR="001C0AD4" w:rsidRPr="00BB168E" w:rsidRDefault="001C0AD4" w:rsidP="001C0AD4">
            <w:pPr>
              <w:spacing w:before="20" w:after="20"/>
              <w:jc w:val="both"/>
              <w:rPr>
                <w:rFonts w:ascii="Arial" w:hAnsi="Arial" w:cs="Arial"/>
                <w:color w:val="000000"/>
              </w:rPr>
            </w:pPr>
            <w:r>
              <w:rPr>
                <w:rFonts w:ascii="Arial" w:hAnsi="Arial" w:cs="Arial"/>
                <w:color w:val="000000" w:themeColor="text1"/>
              </w:rPr>
              <w:t>Subsection</w:t>
            </w:r>
            <w:r w:rsidRPr="00BB168E">
              <w:rPr>
                <w:rFonts w:ascii="Arial" w:hAnsi="Arial" w:cs="Arial"/>
                <w:color w:val="000000" w:themeColor="text1"/>
              </w:rPr>
              <w:t xml:space="preserve"> heading changed to “</w:t>
            </w:r>
            <w:r w:rsidRPr="00BB168E">
              <w:rPr>
                <w:rFonts w:ascii="Arial" w:hAnsi="Arial" w:cs="Arial"/>
                <w:b/>
                <w:bCs/>
                <w:color w:val="000000" w:themeColor="text1"/>
              </w:rPr>
              <w:t xml:space="preserve">Sentencing for reckless endangerment </w:t>
            </w:r>
            <w:r w:rsidRPr="00BB168E">
              <w:rPr>
                <w:rStyle w:val="Hyperlink"/>
                <w:rFonts w:ascii="Arial" w:hAnsi="Arial" w:cs="Arial"/>
                <w:b/>
                <w:bCs/>
                <w:color w:val="000000" w:themeColor="text1"/>
                <w:u w:val="none"/>
              </w:rPr>
              <w:t xml:space="preserve">/ </w:t>
            </w:r>
            <w:r w:rsidRPr="00BB168E">
              <w:rPr>
                <w:rFonts w:ascii="Arial" w:hAnsi="Arial" w:cs="Arial"/>
                <w:b/>
                <w:bCs/>
                <w:color w:val="000000" w:themeColor="text1"/>
              </w:rPr>
              <w:t>recklessly exposing emergency worker to risk by driving</w:t>
            </w:r>
            <w:r w:rsidRPr="00BB168E">
              <w:rPr>
                <w:rFonts w:ascii="Arial" w:hAnsi="Arial" w:cs="Arial"/>
                <w:color w:val="000000" w:themeColor="text1"/>
              </w:rPr>
              <w:t>”.</w:t>
            </w:r>
          </w:p>
        </w:tc>
      </w:tr>
      <w:tr w:rsidR="001C0AD4" w14:paraId="18D37F97" w14:textId="77777777" w:rsidTr="009B6A89">
        <w:trPr>
          <w:trHeight w:val="438"/>
        </w:trPr>
        <w:tc>
          <w:tcPr>
            <w:tcW w:w="1261" w:type="dxa"/>
            <w:gridSpan w:val="2"/>
            <w:vMerge/>
            <w:tcBorders>
              <w:left w:val="single" w:sz="18" w:space="0" w:color="auto"/>
              <w:bottom w:val="single" w:sz="4" w:space="0" w:color="auto"/>
            </w:tcBorders>
          </w:tcPr>
          <w:p w14:paraId="7BECDA0F" w14:textId="77777777" w:rsidR="001C0AD4" w:rsidRDefault="001C0AD4" w:rsidP="001C0AD4">
            <w:pPr>
              <w:rPr>
                <w:lang w:val="en-AU"/>
              </w:rPr>
            </w:pPr>
          </w:p>
        </w:tc>
        <w:tc>
          <w:tcPr>
            <w:tcW w:w="836" w:type="dxa"/>
            <w:vMerge/>
            <w:tcBorders>
              <w:bottom w:val="single" w:sz="4" w:space="0" w:color="auto"/>
            </w:tcBorders>
          </w:tcPr>
          <w:p w14:paraId="48765FE5" w14:textId="49C2F7CE" w:rsidR="001C0AD4" w:rsidRDefault="001C0AD4" w:rsidP="001C0AD4">
            <w:pPr>
              <w:jc w:val="center"/>
              <w:rPr>
                <w:lang w:val="en-AU"/>
              </w:rPr>
            </w:pPr>
          </w:p>
        </w:tc>
        <w:tc>
          <w:tcPr>
            <w:tcW w:w="1439" w:type="dxa"/>
            <w:vMerge/>
            <w:tcBorders>
              <w:bottom w:val="single" w:sz="4" w:space="0" w:color="auto"/>
            </w:tcBorders>
          </w:tcPr>
          <w:p w14:paraId="0049A425"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42ACBA7" w14:textId="5A8EEEC3" w:rsidR="001C0AD4" w:rsidRPr="00BB168E" w:rsidRDefault="001C0AD4" w:rsidP="001C0AD4">
            <w:pPr>
              <w:spacing w:before="20" w:after="20"/>
              <w:jc w:val="both"/>
              <w:rPr>
                <w:rFonts w:ascii="Arial" w:hAnsi="Arial" w:cs="Arial"/>
                <w:color w:val="000000" w:themeColor="text1"/>
              </w:rPr>
            </w:pPr>
            <w:r w:rsidRPr="00BB168E">
              <w:rPr>
                <w:rFonts w:ascii="Arial" w:hAnsi="Arial" w:cs="Arial"/>
                <w:color w:val="000000" w:themeColor="text1"/>
              </w:rPr>
              <w:t xml:space="preserve">Summary of </w:t>
            </w:r>
            <w:r w:rsidRPr="00BB168E">
              <w:rPr>
                <w:rFonts w:ascii="Arial" w:hAnsi="Arial" w:cs="Arial"/>
                <w:i/>
                <w:iCs/>
                <w:color w:val="000000" w:themeColor="text1"/>
              </w:rPr>
              <w:t>Kehayias v The Queen</w:t>
            </w:r>
            <w:r w:rsidRPr="00BB168E">
              <w:rPr>
                <w:rFonts w:ascii="Arial" w:hAnsi="Arial" w:cs="Arial"/>
                <w:color w:val="000000" w:themeColor="text1"/>
              </w:rPr>
              <w:t xml:space="preserve"> [2021] VSCA 261.</w:t>
            </w:r>
          </w:p>
        </w:tc>
      </w:tr>
      <w:tr w:rsidR="001C0AD4" w14:paraId="371192ED" w14:textId="77777777" w:rsidTr="009B6A89">
        <w:trPr>
          <w:trHeight w:val="275"/>
        </w:trPr>
        <w:tc>
          <w:tcPr>
            <w:tcW w:w="1261" w:type="dxa"/>
            <w:gridSpan w:val="2"/>
            <w:vMerge w:val="restart"/>
            <w:tcBorders>
              <w:top w:val="single" w:sz="4" w:space="0" w:color="auto"/>
              <w:left w:val="single" w:sz="18" w:space="0" w:color="auto"/>
            </w:tcBorders>
          </w:tcPr>
          <w:p w14:paraId="577F9009" w14:textId="3AF1FA6B" w:rsidR="001C0AD4" w:rsidRDefault="001C0AD4" w:rsidP="001C0AD4">
            <w:pPr>
              <w:rPr>
                <w:lang w:val="en-AU"/>
              </w:rPr>
            </w:pPr>
            <w:r>
              <w:rPr>
                <w:lang w:val="en-AU"/>
              </w:rPr>
              <w:t>26/11/21</w:t>
            </w:r>
          </w:p>
        </w:tc>
        <w:tc>
          <w:tcPr>
            <w:tcW w:w="836" w:type="dxa"/>
            <w:vMerge w:val="restart"/>
            <w:tcBorders>
              <w:top w:val="single" w:sz="4" w:space="0" w:color="auto"/>
            </w:tcBorders>
          </w:tcPr>
          <w:p w14:paraId="53C59DA2" w14:textId="1AE72419" w:rsidR="001C0AD4" w:rsidRDefault="001C0AD4" w:rsidP="001C0AD4">
            <w:pPr>
              <w:jc w:val="center"/>
              <w:rPr>
                <w:lang w:val="en-AU"/>
              </w:rPr>
            </w:pPr>
            <w:r>
              <w:rPr>
                <w:lang w:val="en-AU"/>
              </w:rPr>
              <w:t>11</w:t>
            </w:r>
          </w:p>
        </w:tc>
        <w:tc>
          <w:tcPr>
            <w:tcW w:w="1439" w:type="dxa"/>
            <w:vMerge w:val="restart"/>
            <w:tcBorders>
              <w:top w:val="single" w:sz="4" w:space="0" w:color="auto"/>
            </w:tcBorders>
          </w:tcPr>
          <w:p w14:paraId="5F3D2D10" w14:textId="2247A45B"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shd w:val="clear" w:color="auto" w:fill="FFF2CC"/>
          </w:tcPr>
          <w:p w14:paraId="48F69727" w14:textId="66B780F8" w:rsidR="001C0AD4" w:rsidRPr="00BB168E" w:rsidRDefault="001C0AD4" w:rsidP="001C0AD4">
            <w:pPr>
              <w:spacing w:before="20" w:after="20"/>
              <w:jc w:val="both"/>
              <w:rPr>
                <w:rFonts w:ascii="Arial" w:hAnsi="Arial" w:cs="Arial"/>
                <w:color w:val="000000"/>
              </w:rPr>
            </w:pPr>
            <w:r>
              <w:rPr>
                <w:rFonts w:ascii="Arial" w:hAnsi="Arial" w:cs="Arial"/>
                <w:color w:val="000000"/>
              </w:rPr>
              <w:t>Subsection</w:t>
            </w:r>
            <w:r w:rsidRPr="00BB168E">
              <w:rPr>
                <w:rFonts w:ascii="Arial" w:hAnsi="Arial" w:cs="Arial"/>
                <w:color w:val="000000"/>
              </w:rPr>
              <w:t xml:space="preserve"> heading changed to </w:t>
            </w:r>
            <w:r w:rsidRPr="00BB168E">
              <w:rPr>
                <w:rFonts w:ascii="Arial" w:hAnsi="Arial" w:cs="Arial"/>
                <w:b/>
                <w:bCs/>
                <w:color w:val="000000"/>
              </w:rPr>
              <w:t>“Sentencing for drug trafficking / cultivation / importation etc”</w:t>
            </w:r>
          </w:p>
        </w:tc>
      </w:tr>
      <w:tr w:rsidR="001C0AD4" w14:paraId="1F426EEB" w14:textId="77777777" w:rsidTr="009B6A89">
        <w:trPr>
          <w:trHeight w:val="274"/>
        </w:trPr>
        <w:tc>
          <w:tcPr>
            <w:tcW w:w="1261" w:type="dxa"/>
            <w:gridSpan w:val="2"/>
            <w:vMerge/>
            <w:tcBorders>
              <w:left w:val="single" w:sz="18" w:space="0" w:color="auto"/>
              <w:bottom w:val="single" w:sz="4" w:space="0" w:color="auto"/>
            </w:tcBorders>
          </w:tcPr>
          <w:p w14:paraId="79B3AEBF" w14:textId="77777777" w:rsidR="001C0AD4" w:rsidRDefault="001C0AD4" w:rsidP="001C0AD4">
            <w:pPr>
              <w:keepNext/>
              <w:keepLines/>
              <w:rPr>
                <w:lang w:val="en-AU"/>
              </w:rPr>
            </w:pPr>
          </w:p>
        </w:tc>
        <w:tc>
          <w:tcPr>
            <w:tcW w:w="836" w:type="dxa"/>
            <w:vMerge/>
            <w:tcBorders>
              <w:bottom w:val="single" w:sz="4" w:space="0" w:color="auto"/>
            </w:tcBorders>
          </w:tcPr>
          <w:p w14:paraId="7D43C002" w14:textId="06BA1837" w:rsidR="001C0AD4" w:rsidRDefault="001C0AD4" w:rsidP="001C0AD4">
            <w:pPr>
              <w:keepNext/>
              <w:keepLines/>
              <w:jc w:val="center"/>
              <w:rPr>
                <w:lang w:val="en-AU"/>
              </w:rPr>
            </w:pPr>
          </w:p>
        </w:tc>
        <w:tc>
          <w:tcPr>
            <w:tcW w:w="1439" w:type="dxa"/>
            <w:vMerge/>
            <w:tcBorders>
              <w:bottom w:val="single" w:sz="4" w:space="0" w:color="auto"/>
            </w:tcBorders>
          </w:tcPr>
          <w:p w14:paraId="2B29F8DA"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736DAF04" w14:textId="43428ED4" w:rsidR="001C0AD4" w:rsidRPr="004D1765" w:rsidRDefault="001C0AD4" w:rsidP="001C0AD4">
            <w:pPr>
              <w:pStyle w:val="ListParagraph"/>
              <w:keepNext/>
              <w:keepLines/>
              <w:numPr>
                <w:ilvl w:val="0"/>
                <w:numId w:val="111"/>
              </w:numPr>
              <w:spacing w:before="20" w:after="20"/>
              <w:ind w:left="357" w:hanging="357"/>
              <w:jc w:val="both"/>
              <w:rPr>
                <w:rFonts w:ascii="Arial" w:hAnsi="Arial" w:cs="Arial"/>
                <w:color w:val="000000"/>
              </w:rPr>
            </w:pPr>
            <w:r w:rsidRPr="004D1765">
              <w:rPr>
                <w:rFonts w:ascii="Arial" w:hAnsi="Arial" w:cs="Arial"/>
                <w:color w:val="000000"/>
              </w:rPr>
              <w:t xml:space="preserve">Summaries of </w:t>
            </w:r>
            <w:r w:rsidRPr="00820276">
              <w:rPr>
                <w:rFonts w:ascii="Arial" w:eastAsia="Book Antiqua" w:hAnsi="Arial" w:cs="Arial"/>
                <w:i/>
              </w:rPr>
              <w:t xml:space="preserve">Director of Public Prosecutions (Cth) v Brown </w:t>
            </w:r>
            <w:r w:rsidRPr="00820276">
              <w:rPr>
                <w:rFonts w:ascii="Arial" w:hAnsi="Arial" w:cs="Arial"/>
              </w:rPr>
              <w:t>[2017] VSCA 162</w:t>
            </w:r>
            <w:r>
              <w:rPr>
                <w:rFonts w:ascii="Arial" w:hAnsi="Arial" w:cs="Arial"/>
              </w:rPr>
              <w:t xml:space="preserve">; </w:t>
            </w:r>
            <w:r w:rsidRPr="004D1765">
              <w:rPr>
                <w:rFonts w:ascii="Arial" w:hAnsi="Arial" w:cs="Arial"/>
                <w:i/>
                <w:color w:val="000000"/>
              </w:rPr>
              <w:t>Symons v The Queen</w:t>
            </w:r>
            <w:r>
              <w:rPr>
                <w:rFonts w:ascii="Arial" w:hAnsi="Arial" w:cs="Arial"/>
                <w:iCs/>
                <w:color w:val="000000"/>
              </w:rPr>
              <w:t xml:space="preserve"> [2021] VSCA 276; </w:t>
            </w:r>
            <w:r w:rsidRPr="00691ED5">
              <w:rPr>
                <w:rFonts w:ascii="Arial" w:hAnsi="Arial" w:cs="Arial"/>
                <w:i/>
                <w:color w:val="000000"/>
              </w:rPr>
              <w:t>Pasquale Barbaro v The Queen</w:t>
            </w:r>
            <w:r>
              <w:rPr>
                <w:rFonts w:ascii="Arial" w:hAnsi="Arial" w:cs="Arial"/>
                <w:iCs/>
                <w:color w:val="000000"/>
              </w:rPr>
              <w:t xml:space="preserve"> [2021] VSCA 277; </w:t>
            </w:r>
            <w:r w:rsidRPr="004D1765">
              <w:rPr>
                <w:rFonts w:ascii="Arial" w:hAnsi="Arial" w:cs="Arial"/>
                <w:i/>
                <w:color w:val="000000"/>
              </w:rPr>
              <w:t>Tran v The Queen</w:t>
            </w:r>
            <w:r w:rsidRPr="004D1765">
              <w:rPr>
                <w:rFonts w:ascii="Arial" w:hAnsi="Arial" w:cs="Arial"/>
                <w:iCs/>
                <w:color w:val="000000"/>
              </w:rPr>
              <w:t xml:space="preserve"> [2021] VSCA 278</w:t>
            </w:r>
            <w:r>
              <w:rPr>
                <w:rFonts w:ascii="Arial" w:hAnsi="Arial" w:cs="Arial"/>
                <w:iCs/>
                <w:color w:val="000000"/>
              </w:rPr>
              <w:t xml:space="preserve">; </w:t>
            </w:r>
            <w:r w:rsidRPr="00890947">
              <w:rPr>
                <w:rFonts w:ascii="Arial" w:hAnsi="Arial" w:cs="Arial"/>
                <w:i/>
                <w:iCs/>
                <w:color w:val="000000"/>
              </w:rPr>
              <w:t xml:space="preserve">Awad v The Queen; Tambakakis v The Queen </w:t>
            </w:r>
            <w:r w:rsidRPr="00890947">
              <w:rPr>
                <w:rFonts w:ascii="Arial" w:hAnsi="Arial" w:cs="Arial"/>
                <w:color w:val="000000"/>
              </w:rPr>
              <w:t>[2021] VSCA 285</w:t>
            </w:r>
            <w:r>
              <w:rPr>
                <w:rFonts w:ascii="Arial" w:hAnsi="Arial" w:cs="Arial"/>
                <w:color w:val="000000"/>
              </w:rPr>
              <w:t>;</w:t>
            </w:r>
            <w:r w:rsidRPr="00890947">
              <w:rPr>
                <w:rFonts w:ascii="Arial" w:hAnsi="Arial" w:cs="Arial"/>
                <w:color w:val="000000"/>
              </w:rPr>
              <w:t xml:space="preserve"> </w:t>
            </w:r>
            <w:r w:rsidRPr="005C6DC3">
              <w:rPr>
                <w:rFonts w:ascii="Arial" w:hAnsi="Arial" w:cs="Arial"/>
                <w:i/>
                <w:iCs/>
                <w:color w:val="000000"/>
              </w:rPr>
              <w:t>Tawfik v The Queen</w:t>
            </w:r>
            <w:r>
              <w:rPr>
                <w:rFonts w:ascii="Arial" w:hAnsi="Arial" w:cs="Arial"/>
                <w:color w:val="000000"/>
              </w:rPr>
              <w:t xml:space="preserve"> [2021] VSCA 287</w:t>
            </w:r>
            <w:r w:rsidRPr="004D1765">
              <w:rPr>
                <w:rFonts w:ascii="Arial" w:hAnsi="Arial" w:cs="Arial"/>
                <w:iCs/>
                <w:color w:val="000000"/>
              </w:rPr>
              <w:t>.</w:t>
            </w:r>
          </w:p>
          <w:p w14:paraId="043C7ADF" w14:textId="0FECBF3D" w:rsidR="001C0AD4" w:rsidRPr="004D1765" w:rsidRDefault="001C0AD4" w:rsidP="001C0AD4">
            <w:pPr>
              <w:pStyle w:val="ListParagraph"/>
              <w:keepNext/>
              <w:keepLines/>
              <w:numPr>
                <w:ilvl w:val="0"/>
                <w:numId w:val="111"/>
              </w:numPr>
              <w:spacing w:before="20" w:after="20"/>
              <w:ind w:left="357" w:hanging="357"/>
              <w:jc w:val="both"/>
              <w:rPr>
                <w:rFonts w:ascii="Arial" w:hAnsi="Arial" w:cs="Arial"/>
                <w:color w:val="000000"/>
              </w:rPr>
            </w:pPr>
            <w:r>
              <w:rPr>
                <w:rFonts w:ascii="Arial" w:hAnsi="Arial" w:cs="Arial"/>
                <w:iCs/>
                <w:color w:val="000000"/>
              </w:rPr>
              <w:t xml:space="preserve">Reference to </w:t>
            </w:r>
            <w:r>
              <w:rPr>
                <w:rFonts w:ascii="Arial" w:hAnsi="Arial" w:cs="Arial"/>
                <w:i/>
                <w:iCs/>
                <w:color w:val="000000"/>
              </w:rPr>
              <w:t>D</w:t>
            </w:r>
            <w:r w:rsidRPr="005F3DEF">
              <w:rPr>
                <w:rFonts w:ascii="Arial" w:hAnsi="Arial" w:cs="Arial"/>
                <w:i/>
                <w:iCs/>
                <w:color w:val="000000"/>
              </w:rPr>
              <w:t>elaci v The Queen</w:t>
            </w:r>
            <w:r w:rsidRPr="005F3DEF">
              <w:rPr>
                <w:rFonts w:ascii="Arial" w:hAnsi="Arial" w:cs="Arial"/>
                <w:color w:val="000000"/>
              </w:rPr>
              <w:t xml:space="preserve"> [2020] VSCA 276</w:t>
            </w:r>
            <w:r>
              <w:rPr>
                <w:rFonts w:ascii="Arial" w:hAnsi="Arial" w:cs="Arial"/>
                <w:color w:val="000000"/>
              </w:rPr>
              <w:t xml:space="preserve"> changed to </w:t>
            </w:r>
            <w:r>
              <w:rPr>
                <w:rFonts w:ascii="Arial" w:hAnsi="Arial" w:cs="Arial"/>
                <w:i/>
                <w:iCs/>
                <w:color w:val="000000"/>
              </w:rPr>
              <w:t>S</w:t>
            </w:r>
            <w:r w:rsidRPr="005F3DEF">
              <w:rPr>
                <w:rFonts w:ascii="Arial" w:hAnsi="Arial" w:cs="Arial"/>
                <w:i/>
                <w:iCs/>
                <w:color w:val="000000"/>
              </w:rPr>
              <w:t>elaci v The Queen</w:t>
            </w:r>
            <w:r>
              <w:rPr>
                <w:rFonts w:ascii="Arial" w:hAnsi="Arial" w:cs="Arial"/>
                <w:i/>
                <w:iCs/>
                <w:color w:val="000000"/>
              </w:rPr>
              <w:t>.</w:t>
            </w:r>
          </w:p>
        </w:tc>
      </w:tr>
      <w:tr w:rsidR="001C0AD4" w14:paraId="7DA64806" w14:textId="77777777" w:rsidTr="009B6A89">
        <w:tc>
          <w:tcPr>
            <w:tcW w:w="1261" w:type="dxa"/>
            <w:gridSpan w:val="2"/>
            <w:tcBorders>
              <w:top w:val="single" w:sz="4" w:space="0" w:color="auto"/>
              <w:left w:val="single" w:sz="18" w:space="0" w:color="auto"/>
              <w:bottom w:val="single" w:sz="4" w:space="0" w:color="auto"/>
            </w:tcBorders>
          </w:tcPr>
          <w:p w14:paraId="17935708" w14:textId="6C8366B8"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0A7E8F3F" w14:textId="1F29F8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4A2659" w14:textId="0000545A"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shd w:val="clear" w:color="auto" w:fill="FFF2CC"/>
          </w:tcPr>
          <w:p w14:paraId="1BAE0298" w14:textId="08F0F309" w:rsidR="001C0AD4" w:rsidRDefault="001C0AD4" w:rsidP="001C0AD4">
            <w:pPr>
              <w:spacing w:before="20" w:after="20"/>
              <w:jc w:val="both"/>
              <w:rPr>
                <w:rFonts w:ascii="Arial" w:hAnsi="Arial" w:cs="Arial"/>
                <w:color w:val="000000"/>
              </w:rPr>
            </w:pPr>
            <w:r>
              <w:rPr>
                <w:rFonts w:ascii="Arial" w:hAnsi="Arial" w:cs="Arial"/>
                <w:color w:val="000000"/>
              </w:rPr>
              <w:t xml:space="preserve">Subsection heading changed to </w:t>
            </w:r>
            <w:r w:rsidRPr="00381267">
              <w:rPr>
                <w:rFonts w:ascii="Arial" w:hAnsi="Arial" w:cs="Arial"/>
                <w:b/>
                <w:bCs/>
                <w:color w:val="000000"/>
              </w:rPr>
              <w:t>“</w:t>
            </w:r>
            <w:r>
              <w:rPr>
                <w:rFonts w:ascii="Arial" w:hAnsi="Arial" w:cs="Arial"/>
                <w:b/>
                <w:bCs/>
                <w:color w:val="000000"/>
              </w:rPr>
              <w:t>Sentencing for armed robbery / robbery / carjacking”.</w:t>
            </w:r>
          </w:p>
        </w:tc>
      </w:tr>
      <w:tr w:rsidR="001C0AD4" w14:paraId="66366B56" w14:textId="77777777" w:rsidTr="009B6A89">
        <w:tc>
          <w:tcPr>
            <w:tcW w:w="1261" w:type="dxa"/>
            <w:gridSpan w:val="2"/>
            <w:tcBorders>
              <w:top w:val="single" w:sz="4" w:space="0" w:color="auto"/>
              <w:left w:val="single" w:sz="18" w:space="0" w:color="auto"/>
              <w:bottom w:val="single" w:sz="4" w:space="0" w:color="auto"/>
            </w:tcBorders>
          </w:tcPr>
          <w:p w14:paraId="27559B1A" w14:textId="2C57557E"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1A2BF0D7" w14:textId="1AB57B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C32B05" w14:textId="032BE823" w:rsidR="001C0AD4" w:rsidRDefault="001C0AD4" w:rsidP="001C0AD4">
            <w:pPr>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shd w:val="clear" w:color="auto" w:fill="FFF2CC"/>
          </w:tcPr>
          <w:p w14:paraId="34561A29" w14:textId="386E3168" w:rsidR="001C0AD4" w:rsidRDefault="001C0AD4" w:rsidP="001C0AD4">
            <w:pPr>
              <w:spacing w:before="20" w:after="20"/>
              <w:jc w:val="both"/>
              <w:rPr>
                <w:rFonts w:ascii="Arial" w:hAnsi="Arial" w:cs="Arial"/>
                <w:color w:val="000000"/>
              </w:rPr>
            </w:pPr>
            <w:r>
              <w:rPr>
                <w:rFonts w:ascii="Arial" w:hAnsi="Arial" w:cs="Arial"/>
                <w:color w:val="000000"/>
              </w:rPr>
              <w:t xml:space="preserve">Subsection heading amended to </w:t>
            </w:r>
            <w:r w:rsidRPr="00381267">
              <w:rPr>
                <w:rFonts w:ascii="Arial" w:hAnsi="Arial" w:cs="Arial"/>
                <w:b/>
                <w:bCs/>
                <w:color w:val="000000"/>
              </w:rPr>
              <w:t>“</w:t>
            </w:r>
            <w:hyperlink w:anchor="_11.2.26.2__" w:history="1">
              <w:r w:rsidRPr="00381267">
                <w:rPr>
                  <w:rStyle w:val="Hyperlink"/>
                  <w:rFonts w:ascii="Arial" w:hAnsi="Arial" w:cs="Arial"/>
                  <w:b/>
                  <w:bCs/>
                  <w:color w:val="000000" w:themeColor="text1"/>
                  <w:u w:val="none"/>
                </w:rPr>
                <w:t>Sentencing for aggravated carjacking</w:t>
              </w:r>
            </w:hyperlink>
            <w:r w:rsidRPr="00381267">
              <w:rPr>
                <w:rStyle w:val="Hyperlink"/>
                <w:rFonts w:ascii="Arial" w:hAnsi="Arial" w:cs="Arial"/>
                <w:b/>
                <w:bCs/>
                <w:color w:val="000000" w:themeColor="text1"/>
                <w:u w:val="none"/>
              </w:rPr>
              <w:t>/carjacking</w:t>
            </w:r>
            <w:r>
              <w:rPr>
                <w:rStyle w:val="Hyperlink"/>
                <w:rFonts w:ascii="Arial" w:hAnsi="Arial" w:cs="Arial"/>
                <w:b/>
                <w:bCs/>
                <w:color w:val="000000" w:themeColor="text1"/>
                <w:u w:val="none"/>
              </w:rPr>
              <w:t>”.</w:t>
            </w:r>
          </w:p>
        </w:tc>
      </w:tr>
      <w:tr w:rsidR="001C0AD4" w14:paraId="4B2F4E1E" w14:textId="77777777" w:rsidTr="009B6A89">
        <w:trPr>
          <w:trHeight w:val="439"/>
        </w:trPr>
        <w:tc>
          <w:tcPr>
            <w:tcW w:w="1261" w:type="dxa"/>
            <w:gridSpan w:val="2"/>
            <w:vMerge w:val="restart"/>
            <w:tcBorders>
              <w:top w:val="single" w:sz="4" w:space="0" w:color="auto"/>
              <w:left w:val="single" w:sz="18" w:space="0" w:color="auto"/>
            </w:tcBorders>
          </w:tcPr>
          <w:p w14:paraId="5B793289" w14:textId="57DD4130" w:rsidR="001C0AD4" w:rsidRDefault="001C0AD4" w:rsidP="001C0AD4">
            <w:pPr>
              <w:rPr>
                <w:lang w:val="en-AU"/>
              </w:rPr>
            </w:pPr>
            <w:r>
              <w:rPr>
                <w:lang w:val="en-AU"/>
              </w:rPr>
              <w:t>26/11/21</w:t>
            </w:r>
          </w:p>
        </w:tc>
        <w:tc>
          <w:tcPr>
            <w:tcW w:w="836" w:type="dxa"/>
            <w:vMerge w:val="restart"/>
            <w:tcBorders>
              <w:top w:val="single" w:sz="4" w:space="0" w:color="auto"/>
            </w:tcBorders>
          </w:tcPr>
          <w:p w14:paraId="53948C6F" w14:textId="622B5160" w:rsidR="001C0AD4" w:rsidRDefault="001C0AD4" w:rsidP="001C0AD4">
            <w:pPr>
              <w:jc w:val="center"/>
              <w:rPr>
                <w:lang w:val="en-AU"/>
              </w:rPr>
            </w:pPr>
            <w:r>
              <w:rPr>
                <w:lang w:val="en-AU"/>
              </w:rPr>
              <w:t>11</w:t>
            </w:r>
          </w:p>
        </w:tc>
        <w:tc>
          <w:tcPr>
            <w:tcW w:w="1439" w:type="dxa"/>
            <w:vMerge w:val="restart"/>
            <w:tcBorders>
              <w:top w:val="single" w:sz="4" w:space="0" w:color="auto"/>
            </w:tcBorders>
          </w:tcPr>
          <w:p w14:paraId="04DC4FED"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shd w:val="clear" w:color="auto" w:fill="FFF2CC"/>
          </w:tcPr>
          <w:p w14:paraId="0B0147E2" w14:textId="64E3AE96" w:rsidR="001C0AD4" w:rsidRPr="00BB168E" w:rsidRDefault="001C0AD4" w:rsidP="001C0AD4">
            <w:pPr>
              <w:spacing w:before="20" w:after="20"/>
              <w:jc w:val="both"/>
              <w:rPr>
                <w:rFonts w:ascii="Arial" w:hAnsi="Arial" w:cs="Arial"/>
              </w:rPr>
            </w:pPr>
            <w:r>
              <w:rPr>
                <w:rFonts w:ascii="Arial" w:hAnsi="Arial" w:cs="Arial"/>
                <w:color w:val="000000"/>
              </w:rPr>
              <w:t>Subsection</w:t>
            </w:r>
            <w:r w:rsidRPr="00BB168E">
              <w:rPr>
                <w:rFonts w:ascii="Arial" w:hAnsi="Arial" w:cs="Arial"/>
                <w:color w:val="000000"/>
              </w:rPr>
              <w:t xml:space="preserve"> heading amended to </w:t>
            </w:r>
            <w:r w:rsidRPr="00BB168E">
              <w:rPr>
                <w:rFonts w:ascii="Arial" w:hAnsi="Arial" w:cs="Arial"/>
                <w:b/>
                <w:bCs/>
                <w:color w:val="000000"/>
              </w:rPr>
              <w:t>“Sentencing for burglary / aggravated burglary / home invasion / agg home invasion”</w:t>
            </w:r>
            <w:r w:rsidRPr="00BB168E">
              <w:rPr>
                <w:rFonts w:ascii="Arial" w:hAnsi="Arial" w:cs="Arial"/>
                <w:b/>
                <w:bCs/>
                <w:i/>
                <w:iCs/>
                <w:color w:val="000000"/>
              </w:rPr>
              <w:t>.</w:t>
            </w:r>
          </w:p>
        </w:tc>
      </w:tr>
      <w:tr w:rsidR="001C0AD4" w14:paraId="27C928E4" w14:textId="77777777" w:rsidTr="009B6A89">
        <w:trPr>
          <w:trHeight w:val="438"/>
        </w:trPr>
        <w:tc>
          <w:tcPr>
            <w:tcW w:w="1261" w:type="dxa"/>
            <w:gridSpan w:val="2"/>
            <w:vMerge/>
            <w:tcBorders>
              <w:left w:val="single" w:sz="18" w:space="0" w:color="auto"/>
              <w:bottom w:val="single" w:sz="4" w:space="0" w:color="auto"/>
            </w:tcBorders>
          </w:tcPr>
          <w:p w14:paraId="2F5502EC" w14:textId="77777777" w:rsidR="001C0AD4" w:rsidRDefault="001C0AD4" w:rsidP="001C0AD4">
            <w:pPr>
              <w:rPr>
                <w:lang w:val="en-AU"/>
              </w:rPr>
            </w:pPr>
          </w:p>
        </w:tc>
        <w:tc>
          <w:tcPr>
            <w:tcW w:w="836" w:type="dxa"/>
            <w:vMerge/>
            <w:tcBorders>
              <w:bottom w:val="single" w:sz="4" w:space="0" w:color="auto"/>
            </w:tcBorders>
          </w:tcPr>
          <w:p w14:paraId="6B5DEAC1" w14:textId="0122D0D9" w:rsidR="001C0AD4" w:rsidRDefault="001C0AD4" w:rsidP="001C0AD4">
            <w:pPr>
              <w:jc w:val="center"/>
              <w:rPr>
                <w:lang w:val="en-AU"/>
              </w:rPr>
            </w:pPr>
          </w:p>
        </w:tc>
        <w:tc>
          <w:tcPr>
            <w:tcW w:w="1439" w:type="dxa"/>
            <w:vMerge/>
            <w:tcBorders>
              <w:bottom w:val="single" w:sz="4" w:space="0" w:color="auto"/>
            </w:tcBorders>
          </w:tcPr>
          <w:p w14:paraId="0D03D1D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66961C50" w14:textId="023851F5" w:rsidR="001C0AD4" w:rsidRPr="00BB168E" w:rsidRDefault="001C0AD4" w:rsidP="001C0AD4">
            <w:pPr>
              <w:spacing w:before="20" w:after="20"/>
              <w:jc w:val="both"/>
              <w:rPr>
                <w:rFonts w:ascii="Arial" w:hAnsi="Arial" w:cs="Arial"/>
                <w:color w:val="000000"/>
              </w:rPr>
            </w:pPr>
            <w:r w:rsidRPr="00BB168E">
              <w:rPr>
                <w:rFonts w:ascii="Arial" w:hAnsi="Arial" w:cs="Arial"/>
              </w:rPr>
              <w:t xml:space="preserve">Summary of and extract from </w:t>
            </w:r>
            <w:r w:rsidRPr="00BB168E">
              <w:rPr>
                <w:rFonts w:ascii="Arial" w:hAnsi="Arial" w:cs="Arial"/>
                <w:i/>
                <w:iCs/>
              </w:rPr>
              <w:t>Hill v The Queen</w:t>
            </w:r>
            <w:r w:rsidRPr="00BB168E">
              <w:rPr>
                <w:rFonts w:ascii="Arial" w:hAnsi="Arial" w:cs="Arial"/>
              </w:rPr>
              <w:t xml:space="preserve"> [2020] VSCA 220 at [1]-[2].</w:t>
            </w:r>
          </w:p>
        </w:tc>
      </w:tr>
      <w:tr w:rsidR="001C0AD4" w14:paraId="09385CEC" w14:textId="77777777" w:rsidTr="009B6A89">
        <w:tc>
          <w:tcPr>
            <w:tcW w:w="1261" w:type="dxa"/>
            <w:gridSpan w:val="2"/>
            <w:tcBorders>
              <w:top w:val="single" w:sz="4" w:space="0" w:color="auto"/>
              <w:left w:val="single" w:sz="18" w:space="0" w:color="auto"/>
              <w:bottom w:val="single" w:sz="4" w:space="0" w:color="auto"/>
            </w:tcBorders>
          </w:tcPr>
          <w:p w14:paraId="027C5F59" w14:textId="7E31D58F"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78629319" w14:textId="79E363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B22802" w14:textId="235EC9EE"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65B5C44B" w14:textId="3943412F"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9C5712">
              <w:rPr>
                <w:rFonts w:ascii="Arial" w:hAnsi="Arial" w:cs="Arial"/>
                <w:i/>
                <w:iCs/>
                <w:color w:val="000000"/>
              </w:rPr>
              <w:t>DPP v Daniels (a pseudonym)</w:t>
            </w:r>
            <w:r>
              <w:rPr>
                <w:rFonts w:ascii="Arial" w:hAnsi="Arial" w:cs="Arial"/>
                <w:color w:val="000000"/>
              </w:rPr>
              <w:t xml:space="preserve"> [2021] VSCA 272.</w:t>
            </w:r>
          </w:p>
        </w:tc>
      </w:tr>
      <w:tr w:rsidR="001C0AD4" w14:paraId="0BF337EB" w14:textId="77777777" w:rsidTr="009B6A89">
        <w:tc>
          <w:tcPr>
            <w:tcW w:w="1261" w:type="dxa"/>
            <w:gridSpan w:val="2"/>
            <w:tcBorders>
              <w:top w:val="single" w:sz="4" w:space="0" w:color="auto"/>
              <w:left w:val="single" w:sz="18" w:space="0" w:color="auto"/>
              <w:bottom w:val="single" w:sz="4" w:space="0" w:color="auto"/>
            </w:tcBorders>
          </w:tcPr>
          <w:p w14:paraId="752824B6" w14:textId="77777777" w:rsidR="001C0AD4" w:rsidRDefault="001C0AD4" w:rsidP="001C0AD4">
            <w:pPr>
              <w:rPr>
                <w:lang w:val="en-AU"/>
              </w:rPr>
            </w:pPr>
            <w:r>
              <w:rPr>
                <w:lang w:val="en-AU"/>
              </w:rPr>
              <w:t>26/11/21</w:t>
            </w:r>
          </w:p>
        </w:tc>
        <w:tc>
          <w:tcPr>
            <w:tcW w:w="836" w:type="dxa"/>
            <w:tcBorders>
              <w:top w:val="single" w:sz="4" w:space="0" w:color="auto"/>
              <w:bottom w:val="single" w:sz="4" w:space="0" w:color="auto"/>
            </w:tcBorders>
          </w:tcPr>
          <w:p w14:paraId="201544AB" w14:textId="13B35E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F81E5F" w14:textId="70320CC0"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BB222F0" w14:textId="648D9812" w:rsidR="001C0AD4" w:rsidRDefault="001C0AD4" w:rsidP="001C0AD4">
            <w:pPr>
              <w:spacing w:before="20" w:after="20"/>
              <w:jc w:val="both"/>
              <w:rPr>
                <w:rFonts w:ascii="Arial" w:hAnsi="Arial" w:cs="Arial"/>
                <w:color w:val="000000"/>
              </w:rPr>
            </w:pPr>
            <w:r>
              <w:rPr>
                <w:rFonts w:ascii="Arial" w:hAnsi="Arial" w:cs="Arial"/>
                <w:color w:val="000000"/>
              </w:rPr>
              <w:t>Addition of sentencing outcome statistics for 2020/21.</w:t>
            </w:r>
          </w:p>
        </w:tc>
      </w:tr>
      <w:tr w:rsidR="001C0AD4" w14:paraId="337094C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28E43B" w14:textId="11664AED"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28C89E60" w14:textId="1835A19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6A1AC97" w14:textId="77777777" w:rsidTr="009B6A89">
        <w:tc>
          <w:tcPr>
            <w:tcW w:w="1261" w:type="dxa"/>
            <w:gridSpan w:val="2"/>
            <w:tcBorders>
              <w:top w:val="single" w:sz="4" w:space="0" w:color="auto"/>
              <w:left w:val="single" w:sz="18" w:space="0" w:color="auto"/>
              <w:bottom w:val="single" w:sz="4" w:space="0" w:color="auto"/>
            </w:tcBorders>
          </w:tcPr>
          <w:p w14:paraId="1DBF13FB" w14:textId="38929A77"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66E4A64" w14:textId="5DDB19C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028BFBD" w14:textId="055103CB"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506E3C" w14:textId="2B763DCC" w:rsidR="001C0AD4" w:rsidRDefault="001C0AD4" w:rsidP="001C0AD4">
            <w:pPr>
              <w:spacing w:before="20" w:after="20"/>
              <w:jc w:val="both"/>
              <w:rPr>
                <w:rFonts w:ascii="Arial" w:hAnsi="Arial" w:cs="Arial"/>
              </w:rPr>
            </w:pPr>
            <w:r>
              <w:rPr>
                <w:rFonts w:ascii="Arial" w:hAnsi="Arial" w:cs="Arial"/>
              </w:rPr>
              <w:t xml:space="preserve">Reference to </w:t>
            </w:r>
            <w:r w:rsidRPr="00AF5EB8">
              <w:rPr>
                <w:rFonts w:ascii="Arial" w:hAnsi="Arial" w:cs="Arial"/>
                <w:i/>
                <w:iCs/>
                <w:color w:val="000000"/>
              </w:rPr>
              <w:t>Grahame v Bendigo and Adelaide Bank Ltd</w:t>
            </w:r>
            <w:r>
              <w:rPr>
                <w:rFonts w:ascii="Arial" w:hAnsi="Arial" w:cs="Arial"/>
                <w:color w:val="000000"/>
              </w:rPr>
              <w:t xml:space="preserve"> [2021] VSCA 222 at [47]-[58].</w:t>
            </w:r>
          </w:p>
        </w:tc>
      </w:tr>
      <w:tr w:rsidR="001C0AD4" w14:paraId="2AEE2C0A" w14:textId="77777777" w:rsidTr="009B6A89">
        <w:tc>
          <w:tcPr>
            <w:tcW w:w="1261" w:type="dxa"/>
            <w:gridSpan w:val="2"/>
            <w:tcBorders>
              <w:top w:val="single" w:sz="4" w:space="0" w:color="auto"/>
              <w:left w:val="single" w:sz="18" w:space="0" w:color="auto"/>
              <w:bottom w:val="single" w:sz="4" w:space="0" w:color="auto"/>
            </w:tcBorders>
          </w:tcPr>
          <w:p w14:paraId="01087036" w14:textId="0794F02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BC579E5" w14:textId="79DDDFF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E21B77" w14:textId="5CB5F125"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4457EE" w14:textId="29B05702" w:rsidR="001C0AD4" w:rsidRPr="00D123D9" w:rsidRDefault="001C0AD4" w:rsidP="001C0AD4">
            <w:pPr>
              <w:spacing w:before="20" w:after="20"/>
              <w:jc w:val="both"/>
              <w:rPr>
                <w:rFonts w:ascii="Arial" w:hAnsi="Arial" w:cs="Arial"/>
              </w:rPr>
            </w:pPr>
            <w:r>
              <w:rPr>
                <w:rFonts w:ascii="Arial" w:hAnsi="Arial" w:cs="Arial"/>
              </w:rPr>
              <w:t xml:space="preserve">Extracts from and commentary on </w:t>
            </w:r>
            <w:r w:rsidRPr="00490AA3">
              <w:rPr>
                <w:rFonts w:ascii="Arial" w:hAnsi="Arial" w:cs="Arial"/>
                <w:i/>
                <w:iCs/>
              </w:rPr>
              <w:t>SL v DFFH</w:t>
            </w:r>
            <w:r w:rsidRPr="00490AA3">
              <w:rPr>
                <w:rFonts w:ascii="Arial" w:hAnsi="Arial" w:cs="Arial"/>
              </w:rPr>
              <w:t xml:space="preserve"> [2021] VSC 523</w:t>
            </w:r>
            <w:r>
              <w:rPr>
                <w:rFonts w:ascii="Arial" w:hAnsi="Arial" w:cs="Arial"/>
              </w:rPr>
              <w:t>.</w:t>
            </w:r>
          </w:p>
        </w:tc>
      </w:tr>
      <w:tr w:rsidR="001C0AD4" w14:paraId="13FF7E0E" w14:textId="77777777" w:rsidTr="009B6A89">
        <w:tc>
          <w:tcPr>
            <w:tcW w:w="1261" w:type="dxa"/>
            <w:gridSpan w:val="2"/>
            <w:tcBorders>
              <w:top w:val="single" w:sz="4" w:space="0" w:color="auto"/>
              <w:left w:val="single" w:sz="18" w:space="0" w:color="auto"/>
              <w:bottom w:val="single" w:sz="4" w:space="0" w:color="auto"/>
            </w:tcBorders>
          </w:tcPr>
          <w:p w14:paraId="13A8331D" w14:textId="3C4A191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6BDA30C" w14:textId="6737B9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424D017" w14:textId="5019EB92" w:rsidR="001C0AD4" w:rsidRDefault="001C0AD4" w:rsidP="001C0AD4">
            <w:pPr>
              <w:keepNext/>
              <w:jc w:val="center"/>
              <w:rPr>
                <w:lang w:val="en-AU"/>
              </w:rPr>
            </w:pPr>
            <w:r>
              <w:rPr>
                <w:lang w:val="en-AU"/>
              </w:rPr>
              <w:t>3.3.4.3</w:t>
            </w:r>
          </w:p>
        </w:tc>
        <w:tc>
          <w:tcPr>
            <w:tcW w:w="4802" w:type="dxa"/>
            <w:gridSpan w:val="2"/>
            <w:tcBorders>
              <w:top w:val="single" w:sz="4" w:space="0" w:color="auto"/>
              <w:bottom w:val="single" w:sz="4" w:space="0" w:color="auto"/>
              <w:right w:val="single" w:sz="18" w:space="0" w:color="auto"/>
            </w:tcBorders>
          </w:tcPr>
          <w:p w14:paraId="334FB5D5" w14:textId="37A5212C" w:rsidR="001C0AD4" w:rsidRDefault="001C0AD4" w:rsidP="001C0AD4">
            <w:pPr>
              <w:spacing w:before="20" w:after="20"/>
              <w:jc w:val="both"/>
              <w:rPr>
                <w:rFonts w:ascii="Arial" w:hAnsi="Arial" w:cs="Arial"/>
              </w:rPr>
            </w:pPr>
            <w:r>
              <w:rPr>
                <w:rFonts w:ascii="Arial" w:hAnsi="Arial" w:cs="Arial"/>
              </w:rPr>
              <w:t xml:space="preserve">Extract from and commentary on </w:t>
            </w:r>
            <w:r w:rsidRPr="003A0E4B">
              <w:rPr>
                <w:rFonts w:ascii="Arial" w:hAnsi="Arial" w:cs="Arial"/>
                <w:i/>
                <w:iCs/>
              </w:rPr>
              <w:t>DE (a pseudonym) v DFFH</w:t>
            </w:r>
            <w:r w:rsidRPr="003A0E4B">
              <w:rPr>
                <w:rFonts w:ascii="Arial" w:hAnsi="Arial" w:cs="Arial"/>
              </w:rPr>
              <w:t xml:space="preserve"> [2021] VSC 691</w:t>
            </w:r>
            <w:r>
              <w:rPr>
                <w:rFonts w:ascii="Arial" w:hAnsi="Arial" w:cs="Arial"/>
              </w:rPr>
              <w:t xml:space="preserve"> at [29].</w:t>
            </w:r>
          </w:p>
        </w:tc>
      </w:tr>
      <w:tr w:rsidR="001C0AD4" w14:paraId="6603994C" w14:textId="77777777" w:rsidTr="009B6A89">
        <w:tc>
          <w:tcPr>
            <w:tcW w:w="1261" w:type="dxa"/>
            <w:gridSpan w:val="2"/>
            <w:tcBorders>
              <w:top w:val="single" w:sz="4" w:space="0" w:color="auto"/>
              <w:left w:val="single" w:sz="18" w:space="0" w:color="auto"/>
              <w:bottom w:val="single" w:sz="4" w:space="0" w:color="auto"/>
            </w:tcBorders>
          </w:tcPr>
          <w:p w14:paraId="7708B8C5" w14:textId="55909AB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4A550CF" w14:textId="65DBF27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19D6C2" w14:textId="2827F5E0"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B50CE34" w14:textId="510A3B99" w:rsidR="001C0AD4" w:rsidRDefault="001C0AD4" w:rsidP="001C0AD4">
            <w:pPr>
              <w:spacing w:before="20" w:after="20"/>
              <w:jc w:val="both"/>
              <w:rPr>
                <w:rFonts w:ascii="Arial" w:hAnsi="Arial" w:cs="Arial"/>
              </w:rPr>
            </w:pPr>
            <w:r>
              <w:rPr>
                <w:rFonts w:ascii="Arial" w:hAnsi="Arial" w:cs="Arial"/>
              </w:rPr>
              <w:t xml:space="preserve">Extract from </w:t>
            </w:r>
            <w:r w:rsidRPr="002A2FA4">
              <w:rPr>
                <w:rFonts w:ascii="Arial" w:hAnsi="Arial" w:cs="Arial"/>
                <w:i/>
                <w:iCs/>
              </w:rPr>
              <w:t>Manderson v Bensons Property Group Ptd Ltd</w:t>
            </w:r>
            <w:r>
              <w:rPr>
                <w:rFonts w:ascii="Arial" w:hAnsi="Arial" w:cs="Arial"/>
              </w:rPr>
              <w:t xml:space="preserve"> [2021] VSCA 227 at [49].</w:t>
            </w:r>
          </w:p>
        </w:tc>
      </w:tr>
      <w:tr w:rsidR="001C0AD4" w14:paraId="1ADE5A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2FC7674" w14:textId="3E9413FF"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0A5931F6" w14:textId="16AE13D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24A53527" w14:textId="77777777" w:rsidTr="009B6A89">
        <w:tc>
          <w:tcPr>
            <w:tcW w:w="1261" w:type="dxa"/>
            <w:gridSpan w:val="2"/>
            <w:tcBorders>
              <w:top w:val="single" w:sz="4" w:space="0" w:color="auto"/>
              <w:left w:val="single" w:sz="18" w:space="0" w:color="auto"/>
              <w:bottom w:val="single" w:sz="4" w:space="0" w:color="auto"/>
            </w:tcBorders>
          </w:tcPr>
          <w:p w14:paraId="5F419EF5" w14:textId="248AF6B8"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737C1663" w14:textId="3B1511E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45AF883" w14:textId="4FC1AB65"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70FC9320" w14:textId="35C7402C"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Pr>
                <w:rFonts w:ascii="Arial" w:hAnsi="Arial" w:cs="Arial"/>
                <w:i/>
                <w:iCs/>
                <w:color w:val="000000"/>
              </w:rPr>
              <w:t>Re CP</w:t>
            </w:r>
            <w:r>
              <w:rPr>
                <w:rFonts w:ascii="Arial" w:hAnsi="Arial" w:cs="Arial"/>
                <w:color w:val="000000"/>
              </w:rPr>
              <w:t xml:space="preserve"> [CCV-Billings M, 08/10/2021].</w:t>
            </w:r>
          </w:p>
        </w:tc>
      </w:tr>
      <w:tr w:rsidR="001C0AD4" w14:paraId="65266730" w14:textId="77777777" w:rsidTr="009B6A89">
        <w:tc>
          <w:tcPr>
            <w:tcW w:w="1261" w:type="dxa"/>
            <w:gridSpan w:val="2"/>
            <w:tcBorders>
              <w:top w:val="single" w:sz="4" w:space="0" w:color="auto"/>
              <w:left w:val="single" w:sz="18" w:space="0" w:color="auto"/>
              <w:bottom w:val="single" w:sz="4" w:space="0" w:color="auto"/>
            </w:tcBorders>
          </w:tcPr>
          <w:p w14:paraId="3154313D" w14:textId="0F1BD58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5F1B50D" w14:textId="55D6BE8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BB5691" w14:textId="415DD036"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41F4BDE9" w14:textId="463D0A7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74EC1">
              <w:rPr>
                <w:rFonts w:ascii="Arial" w:hAnsi="Arial" w:cs="Arial"/>
                <w:i/>
                <w:iCs/>
              </w:rPr>
              <w:t>Warfe (a pseudonym) v Secretary to DFFH</w:t>
            </w:r>
            <w:r w:rsidRPr="00974EC1">
              <w:rPr>
                <w:rFonts w:ascii="Arial" w:hAnsi="Arial" w:cs="Arial"/>
              </w:rPr>
              <w:t xml:space="preserve"> [2021] VSC </w:t>
            </w:r>
            <w:r w:rsidRPr="00974EC1">
              <w:rPr>
                <w:rFonts w:ascii="Arial" w:hAnsi="Arial" w:cs="Arial"/>
                <w:color w:val="000000"/>
              </w:rPr>
              <w:t>482</w:t>
            </w:r>
            <w:r>
              <w:rPr>
                <w:rFonts w:ascii="Arial" w:hAnsi="Arial" w:cs="Arial"/>
                <w:color w:val="000000"/>
              </w:rPr>
              <w:t>.</w:t>
            </w:r>
          </w:p>
        </w:tc>
      </w:tr>
      <w:tr w:rsidR="001C0AD4" w14:paraId="5E90EAEF" w14:textId="77777777" w:rsidTr="009B6A89">
        <w:tc>
          <w:tcPr>
            <w:tcW w:w="1261" w:type="dxa"/>
            <w:gridSpan w:val="2"/>
            <w:tcBorders>
              <w:top w:val="single" w:sz="4" w:space="0" w:color="auto"/>
              <w:left w:val="single" w:sz="18" w:space="0" w:color="auto"/>
              <w:bottom w:val="single" w:sz="4" w:space="0" w:color="auto"/>
            </w:tcBorders>
          </w:tcPr>
          <w:p w14:paraId="6E25D389" w14:textId="7667A6D2"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C311E30" w14:textId="24CC5E4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5FF52C" w14:textId="21FA76A5" w:rsidR="001C0AD4" w:rsidRDefault="001C0AD4" w:rsidP="001C0AD4">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shd w:val="clear" w:color="auto" w:fill="FFFFFF"/>
          </w:tcPr>
          <w:p w14:paraId="534D7BBD" w14:textId="5596F8AA"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E2245C">
              <w:rPr>
                <w:rFonts w:ascii="Arial" w:hAnsi="Arial" w:cs="Arial"/>
                <w:i/>
                <w:iCs/>
                <w:color w:val="000000"/>
              </w:rPr>
              <w:t>Re AR &amp; SR</w:t>
            </w:r>
            <w:r>
              <w:rPr>
                <w:rFonts w:ascii="Arial" w:hAnsi="Arial" w:cs="Arial"/>
                <w:color w:val="000000"/>
              </w:rPr>
              <w:t xml:space="preserve"> [2021] VChC 3 at [42]-[43] &amp; [48].</w:t>
            </w:r>
          </w:p>
        </w:tc>
      </w:tr>
      <w:tr w:rsidR="001C0AD4" w14:paraId="215CBDE6" w14:textId="77777777" w:rsidTr="009B6A89">
        <w:tc>
          <w:tcPr>
            <w:tcW w:w="1261" w:type="dxa"/>
            <w:gridSpan w:val="2"/>
            <w:tcBorders>
              <w:top w:val="single" w:sz="4" w:space="0" w:color="auto"/>
              <w:left w:val="single" w:sz="18" w:space="0" w:color="auto"/>
              <w:bottom w:val="single" w:sz="4" w:space="0" w:color="auto"/>
            </w:tcBorders>
          </w:tcPr>
          <w:p w14:paraId="44F00E97" w14:textId="0066D576"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86C9C15" w14:textId="688766A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9ACBAAF" w14:textId="0EBDBF6A" w:rsidR="001C0AD4" w:rsidRDefault="001C0AD4" w:rsidP="001C0AD4">
            <w:pPr>
              <w:keepNext/>
              <w:jc w:val="center"/>
              <w:rPr>
                <w:lang w:val="en-AU"/>
              </w:rPr>
            </w:pPr>
            <w:r>
              <w:rPr>
                <w:lang w:val="en-AU"/>
              </w:rPr>
              <w:t>5.24.3</w:t>
            </w:r>
          </w:p>
        </w:tc>
        <w:tc>
          <w:tcPr>
            <w:tcW w:w="4802" w:type="dxa"/>
            <w:gridSpan w:val="2"/>
            <w:tcBorders>
              <w:top w:val="single" w:sz="4" w:space="0" w:color="auto"/>
              <w:bottom w:val="single" w:sz="4" w:space="0" w:color="auto"/>
              <w:right w:val="single" w:sz="18" w:space="0" w:color="auto"/>
            </w:tcBorders>
            <w:shd w:val="clear" w:color="auto" w:fill="FFFFFF"/>
          </w:tcPr>
          <w:p w14:paraId="42827203" w14:textId="4866F8B1" w:rsidR="001C0AD4" w:rsidRDefault="001C0AD4" w:rsidP="001C0AD4">
            <w:pPr>
              <w:spacing w:before="20" w:after="20"/>
              <w:jc w:val="both"/>
              <w:rPr>
                <w:rFonts w:ascii="Arial" w:hAnsi="Arial" w:cs="Arial"/>
                <w:color w:val="000000"/>
              </w:rPr>
            </w:pPr>
            <w:r>
              <w:rPr>
                <w:rFonts w:ascii="Arial" w:hAnsi="Arial" w:cs="Arial"/>
                <w:color w:val="000000"/>
              </w:rPr>
              <w:t xml:space="preserve">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[31]-[32].</w:t>
            </w:r>
          </w:p>
        </w:tc>
      </w:tr>
      <w:tr w:rsidR="001C0AD4" w14:paraId="2958D950" w14:textId="77777777" w:rsidTr="009B6A89">
        <w:tc>
          <w:tcPr>
            <w:tcW w:w="1261" w:type="dxa"/>
            <w:gridSpan w:val="2"/>
            <w:tcBorders>
              <w:top w:val="single" w:sz="4" w:space="0" w:color="auto"/>
              <w:left w:val="single" w:sz="18" w:space="0" w:color="auto"/>
              <w:bottom w:val="single" w:sz="4" w:space="0" w:color="auto"/>
            </w:tcBorders>
          </w:tcPr>
          <w:p w14:paraId="43EA3557" w14:textId="5AEEA20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B0D214D" w14:textId="62EC88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C34085" w14:textId="778F53CC" w:rsidR="001C0AD4" w:rsidRDefault="001C0AD4" w:rsidP="001C0AD4">
            <w:pPr>
              <w:keepNext/>
              <w:jc w:val="center"/>
              <w:rPr>
                <w:lang w:val="en-AU"/>
              </w:rPr>
            </w:pPr>
            <w:r>
              <w:rPr>
                <w:lang w:val="en-AU"/>
              </w:rPr>
              <w:t>5.24.5</w:t>
            </w:r>
          </w:p>
        </w:tc>
        <w:tc>
          <w:tcPr>
            <w:tcW w:w="4802" w:type="dxa"/>
            <w:gridSpan w:val="2"/>
            <w:tcBorders>
              <w:top w:val="single" w:sz="4" w:space="0" w:color="auto"/>
              <w:bottom w:val="single" w:sz="4" w:space="0" w:color="auto"/>
              <w:right w:val="single" w:sz="18" w:space="0" w:color="auto"/>
            </w:tcBorders>
            <w:shd w:val="clear" w:color="auto" w:fill="FFFFFF"/>
          </w:tcPr>
          <w:p w14:paraId="0A8EF4FA" w14:textId="64B82BED" w:rsidR="001C0AD4" w:rsidRDefault="001C0AD4" w:rsidP="001C0AD4">
            <w:pPr>
              <w:spacing w:before="20" w:after="20"/>
              <w:jc w:val="both"/>
              <w:rPr>
                <w:rFonts w:ascii="Arial" w:hAnsi="Arial" w:cs="Arial"/>
                <w:color w:val="000000"/>
              </w:rPr>
            </w:pPr>
            <w:r>
              <w:rPr>
                <w:rFonts w:ascii="Arial" w:hAnsi="Arial" w:cs="Arial"/>
                <w:color w:val="000000"/>
              </w:rPr>
              <w:t xml:space="preserve">Substantial amendment to text.  Summary of and extracts from </w:t>
            </w:r>
            <w:r w:rsidRPr="003A0E4B">
              <w:rPr>
                <w:rFonts w:ascii="Arial" w:hAnsi="Arial" w:cs="Arial"/>
                <w:i/>
                <w:iCs/>
              </w:rPr>
              <w:t>DE (a pseudonym) v DFFH</w:t>
            </w:r>
            <w:r w:rsidRPr="003A0E4B">
              <w:rPr>
                <w:rFonts w:ascii="Arial" w:hAnsi="Arial" w:cs="Arial"/>
              </w:rPr>
              <w:t xml:space="preserve"> [2021] VSC 691 </w:t>
            </w:r>
            <w:r>
              <w:rPr>
                <w:rFonts w:ascii="Arial" w:hAnsi="Arial" w:cs="Arial"/>
                <w:color w:val="000000"/>
              </w:rPr>
              <w:t>at [32], [38], [39] &amp; [41].</w:t>
            </w:r>
          </w:p>
        </w:tc>
      </w:tr>
      <w:tr w:rsidR="001C0AD4" w14:paraId="5D1E3753" w14:textId="77777777" w:rsidTr="009B6A89">
        <w:tc>
          <w:tcPr>
            <w:tcW w:w="1261" w:type="dxa"/>
            <w:gridSpan w:val="2"/>
            <w:tcBorders>
              <w:top w:val="single" w:sz="4" w:space="0" w:color="auto"/>
              <w:left w:val="single" w:sz="18" w:space="0" w:color="auto"/>
              <w:bottom w:val="single" w:sz="4" w:space="0" w:color="auto"/>
            </w:tcBorders>
          </w:tcPr>
          <w:p w14:paraId="3D48F28D" w14:textId="30D6020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28DE00B" w14:textId="672B4BA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14EB9C" w14:textId="77777777" w:rsidR="001C0AD4" w:rsidRDefault="001C0AD4" w:rsidP="001C0AD4">
            <w:pPr>
              <w:keepNext/>
              <w:jc w:val="center"/>
              <w:rPr>
                <w:lang w:val="en-AU"/>
              </w:rPr>
            </w:pPr>
            <w:r>
              <w:rPr>
                <w:lang w:val="en-AU"/>
              </w:rPr>
              <w:t>5.25.1</w:t>
            </w:r>
          </w:p>
          <w:p w14:paraId="44FBCF4D" w14:textId="6BFAF069" w:rsidR="001C0AD4" w:rsidRDefault="001C0AD4" w:rsidP="001C0AD4">
            <w:pPr>
              <w:keepNext/>
              <w:jc w:val="center"/>
              <w:rPr>
                <w:lang w:val="en-AU"/>
              </w:rPr>
            </w:pPr>
            <w:r>
              <w:rPr>
                <w:lang w:val="en-AU"/>
              </w:rPr>
              <w:t>5.25.2</w:t>
            </w:r>
          </w:p>
          <w:p w14:paraId="07D8D127" w14:textId="1A5A1AA8" w:rsidR="001C0AD4" w:rsidRDefault="001C0AD4" w:rsidP="001C0AD4">
            <w:pPr>
              <w:keepNext/>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shd w:val="clear" w:color="auto" w:fill="FFFFFF"/>
          </w:tcPr>
          <w:p w14:paraId="355D7C84" w14:textId="77777777" w:rsidR="001C0AD4" w:rsidRDefault="001C0AD4" w:rsidP="001C0AD4">
            <w:pPr>
              <w:spacing w:before="20" w:after="20"/>
              <w:jc w:val="both"/>
              <w:rPr>
                <w:rFonts w:ascii="Arial" w:hAnsi="Arial" w:cs="Arial"/>
                <w:color w:val="000000"/>
              </w:rPr>
            </w:pPr>
            <w:r>
              <w:rPr>
                <w:rFonts w:ascii="Arial" w:hAnsi="Arial" w:cs="Arial"/>
                <w:color w:val="000000"/>
              </w:rPr>
              <w:t>Amendments to Blue Form.</w:t>
            </w:r>
          </w:p>
          <w:p w14:paraId="56045820" w14:textId="0E0952A8" w:rsidR="001C0AD4" w:rsidRDefault="001C0AD4" w:rsidP="001C0AD4">
            <w:pPr>
              <w:spacing w:before="20" w:after="20"/>
              <w:jc w:val="both"/>
              <w:rPr>
                <w:rFonts w:ascii="Arial" w:hAnsi="Arial" w:cs="Arial"/>
                <w:color w:val="000000"/>
              </w:rPr>
            </w:pPr>
            <w:r>
              <w:rPr>
                <w:rFonts w:ascii="Arial" w:hAnsi="Arial" w:cs="Arial"/>
                <w:color w:val="000000"/>
              </w:rPr>
              <w:t>Minor amendment to Mauve Form.</w:t>
            </w:r>
          </w:p>
          <w:p w14:paraId="23DC7FC4" w14:textId="3384F074" w:rsidR="001C0AD4" w:rsidRDefault="001C0AD4" w:rsidP="001C0AD4">
            <w:pPr>
              <w:spacing w:before="20" w:after="20"/>
              <w:jc w:val="both"/>
              <w:rPr>
                <w:rFonts w:ascii="Arial" w:hAnsi="Arial" w:cs="Arial"/>
                <w:color w:val="000000"/>
              </w:rPr>
            </w:pPr>
            <w:r>
              <w:rPr>
                <w:rFonts w:ascii="Arial" w:hAnsi="Arial" w:cs="Arial"/>
                <w:color w:val="000000"/>
              </w:rPr>
              <w:t>Minor amendment to Orange Form.</w:t>
            </w:r>
          </w:p>
        </w:tc>
      </w:tr>
      <w:tr w:rsidR="001C0AD4" w14:paraId="4409B1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C721DC" w14:textId="60C95FB7" w:rsidR="001C0AD4" w:rsidRPr="0054535C" w:rsidRDefault="001C0AD4" w:rsidP="001C0AD4">
            <w:pPr>
              <w:keepNext/>
              <w:keepLines/>
              <w:rPr>
                <w:sz w:val="22"/>
                <w:lang w:val="en-AU"/>
              </w:rPr>
            </w:pPr>
          </w:p>
        </w:tc>
        <w:tc>
          <w:tcPr>
            <w:tcW w:w="7077" w:type="dxa"/>
            <w:gridSpan w:val="4"/>
            <w:tcBorders>
              <w:top w:val="single" w:sz="18" w:space="0" w:color="auto"/>
              <w:bottom w:val="single" w:sz="4" w:space="0" w:color="auto"/>
              <w:right w:val="single" w:sz="18" w:space="0" w:color="auto"/>
            </w:tcBorders>
            <w:shd w:val="clear" w:color="auto" w:fill="DDDDDD"/>
          </w:tcPr>
          <w:p w14:paraId="3D6AC4B9" w14:textId="31919D47"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6AD60C26" w14:textId="77777777" w:rsidTr="009B6A89">
        <w:tc>
          <w:tcPr>
            <w:tcW w:w="1261" w:type="dxa"/>
            <w:gridSpan w:val="2"/>
            <w:tcBorders>
              <w:top w:val="single" w:sz="4" w:space="0" w:color="auto"/>
              <w:left w:val="single" w:sz="18" w:space="0" w:color="auto"/>
              <w:bottom w:val="single" w:sz="4" w:space="0" w:color="auto"/>
            </w:tcBorders>
          </w:tcPr>
          <w:p w14:paraId="42F86DA1" w14:textId="2335903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F92A23D" w14:textId="7A14F01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66D574"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E68E15A" w14:textId="270C77B2" w:rsidR="001C0AD4" w:rsidRDefault="001C0AD4" w:rsidP="001C0AD4">
            <w:pPr>
              <w:pStyle w:val="ListParagraph"/>
              <w:numPr>
                <w:ilvl w:val="0"/>
                <w:numId w:val="105"/>
              </w:numPr>
              <w:ind w:left="357" w:hanging="357"/>
              <w:jc w:val="both"/>
              <w:rPr>
                <w:rFonts w:ascii="Arial" w:hAnsi="Arial" w:cs="Arial"/>
              </w:rPr>
            </w:pPr>
            <w:r>
              <w:rPr>
                <w:rFonts w:ascii="Arial" w:hAnsi="Arial" w:cs="Arial"/>
              </w:rPr>
              <w:t xml:space="preserve">Extracts </w:t>
            </w:r>
            <w:r w:rsidRPr="00390F98">
              <w:rPr>
                <w:rFonts w:ascii="Arial" w:hAnsi="Arial" w:cs="Arial"/>
              </w:rPr>
              <w:t>f</w:t>
            </w:r>
            <w:r>
              <w:rPr>
                <w:rFonts w:ascii="Arial" w:hAnsi="Arial" w:cs="Arial"/>
              </w:rPr>
              <w:t>rom</w:t>
            </w:r>
            <w:r w:rsidRPr="00390F98">
              <w:rPr>
                <w:rFonts w:ascii="Arial" w:hAnsi="Arial" w:cs="Arial"/>
              </w:rPr>
              <w:t xml:space="preserve"> </w:t>
            </w:r>
            <w:r w:rsidRPr="00390F98">
              <w:rPr>
                <w:rFonts w:ascii="Arial" w:hAnsi="Arial" w:cs="Arial"/>
                <w:i/>
                <w:iCs/>
              </w:rPr>
              <w:t xml:space="preserve">Re </w:t>
            </w:r>
            <w:r>
              <w:rPr>
                <w:rFonts w:ascii="Arial" w:hAnsi="Arial" w:cs="Arial"/>
                <w:i/>
                <w:iCs/>
              </w:rPr>
              <w:t>Ravenhorst</w:t>
            </w:r>
            <w:r w:rsidRPr="00390F98">
              <w:rPr>
                <w:rFonts w:ascii="Arial" w:hAnsi="Arial" w:cs="Arial"/>
                <w:i/>
                <w:iCs/>
              </w:rPr>
              <w:t xml:space="preserve"> </w:t>
            </w:r>
            <w:r w:rsidRPr="00390F98">
              <w:rPr>
                <w:rFonts w:ascii="Arial" w:hAnsi="Arial" w:cs="Arial"/>
              </w:rPr>
              <w:t>[2021] VSC 4</w:t>
            </w:r>
            <w:r>
              <w:rPr>
                <w:rFonts w:ascii="Arial" w:hAnsi="Arial" w:cs="Arial"/>
              </w:rPr>
              <w:t xml:space="preserve">81; </w:t>
            </w:r>
            <w:r w:rsidRPr="00B83DC3">
              <w:rPr>
                <w:rFonts w:ascii="Arial" w:hAnsi="Arial" w:cs="Arial"/>
                <w:i/>
                <w:iCs/>
              </w:rPr>
              <w:t>Re</w:t>
            </w:r>
            <w:r>
              <w:rPr>
                <w:rFonts w:ascii="Arial" w:hAnsi="Arial" w:cs="Arial"/>
                <w:i/>
                <w:iCs/>
              </w:rPr>
              <w:t> </w:t>
            </w:r>
            <w:r w:rsidRPr="00B83DC3">
              <w:rPr>
                <w:rFonts w:ascii="Arial" w:hAnsi="Arial" w:cs="Arial"/>
                <w:i/>
                <w:iCs/>
              </w:rPr>
              <w:t>Hamilton-Green</w:t>
            </w:r>
            <w:r w:rsidRPr="00B83DC3">
              <w:rPr>
                <w:rFonts w:ascii="Arial" w:hAnsi="Arial" w:cs="Arial"/>
              </w:rPr>
              <w:t xml:space="preserve"> [2021] VSC 484</w:t>
            </w:r>
            <w:r>
              <w:rPr>
                <w:rFonts w:ascii="Arial" w:hAnsi="Arial" w:cs="Arial"/>
              </w:rPr>
              <w:t>.</w:t>
            </w:r>
          </w:p>
          <w:p w14:paraId="2BCCCCB5" w14:textId="7CE55E52" w:rsidR="001C0AD4" w:rsidRPr="00B83DC3" w:rsidRDefault="001C0AD4" w:rsidP="001C0AD4">
            <w:pPr>
              <w:pStyle w:val="ListParagraph"/>
              <w:numPr>
                <w:ilvl w:val="0"/>
                <w:numId w:val="105"/>
              </w:numPr>
              <w:ind w:left="357" w:hanging="357"/>
              <w:jc w:val="both"/>
              <w:rPr>
                <w:rFonts w:ascii="Arial" w:hAnsi="Arial" w:cs="Arial"/>
              </w:rPr>
            </w:pPr>
            <w:r>
              <w:rPr>
                <w:rFonts w:ascii="Arial" w:hAnsi="Arial" w:cs="Arial"/>
              </w:rPr>
              <w:t xml:space="preserve">Summaries of </w:t>
            </w:r>
            <w:r>
              <w:rPr>
                <w:rFonts w:ascii="Arial" w:hAnsi="Arial" w:cs="Arial"/>
                <w:i/>
                <w:iCs/>
              </w:rPr>
              <w:t xml:space="preserve">Re Hammoud </w:t>
            </w:r>
            <w:r w:rsidRPr="00715EB6">
              <w:rPr>
                <w:rFonts w:ascii="Arial" w:hAnsi="Arial" w:cs="Arial"/>
              </w:rPr>
              <w:t>[2021] VSC 4</w:t>
            </w:r>
            <w:r>
              <w:rPr>
                <w:rFonts w:ascii="Arial" w:hAnsi="Arial" w:cs="Arial"/>
              </w:rPr>
              <w:t xml:space="preserve">96; </w:t>
            </w:r>
            <w:r w:rsidRPr="000F457C">
              <w:rPr>
                <w:rFonts w:ascii="Arial" w:hAnsi="Arial" w:cs="Arial"/>
                <w:i/>
                <w:iCs/>
              </w:rPr>
              <w:t>Re Rizakis</w:t>
            </w:r>
            <w:r>
              <w:rPr>
                <w:rFonts w:ascii="Arial" w:hAnsi="Arial" w:cs="Arial"/>
              </w:rPr>
              <w:t xml:space="preserve"> [2021] VSC 550 at [52]; </w:t>
            </w:r>
            <w:r>
              <w:rPr>
                <w:rFonts w:ascii="Arial" w:hAnsi="Arial" w:cs="Arial"/>
                <w:i/>
                <w:iCs/>
              </w:rPr>
              <w:t xml:space="preserve">Re Niyazi </w:t>
            </w:r>
            <w:r w:rsidRPr="000D7778">
              <w:rPr>
                <w:rFonts w:ascii="Arial" w:hAnsi="Arial" w:cs="Arial"/>
              </w:rPr>
              <w:t>[</w:t>
            </w:r>
            <w:r>
              <w:rPr>
                <w:rFonts w:ascii="Arial" w:hAnsi="Arial" w:cs="Arial"/>
              </w:rPr>
              <w:t xml:space="preserve">2021] VSC 556; </w:t>
            </w:r>
            <w:r>
              <w:rPr>
                <w:rFonts w:ascii="Arial" w:hAnsi="Arial" w:cs="Arial"/>
                <w:i/>
                <w:iCs/>
              </w:rPr>
              <w:t xml:space="preserve">Re Tafa </w:t>
            </w:r>
            <w:r w:rsidRPr="00F76040">
              <w:rPr>
                <w:rFonts w:ascii="Arial" w:hAnsi="Arial" w:cs="Arial"/>
              </w:rPr>
              <w:t>[2021] VSC 557</w:t>
            </w:r>
            <w:r>
              <w:rPr>
                <w:rFonts w:ascii="Arial" w:hAnsi="Arial" w:cs="Arial"/>
              </w:rPr>
              <w:t>.</w:t>
            </w:r>
          </w:p>
        </w:tc>
      </w:tr>
      <w:tr w:rsidR="001C0AD4" w14:paraId="23D601DC" w14:textId="77777777" w:rsidTr="009B6A89">
        <w:tc>
          <w:tcPr>
            <w:tcW w:w="1261" w:type="dxa"/>
            <w:gridSpan w:val="2"/>
            <w:tcBorders>
              <w:top w:val="single" w:sz="4" w:space="0" w:color="auto"/>
              <w:left w:val="single" w:sz="18" w:space="0" w:color="auto"/>
              <w:bottom w:val="single" w:sz="4" w:space="0" w:color="auto"/>
            </w:tcBorders>
          </w:tcPr>
          <w:p w14:paraId="27462F5E" w14:textId="45726797"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A93EB16" w14:textId="3F3DE9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AE7ED7" w14:textId="526EAF8D"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23B8E92B" w14:textId="62089D9A" w:rsidR="001C0AD4" w:rsidRPr="00367C84" w:rsidRDefault="001C0AD4" w:rsidP="001C0AD4">
            <w:pPr>
              <w:pStyle w:val="ListParagraph"/>
              <w:numPr>
                <w:ilvl w:val="0"/>
                <w:numId w:val="107"/>
              </w:numPr>
              <w:ind w:left="357" w:hanging="357"/>
              <w:jc w:val="both"/>
              <w:rPr>
                <w:rFonts w:ascii="Arial" w:hAnsi="Arial" w:cs="Arial"/>
              </w:rPr>
            </w:pPr>
            <w:r w:rsidRPr="00367C84">
              <w:rPr>
                <w:rFonts w:ascii="Arial" w:hAnsi="Arial" w:cs="Arial"/>
              </w:rPr>
              <w:t xml:space="preserve">Extracts from </w:t>
            </w:r>
            <w:r w:rsidRPr="00367C84">
              <w:rPr>
                <w:rFonts w:ascii="Arial" w:hAnsi="Arial" w:cs="Arial"/>
                <w:i/>
                <w:iCs/>
              </w:rPr>
              <w:t>Re Jacob Ford</w:t>
            </w:r>
            <w:r w:rsidRPr="00367C84">
              <w:rPr>
                <w:rFonts w:ascii="Arial" w:hAnsi="Arial" w:cs="Arial"/>
              </w:rPr>
              <w:t xml:space="preserve"> [2021] VSC 519 at [62], [73] &amp; [74] and </w:t>
            </w:r>
            <w:r w:rsidRPr="00367C84">
              <w:rPr>
                <w:rFonts w:ascii="Arial" w:hAnsi="Arial" w:cs="Arial"/>
                <w:i/>
                <w:iCs/>
              </w:rPr>
              <w:t>Re Hyman</w:t>
            </w:r>
            <w:r w:rsidRPr="00367C84">
              <w:rPr>
                <w:rFonts w:ascii="Arial" w:hAnsi="Arial" w:cs="Arial"/>
              </w:rPr>
              <w:t xml:space="preserve"> [2021] VSC 491 at [84].</w:t>
            </w:r>
          </w:p>
          <w:p w14:paraId="6C44BB65" w14:textId="5C786873" w:rsidR="001C0AD4" w:rsidRPr="00FA7AED" w:rsidRDefault="001C0AD4" w:rsidP="001C0AD4">
            <w:pPr>
              <w:pStyle w:val="ListParagraph"/>
              <w:numPr>
                <w:ilvl w:val="0"/>
                <w:numId w:val="107"/>
              </w:numPr>
              <w:ind w:left="357" w:hanging="357"/>
              <w:jc w:val="both"/>
              <w:rPr>
                <w:rFonts w:ascii="Arial" w:hAnsi="Arial" w:cs="Arial"/>
              </w:rPr>
            </w:pPr>
            <w:r>
              <w:rPr>
                <w:rFonts w:ascii="Arial" w:hAnsi="Arial" w:cs="Arial"/>
              </w:rPr>
              <w:t xml:space="preserve">Summary of </w:t>
            </w:r>
            <w:r w:rsidRPr="00217874">
              <w:rPr>
                <w:rFonts w:ascii="Arial" w:hAnsi="Arial" w:cs="Arial"/>
                <w:i/>
                <w:iCs/>
                <w:color w:val="000000"/>
              </w:rPr>
              <w:t>Re Strachan</w:t>
            </w:r>
            <w:r w:rsidRPr="00217874">
              <w:rPr>
                <w:rFonts w:ascii="Arial" w:hAnsi="Arial" w:cs="Arial"/>
                <w:color w:val="000000"/>
              </w:rPr>
              <w:t xml:space="preserve"> [2021] VSC 538</w:t>
            </w:r>
            <w:r>
              <w:rPr>
                <w:rFonts w:ascii="Arial" w:hAnsi="Arial" w:cs="Arial"/>
                <w:color w:val="000000"/>
              </w:rPr>
              <w:t>.</w:t>
            </w:r>
          </w:p>
        </w:tc>
      </w:tr>
      <w:tr w:rsidR="001C0AD4" w14:paraId="21BDB04B" w14:textId="77777777" w:rsidTr="009B6A89">
        <w:tc>
          <w:tcPr>
            <w:tcW w:w="1261" w:type="dxa"/>
            <w:gridSpan w:val="2"/>
            <w:tcBorders>
              <w:top w:val="single" w:sz="4" w:space="0" w:color="auto"/>
              <w:left w:val="single" w:sz="18" w:space="0" w:color="auto"/>
              <w:bottom w:val="single" w:sz="4" w:space="0" w:color="auto"/>
            </w:tcBorders>
          </w:tcPr>
          <w:p w14:paraId="0F799B8D" w14:textId="1354D4B3"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7513934" w14:textId="3D3B10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0C5696" w14:textId="0D475620" w:rsidR="001C0AD4" w:rsidRDefault="001C0AD4" w:rsidP="001C0AD4">
            <w:pPr>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E627209" w14:textId="24FCD314" w:rsidR="001C0AD4" w:rsidRPr="00D77E00" w:rsidRDefault="001C0AD4" w:rsidP="001C0AD4">
            <w:pPr>
              <w:jc w:val="both"/>
              <w:rPr>
                <w:rFonts w:ascii="Arial" w:hAnsi="Arial" w:cs="Arial"/>
                <w:i/>
                <w:iCs/>
                <w:color w:val="000000"/>
                <w:u w:val="single"/>
              </w:rPr>
            </w:pPr>
            <w:r>
              <w:rPr>
                <w:rFonts w:ascii="Arial" w:hAnsi="Arial" w:cs="Arial"/>
              </w:rPr>
              <w:t xml:space="preserve">Summary of case of </w:t>
            </w:r>
            <w:r w:rsidRPr="00E66872">
              <w:rPr>
                <w:rFonts w:ascii="Arial" w:hAnsi="Arial" w:cs="Arial"/>
                <w:i/>
                <w:iCs/>
                <w:color w:val="000000"/>
              </w:rPr>
              <w:t>Shannon Taylor v DPP</w:t>
            </w:r>
            <w:r w:rsidRPr="00D77E00">
              <w:rPr>
                <w:rFonts w:ascii="Arial" w:hAnsi="Arial" w:cs="Arial"/>
                <w:color w:val="000000"/>
              </w:rPr>
              <w:t xml:space="preserve"> [2020] VSCA 142</w:t>
            </w:r>
            <w:r>
              <w:rPr>
                <w:rFonts w:ascii="Arial" w:hAnsi="Arial" w:cs="Arial"/>
                <w:color w:val="000000"/>
              </w:rPr>
              <w:t xml:space="preserve"> was wrongly included in #9.4.1.2 and has now been moved to #9.4.1.3.</w:t>
            </w:r>
          </w:p>
        </w:tc>
      </w:tr>
      <w:tr w:rsidR="001C0AD4" w14:paraId="700263DA" w14:textId="77777777" w:rsidTr="009B6A89">
        <w:tc>
          <w:tcPr>
            <w:tcW w:w="1261" w:type="dxa"/>
            <w:gridSpan w:val="2"/>
            <w:tcBorders>
              <w:top w:val="single" w:sz="4" w:space="0" w:color="auto"/>
              <w:left w:val="single" w:sz="18" w:space="0" w:color="auto"/>
              <w:bottom w:val="single" w:sz="4" w:space="0" w:color="auto"/>
            </w:tcBorders>
          </w:tcPr>
          <w:p w14:paraId="0F23E301" w14:textId="033BB035"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EC843A6" w14:textId="2F40608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3D8308B" w14:textId="03CC5BE5" w:rsidR="001C0AD4" w:rsidRDefault="001C0AD4" w:rsidP="001C0AD4">
            <w:pPr>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67CAF413" w14:textId="22A25994" w:rsidR="001C0AD4" w:rsidRDefault="001C0AD4" w:rsidP="001C0AD4">
            <w:pPr>
              <w:jc w:val="both"/>
              <w:rPr>
                <w:rFonts w:ascii="Arial" w:hAnsi="Arial" w:cs="Arial"/>
              </w:rPr>
            </w:pPr>
            <w:r>
              <w:rPr>
                <w:rFonts w:ascii="Arial" w:hAnsi="Arial" w:cs="Arial"/>
              </w:rPr>
              <w:t xml:space="preserve">Reference to </w:t>
            </w:r>
            <w:bookmarkStart w:id="177" w:name="_Hlk86395938"/>
            <w:r w:rsidRPr="000F457C">
              <w:rPr>
                <w:rFonts w:ascii="Arial" w:hAnsi="Arial" w:cs="Arial"/>
                <w:i/>
                <w:iCs/>
              </w:rPr>
              <w:t>Re Rizakis</w:t>
            </w:r>
            <w:r>
              <w:rPr>
                <w:rFonts w:ascii="Arial" w:hAnsi="Arial" w:cs="Arial"/>
              </w:rPr>
              <w:t xml:space="preserve"> [2021] VSC 550 at [52]</w:t>
            </w:r>
            <w:bookmarkEnd w:id="177"/>
            <w:r>
              <w:rPr>
                <w:rFonts w:ascii="Arial" w:hAnsi="Arial" w:cs="Arial"/>
              </w:rPr>
              <w:t>.</w:t>
            </w:r>
          </w:p>
        </w:tc>
      </w:tr>
      <w:tr w:rsidR="001C0AD4" w14:paraId="5CFD8C54" w14:textId="77777777" w:rsidTr="009B6A89">
        <w:tc>
          <w:tcPr>
            <w:tcW w:w="1261" w:type="dxa"/>
            <w:gridSpan w:val="2"/>
            <w:tcBorders>
              <w:top w:val="single" w:sz="4" w:space="0" w:color="auto"/>
              <w:left w:val="single" w:sz="18" w:space="0" w:color="auto"/>
              <w:bottom w:val="single" w:sz="4" w:space="0" w:color="auto"/>
            </w:tcBorders>
          </w:tcPr>
          <w:p w14:paraId="539481CE" w14:textId="4FAF51D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344AF4E" w14:textId="3F2C47F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05F349" w14:textId="7D93634E" w:rsidR="001C0AD4" w:rsidRDefault="001C0AD4" w:rsidP="001C0AD4">
            <w:pPr>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8534150" w14:textId="382F788A" w:rsidR="001C0AD4" w:rsidRDefault="001C0AD4" w:rsidP="001C0AD4">
            <w:pPr>
              <w:jc w:val="both"/>
              <w:rPr>
                <w:rFonts w:ascii="Arial" w:hAnsi="Arial" w:cs="Arial"/>
              </w:rPr>
            </w:pPr>
            <w:r>
              <w:rPr>
                <w:rFonts w:ascii="Arial" w:hAnsi="Arial" w:cs="Arial"/>
              </w:rPr>
              <w:t xml:space="preserve">Summaries of </w:t>
            </w:r>
            <w:r w:rsidRPr="001D2BB7">
              <w:rPr>
                <w:rFonts w:ascii="Arial" w:hAnsi="Arial" w:cs="Arial"/>
                <w:i/>
                <w:iCs/>
                <w:color w:val="000000"/>
              </w:rPr>
              <w:t xml:space="preserve">Re </w:t>
            </w:r>
            <w:r w:rsidRPr="001D2BB7">
              <w:rPr>
                <w:rFonts w:ascii="Arial" w:hAnsi="Arial" w:cs="Arial"/>
                <w:i/>
                <w:iCs/>
              </w:rPr>
              <w:t>Mourad</w:t>
            </w:r>
            <w:r w:rsidRPr="001D2BB7">
              <w:rPr>
                <w:rFonts w:ascii="Arial" w:hAnsi="Arial" w:cs="Arial"/>
              </w:rPr>
              <w:t xml:space="preserve"> [2021] VSC 497</w:t>
            </w:r>
            <w:r>
              <w:rPr>
                <w:rFonts w:ascii="Arial" w:hAnsi="Arial" w:cs="Arial"/>
              </w:rPr>
              <w:t xml:space="preserve">; </w:t>
            </w:r>
            <w:r>
              <w:rPr>
                <w:rFonts w:ascii="Arial" w:hAnsi="Arial" w:cs="Arial"/>
                <w:i/>
                <w:iCs/>
                <w:color w:val="000000"/>
              </w:rPr>
              <w:t xml:space="preserve">Re Dylan Goodwin </w:t>
            </w:r>
            <w:r w:rsidRPr="00EC5FAA">
              <w:rPr>
                <w:rFonts w:ascii="Arial" w:hAnsi="Arial" w:cs="Arial"/>
                <w:color w:val="000000"/>
              </w:rPr>
              <w:t xml:space="preserve">[2021] VSC </w:t>
            </w:r>
            <w:r>
              <w:rPr>
                <w:rFonts w:ascii="Arial" w:hAnsi="Arial" w:cs="Arial"/>
                <w:color w:val="000000"/>
              </w:rPr>
              <w:t>50</w:t>
            </w:r>
            <w:r w:rsidRPr="00EC5FAA">
              <w:rPr>
                <w:rFonts w:ascii="Arial" w:hAnsi="Arial" w:cs="Arial"/>
                <w:color w:val="000000"/>
              </w:rPr>
              <w:t>4</w:t>
            </w:r>
            <w:r>
              <w:rPr>
                <w:rFonts w:ascii="Arial" w:hAnsi="Arial" w:cs="Arial"/>
              </w:rPr>
              <w:t xml:space="preserve">; </w:t>
            </w:r>
            <w:r w:rsidRPr="001B6A60">
              <w:rPr>
                <w:rFonts w:ascii="Arial" w:hAnsi="Arial" w:cs="Arial"/>
                <w:i/>
                <w:iCs/>
              </w:rPr>
              <w:t>Re Foord</w:t>
            </w:r>
            <w:r>
              <w:rPr>
                <w:rFonts w:ascii="Arial" w:hAnsi="Arial" w:cs="Arial"/>
              </w:rPr>
              <w:t xml:space="preserve"> [2021] VSC 513; </w:t>
            </w:r>
            <w:r w:rsidRPr="008A66B0">
              <w:rPr>
                <w:rFonts w:ascii="Arial" w:hAnsi="Arial" w:cs="Arial"/>
                <w:i/>
                <w:iCs/>
              </w:rPr>
              <w:t>Re Jock</w:t>
            </w:r>
            <w:r>
              <w:rPr>
                <w:rFonts w:ascii="Arial" w:hAnsi="Arial" w:cs="Arial"/>
              </w:rPr>
              <w:t xml:space="preserve"> [2021] VSC 561; </w:t>
            </w:r>
            <w:r w:rsidRPr="00F26FCF">
              <w:rPr>
                <w:rFonts w:ascii="Arial" w:hAnsi="Arial" w:cs="Arial"/>
                <w:i/>
                <w:iCs/>
                <w:color w:val="000000"/>
              </w:rPr>
              <w:t>Re Schwarzenberg</w:t>
            </w:r>
            <w:r>
              <w:rPr>
                <w:rFonts w:ascii="Arial" w:hAnsi="Arial" w:cs="Arial"/>
                <w:color w:val="000000"/>
              </w:rPr>
              <w:t xml:space="preserve"> [2021] VSC 710</w:t>
            </w:r>
            <w:r>
              <w:rPr>
                <w:rFonts w:ascii="Arial" w:hAnsi="Arial" w:cs="Arial"/>
              </w:rPr>
              <w:t>.</w:t>
            </w:r>
          </w:p>
        </w:tc>
      </w:tr>
      <w:tr w:rsidR="001C0AD4" w14:paraId="4DA47A89" w14:textId="77777777" w:rsidTr="009B6A89">
        <w:tc>
          <w:tcPr>
            <w:tcW w:w="1261" w:type="dxa"/>
            <w:gridSpan w:val="2"/>
            <w:tcBorders>
              <w:top w:val="single" w:sz="4" w:space="0" w:color="auto"/>
              <w:left w:val="single" w:sz="18" w:space="0" w:color="auto"/>
              <w:bottom w:val="single" w:sz="4" w:space="0" w:color="auto"/>
            </w:tcBorders>
          </w:tcPr>
          <w:p w14:paraId="7908B715" w14:textId="7F35548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E64984A" w14:textId="3C24DE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332BDE" w14:textId="42480193" w:rsidR="001C0AD4" w:rsidRDefault="001C0AD4" w:rsidP="001C0AD4">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4A26CD72" w14:textId="667634FE" w:rsidR="001C0AD4" w:rsidRDefault="001C0AD4" w:rsidP="001C0AD4">
            <w:pPr>
              <w:jc w:val="both"/>
              <w:rPr>
                <w:rFonts w:ascii="Arial" w:hAnsi="Arial" w:cs="Arial"/>
              </w:rPr>
            </w:pPr>
            <w:r>
              <w:rPr>
                <w:rFonts w:ascii="Arial" w:hAnsi="Arial" w:cs="Arial"/>
              </w:rPr>
              <w:t xml:space="preserve">Reference to </w:t>
            </w:r>
            <w:r w:rsidRPr="00823127">
              <w:rPr>
                <w:rFonts w:ascii="Arial" w:hAnsi="Arial" w:cs="Arial"/>
                <w:i/>
                <w:iCs/>
                <w:color w:val="000000"/>
              </w:rPr>
              <w:t>Re Jock</w:t>
            </w:r>
            <w:r>
              <w:rPr>
                <w:rFonts w:ascii="Arial" w:hAnsi="Arial" w:cs="Arial"/>
                <w:color w:val="000000"/>
              </w:rPr>
              <w:t xml:space="preserve"> [2021] VSC 561 at [52]</w:t>
            </w:r>
            <w:r w:rsidRPr="00DD313B">
              <w:rPr>
                <w:rFonts w:ascii="Arial" w:hAnsi="Arial" w:cs="Arial"/>
              </w:rPr>
              <w:t>.</w:t>
            </w:r>
          </w:p>
        </w:tc>
      </w:tr>
      <w:tr w:rsidR="001C0AD4" w14:paraId="01C9E33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40404B" w14:textId="23712986"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33EF6386" w14:textId="30E4D20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947FF79" w14:textId="77777777" w:rsidTr="009B6A89">
        <w:tc>
          <w:tcPr>
            <w:tcW w:w="1261" w:type="dxa"/>
            <w:gridSpan w:val="2"/>
            <w:tcBorders>
              <w:top w:val="single" w:sz="4" w:space="0" w:color="auto"/>
              <w:left w:val="single" w:sz="18" w:space="0" w:color="auto"/>
              <w:bottom w:val="single" w:sz="4" w:space="0" w:color="auto"/>
            </w:tcBorders>
          </w:tcPr>
          <w:p w14:paraId="391DD500" w14:textId="4B2E192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88120B1" w14:textId="1FD7028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CCFFFEB" w14:textId="77777777" w:rsidR="001C0AD4" w:rsidRDefault="001C0AD4" w:rsidP="001C0AD4">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2999723" w14:textId="47DA29F6"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Stanczewski v The Queen</w:t>
            </w:r>
            <w:r>
              <w:rPr>
                <w:rFonts w:ascii="Arial" w:hAnsi="Arial" w:cs="Arial"/>
                <w:color w:val="000000"/>
              </w:rPr>
              <w:t xml:space="preserve"> [2021] VSCA 232 at [43]-[46].</w:t>
            </w:r>
          </w:p>
        </w:tc>
      </w:tr>
      <w:tr w:rsidR="001C0AD4" w14:paraId="3F6E41A4" w14:textId="77777777" w:rsidTr="009B6A89">
        <w:tc>
          <w:tcPr>
            <w:tcW w:w="1261" w:type="dxa"/>
            <w:gridSpan w:val="2"/>
            <w:tcBorders>
              <w:top w:val="single" w:sz="4" w:space="0" w:color="auto"/>
              <w:left w:val="single" w:sz="18" w:space="0" w:color="auto"/>
              <w:bottom w:val="single" w:sz="4" w:space="0" w:color="auto"/>
            </w:tcBorders>
          </w:tcPr>
          <w:p w14:paraId="683EAC11" w14:textId="0CB3520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75BE66F" w14:textId="78EB3C8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A41D7F" w14:textId="4BB60C73" w:rsidR="001C0AD4" w:rsidRDefault="001C0AD4" w:rsidP="001C0AD4">
            <w:pPr>
              <w:keepNext/>
              <w:jc w:val="center"/>
              <w:rPr>
                <w:lang w:val="en-AU"/>
              </w:rPr>
            </w:pPr>
            <w:r>
              <w:rPr>
                <w:lang w:val="en-AU"/>
              </w:rPr>
              <w:t>10.6</w:t>
            </w:r>
            <w:r>
              <w:rPr>
                <w:rFonts w:ascii="Arial" w:hAnsi="Arial" w:cs="Arial"/>
                <w:b/>
                <w:color w:val="FFFFFF"/>
                <w:szCs w:val="18"/>
                <w:shd w:val="clear" w:color="auto" w:fill="000000"/>
              </w:rPr>
              <w:t>U</w:t>
            </w:r>
          </w:p>
        </w:tc>
        <w:tc>
          <w:tcPr>
            <w:tcW w:w="4802" w:type="dxa"/>
            <w:gridSpan w:val="2"/>
            <w:tcBorders>
              <w:top w:val="single" w:sz="4" w:space="0" w:color="auto"/>
              <w:bottom w:val="single" w:sz="4" w:space="0" w:color="auto"/>
              <w:right w:val="single" w:sz="18" w:space="0" w:color="auto"/>
            </w:tcBorders>
          </w:tcPr>
          <w:p w14:paraId="520C5D90" w14:textId="22B5DD0B" w:rsidR="001C0AD4" w:rsidRDefault="001C0AD4" w:rsidP="001C0AD4">
            <w:pPr>
              <w:spacing w:after="20"/>
              <w:jc w:val="both"/>
              <w:rPr>
                <w:rFonts w:ascii="Arial" w:hAnsi="Arial" w:cs="Arial"/>
                <w:color w:val="000000"/>
              </w:rPr>
            </w:pPr>
            <w:r>
              <w:rPr>
                <w:rFonts w:ascii="Arial" w:hAnsi="Arial" w:cs="Arial"/>
                <w:color w:val="000000"/>
              </w:rPr>
              <w:t xml:space="preserve">Reference to </w:t>
            </w:r>
            <w:bookmarkStart w:id="178" w:name="_Hlk85535939"/>
            <w:r w:rsidRPr="001D4A62">
              <w:rPr>
                <w:rFonts w:ascii="Arial" w:hAnsi="Arial" w:cs="Arial"/>
                <w:i/>
                <w:iCs/>
                <w:color w:val="000000"/>
              </w:rPr>
              <w:t>Re KP (No 2)</w:t>
            </w:r>
            <w:r>
              <w:rPr>
                <w:rFonts w:ascii="Arial" w:hAnsi="Arial" w:cs="Arial"/>
                <w:color w:val="000000"/>
              </w:rPr>
              <w:t xml:space="preserve"> [2021] VSC 675</w:t>
            </w:r>
            <w:bookmarkEnd w:id="178"/>
            <w:r>
              <w:rPr>
                <w:rFonts w:ascii="Arial" w:hAnsi="Arial" w:cs="Arial"/>
                <w:color w:val="000000"/>
              </w:rPr>
              <w:t>.</w:t>
            </w:r>
          </w:p>
        </w:tc>
      </w:tr>
      <w:tr w:rsidR="001C0AD4" w14:paraId="522914D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AD7FE2" w14:textId="0300B687" w:rsidR="001C0AD4" w:rsidRPr="0054535C" w:rsidRDefault="001C0AD4" w:rsidP="001C0AD4">
            <w:pPr>
              <w:keepNext/>
              <w:keepLines/>
              <w:rPr>
                <w:sz w:val="22"/>
                <w:lang w:val="en-AU"/>
              </w:rPr>
            </w:pPr>
            <w:r>
              <w:rPr>
                <w:sz w:val="22"/>
                <w:lang w:val="en-AU"/>
              </w:rPr>
              <w:t>29/10/21</w:t>
            </w:r>
          </w:p>
        </w:tc>
        <w:tc>
          <w:tcPr>
            <w:tcW w:w="7077" w:type="dxa"/>
            <w:gridSpan w:val="4"/>
            <w:tcBorders>
              <w:top w:val="single" w:sz="18" w:space="0" w:color="auto"/>
              <w:bottom w:val="single" w:sz="4" w:space="0" w:color="auto"/>
              <w:right w:val="single" w:sz="18" w:space="0" w:color="auto"/>
            </w:tcBorders>
            <w:shd w:val="clear" w:color="auto" w:fill="DDDDDD"/>
          </w:tcPr>
          <w:p w14:paraId="6F0FF4A3" w14:textId="6EDBEA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133A871" w14:textId="77777777" w:rsidTr="009B6A89">
        <w:tc>
          <w:tcPr>
            <w:tcW w:w="1261" w:type="dxa"/>
            <w:gridSpan w:val="2"/>
            <w:tcBorders>
              <w:top w:val="single" w:sz="4" w:space="0" w:color="auto"/>
              <w:left w:val="single" w:sz="18" w:space="0" w:color="auto"/>
              <w:bottom w:val="single" w:sz="4" w:space="0" w:color="auto"/>
            </w:tcBorders>
          </w:tcPr>
          <w:p w14:paraId="06595B16" w14:textId="06C80B7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D081BF5" w14:textId="0A3557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254BFD" w14:textId="5C704C09" w:rsidR="001C0AD4" w:rsidRDefault="001C0AD4" w:rsidP="001C0AD4">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0E0F569" w14:textId="53441DB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DE1E9A">
              <w:rPr>
                <w:rFonts w:ascii="Arial" w:hAnsi="Arial" w:cs="Arial"/>
                <w:i/>
                <w:iCs/>
                <w:color w:val="000000"/>
              </w:rPr>
              <w:t>Bufton v The Queen</w:t>
            </w:r>
            <w:r>
              <w:rPr>
                <w:rFonts w:ascii="Arial" w:hAnsi="Arial" w:cs="Arial"/>
                <w:color w:val="000000"/>
              </w:rPr>
              <w:t xml:space="preserve"> [2021] VSCA 228 at [85].</w:t>
            </w:r>
          </w:p>
        </w:tc>
      </w:tr>
      <w:tr w:rsidR="001C0AD4" w14:paraId="28B2B3B0" w14:textId="77777777" w:rsidTr="009B6A89">
        <w:tc>
          <w:tcPr>
            <w:tcW w:w="1261" w:type="dxa"/>
            <w:gridSpan w:val="2"/>
            <w:tcBorders>
              <w:top w:val="single" w:sz="4" w:space="0" w:color="auto"/>
              <w:left w:val="single" w:sz="18" w:space="0" w:color="auto"/>
              <w:bottom w:val="single" w:sz="4" w:space="0" w:color="auto"/>
            </w:tcBorders>
          </w:tcPr>
          <w:p w14:paraId="74E6B2D5" w14:textId="18764DCB"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16787A5" w14:textId="4EC0EA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CB9EEF" w14:textId="43542BCD"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D9CF012" w14:textId="551F9D8D"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[39]-[65].</w:t>
            </w:r>
          </w:p>
        </w:tc>
      </w:tr>
      <w:tr w:rsidR="001C0AD4" w14:paraId="37ADE29F" w14:textId="77777777" w:rsidTr="009B6A89">
        <w:tc>
          <w:tcPr>
            <w:tcW w:w="1261" w:type="dxa"/>
            <w:gridSpan w:val="2"/>
            <w:tcBorders>
              <w:top w:val="single" w:sz="4" w:space="0" w:color="auto"/>
              <w:left w:val="single" w:sz="18" w:space="0" w:color="auto"/>
              <w:bottom w:val="single" w:sz="4" w:space="0" w:color="auto"/>
            </w:tcBorders>
          </w:tcPr>
          <w:p w14:paraId="533E950D" w14:textId="23C1E0F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2E8E2ED" w14:textId="24E2A9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565159" w14:textId="142C687C"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97BA677" w14:textId="684C74B4" w:rsidR="001C0AD4" w:rsidRDefault="001C0AD4" w:rsidP="001C0AD4">
            <w:pPr>
              <w:spacing w:before="20" w:after="20"/>
              <w:jc w:val="both"/>
              <w:rPr>
                <w:rFonts w:ascii="Arial" w:hAnsi="Arial" w:cs="Arial"/>
                <w:color w:val="000000"/>
              </w:rPr>
            </w:pPr>
            <w:r>
              <w:rPr>
                <w:rFonts w:ascii="Arial" w:hAnsi="Arial" w:cs="Arial"/>
                <w:color w:val="000000"/>
              </w:rPr>
              <w:t xml:space="preserve">Summary and extracts from </w:t>
            </w:r>
            <w:r w:rsidRPr="004B2876">
              <w:rPr>
                <w:rFonts w:ascii="Arial" w:hAnsi="Arial" w:cs="Arial"/>
                <w:i/>
                <w:iCs/>
                <w:color w:val="000000"/>
              </w:rPr>
              <w:t>Hutchinson v The Queen</w:t>
            </w:r>
            <w:r>
              <w:rPr>
                <w:rFonts w:ascii="Arial" w:hAnsi="Arial" w:cs="Arial"/>
                <w:color w:val="000000"/>
              </w:rPr>
              <w:t xml:space="preserve"> [2021] VSCA 235 at [55]-[57], [62]-[63] &amp; [79].</w:t>
            </w:r>
          </w:p>
        </w:tc>
      </w:tr>
      <w:tr w:rsidR="001C0AD4" w14:paraId="7570D6DF" w14:textId="77777777" w:rsidTr="009B6A89">
        <w:tc>
          <w:tcPr>
            <w:tcW w:w="1261" w:type="dxa"/>
            <w:gridSpan w:val="2"/>
            <w:tcBorders>
              <w:top w:val="single" w:sz="4" w:space="0" w:color="auto"/>
              <w:left w:val="single" w:sz="18" w:space="0" w:color="auto"/>
              <w:bottom w:val="single" w:sz="4" w:space="0" w:color="auto"/>
            </w:tcBorders>
          </w:tcPr>
          <w:p w14:paraId="65C67520" w14:textId="75ADCE2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9884B08" w14:textId="5B1BA9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B335CA" w14:textId="22CB8A89"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122375F4" w14:textId="6EBF884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274DA">
              <w:rPr>
                <w:rFonts w:ascii="Arial" w:hAnsi="Arial" w:cs="Arial"/>
                <w:i/>
                <w:iCs/>
                <w:color w:val="000000"/>
              </w:rPr>
              <w:t>Quah v The Queen</w:t>
            </w:r>
            <w:r>
              <w:rPr>
                <w:rFonts w:ascii="Arial" w:hAnsi="Arial" w:cs="Arial"/>
                <w:color w:val="000000"/>
              </w:rPr>
              <w:t xml:space="preserve"> [2021] VSCA 164; </w:t>
            </w:r>
            <w:r w:rsidRPr="002F6322">
              <w:rPr>
                <w:rFonts w:ascii="Arial" w:hAnsi="Arial" w:cs="Arial"/>
                <w:i/>
                <w:iCs/>
                <w:color w:val="000000"/>
              </w:rPr>
              <w:t>Al Janabe v The Queen</w:t>
            </w:r>
            <w:r>
              <w:rPr>
                <w:rFonts w:ascii="Arial" w:hAnsi="Arial" w:cs="Arial"/>
                <w:color w:val="000000"/>
              </w:rPr>
              <w:t xml:space="preserve"> [2021] VCA 252 at [27]-[34]</w:t>
            </w:r>
            <w:r w:rsidRPr="00CA0D04">
              <w:rPr>
                <w:rFonts w:ascii="Arial" w:hAnsi="Arial" w:cs="Arial"/>
              </w:rPr>
              <w:t>.</w:t>
            </w:r>
          </w:p>
        </w:tc>
      </w:tr>
      <w:tr w:rsidR="001C0AD4" w14:paraId="0810755B" w14:textId="77777777" w:rsidTr="009B6A89">
        <w:tc>
          <w:tcPr>
            <w:tcW w:w="1261" w:type="dxa"/>
            <w:gridSpan w:val="2"/>
            <w:tcBorders>
              <w:top w:val="single" w:sz="4" w:space="0" w:color="auto"/>
              <w:left w:val="single" w:sz="18" w:space="0" w:color="auto"/>
              <w:bottom w:val="single" w:sz="4" w:space="0" w:color="auto"/>
            </w:tcBorders>
          </w:tcPr>
          <w:p w14:paraId="66283C18" w14:textId="1DE921B7"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30964DB2" w14:textId="738261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12F6B80" w14:textId="3C723449"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33BCC10" w14:textId="638CCE31"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647F94">
              <w:rPr>
                <w:rFonts w:ascii="Arial" w:hAnsi="Arial" w:cs="Arial"/>
                <w:i/>
                <w:iCs/>
                <w:color w:val="000000"/>
              </w:rPr>
              <w:t>Hutchinson v The Queen</w:t>
            </w:r>
            <w:r w:rsidRPr="00647F94">
              <w:rPr>
                <w:rFonts w:ascii="Arial" w:hAnsi="Arial" w:cs="Arial"/>
                <w:color w:val="000000"/>
              </w:rPr>
              <w:t xml:space="preserve"> [2021] VSCA 235 at [105]-[116]</w:t>
            </w:r>
            <w:r>
              <w:rPr>
                <w:rFonts w:ascii="Arial" w:hAnsi="Arial" w:cs="Arial"/>
                <w:color w:val="000000"/>
              </w:rPr>
              <w:t xml:space="preserve">; </w:t>
            </w:r>
            <w:bookmarkStart w:id="179" w:name="_Hlk86317344"/>
            <w:r w:rsidRPr="00E96F29">
              <w:rPr>
                <w:rFonts w:ascii="Arial" w:hAnsi="Arial" w:cs="Arial"/>
                <w:i/>
                <w:iCs/>
                <w:color w:val="000000"/>
              </w:rPr>
              <w:t>Nachar v The Queen</w:t>
            </w:r>
            <w:r>
              <w:rPr>
                <w:rFonts w:ascii="Arial" w:hAnsi="Arial" w:cs="Arial"/>
                <w:color w:val="000000"/>
              </w:rPr>
              <w:t xml:space="preserve"> [2021] VSCA 242 at [35]-[39]</w:t>
            </w:r>
            <w:bookmarkEnd w:id="179"/>
            <w:r>
              <w:rPr>
                <w:rFonts w:ascii="Arial" w:hAnsi="Arial" w:cs="Arial"/>
                <w:color w:val="000000"/>
              </w:rPr>
              <w:t xml:space="preserve">; </w:t>
            </w:r>
            <w:r w:rsidRPr="00550F4E">
              <w:rPr>
                <w:rFonts w:ascii="Arial" w:hAnsi="Arial" w:cs="Arial"/>
                <w:i/>
                <w:iCs/>
                <w:color w:val="000000"/>
              </w:rPr>
              <w:t>R v Tiba</w:t>
            </w:r>
            <w:r>
              <w:rPr>
                <w:rFonts w:ascii="Arial" w:hAnsi="Arial" w:cs="Arial"/>
                <w:color w:val="000000"/>
              </w:rPr>
              <w:t xml:space="preserve"> [2021] VSC 515 at [71]-[84]; </w:t>
            </w:r>
            <w:r w:rsidRPr="008434F9">
              <w:rPr>
                <w:rFonts w:ascii="Arial" w:hAnsi="Arial" w:cs="Arial"/>
                <w:i/>
                <w:iCs/>
                <w:color w:val="000000"/>
              </w:rPr>
              <w:t>DPP v Moore</w:t>
            </w:r>
            <w:r>
              <w:rPr>
                <w:rFonts w:ascii="Arial" w:hAnsi="Arial" w:cs="Arial"/>
                <w:color w:val="000000"/>
              </w:rPr>
              <w:t xml:space="preserve"> [2021] VSC 538 at [60]-[70].</w:t>
            </w:r>
          </w:p>
        </w:tc>
      </w:tr>
      <w:tr w:rsidR="001C0AD4" w14:paraId="20E68648" w14:textId="77777777" w:rsidTr="009B6A89">
        <w:tc>
          <w:tcPr>
            <w:tcW w:w="1261" w:type="dxa"/>
            <w:gridSpan w:val="2"/>
            <w:tcBorders>
              <w:top w:val="single" w:sz="4" w:space="0" w:color="auto"/>
              <w:left w:val="single" w:sz="18" w:space="0" w:color="auto"/>
              <w:bottom w:val="single" w:sz="4" w:space="0" w:color="auto"/>
            </w:tcBorders>
          </w:tcPr>
          <w:p w14:paraId="0D1241AC" w14:textId="1231F47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106E1FBB" w14:textId="72DCD5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C3FDE8" w14:textId="00277B48"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8F0973B" w14:textId="64B8550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13E24">
              <w:rPr>
                <w:rFonts w:ascii="Arial" w:hAnsi="Arial" w:cs="Arial"/>
                <w:i/>
                <w:iCs/>
                <w:color w:val="000000"/>
              </w:rPr>
              <w:t>Ellis v The Queen</w:t>
            </w:r>
            <w:r>
              <w:rPr>
                <w:rFonts w:ascii="Arial" w:hAnsi="Arial" w:cs="Arial"/>
                <w:color w:val="000000"/>
              </w:rPr>
              <w:t xml:space="preserve"> [2021] VSCA 229 at [55]-[65].</w:t>
            </w:r>
          </w:p>
        </w:tc>
      </w:tr>
      <w:tr w:rsidR="001C0AD4" w14:paraId="36D60BED" w14:textId="77777777" w:rsidTr="009B6A89">
        <w:tc>
          <w:tcPr>
            <w:tcW w:w="1261" w:type="dxa"/>
            <w:gridSpan w:val="2"/>
            <w:tcBorders>
              <w:top w:val="single" w:sz="4" w:space="0" w:color="auto"/>
              <w:left w:val="single" w:sz="18" w:space="0" w:color="auto"/>
              <w:bottom w:val="single" w:sz="4" w:space="0" w:color="auto"/>
            </w:tcBorders>
          </w:tcPr>
          <w:p w14:paraId="43483BDB" w14:textId="21FFDA6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52D1321" w14:textId="7BDA3EB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43B945" w14:textId="17CC7618"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A277590" w14:textId="4C7EE03D"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DE1E9A">
              <w:rPr>
                <w:rFonts w:ascii="Arial" w:hAnsi="Arial" w:cs="Arial"/>
                <w:i/>
                <w:iCs/>
                <w:color w:val="000000"/>
              </w:rPr>
              <w:t>Bufton v The Queen</w:t>
            </w:r>
            <w:r>
              <w:rPr>
                <w:rFonts w:ascii="Arial" w:hAnsi="Arial" w:cs="Arial"/>
                <w:color w:val="000000"/>
              </w:rPr>
              <w:t xml:space="preserve"> [2021] VSCA 228 at [85].</w:t>
            </w:r>
          </w:p>
        </w:tc>
      </w:tr>
      <w:tr w:rsidR="001C0AD4" w14:paraId="71B8A288" w14:textId="77777777" w:rsidTr="009B6A89">
        <w:tc>
          <w:tcPr>
            <w:tcW w:w="1261" w:type="dxa"/>
            <w:gridSpan w:val="2"/>
            <w:tcBorders>
              <w:top w:val="single" w:sz="4" w:space="0" w:color="auto"/>
              <w:left w:val="single" w:sz="18" w:space="0" w:color="auto"/>
              <w:bottom w:val="single" w:sz="4" w:space="0" w:color="auto"/>
            </w:tcBorders>
          </w:tcPr>
          <w:p w14:paraId="4AD8C87F" w14:textId="50D4548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799097C2" w14:textId="142DCCE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365361" w14:textId="77777777" w:rsidR="001C0AD4" w:rsidRDefault="001C0AD4" w:rsidP="001C0AD4">
            <w:pPr>
              <w:keepNext/>
              <w:jc w:val="center"/>
              <w:rPr>
                <w:lang w:val="en-AU"/>
              </w:rPr>
            </w:pPr>
            <w:r>
              <w:rPr>
                <w:lang w:val="en-AU"/>
              </w:rPr>
              <w:t>11.2.18</w:t>
            </w:r>
          </w:p>
          <w:p w14:paraId="3B1AF5B2" w14:textId="6D7350F4"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14509033" w14:textId="19CC52AC"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167ECE">
              <w:rPr>
                <w:rFonts w:ascii="Arial" w:hAnsi="Arial" w:cs="Arial"/>
                <w:i/>
                <w:iCs/>
                <w:color w:val="000000"/>
              </w:rPr>
              <w:t>Lam v The Queen</w:t>
            </w:r>
            <w:r>
              <w:rPr>
                <w:rFonts w:ascii="Arial" w:hAnsi="Arial" w:cs="Arial"/>
                <w:color w:val="000000"/>
              </w:rPr>
              <w:t xml:space="preserve"> [2021] VSCA 241 at [25]-[38].</w:t>
            </w:r>
          </w:p>
        </w:tc>
      </w:tr>
      <w:tr w:rsidR="001C0AD4" w14:paraId="5A9A3201" w14:textId="77777777" w:rsidTr="009B6A89">
        <w:tc>
          <w:tcPr>
            <w:tcW w:w="1261" w:type="dxa"/>
            <w:gridSpan w:val="2"/>
            <w:tcBorders>
              <w:top w:val="single" w:sz="4" w:space="0" w:color="auto"/>
              <w:left w:val="single" w:sz="18" w:space="0" w:color="auto"/>
              <w:bottom w:val="single" w:sz="4" w:space="0" w:color="auto"/>
            </w:tcBorders>
          </w:tcPr>
          <w:p w14:paraId="1F1E03F1" w14:textId="402B431A"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D89E46E" w14:textId="3CE8FD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0D2C6D" w14:textId="1FB42316"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A6E0A9F" w14:textId="197C89E1"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550F4E">
              <w:rPr>
                <w:rFonts w:ascii="Arial" w:hAnsi="Arial" w:cs="Arial"/>
                <w:i/>
                <w:iCs/>
                <w:color w:val="000000"/>
              </w:rPr>
              <w:t xml:space="preserve">R v Burns </w:t>
            </w:r>
            <w:r w:rsidRPr="00550F4E">
              <w:rPr>
                <w:rFonts w:ascii="Arial" w:hAnsi="Arial" w:cs="Arial"/>
                <w:color w:val="000000"/>
              </w:rPr>
              <w:t>[2021] VSC 518</w:t>
            </w:r>
            <w:r>
              <w:rPr>
                <w:rFonts w:ascii="Arial" w:hAnsi="Arial" w:cs="Arial"/>
                <w:color w:val="000000"/>
              </w:rPr>
              <w:t>.</w:t>
            </w:r>
          </w:p>
        </w:tc>
      </w:tr>
      <w:tr w:rsidR="001C0AD4" w14:paraId="0F938B23" w14:textId="77777777" w:rsidTr="009B6A89">
        <w:tc>
          <w:tcPr>
            <w:tcW w:w="1261" w:type="dxa"/>
            <w:gridSpan w:val="2"/>
            <w:tcBorders>
              <w:top w:val="single" w:sz="4" w:space="0" w:color="auto"/>
              <w:left w:val="single" w:sz="18" w:space="0" w:color="auto"/>
              <w:bottom w:val="single" w:sz="4" w:space="0" w:color="auto"/>
            </w:tcBorders>
          </w:tcPr>
          <w:p w14:paraId="462FB697" w14:textId="6200FC4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F7C9A32" w14:textId="5D6B05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3433C0" w14:textId="51ADEE04"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FB22072" w14:textId="0C790324"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8434F9">
              <w:rPr>
                <w:rFonts w:ascii="Arial" w:hAnsi="Arial" w:cs="Arial"/>
                <w:i/>
                <w:iCs/>
                <w:color w:val="000000"/>
              </w:rPr>
              <w:t>DPP v Moore</w:t>
            </w:r>
            <w:r>
              <w:rPr>
                <w:rFonts w:ascii="Arial" w:hAnsi="Arial" w:cs="Arial"/>
                <w:color w:val="000000"/>
              </w:rPr>
              <w:t xml:space="preserve"> [2021] VSC 532.</w:t>
            </w:r>
          </w:p>
        </w:tc>
      </w:tr>
      <w:tr w:rsidR="001C0AD4" w14:paraId="152C6CD7" w14:textId="77777777" w:rsidTr="009B6A89">
        <w:tc>
          <w:tcPr>
            <w:tcW w:w="1261" w:type="dxa"/>
            <w:gridSpan w:val="2"/>
            <w:tcBorders>
              <w:top w:val="single" w:sz="4" w:space="0" w:color="auto"/>
              <w:left w:val="single" w:sz="18" w:space="0" w:color="auto"/>
              <w:bottom w:val="single" w:sz="4" w:space="0" w:color="auto"/>
            </w:tcBorders>
          </w:tcPr>
          <w:p w14:paraId="454DF4AF" w14:textId="6E17779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5AB0BBE8" w14:textId="782711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25A76B" w14:textId="0E74B0DC"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494A28A" w14:textId="3DE7C5F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1B6A60">
              <w:rPr>
                <w:rFonts w:ascii="Arial" w:hAnsi="Arial" w:cs="Arial"/>
                <w:i/>
                <w:iCs/>
                <w:color w:val="000000"/>
              </w:rPr>
              <w:t>R v Tiba</w:t>
            </w:r>
            <w:r>
              <w:rPr>
                <w:rFonts w:ascii="Arial" w:hAnsi="Arial" w:cs="Arial"/>
                <w:color w:val="000000"/>
              </w:rPr>
              <w:t xml:space="preserve"> [2021] VSC 515.</w:t>
            </w:r>
          </w:p>
        </w:tc>
      </w:tr>
      <w:tr w:rsidR="001C0AD4" w14:paraId="794D03C1" w14:textId="77777777" w:rsidTr="009B6A89">
        <w:tc>
          <w:tcPr>
            <w:tcW w:w="1261" w:type="dxa"/>
            <w:gridSpan w:val="2"/>
            <w:tcBorders>
              <w:top w:val="single" w:sz="4" w:space="0" w:color="auto"/>
              <w:left w:val="single" w:sz="18" w:space="0" w:color="auto"/>
              <w:bottom w:val="single" w:sz="4" w:space="0" w:color="auto"/>
            </w:tcBorders>
          </w:tcPr>
          <w:p w14:paraId="2449FD03" w14:textId="2C73F2F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57C2DFD" w14:textId="40FF4C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FD0AD7" w14:textId="068F209A" w:rsidR="001C0AD4" w:rsidRDefault="001C0AD4" w:rsidP="001C0AD4">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195C254" w14:textId="2A5ED34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Casley</w:t>
            </w:r>
            <w:r>
              <w:rPr>
                <w:rFonts w:ascii="Arial" w:hAnsi="Arial" w:cs="Arial"/>
                <w:color w:val="000000"/>
              </w:rPr>
              <w:t xml:space="preserve"> [2021] VSC 503.</w:t>
            </w:r>
          </w:p>
        </w:tc>
      </w:tr>
      <w:tr w:rsidR="001C0AD4" w14:paraId="11C26352" w14:textId="77777777" w:rsidTr="009B6A89">
        <w:tc>
          <w:tcPr>
            <w:tcW w:w="1261" w:type="dxa"/>
            <w:gridSpan w:val="2"/>
            <w:tcBorders>
              <w:top w:val="single" w:sz="4" w:space="0" w:color="auto"/>
              <w:left w:val="single" w:sz="18" w:space="0" w:color="auto"/>
              <w:bottom w:val="single" w:sz="4" w:space="0" w:color="auto"/>
            </w:tcBorders>
          </w:tcPr>
          <w:p w14:paraId="2FE46715" w14:textId="5EB7C3C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8535410" w14:textId="7BACF75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CCD5EF" w14:textId="11CF495E"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0380FC9" w14:textId="245C81A1" w:rsidR="001C0AD4"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Sentencing for armed robbery / robbery / carjacking / home invasion”</w:t>
            </w:r>
            <w:r w:rsidRPr="008966C1">
              <w:rPr>
                <w:rFonts w:ascii="Arial" w:hAnsi="Arial" w:cs="Arial"/>
                <w:color w:val="000000"/>
              </w:rPr>
              <w:t>.</w:t>
            </w:r>
          </w:p>
        </w:tc>
      </w:tr>
      <w:tr w:rsidR="001C0AD4" w14:paraId="6261A716" w14:textId="77777777" w:rsidTr="009B6A89">
        <w:tc>
          <w:tcPr>
            <w:tcW w:w="1261" w:type="dxa"/>
            <w:gridSpan w:val="2"/>
            <w:tcBorders>
              <w:top w:val="single" w:sz="4" w:space="0" w:color="auto"/>
              <w:left w:val="single" w:sz="18" w:space="0" w:color="auto"/>
              <w:bottom w:val="single" w:sz="4" w:space="0" w:color="auto"/>
            </w:tcBorders>
          </w:tcPr>
          <w:p w14:paraId="6D3CA8BC" w14:textId="4001491F"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4B2226DD" w14:textId="434B87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9BBC8" w14:textId="6855FC52"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59E5DD24" w14:textId="773E157F"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9A724F">
              <w:rPr>
                <w:rFonts w:ascii="Arial" w:hAnsi="Arial" w:cs="Arial"/>
                <w:i/>
                <w:iCs/>
                <w:color w:val="000000"/>
              </w:rPr>
              <w:t>R v Kur</w:t>
            </w:r>
            <w:r>
              <w:rPr>
                <w:rFonts w:ascii="Arial" w:hAnsi="Arial" w:cs="Arial"/>
                <w:color w:val="000000"/>
              </w:rPr>
              <w:t xml:space="preserve"> [2021] VSC 501.</w:t>
            </w:r>
          </w:p>
        </w:tc>
      </w:tr>
      <w:tr w:rsidR="001C0AD4" w14:paraId="0CE3514D" w14:textId="77777777" w:rsidTr="009B6A89">
        <w:tc>
          <w:tcPr>
            <w:tcW w:w="1261" w:type="dxa"/>
            <w:gridSpan w:val="2"/>
            <w:tcBorders>
              <w:top w:val="single" w:sz="4" w:space="0" w:color="auto"/>
              <w:left w:val="single" w:sz="18" w:space="0" w:color="auto"/>
              <w:bottom w:val="single" w:sz="4" w:space="0" w:color="auto"/>
            </w:tcBorders>
          </w:tcPr>
          <w:p w14:paraId="1BAA1F85" w14:textId="0FE305C4"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887F8A5" w14:textId="525114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5ACF26" w14:textId="4799EE8D" w:rsidR="001C0AD4" w:rsidRDefault="001C0AD4" w:rsidP="001C0AD4">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16DA6D08" w14:textId="58268D10" w:rsidR="001C0AD4" w:rsidRDefault="001C0AD4" w:rsidP="001C0AD4">
            <w:pPr>
              <w:pStyle w:val="ListParagraph"/>
              <w:numPr>
                <w:ilvl w:val="0"/>
                <w:numId w:val="103"/>
              </w:numPr>
              <w:ind w:left="357" w:hanging="357"/>
              <w:jc w:val="both"/>
              <w:rPr>
                <w:rFonts w:ascii="Arial" w:hAnsi="Arial" w:cs="Arial"/>
                <w:color w:val="000000"/>
              </w:rPr>
            </w:pPr>
            <w:r>
              <w:rPr>
                <w:rFonts w:ascii="Arial" w:hAnsi="Arial" w:cs="Arial"/>
                <w:color w:val="000000"/>
              </w:rPr>
              <w:t>Paragraph heading changed to “</w:t>
            </w:r>
            <w:r w:rsidRPr="008966C1">
              <w:rPr>
                <w:rFonts w:ascii="Arial" w:hAnsi="Arial" w:cs="Arial"/>
                <w:b/>
                <w:bCs/>
                <w:color w:val="000000"/>
              </w:rPr>
              <w:t>Sentencing for carjacking (± aggravated) / home invasion (± aggravated)</w:t>
            </w:r>
            <w:r>
              <w:rPr>
                <w:rFonts w:ascii="Arial" w:hAnsi="Arial" w:cs="Arial"/>
                <w:color w:val="000000"/>
              </w:rPr>
              <w:t>”.</w:t>
            </w:r>
          </w:p>
          <w:p w14:paraId="0DC9AC4A" w14:textId="729E7CB9" w:rsidR="001C0AD4" w:rsidRPr="008966C1" w:rsidRDefault="001C0AD4" w:rsidP="001C0AD4">
            <w:pPr>
              <w:pStyle w:val="ListParagraph"/>
              <w:numPr>
                <w:ilvl w:val="0"/>
                <w:numId w:val="103"/>
              </w:numPr>
              <w:ind w:left="357" w:hanging="357"/>
              <w:jc w:val="both"/>
              <w:rPr>
                <w:rFonts w:ascii="Arial" w:hAnsi="Arial" w:cs="Arial"/>
                <w:color w:val="000000"/>
              </w:rPr>
            </w:pPr>
            <w:r>
              <w:rPr>
                <w:rFonts w:ascii="Arial" w:hAnsi="Arial" w:cs="Arial"/>
                <w:color w:val="000000"/>
              </w:rPr>
              <w:t xml:space="preserve">Summary of </w:t>
            </w:r>
            <w:r w:rsidRPr="00F979CD">
              <w:rPr>
                <w:rFonts w:ascii="Arial" w:hAnsi="Arial" w:cs="Arial"/>
                <w:i/>
                <w:iCs/>
              </w:rPr>
              <w:t>Russo v The Queen</w:t>
            </w:r>
            <w:r>
              <w:rPr>
                <w:rFonts w:ascii="Arial" w:hAnsi="Arial" w:cs="Arial"/>
              </w:rPr>
              <w:t xml:space="preserve"> [2021] VSCA 244 and extracts from [49] &amp; [57].</w:t>
            </w:r>
          </w:p>
        </w:tc>
      </w:tr>
      <w:tr w:rsidR="001C0AD4" w14:paraId="03DF9865" w14:textId="77777777" w:rsidTr="009B6A89">
        <w:tc>
          <w:tcPr>
            <w:tcW w:w="1261" w:type="dxa"/>
            <w:gridSpan w:val="2"/>
            <w:tcBorders>
              <w:top w:val="single" w:sz="4" w:space="0" w:color="auto"/>
              <w:left w:val="single" w:sz="18" w:space="0" w:color="auto"/>
              <w:bottom w:val="single" w:sz="4" w:space="0" w:color="auto"/>
            </w:tcBorders>
          </w:tcPr>
          <w:p w14:paraId="50B41B96" w14:textId="7A9F07F9"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28933C82" w14:textId="4A4532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851A19" w14:textId="0870034E"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144706E1" w14:textId="7670B3A1"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BE7115">
              <w:rPr>
                <w:rFonts w:ascii="Arial" w:hAnsi="Arial" w:cs="Arial"/>
                <w:i/>
                <w:iCs/>
                <w:color w:val="000000"/>
              </w:rPr>
              <w:t>Wright v The Queen</w:t>
            </w:r>
            <w:r>
              <w:rPr>
                <w:rFonts w:ascii="Arial" w:hAnsi="Arial" w:cs="Arial"/>
                <w:color w:val="000000"/>
              </w:rPr>
              <w:t xml:space="preserve"> [2021] VSCA 243.</w:t>
            </w:r>
          </w:p>
        </w:tc>
      </w:tr>
      <w:tr w:rsidR="001C0AD4" w14:paraId="78FBE4DB" w14:textId="77777777" w:rsidTr="009B6A89">
        <w:tc>
          <w:tcPr>
            <w:tcW w:w="1261" w:type="dxa"/>
            <w:gridSpan w:val="2"/>
            <w:tcBorders>
              <w:top w:val="single" w:sz="4" w:space="0" w:color="auto"/>
              <w:left w:val="single" w:sz="18" w:space="0" w:color="auto"/>
              <w:bottom w:val="single" w:sz="4" w:space="0" w:color="auto"/>
            </w:tcBorders>
          </w:tcPr>
          <w:p w14:paraId="29F9FE8E" w14:textId="6B73CFF0"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76A7487A" w14:textId="2164BD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9467AF" w14:textId="7EB7D9D1"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7A5A65AF" w14:textId="184DDC94"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F979CD">
              <w:rPr>
                <w:rFonts w:ascii="Arial" w:hAnsi="Arial" w:cs="Arial"/>
                <w:i/>
                <w:iCs/>
              </w:rPr>
              <w:t>Russo v The Queen</w:t>
            </w:r>
            <w:r>
              <w:rPr>
                <w:rFonts w:ascii="Arial" w:hAnsi="Arial" w:cs="Arial"/>
              </w:rPr>
              <w:t xml:space="preserve"> [2021] VSCA 244 at [64] &amp; [66]-[68].</w:t>
            </w:r>
          </w:p>
        </w:tc>
      </w:tr>
      <w:tr w:rsidR="001C0AD4" w14:paraId="4B8A9289" w14:textId="77777777" w:rsidTr="009B6A89">
        <w:tc>
          <w:tcPr>
            <w:tcW w:w="1261" w:type="dxa"/>
            <w:gridSpan w:val="2"/>
            <w:tcBorders>
              <w:top w:val="single" w:sz="4" w:space="0" w:color="auto"/>
              <w:left w:val="single" w:sz="18" w:space="0" w:color="auto"/>
              <w:bottom w:val="single" w:sz="4" w:space="0" w:color="auto"/>
            </w:tcBorders>
          </w:tcPr>
          <w:p w14:paraId="632E63ED" w14:textId="6A39F1C0"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05BC6BF2" w14:textId="557194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85C528" w14:textId="5EAB7AAA"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EE969BF" w14:textId="7C76EAB8"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9C0D33">
              <w:rPr>
                <w:rFonts w:ascii="Arial" w:hAnsi="Arial" w:cs="Arial"/>
                <w:i/>
                <w:iCs/>
                <w:color w:val="000000"/>
              </w:rPr>
              <w:t>Stanczewski v The Queen</w:t>
            </w:r>
            <w:r>
              <w:rPr>
                <w:rFonts w:ascii="Arial" w:hAnsi="Arial" w:cs="Arial"/>
                <w:color w:val="000000"/>
              </w:rPr>
              <w:t xml:space="preserve"> [2021] VSCA 232; </w:t>
            </w:r>
            <w:r w:rsidRPr="005C74E0">
              <w:rPr>
                <w:rFonts w:ascii="Arial" w:hAnsi="Arial" w:cs="Arial"/>
                <w:i/>
                <w:iCs/>
                <w:color w:val="000000"/>
              </w:rPr>
              <w:t>Bouris v The Queen</w:t>
            </w:r>
            <w:r>
              <w:rPr>
                <w:rFonts w:ascii="Arial" w:hAnsi="Arial" w:cs="Arial"/>
                <w:color w:val="000000"/>
              </w:rPr>
              <w:t xml:space="preserve"> [2021] VSC 245.</w:t>
            </w:r>
          </w:p>
        </w:tc>
      </w:tr>
      <w:tr w:rsidR="001C0AD4" w14:paraId="47378025" w14:textId="77777777" w:rsidTr="009B6A89">
        <w:tc>
          <w:tcPr>
            <w:tcW w:w="1261" w:type="dxa"/>
            <w:gridSpan w:val="2"/>
            <w:tcBorders>
              <w:top w:val="single" w:sz="4" w:space="0" w:color="auto"/>
              <w:left w:val="single" w:sz="18" w:space="0" w:color="auto"/>
              <w:bottom w:val="single" w:sz="4" w:space="0" w:color="auto"/>
            </w:tcBorders>
          </w:tcPr>
          <w:p w14:paraId="4E8BCB29" w14:textId="7D9FE661" w:rsidR="001C0AD4" w:rsidRDefault="001C0AD4" w:rsidP="001C0AD4">
            <w:pPr>
              <w:rPr>
                <w:lang w:val="en-AU"/>
              </w:rPr>
            </w:pPr>
            <w:r>
              <w:rPr>
                <w:lang w:val="en-AU"/>
              </w:rPr>
              <w:t>29/10/21</w:t>
            </w:r>
          </w:p>
        </w:tc>
        <w:tc>
          <w:tcPr>
            <w:tcW w:w="836" w:type="dxa"/>
            <w:tcBorders>
              <w:top w:val="single" w:sz="4" w:space="0" w:color="auto"/>
              <w:bottom w:val="single" w:sz="4" w:space="0" w:color="auto"/>
            </w:tcBorders>
          </w:tcPr>
          <w:p w14:paraId="63FDD556" w14:textId="502256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EE1E3C" w14:textId="0FEC4B2F"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90A9D0B" w14:textId="4C0925FE"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AD1C79">
              <w:rPr>
                <w:rFonts w:ascii="Arial" w:hAnsi="Arial" w:cs="Arial"/>
                <w:bCs/>
                <w:i/>
                <w:iCs/>
                <w:color w:val="000000"/>
                <w:lang w:val="en-US"/>
              </w:rPr>
              <w:t>Matamata v The Queen</w:t>
            </w:r>
            <w:r>
              <w:rPr>
                <w:rFonts w:ascii="Arial" w:hAnsi="Arial" w:cs="Arial"/>
                <w:bCs/>
                <w:color w:val="000000"/>
                <w:lang w:val="en-US"/>
              </w:rPr>
              <w:t xml:space="preserve"> [2021] VSCA 253 at [28]-[31], [71]-[80] &amp; [90]-[93].</w:t>
            </w:r>
          </w:p>
        </w:tc>
      </w:tr>
      <w:tr w:rsidR="001C0AD4" w14:paraId="3C89B2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6A07FD" w14:textId="1CE36E5D" w:rsidR="001C0AD4" w:rsidRPr="0054535C" w:rsidRDefault="001C0AD4" w:rsidP="001C0AD4">
            <w:pPr>
              <w:keepNext/>
              <w:keepLines/>
              <w:rPr>
                <w:sz w:val="22"/>
                <w:lang w:val="en-AU"/>
              </w:rPr>
            </w:pPr>
            <w:r>
              <w:rPr>
                <w:sz w:val="22"/>
                <w:lang w:val="en-AU"/>
              </w:rPr>
              <w:t>27/08/21</w:t>
            </w:r>
          </w:p>
        </w:tc>
        <w:tc>
          <w:tcPr>
            <w:tcW w:w="7077" w:type="dxa"/>
            <w:gridSpan w:val="4"/>
            <w:tcBorders>
              <w:top w:val="single" w:sz="18" w:space="0" w:color="auto"/>
              <w:bottom w:val="single" w:sz="4" w:space="0" w:color="auto"/>
              <w:right w:val="single" w:sz="18" w:space="0" w:color="auto"/>
            </w:tcBorders>
            <w:shd w:val="clear" w:color="auto" w:fill="DDDDDD"/>
          </w:tcPr>
          <w:p w14:paraId="32C14BE7" w14:textId="3EF6850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3C7B5FDD" w14:textId="77777777" w:rsidTr="009B6A89">
        <w:tc>
          <w:tcPr>
            <w:tcW w:w="1261" w:type="dxa"/>
            <w:gridSpan w:val="2"/>
            <w:tcBorders>
              <w:top w:val="single" w:sz="4" w:space="0" w:color="auto"/>
              <w:left w:val="single" w:sz="18" w:space="0" w:color="auto"/>
              <w:bottom w:val="single" w:sz="4" w:space="0" w:color="auto"/>
            </w:tcBorders>
          </w:tcPr>
          <w:p w14:paraId="055B922C" w14:textId="0C303089" w:rsidR="001C0AD4" w:rsidRDefault="001C0AD4" w:rsidP="001C0AD4">
            <w:pPr>
              <w:rPr>
                <w:lang w:val="en-AU"/>
              </w:rPr>
            </w:pPr>
            <w:r>
              <w:rPr>
                <w:lang w:val="en-AU"/>
              </w:rPr>
              <w:t>27/08/21</w:t>
            </w:r>
          </w:p>
        </w:tc>
        <w:tc>
          <w:tcPr>
            <w:tcW w:w="836" w:type="dxa"/>
            <w:tcBorders>
              <w:top w:val="single" w:sz="4" w:space="0" w:color="auto"/>
              <w:bottom w:val="single" w:sz="4" w:space="0" w:color="auto"/>
            </w:tcBorders>
          </w:tcPr>
          <w:p w14:paraId="25036499" w14:textId="0BD1586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E37076B" w14:textId="62B649DF"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7024526F" w14:textId="45FB07C7" w:rsidR="001C0AD4"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Youth offending from 2008/09 to 2020/21</w:t>
            </w:r>
            <w:r>
              <w:rPr>
                <w:rFonts w:ascii="Arial" w:hAnsi="Arial" w:cs="Arial"/>
                <w:color w:val="000000"/>
              </w:rPr>
              <w:t>” and statistics and commentary for 2019/20 &amp; 2020/21 included.</w:t>
            </w:r>
          </w:p>
        </w:tc>
      </w:tr>
      <w:tr w:rsidR="001C0AD4" w14:paraId="555B3320" w14:textId="77777777" w:rsidTr="009B6A89">
        <w:tc>
          <w:tcPr>
            <w:tcW w:w="1261" w:type="dxa"/>
            <w:gridSpan w:val="2"/>
            <w:tcBorders>
              <w:top w:val="single" w:sz="4" w:space="0" w:color="auto"/>
              <w:left w:val="single" w:sz="18" w:space="0" w:color="auto"/>
              <w:bottom w:val="single" w:sz="4" w:space="0" w:color="auto"/>
            </w:tcBorders>
          </w:tcPr>
          <w:p w14:paraId="098B69C8" w14:textId="545A05AC" w:rsidR="001C0AD4" w:rsidRDefault="001C0AD4" w:rsidP="001C0AD4">
            <w:pPr>
              <w:rPr>
                <w:lang w:val="en-AU"/>
              </w:rPr>
            </w:pPr>
            <w:r>
              <w:rPr>
                <w:lang w:val="en-AU"/>
              </w:rPr>
              <w:t>27/08/21</w:t>
            </w:r>
          </w:p>
        </w:tc>
        <w:tc>
          <w:tcPr>
            <w:tcW w:w="836" w:type="dxa"/>
            <w:tcBorders>
              <w:top w:val="single" w:sz="4" w:space="0" w:color="auto"/>
              <w:bottom w:val="single" w:sz="4" w:space="0" w:color="auto"/>
            </w:tcBorders>
          </w:tcPr>
          <w:p w14:paraId="4465DDA5" w14:textId="3C7F7EA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F4E16E" w14:textId="7864A1B9" w:rsidR="001C0AD4" w:rsidRDefault="001C0AD4" w:rsidP="001C0AD4">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5778EE4F" w14:textId="59629543" w:rsidR="001C0AD4" w:rsidRPr="00B50BC3" w:rsidRDefault="001C0AD4" w:rsidP="001C0AD4">
            <w:pPr>
              <w:spacing w:before="20" w:after="20"/>
              <w:jc w:val="both"/>
              <w:rPr>
                <w:rFonts w:ascii="Arial" w:hAnsi="Arial" w:cs="Arial"/>
                <w:color w:val="000000"/>
              </w:rPr>
            </w:pPr>
            <w:r>
              <w:rPr>
                <w:rFonts w:ascii="Arial" w:hAnsi="Arial" w:cs="Arial"/>
                <w:color w:val="000000"/>
              </w:rPr>
              <w:t>Paragraph heading changed to “</w:t>
            </w:r>
            <w:r>
              <w:rPr>
                <w:rFonts w:ascii="Arial" w:hAnsi="Arial" w:cs="Arial"/>
                <w:b/>
                <w:bCs/>
                <w:color w:val="000000"/>
              </w:rPr>
              <w:t>Offending by children aged 10-13 inclusive from 2017/18 to 2020/21</w:t>
            </w:r>
            <w:r w:rsidRPr="00A83F4F">
              <w:rPr>
                <w:rFonts w:ascii="Arial" w:hAnsi="Arial" w:cs="Arial"/>
                <w:color w:val="000000"/>
              </w:rPr>
              <w:t xml:space="preserve">” and </w:t>
            </w:r>
            <w:r>
              <w:rPr>
                <w:rFonts w:ascii="Arial" w:hAnsi="Arial" w:cs="Arial"/>
                <w:color w:val="000000"/>
              </w:rPr>
              <w:t>statistics and commentary for 2019/20 &amp; 2020/21 included.</w:t>
            </w:r>
          </w:p>
        </w:tc>
      </w:tr>
      <w:tr w:rsidR="001C0AD4" w14:paraId="533A2EF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60AAAB6" w14:textId="7912CA45"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243EF26" w14:textId="4ED1A29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C6FAD2A" w14:textId="77777777" w:rsidTr="009B6A89">
        <w:tc>
          <w:tcPr>
            <w:tcW w:w="1261" w:type="dxa"/>
            <w:gridSpan w:val="2"/>
            <w:tcBorders>
              <w:top w:val="single" w:sz="4" w:space="0" w:color="auto"/>
              <w:left w:val="single" w:sz="18" w:space="0" w:color="auto"/>
              <w:bottom w:val="single" w:sz="4" w:space="0" w:color="auto"/>
            </w:tcBorders>
          </w:tcPr>
          <w:p w14:paraId="579BE122" w14:textId="4D7D451F"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218BA22" w14:textId="4497A87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A96997" w14:textId="40DE8A95"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44AB62" w14:textId="1D125B89" w:rsidR="001C0AD4" w:rsidRPr="00D123D9" w:rsidRDefault="001C0AD4" w:rsidP="001C0AD4">
            <w:pPr>
              <w:spacing w:before="20" w:after="20"/>
              <w:jc w:val="both"/>
              <w:rPr>
                <w:rFonts w:ascii="Arial" w:hAnsi="Arial" w:cs="Arial"/>
              </w:rPr>
            </w:pPr>
            <w:r>
              <w:rPr>
                <w:rFonts w:ascii="Arial" w:hAnsi="Arial" w:cs="Arial"/>
              </w:rPr>
              <w:t xml:space="preserve">Extract from </w:t>
            </w:r>
            <w:r w:rsidRPr="008E5CB0">
              <w:rPr>
                <w:rFonts w:ascii="Arial" w:hAnsi="Arial" w:cs="Arial"/>
                <w:i/>
                <w:iCs/>
                <w:color w:val="000000"/>
              </w:rPr>
              <w:t>Kelly v The Queen</w:t>
            </w:r>
            <w:r>
              <w:rPr>
                <w:rFonts w:ascii="Arial" w:hAnsi="Arial" w:cs="Arial"/>
                <w:color w:val="000000"/>
              </w:rPr>
              <w:t xml:space="preserve"> [2021] VSCA 216 at [37].</w:t>
            </w:r>
          </w:p>
        </w:tc>
      </w:tr>
      <w:tr w:rsidR="001C0AD4" w14:paraId="5968529E" w14:textId="77777777" w:rsidTr="009B6A89">
        <w:tc>
          <w:tcPr>
            <w:tcW w:w="1261" w:type="dxa"/>
            <w:gridSpan w:val="2"/>
            <w:tcBorders>
              <w:top w:val="single" w:sz="4" w:space="0" w:color="auto"/>
              <w:left w:val="single" w:sz="18" w:space="0" w:color="auto"/>
              <w:bottom w:val="single" w:sz="4" w:space="0" w:color="auto"/>
            </w:tcBorders>
          </w:tcPr>
          <w:p w14:paraId="39213E05" w14:textId="0D6728F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B5528CC" w14:textId="1CE25C2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D0AF1EE" w14:textId="77777777"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47EFE671" w14:textId="1A71FBB6" w:rsidR="001C0AD4" w:rsidRDefault="001C0AD4" w:rsidP="001C0AD4">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Tomlinson v Ramsey Food Processing Pty Ltd</w:t>
            </w:r>
            <w:r w:rsidRPr="00095896">
              <w:rPr>
                <w:rFonts w:ascii="Arial" w:hAnsi="Arial" w:cs="Arial"/>
              </w:rPr>
              <w:t xml:space="preserve"> (2015) 256 CLR 507</w:t>
            </w:r>
            <w:r>
              <w:rPr>
                <w:rFonts w:ascii="Arial" w:hAnsi="Arial" w:cs="Arial"/>
              </w:rPr>
              <w:t xml:space="preserve"> at [25]-[26] cited in </w:t>
            </w:r>
            <w:r w:rsidRPr="00C2496F">
              <w:rPr>
                <w:rFonts w:ascii="Arial" w:hAnsi="Arial" w:cs="Arial"/>
                <w:i/>
                <w:iCs/>
              </w:rPr>
              <w:t>Yu v Lu &amp; Ors</w:t>
            </w:r>
            <w:r>
              <w:rPr>
                <w:rFonts w:ascii="Arial" w:hAnsi="Arial" w:cs="Arial"/>
              </w:rPr>
              <w:t xml:space="preserve"> [2021] VCC 923 at [23].</w:t>
            </w:r>
          </w:p>
        </w:tc>
      </w:tr>
      <w:tr w:rsidR="001C0AD4" w14:paraId="16F6F06B" w14:textId="77777777" w:rsidTr="009B6A89">
        <w:tc>
          <w:tcPr>
            <w:tcW w:w="1261" w:type="dxa"/>
            <w:gridSpan w:val="2"/>
            <w:tcBorders>
              <w:top w:val="single" w:sz="4" w:space="0" w:color="auto"/>
              <w:left w:val="single" w:sz="18" w:space="0" w:color="auto"/>
              <w:bottom w:val="single" w:sz="4" w:space="0" w:color="auto"/>
            </w:tcBorders>
          </w:tcPr>
          <w:p w14:paraId="123661E0" w14:textId="3DEF3A6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B55861F" w14:textId="2C4526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07327F" w14:textId="364860D0"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4E2906CE" w14:textId="2AD41C4A" w:rsidR="001C0AD4" w:rsidRDefault="001C0AD4" w:rsidP="001C0AD4">
            <w:pPr>
              <w:spacing w:before="20" w:after="20"/>
              <w:jc w:val="both"/>
              <w:rPr>
                <w:rFonts w:ascii="Arial" w:hAnsi="Arial" w:cs="Arial"/>
                <w:color w:val="000000"/>
                <w:szCs w:val="24"/>
              </w:rPr>
            </w:pPr>
            <w:r w:rsidRPr="00D123D9">
              <w:rPr>
                <w:rFonts w:ascii="Arial" w:hAnsi="Arial" w:cs="Arial"/>
              </w:rPr>
              <w:t xml:space="preserve">Extract from </w:t>
            </w:r>
            <w:r w:rsidRPr="00C2496F">
              <w:rPr>
                <w:rFonts w:ascii="Arial" w:hAnsi="Arial" w:cs="Arial"/>
                <w:i/>
                <w:iCs/>
              </w:rPr>
              <w:t>Yu v Lu &amp; Ors</w:t>
            </w:r>
            <w:r>
              <w:rPr>
                <w:rFonts w:ascii="Arial" w:hAnsi="Arial" w:cs="Arial"/>
              </w:rPr>
              <w:t xml:space="preserve"> [2021] VCC 923 at [17] containing a quotation from </w:t>
            </w:r>
            <w:r w:rsidRPr="00347753">
              <w:rPr>
                <w:rFonts w:ascii="Arial" w:hAnsi="Arial" w:cs="Arial"/>
                <w:i/>
                <w:iCs/>
              </w:rPr>
              <w:t>Blair v Curran</w:t>
            </w:r>
            <w:r>
              <w:rPr>
                <w:rFonts w:ascii="Arial" w:hAnsi="Arial" w:cs="Arial"/>
              </w:rPr>
              <w:t xml:space="preserve"> (1939) 62 CLR 464, 531-2.</w:t>
            </w:r>
          </w:p>
        </w:tc>
      </w:tr>
      <w:tr w:rsidR="001C0AD4" w14:paraId="6461B447" w14:textId="77777777" w:rsidTr="009B6A89">
        <w:tc>
          <w:tcPr>
            <w:tcW w:w="1261" w:type="dxa"/>
            <w:gridSpan w:val="2"/>
            <w:tcBorders>
              <w:top w:val="single" w:sz="4" w:space="0" w:color="auto"/>
              <w:left w:val="single" w:sz="18" w:space="0" w:color="auto"/>
              <w:bottom w:val="single" w:sz="4" w:space="0" w:color="auto"/>
            </w:tcBorders>
          </w:tcPr>
          <w:p w14:paraId="6E4328C0" w14:textId="2930834D"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217F3BE6" w14:textId="1544D25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299AA2" w14:textId="029F85AB"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1DF58B" w14:textId="6CCFAA63" w:rsidR="001C0AD4" w:rsidRPr="00DD042D"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references to s.412 </w:t>
            </w:r>
            <w:r w:rsidRPr="00F84D67">
              <w:rPr>
                <w:rFonts w:ascii="Arial" w:hAnsi="Arial" w:cs="Arial"/>
                <w:i/>
                <w:iCs/>
                <w:color w:val="000000"/>
                <w:szCs w:val="24"/>
              </w:rPr>
              <w:t>Criminal Procedure Act 2009</w:t>
            </w:r>
            <w:r>
              <w:rPr>
                <w:rFonts w:ascii="Arial" w:hAnsi="Arial" w:cs="Arial"/>
                <w:color w:val="000000"/>
                <w:szCs w:val="24"/>
              </w:rPr>
              <w:t xml:space="preserve"> and the cases of </w:t>
            </w:r>
            <w:r w:rsidRPr="00EB10BD">
              <w:rPr>
                <w:rFonts w:ascii="Arial" w:hAnsi="Arial" w:cs="Arial"/>
                <w:i/>
                <w:iCs/>
                <w:szCs w:val="16"/>
              </w:rPr>
              <w:t>McDonald v The Queen</w:t>
            </w:r>
            <w:r w:rsidRPr="00EB10BD">
              <w:rPr>
                <w:rFonts w:ascii="Arial" w:hAnsi="Arial" w:cs="Arial"/>
                <w:szCs w:val="16"/>
              </w:rPr>
              <w:t xml:space="preserve"> [2013] VSCA 89 at [17]; </w:t>
            </w:r>
            <w:r w:rsidRPr="00EB10BD">
              <w:rPr>
                <w:rFonts w:ascii="Arial" w:hAnsi="Arial" w:cs="Arial"/>
                <w:i/>
                <w:iCs/>
                <w:szCs w:val="16"/>
              </w:rPr>
              <w:t>Smith v The Queen; Droste v The Queen</w:t>
            </w:r>
            <w:r w:rsidRPr="00EB10BD">
              <w:rPr>
                <w:rFonts w:ascii="Arial" w:hAnsi="Arial" w:cs="Arial"/>
                <w:szCs w:val="16"/>
              </w:rPr>
              <w:t xml:space="preserve"> [2012] VSCA 133 at [32];</w:t>
            </w:r>
            <w:r>
              <w:rPr>
                <w:rFonts w:ascii="Arial" w:hAnsi="Arial" w:cs="Arial"/>
                <w:color w:val="000000"/>
                <w:szCs w:val="24"/>
              </w:rPr>
              <w:t xml:space="preserve"> </w:t>
            </w:r>
            <w:r w:rsidRPr="00DD042D">
              <w:rPr>
                <w:rFonts w:ascii="Arial" w:hAnsi="Arial" w:cs="Arial"/>
                <w:i/>
                <w:iCs/>
                <w:szCs w:val="16"/>
              </w:rPr>
              <w:t>R v Bembo</w:t>
            </w:r>
            <w:r w:rsidRPr="00DD042D">
              <w:rPr>
                <w:rFonts w:ascii="Arial" w:hAnsi="Arial" w:cs="Arial"/>
                <w:szCs w:val="16"/>
              </w:rPr>
              <w:t xml:space="preserve"> [2019] VCC 1352</w:t>
            </w:r>
            <w:r>
              <w:rPr>
                <w:rFonts w:ascii="Arial" w:hAnsi="Arial" w:cs="Arial"/>
                <w:szCs w:val="16"/>
              </w:rPr>
              <w:t xml:space="preserve">; </w:t>
            </w:r>
            <w:r w:rsidRPr="002E72AC">
              <w:rPr>
                <w:rFonts w:ascii="Arial" w:hAnsi="Arial" w:cs="Arial"/>
                <w:i/>
                <w:iCs/>
                <w:szCs w:val="16"/>
                <w:lang w:val="en-AU"/>
              </w:rPr>
              <w:t xml:space="preserve">CMG v The Queen </w:t>
            </w:r>
            <w:r w:rsidRPr="002E72AC">
              <w:rPr>
                <w:rFonts w:ascii="Arial" w:hAnsi="Arial" w:cs="Arial"/>
                <w:szCs w:val="16"/>
                <w:lang w:val="en-AU"/>
              </w:rPr>
              <w:t>[2013] VSCA 243</w:t>
            </w:r>
            <w:r w:rsidRPr="002E72AC">
              <w:rPr>
                <w:rFonts w:ascii="Arial" w:hAnsi="Arial" w:cs="Arial"/>
                <w:szCs w:val="16"/>
              </w:rPr>
              <w:t xml:space="preserve"> at [129].</w:t>
            </w:r>
            <w:r>
              <w:rPr>
                <w:rFonts w:ascii="Arial" w:hAnsi="Arial" w:cs="Arial"/>
                <w:szCs w:val="16"/>
              </w:rPr>
              <w:t xml:space="preserve">  Added extract from </w:t>
            </w:r>
            <w:r w:rsidRPr="002E72AC">
              <w:rPr>
                <w:rFonts w:ascii="Arial" w:hAnsi="Arial" w:cs="Arial"/>
                <w:i/>
                <w:iCs/>
                <w:szCs w:val="16"/>
              </w:rPr>
              <w:t>DPP v Edwards</w:t>
            </w:r>
            <w:r>
              <w:rPr>
                <w:rFonts w:ascii="Arial" w:hAnsi="Arial" w:cs="Arial"/>
                <w:szCs w:val="16"/>
              </w:rPr>
              <w:t xml:space="preserve"> [2012] VSCA 293 at [238].</w:t>
            </w:r>
          </w:p>
        </w:tc>
      </w:tr>
      <w:tr w:rsidR="001C0AD4" w14:paraId="383BC77E" w14:textId="77777777" w:rsidTr="009B6A89">
        <w:tc>
          <w:tcPr>
            <w:tcW w:w="1261" w:type="dxa"/>
            <w:gridSpan w:val="2"/>
            <w:tcBorders>
              <w:top w:val="single" w:sz="4" w:space="0" w:color="auto"/>
              <w:left w:val="single" w:sz="18" w:space="0" w:color="auto"/>
              <w:bottom w:val="single" w:sz="4" w:space="0" w:color="auto"/>
            </w:tcBorders>
          </w:tcPr>
          <w:p w14:paraId="592603E6" w14:textId="735A53D5"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22706626" w14:textId="1728BF1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D0B803E" w14:textId="69C0EF50"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D43AC74" w14:textId="67E7492C"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references to </w:t>
            </w:r>
            <w:r w:rsidRPr="0090605F">
              <w:rPr>
                <w:rFonts w:ascii="Arial" w:hAnsi="Arial" w:cs="Arial"/>
                <w:bCs/>
                <w:i/>
                <w:iCs/>
                <w:lang w:val="en-AU"/>
              </w:rPr>
              <w:t>Piccolotto v The Queen (No 2)</w:t>
            </w:r>
            <w:r w:rsidRPr="0090605F">
              <w:rPr>
                <w:rFonts w:ascii="Arial" w:hAnsi="Arial" w:cs="Arial"/>
                <w:bCs/>
                <w:lang w:val="en-AU"/>
              </w:rPr>
              <w:t xml:space="preserve"> [2015] VSCA 182</w:t>
            </w:r>
            <w:r>
              <w:rPr>
                <w:rFonts w:ascii="Arial" w:hAnsi="Arial" w:cs="Arial"/>
                <w:bCs/>
                <w:lang w:val="en-AU"/>
              </w:rPr>
              <w:t xml:space="preserve">; </w:t>
            </w:r>
            <w:r w:rsidRPr="00592E00">
              <w:rPr>
                <w:rFonts w:ascii="Arial" w:hAnsi="Arial" w:cs="Arial"/>
                <w:i/>
                <w:iCs/>
                <w:color w:val="333333"/>
                <w:shd w:val="clear" w:color="auto" w:fill="FFFFFF"/>
              </w:rPr>
              <w:t>Easwaralingam v Davis &amp; Anor</w:t>
            </w:r>
            <w:r>
              <w:rPr>
                <w:rFonts w:ascii="Arial" w:hAnsi="Arial" w:cs="Arial"/>
                <w:color w:val="000000"/>
              </w:rPr>
              <w:t xml:space="preserve"> [2013] VSC 651.</w:t>
            </w:r>
          </w:p>
        </w:tc>
      </w:tr>
      <w:tr w:rsidR="001C0AD4" w14:paraId="21A58FCC" w14:textId="77777777" w:rsidTr="009B6A89">
        <w:tc>
          <w:tcPr>
            <w:tcW w:w="1261" w:type="dxa"/>
            <w:gridSpan w:val="2"/>
            <w:tcBorders>
              <w:top w:val="single" w:sz="4" w:space="0" w:color="auto"/>
              <w:left w:val="single" w:sz="18" w:space="0" w:color="auto"/>
              <w:bottom w:val="single" w:sz="4" w:space="0" w:color="auto"/>
            </w:tcBorders>
          </w:tcPr>
          <w:p w14:paraId="2497E489" w14:textId="55497DA2"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7227153D" w14:textId="2DE4C6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066AB36" w14:textId="2E90D32F" w:rsidR="001C0AD4" w:rsidRDefault="001C0AD4" w:rsidP="001C0AD4">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5DC31FBD" w14:textId="6705ED2A"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Added reference to </w:t>
            </w:r>
            <w:r w:rsidRPr="00EC6700">
              <w:rPr>
                <w:rFonts w:ascii="Arial" w:hAnsi="Arial" w:cs="Arial"/>
                <w:i/>
                <w:iCs/>
              </w:rPr>
              <w:t>Di Lorenzo v The Magistrates’ Court of Victoria</w:t>
            </w:r>
            <w:r>
              <w:rPr>
                <w:rFonts w:ascii="Arial" w:hAnsi="Arial" w:cs="Arial"/>
              </w:rPr>
              <w:t xml:space="preserve"> [2021] VSC 475 at [26].</w:t>
            </w:r>
          </w:p>
        </w:tc>
      </w:tr>
      <w:tr w:rsidR="001C0AD4" w14:paraId="2CD24E9C" w14:textId="77777777" w:rsidTr="009B6A89">
        <w:tc>
          <w:tcPr>
            <w:tcW w:w="1261" w:type="dxa"/>
            <w:gridSpan w:val="2"/>
            <w:tcBorders>
              <w:top w:val="single" w:sz="4" w:space="0" w:color="auto"/>
              <w:left w:val="single" w:sz="18" w:space="0" w:color="auto"/>
              <w:bottom w:val="single" w:sz="4" w:space="0" w:color="auto"/>
            </w:tcBorders>
          </w:tcPr>
          <w:p w14:paraId="24A85037" w14:textId="5004F86E"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81A1A7B" w14:textId="08A46D5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C76CBFB"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47C3A39" w14:textId="1D651057" w:rsidR="001C0AD4" w:rsidRDefault="001C0AD4" w:rsidP="001C0AD4">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r>
              <w:rPr>
                <w:rFonts w:ascii="Arial" w:hAnsi="Arial" w:cs="Arial"/>
              </w:rPr>
              <w:t xml:space="preserve">  These changes were noted as having occurred on 12/07/21 but were accidentally omitted then and on 23/07/21.</w:t>
            </w:r>
          </w:p>
        </w:tc>
      </w:tr>
      <w:tr w:rsidR="001C0AD4" w14:paraId="03BEB5A4" w14:textId="77777777" w:rsidTr="009B6A89">
        <w:tc>
          <w:tcPr>
            <w:tcW w:w="1261" w:type="dxa"/>
            <w:gridSpan w:val="2"/>
            <w:tcBorders>
              <w:top w:val="single" w:sz="4" w:space="0" w:color="auto"/>
              <w:left w:val="single" w:sz="18" w:space="0" w:color="auto"/>
              <w:bottom w:val="single" w:sz="4" w:space="0" w:color="auto"/>
            </w:tcBorders>
          </w:tcPr>
          <w:p w14:paraId="4C0ABD07" w14:textId="564DA4B2"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5302827E" w14:textId="3CB2A0E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2550A85"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38155A0" w14:textId="15811FFD" w:rsidR="001C0AD4" w:rsidRDefault="001C0AD4" w:rsidP="001C0AD4">
            <w:pPr>
              <w:spacing w:before="20" w:after="20"/>
              <w:jc w:val="both"/>
              <w:rPr>
                <w:rFonts w:ascii="Arial" w:hAnsi="Arial" w:cs="Arial"/>
                <w:color w:val="000000"/>
                <w:szCs w:val="24"/>
              </w:rPr>
            </w:pPr>
            <w:r>
              <w:rPr>
                <w:rFonts w:ascii="Arial" w:hAnsi="Arial" w:cs="Arial"/>
                <w:color w:val="000000"/>
              </w:rPr>
              <w:t xml:space="preserve">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and again on 23/07/21 but was accidentally omitted.</w:t>
            </w:r>
          </w:p>
        </w:tc>
      </w:tr>
      <w:tr w:rsidR="001C0AD4" w14:paraId="38AAC72E" w14:textId="77777777" w:rsidTr="009B6A89">
        <w:tc>
          <w:tcPr>
            <w:tcW w:w="1261" w:type="dxa"/>
            <w:gridSpan w:val="2"/>
            <w:tcBorders>
              <w:top w:val="single" w:sz="4" w:space="0" w:color="auto"/>
              <w:left w:val="single" w:sz="18" w:space="0" w:color="auto"/>
              <w:bottom w:val="single" w:sz="4" w:space="0" w:color="auto"/>
            </w:tcBorders>
          </w:tcPr>
          <w:p w14:paraId="636E19DB" w14:textId="4901C62C"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1E2E3FE" w14:textId="6BC8A94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85148C3" w14:textId="68C5D773"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7161313C" w14:textId="789E67BA" w:rsidR="001C0AD4" w:rsidRDefault="001C0AD4" w:rsidP="001C0AD4">
            <w:pPr>
              <w:spacing w:before="20" w:after="20"/>
              <w:jc w:val="both"/>
              <w:rPr>
                <w:rFonts w:ascii="Arial" w:hAnsi="Arial" w:cs="Arial"/>
                <w:color w:val="000000"/>
              </w:rPr>
            </w:pPr>
            <w:r>
              <w:rPr>
                <w:rFonts w:ascii="Arial" w:hAnsi="Arial" w:cs="Arial"/>
                <w:color w:val="000000"/>
              </w:rPr>
              <w:t xml:space="preserve">The extract from </w:t>
            </w:r>
            <w:r w:rsidRPr="001C1A52">
              <w:rPr>
                <w:rFonts w:ascii="Arial" w:hAnsi="Arial" w:cs="Arial"/>
                <w:i/>
                <w:iCs/>
              </w:rPr>
              <w:t>Warburton Environment Inc v VicForests</w:t>
            </w:r>
            <w:r>
              <w:rPr>
                <w:rFonts w:ascii="Arial" w:hAnsi="Arial" w:cs="Arial"/>
              </w:rPr>
              <w:t xml:space="preserve"> [2021] VSCA 194 at [89]-[94] which was shown on 23/07/21 as having been added to 3.7.1 was in fact added to 3.7.2.</w:t>
            </w:r>
          </w:p>
        </w:tc>
      </w:tr>
      <w:tr w:rsidR="001C0AD4" w14:paraId="70051F8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B4D1D6" w14:textId="21B8C834"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05E2FCB3" w14:textId="7996A05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5D44C26" w14:textId="77777777" w:rsidTr="009B6A89">
        <w:tc>
          <w:tcPr>
            <w:tcW w:w="1261" w:type="dxa"/>
            <w:gridSpan w:val="2"/>
            <w:tcBorders>
              <w:top w:val="single" w:sz="4" w:space="0" w:color="auto"/>
              <w:left w:val="single" w:sz="18" w:space="0" w:color="auto"/>
              <w:bottom w:val="single" w:sz="4" w:space="0" w:color="auto"/>
            </w:tcBorders>
          </w:tcPr>
          <w:p w14:paraId="0F97DA09" w14:textId="1B0629ED"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F944A22" w14:textId="779B222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F569372" w14:textId="77777777" w:rsidR="001C0AD4" w:rsidRDefault="001C0AD4" w:rsidP="001C0AD4">
            <w:pPr>
              <w:keepNext/>
              <w:jc w:val="center"/>
              <w:rPr>
                <w:lang w:val="en-AU"/>
              </w:rPr>
            </w:pPr>
            <w:r>
              <w:rPr>
                <w:lang w:val="en-AU"/>
              </w:rPr>
              <w:t>5.22.3</w:t>
            </w:r>
          </w:p>
          <w:p w14:paraId="06ECE368" w14:textId="675B7C94" w:rsidR="001C0AD4" w:rsidRDefault="001C0AD4" w:rsidP="001C0AD4">
            <w:pPr>
              <w:keepNext/>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shd w:val="clear" w:color="auto" w:fill="FFFFFF"/>
          </w:tcPr>
          <w:p w14:paraId="48DCB338" w14:textId="47A83F0E"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of discussion of the relationship between ss.319(1)(b), 321(1)(b) &amp; 321(1)(d) CYFA. Short summary of new case of </w:t>
            </w:r>
            <w:bookmarkStart w:id="180" w:name="_Hlk79677225"/>
            <w:r>
              <w:rPr>
                <w:rFonts w:ascii="Arial" w:hAnsi="Arial" w:cs="Arial"/>
                <w:i/>
                <w:iCs/>
                <w:color w:val="000000"/>
              </w:rPr>
              <w:t>Re S</w:t>
            </w:r>
            <w:r w:rsidRPr="003A4F4D">
              <w:rPr>
                <w:rFonts w:ascii="Arial" w:hAnsi="Arial" w:cs="Arial"/>
                <w:i/>
                <w:iCs/>
                <w:color w:val="000000"/>
              </w:rPr>
              <w:t>D</w:t>
            </w:r>
            <w:r>
              <w:rPr>
                <w:rFonts w:ascii="Arial" w:hAnsi="Arial" w:cs="Arial"/>
                <w:color w:val="000000"/>
              </w:rPr>
              <w:t xml:space="preserve"> [CCV-Hubble M, 02/08/2021]</w:t>
            </w:r>
            <w:bookmarkEnd w:id="180"/>
            <w:r>
              <w:rPr>
                <w:rFonts w:ascii="Arial" w:hAnsi="Arial" w:cs="Arial"/>
                <w:color w:val="000000"/>
              </w:rPr>
              <w:t>.</w:t>
            </w:r>
          </w:p>
        </w:tc>
      </w:tr>
      <w:tr w:rsidR="001C0AD4" w14:paraId="539F82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26CC49" w14:textId="2E0E04EA" w:rsidR="001C0AD4" w:rsidRPr="0054535C" w:rsidRDefault="001C0AD4" w:rsidP="001C0AD4">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1F77D7D3" w14:textId="7E57F4AF"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7CF83AA" w14:textId="77777777" w:rsidTr="009B6A89">
        <w:tc>
          <w:tcPr>
            <w:tcW w:w="1261" w:type="dxa"/>
            <w:gridSpan w:val="2"/>
            <w:tcBorders>
              <w:top w:val="single" w:sz="4" w:space="0" w:color="auto"/>
              <w:left w:val="single" w:sz="18" w:space="0" w:color="auto"/>
              <w:bottom w:val="single" w:sz="4" w:space="0" w:color="auto"/>
            </w:tcBorders>
          </w:tcPr>
          <w:p w14:paraId="1C997B75" w14:textId="13F65726"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4721FA31" w14:textId="7A5D7E3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D87F699" w14:textId="044DF84F" w:rsidR="001C0AD4" w:rsidRDefault="001C0AD4" w:rsidP="001C0AD4">
            <w:pPr>
              <w:keepNext/>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640C52C0" w14:textId="7452CC96" w:rsidR="001C0AD4" w:rsidRPr="00B50BC3" w:rsidRDefault="001C0AD4" w:rsidP="001C0AD4">
            <w:pPr>
              <w:spacing w:before="20" w:after="20"/>
              <w:jc w:val="both"/>
              <w:rPr>
                <w:rFonts w:ascii="Arial" w:hAnsi="Arial" w:cs="Arial"/>
                <w:color w:val="000000"/>
              </w:rPr>
            </w:pPr>
            <w:r w:rsidRPr="00B50BC3">
              <w:rPr>
                <w:rFonts w:ascii="Arial" w:hAnsi="Arial" w:cs="Arial"/>
                <w:color w:val="000000"/>
              </w:rPr>
              <w:t xml:space="preserve">Added extract from case of </w:t>
            </w:r>
            <w:r w:rsidRPr="00B50BC3">
              <w:rPr>
                <w:rFonts w:ascii="Arial" w:hAnsi="Arial" w:cs="Arial"/>
                <w:i/>
                <w:iCs/>
                <w:lang w:val="en-AU"/>
              </w:rPr>
              <w:t>Fiore v Magistrates’ Court of Victoria</w:t>
            </w:r>
            <w:r w:rsidRPr="00B50BC3">
              <w:rPr>
                <w:rFonts w:ascii="Arial" w:hAnsi="Arial" w:cs="Arial"/>
                <w:lang w:val="en-AU"/>
              </w:rPr>
              <w:t> [2020] VSC 92 at [113]-[117].</w:t>
            </w:r>
          </w:p>
        </w:tc>
      </w:tr>
      <w:tr w:rsidR="001C0AD4" w14:paraId="61C5A943" w14:textId="77777777" w:rsidTr="009B6A89">
        <w:tc>
          <w:tcPr>
            <w:tcW w:w="1261" w:type="dxa"/>
            <w:gridSpan w:val="2"/>
            <w:tcBorders>
              <w:top w:val="single" w:sz="4" w:space="0" w:color="auto"/>
              <w:left w:val="single" w:sz="18" w:space="0" w:color="auto"/>
              <w:bottom w:val="single" w:sz="4" w:space="0" w:color="auto"/>
            </w:tcBorders>
          </w:tcPr>
          <w:p w14:paraId="29521852" w14:textId="20161412"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4D7BD40F" w14:textId="56E8E3BC"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22832E39" w14:textId="77777777" w:rsidR="001C0AD4" w:rsidRDefault="001C0AD4" w:rsidP="001C0AD4">
            <w:pPr>
              <w:keepNext/>
              <w:keepLines/>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1D911454" w14:textId="669B0909" w:rsidR="001C0AD4" w:rsidRPr="00217CFC" w:rsidRDefault="001C0AD4" w:rsidP="001C0AD4">
            <w:pPr>
              <w:keepNext/>
              <w:keepLines/>
              <w:spacing w:before="20" w:after="20"/>
              <w:jc w:val="both"/>
              <w:rPr>
                <w:rFonts w:ascii="Arial" w:hAnsi="Arial" w:cs="Arial"/>
                <w:color w:val="000000"/>
              </w:rPr>
            </w:pPr>
            <w:r w:rsidRPr="00217CFC">
              <w:rPr>
                <w:rFonts w:ascii="Arial" w:hAnsi="Arial" w:cs="Arial"/>
                <w:color w:val="000000"/>
              </w:rPr>
              <w:t xml:space="preserve">Added reference to </w:t>
            </w:r>
            <w:r w:rsidRPr="00217CFC">
              <w:rPr>
                <w:rFonts w:ascii="Arial" w:hAnsi="Arial" w:cs="Arial"/>
                <w:i/>
                <w:iCs/>
                <w:color w:val="000000"/>
              </w:rPr>
              <w:t>Glenister v Magistrates’ Court of Victoria</w:t>
            </w:r>
            <w:r w:rsidRPr="00217CFC">
              <w:rPr>
                <w:rFonts w:ascii="Arial" w:hAnsi="Arial" w:cs="Arial"/>
                <w:color w:val="000000"/>
              </w:rPr>
              <w:t xml:space="preserve"> [2014] VSC 265 at [61]-[68].  Added extracts from </w:t>
            </w:r>
            <w:r w:rsidRPr="00217CFC">
              <w:rPr>
                <w:rFonts w:ascii="Arial" w:hAnsi="Arial" w:cs="Arial"/>
                <w:i/>
                <w:iCs/>
                <w:color w:val="000000"/>
              </w:rPr>
              <w:t>DPP v Kypri</w:t>
            </w:r>
            <w:r w:rsidRPr="00217CFC">
              <w:rPr>
                <w:rFonts w:ascii="Arial" w:hAnsi="Arial" w:cs="Arial"/>
                <w:color w:val="000000"/>
              </w:rPr>
              <w:t xml:space="preserve"> [2011] VSCA 257 at [24] and </w:t>
            </w:r>
            <w:r w:rsidRPr="00217CFC">
              <w:rPr>
                <w:rFonts w:ascii="Arial" w:hAnsi="Arial" w:cs="Arial"/>
                <w:i/>
                <w:lang w:val="en-AU"/>
              </w:rPr>
              <w:t>Fazal v Beauchamp &amp; Anor</w:t>
            </w:r>
            <w:r w:rsidRPr="00217CFC">
              <w:rPr>
                <w:rFonts w:ascii="Arial" w:hAnsi="Arial" w:cs="Arial"/>
                <w:iCs/>
                <w:lang w:val="en-AU"/>
              </w:rPr>
              <w:t xml:space="preserve"> [2021] VSCA 103 at [18] &amp; [22].</w:t>
            </w:r>
          </w:p>
        </w:tc>
      </w:tr>
      <w:tr w:rsidR="001C0AD4" w14:paraId="6B82AFD1" w14:textId="77777777" w:rsidTr="009B6A89">
        <w:tc>
          <w:tcPr>
            <w:tcW w:w="1261" w:type="dxa"/>
            <w:gridSpan w:val="2"/>
            <w:tcBorders>
              <w:top w:val="single" w:sz="4" w:space="0" w:color="auto"/>
              <w:left w:val="single" w:sz="18" w:space="0" w:color="auto"/>
              <w:bottom w:val="single" w:sz="4" w:space="0" w:color="auto"/>
            </w:tcBorders>
          </w:tcPr>
          <w:p w14:paraId="46D922B9" w14:textId="02E5FA15"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1315DC6A" w14:textId="1BF4DADE"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48B593BE" w14:textId="3C85CB08" w:rsidR="001C0AD4" w:rsidRDefault="001C0AD4" w:rsidP="001C0AD4">
            <w:pPr>
              <w:keepNext/>
              <w:keepLines/>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8F1B391" w14:textId="2F392446"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This is a new section entitled “</w:t>
            </w:r>
            <w:hyperlink w:anchor="_7.12_Cases_on" w:history="1">
              <w:r w:rsidRPr="00AD5A9B">
                <w:rPr>
                  <w:rStyle w:val="Hyperlink"/>
                  <w:rFonts w:ascii="Arial" w:hAnsi="Arial" w:cs="Arial"/>
                  <w:b/>
                  <w:bCs/>
                  <w:color w:val="000000" w:themeColor="text1"/>
                  <w:u w:val="none"/>
                </w:rPr>
                <w:t>‘Crossover</w:t>
              </w:r>
            </w:hyperlink>
            <w:r w:rsidRPr="00AD5A9B">
              <w:rPr>
                <w:rStyle w:val="Hyperlink"/>
                <w:rFonts w:ascii="Arial" w:hAnsi="Arial" w:cs="Arial"/>
                <w:b/>
                <w:bCs/>
                <w:color w:val="000000" w:themeColor="text1"/>
                <w:u w:val="none"/>
              </w:rPr>
              <w:t xml:space="preserve"> kids’ &amp; impact of a child’s mental development on offending</w:t>
            </w:r>
            <w:r w:rsidRPr="00AD5A9B">
              <w:rPr>
                <w:rStyle w:val="Hyperlink"/>
                <w:rFonts w:ascii="Arial" w:hAnsi="Arial" w:cs="Arial"/>
                <w:color w:val="000000" w:themeColor="text1"/>
                <w:u w:val="none"/>
              </w:rPr>
              <w:t>”</w:t>
            </w:r>
            <w:r>
              <w:rPr>
                <w:rStyle w:val="Hyperlink"/>
                <w:rFonts w:ascii="Arial" w:hAnsi="Arial" w:cs="Arial"/>
                <w:color w:val="000000" w:themeColor="text1"/>
                <w:u w:val="none"/>
              </w:rPr>
              <w:t>.</w:t>
            </w:r>
          </w:p>
        </w:tc>
      </w:tr>
      <w:tr w:rsidR="001C0AD4" w14:paraId="605D917B" w14:textId="77777777" w:rsidTr="009B6A89">
        <w:tc>
          <w:tcPr>
            <w:tcW w:w="1261" w:type="dxa"/>
            <w:gridSpan w:val="2"/>
            <w:tcBorders>
              <w:top w:val="single" w:sz="4" w:space="0" w:color="auto"/>
              <w:left w:val="single" w:sz="18" w:space="0" w:color="auto"/>
              <w:bottom w:val="single" w:sz="4" w:space="0" w:color="auto"/>
            </w:tcBorders>
          </w:tcPr>
          <w:p w14:paraId="3C01B0CB" w14:textId="05B4E955" w:rsidR="001C0AD4" w:rsidRDefault="001C0AD4" w:rsidP="001C0AD4">
            <w:pPr>
              <w:keepNext/>
              <w:keepLines/>
              <w:rPr>
                <w:lang w:val="en-AU"/>
              </w:rPr>
            </w:pPr>
            <w:r>
              <w:rPr>
                <w:lang w:val="en-AU"/>
              </w:rPr>
              <w:t>13/08/21</w:t>
            </w:r>
          </w:p>
        </w:tc>
        <w:tc>
          <w:tcPr>
            <w:tcW w:w="836" w:type="dxa"/>
            <w:tcBorders>
              <w:top w:val="single" w:sz="4" w:space="0" w:color="auto"/>
              <w:bottom w:val="single" w:sz="4" w:space="0" w:color="auto"/>
            </w:tcBorders>
          </w:tcPr>
          <w:p w14:paraId="27E83F2D" w14:textId="2F6EF523" w:rsidR="001C0AD4" w:rsidRDefault="001C0AD4" w:rsidP="001C0AD4">
            <w:pPr>
              <w:keepNext/>
              <w:keepLines/>
              <w:jc w:val="center"/>
              <w:rPr>
                <w:lang w:val="en-AU"/>
              </w:rPr>
            </w:pPr>
            <w:r>
              <w:rPr>
                <w:lang w:val="en-AU"/>
              </w:rPr>
              <w:t>7</w:t>
            </w:r>
          </w:p>
        </w:tc>
        <w:tc>
          <w:tcPr>
            <w:tcW w:w="1439" w:type="dxa"/>
            <w:tcBorders>
              <w:top w:val="single" w:sz="4" w:space="0" w:color="auto"/>
              <w:bottom w:val="single" w:sz="4" w:space="0" w:color="auto"/>
            </w:tcBorders>
          </w:tcPr>
          <w:p w14:paraId="13CC7C9D" w14:textId="5A0D77AC" w:rsidR="001C0AD4" w:rsidRDefault="001C0AD4" w:rsidP="001C0AD4">
            <w:pPr>
              <w:keepNext/>
              <w:keepLines/>
              <w:jc w:val="center"/>
              <w:rPr>
                <w:lang w:val="en-AU"/>
              </w:rPr>
            </w:pPr>
            <w:r>
              <w:rPr>
                <w:lang w:val="en-AU"/>
              </w:rPr>
              <w:t>7.13/7.14</w:t>
            </w:r>
          </w:p>
        </w:tc>
        <w:tc>
          <w:tcPr>
            <w:tcW w:w="4802" w:type="dxa"/>
            <w:gridSpan w:val="2"/>
            <w:tcBorders>
              <w:top w:val="single" w:sz="4" w:space="0" w:color="auto"/>
              <w:bottom w:val="single" w:sz="4" w:space="0" w:color="auto"/>
              <w:right w:val="single" w:sz="18" w:space="0" w:color="auto"/>
            </w:tcBorders>
          </w:tcPr>
          <w:p w14:paraId="26D54FA7" w14:textId="142CCF05" w:rsidR="001C0AD4" w:rsidRPr="00217CFC" w:rsidRDefault="001C0AD4" w:rsidP="001C0AD4">
            <w:pPr>
              <w:keepNext/>
              <w:keepLines/>
              <w:spacing w:before="20" w:after="20"/>
              <w:jc w:val="both"/>
              <w:rPr>
                <w:rFonts w:ascii="Arial" w:hAnsi="Arial" w:cs="Arial"/>
                <w:color w:val="000000"/>
              </w:rPr>
            </w:pPr>
            <w:r>
              <w:rPr>
                <w:rFonts w:ascii="Arial" w:hAnsi="Arial" w:cs="Arial"/>
                <w:color w:val="000000"/>
              </w:rPr>
              <w:t>Former sections 7.13 &amp; 7.14 have been combined as 7.14 and renamed “</w:t>
            </w:r>
            <w:r w:rsidRPr="00AD5A9B">
              <w:rPr>
                <w:rFonts w:ascii="Arial" w:hAnsi="Arial" w:cs="Arial"/>
                <w:b/>
                <w:bCs/>
                <w:color w:val="000000"/>
              </w:rPr>
              <w:t>Some papers on aspects of the criminal law relating to children</w:t>
            </w:r>
            <w:r>
              <w:rPr>
                <w:rFonts w:ascii="Arial" w:hAnsi="Arial" w:cs="Arial"/>
                <w:color w:val="000000"/>
              </w:rPr>
              <w:t>”.</w:t>
            </w:r>
          </w:p>
        </w:tc>
      </w:tr>
      <w:tr w:rsidR="001C0AD4" w14:paraId="71A87A13" w14:textId="14163054" w:rsidTr="009B6A89">
        <w:trPr>
          <w:gridAfter w:val="5"/>
          <w:wAfter w:w="7473" w:type="dxa"/>
        </w:trPr>
        <w:tc>
          <w:tcPr>
            <w:tcW w:w="865" w:type="dxa"/>
            <w:tcBorders>
              <w:top w:val="single" w:sz="4" w:space="0" w:color="auto"/>
              <w:left w:val="single" w:sz="18" w:space="0" w:color="auto"/>
              <w:bottom w:val="single" w:sz="4" w:space="0" w:color="auto"/>
              <w:right w:val="single" w:sz="18" w:space="0" w:color="auto"/>
            </w:tcBorders>
          </w:tcPr>
          <w:p w14:paraId="17304A08" w14:textId="77777777" w:rsidR="001C0AD4" w:rsidRDefault="001C0AD4" w:rsidP="001C0AD4">
            <w:pPr>
              <w:pStyle w:val="Heading2"/>
              <w:widowControl/>
              <w:shd w:val="clear" w:color="auto" w:fill="000000" w:themeFill="text1"/>
              <w:tabs>
                <w:tab w:val="left" w:pos="567"/>
              </w:tabs>
              <w:spacing w:line="240" w:lineRule="auto"/>
              <w:rPr>
                <w:rFonts w:ascii="Arial" w:hAnsi="Arial" w:cs="Arial"/>
                <w:b/>
                <w:bCs/>
                <w:color w:val="FFFFFF" w:themeColor="background1"/>
                <w:sz w:val="22"/>
                <w:szCs w:val="18"/>
              </w:rPr>
            </w:pPr>
          </w:p>
        </w:tc>
      </w:tr>
      <w:tr w:rsidR="001C0AD4" w14:paraId="6F456D5D" w14:textId="77777777" w:rsidTr="009B6A89">
        <w:tc>
          <w:tcPr>
            <w:tcW w:w="1261" w:type="dxa"/>
            <w:gridSpan w:val="2"/>
            <w:tcBorders>
              <w:top w:val="single" w:sz="4" w:space="0" w:color="auto"/>
              <w:left w:val="single" w:sz="18" w:space="0" w:color="auto"/>
              <w:bottom w:val="single" w:sz="4" w:space="0" w:color="auto"/>
            </w:tcBorders>
          </w:tcPr>
          <w:p w14:paraId="022BFC3F" w14:textId="3A81788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C78AA4A" w14:textId="2F24A82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29DBEF" w14:textId="3EEB8B44" w:rsidR="001C0AD4" w:rsidRDefault="001C0AD4" w:rsidP="001C0AD4">
            <w:pPr>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CE744C1" w14:textId="1B76459A" w:rsidR="001C0AD4" w:rsidRDefault="001C0AD4" w:rsidP="001C0AD4">
            <w:pPr>
              <w:spacing w:before="20"/>
              <w:jc w:val="both"/>
              <w:rPr>
                <w:rFonts w:ascii="Arial" w:hAnsi="Arial" w:cs="Arial"/>
              </w:rPr>
            </w:pPr>
            <w:r>
              <w:rPr>
                <w:rFonts w:ascii="Arial" w:hAnsi="Arial" w:cs="Arial"/>
              </w:rPr>
              <w:t xml:space="preserve">Summaries of </w:t>
            </w:r>
            <w:r w:rsidRPr="00C779CA">
              <w:rPr>
                <w:rFonts w:ascii="Arial" w:hAnsi="Arial" w:cs="Arial"/>
                <w:i/>
                <w:iCs/>
              </w:rPr>
              <w:t>Re Tiba</w:t>
            </w:r>
            <w:r>
              <w:rPr>
                <w:rFonts w:ascii="Arial" w:hAnsi="Arial" w:cs="Arial"/>
              </w:rPr>
              <w:t xml:space="preserve"> [2021] VSC 429; </w:t>
            </w:r>
            <w:r w:rsidRPr="00551D6A">
              <w:rPr>
                <w:rFonts w:ascii="Arial" w:hAnsi="Arial" w:cs="Arial"/>
                <w:i/>
                <w:iCs/>
              </w:rPr>
              <w:t>Re Nhat</w:t>
            </w:r>
            <w:r>
              <w:rPr>
                <w:rFonts w:ascii="Arial" w:hAnsi="Arial" w:cs="Arial"/>
                <w:i/>
                <w:iCs/>
              </w:rPr>
              <w:t xml:space="preserve"> L</w:t>
            </w:r>
            <w:r>
              <w:rPr>
                <w:rFonts w:ascii="Arial" w:hAnsi="Arial" w:cs="Arial"/>
              </w:rPr>
              <w:t xml:space="preserve"> [2021] VSC 446, including an extract from [49]-[50].</w:t>
            </w:r>
          </w:p>
        </w:tc>
      </w:tr>
      <w:tr w:rsidR="001C0AD4" w14:paraId="5358F900" w14:textId="77777777" w:rsidTr="009B6A89">
        <w:tc>
          <w:tcPr>
            <w:tcW w:w="1261" w:type="dxa"/>
            <w:gridSpan w:val="2"/>
            <w:tcBorders>
              <w:top w:val="single" w:sz="4" w:space="0" w:color="auto"/>
              <w:left w:val="single" w:sz="18" w:space="0" w:color="auto"/>
              <w:bottom w:val="single" w:sz="4" w:space="0" w:color="auto"/>
            </w:tcBorders>
          </w:tcPr>
          <w:p w14:paraId="34AAD66F" w14:textId="35DF0DDA"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8F13239" w14:textId="012AB6F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207CA3" w14:textId="1648045D"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15A6171" w14:textId="3B50B7E1" w:rsidR="001C0AD4" w:rsidRDefault="001C0AD4" w:rsidP="001C0AD4">
            <w:pPr>
              <w:spacing w:before="20"/>
              <w:jc w:val="both"/>
              <w:rPr>
                <w:rFonts w:ascii="Arial" w:hAnsi="Arial" w:cs="Arial"/>
              </w:rPr>
            </w:pPr>
            <w:r>
              <w:rPr>
                <w:rFonts w:ascii="Arial" w:hAnsi="Arial" w:cs="Arial"/>
              </w:rPr>
              <w:t xml:space="preserve">Extract from case of </w:t>
            </w:r>
            <w:r w:rsidRPr="001444F0">
              <w:rPr>
                <w:rFonts w:ascii="Arial" w:hAnsi="Arial" w:cs="Arial"/>
                <w:i/>
                <w:iCs/>
                <w:color w:val="000000"/>
              </w:rPr>
              <w:t>Re Hooper (No.2)</w:t>
            </w:r>
            <w:r w:rsidRPr="001444F0">
              <w:rPr>
                <w:rFonts w:ascii="Arial" w:hAnsi="Arial" w:cs="Arial"/>
                <w:color w:val="000000"/>
              </w:rPr>
              <w:t xml:space="preserve"> [2021] VSC 476</w:t>
            </w:r>
            <w:r>
              <w:rPr>
                <w:rFonts w:ascii="Arial" w:hAnsi="Arial" w:cs="Arial"/>
                <w:color w:val="000000"/>
              </w:rPr>
              <w:t xml:space="preserve"> at [30] &amp; [52]-[54].</w:t>
            </w:r>
          </w:p>
        </w:tc>
      </w:tr>
      <w:tr w:rsidR="001C0AD4" w14:paraId="7AD41765" w14:textId="77777777" w:rsidTr="009B6A89">
        <w:tc>
          <w:tcPr>
            <w:tcW w:w="1261" w:type="dxa"/>
            <w:gridSpan w:val="2"/>
            <w:tcBorders>
              <w:top w:val="single" w:sz="4" w:space="0" w:color="auto"/>
              <w:left w:val="single" w:sz="18" w:space="0" w:color="auto"/>
              <w:bottom w:val="single" w:sz="4" w:space="0" w:color="auto"/>
            </w:tcBorders>
          </w:tcPr>
          <w:p w14:paraId="1D7762EE" w14:textId="54967E34"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81B0B32" w14:textId="1C85494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8942A0" w14:textId="3D2DF029" w:rsidR="001C0AD4" w:rsidRDefault="001C0AD4" w:rsidP="001C0AD4">
            <w:pPr>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7CCDB635" w14:textId="639B93A2" w:rsidR="001C0AD4" w:rsidRPr="00F119B9" w:rsidRDefault="001C0AD4" w:rsidP="001C0AD4">
            <w:pPr>
              <w:spacing w:before="20"/>
              <w:jc w:val="both"/>
              <w:rPr>
                <w:rFonts w:ascii="Arial" w:hAnsi="Arial" w:cs="Arial"/>
                <w:bCs/>
                <w:color w:val="000000"/>
              </w:rPr>
            </w:pPr>
            <w:r>
              <w:rPr>
                <w:rFonts w:ascii="Arial" w:hAnsi="Arial" w:cs="Arial"/>
              </w:rPr>
              <w:t xml:space="preserve">Extract from case of </w:t>
            </w:r>
            <w:r w:rsidRPr="00C440C7">
              <w:rPr>
                <w:rFonts w:ascii="Arial" w:hAnsi="Arial" w:cs="Arial"/>
                <w:i/>
                <w:iCs/>
              </w:rPr>
              <w:t>Re Tiba</w:t>
            </w:r>
            <w:r>
              <w:rPr>
                <w:rFonts w:ascii="Arial" w:hAnsi="Arial" w:cs="Arial"/>
              </w:rPr>
              <w:t xml:space="preserve"> [2021] VSC 429 at [34]. Added reference to case of </w:t>
            </w:r>
            <w:r w:rsidRPr="00C440C7">
              <w:rPr>
                <w:rFonts w:ascii="Arial" w:hAnsi="Arial" w:cs="Arial"/>
                <w:i/>
                <w:iCs/>
              </w:rPr>
              <w:t>Re</w:t>
            </w:r>
            <w:r>
              <w:rPr>
                <w:rFonts w:ascii="Arial" w:hAnsi="Arial" w:cs="Arial"/>
                <w:i/>
                <w:iCs/>
              </w:rPr>
              <w:t xml:space="preserve"> Nhat L</w:t>
            </w:r>
            <w:r>
              <w:rPr>
                <w:rFonts w:ascii="Arial" w:hAnsi="Arial" w:cs="Arial"/>
              </w:rPr>
              <w:t xml:space="preserve"> [2021] VSC 446 at [44]-[45] &amp; [54]</w:t>
            </w:r>
            <w:r>
              <w:rPr>
                <w:rFonts w:ascii="Arial" w:hAnsi="Arial" w:cs="Arial"/>
                <w:color w:val="000000"/>
              </w:rPr>
              <w:t>.</w:t>
            </w:r>
          </w:p>
        </w:tc>
      </w:tr>
      <w:tr w:rsidR="001C0AD4" w14:paraId="6DFE50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1D2D21D" w14:textId="08D35DBF" w:rsidR="001C0AD4" w:rsidRPr="0054535C" w:rsidRDefault="001C0AD4" w:rsidP="001C0AD4">
            <w:pPr>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37361" w14:textId="3E2F239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B618BFA" w14:textId="77777777" w:rsidTr="009B6A89">
        <w:tc>
          <w:tcPr>
            <w:tcW w:w="1261" w:type="dxa"/>
            <w:gridSpan w:val="2"/>
            <w:tcBorders>
              <w:top w:val="single" w:sz="4" w:space="0" w:color="auto"/>
              <w:left w:val="single" w:sz="18" w:space="0" w:color="auto"/>
              <w:bottom w:val="single" w:sz="4" w:space="0" w:color="auto"/>
            </w:tcBorders>
          </w:tcPr>
          <w:p w14:paraId="25D269FC" w14:textId="7A6C62C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4389D99" w14:textId="21E508D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B02C122" w14:textId="195AEE60" w:rsidR="001C0AD4" w:rsidRDefault="001C0AD4" w:rsidP="001C0AD4">
            <w:pPr>
              <w:keepNext/>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13B82B4B" w14:textId="1AE505D1" w:rsidR="001C0AD4" w:rsidRDefault="001C0AD4" w:rsidP="001C0AD4">
            <w:pPr>
              <w:spacing w:after="20"/>
              <w:jc w:val="both"/>
              <w:rPr>
                <w:rFonts w:ascii="Arial" w:hAnsi="Arial" w:cs="Arial"/>
                <w:color w:val="000000"/>
              </w:rPr>
            </w:pPr>
            <w:r>
              <w:rPr>
                <w:rFonts w:ascii="Arial" w:hAnsi="Arial" w:cs="Arial"/>
                <w:color w:val="000000"/>
              </w:rPr>
              <w:t xml:space="preserve">Short extract from case of </w:t>
            </w:r>
            <w:r w:rsidRPr="00F96465">
              <w:rPr>
                <w:rFonts w:ascii="Arial" w:hAnsi="Arial" w:cs="Arial"/>
                <w:i/>
                <w:iCs/>
                <w:color w:val="000000"/>
              </w:rPr>
              <w:t>Gild v Magistrates’ Court of Victoria</w:t>
            </w:r>
            <w:r>
              <w:rPr>
                <w:rFonts w:ascii="Arial" w:hAnsi="Arial" w:cs="Arial"/>
                <w:color w:val="000000"/>
              </w:rPr>
              <w:t xml:space="preserve"> [2014] VSC 84 at [42].</w:t>
            </w:r>
          </w:p>
        </w:tc>
      </w:tr>
      <w:tr w:rsidR="001C0AD4" w14:paraId="49380D75" w14:textId="77777777" w:rsidTr="009B6A89">
        <w:tc>
          <w:tcPr>
            <w:tcW w:w="1261" w:type="dxa"/>
            <w:gridSpan w:val="2"/>
            <w:tcBorders>
              <w:top w:val="single" w:sz="4" w:space="0" w:color="auto"/>
              <w:left w:val="single" w:sz="18" w:space="0" w:color="auto"/>
              <w:bottom w:val="single" w:sz="4" w:space="0" w:color="auto"/>
            </w:tcBorders>
          </w:tcPr>
          <w:p w14:paraId="02B92763" w14:textId="7CD5BB31"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428B8A4" w14:textId="3B35289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9401D7B" w14:textId="2085E9A6" w:rsidR="001C0AD4" w:rsidRDefault="001C0AD4" w:rsidP="001C0AD4">
            <w:pPr>
              <w:keepNext/>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BB7E77A" w14:textId="1737FB6D" w:rsidR="001C0AD4" w:rsidRDefault="001C0AD4" w:rsidP="001C0AD4">
            <w:pPr>
              <w:spacing w:after="20"/>
              <w:jc w:val="both"/>
              <w:rPr>
                <w:rFonts w:ascii="Arial" w:hAnsi="Arial" w:cs="Arial"/>
                <w:color w:val="000000"/>
              </w:rPr>
            </w:pPr>
            <w:r>
              <w:rPr>
                <w:rFonts w:ascii="Arial" w:hAnsi="Arial" w:cs="Arial"/>
                <w:color w:val="000000"/>
              </w:rPr>
              <w:t xml:space="preserve">Added reference to case of </w:t>
            </w:r>
            <w:r w:rsidRPr="0008628C">
              <w:rPr>
                <w:rFonts w:ascii="Arial" w:hAnsi="Arial" w:cs="Arial"/>
                <w:i/>
                <w:iCs/>
              </w:rPr>
              <w:t>Williams v Hand and Anor</w:t>
            </w:r>
            <w:r>
              <w:rPr>
                <w:rFonts w:ascii="Arial" w:hAnsi="Arial" w:cs="Arial"/>
              </w:rPr>
              <w:t xml:space="preserve"> [2014] VSC 527 at [57].</w:t>
            </w:r>
          </w:p>
        </w:tc>
      </w:tr>
      <w:tr w:rsidR="001C0AD4" w14:paraId="495EFCE6" w14:textId="77777777" w:rsidTr="009B6A89">
        <w:tc>
          <w:tcPr>
            <w:tcW w:w="1261" w:type="dxa"/>
            <w:gridSpan w:val="2"/>
            <w:tcBorders>
              <w:top w:val="single" w:sz="4" w:space="0" w:color="auto"/>
              <w:left w:val="single" w:sz="18" w:space="0" w:color="auto"/>
              <w:bottom w:val="single" w:sz="4" w:space="0" w:color="auto"/>
            </w:tcBorders>
          </w:tcPr>
          <w:p w14:paraId="51328E5F" w14:textId="493D703F"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1B8CB38C" w14:textId="5AB6CAB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FD0BDF3" w14:textId="0DAB5403" w:rsidR="001C0AD4" w:rsidRDefault="001C0AD4" w:rsidP="001C0AD4">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2AD45CC8" w14:textId="77777777" w:rsidR="001C0AD4" w:rsidRPr="00C9570F" w:rsidRDefault="001C0AD4" w:rsidP="001C0AD4">
            <w:pPr>
              <w:pStyle w:val="ListParagraph"/>
              <w:numPr>
                <w:ilvl w:val="0"/>
                <w:numId w:val="103"/>
              </w:numPr>
              <w:ind w:left="357" w:hanging="357"/>
              <w:jc w:val="both"/>
              <w:rPr>
                <w:rFonts w:ascii="Arial" w:hAnsi="Arial" w:cs="Arial"/>
                <w:color w:val="000000"/>
              </w:rPr>
            </w:pPr>
            <w:r w:rsidRPr="00C9570F">
              <w:rPr>
                <w:rFonts w:ascii="Arial" w:hAnsi="Arial" w:cs="Arial"/>
                <w:color w:val="000000"/>
              </w:rPr>
              <w:t xml:space="preserve">Added references to cases of </w:t>
            </w:r>
            <w:r w:rsidRPr="00C9570F">
              <w:rPr>
                <w:rFonts w:ascii="Arial" w:hAnsi="Arial" w:cs="Arial"/>
                <w:i/>
                <w:iCs/>
                <w:lang w:val="en-AU"/>
              </w:rPr>
              <w:t>Marwah v Magistrates’ Court of Victoria</w:t>
            </w:r>
            <w:r w:rsidRPr="00C9570F">
              <w:rPr>
                <w:rFonts w:ascii="Arial" w:hAnsi="Arial" w:cs="Arial"/>
                <w:lang w:val="en-AU"/>
              </w:rPr>
              <w:t xml:space="preserve"> [2013] VSC 278 at [17]; </w:t>
            </w:r>
            <w:r w:rsidRPr="00C9570F">
              <w:rPr>
                <w:rFonts w:ascii="Arial" w:hAnsi="Arial" w:cs="Arial"/>
                <w:i/>
                <w:iCs/>
              </w:rPr>
              <w:t>Visser v DPP (Cth)</w:t>
            </w:r>
            <w:r w:rsidRPr="00C9570F">
              <w:rPr>
                <w:rFonts w:ascii="Arial" w:hAnsi="Arial" w:cs="Arial"/>
              </w:rPr>
              <w:t xml:space="preserve"> [2020] VSCA 327 esp. at [37]-[40].</w:t>
            </w:r>
          </w:p>
          <w:p w14:paraId="639E6D90" w14:textId="77777777" w:rsidR="001C0AD4" w:rsidRPr="00675F0F" w:rsidRDefault="001C0AD4" w:rsidP="001C0AD4">
            <w:pPr>
              <w:pStyle w:val="ListParagraph"/>
              <w:numPr>
                <w:ilvl w:val="0"/>
                <w:numId w:val="103"/>
              </w:numPr>
              <w:ind w:left="357" w:hanging="357"/>
              <w:jc w:val="both"/>
              <w:rPr>
                <w:rFonts w:ascii="Arial" w:hAnsi="Arial" w:cs="Arial"/>
                <w:color w:val="000000"/>
              </w:rPr>
            </w:pPr>
            <w:r>
              <w:rPr>
                <w:rFonts w:ascii="Arial" w:hAnsi="Arial" w:cs="Arial"/>
              </w:rPr>
              <w:t>Amendment to text discussing s.123 CPA.</w:t>
            </w:r>
          </w:p>
          <w:p w14:paraId="0614070C" w14:textId="2959B7CA" w:rsidR="001C0AD4" w:rsidRPr="00C9570F" w:rsidRDefault="001C0AD4" w:rsidP="001C0AD4">
            <w:pPr>
              <w:pStyle w:val="ListParagraph"/>
              <w:numPr>
                <w:ilvl w:val="0"/>
                <w:numId w:val="103"/>
              </w:numPr>
              <w:ind w:left="357" w:hanging="357"/>
              <w:jc w:val="both"/>
              <w:rPr>
                <w:rFonts w:ascii="Arial" w:hAnsi="Arial" w:cs="Arial"/>
                <w:color w:val="000000"/>
              </w:rPr>
            </w:pPr>
            <w:r>
              <w:rPr>
                <w:rFonts w:ascii="Arial" w:hAnsi="Arial" w:cs="Arial"/>
              </w:rPr>
              <w:t xml:space="preserve">Addition of a general reference to Order 2A [Rules 2.06A to 2.06V] of the </w:t>
            </w:r>
            <w:r w:rsidRPr="00201765">
              <w:rPr>
                <w:rFonts w:ascii="Arial" w:hAnsi="Arial" w:cs="Arial"/>
                <w:i/>
                <w:iCs/>
              </w:rPr>
              <w:t>Children’s Court Criminal Procedure Rules 2019</w:t>
            </w:r>
            <w:r>
              <w:rPr>
                <w:rFonts w:ascii="Arial" w:hAnsi="Arial" w:cs="Arial"/>
              </w:rPr>
              <w:t>, plus a specific reference to Rule 2.06L(2).</w:t>
            </w:r>
          </w:p>
        </w:tc>
      </w:tr>
      <w:tr w:rsidR="001C0AD4" w14:paraId="73D3687A" w14:textId="77777777" w:rsidTr="009B6A89">
        <w:tc>
          <w:tcPr>
            <w:tcW w:w="1261" w:type="dxa"/>
            <w:gridSpan w:val="2"/>
            <w:tcBorders>
              <w:top w:val="single" w:sz="4" w:space="0" w:color="auto"/>
              <w:left w:val="single" w:sz="18" w:space="0" w:color="auto"/>
              <w:bottom w:val="single" w:sz="4" w:space="0" w:color="auto"/>
            </w:tcBorders>
          </w:tcPr>
          <w:p w14:paraId="772C8CA2" w14:textId="2F5295EC"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31C1E30" w14:textId="6358729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8BECA50" w14:textId="174DD558"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3DBCE308" w14:textId="44D2281C" w:rsidR="001C0AD4" w:rsidRDefault="001C0AD4" w:rsidP="001C0AD4">
            <w:pPr>
              <w:pStyle w:val="ListParagraph"/>
              <w:numPr>
                <w:ilvl w:val="0"/>
                <w:numId w:val="104"/>
              </w:numPr>
              <w:spacing w:after="20"/>
              <w:ind w:left="357" w:hanging="357"/>
              <w:jc w:val="both"/>
              <w:rPr>
                <w:rFonts w:ascii="Arial" w:hAnsi="Arial" w:cs="Arial"/>
                <w:color w:val="000000"/>
              </w:rPr>
            </w:pPr>
            <w:r>
              <w:rPr>
                <w:rFonts w:ascii="Arial" w:hAnsi="Arial" w:cs="Arial"/>
                <w:color w:val="000000"/>
              </w:rPr>
              <w:t xml:space="preserve">Extract from </w:t>
            </w:r>
            <w:r w:rsidRPr="00764E77">
              <w:rPr>
                <w:rFonts w:ascii="Arial" w:hAnsi="Arial" w:cs="Arial"/>
                <w:i/>
                <w:iCs/>
                <w:color w:val="000000"/>
              </w:rPr>
              <w:t>Martin v The Queen</w:t>
            </w:r>
            <w:r>
              <w:rPr>
                <w:rFonts w:ascii="Arial" w:hAnsi="Arial" w:cs="Arial"/>
                <w:color w:val="000000"/>
              </w:rPr>
              <w:t xml:space="preserve"> [2013] VSCA 377 at [44].</w:t>
            </w:r>
          </w:p>
          <w:p w14:paraId="7A6445B7" w14:textId="64E84571" w:rsidR="001C0AD4" w:rsidRPr="00764E77" w:rsidRDefault="001C0AD4" w:rsidP="001C0AD4">
            <w:pPr>
              <w:pStyle w:val="ListParagraph"/>
              <w:numPr>
                <w:ilvl w:val="0"/>
                <w:numId w:val="104"/>
              </w:numPr>
              <w:spacing w:after="20"/>
              <w:ind w:left="357" w:hanging="357"/>
              <w:jc w:val="both"/>
              <w:rPr>
                <w:rFonts w:ascii="Arial" w:hAnsi="Arial" w:cs="Arial"/>
                <w:color w:val="000000"/>
              </w:rPr>
            </w:pPr>
            <w:bookmarkStart w:id="181" w:name="_Hlk78462771"/>
            <w:r w:rsidRPr="00764E77">
              <w:rPr>
                <w:rFonts w:ascii="Arial" w:hAnsi="Arial" w:cs="Arial"/>
                <w:color w:val="000000"/>
              </w:rPr>
              <w:t xml:space="preserve">Added references to </w:t>
            </w:r>
            <w:r w:rsidRPr="00764E77">
              <w:rPr>
                <w:rFonts w:ascii="Arial" w:hAnsi="Arial" w:cs="Arial"/>
                <w:i/>
                <w:iCs/>
                <w:color w:val="000000"/>
              </w:rPr>
              <w:t>R v Davis</w:t>
            </w:r>
            <w:r w:rsidRPr="00764E77">
              <w:rPr>
                <w:rFonts w:ascii="Arial" w:hAnsi="Arial" w:cs="Arial"/>
                <w:color w:val="000000"/>
              </w:rPr>
              <w:t xml:space="preserve"> [2007] VSCA 276 at [30]-[36]; </w:t>
            </w:r>
            <w:r w:rsidRPr="00764E77">
              <w:rPr>
                <w:rFonts w:ascii="Arial" w:eastAsia="Calibri" w:hAnsi="Arial" w:cs="Arial"/>
                <w:i/>
                <w:iCs/>
                <w:lang w:val="en-AU" w:eastAsia="en-AU"/>
              </w:rPr>
              <w:t>Jones (a pseudonym) v DPP</w:t>
            </w:r>
            <w:r w:rsidRPr="00764E77">
              <w:rPr>
                <w:rFonts w:ascii="Arial" w:eastAsia="Calibri" w:hAnsi="Arial" w:cs="Arial"/>
                <w:lang w:val="en-AU" w:eastAsia="en-AU"/>
              </w:rPr>
              <w:t xml:space="preserve"> [2015] VSCA 272</w:t>
            </w:r>
            <w:r w:rsidRPr="00764E77">
              <w:rPr>
                <w:rFonts w:ascii="Arial" w:eastAsia="Calibri" w:hAnsi="Arial" w:cs="Arial"/>
                <w:lang w:eastAsia="en-AU"/>
              </w:rPr>
              <w:t xml:space="preserve"> at</w:t>
            </w:r>
            <w:r w:rsidRPr="00764E77">
              <w:rPr>
                <w:rFonts w:ascii="Arial" w:eastAsia="Calibri" w:hAnsi="Arial" w:cs="Arial"/>
                <w:lang w:val="en-AU" w:eastAsia="en-AU"/>
              </w:rPr>
              <w:t xml:space="preserve"> [25]; </w:t>
            </w:r>
            <w:r w:rsidRPr="00764E77">
              <w:rPr>
                <w:rFonts w:ascii="Arial" w:hAnsi="Arial" w:cs="Arial"/>
                <w:i/>
                <w:lang w:val="en-AU"/>
              </w:rPr>
              <w:t>DPP v Finn (Ruling No 1)</w:t>
            </w:r>
            <w:r w:rsidRPr="00764E77">
              <w:rPr>
                <w:rFonts w:ascii="Arial" w:hAnsi="Arial" w:cs="Arial"/>
                <w:lang w:val="en-AU"/>
              </w:rPr>
              <w:t xml:space="preserve"> [2008] VSC 303</w:t>
            </w:r>
            <w:r w:rsidRPr="00764E77">
              <w:rPr>
                <w:rFonts w:ascii="Arial" w:hAnsi="Arial" w:cs="Arial"/>
              </w:rPr>
              <w:t xml:space="preserve"> at [10]; </w:t>
            </w:r>
            <w:r w:rsidRPr="00764E77">
              <w:rPr>
                <w:rFonts w:ascii="Arial" w:eastAsia="Calibri" w:hAnsi="Arial" w:cs="Arial"/>
                <w:i/>
                <w:iCs/>
                <w:lang w:val="en-AU" w:eastAsia="en-AU"/>
              </w:rPr>
              <w:t>Bradley (a pseudonym) v The Queen</w:t>
            </w:r>
            <w:r w:rsidRPr="00764E77">
              <w:rPr>
                <w:rFonts w:ascii="Arial" w:eastAsia="Calibri" w:hAnsi="Arial" w:cs="Arial"/>
                <w:lang w:val="en-AU" w:eastAsia="en-AU"/>
              </w:rPr>
              <w:t xml:space="preserve"> [2017] VSCA 332 at [28]; </w:t>
            </w:r>
            <w:r w:rsidRPr="00764E77">
              <w:rPr>
                <w:rFonts w:ascii="Arial" w:eastAsia="Calibri" w:hAnsi="Arial" w:cs="Arial"/>
                <w:i/>
                <w:iCs/>
                <w:lang w:val="en-AU" w:eastAsia="en-AU"/>
              </w:rPr>
              <w:t>Gutierrez v The Queen</w:t>
            </w:r>
            <w:r w:rsidRPr="00764E77">
              <w:rPr>
                <w:rFonts w:ascii="Arial" w:eastAsia="Calibri" w:hAnsi="Arial" w:cs="Arial"/>
                <w:lang w:val="en-AU" w:eastAsia="en-AU"/>
              </w:rPr>
              <w:t xml:space="preserve"> [2018] VSCA 270</w:t>
            </w:r>
            <w:r w:rsidRPr="00764E77">
              <w:rPr>
                <w:rFonts w:ascii="Arial" w:hAnsi="Arial" w:cs="Arial"/>
                <w:color w:val="000000"/>
              </w:rPr>
              <w:t>.</w:t>
            </w:r>
            <w:bookmarkEnd w:id="181"/>
          </w:p>
        </w:tc>
      </w:tr>
      <w:tr w:rsidR="001C0AD4" w14:paraId="43DDA252" w14:textId="77777777" w:rsidTr="009B6A89">
        <w:tc>
          <w:tcPr>
            <w:tcW w:w="1261" w:type="dxa"/>
            <w:gridSpan w:val="2"/>
            <w:tcBorders>
              <w:top w:val="single" w:sz="4" w:space="0" w:color="auto"/>
              <w:left w:val="single" w:sz="18" w:space="0" w:color="auto"/>
              <w:bottom w:val="single" w:sz="4" w:space="0" w:color="auto"/>
            </w:tcBorders>
          </w:tcPr>
          <w:p w14:paraId="5EF34D67" w14:textId="6E38B61E"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6ED5E22" w14:textId="7879A39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40FF8A" w14:textId="11B104B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7982C06" w14:textId="46AA1DD7" w:rsidR="001C0AD4" w:rsidRDefault="001C0AD4" w:rsidP="001C0AD4">
            <w:pPr>
              <w:spacing w:after="20"/>
              <w:jc w:val="both"/>
              <w:rPr>
                <w:rFonts w:ascii="Arial" w:hAnsi="Arial" w:cs="Arial"/>
                <w:color w:val="000000"/>
              </w:rPr>
            </w:pPr>
            <w:r>
              <w:rPr>
                <w:rFonts w:ascii="Arial" w:hAnsi="Arial" w:cs="Arial"/>
                <w:color w:val="000000"/>
              </w:rPr>
              <w:t xml:space="preserve">Added extract from </w:t>
            </w:r>
            <w:r w:rsidRPr="00CF53CA">
              <w:rPr>
                <w:rFonts w:ascii="Arial" w:hAnsi="Arial" w:cs="Arial"/>
                <w:i/>
                <w:color w:val="000000"/>
              </w:rPr>
              <w:t>R v Mocenigo (Ruling No 4)</w:t>
            </w:r>
            <w:r w:rsidRPr="00CF53CA">
              <w:rPr>
                <w:rFonts w:ascii="Arial" w:hAnsi="Arial" w:cs="Arial"/>
                <w:color w:val="000000"/>
              </w:rPr>
              <w:t xml:space="preserve"> [2012] VSC 442 </w:t>
            </w:r>
            <w:r>
              <w:rPr>
                <w:rFonts w:ascii="Arial" w:hAnsi="Arial" w:cs="Arial"/>
                <w:color w:val="000000"/>
              </w:rPr>
              <w:t>at [5].</w:t>
            </w:r>
          </w:p>
        </w:tc>
      </w:tr>
      <w:tr w:rsidR="001C0AD4" w14:paraId="793C1A06" w14:textId="77777777" w:rsidTr="009B6A89">
        <w:tc>
          <w:tcPr>
            <w:tcW w:w="1261" w:type="dxa"/>
            <w:gridSpan w:val="2"/>
            <w:tcBorders>
              <w:top w:val="single" w:sz="4" w:space="0" w:color="auto"/>
              <w:left w:val="single" w:sz="18" w:space="0" w:color="auto"/>
              <w:bottom w:val="single" w:sz="4" w:space="0" w:color="auto"/>
            </w:tcBorders>
          </w:tcPr>
          <w:p w14:paraId="50527185" w14:textId="377096B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5D9D0F7" w14:textId="6611B25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0323873" w14:textId="0C6E980A"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71AC4766" w14:textId="3F2C72C8" w:rsidR="001C0AD4" w:rsidRDefault="001C0AD4" w:rsidP="001C0AD4">
            <w:pPr>
              <w:spacing w:after="20"/>
              <w:jc w:val="both"/>
              <w:rPr>
                <w:rFonts w:ascii="Arial" w:hAnsi="Arial" w:cs="Arial"/>
                <w:color w:val="000000"/>
              </w:rPr>
            </w:pPr>
            <w:r>
              <w:rPr>
                <w:rFonts w:ascii="Arial" w:hAnsi="Arial" w:cs="Arial"/>
                <w:color w:val="000000"/>
              </w:rPr>
              <w:t xml:space="preserve">Significant addition to text including references to the Sentencing Advisory Council report </w:t>
            </w:r>
            <w:r w:rsidRPr="00651B31">
              <w:rPr>
                <w:rFonts w:ascii="Arial" w:hAnsi="Arial" w:cs="Arial"/>
                <w:i/>
                <w:iCs/>
              </w:rPr>
              <w:t>Sentence Indication and Specified Sentence Discounts</w:t>
            </w:r>
            <w:r>
              <w:rPr>
                <w:rFonts w:ascii="Arial" w:hAnsi="Arial" w:cs="Arial"/>
              </w:rPr>
              <w:t xml:space="preserve"> (2007)</w:t>
            </w:r>
            <w:r>
              <w:rPr>
                <w:rFonts w:ascii="Arial" w:hAnsi="Arial" w:cs="Arial"/>
                <w:color w:val="000000"/>
              </w:rPr>
              <w:t>.</w:t>
            </w:r>
          </w:p>
        </w:tc>
      </w:tr>
      <w:tr w:rsidR="001C0AD4" w14:paraId="03C1EEA3" w14:textId="77777777" w:rsidTr="009B6A89">
        <w:tc>
          <w:tcPr>
            <w:tcW w:w="1261" w:type="dxa"/>
            <w:gridSpan w:val="2"/>
            <w:tcBorders>
              <w:top w:val="single" w:sz="4" w:space="0" w:color="auto"/>
              <w:left w:val="single" w:sz="18" w:space="0" w:color="auto"/>
              <w:bottom w:val="single" w:sz="4" w:space="0" w:color="auto"/>
            </w:tcBorders>
          </w:tcPr>
          <w:p w14:paraId="5D92D7A6" w14:textId="00D28B87"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6567F330" w14:textId="490E138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FE96A40" w14:textId="4784B3D5"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189E1615" w14:textId="0E5B4CD9" w:rsidR="001C0AD4" w:rsidRDefault="001C0AD4" w:rsidP="001C0AD4">
            <w:pPr>
              <w:spacing w:after="20"/>
              <w:jc w:val="both"/>
              <w:rPr>
                <w:rFonts w:ascii="Arial" w:hAnsi="Arial" w:cs="Arial"/>
                <w:color w:val="000000"/>
              </w:rPr>
            </w:pPr>
            <w:r>
              <w:rPr>
                <w:rFonts w:ascii="Arial" w:hAnsi="Arial" w:cs="Arial"/>
                <w:color w:val="000000"/>
              </w:rPr>
              <w:t xml:space="preserve">Summaries of new cases of </w:t>
            </w:r>
            <w:r w:rsidRPr="00F97B3E">
              <w:rPr>
                <w:rFonts w:ascii="Arial" w:hAnsi="Arial" w:cs="Arial"/>
                <w:i/>
                <w:iCs/>
              </w:rPr>
              <w:t>R v Kannan &amp; Anor (Ruling No</w:t>
            </w:r>
            <w:r>
              <w:rPr>
                <w:rFonts w:ascii="Arial" w:hAnsi="Arial" w:cs="Arial"/>
                <w:i/>
                <w:iCs/>
              </w:rPr>
              <w:t> </w:t>
            </w:r>
            <w:r w:rsidRPr="00F97B3E">
              <w:rPr>
                <w:rFonts w:ascii="Arial" w:hAnsi="Arial" w:cs="Arial"/>
                <w:i/>
                <w:iCs/>
              </w:rPr>
              <w:t>12)</w:t>
            </w:r>
            <w:r>
              <w:rPr>
                <w:rFonts w:ascii="Arial" w:hAnsi="Arial" w:cs="Arial"/>
              </w:rPr>
              <w:t xml:space="preserve"> [2021] VSC 39 at [65]-[71]; </w:t>
            </w:r>
            <w:r w:rsidRPr="00E64A0B">
              <w:rPr>
                <w:rFonts w:ascii="Arial" w:hAnsi="Arial" w:cs="Arial"/>
                <w:i/>
                <w:iCs/>
              </w:rPr>
              <w:t>Fleming (a pseudonym) v The Queen</w:t>
            </w:r>
            <w:r>
              <w:rPr>
                <w:rFonts w:ascii="Arial" w:hAnsi="Arial" w:cs="Arial"/>
              </w:rPr>
              <w:t xml:space="preserve"> [2021] VSCA 203.</w:t>
            </w:r>
          </w:p>
        </w:tc>
      </w:tr>
      <w:tr w:rsidR="001C0AD4" w14:paraId="5E981B1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32259C" w14:textId="26140513" w:rsidR="001C0AD4" w:rsidRPr="0054535C" w:rsidRDefault="001C0AD4" w:rsidP="001C0AD4">
            <w:pPr>
              <w:keepNext/>
              <w:keepLines/>
              <w:rPr>
                <w:sz w:val="22"/>
                <w:lang w:val="en-AU"/>
              </w:rPr>
            </w:pPr>
            <w:r>
              <w:rPr>
                <w:sz w:val="22"/>
                <w:lang w:val="en-AU"/>
              </w:rPr>
              <w:t>13/08/21</w:t>
            </w:r>
          </w:p>
        </w:tc>
        <w:tc>
          <w:tcPr>
            <w:tcW w:w="7077" w:type="dxa"/>
            <w:gridSpan w:val="4"/>
            <w:tcBorders>
              <w:top w:val="single" w:sz="18" w:space="0" w:color="auto"/>
              <w:bottom w:val="single" w:sz="4" w:space="0" w:color="auto"/>
              <w:right w:val="single" w:sz="18" w:space="0" w:color="auto"/>
            </w:tcBorders>
            <w:shd w:val="clear" w:color="auto" w:fill="DDDDDD"/>
          </w:tcPr>
          <w:p w14:paraId="7FD9B8EB" w14:textId="78C15E1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5281E55" w14:textId="77777777" w:rsidTr="009B6A89">
        <w:tc>
          <w:tcPr>
            <w:tcW w:w="1261" w:type="dxa"/>
            <w:gridSpan w:val="2"/>
            <w:tcBorders>
              <w:top w:val="single" w:sz="4" w:space="0" w:color="auto"/>
              <w:left w:val="single" w:sz="18" w:space="0" w:color="auto"/>
              <w:bottom w:val="single" w:sz="4" w:space="0" w:color="auto"/>
            </w:tcBorders>
          </w:tcPr>
          <w:p w14:paraId="2DEB6D2F" w14:textId="2B3AC293"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BC87CDD" w14:textId="44359A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B0D7E" w14:textId="14B55CC1"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6F16122" w14:textId="5A2CB2B2"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FF3593">
              <w:rPr>
                <w:rFonts w:ascii="Arial" w:hAnsi="Arial" w:cs="Arial"/>
                <w:i/>
                <w:iCs/>
                <w:color w:val="000000"/>
              </w:rPr>
              <w:t>Newton v The Queen</w:t>
            </w:r>
            <w:r>
              <w:rPr>
                <w:rFonts w:ascii="Arial" w:hAnsi="Arial" w:cs="Arial"/>
                <w:color w:val="000000"/>
              </w:rPr>
              <w:t xml:space="preserve"> [2021] VSCA 207 at [69].</w:t>
            </w:r>
          </w:p>
        </w:tc>
      </w:tr>
      <w:tr w:rsidR="001C0AD4" w14:paraId="521665DB" w14:textId="77777777" w:rsidTr="009B6A89">
        <w:tc>
          <w:tcPr>
            <w:tcW w:w="1261" w:type="dxa"/>
            <w:gridSpan w:val="2"/>
            <w:tcBorders>
              <w:top w:val="single" w:sz="4" w:space="0" w:color="auto"/>
              <w:left w:val="single" w:sz="18" w:space="0" w:color="auto"/>
              <w:bottom w:val="single" w:sz="4" w:space="0" w:color="auto"/>
            </w:tcBorders>
          </w:tcPr>
          <w:p w14:paraId="65FD25CA" w14:textId="573169B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B9FA25B" w14:textId="487888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244D14" w14:textId="40FBCC9C"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9ADF82A" w14:textId="307E0A24" w:rsidR="001C0AD4" w:rsidRDefault="001C0AD4" w:rsidP="001C0AD4">
            <w:pPr>
              <w:spacing w:before="20" w:after="20"/>
              <w:jc w:val="both"/>
              <w:rPr>
                <w:rFonts w:ascii="Arial" w:hAnsi="Arial" w:cs="Arial"/>
                <w:color w:val="000000"/>
              </w:rPr>
            </w:pPr>
            <w:r>
              <w:rPr>
                <w:rFonts w:ascii="Arial" w:hAnsi="Arial" w:cs="Arial"/>
                <w:color w:val="000000"/>
              </w:rPr>
              <w:t xml:space="preserve">Extracts from </w:t>
            </w:r>
            <w:r w:rsidRPr="007517F9">
              <w:rPr>
                <w:rFonts w:ascii="Arial" w:hAnsi="Arial" w:cs="Arial"/>
                <w:i/>
                <w:iCs/>
                <w:color w:val="000000"/>
              </w:rPr>
              <w:t>Kettyle v The Queen</w:t>
            </w:r>
            <w:r>
              <w:rPr>
                <w:rFonts w:ascii="Arial" w:hAnsi="Arial" w:cs="Arial"/>
                <w:color w:val="000000"/>
              </w:rPr>
              <w:t xml:space="preserve"> [2019] VSCA 220 at [55] &amp; [84]-[86].</w:t>
            </w:r>
          </w:p>
        </w:tc>
      </w:tr>
      <w:tr w:rsidR="001C0AD4" w14:paraId="18A16B0F" w14:textId="77777777" w:rsidTr="009B6A89">
        <w:tc>
          <w:tcPr>
            <w:tcW w:w="1261" w:type="dxa"/>
            <w:gridSpan w:val="2"/>
            <w:tcBorders>
              <w:top w:val="single" w:sz="4" w:space="0" w:color="auto"/>
              <w:left w:val="single" w:sz="18" w:space="0" w:color="auto"/>
              <w:bottom w:val="single" w:sz="4" w:space="0" w:color="auto"/>
            </w:tcBorders>
          </w:tcPr>
          <w:p w14:paraId="0C54F83D" w14:textId="14027504"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2C3E153" w14:textId="265507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A80A97" w14:textId="010653C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CAB09BE" w14:textId="287D41AB"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FF3593">
              <w:rPr>
                <w:rFonts w:ascii="Arial" w:hAnsi="Arial" w:cs="Arial"/>
                <w:i/>
                <w:iCs/>
                <w:color w:val="000000"/>
              </w:rPr>
              <w:t>Newton v The Queen</w:t>
            </w:r>
            <w:r>
              <w:rPr>
                <w:rFonts w:ascii="Arial" w:hAnsi="Arial" w:cs="Arial"/>
                <w:color w:val="000000"/>
              </w:rPr>
              <w:t xml:space="preserve"> [2021] VSCA 207 at [35]-[45];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w:t>
            </w:r>
          </w:p>
        </w:tc>
      </w:tr>
      <w:tr w:rsidR="001C0AD4" w14:paraId="2922CC1B" w14:textId="77777777" w:rsidTr="009B6A89">
        <w:tc>
          <w:tcPr>
            <w:tcW w:w="1261" w:type="dxa"/>
            <w:gridSpan w:val="2"/>
            <w:tcBorders>
              <w:top w:val="single" w:sz="4" w:space="0" w:color="auto"/>
              <w:left w:val="single" w:sz="18" w:space="0" w:color="auto"/>
              <w:bottom w:val="single" w:sz="4" w:space="0" w:color="auto"/>
            </w:tcBorders>
          </w:tcPr>
          <w:p w14:paraId="2475E676" w14:textId="221794CA"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5A16EFE4" w14:textId="48376E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FDF26B" w14:textId="124D71EE"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7549BE9F" w14:textId="63067EB6" w:rsidR="001C0AD4" w:rsidRPr="00740211" w:rsidRDefault="001C0AD4" w:rsidP="001C0AD4">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[31]-[33].</w:t>
            </w:r>
          </w:p>
        </w:tc>
      </w:tr>
      <w:tr w:rsidR="001C0AD4" w14:paraId="408773A4" w14:textId="77777777" w:rsidTr="009B6A89">
        <w:tc>
          <w:tcPr>
            <w:tcW w:w="1261" w:type="dxa"/>
            <w:gridSpan w:val="2"/>
            <w:tcBorders>
              <w:top w:val="single" w:sz="4" w:space="0" w:color="auto"/>
              <w:left w:val="single" w:sz="18" w:space="0" w:color="auto"/>
              <w:bottom w:val="single" w:sz="4" w:space="0" w:color="auto"/>
            </w:tcBorders>
          </w:tcPr>
          <w:p w14:paraId="67D5B659" w14:textId="68439D70"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CC16C25" w14:textId="1C14EC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5E8BEC" w14:textId="736CC86D"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0D2ADDB0" w14:textId="5AB728E2" w:rsidR="001C0AD4" w:rsidRPr="00740211" w:rsidRDefault="001C0AD4" w:rsidP="001C0AD4">
            <w:pPr>
              <w:spacing w:before="20" w:after="20"/>
              <w:jc w:val="both"/>
              <w:rPr>
                <w:rFonts w:ascii="Arial" w:hAnsi="Arial" w:cs="Arial"/>
              </w:rPr>
            </w:pPr>
            <w:r>
              <w:rPr>
                <w:rFonts w:ascii="Arial" w:hAnsi="Arial" w:cs="Arial"/>
              </w:rPr>
              <w:t xml:space="preserve">Reference to </w:t>
            </w:r>
            <w:r w:rsidRPr="00032BF4">
              <w:rPr>
                <w:rFonts w:ascii="Arial" w:hAnsi="Arial" w:cs="Arial"/>
                <w:i/>
                <w:iCs/>
                <w:color w:val="000000"/>
              </w:rPr>
              <w:t>Stevens v The Queen</w:t>
            </w:r>
            <w:r>
              <w:rPr>
                <w:rFonts w:ascii="Arial" w:hAnsi="Arial" w:cs="Arial"/>
                <w:color w:val="000000"/>
              </w:rPr>
              <w:t xml:space="preserve"> [2021] VSCA 218 at [22]-[28].</w:t>
            </w:r>
          </w:p>
        </w:tc>
      </w:tr>
      <w:tr w:rsidR="001C0AD4" w14:paraId="0CD19CF1" w14:textId="77777777" w:rsidTr="009B6A89">
        <w:tc>
          <w:tcPr>
            <w:tcW w:w="1261" w:type="dxa"/>
            <w:gridSpan w:val="2"/>
            <w:tcBorders>
              <w:top w:val="single" w:sz="4" w:space="0" w:color="auto"/>
              <w:left w:val="single" w:sz="18" w:space="0" w:color="auto"/>
              <w:bottom w:val="single" w:sz="4" w:space="0" w:color="auto"/>
            </w:tcBorders>
          </w:tcPr>
          <w:p w14:paraId="0394D84C" w14:textId="3CFA4E56"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003A97C8" w14:textId="152ECA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DD81A9" w14:textId="2AE55524"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6C41E77" w14:textId="4E0E185B" w:rsidR="001C0AD4" w:rsidRDefault="001C0AD4" w:rsidP="001C0AD4">
            <w:pPr>
              <w:spacing w:before="20" w:after="20"/>
              <w:jc w:val="both"/>
              <w:rPr>
                <w:rFonts w:ascii="Arial" w:hAnsi="Arial" w:cs="Arial"/>
                <w:color w:val="000000"/>
              </w:rPr>
            </w:pPr>
            <w:r w:rsidRPr="00740211">
              <w:rPr>
                <w:rFonts w:ascii="Arial" w:hAnsi="Arial" w:cs="Arial"/>
              </w:rPr>
              <w:t xml:space="preserve">Extract from </w:t>
            </w:r>
            <w:r w:rsidRPr="00451F5B">
              <w:rPr>
                <w:rFonts w:ascii="Arial" w:hAnsi="Arial" w:cs="Arial"/>
                <w:i/>
                <w:iCs/>
              </w:rPr>
              <w:t>DPP (Cth) v Kannan &amp; Anor</w:t>
            </w:r>
            <w:r w:rsidRPr="00451F5B">
              <w:rPr>
                <w:rFonts w:ascii="Arial" w:hAnsi="Arial" w:cs="Arial"/>
              </w:rPr>
              <w:t xml:space="preserve"> [2021] VSC 439</w:t>
            </w:r>
            <w:r>
              <w:rPr>
                <w:rFonts w:ascii="Arial" w:hAnsi="Arial" w:cs="Arial"/>
              </w:rPr>
              <w:t xml:space="preserve"> at [216].</w:t>
            </w:r>
          </w:p>
        </w:tc>
      </w:tr>
      <w:tr w:rsidR="001C0AD4" w14:paraId="0760CF72" w14:textId="77777777" w:rsidTr="009B6A89">
        <w:tc>
          <w:tcPr>
            <w:tcW w:w="1261" w:type="dxa"/>
            <w:gridSpan w:val="2"/>
            <w:tcBorders>
              <w:top w:val="single" w:sz="4" w:space="0" w:color="auto"/>
              <w:left w:val="single" w:sz="18" w:space="0" w:color="auto"/>
              <w:bottom w:val="single" w:sz="4" w:space="0" w:color="auto"/>
            </w:tcBorders>
          </w:tcPr>
          <w:p w14:paraId="01732847" w14:textId="22362E15" w:rsidR="001C0AD4" w:rsidRDefault="001C0AD4" w:rsidP="001C0AD4">
            <w:pPr>
              <w:rPr>
                <w:lang w:val="en-AU"/>
              </w:rPr>
            </w:pPr>
            <w:r>
              <w:rPr>
                <w:lang w:val="en-AU"/>
              </w:rPr>
              <w:t>13/08/21</w:t>
            </w:r>
          </w:p>
        </w:tc>
        <w:tc>
          <w:tcPr>
            <w:tcW w:w="836" w:type="dxa"/>
            <w:tcBorders>
              <w:top w:val="single" w:sz="4" w:space="0" w:color="auto"/>
              <w:bottom w:val="single" w:sz="4" w:space="0" w:color="auto"/>
            </w:tcBorders>
          </w:tcPr>
          <w:p w14:paraId="39DCEC4F" w14:textId="0FD4E6F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62553C" w14:textId="7616F3C4"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A9BFEA6" w14:textId="7AD88C98" w:rsidR="001C0AD4" w:rsidRDefault="001C0AD4" w:rsidP="001C0AD4">
            <w:pPr>
              <w:pStyle w:val="ListParagraph"/>
              <w:numPr>
                <w:ilvl w:val="0"/>
                <w:numId w:val="106"/>
              </w:numPr>
              <w:spacing w:before="20" w:after="20"/>
              <w:ind w:left="357" w:hanging="357"/>
              <w:jc w:val="both"/>
              <w:rPr>
                <w:rFonts w:ascii="Arial" w:hAnsi="Arial" w:cs="Arial"/>
              </w:rPr>
            </w:pPr>
            <w:r w:rsidRPr="001063B7">
              <w:rPr>
                <w:rFonts w:ascii="Arial" w:hAnsi="Arial" w:cs="Arial"/>
              </w:rPr>
              <w:t xml:space="preserve">Summary of case of </w:t>
            </w:r>
            <w:r w:rsidRPr="001063B7">
              <w:rPr>
                <w:rFonts w:ascii="Arial" w:hAnsi="Arial" w:cs="Arial"/>
                <w:i/>
                <w:iCs/>
              </w:rPr>
              <w:t>Brown v The Queen</w:t>
            </w:r>
            <w:r w:rsidRPr="001063B7">
              <w:rPr>
                <w:rFonts w:ascii="Arial" w:hAnsi="Arial" w:cs="Arial"/>
              </w:rPr>
              <w:t xml:space="preserve"> [2021] VSCA 204, including references to </w:t>
            </w:r>
            <w:r>
              <w:rPr>
                <w:rFonts w:ascii="Arial" w:hAnsi="Arial" w:cs="Arial"/>
              </w:rPr>
              <w:t>11 cases involving sentences for aggravated burglary.</w:t>
            </w:r>
          </w:p>
          <w:p w14:paraId="366CCF7D" w14:textId="1F2ED895" w:rsidR="001C0AD4" w:rsidRPr="001063B7" w:rsidRDefault="001C0AD4" w:rsidP="001C0AD4">
            <w:pPr>
              <w:pStyle w:val="ListParagraph"/>
              <w:numPr>
                <w:ilvl w:val="0"/>
                <w:numId w:val="106"/>
              </w:numPr>
              <w:spacing w:before="20" w:after="20"/>
              <w:ind w:left="357" w:hanging="357"/>
              <w:jc w:val="both"/>
              <w:rPr>
                <w:rFonts w:ascii="Arial" w:hAnsi="Arial" w:cs="Arial"/>
              </w:rPr>
            </w:pPr>
            <w:r>
              <w:rPr>
                <w:rFonts w:ascii="Arial" w:hAnsi="Arial" w:cs="Arial"/>
              </w:rPr>
              <w:t xml:space="preserve">References to cases of </w:t>
            </w:r>
            <w:r w:rsidRPr="001063B7">
              <w:rPr>
                <w:rFonts w:ascii="Arial" w:hAnsi="Arial" w:cs="Arial"/>
                <w:i/>
                <w:iCs/>
              </w:rPr>
              <w:t>Newton v The Queen</w:t>
            </w:r>
            <w:r>
              <w:rPr>
                <w:rFonts w:ascii="Arial" w:hAnsi="Arial" w:cs="Arial"/>
              </w:rPr>
              <w:t xml:space="preserve"> [2021] VSCA 207; </w:t>
            </w:r>
            <w:r w:rsidRPr="00FE3920">
              <w:rPr>
                <w:rFonts w:ascii="Arial" w:hAnsi="Arial" w:cs="Arial"/>
                <w:i/>
                <w:iCs/>
              </w:rPr>
              <w:t>Stevens v The Queen</w:t>
            </w:r>
            <w:r>
              <w:rPr>
                <w:rFonts w:ascii="Arial" w:hAnsi="Arial" w:cs="Arial"/>
              </w:rPr>
              <w:t xml:space="preserve"> [2021] VSCA 218.</w:t>
            </w:r>
          </w:p>
        </w:tc>
      </w:tr>
      <w:tr w:rsidR="001C0AD4" w14:paraId="45A4336D"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04811741" w14:textId="581A5B14" w:rsidR="001C0AD4" w:rsidRPr="0054535C" w:rsidRDefault="001C0AD4" w:rsidP="001C0AD4">
            <w:pPr>
              <w:keepNext/>
              <w:keepLines/>
              <w:rPr>
                <w:sz w:val="22"/>
                <w:lang w:val="en-AU"/>
              </w:rPr>
            </w:pPr>
            <w:r>
              <w:rPr>
                <w:sz w:val="22"/>
                <w:lang w:val="en-AU"/>
              </w:rPr>
              <w:t>23/07/21</w:t>
            </w:r>
          </w:p>
        </w:tc>
        <w:tc>
          <w:tcPr>
            <w:tcW w:w="7077" w:type="dxa"/>
            <w:gridSpan w:val="4"/>
            <w:tcBorders>
              <w:top w:val="single" w:sz="12" w:space="0" w:color="auto"/>
              <w:bottom w:val="single" w:sz="4" w:space="0" w:color="auto"/>
              <w:right w:val="single" w:sz="18" w:space="0" w:color="auto"/>
            </w:tcBorders>
            <w:shd w:val="clear" w:color="auto" w:fill="DDDDDD"/>
          </w:tcPr>
          <w:p w14:paraId="6765C0D9" w14:textId="3BCAE130"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8610F53" w14:textId="77777777" w:rsidTr="009B6A89">
        <w:tc>
          <w:tcPr>
            <w:tcW w:w="1261" w:type="dxa"/>
            <w:gridSpan w:val="2"/>
            <w:tcBorders>
              <w:top w:val="single" w:sz="4" w:space="0" w:color="auto"/>
              <w:left w:val="single" w:sz="18" w:space="0" w:color="auto"/>
              <w:bottom w:val="single" w:sz="4" w:space="0" w:color="auto"/>
            </w:tcBorders>
          </w:tcPr>
          <w:p w14:paraId="4755BA55" w14:textId="5A7B6426"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EDA31A3" w14:textId="0629894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3AEFD20" w14:textId="7CD47E62"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7B319654" w14:textId="36533B4A" w:rsidR="001C0AD4" w:rsidRDefault="001C0AD4" w:rsidP="001C0AD4">
            <w:pPr>
              <w:spacing w:before="20" w:after="20"/>
              <w:jc w:val="both"/>
              <w:rPr>
                <w:rFonts w:ascii="Arial" w:hAnsi="Arial" w:cs="Arial"/>
                <w:color w:val="000000"/>
              </w:rPr>
            </w:pPr>
            <w:r>
              <w:rPr>
                <w:rFonts w:ascii="Arial" w:hAnsi="Arial" w:cs="Arial"/>
                <w:color w:val="000000"/>
              </w:rPr>
              <w:t xml:space="preserve">Note that </w:t>
            </w:r>
            <w:r w:rsidRPr="00ED7639">
              <w:rPr>
                <w:rFonts w:ascii="Arial" w:hAnsi="Arial" w:cs="Arial"/>
                <w:i/>
                <w:iCs/>
                <w:color w:val="000000"/>
              </w:rPr>
              <w:t>Children</w:t>
            </w:r>
            <w:r>
              <w:rPr>
                <w:rFonts w:ascii="Arial" w:hAnsi="Arial" w:cs="Arial"/>
                <w:i/>
                <w:iCs/>
                <w:color w:val="000000"/>
              </w:rPr>
              <w:t xml:space="preserve">, Youth and Families (Children’s Court Judicial Registrars) </w:t>
            </w:r>
            <w:r w:rsidRPr="00ED7639">
              <w:rPr>
                <w:rFonts w:ascii="Arial" w:hAnsi="Arial" w:cs="Arial"/>
                <w:i/>
                <w:iCs/>
                <w:color w:val="000000"/>
              </w:rPr>
              <w:t>Rules 202</w:t>
            </w:r>
            <w:r>
              <w:rPr>
                <w:rFonts w:ascii="Arial" w:hAnsi="Arial" w:cs="Arial"/>
                <w:i/>
                <w:iCs/>
                <w:color w:val="000000"/>
              </w:rPr>
              <w:t xml:space="preserve">1 </w:t>
            </w:r>
            <w:r w:rsidRPr="00A54B71">
              <w:rPr>
                <w:rFonts w:ascii="Arial" w:hAnsi="Arial" w:cs="Arial"/>
                <w:color w:val="000000"/>
              </w:rPr>
              <w:t>[</w:t>
            </w:r>
            <w:r>
              <w:rPr>
                <w:rFonts w:ascii="Arial" w:hAnsi="Arial" w:cs="Arial"/>
                <w:color w:val="000000"/>
              </w:rPr>
              <w:t>S.R.No.22/2021] has been amended as and from 23/07/2021 by S.R.No.90/2021.</w:t>
            </w:r>
          </w:p>
        </w:tc>
      </w:tr>
      <w:tr w:rsidR="001C0AD4" w14:paraId="2DEE1D63" w14:textId="77777777" w:rsidTr="009B6A89">
        <w:tc>
          <w:tcPr>
            <w:tcW w:w="1261" w:type="dxa"/>
            <w:gridSpan w:val="2"/>
            <w:tcBorders>
              <w:top w:val="single" w:sz="4" w:space="0" w:color="auto"/>
              <w:left w:val="single" w:sz="18" w:space="0" w:color="auto"/>
              <w:bottom w:val="single" w:sz="4" w:space="0" w:color="auto"/>
            </w:tcBorders>
          </w:tcPr>
          <w:p w14:paraId="7E95B1E6" w14:textId="4C2CF8C4"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FD6C116" w14:textId="39953C5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CBA3EA2" w14:textId="13A1198F"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1001BE4C" w14:textId="1867E2CE" w:rsidR="001C0AD4" w:rsidRDefault="001C0AD4" w:rsidP="001C0AD4">
            <w:pPr>
              <w:spacing w:before="20" w:after="20"/>
              <w:jc w:val="both"/>
              <w:rPr>
                <w:rFonts w:ascii="Arial" w:hAnsi="Arial" w:cs="Arial"/>
                <w:color w:val="000000"/>
              </w:rPr>
            </w:pPr>
            <w:r>
              <w:rPr>
                <w:rFonts w:ascii="Arial" w:hAnsi="Arial" w:cs="Arial"/>
                <w:color w:val="000000"/>
              </w:rPr>
              <w:t>Summary of new P.D.s No.7 &amp; 8 of 2021.</w:t>
            </w:r>
          </w:p>
        </w:tc>
      </w:tr>
      <w:tr w:rsidR="001C0AD4" w14:paraId="5863C7A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C7289B" w14:textId="66B0533F"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86D690C" w14:textId="0FFDFF8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325D7270" w14:textId="77777777" w:rsidTr="009B6A89">
        <w:tc>
          <w:tcPr>
            <w:tcW w:w="1261" w:type="dxa"/>
            <w:gridSpan w:val="2"/>
            <w:tcBorders>
              <w:top w:val="single" w:sz="4" w:space="0" w:color="auto"/>
              <w:left w:val="single" w:sz="18" w:space="0" w:color="auto"/>
              <w:bottom w:val="single" w:sz="4" w:space="0" w:color="auto"/>
            </w:tcBorders>
          </w:tcPr>
          <w:p w14:paraId="0B79DE77" w14:textId="77777777" w:rsidR="001C0AD4" w:rsidRDefault="001C0AD4" w:rsidP="001C0AD4">
            <w:pPr>
              <w:rPr>
                <w:lang w:val="en-AU"/>
              </w:rPr>
            </w:pPr>
            <w:r>
              <w:rPr>
                <w:lang w:val="en-AU"/>
              </w:rPr>
              <w:t>23</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5D582A49" w14:textId="52CA667B" w:rsidR="001C0AD4" w:rsidRPr="00513F6D" w:rsidRDefault="001C0AD4" w:rsidP="001C0AD4">
            <w:pPr>
              <w:jc w:val="center"/>
              <w:rPr>
                <w:lang w:val="en-AU"/>
              </w:rPr>
            </w:pPr>
            <w:r w:rsidRPr="00513F6D">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1A5B0F0F" w14:textId="77777777" w:rsidR="001C0AD4" w:rsidRPr="00B66DB2" w:rsidRDefault="001C0AD4" w:rsidP="001C0AD4">
            <w:pPr>
              <w:spacing w:before="20" w:after="2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C0AD4" w14:paraId="0CCC4047" w14:textId="77777777" w:rsidTr="009B6A89">
        <w:tc>
          <w:tcPr>
            <w:tcW w:w="1261" w:type="dxa"/>
            <w:gridSpan w:val="2"/>
            <w:tcBorders>
              <w:top w:val="single" w:sz="4" w:space="0" w:color="auto"/>
              <w:left w:val="single" w:sz="18" w:space="0" w:color="auto"/>
              <w:bottom w:val="single" w:sz="4" w:space="0" w:color="auto"/>
            </w:tcBorders>
          </w:tcPr>
          <w:p w14:paraId="4708C1B7" w14:textId="20BD071E"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5FC6ABD" w14:textId="22A281A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F97A5A9" w14:textId="7AB957A8"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7BB056E" w14:textId="563F5204" w:rsidR="001C0AD4" w:rsidRDefault="001C0AD4" w:rsidP="001C0AD4">
            <w:pPr>
              <w:spacing w:before="20" w:after="20"/>
              <w:jc w:val="both"/>
              <w:rPr>
                <w:rFonts w:ascii="Arial" w:hAnsi="Arial" w:cs="Arial"/>
                <w:color w:val="000000"/>
              </w:rPr>
            </w:pPr>
            <w:r>
              <w:rPr>
                <w:rFonts w:ascii="Arial" w:hAnsi="Arial" w:cs="Arial"/>
                <w:color w:val="000000"/>
              </w:rPr>
              <w:t>Further material in relation to judicial registrars and their powers and functions has been added.</w:t>
            </w:r>
          </w:p>
        </w:tc>
      </w:tr>
      <w:tr w:rsidR="001C0AD4" w14:paraId="38CE64F9" w14:textId="77777777" w:rsidTr="009B6A89">
        <w:tc>
          <w:tcPr>
            <w:tcW w:w="1261" w:type="dxa"/>
            <w:gridSpan w:val="2"/>
            <w:tcBorders>
              <w:top w:val="single" w:sz="4" w:space="0" w:color="auto"/>
              <w:left w:val="single" w:sz="18" w:space="0" w:color="auto"/>
              <w:bottom w:val="single" w:sz="4" w:space="0" w:color="auto"/>
            </w:tcBorders>
          </w:tcPr>
          <w:p w14:paraId="428E197E" w14:textId="397F5C21"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074E1B2" w14:textId="686E307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F034B38" w14:textId="23FC9720"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C699037" w14:textId="4ACDDA5F" w:rsidR="001C0AD4" w:rsidRDefault="001C0AD4" w:rsidP="001C0AD4">
            <w:pPr>
              <w:spacing w:before="20" w:after="20"/>
              <w:jc w:val="both"/>
              <w:rPr>
                <w:rFonts w:ascii="Arial" w:hAnsi="Arial" w:cs="Arial"/>
                <w:color w:val="000000"/>
              </w:rPr>
            </w:pPr>
            <w:r>
              <w:rPr>
                <w:rFonts w:ascii="Arial" w:hAnsi="Arial" w:cs="Arial"/>
                <w:color w:val="000000"/>
              </w:rPr>
              <w:t>Very minor amendments to text re appointment of judicial registrars and to the list of CCV venues.</w:t>
            </w:r>
          </w:p>
        </w:tc>
      </w:tr>
      <w:tr w:rsidR="001C0AD4" w14:paraId="1BFC30CF" w14:textId="77777777" w:rsidTr="009B6A89">
        <w:tc>
          <w:tcPr>
            <w:tcW w:w="1261" w:type="dxa"/>
            <w:gridSpan w:val="2"/>
            <w:tcBorders>
              <w:top w:val="single" w:sz="4" w:space="0" w:color="auto"/>
              <w:left w:val="single" w:sz="18" w:space="0" w:color="auto"/>
              <w:bottom w:val="single" w:sz="4" w:space="0" w:color="auto"/>
            </w:tcBorders>
          </w:tcPr>
          <w:p w14:paraId="4522343B" w14:textId="779EFB4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C3A9F2A" w14:textId="3AAFF41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FF8DF07" w14:textId="047E356A"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9910868" w14:textId="432C5389" w:rsidR="001C0AD4" w:rsidRDefault="001C0AD4" w:rsidP="001C0AD4">
            <w:pPr>
              <w:spacing w:before="20" w:after="20"/>
              <w:jc w:val="both"/>
              <w:rPr>
                <w:rFonts w:ascii="Arial" w:hAnsi="Arial" w:cs="Arial"/>
                <w:color w:val="000000"/>
              </w:rPr>
            </w:pPr>
            <w:r>
              <w:rPr>
                <w:rFonts w:ascii="Arial" w:hAnsi="Arial" w:cs="Arial"/>
                <w:color w:val="000000"/>
              </w:rPr>
              <w:t>Addition of reference to s.534A CYFA and addition of details in relation to s.534(4).</w:t>
            </w:r>
          </w:p>
        </w:tc>
      </w:tr>
      <w:tr w:rsidR="001C0AD4" w14:paraId="62D2B559" w14:textId="77777777" w:rsidTr="009B6A89">
        <w:tc>
          <w:tcPr>
            <w:tcW w:w="1261" w:type="dxa"/>
            <w:gridSpan w:val="2"/>
            <w:tcBorders>
              <w:top w:val="single" w:sz="4" w:space="0" w:color="auto"/>
              <w:left w:val="single" w:sz="18" w:space="0" w:color="auto"/>
              <w:bottom w:val="single" w:sz="4" w:space="0" w:color="auto"/>
            </w:tcBorders>
          </w:tcPr>
          <w:p w14:paraId="3819E416" w14:textId="7FEF5139"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44FF423" w14:textId="6985CFC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55BBE2" w14:textId="317110B9" w:rsidR="001C0AD4" w:rsidRDefault="001C0AD4" w:rsidP="001C0AD4">
            <w:pPr>
              <w:keepNext/>
              <w:jc w:val="center"/>
              <w:rPr>
                <w:lang w:val="en-AU"/>
              </w:rPr>
            </w:pPr>
            <w:r>
              <w:rPr>
                <w:lang w:val="en-AU"/>
              </w:rPr>
              <w:t>2.10</w:t>
            </w:r>
          </w:p>
        </w:tc>
        <w:tc>
          <w:tcPr>
            <w:tcW w:w="4802" w:type="dxa"/>
            <w:gridSpan w:val="2"/>
            <w:tcBorders>
              <w:top w:val="single" w:sz="4" w:space="0" w:color="auto"/>
              <w:bottom w:val="single" w:sz="4" w:space="0" w:color="auto"/>
              <w:right w:val="single" w:sz="18" w:space="0" w:color="auto"/>
            </w:tcBorders>
          </w:tcPr>
          <w:p w14:paraId="6615866B" w14:textId="1F606620" w:rsidR="001C0AD4" w:rsidRDefault="001C0AD4" w:rsidP="001C0AD4">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xml:space="preserve">” which was previously in section 2.10.6 has been moved to the start of section 2.10.  Material on the role of the </w:t>
            </w:r>
            <w:r w:rsidRPr="00436CF0">
              <w:rPr>
                <w:rFonts w:ascii="Arial" w:hAnsi="Arial" w:cs="Arial"/>
                <w:b/>
                <w:bCs/>
                <w:color w:val="000000"/>
              </w:rPr>
              <w:t>Court Registry</w:t>
            </w:r>
            <w:r>
              <w:rPr>
                <w:rFonts w:ascii="Arial" w:hAnsi="Arial" w:cs="Arial"/>
                <w:color w:val="000000"/>
              </w:rPr>
              <w:t xml:space="preserve">, the </w:t>
            </w:r>
            <w:r w:rsidRPr="00436CF0">
              <w:rPr>
                <w:rFonts w:ascii="Arial" w:hAnsi="Arial" w:cs="Arial"/>
                <w:b/>
                <w:bCs/>
                <w:color w:val="000000"/>
              </w:rPr>
              <w:t>Court S</w:t>
            </w:r>
            <w:r>
              <w:rPr>
                <w:rFonts w:ascii="Arial" w:hAnsi="Arial" w:cs="Arial"/>
                <w:b/>
                <w:bCs/>
                <w:color w:val="000000"/>
              </w:rPr>
              <w:t>uppo</w:t>
            </w:r>
            <w:r w:rsidRPr="00436CF0">
              <w:rPr>
                <w:rFonts w:ascii="Arial" w:hAnsi="Arial" w:cs="Arial"/>
                <w:b/>
                <w:bCs/>
                <w:color w:val="000000"/>
              </w:rPr>
              <w:t>rt Coordinator</w:t>
            </w:r>
            <w:r w:rsidRPr="00C17BAD">
              <w:rPr>
                <w:rFonts w:ascii="Arial" w:hAnsi="Arial" w:cs="Arial"/>
                <w:color w:val="000000"/>
              </w:rPr>
              <w:t xml:space="preserve"> and the </w:t>
            </w:r>
            <w:r>
              <w:rPr>
                <w:rFonts w:ascii="Arial" w:hAnsi="Arial" w:cs="Arial"/>
                <w:b/>
                <w:bCs/>
                <w:color w:val="000000"/>
              </w:rPr>
              <w:t xml:space="preserve">Family Violence Practitioner </w:t>
            </w:r>
            <w:r>
              <w:rPr>
                <w:rFonts w:ascii="Arial" w:hAnsi="Arial" w:cs="Arial"/>
                <w:color w:val="000000"/>
              </w:rPr>
              <w:t>has been added to section 2.10.</w:t>
            </w:r>
          </w:p>
        </w:tc>
      </w:tr>
      <w:tr w:rsidR="001C0AD4" w14:paraId="3FDC3E9E" w14:textId="77777777" w:rsidTr="009B6A89">
        <w:tc>
          <w:tcPr>
            <w:tcW w:w="1261" w:type="dxa"/>
            <w:gridSpan w:val="2"/>
            <w:tcBorders>
              <w:top w:val="single" w:sz="4" w:space="0" w:color="auto"/>
              <w:left w:val="single" w:sz="18" w:space="0" w:color="auto"/>
              <w:bottom w:val="single" w:sz="4" w:space="0" w:color="auto"/>
            </w:tcBorders>
          </w:tcPr>
          <w:p w14:paraId="06F01B48" w14:textId="32B3F350"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4534E0E" w14:textId="6C93EA1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AE65211" w14:textId="77777777" w:rsidR="001C0AD4" w:rsidRDefault="001C0AD4" w:rsidP="001C0AD4">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00E72DFF" w14:textId="39CB0CE0"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from 2.10.5 to 3.4.4.</w:t>
            </w:r>
          </w:p>
        </w:tc>
      </w:tr>
      <w:tr w:rsidR="001C0AD4" w14:paraId="5FF9BBA3" w14:textId="77777777" w:rsidTr="009B6A89">
        <w:tc>
          <w:tcPr>
            <w:tcW w:w="1261" w:type="dxa"/>
            <w:gridSpan w:val="2"/>
            <w:tcBorders>
              <w:top w:val="single" w:sz="4" w:space="0" w:color="auto"/>
              <w:left w:val="single" w:sz="18" w:space="0" w:color="auto"/>
              <w:bottom w:val="single" w:sz="4" w:space="0" w:color="auto"/>
            </w:tcBorders>
          </w:tcPr>
          <w:p w14:paraId="323CE307" w14:textId="15A4762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4DE507E" w14:textId="6415D28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FC2E085" w14:textId="58E6FFF5" w:rsidR="001C0AD4" w:rsidRDefault="001C0AD4" w:rsidP="001C0AD4">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322C13A0" w14:textId="5F68F2B2" w:rsidR="001C0AD4" w:rsidRDefault="001C0AD4" w:rsidP="001C0AD4">
            <w:pPr>
              <w:spacing w:before="20" w:after="20"/>
              <w:jc w:val="both"/>
              <w:rPr>
                <w:rFonts w:ascii="Arial" w:hAnsi="Arial" w:cs="Arial"/>
                <w:color w:val="000000"/>
              </w:rPr>
            </w:pPr>
            <w:r>
              <w:rPr>
                <w:rFonts w:ascii="Arial" w:hAnsi="Arial" w:cs="Arial"/>
                <w:color w:val="000000"/>
              </w:rPr>
              <w:t>The material relating to the “</w:t>
            </w:r>
            <w:r w:rsidRPr="00F96326">
              <w:rPr>
                <w:rFonts w:ascii="Arial" w:hAnsi="Arial" w:cs="Arial"/>
                <w:b/>
                <w:bCs/>
                <w:color w:val="000000"/>
              </w:rPr>
              <w:t>Salvation Army</w:t>
            </w:r>
            <w:r>
              <w:rPr>
                <w:rFonts w:ascii="Arial" w:hAnsi="Arial" w:cs="Arial"/>
                <w:color w:val="000000"/>
              </w:rPr>
              <w:t>” has been moved to the start of section 2.10 and subsection 2.10.6 has been retitled “</w:t>
            </w:r>
            <w:r w:rsidRPr="00C17BAD">
              <w:rPr>
                <w:rFonts w:ascii="Arial" w:hAnsi="Arial" w:cs="Arial"/>
                <w:b/>
                <w:bCs/>
                <w:color w:val="000000"/>
              </w:rPr>
              <w:t>Mental Health</w:t>
            </w:r>
            <w:r>
              <w:rPr>
                <w:rFonts w:ascii="Arial" w:hAnsi="Arial" w:cs="Arial"/>
                <w:b/>
                <w:bCs/>
                <w:color w:val="000000"/>
              </w:rPr>
              <w:t xml:space="preserve"> Advice and Response Service</w:t>
            </w:r>
            <w:r w:rsidRPr="00FF4308">
              <w:rPr>
                <w:rFonts w:ascii="Arial" w:hAnsi="Arial" w:cs="Arial"/>
                <w:color w:val="000000"/>
              </w:rPr>
              <w:t>”</w:t>
            </w:r>
            <w:r>
              <w:rPr>
                <w:rFonts w:ascii="Arial" w:hAnsi="Arial" w:cs="Arial"/>
                <w:color w:val="000000"/>
              </w:rPr>
              <w:t xml:space="preserve"> and rewritten</w:t>
            </w:r>
            <w:r w:rsidRPr="00FF4308">
              <w:rPr>
                <w:rFonts w:ascii="Arial" w:hAnsi="Arial" w:cs="Arial"/>
                <w:color w:val="000000"/>
              </w:rPr>
              <w:t>.</w:t>
            </w:r>
          </w:p>
        </w:tc>
      </w:tr>
      <w:tr w:rsidR="001C0AD4" w14:paraId="34EA30D2" w14:textId="77777777" w:rsidTr="009B6A89">
        <w:tc>
          <w:tcPr>
            <w:tcW w:w="1261" w:type="dxa"/>
            <w:gridSpan w:val="2"/>
            <w:tcBorders>
              <w:top w:val="single" w:sz="4" w:space="0" w:color="auto"/>
              <w:left w:val="single" w:sz="18" w:space="0" w:color="auto"/>
              <w:bottom w:val="single" w:sz="4" w:space="0" w:color="auto"/>
            </w:tcBorders>
          </w:tcPr>
          <w:p w14:paraId="370148FB" w14:textId="78D3981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75996EE" w14:textId="42C64E2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30008D1" w14:textId="3FB4343C" w:rsidR="001C0AD4" w:rsidRDefault="001C0AD4" w:rsidP="001C0AD4">
            <w:pPr>
              <w:keepNext/>
              <w:jc w:val="center"/>
              <w:rPr>
                <w:lang w:val="en-AU"/>
              </w:rPr>
            </w:pPr>
            <w:r>
              <w:rPr>
                <w:lang w:val="en-AU"/>
              </w:rPr>
              <w:t>2.10.7</w:t>
            </w:r>
          </w:p>
        </w:tc>
        <w:tc>
          <w:tcPr>
            <w:tcW w:w="4802" w:type="dxa"/>
            <w:gridSpan w:val="2"/>
            <w:tcBorders>
              <w:top w:val="single" w:sz="4" w:space="0" w:color="auto"/>
              <w:bottom w:val="single" w:sz="4" w:space="0" w:color="auto"/>
              <w:right w:val="single" w:sz="18" w:space="0" w:color="auto"/>
            </w:tcBorders>
          </w:tcPr>
          <w:p w14:paraId="435F2A65" w14:textId="0A2FD5C7" w:rsidR="001C0AD4" w:rsidRDefault="001C0AD4" w:rsidP="001C0AD4">
            <w:pPr>
              <w:spacing w:before="20" w:after="20"/>
              <w:jc w:val="both"/>
              <w:rPr>
                <w:rFonts w:ascii="Arial" w:hAnsi="Arial" w:cs="Arial"/>
                <w:color w:val="000000"/>
              </w:rPr>
            </w:pPr>
            <w:r>
              <w:rPr>
                <w:rFonts w:ascii="Arial" w:hAnsi="Arial" w:cs="Arial"/>
                <w:color w:val="000000"/>
              </w:rPr>
              <w:t>New subsection 2.10.7 headed “</w:t>
            </w:r>
            <w:r w:rsidRPr="00F96326">
              <w:rPr>
                <w:rFonts w:ascii="Arial" w:hAnsi="Arial" w:cs="Arial"/>
                <w:b/>
                <w:bCs/>
                <w:color w:val="000000"/>
              </w:rPr>
              <w:t>Education Justice Initiative</w:t>
            </w:r>
            <w:r>
              <w:rPr>
                <w:rFonts w:ascii="Arial" w:hAnsi="Arial" w:cs="Arial"/>
                <w:color w:val="000000"/>
              </w:rPr>
              <w:t>”.</w:t>
            </w:r>
          </w:p>
        </w:tc>
      </w:tr>
      <w:tr w:rsidR="001C0AD4" w14:paraId="632EA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B86FD" w14:textId="454594D5" w:rsidR="001C0AD4" w:rsidRPr="0054535C" w:rsidRDefault="001C0AD4" w:rsidP="001C0AD4">
            <w:pPr>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E266CF4" w14:textId="408CAF6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CE91652" w14:textId="77777777" w:rsidTr="009B6A89">
        <w:tc>
          <w:tcPr>
            <w:tcW w:w="1261" w:type="dxa"/>
            <w:gridSpan w:val="2"/>
            <w:tcBorders>
              <w:top w:val="single" w:sz="4" w:space="0" w:color="auto"/>
              <w:left w:val="single" w:sz="18" w:space="0" w:color="auto"/>
              <w:bottom w:val="single" w:sz="4" w:space="0" w:color="auto"/>
            </w:tcBorders>
          </w:tcPr>
          <w:p w14:paraId="343D85E2" w14:textId="05AD35D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745F383" w14:textId="2099B7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9BBC37" w14:textId="5BA201CF"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1E90325F" w14:textId="486126C6"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A369B">
              <w:rPr>
                <w:rFonts w:ascii="Arial" w:hAnsi="Arial" w:cs="Arial"/>
                <w:i/>
                <w:iCs/>
              </w:rPr>
              <w:t>Victorian Legal Services Board v Thexton (penalty)</w:t>
            </w:r>
            <w:r w:rsidRPr="005A369B">
              <w:rPr>
                <w:rFonts w:ascii="Arial" w:hAnsi="Arial" w:cs="Arial"/>
              </w:rPr>
              <w:t xml:space="preserve"> [2021] VSC 391</w:t>
            </w:r>
            <w:r>
              <w:rPr>
                <w:rFonts w:ascii="Arial" w:hAnsi="Arial" w:cs="Arial"/>
              </w:rPr>
              <w:t>.</w:t>
            </w:r>
          </w:p>
        </w:tc>
      </w:tr>
      <w:tr w:rsidR="001C0AD4" w14:paraId="33842C59" w14:textId="77777777" w:rsidTr="009B6A89">
        <w:tc>
          <w:tcPr>
            <w:tcW w:w="1261" w:type="dxa"/>
            <w:gridSpan w:val="2"/>
            <w:tcBorders>
              <w:top w:val="single" w:sz="4" w:space="0" w:color="auto"/>
              <w:left w:val="single" w:sz="18" w:space="0" w:color="auto"/>
              <w:bottom w:val="single" w:sz="4" w:space="0" w:color="auto"/>
            </w:tcBorders>
          </w:tcPr>
          <w:p w14:paraId="558AF231" w14:textId="6D36E4E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E7A2FCC" w14:textId="299E1BF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0887176"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D75993A" w14:textId="23483766" w:rsidR="001C0AD4" w:rsidRDefault="001C0AD4" w:rsidP="001C0AD4">
            <w:pPr>
              <w:spacing w:before="20" w:after="20"/>
              <w:jc w:val="both"/>
              <w:rPr>
                <w:rFonts w:ascii="Arial" w:hAnsi="Arial" w:cs="Arial"/>
                <w:color w:val="000000"/>
                <w:szCs w:val="24"/>
              </w:rPr>
            </w:pPr>
            <w:r>
              <w:rPr>
                <w:rFonts w:ascii="Arial" w:hAnsi="Arial" w:cs="Arial"/>
                <w:color w:val="000000"/>
              </w:rPr>
              <w:t xml:space="preserve">Correction of error.  The 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  This was supposed to have been done on 12/07/21 but was accidentally omitted.</w:t>
            </w:r>
          </w:p>
        </w:tc>
      </w:tr>
      <w:tr w:rsidR="001C0AD4" w14:paraId="2F78976B" w14:textId="77777777" w:rsidTr="009B6A89">
        <w:tc>
          <w:tcPr>
            <w:tcW w:w="1261" w:type="dxa"/>
            <w:gridSpan w:val="2"/>
            <w:tcBorders>
              <w:top w:val="single" w:sz="4" w:space="0" w:color="auto"/>
              <w:left w:val="single" w:sz="18" w:space="0" w:color="auto"/>
              <w:bottom w:val="single" w:sz="4" w:space="0" w:color="auto"/>
            </w:tcBorders>
          </w:tcPr>
          <w:p w14:paraId="0F4B9B82" w14:textId="3A7389CA"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2998066" w14:textId="506D504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5DFAF68" w14:textId="6F9F17B9" w:rsidR="001C0AD4" w:rsidRDefault="001C0AD4" w:rsidP="001C0AD4">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61590744" w14:textId="5C4AD3C9"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C1A52">
              <w:rPr>
                <w:rFonts w:ascii="Arial" w:hAnsi="Arial" w:cs="Arial"/>
                <w:i/>
                <w:iCs/>
              </w:rPr>
              <w:t>Warburton Environment Inc v VicForests</w:t>
            </w:r>
            <w:r>
              <w:rPr>
                <w:rFonts w:ascii="Arial" w:hAnsi="Arial" w:cs="Arial"/>
              </w:rPr>
              <w:t xml:space="preserve"> [2021] VSCA 194 at [89]-[94].</w:t>
            </w:r>
          </w:p>
        </w:tc>
      </w:tr>
      <w:tr w:rsidR="001C0AD4" w14:paraId="4E5CC307" w14:textId="77777777" w:rsidTr="009B6A89">
        <w:tc>
          <w:tcPr>
            <w:tcW w:w="1261" w:type="dxa"/>
            <w:gridSpan w:val="2"/>
            <w:tcBorders>
              <w:top w:val="single" w:sz="4" w:space="0" w:color="auto"/>
              <w:left w:val="single" w:sz="18" w:space="0" w:color="auto"/>
              <w:bottom w:val="single" w:sz="4" w:space="0" w:color="auto"/>
            </w:tcBorders>
          </w:tcPr>
          <w:p w14:paraId="093E9400" w14:textId="0F3B282B"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40C07E25" w14:textId="088720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B4297C" w14:textId="539AD329" w:rsidR="001C0AD4" w:rsidRDefault="001C0AD4" w:rsidP="001C0AD4">
            <w:pPr>
              <w:keepNext/>
              <w:jc w:val="center"/>
              <w:rPr>
                <w:lang w:val="en-AU"/>
              </w:rPr>
            </w:pPr>
            <w:r>
              <w:rPr>
                <w:lang w:val="en-AU"/>
              </w:rPr>
              <w:t>3.13</w:t>
            </w:r>
          </w:p>
        </w:tc>
        <w:tc>
          <w:tcPr>
            <w:tcW w:w="4802" w:type="dxa"/>
            <w:gridSpan w:val="2"/>
            <w:tcBorders>
              <w:top w:val="single" w:sz="4" w:space="0" w:color="auto"/>
              <w:bottom w:val="single" w:sz="4" w:space="0" w:color="auto"/>
              <w:right w:val="single" w:sz="18" w:space="0" w:color="auto"/>
            </w:tcBorders>
          </w:tcPr>
          <w:p w14:paraId="21A83DEF" w14:textId="24B48EB0" w:rsidR="001C0AD4" w:rsidRPr="003E0381" w:rsidRDefault="001C0AD4" w:rsidP="001C0AD4">
            <w:pPr>
              <w:pStyle w:val="Heading2"/>
              <w:widowControl/>
              <w:tabs>
                <w:tab w:val="left" w:pos="567"/>
              </w:tabs>
              <w:spacing w:line="240" w:lineRule="auto"/>
              <w:rPr>
                <w:rFonts w:ascii="Arial" w:hAnsi="Arial" w:cs="Arial"/>
                <w:b/>
                <w:bCs/>
                <w:sz w:val="20"/>
              </w:rPr>
            </w:pPr>
            <w:r w:rsidRPr="003E0381">
              <w:rPr>
                <w:rFonts w:ascii="Arial" w:hAnsi="Arial" w:cs="Arial"/>
                <w:color w:val="000000"/>
                <w:sz w:val="20"/>
              </w:rPr>
              <w:t>New section entitled “</w:t>
            </w:r>
            <w:r w:rsidRPr="003E0381">
              <w:rPr>
                <w:rFonts w:ascii="Arial" w:hAnsi="Arial" w:cs="Arial"/>
                <w:b/>
                <w:bCs/>
                <w:color w:val="000000"/>
                <w:sz w:val="20"/>
              </w:rPr>
              <w:t>Interstate e</w:t>
            </w:r>
            <w:r w:rsidRPr="003E0381">
              <w:rPr>
                <w:rFonts w:ascii="Arial" w:hAnsi="Arial" w:cs="Arial"/>
                <w:b/>
                <w:bCs/>
                <w:sz w:val="20"/>
              </w:rPr>
              <w:t>xecution of warrants issued by Australian state courts</w:t>
            </w:r>
            <w:r w:rsidRPr="003E0381">
              <w:rPr>
                <w:rFonts w:ascii="Arial" w:hAnsi="Arial" w:cs="Arial"/>
                <w:sz w:val="20"/>
              </w:rPr>
              <w:t xml:space="preserve">”.  Reference to case of </w:t>
            </w:r>
            <w:hyperlink r:id="rId9" w:tgtFrame="_blank" w:history="1">
              <w:r w:rsidRPr="003E0381">
                <w:rPr>
                  <w:rStyle w:val="Hyperlink"/>
                  <w:rFonts w:ascii="Arial" w:hAnsi="Arial" w:cs="Arial"/>
                  <w:i/>
                  <w:iCs/>
                  <w:color w:val="000000" w:themeColor="text1"/>
                  <w:sz w:val="20"/>
                  <w:u w:val="none"/>
                  <w:bdr w:val="none" w:sz="0" w:space="0" w:color="auto" w:frame="1"/>
                  <w:shd w:val="clear" w:color="auto" w:fill="FFFFFF"/>
                </w:rPr>
                <w:t>Re Taleb</w:t>
              </w:r>
              <w:r w:rsidRPr="003E0381">
                <w:rPr>
                  <w:rStyle w:val="Hyperlink"/>
                  <w:rFonts w:ascii="Arial" w:hAnsi="Arial" w:cs="Arial"/>
                  <w:color w:val="000000" w:themeColor="text1"/>
                  <w:sz w:val="20"/>
                  <w:u w:val="none"/>
                  <w:bdr w:val="none" w:sz="0" w:space="0" w:color="auto" w:frame="1"/>
                  <w:shd w:val="clear" w:color="auto" w:fill="FFFFFF"/>
                </w:rPr>
                <w:t xml:space="preserve"> [2021] VSC 427</w:t>
              </w:r>
            </w:hyperlink>
            <w:r w:rsidRPr="003E0381">
              <w:rPr>
                <w:rFonts w:ascii="Arial" w:hAnsi="Arial" w:cs="Arial"/>
                <w:color w:val="201F1E"/>
                <w:sz w:val="20"/>
                <w:shd w:val="clear" w:color="auto" w:fill="FFFFFF"/>
              </w:rPr>
              <w:t>.</w:t>
            </w:r>
          </w:p>
        </w:tc>
      </w:tr>
      <w:tr w:rsidR="001C0AD4" w14:paraId="59BC66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E561FE2" w14:textId="20826FDB"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49122FB1" w14:textId="2DBB65F6"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C8A6C31" w14:textId="77777777" w:rsidTr="009B6A89">
        <w:tc>
          <w:tcPr>
            <w:tcW w:w="1261" w:type="dxa"/>
            <w:gridSpan w:val="2"/>
            <w:tcBorders>
              <w:top w:val="single" w:sz="4" w:space="0" w:color="auto"/>
              <w:left w:val="single" w:sz="18" w:space="0" w:color="auto"/>
              <w:bottom w:val="single" w:sz="4" w:space="0" w:color="auto"/>
            </w:tcBorders>
          </w:tcPr>
          <w:p w14:paraId="2BAB93FF" w14:textId="5B600506" w:rsidR="001C0AD4" w:rsidRDefault="001C0AD4" w:rsidP="001C0AD4">
            <w:pPr>
              <w:keepNext/>
              <w:keepLines/>
              <w:rPr>
                <w:lang w:val="en-AU"/>
              </w:rPr>
            </w:pPr>
            <w:r>
              <w:rPr>
                <w:lang w:val="en-AU"/>
              </w:rPr>
              <w:t>23/07/21</w:t>
            </w:r>
          </w:p>
        </w:tc>
        <w:tc>
          <w:tcPr>
            <w:tcW w:w="836" w:type="dxa"/>
            <w:tcBorders>
              <w:top w:val="single" w:sz="4" w:space="0" w:color="auto"/>
              <w:bottom w:val="single" w:sz="4" w:space="0" w:color="auto"/>
            </w:tcBorders>
          </w:tcPr>
          <w:p w14:paraId="705962F1" w14:textId="78359F9D"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3035B86E" w14:textId="77777777" w:rsidR="001C0AD4" w:rsidRDefault="001C0AD4" w:rsidP="001C0AD4">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1724096E" w14:textId="5F9C9F67" w:rsidR="001C0AD4" w:rsidRPr="00F119B9" w:rsidRDefault="001C0AD4" w:rsidP="001C0AD4">
            <w:pPr>
              <w:keepNext/>
              <w:keepLines/>
              <w:spacing w:before="20"/>
              <w:jc w:val="both"/>
              <w:rPr>
                <w:rFonts w:ascii="Arial" w:hAnsi="Arial" w:cs="Arial"/>
                <w:bCs/>
                <w:color w:val="000000"/>
              </w:rPr>
            </w:pPr>
            <w:r w:rsidRPr="00F119B9">
              <w:rPr>
                <w:rFonts w:ascii="Arial" w:hAnsi="Arial" w:cs="Arial"/>
              </w:rPr>
              <w:t>Summar</w:t>
            </w:r>
            <w:r>
              <w:rPr>
                <w:rFonts w:ascii="Arial" w:hAnsi="Arial" w:cs="Arial"/>
              </w:rPr>
              <w:t>ies</w:t>
            </w:r>
            <w:r w:rsidRPr="00F119B9">
              <w:rPr>
                <w:rFonts w:ascii="Arial" w:hAnsi="Arial" w:cs="Arial"/>
              </w:rPr>
              <w:t xml:space="preserve"> of case</w:t>
            </w:r>
            <w:r>
              <w:rPr>
                <w:rFonts w:ascii="Arial" w:hAnsi="Arial" w:cs="Arial"/>
              </w:rPr>
              <w:t>s</w:t>
            </w:r>
            <w:r w:rsidRPr="00F119B9">
              <w:rPr>
                <w:rFonts w:ascii="Arial" w:hAnsi="Arial" w:cs="Arial"/>
              </w:rPr>
              <w:t xml:space="preserve"> of </w:t>
            </w:r>
            <w:r w:rsidRPr="00F119B9">
              <w:rPr>
                <w:rFonts w:ascii="Arial" w:hAnsi="Arial" w:cs="Arial"/>
                <w:i/>
                <w:iCs/>
                <w:color w:val="000000"/>
              </w:rPr>
              <w:t xml:space="preserve">Re </w:t>
            </w:r>
            <w:r>
              <w:rPr>
                <w:rFonts w:ascii="Arial" w:hAnsi="Arial" w:cs="Arial"/>
                <w:i/>
                <w:iCs/>
                <w:color w:val="000000"/>
              </w:rPr>
              <w:t>Stratton</w:t>
            </w:r>
            <w:r w:rsidRPr="00F119B9">
              <w:rPr>
                <w:rFonts w:ascii="Arial" w:hAnsi="Arial" w:cs="Arial"/>
                <w:color w:val="000000"/>
              </w:rPr>
              <w:t xml:space="preserve"> [2021] VSC 4</w:t>
            </w:r>
            <w:r>
              <w:rPr>
                <w:rFonts w:ascii="Arial" w:hAnsi="Arial" w:cs="Arial"/>
                <w:color w:val="000000"/>
              </w:rPr>
              <w:t xml:space="preserve">15; </w:t>
            </w:r>
            <w:r w:rsidRPr="000F7A38">
              <w:rPr>
                <w:rFonts w:ascii="Arial" w:hAnsi="Arial" w:cs="Arial"/>
                <w:i/>
                <w:iCs/>
                <w:color w:val="000000"/>
              </w:rPr>
              <w:t xml:space="preserve">Re </w:t>
            </w:r>
            <w:r>
              <w:rPr>
                <w:rFonts w:ascii="Arial" w:hAnsi="Arial" w:cs="Arial"/>
                <w:i/>
                <w:iCs/>
                <w:color w:val="000000"/>
              </w:rPr>
              <w:t xml:space="preserve">Bradley </w:t>
            </w:r>
            <w:r w:rsidRPr="008A2C73">
              <w:rPr>
                <w:rFonts w:ascii="Arial" w:hAnsi="Arial" w:cs="Arial"/>
                <w:color w:val="000000"/>
              </w:rPr>
              <w:t>[2021] VSC 431</w:t>
            </w:r>
            <w:r>
              <w:rPr>
                <w:rFonts w:ascii="Arial" w:hAnsi="Arial" w:cs="Arial"/>
                <w:i/>
                <w:iCs/>
                <w:color w:val="000000"/>
              </w:rPr>
              <w:t xml:space="preserve">; Re </w:t>
            </w:r>
            <w:r w:rsidRPr="000F7A38">
              <w:rPr>
                <w:rFonts w:ascii="Arial" w:hAnsi="Arial" w:cs="Arial"/>
                <w:i/>
                <w:iCs/>
                <w:color w:val="000000"/>
              </w:rPr>
              <w:t>Windley</w:t>
            </w:r>
            <w:r>
              <w:rPr>
                <w:rFonts w:ascii="Arial" w:hAnsi="Arial" w:cs="Arial"/>
                <w:color w:val="000000"/>
              </w:rPr>
              <w:t xml:space="preserve"> [2021] VSC 432.</w:t>
            </w:r>
          </w:p>
        </w:tc>
      </w:tr>
      <w:tr w:rsidR="001C0AD4" w14:paraId="2F3B40FC" w14:textId="77777777" w:rsidTr="009B6A89">
        <w:tc>
          <w:tcPr>
            <w:tcW w:w="1261" w:type="dxa"/>
            <w:gridSpan w:val="2"/>
            <w:tcBorders>
              <w:top w:val="single" w:sz="4" w:space="0" w:color="auto"/>
              <w:left w:val="single" w:sz="18" w:space="0" w:color="auto"/>
              <w:bottom w:val="single" w:sz="4" w:space="0" w:color="auto"/>
            </w:tcBorders>
          </w:tcPr>
          <w:p w14:paraId="45658C96" w14:textId="001578B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63CF28D6" w14:textId="7DE48C4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5E8B7C"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4F19E38C" w14:textId="66B145DB" w:rsidR="001C0AD4" w:rsidRDefault="001C0AD4" w:rsidP="001C0AD4">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 New summary of </w:t>
            </w:r>
            <w:r w:rsidRPr="00580DF3">
              <w:rPr>
                <w:rFonts w:ascii="Arial" w:hAnsi="Arial" w:cs="Arial"/>
                <w:bCs/>
                <w:i/>
                <w:iCs/>
                <w:color w:val="000000"/>
              </w:rPr>
              <w:t>Re Glasby</w:t>
            </w:r>
            <w:r>
              <w:rPr>
                <w:rFonts w:ascii="Arial" w:hAnsi="Arial" w:cs="Arial"/>
                <w:bCs/>
                <w:color w:val="000000"/>
              </w:rPr>
              <w:t xml:space="preserve"> [2021] VSC 428.</w:t>
            </w:r>
          </w:p>
        </w:tc>
      </w:tr>
      <w:tr w:rsidR="001C0AD4" w14:paraId="353D257A" w14:textId="77777777" w:rsidTr="009B6A89">
        <w:tc>
          <w:tcPr>
            <w:tcW w:w="1261" w:type="dxa"/>
            <w:gridSpan w:val="2"/>
            <w:tcBorders>
              <w:top w:val="single" w:sz="4" w:space="0" w:color="auto"/>
              <w:left w:val="single" w:sz="18" w:space="0" w:color="auto"/>
              <w:bottom w:val="single" w:sz="4" w:space="0" w:color="auto"/>
            </w:tcBorders>
          </w:tcPr>
          <w:p w14:paraId="0A3E582C" w14:textId="5974C4A2"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4C9585E" w14:textId="68ACF2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FD376" w14:textId="7D8562D6"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10700A05" w14:textId="13FC51C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Summaries of cases of </w:t>
            </w:r>
            <w:r w:rsidRPr="00F119B9">
              <w:rPr>
                <w:rFonts w:ascii="Arial" w:hAnsi="Arial" w:cs="Arial"/>
                <w:i/>
                <w:iCs/>
              </w:rPr>
              <w:t xml:space="preserve">Re </w:t>
            </w:r>
            <w:r>
              <w:rPr>
                <w:rFonts w:ascii="Arial" w:hAnsi="Arial" w:cs="Arial"/>
                <w:i/>
                <w:iCs/>
              </w:rPr>
              <w:t>CO</w:t>
            </w:r>
            <w:r w:rsidRPr="00F119B9">
              <w:rPr>
                <w:rFonts w:ascii="Arial" w:hAnsi="Arial" w:cs="Arial"/>
                <w:i/>
                <w:iCs/>
              </w:rPr>
              <w:t xml:space="preserve"> </w:t>
            </w:r>
            <w:r w:rsidRPr="00F119B9">
              <w:rPr>
                <w:rFonts w:ascii="Arial" w:hAnsi="Arial" w:cs="Arial"/>
              </w:rPr>
              <w:t xml:space="preserve">[2021] VSC </w:t>
            </w:r>
            <w:r>
              <w:rPr>
                <w:rFonts w:ascii="Arial" w:hAnsi="Arial" w:cs="Arial"/>
              </w:rPr>
              <w:t xml:space="preserve">412; </w:t>
            </w:r>
            <w:r w:rsidRPr="004B4CA7">
              <w:rPr>
                <w:rFonts w:ascii="Arial" w:hAnsi="Arial" w:cs="Arial"/>
                <w:i/>
                <w:iCs/>
              </w:rPr>
              <w:t>Re</w:t>
            </w:r>
            <w:r>
              <w:rPr>
                <w:rFonts w:ascii="Arial" w:hAnsi="Arial" w:cs="Arial"/>
                <w:i/>
                <w:iCs/>
              </w:rPr>
              <w:t> </w:t>
            </w:r>
            <w:r w:rsidRPr="004B4CA7">
              <w:rPr>
                <w:rFonts w:ascii="Arial" w:hAnsi="Arial" w:cs="Arial"/>
                <w:i/>
                <w:iCs/>
              </w:rPr>
              <w:t>Farmer</w:t>
            </w:r>
            <w:r>
              <w:rPr>
                <w:rFonts w:ascii="Arial" w:hAnsi="Arial" w:cs="Arial"/>
              </w:rPr>
              <w:t xml:space="preserve"> [2021] VSC 417.</w:t>
            </w:r>
          </w:p>
        </w:tc>
      </w:tr>
      <w:tr w:rsidR="001C0AD4" w14:paraId="5BD15993" w14:textId="77777777" w:rsidTr="009B6A89">
        <w:tc>
          <w:tcPr>
            <w:tcW w:w="1261" w:type="dxa"/>
            <w:gridSpan w:val="2"/>
            <w:tcBorders>
              <w:top w:val="single" w:sz="4" w:space="0" w:color="auto"/>
              <w:left w:val="single" w:sz="18" w:space="0" w:color="auto"/>
              <w:bottom w:val="single" w:sz="4" w:space="0" w:color="auto"/>
            </w:tcBorders>
          </w:tcPr>
          <w:p w14:paraId="3F43D320" w14:textId="611A6E8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28073D8E" w14:textId="1DF4D86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8D13CA4" w14:textId="2617B10D" w:rsidR="001C0AD4" w:rsidRDefault="001C0AD4" w:rsidP="001C0AD4">
            <w:pPr>
              <w:keepNext/>
              <w:jc w:val="center"/>
              <w:rPr>
                <w:b/>
                <w:bCs/>
                <w:lang w:val="en-AU"/>
              </w:rPr>
            </w:pPr>
            <w:r>
              <w:rPr>
                <w:b/>
                <w:bCs/>
                <w:lang w:val="en-AU"/>
              </w:rPr>
              <w:t>9.4.4.7</w:t>
            </w:r>
          </w:p>
        </w:tc>
        <w:tc>
          <w:tcPr>
            <w:tcW w:w="4802" w:type="dxa"/>
            <w:gridSpan w:val="2"/>
            <w:tcBorders>
              <w:top w:val="single" w:sz="4" w:space="0" w:color="auto"/>
              <w:bottom w:val="single" w:sz="4" w:space="0" w:color="auto"/>
              <w:right w:val="single" w:sz="18" w:space="0" w:color="auto"/>
            </w:tcBorders>
          </w:tcPr>
          <w:p w14:paraId="4E102111" w14:textId="68D36D9D"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case of </w:t>
            </w:r>
            <w:r>
              <w:rPr>
                <w:rFonts w:ascii="Arial" w:hAnsi="Arial" w:cs="Arial"/>
                <w:color w:val="000000"/>
              </w:rPr>
              <w:t xml:space="preserve">Re </w:t>
            </w:r>
            <w:r w:rsidRPr="00B87C17">
              <w:rPr>
                <w:rFonts w:ascii="Arial" w:hAnsi="Arial" w:cs="Arial"/>
                <w:i/>
                <w:iCs/>
                <w:color w:val="000000"/>
              </w:rPr>
              <w:t>AH</w:t>
            </w:r>
            <w:r>
              <w:rPr>
                <w:rFonts w:ascii="Arial" w:hAnsi="Arial" w:cs="Arial"/>
                <w:color w:val="000000"/>
              </w:rPr>
              <w:t xml:space="preserve"> [2021] VSC 426.</w:t>
            </w:r>
          </w:p>
        </w:tc>
      </w:tr>
      <w:tr w:rsidR="001C0AD4" w14:paraId="65886E6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280C89" w14:textId="0E80C37C" w:rsidR="001C0AD4" w:rsidRPr="0054535C" w:rsidRDefault="001C0AD4" w:rsidP="001C0AD4">
            <w:pPr>
              <w:keepNext/>
              <w:keepLines/>
              <w:rPr>
                <w:sz w:val="22"/>
                <w:lang w:val="en-AU"/>
              </w:rPr>
            </w:pPr>
            <w:r>
              <w:rPr>
                <w:sz w:val="22"/>
                <w:lang w:val="en-AU"/>
              </w:rPr>
              <w:t>23/07/21</w:t>
            </w:r>
          </w:p>
        </w:tc>
        <w:tc>
          <w:tcPr>
            <w:tcW w:w="7077" w:type="dxa"/>
            <w:gridSpan w:val="4"/>
            <w:tcBorders>
              <w:top w:val="single" w:sz="18" w:space="0" w:color="auto"/>
              <w:bottom w:val="single" w:sz="4" w:space="0" w:color="auto"/>
              <w:right w:val="single" w:sz="18" w:space="0" w:color="auto"/>
            </w:tcBorders>
            <w:shd w:val="clear" w:color="auto" w:fill="DDDDDD"/>
          </w:tcPr>
          <w:p w14:paraId="3275A003" w14:textId="3AA3A2A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F4B15C1" w14:textId="77777777" w:rsidTr="009B6A89">
        <w:tc>
          <w:tcPr>
            <w:tcW w:w="1261" w:type="dxa"/>
            <w:gridSpan w:val="2"/>
            <w:tcBorders>
              <w:top w:val="single" w:sz="4" w:space="0" w:color="auto"/>
              <w:left w:val="single" w:sz="18" w:space="0" w:color="auto"/>
              <w:bottom w:val="single" w:sz="4" w:space="0" w:color="auto"/>
            </w:tcBorders>
          </w:tcPr>
          <w:p w14:paraId="3E014C8D" w14:textId="1747AF8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2E287DA" w14:textId="412D95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828CBD" w14:textId="34B3A0D1"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465E00A2" w14:textId="043A1903"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 xml:space="preserve">R v Farrell </w:t>
            </w:r>
            <w:r w:rsidRPr="00B17810">
              <w:rPr>
                <w:rFonts w:ascii="Arial" w:hAnsi="Arial" w:cs="Arial"/>
                <w:color w:val="000000"/>
              </w:rPr>
              <w:t>[2021] VSC 414</w:t>
            </w:r>
            <w:r>
              <w:rPr>
                <w:rFonts w:ascii="Arial" w:hAnsi="Arial" w:cs="Arial"/>
                <w:color w:val="000000"/>
              </w:rPr>
              <w:t xml:space="preserve">; </w:t>
            </w:r>
            <w:r w:rsidRPr="00AE2FD0">
              <w:rPr>
                <w:rFonts w:ascii="Arial" w:hAnsi="Arial" w:cs="Arial"/>
                <w:i/>
                <w:iCs/>
                <w:color w:val="000000"/>
              </w:rPr>
              <w:t>R v Oakley</w:t>
            </w:r>
            <w:r>
              <w:rPr>
                <w:rFonts w:ascii="Arial" w:hAnsi="Arial" w:cs="Arial"/>
                <w:color w:val="000000"/>
              </w:rPr>
              <w:t xml:space="preserve"> [2021] VSC 430.</w:t>
            </w:r>
          </w:p>
        </w:tc>
      </w:tr>
      <w:tr w:rsidR="001C0AD4" w14:paraId="0343E6E9" w14:textId="77777777" w:rsidTr="009B6A89">
        <w:tc>
          <w:tcPr>
            <w:tcW w:w="1261" w:type="dxa"/>
            <w:gridSpan w:val="2"/>
            <w:tcBorders>
              <w:top w:val="single" w:sz="4" w:space="0" w:color="auto"/>
              <w:left w:val="single" w:sz="18" w:space="0" w:color="auto"/>
              <w:bottom w:val="single" w:sz="4" w:space="0" w:color="auto"/>
            </w:tcBorders>
          </w:tcPr>
          <w:p w14:paraId="5F17614C" w14:textId="7928D215"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EFC91C1" w14:textId="1923B4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70573A" w14:textId="35F81432"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2CF3C2A" w14:textId="3DAC410A" w:rsidR="001C0AD4" w:rsidRDefault="001C0AD4" w:rsidP="001C0AD4">
            <w:pPr>
              <w:spacing w:before="20" w:after="20"/>
              <w:jc w:val="both"/>
              <w:rPr>
                <w:rFonts w:ascii="Arial" w:hAnsi="Arial" w:cs="Arial"/>
                <w:color w:val="000000"/>
              </w:rPr>
            </w:pPr>
            <w:r>
              <w:rPr>
                <w:rFonts w:ascii="Arial" w:hAnsi="Arial" w:cs="Arial"/>
                <w:color w:val="000000"/>
              </w:rPr>
              <w:t xml:space="preserve">Addition of [2014] HCA 2 to reference to the case of </w:t>
            </w:r>
            <w:r w:rsidRPr="001C6E0E">
              <w:rPr>
                <w:rFonts w:ascii="Arial" w:hAnsi="Arial" w:cs="Arial"/>
                <w:i/>
                <w:color w:val="000000"/>
              </w:rPr>
              <w:t>DPP v Barbaro &amp; Zirrilli</w:t>
            </w:r>
            <w:r w:rsidRPr="001C6E0E">
              <w:rPr>
                <w:rFonts w:ascii="Arial" w:hAnsi="Arial" w:cs="Arial"/>
                <w:color w:val="000000"/>
              </w:rPr>
              <w:t xml:space="preserve"> [2012] VSC 47</w:t>
            </w:r>
            <w:r>
              <w:rPr>
                <w:rFonts w:ascii="Arial" w:hAnsi="Arial" w:cs="Arial"/>
                <w:color w:val="000000"/>
              </w:rPr>
              <w:t>.</w:t>
            </w:r>
          </w:p>
        </w:tc>
      </w:tr>
      <w:tr w:rsidR="001C0AD4" w14:paraId="60E70C87" w14:textId="77777777" w:rsidTr="009B6A89">
        <w:tc>
          <w:tcPr>
            <w:tcW w:w="1261" w:type="dxa"/>
            <w:gridSpan w:val="2"/>
            <w:tcBorders>
              <w:top w:val="single" w:sz="4" w:space="0" w:color="auto"/>
              <w:left w:val="single" w:sz="18" w:space="0" w:color="auto"/>
              <w:bottom w:val="single" w:sz="4" w:space="0" w:color="auto"/>
            </w:tcBorders>
          </w:tcPr>
          <w:p w14:paraId="1E8E4ADB" w14:textId="2B200E0C"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53DA80CF" w14:textId="6A7DA8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8C6975" w14:textId="33A64FEA" w:rsidR="001C0AD4" w:rsidRDefault="001C0AD4" w:rsidP="001C0AD4">
            <w:pPr>
              <w:keepNext/>
              <w:jc w:val="center"/>
              <w:rPr>
                <w:lang w:val="en-AU"/>
              </w:rPr>
            </w:pPr>
            <w:r>
              <w:rPr>
                <w:lang w:val="en-AU"/>
              </w:rPr>
              <w:t>11.2.26.2</w:t>
            </w:r>
          </w:p>
        </w:tc>
        <w:tc>
          <w:tcPr>
            <w:tcW w:w="4802" w:type="dxa"/>
            <w:gridSpan w:val="2"/>
            <w:tcBorders>
              <w:top w:val="single" w:sz="4" w:space="0" w:color="auto"/>
              <w:bottom w:val="single" w:sz="4" w:space="0" w:color="auto"/>
              <w:right w:val="single" w:sz="18" w:space="0" w:color="auto"/>
            </w:tcBorders>
          </w:tcPr>
          <w:p w14:paraId="25B66255" w14:textId="49761247" w:rsidR="001C0AD4" w:rsidRDefault="001C0AD4" w:rsidP="001C0AD4">
            <w:pPr>
              <w:spacing w:after="20"/>
              <w:jc w:val="both"/>
              <w:rPr>
                <w:rFonts w:ascii="Arial" w:hAnsi="Arial" w:cs="Arial"/>
                <w:color w:val="000000"/>
              </w:rPr>
            </w:pPr>
            <w:r>
              <w:rPr>
                <w:rFonts w:ascii="Arial" w:hAnsi="Arial" w:cs="Arial"/>
                <w:color w:val="000000"/>
              </w:rPr>
              <w:t xml:space="preserve">Summary of and extract from new case of </w:t>
            </w:r>
            <w:r w:rsidRPr="00DE02C3">
              <w:rPr>
                <w:rFonts w:ascii="Arial" w:hAnsi="Arial" w:cs="Arial"/>
                <w:i/>
                <w:iCs/>
                <w:color w:val="000000"/>
              </w:rPr>
              <w:t>R v House</w:t>
            </w:r>
            <w:r>
              <w:rPr>
                <w:rFonts w:ascii="Arial" w:hAnsi="Arial" w:cs="Arial"/>
                <w:color w:val="000000"/>
              </w:rPr>
              <w:t xml:space="preserve"> [2021] VSC 419.</w:t>
            </w:r>
          </w:p>
        </w:tc>
      </w:tr>
      <w:tr w:rsidR="001C0AD4" w14:paraId="55A303AB" w14:textId="77777777" w:rsidTr="009B6A89">
        <w:tc>
          <w:tcPr>
            <w:tcW w:w="1261" w:type="dxa"/>
            <w:gridSpan w:val="2"/>
            <w:tcBorders>
              <w:top w:val="single" w:sz="4" w:space="0" w:color="auto"/>
              <w:left w:val="single" w:sz="18" w:space="0" w:color="auto"/>
              <w:bottom w:val="single" w:sz="4" w:space="0" w:color="auto"/>
            </w:tcBorders>
          </w:tcPr>
          <w:p w14:paraId="61D12A06" w14:textId="4849BBB6"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304621CA" w14:textId="30D55C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8B14A8" w14:textId="48251D6A"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2BA43571" w14:textId="4C856424"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E25F18">
              <w:rPr>
                <w:rFonts w:ascii="Arial" w:hAnsi="Arial" w:cs="Arial"/>
                <w:i/>
                <w:iCs/>
                <w:color w:val="000000"/>
              </w:rPr>
              <w:t>Braddock v The Queen</w:t>
            </w:r>
            <w:r>
              <w:rPr>
                <w:rFonts w:ascii="Arial" w:hAnsi="Arial" w:cs="Arial"/>
                <w:color w:val="000000"/>
              </w:rPr>
              <w:t xml:space="preserve"> [2021] VSCA 201.</w:t>
            </w:r>
          </w:p>
        </w:tc>
      </w:tr>
      <w:tr w:rsidR="001C0AD4" w14:paraId="3C6475ED" w14:textId="77777777" w:rsidTr="009B6A89">
        <w:tc>
          <w:tcPr>
            <w:tcW w:w="1261" w:type="dxa"/>
            <w:gridSpan w:val="2"/>
            <w:tcBorders>
              <w:top w:val="single" w:sz="4" w:space="0" w:color="auto"/>
              <w:left w:val="single" w:sz="18" w:space="0" w:color="auto"/>
              <w:bottom w:val="single" w:sz="4" w:space="0" w:color="auto"/>
            </w:tcBorders>
          </w:tcPr>
          <w:p w14:paraId="5FB7784C" w14:textId="65767C0F"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1C8ED227" w14:textId="561422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20F424" w14:textId="2B8BD732" w:rsidR="001C0AD4" w:rsidRDefault="001C0AD4" w:rsidP="001C0AD4">
            <w:pPr>
              <w:keepNext/>
              <w:jc w:val="center"/>
              <w:rPr>
                <w:lang w:val="en-AU"/>
              </w:rPr>
            </w:pPr>
            <w:r>
              <w:rPr>
                <w:lang w:val="en-AU"/>
              </w:rPr>
              <w:t>11.2.36</w:t>
            </w:r>
          </w:p>
        </w:tc>
        <w:tc>
          <w:tcPr>
            <w:tcW w:w="4802" w:type="dxa"/>
            <w:gridSpan w:val="2"/>
            <w:tcBorders>
              <w:top w:val="single" w:sz="4" w:space="0" w:color="auto"/>
              <w:bottom w:val="single" w:sz="4" w:space="0" w:color="auto"/>
              <w:right w:val="single" w:sz="18" w:space="0" w:color="auto"/>
            </w:tcBorders>
          </w:tcPr>
          <w:p w14:paraId="4142D7FA" w14:textId="0C8BC47E" w:rsidR="001C0AD4" w:rsidRDefault="001C0AD4" w:rsidP="001C0AD4">
            <w:pPr>
              <w:spacing w:after="20"/>
              <w:jc w:val="both"/>
              <w:rPr>
                <w:rFonts w:ascii="Arial" w:hAnsi="Arial" w:cs="Arial"/>
                <w:color w:val="000000"/>
              </w:rPr>
            </w:pPr>
            <w:r>
              <w:rPr>
                <w:rFonts w:ascii="Arial" w:hAnsi="Arial" w:cs="Arial"/>
                <w:color w:val="000000"/>
              </w:rPr>
              <w:t>New subsection entitled “</w:t>
            </w:r>
            <w:r w:rsidRPr="00E6420D">
              <w:rPr>
                <w:rFonts w:ascii="Arial" w:hAnsi="Arial" w:cs="Arial"/>
                <w:b/>
                <w:bCs/>
                <w:color w:val="000000"/>
              </w:rPr>
              <w:t>Sentencing for offences involving family violence</w:t>
            </w:r>
            <w:r>
              <w:rPr>
                <w:rFonts w:ascii="Arial" w:hAnsi="Arial" w:cs="Arial"/>
                <w:color w:val="000000"/>
              </w:rPr>
              <w:t>” and comprised of 11.2.36.1 “</w:t>
            </w:r>
            <w:r w:rsidRPr="00E7298B">
              <w:rPr>
                <w:rFonts w:ascii="Arial" w:hAnsi="Arial" w:cs="Arial"/>
                <w:b/>
                <w:bCs/>
                <w:color w:val="000000"/>
              </w:rPr>
              <w:t>Sentencing considerations for contravention of an intervention order</w:t>
            </w:r>
            <w:r>
              <w:rPr>
                <w:rFonts w:ascii="Arial" w:hAnsi="Arial" w:cs="Arial"/>
                <w:color w:val="000000"/>
              </w:rPr>
              <w:t>” &amp; 11.2.36.2 “</w:t>
            </w:r>
            <w:r w:rsidRPr="00E7298B">
              <w:rPr>
                <w:rFonts w:ascii="Arial" w:hAnsi="Arial" w:cs="Arial"/>
                <w:b/>
                <w:bCs/>
                <w:color w:val="000000"/>
              </w:rPr>
              <w:t>Some relevant cases</w:t>
            </w:r>
            <w:r>
              <w:rPr>
                <w:rFonts w:ascii="Arial" w:hAnsi="Arial" w:cs="Arial"/>
                <w:color w:val="000000"/>
              </w:rPr>
              <w:t>”.</w:t>
            </w:r>
          </w:p>
        </w:tc>
      </w:tr>
      <w:tr w:rsidR="001C0AD4" w14:paraId="4746514F" w14:textId="77777777" w:rsidTr="009B6A89">
        <w:tc>
          <w:tcPr>
            <w:tcW w:w="1261" w:type="dxa"/>
            <w:gridSpan w:val="2"/>
            <w:tcBorders>
              <w:top w:val="single" w:sz="4" w:space="0" w:color="auto"/>
              <w:left w:val="single" w:sz="18" w:space="0" w:color="auto"/>
              <w:bottom w:val="single" w:sz="4" w:space="0" w:color="auto"/>
            </w:tcBorders>
          </w:tcPr>
          <w:p w14:paraId="7B297EED" w14:textId="1D203E0D" w:rsidR="001C0AD4" w:rsidRDefault="001C0AD4" w:rsidP="001C0AD4">
            <w:pPr>
              <w:rPr>
                <w:lang w:val="en-AU"/>
              </w:rPr>
            </w:pPr>
            <w:r>
              <w:rPr>
                <w:lang w:val="en-AU"/>
              </w:rPr>
              <w:t>23/07/21</w:t>
            </w:r>
          </w:p>
        </w:tc>
        <w:tc>
          <w:tcPr>
            <w:tcW w:w="836" w:type="dxa"/>
            <w:tcBorders>
              <w:top w:val="single" w:sz="4" w:space="0" w:color="auto"/>
              <w:bottom w:val="single" w:sz="4" w:space="0" w:color="auto"/>
            </w:tcBorders>
          </w:tcPr>
          <w:p w14:paraId="01F755EB" w14:textId="112C94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A7C9C1" w14:textId="53C9B564"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27F39921" w14:textId="3ED5FA88" w:rsidR="001C0AD4" w:rsidRDefault="001C0AD4" w:rsidP="001C0AD4">
            <w:pPr>
              <w:spacing w:after="20"/>
              <w:jc w:val="both"/>
              <w:rPr>
                <w:rFonts w:ascii="Arial" w:hAnsi="Arial" w:cs="Arial"/>
                <w:color w:val="000000"/>
              </w:rPr>
            </w:pPr>
            <w:r>
              <w:rPr>
                <w:rFonts w:ascii="Arial" w:hAnsi="Arial" w:cs="Arial"/>
                <w:color w:val="000000"/>
              </w:rPr>
              <w:t xml:space="preserve">Added reference to </w:t>
            </w:r>
            <w:r w:rsidRPr="00AE2FD0">
              <w:rPr>
                <w:rFonts w:ascii="Arial" w:hAnsi="Arial" w:cs="Arial"/>
                <w:i/>
                <w:iCs/>
                <w:color w:val="000000"/>
              </w:rPr>
              <w:t xml:space="preserve">DPP v </w:t>
            </w:r>
            <w:r w:rsidRPr="009D6D79">
              <w:rPr>
                <w:rFonts w:ascii="Arial" w:hAnsi="Arial" w:cs="Arial"/>
                <w:i/>
                <w:iCs/>
                <w:color w:val="000000"/>
              </w:rPr>
              <w:t xml:space="preserve">Dalgleish </w:t>
            </w:r>
            <w:r>
              <w:rPr>
                <w:rFonts w:ascii="Arial" w:hAnsi="Arial" w:cs="Arial"/>
                <w:i/>
                <w:iCs/>
                <w:color w:val="000000"/>
              </w:rPr>
              <w:t>(a pseudonym)</w:t>
            </w:r>
            <w:r>
              <w:rPr>
                <w:rFonts w:ascii="Arial" w:hAnsi="Arial" w:cs="Arial"/>
                <w:color w:val="000000"/>
              </w:rPr>
              <w:t xml:space="preserve"> [2017] HCA 41.</w:t>
            </w:r>
          </w:p>
        </w:tc>
      </w:tr>
      <w:tr w:rsidR="001C0AD4" w:rsidRPr="0054535C" w14:paraId="216D955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2B28E6D" w14:textId="4D1AA587"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470EE4D5" w14:textId="5F1FC2B8" w:rsidR="001C0AD4" w:rsidRPr="0054535C" w:rsidRDefault="001C0AD4" w:rsidP="001C0AD4">
            <w:pPr>
              <w:keepNext/>
              <w:keepLines/>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3, 7, 9, 10 &amp; 11</w:t>
            </w:r>
          </w:p>
        </w:tc>
      </w:tr>
      <w:tr w:rsidR="001C0AD4" w14:paraId="2DC82E3B" w14:textId="77777777" w:rsidTr="009B6A89">
        <w:tc>
          <w:tcPr>
            <w:tcW w:w="1261" w:type="dxa"/>
            <w:gridSpan w:val="2"/>
            <w:tcBorders>
              <w:top w:val="single" w:sz="4" w:space="0" w:color="auto"/>
              <w:left w:val="single" w:sz="18" w:space="0" w:color="auto"/>
              <w:bottom w:val="single" w:sz="4" w:space="0" w:color="auto"/>
            </w:tcBorders>
          </w:tcPr>
          <w:p w14:paraId="040651BF" w14:textId="594B0D08" w:rsidR="001C0AD4" w:rsidRDefault="001C0AD4" w:rsidP="001C0AD4">
            <w:pPr>
              <w:rPr>
                <w:lang w:val="en-AU"/>
              </w:rPr>
            </w:pPr>
            <w:r>
              <w:rPr>
                <w:lang w:val="en-AU"/>
              </w:rPr>
              <w:t>12</w:t>
            </w:r>
            <w:r w:rsidRPr="004C252C">
              <w:rPr>
                <w:lang w:val="en-AU"/>
              </w:rPr>
              <w:t>/0</w:t>
            </w:r>
            <w:r>
              <w:rPr>
                <w:lang w:val="en-AU"/>
              </w:rPr>
              <w:t>7</w:t>
            </w:r>
            <w:r w:rsidRPr="004C252C">
              <w:rPr>
                <w:lang w:val="en-AU"/>
              </w:rPr>
              <w:t>/21</w:t>
            </w:r>
          </w:p>
        </w:tc>
        <w:tc>
          <w:tcPr>
            <w:tcW w:w="836" w:type="dxa"/>
            <w:tcBorders>
              <w:top w:val="single" w:sz="4" w:space="0" w:color="auto"/>
              <w:bottom w:val="single" w:sz="4" w:space="0" w:color="auto"/>
            </w:tcBorders>
          </w:tcPr>
          <w:p w14:paraId="017AAF88" w14:textId="5BE77823" w:rsidR="001C0AD4" w:rsidRPr="00933316" w:rsidRDefault="001C0AD4" w:rsidP="001C0AD4">
            <w:pPr>
              <w:jc w:val="center"/>
              <w:rPr>
                <w:sz w:val="18"/>
                <w:szCs w:val="18"/>
                <w:lang w:val="en-AU"/>
              </w:rPr>
            </w:pPr>
            <w:r w:rsidRPr="00933316">
              <w:rPr>
                <w:sz w:val="18"/>
                <w:szCs w:val="18"/>
                <w:lang w:val="en-AU"/>
              </w:rPr>
              <w:t>1, 3, 7, 9, 10, 11</w:t>
            </w:r>
          </w:p>
        </w:tc>
        <w:tc>
          <w:tcPr>
            <w:tcW w:w="6241" w:type="dxa"/>
            <w:gridSpan w:val="3"/>
            <w:tcBorders>
              <w:top w:val="single" w:sz="4" w:space="0" w:color="auto"/>
              <w:bottom w:val="single" w:sz="4" w:space="0" w:color="auto"/>
              <w:right w:val="single" w:sz="18" w:space="0" w:color="auto"/>
            </w:tcBorders>
            <w:shd w:val="clear" w:color="auto" w:fill="FFF2CC"/>
          </w:tcPr>
          <w:p w14:paraId="5AACAF26" w14:textId="60D748F9" w:rsidR="001C0AD4" w:rsidRPr="00B66DB2" w:rsidRDefault="001C0AD4" w:rsidP="001C0AD4">
            <w:pPr>
              <w:spacing w:before="40"/>
              <w:jc w:val="both"/>
              <w:rPr>
                <w:rFonts w:ascii="Arial" w:hAnsi="Arial" w:cs="Arial"/>
                <w:b/>
                <w:bCs/>
                <w:color w:val="000000"/>
              </w:rPr>
            </w:pPr>
            <w:r>
              <w:rPr>
                <w:rFonts w:ascii="Arial" w:hAnsi="Arial" w:cs="Arial"/>
                <w:b/>
                <w:bCs/>
                <w:color w:val="000000"/>
              </w:rPr>
              <w:t>ALL REFERENCES TO LEGISLATION AND SUBORDINATE LEGISLATION ARE REFORMATTED TO ITALICS WITH “(Vic)” REMOVED WHERE APPROPRIATE.</w:t>
            </w:r>
          </w:p>
        </w:tc>
      </w:tr>
      <w:tr w:rsidR="001C0AD4" w14:paraId="4A7080A1"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31699450" w14:textId="343850FE" w:rsidR="001C0AD4" w:rsidRPr="0054535C" w:rsidRDefault="001C0AD4" w:rsidP="001C0AD4">
            <w:pPr>
              <w:keepNext/>
              <w:keepLines/>
              <w:rPr>
                <w:sz w:val="22"/>
                <w:lang w:val="en-AU"/>
              </w:rPr>
            </w:pPr>
            <w:r>
              <w:rPr>
                <w:sz w:val="22"/>
                <w:lang w:val="en-AU"/>
              </w:rPr>
              <w:t>12/07/21</w:t>
            </w:r>
          </w:p>
        </w:tc>
        <w:tc>
          <w:tcPr>
            <w:tcW w:w="7077" w:type="dxa"/>
            <w:gridSpan w:val="4"/>
            <w:tcBorders>
              <w:top w:val="single" w:sz="12" w:space="0" w:color="auto"/>
              <w:bottom w:val="single" w:sz="4" w:space="0" w:color="auto"/>
              <w:right w:val="single" w:sz="18" w:space="0" w:color="auto"/>
            </w:tcBorders>
            <w:shd w:val="clear" w:color="auto" w:fill="DDDDDD"/>
          </w:tcPr>
          <w:p w14:paraId="3A6B88EB" w14:textId="3768A8ED"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99C93F3" w14:textId="77777777" w:rsidTr="009B6A89">
        <w:tc>
          <w:tcPr>
            <w:tcW w:w="1261" w:type="dxa"/>
            <w:gridSpan w:val="2"/>
            <w:tcBorders>
              <w:top w:val="single" w:sz="4" w:space="0" w:color="auto"/>
              <w:left w:val="single" w:sz="18" w:space="0" w:color="auto"/>
              <w:bottom w:val="single" w:sz="4" w:space="0" w:color="auto"/>
            </w:tcBorders>
          </w:tcPr>
          <w:p w14:paraId="21A9C8A6" w14:textId="2A24E79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0983527D" w14:textId="4787F11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003225" w14:textId="1F704962" w:rsidR="001C0AD4" w:rsidRDefault="001C0AD4" w:rsidP="001C0AD4">
            <w:pPr>
              <w:keepNext/>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shd w:val="clear" w:color="auto" w:fill="FFFFFF"/>
          </w:tcPr>
          <w:p w14:paraId="389079C7" w14:textId="065CB9A7" w:rsidR="001C0AD4" w:rsidRDefault="001C0AD4" w:rsidP="001C0AD4">
            <w:pPr>
              <w:spacing w:before="20" w:after="20"/>
              <w:jc w:val="both"/>
              <w:rPr>
                <w:rFonts w:ascii="Arial" w:hAnsi="Arial" w:cs="Arial"/>
                <w:color w:val="000000"/>
              </w:rPr>
            </w:pPr>
            <w:r>
              <w:rPr>
                <w:rFonts w:ascii="Arial" w:hAnsi="Arial" w:cs="Arial"/>
                <w:color w:val="000000"/>
              </w:rPr>
              <w:t>New subsection entitled “</w:t>
            </w:r>
            <w:r>
              <w:rPr>
                <w:rFonts w:ascii="Arial" w:hAnsi="Arial" w:cs="Arial"/>
                <w:b/>
                <w:bCs/>
                <w:color w:val="000000"/>
              </w:rPr>
              <w:t>Recommendation to split the CYFA</w:t>
            </w:r>
            <w:r>
              <w:rPr>
                <w:rFonts w:ascii="Arial" w:hAnsi="Arial" w:cs="Arial"/>
                <w:color w:val="000000"/>
              </w:rPr>
              <w:t>”.</w:t>
            </w:r>
          </w:p>
        </w:tc>
      </w:tr>
      <w:tr w:rsidR="001C0AD4" w14:paraId="13E6DB5C" w14:textId="77777777" w:rsidTr="009B6A89">
        <w:tc>
          <w:tcPr>
            <w:tcW w:w="1261" w:type="dxa"/>
            <w:gridSpan w:val="2"/>
            <w:tcBorders>
              <w:top w:val="single" w:sz="4" w:space="0" w:color="auto"/>
              <w:left w:val="single" w:sz="18" w:space="0" w:color="auto"/>
              <w:bottom w:val="single" w:sz="4" w:space="0" w:color="auto"/>
            </w:tcBorders>
          </w:tcPr>
          <w:p w14:paraId="258A68AA" w14:textId="5195BA1D"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9DE1AC6" w14:textId="0CA1071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8B5EFAD" w14:textId="5D3657DF" w:rsidR="001C0AD4" w:rsidRDefault="001C0AD4" w:rsidP="001C0AD4">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shd w:val="clear" w:color="auto" w:fill="FFFFFF"/>
          </w:tcPr>
          <w:p w14:paraId="26B8A035" w14:textId="10BF837F" w:rsidR="001C0AD4" w:rsidRDefault="001C0AD4" w:rsidP="001C0AD4">
            <w:pPr>
              <w:spacing w:before="20" w:after="20"/>
              <w:jc w:val="both"/>
              <w:rPr>
                <w:rFonts w:ascii="Arial" w:hAnsi="Arial" w:cs="Arial"/>
                <w:color w:val="000000"/>
              </w:rPr>
            </w:pPr>
            <w:r>
              <w:rPr>
                <w:rFonts w:ascii="Arial" w:hAnsi="Arial" w:cs="Arial"/>
                <w:color w:val="000000"/>
              </w:rPr>
              <w:t xml:space="preserve">Amendments to the text describing the </w:t>
            </w:r>
            <w:r w:rsidRPr="008A36E4">
              <w:rPr>
                <w:rFonts w:ascii="Arial" w:hAnsi="Arial" w:cs="Arial"/>
                <w:i/>
                <w:iCs/>
                <w:color w:val="000000"/>
              </w:rPr>
              <w:t>Children, Youth and Families Regulations 2017</w:t>
            </w:r>
            <w:r w:rsidRPr="00786F9E">
              <w:rPr>
                <w:rFonts w:ascii="Arial" w:hAnsi="Arial" w:cs="Arial"/>
                <w:color w:val="000000"/>
              </w:rPr>
              <w:t xml:space="preserve"> [S.R. No.1</w:t>
            </w:r>
            <w:r>
              <w:rPr>
                <w:rFonts w:ascii="Arial" w:hAnsi="Arial" w:cs="Arial"/>
                <w:color w:val="000000"/>
              </w:rPr>
              <w:t>9</w:t>
            </w:r>
            <w:r w:rsidRPr="00786F9E">
              <w:rPr>
                <w:rFonts w:ascii="Arial" w:hAnsi="Arial" w:cs="Arial"/>
                <w:color w:val="000000"/>
              </w:rPr>
              <w:t>/20</w:t>
            </w:r>
            <w:r>
              <w:rPr>
                <w:rFonts w:ascii="Arial" w:hAnsi="Arial" w:cs="Arial"/>
                <w:color w:val="000000"/>
              </w:rPr>
              <w:t>1</w:t>
            </w:r>
            <w:r w:rsidRPr="00786F9E">
              <w:rPr>
                <w:rFonts w:ascii="Arial" w:hAnsi="Arial" w:cs="Arial"/>
                <w:color w:val="000000"/>
              </w:rPr>
              <w:t>7]</w:t>
            </w:r>
            <w:r>
              <w:rPr>
                <w:rFonts w:ascii="Arial" w:hAnsi="Arial" w:cs="Arial"/>
                <w:color w:val="000000"/>
              </w:rPr>
              <w:t>.</w:t>
            </w:r>
          </w:p>
        </w:tc>
      </w:tr>
      <w:tr w:rsidR="001C0AD4" w14:paraId="4855E2E4" w14:textId="77777777" w:rsidTr="009B6A89">
        <w:tc>
          <w:tcPr>
            <w:tcW w:w="1261" w:type="dxa"/>
            <w:gridSpan w:val="2"/>
            <w:tcBorders>
              <w:top w:val="single" w:sz="4" w:space="0" w:color="auto"/>
              <w:left w:val="single" w:sz="18" w:space="0" w:color="auto"/>
              <w:bottom w:val="single" w:sz="4" w:space="0" w:color="auto"/>
            </w:tcBorders>
          </w:tcPr>
          <w:p w14:paraId="6950AB76" w14:textId="5573A4A8"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6CEB6C4" w14:textId="4C2159D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657464" w14:textId="77777777" w:rsidR="001C0AD4" w:rsidRDefault="001C0AD4" w:rsidP="001C0AD4">
            <w:pPr>
              <w:keepNext/>
              <w:jc w:val="center"/>
              <w:rPr>
                <w:lang w:val="en-AU"/>
              </w:rPr>
            </w:pPr>
            <w:r>
              <w:rPr>
                <w:lang w:val="en-AU"/>
              </w:rPr>
              <w:t>1.2.2</w:t>
            </w:r>
          </w:p>
          <w:p w14:paraId="5346626E" w14:textId="0221384C" w:rsidR="001C0AD4" w:rsidRDefault="001C0AD4" w:rsidP="001C0AD4">
            <w:pPr>
              <w:keepNext/>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shd w:val="clear" w:color="auto" w:fill="FFFFFF"/>
          </w:tcPr>
          <w:p w14:paraId="4E3AFF03" w14:textId="12B67BD9"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78C2939A" w14:textId="77777777" w:rsidTr="009B6A89">
        <w:tc>
          <w:tcPr>
            <w:tcW w:w="1261" w:type="dxa"/>
            <w:gridSpan w:val="2"/>
            <w:tcBorders>
              <w:top w:val="single" w:sz="4" w:space="0" w:color="auto"/>
              <w:left w:val="single" w:sz="18" w:space="0" w:color="auto"/>
              <w:bottom w:val="single" w:sz="4" w:space="0" w:color="auto"/>
            </w:tcBorders>
          </w:tcPr>
          <w:p w14:paraId="5903717C" w14:textId="4F67B2A3"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4258972" w14:textId="68A088D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F16CDBA" w14:textId="4CCF848A"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08DF4765" w14:textId="24297643" w:rsidR="001C0AD4" w:rsidRDefault="001C0AD4" w:rsidP="001C0AD4">
            <w:pPr>
              <w:spacing w:before="20" w:after="20"/>
              <w:jc w:val="both"/>
              <w:rPr>
                <w:rFonts w:ascii="Arial" w:hAnsi="Arial" w:cs="Arial"/>
                <w:color w:val="000000"/>
              </w:rPr>
            </w:pPr>
            <w:r>
              <w:rPr>
                <w:rFonts w:ascii="Arial" w:hAnsi="Arial" w:cs="Arial"/>
                <w:color w:val="000000"/>
              </w:rPr>
              <w:t>Summary of new Practice Direction No.6 of 2021 and deletion of references to 23 earlier Practice Directions which are revoked by it.</w:t>
            </w:r>
          </w:p>
        </w:tc>
      </w:tr>
      <w:tr w:rsidR="001C0AD4" w14:paraId="255D3D94" w14:textId="77777777" w:rsidTr="009B6A89">
        <w:tc>
          <w:tcPr>
            <w:tcW w:w="1261" w:type="dxa"/>
            <w:gridSpan w:val="2"/>
            <w:tcBorders>
              <w:top w:val="single" w:sz="4" w:space="0" w:color="auto"/>
              <w:left w:val="single" w:sz="18" w:space="0" w:color="auto"/>
              <w:bottom w:val="single" w:sz="4" w:space="0" w:color="auto"/>
            </w:tcBorders>
          </w:tcPr>
          <w:p w14:paraId="37236A6F" w14:textId="70D0E2F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4B6F3A0" w14:textId="7199EB3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9AD4021" w14:textId="1954A688" w:rsidR="001C0AD4" w:rsidRDefault="001C0AD4" w:rsidP="001C0AD4">
            <w:pPr>
              <w:keepNext/>
              <w:jc w:val="center"/>
              <w:rPr>
                <w:lang w:val="en-AU"/>
              </w:rPr>
            </w:pPr>
            <w:r>
              <w:rPr>
                <w:lang w:val="en-AU"/>
              </w:rPr>
              <w:t>1.4.2</w:t>
            </w:r>
          </w:p>
        </w:tc>
        <w:tc>
          <w:tcPr>
            <w:tcW w:w="4802" w:type="dxa"/>
            <w:gridSpan w:val="2"/>
            <w:tcBorders>
              <w:top w:val="single" w:sz="4" w:space="0" w:color="auto"/>
              <w:bottom w:val="single" w:sz="4" w:space="0" w:color="auto"/>
              <w:right w:val="single" w:sz="18" w:space="0" w:color="auto"/>
            </w:tcBorders>
            <w:shd w:val="clear" w:color="auto" w:fill="FFFFFF"/>
          </w:tcPr>
          <w:p w14:paraId="66820741" w14:textId="76D4E917" w:rsidR="001C0AD4" w:rsidRDefault="001C0AD4" w:rsidP="001C0AD4">
            <w:pPr>
              <w:spacing w:before="20" w:after="20"/>
              <w:jc w:val="both"/>
              <w:rPr>
                <w:rFonts w:ascii="Arial" w:hAnsi="Arial" w:cs="Arial"/>
                <w:color w:val="000000"/>
              </w:rPr>
            </w:pPr>
            <w:r>
              <w:rPr>
                <w:rFonts w:ascii="Arial" w:hAnsi="Arial" w:cs="Arial"/>
                <w:color w:val="000000"/>
              </w:rPr>
              <w:t>Updating of CCV website reference to Court Guidelines.  Minor amendments to information about the Intermediary Program.</w:t>
            </w:r>
          </w:p>
        </w:tc>
      </w:tr>
      <w:tr w:rsidR="001C0AD4" w14:paraId="3AD25D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F23C13C" w14:textId="50929770" w:rsidR="001C0AD4" w:rsidRPr="0054535C" w:rsidRDefault="001C0AD4" w:rsidP="001C0AD4">
            <w:pPr>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29B90A71" w14:textId="19D4B8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AECC91C" w14:textId="77777777" w:rsidTr="009B6A89">
        <w:tc>
          <w:tcPr>
            <w:tcW w:w="1261" w:type="dxa"/>
            <w:gridSpan w:val="2"/>
            <w:tcBorders>
              <w:top w:val="single" w:sz="4" w:space="0" w:color="auto"/>
              <w:left w:val="single" w:sz="18" w:space="0" w:color="auto"/>
              <w:bottom w:val="single" w:sz="4" w:space="0" w:color="auto"/>
            </w:tcBorders>
          </w:tcPr>
          <w:p w14:paraId="3350560A" w14:textId="0EBE9913"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2C0185CA" w14:textId="69DB13D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1766D2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74631AE" w14:textId="6DBA1B99" w:rsidR="001C0AD4" w:rsidRPr="00DB58FE" w:rsidRDefault="001C0AD4" w:rsidP="001C0AD4">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Pr>
                <w:rFonts w:ascii="Arial" w:hAnsi="Arial" w:cs="Arial"/>
                <w:i/>
                <w:iCs/>
              </w:rPr>
              <w:t xml:space="preserve">DPP v Fogarty </w:t>
            </w:r>
            <w:r>
              <w:rPr>
                <w:rFonts w:ascii="Arial" w:hAnsi="Arial" w:cs="Arial"/>
              </w:rPr>
              <w:t>[2021] VSC 392 at [48].</w:t>
            </w:r>
          </w:p>
        </w:tc>
      </w:tr>
      <w:tr w:rsidR="001C0AD4" w14:paraId="77E5CCB9" w14:textId="77777777" w:rsidTr="009B6A89">
        <w:tc>
          <w:tcPr>
            <w:tcW w:w="1261" w:type="dxa"/>
            <w:gridSpan w:val="2"/>
            <w:tcBorders>
              <w:top w:val="single" w:sz="4" w:space="0" w:color="auto"/>
              <w:left w:val="single" w:sz="18" w:space="0" w:color="auto"/>
              <w:bottom w:val="single" w:sz="4" w:space="0" w:color="auto"/>
            </w:tcBorders>
          </w:tcPr>
          <w:p w14:paraId="1F244CAE" w14:textId="417B866A"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E9E6FE0" w14:textId="1FFCDE7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36B4D9" w14:textId="4C49B405"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60C4C5D1" w14:textId="4A111333"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References to cases of </w:t>
            </w:r>
            <w:r w:rsidRPr="006F0EF3">
              <w:rPr>
                <w:rFonts w:ascii="Arial" w:hAnsi="Arial" w:cs="Arial"/>
                <w:i/>
                <w:iCs/>
              </w:rPr>
              <w:t>Connellan v Murphy</w:t>
            </w:r>
            <w:r>
              <w:rPr>
                <w:rFonts w:ascii="Arial" w:hAnsi="Arial" w:cs="Arial"/>
              </w:rPr>
              <w:t xml:space="preserve"> [2017] VSCA 116; </w:t>
            </w:r>
            <w:r w:rsidRPr="007208E9">
              <w:rPr>
                <w:rFonts w:ascii="Arial" w:hAnsi="Arial" w:cs="Arial"/>
                <w:i/>
                <w:iCs/>
                <w:color w:val="000000"/>
                <w:szCs w:val="24"/>
              </w:rPr>
              <w:t>Grant v Bird</w:t>
            </w:r>
            <w:r>
              <w:rPr>
                <w:rFonts w:ascii="Arial" w:hAnsi="Arial" w:cs="Arial"/>
                <w:color w:val="000000"/>
                <w:szCs w:val="24"/>
              </w:rPr>
              <w:t xml:space="preserve"> [2021] VSC 380 at [34]-[60].</w:t>
            </w:r>
          </w:p>
        </w:tc>
      </w:tr>
      <w:tr w:rsidR="001C0AD4" w14:paraId="1815F790" w14:textId="77777777" w:rsidTr="009B6A89">
        <w:tc>
          <w:tcPr>
            <w:tcW w:w="1261" w:type="dxa"/>
            <w:gridSpan w:val="2"/>
            <w:tcBorders>
              <w:top w:val="single" w:sz="4" w:space="0" w:color="auto"/>
              <w:left w:val="single" w:sz="18" w:space="0" w:color="auto"/>
              <w:bottom w:val="single" w:sz="4" w:space="0" w:color="auto"/>
            </w:tcBorders>
          </w:tcPr>
          <w:p w14:paraId="3148C18A" w14:textId="1CBA9C08"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F359756" w14:textId="589B30D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5FB8DAA" w14:textId="31821DB0"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2E76A147" w14:textId="75E0BE5C" w:rsidR="001C0AD4" w:rsidRDefault="001C0AD4" w:rsidP="001C0AD4">
            <w:pPr>
              <w:spacing w:before="20" w:after="20"/>
              <w:jc w:val="both"/>
              <w:rPr>
                <w:rFonts w:ascii="Arial" w:hAnsi="Arial" w:cs="Arial"/>
                <w:color w:val="000000"/>
                <w:szCs w:val="24"/>
              </w:rPr>
            </w:pPr>
            <w:r>
              <w:rPr>
                <w:rFonts w:ascii="Arial" w:hAnsi="Arial" w:cs="Arial"/>
                <w:color w:val="000000"/>
                <w:szCs w:val="24"/>
              </w:rPr>
              <w:t>Subsection heading amended to “</w:t>
            </w:r>
            <w:r>
              <w:rPr>
                <w:rFonts w:ascii="Arial" w:hAnsi="Arial" w:cs="Arial"/>
                <w:b/>
                <w:bCs/>
              </w:rPr>
              <w:t>Program for Intermediaries and Ground Rules Hearings</w:t>
            </w:r>
            <w:r w:rsidRPr="00AC18CF">
              <w:rPr>
                <w:rFonts w:ascii="Arial" w:hAnsi="Arial" w:cs="Arial"/>
              </w:rPr>
              <w:t>”.  Minor amendments to text.</w:t>
            </w:r>
          </w:p>
        </w:tc>
      </w:tr>
      <w:tr w:rsidR="001C0AD4" w14:paraId="7BBDB93F" w14:textId="77777777" w:rsidTr="009B6A89">
        <w:tc>
          <w:tcPr>
            <w:tcW w:w="1261" w:type="dxa"/>
            <w:gridSpan w:val="2"/>
            <w:tcBorders>
              <w:top w:val="single" w:sz="4" w:space="0" w:color="auto"/>
              <w:left w:val="single" w:sz="18" w:space="0" w:color="auto"/>
              <w:bottom w:val="single" w:sz="4" w:space="0" w:color="auto"/>
            </w:tcBorders>
          </w:tcPr>
          <w:p w14:paraId="624053C2" w14:textId="5DC56F3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8DA1530" w14:textId="3B740F2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16BB8DD" w14:textId="726B4FA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9FDBBD" w14:textId="061BF39B" w:rsidR="001C0AD4" w:rsidRDefault="001C0AD4" w:rsidP="001C0AD4">
            <w:pPr>
              <w:spacing w:before="20" w:after="20"/>
              <w:jc w:val="both"/>
              <w:rPr>
                <w:rFonts w:ascii="Arial" w:hAnsi="Arial" w:cs="Arial"/>
                <w:color w:val="000000"/>
                <w:szCs w:val="24"/>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 xml:space="preserve"> has been moved to 3.4.4 from 2.10.5.</w:t>
            </w:r>
          </w:p>
        </w:tc>
      </w:tr>
      <w:tr w:rsidR="001C0AD4" w14:paraId="0049F53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8D16D08" w14:textId="79FAB30E"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05509AA9" w14:textId="3617607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469BC0C" w14:textId="77777777" w:rsidTr="009B6A89">
        <w:tc>
          <w:tcPr>
            <w:tcW w:w="1261" w:type="dxa"/>
            <w:gridSpan w:val="2"/>
            <w:tcBorders>
              <w:top w:val="single" w:sz="4" w:space="0" w:color="auto"/>
              <w:left w:val="single" w:sz="18" w:space="0" w:color="auto"/>
              <w:bottom w:val="single" w:sz="4" w:space="0" w:color="auto"/>
            </w:tcBorders>
          </w:tcPr>
          <w:p w14:paraId="30507B06" w14:textId="027B927F"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A8C5253" w14:textId="40F57EE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43F0469" w14:textId="2ED5F57A" w:rsidR="001C0AD4" w:rsidRDefault="001C0AD4" w:rsidP="001C0AD4">
            <w:pPr>
              <w:keepNext/>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5098E3D8" w14:textId="7F59ACDA"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A878EB">
              <w:rPr>
                <w:rFonts w:ascii="Arial" w:eastAsia="Book Antiqua" w:hAnsi="Arial" w:cs="Arial"/>
                <w:i/>
                <w:szCs w:val="22"/>
              </w:rPr>
              <w:t>Baiada Poultry Pty Ltd v Glenister</w:t>
            </w:r>
            <w:r w:rsidRPr="00A878EB">
              <w:rPr>
                <w:rFonts w:ascii="Arial" w:eastAsia="Book Antiqua" w:hAnsi="Arial" w:cs="Arial"/>
                <w:szCs w:val="22"/>
              </w:rPr>
              <w:t xml:space="preserve"> [2015] VSCA 344</w:t>
            </w:r>
            <w:r>
              <w:rPr>
                <w:rFonts w:ascii="Arial" w:eastAsia="Book Antiqua" w:hAnsi="Arial" w:cs="Arial"/>
                <w:szCs w:val="22"/>
              </w:rPr>
              <w:t xml:space="preserve">; </w:t>
            </w:r>
            <w:r w:rsidRPr="00A878EB">
              <w:rPr>
                <w:rFonts w:ascii="Arial" w:eastAsia="Book Antiqua" w:hAnsi="Arial" w:cs="Arial"/>
                <w:i/>
                <w:szCs w:val="22"/>
              </w:rPr>
              <w:t>DPP Reference No 2 of 2001</w:t>
            </w:r>
            <w:r w:rsidRPr="00A878EB">
              <w:rPr>
                <w:rFonts w:ascii="Arial" w:eastAsia="Book Antiqua" w:hAnsi="Arial" w:cs="Arial"/>
                <w:szCs w:val="22"/>
              </w:rPr>
              <w:t xml:space="preserve"> (2001) 4</w:t>
            </w:r>
            <w:r>
              <w:rPr>
                <w:rFonts w:ascii="Arial" w:eastAsia="Book Antiqua" w:hAnsi="Arial" w:cs="Arial"/>
                <w:szCs w:val="22"/>
              </w:rPr>
              <w:t> </w:t>
            </w:r>
            <w:r w:rsidRPr="00A878EB">
              <w:rPr>
                <w:rFonts w:ascii="Arial" w:eastAsia="Book Antiqua" w:hAnsi="Arial" w:cs="Arial"/>
                <w:szCs w:val="22"/>
              </w:rPr>
              <w:t>VR 55; [2001] VSCA 114</w:t>
            </w:r>
            <w:r>
              <w:rPr>
                <w:rFonts w:ascii="Arial" w:eastAsia="Book Antiqua" w:hAnsi="Arial" w:cs="Arial"/>
                <w:szCs w:val="22"/>
              </w:rPr>
              <w:t xml:space="preserve">; </w:t>
            </w:r>
            <w:r w:rsidRPr="00A878EB">
              <w:rPr>
                <w:rFonts w:ascii="Arial" w:eastAsia="Book Antiqua" w:hAnsi="Arial" w:cs="Arial"/>
                <w:i/>
                <w:szCs w:val="22"/>
              </w:rPr>
              <w:t>John L Pty Ltd v Attorney General (N.S.W.)</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1987</w:t>
            </w:r>
            <w:r>
              <w:rPr>
                <w:rFonts w:ascii="Arial" w:eastAsia="Book Antiqua" w:hAnsi="Arial" w:cs="Arial"/>
                <w:szCs w:val="22"/>
              </w:rPr>
              <w:t>)</w:t>
            </w:r>
            <w:r w:rsidRPr="00A878EB">
              <w:rPr>
                <w:rFonts w:ascii="Arial" w:eastAsia="Book Antiqua" w:hAnsi="Arial" w:cs="Arial"/>
                <w:szCs w:val="22"/>
              </w:rPr>
              <w:t xml:space="preserve"> 163 CLR 508</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Johnson v Miller</w:t>
            </w:r>
            <w:r w:rsidRPr="00A878EB">
              <w:rPr>
                <w:rFonts w:ascii="Arial" w:eastAsia="Book Antiqua" w:hAnsi="Arial" w:cs="Arial"/>
                <w:szCs w:val="22"/>
              </w:rPr>
              <w:t xml:space="preserve"> </w:t>
            </w:r>
            <w:r>
              <w:rPr>
                <w:rFonts w:ascii="Arial" w:eastAsia="Book Antiqua" w:hAnsi="Arial" w:cs="Arial"/>
                <w:szCs w:val="22"/>
              </w:rPr>
              <w:t>(</w:t>
            </w:r>
            <w:r w:rsidRPr="00A878EB">
              <w:rPr>
                <w:rFonts w:ascii="Arial" w:eastAsia="Book Antiqua" w:hAnsi="Arial" w:cs="Arial"/>
                <w:szCs w:val="22"/>
              </w:rPr>
              <w:t>1937</w:t>
            </w:r>
            <w:r>
              <w:rPr>
                <w:rFonts w:ascii="Arial" w:eastAsia="Book Antiqua" w:hAnsi="Arial" w:cs="Arial"/>
                <w:szCs w:val="22"/>
              </w:rPr>
              <w:t>)</w:t>
            </w:r>
            <w:r w:rsidRPr="00A878EB">
              <w:rPr>
                <w:rFonts w:ascii="Arial" w:eastAsia="Book Antiqua" w:hAnsi="Arial" w:cs="Arial"/>
                <w:szCs w:val="22"/>
              </w:rPr>
              <w:t xml:space="preserve"> </w:t>
            </w:r>
            <w:r>
              <w:rPr>
                <w:rFonts w:ascii="Arial" w:eastAsia="Book Antiqua" w:hAnsi="Arial" w:cs="Arial"/>
                <w:szCs w:val="22"/>
              </w:rPr>
              <w:t xml:space="preserve">59 </w:t>
            </w:r>
            <w:r w:rsidRPr="00A878EB">
              <w:rPr>
                <w:rFonts w:ascii="Arial" w:eastAsia="Book Antiqua" w:hAnsi="Arial" w:cs="Arial"/>
                <w:szCs w:val="22"/>
              </w:rPr>
              <w:t>CLR 467</w:t>
            </w:r>
            <w:r>
              <w:rPr>
                <w:rFonts w:ascii="Arial" w:eastAsia="Book Antiqua" w:hAnsi="Arial" w:cs="Arial"/>
                <w:szCs w:val="22"/>
              </w:rPr>
              <w:t>;</w:t>
            </w:r>
            <w:r w:rsidRPr="00A878EB">
              <w:rPr>
                <w:rFonts w:ascii="Arial" w:eastAsia="Book Antiqua" w:hAnsi="Arial" w:cs="Arial"/>
                <w:szCs w:val="22"/>
              </w:rPr>
              <w:t xml:space="preserve"> </w:t>
            </w:r>
            <w:r w:rsidRPr="00A878EB">
              <w:rPr>
                <w:rFonts w:ascii="Arial" w:eastAsia="Book Antiqua" w:hAnsi="Arial" w:cs="Arial"/>
                <w:i/>
                <w:szCs w:val="22"/>
              </w:rPr>
              <w:t xml:space="preserve">Southgate Management Pty Ltd v Nitschke </w:t>
            </w:r>
            <w:r w:rsidRPr="00A878EB">
              <w:rPr>
                <w:rFonts w:ascii="Arial" w:eastAsia="Book Antiqua" w:hAnsi="Arial" w:cs="Arial"/>
                <w:szCs w:val="22"/>
              </w:rPr>
              <w:t>[2018] VSC 236</w:t>
            </w:r>
            <w:r>
              <w:rPr>
                <w:rFonts w:ascii="Arial" w:eastAsia="Book Antiqua" w:hAnsi="Arial" w:cs="Arial"/>
                <w:szCs w:val="22"/>
              </w:rPr>
              <w:t xml:space="preserve">; </w:t>
            </w:r>
            <w:r w:rsidRPr="00A878EB">
              <w:rPr>
                <w:rFonts w:ascii="Arial" w:eastAsia="Book Antiqua" w:hAnsi="Arial" w:cs="Arial"/>
                <w:i/>
                <w:szCs w:val="22"/>
              </w:rPr>
              <w:t>Wells v Stillman &amp; Anor</w:t>
            </w:r>
            <w:r w:rsidRPr="00A878EB">
              <w:rPr>
                <w:rFonts w:ascii="Arial" w:eastAsia="Book Antiqua" w:hAnsi="Arial" w:cs="Arial"/>
                <w:szCs w:val="22"/>
              </w:rPr>
              <w:t xml:space="preserve"> [2020] VSC 51</w:t>
            </w:r>
            <w:r>
              <w:rPr>
                <w:rFonts w:ascii="Arial" w:eastAsia="Book Antiqua" w:hAnsi="Arial" w:cs="Arial"/>
                <w:szCs w:val="22"/>
              </w:rPr>
              <w:t xml:space="preserve">; </w:t>
            </w:r>
            <w:r w:rsidRPr="00A878EB">
              <w:rPr>
                <w:rFonts w:ascii="Arial" w:eastAsia="Book Antiqua" w:hAnsi="Arial" w:cs="Arial"/>
                <w:i/>
                <w:szCs w:val="22"/>
              </w:rPr>
              <w:t xml:space="preserve">DPP v Fox </w:t>
            </w:r>
            <w:r w:rsidRPr="00A878EB">
              <w:rPr>
                <w:rFonts w:ascii="Arial" w:eastAsia="Book Antiqua" w:hAnsi="Arial" w:cs="Arial"/>
                <w:szCs w:val="22"/>
              </w:rPr>
              <w:t>[2021] VSC 226</w:t>
            </w:r>
            <w:r>
              <w:rPr>
                <w:rFonts w:ascii="Arial" w:eastAsia="Book Antiqua" w:hAnsi="Arial" w:cs="Arial"/>
                <w:szCs w:val="22"/>
              </w:rPr>
              <w:t xml:space="preserve">; </w:t>
            </w:r>
            <w:r w:rsidRPr="00DD5FA2">
              <w:rPr>
                <w:rFonts w:ascii="Arial" w:eastAsia="Book Antiqua" w:hAnsi="Arial" w:cs="Arial"/>
                <w:i/>
                <w:iCs/>
                <w:szCs w:val="22"/>
              </w:rPr>
              <w:t>Nunn v Pezzimenti</w:t>
            </w:r>
            <w:r>
              <w:rPr>
                <w:rFonts w:ascii="Arial" w:eastAsia="Book Antiqua" w:hAnsi="Arial" w:cs="Arial"/>
                <w:szCs w:val="22"/>
              </w:rPr>
              <w:t xml:space="preserve"> [2021] VSC 313; </w:t>
            </w:r>
            <w:r w:rsidRPr="004E76DE">
              <w:rPr>
                <w:rFonts w:ascii="Arial" w:eastAsia="Book Antiqua" w:hAnsi="Arial" w:cs="Arial"/>
                <w:i/>
                <w:iCs/>
                <w:szCs w:val="22"/>
              </w:rPr>
              <w:t>DPP v Fogarty</w:t>
            </w:r>
            <w:r>
              <w:rPr>
                <w:rFonts w:ascii="Arial" w:eastAsia="Book Antiqua" w:hAnsi="Arial" w:cs="Arial"/>
                <w:szCs w:val="22"/>
              </w:rPr>
              <w:t xml:space="preserve"> [2021] VSC 392.</w:t>
            </w:r>
          </w:p>
        </w:tc>
      </w:tr>
      <w:tr w:rsidR="001C0AD4" w14:paraId="4A64DC89" w14:textId="77777777" w:rsidTr="009B6A89">
        <w:tc>
          <w:tcPr>
            <w:tcW w:w="1261" w:type="dxa"/>
            <w:gridSpan w:val="2"/>
            <w:tcBorders>
              <w:top w:val="single" w:sz="4" w:space="0" w:color="auto"/>
              <w:left w:val="single" w:sz="18" w:space="0" w:color="auto"/>
              <w:bottom w:val="single" w:sz="4" w:space="0" w:color="auto"/>
            </w:tcBorders>
          </w:tcPr>
          <w:p w14:paraId="3AB47DA2" w14:textId="692DC125"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9448100" w14:textId="65B63524"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415ABFA" w14:textId="09C67411" w:rsidR="001C0AD4" w:rsidRDefault="001C0AD4" w:rsidP="001C0AD4">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15D77935" w14:textId="77777777" w:rsidR="001C0AD4" w:rsidRDefault="001C0AD4" w:rsidP="001C0AD4">
            <w:pPr>
              <w:pStyle w:val="ListParagraph"/>
              <w:numPr>
                <w:ilvl w:val="0"/>
                <w:numId w:val="101"/>
              </w:numPr>
              <w:ind w:left="357" w:hanging="357"/>
              <w:jc w:val="both"/>
              <w:rPr>
                <w:rFonts w:ascii="Arial" w:hAnsi="Arial" w:cs="Arial"/>
                <w:color w:val="000000"/>
              </w:rPr>
            </w:pPr>
            <w:r>
              <w:rPr>
                <w:rFonts w:ascii="Arial" w:hAnsi="Arial" w:cs="Arial"/>
                <w:color w:val="000000"/>
              </w:rPr>
              <w:t>Subsection heading amended to “</w:t>
            </w:r>
            <w:r w:rsidRPr="00032771">
              <w:rPr>
                <w:rFonts w:ascii="Arial" w:hAnsi="Arial" w:cs="Arial"/>
                <w:b/>
                <w:bCs/>
                <w:color w:val="000000"/>
              </w:rPr>
              <w:t>Venue of the Court</w:t>
            </w:r>
            <w:r>
              <w:rPr>
                <w:rFonts w:ascii="Arial" w:hAnsi="Arial" w:cs="Arial"/>
                <w:color w:val="000000"/>
              </w:rPr>
              <w:t>”.</w:t>
            </w:r>
          </w:p>
          <w:p w14:paraId="1E735A88" w14:textId="46763AA2" w:rsidR="001C0AD4" w:rsidRPr="00032771" w:rsidRDefault="001C0AD4" w:rsidP="001C0AD4">
            <w:pPr>
              <w:pStyle w:val="ListParagraph"/>
              <w:numPr>
                <w:ilvl w:val="0"/>
                <w:numId w:val="101"/>
              </w:numPr>
              <w:spacing w:after="40"/>
              <w:ind w:left="357" w:hanging="357"/>
              <w:jc w:val="both"/>
              <w:rPr>
                <w:rFonts w:ascii="Arial" w:hAnsi="Arial" w:cs="Arial"/>
                <w:color w:val="000000"/>
              </w:rPr>
            </w:pPr>
            <w:r>
              <w:rPr>
                <w:rFonts w:ascii="Arial" w:hAnsi="Arial" w:cs="Arial"/>
                <w:color w:val="000000"/>
              </w:rPr>
              <w:t>Added references to ss.505 &amp; 505A CYFA.</w:t>
            </w:r>
          </w:p>
        </w:tc>
      </w:tr>
      <w:tr w:rsidR="001C0AD4" w14:paraId="3D61E12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D2CE9" w14:textId="505A6A27"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BD09E9D" w14:textId="139F5BC0" w:rsidR="001C0AD4" w:rsidRPr="0054535C" w:rsidRDefault="001C0AD4" w:rsidP="001C0AD4">
            <w:pPr>
              <w:keepNext/>
              <w:keepLines/>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931D10F" w14:textId="77777777" w:rsidTr="009B6A89">
        <w:tc>
          <w:tcPr>
            <w:tcW w:w="1261" w:type="dxa"/>
            <w:gridSpan w:val="2"/>
            <w:tcBorders>
              <w:top w:val="single" w:sz="4" w:space="0" w:color="auto"/>
              <w:left w:val="single" w:sz="18" w:space="0" w:color="auto"/>
              <w:bottom w:val="single" w:sz="4" w:space="0" w:color="auto"/>
            </w:tcBorders>
          </w:tcPr>
          <w:p w14:paraId="6F0843CD" w14:textId="75880758" w:rsidR="001C0AD4" w:rsidRDefault="001C0AD4" w:rsidP="001C0AD4">
            <w:pPr>
              <w:keepNext/>
              <w:keepLines/>
              <w:rPr>
                <w:lang w:val="en-AU"/>
              </w:rPr>
            </w:pPr>
            <w:r>
              <w:rPr>
                <w:lang w:val="en-AU"/>
              </w:rPr>
              <w:t>12/07/21</w:t>
            </w:r>
          </w:p>
        </w:tc>
        <w:tc>
          <w:tcPr>
            <w:tcW w:w="836" w:type="dxa"/>
            <w:tcBorders>
              <w:top w:val="single" w:sz="4" w:space="0" w:color="auto"/>
              <w:bottom w:val="single" w:sz="4" w:space="0" w:color="auto"/>
            </w:tcBorders>
          </w:tcPr>
          <w:p w14:paraId="2B1E021D" w14:textId="1704CCBE"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3943E914" w14:textId="77777777" w:rsidR="001C0AD4" w:rsidRDefault="001C0AD4" w:rsidP="001C0AD4">
            <w:pPr>
              <w:keepNext/>
              <w:keepLines/>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DBAEA80" w14:textId="77777777" w:rsidR="001C0AD4" w:rsidRPr="00C27C22" w:rsidRDefault="001C0AD4" w:rsidP="001C0AD4">
            <w:pPr>
              <w:pStyle w:val="ListParagraph"/>
              <w:keepNext/>
              <w:keepLines/>
              <w:numPr>
                <w:ilvl w:val="0"/>
                <w:numId w:val="102"/>
              </w:numPr>
              <w:ind w:left="357" w:hanging="357"/>
              <w:jc w:val="both"/>
              <w:rPr>
                <w:rFonts w:ascii="Arial" w:hAnsi="Arial" w:cs="Arial"/>
              </w:rPr>
            </w:pPr>
            <w:r w:rsidRPr="00C27C22">
              <w:rPr>
                <w:rFonts w:ascii="Arial" w:hAnsi="Arial" w:cs="Arial"/>
              </w:rPr>
              <w:t>Amendment of summary of</w:t>
            </w:r>
            <w:r w:rsidRPr="00C27C22">
              <w:rPr>
                <w:rFonts w:ascii="Arial" w:hAnsi="Arial" w:cs="Arial"/>
                <w:i/>
                <w:iCs/>
              </w:rPr>
              <w:t xml:space="preserve"> Re AJ </w:t>
            </w:r>
            <w:r w:rsidRPr="00C27C22">
              <w:rPr>
                <w:rFonts w:ascii="Arial" w:hAnsi="Arial" w:cs="Arial"/>
              </w:rPr>
              <w:t>[2021] VSC 291 by addition to reference to [2021] VSC 395.</w:t>
            </w:r>
          </w:p>
          <w:p w14:paraId="7D51763C" w14:textId="5567DBFE" w:rsidR="001C0AD4" w:rsidRPr="00C27C22" w:rsidRDefault="001C0AD4" w:rsidP="001C0AD4">
            <w:pPr>
              <w:pStyle w:val="ListParagraph"/>
              <w:keepNext/>
              <w:keepLines/>
              <w:numPr>
                <w:ilvl w:val="0"/>
                <w:numId w:val="102"/>
              </w:numPr>
              <w:ind w:left="357" w:hanging="357"/>
              <w:jc w:val="both"/>
              <w:rPr>
                <w:rFonts w:ascii="Arial" w:hAnsi="Arial" w:cs="Arial"/>
                <w:bCs/>
                <w:color w:val="000000"/>
              </w:rPr>
            </w:pPr>
            <w:r w:rsidRPr="00C27C22">
              <w:rPr>
                <w:rFonts w:ascii="Arial" w:hAnsi="Arial" w:cs="Arial"/>
              </w:rPr>
              <w:t xml:space="preserve">Summaries of cases of </w:t>
            </w:r>
            <w:r>
              <w:rPr>
                <w:rFonts w:ascii="Arial" w:hAnsi="Arial" w:cs="Arial"/>
                <w:i/>
                <w:iCs/>
              </w:rPr>
              <w:t xml:space="preserve">Re Warda </w:t>
            </w:r>
            <w:r w:rsidRPr="008A4E5F">
              <w:rPr>
                <w:rFonts w:ascii="Arial" w:hAnsi="Arial" w:cs="Arial"/>
              </w:rPr>
              <w:t>[2021] VSC 323</w:t>
            </w:r>
            <w:r>
              <w:rPr>
                <w:rFonts w:ascii="Arial" w:hAnsi="Arial" w:cs="Arial"/>
              </w:rPr>
              <w:t xml:space="preserve">; </w:t>
            </w:r>
            <w:r w:rsidRPr="00E16DFE">
              <w:rPr>
                <w:rFonts w:ascii="Arial" w:hAnsi="Arial" w:cs="Arial"/>
                <w:i/>
                <w:iCs/>
                <w:color w:val="000000"/>
              </w:rPr>
              <w:t>R v ST</w:t>
            </w:r>
            <w:r>
              <w:rPr>
                <w:rFonts w:ascii="Arial" w:hAnsi="Arial" w:cs="Arial"/>
                <w:color w:val="000000"/>
              </w:rPr>
              <w:t xml:space="preserve"> [2021] VSC 379; </w:t>
            </w:r>
            <w:r w:rsidRPr="00C86F60">
              <w:rPr>
                <w:rFonts w:ascii="Arial" w:hAnsi="Arial" w:cs="Arial"/>
                <w:i/>
                <w:iCs/>
                <w:color w:val="000000"/>
              </w:rPr>
              <w:t>Re Rahman</w:t>
            </w:r>
            <w:r>
              <w:rPr>
                <w:rFonts w:ascii="Arial" w:hAnsi="Arial" w:cs="Arial"/>
                <w:color w:val="000000"/>
              </w:rPr>
              <w:t xml:space="preserve"> [2021] VSC 402.</w:t>
            </w:r>
          </w:p>
        </w:tc>
      </w:tr>
      <w:tr w:rsidR="001C0AD4" w14:paraId="32635009" w14:textId="77777777" w:rsidTr="009B6A89">
        <w:tc>
          <w:tcPr>
            <w:tcW w:w="1261" w:type="dxa"/>
            <w:gridSpan w:val="2"/>
            <w:tcBorders>
              <w:top w:val="single" w:sz="4" w:space="0" w:color="auto"/>
              <w:left w:val="single" w:sz="18" w:space="0" w:color="auto"/>
              <w:bottom w:val="single" w:sz="4" w:space="0" w:color="auto"/>
            </w:tcBorders>
          </w:tcPr>
          <w:p w14:paraId="472E10A1" w14:textId="160745F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D40C4B5" w14:textId="675EE3C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C733E3" w14:textId="3CE1D0F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1D1E6708" w14:textId="7B6848D4" w:rsidR="001C0AD4" w:rsidRDefault="001C0AD4" w:rsidP="001C0AD4">
            <w:pPr>
              <w:spacing w:before="20" w:after="20"/>
              <w:jc w:val="both"/>
              <w:rPr>
                <w:rFonts w:ascii="Arial" w:hAnsi="Arial" w:cs="Arial"/>
                <w:bCs/>
                <w:color w:val="000000"/>
              </w:rPr>
            </w:pPr>
            <w:r>
              <w:rPr>
                <w:rFonts w:ascii="Arial" w:hAnsi="Arial" w:cs="Arial"/>
                <w:bCs/>
                <w:color w:val="000000"/>
              </w:rPr>
              <w:t xml:space="preserve">Amendment of summary of </w:t>
            </w:r>
            <w:r w:rsidRPr="00C86F60">
              <w:rPr>
                <w:rFonts w:ascii="Arial" w:hAnsi="Arial" w:cs="Arial"/>
                <w:bCs/>
                <w:i/>
                <w:iCs/>
                <w:color w:val="000000"/>
              </w:rPr>
              <w:t>Re Rahman</w:t>
            </w:r>
            <w:r>
              <w:rPr>
                <w:rFonts w:ascii="Arial" w:hAnsi="Arial" w:cs="Arial"/>
                <w:bCs/>
                <w:color w:val="000000"/>
              </w:rPr>
              <w:t xml:space="preserve"> [2020] VSC 748 by addition to reference to [2021] VSC 402.</w:t>
            </w:r>
          </w:p>
        </w:tc>
      </w:tr>
      <w:tr w:rsidR="001C0AD4" w14:paraId="50863194" w14:textId="77777777" w:rsidTr="009B6A89">
        <w:tc>
          <w:tcPr>
            <w:tcW w:w="1261" w:type="dxa"/>
            <w:gridSpan w:val="2"/>
            <w:tcBorders>
              <w:top w:val="single" w:sz="4" w:space="0" w:color="auto"/>
              <w:left w:val="single" w:sz="18" w:space="0" w:color="auto"/>
              <w:bottom w:val="single" w:sz="4" w:space="0" w:color="auto"/>
            </w:tcBorders>
          </w:tcPr>
          <w:p w14:paraId="6E5D80D9" w14:textId="2EFBFE2D"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424FD3F" w14:textId="5F604C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140977" w14:textId="617606DA" w:rsidR="001C0AD4" w:rsidRDefault="001C0AD4" w:rsidP="001C0AD4">
            <w:pPr>
              <w:keepNext/>
              <w:jc w:val="center"/>
              <w:rPr>
                <w:b/>
                <w:bCs/>
                <w:lang w:val="en-AU"/>
              </w:rPr>
            </w:pPr>
            <w:r>
              <w:rPr>
                <w:b/>
                <w:bCs/>
                <w:lang w:val="en-AU"/>
              </w:rPr>
              <w:t>9.5.6.1</w:t>
            </w:r>
          </w:p>
        </w:tc>
        <w:tc>
          <w:tcPr>
            <w:tcW w:w="4802" w:type="dxa"/>
            <w:gridSpan w:val="2"/>
            <w:tcBorders>
              <w:top w:val="single" w:sz="4" w:space="0" w:color="auto"/>
              <w:bottom w:val="single" w:sz="4" w:space="0" w:color="auto"/>
              <w:right w:val="single" w:sz="18" w:space="0" w:color="auto"/>
            </w:tcBorders>
          </w:tcPr>
          <w:p w14:paraId="1DBC012F" w14:textId="2CEB31AF"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case of </w:t>
            </w:r>
            <w:r w:rsidRPr="00C86F60">
              <w:rPr>
                <w:rFonts w:ascii="Arial" w:hAnsi="Arial" w:cs="Arial"/>
                <w:bCs/>
                <w:i/>
                <w:iCs/>
                <w:color w:val="000000"/>
              </w:rPr>
              <w:t>Re Rahman</w:t>
            </w:r>
            <w:r>
              <w:rPr>
                <w:rFonts w:ascii="Arial" w:hAnsi="Arial" w:cs="Arial"/>
                <w:bCs/>
                <w:color w:val="000000"/>
              </w:rPr>
              <w:t xml:space="preserve"> [2020] VSC 402 at [9]-[12].</w:t>
            </w:r>
          </w:p>
        </w:tc>
      </w:tr>
      <w:tr w:rsidR="001C0AD4" w14:paraId="4341AED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AECF812" w14:textId="37B655DF"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FF5C98A" w14:textId="3CF4F653"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9FF4C9B" w14:textId="77777777" w:rsidTr="009B6A89">
        <w:tc>
          <w:tcPr>
            <w:tcW w:w="1261" w:type="dxa"/>
            <w:gridSpan w:val="2"/>
            <w:tcBorders>
              <w:top w:val="single" w:sz="4" w:space="0" w:color="auto"/>
              <w:left w:val="single" w:sz="18" w:space="0" w:color="auto"/>
              <w:bottom w:val="single" w:sz="4" w:space="0" w:color="auto"/>
            </w:tcBorders>
          </w:tcPr>
          <w:p w14:paraId="49DD43C0" w14:textId="6E90F425"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87CE7D4" w14:textId="7345974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AD68A00" w14:textId="182640FD" w:rsidR="001C0AD4" w:rsidRDefault="001C0AD4" w:rsidP="001C0AD4">
            <w:pPr>
              <w:keepNext/>
              <w:jc w:val="center"/>
              <w:rPr>
                <w:lang w:val="en-AU"/>
              </w:rPr>
            </w:pPr>
            <w:r>
              <w:rPr>
                <w:lang w:val="en-AU"/>
              </w:rPr>
              <w:t>10.6</w:t>
            </w:r>
            <w:r>
              <w:rPr>
                <w:rFonts w:ascii="Arial" w:hAnsi="Arial" w:cs="Arial"/>
                <w:b/>
                <w:color w:val="FFFFFF"/>
                <w:sz w:val="22"/>
                <w:shd w:val="clear" w:color="auto" w:fill="000000"/>
              </w:rPr>
              <w:t>Q</w:t>
            </w:r>
            <w:r w:rsidRPr="00C471A5">
              <w:rPr>
                <w:rFonts w:ascii="Arial" w:hAnsi="Arial" w:cs="Arial"/>
                <w:b/>
                <w:color w:val="000000" w:themeColor="text1"/>
                <w:sz w:val="22"/>
                <w:shd w:val="clear" w:color="auto" w:fill="FFFFFF" w:themeFill="background1"/>
              </w:rPr>
              <w:t xml:space="preserve"> &amp; </w:t>
            </w:r>
            <w:r>
              <w:rPr>
                <w:rFonts w:ascii="Arial" w:hAnsi="Arial" w:cs="Arial"/>
                <w:b/>
                <w:color w:val="FFFFFF"/>
                <w:sz w:val="22"/>
                <w:shd w:val="clear" w:color="auto" w:fill="000000"/>
              </w:rPr>
              <w:t>S</w:t>
            </w:r>
          </w:p>
        </w:tc>
        <w:tc>
          <w:tcPr>
            <w:tcW w:w="4802" w:type="dxa"/>
            <w:gridSpan w:val="2"/>
            <w:tcBorders>
              <w:top w:val="single" w:sz="4" w:space="0" w:color="auto"/>
              <w:bottom w:val="single" w:sz="4" w:space="0" w:color="auto"/>
              <w:right w:val="single" w:sz="18" w:space="0" w:color="auto"/>
            </w:tcBorders>
          </w:tcPr>
          <w:p w14:paraId="137927FA" w14:textId="63F97634" w:rsidR="001C0AD4" w:rsidRDefault="001C0AD4" w:rsidP="001C0AD4">
            <w:pPr>
              <w:spacing w:after="20"/>
              <w:jc w:val="both"/>
              <w:rPr>
                <w:rFonts w:ascii="Arial" w:hAnsi="Arial" w:cs="Arial"/>
                <w:color w:val="000000"/>
              </w:rPr>
            </w:pPr>
            <w:r>
              <w:rPr>
                <w:rFonts w:ascii="Arial" w:hAnsi="Arial" w:cs="Arial"/>
                <w:color w:val="000000"/>
              </w:rPr>
              <w:t xml:space="preserve">References to new case of </w:t>
            </w:r>
            <w:r>
              <w:rPr>
                <w:rFonts w:ascii="Arial" w:hAnsi="Arial" w:cs="Arial"/>
                <w:i/>
                <w:iCs/>
              </w:rPr>
              <w:t xml:space="preserve">Re Stevanovic (No.2) </w:t>
            </w:r>
            <w:r>
              <w:rPr>
                <w:rFonts w:ascii="Arial" w:hAnsi="Arial" w:cs="Arial"/>
              </w:rPr>
              <w:t>[2021] VSC 394.</w:t>
            </w:r>
          </w:p>
        </w:tc>
      </w:tr>
      <w:tr w:rsidR="001C0AD4" w14:paraId="7DF17CE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45FA0A" w14:textId="0B4258EE" w:rsidR="001C0AD4" w:rsidRPr="0054535C" w:rsidRDefault="001C0AD4" w:rsidP="001C0AD4">
            <w:pPr>
              <w:keepNext/>
              <w:keepLines/>
              <w:rPr>
                <w:sz w:val="22"/>
                <w:lang w:val="en-AU"/>
              </w:rPr>
            </w:pPr>
            <w:r>
              <w:rPr>
                <w:sz w:val="22"/>
                <w:lang w:val="en-AU"/>
              </w:rPr>
              <w:t>12/07/21</w:t>
            </w:r>
          </w:p>
        </w:tc>
        <w:tc>
          <w:tcPr>
            <w:tcW w:w="7077" w:type="dxa"/>
            <w:gridSpan w:val="4"/>
            <w:tcBorders>
              <w:top w:val="single" w:sz="18" w:space="0" w:color="auto"/>
              <w:bottom w:val="single" w:sz="4" w:space="0" w:color="auto"/>
              <w:right w:val="single" w:sz="18" w:space="0" w:color="auto"/>
            </w:tcBorders>
            <w:shd w:val="clear" w:color="auto" w:fill="DDDDDD"/>
          </w:tcPr>
          <w:p w14:paraId="6096380F" w14:textId="0EF1E36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F0A4621" w14:textId="77777777" w:rsidTr="009B6A89">
        <w:tc>
          <w:tcPr>
            <w:tcW w:w="1261" w:type="dxa"/>
            <w:gridSpan w:val="2"/>
            <w:tcBorders>
              <w:top w:val="single" w:sz="4" w:space="0" w:color="auto"/>
              <w:left w:val="single" w:sz="18" w:space="0" w:color="auto"/>
              <w:bottom w:val="single" w:sz="4" w:space="0" w:color="auto"/>
            </w:tcBorders>
          </w:tcPr>
          <w:p w14:paraId="3F133709" w14:textId="131FE4BA"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F3317EE" w14:textId="66DD848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29E020" w14:textId="589FD815"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F87FD39" w14:textId="3CEFA4D6"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F673CC">
              <w:rPr>
                <w:rFonts w:ascii="Arial" w:hAnsi="Arial" w:cs="Arial"/>
                <w:i/>
                <w:iCs/>
                <w:color w:val="000000"/>
              </w:rPr>
              <w:t>Osman v The Queen</w:t>
            </w:r>
            <w:r>
              <w:rPr>
                <w:rFonts w:ascii="Arial" w:hAnsi="Arial" w:cs="Arial"/>
                <w:color w:val="000000"/>
              </w:rPr>
              <w:t xml:space="preserve"> [2021] VSCA 176 at [102].</w:t>
            </w:r>
          </w:p>
        </w:tc>
      </w:tr>
      <w:tr w:rsidR="001C0AD4" w14:paraId="5AD3F375" w14:textId="77777777" w:rsidTr="009B6A89">
        <w:tc>
          <w:tcPr>
            <w:tcW w:w="1261" w:type="dxa"/>
            <w:gridSpan w:val="2"/>
            <w:tcBorders>
              <w:top w:val="single" w:sz="4" w:space="0" w:color="auto"/>
              <w:left w:val="single" w:sz="18" w:space="0" w:color="auto"/>
              <w:bottom w:val="single" w:sz="4" w:space="0" w:color="auto"/>
            </w:tcBorders>
          </w:tcPr>
          <w:p w14:paraId="0BA59327" w14:textId="79D9FB4E"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A0AF39E" w14:textId="2B3504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30D3EF" w14:textId="61384826"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93F4202" w14:textId="3744E490"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9622E4">
              <w:rPr>
                <w:rFonts w:ascii="Arial" w:hAnsi="Arial" w:cs="Arial"/>
                <w:i/>
                <w:iCs/>
                <w:color w:val="000000"/>
              </w:rPr>
              <w:t>R v Chee</w:t>
            </w:r>
            <w:r>
              <w:rPr>
                <w:rFonts w:ascii="Arial" w:hAnsi="Arial" w:cs="Arial"/>
                <w:color w:val="000000"/>
              </w:rPr>
              <w:t xml:space="preserve"> [2021] VSC 355 at [6]-[7].</w:t>
            </w:r>
          </w:p>
        </w:tc>
      </w:tr>
      <w:tr w:rsidR="001C0AD4" w14:paraId="08BB7D04" w14:textId="77777777" w:rsidTr="009B6A89">
        <w:tc>
          <w:tcPr>
            <w:tcW w:w="1261" w:type="dxa"/>
            <w:gridSpan w:val="2"/>
            <w:tcBorders>
              <w:top w:val="single" w:sz="4" w:space="0" w:color="auto"/>
              <w:left w:val="single" w:sz="18" w:space="0" w:color="auto"/>
              <w:bottom w:val="single" w:sz="4" w:space="0" w:color="auto"/>
            </w:tcBorders>
          </w:tcPr>
          <w:p w14:paraId="2A5DD888" w14:textId="597DF49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6D48B0C5" w14:textId="077C56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B26DD4" w14:textId="0ECF9115"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2C2606" w14:textId="39BE2237"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52290">
              <w:rPr>
                <w:rFonts w:ascii="Arial" w:hAnsi="Arial" w:cs="Arial"/>
                <w:i/>
                <w:iCs/>
                <w:color w:val="000000"/>
              </w:rPr>
              <w:t>Gencev v The Queen</w:t>
            </w:r>
            <w:r>
              <w:rPr>
                <w:rFonts w:ascii="Arial" w:hAnsi="Arial" w:cs="Arial"/>
                <w:color w:val="000000"/>
              </w:rPr>
              <w:t xml:space="preserve"> [2021] VSCA 188 at [43]-[52]</w:t>
            </w:r>
            <w:r w:rsidRPr="001200EA">
              <w:rPr>
                <w:rFonts w:ascii="Arial" w:hAnsi="Arial" w:cs="Arial"/>
                <w:color w:val="000000"/>
              </w:rPr>
              <w:t>.</w:t>
            </w:r>
          </w:p>
        </w:tc>
      </w:tr>
      <w:tr w:rsidR="001C0AD4" w14:paraId="1EC09623" w14:textId="77777777" w:rsidTr="009B6A89">
        <w:tc>
          <w:tcPr>
            <w:tcW w:w="1261" w:type="dxa"/>
            <w:gridSpan w:val="2"/>
            <w:tcBorders>
              <w:top w:val="single" w:sz="4" w:space="0" w:color="auto"/>
              <w:left w:val="single" w:sz="18" w:space="0" w:color="auto"/>
              <w:bottom w:val="single" w:sz="4" w:space="0" w:color="auto"/>
            </w:tcBorders>
          </w:tcPr>
          <w:p w14:paraId="1135D67D" w14:textId="2D7F06AA"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9724550" w14:textId="4FEED4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D9E7FB" w14:textId="43C918B2"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5A53A76" w14:textId="7505C733"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83E6A">
              <w:rPr>
                <w:rFonts w:ascii="Arial" w:hAnsi="Arial" w:cs="Arial"/>
                <w:i/>
                <w:iCs/>
                <w:color w:val="000000"/>
              </w:rPr>
              <w:t>DPP v JF</w:t>
            </w:r>
            <w:r>
              <w:rPr>
                <w:rFonts w:ascii="Arial" w:hAnsi="Arial" w:cs="Arial"/>
                <w:color w:val="000000"/>
              </w:rPr>
              <w:t xml:space="preserve"> [2021] VSC 328 at [68].</w:t>
            </w:r>
          </w:p>
        </w:tc>
      </w:tr>
      <w:tr w:rsidR="001C0AD4" w14:paraId="368225A1" w14:textId="77777777" w:rsidTr="009B6A89">
        <w:tc>
          <w:tcPr>
            <w:tcW w:w="1261" w:type="dxa"/>
            <w:gridSpan w:val="2"/>
            <w:tcBorders>
              <w:top w:val="single" w:sz="4" w:space="0" w:color="auto"/>
              <w:left w:val="single" w:sz="18" w:space="0" w:color="auto"/>
              <w:bottom w:val="single" w:sz="4" w:space="0" w:color="auto"/>
            </w:tcBorders>
          </w:tcPr>
          <w:p w14:paraId="6D75AF0F" w14:textId="6A6DF3A4"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6C9BF05" w14:textId="4DD89E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B2044D" w14:textId="79EE04BA"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0C5BBD84" w14:textId="6E1CF7B3" w:rsidR="001C0AD4" w:rsidRDefault="001C0AD4" w:rsidP="001C0AD4">
            <w:pPr>
              <w:spacing w:after="20"/>
              <w:jc w:val="both"/>
              <w:rPr>
                <w:rFonts w:ascii="Arial" w:hAnsi="Arial" w:cs="Arial"/>
                <w:color w:val="000000"/>
              </w:rPr>
            </w:pPr>
            <w:r>
              <w:rPr>
                <w:rFonts w:ascii="Arial" w:hAnsi="Arial" w:cs="Arial"/>
                <w:color w:val="000000"/>
              </w:rPr>
              <w:t xml:space="preserve">Summary of </w:t>
            </w:r>
            <w:r w:rsidRPr="00C83E6A">
              <w:rPr>
                <w:rFonts w:ascii="Arial" w:hAnsi="Arial" w:cs="Arial"/>
                <w:i/>
                <w:iCs/>
                <w:color w:val="000000"/>
              </w:rPr>
              <w:t>Wyatt Tobin (a pseudonym) v The Queen</w:t>
            </w:r>
            <w:r>
              <w:rPr>
                <w:rFonts w:ascii="Arial" w:hAnsi="Arial" w:cs="Arial"/>
                <w:color w:val="000000"/>
              </w:rPr>
              <w:t xml:space="preserve"> [2021] VSCA 180 at [43]</w:t>
            </w:r>
            <w:r>
              <w:rPr>
                <w:rFonts w:ascii="Arial" w:hAnsi="Arial" w:cs="Arial"/>
                <w:color w:val="000000"/>
              </w:rPr>
              <w:noBreakHyphen/>
              <w:t>[52].</w:t>
            </w:r>
          </w:p>
        </w:tc>
      </w:tr>
      <w:tr w:rsidR="001C0AD4" w14:paraId="49939EA4" w14:textId="77777777" w:rsidTr="009B6A89">
        <w:tc>
          <w:tcPr>
            <w:tcW w:w="1261" w:type="dxa"/>
            <w:gridSpan w:val="2"/>
            <w:tcBorders>
              <w:top w:val="single" w:sz="4" w:space="0" w:color="auto"/>
              <w:left w:val="single" w:sz="18" w:space="0" w:color="auto"/>
              <w:bottom w:val="single" w:sz="4" w:space="0" w:color="auto"/>
            </w:tcBorders>
          </w:tcPr>
          <w:p w14:paraId="2C73D893" w14:textId="549379FE"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3483799" w14:textId="031B11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89CB43" w14:textId="04D31492"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547ABB9" w14:textId="6155FCD6"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[36] &amp; [55].</w:t>
            </w:r>
          </w:p>
        </w:tc>
      </w:tr>
      <w:tr w:rsidR="001C0AD4" w14:paraId="2661212E" w14:textId="77777777" w:rsidTr="009B6A89">
        <w:tc>
          <w:tcPr>
            <w:tcW w:w="1261" w:type="dxa"/>
            <w:gridSpan w:val="2"/>
            <w:tcBorders>
              <w:top w:val="single" w:sz="4" w:space="0" w:color="auto"/>
              <w:left w:val="single" w:sz="18" w:space="0" w:color="auto"/>
              <w:bottom w:val="single" w:sz="4" w:space="0" w:color="auto"/>
            </w:tcBorders>
          </w:tcPr>
          <w:p w14:paraId="49D2243F" w14:textId="7F1FFFF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DC55D3B" w14:textId="2D0CC4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9659D4" w14:textId="1B08579B"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E00F91A" w14:textId="23214F26" w:rsidR="001C0AD4" w:rsidRPr="00887D7E" w:rsidRDefault="001C0AD4" w:rsidP="001C0AD4">
            <w:pPr>
              <w:spacing w:after="20"/>
              <w:jc w:val="both"/>
              <w:rPr>
                <w:rFonts w:ascii="Arial" w:hAnsi="Arial" w:cs="Arial"/>
                <w:color w:val="000000"/>
              </w:rPr>
            </w:pPr>
            <w:r>
              <w:rPr>
                <w:rFonts w:ascii="Arial" w:hAnsi="Arial" w:cs="Arial"/>
                <w:color w:val="000000"/>
              </w:rPr>
              <w:t xml:space="preserve">Summary of </w:t>
            </w:r>
            <w:r w:rsidRPr="00887D7E">
              <w:rPr>
                <w:rFonts w:ascii="Arial" w:hAnsi="Arial" w:cs="Arial"/>
                <w:i/>
                <w:iCs/>
                <w:color w:val="000000"/>
              </w:rPr>
              <w:t>R v Horton</w:t>
            </w:r>
            <w:r>
              <w:rPr>
                <w:rFonts w:ascii="Arial" w:hAnsi="Arial" w:cs="Arial"/>
                <w:color w:val="000000"/>
              </w:rPr>
              <w:t xml:space="preserve"> [2021] VSC 396.</w:t>
            </w:r>
          </w:p>
        </w:tc>
      </w:tr>
      <w:tr w:rsidR="001C0AD4" w14:paraId="566E61EB" w14:textId="77777777" w:rsidTr="009B6A89">
        <w:tc>
          <w:tcPr>
            <w:tcW w:w="1261" w:type="dxa"/>
            <w:gridSpan w:val="2"/>
            <w:tcBorders>
              <w:top w:val="single" w:sz="4" w:space="0" w:color="auto"/>
              <w:left w:val="single" w:sz="18" w:space="0" w:color="auto"/>
              <w:bottom w:val="single" w:sz="4" w:space="0" w:color="auto"/>
            </w:tcBorders>
          </w:tcPr>
          <w:p w14:paraId="26A701EF" w14:textId="39DB54C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7001F00F" w14:textId="767DF8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35F2C" w14:textId="461162B2"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46C7DE" w14:textId="3D0AD9E6" w:rsidR="001C0AD4" w:rsidRDefault="001C0AD4" w:rsidP="001C0AD4">
            <w:pPr>
              <w:spacing w:after="20"/>
              <w:jc w:val="both"/>
              <w:rPr>
                <w:rFonts w:ascii="Arial" w:hAnsi="Arial" w:cs="Arial"/>
                <w:color w:val="000000"/>
              </w:rPr>
            </w:pPr>
            <w:r>
              <w:rPr>
                <w:rFonts w:ascii="Arial" w:hAnsi="Arial" w:cs="Arial"/>
                <w:color w:val="000000"/>
              </w:rPr>
              <w:t xml:space="preserve">Summary of new case of </w:t>
            </w:r>
            <w:r w:rsidRPr="00C83E6A">
              <w:rPr>
                <w:rFonts w:ascii="Arial" w:hAnsi="Arial" w:cs="Arial"/>
                <w:i/>
                <w:iCs/>
                <w:color w:val="000000"/>
              </w:rPr>
              <w:t>DPP v JF</w:t>
            </w:r>
            <w:r>
              <w:rPr>
                <w:rFonts w:ascii="Arial" w:hAnsi="Arial" w:cs="Arial"/>
                <w:color w:val="000000"/>
              </w:rPr>
              <w:t xml:space="preserve"> [2021] VSC 328.</w:t>
            </w:r>
          </w:p>
        </w:tc>
      </w:tr>
      <w:tr w:rsidR="001C0AD4" w14:paraId="2CB29D9E" w14:textId="77777777" w:rsidTr="009B6A89">
        <w:tc>
          <w:tcPr>
            <w:tcW w:w="1261" w:type="dxa"/>
            <w:gridSpan w:val="2"/>
            <w:tcBorders>
              <w:top w:val="single" w:sz="4" w:space="0" w:color="auto"/>
              <w:left w:val="single" w:sz="18" w:space="0" w:color="auto"/>
              <w:bottom w:val="single" w:sz="4" w:space="0" w:color="auto"/>
            </w:tcBorders>
          </w:tcPr>
          <w:p w14:paraId="7DD13189" w14:textId="0171046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5D664BD4" w14:textId="24C966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77F5FB" w14:textId="442165DE"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D248296" w14:textId="03F9AA72" w:rsidR="001C0AD4" w:rsidRPr="003D16E3"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D16E3">
              <w:rPr>
                <w:rFonts w:ascii="Arial" w:hAnsi="Arial" w:cs="Arial"/>
                <w:i/>
                <w:iCs/>
                <w:color w:val="000000"/>
              </w:rPr>
              <w:t>Gencev v The Queen</w:t>
            </w:r>
            <w:r>
              <w:rPr>
                <w:rFonts w:ascii="Arial" w:hAnsi="Arial" w:cs="Arial"/>
                <w:color w:val="000000"/>
              </w:rPr>
              <w:t xml:space="preserve"> [2021] VSCA 188.</w:t>
            </w:r>
          </w:p>
        </w:tc>
      </w:tr>
      <w:tr w:rsidR="001C0AD4" w14:paraId="5F7814F0" w14:textId="77777777" w:rsidTr="009B6A89">
        <w:tc>
          <w:tcPr>
            <w:tcW w:w="1261" w:type="dxa"/>
            <w:gridSpan w:val="2"/>
            <w:tcBorders>
              <w:top w:val="single" w:sz="4" w:space="0" w:color="auto"/>
              <w:left w:val="single" w:sz="18" w:space="0" w:color="auto"/>
              <w:bottom w:val="single" w:sz="4" w:space="0" w:color="auto"/>
            </w:tcBorders>
          </w:tcPr>
          <w:p w14:paraId="248C3D3B" w14:textId="4CEB0469"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315B901" w14:textId="669B08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673A85" w14:textId="700F9C69"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3CF462" w14:textId="53683E11"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51F82">
              <w:rPr>
                <w:rFonts w:ascii="Arial" w:hAnsi="Arial" w:cs="Arial"/>
                <w:i/>
                <w:iCs/>
                <w:color w:val="000000"/>
              </w:rPr>
              <w:t>R v Chee</w:t>
            </w:r>
            <w:r>
              <w:rPr>
                <w:rFonts w:ascii="Arial" w:hAnsi="Arial" w:cs="Arial"/>
                <w:color w:val="000000"/>
              </w:rPr>
              <w:t xml:space="preserve"> [2021] VSC 355.</w:t>
            </w:r>
          </w:p>
        </w:tc>
      </w:tr>
      <w:tr w:rsidR="001C0AD4" w14:paraId="3666AA03" w14:textId="77777777" w:rsidTr="009B6A89">
        <w:tc>
          <w:tcPr>
            <w:tcW w:w="1261" w:type="dxa"/>
            <w:gridSpan w:val="2"/>
            <w:tcBorders>
              <w:top w:val="single" w:sz="4" w:space="0" w:color="auto"/>
              <w:left w:val="single" w:sz="18" w:space="0" w:color="auto"/>
              <w:bottom w:val="single" w:sz="4" w:space="0" w:color="auto"/>
            </w:tcBorders>
          </w:tcPr>
          <w:p w14:paraId="51979B4B" w14:textId="68C988DD"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402D602B" w14:textId="32AC33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CF15E2" w14:textId="2E2C78F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E8744C9" w14:textId="078F72BE" w:rsidR="001C0AD4" w:rsidRPr="00902884" w:rsidRDefault="001C0AD4" w:rsidP="001C0AD4">
            <w:pPr>
              <w:spacing w:after="20"/>
              <w:jc w:val="both"/>
              <w:rPr>
                <w:rFonts w:ascii="Arial" w:hAnsi="Arial" w:cs="Arial"/>
                <w:color w:val="000000"/>
              </w:rPr>
            </w:pPr>
            <w:r>
              <w:rPr>
                <w:rFonts w:ascii="Arial" w:hAnsi="Arial" w:cs="Arial"/>
                <w:color w:val="000000"/>
              </w:rPr>
              <w:t xml:space="preserve">Extract from case of </w:t>
            </w:r>
            <w:r w:rsidRPr="00D81CA6">
              <w:rPr>
                <w:rFonts w:ascii="Arial" w:hAnsi="Arial" w:cs="Arial"/>
                <w:i/>
                <w:iCs/>
                <w:color w:val="000000"/>
              </w:rPr>
              <w:t xml:space="preserve">Gregory </w:t>
            </w:r>
            <w:r>
              <w:rPr>
                <w:rFonts w:ascii="Arial" w:hAnsi="Arial" w:cs="Arial"/>
                <w:i/>
                <w:iCs/>
                <w:color w:val="000000"/>
              </w:rPr>
              <w:t xml:space="preserve">(a pseudonym) </w:t>
            </w:r>
            <w:r w:rsidRPr="00D81CA6">
              <w:rPr>
                <w:rFonts w:ascii="Arial" w:hAnsi="Arial" w:cs="Arial"/>
                <w:i/>
                <w:iCs/>
                <w:color w:val="000000"/>
              </w:rPr>
              <w:t>v The Queen</w:t>
            </w:r>
            <w:r>
              <w:rPr>
                <w:rFonts w:ascii="Arial" w:hAnsi="Arial" w:cs="Arial"/>
                <w:color w:val="000000"/>
              </w:rPr>
              <w:t xml:space="preserve"> [2017] VSCA 151 at [98].  Summary of new case of </w:t>
            </w:r>
            <w:r w:rsidRPr="005E53C1">
              <w:rPr>
                <w:rFonts w:ascii="Arial" w:hAnsi="Arial" w:cs="Arial"/>
                <w:i/>
                <w:iCs/>
                <w:color w:val="000000"/>
              </w:rPr>
              <w:t>Osman v The Queen</w:t>
            </w:r>
            <w:r>
              <w:rPr>
                <w:rFonts w:ascii="Arial" w:hAnsi="Arial" w:cs="Arial"/>
                <w:color w:val="000000"/>
              </w:rPr>
              <w:t xml:space="preserve"> [2021] VSCA 176.  References to cases of </w:t>
            </w:r>
            <w:r w:rsidRPr="005E53C1">
              <w:rPr>
                <w:rFonts w:ascii="Arial" w:hAnsi="Arial" w:cs="Arial"/>
                <w:i/>
                <w:iCs/>
                <w:color w:val="000000"/>
              </w:rPr>
              <w:t>DPP v Condo</w:t>
            </w:r>
            <w:r>
              <w:rPr>
                <w:rFonts w:ascii="Arial" w:hAnsi="Arial" w:cs="Arial"/>
                <w:color w:val="000000"/>
              </w:rPr>
              <w:t xml:space="preserve"> [2019] VSCA 181; </w:t>
            </w:r>
            <w:r w:rsidRPr="005E53C1">
              <w:rPr>
                <w:rFonts w:ascii="Arial" w:hAnsi="Arial" w:cs="Arial"/>
                <w:i/>
                <w:iCs/>
                <w:color w:val="000000"/>
              </w:rPr>
              <w:t>Roxburgh v The Queen</w:t>
            </w:r>
            <w:r>
              <w:rPr>
                <w:rFonts w:ascii="Arial" w:hAnsi="Arial" w:cs="Arial"/>
                <w:color w:val="000000"/>
              </w:rPr>
              <w:t xml:space="preserve"> [2021] VSCA 181.</w:t>
            </w:r>
          </w:p>
        </w:tc>
      </w:tr>
      <w:tr w:rsidR="001C0AD4" w14:paraId="68970136" w14:textId="77777777" w:rsidTr="009B6A89">
        <w:tc>
          <w:tcPr>
            <w:tcW w:w="1261" w:type="dxa"/>
            <w:gridSpan w:val="2"/>
            <w:tcBorders>
              <w:top w:val="single" w:sz="4" w:space="0" w:color="auto"/>
              <w:left w:val="single" w:sz="18" w:space="0" w:color="auto"/>
              <w:bottom w:val="single" w:sz="4" w:space="0" w:color="auto"/>
            </w:tcBorders>
          </w:tcPr>
          <w:p w14:paraId="34518183" w14:textId="240CE4F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5E23F1B" w14:textId="5696AC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BB158" w14:textId="7639BD30"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6685E3FF" w14:textId="7DB79C44" w:rsidR="001C0AD4" w:rsidRDefault="001C0AD4" w:rsidP="001C0AD4">
            <w:pPr>
              <w:pStyle w:val="ListParagraph"/>
              <w:numPr>
                <w:ilvl w:val="0"/>
                <w:numId w:val="99"/>
              </w:numPr>
              <w:spacing w:after="20"/>
              <w:ind w:left="284" w:hanging="284"/>
              <w:jc w:val="both"/>
              <w:rPr>
                <w:rFonts w:ascii="Arial" w:hAnsi="Arial" w:cs="Arial"/>
                <w:color w:val="000000"/>
              </w:rPr>
            </w:pPr>
            <w:r>
              <w:rPr>
                <w:rFonts w:ascii="Arial" w:hAnsi="Arial" w:cs="Arial"/>
                <w:color w:val="000000"/>
              </w:rPr>
              <w:t>Subsection heading amended to “</w:t>
            </w:r>
            <w:r w:rsidRPr="00D57463">
              <w:rPr>
                <w:rFonts w:ascii="Arial" w:hAnsi="Arial" w:cs="Arial"/>
                <w:b/>
                <w:bCs/>
                <w:color w:val="000000"/>
              </w:rPr>
              <w:t>Sentencing for armed robbery / robbery</w:t>
            </w:r>
            <w:r>
              <w:rPr>
                <w:rFonts w:ascii="Arial" w:hAnsi="Arial" w:cs="Arial"/>
                <w:color w:val="000000"/>
              </w:rPr>
              <w:t>”.</w:t>
            </w:r>
          </w:p>
          <w:p w14:paraId="46EF6232" w14:textId="1F4F7097" w:rsidR="001C0AD4" w:rsidRPr="00D57463" w:rsidRDefault="001C0AD4" w:rsidP="001C0AD4">
            <w:pPr>
              <w:pStyle w:val="ListParagraph"/>
              <w:numPr>
                <w:ilvl w:val="0"/>
                <w:numId w:val="99"/>
              </w:numPr>
              <w:spacing w:after="20"/>
              <w:ind w:left="284" w:hanging="284"/>
              <w:jc w:val="both"/>
              <w:rPr>
                <w:rFonts w:ascii="Arial" w:hAnsi="Arial" w:cs="Arial"/>
                <w:color w:val="000000"/>
              </w:rPr>
            </w:pPr>
            <w:r>
              <w:rPr>
                <w:rFonts w:ascii="Arial" w:hAnsi="Arial" w:cs="Arial"/>
                <w:color w:val="000000"/>
              </w:rPr>
              <w:t xml:space="preserve">Reference to new case of </w:t>
            </w:r>
            <w:r w:rsidRPr="00D57463">
              <w:rPr>
                <w:rFonts w:ascii="Arial" w:hAnsi="Arial" w:cs="Arial"/>
                <w:i/>
                <w:iCs/>
                <w:color w:val="000000"/>
              </w:rPr>
              <w:t>R v AM</w:t>
            </w:r>
            <w:r>
              <w:rPr>
                <w:rFonts w:ascii="Arial" w:hAnsi="Arial" w:cs="Arial"/>
                <w:color w:val="000000"/>
              </w:rPr>
              <w:t xml:space="preserve"> [2021] VSC 397.</w:t>
            </w:r>
          </w:p>
        </w:tc>
      </w:tr>
      <w:tr w:rsidR="001C0AD4" w14:paraId="7BA6A47F" w14:textId="77777777" w:rsidTr="009B6A89">
        <w:tc>
          <w:tcPr>
            <w:tcW w:w="1261" w:type="dxa"/>
            <w:gridSpan w:val="2"/>
            <w:tcBorders>
              <w:top w:val="single" w:sz="4" w:space="0" w:color="auto"/>
              <w:left w:val="single" w:sz="18" w:space="0" w:color="auto"/>
              <w:bottom w:val="single" w:sz="4" w:space="0" w:color="auto"/>
            </w:tcBorders>
          </w:tcPr>
          <w:p w14:paraId="7708FB6C" w14:textId="5B9FE002"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2EA2494F" w14:textId="182E21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E324E8" w14:textId="78271A93"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F0B9D83" w14:textId="6463BD15" w:rsidR="001C0AD4" w:rsidRDefault="001C0AD4" w:rsidP="001C0AD4">
            <w:pPr>
              <w:spacing w:after="20"/>
              <w:jc w:val="both"/>
              <w:rPr>
                <w:rFonts w:ascii="Arial" w:hAnsi="Arial" w:cs="Arial"/>
              </w:rPr>
            </w:pPr>
            <w:r>
              <w:rPr>
                <w:rFonts w:ascii="Arial" w:hAnsi="Arial" w:cs="Arial"/>
                <w:color w:val="000000"/>
              </w:rPr>
              <w:t xml:space="preserve">Reference to new case of </w:t>
            </w:r>
            <w:r w:rsidRPr="00DD1EC0">
              <w:rPr>
                <w:rFonts w:ascii="Arial" w:hAnsi="Arial" w:cs="Arial"/>
                <w:i/>
                <w:iCs/>
                <w:color w:val="000000"/>
              </w:rPr>
              <w:t>Hope v The Queen</w:t>
            </w:r>
            <w:r>
              <w:rPr>
                <w:rFonts w:ascii="Arial" w:hAnsi="Arial" w:cs="Arial"/>
                <w:color w:val="000000"/>
              </w:rPr>
              <w:t xml:space="preserve"> [2021] VSCA 177 at [38] &amp; [53].</w:t>
            </w:r>
          </w:p>
        </w:tc>
      </w:tr>
      <w:tr w:rsidR="001C0AD4" w14:paraId="1F180083" w14:textId="77777777" w:rsidTr="009B6A89">
        <w:tc>
          <w:tcPr>
            <w:tcW w:w="1261" w:type="dxa"/>
            <w:gridSpan w:val="2"/>
            <w:tcBorders>
              <w:top w:val="single" w:sz="4" w:space="0" w:color="auto"/>
              <w:left w:val="single" w:sz="18" w:space="0" w:color="auto"/>
              <w:bottom w:val="single" w:sz="4" w:space="0" w:color="auto"/>
            </w:tcBorders>
          </w:tcPr>
          <w:p w14:paraId="0B9DB917" w14:textId="0544B36B"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3CD25763" w14:textId="171CBB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6F34FF" w14:textId="3C2C92A5"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1511825" w14:textId="2A443A6D" w:rsidR="001C0AD4" w:rsidRPr="008B5A46" w:rsidRDefault="001C0AD4" w:rsidP="001C0AD4">
            <w:pPr>
              <w:spacing w:after="20"/>
              <w:jc w:val="both"/>
              <w:rPr>
                <w:rFonts w:ascii="Arial" w:hAnsi="Arial" w:cs="Arial"/>
              </w:rPr>
            </w:pPr>
            <w:r>
              <w:rPr>
                <w:rFonts w:ascii="Arial" w:hAnsi="Arial" w:cs="Arial"/>
              </w:rPr>
              <w:t xml:space="preserve">Reference to new case of </w:t>
            </w:r>
            <w:r w:rsidRPr="00927B40">
              <w:rPr>
                <w:rFonts w:ascii="Arial" w:hAnsi="Arial" w:cs="Arial"/>
                <w:i/>
                <w:iCs/>
                <w:color w:val="000000"/>
              </w:rPr>
              <w:t>R v Chee</w:t>
            </w:r>
            <w:r>
              <w:rPr>
                <w:rFonts w:ascii="Arial" w:hAnsi="Arial" w:cs="Arial"/>
                <w:color w:val="000000"/>
              </w:rPr>
              <w:t xml:space="preserve"> [2021] VSC 355 at [36]-[37].</w:t>
            </w:r>
          </w:p>
        </w:tc>
      </w:tr>
      <w:tr w:rsidR="001C0AD4" w14:paraId="4FA9591E" w14:textId="77777777" w:rsidTr="009B6A89">
        <w:tc>
          <w:tcPr>
            <w:tcW w:w="1261" w:type="dxa"/>
            <w:gridSpan w:val="2"/>
            <w:tcBorders>
              <w:top w:val="single" w:sz="4" w:space="0" w:color="auto"/>
              <w:left w:val="single" w:sz="18" w:space="0" w:color="auto"/>
              <w:bottom w:val="single" w:sz="4" w:space="0" w:color="auto"/>
            </w:tcBorders>
          </w:tcPr>
          <w:p w14:paraId="22DCF756" w14:textId="6582015C" w:rsidR="001C0AD4" w:rsidRDefault="001C0AD4" w:rsidP="001C0AD4">
            <w:pPr>
              <w:rPr>
                <w:lang w:val="en-AU"/>
              </w:rPr>
            </w:pPr>
            <w:r>
              <w:rPr>
                <w:lang w:val="en-AU"/>
              </w:rPr>
              <w:t>12/07/21</w:t>
            </w:r>
          </w:p>
        </w:tc>
        <w:tc>
          <w:tcPr>
            <w:tcW w:w="836" w:type="dxa"/>
            <w:tcBorders>
              <w:top w:val="single" w:sz="4" w:space="0" w:color="auto"/>
              <w:bottom w:val="single" w:sz="4" w:space="0" w:color="auto"/>
            </w:tcBorders>
          </w:tcPr>
          <w:p w14:paraId="12096547" w14:textId="324319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F0FC4" w14:textId="05431DDE"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A83D95D" w14:textId="2B4F8BDB" w:rsidR="001C0AD4" w:rsidRPr="006046D3" w:rsidRDefault="001C0AD4" w:rsidP="001C0AD4">
            <w:pPr>
              <w:pStyle w:val="ListParagraph"/>
              <w:numPr>
                <w:ilvl w:val="0"/>
                <w:numId w:val="100"/>
              </w:numPr>
              <w:spacing w:after="20"/>
              <w:ind w:left="357" w:hanging="357"/>
              <w:jc w:val="both"/>
              <w:rPr>
                <w:rFonts w:ascii="Arial" w:hAnsi="Arial" w:cs="Arial"/>
                <w:color w:val="000000"/>
              </w:rPr>
            </w:pPr>
            <w:r w:rsidRPr="006046D3">
              <w:rPr>
                <w:rFonts w:ascii="Arial" w:hAnsi="Arial" w:cs="Arial"/>
              </w:rPr>
              <w:t>Summary of new case of</w:t>
            </w:r>
            <w:r w:rsidRPr="006046D3">
              <w:rPr>
                <w:rFonts w:ascii="Arial" w:hAnsi="Arial" w:cs="Arial"/>
                <w:i/>
                <w:iCs/>
              </w:rPr>
              <w:t xml:space="preserve"> Wyatt Tobin (a pseudonym) v The Queen</w:t>
            </w:r>
            <w:r w:rsidRPr="006046D3">
              <w:rPr>
                <w:rFonts w:ascii="Arial" w:hAnsi="Arial" w:cs="Arial"/>
              </w:rPr>
              <w:t xml:space="preserve"> [2021] VSCA 180.</w:t>
            </w:r>
          </w:p>
          <w:p w14:paraId="5E8C83CE" w14:textId="5DE237CF" w:rsidR="001C0AD4" w:rsidRPr="006046D3" w:rsidRDefault="001C0AD4" w:rsidP="001C0AD4">
            <w:pPr>
              <w:pStyle w:val="ListParagraph"/>
              <w:numPr>
                <w:ilvl w:val="0"/>
                <w:numId w:val="100"/>
              </w:numPr>
              <w:spacing w:after="20"/>
              <w:ind w:left="357" w:hanging="357"/>
              <w:jc w:val="both"/>
              <w:rPr>
                <w:rFonts w:ascii="Arial" w:hAnsi="Arial" w:cs="Arial"/>
                <w:color w:val="000000"/>
              </w:rPr>
            </w:pPr>
            <w:r w:rsidRPr="006046D3">
              <w:rPr>
                <w:rFonts w:ascii="Arial" w:hAnsi="Arial" w:cs="Arial"/>
                <w:color w:val="000000"/>
              </w:rPr>
              <w:t xml:space="preserve">Reference to new case of </w:t>
            </w:r>
            <w:r w:rsidRPr="006046D3">
              <w:rPr>
                <w:rFonts w:ascii="Arial" w:hAnsi="Arial" w:cs="Arial"/>
                <w:i/>
                <w:iCs/>
                <w:color w:val="000000"/>
              </w:rPr>
              <w:t>DPP v Tullipan (a pseudonym)</w:t>
            </w:r>
            <w:r w:rsidRPr="006046D3">
              <w:rPr>
                <w:rFonts w:ascii="Arial" w:hAnsi="Arial" w:cs="Arial"/>
                <w:color w:val="000000"/>
              </w:rPr>
              <w:t xml:space="preserve"> [2021] VSCA 191.</w:t>
            </w:r>
          </w:p>
        </w:tc>
      </w:tr>
      <w:tr w:rsidR="001C0AD4" w14:paraId="27B6A40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295887" w14:textId="56D54349"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5835EC49" w14:textId="41E728A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BB611DD" w14:textId="77777777" w:rsidTr="009B6A89">
        <w:tc>
          <w:tcPr>
            <w:tcW w:w="1261" w:type="dxa"/>
            <w:gridSpan w:val="2"/>
            <w:tcBorders>
              <w:top w:val="single" w:sz="4" w:space="0" w:color="auto"/>
              <w:left w:val="single" w:sz="18" w:space="0" w:color="auto"/>
              <w:bottom w:val="single" w:sz="4" w:space="0" w:color="auto"/>
            </w:tcBorders>
          </w:tcPr>
          <w:p w14:paraId="39878607" w14:textId="03C2AF9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F2D82C7" w14:textId="303B09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FEC3AB" w14:textId="01626ECB"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A53383" w14:textId="10677DB1" w:rsidR="001C0AD4" w:rsidRPr="00DB58FE" w:rsidRDefault="001C0AD4" w:rsidP="001C0AD4">
            <w:pPr>
              <w:spacing w:before="20" w:after="20"/>
              <w:jc w:val="both"/>
              <w:rPr>
                <w:rFonts w:ascii="Arial" w:hAnsi="Arial" w:cs="Arial"/>
                <w:color w:val="000000"/>
                <w:szCs w:val="24"/>
              </w:rPr>
            </w:pPr>
            <w:r>
              <w:rPr>
                <w:rFonts w:ascii="Arial" w:hAnsi="Arial" w:cs="Arial"/>
                <w:color w:val="000000"/>
                <w:szCs w:val="24"/>
              </w:rPr>
              <w:t xml:space="preserve">Lengthy quotation from new case of </w:t>
            </w:r>
            <w:r w:rsidRPr="00490B0F">
              <w:rPr>
                <w:rFonts w:ascii="Arial" w:hAnsi="Arial" w:cs="Arial"/>
                <w:i/>
                <w:iCs/>
              </w:rPr>
              <w:t>Chief Commissioner of Police v IHF &amp; Police Registration and Services Board</w:t>
            </w:r>
            <w:r>
              <w:rPr>
                <w:rFonts w:ascii="Arial" w:hAnsi="Arial" w:cs="Arial"/>
              </w:rPr>
              <w:t xml:space="preserve"> [2021] VSCA 147 at [113]-[115].</w:t>
            </w:r>
          </w:p>
        </w:tc>
      </w:tr>
      <w:tr w:rsidR="001C0AD4" w14:paraId="58B96720" w14:textId="77777777" w:rsidTr="009B6A89">
        <w:tc>
          <w:tcPr>
            <w:tcW w:w="1261" w:type="dxa"/>
            <w:gridSpan w:val="2"/>
            <w:tcBorders>
              <w:top w:val="single" w:sz="4" w:space="0" w:color="auto"/>
              <w:left w:val="single" w:sz="18" w:space="0" w:color="auto"/>
              <w:bottom w:val="single" w:sz="4" w:space="0" w:color="auto"/>
            </w:tcBorders>
          </w:tcPr>
          <w:p w14:paraId="24BF95E2" w14:textId="1969C3AA"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4E5C3CF" w14:textId="624B893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D95CBB1" w14:textId="759F1480"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633AA459" w14:textId="49933CFA" w:rsidR="001C0AD4" w:rsidRPr="009E7A1F" w:rsidRDefault="001C0AD4" w:rsidP="001C0AD4">
            <w:pPr>
              <w:pStyle w:val="ListParagraph"/>
              <w:numPr>
                <w:ilvl w:val="0"/>
                <w:numId w:val="98"/>
              </w:numPr>
              <w:spacing w:before="20" w:after="20"/>
              <w:ind w:left="357" w:hanging="357"/>
              <w:jc w:val="both"/>
              <w:rPr>
                <w:rFonts w:ascii="Arial" w:hAnsi="Arial" w:cs="Arial"/>
                <w:color w:val="000000"/>
                <w:szCs w:val="24"/>
              </w:rPr>
            </w:pPr>
            <w:r>
              <w:rPr>
                <w:rFonts w:ascii="Arial" w:hAnsi="Arial" w:cs="Arial"/>
                <w:color w:val="000000"/>
                <w:szCs w:val="24"/>
              </w:rPr>
              <w:t>Subsection heading changed to “</w:t>
            </w:r>
            <w:r>
              <w:rPr>
                <w:rFonts w:ascii="Arial" w:hAnsi="Arial" w:cs="Arial"/>
                <w:b/>
                <w:bCs/>
              </w:rPr>
              <w:t>Contempt powers conferred by the Magistrates’ Court Act 1989</w:t>
            </w:r>
            <w:r w:rsidRPr="009E7A1F">
              <w:rPr>
                <w:rFonts w:ascii="Arial" w:hAnsi="Arial" w:cs="Arial"/>
              </w:rPr>
              <w:t>”.</w:t>
            </w:r>
          </w:p>
          <w:p w14:paraId="56B429EE" w14:textId="71C06AFE" w:rsidR="001C0AD4" w:rsidRPr="009E7A1F" w:rsidRDefault="001C0AD4" w:rsidP="001C0AD4">
            <w:pPr>
              <w:pStyle w:val="ListParagraph"/>
              <w:numPr>
                <w:ilvl w:val="0"/>
                <w:numId w:val="98"/>
              </w:numPr>
              <w:spacing w:before="20" w:after="20"/>
              <w:ind w:left="357" w:hanging="357"/>
              <w:jc w:val="both"/>
              <w:rPr>
                <w:rFonts w:ascii="Arial" w:hAnsi="Arial" w:cs="Arial"/>
                <w:color w:val="000000"/>
                <w:szCs w:val="24"/>
              </w:rPr>
            </w:pPr>
            <w:r w:rsidRPr="009E7A1F">
              <w:rPr>
                <w:rFonts w:ascii="Arial" w:hAnsi="Arial" w:cs="Arial"/>
                <w:color w:val="000000"/>
                <w:shd w:val="clear" w:color="auto" w:fill="FFFFFF"/>
              </w:rPr>
              <w:t>Reference</w:t>
            </w:r>
            <w:r>
              <w:rPr>
                <w:rFonts w:ascii="Arial" w:hAnsi="Arial" w:cs="Arial"/>
                <w:color w:val="000000"/>
                <w:shd w:val="clear" w:color="auto" w:fill="FFFFFF"/>
              </w:rPr>
              <w:t>s</w:t>
            </w:r>
            <w:r w:rsidRPr="009E7A1F">
              <w:rPr>
                <w:rFonts w:ascii="Arial" w:hAnsi="Arial" w:cs="Arial"/>
                <w:color w:val="000000"/>
                <w:shd w:val="clear" w:color="auto" w:fill="FFFFFF"/>
              </w:rPr>
              <w:t xml:space="preserve"> to new case</w:t>
            </w:r>
            <w:r>
              <w:rPr>
                <w:rFonts w:ascii="Arial" w:hAnsi="Arial" w:cs="Arial"/>
                <w:color w:val="000000"/>
                <w:shd w:val="clear" w:color="auto" w:fill="FFFFFF"/>
              </w:rPr>
              <w:t>s</w:t>
            </w:r>
            <w:r w:rsidRPr="009E7A1F">
              <w:rPr>
                <w:rFonts w:ascii="Arial" w:hAnsi="Arial" w:cs="Arial"/>
                <w:color w:val="000000"/>
                <w:shd w:val="clear" w:color="auto" w:fill="FFFFFF"/>
              </w:rPr>
              <w:t xml:space="preserve"> of </w:t>
            </w:r>
            <w:r w:rsidRPr="009E7A1F">
              <w:rPr>
                <w:rFonts w:ascii="Arial" w:hAnsi="Arial" w:cs="Arial"/>
                <w:i/>
                <w:iCs/>
                <w:color w:val="000000"/>
                <w:shd w:val="clear" w:color="auto" w:fill="FFFFFF"/>
              </w:rPr>
              <w:t>Re Albert (a barrister) and McLean (a solicitor)</w:t>
            </w:r>
            <w:r w:rsidRPr="009E7A1F">
              <w:rPr>
                <w:rFonts w:ascii="Arial" w:hAnsi="Arial" w:cs="Arial"/>
              </w:rPr>
              <w:t xml:space="preserve"> [2021] VSC 297</w:t>
            </w:r>
            <w:r>
              <w:rPr>
                <w:rFonts w:ascii="Arial" w:hAnsi="Arial" w:cs="Arial"/>
              </w:rPr>
              <w:t xml:space="preserve">; </w:t>
            </w:r>
            <w:r w:rsidRPr="00AB5230">
              <w:rPr>
                <w:rFonts w:ascii="Arial" w:hAnsi="Arial" w:cs="Arial"/>
                <w:i/>
                <w:iCs/>
              </w:rPr>
              <w:t>R v The Herald &amp; Weekly Times Pty Ltd</w:t>
            </w:r>
            <w:r>
              <w:rPr>
                <w:rFonts w:ascii="Arial" w:hAnsi="Arial" w:cs="Arial"/>
              </w:rPr>
              <w:t xml:space="preserve"> [2021] VSC 253; </w:t>
            </w:r>
            <w:r w:rsidRPr="000D124E">
              <w:rPr>
                <w:rFonts w:ascii="Arial" w:hAnsi="Arial" w:cs="Arial"/>
                <w:i/>
                <w:iCs/>
              </w:rPr>
              <w:t>Khoury v Kirwan (No 4)</w:t>
            </w:r>
            <w:r>
              <w:rPr>
                <w:rFonts w:ascii="Arial" w:hAnsi="Arial" w:cs="Arial"/>
              </w:rPr>
              <w:t xml:space="preserve"> [2021] VSC 333</w:t>
            </w:r>
            <w:r w:rsidRPr="009E7A1F">
              <w:rPr>
                <w:rFonts w:ascii="Arial" w:hAnsi="Arial" w:cs="Arial"/>
              </w:rPr>
              <w:t>.</w:t>
            </w:r>
          </w:p>
        </w:tc>
      </w:tr>
      <w:tr w:rsidR="001C0AD4" w14:paraId="34494295" w14:textId="77777777" w:rsidTr="009B6A89">
        <w:tc>
          <w:tcPr>
            <w:tcW w:w="1261" w:type="dxa"/>
            <w:gridSpan w:val="2"/>
            <w:tcBorders>
              <w:top w:val="single" w:sz="4" w:space="0" w:color="auto"/>
              <w:left w:val="single" w:sz="18" w:space="0" w:color="auto"/>
              <w:bottom w:val="single" w:sz="4" w:space="0" w:color="auto"/>
            </w:tcBorders>
          </w:tcPr>
          <w:p w14:paraId="3E29B45D" w14:textId="65CD66D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0F93497" w14:textId="1D5C536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36378C5" w14:textId="04602762" w:rsidR="001C0AD4" w:rsidRDefault="001C0AD4" w:rsidP="001C0AD4">
            <w:pPr>
              <w:keepNext/>
              <w:jc w:val="center"/>
              <w:rPr>
                <w:lang w:val="en-AU"/>
              </w:rPr>
            </w:pPr>
            <w:r>
              <w:rPr>
                <w:lang w:val="en-AU"/>
              </w:rPr>
              <w:t>3.3.4.1</w:t>
            </w:r>
          </w:p>
        </w:tc>
        <w:tc>
          <w:tcPr>
            <w:tcW w:w="4802" w:type="dxa"/>
            <w:gridSpan w:val="2"/>
            <w:tcBorders>
              <w:top w:val="single" w:sz="4" w:space="0" w:color="auto"/>
              <w:bottom w:val="single" w:sz="4" w:space="0" w:color="auto"/>
              <w:right w:val="single" w:sz="18" w:space="0" w:color="auto"/>
            </w:tcBorders>
          </w:tcPr>
          <w:p w14:paraId="2A1CF755" w14:textId="1D35108D"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 to new case of </w:t>
            </w:r>
            <w:r w:rsidRPr="00AC5DAB">
              <w:rPr>
                <w:rFonts w:ascii="Arial" w:hAnsi="Arial" w:cs="Arial"/>
                <w:i/>
                <w:iCs/>
                <w:color w:val="000000"/>
                <w:shd w:val="clear" w:color="auto" w:fill="FFFFFF"/>
              </w:rPr>
              <w:t xml:space="preserve">Harper </w:t>
            </w:r>
            <w:r>
              <w:rPr>
                <w:rFonts w:ascii="Arial" w:hAnsi="Arial" w:cs="Arial"/>
                <w:i/>
                <w:iCs/>
                <w:color w:val="000000"/>
                <w:shd w:val="clear" w:color="auto" w:fill="FFFFFF"/>
              </w:rPr>
              <w:t xml:space="preserve">(a pseudonym) </w:t>
            </w:r>
            <w:r w:rsidRPr="00AC5DAB">
              <w:rPr>
                <w:rFonts w:ascii="Arial" w:hAnsi="Arial" w:cs="Arial"/>
                <w:i/>
                <w:iCs/>
                <w:color w:val="000000"/>
                <w:shd w:val="clear" w:color="auto" w:fill="FFFFFF"/>
              </w:rPr>
              <w:t>v DPP (Cth)</w:t>
            </w:r>
            <w:r>
              <w:rPr>
                <w:rFonts w:ascii="Arial" w:hAnsi="Arial" w:cs="Arial"/>
                <w:color w:val="000000"/>
                <w:shd w:val="clear" w:color="auto" w:fill="FFFFFF"/>
              </w:rPr>
              <w:t xml:space="preserve"> [2021] VSCA 173.</w:t>
            </w:r>
          </w:p>
        </w:tc>
      </w:tr>
      <w:tr w:rsidR="001C0AD4" w14:paraId="1AD3870C" w14:textId="77777777" w:rsidTr="009B6A89">
        <w:tc>
          <w:tcPr>
            <w:tcW w:w="1261" w:type="dxa"/>
            <w:gridSpan w:val="2"/>
            <w:tcBorders>
              <w:top w:val="single" w:sz="4" w:space="0" w:color="auto"/>
              <w:left w:val="single" w:sz="18" w:space="0" w:color="auto"/>
              <w:bottom w:val="single" w:sz="4" w:space="0" w:color="auto"/>
            </w:tcBorders>
          </w:tcPr>
          <w:p w14:paraId="79DEF931" w14:textId="2F5D7AD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A0ABE77" w14:textId="469C17D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939CA34" w14:textId="58FED0C3" w:rsidR="001C0AD4" w:rsidRDefault="001C0AD4" w:rsidP="001C0AD4">
            <w:pPr>
              <w:keepNext/>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090EE0D2" w14:textId="18503F0D"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Text updated.</w:t>
            </w:r>
          </w:p>
        </w:tc>
      </w:tr>
      <w:tr w:rsidR="001C0AD4" w14:paraId="3C0B220D" w14:textId="77777777" w:rsidTr="009B6A89">
        <w:tc>
          <w:tcPr>
            <w:tcW w:w="1261" w:type="dxa"/>
            <w:gridSpan w:val="2"/>
            <w:tcBorders>
              <w:top w:val="single" w:sz="4" w:space="0" w:color="auto"/>
              <w:left w:val="single" w:sz="18" w:space="0" w:color="auto"/>
              <w:bottom w:val="single" w:sz="4" w:space="0" w:color="auto"/>
            </w:tcBorders>
          </w:tcPr>
          <w:p w14:paraId="196E7685" w14:textId="790826C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DC59D2A" w14:textId="6E7D2D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12B2DB8" w14:textId="114499BA" w:rsidR="001C0AD4" w:rsidRDefault="001C0AD4" w:rsidP="001C0AD4">
            <w:pPr>
              <w:keepNext/>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9CD0259" w14:textId="7F5A7E49" w:rsidR="001C0AD4" w:rsidRPr="000B3233"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Subsection heading changed to “</w:t>
            </w:r>
            <w:r>
              <w:rPr>
                <w:rFonts w:ascii="Arial" w:hAnsi="Arial" w:cs="Arial"/>
                <w:b/>
              </w:rPr>
              <w:t>Use of recorded evidence-in-chief of a child or cognitively impaired witness</w:t>
            </w:r>
            <w:r w:rsidRPr="000B3233">
              <w:rPr>
                <w:rFonts w:ascii="Arial" w:hAnsi="Arial" w:cs="Arial"/>
                <w:bCs/>
              </w:rPr>
              <w:t>”.</w:t>
            </w:r>
          </w:p>
          <w:p w14:paraId="5085E766" w14:textId="253B492E" w:rsidR="001C0AD4" w:rsidRPr="000B3233"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bCs/>
              </w:rPr>
              <w:t>Text updated.</w:t>
            </w:r>
          </w:p>
        </w:tc>
      </w:tr>
      <w:tr w:rsidR="001C0AD4" w14:paraId="12AC5060" w14:textId="77777777" w:rsidTr="009B6A89">
        <w:tc>
          <w:tcPr>
            <w:tcW w:w="1261" w:type="dxa"/>
            <w:gridSpan w:val="2"/>
            <w:tcBorders>
              <w:top w:val="single" w:sz="4" w:space="0" w:color="auto"/>
              <w:left w:val="single" w:sz="18" w:space="0" w:color="auto"/>
              <w:bottom w:val="single" w:sz="4" w:space="0" w:color="auto"/>
            </w:tcBorders>
          </w:tcPr>
          <w:p w14:paraId="48EEA7FE" w14:textId="68AA2346"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6AF8A7A" w14:textId="154952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7601D93" w14:textId="4AEE9BDC" w:rsidR="001C0AD4" w:rsidRDefault="001C0AD4" w:rsidP="001C0AD4">
            <w:pPr>
              <w:keepNext/>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73A141F" w14:textId="243C358D" w:rsidR="001C0AD4" w:rsidRPr="00364E42" w:rsidRDefault="001C0AD4" w:rsidP="001C0AD4">
            <w:pPr>
              <w:pStyle w:val="ListParagraph"/>
              <w:numPr>
                <w:ilvl w:val="0"/>
                <w:numId w:val="97"/>
              </w:numPr>
              <w:spacing w:after="20"/>
              <w:ind w:left="357" w:hanging="357"/>
              <w:jc w:val="both"/>
              <w:rPr>
                <w:rFonts w:ascii="Arial" w:hAnsi="Arial" w:cs="Arial"/>
                <w:color w:val="000000"/>
              </w:rPr>
            </w:pPr>
            <w:r w:rsidRPr="00364E42">
              <w:rPr>
                <w:rFonts w:ascii="Arial" w:hAnsi="Arial" w:cs="Arial"/>
                <w:color w:val="000000"/>
                <w:shd w:val="clear" w:color="auto" w:fill="FFFFFF"/>
              </w:rPr>
              <w:t>Subsection heading changed to “</w:t>
            </w:r>
            <w:r w:rsidRPr="00364E42">
              <w:rPr>
                <w:rFonts w:ascii="Arial" w:hAnsi="Arial" w:cs="Arial"/>
                <w:b/>
              </w:rPr>
              <w:t>Use of recorded evidence-in-chief of complainants generally</w:t>
            </w:r>
            <w:r w:rsidRPr="00364E42">
              <w:rPr>
                <w:rFonts w:ascii="Arial" w:hAnsi="Arial" w:cs="Arial"/>
                <w:bCs/>
              </w:rPr>
              <w:t>”.</w:t>
            </w:r>
          </w:p>
          <w:p w14:paraId="5D5B4D2B" w14:textId="66E0FFF5" w:rsidR="001C0AD4" w:rsidRPr="00364E42"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Text updated and expanded.</w:t>
            </w:r>
          </w:p>
        </w:tc>
      </w:tr>
      <w:tr w:rsidR="001C0AD4" w14:paraId="28BA36E4" w14:textId="77777777" w:rsidTr="009B6A89">
        <w:tc>
          <w:tcPr>
            <w:tcW w:w="1261" w:type="dxa"/>
            <w:gridSpan w:val="2"/>
            <w:tcBorders>
              <w:top w:val="single" w:sz="4" w:space="0" w:color="auto"/>
              <w:left w:val="single" w:sz="18" w:space="0" w:color="auto"/>
              <w:bottom w:val="single" w:sz="4" w:space="0" w:color="auto"/>
            </w:tcBorders>
          </w:tcPr>
          <w:p w14:paraId="2CD0B053" w14:textId="062E5FD0"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D093D70" w14:textId="7ADF3A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686D0FF" w14:textId="05C5D7DF" w:rsidR="001C0AD4" w:rsidRDefault="001C0AD4" w:rsidP="001C0AD4">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D0CA246" w14:textId="46BD6C69" w:rsidR="001C0AD4"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Text updated and expanded to include references to ss.387J &amp; 387K </w:t>
            </w:r>
            <w:r w:rsidRPr="00E13BCC">
              <w:rPr>
                <w:rFonts w:ascii="Arial" w:hAnsi="Arial" w:cs="Arial"/>
                <w:i/>
                <w:iCs/>
                <w:color w:val="000000"/>
                <w:shd w:val="clear" w:color="auto" w:fill="FFFFFF"/>
              </w:rPr>
              <w:t>Criminal Procedure Act 2009.</w:t>
            </w:r>
          </w:p>
        </w:tc>
      </w:tr>
      <w:tr w:rsidR="001C0AD4" w14:paraId="33CB18FF" w14:textId="77777777" w:rsidTr="009B6A89">
        <w:tc>
          <w:tcPr>
            <w:tcW w:w="1261" w:type="dxa"/>
            <w:gridSpan w:val="2"/>
            <w:tcBorders>
              <w:top w:val="single" w:sz="4" w:space="0" w:color="auto"/>
              <w:left w:val="single" w:sz="18" w:space="0" w:color="auto"/>
              <w:bottom w:val="single" w:sz="4" w:space="0" w:color="auto"/>
            </w:tcBorders>
          </w:tcPr>
          <w:p w14:paraId="7FE22C98" w14:textId="3A7E3C72"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2D5B87C" w14:textId="49D5237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132ADC" w14:textId="01C9699B"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6603482" w14:textId="0280B175" w:rsidR="001C0AD4" w:rsidRPr="00DD6C0B" w:rsidRDefault="001C0AD4" w:rsidP="001C0AD4">
            <w:pPr>
              <w:spacing w:before="20" w:after="20"/>
              <w:jc w:val="both"/>
              <w:rPr>
                <w:rFonts w:ascii="Arial" w:hAnsi="Arial" w:cs="Arial"/>
                <w:color w:val="000000"/>
                <w:shd w:val="clear" w:color="auto" w:fill="FFFFFF"/>
              </w:rPr>
            </w:pPr>
            <w:r>
              <w:rPr>
                <w:rFonts w:ascii="Arial" w:hAnsi="Arial" w:cs="Arial"/>
                <w:color w:val="000000"/>
                <w:shd w:val="clear" w:color="auto" w:fill="FFFFFF"/>
              </w:rPr>
              <w:t xml:space="preserve">References to new cases of </w:t>
            </w:r>
            <w:r w:rsidRPr="00CD485A">
              <w:rPr>
                <w:rFonts w:ascii="Arial" w:hAnsi="Arial" w:cs="Arial"/>
                <w:i/>
                <w:iCs/>
              </w:rPr>
              <w:t>Zirilli v The Queen</w:t>
            </w:r>
            <w:r>
              <w:rPr>
                <w:rFonts w:ascii="Arial" w:hAnsi="Arial" w:cs="Arial"/>
              </w:rPr>
              <w:t xml:space="preserve"> [2021] VSCA 174; </w:t>
            </w:r>
            <w:r w:rsidRPr="000D124E">
              <w:rPr>
                <w:rFonts w:ascii="Arial" w:hAnsi="Arial" w:cs="Arial"/>
                <w:i/>
                <w:iCs/>
              </w:rPr>
              <w:t>Khoury v Kirwan (No 4)</w:t>
            </w:r>
            <w:r>
              <w:rPr>
                <w:rFonts w:ascii="Arial" w:hAnsi="Arial" w:cs="Arial"/>
              </w:rPr>
              <w:t xml:space="preserve"> [2021] VSC 333 at [4].</w:t>
            </w:r>
          </w:p>
        </w:tc>
      </w:tr>
      <w:tr w:rsidR="001C0AD4" w14:paraId="1C3EF4B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5E966C" w14:textId="1B87F027"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41BD7504" w14:textId="7CB346B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461EFB0" w14:textId="77777777" w:rsidTr="009B6A89">
        <w:tc>
          <w:tcPr>
            <w:tcW w:w="1261" w:type="dxa"/>
            <w:gridSpan w:val="2"/>
            <w:tcBorders>
              <w:top w:val="single" w:sz="4" w:space="0" w:color="auto"/>
              <w:left w:val="single" w:sz="18" w:space="0" w:color="auto"/>
              <w:bottom w:val="single" w:sz="4" w:space="0" w:color="auto"/>
            </w:tcBorders>
          </w:tcPr>
          <w:p w14:paraId="160B9D3E" w14:textId="230DE39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69C1F0D" w14:textId="1731A27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E601329" w14:textId="078F5088"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06CBD2C8" w14:textId="0E2FD280"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7559C8">
              <w:rPr>
                <w:rFonts w:ascii="Arial" w:hAnsi="Arial" w:cs="Arial"/>
                <w:i/>
                <w:iCs/>
                <w:color w:val="000000"/>
              </w:rPr>
              <w:t>Re JH</w:t>
            </w:r>
            <w:r>
              <w:rPr>
                <w:rFonts w:ascii="Arial" w:hAnsi="Arial" w:cs="Arial"/>
                <w:color w:val="000000"/>
              </w:rPr>
              <w:t xml:space="preserve"> [2021] VChC 2.</w:t>
            </w:r>
          </w:p>
        </w:tc>
      </w:tr>
      <w:tr w:rsidR="001C0AD4" w14:paraId="076AC3E1" w14:textId="77777777" w:rsidTr="009B6A89">
        <w:tc>
          <w:tcPr>
            <w:tcW w:w="1261" w:type="dxa"/>
            <w:gridSpan w:val="2"/>
            <w:tcBorders>
              <w:top w:val="single" w:sz="4" w:space="0" w:color="auto"/>
              <w:left w:val="single" w:sz="18" w:space="0" w:color="auto"/>
              <w:bottom w:val="single" w:sz="4" w:space="0" w:color="auto"/>
            </w:tcBorders>
          </w:tcPr>
          <w:p w14:paraId="363FF225" w14:textId="1AD8AB8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E39361B" w14:textId="26C4DA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DD7A49" w14:textId="66F2662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shd w:val="clear" w:color="auto" w:fill="FFFFFF"/>
          </w:tcPr>
          <w:p w14:paraId="62A8F924" w14:textId="4907A7BA" w:rsidR="001C0AD4" w:rsidRDefault="001C0AD4" w:rsidP="001C0AD4">
            <w:pPr>
              <w:spacing w:before="20" w:after="20"/>
              <w:jc w:val="both"/>
              <w:rPr>
                <w:rFonts w:ascii="Arial" w:hAnsi="Arial" w:cs="Arial"/>
                <w:color w:val="000000"/>
              </w:rPr>
            </w:pPr>
            <w:r>
              <w:rPr>
                <w:rFonts w:ascii="Arial" w:hAnsi="Arial" w:cs="Arial"/>
                <w:color w:val="000000"/>
              </w:rPr>
              <w:t>Correction to numbering of secondary application types.</w:t>
            </w:r>
          </w:p>
        </w:tc>
      </w:tr>
      <w:tr w:rsidR="001C0AD4" w14:paraId="77FFC7A8" w14:textId="77777777" w:rsidTr="009B6A89">
        <w:tc>
          <w:tcPr>
            <w:tcW w:w="1261" w:type="dxa"/>
            <w:gridSpan w:val="2"/>
            <w:tcBorders>
              <w:top w:val="single" w:sz="4" w:space="0" w:color="auto"/>
              <w:left w:val="single" w:sz="18" w:space="0" w:color="auto"/>
              <w:bottom w:val="single" w:sz="4" w:space="0" w:color="auto"/>
            </w:tcBorders>
          </w:tcPr>
          <w:p w14:paraId="2C3FBE5A" w14:textId="5C57B0F6"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47640F6" w14:textId="0DF06DF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98CDC7" w14:textId="77777777" w:rsidR="001C0AD4" w:rsidRDefault="001C0AD4" w:rsidP="001C0AD4">
            <w:pPr>
              <w:keepNext/>
              <w:jc w:val="center"/>
              <w:rPr>
                <w:lang w:val="en-AU"/>
              </w:rPr>
            </w:pPr>
            <w:r>
              <w:rPr>
                <w:lang w:val="en-AU"/>
              </w:rPr>
              <w:t>5.10.4</w:t>
            </w:r>
          </w:p>
          <w:p w14:paraId="67A6F508" w14:textId="6A57FE03"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shd w:val="clear" w:color="auto" w:fill="FFFFFF"/>
          </w:tcPr>
          <w:p w14:paraId="0B1321AE" w14:textId="5889F668"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 of </w:t>
            </w:r>
            <w:r w:rsidRPr="001338B0">
              <w:rPr>
                <w:rFonts w:ascii="Arial" w:hAnsi="Arial" w:cs="Arial"/>
                <w:i/>
                <w:iCs/>
                <w:color w:val="000000"/>
              </w:rPr>
              <w:t>Sani (a pseudonym) v DFFH</w:t>
            </w:r>
            <w:r>
              <w:rPr>
                <w:rFonts w:ascii="Arial" w:hAnsi="Arial" w:cs="Arial"/>
                <w:color w:val="000000"/>
              </w:rPr>
              <w:t xml:space="preserve"> [2021] VSC 366 per Moore J.</w:t>
            </w:r>
          </w:p>
        </w:tc>
      </w:tr>
      <w:tr w:rsidR="001C0AD4" w14:paraId="4DA75D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D0C4BA9" w14:textId="10353B52" w:rsidR="001C0AD4" w:rsidRPr="0054535C" w:rsidRDefault="001C0AD4" w:rsidP="001C0AD4">
            <w:pPr>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0BBF86E9" w14:textId="40739A88"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55E2D3FF" w14:textId="77777777" w:rsidTr="009B6A89">
        <w:tc>
          <w:tcPr>
            <w:tcW w:w="1261" w:type="dxa"/>
            <w:gridSpan w:val="2"/>
            <w:tcBorders>
              <w:top w:val="single" w:sz="4" w:space="0" w:color="auto"/>
              <w:left w:val="single" w:sz="18" w:space="0" w:color="auto"/>
              <w:bottom w:val="single" w:sz="4" w:space="0" w:color="auto"/>
            </w:tcBorders>
          </w:tcPr>
          <w:p w14:paraId="28BAF4EF" w14:textId="352F127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7532AD9" w14:textId="3DF0809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C9F9F3F"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2AD1A9D" w14:textId="5457B23E"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Summaries of new cases of </w:t>
            </w:r>
            <w:r>
              <w:rPr>
                <w:rFonts w:ascii="Arial" w:hAnsi="Arial" w:cs="Arial"/>
                <w:i/>
                <w:iCs/>
              </w:rPr>
              <w:t xml:space="preserve">Turner v Lill (No 2) </w:t>
            </w:r>
            <w:r w:rsidRPr="00EC1D46">
              <w:rPr>
                <w:rFonts w:ascii="Arial" w:hAnsi="Arial" w:cs="Arial"/>
              </w:rPr>
              <w:t>[2021] VSC 255</w:t>
            </w:r>
            <w:r>
              <w:rPr>
                <w:rFonts w:ascii="Arial" w:hAnsi="Arial" w:cs="Arial"/>
              </w:rPr>
              <w:t>;</w:t>
            </w:r>
            <w:r w:rsidRPr="00EC1D46">
              <w:rPr>
                <w:rFonts w:ascii="Arial" w:hAnsi="Arial" w:cs="Arial"/>
              </w:rPr>
              <w:t xml:space="preserve"> </w:t>
            </w:r>
            <w:r w:rsidRPr="00D6765E">
              <w:rPr>
                <w:rFonts w:ascii="Arial" w:hAnsi="Arial" w:cs="Arial"/>
                <w:bCs/>
                <w:i/>
                <w:iCs/>
                <w:color w:val="000000"/>
              </w:rPr>
              <w:t>Re Yousuf</w:t>
            </w:r>
            <w:r>
              <w:rPr>
                <w:rFonts w:ascii="Arial" w:hAnsi="Arial" w:cs="Arial"/>
                <w:bCs/>
                <w:color w:val="000000"/>
              </w:rPr>
              <w:t xml:space="preserve"> [2021] VSC 272; </w:t>
            </w:r>
            <w:r w:rsidRPr="008410D4">
              <w:rPr>
                <w:rFonts w:ascii="Arial" w:hAnsi="Arial" w:cs="Arial"/>
                <w:bCs/>
                <w:i/>
                <w:iCs/>
                <w:color w:val="000000"/>
              </w:rPr>
              <w:t>Re</w:t>
            </w:r>
            <w:r>
              <w:rPr>
                <w:rFonts w:ascii="Arial" w:hAnsi="Arial" w:cs="Arial"/>
                <w:bCs/>
                <w:i/>
                <w:iCs/>
                <w:color w:val="000000"/>
              </w:rPr>
              <w:t> </w:t>
            </w:r>
            <w:r w:rsidRPr="008410D4">
              <w:rPr>
                <w:rFonts w:ascii="Arial" w:hAnsi="Arial" w:cs="Arial"/>
                <w:bCs/>
                <w:i/>
                <w:iCs/>
                <w:color w:val="000000"/>
              </w:rPr>
              <w:t>Hales</w:t>
            </w:r>
            <w:r>
              <w:rPr>
                <w:rFonts w:ascii="Arial" w:hAnsi="Arial" w:cs="Arial"/>
                <w:bCs/>
                <w:color w:val="000000"/>
              </w:rPr>
              <w:t xml:space="preserve"> [2021] VSC 274; </w:t>
            </w:r>
            <w:r>
              <w:rPr>
                <w:rFonts w:ascii="Arial" w:hAnsi="Arial" w:cs="Arial"/>
                <w:i/>
                <w:iCs/>
              </w:rPr>
              <w:t xml:space="preserve">Re AJ </w:t>
            </w:r>
            <w:r w:rsidRPr="0007475B">
              <w:rPr>
                <w:rFonts w:ascii="Arial" w:hAnsi="Arial" w:cs="Arial"/>
              </w:rPr>
              <w:t>[2021] VSC</w:t>
            </w:r>
            <w:r>
              <w:rPr>
                <w:rFonts w:ascii="Arial" w:hAnsi="Arial" w:cs="Arial"/>
              </w:rPr>
              <w:t xml:space="preserve"> 291; </w:t>
            </w:r>
            <w:r w:rsidRPr="00325AFA">
              <w:rPr>
                <w:rFonts w:ascii="Arial" w:hAnsi="Arial" w:cs="Arial"/>
                <w:i/>
                <w:iCs/>
              </w:rPr>
              <w:t>Re Bailey</w:t>
            </w:r>
            <w:r>
              <w:rPr>
                <w:rFonts w:ascii="Arial" w:hAnsi="Arial" w:cs="Arial"/>
              </w:rPr>
              <w:t xml:space="preserve"> [2021] VSC 299; </w:t>
            </w:r>
            <w:r w:rsidRPr="00325AFA">
              <w:rPr>
                <w:rFonts w:ascii="Arial" w:hAnsi="Arial" w:cs="Arial"/>
                <w:i/>
                <w:iCs/>
              </w:rPr>
              <w:t>Re DS</w:t>
            </w:r>
            <w:r>
              <w:rPr>
                <w:rFonts w:ascii="Arial" w:hAnsi="Arial" w:cs="Arial"/>
              </w:rPr>
              <w:t xml:space="preserve"> [2021] VSC 332; </w:t>
            </w:r>
            <w:r>
              <w:rPr>
                <w:rFonts w:ascii="Arial" w:hAnsi="Arial" w:cs="Arial"/>
                <w:i/>
                <w:iCs/>
              </w:rPr>
              <w:t xml:space="preserve">Re Charlton </w:t>
            </w:r>
            <w:r w:rsidRPr="00EC49CF">
              <w:rPr>
                <w:rFonts w:ascii="Arial" w:hAnsi="Arial" w:cs="Arial"/>
              </w:rPr>
              <w:t>[2021] VSC 342</w:t>
            </w:r>
            <w:r>
              <w:rPr>
                <w:rFonts w:ascii="Arial" w:hAnsi="Arial" w:cs="Arial"/>
              </w:rPr>
              <w:t xml:space="preserve">; </w:t>
            </w:r>
            <w:r w:rsidRPr="008F4ECF">
              <w:rPr>
                <w:rFonts w:ascii="Arial" w:hAnsi="Arial" w:cs="Arial"/>
                <w:i/>
                <w:iCs/>
              </w:rPr>
              <w:t xml:space="preserve">Re </w:t>
            </w:r>
            <w:r>
              <w:rPr>
                <w:rFonts w:ascii="Arial" w:hAnsi="Arial" w:cs="Arial"/>
                <w:i/>
                <w:iCs/>
              </w:rPr>
              <w:t xml:space="preserve">Minh </w:t>
            </w:r>
            <w:r w:rsidRPr="008F4ECF">
              <w:rPr>
                <w:rFonts w:ascii="Arial" w:hAnsi="Arial" w:cs="Arial"/>
                <w:i/>
                <w:iCs/>
              </w:rPr>
              <w:t>Trinh</w:t>
            </w:r>
            <w:r>
              <w:rPr>
                <w:rFonts w:ascii="Arial" w:hAnsi="Arial" w:cs="Arial"/>
              </w:rPr>
              <w:t xml:space="preserve"> [2021] VSC 356</w:t>
            </w:r>
            <w:r>
              <w:rPr>
                <w:rFonts w:ascii="Arial" w:hAnsi="Arial" w:cs="Arial"/>
                <w:bCs/>
                <w:color w:val="000000"/>
              </w:rPr>
              <w:t>.</w:t>
            </w:r>
          </w:p>
        </w:tc>
      </w:tr>
      <w:tr w:rsidR="001C0AD4" w14:paraId="657399F9" w14:textId="77777777" w:rsidTr="009B6A89">
        <w:tc>
          <w:tcPr>
            <w:tcW w:w="1261" w:type="dxa"/>
            <w:gridSpan w:val="2"/>
            <w:tcBorders>
              <w:top w:val="single" w:sz="4" w:space="0" w:color="auto"/>
              <w:left w:val="single" w:sz="18" w:space="0" w:color="auto"/>
              <w:bottom w:val="single" w:sz="4" w:space="0" w:color="auto"/>
            </w:tcBorders>
          </w:tcPr>
          <w:p w14:paraId="79EBCB1B" w14:textId="365D71E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5DBB31B" w14:textId="7DC01DE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8730D04"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0C7361C" w14:textId="5D139723"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color w:val="000000"/>
              </w:rPr>
              <w:t xml:space="preserve">Re Pollard </w:t>
            </w:r>
            <w:r w:rsidRPr="00726916">
              <w:rPr>
                <w:rFonts w:ascii="Arial" w:hAnsi="Arial" w:cs="Arial"/>
                <w:color w:val="000000"/>
              </w:rPr>
              <w:t>[2021] VSC 315</w:t>
            </w:r>
            <w:r>
              <w:rPr>
                <w:rFonts w:ascii="Arial" w:hAnsi="Arial" w:cs="Arial"/>
                <w:color w:val="000000"/>
              </w:rPr>
              <w:t>.</w:t>
            </w:r>
          </w:p>
        </w:tc>
      </w:tr>
      <w:tr w:rsidR="001C0AD4" w14:paraId="05D89FCF" w14:textId="77777777" w:rsidTr="009B6A89">
        <w:tc>
          <w:tcPr>
            <w:tcW w:w="1261" w:type="dxa"/>
            <w:gridSpan w:val="2"/>
            <w:tcBorders>
              <w:top w:val="single" w:sz="4" w:space="0" w:color="auto"/>
              <w:left w:val="single" w:sz="18" w:space="0" w:color="auto"/>
              <w:bottom w:val="single" w:sz="4" w:space="0" w:color="auto"/>
            </w:tcBorders>
          </w:tcPr>
          <w:p w14:paraId="1EE6E271" w14:textId="40C92BE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A89BBA1" w14:textId="5949EA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0EFDA45" w14:textId="4FAECE03" w:rsidR="001C0AD4" w:rsidRDefault="001C0AD4" w:rsidP="001C0AD4">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7C95472E" w14:textId="0D9DA230"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sidRPr="00D6765E">
              <w:rPr>
                <w:rFonts w:ascii="Arial" w:hAnsi="Arial" w:cs="Arial"/>
                <w:bCs/>
                <w:i/>
                <w:iCs/>
                <w:color w:val="000000"/>
              </w:rPr>
              <w:t>Re Yousuf</w:t>
            </w:r>
            <w:r>
              <w:rPr>
                <w:rFonts w:ascii="Arial" w:hAnsi="Arial" w:cs="Arial"/>
                <w:bCs/>
                <w:color w:val="000000"/>
              </w:rPr>
              <w:t xml:space="preserve"> [2021] VSC 272, [52].</w:t>
            </w:r>
          </w:p>
        </w:tc>
      </w:tr>
      <w:tr w:rsidR="001C0AD4" w14:paraId="0AE27F7D" w14:textId="77777777" w:rsidTr="009B6A89">
        <w:tc>
          <w:tcPr>
            <w:tcW w:w="1261" w:type="dxa"/>
            <w:gridSpan w:val="2"/>
            <w:tcBorders>
              <w:top w:val="single" w:sz="4" w:space="0" w:color="auto"/>
              <w:left w:val="single" w:sz="18" w:space="0" w:color="auto"/>
              <w:bottom w:val="single" w:sz="4" w:space="0" w:color="auto"/>
            </w:tcBorders>
          </w:tcPr>
          <w:p w14:paraId="60A8EF2E" w14:textId="2C08110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BECAABA" w14:textId="38B2FC9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15E7471" w14:textId="35B1A5B6"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2FA5E8D8" w14:textId="686BD1EF"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i/>
                <w:iCs/>
                <w:color w:val="000000"/>
              </w:rPr>
              <w:t xml:space="preserve">Re Tofaris </w:t>
            </w:r>
            <w:r w:rsidRPr="00625492">
              <w:rPr>
                <w:rFonts w:ascii="Arial" w:hAnsi="Arial" w:cs="Arial"/>
                <w:color w:val="000000"/>
              </w:rPr>
              <w:t xml:space="preserve">[2021] VSC 249; </w:t>
            </w:r>
            <w:r>
              <w:rPr>
                <w:rFonts w:ascii="Arial" w:hAnsi="Arial" w:cs="Arial"/>
                <w:i/>
                <w:iCs/>
                <w:color w:val="000000"/>
              </w:rPr>
              <w:t>Re AM (No.2)</w:t>
            </w:r>
            <w:r w:rsidRPr="002A18A5">
              <w:rPr>
                <w:rFonts w:ascii="Arial" w:hAnsi="Arial" w:cs="Arial"/>
                <w:color w:val="000000"/>
              </w:rPr>
              <w:t xml:space="preserve"> [2021] VSC 284</w:t>
            </w:r>
            <w:r>
              <w:rPr>
                <w:rFonts w:ascii="Arial" w:hAnsi="Arial" w:cs="Arial"/>
                <w:color w:val="000000"/>
              </w:rPr>
              <w:t>.</w:t>
            </w:r>
          </w:p>
        </w:tc>
      </w:tr>
      <w:tr w:rsidR="001C0AD4" w14:paraId="155077C1" w14:textId="77777777" w:rsidTr="009B6A89">
        <w:tc>
          <w:tcPr>
            <w:tcW w:w="1261" w:type="dxa"/>
            <w:gridSpan w:val="2"/>
            <w:tcBorders>
              <w:top w:val="single" w:sz="4" w:space="0" w:color="auto"/>
              <w:left w:val="single" w:sz="18" w:space="0" w:color="auto"/>
              <w:bottom w:val="single" w:sz="4" w:space="0" w:color="auto"/>
            </w:tcBorders>
          </w:tcPr>
          <w:p w14:paraId="6277717C" w14:textId="4E6541E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B497F1C" w14:textId="4E96ADE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D9E1F93" w14:textId="24CCE065" w:rsidR="001C0AD4" w:rsidRDefault="001C0AD4" w:rsidP="001C0AD4">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662E3267" w14:textId="15C35EFB" w:rsidR="001C0AD4" w:rsidRPr="00662B97"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A94549">
              <w:rPr>
                <w:rFonts w:ascii="Arial" w:hAnsi="Arial" w:cs="Arial"/>
                <w:bCs/>
                <w:i/>
                <w:iCs/>
                <w:color w:val="000000"/>
              </w:rPr>
              <w:t>Re Kur</w:t>
            </w:r>
            <w:r>
              <w:rPr>
                <w:rFonts w:ascii="Arial" w:hAnsi="Arial" w:cs="Arial"/>
                <w:bCs/>
                <w:color w:val="000000"/>
              </w:rPr>
              <w:t xml:space="preserve"> [2021] VSC 285.</w:t>
            </w:r>
          </w:p>
        </w:tc>
      </w:tr>
      <w:tr w:rsidR="001C0AD4" w14:paraId="0930A9D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3BA2B7B" w14:textId="41F75D81" w:rsidR="001C0AD4" w:rsidRPr="0054535C" w:rsidRDefault="001C0AD4" w:rsidP="001C0AD4">
            <w:pPr>
              <w:keepNext/>
              <w:keepLines/>
              <w:rPr>
                <w:sz w:val="22"/>
                <w:lang w:val="en-AU"/>
              </w:rPr>
            </w:pPr>
            <w:r>
              <w:rPr>
                <w:sz w:val="22"/>
                <w:lang w:val="en-AU"/>
              </w:rPr>
              <w:t>23/06/21</w:t>
            </w:r>
          </w:p>
        </w:tc>
        <w:tc>
          <w:tcPr>
            <w:tcW w:w="7077" w:type="dxa"/>
            <w:gridSpan w:val="4"/>
            <w:tcBorders>
              <w:top w:val="single" w:sz="18" w:space="0" w:color="auto"/>
              <w:bottom w:val="single" w:sz="4" w:space="0" w:color="auto"/>
              <w:right w:val="single" w:sz="18" w:space="0" w:color="auto"/>
            </w:tcBorders>
            <w:shd w:val="clear" w:color="auto" w:fill="DDDDDD"/>
          </w:tcPr>
          <w:p w14:paraId="1822C6C8" w14:textId="0381F71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C4336BD" w14:textId="77777777" w:rsidTr="009B6A89">
        <w:tc>
          <w:tcPr>
            <w:tcW w:w="1261" w:type="dxa"/>
            <w:gridSpan w:val="2"/>
            <w:tcBorders>
              <w:top w:val="single" w:sz="4" w:space="0" w:color="auto"/>
              <w:left w:val="single" w:sz="18" w:space="0" w:color="auto"/>
              <w:bottom w:val="single" w:sz="4" w:space="0" w:color="auto"/>
            </w:tcBorders>
          </w:tcPr>
          <w:p w14:paraId="425C79B3" w14:textId="2EC2529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0B5AE74" w14:textId="4E22B4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F27D99" w14:textId="1F3088D8"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5C907F5" w14:textId="0FCC085B"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2A68A5">
              <w:rPr>
                <w:rFonts w:ascii="Arial" w:hAnsi="Arial" w:cs="Arial"/>
                <w:i/>
                <w:iCs/>
                <w:color w:val="000000"/>
              </w:rPr>
              <w:t>Butler v The Queen</w:t>
            </w:r>
            <w:r>
              <w:rPr>
                <w:rFonts w:ascii="Arial" w:hAnsi="Arial" w:cs="Arial"/>
                <w:color w:val="000000"/>
              </w:rPr>
              <w:t xml:space="preserve"> [2021] VSCA 129.</w:t>
            </w:r>
          </w:p>
        </w:tc>
      </w:tr>
      <w:tr w:rsidR="001C0AD4" w14:paraId="2F2F727A" w14:textId="77777777" w:rsidTr="009B6A89">
        <w:tc>
          <w:tcPr>
            <w:tcW w:w="1261" w:type="dxa"/>
            <w:gridSpan w:val="2"/>
            <w:tcBorders>
              <w:top w:val="single" w:sz="4" w:space="0" w:color="auto"/>
              <w:left w:val="single" w:sz="18" w:space="0" w:color="auto"/>
              <w:bottom w:val="single" w:sz="4" w:space="0" w:color="auto"/>
            </w:tcBorders>
          </w:tcPr>
          <w:p w14:paraId="7BDE4C0A" w14:textId="2C9B0C5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A181698" w14:textId="2CCD41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277B8B" w14:textId="3F62D88F"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6ABB516B" w14:textId="60CE5670"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CE6BE3">
              <w:rPr>
                <w:rFonts w:ascii="Arial" w:hAnsi="Arial" w:cs="Arial"/>
                <w:i/>
                <w:iCs/>
                <w:color w:val="000000"/>
              </w:rPr>
              <w:t>Sinclair v The Queen</w:t>
            </w:r>
            <w:r>
              <w:rPr>
                <w:rFonts w:ascii="Arial" w:hAnsi="Arial" w:cs="Arial"/>
                <w:color w:val="000000"/>
              </w:rPr>
              <w:t xml:space="preserve"> [2021] VSCA 144 at [22]-[23].</w:t>
            </w:r>
          </w:p>
        </w:tc>
      </w:tr>
      <w:tr w:rsidR="001C0AD4" w14:paraId="755DC0C2" w14:textId="77777777" w:rsidTr="009B6A89">
        <w:tc>
          <w:tcPr>
            <w:tcW w:w="1261" w:type="dxa"/>
            <w:gridSpan w:val="2"/>
            <w:tcBorders>
              <w:top w:val="single" w:sz="4" w:space="0" w:color="auto"/>
              <w:left w:val="single" w:sz="18" w:space="0" w:color="auto"/>
              <w:bottom w:val="single" w:sz="4" w:space="0" w:color="auto"/>
            </w:tcBorders>
          </w:tcPr>
          <w:p w14:paraId="4981210F" w14:textId="6F52359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9DE2439" w14:textId="13ACED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208E80" w14:textId="47CF6E79"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E079EA4" w14:textId="077FCF19"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BF25E0">
              <w:rPr>
                <w:rFonts w:ascii="Arial" w:hAnsi="Arial" w:cs="Arial"/>
                <w:i/>
                <w:iCs/>
                <w:color w:val="000000"/>
              </w:rPr>
              <w:t>Bergman (a pseudonym) v The Queen</w:t>
            </w:r>
            <w:r>
              <w:rPr>
                <w:rFonts w:ascii="Arial" w:hAnsi="Arial" w:cs="Arial"/>
                <w:color w:val="000000"/>
              </w:rPr>
              <w:t xml:space="preserve"> [2021] VSCA 148 at [91]-[97].</w:t>
            </w:r>
          </w:p>
        </w:tc>
      </w:tr>
      <w:tr w:rsidR="001C0AD4" w14:paraId="19256C8D" w14:textId="77777777" w:rsidTr="009B6A89">
        <w:tc>
          <w:tcPr>
            <w:tcW w:w="1261" w:type="dxa"/>
            <w:gridSpan w:val="2"/>
            <w:tcBorders>
              <w:top w:val="single" w:sz="4" w:space="0" w:color="auto"/>
              <w:left w:val="single" w:sz="18" w:space="0" w:color="auto"/>
              <w:bottom w:val="single" w:sz="4" w:space="0" w:color="auto"/>
            </w:tcBorders>
          </w:tcPr>
          <w:p w14:paraId="6FFA1FFD" w14:textId="03BE541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9AA1489" w14:textId="1E6EEB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E2ADB4" w14:textId="430382E8"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F2E9560" w14:textId="4554542B"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813DF5">
              <w:rPr>
                <w:rFonts w:ascii="Arial" w:hAnsi="Arial" w:cs="Arial"/>
                <w:i/>
                <w:iCs/>
                <w:color w:val="000000"/>
              </w:rPr>
              <w:t>Salazar v The Queen</w:t>
            </w:r>
            <w:r>
              <w:rPr>
                <w:rFonts w:ascii="Arial" w:hAnsi="Arial" w:cs="Arial"/>
                <w:color w:val="000000"/>
              </w:rPr>
              <w:t xml:space="preserve"> [2021] VSCA 125 at [20]-[24]; </w:t>
            </w:r>
            <w:r w:rsidRPr="00CE6BE3">
              <w:rPr>
                <w:rFonts w:ascii="Arial" w:hAnsi="Arial" w:cs="Arial"/>
                <w:i/>
                <w:iCs/>
                <w:color w:val="000000"/>
              </w:rPr>
              <w:t>Sinclair v The Queen</w:t>
            </w:r>
            <w:r>
              <w:rPr>
                <w:rFonts w:ascii="Arial" w:hAnsi="Arial" w:cs="Arial"/>
                <w:color w:val="000000"/>
              </w:rPr>
              <w:t xml:space="preserve"> [2021] VSCA 144 at [13]-[18]; </w:t>
            </w:r>
            <w:r w:rsidRPr="00945E0D">
              <w:rPr>
                <w:rFonts w:ascii="Arial" w:hAnsi="Arial" w:cs="Arial"/>
                <w:i/>
                <w:iCs/>
                <w:color w:val="000000"/>
              </w:rPr>
              <w:t>Lau v The Queen</w:t>
            </w:r>
            <w:r>
              <w:rPr>
                <w:rFonts w:ascii="Arial" w:hAnsi="Arial" w:cs="Arial"/>
                <w:color w:val="000000"/>
              </w:rPr>
              <w:t xml:space="preserve"> [2021] VSCA 162 at [26]-[35].</w:t>
            </w:r>
          </w:p>
        </w:tc>
      </w:tr>
      <w:tr w:rsidR="001C0AD4" w14:paraId="2071FF46" w14:textId="77777777" w:rsidTr="009B6A89">
        <w:tc>
          <w:tcPr>
            <w:tcW w:w="1261" w:type="dxa"/>
            <w:gridSpan w:val="2"/>
            <w:tcBorders>
              <w:top w:val="single" w:sz="4" w:space="0" w:color="auto"/>
              <w:left w:val="single" w:sz="18" w:space="0" w:color="auto"/>
              <w:bottom w:val="single" w:sz="4" w:space="0" w:color="auto"/>
            </w:tcBorders>
          </w:tcPr>
          <w:p w14:paraId="42981496" w14:textId="49B0857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F5A9329" w14:textId="0E8665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CC6F7A" w14:textId="3065FE3A"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DDD5E28" w14:textId="706C94D9" w:rsidR="001C0AD4" w:rsidRDefault="001C0AD4" w:rsidP="001C0AD4">
            <w:pPr>
              <w:spacing w:after="20"/>
              <w:jc w:val="both"/>
              <w:rPr>
                <w:rFonts w:ascii="Arial" w:hAnsi="Arial" w:cs="Arial"/>
                <w:color w:val="000000"/>
              </w:rPr>
            </w:pPr>
            <w:r>
              <w:rPr>
                <w:rFonts w:ascii="Arial" w:hAnsi="Arial" w:cs="Arial"/>
                <w:color w:val="000000"/>
              </w:rPr>
              <w:t xml:space="preserve">Extracts from new case of </w:t>
            </w:r>
            <w:r w:rsidRPr="007A030B">
              <w:rPr>
                <w:rFonts w:ascii="Arial" w:hAnsi="Arial" w:cs="Arial"/>
                <w:i/>
                <w:iCs/>
                <w:color w:val="000000"/>
              </w:rPr>
              <w:t>Atkinson v The Queen</w:t>
            </w:r>
            <w:r>
              <w:rPr>
                <w:rFonts w:ascii="Arial" w:hAnsi="Arial" w:cs="Arial"/>
                <w:color w:val="000000"/>
              </w:rPr>
              <w:t xml:space="preserve"> [2021] VSCA 127 at [24], [26] &amp; [30].  References to cases of </w:t>
            </w:r>
            <w:bookmarkStart w:id="182" w:name="_Hlk74924816"/>
            <w:r w:rsidRPr="00C41A9F">
              <w:rPr>
                <w:rFonts w:ascii="Arial" w:hAnsi="Arial" w:cs="Arial"/>
                <w:i/>
                <w:iCs/>
                <w:color w:val="000000"/>
              </w:rPr>
              <w:t>Torrefranca v The Queen</w:t>
            </w:r>
            <w:r>
              <w:rPr>
                <w:rFonts w:ascii="Arial" w:hAnsi="Arial" w:cs="Arial"/>
                <w:color w:val="000000"/>
              </w:rPr>
              <w:t xml:space="preserve"> [2021] VSCA 157 at [39]; </w:t>
            </w:r>
            <w:r w:rsidRPr="009D3610">
              <w:rPr>
                <w:rFonts w:ascii="Arial" w:hAnsi="Arial" w:cs="Arial"/>
                <w:i/>
                <w:iCs/>
                <w:color w:val="000000"/>
              </w:rPr>
              <w:t>Wakim v The Queen</w:t>
            </w:r>
            <w:r>
              <w:rPr>
                <w:rFonts w:ascii="Arial" w:hAnsi="Arial" w:cs="Arial"/>
                <w:color w:val="000000"/>
              </w:rPr>
              <w:t xml:space="preserve"> [2016] VSCA 301; </w:t>
            </w:r>
            <w:r w:rsidRPr="009D3610">
              <w:rPr>
                <w:rFonts w:ascii="Arial" w:hAnsi="Arial" w:cs="Arial"/>
                <w:i/>
                <w:iCs/>
                <w:color w:val="000000"/>
              </w:rPr>
              <w:t xml:space="preserve">SD v The </w:t>
            </w:r>
            <w:r w:rsidRPr="009D3610">
              <w:rPr>
                <w:rFonts w:ascii="Arial" w:hAnsi="Arial" w:cs="Arial"/>
                <w:i/>
                <w:iCs/>
                <w:color w:val="000000" w:themeColor="text1"/>
              </w:rPr>
              <w:t>Queen</w:t>
            </w:r>
            <w:r w:rsidRPr="009D3610">
              <w:rPr>
                <w:rFonts w:ascii="Arial" w:hAnsi="Arial" w:cs="Arial"/>
                <w:color w:val="000000" w:themeColor="text1"/>
              </w:rPr>
              <w:t xml:space="preserve"> </w:t>
            </w:r>
            <w:r w:rsidRPr="009D3610">
              <w:rPr>
                <w:rFonts w:ascii="Arial" w:hAnsi="Arial" w:cs="Arial"/>
                <w:color w:val="000000" w:themeColor="text1"/>
                <w:shd w:val="clear" w:color="auto" w:fill="FFFFFF"/>
              </w:rPr>
              <w:t xml:space="preserve">(2013) 39 </w:t>
            </w:r>
            <w:r>
              <w:rPr>
                <w:rFonts w:ascii="Arial" w:hAnsi="Arial" w:cs="Arial"/>
                <w:color w:val="000000" w:themeColor="text1"/>
                <w:shd w:val="clear" w:color="auto" w:fill="FFFFFF"/>
              </w:rPr>
              <w:t xml:space="preserve">VR </w:t>
            </w:r>
            <w:r w:rsidRPr="009D3610">
              <w:rPr>
                <w:rFonts w:ascii="Arial" w:hAnsi="Arial" w:cs="Arial"/>
                <w:color w:val="000000" w:themeColor="text1"/>
                <w:shd w:val="clear" w:color="auto" w:fill="FFFFFF"/>
              </w:rPr>
              <w:t>487</w:t>
            </w:r>
            <w:r>
              <w:rPr>
                <w:rFonts w:ascii="Arial" w:hAnsi="Arial" w:cs="Arial"/>
                <w:color w:val="000000" w:themeColor="text1"/>
                <w:shd w:val="clear" w:color="auto" w:fill="FFFFFF"/>
              </w:rPr>
              <w:t>, 494 [31].</w:t>
            </w:r>
            <w:bookmarkEnd w:id="182"/>
            <w:r>
              <w:rPr>
                <w:rFonts w:ascii="Arial" w:hAnsi="Arial" w:cs="Arial"/>
                <w:color w:val="000000"/>
              </w:rPr>
              <w:t xml:space="preserve"> </w:t>
            </w:r>
          </w:p>
        </w:tc>
      </w:tr>
      <w:tr w:rsidR="001C0AD4" w14:paraId="38EF68F3" w14:textId="77777777" w:rsidTr="009B6A89">
        <w:tc>
          <w:tcPr>
            <w:tcW w:w="1261" w:type="dxa"/>
            <w:gridSpan w:val="2"/>
            <w:tcBorders>
              <w:top w:val="single" w:sz="4" w:space="0" w:color="auto"/>
              <w:left w:val="single" w:sz="18" w:space="0" w:color="auto"/>
              <w:bottom w:val="single" w:sz="4" w:space="0" w:color="auto"/>
            </w:tcBorders>
          </w:tcPr>
          <w:p w14:paraId="2736EF22" w14:textId="4D85F50C"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180AD84" w14:textId="7BC2BE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8D6357" w14:textId="3B119756"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0B28D7E7" w14:textId="60EA9D6E" w:rsidR="001C0AD4" w:rsidRDefault="001C0AD4" w:rsidP="001C0AD4">
            <w:pPr>
              <w:spacing w:after="20"/>
              <w:jc w:val="both"/>
              <w:rPr>
                <w:rFonts w:ascii="Arial" w:hAnsi="Arial" w:cs="Arial"/>
                <w:color w:val="000000"/>
              </w:rPr>
            </w:pPr>
            <w:r>
              <w:rPr>
                <w:rFonts w:ascii="Arial" w:hAnsi="Arial" w:cs="Arial"/>
                <w:color w:val="000000"/>
              </w:rPr>
              <w:t xml:space="preserve">Extracts from </w:t>
            </w:r>
            <w:r w:rsidRPr="00E26DF5">
              <w:rPr>
                <w:rFonts w:ascii="Arial" w:hAnsi="Arial" w:cs="Arial"/>
                <w:i/>
                <w:iCs/>
                <w:color w:val="000000"/>
              </w:rPr>
              <w:t>Chenhall v The Queen</w:t>
            </w:r>
            <w:r>
              <w:rPr>
                <w:rFonts w:ascii="Arial" w:hAnsi="Arial" w:cs="Arial"/>
                <w:color w:val="000000"/>
              </w:rPr>
              <w:t xml:space="preserve"> [2021] VSCA 175 at [33]-[36]; </w:t>
            </w:r>
            <w:r w:rsidRPr="0040208A">
              <w:rPr>
                <w:rFonts w:ascii="Arial" w:hAnsi="Arial" w:cs="Arial"/>
                <w:i/>
                <w:iCs/>
                <w:color w:val="000000"/>
              </w:rPr>
              <w:t>Worboyes v The Queen</w:t>
            </w:r>
            <w:r>
              <w:rPr>
                <w:rFonts w:ascii="Arial" w:hAnsi="Arial" w:cs="Arial"/>
                <w:color w:val="000000"/>
              </w:rPr>
              <w:t xml:space="preserve"> [2021] VSCA 169 at [39].  Reference to </w:t>
            </w:r>
            <w:r w:rsidRPr="0040208A">
              <w:rPr>
                <w:rFonts w:ascii="Arial" w:hAnsi="Arial" w:cs="Arial"/>
                <w:i/>
                <w:iCs/>
                <w:color w:val="000000"/>
              </w:rPr>
              <w:t>Schaeffer v The Queen</w:t>
            </w:r>
            <w:r>
              <w:rPr>
                <w:rFonts w:ascii="Arial" w:hAnsi="Arial" w:cs="Arial"/>
                <w:color w:val="000000"/>
              </w:rPr>
              <w:t xml:space="preserve"> [2021] VSCA 171.</w:t>
            </w:r>
          </w:p>
        </w:tc>
      </w:tr>
      <w:tr w:rsidR="001C0AD4" w14:paraId="0CCC193D" w14:textId="77777777" w:rsidTr="009B6A89">
        <w:tc>
          <w:tcPr>
            <w:tcW w:w="1261" w:type="dxa"/>
            <w:gridSpan w:val="2"/>
            <w:tcBorders>
              <w:top w:val="single" w:sz="4" w:space="0" w:color="auto"/>
              <w:left w:val="single" w:sz="18" w:space="0" w:color="auto"/>
              <w:bottom w:val="single" w:sz="4" w:space="0" w:color="auto"/>
            </w:tcBorders>
          </w:tcPr>
          <w:p w14:paraId="15D9E0F0" w14:textId="70E45AA4"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2970DBC" w14:textId="044B86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F6C820" w14:textId="7A93FA7A"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16863DE" w14:textId="3E370FEA" w:rsidR="001C0AD4"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821956">
              <w:rPr>
                <w:rFonts w:ascii="Arial" w:hAnsi="Arial" w:cs="Arial"/>
                <w:i/>
                <w:iCs/>
                <w:color w:val="000000"/>
              </w:rPr>
              <w:t>Alexander v The Queen</w:t>
            </w:r>
            <w:r>
              <w:rPr>
                <w:rFonts w:ascii="Arial" w:hAnsi="Arial" w:cs="Arial"/>
                <w:color w:val="000000"/>
              </w:rPr>
              <w:t xml:space="preserve"> [2021] VSCA 140 at [35]-[37]; </w:t>
            </w:r>
            <w:r>
              <w:rPr>
                <w:rFonts w:ascii="Arial" w:hAnsi="Arial" w:cs="Arial"/>
                <w:i/>
                <w:iCs/>
              </w:rPr>
              <w:t xml:space="preserve">DPP v Ackerley (No 2) </w:t>
            </w:r>
            <w:r w:rsidRPr="0039404E">
              <w:rPr>
                <w:rFonts w:ascii="Arial" w:hAnsi="Arial" w:cs="Arial"/>
              </w:rPr>
              <w:t>[2021] VSC 257</w:t>
            </w:r>
            <w:r>
              <w:rPr>
                <w:rFonts w:ascii="Arial" w:hAnsi="Arial" w:cs="Arial"/>
              </w:rPr>
              <w:t xml:space="preserve"> at [37]-[41]</w:t>
            </w:r>
            <w:r>
              <w:rPr>
                <w:rFonts w:ascii="Arial" w:hAnsi="Arial" w:cs="Arial"/>
                <w:color w:val="000000"/>
              </w:rPr>
              <w:t>.</w:t>
            </w:r>
          </w:p>
        </w:tc>
      </w:tr>
      <w:tr w:rsidR="001C0AD4" w14:paraId="05A7A56C" w14:textId="77777777" w:rsidTr="009B6A89">
        <w:tc>
          <w:tcPr>
            <w:tcW w:w="1261" w:type="dxa"/>
            <w:gridSpan w:val="2"/>
            <w:tcBorders>
              <w:top w:val="single" w:sz="4" w:space="0" w:color="auto"/>
              <w:left w:val="single" w:sz="18" w:space="0" w:color="auto"/>
              <w:bottom w:val="single" w:sz="4" w:space="0" w:color="auto"/>
            </w:tcBorders>
          </w:tcPr>
          <w:p w14:paraId="3ADE2CD8" w14:textId="7F2CE23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86B2D1D" w14:textId="466349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E98C9" w14:textId="1920C44B"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3F283C8C" w14:textId="72DB3EFE"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 at [18]-[26].</w:t>
            </w:r>
          </w:p>
        </w:tc>
      </w:tr>
      <w:tr w:rsidR="001C0AD4" w14:paraId="62B39AE0" w14:textId="77777777" w:rsidTr="009B6A89">
        <w:tc>
          <w:tcPr>
            <w:tcW w:w="1261" w:type="dxa"/>
            <w:gridSpan w:val="2"/>
            <w:tcBorders>
              <w:top w:val="single" w:sz="4" w:space="0" w:color="auto"/>
              <w:left w:val="single" w:sz="18" w:space="0" w:color="auto"/>
              <w:bottom w:val="single" w:sz="4" w:space="0" w:color="auto"/>
            </w:tcBorders>
          </w:tcPr>
          <w:p w14:paraId="5014C8A9" w14:textId="450DF913"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862E2F2" w14:textId="097AF1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938CE" w14:textId="48919828"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AF4F6FA" w14:textId="055DC2BD"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AF1435">
              <w:rPr>
                <w:rFonts w:ascii="Arial" w:hAnsi="Arial" w:cs="Arial"/>
                <w:i/>
                <w:iCs/>
              </w:rPr>
              <w:t>DPP v Herrmann</w:t>
            </w:r>
            <w:r>
              <w:rPr>
                <w:rFonts w:ascii="Arial" w:hAnsi="Arial" w:cs="Arial"/>
              </w:rPr>
              <w:t xml:space="preserve"> [2021] VSCA 160 at [49]-[88].</w:t>
            </w:r>
          </w:p>
        </w:tc>
      </w:tr>
      <w:tr w:rsidR="001C0AD4" w14:paraId="19D7DCD1" w14:textId="77777777" w:rsidTr="009B6A89">
        <w:tc>
          <w:tcPr>
            <w:tcW w:w="1261" w:type="dxa"/>
            <w:gridSpan w:val="2"/>
            <w:tcBorders>
              <w:top w:val="single" w:sz="4" w:space="0" w:color="auto"/>
              <w:left w:val="single" w:sz="18" w:space="0" w:color="auto"/>
              <w:bottom w:val="single" w:sz="4" w:space="0" w:color="auto"/>
            </w:tcBorders>
          </w:tcPr>
          <w:p w14:paraId="43F50EE9" w14:textId="42A0E73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2B49E520" w14:textId="2F6291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E7C65B" w14:textId="4A995AC0"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B160B4" w14:textId="59375B95"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CE6BE3">
              <w:rPr>
                <w:rFonts w:ascii="Arial" w:hAnsi="Arial" w:cs="Arial"/>
                <w:i/>
                <w:iCs/>
                <w:color w:val="000000"/>
              </w:rPr>
              <w:t>Sinclair v The Queen</w:t>
            </w:r>
            <w:r>
              <w:rPr>
                <w:rFonts w:ascii="Arial" w:hAnsi="Arial" w:cs="Arial"/>
                <w:color w:val="000000"/>
              </w:rPr>
              <w:t xml:space="preserve"> [2021] VSCA 144 at [28]; </w:t>
            </w:r>
            <w:r w:rsidRPr="00BF25E0">
              <w:rPr>
                <w:rFonts w:ascii="Arial" w:hAnsi="Arial" w:cs="Arial"/>
                <w:i/>
                <w:iCs/>
                <w:color w:val="000000"/>
              </w:rPr>
              <w:t>Bergman (a pseudonym) v The Queen</w:t>
            </w:r>
            <w:r>
              <w:rPr>
                <w:rFonts w:ascii="Arial" w:hAnsi="Arial" w:cs="Arial"/>
                <w:color w:val="000000"/>
              </w:rPr>
              <w:t xml:space="preserve"> [2021] VSCA 148 at [85]-[90]; </w:t>
            </w:r>
            <w:r w:rsidRPr="00AF1435">
              <w:rPr>
                <w:rFonts w:ascii="Arial" w:hAnsi="Arial" w:cs="Arial"/>
                <w:i/>
                <w:iCs/>
              </w:rPr>
              <w:t>DPP v Herrmann</w:t>
            </w:r>
            <w:r>
              <w:rPr>
                <w:rFonts w:ascii="Arial" w:hAnsi="Arial" w:cs="Arial"/>
              </w:rPr>
              <w:t xml:space="preserve"> [2021] VSCA 160 at [35]-[48] &amp; [78]-[88]</w:t>
            </w:r>
            <w:r>
              <w:rPr>
                <w:rFonts w:ascii="Arial" w:hAnsi="Arial" w:cs="Arial"/>
                <w:color w:val="000000"/>
              </w:rPr>
              <w:t>.</w:t>
            </w:r>
          </w:p>
        </w:tc>
      </w:tr>
      <w:tr w:rsidR="001C0AD4" w14:paraId="598A80D5" w14:textId="77777777" w:rsidTr="009B6A89">
        <w:tc>
          <w:tcPr>
            <w:tcW w:w="1261" w:type="dxa"/>
            <w:gridSpan w:val="2"/>
            <w:tcBorders>
              <w:top w:val="single" w:sz="4" w:space="0" w:color="auto"/>
              <w:left w:val="single" w:sz="18" w:space="0" w:color="auto"/>
              <w:bottom w:val="single" w:sz="4" w:space="0" w:color="auto"/>
            </w:tcBorders>
          </w:tcPr>
          <w:p w14:paraId="2AF180DE" w14:textId="0340858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DE9889D" w14:textId="18F480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2A98D8" w14:textId="3085BE2C"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4367DF2" w14:textId="2C178ADE"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821956">
              <w:rPr>
                <w:rFonts w:ascii="Arial" w:hAnsi="Arial" w:cs="Arial"/>
                <w:i/>
                <w:iCs/>
                <w:color w:val="000000"/>
              </w:rPr>
              <w:t>Alexander v The Queen</w:t>
            </w:r>
            <w:r>
              <w:rPr>
                <w:rFonts w:ascii="Arial" w:hAnsi="Arial" w:cs="Arial"/>
                <w:color w:val="000000"/>
              </w:rPr>
              <w:t xml:space="preserve"> [2021] VSCA 140 at [34].</w:t>
            </w:r>
          </w:p>
        </w:tc>
      </w:tr>
      <w:tr w:rsidR="001C0AD4" w14:paraId="5323F506" w14:textId="77777777" w:rsidTr="009B6A89">
        <w:tc>
          <w:tcPr>
            <w:tcW w:w="1261" w:type="dxa"/>
            <w:gridSpan w:val="2"/>
            <w:tcBorders>
              <w:top w:val="single" w:sz="4" w:space="0" w:color="auto"/>
              <w:left w:val="single" w:sz="18" w:space="0" w:color="auto"/>
              <w:bottom w:val="single" w:sz="4" w:space="0" w:color="auto"/>
            </w:tcBorders>
          </w:tcPr>
          <w:p w14:paraId="74E61ABE" w14:textId="7F72226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A9CD892" w14:textId="1D291CE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2D2218" w14:textId="38FA834B"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481D062" w14:textId="46CE3367" w:rsidR="001C0AD4" w:rsidRPr="0021020A" w:rsidRDefault="001C0AD4" w:rsidP="001C0AD4">
            <w:pPr>
              <w:spacing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Ackerley (No 2) </w:t>
            </w:r>
            <w:r w:rsidRPr="0039404E">
              <w:rPr>
                <w:rFonts w:ascii="Arial" w:hAnsi="Arial" w:cs="Arial"/>
              </w:rPr>
              <w:t>[2021] VSC 257</w:t>
            </w:r>
            <w:r>
              <w:rPr>
                <w:rFonts w:ascii="Arial" w:hAnsi="Arial" w:cs="Arial"/>
              </w:rPr>
              <w:t xml:space="preserve">; </w:t>
            </w:r>
            <w:r w:rsidRPr="0021020A">
              <w:rPr>
                <w:rFonts w:ascii="Arial" w:hAnsi="Arial" w:cs="Arial"/>
                <w:i/>
                <w:iCs/>
              </w:rPr>
              <w:t>DPP v Janson</w:t>
            </w:r>
            <w:r>
              <w:rPr>
                <w:rFonts w:ascii="Arial" w:hAnsi="Arial" w:cs="Arial"/>
              </w:rPr>
              <w:t xml:space="preserve"> [2021] VSC 298; </w:t>
            </w:r>
            <w:r w:rsidRPr="000A6F1D">
              <w:rPr>
                <w:rFonts w:ascii="Arial" w:hAnsi="Arial" w:cs="Arial"/>
                <w:i/>
                <w:iCs/>
                <w:color w:val="000000"/>
                <w:szCs w:val="24"/>
              </w:rPr>
              <w:t xml:space="preserve">DPP v Timoteo &amp; Ors </w:t>
            </w:r>
            <w:r w:rsidRPr="000A6F1D">
              <w:rPr>
                <w:rFonts w:ascii="Arial" w:hAnsi="Arial" w:cs="Arial"/>
                <w:color w:val="000000"/>
                <w:szCs w:val="24"/>
              </w:rPr>
              <w:t>[2021] VSC 312</w:t>
            </w:r>
            <w:r>
              <w:rPr>
                <w:rFonts w:ascii="Arial" w:hAnsi="Arial" w:cs="Arial"/>
                <w:color w:val="000000"/>
                <w:szCs w:val="24"/>
              </w:rPr>
              <w:t xml:space="preserve">; </w:t>
            </w:r>
            <w:r w:rsidRPr="0002789D">
              <w:rPr>
                <w:rFonts w:ascii="Arial" w:hAnsi="Arial" w:cs="Arial"/>
                <w:i/>
                <w:iCs/>
                <w:color w:val="000000"/>
              </w:rPr>
              <w:t>R v Biba</w:t>
            </w:r>
            <w:r>
              <w:rPr>
                <w:rFonts w:ascii="Arial" w:hAnsi="Arial" w:cs="Arial"/>
                <w:color w:val="000000"/>
              </w:rPr>
              <w:t xml:space="preserve"> [2021] VSC 327; </w:t>
            </w:r>
            <w:r>
              <w:rPr>
                <w:rFonts w:ascii="Arial" w:hAnsi="Arial" w:cs="Arial"/>
                <w:i/>
                <w:iCs/>
                <w:color w:val="000000"/>
              </w:rPr>
              <w:t xml:space="preserve">R v Volpe </w:t>
            </w:r>
            <w:r w:rsidRPr="00FB7CAE">
              <w:rPr>
                <w:rFonts w:ascii="Arial" w:hAnsi="Arial" w:cs="Arial"/>
                <w:color w:val="000000"/>
              </w:rPr>
              <w:t>[2021] VSC 353</w:t>
            </w:r>
            <w:r>
              <w:rPr>
                <w:rFonts w:ascii="Arial" w:hAnsi="Arial" w:cs="Arial"/>
              </w:rPr>
              <w:t>.</w:t>
            </w:r>
          </w:p>
        </w:tc>
      </w:tr>
      <w:tr w:rsidR="001C0AD4" w14:paraId="2CF80A48" w14:textId="77777777" w:rsidTr="009B6A89">
        <w:tc>
          <w:tcPr>
            <w:tcW w:w="1261" w:type="dxa"/>
            <w:gridSpan w:val="2"/>
            <w:tcBorders>
              <w:top w:val="single" w:sz="4" w:space="0" w:color="auto"/>
              <w:left w:val="single" w:sz="18" w:space="0" w:color="auto"/>
              <w:bottom w:val="single" w:sz="4" w:space="0" w:color="auto"/>
            </w:tcBorders>
          </w:tcPr>
          <w:p w14:paraId="5CD55C15" w14:textId="7777777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03A7FC7" w14:textId="28672D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44A93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81C9E76" w14:textId="0C06BD42" w:rsidR="001C0AD4" w:rsidRDefault="001C0AD4" w:rsidP="001C0AD4">
            <w:pPr>
              <w:spacing w:after="20"/>
              <w:jc w:val="both"/>
              <w:rPr>
                <w:rFonts w:ascii="Arial" w:hAnsi="Arial" w:cs="Arial"/>
                <w:color w:val="000000"/>
              </w:rPr>
            </w:pPr>
            <w:r>
              <w:rPr>
                <w:rFonts w:ascii="Arial" w:hAnsi="Arial" w:cs="Arial"/>
                <w:color w:val="000000"/>
              </w:rPr>
              <w:t xml:space="preserve">Added reference to new case of </w:t>
            </w:r>
            <w:r w:rsidRPr="001F7D4A">
              <w:rPr>
                <w:rFonts w:ascii="Arial" w:hAnsi="Arial" w:cs="Arial"/>
                <w:i/>
                <w:iCs/>
                <w:color w:val="000000"/>
              </w:rPr>
              <w:t>Eustace v The Queen</w:t>
            </w:r>
            <w:r>
              <w:rPr>
                <w:rFonts w:ascii="Arial" w:hAnsi="Arial" w:cs="Arial"/>
                <w:color w:val="000000"/>
              </w:rPr>
              <w:t xml:space="preserve"> [2021] VSCA 142 and deletion of </w:t>
            </w:r>
            <w:r w:rsidRPr="00023E85">
              <w:rPr>
                <w:rFonts w:ascii="Arial" w:hAnsi="Arial" w:cs="Arial"/>
                <w:i/>
                <w:color w:val="000000"/>
              </w:rPr>
              <w:t>R v Eustace</w:t>
            </w:r>
            <w:r w:rsidRPr="00023E85">
              <w:rPr>
                <w:rFonts w:ascii="Arial" w:hAnsi="Arial" w:cs="Arial"/>
                <w:color w:val="000000"/>
              </w:rPr>
              <w:t xml:space="preserve"> [2019] VSC 189</w:t>
            </w:r>
            <w:r>
              <w:rPr>
                <w:rFonts w:ascii="Arial" w:hAnsi="Arial" w:cs="Arial"/>
                <w:color w:val="000000"/>
              </w:rPr>
              <w:t xml:space="preserve"> given that the appeal against sentence was allowed.  References to new cases of </w:t>
            </w:r>
            <w:r w:rsidRPr="0002789D">
              <w:rPr>
                <w:rFonts w:ascii="Arial" w:hAnsi="Arial" w:cs="Arial"/>
                <w:i/>
                <w:iCs/>
                <w:color w:val="000000"/>
              </w:rPr>
              <w:t>R v Biba</w:t>
            </w:r>
            <w:r>
              <w:rPr>
                <w:rFonts w:ascii="Arial" w:hAnsi="Arial" w:cs="Arial"/>
                <w:color w:val="000000"/>
              </w:rPr>
              <w:t xml:space="preserve"> [2021] VSC 327; </w:t>
            </w:r>
            <w:r w:rsidRPr="00A274DA">
              <w:rPr>
                <w:rFonts w:ascii="Arial" w:hAnsi="Arial" w:cs="Arial"/>
                <w:i/>
                <w:iCs/>
                <w:color w:val="000000"/>
              </w:rPr>
              <w:t>R</w:t>
            </w:r>
            <w:r>
              <w:rPr>
                <w:rFonts w:ascii="Arial" w:hAnsi="Arial" w:cs="Arial"/>
                <w:i/>
                <w:iCs/>
                <w:color w:val="000000"/>
              </w:rPr>
              <w:t> </w:t>
            </w:r>
            <w:r w:rsidRPr="00A274DA">
              <w:rPr>
                <w:rFonts w:ascii="Arial" w:hAnsi="Arial" w:cs="Arial"/>
                <w:i/>
                <w:iCs/>
                <w:color w:val="000000"/>
              </w:rPr>
              <w:t>v Margolis</w:t>
            </w:r>
            <w:r>
              <w:rPr>
                <w:rFonts w:ascii="Arial" w:hAnsi="Arial" w:cs="Arial"/>
                <w:color w:val="000000"/>
              </w:rPr>
              <w:t xml:space="preserve"> [2021] VSC 341.</w:t>
            </w:r>
          </w:p>
        </w:tc>
      </w:tr>
      <w:tr w:rsidR="001C0AD4" w14:paraId="3E2FCC12" w14:textId="77777777" w:rsidTr="009B6A89">
        <w:tc>
          <w:tcPr>
            <w:tcW w:w="1261" w:type="dxa"/>
            <w:gridSpan w:val="2"/>
            <w:tcBorders>
              <w:top w:val="single" w:sz="4" w:space="0" w:color="auto"/>
              <w:left w:val="single" w:sz="18" w:space="0" w:color="auto"/>
              <w:bottom w:val="single" w:sz="4" w:space="0" w:color="auto"/>
            </w:tcBorders>
          </w:tcPr>
          <w:p w14:paraId="317D5601" w14:textId="08ABED5F"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0592A0C" w14:textId="3E76E1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AEE559" w14:textId="13E9301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C69D9F2" w14:textId="77777777" w:rsidR="001C0AD4" w:rsidRPr="00EA2179"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culpable driving / dangerous driving causing death</w:t>
            </w:r>
            <w:r>
              <w:rPr>
                <w:rFonts w:ascii="Arial" w:hAnsi="Arial" w:cs="Arial"/>
                <w:b/>
                <w:bCs/>
                <w:color w:val="000000"/>
              </w:rPr>
              <w:t>/serious injury</w:t>
            </w:r>
            <w:r w:rsidRPr="00EA2179">
              <w:rPr>
                <w:rFonts w:ascii="Arial" w:hAnsi="Arial" w:cs="Arial"/>
                <w:color w:val="000000"/>
              </w:rPr>
              <w:t>”.</w:t>
            </w:r>
          </w:p>
          <w:p w14:paraId="3BA1831D" w14:textId="335E43AC" w:rsidR="001C0AD4" w:rsidRPr="00EA2179" w:rsidRDefault="001C0AD4" w:rsidP="001C0AD4">
            <w:pPr>
              <w:pStyle w:val="ListParagraph"/>
              <w:numPr>
                <w:ilvl w:val="0"/>
                <w:numId w:val="97"/>
              </w:numPr>
              <w:spacing w:after="20"/>
              <w:ind w:left="357" w:hanging="357"/>
              <w:jc w:val="both"/>
              <w:rPr>
                <w:rFonts w:ascii="Arial" w:hAnsi="Arial" w:cs="Arial"/>
                <w:color w:val="000000"/>
              </w:rPr>
            </w:pPr>
            <w:r>
              <w:rPr>
                <w:rFonts w:ascii="Arial" w:hAnsi="Arial" w:cs="Arial"/>
                <w:color w:val="000000"/>
              </w:rPr>
              <w:t xml:space="preserve">References to new cases of </w:t>
            </w:r>
            <w:r w:rsidRPr="00EA2179">
              <w:rPr>
                <w:rFonts w:ascii="Arial" w:hAnsi="Arial" w:cs="Arial"/>
                <w:i/>
                <w:iCs/>
                <w:color w:val="000000"/>
              </w:rPr>
              <w:t>Lee v The Queen</w:t>
            </w:r>
            <w:r>
              <w:rPr>
                <w:rFonts w:ascii="Arial" w:hAnsi="Arial" w:cs="Arial"/>
                <w:color w:val="000000"/>
              </w:rPr>
              <w:t xml:space="preserve"> [2021] VSCA 156; </w:t>
            </w:r>
            <w:r w:rsidRPr="00752A79">
              <w:rPr>
                <w:rFonts w:ascii="Arial" w:hAnsi="Arial" w:cs="Arial"/>
                <w:i/>
                <w:iCs/>
                <w:color w:val="000000"/>
              </w:rPr>
              <w:t>Singh v The Queen</w:t>
            </w:r>
            <w:r>
              <w:rPr>
                <w:rFonts w:ascii="Arial" w:hAnsi="Arial" w:cs="Arial"/>
                <w:color w:val="000000"/>
              </w:rPr>
              <w:t xml:space="preserve"> [2021] VSCA 161.</w:t>
            </w:r>
          </w:p>
        </w:tc>
      </w:tr>
      <w:tr w:rsidR="001C0AD4" w14:paraId="1DCE2C21" w14:textId="77777777" w:rsidTr="009B6A89">
        <w:tc>
          <w:tcPr>
            <w:tcW w:w="1261" w:type="dxa"/>
            <w:gridSpan w:val="2"/>
            <w:tcBorders>
              <w:top w:val="single" w:sz="4" w:space="0" w:color="auto"/>
              <w:left w:val="single" w:sz="18" w:space="0" w:color="auto"/>
              <w:bottom w:val="single" w:sz="4" w:space="0" w:color="auto"/>
            </w:tcBorders>
          </w:tcPr>
          <w:p w14:paraId="2A4D8C3E" w14:textId="14FE6B4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C09F126" w14:textId="1E5A65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753BB6" w14:textId="7AE0FDA0"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080872A" w14:textId="4551D2F2"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6A6D84">
              <w:rPr>
                <w:rFonts w:ascii="Arial" w:hAnsi="Arial" w:cs="Arial"/>
                <w:i/>
                <w:iCs/>
                <w:color w:val="000000"/>
              </w:rPr>
              <w:t>Worboyes v The Queen</w:t>
            </w:r>
            <w:r>
              <w:rPr>
                <w:rFonts w:ascii="Arial" w:hAnsi="Arial" w:cs="Arial"/>
                <w:color w:val="000000"/>
              </w:rPr>
              <w:t xml:space="preserve"> [2021] VSCA 169.</w:t>
            </w:r>
          </w:p>
        </w:tc>
      </w:tr>
      <w:tr w:rsidR="001C0AD4" w14:paraId="17815359" w14:textId="77777777" w:rsidTr="009B6A89">
        <w:tc>
          <w:tcPr>
            <w:tcW w:w="1261" w:type="dxa"/>
            <w:gridSpan w:val="2"/>
            <w:tcBorders>
              <w:top w:val="single" w:sz="4" w:space="0" w:color="auto"/>
              <w:left w:val="single" w:sz="18" w:space="0" w:color="auto"/>
              <w:bottom w:val="single" w:sz="4" w:space="0" w:color="auto"/>
            </w:tcBorders>
          </w:tcPr>
          <w:p w14:paraId="37ACE2A3" w14:textId="6AC3435C"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E7F561C" w14:textId="3778F5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77AA3" w14:textId="77953CA5"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7DC8B2D3" w14:textId="66FD79EF"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39404E">
              <w:rPr>
                <w:rFonts w:ascii="Arial" w:hAnsi="Arial" w:cs="Arial"/>
                <w:i/>
                <w:iCs/>
                <w:color w:val="000000"/>
              </w:rPr>
              <w:t>Abbott v The Queen</w:t>
            </w:r>
            <w:r>
              <w:rPr>
                <w:rFonts w:ascii="Arial" w:hAnsi="Arial" w:cs="Arial"/>
                <w:color w:val="000000"/>
              </w:rPr>
              <w:t xml:space="preserve"> [2021] VSCA 149.</w:t>
            </w:r>
          </w:p>
        </w:tc>
      </w:tr>
      <w:tr w:rsidR="001C0AD4" w14:paraId="4B07DE62" w14:textId="77777777" w:rsidTr="009B6A89">
        <w:tc>
          <w:tcPr>
            <w:tcW w:w="1261" w:type="dxa"/>
            <w:gridSpan w:val="2"/>
            <w:tcBorders>
              <w:top w:val="single" w:sz="4" w:space="0" w:color="auto"/>
              <w:left w:val="single" w:sz="18" w:space="0" w:color="auto"/>
              <w:bottom w:val="single" w:sz="4" w:space="0" w:color="auto"/>
            </w:tcBorders>
          </w:tcPr>
          <w:p w14:paraId="79CA2A44" w14:textId="6A2D1EE1"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BC47CA5" w14:textId="42A316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EEAF38" w14:textId="5832329D"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EC4B2B0" w14:textId="1A37716C"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C0AD4" w14:paraId="751D4B82" w14:textId="77777777" w:rsidTr="009B6A89">
        <w:tc>
          <w:tcPr>
            <w:tcW w:w="1261" w:type="dxa"/>
            <w:gridSpan w:val="2"/>
            <w:tcBorders>
              <w:top w:val="single" w:sz="4" w:space="0" w:color="auto"/>
              <w:left w:val="single" w:sz="18" w:space="0" w:color="auto"/>
              <w:bottom w:val="single" w:sz="4" w:space="0" w:color="auto"/>
            </w:tcBorders>
          </w:tcPr>
          <w:p w14:paraId="4AB4B4E4" w14:textId="29FE203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18C6D51" w14:textId="7BAA8C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4A71C6" w14:textId="13C7F28E"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69FB9F5B" w14:textId="77F19665"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A03D24">
              <w:rPr>
                <w:rFonts w:ascii="Arial" w:hAnsi="Arial" w:cs="Arial"/>
                <w:i/>
                <w:iCs/>
                <w:sz w:val="18"/>
                <w:szCs w:val="18"/>
              </w:rPr>
              <w:t>R v LW &amp; Anor</w:t>
            </w:r>
            <w:r>
              <w:rPr>
                <w:rFonts w:ascii="Arial" w:hAnsi="Arial" w:cs="Arial"/>
                <w:sz w:val="18"/>
                <w:szCs w:val="18"/>
              </w:rPr>
              <w:t xml:space="preserve"> [2021] VSC 278.</w:t>
            </w:r>
          </w:p>
        </w:tc>
      </w:tr>
      <w:tr w:rsidR="001C0AD4" w14:paraId="71FA91B6" w14:textId="77777777" w:rsidTr="009B6A89">
        <w:tc>
          <w:tcPr>
            <w:tcW w:w="1261" w:type="dxa"/>
            <w:gridSpan w:val="2"/>
            <w:tcBorders>
              <w:top w:val="single" w:sz="4" w:space="0" w:color="auto"/>
              <w:left w:val="single" w:sz="18" w:space="0" w:color="auto"/>
              <w:bottom w:val="single" w:sz="4" w:space="0" w:color="auto"/>
            </w:tcBorders>
          </w:tcPr>
          <w:p w14:paraId="413E82C8" w14:textId="750008A7"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162C1830" w14:textId="44B3E0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A8A1A2" w14:textId="24A977CB"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4DA688" w14:textId="0F433D91" w:rsidR="001C0AD4" w:rsidRPr="00B55A3B"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F40F2E">
              <w:rPr>
                <w:rFonts w:ascii="Arial" w:hAnsi="Arial" w:cs="Arial"/>
                <w:i/>
                <w:iCs/>
                <w:color w:val="000000"/>
              </w:rPr>
              <w:t>Gayed v The Queen</w:t>
            </w:r>
            <w:r>
              <w:rPr>
                <w:rFonts w:ascii="Arial" w:hAnsi="Arial" w:cs="Arial"/>
                <w:color w:val="000000"/>
              </w:rPr>
              <w:t xml:space="preserve"> [2021] VSCA 141; </w:t>
            </w:r>
            <w:r w:rsidRPr="00A274DA">
              <w:rPr>
                <w:rFonts w:ascii="Arial" w:hAnsi="Arial" w:cs="Arial"/>
                <w:i/>
                <w:iCs/>
                <w:color w:val="000000"/>
              </w:rPr>
              <w:t>Quah v The Queen</w:t>
            </w:r>
            <w:r>
              <w:rPr>
                <w:rFonts w:ascii="Arial" w:hAnsi="Arial" w:cs="Arial"/>
                <w:color w:val="000000"/>
              </w:rPr>
              <w:t xml:space="preserve"> [2021] VSCA 164.</w:t>
            </w:r>
          </w:p>
        </w:tc>
      </w:tr>
      <w:tr w:rsidR="001C0AD4" w14:paraId="411FEBD1" w14:textId="77777777" w:rsidTr="009B6A89">
        <w:tc>
          <w:tcPr>
            <w:tcW w:w="1261" w:type="dxa"/>
            <w:gridSpan w:val="2"/>
            <w:tcBorders>
              <w:top w:val="single" w:sz="4" w:space="0" w:color="auto"/>
              <w:left w:val="single" w:sz="18" w:space="0" w:color="auto"/>
              <w:bottom w:val="single" w:sz="4" w:space="0" w:color="auto"/>
            </w:tcBorders>
          </w:tcPr>
          <w:p w14:paraId="70F3C359" w14:textId="632C5DED"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529A2DC2" w14:textId="55151B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DA5233" w14:textId="21BE9BC0"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5906FDA" w14:textId="405F4AF1"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337CD5">
              <w:rPr>
                <w:rFonts w:ascii="Arial" w:hAnsi="Arial" w:cs="Arial"/>
                <w:bCs/>
                <w:i/>
                <w:iCs/>
                <w:color w:val="000000"/>
              </w:rPr>
              <w:t>Schaeffer v The Queen</w:t>
            </w:r>
            <w:r>
              <w:rPr>
                <w:rFonts w:ascii="Arial" w:hAnsi="Arial" w:cs="Arial"/>
                <w:bCs/>
                <w:color w:val="000000"/>
              </w:rPr>
              <w:t xml:space="preserve"> [2021] VSCA 171 at [65]-[69]; r</w:t>
            </w:r>
            <w:r w:rsidRPr="00B55A3B">
              <w:rPr>
                <w:rFonts w:ascii="Arial" w:hAnsi="Arial" w:cs="Arial"/>
                <w:color w:val="000000"/>
              </w:rPr>
              <w:t xml:space="preserve">eference to new case of </w:t>
            </w:r>
            <w:r w:rsidRPr="00821956">
              <w:rPr>
                <w:rFonts w:ascii="Arial" w:hAnsi="Arial" w:cs="Arial"/>
                <w:i/>
                <w:iCs/>
                <w:color w:val="000000"/>
              </w:rPr>
              <w:t>Alexander v The Queen</w:t>
            </w:r>
            <w:r>
              <w:rPr>
                <w:rFonts w:ascii="Arial" w:hAnsi="Arial" w:cs="Arial"/>
                <w:color w:val="000000"/>
              </w:rPr>
              <w:t xml:space="preserve"> [2021] VSCA 140 at [28].</w:t>
            </w:r>
          </w:p>
        </w:tc>
      </w:tr>
      <w:tr w:rsidR="001C0AD4" w14:paraId="0AC104E6" w14:textId="77777777" w:rsidTr="009B6A89">
        <w:tc>
          <w:tcPr>
            <w:tcW w:w="1261" w:type="dxa"/>
            <w:gridSpan w:val="2"/>
            <w:tcBorders>
              <w:top w:val="single" w:sz="4" w:space="0" w:color="auto"/>
              <w:left w:val="single" w:sz="18" w:space="0" w:color="auto"/>
              <w:bottom w:val="single" w:sz="4" w:space="0" w:color="auto"/>
            </w:tcBorders>
          </w:tcPr>
          <w:p w14:paraId="55007B0B" w14:textId="1BC27225"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0E7D4039" w14:textId="5EC55B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57B68" w14:textId="4D265CEA"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312C4788" w14:textId="493FCB4B" w:rsidR="001C0AD4"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C52B91">
              <w:rPr>
                <w:rFonts w:ascii="Arial" w:hAnsi="Arial" w:cs="Arial"/>
                <w:i/>
                <w:iCs/>
                <w:color w:val="000000"/>
              </w:rPr>
              <w:t>Mercer (a pseudonym) v The Queen</w:t>
            </w:r>
            <w:r>
              <w:rPr>
                <w:rFonts w:ascii="Arial" w:hAnsi="Arial" w:cs="Arial"/>
                <w:color w:val="000000"/>
              </w:rPr>
              <w:t xml:space="preserve"> [2021] VSCA 132; </w:t>
            </w:r>
            <w:r w:rsidRPr="00425C35">
              <w:rPr>
                <w:rFonts w:ascii="Arial" w:hAnsi="Arial" w:cs="Arial"/>
                <w:i/>
                <w:iCs/>
                <w:color w:val="000000"/>
              </w:rPr>
              <w:t>Johnie Baker (a pseudonym) v The Queen</w:t>
            </w:r>
            <w:r>
              <w:rPr>
                <w:rFonts w:ascii="Arial" w:hAnsi="Arial" w:cs="Arial"/>
                <w:color w:val="000000"/>
              </w:rPr>
              <w:t xml:space="preserve"> [2021] VSCA 158.</w:t>
            </w:r>
          </w:p>
        </w:tc>
      </w:tr>
      <w:tr w:rsidR="001C0AD4" w14:paraId="76B883B4" w14:textId="77777777" w:rsidTr="009B6A89">
        <w:tc>
          <w:tcPr>
            <w:tcW w:w="1261" w:type="dxa"/>
            <w:gridSpan w:val="2"/>
            <w:tcBorders>
              <w:top w:val="single" w:sz="4" w:space="0" w:color="auto"/>
              <w:left w:val="single" w:sz="18" w:space="0" w:color="auto"/>
              <w:bottom w:val="single" w:sz="4" w:space="0" w:color="auto"/>
            </w:tcBorders>
          </w:tcPr>
          <w:p w14:paraId="78478C41" w14:textId="5880C2F1"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6BDCA3EE" w14:textId="5E52F6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89C74B" w14:textId="6CF55793"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2AF3607" w14:textId="396343E6" w:rsidR="001C0AD4" w:rsidRPr="00B55A3B"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CE0B9B">
              <w:rPr>
                <w:rFonts w:ascii="Arial" w:hAnsi="Arial" w:cs="Arial"/>
                <w:i/>
                <w:iCs/>
                <w:color w:val="000000"/>
              </w:rPr>
              <w:t>Carr (a pseudonym) v The Queen</w:t>
            </w:r>
            <w:r>
              <w:rPr>
                <w:rFonts w:ascii="Arial" w:hAnsi="Arial" w:cs="Arial"/>
                <w:color w:val="000000"/>
              </w:rPr>
              <w:t xml:space="preserve"> [2021] VSCA 130.</w:t>
            </w:r>
          </w:p>
        </w:tc>
      </w:tr>
      <w:tr w:rsidR="001C0AD4" w14:paraId="3D169E6A" w14:textId="77777777" w:rsidTr="009B6A89">
        <w:tc>
          <w:tcPr>
            <w:tcW w:w="1261" w:type="dxa"/>
            <w:gridSpan w:val="2"/>
            <w:tcBorders>
              <w:top w:val="single" w:sz="4" w:space="0" w:color="auto"/>
              <w:left w:val="single" w:sz="18" w:space="0" w:color="auto"/>
              <w:bottom w:val="single" w:sz="4" w:space="0" w:color="auto"/>
            </w:tcBorders>
          </w:tcPr>
          <w:p w14:paraId="1FD50DEA" w14:textId="315A3D7B"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4B837D42" w14:textId="11C9EC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69301C" w14:textId="747AA3DD"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467618F" w14:textId="02B39580"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40208A">
              <w:rPr>
                <w:rFonts w:ascii="Arial" w:hAnsi="Arial" w:cs="Arial"/>
                <w:i/>
                <w:iCs/>
                <w:color w:val="000000"/>
              </w:rPr>
              <w:t>Chenhall v The Queen</w:t>
            </w:r>
            <w:r>
              <w:rPr>
                <w:rFonts w:ascii="Arial" w:hAnsi="Arial" w:cs="Arial"/>
                <w:color w:val="000000"/>
              </w:rPr>
              <w:t xml:space="preserve"> [2021] VSCA 175.</w:t>
            </w:r>
          </w:p>
        </w:tc>
      </w:tr>
      <w:tr w:rsidR="001C0AD4" w14:paraId="478C6828" w14:textId="77777777" w:rsidTr="009B6A89">
        <w:tc>
          <w:tcPr>
            <w:tcW w:w="1261" w:type="dxa"/>
            <w:gridSpan w:val="2"/>
            <w:tcBorders>
              <w:top w:val="single" w:sz="4" w:space="0" w:color="auto"/>
              <w:left w:val="single" w:sz="18" w:space="0" w:color="auto"/>
              <w:bottom w:val="single" w:sz="4" w:space="0" w:color="auto"/>
            </w:tcBorders>
          </w:tcPr>
          <w:p w14:paraId="39FB270B" w14:textId="27143380"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7315B326" w14:textId="2020D8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86B710" w14:textId="2FA48AB3"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252996D6" w14:textId="4B950FF5"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EF575C">
              <w:rPr>
                <w:rFonts w:ascii="Arial" w:hAnsi="Arial" w:cs="Arial"/>
                <w:i/>
                <w:iCs/>
                <w:color w:val="000000"/>
              </w:rPr>
              <w:t>DPP v Spottiswood</w:t>
            </w:r>
            <w:r>
              <w:rPr>
                <w:rFonts w:ascii="Arial" w:hAnsi="Arial" w:cs="Arial"/>
                <w:color w:val="000000"/>
              </w:rPr>
              <w:t xml:space="preserve"> [2021] VSCA 146</w:t>
            </w:r>
            <w:r w:rsidRPr="001200EA">
              <w:rPr>
                <w:rFonts w:ascii="Arial" w:hAnsi="Arial" w:cs="Arial"/>
                <w:color w:val="000000"/>
              </w:rPr>
              <w:t>.</w:t>
            </w:r>
          </w:p>
        </w:tc>
      </w:tr>
      <w:tr w:rsidR="001C0AD4" w14:paraId="4020F4BA" w14:textId="77777777" w:rsidTr="009B6A89">
        <w:tc>
          <w:tcPr>
            <w:tcW w:w="1261" w:type="dxa"/>
            <w:gridSpan w:val="2"/>
            <w:tcBorders>
              <w:top w:val="single" w:sz="4" w:space="0" w:color="auto"/>
              <w:left w:val="single" w:sz="18" w:space="0" w:color="auto"/>
              <w:bottom w:val="single" w:sz="4" w:space="0" w:color="auto"/>
            </w:tcBorders>
          </w:tcPr>
          <w:p w14:paraId="6E61DD72" w14:textId="662A8A48" w:rsidR="001C0AD4" w:rsidRDefault="001C0AD4" w:rsidP="001C0AD4">
            <w:pPr>
              <w:rPr>
                <w:lang w:val="en-AU"/>
              </w:rPr>
            </w:pPr>
            <w:r>
              <w:rPr>
                <w:lang w:val="en-AU"/>
              </w:rPr>
              <w:t>23/06/21</w:t>
            </w:r>
          </w:p>
        </w:tc>
        <w:tc>
          <w:tcPr>
            <w:tcW w:w="836" w:type="dxa"/>
            <w:tcBorders>
              <w:top w:val="single" w:sz="4" w:space="0" w:color="auto"/>
              <w:bottom w:val="single" w:sz="4" w:space="0" w:color="auto"/>
            </w:tcBorders>
          </w:tcPr>
          <w:p w14:paraId="3B793FAC" w14:textId="249951E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8C7AA2" w14:textId="0C633523"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94967D3" w14:textId="0A7DF074"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sidRPr="00DC44DF">
              <w:rPr>
                <w:rFonts w:ascii="Arial" w:hAnsi="Arial" w:cs="Arial"/>
                <w:bCs/>
                <w:i/>
                <w:iCs/>
                <w:color w:val="000000"/>
                <w:lang w:val="en-US"/>
              </w:rPr>
              <w:t>Eustace v The Queen</w:t>
            </w:r>
            <w:r>
              <w:rPr>
                <w:rFonts w:ascii="Arial" w:hAnsi="Arial" w:cs="Arial"/>
                <w:bCs/>
                <w:color w:val="000000"/>
                <w:lang w:val="en-US"/>
              </w:rPr>
              <w:t xml:space="preserve"> [2021] VSCA 142 at [7/27] &amp; [28].</w:t>
            </w:r>
          </w:p>
        </w:tc>
      </w:tr>
      <w:tr w:rsidR="001C0AD4" w14:paraId="733898A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F8F6D1" w14:textId="6D67E6BA" w:rsidR="001C0AD4" w:rsidRPr="0054535C" w:rsidRDefault="001C0AD4" w:rsidP="001C0AD4">
            <w:pPr>
              <w:keepNext/>
              <w:keepLines/>
              <w:rPr>
                <w:sz w:val="22"/>
                <w:lang w:val="en-AU"/>
              </w:rPr>
            </w:pPr>
            <w:r>
              <w:rPr>
                <w:sz w:val="22"/>
                <w:lang w:val="en-AU"/>
              </w:rPr>
              <w:t>20/05/21</w:t>
            </w:r>
          </w:p>
        </w:tc>
        <w:tc>
          <w:tcPr>
            <w:tcW w:w="7077" w:type="dxa"/>
            <w:gridSpan w:val="4"/>
            <w:tcBorders>
              <w:top w:val="single" w:sz="12" w:space="0" w:color="auto"/>
              <w:bottom w:val="single" w:sz="4" w:space="0" w:color="auto"/>
              <w:right w:val="single" w:sz="18" w:space="0" w:color="auto"/>
            </w:tcBorders>
            <w:shd w:val="clear" w:color="auto" w:fill="DDDDDD"/>
          </w:tcPr>
          <w:p w14:paraId="1B219AB3" w14:textId="60ECB2E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3F77943" w14:textId="77777777" w:rsidTr="009B6A89">
        <w:tc>
          <w:tcPr>
            <w:tcW w:w="1261" w:type="dxa"/>
            <w:gridSpan w:val="2"/>
            <w:tcBorders>
              <w:top w:val="single" w:sz="4" w:space="0" w:color="auto"/>
              <w:left w:val="single" w:sz="18" w:space="0" w:color="auto"/>
              <w:bottom w:val="single" w:sz="4" w:space="0" w:color="auto"/>
            </w:tcBorders>
          </w:tcPr>
          <w:p w14:paraId="7D106E53" w14:textId="787F45B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7A65672D" w14:textId="469D696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F342176" w14:textId="2B0081D6"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2DF465F0" w14:textId="72ABC960" w:rsidR="001C0AD4" w:rsidRDefault="001C0AD4" w:rsidP="001C0AD4">
            <w:pPr>
              <w:spacing w:before="20" w:after="20"/>
              <w:jc w:val="both"/>
              <w:rPr>
                <w:rFonts w:ascii="Arial" w:hAnsi="Arial" w:cs="Arial"/>
                <w:color w:val="000000"/>
              </w:rPr>
            </w:pPr>
            <w:r>
              <w:rPr>
                <w:rFonts w:ascii="Arial" w:hAnsi="Arial" w:cs="Arial"/>
                <w:color w:val="000000"/>
              </w:rPr>
              <w:t>Very minor amendments to text.</w:t>
            </w:r>
          </w:p>
        </w:tc>
      </w:tr>
      <w:tr w:rsidR="001C0AD4" w14:paraId="3ED051CE" w14:textId="77777777" w:rsidTr="009B6A89">
        <w:tc>
          <w:tcPr>
            <w:tcW w:w="1261" w:type="dxa"/>
            <w:gridSpan w:val="2"/>
            <w:tcBorders>
              <w:top w:val="single" w:sz="4" w:space="0" w:color="auto"/>
              <w:left w:val="single" w:sz="18" w:space="0" w:color="auto"/>
              <w:bottom w:val="single" w:sz="4" w:space="0" w:color="auto"/>
            </w:tcBorders>
          </w:tcPr>
          <w:p w14:paraId="35ECE9E8" w14:textId="3DF8284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CD64884" w14:textId="3B37FAD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3A8C4A0"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1C8BEB58" w14:textId="7A1BD301" w:rsidR="001C0AD4" w:rsidRDefault="001C0AD4" w:rsidP="001C0AD4">
            <w:pPr>
              <w:spacing w:before="20" w:after="20"/>
              <w:jc w:val="both"/>
              <w:rPr>
                <w:rFonts w:ascii="Arial" w:hAnsi="Arial" w:cs="Arial"/>
                <w:color w:val="000000"/>
              </w:rPr>
            </w:pPr>
            <w:r>
              <w:rPr>
                <w:rFonts w:ascii="Arial" w:hAnsi="Arial" w:cs="Arial"/>
                <w:color w:val="000000"/>
              </w:rPr>
              <w:t>This paragraph has been updated and most of its previous contents have been deleted as a consequence of the expiry of the Regulations.</w:t>
            </w:r>
          </w:p>
        </w:tc>
      </w:tr>
      <w:tr w:rsidR="001C0AD4" w14:paraId="12B4113F" w14:textId="77777777" w:rsidTr="009B6A89">
        <w:tc>
          <w:tcPr>
            <w:tcW w:w="1261" w:type="dxa"/>
            <w:gridSpan w:val="2"/>
            <w:tcBorders>
              <w:top w:val="single" w:sz="4" w:space="0" w:color="auto"/>
              <w:left w:val="single" w:sz="18" w:space="0" w:color="auto"/>
              <w:bottom w:val="single" w:sz="4" w:space="0" w:color="auto"/>
            </w:tcBorders>
          </w:tcPr>
          <w:p w14:paraId="0459E4B5" w14:textId="1216DEC9"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7A7AF07" w14:textId="092D4C7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6F246A8" w14:textId="242DAE43" w:rsidR="001C0AD4" w:rsidRDefault="001C0AD4" w:rsidP="001C0AD4">
            <w:pPr>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FFFFFF"/>
          </w:tcPr>
          <w:p w14:paraId="67BB2CD7" w14:textId="7CF1166B" w:rsidR="001C0AD4" w:rsidRDefault="001C0AD4" w:rsidP="001C0AD4">
            <w:pPr>
              <w:spacing w:before="20"/>
              <w:jc w:val="both"/>
              <w:rPr>
                <w:rFonts w:ascii="Arial" w:hAnsi="Arial" w:cs="Arial"/>
                <w:color w:val="000000"/>
              </w:rPr>
            </w:pPr>
            <w:r>
              <w:rPr>
                <w:rFonts w:ascii="Arial" w:hAnsi="Arial" w:cs="Arial"/>
                <w:color w:val="000000"/>
              </w:rPr>
              <w:t>References to Practice Directions No.1, 2 &amp; 3/2021 and removal of references to earlier Practice Directions revoked by them.</w:t>
            </w:r>
          </w:p>
        </w:tc>
      </w:tr>
      <w:tr w:rsidR="001C0AD4" w14:paraId="7D182C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AE204F" w14:textId="20E6C626"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F1A400F" w14:textId="38B3E3A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3FE33F3" w14:textId="77777777" w:rsidTr="009B6A89">
        <w:tc>
          <w:tcPr>
            <w:tcW w:w="1261" w:type="dxa"/>
            <w:gridSpan w:val="2"/>
            <w:tcBorders>
              <w:top w:val="single" w:sz="4" w:space="0" w:color="auto"/>
              <w:left w:val="single" w:sz="18" w:space="0" w:color="auto"/>
              <w:bottom w:val="single" w:sz="4" w:space="0" w:color="auto"/>
            </w:tcBorders>
          </w:tcPr>
          <w:p w14:paraId="2366AB48" w14:textId="1C3D762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34C5B1C3" w14:textId="3610F60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41600E" w14:textId="77777777" w:rsidR="001C0AD4" w:rsidRDefault="001C0AD4" w:rsidP="001C0AD4">
            <w:pPr>
              <w:keepNext/>
              <w:jc w:val="center"/>
              <w:rPr>
                <w:lang w:val="en-AU"/>
              </w:rPr>
            </w:pPr>
            <w:r>
              <w:rPr>
                <w:lang w:val="en-AU"/>
              </w:rPr>
              <w:t>2.10.5</w:t>
            </w:r>
          </w:p>
        </w:tc>
        <w:tc>
          <w:tcPr>
            <w:tcW w:w="4802" w:type="dxa"/>
            <w:gridSpan w:val="2"/>
            <w:tcBorders>
              <w:top w:val="single" w:sz="4" w:space="0" w:color="auto"/>
              <w:bottom w:val="single" w:sz="4" w:space="0" w:color="auto"/>
              <w:right w:val="single" w:sz="18" w:space="0" w:color="auto"/>
            </w:tcBorders>
          </w:tcPr>
          <w:p w14:paraId="2A0EC73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w:t>
            </w:r>
            <w:r w:rsidRPr="001138E0">
              <w:rPr>
                <w:rFonts w:ascii="Arial" w:hAnsi="Arial" w:cs="Arial"/>
                <w:i/>
                <w:iCs/>
              </w:rPr>
              <w:t>DVO16 v Minister for Immigration and Border Protection; BNB17 v Minister for Immigration and Border Protection</w:t>
            </w:r>
            <w:r w:rsidRPr="001138E0">
              <w:rPr>
                <w:rFonts w:ascii="Arial" w:hAnsi="Arial" w:cs="Arial"/>
              </w:rPr>
              <w:t xml:space="preserve"> [2021] HCA 12 at [</w:t>
            </w:r>
            <w:r>
              <w:rPr>
                <w:rFonts w:ascii="Arial" w:hAnsi="Arial" w:cs="Arial"/>
              </w:rPr>
              <w:t>4</w:t>
            </w:r>
            <w:r w:rsidRPr="001138E0">
              <w:rPr>
                <w:rFonts w:ascii="Arial" w:hAnsi="Arial" w:cs="Arial"/>
              </w:rPr>
              <w:t>]</w:t>
            </w:r>
            <w:r>
              <w:rPr>
                <w:rFonts w:ascii="Arial" w:hAnsi="Arial" w:cs="Arial"/>
              </w:rPr>
              <w:noBreakHyphen/>
            </w:r>
            <w:r w:rsidRPr="001138E0">
              <w:rPr>
                <w:rFonts w:ascii="Arial" w:hAnsi="Arial" w:cs="Arial"/>
              </w:rPr>
              <w:t>[</w:t>
            </w:r>
            <w:r>
              <w:rPr>
                <w:rFonts w:ascii="Arial" w:hAnsi="Arial" w:cs="Arial"/>
              </w:rPr>
              <w:t>8</w:t>
            </w:r>
            <w:r w:rsidRPr="001138E0">
              <w:rPr>
                <w:rFonts w:ascii="Arial" w:hAnsi="Arial" w:cs="Arial"/>
              </w:rPr>
              <w:t>]</w:t>
            </w:r>
            <w:r>
              <w:rPr>
                <w:rFonts w:ascii="Arial" w:hAnsi="Arial" w:cs="Arial"/>
              </w:rPr>
              <w:t>.</w:t>
            </w:r>
          </w:p>
        </w:tc>
      </w:tr>
      <w:tr w:rsidR="001C0AD4" w14:paraId="6F689F9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A1B9B04" w14:textId="5049CFE0"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016A299" w14:textId="1A7C1DE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82F10A4" w14:textId="77777777" w:rsidTr="009B6A89">
        <w:tc>
          <w:tcPr>
            <w:tcW w:w="1261" w:type="dxa"/>
            <w:gridSpan w:val="2"/>
            <w:tcBorders>
              <w:top w:val="single" w:sz="4" w:space="0" w:color="auto"/>
              <w:left w:val="single" w:sz="18" w:space="0" w:color="auto"/>
              <w:bottom w:val="single" w:sz="4" w:space="0" w:color="auto"/>
            </w:tcBorders>
          </w:tcPr>
          <w:p w14:paraId="1BC08103" w14:textId="5B494B3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3221972" w14:textId="3EECD77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36FD9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EAB2ECB" w14:textId="52F76322"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Substantial commentary on and extracts from new case of </w:t>
            </w:r>
            <w:r w:rsidRPr="00091307">
              <w:rPr>
                <w:rFonts w:ascii="Arial" w:hAnsi="Arial" w:cs="Arial"/>
                <w:i/>
                <w:iCs/>
                <w:color w:val="000000"/>
              </w:rPr>
              <w:t>Onyeka Evans Nwagbo v The Queen</w:t>
            </w:r>
            <w:r>
              <w:rPr>
                <w:rFonts w:ascii="Arial" w:hAnsi="Arial" w:cs="Arial"/>
                <w:color w:val="000000"/>
              </w:rPr>
              <w:t xml:space="preserve"> [2021] VSCA 93 at [22]-[38]. R</w:t>
            </w:r>
            <w:r>
              <w:rPr>
                <w:rFonts w:ascii="Arial" w:hAnsi="Arial" w:cs="Arial"/>
                <w:color w:val="000000"/>
                <w:szCs w:val="24"/>
              </w:rPr>
              <w:t xml:space="preserve">eference to new case of </w:t>
            </w:r>
            <w:r w:rsidRPr="001E2425">
              <w:rPr>
                <w:rFonts w:ascii="Arial" w:hAnsi="Arial" w:cs="Arial"/>
                <w:i/>
                <w:iCs/>
                <w:color w:val="000000"/>
                <w:szCs w:val="24"/>
              </w:rPr>
              <w:t>Steven Dural (a pseudonym) v The Queen</w:t>
            </w:r>
            <w:r>
              <w:rPr>
                <w:rFonts w:ascii="Arial" w:hAnsi="Arial" w:cs="Arial"/>
                <w:color w:val="000000"/>
                <w:szCs w:val="24"/>
              </w:rPr>
              <w:t xml:space="preserve"> [2021] VSCA 82.</w:t>
            </w:r>
          </w:p>
        </w:tc>
      </w:tr>
      <w:tr w:rsidR="001C0AD4" w14:paraId="718843CB" w14:textId="77777777" w:rsidTr="009B6A89">
        <w:tc>
          <w:tcPr>
            <w:tcW w:w="1261" w:type="dxa"/>
            <w:gridSpan w:val="2"/>
            <w:tcBorders>
              <w:top w:val="single" w:sz="4" w:space="0" w:color="auto"/>
              <w:left w:val="single" w:sz="18" w:space="0" w:color="auto"/>
              <w:bottom w:val="single" w:sz="4" w:space="0" w:color="auto"/>
            </w:tcBorders>
          </w:tcPr>
          <w:p w14:paraId="009E36D4" w14:textId="6C7F0D2E"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0AA0EEC" w14:textId="5362C1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70B5E83" w14:textId="77777777"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7A35804F"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Reference to new case of </w:t>
            </w:r>
            <w:r w:rsidRPr="00132433">
              <w:rPr>
                <w:rFonts w:ascii="Arial" w:hAnsi="Arial" w:cs="Arial"/>
                <w:i/>
                <w:iCs/>
              </w:rPr>
              <w:t>Miller v Martin &amp; Ors</w:t>
            </w:r>
            <w:r>
              <w:rPr>
                <w:rFonts w:ascii="Arial" w:hAnsi="Arial" w:cs="Arial"/>
              </w:rPr>
              <w:t xml:space="preserve"> [2021] VSCA 108 at [74]-[80].</w:t>
            </w:r>
          </w:p>
        </w:tc>
      </w:tr>
      <w:tr w:rsidR="001C0AD4" w14:paraId="35D7B7EC" w14:textId="77777777" w:rsidTr="009B6A89">
        <w:tc>
          <w:tcPr>
            <w:tcW w:w="1261" w:type="dxa"/>
            <w:gridSpan w:val="2"/>
            <w:tcBorders>
              <w:top w:val="single" w:sz="4" w:space="0" w:color="auto"/>
              <w:left w:val="single" w:sz="18" w:space="0" w:color="auto"/>
              <w:bottom w:val="single" w:sz="4" w:space="0" w:color="auto"/>
            </w:tcBorders>
          </w:tcPr>
          <w:p w14:paraId="139DAE92" w14:textId="11DE8B50"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33ED934" w14:textId="69AA115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1F6247" w14:textId="77777777" w:rsidR="001C0AD4" w:rsidRDefault="001C0AD4" w:rsidP="001C0AD4">
            <w:pPr>
              <w:keepNext/>
              <w:jc w:val="center"/>
              <w:rPr>
                <w:lang w:val="en-AU"/>
              </w:rPr>
            </w:pPr>
            <w:r>
              <w:rPr>
                <w:lang w:val="en-AU"/>
              </w:rPr>
              <w:t>3.4.4.1</w:t>
            </w:r>
          </w:p>
        </w:tc>
        <w:tc>
          <w:tcPr>
            <w:tcW w:w="4802" w:type="dxa"/>
            <w:gridSpan w:val="2"/>
            <w:tcBorders>
              <w:top w:val="single" w:sz="4" w:space="0" w:color="auto"/>
              <w:bottom w:val="single" w:sz="4" w:space="0" w:color="auto"/>
              <w:right w:val="single" w:sz="18" w:space="0" w:color="auto"/>
            </w:tcBorders>
          </w:tcPr>
          <w:p w14:paraId="780A1515" w14:textId="77777777" w:rsidR="001C0AD4" w:rsidRPr="009B0C94" w:rsidRDefault="001C0AD4" w:rsidP="001C0AD4">
            <w:pPr>
              <w:spacing w:before="20"/>
              <w:jc w:val="both"/>
              <w:rPr>
                <w:rFonts w:ascii="Arial" w:hAnsi="Arial" w:cs="Arial"/>
                <w:color w:val="000000"/>
                <w:szCs w:val="24"/>
              </w:rPr>
            </w:pPr>
            <w:r>
              <w:rPr>
                <w:rFonts w:ascii="Arial" w:hAnsi="Arial" w:cs="Arial"/>
                <w:color w:val="000000"/>
                <w:szCs w:val="24"/>
              </w:rPr>
              <w:t xml:space="preserve">First paragraph amended, including added reference to new case of </w:t>
            </w:r>
            <w:r w:rsidRPr="00C17780">
              <w:rPr>
                <w:rFonts w:ascii="Arial" w:hAnsi="Arial" w:cs="Arial"/>
                <w:i/>
                <w:iCs/>
              </w:rPr>
              <w:t>Victoria International Container Terminal Limited v Lunt</w:t>
            </w:r>
            <w:r w:rsidRPr="00C17780">
              <w:rPr>
                <w:rFonts w:ascii="Arial" w:hAnsi="Arial" w:cs="Arial"/>
              </w:rPr>
              <w:t xml:space="preserve"> [2021] HCA 11</w:t>
            </w:r>
            <w:r>
              <w:rPr>
                <w:rFonts w:ascii="Arial" w:hAnsi="Arial" w:cs="Arial"/>
              </w:rPr>
              <w:t xml:space="preserve"> at [18]-[24]</w:t>
            </w:r>
            <w:r>
              <w:rPr>
                <w:rFonts w:ascii="Arial" w:hAnsi="Arial" w:cs="Arial"/>
                <w:bCs/>
                <w:color w:val="000000"/>
              </w:rPr>
              <w:t>.</w:t>
            </w:r>
          </w:p>
        </w:tc>
      </w:tr>
      <w:tr w:rsidR="001C0AD4" w14:paraId="43F72D6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FB7A4CA" w14:textId="28C41996" w:rsidR="001C0AD4" w:rsidRPr="0054535C" w:rsidRDefault="001C0AD4" w:rsidP="001C0AD4">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33399ADF" w14:textId="0B6C2B6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39F5081" w14:textId="77777777" w:rsidTr="009B6A89">
        <w:tc>
          <w:tcPr>
            <w:tcW w:w="1261" w:type="dxa"/>
            <w:gridSpan w:val="2"/>
            <w:tcBorders>
              <w:top w:val="single" w:sz="4" w:space="0" w:color="auto"/>
              <w:left w:val="single" w:sz="18" w:space="0" w:color="auto"/>
              <w:bottom w:val="single" w:sz="4" w:space="0" w:color="auto"/>
            </w:tcBorders>
          </w:tcPr>
          <w:p w14:paraId="7C95EB29" w14:textId="251010D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E6B71D1" w14:textId="20F6F8D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A2463"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shd w:val="clear" w:color="auto" w:fill="FFFFFF"/>
          </w:tcPr>
          <w:p w14:paraId="0952AC0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[33].</w:t>
            </w:r>
          </w:p>
        </w:tc>
      </w:tr>
      <w:tr w:rsidR="001C0AD4" w14:paraId="4D539666" w14:textId="77777777" w:rsidTr="009B6A89">
        <w:tc>
          <w:tcPr>
            <w:tcW w:w="1261" w:type="dxa"/>
            <w:gridSpan w:val="2"/>
            <w:tcBorders>
              <w:top w:val="single" w:sz="4" w:space="0" w:color="auto"/>
              <w:left w:val="single" w:sz="18" w:space="0" w:color="auto"/>
              <w:bottom w:val="single" w:sz="4" w:space="0" w:color="auto"/>
            </w:tcBorders>
          </w:tcPr>
          <w:p w14:paraId="51E04046" w14:textId="0939468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30EAE59" w14:textId="44AD29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435BE9" w14:textId="77777777" w:rsidR="001C0AD4" w:rsidRDefault="001C0AD4" w:rsidP="001C0AD4">
            <w:pPr>
              <w:keepNext/>
              <w:jc w:val="center"/>
              <w:rPr>
                <w:lang w:val="en-AU"/>
              </w:rPr>
            </w:pPr>
            <w:r>
              <w:rPr>
                <w:lang w:val="en-AU"/>
              </w:rPr>
              <w:t>5.9</w:t>
            </w:r>
          </w:p>
        </w:tc>
        <w:tc>
          <w:tcPr>
            <w:tcW w:w="4802" w:type="dxa"/>
            <w:gridSpan w:val="2"/>
            <w:tcBorders>
              <w:top w:val="single" w:sz="4" w:space="0" w:color="auto"/>
              <w:bottom w:val="single" w:sz="4" w:space="0" w:color="auto"/>
              <w:right w:val="single" w:sz="18" w:space="0" w:color="auto"/>
            </w:tcBorders>
            <w:shd w:val="clear" w:color="auto" w:fill="FFFFFF"/>
          </w:tcPr>
          <w:p w14:paraId="0429A961"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heading changed to </w:t>
            </w:r>
            <w:r w:rsidRPr="002C5E08">
              <w:rPr>
                <w:rFonts w:ascii="Arial" w:hAnsi="Arial" w:cs="Arial"/>
                <w:b/>
                <w:bCs/>
                <w:color w:val="000000"/>
              </w:rPr>
              <w:t>“</w:t>
            </w:r>
            <w:r w:rsidRPr="00A76E6F">
              <w:rPr>
                <w:rFonts w:ascii="Arial" w:hAnsi="Arial" w:cs="Arial"/>
                <w:b/>
                <w:bCs/>
                <w:color w:val="000000"/>
              </w:rPr>
              <w:t>Service of applications</w:t>
            </w:r>
            <w:r>
              <w:rPr>
                <w:rFonts w:ascii="Arial" w:hAnsi="Arial" w:cs="Arial"/>
                <w:b/>
                <w:bCs/>
                <w:color w:val="000000"/>
              </w:rPr>
              <w:t xml:space="preserve"> &amp; other documents”</w:t>
            </w:r>
            <w:r w:rsidRPr="002C5E08">
              <w:rPr>
                <w:rFonts w:ascii="Arial" w:hAnsi="Arial" w:cs="Arial"/>
                <w:color w:val="000000"/>
              </w:rPr>
              <w:t>.</w:t>
            </w:r>
          </w:p>
        </w:tc>
      </w:tr>
      <w:tr w:rsidR="001C0AD4" w14:paraId="597E95AF" w14:textId="77777777" w:rsidTr="009B6A89">
        <w:tc>
          <w:tcPr>
            <w:tcW w:w="1261" w:type="dxa"/>
            <w:gridSpan w:val="2"/>
            <w:tcBorders>
              <w:top w:val="single" w:sz="4" w:space="0" w:color="auto"/>
              <w:left w:val="single" w:sz="18" w:space="0" w:color="auto"/>
              <w:bottom w:val="single" w:sz="4" w:space="0" w:color="auto"/>
            </w:tcBorders>
          </w:tcPr>
          <w:p w14:paraId="1ABDAEAF" w14:textId="12A2419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79E32B10" w14:textId="10AE39B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80D8F" w14:textId="77777777" w:rsidR="001C0AD4" w:rsidRDefault="001C0AD4" w:rsidP="001C0AD4">
            <w:pPr>
              <w:keepNext/>
              <w:jc w:val="center"/>
              <w:rPr>
                <w:lang w:val="en-AU"/>
              </w:rPr>
            </w:pPr>
            <w:r>
              <w:rPr>
                <w:lang w:val="en-AU"/>
              </w:rPr>
              <w:t>5.9.1</w:t>
            </w:r>
          </w:p>
        </w:tc>
        <w:tc>
          <w:tcPr>
            <w:tcW w:w="4802" w:type="dxa"/>
            <w:gridSpan w:val="2"/>
            <w:tcBorders>
              <w:top w:val="single" w:sz="4" w:space="0" w:color="auto"/>
              <w:bottom w:val="single" w:sz="4" w:space="0" w:color="auto"/>
              <w:right w:val="single" w:sz="18" w:space="0" w:color="auto"/>
            </w:tcBorders>
            <w:shd w:val="clear" w:color="auto" w:fill="FFFFFF"/>
          </w:tcPr>
          <w:p w14:paraId="392CED75" w14:textId="77777777" w:rsidR="001C0AD4" w:rsidRDefault="001C0AD4" w:rsidP="001C0AD4">
            <w:pPr>
              <w:numPr>
                <w:ilvl w:val="0"/>
                <w:numId w:val="95"/>
              </w:numPr>
              <w:spacing w:before="20"/>
              <w:ind w:left="357" w:hanging="357"/>
              <w:jc w:val="both"/>
              <w:rPr>
                <w:rFonts w:ascii="Arial" w:hAnsi="Arial" w:cs="Arial"/>
                <w:color w:val="000000"/>
              </w:rPr>
            </w:pPr>
            <w:r>
              <w:rPr>
                <w:rFonts w:ascii="Arial" w:hAnsi="Arial" w:cs="Arial"/>
                <w:color w:val="000000"/>
              </w:rPr>
              <w:t xml:space="preserve">Subsection heading changed to </w:t>
            </w:r>
            <w:r w:rsidRPr="000D1E24">
              <w:rPr>
                <w:rFonts w:ascii="Arial" w:hAnsi="Arial" w:cs="Arial"/>
                <w:b/>
                <w:bCs/>
                <w:color w:val="000000"/>
              </w:rPr>
              <w:t>“Service of notices generally on parent, child or other person”</w:t>
            </w:r>
            <w:r>
              <w:rPr>
                <w:rFonts w:ascii="Arial" w:hAnsi="Arial" w:cs="Arial"/>
                <w:color w:val="000000"/>
              </w:rPr>
              <w:t>.</w:t>
            </w:r>
          </w:p>
          <w:p w14:paraId="0B9E786D" w14:textId="77777777" w:rsidR="001C0AD4" w:rsidRPr="000D1E24" w:rsidRDefault="001C0AD4" w:rsidP="001C0AD4">
            <w:pPr>
              <w:numPr>
                <w:ilvl w:val="0"/>
                <w:numId w:val="95"/>
              </w:numPr>
              <w:spacing w:after="20"/>
              <w:ind w:left="357" w:hanging="357"/>
              <w:jc w:val="both"/>
              <w:rPr>
                <w:rFonts w:ascii="Arial" w:hAnsi="Arial" w:cs="Arial"/>
                <w:color w:val="000000"/>
              </w:rPr>
            </w:pPr>
            <w:r>
              <w:rPr>
                <w:rFonts w:ascii="Arial" w:hAnsi="Arial" w:cs="Arial"/>
                <w:color w:val="000000"/>
              </w:rPr>
              <w:t>Major amendments to s.594 CYFA included.</w:t>
            </w:r>
          </w:p>
        </w:tc>
      </w:tr>
      <w:tr w:rsidR="001C0AD4" w14:paraId="07134DD2" w14:textId="77777777" w:rsidTr="009B6A89">
        <w:tc>
          <w:tcPr>
            <w:tcW w:w="1261" w:type="dxa"/>
            <w:gridSpan w:val="2"/>
            <w:tcBorders>
              <w:top w:val="single" w:sz="4" w:space="0" w:color="auto"/>
              <w:left w:val="single" w:sz="18" w:space="0" w:color="auto"/>
              <w:bottom w:val="single" w:sz="4" w:space="0" w:color="auto"/>
            </w:tcBorders>
          </w:tcPr>
          <w:p w14:paraId="68413B3B" w14:textId="375D8BF8"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98A2C6A" w14:textId="2A5EADC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D69A27" w14:textId="77777777" w:rsidR="001C0AD4" w:rsidRDefault="001C0AD4" w:rsidP="001C0AD4">
            <w:pPr>
              <w:keepNext/>
              <w:jc w:val="center"/>
              <w:rPr>
                <w:lang w:val="en-AU"/>
              </w:rPr>
            </w:pPr>
            <w:r>
              <w:rPr>
                <w:lang w:val="en-AU"/>
              </w:rPr>
              <w:t>5.9.8</w:t>
            </w:r>
          </w:p>
        </w:tc>
        <w:tc>
          <w:tcPr>
            <w:tcW w:w="4802" w:type="dxa"/>
            <w:gridSpan w:val="2"/>
            <w:tcBorders>
              <w:top w:val="single" w:sz="4" w:space="0" w:color="auto"/>
              <w:bottom w:val="single" w:sz="4" w:space="0" w:color="auto"/>
              <w:right w:val="single" w:sz="18" w:space="0" w:color="auto"/>
            </w:tcBorders>
            <w:shd w:val="clear" w:color="auto" w:fill="FFFFFF"/>
          </w:tcPr>
          <w:p w14:paraId="27E49420" w14:textId="77777777" w:rsidR="001C0AD4" w:rsidRDefault="001C0AD4" w:rsidP="001C0AD4">
            <w:pPr>
              <w:spacing w:before="20" w:after="20"/>
              <w:jc w:val="both"/>
              <w:rPr>
                <w:rFonts w:ascii="Arial" w:hAnsi="Arial" w:cs="Arial"/>
                <w:color w:val="000000"/>
              </w:rPr>
            </w:pPr>
            <w:r>
              <w:rPr>
                <w:rFonts w:ascii="Arial" w:hAnsi="Arial" w:cs="Arial"/>
                <w:color w:val="000000"/>
              </w:rPr>
              <w:t>Major amendments to s.593(1) CYFA included and insertion of ss.593(1A) &amp; 593(4).</w:t>
            </w:r>
          </w:p>
        </w:tc>
      </w:tr>
      <w:tr w:rsidR="001C0AD4" w14:paraId="36438BB2" w14:textId="77777777" w:rsidTr="009B6A89">
        <w:tc>
          <w:tcPr>
            <w:tcW w:w="1261" w:type="dxa"/>
            <w:gridSpan w:val="2"/>
            <w:tcBorders>
              <w:top w:val="single" w:sz="4" w:space="0" w:color="auto"/>
              <w:left w:val="single" w:sz="18" w:space="0" w:color="auto"/>
              <w:bottom w:val="single" w:sz="4" w:space="0" w:color="auto"/>
            </w:tcBorders>
          </w:tcPr>
          <w:p w14:paraId="0A9D1BA1" w14:textId="227503D0"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83994A7" w14:textId="14B7987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408A81A" w14:textId="77777777" w:rsidR="001C0AD4" w:rsidRDefault="001C0AD4" w:rsidP="001C0AD4">
            <w:pPr>
              <w:keepNext/>
              <w:jc w:val="center"/>
              <w:rPr>
                <w:lang w:val="en-AU"/>
              </w:rPr>
            </w:pPr>
            <w:r>
              <w:rPr>
                <w:lang w:val="en-AU"/>
              </w:rPr>
              <w:t>5.9.9</w:t>
            </w:r>
          </w:p>
        </w:tc>
        <w:tc>
          <w:tcPr>
            <w:tcW w:w="4802" w:type="dxa"/>
            <w:gridSpan w:val="2"/>
            <w:tcBorders>
              <w:top w:val="single" w:sz="4" w:space="0" w:color="auto"/>
              <w:bottom w:val="single" w:sz="4" w:space="0" w:color="auto"/>
              <w:right w:val="single" w:sz="18" w:space="0" w:color="auto"/>
            </w:tcBorders>
            <w:shd w:val="clear" w:color="auto" w:fill="FFFFFF"/>
          </w:tcPr>
          <w:p w14:paraId="3B25DAB1"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s.593(2) CYFA noted.</w:t>
            </w:r>
          </w:p>
        </w:tc>
      </w:tr>
      <w:tr w:rsidR="001C0AD4" w14:paraId="5F5A3661" w14:textId="77777777" w:rsidTr="009B6A89">
        <w:tc>
          <w:tcPr>
            <w:tcW w:w="1261" w:type="dxa"/>
            <w:gridSpan w:val="2"/>
            <w:tcBorders>
              <w:top w:val="single" w:sz="4" w:space="0" w:color="auto"/>
              <w:left w:val="single" w:sz="18" w:space="0" w:color="auto"/>
              <w:bottom w:val="single" w:sz="4" w:space="0" w:color="auto"/>
            </w:tcBorders>
          </w:tcPr>
          <w:p w14:paraId="58530BDF" w14:textId="2EE344A1"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4FB4C8C" w14:textId="4C901FC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7B444DE"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shd w:val="clear" w:color="auto" w:fill="FFFFFF"/>
          </w:tcPr>
          <w:p w14:paraId="19C2C05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Section heading changed to </w:t>
            </w:r>
            <w:r w:rsidRPr="00B0006B">
              <w:rPr>
                <w:rFonts w:ascii="Arial" w:hAnsi="Arial" w:cs="Arial"/>
                <w:b/>
                <w:bCs/>
                <w:color w:val="000000"/>
              </w:rPr>
              <w:t>“</w:t>
            </w:r>
            <w:r>
              <w:rPr>
                <w:rFonts w:ascii="Arial" w:hAnsi="Arial" w:cs="Arial"/>
                <w:b/>
                <w:bCs/>
                <w:color w:val="000000"/>
              </w:rPr>
              <w:t xml:space="preserve">Orders in the original jurisdiction of the Supreme Court” </w:t>
            </w:r>
            <w:r w:rsidRPr="00B0006B">
              <w:rPr>
                <w:rFonts w:ascii="Arial" w:hAnsi="Arial" w:cs="Arial"/>
                <w:color w:val="000000"/>
              </w:rPr>
              <w:t xml:space="preserve">and </w:t>
            </w:r>
            <w:r>
              <w:rPr>
                <w:rFonts w:ascii="Arial" w:hAnsi="Arial" w:cs="Arial"/>
                <w:color w:val="000000"/>
              </w:rPr>
              <w:t>a small introduction added.</w:t>
            </w:r>
          </w:p>
        </w:tc>
      </w:tr>
      <w:tr w:rsidR="001C0AD4" w14:paraId="18328114" w14:textId="77777777" w:rsidTr="009B6A89">
        <w:tc>
          <w:tcPr>
            <w:tcW w:w="1261" w:type="dxa"/>
            <w:gridSpan w:val="2"/>
            <w:tcBorders>
              <w:top w:val="single" w:sz="4" w:space="0" w:color="auto"/>
              <w:left w:val="single" w:sz="18" w:space="0" w:color="auto"/>
              <w:bottom w:val="single" w:sz="4" w:space="0" w:color="auto"/>
            </w:tcBorders>
          </w:tcPr>
          <w:p w14:paraId="22E5007B" w14:textId="47A23CB5"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6502EF9" w14:textId="6C9454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D26DA74" w14:textId="77777777" w:rsidR="001C0AD4" w:rsidRDefault="001C0AD4" w:rsidP="001C0AD4">
            <w:pPr>
              <w:keepNext/>
              <w:jc w:val="center"/>
              <w:rPr>
                <w:lang w:val="en-AU"/>
              </w:rPr>
            </w:pPr>
            <w:r>
              <w:rPr>
                <w:lang w:val="en-AU"/>
              </w:rPr>
              <w:t>5.33.1</w:t>
            </w:r>
          </w:p>
        </w:tc>
        <w:tc>
          <w:tcPr>
            <w:tcW w:w="4802" w:type="dxa"/>
            <w:gridSpan w:val="2"/>
            <w:tcBorders>
              <w:top w:val="single" w:sz="4" w:space="0" w:color="auto"/>
              <w:bottom w:val="single" w:sz="4" w:space="0" w:color="auto"/>
              <w:right w:val="single" w:sz="18" w:space="0" w:color="auto"/>
            </w:tcBorders>
            <w:shd w:val="clear" w:color="auto" w:fill="FFFFFF"/>
          </w:tcPr>
          <w:p w14:paraId="26975F5F" w14:textId="187ABA9D" w:rsidR="001C0AD4" w:rsidRDefault="001C0AD4" w:rsidP="001C0AD4">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t>
            </w:r>
            <w:r w:rsidRPr="00B0006B">
              <w:rPr>
                <w:rFonts w:ascii="Arial" w:hAnsi="Arial" w:cs="Arial"/>
                <w:b/>
                <w:bCs/>
                <w:i/>
                <w:iCs/>
                <w:color w:val="000000"/>
              </w:rPr>
              <w:t>‘parens patriae’</w:t>
            </w:r>
            <w:r w:rsidRPr="00B0006B">
              <w:rPr>
                <w:rFonts w:ascii="Arial" w:hAnsi="Arial" w:cs="Arial"/>
                <w:b/>
                <w:bCs/>
                <w:color w:val="000000"/>
              </w:rPr>
              <w:t xml:space="preserve"> jurisdiction”</w:t>
            </w:r>
            <w:r w:rsidRPr="00B0006B">
              <w:rPr>
                <w:rFonts w:ascii="Arial" w:hAnsi="Arial" w:cs="Arial"/>
                <w:color w:val="000000"/>
              </w:rPr>
              <w:t xml:space="preserve"> containing the material previously in section 5.33.</w:t>
            </w:r>
          </w:p>
        </w:tc>
      </w:tr>
      <w:tr w:rsidR="001C0AD4" w14:paraId="609157A3" w14:textId="77777777" w:rsidTr="009B6A89">
        <w:tc>
          <w:tcPr>
            <w:tcW w:w="1261" w:type="dxa"/>
            <w:gridSpan w:val="2"/>
            <w:tcBorders>
              <w:top w:val="single" w:sz="4" w:space="0" w:color="auto"/>
              <w:left w:val="single" w:sz="18" w:space="0" w:color="auto"/>
              <w:bottom w:val="single" w:sz="4" w:space="0" w:color="auto"/>
            </w:tcBorders>
          </w:tcPr>
          <w:p w14:paraId="648E8D44" w14:textId="3240536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BCE61F6" w14:textId="5BBA4E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9108A9" w14:textId="77777777" w:rsidR="001C0AD4" w:rsidRDefault="001C0AD4" w:rsidP="001C0AD4">
            <w:pPr>
              <w:keepNext/>
              <w:jc w:val="center"/>
              <w:rPr>
                <w:lang w:val="en-AU"/>
              </w:rPr>
            </w:pPr>
            <w:r>
              <w:rPr>
                <w:lang w:val="en-AU"/>
              </w:rPr>
              <w:t>5.33.2</w:t>
            </w:r>
          </w:p>
        </w:tc>
        <w:tc>
          <w:tcPr>
            <w:tcW w:w="4802" w:type="dxa"/>
            <w:gridSpan w:val="2"/>
            <w:tcBorders>
              <w:top w:val="single" w:sz="4" w:space="0" w:color="auto"/>
              <w:bottom w:val="single" w:sz="4" w:space="0" w:color="auto"/>
              <w:right w:val="single" w:sz="18" w:space="0" w:color="auto"/>
            </w:tcBorders>
            <w:shd w:val="clear" w:color="auto" w:fill="FFFFFF"/>
          </w:tcPr>
          <w:p w14:paraId="2206239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subsection headed </w:t>
            </w:r>
            <w:r w:rsidRPr="00B0006B">
              <w:rPr>
                <w:rFonts w:ascii="Arial" w:hAnsi="Arial" w:cs="Arial"/>
                <w:b/>
                <w:bCs/>
                <w:color w:val="000000"/>
              </w:rPr>
              <w:t xml:space="preserve">“The writ of </w:t>
            </w:r>
            <w:r w:rsidRPr="00B0006B">
              <w:rPr>
                <w:rFonts w:ascii="Arial" w:hAnsi="Arial" w:cs="Arial"/>
                <w:b/>
                <w:bCs/>
                <w:i/>
                <w:iCs/>
                <w:color w:val="000000"/>
              </w:rPr>
              <w:t>‘habeas corpus’</w:t>
            </w:r>
            <w:r w:rsidRPr="00B0006B">
              <w:rPr>
                <w:rFonts w:ascii="Arial" w:hAnsi="Arial" w:cs="Arial"/>
                <w:b/>
                <w:bCs/>
                <w:color w:val="000000"/>
              </w:rPr>
              <w:t>”</w:t>
            </w:r>
            <w:r>
              <w:rPr>
                <w:rFonts w:ascii="Arial" w:hAnsi="Arial" w:cs="Arial"/>
                <w:color w:val="000000"/>
              </w:rPr>
              <w:t xml:space="preserve">.  Extracts from case of </w:t>
            </w:r>
            <w:r w:rsidRPr="006B0758">
              <w:rPr>
                <w:rFonts w:ascii="Arial" w:hAnsi="Arial" w:cs="Arial"/>
                <w:i/>
                <w:iCs/>
                <w:color w:val="000000"/>
                <w:szCs w:val="28"/>
              </w:rPr>
              <w:t>RP &amp; Anor v Foreman &amp; Ors</w:t>
            </w:r>
            <w:r>
              <w:rPr>
                <w:rFonts w:ascii="Arial" w:hAnsi="Arial" w:cs="Arial"/>
                <w:color w:val="000000"/>
                <w:szCs w:val="28"/>
              </w:rPr>
              <w:t xml:space="preserve"> [2020] VSC 522 at [38]-[43] and from the judgment of the Court of Appeal in </w:t>
            </w:r>
            <w:r w:rsidRPr="005112E4">
              <w:rPr>
                <w:rFonts w:ascii="Arial" w:hAnsi="Arial" w:cs="Arial"/>
                <w:i/>
                <w:iCs/>
                <w:color w:val="000000"/>
                <w:szCs w:val="28"/>
              </w:rPr>
              <w:t>RP &amp; VS v Maryanne Foreman &amp; Ors</w:t>
            </w:r>
            <w:r>
              <w:rPr>
                <w:rFonts w:ascii="Arial" w:hAnsi="Arial" w:cs="Arial"/>
                <w:color w:val="000000"/>
                <w:szCs w:val="28"/>
              </w:rPr>
              <w:t xml:space="preserve"> [2021] VSCA 115 at [29] &amp; [33]-[34].</w:t>
            </w:r>
          </w:p>
        </w:tc>
      </w:tr>
      <w:tr w:rsidR="001C0AD4" w14:paraId="37F84F8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BEFFE" w14:textId="70B15AD9" w:rsidR="001C0AD4" w:rsidRPr="0054535C" w:rsidRDefault="001C0AD4" w:rsidP="001C0AD4">
            <w:pPr>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0A92ACB5" w14:textId="7AAF926D"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F1FAE3F" w14:textId="77777777" w:rsidTr="009B6A89">
        <w:tc>
          <w:tcPr>
            <w:tcW w:w="1261" w:type="dxa"/>
            <w:gridSpan w:val="2"/>
            <w:tcBorders>
              <w:top w:val="single" w:sz="4" w:space="0" w:color="auto"/>
              <w:left w:val="single" w:sz="18" w:space="0" w:color="auto"/>
              <w:bottom w:val="single" w:sz="4" w:space="0" w:color="auto"/>
            </w:tcBorders>
          </w:tcPr>
          <w:p w14:paraId="4C0FDB96" w14:textId="4B12FC85"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767F8C3" w14:textId="31B5DA6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ABF2091" w14:textId="77777777" w:rsidR="001C0AD4" w:rsidRDefault="001C0AD4" w:rsidP="001C0AD4">
            <w:pPr>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61511857" w14:textId="118B8C5E" w:rsidR="001C0AD4" w:rsidRDefault="001C0AD4" w:rsidP="001C0AD4">
            <w:pPr>
              <w:spacing w:before="20" w:after="20"/>
              <w:jc w:val="both"/>
              <w:rPr>
                <w:rFonts w:ascii="Arial" w:hAnsi="Arial" w:cs="Arial"/>
                <w:bCs/>
                <w:color w:val="000000"/>
              </w:rPr>
            </w:pPr>
            <w:r>
              <w:rPr>
                <w:rFonts w:ascii="Arial" w:hAnsi="Arial" w:cs="Arial"/>
                <w:bCs/>
                <w:color w:val="000000"/>
              </w:rPr>
              <w:t xml:space="preserve">Extract from new case of </w:t>
            </w:r>
            <w:r w:rsidRPr="009F44FA">
              <w:rPr>
                <w:rFonts w:ascii="Arial" w:hAnsi="Arial" w:cs="Arial"/>
                <w:bCs/>
                <w:i/>
                <w:iCs/>
                <w:color w:val="000000"/>
              </w:rPr>
              <w:t>Re KL</w:t>
            </w:r>
            <w:r>
              <w:rPr>
                <w:rFonts w:ascii="Arial" w:hAnsi="Arial" w:cs="Arial"/>
                <w:bCs/>
                <w:color w:val="000000"/>
              </w:rPr>
              <w:t xml:space="preserve"> [2021] VSC 170.  Summaries of new cases of </w:t>
            </w:r>
            <w:r w:rsidRPr="00B542CD">
              <w:rPr>
                <w:rFonts w:ascii="Arial" w:hAnsi="Arial" w:cs="Arial"/>
                <w:bCs/>
                <w:i/>
                <w:iCs/>
                <w:color w:val="000000"/>
              </w:rPr>
              <w:t>Re Jiang</w:t>
            </w:r>
            <w:r>
              <w:rPr>
                <w:rFonts w:ascii="Arial" w:hAnsi="Arial" w:cs="Arial"/>
                <w:bCs/>
                <w:color w:val="000000"/>
              </w:rPr>
              <w:t xml:space="preserve"> [2021] VSC 148; </w:t>
            </w:r>
            <w:r>
              <w:rPr>
                <w:rFonts w:ascii="Arial" w:hAnsi="Arial" w:cs="Arial"/>
                <w:i/>
                <w:iCs/>
                <w:color w:val="000000"/>
              </w:rPr>
              <w:t xml:space="preserve">Re Spreckley </w:t>
            </w:r>
            <w:r w:rsidRPr="00943B44">
              <w:rPr>
                <w:rFonts w:ascii="Arial" w:hAnsi="Arial" w:cs="Arial"/>
                <w:color w:val="000000"/>
              </w:rPr>
              <w:t>[2021] VSC 186</w:t>
            </w:r>
            <w:r>
              <w:rPr>
                <w:rFonts w:ascii="Arial" w:hAnsi="Arial" w:cs="Arial"/>
                <w:color w:val="000000"/>
              </w:rPr>
              <w:t>;</w:t>
            </w:r>
            <w:r w:rsidRPr="00943B44">
              <w:rPr>
                <w:rFonts w:ascii="Arial" w:hAnsi="Arial" w:cs="Arial"/>
                <w:color w:val="000000"/>
              </w:rPr>
              <w:t xml:space="preserve"> </w:t>
            </w:r>
            <w:r>
              <w:rPr>
                <w:rFonts w:ascii="Arial" w:hAnsi="Arial" w:cs="Arial"/>
                <w:i/>
                <w:iCs/>
                <w:color w:val="000000"/>
              </w:rPr>
              <w:t xml:space="preserve">Re Shea </w:t>
            </w:r>
            <w:r w:rsidRPr="00A22617">
              <w:rPr>
                <w:rFonts w:ascii="Arial" w:hAnsi="Arial" w:cs="Arial"/>
                <w:color w:val="000000"/>
              </w:rPr>
              <w:t>[</w:t>
            </w:r>
            <w:r>
              <w:rPr>
                <w:rFonts w:ascii="Arial" w:hAnsi="Arial" w:cs="Arial"/>
                <w:color w:val="000000"/>
              </w:rPr>
              <w:t xml:space="preserve">2021] VSC 207; </w:t>
            </w:r>
            <w:r w:rsidRPr="001B18ED">
              <w:rPr>
                <w:rFonts w:ascii="Arial" w:hAnsi="Arial" w:cs="Arial"/>
                <w:i/>
                <w:iCs/>
                <w:color w:val="000000"/>
              </w:rPr>
              <w:t>Re Nicholson</w:t>
            </w:r>
            <w:r>
              <w:rPr>
                <w:rFonts w:ascii="Arial" w:hAnsi="Arial" w:cs="Arial"/>
                <w:color w:val="000000"/>
              </w:rPr>
              <w:t xml:space="preserve"> [2021] VSC 221.</w:t>
            </w:r>
          </w:p>
        </w:tc>
      </w:tr>
      <w:tr w:rsidR="001C0AD4" w14:paraId="6BC871D8" w14:textId="77777777" w:rsidTr="009B6A89">
        <w:tc>
          <w:tcPr>
            <w:tcW w:w="1261" w:type="dxa"/>
            <w:gridSpan w:val="2"/>
            <w:tcBorders>
              <w:top w:val="single" w:sz="4" w:space="0" w:color="auto"/>
              <w:left w:val="single" w:sz="18" w:space="0" w:color="auto"/>
              <w:bottom w:val="single" w:sz="4" w:space="0" w:color="auto"/>
            </w:tcBorders>
          </w:tcPr>
          <w:p w14:paraId="7217A346" w14:textId="4CD33D63"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FDFA713" w14:textId="080CB00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193416" w14:textId="19EED542"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6BEFDB99" w14:textId="09ADFAA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sidRPr="00B542CD">
              <w:rPr>
                <w:rFonts w:ascii="Arial" w:hAnsi="Arial" w:cs="Arial"/>
                <w:bCs/>
                <w:i/>
                <w:iCs/>
                <w:color w:val="000000"/>
              </w:rPr>
              <w:t>Re KE</w:t>
            </w:r>
            <w:r>
              <w:rPr>
                <w:rFonts w:ascii="Arial" w:hAnsi="Arial" w:cs="Arial"/>
                <w:bCs/>
                <w:color w:val="000000"/>
              </w:rPr>
              <w:t xml:space="preserve"> [2021] VSC 175; </w:t>
            </w:r>
            <w:r>
              <w:rPr>
                <w:rFonts w:ascii="Arial" w:hAnsi="Arial" w:cs="Arial"/>
                <w:i/>
                <w:iCs/>
                <w:color w:val="000000"/>
              </w:rPr>
              <w:t xml:space="preserve">Re Cameron Oakley </w:t>
            </w:r>
            <w:r w:rsidRPr="001346B7">
              <w:rPr>
                <w:rFonts w:ascii="Arial" w:hAnsi="Arial" w:cs="Arial"/>
                <w:color w:val="000000"/>
              </w:rPr>
              <w:t>[2021] VSC 183</w:t>
            </w:r>
            <w:r>
              <w:rPr>
                <w:rFonts w:ascii="Arial" w:hAnsi="Arial" w:cs="Arial"/>
                <w:bCs/>
                <w:color w:val="000000"/>
              </w:rPr>
              <w:t>.</w:t>
            </w:r>
          </w:p>
        </w:tc>
      </w:tr>
      <w:tr w:rsidR="001C0AD4" w14:paraId="4B18E927" w14:textId="77777777" w:rsidTr="009B6A89">
        <w:tc>
          <w:tcPr>
            <w:tcW w:w="1261" w:type="dxa"/>
            <w:gridSpan w:val="2"/>
            <w:tcBorders>
              <w:top w:val="single" w:sz="4" w:space="0" w:color="auto"/>
              <w:left w:val="single" w:sz="18" w:space="0" w:color="auto"/>
              <w:bottom w:val="single" w:sz="4" w:space="0" w:color="auto"/>
            </w:tcBorders>
          </w:tcPr>
          <w:p w14:paraId="7D6CB59F" w14:textId="56E1E1F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E809603" w14:textId="5E8E17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607D7A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65E98825"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cases of </w:t>
            </w:r>
            <w:r w:rsidRPr="00B632A2">
              <w:rPr>
                <w:rFonts w:ascii="Arial" w:hAnsi="Arial" w:cs="Arial"/>
                <w:bCs/>
                <w:i/>
                <w:iCs/>
                <w:color w:val="000000"/>
              </w:rPr>
              <w:t>Re Gorwell</w:t>
            </w:r>
            <w:r>
              <w:rPr>
                <w:rFonts w:ascii="Arial" w:hAnsi="Arial" w:cs="Arial"/>
                <w:bCs/>
                <w:color w:val="000000"/>
              </w:rPr>
              <w:t xml:space="preserve"> [2021] VSC 144; </w:t>
            </w:r>
            <w:r w:rsidRPr="004C19F6">
              <w:rPr>
                <w:rFonts w:ascii="Arial" w:hAnsi="Arial" w:cs="Arial"/>
                <w:bCs/>
                <w:i/>
                <w:iCs/>
                <w:color w:val="000000"/>
              </w:rPr>
              <w:t>Re Fayyaz</w:t>
            </w:r>
            <w:r>
              <w:rPr>
                <w:rFonts w:ascii="Arial" w:hAnsi="Arial" w:cs="Arial"/>
                <w:bCs/>
                <w:color w:val="000000"/>
              </w:rPr>
              <w:t xml:space="preserve"> [2021] VSC 208.</w:t>
            </w:r>
          </w:p>
        </w:tc>
      </w:tr>
      <w:tr w:rsidR="001C0AD4" w14:paraId="1D9C19DC" w14:textId="77777777" w:rsidTr="009B6A89">
        <w:tc>
          <w:tcPr>
            <w:tcW w:w="1261" w:type="dxa"/>
            <w:gridSpan w:val="2"/>
            <w:tcBorders>
              <w:top w:val="single" w:sz="4" w:space="0" w:color="auto"/>
              <w:left w:val="single" w:sz="18" w:space="0" w:color="auto"/>
              <w:bottom w:val="single" w:sz="4" w:space="0" w:color="auto"/>
            </w:tcBorders>
          </w:tcPr>
          <w:p w14:paraId="15B564B9" w14:textId="5A20AFAD"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AE5C1BB" w14:textId="6DCE3E1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60970" w14:textId="77777777" w:rsidR="001C0AD4" w:rsidRDefault="001C0AD4" w:rsidP="001C0AD4">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18E4D3C0" w14:textId="7D796F5E" w:rsidR="001C0AD4" w:rsidRPr="00662B97" w:rsidRDefault="001C0AD4" w:rsidP="001C0AD4">
            <w:pPr>
              <w:spacing w:before="20" w:after="20"/>
              <w:jc w:val="both"/>
              <w:rPr>
                <w:rFonts w:ascii="Arial" w:hAnsi="Arial" w:cs="Arial"/>
                <w:bCs/>
                <w:color w:val="000000"/>
              </w:rPr>
            </w:pPr>
            <w:r w:rsidRPr="00662B97">
              <w:rPr>
                <w:rFonts w:ascii="Arial" w:hAnsi="Arial" w:cs="Arial"/>
                <w:bCs/>
                <w:color w:val="000000"/>
              </w:rPr>
              <w:t xml:space="preserve">Reference to new case of </w:t>
            </w:r>
            <w:r w:rsidRPr="00662B97">
              <w:rPr>
                <w:rFonts w:ascii="Arial" w:hAnsi="Arial" w:cs="Arial"/>
                <w:i/>
                <w:color w:val="000000"/>
              </w:rPr>
              <w:t xml:space="preserve">John William Samuel Higgs v The Queen </w:t>
            </w:r>
            <w:r w:rsidRPr="00662B97">
              <w:rPr>
                <w:rFonts w:ascii="Arial" w:hAnsi="Arial" w:cs="Arial"/>
                <w:iCs/>
                <w:color w:val="000000"/>
              </w:rPr>
              <w:t>[2021] VSCA 90.</w:t>
            </w:r>
          </w:p>
        </w:tc>
      </w:tr>
      <w:tr w:rsidR="001C0AD4" w14:paraId="06082BA8" w14:textId="77777777" w:rsidTr="009B6A89">
        <w:tc>
          <w:tcPr>
            <w:tcW w:w="1261" w:type="dxa"/>
            <w:gridSpan w:val="2"/>
            <w:tcBorders>
              <w:top w:val="single" w:sz="4" w:space="0" w:color="auto"/>
              <w:left w:val="single" w:sz="18" w:space="0" w:color="auto"/>
              <w:bottom w:val="single" w:sz="4" w:space="0" w:color="auto"/>
            </w:tcBorders>
          </w:tcPr>
          <w:p w14:paraId="0898CDBD" w14:textId="339C772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91983B4" w14:textId="7E09A4B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DE8B80" w14:textId="77777777" w:rsidR="001C0AD4" w:rsidRDefault="001C0AD4" w:rsidP="001C0AD4">
            <w:pPr>
              <w:keepNext/>
              <w:jc w:val="center"/>
              <w:rPr>
                <w:b/>
                <w:bCs/>
                <w:lang w:val="en-AU"/>
              </w:rPr>
            </w:pPr>
            <w:r>
              <w:rPr>
                <w:b/>
                <w:bCs/>
                <w:lang w:val="en-AU"/>
              </w:rPr>
              <w:t>9.5.3</w:t>
            </w:r>
          </w:p>
        </w:tc>
        <w:tc>
          <w:tcPr>
            <w:tcW w:w="4802" w:type="dxa"/>
            <w:gridSpan w:val="2"/>
            <w:tcBorders>
              <w:top w:val="single" w:sz="4" w:space="0" w:color="auto"/>
              <w:bottom w:val="single" w:sz="4" w:space="0" w:color="auto"/>
              <w:right w:val="single" w:sz="18" w:space="0" w:color="auto"/>
            </w:tcBorders>
          </w:tcPr>
          <w:p w14:paraId="7298EC7E" w14:textId="77777777" w:rsidR="001C0AD4" w:rsidRPr="00000039" w:rsidRDefault="001C0AD4" w:rsidP="001C0AD4">
            <w:pPr>
              <w:pStyle w:val="ListParagraph"/>
              <w:numPr>
                <w:ilvl w:val="0"/>
                <w:numId w:val="96"/>
              </w:numPr>
              <w:spacing w:before="20"/>
              <w:ind w:left="357" w:hanging="357"/>
              <w:jc w:val="both"/>
              <w:rPr>
                <w:rFonts w:ascii="Arial" w:hAnsi="Arial" w:cs="Arial"/>
                <w:bCs/>
              </w:rPr>
            </w:pPr>
            <w:r w:rsidRPr="00000039">
              <w:rPr>
                <w:rFonts w:ascii="Arial" w:hAnsi="Arial" w:cs="Arial"/>
                <w:bCs/>
                <w:color w:val="000000"/>
              </w:rPr>
              <w:t xml:space="preserve">Discussion of new ss.17A &amp; 17B of the </w:t>
            </w:r>
            <w:r w:rsidRPr="00000039">
              <w:rPr>
                <w:rFonts w:ascii="Arial" w:hAnsi="Arial" w:cs="Arial"/>
                <w:bCs/>
                <w:i/>
                <w:iCs/>
                <w:color w:val="000000"/>
              </w:rPr>
              <w:t>Bail Act 1977</w:t>
            </w:r>
            <w:r w:rsidRPr="00000039">
              <w:rPr>
                <w:rFonts w:ascii="Arial" w:hAnsi="Arial" w:cs="Arial"/>
                <w:bCs/>
                <w:color w:val="000000"/>
              </w:rPr>
              <w:t xml:space="preserve"> and a rewrite of the first paragraph under the heading “</w:t>
            </w:r>
            <w:r w:rsidRPr="00000039">
              <w:rPr>
                <w:rFonts w:ascii="Arial" w:hAnsi="Arial" w:cs="Arial"/>
                <w:b/>
              </w:rPr>
              <w:t>BAIL UNDERTAKING</w:t>
            </w:r>
            <w:r w:rsidRPr="00000039">
              <w:rPr>
                <w:rFonts w:ascii="Arial" w:hAnsi="Arial" w:cs="Arial"/>
                <w:bCs/>
              </w:rPr>
              <w:t>”.</w:t>
            </w:r>
          </w:p>
          <w:p w14:paraId="7E9A71AE" w14:textId="67C7D25A" w:rsidR="001C0AD4" w:rsidRPr="00000039" w:rsidRDefault="001C0AD4" w:rsidP="001C0AD4">
            <w:pPr>
              <w:pStyle w:val="ListParagraph"/>
              <w:numPr>
                <w:ilvl w:val="0"/>
                <w:numId w:val="96"/>
              </w:numPr>
              <w:spacing w:after="20"/>
              <w:ind w:left="357" w:hanging="357"/>
              <w:jc w:val="both"/>
              <w:rPr>
                <w:rFonts w:ascii="Arial" w:hAnsi="Arial" w:cs="Arial"/>
                <w:bCs/>
                <w:color w:val="000000"/>
              </w:rPr>
            </w:pPr>
            <w:r w:rsidRPr="00000039">
              <w:rPr>
                <w:rFonts w:ascii="Arial" w:hAnsi="Arial" w:cs="Arial"/>
                <w:bCs/>
              </w:rPr>
              <w:t xml:space="preserve">Reference to new case of </w:t>
            </w:r>
            <w:r w:rsidRPr="00000039">
              <w:rPr>
                <w:rFonts w:ascii="Arial" w:hAnsi="Arial" w:cs="Arial"/>
                <w:i/>
                <w:iCs/>
                <w:color w:val="000000"/>
              </w:rPr>
              <w:t xml:space="preserve">Re Spreckley </w:t>
            </w:r>
            <w:r w:rsidRPr="00000039">
              <w:rPr>
                <w:rFonts w:ascii="Arial" w:hAnsi="Arial" w:cs="Arial"/>
                <w:color w:val="000000"/>
              </w:rPr>
              <w:t>[2021] VSC 186 at [25]-[26].</w:t>
            </w:r>
          </w:p>
        </w:tc>
      </w:tr>
      <w:tr w:rsidR="001C0AD4" w14:paraId="5A0415F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27F80DC" w14:textId="01B77675" w:rsidR="001C0AD4" w:rsidRPr="0054535C" w:rsidRDefault="001C0AD4" w:rsidP="001C0AD4">
            <w:pPr>
              <w:keepNext/>
              <w:keepLines/>
              <w:rPr>
                <w:sz w:val="22"/>
                <w:lang w:val="en-AU"/>
              </w:rPr>
            </w:pPr>
            <w:r>
              <w:rPr>
                <w:sz w:val="22"/>
                <w:lang w:val="en-AU"/>
              </w:rPr>
              <w:t>20/05/21</w:t>
            </w:r>
          </w:p>
        </w:tc>
        <w:tc>
          <w:tcPr>
            <w:tcW w:w="7077" w:type="dxa"/>
            <w:gridSpan w:val="4"/>
            <w:tcBorders>
              <w:top w:val="single" w:sz="18" w:space="0" w:color="auto"/>
              <w:bottom w:val="single" w:sz="4" w:space="0" w:color="auto"/>
              <w:right w:val="single" w:sz="18" w:space="0" w:color="auto"/>
            </w:tcBorders>
            <w:shd w:val="clear" w:color="auto" w:fill="DDDDDD"/>
          </w:tcPr>
          <w:p w14:paraId="707F2D91" w14:textId="58A6622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3BB2FF8" w14:textId="77777777" w:rsidTr="009B6A89">
        <w:tc>
          <w:tcPr>
            <w:tcW w:w="1261" w:type="dxa"/>
            <w:gridSpan w:val="2"/>
            <w:tcBorders>
              <w:top w:val="single" w:sz="4" w:space="0" w:color="auto"/>
              <w:left w:val="single" w:sz="18" w:space="0" w:color="auto"/>
              <w:bottom w:val="single" w:sz="4" w:space="0" w:color="auto"/>
            </w:tcBorders>
          </w:tcPr>
          <w:p w14:paraId="69CC03CA" w14:textId="46C6279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52BA52C5" w14:textId="2A4E1C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06291B"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463CCF8"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6C13E7">
              <w:rPr>
                <w:rFonts w:ascii="Arial" w:hAnsi="Arial" w:cs="Arial"/>
                <w:i/>
                <w:iCs/>
                <w:color w:val="000000"/>
              </w:rPr>
              <w:t>Harvey v The Queen</w:t>
            </w:r>
            <w:r>
              <w:rPr>
                <w:rFonts w:ascii="Arial" w:hAnsi="Arial" w:cs="Arial"/>
                <w:color w:val="000000"/>
              </w:rPr>
              <w:t xml:space="preserve"> [2021] VSCA 84 at [18] &amp; [52]-[54].</w:t>
            </w:r>
          </w:p>
        </w:tc>
      </w:tr>
      <w:tr w:rsidR="001C0AD4" w14:paraId="1C9ACE9E" w14:textId="77777777" w:rsidTr="009B6A89">
        <w:tc>
          <w:tcPr>
            <w:tcW w:w="1261" w:type="dxa"/>
            <w:gridSpan w:val="2"/>
            <w:tcBorders>
              <w:top w:val="single" w:sz="4" w:space="0" w:color="auto"/>
              <w:left w:val="single" w:sz="18" w:space="0" w:color="auto"/>
              <w:bottom w:val="single" w:sz="4" w:space="0" w:color="auto"/>
            </w:tcBorders>
          </w:tcPr>
          <w:p w14:paraId="2F2C09E6" w14:textId="4B9037EB"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7847700" w14:textId="488E95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D6088D"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112E2FD" w14:textId="77777777" w:rsidR="001C0AD4" w:rsidRPr="00741187" w:rsidRDefault="001C0AD4" w:rsidP="001C0AD4">
            <w:pPr>
              <w:spacing w:after="20"/>
              <w:jc w:val="both"/>
              <w:rPr>
                <w:rFonts w:ascii="Arial" w:hAnsi="Arial" w:cs="Arial"/>
                <w:color w:val="000000"/>
              </w:rPr>
            </w:pPr>
            <w:r>
              <w:rPr>
                <w:rFonts w:ascii="Arial" w:hAnsi="Arial" w:cs="Arial"/>
                <w:color w:val="000000"/>
              </w:rPr>
              <w:t xml:space="preserve">Discussion of new case of </w:t>
            </w:r>
            <w:r w:rsidRPr="003D1E5C">
              <w:rPr>
                <w:rFonts w:ascii="Arial" w:hAnsi="Arial" w:cs="Arial"/>
                <w:i/>
                <w:iCs/>
                <w:color w:val="000000"/>
              </w:rPr>
              <w:t>Balshaw v The Queen</w:t>
            </w:r>
            <w:r>
              <w:rPr>
                <w:rFonts w:ascii="Arial" w:hAnsi="Arial" w:cs="Arial"/>
                <w:color w:val="000000"/>
              </w:rPr>
              <w:t xml:space="preserve"> [2021] VSCA 78 at [57].  Added reference to </w:t>
            </w:r>
            <w:r w:rsidRPr="00432CC8">
              <w:rPr>
                <w:rFonts w:ascii="Arial" w:hAnsi="Arial" w:cs="Arial"/>
                <w:i/>
                <w:iCs/>
                <w:color w:val="000000"/>
              </w:rPr>
              <w:t>Balshaw v The Queen</w:t>
            </w:r>
            <w:r>
              <w:rPr>
                <w:rFonts w:ascii="Arial" w:hAnsi="Arial" w:cs="Arial"/>
                <w:color w:val="000000"/>
              </w:rPr>
              <w:t xml:space="preserve"> [2021] VSCA 55.</w:t>
            </w:r>
          </w:p>
        </w:tc>
      </w:tr>
      <w:tr w:rsidR="001C0AD4" w14:paraId="02281F21" w14:textId="77777777" w:rsidTr="009B6A89">
        <w:tc>
          <w:tcPr>
            <w:tcW w:w="1261" w:type="dxa"/>
            <w:gridSpan w:val="2"/>
            <w:tcBorders>
              <w:top w:val="single" w:sz="4" w:space="0" w:color="auto"/>
              <w:left w:val="single" w:sz="18" w:space="0" w:color="auto"/>
              <w:bottom w:val="single" w:sz="4" w:space="0" w:color="auto"/>
            </w:tcBorders>
          </w:tcPr>
          <w:p w14:paraId="3E8FA005" w14:textId="75B8F056"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26FAA32E" w14:textId="3DD045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52DA7F" w14:textId="2716DA19"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D954295" w14:textId="400F975C" w:rsidR="001C0AD4" w:rsidRDefault="001C0AD4" w:rsidP="001C0AD4">
            <w:pPr>
              <w:spacing w:after="20"/>
              <w:jc w:val="both"/>
              <w:rPr>
                <w:rFonts w:ascii="Arial" w:hAnsi="Arial" w:cs="Arial"/>
                <w:color w:val="000000"/>
              </w:rPr>
            </w:pPr>
            <w:r>
              <w:rPr>
                <w:rFonts w:ascii="Arial" w:hAnsi="Arial" w:cs="Arial"/>
                <w:color w:val="000000"/>
              </w:rPr>
              <w:t xml:space="preserve">Reference to new cases of </w:t>
            </w:r>
            <w:r w:rsidRPr="003A319E">
              <w:rPr>
                <w:rFonts w:ascii="Arial" w:hAnsi="Arial" w:cs="Arial"/>
                <w:i/>
                <w:iCs/>
                <w:color w:val="000000"/>
              </w:rPr>
              <w:t>Daniel Thomas v The Queen</w:t>
            </w:r>
            <w:r>
              <w:rPr>
                <w:rFonts w:ascii="Arial" w:hAnsi="Arial" w:cs="Arial"/>
                <w:color w:val="000000"/>
              </w:rPr>
              <w:t xml:space="preserve"> [2021] VSCA 97 at [30]-[37]; </w:t>
            </w:r>
            <w:r w:rsidRPr="00E37A22">
              <w:rPr>
                <w:rFonts w:ascii="Arial" w:hAnsi="Arial" w:cs="Arial"/>
                <w:i/>
                <w:iCs/>
                <w:color w:val="000000"/>
              </w:rPr>
              <w:t>R v Dellamarta</w:t>
            </w:r>
            <w:r>
              <w:rPr>
                <w:rFonts w:ascii="Arial" w:hAnsi="Arial" w:cs="Arial"/>
                <w:color w:val="000000"/>
              </w:rPr>
              <w:t xml:space="preserve"> [2021] VSC 220 at [36]-[39] &amp; [45].</w:t>
            </w:r>
          </w:p>
        </w:tc>
      </w:tr>
      <w:tr w:rsidR="001C0AD4" w14:paraId="5CC2005A" w14:textId="77777777" w:rsidTr="009B6A89">
        <w:tc>
          <w:tcPr>
            <w:tcW w:w="1261" w:type="dxa"/>
            <w:gridSpan w:val="2"/>
            <w:tcBorders>
              <w:top w:val="single" w:sz="4" w:space="0" w:color="auto"/>
              <w:left w:val="single" w:sz="18" w:space="0" w:color="auto"/>
              <w:bottom w:val="single" w:sz="4" w:space="0" w:color="auto"/>
            </w:tcBorders>
          </w:tcPr>
          <w:p w14:paraId="60ED348E" w14:textId="503A6994"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07060607" w14:textId="073508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21F73D" w14:textId="671B1B18"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B169794" w14:textId="7271E430" w:rsidR="001C0AD4" w:rsidRDefault="001C0AD4" w:rsidP="001C0AD4">
            <w:pPr>
              <w:spacing w:after="20"/>
              <w:jc w:val="both"/>
              <w:rPr>
                <w:rFonts w:ascii="Arial" w:hAnsi="Arial" w:cs="Arial"/>
                <w:color w:val="000000"/>
              </w:rPr>
            </w:pPr>
            <w:r>
              <w:rPr>
                <w:rFonts w:ascii="Arial" w:hAnsi="Arial" w:cs="Arial"/>
                <w:color w:val="000000"/>
              </w:rPr>
              <w:t xml:space="preserve">Summaries of new cases of </w:t>
            </w:r>
            <w:r w:rsidRPr="00487A3D">
              <w:rPr>
                <w:rFonts w:ascii="Arial" w:hAnsi="Arial" w:cs="Arial"/>
                <w:i/>
                <w:iCs/>
                <w:color w:val="000000"/>
              </w:rPr>
              <w:t>R v Taylor</w:t>
            </w:r>
            <w:r>
              <w:rPr>
                <w:rFonts w:ascii="Arial" w:hAnsi="Arial" w:cs="Arial"/>
                <w:color w:val="000000"/>
              </w:rPr>
              <w:t xml:space="preserve"> [2021] VSC 219; </w:t>
            </w:r>
            <w:r w:rsidRPr="00487A3D">
              <w:rPr>
                <w:rFonts w:ascii="Arial" w:hAnsi="Arial" w:cs="Arial"/>
                <w:i/>
                <w:iCs/>
                <w:color w:val="000000"/>
              </w:rPr>
              <w:t>R v Dellamarta</w:t>
            </w:r>
            <w:r>
              <w:rPr>
                <w:rFonts w:ascii="Arial" w:hAnsi="Arial" w:cs="Arial"/>
                <w:color w:val="000000"/>
              </w:rPr>
              <w:t xml:space="preserve"> [2021] VSC 220.</w:t>
            </w:r>
          </w:p>
        </w:tc>
      </w:tr>
      <w:tr w:rsidR="001C0AD4" w14:paraId="7DE664BE" w14:textId="77777777" w:rsidTr="009B6A89">
        <w:tc>
          <w:tcPr>
            <w:tcW w:w="1261" w:type="dxa"/>
            <w:gridSpan w:val="2"/>
            <w:tcBorders>
              <w:top w:val="single" w:sz="4" w:space="0" w:color="auto"/>
              <w:left w:val="single" w:sz="18" w:space="0" w:color="auto"/>
              <w:bottom w:val="single" w:sz="4" w:space="0" w:color="auto"/>
            </w:tcBorders>
          </w:tcPr>
          <w:p w14:paraId="1C202C1B" w14:textId="1DF5ABBC"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1948BE82" w14:textId="0AABC5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C14BA2" w14:textId="37848813"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07F477E" w14:textId="675E1BB0"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A319E">
              <w:rPr>
                <w:rFonts w:ascii="Arial" w:hAnsi="Arial" w:cs="Arial"/>
                <w:i/>
                <w:iCs/>
                <w:color w:val="000000"/>
              </w:rPr>
              <w:t>R v Singh</w:t>
            </w:r>
            <w:r>
              <w:rPr>
                <w:rFonts w:ascii="Arial" w:hAnsi="Arial" w:cs="Arial"/>
                <w:color w:val="000000"/>
              </w:rPr>
              <w:t xml:space="preserve"> [2021] VSC 182.</w:t>
            </w:r>
          </w:p>
        </w:tc>
      </w:tr>
      <w:tr w:rsidR="001C0AD4" w14:paraId="40169143" w14:textId="77777777" w:rsidTr="009B6A89">
        <w:tc>
          <w:tcPr>
            <w:tcW w:w="1261" w:type="dxa"/>
            <w:gridSpan w:val="2"/>
            <w:tcBorders>
              <w:top w:val="single" w:sz="4" w:space="0" w:color="auto"/>
              <w:left w:val="single" w:sz="18" w:space="0" w:color="auto"/>
              <w:bottom w:val="single" w:sz="4" w:space="0" w:color="auto"/>
            </w:tcBorders>
          </w:tcPr>
          <w:p w14:paraId="565A53E7" w14:textId="04DAFC9F"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251AEF1" w14:textId="79E42B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B12E36" w14:textId="6EDB37FE"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46C595" w14:textId="343294FB" w:rsidR="001C0AD4" w:rsidRDefault="001C0AD4" w:rsidP="001C0AD4">
            <w:pPr>
              <w:spacing w:after="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 v Donnelly </w:t>
            </w:r>
            <w:r w:rsidRPr="00874E2F">
              <w:rPr>
                <w:rFonts w:ascii="Arial" w:hAnsi="Arial" w:cs="Arial"/>
                <w:iCs/>
                <w:color w:val="000000"/>
              </w:rPr>
              <w:t>[</w:t>
            </w:r>
            <w:r>
              <w:rPr>
                <w:rFonts w:ascii="Arial" w:hAnsi="Arial" w:cs="Arial"/>
                <w:iCs/>
                <w:color w:val="000000"/>
              </w:rPr>
              <w:t xml:space="preserve">2019] VSC 777 | </w:t>
            </w:r>
            <w:r w:rsidRPr="00874E2F">
              <w:rPr>
                <w:rFonts w:ascii="Arial" w:hAnsi="Arial" w:cs="Arial"/>
                <w:i/>
                <w:color w:val="000000"/>
              </w:rPr>
              <w:t>Donnelly v The Queen</w:t>
            </w:r>
            <w:r>
              <w:rPr>
                <w:rFonts w:ascii="Arial" w:hAnsi="Arial" w:cs="Arial"/>
                <w:iCs/>
                <w:color w:val="000000"/>
              </w:rPr>
              <w:t xml:space="preserve"> [2021] VSCA 109.</w:t>
            </w:r>
          </w:p>
        </w:tc>
      </w:tr>
      <w:tr w:rsidR="001C0AD4" w14:paraId="59A9DE8B" w14:textId="77777777" w:rsidTr="009B6A89">
        <w:tc>
          <w:tcPr>
            <w:tcW w:w="1261" w:type="dxa"/>
            <w:gridSpan w:val="2"/>
            <w:tcBorders>
              <w:top w:val="single" w:sz="4" w:space="0" w:color="auto"/>
              <w:left w:val="single" w:sz="18" w:space="0" w:color="auto"/>
              <w:bottom w:val="single" w:sz="4" w:space="0" w:color="auto"/>
            </w:tcBorders>
          </w:tcPr>
          <w:p w14:paraId="79F53A8B" w14:textId="6474D06A"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4FD3DAB6" w14:textId="4A156B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A4778"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271487C9" w14:textId="561AD3CB" w:rsidR="001C0AD4" w:rsidRDefault="001C0AD4" w:rsidP="001C0AD4">
            <w:pPr>
              <w:spacing w:after="20"/>
              <w:jc w:val="both"/>
              <w:rPr>
                <w:rFonts w:ascii="Arial" w:hAnsi="Arial" w:cs="Arial"/>
                <w:color w:val="000000"/>
              </w:rPr>
            </w:pPr>
            <w:r>
              <w:rPr>
                <w:rFonts w:ascii="Arial" w:hAnsi="Arial" w:cs="Arial"/>
                <w:color w:val="000000"/>
              </w:rPr>
              <w:t xml:space="preserve">Extract from new case of </w:t>
            </w:r>
            <w:r w:rsidRPr="006C13E7">
              <w:rPr>
                <w:rFonts w:ascii="Arial" w:hAnsi="Arial" w:cs="Arial"/>
                <w:i/>
                <w:iCs/>
                <w:color w:val="000000"/>
              </w:rPr>
              <w:t>Harvey v The Queen</w:t>
            </w:r>
            <w:r>
              <w:rPr>
                <w:rFonts w:ascii="Arial" w:hAnsi="Arial" w:cs="Arial"/>
                <w:color w:val="000000"/>
              </w:rPr>
              <w:t xml:space="preserve"> [2021] VSCA 84 at [64] &amp; [66].</w:t>
            </w:r>
          </w:p>
        </w:tc>
      </w:tr>
      <w:tr w:rsidR="001C0AD4" w14:paraId="5F30F058" w14:textId="77777777" w:rsidTr="009B6A89">
        <w:tc>
          <w:tcPr>
            <w:tcW w:w="1261" w:type="dxa"/>
            <w:gridSpan w:val="2"/>
            <w:tcBorders>
              <w:top w:val="single" w:sz="4" w:space="0" w:color="auto"/>
              <w:left w:val="single" w:sz="18" w:space="0" w:color="auto"/>
              <w:bottom w:val="single" w:sz="4" w:space="0" w:color="auto"/>
            </w:tcBorders>
          </w:tcPr>
          <w:p w14:paraId="64CB60FF" w14:textId="099C5743" w:rsidR="001C0AD4" w:rsidRDefault="001C0AD4" w:rsidP="001C0AD4">
            <w:pPr>
              <w:rPr>
                <w:lang w:val="en-AU"/>
              </w:rPr>
            </w:pPr>
            <w:r>
              <w:rPr>
                <w:lang w:val="en-AU"/>
              </w:rPr>
              <w:t>20/05/21</w:t>
            </w:r>
          </w:p>
        </w:tc>
        <w:tc>
          <w:tcPr>
            <w:tcW w:w="836" w:type="dxa"/>
            <w:tcBorders>
              <w:top w:val="single" w:sz="4" w:space="0" w:color="auto"/>
              <w:bottom w:val="single" w:sz="4" w:space="0" w:color="auto"/>
            </w:tcBorders>
          </w:tcPr>
          <w:p w14:paraId="6955030E" w14:textId="5A7DA1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6329E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04C038C"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432CC8">
              <w:rPr>
                <w:rFonts w:ascii="Arial" w:hAnsi="Arial" w:cs="Arial"/>
                <w:i/>
                <w:iCs/>
                <w:color w:val="000000"/>
              </w:rPr>
              <w:t>Balshaw v The Queen</w:t>
            </w:r>
            <w:r>
              <w:rPr>
                <w:rFonts w:ascii="Arial" w:hAnsi="Arial" w:cs="Arial"/>
                <w:color w:val="000000"/>
              </w:rPr>
              <w:t xml:space="preserve"> [2021] VSCA 78.</w:t>
            </w:r>
          </w:p>
        </w:tc>
      </w:tr>
      <w:tr w:rsidR="001C0AD4" w14:paraId="08723BD0" w14:textId="77777777" w:rsidTr="009B6A89">
        <w:tc>
          <w:tcPr>
            <w:tcW w:w="1261" w:type="dxa"/>
            <w:gridSpan w:val="2"/>
            <w:tcBorders>
              <w:top w:val="single" w:sz="4" w:space="0" w:color="auto"/>
              <w:left w:val="single" w:sz="18" w:space="0" w:color="auto"/>
              <w:bottom w:val="single" w:sz="4" w:space="0" w:color="auto"/>
            </w:tcBorders>
          </w:tcPr>
          <w:p w14:paraId="73813BAE" w14:textId="326FA77F" w:rsidR="001C0AD4" w:rsidRDefault="001C0AD4" w:rsidP="001C0AD4">
            <w:pPr>
              <w:spacing w:after="20"/>
              <w:rPr>
                <w:lang w:val="en-AU"/>
              </w:rPr>
            </w:pPr>
            <w:r>
              <w:rPr>
                <w:lang w:val="en-AU"/>
              </w:rPr>
              <w:t>20/05/21</w:t>
            </w:r>
          </w:p>
        </w:tc>
        <w:tc>
          <w:tcPr>
            <w:tcW w:w="836" w:type="dxa"/>
            <w:tcBorders>
              <w:top w:val="single" w:sz="4" w:space="0" w:color="auto"/>
              <w:bottom w:val="single" w:sz="4" w:space="0" w:color="auto"/>
            </w:tcBorders>
          </w:tcPr>
          <w:p w14:paraId="3FDB68A3" w14:textId="6A1490BB" w:rsidR="001C0AD4" w:rsidRDefault="001C0AD4" w:rsidP="001C0AD4">
            <w:pPr>
              <w:spacing w:after="20"/>
              <w:jc w:val="center"/>
              <w:rPr>
                <w:lang w:val="en-AU"/>
              </w:rPr>
            </w:pPr>
            <w:r>
              <w:rPr>
                <w:lang w:val="en-AU"/>
              </w:rPr>
              <w:t>11</w:t>
            </w:r>
          </w:p>
        </w:tc>
        <w:tc>
          <w:tcPr>
            <w:tcW w:w="1439" w:type="dxa"/>
            <w:tcBorders>
              <w:top w:val="single" w:sz="4" w:space="0" w:color="auto"/>
              <w:bottom w:val="single" w:sz="4" w:space="0" w:color="auto"/>
            </w:tcBorders>
          </w:tcPr>
          <w:p w14:paraId="5F4A1ABE" w14:textId="77777777" w:rsidR="001C0AD4" w:rsidRDefault="001C0AD4" w:rsidP="001C0AD4">
            <w:pPr>
              <w:keepNext/>
              <w:spacing w:after="20"/>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8F0C995" w14:textId="77777777" w:rsidR="001C0AD4" w:rsidRDefault="001C0AD4" w:rsidP="001C0AD4">
            <w:pPr>
              <w:spacing w:after="20"/>
              <w:jc w:val="both"/>
              <w:rPr>
                <w:rFonts w:ascii="Arial" w:hAnsi="Arial" w:cs="Arial"/>
                <w:color w:val="000000"/>
              </w:rPr>
            </w:pPr>
            <w:r>
              <w:rPr>
                <w:rFonts w:ascii="Arial" w:hAnsi="Arial" w:cs="Arial"/>
                <w:color w:val="000000"/>
              </w:rPr>
              <w:t xml:space="preserve">Reference to </w:t>
            </w:r>
            <w:r w:rsidRPr="00D3714B">
              <w:rPr>
                <w:rFonts w:ascii="Arial" w:hAnsi="Arial" w:cs="Arial"/>
                <w:i/>
                <w:iCs/>
                <w:color w:val="000000"/>
              </w:rPr>
              <w:t>DPP v Beck</w:t>
            </w:r>
            <w:r>
              <w:rPr>
                <w:rFonts w:ascii="Arial" w:hAnsi="Arial" w:cs="Arial"/>
                <w:color w:val="000000"/>
              </w:rPr>
              <w:t xml:space="preserve"> [2021] VSCA 88.</w:t>
            </w:r>
          </w:p>
        </w:tc>
      </w:tr>
      <w:tr w:rsidR="001C0AD4" w14:paraId="5FCEF2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6D5682"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A9C78B0" w14:textId="77DC73B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129AD47" w14:textId="77777777" w:rsidTr="009B6A89">
        <w:tc>
          <w:tcPr>
            <w:tcW w:w="1261" w:type="dxa"/>
            <w:gridSpan w:val="2"/>
            <w:tcBorders>
              <w:top w:val="single" w:sz="4" w:space="0" w:color="auto"/>
              <w:left w:val="single" w:sz="18" w:space="0" w:color="auto"/>
              <w:bottom w:val="single" w:sz="4" w:space="0" w:color="auto"/>
            </w:tcBorders>
          </w:tcPr>
          <w:p w14:paraId="2134F8DC"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083BDB4E" w14:textId="771F69F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58E878"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CDB3915" w14:textId="77777777" w:rsidR="001C0AD4" w:rsidRPr="009B0C94" w:rsidRDefault="001C0AD4" w:rsidP="001C0AD4">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C0AD4" w14:paraId="06171924" w14:textId="77777777" w:rsidTr="009B6A89">
        <w:tc>
          <w:tcPr>
            <w:tcW w:w="1261" w:type="dxa"/>
            <w:gridSpan w:val="2"/>
            <w:tcBorders>
              <w:top w:val="single" w:sz="4" w:space="0" w:color="auto"/>
              <w:left w:val="single" w:sz="18" w:space="0" w:color="auto"/>
              <w:bottom w:val="single" w:sz="4" w:space="0" w:color="auto"/>
            </w:tcBorders>
          </w:tcPr>
          <w:p w14:paraId="56E93DAE"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4CF02197" w14:textId="7A43B0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456E7B"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09AC293F" w14:textId="77777777" w:rsidR="001C0AD4" w:rsidRPr="00060527" w:rsidRDefault="001C0AD4" w:rsidP="001C0AD4">
            <w:pPr>
              <w:numPr>
                <w:ilvl w:val="0"/>
                <w:numId w:val="93"/>
              </w:numPr>
              <w:spacing w:before="20"/>
              <w:ind w:left="357" w:hanging="357"/>
              <w:jc w:val="both"/>
              <w:rPr>
                <w:rFonts w:ascii="Arial" w:hAnsi="Arial" w:cs="Arial"/>
                <w:color w:val="000000"/>
                <w:szCs w:val="24"/>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p w14:paraId="2CB71115" w14:textId="77777777" w:rsidR="001C0AD4" w:rsidRDefault="001C0AD4" w:rsidP="001C0AD4">
            <w:pPr>
              <w:numPr>
                <w:ilvl w:val="0"/>
                <w:numId w:val="93"/>
              </w:numPr>
              <w:spacing w:after="20"/>
              <w:ind w:left="357" w:hanging="357"/>
              <w:jc w:val="both"/>
              <w:rPr>
                <w:rFonts w:ascii="Arial" w:hAnsi="Arial" w:cs="Arial"/>
                <w:color w:val="000000"/>
                <w:szCs w:val="24"/>
              </w:rPr>
            </w:pPr>
            <w:r>
              <w:rPr>
                <w:rFonts w:ascii="Arial" w:hAnsi="Arial" w:cs="Arial"/>
                <w:color w:val="000000"/>
                <w:szCs w:val="24"/>
              </w:rPr>
              <w:t xml:space="preserve">Small addition to text discussing </w:t>
            </w:r>
            <w:r w:rsidRPr="003361DB">
              <w:rPr>
                <w:rFonts w:ascii="Arial" w:hAnsi="Arial" w:cs="Arial"/>
                <w:i/>
                <w:iCs/>
                <w:color w:val="000000"/>
              </w:rPr>
              <w:t>DHHS v Children’s Court of Victoria &amp; Ors</w:t>
            </w:r>
            <w:r w:rsidRPr="003361DB">
              <w:rPr>
                <w:rFonts w:ascii="Arial" w:hAnsi="Arial" w:cs="Arial"/>
                <w:color w:val="000000"/>
              </w:rPr>
              <w:t xml:space="preserve"> [2020] VSC 520</w:t>
            </w:r>
            <w:r>
              <w:rPr>
                <w:rFonts w:ascii="Arial" w:hAnsi="Arial" w:cs="Arial"/>
                <w:color w:val="000000"/>
              </w:rPr>
              <w:t xml:space="preserve"> and including a reference to the same case under the name of </w:t>
            </w:r>
            <w:r w:rsidRPr="00886F61">
              <w:rPr>
                <w:rFonts w:ascii="Arial" w:hAnsi="Arial" w:cs="Arial"/>
                <w:i/>
                <w:iCs/>
                <w:color w:val="000000"/>
              </w:rPr>
              <w:t>Re CL</w:t>
            </w:r>
            <w:r>
              <w:rPr>
                <w:rFonts w:ascii="Arial" w:hAnsi="Arial" w:cs="Arial"/>
                <w:color w:val="000000"/>
              </w:rPr>
              <w:t xml:space="preserve"> [Children’s Court of Victoria, 05/02/2021]. </w:t>
            </w:r>
          </w:p>
        </w:tc>
      </w:tr>
      <w:tr w:rsidR="001C0AD4" w14:paraId="3FF8D23D" w14:textId="77777777" w:rsidTr="009B6A89">
        <w:tc>
          <w:tcPr>
            <w:tcW w:w="1261" w:type="dxa"/>
            <w:gridSpan w:val="2"/>
            <w:tcBorders>
              <w:top w:val="single" w:sz="4" w:space="0" w:color="auto"/>
              <w:left w:val="single" w:sz="18" w:space="0" w:color="auto"/>
              <w:bottom w:val="single" w:sz="4" w:space="0" w:color="auto"/>
            </w:tcBorders>
          </w:tcPr>
          <w:p w14:paraId="3F2C2AA2"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1C6C574E" w14:textId="612B2D5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35E05A2" w14:textId="77777777" w:rsidR="001C0AD4" w:rsidRDefault="001C0AD4" w:rsidP="001C0AD4">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90AD777"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C0AD4" w14:paraId="4A7D34D7" w14:textId="77777777" w:rsidTr="009B6A89">
        <w:tc>
          <w:tcPr>
            <w:tcW w:w="1261" w:type="dxa"/>
            <w:gridSpan w:val="2"/>
            <w:tcBorders>
              <w:top w:val="single" w:sz="4" w:space="0" w:color="auto"/>
              <w:left w:val="single" w:sz="18" w:space="0" w:color="auto"/>
              <w:bottom w:val="single" w:sz="4" w:space="0" w:color="auto"/>
            </w:tcBorders>
          </w:tcPr>
          <w:p w14:paraId="47A6381D"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4EC39517" w14:textId="2845EEC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03B640E" w14:textId="77777777" w:rsidR="001C0AD4" w:rsidRDefault="001C0AD4" w:rsidP="001C0AD4">
            <w:pPr>
              <w:keepNext/>
              <w:jc w:val="center"/>
              <w:rPr>
                <w:lang w:val="en-AU"/>
              </w:rPr>
            </w:pPr>
            <w:r>
              <w:rPr>
                <w:lang w:val="en-AU"/>
              </w:rPr>
              <w:t>3.5.12</w:t>
            </w:r>
          </w:p>
          <w:p w14:paraId="417A389D" w14:textId="77777777" w:rsidR="001C0AD4" w:rsidRDefault="001C0AD4" w:rsidP="001C0AD4">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08DABC79"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C0AD4" w14:paraId="5FA91D88" w14:textId="77777777" w:rsidTr="009B6A89">
        <w:tc>
          <w:tcPr>
            <w:tcW w:w="1261" w:type="dxa"/>
            <w:gridSpan w:val="2"/>
            <w:tcBorders>
              <w:top w:val="single" w:sz="4" w:space="0" w:color="auto"/>
              <w:left w:val="single" w:sz="18" w:space="0" w:color="auto"/>
              <w:bottom w:val="single" w:sz="4" w:space="0" w:color="auto"/>
            </w:tcBorders>
          </w:tcPr>
          <w:p w14:paraId="4060EF80"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1D0E1B5" w14:textId="37F3987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56FBF49"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B0A27E3"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E4524E">
              <w:rPr>
                <w:rFonts w:ascii="Arial" w:hAnsi="Arial" w:cs="Arial"/>
                <w:i/>
                <w:iCs/>
                <w:color w:val="000000"/>
                <w:szCs w:val="24"/>
              </w:rPr>
              <w:t xml:space="preserve">Funston v CCSS Pty Ltd (Costs) </w:t>
            </w:r>
            <w:r>
              <w:rPr>
                <w:rFonts w:ascii="Arial" w:hAnsi="Arial" w:cs="Arial"/>
                <w:color w:val="000000"/>
                <w:szCs w:val="24"/>
              </w:rPr>
              <w:t>[2021] VSC 100 at [3]-[4].</w:t>
            </w:r>
          </w:p>
        </w:tc>
      </w:tr>
      <w:tr w:rsidR="001C0AD4" w14:paraId="7AD3EBD8" w14:textId="77777777" w:rsidTr="009B6A89">
        <w:tc>
          <w:tcPr>
            <w:tcW w:w="1261" w:type="dxa"/>
            <w:gridSpan w:val="2"/>
            <w:tcBorders>
              <w:top w:val="single" w:sz="4" w:space="0" w:color="auto"/>
              <w:left w:val="single" w:sz="18" w:space="0" w:color="auto"/>
              <w:bottom w:val="single" w:sz="4" w:space="0" w:color="auto"/>
            </w:tcBorders>
          </w:tcPr>
          <w:p w14:paraId="75DEE416" w14:textId="77777777" w:rsidR="001C0AD4" w:rsidRDefault="001C0AD4" w:rsidP="001C0AD4">
            <w:pPr>
              <w:keepNext/>
              <w:keepLines/>
              <w:rPr>
                <w:lang w:val="en-AU"/>
              </w:rPr>
            </w:pPr>
            <w:r>
              <w:rPr>
                <w:lang w:val="en-AU"/>
              </w:rPr>
              <w:t>19/04/21</w:t>
            </w:r>
          </w:p>
        </w:tc>
        <w:tc>
          <w:tcPr>
            <w:tcW w:w="836" w:type="dxa"/>
            <w:tcBorders>
              <w:top w:val="single" w:sz="4" w:space="0" w:color="auto"/>
              <w:bottom w:val="single" w:sz="4" w:space="0" w:color="auto"/>
            </w:tcBorders>
          </w:tcPr>
          <w:p w14:paraId="02E11F99" w14:textId="1820A9C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85F0F3" w14:textId="77777777" w:rsidR="001C0AD4" w:rsidRDefault="001C0AD4" w:rsidP="001C0AD4">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A794EE1" w14:textId="77777777" w:rsidR="001C0AD4" w:rsidRPr="009B0C94" w:rsidRDefault="001C0AD4" w:rsidP="001C0AD4">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C0AD4" w14:paraId="4E48FEA2" w14:textId="77777777" w:rsidTr="009B6A89">
        <w:tc>
          <w:tcPr>
            <w:tcW w:w="1261" w:type="dxa"/>
            <w:gridSpan w:val="2"/>
            <w:tcBorders>
              <w:top w:val="single" w:sz="4" w:space="0" w:color="auto"/>
              <w:left w:val="single" w:sz="18" w:space="0" w:color="auto"/>
              <w:bottom w:val="single" w:sz="4" w:space="0" w:color="auto"/>
            </w:tcBorders>
          </w:tcPr>
          <w:p w14:paraId="2F0BC311"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714737EB" w14:textId="041143E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4391CEB" w14:textId="77777777" w:rsidR="001C0AD4" w:rsidRDefault="001C0AD4" w:rsidP="001C0AD4">
            <w:pPr>
              <w:keepNext/>
              <w:jc w:val="center"/>
              <w:rPr>
                <w:lang w:val="en-AU"/>
              </w:rPr>
            </w:pPr>
            <w:r>
              <w:rPr>
                <w:lang w:val="en-AU"/>
              </w:rPr>
              <w:t>3.9.5</w:t>
            </w:r>
          </w:p>
        </w:tc>
        <w:tc>
          <w:tcPr>
            <w:tcW w:w="4802" w:type="dxa"/>
            <w:gridSpan w:val="2"/>
            <w:tcBorders>
              <w:top w:val="single" w:sz="4" w:space="0" w:color="auto"/>
              <w:bottom w:val="single" w:sz="4" w:space="0" w:color="auto"/>
              <w:right w:val="single" w:sz="18" w:space="0" w:color="auto"/>
            </w:tcBorders>
          </w:tcPr>
          <w:p w14:paraId="2E17489A"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C0AD4" w14:paraId="7733F9FE" w14:textId="77777777" w:rsidTr="009B6A89">
        <w:tc>
          <w:tcPr>
            <w:tcW w:w="1261" w:type="dxa"/>
            <w:gridSpan w:val="2"/>
            <w:tcBorders>
              <w:top w:val="single" w:sz="4" w:space="0" w:color="auto"/>
              <w:left w:val="single" w:sz="18" w:space="0" w:color="auto"/>
              <w:bottom w:val="single" w:sz="12" w:space="0" w:color="auto"/>
            </w:tcBorders>
          </w:tcPr>
          <w:p w14:paraId="615D59A7" w14:textId="77777777" w:rsidR="001C0AD4" w:rsidRDefault="001C0AD4" w:rsidP="001C0AD4">
            <w:pPr>
              <w:rPr>
                <w:lang w:val="en-AU"/>
              </w:rPr>
            </w:pPr>
            <w:r>
              <w:rPr>
                <w:lang w:val="en-AU"/>
              </w:rPr>
              <w:t>19/04/21</w:t>
            </w:r>
          </w:p>
        </w:tc>
        <w:tc>
          <w:tcPr>
            <w:tcW w:w="836" w:type="dxa"/>
            <w:tcBorders>
              <w:top w:val="single" w:sz="4" w:space="0" w:color="auto"/>
              <w:bottom w:val="single" w:sz="12" w:space="0" w:color="auto"/>
            </w:tcBorders>
          </w:tcPr>
          <w:p w14:paraId="55453C79" w14:textId="7B0A0A18" w:rsidR="001C0AD4" w:rsidRDefault="001C0AD4" w:rsidP="001C0AD4">
            <w:pPr>
              <w:jc w:val="center"/>
              <w:rPr>
                <w:lang w:val="en-AU"/>
              </w:rPr>
            </w:pPr>
            <w:r>
              <w:rPr>
                <w:lang w:val="en-AU"/>
              </w:rPr>
              <w:t>3</w:t>
            </w:r>
          </w:p>
        </w:tc>
        <w:tc>
          <w:tcPr>
            <w:tcW w:w="1439" w:type="dxa"/>
            <w:tcBorders>
              <w:top w:val="single" w:sz="4" w:space="0" w:color="auto"/>
              <w:bottom w:val="single" w:sz="12" w:space="0" w:color="auto"/>
            </w:tcBorders>
          </w:tcPr>
          <w:p w14:paraId="5C2DE1DF" w14:textId="77777777" w:rsidR="001C0AD4" w:rsidRDefault="001C0AD4" w:rsidP="001C0AD4">
            <w:pPr>
              <w:keepNext/>
              <w:jc w:val="center"/>
              <w:rPr>
                <w:lang w:val="en-AU"/>
              </w:rPr>
            </w:pPr>
            <w:r>
              <w:rPr>
                <w:lang w:val="en-AU"/>
              </w:rPr>
              <w:t>3.12</w:t>
            </w:r>
          </w:p>
        </w:tc>
        <w:tc>
          <w:tcPr>
            <w:tcW w:w="4802" w:type="dxa"/>
            <w:gridSpan w:val="2"/>
            <w:tcBorders>
              <w:top w:val="single" w:sz="4" w:space="0" w:color="auto"/>
              <w:bottom w:val="single" w:sz="12" w:space="0" w:color="auto"/>
              <w:right w:val="single" w:sz="18" w:space="0" w:color="auto"/>
            </w:tcBorders>
          </w:tcPr>
          <w:p w14:paraId="673F01C6" w14:textId="77777777" w:rsidR="001C0AD4" w:rsidRPr="00C639E1" w:rsidRDefault="001C0AD4" w:rsidP="001C0AD4">
            <w:pPr>
              <w:jc w:val="both"/>
              <w:rPr>
                <w:rFonts w:ascii="Arial" w:hAnsi="Arial" w:cs="Arial"/>
              </w:rPr>
            </w:pPr>
            <w:r>
              <w:rPr>
                <w:rFonts w:ascii="Arial" w:hAnsi="Arial" w:cs="Arial"/>
                <w:color w:val="000000"/>
                <w:szCs w:val="24"/>
              </w:rPr>
              <w:t xml:space="preserve">New section entitled </w:t>
            </w:r>
            <w:r w:rsidRPr="00C639E1">
              <w:rPr>
                <w:rFonts w:ascii="Arial" w:hAnsi="Arial" w:cs="Arial"/>
                <w:b/>
                <w:bCs/>
                <w:color w:val="000000"/>
                <w:szCs w:val="24"/>
              </w:rPr>
              <w:t>“The Children’s Court’s information-sharing role”</w:t>
            </w:r>
            <w:r>
              <w:rPr>
                <w:rFonts w:ascii="Arial" w:hAnsi="Arial" w:cs="Arial"/>
                <w:color w:val="000000"/>
                <w:szCs w:val="24"/>
              </w:rPr>
              <w:t>.</w:t>
            </w:r>
            <w:bookmarkStart w:id="183" w:name="_3.11_Case_stated"/>
            <w:bookmarkStart w:id="184" w:name="B311"/>
            <w:bookmarkEnd w:id="183"/>
            <w:bookmarkEnd w:id="184"/>
          </w:p>
        </w:tc>
      </w:tr>
      <w:tr w:rsidR="001C0AD4" w14:paraId="5622B04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0A8926"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4F3C44A8" w14:textId="5E22C2E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EFDDFA5" w14:textId="77777777" w:rsidTr="009B6A89">
        <w:tc>
          <w:tcPr>
            <w:tcW w:w="1261" w:type="dxa"/>
            <w:gridSpan w:val="2"/>
            <w:tcBorders>
              <w:top w:val="single" w:sz="4" w:space="0" w:color="auto"/>
              <w:left w:val="single" w:sz="18" w:space="0" w:color="auto"/>
              <w:bottom w:val="single" w:sz="4" w:space="0" w:color="auto"/>
            </w:tcBorders>
          </w:tcPr>
          <w:p w14:paraId="0BD280EC"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25A89662" w14:textId="567F9DB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F9DED5D" w14:textId="77777777" w:rsidR="001C0AD4" w:rsidRDefault="001C0AD4" w:rsidP="001C0AD4">
            <w:pPr>
              <w:keepNext/>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shd w:val="clear" w:color="auto" w:fill="FFFFFF"/>
          </w:tcPr>
          <w:p w14:paraId="78A7F8BA" w14:textId="77777777" w:rsidR="001C0AD4" w:rsidRDefault="001C0AD4" w:rsidP="001C0AD4">
            <w:pPr>
              <w:spacing w:before="20" w:after="20"/>
              <w:jc w:val="both"/>
              <w:rPr>
                <w:rFonts w:ascii="Arial" w:hAnsi="Arial" w:cs="Arial"/>
                <w:color w:val="000000"/>
              </w:rPr>
            </w:pPr>
            <w:r>
              <w:rPr>
                <w:rFonts w:ascii="Arial" w:hAnsi="Arial" w:cs="Arial"/>
                <w:color w:val="000000"/>
                <w:szCs w:val="24"/>
              </w:rPr>
              <w:t xml:space="preserve">Expansion of text discussing </w:t>
            </w:r>
            <w:r w:rsidRPr="00785E1A">
              <w:rPr>
                <w:rFonts w:ascii="Arial" w:hAnsi="Arial" w:cs="Arial"/>
                <w:bCs/>
                <w:i/>
                <w:color w:val="000000"/>
              </w:rPr>
              <w:t>DOHS v Sanding</w:t>
            </w:r>
            <w:r w:rsidRPr="00785E1A">
              <w:rPr>
                <w:rFonts w:ascii="Arial" w:hAnsi="Arial" w:cs="Arial"/>
                <w:bCs/>
                <w:color w:val="000000"/>
              </w:rPr>
              <w:t xml:space="preserve"> [2011] VSC 42</w:t>
            </w:r>
            <w:r>
              <w:rPr>
                <w:rFonts w:ascii="Arial" w:hAnsi="Arial" w:cs="Arial"/>
                <w:bCs/>
                <w:color w:val="000000"/>
              </w:rPr>
              <w:t>; (2011) 36 VR 221.</w:t>
            </w:r>
          </w:p>
        </w:tc>
      </w:tr>
      <w:tr w:rsidR="001C0AD4" w14:paraId="63314B1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C79A252" w14:textId="77777777" w:rsidR="001C0AD4" w:rsidRPr="0054535C" w:rsidRDefault="001C0AD4" w:rsidP="001C0AD4">
            <w:pPr>
              <w:rPr>
                <w:sz w:val="22"/>
                <w:lang w:val="en-AU"/>
              </w:rPr>
            </w:pPr>
            <w:r>
              <w:rPr>
                <w:sz w:val="22"/>
                <w:lang w:val="en-AU"/>
              </w:rPr>
              <w:t>19/04/21</w:t>
            </w:r>
          </w:p>
        </w:tc>
        <w:tc>
          <w:tcPr>
            <w:tcW w:w="7077" w:type="dxa"/>
            <w:gridSpan w:val="4"/>
            <w:tcBorders>
              <w:top w:val="single" w:sz="18" w:space="0" w:color="auto"/>
              <w:bottom w:val="single" w:sz="4" w:space="0" w:color="auto"/>
              <w:right w:val="single" w:sz="18" w:space="0" w:color="auto"/>
            </w:tcBorders>
            <w:shd w:val="clear" w:color="auto" w:fill="DDDDDD"/>
          </w:tcPr>
          <w:p w14:paraId="7154F469" w14:textId="1717009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C0FD4FE" w14:textId="77777777" w:rsidTr="009B6A89">
        <w:tc>
          <w:tcPr>
            <w:tcW w:w="1261" w:type="dxa"/>
            <w:gridSpan w:val="2"/>
            <w:tcBorders>
              <w:top w:val="single" w:sz="4" w:space="0" w:color="auto"/>
              <w:left w:val="single" w:sz="18" w:space="0" w:color="auto"/>
              <w:bottom w:val="single" w:sz="4" w:space="0" w:color="auto"/>
            </w:tcBorders>
          </w:tcPr>
          <w:p w14:paraId="7519ACCE"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75074EAC" w14:textId="59AE33E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6215CB"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shd w:val="clear" w:color="auto" w:fill="FFFFFF"/>
          </w:tcPr>
          <w:p w14:paraId="31EAE99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6916D086" w14:textId="77777777" w:rsidTr="009B6A89">
        <w:tc>
          <w:tcPr>
            <w:tcW w:w="1261" w:type="dxa"/>
            <w:gridSpan w:val="2"/>
            <w:tcBorders>
              <w:top w:val="single" w:sz="4" w:space="0" w:color="auto"/>
              <w:left w:val="single" w:sz="18" w:space="0" w:color="auto"/>
              <w:bottom w:val="single" w:sz="4" w:space="0" w:color="auto"/>
            </w:tcBorders>
          </w:tcPr>
          <w:p w14:paraId="266AE247"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D7774A3" w14:textId="7ECB9DA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C28FEC" w14:textId="77777777" w:rsidR="001C0AD4" w:rsidRDefault="001C0AD4" w:rsidP="001C0AD4">
            <w:pPr>
              <w:keepNext/>
              <w:jc w:val="center"/>
              <w:rPr>
                <w:lang w:val="en-AU"/>
              </w:rPr>
            </w:pPr>
            <w:r>
              <w:rPr>
                <w:lang w:val="en-AU"/>
              </w:rPr>
              <w:t>5.5.1</w:t>
            </w:r>
          </w:p>
          <w:p w14:paraId="35180A35" w14:textId="77777777"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shd w:val="clear" w:color="auto" w:fill="FFFFFF"/>
          </w:tcPr>
          <w:p w14:paraId="764C52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7BE70D1D" w14:textId="77777777" w:rsidTr="009B6A89">
        <w:tc>
          <w:tcPr>
            <w:tcW w:w="1261" w:type="dxa"/>
            <w:gridSpan w:val="2"/>
            <w:tcBorders>
              <w:top w:val="single" w:sz="4" w:space="0" w:color="auto"/>
              <w:left w:val="single" w:sz="18" w:space="0" w:color="auto"/>
              <w:bottom w:val="single" w:sz="4" w:space="0" w:color="auto"/>
            </w:tcBorders>
          </w:tcPr>
          <w:p w14:paraId="2B4A90F4" w14:textId="77777777" w:rsidR="001C0AD4" w:rsidRDefault="001C0AD4" w:rsidP="001C0AD4">
            <w:pPr>
              <w:rPr>
                <w:lang w:val="en-AU"/>
              </w:rPr>
            </w:pPr>
            <w:r>
              <w:rPr>
                <w:lang w:val="en-AU"/>
              </w:rPr>
              <w:t>19/04/21</w:t>
            </w:r>
          </w:p>
        </w:tc>
        <w:tc>
          <w:tcPr>
            <w:tcW w:w="836" w:type="dxa"/>
            <w:tcBorders>
              <w:top w:val="single" w:sz="4" w:space="0" w:color="auto"/>
              <w:bottom w:val="single" w:sz="4" w:space="0" w:color="auto"/>
            </w:tcBorders>
          </w:tcPr>
          <w:p w14:paraId="66A7A62C" w14:textId="4B6BC3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9ED567" w14:textId="77777777" w:rsidR="001C0AD4" w:rsidRDefault="001C0AD4" w:rsidP="001C0AD4">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shd w:val="clear" w:color="auto" w:fill="FFFFFF"/>
          </w:tcPr>
          <w:p w14:paraId="106DAE15" w14:textId="77777777" w:rsidR="001C0AD4" w:rsidRDefault="001C0AD4" w:rsidP="001C0AD4">
            <w:pPr>
              <w:numPr>
                <w:ilvl w:val="0"/>
                <w:numId w:val="94"/>
              </w:numPr>
              <w:spacing w:before="20" w:after="20"/>
              <w:ind w:left="357" w:hanging="357"/>
              <w:jc w:val="both"/>
              <w:rPr>
                <w:rFonts w:ascii="Arial" w:hAnsi="Arial" w:cs="Arial"/>
                <w:color w:val="000000"/>
              </w:rPr>
            </w:pPr>
            <w:r>
              <w:rPr>
                <w:rFonts w:ascii="Arial" w:hAnsi="Arial" w:cs="Arial"/>
                <w:color w:val="000000"/>
              </w:rPr>
              <w:t xml:space="preserve">Subsection heading amended to </w:t>
            </w:r>
            <w:bookmarkStart w:id="185" w:name="_Hlk71720768"/>
            <w:r>
              <w:rPr>
                <w:rFonts w:ascii="Arial" w:hAnsi="Arial" w:cs="Arial"/>
                <w:color w:val="000000"/>
              </w:rPr>
              <w:t>“</w:t>
            </w:r>
            <w:r>
              <w:rPr>
                <w:rFonts w:ascii="Arial" w:hAnsi="Arial" w:cs="Arial"/>
                <w:b/>
                <w:bCs/>
                <w:color w:val="000000"/>
              </w:rPr>
              <w:t>Temporary increase in maximum length of FRO/FRO extension due to COVID-19</w:t>
            </w:r>
            <w:r w:rsidRPr="00D112F2">
              <w:rPr>
                <w:rFonts w:ascii="Arial" w:hAnsi="Arial" w:cs="Arial"/>
                <w:color w:val="000000"/>
              </w:rPr>
              <w:t>”.</w:t>
            </w:r>
            <w:bookmarkEnd w:id="185"/>
          </w:p>
          <w:p w14:paraId="5ABC110D" w14:textId="77777777" w:rsidR="001C0AD4" w:rsidRDefault="001C0AD4" w:rsidP="001C0AD4">
            <w:pPr>
              <w:numPr>
                <w:ilvl w:val="0"/>
                <w:numId w:val="94"/>
              </w:numPr>
              <w:spacing w:before="20" w:after="20"/>
              <w:ind w:left="357" w:hanging="357"/>
              <w:jc w:val="both"/>
              <w:rPr>
                <w:rFonts w:ascii="Arial" w:hAnsi="Arial" w:cs="Arial"/>
                <w:color w:val="000000"/>
              </w:rPr>
            </w:pPr>
            <w:r>
              <w:rPr>
                <w:rFonts w:ascii="Arial" w:hAnsi="Arial" w:cs="Arial"/>
                <w:color w:val="000000"/>
              </w:rPr>
              <w:t>Amendment to text, noting that the COVID-19 amendments to the maximum period of an FRO have been extended to 26/04/2023.</w:t>
            </w:r>
          </w:p>
        </w:tc>
      </w:tr>
      <w:tr w:rsidR="001C0AD4" w14:paraId="34E5461B" w14:textId="77777777" w:rsidTr="009B6A89">
        <w:tc>
          <w:tcPr>
            <w:tcW w:w="1261" w:type="dxa"/>
            <w:gridSpan w:val="2"/>
            <w:tcBorders>
              <w:top w:val="single" w:sz="4" w:space="0" w:color="auto"/>
              <w:left w:val="single" w:sz="18" w:space="0" w:color="auto"/>
              <w:bottom w:val="single" w:sz="12" w:space="0" w:color="auto"/>
            </w:tcBorders>
          </w:tcPr>
          <w:p w14:paraId="69EF193A" w14:textId="77777777" w:rsidR="001C0AD4" w:rsidRDefault="001C0AD4" w:rsidP="001C0AD4">
            <w:pPr>
              <w:rPr>
                <w:lang w:val="en-AU"/>
              </w:rPr>
            </w:pPr>
            <w:r>
              <w:rPr>
                <w:lang w:val="en-AU"/>
              </w:rPr>
              <w:t>19/04/21</w:t>
            </w:r>
          </w:p>
        </w:tc>
        <w:tc>
          <w:tcPr>
            <w:tcW w:w="836" w:type="dxa"/>
            <w:tcBorders>
              <w:top w:val="single" w:sz="4" w:space="0" w:color="auto"/>
              <w:bottom w:val="single" w:sz="12" w:space="0" w:color="auto"/>
            </w:tcBorders>
          </w:tcPr>
          <w:p w14:paraId="14A7C47A" w14:textId="3EEC30FB" w:rsidR="001C0AD4" w:rsidRDefault="001C0AD4" w:rsidP="001C0AD4">
            <w:pPr>
              <w:jc w:val="center"/>
              <w:rPr>
                <w:lang w:val="en-AU"/>
              </w:rPr>
            </w:pPr>
            <w:r>
              <w:rPr>
                <w:lang w:val="en-AU"/>
              </w:rPr>
              <w:t>5</w:t>
            </w:r>
          </w:p>
        </w:tc>
        <w:tc>
          <w:tcPr>
            <w:tcW w:w="1439" w:type="dxa"/>
            <w:tcBorders>
              <w:top w:val="single" w:sz="4" w:space="0" w:color="auto"/>
              <w:bottom w:val="single" w:sz="12" w:space="0" w:color="auto"/>
            </w:tcBorders>
          </w:tcPr>
          <w:p w14:paraId="03294036" w14:textId="77777777" w:rsidR="001C0AD4" w:rsidRDefault="001C0AD4" w:rsidP="001C0AD4">
            <w:pPr>
              <w:keepNext/>
              <w:jc w:val="center"/>
              <w:rPr>
                <w:lang w:val="en-AU"/>
              </w:rPr>
            </w:pPr>
            <w:r>
              <w:rPr>
                <w:lang w:val="en-AU"/>
              </w:rPr>
              <w:t>5.18.7</w:t>
            </w:r>
          </w:p>
        </w:tc>
        <w:tc>
          <w:tcPr>
            <w:tcW w:w="4802" w:type="dxa"/>
            <w:gridSpan w:val="2"/>
            <w:tcBorders>
              <w:top w:val="single" w:sz="4" w:space="0" w:color="auto"/>
              <w:bottom w:val="single" w:sz="12" w:space="0" w:color="auto"/>
              <w:right w:val="single" w:sz="18" w:space="0" w:color="auto"/>
            </w:tcBorders>
            <w:shd w:val="clear" w:color="auto" w:fill="FFFFFF"/>
          </w:tcPr>
          <w:p w14:paraId="6090FA7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new case of </w:t>
            </w:r>
            <w:r w:rsidRPr="000C27DA">
              <w:rPr>
                <w:rFonts w:ascii="Arial" w:hAnsi="Arial" w:cs="Arial"/>
                <w:i/>
                <w:iCs/>
                <w:color w:val="000000"/>
              </w:rPr>
              <w:t>Re CL</w:t>
            </w:r>
            <w:r>
              <w:rPr>
                <w:rFonts w:ascii="Arial" w:hAnsi="Arial" w:cs="Arial"/>
                <w:color w:val="000000"/>
              </w:rPr>
              <w:t xml:space="preserve"> [Children’s Court of Victoria, 05/02/2021].</w:t>
            </w:r>
          </w:p>
        </w:tc>
      </w:tr>
      <w:tr w:rsidR="001C0AD4" w14:paraId="002B3DD0"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5ABF3DFE" w14:textId="77777777" w:rsidR="001C0AD4" w:rsidRPr="0054535C" w:rsidRDefault="001C0AD4" w:rsidP="001C0AD4">
            <w:pPr>
              <w:keepNext/>
              <w:keepLines/>
              <w:rPr>
                <w:sz w:val="22"/>
                <w:lang w:val="en-AU"/>
              </w:rPr>
            </w:pPr>
            <w:r>
              <w:rPr>
                <w:sz w:val="22"/>
                <w:lang w:val="en-AU"/>
              </w:rPr>
              <w:t>19/04/21</w:t>
            </w:r>
          </w:p>
        </w:tc>
        <w:tc>
          <w:tcPr>
            <w:tcW w:w="7077" w:type="dxa"/>
            <w:gridSpan w:val="4"/>
            <w:tcBorders>
              <w:top w:val="single" w:sz="12" w:space="0" w:color="auto"/>
              <w:bottom w:val="single" w:sz="4" w:space="0" w:color="auto"/>
              <w:right w:val="single" w:sz="18" w:space="0" w:color="auto"/>
            </w:tcBorders>
            <w:shd w:val="clear" w:color="auto" w:fill="DDDDDD"/>
          </w:tcPr>
          <w:p w14:paraId="75BA1E59" w14:textId="11648BF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1BFDDDCD" w14:textId="77777777" w:rsidTr="009B6A89">
        <w:tc>
          <w:tcPr>
            <w:tcW w:w="1261" w:type="dxa"/>
            <w:gridSpan w:val="2"/>
            <w:tcBorders>
              <w:top w:val="single" w:sz="4" w:space="0" w:color="auto"/>
              <w:left w:val="single" w:sz="18" w:space="0" w:color="auto"/>
              <w:bottom w:val="single" w:sz="18" w:space="0" w:color="auto"/>
            </w:tcBorders>
          </w:tcPr>
          <w:p w14:paraId="15EF033F" w14:textId="77777777" w:rsidR="001C0AD4" w:rsidRDefault="001C0AD4" w:rsidP="001C0AD4">
            <w:pPr>
              <w:keepNext/>
              <w:keepLines/>
              <w:rPr>
                <w:lang w:val="en-AU"/>
              </w:rPr>
            </w:pPr>
            <w:r>
              <w:rPr>
                <w:lang w:val="en-AU"/>
              </w:rPr>
              <w:t>19/04/21</w:t>
            </w:r>
          </w:p>
        </w:tc>
        <w:tc>
          <w:tcPr>
            <w:tcW w:w="836" w:type="dxa"/>
            <w:tcBorders>
              <w:top w:val="single" w:sz="4" w:space="0" w:color="auto"/>
              <w:bottom w:val="single" w:sz="18" w:space="0" w:color="auto"/>
            </w:tcBorders>
          </w:tcPr>
          <w:p w14:paraId="0D5C4196" w14:textId="4F43B20A"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274CD418" w14:textId="77777777" w:rsidR="001C0AD4" w:rsidRDefault="001C0AD4" w:rsidP="001C0AD4">
            <w:pPr>
              <w:keepNext/>
              <w:keepLines/>
              <w:jc w:val="center"/>
              <w:rPr>
                <w:b/>
                <w:bCs/>
                <w:lang w:val="en-AU"/>
              </w:rPr>
            </w:pPr>
            <w:r>
              <w:rPr>
                <w:b/>
                <w:bCs/>
                <w:lang w:val="en-AU"/>
              </w:rPr>
              <w:t>6FV.15</w:t>
            </w:r>
          </w:p>
        </w:tc>
        <w:tc>
          <w:tcPr>
            <w:tcW w:w="4802" w:type="dxa"/>
            <w:gridSpan w:val="2"/>
            <w:tcBorders>
              <w:top w:val="single" w:sz="4" w:space="0" w:color="auto"/>
              <w:bottom w:val="single" w:sz="18" w:space="0" w:color="auto"/>
              <w:right w:val="single" w:sz="18" w:space="0" w:color="auto"/>
            </w:tcBorders>
          </w:tcPr>
          <w:p w14:paraId="49715605" w14:textId="77777777"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Minor modification to text to include a reference to s.534(7) CYFA.</w:t>
            </w:r>
          </w:p>
        </w:tc>
      </w:tr>
      <w:tr w:rsidR="001C0AD4" w14:paraId="60876295"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7532CF18"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93FD2D1" w14:textId="13A37B9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2D0AC4E" w14:textId="77777777" w:rsidTr="009B6A89">
        <w:tc>
          <w:tcPr>
            <w:tcW w:w="1261" w:type="dxa"/>
            <w:gridSpan w:val="2"/>
            <w:tcBorders>
              <w:top w:val="single" w:sz="4" w:space="0" w:color="auto"/>
              <w:left w:val="single" w:sz="18" w:space="0" w:color="auto"/>
              <w:bottom w:val="single" w:sz="4" w:space="0" w:color="auto"/>
            </w:tcBorders>
          </w:tcPr>
          <w:p w14:paraId="44DDD2FB" w14:textId="77777777" w:rsidR="001C0AD4" w:rsidRDefault="001C0AD4" w:rsidP="001C0AD4">
            <w:pPr>
              <w:keepNext/>
              <w:keepLines/>
              <w:rPr>
                <w:lang w:val="en-AU"/>
              </w:rPr>
            </w:pPr>
            <w:r>
              <w:rPr>
                <w:lang w:val="en-AU"/>
              </w:rPr>
              <w:t>31/03/21</w:t>
            </w:r>
          </w:p>
        </w:tc>
        <w:tc>
          <w:tcPr>
            <w:tcW w:w="836" w:type="dxa"/>
            <w:tcBorders>
              <w:top w:val="single" w:sz="4" w:space="0" w:color="auto"/>
              <w:bottom w:val="single" w:sz="4" w:space="0" w:color="auto"/>
            </w:tcBorders>
          </w:tcPr>
          <w:p w14:paraId="0CF3D3C2" w14:textId="00EEAA47"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010F7486" w14:textId="77777777" w:rsidR="001C0AD4" w:rsidRDefault="001C0AD4" w:rsidP="001C0AD4">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shd w:val="clear" w:color="auto" w:fill="FFFFFF"/>
          </w:tcPr>
          <w:p w14:paraId="48F5F140" w14:textId="77777777" w:rsidR="001C0AD4" w:rsidRDefault="001C0AD4" w:rsidP="001C0AD4">
            <w:pPr>
              <w:keepNext/>
              <w:keepLines/>
              <w:numPr>
                <w:ilvl w:val="0"/>
                <w:numId w:val="92"/>
              </w:numPr>
              <w:spacing w:before="20"/>
              <w:ind w:left="357" w:hanging="357"/>
              <w:jc w:val="both"/>
              <w:rPr>
                <w:rFonts w:ascii="Arial" w:hAnsi="Arial" w:cs="Arial"/>
                <w:color w:val="000000"/>
              </w:rPr>
            </w:pPr>
            <w:r>
              <w:rPr>
                <w:rFonts w:ascii="Arial" w:hAnsi="Arial" w:cs="Arial"/>
                <w:color w:val="000000"/>
              </w:rPr>
              <w:t xml:space="preserve">Heading amended to </w:t>
            </w:r>
            <w:bookmarkStart w:id="186" w:name="_Hlk71720877"/>
            <w:r>
              <w:rPr>
                <w:rFonts w:ascii="Arial" w:hAnsi="Arial" w:cs="Arial"/>
                <w:color w:val="000000"/>
              </w:rPr>
              <w:t>“</w:t>
            </w:r>
            <w:r>
              <w:rPr>
                <w:rFonts w:ascii="Arial" w:hAnsi="Arial" w:cs="Arial"/>
                <w:b/>
                <w:bCs/>
                <w:color w:val="000000"/>
              </w:rPr>
              <w:t>COVID-19 amendments to relevant legislation and their aftermath [2020/21]</w:t>
            </w:r>
            <w:r w:rsidRPr="009E7A43">
              <w:rPr>
                <w:rFonts w:ascii="Arial" w:hAnsi="Arial" w:cs="Arial"/>
                <w:b/>
                <w:bCs/>
                <w:color w:val="000000"/>
              </w:rPr>
              <w:t>”.</w:t>
            </w:r>
            <w:bookmarkEnd w:id="186"/>
          </w:p>
          <w:p w14:paraId="1E35036A" w14:textId="77777777" w:rsidR="001C0AD4" w:rsidRDefault="001C0AD4" w:rsidP="001C0AD4">
            <w:pPr>
              <w:keepNext/>
              <w:keepLines/>
              <w:numPr>
                <w:ilvl w:val="0"/>
                <w:numId w:val="92"/>
              </w:numPr>
              <w:spacing w:after="20"/>
              <w:ind w:left="357" w:hanging="357"/>
              <w:jc w:val="both"/>
              <w:rPr>
                <w:rFonts w:ascii="Arial" w:hAnsi="Arial" w:cs="Arial"/>
                <w:color w:val="000000"/>
              </w:rPr>
            </w:pPr>
            <w:r>
              <w:rPr>
                <w:rFonts w:ascii="Arial" w:hAnsi="Arial" w:cs="Arial"/>
                <w:color w:val="000000"/>
              </w:rPr>
              <w:t xml:space="preserve">Major modifications to text, in particular a commentary on the </w:t>
            </w:r>
            <w:r w:rsidRPr="00B06C93">
              <w:rPr>
                <w:rFonts w:ascii="Arial" w:hAnsi="Arial" w:cs="Arial"/>
                <w:bCs/>
                <w:u w:val="single"/>
              </w:rPr>
              <w:t>Justice Legislation Amendment (System Enhancements and Other Matters) Act 2021</w:t>
            </w:r>
            <w:r>
              <w:rPr>
                <w:rFonts w:ascii="Arial" w:hAnsi="Arial" w:cs="Arial"/>
                <w:bCs/>
              </w:rPr>
              <w:t xml:space="preserve"> </w:t>
            </w:r>
            <w:r w:rsidRPr="00E84200">
              <w:rPr>
                <w:rFonts w:ascii="Arial" w:hAnsi="Arial" w:cs="Arial"/>
                <w:bCs/>
                <w:color w:val="000000"/>
              </w:rPr>
              <w:t>(No.11/2021)</w:t>
            </w:r>
            <w:r>
              <w:rPr>
                <w:rFonts w:ascii="Arial" w:hAnsi="Arial" w:cs="Arial"/>
                <w:bCs/>
                <w:color w:val="000000"/>
              </w:rPr>
              <w:t xml:space="preserve"> is added.</w:t>
            </w:r>
          </w:p>
        </w:tc>
      </w:tr>
      <w:tr w:rsidR="001C0AD4" w14:paraId="6E912058" w14:textId="77777777" w:rsidTr="009B6A89">
        <w:tc>
          <w:tcPr>
            <w:tcW w:w="1261" w:type="dxa"/>
            <w:gridSpan w:val="2"/>
            <w:tcBorders>
              <w:top w:val="single" w:sz="4" w:space="0" w:color="auto"/>
              <w:left w:val="single" w:sz="18" w:space="0" w:color="auto"/>
              <w:bottom w:val="single" w:sz="4" w:space="0" w:color="auto"/>
            </w:tcBorders>
          </w:tcPr>
          <w:p w14:paraId="4A6F326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6ECB1CB" w14:textId="2BCC327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16D8A91"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shd w:val="clear" w:color="auto" w:fill="FFFFFF"/>
          </w:tcPr>
          <w:p w14:paraId="4269C401" w14:textId="77777777" w:rsidR="001C0AD4" w:rsidRDefault="001C0AD4" w:rsidP="001C0AD4">
            <w:pPr>
              <w:spacing w:before="20" w:after="20"/>
              <w:jc w:val="both"/>
              <w:rPr>
                <w:rFonts w:ascii="Arial" w:hAnsi="Arial" w:cs="Arial"/>
                <w:color w:val="000000"/>
              </w:rPr>
            </w:pPr>
            <w:r>
              <w:rPr>
                <w:rFonts w:ascii="Arial" w:hAnsi="Arial" w:cs="Arial"/>
                <w:color w:val="000000"/>
              </w:rPr>
              <w:t>This paragraph has been updated and most of its previous contents have been deleted.</w:t>
            </w:r>
          </w:p>
        </w:tc>
      </w:tr>
      <w:tr w:rsidR="001C0AD4" w14:paraId="1CE88738" w14:textId="77777777" w:rsidTr="009B6A89">
        <w:tc>
          <w:tcPr>
            <w:tcW w:w="1261" w:type="dxa"/>
            <w:gridSpan w:val="2"/>
            <w:tcBorders>
              <w:top w:val="single" w:sz="4" w:space="0" w:color="auto"/>
              <w:left w:val="single" w:sz="18" w:space="0" w:color="auto"/>
              <w:bottom w:val="single" w:sz="4" w:space="0" w:color="auto"/>
            </w:tcBorders>
          </w:tcPr>
          <w:p w14:paraId="5092C2D5"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94950C1" w14:textId="0C31D2F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CABBAC0"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shd w:val="clear" w:color="auto" w:fill="FFFFFF"/>
          </w:tcPr>
          <w:p w14:paraId="63285242" w14:textId="77777777" w:rsidR="001C0AD4" w:rsidRPr="00354F0B" w:rsidRDefault="001C0AD4" w:rsidP="001C0AD4">
            <w:pPr>
              <w:spacing w:before="20" w:after="20"/>
              <w:jc w:val="both"/>
              <w:rPr>
                <w:rFonts w:ascii="Arial" w:hAnsi="Arial" w:cs="Arial"/>
                <w:color w:val="000000"/>
              </w:rPr>
            </w:pPr>
            <w:r>
              <w:rPr>
                <w:rFonts w:ascii="Arial" w:hAnsi="Arial" w:cs="Arial"/>
                <w:color w:val="000000"/>
              </w:rPr>
              <w:t xml:space="preserve">Updating of paragraph to add material about the rule-making power in relation to judicial registrars and the addition of a reference to new </w:t>
            </w:r>
            <w:r w:rsidRPr="00354F0B">
              <w:rPr>
                <w:rFonts w:ascii="Arial" w:hAnsi="Arial" w:cs="Arial"/>
                <w:color w:val="000000"/>
                <w:u w:val="single"/>
              </w:rPr>
              <w:t>Children, Youth and Families (Children’s Court Judicial Registrars) Rules 2021</w:t>
            </w:r>
            <w:r>
              <w:rPr>
                <w:rFonts w:ascii="Arial" w:hAnsi="Arial" w:cs="Arial"/>
                <w:color w:val="000000"/>
                <w:u w:val="single"/>
              </w:rPr>
              <w:t>.</w:t>
            </w:r>
          </w:p>
        </w:tc>
      </w:tr>
      <w:tr w:rsidR="001C0AD4" w14:paraId="33B3A91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82FA2"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C682DD9" w14:textId="44C0E42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12A26F7D" w14:textId="77777777" w:rsidTr="009B6A89">
        <w:tc>
          <w:tcPr>
            <w:tcW w:w="1261" w:type="dxa"/>
            <w:gridSpan w:val="2"/>
            <w:tcBorders>
              <w:top w:val="single" w:sz="4" w:space="0" w:color="auto"/>
              <w:left w:val="single" w:sz="18" w:space="0" w:color="auto"/>
              <w:bottom w:val="single" w:sz="4" w:space="0" w:color="auto"/>
            </w:tcBorders>
          </w:tcPr>
          <w:p w14:paraId="0E698C61"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23B163F" w14:textId="453C28E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FD11A6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EF692C" w14:textId="77777777" w:rsidR="001C0AD4" w:rsidRDefault="001C0AD4" w:rsidP="001C0AD4">
            <w:pPr>
              <w:spacing w:before="20" w:after="20"/>
              <w:jc w:val="both"/>
              <w:rPr>
                <w:rFonts w:ascii="Arial" w:hAnsi="Arial" w:cs="Arial"/>
                <w:color w:val="000000"/>
              </w:rPr>
            </w:pPr>
            <w:r>
              <w:rPr>
                <w:rFonts w:ascii="Arial" w:hAnsi="Arial" w:cs="Arial"/>
                <w:color w:val="000000"/>
              </w:rPr>
              <w:t>Expansion of text relating to the powers and duties of judicial registrars and registrars of the ChCV.</w:t>
            </w:r>
          </w:p>
        </w:tc>
      </w:tr>
      <w:tr w:rsidR="001C0AD4" w14:paraId="21575FF7" w14:textId="77777777" w:rsidTr="009B6A89">
        <w:tc>
          <w:tcPr>
            <w:tcW w:w="1261" w:type="dxa"/>
            <w:gridSpan w:val="2"/>
            <w:tcBorders>
              <w:top w:val="single" w:sz="4" w:space="0" w:color="auto"/>
              <w:left w:val="single" w:sz="18" w:space="0" w:color="auto"/>
              <w:bottom w:val="single" w:sz="4" w:space="0" w:color="auto"/>
            </w:tcBorders>
          </w:tcPr>
          <w:p w14:paraId="7C9BD238"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0DC96F3" w14:textId="4E4469E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9978B45"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5C6A93D"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amendments to text.</w:t>
            </w:r>
          </w:p>
        </w:tc>
      </w:tr>
      <w:tr w:rsidR="001C0AD4" w14:paraId="411F31B8" w14:textId="77777777" w:rsidTr="009B6A89">
        <w:tc>
          <w:tcPr>
            <w:tcW w:w="1261" w:type="dxa"/>
            <w:gridSpan w:val="2"/>
            <w:tcBorders>
              <w:top w:val="single" w:sz="4" w:space="0" w:color="auto"/>
              <w:left w:val="single" w:sz="18" w:space="0" w:color="auto"/>
              <w:bottom w:val="single" w:sz="4" w:space="0" w:color="auto"/>
            </w:tcBorders>
          </w:tcPr>
          <w:p w14:paraId="30095DF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265F73C" w14:textId="04C0D69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CAAF55"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6B5378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modification to text re amendments to the </w:t>
            </w:r>
            <w:r w:rsidRPr="005D6499">
              <w:rPr>
                <w:rFonts w:ascii="Arial" w:hAnsi="Arial" w:cs="Arial"/>
                <w:color w:val="000000"/>
                <w:u w:val="single"/>
              </w:rPr>
              <w:t>Open Courts Act 201</w:t>
            </w:r>
            <w:r>
              <w:rPr>
                <w:rFonts w:ascii="Arial" w:hAnsi="Arial" w:cs="Arial"/>
                <w:color w:val="000000"/>
                <w:u w:val="single"/>
              </w:rPr>
              <w:t>0</w:t>
            </w:r>
            <w:r>
              <w:rPr>
                <w:rFonts w:ascii="Arial" w:hAnsi="Arial" w:cs="Arial"/>
                <w:color w:val="000000"/>
              </w:rPr>
              <w:t>.</w:t>
            </w:r>
          </w:p>
        </w:tc>
      </w:tr>
      <w:tr w:rsidR="001C0AD4" w14:paraId="58EBB7A2" w14:textId="77777777" w:rsidTr="009B6A89">
        <w:tc>
          <w:tcPr>
            <w:tcW w:w="1261" w:type="dxa"/>
            <w:gridSpan w:val="2"/>
            <w:tcBorders>
              <w:top w:val="single" w:sz="4" w:space="0" w:color="auto"/>
              <w:left w:val="single" w:sz="18" w:space="0" w:color="auto"/>
              <w:bottom w:val="single" w:sz="4" w:space="0" w:color="auto"/>
            </w:tcBorders>
          </w:tcPr>
          <w:p w14:paraId="64C34239"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1D07181" w14:textId="097C986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49F31D0"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0A46CB23"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283BEAF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5F0AB59" w14:textId="77777777" w:rsidR="001C0AD4" w:rsidRPr="0054535C" w:rsidRDefault="001C0AD4" w:rsidP="001C0AD4">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CEA6BF1" w14:textId="52518C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0079EB9" w14:textId="77777777" w:rsidTr="009B6A89">
        <w:tc>
          <w:tcPr>
            <w:tcW w:w="1261" w:type="dxa"/>
            <w:gridSpan w:val="2"/>
            <w:tcBorders>
              <w:top w:val="single" w:sz="4" w:space="0" w:color="auto"/>
              <w:left w:val="single" w:sz="18" w:space="0" w:color="auto"/>
              <w:bottom w:val="single" w:sz="4" w:space="0" w:color="auto"/>
            </w:tcBorders>
          </w:tcPr>
          <w:p w14:paraId="1DB30870"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8577552" w14:textId="6A12B8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3CB350"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9B7ECE4" w14:textId="77777777" w:rsidR="001C0AD4" w:rsidRPr="009B0C94" w:rsidRDefault="001C0AD4" w:rsidP="001C0AD4">
            <w:pPr>
              <w:spacing w:before="20"/>
              <w:jc w:val="both"/>
              <w:rPr>
                <w:rFonts w:ascii="Arial" w:hAnsi="Arial" w:cs="Arial"/>
                <w:color w:val="000000"/>
                <w:szCs w:val="24"/>
              </w:rPr>
            </w:pPr>
            <w:r w:rsidRPr="009B0C94">
              <w:rPr>
                <w:rFonts w:ascii="Arial" w:hAnsi="Arial" w:cs="Arial"/>
                <w:color w:val="000000"/>
                <w:szCs w:val="24"/>
              </w:rPr>
              <w:t>Reference to new case</w:t>
            </w:r>
            <w:r>
              <w:rPr>
                <w:rFonts w:ascii="Arial" w:hAnsi="Arial" w:cs="Arial"/>
                <w:color w:val="000000"/>
                <w:szCs w:val="24"/>
              </w:rPr>
              <w:t>s</w:t>
            </w:r>
            <w:r w:rsidRPr="009B0C94">
              <w:rPr>
                <w:rFonts w:ascii="Arial" w:hAnsi="Arial" w:cs="Arial"/>
                <w:color w:val="000000"/>
                <w:szCs w:val="24"/>
              </w:rPr>
              <w:t xml:space="preserve"> of </w:t>
            </w:r>
            <w:r w:rsidRPr="009B0C94">
              <w:rPr>
                <w:rFonts w:ascii="Arial" w:hAnsi="Arial" w:cs="Arial"/>
                <w:i/>
                <w:iCs/>
              </w:rPr>
              <w:t>Oakey Coal Action Alliance Inc v New Acland Coal P/L</w:t>
            </w:r>
            <w:r>
              <w:rPr>
                <w:rFonts w:ascii="Arial" w:hAnsi="Arial" w:cs="Arial"/>
                <w:color w:val="000000"/>
                <w:szCs w:val="24"/>
              </w:rPr>
              <w:t xml:space="preserve"> [2021] HCA 2; </w:t>
            </w:r>
            <w:r w:rsidRPr="00DD62D8">
              <w:rPr>
                <w:rFonts w:ascii="Arial" w:hAnsi="Arial" w:cs="Arial"/>
                <w:bCs/>
                <w:i/>
                <w:iCs/>
                <w:color w:val="000000"/>
              </w:rPr>
              <w:t>Minister for Immigration, Citizenship, Migrant Services and Multicultural Affairs v AAM17</w:t>
            </w:r>
            <w:r>
              <w:rPr>
                <w:rFonts w:ascii="Arial" w:hAnsi="Arial" w:cs="Arial"/>
                <w:bCs/>
                <w:color w:val="000000"/>
              </w:rPr>
              <w:t xml:space="preserve"> [2021] HCA 6 at [22]-[44].</w:t>
            </w:r>
          </w:p>
        </w:tc>
      </w:tr>
      <w:tr w:rsidR="001C0AD4" w14:paraId="79E21CA8" w14:textId="77777777" w:rsidTr="009B6A89">
        <w:tc>
          <w:tcPr>
            <w:tcW w:w="1261" w:type="dxa"/>
            <w:gridSpan w:val="2"/>
            <w:tcBorders>
              <w:top w:val="single" w:sz="4" w:space="0" w:color="auto"/>
              <w:left w:val="single" w:sz="18" w:space="0" w:color="auto"/>
              <w:bottom w:val="single" w:sz="4" w:space="0" w:color="auto"/>
            </w:tcBorders>
          </w:tcPr>
          <w:p w14:paraId="6F610C60"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924B1BD" w14:textId="0F30AD1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FC38B09" w14:textId="77777777" w:rsidR="001C0AD4" w:rsidRDefault="001C0AD4" w:rsidP="001C0AD4">
            <w:pPr>
              <w:keepNext/>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5BB996FC"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EE719A">
              <w:rPr>
                <w:rFonts w:ascii="Arial" w:hAnsi="Arial" w:cs="Arial"/>
                <w:color w:val="000000"/>
                <w:szCs w:val="24"/>
                <w:u w:val="single"/>
              </w:rPr>
              <w:t>Oaths and Affirmations Act 2018 (Vic)</w:t>
            </w:r>
            <w:r>
              <w:rPr>
                <w:rFonts w:ascii="Arial" w:hAnsi="Arial" w:cs="Arial"/>
                <w:color w:val="000000"/>
                <w:szCs w:val="24"/>
              </w:rPr>
              <w:t xml:space="preserve"> and the </w:t>
            </w:r>
            <w:r w:rsidRPr="00EE719A">
              <w:rPr>
                <w:rFonts w:ascii="Arial" w:hAnsi="Arial" w:cs="Arial"/>
                <w:color w:val="000000"/>
                <w:szCs w:val="24"/>
                <w:u w:val="single"/>
              </w:rPr>
              <w:t>Electronic Transactions (Victoria) Act 2000</w:t>
            </w:r>
            <w:r>
              <w:rPr>
                <w:rFonts w:ascii="Arial" w:hAnsi="Arial" w:cs="Arial"/>
                <w:color w:val="000000"/>
                <w:szCs w:val="24"/>
              </w:rPr>
              <w:t>.</w:t>
            </w:r>
          </w:p>
        </w:tc>
      </w:tr>
      <w:tr w:rsidR="001C0AD4" w14:paraId="1DE50F1D" w14:textId="77777777" w:rsidTr="009B6A89">
        <w:tc>
          <w:tcPr>
            <w:tcW w:w="1261" w:type="dxa"/>
            <w:gridSpan w:val="2"/>
            <w:tcBorders>
              <w:top w:val="single" w:sz="4" w:space="0" w:color="auto"/>
              <w:left w:val="single" w:sz="18" w:space="0" w:color="auto"/>
              <w:bottom w:val="single" w:sz="4" w:space="0" w:color="auto"/>
            </w:tcBorders>
          </w:tcPr>
          <w:p w14:paraId="7272546F"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71E2CD3" w14:textId="68F46A6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BAA4FED" w14:textId="77777777" w:rsidR="001C0AD4" w:rsidRDefault="001C0AD4" w:rsidP="001C0AD4">
            <w:pPr>
              <w:keepNext/>
              <w:jc w:val="center"/>
              <w:rPr>
                <w:lang w:val="en-AU"/>
              </w:rPr>
            </w:pPr>
            <w:r>
              <w:rPr>
                <w:lang w:val="en-AU"/>
              </w:rPr>
              <w:t>3.5.12</w:t>
            </w:r>
          </w:p>
          <w:p w14:paraId="5FC9168E" w14:textId="77777777" w:rsidR="001C0AD4" w:rsidRDefault="001C0AD4" w:rsidP="001C0AD4">
            <w:pPr>
              <w:keepNext/>
              <w:jc w:val="center"/>
              <w:rPr>
                <w:lang w:val="en-AU"/>
              </w:rPr>
            </w:pPr>
            <w:r>
              <w:rPr>
                <w:lang w:val="en-AU"/>
              </w:rPr>
              <w:t>3.5.12.1</w:t>
            </w:r>
          </w:p>
        </w:tc>
        <w:tc>
          <w:tcPr>
            <w:tcW w:w="4802" w:type="dxa"/>
            <w:gridSpan w:val="2"/>
            <w:tcBorders>
              <w:top w:val="single" w:sz="4" w:space="0" w:color="auto"/>
              <w:bottom w:val="single" w:sz="4" w:space="0" w:color="auto"/>
              <w:right w:val="single" w:sz="18" w:space="0" w:color="auto"/>
            </w:tcBorders>
          </w:tcPr>
          <w:p w14:paraId="40732F29" w14:textId="77777777" w:rsidR="001C0AD4" w:rsidRDefault="001C0AD4" w:rsidP="001C0AD4">
            <w:pPr>
              <w:spacing w:before="20" w:after="20"/>
              <w:jc w:val="both"/>
              <w:rPr>
                <w:rFonts w:ascii="Arial" w:hAnsi="Arial" w:cs="Arial"/>
                <w:color w:val="000000"/>
                <w:szCs w:val="24"/>
              </w:rPr>
            </w:pPr>
            <w:r>
              <w:rPr>
                <w:rFonts w:ascii="Arial" w:hAnsi="Arial" w:cs="Arial"/>
                <w:color w:val="000000"/>
                <w:szCs w:val="24"/>
              </w:rPr>
              <w:t xml:space="preserve">Modifications to text as a consequence of amendments to the </w:t>
            </w:r>
            <w:r w:rsidRPr="00CD6854">
              <w:rPr>
                <w:rFonts w:ascii="Arial" w:hAnsi="Arial" w:cs="Arial"/>
                <w:color w:val="000000"/>
                <w:szCs w:val="24"/>
                <w:u w:val="single"/>
              </w:rPr>
              <w:t>Evidence (Miscellaneous Provisions) Act 1958</w:t>
            </w:r>
            <w:r>
              <w:rPr>
                <w:rFonts w:ascii="Arial" w:hAnsi="Arial" w:cs="Arial"/>
                <w:color w:val="000000"/>
                <w:szCs w:val="24"/>
              </w:rPr>
              <w:t>.</w:t>
            </w:r>
          </w:p>
        </w:tc>
      </w:tr>
      <w:tr w:rsidR="001C0AD4" w14:paraId="03CD1E1D" w14:textId="77777777" w:rsidTr="009B6A89">
        <w:tc>
          <w:tcPr>
            <w:tcW w:w="1261" w:type="dxa"/>
            <w:gridSpan w:val="2"/>
            <w:tcBorders>
              <w:top w:val="single" w:sz="4" w:space="0" w:color="auto"/>
              <w:left w:val="single" w:sz="18" w:space="0" w:color="auto"/>
              <w:bottom w:val="single" w:sz="4" w:space="0" w:color="auto"/>
            </w:tcBorders>
          </w:tcPr>
          <w:p w14:paraId="77818F7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06ACB4F" w14:textId="77F19E8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C067D53"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0002BB03"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bookmarkStart w:id="187" w:name="_Hlk67375399"/>
            <w:r w:rsidRPr="00E4524E">
              <w:rPr>
                <w:rFonts w:ascii="Arial" w:hAnsi="Arial" w:cs="Arial"/>
                <w:i/>
                <w:iCs/>
                <w:color w:val="000000"/>
                <w:szCs w:val="24"/>
              </w:rPr>
              <w:t xml:space="preserve">Funston v CCSS Pty Ltd (Costs) </w:t>
            </w:r>
            <w:r>
              <w:rPr>
                <w:rFonts w:ascii="Arial" w:hAnsi="Arial" w:cs="Arial"/>
                <w:color w:val="000000"/>
                <w:szCs w:val="24"/>
              </w:rPr>
              <w:t>[2021] VSC 100</w:t>
            </w:r>
            <w:bookmarkEnd w:id="187"/>
            <w:r>
              <w:rPr>
                <w:rFonts w:ascii="Arial" w:hAnsi="Arial" w:cs="Arial"/>
                <w:color w:val="000000"/>
                <w:szCs w:val="24"/>
              </w:rPr>
              <w:t xml:space="preserve"> at [3]-[4].</w:t>
            </w:r>
          </w:p>
        </w:tc>
      </w:tr>
      <w:tr w:rsidR="001C0AD4" w14:paraId="068E27AC" w14:textId="77777777" w:rsidTr="009B6A89">
        <w:tc>
          <w:tcPr>
            <w:tcW w:w="1261" w:type="dxa"/>
            <w:gridSpan w:val="2"/>
            <w:tcBorders>
              <w:top w:val="single" w:sz="4" w:space="0" w:color="auto"/>
              <w:left w:val="single" w:sz="18" w:space="0" w:color="auto"/>
              <w:bottom w:val="single" w:sz="4" w:space="0" w:color="auto"/>
            </w:tcBorders>
          </w:tcPr>
          <w:p w14:paraId="6F08DE9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250BE17" w14:textId="2A782CA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995ABD" w14:textId="77777777" w:rsidR="001C0AD4" w:rsidRDefault="001C0AD4" w:rsidP="001C0AD4">
            <w:pPr>
              <w:keepNext/>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4C3ACB18" w14:textId="77777777" w:rsidR="001C0AD4" w:rsidRPr="009B0C94" w:rsidRDefault="001C0AD4" w:rsidP="001C0AD4">
            <w:pPr>
              <w:spacing w:after="20"/>
              <w:jc w:val="both"/>
              <w:rPr>
                <w:rFonts w:ascii="Arial" w:hAnsi="Arial" w:cs="Arial"/>
                <w:color w:val="000000"/>
                <w:szCs w:val="24"/>
              </w:rPr>
            </w:pPr>
            <w:r>
              <w:rPr>
                <w:rFonts w:ascii="Arial" w:hAnsi="Arial" w:cs="Arial"/>
                <w:color w:val="000000"/>
                <w:szCs w:val="24"/>
              </w:rPr>
              <w:t xml:space="preserve">Reference to new cases of </w:t>
            </w:r>
            <w:r w:rsidRPr="009F17D4">
              <w:rPr>
                <w:rFonts w:ascii="Arial" w:hAnsi="Arial" w:cs="Arial"/>
                <w:i/>
                <w:iCs/>
                <w:color w:val="000000"/>
              </w:rPr>
              <w:t xml:space="preserve">Madafferi v The Queen </w:t>
            </w:r>
            <w:r>
              <w:rPr>
                <w:rFonts w:ascii="Arial" w:hAnsi="Arial" w:cs="Arial"/>
                <w:i/>
                <w:iCs/>
                <w:color w:val="000000"/>
              </w:rPr>
              <w:t>[</w:t>
            </w:r>
            <w:r w:rsidRPr="009F17D4">
              <w:rPr>
                <w:rFonts w:ascii="Arial" w:hAnsi="Arial" w:cs="Arial"/>
                <w:i/>
                <w:iCs/>
                <w:color w:val="000000"/>
              </w:rPr>
              <w:t>No.2</w:t>
            </w:r>
            <w:r>
              <w:rPr>
                <w:rFonts w:ascii="Arial" w:hAnsi="Arial" w:cs="Arial"/>
                <w:i/>
                <w:iCs/>
                <w:color w:val="000000"/>
              </w:rPr>
              <w:t>]</w:t>
            </w:r>
            <w:r>
              <w:rPr>
                <w:rFonts w:ascii="Arial" w:hAnsi="Arial" w:cs="Arial"/>
                <w:color w:val="000000"/>
              </w:rPr>
              <w:t xml:space="preserve"> [2021] VSCA 4 and </w:t>
            </w:r>
            <w:r w:rsidRPr="009F17D4">
              <w:rPr>
                <w:rFonts w:ascii="Arial" w:hAnsi="Arial" w:cs="Arial"/>
                <w:i/>
                <w:iCs/>
                <w:color w:val="000000"/>
              </w:rPr>
              <w:t>Zirilli v The Queen [No.2]</w:t>
            </w:r>
            <w:r>
              <w:rPr>
                <w:rFonts w:ascii="Arial" w:hAnsi="Arial" w:cs="Arial"/>
                <w:color w:val="000000"/>
              </w:rPr>
              <w:t xml:space="preserve"> [2021] VSCA 5.</w:t>
            </w:r>
          </w:p>
        </w:tc>
      </w:tr>
      <w:tr w:rsidR="001C0AD4" w14:paraId="04DC5ABF" w14:textId="77777777" w:rsidTr="009B6A89">
        <w:tc>
          <w:tcPr>
            <w:tcW w:w="1261" w:type="dxa"/>
            <w:gridSpan w:val="2"/>
            <w:tcBorders>
              <w:top w:val="single" w:sz="4" w:space="0" w:color="auto"/>
              <w:left w:val="single" w:sz="18" w:space="0" w:color="auto"/>
              <w:bottom w:val="single" w:sz="12" w:space="0" w:color="auto"/>
            </w:tcBorders>
          </w:tcPr>
          <w:p w14:paraId="16949DB2" w14:textId="77777777" w:rsidR="001C0AD4" w:rsidRDefault="001C0AD4" w:rsidP="001C0AD4">
            <w:pPr>
              <w:rPr>
                <w:lang w:val="en-AU"/>
              </w:rPr>
            </w:pPr>
            <w:r>
              <w:rPr>
                <w:lang w:val="en-AU"/>
              </w:rPr>
              <w:t>31/03/21</w:t>
            </w:r>
          </w:p>
        </w:tc>
        <w:tc>
          <w:tcPr>
            <w:tcW w:w="836" w:type="dxa"/>
            <w:tcBorders>
              <w:top w:val="single" w:sz="4" w:space="0" w:color="auto"/>
              <w:bottom w:val="single" w:sz="12" w:space="0" w:color="auto"/>
            </w:tcBorders>
          </w:tcPr>
          <w:p w14:paraId="5E726F95" w14:textId="51C9BEC6" w:rsidR="001C0AD4" w:rsidRDefault="001C0AD4" w:rsidP="001C0AD4">
            <w:pPr>
              <w:jc w:val="center"/>
              <w:rPr>
                <w:lang w:val="en-AU"/>
              </w:rPr>
            </w:pPr>
            <w:r>
              <w:rPr>
                <w:lang w:val="en-AU"/>
              </w:rPr>
              <w:t>3</w:t>
            </w:r>
          </w:p>
        </w:tc>
        <w:tc>
          <w:tcPr>
            <w:tcW w:w="1439" w:type="dxa"/>
            <w:tcBorders>
              <w:top w:val="single" w:sz="4" w:space="0" w:color="auto"/>
              <w:bottom w:val="single" w:sz="12" w:space="0" w:color="auto"/>
            </w:tcBorders>
          </w:tcPr>
          <w:p w14:paraId="672F90A0" w14:textId="77777777" w:rsidR="001C0AD4" w:rsidRDefault="001C0AD4" w:rsidP="001C0AD4">
            <w:pPr>
              <w:keepNext/>
              <w:jc w:val="center"/>
              <w:rPr>
                <w:lang w:val="en-AU"/>
              </w:rPr>
            </w:pPr>
            <w:r>
              <w:rPr>
                <w:lang w:val="en-AU"/>
              </w:rPr>
              <w:t>3.9.5</w:t>
            </w:r>
          </w:p>
        </w:tc>
        <w:tc>
          <w:tcPr>
            <w:tcW w:w="4802" w:type="dxa"/>
            <w:gridSpan w:val="2"/>
            <w:tcBorders>
              <w:top w:val="single" w:sz="4" w:space="0" w:color="auto"/>
              <w:bottom w:val="single" w:sz="12" w:space="0" w:color="auto"/>
              <w:right w:val="single" w:sz="18" w:space="0" w:color="auto"/>
            </w:tcBorders>
          </w:tcPr>
          <w:p w14:paraId="26CC40BD" w14:textId="77777777" w:rsidR="001C0AD4" w:rsidRDefault="001C0AD4" w:rsidP="001C0AD4">
            <w:pPr>
              <w:spacing w:after="20"/>
              <w:jc w:val="both"/>
              <w:rPr>
                <w:rFonts w:ascii="Arial" w:hAnsi="Arial" w:cs="Arial"/>
                <w:color w:val="000000"/>
                <w:szCs w:val="24"/>
              </w:rPr>
            </w:pPr>
            <w:r>
              <w:rPr>
                <w:rFonts w:ascii="Arial" w:hAnsi="Arial" w:cs="Arial"/>
                <w:color w:val="000000"/>
                <w:szCs w:val="24"/>
              </w:rPr>
              <w:t xml:space="preserve">Commentary on new case of </w:t>
            </w:r>
            <w:r w:rsidRPr="00F553C5">
              <w:rPr>
                <w:rFonts w:ascii="Arial" w:hAnsi="Arial" w:cs="Arial"/>
                <w:i/>
                <w:iCs/>
                <w:color w:val="000000"/>
                <w:szCs w:val="24"/>
              </w:rPr>
              <w:t>Ganesh v National Australia Bank</w:t>
            </w:r>
            <w:r>
              <w:rPr>
                <w:rFonts w:ascii="Arial" w:hAnsi="Arial" w:cs="Arial"/>
                <w:color w:val="000000"/>
                <w:szCs w:val="24"/>
              </w:rPr>
              <w:t xml:space="preserve"> [2021] VSCA 45.</w:t>
            </w:r>
          </w:p>
        </w:tc>
      </w:tr>
      <w:tr w:rsidR="001C0AD4" w14:paraId="03191A0C"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1491FAD3"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2" w:space="0" w:color="auto"/>
              <w:bottom w:val="single" w:sz="4" w:space="0" w:color="auto"/>
              <w:right w:val="single" w:sz="18" w:space="0" w:color="auto"/>
            </w:tcBorders>
            <w:shd w:val="clear" w:color="auto" w:fill="DDDDDD"/>
          </w:tcPr>
          <w:p w14:paraId="3F503549" w14:textId="3751105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DIV’N–INTERVENTION ORDERS</w:t>
            </w:r>
          </w:p>
        </w:tc>
      </w:tr>
      <w:tr w:rsidR="001C0AD4" w14:paraId="612A1F24" w14:textId="77777777" w:rsidTr="009B6A89">
        <w:tc>
          <w:tcPr>
            <w:tcW w:w="1261" w:type="dxa"/>
            <w:gridSpan w:val="2"/>
            <w:tcBorders>
              <w:top w:val="single" w:sz="4" w:space="0" w:color="auto"/>
              <w:left w:val="single" w:sz="18" w:space="0" w:color="auto"/>
              <w:bottom w:val="single" w:sz="18" w:space="0" w:color="auto"/>
            </w:tcBorders>
          </w:tcPr>
          <w:p w14:paraId="750900BE" w14:textId="77777777" w:rsidR="001C0AD4" w:rsidRDefault="001C0AD4" w:rsidP="001C0AD4">
            <w:pPr>
              <w:keepNext/>
              <w:keepLines/>
              <w:rPr>
                <w:lang w:val="en-AU"/>
              </w:rPr>
            </w:pPr>
            <w:r>
              <w:rPr>
                <w:lang w:val="en-AU"/>
              </w:rPr>
              <w:t>31/03/21</w:t>
            </w:r>
          </w:p>
        </w:tc>
        <w:tc>
          <w:tcPr>
            <w:tcW w:w="836" w:type="dxa"/>
            <w:tcBorders>
              <w:top w:val="single" w:sz="4" w:space="0" w:color="auto"/>
              <w:bottom w:val="single" w:sz="18" w:space="0" w:color="auto"/>
            </w:tcBorders>
          </w:tcPr>
          <w:p w14:paraId="756E76AD" w14:textId="0B60A9DD" w:rsidR="001C0AD4" w:rsidRDefault="001C0AD4" w:rsidP="001C0AD4">
            <w:pPr>
              <w:keepNext/>
              <w:keepLines/>
              <w:jc w:val="center"/>
              <w:rPr>
                <w:lang w:val="en-AU"/>
              </w:rPr>
            </w:pPr>
            <w:r>
              <w:rPr>
                <w:lang w:val="en-AU"/>
              </w:rPr>
              <w:t>6</w:t>
            </w:r>
          </w:p>
        </w:tc>
        <w:tc>
          <w:tcPr>
            <w:tcW w:w="1439" w:type="dxa"/>
            <w:tcBorders>
              <w:top w:val="single" w:sz="4" w:space="0" w:color="auto"/>
              <w:bottom w:val="single" w:sz="18" w:space="0" w:color="auto"/>
            </w:tcBorders>
          </w:tcPr>
          <w:p w14:paraId="29CBD325" w14:textId="77777777" w:rsidR="001C0AD4" w:rsidRDefault="001C0AD4" w:rsidP="001C0AD4">
            <w:pPr>
              <w:keepNext/>
              <w:keepLines/>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0B6FF581" w14:textId="77777777" w:rsidR="001C0AD4" w:rsidRPr="00936AD2" w:rsidRDefault="001C0AD4" w:rsidP="001C0AD4">
            <w:pPr>
              <w:keepNext/>
              <w:keepLines/>
              <w:spacing w:before="20" w:after="20"/>
              <w:jc w:val="both"/>
              <w:rPr>
                <w:rFonts w:ascii="Arial" w:hAnsi="Arial" w:cs="Arial"/>
                <w:bCs/>
                <w:color w:val="000000"/>
              </w:rPr>
            </w:pPr>
            <w:r>
              <w:rPr>
                <w:rFonts w:ascii="Arial" w:hAnsi="Arial" w:cs="Arial"/>
                <w:bCs/>
                <w:color w:val="000000"/>
              </w:rPr>
              <w:t xml:space="preserve">Reference to new case of </w:t>
            </w:r>
            <w:r w:rsidRPr="00C937F4">
              <w:rPr>
                <w:rFonts w:ascii="Arial" w:hAnsi="Arial" w:cs="Arial"/>
                <w:i/>
                <w:iCs/>
              </w:rPr>
              <w:t>Attorney-General (Victoria) v Whittingham</w:t>
            </w:r>
            <w:r>
              <w:rPr>
                <w:rFonts w:ascii="Arial" w:hAnsi="Arial" w:cs="Arial"/>
              </w:rPr>
              <w:t xml:space="preserve"> [2021] VSC 91 at [125]-[149].</w:t>
            </w:r>
          </w:p>
        </w:tc>
      </w:tr>
      <w:tr w:rsidR="001C0AD4" w14:paraId="19BF8D4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F99AA5" w14:textId="77777777" w:rsidR="001C0AD4" w:rsidRPr="0054535C" w:rsidRDefault="001C0AD4" w:rsidP="001C0AD4">
            <w:pPr>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DAE7B5E" w14:textId="28FA99F9"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7B34434E" w14:textId="77777777" w:rsidTr="009B6A89">
        <w:tc>
          <w:tcPr>
            <w:tcW w:w="1261" w:type="dxa"/>
            <w:gridSpan w:val="2"/>
            <w:tcBorders>
              <w:top w:val="single" w:sz="4" w:space="0" w:color="auto"/>
              <w:left w:val="single" w:sz="18" w:space="0" w:color="auto"/>
              <w:bottom w:val="single" w:sz="4" w:space="0" w:color="auto"/>
            </w:tcBorders>
          </w:tcPr>
          <w:p w14:paraId="649CC01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C828C52" w14:textId="42565A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4E0EB0" w14:textId="77777777" w:rsidR="001C0AD4" w:rsidRDefault="001C0AD4" w:rsidP="001C0AD4">
            <w:pPr>
              <w:keepNext/>
              <w:jc w:val="center"/>
              <w:rPr>
                <w:b/>
                <w:bCs/>
                <w:lang w:val="en-AU"/>
              </w:rPr>
            </w:pPr>
            <w:r>
              <w:rPr>
                <w:b/>
                <w:bCs/>
                <w:lang w:val="en-AU"/>
              </w:rPr>
              <w:t>9.2.2</w:t>
            </w:r>
          </w:p>
        </w:tc>
        <w:tc>
          <w:tcPr>
            <w:tcW w:w="4802" w:type="dxa"/>
            <w:gridSpan w:val="2"/>
            <w:tcBorders>
              <w:top w:val="single" w:sz="4" w:space="0" w:color="auto"/>
              <w:bottom w:val="single" w:sz="4" w:space="0" w:color="auto"/>
              <w:right w:val="single" w:sz="18" w:space="0" w:color="auto"/>
            </w:tcBorders>
          </w:tcPr>
          <w:p w14:paraId="38965B2B"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[35], [36] &amp; [55].</w:t>
            </w:r>
          </w:p>
        </w:tc>
      </w:tr>
      <w:tr w:rsidR="001C0AD4" w14:paraId="7153EA5B" w14:textId="77777777" w:rsidTr="009B6A89">
        <w:tc>
          <w:tcPr>
            <w:tcW w:w="1261" w:type="dxa"/>
            <w:gridSpan w:val="2"/>
            <w:tcBorders>
              <w:top w:val="single" w:sz="4" w:space="0" w:color="auto"/>
              <w:left w:val="single" w:sz="18" w:space="0" w:color="auto"/>
              <w:bottom w:val="single" w:sz="4" w:space="0" w:color="auto"/>
            </w:tcBorders>
          </w:tcPr>
          <w:p w14:paraId="1F06FA81"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9C4E161" w14:textId="072F93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07411F" w14:textId="77777777" w:rsidR="001C0AD4" w:rsidRDefault="001C0AD4" w:rsidP="001C0AD4">
            <w:pPr>
              <w:keepNext/>
              <w:jc w:val="center"/>
              <w:rPr>
                <w:b/>
                <w:bCs/>
                <w:lang w:val="en-AU"/>
              </w:rPr>
            </w:pPr>
            <w:r>
              <w:rPr>
                <w:b/>
                <w:bCs/>
                <w:lang w:val="en-AU"/>
              </w:rPr>
              <w:t>9.2.7</w:t>
            </w:r>
          </w:p>
        </w:tc>
        <w:tc>
          <w:tcPr>
            <w:tcW w:w="4802" w:type="dxa"/>
            <w:gridSpan w:val="2"/>
            <w:tcBorders>
              <w:top w:val="single" w:sz="4" w:space="0" w:color="auto"/>
              <w:bottom w:val="single" w:sz="4" w:space="0" w:color="auto"/>
              <w:right w:val="single" w:sz="18" w:space="0" w:color="auto"/>
            </w:tcBorders>
          </w:tcPr>
          <w:p w14:paraId="4E5A17E7"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Pr>
                <w:rFonts w:ascii="Arial" w:hAnsi="Arial" w:cs="Arial"/>
                <w:bCs/>
                <w:i/>
                <w:iCs/>
                <w:color w:val="000000"/>
              </w:rPr>
              <w:t xml:space="preserve">Re </w:t>
            </w:r>
            <w:r w:rsidRPr="00EE19FD">
              <w:rPr>
                <w:rFonts w:ascii="Arial" w:hAnsi="Arial" w:cs="Arial"/>
                <w:bCs/>
                <w:i/>
                <w:iCs/>
                <w:color w:val="000000"/>
              </w:rPr>
              <w:t>Blackmore</w:t>
            </w:r>
            <w:r>
              <w:rPr>
                <w:rFonts w:ascii="Arial" w:hAnsi="Arial" w:cs="Arial"/>
                <w:bCs/>
                <w:color w:val="000000"/>
              </w:rPr>
              <w:t xml:space="preserve"> [2021] VSC 93.</w:t>
            </w:r>
          </w:p>
        </w:tc>
      </w:tr>
      <w:tr w:rsidR="001C0AD4" w14:paraId="71B92E56" w14:textId="77777777" w:rsidTr="009B6A89">
        <w:tc>
          <w:tcPr>
            <w:tcW w:w="1261" w:type="dxa"/>
            <w:gridSpan w:val="2"/>
            <w:tcBorders>
              <w:top w:val="single" w:sz="4" w:space="0" w:color="auto"/>
              <w:left w:val="single" w:sz="18" w:space="0" w:color="auto"/>
              <w:bottom w:val="single" w:sz="4" w:space="0" w:color="auto"/>
            </w:tcBorders>
          </w:tcPr>
          <w:p w14:paraId="3B52A569" w14:textId="77777777" w:rsidR="001C0AD4" w:rsidRDefault="001C0AD4" w:rsidP="001C0AD4">
            <w:pPr>
              <w:keepNext/>
              <w:keepLines/>
              <w:rPr>
                <w:lang w:val="en-AU"/>
              </w:rPr>
            </w:pPr>
            <w:r>
              <w:rPr>
                <w:lang w:val="en-AU"/>
              </w:rPr>
              <w:t>31/03/21</w:t>
            </w:r>
          </w:p>
        </w:tc>
        <w:tc>
          <w:tcPr>
            <w:tcW w:w="836" w:type="dxa"/>
            <w:tcBorders>
              <w:top w:val="single" w:sz="4" w:space="0" w:color="auto"/>
              <w:bottom w:val="single" w:sz="4" w:space="0" w:color="auto"/>
            </w:tcBorders>
          </w:tcPr>
          <w:p w14:paraId="6CA08CD3" w14:textId="370BA7C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6477921"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EFED834"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Very detailed summary of new case of </w:t>
            </w:r>
            <w:r w:rsidRPr="00056B06">
              <w:rPr>
                <w:rFonts w:ascii="Arial" w:hAnsi="Arial" w:cs="Arial"/>
                <w:bCs/>
                <w:i/>
                <w:iCs/>
                <w:color w:val="000000"/>
              </w:rPr>
              <w:t>HA (a pseudonym) v The Queen</w:t>
            </w:r>
            <w:r>
              <w:rPr>
                <w:rFonts w:ascii="Arial" w:hAnsi="Arial" w:cs="Arial"/>
                <w:bCs/>
                <w:color w:val="000000"/>
              </w:rPr>
              <w:t xml:space="preserve"> [2021] VSCA 64.  Summary of new case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w:t>
            </w:r>
          </w:p>
        </w:tc>
      </w:tr>
      <w:tr w:rsidR="001C0AD4" w14:paraId="121A9D58" w14:textId="77777777" w:rsidTr="009B6A89">
        <w:tc>
          <w:tcPr>
            <w:tcW w:w="1261" w:type="dxa"/>
            <w:gridSpan w:val="2"/>
            <w:tcBorders>
              <w:top w:val="single" w:sz="4" w:space="0" w:color="auto"/>
              <w:left w:val="single" w:sz="18" w:space="0" w:color="auto"/>
              <w:bottom w:val="single" w:sz="4" w:space="0" w:color="auto"/>
            </w:tcBorders>
          </w:tcPr>
          <w:p w14:paraId="6833853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B8A5F15" w14:textId="42D205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6E62C6" w14:textId="77777777" w:rsidR="001C0AD4" w:rsidRDefault="001C0AD4" w:rsidP="001C0AD4">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73D01DF8"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110F4F">
              <w:rPr>
                <w:rFonts w:ascii="Arial" w:hAnsi="Arial" w:cs="Arial"/>
                <w:bCs/>
                <w:i/>
                <w:iCs/>
                <w:color w:val="000000"/>
              </w:rPr>
              <w:t>Andrew James Price</w:t>
            </w:r>
            <w:r>
              <w:rPr>
                <w:rFonts w:ascii="Arial" w:hAnsi="Arial" w:cs="Arial"/>
                <w:bCs/>
                <w:color w:val="000000"/>
              </w:rPr>
              <w:t xml:space="preserve"> [2021] VSC 31.</w:t>
            </w:r>
          </w:p>
        </w:tc>
      </w:tr>
      <w:tr w:rsidR="001C0AD4" w14:paraId="159EDD85" w14:textId="77777777" w:rsidTr="009B6A89">
        <w:trPr>
          <w:trHeight w:val="164"/>
        </w:trPr>
        <w:tc>
          <w:tcPr>
            <w:tcW w:w="1261" w:type="dxa"/>
            <w:gridSpan w:val="2"/>
            <w:vMerge w:val="restart"/>
            <w:tcBorders>
              <w:top w:val="single" w:sz="4" w:space="0" w:color="auto"/>
              <w:left w:val="single" w:sz="18" w:space="0" w:color="auto"/>
            </w:tcBorders>
          </w:tcPr>
          <w:p w14:paraId="22130253" w14:textId="77777777" w:rsidR="001C0AD4" w:rsidRDefault="001C0AD4" w:rsidP="001C0AD4">
            <w:pPr>
              <w:rPr>
                <w:lang w:val="en-AU"/>
              </w:rPr>
            </w:pPr>
            <w:r>
              <w:rPr>
                <w:lang w:val="en-AU"/>
              </w:rPr>
              <w:t>31/03/21</w:t>
            </w:r>
          </w:p>
        </w:tc>
        <w:tc>
          <w:tcPr>
            <w:tcW w:w="836" w:type="dxa"/>
            <w:vMerge w:val="restart"/>
            <w:tcBorders>
              <w:top w:val="single" w:sz="4" w:space="0" w:color="auto"/>
            </w:tcBorders>
          </w:tcPr>
          <w:p w14:paraId="4E4CFD52" w14:textId="2BEA64B4" w:rsidR="001C0AD4" w:rsidRDefault="001C0AD4" w:rsidP="001C0AD4">
            <w:pPr>
              <w:jc w:val="center"/>
              <w:rPr>
                <w:lang w:val="en-AU"/>
              </w:rPr>
            </w:pPr>
            <w:r>
              <w:rPr>
                <w:lang w:val="en-AU"/>
              </w:rPr>
              <w:t>9</w:t>
            </w:r>
          </w:p>
        </w:tc>
        <w:tc>
          <w:tcPr>
            <w:tcW w:w="1439" w:type="dxa"/>
            <w:vMerge w:val="restart"/>
            <w:tcBorders>
              <w:top w:val="single" w:sz="4" w:space="0" w:color="auto"/>
            </w:tcBorders>
          </w:tcPr>
          <w:p w14:paraId="7A9F2474" w14:textId="77777777" w:rsidR="001C0AD4" w:rsidRDefault="001C0AD4" w:rsidP="001C0AD4">
            <w:pPr>
              <w:keepNext/>
              <w:jc w:val="center"/>
              <w:rPr>
                <w:b/>
                <w:bCs/>
                <w:lang w:val="en-AU"/>
              </w:rPr>
            </w:pPr>
            <w:r>
              <w:rPr>
                <w:b/>
                <w:bCs/>
                <w:lang w:val="en-AU"/>
              </w:rPr>
              <w:t>9.4.2</w:t>
            </w:r>
          </w:p>
        </w:tc>
        <w:tc>
          <w:tcPr>
            <w:tcW w:w="4802" w:type="dxa"/>
            <w:gridSpan w:val="2"/>
            <w:tcBorders>
              <w:top w:val="single" w:sz="4" w:space="0" w:color="auto"/>
              <w:bottom w:val="single" w:sz="4" w:space="0" w:color="auto"/>
              <w:right w:val="single" w:sz="18" w:space="0" w:color="auto"/>
            </w:tcBorders>
            <w:shd w:val="clear" w:color="auto" w:fill="000000"/>
          </w:tcPr>
          <w:p w14:paraId="46466509" w14:textId="77777777" w:rsidR="001C0AD4" w:rsidRPr="00AE0459" w:rsidRDefault="001C0AD4" w:rsidP="001C0AD4">
            <w:pPr>
              <w:keepNext/>
              <w:keepLines/>
              <w:jc w:val="both"/>
              <w:rPr>
                <w:rFonts w:ascii="Arial" w:hAnsi="Arial" w:cs="Arial"/>
                <w:b/>
                <w:color w:val="FFFFFF"/>
              </w:rPr>
            </w:pPr>
            <w:r w:rsidRPr="00AE0459">
              <w:rPr>
                <w:rFonts w:ascii="Arial" w:hAnsi="Arial" w:cs="Arial"/>
                <w:b/>
                <w:color w:val="FFFFFF"/>
              </w:rPr>
              <w:t>SOME OF THE MATERIAL IN THIS PARAGRAPH HAS BEEN REPOSITIONED.</w:t>
            </w:r>
          </w:p>
        </w:tc>
      </w:tr>
      <w:tr w:rsidR="001C0AD4" w14:paraId="54DAB329" w14:textId="77777777" w:rsidTr="009B6A89">
        <w:trPr>
          <w:trHeight w:val="164"/>
        </w:trPr>
        <w:tc>
          <w:tcPr>
            <w:tcW w:w="1261" w:type="dxa"/>
            <w:gridSpan w:val="2"/>
            <w:vMerge/>
            <w:tcBorders>
              <w:left w:val="single" w:sz="18" w:space="0" w:color="auto"/>
              <w:bottom w:val="single" w:sz="4" w:space="0" w:color="auto"/>
            </w:tcBorders>
          </w:tcPr>
          <w:p w14:paraId="0AA4E33A" w14:textId="77777777" w:rsidR="001C0AD4" w:rsidRDefault="001C0AD4" w:rsidP="001C0AD4">
            <w:pPr>
              <w:rPr>
                <w:lang w:val="en-AU"/>
              </w:rPr>
            </w:pPr>
          </w:p>
        </w:tc>
        <w:tc>
          <w:tcPr>
            <w:tcW w:w="836" w:type="dxa"/>
            <w:vMerge/>
            <w:tcBorders>
              <w:bottom w:val="single" w:sz="4" w:space="0" w:color="auto"/>
            </w:tcBorders>
          </w:tcPr>
          <w:p w14:paraId="72ADEC7A" w14:textId="049C3588" w:rsidR="001C0AD4" w:rsidRDefault="001C0AD4" w:rsidP="001C0AD4">
            <w:pPr>
              <w:jc w:val="center"/>
              <w:rPr>
                <w:lang w:val="en-AU"/>
              </w:rPr>
            </w:pPr>
          </w:p>
        </w:tc>
        <w:tc>
          <w:tcPr>
            <w:tcW w:w="1439" w:type="dxa"/>
            <w:vMerge/>
            <w:tcBorders>
              <w:bottom w:val="single" w:sz="4" w:space="0" w:color="auto"/>
            </w:tcBorders>
          </w:tcPr>
          <w:p w14:paraId="1555FE4E" w14:textId="77777777" w:rsidR="001C0AD4" w:rsidRDefault="001C0AD4" w:rsidP="001C0AD4">
            <w:pPr>
              <w:keepNext/>
              <w:jc w:val="center"/>
              <w:rPr>
                <w:b/>
                <w:bCs/>
                <w:lang w:val="en-AU"/>
              </w:rPr>
            </w:pPr>
          </w:p>
        </w:tc>
        <w:tc>
          <w:tcPr>
            <w:tcW w:w="4802" w:type="dxa"/>
            <w:gridSpan w:val="2"/>
            <w:tcBorders>
              <w:top w:val="single" w:sz="4" w:space="0" w:color="auto"/>
              <w:bottom w:val="single" w:sz="4" w:space="0" w:color="auto"/>
              <w:right w:val="single" w:sz="18" w:space="0" w:color="auto"/>
            </w:tcBorders>
          </w:tcPr>
          <w:p w14:paraId="1F09C517"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[6]-[7].</w:t>
            </w:r>
          </w:p>
        </w:tc>
      </w:tr>
      <w:tr w:rsidR="001C0AD4" w14:paraId="084ED5C9" w14:textId="77777777" w:rsidTr="009B6A89">
        <w:tc>
          <w:tcPr>
            <w:tcW w:w="1261" w:type="dxa"/>
            <w:gridSpan w:val="2"/>
            <w:tcBorders>
              <w:top w:val="single" w:sz="4" w:space="0" w:color="auto"/>
              <w:left w:val="single" w:sz="18" w:space="0" w:color="auto"/>
              <w:bottom w:val="single" w:sz="4" w:space="0" w:color="auto"/>
            </w:tcBorders>
          </w:tcPr>
          <w:p w14:paraId="6518016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4FA1678" w14:textId="5CEBA58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3CDBD3" w14:textId="77777777" w:rsidR="001C0AD4" w:rsidRDefault="001C0AD4" w:rsidP="001C0AD4">
            <w:pPr>
              <w:keepNext/>
              <w:jc w:val="center"/>
              <w:rPr>
                <w:b/>
                <w:bCs/>
                <w:lang w:val="en-AU"/>
              </w:rPr>
            </w:pPr>
            <w:r>
              <w:rPr>
                <w:b/>
                <w:bCs/>
                <w:lang w:val="en-AU"/>
              </w:rPr>
              <w:t>9.4.4.2</w:t>
            </w:r>
          </w:p>
        </w:tc>
        <w:tc>
          <w:tcPr>
            <w:tcW w:w="4802" w:type="dxa"/>
            <w:gridSpan w:val="2"/>
            <w:tcBorders>
              <w:top w:val="single" w:sz="4" w:space="0" w:color="auto"/>
              <w:bottom w:val="single" w:sz="4" w:space="0" w:color="auto"/>
              <w:right w:val="single" w:sz="18" w:space="0" w:color="auto"/>
            </w:tcBorders>
          </w:tcPr>
          <w:p w14:paraId="5ECA0C83"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[62]-[66]. References to new cases of </w:t>
            </w:r>
            <w:r>
              <w:rPr>
                <w:rFonts w:ascii="Arial" w:hAnsi="Arial" w:cs="Arial"/>
                <w:i/>
                <w:iCs/>
                <w:color w:val="000000"/>
              </w:rPr>
              <w:t xml:space="preserve">Re Dinatale </w:t>
            </w:r>
            <w:r w:rsidRPr="00C35FCF">
              <w:rPr>
                <w:rFonts w:ascii="Arial" w:hAnsi="Arial" w:cs="Arial"/>
                <w:color w:val="000000"/>
              </w:rPr>
              <w:t>[2021] VSC 104</w:t>
            </w:r>
            <w:r>
              <w:rPr>
                <w:rFonts w:ascii="Arial" w:hAnsi="Arial" w:cs="Arial"/>
                <w:color w:val="000000"/>
              </w:rPr>
              <w:t xml:space="preserve">; </w:t>
            </w:r>
            <w:r>
              <w:rPr>
                <w:rFonts w:ascii="Arial" w:hAnsi="Arial" w:cs="Arial"/>
                <w:i/>
                <w:iCs/>
                <w:color w:val="000000"/>
              </w:rPr>
              <w:t xml:space="preserve">Re Key </w:t>
            </w:r>
            <w:r w:rsidRPr="004A354F">
              <w:rPr>
                <w:rFonts w:ascii="Arial" w:hAnsi="Arial" w:cs="Arial"/>
                <w:color w:val="000000"/>
              </w:rPr>
              <w:t>[2021] VSC 109</w:t>
            </w:r>
            <w:r>
              <w:rPr>
                <w:rFonts w:ascii="Arial" w:hAnsi="Arial" w:cs="Arial"/>
                <w:color w:val="000000"/>
              </w:rPr>
              <w:t xml:space="preserve">; </w:t>
            </w:r>
            <w:r w:rsidRPr="001D6C88">
              <w:rPr>
                <w:rFonts w:ascii="Arial" w:hAnsi="Arial" w:cs="Arial"/>
                <w:i/>
                <w:iCs/>
                <w:color w:val="000000"/>
              </w:rPr>
              <w:t>Re Blackmore</w:t>
            </w:r>
            <w:r>
              <w:rPr>
                <w:rFonts w:ascii="Arial" w:hAnsi="Arial" w:cs="Arial"/>
                <w:color w:val="000000"/>
              </w:rPr>
              <w:t xml:space="preserve"> [2021] VSC 111.</w:t>
            </w:r>
          </w:p>
        </w:tc>
      </w:tr>
      <w:tr w:rsidR="001C0AD4" w14:paraId="168E2DA5" w14:textId="77777777" w:rsidTr="009B6A89">
        <w:tc>
          <w:tcPr>
            <w:tcW w:w="1261" w:type="dxa"/>
            <w:gridSpan w:val="2"/>
            <w:tcBorders>
              <w:top w:val="single" w:sz="4" w:space="0" w:color="auto"/>
              <w:left w:val="single" w:sz="18" w:space="0" w:color="auto"/>
              <w:bottom w:val="single" w:sz="4" w:space="0" w:color="auto"/>
            </w:tcBorders>
          </w:tcPr>
          <w:p w14:paraId="536C2B7A"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7CCCEA5" w14:textId="60359A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207C4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044CEF8A" w14:textId="77777777" w:rsidR="001C0AD4" w:rsidRDefault="001C0AD4" w:rsidP="001C0AD4">
            <w:pPr>
              <w:keepNext/>
              <w:keepLines/>
              <w:jc w:val="both"/>
              <w:rPr>
                <w:rFonts w:ascii="Arial" w:hAnsi="Arial" w:cs="Arial"/>
                <w:bCs/>
                <w:color w:val="000000"/>
              </w:rPr>
            </w:pPr>
            <w:r>
              <w:rPr>
                <w:rFonts w:ascii="Arial" w:hAnsi="Arial" w:cs="Arial"/>
                <w:bCs/>
                <w:color w:val="000000"/>
              </w:rPr>
              <w:t xml:space="preserve">Summaries of new cases of </w:t>
            </w:r>
            <w:r w:rsidRPr="00EE19FD">
              <w:rPr>
                <w:rFonts w:ascii="Arial" w:hAnsi="Arial" w:cs="Arial"/>
                <w:bCs/>
                <w:i/>
                <w:iCs/>
                <w:color w:val="000000"/>
              </w:rPr>
              <w:t>Justin Blackmore</w:t>
            </w:r>
            <w:r>
              <w:rPr>
                <w:rFonts w:ascii="Arial" w:hAnsi="Arial" w:cs="Arial"/>
                <w:bCs/>
                <w:color w:val="000000"/>
              </w:rPr>
              <w:t xml:space="preserve"> [2021] VSC 93; </w:t>
            </w:r>
            <w:r>
              <w:rPr>
                <w:rFonts w:ascii="Arial" w:hAnsi="Arial" w:cs="Arial"/>
                <w:bCs/>
                <w:i/>
                <w:iCs/>
                <w:color w:val="000000"/>
              </w:rPr>
              <w:t>Mayek</w:t>
            </w:r>
            <w:r w:rsidRPr="00EC634C">
              <w:rPr>
                <w:rFonts w:ascii="Arial" w:hAnsi="Arial" w:cs="Arial"/>
                <w:bCs/>
                <w:i/>
                <w:iCs/>
                <w:color w:val="000000"/>
              </w:rPr>
              <w:t xml:space="preserve"> Key</w:t>
            </w:r>
            <w:r>
              <w:rPr>
                <w:rFonts w:ascii="Arial" w:hAnsi="Arial" w:cs="Arial"/>
                <w:bCs/>
                <w:color w:val="000000"/>
              </w:rPr>
              <w:t xml:space="preserve"> [2021] VSC 109; </w:t>
            </w:r>
            <w:r w:rsidRPr="00CA0051">
              <w:rPr>
                <w:rFonts w:ascii="Arial" w:hAnsi="Arial" w:cs="Arial"/>
                <w:i/>
                <w:color w:val="000000"/>
              </w:rPr>
              <w:t>Massimiliano Macri</w:t>
            </w:r>
            <w:r>
              <w:rPr>
                <w:rFonts w:ascii="Arial" w:hAnsi="Arial" w:cs="Arial"/>
                <w:i/>
                <w:color w:val="000000"/>
              </w:rPr>
              <w:t xml:space="preserve"> </w:t>
            </w:r>
            <w:r>
              <w:rPr>
                <w:rFonts w:ascii="Arial" w:hAnsi="Arial" w:cs="Arial"/>
                <w:bCs/>
                <w:color w:val="000000"/>
              </w:rPr>
              <w:t xml:space="preserve">[2021] VSC 111; </w:t>
            </w:r>
          </w:p>
        </w:tc>
      </w:tr>
      <w:tr w:rsidR="001C0AD4" w14:paraId="3E86EB21" w14:textId="77777777" w:rsidTr="009B6A89">
        <w:tc>
          <w:tcPr>
            <w:tcW w:w="1261" w:type="dxa"/>
            <w:gridSpan w:val="2"/>
            <w:tcBorders>
              <w:top w:val="single" w:sz="4" w:space="0" w:color="auto"/>
              <w:left w:val="single" w:sz="18" w:space="0" w:color="auto"/>
              <w:bottom w:val="single" w:sz="4" w:space="0" w:color="auto"/>
            </w:tcBorders>
          </w:tcPr>
          <w:p w14:paraId="6779C25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5228F87" w14:textId="5F4C7C4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E8FFCA"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AA9C8BD" w14:textId="77777777" w:rsidR="001C0AD4" w:rsidRDefault="001C0AD4" w:rsidP="001C0AD4">
            <w:pPr>
              <w:keepNext/>
              <w:keepLines/>
              <w:spacing w:after="20"/>
              <w:jc w:val="both"/>
              <w:rPr>
                <w:rFonts w:ascii="Arial" w:hAnsi="Arial" w:cs="Arial"/>
                <w:bCs/>
                <w:color w:val="000000"/>
              </w:rPr>
            </w:pPr>
            <w:r>
              <w:rPr>
                <w:rFonts w:ascii="Arial" w:hAnsi="Arial" w:cs="Arial"/>
                <w:bCs/>
                <w:color w:val="000000"/>
              </w:rPr>
              <w:t xml:space="preserve">Discussion of new case of </w:t>
            </w:r>
            <w:r w:rsidRPr="00056B06">
              <w:rPr>
                <w:rFonts w:ascii="Arial" w:hAnsi="Arial" w:cs="Arial"/>
                <w:bCs/>
                <w:i/>
                <w:iCs/>
                <w:color w:val="000000"/>
              </w:rPr>
              <w:t>HA (a pseudonym) v The Queen</w:t>
            </w:r>
            <w:r>
              <w:rPr>
                <w:rFonts w:ascii="Arial" w:hAnsi="Arial" w:cs="Arial"/>
                <w:bCs/>
                <w:color w:val="000000"/>
              </w:rPr>
              <w:t xml:space="preserve"> [2021] VSCA 64 at [58]-[60].</w:t>
            </w:r>
          </w:p>
        </w:tc>
      </w:tr>
      <w:tr w:rsidR="001C0AD4" w14:paraId="1BDF9D54" w14:textId="77777777" w:rsidTr="009B6A89">
        <w:tc>
          <w:tcPr>
            <w:tcW w:w="1261" w:type="dxa"/>
            <w:gridSpan w:val="2"/>
            <w:tcBorders>
              <w:top w:val="single" w:sz="4" w:space="0" w:color="auto"/>
              <w:left w:val="single" w:sz="18" w:space="0" w:color="auto"/>
              <w:bottom w:val="single" w:sz="4" w:space="0" w:color="auto"/>
            </w:tcBorders>
          </w:tcPr>
          <w:p w14:paraId="58F71D1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B24D05B" w14:textId="56C7FE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59FF55"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0DA55CA3" w14:textId="77777777" w:rsidR="001C0AD4" w:rsidRDefault="001C0AD4" w:rsidP="001C0AD4">
            <w:pPr>
              <w:keepNext/>
              <w:keepLines/>
              <w:spacing w:after="20"/>
              <w:jc w:val="both"/>
              <w:rPr>
                <w:rFonts w:ascii="Arial" w:hAnsi="Arial" w:cs="Arial"/>
                <w:bCs/>
                <w:color w:val="000000"/>
              </w:rPr>
            </w:pPr>
            <w:r>
              <w:rPr>
                <w:rFonts w:ascii="Arial" w:hAnsi="Arial" w:cs="Arial"/>
                <w:bCs/>
                <w:color w:val="000000"/>
              </w:rPr>
              <w:t xml:space="preserve">Reference to new case of </w:t>
            </w:r>
            <w:r w:rsidRPr="008A2C24">
              <w:rPr>
                <w:rFonts w:ascii="Arial" w:hAnsi="Arial" w:cs="Arial"/>
                <w:i/>
                <w:iCs/>
              </w:rPr>
              <w:t>HA (a pseudonym) v The Queen</w:t>
            </w:r>
            <w:r>
              <w:rPr>
                <w:rFonts w:ascii="Arial" w:hAnsi="Arial" w:cs="Arial"/>
              </w:rPr>
              <w:t xml:space="preserve"> [2021] VSCA 64.</w:t>
            </w:r>
          </w:p>
        </w:tc>
      </w:tr>
      <w:tr w:rsidR="001C0AD4" w14:paraId="2585D02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CA35743"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51578493" w14:textId="10049E50"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5D621C4" w14:textId="77777777" w:rsidTr="009B6A89">
        <w:tc>
          <w:tcPr>
            <w:tcW w:w="1261" w:type="dxa"/>
            <w:gridSpan w:val="2"/>
            <w:tcBorders>
              <w:top w:val="single" w:sz="4" w:space="0" w:color="auto"/>
              <w:left w:val="single" w:sz="18" w:space="0" w:color="auto"/>
              <w:bottom w:val="single" w:sz="4" w:space="0" w:color="auto"/>
            </w:tcBorders>
          </w:tcPr>
          <w:p w14:paraId="198F05F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EE59FFE" w14:textId="7F4B121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A378805"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6F6A2339" w14:textId="77777777" w:rsidR="001C0AD4" w:rsidRDefault="001C0AD4" w:rsidP="001C0AD4">
            <w:pPr>
              <w:spacing w:before="40" w:after="40"/>
              <w:jc w:val="both"/>
              <w:rPr>
                <w:rFonts w:ascii="Arial" w:hAnsi="Arial" w:cs="Arial"/>
                <w:color w:val="000000"/>
              </w:rPr>
            </w:pPr>
            <w:r>
              <w:rPr>
                <w:rFonts w:ascii="Arial" w:hAnsi="Arial" w:cs="Arial"/>
                <w:color w:val="000000"/>
              </w:rPr>
              <w:t xml:space="preserve">Reference to new case of </w:t>
            </w:r>
            <w:r w:rsidRPr="00BF3503">
              <w:rPr>
                <w:rFonts w:ascii="Arial" w:hAnsi="Arial" w:cs="Arial"/>
                <w:i/>
                <w:iCs/>
              </w:rPr>
              <w:t>Spurritt v The Queen</w:t>
            </w:r>
            <w:r>
              <w:rPr>
                <w:rFonts w:ascii="Arial" w:hAnsi="Arial" w:cs="Arial"/>
              </w:rPr>
              <w:t xml:space="preserve"> [2021] VSCA 7.</w:t>
            </w:r>
          </w:p>
        </w:tc>
      </w:tr>
      <w:tr w:rsidR="001C0AD4" w14:paraId="5C5FA596" w14:textId="77777777" w:rsidTr="009B6A89">
        <w:tc>
          <w:tcPr>
            <w:tcW w:w="1261" w:type="dxa"/>
            <w:gridSpan w:val="2"/>
            <w:tcBorders>
              <w:top w:val="single" w:sz="4" w:space="0" w:color="auto"/>
              <w:left w:val="single" w:sz="18" w:space="0" w:color="auto"/>
              <w:bottom w:val="single" w:sz="4" w:space="0" w:color="auto"/>
            </w:tcBorders>
          </w:tcPr>
          <w:p w14:paraId="12DA30F3"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7949E76" w14:textId="2B6B60E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8FF9F1" w14:textId="7777777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D74940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B488A">
              <w:rPr>
                <w:rFonts w:ascii="Arial" w:hAnsi="Arial" w:cs="Arial"/>
                <w:i/>
                <w:iCs/>
                <w:color w:val="000000"/>
              </w:rPr>
              <w:t xml:space="preserve">R v Frank (No 2) </w:t>
            </w:r>
            <w:r>
              <w:rPr>
                <w:rFonts w:ascii="Arial" w:hAnsi="Arial" w:cs="Arial"/>
                <w:color w:val="000000"/>
              </w:rPr>
              <w:t>[2021] VSC 7.</w:t>
            </w:r>
          </w:p>
        </w:tc>
      </w:tr>
      <w:tr w:rsidR="001C0AD4" w14:paraId="3A17EFB8" w14:textId="77777777" w:rsidTr="009B6A89">
        <w:tc>
          <w:tcPr>
            <w:tcW w:w="1261" w:type="dxa"/>
            <w:gridSpan w:val="2"/>
            <w:tcBorders>
              <w:top w:val="single" w:sz="4" w:space="0" w:color="auto"/>
              <w:left w:val="single" w:sz="18" w:space="0" w:color="auto"/>
              <w:bottom w:val="single" w:sz="4" w:space="0" w:color="auto"/>
            </w:tcBorders>
          </w:tcPr>
          <w:p w14:paraId="5C604B8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53F34D0" w14:textId="08C9CAE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4DA128A" w14:textId="77777777" w:rsidR="001C0AD4" w:rsidRDefault="001C0AD4" w:rsidP="001C0AD4">
            <w:pPr>
              <w:keepNext/>
              <w:jc w:val="center"/>
              <w:rPr>
                <w:lang w:val="en-AU"/>
              </w:rPr>
            </w:pPr>
            <w:r>
              <w:rPr>
                <w:lang w:val="en-AU"/>
              </w:rPr>
              <w:t>10.6</w:t>
            </w:r>
            <w:r w:rsidRPr="00E36078">
              <w:rPr>
                <w:rFonts w:ascii="Arial" w:hAnsi="Arial" w:cs="Arial"/>
                <w:b/>
                <w:color w:val="FFFFFF"/>
                <w:szCs w:val="18"/>
                <w:shd w:val="clear" w:color="auto" w:fill="000000"/>
              </w:rPr>
              <w:t>Q</w:t>
            </w:r>
          </w:p>
        </w:tc>
        <w:tc>
          <w:tcPr>
            <w:tcW w:w="4802" w:type="dxa"/>
            <w:gridSpan w:val="2"/>
            <w:tcBorders>
              <w:top w:val="single" w:sz="4" w:space="0" w:color="auto"/>
              <w:bottom w:val="single" w:sz="4" w:space="0" w:color="auto"/>
              <w:right w:val="single" w:sz="18" w:space="0" w:color="auto"/>
            </w:tcBorders>
          </w:tcPr>
          <w:p w14:paraId="0D05FF18" w14:textId="77777777" w:rsidR="001C0AD4" w:rsidRDefault="001C0AD4" w:rsidP="001C0AD4">
            <w:pPr>
              <w:spacing w:before="20"/>
              <w:jc w:val="both"/>
              <w:rPr>
                <w:rFonts w:ascii="Arial" w:hAnsi="Arial" w:cs="Arial"/>
                <w:color w:val="000000"/>
              </w:rPr>
            </w:pPr>
            <w:r>
              <w:rPr>
                <w:rFonts w:ascii="Arial" w:hAnsi="Arial" w:cs="Arial"/>
                <w:color w:val="000000"/>
              </w:rPr>
              <w:t xml:space="preserve">Brief discussion of new case of </w:t>
            </w:r>
            <w:r w:rsidRPr="00E36078">
              <w:rPr>
                <w:rFonts w:ascii="Arial" w:hAnsi="Arial" w:cs="Arial"/>
                <w:i/>
                <w:iCs/>
                <w:color w:val="000000"/>
              </w:rPr>
              <w:t>Re CJA</w:t>
            </w:r>
            <w:r>
              <w:rPr>
                <w:rFonts w:ascii="Arial" w:hAnsi="Arial" w:cs="Arial"/>
                <w:color w:val="000000"/>
              </w:rPr>
              <w:t xml:space="preserve"> [2021] VSC 86.</w:t>
            </w:r>
          </w:p>
        </w:tc>
      </w:tr>
      <w:tr w:rsidR="001C0AD4" w14:paraId="79F4F2A3" w14:textId="77777777" w:rsidTr="009B6A89">
        <w:tc>
          <w:tcPr>
            <w:tcW w:w="1261" w:type="dxa"/>
            <w:gridSpan w:val="2"/>
            <w:tcBorders>
              <w:top w:val="single" w:sz="4" w:space="0" w:color="auto"/>
              <w:left w:val="single" w:sz="18" w:space="0" w:color="auto"/>
              <w:bottom w:val="single" w:sz="4" w:space="0" w:color="auto"/>
            </w:tcBorders>
          </w:tcPr>
          <w:p w14:paraId="435441E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2722A5F" w14:textId="1B48144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0D028FF" w14:textId="77777777" w:rsidR="001C0AD4" w:rsidRDefault="001C0AD4" w:rsidP="001C0AD4">
            <w:pPr>
              <w:keepNext/>
              <w:jc w:val="center"/>
              <w:rPr>
                <w:lang w:val="en-AU"/>
              </w:rPr>
            </w:pPr>
            <w:r>
              <w:rPr>
                <w:lang w:val="en-AU"/>
              </w:rPr>
              <w:t>10.6</w:t>
            </w:r>
            <w:r w:rsidRPr="00E36078">
              <w:rPr>
                <w:rFonts w:ascii="Arial" w:hAnsi="Arial" w:cs="Arial"/>
                <w:b/>
                <w:color w:val="FFFFFF"/>
                <w:szCs w:val="18"/>
                <w:shd w:val="clear" w:color="auto" w:fill="000000"/>
              </w:rPr>
              <w:t>W</w:t>
            </w:r>
          </w:p>
        </w:tc>
        <w:tc>
          <w:tcPr>
            <w:tcW w:w="4802" w:type="dxa"/>
            <w:gridSpan w:val="2"/>
            <w:tcBorders>
              <w:top w:val="single" w:sz="4" w:space="0" w:color="auto"/>
              <w:bottom w:val="single" w:sz="4" w:space="0" w:color="auto"/>
              <w:right w:val="single" w:sz="18" w:space="0" w:color="auto"/>
            </w:tcBorders>
            <w:shd w:val="clear" w:color="auto" w:fill="auto"/>
          </w:tcPr>
          <w:p w14:paraId="0CC1981B" w14:textId="77777777" w:rsidR="001C0AD4" w:rsidRPr="001C6F6D" w:rsidRDefault="001C0AD4" w:rsidP="001C0AD4">
            <w:pPr>
              <w:spacing w:before="20"/>
              <w:jc w:val="both"/>
              <w:rPr>
                <w:rFonts w:ascii="Arial" w:hAnsi="Arial" w:cs="Arial"/>
                <w:bCs/>
                <w:color w:val="000000"/>
                <w:szCs w:val="18"/>
                <w:shd w:val="clear" w:color="auto" w:fill="000000"/>
              </w:rPr>
            </w:pPr>
            <w:r w:rsidRPr="001C6F6D">
              <w:rPr>
                <w:rFonts w:ascii="Arial" w:hAnsi="Arial" w:cs="Arial"/>
                <w:bCs/>
                <w:color w:val="000000"/>
                <w:szCs w:val="18"/>
              </w:rPr>
              <w:t>Heading changed and text significantly amended.</w:t>
            </w:r>
          </w:p>
        </w:tc>
      </w:tr>
      <w:tr w:rsidR="001C0AD4" w14:paraId="09D6AB75"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50D4536" w14:textId="77777777" w:rsidR="001C0AD4" w:rsidRPr="0054535C" w:rsidRDefault="001C0AD4" w:rsidP="001C0AD4">
            <w:pPr>
              <w:keepNext/>
              <w:keepLines/>
              <w:rPr>
                <w:sz w:val="22"/>
                <w:lang w:val="en-AU"/>
              </w:rPr>
            </w:pPr>
            <w:r>
              <w:rPr>
                <w:sz w:val="22"/>
                <w:lang w:val="en-AU"/>
              </w:rPr>
              <w:t>31/03/21</w:t>
            </w:r>
          </w:p>
        </w:tc>
        <w:tc>
          <w:tcPr>
            <w:tcW w:w="7077" w:type="dxa"/>
            <w:gridSpan w:val="4"/>
            <w:tcBorders>
              <w:top w:val="single" w:sz="18" w:space="0" w:color="auto"/>
              <w:bottom w:val="single" w:sz="4" w:space="0" w:color="auto"/>
              <w:right w:val="single" w:sz="18" w:space="0" w:color="auto"/>
            </w:tcBorders>
            <w:shd w:val="clear" w:color="auto" w:fill="DDDDDD"/>
          </w:tcPr>
          <w:p w14:paraId="2924F4F9" w14:textId="28FA41C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AA13A05" w14:textId="77777777" w:rsidTr="009B6A89">
        <w:tc>
          <w:tcPr>
            <w:tcW w:w="1261" w:type="dxa"/>
            <w:gridSpan w:val="2"/>
            <w:tcBorders>
              <w:top w:val="single" w:sz="4" w:space="0" w:color="auto"/>
              <w:left w:val="single" w:sz="18" w:space="0" w:color="auto"/>
              <w:bottom w:val="single" w:sz="4" w:space="0" w:color="auto"/>
            </w:tcBorders>
          </w:tcPr>
          <w:p w14:paraId="0B7C676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E984B63" w14:textId="6A0E23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90F4CC"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1B0C1C2A" w14:textId="77777777" w:rsidR="001C0AD4" w:rsidRPr="00741187" w:rsidRDefault="001C0AD4" w:rsidP="001C0AD4">
            <w:pPr>
              <w:spacing w:after="20"/>
              <w:jc w:val="both"/>
              <w:rPr>
                <w:rFonts w:ascii="Arial" w:hAnsi="Arial" w:cs="Arial"/>
                <w:color w:val="000000"/>
              </w:rPr>
            </w:pPr>
            <w:r>
              <w:rPr>
                <w:rFonts w:ascii="Arial" w:hAnsi="Arial" w:cs="Arial"/>
                <w:color w:val="000000"/>
              </w:rPr>
              <w:t xml:space="preserve">References to new cases of </w:t>
            </w:r>
            <w:r w:rsidRPr="00B53A21">
              <w:rPr>
                <w:rFonts w:ascii="Arial" w:hAnsi="Arial" w:cs="Arial"/>
                <w:i/>
                <w:iCs/>
                <w:color w:val="000000"/>
              </w:rPr>
              <w:t>Hennig v The Queen</w:t>
            </w:r>
            <w:r>
              <w:rPr>
                <w:rFonts w:ascii="Arial" w:hAnsi="Arial" w:cs="Arial"/>
                <w:color w:val="000000"/>
              </w:rPr>
              <w:t xml:space="preserve"> [2021] VSCA 40 at [35]-[48]; </w:t>
            </w:r>
            <w:r w:rsidRPr="00083F08">
              <w:rPr>
                <w:rFonts w:ascii="Arial" w:hAnsi="Arial" w:cs="Arial"/>
                <w:i/>
                <w:color w:val="000000"/>
              </w:rPr>
              <w:t>Roe v The Queen</w:t>
            </w:r>
            <w:r>
              <w:rPr>
                <w:rFonts w:ascii="Arial" w:hAnsi="Arial" w:cs="Arial"/>
                <w:iCs/>
                <w:color w:val="000000"/>
              </w:rPr>
              <w:t xml:space="preserve"> [2021] VSCA 54 at [36]-[46]</w:t>
            </w:r>
            <w:r w:rsidRPr="00072642">
              <w:rPr>
                <w:rFonts w:ascii="Arial" w:hAnsi="Arial" w:cs="Arial"/>
                <w:color w:val="000000"/>
              </w:rPr>
              <w:t>.</w:t>
            </w:r>
          </w:p>
        </w:tc>
      </w:tr>
      <w:tr w:rsidR="001C0AD4" w14:paraId="7937E5F6" w14:textId="77777777" w:rsidTr="009B6A89">
        <w:tc>
          <w:tcPr>
            <w:tcW w:w="1261" w:type="dxa"/>
            <w:gridSpan w:val="2"/>
            <w:tcBorders>
              <w:top w:val="single" w:sz="4" w:space="0" w:color="auto"/>
              <w:left w:val="single" w:sz="18" w:space="0" w:color="auto"/>
              <w:bottom w:val="single" w:sz="4" w:space="0" w:color="auto"/>
            </w:tcBorders>
          </w:tcPr>
          <w:p w14:paraId="563BA59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94C482E" w14:textId="1E460E7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79DAA4" w14:textId="77777777" w:rsidR="001C0AD4" w:rsidRDefault="001C0AD4" w:rsidP="001C0AD4">
            <w:pPr>
              <w:keepNext/>
              <w:jc w:val="center"/>
              <w:rPr>
                <w:lang w:val="en-AU"/>
              </w:rPr>
            </w:pPr>
            <w:r>
              <w:rPr>
                <w:lang w:val="en-AU"/>
              </w:rPr>
              <w:t>11.2.8.21</w:t>
            </w:r>
          </w:p>
        </w:tc>
        <w:tc>
          <w:tcPr>
            <w:tcW w:w="4802" w:type="dxa"/>
            <w:gridSpan w:val="2"/>
            <w:tcBorders>
              <w:top w:val="single" w:sz="4" w:space="0" w:color="auto"/>
              <w:bottom w:val="single" w:sz="4" w:space="0" w:color="auto"/>
              <w:right w:val="single" w:sz="18" w:space="0" w:color="auto"/>
            </w:tcBorders>
          </w:tcPr>
          <w:p w14:paraId="73C5757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C0AD4" w14:paraId="63AD9C07" w14:textId="77777777" w:rsidTr="009B6A89">
        <w:tc>
          <w:tcPr>
            <w:tcW w:w="1261" w:type="dxa"/>
            <w:gridSpan w:val="2"/>
            <w:tcBorders>
              <w:top w:val="single" w:sz="4" w:space="0" w:color="auto"/>
              <w:left w:val="single" w:sz="18" w:space="0" w:color="auto"/>
              <w:bottom w:val="single" w:sz="4" w:space="0" w:color="auto"/>
            </w:tcBorders>
          </w:tcPr>
          <w:p w14:paraId="707E1443" w14:textId="77777777" w:rsidR="001C0AD4" w:rsidRDefault="001C0AD4" w:rsidP="001C0AD4">
            <w:pPr>
              <w:rPr>
                <w:lang w:val="en-AU"/>
              </w:rPr>
            </w:pPr>
            <w:bookmarkStart w:id="188" w:name="_Hlk66887926"/>
            <w:r>
              <w:rPr>
                <w:lang w:val="en-AU"/>
              </w:rPr>
              <w:t>31/03/21</w:t>
            </w:r>
          </w:p>
        </w:tc>
        <w:tc>
          <w:tcPr>
            <w:tcW w:w="836" w:type="dxa"/>
            <w:tcBorders>
              <w:top w:val="single" w:sz="4" w:space="0" w:color="auto"/>
              <w:bottom w:val="single" w:sz="4" w:space="0" w:color="auto"/>
            </w:tcBorders>
          </w:tcPr>
          <w:p w14:paraId="2FDC3EF5" w14:textId="77711C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681725"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74CADA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[38]-[43] &amp; [83]-[93]; </w:t>
            </w:r>
            <w:r w:rsidRPr="0016252D">
              <w:rPr>
                <w:rFonts w:ascii="Arial" w:hAnsi="Arial" w:cs="Arial"/>
                <w:i/>
                <w:iCs/>
                <w:color w:val="000000"/>
              </w:rPr>
              <w:t>McPherson v The Queen</w:t>
            </w:r>
            <w:r>
              <w:rPr>
                <w:rFonts w:ascii="Arial" w:hAnsi="Arial" w:cs="Arial"/>
                <w:color w:val="000000"/>
              </w:rPr>
              <w:t xml:space="preserve"> [2021] VSCA 53 at [28]-[29]</w:t>
            </w:r>
            <w:r w:rsidRPr="001200EA">
              <w:rPr>
                <w:rFonts w:ascii="Arial" w:hAnsi="Arial" w:cs="Arial"/>
                <w:color w:val="000000"/>
              </w:rPr>
              <w:t>.</w:t>
            </w:r>
          </w:p>
        </w:tc>
      </w:tr>
      <w:tr w:rsidR="001C0AD4" w14:paraId="0CC568D2" w14:textId="77777777" w:rsidTr="009B6A89">
        <w:tc>
          <w:tcPr>
            <w:tcW w:w="1261" w:type="dxa"/>
            <w:gridSpan w:val="2"/>
            <w:tcBorders>
              <w:top w:val="single" w:sz="4" w:space="0" w:color="auto"/>
              <w:left w:val="single" w:sz="18" w:space="0" w:color="auto"/>
              <w:bottom w:val="single" w:sz="4" w:space="0" w:color="auto"/>
            </w:tcBorders>
          </w:tcPr>
          <w:p w14:paraId="1647AEA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7033A84" w14:textId="45C769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E8C69A"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A17C3F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2021] VSCA 34 at [38]-[43] &amp; [83]-[93].</w:t>
            </w:r>
          </w:p>
        </w:tc>
      </w:tr>
      <w:bookmarkEnd w:id="188"/>
      <w:tr w:rsidR="001C0AD4" w14:paraId="42611DC2" w14:textId="77777777" w:rsidTr="009B6A89">
        <w:tc>
          <w:tcPr>
            <w:tcW w:w="1261" w:type="dxa"/>
            <w:gridSpan w:val="2"/>
            <w:tcBorders>
              <w:top w:val="single" w:sz="4" w:space="0" w:color="auto"/>
              <w:left w:val="single" w:sz="18" w:space="0" w:color="auto"/>
              <w:bottom w:val="single" w:sz="4" w:space="0" w:color="auto"/>
            </w:tcBorders>
          </w:tcPr>
          <w:p w14:paraId="0C52F976"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638EE0B" w14:textId="5B6134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111575" w14:textId="77777777" w:rsidR="001C0AD4" w:rsidRDefault="001C0AD4" w:rsidP="001C0AD4">
            <w:pPr>
              <w:keepNext/>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7770ED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5740A3">
              <w:rPr>
                <w:rFonts w:ascii="Arial" w:hAnsi="Arial" w:cs="Arial"/>
                <w:i/>
                <w:iCs/>
                <w:color w:val="000000"/>
              </w:rPr>
              <w:t>Kovacevic v The Queen</w:t>
            </w:r>
            <w:r>
              <w:rPr>
                <w:rFonts w:ascii="Arial" w:hAnsi="Arial" w:cs="Arial"/>
                <w:color w:val="000000"/>
              </w:rPr>
              <w:t xml:space="preserve"> [2021] VSCA 49 at [47].</w:t>
            </w:r>
          </w:p>
        </w:tc>
      </w:tr>
      <w:tr w:rsidR="001C0AD4" w14:paraId="0FA946E2" w14:textId="77777777" w:rsidTr="009B6A89">
        <w:tc>
          <w:tcPr>
            <w:tcW w:w="1261" w:type="dxa"/>
            <w:gridSpan w:val="2"/>
            <w:tcBorders>
              <w:top w:val="single" w:sz="4" w:space="0" w:color="auto"/>
              <w:left w:val="single" w:sz="18" w:space="0" w:color="auto"/>
              <w:bottom w:val="single" w:sz="4" w:space="0" w:color="auto"/>
            </w:tcBorders>
          </w:tcPr>
          <w:p w14:paraId="22BF6E6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4FC01FF" w14:textId="6A8E28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E5688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5E7FB8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6003D7">
              <w:rPr>
                <w:rFonts w:ascii="Arial" w:hAnsi="Arial" w:cs="Arial"/>
                <w:i/>
                <w:iCs/>
                <w:color w:val="000000"/>
              </w:rPr>
              <w:t>R v Scott</w:t>
            </w:r>
            <w:r>
              <w:rPr>
                <w:rFonts w:ascii="Arial" w:hAnsi="Arial" w:cs="Arial"/>
                <w:color w:val="000000"/>
              </w:rPr>
              <w:t xml:space="preserve"> [2021] VSC 81.</w:t>
            </w:r>
          </w:p>
        </w:tc>
      </w:tr>
      <w:tr w:rsidR="001C0AD4" w14:paraId="6EC6A361" w14:textId="77777777" w:rsidTr="009B6A89">
        <w:tc>
          <w:tcPr>
            <w:tcW w:w="1261" w:type="dxa"/>
            <w:gridSpan w:val="2"/>
            <w:tcBorders>
              <w:top w:val="single" w:sz="4" w:space="0" w:color="auto"/>
              <w:left w:val="single" w:sz="18" w:space="0" w:color="auto"/>
              <w:bottom w:val="single" w:sz="4" w:space="0" w:color="auto"/>
            </w:tcBorders>
          </w:tcPr>
          <w:p w14:paraId="6C110199"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3773EF2" w14:textId="12F86E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B6A732"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A392E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397C01">
              <w:rPr>
                <w:rFonts w:ascii="Arial" w:hAnsi="Arial" w:cs="Arial"/>
                <w:i/>
                <w:iCs/>
                <w:color w:val="000000"/>
              </w:rPr>
              <w:t>Noori v The Queen</w:t>
            </w:r>
            <w:r>
              <w:rPr>
                <w:rFonts w:ascii="Arial" w:hAnsi="Arial" w:cs="Arial"/>
                <w:color w:val="000000"/>
              </w:rPr>
              <w:t xml:space="preserve"> [2021] VSCA 46 at [49]-[50].</w:t>
            </w:r>
          </w:p>
        </w:tc>
      </w:tr>
      <w:tr w:rsidR="001C0AD4" w14:paraId="425DDE1B" w14:textId="77777777" w:rsidTr="009B6A89">
        <w:tc>
          <w:tcPr>
            <w:tcW w:w="1261" w:type="dxa"/>
            <w:gridSpan w:val="2"/>
            <w:tcBorders>
              <w:top w:val="single" w:sz="4" w:space="0" w:color="auto"/>
              <w:left w:val="single" w:sz="18" w:space="0" w:color="auto"/>
              <w:bottom w:val="single" w:sz="4" w:space="0" w:color="auto"/>
            </w:tcBorders>
          </w:tcPr>
          <w:p w14:paraId="55769FB2"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42D95963" w14:textId="5E99489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47101F"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6C4230F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Pr>
                <w:rFonts w:ascii="Arial" w:hAnsi="Arial" w:cs="Arial"/>
                <w:i/>
                <w:iCs/>
                <w:color w:val="000000"/>
              </w:rPr>
              <w:t xml:space="preserve">Packard v The Queen </w:t>
            </w:r>
            <w:r w:rsidRPr="00AF19E3">
              <w:rPr>
                <w:rFonts w:ascii="Arial" w:hAnsi="Arial" w:cs="Arial"/>
                <w:color w:val="000000"/>
              </w:rPr>
              <w:t>[2021] VSCA 56</w:t>
            </w:r>
            <w:r>
              <w:rPr>
                <w:rFonts w:ascii="Arial" w:hAnsi="Arial" w:cs="Arial"/>
                <w:color w:val="000000"/>
              </w:rPr>
              <w:t>.</w:t>
            </w:r>
          </w:p>
        </w:tc>
      </w:tr>
      <w:tr w:rsidR="001C0AD4" w14:paraId="28810391" w14:textId="77777777" w:rsidTr="009B6A89">
        <w:tc>
          <w:tcPr>
            <w:tcW w:w="1261" w:type="dxa"/>
            <w:gridSpan w:val="2"/>
            <w:tcBorders>
              <w:top w:val="single" w:sz="4" w:space="0" w:color="auto"/>
              <w:left w:val="single" w:sz="18" w:space="0" w:color="auto"/>
              <w:bottom w:val="single" w:sz="4" w:space="0" w:color="auto"/>
            </w:tcBorders>
          </w:tcPr>
          <w:p w14:paraId="261E923E"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DDD2598" w14:textId="5409EC3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F82697"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5ED37C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w:t>
            </w:r>
            <w:r w:rsidRPr="00E22040">
              <w:rPr>
                <w:rFonts w:ascii="Arial" w:hAnsi="Arial" w:cs="Arial"/>
                <w:i/>
                <w:iCs/>
                <w:color w:val="000000"/>
              </w:rPr>
              <w:t>Dukic v The Queen</w:t>
            </w:r>
            <w:r>
              <w:rPr>
                <w:rFonts w:ascii="Arial" w:hAnsi="Arial" w:cs="Arial"/>
                <w:color w:val="000000"/>
              </w:rPr>
              <w:t xml:space="preserve"> [2021] VSCA 18; </w:t>
            </w:r>
            <w:r w:rsidRPr="00C762B3">
              <w:rPr>
                <w:rFonts w:ascii="Arial" w:hAnsi="Arial" w:cs="Arial"/>
                <w:i/>
                <w:color w:val="000000"/>
              </w:rPr>
              <w:t xml:space="preserve">Rahmani v The Queen </w:t>
            </w:r>
            <w:r w:rsidRPr="00083F08">
              <w:rPr>
                <w:rFonts w:ascii="Arial" w:hAnsi="Arial" w:cs="Arial"/>
                <w:iCs/>
                <w:color w:val="000000"/>
              </w:rPr>
              <w:t>[2021] VSCA 51</w:t>
            </w:r>
            <w:r>
              <w:rPr>
                <w:rFonts w:ascii="Arial" w:hAnsi="Arial" w:cs="Arial"/>
                <w:iCs/>
                <w:color w:val="000000"/>
              </w:rPr>
              <w:t xml:space="preserve">; </w:t>
            </w:r>
            <w:r w:rsidRPr="00C762B3">
              <w:rPr>
                <w:rFonts w:ascii="Arial" w:hAnsi="Arial" w:cs="Arial"/>
                <w:i/>
                <w:color w:val="000000"/>
              </w:rPr>
              <w:t>Gregory</w:t>
            </w:r>
            <w:r w:rsidRPr="00C762B3">
              <w:rPr>
                <w:rFonts w:ascii="Arial" w:hAnsi="Arial" w:cs="Arial"/>
                <w:iCs/>
                <w:color w:val="000000"/>
              </w:rPr>
              <w:t xml:space="preserve"> </w:t>
            </w:r>
            <w:r w:rsidRPr="00C762B3">
              <w:rPr>
                <w:rFonts w:ascii="Arial" w:eastAsia="Book Antiqua" w:hAnsi="Arial" w:cs="Arial"/>
                <w:i/>
              </w:rPr>
              <w:t xml:space="preserve">(a pseudonym) v The Queen </w:t>
            </w:r>
            <w:r w:rsidRPr="00C762B3">
              <w:rPr>
                <w:rFonts w:ascii="Arial" w:hAnsi="Arial" w:cs="Arial"/>
              </w:rPr>
              <w:t xml:space="preserve">[2017] VSCA 151; </w:t>
            </w:r>
            <w:r w:rsidRPr="00C762B3">
              <w:rPr>
                <w:rFonts w:ascii="Arial" w:eastAsia="Book Antiqua" w:hAnsi="Arial" w:cs="Arial"/>
                <w:i/>
              </w:rPr>
              <w:t>Arico v The Queen</w:t>
            </w:r>
            <w:r w:rsidRPr="00C762B3">
              <w:rPr>
                <w:rFonts w:ascii="Arial" w:hAnsi="Arial" w:cs="Arial"/>
              </w:rPr>
              <w:t xml:space="preserve"> [2018] VSCA 135</w:t>
            </w:r>
            <w:r>
              <w:rPr>
                <w:rFonts w:ascii="Arial" w:hAnsi="Arial" w:cs="Arial"/>
              </w:rPr>
              <w:t>.</w:t>
            </w:r>
          </w:p>
        </w:tc>
      </w:tr>
      <w:tr w:rsidR="001C0AD4" w14:paraId="4BC4F281" w14:textId="77777777" w:rsidTr="009B6A89">
        <w:tc>
          <w:tcPr>
            <w:tcW w:w="1261" w:type="dxa"/>
            <w:gridSpan w:val="2"/>
            <w:tcBorders>
              <w:top w:val="single" w:sz="4" w:space="0" w:color="auto"/>
              <w:left w:val="single" w:sz="18" w:space="0" w:color="auto"/>
              <w:bottom w:val="single" w:sz="4" w:space="0" w:color="auto"/>
            </w:tcBorders>
          </w:tcPr>
          <w:p w14:paraId="78728F57"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5DF1E940" w14:textId="09E3AF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8E24C7"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7C25A8A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 on new case of </w:t>
            </w:r>
            <w:r w:rsidRPr="001237E6">
              <w:rPr>
                <w:rFonts w:ascii="Arial" w:hAnsi="Arial" w:cs="Arial"/>
                <w:i/>
                <w:iCs/>
                <w:color w:val="000000"/>
              </w:rPr>
              <w:t>Damon Fraser v The Queen</w:t>
            </w:r>
            <w:r>
              <w:rPr>
                <w:rFonts w:ascii="Arial" w:hAnsi="Arial" w:cs="Arial"/>
                <w:color w:val="000000"/>
              </w:rPr>
              <w:t xml:space="preserve"> [2021] VSCA 52.</w:t>
            </w:r>
          </w:p>
        </w:tc>
      </w:tr>
      <w:tr w:rsidR="001C0AD4" w14:paraId="6B8A5296" w14:textId="77777777" w:rsidTr="009B6A89">
        <w:tc>
          <w:tcPr>
            <w:tcW w:w="1261" w:type="dxa"/>
            <w:gridSpan w:val="2"/>
            <w:tcBorders>
              <w:top w:val="single" w:sz="4" w:space="0" w:color="auto"/>
              <w:left w:val="single" w:sz="18" w:space="0" w:color="auto"/>
              <w:bottom w:val="single" w:sz="4" w:space="0" w:color="auto"/>
            </w:tcBorders>
          </w:tcPr>
          <w:p w14:paraId="5D9809DD"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2CBF5CAC" w14:textId="6E1DC0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52EFD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CC84EF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DF445C">
              <w:rPr>
                <w:rFonts w:ascii="Arial" w:hAnsi="Arial" w:cs="Arial"/>
                <w:i/>
                <w:iCs/>
                <w:color w:val="000000"/>
              </w:rPr>
              <w:t xml:space="preserve">Bava v The Queen </w:t>
            </w:r>
            <w:r w:rsidRPr="00DF445C">
              <w:rPr>
                <w:rFonts w:ascii="Arial" w:hAnsi="Arial" w:cs="Arial"/>
                <w:color w:val="000000"/>
              </w:rPr>
              <w:t>[</w:t>
            </w:r>
            <w:r>
              <w:rPr>
                <w:rFonts w:ascii="Arial" w:hAnsi="Arial" w:cs="Arial"/>
                <w:color w:val="000000"/>
              </w:rPr>
              <w:t xml:space="preserve">2021] VSCA 34 at [50]-[68]; </w:t>
            </w:r>
            <w:r w:rsidRPr="008615F7">
              <w:rPr>
                <w:rFonts w:ascii="Arial" w:hAnsi="Arial" w:cs="Arial"/>
                <w:bCs/>
                <w:i/>
                <w:iCs/>
                <w:color w:val="000000"/>
                <w:lang w:val="en-US"/>
              </w:rPr>
              <w:t>Hatzis v The Queen</w:t>
            </w:r>
            <w:r>
              <w:rPr>
                <w:rFonts w:ascii="Arial" w:hAnsi="Arial" w:cs="Arial"/>
                <w:bCs/>
                <w:color w:val="000000"/>
                <w:lang w:val="en-US"/>
              </w:rPr>
              <w:t xml:space="preserve"> [2021] VSCA 43 at [26]; </w:t>
            </w:r>
            <w:r w:rsidRPr="00A54425">
              <w:rPr>
                <w:rFonts w:ascii="Arial" w:hAnsi="Arial" w:cs="Arial"/>
                <w:bCs/>
                <w:i/>
                <w:iCs/>
                <w:color w:val="000000"/>
                <w:lang w:val="en-US"/>
              </w:rPr>
              <w:t>Balshaw v The Queen</w:t>
            </w:r>
            <w:r>
              <w:rPr>
                <w:rFonts w:ascii="Arial" w:hAnsi="Arial" w:cs="Arial"/>
                <w:bCs/>
                <w:color w:val="000000"/>
                <w:lang w:val="en-US"/>
              </w:rPr>
              <w:t xml:space="preserve"> [2021] VSCA 55</w:t>
            </w:r>
            <w:r>
              <w:rPr>
                <w:rFonts w:ascii="Arial" w:hAnsi="Arial" w:cs="Arial"/>
                <w:color w:val="000000"/>
              </w:rPr>
              <w:t>.</w:t>
            </w:r>
          </w:p>
        </w:tc>
      </w:tr>
      <w:tr w:rsidR="001C0AD4" w14:paraId="1ECEDE2E" w14:textId="77777777" w:rsidTr="009B6A89">
        <w:tc>
          <w:tcPr>
            <w:tcW w:w="1261" w:type="dxa"/>
            <w:gridSpan w:val="2"/>
            <w:tcBorders>
              <w:top w:val="single" w:sz="4" w:space="0" w:color="auto"/>
              <w:left w:val="single" w:sz="18" w:space="0" w:color="auto"/>
              <w:bottom w:val="single" w:sz="4" w:space="0" w:color="auto"/>
            </w:tcBorders>
          </w:tcPr>
          <w:p w14:paraId="348F442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737133D" w14:textId="62B2BB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EA0166"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2A4471C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restructure of text.  Discussion of new case of </w:t>
            </w:r>
            <w:r w:rsidRPr="0084236D">
              <w:rPr>
                <w:rFonts w:ascii="Arial" w:hAnsi="Arial" w:cs="Arial"/>
                <w:i/>
                <w:iCs/>
                <w:color w:val="000000"/>
              </w:rPr>
              <w:t>Thurlow v The Queen</w:t>
            </w:r>
            <w:r>
              <w:rPr>
                <w:rFonts w:ascii="Arial" w:hAnsi="Arial" w:cs="Arial"/>
                <w:color w:val="000000"/>
              </w:rPr>
              <w:t xml:space="preserve"> [2021] VSCA 71 at [41]-[42].</w:t>
            </w:r>
          </w:p>
        </w:tc>
      </w:tr>
      <w:tr w:rsidR="001C0AD4" w14:paraId="00E144CA" w14:textId="77777777" w:rsidTr="009B6A89">
        <w:tc>
          <w:tcPr>
            <w:tcW w:w="1261" w:type="dxa"/>
            <w:gridSpan w:val="2"/>
            <w:tcBorders>
              <w:top w:val="single" w:sz="4" w:space="0" w:color="auto"/>
              <w:left w:val="single" w:sz="18" w:space="0" w:color="auto"/>
              <w:bottom w:val="single" w:sz="4" w:space="0" w:color="auto"/>
            </w:tcBorders>
          </w:tcPr>
          <w:p w14:paraId="012E453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6722BCF3" w14:textId="12EE26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B7B249"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3F711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906B97">
              <w:rPr>
                <w:rFonts w:ascii="Arial" w:hAnsi="Arial" w:cs="Arial"/>
                <w:i/>
                <w:iCs/>
                <w:color w:val="000000"/>
              </w:rPr>
              <w:t>Rahmani v The Queen</w:t>
            </w:r>
            <w:r>
              <w:rPr>
                <w:rFonts w:ascii="Arial" w:hAnsi="Arial" w:cs="Arial"/>
                <w:color w:val="000000"/>
              </w:rPr>
              <w:t xml:space="preserve"> [2021] VSCA 51 at [38]-[40].</w:t>
            </w:r>
          </w:p>
        </w:tc>
      </w:tr>
      <w:tr w:rsidR="001C0AD4" w14:paraId="58E067B4" w14:textId="77777777" w:rsidTr="009B6A89">
        <w:tc>
          <w:tcPr>
            <w:tcW w:w="1261" w:type="dxa"/>
            <w:gridSpan w:val="2"/>
            <w:tcBorders>
              <w:top w:val="single" w:sz="4" w:space="0" w:color="auto"/>
              <w:left w:val="single" w:sz="18" w:space="0" w:color="auto"/>
              <w:bottom w:val="single" w:sz="4" w:space="0" w:color="auto"/>
            </w:tcBorders>
          </w:tcPr>
          <w:p w14:paraId="5D18A1EB"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1508987B" w14:textId="1A29CEE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CE590A"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83A8A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9557D7">
              <w:rPr>
                <w:rFonts w:ascii="Arial" w:hAnsi="Arial" w:cs="Arial"/>
                <w:i/>
                <w:iCs/>
                <w:color w:val="000000"/>
              </w:rPr>
              <w:t>Victor Williams (a pseudonym) v The Queen</w:t>
            </w:r>
            <w:r>
              <w:rPr>
                <w:rFonts w:ascii="Arial" w:hAnsi="Arial" w:cs="Arial"/>
                <w:color w:val="000000"/>
              </w:rPr>
              <w:t xml:space="preserve"> [2021] VSCA 35</w:t>
            </w:r>
            <w:r w:rsidRPr="00E330C1">
              <w:rPr>
                <w:rFonts w:ascii="Arial" w:hAnsi="Arial" w:cs="Arial"/>
                <w:color w:val="000000"/>
              </w:rPr>
              <w:t>.</w:t>
            </w:r>
          </w:p>
        </w:tc>
      </w:tr>
      <w:tr w:rsidR="001C0AD4" w14:paraId="414517EC" w14:textId="77777777" w:rsidTr="009B6A89">
        <w:tc>
          <w:tcPr>
            <w:tcW w:w="1261" w:type="dxa"/>
            <w:gridSpan w:val="2"/>
            <w:tcBorders>
              <w:top w:val="single" w:sz="4" w:space="0" w:color="auto"/>
              <w:left w:val="single" w:sz="18" w:space="0" w:color="auto"/>
              <w:bottom w:val="single" w:sz="4" w:space="0" w:color="auto"/>
            </w:tcBorders>
          </w:tcPr>
          <w:p w14:paraId="33F7535C"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3245CAA3" w14:textId="220351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7B9D5E"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350E3E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16252D">
              <w:rPr>
                <w:rFonts w:ascii="Arial" w:hAnsi="Arial" w:cs="Arial"/>
                <w:i/>
                <w:iCs/>
                <w:color w:val="000000"/>
              </w:rPr>
              <w:t>McPherson v The Queen</w:t>
            </w:r>
            <w:r>
              <w:rPr>
                <w:rFonts w:ascii="Arial" w:hAnsi="Arial" w:cs="Arial"/>
                <w:color w:val="000000"/>
              </w:rPr>
              <w:t xml:space="preserve"> [2021] VSCA 53.</w:t>
            </w:r>
          </w:p>
        </w:tc>
      </w:tr>
      <w:tr w:rsidR="001C0AD4" w14:paraId="56B2FD8D" w14:textId="77777777" w:rsidTr="009B6A89">
        <w:tc>
          <w:tcPr>
            <w:tcW w:w="1261" w:type="dxa"/>
            <w:gridSpan w:val="2"/>
            <w:tcBorders>
              <w:top w:val="single" w:sz="4" w:space="0" w:color="auto"/>
              <w:left w:val="single" w:sz="18" w:space="0" w:color="auto"/>
              <w:bottom w:val="single" w:sz="4" w:space="0" w:color="auto"/>
            </w:tcBorders>
          </w:tcPr>
          <w:p w14:paraId="12B3993F"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0F0AB791" w14:textId="5E0023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30F990"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56E2D28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8615F7">
              <w:rPr>
                <w:rFonts w:ascii="Arial" w:hAnsi="Arial" w:cs="Arial"/>
                <w:bCs/>
                <w:i/>
                <w:iCs/>
                <w:color w:val="000000"/>
                <w:lang w:val="en-US"/>
              </w:rPr>
              <w:t>Hatzis v The Queen</w:t>
            </w:r>
            <w:r>
              <w:rPr>
                <w:rFonts w:ascii="Arial" w:hAnsi="Arial" w:cs="Arial"/>
                <w:bCs/>
                <w:color w:val="000000"/>
                <w:lang w:val="en-US"/>
              </w:rPr>
              <w:t xml:space="preserve"> [2021] VSCA 43 at [27].</w:t>
            </w:r>
          </w:p>
        </w:tc>
      </w:tr>
      <w:tr w:rsidR="001C0AD4" w14:paraId="5BD224A2" w14:textId="77777777" w:rsidTr="009B6A89">
        <w:tc>
          <w:tcPr>
            <w:tcW w:w="1261" w:type="dxa"/>
            <w:gridSpan w:val="2"/>
            <w:tcBorders>
              <w:top w:val="single" w:sz="4" w:space="0" w:color="auto"/>
              <w:left w:val="single" w:sz="18" w:space="0" w:color="auto"/>
              <w:bottom w:val="single" w:sz="4" w:space="0" w:color="auto"/>
            </w:tcBorders>
          </w:tcPr>
          <w:p w14:paraId="2BB5DDC5" w14:textId="77777777" w:rsidR="001C0AD4" w:rsidRDefault="001C0AD4" w:rsidP="001C0AD4">
            <w:pPr>
              <w:rPr>
                <w:lang w:val="en-AU"/>
              </w:rPr>
            </w:pPr>
            <w:r>
              <w:rPr>
                <w:lang w:val="en-AU"/>
              </w:rPr>
              <w:t>31/03/21</w:t>
            </w:r>
          </w:p>
        </w:tc>
        <w:tc>
          <w:tcPr>
            <w:tcW w:w="836" w:type="dxa"/>
            <w:tcBorders>
              <w:top w:val="single" w:sz="4" w:space="0" w:color="auto"/>
              <w:bottom w:val="single" w:sz="4" w:space="0" w:color="auto"/>
            </w:tcBorders>
          </w:tcPr>
          <w:p w14:paraId="7B099658" w14:textId="1C5175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D9AE9F"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F0CDEF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new case of </w:t>
            </w:r>
            <w:r w:rsidRPr="0016252D">
              <w:rPr>
                <w:rFonts w:ascii="Arial" w:hAnsi="Arial" w:cs="Arial"/>
                <w:i/>
                <w:iCs/>
                <w:color w:val="000000"/>
              </w:rPr>
              <w:t>McPherson v The Queen</w:t>
            </w:r>
            <w:r>
              <w:rPr>
                <w:rFonts w:ascii="Arial" w:hAnsi="Arial" w:cs="Arial"/>
                <w:color w:val="000000"/>
              </w:rPr>
              <w:t xml:space="preserve"> [2021] VSCA 53, esp at [31].</w:t>
            </w:r>
          </w:p>
        </w:tc>
      </w:tr>
      <w:tr w:rsidR="001C0AD4" w14:paraId="0EB8EC8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7D44D92" w14:textId="77777777" w:rsidR="001C0AD4" w:rsidRPr="0054535C" w:rsidRDefault="001C0AD4" w:rsidP="001C0AD4">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16B0910A" w14:textId="7F8691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6F6166" w14:textId="77777777" w:rsidTr="009B6A89">
        <w:tc>
          <w:tcPr>
            <w:tcW w:w="1261" w:type="dxa"/>
            <w:gridSpan w:val="2"/>
            <w:tcBorders>
              <w:top w:val="single" w:sz="4" w:space="0" w:color="auto"/>
              <w:left w:val="single" w:sz="18" w:space="0" w:color="auto"/>
              <w:bottom w:val="single" w:sz="4" w:space="0" w:color="auto"/>
            </w:tcBorders>
          </w:tcPr>
          <w:p w14:paraId="67578E60"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24FDD8B6" w14:textId="68E9F83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6F7DCF" w14:textId="77777777" w:rsidR="001C0AD4" w:rsidRDefault="001C0AD4" w:rsidP="001C0AD4">
            <w:pPr>
              <w:keepNext/>
              <w:jc w:val="center"/>
              <w:rPr>
                <w:lang w:val="en-AU"/>
              </w:rPr>
            </w:pPr>
            <w:r>
              <w:rPr>
                <w:lang w:val="en-AU"/>
              </w:rPr>
              <w:t>3.3.4.2</w:t>
            </w:r>
          </w:p>
        </w:tc>
        <w:tc>
          <w:tcPr>
            <w:tcW w:w="4802" w:type="dxa"/>
            <w:gridSpan w:val="2"/>
            <w:tcBorders>
              <w:top w:val="single" w:sz="4" w:space="0" w:color="auto"/>
              <w:bottom w:val="single" w:sz="4" w:space="0" w:color="auto"/>
              <w:right w:val="single" w:sz="18" w:space="0" w:color="auto"/>
            </w:tcBorders>
          </w:tcPr>
          <w:p w14:paraId="053A30D0" w14:textId="77777777"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Extract from case of </w:t>
            </w:r>
            <w:r w:rsidRPr="006B7D00">
              <w:rPr>
                <w:rFonts w:ascii="Arial" w:hAnsi="Arial" w:cs="Arial"/>
                <w:i/>
                <w:color w:val="000000"/>
              </w:rPr>
              <w:t>DOHS v Ms B &amp; Mr G</w:t>
            </w:r>
            <w:r w:rsidRPr="006B7D00">
              <w:rPr>
                <w:rFonts w:ascii="Arial" w:hAnsi="Arial" w:cs="Arial"/>
                <w:color w:val="000000"/>
              </w:rPr>
              <w:t xml:space="preserve"> [2008] VChC 1</w:t>
            </w:r>
            <w:r>
              <w:rPr>
                <w:rFonts w:ascii="Arial" w:hAnsi="Arial" w:cs="Arial"/>
                <w:color w:val="000000"/>
              </w:rPr>
              <w:t>.</w:t>
            </w:r>
          </w:p>
        </w:tc>
      </w:tr>
      <w:tr w:rsidR="001C0AD4" w14:paraId="4760587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FF8449E" w14:textId="77777777" w:rsidR="001C0AD4" w:rsidRPr="0054535C" w:rsidRDefault="001C0AD4" w:rsidP="001C0AD4">
            <w:pPr>
              <w:rPr>
                <w:sz w:val="22"/>
                <w:lang w:val="en-AU"/>
              </w:rPr>
            </w:pPr>
            <w:r>
              <w:rPr>
                <w:sz w:val="22"/>
                <w:lang w:val="en-AU"/>
              </w:rPr>
              <w:t>12/02/21</w:t>
            </w:r>
          </w:p>
        </w:tc>
        <w:tc>
          <w:tcPr>
            <w:tcW w:w="7077" w:type="dxa"/>
            <w:gridSpan w:val="4"/>
            <w:tcBorders>
              <w:top w:val="single" w:sz="18" w:space="0" w:color="auto"/>
              <w:bottom w:val="single" w:sz="4" w:space="0" w:color="auto"/>
              <w:right w:val="single" w:sz="18" w:space="0" w:color="auto"/>
            </w:tcBorders>
            <w:shd w:val="clear" w:color="auto" w:fill="DDDDDD"/>
          </w:tcPr>
          <w:p w14:paraId="526D54F0" w14:textId="3758F9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47B16CE8" w14:textId="77777777" w:rsidTr="009B6A89">
        <w:tc>
          <w:tcPr>
            <w:tcW w:w="1261" w:type="dxa"/>
            <w:gridSpan w:val="2"/>
            <w:tcBorders>
              <w:top w:val="single" w:sz="4" w:space="0" w:color="auto"/>
              <w:left w:val="single" w:sz="18" w:space="0" w:color="auto"/>
              <w:bottom w:val="single" w:sz="4" w:space="0" w:color="auto"/>
            </w:tcBorders>
          </w:tcPr>
          <w:p w14:paraId="562EF944"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631D8157" w14:textId="7523900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F7C610" w14:textId="77777777" w:rsidR="001C0AD4" w:rsidRDefault="001C0AD4" w:rsidP="001C0AD4">
            <w:pPr>
              <w:keepNext/>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shd w:val="clear" w:color="auto" w:fill="FFFFFF"/>
          </w:tcPr>
          <w:p w14:paraId="25763D63" w14:textId="77777777" w:rsidR="001C0AD4" w:rsidRDefault="001C0AD4" w:rsidP="001C0AD4">
            <w:pPr>
              <w:numPr>
                <w:ilvl w:val="0"/>
                <w:numId w:val="91"/>
              </w:numPr>
              <w:spacing w:before="40"/>
              <w:ind w:left="357" w:hanging="357"/>
              <w:jc w:val="both"/>
              <w:rPr>
                <w:rFonts w:ascii="Arial" w:hAnsi="Arial" w:cs="Arial"/>
                <w:color w:val="000000"/>
              </w:rPr>
            </w:pPr>
            <w:r>
              <w:rPr>
                <w:rFonts w:ascii="Arial" w:hAnsi="Arial" w:cs="Arial"/>
                <w:color w:val="000000"/>
              </w:rPr>
              <w:t xml:space="preserve">Subsection heading amended to </w:t>
            </w:r>
            <w:r w:rsidRPr="0076432E">
              <w:rPr>
                <w:rFonts w:ascii="Arial" w:hAnsi="Arial" w:cs="Arial"/>
                <w:b/>
                <w:bCs/>
                <w:color w:val="000000"/>
              </w:rPr>
              <w:t>“Marram-Ngala Ganbu Program”</w:t>
            </w:r>
            <w:r>
              <w:rPr>
                <w:rFonts w:ascii="Arial" w:hAnsi="Arial" w:cs="Arial"/>
                <w:color w:val="000000"/>
              </w:rPr>
              <w:t>.</w:t>
            </w:r>
          </w:p>
          <w:p w14:paraId="441DD642" w14:textId="77777777" w:rsidR="001C0AD4" w:rsidRDefault="001C0AD4" w:rsidP="001C0AD4">
            <w:pPr>
              <w:numPr>
                <w:ilvl w:val="0"/>
                <w:numId w:val="91"/>
              </w:numPr>
              <w:spacing w:after="40"/>
              <w:ind w:left="357" w:hanging="357"/>
              <w:jc w:val="both"/>
              <w:rPr>
                <w:rFonts w:ascii="Arial" w:hAnsi="Arial" w:cs="Arial"/>
                <w:color w:val="000000"/>
              </w:rPr>
            </w:pPr>
            <w:r>
              <w:rPr>
                <w:rFonts w:ascii="Arial" w:hAnsi="Arial" w:cs="Arial"/>
                <w:color w:val="000000"/>
              </w:rPr>
              <w:t>Amendment to text including new references to Shepparton Children’s Court.</w:t>
            </w:r>
          </w:p>
        </w:tc>
      </w:tr>
      <w:tr w:rsidR="001C0AD4" w14:paraId="61B5E2E4" w14:textId="77777777" w:rsidTr="009B6A89">
        <w:tc>
          <w:tcPr>
            <w:tcW w:w="1261" w:type="dxa"/>
            <w:gridSpan w:val="2"/>
            <w:tcBorders>
              <w:top w:val="single" w:sz="4" w:space="0" w:color="auto"/>
              <w:left w:val="single" w:sz="18" w:space="0" w:color="auto"/>
              <w:bottom w:val="single" w:sz="4" w:space="0" w:color="auto"/>
            </w:tcBorders>
          </w:tcPr>
          <w:p w14:paraId="7CABCC55" w14:textId="77777777" w:rsidR="001C0AD4" w:rsidRDefault="001C0AD4" w:rsidP="001C0AD4">
            <w:pPr>
              <w:rPr>
                <w:lang w:val="en-AU"/>
              </w:rPr>
            </w:pPr>
            <w:r>
              <w:rPr>
                <w:lang w:val="en-AU"/>
              </w:rPr>
              <w:t>12/02/21</w:t>
            </w:r>
          </w:p>
        </w:tc>
        <w:tc>
          <w:tcPr>
            <w:tcW w:w="836" w:type="dxa"/>
            <w:tcBorders>
              <w:top w:val="single" w:sz="4" w:space="0" w:color="auto"/>
              <w:bottom w:val="single" w:sz="4" w:space="0" w:color="auto"/>
            </w:tcBorders>
          </w:tcPr>
          <w:p w14:paraId="65CAC0BA" w14:textId="468BD1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E50967C" w14:textId="77777777"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shd w:val="clear" w:color="auto" w:fill="FFFFFF"/>
          </w:tcPr>
          <w:p w14:paraId="64A9D0A3" w14:textId="77777777" w:rsidR="001C0AD4" w:rsidRDefault="001C0AD4" w:rsidP="001C0AD4">
            <w:pPr>
              <w:spacing w:before="40" w:after="20"/>
              <w:jc w:val="both"/>
              <w:rPr>
                <w:rFonts w:ascii="Arial" w:hAnsi="Arial" w:cs="Arial"/>
                <w:color w:val="000000"/>
              </w:rPr>
            </w:pPr>
            <w:r>
              <w:rPr>
                <w:rFonts w:ascii="Arial" w:hAnsi="Arial" w:cs="Arial"/>
                <w:color w:val="000000"/>
              </w:rPr>
              <w:t>Updating of text and statistics re Family Drug Treatment Court operation.</w:t>
            </w:r>
          </w:p>
        </w:tc>
      </w:tr>
      <w:tr w:rsidR="001C0AD4" w14:paraId="4060DEE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CE3154"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6471798" w14:textId="5DC0B139"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E0EA849" w14:textId="77777777" w:rsidTr="009B6A89">
        <w:tc>
          <w:tcPr>
            <w:tcW w:w="1261" w:type="dxa"/>
            <w:gridSpan w:val="2"/>
            <w:tcBorders>
              <w:top w:val="single" w:sz="4" w:space="0" w:color="auto"/>
              <w:left w:val="single" w:sz="18" w:space="0" w:color="auto"/>
              <w:bottom w:val="single" w:sz="4" w:space="0" w:color="auto"/>
            </w:tcBorders>
          </w:tcPr>
          <w:p w14:paraId="5F546F6D"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4543A02F" w14:textId="0EA5834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E650104" w14:textId="77777777" w:rsidR="001C0AD4" w:rsidRDefault="001C0AD4" w:rsidP="001C0AD4">
            <w:pPr>
              <w:keepNext/>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shd w:val="clear" w:color="auto" w:fill="FFFFFF"/>
          </w:tcPr>
          <w:p w14:paraId="13E4DD68" w14:textId="77777777" w:rsidR="001C0AD4" w:rsidRDefault="001C0AD4" w:rsidP="001C0AD4">
            <w:pPr>
              <w:spacing w:before="40" w:after="40"/>
              <w:jc w:val="both"/>
              <w:rPr>
                <w:rFonts w:ascii="Arial" w:hAnsi="Arial" w:cs="Arial"/>
                <w:color w:val="000000"/>
              </w:rPr>
            </w:pPr>
            <w:r>
              <w:rPr>
                <w:rFonts w:ascii="Arial" w:hAnsi="Arial" w:cs="Arial"/>
                <w:color w:val="000000"/>
              </w:rPr>
              <w:t>Very minor amendment to text.</w:t>
            </w:r>
          </w:p>
        </w:tc>
      </w:tr>
      <w:tr w:rsidR="001C0AD4" w14:paraId="2CC3C28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35AD9A1"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6F5BB88C" w14:textId="6C56F63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0C0CDB2B" w14:textId="77777777" w:rsidTr="009B6A89">
        <w:tc>
          <w:tcPr>
            <w:tcW w:w="1261" w:type="dxa"/>
            <w:gridSpan w:val="2"/>
            <w:tcBorders>
              <w:top w:val="single" w:sz="4" w:space="0" w:color="auto"/>
              <w:left w:val="single" w:sz="18" w:space="0" w:color="auto"/>
              <w:bottom w:val="single" w:sz="4" w:space="0" w:color="auto"/>
            </w:tcBorders>
          </w:tcPr>
          <w:p w14:paraId="6D099B3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4946A58" w14:textId="5A7F17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CC07208" w14:textId="77777777" w:rsidR="001C0AD4" w:rsidRDefault="001C0AD4" w:rsidP="001C0AD4">
            <w:pPr>
              <w:keepNext/>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DE3825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the description of the court role of Youth Justice.</w:t>
            </w:r>
          </w:p>
        </w:tc>
      </w:tr>
      <w:tr w:rsidR="001C0AD4" w14:paraId="452A20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40A8A2"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1F92288B" w14:textId="500E8A8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88404E0" w14:textId="77777777" w:rsidTr="009B6A89">
        <w:tc>
          <w:tcPr>
            <w:tcW w:w="1261" w:type="dxa"/>
            <w:gridSpan w:val="2"/>
            <w:tcBorders>
              <w:top w:val="single" w:sz="4" w:space="0" w:color="auto"/>
              <w:left w:val="single" w:sz="18" w:space="0" w:color="auto"/>
              <w:bottom w:val="single" w:sz="4" w:space="0" w:color="auto"/>
            </w:tcBorders>
          </w:tcPr>
          <w:p w14:paraId="7C235910"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731CAEA6" w14:textId="14A15F2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650F9D" w14:textId="77777777"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7614D6DE" w14:textId="77777777" w:rsidR="001C0AD4" w:rsidRDefault="001C0AD4" w:rsidP="001C0AD4">
            <w:pPr>
              <w:spacing w:before="20"/>
              <w:jc w:val="both"/>
              <w:rPr>
                <w:rFonts w:ascii="Arial" w:hAnsi="Arial" w:cs="Arial"/>
                <w:color w:val="000000"/>
                <w:szCs w:val="24"/>
              </w:rPr>
            </w:pPr>
            <w:r>
              <w:rPr>
                <w:rFonts w:ascii="Arial" w:hAnsi="Arial" w:cs="Arial"/>
                <w:color w:val="000000"/>
                <w:szCs w:val="24"/>
              </w:rPr>
              <w:t xml:space="preserve">Discussion of new case of </w:t>
            </w:r>
            <w:r w:rsidRPr="00352003">
              <w:rPr>
                <w:rFonts w:ascii="Helvetica" w:hAnsi="Helvetica"/>
                <w:i/>
                <w:iCs/>
                <w:color w:val="000000"/>
              </w:rPr>
              <w:t>She v RMIT University &amp; Anor</w:t>
            </w:r>
            <w:r>
              <w:rPr>
                <w:rFonts w:ascii="Helvetica" w:hAnsi="Helvetica"/>
                <w:color w:val="000000"/>
              </w:rPr>
              <w:t xml:space="preserve"> [2021] VSC 2.</w:t>
            </w:r>
          </w:p>
        </w:tc>
      </w:tr>
      <w:tr w:rsidR="001C0AD4" w14:paraId="12473985" w14:textId="77777777" w:rsidTr="009B6A89">
        <w:tc>
          <w:tcPr>
            <w:tcW w:w="1261" w:type="dxa"/>
            <w:gridSpan w:val="2"/>
            <w:tcBorders>
              <w:top w:val="single" w:sz="4" w:space="0" w:color="auto"/>
              <w:left w:val="single" w:sz="18" w:space="0" w:color="auto"/>
              <w:bottom w:val="single" w:sz="4" w:space="0" w:color="auto"/>
            </w:tcBorders>
          </w:tcPr>
          <w:p w14:paraId="1BBBD387"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0FAEA6D5" w14:textId="0F1A835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A42E31D" w14:textId="77777777" w:rsidR="001C0AD4" w:rsidRDefault="001C0AD4" w:rsidP="001C0AD4">
            <w:pPr>
              <w:keepNext/>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30FB00B" w14:textId="77777777" w:rsidR="001C0AD4" w:rsidRDefault="001C0AD4" w:rsidP="001C0AD4">
            <w:pPr>
              <w:numPr>
                <w:ilvl w:val="0"/>
                <w:numId w:val="90"/>
              </w:numPr>
              <w:spacing w:before="20"/>
              <w:ind w:left="357" w:hanging="357"/>
              <w:jc w:val="both"/>
              <w:rPr>
                <w:rFonts w:ascii="Arial" w:hAnsi="Arial" w:cs="Arial"/>
                <w:color w:val="000000"/>
                <w:szCs w:val="24"/>
              </w:rPr>
            </w:pPr>
            <w:r>
              <w:rPr>
                <w:rFonts w:ascii="Arial" w:hAnsi="Arial" w:cs="Arial"/>
                <w:color w:val="000000"/>
                <w:szCs w:val="24"/>
              </w:rPr>
              <w:t xml:space="preserve">Lengthy extract from </w:t>
            </w:r>
            <w:r w:rsidRPr="00B277B8">
              <w:rPr>
                <w:rFonts w:ascii="Arial" w:hAnsi="Arial" w:cs="Arial"/>
                <w:i/>
                <w:iCs/>
                <w:color w:val="000000"/>
                <w:szCs w:val="24"/>
              </w:rPr>
              <w:t>Madafferi v The Queen</w:t>
            </w:r>
            <w:r>
              <w:rPr>
                <w:rFonts w:ascii="Arial" w:hAnsi="Arial" w:cs="Arial"/>
                <w:color w:val="000000"/>
                <w:szCs w:val="24"/>
              </w:rPr>
              <w:t xml:space="preserve"> [2021] VSCA 1 at [27]-[40] added.</w:t>
            </w:r>
          </w:p>
          <w:p w14:paraId="7BE16E09" w14:textId="77777777" w:rsidR="001C0AD4" w:rsidRPr="00B277B8" w:rsidRDefault="001C0AD4" w:rsidP="001C0AD4">
            <w:pPr>
              <w:numPr>
                <w:ilvl w:val="0"/>
                <w:numId w:val="90"/>
              </w:numPr>
              <w:spacing w:after="20"/>
              <w:ind w:left="357" w:hanging="357"/>
              <w:jc w:val="both"/>
              <w:rPr>
                <w:rFonts w:ascii="Arial" w:hAnsi="Arial" w:cs="Arial"/>
                <w:color w:val="000000"/>
                <w:szCs w:val="24"/>
              </w:rPr>
            </w:pPr>
            <w:r>
              <w:rPr>
                <w:rFonts w:ascii="Arial" w:hAnsi="Arial" w:cs="Arial"/>
                <w:color w:val="000000"/>
                <w:szCs w:val="24"/>
              </w:rPr>
              <w:t xml:space="preserve">Reference to </w:t>
            </w:r>
            <w:r w:rsidRPr="00B277B8">
              <w:rPr>
                <w:rFonts w:ascii="Arial" w:hAnsi="Arial" w:cs="Arial"/>
                <w:i/>
                <w:iCs/>
                <w:color w:val="000000"/>
                <w:szCs w:val="24"/>
              </w:rPr>
              <w:t>Zirilli v The Queen</w:t>
            </w:r>
            <w:r>
              <w:rPr>
                <w:rFonts w:ascii="Arial" w:hAnsi="Arial" w:cs="Arial"/>
                <w:color w:val="000000"/>
                <w:szCs w:val="24"/>
              </w:rPr>
              <w:t xml:space="preserve"> [2021] VSCA 2 added.</w:t>
            </w:r>
          </w:p>
        </w:tc>
      </w:tr>
      <w:tr w:rsidR="001C0AD4" w14:paraId="2A98595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1766CAC"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4733D5A8" w14:textId="4A5698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3CF2E9B" w14:textId="77777777" w:rsidTr="009B6A89">
        <w:tc>
          <w:tcPr>
            <w:tcW w:w="1261" w:type="dxa"/>
            <w:gridSpan w:val="2"/>
            <w:tcBorders>
              <w:top w:val="single" w:sz="4" w:space="0" w:color="auto"/>
              <w:left w:val="single" w:sz="18" w:space="0" w:color="auto"/>
              <w:bottom w:val="single" w:sz="4" w:space="0" w:color="auto"/>
            </w:tcBorders>
          </w:tcPr>
          <w:p w14:paraId="31A800C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15327F2E" w14:textId="51B49DE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D45B39E" w14:textId="77777777" w:rsidR="001C0AD4" w:rsidRDefault="001C0AD4" w:rsidP="001C0AD4">
            <w:pPr>
              <w:keepNext/>
              <w:jc w:val="center"/>
              <w:rPr>
                <w:lang w:val="en-AU"/>
              </w:rPr>
            </w:pPr>
            <w:r>
              <w:rPr>
                <w:lang w:val="en-AU"/>
              </w:rPr>
              <w:t>5.35</w:t>
            </w:r>
          </w:p>
        </w:tc>
        <w:tc>
          <w:tcPr>
            <w:tcW w:w="4802" w:type="dxa"/>
            <w:gridSpan w:val="2"/>
            <w:tcBorders>
              <w:top w:val="single" w:sz="4" w:space="0" w:color="auto"/>
              <w:bottom w:val="single" w:sz="4" w:space="0" w:color="auto"/>
              <w:right w:val="single" w:sz="18" w:space="0" w:color="auto"/>
            </w:tcBorders>
            <w:shd w:val="clear" w:color="auto" w:fill="FFFFFF"/>
          </w:tcPr>
          <w:p w14:paraId="06089F2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3D736C">
              <w:rPr>
                <w:rFonts w:ascii="Arial" w:hAnsi="Arial" w:cs="Arial"/>
                <w:b/>
                <w:bCs/>
                <w:color w:val="000000"/>
              </w:rPr>
              <w:t>“Protocol between DFFH and Federal Circuit Court”</w:t>
            </w:r>
            <w:r>
              <w:rPr>
                <w:rFonts w:ascii="Arial" w:hAnsi="Arial" w:cs="Arial"/>
                <w:color w:val="000000"/>
              </w:rPr>
              <w:t>.</w:t>
            </w:r>
          </w:p>
        </w:tc>
      </w:tr>
      <w:tr w:rsidR="001C0AD4" w14:paraId="76A91AE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E3BBF10" w14:textId="77777777" w:rsidR="001C0AD4" w:rsidRPr="0054535C" w:rsidRDefault="001C0AD4" w:rsidP="001C0AD4">
            <w:pPr>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251D789E" w14:textId="1005417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3C2983E7" w14:textId="77777777" w:rsidTr="009B6A89">
        <w:tc>
          <w:tcPr>
            <w:tcW w:w="1261" w:type="dxa"/>
            <w:gridSpan w:val="2"/>
            <w:tcBorders>
              <w:top w:val="single" w:sz="4" w:space="0" w:color="auto"/>
              <w:left w:val="single" w:sz="18" w:space="0" w:color="auto"/>
              <w:bottom w:val="single" w:sz="4" w:space="0" w:color="auto"/>
            </w:tcBorders>
          </w:tcPr>
          <w:p w14:paraId="5079805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603D1F1C" w14:textId="549430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DF5408" w14:textId="77777777" w:rsidR="001C0AD4" w:rsidRDefault="001C0AD4" w:rsidP="001C0AD4">
            <w:pPr>
              <w:keepNext/>
              <w:jc w:val="center"/>
              <w:rPr>
                <w:b/>
                <w:bCs/>
                <w:lang w:val="en-AU"/>
              </w:rPr>
            </w:pPr>
            <w:r>
              <w:rPr>
                <w:b/>
                <w:bCs/>
                <w:lang w:val="en-AU"/>
              </w:rPr>
              <w:t>9.4.1</w:t>
            </w:r>
          </w:p>
        </w:tc>
        <w:tc>
          <w:tcPr>
            <w:tcW w:w="4802" w:type="dxa"/>
            <w:gridSpan w:val="2"/>
            <w:tcBorders>
              <w:top w:val="single" w:sz="4" w:space="0" w:color="auto"/>
              <w:bottom w:val="single" w:sz="4" w:space="0" w:color="auto"/>
              <w:right w:val="single" w:sz="18" w:space="0" w:color="auto"/>
            </w:tcBorders>
          </w:tcPr>
          <w:p w14:paraId="49A78F19"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new case of </w:t>
            </w:r>
            <w:r w:rsidRPr="00F92131">
              <w:rPr>
                <w:rFonts w:ascii="Arial" w:hAnsi="Arial" w:cs="Arial"/>
                <w:bCs/>
                <w:i/>
                <w:iCs/>
                <w:color w:val="000000"/>
              </w:rPr>
              <w:t>Re Granata</w:t>
            </w:r>
            <w:r>
              <w:rPr>
                <w:rFonts w:ascii="Arial" w:hAnsi="Arial" w:cs="Arial"/>
                <w:bCs/>
                <w:color w:val="000000"/>
              </w:rPr>
              <w:t xml:space="preserve"> [2020] VSC 879 especially at [24]-[25].</w:t>
            </w:r>
          </w:p>
        </w:tc>
      </w:tr>
      <w:tr w:rsidR="001C0AD4" w14:paraId="563DD780" w14:textId="77777777" w:rsidTr="009B6A89">
        <w:tc>
          <w:tcPr>
            <w:tcW w:w="1261" w:type="dxa"/>
            <w:gridSpan w:val="2"/>
            <w:tcBorders>
              <w:top w:val="single" w:sz="4" w:space="0" w:color="auto"/>
              <w:left w:val="single" w:sz="18" w:space="0" w:color="auto"/>
              <w:bottom w:val="single" w:sz="4" w:space="0" w:color="auto"/>
            </w:tcBorders>
          </w:tcPr>
          <w:p w14:paraId="1FB61C3F"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86662DF" w14:textId="761B14F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EBD183"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43D179E3"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Summaries of new cases of </w:t>
            </w:r>
            <w:r w:rsidRPr="00FF7162">
              <w:rPr>
                <w:rFonts w:ascii="Arial" w:hAnsi="Arial" w:cs="Arial"/>
                <w:i/>
                <w:iCs/>
              </w:rPr>
              <w:t>McNamara v DPP</w:t>
            </w:r>
            <w:r>
              <w:rPr>
                <w:rFonts w:ascii="Arial" w:hAnsi="Arial" w:cs="Arial"/>
              </w:rPr>
              <w:t xml:space="preserve"> [2020] VSC 844; </w:t>
            </w:r>
            <w:r>
              <w:rPr>
                <w:rFonts w:ascii="Arial" w:hAnsi="Arial" w:cs="Arial"/>
                <w:i/>
              </w:rPr>
              <w:t xml:space="preserve">Re Raffoul </w:t>
            </w:r>
            <w:r w:rsidRPr="009C1DD0">
              <w:rPr>
                <w:rFonts w:ascii="Arial" w:hAnsi="Arial" w:cs="Arial"/>
                <w:iCs/>
              </w:rPr>
              <w:t>[2020] VSC 848</w:t>
            </w:r>
            <w:r>
              <w:rPr>
                <w:rFonts w:ascii="Arial" w:hAnsi="Arial" w:cs="Arial"/>
                <w:iCs/>
              </w:rPr>
              <w:t>;</w:t>
            </w:r>
            <w:r w:rsidRPr="009C1DD0">
              <w:rPr>
                <w:rFonts w:ascii="Arial" w:hAnsi="Arial" w:cs="Arial"/>
                <w:iCs/>
              </w:rPr>
              <w:t xml:space="preserve"> </w:t>
            </w:r>
            <w:r w:rsidRPr="00953FF6">
              <w:rPr>
                <w:rFonts w:ascii="Arial" w:hAnsi="Arial" w:cs="Arial"/>
                <w:bCs/>
                <w:i/>
                <w:iCs/>
                <w:color w:val="000000"/>
              </w:rPr>
              <w:t xml:space="preserve">Re </w:t>
            </w:r>
            <w:r>
              <w:rPr>
                <w:rFonts w:ascii="Arial" w:hAnsi="Arial" w:cs="Arial"/>
                <w:bCs/>
                <w:i/>
                <w:iCs/>
                <w:color w:val="000000"/>
              </w:rPr>
              <w:t xml:space="preserve">Boo </w:t>
            </w:r>
            <w:r w:rsidRPr="003F22EB">
              <w:rPr>
                <w:rFonts w:ascii="Arial" w:hAnsi="Arial" w:cs="Arial"/>
                <w:bCs/>
                <w:color w:val="000000"/>
              </w:rPr>
              <w:t>[2020] VSC 882;</w:t>
            </w:r>
            <w:r>
              <w:rPr>
                <w:rFonts w:ascii="Arial" w:hAnsi="Arial" w:cs="Arial"/>
                <w:bCs/>
                <w:i/>
                <w:iCs/>
                <w:color w:val="000000"/>
              </w:rPr>
              <w:t xml:space="preserve"> </w:t>
            </w:r>
            <w:r>
              <w:rPr>
                <w:rFonts w:ascii="Arial" w:hAnsi="Arial" w:cs="Arial"/>
                <w:i/>
              </w:rPr>
              <w:t>Re Brett</w:t>
            </w:r>
            <w:r w:rsidRPr="00607469">
              <w:rPr>
                <w:rFonts w:ascii="Arial" w:hAnsi="Arial" w:cs="Arial"/>
                <w:iCs/>
              </w:rPr>
              <w:t xml:space="preserve"> [2021] VSC 10</w:t>
            </w:r>
            <w:r>
              <w:rPr>
                <w:rFonts w:ascii="Arial" w:hAnsi="Arial" w:cs="Arial"/>
                <w:iCs/>
              </w:rPr>
              <w:t>;</w:t>
            </w:r>
            <w:r w:rsidRPr="00607469">
              <w:rPr>
                <w:rFonts w:ascii="Arial" w:hAnsi="Arial" w:cs="Arial"/>
                <w:iCs/>
              </w:rPr>
              <w:t xml:space="preserve"> </w:t>
            </w:r>
            <w:r>
              <w:rPr>
                <w:rFonts w:ascii="Arial" w:hAnsi="Arial" w:cs="Arial"/>
                <w:bCs/>
                <w:i/>
                <w:iCs/>
                <w:color w:val="000000"/>
              </w:rPr>
              <w:t>Re GG</w:t>
            </w:r>
            <w:r w:rsidRPr="003F22EB">
              <w:rPr>
                <w:rFonts w:ascii="Arial" w:hAnsi="Arial" w:cs="Arial"/>
                <w:bCs/>
                <w:color w:val="000000"/>
              </w:rPr>
              <w:t xml:space="preserve"> [2021] VSC 12</w:t>
            </w:r>
            <w:r>
              <w:rPr>
                <w:rFonts w:ascii="Arial" w:hAnsi="Arial" w:cs="Arial"/>
                <w:bCs/>
                <w:color w:val="000000"/>
              </w:rPr>
              <w:t>.</w:t>
            </w:r>
          </w:p>
        </w:tc>
      </w:tr>
      <w:tr w:rsidR="001C0AD4" w14:paraId="5F287EFA" w14:textId="77777777" w:rsidTr="009B6A89">
        <w:tc>
          <w:tcPr>
            <w:tcW w:w="1261" w:type="dxa"/>
            <w:gridSpan w:val="2"/>
            <w:tcBorders>
              <w:top w:val="single" w:sz="4" w:space="0" w:color="auto"/>
              <w:left w:val="single" w:sz="18" w:space="0" w:color="auto"/>
              <w:bottom w:val="single" w:sz="4" w:space="0" w:color="auto"/>
            </w:tcBorders>
          </w:tcPr>
          <w:p w14:paraId="1D8121C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7DF934FD" w14:textId="38C47F0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C72D77A"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3CC1500B"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Pr>
                <w:rFonts w:ascii="Arial" w:hAnsi="Arial" w:cs="Arial"/>
                <w:bCs/>
                <w:i/>
                <w:iCs/>
                <w:color w:val="000000"/>
              </w:rPr>
              <w:t>Clarke v Scanlon</w:t>
            </w:r>
            <w:r w:rsidRPr="00985DB7">
              <w:rPr>
                <w:rFonts w:ascii="Arial" w:hAnsi="Arial" w:cs="Arial"/>
                <w:bCs/>
                <w:color w:val="000000"/>
              </w:rPr>
              <w:t xml:space="preserve"> [2021] VSC 19;</w:t>
            </w:r>
            <w:r w:rsidRPr="00953FF6">
              <w:rPr>
                <w:rFonts w:ascii="Arial" w:hAnsi="Arial" w:cs="Arial"/>
                <w:bCs/>
                <w:i/>
                <w:iCs/>
                <w:color w:val="000000"/>
              </w:rPr>
              <w:t xml:space="preserve"> </w:t>
            </w:r>
          </w:p>
        </w:tc>
      </w:tr>
      <w:tr w:rsidR="001C0AD4" w14:paraId="371D782C" w14:textId="77777777" w:rsidTr="009B6A89">
        <w:tc>
          <w:tcPr>
            <w:tcW w:w="1261" w:type="dxa"/>
            <w:gridSpan w:val="2"/>
            <w:tcBorders>
              <w:top w:val="single" w:sz="4" w:space="0" w:color="auto"/>
              <w:left w:val="single" w:sz="18" w:space="0" w:color="auto"/>
              <w:bottom w:val="single" w:sz="4" w:space="0" w:color="auto"/>
            </w:tcBorders>
          </w:tcPr>
          <w:p w14:paraId="2F9C1384"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11A56880" w14:textId="6692CC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1A6BD29" w14:textId="77777777" w:rsidR="001C0AD4" w:rsidRDefault="001C0AD4" w:rsidP="001C0AD4">
            <w:pPr>
              <w:keepNext/>
              <w:jc w:val="center"/>
              <w:rPr>
                <w:b/>
                <w:bCs/>
                <w:lang w:val="en-AU"/>
              </w:rPr>
            </w:pPr>
            <w:r>
              <w:rPr>
                <w:b/>
                <w:bCs/>
                <w:lang w:val="en-AU"/>
              </w:rPr>
              <w:t>9.4.4.6</w:t>
            </w:r>
          </w:p>
        </w:tc>
        <w:tc>
          <w:tcPr>
            <w:tcW w:w="4802" w:type="dxa"/>
            <w:gridSpan w:val="2"/>
            <w:tcBorders>
              <w:top w:val="single" w:sz="4" w:space="0" w:color="auto"/>
              <w:bottom w:val="single" w:sz="4" w:space="0" w:color="auto"/>
              <w:right w:val="single" w:sz="18" w:space="0" w:color="auto"/>
            </w:tcBorders>
          </w:tcPr>
          <w:p w14:paraId="44B38C63"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Pr>
                <w:rFonts w:ascii="Arial" w:hAnsi="Arial" w:cs="Arial"/>
                <w:i/>
                <w:iCs/>
              </w:rPr>
              <w:t xml:space="preserve">Re Brown </w:t>
            </w:r>
            <w:r w:rsidRPr="005A2BBB">
              <w:rPr>
                <w:rFonts w:ascii="Arial" w:hAnsi="Arial" w:cs="Arial"/>
              </w:rPr>
              <w:t>[2020] VSC 870</w:t>
            </w:r>
            <w:r>
              <w:rPr>
                <w:rFonts w:ascii="Arial" w:hAnsi="Arial" w:cs="Arial"/>
              </w:rPr>
              <w:t>.</w:t>
            </w:r>
          </w:p>
        </w:tc>
      </w:tr>
      <w:tr w:rsidR="001C0AD4" w14:paraId="5374FD71" w14:textId="77777777" w:rsidTr="009B6A89">
        <w:tc>
          <w:tcPr>
            <w:tcW w:w="1261" w:type="dxa"/>
            <w:gridSpan w:val="2"/>
            <w:tcBorders>
              <w:top w:val="single" w:sz="4" w:space="0" w:color="auto"/>
              <w:left w:val="single" w:sz="18" w:space="0" w:color="auto"/>
              <w:bottom w:val="single" w:sz="4" w:space="0" w:color="auto"/>
            </w:tcBorders>
          </w:tcPr>
          <w:p w14:paraId="0098116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64E00843" w14:textId="0C0C52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1A9D181" w14:textId="77777777" w:rsidR="001C0AD4" w:rsidRDefault="001C0AD4" w:rsidP="001C0AD4">
            <w:pPr>
              <w:keepNext/>
              <w:jc w:val="center"/>
              <w:rPr>
                <w:b/>
                <w:bCs/>
                <w:lang w:val="en-AU"/>
              </w:rPr>
            </w:pPr>
            <w:r>
              <w:rPr>
                <w:b/>
                <w:bCs/>
                <w:lang w:val="en-AU"/>
              </w:rPr>
              <w:t>9.4.8</w:t>
            </w:r>
          </w:p>
        </w:tc>
        <w:tc>
          <w:tcPr>
            <w:tcW w:w="4802" w:type="dxa"/>
            <w:gridSpan w:val="2"/>
            <w:tcBorders>
              <w:top w:val="single" w:sz="4" w:space="0" w:color="auto"/>
              <w:bottom w:val="single" w:sz="4" w:space="0" w:color="auto"/>
              <w:right w:val="single" w:sz="18" w:space="0" w:color="auto"/>
            </w:tcBorders>
          </w:tcPr>
          <w:p w14:paraId="6AD6F4AA"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Brief discussion of new case of </w:t>
            </w:r>
            <w:r w:rsidRPr="00E7700F">
              <w:rPr>
                <w:rFonts w:ascii="Arial" w:hAnsi="Arial" w:cs="Arial"/>
                <w:bCs/>
                <w:i/>
                <w:iCs/>
                <w:color w:val="000000"/>
              </w:rPr>
              <w:t>Agresta v The Queen</w:t>
            </w:r>
            <w:r>
              <w:rPr>
                <w:rFonts w:ascii="Arial" w:hAnsi="Arial" w:cs="Arial"/>
                <w:bCs/>
                <w:color w:val="000000"/>
              </w:rPr>
              <w:t xml:space="preserve"> [2020] VSCA 334.</w:t>
            </w:r>
          </w:p>
        </w:tc>
      </w:tr>
      <w:tr w:rsidR="001C0AD4" w14:paraId="3C02528C" w14:textId="77777777" w:rsidTr="009B6A89">
        <w:tc>
          <w:tcPr>
            <w:tcW w:w="1261" w:type="dxa"/>
            <w:gridSpan w:val="2"/>
            <w:tcBorders>
              <w:top w:val="single" w:sz="4" w:space="0" w:color="auto"/>
              <w:left w:val="single" w:sz="18" w:space="0" w:color="auto"/>
              <w:bottom w:val="single" w:sz="4" w:space="0" w:color="auto"/>
            </w:tcBorders>
          </w:tcPr>
          <w:p w14:paraId="4A2BBBC8"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0ACFB86F" w14:textId="0BE49F1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32675" w14:textId="77777777" w:rsidR="001C0AD4" w:rsidRDefault="001C0AD4" w:rsidP="001C0AD4">
            <w:pPr>
              <w:keepNext/>
              <w:jc w:val="center"/>
              <w:rPr>
                <w:b/>
                <w:bCs/>
                <w:lang w:val="en-AU"/>
              </w:rPr>
            </w:pPr>
            <w:r>
              <w:rPr>
                <w:b/>
                <w:bCs/>
                <w:lang w:val="en-AU"/>
              </w:rPr>
              <w:t>9.5.1</w:t>
            </w:r>
          </w:p>
        </w:tc>
        <w:tc>
          <w:tcPr>
            <w:tcW w:w="4802" w:type="dxa"/>
            <w:gridSpan w:val="2"/>
            <w:tcBorders>
              <w:top w:val="single" w:sz="4" w:space="0" w:color="auto"/>
              <w:bottom w:val="single" w:sz="4" w:space="0" w:color="auto"/>
              <w:right w:val="single" w:sz="18" w:space="0" w:color="auto"/>
            </w:tcBorders>
          </w:tcPr>
          <w:p w14:paraId="6E472FD1"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Discussion of case of </w:t>
            </w:r>
            <w:r w:rsidRPr="00E90AD2">
              <w:rPr>
                <w:rFonts w:ascii="Arial" w:hAnsi="Arial" w:cs="Arial"/>
                <w:bCs/>
                <w:i/>
                <w:iCs/>
                <w:color w:val="000000"/>
              </w:rPr>
              <w:t>Re Oldis</w:t>
            </w:r>
            <w:r>
              <w:rPr>
                <w:rFonts w:ascii="Arial" w:hAnsi="Arial" w:cs="Arial"/>
                <w:bCs/>
                <w:color w:val="000000"/>
              </w:rPr>
              <w:t xml:space="preserve"> [2020] VSC 769.  References to the cases of </w:t>
            </w:r>
            <w:r w:rsidRPr="00A86DB3">
              <w:rPr>
                <w:rFonts w:ascii="Arial" w:eastAsia="Book Antiqua" w:hAnsi="Arial" w:cs="Arial"/>
                <w:i/>
              </w:rPr>
              <w:t>Bail application by Fadi Haddara</w:t>
            </w:r>
            <w:r w:rsidRPr="00A86DB3">
              <w:rPr>
                <w:rFonts w:ascii="Arial" w:eastAsia="Book Antiqua" w:hAnsi="Arial" w:cs="Arial"/>
                <w:iCs/>
              </w:rPr>
              <w:t xml:space="preserve"> [2014] VSC 284</w:t>
            </w:r>
            <w:r>
              <w:rPr>
                <w:rFonts w:ascii="Arial" w:eastAsia="Book Antiqua" w:hAnsi="Arial" w:cs="Arial"/>
                <w:iCs/>
              </w:rPr>
              <w:t xml:space="preserve"> and </w:t>
            </w:r>
            <w:r w:rsidRPr="00EC7BD3">
              <w:rPr>
                <w:rFonts w:ascii="Arial" w:hAnsi="Arial" w:cs="Arial"/>
                <w:i/>
                <w:iCs/>
              </w:rPr>
              <w:t>Re Nagy</w:t>
            </w:r>
            <w:r>
              <w:rPr>
                <w:rFonts w:ascii="Arial" w:hAnsi="Arial" w:cs="Arial"/>
              </w:rPr>
              <w:t xml:space="preserve"> [2020] VSC 878.</w:t>
            </w:r>
          </w:p>
        </w:tc>
      </w:tr>
      <w:tr w:rsidR="001C0AD4" w14:paraId="03C6B4D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02594CF"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7CCA9BC4" w14:textId="3E179C2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00B1C9D" w14:textId="77777777" w:rsidTr="009B6A89">
        <w:tc>
          <w:tcPr>
            <w:tcW w:w="1261" w:type="dxa"/>
            <w:gridSpan w:val="2"/>
            <w:tcBorders>
              <w:top w:val="single" w:sz="4" w:space="0" w:color="auto"/>
              <w:left w:val="single" w:sz="18" w:space="0" w:color="auto"/>
              <w:bottom w:val="single" w:sz="4" w:space="0" w:color="auto"/>
            </w:tcBorders>
          </w:tcPr>
          <w:p w14:paraId="7914D267"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ED8B700" w14:textId="3B690C2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AF13EF6"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409338B" w14:textId="77777777" w:rsidR="001C0AD4" w:rsidRDefault="001C0AD4" w:rsidP="001C0AD4">
            <w:pPr>
              <w:spacing w:before="40" w:after="40"/>
              <w:jc w:val="both"/>
              <w:rPr>
                <w:rFonts w:ascii="Arial" w:hAnsi="Arial" w:cs="Arial"/>
                <w:color w:val="000000"/>
              </w:rPr>
            </w:pPr>
            <w:r>
              <w:rPr>
                <w:rFonts w:ascii="Arial" w:hAnsi="Arial" w:cs="Arial"/>
                <w:color w:val="000000"/>
              </w:rPr>
              <w:t xml:space="preserve">Correction of error in citation of </w:t>
            </w:r>
            <w:r w:rsidRPr="00651066">
              <w:rPr>
                <w:rFonts w:ascii="Arial" w:hAnsi="Arial" w:cs="Arial"/>
                <w:i/>
                <w:iCs/>
              </w:rPr>
              <w:t>Re Murdoch (Ruling No.2)</w:t>
            </w:r>
            <w:r>
              <w:rPr>
                <w:rFonts w:ascii="Arial" w:hAnsi="Arial" w:cs="Arial"/>
              </w:rPr>
              <w:t xml:space="preserve"> changed from [2020] VSC 882 to [2019] VSC 882.</w:t>
            </w:r>
          </w:p>
        </w:tc>
      </w:tr>
      <w:tr w:rsidR="001C0AD4" w14:paraId="2593135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5556098" w14:textId="77777777" w:rsidR="001C0AD4" w:rsidRPr="0054535C" w:rsidRDefault="001C0AD4" w:rsidP="001C0AD4">
            <w:pPr>
              <w:keepNext/>
              <w:keepLines/>
              <w:rPr>
                <w:sz w:val="22"/>
                <w:lang w:val="en-AU"/>
              </w:rPr>
            </w:pPr>
            <w:r>
              <w:rPr>
                <w:sz w:val="22"/>
                <w:lang w:val="en-AU"/>
              </w:rPr>
              <w:t>08/02/21</w:t>
            </w:r>
          </w:p>
        </w:tc>
        <w:tc>
          <w:tcPr>
            <w:tcW w:w="7077" w:type="dxa"/>
            <w:gridSpan w:val="4"/>
            <w:tcBorders>
              <w:top w:val="single" w:sz="18" w:space="0" w:color="auto"/>
              <w:bottom w:val="single" w:sz="4" w:space="0" w:color="auto"/>
              <w:right w:val="single" w:sz="18" w:space="0" w:color="auto"/>
            </w:tcBorders>
            <w:shd w:val="clear" w:color="auto" w:fill="DDDDDD"/>
          </w:tcPr>
          <w:p w14:paraId="07676B7B" w14:textId="43AA4AA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73DA661" w14:textId="77777777" w:rsidTr="009B6A89">
        <w:tc>
          <w:tcPr>
            <w:tcW w:w="1261" w:type="dxa"/>
            <w:gridSpan w:val="2"/>
            <w:tcBorders>
              <w:top w:val="single" w:sz="4" w:space="0" w:color="auto"/>
              <w:left w:val="single" w:sz="18" w:space="0" w:color="auto"/>
              <w:bottom w:val="single" w:sz="4" w:space="0" w:color="auto"/>
            </w:tcBorders>
          </w:tcPr>
          <w:p w14:paraId="165AD425"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5893E7F" w14:textId="24B57B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2F6AAC"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F1C2ED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9C5ECF">
              <w:rPr>
                <w:rFonts w:ascii="Arial" w:eastAsia="Book Antiqua" w:hAnsi="Arial" w:cs="Arial"/>
                <w:i/>
              </w:rPr>
              <w:t>R v Rodden</w:t>
            </w:r>
            <w:r w:rsidRPr="009C5ECF">
              <w:rPr>
                <w:rFonts w:ascii="Arial" w:hAnsi="Arial" w:cs="Arial"/>
              </w:rPr>
              <w:t xml:space="preserve"> [2005] VSCA 24</w:t>
            </w:r>
            <w:r>
              <w:rPr>
                <w:rFonts w:ascii="Arial" w:hAnsi="Arial" w:cs="Arial"/>
              </w:rPr>
              <w:t xml:space="preserve">; </w:t>
            </w:r>
            <w:r w:rsidRPr="009C5ECF">
              <w:rPr>
                <w:rFonts w:ascii="Arial" w:eastAsia="Book Antiqua" w:hAnsi="Arial" w:cs="Arial"/>
                <w:i/>
              </w:rPr>
              <w:t>Director of Public Prosecutions (Cth) v Peng</w:t>
            </w:r>
            <w:r w:rsidRPr="009C5ECF">
              <w:rPr>
                <w:rFonts w:ascii="Arial" w:hAnsi="Arial" w:cs="Arial"/>
              </w:rPr>
              <w:t xml:space="preserve"> [2014] VSCA 128</w:t>
            </w:r>
            <w:r>
              <w:rPr>
                <w:rFonts w:ascii="Arial" w:hAnsi="Arial" w:cs="Arial"/>
              </w:rPr>
              <w:t xml:space="preserve">; </w:t>
            </w:r>
            <w:r w:rsidRPr="009C5ECF">
              <w:rPr>
                <w:rFonts w:ascii="Arial" w:eastAsia="Book Antiqua" w:hAnsi="Arial" w:cs="Arial"/>
                <w:i/>
              </w:rPr>
              <w:t>Director of Public Prosecutions (Vic) v O’Brien</w:t>
            </w:r>
            <w:r w:rsidRPr="009C5ECF">
              <w:rPr>
                <w:rFonts w:ascii="Arial" w:hAnsi="Arial" w:cs="Arial"/>
              </w:rPr>
              <w:t xml:space="preserve"> [2019] VSCA 254</w:t>
            </w:r>
            <w:r>
              <w:rPr>
                <w:rFonts w:ascii="Arial" w:hAnsi="Arial" w:cs="Arial"/>
              </w:rPr>
              <w:t xml:space="preserve">; </w:t>
            </w:r>
            <w:r w:rsidRPr="008425B8">
              <w:rPr>
                <w:rFonts w:ascii="Arial" w:hAnsi="Arial" w:cs="Arial"/>
                <w:i/>
                <w:iCs/>
                <w:color w:val="000000"/>
              </w:rPr>
              <w:t>Taleb v The Queen</w:t>
            </w:r>
            <w:r>
              <w:rPr>
                <w:rFonts w:ascii="Arial" w:hAnsi="Arial" w:cs="Arial"/>
                <w:color w:val="000000"/>
              </w:rPr>
              <w:t xml:space="preserve"> [2020] VSCA 329.</w:t>
            </w:r>
          </w:p>
        </w:tc>
      </w:tr>
      <w:tr w:rsidR="001C0AD4" w14:paraId="67B9E9D4" w14:textId="77777777" w:rsidTr="009B6A89">
        <w:tc>
          <w:tcPr>
            <w:tcW w:w="1261" w:type="dxa"/>
            <w:gridSpan w:val="2"/>
            <w:tcBorders>
              <w:top w:val="single" w:sz="4" w:space="0" w:color="auto"/>
              <w:left w:val="single" w:sz="18" w:space="0" w:color="auto"/>
              <w:bottom w:val="single" w:sz="4" w:space="0" w:color="auto"/>
            </w:tcBorders>
          </w:tcPr>
          <w:p w14:paraId="63249A86"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0E48E4DE" w14:textId="147848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80D87D" w14:textId="77777777" w:rsidR="001C0AD4" w:rsidRDefault="001C0AD4" w:rsidP="001C0AD4">
            <w:pPr>
              <w:keepNext/>
              <w:jc w:val="center"/>
              <w:rPr>
                <w:lang w:val="en-AU"/>
              </w:rPr>
            </w:pPr>
            <w:r>
              <w:rPr>
                <w:lang w:val="en-AU"/>
              </w:rPr>
              <w:t>11.2.12</w:t>
            </w:r>
          </w:p>
          <w:p w14:paraId="72FE03F5"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EAB1F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111615">
              <w:rPr>
                <w:rFonts w:ascii="Arial" w:hAnsi="Arial" w:cs="Arial"/>
                <w:i/>
                <w:iCs/>
                <w:color w:val="000000"/>
              </w:rPr>
              <w:t>Stacey Edwards v The Queen</w:t>
            </w:r>
            <w:r>
              <w:rPr>
                <w:rFonts w:ascii="Arial" w:hAnsi="Arial" w:cs="Arial"/>
                <w:color w:val="000000"/>
              </w:rPr>
              <w:t xml:space="preserve"> [2020] VSCA 339.</w:t>
            </w:r>
          </w:p>
        </w:tc>
      </w:tr>
      <w:tr w:rsidR="001C0AD4" w14:paraId="4412C701" w14:textId="77777777" w:rsidTr="009B6A89">
        <w:tc>
          <w:tcPr>
            <w:tcW w:w="1261" w:type="dxa"/>
            <w:gridSpan w:val="2"/>
            <w:tcBorders>
              <w:top w:val="single" w:sz="4" w:space="0" w:color="auto"/>
              <w:left w:val="single" w:sz="18" w:space="0" w:color="auto"/>
              <w:bottom w:val="single" w:sz="4" w:space="0" w:color="auto"/>
            </w:tcBorders>
          </w:tcPr>
          <w:p w14:paraId="624C6472"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7B661FA" w14:textId="70FEC7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D97144"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2DAEF1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Brief summary of new case of </w:t>
            </w:r>
            <w:r w:rsidRPr="005B41DC">
              <w:rPr>
                <w:rFonts w:ascii="Arial" w:hAnsi="Arial" w:cs="Arial"/>
                <w:i/>
                <w:iCs/>
              </w:rPr>
              <w:t>DPP v Wang (No</w:t>
            </w:r>
            <w:r>
              <w:rPr>
                <w:rFonts w:ascii="Arial" w:hAnsi="Arial" w:cs="Arial"/>
                <w:i/>
                <w:iCs/>
              </w:rPr>
              <w:t> </w:t>
            </w:r>
            <w:r w:rsidRPr="005B41DC">
              <w:rPr>
                <w:rFonts w:ascii="Arial" w:hAnsi="Arial" w:cs="Arial"/>
                <w:i/>
                <w:iCs/>
              </w:rPr>
              <w:t>2)</w:t>
            </w:r>
            <w:r w:rsidRPr="005B41DC">
              <w:rPr>
                <w:rFonts w:ascii="Arial" w:hAnsi="Arial" w:cs="Arial"/>
              </w:rPr>
              <w:t xml:space="preserve"> [2020] VSC 884</w:t>
            </w:r>
            <w:r>
              <w:rPr>
                <w:rFonts w:ascii="Arial" w:hAnsi="Arial" w:cs="Arial"/>
              </w:rPr>
              <w:t>.</w:t>
            </w:r>
          </w:p>
        </w:tc>
      </w:tr>
      <w:tr w:rsidR="001C0AD4" w14:paraId="75CAF18F" w14:textId="77777777" w:rsidTr="009B6A89">
        <w:tc>
          <w:tcPr>
            <w:tcW w:w="1261" w:type="dxa"/>
            <w:gridSpan w:val="2"/>
            <w:tcBorders>
              <w:top w:val="single" w:sz="4" w:space="0" w:color="auto"/>
              <w:left w:val="single" w:sz="18" w:space="0" w:color="auto"/>
              <w:bottom w:val="single" w:sz="4" w:space="0" w:color="auto"/>
            </w:tcBorders>
          </w:tcPr>
          <w:p w14:paraId="1F694B0E"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25711BD3" w14:textId="0DA576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4528EB"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B3FB33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70743D">
              <w:rPr>
                <w:rFonts w:ascii="Arial" w:hAnsi="Arial" w:cs="Arial"/>
                <w:i/>
                <w:iCs/>
                <w:color w:val="000000"/>
              </w:rPr>
              <w:t>Taleb v The Queen</w:t>
            </w:r>
            <w:r>
              <w:rPr>
                <w:rFonts w:ascii="Arial" w:hAnsi="Arial" w:cs="Arial"/>
                <w:color w:val="000000"/>
              </w:rPr>
              <w:t xml:space="preserve"> [2020] VSCA 329; </w:t>
            </w:r>
            <w:r w:rsidRPr="00DF445C">
              <w:rPr>
                <w:rFonts w:ascii="Arial" w:hAnsi="Arial" w:cs="Arial"/>
                <w:i/>
                <w:iCs/>
                <w:color w:val="000000"/>
              </w:rPr>
              <w:t>Bava v The Queen [</w:t>
            </w:r>
            <w:r>
              <w:rPr>
                <w:rFonts w:ascii="Arial" w:hAnsi="Arial" w:cs="Arial"/>
                <w:color w:val="000000"/>
              </w:rPr>
              <w:t>2021] VSCA 34 at [50]-[68].</w:t>
            </w:r>
          </w:p>
        </w:tc>
      </w:tr>
      <w:tr w:rsidR="001C0AD4" w14:paraId="0F187A56" w14:textId="77777777" w:rsidTr="009B6A89">
        <w:tc>
          <w:tcPr>
            <w:tcW w:w="1261" w:type="dxa"/>
            <w:gridSpan w:val="2"/>
            <w:tcBorders>
              <w:top w:val="single" w:sz="4" w:space="0" w:color="auto"/>
              <w:left w:val="single" w:sz="18" w:space="0" w:color="auto"/>
              <w:bottom w:val="single" w:sz="4" w:space="0" w:color="auto"/>
            </w:tcBorders>
          </w:tcPr>
          <w:p w14:paraId="05A1FE14"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29CF3F2" w14:textId="76A30E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476AF9" w14:textId="77777777"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30DFA70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w:t>
            </w:r>
          </w:p>
        </w:tc>
      </w:tr>
      <w:tr w:rsidR="001C0AD4" w14:paraId="197810DC" w14:textId="77777777" w:rsidTr="009B6A89">
        <w:tc>
          <w:tcPr>
            <w:tcW w:w="1261" w:type="dxa"/>
            <w:gridSpan w:val="2"/>
            <w:tcBorders>
              <w:top w:val="single" w:sz="4" w:space="0" w:color="auto"/>
              <w:left w:val="single" w:sz="18" w:space="0" w:color="auto"/>
              <w:bottom w:val="single" w:sz="4" w:space="0" w:color="auto"/>
            </w:tcBorders>
          </w:tcPr>
          <w:p w14:paraId="3919FC33" w14:textId="77777777" w:rsidR="001C0AD4" w:rsidRDefault="001C0AD4" w:rsidP="001C0AD4">
            <w:pPr>
              <w:rPr>
                <w:lang w:val="en-AU"/>
              </w:rPr>
            </w:pPr>
            <w:r>
              <w:rPr>
                <w:lang w:val="en-AU"/>
              </w:rPr>
              <w:t>08/02/21</w:t>
            </w:r>
          </w:p>
        </w:tc>
        <w:tc>
          <w:tcPr>
            <w:tcW w:w="836" w:type="dxa"/>
            <w:tcBorders>
              <w:top w:val="single" w:sz="4" w:space="0" w:color="auto"/>
              <w:bottom w:val="single" w:sz="4" w:space="0" w:color="auto"/>
            </w:tcBorders>
          </w:tcPr>
          <w:p w14:paraId="34ED0AE4" w14:textId="72DF4B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C7A8EB"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AA7FBE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466B39">
              <w:rPr>
                <w:rFonts w:ascii="Arial" w:hAnsi="Arial" w:cs="Arial"/>
                <w:bCs/>
                <w:i/>
                <w:iCs/>
                <w:color w:val="000000"/>
                <w:lang w:val="en-US"/>
              </w:rPr>
              <w:t>DPP v Jayadev Patil (a pseudonym)</w:t>
            </w:r>
            <w:r>
              <w:rPr>
                <w:rFonts w:ascii="Arial" w:hAnsi="Arial" w:cs="Arial"/>
                <w:bCs/>
                <w:color w:val="000000"/>
                <w:lang w:val="en-US"/>
              </w:rPr>
              <w:t xml:space="preserve"> [2020] VSCA 337 at [60].</w:t>
            </w:r>
          </w:p>
        </w:tc>
      </w:tr>
      <w:tr w:rsidR="001C0AD4" w:rsidRPr="0054535C" w14:paraId="0613166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E2B7B19"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551E4A3E" w14:textId="6F118A00" w:rsidR="001C0AD4" w:rsidRPr="0054535C" w:rsidRDefault="001C0AD4" w:rsidP="001C0AD4">
            <w:pPr>
              <w:spacing w:before="20"/>
              <w:jc w:val="center"/>
              <w:rPr>
                <w:rFonts w:ascii="Arial" w:hAnsi="Arial" w:cs="Arial"/>
                <w:color w:val="000000"/>
                <w:sz w:val="22"/>
              </w:rPr>
            </w:pPr>
            <w:r w:rsidRPr="0054535C">
              <w:rPr>
                <w:sz w:val="22"/>
                <w:lang w:val="en-AU"/>
              </w:rPr>
              <w:t>CHAPTER</w:t>
            </w:r>
            <w:r>
              <w:rPr>
                <w:sz w:val="22"/>
                <w:lang w:val="en-AU"/>
              </w:rPr>
              <w:t>S</w:t>
            </w:r>
            <w:r w:rsidRPr="0054535C">
              <w:rPr>
                <w:sz w:val="22"/>
                <w:lang w:val="en-AU"/>
              </w:rPr>
              <w:t xml:space="preserve"> </w:t>
            </w:r>
            <w:r>
              <w:rPr>
                <w:sz w:val="22"/>
                <w:lang w:val="en-AU"/>
              </w:rPr>
              <w:t>1, 2, 3, 4, 5 &amp; 10</w:t>
            </w:r>
          </w:p>
        </w:tc>
      </w:tr>
      <w:tr w:rsidR="001C0AD4" w14:paraId="79FFF496" w14:textId="77777777" w:rsidTr="009B6A89">
        <w:tc>
          <w:tcPr>
            <w:tcW w:w="1261" w:type="dxa"/>
            <w:gridSpan w:val="2"/>
            <w:tcBorders>
              <w:top w:val="single" w:sz="4" w:space="0" w:color="auto"/>
              <w:left w:val="single" w:sz="18" w:space="0" w:color="auto"/>
              <w:bottom w:val="single" w:sz="4" w:space="0" w:color="auto"/>
            </w:tcBorders>
          </w:tcPr>
          <w:p w14:paraId="254F13C9" w14:textId="77777777" w:rsidR="001C0AD4" w:rsidRDefault="001C0AD4" w:rsidP="001C0AD4">
            <w:pPr>
              <w:rPr>
                <w:lang w:val="en-AU"/>
              </w:rPr>
            </w:pPr>
            <w:r w:rsidRPr="004C252C">
              <w:rPr>
                <w:lang w:val="en-AU"/>
              </w:rPr>
              <w:t>01/02/21</w:t>
            </w:r>
          </w:p>
        </w:tc>
        <w:tc>
          <w:tcPr>
            <w:tcW w:w="836" w:type="dxa"/>
            <w:tcBorders>
              <w:top w:val="single" w:sz="4" w:space="0" w:color="auto"/>
              <w:bottom w:val="single" w:sz="4" w:space="0" w:color="auto"/>
            </w:tcBorders>
          </w:tcPr>
          <w:p w14:paraId="65B6B97E" w14:textId="770B1DF3" w:rsidR="001C0AD4" w:rsidRDefault="001C0AD4" w:rsidP="001C0AD4">
            <w:pPr>
              <w:jc w:val="center"/>
              <w:rPr>
                <w:lang w:val="en-AU"/>
              </w:rPr>
            </w:pPr>
            <w:r>
              <w:rPr>
                <w:lang w:val="en-AU"/>
              </w:rPr>
              <w:t>1, 2, 3, 4, 5, 10</w:t>
            </w:r>
          </w:p>
        </w:tc>
        <w:tc>
          <w:tcPr>
            <w:tcW w:w="6241" w:type="dxa"/>
            <w:gridSpan w:val="3"/>
            <w:tcBorders>
              <w:top w:val="single" w:sz="4" w:space="0" w:color="auto"/>
              <w:bottom w:val="single" w:sz="4" w:space="0" w:color="auto"/>
              <w:right w:val="single" w:sz="18" w:space="0" w:color="auto"/>
            </w:tcBorders>
            <w:shd w:val="clear" w:color="auto" w:fill="E2EFD9"/>
          </w:tcPr>
          <w:p w14:paraId="2DF70ECF" w14:textId="77777777" w:rsidR="001C0AD4" w:rsidRPr="00B66DB2" w:rsidRDefault="001C0AD4" w:rsidP="001C0AD4">
            <w:pPr>
              <w:spacing w:before="20"/>
              <w:jc w:val="both"/>
              <w:rPr>
                <w:rFonts w:ascii="Arial" w:hAnsi="Arial" w:cs="Arial"/>
                <w:b/>
                <w:bCs/>
                <w:color w:val="000000"/>
              </w:rPr>
            </w:pPr>
            <w:r>
              <w:rPr>
                <w:rFonts w:ascii="Arial" w:hAnsi="Arial" w:cs="Arial"/>
                <w:b/>
                <w:bCs/>
                <w:color w:val="000000"/>
              </w:rPr>
              <w:t xml:space="preserve">SAVE FOR QUOTATIONS AND CASE NAMES ALL RELEVANT REFERENCES TO THE “DEPARTMENT OF HUMAN SERVICES” [DHS OR DOHS] AND THE “DEPARTMENT OF HEALTH AND HUMAN SERVICES” [DHHS] ARE CHANGED TO THE DEPARTMENT OF </w:t>
            </w:r>
            <w:r w:rsidRPr="001004F9">
              <w:rPr>
                <w:rFonts w:ascii="Arial" w:hAnsi="Arial" w:cs="Arial"/>
                <w:b/>
                <w:bCs/>
                <w:color w:val="FF0000"/>
              </w:rPr>
              <w:t>“</w:t>
            </w:r>
            <w:r w:rsidRPr="00744772">
              <w:rPr>
                <w:rFonts w:ascii="Arial" w:hAnsi="Arial" w:cs="Arial"/>
                <w:b/>
                <w:bCs/>
                <w:color w:val="FF0000"/>
              </w:rPr>
              <w:t>FAMILIES, FAIRNESS AND HOUSING</w:t>
            </w:r>
            <w:r>
              <w:rPr>
                <w:rFonts w:ascii="Arial" w:hAnsi="Arial" w:cs="Arial"/>
                <w:b/>
                <w:bCs/>
                <w:color w:val="FF0000"/>
              </w:rPr>
              <w:t>”</w:t>
            </w:r>
            <w:r w:rsidRPr="00744772">
              <w:rPr>
                <w:rFonts w:ascii="Arial" w:hAnsi="Arial" w:cs="Arial"/>
                <w:b/>
                <w:bCs/>
                <w:color w:val="FF0000"/>
              </w:rPr>
              <w:t xml:space="preserve"> [DFFH],</w:t>
            </w:r>
            <w:r>
              <w:rPr>
                <w:rFonts w:ascii="Arial" w:hAnsi="Arial" w:cs="Arial"/>
                <w:b/>
                <w:bCs/>
                <w:color w:val="000000"/>
              </w:rPr>
              <w:t xml:space="preserve"> CONSEQUENT UPON A FORMAL NAME CHANGE OF THE DEPARTMENT ON 01/02/2021.</w:t>
            </w:r>
          </w:p>
        </w:tc>
      </w:tr>
      <w:tr w:rsidR="001C0AD4" w14:paraId="24603585" w14:textId="77777777" w:rsidTr="009B6A89">
        <w:tc>
          <w:tcPr>
            <w:tcW w:w="1261" w:type="dxa"/>
            <w:gridSpan w:val="2"/>
            <w:tcBorders>
              <w:top w:val="single" w:sz="4" w:space="0" w:color="auto"/>
              <w:left w:val="single" w:sz="18" w:space="0" w:color="auto"/>
              <w:bottom w:val="single" w:sz="4" w:space="0" w:color="auto"/>
            </w:tcBorders>
          </w:tcPr>
          <w:p w14:paraId="6B571314" w14:textId="77777777" w:rsidR="001C0AD4" w:rsidRPr="004C252C" w:rsidRDefault="001C0AD4" w:rsidP="001C0AD4">
            <w:pPr>
              <w:rPr>
                <w:lang w:val="en-AU"/>
              </w:rPr>
            </w:pPr>
            <w:r>
              <w:rPr>
                <w:lang w:val="en-AU"/>
              </w:rPr>
              <w:t>01/02/21</w:t>
            </w:r>
          </w:p>
        </w:tc>
        <w:tc>
          <w:tcPr>
            <w:tcW w:w="836" w:type="dxa"/>
            <w:tcBorders>
              <w:top w:val="single" w:sz="4" w:space="0" w:color="auto"/>
              <w:bottom w:val="single" w:sz="4" w:space="0" w:color="auto"/>
            </w:tcBorders>
          </w:tcPr>
          <w:p w14:paraId="0683D863" w14:textId="1FF1B304" w:rsidR="001C0AD4" w:rsidRDefault="001C0AD4" w:rsidP="001C0AD4">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FFF2CC"/>
          </w:tcPr>
          <w:p w14:paraId="0B10F3A8" w14:textId="77777777" w:rsidR="001C0AD4" w:rsidRDefault="001C0AD4" w:rsidP="001C0AD4">
            <w:pPr>
              <w:spacing w:before="20"/>
              <w:jc w:val="both"/>
              <w:rPr>
                <w:rFonts w:ascii="Arial" w:hAnsi="Arial" w:cs="Arial"/>
                <w:b/>
                <w:bCs/>
                <w:color w:val="000000"/>
              </w:rPr>
            </w:pPr>
            <w:r>
              <w:rPr>
                <w:rFonts w:ascii="Arial" w:hAnsi="Arial" w:cs="Arial"/>
                <w:b/>
                <w:bCs/>
                <w:color w:val="000000"/>
              </w:rPr>
              <w:t>ALL RELEVANT REFERENCES TO THE “DEPARTMENT OF JUSTICE” ARE CHANGED TO THE “DEPARTMENT OF JUSTICE AND COMMUNTY SAFETY”.</w:t>
            </w:r>
          </w:p>
        </w:tc>
      </w:tr>
      <w:tr w:rsidR="001C0AD4" w14:paraId="3BD0270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9F1FFB8"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73EBE57F" w14:textId="0078123E"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C8800BF" w14:textId="77777777" w:rsidTr="009B6A89">
        <w:tc>
          <w:tcPr>
            <w:tcW w:w="1261" w:type="dxa"/>
            <w:gridSpan w:val="2"/>
            <w:tcBorders>
              <w:top w:val="single" w:sz="4" w:space="0" w:color="auto"/>
              <w:left w:val="single" w:sz="18" w:space="0" w:color="auto"/>
              <w:bottom w:val="single" w:sz="4" w:space="0" w:color="auto"/>
            </w:tcBorders>
          </w:tcPr>
          <w:p w14:paraId="3B772FE9"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6675BFBB" w14:textId="287A9C2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E494AB7" w14:textId="77777777" w:rsidR="001C0AD4" w:rsidRDefault="001C0AD4" w:rsidP="001C0AD4">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6CC429E4" w14:textId="77777777" w:rsidR="001C0AD4" w:rsidRDefault="001C0AD4" w:rsidP="001C0AD4">
            <w:pPr>
              <w:spacing w:before="40" w:after="4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C0AD4" w14:paraId="0A283C6D" w14:textId="77777777" w:rsidTr="009B6A89">
        <w:tc>
          <w:tcPr>
            <w:tcW w:w="1261" w:type="dxa"/>
            <w:gridSpan w:val="2"/>
            <w:tcBorders>
              <w:top w:val="single" w:sz="4" w:space="0" w:color="auto"/>
              <w:left w:val="single" w:sz="18" w:space="0" w:color="auto"/>
              <w:bottom w:val="single" w:sz="4" w:space="0" w:color="auto"/>
            </w:tcBorders>
          </w:tcPr>
          <w:p w14:paraId="48916F09"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0E5D8955" w14:textId="71AFDCE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56A4C49"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shd w:val="clear" w:color="auto" w:fill="auto"/>
          </w:tcPr>
          <w:p w14:paraId="49FD4E28" w14:textId="77777777" w:rsidR="001C0AD4" w:rsidRDefault="001C0AD4" w:rsidP="001C0AD4">
            <w:pPr>
              <w:numPr>
                <w:ilvl w:val="0"/>
                <w:numId w:val="90"/>
              </w:numPr>
              <w:spacing w:before="20"/>
              <w:ind w:left="357" w:hanging="357"/>
              <w:jc w:val="both"/>
              <w:rPr>
                <w:rFonts w:ascii="Arial" w:hAnsi="Arial" w:cs="Arial"/>
                <w:color w:val="000000"/>
                <w:szCs w:val="24"/>
              </w:rPr>
            </w:pPr>
            <w:r w:rsidRPr="000C6352">
              <w:rPr>
                <w:rFonts w:ascii="Arial" w:hAnsi="Arial" w:cs="Arial"/>
                <w:color w:val="000000"/>
                <w:szCs w:val="24"/>
              </w:rPr>
              <w:t>Added reference to Practice Direction No.1 of 2021.</w:t>
            </w:r>
          </w:p>
          <w:p w14:paraId="15AC32DE" w14:textId="77777777" w:rsidR="001C0AD4" w:rsidRPr="000C6352" w:rsidRDefault="001C0AD4" w:rsidP="001C0AD4">
            <w:pPr>
              <w:numPr>
                <w:ilvl w:val="0"/>
                <w:numId w:val="90"/>
              </w:numPr>
              <w:spacing w:after="20"/>
              <w:ind w:left="357" w:hanging="357"/>
              <w:jc w:val="both"/>
              <w:rPr>
                <w:rFonts w:ascii="Arial" w:hAnsi="Arial" w:cs="Arial"/>
                <w:color w:val="000000"/>
                <w:szCs w:val="24"/>
              </w:rPr>
            </w:pPr>
            <w:r>
              <w:rPr>
                <w:rFonts w:ascii="Arial" w:hAnsi="Arial" w:cs="Arial"/>
                <w:color w:val="000000"/>
                <w:szCs w:val="24"/>
              </w:rPr>
              <w:t>References to a number of revoked Practice Directions have been removed.</w:t>
            </w:r>
          </w:p>
        </w:tc>
      </w:tr>
      <w:tr w:rsidR="001C0AD4" w14:paraId="09A0DD6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4A2E9E7" w14:textId="77777777" w:rsidR="001C0AD4" w:rsidRPr="0054535C" w:rsidRDefault="001C0AD4" w:rsidP="001C0AD4">
            <w:pPr>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38F4279F" w14:textId="779A5AD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0D8B77A" w14:textId="77777777" w:rsidTr="009B6A89">
        <w:tc>
          <w:tcPr>
            <w:tcW w:w="1261" w:type="dxa"/>
            <w:gridSpan w:val="2"/>
            <w:tcBorders>
              <w:top w:val="single" w:sz="4" w:space="0" w:color="auto"/>
              <w:left w:val="single" w:sz="18" w:space="0" w:color="auto"/>
              <w:bottom w:val="single" w:sz="4" w:space="0" w:color="auto"/>
            </w:tcBorders>
          </w:tcPr>
          <w:p w14:paraId="7B5A5556"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5388C8CA" w14:textId="447B9D8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8BD3A9" w14:textId="77777777" w:rsidR="001C0AD4" w:rsidRDefault="001C0AD4" w:rsidP="001C0AD4">
            <w:pPr>
              <w:keepNext/>
              <w:jc w:val="center"/>
              <w:rPr>
                <w:lang w:val="en-AU"/>
              </w:rPr>
            </w:pPr>
            <w:r>
              <w:rPr>
                <w:lang w:val="en-AU"/>
              </w:rPr>
              <w:t>At the start of the chapter</w:t>
            </w:r>
          </w:p>
        </w:tc>
        <w:tc>
          <w:tcPr>
            <w:tcW w:w="4802" w:type="dxa"/>
            <w:gridSpan w:val="2"/>
            <w:tcBorders>
              <w:top w:val="single" w:sz="4" w:space="0" w:color="auto"/>
              <w:bottom w:val="single" w:sz="4" w:space="0" w:color="auto"/>
              <w:right w:val="single" w:sz="18" w:space="0" w:color="auto"/>
            </w:tcBorders>
            <w:shd w:val="clear" w:color="auto" w:fill="E2EFD9"/>
          </w:tcPr>
          <w:p w14:paraId="2C43D1EA" w14:textId="77777777" w:rsidR="001C0AD4" w:rsidRDefault="001C0AD4" w:rsidP="001C0AD4">
            <w:pPr>
              <w:spacing w:before="20"/>
              <w:jc w:val="both"/>
              <w:rPr>
                <w:rFonts w:ascii="Arial" w:hAnsi="Arial" w:cs="Arial"/>
                <w:color w:val="000000"/>
              </w:rPr>
            </w:pPr>
            <w:r w:rsidRPr="000C6352">
              <w:rPr>
                <w:rFonts w:ascii="Arial" w:hAnsi="Arial" w:cs="Arial"/>
                <w:color w:val="000000"/>
                <w:szCs w:val="24"/>
              </w:rPr>
              <w:t>Added text:</w:t>
            </w:r>
            <w:r>
              <w:rPr>
                <w:rFonts w:ascii="Arial" w:hAnsi="Arial" w:cs="Arial"/>
                <w:b/>
                <w:bCs/>
                <w:color w:val="000000"/>
                <w:szCs w:val="24"/>
              </w:rPr>
              <w:t xml:space="preserve"> “</w:t>
            </w:r>
            <w:r w:rsidRPr="00E23123">
              <w:rPr>
                <w:rFonts w:ascii="Arial" w:hAnsi="Arial" w:cs="Arial"/>
                <w:b/>
                <w:bCs/>
                <w:color w:val="000000"/>
                <w:szCs w:val="24"/>
              </w:rPr>
              <w:t xml:space="preserve">The Victorian child protection authority has changed its name </w:t>
            </w:r>
            <w:r>
              <w:rPr>
                <w:rFonts w:ascii="Arial" w:hAnsi="Arial" w:cs="Arial"/>
                <w:b/>
                <w:bCs/>
                <w:color w:val="000000"/>
              </w:rPr>
              <w:t>several</w:t>
            </w:r>
            <w:r w:rsidRPr="00E23123">
              <w:rPr>
                <w:rFonts w:ascii="Arial" w:hAnsi="Arial" w:cs="Arial"/>
                <w:b/>
                <w:bCs/>
                <w:color w:val="000000"/>
                <w:szCs w:val="24"/>
              </w:rPr>
              <w:t xml:space="preserve"> times</w:t>
            </w:r>
            <w:r>
              <w:rPr>
                <w:rFonts w:ascii="Arial" w:hAnsi="Arial" w:cs="Arial"/>
                <w:b/>
                <w:bCs/>
                <w:color w:val="000000"/>
              </w:rPr>
              <w:t xml:space="preserve"> in the last 30 years</w:t>
            </w:r>
            <w:r w:rsidRPr="00E23123">
              <w:rPr>
                <w:rFonts w:ascii="Arial" w:hAnsi="Arial" w:cs="Arial"/>
                <w:b/>
                <w:bCs/>
                <w:color w:val="000000"/>
                <w:szCs w:val="24"/>
              </w:rPr>
              <w:t xml:space="preserve">.  </w:t>
            </w:r>
            <w:r>
              <w:rPr>
                <w:rFonts w:ascii="Arial" w:hAnsi="Arial" w:cs="Arial"/>
                <w:b/>
                <w:bCs/>
                <w:color w:val="000000"/>
              </w:rPr>
              <w:t>In 1989 it was called Community Services Victoria.  Subsequently its name changed to the Department of Human Services (DHS or DOHS), then to the Department of Health and Human Services (DHHS) and from 01/02/2021 the Department of Families, Fairness and Housing (DFFH).  Colloquially it is sometimes simply called ‘the Department’”.</w:t>
            </w:r>
          </w:p>
        </w:tc>
      </w:tr>
      <w:tr w:rsidR="001C0AD4" w14:paraId="19620A6E" w14:textId="77777777" w:rsidTr="009B6A89">
        <w:tc>
          <w:tcPr>
            <w:tcW w:w="1261" w:type="dxa"/>
            <w:gridSpan w:val="2"/>
            <w:tcBorders>
              <w:top w:val="single" w:sz="4" w:space="0" w:color="auto"/>
              <w:left w:val="single" w:sz="18" w:space="0" w:color="auto"/>
              <w:bottom w:val="single" w:sz="4" w:space="0" w:color="auto"/>
            </w:tcBorders>
          </w:tcPr>
          <w:p w14:paraId="5503A95F"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08858A7D" w14:textId="7FBC708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1EA33F" w14:textId="77777777" w:rsidR="001C0AD4" w:rsidRDefault="001C0AD4" w:rsidP="001C0AD4">
            <w:pPr>
              <w:keepNext/>
              <w:jc w:val="center"/>
              <w:rPr>
                <w:lang w:val="en-AU"/>
              </w:rPr>
            </w:pPr>
            <w:r>
              <w:rPr>
                <w:lang w:val="en-AU"/>
              </w:rPr>
              <w:t>5.25.1</w:t>
            </w:r>
          </w:p>
          <w:p w14:paraId="60696673" w14:textId="77777777" w:rsidR="001C0AD4" w:rsidRDefault="001C0AD4" w:rsidP="001C0AD4">
            <w:pPr>
              <w:keepNext/>
              <w:jc w:val="center"/>
              <w:rPr>
                <w:lang w:val="en-AU"/>
              </w:rPr>
            </w:pPr>
            <w:r>
              <w:rPr>
                <w:lang w:val="en-AU"/>
              </w:rPr>
              <w:t>5.25.2</w:t>
            </w:r>
          </w:p>
          <w:p w14:paraId="468C3D51" w14:textId="77777777" w:rsidR="001C0AD4" w:rsidRDefault="001C0AD4" w:rsidP="001C0AD4">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0D1929B7" w14:textId="77777777" w:rsidR="001C0AD4" w:rsidRDefault="001C0AD4" w:rsidP="001C0AD4">
            <w:pPr>
              <w:spacing w:before="20"/>
              <w:jc w:val="both"/>
              <w:rPr>
                <w:rFonts w:ascii="Arial" w:hAnsi="Arial" w:cs="Arial"/>
                <w:color w:val="000000"/>
              </w:rPr>
            </w:pPr>
            <w:r>
              <w:rPr>
                <w:rFonts w:ascii="Arial" w:hAnsi="Arial" w:cs="Arial"/>
                <w:color w:val="000000"/>
              </w:rPr>
              <w:t xml:space="preserve">Notes added that electronic versions of the </w:t>
            </w:r>
            <w:r w:rsidRPr="00285C53">
              <w:rPr>
                <w:rFonts w:ascii="Arial" w:hAnsi="Arial" w:cs="Arial"/>
                <w:b/>
                <w:bCs/>
                <w:color w:val="000000"/>
                <w:shd w:val="clear" w:color="auto" w:fill="BDD6EE"/>
              </w:rPr>
              <w:t>blue</w:t>
            </w:r>
            <w:r>
              <w:rPr>
                <w:rFonts w:ascii="Arial" w:hAnsi="Arial" w:cs="Arial"/>
                <w:color w:val="000000"/>
              </w:rPr>
              <w:t xml:space="preserve">, </w:t>
            </w:r>
            <w:r w:rsidRPr="00285C53">
              <w:rPr>
                <w:rFonts w:ascii="Arial" w:hAnsi="Arial" w:cs="Arial"/>
                <w:b/>
                <w:bCs/>
                <w:color w:val="FFFFFF"/>
                <w:shd w:val="clear" w:color="auto" w:fill="CC00FF"/>
              </w:rPr>
              <w:t>mauve</w:t>
            </w:r>
            <w:r>
              <w:rPr>
                <w:rFonts w:ascii="Arial" w:hAnsi="Arial" w:cs="Arial"/>
                <w:color w:val="000000"/>
              </w:rPr>
              <w:t xml:space="preserve"> and </w:t>
            </w:r>
            <w:r w:rsidRPr="00285C53">
              <w:rPr>
                <w:rFonts w:ascii="Arial" w:hAnsi="Arial" w:cs="Arial"/>
                <w:b/>
                <w:bCs/>
                <w:color w:val="000000"/>
                <w:shd w:val="clear" w:color="auto" w:fill="FF99CC"/>
              </w:rPr>
              <w:t>pink</w:t>
            </w:r>
            <w:r>
              <w:rPr>
                <w:rFonts w:ascii="Arial" w:hAnsi="Arial" w:cs="Arial"/>
                <w:color w:val="000000"/>
              </w:rPr>
              <w:t xml:space="preserve"> forms can be downloaded from the Children’s Court website.</w:t>
            </w:r>
          </w:p>
        </w:tc>
      </w:tr>
      <w:tr w:rsidR="001C0AD4" w14:paraId="6BA89B2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136D33C" w14:textId="77777777" w:rsidR="001C0AD4" w:rsidRPr="0054535C" w:rsidRDefault="001C0AD4" w:rsidP="001C0AD4">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0F528442" w14:textId="5B75455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2A843DA" w14:textId="77777777" w:rsidTr="009B6A89">
        <w:tc>
          <w:tcPr>
            <w:tcW w:w="1261" w:type="dxa"/>
            <w:gridSpan w:val="2"/>
            <w:tcBorders>
              <w:top w:val="single" w:sz="4" w:space="0" w:color="auto"/>
              <w:left w:val="single" w:sz="18" w:space="0" w:color="auto"/>
              <w:bottom w:val="single" w:sz="4" w:space="0" w:color="auto"/>
            </w:tcBorders>
          </w:tcPr>
          <w:p w14:paraId="3E5657A8"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116D8BFF" w14:textId="16F3DDA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2A05F73" w14:textId="77777777" w:rsidR="001C0AD4" w:rsidRDefault="001C0AD4" w:rsidP="001C0AD4">
            <w:pPr>
              <w:keepNext/>
              <w:jc w:val="center"/>
              <w:rPr>
                <w:lang w:val="en-AU"/>
              </w:rPr>
            </w:pPr>
            <w:r>
              <w:rPr>
                <w:lang w:val="en-AU"/>
              </w:rPr>
              <w:t>10.1.2/.6</w:t>
            </w:r>
          </w:p>
          <w:p w14:paraId="4D7A7FE4" w14:textId="77777777" w:rsidR="001C0AD4" w:rsidRDefault="001C0AD4" w:rsidP="001C0AD4">
            <w:pPr>
              <w:keepNext/>
              <w:jc w:val="center"/>
              <w:rPr>
                <w:lang w:val="en-AU"/>
              </w:rPr>
            </w:pPr>
            <w:r>
              <w:rPr>
                <w:lang w:val="en-AU"/>
              </w:rPr>
              <w:t>10.2.4</w:t>
            </w:r>
          </w:p>
          <w:p w14:paraId="6F8921BF"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E08702" w14:textId="77777777" w:rsidR="001C0AD4" w:rsidRDefault="001C0AD4" w:rsidP="001C0AD4">
            <w:pPr>
              <w:spacing w:before="40" w:after="40"/>
              <w:jc w:val="both"/>
              <w:rPr>
                <w:rFonts w:ascii="Arial" w:hAnsi="Arial" w:cs="Arial"/>
                <w:color w:val="000000"/>
              </w:rPr>
            </w:pPr>
            <w:r>
              <w:rPr>
                <w:rFonts w:ascii="Arial" w:hAnsi="Arial" w:cs="Arial"/>
                <w:color w:val="000000"/>
              </w:rPr>
              <w:t>References to the “six death offences” changed to the “seven death offences” and description of these offences updated in several places.</w:t>
            </w:r>
          </w:p>
        </w:tc>
      </w:tr>
      <w:tr w:rsidR="001C0AD4" w14:paraId="53B556C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C3FB9DE" w14:textId="77777777" w:rsidR="001C0AD4" w:rsidRPr="0054535C" w:rsidRDefault="001C0AD4" w:rsidP="001C0AD4">
            <w:pPr>
              <w:keepNext/>
              <w:keepLines/>
              <w:rPr>
                <w:sz w:val="22"/>
                <w:lang w:val="en-AU"/>
              </w:rPr>
            </w:pPr>
            <w:r>
              <w:rPr>
                <w:sz w:val="22"/>
                <w:lang w:val="en-AU"/>
              </w:rPr>
              <w:t>01/02/21</w:t>
            </w:r>
          </w:p>
        </w:tc>
        <w:tc>
          <w:tcPr>
            <w:tcW w:w="7077" w:type="dxa"/>
            <w:gridSpan w:val="4"/>
            <w:tcBorders>
              <w:top w:val="single" w:sz="18" w:space="0" w:color="auto"/>
              <w:bottom w:val="single" w:sz="4" w:space="0" w:color="auto"/>
              <w:right w:val="single" w:sz="18" w:space="0" w:color="auto"/>
            </w:tcBorders>
            <w:shd w:val="clear" w:color="auto" w:fill="DDDDDD"/>
          </w:tcPr>
          <w:p w14:paraId="13CA51EB" w14:textId="668807B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FEE6619" w14:textId="77777777" w:rsidTr="009B6A89">
        <w:tc>
          <w:tcPr>
            <w:tcW w:w="1261" w:type="dxa"/>
            <w:gridSpan w:val="2"/>
            <w:tcBorders>
              <w:top w:val="single" w:sz="4" w:space="0" w:color="auto"/>
              <w:left w:val="single" w:sz="18" w:space="0" w:color="auto"/>
              <w:bottom w:val="single" w:sz="4" w:space="0" w:color="auto"/>
            </w:tcBorders>
          </w:tcPr>
          <w:p w14:paraId="6ECFB350" w14:textId="77777777" w:rsidR="001C0AD4" w:rsidRDefault="001C0AD4" w:rsidP="001C0AD4">
            <w:pPr>
              <w:rPr>
                <w:lang w:val="en-AU"/>
              </w:rPr>
            </w:pPr>
            <w:r>
              <w:rPr>
                <w:lang w:val="en-AU"/>
              </w:rPr>
              <w:t>01/02/21</w:t>
            </w:r>
          </w:p>
        </w:tc>
        <w:tc>
          <w:tcPr>
            <w:tcW w:w="836" w:type="dxa"/>
            <w:tcBorders>
              <w:top w:val="single" w:sz="4" w:space="0" w:color="auto"/>
              <w:bottom w:val="single" w:sz="4" w:space="0" w:color="auto"/>
            </w:tcBorders>
          </w:tcPr>
          <w:p w14:paraId="311EF0C9" w14:textId="26097E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081814"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0906E9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case of </w:t>
            </w:r>
            <w:r w:rsidRPr="00F05AEE">
              <w:rPr>
                <w:rFonts w:ascii="Arial" w:hAnsi="Arial" w:cs="Arial"/>
                <w:i/>
                <w:iCs/>
                <w:color w:val="000000"/>
              </w:rPr>
              <w:t>Sara Borg v The Queen</w:t>
            </w:r>
            <w:r>
              <w:rPr>
                <w:rFonts w:ascii="Arial" w:hAnsi="Arial" w:cs="Arial"/>
                <w:color w:val="000000"/>
              </w:rPr>
              <w:t xml:space="preserve"> [2020] VSCA 191 at [47]-[49].</w:t>
            </w:r>
          </w:p>
        </w:tc>
      </w:tr>
      <w:tr w:rsidR="001C0AD4" w14:paraId="59F8CDA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CFBA7B" w14:textId="77777777" w:rsidR="001C0AD4" w:rsidRPr="0054535C" w:rsidRDefault="001C0AD4" w:rsidP="001C0AD4">
            <w:pPr>
              <w:rPr>
                <w:sz w:val="22"/>
                <w:lang w:val="en-AU"/>
              </w:rPr>
            </w:pPr>
            <w:r>
              <w:rPr>
                <w:sz w:val="22"/>
                <w:lang w:val="en-AU"/>
              </w:rPr>
              <w:t>14/01/21</w:t>
            </w:r>
          </w:p>
        </w:tc>
        <w:tc>
          <w:tcPr>
            <w:tcW w:w="7077" w:type="dxa"/>
            <w:gridSpan w:val="4"/>
            <w:tcBorders>
              <w:top w:val="single" w:sz="18" w:space="0" w:color="auto"/>
              <w:bottom w:val="single" w:sz="4" w:space="0" w:color="auto"/>
              <w:right w:val="single" w:sz="18" w:space="0" w:color="auto"/>
            </w:tcBorders>
            <w:shd w:val="clear" w:color="auto" w:fill="DDDDDD"/>
          </w:tcPr>
          <w:p w14:paraId="4731BBA7" w14:textId="2788B9F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B76FFB2" w14:textId="77777777" w:rsidTr="009B6A89">
        <w:tc>
          <w:tcPr>
            <w:tcW w:w="1261" w:type="dxa"/>
            <w:gridSpan w:val="2"/>
            <w:tcBorders>
              <w:top w:val="single" w:sz="4" w:space="0" w:color="auto"/>
              <w:left w:val="single" w:sz="18" w:space="0" w:color="auto"/>
              <w:bottom w:val="single" w:sz="4" w:space="0" w:color="auto"/>
            </w:tcBorders>
          </w:tcPr>
          <w:p w14:paraId="38F5A322"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2801CAD" w14:textId="48040A5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D90412" w14:textId="77777777" w:rsidR="001C0AD4" w:rsidRDefault="001C0AD4" w:rsidP="001C0AD4">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B7DFD9A" w14:textId="77777777" w:rsidR="001C0AD4" w:rsidRDefault="001C0AD4" w:rsidP="001C0AD4">
            <w:pPr>
              <w:spacing w:before="20"/>
              <w:jc w:val="both"/>
              <w:rPr>
                <w:rFonts w:ascii="Arial" w:hAnsi="Arial" w:cs="Arial"/>
                <w:color w:val="000000"/>
              </w:rPr>
            </w:pPr>
            <w:r>
              <w:rPr>
                <w:rFonts w:ascii="Arial" w:hAnsi="Arial" w:cs="Arial"/>
                <w:color w:val="000000"/>
              </w:rPr>
              <w:t>Additions in the table to the relevant paragraphs of s.275(1).</w:t>
            </w:r>
          </w:p>
        </w:tc>
      </w:tr>
      <w:tr w:rsidR="001C0AD4" w14:paraId="4675F35F" w14:textId="77777777" w:rsidTr="009B6A89">
        <w:tc>
          <w:tcPr>
            <w:tcW w:w="1261" w:type="dxa"/>
            <w:gridSpan w:val="2"/>
            <w:tcBorders>
              <w:top w:val="single" w:sz="4" w:space="0" w:color="auto"/>
              <w:left w:val="single" w:sz="18" w:space="0" w:color="auto"/>
              <w:bottom w:val="single" w:sz="4" w:space="0" w:color="auto"/>
            </w:tcBorders>
          </w:tcPr>
          <w:p w14:paraId="7F3C2827"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1DD4DDD" w14:textId="768C5D5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00EE20" w14:textId="77777777" w:rsidR="001C0AD4" w:rsidRDefault="001C0AD4" w:rsidP="001C0AD4">
            <w:pPr>
              <w:keepNext/>
              <w:jc w:val="center"/>
              <w:rPr>
                <w:lang w:val="en-AU"/>
              </w:rPr>
            </w:pPr>
            <w:r>
              <w:rPr>
                <w:lang w:val="en-AU"/>
              </w:rPr>
              <w:t>5.14.2</w:t>
            </w:r>
          </w:p>
        </w:tc>
        <w:tc>
          <w:tcPr>
            <w:tcW w:w="4802" w:type="dxa"/>
            <w:gridSpan w:val="2"/>
            <w:tcBorders>
              <w:top w:val="single" w:sz="4" w:space="0" w:color="auto"/>
              <w:bottom w:val="single" w:sz="4" w:space="0" w:color="auto"/>
              <w:right w:val="single" w:sz="18" w:space="0" w:color="auto"/>
            </w:tcBorders>
          </w:tcPr>
          <w:p w14:paraId="58BC2F78" w14:textId="77777777" w:rsidR="001C0AD4" w:rsidRDefault="001C0AD4" w:rsidP="001C0AD4">
            <w:pPr>
              <w:spacing w:before="20"/>
              <w:jc w:val="both"/>
              <w:rPr>
                <w:rFonts w:ascii="Arial" w:hAnsi="Arial" w:cs="Arial"/>
                <w:color w:val="000000"/>
              </w:rPr>
            </w:pPr>
            <w:r>
              <w:rPr>
                <w:rFonts w:ascii="Arial" w:hAnsi="Arial" w:cs="Arial"/>
                <w:color w:val="000000"/>
              </w:rPr>
              <w:t>Minor change to text.</w:t>
            </w:r>
          </w:p>
        </w:tc>
      </w:tr>
      <w:tr w:rsidR="001C0AD4" w14:paraId="23F9D02F" w14:textId="77777777" w:rsidTr="009B6A89">
        <w:tc>
          <w:tcPr>
            <w:tcW w:w="1261" w:type="dxa"/>
            <w:gridSpan w:val="2"/>
            <w:tcBorders>
              <w:top w:val="single" w:sz="4" w:space="0" w:color="auto"/>
              <w:left w:val="single" w:sz="18" w:space="0" w:color="auto"/>
              <w:bottom w:val="single" w:sz="4" w:space="0" w:color="auto"/>
            </w:tcBorders>
          </w:tcPr>
          <w:p w14:paraId="3606691E"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2EFB6310" w14:textId="3D8913A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143B5E" w14:textId="77777777" w:rsidR="001C0AD4" w:rsidRDefault="001C0AD4" w:rsidP="001C0AD4">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0C368E32"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530014">
              <w:rPr>
                <w:rFonts w:ascii="Arial" w:hAnsi="Arial" w:cs="Arial"/>
                <w:i/>
                <w:iCs/>
                <w:color w:val="000000"/>
              </w:rPr>
              <w:t>DHHS and C siblings</w:t>
            </w:r>
            <w:r>
              <w:rPr>
                <w:rFonts w:ascii="Arial" w:hAnsi="Arial" w:cs="Arial"/>
                <w:color w:val="000000"/>
              </w:rPr>
              <w:t xml:space="preserve"> [2019] VChC 6.</w:t>
            </w:r>
          </w:p>
        </w:tc>
      </w:tr>
      <w:tr w:rsidR="001C0AD4" w14:paraId="2D38032B" w14:textId="77777777" w:rsidTr="009B6A89">
        <w:tc>
          <w:tcPr>
            <w:tcW w:w="1261" w:type="dxa"/>
            <w:gridSpan w:val="2"/>
            <w:tcBorders>
              <w:top w:val="single" w:sz="4" w:space="0" w:color="auto"/>
              <w:left w:val="single" w:sz="18" w:space="0" w:color="auto"/>
              <w:bottom w:val="single" w:sz="4" w:space="0" w:color="auto"/>
            </w:tcBorders>
          </w:tcPr>
          <w:p w14:paraId="41B46182"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400D882D" w14:textId="21C784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2DF8EB" w14:textId="77777777" w:rsidR="001C0AD4" w:rsidRDefault="001C0AD4" w:rsidP="001C0AD4">
            <w:pPr>
              <w:keepNext/>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18B32FA8" w14:textId="77777777" w:rsidR="001C0AD4" w:rsidRPr="004B7CBF" w:rsidRDefault="001C0AD4" w:rsidP="001C0AD4">
            <w:pPr>
              <w:spacing w:before="20"/>
              <w:jc w:val="both"/>
              <w:rPr>
                <w:rFonts w:ascii="Arial" w:hAnsi="Arial" w:cs="Arial"/>
                <w:color w:val="000000"/>
              </w:rPr>
            </w:pPr>
            <w:r>
              <w:rPr>
                <w:rFonts w:ascii="Arial" w:hAnsi="Arial" w:cs="Arial"/>
                <w:color w:val="000000"/>
              </w:rPr>
              <w:t>Significant expansion of text.</w:t>
            </w:r>
          </w:p>
        </w:tc>
      </w:tr>
      <w:tr w:rsidR="001C0AD4" w14:paraId="70D47BCD" w14:textId="77777777" w:rsidTr="009B6A89">
        <w:tc>
          <w:tcPr>
            <w:tcW w:w="1261" w:type="dxa"/>
            <w:gridSpan w:val="2"/>
            <w:tcBorders>
              <w:top w:val="single" w:sz="4" w:space="0" w:color="auto"/>
              <w:left w:val="single" w:sz="18" w:space="0" w:color="auto"/>
              <w:bottom w:val="single" w:sz="4" w:space="0" w:color="auto"/>
            </w:tcBorders>
          </w:tcPr>
          <w:p w14:paraId="58DE58DE" w14:textId="77777777" w:rsidR="001C0AD4" w:rsidRDefault="001C0AD4" w:rsidP="001C0AD4">
            <w:pPr>
              <w:rPr>
                <w:lang w:val="en-AU"/>
              </w:rPr>
            </w:pPr>
            <w:r>
              <w:rPr>
                <w:lang w:val="en-AU"/>
              </w:rPr>
              <w:t>14/01/21</w:t>
            </w:r>
          </w:p>
        </w:tc>
        <w:tc>
          <w:tcPr>
            <w:tcW w:w="836" w:type="dxa"/>
            <w:tcBorders>
              <w:top w:val="single" w:sz="4" w:space="0" w:color="auto"/>
              <w:bottom w:val="single" w:sz="4" w:space="0" w:color="auto"/>
            </w:tcBorders>
          </w:tcPr>
          <w:p w14:paraId="65042B17" w14:textId="7E642F3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BF60784"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88B3DF3" w14:textId="77777777" w:rsidR="001C0AD4" w:rsidRDefault="001C0AD4" w:rsidP="001C0AD4">
            <w:pPr>
              <w:spacing w:before="20"/>
              <w:jc w:val="both"/>
              <w:rPr>
                <w:rFonts w:ascii="Arial" w:hAnsi="Arial" w:cs="Arial"/>
                <w:color w:val="000000"/>
              </w:rPr>
            </w:pPr>
            <w:r>
              <w:rPr>
                <w:rFonts w:ascii="Arial" w:hAnsi="Arial" w:cs="Arial"/>
                <w:color w:val="000000"/>
              </w:rPr>
              <w:t>Addition of various statistics re issued s.598 warrants.</w:t>
            </w:r>
          </w:p>
        </w:tc>
      </w:tr>
      <w:tr w:rsidR="001C0AD4" w14:paraId="5DBFF4A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29E5039"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7226" w14:textId="4E387827"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E6C24F9" w14:textId="77777777" w:rsidTr="009B6A89">
        <w:tc>
          <w:tcPr>
            <w:tcW w:w="1261" w:type="dxa"/>
            <w:gridSpan w:val="2"/>
            <w:tcBorders>
              <w:top w:val="single" w:sz="4" w:space="0" w:color="auto"/>
              <w:left w:val="single" w:sz="18" w:space="0" w:color="auto"/>
              <w:bottom w:val="single" w:sz="4" w:space="0" w:color="auto"/>
            </w:tcBorders>
          </w:tcPr>
          <w:p w14:paraId="281A2E4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F6EDBD9" w14:textId="5A0CA21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AF4DD30"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ED64D9C" w14:textId="77777777" w:rsidR="001C0AD4" w:rsidRPr="00DB0447" w:rsidRDefault="001C0AD4" w:rsidP="001C0AD4">
            <w:pPr>
              <w:spacing w:before="40" w:after="20"/>
              <w:jc w:val="both"/>
              <w:rPr>
                <w:rFonts w:ascii="Arial" w:hAnsi="Arial" w:cs="Arial"/>
              </w:rPr>
            </w:pPr>
            <w:r>
              <w:rPr>
                <w:rFonts w:ascii="Arial" w:hAnsi="Arial" w:cs="Arial"/>
              </w:rPr>
              <w:t>Change of ChCV website reference to Court publications.</w:t>
            </w:r>
          </w:p>
        </w:tc>
      </w:tr>
      <w:tr w:rsidR="001C0AD4" w14:paraId="55E72582" w14:textId="77777777" w:rsidTr="009B6A89">
        <w:tc>
          <w:tcPr>
            <w:tcW w:w="1261" w:type="dxa"/>
            <w:gridSpan w:val="2"/>
            <w:tcBorders>
              <w:top w:val="single" w:sz="4" w:space="0" w:color="auto"/>
              <w:left w:val="single" w:sz="18" w:space="0" w:color="auto"/>
              <w:bottom w:val="single" w:sz="4" w:space="0" w:color="auto"/>
            </w:tcBorders>
          </w:tcPr>
          <w:p w14:paraId="25D3535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73176F1" w14:textId="31C42B0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FACCDD2" w14:textId="77777777" w:rsidR="001C0AD4" w:rsidRDefault="001C0AD4" w:rsidP="001C0AD4">
            <w:pPr>
              <w:jc w:val="center"/>
              <w:rPr>
                <w:lang w:val="en-AU"/>
              </w:rPr>
            </w:pPr>
            <w:r>
              <w:rPr>
                <w:lang w:val="en-AU"/>
              </w:rPr>
              <w:t>1.5.2</w:t>
            </w:r>
          </w:p>
        </w:tc>
        <w:tc>
          <w:tcPr>
            <w:tcW w:w="4802" w:type="dxa"/>
            <w:gridSpan w:val="2"/>
            <w:tcBorders>
              <w:top w:val="single" w:sz="4" w:space="0" w:color="auto"/>
              <w:bottom w:val="single" w:sz="4" w:space="0" w:color="auto"/>
              <w:right w:val="single" w:sz="18" w:space="0" w:color="auto"/>
            </w:tcBorders>
          </w:tcPr>
          <w:p w14:paraId="2360DC10" w14:textId="77777777" w:rsidR="001C0AD4" w:rsidRDefault="001C0AD4" w:rsidP="001C0AD4">
            <w:pPr>
              <w:spacing w:before="40" w:after="20"/>
              <w:jc w:val="both"/>
              <w:rPr>
                <w:rFonts w:ascii="Arial" w:hAnsi="Arial" w:cs="Arial"/>
              </w:rPr>
            </w:pPr>
            <w:r>
              <w:rPr>
                <w:rFonts w:ascii="Arial" w:hAnsi="Arial" w:cs="Arial"/>
              </w:rPr>
              <w:t xml:space="preserve">Discussion of new case of </w:t>
            </w:r>
            <w:r w:rsidRPr="00034F5C">
              <w:rPr>
                <w:rFonts w:ascii="Arial" w:hAnsi="Arial" w:cs="Arial"/>
                <w:i/>
                <w:iCs/>
                <w:color w:val="000000"/>
              </w:rPr>
              <w:t>Gebrehiwot v State of Victoria</w:t>
            </w:r>
            <w:r>
              <w:rPr>
                <w:rFonts w:ascii="Arial" w:hAnsi="Arial" w:cs="Arial"/>
                <w:color w:val="000000"/>
              </w:rPr>
              <w:t xml:space="preserve"> [2020] VSCA 315</w:t>
            </w:r>
            <w:r w:rsidRPr="007010D6">
              <w:rPr>
                <w:rFonts w:ascii="Arial" w:hAnsi="Arial" w:cs="Arial"/>
              </w:rPr>
              <w:t>.</w:t>
            </w:r>
            <w:r>
              <w:rPr>
                <w:rFonts w:ascii="Arial" w:hAnsi="Arial" w:cs="Arial"/>
              </w:rPr>
              <w:t xml:space="preserve">  Added references to the cases of </w:t>
            </w:r>
            <w:r w:rsidRPr="007010D6">
              <w:rPr>
                <w:rFonts w:ascii="Arial" w:hAnsi="Arial" w:cs="Arial"/>
                <w:i/>
                <w:iCs/>
                <w:color w:val="000000"/>
              </w:rPr>
              <w:t>R v DA</w:t>
            </w:r>
            <w:r w:rsidRPr="007010D6">
              <w:rPr>
                <w:rFonts w:ascii="Arial" w:hAnsi="Arial" w:cs="Arial"/>
                <w:color w:val="000000"/>
              </w:rPr>
              <w:t xml:space="preserve"> [2016] VSCA 325 at [44] per </w:t>
            </w:r>
            <w:r w:rsidRPr="007010D6">
              <w:rPr>
                <w:rFonts w:ascii="Arial" w:hAnsi="Arial" w:cs="Arial"/>
              </w:rPr>
              <w:t xml:space="preserve">Ashley, Redlich and McLeish JJA; </w:t>
            </w:r>
            <w:r w:rsidRPr="007010D6">
              <w:rPr>
                <w:rFonts w:ascii="Arial" w:hAnsi="Arial" w:cs="Arial"/>
                <w:i/>
                <w:iCs/>
              </w:rPr>
              <w:t>Nguyen v DPP</w:t>
            </w:r>
            <w:r w:rsidRPr="007010D6">
              <w:rPr>
                <w:rFonts w:ascii="Arial" w:hAnsi="Arial" w:cs="Arial"/>
              </w:rPr>
              <w:t xml:space="preserve"> (2019) 59 VR 27; [2019] VSCA 20; </w:t>
            </w:r>
            <w:r w:rsidRPr="007010D6">
              <w:rPr>
                <w:rFonts w:ascii="Arial" w:eastAsia="Book Antiqua" w:hAnsi="Arial" w:cs="Arial"/>
                <w:i/>
              </w:rPr>
              <w:t xml:space="preserve">Momcilovic </w:t>
            </w:r>
            <w:r w:rsidRPr="007010D6">
              <w:rPr>
                <w:rFonts w:ascii="Arial" w:hAnsi="Arial" w:cs="Arial"/>
              </w:rPr>
              <w:t xml:space="preserve">(2011) 245 CLR 1; [2011] HCA 34; </w:t>
            </w:r>
            <w:r w:rsidRPr="007010D6">
              <w:rPr>
                <w:rFonts w:ascii="Arial" w:eastAsia="Book Antiqua" w:hAnsi="Arial" w:cs="Arial"/>
                <w:i/>
              </w:rPr>
              <w:t>Slaveski v Smith</w:t>
            </w:r>
            <w:r w:rsidRPr="007010D6">
              <w:rPr>
                <w:rFonts w:ascii="Arial" w:hAnsi="Arial" w:cs="Arial"/>
              </w:rPr>
              <w:t xml:space="preserve"> (2012) 34 VR 206; [2012] VSCA 25</w:t>
            </w:r>
            <w:r>
              <w:rPr>
                <w:rFonts w:ascii="Arial" w:hAnsi="Arial" w:cs="Arial"/>
              </w:rPr>
              <w:t xml:space="preserve">; </w:t>
            </w:r>
            <w:r w:rsidRPr="007010D6">
              <w:rPr>
                <w:rFonts w:ascii="Arial" w:eastAsia="Book Antiqua" w:hAnsi="Arial" w:cs="Arial"/>
                <w:i/>
              </w:rPr>
              <w:t xml:space="preserve">Hogan v Hinch </w:t>
            </w:r>
            <w:r w:rsidRPr="007010D6">
              <w:rPr>
                <w:rFonts w:ascii="Arial" w:hAnsi="Arial" w:cs="Arial"/>
              </w:rPr>
              <w:t>(2011) 243 CLR 506; [2011] HCA 4</w:t>
            </w:r>
            <w:r>
              <w:rPr>
                <w:rFonts w:ascii="Arial" w:hAnsi="Arial" w:cs="Arial"/>
              </w:rPr>
              <w:t xml:space="preserve">; </w:t>
            </w:r>
            <w:r w:rsidRPr="007010D6">
              <w:rPr>
                <w:rFonts w:ascii="Arial" w:hAnsi="Arial" w:cs="Arial"/>
                <w:i/>
                <w:iCs/>
              </w:rPr>
              <w:t>C</w:t>
            </w:r>
            <w:r w:rsidRPr="007010D6">
              <w:rPr>
                <w:rFonts w:ascii="Arial" w:eastAsia="Book Antiqua" w:hAnsi="Arial" w:cs="Arial"/>
                <w:i/>
              </w:rPr>
              <w:t>astles v Secretary, Department of Justice</w:t>
            </w:r>
            <w:r w:rsidRPr="007010D6">
              <w:rPr>
                <w:rFonts w:ascii="Arial" w:hAnsi="Arial" w:cs="Arial"/>
              </w:rPr>
              <w:t xml:space="preserve"> (2010) 28 VR 141; [2010] VSC 310 (Emerton J).</w:t>
            </w:r>
          </w:p>
        </w:tc>
      </w:tr>
      <w:tr w:rsidR="001C0AD4" w14:paraId="5DFEDD3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F96C1F2"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59B32F5" w14:textId="57928B1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4A7287D1" w14:textId="77777777" w:rsidTr="009B6A89">
        <w:tc>
          <w:tcPr>
            <w:tcW w:w="1261" w:type="dxa"/>
            <w:gridSpan w:val="2"/>
            <w:tcBorders>
              <w:top w:val="single" w:sz="4" w:space="0" w:color="auto"/>
              <w:left w:val="single" w:sz="18" w:space="0" w:color="auto"/>
              <w:bottom w:val="single" w:sz="4" w:space="0" w:color="auto"/>
            </w:tcBorders>
          </w:tcPr>
          <w:p w14:paraId="157A26EF"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A345407" w14:textId="695F1591" w:rsidR="001C0AD4" w:rsidRDefault="001C0AD4" w:rsidP="001C0AD4">
            <w:pPr>
              <w:jc w:val="center"/>
              <w:rPr>
                <w:lang w:val="en-AU"/>
              </w:rPr>
            </w:pPr>
            <w:r>
              <w:rPr>
                <w:lang w:val="en-AU"/>
              </w:rPr>
              <w:t>2</w:t>
            </w:r>
          </w:p>
        </w:tc>
        <w:tc>
          <w:tcPr>
            <w:tcW w:w="6241" w:type="dxa"/>
            <w:gridSpan w:val="3"/>
            <w:tcBorders>
              <w:top w:val="single" w:sz="4" w:space="0" w:color="auto"/>
              <w:bottom w:val="single" w:sz="4" w:space="0" w:color="auto"/>
              <w:right w:val="single" w:sz="18" w:space="0" w:color="auto"/>
            </w:tcBorders>
            <w:shd w:val="clear" w:color="auto" w:fill="8EAADB"/>
          </w:tcPr>
          <w:p w14:paraId="148842AC" w14:textId="5938872A" w:rsidR="001C0AD4" w:rsidRPr="00B66DB2"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C0AD4" w14:paraId="0F8939F5" w14:textId="77777777" w:rsidTr="009B6A89">
        <w:tc>
          <w:tcPr>
            <w:tcW w:w="1261" w:type="dxa"/>
            <w:gridSpan w:val="2"/>
            <w:tcBorders>
              <w:top w:val="single" w:sz="4" w:space="0" w:color="auto"/>
              <w:left w:val="single" w:sz="18" w:space="0" w:color="auto"/>
              <w:bottom w:val="single" w:sz="4" w:space="0" w:color="auto"/>
            </w:tcBorders>
          </w:tcPr>
          <w:p w14:paraId="26D133C5"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2BBD40C" w14:textId="366E457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AC2B523"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5AABE551" w14:textId="77777777" w:rsidR="001C0AD4" w:rsidRPr="00B66DB2" w:rsidRDefault="001C0AD4" w:rsidP="001C0AD4">
            <w:pPr>
              <w:spacing w:before="20"/>
              <w:jc w:val="both"/>
              <w:rPr>
                <w:rFonts w:ascii="Arial" w:hAnsi="Arial" w:cs="Arial"/>
                <w:color w:val="000000"/>
              </w:rPr>
            </w:pPr>
            <w:r w:rsidRPr="00B66DB2">
              <w:rPr>
                <w:rFonts w:ascii="Arial" w:hAnsi="Arial" w:cs="Arial"/>
                <w:color w:val="000000"/>
              </w:rPr>
              <w:t xml:space="preserve">Update of </w:t>
            </w:r>
            <w:r w:rsidRPr="00B66DB2">
              <w:rPr>
                <w:rFonts w:ascii="Arial" w:hAnsi="Arial" w:cs="Arial"/>
              </w:rPr>
              <w:t xml:space="preserve">Judicial &amp; </w:t>
            </w:r>
            <w:r>
              <w:rPr>
                <w:rFonts w:ascii="Arial" w:hAnsi="Arial" w:cs="Arial"/>
              </w:rPr>
              <w:t>A</w:t>
            </w:r>
            <w:r w:rsidRPr="00B66DB2">
              <w:rPr>
                <w:rFonts w:ascii="Arial" w:hAnsi="Arial" w:cs="Arial"/>
              </w:rPr>
              <w:t>dministrative officers of the Court.</w:t>
            </w:r>
          </w:p>
        </w:tc>
      </w:tr>
      <w:tr w:rsidR="001C0AD4" w14:paraId="51DE7F5D" w14:textId="77777777" w:rsidTr="009B6A89">
        <w:tc>
          <w:tcPr>
            <w:tcW w:w="1261" w:type="dxa"/>
            <w:gridSpan w:val="2"/>
            <w:tcBorders>
              <w:top w:val="single" w:sz="4" w:space="0" w:color="auto"/>
              <w:left w:val="single" w:sz="18" w:space="0" w:color="auto"/>
              <w:bottom w:val="single" w:sz="4" w:space="0" w:color="auto"/>
            </w:tcBorders>
          </w:tcPr>
          <w:p w14:paraId="1E812434"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B569B35" w14:textId="2E480A6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48D2290"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573ADC7" w14:textId="77777777" w:rsidR="001C0AD4" w:rsidRPr="00B66DB2" w:rsidRDefault="001C0AD4" w:rsidP="001C0AD4">
            <w:pPr>
              <w:pStyle w:val="Heading2"/>
              <w:pageBreakBefore/>
              <w:tabs>
                <w:tab w:val="left" w:pos="567"/>
              </w:tabs>
              <w:spacing w:line="240" w:lineRule="auto"/>
              <w:rPr>
                <w:rFonts w:ascii="Arial" w:hAnsi="Arial" w:cs="Arial"/>
                <w:b/>
                <w:bCs/>
                <w:color w:val="000000"/>
                <w:sz w:val="20"/>
                <w:szCs w:val="16"/>
              </w:rPr>
            </w:pPr>
            <w:r w:rsidRPr="00B66DB2">
              <w:rPr>
                <w:rFonts w:ascii="Arial" w:hAnsi="Arial" w:cs="Arial"/>
                <w:color w:val="000000"/>
                <w:sz w:val="20"/>
                <w:szCs w:val="16"/>
              </w:rPr>
              <w:t xml:space="preserve">Update of </w:t>
            </w:r>
            <w:bookmarkStart w:id="189" w:name="_Toc30608791"/>
            <w:bookmarkStart w:id="190" w:name="_Toc30610004"/>
            <w:bookmarkStart w:id="191" w:name="_Toc30610247"/>
            <w:bookmarkStart w:id="192" w:name="_Toc30638401"/>
            <w:bookmarkStart w:id="193" w:name="_Toc30644210"/>
            <w:bookmarkStart w:id="194" w:name="_Toc30644613"/>
            <w:bookmarkStart w:id="195" w:name="_Toc30645163"/>
            <w:bookmarkStart w:id="196" w:name="_Toc30646367"/>
            <w:bookmarkStart w:id="197" w:name="_Toc30646662"/>
            <w:bookmarkStart w:id="198" w:name="_Toc30646772"/>
            <w:bookmarkStart w:id="199" w:name="_Toc30648129"/>
            <w:bookmarkStart w:id="200" w:name="_Toc30649027"/>
            <w:bookmarkStart w:id="201" w:name="_Toc30649103"/>
            <w:bookmarkStart w:id="202" w:name="_Toc30649364"/>
            <w:bookmarkStart w:id="203" w:name="_Toc30649684"/>
            <w:bookmarkStart w:id="204" w:name="_Toc30651618"/>
            <w:bookmarkStart w:id="205" w:name="_Toc30652602"/>
            <w:bookmarkStart w:id="206" w:name="_Toc30652700"/>
            <w:bookmarkStart w:id="207" w:name="_Toc30654045"/>
            <w:bookmarkStart w:id="208" w:name="_Toc30654396"/>
            <w:bookmarkStart w:id="209" w:name="_Toc30655015"/>
            <w:bookmarkStart w:id="210" w:name="_Toc30655272"/>
            <w:bookmarkStart w:id="211" w:name="_Toc30656948"/>
            <w:bookmarkStart w:id="212" w:name="_Toc30661697"/>
            <w:bookmarkStart w:id="213" w:name="_Toc30666385"/>
            <w:bookmarkStart w:id="214" w:name="_Toc30666615"/>
            <w:bookmarkStart w:id="215" w:name="_Toc30667790"/>
            <w:bookmarkStart w:id="216" w:name="_Toc30669168"/>
            <w:bookmarkStart w:id="217" w:name="_Toc30671384"/>
            <w:bookmarkStart w:id="218" w:name="_Toc30673911"/>
            <w:bookmarkStart w:id="219" w:name="_Toc30691133"/>
            <w:bookmarkStart w:id="220" w:name="_Toc30691504"/>
            <w:bookmarkStart w:id="221" w:name="_Toc30691884"/>
            <w:bookmarkStart w:id="222" w:name="_Toc30692643"/>
            <w:bookmarkStart w:id="223" w:name="_Toc30693022"/>
            <w:bookmarkStart w:id="224" w:name="_Toc30693400"/>
            <w:bookmarkStart w:id="225" w:name="_Toc30693779"/>
            <w:bookmarkStart w:id="226" w:name="_Toc30694160"/>
            <w:bookmarkStart w:id="227" w:name="_Toc30698749"/>
            <w:bookmarkStart w:id="228" w:name="_Toc30699127"/>
            <w:bookmarkStart w:id="229" w:name="_Toc30699512"/>
            <w:bookmarkStart w:id="230" w:name="_Toc30700667"/>
            <w:bookmarkStart w:id="231" w:name="_Toc30701054"/>
            <w:bookmarkStart w:id="232" w:name="_Toc30743663"/>
            <w:bookmarkStart w:id="233" w:name="_Toc30754486"/>
            <w:bookmarkStart w:id="234" w:name="_Toc30756926"/>
            <w:bookmarkStart w:id="235" w:name="_Toc30757475"/>
            <w:bookmarkStart w:id="236" w:name="_Toc30757875"/>
            <w:bookmarkStart w:id="237" w:name="_Toc30762636"/>
            <w:bookmarkStart w:id="238" w:name="_Toc30767290"/>
            <w:bookmarkStart w:id="239" w:name="_Toc34823316"/>
            <w:r w:rsidRPr="00B66DB2">
              <w:rPr>
                <w:rFonts w:ascii="Arial" w:hAnsi="Arial" w:cs="Arial"/>
                <w:color w:val="000000"/>
                <w:sz w:val="20"/>
                <w:szCs w:val="16"/>
              </w:rPr>
              <w:t xml:space="preserve">Organisational </w:t>
            </w:r>
            <w:r>
              <w:rPr>
                <w:rFonts w:ascii="Arial" w:hAnsi="Arial" w:cs="Arial"/>
                <w:color w:val="000000"/>
                <w:sz w:val="20"/>
                <w:szCs w:val="16"/>
              </w:rPr>
              <w:t>S</w:t>
            </w:r>
            <w:r w:rsidRPr="00B66DB2">
              <w:rPr>
                <w:rFonts w:ascii="Arial" w:hAnsi="Arial" w:cs="Arial"/>
                <w:color w:val="000000"/>
                <w:sz w:val="20"/>
                <w:szCs w:val="16"/>
              </w:rPr>
              <w:t>tructure of the Children's Court at Melbourne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rFonts w:ascii="Arial" w:hAnsi="Arial" w:cs="Arial"/>
                <w:color w:val="000000"/>
                <w:sz w:val="20"/>
                <w:szCs w:val="16"/>
              </w:rPr>
              <w:t>.</w:t>
            </w:r>
          </w:p>
        </w:tc>
      </w:tr>
      <w:tr w:rsidR="001C0AD4" w14:paraId="6A7C0DAF" w14:textId="77777777" w:rsidTr="009B6A89">
        <w:tc>
          <w:tcPr>
            <w:tcW w:w="1261" w:type="dxa"/>
            <w:gridSpan w:val="2"/>
            <w:tcBorders>
              <w:top w:val="single" w:sz="4" w:space="0" w:color="auto"/>
              <w:left w:val="single" w:sz="18" w:space="0" w:color="auto"/>
              <w:bottom w:val="single" w:sz="4" w:space="0" w:color="auto"/>
            </w:tcBorders>
          </w:tcPr>
          <w:p w14:paraId="5FC8E4F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90554FD" w14:textId="0AFB2AF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C9A45A7"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56EE60A" w14:textId="77777777" w:rsidR="001C0AD4" w:rsidRPr="00B66DB2" w:rsidRDefault="001C0AD4" w:rsidP="001C0AD4">
            <w:pPr>
              <w:pStyle w:val="Heading2"/>
              <w:pageBreakBefore/>
              <w:tabs>
                <w:tab w:val="left" w:pos="567"/>
              </w:tabs>
              <w:spacing w:before="20" w:line="240" w:lineRule="auto"/>
              <w:rPr>
                <w:rFonts w:ascii="Arial" w:hAnsi="Arial" w:cs="Arial"/>
                <w:color w:val="000000"/>
                <w:sz w:val="20"/>
                <w:szCs w:val="16"/>
              </w:rPr>
            </w:pPr>
            <w:r>
              <w:rPr>
                <w:rFonts w:ascii="Arial" w:hAnsi="Arial" w:cs="Arial"/>
                <w:color w:val="000000"/>
                <w:sz w:val="20"/>
                <w:szCs w:val="16"/>
              </w:rPr>
              <w:t>Update of text.</w:t>
            </w:r>
          </w:p>
        </w:tc>
      </w:tr>
      <w:tr w:rsidR="001C0AD4" w14:paraId="3905664F" w14:textId="77777777" w:rsidTr="009B6A89">
        <w:tc>
          <w:tcPr>
            <w:tcW w:w="1261" w:type="dxa"/>
            <w:gridSpan w:val="2"/>
            <w:tcBorders>
              <w:top w:val="single" w:sz="4" w:space="0" w:color="auto"/>
              <w:left w:val="single" w:sz="18" w:space="0" w:color="auto"/>
              <w:bottom w:val="single" w:sz="4" w:space="0" w:color="auto"/>
            </w:tcBorders>
          </w:tcPr>
          <w:p w14:paraId="3425DCA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B8F941E" w14:textId="3BB02F8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E321060" w14:textId="77777777" w:rsidR="001C0AD4" w:rsidRDefault="001C0AD4" w:rsidP="001C0AD4">
            <w:pPr>
              <w:keepNext/>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1AB05AC" w14:textId="77777777" w:rsidR="001C0AD4" w:rsidRPr="00D2535C" w:rsidRDefault="001C0AD4" w:rsidP="001C0AD4">
            <w:pPr>
              <w:jc w:val="both"/>
              <w:rPr>
                <w:rFonts w:ascii="Arial" w:hAnsi="Arial" w:cs="Arial"/>
                <w:color w:val="000000"/>
                <w:szCs w:val="22"/>
              </w:rPr>
            </w:pPr>
            <w:r>
              <w:rPr>
                <w:rFonts w:ascii="Arial" w:hAnsi="Arial" w:cs="Arial"/>
                <w:color w:val="000000"/>
                <w:szCs w:val="16"/>
              </w:rPr>
              <w:t xml:space="preserve">Extract from </w:t>
            </w:r>
            <w:r w:rsidRPr="00D2535C">
              <w:rPr>
                <w:rFonts w:ascii="Arial" w:hAnsi="Arial" w:cs="Arial"/>
                <w:i/>
                <w:iCs/>
                <w:color w:val="000000"/>
                <w:szCs w:val="22"/>
              </w:rPr>
              <w:t>Cardell (a pseudonym) v DHHS</w:t>
            </w:r>
            <w:r w:rsidRPr="00D2535C">
              <w:rPr>
                <w:rFonts w:ascii="Arial" w:hAnsi="Arial" w:cs="Arial"/>
                <w:color w:val="000000"/>
                <w:szCs w:val="22"/>
              </w:rPr>
              <w:t xml:space="preserve"> [2019] VSC 781</w:t>
            </w:r>
            <w:r>
              <w:rPr>
                <w:rFonts w:ascii="Arial" w:hAnsi="Arial" w:cs="Arial"/>
                <w:color w:val="000000"/>
                <w:szCs w:val="22"/>
              </w:rPr>
              <w:t xml:space="preserve"> </w:t>
            </w:r>
            <w:r w:rsidRPr="00D2535C">
              <w:rPr>
                <w:rFonts w:ascii="Arial" w:hAnsi="Arial" w:cs="Arial"/>
                <w:color w:val="000000"/>
                <w:szCs w:val="22"/>
              </w:rPr>
              <w:t>at [40]-[41]</w:t>
            </w:r>
            <w:r>
              <w:rPr>
                <w:rFonts w:ascii="Arial" w:hAnsi="Arial" w:cs="Arial"/>
                <w:color w:val="000000"/>
                <w:szCs w:val="22"/>
              </w:rPr>
              <w:t xml:space="preserve"> per Maxwell P.</w:t>
            </w:r>
          </w:p>
        </w:tc>
      </w:tr>
      <w:tr w:rsidR="001C0AD4" w14:paraId="2D534778" w14:textId="77777777" w:rsidTr="009B6A89">
        <w:tc>
          <w:tcPr>
            <w:tcW w:w="1261" w:type="dxa"/>
            <w:gridSpan w:val="2"/>
            <w:tcBorders>
              <w:top w:val="single" w:sz="4" w:space="0" w:color="auto"/>
              <w:left w:val="single" w:sz="18" w:space="0" w:color="auto"/>
              <w:bottom w:val="single" w:sz="4" w:space="0" w:color="auto"/>
            </w:tcBorders>
          </w:tcPr>
          <w:p w14:paraId="1F32C1D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943001C" w14:textId="6CBACA7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683C6B"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2BE28D4B"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Amendments to text including an added reference to </w:t>
            </w:r>
            <w:r w:rsidRPr="00C17344">
              <w:rPr>
                <w:rFonts w:ascii="Arial" w:hAnsi="Arial" w:cs="Arial"/>
                <w:color w:val="000000"/>
              </w:rPr>
              <w:t>Division 3 of Part IIA of the Evidence (Miscellaneous Provisions) Act 1958</w:t>
            </w:r>
            <w:r>
              <w:rPr>
                <w:rFonts w:ascii="Arial" w:hAnsi="Arial" w:cs="Arial"/>
                <w:color w:val="000000"/>
              </w:rPr>
              <w:t>.</w:t>
            </w:r>
          </w:p>
        </w:tc>
      </w:tr>
      <w:tr w:rsidR="001C0AD4" w14:paraId="5DDE06E9" w14:textId="77777777" w:rsidTr="009B6A89">
        <w:tc>
          <w:tcPr>
            <w:tcW w:w="1261" w:type="dxa"/>
            <w:gridSpan w:val="2"/>
            <w:tcBorders>
              <w:top w:val="single" w:sz="4" w:space="0" w:color="auto"/>
              <w:left w:val="single" w:sz="18" w:space="0" w:color="auto"/>
              <w:bottom w:val="single" w:sz="4" w:space="0" w:color="auto"/>
            </w:tcBorders>
          </w:tcPr>
          <w:p w14:paraId="6EE99C89"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3271AB9" w14:textId="62DBF51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E38F4DC" w14:textId="77777777" w:rsidR="001C0AD4" w:rsidRDefault="001C0AD4" w:rsidP="001C0AD4">
            <w:pPr>
              <w:keepNext/>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4A168AF7"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Text amended to include a reference to the advice of the </w:t>
            </w:r>
            <w:r w:rsidRPr="00C17344">
              <w:rPr>
                <w:rFonts w:ascii="Arial" w:hAnsi="Arial" w:cs="Arial"/>
                <w:color w:val="000000"/>
              </w:rPr>
              <w:t xml:space="preserve">Director of Criminal Law Policy of the Department of Justice </w:t>
            </w:r>
            <w:r>
              <w:rPr>
                <w:rFonts w:ascii="Arial" w:hAnsi="Arial" w:cs="Arial"/>
                <w:color w:val="000000"/>
              </w:rPr>
              <w:t>to</w:t>
            </w:r>
            <w:r w:rsidRPr="00C17344">
              <w:rPr>
                <w:rFonts w:ascii="Arial" w:hAnsi="Arial" w:cs="Arial"/>
                <w:color w:val="000000"/>
              </w:rPr>
              <w:t xml:space="preserve"> the Principal Registrar of the Children’s Court</w:t>
            </w:r>
            <w:r>
              <w:rPr>
                <w:rFonts w:ascii="Arial" w:hAnsi="Arial" w:cs="Arial"/>
                <w:color w:val="000000"/>
              </w:rPr>
              <w:t>.</w:t>
            </w:r>
          </w:p>
        </w:tc>
      </w:tr>
      <w:tr w:rsidR="001C0AD4" w14:paraId="72F32CA3" w14:textId="77777777" w:rsidTr="009B6A89">
        <w:tc>
          <w:tcPr>
            <w:tcW w:w="1261" w:type="dxa"/>
            <w:gridSpan w:val="2"/>
            <w:tcBorders>
              <w:top w:val="single" w:sz="4" w:space="0" w:color="auto"/>
              <w:left w:val="single" w:sz="18" w:space="0" w:color="auto"/>
              <w:bottom w:val="single" w:sz="4" w:space="0" w:color="auto"/>
            </w:tcBorders>
          </w:tcPr>
          <w:p w14:paraId="29BC090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DB389CB" w14:textId="51FD8F1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BB9FD52" w14:textId="77777777" w:rsidR="001C0AD4" w:rsidRDefault="001C0AD4" w:rsidP="001C0AD4">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938250F" w14:textId="77777777" w:rsidR="001C0AD4" w:rsidRDefault="001C0AD4" w:rsidP="001C0AD4">
            <w:pPr>
              <w:numPr>
                <w:ilvl w:val="0"/>
                <w:numId w:val="85"/>
              </w:numPr>
              <w:spacing w:before="20"/>
              <w:ind w:left="357" w:hanging="357"/>
              <w:jc w:val="both"/>
              <w:rPr>
                <w:rFonts w:ascii="Arial" w:hAnsi="Arial" w:cs="Arial"/>
              </w:rPr>
            </w:pPr>
            <w:r>
              <w:rPr>
                <w:rFonts w:ascii="Arial" w:hAnsi="Arial" w:cs="Arial"/>
              </w:rPr>
              <w:t xml:space="preserve">Subsection heading amended to </w:t>
            </w:r>
            <w:r w:rsidRPr="00FA0C19">
              <w:rPr>
                <w:rFonts w:ascii="Arial" w:hAnsi="Arial" w:cs="Arial"/>
                <w:b/>
                <w:bCs/>
              </w:rPr>
              <w:t>“</w:t>
            </w:r>
            <w:r>
              <w:rPr>
                <w:rFonts w:ascii="Arial" w:hAnsi="Arial" w:cs="Arial"/>
                <w:b/>
                <w:bCs/>
              </w:rPr>
              <w:t>Media applications for copies of court documents in Criminal Division cases”.</w:t>
            </w:r>
          </w:p>
          <w:p w14:paraId="49F26400" w14:textId="77777777" w:rsidR="001C0AD4" w:rsidRDefault="001C0AD4" w:rsidP="001C0AD4">
            <w:pPr>
              <w:numPr>
                <w:ilvl w:val="0"/>
                <w:numId w:val="85"/>
              </w:numPr>
              <w:spacing w:before="20" w:after="20"/>
              <w:ind w:left="357" w:hanging="357"/>
              <w:jc w:val="both"/>
              <w:rPr>
                <w:rFonts w:ascii="Arial" w:hAnsi="Arial" w:cs="Arial"/>
                <w:color w:val="000000"/>
                <w:szCs w:val="16"/>
              </w:rPr>
            </w:pPr>
            <w:r>
              <w:rPr>
                <w:rFonts w:ascii="Arial" w:hAnsi="Arial" w:cs="Arial"/>
              </w:rPr>
              <w:t>Change of ChCV website reference to the form for an “Application for Access to Material”.</w:t>
            </w:r>
          </w:p>
        </w:tc>
      </w:tr>
      <w:tr w:rsidR="001C0AD4" w14:paraId="0BC424D8" w14:textId="77777777" w:rsidTr="009B6A89">
        <w:tc>
          <w:tcPr>
            <w:tcW w:w="1261" w:type="dxa"/>
            <w:gridSpan w:val="2"/>
            <w:tcBorders>
              <w:top w:val="single" w:sz="4" w:space="0" w:color="auto"/>
              <w:left w:val="single" w:sz="18" w:space="0" w:color="auto"/>
              <w:bottom w:val="single" w:sz="4" w:space="0" w:color="auto"/>
            </w:tcBorders>
          </w:tcPr>
          <w:p w14:paraId="760464D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19DA795" w14:textId="4451644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832D55F" w14:textId="77777777" w:rsidR="001C0AD4" w:rsidRDefault="001C0AD4" w:rsidP="001C0AD4">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113079FA"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Subsection heading changed to </w:t>
            </w:r>
            <w:r w:rsidRPr="0051274B">
              <w:rPr>
                <w:rFonts w:ascii="Arial" w:hAnsi="Arial" w:cs="Arial"/>
                <w:b/>
                <w:bCs/>
                <w:color w:val="000000"/>
                <w:szCs w:val="16"/>
              </w:rPr>
              <w:t>“</w:t>
            </w:r>
            <w:r>
              <w:rPr>
                <w:rFonts w:ascii="Arial" w:hAnsi="Arial" w:cs="Arial"/>
                <w:b/>
                <w:bCs/>
              </w:rPr>
              <w:t>Media applications for copies of audio or audio visual recordings of police interviews”.</w:t>
            </w:r>
          </w:p>
        </w:tc>
      </w:tr>
      <w:tr w:rsidR="001C0AD4" w14:paraId="36667F55" w14:textId="77777777" w:rsidTr="009B6A89">
        <w:tc>
          <w:tcPr>
            <w:tcW w:w="1261" w:type="dxa"/>
            <w:gridSpan w:val="2"/>
            <w:tcBorders>
              <w:top w:val="single" w:sz="4" w:space="0" w:color="auto"/>
              <w:left w:val="single" w:sz="18" w:space="0" w:color="auto"/>
              <w:bottom w:val="single" w:sz="4" w:space="0" w:color="auto"/>
            </w:tcBorders>
          </w:tcPr>
          <w:p w14:paraId="7EC62EB5"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3FAD775" w14:textId="76257A9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28672B"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3E0A90EC"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Added note that bail justice hearings of interim accommodation order proceedings are temporarily suspended during the COVID-19 pandemic.</w:t>
            </w:r>
          </w:p>
        </w:tc>
      </w:tr>
      <w:tr w:rsidR="001C0AD4" w14:paraId="62D0AC62" w14:textId="77777777" w:rsidTr="009B6A89">
        <w:tc>
          <w:tcPr>
            <w:tcW w:w="1261" w:type="dxa"/>
            <w:gridSpan w:val="2"/>
            <w:tcBorders>
              <w:top w:val="single" w:sz="4" w:space="0" w:color="auto"/>
              <w:left w:val="single" w:sz="18" w:space="0" w:color="auto"/>
              <w:bottom w:val="single" w:sz="4" w:space="0" w:color="auto"/>
            </w:tcBorders>
          </w:tcPr>
          <w:p w14:paraId="152FB24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1D80651" w14:textId="2A22456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777432B" w14:textId="77777777" w:rsidR="001C0AD4" w:rsidRDefault="001C0AD4" w:rsidP="001C0AD4">
            <w:pPr>
              <w:keepNext/>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7558981E"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Former subsection 2.10.6 entitled “</w:t>
            </w:r>
            <w:r>
              <w:rPr>
                <w:rFonts w:ascii="Arial" w:hAnsi="Arial" w:cs="Arial"/>
                <w:b/>
                <w:bCs/>
              </w:rPr>
              <w:t>Child Witness Service”</w:t>
            </w:r>
            <w:r w:rsidRPr="0011603A">
              <w:rPr>
                <w:rFonts w:ascii="Arial" w:hAnsi="Arial" w:cs="Arial"/>
              </w:rPr>
              <w:t xml:space="preserve"> </w:t>
            </w:r>
            <w:r>
              <w:rPr>
                <w:rFonts w:ascii="Arial" w:hAnsi="Arial" w:cs="Arial"/>
              </w:rPr>
              <w:t xml:space="preserve">is </w:t>
            </w:r>
            <w:r w:rsidRPr="0011603A">
              <w:rPr>
                <w:rFonts w:ascii="Arial" w:hAnsi="Arial" w:cs="Arial"/>
              </w:rPr>
              <w:t>renumbered 2.10.2.</w:t>
            </w:r>
          </w:p>
        </w:tc>
      </w:tr>
      <w:tr w:rsidR="001C0AD4" w14:paraId="1826043D" w14:textId="77777777" w:rsidTr="009B6A89">
        <w:tc>
          <w:tcPr>
            <w:tcW w:w="1261" w:type="dxa"/>
            <w:gridSpan w:val="2"/>
            <w:tcBorders>
              <w:top w:val="single" w:sz="4" w:space="0" w:color="auto"/>
              <w:left w:val="single" w:sz="18" w:space="0" w:color="auto"/>
              <w:bottom w:val="single" w:sz="4" w:space="0" w:color="auto"/>
            </w:tcBorders>
          </w:tcPr>
          <w:p w14:paraId="7A72249C" w14:textId="77777777" w:rsidR="001C0AD4" w:rsidRDefault="001C0AD4" w:rsidP="001C0AD4">
            <w:pPr>
              <w:keepNext/>
              <w:keepLines/>
              <w:rPr>
                <w:lang w:val="en-AU"/>
              </w:rPr>
            </w:pPr>
            <w:r>
              <w:rPr>
                <w:lang w:val="en-AU"/>
              </w:rPr>
              <w:t>06/01/21</w:t>
            </w:r>
          </w:p>
        </w:tc>
        <w:tc>
          <w:tcPr>
            <w:tcW w:w="836" w:type="dxa"/>
            <w:tcBorders>
              <w:top w:val="single" w:sz="4" w:space="0" w:color="auto"/>
              <w:bottom w:val="single" w:sz="4" w:space="0" w:color="auto"/>
            </w:tcBorders>
          </w:tcPr>
          <w:p w14:paraId="07F35BED" w14:textId="5A1C2AA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E1A5244" w14:textId="77777777" w:rsidR="001C0AD4" w:rsidRDefault="001C0AD4" w:rsidP="001C0AD4">
            <w:pPr>
              <w:keepNext/>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2D2B2E6" w14:textId="77777777" w:rsidR="001C0AD4" w:rsidRDefault="001C0AD4" w:rsidP="001C0AD4">
            <w:pPr>
              <w:spacing w:before="20" w:after="20"/>
              <w:jc w:val="both"/>
              <w:rPr>
                <w:rFonts w:ascii="Arial" w:hAnsi="Arial" w:cs="Arial"/>
                <w:color w:val="000000"/>
                <w:szCs w:val="16"/>
              </w:rPr>
            </w:pPr>
            <w:r>
              <w:rPr>
                <w:rFonts w:ascii="Arial" w:hAnsi="Arial" w:cs="Arial"/>
                <w:color w:val="000000"/>
                <w:szCs w:val="16"/>
              </w:rPr>
              <w:t xml:space="preserve">Former subsection 2.10.2 entitled </w:t>
            </w:r>
            <w:r w:rsidRPr="0011603A">
              <w:rPr>
                <w:rFonts w:ascii="Arial" w:hAnsi="Arial" w:cs="Arial"/>
                <w:b/>
                <w:bCs/>
                <w:color w:val="000000"/>
                <w:szCs w:val="16"/>
              </w:rPr>
              <w:t>“Salvation Army”</w:t>
            </w:r>
            <w:r>
              <w:rPr>
                <w:rFonts w:ascii="Arial" w:hAnsi="Arial" w:cs="Arial"/>
                <w:color w:val="000000"/>
                <w:szCs w:val="16"/>
              </w:rPr>
              <w:t xml:space="preserve"> is renumbered 2.10.6 and significant modifications made to text.</w:t>
            </w:r>
          </w:p>
        </w:tc>
      </w:tr>
      <w:tr w:rsidR="001C0AD4" w14:paraId="5F046E6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57D542E"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34132F25" w14:textId="21B649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5109B016" w14:textId="77777777" w:rsidTr="009B6A89">
        <w:tc>
          <w:tcPr>
            <w:tcW w:w="1261" w:type="dxa"/>
            <w:gridSpan w:val="2"/>
            <w:tcBorders>
              <w:top w:val="single" w:sz="4" w:space="0" w:color="auto"/>
              <w:left w:val="single" w:sz="18" w:space="0" w:color="auto"/>
              <w:bottom w:val="single" w:sz="4" w:space="0" w:color="auto"/>
            </w:tcBorders>
          </w:tcPr>
          <w:p w14:paraId="480BC4E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68D8BD7" w14:textId="4EEF24C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3A7A3D"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1706CC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including a specific link to section 3.5.6.4.</w:t>
            </w:r>
          </w:p>
        </w:tc>
      </w:tr>
      <w:tr w:rsidR="001C0AD4" w14:paraId="5D7CF936" w14:textId="77777777" w:rsidTr="009B6A89">
        <w:tc>
          <w:tcPr>
            <w:tcW w:w="1261" w:type="dxa"/>
            <w:gridSpan w:val="2"/>
            <w:tcBorders>
              <w:top w:val="single" w:sz="4" w:space="0" w:color="auto"/>
              <w:left w:val="single" w:sz="18" w:space="0" w:color="auto"/>
              <w:bottom w:val="single" w:sz="4" w:space="0" w:color="auto"/>
            </w:tcBorders>
          </w:tcPr>
          <w:p w14:paraId="7BB512C2"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C9D8ED1" w14:textId="0E5549F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37CC8F5" w14:textId="77777777" w:rsidR="001C0AD4" w:rsidRDefault="001C0AD4" w:rsidP="001C0AD4">
            <w:pPr>
              <w:keepNext/>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1536418A"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heading amended to </w:t>
            </w:r>
            <w:r w:rsidRPr="00FD44A3">
              <w:rPr>
                <w:rFonts w:ascii="Arial" w:hAnsi="Arial" w:cs="Arial"/>
                <w:b/>
                <w:bCs/>
                <w:color w:val="000000"/>
              </w:rPr>
              <w:t>“Children’s Court Judicial Powers”</w:t>
            </w:r>
            <w:r>
              <w:rPr>
                <w:rFonts w:ascii="Arial" w:hAnsi="Arial" w:cs="Arial"/>
                <w:color w:val="000000"/>
              </w:rPr>
              <w:t>.</w:t>
            </w:r>
          </w:p>
        </w:tc>
      </w:tr>
      <w:tr w:rsidR="001C0AD4" w14:paraId="551C9A5C" w14:textId="77777777" w:rsidTr="009B6A89">
        <w:tc>
          <w:tcPr>
            <w:tcW w:w="1261" w:type="dxa"/>
            <w:gridSpan w:val="2"/>
            <w:tcBorders>
              <w:top w:val="single" w:sz="4" w:space="0" w:color="auto"/>
              <w:left w:val="single" w:sz="18" w:space="0" w:color="auto"/>
              <w:bottom w:val="single" w:sz="4" w:space="0" w:color="auto"/>
            </w:tcBorders>
          </w:tcPr>
          <w:p w14:paraId="1E7181A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387D93C" w14:textId="668C002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DA5860D" w14:textId="77777777" w:rsidR="001C0AD4" w:rsidRDefault="001C0AD4" w:rsidP="001C0AD4">
            <w:pPr>
              <w:keepNext/>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22145D7E" w14:textId="77777777" w:rsidR="001C0AD4" w:rsidRDefault="001C0AD4" w:rsidP="001C0AD4">
            <w:pPr>
              <w:numPr>
                <w:ilvl w:val="0"/>
                <w:numId w:val="87"/>
              </w:numPr>
              <w:spacing w:before="20"/>
              <w:ind w:left="357" w:hanging="357"/>
              <w:jc w:val="both"/>
              <w:rPr>
                <w:rFonts w:ascii="Arial" w:hAnsi="Arial" w:cs="Arial"/>
                <w:color w:val="000000"/>
              </w:rPr>
            </w:pPr>
            <w:r>
              <w:rPr>
                <w:rFonts w:ascii="Arial" w:hAnsi="Arial" w:cs="Arial"/>
                <w:color w:val="000000"/>
              </w:rPr>
              <w:t xml:space="preserve">Former subsection 3.3.2 headed </w:t>
            </w:r>
            <w:r w:rsidRPr="00645569">
              <w:rPr>
                <w:rFonts w:ascii="Arial" w:hAnsi="Arial" w:cs="Arial"/>
                <w:b/>
                <w:bCs/>
                <w:color w:val="000000"/>
              </w:rPr>
              <w:t>“</w:t>
            </w:r>
            <w:r>
              <w:rPr>
                <w:rFonts w:ascii="Arial" w:hAnsi="Arial" w:cs="Arial"/>
                <w:b/>
                <w:bCs/>
              </w:rPr>
              <w:t>Powers conferred by the CYFA or any other legislation</w:t>
            </w:r>
            <w:r w:rsidRPr="00645569">
              <w:rPr>
                <w:rFonts w:ascii="Arial" w:hAnsi="Arial" w:cs="Arial"/>
                <w:b/>
                <w:bCs/>
                <w:color w:val="000000"/>
              </w:rPr>
              <w:t>”</w:t>
            </w:r>
            <w:r>
              <w:rPr>
                <w:rFonts w:ascii="Arial" w:hAnsi="Arial" w:cs="Arial"/>
                <w:color w:val="000000"/>
              </w:rPr>
              <w:t xml:space="preserve"> is renumbered 3.3.3.</w:t>
            </w:r>
          </w:p>
          <w:p w14:paraId="02536A2B" w14:textId="77777777" w:rsidR="001C0AD4" w:rsidRDefault="001C0AD4" w:rsidP="001C0AD4">
            <w:pPr>
              <w:numPr>
                <w:ilvl w:val="0"/>
                <w:numId w:val="87"/>
              </w:numPr>
              <w:spacing w:after="20"/>
              <w:ind w:left="357" w:hanging="357"/>
              <w:jc w:val="both"/>
              <w:rPr>
                <w:rFonts w:ascii="Arial" w:hAnsi="Arial" w:cs="Arial"/>
                <w:color w:val="000000"/>
              </w:rPr>
            </w:pPr>
            <w:r>
              <w:rPr>
                <w:rFonts w:ascii="Arial" w:hAnsi="Arial" w:cs="Arial"/>
                <w:color w:val="000000"/>
              </w:rPr>
              <w:t xml:space="preserve">New subsection 3.3.2 is headed </w:t>
            </w:r>
            <w:r w:rsidRPr="002523CC">
              <w:rPr>
                <w:rFonts w:ascii="Arial" w:hAnsi="Arial" w:cs="Arial"/>
                <w:b/>
                <w:bCs/>
                <w:color w:val="000000"/>
              </w:rPr>
              <w:t>“</w:t>
            </w:r>
            <w:r>
              <w:rPr>
                <w:rFonts w:ascii="Arial" w:hAnsi="Arial" w:cs="Arial"/>
                <w:b/>
                <w:bCs/>
              </w:rPr>
              <w:t>Powers conferred by the Vexatious Proceedings Act 2014”.</w:t>
            </w:r>
          </w:p>
        </w:tc>
      </w:tr>
      <w:tr w:rsidR="001C0AD4" w14:paraId="71F672FC" w14:textId="77777777" w:rsidTr="009B6A89">
        <w:tc>
          <w:tcPr>
            <w:tcW w:w="1261" w:type="dxa"/>
            <w:gridSpan w:val="2"/>
            <w:tcBorders>
              <w:top w:val="single" w:sz="4" w:space="0" w:color="auto"/>
              <w:left w:val="single" w:sz="18" w:space="0" w:color="auto"/>
              <w:bottom w:val="single" w:sz="4" w:space="0" w:color="auto"/>
            </w:tcBorders>
          </w:tcPr>
          <w:p w14:paraId="455A91B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E95FA18" w14:textId="2D54495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AA83CEB" w14:textId="77777777" w:rsidR="001C0AD4" w:rsidRDefault="001C0AD4" w:rsidP="001C0AD4">
            <w:pPr>
              <w:keepNext/>
              <w:jc w:val="center"/>
              <w:rPr>
                <w:lang w:val="en-AU"/>
              </w:rPr>
            </w:pPr>
            <w:r>
              <w:rPr>
                <w:lang w:val="en-AU"/>
              </w:rPr>
              <w:t>3.3.3</w:t>
            </w:r>
          </w:p>
          <w:p w14:paraId="4335C0D0" w14:textId="77777777" w:rsidR="001C0AD4" w:rsidRDefault="001C0AD4" w:rsidP="001C0AD4">
            <w:pPr>
              <w:keepNext/>
              <w:jc w:val="center"/>
              <w:rPr>
                <w:lang w:val="en-AU"/>
              </w:rPr>
            </w:pPr>
            <w:r>
              <w:rPr>
                <w:lang w:val="en-AU"/>
              </w:rPr>
              <w:t>3.3.3.1</w:t>
            </w:r>
          </w:p>
          <w:p w14:paraId="0032C34F" w14:textId="77777777" w:rsidR="001C0AD4" w:rsidRDefault="001C0AD4" w:rsidP="001C0AD4">
            <w:pPr>
              <w:keepNext/>
              <w:jc w:val="center"/>
              <w:rPr>
                <w:lang w:val="en-AU"/>
              </w:rPr>
            </w:pPr>
            <w:r>
              <w:rPr>
                <w:lang w:val="en-AU"/>
              </w:rPr>
              <w:t>3.3.3.2</w:t>
            </w:r>
          </w:p>
          <w:p w14:paraId="367B55B6" w14:textId="77777777" w:rsidR="001C0AD4" w:rsidRDefault="001C0AD4" w:rsidP="001C0AD4">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349400CF" w14:textId="77777777" w:rsidR="001C0AD4" w:rsidRDefault="001C0AD4" w:rsidP="001C0AD4">
            <w:pPr>
              <w:numPr>
                <w:ilvl w:val="0"/>
                <w:numId w:val="86"/>
              </w:numPr>
              <w:spacing w:before="20"/>
              <w:ind w:left="357" w:hanging="357"/>
              <w:jc w:val="both"/>
              <w:rPr>
                <w:rFonts w:ascii="Arial" w:hAnsi="Arial" w:cs="Arial"/>
                <w:color w:val="000000"/>
              </w:rPr>
            </w:pPr>
            <w:r>
              <w:rPr>
                <w:rFonts w:ascii="Arial" w:hAnsi="Arial" w:cs="Arial"/>
                <w:color w:val="000000"/>
              </w:rPr>
              <w:t xml:space="preserve">Former subsection 3.3.3 headed </w:t>
            </w:r>
            <w:r>
              <w:rPr>
                <w:rFonts w:ascii="Arial" w:hAnsi="Arial" w:cs="Arial"/>
                <w:b/>
                <w:bCs/>
              </w:rPr>
              <w:t>“Implied powers to govern the process of the Court”</w:t>
            </w:r>
            <w:r>
              <w:rPr>
                <w:rFonts w:ascii="Arial" w:hAnsi="Arial" w:cs="Arial"/>
                <w:color w:val="000000"/>
              </w:rPr>
              <w:t xml:space="preserve"> is renumbered 3.3.4.</w:t>
            </w:r>
          </w:p>
          <w:p w14:paraId="2CEFD752" w14:textId="77777777" w:rsidR="001C0AD4" w:rsidRDefault="001C0AD4" w:rsidP="001C0AD4">
            <w:pPr>
              <w:numPr>
                <w:ilvl w:val="0"/>
                <w:numId w:val="86"/>
              </w:numPr>
              <w:spacing w:after="20"/>
              <w:ind w:left="357" w:hanging="357"/>
              <w:jc w:val="both"/>
              <w:rPr>
                <w:rFonts w:ascii="Arial" w:hAnsi="Arial" w:cs="Arial"/>
                <w:color w:val="000000"/>
              </w:rPr>
            </w:pPr>
            <w:r>
              <w:rPr>
                <w:rFonts w:ascii="Arial" w:hAnsi="Arial" w:cs="Arial"/>
                <w:color w:val="000000"/>
              </w:rPr>
              <w:t>Former paragraphs 3.3.3.1 to 3.3.3.3 are renumbered 3.3.4.1 to 3.3.4.3 respectively.</w:t>
            </w:r>
          </w:p>
          <w:p w14:paraId="082441A1" w14:textId="77777777" w:rsidR="001C0AD4" w:rsidRDefault="001C0AD4" w:rsidP="001C0AD4">
            <w:pPr>
              <w:numPr>
                <w:ilvl w:val="0"/>
                <w:numId w:val="86"/>
              </w:numPr>
              <w:spacing w:after="20"/>
              <w:ind w:left="357" w:hanging="357"/>
              <w:jc w:val="both"/>
              <w:rPr>
                <w:rFonts w:ascii="Arial" w:hAnsi="Arial" w:cs="Arial"/>
                <w:color w:val="000000"/>
              </w:rPr>
            </w:pPr>
            <w:r>
              <w:rPr>
                <w:rFonts w:ascii="Arial" w:hAnsi="Arial" w:cs="Arial"/>
                <w:color w:val="000000"/>
              </w:rPr>
              <w:t xml:space="preserve">New subsection 3.3.3 is now headed </w:t>
            </w:r>
            <w:r w:rsidRPr="004E4E9E">
              <w:rPr>
                <w:rFonts w:ascii="Arial" w:hAnsi="Arial" w:cs="Arial"/>
                <w:b/>
                <w:bCs/>
                <w:color w:val="000000"/>
              </w:rPr>
              <w:t>“</w:t>
            </w:r>
            <w:r>
              <w:rPr>
                <w:rFonts w:ascii="Arial" w:hAnsi="Arial" w:cs="Arial"/>
                <w:b/>
                <w:bCs/>
              </w:rPr>
              <w:t>Powers conferred by the CYFA or any other legislation”.</w:t>
            </w:r>
          </w:p>
        </w:tc>
      </w:tr>
      <w:tr w:rsidR="001C0AD4" w14:paraId="7E6F4C59" w14:textId="77777777" w:rsidTr="009B6A89">
        <w:tc>
          <w:tcPr>
            <w:tcW w:w="1261" w:type="dxa"/>
            <w:gridSpan w:val="2"/>
            <w:tcBorders>
              <w:top w:val="single" w:sz="4" w:space="0" w:color="auto"/>
              <w:left w:val="single" w:sz="18" w:space="0" w:color="auto"/>
              <w:bottom w:val="single" w:sz="4" w:space="0" w:color="auto"/>
            </w:tcBorders>
          </w:tcPr>
          <w:p w14:paraId="16A621E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E6FC4ED" w14:textId="3C68157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E2BDC6" w14:textId="77777777" w:rsidR="001C0AD4" w:rsidRDefault="001C0AD4" w:rsidP="001C0AD4">
            <w:pPr>
              <w:keepNext/>
              <w:jc w:val="center"/>
              <w:rPr>
                <w:lang w:val="en-AU"/>
              </w:rPr>
            </w:pPr>
            <w:r>
              <w:rPr>
                <w:lang w:val="en-AU"/>
              </w:rPr>
              <w:t>3.3.4</w:t>
            </w:r>
          </w:p>
        </w:tc>
        <w:tc>
          <w:tcPr>
            <w:tcW w:w="4802" w:type="dxa"/>
            <w:gridSpan w:val="2"/>
            <w:tcBorders>
              <w:top w:val="single" w:sz="4" w:space="0" w:color="auto"/>
              <w:bottom w:val="single" w:sz="4" w:space="0" w:color="auto"/>
              <w:right w:val="single" w:sz="18" w:space="0" w:color="auto"/>
            </w:tcBorders>
          </w:tcPr>
          <w:p w14:paraId="35970A3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subsection 3.3.4 is headed </w:t>
            </w:r>
            <w:r w:rsidRPr="004E4E9E">
              <w:rPr>
                <w:rFonts w:ascii="Arial" w:hAnsi="Arial" w:cs="Arial"/>
                <w:b/>
                <w:bCs/>
                <w:color w:val="000000"/>
              </w:rPr>
              <w:t>“</w:t>
            </w:r>
            <w:r>
              <w:rPr>
                <w:rFonts w:ascii="Arial" w:hAnsi="Arial" w:cs="Arial"/>
                <w:b/>
                <w:bCs/>
              </w:rPr>
              <w:t>Implied powers to govern the process of the Court”.</w:t>
            </w:r>
          </w:p>
        </w:tc>
      </w:tr>
      <w:tr w:rsidR="001C0AD4" w14:paraId="47050376" w14:textId="77777777" w:rsidTr="009B6A89">
        <w:tc>
          <w:tcPr>
            <w:tcW w:w="1261" w:type="dxa"/>
            <w:gridSpan w:val="2"/>
            <w:tcBorders>
              <w:top w:val="single" w:sz="4" w:space="0" w:color="auto"/>
              <w:left w:val="single" w:sz="18" w:space="0" w:color="auto"/>
              <w:bottom w:val="single" w:sz="4" w:space="0" w:color="auto"/>
            </w:tcBorders>
          </w:tcPr>
          <w:p w14:paraId="0ED0DBE9"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D912A92" w14:textId="1F279C5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51B1455" w14:textId="77777777" w:rsidR="001C0AD4" w:rsidRDefault="001C0AD4" w:rsidP="001C0AD4">
            <w:pPr>
              <w:keepNext/>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3AE7CCEF" w14:textId="77777777" w:rsidR="001C0AD4" w:rsidRDefault="001C0AD4" w:rsidP="001C0AD4">
            <w:pPr>
              <w:numPr>
                <w:ilvl w:val="0"/>
                <w:numId w:val="88"/>
              </w:numPr>
              <w:spacing w:before="20"/>
              <w:ind w:left="357" w:hanging="357"/>
              <w:jc w:val="both"/>
              <w:rPr>
                <w:rFonts w:ascii="Arial" w:hAnsi="Arial" w:cs="Arial"/>
                <w:color w:val="000000"/>
              </w:rPr>
            </w:pPr>
            <w:r>
              <w:rPr>
                <w:rFonts w:ascii="Arial" w:hAnsi="Arial" w:cs="Arial"/>
                <w:color w:val="000000"/>
              </w:rPr>
              <w:t xml:space="preserve">Paragraph heading changed to </w:t>
            </w:r>
            <w:r w:rsidRPr="007E2967">
              <w:rPr>
                <w:rFonts w:ascii="Arial" w:hAnsi="Arial" w:cs="Arial"/>
                <w:b/>
                <w:bCs/>
                <w:color w:val="000000"/>
              </w:rPr>
              <w:t>“Informal procedure – s</w:t>
            </w:r>
            <w:r>
              <w:rPr>
                <w:rFonts w:ascii="Arial" w:hAnsi="Arial" w:cs="Arial"/>
                <w:b/>
                <w:bCs/>
                <w:color w:val="000000"/>
              </w:rPr>
              <w:t>.</w:t>
            </w:r>
            <w:r w:rsidRPr="007E2967">
              <w:rPr>
                <w:rFonts w:ascii="Arial" w:hAnsi="Arial" w:cs="Arial"/>
                <w:b/>
                <w:bCs/>
                <w:color w:val="000000"/>
              </w:rPr>
              <w:t>215(1) of the CYFA”</w:t>
            </w:r>
            <w:r>
              <w:rPr>
                <w:rFonts w:ascii="Arial" w:hAnsi="Arial" w:cs="Arial"/>
                <w:color w:val="000000"/>
              </w:rPr>
              <w:t>.</w:t>
            </w:r>
          </w:p>
          <w:p w14:paraId="69ADAE4F" w14:textId="77777777" w:rsidR="001C0AD4" w:rsidRDefault="001C0AD4" w:rsidP="001C0AD4">
            <w:pPr>
              <w:numPr>
                <w:ilvl w:val="0"/>
                <w:numId w:val="88"/>
              </w:numPr>
              <w:spacing w:after="20"/>
              <w:ind w:left="357" w:hanging="357"/>
              <w:jc w:val="both"/>
              <w:rPr>
                <w:rFonts w:ascii="Arial" w:hAnsi="Arial" w:cs="Arial"/>
                <w:color w:val="000000"/>
              </w:rPr>
            </w:pPr>
            <w:r>
              <w:rPr>
                <w:rFonts w:ascii="Arial" w:hAnsi="Arial" w:cs="Arial"/>
                <w:color w:val="000000"/>
              </w:rPr>
              <w:t>Added reference to s.215(1)(d) of the CYFA.</w:t>
            </w:r>
          </w:p>
        </w:tc>
      </w:tr>
      <w:tr w:rsidR="001C0AD4" w14:paraId="69997E58" w14:textId="77777777" w:rsidTr="009B6A89">
        <w:tc>
          <w:tcPr>
            <w:tcW w:w="1261" w:type="dxa"/>
            <w:gridSpan w:val="2"/>
            <w:tcBorders>
              <w:top w:val="single" w:sz="4" w:space="0" w:color="auto"/>
              <w:left w:val="single" w:sz="18" w:space="0" w:color="auto"/>
              <w:bottom w:val="single" w:sz="4" w:space="0" w:color="auto"/>
            </w:tcBorders>
          </w:tcPr>
          <w:p w14:paraId="26629BE3"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0031B06" w14:textId="7D337F9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307A91" w14:textId="77777777" w:rsidR="001C0AD4" w:rsidRDefault="001C0AD4" w:rsidP="001C0AD4">
            <w:pPr>
              <w:keepNext/>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18DAC7CC" w14:textId="77777777" w:rsidR="001C0AD4" w:rsidRDefault="001C0AD4" w:rsidP="001C0AD4">
            <w:pPr>
              <w:numPr>
                <w:ilvl w:val="0"/>
                <w:numId w:val="89"/>
              </w:numPr>
              <w:spacing w:before="20"/>
              <w:ind w:left="357" w:hanging="357"/>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“Management of child protection proceedings – s.215B of the CYFA”</w:t>
            </w:r>
            <w:r>
              <w:rPr>
                <w:rFonts w:ascii="Arial" w:hAnsi="Arial" w:cs="Arial"/>
                <w:color w:val="000000"/>
              </w:rPr>
              <w:t>.</w:t>
            </w:r>
          </w:p>
          <w:p w14:paraId="1C2F9CA7" w14:textId="77777777" w:rsidR="001C0AD4" w:rsidRDefault="001C0AD4" w:rsidP="001C0AD4">
            <w:pPr>
              <w:numPr>
                <w:ilvl w:val="0"/>
                <w:numId w:val="89"/>
              </w:numPr>
              <w:spacing w:after="20"/>
              <w:ind w:left="357" w:hanging="357"/>
              <w:jc w:val="both"/>
              <w:rPr>
                <w:rFonts w:ascii="Arial" w:hAnsi="Arial" w:cs="Arial"/>
                <w:color w:val="000000"/>
              </w:rPr>
            </w:pPr>
            <w:r>
              <w:rPr>
                <w:rFonts w:ascii="Arial" w:hAnsi="Arial" w:cs="Arial"/>
                <w:color w:val="000000"/>
              </w:rPr>
              <w:t>Correction of error in the last paragraph: “</w:t>
            </w:r>
            <w:r>
              <w:rPr>
                <w:rFonts w:ascii="Arial" w:hAnsi="Arial" w:cs="Arial"/>
              </w:rPr>
              <w:t>s.215(1)(c)” changed to “s.215B(1)(c)”.</w:t>
            </w:r>
          </w:p>
        </w:tc>
      </w:tr>
      <w:tr w:rsidR="001C0AD4" w14:paraId="728F1C09" w14:textId="77777777" w:rsidTr="009B6A89">
        <w:tc>
          <w:tcPr>
            <w:tcW w:w="1261" w:type="dxa"/>
            <w:gridSpan w:val="2"/>
            <w:tcBorders>
              <w:top w:val="single" w:sz="4" w:space="0" w:color="auto"/>
              <w:left w:val="single" w:sz="18" w:space="0" w:color="auto"/>
              <w:bottom w:val="single" w:sz="4" w:space="0" w:color="auto"/>
            </w:tcBorders>
          </w:tcPr>
          <w:p w14:paraId="4090E15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121AB9D" w14:textId="2C24D15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3C153D1"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3AB9521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Paragraph heading changed to </w:t>
            </w:r>
            <w:r w:rsidRPr="00BE519F">
              <w:rPr>
                <w:rFonts w:ascii="Arial" w:hAnsi="Arial" w:cs="Arial"/>
                <w:b/>
                <w:bCs/>
                <w:color w:val="000000"/>
              </w:rPr>
              <w:t>“Obligation to accord procedural fairness in ‘best interests’ context”</w:t>
            </w:r>
            <w:r>
              <w:rPr>
                <w:rFonts w:ascii="Arial" w:hAnsi="Arial" w:cs="Arial"/>
                <w:color w:val="000000"/>
              </w:rPr>
              <w:t xml:space="preserve"> and the paragraph is substantially rewritten with new references to the cases of </w:t>
            </w:r>
            <w:r w:rsidRPr="003361DB">
              <w:rPr>
                <w:rFonts w:ascii="Arial" w:hAnsi="Arial" w:cs="Arial"/>
                <w:i/>
                <w:iCs/>
                <w:color w:val="000000"/>
              </w:rPr>
              <w:t>DHHS v Children’s Court of Victoria &amp; Ors</w:t>
            </w:r>
            <w:r w:rsidRPr="003361DB">
              <w:rPr>
                <w:rFonts w:ascii="Arial" w:hAnsi="Arial" w:cs="Arial"/>
                <w:color w:val="000000"/>
              </w:rPr>
              <w:t xml:space="preserve"> [2020] VSC 520 </w:t>
            </w:r>
            <w:r>
              <w:rPr>
                <w:rFonts w:ascii="Arial" w:hAnsi="Arial" w:cs="Arial"/>
                <w:color w:val="000000"/>
              </w:rPr>
              <w:t xml:space="preserve">at [61] and </w:t>
            </w:r>
            <w:r w:rsidRPr="001E0E34">
              <w:rPr>
                <w:rFonts w:ascii="Arial" w:hAnsi="Arial" w:cs="Arial"/>
                <w:i/>
                <w:iCs/>
                <w:color w:val="000000"/>
              </w:rPr>
              <w:t>DHHS v Children’s Court of Victoria &amp; Ors</w:t>
            </w:r>
            <w:r>
              <w:rPr>
                <w:rFonts w:ascii="Arial" w:hAnsi="Arial" w:cs="Arial"/>
                <w:color w:val="000000"/>
              </w:rPr>
              <w:t xml:space="preserve"> [2020] VSC 520 at [20]-[22] plus inclusion of dicta from </w:t>
            </w:r>
            <w:r w:rsidRPr="0087333B">
              <w:rPr>
                <w:rFonts w:ascii="Arial" w:hAnsi="Arial" w:cs="Arial"/>
                <w:i/>
                <w:iCs/>
                <w:color w:val="000000"/>
              </w:rPr>
              <w:t>Sanding’s Case</w:t>
            </w:r>
            <w:r>
              <w:rPr>
                <w:rFonts w:ascii="Arial" w:hAnsi="Arial" w:cs="Arial"/>
                <w:color w:val="000000"/>
              </w:rPr>
              <w:t xml:space="preserve"> at [135]-[137].</w:t>
            </w:r>
          </w:p>
        </w:tc>
      </w:tr>
      <w:tr w:rsidR="001C0AD4" w14:paraId="458B05E3" w14:textId="77777777" w:rsidTr="009B6A89">
        <w:tc>
          <w:tcPr>
            <w:tcW w:w="1261" w:type="dxa"/>
            <w:gridSpan w:val="2"/>
            <w:tcBorders>
              <w:top w:val="single" w:sz="4" w:space="0" w:color="auto"/>
              <w:left w:val="single" w:sz="18" w:space="0" w:color="auto"/>
              <w:bottom w:val="single" w:sz="4" w:space="0" w:color="auto"/>
            </w:tcBorders>
          </w:tcPr>
          <w:p w14:paraId="773383BF"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E52279B" w14:textId="0DD7805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0C62A79" w14:textId="77777777" w:rsidR="001C0AD4" w:rsidRDefault="001C0AD4" w:rsidP="001C0AD4">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4D580A2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16ED7A4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6DBAD9"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9A5C117" w14:textId="44636D2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3975E6C" w14:textId="77777777" w:rsidTr="009B6A89">
        <w:tc>
          <w:tcPr>
            <w:tcW w:w="1261" w:type="dxa"/>
            <w:gridSpan w:val="2"/>
            <w:tcBorders>
              <w:top w:val="single" w:sz="4" w:space="0" w:color="auto"/>
              <w:left w:val="single" w:sz="18" w:space="0" w:color="auto"/>
              <w:bottom w:val="single" w:sz="4" w:space="0" w:color="auto"/>
            </w:tcBorders>
          </w:tcPr>
          <w:p w14:paraId="2F78E2D1"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BA22A6A" w14:textId="17D247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421115"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2C960DAD" w14:textId="77777777" w:rsidR="001C0AD4" w:rsidRPr="004B7CBF"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[75]-[76].</w:t>
            </w:r>
          </w:p>
        </w:tc>
      </w:tr>
      <w:tr w:rsidR="001C0AD4" w14:paraId="2AA6777D" w14:textId="77777777" w:rsidTr="009B6A89">
        <w:tc>
          <w:tcPr>
            <w:tcW w:w="1261" w:type="dxa"/>
            <w:gridSpan w:val="2"/>
            <w:tcBorders>
              <w:top w:val="single" w:sz="4" w:space="0" w:color="auto"/>
              <w:left w:val="single" w:sz="18" w:space="0" w:color="auto"/>
              <w:bottom w:val="single" w:sz="4" w:space="0" w:color="auto"/>
            </w:tcBorders>
          </w:tcPr>
          <w:p w14:paraId="310E0E0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33D169C" w14:textId="7F36FA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92002" w14:textId="77777777" w:rsidR="001C0AD4" w:rsidRDefault="001C0AD4" w:rsidP="001C0AD4">
            <w:pPr>
              <w:keepNext/>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626DD58D" w14:textId="77777777" w:rsidR="001C0AD4" w:rsidRPr="004F7A9F" w:rsidRDefault="001C0AD4" w:rsidP="001C0AD4">
            <w:pPr>
              <w:spacing w:before="20"/>
              <w:jc w:val="both"/>
              <w:rPr>
                <w:rFonts w:ascii="Arial" w:hAnsi="Arial" w:cs="Arial"/>
                <w:color w:val="000000"/>
              </w:rPr>
            </w:pPr>
            <w:r>
              <w:rPr>
                <w:rFonts w:ascii="Arial" w:hAnsi="Arial" w:cs="Arial"/>
                <w:color w:val="000000"/>
              </w:rPr>
              <w:t xml:space="preserve">Extract from </w:t>
            </w:r>
            <w:bookmarkStart w:id="240" w:name="_Hlk60216672"/>
            <w:r w:rsidRPr="001E0E34">
              <w:rPr>
                <w:rFonts w:ascii="Arial" w:hAnsi="Arial" w:cs="Arial"/>
                <w:i/>
                <w:iCs/>
                <w:color w:val="000000"/>
              </w:rPr>
              <w:t>DHHS v Children’s Court of Victoria &amp; Ors</w:t>
            </w:r>
            <w:r>
              <w:rPr>
                <w:rFonts w:ascii="Arial" w:hAnsi="Arial" w:cs="Arial"/>
                <w:color w:val="000000"/>
              </w:rPr>
              <w:t xml:space="preserve"> [2020] VSC 520 at [47].</w:t>
            </w:r>
            <w:bookmarkEnd w:id="240"/>
          </w:p>
        </w:tc>
      </w:tr>
      <w:tr w:rsidR="001C0AD4" w14:paraId="2A0E97A7" w14:textId="77777777" w:rsidTr="009B6A89">
        <w:tc>
          <w:tcPr>
            <w:tcW w:w="1261" w:type="dxa"/>
            <w:gridSpan w:val="2"/>
            <w:tcBorders>
              <w:top w:val="single" w:sz="4" w:space="0" w:color="auto"/>
              <w:left w:val="single" w:sz="18" w:space="0" w:color="auto"/>
              <w:bottom w:val="single" w:sz="4" w:space="0" w:color="auto"/>
            </w:tcBorders>
          </w:tcPr>
          <w:p w14:paraId="4F42B42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D06096B" w14:textId="7CCFE0A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BA4321F" w14:textId="77777777" w:rsidR="001C0AD4" w:rsidRDefault="001C0AD4" w:rsidP="001C0AD4">
            <w:pPr>
              <w:keepNext/>
              <w:jc w:val="center"/>
              <w:rPr>
                <w:lang w:val="en-AU"/>
              </w:rPr>
            </w:pPr>
            <w:r>
              <w:rPr>
                <w:lang w:val="en-AU"/>
              </w:rPr>
              <w:t>5.22.3</w:t>
            </w:r>
          </w:p>
        </w:tc>
        <w:tc>
          <w:tcPr>
            <w:tcW w:w="4802" w:type="dxa"/>
            <w:gridSpan w:val="2"/>
            <w:tcBorders>
              <w:top w:val="single" w:sz="4" w:space="0" w:color="auto"/>
              <w:bottom w:val="single" w:sz="4" w:space="0" w:color="auto"/>
              <w:right w:val="single" w:sz="18" w:space="0" w:color="auto"/>
            </w:tcBorders>
          </w:tcPr>
          <w:p w14:paraId="6523D0D0" w14:textId="77777777" w:rsidR="001C0AD4" w:rsidRPr="004F7A9F"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4B7CBF">
              <w:rPr>
                <w:rFonts w:ascii="Arial" w:hAnsi="Arial" w:cs="Arial"/>
                <w:i/>
                <w:iCs/>
                <w:color w:val="000000"/>
              </w:rPr>
              <w:t>Re CMR</w:t>
            </w:r>
            <w:r>
              <w:rPr>
                <w:rFonts w:ascii="Arial" w:hAnsi="Arial" w:cs="Arial"/>
                <w:color w:val="000000"/>
              </w:rPr>
              <w:t xml:space="preserve"> [2020] VChC 8 and extract from this case at [66]-[74].</w:t>
            </w:r>
          </w:p>
        </w:tc>
      </w:tr>
      <w:tr w:rsidR="001C0AD4" w14:paraId="3191C08E" w14:textId="77777777" w:rsidTr="009B6A89">
        <w:tc>
          <w:tcPr>
            <w:tcW w:w="1261" w:type="dxa"/>
            <w:gridSpan w:val="2"/>
            <w:tcBorders>
              <w:top w:val="single" w:sz="4" w:space="0" w:color="auto"/>
              <w:left w:val="single" w:sz="18" w:space="0" w:color="auto"/>
              <w:bottom w:val="single" w:sz="4" w:space="0" w:color="auto"/>
            </w:tcBorders>
          </w:tcPr>
          <w:p w14:paraId="0CDC9E3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6AE4E78" w14:textId="0D26CF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504B1"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2391F5DC"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 to text.</w:t>
            </w:r>
          </w:p>
        </w:tc>
      </w:tr>
      <w:tr w:rsidR="001C0AD4" w14:paraId="629BC544" w14:textId="77777777" w:rsidTr="009B6A89">
        <w:tc>
          <w:tcPr>
            <w:tcW w:w="1261" w:type="dxa"/>
            <w:gridSpan w:val="2"/>
            <w:tcBorders>
              <w:top w:val="single" w:sz="4" w:space="0" w:color="auto"/>
              <w:left w:val="single" w:sz="18" w:space="0" w:color="auto"/>
              <w:bottom w:val="single" w:sz="18" w:space="0" w:color="auto"/>
            </w:tcBorders>
          </w:tcPr>
          <w:p w14:paraId="3F94D3F0"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4B937B8C" w14:textId="0A41B9C3"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73F79022" w14:textId="77777777" w:rsidR="001C0AD4" w:rsidRDefault="001C0AD4" w:rsidP="001C0AD4">
            <w:pPr>
              <w:keepNext/>
              <w:jc w:val="center"/>
              <w:rPr>
                <w:lang w:val="en-AU"/>
              </w:rPr>
            </w:pPr>
            <w:r>
              <w:rPr>
                <w:lang w:val="en-AU"/>
              </w:rPr>
              <w:t>5.34</w:t>
            </w:r>
          </w:p>
        </w:tc>
        <w:tc>
          <w:tcPr>
            <w:tcW w:w="4802" w:type="dxa"/>
            <w:gridSpan w:val="2"/>
            <w:tcBorders>
              <w:top w:val="single" w:sz="4" w:space="0" w:color="auto"/>
              <w:bottom w:val="single" w:sz="18" w:space="0" w:color="auto"/>
              <w:right w:val="single" w:sz="18" w:space="0" w:color="auto"/>
            </w:tcBorders>
          </w:tcPr>
          <w:p w14:paraId="7B61663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0479CF">
              <w:rPr>
                <w:rFonts w:ascii="Arial" w:hAnsi="Arial" w:cs="Arial"/>
                <w:b/>
                <w:bCs/>
                <w:color w:val="000000"/>
              </w:rPr>
              <w:t>“</w:t>
            </w:r>
            <w:r w:rsidRPr="005C14FE">
              <w:rPr>
                <w:rFonts w:ascii="Arial" w:hAnsi="Arial" w:cs="Arial"/>
                <w:b/>
                <w:bCs/>
                <w:color w:val="000000"/>
              </w:rPr>
              <w:t>‘Watch List’ order/request to prevent child being removed from Australia</w:t>
            </w:r>
            <w:r w:rsidRPr="000479CF">
              <w:rPr>
                <w:rFonts w:ascii="Arial" w:hAnsi="Arial" w:cs="Arial"/>
                <w:b/>
                <w:bCs/>
                <w:color w:val="000000"/>
              </w:rPr>
              <w:t>”</w:t>
            </w:r>
            <w:r>
              <w:rPr>
                <w:rFonts w:ascii="Arial" w:hAnsi="Arial" w:cs="Arial"/>
                <w:color w:val="000000"/>
              </w:rPr>
              <w:t>.</w:t>
            </w:r>
          </w:p>
        </w:tc>
      </w:tr>
      <w:tr w:rsidR="001C0AD4" w14:paraId="557822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CEBA7D5" w14:textId="77777777" w:rsidR="001C0AD4" w:rsidRPr="0054535C" w:rsidRDefault="001C0AD4" w:rsidP="001C0AD4">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47925FF5" w14:textId="4D348A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B17E5F6" w14:textId="77777777" w:rsidTr="009B6A89">
        <w:tc>
          <w:tcPr>
            <w:tcW w:w="1261" w:type="dxa"/>
            <w:gridSpan w:val="2"/>
            <w:tcBorders>
              <w:top w:val="single" w:sz="4" w:space="0" w:color="auto"/>
              <w:left w:val="single" w:sz="18" w:space="0" w:color="auto"/>
              <w:bottom w:val="single" w:sz="18" w:space="0" w:color="auto"/>
            </w:tcBorders>
          </w:tcPr>
          <w:p w14:paraId="7CC03E91"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762D30B1" w14:textId="650EA625" w:rsidR="001C0AD4" w:rsidRDefault="001C0AD4" w:rsidP="001C0AD4">
            <w:pPr>
              <w:jc w:val="center"/>
              <w:rPr>
                <w:lang w:val="en-AU"/>
              </w:rPr>
            </w:pPr>
            <w:r>
              <w:rPr>
                <w:lang w:val="en-AU"/>
              </w:rPr>
              <w:t>6</w:t>
            </w:r>
          </w:p>
        </w:tc>
        <w:tc>
          <w:tcPr>
            <w:tcW w:w="1439" w:type="dxa"/>
            <w:tcBorders>
              <w:top w:val="single" w:sz="4" w:space="0" w:color="auto"/>
              <w:bottom w:val="single" w:sz="18" w:space="0" w:color="auto"/>
            </w:tcBorders>
          </w:tcPr>
          <w:p w14:paraId="3EB1E56B" w14:textId="77777777" w:rsidR="001C0AD4" w:rsidRDefault="001C0AD4" w:rsidP="001C0AD4">
            <w:pPr>
              <w:keepNext/>
              <w:jc w:val="center"/>
              <w:rPr>
                <w:b/>
                <w:bCs/>
                <w:lang w:val="en-AU"/>
              </w:rPr>
            </w:pPr>
            <w:r>
              <w:rPr>
                <w:b/>
                <w:bCs/>
                <w:lang w:val="en-AU"/>
              </w:rPr>
              <w:t>6.15.1</w:t>
            </w:r>
          </w:p>
        </w:tc>
        <w:tc>
          <w:tcPr>
            <w:tcW w:w="4802" w:type="dxa"/>
            <w:gridSpan w:val="2"/>
            <w:tcBorders>
              <w:top w:val="single" w:sz="4" w:space="0" w:color="auto"/>
              <w:bottom w:val="single" w:sz="18" w:space="0" w:color="auto"/>
              <w:right w:val="single" w:sz="18" w:space="0" w:color="auto"/>
            </w:tcBorders>
          </w:tcPr>
          <w:p w14:paraId="49BB2219"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Reference to new case of </w:t>
            </w:r>
            <w:r w:rsidRPr="000A7275">
              <w:rPr>
                <w:rFonts w:ascii="Arial" w:hAnsi="Arial" w:cs="Arial"/>
                <w:i/>
                <w:iCs/>
              </w:rPr>
              <w:t>Murch &amp; Ors v Annesley &amp; Ors</w:t>
            </w:r>
            <w:r w:rsidRPr="000A7275">
              <w:rPr>
                <w:rFonts w:ascii="Arial" w:hAnsi="Arial" w:cs="Arial"/>
              </w:rPr>
              <w:t xml:space="preserve"> [2020] VSC 837</w:t>
            </w:r>
            <w:r>
              <w:rPr>
                <w:rFonts w:ascii="Arial" w:hAnsi="Arial" w:cs="Arial"/>
              </w:rPr>
              <w:t>.</w:t>
            </w:r>
          </w:p>
        </w:tc>
      </w:tr>
      <w:tr w:rsidR="001C0AD4" w14:paraId="715F272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EDDCFC7"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2E78F516" w14:textId="30149458"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8</w:t>
            </w:r>
            <w:r w:rsidRPr="0054535C">
              <w:rPr>
                <w:sz w:val="22"/>
                <w:lang w:val="en-AU"/>
              </w:rPr>
              <w:t xml:space="preserve"> – </w:t>
            </w:r>
            <w:r>
              <w:rPr>
                <w:sz w:val="22"/>
                <w:lang w:val="en-AU"/>
              </w:rPr>
              <w:t>CRIMINAL DIVISION – INVESTIGATION</w:t>
            </w:r>
          </w:p>
        </w:tc>
      </w:tr>
      <w:tr w:rsidR="001C0AD4" w14:paraId="2BD2E700" w14:textId="77777777" w:rsidTr="009B6A89">
        <w:tc>
          <w:tcPr>
            <w:tcW w:w="1261" w:type="dxa"/>
            <w:gridSpan w:val="2"/>
            <w:tcBorders>
              <w:top w:val="single" w:sz="4" w:space="0" w:color="auto"/>
              <w:left w:val="single" w:sz="18" w:space="0" w:color="auto"/>
              <w:bottom w:val="single" w:sz="4" w:space="0" w:color="auto"/>
            </w:tcBorders>
          </w:tcPr>
          <w:p w14:paraId="6A6D0A88"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7439F2D2" w14:textId="2E29D276" w:rsidR="001C0AD4" w:rsidRDefault="001C0AD4" w:rsidP="001C0AD4">
            <w:pPr>
              <w:jc w:val="center"/>
              <w:rPr>
                <w:lang w:val="en-AU"/>
              </w:rPr>
            </w:pPr>
            <w:r>
              <w:rPr>
                <w:lang w:val="en-AU"/>
              </w:rPr>
              <w:t>8</w:t>
            </w:r>
          </w:p>
        </w:tc>
        <w:tc>
          <w:tcPr>
            <w:tcW w:w="6241" w:type="dxa"/>
            <w:gridSpan w:val="3"/>
            <w:tcBorders>
              <w:top w:val="single" w:sz="4" w:space="0" w:color="auto"/>
              <w:bottom w:val="single" w:sz="4" w:space="0" w:color="auto"/>
              <w:right w:val="single" w:sz="18" w:space="0" w:color="auto"/>
            </w:tcBorders>
            <w:shd w:val="clear" w:color="auto" w:fill="8EAADB"/>
          </w:tcPr>
          <w:p w14:paraId="6E25664F" w14:textId="4E169825" w:rsidR="001C0AD4" w:rsidRPr="00B66DB2"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tc>
      </w:tr>
      <w:tr w:rsidR="001C0AD4" w14:paraId="0C155A0A" w14:textId="77777777" w:rsidTr="009B6A89">
        <w:tc>
          <w:tcPr>
            <w:tcW w:w="1261" w:type="dxa"/>
            <w:gridSpan w:val="2"/>
            <w:tcBorders>
              <w:top w:val="single" w:sz="4" w:space="0" w:color="auto"/>
              <w:left w:val="single" w:sz="18" w:space="0" w:color="auto"/>
              <w:bottom w:val="single" w:sz="4" w:space="0" w:color="auto"/>
            </w:tcBorders>
          </w:tcPr>
          <w:p w14:paraId="54F4C00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4C78460E" w14:textId="4558B496"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3D245BAE" w14:textId="77777777" w:rsidR="001C0AD4" w:rsidRDefault="001C0AD4" w:rsidP="001C0AD4">
            <w:pPr>
              <w:keepNext/>
              <w:jc w:val="center"/>
              <w:rPr>
                <w:b/>
                <w:bCs/>
                <w:lang w:val="en-AU"/>
              </w:rPr>
            </w:pPr>
            <w:r>
              <w:rPr>
                <w:b/>
                <w:bCs/>
                <w:lang w:val="en-AU"/>
              </w:rPr>
              <w:t>8.4.3.4</w:t>
            </w:r>
          </w:p>
          <w:p w14:paraId="36DDFED3" w14:textId="77777777" w:rsidR="001C0AD4" w:rsidRDefault="001C0AD4" w:rsidP="001C0AD4">
            <w:pPr>
              <w:keepNext/>
              <w:jc w:val="center"/>
              <w:rPr>
                <w:b/>
                <w:bCs/>
                <w:lang w:val="en-AU"/>
              </w:rPr>
            </w:pPr>
            <w:r>
              <w:rPr>
                <w:b/>
                <w:bCs/>
                <w:lang w:val="en-AU"/>
              </w:rPr>
              <w:t>8.4.3.8</w:t>
            </w:r>
          </w:p>
        </w:tc>
        <w:tc>
          <w:tcPr>
            <w:tcW w:w="4802" w:type="dxa"/>
            <w:gridSpan w:val="2"/>
            <w:tcBorders>
              <w:top w:val="single" w:sz="4" w:space="0" w:color="auto"/>
              <w:bottom w:val="single" w:sz="4" w:space="0" w:color="auto"/>
              <w:right w:val="single" w:sz="18" w:space="0" w:color="auto"/>
            </w:tcBorders>
          </w:tcPr>
          <w:p w14:paraId="7D85AB9B"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Note that ss.464U(11) &amp; 464V(6) have been amended to allow a child to appear by audio visual link as an alternative to being physically present at court.</w:t>
            </w:r>
          </w:p>
        </w:tc>
      </w:tr>
      <w:tr w:rsidR="001C0AD4" w14:paraId="1F22585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2BE782"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715D30B4" w14:textId="73A2478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CRIMINAL DIVISION – CUSTODY &amp; BAIL</w:t>
            </w:r>
          </w:p>
        </w:tc>
      </w:tr>
      <w:tr w:rsidR="001C0AD4" w14:paraId="4DD411C3" w14:textId="77777777" w:rsidTr="009B6A89">
        <w:tc>
          <w:tcPr>
            <w:tcW w:w="1261" w:type="dxa"/>
            <w:gridSpan w:val="2"/>
            <w:tcBorders>
              <w:top w:val="single" w:sz="4" w:space="0" w:color="auto"/>
              <w:left w:val="single" w:sz="18" w:space="0" w:color="auto"/>
              <w:bottom w:val="single" w:sz="4" w:space="0" w:color="auto"/>
            </w:tcBorders>
          </w:tcPr>
          <w:p w14:paraId="03A49BB7"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CF66A3C" w14:textId="5B372D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5666D2"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31B37D20"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Re Kake</w:t>
            </w:r>
            <w:r>
              <w:rPr>
                <w:rFonts w:ascii="Arial" w:hAnsi="Arial" w:cs="Arial"/>
                <w:bCs/>
                <w:color w:val="000000"/>
              </w:rPr>
              <w:t xml:space="preserve"> [2020] VSC 852.</w:t>
            </w:r>
          </w:p>
        </w:tc>
      </w:tr>
      <w:tr w:rsidR="001C0AD4" w14:paraId="22C23D0F" w14:textId="77777777" w:rsidTr="009B6A89">
        <w:tc>
          <w:tcPr>
            <w:tcW w:w="1261" w:type="dxa"/>
            <w:gridSpan w:val="2"/>
            <w:tcBorders>
              <w:top w:val="single" w:sz="4" w:space="0" w:color="auto"/>
              <w:left w:val="single" w:sz="18" w:space="0" w:color="auto"/>
              <w:bottom w:val="single" w:sz="4" w:space="0" w:color="auto"/>
            </w:tcBorders>
          </w:tcPr>
          <w:p w14:paraId="5BBA373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1E4F680" w14:textId="066CCB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D144D9"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524B0316"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 xml:space="preserve">Re </w:t>
            </w:r>
            <w:r>
              <w:rPr>
                <w:rFonts w:ascii="Arial" w:hAnsi="Arial" w:cs="Arial"/>
                <w:bCs/>
                <w:i/>
                <w:iCs/>
                <w:color w:val="000000"/>
              </w:rPr>
              <w:t xml:space="preserve">Candice Harper </w:t>
            </w:r>
            <w:r>
              <w:rPr>
                <w:rFonts w:ascii="Arial" w:hAnsi="Arial" w:cs="Arial"/>
                <w:bCs/>
                <w:color w:val="000000"/>
              </w:rPr>
              <w:t>[2020] VSC 851.</w:t>
            </w:r>
          </w:p>
        </w:tc>
      </w:tr>
      <w:tr w:rsidR="001C0AD4" w14:paraId="76D37B10" w14:textId="77777777" w:rsidTr="009B6A89">
        <w:tc>
          <w:tcPr>
            <w:tcW w:w="1261" w:type="dxa"/>
            <w:gridSpan w:val="2"/>
            <w:tcBorders>
              <w:top w:val="single" w:sz="4" w:space="0" w:color="auto"/>
              <w:left w:val="single" w:sz="18" w:space="0" w:color="auto"/>
              <w:bottom w:val="single" w:sz="4" w:space="0" w:color="auto"/>
            </w:tcBorders>
          </w:tcPr>
          <w:p w14:paraId="10AD28AA"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DFDCEC8" w14:textId="4127E1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F2C45E" w14:textId="77777777" w:rsidR="001C0AD4" w:rsidRDefault="001C0AD4" w:rsidP="001C0AD4">
            <w:pPr>
              <w:keepNext/>
              <w:jc w:val="center"/>
              <w:rPr>
                <w:b/>
                <w:bCs/>
                <w:lang w:val="en-AU"/>
              </w:rPr>
            </w:pPr>
            <w:r>
              <w:rPr>
                <w:b/>
                <w:bCs/>
                <w:lang w:val="en-AU"/>
              </w:rPr>
              <w:t>9.4.1.3</w:t>
            </w:r>
          </w:p>
        </w:tc>
        <w:tc>
          <w:tcPr>
            <w:tcW w:w="4802" w:type="dxa"/>
            <w:gridSpan w:val="2"/>
            <w:tcBorders>
              <w:top w:val="single" w:sz="4" w:space="0" w:color="auto"/>
              <w:bottom w:val="single" w:sz="4" w:space="0" w:color="auto"/>
              <w:right w:val="single" w:sz="18" w:space="0" w:color="auto"/>
            </w:tcBorders>
          </w:tcPr>
          <w:p w14:paraId="386431B3"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2469C2">
              <w:rPr>
                <w:rFonts w:ascii="Arial" w:hAnsi="Arial" w:cs="Arial"/>
                <w:bCs/>
                <w:i/>
                <w:iCs/>
                <w:color w:val="000000"/>
              </w:rPr>
              <w:t>Re Benjamin Zohs</w:t>
            </w:r>
            <w:r>
              <w:rPr>
                <w:rFonts w:ascii="Arial" w:hAnsi="Arial" w:cs="Arial"/>
                <w:bCs/>
                <w:color w:val="000000"/>
              </w:rPr>
              <w:t xml:space="preserve"> [2020] VSC 827.</w:t>
            </w:r>
          </w:p>
        </w:tc>
      </w:tr>
      <w:tr w:rsidR="001C0AD4" w14:paraId="6C839E82" w14:textId="77777777" w:rsidTr="009B6A89">
        <w:tc>
          <w:tcPr>
            <w:tcW w:w="1261" w:type="dxa"/>
            <w:gridSpan w:val="2"/>
            <w:tcBorders>
              <w:top w:val="single" w:sz="4" w:space="0" w:color="auto"/>
              <w:left w:val="single" w:sz="18" w:space="0" w:color="auto"/>
              <w:bottom w:val="single" w:sz="4" w:space="0" w:color="auto"/>
            </w:tcBorders>
          </w:tcPr>
          <w:p w14:paraId="2A250941"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9E0C094" w14:textId="6BA5EA7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48CFEB"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7A5D689F"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953FF6">
              <w:rPr>
                <w:rFonts w:ascii="Arial" w:hAnsi="Arial" w:cs="Arial"/>
                <w:bCs/>
                <w:i/>
                <w:iCs/>
                <w:color w:val="000000"/>
              </w:rPr>
              <w:t xml:space="preserve">Re </w:t>
            </w:r>
            <w:r>
              <w:rPr>
                <w:rFonts w:ascii="Arial" w:hAnsi="Arial" w:cs="Arial"/>
                <w:bCs/>
                <w:i/>
                <w:iCs/>
                <w:color w:val="000000"/>
              </w:rPr>
              <w:t>Gurkan</w:t>
            </w:r>
            <w:r>
              <w:rPr>
                <w:rFonts w:ascii="Arial" w:hAnsi="Arial" w:cs="Arial"/>
                <w:bCs/>
                <w:color w:val="000000"/>
              </w:rPr>
              <w:t xml:space="preserve"> [2020] VSC 855.</w:t>
            </w:r>
          </w:p>
        </w:tc>
      </w:tr>
      <w:tr w:rsidR="001C0AD4" w14:paraId="4599301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E015" w14:textId="77777777" w:rsidR="001C0AD4" w:rsidRPr="0054535C" w:rsidRDefault="001C0AD4" w:rsidP="001C0AD4">
            <w:pPr>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08F54D0A" w14:textId="34EF748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CC234F7" w14:textId="77777777" w:rsidTr="009B6A89">
        <w:tc>
          <w:tcPr>
            <w:tcW w:w="1261" w:type="dxa"/>
            <w:gridSpan w:val="2"/>
            <w:tcBorders>
              <w:top w:val="single" w:sz="4" w:space="0" w:color="auto"/>
              <w:left w:val="single" w:sz="18" w:space="0" w:color="auto"/>
              <w:bottom w:val="single" w:sz="4" w:space="0" w:color="auto"/>
            </w:tcBorders>
          </w:tcPr>
          <w:p w14:paraId="20D658FE"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A20C710" w14:textId="2AAD095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8192E5"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3ED2C1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1F4A4B">
              <w:rPr>
                <w:rFonts w:ascii="Arial" w:hAnsi="Arial" w:cs="Arial"/>
                <w:i/>
                <w:iCs/>
              </w:rPr>
              <w:t>The Queen v The Herald &amp; Weekly Times Pty Ltd &amp; Ors (Ruling No 2)</w:t>
            </w:r>
            <w:r w:rsidRPr="001F4A4B">
              <w:rPr>
                <w:rFonts w:ascii="Arial" w:hAnsi="Arial" w:cs="Arial"/>
              </w:rPr>
              <w:t xml:space="preserve"> [2020] VSC 800 at [72]-[75] per John Dixon J.</w:t>
            </w:r>
          </w:p>
        </w:tc>
      </w:tr>
      <w:tr w:rsidR="001C0AD4" w14:paraId="67799D36" w14:textId="77777777" w:rsidTr="009B6A89">
        <w:tc>
          <w:tcPr>
            <w:tcW w:w="1261" w:type="dxa"/>
            <w:gridSpan w:val="2"/>
            <w:tcBorders>
              <w:top w:val="single" w:sz="4" w:space="0" w:color="auto"/>
              <w:left w:val="single" w:sz="18" w:space="0" w:color="auto"/>
              <w:bottom w:val="single" w:sz="4" w:space="0" w:color="auto"/>
            </w:tcBorders>
          </w:tcPr>
          <w:p w14:paraId="2176DF2B"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85C3CA0" w14:textId="3B21720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58EB552" w14:textId="77777777" w:rsidR="001C0AD4" w:rsidRDefault="001C0AD4" w:rsidP="001C0AD4">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3ECED38B" w14:textId="77777777" w:rsidR="001C0AD4" w:rsidRDefault="001C0AD4" w:rsidP="001C0AD4">
            <w:pPr>
              <w:numPr>
                <w:ilvl w:val="0"/>
                <w:numId w:val="84"/>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B308D">
              <w:rPr>
                <w:rFonts w:ascii="Arial" w:hAnsi="Arial" w:cs="Arial"/>
                <w:b/>
                <w:bCs/>
                <w:color w:val="000000"/>
              </w:rPr>
              <w:t>“</w:t>
            </w:r>
            <w:r>
              <w:rPr>
                <w:rFonts w:ascii="Arial" w:hAnsi="Arial" w:cs="Arial"/>
                <w:b/>
                <w:bCs/>
                <w:color w:val="000000"/>
              </w:rPr>
              <w:t>Joinder or severance of charges and cases”</w:t>
            </w:r>
            <w:r w:rsidRPr="00BF190B">
              <w:rPr>
                <w:rFonts w:ascii="Arial" w:hAnsi="Arial" w:cs="Arial"/>
                <w:color w:val="000000"/>
              </w:rPr>
              <w:t>.</w:t>
            </w:r>
          </w:p>
          <w:p w14:paraId="1F9663A6" w14:textId="77777777" w:rsidR="001C0AD4" w:rsidRDefault="001C0AD4" w:rsidP="001C0AD4">
            <w:pPr>
              <w:numPr>
                <w:ilvl w:val="0"/>
                <w:numId w:val="84"/>
              </w:numPr>
              <w:spacing w:after="20"/>
              <w:ind w:left="357" w:hanging="357"/>
              <w:jc w:val="both"/>
              <w:rPr>
                <w:rFonts w:ascii="Arial" w:hAnsi="Arial" w:cs="Arial"/>
                <w:color w:val="000000"/>
              </w:rPr>
            </w:pPr>
            <w:r>
              <w:rPr>
                <w:rFonts w:ascii="Arial" w:hAnsi="Arial" w:cs="Arial"/>
                <w:color w:val="000000"/>
              </w:rPr>
              <w:t xml:space="preserve">Added summary of </w:t>
            </w:r>
            <w:r w:rsidRPr="005B308D">
              <w:rPr>
                <w:rFonts w:ascii="Arial" w:hAnsi="Arial" w:cs="Arial"/>
                <w:i/>
                <w:iCs/>
                <w:color w:val="000000"/>
              </w:rPr>
              <w:t>Re Murdoch (Ruling No.2)</w:t>
            </w:r>
            <w:r>
              <w:rPr>
                <w:rFonts w:ascii="Arial" w:hAnsi="Arial" w:cs="Arial"/>
                <w:color w:val="000000"/>
              </w:rPr>
              <w:t xml:space="preserve"> [2020] VSC 882.</w:t>
            </w:r>
          </w:p>
        </w:tc>
      </w:tr>
      <w:tr w:rsidR="001C0AD4" w14:paraId="19009B26" w14:textId="77777777" w:rsidTr="009B6A89">
        <w:tc>
          <w:tcPr>
            <w:tcW w:w="1261" w:type="dxa"/>
            <w:gridSpan w:val="2"/>
            <w:tcBorders>
              <w:top w:val="single" w:sz="4" w:space="0" w:color="auto"/>
              <w:left w:val="single" w:sz="18" w:space="0" w:color="auto"/>
              <w:bottom w:val="single" w:sz="4" w:space="0" w:color="auto"/>
            </w:tcBorders>
          </w:tcPr>
          <w:p w14:paraId="3F910C84"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3A99ED02" w14:textId="212D6AB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E264363" w14:textId="77777777" w:rsidR="001C0AD4" w:rsidRDefault="001C0AD4" w:rsidP="001C0AD4">
            <w:pPr>
              <w:jc w:val="center"/>
              <w:rPr>
                <w:lang w:val="en-AU"/>
              </w:rPr>
            </w:pPr>
            <w:r>
              <w:rPr>
                <w:lang w:val="en-AU"/>
              </w:rPr>
              <w:t>10.6</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CF408C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cases of </w:t>
            </w:r>
            <w:r w:rsidRPr="00EE5F84">
              <w:rPr>
                <w:rFonts w:ascii="Arial" w:eastAsia="Book Antiqua" w:hAnsi="Arial" w:cs="Arial"/>
                <w:i/>
              </w:rPr>
              <w:t>Re Friedman (a pseudonym)</w:t>
            </w:r>
            <w:r w:rsidRPr="00EE5F84">
              <w:rPr>
                <w:rFonts w:ascii="Arial" w:hAnsi="Arial" w:cs="Arial"/>
              </w:rPr>
              <w:t xml:space="preserve"> [2019] VSC 251; </w:t>
            </w:r>
            <w:r w:rsidRPr="00EE5F84">
              <w:rPr>
                <w:rFonts w:ascii="Arial" w:hAnsi="Arial" w:cs="Arial"/>
                <w:i/>
                <w:iCs/>
              </w:rPr>
              <w:t>Re Stein</w:t>
            </w:r>
            <w:r w:rsidRPr="00EE5F84">
              <w:rPr>
                <w:rFonts w:ascii="Arial" w:hAnsi="Arial" w:cs="Arial"/>
              </w:rPr>
              <w:t xml:space="preserve"> [2020] VSC 84</w:t>
            </w:r>
            <w:r>
              <w:rPr>
                <w:rFonts w:ascii="Arial" w:hAnsi="Arial" w:cs="Arial"/>
              </w:rPr>
              <w:t>3</w:t>
            </w:r>
            <w:r w:rsidRPr="00EE5F84">
              <w:rPr>
                <w:rFonts w:ascii="Arial" w:hAnsi="Arial" w:cs="Arial"/>
              </w:rPr>
              <w:t xml:space="preserve"> at [69]; </w:t>
            </w:r>
            <w:r w:rsidRPr="00EE5F84">
              <w:rPr>
                <w:rFonts w:ascii="Arial" w:hAnsi="Arial" w:cs="Arial"/>
                <w:i/>
                <w:iCs/>
              </w:rPr>
              <w:t>R v Munze (No 3)</w:t>
            </w:r>
            <w:r w:rsidRPr="00EE5F84">
              <w:rPr>
                <w:rFonts w:ascii="Arial" w:hAnsi="Arial" w:cs="Arial"/>
              </w:rPr>
              <w:t xml:space="preserve"> [2020] VSC 846.</w:t>
            </w:r>
          </w:p>
        </w:tc>
      </w:tr>
      <w:tr w:rsidR="001C0AD4" w14:paraId="6F609E7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74CBBC6" w14:textId="77777777" w:rsidR="001C0AD4" w:rsidRPr="0054535C" w:rsidRDefault="001C0AD4" w:rsidP="001C0AD4">
            <w:pPr>
              <w:keepNext/>
              <w:keepLines/>
              <w:rPr>
                <w:sz w:val="22"/>
                <w:lang w:val="en-AU"/>
              </w:rPr>
            </w:pPr>
            <w:r>
              <w:rPr>
                <w:sz w:val="22"/>
                <w:lang w:val="en-AU"/>
              </w:rPr>
              <w:t>06/01/21</w:t>
            </w:r>
          </w:p>
        </w:tc>
        <w:tc>
          <w:tcPr>
            <w:tcW w:w="7077" w:type="dxa"/>
            <w:gridSpan w:val="4"/>
            <w:tcBorders>
              <w:top w:val="single" w:sz="18" w:space="0" w:color="auto"/>
              <w:bottom w:val="single" w:sz="4" w:space="0" w:color="auto"/>
              <w:right w:val="single" w:sz="18" w:space="0" w:color="auto"/>
            </w:tcBorders>
            <w:shd w:val="clear" w:color="auto" w:fill="DDDDDD"/>
          </w:tcPr>
          <w:p w14:paraId="65CC72E5" w14:textId="16772F1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CFCBB9F" w14:textId="77777777" w:rsidTr="009B6A89">
        <w:tc>
          <w:tcPr>
            <w:tcW w:w="1261" w:type="dxa"/>
            <w:gridSpan w:val="2"/>
            <w:tcBorders>
              <w:top w:val="single" w:sz="4" w:space="0" w:color="auto"/>
              <w:left w:val="single" w:sz="18" w:space="0" w:color="auto"/>
              <w:bottom w:val="single" w:sz="4" w:space="0" w:color="auto"/>
            </w:tcBorders>
          </w:tcPr>
          <w:p w14:paraId="68AC5548" w14:textId="77777777" w:rsidR="001C0AD4" w:rsidRDefault="001C0AD4" w:rsidP="001C0AD4">
            <w:pPr>
              <w:rPr>
                <w:lang w:val="en-AU"/>
              </w:rPr>
            </w:pPr>
            <w:bookmarkStart w:id="241" w:name="_Hlk60650130"/>
            <w:r>
              <w:rPr>
                <w:lang w:val="en-AU"/>
              </w:rPr>
              <w:t>06/01/21</w:t>
            </w:r>
          </w:p>
        </w:tc>
        <w:tc>
          <w:tcPr>
            <w:tcW w:w="836" w:type="dxa"/>
            <w:tcBorders>
              <w:top w:val="single" w:sz="4" w:space="0" w:color="auto"/>
              <w:bottom w:val="single" w:sz="4" w:space="0" w:color="auto"/>
            </w:tcBorders>
          </w:tcPr>
          <w:p w14:paraId="36509661" w14:textId="34D2EE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5DE4E"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24E32B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w:t>
            </w:r>
          </w:p>
        </w:tc>
      </w:tr>
      <w:bookmarkEnd w:id="241"/>
      <w:tr w:rsidR="001C0AD4" w14:paraId="38BCD1E4" w14:textId="77777777" w:rsidTr="009B6A89">
        <w:tc>
          <w:tcPr>
            <w:tcW w:w="1261" w:type="dxa"/>
            <w:gridSpan w:val="2"/>
            <w:tcBorders>
              <w:top w:val="single" w:sz="4" w:space="0" w:color="auto"/>
              <w:left w:val="single" w:sz="18" w:space="0" w:color="auto"/>
              <w:bottom w:val="single" w:sz="4" w:space="0" w:color="auto"/>
            </w:tcBorders>
          </w:tcPr>
          <w:p w14:paraId="66B6A97D"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0890FB60" w14:textId="76E89C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0858FC"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044A7D7D" w14:textId="77777777" w:rsidR="001C0AD4" w:rsidRPr="00BF190B" w:rsidRDefault="001C0AD4" w:rsidP="001C0AD4">
            <w:pPr>
              <w:spacing w:before="20" w:after="20"/>
              <w:jc w:val="both"/>
              <w:rPr>
                <w:rFonts w:ascii="Arial" w:hAnsi="Arial" w:cs="Arial"/>
                <w:color w:val="000000"/>
              </w:rPr>
            </w:pPr>
            <w:r w:rsidRPr="00BF190B">
              <w:rPr>
                <w:rFonts w:ascii="Arial" w:hAnsi="Arial" w:cs="Arial"/>
                <w:color w:val="000000"/>
              </w:rPr>
              <w:t xml:space="preserve">Reference to new case of </w:t>
            </w:r>
            <w:r w:rsidRPr="00BF190B">
              <w:rPr>
                <w:rFonts w:ascii="Arial" w:hAnsi="Arial" w:cs="Arial"/>
                <w:i/>
                <w:iCs/>
              </w:rPr>
              <w:t>Director of Public Prosecutions v Devey (No 1)</w:t>
            </w:r>
            <w:r w:rsidRPr="00BF190B">
              <w:rPr>
                <w:rFonts w:ascii="Arial" w:hAnsi="Arial" w:cs="Arial"/>
              </w:rPr>
              <w:t xml:space="preserve"> </w:t>
            </w:r>
            <w:r w:rsidRPr="00BF190B">
              <w:rPr>
                <w:rFonts w:ascii="Arial" w:hAnsi="Arial" w:cs="Arial"/>
                <w:color w:val="000000"/>
              </w:rPr>
              <w:t>[2020] VSC 826.</w:t>
            </w:r>
          </w:p>
        </w:tc>
      </w:tr>
      <w:tr w:rsidR="001C0AD4" w14:paraId="520F9DA4" w14:textId="77777777" w:rsidTr="009B6A89">
        <w:tc>
          <w:tcPr>
            <w:tcW w:w="1261" w:type="dxa"/>
            <w:gridSpan w:val="2"/>
            <w:tcBorders>
              <w:top w:val="single" w:sz="4" w:space="0" w:color="auto"/>
              <w:left w:val="single" w:sz="18" w:space="0" w:color="auto"/>
              <w:bottom w:val="single" w:sz="4" w:space="0" w:color="auto"/>
            </w:tcBorders>
          </w:tcPr>
          <w:p w14:paraId="3ECCFB7C"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58D88DDA" w14:textId="526B12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C6BAD1"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0F996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0117D">
              <w:rPr>
                <w:rFonts w:ascii="Arial" w:hAnsi="Arial" w:cs="Arial"/>
                <w:i/>
                <w:iCs/>
                <w:color w:val="000000"/>
              </w:rPr>
              <w:t>Julian Lockyer (a pseudonym) v The Queen</w:t>
            </w:r>
            <w:r>
              <w:rPr>
                <w:rFonts w:ascii="Arial" w:hAnsi="Arial" w:cs="Arial"/>
                <w:color w:val="000000"/>
              </w:rPr>
              <w:t xml:space="preserve"> [2020] VSCA 321 at [62]-[65].</w:t>
            </w:r>
          </w:p>
        </w:tc>
      </w:tr>
      <w:tr w:rsidR="001C0AD4" w14:paraId="16C07F74" w14:textId="77777777" w:rsidTr="009B6A89">
        <w:tc>
          <w:tcPr>
            <w:tcW w:w="1261" w:type="dxa"/>
            <w:gridSpan w:val="2"/>
            <w:tcBorders>
              <w:top w:val="single" w:sz="4" w:space="0" w:color="auto"/>
              <w:left w:val="single" w:sz="18" w:space="0" w:color="auto"/>
              <w:bottom w:val="single" w:sz="4" w:space="0" w:color="auto"/>
            </w:tcBorders>
          </w:tcPr>
          <w:p w14:paraId="3C1F810F"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1FA6E62E" w14:textId="4C343F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D9425C" w14:textId="77777777" w:rsidR="001C0AD4" w:rsidRDefault="001C0AD4" w:rsidP="001C0AD4">
            <w:pPr>
              <w:keepNext/>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09D3A07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CE40FD">
              <w:rPr>
                <w:rFonts w:ascii="Arial" w:hAnsi="Arial" w:cs="Arial"/>
                <w:bCs/>
                <w:i/>
                <w:iCs/>
                <w:color w:val="000000"/>
                <w:lang w:val="en-US"/>
              </w:rPr>
              <w:t>DPP v Mokhtari</w:t>
            </w:r>
            <w:r>
              <w:rPr>
                <w:rFonts w:ascii="Arial" w:hAnsi="Arial" w:cs="Arial"/>
                <w:bCs/>
                <w:color w:val="000000"/>
                <w:lang w:val="en-US"/>
              </w:rPr>
              <w:t xml:space="preserve"> [2020] VSCA 161 at [41]; </w:t>
            </w:r>
            <w:r w:rsidRPr="00A0117D">
              <w:rPr>
                <w:rFonts w:ascii="Arial" w:hAnsi="Arial" w:cs="Arial"/>
                <w:i/>
                <w:iCs/>
                <w:color w:val="000000"/>
              </w:rPr>
              <w:t>Julian Lockyer (a pseudonym) v The Queen</w:t>
            </w:r>
            <w:r>
              <w:rPr>
                <w:rFonts w:ascii="Arial" w:hAnsi="Arial" w:cs="Arial"/>
                <w:color w:val="000000"/>
              </w:rPr>
              <w:t xml:space="preserve"> [2020] VSCA 321 at [66].</w:t>
            </w:r>
          </w:p>
        </w:tc>
      </w:tr>
      <w:tr w:rsidR="001C0AD4" w14:paraId="43D58479" w14:textId="77777777" w:rsidTr="009B6A89">
        <w:tc>
          <w:tcPr>
            <w:tcW w:w="1261" w:type="dxa"/>
            <w:gridSpan w:val="2"/>
            <w:tcBorders>
              <w:top w:val="single" w:sz="4" w:space="0" w:color="auto"/>
              <w:left w:val="single" w:sz="18" w:space="0" w:color="auto"/>
              <w:bottom w:val="single" w:sz="4" w:space="0" w:color="auto"/>
            </w:tcBorders>
          </w:tcPr>
          <w:p w14:paraId="71E646C6"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2A361EA1" w14:textId="07A60E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41D456"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6D7BDCE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666237">
              <w:rPr>
                <w:rFonts w:ascii="Arial" w:hAnsi="Arial" w:cs="Arial"/>
                <w:bCs/>
                <w:i/>
                <w:iCs/>
                <w:color w:val="000000"/>
                <w:lang w:val="en-US"/>
              </w:rPr>
              <w:t>DPP v McDonald</w:t>
            </w:r>
            <w:r>
              <w:rPr>
                <w:rFonts w:ascii="Arial" w:hAnsi="Arial" w:cs="Arial"/>
                <w:bCs/>
                <w:color w:val="000000"/>
                <w:lang w:val="en-US"/>
              </w:rPr>
              <w:t xml:space="preserve"> </w:t>
            </w:r>
            <w:r>
              <w:rPr>
                <w:rFonts w:ascii="Arial" w:hAnsi="Arial" w:cs="Arial"/>
                <w:color w:val="000000"/>
              </w:rPr>
              <w:t>[2020] VSC 845.</w:t>
            </w:r>
          </w:p>
        </w:tc>
      </w:tr>
      <w:tr w:rsidR="001C0AD4" w14:paraId="48C27D70" w14:textId="77777777" w:rsidTr="009B6A89">
        <w:tc>
          <w:tcPr>
            <w:tcW w:w="1261" w:type="dxa"/>
            <w:gridSpan w:val="2"/>
            <w:tcBorders>
              <w:top w:val="single" w:sz="4" w:space="0" w:color="auto"/>
              <w:left w:val="single" w:sz="18" w:space="0" w:color="auto"/>
              <w:bottom w:val="single" w:sz="4" w:space="0" w:color="auto"/>
            </w:tcBorders>
          </w:tcPr>
          <w:p w14:paraId="7147DC9D" w14:textId="77777777" w:rsidR="001C0AD4" w:rsidRDefault="001C0AD4" w:rsidP="001C0AD4">
            <w:pPr>
              <w:rPr>
                <w:lang w:val="en-AU"/>
              </w:rPr>
            </w:pPr>
            <w:r>
              <w:rPr>
                <w:lang w:val="en-AU"/>
              </w:rPr>
              <w:t>06/01/21</w:t>
            </w:r>
          </w:p>
        </w:tc>
        <w:tc>
          <w:tcPr>
            <w:tcW w:w="836" w:type="dxa"/>
            <w:tcBorders>
              <w:top w:val="single" w:sz="4" w:space="0" w:color="auto"/>
              <w:bottom w:val="single" w:sz="4" w:space="0" w:color="auto"/>
            </w:tcBorders>
          </w:tcPr>
          <w:p w14:paraId="6CE757E3" w14:textId="45BB16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238C31" w14:textId="77777777" w:rsidR="001C0AD4" w:rsidRDefault="001C0AD4" w:rsidP="001C0AD4">
            <w:pPr>
              <w:keepNext/>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28C5D67F" w14:textId="77777777" w:rsidR="001C0AD4" w:rsidRPr="001077EE"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D370B2">
              <w:rPr>
                <w:rFonts w:ascii="Arial" w:hAnsi="Arial" w:cs="Arial"/>
                <w:bCs/>
                <w:i/>
                <w:iCs/>
                <w:color w:val="000000"/>
                <w:lang w:val="en-US"/>
              </w:rPr>
              <w:t>DPP (Cth) v Ali</w:t>
            </w:r>
            <w:r>
              <w:rPr>
                <w:rFonts w:ascii="Arial" w:hAnsi="Arial" w:cs="Arial"/>
                <w:bCs/>
                <w:color w:val="000000"/>
                <w:lang w:val="en-US"/>
              </w:rPr>
              <w:t xml:space="preserve"> [2020] VSCA 330 and summaries of some of cases referred to therein. </w:t>
            </w:r>
            <w:r>
              <w:rPr>
                <w:rFonts w:ascii="Arial" w:hAnsi="Arial" w:cs="Arial"/>
                <w:color w:val="000000"/>
              </w:rPr>
              <w:t xml:space="preserve">Reference to new case of </w:t>
            </w:r>
            <w:r w:rsidRPr="00666237">
              <w:rPr>
                <w:rFonts w:ascii="Arial" w:hAnsi="Arial" w:cs="Arial"/>
                <w:bCs/>
                <w:i/>
                <w:iCs/>
                <w:color w:val="000000"/>
                <w:lang w:val="en-US"/>
              </w:rPr>
              <w:t>CDPP v Galea</w:t>
            </w:r>
            <w:r>
              <w:rPr>
                <w:rFonts w:ascii="Arial" w:hAnsi="Arial" w:cs="Arial"/>
                <w:bCs/>
                <w:color w:val="000000"/>
                <w:lang w:val="en-US"/>
              </w:rPr>
              <w:t xml:space="preserve"> [2020] VSC 750</w:t>
            </w:r>
            <w:r>
              <w:rPr>
                <w:rFonts w:ascii="Arial" w:hAnsi="Arial" w:cs="Arial"/>
                <w:color w:val="000000"/>
              </w:rPr>
              <w:t>.</w:t>
            </w:r>
          </w:p>
        </w:tc>
      </w:tr>
      <w:tr w:rsidR="001C0AD4" w14:paraId="6FAD71DC" w14:textId="77777777" w:rsidTr="009B6A89">
        <w:tc>
          <w:tcPr>
            <w:tcW w:w="1261" w:type="dxa"/>
            <w:gridSpan w:val="2"/>
            <w:tcBorders>
              <w:top w:val="single" w:sz="4" w:space="0" w:color="auto"/>
              <w:left w:val="single" w:sz="18" w:space="0" w:color="auto"/>
              <w:bottom w:val="single" w:sz="18" w:space="0" w:color="auto"/>
            </w:tcBorders>
          </w:tcPr>
          <w:p w14:paraId="6852FE1D" w14:textId="77777777" w:rsidR="001C0AD4" w:rsidRDefault="001C0AD4" w:rsidP="001C0AD4">
            <w:pPr>
              <w:rPr>
                <w:lang w:val="en-AU"/>
              </w:rPr>
            </w:pPr>
            <w:r>
              <w:rPr>
                <w:lang w:val="en-AU"/>
              </w:rPr>
              <w:t>06/01/21</w:t>
            </w:r>
          </w:p>
        </w:tc>
        <w:tc>
          <w:tcPr>
            <w:tcW w:w="836" w:type="dxa"/>
            <w:tcBorders>
              <w:top w:val="single" w:sz="4" w:space="0" w:color="auto"/>
              <w:bottom w:val="single" w:sz="18" w:space="0" w:color="auto"/>
            </w:tcBorders>
          </w:tcPr>
          <w:p w14:paraId="52EB82DD" w14:textId="48E2397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30083A71"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18" w:space="0" w:color="auto"/>
              <w:right w:val="single" w:sz="18" w:space="0" w:color="auto"/>
            </w:tcBorders>
          </w:tcPr>
          <w:p w14:paraId="46B6D8F1"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bookmarkStart w:id="242" w:name="_Hlk60651181"/>
            <w:r w:rsidRPr="00A0117D">
              <w:rPr>
                <w:rFonts w:ascii="Arial" w:hAnsi="Arial" w:cs="Arial"/>
                <w:i/>
                <w:iCs/>
                <w:color w:val="000000"/>
              </w:rPr>
              <w:t>Julian Lockyer (a pseudonym) v The Queen</w:t>
            </w:r>
            <w:r>
              <w:rPr>
                <w:rFonts w:ascii="Arial" w:hAnsi="Arial" w:cs="Arial"/>
                <w:color w:val="000000"/>
              </w:rPr>
              <w:t xml:space="preserve"> [2020] VSCA 321 at [67]-[69].</w:t>
            </w:r>
            <w:bookmarkEnd w:id="242"/>
          </w:p>
        </w:tc>
      </w:tr>
      <w:tr w:rsidR="001C0AD4" w14:paraId="6FDBBF3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BF5FCBB" w14:textId="77777777" w:rsidR="001C0AD4" w:rsidRPr="0054535C" w:rsidRDefault="001C0AD4" w:rsidP="001C0AD4">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56ED7CDB" w14:textId="4DCAD42F"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43F134ED" w14:textId="77777777" w:rsidTr="009B6A89">
        <w:tc>
          <w:tcPr>
            <w:tcW w:w="1261" w:type="dxa"/>
            <w:gridSpan w:val="2"/>
            <w:tcBorders>
              <w:top w:val="single" w:sz="4" w:space="0" w:color="auto"/>
              <w:left w:val="single" w:sz="18" w:space="0" w:color="auto"/>
              <w:bottom w:val="single" w:sz="4" w:space="0" w:color="auto"/>
            </w:tcBorders>
          </w:tcPr>
          <w:p w14:paraId="5C428846"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F72DEBC" w14:textId="66CF0A9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4D7D56B" w14:textId="77777777" w:rsidR="001C0AD4" w:rsidRDefault="001C0AD4" w:rsidP="001C0AD4">
            <w:pPr>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17236548" w14:textId="77777777" w:rsidR="001C0AD4" w:rsidRPr="00DB0447" w:rsidRDefault="001C0AD4" w:rsidP="001C0AD4">
            <w:pPr>
              <w:spacing w:before="40" w:after="20"/>
              <w:jc w:val="both"/>
              <w:rPr>
                <w:rFonts w:ascii="Arial" w:hAnsi="Arial" w:cs="Arial"/>
              </w:rPr>
            </w:pPr>
            <w:r>
              <w:rPr>
                <w:rFonts w:ascii="Arial" w:hAnsi="Arial" w:cs="Arial"/>
              </w:rPr>
              <w:t xml:space="preserve">Section heading amended to </w:t>
            </w:r>
            <w:r w:rsidRPr="002E2B0A">
              <w:rPr>
                <w:rFonts w:ascii="Arial" w:hAnsi="Arial" w:cs="Arial"/>
                <w:b/>
                <w:bCs/>
              </w:rPr>
              <w:t>“Acts”</w:t>
            </w:r>
            <w:r>
              <w:rPr>
                <w:rFonts w:ascii="Arial" w:hAnsi="Arial" w:cs="Arial"/>
              </w:rPr>
              <w:t>.</w:t>
            </w:r>
          </w:p>
        </w:tc>
      </w:tr>
      <w:tr w:rsidR="001C0AD4" w14:paraId="793D430A" w14:textId="77777777" w:rsidTr="009B6A89">
        <w:tc>
          <w:tcPr>
            <w:tcW w:w="1261" w:type="dxa"/>
            <w:gridSpan w:val="2"/>
            <w:tcBorders>
              <w:top w:val="single" w:sz="4" w:space="0" w:color="auto"/>
              <w:left w:val="single" w:sz="18" w:space="0" w:color="auto"/>
              <w:bottom w:val="single" w:sz="4" w:space="0" w:color="auto"/>
            </w:tcBorders>
          </w:tcPr>
          <w:p w14:paraId="178843AA"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619882E2" w14:textId="5D1C0A3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2E205CC" w14:textId="77777777" w:rsidR="001C0AD4" w:rsidRDefault="001C0AD4" w:rsidP="001C0AD4">
            <w:pPr>
              <w:jc w:val="center"/>
              <w:rPr>
                <w:lang w:val="en-AU"/>
              </w:rPr>
            </w:pPr>
            <w:r>
              <w:rPr>
                <w:lang w:val="en-AU"/>
              </w:rPr>
              <w:t>1.2</w:t>
            </w:r>
          </w:p>
          <w:p w14:paraId="240539F4"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778D0D1F" w14:textId="133513C3" w:rsidR="001C0AD4" w:rsidRPr="00DB0447" w:rsidRDefault="001C0AD4" w:rsidP="001C0AD4">
            <w:pPr>
              <w:spacing w:before="20" w:after="20"/>
              <w:jc w:val="both"/>
              <w:rPr>
                <w:rFonts w:ascii="Arial" w:hAnsi="Arial" w:cs="Arial"/>
              </w:rPr>
            </w:pPr>
            <w:r>
              <w:rPr>
                <w:rFonts w:ascii="Arial" w:hAnsi="Arial" w:cs="Arial"/>
              </w:rPr>
              <w:t xml:space="preserve">Section 1.2 heading amended to </w:t>
            </w:r>
            <w:r w:rsidRPr="002E2B0A">
              <w:rPr>
                <w:rFonts w:ascii="Arial" w:hAnsi="Arial" w:cs="Arial"/>
                <w:b/>
                <w:bCs/>
              </w:rPr>
              <w:t>“Regulations”</w:t>
            </w:r>
            <w:r>
              <w:rPr>
                <w:rFonts w:ascii="Arial" w:hAnsi="Arial" w:cs="Arial"/>
              </w:rPr>
              <w:t>.  The first two lines formerly in section 1.2 have been shifted into subsection 1.2.1 and a new sentence included in 1.2.</w:t>
            </w:r>
          </w:p>
        </w:tc>
      </w:tr>
      <w:tr w:rsidR="001C0AD4" w14:paraId="20274CFD" w14:textId="77777777" w:rsidTr="009B6A89">
        <w:tc>
          <w:tcPr>
            <w:tcW w:w="1261" w:type="dxa"/>
            <w:gridSpan w:val="2"/>
            <w:tcBorders>
              <w:top w:val="single" w:sz="4" w:space="0" w:color="auto"/>
              <w:left w:val="single" w:sz="18" w:space="0" w:color="auto"/>
              <w:bottom w:val="single" w:sz="4" w:space="0" w:color="auto"/>
            </w:tcBorders>
          </w:tcPr>
          <w:p w14:paraId="3E41BC50" w14:textId="77777777" w:rsidR="001C0AD4" w:rsidRDefault="001C0AD4" w:rsidP="001C0AD4">
            <w:pPr>
              <w:keepNext/>
              <w:keepLines/>
              <w:rPr>
                <w:lang w:val="en-AU"/>
              </w:rPr>
            </w:pPr>
            <w:r>
              <w:rPr>
                <w:lang w:val="en-AU"/>
              </w:rPr>
              <w:t>17/12/20</w:t>
            </w:r>
          </w:p>
        </w:tc>
        <w:tc>
          <w:tcPr>
            <w:tcW w:w="836" w:type="dxa"/>
            <w:tcBorders>
              <w:top w:val="single" w:sz="4" w:space="0" w:color="auto"/>
              <w:bottom w:val="single" w:sz="4" w:space="0" w:color="auto"/>
            </w:tcBorders>
          </w:tcPr>
          <w:p w14:paraId="7AE20F44" w14:textId="3EA6DED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D70AB79" w14:textId="77777777" w:rsidR="001C0AD4" w:rsidRDefault="001C0AD4" w:rsidP="001C0AD4">
            <w:pPr>
              <w:jc w:val="center"/>
              <w:rPr>
                <w:lang w:val="en-AU"/>
              </w:rPr>
            </w:pPr>
            <w:r>
              <w:rPr>
                <w:lang w:val="en-AU"/>
              </w:rPr>
              <w:t>1.2.4</w:t>
            </w:r>
          </w:p>
        </w:tc>
        <w:tc>
          <w:tcPr>
            <w:tcW w:w="4802" w:type="dxa"/>
            <w:gridSpan w:val="2"/>
            <w:tcBorders>
              <w:top w:val="single" w:sz="4" w:space="0" w:color="auto"/>
              <w:bottom w:val="single" w:sz="4" w:space="0" w:color="auto"/>
              <w:right w:val="single" w:sz="18" w:space="0" w:color="auto"/>
            </w:tcBorders>
          </w:tcPr>
          <w:p w14:paraId="766F1FE3" w14:textId="21F4E8C6" w:rsidR="001C0AD4" w:rsidRPr="00FA573B" w:rsidRDefault="001C0AD4" w:rsidP="001C0AD4">
            <w:pPr>
              <w:spacing w:before="20"/>
              <w:jc w:val="both"/>
              <w:rPr>
                <w:rFonts w:ascii="Arial" w:hAnsi="Arial" w:cs="Arial"/>
                <w:color w:val="000000"/>
              </w:rPr>
            </w:pPr>
            <w:r>
              <w:rPr>
                <w:rFonts w:ascii="Arial" w:hAnsi="Arial" w:cs="Arial"/>
                <w:color w:val="000000"/>
              </w:rPr>
              <w:t xml:space="preserve">New subsection entitled </w:t>
            </w:r>
            <w:r w:rsidRPr="002E2B0A">
              <w:rPr>
                <w:rFonts w:ascii="Arial" w:hAnsi="Arial" w:cs="Arial"/>
                <w:b/>
                <w:bCs/>
                <w:color w:val="000000"/>
              </w:rPr>
              <w:t>“Criminal Procedure Regulations 2020</w:t>
            </w:r>
            <w:r w:rsidRPr="00F136B3">
              <w:rPr>
                <w:rFonts w:ascii="Arial" w:hAnsi="Arial" w:cs="Arial"/>
                <w:b/>
                <w:bCs/>
                <w:color w:val="000000"/>
              </w:rPr>
              <w:t>”</w:t>
            </w:r>
            <w:r w:rsidRPr="00FA573B">
              <w:rPr>
                <w:rFonts w:ascii="Arial" w:hAnsi="Arial" w:cs="Arial"/>
                <w:color w:val="000000"/>
              </w:rPr>
              <w:t xml:space="preserve"> and a summary of these Regulations.</w:t>
            </w:r>
          </w:p>
        </w:tc>
      </w:tr>
      <w:tr w:rsidR="001C0AD4" w14:paraId="3D35FF48" w14:textId="77777777" w:rsidTr="009B6A89">
        <w:tc>
          <w:tcPr>
            <w:tcW w:w="1261" w:type="dxa"/>
            <w:gridSpan w:val="2"/>
            <w:tcBorders>
              <w:top w:val="single" w:sz="4" w:space="0" w:color="auto"/>
              <w:left w:val="single" w:sz="18" w:space="0" w:color="auto"/>
              <w:bottom w:val="single" w:sz="4" w:space="0" w:color="auto"/>
            </w:tcBorders>
          </w:tcPr>
          <w:p w14:paraId="1EC153C3" w14:textId="77777777" w:rsidR="001C0AD4" w:rsidRDefault="001C0AD4" w:rsidP="001C0AD4">
            <w:pPr>
              <w:keepNext/>
              <w:keepLines/>
              <w:rPr>
                <w:lang w:val="en-AU"/>
              </w:rPr>
            </w:pPr>
            <w:r>
              <w:rPr>
                <w:lang w:val="en-AU"/>
              </w:rPr>
              <w:t>17/12/20</w:t>
            </w:r>
          </w:p>
        </w:tc>
        <w:tc>
          <w:tcPr>
            <w:tcW w:w="836" w:type="dxa"/>
            <w:tcBorders>
              <w:top w:val="single" w:sz="4" w:space="0" w:color="auto"/>
              <w:bottom w:val="single" w:sz="4" w:space="0" w:color="auto"/>
            </w:tcBorders>
          </w:tcPr>
          <w:p w14:paraId="79B72F1C" w14:textId="30A1895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3974C1F" w14:textId="77777777" w:rsidR="001C0AD4" w:rsidRDefault="001C0AD4" w:rsidP="001C0AD4">
            <w:pPr>
              <w:jc w:val="center"/>
              <w:rPr>
                <w:lang w:val="en-AU"/>
              </w:rPr>
            </w:pPr>
            <w:r>
              <w:rPr>
                <w:lang w:val="en-AU"/>
              </w:rPr>
              <w:t>1.6.3</w:t>
            </w:r>
          </w:p>
        </w:tc>
        <w:tc>
          <w:tcPr>
            <w:tcW w:w="4802" w:type="dxa"/>
            <w:gridSpan w:val="2"/>
            <w:tcBorders>
              <w:top w:val="single" w:sz="4" w:space="0" w:color="auto"/>
              <w:bottom w:val="single" w:sz="4" w:space="0" w:color="auto"/>
              <w:right w:val="single" w:sz="18" w:space="0" w:color="auto"/>
            </w:tcBorders>
          </w:tcPr>
          <w:p w14:paraId="5E4FF9FB" w14:textId="77777777" w:rsidR="001C0AD4" w:rsidRDefault="001C0AD4" w:rsidP="001C0AD4">
            <w:pPr>
              <w:spacing w:before="20" w:after="20"/>
              <w:jc w:val="both"/>
              <w:rPr>
                <w:rFonts w:ascii="Arial" w:hAnsi="Arial" w:cs="Arial"/>
              </w:rPr>
            </w:pPr>
            <w:r>
              <w:rPr>
                <w:rFonts w:ascii="Arial" w:hAnsi="Arial" w:cs="Arial"/>
              </w:rPr>
              <w:t>Minor modification of information re rollout of eDocs.</w:t>
            </w:r>
          </w:p>
        </w:tc>
      </w:tr>
      <w:tr w:rsidR="001C0AD4" w14:paraId="492E0BD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B8F329D" w14:textId="77777777" w:rsidR="001C0AD4" w:rsidRPr="0054535C" w:rsidRDefault="001C0AD4" w:rsidP="001C0AD4">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F95997D" w14:textId="78C86EA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40349A9" w14:textId="77777777" w:rsidTr="009B6A89">
        <w:tc>
          <w:tcPr>
            <w:tcW w:w="1261" w:type="dxa"/>
            <w:gridSpan w:val="2"/>
            <w:tcBorders>
              <w:top w:val="single" w:sz="4" w:space="0" w:color="auto"/>
              <w:left w:val="single" w:sz="18" w:space="0" w:color="auto"/>
              <w:bottom w:val="single" w:sz="4" w:space="0" w:color="auto"/>
            </w:tcBorders>
          </w:tcPr>
          <w:p w14:paraId="06889F6F"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42590984" w14:textId="22C99AE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CCEDC86" w14:textId="77777777" w:rsidR="001C0AD4" w:rsidRDefault="001C0AD4" w:rsidP="001C0AD4">
            <w:pPr>
              <w:keepNext/>
              <w:jc w:val="center"/>
              <w:rPr>
                <w:lang w:val="en-AU"/>
              </w:rPr>
            </w:pPr>
            <w:r>
              <w:rPr>
                <w:lang w:val="en-AU"/>
              </w:rPr>
              <w:t>3.3.3.1</w:t>
            </w:r>
          </w:p>
        </w:tc>
        <w:tc>
          <w:tcPr>
            <w:tcW w:w="4802" w:type="dxa"/>
            <w:gridSpan w:val="2"/>
            <w:tcBorders>
              <w:top w:val="single" w:sz="4" w:space="0" w:color="auto"/>
              <w:bottom w:val="single" w:sz="4" w:space="0" w:color="auto"/>
              <w:right w:val="single" w:sz="18" w:space="0" w:color="auto"/>
            </w:tcBorders>
          </w:tcPr>
          <w:p w14:paraId="56EEFD22" w14:textId="77777777" w:rsidR="001C0AD4" w:rsidRPr="005844D0" w:rsidRDefault="001C0AD4" w:rsidP="001C0AD4">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607A13">
              <w:rPr>
                <w:rFonts w:ascii="Arial" w:hAnsi="Arial" w:cs="Arial"/>
                <w:b/>
                <w:bCs/>
                <w:color w:val="000000"/>
              </w:rPr>
              <w:t>“</w:t>
            </w:r>
            <w:r w:rsidRPr="006C4114">
              <w:rPr>
                <w:rFonts w:ascii="Arial" w:hAnsi="Arial" w:cs="Arial"/>
                <w:b/>
                <w:bCs/>
              </w:rPr>
              <w:t>Power to prevent an abuse of the Court’s own judicial process</w:t>
            </w:r>
            <w:r>
              <w:rPr>
                <w:rFonts w:ascii="Arial" w:hAnsi="Arial" w:cs="Arial"/>
                <w:b/>
                <w:bCs/>
              </w:rPr>
              <w:t>”.</w:t>
            </w:r>
          </w:p>
          <w:p w14:paraId="2971F651" w14:textId="77777777" w:rsidR="001C0AD4" w:rsidRDefault="001C0AD4" w:rsidP="001C0AD4">
            <w:pPr>
              <w:numPr>
                <w:ilvl w:val="0"/>
                <w:numId w:val="82"/>
              </w:numPr>
              <w:spacing w:after="20"/>
              <w:ind w:left="357" w:hanging="357"/>
              <w:jc w:val="both"/>
              <w:rPr>
                <w:rFonts w:ascii="Arial" w:hAnsi="Arial" w:cs="Arial"/>
                <w:color w:val="000000"/>
              </w:rPr>
            </w:pPr>
            <w:r w:rsidRPr="005844D0">
              <w:rPr>
                <w:rFonts w:ascii="Arial" w:hAnsi="Arial" w:cs="Arial"/>
              </w:rPr>
              <w:t>Reference to new case of</w:t>
            </w:r>
            <w:r>
              <w:rPr>
                <w:rFonts w:ascii="Arial" w:hAnsi="Arial" w:cs="Arial"/>
                <w:b/>
                <w:bCs/>
              </w:rPr>
              <w:t xml:space="preserve"> </w:t>
            </w:r>
            <w:r w:rsidRPr="00D73175">
              <w:rPr>
                <w:rFonts w:ascii="Arial" w:hAnsi="Arial" w:cs="Arial"/>
                <w:i/>
                <w:iCs/>
              </w:rPr>
              <w:t>Neville Donohue v The Queen (No.3)</w:t>
            </w:r>
            <w:r>
              <w:rPr>
                <w:rFonts w:ascii="Arial" w:hAnsi="Arial" w:cs="Arial"/>
              </w:rPr>
              <w:t xml:space="preserve"> [2020] VSCA 302.</w:t>
            </w:r>
          </w:p>
        </w:tc>
      </w:tr>
      <w:tr w:rsidR="001C0AD4" w14:paraId="7895CD96" w14:textId="77777777" w:rsidTr="009B6A89">
        <w:tc>
          <w:tcPr>
            <w:tcW w:w="1261" w:type="dxa"/>
            <w:gridSpan w:val="2"/>
            <w:tcBorders>
              <w:top w:val="single" w:sz="4" w:space="0" w:color="auto"/>
              <w:left w:val="single" w:sz="18" w:space="0" w:color="auto"/>
              <w:bottom w:val="single" w:sz="4" w:space="0" w:color="auto"/>
            </w:tcBorders>
          </w:tcPr>
          <w:p w14:paraId="5D2D8FC4"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37F134F6" w14:textId="72222FD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B898447" w14:textId="77777777" w:rsidR="001C0AD4" w:rsidRDefault="001C0AD4" w:rsidP="001C0AD4">
            <w:pPr>
              <w:keepNext/>
              <w:jc w:val="center"/>
              <w:rPr>
                <w:lang w:val="en-AU"/>
              </w:rPr>
            </w:pPr>
            <w:r>
              <w:rPr>
                <w:lang w:val="en-AU"/>
              </w:rPr>
              <w:t>3.3.3.2</w:t>
            </w:r>
          </w:p>
        </w:tc>
        <w:tc>
          <w:tcPr>
            <w:tcW w:w="4802" w:type="dxa"/>
            <w:gridSpan w:val="2"/>
            <w:tcBorders>
              <w:top w:val="single" w:sz="4" w:space="0" w:color="auto"/>
              <w:bottom w:val="single" w:sz="4" w:space="0" w:color="auto"/>
              <w:right w:val="single" w:sz="18" w:space="0" w:color="auto"/>
            </w:tcBorders>
          </w:tcPr>
          <w:p w14:paraId="25A47980" w14:textId="77777777" w:rsidR="001C0AD4" w:rsidRPr="00D12D5E" w:rsidRDefault="001C0AD4" w:rsidP="001C0AD4">
            <w:pPr>
              <w:numPr>
                <w:ilvl w:val="0"/>
                <w:numId w:val="82"/>
              </w:numPr>
              <w:spacing w:before="20"/>
              <w:ind w:left="357" w:hanging="357"/>
              <w:jc w:val="both"/>
              <w:rPr>
                <w:rFonts w:ascii="Arial" w:hAnsi="Arial" w:cs="Arial"/>
                <w:color w:val="000000"/>
              </w:rPr>
            </w:pPr>
            <w:r>
              <w:rPr>
                <w:rFonts w:ascii="Arial" w:hAnsi="Arial" w:cs="Arial"/>
                <w:color w:val="000000"/>
              </w:rPr>
              <w:t xml:space="preserve">New paragraph heading </w:t>
            </w:r>
            <w:r w:rsidRPr="00D12D5E">
              <w:rPr>
                <w:rFonts w:ascii="Arial" w:hAnsi="Arial" w:cs="Arial"/>
                <w:b/>
                <w:bCs/>
                <w:color w:val="000000"/>
              </w:rPr>
              <w:t>“</w:t>
            </w:r>
            <w:r w:rsidRPr="00D64B2E">
              <w:rPr>
                <w:rFonts w:ascii="Arial" w:hAnsi="Arial" w:cs="Arial"/>
                <w:b/>
                <w:bCs/>
                <w:i/>
                <w:iCs/>
              </w:rPr>
              <w:t>Res judicata</w:t>
            </w:r>
            <w:r>
              <w:rPr>
                <w:rFonts w:ascii="Arial" w:hAnsi="Arial" w:cs="Arial"/>
                <w:b/>
                <w:bCs/>
              </w:rPr>
              <w:t xml:space="preserve">, cause of action estoppel, claim estoppel &amp; </w:t>
            </w:r>
            <w:r w:rsidRPr="00D64B2E">
              <w:rPr>
                <w:rFonts w:ascii="Arial" w:hAnsi="Arial" w:cs="Arial"/>
                <w:b/>
                <w:bCs/>
                <w:i/>
                <w:iCs/>
              </w:rPr>
              <w:t>Anshun</w:t>
            </w:r>
            <w:r>
              <w:rPr>
                <w:rFonts w:ascii="Arial" w:hAnsi="Arial" w:cs="Arial"/>
                <w:b/>
                <w:bCs/>
              </w:rPr>
              <w:t xml:space="preserve"> estoppel”</w:t>
            </w:r>
            <w:r w:rsidRPr="00D12D5E">
              <w:rPr>
                <w:rFonts w:ascii="Arial" w:hAnsi="Arial" w:cs="Arial"/>
              </w:rPr>
              <w:t>.</w:t>
            </w:r>
          </w:p>
          <w:p w14:paraId="31D5F7F2" w14:textId="77777777" w:rsidR="001C0AD4" w:rsidRDefault="001C0AD4" w:rsidP="001C0AD4">
            <w:pPr>
              <w:numPr>
                <w:ilvl w:val="0"/>
                <w:numId w:val="82"/>
              </w:numPr>
              <w:spacing w:after="20"/>
              <w:ind w:left="357" w:hanging="357"/>
              <w:jc w:val="both"/>
              <w:rPr>
                <w:rFonts w:ascii="Arial" w:hAnsi="Arial" w:cs="Arial"/>
                <w:color w:val="000000"/>
              </w:rPr>
            </w:pPr>
            <w:r w:rsidRPr="00D12D5E">
              <w:rPr>
                <w:rFonts w:ascii="Arial" w:hAnsi="Arial" w:cs="Arial"/>
              </w:rPr>
              <w:t>Discussion of</w:t>
            </w:r>
            <w:r>
              <w:rPr>
                <w:rFonts w:ascii="Arial" w:hAnsi="Arial" w:cs="Arial"/>
              </w:rPr>
              <w:t xml:space="preserve"> the new cases of</w:t>
            </w:r>
            <w:r w:rsidRPr="00D12D5E">
              <w:rPr>
                <w:rFonts w:ascii="Arial" w:hAnsi="Arial" w:cs="Arial"/>
              </w:rPr>
              <w:t xml:space="preserve"> </w:t>
            </w:r>
            <w:r w:rsidRPr="00FA16DC">
              <w:rPr>
                <w:rFonts w:ascii="Arial" w:hAnsi="Arial" w:cs="Arial"/>
                <w:i/>
                <w:iCs/>
              </w:rPr>
              <w:t>Clayton v Bant</w:t>
            </w:r>
            <w:r>
              <w:rPr>
                <w:rFonts w:ascii="Arial" w:hAnsi="Arial" w:cs="Arial"/>
              </w:rPr>
              <w:t xml:space="preserve"> [2020] HCA 44 and </w:t>
            </w:r>
            <w:r w:rsidRPr="0056261C">
              <w:rPr>
                <w:rFonts w:ascii="Arial" w:hAnsi="Arial" w:cs="Arial"/>
                <w:i/>
                <w:iCs/>
                <w:color w:val="000000"/>
              </w:rPr>
              <w:t>DHHS v C1, C2 &amp; C3</w:t>
            </w:r>
            <w:r>
              <w:rPr>
                <w:rFonts w:ascii="Arial" w:hAnsi="Arial" w:cs="Arial"/>
                <w:color w:val="000000"/>
              </w:rPr>
              <w:t xml:space="preserve"> [2020] VChC 7</w:t>
            </w:r>
            <w:r>
              <w:rPr>
                <w:rFonts w:ascii="Arial" w:hAnsi="Arial" w:cs="Arial"/>
              </w:rPr>
              <w:t xml:space="preserve"> at [5].</w:t>
            </w:r>
          </w:p>
        </w:tc>
      </w:tr>
      <w:tr w:rsidR="001C0AD4" w14:paraId="3F38BAD3" w14:textId="77777777" w:rsidTr="009B6A89">
        <w:tc>
          <w:tcPr>
            <w:tcW w:w="1261" w:type="dxa"/>
            <w:gridSpan w:val="2"/>
            <w:tcBorders>
              <w:top w:val="single" w:sz="4" w:space="0" w:color="auto"/>
              <w:left w:val="single" w:sz="18" w:space="0" w:color="auto"/>
              <w:bottom w:val="single" w:sz="4" w:space="0" w:color="auto"/>
            </w:tcBorders>
          </w:tcPr>
          <w:p w14:paraId="25FCE90E"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28597C6" w14:textId="188E67D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1C7108" w14:textId="77777777" w:rsidR="001C0AD4" w:rsidRDefault="001C0AD4" w:rsidP="001C0AD4">
            <w:pPr>
              <w:keepNext/>
              <w:jc w:val="center"/>
              <w:rPr>
                <w:lang w:val="en-AU"/>
              </w:rPr>
            </w:pPr>
            <w:r>
              <w:rPr>
                <w:lang w:val="en-AU"/>
              </w:rPr>
              <w:t>3.3.3.3</w:t>
            </w:r>
          </w:p>
        </w:tc>
        <w:tc>
          <w:tcPr>
            <w:tcW w:w="4802" w:type="dxa"/>
            <w:gridSpan w:val="2"/>
            <w:tcBorders>
              <w:top w:val="single" w:sz="4" w:space="0" w:color="auto"/>
              <w:bottom w:val="single" w:sz="4" w:space="0" w:color="auto"/>
              <w:right w:val="single" w:sz="18" w:space="0" w:color="auto"/>
            </w:tcBorders>
          </w:tcPr>
          <w:p w14:paraId="0028FB2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paragraph heading </w:t>
            </w:r>
            <w:r w:rsidRPr="00F136B3">
              <w:rPr>
                <w:rFonts w:ascii="Arial" w:hAnsi="Arial" w:cs="Arial"/>
                <w:b/>
                <w:bCs/>
                <w:color w:val="000000"/>
              </w:rPr>
              <w:t>“</w:t>
            </w:r>
            <w:r w:rsidRPr="0088010F">
              <w:rPr>
                <w:rFonts w:ascii="Arial" w:hAnsi="Arial" w:cs="Arial"/>
                <w:b/>
                <w:bCs/>
              </w:rPr>
              <w:t>Requirement of leave by the Children’s Court to withdraw a protection application</w:t>
            </w:r>
            <w:r>
              <w:rPr>
                <w:rFonts w:ascii="Arial" w:hAnsi="Arial" w:cs="Arial"/>
                <w:b/>
                <w:bCs/>
              </w:rPr>
              <w:t>”</w:t>
            </w:r>
            <w:r w:rsidRPr="00F136B3">
              <w:rPr>
                <w:rFonts w:ascii="Arial" w:hAnsi="Arial" w:cs="Arial"/>
              </w:rPr>
              <w:t>.</w:t>
            </w:r>
          </w:p>
        </w:tc>
      </w:tr>
      <w:tr w:rsidR="001C0AD4" w14:paraId="7926A3CF" w14:textId="77777777" w:rsidTr="009B6A89">
        <w:tc>
          <w:tcPr>
            <w:tcW w:w="1261" w:type="dxa"/>
            <w:gridSpan w:val="2"/>
            <w:tcBorders>
              <w:top w:val="single" w:sz="4" w:space="0" w:color="auto"/>
              <w:left w:val="single" w:sz="18" w:space="0" w:color="auto"/>
              <w:bottom w:val="single" w:sz="18" w:space="0" w:color="auto"/>
            </w:tcBorders>
          </w:tcPr>
          <w:p w14:paraId="7E640372" w14:textId="77777777" w:rsidR="001C0AD4" w:rsidRDefault="001C0AD4" w:rsidP="001C0AD4">
            <w:pPr>
              <w:rPr>
                <w:lang w:val="en-AU"/>
              </w:rPr>
            </w:pPr>
            <w:r>
              <w:rPr>
                <w:lang w:val="en-AU"/>
              </w:rPr>
              <w:t>17/12/20</w:t>
            </w:r>
          </w:p>
        </w:tc>
        <w:tc>
          <w:tcPr>
            <w:tcW w:w="836" w:type="dxa"/>
            <w:tcBorders>
              <w:top w:val="single" w:sz="4" w:space="0" w:color="auto"/>
              <w:bottom w:val="single" w:sz="18" w:space="0" w:color="auto"/>
            </w:tcBorders>
          </w:tcPr>
          <w:p w14:paraId="5DE52FFD" w14:textId="6228C93F"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3C6ED540"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18" w:space="0" w:color="auto"/>
              <w:right w:val="single" w:sz="18" w:space="0" w:color="auto"/>
            </w:tcBorders>
          </w:tcPr>
          <w:p w14:paraId="02F7D80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Minor modification to text involving reference to the </w:t>
            </w:r>
            <w:r w:rsidRPr="00786F9E">
              <w:rPr>
                <w:rFonts w:ascii="Arial" w:hAnsi="Arial" w:cs="Arial"/>
                <w:color w:val="000000"/>
                <w:u w:val="single"/>
              </w:rPr>
              <w:t>C</w:t>
            </w:r>
            <w:r>
              <w:rPr>
                <w:rFonts w:ascii="Arial" w:hAnsi="Arial" w:cs="Arial"/>
                <w:color w:val="000000"/>
                <w:u w:val="single"/>
              </w:rPr>
              <w:t>riminal Procedure</w:t>
            </w:r>
            <w:r w:rsidRPr="00786F9E">
              <w:rPr>
                <w:rFonts w:ascii="Arial" w:hAnsi="Arial" w:cs="Arial"/>
                <w:color w:val="000000"/>
                <w:u w:val="single"/>
              </w:rPr>
              <w:t xml:space="preserve"> Regulations </w:t>
            </w:r>
            <w:r>
              <w:rPr>
                <w:rFonts w:ascii="Arial" w:hAnsi="Arial" w:cs="Arial"/>
                <w:color w:val="000000"/>
                <w:u w:val="single"/>
              </w:rPr>
              <w:t>2020</w:t>
            </w:r>
            <w:r w:rsidRPr="00322230">
              <w:rPr>
                <w:rFonts w:ascii="Arial" w:hAnsi="Arial" w:cs="Arial"/>
                <w:color w:val="000000"/>
              </w:rPr>
              <w:t>.</w:t>
            </w:r>
          </w:p>
        </w:tc>
      </w:tr>
      <w:tr w:rsidR="001C0AD4" w14:paraId="47A5E2C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67294C" w14:textId="77777777" w:rsidR="001C0AD4" w:rsidRPr="0054535C" w:rsidRDefault="001C0AD4" w:rsidP="001C0AD4">
            <w:pPr>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42A82525" w14:textId="6A88179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C5DD05A" w14:textId="77777777" w:rsidTr="009B6A89">
        <w:tc>
          <w:tcPr>
            <w:tcW w:w="1261" w:type="dxa"/>
            <w:gridSpan w:val="2"/>
            <w:tcBorders>
              <w:top w:val="single" w:sz="4" w:space="0" w:color="auto"/>
              <w:left w:val="single" w:sz="18" w:space="0" w:color="auto"/>
              <w:bottom w:val="single" w:sz="4" w:space="0" w:color="auto"/>
            </w:tcBorders>
          </w:tcPr>
          <w:p w14:paraId="41FA643B"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3DE40725" w14:textId="354F30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FF2FCDE"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7DBB61A" w14:textId="5723F04F" w:rsidR="001C0AD4" w:rsidRPr="00EE6CE3" w:rsidRDefault="001C0AD4" w:rsidP="001C0AD4">
            <w:pPr>
              <w:numPr>
                <w:ilvl w:val="0"/>
                <w:numId w:val="73"/>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56261C">
              <w:rPr>
                <w:rFonts w:ascii="Arial" w:hAnsi="Arial" w:cs="Arial"/>
                <w:b/>
                <w:bCs/>
                <w:color w:val="000000"/>
              </w:rPr>
              <w:t xml:space="preserve">“Determination </w:t>
            </w:r>
            <w:r>
              <w:rPr>
                <w:rFonts w:ascii="Arial" w:hAnsi="Arial" w:cs="Arial"/>
                <w:b/>
                <w:bCs/>
                <w:color w:val="000000"/>
              </w:rPr>
              <w:t xml:space="preserve">whether a child is in need of </w:t>
            </w:r>
            <w:r w:rsidRPr="0056261C">
              <w:rPr>
                <w:rFonts w:ascii="Arial" w:hAnsi="Arial" w:cs="Arial"/>
                <w:b/>
                <w:bCs/>
                <w:color w:val="000000"/>
              </w:rPr>
              <w:t>protection”</w:t>
            </w:r>
            <w:r>
              <w:rPr>
                <w:rFonts w:ascii="Arial" w:hAnsi="Arial" w:cs="Arial"/>
                <w:color w:val="000000"/>
              </w:rPr>
              <w:t>.</w:t>
            </w:r>
          </w:p>
          <w:p w14:paraId="22E5DB30" w14:textId="77777777" w:rsidR="001C0AD4" w:rsidRPr="003407C3" w:rsidRDefault="001C0AD4" w:rsidP="001C0AD4">
            <w:pPr>
              <w:numPr>
                <w:ilvl w:val="0"/>
                <w:numId w:val="73"/>
              </w:numPr>
              <w:pBdr>
                <w:top w:val="single" w:sz="12" w:space="1" w:color="FF0000"/>
                <w:left w:val="single" w:sz="12" w:space="4" w:color="FF0000"/>
                <w:bottom w:val="single" w:sz="12" w:space="1" w:color="FF0000"/>
                <w:right w:val="single" w:sz="12" w:space="4" w:color="FF0000"/>
              </w:pBdr>
              <w:shd w:val="clear" w:color="auto" w:fill="E2EFD9"/>
              <w:spacing w:before="20"/>
              <w:ind w:left="357" w:hanging="357"/>
              <w:jc w:val="both"/>
              <w:rPr>
                <w:rFonts w:ascii="Arial" w:hAnsi="Arial" w:cs="Arial"/>
                <w:b/>
                <w:bCs/>
                <w:color w:val="000000"/>
              </w:rPr>
            </w:pPr>
            <w:r w:rsidRPr="003407C3">
              <w:rPr>
                <w:rFonts w:ascii="Arial" w:hAnsi="Arial" w:cs="Arial"/>
                <w:b/>
                <w:bCs/>
                <w:color w:val="000000"/>
              </w:rPr>
              <w:t xml:space="preserve">Substantial and important addition to text including discussion of new case of </w:t>
            </w:r>
            <w:r w:rsidRPr="003407C3">
              <w:rPr>
                <w:rFonts w:ascii="Arial" w:hAnsi="Arial" w:cs="Arial"/>
                <w:b/>
                <w:bCs/>
                <w:i/>
                <w:iCs/>
                <w:color w:val="000000"/>
              </w:rPr>
              <w:t>DHHS v C1, C2 &amp; C3</w:t>
            </w:r>
            <w:r w:rsidRPr="003407C3">
              <w:rPr>
                <w:rFonts w:ascii="Arial" w:hAnsi="Arial" w:cs="Arial"/>
                <w:b/>
                <w:bCs/>
                <w:color w:val="000000"/>
              </w:rPr>
              <w:t xml:space="preserve"> [2020] VChC 7.</w:t>
            </w:r>
          </w:p>
          <w:p w14:paraId="67168ECF" w14:textId="77777777" w:rsidR="001C0AD4" w:rsidRDefault="001C0AD4" w:rsidP="001C0AD4">
            <w:pPr>
              <w:numPr>
                <w:ilvl w:val="0"/>
                <w:numId w:val="73"/>
              </w:numPr>
              <w:spacing w:before="20"/>
              <w:ind w:left="357" w:hanging="357"/>
              <w:jc w:val="both"/>
              <w:rPr>
                <w:rFonts w:ascii="Arial" w:hAnsi="Arial" w:cs="Arial"/>
                <w:color w:val="000000"/>
              </w:rPr>
            </w:pPr>
            <w:r>
              <w:rPr>
                <w:rFonts w:ascii="Arial" w:hAnsi="Arial" w:cs="Arial"/>
                <w:color w:val="000000"/>
              </w:rPr>
              <w:t xml:space="preserve">Brief discussion of </w:t>
            </w:r>
            <w:r w:rsidRPr="00192D45">
              <w:rPr>
                <w:rFonts w:ascii="Arial" w:hAnsi="Arial" w:cs="Arial"/>
                <w:i/>
                <w:iCs/>
                <w:color w:val="000000"/>
              </w:rPr>
              <w:t>DHHS and Sakin (a pseudonym)</w:t>
            </w:r>
            <w:r>
              <w:rPr>
                <w:rFonts w:ascii="Arial" w:hAnsi="Arial" w:cs="Arial"/>
                <w:color w:val="000000"/>
              </w:rPr>
              <w:t xml:space="preserve"> [2020] VChC 4.</w:t>
            </w:r>
          </w:p>
          <w:p w14:paraId="67719B40" w14:textId="77777777" w:rsidR="001C0AD4" w:rsidRPr="00D1724A" w:rsidRDefault="001C0AD4" w:rsidP="001C0AD4">
            <w:pPr>
              <w:numPr>
                <w:ilvl w:val="0"/>
                <w:numId w:val="73"/>
              </w:numPr>
              <w:spacing w:before="20" w:after="20"/>
              <w:ind w:left="357" w:hanging="357"/>
              <w:jc w:val="both"/>
              <w:rPr>
                <w:rFonts w:ascii="Arial" w:hAnsi="Arial" w:cs="Arial"/>
                <w:color w:val="000000"/>
              </w:rPr>
            </w:pPr>
            <w:r>
              <w:rPr>
                <w:rFonts w:ascii="Arial" w:hAnsi="Arial" w:cs="Arial"/>
                <w:color w:val="000000"/>
              </w:rPr>
              <w:t>Minor change to wording of description of s.215A of the CYFA.</w:t>
            </w:r>
          </w:p>
        </w:tc>
      </w:tr>
      <w:tr w:rsidR="001C0AD4" w14:paraId="6E88735D" w14:textId="77777777" w:rsidTr="009B6A89">
        <w:tc>
          <w:tcPr>
            <w:tcW w:w="1261" w:type="dxa"/>
            <w:gridSpan w:val="2"/>
            <w:tcBorders>
              <w:top w:val="single" w:sz="4" w:space="0" w:color="auto"/>
              <w:left w:val="single" w:sz="18" w:space="0" w:color="auto"/>
              <w:bottom w:val="single" w:sz="4" w:space="0" w:color="auto"/>
            </w:tcBorders>
          </w:tcPr>
          <w:p w14:paraId="060EC7F8"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001A1C36" w14:textId="0C679DE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B8F00E" w14:textId="77777777" w:rsidR="001C0AD4" w:rsidRDefault="001C0AD4" w:rsidP="001C0AD4">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45DDF18C" w14:textId="77777777" w:rsidR="001C0AD4" w:rsidRPr="00D1724A" w:rsidRDefault="001C0AD4" w:rsidP="001C0AD4">
            <w:pPr>
              <w:spacing w:before="20" w:after="20"/>
              <w:jc w:val="both"/>
              <w:rPr>
                <w:rFonts w:ascii="Arial" w:hAnsi="Arial" w:cs="Arial"/>
                <w:color w:val="000000"/>
              </w:rPr>
            </w:pPr>
            <w:r>
              <w:rPr>
                <w:rFonts w:ascii="Arial" w:hAnsi="Arial" w:cs="Arial"/>
                <w:color w:val="000000"/>
              </w:rPr>
              <w:t>Minor change of wording of the last paragraph.</w:t>
            </w:r>
          </w:p>
        </w:tc>
      </w:tr>
      <w:tr w:rsidR="001C0AD4" w14:paraId="4AED0B99" w14:textId="77777777" w:rsidTr="009B6A89">
        <w:tc>
          <w:tcPr>
            <w:tcW w:w="1261" w:type="dxa"/>
            <w:gridSpan w:val="2"/>
            <w:tcBorders>
              <w:top w:val="single" w:sz="4" w:space="0" w:color="auto"/>
              <w:left w:val="single" w:sz="18" w:space="0" w:color="auto"/>
              <w:bottom w:val="single" w:sz="4" w:space="0" w:color="auto"/>
            </w:tcBorders>
          </w:tcPr>
          <w:p w14:paraId="03BEB93D"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46D515C7" w14:textId="07A3249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7B14B1B"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79B468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9E3136">
              <w:rPr>
                <w:rFonts w:ascii="Arial" w:hAnsi="Arial" w:cs="Arial"/>
                <w:i/>
                <w:iCs/>
                <w:color w:val="000000"/>
              </w:rPr>
              <w:t>DHHS and Oliver (a pseudonym)</w:t>
            </w:r>
            <w:r>
              <w:rPr>
                <w:rFonts w:ascii="Arial" w:hAnsi="Arial" w:cs="Arial"/>
                <w:color w:val="000000"/>
              </w:rPr>
              <w:t xml:space="preserve"> [2019] VChC 5.</w:t>
            </w:r>
          </w:p>
        </w:tc>
      </w:tr>
      <w:tr w:rsidR="001C0AD4" w14:paraId="467A7D79" w14:textId="77777777" w:rsidTr="009B6A89">
        <w:tc>
          <w:tcPr>
            <w:tcW w:w="1261" w:type="dxa"/>
            <w:gridSpan w:val="2"/>
            <w:tcBorders>
              <w:top w:val="single" w:sz="4" w:space="0" w:color="auto"/>
              <w:left w:val="single" w:sz="18" w:space="0" w:color="auto"/>
              <w:bottom w:val="single" w:sz="18" w:space="0" w:color="auto"/>
            </w:tcBorders>
          </w:tcPr>
          <w:p w14:paraId="02E2B7AA" w14:textId="77777777" w:rsidR="001C0AD4" w:rsidRDefault="001C0AD4" w:rsidP="001C0AD4">
            <w:pPr>
              <w:rPr>
                <w:lang w:val="en-AU"/>
              </w:rPr>
            </w:pPr>
            <w:r>
              <w:rPr>
                <w:lang w:val="en-AU"/>
              </w:rPr>
              <w:t>17/12/20</w:t>
            </w:r>
          </w:p>
        </w:tc>
        <w:tc>
          <w:tcPr>
            <w:tcW w:w="836" w:type="dxa"/>
            <w:tcBorders>
              <w:top w:val="single" w:sz="4" w:space="0" w:color="auto"/>
              <w:bottom w:val="single" w:sz="18" w:space="0" w:color="auto"/>
            </w:tcBorders>
          </w:tcPr>
          <w:p w14:paraId="4EACA862" w14:textId="677B88CB"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0C49736" w14:textId="77777777" w:rsidR="001C0AD4" w:rsidRDefault="001C0AD4" w:rsidP="001C0AD4">
            <w:pPr>
              <w:keepNext/>
              <w:jc w:val="center"/>
              <w:rPr>
                <w:lang w:val="en-AU"/>
              </w:rPr>
            </w:pPr>
            <w:r>
              <w:rPr>
                <w:lang w:val="en-AU"/>
              </w:rPr>
              <w:t>5.19.7</w:t>
            </w:r>
          </w:p>
        </w:tc>
        <w:tc>
          <w:tcPr>
            <w:tcW w:w="4802" w:type="dxa"/>
            <w:gridSpan w:val="2"/>
            <w:tcBorders>
              <w:top w:val="single" w:sz="4" w:space="0" w:color="auto"/>
              <w:bottom w:val="single" w:sz="18" w:space="0" w:color="auto"/>
              <w:right w:val="single" w:sz="18" w:space="0" w:color="auto"/>
            </w:tcBorders>
          </w:tcPr>
          <w:p w14:paraId="20E9DA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w:t>
            </w:r>
            <w:r w:rsidRPr="00D10772">
              <w:rPr>
                <w:rFonts w:ascii="Arial" w:hAnsi="Arial" w:cs="Arial"/>
                <w:bCs/>
                <w:i/>
                <w:iCs/>
                <w:color w:val="000000"/>
              </w:rPr>
              <w:t>DHHS and Oscar (a pseudonym)</w:t>
            </w:r>
            <w:r>
              <w:rPr>
                <w:rFonts w:ascii="Arial" w:hAnsi="Arial" w:cs="Arial"/>
                <w:bCs/>
                <w:color w:val="000000"/>
              </w:rPr>
              <w:t xml:space="preserve"> [2019] VChC 4.</w:t>
            </w:r>
          </w:p>
        </w:tc>
      </w:tr>
      <w:tr w:rsidR="001C0AD4" w14:paraId="4397FCB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2C76DA" w14:textId="77777777" w:rsidR="001C0AD4" w:rsidRPr="0054535C" w:rsidRDefault="001C0AD4" w:rsidP="001C0AD4">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18D8789E" w14:textId="5395CD1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071309D" w14:textId="77777777" w:rsidTr="009B6A89">
        <w:tc>
          <w:tcPr>
            <w:tcW w:w="1261" w:type="dxa"/>
            <w:gridSpan w:val="2"/>
            <w:tcBorders>
              <w:top w:val="single" w:sz="4" w:space="0" w:color="auto"/>
              <w:left w:val="single" w:sz="18" w:space="0" w:color="auto"/>
              <w:bottom w:val="single" w:sz="18" w:space="0" w:color="auto"/>
            </w:tcBorders>
          </w:tcPr>
          <w:p w14:paraId="38C61474" w14:textId="77777777" w:rsidR="001C0AD4" w:rsidRDefault="001C0AD4" w:rsidP="001C0AD4">
            <w:pPr>
              <w:keepNext/>
              <w:keepLines/>
              <w:rPr>
                <w:lang w:val="en-AU"/>
              </w:rPr>
            </w:pPr>
            <w:r>
              <w:rPr>
                <w:lang w:val="en-AU"/>
              </w:rPr>
              <w:t>17/12/20</w:t>
            </w:r>
          </w:p>
        </w:tc>
        <w:tc>
          <w:tcPr>
            <w:tcW w:w="836" w:type="dxa"/>
            <w:tcBorders>
              <w:top w:val="single" w:sz="4" w:space="0" w:color="auto"/>
              <w:bottom w:val="single" w:sz="18" w:space="0" w:color="auto"/>
            </w:tcBorders>
          </w:tcPr>
          <w:p w14:paraId="220B6D2D" w14:textId="2409153F" w:rsidR="001C0AD4" w:rsidRDefault="001C0AD4" w:rsidP="001C0AD4">
            <w:pPr>
              <w:keepNext/>
              <w:keepLines/>
              <w:jc w:val="center"/>
              <w:rPr>
                <w:lang w:val="en-AU"/>
              </w:rPr>
            </w:pPr>
            <w:r>
              <w:rPr>
                <w:lang w:val="en-AU"/>
              </w:rPr>
              <w:t>10</w:t>
            </w:r>
          </w:p>
        </w:tc>
        <w:tc>
          <w:tcPr>
            <w:tcW w:w="1439" w:type="dxa"/>
            <w:tcBorders>
              <w:top w:val="single" w:sz="4" w:space="0" w:color="auto"/>
              <w:bottom w:val="single" w:sz="18" w:space="0" w:color="auto"/>
            </w:tcBorders>
          </w:tcPr>
          <w:p w14:paraId="2B681251" w14:textId="77777777" w:rsidR="001C0AD4" w:rsidRDefault="001C0AD4" w:rsidP="001C0AD4">
            <w:pPr>
              <w:keepNext/>
              <w:keepLines/>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52938564"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new case of </w:t>
            </w:r>
            <w:r w:rsidRPr="006538FF">
              <w:rPr>
                <w:rFonts w:ascii="Arial" w:hAnsi="Arial" w:cs="Arial"/>
                <w:i/>
                <w:iCs/>
                <w:color w:val="000000"/>
              </w:rPr>
              <w:t>Hubbard v The Queen</w:t>
            </w:r>
            <w:r>
              <w:rPr>
                <w:rFonts w:ascii="Arial" w:hAnsi="Arial" w:cs="Arial"/>
                <w:color w:val="000000"/>
              </w:rPr>
              <w:t xml:space="preserve"> [2020] VSCA 303</w:t>
            </w:r>
            <w:r>
              <w:rPr>
                <w:rFonts w:ascii="Arial" w:hAnsi="Arial" w:cs="Arial"/>
                <w:i/>
                <w:iCs/>
              </w:rPr>
              <w:t>.</w:t>
            </w:r>
          </w:p>
        </w:tc>
      </w:tr>
      <w:tr w:rsidR="001C0AD4" w14:paraId="2AFD1C7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1629E00" w14:textId="77777777" w:rsidR="001C0AD4" w:rsidRPr="0054535C" w:rsidRDefault="001C0AD4" w:rsidP="001C0AD4">
            <w:pPr>
              <w:keepNext/>
              <w:keepLines/>
              <w:rPr>
                <w:sz w:val="22"/>
                <w:lang w:val="en-AU"/>
              </w:rPr>
            </w:pPr>
            <w:r>
              <w:rPr>
                <w:sz w:val="22"/>
                <w:lang w:val="en-AU"/>
              </w:rPr>
              <w:t>17/12/20</w:t>
            </w:r>
          </w:p>
        </w:tc>
        <w:tc>
          <w:tcPr>
            <w:tcW w:w="7077" w:type="dxa"/>
            <w:gridSpan w:val="4"/>
            <w:tcBorders>
              <w:top w:val="single" w:sz="18" w:space="0" w:color="auto"/>
              <w:bottom w:val="single" w:sz="4" w:space="0" w:color="auto"/>
              <w:right w:val="single" w:sz="18" w:space="0" w:color="auto"/>
            </w:tcBorders>
            <w:shd w:val="clear" w:color="auto" w:fill="DDDDDD"/>
          </w:tcPr>
          <w:p w14:paraId="0F542ADD" w14:textId="69566D7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11AB230" w14:textId="77777777" w:rsidTr="009B6A89">
        <w:tc>
          <w:tcPr>
            <w:tcW w:w="1261" w:type="dxa"/>
            <w:gridSpan w:val="2"/>
            <w:tcBorders>
              <w:top w:val="single" w:sz="4" w:space="0" w:color="auto"/>
              <w:left w:val="single" w:sz="18" w:space="0" w:color="auto"/>
              <w:bottom w:val="single" w:sz="4" w:space="0" w:color="auto"/>
            </w:tcBorders>
          </w:tcPr>
          <w:p w14:paraId="4B3AD272"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2AA8383E" w14:textId="60CA58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8275FF" w14:textId="77777777"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31F5787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133921">
              <w:rPr>
                <w:rFonts w:ascii="Arial" w:hAnsi="Arial" w:cs="Arial"/>
                <w:i/>
                <w:iCs/>
              </w:rPr>
              <w:t>Steven Cooper v The Queen</w:t>
            </w:r>
            <w:r>
              <w:rPr>
                <w:rFonts w:ascii="Arial" w:hAnsi="Arial" w:cs="Arial"/>
              </w:rPr>
              <w:t xml:space="preserve"> [2020] VSCA 300 at [16]-[26].</w:t>
            </w:r>
          </w:p>
        </w:tc>
      </w:tr>
      <w:tr w:rsidR="001C0AD4" w14:paraId="01CF6FDD" w14:textId="77777777" w:rsidTr="009B6A89">
        <w:tc>
          <w:tcPr>
            <w:tcW w:w="1261" w:type="dxa"/>
            <w:gridSpan w:val="2"/>
            <w:tcBorders>
              <w:top w:val="single" w:sz="4" w:space="0" w:color="auto"/>
              <w:left w:val="single" w:sz="18" w:space="0" w:color="auto"/>
              <w:bottom w:val="single" w:sz="4" w:space="0" w:color="auto"/>
            </w:tcBorders>
          </w:tcPr>
          <w:p w14:paraId="6832B02E"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7B9DBF41" w14:textId="38F7B7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BF2C0D"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A09F046" w14:textId="77777777" w:rsidR="001C0AD4" w:rsidRDefault="001C0AD4" w:rsidP="001C0AD4">
            <w:pPr>
              <w:numPr>
                <w:ilvl w:val="0"/>
                <w:numId w:val="83"/>
              </w:numPr>
              <w:spacing w:before="20"/>
              <w:ind w:left="357" w:hanging="357"/>
              <w:jc w:val="both"/>
              <w:rPr>
                <w:rFonts w:ascii="Arial" w:hAnsi="Arial" w:cs="Arial"/>
                <w:color w:val="000000"/>
              </w:rPr>
            </w:pPr>
            <w:r w:rsidRPr="003F6A73">
              <w:rPr>
                <w:rFonts w:ascii="Arial" w:hAnsi="Arial" w:cs="Arial"/>
                <w:color w:val="000000"/>
              </w:rPr>
              <w:t>Discussion of</w:t>
            </w:r>
            <w:r>
              <w:rPr>
                <w:rFonts w:ascii="Arial" w:hAnsi="Arial" w:cs="Arial"/>
                <w:i/>
                <w:iCs/>
                <w:color w:val="000000"/>
              </w:rPr>
              <w:t xml:space="preserve"> </w:t>
            </w:r>
            <w:r w:rsidRPr="004F6A81">
              <w:rPr>
                <w:rFonts w:ascii="Arial" w:hAnsi="Arial" w:cs="Arial"/>
                <w:i/>
                <w:iCs/>
                <w:color w:val="000000"/>
              </w:rPr>
              <w:t>DPP v Jason Amaral (a pseudonym)</w:t>
            </w:r>
            <w:r>
              <w:rPr>
                <w:rFonts w:ascii="Arial" w:hAnsi="Arial" w:cs="Arial"/>
                <w:color w:val="000000"/>
              </w:rPr>
              <w:t xml:space="preserve"> [2020] VSCA 290.</w:t>
            </w:r>
          </w:p>
          <w:p w14:paraId="4A538984" w14:textId="77777777" w:rsidR="001C0AD4" w:rsidRDefault="001C0AD4" w:rsidP="001C0AD4">
            <w:pPr>
              <w:numPr>
                <w:ilvl w:val="0"/>
                <w:numId w:val="83"/>
              </w:numPr>
              <w:spacing w:after="20"/>
              <w:ind w:left="357" w:hanging="357"/>
              <w:jc w:val="both"/>
              <w:rPr>
                <w:rFonts w:ascii="Arial" w:hAnsi="Arial" w:cs="Arial"/>
                <w:color w:val="000000"/>
              </w:rPr>
            </w:pPr>
            <w:r>
              <w:rPr>
                <w:rFonts w:ascii="Arial" w:hAnsi="Arial" w:cs="Arial"/>
                <w:color w:val="000000"/>
              </w:rPr>
              <w:t xml:space="preserve">Reference to new case of </w:t>
            </w:r>
            <w:r w:rsidRPr="00171FE6">
              <w:rPr>
                <w:rFonts w:ascii="Arial" w:hAnsi="Arial" w:cs="Arial"/>
                <w:i/>
                <w:iCs/>
                <w:color w:val="000000"/>
              </w:rPr>
              <w:t>Dean Harmer (a pseudonym) v The Queen</w:t>
            </w:r>
            <w:r>
              <w:rPr>
                <w:rFonts w:ascii="Arial" w:hAnsi="Arial" w:cs="Arial"/>
                <w:color w:val="000000"/>
              </w:rPr>
              <w:t xml:space="preserve"> [2020] VSCA 310</w:t>
            </w:r>
            <w:r w:rsidRPr="00E330C1">
              <w:rPr>
                <w:rFonts w:ascii="Arial" w:hAnsi="Arial" w:cs="Arial"/>
                <w:color w:val="000000"/>
              </w:rPr>
              <w:t>.</w:t>
            </w:r>
          </w:p>
        </w:tc>
      </w:tr>
      <w:tr w:rsidR="001C0AD4" w14:paraId="399BCF0D" w14:textId="77777777" w:rsidTr="009B6A89">
        <w:tc>
          <w:tcPr>
            <w:tcW w:w="1261" w:type="dxa"/>
            <w:gridSpan w:val="2"/>
            <w:tcBorders>
              <w:top w:val="single" w:sz="4" w:space="0" w:color="auto"/>
              <w:left w:val="single" w:sz="18" w:space="0" w:color="auto"/>
              <w:bottom w:val="single" w:sz="4" w:space="0" w:color="auto"/>
            </w:tcBorders>
          </w:tcPr>
          <w:p w14:paraId="0E031BC6" w14:textId="77777777" w:rsidR="001C0AD4" w:rsidRDefault="001C0AD4" w:rsidP="001C0AD4">
            <w:pPr>
              <w:rPr>
                <w:lang w:val="en-AU"/>
              </w:rPr>
            </w:pPr>
            <w:r>
              <w:rPr>
                <w:lang w:val="en-AU"/>
              </w:rPr>
              <w:t>17/12/20</w:t>
            </w:r>
          </w:p>
        </w:tc>
        <w:tc>
          <w:tcPr>
            <w:tcW w:w="836" w:type="dxa"/>
            <w:tcBorders>
              <w:top w:val="single" w:sz="4" w:space="0" w:color="auto"/>
              <w:bottom w:val="single" w:sz="4" w:space="0" w:color="auto"/>
            </w:tcBorders>
          </w:tcPr>
          <w:p w14:paraId="284D2E09" w14:textId="776B41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EBD51B" w14:textId="77777777" w:rsidR="001C0AD4" w:rsidRDefault="001C0AD4" w:rsidP="001C0AD4">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95B2B5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Removal of reference to </w:t>
            </w:r>
            <w:r>
              <w:rPr>
                <w:rFonts w:ascii="Arial" w:hAnsi="Arial" w:cs="Arial"/>
                <w:i/>
                <w:color w:val="000000"/>
              </w:rPr>
              <w:t>DPP v Pell (Sentence)</w:t>
            </w:r>
            <w:r w:rsidRPr="003634DA">
              <w:rPr>
                <w:rFonts w:ascii="Arial" w:hAnsi="Arial" w:cs="Arial"/>
                <w:color w:val="000000"/>
              </w:rPr>
              <w:t xml:space="preserve"> [2019] VCC 260</w:t>
            </w:r>
            <w:r>
              <w:rPr>
                <w:rFonts w:ascii="Arial" w:hAnsi="Arial" w:cs="Arial"/>
                <w:color w:val="000000"/>
              </w:rPr>
              <w:t xml:space="preserve"> in light of the appeal against conviction being upheld by the High Court.</w:t>
            </w:r>
          </w:p>
        </w:tc>
      </w:tr>
      <w:tr w:rsidR="001C0AD4" w14:paraId="14E05FB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9630329" w14:textId="77777777" w:rsidR="001C0AD4" w:rsidRPr="0054535C" w:rsidRDefault="001C0AD4" w:rsidP="001C0AD4">
            <w:pPr>
              <w:keepNext/>
              <w:keepLines/>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567D02C7" w14:textId="067B5B2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6</w:t>
            </w:r>
            <w:r w:rsidRPr="0054535C">
              <w:rPr>
                <w:sz w:val="22"/>
                <w:lang w:val="en-AU"/>
              </w:rPr>
              <w:t xml:space="preserve"> – </w:t>
            </w:r>
            <w:r>
              <w:rPr>
                <w:sz w:val="22"/>
                <w:lang w:val="en-AU"/>
              </w:rPr>
              <w:t>FAMILY DIV’N – INTERVENTION ORDERS</w:t>
            </w:r>
          </w:p>
        </w:tc>
      </w:tr>
      <w:tr w:rsidR="001C0AD4" w14:paraId="25236A6B" w14:textId="77777777" w:rsidTr="009B6A89">
        <w:tc>
          <w:tcPr>
            <w:tcW w:w="1261" w:type="dxa"/>
            <w:gridSpan w:val="2"/>
            <w:tcBorders>
              <w:top w:val="single" w:sz="4" w:space="0" w:color="auto"/>
              <w:left w:val="single" w:sz="18" w:space="0" w:color="auto"/>
              <w:bottom w:val="single" w:sz="4" w:space="0" w:color="auto"/>
            </w:tcBorders>
          </w:tcPr>
          <w:p w14:paraId="7EC3C32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72244F9" w14:textId="21E0336C" w:rsidR="001C0AD4" w:rsidRDefault="001C0AD4" w:rsidP="001C0AD4">
            <w:pPr>
              <w:jc w:val="center"/>
              <w:rPr>
                <w:lang w:val="en-AU"/>
              </w:rPr>
            </w:pPr>
            <w:r>
              <w:rPr>
                <w:lang w:val="en-AU"/>
              </w:rPr>
              <w:t>6</w:t>
            </w:r>
          </w:p>
        </w:tc>
        <w:tc>
          <w:tcPr>
            <w:tcW w:w="6241" w:type="dxa"/>
            <w:gridSpan w:val="3"/>
            <w:tcBorders>
              <w:top w:val="single" w:sz="4" w:space="0" w:color="auto"/>
              <w:bottom w:val="single" w:sz="4" w:space="0" w:color="auto"/>
              <w:right w:val="single" w:sz="18" w:space="0" w:color="auto"/>
            </w:tcBorders>
            <w:shd w:val="clear" w:color="auto" w:fill="8EAADB"/>
          </w:tcPr>
          <w:p w14:paraId="38BCD8E7" w14:textId="243E762A" w:rsidR="001C0AD4" w:rsidRDefault="001C0AD4" w:rsidP="001C0AD4">
            <w:pPr>
              <w:numPr>
                <w:ilvl w:val="0"/>
                <w:numId w:val="77"/>
              </w:numPr>
              <w:spacing w:before="20"/>
              <w:ind w:left="357" w:hanging="357"/>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r>
              <w:rPr>
                <w:rFonts w:ascii="Arial" w:hAnsi="Arial" w:cs="Arial"/>
                <w:b/>
                <w:bCs/>
                <w:color w:val="000000"/>
              </w:rPr>
              <w:t>.</w:t>
            </w:r>
          </w:p>
          <w:p w14:paraId="3FD9E498" w14:textId="77777777" w:rsidR="001C0AD4" w:rsidRPr="006676A9" w:rsidRDefault="001C0AD4" w:rsidP="001C0AD4">
            <w:pPr>
              <w:numPr>
                <w:ilvl w:val="0"/>
                <w:numId w:val="77"/>
              </w:numPr>
              <w:spacing w:before="20"/>
              <w:ind w:left="357" w:hanging="357"/>
              <w:jc w:val="both"/>
              <w:rPr>
                <w:rFonts w:ascii="Arial" w:hAnsi="Arial" w:cs="Arial"/>
                <w:b/>
                <w:bCs/>
                <w:color w:val="000000"/>
              </w:rPr>
            </w:pPr>
            <w:r>
              <w:rPr>
                <w:rFonts w:ascii="Arial" w:hAnsi="Arial" w:cs="Arial"/>
                <w:b/>
                <w:bCs/>
                <w:color w:val="000000"/>
              </w:rPr>
              <w:t>A SUBSTANTIAL UPGRADE HAS BEEN MADE TO THIS CHAPTER FOR THE FIRST TIME FOR OVER 4 YEARS.</w:t>
            </w:r>
          </w:p>
        </w:tc>
      </w:tr>
      <w:tr w:rsidR="001C0AD4" w14:paraId="33CE7370" w14:textId="77777777" w:rsidTr="009B6A89">
        <w:tc>
          <w:tcPr>
            <w:tcW w:w="1261" w:type="dxa"/>
            <w:gridSpan w:val="2"/>
            <w:tcBorders>
              <w:top w:val="single" w:sz="4" w:space="0" w:color="auto"/>
              <w:left w:val="single" w:sz="18" w:space="0" w:color="auto"/>
              <w:bottom w:val="single" w:sz="4" w:space="0" w:color="auto"/>
            </w:tcBorders>
          </w:tcPr>
          <w:p w14:paraId="5AB6647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239CC2E" w14:textId="6F1420E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E5AC01A" w14:textId="77777777" w:rsidR="001C0AD4" w:rsidRDefault="001C0AD4" w:rsidP="001C0AD4">
            <w:pPr>
              <w:keepNext/>
              <w:jc w:val="center"/>
              <w:rPr>
                <w:b/>
                <w:bCs/>
                <w:lang w:val="en-AU"/>
              </w:rPr>
            </w:pPr>
            <w:r>
              <w:rPr>
                <w:b/>
                <w:bCs/>
                <w:lang w:val="en-AU"/>
              </w:rPr>
              <w:t>PREAMBLE</w:t>
            </w:r>
          </w:p>
          <w:p w14:paraId="1A88728D" w14:textId="77777777" w:rsidR="001C0AD4" w:rsidRDefault="001C0AD4" w:rsidP="001C0AD4">
            <w:pPr>
              <w:keepNext/>
              <w:jc w:val="center"/>
              <w:rPr>
                <w:b/>
                <w:bCs/>
                <w:lang w:val="en-AU"/>
              </w:rPr>
            </w:pPr>
            <w:r>
              <w:rPr>
                <w:b/>
                <w:bCs/>
                <w:lang w:val="en-AU"/>
              </w:rPr>
              <w:t>6.19.1</w:t>
            </w:r>
          </w:p>
          <w:p w14:paraId="7F9F3B2C" w14:textId="77777777" w:rsidR="001C0AD4" w:rsidRPr="006843BA" w:rsidRDefault="001C0AD4" w:rsidP="001C0AD4">
            <w:pPr>
              <w:keepNext/>
              <w:jc w:val="center"/>
              <w:rPr>
                <w:b/>
                <w:bCs/>
                <w:lang w:val="en-AU"/>
              </w:rPr>
            </w:pPr>
            <w:r>
              <w:rPr>
                <w:b/>
                <w:bCs/>
                <w:lang w:val="en-AU"/>
              </w:rPr>
              <w:t>6.19.2</w:t>
            </w:r>
          </w:p>
        </w:tc>
        <w:tc>
          <w:tcPr>
            <w:tcW w:w="4802" w:type="dxa"/>
            <w:gridSpan w:val="2"/>
            <w:tcBorders>
              <w:top w:val="single" w:sz="4" w:space="0" w:color="auto"/>
              <w:bottom w:val="single" w:sz="4" w:space="0" w:color="auto"/>
              <w:right w:val="single" w:sz="18" w:space="0" w:color="auto"/>
            </w:tcBorders>
          </w:tcPr>
          <w:p w14:paraId="1AAE10C8" w14:textId="77777777" w:rsidR="001C0AD4" w:rsidRDefault="001C0AD4" w:rsidP="001C0AD4">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Family Violence Protection</w:t>
            </w:r>
            <w:r>
              <w:rPr>
                <w:rFonts w:ascii="Arial" w:hAnsi="Arial" w:cs="Arial"/>
                <w:b/>
                <w:color w:val="000000"/>
              </w:rPr>
              <w:t xml:space="preserve"> R</w:t>
            </w:r>
            <w:r w:rsidRPr="00830AAE">
              <w:rPr>
                <w:rFonts w:ascii="Arial" w:hAnsi="Arial" w:cs="Arial"/>
                <w:b/>
                <w:color w:val="000000"/>
              </w:rPr>
              <w:t>egulations 2008</w:t>
            </w:r>
            <w:r>
              <w:rPr>
                <w:rFonts w:ascii="Arial" w:hAnsi="Arial" w:cs="Arial"/>
                <w:b/>
                <w:color w:val="000000"/>
              </w:rPr>
              <w:t xml:space="preserve"> </w:t>
            </w:r>
            <w:r w:rsidRPr="00830AAE">
              <w:rPr>
                <w:rFonts w:ascii="Arial" w:hAnsi="Arial" w:cs="Arial"/>
                <w:b/>
                <w:color w:val="000000"/>
              </w:rPr>
              <w:t>[No.153/2008]</w:t>
            </w:r>
            <w:r>
              <w:rPr>
                <w:rFonts w:ascii="Arial" w:hAnsi="Arial" w:cs="Arial"/>
                <w:b/>
                <w:color w:val="000000"/>
              </w:rPr>
              <w:t xml:space="preserve"> replaced by </w:t>
            </w:r>
            <w:r w:rsidRPr="00830AAE">
              <w:rPr>
                <w:rFonts w:ascii="Arial" w:hAnsi="Arial" w:cs="Arial"/>
                <w:b/>
                <w:color w:val="000000"/>
              </w:rPr>
              <w:t>Family Violence Protection Regulations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61</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p w14:paraId="22C67DA2" w14:textId="77777777" w:rsidR="001C0AD4" w:rsidRPr="006843BA" w:rsidRDefault="001C0AD4" w:rsidP="001C0AD4">
            <w:pPr>
              <w:numPr>
                <w:ilvl w:val="0"/>
                <w:numId w:val="74"/>
              </w:numPr>
              <w:pBdr>
                <w:top w:val="single" w:sz="4" w:space="1" w:color="auto"/>
                <w:left w:val="single" w:sz="4" w:space="4" w:color="auto"/>
                <w:bottom w:val="single" w:sz="4" w:space="1" w:color="auto"/>
                <w:right w:val="single" w:sz="4" w:space="4" w:color="auto"/>
              </w:pBdr>
              <w:shd w:val="pct15" w:color="auto" w:fill="auto"/>
              <w:ind w:left="357" w:hanging="357"/>
              <w:jc w:val="both"/>
              <w:rPr>
                <w:rFonts w:ascii="Arial" w:hAnsi="Arial" w:cs="Arial"/>
                <w:b/>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Children’s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Children’s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69</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C0AD4" w14:paraId="0959CAA9" w14:textId="77777777" w:rsidTr="009B6A89">
        <w:tc>
          <w:tcPr>
            <w:tcW w:w="1261" w:type="dxa"/>
            <w:gridSpan w:val="2"/>
            <w:tcBorders>
              <w:top w:val="single" w:sz="4" w:space="0" w:color="auto"/>
              <w:left w:val="single" w:sz="18" w:space="0" w:color="auto"/>
              <w:bottom w:val="single" w:sz="4" w:space="0" w:color="auto"/>
            </w:tcBorders>
          </w:tcPr>
          <w:p w14:paraId="122F636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F047C52" w14:textId="06718A0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A2227D6" w14:textId="77777777" w:rsidR="001C0AD4" w:rsidRPr="006843BA" w:rsidRDefault="001C0AD4" w:rsidP="001C0AD4">
            <w:pPr>
              <w:keepNext/>
              <w:jc w:val="center"/>
              <w:rPr>
                <w:b/>
                <w:bCs/>
                <w:lang w:val="en-AU"/>
              </w:rPr>
            </w:pPr>
            <w:r w:rsidRPr="006843BA">
              <w:rPr>
                <w:b/>
                <w:bCs/>
                <w:lang w:val="en-AU"/>
              </w:rPr>
              <w:t>6</w:t>
            </w:r>
            <w:r>
              <w:rPr>
                <w:b/>
                <w:bCs/>
                <w:lang w:val="en-AU"/>
              </w:rPr>
              <w:t>.1.2</w:t>
            </w:r>
          </w:p>
        </w:tc>
        <w:tc>
          <w:tcPr>
            <w:tcW w:w="4802" w:type="dxa"/>
            <w:gridSpan w:val="2"/>
            <w:tcBorders>
              <w:top w:val="single" w:sz="4" w:space="0" w:color="auto"/>
              <w:bottom w:val="single" w:sz="4" w:space="0" w:color="auto"/>
              <w:right w:val="single" w:sz="18" w:space="0" w:color="auto"/>
            </w:tcBorders>
          </w:tcPr>
          <w:p w14:paraId="7B5F129B"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Addition of references to s.84 of the FVPA and s.107 of the PSIA.</w:t>
            </w:r>
          </w:p>
        </w:tc>
      </w:tr>
      <w:tr w:rsidR="001C0AD4" w14:paraId="7D363BD9" w14:textId="77777777" w:rsidTr="009B6A89">
        <w:tc>
          <w:tcPr>
            <w:tcW w:w="1261" w:type="dxa"/>
            <w:gridSpan w:val="2"/>
            <w:tcBorders>
              <w:top w:val="single" w:sz="4" w:space="0" w:color="auto"/>
              <w:left w:val="single" w:sz="18" w:space="0" w:color="auto"/>
              <w:bottom w:val="single" w:sz="4" w:space="0" w:color="auto"/>
            </w:tcBorders>
          </w:tcPr>
          <w:p w14:paraId="54C05CB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2B259A2" w14:textId="63965C0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F2584AD" w14:textId="77777777" w:rsidR="001C0AD4" w:rsidRPr="006843BA" w:rsidRDefault="001C0AD4" w:rsidP="001C0AD4">
            <w:pPr>
              <w:keepNext/>
              <w:jc w:val="center"/>
              <w:rPr>
                <w:b/>
                <w:bCs/>
                <w:lang w:val="en-AU"/>
              </w:rPr>
            </w:pPr>
            <w:r w:rsidRPr="006843BA">
              <w:rPr>
                <w:b/>
                <w:bCs/>
                <w:lang w:val="en-AU"/>
              </w:rPr>
              <w:t>6</w:t>
            </w:r>
            <w:r>
              <w:rPr>
                <w:b/>
                <w:bCs/>
                <w:lang w:val="en-AU"/>
              </w:rPr>
              <w:t>.1.3</w:t>
            </w:r>
          </w:p>
        </w:tc>
        <w:tc>
          <w:tcPr>
            <w:tcW w:w="4802" w:type="dxa"/>
            <w:gridSpan w:val="2"/>
            <w:tcBorders>
              <w:top w:val="single" w:sz="4" w:space="0" w:color="auto"/>
              <w:bottom w:val="single" w:sz="4" w:space="0" w:color="auto"/>
              <w:right w:val="single" w:sz="18" w:space="0" w:color="auto"/>
            </w:tcBorders>
          </w:tcPr>
          <w:p w14:paraId="1D5FBF2F"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Removal of some text re transitional provisions in FVPA/PSIA which are no longer relevant.</w:t>
            </w:r>
          </w:p>
        </w:tc>
      </w:tr>
      <w:tr w:rsidR="001C0AD4" w14:paraId="6B749CE7" w14:textId="77777777" w:rsidTr="009B6A89">
        <w:tc>
          <w:tcPr>
            <w:tcW w:w="1261" w:type="dxa"/>
            <w:gridSpan w:val="2"/>
            <w:tcBorders>
              <w:top w:val="single" w:sz="4" w:space="0" w:color="auto"/>
              <w:left w:val="single" w:sz="18" w:space="0" w:color="auto"/>
              <w:bottom w:val="single" w:sz="4" w:space="0" w:color="auto"/>
            </w:tcBorders>
          </w:tcPr>
          <w:p w14:paraId="24A2E28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7D82D48" w14:textId="76F312E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B4DE265" w14:textId="77777777" w:rsidR="001C0AD4" w:rsidRPr="006843BA" w:rsidRDefault="001C0AD4" w:rsidP="001C0AD4">
            <w:pPr>
              <w:keepNext/>
              <w:jc w:val="center"/>
              <w:rPr>
                <w:b/>
                <w:bCs/>
                <w:lang w:val="en-AU"/>
              </w:rPr>
            </w:pPr>
            <w:r w:rsidRPr="006843BA">
              <w:rPr>
                <w:b/>
                <w:bCs/>
                <w:lang w:val="en-AU"/>
              </w:rPr>
              <w:t>6</w:t>
            </w:r>
            <w:r>
              <w:rPr>
                <w:b/>
                <w:bCs/>
                <w:lang w:val="en-AU"/>
              </w:rPr>
              <w:t>.2.1 &amp; former 6.2.2</w:t>
            </w:r>
          </w:p>
        </w:tc>
        <w:tc>
          <w:tcPr>
            <w:tcW w:w="4802" w:type="dxa"/>
            <w:gridSpan w:val="2"/>
            <w:tcBorders>
              <w:top w:val="single" w:sz="4" w:space="0" w:color="auto"/>
              <w:bottom w:val="single" w:sz="4" w:space="0" w:color="auto"/>
              <w:right w:val="single" w:sz="18" w:space="0" w:color="auto"/>
            </w:tcBorders>
          </w:tcPr>
          <w:p w14:paraId="55F32238" w14:textId="61364F96" w:rsidR="001C0AD4" w:rsidRDefault="001C0AD4" w:rsidP="001C0AD4">
            <w:pPr>
              <w:spacing w:before="20"/>
              <w:jc w:val="both"/>
              <w:rPr>
                <w:rFonts w:ascii="Arial" w:hAnsi="Arial" w:cs="Arial"/>
                <w:color w:val="000000"/>
              </w:rPr>
            </w:pPr>
            <w:r>
              <w:rPr>
                <w:rFonts w:ascii="Arial" w:hAnsi="Arial" w:cs="Arial"/>
                <w:color w:val="000000"/>
              </w:rPr>
              <w:t xml:space="preserve">Subsection heading amended to </w:t>
            </w:r>
            <w:r w:rsidRPr="00E33EA5">
              <w:rPr>
                <w:rFonts w:ascii="Arial" w:hAnsi="Arial" w:cs="Arial"/>
                <w:b/>
                <w:bCs/>
                <w:color w:val="000000"/>
              </w:rPr>
              <w:t xml:space="preserve">“Under the CFVA 01/12/1987 – 28/05/1990 &amp; 19/05/1990 – </w:t>
            </w:r>
            <w:r>
              <w:rPr>
                <w:rFonts w:ascii="Arial" w:hAnsi="Arial" w:cs="Arial"/>
                <w:b/>
                <w:bCs/>
                <w:color w:val="000000"/>
              </w:rPr>
              <w:t>09/12/20</w:t>
            </w:r>
            <w:r w:rsidRPr="00E33EA5">
              <w:rPr>
                <w:rFonts w:ascii="Arial" w:hAnsi="Arial" w:cs="Arial"/>
                <w:b/>
                <w:bCs/>
                <w:color w:val="000000"/>
              </w:rPr>
              <w:t>08”</w:t>
            </w:r>
            <w:r>
              <w:rPr>
                <w:rFonts w:ascii="Arial" w:hAnsi="Arial" w:cs="Arial"/>
                <w:color w:val="000000"/>
              </w:rPr>
              <w:t xml:space="preserve"> and the contents of 6.2.1 and former 6.2.2 are combined.</w:t>
            </w:r>
          </w:p>
        </w:tc>
      </w:tr>
      <w:tr w:rsidR="001C0AD4" w14:paraId="19BE8DB8" w14:textId="77777777" w:rsidTr="009B6A89">
        <w:tc>
          <w:tcPr>
            <w:tcW w:w="1261" w:type="dxa"/>
            <w:gridSpan w:val="2"/>
            <w:tcBorders>
              <w:top w:val="single" w:sz="4" w:space="0" w:color="auto"/>
              <w:left w:val="single" w:sz="18" w:space="0" w:color="auto"/>
              <w:bottom w:val="single" w:sz="4" w:space="0" w:color="auto"/>
            </w:tcBorders>
          </w:tcPr>
          <w:p w14:paraId="73B42C9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21FCBF6" w14:textId="7E7215A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E0893C" w14:textId="77777777" w:rsidR="001C0AD4" w:rsidRPr="006843BA" w:rsidRDefault="001C0AD4" w:rsidP="001C0AD4">
            <w:pPr>
              <w:keepNext/>
              <w:jc w:val="center"/>
              <w:rPr>
                <w:b/>
                <w:bCs/>
                <w:lang w:val="en-AU"/>
              </w:rPr>
            </w:pPr>
            <w:r>
              <w:rPr>
                <w:b/>
                <w:bCs/>
                <w:lang w:val="en-AU"/>
              </w:rPr>
              <w:t>6.2.3</w:t>
            </w:r>
          </w:p>
        </w:tc>
        <w:tc>
          <w:tcPr>
            <w:tcW w:w="4802" w:type="dxa"/>
            <w:gridSpan w:val="2"/>
            <w:tcBorders>
              <w:top w:val="single" w:sz="4" w:space="0" w:color="auto"/>
              <w:bottom w:val="single" w:sz="4" w:space="0" w:color="auto"/>
              <w:right w:val="single" w:sz="18" w:space="0" w:color="auto"/>
            </w:tcBorders>
          </w:tcPr>
          <w:p w14:paraId="58FDC013" w14:textId="12CB54A4" w:rsidR="001C0AD4" w:rsidRDefault="001C0AD4" w:rsidP="001C0AD4">
            <w:pPr>
              <w:spacing w:before="20"/>
              <w:jc w:val="both"/>
              <w:rPr>
                <w:rFonts w:ascii="Arial" w:hAnsi="Arial" w:cs="Arial"/>
                <w:color w:val="000000"/>
              </w:rPr>
            </w:pPr>
            <w:r>
              <w:rPr>
                <w:rFonts w:ascii="Arial" w:hAnsi="Arial" w:cs="Arial"/>
                <w:color w:val="000000"/>
              </w:rPr>
              <w:t xml:space="preserve">Former subsection 6.2.3 headed </w:t>
            </w:r>
            <w:r w:rsidRPr="00645569">
              <w:rPr>
                <w:rFonts w:ascii="Arial" w:hAnsi="Arial" w:cs="Arial"/>
                <w:b/>
                <w:bCs/>
                <w:color w:val="000000"/>
              </w:rPr>
              <w:t>“Current jurisdiction under the FVPA and the PSIA”</w:t>
            </w:r>
            <w:r>
              <w:rPr>
                <w:rFonts w:ascii="Arial" w:hAnsi="Arial" w:cs="Arial"/>
                <w:color w:val="000000"/>
              </w:rPr>
              <w:t xml:space="preserve"> is renumbered 6.2.2.</w:t>
            </w:r>
          </w:p>
        </w:tc>
      </w:tr>
      <w:tr w:rsidR="001C0AD4" w14:paraId="19E1CD39" w14:textId="77777777" w:rsidTr="009B6A89">
        <w:tc>
          <w:tcPr>
            <w:tcW w:w="1261" w:type="dxa"/>
            <w:gridSpan w:val="2"/>
            <w:tcBorders>
              <w:top w:val="single" w:sz="4" w:space="0" w:color="auto"/>
              <w:left w:val="single" w:sz="18" w:space="0" w:color="auto"/>
              <w:bottom w:val="single" w:sz="4" w:space="0" w:color="auto"/>
            </w:tcBorders>
          </w:tcPr>
          <w:p w14:paraId="3E4F862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BD9D2B2" w14:textId="3028258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E74B24F" w14:textId="77777777" w:rsidR="001C0AD4" w:rsidRPr="006843BA" w:rsidRDefault="001C0AD4" w:rsidP="001C0AD4">
            <w:pPr>
              <w:keepNext/>
              <w:jc w:val="center"/>
              <w:rPr>
                <w:b/>
                <w:bCs/>
                <w:lang w:val="en-AU"/>
              </w:rPr>
            </w:pPr>
            <w:r>
              <w:rPr>
                <w:b/>
                <w:bCs/>
                <w:lang w:val="en-AU"/>
              </w:rPr>
              <w:t>6.2.4</w:t>
            </w:r>
          </w:p>
        </w:tc>
        <w:tc>
          <w:tcPr>
            <w:tcW w:w="4802" w:type="dxa"/>
            <w:gridSpan w:val="2"/>
            <w:tcBorders>
              <w:top w:val="single" w:sz="4" w:space="0" w:color="auto"/>
              <w:bottom w:val="single" w:sz="4" w:space="0" w:color="auto"/>
              <w:right w:val="single" w:sz="18" w:space="0" w:color="auto"/>
            </w:tcBorders>
          </w:tcPr>
          <w:p w14:paraId="1DE94AA8" w14:textId="0A42AFF8" w:rsidR="001C0AD4" w:rsidRDefault="001C0AD4" w:rsidP="001C0AD4">
            <w:pPr>
              <w:spacing w:before="20"/>
              <w:jc w:val="both"/>
              <w:rPr>
                <w:rFonts w:ascii="Arial" w:hAnsi="Arial" w:cs="Arial"/>
                <w:color w:val="000000"/>
              </w:rPr>
            </w:pPr>
            <w:r>
              <w:rPr>
                <w:rFonts w:ascii="Arial" w:hAnsi="Arial" w:cs="Arial"/>
                <w:color w:val="000000"/>
              </w:rPr>
              <w:t xml:space="preserve">Former subsection 6.2.4 headed </w:t>
            </w:r>
            <w:r w:rsidRPr="00645569">
              <w:rPr>
                <w:rFonts w:ascii="Arial" w:hAnsi="Arial" w:cs="Arial"/>
                <w:b/>
                <w:bCs/>
                <w:color w:val="000000"/>
              </w:rPr>
              <w:t>“Transfer of applications from t</w:t>
            </w:r>
            <w:r>
              <w:rPr>
                <w:rFonts w:ascii="Arial" w:hAnsi="Arial" w:cs="Arial"/>
                <w:b/>
                <w:bCs/>
                <w:color w:val="000000"/>
              </w:rPr>
              <w:t>h</w:t>
            </w:r>
            <w:r w:rsidRPr="00645569">
              <w:rPr>
                <w:rFonts w:ascii="Arial" w:hAnsi="Arial" w:cs="Arial"/>
                <w:b/>
                <w:bCs/>
                <w:color w:val="000000"/>
              </w:rPr>
              <w:t>e Magistrates’ Court to the Children’s Court or v.v.”</w:t>
            </w:r>
            <w:r>
              <w:rPr>
                <w:rFonts w:ascii="Arial" w:hAnsi="Arial" w:cs="Arial"/>
                <w:color w:val="000000"/>
              </w:rPr>
              <w:t xml:space="preserve"> is renumbered 6.2.3.</w:t>
            </w:r>
          </w:p>
        </w:tc>
      </w:tr>
      <w:tr w:rsidR="001C0AD4" w14:paraId="070FBCC6" w14:textId="77777777" w:rsidTr="009B6A89">
        <w:tc>
          <w:tcPr>
            <w:tcW w:w="1261" w:type="dxa"/>
            <w:gridSpan w:val="2"/>
            <w:tcBorders>
              <w:top w:val="single" w:sz="4" w:space="0" w:color="auto"/>
              <w:left w:val="single" w:sz="18" w:space="0" w:color="auto"/>
              <w:bottom w:val="single" w:sz="4" w:space="0" w:color="auto"/>
            </w:tcBorders>
          </w:tcPr>
          <w:p w14:paraId="068AD46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7036550" w14:textId="59BC5E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526522" w14:textId="77777777" w:rsidR="001C0AD4" w:rsidRPr="006843BA" w:rsidRDefault="001C0AD4" w:rsidP="001C0AD4">
            <w:pPr>
              <w:keepNext/>
              <w:jc w:val="center"/>
              <w:rPr>
                <w:b/>
                <w:bCs/>
                <w:lang w:val="en-AU"/>
              </w:rPr>
            </w:pPr>
            <w:r>
              <w:rPr>
                <w:b/>
                <w:bCs/>
                <w:lang w:val="en-AU"/>
              </w:rPr>
              <w:t>6.5.2</w:t>
            </w:r>
          </w:p>
        </w:tc>
        <w:tc>
          <w:tcPr>
            <w:tcW w:w="4802" w:type="dxa"/>
            <w:gridSpan w:val="2"/>
            <w:tcBorders>
              <w:top w:val="single" w:sz="4" w:space="0" w:color="auto"/>
              <w:bottom w:val="single" w:sz="4" w:space="0" w:color="auto"/>
              <w:right w:val="single" w:sz="18" w:space="0" w:color="auto"/>
            </w:tcBorders>
          </w:tcPr>
          <w:p w14:paraId="0BFEB69A" w14:textId="3E711924"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Family violence intervention order</w:t>
            </w:r>
            <w:r>
              <w:rPr>
                <w:rFonts w:ascii="Arial" w:hAnsi="Arial" w:cs="Arial"/>
                <w:b/>
                <w:bCs/>
                <w:color w:val="000000"/>
              </w:rPr>
              <w:t>/DVO</w:t>
            </w:r>
            <w:r w:rsidRPr="00830AAE">
              <w:rPr>
                <w:rFonts w:ascii="Arial" w:hAnsi="Arial" w:cs="Arial"/>
                <w:b/>
                <w:bCs/>
                <w:color w:val="000000"/>
              </w:rPr>
              <w:t xml:space="preserve"> to prevail in event of inconsistency</w:t>
            </w:r>
            <w:r>
              <w:rPr>
                <w:rFonts w:ascii="Arial" w:hAnsi="Arial" w:cs="Arial"/>
                <w:b/>
                <w:bCs/>
                <w:color w:val="000000"/>
              </w:rPr>
              <w:t>”.</w:t>
            </w:r>
          </w:p>
          <w:p w14:paraId="45AFDF21" w14:textId="77777777" w:rsidR="001C0AD4"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Text amended to include reference to DVO.</w:t>
            </w:r>
          </w:p>
        </w:tc>
      </w:tr>
      <w:tr w:rsidR="001C0AD4" w14:paraId="46279B1D" w14:textId="77777777" w:rsidTr="009B6A89">
        <w:tc>
          <w:tcPr>
            <w:tcW w:w="1261" w:type="dxa"/>
            <w:gridSpan w:val="2"/>
            <w:tcBorders>
              <w:top w:val="single" w:sz="4" w:space="0" w:color="auto"/>
              <w:left w:val="single" w:sz="18" w:space="0" w:color="auto"/>
              <w:bottom w:val="single" w:sz="4" w:space="0" w:color="auto"/>
            </w:tcBorders>
          </w:tcPr>
          <w:p w14:paraId="01C9ABD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0D2C5AE" w14:textId="0088CD1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0F664E1" w14:textId="77777777" w:rsidR="001C0AD4" w:rsidRPr="006843BA" w:rsidRDefault="001C0AD4" w:rsidP="001C0AD4">
            <w:pPr>
              <w:keepNext/>
              <w:jc w:val="center"/>
              <w:rPr>
                <w:b/>
                <w:bCs/>
                <w:lang w:val="en-AU"/>
              </w:rPr>
            </w:pPr>
            <w:r>
              <w:rPr>
                <w:b/>
                <w:bCs/>
                <w:lang w:val="en-AU"/>
              </w:rPr>
              <w:t>6.6.2</w:t>
            </w:r>
          </w:p>
        </w:tc>
        <w:tc>
          <w:tcPr>
            <w:tcW w:w="4802" w:type="dxa"/>
            <w:gridSpan w:val="2"/>
            <w:tcBorders>
              <w:top w:val="single" w:sz="4" w:space="0" w:color="auto"/>
              <w:bottom w:val="single" w:sz="4" w:space="0" w:color="auto"/>
              <w:right w:val="single" w:sz="18" w:space="0" w:color="auto"/>
            </w:tcBorders>
          </w:tcPr>
          <w:p w14:paraId="2788CCDA" w14:textId="77777777" w:rsidR="001C0AD4" w:rsidRDefault="001C0AD4" w:rsidP="001C0AD4">
            <w:pPr>
              <w:spacing w:before="20"/>
              <w:jc w:val="both"/>
              <w:rPr>
                <w:rFonts w:ascii="Arial" w:hAnsi="Arial" w:cs="Arial"/>
                <w:color w:val="000000"/>
              </w:rPr>
            </w:pPr>
            <w:r>
              <w:rPr>
                <w:rFonts w:ascii="Arial" w:hAnsi="Arial" w:cs="Arial"/>
                <w:color w:val="000000"/>
              </w:rPr>
              <w:t>Text amended to include reference to DVO.</w:t>
            </w:r>
          </w:p>
        </w:tc>
      </w:tr>
      <w:tr w:rsidR="001C0AD4" w14:paraId="07ADD039" w14:textId="77777777" w:rsidTr="009B6A89">
        <w:tc>
          <w:tcPr>
            <w:tcW w:w="1261" w:type="dxa"/>
            <w:gridSpan w:val="2"/>
            <w:tcBorders>
              <w:top w:val="single" w:sz="4" w:space="0" w:color="auto"/>
              <w:left w:val="single" w:sz="18" w:space="0" w:color="auto"/>
              <w:bottom w:val="single" w:sz="4" w:space="0" w:color="auto"/>
            </w:tcBorders>
          </w:tcPr>
          <w:p w14:paraId="78769228"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7D1F493" w14:textId="177163C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A0A8E8" w14:textId="77777777" w:rsidR="001C0AD4" w:rsidRPr="006843BA" w:rsidRDefault="001C0AD4" w:rsidP="001C0AD4">
            <w:pPr>
              <w:keepNext/>
              <w:jc w:val="center"/>
              <w:rPr>
                <w:b/>
                <w:bCs/>
                <w:lang w:val="en-AU"/>
              </w:rPr>
            </w:pPr>
            <w:r>
              <w:rPr>
                <w:b/>
                <w:bCs/>
                <w:lang w:val="en-AU"/>
              </w:rPr>
              <w:t>6.6.3</w:t>
            </w:r>
          </w:p>
        </w:tc>
        <w:tc>
          <w:tcPr>
            <w:tcW w:w="4802" w:type="dxa"/>
            <w:gridSpan w:val="2"/>
            <w:tcBorders>
              <w:top w:val="single" w:sz="4" w:space="0" w:color="auto"/>
              <w:bottom w:val="single" w:sz="4" w:space="0" w:color="auto"/>
              <w:right w:val="single" w:sz="18" w:space="0" w:color="auto"/>
            </w:tcBorders>
          </w:tcPr>
          <w:p w14:paraId="4A7CAFB6" w14:textId="537FAD75"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bookmarkStart w:id="243" w:name="_Hlk58222165"/>
            <w:r>
              <w:rPr>
                <w:rFonts w:ascii="Arial" w:hAnsi="Arial" w:cs="Arial"/>
                <w:b/>
                <w:bCs/>
                <w:color w:val="000000"/>
              </w:rPr>
              <w:t>Relationship between bail conditions and orders/notices under the FVPA</w:t>
            </w:r>
            <w:bookmarkEnd w:id="243"/>
            <w:r>
              <w:rPr>
                <w:rFonts w:ascii="Arial" w:hAnsi="Arial" w:cs="Arial"/>
                <w:b/>
                <w:bCs/>
                <w:color w:val="000000"/>
              </w:rPr>
              <w:t>”.</w:t>
            </w:r>
          </w:p>
          <w:p w14:paraId="2C6DB462"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Text amended to include references to ss.175AA, 175AB &amp; 175AC of the FVPA.</w:t>
            </w:r>
          </w:p>
        </w:tc>
      </w:tr>
      <w:tr w:rsidR="001C0AD4" w14:paraId="22D34C0B" w14:textId="77777777" w:rsidTr="009B6A89">
        <w:tc>
          <w:tcPr>
            <w:tcW w:w="1261" w:type="dxa"/>
            <w:gridSpan w:val="2"/>
            <w:tcBorders>
              <w:top w:val="single" w:sz="4" w:space="0" w:color="auto"/>
              <w:left w:val="single" w:sz="18" w:space="0" w:color="auto"/>
              <w:bottom w:val="single" w:sz="4" w:space="0" w:color="auto"/>
            </w:tcBorders>
          </w:tcPr>
          <w:p w14:paraId="3219CC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2BA163D" w14:textId="4E36030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F3F7BA" w14:textId="77777777" w:rsidR="001C0AD4" w:rsidRPr="006843BA" w:rsidRDefault="001C0AD4" w:rsidP="001C0AD4">
            <w:pPr>
              <w:keepNext/>
              <w:jc w:val="center"/>
              <w:rPr>
                <w:b/>
                <w:bCs/>
                <w:lang w:val="en-AU"/>
              </w:rPr>
            </w:pPr>
            <w:r>
              <w:rPr>
                <w:b/>
                <w:bCs/>
                <w:lang w:val="en-AU"/>
              </w:rPr>
              <w:t>6.6.4</w:t>
            </w:r>
          </w:p>
        </w:tc>
        <w:tc>
          <w:tcPr>
            <w:tcW w:w="4802" w:type="dxa"/>
            <w:gridSpan w:val="2"/>
            <w:tcBorders>
              <w:top w:val="single" w:sz="4" w:space="0" w:color="auto"/>
              <w:bottom w:val="single" w:sz="4" w:space="0" w:color="auto"/>
              <w:right w:val="single" w:sz="18" w:space="0" w:color="auto"/>
            </w:tcBorders>
          </w:tcPr>
          <w:p w14:paraId="4573850B" w14:textId="5BBBBB3E"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73567C">
              <w:rPr>
                <w:rFonts w:ascii="Arial" w:hAnsi="Arial" w:cs="Arial"/>
                <w:b/>
                <w:bCs/>
                <w:color w:val="000000"/>
              </w:rPr>
              <w:t>“</w:t>
            </w:r>
            <w:r w:rsidRPr="00830AAE">
              <w:rPr>
                <w:rFonts w:ascii="Arial" w:hAnsi="Arial" w:cs="Arial"/>
                <w:b/>
                <w:bCs/>
                <w:color w:val="000000"/>
              </w:rPr>
              <w:t xml:space="preserve">Relationship between </w:t>
            </w:r>
            <w:r>
              <w:rPr>
                <w:rFonts w:ascii="Arial" w:hAnsi="Arial" w:cs="Arial"/>
                <w:b/>
                <w:bCs/>
                <w:color w:val="000000"/>
              </w:rPr>
              <w:t>orders under the Sentencing Act and orders under FVPA/PSIA”</w:t>
            </w:r>
            <w:r w:rsidRPr="0073567C">
              <w:rPr>
                <w:rFonts w:ascii="Arial" w:hAnsi="Arial" w:cs="Arial"/>
                <w:color w:val="000000"/>
              </w:rPr>
              <w:t>.</w:t>
            </w:r>
          </w:p>
          <w:p w14:paraId="7BC3D51A"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Text re-written to add references to s.175A of the FVPA &amp; s.130A of the PSIA.</w:t>
            </w:r>
          </w:p>
        </w:tc>
      </w:tr>
      <w:tr w:rsidR="001C0AD4" w14:paraId="510DED51" w14:textId="77777777" w:rsidTr="009B6A89">
        <w:tc>
          <w:tcPr>
            <w:tcW w:w="1261" w:type="dxa"/>
            <w:gridSpan w:val="2"/>
            <w:tcBorders>
              <w:top w:val="single" w:sz="4" w:space="0" w:color="auto"/>
              <w:left w:val="single" w:sz="18" w:space="0" w:color="auto"/>
              <w:bottom w:val="single" w:sz="4" w:space="0" w:color="auto"/>
            </w:tcBorders>
          </w:tcPr>
          <w:p w14:paraId="1F1916BE" w14:textId="77777777" w:rsidR="001C0AD4" w:rsidRDefault="001C0AD4" w:rsidP="001C0AD4">
            <w:pPr>
              <w:keepNext/>
              <w:keepLines/>
              <w:rPr>
                <w:lang w:val="en-AU"/>
              </w:rPr>
            </w:pPr>
            <w:r>
              <w:rPr>
                <w:lang w:val="en-AU"/>
              </w:rPr>
              <w:t>09/12/20</w:t>
            </w:r>
          </w:p>
        </w:tc>
        <w:tc>
          <w:tcPr>
            <w:tcW w:w="836" w:type="dxa"/>
            <w:tcBorders>
              <w:top w:val="single" w:sz="4" w:space="0" w:color="auto"/>
              <w:bottom w:val="single" w:sz="4" w:space="0" w:color="auto"/>
            </w:tcBorders>
          </w:tcPr>
          <w:p w14:paraId="208A3B36" w14:textId="2364CB4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20E4554" w14:textId="77777777" w:rsidR="001C0AD4" w:rsidRPr="006843BA" w:rsidRDefault="001C0AD4" w:rsidP="001C0AD4">
            <w:pPr>
              <w:keepNext/>
              <w:jc w:val="center"/>
              <w:rPr>
                <w:b/>
                <w:bCs/>
                <w:lang w:val="en-AU"/>
              </w:rPr>
            </w:pPr>
            <w:r>
              <w:rPr>
                <w:b/>
                <w:bCs/>
                <w:lang w:val="en-AU"/>
              </w:rPr>
              <w:t>6.7.1</w:t>
            </w:r>
          </w:p>
        </w:tc>
        <w:tc>
          <w:tcPr>
            <w:tcW w:w="4802" w:type="dxa"/>
            <w:gridSpan w:val="2"/>
            <w:tcBorders>
              <w:top w:val="single" w:sz="4" w:space="0" w:color="auto"/>
              <w:bottom w:val="single" w:sz="4" w:space="0" w:color="auto"/>
              <w:right w:val="single" w:sz="18" w:space="0" w:color="auto"/>
            </w:tcBorders>
          </w:tcPr>
          <w:p w14:paraId="2886A8FE" w14:textId="77777777" w:rsidR="001C0AD4" w:rsidRDefault="001C0AD4" w:rsidP="001C0AD4">
            <w:pPr>
              <w:keepNext/>
              <w:keepLines/>
              <w:spacing w:before="20"/>
              <w:jc w:val="both"/>
              <w:rPr>
                <w:rFonts w:ascii="Arial" w:hAnsi="Arial" w:cs="Arial"/>
                <w:color w:val="000000"/>
              </w:rPr>
            </w:pPr>
            <w:r>
              <w:rPr>
                <w:rFonts w:ascii="Arial" w:hAnsi="Arial" w:cs="Arial"/>
                <w:color w:val="000000"/>
              </w:rPr>
              <w:t>Text relating to service under the FVPA and under s.16 of the Service and Execution of Process Act 1992 (Cth) is updated.</w:t>
            </w:r>
          </w:p>
        </w:tc>
      </w:tr>
      <w:tr w:rsidR="001C0AD4" w14:paraId="7837ABD6" w14:textId="77777777" w:rsidTr="009B6A89">
        <w:tc>
          <w:tcPr>
            <w:tcW w:w="1261" w:type="dxa"/>
            <w:gridSpan w:val="2"/>
            <w:tcBorders>
              <w:top w:val="single" w:sz="4" w:space="0" w:color="auto"/>
              <w:left w:val="single" w:sz="18" w:space="0" w:color="auto"/>
              <w:bottom w:val="single" w:sz="4" w:space="0" w:color="auto"/>
            </w:tcBorders>
          </w:tcPr>
          <w:p w14:paraId="1E561C7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88F95A4" w14:textId="208D04D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76C9130" w14:textId="77777777" w:rsidR="001C0AD4" w:rsidRPr="006843BA" w:rsidRDefault="001C0AD4" w:rsidP="001C0AD4">
            <w:pPr>
              <w:keepNext/>
              <w:jc w:val="center"/>
              <w:rPr>
                <w:b/>
                <w:bCs/>
                <w:lang w:val="en-AU"/>
              </w:rPr>
            </w:pPr>
            <w:r>
              <w:rPr>
                <w:b/>
                <w:bCs/>
                <w:lang w:val="en-AU"/>
              </w:rPr>
              <w:t>6.7.4</w:t>
            </w:r>
          </w:p>
        </w:tc>
        <w:tc>
          <w:tcPr>
            <w:tcW w:w="4802" w:type="dxa"/>
            <w:gridSpan w:val="2"/>
            <w:tcBorders>
              <w:top w:val="single" w:sz="4" w:space="0" w:color="auto"/>
              <w:bottom w:val="single" w:sz="4" w:space="0" w:color="auto"/>
              <w:right w:val="single" w:sz="18" w:space="0" w:color="auto"/>
            </w:tcBorders>
          </w:tcPr>
          <w:p w14:paraId="4B0ACBC2" w14:textId="77777777" w:rsidR="001C0AD4" w:rsidRDefault="001C0AD4" w:rsidP="001C0AD4">
            <w:pPr>
              <w:spacing w:before="20"/>
              <w:jc w:val="both"/>
              <w:rPr>
                <w:rFonts w:ascii="Arial" w:hAnsi="Arial" w:cs="Arial"/>
                <w:color w:val="000000"/>
              </w:rPr>
            </w:pPr>
            <w:r>
              <w:rPr>
                <w:rFonts w:ascii="Arial" w:hAnsi="Arial" w:cs="Arial"/>
                <w:color w:val="000000"/>
              </w:rPr>
              <w:t>Minor modification to text re s.201 of the FVPA.</w:t>
            </w:r>
          </w:p>
        </w:tc>
      </w:tr>
      <w:tr w:rsidR="001C0AD4" w14:paraId="15BBABC2" w14:textId="77777777" w:rsidTr="009B6A89">
        <w:tc>
          <w:tcPr>
            <w:tcW w:w="1261" w:type="dxa"/>
            <w:gridSpan w:val="2"/>
            <w:tcBorders>
              <w:top w:val="single" w:sz="4" w:space="0" w:color="auto"/>
              <w:left w:val="single" w:sz="18" w:space="0" w:color="auto"/>
              <w:bottom w:val="single" w:sz="4" w:space="0" w:color="auto"/>
            </w:tcBorders>
          </w:tcPr>
          <w:p w14:paraId="0AC8333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D60C1C8" w14:textId="37E3908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3F6ED79" w14:textId="77777777" w:rsidR="001C0AD4" w:rsidRPr="006843BA" w:rsidRDefault="001C0AD4" w:rsidP="001C0AD4">
            <w:pPr>
              <w:keepNext/>
              <w:jc w:val="center"/>
              <w:rPr>
                <w:b/>
                <w:bCs/>
                <w:lang w:val="en-AU"/>
              </w:rPr>
            </w:pPr>
            <w:r w:rsidRPr="006843BA">
              <w:rPr>
                <w:b/>
                <w:bCs/>
                <w:lang w:val="en-AU"/>
              </w:rPr>
              <w:t>6</w:t>
            </w:r>
            <w:r>
              <w:rPr>
                <w:b/>
                <w:bCs/>
                <w:lang w:val="en-AU"/>
              </w:rPr>
              <w:t>.8.1</w:t>
            </w:r>
          </w:p>
        </w:tc>
        <w:tc>
          <w:tcPr>
            <w:tcW w:w="4802" w:type="dxa"/>
            <w:gridSpan w:val="2"/>
            <w:tcBorders>
              <w:top w:val="single" w:sz="4" w:space="0" w:color="auto"/>
              <w:bottom w:val="single" w:sz="4" w:space="0" w:color="auto"/>
              <w:right w:val="single" w:sz="18" w:space="0" w:color="auto"/>
            </w:tcBorders>
          </w:tcPr>
          <w:p w14:paraId="7301104C" w14:textId="77777777" w:rsidR="001C0AD4"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Change of rule number for general power of amendment from 14.03 to 14.02.</w:t>
            </w:r>
          </w:p>
          <w:p w14:paraId="0ADB2F8B" w14:textId="77777777" w:rsidR="001C0AD4" w:rsidRPr="006843BA"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Addition of reference to Order 3 of the CATR.</w:t>
            </w:r>
          </w:p>
        </w:tc>
      </w:tr>
      <w:tr w:rsidR="001C0AD4" w14:paraId="2991D492" w14:textId="77777777" w:rsidTr="009B6A89">
        <w:tc>
          <w:tcPr>
            <w:tcW w:w="1261" w:type="dxa"/>
            <w:gridSpan w:val="2"/>
            <w:tcBorders>
              <w:top w:val="single" w:sz="4" w:space="0" w:color="auto"/>
              <w:left w:val="single" w:sz="18" w:space="0" w:color="auto"/>
              <w:bottom w:val="single" w:sz="4" w:space="0" w:color="auto"/>
            </w:tcBorders>
          </w:tcPr>
          <w:p w14:paraId="5BB8F7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1EEB6E2" w14:textId="5774162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EAF7E3" w14:textId="77777777" w:rsidR="001C0AD4" w:rsidRPr="006843BA" w:rsidRDefault="001C0AD4" w:rsidP="001C0AD4">
            <w:pPr>
              <w:keepNext/>
              <w:jc w:val="center"/>
              <w:rPr>
                <w:b/>
                <w:bCs/>
                <w:lang w:val="en-AU"/>
              </w:rPr>
            </w:pPr>
            <w:r w:rsidRPr="006843BA">
              <w:rPr>
                <w:b/>
                <w:bCs/>
                <w:lang w:val="en-AU"/>
              </w:rPr>
              <w:t>6</w:t>
            </w:r>
            <w:r>
              <w:rPr>
                <w:b/>
                <w:bCs/>
                <w:lang w:val="en-AU"/>
              </w:rPr>
              <w:t>.8.5</w:t>
            </w:r>
          </w:p>
        </w:tc>
        <w:tc>
          <w:tcPr>
            <w:tcW w:w="4802" w:type="dxa"/>
            <w:gridSpan w:val="2"/>
            <w:tcBorders>
              <w:top w:val="single" w:sz="4" w:space="0" w:color="auto"/>
              <w:bottom w:val="single" w:sz="4" w:space="0" w:color="auto"/>
              <w:right w:val="single" w:sz="18" w:space="0" w:color="auto"/>
            </w:tcBorders>
          </w:tcPr>
          <w:p w14:paraId="5A3475A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addition to description of s.65(1)(b) of the CYFA.</w:t>
            </w:r>
          </w:p>
        </w:tc>
      </w:tr>
      <w:tr w:rsidR="001C0AD4" w14:paraId="2A761758" w14:textId="77777777" w:rsidTr="009B6A89">
        <w:tc>
          <w:tcPr>
            <w:tcW w:w="1261" w:type="dxa"/>
            <w:gridSpan w:val="2"/>
            <w:tcBorders>
              <w:top w:val="single" w:sz="4" w:space="0" w:color="auto"/>
              <w:left w:val="single" w:sz="18" w:space="0" w:color="auto"/>
              <w:bottom w:val="single" w:sz="4" w:space="0" w:color="auto"/>
            </w:tcBorders>
          </w:tcPr>
          <w:p w14:paraId="5A949D2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25E099C" w14:textId="006A859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A365BC" w14:textId="77777777" w:rsidR="001C0AD4" w:rsidRPr="006843BA" w:rsidRDefault="001C0AD4" w:rsidP="001C0AD4">
            <w:pPr>
              <w:keepNext/>
              <w:jc w:val="center"/>
              <w:rPr>
                <w:b/>
                <w:bCs/>
                <w:lang w:val="en-AU"/>
              </w:rPr>
            </w:pPr>
            <w:r w:rsidRPr="006843BA">
              <w:rPr>
                <w:b/>
                <w:bCs/>
                <w:lang w:val="en-AU"/>
              </w:rPr>
              <w:t>6</w:t>
            </w:r>
            <w:r>
              <w:rPr>
                <w:b/>
                <w:bCs/>
                <w:lang w:val="en-AU"/>
              </w:rPr>
              <w:t>.8.7</w:t>
            </w:r>
          </w:p>
        </w:tc>
        <w:tc>
          <w:tcPr>
            <w:tcW w:w="4802" w:type="dxa"/>
            <w:gridSpan w:val="2"/>
            <w:tcBorders>
              <w:top w:val="single" w:sz="4" w:space="0" w:color="auto"/>
              <w:bottom w:val="single" w:sz="4" w:space="0" w:color="auto"/>
              <w:right w:val="single" w:sz="18" w:space="0" w:color="auto"/>
            </w:tcBorders>
          </w:tcPr>
          <w:p w14:paraId="6382C2BF"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amendment to circumstances in which a child may give evidence without leave.</w:t>
            </w:r>
          </w:p>
        </w:tc>
      </w:tr>
      <w:tr w:rsidR="001C0AD4" w14:paraId="27287259" w14:textId="77777777" w:rsidTr="009B6A89">
        <w:tc>
          <w:tcPr>
            <w:tcW w:w="1261" w:type="dxa"/>
            <w:gridSpan w:val="2"/>
            <w:tcBorders>
              <w:top w:val="single" w:sz="4" w:space="0" w:color="auto"/>
              <w:left w:val="single" w:sz="18" w:space="0" w:color="auto"/>
              <w:bottom w:val="single" w:sz="4" w:space="0" w:color="auto"/>
            </w:tcBorders>
          </w:tcPr>
          <w:p w14:paraId="0F6A4B6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BDBB6B6" w14:textId="0327896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FD4D78" w14:textId="77777777" w:rsidR="001C0AD4" w:rsidRPr="006843BA" w:rsidRDefault="001C0AD4" w:rsidP="001C0AD4">
            <w:pPr>
              <w:keepNext/>
              <w:jc w:val="center"/>
              <w:rPr>
                <w:b/>
                <w:bCs/>
                <w:lang w:val="en-AU"/>
              </w:rPr>
            </w:pPr>
            <w:r>
              <w:rPr>
                <w:b/>
                <w:bCs/>
                <w:lang w:val="en-AU"/>
              </w:rPr>
              <w:t>6.9</w:t>
            </w:r>
          </w:p>
        </w:tc>
        <w:tc>
          <w:tcPr>
            <w:tcW w:w="4802" w:type="dxa"/>
            <w:gridSpan w:val="2"/>
            <w:tcBorders>
              <w:top w:val="single" w:sz="4" w:space="0" w:color="auto"/>
              <w:bottom w:val="single" w:sz="4" w:space="0" w:color="auto"/>
              <w:right w:val="single" w:sz="18" w:space="0" w:color="auto"/>
            </w:tcBorders>
          </w:tcPr>
          <w:p w14:paraId="2E91B70E" w14:textId="77777777" w:rsidR="001C0AD4" w:rsidRDefault="001C0AD4" w:rsidP="001C0AD4">
            <w:pPr>
              <w:spacing w:before="20" w:after="20"/>
              <w:jc w:val="both"/>
              <w:rPr>
                <w:rFonts w:ascii="Arial" w:hAnsi="Arial" w:cs="Arial"/>
                <w:color w:val="000000"/>
              </w:rPr>
            </w:pPr>
            <w:r>
              <w:rPr>
                <w:rFonts w:ascii="Arial" w:hAnsi="Arial" w:cs="Arial"/>
                <w:color w:val="000000"/>
              </w:rPr>
              <w:t>Reference to ss.73B-73H of the FVPA changed to ss.73B-73</w:t>
            </w:r>
            <w:r w:rsidRPr="00E54ED5">
              <w:rPr>
                <w:rFonts w:ascii="Times New Roman" w:hAnsi="Times New Roman"/>
                <w:color w:val="000000"/>
                <w:sz w:val="22"/>
                <w:szCs w:val="22"/>
              </w:rPr>
              <w:t>I</w:t>
            </w:r>
            <w:r>
              <w:rPr>
                <w:rFonts w:ascii="Arial" w:hAnsi="Arial" w:cs="Arial"/>
                <w:color w:val="000000"/>
              </w:rPr>
              <w:t>.</w:t>
            </w:r>
          </w:p>
        </w:tc>
      </w:tr>
      <w:tr w:rsidR="001C0AD4" w14:paraId="622E10C4" w14:textId="77777777" w:rsidTr="009B6A89">
        <w:tc>
          <w:tcPr>
            <w:tcW w:w="1261" w:type="dxa"/>
            <w:gridSpan w:val="2"/>
            <w:tcBorders>
              <w:top w:val="single" w:sz="4" w:space="0" w:color="auto"/>
              <w:left w:val="single" w:sz="18" w:space="0" w:color="auto"/>
              <w:bottom w:val="single" w:sz="4" w:space="0" w:color="auto"/>
            </w:tcBorders>
          </w:tcPr>
          <w:p w14:paraId="55B7872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C83C80" w14:textId="2ED960A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C60532" w14:textId="77777777" w:rsidR="001C0AD4" w:rsidRPr="006843BA" w:rsidRDefault="001C0AD4" w:rsidP="001C0AD4">
            <w:pPr>
              <w:keepNext/>
              <w:jc w:val="center"/>
              <w:rPr>
                <w:b/>
                <w:bCs/>
                <w:lang w:val="en-AU"/>
              </w:rPr>
            </w:pPr>
            <w:r>
              <w:rPr>
                <w:b/>
                <w:bCs/>
                <w:lang w:val="en-AU"/>
              </w:rPr>
              <w:t>6.10.1</w:t>
            </w:r>
          </w:p>
        </w:tc>
        <w:tc>
          <w:tcPr>
            <w:tcW w:w="4802" w:type="dxa"/>
            <w:gridSpan w:val="2"/>
            <w:tcBorders>
              <w:top w:val="single" w:sz="4" w:space="0" w:color="auto"/>
              <w:bottom w:val="single" w:sz="4" w:space="0" w:color="auto"/>
              <w:right w:val="single" w:sz="18" w:space="0" w:color="auto"/>
            </w:tcBorders>
          </w:tcPr>
          <w:p w14:paraId="4FC20B08" w14:textId="77777777" w:rsidR="001C0AD4" w:rsidRDefault="001C0AD4" w:rsidP="001C0AD4">
            <w:pPr>
              <w:spacing w:before="20" w:after="20"/>
              <w:jc w:val="both"/>
              <w:rPr>
                <w:rFonts w:ascii="Arial" w:hAnsi="Arial" w:cs="Arial"/>
                <w:color w:val="000000"/>
              </w:rPr>
            </w:pPr>
            <w:r>
              <w:rPr>
                <w:rFonts w:ascii="Arial" w:hAnsi="Arial" w:cs="Arial"/>
                <w:color w:val="000000"/>
              </w:rPr>
              <w:t>Minor addition to text re ‘best interests’ legal representation.</w:t>
            </w:r>
          </w:p>
        </w:tc>
      </w:tr>
      <w:tr w:rsidR="001C0AD4" w14:paraId="00329B91" w14:textId="77777777" w:rsidTr="009B6A89">
        <w:tc>
          <w:tcPr>
            <w:tcW w:w="1261" w:type="dxa"/>
            <w:gridSpan w:val="2"/>
            <w:tcBorders>
              <w:top w:val="single" w:sz="4" w:space="0" w:color="auto"/>
              <w:left w:val="single" w:sz="18" w:space="0" w:color="auto"/>
              <w:bottom w:val="single" w:sz="4" w:space="0" w:color="auto"/>
            </w:tcBorders>
          </w:tcPr>
          <w:p w14:paraId="1C46076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5967F83" w14:textId="70D7B9C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A6ABEB" w14:textId="77777777" w:rsidR="001C0AD4" w:rsidRPr="006843BA" w:rsidRDefault="001C0AD4" w:rsidP="001C0AD4">
            <w:pPr>
              <w:keepNext/>
              <w:jc w:val="center"/>
              <w:rPr>
                <w:b/>
                <w:bCs/>
                <w:lang w:val="en-AU"/>
              </w:rPr>
            </w:pPr>
            <w:r>
              <w:rPr>
                <w:b/>
                <w:bCs/>
                <w:lang w:val="en-AU"/>
              </w:rPr>
              <w:t>6FV.4.2</w:t>
            </w:r>
          </w:p>
        </w:tc>
        <w:tc>
          <w:tcPr>
            <w:tcW w:w="4802" w:type="dxa"/>
            <w:gridSpan w:val="2"/>
            <w:tcBorders>
              <w:top w:val="single" w:sz="4" w:space="0" w:color="auto"/>
              <w:bottom w:val="single" w:sz="4" w:space="0" w:color="auto"/>
              <w:right w:val="single" w:sz="18" w:space="0" w:color="auto"/>
            </w:tcBorders>
          </w:tcPr>
          <w:p w14:paraId="4A1E1C5B" w14:textId="77777777" w:rsidR="001C0AD4" w:rsidRDefault="001C0AD4" w:rsidP="001C0AD4">
            <w:pPr>
              <w:spacing w:before="20" w:after="20"/>
              <w:jc w:val="both"/>
              <w:rPr>
                <w:rFonts w:ascii="Arial" w:hAnsi="Arial" w:cs="Arial"/>
                <w:color w:val="000000"/>
              </w:rPr>
            </w:pPr>
            <w:r>
              <w:rPr>
                <w:rFonts w:ascii="Arial" w:hAnsi="Arial" w:cs="Arial"/>
                <w:color w:val="000000"/>
              </w:rPr>
              <w:t>Addition of references to ss.53AA, 53AB, 77A &amp; 77B of the FVPA.</w:t>
            </w:r>
          </w:p>
        </w:tc>
      </w:tr>
      <w:tr w:rsidR="001C0AD4" w14:paraId="50541F98" w14:textId="77777777" w:rsidTr="009B6A89">
        <w:tc>
          <w:tcPr>
            <w:tcW w:w="1261" w:type="dxa"/>
            <w:gridSpan w:val="2"/>
            <w:tcBorders>
              <w:top w:val="single" w:sz="4" w:space="0" w:color="auto"/>
              <w:left w:val="single" w:sz="18" w:space="0" w:color="auto"/>
              <w:bottom w:val="single" w:sz="4" w:space="0" w:color="auto"/>
            </w:tcBorders>
          </w:tcPr>
          <w:p w14:paraId="3086A83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8F156ED" w14:textId="1D3E824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A08263" w14:textId="77777777" w:rsidR="001C0AD4" w:rsidRPr="006843BA" w:rsidRDefault="001C0AD4" w:rsidP="001C0AD4">
            <w:pPr>
              <w:keepNext/>
              <w:jc w:val="center"/>
              <w:rPr>
                <w:b/>
                <w:bCs/>
                <w:lang w:val="en-AU"/>
              </w:rPr>
            </w:pPr>
            <w:r w:rsidRPr="006843BA">
              <w:rPr>
                <w:b/>
                <w:bCs/>
                <w:lang w:val="en-AU"/>
              </w:rPr>
              <w:t>6</w:t>
            </w:r>
            <w:r>
              <w:rPr>
                <w:b/>
                <w:bCs/>
                <w:lang w:val="en-AU"/>
              </w:rPr>
              <w:t>FV.6.1</w:t>
            </w:r>
          </w:p>
        </w:tc>
        <w:tc>
          <w:tcPr>
            <w:tcW w:w="4802" w:type="dxa"/>
            <w:gridSpan w:val="2"/>
            <w:tcBorders>
              <w:top w:val="single" w:sz="4" w:space="0" w:color="auto"/>
              <w:bottom w:val="single" w:sz="4" w:space="0" w:color="auto"/>
              <w:right w:val="single" w:sz="18" w:space="0" w:color="auto"/>
            </w:tcBorders>
          </w:tcPr>
          <w:p w14:paraId="31B6E3F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Addition of references to s.17(2)(b) of the FVPA &amp; reg.6 of the FVPR and other amendments to the text.</w:t>
            </w:r>
          </w:p>
        </w:tc>
      </w:tr>
      <w:tr w:rsidR="001C0AD4" w14:paraId="445AB151" w14:textId="77777777" w:rsidTr="009B6A89">
        <w:tc>
          <w:tcPr>
            <w:tcW w:w="1261" w:type="dxa"/>
            <w:gridSpan w:val="2"/>
            <w:tcBorders>
              <w:top w:val="single" w:sz="4" w:space="0" w:color="auto"/>
              <w:left w:val="single" w:sz="18" w:space="0" w:color="auto"/>
              <w:bottom w:val="single" w:sz="4" w:space="0" w:color="auto"/>
            </w:tcBorders>
          </w:tcPr>
          <w:p w14:paraId="464CF22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0F24CD0" w14:textId="2FDB774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A797319" w14:textId="77777777" w:rsidR="001C0AD4" w:rsidRPr="006843BA" w:rsidRDefault="001C0AD4" w:rsidP="001C0AD4">
            <w:pPr>
              <w:keepNext/>
              <w:jc w:val="center"/>
              <w:rPr>
                <w:b/>
                <w:bCs/>
                <w:lang w:val="en-AU"/>
              </w:rPr>
            </w:pPr>
            <w:r w:rsidRPr="006843BA">
              <w:rPr>
                <w:b/>
                <w:bCs/>
                <w:lang w:val="en-AU"/>
              </w:rPr>
              <w:t>6</w:t>
            </w:r>
            <w:r>
              <w:rPr>
                <w:b/>
                <w:bCs/>
                <w:lang w:val="en-AU"/>
              </w:rPr>
              <w:t>FV.6.2</w:t>
            </w:r>
          </w:p>
        </w:tc>
        <w:tc>
          <w:tcPr>
            <w:tcW w:w="4802" w:type="dxa"/>
            <w:gridSpan w:val="2"/>
            <w:tcBorders>
              <w:top w:val="single" w:sz="4" w:space="0" w:color="auto"/>
              <w:bottom w:val="single" w:sz="4" w:space="0" w:color="auto"/>
              <w:right w:val="single" w:sz="18" w:space="0" w:color="auto"/>
            </w:tcBorders>
          </w:tcPr>
          <w:p w14:paraId="60414E0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Significant additions to the text.</w:t>
            </w:r>
          </w:p>
        </w:tc>
      </w:tr>
      <w:tr w:rsidR="001C0AD4" w14:paraId="2D61C161" w14:textId="77777777" w:rsidTr="009B6A89">
        <w:tc>
          <w:tcPr>
            <w:tcW w:w="1261" w:type="dxa"/>
            <w:gridSpan w:val="2"/>
            <w:tcBorders>
              <w:top w:val="single" w:sz="4" w:space="0" w:color="auto"/>
              <w:left w:val="single" w:sz="18" w:space="0" w:color="auto"/>
              <w:bottom w:val="single" w:sz="4" w:space="0" w:color="auto"/>
            </w:tcBorders>
          </w:tcPr>
          <w:p w14:paraId="66513D4D"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5A99ABF" w14:textId="639DA1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A2812D" w14:textId="77777777" w:rsidR="001C0AD4" w:rsidRPr="006843BA" w:rsidRDefault="001C0AD4" w:rsidP="001C0AD4">
            <w:pPr>
              <w:keepNext/>
              <w:jc w:val="center"/>
              <w:rPr>
                <w:b/>
                <w:bCs/>
                <w:lang w:val="en-AU"/>
              </w:rPr>
            </w:pPr>
            <w:r w:rsidRPr="006843BA">
              <w:rPr>
                <w:b/>
                <w:bCs/>
                <w:lang w:val="en-AU"/>
              </w:rPr>
              <w:t>6</w:t>
            </w:r>
            <w:r>
              <w:rPr>
                <w:b/>
                <w:bCs/>
                <w:lang w:val="en-AU"/>
              </w:rPr>
              <w:t>FV.7</w:t>
            </w:r>
          </w:p>
        </w:tc>
        <w:tc>
          <w:tcPr>
            <w:tcW w:w="4802" w:type="dxa"/>
            <w:gridSpan w:val="2"/>
            <w:tcBorders>
              <w:top w:val="single" w:sz="4" w:space="0" w:color="auto"/>
              <w:bottom w:val="single" w:sz="4" w:space="0" w:color="auto"/>
              <w:right w:val="single" w:sz="18" w:space="0" w:color="auto"/>
            </w:tcBorders>
          </w:tcPr>
          <w:p w14:paraId="03429BDB" w14:textId="77777777" w:rsidR="001C0AD4" w:rsidRPr="006843BA" w:rsidRDefault="001C0AD4" w:rsidP="001C0AD4">
            <w:pPr>
              <w:spacing w:before="20"/>
              <w:jc w:val="both"/>
              <w:rPr>
                <w:rFonts w:ascii="Arial" w:hAnsi="Arial" w:cs="Arial"/>
                <w:color w:val="000000"/>
              </w:rPr>
            </w:pPr>
            <w:r>
              <w:rPr>
                <w:rFonts w:ascii="Arial" w:hAnsi="Arial" w:cs="Arial"/>
                <w:color w:val="000000"/>
              </w:rPr>
              <w:t>Amendment to text relating to making an application for a FVIO, including addition of reference to Order 3 of the CATR.</w:t>
            </w:r>
          </w:p>
        </w:tc>
      </w:tr>
      <w:tr w:rsidR="001C0AD4" w14:paraId="28CEF7E2" w14:textId="77777777" w:rsidTr="009B6A89">
        <w:tc>
          <w:tcPr>
            <w:tcW w:w="1261" w:type="dxa"/>
            <w:gridSpan w:val="2"/>
            <w:tcBorders>
              <w:top w:val="single" w:sz="4" w:space="0" w:color="auto"/>
              <w:left w:val="single" w:sz="18" w:space="0" w:color="auto"/>
              <w:bottom w:val="single" w:sz="4" w:space="0" w:color="auto"/>
            </w:tcBorders>
          </w:tcPr>
          <w:p w14:paraId="1A446F2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E68C52B" w14:textId="19C9AA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460DD96" w14:textId="77777777" w:rsidR="001C0AD4" w:rsidRPr="006843BA" w:rsidRDefault="001C0AD4" w:rsidP="001C0AD4">
            <w:pPr>
              <w:keepNext/>
              <w:jc w:val="center"/>
              <w:rPr>
                <w:b/>
                <w:bCs/>
                <w:lang w:val="en-AU"/>
              </w:rPr>
            </w:pPr>
            <w:r>
              <w:rPr>
                <w:b/>
                <w:bCs/>
                <w:lang w:val="en-AU"/>
              </w:rPr>
              <w:t>6FV.7.4</w:t>
            </w:r>
          </w:p>
        </w:tc>
        <w:tc>
          <w:tcPr>
            <w:tcW w:w="4802" w:type="dxa"/>
            <w:gridSpan w:val="2"/>
            <w:tcBorders>
              <w:top w:val="single" w:sz="4" w:space="0" w:color="auto"/>
              <w:bottom w:val="single" w:sz="4" w:space="0" w:color="auto"/>
              <w:right w:val="single" w:sz="18" w:space="0" w:color="auto"/>
            </w:tcBorders>
          </w:tcPr>
          <w:p w14:paraId="33218A9A"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 s.51.</w:t>
            </w:r>
          </w:p>
        </w:tc>
      </w:tr>
      <w:tr w:rsidR="001C0AD4" w14:paraId="40D5CEEF" w14:textId="77777777" w:rsidTr="009B6A89">
        <w:tc>
          <w:tcPr>
            <w:tcW w:w="1261" w:type="dxa"/>
            <w:gridSpan w:val="2"/>
            <w:tcBorders>
              <w:top w:val="single" w:sz="4" w:space="0" w:color="auto"/>
              <w:left w:val="single" w:sz="18" w:space="0" w:color="auto"/>
              <w:bottom w:val="single" w:sz="4" w:space="0" w:color="auto"/>
            </w:tcBorders>
          </w:tcPr>
          <w:p w14:paraId="27086CF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9486393" w14:textId="07D9C8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20A1D8" w14:textId="77777777" w:rsidR="001C0AD4" w:rsidRPr="006843BA" w:rsidRDefault="001C0AD4" w:rsidP="001C0AD4">
            <w:pPr>
              <w:keepNext/>
              <w:jc w:val="center"/>
              <w:rPr>
                <w:b/>
                <w:bCs/>
                <w:lang w:val="en-AU"/>
              </w:rPr>
            </w:pPr>
            <w:r>
              <w:rPr>
                <w:b/>
                <w:bCs/>
                <w:lang w:val="en-AU"/>
              </w:rPr>
              <w:t>6FV.7.5</w:t>
            </w:r>
          </w:p>
        </w:tc>
        <w:tc>
          <w:tcPr>
            <w:tcW w:w="4802" w:type="dxa"/>
            <w:gridSpan w:val="2"/>
            <w:tcBorders>
              <w:top w:val="single" w:sz="4" w:space="0" w:color="auto"/>
              <w:bottom w:val="single" w:sz="4" w:space="0" w:color="auto"/>
              <w:right w:val="single" w:sz="18" w:space="0" w:color="auto"/>
            </w:tcBorders>
          </w:tcPr>
          <w:p w14:paraId="33EDB216" w14:textId="77777777" w:rsidR="001C0AD4" w:rsidRDefault="001C0AD4" w:rsidP="001C0AD4">
            <w:pPr>
              <w:spacing w:before="20" w:after="20"/>
              <w:jc w:val="both"/>
              <w:rPr>
                <w:rFonts w:ascii="Arial" w:hAnsi="Arial" w:cs="Arial"/>
                <w:color w:val="000000"/>
              </w:rPr>
            </w:pPr>
            <w:r>
              <w:rPr>
                <w:rFonts w:ascii="Arial" w:hAnsi="Arial" w:cs="Arial"/>
                <w:color w:val="000000"/>
              </w:rPr>
              <w:t>Amendment to text re s.31(3).</w:t>
            </w:r>
          </w:p>
        </w:tc>
      </w:tr>
      <w:tr w:rsidR="001C0AD4" w14:paraId="5AE8A651" w14:textId="77777777" w:rsidTr="009B6A89">
        <w:tc>
          <w:tcPr>
            <w:tcW w:w="1261" w:type="dxa"/>
            <w:gridSpan w:val="2"/>
            <w:tcBorders>
              <w:top w:val="single" w:sz="4" w:space="0" w:color="auto"/>
              <w:left w:val="single" w:sz="18" w:space="0" w:color="auto"/>
              <w:bottom w:val="single" w:sz="4" w:space="0" w:color="auto"/>
            </w:tcBorders>
          </w:tcPr>
          <w:p w14:paraId="6570719A" w14:textId="77777777" w:rsidR="001C0AD4" w:rsidRDefault="001C0AD4" w:rsidP="001C0AD4">
            <w:pPr>
              <w:rPr>
                <w:lang w:val="en-AU"/>
              </w:rPr>
            </w:pPr>
            <w:bookmarkStart w:id="244" w:name="_Hlk58391026"/>
            <w:r>
              <w:rPr>
                <w:lang w:val="en-AU"/>
              </w:rPr>
              <w:t>09/12/20</w:t>
            </w:r>
          </w:p>
        </w:tc>
        <w:tc>
          <w:tcPr>
            <w:tcW w:w="836" w:type="dxa"/>
            <w:tcBorders>
              <w:top w:val="single" w:sz="4" w:space="0" w:color="auto"/>
              <w:bottom w:val="single" w:sz="4" w:space="0" w:color="auto"/>
            </w:tcBorders>
          </w:tcPr>
          <w:p w14:paraId="25C3056D" w14:textId="50D1433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5B3F054" w14:textId="77777777" w:rsidR="001C0AD4" w:rsidRPr="006843BA" w:rsidRDefault="001C0AD4" w:rsidP="001C0AD4">
            <w:pPr>
              <w:keepNext/>
              <w:jc w:val="center"/>
              <w:rPr>
                <w:b/>
                <w:bCs/>
                <w:lang w:val="en-AU"/>
              </w:rPr>
            </w:pPr>
            <w:r>
              <w:rPr>
                <w:b/>
                <w:bCs/>
                <w:lang w:val="en-AU"/>
              </w:rPr>
              <w:t>6FV.7.6</w:t>
            </w:r>
          </w:p>
        </w:tc>
        <w:tc>
          <w:tcPr>
            <w:tcW w:w="4802" w:type="dxa"/>
            <w:gridSpan w:val="2"/>
            <w:tcBorders>
              <w:top w:val="single" w:sz="4" w:space="0" w:color="auto"/>
              <w:bottom w:val="single" w:sz="4" w:space="0" w:color="auto"/>
              <w:right w:val="single" w:sz="18" w:space="0" w:color="auto"/>
            </w:tcBorders>
          </w:tcPr>
          <w:p w14:paraId="2317962B"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 of text with Rule 11.01 of the CFVR replacing s.44 of the FVPA.</w:t>
            </w:r>
          </w:p>
        </w:tc>
      </w:tr>
      <w:bookmarkEnd w:id="244"/>
      <w:tr w:rsidR="001C0AD4" w14:paraId="3BAC8C20" w14:textId="77777777" w:rsidTr="009B6A89">
        <w:tc>
          <w:tcPr>
            <w:tcW w:w="1261" w:type="dxa"/>
            <w:gridSpan w:val="2"/>
            <w:tcBorders>
              <w:top w:val="single" w:sz="4" w:space="0" w:color="auto"/>
              <w:left w:val="single" w:sz="18" w:space="0" w:color="auto"/>
              <w:bottom w:val="single" w:sz="4" w:space="0" w:color="auto"/>
            </w:tcBorders>
          </w:tcPr>
          <w:p w14:paraId="2A41623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60D9CE" w14:textId="1A3CB48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3906BD0" w14:textId="77777777" w:rsidR="001C0AD4" w:rsidRPr="006843BA" w:rsidRDefault="001C0AD4" w:rsidP="001C0AD4">
            <w:pPr>
              <w:keepNext/>
              <w:jc w:val="center"/>
              <w:rPr>
                <w:b/>
                <w:bCs/>
                <w:lang w:val="en-AU"/>
              </w:rPr>
            </w:pPr>
            <w:r>
              <w:rPr>
                <w:b/>
                <w:bCs/>
                <w:lang w:val="en-AU"/>
              </w:rPr>
              <w:t>6FV.9.1</w:t>
            </w:r>
          </w:p>
        </w:tc>
        <w:tc>
          <w:tcPr>
            <w:tcW w:w="4802" w:type="dxa"/>
            <w:gridSpan w:val="2"/>
            <w:tcBorders>
              <w:top w:val="single" w:sz="4" w:space="0" w:color="auto"/>
              <w:bottom w:val="single" w:sz="4" w:space="0" w:color="auto"/>
              <w:right w:val="single" w:sz="18" w:space="0" w:color="auto"/>
            </w:tcBorders>
          </w:tcPr>
          <w:p w14:paraId="5684B1F9" w14:textId="77777777" w:rsidR="001C0AD4" w:rsidRDefault="001C0AD4" w:rsidP="001C0AD4">
            <w:pPr>
              <w:spacing w:before="20" w:after="20"/>
              <w:jc w:val="both"/>
              <w:rPr>
                <w:rFonts w:ascii="Arial" w:hAnsi="Arial" w:cs="Arial"/>
                <w:color w:val="000000"/>
              </w:rPr>
            </w:pPr>
            <w:r>
              <w:rPr>
                <w:rFonts w:ascii="Arial" w:hAnsi="Arial" w:cs="Arial"/>
                <w:color w:val="000000"/>
              </w:rPr>
              <w:t>Addition to text of discussion of ss.52A, 53AA &amp; 53AB of the FVPA.</w:t>
            </w:r>
          </w:p>
        </w:tc>
      </w:tr>
      <w:tr w:rsidR="001C0AD4" w14:paraId="539D199B" w14:textId="77777777" w:rsidTr="009B6A89">
        <w:tc>
          <w:tcPr>
            <w:tcW w:w="1261" w:type="dxa"/>
            <w:gridSpan w:val="2"/>
            <w:tcBorders>
              <w:top w:val="single" w:sz="4" w:space="0" w:color="auto"/>
              <w:left w:val="single" w:sz="18" w:space="0" w:color="auto"/>
              <w:bottom w:val="single" w:sz="4" w:space="0" w:color="auto"/>
            </w:tcBorders>
          </w:tcPr>
          <w:p w14:paraId="65888C5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27C5126" w14:textId="038D590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420874" w14:textId="77777777" w:rsidR="001C0AD4" w:rsidRPr="006843BA" w:rsidRDefault="001C0AD4" w:rsidP="001C0AD4">
            <w:pPr>
              <w:keepNext/>
              <w:jc w:val="center"/>
              <w:rPr>
                <w:b/>
                <w:bCs/>
                <w:lang w:val="en-AU"/>
              </w:rPr>
            </w:pPr>
            <w:r>
              <w:rPr>
                <w:b/>
                <w:bCs/>
                <w:lang w:val="en-AU"/>
              </w:rPr>
              <w:t>6FV.9.2</w:t>
            </w:r>
          </w:p>
        </w:tc>
        <w:tc>
          <w:tcPr>
            <w:tcW w:w="4802" w:type="dxa"/>
            <w:gridSpan w:val="2"/>
            <w:tcBorders>
              <w:top w:val="single" w:sz="4" w:space="0" w:color="auto"/>
              <w:bottom w:val="single" w:sz="4" w:space="0" w:color="auto"/>
              <w:right w:val="single" w:sz="18" w:space="0" w:color="auto"/>
            </w:tcBorders>
          </w:tcPr>
          <w:p w14:paraId="1E4B2854" w14:textId="648773B1" w:rsidR="001C0AD4" w:rsidRPr="0090547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Interim order for protection of children”.</w:t>
            </w:r>
          </w:p>
          <w:p w14:paraId="4456DE5B" w14:textId="0CCC1726" w:rsidR="001C0AD4" w:rsidRPr="0090547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w:t>
            </w:r>
          </w:p>
        </w:tc>
      </w:tr>
      <w:tr w:rsidR="001C0AD4" w14:paraId="3841C389" w14:textId="77777777" w:rsidTr="009B6A89">
        <w:tc>
          <w:tcPr>
            <w:tcW w:w="1261" w:type="dxa"/>
            <w:gridSpan w:val="2"/>
            <w:tcBorders>
              <w:top w:val="single" w:sz="4" w:space="0" w:color="auto"/>
              <w:left w:val="single" w:sz="18" w:space="0" w:color="auto"/>
              <w:bottom w:val="single" w:sz="4" w:space="0" w:color="auto"/>
            </w:tcBorders>
          </w:tcPr>
          <w:p w14:paraId="4CEC334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C777705" w14:textId="04113FF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E1DC0F3" w14:textId="77777777" w:rsidR="001C0AD4" w:rsidRPr="006843BA" w:rsidRDefault="001C0AD4" w:rsidP="001C0AD4">
            <w:pPr>
              <w:keepNext/>
              <w:jc w:val="center"/>
              <w:rPr>
                <w:b/>
                <w:bCs/>
                <w:lang w:val="en-AU"/>
              </w:rPr>
            </w:pPr>
            <w:r>
              <w:rPr>
                <w:b/>
                <w:bCs/>
                <w:lang w:val="en-AU"/>
              </w:rPr>
              <w:t>6FV.9.3</w:t>
            </w:r>
          </w:p>
        </w:tc>
        <w:tc>
          <w:tcPr>
            <w:tcW w:w="4802" w:type="dxa"/>
            <w:gridSpan w:val="2"/>
            <w:tcBorders>
              <w:top w:val="single" w:sz="4" w:space="0" w:color="auto"/>
              <w:bottom w:val="single" w:sz="4" w:space="0" w:color="auto"/>
              <w:right w:val="single" w:sz="18" w:space="0" w:color="auto"/>
            </w:tcBorders>
          </w:tcPr>
          <w:p w14:paraId="468004B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75E7D068" w14:textId="77777777" w:rsidTr="009B6A89">
        <w:tc>
          <w:tcPr>
            <w:tcW w:w="1261" w:type="dxa"/>
            <w:gridSpan w:val="2"/>
            <w:tcBorders>
              <w:top w:val="single" w:sz="4" w:space="0" w:color="auto"/>
              <w:left w:val="single" w:sz="18" w:space="0" w:color="auto"/>
              <w:bottom w:val="single" w:sz="4" w:space="0" w:color="auto"/>
            </w:tcBorders>
          </w:tcPr>
          <w:p w14:paraId="4DF73D8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10141CF" w14:textId="29C8F79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8467824" w14:textId="77777777" w:rsidR="001C0AD4" w:rsidRPr="006843BA" w:rsidRDefault="001C0AD4" w:rsidP="001C0AD4">
            <w:pPr>
              <w:keepNext/>
              <w:jc w:val="center"/>
              <w:rPr>
                <w:b/>
                <w:bCs/>
                <w:lang w:val="en-AU"/>
              </w:rPr>
            </w:pPr>
            <w:r>
              <w:rPr>
                <w:b/>
                <w:bCs/>
                <w:lang w:val="en-AU"/>
              </w:rPr>
              <w:t>6FV.9.4</w:t>
            </w:r>
          </w:p>
        </w:tc>
        <w:tc>
          <w:tcPr>
            <w:tcW w:w="4802" w:type="dxa"/>
            <w:gridSpan w:val="2"/>
            <w:tcBorders>
              <w:top w:val="single" w:sz="4" w:space="0" w:color="auto"/>
              <w:bottom w:val="single" w:sz="4" w:space="0" w:color="auto"/>
              <w:right w:val="single" w:sz="18" w:space="0" w:color="auto"/>
            </w:tcBorders>
          </w:tcPr>
          <w:p w14:paraId="527BE407" w14:textId="77777777" w:rsidR="001C0AD4" w:rsidRDefault="001C0AD4" w:rsidP="001C0AD4">
            <w:pPr>
              <w:spacing w:before="20" w:after="20"/>
              <w:jc w:val="both"/>
              <w:rPr>
                <w:rFonts w:ascii="Arial" w:hAnsi="Arial" w:cs="Arial"/>
                <w:color w:val="000000"/>
              </w:rPr>
            </w:pPr>
            <w:r>
              <w:rPr>
                <w:rFonts w:ascii="Arial" w:hAnsi="Arial" w:cs="Arial"/>
                <w:color w:val="000000"/>
              </w:rPr>
              <w:t>Amendments to text.</w:t>
            </w:r>
          </w:p>
        </w:tc>
      </w:tr>
      <w:tr w:rsidR="001C0AD4" w14:paraId="67D05039" w14:textId="77777777" w:rsidTr="009B6A89">
        <w:tc>
          <w:tcPr>
            <w:tcW w:w="1261" w:type="dxa"/>
            <w:gridSpan w:val="2"/>
            <w:tcBorders>
              <w:top w:val="single" w:sz="4" w:space="0" w:color="auto"/>
              <w:left w:val="single" w:sz="18" w:space="0" w:color="auto"/>
              <w:bottom w:val="single" w:sz="4" w:space="0" w:color="auto"/>
            </w:tcBorders>
          </w:tcPr>
          <w:p w14:paraId="59332D4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B5BD9AD" w14:textId="4F12E85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DBA8B21" w14:textId="77777777" w:rsidR="001C0AD4" w:rsidRPr="006843BA" w:rsidRDefault="001C0AD4" w:rsidP="001C0AD4">
            <w:pPr>
              <w:keepNext/>
              <w:jc w:val="center"/>
              <w:rPr>
                <w:b/>
                <w:bCs/>
                <w:lang w:val="en-AU"/>
              </w:rPr>
            </w:pPr>
            <w:r>
              <w:rPr>
                <w:b/>
                <w:bCs/>
                <w:lang w:val="en-AU"/>
              </w:rPr>
              <w:t>6FV.10.1</w:t>
            </w:r>
          </w:p>
        </w:tc>
        <w:tc>
          <w:tcPr>
            <w:tcW w:w="4802" w:type="dxa"/>
            <w:gridSpan w:val="2"/>
            <w:tcBorders>
              <w:top w:val="single" w:sz="4" w:space="0" w:color="auto"/>
              <w:bottom w:val="single" w:sz="4" w:space="0" w:color="auto"/>
              <w:right w:val="single" w:sz="18" w:space="0" w:color="auto"/>
            </w:tcBorders>
          </w:tcPr>
          <w:p w14:paraId="68783D30"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0BC0CCCC" w14:textId="77777777" w:rsidTr="009B6A89">
        <w:tc>
          <w:tcPr>
            <w:tcW w:w="1261" w:type="dxa"/>
            <w:gridSpan w:val="2"/>
            <w:tcBorders>
              <w:top w:val="single" w:sz="4" w:space="0" w:color="auto"/>
              <w:left w:val="single" w:sz="18" w:space="0" w:color="auto"/>
              <w:bottom w:val="single" w:sz="4" w:space="0" w:color="auto"/>
            </w:tcBorders>
          </w:tcPr>
          <w:p w14:paraId="3DA2893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F774CD7" w14:textId="117131D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ECB949E" w14:textId="77777777" w:rsidR="001C0AD4" w:rsidRPr="006843BA" w:rsidRDefault="001C0AD4" w:rsidP="001C0AD4">
            <w:pPr>
              <w:keepNext/>
              <w:jc w:val="center"/>
              <w:rPr>
                <w:b/>
                <w:bCs/>
                <w:lang w:val="en-AU"/>
              </w:rPr>
            </w:pPr>
            <w:r>
              <w:rPr>
                <w:b/>
                <w:bCs/>
                <w:lang w:val="en-AU"/>
              </w:rPr>
              <w:t>6FV.10.4</w:t>
            </w:r>
          </w:p>
        </w:tc>
        <w:tc>
          <w:tcPr>
            <w:tcW w:w="4802" w:type="dxa"/>
            <w:gridSpan w:val="2"/>
            <w:tcBorders>
              <w:top w:val="single" w:sz="4" w:space="0" w:color="auto"/>
              <w:bottom w:val="single" w:sz="4" w:space="0" w:color="auto"/>
              <w:right w:val="single" w:sz="18" w:space="0" w:color="auto"/>
            </w:tcBorders>
          </w:tcPr>
          <w:p w14:paraId="23115A4D" w14:textId="0F05CFEF"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Final order for protection of children”.</w:t>
            </w:r>
          </w:p>
          <w:p w14:paraId="6BC1FAD6" w14:textId="364E0FA9"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Subsection has been substantially rewritten, including discussion of ss.77, 77A &amp; 77B.</w:t>
            </w:r>
          </w:p>
        </w:tc>
      </w:tr>
      <w:tr w:rsidR="001C0AD4" w14:paraId="4D307479" w14:textId="77777777" w:rsidTr="009B6A89">
        <w:tc>
          <w:tcPr>
            <w:tcW w:w="1261" w:type="dxa"/>
            <w:gridSpan w:val="2"/>
            <w:tcBorders>
              <w:top w:val="single" w:sz="4" w:space="0" w:color="auto"/>
              <w:left w:val="single" w:sz="18" w:space="0" w:color="auto"/>
              <w:bottom w:val="single" w:sz="4" w:space="0" w:color="auto"/>
            </w:tcBorders>
          </w:tcPr>
          <w:p w14:paraId="7E7D54B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271F69" w14:textId="55F87EA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CECC49A" w14:textId="77777777" w:rsidR="001C0AD4" w:rsidRPr="006843BA" w:rsidRDefault="001C0AD4" w:rsidP="001C0AD4">
            <w:pPr>
              <w:keepNext/>
              <w:jc w:val="center"/>
              <w:rPr>
                <w:b/>
                <w:bCs/>
                <w:lang w:val="en-AU"/>
              </w:rPr>
            </w:pPr>
            <w:r>
              <w:rPr>
                <w:b/>
                <w:bCs/>
                <w:lang w:val="en-AU"/>
              </w:rPr>
              <w:t>6FV.10.5</w:t>
            </w:r>
          </w:p>
        </w:tc>
        <w:tc>
          <w:tcPr>
            <w:tcW w:w="4802" w:type="dxa"/>
            <w:gridSpan w:val="2"/>
            <w:tcBorders>
              <w:top w:val="single" w:sz="4" w:space="0" w:color="auto"/>
              <w:bottom w:val="single" w:sz="4" w:space="0" w:color="auto"/>
              <w:right w:val="single" w:sz="18" w:space="0" w:color="auto"/>
            </w:tcBorders>
          </w:tcPr>
          <w:p w14:paraId="023F306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28246213" w14:textId="77777777" w:rsidTr="009B6A89">
        <w:tc>
          <w:tcPr>
            <w:tcW w:w="1261" w:type="dxa"/>
            <w:gridSpan w:val="2"/>
            <w:tcBorders>
              <w:top w:val="single" w:sz="4" w:space="0" w:color="auto"/>
              <w:left w:val="single" w:sz="18" w:space="0" w:color="auto"/>
              <w:bottom w:val="single" w:sz="4" w:space="0" w:color="auto"/>
            </w:tcBorders>
          </w:tcPr>
          <w:p w14:paraId="56F1215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B9A1B11" w14:textId="2EE4E31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20D480B" w14:textId="77777777" w:rsidR="001C0AD4" w:rsidRPr="006843BA" w:rsidRDefault="001C0AD4" w:rsidP="001C0AD4">
            <w:pPr>
              <w:keepNext/>
              <w:jc w:val="center"/>
              <w:rPr>
                <w:b/>
                <w:bCs/>
                <w:lang w:val="en-AU"/>
              </w:rPr>
            </w:pPr>
            <w:r>
              <w:rPr>
                <w:b/>
                <w:bCs/>
                <w:lang w:val="en-AU"/>
              </w:rPr>
              <w:t>6FV.11.4</w:t>
            </w:r>
          </w:p>
        </w:tc>
        <w:tc>
          <w:tcPr>
            <w:tcW w:w="4802" w:type="dxa"/>
            <w:gridSpan w:val="2"/>
            <w:tcBorders>
              <w:top w:val="single" w:sz="4" w:space="0" w:color="auto"/>
              <w:bottom w:val="single" w:sz="4" w:space="0" w:color="auto"/>
              <w:right w:val="single" w:sz="18" w:space="0" w:color="auto"/>
            </w:tcBorders>
          </w:tcPr>
          <w:p w14:paraId="3291CB5A" w14:textId="77777777" w:rsidR="001C0AD4" w:rsidRPr="006909AD"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Minor amendment to text.</w:t>
            </w:r>
          </w:p>
          <w:p w14:paraId="1E33111E" w14:textId="77777777" w:rsidR="001C0AD4" w:rsidRPr="00B41B1F"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“DHHS” replaced by “DFFH”.</w:t>
            </w:r>
          </w:p>
        </w:tc>
      </w:tr>
      <w:tr w:rsidR="001C0AD4" w14:paraId="1EB42984" w14:textId="77777777" w:rsidTr="009B6A89">
        <w:tc>
          <w:tcPr>
            <w:tcW w:w="1261" w:type="dxa"/>
            <w:gridSpan w:val="2"/>
            <w:tcBorders>
              <w:top w:val="single" w:sz="4" w:space="0" w:color="auto"/>
              <w:left w:val="single" w:sz="18" w:space="0" w:color="auto"/>
              <w:bottom w:val="single" w:sz="4" w:space="0" w:color="auto"/>
            </w:tcBorders>
          </w:tcPr>
          <w:p w14:paraId="16D332E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F543350" w14:textId="734D796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C415FC7" w14:textId="77777777" w:rsidR="001C0AD4" w:rsidRPr="006843BA" w:rsidRDefault="001C0AD4" w:rsidP="001C0AD4">
            <w:pPr>
              <w:keepNext/>
              <w:jc w:val="center"/>
              <w:rPr>
                <w:b/>
                <w:bCs/>
                <w:lang w:val="en-AU"/>
              </w:rPr>
            </w:pPr>
            <w:r>
              <w:rPr>
                <w:b/>
                <w:bCs/>
                <w:lang w:val="en-AU"/>
              </w:rPr>
              <w:t>6FV.11.5</w:t>
            </w:r>
          </w:p>
        </w:tc>
        <w:tc>
          <w:tcPr>
            <w:tcW w:w="4802" w:type="dxa"/>
            <w:gridSpan w:val="2"/>
            <w:tcBorders>
              <w:top w:val="single" w:sz="4" w:space="0" w:color="auto"/>
              <w:bottom w:val="single" w:sz="4" w:space="0" w:color="auto"/>
              <w:right w:val="single" w:sz="18" w:space="0" w:color="auto"/>
            </w:tcBorders>
          </w:tcPr>
          <w:p w14:paraId="1304155C"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200C9964" w14:textId="77777777" w:rsidTr="009B6A89">
        <w:tc>
          <w:tcPr>
            <w:tcW w:w="1261" w:type="dxa"/>
            <w:gridSpan w:val="2"/>
            <w:tcBorders>
              <w:top w:val="single" w:sz="4" w:space="0" w:color="auto"/>
              <w:left w:val="single" w:sz="18" w:space="0" w:color="auto"/>
              <w:bottom w:val="single" w:sz="4" w:space="0" w:color="auto"/>
            </w:tcBorders>
          </w:tcPr>
          <w:p w14:paraId="00A95E2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8EF182" w14:textId="0520118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D41086" w14:textId="77777777" w:rsidR="001C0AD4" w:rsidRDefault="001C0AD4" w:rsidP="001C0AD4">
            <w:pPr>
              <w:keepNext/>
              <w:jc w:val="center"/>
              <w:rPr>
                <w:b/>
                <w:bCs/>
                <w:lang w:val="en-AU"/>
              </w:rPr>
            </w:pPr>
            <w:r>
              <w:rPr>
                <w:b/>
                <w:bCs/>
                <w:lang w:val="en-AU"/>
              </w:rPr>
              <w:t>6FV.11.9</w:t>
            </w:r>
          </w:p>
        </w:tc>
        <w:tc>
          <w:tcPr>
            <w:tcW w:w="4802" w:type="dxa"/>
            <w:gridSpan w:val="2"/>
            <w:tcBorders>
              <w:top w:val="single" w:sz="4" w:space="0" w:color="auto"/>
              <w:bottom w:val="single" w:sz="4" w:space="0" w:color="auto"/>
              <w:right w:val="single" w:sz="18" w:space="0" w:color="auto"/>
            </w:tcBorders>
          </w:tcPr>
          <w:p w14:paraId="6C8AB347" w14:textId="77777777" w:rsidR="001C0AD4" w:rsidRDefault="001C0AD4" w:rsidP="001C0AD4">
            <w:pPr>
              <w:spacing w:before="20" w:after="20"/>
              <w:jc w:val="both"/>
              <w:rPr>
                <w:rFonts w:ascii="Arial" w:hAnsi="Arial" w:cs="Arial"/>
                <w:color w:val="000000"/>
              </w:rPr>
            </w:pPr>
            <w:r>
              <w:rPr>
                <w:rFonts w:ascii="Arial" w:hAnsi="Arial" w:cs="Arial"/>
                <w:color w:val="000000"/>
              </w:rPr>
              <w:t>Minor upgrade to Courtlink conditions.</w:t>
            </w:r>
          </w:p>
        </w:tc>
      </w:tr>
      <w:tr w:rsidR="001C0AD4" w14:paraId="266D86DA" w14:textId="77777777" w:rsidTr="009B6A89">
        <w:tc>
          <w:tcPr>
            <w:tcW w:w="1261" w:type="dxa"/>
            <w:gridSpan w:val="2"/>
            <w:tcBorders>
              <w:top w:val="single" w:sz="4" w:space="0" w:color="auto"/>
              <w:left w:val="single" w:sz="18" w:space="0" w:color="auto"/>
              <w:bottom w:val="single" w:sz="4" w:space="0" w:color="auto"/>
            </w:tcBorders>
          </w:tcPr>
          <w:p w14:paraId="1E6548B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EA2DDC9" w14:textId="5F25305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9232AEE" w14:textId="77777777" w:rsidR="001C0AD4" w:rsidRPr="006843BA" w:rsidRDefault="001C0AD4" w:rsidP="001C0AD4">
            <w:pPr>
              <w:keepNext/>
              <w:jc w:val="center"/>
              <w:rPr>
                <w:b/>
                <w:bCs/>
                <w:lang w:val="en-AU"/>
              </w:rPr>
            </w:pPr>
            <w:r w:rsidRPr="006843BA">
              <w:rPr>
                <w:b/>
                <w:bCs/>
                <w:lang w:val="en-AU"/>
              </w:rPr>
              <w:t>6</w:t>
            </w:r>
            <w:r>
              <w:rPr>
                <w:b/>
                <w:bCs/>
                <w:lang w:val="en-AU"/>
              </w:rPr>
              <w:t>FV.12</w:t>
            </w:r>
          </w:p>
        </w:tc>
        <w:tc>
          <w:tcPr>
            <w:tcW w:w="4802" w:type="dxa"/>
            <w:gridSpan w:val="2"/>
            <w:tcBorders>
              <w:top w:val="single" w:sz="4" w:space="0" w:color="auto"/>
              <w:bottom w:val="single" w:sz="4" w:space="0" w:color="auto"/>
              <w:right w:val="single" w:sz="18" w:space="0" w:color="auto"/>
            </w:tcBorders>
          </w:tcPr>
          <w:p w14:paraId="1532CE2C" w14:textId="77777777" w:rsidR="001C0AD4" w:rsidRDefault="001C0AD4" w:rsidP="001C0AD4">
            <w:pPr>
              <w:numPr>
                <w:ilvl w:val="0"/>
                <w:numId w:val="78"/>
              </w:numPr>
              <w:spacing w:before="20"/>
              <w:ind w:left="357" w:hanging="357"/>
              <w:jc w:val="both"/>
              <w:rPr>
                <w:rFonts w:ascii="Arial" w:hAnsi="Arial" w:cs="Arial"/>
                <w:color w:val="000000"/>
              </w:rPr>
            </w:pPr>
            <w:r>
              <w:rPr>
                <w:rFonts w:ascii="Arial" w:hAnsi="Arial" w:cs="Arial"/>
                <w:color w:val="000000"/>
              </w:rPr>
              <w:t>Addition of Shepparton &amp; Moorabbin as specialist family violence divisions of the Magistrates’ Court.</w:t>
            </w:r>
          </w:p>
          <w:p w14:paraId="591C1C10" w14:textId="77777777" w:rsidR="001C0AD4" w:rsidRPr="006843BA" w:rsidRDefault="001C0AD4" w:rsidP="001C0AD4">
            <w:pPr>
              <w:numPr>
                <w:ilvl w:val="0"/>
                <w:numId w:val="78"/>
              </w:numPr>
              <w:spacing w:after="20"/>
              <w:ind w:left="357" w:hanging="357"/>
              <w:jc w:val="both"/>
              <w:rPr>
                <w:rFonts w:ascii="Arial" w:hAnsi="Arial" w:cs="Arial"/>
                <w:color w:val="000000"/>
              </w:rPr>
            </w:pPr>
            <w:r>
              <w:rPr>
                <w:rFonts w:ascii="Arial" w:hAnsi="Arial" w:cs="Arial"/>
                <w:color w:val="000000"/>
              </w:rPr>
              <w:t>Addition of reference to reg.8 of the FVPR prescribing for the purpose of s.139(2) of the FVPA certificates of non-attendance at an assessment of eligibility for counselling ordered pursuant to s.129 or of non-attendance at counselling ordered pursuant to s.130.</w:t>
            </w:r>
          </w:p>
        </w:tc>
      </w:tr>
      <w:tr w:rsidR="001C0AD4" w14:paraId="5C29B39F" w14:textId="77777777" w:rsidTr="009B6A89">
        <w:tc>
          <w:tcPr>
            <w:tcW w:w="1261" w:type="dxa"/>
            <w:gridSpan w:val="2"/>
            <w:tcBorders>
              <w:top w:val="single" w:sz="4" w:space="0" w:color="auto"/>
              <w:left w:val="single" w:sz="18" w:space="0" w:color="auto"/>
              <w:bottom w:val="single" w:sz="4" w:space="0" w:color="auto"/>
            </w:tcBorders>
          </w:tcPr>
          <w:p w14:paraId="52DB286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CA9844E" w14:textId="6F8217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458777" w14:textId="77777777" w:rsidR="001C0AD4" w:rsidRDefault="001C0AD4" w:rsidP="001C0AD4">
            <w:pPr>
              <w:keepNext/>
              <w:jc w:val="center"/>
              <w:rPr>
                <w:b/>
                <w:bCs/>
                <w:lang w:val="en-AU"/>
              </w:rPr>
            </w:pPr>
            <w:r>
              <w:rPr>
                <w:b/>
                <w:bCs/>
                <w:lang w:val="en-AU"/>
              </w:rPr>
              <w:t>6FV.14.1 &amp; former 6FV.14.2</w:t>
            </w:r>
          </w:p>
        </w:tc>
        <w:tc>
          <w:tcPr>
            <w:tcW w:w="4802" w:type="dxa"/>
            <w:gridSpan w:val="2"/>
            <w:tcBorders>
              <w:top w:val="single" w:sz="4" w:space="0" w:color="auto"/>
              <w:bottom w:val="single" w:sz="4" w:space="0" w:color="auto"/>
              <w:right w:val="single" w:sz="18" w:space="0" w:color="auto"/>
            </w:tcBorders>
          </w:tcPr>
          <w:p w14:paraId="5C6AC5FB" w14:textId="1912E30E" w:rsidR="001C0AD4" w:rsidRDefault="001C0AD4" w:rsidP="001C0AD4">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 xml:space="preserve">Subsection 6FV.14.1 is amended to </w:t>
            </w:r>
            <w:r w:rsidRPr="0069040C">
              <w:rPr>
                <w:rFonts w:ascii="Arial" w:hAnsi="Arial" w:cs="Arial"/>
                <w:b/>
                <w:bCs/>
                <w:color w:val="000000"/>
                <w:sz w:val="20"/>
                <w:szCs w:val="16"/>
              </w:rPr>
              <w:t>“Variation, revocation or extension”</w:t>
            </w:r>
            <w:r>
              <w:rPr>
                <w:rFonts w:ascii="Arial" w:hAnsi="Arial" w:cs="Arial"/>
                <w:color w:val="000000"/>
                <w:sz w:val="20"/>
                <w:szCs w:val="16"/>
              </w:rPr>
              <w:t xml:space="preserve"> and </w:t>
            </w:r>
            <w:r w:rsidRPr="0069040C">
              <w:rPr>
                <w:rFonts w:ascii="Arial" w:hAnsi="Arial" w:cs="Arial"/>
                <w:color w:val="000000"/>
                <w:sz w:val="20"/>
                <w:szCs w:val="16"/>
              </w:rPr>
              <w:t>the contents of 6</w:t>
            </w:r>
            <w:r>
              <w:rPr>
                <w:rFonts w:ascii="Arial" w:hAnsi="Arial" w:cs="Arial"/>
                <w:color w:val="000000"/>
                <w:sz w:val="20"/>
                <w:szCs w:val="16"/>
              </w:rPr>
              <w:t>FV.14.1</w:t>
            </w:r>
            <w:r w:rsidRPr="0069040C">
              <w:rPr>
                <w:rFonts w:ascii="Arial" w:hAnsi="Arial" w:cs="Arial"/>
                <w:color w:val="000000"/>
                <w:sz w:val="20"/>
                <w:szCs w:val="16"/>
              </w:rPr>
              <w:t xml:space="preserve"> and former 6</w:t>
            </w:r>
            <w:r>
              <w:rPr>
                <w:rFonts w:ascii="Arial" w:hAnsi="Arial" w:cs="Arial"/>
                <w:color w:val="000000"/>
                <w:sz w:val="20"/>
                <w:szCs w:val="16"/>
              </w:rPr>
              <w:t>FV.14.2</w:t>
            </w:r>
            <w:r w:rsidRPr="0069040C">
              <w:rPr>
                <w:rFonts w:ascii="Arial" w:hAnsi="Arial" w:cs="Arial"/>
                <w:color w:val="000000"/>
                <w:sz w:val="20"/>
                <w:szCs w:val="16"/>
              </w:rPr>
              <w:t xml:space="preserve"> are combined.</w:t>
            </w:r>
          </w:p>
          <w:p w14:paraId="073A21A7" w14:textId="77777777" w:rsidR="001C0AD4" w:rsidRPr="00275E16" w:rsidRDefault="001C0AD4" w:rsidP="001C0AD4">
            <w:pPr>
              <w:pStyle w:val="Heading2"/>
              <w:keepNext/>
              <w:keepLines/>
              <w:widowControl/>
              <w:numPr>
                <w:ilvl w:val="0"/>
                <w:numId w:val="79"/>
              </w:numPr>
              <w:spacing w:before="20" w:line="240" w:lineRule="auto"/>
              <w:ind w:left="357" w:hanging="357"/>
              <w:rPr>
                <w:rFonts w:ascii="Arial" w:hAnsi="Arial" w:cs="Arial"/>
                <w:color w:val="000000"/>
                <w:sz w:val="20"/>
                <w:szCs w:val="16"/>
              </w:rPr>
            </w:pPr>
            <w:r>
              <w:rPr>
                <w:rFonts w:ascii="Arial" w:hAnsi="Arial" w:cs="Arial"/>
                <w:color w:val="000000"/>
                <w:sz w:val="20"/>
                <w:szCs w:val="16"/>
              </w:rPr>
              <w:t>Minor amendment to text.</w:t>
            </w:r>
          </w:p>
        </w:tc>
      </w:tr>
      <w:tr w:rsidR="001C0AD4" w14:paraId="67D965A7" w14:textId="77777777" w:rsidTr="009B6A89">
        <w:tc>
          <w:tcPr>
            <w:tcW w:w="1261" w:type="dxa"/>
            <w:gridSpan w:val="2"/>
            <w:tcBorders>
              <w:top w:val="single" w:sz="4" w:space="0" w:color="auto"/>
              <w:left w:val="single" w:sz="18" w:space="0" w:color="auto"/>
              <w:bottom w:val="single" w:sz="4" w:space="0" w:color="auto"/>
            </w:tcBorders>
          </w:tcPr>
          <w:p w14:paraId="46DCBE3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D793911" w14:textId="2104014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8EFDCB" w14:textId="77777777" w:rsidR="001C0AD4" w:rsidRDefault="001C0AD4" w:rsidP="001C0AD4">
            <w:pPr>
              <w:keepNext/>
              <w:jc w:val="center"/>
              <w:rPr>
                <w:b/>
                <w:bCs/>
                <w:lang w:val="en-AU"/>
              </w:rPr>
            </w:pPr>
            <w:r>
              <w:rPr>
                <w:b/>
                <w:bCs/>
                <w:lang w:val="en-AU"/>
              </w:rPr>
              <w:t>6FV.14.3</w:t>
            </w:r>
          </w:p>
        </w:tc>
        <w:tc>
          <w:tcPr>
            <w:tcW w:w="4802" w:type="dxa"/>
            <w:gridSpan w:val="2"/>
            <w:tcBorders>
              <w:top w:val="single" w:sz="4" w:space="0" w:color="auto"/>
              <w:bottom w:val="single" w:sz="4" w:space="0" w:color="auto"/>
              <w:right w:val="single" w:sz="18" w:space="0" w:color="auto"/>
            </w:tcBorders>
          </w:tcPr>
          <w:p w14:paraId="5EAB2C8F" w14:textId="241E0FFB" w:rsidR="001C0AD4" w:rsidRPr="0069040C" w:rsidRDefault="001C0AD4" w:rsidP="001C0AD4">
            <w:pPr>
              <w:pStyle w:val="Heading2"/>
              <w:keepNext/>
              <w:keepLines/>
              <w:spacing w:line="240" w:lineRule="auto"/>
              <w:rPr>
                <w:rFonts w:ascii="Arial" w:hAnsi="Arial" w:cs="Arial"/>
                <w:color w:val="000000"/>
                <w:sz w:val="20"/>
                <w:szCs w:val="16"/>
              </w:rPr>
            </w:pPr>
            <w:r w:rsidRPr="0069040C">
              <w:rPr>
                <w:rFonts w:ascii="Arial" w:hAnsi="Arial" w:cs="Arial"/>
                <w:color w:val="000000"/>
                <w:sz w:val="20"/>
                <w:szCs w:val="16"/>
              </w:rPr>
              <w:t xml:space="preserve">Former </w:t>
            </w:r>
            <w:r>
              <w:rPr>
                <w:rFonts w:ascii="Arial" w:hAnsi="Arial" w:cs="Arial"/>
                <w:color w:val="000000"/>
                <w:sz w:val="20"/>
                <w:szCs w:val="16"/>
              </w:rPr>
              <w:t>subsection</w:t>
            </w:r>
            <w:r w:rsidRPr="0069040C">
              <w:rPr>
                <w:rFonts w:ascii="Arial" w:hAnsi="Arial" w:cs="Arial"/>
                <w:color w:val="000000"/>
                <w:sz w:val="20"/>
                <w:szCs w:val="16"/>
              </w:rPr>
              <w:t xml:space="preserve">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 xml:space="preserve">.3 headed </w:t>
            </w:r>
            <w:r w:rsidRPr="0069040C">
              <w:rPr>
                <w:rFonts w:ascii="Arial" w:hAnsi="Arial" w:cs="Arial"/>
                <w:b/>
                <w:bCs/>
                <w:color w:val="000000"/>
                <w:sz w:val="20"/>
                <w:szCs w:val="16"/>
              </w:rPr>
              <w:t>“</w:t>
            </w:r>
            <w:r>
              <w:rPr>
                <w:rFonts w:ascii="Arial" w:hAnsi="Arial" w:cs="Arial"/>
                <w:b/>
                <w:bCs/>
                <w:color w:val="000000"/>
                <w:sz w:val="20"/>
                <w:szCs w:val="16"/>
              </w:rPr>
              <w:t>If applicant is not protected person</w:t>
            </w:r>
            <w:r w:rsidRPr="0069040C">
              <w:rPr>
                <w:rFonts w:ascii="Arial" w:hAnsi="Arial" w:cs="Arial"/>
                <w:b/>
                <w:bCs/>
                <w:color w:val="000000"/>
                <w:sz w:val="20"/>
                <w:szCs w:val="16"/>
              </w:rPr>
              <w:t>”</w:t>
            </w:r>
            <w:r w:rsidRPr="0069040C">
              <w:rPr>
                <w:rFonts w:ascii="Arial" w:hAnsi="Arial" w:cs="Arial"/>
                <w:color w:val="000000"/>
                <w:sz w:val="20"/>
                <w:szCs w:val="16"/>
              </w:rPr>
              <w:t xml:space="preserve"> is renumbered 6</w:t>
            </w:r>
            <w:r>
              <w:rPr>
                <w:rFonts w:ascii="Arial" w:hAnsi="Arial" w:cs="Arial"/>
                <w:color w:val="000000"/>
                <w:sz w:val="20"/>
                <w:szCs w:val="16"/>
              </w:rPr>
              <w:t>FV</w:t>
            </w:r>
            <w:r w:rsidRPr="0069040C">
              <w:rPr>
                <w:rFonts w:ascii="Arial" w:hAnsi="Arial" w:cs="Arial"/>
                <w:color w:val="000000"/>
                <w:sz w:val="20"/>
                <w:szCs w:val="16"/>
              </w:rPr>
              <w:t>.</w:t>
            </w:r>
            <w:r>
              <w:rPr>
                <w:rFonts w:ascii="Arial" w:hAnsi="Arial" w:cs="Arial"/>
                <w:color w:val="000000"/>
                <w:sz w:val="20"/>
                <w:szCs w:val="16"/>
              </w:rPr>
              <w:t>14</w:t>
            </w:r>
            <w:r w:rsidRPr="0069040C">
              <w:rPr>
                <w:rFonts w:ascii="Arial" w:hAnsi="Arial" w:cs="Arial"/>
                <w:color w:val="000000"/>
                <w:sz w:val="20"/>
                <w:szCs w:val="16"/>
              </w:rPr>
              <w:t>.2.</w:t>
            </w:r>
          </w:p>
        </w:tc>
      </w:tr>
      <w:tr w:rsidR="001C0AD4" w14:paraId="41223C30" w14:textId="77777777" w:rsidTr="009B6A89">
        <w:tc>
          <w:tcPr>
            <w:tcW w:w="1261" w:type="dxa"/>
            <w:gridSpan w:val="2"/>
            <w:tcBorders>
              <w:top w:val="single" w:sz="4" w:space="0" w:color="auto"/>
              <w:left w:val="single" w:sz="18" w:space="0" w:color="auto"/>
              <w:bottom w:val="single" w:sz="4" w:space="0" w:color="auto"/>
            </w:tcBorders>
          </w:tcPr>
          <w:p w14:paraId="1A1DB39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07FDF0F" w14:textId="71DA5B8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49CFA32" w14:textId="77777777" w:rsidR="001C0AD4" w:rsidRPr="006843BA" w:rsidRDefault="001C0AD4" w:rsidP="001C0AD4">
            <w:pPr>
              <w:keepNext/>
              <w:jc w:val="center"/>
              <w:rPr>
                <w:b/>
                <w:bCs/>
                <w:lang w:val="en-AU"/>
              </w:rPr>
            </w:pPr>
            <w:r>
              <w:rPr>
                <w:b/>
                <w:bCs/>
                <w:lang w:val="en-AU"/>
              </w:rPr>
              <w:t>6FV.15</w:t>
            </w:r>
          </w:p>
        </w:tc>
        <w:tc>
          <w:tcPr>
            <w:tcW w:w="4802" w:type="dxa"/>
            <w:gridSpan w:val="2"/>
            <w:tcBorders>
              <w:top w:val="single" w:sz="4" w:space="0" w:color="auto"/>
              <w:bottom w:val="single" w:sz="4" w:space="0" w:color="auto"/>
              <w:right w:val="single" w:sz="18" w:space="0" w:color="auto"/>
            </w:tcBorders>
          </w:tcPr>
          <w:p w14:paraId="55372F66" w14:textId="77777777" w:rsidR="001C0AD4" w:rsidRPr="00275E16" w:rsidRDefault="001C0AD4" w:rsidP="001C0AD4">
            <w:pPr>
              <w:pStyle w:val="Heading2"/>
              <w:keepNext/>
              <w:keepLines/>
              <w:spacing w:line="240" w:lineRule="auto"/>
              <w:rPr>
                <w:rFonts w:ascii="Arial" w:hAnsi="Arial" w:cs="Arial"/>
                <w:b/>
                <w:bCs/>
                <w:color w:val="000000"/>
                <w:sz w:val="20"/>
                <w:szCs w:val="16"/>
              </w:rPr>
            </w:pPr>
            <w:r w:rsidRPr="00275E16">
              <w:rPr>
                <w:rFonts w:ascii="Arial" w:hAnsi="Arial" w:cs="Arial"/>
                <w:color w:val="000000"/>
                <w:sz w:val="20"/>
                <w:szCs w:val="16"/>
              </w:rPr>
              <w:t xml:space="preserve">New section entitled </w:t>
            </w:r>
            <w:r w:rsidRPr="00275E16">
              <w:rPr>
                <w:rFonts w:ascii="Arial" w:hAnsi="Arial" w:cs="Arial"/>
                <w:b/>
                <w:bCs/>
                <w:color w:val="000000"/>
                <w:sz w:val="20"/>
                <w:szCs w:val="16"/>
              </w:rPr>
              <w:t>“The Family Violence Information Sharing Scheme”</w:t>
            </w:r>
            <w:r>
              <w:rPr>
                <w:rFonts w:ascii="Arial" w:hAnsi="Arial" w:cs="Arial"/>
                <w:b/>
                <w:bCs/>
                <w:color w:val="000000"/>
                <w:sz w:val="20"/>
                <w:szCs w:val="16"/>
              </w:rPr>
              <w:t xml:space="preserve"> </w:t>
            </w:r>
            <w:r w:rsidRPr="00275E16">
              <w:rPr>
                <w:rFonts w:ascii="Arial" w:hAnsi="Arial" w:cs="Arial"/>
                <w:color w:val="000000"/>
                <w:sz w:val="20"/>
                <w:szCs w:val="16"/>
              </w:rPr>
              <w:t>which discusses the new Parts 5A &amp; 5B of the FVPA.</w:t>
            </w:r>
          </w:p>
        </w:tc>
      </w:tr>
      <w:tr w:rsidR="001C0AD4" w14:paraId="51CFFA26" w14:textId="77777777" w:rsidTr="009B6A89">
        <w:tc>
          <w:tcPr>
            <w:tcW w:w="1261" w:type="dxa"/>
            <w:gridSpan w:val="2"/>
            <w:tcBorders>
              <w:top w:val="single" w:sz="4" w:space="0" w:color="auto"/>
              <w:left w:val="single" w:sz="18" w:space="0" w:color="auto"/>
              <w:bottom w:val="single" w:sz="4" w:space="0" w:color="auto"/>
            </w:tcBorders>
          </w:tcPr>
          <w:p w14:paraId="596BD90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970AD7E" w14:textId="7A22A06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BC821C" w14:textId="77777777" w:rsidR="001C0AD4" w:rsidRDefault="001C0AD4" w:rsidP="001C0AD4">
            <w:pPr>
              <w:keepNext/>
              <w:jc w:val="center"/>
              <w:rPr>
                <w:b/>
                <w:bCs/>
                <w:lang w:val="en-AU"/>
              </w:rPr>
            </w:pPr>
            <w:r>
              <w:rPr>
                <w:b/>
                <w:bCs/>
                <w:lang w:val="en-AU"/>
              </w:rPr>
              <w:t>6FV.16</w:t>
            </w:r>
          </w:p>
        </w:tc>
        <w:tc>
          <w:tcPr>
            <w:tcW w:w="4802" w:type="dxa"/>
            <w:gridSpan w:val="2"/>
            <w:tcBorders>
              <w:top w:val="single" w:sz="4" w:space="0" w:color="auto"/>
              <w:bottom w:val="single" w:sz="4" w:space="0" w:color="auto"/>
              <w:right w:val="single" w:sz="18" w:space="0" w:color="auto"/>
            </w:tcBorders>
          </w:tcPr>
          <w:p w14:paraId="64D81CA6" w14:textId="77777777" w:rsidR="001C0AD4" w:rsidRPr="00CE07AD" w:rsidRDefault="001C0AD4" w:rsidP="001C0AD4">
            <w:pPr>
              <w:pStyle w:val="Heading2"/>
              <w:keepNext/>
              <w:keepLines/>
              <w:spacing w:line="240" w:lineRule="auto"/>
              <w:rPr>
                <w:rFonts w:ascii="Arial" w:hAnsi="Arial" w:cs="Arial"/>
                <w:color w:val="000000"/>
                <w:sz w:val="20"/>
                <w:szCs w:val="16"/>
              </w:rPr>
            </w:pPr>
            <w:r w:rsidRPr="00CE07AD">
              <w:rPr>
                <w:rFonts w:ascii="Arial" w:hAnsi="Arial" w:cs="Arial"/>
                <w:color w:val="000000"/>
                <w:sz w:val="20"/>
                <w:szCs w:val="16"/>
              </w:rPr>
              <w:t xml:space="preserve">New section entitled </w:t>
            </w:r>
            <w:r w:rsidRPr="00CE07AD">
              <w:rPr>
                <w:rFonts w:ascii="Arial" w:hAnsi="Arial" w:cs="Arial"/>
                <w:b/>
                <w:bCs/>
                <w:color w:val="000000"/>
                <w:sz w:val="20"/>
                <w:szCs w:val="16"/>
              </w:rPr>
              <w:t>“The Family Violence Risk Assessment &amp; Risk Management Framework”</w:t>
            </w:r>
            <w:r>
              <w:rPr>
                <w:rFonts w:ascii="Arial" w:hAnsi="Arial" w:cs="Arial"/>
                <w:color w:val="000000"/>
                <w:sz w:val="20"/>
                <w:szCs w:val="16"/>
              </w:rPr>
              <w:t xml:space="preserve"> which refers to Part 11 of the FVPA and </w:t>
            </w:r>
          </w:p>
        </w:tc>
      </w:tr>
      <w:tr w:rsidR="001C0AD4" w14:paraId="01B3C751" w14:textId="77777777" w:rsidTr="009B6A89">
        <w:tc>
          <w:tcPr>
            <w:tcW w:w="1261" w:type="dxa"/>
            <w:gridSpan w:val="2"/>
            <w:tcBorders>
              <w:top w:val="single" w:sz="4" w:space="0" w:color="auto"/>
              <w:left w:val="single" w:sz="18" w:space="0" w:color="auto"/>
              <w:bottom w:val="single" w:sz="4" w:space="0" w:color="auto"/>
            </w:tcBorders>
          </w:tcPr>
          <w:p w14:paraId="32BC689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10501BC" w14:textId="24F7A8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8204876" w14:textId="77777777" w:rsidR="001C0AD4" w:rsidRPr="006843BA" w:rsidRDefault="001C0AD4" w:rsidP="001C0AD4">
            <w:pPr>
              <w:keepNext/>
              <w:jc w:val="center"/>
              <w:rPr>
                <w:b/>
                <w:bCs/>
                <w:lang w:val="en-AU"/>
              </w:rPr>
            </w:pPr>
            <w:r>
              <w:rPr>
                <w:b/>
                <w:bCs/>
                <w:lang w:val="en-AU"/>
              </w:rPr>
              <w:t>6FV.17</w:t>
            </w:r>
          </w:p>
        </w:tc>
        <w:tc>
          <w:tcPr>
            <w:tcW w:w="4802" w:type="dxa"/>
            <w:gridSpan w:val="2"/>
            <w:tcBorders>
              <w:top w:val="single" w:sz="4" w:space="0" w:color="auto"/>
              <w:bottom w:val="single" w:sz="4" w:space="0" w:color="auto"/>
              <w:right w:val="single" w:sz="18" w:space="0" w:color="auto"/>
            </w:tcBorders>
          </w:tcPr>
          <w:p w14:paraId="4988B56D" w14:textId="77777777" w:rsidR="001C0AD4" w:rsidRPr="00295D2F" w:rsidRDefault="001C0AD4" w:rsidP="001C0AD4">
            <w:pPr>
              <w:numPr>
                <w:ilvl w:val="0"/>
                <w:numId w:val="76"/>
              </w:numPr>
              <w:spacing w:before="20"/>
              <w:ind w:left="357" w:hanging="357"/>
              <w:jc w:val="both"/>
              <w:rPr>
                <w:rFonts w:ascii="Arial" w:hAnsi="Arial" w:cs="Arial"/>
                <w:i/>
                <w:iCs/>
                <w:color w:val="000000"/>
              </w:rPr>
            </w:pPr>
            <w:r>
              <w:rPr>
                <w:rFonts w:ascii="Arial" w:hAnsi="Arial" w:cs="Arial"/>
                <w:color w:val="000000"/>
              </w:rPr>
              <w:t xml:space="preserve">New </w:t>
            </w:r>
            <w:r w:rsidRPr="00295D2F">
              <w:rPr>
                <w:rFonts w:ascii="Arial" w:hAnsi="Arial" w:cs="Arial"/>
                <w:i/>
                <w:iCs/>
                <w:color w:val="000000"/>
              </w:rPr>
              <w:t xml:space="preserve">section entitled </w:t>
            </w:r>
            <w:r w:rsidRPr="00295D2F">
              <w:rPr>
                <w:rFonts w:ascii="Arial" w:hAnsi="Arial" w:cs="Arial"/>
                <w:b/>
                <w:bCs/>
                <w:i/>
                <w:iCs/>
                <w:color w:val="000000"/>
              </w:rPr>
              <w:t>“Own motion interim orders in bail or criminal proceedings”</w:t>
            </w:r>
            <w:r w:rsidRPr="00295D2F">
              <w:rPr>
                <w:rFonts w:ascii="Arial" w:hAnsi="Arial" w:cs="Arial"/>
                <w:i/>
                <w:iCs/>
                <w:color w:val="000000"/>
              </w:rPr>
              <w:t>.</w:t>
            </w:r>
          </w:p>
          <w:p w14:paraId="1CA504BF" w14:textId="77777777" w:rsidR="001C0AD4" w:rsidRDefault="001C0AD4" w:rsidP="001C0AD4">
            <w:pPr>
              <w:numPr>
                <w:ilvl w:val="0"/>
                <w:numId w:val="76"/>
              </w:numPr>
              <w:spacing w:after="20"/>
              <w:ind w:left="357" w:hanging="357"/>
              <w:jc w:val="both"/>
              <w:rPr>
                <w:rFonts w:ascii="Arial" w:hAnsi="Arial" w:cs="Arial"/>
                <w:color w:val="000000"/>
              </w:rPr>
            </w:pPr>
            <w:r w:rsidRPr="00D00E1A">
              <w:rPr>
                <w:rFonts w:ascii="Arial" w:hAnsi="Arial" w:cs="Arial"/>
                <w:color w:val="000000"/>
              </w:rPr>
              <w:t>Chart summarizing the subject matter of ss.60A-</w:t>
            </w:r>
            <w:r>
              <w:rPr>
                <w:rFonts w:ascii="Arial" w:hAnsi="Arial" w:cs="Arial"/>
                <w:color w:val="000000"/>
              </w:rPr>
              <w:t>60L of the FVPA.</w:t>
            </w:r>
          </w:p>
        </w:tc>
      </w:tr>
      <w:tr w:rsidR="001C0AD4" w14:paraId="2BC6B301" w14:textId="77777777" w:rsidTr="009B6A89">
        <w:tc>
          <w:tcPr>
            <w:tcW w:w="1261" w:type="dxa"/>
            <w:gridSpan w:val="2"/>
            <w:tcBorders>
              <w:top w:val="single" w:sz="4" w:space="0" w:color="auto"/>
              <w:left w:val="single" w:sz="18" w:space="0" w:color="auto"/>
              <w:bottom w:val="single" w:sz="4" w:space="0" w:color="auto"/>
            </w:tcBorders>
          </w:tcPr>
          <w:p w14:paraId="68F21D2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B5654BE" w14:textId="5C9A783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9FDBE23" w14:textId="77777777" w:rsidR="001C0AD4" w:rsidRPr="006843BA" w:rsidRDefault="001C0AD4" w:rsidP="001C0AD4">
            <w:pPr>
              <w:keepNext/>
              <w:jc w:val="center"/>
              <w:rPr>
                <w:b/>
                <w:bCs/>
                <w:lang w:val="en-AU"/>
              </w:rPr>
            </w:pPr>
            <w:r w:rsidRPr="006843BA">
              <w:rPr>
                <w:b/>
                <w:bCs/>
                <w:lang w:val="en-AU"/>
              </w:rPr>
              <w:t>6</w:t>
            </w:r>
            <w:r>
              <w:rPr>
                <w:b/>
                <w:bCs/>
                <w:lang w:val="en-AU"/>
              </w:rPr>
              <w:t>PS.7</w:t>
            </w:r>
          </w:p>
        </w:tc>
        <w:tc>
          <w:tcPr>
            <w:tcW w:w="4802" w:type="dxa"/>
            <w:gridSpan w:val="2"/>
            <w:tcBorders>
              <w:top w:val="single" w:sz="4" w:space="0" w:color="auto"/>
              <w:bottom w:val="single" w:sz="4" w:space="0" w:color="auto"/>
              <w:right w:val="single" w:sz="18" w:space="0" w:color="auto"/>
            </w:tcBorders>
          </w:tcPr>
          <w:p w14:paraId="067418A3" w14:textId="77777777" w:rsidR="001C0AD4" w:rsidRDefault="001C0AD4" w:rsidP="001C0AD4">
            <w:pPr>
              <w:numPr>
                <w:ilvl w:val="0"/>
                <w:numId w:val="76"/>
              </w:numPr>
              <w:spacing w:before="20"/>
              <w:ind w:left="357" w:hanging="357"/>
              <w:jc w:val="both"/>
              <w:rPr>
                <w:rFonts w:ascii="Arial" w:hAnsi="Arial" w:cs="Arial"/>
                <w:color w:val="000000"/>
              </w:rPr>
            </w:pPr>
            <w:r>
              <w:rPr>
                <w:rFonts w:ascii="Arial" w:hAnsi="Arial" w:cs="Arial"/>
                <w:color w:val="000000"/>
              </w:rPr>
              <w:t>Amendment to rule description relating to making an application for a PSIO.</w:t>
            </w:r>
          </w:p>
          <w:p w14:paraId="2EE1E97A" w14:textId="77777777" w:rsidR="001C0AD4" w:rsidRPr="00571B21" w:rsidRDefault="001C0AD4" w:rsidP="001C0AD4">
            <w:pPr>
              <w:numPr>
                <w:ilvl w:val="0"/>
                <w:numId w:val="76"/>
              </w:numPr>
              <w:spacing w:after="20"/>
              <w:ind w:left="357" w:hanging="357"/>
              <w:jc w:val="both"/>
              <w:rPr>
                <w:rFonts w:ascii="Arial" w:hAnsi="Arial" w:cs="Arial"/>
                <w:color w:val="000000"/>
              </w:rPr>
            </w:pPr>
            <w:r>
              <w:rPr>
                <w:rFonts w:ascii="Arial" w:hAnsi="Arial" w:cs="Arial"/>
                <w:color w:val="000000"/>
              </w:rPr>
              <w:t>Addition of reference to Order 3 of the CATR and to s.16A of the PSIA.</w:t>
            </w:r>
          </w:p>
        </w:tc>
      </w:tr>
      <w:tr w:rsidR="001C0AD4" w14:paraId="13CBB016" w14:textId="77777777" w:rsidTr="009B6A89">
        <w:tc>
          <w:tcPr>
            <w:tcW w:w="1261" w:type="dxa"/>
            <w:gridSpan w:val="2"/>
            <w:tcBorders>
              <w:top w:val="single" w:sz="4" w:space="0" w:color="auto"/>
              <w:left w:val="single" w:sz="18" w:space="0" w:color="auto"/>
              <w:bottom w:val="single" w:sz="4" w:space="0" w:color="auto"/>
            </w:tcBorders>
          </w:tcPr>
          <w:p w14:paraId="00CE045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A89EC79" w14:textId="7D1735B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41E0DC" w14:textId="77777777" w:rsidR="001C0AD4" w:rsidRDefault="001C0AD4" w:rsidP="001C0AD4">
            <w:pPr>
              <w:keepNext/>
              <w:jc w:val="center"/>
              <w:rPr>
                <w:b/>
                <w:bCs/>
                <w:lang w:val="en-AU"/>
              </w:rPr>
            </w:pPr>
            <w:r>
              <w:rPr>
                <w:b/>
                <w:bCs/>
                <w:lang w:val="en-AU"/>
              </w:rPr>
              <w:t>6PS.7.5</w:t>
            </w:r>
          </w:p>
        </w:tc>
        <w:tc>
          <w:tcPr>
            <w:tcW w:w="4802" w:type="dxa"/>
            <w:gridSpan w:val="2"/>
            <w:tcBorders>
              <w:top w:val="single" w:sz="4" w:space="0" w:color="auto"/>
              <w:bottom w:val="single" w:sz="4" w:space="0" w:color="auto"/>
              <w:right w:val="single" w:sz="18" w:space="0" w:color="auto"/>
            </w:tcBorders>
          </w:tcPr>
          <w:p w14:paraId="325C2387"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642AB6F1" w14:textId="77777777" w:rsidTr="009B6A89">
        <w:tc>
          <w:tcPr>
            <w:tcW w:w="1261" w:type="dxa"/>
            <w:gridSpan w:val="2"/>
            <w:tcBorders>
              <w:top w:val="single" w:sz="4" w:space="0" w:color="auto"/>
              <w:left w:val="single" w:sz="18" w:space="0" w:color="auto"/>
              <w:bottom w:val="single" w:sz="4" w:space="0" w:color="auto"/>
            </w:tcBorders>
          </w:tcPr>
          <w:p w14:paraId="082EFEC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DF005E3" w14:textId="0B6C703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1E8BCA" w14:textId="77777777" w:rsidR="001C0AD4" w:rsidRDefault="001C0AD4" w:rsidP="001C0AD4">
            <w:pPr>
              <w:keepNext/>
              <w:jc w:val="center"/>
              <w:rPr>
                <w:b/>
                <w:bCs/>
                <w:lang w:val="en-AU"/>
              </w:rPr>
            </w:pPr>
            <w:r>
              <w:rPr>
                <w:b/>
                <w:bCs/>
                <w:lang w:val="en-AU"/>
              </w:rPr>
              <w:t>6PS.7.6</w:t>
            </w:r>
          </w:p>
        </w:tc>
        <w:tc>
          <w:tcPr>
            <w:tcW w:w="4802" w:type="dxa"/>
            <w:gridSpan w:val="2"/>
            <w:tcBorders>
              <w:top w:val="single" w:sz="4" w:space="0" w:color="auto"/>
              <w:bottom w:val="single" w:sz="4" w:space="0" w:color="auto"/>
              <w:right w:val="single" w:sz="18" w:space="0" w:color="auto"/>
            </w:tcBorders>
          </w:tcPr>
          <w:p w14:paraId="4AE5924F" w14:textId="77777777" w:rsidR="001C0AD4" w:rsidRDefault="001C0AD4" w:rsidP="001C0AD4">
            <w:pPr>
              <w:spacing w:before="20" w:after="20"/>
              <w:jc w:val="both"/>
              <w:rPr>
                <w:rFonts w:ascii="Arial" w:hAnsi="Arial" w:cs="Arial"/>
                <w:color w:val="000000"/>
              </w:rPr>
            </w:pPr>
            <w:r>
              <w:rPr>
                <w:rFonts w:ascii="Arial" w:hAnsi="Arial" w:cs="Arial"/>
                <w:color w:val="000000"/>
              </w:rPr>
              <w:t>Significant amendment of text with Rule 11.01 of the CPSR replacing s.14 of the PSIA.</w:t>
            </w:r>
          </w:p>
        </w:tc>
      </w:tr>
      <w:tr w:rsidR="001C0AD4" w14:paraId="3A877341" w14:textId="77777777" w:rsidTr="009B6A89">
        <w:tc>
          <w:tcPr>
            <w:tcW w:w="1261" w:type="dxa"/>
            <w:gridSpan w:val="2"/>
            <w:tcBorders>
              <w:top w:val="single" w:sz="4" w:space="0" w:color="auto"/>
              <w:left w:val="single" w:sz="18" w:space="0" w:color="auto"/>
              <w:bottom w:val="single" w:sz="4" w:space="0" w:color="auto"/>
            </w:tcBorders>
          </w:tcPr>
          <w:p w14:paraId="55B9180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8DB0A79" w14:textId="319F3E0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2DA690" w14:textId="77777777" w:rsidR="001C0AD4" w:rsidRDefault="001C0AD4" w:rsidP="001C0AD4">
            <w:pPr>
              <w:keepNext/>
              <w:jc w:val="center"/>
              <w:rPr>
                <w:b/>
                <w:bCs/>
                <w:lang w:val="en-AU"/>
              </w:rPr>
            </w:pPr>
            <w:r>
              <w:rPr>
                <w:b/>
                <w:bCs/>
                <w:lang w:val="en-AU"/>
              </w:rPr>
              <w:t>6PS.9.1</w:t>
            </w:r>
          </w:p>
        </w:tc>
        <w:tc>
          <w:tcPr>
            <w:tcW w:w="4802" w:type="dxa"/>
            <w:gridSpan w:val="2"/>
            <w:tcBorders>
              <w:top w:val="single" w:sz="4" w:space="0" w:color="auto"/>
              <w:bottom w:val="single" w:sz="4" w:space="0" w:color="auto"/>
              <w:right w:val="single" w:sz="18" w:space="0" w:color="auto"/>
            </w:tcBorders>
          </w:tcPr>
          <w:p w14:paraId="605BBDA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4045E7CF" w14:textId="77777777" w:rsidTr="009B6A89">
        <w:tc>
          <w:tcPr>
            <w:tcW w:w="1261" w:type="dxa"/>
            <w:gridSpan w:val="2"/>
            <w:tcBorders>
              <w:top w:val="single" w:sz="4" w:space="0" w:color="auto"/>
              <w:left w:val="single" w:sz="18" w:space="0" w:color="auto"/>
              <w:bottom w:val="single" w:sz="4" w:space="0" w:color="auto"/>
            </w:tcBorders>
          </w:tcPr>
          <w:p w14:paraId="795D584E"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D11A46C" w14:textId="6F32BAF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DD6EEA" w14:textId="77777777" w:rsidR="001C0AD4" w:rsidRDefault="001C0AD4" w:rsidP="001C0AD4">
            <w:pPr>
              <w:keepNext/>
              <w:jc w:val="center"/>
              <w:rPr>
                <w:b/>
                <w:bCs/>
                <w:lang w:val="en-AU"/>
              </w:rPr>
            </w:pPr>
            <w:r>
              <w:rPr>
                <w:b/>
                <w:bCs/>
                <w:lang w:val="en-AU"/>
              </w:rPr>
              <w:t>6PS.9.2</w:t>
            </w:r>
          </w:p>
        </w:tc>
        <w:tc>
          <w:tcPr>
            <w:tcW w:w="4802" w:type="dxa"/>
            <w:gridSpan w:val="2"/>
            <w:tcBorders>
              <w:top w:val="single" w:sz="4" w:space="0" w:color="auto"/>
              <w:bottom w:val="single" w:sz="4" w:space="0" w:color="auto"/>
              <w:right w:val="single" w:sz="18" w:space="0" w:color="auto"/>
            </w:tcBorders>
          </w:tcPr>
          <w:p w14:paraId="61F5033D" w14:textId="357513FA" w:rsidR="001C0AD4" w:rsidRPr="00320C49"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sidRPr="00830AAE">
              <w:rPr>
                <w:rFonts w:ascii="Arial" w:hAnsi="Arial" w:cs="Arial"/>
                <w:b/>
                <w:bCs/>
                <w:color w:val="000000"/>
              </w:rPr>
              <w:t>Interim PS intervention order where existing FV intervention order</w:t>
            </w:r>
            <w:r>
              <w:rPr>
                <w:rFonts w:ascii="Arial" w:hAnsi="Arial" w:cs="Arial"/>
                <w:b/>
                <w:bCs/>
                <w:color w:val="000000"/>
              </w:rPr>
              <w:t xml:space="preserve"> or recognised DVO.”</w:t>
            </w:r>
          </w:p>
          <w:p w14:paraId="0F8A1B4C" w14:textId="077434C3" w:rsidR="001C0AD4" w:rsidRPr="00320C49" w:rsidRDefault="001C0AD4" w:rsidP="001C0AD4">
            <w:pPr>
              <w:numPr>
                <w:ilvl w:val="0"/>
                <w:numId w:val="75"/>
              </w:numPr>
              <w:spacing w:after="20"/>
              <w:ind w:left="357" w:hanging="357"/>
              <w:jc w:val="both"/>
              <w:rPr>
                <w:rFonts w:ascii="Arial" w:hAnsi="Arial" w:cs="Arial"/>
                <w:color w:val="000000"/>
              </w:rPr>
            </w:pPr>
            <w:r>
              <w:rPr>
                <w:rFonts w:ascii="Arial" w:hAnsi="Arial" w:cs="Arial"/>
                <w:color w:val="000000"/>
              </w:rPr>
              <w:t>Minor corresponding amendment to subsection.</w:t>
            </w:r>
          </w:p>
        </w:tc>
      </w:tr>
      <w:tr w:rsidR="001C0AD4" w14:paraId="2D2E2239" w14:textId="77777777" w:rsidTr="009B6A89">
        <w:tc>
          <w:tcPr>
            <w:tcW w:w="1261" w:type="dxa"/>
            <w:gridSpan w:val="2"/>
            <w:tcBorders>
              <w:top w:val="single" w:sz="4" w:space="0" w:color="auto"/>
              <w:left w:val="single" w:sz="18" w:space="0" w:color="auto"/>
              <w:bottom w:val="single" w:sz="4" w:space="0" w:color="auto"/>
            </w:tcBorders>
          </w:tcPr>
          <w:p w14:paraId="54DAC8B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851F5A1" w14:textId="6523CB9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B491EB2" w14:textId="77777777" w:rsidR="001C0AD4" w:rsidRDefault="001C0AD4" w:rsidP="001C0AD4">
            <w:pPr>
              <w:keepNext/>
              <w:jc w:val="center"/>
              <w:rPr>
                <w:b/>
                <w:bCs/>
                <w:lang w:val="en-AU"/>
              </w:rPr>
            </w:pPr>
            <w:r>
              <w:rPr>
                <w:b/>
                <w:bCs/>
                <w:lang w:val="en-AU"/>
              </w:rPr>
              <w:t>6PS.9.4</w:t>
            </w:r>
          </w:p>
        </w:tc>
        <w:tc>
          <w:tcPr>
            <w:tcW w:w="4802" w:type="dxa"/>
            <w:gridSpan w:val="2"/>
            <w:tcBorders>
              <w:top w:val="single" w:sz="4" w:space="0" w:color="auto"/>
              <w:bottom w:val="single" w:sz="4" w:space="0" w:color="auto"/>
              <w:right w:val="single" w:sz="18" w:space="0" w:color="auto"/>
            </w:tcBorders>
          </w:tcPr>
          <w:p w14:paraId="2F2B5A26"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6F629680" w14:textId="77777777" w:rsidTr="009B6A89">
        <w:tc>
          <w:tcPr>
            <w:tcW w:w="1261" w:type="dxa"/>
            <w:gridSpan w:val="2"/>
            <w:tcBorders>
              <w:top w:val="single" w:sz="4" w:space="0" w:color="auto"/>
              <w:left w:val="single" w:sz="18" w:space="0" w:color="auto"/>
              <w:bottom w:val="single" w:sz="4" w:space="0" w:color="auto"/>
            </w:tcBorders>
          </w:tcPr>
          <w:p w14:paraId="5DE3A3F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1156072" w14:textId="3523B5D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C21AD9D" w14:textId="77777777" w:rsidR="001C0AD4" w:rsidRDefault="001C0AD4" w:rsidP="001C0AD4">
            <w:pPr>
              <w:keepNext/>
              <w:jc w:val="center"/>
              <w:rPr>
                <w:b/>
                <w:bCs/>
                <w:lang w:val="en-AU"/>
              </w:rPr>
            </w:pPr>
            <w:r>
              <w:rPr>
                <w:b/>
                <w:bCs/>
                <w:lang w:val="en-AU"/>
              </w:rPr>
              <w:t>6PS.10.2</w:t>
            </w:r>
          </w:p>
        </w:tc>
        <w:tc>
          <w:tcPr>
            <w:tcW w:w="4802" w:type="dxa"/>
            <w:gridSpan w:val="2"/>
            <w:tcBorders>
              <w:top w:val="single" w:sz="4" w:space="0" w:color="auto"/>
              <w:bottom w:val="single" w:sz="4" w:space="0" w:color="auto"/>
              <w:right w:val="single" w:sz="18" w:space="0" w:color="auto"/>
            </w:tcBorders>
          </w:tcPr>
          <w:p w14:paraId="230E1C5B"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78F088B4" w14:textId="77777777" w:rsidTr="009B6A89">
        <w:tc>
          <w:tcPr>
            <w:tcW w:w="1261" w:type="dxa"/>
            <w:gridSpan w:val="2"/>
            <w:tcBorders>
              <w:top w:val="single" w:sz="4" w:space="0" w:color="auto"/>
              <w:left w:val="single" w:sz="18" w:space="0" w:color="auto"/>
              <w:bottom w:val="single" w:sz="4" w:space="0" w:color="auto"/>
            </w:tcBorders>
          </w:tcPr>
          <w:p w14:paraId="3434A0FA"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2106B6A" w14:textId="58792D0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AF59E1F" w14:textId="77777777" w:rsidR="001C0AD4" w:rsidRDefault="001C0AD4" w:rsidP="001C0AD4">
            <w:pPr>
              <w:keepNext/>
              <w:jc w:val="center"/>
              <w:rPr>
                <w:b/>
                <w:bCs/>
                <w:lang w:val="en-AU"/>
              </w:rPr>
            </w:pPr>
            <w:r>
              <w:rPr>
                <w:b/>
                <w:bCs/>
                <w:lang w:val="en-AU"/>
              </w:rPr>
              <w:t>6PS.10.4</w:t>
            </w:r>
          </w:p>
        </w:tc>
        <w:tc>
          <w:tcPr>
            <w:tcW w:w="4802" w:type="dxa"/>
            <w:gridSpan w:val="2"/>
            <w:tcBorders>
              <w:top w:val="single" w:sz="4" w:space="0" w:color="auto"/>
              <w:bottom w:val="single" w:sz="4" w:space="0" w:color="auto"/>
              <w:right w:val="single" w:sz="18" w:space="0" w:color="auto"/>
            </w:tcBorders>
          </w:tcPr>
          <w:p w14:paraId="2BBFD238"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w:t>
            </w:r>
          </w:p>
        </w:tc>
      </w:tr>
      <w:tr w:rsidR="001C0AD4" w14:paraId="02939D4A" w14:textId="77777777" w:rsidTr="009B6A89">
        <w:tc>
          <w:tcPr>
            <w:tcW w:w="1261" w:type="dxa"/>
            <w:gridSpan w:val="2"/>
            <w:tcBorders>
              <w:top w:val="single" w:sz="4" w:space="0" w:color="auto"/>
              <w:left w:val="single" w:sz="18" w:space="0" w:color="auto"/>
              <w:bottom w:val="single" w:sz="4" w:space="0" w:color="auto"/>
            </w:tcBorders>
          </w:tcPr>
          <w:p w14:paraId="3EB963D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9381215" w14:textId="2F42601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1AADCF" w14:textId="77777777" w:rsidR="001C0AD4" w:rsidRDefault="001C0AD4" w:rsidP="001C0AD4">
            <w:pPr>
              <w:keepNext/>
              <w:jc w:val="center"/>
              <w:rPr>
                <w:b/>
                <w:bCs/>
                <w:lang w:val="en-AU"/>
              </w:rPr>
            </w:pPr>
            <w:r>
              <w:rPr>
                <w:b/>
                <w:bCs/>
                <w:lang w:val="en-AU"/>
              </w:rPr>
              <w:t>6PS.10.5</w:t>
            </w:r>
          </w:p>
        </w:tc>
        <w:tc>
          <w:tcPr>
            <w:tcW w:w="4802" w:type="dxa"/>
            <w:gridSpan w:val="2"/>
            <w:tcBorders>
              <w:top w:val="single" w:sz="4" w:space="0" w:color="auto"/>
              <w:bottom w:val="single" w:sz="4" w:space="0" w:color="auto"/>
              <w:right w:val="single" w:sz="18" w:space="0" w:color="auto"/>
            </w:tcBorders>
          </w:tcPr>
          <w:p w14:paraId="458AB38B" w14:textId="23FF3976" w:rsidR="001C0AD4" w:rsidRPr="00256B93"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 xml:space="preserve">Subsection heading amended to </w:t>
            </w:r>
            <w:r w:rsidRPr="008756C3">
              <w:rPr>
                <w:rFonts w:ascii="Arial" w:hAnsi="Arial" w:cs="Arial"/>
                <w:b/>
                <w:bCs/>
                <w:color w:val="000000"/>
              </w:rPr>
              <w:t>“</w:t>
            </w:r>
            <w:r>
              <w:rPr>
                <w:rFonts w:ascii="Arial" w:hAnsi="Arial" w:cs="Arial"/>
                <w:b/>
                <w:bCs/>
                <w:color w:val="000000"/>
              </w:rPr>
              <w:t xml:space="preserve">No power to make final </w:t>
            </w:r>
            <w:r w:rsidRPr="00830AAE">
              <w:rPr>
                <w:rFonts w:ascii="Arial" w:hAnsi="Arial" w:cs="Arial"/>
                <w:b/>
                <w:bCs/>
                <w:color w:val="000000"/>
              </w:rPr>
              <w:t xml:space="preserve">PS intervention order </w:t>
            </w:r>
            <w:r>
              <w:rPr>
                <w:rFonts w:ascii="Arial" w:hAnsi="Arial" w:cs="Arial"/>
                <w:b/>
                <w:bCs/>
                <w:color w:val="000000"/>
              </w:rPr>
              <w:t>if existing equivalent</w:t>
            </w:r>
            <w:r w:rsidRPr="00830AAE">
              <w:rPr>
                <w:rFonts w:ascii="Arial" w:hAnsi="Arial" w:cs="Arial"/>
                <w:b/>
                <w:bCs/>
                <w:color w:val="000000"/>
              </w:rPr>
              <w:t xml:space="preserve"> FV order</w:t>
            </w:r>
            <w:r>
              <w:rPr>
                <w:rFonts w:ascii="Arial" w:hAnsi="Arial" w:cs="Arial"/>
                <w:b/>
                <w:bCs/>
                <w:color w:val="000000"/>
              </w:rPr>
              <w:t xml:space="preserve"> or recognised DVO.”</w:t>
            </w:r>
          </w:p>
          <w:p w14:paraId="7516B110" w14:textId="30FFC76F" w:rsidR="001C0AD4" w:rsidRPr="00256B93" w:rsidRDefault="001C0AD4" w:rsidP="001C0AD4">
            <w:pPr>
              <w:numPr>
                <w:ilvl w:val="0"/>
                <w:numId w:val="75"/>
              </w:numPr>
              <w:spacing w:before="20"/>
              <w:ind w:left="357" w:hanging="357"/>
              <w:jc w:val="both"/>
              <w:rPr>
                <w:rFonts w:ascii="Arial" w:hAnsi="Arial" w:cs="Arial"/>
                <w:color w:val="000000"/>
              </w:rPr>
            </w:pPr>
            <w:r>
              <w:rPr>
                <w:rFonts w:ascii="Arial" w:hAnsi="Arial" w:cs="Arial"/>
                <w:color w:val="000000"/>
              </w:rPr>
              <w:t>Minor corresponding amendment to subsection.</w:t>
            </w:r>
          </w:p>
        </w:tc>
      </w:tr>
      <w:tr w:rsidR="001C0AD4" w14:paraId="17C81289" w14:textId="77777777" w:rsidTr="009B6A89">
        <w:tc>
          <w:tcPr>
            <w:tcW w:w="1261" w:type="dxa"/>
            <w:gridSpan w:val="2"/>
            <w:tcBorders>
              <w:top w:val="single" w:sz="4" w:space="0" w:color="auto"/>
              <w:left w:val="single" w:sz="18" w:space="0" w:color="auto"/>
              <w:bottom w:val="single" w:sz="4" w:space="0" w:color="auto"/>
            </w:tcBorders>
          </w:tcPr>
          <w:p w14:paraId="7405D7B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F30FA99" w14:textId="6CE2140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50A80D8" w14:textId="77777777" w:rsidR="001C0AD4" w:rsidRPr="006843BA" w:rsidRDefault="001C0AD4" w:rsidP="001C0AD4">
            <w:pPr>
              <w:keepNext/>
              <w:jc w:val="center"/>
              <w:rPr>
                <w:b/>
                <w:bCs/>
                <w:lang w:val="en-AU"/>
              </w:rPr>
            </w:pPr>
            <w:r>
              <w:rPr>
                <w:b/>
                <w:bCs/>
                <w:lang w:val="en-AU"/>
              </w:rPr>
              <w:t>6PS.11.3</w:t>
            </w:r>
          </w:p>
        </w:tc>
        <w:tc>
          <w:tcPr>
            <w:tcW w:w="4802" w:type="dxa"/>
            <w:gridSpan w:val="2"/>
            <w:tcBorders>
              <w:top w:val="single" w:sz="4" w:space="0" w:color="auto"/>
              <w:bottom w:val="single" w:sz="4" w:space="0" w:color="auto"/>
              <w:right w:val="single" w:sz="18" w:space="0" w:color="auto"/>
            </w:tcBorders>
          </w:tcPr>
          <w:p w14:paraId="6EFDC053"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amendments to text including “DHHS” replaced by “DFFH”.</w:t>
            </w:r>
          </w:p>
        </w:tc>
      </w:tr>
      <w:tr w:rsidR="001C0AD4" w14:paraId="55B25FDB" w14:textId="77777777" w:rsidTr="009B6A89">
        <w:tc>
          <w:tcPr>
            <w:tcW w:w="1261" w:type="dxa"/>
            <w:gridSpan w:val="2"/>
            <w:tcBorders>
              <w:top w:val="single" w:sz="4" w:space="0" w:color="auto"/>
              <w:left w:val="single" w:sz="18" w:space="0" w:color="auto"/>
              <w:bottom w:val="single" w:sz="4" w:space="0" w:color="auto"/>
            </w:tcBorders>
          </w:tcPr>
          <w:p w14:paraId="717BD84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724F2B6" w14:textId="65B97B4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F7FFE92" w14:textId="77777777" w:rsidR="001C0AD4" w:rsidRPr="006843BA" w:rsidRDefault="001C0AD4" w:rsidP="001C0AD4">
            <w:pPr>
              <w:keepNext/>
              <w:jc w:val="center"/>
              <w:rPr>
                <w:b/>
                <w:bCs/>
                <w:lang w:val="en-AU"/>
              </w:rPr>
            </w:pPr>
            <w:r>
              <w:rPr>
                <w:b/>
                <w:bCs/>
                <w:lang w:val="en-AU"/>
              </w:rPr>
              <w:t>6PS.11.8</w:t>
            </w:r>
          </w:p>
        </w:tc>
        <w:tc>
          <w:tcPr>
            <w:tcW w:w="4802" w:type="dxa"/>
            <w:gridSpan w:val="2"/>
            <w:tcBorders>
              <w:top w:val="single" w:sz="4" w:space="0" w:color="auto"/>
              <w:bottom w:val="single" w:sz="4" w:space="0" w:color="auto"/>
              <w:right w:val="single" w:sz="18" w:space="0" w:color="auto"/>
            </w:tcBorders>
          </w:tcPr>
          <w:p w14:paraId="0C55E15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Minor upgrade to Courtlink conditions.</w:t>
            </w:r>
          </w:p>
        </w:tc>
      </w:tr>
      <w:tr w:rsidR="001C0AD4" w14:paraId="18B4ED32" w14:textId="77777777" w:rsidTr="009B6A89">
        <w:tc>
          <w:tcPr>
            <w:tcW w:w="1261" w:type="dxa"/>
            <w:gridSpan w:val="2"/>
            <w:tcBorders>
              <w:top w:val="single" w:sz="4" w:space="0" w:color="auto"/>
              <w:left w:val="single" w:sz="18" w:space="0" w:color="auto"/>
              <w:bottom w:val="single" w:sz="4" w:space="0" w:color="auto"/>
            </w:tcBorders>
          </w:tcPr>
          <w:p w14:paraId="37143691"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D7E22A2" w14:textId="0B76CF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B035F0C" w14:textId="77777777" w:rsidR="001C0AD4" w:rsidRPr="006843BA" w:rsidRDefault="001C0AD4" w:rsidP="001C0AD4">
            <w:pPr>
              <w:keepNext/>
              <w:jc w:val="center"/>
              <w:rPr>
                <w:b/>
                <w:bCs/>
                <w:lang w:val="en-AU"/>
              </w:rPr>
            </w:pPr>
            <w:r>
              <w:rPr>
                <w:b/>
                <w:bCs/>
                <w:lang w:val="en-AU"/>
              </w:rPr>
              <w:t>6PS.12</w:t>
            </w:r>
          </w:p>
        </w:tc>
        <w:tc>
          <w:tcPr>
            <w:tcW w:w="4802" w:type="dxa"/>
            <w:gridSpan w:val="2"/>
            <w:tcBorders>
              <w:top w:val="single" w:sz="4" w:space="0" w:color="auto"/>
              <w:bottom w:val="single" w:sz="4" w:space="0" w:color="auto"/>
              <w:right w:val="single" w:sz="18" w:space="0" w:color="auto"/>
            </w:tcBorders>
          </w:tcPr>
          <w:p w14:paraId="1B61F9B2"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Modifications to text.</w:t>
            </w:r>
          </w:p>
        </w:tc>
      </w:tr>
      <w:tr w:rsidR="001C0AD4" w14:paraId="308A7015" w14:textId="77777777" w:rsidTr="009B6A89">
        <w:tc>
          <w:tcPr>
            <w:tcW w:w="1261" w:type="dxa"/>
            <w:gridSpan w:val="2"/>
            <w:tcBorders>
              <w:top w:val="single" w:sz="4" w:space="0" w:color="auto"/>
              <w:left w:val="single" w:sz="18" w:space="0" w:color="auto"/>
              <w:bottom w:val="single" w:sz="4" w:space="0" w:color="auto"/>
            </w:tcBorders>
          </w:tcPr>
          <w:p w14:paraId="6FFC4E3C"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D52410B" w14:textId="7FA2F98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796168B" w14:textId="77777777" w:rsidR="001C0AD4" w:rsidRPr="006843BA" w:rsidRDefault="001C0AD4" w:rsidP="001C0AD4">
            <w:pPr>
              <w:keepNext/>
              <w:jc w:val="center"/>
              <w:rPr>
                <w:b/>
                <w:bCs/>
                <w:lang w:val="en-AU"/>
              </w:rPr>
            </w:pPr>
            <w:r>
              <w:rPr>
                <w:b/>
                <w:bCs/>
                <w:lang w:val="en-AU"/>
              </w:rPr>
              <w:t>6PS.12.2</w:t>
            </w:r>
          </w:p>
        </w:tc>
        <w:tc>
          <w:tcPr>
            <w:tcW w:w="4802" w:type="dxa"/>
            <w:gridSpan w:val="2"/>
            <w:tcBorders>
              <w:top w:val="single" w:sz="4" w:space="0" w:color="auto"/>
              <w:bottom w:val="single" w:sz="4" w:space="0" w:color="auto"/>
              <w:right w:val="single" w:sz="18" w:space="0" w:color="auto"/>
            </w:tcBorders>
          </w:tcPr>
          <w:p w14:paraId="73EB9A4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Significant modifications to text.</w:t>
            </w:r>
          </w:p>
        </w:tc>
      </w:tr>
      <w:tr w:rsidR="001C0AD4" w14:paraId="32A2AECA" w14:textId="77777777" w:rsidTr="009B6A89">
        <w:tc>
          <w:tcPr>
            <w:tcW w:w="1261" w:type="dxa"/>
            <w:gridSpan w:val="2"/>
            <w:tcBorders>
              <w:top w:val="single" w:sz="4" w:space="0" w:color="auto"/>
              <w:left w:val="single" w:sz="18" w:space="0" w:color="auto"/>
              <w:bottom w:val="single" w:sz="4" w:space="0" w:color="auto"/>
            </w:tcBorders>
          </w:tcPr>
          <w:p w14:paraId="49FAAAD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0782849" w14:textId="334DE2E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AE44E0" w14:textId="77777777" w:rsidR="001C0AD4" w:rsidRDefault="001C0AD4" w:rsidP="001C0AD4">
            <w:pPr>
              <w:keepNext/>
              <w:jc w:val="center"/>
              <w:rPr>
                <w:b/>
                <w:bCs/>
                <w:lang w:val="en-AU"/>
              </w:rPr>
            </w:pPr>
            <w:r>
              <w:rPr>
                <w:b/>
                <w:bCs/>
                <w:lang w:val="en-AU"/>
              </w:rPr>
              <w:t>6PS.12.3</w:t>
            </w:r>
          </w:p>
        </w:tc>
        <w:tc>
          <w:tcPr>
            <w:tcW w:w="4802" w:type="dxa"/>
            <w:gridSpan w:val="2"/>
            <w:tcBorders>
              <w:top w:val="single" w:sz="4" w:space="0" w:color="auto"/>
              <w:bottom w:val="single" w:sz="4" w:space="0" w:color="auto"/>
              <w:right w:val="single" w:sz="18" w:space="0" w:color="auto"/>
            </w:tcBorders>
          </w:tcPr>
          <w:p w14:paraId="1494FC60"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modifications to text.</w:t>
            </w:r>
          </w:p>
        </w:tc>
      </w:tr>
      <w:tr w:rsidR="001C0AD4" w14:paraId="52A1BCCB" w14:textId="77777777" w:rsidTr="009B6A89">
        <w:tc>
          <w:tcPr>
            <w:tcW w:w="1261" w:type="dxa"/>
            <w:gridSpan w:val="2"/>
            <w:tcBorders>
              <w:top w:val="single" w:sz="4" w:space="0" w:color="auto"/>
              <w:left w:val="single" w:sz="18" w:space="0" w:color="auto"/>
              <w:bottom w:val="single" w:sz="4" w:space="0" w:color="auto"/>
            </w:tcBorders>
          </w:tcPr>
          <w:p w14:paraId="261852E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E312164" w14:textId="438F8F4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DDAB905" w14:textId="77777777" w:rsidR="001C0AD4" w:rsidRDefault="001C0AD4" w:rsidP="001C0AD4">
            <w:pPr>
              <w:keepNext/>
              <w:jc w:val="center"/>
              <w:rPr>
                <w:b/>
                <w:bCs/>
                <w:lang w:val="en-AU"/>
              </w:rPr>
            </w:pPr>
            <w:r>
              <w:rPr>
                <w:b/>
                <w:bCs/>
                <w:lang w:val="en-AU"/>
              </w:rPr>
              <w:t>6PS.13</w:t>
            </w:r>
          </w:p>
        </w:tc>
        <w:tc>
          <w:tcPr>
            <w:tcW w:w="4802" w:type="dxa"/>
            <w:gridSpan w:val="2"/>
            <w:tcBorders>
              <w:top w:val="single" w:sz="4" w:space="0" w:color="auto"/>
              <w:bottom w:val="single" w:sz="4" w:space="0" w:color="auto"/>
              <w:right w:val="single" w:sz="18" w:space="0" w:color="auto"/>
            </w:tcBorders>
          </w:tcPr>
          <w:p w14:paraId="1AF8B76E" w14:textId="77777777" w:rsidR="001C0AD4" w:rsidRDefault="001C0AD4" w:rsidP="001C0AD4">
            <w:pPr>
              <w:spacing w:before="20" w:after="20"/>
              <w:jc w:val="both"/>
              <w:rPr>
                <w:rFonts w:ascii="Arial" w:hAnsi="Arial" w:cs="Arial"/>
                <w:color w:val="000000"/>
              </w:rPr>
            </w:pPr>
            <w:r>
              <w:rPr>
                <w:rFonts w:ascii="Arial" w:hAnsi="Arial" w:cs="Arial"/>
                <w:color w:val="000000"/>
              </w:rPr>
              <w:t>Minor modifications to text.</w:t>
            </w:r>
          </w:p>
        </w:tc>
      </w:tr>
      <w:tr w:rsidR="001C0AD4" w14:paraId="061886F6" w14:textId="77777777" w:rsidTr="009B6A89">
        <w:tc>
          <w:tcPr>
            <w:tcW w:w="1261" w:type="dxa"/>
            <w:gridSpan w:val="2"/>
            <w:tcBorders>
              <w:top w:val="single" w:sz="4" w:space="0" w:color="auto"/>
              <w:left w:val="single" w:sz="18" w:space="0" w:color="auto"/>
              <w:bottom w:val="single" w:sz="4" w:space="0" w:color="auto"/>
            </w:tcBorders>
          </w:tcPr>
          <w:p w14:paraId="21D49CAD"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48B6605" w14:textId="180166C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2D5D178" w14:textId="77777777" w:rsidR="001C0AD4" w:rsidRDefault="001C0AD4" w:rsidP="001C0AD4">
            <w:pPr>
              <w:keepNext/>
              <w:jc w:val="center"/>
              <w:rPr>
                <w:b/>
                <w:bCs/>
                <w:lang w:val="en-AU"/>
              </w:rPr>
            </w:pPr>
            <w:r>
              <w:rPr>
                <w:b/>
                <w:bCs/>
                <w:lang w:val="en-AU"/>
              </w:rPr>
              <w:t>6.11.1</w:t>
            </w:r>
          </w:p>
          <w:p w14:paraId="7FD1A19C" w14:textId="77777777" w:rsidR="001C0AD4" w:rsidRDefault="001C0AD4" w:rsidP="001C0AD4">
            <w:pPr>
              <w:keepNext/>
              <w:jc w:val="center"/>
              <w:rPr>
                <w:b/>
                <w:bCs/>
                <w:lang w:val="en-AU"/>
              </w:rPr>
            </w:pPr>
            <w:r>
              <w:rPr>
                <w:b/>
                <w:bCs/>
                <w:lang w:val="en-AU"/>
              </w:rPr>
              <w:t>6.11.2</w:t>
            </w:r>
          </w:p>
          <w:p w14:paraId="2831E6A4" w14:textId="77777777" w:rsidR="001C0AD4" w:rsidRDefault="001C0AD4" w:rsidP="001C0AD4">
            <w:pPr>
              <w:keepNext/>
              <w:jc w:val="center"/>
              <w:rPr>
                <w:b/>
                <w:bCs/>
                <w:lang w:val="en-AU"/>
              </w:rPr>
            </w:pPr>
            <w:r>
              <w:rPr>
                <w:b/>
                <w:bCs/>
                <w:lang w:val="en-AU"/>
              </w:rPr>
              <w:t>6.11.3</w:t>
            </w:r>
          </w:p>
        </w:tc>
        <w:tc>
          <w:tcPr>
            <w:tcW w:w="4802" w:type="dxa"/>
            <w:gridSpan w:val="2"/>
            <w:tcBorders>
              <w:top w:val="single" w:sz="4" w:space="0" w:color="auto"/>
              <w:bottom w:val="single" w:sz="4" w:space="0" w:color="auto"/>
              <w:right w:val="single" w:sz="18" w:space="0" w:color="auto"/>
            </w:tcBorders>
          </w:tcPr>
          <w:p w14:paraId="1D69FCEB" w14:textId="77777777" w:rsidR="001C0AD4" w:rsidRDefault="001C0AD4" w:rsidP="001C0AD4">
            <w:pPr>
              <w:spacing w:before="20" w:after="20"/>
              <w:jc w:val="both"/>
              <w:rPr>
                <w:rFonts w:ascii="Arial" w:hAnsi="Arial" w:cs="Arial"/>
                <w:color w:val="000000"/>
              </w:rPr>
            </w:pPr>
            <w:r>
              <w:rPr>
                <w:rFonts w:ascii="Arial" w:hAnsi="Arial" w:cs="Arial"/>
                <w:color w:val="000000"/>
              </w:rPr>
              <w:t>Major modifications to text.</w:t>
            </w:r>
          </w:p>
        </w:tc>
      </w:tr>
      <w:tr w:rsidR="001C0AD4" w14:paraId="27A988F0" w14:textId="77777777" w:rsidTr="009B6A89">
        <w:tc>
          <w:tcPr>
            <w:tcW w:w="1261" w:type="dxa"/>
            <w:gridSpan w:val="2"/>
            <w:tcBorders>
              <w:top w:val="single" w:sz="4" w:space="0" w:color="auto"/>
              <w:left w:val="single" w:sz="18" w:space="0" w:color="auto"/>
              <w:bottom w:val="single" w:sz="4" w:space="0" w:color="auto"/>
            </w:tcBorders>
          </w:tcPr>
          <w:p w14:paraId="75FE38B2" w14:textId="77777777" w:rsidR="001C0AD4" w:rsidRDefault="001C0AD4" w:rsidP="001C0AD4">
            <w:pPr>
              <w:keepNext/>
              <w:keepLines/>
              <w:rPr>
                <w:lang w:val="en-AU"/>
              </w:rPr>
            </w:pPr>
            <w:r>
              <w:rPr>
                <w:lang w:val="en-AU"/>
              </w:rPr>
              <w:t>09/12/20</w:t>
            </w:r>
          </w:p>
        </w:tc>
        <w:tc>
          <w:tcPr>
            <w:tcW w:w="836" w:type="dxa"/>
            <w:tcBorders>
              <w:top w:val="single" w:sz="4" w:space="0" w:color="auto"/>
              <w:bottom w:val="single" w:sz="4" w:space="0" w:color="auto"/>
            </w:tcBorders>
          </w:tcPr>
          <w:p w14:paraId="34D200BF" w14:textId="338E045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773716E" w14:textId="77777777" w:rsidR="001C0AD4" w:rsidRDefault="001C0AD4" w:rsidP="001C0AD4">
            <w:pPr>
              <w:keepNext/>
              <w:jc w:val="center"/>
              <w:rPr>
                <w:b/>
                <w:bCs/>
                <w:lang w:val="en-AU"/>
              </w:rPr>
            </w:pPr>
            <w:r>
              <w:rPr>
                <w:b/>
                <w:bCs/>
                <w:lang w:val="en-AU"/>
              </w:rPr>
              <w:t>6.12</w:t>
            </w:r>
          </w:p>
        </w:tc>
        <w:tc>
          <w:tcPr>
            <w:tcW w:w="4802" w:type="dxa"/>
            <w:gridSpan w:val="2"/>
            <w:tcBorders>
              <w:top w:val="single" w:sz="4" w:space="0" w:color="auto"/>
              <w:bottom w:val="single" w:sz="4" w:space="0" w:color="auto"/>
              <w:right w:val="single" w:sz="18" w:space="0" w:color="auto"/>
            </w:tcBorders>
          </w:tcPr>
          <w:p w14:paraId="22D38532" w14:textId="77777777" w:rsidR="001C0AD4" w:rsidRDefault="001C0AD4" w:rsidP="001C0AD4">
            <w:pPr>
              <w:spacing w:before="20" w:after="20"/>
              <w:jc w:val="both"/>
              <w:rPr>
                <w:rFonts w:ascii="Arial" w:hAnsi="Arial" w:cs="Arial"/>
                <w:color w:val="000000"/>
              </w:rPr>
            </w:pPr>
            <w:r>
              <w:rPr>
                <w:rFonts w:ascii="Arial" w:hAnsi="Arial" w:cs="Arial"/>
                <w:color w:val="000000"/>
              </w:rPr>
              <w:t>Change of vexatious litigant terminology and other minor changes to text.</w:t>
            </w:r>
          </w:p>
        </w:tc>
      </w:tr>
      <w:tr w:rsidR="001C0AD4" w14:paraId="42404B0D" w14:textId="77777777" w:rsidTr="009B6A89">
        <w:tc>
          <w:tcPr>
            <w:tcW w:w="1261" w:type="dxa"/>
            <w:gridSpan w:val="2"/>
            <w:tcBorders>
              <w:top w:val="single" w:sz="4" w:space="0" w:color="auto"/>
              <w:left w:val="single" w:sz="18" w:space="0" w:color="auto"/>
              <w:bottom w:val="single" w:sz="4" w:space="0" w:color="auto"/>
            </w:tcBorders>
          </w:tcPr>
          <w:p w14:paraId="2DF7146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AD5F274" w14:textId="40610FC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CC339D5" w14:textId="77777777" w:rsidR="001C0AD4" w:rsidRDefault="001C0AD4" w:rsidP="001C0AD4">
            <w:pPr>
              <w:keepNext/>
              <w:jc w:val="center"/>
              <w:rPr>
                <w:b/>
                <w:bCs/>
                <w:lang w:val="en-AU"/>
              </w:rPr>
            </w:pPr>
            <w:r>
              <w:rPr>
                <w:b/>
                <w:bCs/>
                <w:lang w:val="en-AU"/>
              </w:rPr>
              <w:t>6.13</w:t>
            </w:r>
          </w:p>
        </w:tc>
        <w:tc>
          <w:tcPr>
            <w:tcW w:w="4802" w:type="dxa"/>
            <w:gridSpan w:val="2"/>
            <w:tcBorders>
              <w:top w:val="single" w:sz="4" w:space="0" w:color="auto"/>
              <w:bottom w:val="single" w:sz="4" w:space="0" w:color="auto"/>
              <w:right w:val="single" w:sz="18" w:space="0" w:color="auto"/>
            </w:tcBorders>
          </w:tcPr>
          <w:p w14:paraId="688E9D95" w14:textId="77777777" w:rsidR="001C0AD4" w:rsidRDefault="001C0AD4" w:rsidP="001C0AD4">
            <w:pPr>
              <w:spacing w:before="20" w:after="20"/>
              <w:jc w:val="both"/>
              <w:rPr>
                <w:rFonts w:ascii="Arial" w:hAnsi="Arial" w:cs="Arial"/>
                <w:color w:val="000000"/>
              </w:rPr>
            </w:pPr>
            <w:r>
              <w:rPr>
                <w:rFonts w:ascii="Arial" w:hAnsi="Arial" w:cs="Arial"/>
                <w:color w:val="000000"/>
              </w:rPr>
              <w:t>Correction of error: r.12.03 changed to r.12.01(3) and other minor modifications.</w:t>
            </w:r>
          </w:p>
        </w:tc>
      </w:tr>
      <w:tr w:rsidR="001C0AD4" w14:paraId="62943F37" w14:textId="77777777" w:rsidTr="009B6A89">
        <w:tc>
          <w:tcPr>
            <w:tcW w:w="1261" w:type="dxa"/>
            <w:gridSpan w:val="2"/>
            <w:tcBorders>
              <w:top w:val="single" w:sz="4" w:space="0" w:color="auto"/>
              <w:left w:val="single" w:sz="18" w:space="0" w:color="auto"/>
              <w:bottom w:val="single" w:sz="4" w:space="0" w:color="auto"/>
            </w:tcBorders>
          </w:tcPr>
          <w:p w14:paraId="378BF71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F93A84B" w14:textId="63E709B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EAC04C9" w14:textId="77777777" w:rsidR="001C0AD4" w:rsidRPr="006843BA" w:rsidRDefault="001C0AD4" w:rsidP="001C0AD4">
            <w:pPr>
              <w:keepNext/>
              <w:jc w:val="center"/>
              <w:rPr>
                <w:b/>
                <w:bCs/>
                <w:lang w:val="en-AU"/>
              </w:rPr>
            </w:pPr>
            <w:r>
              <w:rPr>
                <w:b/>
                <w:bCs/>
                <w:lang w:val="en-AU"/>
              </w:rPr>
              <w:t>6.14</w:t>
            </w:r>
          </w:p>
        </w:tc>
        <w:tc>
          <w:tcPr>
            <w:tcW w:w="4802" w:type="dxa"/>
            <w:gridSpan w:val="2"/>
            <w:tcBorders>
              <w:top w:val="single" w:sz="4" w:space="0" w:color="auto"/>
              <w:bottom w:val="single" w:sz="4" w:space="0" w:color="auto"/>
              <w:right w:val="single" w:sz="18" w:space="0" w:color="auto"/>
            </w:tcBorders>
          </w:tcPr>
          <w:p w14:paraId="18406E0F" w14:textId="77777777" w:rsidR="001C0AD4" w:rsidRDefault="001C0AD4" w:rsidP="001C0AD4">
            <w:pPr>
              <w:numPr>
                <w:ilvl w:val="0"/>
                <w:numId w:val="80"/>
              </w:numPr>
              <w:spacing w:before="20"/>
              <w:ind w:left="357" w:hanging="357"/>
              <w:jc w:val="both"/>
              <w:rPr>
                <w:rFonts w:ascii="Arial" w:hAnsi="Arial" w:cs="Arial"/>
                <w:color w:val="000000"/>
              </w:rPr>
            </w:pPr>
            <w:r>
              <w:rPr>
                <w:rFonts w:ascii="Arial" w:hAnsi="Arial" w:cs="Arial"/>
                <w:color w:val="000000"/>
              </w:rPr>
              <w:t>Change to reference to the rule number for appeals under the CPSR.</w:t>
            </w:r>
          </w:p>
          <w:p w14:paraId="7ACB0385" w14:textId="77777777" w:rsidR="001C0AD4" w:rsidRDefault="001C0AD4" w:rsidP="001C0AD4">
            <w:pPr>
              <w:numPr>
                <w:ilvl w:val="0"/>
                <w:numId w:val="80"/>
              </w:numPr>
              <w:ind w:left="357" w:hanging="357"/>
              <w:jc w:val="both"/>
              <w:rPr>
                <w:rFonts w:ascii="Arial" w:hAnsi="Arial" w:cs="Arial"/>
                <w:color w:val="000000"/>
              </w:rPr>
            </w:pPr>
            <w:r>
              <w:rPr>
                <w:rFonts w:ascii="Arial" w:hAnsi="Arial" w:cs="Arial"/>
                <w:color w:val="000000"/>
              </w:rPr>
              <w:t>Correction of error: r.13.2 &amp; 13.3 changed to 13.02.</w:t>
            </w:r>
          </w:p>
          <w:p w14:paraId="59530FDC" w14:textId="77777777" w:rsidR="001C0AD4" w:rsidRPr="00E00441" w:rsidRDefault="001C0AD4" w:rsidP="001C0AD4">
            <w:pPr>
              <w:numPr>
                <w:ilvl w:val="0"/>
                <w:numId w:val="80"/>
              </w:numPr>
              <w:spacing w:after="20"/>
              <w:ind w:left="357" w:hanging="357"/>
              <w:jc w:val="both"/>
              <w:rPr>
                <w:rFonts w:ascii="Arial" w:hAnsi="Arial" w:cs="Arial"/>
                <w:color w:val="000000"/>
              </w:rPr>
            </w:pPr>
            <w:r>
              <w:rPr>
                <w:rFonts w:ascii="Arial" w:hAnsi="Arial" w:cs="Arial"/>
                <w:color w:val="000000"/>
              </w:rPr>
              <w:t>Added reference to ss.118A &amp; 118B of the FVPA.</w:t>
            </w:r>
          </w:p>
        </w:tc>
      </w:tr>
      <w:tr w:rsidR="001C0AD4" w14:paraId="4362C44B" w14:textId="77777777" w:rsidTr="009B6A89">
        <w:tc>
          <w:tcPr>
            <w:tcW w:w="1261" w:type="dxa"/>
            <w:gridSpan w:val="2"/>
            <w:tcBorders>
              <w:top w:val="single" w:sz="4" w:space="0" w:color="auto"/>
              <w:left w:val="single" w:sz="18" w:space="0" w:color="auto"/>
              <w:bottom w:val="single" w:sz="4" w:space="0" w:color="auto"/>
            </w:tcBorders>
          </w:tcPr>
          <w:p w14:paraId="6C4A0814"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F24E511" w14:textId="2E57416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574BC7A" w14:textId="77777777" w:rsidR="001C0AD4" w:rsidRPr="006843BA" w:rsidRDefault="001C0AD4" w:rsidP="001C0AD4">
            <w:pPr>
              <w:keepNext/>
              <w:jc w:val="center"/>
              <w:rPr>
                <w:b/>
                <w:bCs/>
                <w:lang w:val="en-AU"/>
              </w:rPr>
            </w:pPr>
            <w:r w:rsidRPr="006843BA">
              <w:rPr>
                <w:b/>
                <w:bCs/>
                <w:lang w:val="en-AU"/>
              </w:rPr>
              <w:t>6</w:t>
            </w:r>
            <w:r>
              <w:rPr>
                <w:b/>
                <w:bCs/>
                <w:lang w:val="en-AU"/>
              </w:rPr>
              <w:t>.16</w:t>
            </w:r>
          </w:p>
        </w:tc>
        <w:tc>
          <w:tcPr>
            <w:tcW w:w="4802" w:type="dxa"/>
            <w:gridSpan w:val="2"/>
            <w:tcBorders>
              <w:top w:val="single" w:sz="4" w:space="0" w:color="auto"/>
              <w:bottom w:val="single" w:sz="4" w:space="0" w:color="auto"/>
              <w:right w:val="single" w:sz="18" w:space="0" w:color="auto"/>
            </w:tcBorders>
          </w:tcPr>
          <w:p w14:paraId="1A6F858A"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 xml:space="preserve">Section heading changed to </w:t>
            </w:r>
            <w:r w:rsidRPr="001911CD">
              <w:rPr>
                <w:rFonts w:ascii="Arial" w:hAnsi="Arial" w:cs="Arial"/>
                <w:b/>
                <w:bCs/>
                <w:color w:val="000000"/>
              </w:rPr>
              <w:t>“Intervention-type orders made in other jurisdictions”</w:t>
            </w:r>
            <w:r>
              <w:rPr>
                <w:rFonts w:ascii="Arial" w:hAnsi="Arial" w:cs="Arial"/>
                <w:color w:val="000000"/>
              </w:rPr>
              <w:t>.</w:t>
            </w:r>
          </w:p>
        </w:tc>
      </w:tr>
      <w:tr w:rsidR="001C0AD4" w14:paraId="7B338D58" w14:textId="77777777" w:rsidTr="009B6A89">
        <w:tc>
          <w:tcPr>
            <w:tcW w:w="1261" w:type="dxa"/>
            <w:gridSpan w:val="2"/>
            <w:tcBorders>
              <w:top w:val="single" w:sz="4" w:space="0" w:color="auto"/>
              <w:left w:val="single" w:sz="18" w:space="0" w:color="auto"/>
              <w:bottom w:val="single" w:sz="4" w:space="0" w:color="auto"/>
            </w:tcBorders>
          </w:tcPr>
          <w:p w14:paraId="3F113DD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37D938F" w14:textId="468ECB8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3928880" w14:textId="77777777" w:rsidR="001C0AD4" w:rsidRDefault="001C0AD4" w:rsidP="001C0AD4">
            <w:pPr>
              <w:keepNext/>
              <w:jc w:val="center"/>
              <w:rPr>
                <w:b/>
                <w:bCs/>
                <w:lang w:val="en-AU"/>
              </w:rPr>
            </w:pPr>
            <w:r>
              <w:rPr>
                <w:b/>
                <w:bCs/>
                <w:lang w:val="en-AU"/>
              </w:rPr>
              <w:t>6.16.1</w:t>
            </w:r>
          </w:p>
        </w:tc>
        <w:tc>
          <w:tcPr>
            <w:tcW w:w="4802" w:type="dxa"/>
            <w:gridSpan w:val="2"/>
            <w:tcBorders>
              <w:top w:val="single" w:sz="4" w:space="0" w:color="auto"/>
              <w:bottom w:val="single" w:sz="4" w:space="0" w:color="auto"/>
              <w:right w:val="single" w:sz="18" w:space="0" w:color="auto"/>
            </w:tcBorders>
          </w:tcPr>
          <w:p w14:paraId="378B6F24" w14:textId="1951D193" w:rsidR="001C0AD4" w:rsidRDefault="001C0AD4" w:rsidP="001C0AD4">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National Domestic Violence Order [DVO] Scheme”.</w:t>
            </w:r>
          </w:p>
        </w:tc>
      </w:tr>
      <w:tr w:rsidR="001C0AD4" w14:paraId="60314624" w14:textId="77777777" w:rsidTr="009B6A89">
        <w:tc>
          <w:tcPr>
            <w:tcW w:w="1261" w:type="dxa"/>
            <w:gridSpan w:val="2"/>
            <w:tcBorders>
              <w:top w:val="single" w:sz="4" w:space="0" w:color="auto"/>
              <w:left w:val="single" w:sz="18" w:space="0" w:color="auto"/>
              <w:bottom w:val="single" w:sz="4" w:space="0" w:color="auto"/>
            </w:tcBorders>
          </w:tcPr>
          <w:p w14:paraId="03C25DF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29A6221" w14:textId="3663DBC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B370B2" w14:textId="77777777" w:rsidR="001C0AD4" w:rsidRDefault="001C0AD4" w:rsidP="001C0AD4">
            <w:pPr>
              <w:keepNext/>
              <w:jc w:val="center"/>
              <w:rPr>
                <w:b/>
                <w:bCs/>
                <w:lang w:val="en-AU"/>
              </w:rPr>
            </w:pPr>
            <w:r>
              <w:rPr>
                <w:b/>
                <w:bCs/>
                <w:lang w:val="en-AU"/>
              </w:rPr>
              <w:t>6.16.2</w:t>
            </w:r>
          </w:p>
        </w:tc>
        <w:tc>
          <w:tcPr>
            <w:tcW w:w="4802" w:type="dxa"/>
            <w:gridSpan w:val="2"/>
            <w:tcBorders>
              <w:top w:val="single" w:sz="4" w:space="0" w:color="auto"/>
              <w:bottom w:val="single" w:sz="4" w:space="0" w:color="auto"/>
              <w:right w:val="single" w:sz="18" w:space="0" w:color="auto"/>
            </w:tcBorders>
          </w:tcPr>
          <w:p w14:paraId="09F714F0" w14:textId="59450E21" w:rsidR="001C0AD4" w:rsidRPr="00F27582" w:rsidRDefault="001C0AD4" w:rsidP="001C0AD4">
            <w:pPr>
              <w:numPr>
                <w:ilvl w:val="0"/>
                <w:numId w:val="81"/>
              </w:numPr>
              <w:spacing w:before="20"/>
              <w:ind w:left="357" w:hanging="357"/>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New Zealand orders under the FVPA”.</w:t>
            </w:r>
          </w:p>
          <w:p w14:paraId="66EAFE79" w14:textId="77777777" w:rsidR="001C0AD4" w:rsidRPr="00F27582" w:rsidRDefault="001C0AD4" w:rsidP="001C0AD4">
            <w:pPr>
              <w:numPr>
                <w:ilvl w:val="0"/>
                <w:numId w:val="81"/>
              </w:numPr>
              <w:spacing w:after="20"/>
              <w:ind w:left="357" w:hanging="357"/>
              <w:jc w:val="both"/>
              <w:rPr>
                <w:rFonts w:ascii="Arial" w:hAnsi="Arial" w:cs="Arial"/>
                <w:color w:val="000000"/>
              </w:rPr>
            </w:pPr>
            <w:r>
              <w:rPr>
                <w:rFonts w:ascii="Arial" w:hAnsi="Arial" w:cs="Arial"/>
                <w:color w:val="000000"/>
              </w:rPr>
              <w:t>Some m</w:t>
            </w:r>
            <w:r w:rsidRPr="00F27582">
              <w:rPr>
                <w:rFonts w:ascii="Arial" w:hAnsi="Arial" w:cs="Arial"/>
                <w:color w:val="000000"/>
              </w:rPr>
              <w:t>odifications to text.</w:t>
            </w:r>
          </w:p>
        </w:tc>
      </w:tr>
      <w:tr w:rsidR="001C0AD4" w14:paraId="031AD771" w14:textId="77777777" w:rsidTr="009B6A89">
        <w:tc>
          <w:tcPr>
            <w:tcW w:w="1261" w:type="dxa"/>
            <w:gridSpan w:val="2"/>
            <w:tcBorders>
              <w:top w:val="single" w:sz="4" w:space="0" w:color="auto"/>
              <w:left w:val="single" w:sz="18" w:space="0" w:color="auto"/>
              <w:bottom w:val="single" w:sz="4" w:space="0" w:color="auto"/>
            </w:tcBorders>
          </w:tcPr>
          <w:p w14:paraId="5D5CB94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493CCFB4" w14:textId="13B6F43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F91058" w14:textId="77777777" w:rsidR="001C0AD4" w:rsidRDefault="001C0AD4" w:rsidP="001C0AD4">
            <w:pPr>
              <w:keepNext/>
              <w:jc w:val="center"/>
              <w:rPr>
                <w:b/>
                <w:bCs/>
                <w:lang w:val="en-AU"/>
              </w:rPr>
            </w:pPr>
            <w:r>
              <w:rPr>
                <w:b/>
                <w:bCs/>
                <w:lang w:val="en-AU"/>
              </w:rPr>
              <w:t>6.16.3</w:t>
            </w:r>
          </w:p>
        </w:tc>
        <w:tc>
          <w:tcPr>
            <w:tcW w:w="4802" w:type="dxa"/>
            <w:gridSpan w:val="2"/>
            <w:tcBorders>
              <w:top w:val="single" w:sz="4" w:space="0" w:color="auto"/>
              <w:bottom w:val="single" w:sz="4" w:space="0" w:color="auto"/>
              <w:right w:val="single" w:sz="18" w:space="0" w:color="auto"/>
            </w:tcBorders>
          </w:tcPr>
          <w:p w14:paraId="39F4E5A6" w14:textId="1A72C6C2" w:rsidR="001C0AD4" w:rsidRDefault="001C0AD4" w:rsidP="001C0AD4">
            <w:pPr>
              <w:spacing w:before="20" w:after="20"/>
              <w:jc w:val="both"/>
              <w:rPr>
                <w:rFonts w:ascii="Arial" w:hAnsi="Arial" w:cs="Arial"/>
                <w:b/>
                <w:color w:val="000000"/>
              </w:rPr>
            </w:pPr>
            <w:r w:rsidRPr="0003433D">
              <w:rPr>
                <w:rFonts w:ascii="Arial" w:hAnsi="Arial" w:cs="Arial"/>
                <w:bCs/>
                <w:color w:val="000000"/>
              </w:rPr>
              <w:t xml:space="preserve">New </w:t>
            </w:r>
            <w:r>
              <w:rPr>
                <w:rFonts w:ascii="Arial" w:hAnsi="Arial" w:cs="Arial"/>
                <w:bCs/>
                <w:color w:val="000000"/>
              </w:rPr>
              <w:t>subsection</w:t>
            </w:r>
            <w:r w:rsidRPr="0003433D">
              <w:rPr>
                <w:rFonts w:ascii="Arial" w:hAnsi="Arial" w:cs="Arial"/>
                <w:bCs/>
                <w:color w:val="000000"/>
              </w:rPr>
              <w:t xml:space="preserve"> headed </w:t>
            </w:r>
            <w:r>
              <w:rPr>
                <w:rFonts w:ascii="Arial" w:hAnsi="Arial" w:cs="Arial"/>
                <w:b/>
                <w:color w:val="000000"/>
              </w:rPr>
              <w:t>“</w:t>
            </w:r>
            <w:r>
              <w:rPr>
                <w:rFonts w:ascii="Arial" w:hAnsi="Arial" w:cs="Arial"/>
                <w:b/>
                <w:bCs/>
                <w:color w:val="000000"/>
              </w:rPr>
              <w:t>Registration of corresponding interstate &amp; New Zealand orders under the PSIA”.</w:t>
            </w:r>
          </w:p>
        </w:tc>
      </w:tr>
      <w:tr w:rsidR="001C0AD4" w14:paraId="00EDD47D" w14:textId="77777777" w:rsidTr="009B6A89">
        <w:tc>
          <w:tcPr>
            <w:tcW w:w="1261" w:type="dxa"/>
            <w:gridSpan w:val="2"/>
            <w:tcBorders>
              <w:top w:val="single" w:sz="4" w:space="0" w:color="auto"/>
              <w:left w:val="single" w:sz="18" w:space="0" w:color="auto"/>
              <w:bottom w:val="single" w:sz="4" w:space="0" w:color="auto"/>
            </w:tcBorders>
          </w:tcPr>
          <w:p w14:paraId="37C7BE2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4D5B4B0" w14:textId="2B6DFFF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5816D00" w14:textId="77777777" w:rsidR="001C0AD4" w:rsidRDefault="001C0AD4" w:rsidP="001C0AD4">
            <w:pPr>
              <w:keepNext/>
              <w:jc w:val="center"/>
              <w:rPr>
                <w:b/>
                <w:bCs/>
                <w:lang w:val="en-AU"/>
              </w:rPr>
            </w:pPr>
            <w:r>
              <w:rPr>
                <w:b/>
                <w:bCs/>
                <w:lang w:val="en-AU"/>
              </w:rPr>
              <w:t>6.17.1</w:t>
            </w:r>
          </w:p>
          <w:p w14:paraId="213F6128" w14:textId="77777777" w:rsidR="001C0AD4" w:rsidRDefault="001C0AD4" w:rsidP="001C0AD4">
            <w:pPr>
              <w:keepNext/>
              <w:jc w:val="center"/>
              <w:rPr>
                <w:b/>
                <w:bCs/>
                <w:lang w:val="en-AU"/>
              </w:rPr>
            </w:pPr>
            <w:r>
              <w:rPr>
                <w:b/>
                <w:bCs/>
                <w:lang w:val="en-AU"/>
              </w:rPr>
              <w:t>6.17.2</w:t>
            </w:r>
          </w:p>
        </w:tc>
        <w:tc>
          <w:tcPr>
            <w:tcW w:w="4802" w:type="dxa"/>
            <w:gridSpan w:val="2"/>
            <w:tcBorders>
              <w:top w:val="single" w:sz="4" w:space="0" w:color="auto"/>
              <w:bottom w:val="single" w:sz="4" w:space="0" w:color="auto"/>
              <w:right w:val="single" w:sz="18" w:space="0" w:color="auto"/>
            </w:tcBorders>
          </w:tcPr>
          <w:p w14:paraId="177F124D" w14:textId="77777777" w:rsidR="001C0AD4" w:rsidRPr="00936AD2" w:rsidRDefault="001C0AD4" w:rsidP="001C0AD4">
            <w:pPr>
              <w:spacing w:before="20" w:after="20"/>
              <w:jc w:val="both"/>
              <w:rPr>
                <w:rFonts w:ascii="Arial" w:hAnsi="Arial" w:cs="Arial"/>
                <w:bCs/>
                <w:color w:val="000000"/>
              </w:rPr>
            </w:pPr>
            <w:r w:rsidRPr="00936AD2">
              <w:rPr>
                <w:rFonts w:ascii="Arial" w:hAnsi="Arial" w:cs="Arial"/>
                <w:bCs/>
                <w:color w:val="000000"/>
              </w:rPr>
              <w:t>Minor modifications to text.</w:t>
            </w:r>
          </w:p>
        </w:tc>
      </w:tr>
      <w:tr w:rsidR="001C0AD4" w14:paraId="38B6D176" w14:textId="77777777" w:rsidTr="009B6A89">
        <w:tc>
          <w:tcPr>
            <w:tcW w:w="1261" w:type="dxa"/>
            <w:gridSpan w:val="2"/>
            <w:tcBorders>
              <w:top w:val="single" w:sz="4" w:space="0" w:color="auto"/>
              <w:left w:val="single" w:sz="18" w:space="0" w:color="auto"/>
              <w:bottom w:val="single" w:sz="4" w:space="0" w:color="auto"/>
            </w:tcBorders>
          </w:tcPr>
          <w:p w14:paraId="3EFD81F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E6F0625" w14:textId="54B90BC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44B8798" w14:textId="77777777" w:rsidR="001C0AD4" w:rsidRDefault="001C0AD4" w:rsidP="001C0AD4">
            <w:pPr>
              <w:keepNext/>
              <w:jc w:val="center"/>
              <w:rPr>
                <w:b/>
                <w:bCs/>
                <w:lang w:val="en-AU"/>
              </w:rPr>
            </w:pPr>
            <w:r>
              <w:rPr>
                <w:b/>
                <w:bCs/>
                <w:lang w:val="en-AU"/>
              </w:rPr>
              <w:t>6.18.1</w:t>
            </w:r>
          </w:p>
        </w:tc>
        <w:tc>
          <w:tcPr>
            <w:tcW w:w="4802" w:type="dxa"/>
            <w:gridSpan w:val="2"/>
            <w:tcBorders>
              <w:top w:val="single" w:sz="4" w:space="0" w:color="auto"/>
              <w:bottom w:val="single" w:sz="4" w:space="0" w:color="auto"/>
              <w:right w:val="single" w:sz="18" w:space="0" w:color="auto"/>
            </w:tcBorders>
          </w:tcPr>
          <w:p w14:paraId="009D9702" w14:textId="77777777" w:rsidR="001C0AD4" w:rsidRPr="00936AD2" w:rsidRDefault="001C0AD4" w:rsidP="001C0AD4">
            <w:pPr>
              <w:spacing w:before="20" w:after="20"/>
              <w:jc w:val="both"/>
              <w:rPr>
                <w:rFonts w:ascii="Arial" w:hAnsi="Arial" w:cs="Arial"/>
                <w:bCs/>
                <w:color w:val="000000"/>
              </w:rPr>
            </w:pPr>
            <w:r w:rsidRPr="00936AD2">
              <w:rPr>
                <w:rFonts w:ascii="Arial" w:hAnsi="Arial" w:cs="Arial"/>
                <w:bCs/>
                <w:color w:val="000000"/>
              </w:rPr>
              <w:t>Significant modifications to text</w:t>
            </w:r>
            <w:r>
              <w:rPr>
                <w:rFonts w:ascii="Arial" w:hAnsi="Arial" w:cs="Arial"/>
                <w:bCs/>
                <w:color w:val="000000"/>
              </w:rPr>
              <w:t>.</w:t>
            </w:r>
          </w:p>
        </w:tc>
      </w:tr>
      <w:tr w:rsidR="001C0AD4" w14:paraId="0DA7E935" w14:textId="77777777" w:rsidTr="009B6A89">
        <w:tc>
          <w:tcPr>
            <w:tcW w:w="1261" w:type="dxa"/>
            <w:gridSpan w:val="2"/>
            <w:tcBorders>
              <w:top w:val="single" w:sz="4" w:space="0" w:color="auto"/>
              <w:left w:val="single" w:sz="18" w:space="0" w:color="auto"/>
              <w:bottom w:val="single" w:sz="4" w:space="0" w:color="auto"/>
            </w:tcBorders>
          </w:tcPr>
          <w:p w14:paraId="588E7C60"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D465261" w14:textId="01A8F1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DD33578" w14:textId="77777777" w:rsidR="001C0AD4" w:rsidRDefault="001C0AD4" w:rsidP="001C0AD4">
            <w:pPr>
              <w:keepNext/>
              <w:jc w:val="center"/>
              <w:rPr>
                <w:b/>
                <w:bCs/>
                <w:lang w:val="en-AU"/>
              </w:rPr>
            </w:pPr>
            <w:r>
              <w:rPr>
                <w:b/>
                <w:bCs/>
                <w:lang w:val="en-AU"/>
              </w:rPr>
              <w:t>6.18.3</w:t>
            </w:r>
          </w:p>
        </w:tc>
        <w:tc>
          <w:tcPr>
            <w:tcW w:w="4802" w:type="dxa"/>
            <w:gridSpan w:val="2"/>
            <w:tcBorders>
              <w:top w:val="single" w:sz="4" w:space="0" w:color="auto"/>
              <w:bottom w:val="single" w:sz="4" w:space="0" w:color="auto"/>
              <w:right w:val="single" w:sz="18" w:space="0" w:color="auto"/>
            </w:tcBorders>
          </w:tcPr>
          <w:p w14:paraId="6AB71B87" w14:textId="77777777" w:rsidR="001C0AD4" w:rsidRPr="007D665F" w:rsidRDefault="001C0AD4" w:rsidP="001C0AD4">
            <w:pPr>
              <w:spacing w:before="20" w:after="20"/>
              <w:jc w:val="both"/>
              <w:rPr>
                <w:rFonts w:ascii="Arial" w:hAnsi="Arial" w:cs="Arial"/>
                <w:bCs/>
                <w:color w:val="000000"/>
              </w:rPr>
            </w:pPr>
            <w:r w:rsidRPr="007D665F">
              <w:rPr>
                <w:rFonts w:ascii="Arial" w:hAnsi="Arial" w:cs="Arial"/>
                <w:bCs/>
                <w:color w:val="000000"/>
              </w:rPr>
              <w:t>Minor modifications to text.</w:t>
            </w:r>
          </w:p>
        </w:tc>
      </w:tr>
      <w:tr w:rsidR="001C0AD4" w14:paraId="271C7397" w14:textId="77777777" w:rsidTr="009B6A89">
        <w:tc>
          <w:tcPr>
            <w:tcW w:w="1261" w:type="dxa"/>
            <w:gridSpan w:val="2"/>
            <w:tcBorders>
              <w:top w:val="single" w:sz="4" w:space="0" w:color="auto"/>
              <w:left w:val="single" w:sz="18" w:space="0" w:color="auto"/>
              <w:bottom w:val="single" w:sz="4" w:space="0" w:color="auto"/>
            </w:tcBorders>
          </w:tcPr>
          <w:p w14:paraId="7DAA3D96"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0709B18F" w14:textId="62A5E9C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ED7D6A" w14:textId="77777777" w:rsidR="001C0AD4" w:rsidRPr="006843BA" w:rsidRDefault="001C0AD4" w:rsidP="001C0AD4">
            <w:pPr>
              <w:keepNext/>
              <w:jc w:val="center"/>
              <w:rPr>
                <w:b/>
                <w:bCs/>
                <w:lang w:val="en-AU"/>
              </w:rPr>
            </w:pPr>
            <w:r>
              <w:rPr>
                <w:b/>
                <w:bCs/>
                <w:lang w:val="en-AU"/>
              </w:rPr>
              <w:t>6.19.3</w:t>
            </w:r>
          </w:p>
        </w:tc>
        <w:tc>
          <w:tcPr>
            <w:tcW w:w="4802" w:type="dxa"/>
            <w:gridSpan w:val="2"/>
            <w:tcBorders>
              <w:top w:val="single" w:sz="4" w:space="0" w:color="auto"/>
              <w:bottom w:val="single" w:sz="4" w:space="0" w:color="auto"/>
              <w:right w:val="single" w:sz="18" w:space="0" w:color="auto"/>
            </w:tcBorders>
          </w:tcPr>
          <w:p w14:paraId="46F10367" w14:textId="77777777" w:rsidR="001C0AD4" w:rsidRPr="006843BA" w:rsidRDefault="001C0AD4" w:rsidP="001C0AD4">
            <w:pPr>
              <w:spacing w:before="20" w:after="20"/>
              <w:jc w:val="both"/>
              <w:rPr>
                <w:rFonts w:ascii="Arial" w:hAnsi="Arial" w:cs="Arial"/>
                <w:color w:val="000000"/>
              </w:rPr>
            </w:pPr>
            <w:r>
              <w:rPr>
                <w:rFonts w:ascii="Arial" w:hAnsi="Arial" w:cs="Arial"/>
                <w:b/>
                <w:color w:val="000000"/>
              </w:rPr>
              <w:t>References to</w:t>
            </w:r>
            <w:r w:rsidRPr="00830AAE">
              <w:rPr>
                <w:rFonts w:ascii="Arial" w:hAnsi="Arial" w:cs="Arial"/>
                <w:b/>
                <w:color w:val="000000"/>
              </w:rPr>
              <w:t xml:space="preserve"> </w:t>
            </w:r>
            <w:r>
              <w:rPr>
                <w:rFonts w:ascii="Arial" w:hAnsi="Arial" w:cs="Arial"/>
                <w:b/>
                <w:color w:val="000000"/>
              </w:rPr>
              <w:t>Magistrates’ Court (</w:t>
            </w:r>
            <w:r w:rsidRPr="00830AAE">
              <w:rPr>
                <w:rFonts w:ascii="Arial" w:hAnsi="Arial" w:cs="Arial"/>
                <w:b/>
                <w:color w:val="000000"/>
              </w:rPr>
              <w:t>Family Violence Protection</w:t>
            </w:r>
            <w:r>
              <w:rPr>
                <w:rFonts w:ascii="Arial" w:hAnsi="Arial" w:cs="Arial"/>
                <w:b/>
                <w:color w:val="000000"/>
              </w:rPr>
              <w:t>) Rule</w:t>
            </w:r>
            <w:r w:rsidRPr="00830AAE">
              <w:rPr>
                <w:rFonts w:ascii="Arial" w:hAnsi="Arial" w:cs="Arial"/>
                <w:b/>
                <w:color w:val="000000"/>
              </w:rPr>
              <w:t>s 2008</w:t>
            </w:r>
            <w:r>
              <w:rPr>
                <w:rFonts w:ascii="Arial" w:hAnsi="Arial" w:cs="Arial"/>
                <w:b/>
                <w:color w:val="000000"/>
              </w:rPr>
              <w:t xml:space="preserve"> </w:t>
            </w:r>
            <w:r w:rsidRPr="00830AAE">
              <w:rPr>
                <w:rFonts w:ascii="Arial" w:hAnsi="Arial" w:cs="Arial"/>
                <w:b/>
                <w:color w:val="000000"/>
              </w:rPr>
              <w:t>[No.15</w:t>
            </w:r>
            <w:r>
              <w:rPr>
                <w:rFonts w:ascii="Arial" w:hAnsi="Arial" w:cs="Arial"/>
                <w:b/>
                <w:color w:val="000000"/>
              </w:rPr>
              <w:t>7</w:t>
            </w:r>
            <w:r w:rsidRPr="00830AAE">
              <w:rPr>
                <w:rFonts w:ascii="Arial" w:hAnsi="Arial" w:cs="Arial"/>
                <w:b/>
                <w:color w:val="000000"/>
              </w:rPr>
              <w:t>/2008]</w:t>
            </w:r>
            <w:r>
              <w:rPr>
                <w:rFonts w:ascii="Arial" w:hAnsi="Arial" w:cs="Arial"/>
                <w:b/>
                <w:color w:val="000000"/>
              </w:rPr>
              <w:t xml:space="preserve"> replaced by Magistrates’ Court (</w:t>
            </w:r>
            <w:r w:rsidRPr="00830AAE">
              <w:rPr>
                <w:rFonts w:ascii="Arial" w:hAnsi="Arial" w:cs="Arial"/>
                <w:b/>
                <w:color w:val="000000"/>
              </w:rPr>
              <w:t>Family Violence Protection</w:t>
            </w:r>
            <w:r>
              <w:rPr>
                <w:rFonts w:ascii="Arial" w:hAnsi="Arial" w:cs="Arial"/>
                <w:b/>
                <w:color w:val="000000"/>
              </w:rPr>
              <w:t>)</w:t>
            </w:r>
            <w:r w:rsidRPr="00830AAE">
              <w:rPr>
                <w:rFonts w:ascii="Arial" w:hAnsi="Arial" w:cs="Arial"/>
                <w:b/>
                <w:color w:val="000000"/>
              </w:rPr>
              <w:t xml:space="preserve"> R</w:t>
            </w:r>
            <w:r>
              <w:rPr>
                <w:rFonts w:ascii="Arial" w:hAnsi="Arial" w:cs="Arial"/>
                <w:b/>
                <w:color w:val="000000"/>
              </w:rPr>
              <w:t>ule</w:t>
            </w:r>
            <w:r w:rsidRPr="00830AAE">
              <w:rPr>
                <w:rFonts w:ascii="Arial" w:hAnsi="Arial" w:cs="Arial"/>
                <w:b/>
                <w:color w:val="000000"/>
              </w:rPr>
              <w:t>s 20</w:t>
            </w:r>
            <w:r>
              <w:rPr>
                <w:rFonts w:ascii="Arial" w:hAnsi="Arial" w:cs="Arial"/>
                <w:b/>
                <w:color w:val="000000"/>
              </w:rPr>
              <w:t>1</w:t>
            </w:r>
            <w:r w:rsidRPr="00830AAE">
              <w:rPr>
                <w:rFonts w:ascii="Arial" w:hAnsi="Arial" w:cs="Arial"/>
                <w:b/>
                <w:color w:val="000000"/>
              </w:rPr>
              <w:t>8</w:t>
            </w:r>
            <w:r>
              <w:rPr>
                <w:rFonts w:ascii="Arial" w:hAnsi="Arial" w:cs="Arial"/>
                <w:b/>
                <w:color w:val="000000"/>
              </w:rPr>
              <w:t xml:space="preserve"> </w:t>
            </w:r>
            <w:r w:rsidRPr="00830AAE">
              <w:rPr>
                <w:rFonts w:ascii="Arial" w:hAnsi="Arial" w:cs="Arial"/>
                <w:b/>
                <w:color w:val="000000"/>
              </w:rPr>
              <w:t>[No.1</w:t>
            </w:r>
            <w:r>
              <w:rPr>
                <w:rFonts w:ascii="Arial" w:hAnsi="Arial" w:cs="Arial"/>
                <w:b/>
                <w:color w:val="000000"/>
              </w:rPr>
              <w:t>82</w:t>
            </w:r>
            <w:r w:rsidRPr="00830AAE">
              <w:rPr>
                <w:rFonts w:ascii="Arial" w:hAnsi="Arial" w:cs="Arial"/>
                <w:b/>
                <w:color w:val="000000"/>
              </w:rPr>
              <w:t>/20</w:t>
            </w:r>
            <w:r>
              <w:rPr>
                <w:rFonts w:ascii="Arial" w:hAnsi="Arial" w:cs="Arial"/>
                <w:b/>
                <w:color w:val="000000"/>
              </w:rPr>
              <w:t>1</w:t>
            </w:r>
            <w:r w:rsidRPr="00830AAE">
              <w:rPr>
                <w:rFonts w:ascii="Arial" w:hAnsi="Arial" w:cs="Arial"/>
                <w:b/>
                <w:color w:val="000000"/>
              </w:rPr>
              <w:t>8]</w:t>
            </w:r>
            <w:r>
              <w:rPr>
                <w:rFonts w:ascii="Arial" w:hAnsi="Arial" w:cs="Arial"/>
                <w:b/>
                <w:color w:val="000000"/>
              </w:rPr>
              <w:t>.</w:t>
            </w:r>
          </w:p>
        </w:tc>
      </w:tr>
      <w:tr w:rsidR="001C0AD4" w14:paraId="0F3CF7F9" w14:textId="77777777" w:rsidTr="009B6A89">
        <w:tc>
          <w:tcPr>
            <w:tcW w:w="1261" w:type="dxa"/>
            <w:gridSpan w:val="2"/>
            <w:tcBorders>
              <w:top w:val="single" w:sz="4" w:space="0" w:color="auto"/>
              <w:left w:val="single" w:sz="18" w:space="0" w:color="auto"/>
              <w:bottom w:val="single" w:sz="4" w:space="0" w:color="auto"/>
            </w:tcBorders>
          </w:tcPr>
          <w:p w14:paraId="098B3449"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3C61927C" w14:textId="241664C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3D8135" w14:textId="77777777" w:rsidR="001C0AD4" w:rsidRPr="006843BA" w:rsidRDefault="001C0AD4" w:rsidP="001C0AD4">
            <w:pPr>
              <w:keepNext/>
              <w:jc w:val="center"/>
              <w:rPr>
                <w:b/>
                <w:bCs/>
                <w:lang w:val="en-AU"/>
              </w:rPr>
            </w:pPr>
            <w:r w:rsidRPr="006843BA">
              <w:rPr>
                <w:b/>
                <w:bCs/>
                <w:lang w:val="en-AU"/>
              </w:rPr>
              <w:t>6</w:t>
            </w:r>
            <w:r>
              <w:rPr>
                <w:b/>
                <w:bCs/>
                <w:lang w:val="en-AU"/>
              </w:rPr>
              <w:t>.19.4</w:t>
            </w:r>
          </w:p>
        </w:tc>
        <w:tc>
          <w:tcPr>
            <w:tcW w:w="4802" w:type="dxa"/>
            <w:gridSpan w:val="2"/>
            <w:tcBorders>
              <w:top w:val="single" w:sz="4" w:space="0" w:color="auto"/>
              <w:bottom w:val="single" w:sz="4" w:space="0" w:color="auto"/>
              <w:right w:val="single" w:sz="18" w:space="0" w:color="auto"/>
            </w:tcBorders>
          </w:tcPr>
          <w:p w14:paraId="00927FC9"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Major updating of information about prescribed Forms in the FVPR &amp; PSIR.</w:t>
            </w:r>
          </w:p>
        </w:tc>
      </w:tr>
      <w:tr w:rsidR="001C0AD4" w14:paraId="67D736A7" w14:textId="77777777" w:rsidTr="009B6A89">
        <w:tc>
          <w:tcPr>
            <w:tcW w:w="1261" w:type="dxa"/>
            <w:gridSpan w:val="2"/>
            <w:tcBorders>
              <w:top w:val="single" w:sz="4" w:space="0" w:color="auto"/>
              <w:left w:val="single" w:sz="18" w:space="0" w:color="auto"/>
              <w:bottom w:val="single" w:sz="4" w:space="0" w:color="auto"/>
            </w:tcBorders>
          </w:tcPr>
          <w:p w14:paraId="3101B68B"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9C4C27C" w14:textId="28DBB69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C65D1EB" w14:textId="77777777" w:rsidR="001C0AD4" w:rsidRPr="006843BA" w:rsidRDefault="001C0AD4" w:rsidP="001C0AD4">
            <w:pPr>
              <w:keepNext/>
              <w:jc w:val="center"/>
              <w:rPr>
                <w:b/>
                <w:bCs/>
                <w:lang w:val="en-AU"/>
              </w:rPr>
            </w:pPr>
            <w:r w:rsidRPr="006843BA">
              <w:rPr>
                <w:b/>
                <w:bCs/>
                <w:lang w:val="en-AU"/>
              </w:rPr>
              <w:t>6</w:t>
            </w:r>
            <w:r>
              <w:rPr>
                <w:b/>
                <w:bCs/>
                <w:lang w:val="en-AU"/>
              </w:rPr>
              <w:t>.20</w:t>
            </w:r>
          </w:p>
        </w:tc>
        <w:tc>
          <w:tcPr>
            <w:tcW w:w="4802" w:type="dxa"/>
            <w:gridSpan w:val="2"/>
            <w:tcBorders>
              <w:top w:val="single" w:sz="4" w:space="0" w:color="auto"/>
              <w:bottom w:val="single" w:sz="4" w:space="0" w:color="auto"/>
              <w:right w:val="single" w:sz="18" w:space="0" w:color="auto"/>
            </w:tcBorders>
          </w:tcPr>
          <w:p w14:paraId="693315C6" w14:textId="77777777" w:rsidR="001C0AD4" w:rsidRPr="006843BA" w:rsidRDefault="001C0AD4" w:rsidP="001C0AD4">
            <w:pPr>
              <w:spacing w:before="20" w:after="20"/>
              <w:jc w:val="both"/>
              <w:rPr>
                <w:rFonts w:ascii="Arial" w:hAnsi="Arial" w:cs="Arial"/>
                <w:color w:val="000000"/>
              </w:rPr>
            </w:pPr>
            <w:r>
              <w:rPr>
                <w:rFonts w:ascii="Arial" w:hAnsi="Arial" w:cs="Arial"/>
                <w:color w:val="000000"/>
              </w:rPr>
              <w:t>Statistics updated to 2019/20.</w:t>
            </w:r>
          </w:p>
        </w:tc>
      </w:tr>
      <w:tr w:rsidR="001C0AD4" w14:paraId="5F3C506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65889D2" w14:textId="77777777" w:rsidR="001C0AD4" w:rsidRPr="0054535C" w:rsidRDefault="001C0AD4" w:rsidP="001C0AD4">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DAC1F5F" w14:textId="53AFA0AA"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C0AD4" w14:paraId="477BAB75" w14:textId="77777777" w:rsidTr="009B6A89">
        <w:tc>
          <w:tcPr>
            <w:tcW w:w="1261" w:type="dxa"/>
            <w:gridSpan w:val="2"/>
            <w:tcBorders>
              <w:top w:val="single" w:sz="4" w:space="0" w:color="auto"/>
              <w:left w:val="single" w:sz="18" w:space="0" w:color="auto"/>
              <w:bottom w:val="single" w:sz="4" w:space="0" w:color="auto"/>
            </w:tcBorders>
          </w:tcPr>
          <w:p w14:paraId="27E692C2"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5398ED8C" w14:textId="68BF4B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DE023B" w14:textId="77777777" w:rsidR="001C0AD4" w:rsidRDefault="001C0AD4" w:rsidP="001C0AD4">
            <w:pPr>
              <w:keepNext/>
              <w:jc w:val="center"/>
              <w:rPr>
                <w:b/>
                <w:bCs/>
                <w:lang w:val="en-AU"/>
              </w:rPr>
            </w:pPr>
            <w:r>
              <w:rPr>
                <w:b/>
                <w:bCs/>
                <w:lang w:val="en-AU"/>
              </w:rPr>
              <w:t>9.4.1.1</w:t>
            </w:r>
          </w:p>
        </w:tc>
        <w:tc>
          <w:tcPr>
            <w:tcW w:w="4802" w:type="dxa"/>
            <w:gridSpan w:val="2"/>
            <w:tcBorders>
              <w:top w:val="single" w:sz="4" w:space="0" w:color="auto"/>
              <w:bottom w:val="single" w:sz="4" w:space="0" w:color="auto"/>
              <w:right w:val="single" w:sz="18" w:space="0" w:color="auto"/>
            </w:tcBorders>
          </w:tcPr>
          <w:p w14:paraId="5C085A43" w14:textId="77777777" w:rsidR="001C0AD4" w:rsidRPr="00936AD2"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350388">
              <w:rPr>
                <w:rFonts w:ascii="Arial" w:hAnsi="Arial" w:cs="Arial"/>
                <w:bCs/>
                <w:i/>
                <w:iCs/>
                <w:color w:val="000000"/>
              </w:rPr>
              <w:t>VN, AK &amp; CN</w:t>
            </w:r>
            <w:r>
              <w:rPr>
                <w:rFonts w:ascii="Arial" w:hAnsi="Arial" w:cs="Arial"/>
                <w:bCs/>
                <w:color w:val="000000"/>
              </w:rPr>
              <w:t xml:space="preserve"> [2020] VSC 782.</w:t>
            </w:r>
          </w:p>
        </w:tc>
      </w:tr>
      <w:tr w:rsidR="001C0AD4" w14:paraId="4E0F48C8" w14:textId="77777777" w:rsidTr="009B6A89">
        <w:tc>
          <w:tcPr>
            <w:tcW w:w="1261" w:type="dxa"/>
            <w:gridSpan w:val="2"/>
            <w:tcBorders>
              <w:top w:val="single" w:sz="4" w:space="0" w:color="auto"/>
              <w:left w:val="single" w:sz="18" w:space="0" w:color="auto"/>
              <w:bottom w:val="single" w:sz="4" w:space="0" w:color="auto"/>
            </w:tcBorders>
          </w:tcPr>
          <w:p w14:paraId="6E6D8FA7"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7C2CE5F0" w14:textId="0F667F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7E1428" w14:textId="77777777" w:rsidR="001C0AD4" w:rsidRDefault="001C0AD4" w:rsidP="001C0AD4">
            <w:pPr>
              <w:keepNext/>
              <w:jc w:val="center"/>
              <w:rPr>
                <w:b/>
                <w:bCs/>
                <w:lang w:val="en-AU"/>
              </w:rPr>
            </w:pPr>
            <w:r>
              <w:rPr>
                <w:b/>
                <w:bCs/>
                <w:lang w:val="en-AU"/>
              </w:rPr>
              <w:t>9.4.1.2</w:t>
            </w:r>
          </w:p>
        </w:tc>
        <w:tc>
          <w:tcPr>
            <w:tcW w:w="4802" w:type="dxa"/>
            <w:gridSpan w:val="2"/>
            <w:tcBorders>
              <w:top w:val="single" w:sz="4" w:space="0" w:color="auto"/>
              <w:bottom w:val="single" w:sz="4" w:space="0" w:color="auto"/>
              <w:right w:val="single" w:sz="18" w:space="0" w:color="auto"/>
            </w:tcBorders>
          </w:tcPr>
          <w:p w14:paraId="3CD838FE" w14:textId="77777777" w:rsidR="001C0AD4" w:rsidRDefault="001C0AD4" w:rsidP="001C0AD4">
            <w:pPr>
              <w:spacing w:before="20" w:after="20"/>
              <w:jc w:val="both"/>
              <w:rPr>
                <w:rFonts w:ascii="Arial" w:hAnsi="Arial" w:cs="Arial"/>
                <w:bCs/>
                <w:color w:val="000000"/>
              </w:rPr>
            </w:pPr>
            <w:r>
              <w:rPr>
                <w:rFonts w:ascii="Arial" w:hAnsi="Arial" w:cs="Arial"/>
                <w:bCs/>
                <w:color w:val="000000"/>
              </w:rPr>
              <w:t xml:space="preserve">Summary of new cases of </w:t>
            </w:r>
            <w:r w:rsidRPr="00350388">
              <w:rPr>
                <w:rFonts w:ascii="Arial" w:hAnsi="Arial" w:cs="Arial"/>
                <w:bCs/>
                <w:i/>
                <w:iCs/>
                <w:color w:val="000000"/>
              </w:rPr>
              <w:t>JL</w:t>
            </w:r>
            <w:r>
              <w:rPr>
                <w:rFonts w:ascii="Arial" w:hAnsi="Arial" w:cs="Arial"/>
                <w:bCs/>
                <w:color w:val="000000"/>
              </w:rPr>
              <w:t xml:space="preserve"> [2020] VSC 785; </w:t>
            </w:r>
            <w:r>
              <w:rPr>
                <w:rFonts w:ascii="Arial" w:hAnsi="Arial" w:cs="Arial"/>
                <w:bCs/>
                <w:i/>
                <w:iCs/>
                <w:color w:val="000000"/>
              </w:rPr>
              <w:t>Jason R</w:t>
            </w:r>
            <w:r w:rsidRPr="00350388">
              <w:rPr>
                <w:rFonts w:ascii="Arial" w:hAnsi="Arial" w:cs="Arial"/>
                <w:bCs/>
                <w:i/>
                <w:iCs/>
                <w:color w:val="000000"/>
              </w:rPr>
              <w:t>oberts</w:t>
            </w:r>
            <w:r>
              <w:rPr>
                <w:rFonts w:ascii="Arial" w:hAnsi="Arial" w:cs="Arial"/>
                <w:bCs/>
                <w:color w:val="000000"/>
              </w:rPr>
              <w:t xml:space="preserve"> [2020] VSC 793; </w:t>
            </w:r>
            <w:r w:rsidRPr="00350388">
              <w:rPr>
                <w:rFonts w:ascii="Arial" w:hAnsi="Arial" w:cs="Arial"/>
                <w:bCs/>
                <w:i/>
                <w:iCs/>
                <w:color w:val="000000"/>
              </w:rPr>
              <w:t>Omar Kakar</w:t>
            </w:r>
            <w:r>
              <w:rPr>
                <w:rFonts w:ascii="Arial" w:hAnsi="Arial" w:cs="Arial"/>
                <w:bCs/>
                <w:color w:val="000000"/>
              </w:rPr>
              <w:t xml:space="preserve"> [2020] VSC 806.</w:t>
            </w:r>
          </w:p>
        </w:tc>
      </w:tr>
      <w:tr w:rsidR="001C0AD4" w14:paraId="4E4CB886" w14:textId="77777777" w:rsidTr="009B6A89">
        <w:tc>
          <w:tcPr>
            <w:tcW w:w="1261" w:type="dxa"/>
            <w:gridSpan w:val="2"/>
            <w:tcBorders>
              <w:top w:val="single" w:sz="4" w:space="0" w:color="auto"/>
              <w:left w:val="single" w:sz="18" w:space="0" w:color="auto"/>
              <w:bottom w:val="single" w:sz="4" w:space="0" w:color="auto"/>
            </w:tcBorders>
          </w:tcPr>
          <w:p w14:paraId="3B67F8B3"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1EBCAEEA" w14:textId="69DCF5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8F1036" w14:textId="77777777" w:rsidR="001C0AD4" w:rsidRDefault="001C0AD4" w:rsidP="001C0AD4">
            <w:pPr>
              <w:keepNext/>
              <w:jc w:val="center"/>
              <w:rPr>
                <w:b/>
                <w:bCs/>
                <w:lang w:val="en-AU"/>
              </w:rPr>
            </w:pPr>
            <w:r>
              <w:rPr>
                <w:b/>
                <w:bCs/>
                <w:lang w:val="en-AU"/>
              </w:rPr>
              <w:t>9.4.4.4</w:t>
            </w:r>
          </w:p>
        </w:tc>
        <w:tc>
          <w:tcPr>
            <w:tcW w:w="4802" w:type="dxa"/>
            <w:gridSpan w:val="2"/>
            <w:tcBorders>
              <w:top w:val="single" w:sz="4" w:space="0" w:color="auto"/>
              <w:bottom w:val="single" w:sz="4" w:space="0" w:color="auto"/>
              <w:right w:val="single" w:sz="18" w:space="0" w:color="auto"/>
            </w:tcBorders>
          </w:tcPr>
          <w:p w14:paraId="566DD337" w14:textId="77777777" w:rsidR="001C0AD4" w:rsidRPr="007D665F" w:rsidRDefault="001C0AD4" w:rsidP="001C0AD4">
            <w:pPr>
              <w:spacing w:before="20" w:after="20"/>
              <w:jc w:val="both"/>
              <w:rPr>
                <w:rFonts w:ascii="Arial" w:hAnsi="Arial" w:cs="Arial"/>
                <w:bCs/>
                <w:color w:val="000000"/>
              </w:rPr>
            </w:pPr>
            <w:r>
              <w:rPr>
                <w:rFonts w:ascii="Arial" w:hAnsi="Arial" w:cs="Arial"/>
                <w:bCs/>
                <w:color w:val="000000"/>
              </w:rPr>
              <w:t xml:space="preserve">Summary of new case of </w:t>
            </w:r>
            <w:r w:rsidRPr="00806149">
              <w:rPr>
                <w:rFonts w:ascii="Arial" w:hAnsi="Arial" w:cs="Arial"/>
                <w:bCs/>
                <w:i/>
                <w:iCs/>
                <w:color w:val="000000"/>
              </w:rPr>
              <w:t>Turner v Lill</w:t>
            </w:r>
            <w:r>
              <w:rPr>
                <w:rFonts w:ascii="Arial" w:hAnsi="Arial" w:cs="Arial"/>
                <w:bCs/>
                <w:color w:val="000000"/>
              </w:rPr>
              <w:t xml:space="preserve"> [2020] VSC 812.</w:t>
            </w:r>
          </w:p>
        </w:tc>
      </w:tr>
      <w:tr w:rsidR="001C0AD4" w14:paraId="5CCCB4B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04FDAD2" w14:textId="77777777" w:rsidR="001C0AD4" w:rsidRPr="0054535C" w:rsidRDefault="001C0AD4" w:rsidP="001C0AD4">
            <w:pPr>
              <w:rPr>
                <w:sz w:val="22"/>
                <w:lang w:val="en-AU"/>
              </w:rPr>
            </w:pPr>
            <w:r>
              <w:rPr>
                <w:sz w:val="22"/>
                <w:lang w:val="en-AU"/>
              </w:rPr>
              <w:t>09/12/20</w:t>
            </w:r>
          </w:p>
        </w:tc>
        <w:tc>
          <w:tcPr>
            <w:tcW w:w="7077" w:type="dxa"/>
            <w:gridSpan w:val="4"/>
            <w:tcBorders>
              <w:top w:val="single" w:sz="18" w:space="0" w:color="auto"/>
              <w:bottom w:val="single" w:sz="4" w:space="0" w:color="auto"/>
              <w:right w:val="single" w:sz="18" w:space="0" w:color="auto"/>
            </w:tcBorders>
            <w:shd w:val="clear" w:color="auto" w:fill="DDDDDD"/>
          </w:tcPr>
          <w:p w14:paraId="428AAAF1" w14:textId="6DA10CE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C3CD261" w14:textId="77777777" w:rsidTr="009B6A89">
        <w:tc>
          <w:tcPr>
            <w:tcW w:w="1261" w:type="dxa"/>
            <w:gridSpan w:val="2"/>
            <w:tcBorders>
              <w:top w:val="single" w:sz="4" w:space="0" w:color="auto"/>
              <w:left w:val="single" w:sz="18" w:space="0" w:color="auto"/>
              <w:bottom w:val="single" w:sz="4" w:space="0" w:color="auto"/>
            </w:tcBorders>
          </w:tcPr>
          <w:p w14:paraId="343ECB05"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67FF4B2B" w14:textId="5B258DB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F38DFB" w14:textId="77777777" w:rsidR="001C0AD4" w:rsidRDefault="001C0AD4" w:rsidP="001C0AD4">
            <w:pPr>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659ABC7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w:t>
            </w:r>
            <w:r w:rsidRPr="00D549EA">
              <w:rPr>
                <w:rFonts w:ascii="Arial" w:hAnsi="Arial" w:cs="Arial"/>
                <w:i/>
                <w:iCs/>
              </w:rPr>
              <w:t>AH v DPP</w:t>
            </w:r>
            <w:r>
              <w:rPr>
                <w:rFonts w:ascii="Arial" w:hAnsi="Arial" w:cs="Arial"/>
              </w:rPr>
              <w:t xml:space="preserve"> [2019] VChC 3.</w:t>
            </w:r>
          </w:p>
        </w:tc>
      </w:tr>
      <w:tr w:rsidR="001C0AD4" w14:paraId="49872EAE" w14:textId="77777777" w:rsidTr="009B6A89">
        <w:tc>
          <w:tcPr>
            <w:tcW w:w="1261" w:type="dxa"/>
            <w:gridSpan w:val="2"/>
            <w:tcBorders>
              <w:top w:val="single" w:sz="4" w:space="0" w:color="auto"/>
              <w:left w:val="single" w:sz="18" w:space="0" w:color="auto"/>
              <w:bottom w:val="single" w:sz="4" w:space="0" w:color="auto"/>
            </w:tcBorders>
          </w:tcPr>
          <w:p w14:paraId="445FD96F" w14:textId="77777777" w:rsidR="001C0AD4" w:rsidRDefault="001C0AD4" w:rsidP="001C0AD4">
            <w:pPr>
              <w:rPr>
                <w:lang w:val="en-AU"/>
              </w:rPr>
            </w:pPr>
            <w:r>
              <w:rPr>
                <w:lang w:val="en-AU"/>
              </w:rPr>
              <w:t>09/12/20</w:t>
            </w:r>
          </w:p>
        </w:tc>
        <w:tc>
          <w:tcPr>
            <w:tcW w:w="836" w:type="dxa"/>
            <w:tcBorders>
              <w:top w:val="single" w:sz="4" w:space="0" w:color="auto"/>
              <w:bottom w:val="single" w:sz="4" w:space="0" w:color="auto"/>
            </w:tcBorders>
          </w:tcPr>
          <w:p w14:paraId="2C255D74" w14:textId="1A0AF6C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07EF4B9" w14:textId="77777777" w:rsidR="001C0AD4" w:rsidRDefault="001C0AD4" w:rsidP="001C0AD4">
            <w:pPr>
              <w:jc w:val="center"/>
              <w:rPr>
                <w:shd w:val="clear" w:color="auto" w:fill="000000"/>
                <w:lang w:val="en-AU"/>
              </w:rPr>
            </w:pPr>
            <w:r>
              <w:rPr>
                <w:lang w:val="en-AU"/>
              </w:rPr>
              <w:t>10.6</w:t>
            </w:r>
            <w:r>
              <w:rPr>
                <w:shd w:val="clear" w:color="auto" w:fill="000000"/>
                <w:lang w:val="en-AU"/>
              </w:rPr>
              <w:t>E</w:t>
            </w:r>
          </w:p>
          <w:p w14:paraId="117F1EEC" w14:textId="77777777" w:rsidR="001C0AD4" w:rsidRDefault="001C0AD4" w:rsidP="001C0AD4">
            <w:pPr>
              <w:jc w:val="center"/>
              <w:rPr>
                <w:shd w:val="clear" w:color="auto" w:fill="000000"/>
                <w:lang w:val="en-AU"/>
              </w:rPr>
            </w:pPr>
            <w:r>
              <w:rPr>
                <w:lang w:val="en-AU"/>
              </w:rPr>
              <w:t>10.6</w:t>
            </w:r>
            <w:r>
              <w:rPr>
                <w:shd w:val="clear" w:color="auto" w:fill="000000"/>
                <w:lang w:val="en-AU"/>
              </w:rPr>
              <w:t>L</w:t>
            </w:r>
          </w:p>
          <w:p w14:paraId="54D202AC" w14:textId="77777777" w:rsidR="001C0AD4" w:rsidRDefault="001C0AD4" w:rsidP="001C0AD4">
            <w:pPr>
              <w:jc w:val="center"/>
              <w:rPr>
                <w:shd w:val="clear" w:color="auto" w:fill="000000"/>
                <w:lang w:val="en-AU"/>
              </w:rPr>
            </w:pPr>
            <w:r>
              <w:rPr>
                <w:lang w:val="en-AU"/>
              </w:rPr>
              <w:t>10.6</w:t>
            </w:r>
            <w:r>
              <w:rPr>
                <w:shd w:val="clear" w:color="auto" w:fill="000000"/>
                <w:lang w:val="en-AU"/>
              </w:rPr>
              <w:t>M</w:t>
            </w:r>
          </w:p>
          <w:p w14:paraId="17BD7081" w14:textId="77777777" w:rsidR="001C0AD4" w:rsidRPr="00757CF8" w:rsidRDefault="001C0AD4" w:rsidP="001C0AD4">
            <w:pPr>
              <w:jc w:val="center"/>
              <w:rPr>
                <w:shd w:val="clear" w:color="auto" w:fill="000000"/>
                <w:lang w:val="en-AU"/>
              </w:rPr>
            </w:pPr>
            <w:r>
              <w:rPr>
                <w:lang w:val="en-AU"/>
              </w:rPr>
              <w:t>10.6</w:t>
            </w:r>
            <w:r>
              <w:rPr>
                <w:shd w:val="clear" w:color="auto" w:fill="000000"/>
                <w:lang w:val="en-AU"/>
              </w:rPr>
              <w:t>N</w:t>
            </w:r>
          </w:p>
        </w:tc>
        <w:tc>
          <w:tcPr>
            <w:tcW w:w="4802" w:type="dxa"/>
            <w:gridSpan w:val="2"/>
            <w:tcBorders>
              <w:top w:val="single" w:sz="4" w:space="0" w:color="auto"/>
              <w:bottom w:val="single" w:sz="4" w:space="0" w:color="auto"/>
              <w:right w:val="single" w:sz="18" w:space="0" w:color="auto"/>
            </w:tcBorders>
          </w:tcPr>
          <w:p w14:paraId="5991CD8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Detailed discussion of </w:t>
            </w:r>
            <w:r w:rsidRPr="00766610">
              <w:rPr>
                <w:rFonts w:ascii="Arial" w:hAnsi="Arial" w:cs="Arial"/>
                <w:i/>
                <w:iCs/>
              </w:rPr>
              <w:t>Kirk Reese (a pseudonym) v Victoria Police</w:t>
            </w:r>
            <w:r>
              <w:rPr>
                <w:rFonts w:ascii="Arial" w:hAnsi="Arial" w:cs="Arial"/>
              </w:rPr>
              <w:t xml:space="preserve"> [2020] VChC 6. References to </w:t>
            </w:r>
            <w:r w:rsidRPr="007A4D2A">
              <w:rPr>
                <w:rFonts w:ascii="Arial" w:hAnsi="Arial" w:cs="Arial"/>
                <w:i/>
                <w:iCs/>
              </w:rPr>
              <w:t>Richards (a pseudonym) v The Queen [No.2]</w:t>
            </w:r>
            <w:r>
              <w:rPr>
                <w:rFonts w:ascii="Arial" w:hAnsi="Arial" w:cs="Arial"/>
              </w:rPr>
              <w:t xml:space="preserve"> [2017] VSCA 174 at [30]; </w:t>
            </w:r>
            <w:r w:rsidRPr="00D81184">
              <w:rPr>
                <w:rFonts w:ascii="Arial" w:hAnsi="Arial" w:cs="Arial"/>
                <w:i/>
                <w:iCs/>
              </w:rPr>
              <w:t>N</w:t>
            </w:r>
            <w:r w:rsidRPr="009E0C38">
              <w:rPr>
                <w:rFonts w:ascii="Arial" w:hAnsi="Arial" w:cs="Arial"/>
                <w:i/>
              </w:rPr>
              <w:t xml:space="preserve">OM v Director of Public </w:t>
            </w:r>
            <w:r w:rsidRPr="004011DC">
              <w:rPr>
                <w:rFonts w:ascii="Arial" w:hAnsi="Arial" w:cs="Arial"/>
                <w:i/>
              </w:rPr>
              <w:t xml:space="preserve">Prosecutions </w:t>
            </w:r>
            <w:r>
              <w:rPr>
                <w:rFonts w:ascii="Arial" w:hAnsi="Arial" w:cs="Arial"/>
              </w:rPr>
              <w:t>(2012) 38 VR 618; [2012] VSCA 198 at [68].</w:t>
            </w:r>
          </w:p>
        </w:tc>
      </w:tr>
      <w:tr w:rsidR="001C0AD4" w14:paraId="79F82473" w14:textId="77777777" w:rsidTr="009B6A89">
        <w:tc>
          <w:tcPr>
            <w:tcW w:w="1261" w:type="dxa"/>
            <w:gridSpan w:val="2"/>
            <w:tcBorders>
              <w:top w:val="single" w:sz="4" w:space="0" w:color="auto"/>
              <w:left w:val="single" w:sz="18" w:space="0" w:color="auto"/>
              <w:bottom w:val="single" w:sz="18" w:space="0" w:color="auto"/>
            </w:tcBorders>
          </w:tcPr>
          <w:p w14:paraId="6216933D" w14:textId="77777777" w:rsidR="001C0AD4" w:rsidRDefault="001C0AD4" w:rsidP="001C0AD4">
            <w:pPr>
              <w:rPr>
                <w:lang w:val="en-AU"/>
              </w:rPr>
            </w:pPr>
            <w:r>
              <w:rPr>
                <w:lang w:val="en-AU"/>
              </w:rPr>
              <w:t>09/12/20</w:t>
            </w:r>
          </w:p>
        </w:tc>
        <w:tc>
          <w:tcPr>
            <w:tcW w:w="836" w:type="dxa"/>
            <w:tcBorders>
              <w:top w:val="single" w:sz="4" w:space="0" w:color="auto"/>
              <w:bottom w:val="single" w:sz="18" w:space="0" w:color="auto"/>
            </w:tcBorders>
          </w:tcPr>
          <w:p w14:paraId="171B76AF" w14:textId="5D0134D5"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13A4E427" w14:textId="77777777" w:rsidR="001C0AD4" w:rsidRDefault="001C0AD4" w:rsidP="001C0AD4">
            <w:pPr>
              <w:jc w:val="center"/>
              <w:rPr>
                <w:lang w:val="en-AU"/>
              </w:rPr>
            </w:pPr>
            <w:r>
              <w:rPr>
                <w:lang w:val="en-AU"/>
              </w:rPr>
              <w:t>10.6</w:t>
            </w:r>
            <w:r>
              <w:rPr>
                <w:shd w:val="clear" w:color="auto" w:fill="000000"/>
                <w:lang w:val="en-AU"/>
              </w:rPr>
              <w:t>V</w:t>
            </w:r>
          </w:p>
        </w:tc>
        <w:tc>
          <w:tcPr>
            <w:tcW w:w="4802" w:type="dxa"/>
            <w:gridSpan w:val="2"/>
            <w:tcBorders>
              <w:top w:val="single" w:sz="4" w:space="0" w:color="auto"/>
              <w:bottom w:val="single" w:sz="18" w:space="0" w:color="auto"/>
              <w:right w:val="single" w:sz="18" w:space="0" w:color="auto"/>
            </w:tcBorders>
          </w:tcPr>
          <w:p w14:paraId="37D1781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23685E">
              <w:rPr>
                <w:rFonts w:ascii="Arial" w:hAnsi="Arial" w:cs="Arial"/>
                <w:i/>
                <w:iCs/>
                <w:color w:val="000000"/>
              </w:rPr>
              <w:t>Re D</w:t>
            </w:r>
            <w:r>
              <w:rPr>
                <w:rFonts w:ascii="Arial" w:hAnsi="Arial" w:cs="Arial"/>
                <w:color w:val="000000"/>
              </w:rPr>
              <w:t xml:space="preserve"> [2020] VSC 788.</w:t>
            </w:r>
          </w:p>
        </w:tc>
      </w:tr>
      <w:tr w:rsidR="001C0AD4" w14:paraId="1FB3E99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F9B4EC8"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42A2400" w14:textId="579B9C1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9F62361" w14:textId="77777777" w:rsidTr="009B6A89">
        <w:tc>
          <w:tcPr>
            <w:tcW w:w="1261" w:type="dxa"/>
            <w:gridSpan w:val="2"/>
            <w:tcBorders>
              <w:top w:val="single" w:sz="4" w:space="0" w:color="auto"/>
              <w:left w:val="single" w:sz="18" w:space="0" w:color="auto"/>
              <w:bottom w:val="single" w:sz="4" w:space="0" w:color="auto"/>
            </w:tcBorders>
          </w:tcPr>
          <w:p w14:paraId="54144A26"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296D71EB" w14:textId="036F2A29"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66B7FD3D" w14:textId="77777777" w:rsidR="001C0AD4" w:rsidRDefault="001C0AD4" w:rsidP="001C0AD4">
            <w:pPr>
              <w:keepNext/>
              <w:keepLines/>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B7B0831" w14:textId="77777777" w:rsidR="001C0AD4" w:rsidRPr="00DB0447" w:rsidRDefault="001C0AD4" w:rsidP="001C0AD4">
            <w:pPr>
              <w:keepNext/>
              <w:keepLines/>
              <w:spacing w:before="40" w:after="20"/>
              <w:jc w:val="both"/>
              <w:rPr>
                <w:rFonts w:ascii="Arial" w:hAnsi="Arial" w:cs="Arial"/>
              </w:rPr>
            </w:pPr>
            <w:r>
              <w:rPr>
                <w:rFonts w:ascii="Arial" w:hAnsi="Arial" w:cs="Arial"/>
              </w:rPr>
              <w:t>Minor amendment to text.</w:t>
            </w:r>
          </w:p>
        </w:tc>
      </w:tr>
      <w:tr w:rsidR="001C0AD4" w14:paraId="44B285B6" w14:textId="77777777" w:rsidTr="009B6A89">
        <w:tc>
          <w:tcPr>
            <w:tcW w:w="1261" w:type="dxa"/>
            <w:gridSpan w:val="2"/>
            <w:tcBorders>
              <w:top w:val="single" w:sz="4" w:space="0" w:color="auto"/>
              <w:left w:val="single" w:sz="18" w:space="0" w:color="auto"/>
              <w:bottom w:val="single" w:sz="4" w:space="0" w:color="auto"/>
            </w:tcBorders>
          </w:tcPr>
          <w:p w14:paraId="72B8296F"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1E1A886E" w14:textId="558A347D"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AF0963C" w14:textId="77777777" w:rsidR="001C0AD4" w:rsidRDefault="001C0AD4" w:rsidP="001C0AD4">
            <w:pPr>
              <w:keepNext/>
              <w:keepLines/>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7AC0776D" w14:textId="77777777" w:rsidR="001C0AD4" w:rsidRPr="00DB0447" w:rsidRDefault="001C0AD4" w:rsidP="001C0AD4">
            <w:pPr>
              <w:keepNext/>
              <w:keepLines/>
              <w:spacing w:before="20" w:after="20"/>
              <w:jc w:val="both"/>
              <w:rPr>
                <w:rFonts w:ascii="Arial" w:hAnsi="Arial" w:cs="Arial"/>
              </w:rPr>
            </w:pPr>
            <w:r w:rsidRPr="00DB0447">
              <w:rPr>
                <w:rFonts w:ascii="Arial" w:hAnsi="Arial" w:cs="Arial"/>
              </w:rPr>
              <w:t xml:space="preserve">Added commentary on the </w:t>
            </w:r>
            <w:r w:rsidRPr="00DB0447">
              <w:rPr>
                <w:rFonts w:ascii="Arial" w:hAnsi="Arial" w:cs="Arial"/>
                <w:u w:val="single"/>
                <w:bdr w:val="none" w:sz="0" w:space="0" w:color="auto" w:frame="1"/>
                <w:shd w:val="clear" w:color="auto" w:fill="FFFFFF"/>
              </w:rPr>
              <w:t>COVID-19 Omnibus (Emergency Measures) (Criminal Proceedings and Other Matters) and (Integrity Entities) Amendment Regulations 2020</w:t>
            </w:r>
            <w:r w:rsidRPr="00DB0447">
              <w:rPr>
                <w:rFonts w:ascii="Arial" w:hAnsi="Arial" w:cs="Arial"/>
                <w:bdr w:val="none" w:sz="0" w:space="0" w:color="auto" w:frame="1"/>
                <w:shd w:val="clear" w:color="auto" w:fill="FFFFFF"/>
              </w:rPr>
              <w:t xml:space="preserve"> [S.R. No.120/2020]</w:t>
            </w:r>
            <w:r>
              <w:rPr>
                <w:rFonts w:ascii="Arial" w:hAnsi="Arial" w:cs="Arial"/>
                <w:bdr w:val="none" w:sz="0" w:space="0" w:color="auto" w:frame="1"/>
                <w:shd w:val="clear" w:color="auto" w:fill="FFFFFF"/>
              </w:rPr>
              <w:t xml:space="preserve"> which commenced 04/11/2020.</w:t>
            </w:r>
          </w:p>
        </w:tc>
      </w:tr>
      <w:tr w:rsidR="001C0AD4" w14:paraId="3CDAB802" w14:textId="77777777" w:rsidTr="009B6A89">
        <w:tc>
          <w:tcPr>
            <w:tcW w:w="1261" w:type="dxa"/>
            <w:gridSpan w:val="2"/>
            <w:tcBorders>
              <w:top w:val="single" w:sz="4" w:space="0" w:color="auto"/>
              <w:left w:val="single" w:sz="18" w:space="0" w:color="auto"/>
              <w:bottom w:val="single" w:sz="4" w:space="0" w:color="auto"/>
            </w:tcBorders>
          </w:tcPr>
          <w:p w14:paraId="0FC06D5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4303EE2" w14:textId="22BCC7A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9E9437D"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4CECEA6" w14:textId="77777777" w:rsidR="001C0AD4" w:rsidRDefault="001C0AD4" w:rsidP="001C0AD4">
            <w:pPr>
              <w:spacing w:before="20" w:after="20"/>
              <w:jc w:val="both"/>
              <w:rPr>
                <w:rFonts w:ascii="Arial" w:hAnsi="Arial" w:cs="Arial"/>
              </w:rPr>
            </w:pPr>
            <w:r>
              <w:rPr>
                <w:rFonts w:ascii="Arial" w:hAnsi="Arial" w:cs="Arial"/>
              </w:rPr>
              <w:t>Description of new Statutory Rules: S.R. No.126/2020 &amp; S.R. No.127/2020 which commenced operation on 17/11/2020.</w:t>
            </w:r>
          </w:p>
        </w:tc>
      </w:tr>
      <w:tr w:rsidR="001C0AD4" w14:paraId="2107C0F0" w14:textId="77777777" w:rsidTr="009B6A89">
        <w:tc>
          <w:tcPr>
            <w:tcW w:w="1261" w:type="dxa"/>
            <w:gridSpan w:val="2"/>
            <w:tcBorders>
              <w:top w:val="single" w:sz="4" w:space="0" w:color="auto"/>
              <w:left w:val="single" w:sz="18" w:space="0" w:color="auto"/>
              <w:bottom w:val="single" w:sz="4" w:space="0" w:color="auto"/>
            </w:tcBorders>
          </w:tcPr>
          <w:p w14:paraId="2DD1E86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8CCF8A0" w14:textId="078A1AA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A6B0A16"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176EC06B" w14:textId="77777777" w:rsidR="001C0AD4" w:rsidRPr="00D22C4C" w:rsidRDefault="001C0AD4" w:rsidP="001C0AD4">
            <w:pPr>
              <w:numPr>
                <w:ilvl w:val="0"/>
                <w:numId w:val="71"/>
              </w:numPr>
              <w:ind w:left="284" w:hanging="284"/>
              <w:jc w:val="both"/>
              <w:rPr>
                <w:rFonts w:ascii="Arial" w:hAnsi="Arial" w:cs="Arial"/>
              </w:rPr>
            </w:pPr>
            <w:r>
              <w:rPr>
                <w:rFonts w:ascii="Arial" w:hAnsi="Arial" w:cs="Arial"/>
              </w:rPr>
              <w:t>Description of new Practice Directions 14/2020, 15/2020 which commence operation at Melbourne on 23/11/2020 and at all other venues on 09/12/2020.</w:t>
            </w:r>
          </w:p>
          <w:p w14:paraId="0ED874DB" w14:textId="77777777" w:rsidR="001C0AD4" w:rsidRPr="00FE7C9F" w:rsidRDefault="001C0AD4" w:rsidP="001C0AD4">
            <w:pPr>
              <w:numPr>
                <w:ilvl w:val="0"/>
                <w:numId w:val="71"/>
              </w:numPr>
              <w:ind w:left="284" w:hanging="284"/>
              <w:jc w:val="both"/>
              <w:rPr>
                <w:rFonts w:ascii="Arial" w:hAnsi="Arial" w:cs="Arial"/>
              </w:rPr>
            </w:pPr>
            <w:r>
              <w:rPr>
                <w:rFonts w:ascii="Arial" w:hAnsi="Arial" w:cs="Arial"/>
              </w:rPr>
              <w:t>Note that Practice Directions 1/2020, 6/2020 &amp; 9/2020 are revoked upon Practice Directions 14/2020 &amp; 15/2020 coming into effect.</w:t>
            </w:r>
          </w:p>
        </w:tc>
      </w:tr>
      <w:tr w:rsidR="001C0AD4" w14:paraId="4FA84E6D" w14:textId="77777777" w:rsidTr="009B6A89">
        <w:tc>
          <w:tcPr>
            <w:tcW w:w="1261" w:type="dxa"/>
            <w:gridSpan w:val="2"/>
            <w:tcBorders>
              <w:top w:val="single" w:sz="4" w:space="0" w:color="auto"/>
              <w:left w:val="single" w:sz="18" w:space="0" w:color="auto"/>
              <w:bottom w:val="single" w:sz="18" w:space="0" w:color="auto"/>
            </w:tcBorders>
          </w:tcPr>
          <w:p w14:paraId="418186B0"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2118DD10" w14:textId="4F7D9B45"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51E58175" w14:textId="77777777" w:rsidR="001C0AD4" w:rsidRDefault="001C0AD4" w:rsidP="001C0AD4">
            <w:pPr>
              <w:keepNext/>
              <w:jc w:val="center"/>
              <w:rPr>
                <w:lang w:val="en-AU"/>
              </w:rPr>
            </w:pPr>
            <w:r>
              <w:rPr>
                <w:lang w:val="en-AU"/>
              </w:rPr>
              <w:t>1.6</w:t>
            </w:r>
          </w:p>
        </w:tc>
        <w:tc>
          <w:tcPr>
            <w:tcW w:w="4802" w:type="dxa"/>
            <w:gridSpan w:val="2"/>
            <w:tcBorders>
              <w:top w:val="single" w:sz="4" w:space="0" w:color="auto"/>
              <w:bottom w:val="single" w:sz="18" w:space="0" w:color="auto"/>
              <w:right w:val="single" w:sz="18" w:space="0" w:color="auto"/>
            </w:tcBorders>
          </w:tcPr>
          <w:p w14:paraId="6CA44CC1" w14:textId="68519904" w:rsidR="001C0AD4" w:rsidRDefault="001C0AD4" w:rsidP="001C0AD4">
            <w:pPr>
              <w:spacing w:before="20"/>
              <w:jc w:val="both"/>
              <w:rPr>
                <w:rFonts w:ascii="Arial" w:hAnsi="Arial" w:cs="Arial"/>
              </w:rPr>
            </w:pPr>
            <w:r>
              <w:rPr>
                <w:rFonts w:ascii="Arial" w:hAnsi="Arial" w:cs="Arial"/>
              </w:rPr>
              <w:t xml:space="preserve">New section entitled </w:t>
            </w:r>
            <w:r w:rsidRPr="00C46942">
              <w:rPr>
                <w:rFonts w:ascii="Arial" w:hAnsi="Arial" w:cs="Arial"/>
                <w:b/>
                <w:bCs/>
              </w:rPr>
              <w:t>“Towards an Electronic Court [eCourt]”</w:t>
            </w:r>
            <w:r>
              <w:rPr>
                <w:rFonts w:ascii="Arial" w:hAnsi="Arial" w:cs="Arial"/>
              </w:rPr>
              <w:t xml:space="preserve"> containing the following subsections:</w:t>
            </w:r>
          </w:p>
          <w:p w14:paraId="76216D7D" w14:textId="77777777" w:rsidR="001C0AD4" w:rsidRDefault="001C0AD4" w:rsidP="001C0AD4">
            <w:pPr>
              <w:jc w:val="both"/>
              <w:rPr>
                <w:rFonts w:ascii="Arial" w:hAnsi="Arial" w:cs="Arial"/>
                <w:b/>
                <w:bCs/>
                <w:color w:val="000000"/>
              </w:rPr>
            </w:pPr>
            <w:r w:rsidRPr="00C46942">
              <w:rPr>
                <w:rFonts w:ascii="Arial" w:hAnsi="Arial" w:cs="Arial"/>
                <w:b/>
                <w:bCs/>
              </w:rPr>
              <w:t>1.6.1</w:t>
            </w:r>
            <w:r>
              <w:rPr>
                <w:rFonts w:ascii="Arial" w:hAnsi="Arial" w:cs="Arial"/>
              </w:rPr>
              <w:t xml:space="preserve"> </w:t>
            </w:r>
            <w:r>
              <w:rPr>
                <w:rFonts w:ascii="Arial" w:hAnsi="Arial" w:cs="Arial"/>
                <w:b/>
                <w:bCs/>
                <w:color w:val="000000"/>
              </w:rPr>
              <w:t>Remote hearings using Webex</w:t>
            </w:r>
          </w:p>
          <w:p w14:paraId="7B724B78" w14:textId="77777777" w:rsidR="001C0AD4" w:rsidRDefault="001C0AD4" w:rsidP="001C0AD4">
            <w:pPr>
              <w:jc w:val="both"/>
              <w:rPr>
                <w:rFonts w:ascii="Arial" w:hAnsi="Arial" w:cs="Arial"/>
                <w:b/>
                <w:bCs/>
                <w:color w:val="000000"/>
              </w:rPr>
            </w:pPr>
            <w:r>
              <w:rPr>
                <w:rFonts w:ascii="Arial" w:hAnsi="Arial" w:cs="Arial"/>
                <w:b/>
                <w:bCs/>
                <w:color w:val="000000"/>
              </w:rPr>
              <w:t>1.6.2 Courtlink &amp; Bridge</w:t>
            </w:r>
          </w:p>
          <w:p w14:paraId="6AC62C8F" w14:textId="77777777" w:rsidR="001C0AD4" w:rsidRDefault="001C0AD4" w:rsidP="001C0AD4">
            <w:pPr>
              <w:spacing w:after="20"/>
              <w:ind w:left="567" w:hanging="567"/>
              <w:jc w:val="both"/>
              <w:rPr>
                <w:rFonts w:ascii="Arial" w:hAnsi="Arial" w:cs="Arial"/>
              </w:rPr>
            </w:pPr>
            <w:r>
              <w:rPr>
                <w:rFonts w:ascii="Arial" w:hAnsi="Arial" w:cs="Arial"/>
                <w:b/>
                <w:bCs/>
                <w:color w:val="000000"/>
              </w:rPr>
              <w:t>1.6.3</w:t>
            </w:r>
            <w:r>
              <w:rPr>
                <w:rFonts w:ascii="Arial" w:hAnsi="Arial" w:cs="Arial"/>
              </w:rPr>
              <w:t xml:space="preserve"> </w:t>
            </w:r>
            <w:r>
              <w:rPr>
                <w:rFonts w:ascii="Arial" w:hAnsi="Arial" w:cs="Arial"/>
                <w:b/>
                <w:bCs/>
                <w:color w:val="000000"/>
              </w:rPr>
              <w:t>Case Management System (CMS) including eDocs</w:t>
            </w:r>
          </w:p>
        </w:tc>
      </w:tr>
      <w:tr w:rsidR="001C0AD4" w14:paraId="7385453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6D59BC5"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BC584D2" w14:textId="30C9366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8FC91FF" w14:textId="77777777" w:rsidTr="009B6A89">
        <w:tc>
          <w:tcPr>
            <w:tcW w:w="1261" w:type="dxa"/>
            <w:gridSpan w:val="2"/>
            <w:tcBorders>
              <w:top w:val="single" w:sz="4" w:space="0" w:color="auto"/>
              <w:left w:val="single" w:sz="18" w:space="0" w:color="auto"/>
              <w:bottom w:val="single" w:sz="4" w:space="0" w:color="auto"/>
            </w:tcBorders>
          </w:tcPr>
          <w:p w14:paraId="5ABDB33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A91033F" w14:textId="6A8EA145" w:rsidR="001C0AD4" w:rsidRDefault="001C0AD4" w:rsidP="001C0AD4">
            <w:pPr>
              <w:jc w:val="center"/>
              <w:rPr>
                <w:lang w:val="en-AU"/>
              </w:rPr>
            </w:pPr>
            <w:r>
              <w:rPr>
                <w:lang w:val="en-AU"/>
              </w:rPr>
              <w:t>3</w:t>
            </w:r>
          </w:p>
        </w:tc>
        <w:tc>
          <w:tcPr>
            <w:tcW w:w="6241" w:type="dxa"/>
            <w:gridSpan w:val="3"/>
            <w:tcBorders>
              <w:top w:val="single" w:sz="4" w:space="0" w:color="auto"/>
              <w:bottom w:val="single" w:sz="4" w:space="0" w:color="auto"/>
              <w:right w:val="single" w:sz="18" w:space="0" w:color="auto"/>
            </w:tcBorders>
            <w:shd w:val="clear" w:color="auto" w:fill="8EAADB"/>
          </w:tcPr>
          <w:p w14:paraId="68365F8D" w14:textId="3DADD8EA"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14D1EEEF" w14:textId="77777777" w:rsidTr="009B6A89">
        <w:tc>
          <w:tcPr>
            <w:tcW w:w="1261" w:type="dxa"/>
            <w:gridSpan w:val="2"/>
            <w:tcBorders>
              <w:top w:val="single" w:sz="4" w:space="0" w:color="auto"/>
              <w:left w:val="single" w:sz="18" w:space="0" w:color="auto"/>
              <w:bottom w:val="single" w:sz="4" w:space="0" w:color="auto"/>
            </w:tcBorders>
          </w:tcPr>
          <w:p w14:paraId="5C799B1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03F5E5A" w14:textId="7A4A86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1387D9"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A4F71E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Pr>
                <w:rFonts w:ascii="Arial" w:hAnsi="Arial" w:cs="Arial"/>
                <w:i/>
                <w:iCs/>
                <w:color w:val="000000"/>
              </w:rPr>
              <w:t>Elliott</w:t>
            </w:r>
            <w:r w:rsidRPr="00F3131A">
              <w:rPr>
                <w:rFonts w:ascii="Arial" w:hAnsi="Arial" w:cs="Arial"/>
                <w:i/>
                <w:iCs/>
                <w:color w:val="000000"/>
              </w:rPr>
              <w:t xml:space="preserve"> v </w:t>
            </w:r>
            <w:r>
              <w:rPr>
                <w:rFonts w:ascii="Arial" w:hAnsi="Arial" w:cs="Arial"/>
                <w:i/>
                <w:iCs/>
                <w:color w:val="000000"/>
              </w:rPr>
              <w:t>Lindholm</w:t>
            </w:r>
            <w:r>
              <w:rPr>
                <w:rFonts w:ascii="Arial" w:hAnsi="Arial" w:cs="Arial"/>
                <w:color w:val="000000"/>
              </w:rPr>
              <w:t xml:space="preserve"> [2020] VSC 567; [2020] VSCA 260</w:t>
            </w:r>
            <w:r w:rsidRPr="00EE6CBF">
              <w:rPr>
                <w:rFonts w:ascii="Arial" w:hAnsi="Arial" w:cs="Arial"/>
              </w:rPr>
              <w:t>.</w:t>
            </w:r>
          </w:p>
        </w:tc>
      </w:tr>
      <w:tr w:rsidR="001C0AD4" w14:paraId="3CB6AB09" w14:textId="77777777" w:rsidTr="009B6A89">
        <w:tc>
          <w:tcPr>
            <w:tcW w:w="1261" w:type="dxa"/>
            <w:gridSpan w:val="2"/>
            <w:tcBorders>
              <w:top w:val="single" w:sz="4" w:space="0" w:color="auto"/>
              <w:left w:val="single" w:sz="18" w:space="0" w:color="auto"/>
              <w:bottom w:val="single" w:sz="4" w:space="0" w:color="auto"/>
            </w:tcBorders>
          </w:tcPr>
          <w:p w14:paraId="54C800E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7D72244" w14:textId="7C117D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4A52B6" w14:textId="77777777" w:rsidR="001C0AD4" w:rsidRDefault="001C0AD4" w:rsidP="001C0AD4">
            <w:pPr>
              <w:keepNext/>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4553D8F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Commentary on the new case of </w:t>
            </w:r>
            <w:r w:rsidRPr="00211EF1">
              <w:rPr>
                <w:rFonts w:ascii="Arial" w:hAnsi="Arial" w:cs="Arial"/>
                <w:i/>
                <w:iCs/>
                <w:color w:val="000000"/>
              </w:rPr>
              <w:t>Cvetanovski v The Queen</w:t>
            </w:r>
            <w:r>
              <w:rPr>
                <w:rFonts w:ascii="Arial" w:hAnsi="Arial" w:cs="Arial"/>
                <w:color w:val="000000"/>
              </w:rPr>
              <w:t xml:space="preserve"> [2020] VSCA 272. </w:t>
            </w:r>
          </w:p>
        </w:tc>
      </w:tr>
      <w:tr w:rsidR="001C0AD4" w14:paraId="43FE8E1C" w14:textId="77777777" w:rsidTr="009B6A89">
        <w:tc>
          <w:tcPr>
            <w:tcW w:w="1261" w:type="dxa"/>
            <w:gridSpan w:val="2"/>
            <w:tcBorders>
              <w:top w:val="single" w:sz="4" w:space="0" w:color="auto"/>
              <w:left w:val="single" w:sz="18" w:space="0" w:color="auto"/>
              <w:bottom w:val="single" w:sz="18" w:space="0" w:color="auto"/>
            </w:tcBorders>
          </w:tcPr>
          <w:p w14:paraId="46CC3A0E"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23DC175C" w14:textId="51E985FC"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4D78E9F4"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18" w:space="0" w:color="auto"/>
              <w:right w:val="single" w:sz="18" w:space="0" w:color="auto"/>
            </w:tcBorders>
          </w:tcPr>
          <w:p w14:paraId="32B4250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411410">
              <w:rPr>
                <w:rFonts w:ascii="Arial" w:hAnsi="Arial" w:cs="Arial"/>
                <w:i/>
                <w:iCs/>
                <w:color w:val="000000"/>
              </w:rPr>
              <w:t>Makeham v S</w:t>
            </w:r>
            <w:r>
              <w:rPr>
                <w:rFonts w:ascii="Arial" w:hAnsi="Arial" w:cs="Arial"/>
                <w:i/>
                <w:iCs/>
                <w:color w:val="000000"/>
              </w:rPr>
              <w:t>heppard</w:t>
            </w:r>
            <w:r>
              <w:rPr>
                <w:rFonts w:ascii="Arial" w:hAnsi="Arial" w:cs="Arial"/>
                <w:color w:val="000000"/>
              </w:rPr>
              <w:t xml:space="preserve"> [2020] VSCA 242.</w:t>
            </w:r>
          </w:p>
        </w:tc>
      </w:tr>
      <w:tr w:rsidR="001C0AD4" w14:paraId="2161B964"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79EA3F6" w14:textId="77777777" w:rsidR="001C0AD4" w:rsidRPr="0054535C" w:rsidRDefault="001C0AD4" w:rsidP="001C0AD4">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3C04DB66" w14:textId="735CB1D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33F316E5" w14:textId="77777777" w:rsidTr="009B6A89">
        <w:tc>
          <w:tcPr>
            <w:tcW w:w="1261" w:type="dxa"/>
            <w:gridSpan w:val="2"/>
            <w:tcBorders>
              <w:top w:val="single" w:sz="4" w:space="0" w:color="auto"/>
              <w:left w:val="single" w:sz="18" w:space="0" w:color="auto"/>
              <w:bottom w:val="single" w:sz="4" w:space="0" w:color="auto"/>
            </w:tcBorders>
          </w:tcPr>
          <w:p w14:paraId="3D11E2E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23BA7BD" w14:textId="6601BDF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59EF159" w14:textId="77777777" w:rsidR="001C0AD4" w:rsidRDefault="001C0AD4" w:rsidP="001C0AD4">
            <w:pPr>
              <w:keepNext/>
              <w:jc w:val="center"/>
              <w:rPr>
                <w:lang w:val="en-AU"/>
              </w:rPr>
            </w:pPr>
            <w:r>
              <w:rPr>
                <w:lang w:val="en-AU"/>
              </w:rPr>
              <w:t>5.4.10</w:t>
            </w:r>
          </w:p>
          <w:p w14:paraId="6D9DCE8D" w14:textId="77777777" w:rsidR="001C0AD4" w:rsidRDefault="001C0AD4" w:rsidP="001C0AD4">
            <w:pPr>
              <w:keepNext/>
              <w:jc w:val="center"/>
              <w:rPr>
                <w:lang w:val="en-AU"/>
              </w:rPr>
            </w:pPr>
            <w:r>
              <w:rPr>
                <w:lang w:val="en-AU"/>
              </w:rPr>
              <w:t>5.5</w:t>
            </w:r>
          </w:p>
          <w:p w14:paraId="5A09F4BA" w14:textId="77777777" w:rsidR="001C0AD4" w:rsidRDefault="001C0AD4" w:rsidP="001C0AD4">
            <w:pPr>
              <w:keepNext/>
              <w:jc w:val="center"/>
              <w:rPr>
                <w:lang w:val="en-AU"/>
              </w:rPr>
            </w:pPr>
            <w:r>
              <w:rPr>
                <w:lang w:val="en-AU"/>
              </w:rPr>
              <w:t>5.5.7</w:t>
            </w:r>
          </w:p>
          <w:p w14:paraId="4AFE6700" w14:textId="77777777" w:rsidR="001C0AD4" w:rsidRDefault="001C0AD4" w:rsidP="001C0AD4">
            <w:pPr>
              <w:keepNext/>
              <w:jc w:val="center"/>
              <w:rPr>
                <w:lang w:val="en-AU"/>
              </w:rPr>
            </w:pPr>
            <w:r>
              <w:rPr>
                <w:lang w:val="en-AU"/>
              </w:rPr>
              <w:t>5.11.10</w:t>
            </w:r>
          </w:p>
          <w:p w14:paraId="1CC24644" w14:textId="77777777" w:rsidR="001C0AD4" w:rsidRDefault="001C0AD4" w:rsidP="001C0AD4">
            <w:pPr>
              <w:keepNext/>
              <w:jc w:val="center"/>
              <w:rPr>
                <w:lang w:val="en-AU"/>
              </w:rPr>
            </w:pPr>
            <w:r>
              <w:rPr>
                <w:lang w:val="en-AU"/>
              </w:rPr>
              <w:t>5.13</w:t>
            </w:r>
          </w:p>
          <w:p w14:paraId="640E5B51" w14:textId="77777777" w:rsidR="001C0AD4" w:rsidRDefault="001C0AD4" w:rsidP="001C0AD4">
            <w:pPr>
              <w:keepNext/>
              <w:jc w:val="center"/>
              <w:rPr>
                <w:lang w:val="en-AU"/>
              </w:rPr>
            </w:pPr>
            <w:r>
              <w:rPr>
                <w:lang w:val="en-AU"/>
              </w:rPr>
              <w:t>5.14.2</w:t>
            </w:r>
          </w:p>
          <w:p w14:paraId="15D2309C" w14:textId="77777777" w:rsidR="001C0AD4" w:rsidRDefault="001C0AD4" w:rsidP="001C0AD4">
            <w:pPr>
              <w:keepNext/>
              <w:jc w:val="center"/>
              <w:rPr>
                <w:lang w:val="en-AU"/>
              </w:rPr>
            </w:pPr>
            <w:r>
              <w:rPr>
                <w:lang w:val="en-AU"/>
              </w:rPr>
              <w:t>5.22.9</w:t>
            </w:r>
          </w:p>
          <w:p w14:paraId="3B9F7FA7" w14:textId="77777777" w:rsidR="001C0AD4" w:rsidRDefault="001C0AD4" w:rsidP="001C0AD4">
            <w:pPr>
              <w:keepNext/>
              <w:jc w:val="center"/>
              <w:rPr>
                <w:lang w:val="en-AU"/>
              </w:rPr>
            </w:pPr>
            <w:r>
              <w:rPr>
                <w:lang w:val="en-AU"/>
              </w:rPr>
              <w:t>5.23.6</w:t>
            </w:r>
          </w:p>
          <w:p w14:paraId="70F0FF3C" w14:textId="77777777" w:rsidR="001C0AD4" w:rsidRDefault="001C0AD4" w:rsidP="001C0AD4">
            <w:pPr>
              <w:keepNext/>
              <w:jc w:val="center"/>
              <w:rPr>
                <w:lang w:val="en-AU"/>
              </w:rPr>
            </w:pPr>
            <w:r>
              <w:rPr>
                <w:lang w:val="en-AU"/>
              </w:rPr>
              <w:t>5.23.9</w:t>
            </w:r>
          </w:p>
          <w:p w14:paraId="687C8B45"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CF7B441"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Addition of 2019/20 Family Division statistics.</w:t>
            </w:r>
          </w:p>
          <w:p w14:paraId="15CAE175"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 xml:space="preserve">A breakdown of the grounds on the </w:t>
            </w:r>
            <w:r w:rsidRPr="00AC1EAF">
              <w:rPr>
                <w:rFonts w:ascii="Arial" w:hAnsi="Arial" w:cs="Arial"/>
                <w:b/>
                <w:bCs/>
                <w:color w:val="000000"/>
              </w:rPr>
              <w:t>5,881</w:t>
            </w:r>
            <w:r>
              <w:rPr>
                <w:rFonts w:ascii="Arial" w:hAnsi="Arial" w:cs="Arial"/>
                <w:color w:val="000000"/>
              </w:rPr>
              <w:t xml:space="preserve"> protection applications issued in 2019/20 has been added to section 5.5.7.</w:t>
            </w:r>
          </w:p>
          <w:p w14:paraId="2337EFB1" w14:textId="77777777" w:rsidR="001C0AD4" w:rsidRDefault="001C0AD4" w:rsidP="001C0AD4">
            <w:pPr>
              <w:numPr>
                <w:ilvl w:val="0"/>
                <w:numId w:val="73"/>
              </w:numPr>
              <w:spacing w:before="40"/>
              <w:ind w:left="357" w:hanging="357"/>
              <w:jc w:val="both"/>
              <w:rPr>
                <w:rFonts w:ascii="Arial" w:hAnsi="Arial" w:cs="Arial"/>
                <w:color w:val="000000"/>
              </w:rPr>
            </w:pPr>
            <w:r>
              <w:rPr>
                <w:rFonts w:ascii="Arial" w:hAnsi="Arial" w:cs="Arial"/>
                <w:color w:val="000000"/>
              </w:rPr>
              <w:t>A snapshot of the safe custody search warrants issued by the on-call magistrate in the period 07-14/11/2020 has been added to section 5.27.3.</w:t>
            </w:r>
          </w:p>
        </w:tc>
      </w:tr>
      <w:tr w:rsidR="001C0AD4" w14:paraId="56F0359B" w14:textId="77777777" w:rsidTr="009B6A89">
        <w:tc>
          <w:tcPr>
            <w:tcW w:w="1261" w:type="dxa"/>
            <w:gridSpan w:val="2"/>
            <w:tcBorders>
              <w:top w:val="single" w:sz="4" w:space="0" w:color="auto"/>
              <w:left w:val="single" w:sz="18" w:space="0" w:color="auto"/>
              <w:bottom w:val="single" w:sz="4" w:space="0" w:color="auto"/>
            </w:tcBorders>
          </w:tcPr>
          <w:p w14:paraId="0FC20E8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2B3575D" w14:textId="644E232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52B3EDC"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1760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424DF4">
              <w:rPr>
                <w:rFonts w:ascii="Arial" w:hAnsi="Arial" w:cs="Arial"/>
                <w:i/>
                <w:iCs/>
                <w:color w:val="000000"/>
              </w:rPr>
              <w:t>DHHS v Children’s Court of Victoria</w:t>
            </w:r>
            <w:r>
              <w:rPr>
                <w:rFonts w:ascii="Arial" w:hAnsi="Arial" w:cs="Arial"/>
                <w:color w:val="000000"/>
              </w:rPr>
              <w:t xml:space="preserve"> [2020] VSC 527; </w:t>
            </w:r>
            <w:r w:rsidRPr="002356DE">
              <w:rPr>
                <w:rFonts w:ascii="Arial" w:hAnsi="Arial" w:cs="Arial"/>
                <w:i/>
                <w:iCs/>
                <w:color w:val="000000"/>
              </w:rPr>
              <w:t>GG v DHHS</w:t>
            </w:r>
            <w:r>
              <w:rPr>
                <w:rFonts w:ascii="Arial" w:hAnsi="Arial" w:cs="Arial"/>
                <w:color w:val="000000"/>
              </w:rPr>
              <w:t xml:space="preserve"> [2020] VSC 740.</w:t>
            </w:r>
          </w:p>
        </w:tc>
      </w:tr>
      <w:tr w:rsidR="001C0AD4" w14:paraId="46DA6171" w14:textId="77777777" w:rsidTr="009B6A89">
        <w:tc>
          <w:tcPr>
            <w:tcW w:w="1261" w:type="dxa"/>
            <w:gridSpan w:val="2"/>
            <w:tcBorders>
              <w:top w:val="single" w:sz="4" w:space="0" w:color="auto"/>
              <w:left w:val="single" w:sz="18" w:space="0" w:color="auto"/>
              <w:bottom w:val="single" w:sz="18" w:space="0" w:color="auto"/>
            </w:tcBorders>
          </w:tcPr>
          <w:p w14:paraId="58454C9B"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7598B337" w14:textId="37D2A067"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7E204E2C" w14:textId="77777777" w:rsidR="001C0AD4" w:rsidRDefault="001C0AD4" w:rsidP="001C0AD4">
            <w:pPr>
              <w:keepNext/>
              <w:jc w:val="center"/>
              <w:rPr>
                <w:lang w:val="en-AU"/>
              </w:rPr>
            </w:pPr>
            <w:r>
              <w:rPr>
                <w:lang w:val="en-AU"/>
              </w:rPr>
              <w:t>5.14.1</w:t>
            </w:r>
          </w:p>
          <w:p w14:paraId="3863DE4D" w14:textId="77777777" w:rsidR="001C0AD4" w:rsidRDefault="001C0AD4" w:rsidP="001C0AD4">
            <w:pPr>
              <w:keepNext/>
              <w:jc w:val="center"/>
              <w:rPr>
                <w:lang w:val="en-AU"/>
              </w:rPr>
            </w:pPr>
            <w:r>
              <w:rPr>
                <w:lang w:val="en-AU"/>
              </w:rPr>
              <w:t>5.15.1</w:t>
            </w:r>
          </w:p>
          <w:p w14:paraId="6A541499" w14:textId="77777777" w:rsidR="001C0AD4" w:rsidRDefault="001C0AD4" w:rsidP="001C0AD4">
            <w:pPr>
              <w:keepNext/>
              <w:jc w:val="center"/>
              <w:rPr>
                <w:lang w:val="en-AU"/>
              </w:rPr>
            </w:pPr>
            <w:r>
              <w:rPr>
                <w:lang w:val="en-AU"/>
              </w:rPr>
              <w:t>5.17.1</w:t>
            </w:r>
          </w:p>
        </w:tc>
        <w:tc>
          <w:tcPr>
            <w:tcW w:w="4802" w:type="dxa"/>
            <w:gridSpan w:val="2"/>
            <w:tcBorders>
              <w:top w:val="single" w:sz="4" w:space="0" w:color="auto"/>
              <w:bottom w:val="single" w:sz="18" w:space="0" w:color="auto"/>
              <w:right w:val="single" w:sz="18" w:space="0" w:color="auto"/>
            </w:tcBorders>
          </w:tcPr>
          <w:p w14:paraId="36A72F9D" w14:textId="77777777" w:rsidR="001C0AD4" w:rsidRDefault="001C0AD4" w:rsidP="001C0AD4">
            <w:pPr>
              <w:spacing w:before="40"/>
              <w:jc w:val="both"/>
              <w:rPr>
                <w:rFonts w:ascii="Arial" w:hAnsi="Arial" w:cs="Arial"/>
                <w:color w:val="000000"/>
              </w:rPr>
            </w:pPr>
            <w:r>
              <w:rPr>
                <w:rFonts w:ascii="Arial" w:hAnsi="Arial" w:cs="Arial"/>
                <w:color w:val="000000"/>
              </w:rPr>
              <w:t>Minor updating of text to extend commentary to 2019/20.</w:t>
            </w:r>
          </w:p>
        </w:tc>
      </w:tr>
      <w:tr w:rsidR="001C0AD4" w14:paraId="39436D1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D909DC"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1B5C26A6" w14:textId="583D827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4ED0B1E8" w14:textId="77777777" w:rsidTr="009B6A89">
        <w:tc>
          <w:tcPr>
            <w:tcW w:w="1261" w:type="dxa"/>
            <w:gridSpan w:val="2"/>
            <w:tcBorders>
              <w:top w:val="single" w:sz="4" w:space="0" w:color="auto"/>
              <w:left w:val="single" w:sz="18" w:space="0" w:color="auto"/>
              <w:bottom w:val="single" w:sz="4" w:space="0" w:color="auto"/>
            </w:tcBorders>
          </w:tcPr>
          <w:p w14:paraId="6ABD13CC"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2AD7064" w14:textId="49E05B7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2BDB321" w14:textId="77777777"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428DA3C6" w14:textId="77777777" w:rsidR="001C0AD4" w:rsidRDefault="001C0AD4" w:rsidP="001C0AD4">
            <w:pPr>
              <w:spacing w:before="40" w:after="40"/>
              <w:jc w:val="both"/>
              <w:rPr>
                <w:rFonts w:ascii="Arial" w:hAnsi="Arial" w:cs="Arial"/>
                <w:color w:val="000000"/>
              </w:rPr>
            </w:pPr>
            <w:r>
              <w:rPr>
                <w:rFonts w:ascii="Arial" w:hAnsi="Arial" w:cs="Arial"/>
                <w:color w:val="000000"/>
              </w:rPr>
              <w:t>Addition of some 2019/20 offender statistics.</w:t>
            </w:r>
          </w:p>
        </w:tc>
      </w:tr>
      <w:tr w:rsidR="001C0AD4" w14:paraId="6317C43B" w14:textId="77777777" w:rsidTr="009B6A89">
        <w:tc>
          <w:tcPr>
            <w:tcW w:w="1261" w:type="dxa"/>
            <w:gridSpan w:val="2"/>
            <w:tcBorders>
              <w:top w:val="single" w:sz="4" w:space="0" w:color="auto"/>
              <w:left w:val="single" w:sz="18" w:space="0" w:color="auto"/>
              <w:bottom w:val="single" w:sz="18" w:space="0" w:color="auto"/>
            </w:tcBorders>
          </w:tcPr>
          <w:p w14:paraId="3745ECFF"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10A1B2B4" w14:textId="63BD5FEC" w:rsidR="001C0AD4" w:rsidRDefault="001C0AD4" w:rsidP="001C0AD4">
            <w:pPr>
              <w:jc w:val="center"/>
              <w:rPr>
                <w:lang w:val="en-AU"/>
              </w:rPr>
            </w:pPr>
            <w:r>
              <w:rPr>
                <w:lang w:val="en-AU"/>
              </w:rPr>
              <w:t>7</w:t>
            </w:r>
          </w:p>
        </w:tc>
        <w:tc>
          <w:tcPr>
            <w:tcW w:w="1439" w:type="dxa"/>
            <w:tcBorders>
              <w:top w:val="single" w:sz="4" w:space="0" w:color="auto"/>
              <w:bottom w:val="single" w:sz="18" w:space="0" w:color="auto"/>
            </w:tcBorders>
          </w:tcPr>
          <w:p w14:paraId="2651627B"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1B3BE047" w14:textId="77777777" w:rsidR="001C0AD4" w:rsidRDefault="001C0AD4" w:rsidP="001C0AD4">
            <w:pPr>
              <w:spacing w:before="40" w:after="40"/>
              <w:jc w:val="both"/>
              <w:rPr>
                <w:rFonts w:ascii="Arial" w:hAnsi="Arial" w:cs="Arial"/>
                <w:color w:val="000000"/>
              </w:rPr>
            </w:pPr>
            <w:r>
              <w:rPr>
                <w:rFonts w:ascii="Arial" w:hAnsi="Arial" w:cs="Arial"/>
                <w:color w:val="000000"/>
              </w:rPr>
              <w:t>Addition of 2019/20 statistics for the Koori Court.</w:t>
            </w:r>
          </w:p>
        </w:tc>
      </w:tr>
      <w:tr w:rsidR="001C0AD4" w14:paraId="5142EB0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1CFED5E" w14:textId="77777777" w:rsidR="001C0AD4" w:rsidRPr="0054535C" w:rsidRDefault="001C0AD4" w:rsidP="001C0AD4">
            <w:pPr>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40D1F222" w14:textId="24782182" w:rsidR="001C0AD4" w:rsidRPr="0054535C" w:rsidRDefault="001C0AD4" w:rsidP="001C0AD4">
            <w:pPr>
              <w:jc w:val="center"/>
              <w:rPr>
                <w:rFonts w:ascii="Arial" w:hAnsi="Arial" w:cs="Arial"/>
                <w:color w:val="000000"/>
                <w:sz w:val="22"/>
              </w:rPr>
            </w:pPr>
            <w:r>
              <w:rPr>
                <w:sz w:val="22"/>
                <w:lang w:val="en-AU"/>
              </w:rPr>
              <w:t>CH</w:t>
            </w:r>
            <w:r w:rsidRPr="0054535C">
              <w:rPr>
                <w:sz w:val="22"/>
                <w:lang w:val="en-AU"/>
              </w:rPr>
              <w:t xml:space="preserve">APTER </w:t>
            </w:r>
            <w:r>
              <w:rPr>
                <w:sz w:val="22"/>
                <w:lang w:val="en-AU"/>
              </w:rPr>
              <w:t>9</w:t>
            </w:r>
            <w:r w:rsidRPr="0054535C">
              <w:rPr>
                <w:sz w:val="22"/>
                <w:lang w:val="en-AU"/>
              </w:rPr>
              <w:t xml:space="preserve"> – </w:t>
            </w:r>
            <w:r>
              <w:rPr>
                <w:sz w:val="22"/>
                <w:lang w:val="en-AU"/>
              </w:rPr>
              <w:t>CUSTODY &amp; BAIL</w:t>
            </w:r>
          </w:p>
        </w:tc>
      </w:tr>
      <w:tr w:rsidR="001C0AD4" w14:paraId="35885CC4" w14:textId="77777777" w:rsidTr="009B6A89">
        <w:tc>
          <w:tcPr>
            <w:tcW w:w="1261" w:type="dxa"/>
            <w:gridSpan w:val="2"/>
            <w:tcBorders>
              <w:top w:val="single" w:sz="4" w:space="0" w:color="auto"/>
              <w:left w:val="single" w:sz="18" w:space="0" w:color="auto"/>
              <w:bottom w:val="single" w:sz="4" w:space="0" w:color="auto"/>
            </w:tcBorders>
          </w:tcPr>
          <w:p w14:paraId="0F3F3BD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7E882B4" w14:textId="2E94E77A" w:rsidR="001C0AD4" w:rsidRDefault="001C0AD4" w:rsidP="001C0AD4">
            <w:pPr>
              <w:jc w:val="center"/>
              <w:rPr>
                <w:lang w:val="en-AU"/>
              </w:rPr>
            </w:pPr>
            <w:r>
              <w:rPr>
                <w:lang w:val="en-AU"/>
              </w:rPr>
              <w:t>9</w:t>
            </w:r>
          </w:p>
        </w:tc>
        <w:tc>
          <w:tcPr>
            <w:tcW w:w="6241" w:type="dxa"/>
            <w:gridSpan w:val="3"/>
            <w:tcBorders>
              <w:top w:val="single" w:sz="4" w:space="0" w:color="auto"/>
              <w:bottom w:val="single" w:sz="4" w:space="0" w:color="auto"/>
              <w:right w:val="single" w:sz="18" w:space="0" w:color="auto"/>
            </w:tcBorders>
            <w:shd w:val="clear" w:color="auto" w:fill="8EAADB"/>
          </w:tcPr>
          <w:p w14:paraId="7DEAD8B4" w14:textId="06A9AC1C"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647380F" w14:textId="77777777" w:rsidTr="009B6A89">
        <w:tc>
          <w:tcPr>
            <w:tcW w:w="1261" w:type="dxa"/>
            <w:gridSpan w:val="2"/>
            <w:tcBorders>
              <w:top w:val="single" w:sz="4" w:space="0" w:color="auto"/>
              <w:left w:val="single" w:sz="18" w:space="0" w:color="auto"/>
              <w:bottom w:val="single" w:sz="4" w:space="0" w:color="auto"/>
            </w:tcBorders>
          </w:tcPr>
          <w:p w14:paraId="4B5B89E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1C6D77D" w14:textId="6DF6FA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458518"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A0FA36A" w14:textId="77777777" w:rsidR="001C0AD4" w:rsidRPr="00D22C4C" w:rsidRDefault="001C0AD4" w:rsidP="001C0AD4">
            <w:pPr>
              <w:numPr>
                <w:ilvl w:val="0"/>
                <w:numId w:val="71"/>
              </w:numPr>
              <w:ind w:left="284" w:hanging="284"/>
              <w:jc w:val="both"/>
              <w:rPr>
                <w:rFonts w:ascii="Arial" w:hAnsi="Arial" w:cs="Arial"/>
              </w:rPr>
            </w:pPr>
            <w:r>
              <w:rPr>
                <w:rFonts w:ascii="Arial" w:hAnsi="Arial" w:cs="Arial"/>
                <w:color w:val="000000"/>
              </w:rPr>
              <w:t xml:space="preserve">Summaries of new cases of </w:t>
            </w:r>
            <w:r w:rsidRPr="00B6525C">
              <w:rPr>
                <w:rFonts w:ascii="Arial" w:hAnsi="Arial" w:cs="Arial"/>
                <w:i/>
                <w:iCs/>
                <w:color w:val="000000"/>
              </w:rPr>
              <w:t>JS</w:t>
            </w:r>
            <w:r>
              <w:rPr>
                <w:rFonts w:ascii="Arial" w:hAnsi="Arial" w:cs="Arial"/>
                <w:color w:val="000000"/>
              </w:rPr>
              <w:t xml:space="preserve"> [2020] VSC 447; </w:t>
            </w:r>
            <w:r w:rsidRPr="00B6525C">
              <w:rPr>
                <w:rFonts w:ascii="Arial" w:hAnsi="Arial" w:cs="Arial"/>
                <w:i/>
                <w:iCs/>
                <w:color w:val="000000"/>
              </w:rPr>
              <w:t>Byron Exner</w:t>
            </w:r>
            <w:r>
              <w:rPr>
                <w:rFonts w:ascii="Arial" w:hAnsi="Arial" w:cs="Arial"/>
                <w:color w:val="000000"/>
              </w:rPr>
              <w:t xml:space="preserve"> [2020] VSC 453; </w:t>
            </w:r>
            <w:r w:rsidRPr="00F85FC2">
              <w:rPr>
                <w:rFonts w:ascii="Arial" w:hAnsi="Arial" w:cs="Arial"/>
                <w:i/>
                <w:iCs/>
                <w:color w:val="000000"/>
              </w:rPr>
              <w:t>John Assaad</w:t>
            </w:r>
            <w:r>
              <w:rPr>
                <w:rFonts w:ascii="Arial" w:hAnsi="Arial" w:cs="Arial"/>
                <w:color w:val="000000"/>
              </w:rPr>
              <w:t xml:space="preserve"> [2020] VSC 561; </w:t>
            </w:r>
            <w:r w:rsidRPr="00F600DA">
              <w:rPr>
                <w:rFonts w:ascii="Arial" w:hAnsi="Arial" w:cs="Arial"/>
                <w:i/>
                <w:iCs/>
                <w:color w:val="000000"/>
              </w:rPr>
              <w:t>Abrhm Chol</w:t>
            </w:r>
            <w:r>
              <w:rPr>
                <w:rFonts w:ascii="Arial" w:hAnsi="Arial" w:cs="Arial"/>
                <w:color w:val="000000"/>
              </w:rPr>
              <w:t xml:space="preserve"> [2020] VSC 580; </w:t>
            </w:r>
            <w:r w:rsidRPr="00A2050A">
              <w:rPr>
                <w:rFonts w:ascii="Arial" w:hAnsi="Arial" w:cs="Arial"/>
                <w:i/>
                <w:iCs/>
                <w:color w:val="000000"/>
              </w:rPr>
              <w:t>JS</w:t>
            </w:r>
            <w:r>
              <w:rPr>
                <w:rFonts w:ascii="Arial" w:hAnsi="Arial" w:cs="Arial"/>
                <w:color w:val="000000"/>
              </w:rPr>
              <w:t xml:space="preserve"> [2020] VSC 606; </w:t>
            </w:r>
            <w:r w:rsidRPr="00A2050A">
              <w:rPr>
                <w:rFonts w:ascii="Arial" w:hAnsi="Arial" w:cs="Arial"/>
                <w:i/>
                <w:iCs/>
                <w:color w:val="000000"/>
              </w:rPr>
              <w:t>Lindim Aliti</w:t>
            </w:r>
            <w:r>
              <w:rPr>
                <w:rFonts w:ascii="Arial" w:hAnsi="Arial" w:cs="Arial"/>
                <w:color w:val="000000"/>
              </w:rPr>
              <w:t xml:space="preserve"> [2020] VSC 647; </w:t>
            </w:r>
            <w:r w:rsidRPr="000C1C26">
              <w:rPr>
                <w:rFonts w:ascii="Arial" w:hAnsi="Arial" w:cs="Arial"/>
                <w:i/>
                <w:iCs/>
                <w:color w:val="000000"/>
              </w:rPr>
              <w:t>Emmanuel Deng</w:t>
            </w:r>
            <w:r>
              <w:rPr>
                <w:rFonts w:ascii="Arial" w:hAnsi="Arial" w:cs="Arial"/>
                <w:color w:val="000000"/>
              </w:rPr>
              <w:t xml:space="preserve"> [2020] VSC 686; </w:t>
            </w:r>
            <w:r w:rsidRPr="00A2050A">
              <w:rPr>
                <w:rFonts w:ascii="Arial" w:hAnsi="Arial" w:cs="Arial"/>
                <w:i/>
                <w:iCs/>
              </w:rPr>
              <w:t>Tomas Cugurno-Pfabe</w:t>
            </w:r>
            <w:r w:rsidRPr="000C1C26">
              <w:rPr>
                <w:rFonts w:ascii="Arial" w:hAnsi="Arial" w:cs="Arial"/>
              </w:rPr>
              <w:t xml:space="preserve"> [2020] VSC 687; </w:t>
            </w:r>
            <w:r w:rsidRPr="000C1C26">
              <w:rPr>
                <w:rFonts w:ascii="Arial" w:hAnsi="Arial" w:cs="Arial"/>
                <w:i/>
                <w:iCs/>
              </w:rPr>
              <w:t>Harry Dickensen</w:t>
            </w:r>
            <w:r>
              <w:rPr>
                <w:rFonts w:ascii="Arial" w:hAnsi="Arial" w:cs="Arial"/>
              </w:rPr>
              <w:t xml:space="preserve"> [2020] VSC 721; </w:t>
            </w:r>
            <w:r w:rsidRPr="00137B08">
              <w:rPr>
                <w:rFonts w:ascii="Arial" w:hAnsi="Arial" w:cs="Arial"/>
                <w:i/>
                <w:iCs/>
              </w:rPr>
              <w:t>AP, IT, NT, DP &amp; JR</w:t>
            </w:r>
            <w:r>
              <w:rPr>
                <w:rFonts w:ascii="Arial" w:hAnsi="Arial" w:cs="Arial"/>
                <w:i/>
                <w:iCs/>
              </w:rPr>
              <w:t xml:space="preserve"> </w:t>
            </w:r>
            <w:r>
              <w:rPr>
                <w:rFonts w:ascii="Arial" w:hAnsi="Arial" w:cs="Arial"/>
                <w:color w:val="000000"/>
              </w:rPr>
              <w:t>[2020] VSC 730.</w:t>
            </w:r>
          </w:p>
          <w:p w14:paraId="54FCEE1A" w14:textId="77777777" w:rsidR="001C0AD4" w:rsidRPr="000C1C26" w:rsidRDefault="001C0AD4" w:rsidP="001C0AD4">
            <w:pPr>
              <w:keepNext/>
              <w:keepLines/>
              <w:numPr>
                <w:ilvl w:val="0"/>
                <w:numId w:val="71"/>
              </w:numPr>
              <w:ind w:left="284" w:hanging="284"/>
              <w:jc w:val="both"/>
              <w:rPr>
                <w:rFonts w:ascii="Arial" w:hAnsi="Arial" w:cs="Arial"/>
              </w:rPr>
            </w:pPr>
            <w:r>
              <w:rPr>
                <w:rFonts w:ascii="Arial" w:hAnsi="Arial" w:cs="Arial"/>
                <w:color w:val="000000"/>
              </w:rPr>
              <w:t xml:space="preserve">References to new cases of </w:t>
            </w:r>
            <w:r w:rsidRPr="00D22C4C">
              <w:rPr>
                <w:rFonts w:ascii="Arial" w:hAnsi="Arial" w:cs="Arial"/>
                <w:i/>
                <w:iCs/>
                <w:color w:val="000000"/>
              </w:rPr>
              <w:t>Re Sleiman</w:t>
            </w:r>
            <w:r>
              <w:rPr>
                <w:rFonts w:ascii="Arial" w:hAnsi="Arial" w:cs="Arial"/>
                <w:color w:val="000000"/>
              </w:rPr>
              <w:t xml:space="preserve"> [2020] VSC 469; </w:t>
            </w:r>
            <w:r w:rsidRPr="007F35AD">
              <w:rPr>
                <w:rFonts w:ascii="Arial" w:hAnsi="Arial" w:cs="Arial"/>
                <w:i/>
              </w:rPr>
              <w:t>R</w:t>
            </w:r>
            <w:r>
              <w:rPr>
                <w:rFonts w:ascii="Arial" w:hAnsi="Arial" w:cs="Arial"/>
                <w:i/>
              </w:rPr>
              <w:t>e Ning</w:t>
            </w:r>
            <w:r>
              <w:rPr>
                <w:rFonts w:ascii="Arial" w:hAnsi="Arial" w:cs="Arial"/>
              </w:rPr>
              <w:t xml:space="preserve"> [2020] VSC 609; </w:t>
            </w:r>
            <w:r>
              <w:rPr>
                <w:rFonts w:ascii="Arial" w:hAnsi="Arial" w:cs="Arial"/>
                <w:i/>
              </w:rPr>
              <w:t>Re Denaye Whitfield</w:t>
            </w:r>
            <w:r>
              <w:rPr>
                <w:rFonts w:ascii="Arial" w:hAnsi="Arial" w:cs="Arial"/>
              </w:rPr>
              <w:t xml:space="preserve"> [2020] VSC 632; Re Oldis [2020] VSC 769.</w:t>
            </w:r>
          </w:p>
        </w:tc>
      </w:tr>
      <w:tr w:rsidR="001C0AD4" w14:paraId="0C5F44C8" w14:textId="77777777" w:rsidTr="009B6A89">
        <w:tc>
          <w:tcPr>
            <w:tcW w:w="1261" w:type="dxa"/>
            <w:gridSpan w:val="2"/>
            <w:tcBorders>
              <w:top w:val="single" w:sz="4" w:space="0" w:color="auto"/>
              <w:left w:val="single" w:sz="18" w:space="0" w:color="auto"/>
              <w:bottom w:val="single" w:sz="4" w:space="0" w:color="auto"/>
            </w:tcBorders>
          </w:tcPr>
          <w:p w14:paraId="753E5E6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4B89624" w14:textId="0653D4D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64E5AD"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1CC0E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 xml:space="preserve">Re Hamad </w:t>
            </w:r>
            <w:r w:rsidRPr="00897D95">
              <w:rPr>
                <w:rFonts w:ascii="Arial" w:hAnsi="Arial" w:cs="Arial"/>
                <w:color w:val="000000"/>
              </w:rPr>
              <w:t>[2020] VSC 440</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Baker </w:t>
            </w:r>
            <w:r w:rsidRPr="00C35310">
              <w:rPr>
                <w:rFonts w:ascii="Arial" w:hAnsi="Arial" w:cs="Arial"/>
                <w:color w:val="000000"/>
              </w:rPr>
              <w:t>[2020] VSC 460</w:t>
            </w:r>
            <w:r>
              <w:rPr>
                <w:rFonts w:ascii="Arial" w:hAnsi="Arial" w:cs="Arial"/>
                <w:color w:val="000000"/>
              </w:rPr>
              <w:t>;</w:t>
            </w:r>
            <w:r w:rsidRPr="00C35310">
              <w:rPr>
                <w:rFonts w:ascii="Arial" w:hAnsi="Arial" w:cs="Arial"/>
                <w:color w:val="000000"/>
              </w:rPr>
              <w:t xml:space="preserve"> </w:t>
            </w:r>
            <w:r w:rsidRPr="003E5FB4">
              <w:rPr>
                <w:rFonts w:ascii="Arial" w:hAnsi="Arial" w:cs="Arial"/>
                <w:i/>
                <w:iCs/>
                <w:color w:val="000000"/>
              </w:rPr>
              <w:t>Re McHenry</w:t>
            </w:r>
            <w:r>
              <w:rPr>
                <w:rFonts w:ascii="Arial" w:hAnsi="Arial" w:cs="Arial"/>
                <w:color w:val="000000"/>
              </w:rPr>
              <w:t xml:space="preserve"> [2020] VSC 462; </w:t>
            </w:r>
            <w:r>
              <w:rPr>
                <w:rFonts w:ascii="Arial" w:hAnsi="Arial" w:cs="Arial"/>
                <w:i/>
                <w:iCs/>
                <w:color w:val="000000"/>
              </w:rPr>
              <w:t xml:space="preserve">Re Scott Goldsworthy </w:t>
            </w:r>
            <w:r w:rsidRPr="00484420">
              <w:rPr>
                <w:rFonts w:ascii="Arial" w:hAnsi="Arial" w:cs="Arial"/>
                <w:color w:val="000000"/>
              </w:rPr>
              <w:t>[2020] VSC 500</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Hokafonu </w:t>
            </w:r>
            <w:r w:rsidRPr="00484420">
              <w:rPr>
                <w:rFonts w:ascii="Arial" w:hAnsi="Arial" w:cs="Arial"/>
                <w:color w:val="000000"/>
              </w:rPr>
              <w:t>[2020] VSC 543</w:t>
            </w:r>
            <w:r>
              <w:rPr>
                <w:rFonts w:ascii="Arial" w:hAnsi="Arial" w:cs="Arial"/>
                <w:color w:val="000000"/>
              </w:rPr>
              <w:t>;</w:t>
            </w:r>
            <w:r w:rsidRPr="00484420">
              <w:rPr>
                <w:rFonts w:ascii="Arial" w:hAnsi="Arial" w:cs="Arial"/>
                <w:color w:val="000000"/>
              </w:rPr>
              <w:t xml:space="preserve"> </w:t>
            </w:r>
            <w:r>
              <w:rPr>
                <w:rFonts w:ascii="Arial" w:hAnsi="Arial" w:cs="Arial"/>
                <w:i/>
                <w:iCs/>
                <w:color w:val="000000"/>
              </w:rPr>
              <w:t xml:space="preserve">Re AM </w:t>
            </w:r>
            <w:r w:rsidRPr="008A0FFF">
              <w:rPr>
                <w:rFonts w:ascii="Arial" w:hAnsi="Arial" w:cs="Arial"/>
                <w:color w:val="000000"/>
              </w:rPr>
              <w:t>[2020] VSC 569</w:t>
            </w:r>
            <w:r>
              <w:rPr>
                <w:rFonts w:ascii="Arial" w:hAnsi="Arial" w:cs="Arial"/>
                <w:color w:val="000000"/>
              </w:rPr>
              <w:t>;</w:t>
            </w:r>
            <w:r w:rsidRPr="008A0FFF">
              <w:rPr>
                <w:rFonts w:ascii="Arial" w:hAnsi="Arial" w:cs="Arial"/>
                <w:color w:val="000000"/>
              </w:rPr>
              <w:t xml:space="preserve"> </w:t>
            </w:r>
            <w:r w:rsidRPr="00897D95">
              <w:rPr>
                <w:rFonts w:ascii="Arial" w:hAnsi="Arial" w:cs="Arial"/>
                <w:i/>
                <w:iCs/>
                <w:color w:val="000000"/>
              </w:rPr>
              <w:t xml:space="preserve">Re Shane McKay </w:t>
            </w:r>
            <w:r w:rsidRPr="00897D95">
              <w:rPr>
                <w:rFonts w:ascii="Arial" w:hAnsi="Arial" w:cs="Arial"/>
                <w:color w:val="000000"/>
              </w:rPr>
              <w:t>[2020] VSC 558</w:t>
            </w:r>
            <w:r>
              <w:rPr>
                <w:rFonts w:ascii="Arial" w:hAnsi="Arial" w:cs="Arial"/>
                <w:color w:val="000000"/>
              </w:rPr>
              <w:t>;</w:t>
            </w:r>
            <w:r w:rsidRPr="00897D95">
              <w:rPr>
                <w:rFonts w:ascii="Arial" w:hAnsi="Arial" w:cs="Arial"/>
                <w:color w:val="000000"/>
              </w:rPr>
              <w:t xml:space="preserve"> </w:t>
            </w:r>
            <w:r>
              <w:rPr>
                <w:rFonts w:ascii="Arial" w:hAnsi="Arial" w:cs="Arial"/>
                <w:i/>
                <w:iCs/>
                <w:color w:val="000000"/>
              </w:rPr>
              <w:t xml:space="preserve">Re James </w:t>
            </w:r>
            <w:r w:rsidRPr="00EE06D4">
              <w:rPr>
                <w:rFonts w:ascii="Arial" w:hAnsi="Arial" w:cs="Arial"/>
                <w:color w:val="000000"/>
              </w:rPr>
              <w:t>[2020] VSC 602</w:t>
            </w:r>
            <w:r>
              <w:rPr>
                <w:rFonts w:ascii="Arial" w:hAnsi="Arial" w:cs="Arial"/>
                <w:color w:val="000000"/>
              </w:rPr>
              <w:t>;</w:t>
            </w:r>
            <w:r w:rsidRPr="00EE06D4">
              <w:rPr>
                <w:rFonts w:ascii="Arial" w:hAnsi="Arial" w:cs="Arial"/>
                <w:color w:val="000000"/>
              </w:rPr>
              <w:t xml:space="preserve"> </w:t>
            </w:r>
            <w:r w:rsidRPr="00CE2EC2">
              <w:rPr>
                <w:rFonts w:ascii="Arial" w:hAnsi="Arial" w:cs="Arial"/>
                <w:i/>
                <w:iCs/>
              </w:rPr>
              <w:t xml:space="preserve">Re </w:t>
            </w:r>
            <w:r>
              <w:rPr>
                <w:rFonts w:ascii="Arial" w:hAnsi="Arial" w:cs="Arial"/>
                <w:i/>
                <w:iCs/>
              </w:rPr>
              <w:t>Cohrs</w:t>
            </w:r>
            <w:r>
              <w:rPr>
                <w:rFonts w:ascii="Arial" w:hAnsi="Arial" w:cs="Arial"/>
              </w:rPr>
              <w:t xml:space="preserve"> [2020] VSC 607; </w:t>
            </w:r>
            <w:r>
              <w:rPr>
                <w:rFonts w:ascii="Arial" w:hAnsi="Arial" w:cs="Arial"/>
                <w:i/>
                <w:iCs/>
                <w:color w:val="000000"/>
              </w:rPr>
              <w:t>Re Dixon</w:t>
            </w:r>
            <w:r w:rsidRPr="00785810">
              <w:rPr>
                <w:rFonts w:ascii="Arial" w:hAnsi="Arial" w:cs="Arial"/>
                <w:color w:val="000000"/>
              </w:rPr>
              <w:t xml:space="preserve"> [2020] VSC 665</w:t>
            </w:r>
            <w:r>
              <w:rPr>
                <w:rFonts w:ascii="Arial" w:hAnsi="Arial" w:cs="Arial"/>
                <w:color w:val="000000"/>
              </w:rPr>
              <w:t>;</w:t>
            </w:r>
            <w:r w:rsidRPr="00785810">
              <w:rPr>
                <w:rFonts w:ascii="Arial" w:hAnsi="Arial" w:cs="Arial"/>
                <w:color w:val="000000"/>
              </w:rPr>
              <w:t xml:space="preserve"> </w:t>
            </w:r>
            <w:r w:rsidRPr="00F06CC8">
              <w:rPr>
                <w:rFonts w:ascii="Arial" w:hAnsi="Arial" w:cs="Arial"/>
                <w:i/>
                <w:iCs/>
                <w:color w:val="000000"/>
              </w:rPr>
              <w:t>Re Wilio</w:t>
            </w:r>
            <w:r>
              <w:rPr>
                <w:rFonts w:ascii="Arial" w:hAnsi="Arial" w:cs="Arial"/>
                <w:color w:val="000000"/>
              </w:rPr>
              <w:t xml:space="preserve"> [2020] VSC 677; </w:t>
            </w:r>
            <w:r w:rsidRPr="00F06CC8">
              <w:rPr>
                <w:rFonts w:ascii="Arial" w:hAnsi="Arial" w:cs="Arial"/>
                <w:i/>
                <w:iCs/>
                <w:color w:val="000000"/>
              </w:rPr>
              <w:t>Re MM</w:t>
            </w:r>
            <w:r>
              <w:rPr>
                <w:rFonts w:ascii="Arial" w:hAnsi="Arial" w:cs="Arial"/>
                <w:color w:val="000000"/>
              </w:rPr>
              <w:t xml:space="preserve"> [2020] VSC 691; </w:t>
            </w:r>
            <w:r>
              <w:rPr>
                <w:rFonts w:ascii="Arial" w:hAnsi="Arial" w:cs="Arial"/>
                <w:i/>
                <w:iCs/>
                <w:color w:val="000000"/>
              </w:rPr>
              <w:t xml:space="preserve">Re Rahman </w:t>
            </w:r>
            <w:r w:rsidRPr="007F20D0">
              <w:rPr>
                <w:rFonts w:ascii="Arial" w:hAnsi="Arial" w:cs="Arial"/>
                <w:color w:val="000000"/>
              </w:rPr>
              <w:t>[2020] VSC 748</w:t>
            </w:r>
            <w:r>
              <w:rPr>
                <w:rFonts w:ascii="Arial" w:hAnsi="Arial" w:cs="Arial"/>
                <w:color w:val="000000"/>
              </w:rPr>
              <w:t xml:space="preserve">; </w:t>
            </w:r>
            <w:r w:rsidRPr="0041770E">
              <w:rPr>
                <w:rFonts w:ascii="Arial" w:hAnsi="Arial" w:cs="Arial"/>
                <w:i/>
                <w:iCs/>
                <w:color w:val="000000"/>
              </w:rPr>
              <w:t>Re De Camillis</w:t>
            </w:r>
            <w:r>
              <w:rPr>
                <w:rFonts w:ascii="Arial" w:hAnsi="Arial" w:cs="Arial"/>
                <w:color w:val="000000"/>
              </w:rPr>
              <w:t xml:space="preserve"> [2020] VSC 761.</w:t>
            </w:r>
          </w:p>
        </w:tc>
      </w:tr>
      <w:tr w:rsidR="001C0AD4" w14:paraId="68CB4850" w14:textId="77777777" w:rsidTr="009B6A89">
        <w:tc>
          <w:tcPr>
            <w:tcW w:w="1261" w:type="dxa"/>
            <w:gridSpan w:val="2"/>
            <w:tcBorders>
              <w:top w:val="single" w:sz="4" w:space="0" w:color="auto"/>
              <w:left w:val="single" w:sz="18" w:space="0" w:color="auto"/>
              <w:bottom w:val="single" w:sz="4" w:space="0" w:color="auto"/>
            </w:tcBorders>
          </w:tcPr>
          <w:p w14:paraId="3DDE5C6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68B277C" w14:textId="3FE23B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3768F51" w14:textId="77777777" w:rsidR="001C0AD4" w:rsidRDefault="001C0AD4" w:rsidP="001C0AD4">
            <w:pPr>
              <w:keepNext/>
              <w:jc w:val="center"/>
              <w:rPr>
                <w:lang w:val="en-AU"/>
              </w:rPr>
            </w:pPr>
            <w:r>
              <w:rPr>
                <w:lang w:val="en-AU"/>
              </w:rPr>
              <w:t>9.4.1.3</w:t>
            </w:r>
          </w:p>
        </w:tc>
        <w:tc>
          <w:tcPr>
            <w:tcW w:w="4802" w:type="dxa"/>
            <w:gridSpan w:val="2"/>
            <w:tcBorders>
              <w:top w:val="single" w:sz="4" w:space="0" w:color="auto"/>
              <w:bottom w:val="single" w:sz="4" w:space="0" w:color="auto"/>
              <w:right w:val="single" w:sz="18" w:space="0" w:color="auto"/>
            </w:tcBorders>
          </w:tcPr>
          <w:p w14:paraId="26651D60" w14:textId="77777777" w:rsidR="001C0AD4" w:rsidRPr="000E6D72" w:rsidRDefault="001C0AD4" w:rsidP="001C0AD4">
            <w:pPr>
              <w:numPr>
                <w:ilvl w:val="0"/>
                <w:numId w:val="71"/>
              </w:numPr>
              <w:ind w:left="284" w:hanging="284"/>
              <w:jc w:val="both"/>
              <w:rPr>
                <w:rFonts w:ascii="Arial" w:hAnsi="Arial" w:cs="Arial"/>
              </w:rPr>
            </w:pPr>
            <w:r>
              <w:rPr>
                <w:rFonts w:ascii="Arial" w:hAnsi="Arial" w:cs="Arial"/>
                <w:color w:val="000000"/>
              </w:rPr>
              <w:t>New section entitled “</w:t>
            </w:r>
            <w:r>
              <w:rPr>
                <w:rFonts w:ascii="Arial" w:hAnsi="Arial" w:cs="Arial"/>
                <w:b/>
                <w:bCs/>
              </w:rPr>
              <w:t>SOME CASES IN WHICH EXCEPTIONAL CIRCUM-STANCES WERE FOUND BUT BAIL WAS REFUSED BECAUSE ACCUSED WAS DEEMED AN UNACCEPTABLE RISK</w:t>
            </w:r>
            <w:r w:rsidRPr="000E6D72">
              <w:rPr>
                <w:rFonts w:ascii="Arial" w:hAnsi="Arial" w:cs="Arial"/>
              </w:rPr>
              <w:t>”.</w:t>
            </w:r>
          </w:p>
          <w:p w14:paraId="1024A499" w14:textId="77777777" w:rsidR="001C0AD4" w:rsidRPr="00D6262F" w:rsidRDefault="001C0AD4" w:rsidP="001C0AD4">
            <w:pPr>
              <w:numPr>
                <w:ilvl w:val="0"/>
                <w:numId w:val="71"/>
              </w:numPr>
              <w:ind w:left="284" w:hanging="284"/>
              <w:jc w:val="both"/>
              <w:rPr>
                <w:rFonts w:ascii="Arial" w:hAnsi="Arial" w:cs="Arial"/>
              </w:rPr>
            </w:pPr>
            <w:r>
              <w:rPr>
                <w:rFonts w:ascii="Arial" w:hAnsi="Arial" w:cs="Arial"/>
                <w:color w:val="000000"/>
              </w:rPr>
              <w:t xml:space="preserve">Summaries of new cases of </w:t>
            </w:r>
            <w:r w:rsidRPr="00A274BD">
              <w:rPr>
                <w:rFonts w:ascii="Arial" w:hAnsi="Arial" w:cs="Arial"/>
                <w:i/>
                <w:iCs/>
                <w:color w:val="000000"/>
              </w:rPr>
              <w:t>KN (No.2)</w:t>
            </w:r>
            <w:r>
              <w:rPr>
                <w:rFonts w:ascii="Arial" w:hAnsi="Arial" w:cs="Arial"/>
                <w:color w:val="000000"/>
              </w:rPr>
              <w:t xml:space="preserve"> [2020] VSC 490; </w:t>
            </w:r>
            <w:r w:rsidRPr="000E6D72">
              <w:rPr>
                <w:rFonts w:ascii="Arial" w:hAnsi="Arial" w:cs="Arial"/>
                <w:i/>
                <w:iCs/>
                <w:color w:val="000000"/>
              </w:rPr>
              <w:t>Albert Biba</w:t>
            </w:r>
            <w:r>
              <w:rPr>
                <w:rFonts w:ascii="Arial" w:hAnsi="Arial" w:cs="Arial"/>
                <w:color w:val="000000"/>
              </w:rPr>
              <w:t xml:space="preserve"> [2020] VSC 536.</w:t>
            </w:r>
          </w:p>
        </w:tc>
      </w:tr>
      <w:tr w:rsidR="001C0AD4" w14:paraId="2A4E42D9" w14:textId="77777777" w:rsidTr="009B6A89">
        <w:tc>
          <w:tcPr>
            <w:tcW w:w="1261" w:type="dxa"/>
            <w:gridSpan w:val="2"/>
            <w:tcBorders>
              <w:top w:val="single" w:sz="4" w:space="0" w:color="auto"/>
              <w:left w:val="single" w:sz="18" w:space="0" w:color="auto"/>
              <w:bottom w:val="single" w:sz="4" w:space="0" w:color="auto"/>
            </w:tcBorders>
          </w:tcPr>
          <w:p w14:paraId="59A210E2" w14:textId="77777777" w:rsidR="001C0AD4" w:rsidRDefault="001C0AD4" w:rsidP="001C0AD4">
            <w:pPr>
              <w:rPr>
                <w:lang w:val="en-AU"/>
              </w:rPr>
            </w:pPr>
            <w:r>
              <w:rPr>
                <w:lang w:val="en-AU"/>
              </w:rPr>
              <w:t>23/11/20</w:t>
            </w:r>
            <w:r>
              <w:rPr>
                <w:rFonts w:ascii="Arial" w:hAnsi="Arial" w:cs="Arial"/>
                <w:color w:val="000000"/>
              </w:rPr>
              <w:t xml:space="preserve"> </w:t>
            </w:r>
          </w:p>
        </w:tc>
        <w:tc>
          <w:tcPr>
            <w:tcW w:w="836" w:type="dxa"/>
            <w:tcBorders>
              <w:top w:val="single" w:sz="4" w:space="0" w:color="auto"/>
              <w:bottom w:val="single" w:sz="4" w:space="0" w:color="auto"/>
            </w:tcBorders>
          </w:tcPr>
          <w:p w14:paraId="396E968D" w14:textId="0DB15C7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928101"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96BDEC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color w:val="000000"/>
              </w:rPr>
              <w:t>Re Karl Bacash</w:t>
            </w:r>
            <w:r w:rsidRPr="00596A72">
              <w:rPr>
                <w:rFonts w:ascii="Arial" w:hAnsi="Arial" w:cs="Arial"/>
                <w:color w:val="000000"/>
              </w:rPr>
              <w:t xml:space="preserve"> [2020] VSC 365</w:t>
            </w:r>
            <w:r>
              <w:rPr>
                <w:rFonts w:ascii="Arial" w:hAnsi="Arial" w:cs="Arial"/>
                <w:color w:val="000000"/>
              </w:rPr>
              <w:t xml:space="preserve">; </w:t>
            </w:r>
            <w:r w:rsidRPr="00A87764">
              <w:rPr>
                <w:rFonts w:ascii="Arial" w:hAnsi="Arial" w:cs="Arial"/>
                <w:i/>
                <w:iCs/>
                <w:color w:val="000000"/>
              </w:rPr>
              <w:t>Re Lily Goodwin</w:t>
            </w:r>
            <w:r>
              <w:rPr>
                <w:rFonts w:ascii="Arial" w:hAnsi="Arial" w:cs="Arial"/>
                <w:color w:val="000000"/>
              </w:rPr>
              <w:t xml:space="preserve"> [2020] VSC 459; </w:t>
            </w:r>
            <w:r w:rsidRPr="008D2A7B">
              <w:rPr>
                <w:rFonts w:ascii="Arial" w:hAnsi="Arial" w:cs="Arial"/>
                <w:i/>
                <w:iCs/>
                <w:color w:val="000000"/>
              </w:rPr>
              <w:t>Re Yousif Elias</w:t>
            </w:r>
            <w:r>
              <w:rPr>
                <w:rFonts w:ascii="Arial" w:hAnsi="Arial" w:cs="Arial"/>
                <w:color w:val="000000"/>
              </w:rPr>
              <w:t xml:space="preserve"> [2020] VSC 502; </w:t>
            </w:r>
            <w:r>
              <w:rPr>
                <w:rFonts w:ascii="Arial" w:hAnsi="Arial" w:cs="Arial"/>
                <w:i/>
                <w:iCs/>
                <w:color w:val="000000"/>
              </w:rPr>
              <w:t xml:space="preserve">Re Brett Taylor </w:t>
            </w:r>
            <w:r w:rsidRPr="00596A72">
              <w:rPr>
                <w:rFonts w:ascii="Arial" w:hAnsi="Arial" w:cs="Arial"/>
                <w:color w:val="000000"/>
              </w:rPr>
              <w:t>[2020] VSC 526</w:t>
            </w:r>
            <w:r>
              <w:rPr>
                <w:rFonts w:ascii="Arial" w:hAnsi="Arial" w:cs="Arial"/>
                <w:color w:val="000000"/>
              </w:rPr>
              <w:t>;</w:t>
            </w:r>
            <w:r w:rsidRPr="00596A72">
              <w:rPr>
                <w:rFonts w:ascii="Arial" w:hAnsi="Arial" w:cs="Arial"/>
                <w:color w:val="000000"/>
              </w:rPr>
              <w:t xml:space="preserve"> </w:t>
            </w:r>
            <w:r w:rsidRPr="008A0FFF">
              <w:rPr>
                <w:rFonts w:ascii="Arial" w:hAnsi="Arial" w:cs="Arial"/>
                <w:i/>
                <w:iCs/>
                <w:color w:val="000000"/>
              </w:rPr>
              <w:t xml:space="preserve">Re Marco Gastello </w:t>
            </w:r>
            <w:r>
              <w:rPr>
                <w:rFonts w:ascii="Arial" w:hAnsi="Arial" w:cs="Arial"/>
                <w:color w:val="000000"/>
              </w:rPr>
              <w:t xml:space="preserve">[2020] VSC 548; </w:t>
            </w:r>
            <w:r>
              <w:rPr>
                <w:rFonts w:ascii="Arial" w:hAnsi="Arial" w:cs="Arial"/>
                <w:i/>
                <w:iCs/>
                <w:color w:val="000000"/>
              </w:rPr>
              <w:t xml:space="preserve">Re AK </w:t>
            </w:r>
            <w:r w:rsidRPr="00C4545F">
              <w:rPr>
                <w:rFonts w:ascii="Arial" w:hAnsi="Arial" w:cs="Arial"/>
                <w:color w:val="000000"/>
              </w:rPr>
              <w:t>[2020] VSC 62</w:t>
            </w:r>
            <w:r>
              <w:rPr>
                <w:rFonts w:ascii="Arial" w:hAnsi="Arial" w:cs="Arial"/>
                <w:color w:val="000000"/>
              </w:rPr>
              <w:t xml:space="preserve">5; </w:t>
            </w:r>
            <w:r w:rsidRPr="00713C0E">
              <w:rPr>
                <w:rFonts w:ascii="Arial" w:hAnsi="Arial" w:cs="Arial"/>
                <w:i/>
                <w:iCs/>
                <w:color w:val="000000"/>
              </w:rPr>
              <w:t>Re Griffin</w:t>
            </w:r>
            <w:r>
              <w:rPr>
                <w:rFonts w:ascii="Arial" w:hAnsi="Arial" w:cs="Arial"/>
                <w:color w:val="000000"/>
              </w:rPr>
              <w:t xml:space="preserve"> [2020] VSC 626; </w:t>
            </w:r>
            <w:r w:rsidRPr="003D0DCE">
              <w:rPr>
                <w:rFonts w:ascii="Arial" w:hAnsi="Arial" w:cs="Arial"/>
                <w:i/>
                <w:iCs/>
                <w:color w:val="000000"/>
              </w:rPr>
              <w:t>Re David Chambers</w:t>
            </w:r>
            <w:r>
              <w:rPr>
                <w:rFonts w:ascii="Arial" w:hAnsi="Arial" w:cs="Arial"/>
                <w:color w:val="000000"/>
              </w:rPr>
              <w:t xml:space="preserve"> [2020] VSC 758.</w:t>
            </w:r>
          </w:p>
        </w:tc>
      </w:tr>
      <w:tr w:rsidR="001C0AD4" w14:paraId="4FCDA592" w14:textId="77777777" w:rsidTr="009B6A89">
        <w:tc>
          <w:tcPr>
            <w:tcW w:w="1261" w:type="dxa"/>
            <w:gridSpan w:val="2"/>
            <w:tcBorders>
              <w:top w:val="single" w:sz="4" w:space="0" w:color="auto"/>
              <w:left w:val="single" w:sz="18" w:space="0" w:color="auto"/>
              <w:bottom w:val="single" w:sz="4" w:space="0" w:color="auto"/>
            </w:tcBorders>
          </w:tcPr>
          <w:p w14:paraId="17674E69"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137C1DF" w14:textId="39225A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3157CE7"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656B2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E647C3">
              <w:rPr>
                <w:rFonts w:ascii="Arial" w:hAnsi="Arial" w:cs="Arial"/>
                <w:i/>
                <w:iCs/>
                <w:color w:val="000000"/>
              </w:rPr>
              <w:t>Re Lowe</w:t>
            </w:r>
            <w:r>
              <w:rPr>
                <w:rFonts w:ascii="Arial" w:hAnsi="Arial" w:cs="Arial"/>
                <w:color w:val="000000"/>
              </w:rPr>
              <w:t xml:space="preserve"> [2020] VSC 584.</w:t>
            </w:r>
          </w:p>
        </w:tc>
      </w:tr>
      <w:tr w:rsidR="001C0AD4" w14:paraId="56E099CF" w14:textId="77777777" w:rsidTr="009B6A89">
        <w:tc>
          <w:tcPr>
            <w:tcW w:w="1261" w:type="dxa"/>
            <w:gridSpan w:val="2"/>
            <w:tcBorders>
              <w:top w:val="single" w:sz="4" w:space="0" w:color="auto"/>
              <w:left w:val="single" w:sz="18" w:space="0" w:color="auto"/>
              <w:bottom w:val="single" w:sz="4" w:space="0" w:color="auto"/>
            </w:tcBorders>
          </w:tcPr>
          <w:p w14:paraId="1F55A5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3AA142E" w14:textId="302F8F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D4F97C"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B73DC8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Pr>
                <w:rFonts w:ascii="Arial" w:hAnsi="Arial" w:cs="Arial"/>
                <w:i/>
                <w:iCs/>
              </w:rPr>
              <w:t xml:space="preserve">Re Krishna Menon </w:t>
            </w:r>
            <w:r w:rsidRPr="00F06935">
              <w:rPr>
                <w:rFonts w:ascii="Arial" w:hAnsi="Arial" w:cs="Arial"/>
              </w:rPr>
              <w:t>[2020] VSC 565</w:t>
            </w:r>
            <w:r>
              <w:rPr>
                <w:rFonts w:ascii="Arial" w:hAnsi="Arial" w:cs="Arial"/>
              </w:rPr>
              <w:t>;</w:t>
            </w:r>
            <w:r w:rsidRPr="00F06935">
              <w:rPr>
                <w:rFonts w:ascii="Arial" w:hAnsi="Arial" w:cs="Arial"/>
              </w:rPr>
              <w:t xml:space="preserve"> </w:t>
            </w:r>
            <w:r w:rsidRPr="00CD018A">
              <w:rPr>
                <w:rFonts w:ascii="Arial" w:hAnsi="Arial" w:cs="Arial"/>
                <w:i/>
                <w:iCs/>
                <w:color w:val="000000"/>
              </w:rPr>
              <w:t>Re SS</w:t>
            </w:r>
            <w:r>
              <w:rPr>
                <w:rFonts w:ascii="Arial" w:hAnsi="Arial" w:cs="Arial"/>
                <w:color w:val="000000"/>
              </w:rPr>
              <w:t xml:space="preserve"> [2020] VSC 618.  Summary of </w:t>
            </w:r>
            <w:r>
              <w:rPr>
                <w:rFonts w:ascii="Arial" w:hAnsi="Arial" w:cs="Arial"/>
                <w:i/>
                <w:iCs/>
              </w:rPr>
              <w:t xml:space="preserve">Re Rajasekar </w:t>
            </w:r>
            <w:r w:rsidRPr="00A66D90">
              <w:rPr>
                <w:rFonts w:ascii="Arial" w:hAnsi="Arial" w:cs="Arial"/>
              </w:rPr>
              <w:t>[2020] VSC 774</w:t>
            </w:r>
            <w:r>
              <w:rPr>
                <w:rFonts w:ascii="Arial" w:hAnsi="Arial" w:cs="Arial"/>
              </w:rPr>
              <w:t>.</w:t>
            </w:r>
          </w:p>
        </w:tc>
      </w:tr>
      <w:tr w:rsidR="001C0AD4" w14:paraId="0003666E" w14:textId="77777777" w:rsidTr="009B6A89">
        <w:tc>
          <w:tcPr>
            <w:tcW w:w="1261" w:type="dxa"/>
            <w:gridSpan w:val="2"/>
            <w:tcBorders>
              <w:top w:val="single" w:sz="4" w:space="0" w:color="auto"/>
              <w:left w:val="single" w:sz="18" w:space="0" w:color="auto"/>
              <w:bottom w:val="single" w:sz="4" w:space="0" w:color="auto"/>
            </w:tcBorders>
          </w:tcPr>
          <w:p w14:paraId="017987D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E5C532A" w14:textId="4FC149B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EF3DDD"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32510D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504542">
              <w:rPr>
                <w:rFonts w:ascii="Arial" w:hAnsi="Arial" w:cs="Arial"/>
                <w:i/>
                <w:iCs/>
                <w:color w:val="000000"/>
              </w:rPr>
              <w:t>Re Busari</w:t>
            </w:r>
            <w:r>
              <w:rPr>
                <w:rFonts w:ascii="Arial" w:hAnsi="Arial" w:cs="Arial"/>
                <w:color w:val="000000"/>
              </w:rPr>
              <w:t xml:space="preserve"> [2020] VSC 572.</w:t>
            </w:r>
          </w:p>
        </w:tc>
      </w:tr>
      <w:tr w:rsidR="001C0AD4" w14:paraId="05ED2F3A" w14:textId="77777777" w:rsidTr="009B6A89">
        <w:tc>
          <w:tcPr>
            <w:tcW w:w="1261" w:type="dxa"/>
            <w:gridSpan w:val="2"/>
            <w:tcBorders>
              <w:top w:val="single" w:sz="4" w:space="0" w:color="auto"/>
              <w:left w:val="single" w:sz="18" w:space="0" w:color="auto"/>
              <w:bottom w:val="single" w:sz="4" w:space="0" w:color="auto"/>
            </w:tcBorders>
          </w:tcPr>
          <w:p w14:paraId="1D7D37D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7D32D0F" w14:textId="4EA8C0E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B7481D6"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FA5C7C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170478">
              <w:rPr>
                <w:rFonts w:ascii="Arial" w:hAnsi="Arial" w:cs="Arial"/>
                <w:i/>
                <w:iCs/>
                <w:color w:val="000000"/>
              </w:rPr>
              <w:t>Zirilli v The Queen</w:t>
            </w:r>
            <w:r>
              <w:rPr>
                <w:rFonts w:ascii="Arial" w:hAnsi="Arial" w:cs="Arial"/>
                <w:color w:val="000000"/>
              </w:rPr>
              <w:t xml:space="preserve"> [2020] VSCA 261.</w:t>
            </w:r>
          </w:p>
        </w:tc>
      </w:tr>
      <w:tr w:rsidR="001C0AD4" w14:paraId="1BCAB6DC" w14:textId="77777777" w:rsidTr="009B6A89">
        <w:tc>
          <w:tcPr>
            <w:tcW w:w="1261" w:type="dxa"/>
            <w:gridSpan w:val="2"/>
            <w:tcBorders>
              <w:top w:val="single" w:sz="4" w:space="0" w:color="auto"/>
              <w:left w:val="single" w:sz="18" w:space="0" w:color="auto"/>
              <w:bottom w:val="single" w:sz="4" w:space="0" w:color="auto"/>
            </w:tcBorders>
          </w:tcPr>
          <w:p w14:paraId="77397E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3A61C47" w14:textId="4F0F394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697C25C" w14:textId="77777777" w:rsidR="001C0AD4" w:rsidRDefault="001C0AD4" w:rsidP="001C0AD4">
            <w:pPr>
              <w:keepNext/>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470812E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D03F2E">
              <w:rPr>
                <w:rFonts w:ascii="Arial" w:hAnsi="Arial" w:cs="Arial"/>
                <w:i/>
                <w:iCs/>
              </w:rPr>
              <w:t>Re Noah Zreika</w:t>
            </w:r>
            <w:r>
              <w:rPr>
                <w:rFonts w:ascii="Arial" w:hAnsi="Arial" w:cs="Arial"/>
              </w:rPr>
              <w:t xml:space="preserve"> [2020] VSC 648 at [74].  Reference to new case of </w:t>
            </w:r>
            <w:r w:rsidRPr="003D0DCE">
              <w:rPr>
                <w:rFonts w:ascii="Arial" w:hAnsi="Arial" w:cs="Arial"/>
                <w:i/>
                <w:iCs/>
              </w:rPr>
              <w:t>Re Oldis</w:t>
            </w:r>
            <w:r>
              <w:rPr>
                <w:rFonts w:ascii="Arial" w:hAnsi="Arial" w:cs="Arial"/>
              </w:rPr>
              <w:t xml:space="preserve"> [2020] VSC 769 at [41]-[52].</w:t>
            </w:r>
          </w:p>
        </w:tc>
      </w:tr>
      <w:tr w:rsidR="001C0AD4" w14:paraId="7203BE79" w14:textId="77777777" w:rsidTr="009B6A89">
        <w:tc>
          <w:tcPr>
            <w:tcW w:w="1261" w:type="dxa"/>
            <w:gridSpan w:val="2"/>
            <w:tcBorders>
              <w:top w:val="single" w:sz="4" w:space="0" w:color="auto"/>
              <w:left w:val="single" w:sz="18" w:space="0" w:color="auto"/>
              <w:bottom w:val="single" w:sz="4" w:space="0" w:color="auto"/>
            </w:tcBorders>
          </w:tcPr>
          <w:p w14:paraId="4AD5E89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B47E9EE" w14:textId="2519008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0E60E79" w14:textId="77777777" w:rsidR="001C0AD4" w:rsidRDefault="001C0AD4" w:rsidP="001C0AD4">
            <w:pPr>
              <w:keepNext/>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74C62E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5F3C6A">
              <w:rPr>
                <w:rFonts w:ascii="Arial" w:hAnsi="Arial" w:cs="Arial"/>
                <w:i/>
                <w:iCs/>
                <w:color w:val="000000"/>
              </w:rPr>
              <w:t>DPP v Mikael</w:t>
            </w:r>
            <w:r>
              <w:rPr>
                <w:rFonts w:ascii="Arial" w:hAnsi="Arial" w:cs="Arial"/>
                <w:color w:val="000000"/>
              </w:rPr>
              <w:t xml:space="preserve"> [2020] VSC 492.</w:t>
            </w:r>
          </w:p>
        </w:tc>
      </w:tr>
      <w:tr w:rsidR="001C0AD4" w14:paraId="6111A8D2" w14:textId="77777777" w:rsidTr="009B6A89">
        <w:tc>
          <w:tcPr>
            <w:tcW w:w="1261" w:type="dxa"/>
            <w:gridSpan w:val="2"/>
            <w:tcBorders>
              <w:top w:val="single" w:sz="4" w:space="0" w:color="auto"/>
              <w:left w:val="single" w:sz="18" w:space="0" w:color="auto"/>
              <w:bottom w:val="single" w:sz="18" w:space="0" w:color="auto"/>
            </w:tcBorders>
          </w:tcPr>
          <w:p w14:paraId="14AF0997"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1A0FB369" w14:textId="191651CB"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6762768B" w14:textId="77777777" w:rsidR="001C0AD4" w:rsidRDefault="001C0AD4" w:rsidP="001C0AD4">
            <w:pPr>
              <w:keepNext/>
              <w:jc w:val="center"/>
              <w:rPr>
                <w:lang w:val="en-AU"/>
              </w:rPr>
            </w:pPr>
            <w:r>
              <w:rPr>
                <w:lang w:val="en-AU"/>
              </w:rPr>
              <w:t>9.5.18</w:t>
            </w:r>
          </w:p>
        </w:tc>
        <w:tc>
          <w:tcPr>
            <w:tcW w:w="4802" w:type="dxa"/>
            <w:gridSpan w:val="2"/>
            <w:tcBorders>
              <w:top w:val="single" w:sz="4" w:space="0" w:color="auto"/>
              <w:bottom w:val="single" w:sz="18" w:space="0" w:color="auto"/>
              <w:right w:val="single" w:sz="18" w:space="0" w:color="auto"/>
            </w:tcBorders>
          </w:tcPr>
          <w:p w14:paraId="476AA390" w14:textId="476958BB" w:rsidR="001C0AD4" w:rsidRDefault="001C0AD4" w:rsidP="001C0AD4">
            <w:pPr>
              <w:spacing w:before="20" w:after="20"/>
              <w:jc w:val="both"/>
              <w:rPr>
                <w:rFonts w:ascii="Arial" w:hAnsi="Arial" w:cs="Arial"/>
                <w:color w:val="000000"/>
              </w:rPr>
            </w:pPr>
            <w:r>
              <w:rPr>
                <w:rFonts w:ascii="Arial" w:hAnsi="Arial" w:cs="Arial"/>
                <w:color w:val="000000"/>
              </w:rPr>
              <w:t>New subsection entitled “</w:t>
            </w:r>
            <w:r w:rsidRPr="001D5519">
              <w:rPr>
                <w:rFonts w:ascii="Arial" w:hAnsi="Arial" w:cs="Arial"/>
                <w:b/>
                <w:bCs/>
                <w:color w:val="000000"/>
              </w:rPr>
              <w:t>Extradition Bail</w:t>
            </w:r>
            <w:r>
              <w:rPr>
                <w:rFonts w:ascii="Arial" w:hAnsi="Arial" w:cs="Arial"/>
                <w:color w:val="000000"/>
              </w:rPr>
              <w:t xml:space="preserve">”.  Extract from new case of </w:t>
            </w:r>
            <w:r w:rsidRPr="003B2DCE">
              <w:rPr>
                <w:rFonts w:ascii="Arial" w:hAnsi="Arial" w:cs="Arial"/>
                <w:i/>
                <w:iCs/>
                <w:color w:val="000000"/>
              </w:rPr>
              <w:t>Formica &amp; Forni v Victoria Police</w:t>
            </w:r>
            <w:r>
              <w:rPr>
                <w:rFonts w:ascii="Arial" w:hAnsi="Arial" w:cs="Arial"/>
                <w:color w:val="000000"/>
              </w:rPr>
              <w:t xml:space="preserve"> [2020] VSC 719 at [83].</w:t>
            </w:r>
          </w:p>
        </w:tc>
      </w:tr>
      <w:tr w:rsidR="001C0AD4" w14:paraId="194C477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7D867480"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2A304824" w14:textId="0046C35C"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BA00BEF" w14:textId="77777777" w:rsidTr="009B6A89">
        <w:tc>
          <w:tcPr>
            <w:tcW w:w="1261" w:type="dxa"/>
            <w:gridSpan w:val="2"/>
            <w:tcBorders>
              <w:top w:val="single" w:sz="4" w:space="0" w:color="auto"/>
              <w:left w:val="single" w:sz="18" w:space="0" w:color="auto"/>
              <w:bottom w:val="single" w:sz="4" w:space="0" w:color="auto"/>
            </w:tcBorders>
          </w:tcPr>
          <w:p w14:paraId="1E5DCD5D"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0F9C204F" w14:textId="546BF3D9"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73904106" w14:textId="77777777" w:rsidR="001C0AD4" w:rsidRDefault="001C0AD4" w:rsidP="001C0AD4">
            <w:pPr>
              <w:keepNext/>
              <w:keepLines/>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001B8A94"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 to new case of </w:t>
            </w:r>
            <w:r w:rsidRPr="00B90314">
              <w:rPr>
                <w:rFonts w:ascii="Arial" w:hAnsi="Arial" w:cs="Arial"/>
                <w:i/>
                <w:iCs/>
              </w:rPr>
              <w:t xml:space="preserve">Treloar v Richardson </w:t>
            </w:r>
            <w:r w:rsidRPr="00B90314">
              <w:rPr>
                <w:rFonts w:ascii="Arial" w:hAnsi="Arial" w:cs="Arial"/>
              </w:rPr>
              <w:t>[2020] VSCA 216</w:t>
            </w:r>
          </w:p>
        </w:tc>
      </w:tr>
      <w:tr w:rsidR="001C0AD4" w14:paraId="4C96F57B" w14:textId="77777777" w:rsidTr="009B6A89">
        <w:tc>
          <w:tcPr>
            <w:tcW w:w="1261" w:type="dxa"/>
            <w:gridSpan w:val="2"/>
            <w:tcBorders>
              <w:top w:val="single" w:sz="4" w:space="0" w:color="auto"/>
              <w:left w:val="single" w:sz="18" w:space="0" w:color="auto"/>
              <w:bottom w:val="single" w:sz="4" w:space="0" w:color="auto"/>
            </w:tcBorders>
          </w:tcPr>
          <w:p w14:paraId="05F6A433"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6205E841" w14:textId="00E0B097"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17ABFA81" w14:textId="77777777" w:rsidR="001C0AD4" w:rsidRDefault="001C0AD4" w:rsidP="001C0AD4">
            <w:pPr>
              <w:keepNext/>
              <w:keepLines/>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BB5E820"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References to cases of </w:t>
            </w:r>
            <w:r w:rsidRPr="00B62474">
              <w:rPr>
                <w:rFonts w:ascii="Arial" w:hAnsi="Arial" w:cs="Arial"/>
                <w:i/>
                <w:iCs/>
                <w:color w:val="000000"/>
              </w:rPr>
              <w:t>Azzopardi v The Queen</w:t>
            </w:r>
            <w:r>
              <w:rPr>
                <w:rFonts w:ascii="Arial" w:hAnsi="Arial" w:cs="Arial"/>
                <w:color w:val="000000"/>
              </w:rPr>
              <w:t xml:space="preserve"> (2001) 205 CLR 50 at [71]-[73] &amp; </w:t>
            </w:r>
            <w:r w:rsidRPr="00B62474">
              <w:rPr>
                <w:rFonts w:ascii="Arial" w:hAnsi="Arial" w:cs="Arial"/>
                <w:i/>
                <w:iCs/>
                <w:color w:val="000000"/>
              </w:rPr>
              <w:t>GBF v The Queen</w:t>
            </w:r>
            <w:r>
              <w:rPr>
                <w:rFonts w:ascii="Arial" w:hAnsi="Arial" w:cs="Arial"/>
                <w:color w:val="000000"/>
              </w:rPr>
              <w:t xml:space="preserve"> [2020] HCA 40.</w:t>
            </w:r>
          </w:p>
        </w:tc>
      </w:tr>
      <w:tr w:rsidR="001C0AD4" w14:paraId="7C1C071B" w14:textId="77777777" w:rsidTr="009B6A89">
        <w:tc>
          <w:tcPr>
            <w:tcW w:w="1261" w:type="dxa"/>
            <w:gridSpan w:val="2"/>
            <w:tcBorders>
              <w:top w:val="single" w:sz="4" w:space="0" w:color="auto"/>
              <w:left w:val="single" w:sz="18" w:space="0" w:color="auto"/>
              <w:bottom w:val="single" w:sz="4" w:space="0" w:color="auto"/>
            </w:tcBorders>
          </w:tcPr>
          <w:p w14:paraId="5654521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BDD1C9B" w14:textId="15545E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9F5C9E"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8B1126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cases of </w:t>
            </w:r>
            <w:r>
              <w:rPr>
                <w:rFonts w:ascii="Arial" w:hAnsi="Arial" w:cs="Arial"/>
                <w:i/>
                <w:iCs/>
              </w:rPr>
              <w:t>Leigh M</w:t>
            </w:r>
            <w:r w:rsidRPr="001E257D">
              <w:rPr>
                <w:rFonts w:ascii="Arial" w:hAnsi="Arial" w:cs="Arial"/>
                <w:i/>
                <w:iCs/>
              </w:rPr>
              <w:t>ilner</w:t>
            </w:r>
            <w:r>
              <w:rPr>
                <w:rFonts w:ascii="Arial" w:hAnsi="Arial" w:cs="Arial"/>
                <w:i/>
                <w:iCs/>
              </w:rPr>
              <w:t xml:space="preserve"> (a pseudonym)</w:t>
            </w:r>
            <w:r w:rsidRPr="001E257D">
              <w:rPr>
                <w:rFonts w:ascii="Arial" w:hAnsi="Arial" w:cs="Arial"/>
                <w:i/>
                <w:iCs/>
              </w:rPr>
              <w:t xml:space="preserve"> v DPP (Cth)</w:t>
            </w:r>
            <w:r>
              <w:rPr>
                <w:rFonts w:ascii="Arial" w:hAnsi="Arial" w:cs="Arial"/>
              </w:rPr>
              <w:t xml:space="preserve"> [2020] VSCA 207; </w:t>
            </w:r>
            <w:r w:rsidRPr="001E257D">
              <w:rPr>
                <w:rFonts w:ascii="Arial" w:hAnsi="Arial" w:cs="Arial"/>
                <w:i/>
                <w:iCs/>
              </w:rPr>
              <w:t>DPP v Walker &amp; Simmons (Ruling No.2)</w:t>
            </w:r>
            <w:r>
              <w:rPr>
                <w:rFonts w:ascii="Arial" w:hAnsi="Arial" w:cs="Arial"/>
              </w:rPr>
              <w:t xml:space="preserve"> [2020] VSC 519.</w:t>
            </w:r>
          </w:p>
        </w:tc>
      </w:tr>
      <w:tr w:rsidR="001C0AD4" w14:paraId="46247CC5" w14:textId="77777777" w:rsidTr="009B6A89">
        <w:tc>
          <w:tcPr>
            <w:tcW w:w="1261" w:type="dxa"/>
            <w:gridSpan w:val="2"/>
            <w:tcBorders>
              <w:top w:val="single" w:sz="4" w:space="0" w:color="auto"/>
              <w:left w:val="single" w:sz="18" w:space="0" w:color="auto"/>
              <w:bottom w:val="single" w:sz="4" w:space="0" w:color="auto"/>
            </w:tcBorders>
          </w:tcPr>
          <w:p w14:paraId="5A49832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139622F" w14:textId="4D6319A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7877F2"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259E54B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case of </w:t>
            </w:r>
            <w:r w:rsidRPr="00075811">
              <w:rPr>
                <w:rFonts w:ascii="Arial" w:hAnsi="Arial" w:cs="Arial"/>
                <w:i/>
                <w:iCs/>
              </w:rPr>
              <w:t>Le Huynh v The Queen</w:t>
            </w:r>
            <w:r>
              <w:rPr>
                <w:rFonts w:ascii="Arial" w:hAnsi="Arial" w:cs="Arial"/>
              </w:rPr>
              <w:t xml:space="preserve"> [2020] VSCA 222 at [33]-[54].</w:t>
            </w:r>
          </w:p>
        </w:tc>
      </w:tr>
      <w:tr w:rsidR="001C0AD4" w14:paraId="7402C6F6" w14:textId="77777777" w:rsidTr="009B6A89">
        <w:tc>
          <w:tcPr>
            <w:tcW w:w="1261" w:type="dxa"/>
            <w:gridSpan w:val="2"/>
            <w:tcBorders>
              <w:top w:val="single" w:sz="4" w:space="0" w:color="auto"/>
              <w:left w:val="single" w:sz="18" w:space="0" w:color="auto"/>
              <w:bottom w:val="single" w:sz="4" w:space="0" w:color="auto"/>
            </w:tcBorders>
          </w:tcPr>
          <w:p w14:paraId="00D36351" w14:textId="77777777" w:rsidR="001C0AD4" w:rsidRDefault="001C0AD4" w:rsidP="001C0AD4">
            <w:pPr>
              <w:keepNext/>
              <w:keepLines/>
              <w:rPr>
                <w:lang w:val="en-AU"/>
              </w:rPr>
            </w:pPr>
            <w:r>
              <w:rPr>
                <w:lang w:val="en-AU"/>
              </w:rPr>
              <w:t>23/11/20</w:t>
            </w:r>
          </w:p>
        </w:tc>
        <w:tc>
          <w:tcPr>
            <w:tcW w:w="836" w:type="dxa"/>
            <w:tcBorders>
              <w:top w:val="single" w:sz="4" w:space="0" w:color="auto"/>
              <w:bottom w:val="single" w:sz="4" w:space="0" w:color="auto"/>
            </w:tcBorders>
          </w:tcPr>
          <w:p w14:paraId="4895D46C" w14:textId="4D0A1EED"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3702FD57" w14:textId="77777777" w:rsidR="001C0AD4" w:rsidRDefault="001C0AD4" w:rsidP="001C0AD4">
            <w:pPr>
              <w:keepNext/>
              <w:keepLines/>
              <w:jc w:val="center"/>
              <w:rPr>
                <w:lang w:val="en-AU"/>
              </w:rPr>
            </w:pPr>
            <w:r>
              <w:rPr>
                <w:lang w:val="en-AU"/>
              </w:rPr>
              <w:t>10.6</w:t>
            </w:r>
            <w:r>
              <w:rPr>
                <w:shd w:val="clear" w:color="auto" w:fill="000000"/>
                <w:lang w:val="en-AU"/>
              </w:rPr>
              <w:t>E</w:t>
            </w:r>
          </w:p>
        </w:tc>
        <w:tc>
          <w:tcPr>
            <w:tcW w:w="4802" w:type="dxa"/>
            <w:gridSpan w:val="2"/>
            <w:tcBorders>
              <w:top w:val="single" w:sz="4" w:space="0" w:color="auto"/>
              <w:bottom w:val="single" w:sz="4" w:space="0" w:color="auto"/>
              <w:right w:val="single" w:sz="18" w:space="0" w:color="auto"/>
            </w:tcBorders>
          </w:tcPr>
          <w:p w14:paraId="08BDCA33"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Detailed discussion of </w:t>
            </w:r>
            <w:r w:rsidRPr="0077316C">
              <w:rPr>
                <w:rFonts w:ascii="Arial" w:hAnsi="Arial" w:cs="Arial"/>
                <w:i/>
                <w:iCs/>
                <w:color w:val="000000"/>
              </w:rPr>
              <w:t>R v Dellamarta</w:t>
            </w:r>
            <w:r>
              <w:rPr>
                <w:rFonts w:ascii="Arial" w:hAnsi="Arial" w:cs="Arial"/>
                <w:color w:val="000000"/>
              </w:rPr>
              <w:t xml:space="preserve"> [2020] VSC 745.</w:t>
            </w:r>
          </w:p>
        </w:tc>
      </w:tr>
      <w:tr w:rsidR="001C0AD4" w14:paraId="62906AF2" w14:textId="77777777" w:rsidTr="009B6A89">
        <w:tc>
          <w:tcPr>
            <w:tcW w:w="1261" w:type="dxa"/>
            <w:gridSpan w:val="2"/>
            <w:tcBorders>
              <w:top w:val="single" w:sz="4" w:space="0" w:color="auto"/>
              <w:left w:val="single" w:sz="18" w:space="0" w:color="auto"/>
              <w:bottom w:val="single" w:sz="18" w:space="0" w:color="auto"/>
            </w:tcBorders>
          </w:tcPr>
          <w:p w14:paraId="2997D3AA"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409FE3D2" w14:textId="0411F88C"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0F3B891" w14:textId="77777777" w:rsidR="001C0AD4" w:rsidRDefault="001C0AD4" w:rsidP="001C0AD4">
            <w:pPr>
              <w:keepNext/>
              <w:jc w:val="center"/>
              <w:rPr>
                <w:lang w:val="en-AU"/>
              </w:rPr>
            </w:pPr>
            <w:r>
              <w:rPr>
                <w:lang w:val="en-AU"/>
              </w:rPr>
              <w:t>10.7K</w:t>
            </w:r>
          </w:p>
        </w:tc>
        <w:tc>
          <w:tcPr>
            <w:tcW w:w="4802" w:type="dxa"/>
            <w:gridSpan w:val="2"/>
            <w:tcBorders>
              <w:top w:val="single" w:sz="4" w:space="0" w:color="auto"/>
              <w:bottom w:val="single" w:sz="18" w:space="0" w:color="auto"/>
              <w:right w:val="single" w:sz="18" w:space="0" w:color="auto"/>
            </w:tcBorders>
          </w:tcPr>
          <w:p w14:paraId="30FC853E" w14:textId="77777777" w:rsidR="001C0AD4" w:rsidRDefault="001C0AD4" w:rsidP="001C0AD4">
            <w:pPr>
              <w:spacing w:before="20" w:after="20"/>
              <w:jc w:val="both"/>
              <w:rPr>
                <w:rFonts w:ascii="Arial" w:hAnsi="Arial" w:cs="Arial"/>
                <w:color w:val="000000"/>
              </w:rPr>
            </w:pPr>
            <w:r>
              <w:rPr>
                <w:rFonts w:ascii="Arial" w:hAnsi="Arial" w:cs="Arial"/>
                <w:color w:val="000000"/>
              </w:rPr>
              <w:t>Addition of Criminal Division diversion statistics for 2019/2020.</w:t>
            </w:r>
          </w:p>
        </w:tc>
      </w:tr>
      <w:tr w:rsidR="001C0AD4" w14:paraId="6BE7A23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963B46F" w14:textId="77777777" w:rsidR="001C0AD4" w:rsidRPr="0054535C" w:rsidRDefault="001C0AD4" w:rsidP="001C0AD4">
            <w:pPr>
              <w:keepNext/>
              <w:keepLines/>
              <w:rPr>
                <w:sz w:val="22"/>
                <w:lang w:val="en-AU"/>
              </w:rPr>
            </w:pPr>
            <w:r>
              <w:rPr>
                <w:sz w:val="22"/>
                <w:lang w:val="en-AU"/>
              </w:rPr>
              <w:t>23/11/20</w:t>
            </w:r>
          </w:p>
        </w:tc>
        <w:tc>
          <w:tcPr>
            <w:tcW w:w="7077" w:type="dxa"/>
            <w:gridSpan w:val="4"/>
            <w:tcBorders>
              <w:top w:val="single" w:sz="18" w:space="0" w:color="auto"/>
              <w:bottom w:val="single" w:sz="4" w:space="0" w:color="auto"/>
              <w:right w:val="single" w:sz="18" w:space="0" w:color="auto"/>
            </w:tcBorders>
            <w:shd w:val="clear" w:color="auto" w:fill="DDDDDD"/>
          </w:tcPr>
          <w:p w14:paraId="610DDD17" w14:textId="76464CE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5FE9CB9" w14:textId="77777777" w:rsidTr="009B6A89">
        <w:tc>
          <w:tcPr>
            <w:tcW w:w="1261" w:type="dxa"/>
            <w:gridSpan w:val="2"/>
            <w:tcBorders>
              <w:top w:val="single" w:sz="4" w:space="0" w:color="auto"/>
              <w:left w:val="single" w:sz="18" w:space="0" w:color="auto"/>
              <w:bottom w:val="single" w:sz="4" w:space="0" w:color="auto"/>
            </w:tcBorders>
          </w:tcPr>
          <w:p w14:paraId="30479A5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5F8941B" w14:textId="250B8DD4" w:rsidR="001C0AD4" w:rsidRDefault="001C0AD4" w:rsidP="001C0AD4">
            <w:pPr>
              <w:jc w:val="center"/>
              <w:rPr>
                <w:lang w:val="en-AU"/>
              </w:rPr>
            </w:pPr>
            <w:r>
              <w:rPr>
                <w:lang w:val="en-AU"/>
              </w:rPr>
              <w:t>11</w:t>
            </w:r>
          </w:p>
        </w:tc>
        <w:tc>
          <w:tcPr>
            <w:tcW w:w="6241" w:type="dxa"/>
            <w:gridSpan w:val="3"/>
            <w:tcBorders>
              <w:top w:val="single" w:sz="4" w:space="0" w:color="auto"/>
              <w:bottom w:val="single" w:sz="4" w:space="0" w:color="auto"/>
              <w:right w:val="single" w:sz="18" w:space="0" w:color="auto"/>
            </w:tcBorders>
            <w:shd w:val="clear" w:color="auto" w:fill="8EAADB"/>
          </w:tcPr>
          <w:p w14:paraId="6C56B8DB" w14:textId="0CBCB6B9"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40268C2A" w14:textId="77777777" w:rsidTr="009B6A89">
        <w:tc>
          <w:tcPr>
            <w:tcW w:w="1261" w:type="dxa"/>
            <w:gridSpan w:val="2"/>
            <w:tcBorders>
              <w:top w:val="single" w:sz="4" w:space="0" w:color="auto"/>
              <w:left w:val="single" w:sz="18" w:space="0" w:color="auto"/>
              <w:bottom w:val="single" w:sz="4" w:space="0" w:color="auto"/>
            </w:tcBorders>
          </w:tcPr>
          <w:p w14:paraId="23CF461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1C0B4DF" w14:textId="6575A9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E7CB05" w14:textId="77777777" w:rsidR="001C0AD4" w:rsidRDefault="001C0AD4" w:rsidP="001C0AD4">
            <w:pPr>
              <w:keepNext/>
              <w:jc w:val="center"/>
              <w:rPr>
                <w:lang w:val="en-AU"/>
              </w:rPr>
            </w:pPr>
            <w:r>
              <w:rPr>
                <w:lang w:val="en-AU"/>
              </w:rPr>
              <w:t>11.1.2</w:t>
            </w:r>
          </w:p>
          <w:p w14:paraId="2F6449E5" w14:textId="77777777" w:rsidR="001C0AD4" w:rsidRDefault="001C0AD4" w:rsidP="001C0AD4">
            <w:pPr>
              <w:keepNext/>
              <w:jc w:val="center"/>
              <w:rPr>
                <w:lang w:val="en-AU"/>
              </w:rPr>
            </w:pPr>
            <w:r>
              <w:rPr>
                <w:lang w:val="en-AU"/>
              </w:rPr>
              <w:t>11.1.7</w:t>
            </w:r>
          </w:p>
          <w:p w14:paraId="3573B02E" w14:textId="77777777" w:rsidR="001C0AD4" w:rsidRDefault="001C0AD4" w:rsidP="001C0AD4">
            <w:pPr>
              <w:keepNext/>
              <w:jc w:val="center"/>
              <w:rPr>
                <w:lang w:val="en-AU"/>
              </w:rPr>
            </w:pPr>
            <w:r>
              <w:rPr>
                <w:lang w:val="en-AU"/>
              </w:rPr>
              <w:t>11.2.1</w:t>
            </w:r>
          </w:p>
          <w:p w14:paraId="323AB452"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1247EF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and extracts from the new case of </w:t>
            </w:r>
            <w:r w:rsidRPr="0080692A">
              <w:rPr>
                <w:rFonts w:ascii="Arial" w:hAnsi="Arial" w:cs="Arial"/>
                <w:i/>
                <w:iCs/>
                <w:color w:val="000000"/>
              </w:rPr>
              <w:t>Jiaming Gui v The Queen</w:t>
            </w:r>
            <w:r w:rsidRPr="0080692A">
              <w:rPr>
                <w:rFonts w:ascii="Arial" w:hAnsi="Arial" w:cs="Arial"/>
                <w:color w:val="000000"/>
              </w:rPr>
              <w:t xml:space="preserve"> [2020] VSCA 273</w:t>
            </w:r>
            <w:r>
              <w:rPr>
                <w:rFonts w:ascii="Arial" w:hAnsi="Arial" w:cs="Arial"/>
                <w:color w:val="000000"/>
              </w:rPr>
              <w:t>.</w:t>
            </w:r>
          </w:p>
        </w:tc>
      </w:tr>
      <w:tr w:rsidR="001C0AD4" w14:paraId="1E2FA189" w14:textId="77777777" w:rsidTr="009B6A89">
        <w:tc>
          <w:tcPr>
            <w:tcW w:w="1261" w:type="dxa"/>
            <w:gridSpan w:val="2"/>
            <w:tcBorders>
              <w:top w:val="single" w:sz="4" w:space="0" w:color="auto"/>
              <w:left w:val="single" w:sz="18" w:space="0" w:color="auto"/>
              <w:bottom w:val="single" w:sz="4" w:space="0" w:color="auto"/>
            </w:tcBorders>
          </w:tcPr>
          <w:p w14:paraId="21DBEBF8"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CF8523A" w14:textId="7787A5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773956" w14:textId="77777777" w:rsidR="001C0AD4" w:rsidRDefault="001C0AD4" w:rsidP="001C0AD4">
            <w:pPr>
              <w:keepNext/>
              <w:jc w:val="center"/>
              <w:rPr>
                <w:lang w:val="en-AU"/>
              </w:rPr>
            </w:pPr>
            <w:r>
              <w:rPr>
                <w:lang w:val="en-AU"/>
              </w:rPr>
              <w:t>11.1.4.1</w:t>
            </w:r>
          </w:p>
          <w:p w14:paraId="51DF6FE8"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3D5050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w:t>
            </w:r>
            <w:r w:rsidRPr="008D3F4D">
              <w:rPr>
                <w:rFonts w:ascii="Arial" w:hAnsi="Arial" w:cs="Arial"/>
                <w:i/>
                <w:iCs/>
                <w:color w:val="000000"/>
              </w:rPr>
              <w:t>LS (a pseudonym) v CDPP</w:t>
            </w:r>
            <w:r>
              <w:rPr>
                <w:rFonts w:ascii="Arial" w:hAnsi="Arial" w:cs="Arial"/>
                <w:color w:val="000000"/>
              </w:rPr>
              <w:t xml:space="preserve"> [2020] VSC 484.</w:t>
            </w:r>
          </w:p>
        </w:tc>
      </w:tr>
      <w:tr w:rsidR="001C0AD4" w14:paraId="6C326D5B" w14:textId="77777777" w:rsidTr="009B6A89">
        <w:tc>
          <w:tcPr>
            <w:tcW w:w="1261" w:type="dxa"/>
            <w:gridSpan w:val="2"/>
            <w:tcBorders>
              <w:top w:val="single" w:sz="4" w:space="0" w:color="auto"/>
              <w:left w:val="single" w:sz="18" w:space="0" w:color="auto"/>
              <w:bottom w:val="single" w:sz="4" w:space="0" w:color="auto"/>
            </w:tcBorders>
          </w:tcPr>
          <w:p w14:paraId="2454C82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38E7F24" w14:textId="08FECB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B06A28"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6E577D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case of </w:t>
            </w:r>
            <w:r w:rsidRPr="00764AC1">
              <w:rPr>
                <w:rFonts w:ascii="Arial" w:hAnsi="Arial" w:cs="Arial"/>
                <w:i/>
                <w:iCs/>
                <w:color w:val="000000"/>
              </w:rPr>
              <w:t>Nelson v The Queen</w:t>
            </w:r>
            <w:r>
              <w:rPr>
                <w:rFonts w:ascii="Arial" w:hAnsi="Arial" w:cs="Arial"/>
                <w:color w:val="000000"/>
              </w:rPr>
              <w:t xml:space="preserve"> [2020] VSCA 219 at [38]-[39]</w:t>
            </w:r>
            <w:r w:rsidRPr="001C6E0E">
              <w:rPr>
                <w:rFonts w:ascii="Arial" w:hAnsi="Arial" w:cs="Arial"/>
                <w:color w:val="000000"/>
              </w:rPr>
              <w:t>.</w:t>
            </w:r>
          </w:p>
        </w:tc>
      </w:tr>
      <w:tr w:rsidR="001C0AD4" w14:paraId="1274A8A2" w14:textId="77777777" w:rsidTr="009B6A89">
        <w:tc>
          <w:tcPr>
            <w:tcW w:w="1261" w:type="dxa"/>
            <w:gridSpan w:val="2"/>
            <w:tcBorders>
              <w:top w:val="single" w:sz="4" w:space="0" w:color="auto"/>
              <w:left w:val="single" w:sz="18" w:space="0" w:color="auto"/>
              <w:bottom w:val="single" w:sz="4" w:space="0" w:color="auto"/>
            </w:tcBorders>
          </w:tcPr>
          <w:p w14:paraId="659A337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7B6574A" w14:textId="394F5F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3FAF03"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7B29ECF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w:t>
            </w:r>
            <w:r w:rsidRPr="00C022FF">
              <w:rPr>
                <w:rFonts w:ascii="Arial" w:hAnsi="Arial" w:cs="Arial"/>
                <w:i/>
                <w:iCs/>
                <w:color w:val="000000"/>
              </w:rPr>
              <w:t>Zampatti v The Queen</w:t>
            </w:r>
            <w:r>
              <w:rPr>
                <w:rFonts w:ascii="Arial" w:hAnsi="Arial" w:cs="Arial"/>
                <w:color w:val="000000"/>
              </w:rPr>
              <w:t xml:space="preserve"> [2020] VSCA 285; </w:t>
            </w:r>
            <w:r w:rsidRPr="00DC4457">
              <w:rPr>
                <w:rFonts w:ascii="Arial" w:hAnsi="Arial" w:cs="Arial"/>
                <w:i/>
                <w:iCs/>
                <w:color w:val="000000"/>
              </w:rPr>
              <w:t>Byrne v The Queen</w:t>
            </w:r>
            <w:r>
              <w:rPr>
                <w:rFonts w:ascii="Arial" w:hAnsi="Arial" w:cs="Arial"/>
                <w:color w:val="000000"/>
              </w:rPr>
              <w:t xml:space="preserve"> [2020] VSCA 289.</w:t>
            </w:r>
          </w:p>
        </w:tc>
      </w:tr>
      <w:tr w:rsidR="001C0AD4" w14:paraId="5F9EC13B" w14:textId="77777777" w:rsidTr="009B6A89">
        <w:tc>
          <w:tcPr>
            <w:tcW w:w="1261" w:type="dxa"/>
            <w:gridSpan w:val="2"/>
            <w:tcBorders>
              <w:top w:val="single" w:sz="4" w:space="0" w:color="auto"/>
              <w:left w:val="single" w:sz="18" w:space="0" w:color="auto"/>
              <w:bottom w:val="single" w:sz="4" w:space="0" w:color="auto"/>
            </w:tcBorders>
          </w:tcPr>
          <w:p w14:paraId="20760DB8"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BF90E87" w14:textId="209137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F4435"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7AD8862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732D50">
              <w:rPr>
                <w:rFonts w:ascii="Arial" w:hAnsi="Arial" w:cs="Arial"/>
                <w:i/>
                <w:iCs/>
                <w:color w:val="000000"/>
              </w:rPr>
              <w:t>R v Harvey</w:t>
            </w:r>
            <w:r>
              <w:rPr>
                <w:rFonts w:ascii="Arial" w:hAnsi="Arial" w:cs="Arial"/>
                <w:color w:val="000000"/>
              </w:rPr>
              <w:t xml:space="preserve"> [2020] VSC 496.</w:t>
            </w:r>
          </w:p>
        </w:tc>
      </w:tr>
      <w:tr w:rsidR="001C0AD4" w14:paraId="06AB6F54" w14:textId="77777777" w:rsidTr="009B6A89">
        <w:tc>
          <w:tcPr>
            <w:tcW w:w="1261" w:type="dxa"/>
            <w:gridSpan w:val="2"/>
            <w:tcBorders>
              <w:top w:val="single" w:sz="4" w:space="0" w:color="auto"/>
              <w:left w:val="single" w:sz="18" w:space="0" w:color="auto"/>
              <w:bottom w:val="single" w:sz="4" w:space="0" w:color="auto"/>
            </w:tcBorders>
          </w:tcPr>
          <w:p w14:paraId="6867F07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67FEA20" w14:textId="35A488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45CDFB" w14:textId="77777777" w:rsidR="001C0AD4" w:rsidRDefault="001C0AD4" w:rsidP="001C0AD4">
            <w:pPr>
              <w:keepNext/>
              <w:jc w:val="center"/>
              <w:rPr>
                <w:lang w:val="en-AU"/>
              </w:rPr>
            </w:pPr>
            <w:r>
              <w:rPr>
                <w:lang w:val="en-AU"/>
              </w:rPr>
              <w:t>11.2.1</w:t>
            </w:r>
          </w:p>
          <w:p w14:paraId="24FBCF81" w14:textId="77777777" w:rsidR="001C0AD4" w:rsidRDefault="001C0AD4" w:rsidP="001C0AD4">
            <w:pPr>
              <w:keepNext/>
              <w:jc w:val="center"/>
              <w:rPr>
                <w:lang w:val="en-AU"/>
              </w:rPr>
            </w:pPr>
            <w:r>
              <w:rPr>
                <w:lang w:val="en-AU"/>
              </w:rPr>
              <w:t>11.2.11.2</w:t>
            </w:r>
          </w:p>
          <w:p w14:paraId="6B545FFA" w14:textId="77777777" w:rsidR="001C0AD4" w:rsidRDefault="001C0AD4" w:rsidP="001C0AD4">
            <w:pPr>
              <w:keepNext/>
              <w:jc w:val="center"/>
              <w:rPr>
                <w:lang w:val="en-AU"/>
              </w:rPr>
            </w:pPr>
            <w:r>
              <w:rPr>
                <w:lang w:val="en-AU"/>
              </w:rPr>
              <w:t>11.2.12</w:t>
            </w:r>
          </w:p>
          <w:p w14:paraId="1EF2EB0A"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82FA3C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215E85">
              <w:rPr>
                <w:rFonts w:ascii="Arial" w:hAnsi="Arial" w:cs="Arial"/>
                <w:i/>
                <w:iCs/>
                <w:color w:val="000000"/>
              </w:rPr>
              <w:t xml:space="preserve">Haberman v </w:t>
            </w:r>
            <w:r>
              <w:rPr>
                <w:rFonts w:ascii="Arial" w:hAnsi="Arial" w:cs="Arial"/>
                <w:i/>
                <w:iCs/>
                <w:color w:val="000000"/>
              </w:rPr>
              <w:t>DPP</w:t>
            </w:r>
            <w:r>
              <w:rPr>
                <w:rFonts w:ascii="Arial" w:hAnsi="Arial" w:cs="Arial"/>
                <w:color w:val="000000"/>
              </w:rPr>
              <w:t xml:space="preserve"> [2020] VSCA 286.</w:t>
            </w:r>
          </w:p>
        </w:tc>
      </w:tr>
      <w:tr w:rsidR="001C0AD4" w14:paraId="3C9D2052" w14:textId="77777777" w:rsidTr="009B6A89">
        <w:tc>
          <w:tcPr>
            <w:tcW w:w="1261" w:type="dxa"/>
            <w:gridSpan w:val="2"/>
            <w:tcBorders>
              <w:top w:val="single" w:sz="4" w:space="0" w:color="auto"/>
              <w:left w:val="single" w:sz="18" w:space="0" w:color="auto"/>
              <w:bottom w:val="single" w:sz="4" w:space="0" w:color="auto"/>
            </w:tcBorders>
          </w:tcPr>
          <w:p w14:paraId="79DA8F0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0AEE600" w14:textId="2BB4B6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BA66A3" w14:textId="77777777" w:rsidR="001C0AD4" w:rsidRDefault="001C0AD4" w:rsidP="001C0AD4">
            <w:pPr>
              <w:keepNext/>
              <w:jc w:val="center"/>
              <w:rPr>
                <w:lang w:val="en-AU"/>
              </w:rPr>
            </w:pPr>
            <w:r>
              <w:rPr>
                <w:lang w:val="en-AU"/>
              </w:rPr>
              <w:t>11.2.4</w:t>
            </w:r>
          </w:p>
          <w:p w14:paraId="6A0076D8" w14:textId="77777777" w:rsidR="001C0AD4" w:rsidRDefault="001C0AD4" w:rsidP="001C0AD4">
            <w:pPr>
              <w:keepNext/>
              <w:jc w:val="center"/>
              <w:rPr>
                <w:lang w:val="en-AU"/>
              </w:rPr>
            </w:pPr>
            <w:r>
              <w:rPr>
                <w:lang w:val="en-AU"/>
              </w:rPr>
              <w:t>11.2.6</w:t>
            </w:r>
          </w:p>
          <w:p w14:paraId="2EDC316F" w14:textId="77777777" w:rsidR="001C0AD4" w:rsidRDefault="001C0AD4" w:rsidP="001C0AD4">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5061378E" w14:textId="77777777" w:rsidR="001C0AD4" w:rsidRPr="00B317DE" w:rsidRDefault="001C0AD4" w:rsidP="001C0AD4">
            <w:pPr>
              <w:spacing w:before="20" w:after="20"/>
              <w:jc w:val="both"/>
              <w:rPr>
                <w:rFonts w:ascii="Arial" w:hAnsi="Arial" w:cs="Arial"/>
                <w:color w:val="000000"/>
              </w:rPr>
            </w:pPr>
            <w:r>
              <w:rPr>
                <w:rFonts w:ascii="Arial" w:hAnsi="Arial" w:cs="Arial"/>
                <w:color w:val="000000"/>
              </w:rPr>
              <w:t>References to and extracts from the new case of</w:t>
            </w:r>
            <w:r w:rsidRPr="00B317DE">
              <w:rPr>
                <w:rFonts w:ascii="Arial" w:hAnsi="Arial" w:cs="Arial"/>
                <w:color w:val="000000"/>
              </w:rPr>
              <w:t xml:space="preserve"> </w:t>
            </w:r>
            <w:r w:rsidRPr="003026DD">
              <w:rPr>
                <w:rFonts w:ascii="Arial" w:hAnsi="Arial" w:cs="Arial"/>
                <w:i/>
                <w:iCs/>
                <w:color w:val="000000"/>
              </w:rPr>
              <w:t>Alejandro Mendieta-Blanco v The Queen</w:t>
            </w:r>
            <w:r>
              <w:rPr>
                <w:rFonts w:ascii="Arial" w:hAnsi="Arial" w:cs="Arial"/>
                <w:color w:val="000000"/>
              </w:rPr>
              <w:t xml:space="preserve">; </w:t>
            </w:r>
            <w:r w:rsidRPr="003026DD">
              <w:rPr>
                <w:rFonts w:ascii="Arial" w:hAnsi="Arial" w:cs="Arial"/>
                <w:i/>
                <w:iCs/>
                <w:color w:val="000000"/>
              </w:rPr>
              <w:t>Chey Tenenboim v The Queen</w:t>
            </w:r>
            <w:r>
              <w:rPr>
                <w:rFonts w:ascii="Arial" w:hAnsi="Arial" w:cs="Arial"/>
                <w:color w:val="000000"/>
              </w:rPr>
              <w:t xml:space="preserve"> [2020] VSCA 265 at [22]-[24].</w:t>
            </w:r>
          </w:p>
        </w:tc>
      </w:tr>
      <w:tr w:rsidR="001C0AD4" w14:paraId="7DD152F0" w14:textId="77777777" w:rsidTr="009B6A89">
        <w:tc>
          <w:tcPr>
            <w:tcW w:w="1261" w:type="dxa"/>
            <w:gridSpan w:val="2"/>
            <w:tcBorders>
              <w:top w:val="single" w:sz="4" w:space="0" w:color="auto"/>
              <w:left w:val="single" w:sz="18" w:space="0" w:color="auto"/>
              <w:bottom w:val="single" w:sz="4" w:space="0" w:color="auto"/>
            </w:tcBorders>
          </w:tcPr>
          <w:p w14:paraId="72EDCC8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7CCD9C6" w14:textId="5CB5EBC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CB3C58"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7D6FDB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F47CA9">
              <w:rPr>
                <w:rFonts w:ascii="Arial" w:hAnsi="Arial" w:cs="Arial"/>
                <w:i/>
                <w:iCs/>
                <w:color w:val="000000"/>
              </w:rPr>
              <w:t>Brad Freedman (a pseudonym) v The Queen</w:t>
            </w:r>
            <w:r>
              <w:rPr>
                <w:rFonts w:ascii="Arial" w:hAnsi="Arial" w:cs="Arial"/>
                <w:color w:val="000000"/>
              </w:rPr>
              <w:t xml:space="preserve"> [2020] VSCA 287 at [22]-[26].</w:t>
            </w:r>
          </w:p>
        </w:tc>
      </w:tr>
      <w:tr w:rsidR="001C0AD4" w14:paraId="6EDDCC44" w14:textId="77777777" w:rsidTr="009B6A89">
        <w:tc>
          <w:tcPr>
            <w:tcW w:w="1261" w:type="dxa"/>
            <w:gridSpan w:val="2"/>
            <w:tcBorders>
              <w:top w:val="single" w:sz="4" w:space="0" w:color="auto"/>
              <w:left w:val="single" w:sz="18" w:space="0" w:color="auto"/>
              <w:bottom w:val="single" w:sz="4" w:space="0" w:color="auto"/>
            </w:tcBorders>
          </w:tcPr>
          <w:p w14:paraId="6267B71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FE91CDE" w14:textId="660ED5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054D1C"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F6C0A8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05AEE">
              <w:rPr>
                <w:rFonts w:ascii="Arial" w:hAnsi="Arial" w:cs="Arial"/>
                <w:i/>
                <w:iCs/>
                <w:color w:val="000000"/>
              </w:rPr>
              <w:t>McMillan v The Queen</w:t>
            </w:r>
            <w:r>
              <w:rPr>
                <w:rFonts w:ascii="Arial" w:hAnsi="Arial" w:cs="Arial"/>
                <w:color w:val="000000"/>
              </w:rPr>
              <w:t xml:space="preserve"> [2020] VSCA 189 at [22].</w:t>
            </w:r>
          </w:p>
        </w:tc>
      </w:tr>
      <w:tr w:rsidR="001C0AD4" w14:paraId="1C7C5A65" w14:textId="77777777" w:rsidTr="009B6A89">
        <w:tc>
          <w:tcPr>
            <w:tcW w:w="1261" w:type="dxa"/>
            <w:gridSpan w:val="2"/>
            <w:tcBorders>
              <w:top w:val="single" w:sz="4" w:space="0" w:color="auto"/>
              <w:left w:val="single" w:sz="18" w:space="0" w:color="auto"/>
              <w:bottom w:val="single" w:sz="4" w:space="0" w:color="auto"/>
            </w:tcBorders>
          </w:tcPr>
          <w:p w14:paraId="4DF22F1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F052580" w14:textId="0B1A80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7C766A" w14:textId="77777777" w:rsidR="001C0AD4" w:rsidRDefault="001C0AD4" w:rsidP="001C0AD4">
            <w:pPr>
              <w:keepNext/>
              <w:jc w:val="center"/>
              <w:rPr>
                <w:lang w:val="en-AU"/>
              </w:rPr>
            </w:pPr>
            <w:r>
              <w:rPr>
                <w:lang w:val="en-AU"/>
              </w:rPr>
              <w:t>11.2.11.2</w:t>
            </w:r>
          </w:p>
          <w:p w14:paraId="38D7B552"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653EB7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C0AD4" w14:paraId="07CC7A07" w14:textId="77777777" w:rsidTr="009B6A89">
        <w:tc>
          <w:tcPr>
            <w:tcW w:w="1261" w:type="dxa"/>
            <w:gridSpan w:val="2"/>
            <w:tcBorders>
              <w:top w:val="single" w:sz="4" w:space="0" w:color="auto"/>
              <w:left w:val="single" w:sz="18" w:space="0" w:color="auto"/>
              <w:bottom w:val="single" w:sz="4" w:space="0" w:color="auto"/>
            </w:tcBorders>
          </w:tcPr>
          <w:p w14:paraId="69A49055"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941FD32" w14:textId="2453CE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B4BB8"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7B4A28B" w14:textId="77777777" w:rsidR="001C0AD4" w:rsidRDefault="001C0AD4" w:rsidP="001C0AD4">
            <w:pPr>
              <w:spacing w:before="20"/>
              <w:jc w:val="both"/>
              <w:rPr>
                <w:rFonts w:ascii="Arial" w:hAnsi="Arial" w:cs="Arial"/>
                <w:color w:val="000000"/>
              </w:rPr>
            </w:pPr>
            <w:r>
              <w:rPr>
                <w:rFonts w:ascii="Arial" w:hAnsi="Arial" w:cs="Arial"/>
                <w:color w:val="000000"/>
              </w:rPr>
              <w:t xml:space="preserve">Added note that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 is no longer good law.</w:t>
            </w:r>
          </w:p>
        </w:tc>
      </w:tr>
      <w:tr w:rsidR="001C0AD4" w14:paraId="0C17E227" w14:textId="77777777" w:rsidTr="009B6A89">
        <w:tc>
          <w:tcPr>
            <w:tcW w:w="1261" w:type="dxa"/>
            <w:gridSpan w:val="2"/>
            <w:tcBorders>
              <w:top w:val="single" w:sz="4" w:space="0" w:color="auto"/>
              <w:left w:val="single" w:sz="18" w:space="0" w:color="auto"/>
              <w:bottom w:val="single" w:sz="4" w:space="0" w:color="auto"/>
            </w:tcBorders>
          </w:tcPr>
          <w:p w14:paraId="4A72159D"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5B41549" w14:textId="15C978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13E8D" w14:textId="77777777" w:rsidR="001C0AD4" w:rsidRDefault="001C0AD4" w:rsidP="001C0AD4">
            <w:pPr>
              <w:keepNext/>
              <w:jc w:val="center"/>
              <w:rPr>
                <w:lang w:val="en-AU"/>
              </w:rPr>
            </w:pPr>
            <w:r>
              <w:rPr>
                <w:lang w:val="en-AU"/>
              </w:rPr>
              <w:t>11.2.11.4</w:t>
            </w:r>
          </w:p>
        </w:tc>
        <w:tc>
          <w:tcPr>
            <w:tcW w:w="4802" w:type="dxa"/>
            <w:gridSpan w:val="2"/>
            <w:tcBorders>
              <w:top w:val="single" w:sz="4" w:space="0" w:color="auto"/>
              <w:bottom w:val="single" w:sz="4" w:space="0" w:color="auto"/>
              <w:right w:val="single" w:sz="18" w:space="0" w:color="auto"/>
            </w:tcBorders>
          </w:tcPr>
          <w:p w14:paraId="1CE9876F" w14:textId="14813798" w:rsidR="001C0AD4" w:rsidRDefault="001C0AD4" w:rsidP="001C0AD4">
            <w:pPr>
              <w:numPr>
                <w:ilvl w:val="0"/>
                <w:numId w:val="72"/>
              </w:numPr>
              <w:spacing w:before="20"/>
              <w:ind w:left="357" w:hanging="357"/>
              <w:jc w:val="both"/>
              <w:rPr>
                <w:rFonts w:ascii="Arial" w:hAnsi="Arial" w:cs="Arial"/>
                <w:color w:val="000000"/>
              </w:rPr>
            </w:pPr>
            <w:r>
              <w:rPr>
                <w:rFonts w:ascii="Arial" w:hAnsi="Arial" w:cs="Arial"/>
                <w:color w:val="000000"/>
              </w:rPr>
              <w:t>New subsection entitled “</w:t>
            </w:r>
            <w:r w:rsidRPr="001741F2">
              <w:rPr>
                <w:rFonts w:ascii="Arial" w:hAnsi="Arial" w:cs="Arial"/>
                <w:b/>
                <w:bCs/>
                <w:color w:val="000000"/>
              </w:rPr>
              <w:t>Effect of personality disorder</w:t>
            </w:r>
            <w:r>
              <w:rPr>
                <w:rFonts w:ascii="Arial" w:hAnsi="Arial" w:cs="Arial"/>
                <w:color w:val="000000"/>
              </w:rPr>
              <w:t>”.</w:t>
            </w:r>
          </w:p>
          <w:p w14:paraId="45FD697E" w14:textId="77777777" w:rsidR="001C0AD4" w:rsidRDefault="001C0AD4" w:rsidP="001C0AD4">
            <w:pPr>
              <w:numPr>
                <w:ilvl w:val="0"/>
                <w:numId w:val="72"/>
              </w:numPr>
              <w:spacing w:before="20"/>
              <w:ind w:left="357" w:hanging="357"/>
              <w:jc w:val="both"/>
              <w:rPr>
                <w:rFonts w:ascii="Arial" w:hAnsi="Arial" w:cs="Arial"/>
                <w:color w:val="000000"/>
              </w:rPr>
            </w:pPr>
            <w:r>
              <w:rPr>
                <w:rFonts w:ascii="Arial" w:hAnsi="Arial" w:cs="Arial"/>
                <w:color w:val="000000"/>
              </w:rPr>
              <w:t xml:space="preserve">Note that </w:t>
            </w:r>
            <w:r w:rsidRPr="001741F2">
              <w:rPr>
                <w:rFonts w:ascii="Arial" w:hAnsi="Arial" w:cs="Arial"/>
                <w:i/>
                <w:iCs/>
                <w:color w:val="000000"/>
              </w:rPr>
              <w:t>DPP v O’Neill</w:t>
            </w:r>
            <w:r>
              <w:rPr>
                <w:rFonts w:ascii="Arial" w:hAnsi="Arial" w:cs="Arial"/>
                <w:color w:val="000000"/>
              </w:rPr>
              <w:t xml:space="preserve"> is not good law.</w:t>
            </w:r>
          </w:p>
          <w:p w14:paraId="25C4DB25" w14:textId="77777777" w:rsidR="001C0AD4" w:rsidRDefault="001C0AD4" w:rsidP="001C0AD4">
            <w:pPr>
              <w:numPr>
                <w:ilvl w:val="0"/>
                <w:numId w:val="72"/>
              </w:numPr>
              <w:spacing w:before="20" w:after="20"/>
              <w:ind w:left="357" w:hanging="357"/>
              <w:jc w:val="both"/>
              <w:rPr>
                <w:rFonts w:ascii="Arial" w:hAnsi="Arial" w:cs="Arial"/>
                <w:color w:val="000000"/>
              </w:rPr>
            </w:pPr>
            <w:r>
              <w:rPr>
                <w:rFonts w:ascii="Arial" w:hAnsi="Arial" w:cs="Arial"/>
                <w:color w:val="000000"/>
              </w:rPr>
              <w:t>Discussion of new case of Brown v The Queen [2020] VSCA 212.</w:t>
            </w:r>
          </w:p>
        </w:tc>
      </w:tr>
      <w:tr w:rsidR="001C0AD4" w14:paraId="07387C0C" w14:textId="77777777" w:rsidTr="009B6A89">
        <w:tc>
          <w:tcPr>
            <w:tcW w:w="1261" w:type="dxa"/>
            <w:gridSpan w:val="2"/>
            <w:tcBorders>
              <w:top w:val="single" w:sz="4" w:space="0" w:color="auto"/>
              <w:left w:val="single" w:sz="18" w:space="0" w:color="auto"/>
              <w:bottom w:val="single" w:sz="4" w:space="0" w:color="auto"/>
            </w:tcBorders>
          </w:tcPr>
          <w:p w14:paraId="0B4B9F2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F2467DD" w14:textId="5E2CC45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B16FEF"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C201E5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05AEE">
              <w:rPr>
                <w:rFonts w:ascii="Arial" w:hAnsi="Arial" w:cs="Arial"/>
                <w:i/>
                <w:iCs/>
                <w:color w:val="000000"/>
              </w:rPr>
              <w:t>Sara Borg v The Queen</w:t>
            </w:r>
            <w:r>
              <w:rPr>
                <w:rFonts w:ascii="Arial" w:hAnsi="Arial" w:cs="Arial"/>
                <w:color w:val="000000"/>
              </w:rPr>
              <w:t xml:space="preserve"> [2020] VSCA 191.</w:t>
            </w:r>
          </w:p>
        </w:tc>
      </w:tr>
      <w:tr w:rsidR="001C0AD4" w14:paraId="79B9110F" w14:textId="77777777" w:rsidTr="009B6A89">
        <w:tc>
          <w:tcPr>
            <w:tcW w:w="1261" w:type="dxa"/>
            <w:gridSpan w:val="2"/>
            <w:tcBorders>
              <w:top w:val="single" w:sz="4" w:space="0" w:color="auto"/>
              <w:left w:val="single" w:sz="18" w:space="0" w:color="auto"/>
              <w:bottom w:val="single" w:sz="4" w:space="0" w:color="auto"/>
            </w:tcBorders>
          </w:tcPr>
          <w:p w14:paraId="1CFB91A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A109853" w14:textId="5CB0932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B0995E" w14:textId="77777777" w:rsidR="001C0AD4" w:rsidRDefault="001C0AD4" w:rsidP="001C0AD4">
            <w:pPr>
              <w:keepNext/>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6F896A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Pr>
                <w:rFonts w:ascii="Arial" w:hAnsi="Arial" w:cs="Arial"/>
                <w:i/>
                <w:iCs/>
              </w:rPr>
              <w:t xml:space="preserve">DPP v Williams &amp; Godfrey </w:t>
            </w:r>
            <w:r w:rsidRPr="00732D50">
              <w:rPr>
                <w:rFonts w:ascii="Arial" w:hAnsi="Arial" w:cs="Arial"/>
              </w:rPr>
              <w:t>[2020] VSC 483</w:t>
            </w:r>
            <w:r>
              <w:rPr>
                <w:rFonts w:ascii="Arial" w:hAnsi="Arial" w:cs="Arial"/>
              </w:rPr>
              <w:t>;</w:t>
            </w:r>
            <w:r w:rsidRPr="00732D50">
              <w:rPr>
                <w:rFonts w:ascii="Arial" w:hAnsi="Arial" w:cs="Arial"/>
              </w:rPr>
              <w:t xml:space="preserve"> </w:t>
            </w:r>
            <w:r>
              <w:rPr>
                <w:rFonts w:ascii="Arial" w:hAnsi="Arial" w:cs="Arial"/>
                <w:i/>
                <w:iCs/>
              </w:rPr>
              <w:t xml:space="preserve">DPP v Dolhugey </w:t>
            </w:r>
            <w:r w:rsidRPr="005D6E93">
              <w:rPr>
                <w:rFonts w:ascii="Arial" w:hAnsi="Arial" w:cs="Arial"/>
              </w:rPr>
              <w:t>[2020] VSC 704</w:t>
            </w:r>
            <w:r>
              <w:rPr>
                <w:rFonts w:ascii="Arial" w:hAnsi="Arial" w:cs="Arial"/>
              </w:rPr>
              <w:t>.</w:t>
            </w:r>
          </w:p>
        </w:tc>
      </w:tr>
      <w:tr w:rsidR="001C0AD4" w14:paraId="240409AF" w14:textId="77777777" w:rsidTr="009B6A89">
        <w:tc>
          <w:tcPr>
            <w:tcW w:w="1261" w:type="dxa"/>
            <w:gridSpan w:val="2"/>
            <w:tcBorders>
              <w:top w:val="single" w:sz="4" w:space="0" w:color="auto"/>
              <w:left w:val="single" w:sz="18" w:space="0" w:color="auto"/>
              <w:bottom w:val="single" w:sz="4" w:space="0" w:color="auto"/>
            </w:tcBorders>
          </w:tcPr>
          <w:p w14:paraId="4BD05EB7"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3CE6C79" w14:textId="77CCE7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241733" w14:textId="77777777"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09AF70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F3131A">
              <w:rPr>
                <w:rFonts w:ascii="Arial" w:hAnsi="Arial" w:cs="Arial"/>
                <w:i/>
                <w:iCs/>
                <w:color w:val="000000"/>
              </w:rPr>
              <w:t>DPP v Sugar</w:t>
            </w:r>
            <w:r>
              <w:rPr>
                <w:rFonts w:ascii="Arial" w:hAnsi="Arial" w:cs="Arial"/>
                <w:color w:val="000000"/>
              </w:rPr>
              <w:t xml:space="preserve"> [2020] VSC 338; </w:t>
            </w:r>
            <w:r w:rsidRPr="006E3A82">
              <w:rPr>
                <w:rFonts w:ascii="Arial" w:hAnsi="Arial" w:cs="Arial"/>
                <w:i/>
                <w:iCs/>
                <w:color w:val="000000"/>
              </w:rPr>
              <w:t>R v Mikhail</w:t>
            </w:r>
            <w:r>
              <w:rPr>
                <w:rFonts w:ascii="Arial" w:hAnsi="Arial" w:cs="Arial"/>
                <w:color w:val="000000"/>
              </w:rPr>
              <w:t xml:space="preserve"> [2020] VSC 681.</w:t>
            </w:r>
          </w:p>
        </w:tc>
      </w:tr>
      <w:tr w:rsidR="001C0AD4" w14:paraId="1DE42293" w14:textId="77777777" w:rsidTr="009B6A89">
        <w:tc>
          <w:tcPr>
            <w:tcW w:w="1261" w:type="dxa"/>
            <w:gridSpan w:val="2"/>
            <w:tcBorders>
              <w:top w:val="single" w:sz="4" w:space="0" w:color="auto"/>
              <w:left w:val="single" w:sz="18" w:space="0" w:color="auto"/>
              <w:bottom w:val="single" w:sz="4" w:space="0" w:color="auto"/>
            </w:tcBorders>
          </w:tcPr>
          <w:p w14:paraId="49F44A4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3BD1649F" w14:textId="70A0EE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E0CC3"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150C8F5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F5323F">
              <w:rPr>
                <w:rFonts w:ascii="Arial" w:hAnsi="Arial" w:cs="Arial"/>
                <w:i/>
                <w:iCs/>
                <w:color w:val="000000"/>
              </w:rPr>
              <w:t>R v Hayden Wentworth (pseudonym)</w:t>
            </w:r>
            <w:r>
              <w:rPr>
                <w:rFonts w:ascii="Arial" w:hAnsi="Arial" w:cs="Arial"/>
                <w:color w:val="000000"/>
              </w:rPr>
              <w:t xml:space="preserve"> [2020] VSC 435.</w:t>
            </w:r>
          </w:p>
        </w:tc>
      </w:tr>
      <w:tr w:rsidR="001C0AD4" w14:paraId="641ABD7C" w14:textId="77777777" w:rsidTr="009B6A89">
        <w:tc>
          <w:tcPr>
            <w:tcW w:w="1261" w:type="dxa"/>
            <w:gridSpan w:val="2"/>
            <w:tcBorders>
              <w:top w:val="single" w:sz="4" w:space="0" w:color="auto"/>
              <w:left w:val="single" w:sz="18" w:space="0" w:color="auto"/>
              <w:bottom w:val="single" w:sz="4" w:space="0" w:color="auto"/>
            </w:tcBorders>
          </w:tcPr>
          <w:p w14:paraId="540F21B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38C574B" w14:textId="5441D0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FDC9D7"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834FEA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78454F">
              <w:rPr>
                <w:rFonts w:ascii="Arial" w:hAnsi="Arial" w:cs="Arial"/>
                <w:i/>
                <w:iCs/>
                <w:color w:val="000000"/>
              </w:rPr>
              <w:t>DPP v Reid</w:t>
            </w:r>
            <w:r>
              <w:rPr>
                <w:rFonts w:ascii="Arial" w:hAnsi="Arial" w:cs="Arial"/>
                <w:color w:val="000000"/>
              </w:rPr>
              <w:t xml:space="preserve"> [2020] VSCA 247; </w:t>
            </w:r>
            <w:r w:rsidRPr="0078454F">
              <w:rPr>
                <w:rFonts w:ascii="Arial" w:hAnsi="Arial" w:cs="Arial"/>
                <w:i/>
                <w:iCs/>
                <w:color w:val="000000"/>
              </w:rPr>
              <w:t>Victorsen v The Queen</w:t>
            </w:r>
            <w:r>
              <w:rPr>
                <w:rFonts w:ascii="Arial" w:hAnsi="Arial" w:cs="Arial"/>
                <w:color w:val="000000"/>
              </w:rPr>
              <w:t xml:space="preserve"> [2020] VSCA 248</w:t>
            </w:r>
            <w:r w:rsidRPr="001C538C">
              <w:rPr>
                <w:rFonts w:ascii="Arial" w:hAnsi="Arial" w:cs="Arial"/>
                <w:color w:val="000000"/>
              </w:rPr>
              <w:t>.</w:t>
            </w:r>
          </w:p>
        </w:tc>
      </w:tr>
      <w:tr w:rsidR="001C0AD4" w14:paraId="492093B4" w14:textId="77777777" w:rsidTr="009B6A89">
        <w:tc>
          <w:tcPr>
            <w:tcW w:w="1261" w:type="dxa"/>
            <w:gridSpan w:val="2"/>
            <w:tcBorders>
              <w:top w:val="single" w:sz="4" w:space="0" w:color="auto"/>
              <w:left w:val="single" w:sz="18" w:space="0" w:color="auto"/>
              <w:bottom w:val="single" w:sz="4" w:space="0" w:color="auto"/>
            </w:tcBorders>
          </w:tcPr>
          <w:p w14:paraId="70E4364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7E043CA0" w14:textId="5B39C49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96D4B8"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C6B3D6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Pr>
                <w:rFonts w:ascii="Arial" w:hAnsi="Arial" w:cs="Arial"/>
                <w:i/>
                <w:iCs/>
                <w:color w:val="000000"/>
              </w:rPr>
              <w:t xml:space="preserve">Anne Marie Hart v The Queen </w:t>
            </w:r>
            <w:r w:rsidRPr="00456C26">
              <w:rPr>
                <w:rFonts w:ascii="Arial" w:hAnsi="Arial" w:cs="Arial"/>
                <w:color w:val="000000"/>
              </w:rPr>
              <w:t>[2020] VSCA 19</w:t>
            </w:r>
            <w:r>
              <w:rPr>
                <w:rFonts w:ascii="Arial" w:hAnsi="Arial" w:cs="Arial"/>
                <w:color w:val="000000"/>
              </w:rPr>
              <w:t>4.</w:t>
            </w:r>
          </w:p>
        </w:tc>
      </w:tr>
      <w:tr w:rsidR="001C0AD4" w14:paraId="14CAEBFA" w14:textId="77777777" w:rsidTr="009B6A89">
        <w:tc>
          <w:tcPr>
            <w:tcW w:w="1261" w:type="dxa"/>
            <w:gridSpan w:val="2"/>
            <w:tcBorders>
              <w:top w:val="single" w:sz="4" w:space="0" w:color="auto"/>
              <w:left w:val="single" w:sz="18" w:space="0" w:color="auto"/>
              <w:bottom w:val="single" w:sz="4" w:space="0" w:color="auto"/>
            </w:tcBorders>
          </w:tcPr>
          <w:p w14:paraId="01CF4C11"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8A5DC54" w14:textId="24CC8D7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02462D"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184B1E0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B250D2">
              <w:rPr>
                <w:rFonts w:ascii="Arial" w:hAnsi="Arial" w:cs="Arial"/>
                <w:i/>
                <w:iCs/>
                <w:color w:val="000000"/>
              </w:rPr>
              <w:t>Didier Lam Kee Shau v The Queen</w:t>
            </w:r>
            <w:r>
              <w:rPr>
                <w:rFonts w:ascii="Arial" w:hAnsi="Arial" w:cs="Arial"/>
                <w:color w:val="000000"/>
              </w:rPr>
              <w:t xml:space="preserve"> [2020] VSCA 252; </w:t>
            </w:r>
            <w:r w:rsidRPr="00B250D2">
              <w:rPr>
                <w:rFonts w:ascii="Arial" w:hAnsi="Arial" w:cs="Arial"/>
                <w:i/>
                <w:iCs/>
                <w:color w:val="000000"/>
              </w:rPr>
              <w:t>R v Ball</w:t>
            </w:r>
            <w:r>
              <w:rPr>
                <w:rFonts w:ascii="Arial" w:hAnsi="Arial" w:cs="Arial"/>
                <w:color w:val="000000"/>
              </w:rPr>
              <w:t xml:space="preserve"> [2020] VSC 623.</w:t>
            </w:r>
          </w:p>
        </w:tc>
      </w:tr>
      <w:tr w:rsidR="001C0AD4" w14:paraId="105B62F2" w14:textId="77777777" w:rsidTr="009B6A89">
        <w:tc>
          <w:tcPr>
            <w:tcW w:w="1261" w:type="dxa"/>
            <w:gridSpan w:val="2"/>
            <w:tcBorders>
              <w:top w:val="single" w:sz="4" w:space="0" w:color="auto"/>
              <w:left w:val="single" w:sz="18" w:space="0" w:color="auto"/>
              <w:bottom w:val="single" w:sz="4" w:space="0" w:color="auto"/>
            </w:tcBorders>
          </w:tcPr>
          <w:p w14:paraId="47CB809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118948" w14:textId="44639C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CC7A3A"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7B79F28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373A76">
              <w:rPr>
                <w:rFonts w:ascii="Arial" w:hAnsi="Arial" w:cs="Arial"/>
                <w:i/>
                <w:iCs/>
                <w:color w:val="000000"/>
              </w:rPr>
              <w:t>Cooper v The Queen</w:t>
            </w:r>
            <w:r>
              <w:rPr>
                <w:rFonts w:ascii="Arial" w:hAnsi="Arial" w:cs="Arial"/>
                <w:color w:val="000000"/>
              </w:rPr>
              <w:t xml:space="preserve"> [2020] VSCA 288 at [74].</w:t>
            </w:r>
          </w:p>
        </w:tc>
      </w:tr>
      <w:tr w:rsidR="001C0AD4" w14:paraId="2851AF02" w14:textId="77777777" w:rsidTr="009B6A89">
        <w:tc>
          <w:tcPr>
            <w:tcW w:w="1261" w:type="dxa"/>
            <w:gridSpan w:val="2"/>
            <w:tcBorders>
              <w:top w:val="single" w:sz="4" w:space="0" w:color="auto"/>
              <w:left w:val="single" w:sz="18" w:space="0" w:color="auto"/>
              <w:bottom w:val="single" w:sz="4" w:space="0" w:color="auto"/>
            </w:tcBorders>
          </w:tcPr>
          <w:p w14:paraId="1CEF8F4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2D58FE9F" w14:textId="79C339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2CF37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9846CE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w:t>
            </w:r>
            <w:r w:rsidRPr="00A71A64">
              <w:rPr>
                <w:rFonts w:ascii="Arial" w:hAnsi="Arial" w:cs="Arial"/>
                <w:i/>
                <w:iCs/>
                <w:color w:val="000000"/>
              </w:rPr>
              <w:t>Roach v The Queen</w:t>
            </w:r>
            <w:r w:rsidRPr="00A71A64">
              <w:rPr>
                <w:rFonts w:ascii="Arial" w:hAnsi="Arial" w:cs="Arial"/>
                <w:color w:val="000000"/>
              </w:rPr>
              <w:t xml:space="preserve"> [2020] VSCA 205</w:t>
            </w:r>
            <w:r>
              <w:rPr>
                <w:rFonts w:ascii="Arial" w:hAnsi="Arial" w:cs="Arial"/>
                <w:color w:val="000000"/>
              </w:rPr>
              <w:t xml:space="preserve">; </w:t>
            </w:r>
            <w:r w:rsidRPr="00215E85">
              <w:rPr>
                <w:rFonts w:ascii="Arial" w:hAnsi="Arial" w:cs="Arial"/>
                <w:i/>
                <w:iCs/>
                <w:color w:val="000000"/>
              </w:rPr>
              <w:t>Delaci v The Queen</w:t>
            </w:r>
            <w:r>
              <w:rPr>
                <w:rFonts w:ascii="Arial" w:hAnsi="Arial" w:cs="Arial"/>
                <w:color w:val="000000"/>
              </w:rPr>
              <w:t xml:space="preserve"> [2020] VSCA 276.</w:t>
            </w:r>
          </w:p>
        </w:tc>
      </w:tr>
      <w:tr w:rsidR="001C0AD4" w14:paraId="2FAD5532" w14:textId="77777777" w:rsidTr="009B6A89">
        <w:tc>
          <w:tcPr>
            <w:tcW w:w="1261" w:type="dxa"/>
            <w:gridSpan w:val="2"/>
            <w:tcBorders>
              <w:top w:val="single" w:sz="4" w:space="0" w:color="auto"/>
              <w:left w:val="single" w:sz="18" w:space="0" w:color="auto"/>
              <w:bottom w:val="single" w:sz="4" w:space="0" w:color="auto"/>
            </w:tcBorders>
          </w:tcPr>
          <w:p w14:paraId="60B3AD33"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80876AF" w14:textId="334BF14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BE0CC4" w14:textId="77777777" w:rsidR="001C0AD4" w:rsidRDefault="001C0AD4" w:rsidP="001C0AD4">
            <w:pPr>
              <w:keepNext/>
              <w:jc w:val="center"/>
              <w:rPr>
                <w:lang w:val="en-AU"/>
              </w:rPr>
            </w:pPr>
            <w:r>
              <w:rPr>
                <w:lang w:val="en-AU"/>
              </w:rPr>
              <w:t>11.2.26.1</w:t>
            </w:r>
          </w:p>
        </w:tc>
        <w:tc>
          <w:tcPr>
            <w:tcW w:w="4802" w:type="dxa"/>
            <w:gridSpan w:val="2"/>
            <w:tcBorders>
              <w:top w:val="single" w:sz="4" w:space="0" w:color="auto"/>
              <w:bottom w:val="single" w:sz="4" w:space="0" w:color="auto"/>
              <w:right w:val="single" w:sz="18" w:space="0" w:color="auto"/>
            </w:tcBorders>
          </w:tcPr>
          <w:p w14:paraId="40FC71FA"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w:t>
            </w:r>
            <w:r w:rsidRPr="00296C99">
              <w:rPr>
                <w:rFonts w:ascii="Arial" w:hAnsi="Arial" w:cs="Arial"/>
                <w:i/>
                <w:iCs/>
                <w:color w:val="000000"/>
              </w:rPr>
              <w:t>Agoc Deng Shok v The Queen</w:t>
            </w:r>
            <w:r>
              <w:rPr>
                <w:rFonts w:ascii="Arial" w:hAnsi="Arial" w:cs="Arial"/>
                <w:color w:val="000000"/>
              </w:rPr>
              <w:t xml:space="preserve"> [2020] VSCA 294 at [38]-[40] &amp; [44].  Reference to </w:t>
            </w:r>
            <w:r w:rsidRPr="00A37524">
              <w:rPr>
                <w:rFonts w:ascii="Arial" w:eastAsia="Book Antiqua" w:hAnsi="Arial" w:cs="Arial"/>
                <w:i/>
              </w:rPr>
              <w:t>Mendelle v The Queen</w:t>
            </w:r>
            <w:r w:rsidRPr="00A37524">
              <w:rPr>
                <w:rFonts w:ascii="Arial" w:hAnsi="Arial" w:cs="Arial"/>
              </w:rPr>
              <w:t xml:space="preserve"> [2018] VSCA 204</w:t>
            </w:r>
            <w:r>
              <w:rPr>
                <w:rFonts w:ascii="Arial" w:hAnsi="Arial" w:cs="Arial"/>
              </w:rPr>
              <w:t>.</w:t>
            </w:r>
          </w:p>
        </w:tc>
      </w:tr>
      <w:tr w:rsidR="001C0AD4" w14:paraId="6E5E3E08" w14:textId="77777777" w:rsidTr="009B6A89">
        <w:tc>
          <w:tcPr>
            <w:tcW w:w="1261" w:type="dxa"/>
            <w:gridSpan w:val="2"/>
            <w:tcBorders>
              <w:top w:val="single" w:sz="4" w:space="0" w:color="auto"/>
              <w:left w:val="single" w:sz="18" w:space="0" w:color="auto"/>
              <w:bottom w:val="single" w:sz="4" w:space="0" w:color="auto"/>
            </w:tcBorders>
          </w:tcPr>
          <w:p w14:paraId="27AA1CAF"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441B1DEC" w14:textId="75E249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57B0FD"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422DB3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A1336A">
              <w:rPr>
                <w:rFonts w:ascii="Arial" w:hAnsi="Arial" w:cs="Arial"/>
                <w:i/>
                <w:iCs/>
                <w:color w:val="000000"/>
              </w:rPr>
              <w:t>Hill v The Queen</w:t>
            </w:r>
            <w:r>
              <w:rPr>
                <w:rFonts w:ascii="Arial" w:hAnsi="Arial" w:cs="Arial"/>
                <w:color w:val="000000"/>
              </w:rPr>
              <w:t xml:space="preserve"> [2020] VSCA 220; </w:t>
            </w:r>
            <w:r w:rsidRPr="0005584A">
              <w:rPr>
                <w:rFonts w:ascii="Arial" w:hAnsi="Arial" w:cs="Arial"/>
                <w:i/>
                <w:iCs/>
                <w:color w:val="000000"/>
              </w:rPr>
              <w:t>DPP v JK</w:t>
            </w:r>
            <w:r>
              <w:rPr>
                <w:rFonts w:ascii="Arial" w:hAnsi="Arial" w:cs="Arial"/>
                <w:color w:val="000000"/>
              </w:rPr>
              <w:t xml:space="preserve"> (aged 17) [2020] VSC 510.</w:t>
            </w:r>
          </w:p>
        </w:tc>
      </w:tr>
      <w:tr w:rsidR="001C0AD4" w14:paraId="1853D689" w14:textId="77777777" w:rsidTr="009B6A89">
        <w:tc>
          <w:tcPr>
            <w:tcW w:w="1261" w:type="dxa"/>
            <w:gridSpan w:val="2"/>
            <w:tcBorders>
              <w:top w:val="single" w:sz="4" w:space="0" w:color="auto"/>
              <w:left w:val="single" w:sz="18" w:space="0" w:color="auto"/>
              <w:bottom w:val="single" w:sz="4" w:space="0" w:color="auto"/>
            </w:tcBorders>
          </w:tcPr>
          <w:p w14:paraId="307EAC4C"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6A4AEF6" w14:textId="515FF0B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D8D48D"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75F267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cases of </w:t>
            </w:r>
            <w:r w:rsidRPr="00456C26">
              <w:rPr>
                <w:rFonts w:ascii="Arial" w:hAnsi="Arial" w:cs="Arial"/>
                <w:bCs/>
                <w:i/>
                <w:iCs/>
                <w:color w:val="000000"/>
                <w:lang w:val="en-US"/>
              </w:rPr>
              <w:t>Andrew Nolch v The Queen</w:t>
            </w:r>
            <w:r>
              <w:rPr>
                <w:rFonts w:ascii="Arial" w:hAnsi="Arial" w:cs="Arial"/>
                <w:bCs/>
                <w:color w:val="000000"/>
                <w:lang w:val="en-US"/>
              </w:rPr>
              <w:t xml:space="preserve"> [2020] VSCA 195 at [26]-[27]; </w:t>
            </w:r>
            <w:r w:rsidRPr="00B250D2">
              <w:rPr>
                <w:rFonts w:ascii="Arial" w:hAnsi="Arial" w:cs="Arial"/>
                <w:bCs/>
                <w:i/>
                <w:iCs/>
                <w:color w:val="000000"/>
                <w:lang w:val="en-US"/>
              </w:rPr>
              <w:t>Salmi v The Queen</w:t>
            </w:r>
            <w:r>
              <w:rPr>
                <w:rFonts w:ascii="Arial" w:hAnsi="Arial" w:cs="Arial"/>
                <w:bCs/>
                <w:color w:val="000000"/>
                <w:lang w:val="en-US"/>
              </w:rPr>
              <w:t xml:space="preserve"> [2020] VSCA 250 at [41]-[45].</w:t>
            </w:r>
          </w:p>
        </w:tc>
      </w:tr>
      <w:tr w:rsidR="001C0AD4" w14:paraId="7A50DC53" w14:textId="77777777" w:rsidTr="009B6A89">
        <w:tc>
          <w:tcPr>
            <w:tcW w:w="1261" w:type="dxa"/>
            <w:gridSpan w:val="2"/>
            <w:tcBorders>
              <w:top w:val="single" w:sz="4" w:space="0" w:color="auto"/>
              <w:left w:val="single" w:sz="18" w:space="0" w:color="auto"/>
              <w:bottom w:val="single" w:sz="4" w:space="0" w:color="auto"/>
            </w:tcBorders>
          </w:tcPr>
          <w:p w14:paraId="635A12DE"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192CB55" w14:textId="2CD843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8F38F2"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5C88772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sidRPr="005D6E93">
              <w:rPr>
                <w:rFonts w:ascii="Arial" w:hAnsi="Arial" w:cs="Arial"/>
                <w:bCs/>
                <w:i/>
                <w:iCs/>
                <w:color w:val="000000"/>
                <w:lang w:val="en-US"/>
              </w:rPr>
              <w:t>DPP v Staples</w:t>
            </w:r>
            <w:r>
              <w:rPr>
                <w:rFonts w:ascii="Arial" w:hAnsi="Arial" w:cs="Arial"/>
                <w:bCs/>
                <w:color w:val="000000"/>
                <w:lang w:val="en-US"/>
              </w:rPr>
              <w:t xml:space="preserve"> [2020] VSC 683.</w:t>
            </w:r>
          </w:p>
        </w:tc>
      </w:tr>
      <w:tr w:rsidR="001C0AD4" w14:paraId="69223AC6" w14:textId="77777777" w:rsidTr="009B6A89">
        <w:tc>
          <w:tcPr>
            <w:tcW w:w="1261" w:type="dxa"/>
            <w:gridSpan w:val="2"/>
            <w:tcBorders>
              <w:top w:val="single" w:sz="4" w:space="0" w:color="auto"/>
              <w:left w:val="single" w:sz="18" w:space="0" w:color="auto"/>
              <w:bottom w:val="single" w:sz="4" w:space="0" w:color="auto"/>
            </w:tcBorders>
          </w:tcPr>
          <w:p w14:paraId="0B215A5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1993443A" w14:textId="33C700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AD1446" w14:textId="77777777" w:rsidR="001C0AD4" w:rsidRDefault="001C0AD4" w:rsidP="001C0AD4">
            <w:pPr>
              <w:keepNext/>
              <w:jc w:val="center"/>
              <w:rPr>
                <w:lang w:val="en-AU"/>
              </w:rPr>
            </w:pPr>
            <w:r>
              <w:rPr>
                <w:lang w:val="en-AU"/>
              </w:rPr>
              <w:t>11.2.35</w:t>
            </w:r>
          </w:p>
        </w:tc>
        <w:tc>
          <w:tcPr>
            <w:tcW w:w="4802" w:type="dxa"/>
            <w:gridSpan w:val="2"/>
            <w:tcBorders>
              <w:top w:val="single" w:sz="4" w:space="0" w:color="auto"/>
              <w:bottom w:val="single" w:sz="4" w:space="0" w:color="auto"/>
              <w:right w:val="single" w:sz="18" w:space="0" w:color="auto"/>
            </w:tcBorders>
          </w:tcPr>
          <w:p w14:paraId="27EFABE8" w14:textId="468E98CC" w:rsidR="001C0AD4" w:rsidRPr="00D22C4C" w:rsidRDefault="001C0AD4" w:rsidP="001C0AD4">
            <w:pPr>
              <w:numPr>
                <w:ilvl w:val="0"/>
                <w:numId w:val="71"/>
              </w:numPr>
              <w:ind w:left="284" w:hanging="284"/>
              <w:jc w:val="both"/>
              <w:rPr>
                <w:rFonts w:ascii="Arial" w:hAnsi="Arial" w:cs="Arial"/>
              </w:rPr>
            </w:pPr>
            <w:r>
              <w:rPr>
                <w:rFonts w:ascii="Arial" w:hAnsi="Arial" w:cs="Arial"/>
              </w:rPr>
              <w:t>New subsection entitled “</w:t>
            </w:r>
            <w:r w:rsidRPr="00D45887">
              <w:rPr>
                <w:rFonts w:ascii="Arial" w:hAnsi="Arial" w:cs="Arial"/>
                <w:b/>
                <w:bCs/>
                <w:color w:val="000000"/>
              </w:rPr>
              <w:t xml:space="preserve">Sentencing for </w:t>
            </w:r>
            <w:r>
              <w:rPr>
                <w:rFonts w:ascii="Arial" w:hAnsi="Arial" w:cs="Arial"/>
                <w:b/>
                <w:bCs/>
                <w:color w:val="000000"/>
              </w:rPr>
              <w:t>theft and theft of motor vehicle compared</w:t>
            </w:r>
            <w:r w:rsidRPr="000D5F5B">
              <w:rPr>
                <w:rFonts w:ascii="Arial" w:hAnsi="Arial" w:cs="Arial"/>
                <w:color w:val="000000"/>
              </w:rPr>
              <w:t>”</w:t>
            </w:r>
            <w:r>
              <w:rPr>
                <w:rFonts w:ascii="Arial" w:hAnsi="Arial" w:cs="Arial"/>
                <w:color w:val="000000"/>
              </w:rPr>
              <w:t>.</w:t>
            </w:r>
          </w:p>
          <w:p w14:paraId="30A29B07" w14:textId="77777777" w:rsidR="001C0AD4" w:rsidRPr="000D5F5B" w:rsidRDefault="001C0AD4" w:rsidP="001C0AD4">
            <w:pPr>
              <w:numPr>
                <w:ilvl w:val="0"/>
                <w:numId w:val="71"/>
              </w:numPr>
              <w:ind w:left="284" w:hanging="284"/>
              <w:jc w:val="both"/>
              <w:rPr>
                <w:rFonts w:ascii="Arial" w:hAnsi="Arial" w:cs="Arial"/>
              </w:rPr>
            </w:pPr>
            <w:r w:rsidRPr="006034BB">
              <w:rPr>
                <w:rFonts w:ascii="Arial" w:eastAsia="Book Antiqua" w:hAnsi="Arial" w:cs="Arial"/>
                <w:i/>
              </w:rPr>
              <w:t>Chamma v The Queen</w:t>
            </w:r>
            <w:r>
              <w:rPr>
                <w:rFonts w:ascii="Arial" w:eastAsia="Book Antiqua" w:hAnsi="Arial" w:cs="Arial"/>
                <w:i/>
              </w:rPr>
              <w:t>; El Houli v The Queen</w:t>
            </w:r>
            <w:r w:rsidRPr="006034BB">
              <w:rPr>
                <w:rFonts w:ascii="Arial" w:hAnsi="Arial" w:cs="Arial"/>
                <w:sz w:val="16"/>
                <w:szCs w:val="16"/>
              </w:rPr>
              <w:t xml:space="preserve"> </w:t>
            </w:r>
            <w:r w:rsidRPr="006034BB">
              <w:rPr>
                <w:rFonts w:ascii="Arial" w:hAnsi="Arial" w:cs="Arial"/>
              </w:rPr>
              <w:t>[2020] VSCA 232</w:t>
            </w:r>
            <w:r>
              <w:rPr>
                <w:rFonts w:ascii="Arial" w:hAnsi="Arial" w:cs="Arial"/>
              </w:rPr>
              <w:t xml:space="preserve"> at [71].</w:t>
            </w:r>
          </w:p>
        </w:tc>
      </w:tr>
      <w:tr w:rsidR="001C0AD4" w14:paraId="589A29FE" w14:textId="77777777" w:rsidTr="009B6A89">
        <w:tc>
          <w:tcPr>
            <w:tcW w:w="1261" w:type="dxa"/>
            <w:gridSpan w:val="2"/>
            <w:tcBorders>
              <w:top w:val="single" w:sz="4" w:space="0" w:color="auto"/>
              <w:left w:val="single" w:sz="18" w:space="0" w:color="auto"/>
              <w:bottom w:val="single" w:sz="4" w:space="0" w:color="auto"/>
            </w:tcBorders>
          </w:tcPr>
          <w:p w14:paraId="6135B8F6"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0598F2" w14:textId="525063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C9651E" w14:textId="77777777" w:rsidR="001C0AD4" w:rsidRDefault="001C0AD4" w:rsidP="001C0AD4">
            <w:pPr>
              <w:keepNext/>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2338E447" w14:textId="77777777" w:rsidR="001C0AD4" w:rsidRDefault="001C0AD4" w:rsidP="001C0AD4">
            <w:pPr>
              <w:spacing w:before="20" w:after="20"/>
              <w:jc w:val="both"/>
              <w:rPr>
                <w:rFonts w:ascii="Arial" w:hAnsi="Arial" w:cs="Arial"/>
                <w:color w:val="000000"/>
              </w:rPr>
            </w:pPr>
            <w:r>
              <w:rPr>
                <w:rFonts w:ascii="Arial" w:hAnsi="Arial" w:cs="Arial"/>
                <w:color w:val="000000"/>
              </w:rPr>
              <w:t>Addition of Group Conference statistics for 2019/20.</w:t>
            </w:r>
          </w:p>
        </w:tc>
      </w:tr>
      <w:tr w:rsidR="001C0AD4" w14:paraId="3AF83E7A" w14:textId="77777777" w:rsidTr="009B6A89">
        <w:tc>
          <w:tcPr>
            <w:tcW w:w="1261" w:type="dxa"/>
            <w:gridSpan w:val="2"/>
            <w:tcBorders>
              <w:top w:val="single" w:sz="4" w:space="0" w:color="auto"/>
              <w:left w:val="single" w:sz="18" w:space="0" w:color="auto"/>
              <w:bottom w:val="single" w:sz="4" w:space="0" w:color="auto"/>
            </w:tcBorders>
          </w:tcPr>
          <w:p w14:paraId="2D49E9F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07A06EE9" w14:textId="3874A45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CBA881"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100C17C3" w14:textId="77777777" w:rsidR="001C0AD4" w:rsidRDefault="001C0AD4" w:rsidP="001C0AD4">
            <w:pPr>
              <w:spacing w:before="20" w:after="20"/>
              <w:jc w:val="both"/>
              <w:rPr>
                <w:rFonts w:ascii="Arial" w:hAnsi="Arial" w:cs="Arial"/>
                <w:color w:val="000000"/>
              </w:rPr>
            </w:pPr>
            <w:r>
              <w:rPr>
                <w:rFonts w:ascii="Arial" w:hAnsi="Arial" w:cs="Arial"/>
                <w:color w:val="000000"/>
              </w:rPr>
              <w:t>Addition of Criminal Division sentencing statistics for 2019/20.</w:t>
            </w:r>
          </w:p>
        </w:tc>
      </w:tr>
      <w:tr w:rsidR="001C0AD4" w14:paraId="7480A008" w14:textId="77777777" w:rsidTr="009B6A89">
        <w:tc>
          <w:tcPr>
            <w:tcW w:w="1261" w:type="dxa"/>
            <w:gridSpan w:val="2"/>
            <w:tcBorders>
              <w:top w:val="single" w:sz="4" w:space="0" w:color="auto"/>
              <w:left w:val="single" w:sz="18" w:space="0" w:color="auto"/>
              <w:bottom w:val="single" w:sz="4" w:space="0" w:color="auto"/>
            </w:tcBorders>
          </w:tcPr>
          <w:p w14:paraId="60818F5B"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6565895F" w14:textId="25FA7F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53F042" w14:textId="77777777" w:rsidR="001C0AD4" w:rsidRDefault="001C0AD4" w:rsidP="001C0AD4">
            <w:pPr>
              <w:keepNext/>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634D9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w:t>
            </w:r>
            <w:r w:rsidRPr="00F47CA9">
              <w:rPr>
                <w:rFonts w:ascii="Arial" w:hAnsi="Arial" w:cs="Arial"/>
                <w:i/>
                <w:iCs/>
                <w:color w:val="000000"/>
              </w:rPr>
              <w:t>Zampatti v The Queen</w:t>
            </w:r>
            <w:r>
              <w:rPr>
                <w:rFonts w:ascii="Arial" w:hAnsi="Arial" w:cs="Arial"/>
                <w:color w:val="000000"/>
              </w:rPr>
              <w:t xml:space="preserve"> [2020] VSCA 285; </w:t>
            </w:r>
            <w:bookmarkStart w:id="245" w:name="_Hlk57033916"/>
            <w:r w:rsidRPr="001B0106">
              <w:rPr>
                <w:rFonts w:ascii="Arial" w:hAnsi="Arial" w:cs="Arial"/>
                <w:i/>
                <w:iCs/>
                <w:color w:val="000000"/>
              </w:rPr>
              <w:t>DPP v Allen</w:t>
            </w:r>
            <w:r>
              <w:rPr>
                <w:rFonts w:ascii="Arial" w:hAnsi="Arial" w:cs="Arial"/>
                <w:color w:val="000000"/>
              </w:rPr>
              <w:t xml:space="preserve"> [2020] VSCA 292.</w:t>
            </w:r>
            <w:bookmarkEnd w:id="245"/>
          </w:p>
        </w:tc>
      </w:tr>
      <w:tr w:rsidR="001C0AD4" w14:paraId="5F124E05" w14:textId="77777777" w:rsidTr="009B6A89">
        <w:tc>
          <w:tcPr>
            <w:tcW w:w="1261" w:type="dxa"/>
            <w:gridSpan w:val="2"/>
            <w:tcBorders>
              <w:top w:val="single" w:sz="4" w:space="0" w:color="auto"/>
              <w:left w:val="single" w:sz="18" w:space="0" w:color="auto"/>
              <w:bottom w:val="single" w:sz="4" w:space="0" w:color="auto"/>
            </w:tcBorders>
          </w:tcPr>
          <w:p w14:paraId="058853F0"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A08C992" w14:textId="19FADF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29C666"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43AD012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cases of </w:t>
            </w:r>
            <w:r w:rsidRPr="00A1336A">
              <w:rPr>
                <w:rFonts w:ascii="Arial" w:hAnsi="Arial" w:cs="Arial"/>
                <w:i/>
                <w:iCs/>
                <w:color w:val="000000"/>
              </w:rPr>
              <w:t>Schembri v The Queen</w:t>
            </w:r>
            <w:r>
              <w:rPr>
                <w:rFonts w:ascii="Arial" w:hAnsi="Arial" w:cs="Arial"/>
                <w:color w:val="000000"/>
              </w:rPr>
              <w:t xml:space="preserve"> [2020] VSC 217; </w:t>
            </w:r>
            <w:r>
              <w:rPr>
                <w:rFonts w:ascii="Arial" w:hAnsi="Arial" w:cs="Arial"/>
                <w:i/>
                <w:iCs/>
                <w:color w:val="000000"/>
              </w:rPr>
              <w:t>Conor Meyer (a pseudonym) v The Queen [No.2]</w:t>
            </w:r>
            <w:r>
              <w:rPr>
                <w:rFonts w:ascii="Arial" w:hAnsi="Arial" w:cs="Arial"/>
                <w:color w:val="000000"/>
              </w:rPr>
              <w:t xml:space="preserve"> [2020] VSCA 206.</w:t>
            </w:r>
          </w:p>
        </w:tc>
      </w:tr>
      <w:tr w:rsidR="001C0AD4" w14:paraId="31671E2D" w14:textId="77777777" w:rsidTr="009B6A89">
        <w:tc>
          <w:tcPr>
            <w:tcW w:w="1261" w:type="dxa"/>
            <w:gridSpan w:val="2"/>
            <w:tcBorders>
              <w:top w:val="single" w:sz="4" w:space="0" w:color="auto"/>
              <w:left w:val="single" w:sz="18" w:space="0" w:color="auto"/>
              <w:bottom w:val="single" w:sz="4" w:space="0" w:color="auto"/>
            </w:tcBorders>
          </w:tcPr>
          <w:p w14:paraId="5C4804A2" w14:textId="77777777" w:rsidR="001C0AD4" w:rsidRDefault="001C0AD4" w:rsidP="001C0AD4">
            <w:pPr>
              <w:rPr>
                <w:lang w:val="en-AU"/>
              </w:rPr>
            </w:pPr>
            <w:r>
              <w:rPr>
                <w:lang w:val="en-AU"/>
              </w:rPr>
              <w:t>23/11/20</w:t>
            </w:r>
          </w:p>
        </w:tc>
        <w:tc>
          <w:tcPr>
            <w:tcW w:w="836" w:type="dxa"/>
            <w:tcBorders>
              <w:top w:val="single" w:sz="4" w:space="0" w:color="auto"/>
              <w:bottom w:val="single" w:sz="4" w:space="0" w:color="auto"/>
            </w:tcBorders>
          </w:tcPr>
          <w:p w14:paraId="51E6AD7E" w14:textId="39CC247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9A912B" w14:textId="77777777" w:rsidR="001C0AD4" w:rsidRDefault="001C0AD4" w:rsidP="001C0AD4">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59BFE2A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w:t>
            </w:r>
            <w:r>
              <w:rPr>
                <w:rFonts w:ascii="Arial" w:hAnsi="Arial" w:cs="Arial"/>
                <w:i/>
                <w:iCs/>
                <w:color w:val="000000"/>
              </w:rPr>
              <w:t>Conor Meyer (a pseudonym) v The Queen [No.2]</w:t>
            </w:r>
            <w:r>
              <w:rPr>
                <w:rFonts w:ascii="Arial" w:hAnsi="Arial" w:cs="Arial"/>
                <w:color w:val="000000"/>
              </w:rPr>
              <w:t xml:space="preserve"> [2020] VSCA 206.</w:t>
            </w:r>
          </w:p>
        </w:tc>
      </w:tr>
      <w:tr w:rsidR="001C0AD4" w14:paraId="1E29BEE6" w14:textId="77777777" w:rsidTr="009B6A89">
        <w:tc>
          <w:tcPr>
            <w:tcW w:w="1261" w:type="dxa"/>
            <w:gridSpan w:val="2"/>
            <w:tcBorders>
              <w:top w:val="single" w:sz="4" w:space="0" w:color="auto"/>
              <w:left w:val="single" w:sz="18" w:space="0" w:color="auto"/>
              <w:bottom w:val="single" w:sz="18" w:space="0" w:color="auto"/>
            </w:tcBorders>
          </w:tcPr>
          <w:p w14:paraId="5BFD6157" w14:textId="77777777" w:rsidR="001C0AD4" w:rsidRDefault="001C0AD4" w:rsidP="001C0AD4">
            <w:pPr>
              <w:rPr>
                <w:lang w:val="en-AU"/>
              </w:rPr>
            </w:pPr>
            <w:r>
              <w:rPr>
                <w:lang w:val="en-AU"/>
              </w:rPr>
              <w:t>23/11/20</w:t>
            </w:r>
          </w:p>
        </w:tc>
        <w:tc>
          <w:tcPr>
            <w:tcW w:w="836" w:type="dxa"/>
            <w:tcBorders>
              <w:top w:val="single" w:sz="4" w:space="0" w:color="auto"/>
              <w:bottom w:val="single" w:sz="18" w:space="0" w:color="auto"/>
            </w:tcBorders>
          </w:tcPr>
          <w:p w14:paraId="228C1AE7" w14:textId="50B014FD"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73F0D0A7"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18" w:space="0" w:color="auto"/>
              <w:right w:val="single" w:sz="18" w:space="0" w:color="auto"/>
            </w:tcBorders>
          </w:tcPr>
          <w:p w14:paraId="7881947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3131A">
              <w:rPr>
                <w:rFonts w:ascii="Arial" w:hAnsi="Arial" w:cs="Arial"/>
                <w:i/>
                <w:iCs/>
                <w:color w:val="000000"/>
              </w:rPr>
              <w:t>Akon Guode v The Queen</w:t>
            </w:r>
            <w:r>
              <w:rPr>
                <w:rFonts w:ascii="Arial" w:hAnsi="Arial" w:cs="Arial"/>
                <w:color w:val="000000"/>
              </w:rPr>
              <w:t xml:space="preserve"> [2020] VSCA 257.</w:t>
            </w:r>
          </w:p>
        </w:tc>
      </w:tr>
      <w:tr w:rsidR="001C0AD4" w14:paraId="76AC020A"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28D4869" w14:textId="77777777" w:rsidR="001C0AD4" w:rsidRPr="0054535C" w:rsidRDefault="001C0AD4" w:rsidP="001C0AD4">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411FA93B" w14:textId="4A39E64D"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3DE58238" w14:textId="77777777" w:rsidTr="009B6A89">
        <w:tc>
          <w:tcPr>
            <w:tcW w:w="1261" w:type="dxa"/>
            <w:gridSpan w:val="2"/>
            <w:tcBorders>
              <w:top w:val="single" w:sz="4" w:space="0" w:color="auto"/>
              <w:left w:val="single" w:sz="18" w:space="0" w:color="auto"/>
              <w:bottom w:val="single" w:sz="4" w:space="0" w:color="auto"/>
            </w:tcBorders>
          </w:tcPr>
          <w:p w14:paraId="3FD73005" w14:textId="77777777" w:rsidR="001C0AD4" w:rsidRDefault="001C0AD4" w:rsidP="001C0AD4">
            <w:pPr>
              <w:keepNext/>
              <w:keepLines/>
              <w:rPr>
                <w:lang w:val="en-AU"/>
              </w:rPr>
            </w:pPr>
            <w:r>
              <w:rPr>
                <w:lang w:val="en-AU"/>
              </w:rPr>
              <w:t>24/10/20</w:t>
            </w:r>
          </w:p>
        </w:tc>
        <w:tc>
          <w:tcPr>
            <w:tcW w:w="836" w:type="dxa"/>
            <w:tcBorders>
              <w:top w:val="single" w:sz="4" w:space="0" w:color="auto"/>
              <w:bottom w:val="single" w:sz="4" w:space="0" w:color="auto"/>
            </w:tcBorders>
          </w:tcPr>
          <w:p w14:paraId="3D5A095B" w14:textId="3333FC45" w:rsidR="001C0AD4" w:rsidRDefault="001C0AD4" w:rsidP="001C0AD4">
            <w:pPr>
              <w:keepNext/>
              <w:keepLines/>
              <w:jc w:val="center"/>
              <w:rPr>
                <w:lang w:val="en-AU"/>
              </w:rPr>
            </w:pPr>
            <w:r>
              <w:rPr>
                <w:lang w:val="en-AU"/>
              </w:rPr>
              <w:t>1</w:t>
            </w:r>
          </w:p>
        </w:tc>
        <w:tc>
          <w:tcPr>
            <w:tcW w:w="6241" w:type="dxa"/>
            <w:gridSpan w:val="3"/>
            <w:tcBorders>
              <w:top w:val="single" w:sz="4" w:space="0" w:color="auto"/>
              <w:bottom w:val="single" w:sz="4" w:space="0" w:color="auto"/>
              <w:right w:val="single" w:sz="18" w:space="0" w:color="auto"/>
            </w:tcBorders>
            <w:shd w:val="clear" w:color="auto" w:fill="8EAADB"/>
          </w:tcPr>
          <w:p w14:paraId="4225C438" w14:textId="7FE3F47F" w:rsidR="001C0AD4" w:rsidRPr="006676A9" w:rsidRDefault="001C0AD4" w:rsidP="001C0AD4">
            <w:pPr>
              <w:keepNext/>
              <w:keepLines/>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3B0F1C7F" w14:textId="77777777" w:rsidTr="009B6A89">
        <w:tc>
          <w:tcPr>
            <w:tcW w:w="1261" w:type="dxa"/>
            <w:gridSpan w:val="2"/>
            <w:tcBorders>
              <w:top w:val="single" w:sz="4" w:space="0" w:color="auto"/>
              <w:left w:val="single" w:sz="18" w:space="0" w:color="auto"/>
              <w:bottom w:val="single" w:sz="4" w:space="0" w:color="auto"/>
            </w:tcBorders>
          </w:tcPr>
          <w:p w14:paraId="28C16B12" w14:textId="77777777" w:rsidR="001C0AD4" w:rsidRDefault="001C0AD4" w:rsidP="001C0AD4">
            <w:pPr>
              <w:keepNext/>
              <w:keepLines/>
              <w:rPr>
                <w:lang w:val="en-AU"/>
              </w:rPr>
            </w:pPr>
            <w:r>
              <w:rPr>
                <w:lang w:val="en-AU"/>
              </w:rPr>
              <w:t>24/10/20</w:t>
            </w:r>
          </w:p>
        </w:tc>
        <w:tc>
          <w:tcPr>
            <w:tcW w:w="836" w:type="dxa"/>
            <w:tcBorders>
              <w:top w:val="single" w:sz="4" w:space="0" w:color="auto"/>
              <w:bottom w:val="single" w:sz="4" w:space="0" w:color="auto"/>
            </w:tcBorders>
          </w:tcPr>
          <w:p w14:paraId="1F356B61" w14:textId="79124A8F"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5F6539E9" w14:textId="77777777" w:rsidR="001C0AD4" w:rsidRDefault="001C0AD4" w:rsidP="001C0AD4">
            <w:pPr>
              <w:keepNext/>
              <w:keepLines/>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496B7909" w14:textId="77777777" w:rsidR="001C0AD4" w:rsidRPr="00427786" w:rsidRDefault="001C0AD4" w:rsidP="001C0AD4">
            <w:pPr>
              <w:keepNext/>
              <w:keepLines/>
              <w:spacing w:before="20" w:after="20"/>
              <w:jc w:val="both"/>
              <w:rPr>
                <w:rFonts w:ascii="Arial" w:hAnsi="Arial" w:cs="Arial"/>
              </w:rPr>
            </w:pPr>
            <w:r>
              <w:rPr>
                <w:rFonts w:ascii="Arial" w:hAnsi="Arial" w:cs="Arial"/>
              </w:rPr>
              <w:t>Heading changed to “</w:t>
            </w:r>
            <w:r>
              <w:rPr>
                <w:rFonts w:ascii="Arial" w:hAnsi="Arial" w:cs="Arial"/>
                <w:b/>
                <w:bCs/>
                <w:color w:val="000000"/>
              </w:rPr>
              <w:t>COVID-19 temporary amendments to relevant legislation [25/04/2020 to 25/04/2021]</w:t>
            </w:r>
            <w:r>
              <w:rPr>
                <w:rFonts w:ascii="Arial" w:hAnsi="Arial" w:cs="Arial"/>
              </w:rPr>
              <w:t xml:space="preserve">”. Substantial amendment to text, including new material on the </w:t>
            </w:r>
            <w:r w:rsidRPr="00B6208E">
              <w:rPr>
                <w:rFonts w:ascii="Arial" w:hAnsi="Arial" w:cs="Arial"/>
                <w:u w:val="single"/>
              </w:rPr>
              <w:t>COVID-19 Omnibus (Emergency Measures) and Other Acts Amendment Act 2020</w:t>
            </w:r>
            <w:r>
              <w:rPr>
                <w:rFonts w:ascii="Arial" w:hAnsi="Arial" w:cs="Arial"/>
              </w:rPr>
              <w:t>.</w:t>
            </w:r>
          </w:p>
        </w:tc>
      </w:tr>
      <w:tr w:rsidR="001C0AD4" w14:paraId="34F6246E" w14:textId="77777777" w:rsidTr="009B6A89">
        <w:tc>
          <w:tcPr>
            <w:tcW w:w="1261" w:type="dxa"/>
            <w:gridSpan w:val="2"/>
            <w:tcBorders>
              <w:top w:val="single" w:sz="4" w:space="0" w:color="auto"/>
              <w:left w:val="single" w:sz="18" w:space="0" w:color="auto"/>
              <w:bottom w:val="single" w:sz="4" w:space="0" w:color="auto"/>
            </w:tcBorders>
          </w:tcPr>
          <w:p w14:paraId="4DC4FFE4"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199999CF" w14:textId="5748CC8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4AE54B8" w14:textId="77777777" w:rsidR="001C0AD4" w:rsidRDefault="001C0AD4" w:rsidP="001C0AD4">
            <w:pPr>
              <w:keepNext/>
              <w:jc w:val="center"/>
              <w:rPr>
                <w:lang w:val="en-AU"/>
              </w:rPr>
            </w:pPr>
            <w:r>
              <w:rPr>
                <w:lang w:val="en-AU"/>
              </w:rPr>
              <w:t>1.2.3</w:t>
            </w:r>
          </w:p>
        </w:tc>
        <w:tc>
          <w:tcPr>
            <w:tcW w:w="4802" w:type="dxa"/>
            <w:gridSpan w:val="2"/>
            <w:tcBorders>
              <w:top w:val="single" w:sz="4" w:space="0" w:color="auto"/>
              <w:bottom w:val="single" w:sz="4" w:space="0" w:color="auto"/>
              <w:right w:val="single" w:sz="18" w:space="0" w:color="auto"/>
            </w:tcBorders>
          </w:tcPr>
          <w:p w14:paraId="1EF4EB5D" w14:textId="3AE777FC" w:rsidR="001C0AD4" w:rsidRDefault="001C0AD4" w:rsidP="001C0AD4">
            <w:pPr>
              <w:spacing w:before="20" w:after="20"/>
              <w:jc w:val="both"/>
              <w:rPr>
                <w:rFonts w:ascii="Arial" w:hAnsi="Arial" w:cs="Arial"/>
              </w:rPr>
            </w:pPr>
            <w:r>
              <w:rPr>
                <w:rFonts w:ascii="Arial" w:hAnsi="Arial" w:cs="Arial"/>
              </w:rPr>
              <w:t xml:space="preserve">New subsection headed </w:t>
            </w:r>
            <w:r w:rsidRPr="005F693D">
              <w:rPr>
                <w:rFonts w:ascii="Arial" w:hAnsi="Arial" w:cs="Arial"/>
                <w:b/>
                <w:bCs/>
              </w:rPr>
              <w:t>“</w:t>
            </w:r>
            <w:r w:rsidRPr="005F693D">
              <w:rPr>
                <w:rFonts w:ascii="Arial" w:hAnsi="Arial" w:cs="Arial"/>
                <w:b/>
                <w:bCs/>
                <w:color w:val="000000"/>
              </w:rPr>
              <w:t>COVID-19 temporary Regulations”</w:t>
            </w:r>
            <w:r>
              <w:rPr>
                <w:rFonts w:ascii="Arial" w:hAnsi="Arial" w:cs="Arial"/>
                <w:color w:val="000000"/>
              </w:rPr>
              <w:t xml:space="preserve"> which also contains some material transferred from subsection 1.1.4.</w:t>
            </w:r>
          </w:p>
        </w:tc>
      </w:tr>
      <w:tr w:rsidR="001C0AD4" w14:paraId="11766E72" w14:textId="77777777" w:rsidTr="009B6A89">
        <w:tc>
          <w:tcPr>
            <w:tcW w:w="1261" w:type="dxa"/>
            <w:gridSpan w:val="2"/>
            <w:tcBorders>
              <w:top w:val="single" w:sz="4" w:space="0" w:color="auto"/>
              <w:left w:val="single" w:sz="18" w:space="0" w:color="auto"/>
              <w:bottom w:val="single" w:sz="18" w:space="0" w:color="auto"/>
            </w:tcBorders>
          </w:tcPr>
          <w:p w14:paraId="61E05B0A" w14:textId="77777777" w:rsidR="001C0AD4" w:rsidRDefault="001C0AD4" w:rsidP="001C0AD4">
            <w:pPr>
              <w:rPr>
                <w:lang w:val="en-AU"/>
              </w:rPr>
            </w:pPr>
            <w:r>
              <w:rPr>
                <w:lang w:val="en-AU"/>
              </w:rPr>
              <w:t>24/10/20</w:t>
            </w:r>
          </w:p>
        </w:tc>
        <w:tc>
          <w:tcPr>
            <w:tcW w:w="836" w:type="dxa"/>
            <w:tcBorders>
              <w:top w:val="single" w:sz="4" w:space="0" w:color="auto"/>
              <w:bottom w:val="single" w:sz="18" w:space="0" w:color="auto"/>
            </w:tcBorders>
          </w:tcPr>
          <w:p w14:paraId="7711689E" w14:textId="691A910D"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71E77B5E"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18" w:space="0" w:color="auto"/>
              <w:right w:val="single" w:sz="18" w:space="0" w:color="auto"/>
            </w:tcBorders>
          </w:tcPr>
          <w:p w14:paraId="5874BCA8" w14:textId="77777777" w:rsidR="001C0AD4" w:rsidRDefault="001C0AD4" w:rsidP="001C0AD4">
            <w:pPr>
              <w:spacing w:before="20" w:after="20"/>
              <w:jc w:val="both"/>
              <w:rPr>
                <w:rFonts w:ascii="Arial" w:hAnsi="Arial" w:cs="Arial"/>
              </w:rPr>
            </w:pPr>
            <w:r>
              <w:rPr>
                <w:rFonts w:ascii="Arial" w:hAnsi="Arial" w:cs="Arial"/>
              </w:rPr>
              <w:t>Updating of Practice Directions.</w:t>
            </w:r>
          </w:p>
        </w:tc>
      </w:tr>
      <w:tr w:rsidR="001C0AD4" w14:paraId="1DBB5C9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777D718" w14:textId="77777777" w:rsidR="001C0AD4" w:rsidRPr="0054535C" w:rsidRDefault="001C0AD4" w:rsidP="001C0AD4">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1B8378BB" w14:textId="78A701F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59405E79" w14:textId="77777777" w:rsidTr="009B6A89">
        <w:tc>
          <w:tcPr>
            <w:tcW w:w="1261" w:type="dxa"/>
            <w:gridSpan w:val="2"/>
            <w:tcBorders>
              <w:top w:val="single" w:sz="4" w:space="0" w:color="auto"/>
              <w:left w:val="single" w:sz="18" w:space="0" w:color="auto"/>
              <w:bottom w:val="single" w:sz="4" w:space="0" w:color="auto"/>
            </w:tcBorders>
          </w:tcPr>
          <w:p w14:paraId="37DB478C"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72549F05" w14:textId="157544FC" w:rsidR="001C0AD4" w:rsidRDefault="001C0AD4" w:rsidP="001C0AD4">
            <w:pPr>
              <w:jc w:val="center"/>
              <w:rPr>
                <w:lang w:val="en-AU"/>
              </w:rPr>
            </w:pPr>
            <w:r>
              <w:rPr>
                <w:lang w:val="en-AU"/>
              </w:rPr>
              <w:t>4</w:t>
            </w:r>
          </w:p>
        </w:tc>
        <w:tc>
          <w:tcPr>
            <w:tcW w:w="6241" w:type="dxa"/>
            <w:gridSpan w:val="3"/>
            <w:tcBorders>
              <w:top w:val="single" w:sz="4" w:space="0" w:color="auto"/>
              <w:bottom w:val="single" w:sz="4" w:space="0" w:color="auto"/>
              <w:right w:val="single" w:sz="18" w:space="0" w:color="auto"/>
            </w:tcBorders>
            <w:shd w:val="clear" w:color="auto" w:fill="8EAADB"/>
          </w:tcPr>
          <w:p w14:paraId="336588DD" w14:textId="692259A1"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182B2B1" w14:textId="77777777" w:rsidTr="009B6A89">
        <w:tc>
          <w:tcPr>
            <w:tcW w:w="1261" w:type="dxa"/>
            <w:gridSpan w:val="2"/>
            <w:tcBorders>
              <w:top w:val="single" w:sz="4" w:space="0" w:color="auto"/>
              <w:left w:val="single" w:sz="18" w:space="0" w:color="auto"/>
              <w:bottom w:val="single" w:sz="4" w:space="0" w:color="auto"/>
            </w:tcBorders>
          </w:tcPr>
          <w:p w14:paraId="15754025"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E2A8C67" w14:textId="254754D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15937C3" w14:textId="77777777" w:rsidR="001C0AD4" w:rsidRDefault="001C0AD4" w:rsidP="001C0AD4">
            <w:pPr>
              <w:keepNext/>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66BD26B4" w14:textId="77777777" w:rsidR="001C0AD4" w:rsidRDefault="001C0AD4" w:rsidP="001C0AD4">
            <w:pPr>
              <w:spacing w:before="20" w:after="20"/>
              <w:jc w:val="both"/>
              <w:rPr>
                <w:rFonts w:ascii="Arial" w:hAnsi="Arial" w:cs="Arial"/>
                <w:color w:val="000000"/>
              </w:rPr>
            </w:pPr>
            <w:r>
              <w:rPr>
                <w:rFonts w:ascii="Arial" w:hAnsi="Arial" w:cs="Arial"/>
                <w:color w:val="000000"/>
              </w:rPr>
              <w:t>The contents of this “thumbnail sketch” have been updated and the statistics previously contained in it have been removed.</w:t>
            </w:r>
          </w:p>
        </w:tc>
      </w:tr>
      <w:tr w:rsidR="001C0AD4" w14:paraId="47195FFA" w14:textId="77777777" w:rsidTr="009B6A89">
        <w:tc>
          <w:tcPr>
            <w:tcW w:w="1261" w:type="dxa"/>
            <w:gridSpan w:val="2"/>
            <w:tcBorders>
              <w:top w:val="single" w:sz="4" w:space="0" w:color="auto"/>
              <w:left w:val="single" w:sz="18" w:space="0" w:color="auto"/>
              <w:bottom w:val="single" w:sz="4" w:space="0" w:color="auto"/>
            </w:tcBorders>
          </w:tcPr>
          <w:p w14:paraId="0E0DE7FA"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68913B9" w14:textId="4397280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C68480" w14:textId="77777777" w:rsidR="001C0AD4" w:rsidRDefault="001C0AD4" w:rsidP="001C0AD4">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1D5EE0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The discussion of the meaning of ‘child’ and of ‘parent’ has been expanded and references to the cases of </w:t>
            </w:r>
            <w:r w:rsidRPr="002A25BF">
              <w:rPr>
                <w:rFonts w:ascii="Arial" w:hAnsi="Arial" w:cs="Arial"/>
                <w:i/>
                <w:iCs/>
                <w:color w:val="000000"/>
              </w:rPr>
              <w:t>Masson v Parsons</w:t>
            </w:r>
            <w:r>
              <w:rPr>
                <w:rFonts w:ascii="Arial" w:hAnsi="Arial" w:cs="Arial"/>
                <w:color w:val="000000"/>
              </w:rPr>
              <w:t xml:space="preserve"> [2019] HCA 21 and </w:t>
            </w:r>
            <w:r w:rsidRPr="002A25BF">
              <w:rPr>
                <w:rFonts w:ascii="Arial" w:hAnsi="Arial" w:cs="Arial"/>
                <w:i/>
                <w:iCs/>
                <w:color w:val="000000"/>
              </w:rPr>
              <w:t>Re D</w:t>
            </w:r>
            <w:r>
              <w:rPr>
                <w:rFonts w:ascii="Arial" w:hAnsi="Arial" w:cs="Arial"/>
                <w:color w:val="000000"/>
              </w:rPr>
              <w:t xml:space="preserve"> [MCC-15/10/2019] have been added.</w:t>
            </w:r>
          </w:p>
        </w:tc>
      </w:tr>
      <w:tr w:rsidR="001C0AD4" w14:paraId="64EDA3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383E711" w14:textId="77777777" w:rsidR="001C0AD4" w:rsidRPr="0054535C" w:rsidRDefault="001C0AD4" w:rsidP="001C0AD4">
            <w:pPr>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6444A92" w14:textId="1B52EDF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8776BC0" w14:textId="77777777" w:rsidTr="009B6A89">
        <w:tc>
          <w:tcPr>
            <w:tcW w:w="1261" w:type="dxa"/>
            <w:gridSpan w:val="2"/>
            <w:tcBorders>
              <w:top w:val="single" w:sz="4" w:space="0" w:color="auto"/>
              <w:left w:val="single" w:sz="18" w:space="0" w:color="auto"/>
              <w:bottom w:val="single" w:sz="4" w:space="0" w:color="auto"/>
            </w:tcBorders>
          </w:tcPr>
          <w:p w14:paraId="0B9C8A6C"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0F76FF3E" w14:textId="520935AC" w:rsidR="001C0AD4" w:rsidRDefault="001C0AD4" w:rsidP="001C0AD4">
            <w:pPr>
              <w:jc w:val="center"/>
              <w:rPr>
                <w:lang w:val="en-AU"/>
              </w:rPr>
            </w:pPr>
            <w:r>
              <w:rPr>
                <w:lang w:val="en-AU"/>
              </w:rPr>
              <w:t>5</w:t>
            </w:r>
          </w:p>
        </w:tc>
        <w:tc>
          <w:tcPr>
            <w:tcW w:w="6241" w:type="dxa"/>
            <w:gridSpan w:val="3"/>
            <w:tcBorders>
              <w:top w:val="single" w:sz="4" w:space="0" w:color="auto"/>
              <w:bottom w:val="single" w:sz="4" w:space="0" w:color="auto"/>
              <w:right w:val="single" w:sz="18" w:space="0" w:color="auto"/>
            </w:tcBorders>
            <w:shd w:val="clear" w:color="auto" w:fill="8EAADB"/>
          </w:tcPr>
          <w:p w14:paraId="632AB53A" w14:textId="46A6D4C7"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75FBBB26" w14:textId="77777777" w:rsidTr="009B6A89">
        <w:tc>
          <w:tcPr>
            <w:tcW w:w="1261" w:type="dxa"/>
            <w:gridSpan w:val="2"/>
            <w:tcBorders>
              <w:top w:val="single" w:sz="4" w:space="0" w:color="auto"/>
              <w:left w:val="single" w:sz="18" w:space="0" w:color="auto"/>
              <w:bottom w:val="single" w:sz="4" w:space="0" w:color="auto"/>
            </w:tcBorders>
          </w:tcPr>
          <w:p w14:paraId="186DA45B"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146F76C" w14:textId="77A3F7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8EC532" w14:textId="7777777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322FFCA3"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correct an error in the text.</w:t>
            </w:r>
          </w:p>
        </w:tc>
      </w:tr>
      <w:tr w:rsidR="001C0AD4" w14:paraId="53DF9203" w14:textId="77777777" w:rsidTr="009B6A89">
        <w:tc>
          <w:tcPr>
            <w:tcW w:w="1261" w:type="dxa"/>
            <w:gridSpan w:val="2"/>
            <w:tcBorders>
              <w:top w:val="single" w:sz="4" w:space="0" w:color="auto"/>
              <w:left w:val="single" w:sz="18" w:space="0" w:color="auto"/>
              <w:bottom w:val="single" w:sz="4" w:space="0" w:color="auto"/>
            </w:tcBorders>
          </w:tcPr>
          <w:p w14:paraId="55479B03"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3712A5D2" w14:textId="48C267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703A0F" w14:textId="77777777" w:rsidR="001C0AD4" w:rsidRDefault="001C0AD4" w:rsidP="001C0AD4">
            <w:pPr>
              <w:keepNext/>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9704A4F" w14:textId="1F167477" w:rsidR="001C0AD4" w:rsidRDefault="001C0AD4" w:rsidP="001C0AD4">
            <w:pPr>
              <w:spacing w:before="20" w:after="20"/>
              <w:jc w:val="both"/>
              <w:rPr>
                <w:rFonts w:ascii="Arial" w:hAnsi="Arial" w:cs="Arial"/>
                <w:color w:val="000000"/>
              </w:rPr>
            </w:pPr>
            <w:r>
              <w:rPr>
                <w:rFonts w:ascii="Arial" w:hAnsi="Arial" w:cs="Arial"/>
                <w:color w:val="000000"/>
              </w:rPr>
              <w:t>Name of subsection has been temporarily changed to “</w:t>
            </w:r>
            <w:r w:rsidRPr="001E6D68">
              <w:rPr>
                <w:rFonts w:ascii="Arial" w:hAnsi="Arial" w:cs="Arial"/>
                <w:b/>
                <w:bCs/>
                <w:color w:val="000000"/>
              </w:rPr>
              <w:t>Power of Bail Justice to make an IAO (Temporarily suspended by COVID-19 legislation)</w:t>
            </w:r>
            <w:r>
              <w:rPr>
                <w:rFonts w:ascii="Arial" w:hAnsi="Arial" w:cs="Arial"/>
                <w:color w:val="000000"/>
              </w:rPr>
              <w:t>”.</w:t>
            </w:r>
          </w:p>
        </w:tc>
      </w:tr>
      <w:tr w:rsidR="001C0AD4" w14:paraId="3FD936A4" w14:textId="77777777" w:rsidTr="009B6A89">
        <w:tc>
          <w:tcPr>
            <w:tcW w:w="1261" w:type="dxa"/>
            <w:gridSpan w:val="2"/>
            <w:tcBorders>
              <w:top w:val="single" w:sz="4" w:space="0" w:color="auto"/>
              <w:left w:val="single" w:sz="18" w:space="0" w:color="auto"/>
              <w:bottom w:val="single" w:sz="4" w:space="0" w:color="auto"/>
            </w:tcBorders>
          </w:tcPr>
          <w:p w14:paraId="42F16AB6"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29797FE" w14:textId="2144B3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CAEB6E0" w14:textId="77777777" w:rsidR="001C0AD4" w:rsidRDefault="001C0AD4" w:rsidP="001C0AD4">
            <w:pPr>
              <w:keepNext/>
              <w:jc w:val="center"/>
              <w:rPr>
                <w:lang w:val="en-AU"/>
              </w:rPr>
            </w:pPr>
            <w:r>
              <w:rPr>
                <w:lang w:val="en-AU"/>
              </w:rPr>
              <w:t>5.17.4</w:t>
            </w:r>
          </w:p>
          <w:p w14:paraId="65AA93C7" w14:textId="77777777" w:rsidR="001C0AD4" w:rsidRDefault="001C0AD4" w:rsidP="001C0AD4">
            <w:pPr>
              <w:keepNext/>
              <w:jc w:val="center"/>
              <w:rPr>
                <w:lang w:val="en-AU"/>
              </w:rPr>
            </w:pPr>
            <w:r>
              <w:rPr>
                <w:lang w:val="en-AU"/>
              </w:rPr>
              <w:t>5.17.6</w:t>
            </w:r>
          </w:p>
        </w:tc>
        <w:tc>
          <w:tcPr>
            <w:tcW w:w="4802" w:type="dxa"/>
            <w:gridSpan w:val="2"/>
            <w:tcBorders>
              <w:top w:val="single" w:sz="4" w:space="0" w:color="auto"/>
              <w:bottom w:val="single" w:sz="4" w:space="0" w:color="auto"/>
              <w:right w:val="single" w:sz="18" w:space="0" w:color="auto"/>
            </w:tcBorders>
          </w:tcPr>
          <w:p w14:paraId="5BF4226A" w14:textId="07D3B4FD" w:rsidR="001C0AD4" w:rsidRDefault="001C0AD4" w:rsidP="001C0AD4">
            <w:pPr>
              <w:spacing w:before="40" w:after="20"/>
              <w:jc w:val="both"/>
              <w:rPr>
                <w:rFonts w:ascii="Arial" w:hAnsi="Arial" w:cs="Arial"/>
                <w:color w:val="000000"/>
              </w:rPr>
            </w:pPr>
            <w:r>
              <w:rPr>
                <w:rFonts w:ascii="Arial" w:hAnsi="Arial" w:cs="Arial"/>
                <w:color w:val="000000"/>
              </w:rPr>
              <w:t>Minor amendments in connection with new temporary subsection 5.17.4/6.</w:t>
            </w:r>
          </w:p>
        </w:tc>
      </w:tr>
      <w:tr w:rsidR="001C0AD4" w14:paraId="1367A614" w14:textId="77777777" w:rsidTr="009B6A89">
        <w:tc>
          <w:tcPr>
            <w:tcW w:w="1261" w:type="dxa"/>
            <w:gridSpan w:val="2"/>
            <w:tcBorders>
              <w:top w:val="single" w:sz="4" w:space="0" w:color="auto"/>
              <w:left w:val="single" w:sz="18" w:space="0" w:color="auto"/>
              <w:bottom w:val="single" w:sz="4" w:space="0" w:color="auto"/>
            </w:tcBorders>
          </w:tcPr>
          <w:p w14:paraId="0B120E45"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4EBA14A1" w14:textId="1524F1E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3B63ABB" w14:textId="77777777" w:rsidR="001C0AD4" w:rsidRDefault="001C0AD4" w:rsidP="001C0AD4">
            <w:pPr>
              <w:keepNext/>
              <w:jc w:val="center"/>
              <w:rPr>
                <w:lang w:val="en-AU"/>
              </w:rPr>
            </w:pPr>
            <w:r>
              <w:rPr>
                <w:lang w:val="en-AU"/>
              </w:rPr>
              <w:t>5.17.4/6</w:t>
            </w:r>
          </w:p>
        </w:tc>
        <w:tc>
          <w:tcPr>
            <w:tcW w:w="4802" w:type="dxa"/>
            <w:gridSpan w:val="2"/>
            <w:tcBorders>
              <w:top w:val="single" w:sz="4" w:space="0" w:color="auto"/>
              <w:bottom w:val="single" w:sz="4" w:space="0" w:color="auto"/>
              <w:right w:val="single" w:sz="18" w:space="0" w:color="auto"/>
            </w:tcBorders>
          </w:tcPr>
          <w:p w14:paraId="10F7F466" w14:textId="3B1A3975" w:rsidR="001C0AD4" w:rsidRDefault="001C0AD4" w:rsidP="001C0AD4">
            <w:pPr>
              <w:spacing w:before="20" w:after="20"/>
              <w:jc w:val="both"/>
              <w:rPr>
                <w:rFonts w:ascii="Arial" w:hAnsi="Arial" w:cs="Arial"/>
                <w:color w:val="000000"/>
              </w:rPr>
            </w:pPr>
            <w:r>
              <w:rPr>
                <w:rFonts w:ascii="Arial" w:hAnsi="Arial" w:cs="Arial"/>
                <w:color w:val="000000"/>
              </w:rPr>
              <w:t>New temporary subsection entitled “</w:t>
            </w:r>
            <w:r>
              <w:rPr>
                <w:rFonts w:ascii="Arial" w:hAnsi="Arial" w:cs="Arial"/>
                <w:b/>
                <w:bCs/>
                <w:color w:val="000000"/>
              </w:rPr>
              <w:t>Temporary increase in maximum length of FRO/FRO extension by COVID-19 legislation</w:t>
            </w:r>
            <w:r w:rsidRPr="00150BEC">
              <w:rPr>
                <w:rFonts w:ascii="Arial" w:hAnsi="Arial" w:cs="Arial"/>
                <w:color w:val="000000"/>
              </w:rPr>
              <w:t>”.</w:t>
            </w:r>
          </w:p>
        </w:tc>
      </w:tr>
      <w:tr w:rsidR="001C0AD4" w14:paraId="50C4CD43"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A5B0983" w14:textId="77777777" w:rsidR="001C0AD4" w:rsidRPr="0054535C" w:rsidRDefault="001C0AD4" w:rsidP="001C0AD4">
            <w:pPr>
              <w:keepNext/>
              <w:keepLines/>
              <w:rPr>
                <w:sz w:val="22"/>
                <w:lang w:val="en-AU"/>
              </w:rPr>
            </w:pPr>
            <w:r>
              <w:rPr>
                <w:sz w:val="22"/>
                <w:lang w:val="en-AU"/>
              </w:rPr>
              <w:t>24/10/20</w:t>
            </w:r>
          </w:p>
        </w:tc>
        <w:tc>
          <w:tcPr>
            <w:tcW w:w="7077" w:type="dxa"/>
            <w:gridSpan w:val="4"/>
            <w:tcBorders>
              <w:top w:val="single" w:sz="18" w:space="0" w:color="auto"/>
              <w:bottom w:val="single" w:sz="4" w:space="0" w:color="auto"/>
              <w:right w:val="single" w:sz="18" w:space="0" w:color="auto"/>
            </w:tcBorders>
            <w:shd w:val="clear" w:color="auto" w:fill="DDDDDD"/>
          </w:tcPr>
          <w:p w14:paraId="61889B90" w14:textId="4839A641"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A824CE0" w14:textId="77777777" w:rsidTr="009B6A89">
        <w:tc>
          <w:tcPr>
            <w:tcW w:w="1261" w:type="dxa"/>
            <w:gridSpan w:val="2"/>
            <w:tcBorders>
              <w:top w:val="single" w:sz="4" w:space="0" w:color="auto"/>
              <w:left w:val="single" w:sz="18" w:space="0" w:color="auto"/>
              <w:bottom w:val="single" w:sz="4" w:space="0" w:color="auto"/>
            </w:tcBorders>
          </w:tcPr>
          <w:p w14:paraId="29035709"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002EC9FE" w14:textId="69805C7A" w:rsidR="001C0AD4" w:rsidRDefault="001C0AD4" w:rsidP="001C0AD4">
            <w:pPr>
              <w:jc w:val="center"/>
              <w:rPr>
                <w:lang w:val="en-AU"/>
              </w:rPr>
            </w:pPr>
            <w:r>
              <w:rPr>
                <w:lang w:val="en-AU"/>
              </w:rPr>
              <w:t>10</w:t>
            </w:r>
          </w:p>
        </w:tc>
        <w:tc>
          <w:tcPr>
            <w:tcW w:w="6241" w:type="dxa"/>
            <w:gridSpan w:val="3"/>
            <w:tcBorders>
              <w:top w:val="single" w:sz="4" w:space="0" w:color="auto"/>
              <w:bottom w:val="single" w:sz="4" w:space="0" w:color="auto"/>
              <w:right w:val="single" w:sz="18" w:space="0" w:color="auto"/>
            </w:tcBorders>
            <w:shd w:val="clear" w:color="auto" w:fill="8EAADB"/>
          </w:tcPr>
          <w:p w14:paraId="1E07C0F6" w14:textId="43FC29E3"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31A519C8" w14:textId="77777777" w:rsidTr="009B6A89">
        <w:trPr>
          <w:trHeight w:val="100"/>
        </w:trPr>
        <w:tc>
          <w:tcPr>
            <w:tcW w:w="1261" w:type="dxa"/>
            <w:gridSpan w:val="2"/>
            <w:vMerge w:val="restart"/>
            <w:tcBorders>
              <w:top w:val="single" w:sz="4" w:space="0" w:color="auto"/>
              <w:left w:val="single" w:sz="18" w:space="0" w:color="auto"/>
            </w:tcBorders>
          </w:tcPr>
          <w:p w14:paraId="63CBF561" w14:textId="77777777" w:rsidR="001C0AD4" w:rsidRDefault="001C0AD4" w:rsidP="001C0AD4">
            <w:pPr>
              <w:rPr>
                <w:lang w:val="en-AU"/>
              </w:rPr>
            </w:pPr>
            <w:r>
              <w:rPr>
                <w:lang w:val="en-AU"/>
              </w:rPr>
              <w:t>24/10/20</w:t>
            </w:r>
          </w:p>
        </w:tc>
        <w:tc>
          <w:tcPr>
            <w:tcW w:w="836" w:type="dxa"/>
            <w:vMerge w:val="restart"/>
            <w:tcBorders>
              <w:top w:val="single" w:sz="4" w:space="0" w:color="auto"/>
            </w:tcBorders>
          </w:tcPr>
          <w:p w14:paraId="2291796F" w14:textId="55DA01C2" w:rsidR="001C0AD4" w:rsidRDefault="001C0AD4" w:rsidP="001C0AD4">
            <w:pPr>
              <w:jc w:val="center"/>
              <w:rPr>
                <w:lang w:val="en-AU"/>
              </w:rPr>
            </w:pPr>
            <w:r>
              <w:rPr>
                <w:lang w:val="en-AU"/>
              </w:rPr>
              <w:t>10</w:t>
            </w:r>
          </w:p>
        </w:tc>
        <w:tc>
          <w:tcPr>
            <w:tcW w:w="1439" w:type="dxa"/>
            <w:vMerge w:val="restart"/>
            <w:tcBorders>
              <w:top w:val="single" w:sz="4" w:space="0" w:color="auto"/>
            </w:tcBorders>
          </w:tcPr>
          <w:p w14:paraId="41EC6014" w14:textId="77777777"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42EC76B" w14:textId="14B5BD98" w:rsidR="001C0AD4" w:rsidRDefault="001C0AD4" w:rsidP="001C0AD4">
            <w:pPr>
              <w:spacing w:before="20" w:after="20"/>
              <w:jc w:val="both"/>
              <w:rPr>
                <w:rFonts w:ascii="Arial" w:hAnsi="Arial" w:cs="Arial"/>
                <w:color w:val="000000"/>
              </w:rPr>
            </w:pPr>
            <w:r>
              <w:rPr>
                <w:rFonts w:ascii="Arial" w:hAnsi="Arial" w:cs="Arial"/>
                <w:color w:val="000000"/>
              </w:rPr>
              <w:t>Name of subsection has been changed to “</w:t>
            </w:r>
            <w:r w:rsidRPr="00EE64D9">
              <w:rPr>
                <w:rFonts w:ascii="Arial" w:hAnsi="Arial" w:cs="Arial"/>
                <w:b/>
                <w:bCs/>
                <w:color w:val="000000"/>
              </w:rPr>
              <w:t>Summary case conference</w:t>
            </w:r>
            <w:r>
              <w:rPr>
                <w:rFonts w:ascii="Arial" w:hAnsi="Arial" w:cs="Arial"/>
                <w:color w:val="000000"/>
              </w:rPr>
              <w:t>”.</w:t>
            </w:r>
          </w:p>
        </w:tc>
      </w:tr>
      <w:tr w:rsidR="001C0AD4" w14:paraId="2E4B6963" w14:textId="77777777" w:rsidTr="009B6A89">
        <w:trPr>
          <w:trHeight w:val="100"/>
        </w:trPr>
        <w:tc>
          <w:tcPr>
            <w:tcW w:w="1261" w:type="dxa"/>
            <w:gridSpan w:val="2"/>
            <w:vMerge/>
            <w:tcBorders>
              <w:left w:val="single" w:sz="18" w:space="0" w:color="auto"/>
              <w:bottom w:val="single" w:sz="4" w:space="0" w:color="auto"/>
            </w:tcBorders>
          </w:tcPr>
          <w:p w14:paraId="25DAD331" w14:textId="77777777" w:rsidR="001C0AD4" w:rsidRDefault="001C0AD4" w:rsidP="001C0AD4">
            <w:pPr>
              <w:rPr>
                <w:lang w:val="en-AU"/>
              </w:rPr>
            </w:pPr>
          </w:p>
        </w:tc>
        <w:tc>
          <w:tcPr>
            <w:tcW w:w="836" w:type="dxa"/>
            <w:vMerge/>
            <w:tcBorders>
              <w:bottom w:val="single" w:sz="4" w:space="0" w:color="auto"/>
            </w:tcBorders>
          </w:tcPr>
          <w:p w14:paraId="56E4C7DB" w14:textId="4EC19D63" w:rsidR="001C0AD4" w:rsidRDefault="001C0AD4" w:rsidP="001C0AD4">
            <w:pPr>
              <w:jc w:val="center"/>
              <w:rPr>
                <w:lang w:val="en-AU"/>
              </w:rPr>
            </w:pPr>
          </w:p>
        </w:tc>
        <w:tc>
          <w:tcPr>
            <w:tcW w:w="1439" w:type="dxa"/>
            <w:vMerge/>
            <w:tcBorders>
              <w:bottom w:val="single" w:sz="4" w:space="0" w:color="auto"/>
            </w:tcBorders>
          </w:tcPr>
          <w:p w14:paraId="21D3FA3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5C331221" w14:textId="2E9D671D" w:rsidR="001C0AD4" w:rsidRDefault="001C0AD4" w:rsidP="001C0AD4">
            <w:pPr>
              <w:spacing w:before="20" w:after="20"/>
              <w:jc w:val="both"/>
              <w:rPr>
                <w:rFonts w:ascii="Arial" w:hAnsi="Arial" w:cs="Arial"/>
                <w:color w:val="000000"/>
              </w:rPr>
            </w:pPr>
            <w:r>
              <w:rPr>
                <w:rFonts w:ascii="Arial" w:hAnsi="Arial" w:cs="Arial"/>
                <w:color w:val="000000"/>
              </w:rPr>
              <w:t>Text of subsection has been substantially changed.  The former text was wrong in some material respects.</w:t>
            </w:r>
          </w:p>
        </w:tc>
      </w:tr>
      <w:tr w:rsidR="001C0AD4" w14:paraId="06842BD4" w14:textId="77777777" w:rsidTr="009B6A89">
        <w:tc>
          <w:tcPr>
            <w:tcW w:w="1261" w:type="dxa"/>
            <w:gridSpan w:val="2"/>
            <w:tcBorders>
              <w:top w:val="single" w:sz="4" w:space="0" w:color="auto"/>
              <w:left w:val="single" w:sz="18" w:space="0" w:color="auto"/>
              <w:bottom w:val="single" w:sz="4" w:space="0" w:color="auto"/>
            </w:tcBorders>
          </w:tcPr>
          <w:p w14:paraId="1E16B5F0" w14:textId="77777777" w:rsidR="001C0AD4" w:rsidRDefault="001C0AD4" w:rsidP="001C0AD4">
            <w:pPr>
              <w:rPr>
                <w:lang w:val="en-AU"/>
              </w:rPr>
            </w:pPr>
            <w:r>
              <w:rPr>
                <w:lang w:val="en-AU"/>
              </w:rPr>
              <w:t>24/10/20</w:t>
            </w:r>
          </w:p>
        </w:tc>
        <w:tc>
          <w:tcPr>
            <w:tcW w:w="836" w:type="dxa"/>
            <w:tcBorders>
              <w:top w:val="single" w:sz="4" w:space="0" w:color="auto"/>
              <w:bottom w:val="single" w:sz="4" w:space="0" w:color="auto"/>
            </w:tcBorders>
          </w:tcPr>
          <w:p w14:paraId="684E69CA" w14:textId="7AF07F3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33D4DAA" w14:textId="77777777" w:rsidR="001C0AD4" w:rsidRDefault="001C0AD4" w:rsidP="001C0AD4">
            <w:pPr>
              <w:keepNext/>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D94017"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color w:val="000000"/>
              </w:rPr>
              <w:t xml:space="preserve">Minor amendments to text have been made in paragraphs </w:t>
            </w:r>
            <w:r w:rsidRPr="008F03CA">
              <w:rPr>
                <w:rFonts w:ascii="Arial" w:hAnsi="Arial" w:cs="Arial"/>
                <w:b/>
                <w:color w:val="FFFFFF"/>
                <w:szCs w:val="18"/>
                <w:shd w:val="clear" w:color="auto" w:fill="000000"/>
              </w:rPr>
              <w:t>A</w:t>
            </w:r>
            <w:r w:rsidRPr="009C10AA">
              <w:rPr>
                <w:rFonts w:ascii="Arial" w:hAnsi="Arial" w:cs="Arial"/>
                <w:b/>
                <w:color w:val="000000"/>
                <w:szCs w:val="18"/>
                <w:shd w:val="clear" w:color="auto" w:fill="FFFFFF"/>
              </w:rPr>
              <w:t>,</w:t>
            </w:r>
            <w:r w:rsidRPr="009C10AA">
              <w:rPr>
                <w:rFonts w:ascii="Arial" w:hAnsi="Arial" w:cs="Arial"/>
                <w:b/>
                <w:color w:val="FFFFFF"/>
                <w:szCs w:val="18"/>
                <w:shd w:val="clear" w:color="auto" w:fill="FFFFFF"/>
              </w:rPr>
              <w:t xml:space="preserve"> </w:t>
            </w:r>
            <w:r>
              <w:rPr>
                <w:rFonts w:ascii="Arial" w:hAnsi="Arial" w:cs="Arial"/>
                <w:b/>
                <w:color w:val="FFFFFF"/>
                <w:szCs w:val="18"/>
                <w:shd w:val="clear" w:color="auto" w:fill="000000"/>
              </w:rPr>
              <w:t>B</w:t>
            </w:r>
            <w:r w:rsidRPr="008F03CA">
              <w:rPr>
                <w:rFonts w:ascii="Arial" w:hAnsi="Arial" w:cs="Arial"/>
                <w:b/>
                <w:color w:val="000000"/>
                <w:szCs w:val="18"/>
                <w:shd w:val="clear" w:color="auto" w:fill="FFFFFF"/>
              </w:rPr>
              <w:t>,</w:t>
            </w:r>
            <w:r w:rsidRPr="00763E06">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D</w:t>
            </w:r>
            <w:r w:rsidRPr="008F03CA">
              <w:rPr>
                <w:rFonts w:ascii="Arial" w:hAnsi="Arial" w:cs="Arial"/>
                <w:b/>
                <w:color w:val="000000"/>
                <w:szCs w:val="18"/>
                <w:shd w:val="clear" w:color="auto" w:fill="FFFFFF"/>
              </w:rPr>
              <w:t>,</w:t>
            </w:r>
            <w:r w:rsidRPr="00154058">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O</w:t>
            </w:r>
            <w:r w:rsidRPr="006721E5">
              <w:rPr>
                <w:rFonts w:ascii="Arial" w:hAnsi="Arial" w:cs="Arial"/>
                <w:b/>
                <w:color w:val="000000"/>
                <w:szCs w:val="18"/>
                <w:shd w:val="clear" w:color="auto" w:fill="FFFFFF"/>
              </w:rPr>
              <w:t>,</w:t>
            </w:r>
            <w:r w:rsidRPr="006721E5">
              <w:rPr>
                <w:rFonts w:ascii="Arial" w:hAnsi="Arial" w:cs="Arial"/>
                <w:b/>
                <w:color w:val="FFFFFF"/>
                <w:szCs w:val="18"/>
                <w:shd w:val="clear" w:color="auto" w:fill="FFFFFF"/>
              </w:rPr>
              <w:t xml:space="preserve"> </w:t>
            </w:r>
            <w:r>
              <w:rPr>
                <w:rFonts w:ascii="Arial" w:hAnsi="Arial" w:cs="Arial"/>
                <w:b/>
                <w:color w:val="FFFFFF"/>
                <w:szCs w:val="18"/>
                <w:shd w:val="clear" w:color="auto" w:fill="000000"/>
              </w:rPr>
              <w:t>P</w:t>
            </w:r>
            <w:r w:rsidRPr="008F03CA">
              <w:rPr>
                <w:rFonts w:ascii="Arial" w:hAnsi="Arial" w:cs="Arial"/>
                <w:b/>
                <w:color w:val="000000"/>
                <w:szCs w:val="18"/>
                <w:shd w:val="clear" w:color="auto" w:fill="FFFFFF"/>
              </w:rPr>
              <w:t>,</w:t>
            </w:r>
            <w:r w:rsidRPr="006721E5">
              <w:rPr>
                <w:rFonts w:ascii="Arial" w:hAnsi="Arial" w:cs="Arial"/>
                <w:b/>
                <w:color w:val="FFFFFF"/>
                <w:szCs w:val="18"/>
                <w:shd w:val="clear" w:color="auto" w:fill="FFFFFF"/>
              </w:rPr>
              <w:t>,</w:t>
            </w:r>
            <w:r>
              <w:rPr>
                <w:rFonts w:ascii="Arial" w:hAnsi="Arial" w:cs="Arial"/>
                <w:b/>
                <w:color w:val="FFFFFF"/>
                <w:szCs w:val="18"/>
                <w:shd w:val="clear" w:color="auto" w:fill="000000"/>
              </w:rPr>
              <w:t>Q</w:t>
            </w:r>
            <w:r>
              <w:rPr>
                <w:rFonts w:ascii="Arial" w:hAnsi="Arial" w:cs="Arial"/>
                <w:b/>
                <w:color w:val="000000"/>
                <w:szCs w:val="18"/>
                <w:shd w:val="clear" w:color="auto" w:fill="FFFFFF"/>
              </w:rPr>
              <w:t xml:space="preserve"> </w:t>
            </w:r>
            <w:r w:rsidRPr="00320BD3">
              <w:rPr>
                <w:rFonts w:ascii="Arial" w:hAnsi="Arial" w:cs="Arial"/>
                <w:bCs/>
                <w:color w:val="000000"/>
                <w:szCs w:val="18"/>
                <w:shd w:val="clear" w:color="auto" w:fill="FFFFFF"/>
              </w:rPr>
              <w:t>&amp;</w:t>
            </w:r>
            <w:r>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R</w:t>
            </w:r>
            <w:r>
              <w:rPr>
                <w:rFonts w:ascii="Arial" w:hAnsi="Arial" w:cs="Arial"/>
                <w:b/>
                <w:color w:val="000000"/>
                <w:szCs w:val="18"/>
                <w:shd w:val="clear" w:color="auto" w:fill="FFFFFF"/>
              </w:rPr>
              <w:t>.</w:t>
            </w:r>
          </w:p>
          <w:p w14:paraId="067C50DB" w14:textId="77777777" w:rsidR="001C0AD4"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Added to paragraph</w:t>
            </w:r>
            <w:r w:rsidRPr="00012739">
              <w:rPr>
                <w:rFonts w:ascii="Arial" w:hAnsi="Arial" w:cs="Arial"/>
                <w:bCs/>
                <w:color w:val="000000"/>
                <w:szCs w:val="18"/>
                <w:shd w:val="clear" w:color="auto" w:fill="FFFFFF"/>
              </w:rPr>
              <w:t xml:space="preserve"> </w:t>
            </w:r>
            <w:r>
              <w:rPr>
                <w:rFonts w:ascii="Arial" w:hAnsi="Arial" w:cs="Arial"/>
                <w:b/>
                <w:color w:val="FFFFFF"/>
                <w:szCs w:val="18"/>
                <w:shd w:val="clear" w:color="auto" w:fill="000000"/>
              </w:rPr>
              <w:t>J</w:t>
            </w:r>
            <w:r>
              <w:rPr>
                <w:rFonts w:ascii="Arial" w:hAnsi="Arial" w:cs="Arial"/>
                <w:bCs/>
                <w:color w:val="000000"/>
                <w:szCs w:val="18"/>
                <w:shd w:val="clear" w:color="auto" w:fill="FFFFFF"/>
              </w:rPr>
              <w:t xml:space="preserve"> are commentaries on the cases of </w:t>
            </w:r>
            <w:r w:rsidRPr="002F1CF8">
              <w:rPr>
                <w:rFonts w:ascii="Arial" w:hAnsi="Arial" w:cs="Arial"/>
                <w:i/>
                <w:iCs/>
                <w:color w:val="000000"/>
              </w:rPr>
              <w:t>R</w:t>
            </w:r>
            <w:r>
              <w:rPr>
                <w:rFonts w:ascii="Arial" w:hAnsi="Arial" w:cs="Arial"/>
                <w:i/>
                <w:iCs/>
                <w:color w:val="000000"/>
              </w:rPr>
              <w:t> </w:t>
            </w:r>
            <w:r w:rsidRPr="002F1CF8">
              <w:rPr>
                <w:rFonts w:ascii="Arial" w:hAnsi="Arial" w:cs="Arial"/>
                <w:i/>
                <w:iCs/>
                <w:color w:val="000000"/>
              </w:rPr>
              <w:t>v Langley</w:t>
            </w:r>
            <w:r>
              <w:rPr>
                <w:rFonts w:ascii="Arial" w:hAnsi="Arial" w:cs="Arial"/>
                <w:color w:val="000000"/>
              </w:rPr>
              <w:t xml:space="preserve"> (2008) 19 VR 90; [2008] VSCA 81 especially at [23]-[24];</w:t>
            </w:r>
            <w:r w:rsidRPr="00012739">
              <w:rPr>
                <w:rFonts w:ascii="Arial" w:hAnsi="Arial" w:cs="Arial"/>
                <w:bCs/>
                <w:color w:val="000000"/>
                <w:szCs w:val="18"/>
                <w:shd w:val="clear" w:color="auto" w:fill="FFFFFF"/>
              </w:rPr>
              <w:t xml:space="preserve"> </w:t>
            </w:r>
            <w:r w:rsidRPr="00AE13D0">
              <w:rPr>
                <w:rFonts w:ascii="Arial" w:hAnsi="Arial" w:cs="Arial"/>
                <w:i/>
                <w:iCs/>
                <w:color w:val="000000"/>
              </w:rPr>
              <w:t>Madafferi v The Queen</w:t>
            </w:r>
            <w:r w:rsidRPr="00B65F49">
              <w:rPr>
                <w:rFonts w:ascii="Arial" w:hAnsi="Arial" w:cs="Arial"/>
                <w:color w:val="000000"/>
              </w:rPr>
              <w:t xml:space="preserve"> [2017] VSC 302</w:t>
            </w:r>
            <w:r>
              <w:rPr>
                <w:rFonts w:ascii="Arial" w:hAnsi="Arial" w:cs="Arial"/>
                <w:color w:val="000000"/>
              </w:rPr>
              <w:t xml:space="preserve"> at [6]; </w:t>
            </w:r>
            <w:r w:rsidRPr="00AE13D0">
              <w:rPr>
                <w:rFonts w:ascii="Arial" w:hAnsi="Arial" w:cs="Arial"/>
                <w:i/>
                <w:iCs/>
                <w:color w:val="000000"/>
              </w:rPr>
              <w:t>Camurtay</w:t>
            </w:r>
            <w:r>
              <w:rPr>
                <w:rFonts w:ascii="Arial" w:hAnsi="Arial" w:cs="Arial"/>
                <w:i/>
                <w:iCs/>
                <w:color w:val="000000"/>
              </w:rPr>
              <w:t xml:space="preserve"> v The Queen</w:t>
            </w:r>
            <w:r>
              <w:rPr>
                <w:rFonts w:ascii="Arial" w:hAnsi="Arial" w:cs="Arial"/>
                <w:color w:val="000000"/>
              </w:rPr>
              <w:t xml:space="preserve"> [2020] VSCA 221 especially at [81] &amp; [86].</w:t>
            </w:r>
          </w:p>
          <w:p w14:paraId="6A369243"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rPr>
              <w:t xml:space="preserve">Commentary on case of </w:t>
            </w:r>
            <w:r w:rsidRPr="004F7D44">
              <w:rPr>
                <w:rFonts w:ascii="Arial" w:hAnsi="Arial" w:cs="Arial"/>
                <w:i/>
              </w:rPr>
              <w:t>R v Fairest, Fields &amp; Toohey (Rulings-Fitness to be tried)</w:t>
            </w:r>
            <w:r w:rsidRPr="004F7D44">
              <w:rPr>
                <w:rFonts w:ascii="Arial" w:hAnsi="Arial" w:cs="Arial"/>
              </w:rPr>
              <w:t xml:space="preserve"> [2016] VSC 329</w:t>
            </w:r>
            <w:r>
              <w:rPr>
                <w:rFonts w:ascii="Arial" w:hAnsi="Arial" w:cs="Arial"/>
              </w:rPr>
              <w:t xml:space="preserve"> is moved from paragraph </w:t>
            </w:r>
            <w:r>
              <w:rPr>
                <w:rFonts w:ascii="Arial" w:hAnsi="Arial" w:cs="Arial"/>
                <w:b/>
                <w:color w:val="FFFFFF"/>
                <w:szCs w:val="18"/>
                <w:shd w:val="clear" w:color="auto" w:fill="000000"/>
              </w:rPr>
              <w:t>L</w:t>
            </w:r>
            <w:r w:rsidRPr="00D44E3B">
              <w:rPr>
                <w:rFonts w:ascii="Arial" w:hAnsi="Arial" w:cs="Arial"/>
                <w:bCs/>
                <w:color w:val="000000"/>
                <w:szCs w:val="18"/>
                <w:shd w:val="clear" w:color="auto" w:fill="FFFFFF"/>
              </w:rPr>
              <w:t xml:space="preserve"> </w:t>
            </w:r>
            <w:r>
              <w:rPr>
                <w:rFonts w:ascii="Arial" w:hAnsi="Arial" w:cs="Arial"/>
              </w:rPr>
              <w:t xml:space="preserve">to paragraph </w:t>
            </w:r>
            <w:r>
              <w:rPr>
                <w:rFonts w:ascii="Arial" w:hAnsi="Arial" w:cs="Arial"/>
                <w:b/>
                <w:color w:val="FFFFFF"/>
                <w:szCs w:val="18"/>
                <w:shd w:val="clear" w:color="auto" w:fill="000000"/>
              </w:rPr>
              <w:t>K</w:t>
            </w:r>
            <w:r>
              <w:rPr>
                <w:rFonts w:ascii="Arial" w:hAnsi="Arial" w:cs="Arial"/>
                <w:bCs/>
                <w:color w:val="000000"/>
                <w:szCs w:val="18"/>
                <w:shd w:val="clear" w:color="auto" w:fill="FFFFFF"/>
              </w:rPr>
              <w:t>.</w:t>
            </w:r>
          </w:p>
          <w:p w14:paraId="4A9607B8" w14:textId="77777777" w:rsidR="001C0AD4" w:rsidRDefault="001C0AD4" w:rsidP="001C0AD4">
            <w:pPr>
              <w:numPr>
                <w:ilvl w:val="0"/>
                <w:numId w:val="70"/>
              </w:numPr>
              <w:spacing w:before="20" w:after="20"/>
              <w:ind w:left="357" w:hanging="357"/>
              <w:jc w:val="both"/>
              <w:rPr>
                <w:rFonts w:ascii="Arial" w:hAnsi="Arial" w:cs="Arial"/>
                <w:color w:val="000000"/>
              </w:rPr>
            </w:pPr>
            <w:r w:rsidRPr="00D44E3B">
              <w:rPr>
                <w:rFonts w:ascii="Arial" w:hAnsi="Arial" w:cs="Arial"/>
                <w:bCs/>
                <w:color w:val="000000"/>
                <w:szCs w:val="18"/>
                <w:shd w:val="clear" w:color="auto" w:fill="FFFFFF"/>
              </w:rPr>
              <w:t>Add</w:t>
            </w:r>
            <w:r>
              <w:rPr>
                <w:rFonts w:ascii="Arial" w:hAnsi="Arial" w:cs="Arial"/>
                <w:bCs/>
                <w:color w:val="000000"/>
                <w:szCs w:val="18"/>
                <w:shd w:val="clear" w:color="auto" w:fill="FFFFFF"/>
              </w:rPr>
              <w:t>ed</w:t>
            </w:r>
            <w:r w:rsidRPr="00D44E3B">
              <w:rPr>
                <w:rFonts w:ascii="Arial" w:hAnsi="Arial" w:cs="Arial"/>
                <w:bCs/>
                <w:color w:val="000000"/>
                <w:szCs w:val="18"/>
                <w:shd w:val="clear" w:color="auto" w:fill="FFFFFF"/>
              </w:rPr>
              <w:t xml:space="preserve"> reference </w:t>
            </w:r>
            <w:r>
              <w:rPr>
                <w:rFonts w:ascii="Arial" w:hAnsi="Arial" w:cs="Arial"/>
                <w:bCs/>
                <w:color w:val="000000"/>
                <w:szCs w:val="18"/>
                <w:shd w:val="clear" w:color="auto" w:fill="FFFFFF"/>
              </w:rPr>
              <w:t>in</w:t>
            </w:r>
            <w:r w:rsidRPr="00D44E3B">
              <w:rPr>
                <w:rFonts w:ascii="Arial" w:hAnsi="Arial" w:cs="Arial"/>
                <w:bCs/>
                <w:color w:val="000000"/>
                <w:szCs w:val="18"/>
                <w:shd w:val="clear" w:color="auto" w:fill="FFFFFF"/>
              </w:rPr>
              <w:t xml:space="preserve"> paragraph </w:t>
            </w:r>
            <w:r w:rsidRPr="00D44E3B">
              <w:rPr>
                <w:rFonts w:ascii="Arial" w:hAnsi="Arial" w:cs="Arial"/>
                <w:b/>
                <w:color w:val="FFFFFF"/>
                <w:szCs w:val="18"/>
                <w:shd w:val="clear" w:color="auto" w:fill="000000"/>
              </w:rPr>
              <w:t>M</w:t>
            </w:r>
            <w:r w:rsidRPr="00D44E3B">
              <w:rPr>
                <w:rFonts w:ascii="Arial" w:hAnsi="Arial" w:cs="Arial"/>
                <w:bCs/>
                <w:color w:val="000000"/>
                <w:szCs w:val="18"/>
                <w:shd w:val="clear" w:color="auto" w:fill="FFFFFF"/>
              </w:rPr>
              <w:t xml:space="preserve"> to </w:t>
            </w:r>
            <w:hyperlink r:id="rId10" w:history="1">
              <w:r w:rsidRPr="00A31B73">
                <w:rPr>
                  <w:rStyle w:val="Hyperlink"/>
                  <w:rFonts w:ascii="Arial" w:hAnsi="Arial" w:cs="Arial"/>
                </w:rPr>
                <w:t>https://www.judicialcollege.vic.edu.au/eManuals /CCB/19084.htm</w:t>
              </w:r>
            </w:hyperlink>
            <w:r>
              <w:rPr>
                <w:rFonts w:ascii="Arial" w:hAnsi="Arial" w:cs="Arial"/>
                <w:color w:val="000000"/>
              </w:rPr>
              <w:t xml:space="preserve"> relating to the defence of mental impairment for adults.</w:t>
            </w:r>
          </w:p>
          <w:p w14:paraId="78B30445" w14:textId="77777777" w:rsidR="001C0AD4" w:rsidRPr="00336FCD" w:rsidRDefault="001C0AD4" w:rsidP="001C0AD4">
            <w:pPr>
              <w:numPr>
                <w:ilvl w:val="0"/>
                <w:numId w:val="70"/>
              </w:numPr>
              <w:spacing w:before="20" w:after="20"/>
              <w:ind w:left="357" w:hanging="357"/>
              <w:jc w:val="both"/>
              <w:rPr>
                <w:rFonts w:ascii="Arial" w:hAnsi="Arial" w:cs="Arial"/>
                <w:color w:val="000000"/>
              </w:rPr>
            </w:pPr>
            <w:r w:rsidRPr="00B8045B">
              <w:rPr>
                <w:rFonts w:ascii="Arial" w:hAnsi="Arial" w:cs="Arial"/>
                <w:color w:val="000000"/>
              </w:rPr>
              <w:t xml:space="preserve">Some significant changes made to the text in paragraph </w:t>
            </w:r>
            <w:r w:rsidRPr="00B8045B">
              <w:rPr>
                <w:rFonts w:ascii="Arial" w:hAnsi="Arial" w:cs="Arial"/>
                <w:b/>
                <w:color w:val="FFFFFF"/>
                <w:szCs w:val="18"/>
                <w:shd w:val="clear" w:color="auto" w:fill="000000"/>
              </w:rPr>
              <w:t>M</w:t>
            </w:r>
            <w:r w:rsidRPr="00B8045B">
              <w:rPr>
                <w:rFonts w:ascii="Arial" w:hAnsi="Arial" w:cs="Arial"/>
                <w:color w:val="000000"/>
              </w:rPr>
              <w:t xml:space="preserve">, including addition of a heading </w:t>
            </w:r>
            <w:r w:rsidRPr="00B8045B">
              <w:rPr>
                <w:rFonts w:ascii="Arial" w:hAnsi="Arial" w:cs="Arial"/>
                <w:b/>
                <w:color w:val="FFFFFF"/>
                <w:sz w:val="18"/>
                <w:bdr w:val="single" w:sz="4" w:space="0" w:color="auto"/>
                <w:shd w:val="clear" w:color="auto" w:fill="000000"/>
              </w:rPr>
              <w:t>PROOF OF THE ELEMENTS OF MENTAL IMPAIRMENT</w:t>
            </w:r>
            <w:r w:rsidRPr="00B8045B">
              <w:rPr>
                <w:rFonts w:ascii="Arial" w:hAnsi="Arial" w:cs="Arial"/>
                <w:bCs/>
                <w:color w:val="000000"/>
              </w:rPr>
              <w:t xml:space="preserve"> which includes summaries of the cases of </w:t>
            </w:r>
            <w:r w:rsidRPr="00B8045B">
              <w:rPr>
                <w:rFonts w:ascii="Arial" w:hAnsi="Arial" w:cs="Arial"/>
                <w:i/>
                <w:iCs/>
              </w:rPr>
              <w:t>R v Stiles</w:t>
            </w:r>
            <w:r w:rsidRPr="00B8045B">
              <w:rPr>
                <w:rFonts w:ascii="Arial" w:hAnsi="Arial" w:cs="Arial"/>
              </w:rPr>
              <w:t xml:space="preserve"> (1990) 50 A Crim R and </w:t>
            </w:r>
            <w:r w:rsidRPr="00B8045B">
              <w:rPr>
                <w:rFonts w:ascii="Arial" w:hAnsi="Arial" w:cs="Arial"/>
                <w:i/>
                <w:iCs/>
              </w:rPr>
              <w:t>Hawkins v R</w:t>
            </w:r>
            <w:r w:rsidRPr="00B8045B">
              <w:rPr>
                <w:rFonts w:ascii="Arial" w:hAnsi="Arial" w:cs="Arial"/>
              </w:rPr>
              <w:t xml:space="preserve"> (1994) 179 CLR 500 and refer</w:t>
            </w:r>
            <w:r w:rsidRPr="00B8045B">
              <w:rPr>
                <w:rFonts w:ascii="Arial" w:hAnsi="Arial" w:cs="Arial"/>
                <w:color w:val="000000"/>
              </w:rPr>
              <w:t xml:space="preserve">ences to the cases of </w:t>
            </w:r>
            <w:r w:rsidRPr="00B8045B">
              <w:rPr>
                <w:rFonts w:ascii="Arial" w:hAnsi="Arial" w:cs="Arial"/>
                <w:i/>
                <w:iCs/>
              </w:rPr>
              <w:t>Sodeman v R</w:t>
            </w:r>
            <w:r w:rsidRPr="00B8045B">
              <w:rPr>
                <w:rFonts w:ascii="Arial" w:hAnsi="Arial" w:cs="Arial"/>
              </w:rPr>
              <w:t xml:space="preserve"> (1936) 55 CLR 192; </w:t>
            </w:r>
            <w:r w:rsidRPr="00B8045B">
              <w:rPr>
                <w:rFonts w:ascii="Arial" w:hAnsi="Arial" w:cs="Arial"/>
                <w:i/>
                <w:iCs/>
              </w:rPr>
              <w:t>R v Porter</w:t>
            </w:r>
            <w:r w:rsidRPr="00B8045B">
              <w:rPr>
                <w:rFonts w:ascii="Arial" w:hAnsi="Arial" w:cs="Arial"/>
              </w:rPr>
              <w:t xml:space="preserve"> (1933) 55 CLR 182; </w:t>
            </w:r>
            <w:r w:rsidRPr="00563675">
              <w:rPr>
                <w:rFonts w:ascii="Arial" w:hAnsi="Arial" w:cs="Arial"/>
                <w:i/>
                <w:iCs/>
              </w:rPr>
              <w:t>DPP v Soliman</w:t>
            </w:r>
            <w:r>
              <w:rPr>
                <w:rFonts w:ascii="Arial" w:hAnsi="Arial" w:cs="Arial"/>
              </w:rPr>
              <w:t xml:space="preserve"> [2012] VCC 658; </w:t>
            </w:r>
            <w:r w:rsidRPr="006764F7">
              <w:rPr>
                <w:rFonts w:ascii="Arial" w:hAnsi="Arial" w:cs="Arial"/>
                <w:i/>
                <w:szCs w:val="22"/>
              </w:rPr>
              <w:t xml:space="preserve">R v Grant </w:t>
            </w:r>
            <w:r w:rsidRPr="006764F7">
              <w:rPr>
                <w:rFonts w:ascii="Arial" w:hAnsi="Arial" w:cs="Arial"/>
                <w:szCs w:val="22"/>
              </w:rPr>
              <w:t>[2009] NSWSC 833</w:t>
            </w:r>
            <w:r>
              <w:rPr>
                <w:rFonts w:ascii="Arial" w:hAnsi="Arial" w:cs="Arial"/>
                <w:szCs w:val="22"/>
              </w:rPr>
              <w:t xml:space="preserve">; </w:t>
            </w:r>
            <w:r w:rsidRPr="006764F7">
              <w:rPr>
                <w:rFonts w:ascii="Arial" w:hAnsi="Arial" w:cs="Arial"/>
                <w:i/>
                <w:szCs w:val="22"/>
              </w:rPr>
              <w:t>R v Tarantello</w:t>
            </w:r>
            <w:r w:rsidRPr="006764F7">
              <w:rPr>
                <w:rFonts w:ascii="Arial" w:hAnsi="Arial" w:cs="Arial"/>
                <w:szCs w:val="22"/>
              </w:rPr>
              <w:t xml:space="preserve"> [2011] NSWSC 383</w:t>
            </w:r>
            <w:r>
              <w:rPr>
                <w:rFonts w:ascii="Arial" w:hAnsi="Arial" w:cs="Arial"/>
                <w:szCs w:val="22"/>
              </w:rPr>
              <w:t xml:space="preserve">; </w:t>
            </w:r>
            <w:r w:rsidRPr="00660A2C">
              <w:rPr>
                <w:rFonts w:ascii="Arial" w:hAnsi="Arial" w:cs="Arial"/>
                <w:i/>
                <w:szCs w:val="22"/>
              </w:rPr>
              <w:t xml:space="preserve">R v Toki </w:t>
            </w:r>
            <w:r w:rsidRPr="00660A2C">
              <w:rPr>
                <w:rFonts w:ascii="Arial" w:hAnsi="Arial" w:cs="Arial"/>
                <w:szCs w:val="22"/>
              </w:rPr>
              <w:t xml:space="preserve">[2003] NSWCCA 125; </w:t>
            </w:r>
            <w:r w:rsidRPr="00660A2C">
              <w:rPr>
                <w:rFonts w:ascii="Arial" w:hAnsi="Arial" w:cs="Arial"/>
                <w:i/>
                <w:szCs w:val="22"/>
              </w:rPr>
              <w:t xml:space="preserve">R v Minani </w:t>
            </w:r>
            <w:r w:rsidRPr="00660A2C">
              <w:rPr>
                <w:rFonts w:ascii="Arial" w:hAnsi="Arial" w:cs="Arial"/>
                <w:szCs w:val="22"/>
              </w:rPr>
              <w:t xml:space="preserve">(2005) 63 NSWLR 490; </w:t>
            </w:r>
            <w:r w:rsidRPr="00660A2C">
              <w:rPr>
                <w:rFonts w:ascii="Arial" w:hAnsi="Arial" w:cs="Arial"/>
                <w:i/>
                <w:szCs w:val="22"/>
              </w:rPr>
              <w:t xml:space="preserve">Garrett v R </w:t>
            </w:r>
            <w:r w:rsidRPr="00660A2C">
              <w:rPr>
                <w:rFonts w:ascii="Arial" w:hAnsi="Arial" w:cs="Arial"/>
                <w:szCs w:val="22"/>
              </w:rPr>
              <w:t xml:space="preserve">[1999] WASCA 169; </w:t>
            </w:r>
            <w:r w:rsidRPr="00660A2C">
              <w:rPr>
                <w:rFonts w:ascii="Arial" w:hAnsi="Arial" w:cs="Arial"/>
                <w:i/>
                <w:szCs w:val="22"/>
              </w:rPr>
              <w:t xml:space="preserve">Ward v R </w:t>
            </w:r>
            <w:r w:rsidRPr="00660A2C">
              <w:rPr>
                <w:rFonts w:ascii="Arial" w:hAnsi="Arial" w:cs="Arial"/>
                <w:szCs w:val="22"/>
              </w:rPr>
              <w:t>(2000) 118 A Crim R 78</w:t>
            </w:r>
            <w:r>
              <w:rPr>
                <w:rFonts w:ascii="Arial" w:hAnsi="Arial" w:cs="Arial"/>
                <w:szCs w:val="22"/>
              </w:rPr>
              <w:t xml:space="preserve">; </w:t>
            </w:r>
            <w:r w:rsidRPr="00660A2C">
              <w:rPr>
                <w:rFonts w:ascii="Arial" w:hAnsi="Arial" w:cs="Arial"/>
                <w:i/>
                <w:szCs w:val="22"/>
              </w:rPr>
              <w:t xml:space="preserve">R v Nolan </w:t>
            </w:r>
            <w:r w:rsidRPr="00660A2C">
              <w:rPr>
                <w:rFonts w:ascii="Arial" w:hAnsi="Arial" w:cs="Arial"/>
                <w:szCs w:val="22"/>
              </w:rPr>
              <w:t>WA CCA 22/5/97</w:t>
            </w:r>
            <w:r>
              <w:rPr>
                <w:rFonts w:ascii="Arial" w:hAnsi="Arial" w:cs="Arial"/>
                <w:szCs w:val="22"/>
              </w:rPr>
              <w:t xml:space="preserve"> &amp;</w:t>
            </w:r>
            <w:r w:rsidRPr="00660A2C">
              <w:rPr>
                <w:rFonts w:ascii="Arial" w:hAnsi="Arial" w:cs="Arial"/>
                <w:szCs w:val="22"/>
              </w:rPr>
              <w:t xml:space="preserve"> </w:t>
            </w:r>
            <w:r w:rsidRPr="00660A2C">
              <w:rPr>
                <w:rFonts w:ascii="Arial" w:hAnsi="Arial" w:cs="Arial"/>
                <w:i/>
                <w:szCs w:val="22"/>
              </w:rPr>
              <w:t xml:space="preserve">Stanton v R </w:t>
            </w:r>
            <w:r w:rsidRPr="00660A2C">
              <w:rPr>
                <w:rFonts w:ascii="Arial" w:hAnsi="Arial" w:cs="Arial"/>
                <w:szCs w:val="22"/>
              </w:rPr>
              <w:t>(2001) 24 WAR 233</w:t>
            </w:r>
            <w:r>
              <w:rPr>
                <w:rFonts w:ascii="Arial" w:hAnsi="Arial" w:cs="Arial"/>
                <w:szCs w:val="22"/>
              </w:rPr>
              <w:t>.</w:t>
            </w:r>
          </w:p>
          <w:p w14:paraId="06B7B086" w14:textId="77777777" w:rsidR="001C0AD4" w:rsidRPr="00DC2460" w:rsidRDefault="001C0AD4" w:rsidP="001C0AD4">
            <w:pPr>
              <w:numPr>
                <w:ilvl w:val="0"/>
                <w:numId w:val="70"/>
              </w:numPr>
              <w:spacing w:before="20" w:after="20"/>
              <w:ind w:left="357" w:hanging="357"/>
              <w:jc w:val="both"/>
              <w:rPr>
                <w:rFonts w:ascii="Arial" w:hAnsi="Arial" w:cs="Arial"/>
                <w:color w:val="000000"/>
              </w:rPr>
            </w:pPr>
            <w:r>
              <w:rPr>
                <w:rFonts w:ascii="Arial" w:hAnsi="Arial" w:cs="Arial"/>
                <w:bCs/>
                <w:color w:val="000000"/>
                <w:szCs w:val="18"/>
                <w:shd w:val="clear" w:color="auto" w:fill="FFFFFF"/>
              </w:rPr>
              <w:t xml:space="preserve">Reference to case of </w:t>
            </w:r>
            <w:r w:rsidRPr="00C15AB0">
              <w:rPr>
                <w:rFonts w:ascii="Arial" w:hAnsi="Arial" w:cs="Arial"/>
                <w:bCs/>
                <w:i/>
                <w:iCs/>
                <w:color w:val="000000"/>
                <w:szCs w:val="18"/>
                <w:shd w:val="clear" w:color="auto" w:fill="FFFFFF"/>
              </w:rPr>
              <w:t>Re Toohey</w:t>
            </w:r>
            <w:r>
              <w:rPr>
                <w:rFonts w:ascii="Arial" w:hAnsi="Arial" w:cs="Arial"/>
                <w:bCs/>
                <w:color w:val="000000"/>
                <w:szCs w:val="18"/>
                <w:shd w:val="clear" w:color="auto" w:fill="FFFFFF"/>
              </w:rPr>
              <w:t xml:space="preserve"> [2020] VSC 660 added to paragraph </w:t>
            </w:r>
            <w:r>
              <w:rPr>
                <w:rFonts w:ascii="Arial" w:hAnsi="Arial" w:cs="Arial"/>
                <w:b/>
                <w:color w:val="FFFFFF"/>
                <w:szCs w:val="18"/>
                <w:shd w:val="clear" w:color="auto" w:fill="000000"/>
              </w:rPr>
              <w:t>Q</w:t>
            </w:r>
            <w:r>
              <w:rPr>
                <w:rFonts w:ascii="Arial" w:hAnsi="Arial" w:cs="Arial"/>
                <w:bCs/>
                <w:color w:val="000000"/>
                <w:szCs w:val="18"/>
                <w:shd w:val="clear" w:color="auto" w:fill="FFFFFF"/>
              </w:rPr>
              <w:t>.</w:t>
            </w:r>
          </w:p>
          <w:p w14:paraId="4FFBB60F" w14:textId="77777777" w:rsidR="001C0AD4" w:rsidRPr="00440411" w:rsidRDefault="001C0AD4" w:rsidP="001C0AD4">
            <w:pPr>
              <w:numPr>
                <w:ilvl w:val="0"/>
                <w:numId w:val="70"/>
              </w:numPr>
              <w:spacing w:before="20" w:after="20"/>
              <w:ind w:left="357" w:hanging="357"/>
              <w:jc w:val="both"/>
              <w:rPr>
                <w:rFonts w:ascii="Arial" w:hAnsi="Arial" w:cs="Arial"/>
                <w:bCs/>
                <w:color w:val="000000"/>
              </w:rPr>
            </w:pPr>
            <w:r w:rsidRPr="00440411">
              <w:rPr>
                <w:rFonts w:ascii="Arial" w:hAnsi="Arial" w:cs="Arial"/>
                <w:bCs/>
                <w:color w:val="000000"/>
                <w:szCs w:val="18"/>
                <w:shd w:val="clear" w:color="auto" w:fill="FFFFFF"/>
              </w:rPr>
              <w:t xml:space="preserve">New paragraph </w:t>
            </w:r>
            <w:r w:rsidRPr="00BF36CD">
              <w:rPr>
                <w:rFonts w:ascii="Arial" w:hAnsi="Arial" w:cs="Arial"/>
                <w:b/>
                <w:color w:val="FFFFFF"/>
                <w:szCs w:val="18"/>
                <w:shd w:val="clear" w:color="auto" w:fill="000000"/>
              </w:rPr>
              <w:t>W</w:t>
            </w:r>
            <w:r w:rsidRPr="00440411">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added which details temporary COVID-19 amendments.</w:t>
            </w:r>
          </w:p>
        </w:tc>
      </w:tr>
      <w:tr w:rsidR="001C0AD4" w14:paraId="527A333E" w14:textId="77777777" w:rsidTr="009B6A89">
        <w:tc>
          <w:tcPr>
            <w:tcW w:w="1261" w:type="dxa"/>
            <w:gridSpan w:val="2"/>
            <w:tcBorders>
              <w:top w:val="single" w:sz="4" w:space="0" w:color="auto"/>
              <w:left w:val="single" w:sz="18" w:space="0" w:color="auto"/>
              <w:bottom w:val="single" w:sz="18" w:space="0" w:color="auto"/>
            </w:tcBorders>
          </w:tcPr>
          <w:p w14:paraId="17921758" w14:textId="77777777" w:rsidR="001C0AD4" w:rsidRDefault="001C0AD4" w:rsidP="001C0AD4">
            <w:pPr>
              <w:spacing w:after="20"/>
              <w:rPr>
                <w:lang w:val="en-AU"/>
              </w:rPr>
            </w:pPr>
            <w:r>
              <w:rPr>
                <w:lang w:val="en-AU"/>
              </w:rPr>
              <w:t>24/10/20</w:t>
            </w:r>
          </w:p>
        </w:tc>
        <w:tc>
          <w:tcPr>
            <w:tcW w:w="836" w:type="dxa"/>
            <w:tcBorders>
              <w:top w:val="single" w:sz="4" w:space="0" w:color="auto"/>
              <w:bottom w:val="single" w:sz="18" w:space="0" w:color="auto"/>
            </w:tcBorders>
          </w:tcPr>
          <w:p w14:paraId="5A964EB4" w14:textId="4D93160A"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3563105"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18" w:space="0" w:color="auto"/>
              <w:right w:val="single" w:sz="18" w:space="0" w:color="auto"/>
            </w:tcBorders>
          </w:tcPr>
          <w:p w14:paraId="2CA380A8" w14:textId="77777777" w:rsidR="001C0AD4" w:rsidRDefault="001C0AD4" w:rsidP="001C0AD4">
            <w:pPr>
              <w:spacing w:before="20"/>
              <w:jc w:val="both"/>
              <w:rPr>
                <w:rFonts w:ascii="Arial" w:hAnsi="Arial" w:cs="Arial"/>
                <w:color w:val="000000"/>
              </w:rPr>
            </w:pPr>
            <w:r>
              <w:rPr>
                <w:rFonts w:ascii="Arial" w:hAnsi="Arial" w:cs="Arial"/>
                <w:color w:val="000000"/>
              </w:rPr>
              <w:t>Addition of text to-</w:t>
            </w:r>
          </w:p>
          <w:p w14:paraId="178B7FD4" w14:textId="77777777" w:rsidR="001C0AD4" w:rsidRPr="00C20C10" w:rsidRDefault="001C0AD4" w:rsidP="001C0AD4">
            <w:pPr>
              <w:numPr>
                <w:ilvl w:val="0"/>
                <w:numId w:val="70"/>
              </w:numPr>
              <w:ind w:left="357" w:hanging="357"/>
              <w:jc w:val="both"/>
              <w:rPr>
                <w:rFonts w:ascii="Arial" w:hAnsi="Arial" w:cs="Arial"/>
                <w:bCs/>
                <w:color w:val="000000"/>
              </w:rPr>
            </w:pPr>
            <w:r>
              <w:rPr>
                <w:rFonts w:ascii="Arial" w:hAnsi="Arial" w:cs="Arial"/>
                <w:color w:val="000000"/>
              </w:rPr>
              <w:t xml:space="preserve">paragraph </w:t>
            </w:r>
            <w:r>
              <w:rPr>
                <w:rFonts w:ascii="Arial" w:hAnsi="Arial" w:cs="Arial"/>
                <w:b/>
                <w:color w:val="FFFFFF"/>
                <w:szCs w:val="18"/>
                <w:shd w:val="clear" w:color="auto" w:fill="000000"/>
              </w:rPr>
              <w:t>F</w:t>
            </w:r>
            <w:r w:rsidRPr="00B8045B">
              <w:rPr>
                <w:rFonts w:ascii="Arial" w:hAnsi="Arial" w:cs="Arial"/>
                <w:bCs/>
                <w:color w:val="000000"/>
                <w:szCs w:val="18"/>
                <w:shd w:val="clear" w:color="auto" w:fill="FFFFFF"/>
              </w:rPr>
              <w:t xml:space="preserve"> (</w:t>
            </w:r>
            <w:r>
              <w:rPr>
                <w:rFonts w:ascii="Arial" w:hAnsi="Arial" w:cs="Arial"/>
                <w:bCs/>
                <w:color w:val="000000"/>
                <w:szCs w:val="18"/>
                <w:shd w:val="clear" w:color="auto" w:fill="FFFFFF"/>
              </w:rPr>
              <w:t>presumptions, standard of proof etc. re fitness</w:t>
            </w:r>
            <w:r w:rsidRPr="00B8045B">
              <w:rPr>
                <w:rFonts w:ascii="Arial" w:hAnsi="Arial" w:cs="Arial"/>
                <w:bCs/>
                <w:color w:val="000000"/>
                <w:szCs w:val="18"/>
                <w:shd w:val="clear" w:color="auto" w:fill="FFFFFF"/>
              </w:rPr>
              <w:t>); and</w:t>
            </w:r>
          </w:p>
          <w:p w14:paraId="5DB3B6D7" w14:textId="77777777" w:rsidR="001C0AD4" w:rsidRPr="00DC2460" w:rsidRDefault="001C0AD4" w:rsidP="001C0AD4">
            <w:pPr>
              <w:numPr>
                <w:ilvl w:val="0"/>
                <w:numId w:val="70"/>
              </w:numPr>
              <w:spacing w:after="20"/>
              <w:ind w:left="357" w:hanging="357"/>
              <w:jc w:val="both"/>
              <w:rPr>
                <w:rFonts w:ascii="Arial" w:hAnsi="Arial" w:cs="Arial"/>
                <w:bCs/>
                <w:color w:val="000000"/>
              </w:rPr>
            </w:pPr>
            <w:r w:rsidRPr="00DC2460">
              <w:rPr>
                <w:rFonts w:ascii="Arial" w:hAnsi="Arial" w:cs="Arial"/>
                <w:bCs/>
                <w:color w:val="000000"/>
                <w:szCs w:val="18"/>
                <w:shd w:val="clear" w:color="auto" w:fill="FFFFFF"/>
              </w:rPr>
              <w:t xml:space="preserve">paragraph </w:t>
            </w:r>
            <w:r w:rsidRPr="00F82D50">
              <w:rPr>
                <w:rFonts w:ascii="Arial" w:hAnsi="Arial" w:cs="Arial"/>
                <w:b/>
                <w:color w:val="FFFFFF"/>
                <w:szCs w:val="18"/>
                <w:shd w:val="clear" w:color="auto" w:fill="000000"/>
              </w:rPr>
              <w:t>K</w:t>
            </w:r>
            <w:r w:rsidRPr="00DC2460">
              <w:rPr>
                <w:rFonts w:ascii="Arial" w:hAnsi="Arial" w:cs="Arial"/>
                <w:bCs/>
                <w:color w:val="000000"/>
                <w:szCs w:val="18"/>
              </w:rPr>
              <w:t xml:space="preserve"> (statistics)</w:t>
            </w:r>
            <w:r w:rsidRPr="00DC2460">
              <w:rPr>
                <w:rFonts w:ascii="Arial" w:hAnsi="Arial" w:cs="Arial"/>
                <w:b/>
                <w:color w:val="000000"/>
                <w:szCs w:val="18"/>
                <w:shd w:val="clear" w:color="auto" w:fill="FFFFFF"/>
              </w:rPr>
              <w:t>.</w:t>
            </w:r>
          </w:p>
        </w:tc>
      </w:tr>
      <w:tr w:rsidR="001C0AD4" w14:paraId="559904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50CA2E6" w14:textId="77777777" w:rsidR="001C0AD4" w:rsidRPr="0054535C" w:rsidRDefault="001C0AD4" w:rsidP="001C0AD4">
            <w:pPr>
              <w:keepNext/>
              <w:keepLines/>
              <w:rPr>
                <w:sz w:val="22"/>
                <w:lang w:val="en-AU"/>
              </w:rPr>
            </w:pPr>
            <w:r>
              <w:rPr>
                <w:sz w:val="22"/>
                <w:lang w:val="en-AU"/>
              </w:rPr>
              <w:t>07/09/20</w:t>
            </w:r>
          </w:p>
        </w:tc>
        <w:tc>
          <w:tcPr>
            <w:tcW w:w="7077" w:type="dxa"/>
            <w:gridSpan w:val="4"/>
            <w:tcBorders>
              <w:top w:val="single" w:sz="18" w:space="0" w:color="auto"/>
              <w:bottom w:val="single" w:sz="4" w:space="0" w:color="auto"/>
              <w:right w:val="single" w:sz="18" w:space="0" w:color="auto"/>
            </w:tcBorders>
            <w:shd w:val="clear" w:color="auto" w:fill="DDDDDD"/>
          </w:tcPr>
          <w:p w14:paraId="40D20F12" w14:textId="7A3A0F2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747382F2" w14:textId="77777777" w:rsidTr="009B6A89">
        <w:tc>
          <w:tcPr>
            <w:tcW w:w="1261" w:type="dxa"/>
            <w:gridSpan w:val="2"/>
            <w:tcBorders>
              <w:top w:val="single" w:sz="4" w:space="0" w:color="auto"/>
              <w:left w:val="single" w:sz="18" w:space="0" w:color="auto"/>
              <w:bottom w:val="single" w:sz="4" w:space="0" w:color="auto"/>
            </w:tcBorders>
          </w:tcPr>
          <w:p w14:paraId="6A44D580"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6DBF8FED" w14:textId="33D4383A" w:rsidR="001C0AD4" w:rsidRDefault="001C0AD4" w:rsidP="001C0AD4">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000000"/>
          </w:tcPr>
          <w:p w14:paraId="69015DAC" w14:textId="77777777" w:rsidR="001C0AD4" w:rsidRPr="00AA2C33" w:rsidRDefault="001C0AD4" w:rsidP="001C0AD4">
            <w:pPr>
              <w:spacing w:before="20"/>
              <w:jc w:val="both"/>
              <w:rPr>
                <w:rFonts w:ascii="Arial" w:hAnsi="Arial" w:cs="Arial"/>
                <w:b/>
                <w:bCs/>
                <w:color w:val="000000"/>
              </w:rPr>
            </w:pPr>
            <w:r w:rsidRPr="00412EF8">
              <w:rPr>
                <w:rFonts w:ascii="Arial" w:hAnsi="Arial" w:cs="Arial"/>
                <w:b/>
                <w:bCs/>
                <w:color w:val="FFFFFF"/>
              </w:rPr>
              <w:t>THE EARLIER PART OF THIS CHAPTER HAS BEEN SUBSTANTIALLY RESTRUCTURED AND EXPANDED</w:t>
            </w:r>
            <w:r w:rsidRPr="00AA2C33">
              <w:rPr>
                <w:rFonts w:ascii="Arial" w:hAnsi="Arial" w:cs="Arial"/>
                <w:b/>
                <w:bCs/>
                <w:color w:val="000000"/>
              </w:rPr>
              <w:t>E</w:t>
            </w:r>
          </w:p>
        </w:tc>
      </w:tr>
      <w:tr w:rsidR="001C0AD4" w14:paraId="18AD68CF" w14:textId="77777777" w:rsidTr="009B6A89">
        <w:tc>
          <w:tcPr>
            <w:tcW w:w="1261" w:type="dxa"/>
            <w:gridSpan w:val="2"/>
            <w:tcBorders>
              <w:top w:val="single" w:sz="4" w:space="0" w:color="auto"/>
              <w:left w:val="single" w:sz="18" w:space="0" w:color="auto"/>
              <w:bottom w:val="single" w:sz="4" w:space="0" w:color="auto"/>
            </w:tcBorders>
          </w:tcPr>
          <w:p w14:paraId="0E737A99"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7F32FCA5" w14:textId="4C822A4A" w:rsidR="001C0AD4" w:rsidRDefault="001C0AD4" w:rsidP="001C0AD4">
            <w:pPr>
              <w:jc w:val="center"/>
              <w:rPr>
                <w:lang w:val="en-AU"/>
              </w:rPr>
            </w:pPr>
            <w:r>
              <w:rPr>
                <w:lang w:val="en-AU"/>
              </w:rPr>
              <w:t>7</w:t>
            </w:r>
          </w:p>
        </w:tc>
        <w:tc>
          <w:tcPr>
            <w:tcW w:w="6241" w:type="dxa"/>
            <w:gridSpan w:val="3"/>
            <w:tcBorders>
              <w:top w:val="single" w:sz="4" w:space="0" w:color="auto"/>
              <w:bottom w:val="single" w:sz="4" w:space="0" w:color="auto"/>
              <w:right w:val="single" w:sz="18" w:space="0" w:color="auto"/>
            </w:tcBorders>
            <w:shd w:val="clear" w:color="auto" w:fill="8EAADB"/>
          </w:tcPr>
          <w:p w14:paraId="62134791" w14:textId="20A47462" w:rsidR="001C0AD4" w:rsidRPr="006676A9" w:rsidRDefault="001C0AD4" w:rsidP="001C0AD4">
            <w:pPr>
              <w:spacing w:before="20"/>
              <w:jc w:val="both"/>
              <w:rPr>
                <w:rFonts w:ascii="Arial" w:hAnsi="Arial" w:cs="Arial"/>
                <w:b/>
                <w:bCs/>
                <w:color w:val="000000"/>
              </w:rPr>
            </w:pPr>
            <w:r w:rsidRPr="006676A9">
              <w:rPr>
                <w:rFonts w:ascii="Arial" w:hAnsi="Arial" w:cs="Arial"/>
                <w:b/>
                <w:bCs/>
                <w:color w:val="000000"/>
              </w:rPr>
              <w:t xml:space="preserve">IN THE TABLE OF CONTENTS LINKS HAVE BEEN CREATED TO ALL SECTION AND </w:t>
            </w:r>
            <w:r>
              <w:rPr>
                <w:rFonts w:ascii="Arial" w:hAnsi="Arial" w:cs="Arial"/>
                <w:b/>
                <w:bCs/>
                <w:color w:val="000000"/>
              </w:rPr>
              <w:t>SUBSECTION</w:t>
            </w:r>
            <w:r w:rsidRPr="006676A9">
              <w:rPr>
                <w:rFonts w:ascii="Arial" w:hAnsi="Arial" w:cs="Arial"/>
                <w:b/>
                <w:bCs/>
                <w:color w:val="000000"/>
              </w:rPr>
              <w:t xml:space="preserve"> HEADINGS</w:t>
            </w:r>
          </w:p>
        </w:tc>
      </w:tr>
      <w:tr w:rsidR="001C0AD4" w14:paraId="0942BA9C" w14:textId="77777777" w:rsidTr="009B6A89">
        <w:tc>
          <w:tcPr>
            <w:tcW w:w="1261" w:type="dxa"/>
            <w:gridSpan w:val="2"/>
            <w:vMerge w:val="restart"/>
            <w:tcBorders>
              <w:top w:val="single" w:sz="4" w:space="0" w:color="auto"/>
              <w:left w:val="single" w:sz="18" w:space="0" w:color="auto"/>
            </w:tcBorders>
          </w:tcPr>
          <w:p w14:paraId="4F9A8C97" w14:textId="77777777" w:rsidR="001C0AD4" w:rsidRDefault="001C0AD4" w:rsidP="001C0AD4">
            <w:pPr>
              <w:rPr>
                <w:lang w:val="en-AU"/>
              </w:rPr>
            </w:pPr>
            <w:r>
              <w:rPr>
                <w:lang w:val="en-AU"/>
              </w:rPr>
              <w:t>07/09/20</w:t>
            </w:r>
          </w:p>
        </w:tc>
        <w:tc>
          <w:tcPr>
            <w:tcW w:w="836" w:type="dxa"/>
            <w:vMerge w:val="restart"/>
            <w:tcBorders>
              <w:top w:val="single" w:sz="4" w:space="0" w:color="auto"/>
            </w:tcBorders>
          </w:tcPr>
          <w:p w14:paraId="771049F4" w14:textId="01AFB4E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6F21252" w14:textId="77777777" w:rsidR="001C0AD4" w:rsidRDefault="001C0AD4" w:rsidP="001C0AD4">
            <w:pPr>
              <w:keepNext/>
              <w:jc w:val="center"/>
              <w:rPr>
                <w:lang w:val="en-AU"/>
              </w:rPr>
            </w:pPr>
            <w:r>
              <w:rPr>
                <w:lang w:val="en-AU"/>
              </w:rPr>
              <w:t>7.1</w:t>
            </w:r>
          </w:p>
        </w:tc>
        <w:tc>
          <w:tcPr>
            <w:tcW w:w="4802" w:type="dxa"/>
            <w:gridSpan w:val="2"/>
            <w:tcBorders>
              <w:top w:val="single" w:sz="4" w:space="0" w:color="auto"/>
              <w:bottom w:val="single" w:sz="4" w:space="0" w:color="auto"/>
              <w:right w:val="single" w:sz="18" w:space="0" w:color="auto"/>
            </w:tcBorders>
          </w:tcPr>
          <w:p w14:paraId="4FB5B738" w14:textId="1E8B7881" w:rsidR="001C0AD4" w:rsidRDefault="001C0AD4" w:rsidP="001C0AD4">
            <w:pPr>
              <w:spacing w:before="20"/>
              <w:jc w:val="both"/>
              <w:rPr>
                <w:rFonts w:ascii="Arial" w:hAnsi="Arial" w:cs="Arial"/>
                <w:color w:val="000000"/>
              </w:rPr>
            </w:pPr>
            <w:r>
              <w:rPr>
                <w:rFonts w:ascii="Arial" w:hAnsi="Arial" w:cs="Arial"/>
                <w:color w:val="000000"/>
              </w:rPr>
              <w:t xml:space="preserve">Section name changed to </w:t>
            </w:r>
            <w:r w:rsidRPr="00603DAD">
              <w:rPr>
                <w:rFonts w:ascii="Arial" w:hAnsi="Arial" w:cs="Arial"/>
                <w:b/>
                <w:bCs/>
                <w:color w:val="000000"/>
              </w:rPr>
              <w:t>“Jurisdiction of Criminal Division”</w:t>
            </w:r>
            <w:r>
              <w:rPr>
                <w:rFonts w:ascii="Arial" w:hAnsi="Arial" w:cs="Arial"/>
                <w:color w:val="000000"/>
              </w:rPr>
              <w:t xml:space="preserve"> and contains the material formerly contained in sections 7.1 &amp; 7.2.  This section now contains the following subsections and a minor change has been made to 7.1.3 as detailed:</w:t>
            </w:r>
          </w:p>
        </w:tc>
      </w:tr>
      <w:tr w:rsidR="001C0AD4" w14:paraId="1CA8E0BE" w14:textId="77777777" w:rsidTr="009B6A89">
        <w:tc>
          <w:tcPr>
            <w:tcW w:w="1261" w:type="dxa"/>
            <w:gridSpan w:val="2"/>
            <w:vMerge/>
            <w:tcBorders>
              <w:left w:val="single" w:sz="18" w:space="0" w:color="auto"/>
            </w:tcBorders>
          </w:tcPr>
          <w:p w14:paraId="5FFDAF4A" w14:textId="77777777" w:rsidR="001C0AD4" w:rsidRDefault="001C0AD4" w:rsidP="001C0AD4">
            <w:pPr>
              <w:rPr>
                <w:lang w:val="en-AU"/>
              </w:rPr>
            </w:pPr>
          </w:p>
        </w:tc>
        <w:tc>
          <w:tcPr>
            <w:tcW w:w="836" w:type="dxa"/>
            <w:vMerge/>
          </w:tcPr>
          <w:p w14:paraId="223A81B3" w14:textId="3B5AC137" w:rsidR="001C0AD4" w:rsidRDefault="001C0AD4" w:rsidP="001C0AD4">
            <w:pPr>
              <w:jc w:val="center"/>
              <w:rPr>
                <w:lang w:val="en-AU"/>
              </w:rPr>
            </w:pPr>
          </w:p>
        </w:tc>
        <w:tc>
          <w:tcPr>
            <w:tcW w:w="1439" w:type="dxa"/>
            <w:tcBorders>
              <w:top w:val="single" w:sz="4" w:space="0" w:color="auto"/>
              <w:bottom w:val="single" w:sz="4" w:space="0" w:color="auto"/>
            </w:tcBorders>
          </w:tcPr>
          <w:p w14:paraId="398E855F" w14:textId="77777777" w:rsidR="001C0AD4" w:rsidRDefault="001C0AD4" w:rsidP="001C0AD4">
            <w:pPr>
              <w:keepNext/>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2B9F6315" w14:textId="77777777" w:rsidR="001C0AD4" w:rsidRPr="00F90A13" w:rsidRDefault="001C0AD4" w:rsidP="001C0AD4">
            <w:pPr>
              <w:spacing w:before="20"/>
              <w:jc w:val="both"/>
              <w:rPr>
                <w:rFonts w:ascii="Arial" w:hAnsi="Arial" w:cs="Arial"/>
                <w:b/>
                <w:bCs/>
                <w:color w:val="000000"/>
              </w:rPr>
            </w:pPr>
            <w:r w:rsidRPr="00F90A13">
              <w:rPr>
                <w:rFonts w:ascii="Arial" w:hAnsi="Arial" w:cs="Arial"/>
                <w:b/>
                <w:bCs/>
                <w:color w:val="000000"/>
              </w:rPr>
              <w:t>Classification of offences</w:t>
            </w:r>
          </w:p>
        </w:tc>
      </w:tr>
      <w:tr w:rsidR="001C0AD4" w14:paraId="7480774D" w14:textId="77777777" w:rsidTr="009B6A89">
        <w:tc>
          <w:tcPr>
            <w:tcW w:w="1261" w:type="dxa"/>
            <w:gridSpan w:val="2"/>
            <w:vMerge/>
            <w:tcBorders>
              <w:left w:val="single" w:sz="18" w:space="0" w:color="auto"/>
            </w:tcBorders>
          </w:tcPr>
          <w:p w14:paraId="15C290C6" w14:textId="77777777" w:rsidR="001C0AD4" w:rsidRDefault="001C0AD4" w:rsidP="001C0AD4">
            <w:pPr>
              <w:rPr>
                <w:lang w:val="en-AU"/>
              </w:rPr>
            </w:pPr>
          </w:p>
        </w:tc>
        <w:tc>
          <w:tcPr>
            <w:tcW w:w="836" w:type="dxa"/>
            <w:vMerge/>
          </w:tcPr>
          <w:p w14:paraId="6438B4CC" w14:textId="2E543E93" w:rsidR="001C0AD4" w:rsidRDefault="001C0AD4" w:rsidP="001C0AD4">
            <w:pPr>
              <w:jc w:val="center"/>
              <w:rPr>
                <w:lang w:val="en-AU"/>
              </w:rPr>
            </w:pPr>
          </w:p>
        </w:tc>
        <w:tc>
          <w:tcPr>
            <w:tcW w:w="1439" w:type="dxa"/>
            <w:tcBorders>
              <w:top w:val="single" w:sz="4" w:space="0" w:color="auto"/>
              <w:bottom w:val="single" w:sz="4" w:space="0" w:color="auto"/>
            </w:tcBorders>
          </w:tcPr>
          <w:p w14:paraId="6E7CF124" w14:textId="77777777" w:rsidR="001C0AD4" w:rsidRDefault="001C0AD4" w:rsidP="001C0AD4">
            <w:pPr>
              <w:keepNext/>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4A3BD5A8" w14:textId="77777777" w:rsidR="001C0AD4" w:rsidRDefault="001C0AD4" w:rsidP="001C0AD4">
            <w:pPr>
              <w:spacing w:before="20"/>
              <w:jc w:val="both"/>
              <w:rPr>
                <w:rFonts w:ascii="Arial" w:hAnsi="Arial" w:cs="Arial"/>
                <w:color w:val="000000"/>
              </w:rPr>
            </w:pPr>
            <w:r w:rsidRPr="00F51496">
              <w:rPr>
                <w:rFonts w:ascii="Arial" w:hAnsi="Arial" w:cs="Arial"/>
                <w:b/>
                <w:bCs/>
                <w:color w:val="000000"/>
              </w:rPr>
              <w:t>Age of ‘child’ for hearing of a charge</w:t>
            </w:r>
          </w:p>
        </w:tc>
      </w:tr>
      <w:tr w:rsidR="001C0AD4" w14:paraId="6DA62312" w14:textId="77777777" w:rsidTr="009B6A89">
        <w:trPr>
          <w:trHeight w:val="260"/>
        </w:trPr>
        <w:tc>
          <w:tcPr>
            <w:tcW w:w="1261" w:type="dxa"/>
            <w:gridSpan w:val="2"/>
            <w:vMerge/>
            <w:tcBorders>
              <w:left w:val="single" w:sz="18" w:space="0" w:color="auto"/>
            </w:tcBorders>
          </w:tcPr>
          <w:p w14:paraId="7F6DCD0A" w14:textId="77777777" w:rsidR="001C0AD4" w:rsidRDefault="001C0AD4" w:rsidP="001C0AD4">
            <w:pPr>
              <w:rPr>
                <w:lang w:val="en-AU"/>
              </w:rPr>
            </w:pPr>
          </w:p>
        </w:tc>
        <w:tc>
          <w:tcPr>
            <w:tcW w:w="836" w:type="dxa"/>
            <w:vMerge/>
          </w:tcPr>
          <w:p w14:paraId="325FF371" w14:textId="73809BD4" w:rsidR="001C0AD4" w:rsidRDefault="001C0AD4" w:rsidP="001C0AD4">
            <w:pPr>
              <w:jc w:val="center"/>
              <w:rPr>
                <w:lang w:val="en-AU"/>
              </w:rPr>
            </w:pPr>
          </w:p>
        </w:tc>
        <w:tc>
          <w:tcPr>
            <w:tcW w:w="1439" w:type="dxa"/>
            <w:vMerge w:val="restart"/>
            <w:tcBorders>
              <w:top w:val="single" w:sz="4" w:space="0" w:color="auto"/>
            </w:tcBorders>
          </w:tcPr>
          <w:p w14:paraId="260B04CD" w14:textId="77777777" w:rsidR="001C0AD4" w:rsidRDefault="001C0AD4" w:rsidP="001C0AD4">
            <w:pPr>
              <w:keepNext/>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0FC402A5" w14:textId="77777777" w:rsidR="001C0AD4" w:rsidRPr="004B3B11" w:rsidRDefault="001C0AD4" w:rsidP="001C0AD4">
            <w:pPr>
              <w:spacing w:before="20"/>
              <w:jc w:val="both"/>
              <w:rPr>
                <w:rFonts w:ascii="Arial" w:hAnsi="Arial" w:cs="Arial"/>
                <w:b/>
                <w:bCs/>
                <w:color w:val="000000"/>
              </w:rPr>
            </w:pPr>
            <w:r w:rsidRPr="00F51496">
              <w:rPr>
                <w:rFonts w:ascii="Arial" w:hAnsi="Arial" w:cs="Arial"/>
                <w:b/>
                <w:bCs/>
                <w:color w:val="000000"/>
              </w:rPr>
              <w:t>No criminal responsibility of a child under 10</w:t>
            </w:r>
          </w:p>
        </w:tc>
      </w:tr>
      <w:tr w:rsidR="001C0AD4" w14:paraId="73AFDE7D" w14:textId="77777777" w:rsidTr="009B6A89">
        <w:trPr>
          <w:trHeight w:val="260"/>
        </w:trPr>
        <w:tc>
          <w:tcPr>
            <w:tcW w:w="1261" w:type="dxa"/>
            <w:gridSpan w:val="2"/>
            <w:vMerge/>
            <w:tcBorders>
              <w:left w:val="single" w:sz="18" w:space="0" w:color="auto"/>
            </w:tcBorders>
          </w:tcPr>
          <w:p w14:paraId="199C4D0C" w14:textId="77777777" w:rsidR="001C0AD4" w:rsidRDefault="001C0AD4" w:rsidP="001C0AD4">
            <w:pPr>
              <w:rPr>
                <w:lang w:val="en-AU"/>
              </w:rPr>
            </w:pPr>
          </w:p>
        </w:tc>
        <w:tc>
          <w:tcPr>
            <w:tcW w:w="836" w:type="dxa"/>
            <w:vMerge/>
          </w:tcPr>
          <w:p w14:paraId="1C44813B" w14:textId="65560D3B" w:rsidR="001C0AD4" w:rsidRDefault="001C0AD4" w:rsidP="001C0AD4">
            <w:pPr>
              <w:jc w:val="center"/>
              <w:rPr>
                <w:lang w:val="en-AU"/>
              </w:rPr>
            </w:pPr>
          </w:p>
        </w:tc>
        <w:tc>
          <w:tcPr>
            <w:tcW w:w="1439" w:type="dxa"/>
            <w:vMerge/>
            <w:tcBorders>
              <w:bottom w:val="single" w:sz="4" w:space="0" w:color="auto"/>
            </w:tcBorders>
          </w:tcPr>
          <w:p w14:paraId="0B1E6CEF"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2945BEA7" w14:textId="77777777" w:rsidR="001C0AD4" w:rsidRPr="004B3B11" w:rsidRDefault="001C0AD4" w:rsidP="001C0AD4">
            <w:pPr>
              <w:spacing w:before="20"/>
              <w:jc w:val="both"/>
              <w:rPr>
                <w:rFonts w:ascii="Arial" w:hAnsi="Arial" w:cs="Arial"/>
                <w:color w:val="000000"/>
              </w:rPr>
            </w:pPr>
            <w:r w:rsidRPr="004B3B11">
              <w:rPr>
                <w:rFonts w:ascii="Arial" w:hAnsi="Arial" w:cs="Arial"/>
                <w:color w:val="000000"/>
              </w:rPr>
              <w:t>Text slightly amended</w:t>
            </w:r>
            <w:r>
              <w:rPr>
                <w:rFonts w:ascii="Arial" w:hAnsi="Arial" w:cs="Arial"/>
                <w:color w:val="000000"/>
              </w:rPr>
              <w:t xml:space="preserve"> to include references to the age of criminal responsibility in Germany &amp; New Zealand.</w:t>
            </w:r>
          </w:p>
        </w:tc>
      </w:tr>
      <w:tr w:rsidR="001C0AD4" w14:paraId="136BEC50" w14:textId="77777777" w:rsidTr="009B6A89">
        <w:tc>
          <w:tcPr>
            <w:tcW w:w="1261" w:type="dxa"/>
            <w:gridSpan w:val="2"/>
            <w:vMerge/>
            <w:tcBorders>
              <w:left w:val="single" w:sz="18" w:space="0" w:color="auto"/>
            </w:tcBorders>
          </w:tcPr>
          <w:p w14:paraId="3CF748BD" w14:textId="77777777" w:rsidR="001C0AD4" w:rsidRDefault="001C0AD4" w:rsidP="001C0AD4">
            <w:pPr>
              <w:rPr>
                <w:lang w:val="en-AU"/>
              </w:rPr>
            </w:pPr>
          </w:p>
        </w:tc>
        <w:tc>
          <w:tcPr>
            <w:tcW w:w="836" w:type="dxa"/>
            <w:vMerge/>
          </w:tcPr>
          <w:p w14:paraId="75AE40B7" w14:textId="75CC6C92" w:rsidR="001C0AD4" w:rsidRDefault="001C0AD4" w:rsidP="001C0AD4">
            <w:pPr>
              <w:jc w:val="center"/>
              <w:rPr>
                <w:lang w:val="en-AU"/>
              </w:rPr>
            </w:pPr>
          </w:p>
        </w:tc>
        <w:tc>
          <w:tcPr>
            <w:tcW w:w="1439" w:type="dxa"/>
            <w:tcBorders>
              <w:top w:val="single" w:sz="4" w:space="0" w:color="auto"/>
              <w:bottom w:val="single" w:sz="4" w:space="0" w:color="auto"/>
            </w:tcBorders>
          </w:tcPr>
          <w:p w14:paraId="38F5A651" w14:textId="77777777" w:rsidR="001C0AD4" w:rsidRDefault="001C0AD4" w:rsidP="001C0AD4">
            <w:pPr>
              <w:keepNext/>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42FA3264" w14:textId="77777777" w:rsidR="001C0AD4" w:rsidRDefault="001C0AD4" w:rsidP="001C0AD4">
            <w:pPr>
              <w:spacing w:before="20"/>
              <w:jc w:val="both"/>
              <w:rPr>
                <w:rFonts w:ascii="Arial" w:hAnsi="Arial" w:cs="Arial"/>
                <w:color w:val="000000"/>
              </w:rPr>
            </w:pPr>
            <w:r w:rsidRPr="00F51496">
              <w:rPr>
                <w:rFonts w:ascii="Arial" w:hAnsi="Arial" w:cs="Arial"/>
                <w:b/>
                <w:bCs/>
                <w:color w:val="000000"/>
              </w:rPr>
              <w:t>Transfer of the hearing of a charge to or from Magistrates’ Court</w:t>
            </w:r>
          </w:p>
        </w:tc>
      </w:tr>
      <w:tr w:rsidR="001C0AD4" w14:paraId="3ED66E9B" w14:textId="77777777" w:rsidTr="009B6A89">
        <w:tc>
          <w:tcPr>
            <w:tcW w:w="1261" w:type="dxa"/>
            <w:gridSpan w:val="2"/>
            <w:vMerge/>
            <w:tcBorders>
              <w:left w:val="single" w:sz="18" w:space="0" w:color="auto"/>
            </w:tcBorders>
          </w:tcPr>
          <w:p w14:paraId="2E558591" w14:textId="77777777" w:rsidR="001C0AD4" w:rsidRDefault="001C0AD4" w:rsidP="001C0AD4">
            <w:pPr>
              <w:rPr>
                <w:lang w:val="en-AU"/>
              </w:rPr>
            </w:pPr>
          </w:p>
        </w:tc>
        <w:tc>
          <w:tcPr>
            <w:tcW w:w="836" w:type="dxa"/>
            <w:vMerge/>
          </w:tcPr>
          <w:p w14:paraId="21F1D09D" w14:textId="22B4F611" w:rsidR="001C0AD4" w:rsidRDefault="001C0AD4" w:rsidP="001C0AD4">
            <w:pPr>
              <w:jc w:val="center"/>
              <w:rPr>
                <w:lang w:val="en-AU"/>
              </w:rPr>
            </w:pPr>
          </w:p>
        </w:tc>
        <w:tc>
          <w:tcPr>
            <w:tcW w:w="1439" w:type="dxa"/>
            <w:tcBorders>
              <w:top w:val="single" w:sz="4" w:space="0" w:color="auto"/>
              <w:bottom w:val="single" w:sz="4" w:space="0" w:color="auto"/>
            </w:tcBorders>
          </w:tcPr>
          <w:p w14:paraId="54DCCEB5" w14:textId="77777777" w:rsidR="001C0AD4" w:rsidRDefault="001C0AD4" w:rsidP="001C0AD4">
            <w:pPr>
              <w:keepNext/>
              <w:jc w:val="center"/>
              <w:rPr>
                <w:lang w:val="en-AU"/>
              </w:rPr>
            </w:pPr>
            <w:r>
              <w:rPr>
                <w:lang w:val="en-AU"/>
              </w:rPr>
              <w:t>7.1.5</w:t>
            </w:r>
          </w:p>
        </w:tc>
        <w:tc>
          <w:tcPr>
            <w:tcW w:w="4802" w:type="dxa"/>
            <w:gridSpan w:val="2"/>
            <w:tcBorders>
              <w:top w:val="single" w:sz="4" w:space="0" w:color="auto"/>
              <w:bottom w:val="single" w:sz="4" w:space="0" w:color="auto"/>
              <w:right w:val="single" w:sz="18" w:space="0" w:color="auto"/>
            </w:tcBorders>
          </w:tcPr>
          <w:p w14:paraId="35F2CE05" w14:textId="77777777" w:rsidR="001C0AD4" w:rsidRPr="00F90A13" w:rsidRDefault="001C0AD4" w:rsidP="001C0AD4">
            <w:pPr>
              <w:spacing w:before="20"/>
              <w:jc w:val="both"/>
              <w:rPr>
                <w:rFonts w:ascii="Arial" w:hAnsi="Arial" w:cs="Arial"/>
                <w:b/>
                <w:bCs/>
                <w:color w:val="000000"/>
              </w:rPr>
            </w:pPr>
            <w:r w:rsidRPr="00F90A13">
              <w:rPr>
                <w:rFonts w:ascii="Arial" w:hAnsi="Arial" w:cs="Arial"/>
                <w:b/>
                <w:bCs/>
                <w:color w:val="000000"/>
              </w:rPr>
              <w:t>Age of ‘child’ for breach, variation &amp; revocation proceeding</w:t>
            </w:r>
          </w:p>
        </w:tc>
      </w:tr>
      <w:tr w:rsidR="001C0AD4" w14:paraId="1A790AD9" w14:textId="77777777" w:rsidTr="009B6A89">
        <w:tc>
          <w:tcPr>
            <w:tcW w:w="1261" w:type="dxa"/>
            <w:gridSpan w:val="2"/>
            <w:tcBorders>
              <w:top w:val="single" w:sz="4" w:space="0" w:color="auto"/>
              <w:left w:val="single" w:sz="18" w:space="0" w:color="auto"/>
            </w:tcBorders>
          </w:tcPr>
          <w:p w14:paraId="435E1384" w14:textId="77777777" w:rsidR="001C0AD4" w:rsidRDefault="001C0AD4" w:rsidP="001C0AD4">
            <w:pPr>
              <w:rPr>
                <w:lang w:val="en-AU"/>
              </w:rPr>
            </w:pPr>
            <w:r>
              <w:rPr>
                <w:lang w:val="en-AU"/>
              </w:rPr>
              <w:t>07/09/20</w:t>
            </w:r>
          </w:p>
        </w:tc>
        <w:tc>
          <w:tcPr>
            <w:tcW w:w="836" w:type="dxa"/>
            <w:tcBorders>
              <w:top w:val="single" w:sz="4" w:space="0" w:color="auto"/>
            </w:tcBorders>
          </w:tcPr>
          <w:p w14:paraId="0B1F7550" w14:textId="1926E58A" w:rsidR="001C0AD4" w:rsidRDefault="001C0AD4" w:rsidP="001C0AD4">
            <w:pPr>
              <w:jc w:val="center"/>
              <w:rPr>
                <w:lang w:val="en-AU"/>
              </w:rPr>
            </w:pPr>
            <w:r>
              <w:rPr>
                <w:lang w:val="en-AU"/>
              </w:rPr>
              <w:t>7</w:t>
            </w:r>
          </w:p>
        </w:tc>
        <w:tc>
          <w:tcPr>
            <w:tcW w:w="1439" w:type="dxa"/>
            <w:tcBorders>
              <w:top w:val="single" w:sz="4" w:space="0" w:color="auto"/>
              <w:bottom w:val="nil"/>
            </w:tcBorders>
          </w:tcPr>
          <w:p w14:paraId="50E4470B" w14:textId="77777777" w:rsidR="001C0AD4" w:rsidRDefault="001C0AD4" w:rsidP="001C0AD4">
            <w:pPr>
              <w:keepNext/>
              <w:jc w:val="center"/>
              <w:rPr>
                <w:lang w:val="en-AU"/>
              </w:rPr>
            </w:pPr>
            <w:r>
              <w:rPr>
                <w:lang w:val="en-AU"/>
              </w:rPr>
              <w:t>7.1</w:t>
            </w:r>
          </w:p>
        </w:tc>
        <w:tc>
          <w:tcPr>
            <w:tcW w:w="4802" w:type="dxa"/>
            <w:gridSpan w:val="2"/>
            <w:tcBorders>
              <w:top w:val="single" w:sz="4" w:space="0" w:color="auto"/>
              <w:bottom w:val="nil"/>
              <w:right w:val="single" w:sz="18" w:space="0" w:color="auto"/>
            </w:tcBorders>
          </w:tcPr>
          <w:p w14:paraId="608647B0" w14:textId="77777777" w:rsidR="001C0AD4" w:rsidRDefault="001C0AD4" w:rsidP="001C0AD4">
            <w:pPr>
              <w:spacing w:before="20"/>
              <w:jc w:val="both"/>
              <w:rPr>
                <w:rFonts w:ascii="Arial" w:hAnsi="Arial" w:cs="Arial"/>
                <w:color w:val="000000"/>
              </w:rPr>
            </w:pPr>
            <w:r>
              <w:rPr>
                <w:rFonts w:ascii="Arial" w:hAnsi="Arial" w:cs="Arial"/>
                <w:color w:val="000000"/>
              </w:rPr>
              <w:t>Addition of the new offence of homicide by firearm to the list of offences which the CCV cannot hear and determine summarily.</w:t>
            </w:r>
          </w:p>
        </w:tc>
      </w:tr>
      <w:tr w:rsidR="001C0AD4" w14:paraId="6D84B0A8" w14:textId="77777777" w:rsidTr="009B6A89">
        <w:tc>
          <w:tcPr>
            <w:tcW w:w="1261" w:type="dxa"/>
            <w:gridSpan w:val="2"/>
            <w:tcBorders>
              <w:top w:val="single" w:sz="4" w:space="0" w:color="auto"/>
              <w:left w:val="single" w:sz="18" w:space="0" w:color="auto"/>
            </w:tcBorders>
          </w:tcPr>
          <w:p w14:paraId="30A1ED7E" w14:textId="77777777" w:rsidR="001C0AD4" w:rsidRDefault="001C0AD4" w:rsidP="001C0AD4">
            <w:pPr>
              <w:rPr>
                <w:lang w:val="en-AU"/>
              </w:rPr>
            </w:pPr>
            <w:r>
              <w:rPr>
                <w:lang w:val="en-AU"/>
              </w:rPr>
              <w:t>07/09/20</w:t>
            </w:r>
          </w:p>
        </w:tc>
        <w:tc>
          <w:tcPr>
            <w:tcW w:w="836" w:type="dxa"/>
            <w:tcBorders>
              <w:top w:val="single" w:sz="4" w:space="0" w:color="auto"/>
            </w:tcBorders>
          </w:tcPr>
          <w:p w14:paraId="4F20B943" w14:textId="3BA72375" w:rsidR="001C0AD4" w:rsidRDefault="001C0AD4" w:rsidP="001C0AD4">
            <w:pPr>
              <w:jc w:val="center"/>
              <w:rPr>
                <w:lang w:val="en-AU"/>
              </w:rPr>
            </w:pPr>
            <w:r>
              <w:rPr>
                <w:lang w:val="en-AU"/>
              </w:rPr>
              <w:t>7</w:t>
            </w:r>
          </w:p>
        </w:tc>
        <w:tc>
          <w:tcPr>
            <w:tcW w:w="1439" w:type="dxa"/>
            <w:tcBorders>
              <w:top w:val="single" w:sz="4" w:space="0" w:color="auto"/>
              <w:bottom w:val="nil"/>
            </w:tcBorders>
          </w:tcPr>
          <w:p w14:paraId="35702BE9" w14:textId="77777777" w:rsidR="001C0AD4" w:rsidRDefault="001C0AD4" w:rsidP="001C0AD4">
            <w:pPr>
              <w:keepNext/>
              <w:jc w:val="center"/>
              <w:rPr>
                <w:lang w:val="en-AU"/>
              </w:rPr>
            </w:pPr>
            <w:r>
              <w:rPr>
                <w:lang w:val="en-AU"/>
              </w:rPr>
              <w:t>7.2</w:t>
            </w:r>
          </w:p>
        </w:tc>
        <w:tc>
          <w:tcPr>
            <w:tcW w:w="4802" w:type="dxa"/>
            <w:gridSpan w:val="2"/>
            <w:tcBorders>
              <w:top w:val="single" w:sz="4" w:space="0" w:color="auto"/>
              <w:bottom w:val="nil"/>
              <w:right w:val="single" w:sz="18" w:space="0" w:color="auto"/>
            </w:tcBorders>
          </w:tcPr>
          <w:p w14:paraId="2B516B0E"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7.2 entitled </w:t>
            </w:r>
            <w:r w:rsidRPr="003368DA">
              <w:rPr>
                <w:rFonts w:ascii="Arial" w:hAnsi="Arial" w:cs="Arial"/>
                <w:b/>
                <w:bCs/>
                <w:color w:val="000000"/>
              </w:rPr>
              <w:t>“Powers of arrest”</w:t>
            </w:r>
            <w:r>
              <w:rPr>
                <w:rFonts w:ascii="Arial" w:hAnsi="Arial" w:cs="Arial"/>
                <w:color w:val="000000"/>
              </w:rPr>
              <w:t>.</w:t>
            </w:r>
          </w:p>
        </w:tc>
      </w:tr>
      <w:tr w:rsidR="001C0AD4" w14:paraId="1CCEEF5D" w14:textId="77777777" w:rsidTr="009B6A89">
        <w:tc>
          <w:tcPr>
            <w:tcW w:w="1261" w:type="dxa"/>
            <w:gridSpan w:val="2"/>
            <w:vMerge w:val="restart"/>
            <w:tcBorders>
              <w:top w:val="single" w:sz="4" w:space="0" w:color="auto"/>
              <w:left w:val="single" w:sz="18" w:space="0" w:color="auto"/>
            </w:tcBorders>
          </w:tcPr>
          <w:p w14:paraId="1679FC31" w14:textId="77777777" w:rsidR="001C0AD4" w:rsidRDefault="001C0AD4" w:rsidP="001C0AD4">
            <w:pPr>
              <w:rPr>
                <w:lang w:val="en-AU"/>
              </w:rPr>
            </w:pPr>
            <w:r>
              <w:rPr>
                <w:lang w:val="en-AU"/>
              </w:rPr>
              <w:t>07/09/20</w:t>
            </w:r>
          </w:p>
        </w:tc>
        <w:tc>
          <w:tcPr>
            <w:tcW w:w="836" w:type="dxa"/>
            <w:vMerge w:val="restart"/>
            <w:tcBorders>
              <w:top w:val="single" w:sz="4" w:space="0" w:color="auto"/>
            </w:tcBorders>
          </w:tcPr>
          <w:p w14:paraId="60CCB1A6" w14:textId="4F28BD7F" w:rsidR="001C0AD4" w:rsidRDefault="001C0AD4" w:rsidP="001C0AD4">
            <w:pPr>
              <w:jc w:val="center"/>
              <w:rPr>
                <w:lang w:val="en-AU"/>
              </w:rPr>
            </w:pPr>
            <w:r>
              <w:rPr>
                <w:lang w:val="en-AU"/>
              </w:rPr>
              <w:t>7</w:t>
            </w:r>
          </w:p>
        </w:tc>
        <w:tc>
          <w:tcPr>
            <w:tcW w:w="1439" w:type="dxa"/>
            <w:tcBorders>
              <w:top w:val="single" w:sz="4" w:space="0" w:color="auto"/>
              <w:bottom w:val="nil"/>
            </w:tcBorders>
          </w:tcPr>
          <w:p w14:paraId="27C822F2" w14:textId="77777777" w:rsidR="001C0AD4" w:rsidRDefault="001C0AD4" w:rsidP="001C0AD4">
            <w:pPr>
              <w:keepNext/>
              <w:jc w:val="center"/>
              <w:rPr>
                <w:lang w:val="en-AU"/>
              </w:rPr>
            </w:pPr>
            <w:r>
              <w:rPr>
                <w:lang w:val="en-AU"/>
              </w:rPr>
              <w:t>7.3</w:t>
            </w:r>
          </w:p>
        </w:tc>
        <w:tc>
          <w:tcPr>
            <w:tcW w:w="4802" w:type="dxa"/>
            <w:gridSpan w:val="2"/>
            <w:tcBorders>
              <w:top w:val="single" w:sz="4" w:space="0" w:color="auto"/>
              <w:bottom w:val="nil"/>
              <w:right w:val="single" w:sz="18" w:space="0" w:color="auto"/>
            </w:tcBorders>
          </w:tcPr>
          <w:p w14:paraId="43F15822" w14:textId="3536568D" w:rsidR="001C0AD4" w:rsidRDefault="001C0AD4" w:rsidP="001C0AD4">
            <w:pPr>
              <w:spacing w:before="20"/>
              <w:jc w:val="both"/>
              <w:rPr>
                <w:rFonts w:ascii="Arial" w:hAnsi="Arial" w:cs="Arial"/>
                <w:color w:val="000000"/>
              </w:rPr>
            </w:pPr>
            <w:r>
              <w:rPr>
                <w:rFonts w:ascii="Arial" w:hAnsi="Arial" w:cs="Arial"/>
                <w:color w:val="000000"/>
              </w:rPr>
              <w:t xml:space="preserve">New section 7.3 entitled </w:t>
            </w:r>
            <w:r w:rsidRPr="003368DA">
              <w:rPr>
                <w:rFonts w:ascii="Arial" w:hAnsi="Arial" w:cs="Arial"/>
                <w:b/>
                <w:bCs/>
                <w:color w:val="000000"/>
              </w:rPr>
              <w:t>“Victoria Police Powers to search children &amp; adults”</w:t>
            </w:r>
            <w:r>
              <w:rPr>
                <w:rFonts w:ascii="Arial" w:hAnsi="Arial" w:cs="Arial"/>
                <w:color w:val="000000"/>
              </w:rPr>
              <w:t xml:space="preserve"> which contains the following subsections:</w:t>
            </w:r>
          </w:p>
        </w:tc>
      </w:tr>
      <w:tr w:rsidR="001C0AD4" w14:paraId="1EC4C8EA" w14:textId="77777777" w:rsidTr="009B6A89">
        <w:tc>
          <w:tcPr>
            <w:tcW w:w="1261" w:type="dxa"/>
            <w:gridSpan w:val="2"/>
            <w:vMerge/>
            <w:tcBorders>
              <w:left w:val="single" w:sz="18" w:space="0" w:color="auto"/>
            </w:tcBorders>
          </w:tcPr>
          <w:p w14:paraId="49C1828D" w14:textId="77777777" w:rsidR="001C0AD4" w:rsidRDefault="001C0AD4" w:rsidP="001C0AD4">
            <w:pPr>
              <w:rPr>
                <w:lang w:val="en-AU"/>
              </w:rPr>
            </w:pPr>
          </w:p>
        </w:tc>
        <w:tc>
          <w:tcPr>
            <w:tcW w:w="836" w:type="dxa"/>
            <w:vMerge/>
          </w:tcPr>
          <w:p w14:paraId="1FBA24CE" w14:textId="6CDDDF92" w:rsidR="001C0AD4" w:rsidRDefault="001C0AD4" w:rsidP="001C0AD4">
            <w:pPr>
              <w:jc w:val="center"/>
              <w:rPr>
                <w:lang w:val="en-AU"/>
              </w:rPr>
            </w:pPr>
          </w:p>
        </w:tc>
        <w:tc>
          <w:tcPr>
            <w:tcW w:w="1439" w:type="dxa"/>
            <w:tcBorders>
              <w:top w:val="single" w:sz="4" w:space="0" w:color="auto"/>
              <w:bottom w:val="nil"/>
            </w:tcBorders>
          </w:tcPr>
          <w:p w14:paraId="4322B48C" w14:textId="77777777" w:rsidR="001C0AD4" w:rsidRDefault="001C0AD4" w:rsidP="001C0AD4">
            <w:pPr>
              <w:keepNext/>
              <w:jc w:val="center"/>
              <w:rPr>
                <w:lang w:val="en-AU"/>
              </w:rPr>
            </w:pPr>
            <w:r>
              <w:rPr>
                <w:lang w:val="en-AU"/>
              </w:rPr>
              <w:t>7.3.1</w:t>
            </w:r>
          </w:p>
        </w:tc>
        <w:tc>
          <w:tcPr>
            <w:tcW w:w="4802" w:type="dxa"/>
            <w:gridSpan w:val="2"/>
            <w:tcBorders>
              <w:top w:val="single" w:sz="4" w:space="0" w:color="auto"/>
              <w:bottom w:val="nil"/>
              <w:right w:val="single" w:sz="18" w:space="0" w:color="auto"/>
            </w:tcBorders>
          </w:tcPr>
          <w:p w14:paraId="2575442A" w14:textId="77777777" w:rsidR="001C0AD4" w:rsidRPr="009462B0" w:rsidRDefault="001C0AD4" w:rsidP="001C0AD4">
            <w:pPr>
              <w:spacing w:before="20"/>
              <w:jc w:val="both"/>
              <w:rPr>
                <w:rFonts w:ascii="Arial" w:hAnsi="Arial" w:cs="Arial"/>
                <w:color w:val="000000"/>
              </w:rPr>
            </w:pPr>
            <w:hyperlink w:anchor="_7.3.1_Personal_searches" w:history="1">
              <w:r w:rsidRPr="009462B0">
                <w:rPr>
                  <w:rStyle w:val="Hyperlink"/>
                  <w:rFonts w:ascii="Arial" w:hAnsi="Arial" w:cs="Arial"/>
                  <w:b/>
                  <w:bCs/>
                  <w:color w:val="000000"/>
                  <w:u w:val="none"/>
                </w:rPr>
                <w:t>Personal searches of adults and children generally</w:t>
              </w:r>
            </w:hyperlink>
          </w:p>
        </w:tc>
      </w:tr>
      <w:tr w:rsidR="001C0AD4" w14:paraId="29034340" w14:textId="77777777" w:rsidTr="009B6A89">
        <w:tc>
          <w:tcPr>
            <w:tcW w:w="1261" w:type="dxa"/>
            <w:gridSpan w:val="2"/>
            <w:vMerge/>
            <w:tcBorders>
              <w:left w:val="single" w:sz="18" w:space="0" w:color="auto"/>
            </w:tcBorders>
          </w:tcPr>
          <w:p w14:paraId="7E5C81AF" w14:textId="77777777" w:rsidR="001C0AD4" w:rsidRDefault="001C0AD4" w:rsidP="001C0AD4">
            <w:pPr>
              <w:rPr>
                <w:lang w:val="en-AU"/>
              </w:rPr>
            </w:pPr>
          </w:p>
        </w:tc>
        <w:tc>
          <w:tcPr>
            <w:tcW w:w="836" w:type="dxa"/>
            <w:vMerge/>
          </w:tcPr>
          <w:p w14:paraId="3DE81E1F" w14:textId="4A1C3195" w:rsidR="001C0AD4" w:rsidRDefault="001C0AD4" w:rsidP="001C0AD4">
            <w:pPr>
              <w:jc w:val="center"/>
              <w:rPr>
                <w:lang w:val="en-AU"/>
              </w:rPr>
            </w:pPr>
          </w:p>
        </w:tc>
        <w:tc>
          <w:tcPr>
            <w:tcW w:w="1439" w:type="dxa"/>
            <w:tcBorders>
              <w:top w:val="single" w:sz="4" w:space="0" w:color="auto"/>
              <w:bottom w:val="nil"/>
            </w:tcBorders>
          </w:tcPr>
          <w:p w14:paraId="0CD8555F" w14:textId="77777777" w:rsidR="001C0AD4" w:rsidRDefault="001C0AD4" w:rsidP="001C0AD4">
            <w:pPr>
              <w:keepNext/>
              <w:jc w:val="center"/>
              <w:rPr>
                <w:lang w:val="en-AU"/>
              </w:rPr>
            </w:pPr>
            <w:r>
              <w:rPr>
                <w:lang w:val="en-AU"/>
              </w:rPr>
              <w:t>7.3.2</w:t>
            </w:r>
          </w:p>
        </w:tc>
        <w:tc>
          <w:tcPr>
            <w:tcW w:w="4802" w:type="dxa"/>
            <w:gridSpan w:val="2"/>
            <w:tcBorders>
              <w:top w:val="single" w:sz="4" w:space="0" w:color="auto"/>
              <w:bottom w:val="nil"/>
              <w:right w:val="single" w:sz="18" w:space="0" w:color="auto"/>
            </w:tcBorders>
          </w:tcPr>
          <w:p w14:paraId="624FC346"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Legal analysis of police powers to search adults and children</w:t>
            </w:r>
          </w:p>
        </w:tc>
      </w:tr>
      <w:tr w:rsidR="001C0AD4" w14:paraId="414E0E94" w14:textId="77777777" w:rsidTr="009B6A89">
        <w:tc>
          <w:tcPr>
            <w:tcW w:w="1261" w:type="dxa"/>
            <w:gridSpan w:val="2"/>
            <w:vMerge/>
            <w:tcBorders>
              <w:left w:val="single" w:sz="18" w:space="0" w:color="auto"/>
            </w:tcBorders>
          </w:tcPr>
          <w:p w14:paraId="7D37BA86" w14:textId="77777777" w:rsidR="001C0AD4" w:rsidRDefault="001C0AD4" w:rsidP="001C0AD4">
            <w:pPr>
              <w:rPr>
                <w:lang w:val="en-AU"/>
              </w:rPr>
            </w:pPr>
          </w:p>
        </w:tc>
        <w:tc>
          <w:tcPr>
            <w:tcW w:w="836" w:type="dxa"/>
            <w:vMerge/>
          </w:tcPr>
          <w:p w14:paraId="5DFBA36F" w14:textId="3EBA707B" w:rsidR="001C0AD4" w:rsidRDefault="001C0AD4" w:rsidP="001C0AD4">
            <w:pPr>
              <w:jc w:val="center"/>
              <w:rPr>
                <w:lang w:val="en-AU"/>
              </w:rPr>
            </w:pPr>
          </w:p>
        </w:tc>
        <w:tc>
          <w:tcPr>
            <w:tcW w:w="1439" w:type="dxa"/>
            <w:tcBorders>
              <w:top w:val="single" w:sz="4" w:space="0" w:color="auto"/>
              <w:bottom w:val="nil"/>
            </w:tcBorders>
          </w:tcPr>
          <w:p w14:paraId="19B9C3CD" w14:textId="77777777" w:rsidR="001C0AD4" w:rsidRDefault="001C0AD4" w:rsidP="001C0AD4">
            <w:pPr>
              <w:keepNext/>
              <w:jc w:val="center"/>
              <w:rPr>
                <w:lang w:val="en-AU"/>
              </w:rPr>
            </w:pPr>
            <w:r>
              <w:rPr>
                <w:lang w:val="en-AU"/>
              </w:rPr>
              <w:t>7.3.3</w:t>
            </w:r>
          </w:p>
        </w:tc>
        <w:tc>
          <w:tcPr>
            <w:tcW w:w="4802" w:type="dxa"/>
            <w:gridSpan w:val="2"/>
            <w:tcBorders>
              <w:top w:val="single" w:sz="4" w:space="0" w:color="auto"/>
              <w:bottom w:val="nil"/>
              <w:right w:val="single" w:sz="18" w:space="0" w:color="auto"/>
            </w:tcBorders>
          </w:tcPr>
          <w:p w14:paraId="06994739"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Three types of personal search described</w:t>
            </w:r>
          </w:p>
        </w:tc>
      </w:tr>
      <w:tr w:rsidR="001C0AD4" w14:paraId="2B0DE1C9" w14:textId="77777777" w:rsidTr="009B6A89">
        <w:tc>
          <w:tcPr>
            <w:tcW w:w="1261" w:type="dxa"/>
            <w:gridSpan w:val="2"/>
            <w:vMerge/>
            <w:tcBorders>
              <w:left w:val="single" w:sz="18" w:space="0" w:color="auto"/>
            </w:tcBorders>
          </w:tcPr>
          <w:p w14:paraId="6A92186F" w14:textId="77777777" w:rsidR="001C0AD4" w:rsidRDefault="001C0AD4" w:rsidP="001C0AD4">
            <w:pPr>
              <w:rPr>
                <w:lang w:val="en-AU"/>
              </w:rPr>
            </w:pPr>
          </w:p>
        </w:tc>
        <w:tc>
          <w:tcPr>
            <w:tcW w:w="836" w:type="dxa"/>
            <w:vMerge/>
          </w:tcPr>
          <w:p w14:paraId="01C03DE8" w14:textId="10A74E30" w:rsidR="001C0AD4" w:rsidRDefault="001C0AD4" w:rsidP="001C0AD4">
            <w:pPr>
              <w:jc w:val="center"/>
              <w:rPr>
                <w:lang w:val="en-AU"/>
              </w:rPr>
            </w:pPr>
          </w:p>
        </w:tc>
        <w:tc>
          <w:tcPr>
            <w:tcW w:w="1439" w:type="dxa"/>
            <w:tcBorders>
              <w:top w:val="single" w:sz="4" w:space="0" w:color="auto"/>
              <w:bottom w:val="nil"/>
            </w:tcBorders>
          </w:tcPr>
          <w:p w14:paraId="4713B01E" w14:textId="77777777" w:rsidR="001C0AD4" w:rsidRDefault="001C0AD4" w:rsidP="001C0AD4">
            <w:pPr>
              <w:keepNext/>
              <w:jc w:val="center"/>
              <w:rPr>
                <w:lang w:val="en-AU"/>
              </w:rPr>
            </w:pPr>
            <w:r>
              <w:rPr>
                <w:lang w:val="en-AU"/>
              </w:rPr>
              <w:t>7.3.4</w:t>
            </w:r>
          </w:p>
        </w:tc>
        <w:tc>
          <w:tcPr>
            <w:tcW w:w="4802" w:type="dxa"/>
            <w:gridSpan w:val="2"/>
            <w:tcBorders>
              <w:top w:val="single" w:sz="4" w:space="0" w:color="auto"/>
              <w:bottom w:val="nil"/>
              <w:right w:val="single" w:sz="18" w:space="0" w:color="auto"/>
            </w:tcBorders>
          </w:tcPr>
          <w:p w14:paraId="595849A3"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Statutory police powers to search a child whether or not under arrest</w:t>
            </w:r>
          </w:p>
        </w:tc>
      </w:tr>
      <w:tr w:rsidR="001C0AD4" w14:paraId="1E57F0D6" w14:textId="77777777" w:rsidTr="009B6A89">
        <w:tc>
          <w:tcPr>
            <w:tcW w:w="1261" w:type="dxa"/>
            <w:gridSpan w:val="2"/>
            <w:vMerge/>
            <w:tcBorders>
              <w:left w:val="single" w:sz="18" w:space="0" w:color="auto"/>
            </w:tcBorders>
          </w:tcPr>
          <w:p w14:paraId="4E9BA141" w14:textId="77777777" w:rsidR="001C0AD4" w:rsidRDefault="001C0AD4" w:rsidP="001C0AD4">
            <w:pPr>
              <w:rPr>
                <w:lang w:val="en-AU"/>
              </w:rPr>
            </w:pPr>
          </w:p>
        </w:tc>
        <w:tc>
          <w:tcPr>
            <w:tcW w:w="836" w:type="dxa"/>
            <w:vMerge/>
          </w:tcPr>
          <w:p w14:paraId="43860E29" w14:textId="326CEF90" w:rsidR="001C0AD4" w:rsidRDefault="001C0AD4" w:rsidP="001C0AD4">
            <w:pPr>
              <w:jc w:val="center"/>
              <w:rPr>
                <w:lang w:val="en-AU"/>
              </w:rPr>
            </w:pPr>
          </w:p>
        </w:tc>
        <w:tc>
          <w:tcPr>
            <w:tcW w:w="1439" w:type="dxa"/>
            <w:tcBorders>
              <w:top w:val="single" w:sz="4" w:space="0" w:color="auto"/>
              <w:bottom w:val="nil"/>
            </w:tcBorders>
          </w:tcPr>
          <w:p w14:paraId="08DA02AE" w14:textId="77777777" w:rsidR="001C0AD4" w:rsidRDefault="001C0AD4" w:rsidP="001C0AD4">
            <w:pPr>
              <w:keepNext/>
              <w:jc w:val="center"/>
              <w:rPr>
                <w:lang w:val="en-AU"/>
              </w:rPr>
            </w:pPr>
            <w:r>
              <w:rPr>
                <w:lang w:val="en-AU"/>
              </w:rPr>
              <w:t>7.3.5</w:t>
            </w:r>
          </w:p>
        </w:tc>
        <w:tc>
          <w:tcPr>
            <w:tcW w:w="4802" w:type="dxa"/>
            <w:gridSpan w:val="2"/>
            <w:tcBorders>
              <w:top w:val="single" w:sz="4" w:space="0" w:color="auto"/>
              <w:bottom w:val="nil"/>
              <w:right w:val="single" w:sz="18" w:space="0" w:color="auto"/>
            </w:tcBorders>
          </w:tcPr>
          <w:p w14:paraId="2EA58123"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Personal searches of persons under arrest</w:t>
            </w:r>
          </w:p>
        </w:tc>
      </w:tr>
      <w:tr w:rsidR="001C0AD4" w14:paraId="307AFA3B" w14:textId="77777777" w:rsidTr="009B6A89">
        <w:tc>
          <w:tcPr>
            <w:tcW w:w="1261" w:type="dxa"/>
            <w:gridSpan w:val="2"/>
            <w:vMerge/>
            <w:tcBorders>
              <w:left w:val="single" w:sz="18" w:space="0" w:color="auto"/>
            </w:tcBorders>
          </w:tcPr>
          <w:p w14:paraId="2EBF0268" w14:textId="77777777" w:rsidR="001C0AD4" w:rsidRDefault="001C0AD4" w:rsidP="001C0AD4">
            <w:pPr>
              <w:rPr>
                <w:lang w:val="en-AU"/>
              </w:rPr>
            </w:pPr>
          </w:p>
        </w:tc>
        <w:tc>
          <w:tcPr>
            <w:tcW w:w="836" w:type="dxa"/>
            <w:vMerge/>
          </w:tcPr>
          <w:p w14:paraId="70CC2040" w14:textId="68CEFC3C" w:rsidR="001C0AD4" w:rsidRDefault="001C0AD4" w:rsidP="001C0AD4">
            <w:pPr>
              <w:jc w:val="center"/>
              <w:rPr>
                <w:lang w:val="en-AU"/>
              </w:rPr>
            </w:pPr>
          </w:p>
        </w:tc>
        <w:tc>
          <w:tcPr>
            <w:tcW w:w="1439" w:type="dxa"/>
            <w:tcBorders>
              <w:top w:val="single" w:sz="4" w:space="0" w:color="auto"/>
              <w:bottom w:val="nil"/>
            </w:tcBorders>
          </w:tcPr>
          <w:p w14:paraId="61FE3A99" w14:textId="77777777" w:rsidR="001C0AD4" w:rsidRDefault="001C0AD4" w:rsidP="001C0AD4">
            <w:pPr>
              <w:keepNext/>
              <w:jc w:val="center"/>
              <w:rPr>
                <w:lang w:val="en-AU"/>
              </w:rPr>
            </w:pPr>
            <w:r>
              <w:rPr>
                <w:lang w:val="en-AU"/>
              </w:rPr>
              <w:t>7.3.6</w:t>
            </w:r>
          </w:p>
        </w:tc>
        <w:tc>
          <w:tcPr>
            <w:tcW w:w="4802" w:type="dxa"/>
            <w:gridSpan w:val="2"/>
            <w:tcBorders>
              <w:top w:val="single" w:sz="4" w:space="0" w:color="auto"/>
              <w:bottom w:val="nil"/>
              <w:right w:val="single" w:sz="18" w:space="0" w:color="auto"/>
            </w:tcBorders>
          </w:tcPr>
          <w:p w14:paraId="711AE974" w14:textId="77777777" w:rsidR="001C0AD4" w:rsidRPr="003368DA" w:rsidRDefault="001C0AD4" w:rsidP="001C0AD4">
            <w:pPr>
              <w:spacing w:before="20"/>
              <w:jc w:val="both"/>
              <w:rPr>
                <w:rFonts w:ascii="Arial" w:hAnsi="Arial" w:cs="Arial"/>
                <w:b/>
                <w:bCs/>
                <w:color w:val="000000"/>
              </w:rPr>
            </w:pPr>
            <w:r w:rsidRPr="003368DA">
              <w:rPr>
                <w:rFonts w:ascii="Arial" w:hAnsi="Arial" w:cs="Arial"/>
                <w:b/>
                <w:bCs/>
                <w:color w:val="000000"/>
              </w:rPr>
              <w:t>Personal searches of children in custodial institutions</w:t>
            </w:r>
          </w:p>
        </w:tc>
      </w:tr>
      <w:tr w:rsidR="001C0AD4" w14:paraId="4D1B78A1" w14:textId="77777777" w:rsidTr="009B6A89">
        <w:tc>
          <w:tcPr>
            <w:tcW w:w="1261" w:type="dxa"/>
            <w:gridSpan w:val="2"/>
            <w:tcBorders>
              <w:top w:val="single" w:sz="4" w:space="0" w:color="auto"/>
              <w:left w:val="single" w:sz="18" w:space="0" w:color="auto"/>
              <w:bottom w:val="single" w:sz="4" w:space="0" w:color="auto"/>
            </w:tcBorders>
          </w:tcPr>
          <w:p w14:paraId="78DE8345"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0B5EE61B" w14:textId="4F96A9F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2AE4CFC" w14:textId="77777777" w:rsidR="001C0AD4" w:rsidRDefault="001C0AD4" w:rsidP="001C0AD4">
            <w:pPr>
              <w:keepNext/>
              <w:jc w:val="center"/>
              <w:rPr>
                <w:lang w:val="en-AU"/>
              </w:rPr>
            </w:pPr>
            <w:r>
              <w:rPr>
                <w:lang w:val="en-AU"/>
              </w:rPr>
              <w:t>7.5.6</w:t>
            </w:r>
          </w:p>
        </w:tc>
        <w:tc>
          <w:tcPr>
            <w:tcW w:w="4802" w:type="dxa"/>
            <w:gridSpan w:val="2"/>
            <w:tcBorders>
              <w:top w:val="single" w:sz="4" w:space="0" w:color="auto"/>
              <w:bottom w:val="single" w:sz="4" w:space="0" w:color="auto"/>
              <w:right w:val="single" w:sz="18" w:space="0" w:color="auto"/>
            </w:tcBorders>
          </w:tcPr>
          <w:p w14:paraId="03CC3BB6" w14:textId="77777777" w:rsidR="001C0AD4" w:rsidRDefault="001C0AD4" w:rsidP="001C0AD4">
            <w:pPr>
              <w:spacing w:before="20"/>
              <w:jc w:val="both"/>
              <w:rPr>
                <w:rFonts w:ascii="Arial" w:hAnsi="Arial" w:cs="Arial"/>
                <w:color w:val="000000"/>
              </w:rPr>
            </w:pPr>
            <w:r>
              <w:rPr>
                <w:rFonts w:ascii="Arial" w:hAnsi="Arial" w:cs="Arial"/>
                <w:color w:val="000000"/>
              </w:rPr>
              <w:t>New section entitled “</w:t>
            </w:r>
            <w:r w:rsidRPr="003368DA">
              <w:rPr>
                <w:rFonts w:ascii="Arial" w:hAnsi="Arial" w:cs="Arial"/>
                <w:b/>
                <w:bCs/>
                <w:color w:val="000000"/>
              </w:rPr>
              <w:t>Proper venue</w:t>
            </w:r>
            <w:r>
              <w:rPr>
                <w:rFonts w:ascii="Arial" w:hAnsi="Arial" w:cs="Arial"/>
                <w:color w:val="000000"/>
              </w:rPr>
              <w:t>” contains the material formerly contained in section 7.6.</w:t>
            </w:r>
          </w:p>
        </w:tc>
      </w:tr>
      <w:tr w:rsidR="001C0AD4" w14:paraId="155757B4" w14:textId="77777777" w:rsidTr="009B6A89">
        <w:tc>
          <w:tcPr>
            <w:tcW w:w="1261" w:type="dxa"/>
            <w:gridSpan w:val="2"/>
            <w:vMerge w:val="restart"/>
            <w:tcBorders>
              <w:top w:val="single" w:sz="4" w:space="0" w:color="auto"/>
              <w:left w:val="single" w:sz="18" w:space="0" w:color="auto"/>
            </w:tcBorders>
          </w:tcPr>
          <w:p w14:paraId="31EF8537" w14:textId="77777777" w:rsidR="001C0AD4" w:rsidRDefault="001C0AD4" w:rsidP="001C0AD4">
            <w:pPr>
              <w:keepNext/>
              <w:keepLines/>
              <w:rPr>
                <w:lang w:val="en-AU"/>
              </w:rPr>
            </w:pPr>
            <w:r>
              <w:rPr>
                <w:lang w:val="en-AU"/>
              </w:rPr>
              <w:t>07/09/20</w:t>
            </w:r>
          </w:p>
        </w:tc>
        <w:tc>
          <w:tcPr>
            <w:tcW w:w="836" w:type="dxa"/>
            <w:vMerge w:val="restart"/>
            <w:tcBorders>
              <w:top w:val="single" w:sz="4" w:space="0" w:color="auto"/>
            </w:tcBorders>
          </w:tcPr>
          <w:p w14:paraId="4CD668D2" w14:textId="5537587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88011F6"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43DE3C2" w14:textId="0DD44EE3" w:rsidR="001C0AD4" w:rsidRDefault="001C0AD4" w:rsidP="001C0AD4">
            <w:pPr>
              <w:spacing w:before="20"/>
              <w:jc w:val="both"/>
              <w:rPr>
                <w:rFonts w:ascii="Arial" w:hAnsi="Arial" w:cs="Arial"/>
                <w:color w:val="000000"/>
              </w:rPr>
            </w:pPr>
            <w:r>
              <w:rPr>
                <w:rFonts w:ascii="Arial" w:hAnsi="Arial" w:cs="Arial"/>
                <w:color w:val="000000"/>
              </w:rPr>
              <w:t xml:space="preserve">Former section 7.3 changed to 7.7 and section name changed to </w:t>
            </w:r>
            <w:r w:rsidRPr="00492811">
              <w:rPr>
                <w:rFonts w:ascii="Arial" w:hAnsi="Arial" w:cs="Arial"/>
                <w:b/>
                <w:bCs/>
                <w:color w:val="000000"/>
              </w:rPr>
              <w:t>“Youth and adult offending statistics”</w:t>
            </w:r>
            <w:r>
              <w:rPr>
                <w:rFonts w:ascii="Arial" w:hAnsi="Arial" w:cs="Arial"/>
                <w:color w:val="000000"/>
              </w:rPr>
              <w:t>. This section now contains the following subsections:</w:t>
            </w:r>
          </w:p>
        </w:tc>
      </w:tr>
      <w:tr w:rsidR="001C0AD4" w14:paraId="0855E080" w14:textId="77777777" w:rsidTr="009B6A89">
        <w:trPr>
          <w:trHeight w:val="171"/>
        </w:trPr>
        <w:tc>
          <w:tcPr>
            <w:tcW w:w="1261" w:type="dxa"/>
            <w:gridSpan w:val="2"/>
            <w:vMerge/>
            <w:tcBorders>
              <w:left w:val="single" w:sz="18" w:space="0" w:color="auto"/>
            </w:tcBorders>
          </w:tcPr>
          <w:p w14:paraId="52CC6024" w14:textId="77777777" w:rsidR="001C0AD4" w:rsidRDefault="001C0AD4" w:rsidP="001C0AD4">
            <w:pPr>
              <w:rPr>
                <w:lang w:val="en-AU"/>
              </w:rPr>
            </w:pPr>
          </w:p>
        </w:tc>
        <w:tc>
          <w:tcPr>
            <w:tcW w:w="836" w:type="dxa"/>
            <w:vMerge/>
          </w:tcPr>
          <w:p w14:paraId="0591376C" w14:textId="4870F24D" w:rsidR="001C0AD4" w:rsidRDefault="001C0AD4" w:rsidP="001C0AD4">
            <w:pPr>
              <w:jc w:val="center"/>
              <w:rPr>
                <w:lang w:val="en-AU"/>
              </w:rPr>
            </w:pPr>
          </w:p>
        </w:tc>
        <w:tc>
          <w:tcPr>
            <w:tcW w:w="1439" w:type="dxa"/>
            <w:vMerge w:val="restart"/>
            <w:tcBorders>
              <w:top w:val="single" w:sz="4" w:space="0" w:color="auto"/>
            </w:tcBorders>
          </w:tcPr>
          <w:p w14:paraId="2F07E4C1" w14:textId="77777777" w:rsidR="001C0AD4" w:rsidRDefault="001C0AD4" w:rsidP="001C0AD4">
            <w:pPr>
              <w:keepNext/>
              <w:jc w:val="center"/>
              <w:rPr>
                <w:lang w:val="en-AU"/>
              </w:rPr>
            </w:pPr>
            <w:r>
              <w:rPr>
                <w:lang w:val="en-AU"/>
              </w:rPr>
              <w:t>7.7.1</w:t>
            </w:r>
          </w:p>
        </w:tc>
        <w:tc>
          <w:tcPr>
            <w:tcW w:w="4802" w:type="dxa"/>
            <w:gridSpan w:val="2"/>
            <w:tcBorders>
              <w:top w:val="single" w:sz="4" w:space="0" w:color="auto"/>
              <w:bottom w:val="single" w:sz="4" w:space="0" w:color="auto"/>
              <w:right w:val="single" w:sz="18" w:space="0" w:color="auto"/>
            </w:tcBorders>
          </w:tcPr>
          <w:p w14:paraId="5CDF94A2" w14:textId="77777777" w:rsidR="001C0AD4" w:rsidRPr="00BC2FA1" w:rsidRDefault="001C0AD4" w:rsidP="001C0AD4">
            <w:pPr>
              <w:spacing w:before="20"/>
              <w:jc w:val="both"/>
              <w:rPr>
                <w:rFonts w:ascii="Arial" w:hAnsi="Arial" w:cs="Arial"/>
                <w:b/>
                <w:bCs/>
                <w:color w:val="000000"/>
              </w:rPr>
            </w:pPr>
            <w:r w:rsidRPr="004B3B11">
              <w:rPr>
                <w:rFonts w:ascii="Arial" w:hAnsi="Arial" w:cs="Arial"/>
                <w:b/>
                <w:bCs/>
                <w:color w:val="000000"/>
              </w:rPr>
              <w:t>Youth and adult offending in 2008/09, 2009/10 &amp; 2010/1</w:t>
            </w:r>
            <w:r>
              <w:rPr>
                <w:rFonts w:ascii="Arial" w:hAnsi="Arial" w:cs="Arial"/>
                <w:b/>
                <w:bCs/>
                <w:color w:val="000000"/>
              </w:rPr>
              <w:t>1</w:t>
            </w:r>
          </w:p>
        </w:tc>
      </w:tr>
      <w:tr w:rsidR="001C0AD4" w14:paraId="33C2061C" w14:textId="77777777" w:rsidTr="009B6A89">
        <w:trPr>
          <w:trHeight w:val="171"/>
        </w:trPr>
        <w:tc>
          <w:tcPr>
            <w:tcW w:w="1261" w:type="dxa"/>
            <w:gridSpan w:val="2"/>
            <w:vMerge/>
            <w:tcBorders>
              <w:left w:val="single" w:sz="18" w:space="0" w:color="auto"/>
            </w:tcBorders>
          </w:tcPr>
          <w:p w14:paraId="61923337" w14:textId="77777777" w:rsidR="001C0AD4" w:rsidRDefault="001C0AD4" w:rsidP="001C0AD4">
            <w:pPr>
              <w:rPr>
                <w:lang w:val="en-AU"/>
              </w:rPr>
            </w:pPr>
          </w:p>
        </w:tc>
        <w:tc>
          <w:tcPr>
            <w:tcW w:w="836" w:type="dxa"/>
            <w:vMerge/>
          </w:tcPr>
          <w:p w14:paraId="40C39EF8" w14:textId="6134CBB3" w:rsidR="001C0AD4" w:rsidRDefault="001C0AD4" w:rsidP="001C0AD4">
            <w:pPr>
              <w:jc w:val="center"/>
              <w:rPr>
                <w:lang w:val="en-AU"/>
              </w:rPr>
            </w:pPr>
          </w:p>
        </w:tc>
        <w:tc>
          <w:tcPr>
            <w:tcW w:w="1439" w:type="dxa"/>
            <w:vMerge/>
            <w:tcBorders>
              <w:bottom w:val="single" w:sz="4" w:space="0" w:color="auto"/>
            </w:tcBorders>
          </w:tcPr>
          <w:p w14:paraId="2BB66FB4"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0E81D8B" w14:textId="77777777" w:rsidR="001C0AD4" w:rsidRPr="00592478" w:rsidRDefault="001C0AD4" w:rsidP="001C0AD4">
            <w:pPr>
              <w:spacing w:before="20"/>
              <w:jc w:val="both"/>
              <w:rPr>
                <w:rFonts w:ascii="Arial" w:hAnsi="Arial" w:cs="Arial"/>
                <w:color w:val="000000"/>
              </w:rPr>
            </w:pPr>
            <w:r w:rsidRPr="00592478">
              <w:rPr>
                <w:rFonts w:ascii="Arial" w:hAnsi="Arial" w:cs="Arial"/>
                <w:color w:val="000000"/>
              </w:rPr>
              <w:t>Several very minor amendments have be</w:t>
            </w:r>
            <w:r>
              <w:rPr>
                <w:rFonts w:ascii="Arial" w:hAnsi="Arial" w:cs="Arial"/>
                <w:color w:val="000000"/>
              </w:rPr>
              <w:t>e</w:t>
            </w:r>
            <w:r w:rsidRPr="00592478">
              <w:rPr>
                <w:rFonts w:ascii="Arial" w:hAnsi="Arial" w:cs="Arial"/>
                <w:color w:val="000000"/>
              </w:rPr>
              <w:t>n made to the text of what was formerly section 7.3.</w:t>
            </w:r>
          </w:p>
        </w:tc>
      </w:tr>
      <w:tr w:rsidR="001C0AD4" w14:paraId="0CCEA218" w14:textId="77777777" w:rsidTr="009B6A89">
        <w:trPr>
          <w:trHeight w:val="100"/>
        </w:trPr>
        <w:tc>
          <w:tcPr>
            <w:tcW w:w="1261" w:type="dxa"/>
            <w:gridSpan w:val="2"/>
            <w:vMerge/>
            <w:tcBorders>
              <w:left w:val="single" w:sz="18" w:space="0" w:color="auto"/>
            </w:tcBorders>
          </w:tcPr>
          <w:p w14:paraId="357124E2" w14:textId="77777777" w:rsidR="001C0AD4" w:rsidRDefault="001C0AD4" w:rsidP="001C0AD4">
            <w:pPr>
              <w:rPr>
                <w:lang w:val="en-AU"/>
              </w:rPr>
            </w:pPr>
          </w:p>
        </w:tc>
        <w:tc>
          <w:tcPr>
            <w:tcW w:w="836" w:type="dxa"/>
            <w:vMerge/>
          </w:tcPr>
          <w:p w14:paraId="50A0BB3B" w14:textId="22293F01" w:rsidR="001C0AD4" w:rsidRDefault="001C0AD4" w:rsidP="001C0AD4">
            <w:pPr>
              <w:jc w:val="center"/>
              <w:rPr>
                <w:lang w:val="en-AU"/>
              </w:rPr>
            </w:pPr>
          </w:p>
        </w:tc>
        <w:tc>
          <w:tcPr>
            <w:tcW w:w="1439" w:type="dxa"/>
            <w:vMerge w:val="restart"/>
            <w:tcBorders>
              <w:top w:val="single" w:sz="4" w:space="0" w:color="auto"/>
            </w:tcBorders>
          </w:tcPr>
          <w:p w14:paraId="413BAB10" w14:textId="77777777" w:rsidR="001C0AD4" w:rsidRDefault="001C0AD4" w:rsidP="001C0AD4">
            <w:pPr>
              <w:keepNext/>
              <w:jc w:val="center"/>
              <w:rPr>
                <w:lang w:val="en-AU"/>
              </w:rPr>
            </w:pPr>
            <w:r>
              <w:rPr>
                <w:lang w:val="en-AU"/>
              </w:rPr>
              <w:t>7.7.2</w:t>
            </w:r>
          </w:p>
        </w:tc>
        <w:tc>
          <w:tcPr>
            <w:tcW w:w="4802" w:type="dxa"/>
            <w:gridSpan w:val="2"/>
            <w:tcBorders>
              <w:top w:val="single" w:sz="4" w:space="0" w:color="auto"/>
              <w:bottom w:val="single" w:sz="4" w:space="0" w:color="auto"/>
              <w:right w:val="single" w:sz="18" w:space="0" w:color="auto"/>
            </w:tcBorders>
          </w:tcPr>
          <w:p w14:paraId="291E5C7B" w14:textId="77777777" w:rsidR="001C0AD4" w:rsidRPr="00BC2FA1" w:rsidRDefault="001C0AD4" w:rsidP="001C0AD4">
            <w:pPr>
              <w:spacing w:before="20"/>
              <w:jc w:val="both"/>
              <w:rPr>
                <w:rFonts w:ascii="Arial" w:hAnsi="Arial" w:cs="Arial"/>
                <w:b/>
                <w:bCs/>
                <w:color w:val="000000"/>
              </w:rPr>
            </w:pPr>
            <w:r>
              <w:rPr>
                <w:rFonts w:ascii="Arial" w:hAnsi="Arial" w:cs="Arial"/>
                <w:b/>
                <w:bCs/>
                <w:color w:val="000000"/>
              </w:rPr>
              <w:t>Youth offending from 2008/09 to 2019/20</w:t>
            </w:r>
          </w:p>
        </w:tc>
      </w:tr>
      <w:tr w:rsidR="001C0AD4" w14:paraId="1A619C1E" w14:textId="77777777" w:rsidTr="009B6A89">
        <w:trPr>
          <w:trHeight w:val="100"/>
        </w:trPr>
        <w:tc>
          <w:tcPr>
            <w:tcW w:w="1261" w:type="dxa"/>
            <w:gridSpan w:val="2"/>
            <w:vMerge/>
            <w:tcBorders>
              <w:left w:val="single" w:sz="18" w:space="0" w:color="auto"/>
            </w:tcBorders>
          </w:tcPr>
          <w:p w14:paraId="6E2D2A2A" w14:textId="77777777" w:rsidR="001C0AD4" w:rsidRDefault="001C0AD4" w:rsidP="001C0AD4">
            <w:pPr>
              <w:rPr>
                <w:lang w:val="en-AU"/>
              </w:rPr>
            </w:pPr>
          </w:p>
        </w:tc>
        <w:tc>
          <w:tcPr>
            <w:tcW w:w="836" w:type="dxa"/>
            <w:vMerge/>
          </w:tcPr>
          <w:p w14:paraId="55B776FB" w14:textId="22F55C1A" w:rsidR="001C0AD4" w:rsidRDefault="001C0AD4" w:rsidP="001C0AD4">
            <w:pPr>
              <w:jc w:val="center"/>
              <w:rPr>
                <w:lang w:val="en-AU"/>
              </w:rPr>
            </w:pPr>
          </w:p>
        </w:tc>
        <w:tc>
          <w:tcPr>
            <w:tcW w:w="1439" w:type="dxa"/>
            <w:vMerge/>
            <w:tcBorders>
              <w:bottom w:val="single" w:sz="4" w:space="0" w:color="auto"/>
            </w:tcBorders>
          </w:tcPr>
          <w:p w14:paraId="7A5C6069"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44EB8532" w14:textId="38D68E7B" w:rsidR="001C0AD4" w:rsidRPr="00592478" w:rsidRDefault="001C0AD4" w:rsidP="001C0AD4">
            <w:pPr>
              <w:spacing w:before="20"/>
              <w:jc w:val="both"/>
              <w:rPr>
                <w:rFonts w:ascii="Arial" w:hAnsi="Arial" w:cs="Arial"/>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C0AD4" w14:paraId="7CDB3305" w14:textId="77777777" w:rsidTr="009B6A89">
        <w:trPr>
          <w:trHeight w:val="100"/>
        </w:trPr>
        <w:tc>
          <w:tcPr>
            <w:tcW w:w="1261" w:type="dxa"/>
            <w:gridSpan w:val="2"/>
            <w:vMerge/>
            <w:tcBorders>
              <w:left w:val="single" w:sz="18" w:space="0" w:color="auto"/>
            </w:tcBorders>
          </w:tcPr>
          <w:p w14:paraId="2DAEF348" w14:textId="77777777" w:rsidR="001C0AD4" w:rsidRDefault="001C0AD4" w:rsidP="001C0AD4">
            <w:pPr>
              <w:rPr>
                <w:lang w:val="en-AU"/>
              </w:rPr>
            </w:pPr>
          </w:p>
        </w:tc>
        <w:tc>
          <w:tcPr>
            <w:tcW w:w="836" w:type="dxa"/>
            <w:vMerge/>
          </w:tcPr>
          <w:p w14:paraId="2BB7D677" w14:textId="22CB9E3C" w:rsidR="001C0AD4" w:rsidRDefault="001C0AD4" w:rsidP="001C0AD4">
            <w:pPr>
              <w:jc w:val="center"/>
              <w:rPr>
                <w:lang w:val="en-AU"/>
              </w:rPr>
            </w:pPr>
          </w:p>
        </w:tc>
        <w:tc>
          <w:tcPr>
            <w:tcW w:w="1439" w:type="dxa"/>
            <w:vMerge w:val="restart"/>
            <w:tcBorders>
              <w:top w:val="single" w:sz="4" w:space="0" w:color="auto"/>
            </w:tcBorders>
          </w:tcPr>
          <w:p w14:paraId="46AB6DBE" w14:textId="77777777" w:rsidR="001C0AD4" w:rsidRDefault="001C0AD4" w:rsidP="001C0AD4">
            <w:pPr>
              <w:keepNext/>
              <w:jc w:val="center"/>
              <w:rPr>
                <w:lang w:val="en-AU"/>
              </w:rPr>
            </w:pPr>
            <w:r>
              <w:rPr>
                <w:lang w:val="en-AU"/>
              </w:rPr>
              <w:t>7.7.3</w:t>
            </w:r>
          </w:p>
        </w:tc>
        <w:tc>
          <w:tcPr>
            <w:tcW w:w="4802" w:type="dxa"/>
            <w:gridSpan w:val="2"/>
            <w:tcBorders>
              <w:top w:val="single" w:sz="4" w:space="0" w:color="auto"/>
              <w:bottom w:val="single" w:sz="4" w:space="0" w:color="auto"/>
              <w:right w:val="single" w:sz="18" w:space="0" w:color="auto"/>
            </w:tcBorders>
          </w:tcPr>
          <w:p w14:paraId="399DFC0C" w14:textId="77777777" w:rsidR="001C0AD4" w:rsidRPr="00BC2FA1" w:rsidRDefault="001C0AD4" w:rsidP="001C0AD4">
            <w:pPr>
              <w:spacing w:before="20"/>
              <w:jc w:val="both"/>
              <w:rPr>
                <w:rFonts w:ascii="Arial" w:hAnsi="Arial" w:cs="Arial"/>
                <w:b/>
                <w:bCs/>
                <w:color w:val="000000"/>
              </w:rPr>
            </w:pPr>
            <w:r>
              <w:rPr>
                <w:rFonts w:ascii="Arial" w:hAnsi="Arial" w:cs="Arial"/>
                <w:b/>
                <w:bCs/>
                <w:color w:val="000000"/>
              </w:rPr>
              <w:t>Offending by children aged 10-13 inclusive</w:t>
            </w:r>
          </w:p>
        </w:tc>
      </w:tr>
      <w:tr w:rsidR="001C0AD4" w14:paraId="20A9F9A4" w14:textId="77777777" w:rsidTr="009B6A89">
        <w:trPr>
          <w:trHeight w:val="100"/>
        </w:trPr>
        <w:tc>
          <w:tcPr>
            <w:tcW w:w="1261" w:type="dxa"/>
            <w:gridSpan w:val="2"/>
            <w:vMerge/>
            <w:tcBorders>
              <w:left w:val="single" w:sz="18" w:space="0" w:color="auto"/>
              <w:bottom w:val="single" w:sz="4" w:space="0" w:color="auto"/>
            </w:tcBorders>
          </w:tcPr>
          <w:p w14:paraId="00413EC8" w14:textId="77777777" w:rsidR="001C0AD4" w:rsidRDefault="001C0AD4" w:rsidP="001C0AD4">
            <w:pPr>
              <w:rPr>
                <w:lang w:val="en-AU"/>
              </w:rPr>
            </w:pPr>
          </w:p>
        </w:tc>
        <w:tc>
          <w:tcPr>
            <w:tcW w:w="836" w:type="dxa"/>
            <w:vMerge/>
            <w:tcBorders>
              <w:bottom w:val="single" w:sz="4" w:space="0" w:color="auto"/>
            </w:tcBorders>
          </w:tcPr>
          <w:p w14:paraId="62122ACA" w14:textId="35BD3C52" w:rsidR="001C0AD4" w:rsidRDefault="001C0AD4" w:rsidP="001C0AD4">
            <w:pPr>
              <w:jc w:val="center"/>
              <w:rPr>
                <w:lang w:val="en-AU"/>
              </w:rPr>
            </w:pPr>
          </w:p>
        </w:tc>
        <w:tc>
          <w:tcPr>
            <w:tcW w:w="1439" w:type="dxa"/>
            <w:vMerge/>
            <w:tcBorders>
              <w:bottom w:val="single" w:sz="4" w:space="0" w:color="auto"/>
            </w:tcBorders>
          </w:tcPr>
          <w:p w14:paraId="6E0060B2" w14:textId="77777777" w:rsidR="001C0AD4" w:rsidRDefault="001C0AD4" w:rsidP="001C0AD4">
            <w:pPr>
              <w:keepNext/>
              <w:jc w:val="center"/>
              <w:rPr>
                <w:lang w:val="en-AU"/>
              </w:rPr>
            </w:pPr>
          </w:p>
        </w:tc>
        <w:tc>
          <w:tcPr>
            <w:tcW w:w="4802" w:type="dxa"/>
            <w:gridSpan w:val="2"/>
            <w:tcBorders>
              <w:top w:val="single" w:sz="4" w:space="0" w:color="auto"/>
              <w:bottom w:val="single" w:sz="4" w:space="0" w:color="auto"/>
              <w:right w:val="single" w:sz="18" w:space="0" w:color="auto"/>
            </w:tcBorders>
          </w:tcPr>
          <w:p w14:paraId="1F8A88AC" w14:textId="103681F6" w:rsidR="001C0AD4" w:rsidRPr="00BC2FA1" w:rsidRDefault="001C0AD4" w:rsidP="001C0AD4">
            <w:pPr>
              <w:spacing w:before="20"/>
              <w:jc w:val="both"/>
              <w:rPr>
                <w:rFonts w:ascii="Arial" w:hAnsi="Arial" w:cs="Arial"/>
                <w:b/>
                <w:bCs/>
                <w:color w:val="000000"/>
              </w:rPr>
            </w:pPr>
            <w:r w:rsidRPr="00592478">
              <w:rPr>
                <w:rFonts w:ascii="Arial" w:hAnsi="Arial" w:cs="Arial"/>
                <w:color w:val="000000"/>
              </w:rPr>
              <w:t>This is a</w:t>
            </w:r>
            <w:r>
              <w:rPr>
                <w:rFonts w:ascii="Arial" w:hAnsi="Arial" w:cs="Arial"/>
                <w:color w:val="000000"/>
              </w:rPr>
              <w:t>n</w:t>
            </w:r>
            <w:r w:rsidRPr="00592478">
              <w:rPr>
                <w:rFonts w:ascii="Arial" w:hAnsi="Arial" w:cs="Arial"/>
                <w:color w:val="000000"/>
              </w:rPr>
              <w:t xml:space="preserve"> entirely new </w:t>
            </w:r>
            <w:r>
              <w:rPr>
                <w:rFonts w:ascii="Arial" w:hAnsi="Arial" w:cs="Arial"/>
                <w:color w:val="000000"/>
              </w:rPr>
              <w:t>subsection</w:t>
            </w:r>
            <w:r w:rsidRPr="00592478">
              <w:rPr>
                <w:rFonts w:ascii="Arial" w:hAnsi="Arial" w:cs="Arial"/>
                <w:color w:val="000000"/>
              </w:rPr>
              <w:t>.</w:t>
            </w:r>
          </w:p>
        </w:tc>
      </w:tr>
      <w:tr w:rsidR="001C0AD4" w14:paraId="4601642F" w14:textId="77777777" w:rsidTr="009B6A89">
        <w:tc>
          <w:tcPr>
            <w:tcW w:w="1261" w:type="dxa"/>
            <w:gridSpan w:val="2"/>
            <w:tcBorders>
              <w:top w:val="single" w:sz="4" w:space="0" w:color="auto"/>
              <w:left w:val="single" w:sz="18" w:space="0" w:color="auto"/>
              <w:bottom w:val="single" w:sz="4" w:space="0" w:color="auto"/>
            </w:tcBorders>
          </w:tcPr>
          <w:p w14:paraId="33DAC32C" w14:textId="77777777" w:rsidR="001C0AD4" w:rsidRDefault="001C0AD4" w:rsidP="001C0AD4">
            <w:pPr>
              <w:rPr>
                <w:lang w:val="en-AU"/>
              </w:rPr>
            </w:pPr>
            <w:r>
              <w:rPr>
                <w:lang w:val="en-AU"/>
              </w:rPr>
              <w:t>07/09/20</w:t>
            </w:r>
          </w:p>
        </w:tc>
        <w:tc>
          <w:tcPr>
            <w:tcW w:w="836" w:type="dxa"/>
            <w:tcBorders>
              <w:top w:val="single" w:sz="4" w:space="0" w:color="auto"/>
              <w:bottom w:val="single" w:sz="4" w:space="0" w:color="auto"/>
            </w:tcBorders>
          </w:tcPr>
          <w:p w14:paraId="6A7E4A78" w14:textId="591F47B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9FBD57C"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4" w:space="0" w:color="auto"/>
              <w:right w:val="single" w:sz="18" w:space="0" w:color="auto"/>
            </w:tcBorders>
          </w:tcPr>
          <w:p w14:paraId="1D399B24" w14:textId="77777777" w:rsidR="001C0AD4" w:rsidRDefault="001C0AD4" w:rsidP="001C0AD4">
            <w:pPr>
              <w:spacing w:before="20"/>
              <w:jc w:val="both"/>
              <w:rPr>
                <w:rFonts w:ascii="Arial" w:hAnsi="Arial" w:cs="Arial"/>
                <w:color w:val="000000"/>
              </w:rPr>
            </w:pPr>
            <w:r>
              <w:rPr>
                <w:rFonts w:ascii="Arial" w:hAnsi="Arial" w:cs="Arial"/>
                <w:color w:val="000000"/>
              </w:rPr>
              <w:t>Addition of 2017/18 &amp; 2018/19 Koori Court statistics.</w:t>
            </w:r>
          </w:p>
        </w:tc>
      </w:tr>
      <w:tr w:rsidR="001C0AD4" w14:paraId="3ABB184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3E6D2A14" w14:textId="77777777" w:rsidR="001C0AD4" w:rsidRPr="0054535C" w:rsidRDefault="001C0AD4" w:rsidP="001C0AD4">
            <w:pPr>
              <w:keepNext/>
              <w:keepLines/>
              <w:rPr>
                <w:sz w:val="22"/>
                <w:lang w:val="en-AU"/>
              </w:rPr>
            </w:pPr>
            <w:r>
              <w:rPr>
                <w:sz w:val="22"/>
                <w:lang w:val="en-AU"/>
              </w:rPr>
              <w:t>08/07/20</w:t>
            </w:r>
          </w:p>
        </w:tc>
        <w:tc>
          <w:tcPr>
            <w:tcW w:w="7077" w:type="dxa"/>
            <w:gridSpan w:val="4"/>
            <w:tcBorders>
              <w:top w:val="single" w:sz="18" w:space="0" w:color="auto"/>
              <w:bottom w:val="single" w:sz="4" w:space="0" w:color="auto"/>
              <w:right w:val="single" w:sz="18" w:space="0" w:color="auto"/>
            </w:tcBorders>
            <w:shd w:val="clear" w:color="auto" w:fill="DDDDDD"/>
          </w:tcPr>
          <w:p w14:paraId="7CF41448" w14:textId="2BDF6DB1"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14FA0712" w14:textId="77777777" w:rsidTr="009B6A89">
        <w:tc>
          <w:tcPr>
            <w:tcW w:w="1261" w:type="dxa"/>
            <w:gridSpan w:val="2"/>
            <w:tcBorders>
              <w:top w:val="single" w:sz="4" w:space="0" w:color="auto"/>
              <w:left w:val="single" w:sz="18" w:space="0" w:color="auto"/>
              <w:bottom w:val="single" w:sz="4" w:space="0" w:color="auto"/>
            </w:tcBorders>
          </w:tcPr>
          <w:p w14:paraId="369E2019"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B42388B" w14:textId="0677CEE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680280D" w14:textId="77777777" w:rsidR="001C0AD4" w:rsidRDefault="001C0AD4" w:rsidP="001C0AD4">
            <w:pPr>
              <w:keepNext/>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D8D68CA" w14:textId="77777777" w:rsidR="001C0AD4" w:rsidRPr="00427786" w:rsidRDefault="001C0AD4" w:rsidP="001C0AD4">
            <w:pPr>
              <w:spacing w:before="20" w:after="20"/>
              <w:jc w:val="both"/>
              <w:rPr>
                <w:rFonts w:ascii="Arial" w:hAnsi="Arial" w:cs="Arial"/>
              </w:rPr>
            </w:pPr>
            <w:r>
              <w:rPr>
                <w:rFonts w:ascii="Arial" w:hAnsi="Arial" w:cs="Arial"/>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[68]-[69].</w:t>
            </w:r>
          </w:p>
        </w:tc>
      </w:tr>
      <w:tr w:rsidR="001C0AD4" w14:paraId="355F6DE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6EDF06A" w14:textId="77777777" w:rsidR="001C0AD4" w:rsidRPr="0054535C" w:rsidRDefault="001C0AD4" w:rsidP="001C0AD4">
            <w:pPr>
              <w:rPr>
                <w:sz w:val="22"/>
                <w:lang w:val="en-AU"/>
              </w:rPr>
            </w:pPr>
            <w:r>
              <w:rPr>
                <w:sz w:val="22"/>
                <w:lang w:val="en-AU"/>
              </w:rPr>
              <w:t>08/07/20</w:t>
            </w:r>
          </w:p>
        </w:tc>
        <w:tc>
          <w:tcPr>
            <w:tcW w:w="7077" w:type="dxa"/>
            <w:gridSpan w:val="4"/>
            <w:tcBorders>
              <w:top w:val="single" w:sz="4" w:space="0" w:color="auto"/>
              <w:bottom w:val="single" w:sz="4" w:space="0" w:color="auto"/>
              <w:right w:val="single" w:sz="18" w:space="0" w:color="auto"/>
            </w:tcBorders>
            <w:shd w:val="clear" w:color="auto" w:fill="DDDDDD"/>
          </w:tcPr>
          <w:p w14:paraId="012CF92A" w14:textId="63E8022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59F8ACB2" w14:textId="77777777" w:rsidTr="009B6A89">
        <w:tc>
          <w:tcPr>
            <w:tcW w:w="1261" w:type="dxa"/>
            <w:gridSpan w:val="2"/>
            <w:tcBorders>
              <w:top w:val="single" w:sz="4" w:space="0" w:color="auto"/>
              <w:left w:val="single" w:sz="18" w:space="0" w:color="auto"/>
              <w:bottom w:val="single" w:sz="4" w:space="0" w:color="auto"/>
            </w:tcBorders>
          </w:tcPr>
          <w:p w14:paraId="29078F0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2207FF84" w14:textId="6D9CF4C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E22A9B" w14:textId="77777777" w:rsidR="001C0AD4" w:rsidRDefault="001C0AD4" w:rsidP="001C0AD4">
            <w:pPr>
              <w:keepNext/>
              <w:jc w:val="center"/>
              <w:rPr>
                <w:lang w:val="en-AU"/>
              </w:rPr>
            </w:pPr>
            <w:r>
              <w:rPr>
                <w:lang w:val="en-AU"/>
              </w:rPr>
              <w:t>5.10.1</w:t>
            </w:r>
          </w:p>
          <w:p w14:paraId="2A894E9E" w14:textId="77777777" w:rsidR="001C0AD4" w:rsidRDefault="001C0AD4" w:rsidP="001C0AD4">
            <w:pPr>
              <w:keepNext/>
              <w:jc w:val="center"/>
              <w:rPr>
                <w:lang w:val="en-AU"/>
              </w:rPr>
            </w:pPr>
            <w:r>
              <w:rPr>
                <w:lang w:val="en-AU"/>
              </w:rPr>
              <w:t>5.10.2</w:t>
            </w:r>
          </w:p>
        </w:tc>
        <w:tc>
          <w:tcPr>
            <w:tcW w:w="4802" w:type="dxa"/>
            <w:gridSpan w:val="2"/>
            <w:tcBorders>
              <w:top w:val="single" w:sz="4" w:space="0" w:color="auto"/>
              <w:bottom w:val="single" w:sz="4" w:space="0" w:color="auto"/>
              <w:right w:val="single" w:sz="18" w:space="0" w:color="auto"/>
            </w:tcBorders>
          </w:tcPr>
          <w:p w14:paraId="7099DE79"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amendments to text.</w:t>
            </w:r>
          </w:p>
        </w:tc>
      </w:tr>
      <w:tr w:rsidR="001C0AD4" w14:paraId="78712FFF" w14:textId="77777777" w:rsidTr="009B6A89">
        <w:tc>
          <w:tcPr>
            <w:tcW w:w="1261" w:type="dxa"/>
            <w:gridSpan w:val="2"/>
            <w:tcBorders>
              <w:top w:val="single" w:sz="4" w:space="0" w:color="auto"/>
              <w:left w:val="single" w:sz="18" w:space="0" w:color="auto"/>
              <w:bottom w:val="single" w:sz="4" w:space="0" w:color="auto"/>
            </w:tcBorders>
          </w:tcPr>
          <w:p w14:paraId="34061E14"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9BCB0F1" w14:textId="50A9FE5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DCF8ED" w14:textId="77777777" w:rsidR="001C0AD4" w:rsidRDefault="001C0AD4" w:rsidP="001C0AD4">
            <w:pPr>
              <w:keepNext/>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66465ABC" w14:textId="77777777" w:rsidR="001C0AD4" w:rsidRDefault="001C0AD4" w:rsidP="001C0AD4">
            <w:pPr>
              <w:numPr>
                <w:ilvl w:val="0"/>
                <w:numId w:val="69"/>
              </w:numPr>
              <w:spacing w:before="20"/>
              <w:ind w:left="357" w:hanging="357"/>
              <w:jc w:val="both"/>
              <w:rPr>
                <w:rFonts w:ascii="Arial" w:hAnsi="Arial" w:cs="Arial"/>
                <w:color w:val="000000"/>
              </w:rPr>
            </w:pPr>
            <w:r>
              <w:rPr>
                <w:rFonts w:ascii="Arial" w:hAnsi="Arial" w:cs="Arial"/>
                <w:color w:val="000000"/>
              </w:rPr>
              <w:t>Minor amendment to text.</w:t>
            </w:r>
          </w:p>
          <w:p w14:paraId="3413D8CE" w14:textId="77777777" w:rsidR="001C0AD4" w:rsidRDefault="001C0AD4" w:rsidP="001C0AD4">
            <w:pPr>
              <w:numPr>
                <w:ilvl w:val="0"/>
                <w:numId w:val="69"/>
              </w:numPr>
              <w:spacing w:after="20"/>
              <w:ind w:left="357" w:hanging="357"/>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w:t>
            </w:r>
          </w:p>
        </w:tc>
      </w:tr>
      <w:tr w:rsidR="001C0AD4" w14:paraId="782F0735" w14:textId="77777777" w:rsidTr="009B6A89">
        <w:tc>
          <w:tcPr>
            <w:tcW w:w="1261" w:type="dxa"/>
            <w:gridSpan w:val="2"/>
            <w:tcBorders>
              <w:top w:val="single" w:sz="4" w:space="0" w:color="auto"/>
              <w:left w:val="single" w:sz="18" w:space="0" w:color="auto"/>
              <w:bottom w:val="single" w:sz="4" w:space="0" w:color="auto"/>
            </w:tcBorders>
          </w:tcPr>
          <w:p w14:paraId="294B4FA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493CC4C4" w14:textId="31D183D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556507" w14:textId="77777777" w:rsidR="001C0AD4" w:rsidRDefault="001C0AD4" w:rsidP="001C0AD4">
            <w:pPr>
              <w:keepNext/>
              <w:jc w:val="center"/>
              <w:rPr>
                <w:lang w:val="en-AU"/>
              </w:rPr>
            </w:pPr>
            <w:r>
              <w:rPr>
                <w:lang w:val="en-AU"/>
              </w:rPr>
              <w:t>5.18.1</w:t>
            </w:r>
          </w:p>
        </w:tc>
        <w:tc>
          <w:tcPr>
            <w:tcW w:w="4802" w:type="dxa"/>
            <w:gridSpan w:val="2"/>
            <w:tcBorders>
              <w:top w:val="single" w:sz="4" w:space="0" w:color="auto"/>
              <w:bottom w:val="single" w:sz="4" w:space="0" w:color="auto"/>
              <w:right w:val="single" w:sz="18" w:space="0" w:color="auto"/>
            </w:tcBorders>
          </w:tcPr>
          <w:p w14:paraId="56117E8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 from new case of </w:t>
            </w:r>
            <w:r w:rsidRPr="00601AE5">
              <w:rPr>
                <w:rFonts w:ascii="Arial" w:hAnsi="Arial" w:cs="Arial"/>
                <w:i/>
                <w:iCs/>
                <w:color w:val="000000"/>
              </w:rPr>
              <w:t>AA v DHHS &amp; Ors</w:t>
            </w:r>
            <w:r>
              <w:rPr>
                <w:rFonts w:ascii="Arial" w:hAnsi="Arial" w:cs="Arial"/>
                <w:color w:val="000000"/>
              </w:rPr>
              <w:t xml:space="preserve"> [2020] VSC 400 at [82]-[83] in relation to care by Secretary orders.</w:t>
            </w:r>
          </w:p>
        </w:tc>
      </w:tr>
      <w:tr w:rsidR="001C0AD4" w14:paraId="00D78DBE" w14:textId="77777777" w:rsidTr="009B6A89">
        <w:tc>
          <w:tcPr>
            <w:tcW w:w="1261" w:type="dxa"/>
            <w:gridSpan w:val="2"/>
            <w:tcBorders>
              <w:top w:val="single" w:sz="4" w:space="0" w:color="auto"/>
              <w:left w:val="single" w:sz="18" w:space="0" w:color="auto"/>
              <w:bottom w:val="single" w:sz="4" w:space="0" w:color="auto"/>
            </w:tcBorders>
          </w:tcPr>
          <w:p w14:paraId="3F346F1F"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5997BD45" w14:textId="2923B2A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D44E512" w14:textId="77777777" w:rsidR="001C0AD4" w:rsidRDefault="001C0AD4" w:rsidP="001C0AD4">
            <w:pPr>
              <w:keepNext/>
              <w:jc w:val="center"/>
              <w:rPr>
                <w:lang w:val="en-AU"/>
              </w:rPr>
            </w:pPr>
            <w:r>
              <w:rPr>
                <w:lang w:val="en-AU"/>
              </w:rPr>
              <w:t>5.18.6</w:t>
            </w:r>
          </w:p>
        </w:tc>
        <w:tc>
          <w:tcPr>
            <w:tcW w:w="4802" w:type="dxa"/>
            <w:gridSpan w:val="2"/>
            <w:tcBorders>
              <w:top w:val="single" w:sz="4" w:space="0" w:color="auto"/>
              <w:bottom w:val="single" w:sz="4" w:space="0" w:color="auto"/>
              <w:right w:val="single" w:sz="18" w:space="0" w:color="auto"/>
            </w:tcBorders>
          </w:tcPr>
          <w:p w14:paraId="4714B7A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s.289A of the CYFA.</w:t>
            </w:r>
          </w:p>
        </w:tc>
      </w:tr>
      <w:tr w:rsidR="001C0AD4" w14:paraId="04099454" w14:textId="77777777" w:rsidTr="009B6A89">
        <w:tc>
          <w:tcPr>
            <w:tcW w:w="1261" w:type="dxa"/>
            <w:gridSpan w:val="2"/>
            <w:tcBorders>
              <w:top w:val="single" w:sz="4" w:space="0" w:color="auto"/>
              <w:left w:val="single" w:sz="18" w:space="0" w:color="auto"/>
              <w:bottom w:val="single" w:sz="4" w:space="0" w:color="auto"/>
            </w:tcBorders>
          </w:tcPr>
          <w:p w14:paraId="68656B57"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15D3E717" w14:textId="658310D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550D4E" w14:textId="77777777" w:rsidR="001C0AD4" w:rsidRDefault="001C0AD4" w:rsidP="001C0AD4">
            <w:pPr>
              <w:keepNext/>
              <w:jc w:val="center"/>
              <w:rPr>
                <w:lang w:val="en-AU"/>
              </w:rPr>
            </w:pPr>
            <w:r>
              <w:rPr>
                <w:lang w:val="en-AU"/>
              </w:rPr>
              <w:t>5.29.3</w:t>
            </w:r>
          </w:p>
        </w:tc>
        <w:tc>
          <w:tcPr>
            <w:tcW w:w="4802" w:type="dxa"/>
            <w:gridSpan w:val="2"/>
            <w:tcBorders>
              <w:top w:val="single" w:sz="4" w:space="0" w:color="auto"/>
              <w:bottom w:val="single" w:sz="4" w:space="0" w:color="auto"/>
              <w:right w:val="single" w:sz="18" w:space="0" w:color="auto"/>
            </w:tcBorders>
          </w:tcPr>
          <w:p w14:paraId="42EC732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601AE5">
              <w:rPr>
                <w:rFonts w:ascii="Arial" w:hAnsi="Arial" w:cs="Arial"/>
                <w:i/>
                <w:iCs/>
                <w:color w:val="000000"/>
              </w:rPr>
              <w:t>AA v DHHS &amp; Ors</w:t>
            </w:r>
            <w:r>
              <w:rPr>
                <w:rFonts w:ascii="Arial" w:hAnsi="Arial" w:cs="Arial"/>
                <w:color w:val="000000"/>
              </w:rPr>
              <w:t xml:space="preserve"> [2020] VSC 400 in relation to case plan reviews.</w:t>
            </w:r>
          </w:p>
        </w:tc>
      </w:tr>
      <w:tr w:rsidR="001C0AD4" w14:paraId="5868374A" w14:textId="77777777" w:rsidTr="009B6A89">
        <w:tc>
          <w:tcPr>
            <w:tcW w:w="1261" w:type="dxa"/>
            <w:gridSpan w:val="2"/>
            <w:tcBorders>
              <w:top w:val="single" w:sz="4" w:space="0" w:color="auto"/>
              <w:left w:val="single" w:sz="18" w:space="0" w:color="auto"/>
              <w:bottom w:val="single" w:sz="4" w:space="0" w:color="auto"/>
            </w:tcBorders>
          </w:tcPr>
          <w:p w14:paraId="7E8C1E19"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06B9F23" w14:textId="79228EB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BC4FDE0" w14:textId="77777777" w:rsidR="001C0AD4" w:rsidRDefault="001C0AD4" w:rsidP="001C0AD4">
            <w:pPr>
              <w:keepNext/>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F4C2D06" w14:textId="77777777" w:rsidR="001C0AD4" w:rsidRDefault="001C0AD4" w:rsidP="001C0AD4">
            <w:pPr>
              <w:spacing w:before="20" w:after="20"/>
              <w:jc w:val="both"/>
              <w:rPr>
                <w:rFonts w:ascii="Arial" w:hAnsi="Arial" w:cs="Arial"/>
                <w:color w:val="000000"/>
              </w:rPr>
            </w:pPr>
            <w:r>
              <w:rPr>
                <w:rFonts w:ascii="Arial" w:hAnsi="Arial" w:cs="Arial"/>
                <w:color w:val="000000"/>
              </w:rPr>
              <w:t>Very minor updating of text.</w:t>
            </w:r>
          </w:p>
        </w:tc>
      </w:tr>
      <w:tr w:rsidR="001C0AD4" w14:paraId="36833835" w14:textId="77777777" w:rsidTr="009B6A89">
        <w:tc>
          <w:tcPr>
            <w:tcW w:w="1261" w:type="dxa"/>
            <w:gridSpan w:val="2"/>
            <w:tcBorders>
              <w:top w:val="single" w:sz="4" w:space="0" w:color="auto"/>
              <w:left w:val="single" w:sz="18" w:space="0" w:color="auto"/>
              <w:bottom w:val="single" w:sz="4" w:space="0" w:color="auto"/>
            </w:tcBorders>
          </w:tcPr>
          <w:p w14:paraId="311DF251"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64E5DE7F" w14:textId="041047C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959C81" w14:textId="77777777" w:rsidR="001C0AD4" w:rsidRDefault="001C0AD4" w:rsidP="001C0AD4">
            <w:pPr>
              <w:keepNext/>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3A1F00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Section name changed to </w:t>
            </w:r>
            <w:r w:rsidRPr="00601AE5">
              <w:rPr>
                <w:rFonts w:ascii="Arial" w:hAnsi="Arial" w:cs="Arial"/>
                <w:b/>
                <w:bCs/>
                <w:color w:val="000000"/>
              </w:rPr>
              <w:t>“Additional provisions applicable to Aboriginal children”</w:t>
            </w:r>
            <w:r>
              <w:rPr>
                <w:rFonts w:ascii="Arial" w:hAnsi="Arial" w:cs="Arial"/>
                <w:color w:val="000000"/>
              </w:rPr>
              <w:t>.</w:t>
            </w:r>
          </w:p>
        </w:tc>
      </w:tr>
      <w:tr w:rsidR="001C0AD4" w14:paraId="5DF18FD8" w14:textId="77777777" w:rsidTr="009B6A89">
        <w:tc>
          <w:tcPr>
            <w:tcW w:w="1261" w:type="dxa"/>
            <w:gridSpan w:val="2"/>
            <w:tcBorders>
              <w:top w:val="single" w:sz="4" w:space="0" w:color="auto"/>
              <w:left w:val="single" w:sz="18" w:space="0" w:color="auto"/>
              <w:bottom w:val="single" w:sz="4" w:space="0" w:color="auto"/>
            </w:tcBorders>
          </w:tcPr>
          <w:p w14:paraId="63100B0A" w14:textId="77777777" w:rsidR="001C0AD4" w:rsidRDefault="001C0AD4" w:rsidP="001C0AD4">
            <w:pPr>
              <w:rPr>
                <w:lang w:val="en-AU"/>
              </w:rPr>
            </w:pPr>
            <w:r>
              <w:rPr>
                <w:lang w:val="en-AU"/>
              </w:rPr>
              <w:t>08/07/20</w:t>
            </w:r>
          </w:p>
        </w:tc>
        <w:tc>
          <w:tcPr>
            <w:tcW w:w="836" w:type="dxa"/>
            <w:tcBorders>
              <w:top w:val="single" w:sz="4" w:space="0" w:color="auto"/>
              <w:bottom w:val="single" w:sz="4" w:space="0" w:color="auto"/>
            </w:tcBorders>
          </w:tcPr>
          <w:p w14:paraId="79846AE7" w14:textId="168262B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60BD0" w14:textId="77777777" w:rsidR="001C0AD4" w:rsidRDefault="001C0AD4" w:rsidP="001C0AD4">
            <w:pPr>
              <w:keepNext/>
              <w:jc w:val="center"/>
              <w:rPr>
                <w:lang w:val="en-AU"/>
              </w:rPr>
            </w:pPr>
            <w:r>
              <w:rPr>
                <w:lang w:val="en-AU"/>
              </w:rPr>
              <w:t>5.32.1</w:t>
            </w:r>
          </w:p>
        </w:tc>
        <w:tc>
          <w:tcPr>
            <w:tcW w:w="4802" w:type="dxa"/>
            <w:gridSpan w:val="2"/>
            <w:tcBorders>
              <w:top w:val="single" w:sz="4" w:space="0" w:color="auto"/>
              <w:bottom w:val="single" w:sz="4" w:space="0" w:color="auto"/>
              <w:right w:val="single" w:sz="18" w:space="0" w:color="auto"/>
            </w:tcBorders>
          </w:tcPr>
          <w:p w14:paraId="4B0019FB"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“Cultural plans for Aboriginal children”</w:t>
            </w:r>
            <w:r>
              <w:rPr>
                <w:rFonts w:ascii="Arial" w:hAnsi="Arial" w:cs="Arial"/>
                <w:color w:val="000000"/>
              </w:rPr>
              <w:t xml:space="preserve"> which contains the material formerly in section 5.32.</w:t>
            </w:r>
          </w:p>
        </w:tc>
      </w:tr>
      <w:tr w:rsidR="001C0AD4" w14:paraId="574532A8" w14:textId="77777777" w:rsidTr="009B6A89">
        <w:tc>
          <w:tcPr>
            <w:tcW w:w="1261" w:type="dxa"/>
            <w:gridSpan w:val="2"/>
            <w:tcBorders>
              <w:top w:val="single" w:sz="4" w:space="0" w:color="auto"/>
              <w:left w:val="single" w:sz="18" w:space="0" w:color="auto"/>
              <w:bottom w:val="single" w:sz="18" w:space="0" w:color="auto"/>
            </w:tcBorders>
          </w:tcPr>
          <w:p w14:paraId="17282D42" w14:textId="77777777" w:rsidR="001C0AD4" w:rsidRDefault="001C0AD4" w:rsidP="001C0AD4">
            <w:pPr>
              <w:rPr>
                <w:lang w:val="en-AU"/>
              </w:rPr>
            </w:pPr>
            <w:r>
              <w:rPr>
                <w:lang w:val="en-AU"/>
              </w:rPr>
              <w:t>08/07/20</w:t>
            </w:r>
          </w:p>
        </w:tc>
        <w:tc>
          <w:tcPr>
            <w:tcW w:w="836" w:type="dxa"/>
            <w:tcBorders>
              <w:top w:val="single" w:sz="4" w:space="0" w:color="auto"/>
              <w:bottom w:val="single" w:sz="18" w:space="0" w:color="auto"/>
            </w:tcBorders>
          </w:tcPr>
          <w:p w14:paraId="7B5D0401" w14:textId="569C5658"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3A6FA20F" w14:textId="77777777" w:rsidR="001C0AD4" w:rsidRDefault="001C0AD4" w:rsidP="001C0AD4">
            <w:pPr>
              <w:keepNext/>
              <w:jc w:val="center"/>
              <w:rPr>
                <w:lang w:val="en-AU"/>
              </w:rPr>
            </w:pPr>
            <w:r>
              <w:rPr>
                <w:lang w:val="en-AU"/>
              </w:rPr>
              <w:t>5.32.2</w:t>
            </w:r>
          </w:p>
        </w:tc>
        <w:tc>
          <w:tcPr>
            <w:tcW w:w="4802" w:type="dxa"/>
            <w:gridSpan w:val="2"/>
            <w:tcBorders>
              <w:top w:val="single" w:sz="4" w:space="0" w:color="auto"/>
              <w:bottom w:val="single" w:sz="18" w:space="0" w:color="auto"/>
              <w:right w:val="single" w:sz="18" w:space="0" w:color="auto"/>
            </w:tcBorders>
          </w:tcPr>
          <w:p w14:paraId="67A8F17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headed </w:t>
            </w:r>
            <w:r w:rsidRPr="00601AE5">
              <w:rPr>
                <w:rFonts w:ascii="Arial" w:hAnsi="Arial" w:cs="Arial"/>
                <w:b/>
                <w:bCs/>
                <w:color w:val="000000"/>
              </w:rPr>
              <w:t>“Other relevant provisions”</w:t>
            </w:r>
            <w:r>
              <w:rPr>
                <w:rFonts w:ascii="Arial" w:hAnsi="Arial" w:cs="Arial"/>
                <w:color w:val="000000"/>
              </w:rPr>
              <w:t xml:space="preserve"> which contains material provided by Magistrate Bowles.</w:t>
            </w:r>
          </w:p>
        </w:tc>
      </w:tr>
      <w:tr w:rsidR="001C0AD4" w14:paraId="1A51834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4B5469A" w14:textId="77777777" w:rsidR="001C0AD4" w:rsidRPr="0054535C" w:rsidRDefault="001C0AD4" w:rsidP="001C0AD4">
            <w:pPr>
              <w:keepNext/>
              <w:keepLines/>
              <w:rPr>
                <w:sz w:val="22"/>
                <w:lang w:val="en-AU"/>
              </w:rPr>
            </w:pPr>
            <w:r>
              <w:rPr>
                <w:sz w:val="22"/>
                <w:lang w:val="en-AU"/>
              </w:rPr>
              <w:t>01/07/20</w:t>
            </w:r>
          </w:p>
        </w:tc>
        <w:tc>
          <w:tcPr>
            <w:tcW w:w="7077" w:type="dxa"/>
            <w:gridSpan w:val="4"/>
            <w:tcBorders>
              <w:top w:val="single" w:sz="18" w:space="0" w:color="auto"/>
              <w:bottom w:val="single" w:sz="4" w:space="0" w:color="auto"/>
              <w:right w:val="single" w:sz="18" w:space="0" w:color="auto"/>
            </w:tcBorders>
            <w:shd w:val="clear" w:color="auto" w:fill="DDDDDD"/>
          </w:tcPr>
          <w:p w14:paraId="0962472F" w14:textId="69BE44A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4B78531" w14:textId="77777777" w:rsidTr="009B6A89">
        <w:tc>
          <w:tcPr>
            <w:tcW w:w="1261" w:type="dxa"/>
            <w:gridSpan w:val="2"/>
            <w:tcBorders>
              <w:top w:val="single" w:sz="4" w:space="0" w:color="auto"/>
              <w:left w:val="single" w:sz="18" w:space="0" w:color="auto"/>
              <w:bottom w:val="single" w:sz="4" w:space="0" w:color="auto"/>
            </w:tcBorders>
          </w:tcPr>
          <w:p w14:paraId="442542C2"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647EE6C3" w14:textId="4491287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367C252" w14:textId="77777777" w:rsidR="001C0AD4" w:rsidRDefault="001C0AD4" w:rsidP="001C0AD4">
            <w:pPr>
              <w:keepNext/>
              <w:jc w:val="center"/>
              <w:rPr>
                <w:lang w:val="en-AU"/>
              </w:rPr>
            </w:pPr>
            <w:r>
              <w:rPr>
                <w:lang w:val="en-AU"/>
              </w:rPr>
              <w:t>10.1.1</w:t>
            </w:r>
          </w:p>
          <w:p w14:paraId="6E96AAD0" w14:textId="77777777" w:rsidR="001C0AD4" w:rsidRDefault="001C0AD4" w:rsidP="001C0AD4">
            <w:pPr>
              <w:keepNext/>
              <w:jc w:val="center"/>
              <w:rPr>
                <w:lang w:val="en-AU"/>
              </w:rPr>
            </w:pPr>
            <w:r>
              <w:rPr>
                <w:lang w:val="en-AU"/>
              </w:rPr>
              <w:t>10.1.2</w:t>
            </w:r>
          </w:p>
          <w:p w14:paraId="2523E47A" w14:textId="77777777" w:rsidR="001C0AD4" w:rsidRDefault="001C0AD4" w:rsidP="001C0AD4">
            <w:pPr>
              <w:keepNext/>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6D00D9FC" w14:textId="77777777" w:rsidR="001C0AD4" w:rsidRDefault="001C0AD4" w:rsidP="001C0AD4">
            <w:pPr>
              <w:spacing w:before="20" w:after="20"/>
              <w:jc w:val="both"/>
              <w:rPr>
                <w:rFonts w:ascii="Arial" w:hAnsi="Arial" w:cs="Arial"/>
                <w:color w:val="000000"/>
              </w:rPr>
            </w:pPr>
            <w:r>
              <w:rPr>
                <w:rFonts w:ascii="Arial" w:hAnsi="Arial" w:cs="Arial"/>
                <w:color w:val="000000"/>
              </w:rPr>
              <w:t>Addition of the new offence of “homicide by firearm” to the list of offences which cannot be heard and determined summarily and to the list of Category A serious youth offences.</w:t>
            </w:r>
          </w:p>
        </w:tc>
      </w:tr>
      <w:tr w:rsidR="001C0AD4" w14:paraId="6F00D6E9" w14:textId="77777777" w:rsidTr="009B6A89">
        <w:tc>
          <w:tcPr>
            <w:tcW w:w="1261" w:type="dxa"/>
            <w:gridSpan w:val="2"/>
            <w:tcBorders>
              <w:top w:val="single" w:sz="4" w:space="0" w:color="auto"/>
              <w:left w:val="single" w:sz="18" w:space="0" w:color="auto"/>
              <w:bottom w:val="single" w:sz="4" w:space="0" w:color="auto"/>
            </w:tcBorders>
          </w:tcPr>
          <w:p w14:paraId="1F7D9154"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2F3D05E7" w14:textId="60C8847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184635" w14:textId="77777777" w:rsidR="001C0AD4" w:rsidRDefault="001C0AD4" w:rsidP="001C0AD4">
            <w:pPr>
              <w:keepNext/>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654A508B"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related to s.127 CPA.</w:t>
            </w:r>
          </w:p>
        </w:tc>
      </w:tr>
      <w:tr w:rsidR="001C0AD4" w14:paraId="2AE5AC57" w14:textId="77777777" w:rsidTr="009B6A89">
        <w:tc>
          <w:tcPr>
            <w:tcW w:w="1261" w:type="dxa"/>
            <w:gridSpan w:val="2"/>
            <w:tcBorders>
              <w:top w:val="single" w:sz="4" w:space="0" w:color="auto"/>
              <w:left w:val="single" w:sz="18" w:space="0" w:color="auto"/>
              <w:bottom w:val="single" w:sz="4" w:space="0" w:color="auto"/>
            </w:tcBorders>
          </w:tcPr>
          <w:p w14:paraId="0E419080" w14:textId="77777777" w:rsidR="001C0AD4" w:rsidRDefault="001C0AD4" w:rsidP="001C0AD4">
            <w:pPr>
              <w:rPr>
                <w:lang w:val="en-AU"/>
              </w:rPr>
            </w:pPr>
            <w:r>
              <w:rPr>
                <w:lang w:val="en-AU"/>
              </w:rPr>
              <w:t>01/07/20</w:t>
            </w:r>
          </w:p>
        </w:tc>
        <w:tc>
          <w:tcPr>
            <w:tcW w:w="836" w:type="dxa"/>
            <w:tcBorders>
              <w:top w:val="single" w:sz="4" w:space="0" w:color="auto"/>
              <w:bottom w:val="single" w:sz="4" w:space="0" w:color="auto"/>
            </w:tcBorders>
          </w:tcPr>
          <w:p w14:paraId="045128B0" w14:textId="35529B0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892A588" w14:textId="77777777" w:rsidR="001C0AD4" w:rsidRDefault="001C0AD4" w:rsidP="001C0AD4">
            <w:pPr>
              <w:keepNext/>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6CE511B8" w14:textId="77777777" w:rsidR="001C0AD4" w:rsidRDefault="001C0AD4" w:rsidP="001C0AD4">
            <w:pPr>
              <w:spacing w:before="20" w:after="20"/>
              <w:jc w:val="both"/>
              <w:rPr>
                <w:rFonts w:ascii="Arial" w:hAnsi="Arial" w:cs="Arial"/>
                <w:color w:val="000000"/>
              </w:rPr>
            </w:pPr>
            <w:r>
              <w:rPr>
                <w:rFonts w:ascii="Arial" w:hAnsi="Arial" w:cs="Arial"/>
                <w:color w:val="000000"/>
              </w:rPr>
              <w:t>Addition of the new offence of “homicide by firearm” to the list of offences which can be the subject to a joint committal for adult and child coaccused.</w:t>
            </w:r>
          </w:p>
        </w:tc>
      </w:tr>
      <w:tr w:rsidR="001C0AD4" w14:paraId="2130F68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1600B" w14:textId="77777777" w:rsidR="001C0AD4" w:rsidRPr="0054535C" w:rsidRDefault="001C0AD4" w:rsidP="001C0AD4">
            <w:pPr>
              <w:keepNext/>
              <w:keepLines/>
              <w:rPr>
                <w:sz w:val="22"/>
                <w:lang w:val="en-AU"/>
              </w:rPr>
            </w:pPr>
            <w:r>
              <w:rPr>
                <w:sz w:val="22"/>
                <w:lang w:val="en-AU"/>
              </w:rPr>
              <w:t>29/06/20</w:t>
            </w:r>
          </w:p>
        </w:tc>
        <w:tc>
          <w:tcPr>
            <w:tcW w:w="7077" w:type="dxa"/>
            <w:gridSpan w:val="4"/>
            <w:tcBorders>
              <w:top w:val="single" w:sz="18" w:space="0" w:color="auto"/>
              <w:bottom w:val="single" w:sz="4" w:space="0" w:color="auto"/>
              <w:right w:val="single" w:sz="18" w:space="0" w:color="auto"/>
            </w:tcBorders>
            <w:shd w:val="clear" w:color="auto" w:fill="DDDDDD"/>
          </w:tcPr>
          <w:p w14:paraId="5D9E690D" w14:textId="6198D031"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61950F6B" w14:textId="77777777" w:rsidTr="009B6A89">
        <w:tc>
          <w:tcPr>
            <w:tcW w:w="1261" w:type="dxa"/>
            <w:gridSpan w:val="2"/>
            <w:tcBorders>
              <w:top w:val="single" w:sz="4" w:space="0" w:color="auto"/>
              <w:left w:val="single" w:sz="18" w:space="0" w:color="auto"/>
              <w:bottom w:val="single" w:sz="4" w:space="0" w:color="auto"/>
            </w:tcBorders>
          </w:tcPr>
          <w:p w14:paraId="6E6DAA72"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0030D3B9" w14:textId="1551EAF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C3720DE" w14:textId="77777777"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19F4DB7D" w14:textId="77777777" w:rsidR="001C0AD4" w:rsidRPr="00427786" w:rsidRDefault="001C0AD4" w:rsidP="001C0AD4">
            <w:pPr>
              <w:spacing w:before="20" w:after="20"/>
              <w:jc w:val="both"/>
              <w:rPr>
                <w:rFonts w:ascii="Arial" w:hAnsi="Arial" w:cs="Arial"/>
              </w:rPr>
            </w:pPr>
            <w:r>
              <w:rPr>
                <w:rFonts w:ascii="Arial" w:hAnsi="Arial" w:cs="Arial"/>
              </w:rPr>
              <w:t xml:space="preserve">Minor modification to text to include a reference to the </w:t>
            </w:r>
            <w:r w:rsidRPr="00A6724F">
              <w:rPr>
                <w:rFonts w:ascii="Arial" w:hAnsi="Arial" w:cs="Arial"/>
                <w:color w:val="353535"/>
                <w:u w:val="single"/>
              </w:rPr>
              <w:t>COVID-19 Omnibus (Emergency Measures)(Electronic Signing and Witnessing) Regulations 2020</w:t>
            </w:r>
            <w:r>
              <w:rPr>
                <w:rFonts w:ascii="Arial" w:hAnsi="Arial" w:cs="Arial"/>
                <w:color w:val="353535"/>
                <w:u w:val="single"/>
              </w:rPr>
              <w:t>.</w:t>
            </w:r>
          </w:p>
        </w:tc>
      </w:tr>
      <w:tr w:rsidR="001C0AD4" w14:paraId="0D8EE78F" w14:textId="77777777" w:rsidTr="009B6A89">
        <w:tc>
          <w:tcPr>
            <w:tcW w:w="1261" w:type="dxa"/>
            <w:gridSpan w:val="2"/>
            <w:tcBorders>
              <w:top w:val="single" w:sz="4" w:space="0" w:color="auto"/>
              <w:left w:val="single" w:sz="18" w:space="0" w:color="auto"/>
              <w:bottom w:val="single" w:sz="4" w:space="0" w:color="auto"/>
            </w:tcBorders>
          </w:tcPr>
          <w:p w14:paraId="2E7D60E0"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1AFA4586" w14:textId="39A0884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49D87C"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4202C65E" w14:textId="77777777" w:rsidR="001C0AD4" w:rsidRDefault="001C0AD4" w:rsidP="001C0AD4">
            <w:pPr>
              <w:numPr>
                <w:ilvl w:val="0"/>
                <w:numId w:val="68"/>
              </w:numPr>
              <w:spacing w:before="20"/>
              <w:ind w:left="357" w:hanging="357"/>
              <w:jc w:val="both"/>
              <w:rPr>
                <w:rFonts w:ascii="Arial" w:hAnsi="Arial" w:cs="Arial"/>
              </w:rPr>
            </w:pPr>
            <w:r>
              <w:rPr>
                <w:rFonts w:ascii="Arial" w:hAnsi="Arial" w:cs="Arial"/>
              </w:rPr>
              <w:t>Note that PD No.3 of 2020 has been revoked.</w:t>
            </w:r>
          </w:p>
          <w:p w14:paraId="7F80DC43" w14:textId="77777777" w:rsidR="001C0AD4" w:rsidRPr="00427786" w:rsidRDefault="001C0AD4" w:rsidP="001C0AD4">
            <w:pPr>
              <w:numPr>
                <w:ilvl w:val="0"/>
                <w:numId w:val="68"/>
              </w:numPr>
              <w:spacing w:after="20"/>
              <w:ind w:left="357" w:hanging="357"/>
              <w:jc w:val="both"/>
              <w:rPr>
                <w:rFonts w:ascii="Arial" w:hAnsi="Arial" w:cs="Arial"/>
              </w:rPr>
            </w:pPr>
            <w:r>
              <w:rPr>
                <w:rFonts w:ascii="Arial" w:hAnsi="Arial" w:cs="Arial"/>
              </w:rPr>
              <w:t>Addition of reference to PD No.7 of 2020.</w:t>
            </w:r>
          </w:p>
        </w:tc>
      </w:tr>
      <w:tr w:rsidR="001C0AD4" w14:paraId="5DCD65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561E1C" w14:textId="77777777" w:rsidR="001C0AD4" w:rsidRPr="0054535C" w:rsidRDefault="001C0AD4" w:rsidP="001C0AD4">
            <w:pPr>
              <w:keepNext/>
              <w:keepLines/>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8CDE4C1" w14:textId="4DCDCBF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62C83F33" w14:textId="77777777" w:rsidTr="009B6A89">
        <w:tc>
          <w:tcPr>
            <w:tcW w:w="1261" w:type="dxa"/>
            <w:gridSpan w:val="2"/>
            <w:tcBorders>
              <w:top w:val="single" w:sz="4" w:space="0" w:color="auto"/>
              <w:left w:val="single" w:sz="18" w:space="0" w:color="auto"/>
              <w:bottom w:val="single" w:sz="4" w:space="0" w:color="auto"/>
            </w:tcBorders>
          </w:tcPr>
          <w:p w14:paraId="2BC19195"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BFAD9C5" w14:textId="09FB3E7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812FD6" w14:textId="77777777"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414F35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Addition to text, including reference to rule 63.34.2(1) in Order 63 of the </w:t>
            </w:r>
            <w:r>
              <w:rPr>
                <w:rFonts w:ascii="Arial" w:hAnsi="Arial" w:cs="Arial"/>
              </w:rPr>
              <w:t xml:space="preserve">Magistrates’ Court General Civil Procedure Rules 2010 and the decision of the Court of Appeal in </w:t>
            </w:r>
            <w:r w:rsidRPr="005539BE">
              <w:rPr>
                <w:rFonts w:ascii="Arial" w:hAnsi="Arial" w:cs="Arial"/>
                <w:i/>
                <w:iCs/>
                <w:color w:val="333333"/>
                <w:spacing w:val="-5"/>
                <w:lang w:eastAsia="en-AU"/>
              </w:rPr>
              <w:t>Mainieri &amp; Anor v Cirillo</w:t>
            </w:r>
            <w:r w:rsidRPr="005539BE">
              <w:rPr>
                <w:rFonts w:ascii="Arial" w:hAnsi="Arial" w:cs="Arial"/>
                <w:color w:val="333333"/>
                <w:spacing w:val="-5"/>
                <w:bdr w:val="none" w:sz="0" w:space="0" w:color="auto" w:frame="1"/>
                <w:shd w:val="clear" w:color="auto" w:fill="FFFFFF"/>
                <w:lang w:eastAsia="en-AU"/>
              </w:rPr>
              <w:t> [2014] VSCA 227</w:t>
            </w:r>
            <w:r>
              <w:rPr>
                <w:rFonts w:ascii="Arial" w:hAnsi="Arial" w:cs="Arial"/>
                <w:color w:val="333333"/>
                <w:spacing w:val="-5"/>
                <w:bdr w:val="none" w:sz="0" w:space="0" w:color="auto" w:frame="1"/>
                <w:shd w:val="clear" w:color="auto" w:fill="FFFFFF"/>
                <w:lang w:eastAsia="en-AU"/>
              </w:rPr>
              <w:t>.</w:t>
            </w:r>
          </w:p>
        </w:tc>
      </w:tr>
      <w:tr w:rsidR="001C0AD4" w14:paraId="76D5D1F5" w14:textId="77777777" w:rsidTr="009B6A89">
        <w:tc>
          <w:tcPr>
            <w:tcW w:w="1261" w:type="dxa"/>
            <w:gridSpan w:val="2"/>
            <w:tcBorders>
              <w:top w:val="single" w:sz="4" w:space="0" w:color="auto"/>
              <w:left w:val="single" w:sz="18" w:space="0" w:color="auto"/>
              <w:bottom w:val="single" w:sz="4" w:space="0" w:color="auto"/>
            </w:tcBorders>
          </w:tcPr>
          <w:p w14:paraId="372D654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63929E18" w14:textId="040E2D7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C7E7FF" w14:textId="77777777" w:rsidR="001C0AD4" w:rsidRDefault="001C0AD4" w:rsidP="001C0AD4">
            <w:pPr>
              <w:keepNext/>
              <w:jc w:val="center"/>
              <w:rPr>
                <w:lang w:val="en-AU"/>
              </w:rPr>
            </w:pPr>
            <w:r>
              <w:rPr>
                <w:lang w:val="en-AU"/>
              </w:rPr>
              <w:t>3.9.3</w:t>
            </w:r>
          </w:p>
          <w:p w14:paraId="321BDCFB" w14:textId="77777777" w:rsidR="001C0AD4" w:rsidRDefault="001C0AD4" w:rsidP="001C0AD4">
            <w:pPr>
              <w:keepNext/>
              <w:jc w:val="center"/>
              <w:rPr>
                <w:lang w:val="en-AU"/>
              </w:rPr>
            </w:pPr>
            <w:r>
              <w:rPr>
                <w:lang w:val="en-AU"/>
              </w:rPr>
              <w:t>3.9.5</w:t>
            </w:r>
          </w:p>
          <w:p w14:paraId="71F95DA0" w14:textId="77777777" w:rsidR="001C0AD4" w:rsidRDefault="001C0AD4" w:rsidP="001C0AD4">
            <w:pPr>
              <w:keepNext/>
              <w:jc w:val="center"/>
              <w:rPr>
                <w:lang w:val="en-AU"/>
              </w:rPr>
            </w:pPr>
            <w:r>
              <w:rPr>
                <w:lang w:val="en-AU"/>
              </w:rPr>
              <w:t>3.9.6</w:t>
            </w:r>
          </w:p>
        </w:tc>
        <w:tc>
          <w:tcPr>
            <w:tcW w:w="4802" w:type="dxa"/>
            <w:gridSpan w:val="2"/>
            <w:tcBorders>
              <w:top w:val="single" w:sz="4" w:space="0" w:color="auto"/>
              <w:bottom w:val="single" w:sz="4" w:space="0" w:color="auto"/>
              <w:right w:val="single" w:sz="18" w:space="0" w:color="auto"/>
            </w:tcBorders>
          </w:tcPr>
          <w:p w14:paraId="0689B82B"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Former section 3.9.5 entitled “</w:t>
            </w:r>
            <w:r>
              <w:rPr>
                <w:rFonts w:ascii="Arial" w:hAnsi="Arial" w:cs="Arial"/>
                <w:b/>
                <w:bCs/>
              </w:rPr>
              <w:t>Enforcement of costs orders</w:t>
            </w:r>
            <w:r>
              <w:rPr>
                <w:rFonts w:ascii="Arial" w:hAnsi="Arial" w:cs="Arial"/>
                <w:b/>
                <w:bCs/>
                <w:lang w:val="en-AU"/>
              </w:rPr>
              <w:t xml:space="preserve"> made in the Family Division</w:t>
            </w:r>
            <w:r w:rsidRPr="00244D12">
              <w:rPr>
                <w:rFonts w:ascii="Arial" w:hAnsi="Arial" w:cs="Arial"/>
                <w:lang w:val="en-AU"/>
              </w:rPr>
              <w:t>”</w:t>
            </w:r>
            <w:r>
              <w:rPr>
                <w:rFonts w:ascii="Arial" w:hAnsi="Arial" w:cs="Arial"/>
                <w:color w:val="000000"/>
              </w:rPr>
              <w:t xml:space="preserve"> is renumbered 3.9.6.</w:t>
            </w:r>
          </w:p>
          <w:p w14:paraId="6C6AF29B" w14:textId="77777777" w:rsidR="001C0AD4" w:rsidRPr="00244D12" w:rsidRDefault="001C0AD4" w:rsidP="001C0AD4">
            <w:pPr>
              <w:numPr>
                <w:ilvl w:val="0"/>
                <w:numId w:val="57"/>
              </w:numPr>
              <w:ind w:left="357" w:hanging="357"/>
              <w:jc w:val="both"/>
              <w:rPr>
                <w:rFonts w:ascii="Arial" w:hAnsi="Arial" w:cs="Arial"/>
                <w:color w:val="000000"/>
              </w:rPr>
            </w:pPr>
            <w:r>
              <w:rPr>
                <w:rFonts w:ascii="Arial" w:hAnsi="Arial" w:cs="Arial"/>
                <w:color w:val="000000"/>
              </w:rPr>
              <w:t>New section 3.9.5 headed “</w:t>
            </w:r>
            <w:r>
              <w:rPr>
                <w:rFonts w:ascii="Arial" w:hAnsi="Arial" w:cs="Arial"/>
                <w:b/>
                <w:bCs/>
              </w:rPr>
              <w:t>Very limited entitlement of self-represented litigants to costs</w:t>
            </w:r>
            <w:r w:rsidRPr="00244D12">
              <w:rPr>
                <w:rFonts w:ascii="Arial" w:hAnsi="Arial" w:cs="Arial"/>
              </w:rPr>
              <w:t>”</w:t>
            </w:r>
            <w:r>
              <w:rPr>
                <w:rFonts w:ascii="Arial" w:hAnsi="Arial" w:cs="Arial"/>
                <w:b/>
                <w:bCs/>
              </w:rPr>
              <w:t xml:space="preserve"> </w:t>
            </w:r>
            <w:r>
              <w:rPr>
                <w:rFonts w:ascii="Arial" w:hAnsi="Arial" w:cs="Arial"/>
                <w:color w:val="000000"/>
              </w:rPr>
              <w:t xml:space="preserve">contains the summary of </w:t>
            </w:r>
            <w:r>
              <w:rPr>
                <w:rFonts w:ascii="Arial" w:hAnsi="Arial" w:cs="Arial"/>
                <w:i/>
                <w:iCs/>
              </w:rPr>
              <w:t>P v RM &amp; Ors</w:t>
            </w:r>
            <w:r>
              <w:rPr>
                <w:rFonts w:ascii="Arial" w:hAnsi="Arial" w:cs="Arial"/>
              </w:rPr>
              <w:t xml:space="preserve"> [2004] VSC 78 formerly contained in section 3.9.3.  It also contains an amended summary of </w:t>
            </w:r>
            <w:r w:rsidRPr="00DE762A">
              <w:rPr>
                <w:rFonts w:ascii="Arial" w:hAnsi="Arial" w:cs="Arial"/>
                <w:i/>
              </w:rPr>
              <w:t>LG</w:t>
            </w:r>
            <w:r>
              <w:rPr>
                <w:rFonts w:ascii="Arial" w:hAnsi="Arial" w:cs="Arial"/>
                <w:i/>
              </w:rPr>
              <w:t xml:space="preserve"> &amp; EG</w:t>
            </w:r>
            <w:r w:rsidRPr="00DE762A">
              <w:rPr>
                <w:rFonts w:ascii="Arial" w:hAnsi="Arial" w:cs="Arial"/>
                <w:i/>
              </w:rPr>
              <w:t xml:space="preserve"> v Melbourne Health</w:t>
            </w:r>
            <w:r>
              <w:rPr>
                <w:rFonts w:ascii="Arial" w:hAnsi="Arial" w:cs="Arial"/>
              </w:rPr>
              <w:t xml:space="preserve"> [2019] VSC 183 and a summary of the appeal [2020] VSCA 64.</w:t>
            </w:r>
          </w:p>
          <w:p w14:paraId="5DEA0BDC" w14:textId="77777777" w:rsidR="001C0AD4" w:rsidRDefault="001C0AD4" w:rsidP="001C0AD4">
            <w:pPr>
              <w:numPr>
                <w:ilvl w:val="0"/>
                <w:numId w:val="57"/>
              </w:numPr>
              <w:ind w:left="357" w:hanging="357"/>
              <w:jc w:val="both"/>
              <w:rPr>
                <w:rFonts w:ascii="Arial" w:hAnsi="Arial" w:cs="Arial"/>
                <w:color w:val="000000"/>
              </w:rPr>
            </w:pPr>
            <w:r>
              <w:rPr>
                <w:rFonts w:ascii="Arial" w:hAnsi="Arial" w:cs="Arial"/>
              </w:rPr>
              <w:t xml:space="preserve">New section 3.9.5 also contains a detailed summary of </w:t>
            </w:r>
            <w:r w:rsidRPr="00A959E9">
              <w:rPr>
                <w:rFonts w:ascii="Arial" w:hAnsi="Arial" w:cs="Arial"/>
                <w:i/>
                <w:iCs/>
              </w:rPr>
              <w:t>Bell Lawyers Pty Ltd v Pentelow</w:t>
            </w:r>
            <w:r>
              <w:rPr>
                <w:rFonts w:ascii="Arial" w:hAnsi="Arial" w:cs="Arial"/>
              </w:rPr>
              <w:t xml:space="preserve"> (2019) 93 ALJR 1007; [2019] HCA 29 at [1]-[3].</w:t>
            </w:r>
          </w:p>
        </w:tc>
      </w:tr>
      <w:tr w:rsidR="001C0AD4" w14:paraId="1CF66A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3E49872" w14:textId="77777777" w:rsidR="001C0AD4" w:rsidRPr="0054535C" w:rsidRDefault="001C0AD4" w:rsidP="001C0AD4">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73B90B60" w14:textId="530FA8C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CAC22DF" w14:textId="77777777" w:rsidTr="009B6A89">
        <w:tc>
          <w:tcPr>
            <w:tcW w:w="1261" w:type="dxa"/>
            <w:gridSpan w:val="2"/>
            <w:tcBorders>
              <w:top w:val="single" w:sz="4" w:space="0" w:color="auto"/>
              <w:left w:val="single" w:sz="18" w:space="0" w:color="auto"/>
              <w:bottom w:val="single" w:sz="4" w:space="0" w:color="auto"/>
            </w:tcBorders>
          </w:tcPr>
          <w:p w14:paraId="345C7CBC"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5B29FC2E" w14:textId="760CEA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BC6047" w14:textId="77777777" w:rsidR="001C0AD4" w:rsidRDefault="001C0AD4" w:rsidP="001C0AD4">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79C66F63" w14:textId="77777777" w:rsidR="001C0AD4" w:rsidRDefault="001C0AD4" w:rsidP="001C0AD4">
            <w:pPr>
              <w:spacing w:before="20" w:after="20"/>
              <w:jc w:val="both"/>
              <w:rPr>
                <w:rFonts w:ascii="Arial" w:hAnsi="Arial" w:cs="Arial"/>
                <w:color w:val="000000"/>
              </w:rPr>
            </w:pPr>
            <w:r>
              <w:rPr>
                <w:rFonts w:ascii="Arial" w:hAnsi="Arial" w:cs="Arial"/>
                <w:color w:val="000000"/>
              </w:rPr>
              <w:t>Correction to text on Therapeutic Treatment (Placement) Orders.</w:t>
            </w:r>
          </w:p>
        </w:tc>
      </w:tr>
      <w:tr w:rsidR="001C0AD4" w14:paraId="2160BA4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2C2B33C" w14:textId="77777777" w:rsidR="001C0AD4" w:rsidRPr="0054535C" w:rsidRDefault="001C0AD4" w:rsidP="001C0AD4">
            <w:pPr>
              <w:rPr>
                <w:sz w:val="22"/>
                <w:lang w:val="en-AU"/>
              </w:rPr>
            </w:pPr>
            <w:r>
              <w:rPr>
                <w:sz w:val="22"/>
                <w:lang w:val="en-AU"/>
              </w:rPr>
              <w:t>29/06/20</w:t>
            </w:r>
          </w:p>
        </w:tc>
        <w:tc>
          <w:tcPr>
            <w:tcW w:w="7077" w:type="dxa"/>
            <w:gridSpan w:val="4"/>
            <w:tcBorders>
              <w:top w:val="single" w:sz="4" w:space="0" w:color="auto"/>
              <w:bottom w:val="single" w:sz="4" w:space="0" w:color="auto"/>
              <w:right w:val="single" w:sz="18" w:space="0" w:color="auto"/>
            </w:tcBorders>
            <w:shd w:val="clear" w:color="auto" w:fill="DDDDDD"/>
          </w:tcPr>
          <w:p w14:paraId="0262BFB2" w14:textId="2DD3EC11"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44710007" w14:textId="77777777" w:rsidTr="009B6A89">
        <w:tc>
          <w:tcPr>
            <w:tcW w:w="1261" w:type="dxa"/>
            <w:gridSpan w:val="2"/>
            <w:tcBorders>
              <w:top w:val="single" w:sz="4" w:space="0" w:color="auto"/>
              <w:left w:val="single" w:sz="18" w:space="0" w:color="auto"/>
              <w:bottom w:val="single" w:sz="4" w:space="0" w:color="auto"/>
            </w:tcBorders>
          </w:tcPr>
          <w:p w14:paraId="16D7F40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75B8D354" w14:textId="3978D28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903F37"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ED60B0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AC762B">
              <w:rPr>
                <w:rFonts w:ascii="Arial" w:hAnsi="Arial" w:cs="Arial"/>
                <w:i/>
                <w:iCs/>
                <w:color w:val="000000"/>
              </w:rPr>
              <w:t>Re Diab</w:t>
            </w:r>
            <w:r>
              <w:rPr>
                <w:rFonts w:ascii="Arial" w:hAnsi="Arial" w:cs="Arial"/>
                <w:color w:val="000000"/>
              </w:rPr>
              <w:t xml:space="preserve"> [2020] VSC 196 in which Beach JA listed a number of cases in which the relevance of COVID-19 in the establishment of exceptional circumstances had been discussed as well as the way in which the current pandemic may be relevant in a bail application and set out 4 propositions distilled from these cases.</w:t>
            </w:r>
          </w:p>
        </w:tc>
      </w:tr>
      <w:tr w:rsidR="001C0AD4" w14:paraId="7B1F481D" w14:textId="77777777" w:rsidTr="009B6A89">
        <w:tc>
          <w:tcPr>
            <w:tcW w:w="1261" w:type="dxa"/>
            <w:gridSpan w:val="2"/>
            <w:tcBorders>
              <w:top w:val="single" w:sz="4" w:space="0" w:color="auto"/>
              <w:left w:val="single" w:sz="18" w:space="0" w:color="auto"/>
              <w:bottom w:val="single" w:sz="4" w:space="0" w:color="auto"/>
            </w:tcBorders>
          </w:tcPr>
          <w:p w14:paraId="3E1ADE24" w14:textId="77777777" w:rsidR="001C0AD4" w:rsidRDefault="001C0AD4" w:rsidP="001C0AD4">
            <w:pPr>
              <w:keepNext/>
              <w:keepLines/>
              <w:rPr>
                <w:lang w:val="en-AU"/>
              </w:rPr>
            </w:pPr>
            <w:r>
              <w:rPr>
                <w:lang w:val="en-AU"/>
              </w:rPr>
              <w:t>29/06/20</w:t>
            </w:r>
          </w:p>
        </w:tc>
        <w:tc>
          <w:tcPr>
            <w:tcW w:w="836" w:type="dxa"/>
            <w:tcBorders>
              <w:top w:val="single" w:sz="4" w:space="0" w:color="auto"/>
              <w:bottom w:val="single" w:sz="4" w:space="0" w:color="auto"/>
            </w:tcBorders>
          </w:tcPr>
          <w:p w14:paraId="27C8DD80" w14:textId="52CF0E82"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5FE649D8" w14:textId="77777777" w:rsidR="001C0AD4" w:rsidRDefault="001C0AD4" w:rsidP="001C0AD4">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0ABD536" w14:textId="77777777" w:rsidR="001C0AD4" w:rsidRDefault="001C0AD4" w:rsidP="001C0AD4">
            <w:pPr>
              <w:keepNext/>
              <w:keepLines/>
              <w:jc w:val="both"/>
              <w:rPr>
                <w:rFonts w:ascii="Arial" w:hAnsi="Arial" w:cs="Arial"/>
                <w:color w:val="000000"/>
              </w:rPr>
            </w:pPr>
            <w:r>
              <w:rPr>
                <w:rFonts w:ascii="Arial" w:hAnsi="Arial" w:cs="Arial"/>
                <w:color w:val="000000"/>
              </w:rPr>
              <w:t xml:space="preserve">Summary of new cases of </w:t>
            </w:r>
            <w:r w:rsidRPr="001664B0">
              <w:rPr>
                <w:rFonts w:ascii="Arial" w:hAnsi="Arial" w:cs="Arial"/>
                <w:i/>
                <w:iCs/>
                <w:color w:val="000000"/>
              </w:rPr>
              <w:t>Re Nicholls</w:t>
            </w:r>
            <w:r>
              <w:rPr>
                <w:rFonts w:ascii="Arial" w:hAnsi="Arial" w:cs="Arial"/>
                <w:color w:val="000000"/>
              </w:rPr>
              <w:t xml:space="preserve"> [2020] VSC 189, </w:t>
            </w:r>
            <w:r>
              <w:rPr>
                <w:rFonts w:ascii="Arial" w:hAnsi="Arial" w:cs="Arial"/>
                <w:i/>
                <w:iCs/>
                <w:color w:val="000000"/>
              </w:rPr>
              <w:t>Re F</w:t>
            </w:r>
            <w:r w:rsidRPr="00B54A0B">
              <w:rPr>
                <w:rFonts w:ascii="Arial" w:hAnsi="Arial" w:cs="Arial"/>
                <w:i/>
                <w:iCs/>
                <w:color w:val="000000"/>
              </w:rPr>
              <w:t>elicia Thomas</w:t>
            </w:r>
            <w:r>
              <w:rPr>
                <w:rFonts w:ascii="Arial" w:hAnsi="Arial" w:cs="Arial"/>
                <w:color w:val="000000"/>
              </w:rPr>
              <w:t xml:space="preserve"> [2020] VSC 206; </w:t>
            </w:r>
          </w:p>
        </w:tc>
      </w:tr>
      <w:tr w:rsidR="001C0AD4" w14:paraId="01986FFF" w14:textId="77777777" w:rsidTr="009B6A89">
        <w:tc>
          <w:tcPr>
            <w:tcW w:w="1261" w:type="dxa"/>
            <w:gridSpan w:val="2"/>
            <w:tcBorders>
              <w:top w:val="single" w:sz="4" w:space="0" w:color="auto"/>
              <w:left w:val="single" w:sz="18" w:space="0" w:color="auto"/>
              <w:bottom w:val="single" w:sz="4" w:space="0" w:color="auto"/>
            </w:tcBorders>
          </w:tcPr>
          <w:p w14:paraId="7A1E7605" w14:textId="77777777" w:rsidR="001C0AD4" w:rsidRDefault="001C0AD4" w:rsidP="001C0AD4">
            <w:pPr>
              <w:keepNext/>
              <w:keepLines/>
              <w:rPr>
                <w:lang w:val="en-AU"/>
              </w:rPr>
            </w:pPr>
            <w:r>
              <w:rPr>
                <w:lang w:val="en-AU"/>
              </w:rPr>
              <w:t>29/06/20</w:t>
            </w:r>
          </w:p>
        </w:tc>
        <w:tc>
          <w:tcPr>
            <w:tcW w:w="836" w:type="dxa"/>
            <w:tcBorders>
              <w:top w:val="single" w:sz="4" w:space="0" w:color="auto"/>
              <w:bottom w:val="single" w:sz="4" w:space="0" w:color="auto"/>
            </w:tcBorders>
          </w:tcPr>
          <w:p w14:paraId="7DA296D2" w14:textId="157F866C"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618103FA" w14:textId="77777777" w:rsidR="001C0AD4" w:rsidRDefault="001C0AD4" w:rsidP="001C0AD4">
            <w:pPr>
              <w:keepNext/>
              <w:keepLines/>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D827A3E" w14:textId="77777777" w:rsidR="001C0AD4" w:rsidRDefault="001C0AD4" w:rsidP="001C0AD4">
            <w:pPr>
              <w:keepNext/>
              <w:keepLines/>
              <w:jc w:val="both"/>
              <w:rPr>
                <w:rFonts w:ascii="Arial" w:hAnsi="Arial" w:cs="Arial"/>
                <w:color w:val="000000"/>
              </w:rPr>
            </w:pPr>
            <w:r>
              <w:rPr>
                <w:rFonts w:ascii="Arial" w:hAnsi="Arial" w:cs="Arial"/>
                <w:color w:val="000000"/>
              </w:rPr>
              <w:t xml:space="preserve">Summary of new cases of </w:t>
            </w:r>
            <w:r w:rsidRPr="003012B5">
              <w:rPr>
                <w:rFonts w:ascii="Arial" w:hAnsi="Arial" w:cs="Arial"/>
                <w:i/>
                <w:iCs/>
                <w:color w:val="000000"/>
              </w:rPr>
              <w:t>Shannon Taylor v DPP</w:t>
            </w:r>
            <w:r>
              <w:rPr>
                <w:rFonts w:ascii="Arial" w:hAnsi="Arial" w:cs="Arial"/>
                <w:color w:val="000000"/>
              </w:rPr>
              <w:t xml:space="preserve"> [2020] VSCA 142; </w:t>
            </w:r>
            <w:r w:rsidRPr="00AC762B">
              <w:rPr>
                <w:rFonts w:ascii="Arial" w:hAnsi="Arial" w:cs="Arial"/>
                <w:i/>
                <w:iCs/>
                <w:color w:val="000000"/>
              </w:rPr>
              <w:t xml:space="preserve">Re </w:t>
            </w:r>
            <w:r>
              <w:rPr>
                <w:rFonts w:ascii="Arial" w:hAnsi="Arial" w:cs="Arial"/>
                <w:i/>
                <w:iCs/>
                <w:color w:val="000000"/>
              </w:rPr>
              <w:t>Velluto</w:t>
            </w:r>
            <w:r>
              <w:rPr>
                <w:rFonts w:ascii="Arial" w:hAnsi="Arial" w:cs="Arial"/>
                <w:color w:val="000000"/>
              </w:rPr>
              <w:t xml:space="preserve"> [2020] VSC 188; </w:t>
            </w:r>
            <w:r w:rsidRPr="000B1806">
              <w:rPr>
                <w:rFonts w:ascii="Arial" w:hAnsi="Arial" w:cs="Arial"/>
                <w:i/>
                <w:iCs/>
                <w:color w:val="000000"/>
              </w:rPr>
              <w:t>Re Sepehrnia</w:t>
            </w:r>
            <w:r>
              <w:rPr>
                <w:rFonts w:ascii="Arial" w:hAnsi="Arial" w:cs="Arial"/>
                <w:color w:val="000000"/>
              </w:rPr>
              <w:t xml:space="preserve"> [2020] VSC 247; </w:t>
            </w:r>
            <w:r w:rsidRPr="00936157">
              <w:rPr>
                <w:rFonts w:ascii="Arial" w:hAnsi="Arial" w:cs="Arial"/>
                <w:i/>
                <w:iCs/>
                <w:color w:val="000000"/>
              </w:rPr>
              <w:t>Re DR</w:t>
            </w:r>
            <w:r>
              <w:rPr>
                <w:rFonts w:ascii="Arial" w:hAnsi="Arial" w:cs="Arial"/>
                <w:color w:val="000000"/>
              </w:rPr>
              <w:t xml:space="preserve"> [2020] VSC 282; </w:t>
            </w:r>
            <w:r w:rsidRPr="001455EB">
              <w:rPr>
                <w:rFonts w:ascii="Arial" w:hAnsi="Arial" w:cs="Arial"/>
                <w:i/>
                <w:iCs/>
                <w:color w:val="000000"/>
              </w:rPr>
              <w:t>DPP v Lee</w:t>
            </w:r>
            <w:r>
              <w:rPr>
                <w:rFonts w:ascii="Arial" w:hAnsi="Arial" w:cs="Arial"/>
                <w:color w:val="000000"/>
              </w:rPr>
              <w:t xml:space="preserve"> [2020] VSC 275; </w:t>
            </w:r>
            <w:r w:rsidRPr="00B1218D">
              <w:rPr>
                <w:rFonts w:ascii="Arial" w:hAnsi="Arial" w:cs="Arial"/>
                <w:i/>
                <w:iCs/>
                <w:color w:val="000000"/>
              </w:rPr>
              <w:t>Re Mazzitelli</w:t>
            </w:r>
            <w:r>
              <w:rPr>
                <w:rFonts w:ascii="Arial" w:hAnsi="Arial" w:cs="Arial"/>
                <w:color w:val="000000"/>
              </w:rPr>
              <w:t xml:space="preserve"> [2020] VSC 288; </w:t>
            </w:r>
            <w:r w:rsidRPr="00334860">
              <w:rPr>
                <w:rFonts w:ascii="Arial" w:hAnsi="Arial" w:cs="Arial"/>
                <w:i/>
                <w:iCs/>
                <w:color w:val="000000"/>
              </w:rPr>
              <w:t>Re Barker</w:t>
            </w:r>
            <w:r>
              <w:rPr>
                <w:rFonts w:ascii="Arial" w:hAnsi="Arial" w:cs="Arial"/>
                <w:color w:val="000000"/>
              </w:rPr>
              <w:t xml:space="preserve"> [2020] VSC 321.</w:t>
            </w:r>
          </w:p>
        </w:tc>
      </w:tr>
      <w:tr w:rsidR="001C0AD4" w14:paraId="3CC4E754" w14:textId="77777777" w:rsidTr="009B6A89">
        <w:tc>
          <w:tcPr>
            <w:tcW w:w="1261" w:type="dxa"/>
            <w:gridSpan w:val="2"/>
            <w:tcBorders>
              <w:top w:val="single" w:sz="4" w:space="0" w:color="auto"/>
              <w:left w:val="single" w:sz="18" w:space="0" w:color="auto"/>
              <w:bottom w:val="single" w:sz="4" w:space="0" w:color="auto"/>
            </w:tcBorders>
          </w:tcPr>
          <w:p w14:paraId="500D4A7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28EDFC31" w14:textId="3EE46B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CF09DA5" w14:textId="77777777" w:rsidR="001C0AD4" w:rsidRDefault="001C0AD4" w:rsidP="001C0AD4">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5DCA579"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173EB0">
              <w:rPr>
                <w:rFonts w:ascii="Arial" w:hAnsi="Arial" w:cs="Arial"/>
                <w:i/>
                <w:iCs/>
                <w:color w:val="000000"/>
              </w:rPr>
              <w:t>Ali El Nasher v DPP</w:t>
            </w:r>
            <w:r w:rsidRPr="00173EB0">
              <w:rPr>
                <w:rFonts w:ascii="Arial" w:hAnsi="Arial" w:cs="Arial"/>
                <w:color w:val="000000"/>
              </w:rPr>
              <w:t xml:space="preserve"> [2020] VSCA 144</w:t>
            </w:r>
            <w:r>
              <w:rPr>
                <w:rFonts w:ascii="Arial" w:hAnsi="Arial" w:cs="Arial"/>
                <w:color w:val="000000"/>
              </w:rPr>
              <w:t xml:space="preserve"> esp. at [51]-[52].</w:t>
            </w:r>
          </w:p>
        </w:tc>
      </w:tr>
      <w:tr w:rsidR="001C0AD4" w14:paraId="570FE9B1" w14:textId="77777777" w:rsidTr="009B6A89">
        <w:tc>
          <w:tcPr>
            <w:tcW w:w="1261" w:type="dxa"/>
            <w:gridSpan w:val="2"/>
            <w:tcBorders>
              <w:top w:val="single" w:sz="4" w:space="0" w:color="auto"/>
              <w:left w:val="single" w:sz="18" w:space="0" w:color="auto"/>
              <w:bottom w:val="single" w:sz="4" w:space="0" w:color="auto"/>
            </w:tcBorders>
          </w:tcPr>
          <w:p w14:paraId="68EB4938"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2564E307" w14:textId="055A38A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665CC9"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4024B4F" w14:textId="77777777" w:rsidR="001C0AD4" w:rsidRDefault="001C0AD4" w:rsidP="001C0AD4">
            <w:pPr>
              <w:jc w:val="both"/>
              <w:rPr>
                <w:rFonts w:ascii="Arial" w:hAnsi="Arial" w:cs="Arial"/>
                <w:color w:val="000000"/>
              </w:rPr>
            </w:pPr>
            <w:r>
              <w:rPr>
                <w:rFonts w:ascii="Arial" w:hAnsi="Arial" w:cs="Arial"/>
                <w:color w:val="000000"/>
              </w:rPr>
              <w:t xml:space="preserve">Summary of new cases of </w:t>
            </w:r>
            <w:r w:rsidRPr="00FD0B3A">
              <w:rPr>
                <w:rFonts w:ascii="Arial" w:hAnsi="Arial" w:cs="Arial"/>
                <w:i/>
                <w:iCs/>
                <w:color w:val="000000"/>
              </w:rPr>
              <w:t>Re Guinane</w:t>
            </w:r>
            <w:r>
              <w:rPr>
                <w:rFonts w:ascii="Arial" w:hAnsi="Arial" w:cs="Arial"/>
                <w:color w:val="000000"/>
              </w:rPr>
              <w:t xml:space="preserve"> [2020] VSC 208; </w:t>
            </w:r>
            <w:r>
              <w:rPr>
                <w:rFonts w:ascii="Arial" w:hAnsi="Arial" w:cs="Arial"/>
                <w:i/>
                <w:iCs/>
                <w:color w:val="000000"/>
              </w:rPr>
              <w:t xml:space="preserve">Re Che Ashton </w:t>
            </w:r>
            <w:r w:rsidRPr="00752F94">
              <w:rPr>
                <w:rFonts w:ascii="Arial" w:hAnsi="Arial" w:cs="Arial"/>
                <w:color w:val="000000"/>
              </w:rPr>
              <w:t>[2020] VSC 231</w:t>
            </w:r>
            <w:r>
              <w:rPr>
                <w:rFonts w:ascii="Arial" w:hAnsi="Arial" w:cs="Arial"/>
                <w:color w:val="000000"/>
              </w:rPr>
              <w:t xml:space="preserve">; </w:t>
            </w:r>
            <w:r>
              <w:rPr>
                <w:rFonts w:ascii="Arial" w:hAnsi="Arial" w:cs="Arial"/>
                <w:i/>
                <w:iCs/>
                <w:color w:val="000000"/>
              </w:rPr>
              <w:t xml:space="preserve">Re Hu </w:t>
            </w:r>
            <w:r w:rsidRPr="00E66E1B">
              <w:rPr>
                <w:rFonts w:ascii="Arial" w:hAnsi="Arial" w:cs="Arial"/>
                <w:color w:val="000000"/>
              </w:rPr>
              <w:t>[2020] VSC 285</w:t>
            </w:r>
            <w:r>
              <w:rPr>
                <w:rFonts w:ascii="Arial" w:hAnsi="Arial" w:cs="Arial"/>
                <w:color w:val="000000"/>
              </w:rPr>
              <w:t xml:space="preserve">; </w:t>
            </w:r>
            <w:r w:rsidRPr="0068677B">
              <w:rPr>
                <w:rFonts w:ascii="Arial" w:hAnsi="Arial" w:cs="Arial"/>
                <w:i/>
                <w:iCs/>
                <w:color w:val="000000"/>
              </w:rPr>
              <w:t xml:space="preserve">Re </w:t>
            </w:r>
            <w:r>
              <w:rPr>
                <w:rFonts w:ascii="Arial" w:hAnsi="Arial" w:cs="Arial"/>
                <w:i/>
                <w:iCs/>
                <w:color w:val="000000"/>
              </w:rPr>
              <w:t>Brzezowski</w:t>
            </w:r>
            <w:r>
              <w:rPr>
                <w:rFonts w:ascii="Arial" w:hAnsi="Arial" w:cs="Arial"/>
                <w:color w:val="000000"/>
              </w:rPr>
              <w:t xml:space="preserve"> [2020] VSC 294.</w:t>
            </w:r>
          </w:p>
        </w:tc>
      </w:tr>
      <w:tr w:rsidR="001C0AD4" w14:paraId="75A9AD0F" w14:textId="77777777" w:rsidTr="009B6A89">
        <w:tc>
          <w:tcPr>
            <w:tcW w:w="1261" w:type="dxa"/>
            <w:gridSpan w:val="2"/>
            <w:tcBorders>
              <w:top w:val="single" w:sz="4" w:space="0" w:color="auto"/>
              <w:left w:val="single" w:sz="18" w:space="0" w:color="auto"/>
              <w:bottom w:val="single" w:sz="4" w:space="0" w:color="auto"/>
            </w:tcBorders>
          </w:tcPr>
          <w:p w14:paraId="18851CE5"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5B23EC1" w14:textId="42D7387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1E497A"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EF5C595"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6810C7">
              <w:rPr>
                <w:rFonts w:ascii="Arial" w:hAnsi="Arial" w:cs="Arial"/>
                <w:i/>
                <w:iCs/>
                <w:color w:val="000000"/>
              </w:rPr>
              <w:t>Re Richardson</w:t>
            </w:r>
            <w:r>
              <w:rPr>
                <w:rFonts w:ascii="Arial" w:hAnsi="Arial" w:cs="Arial"/>
                <w:color w:val="000000"/>
              </w:rPr>
              <w:t xml:space="preserve"> [2020] VSC 289.</w:t>
            </w:r>
          </w:p>
        </w:tc>
      </w:tr>
      <w:tr w:rsidR="001C0AD4" w14:paraId="2423BA2A" w14:textId="77777777" w:rsidTr="009B6A89">
        <w:tc>
          <w:tcPr>
            <w:tcW w:w="1261" w:type="dxa"/>
            <w:gridSpan w:val="2"/>
            <w:tcBorders>
              <w:top w:val="single" w:sz="4" w:space="0" w:color="auto"/>
              <w:left w:val="single" w:sz="18" w:space="0" w:color="auto"/>
              <w:bottom w:val="single" w:sz="4" w:space="0" w:color="auto"/>
            </w:tcBorders>
          </w:tcPr>
          <w:p w14:paraId="096100AE"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6963B9CC" w14:textId="509858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1DBB5DB" w14:textId="77777777" w:rsidR="001C0AD4" w:rsidRDefault="001C0AD4" w:rsidP="001C0AD4">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4DC57DE" w14:textId="77777777" w:rsidR="001C0AD4" w:rsidRDefault="001C0AD4" w:rsidP="001C0AD4">
            <w:pPr>
              <w:jc w:val="both"/>
              <w:rPr>
                <w:rFonts w:ascii="Arial" w:hAnsi="Arial" w:cs="Arial"/>
                <w:color w:val="000000"/>
              </w:rPr>
            </w:pPr>
            <w:r>
              <w:rPr>
                <w:rFonts w:ascii="Arial" w:hAnsi="Arial" w:cs="Arial"/>
                <w:color w:val="000000"/>
              </w:rPr>
              <w:t xml:space="preserve">Summary of new cases of </w:t>
            </w:r>
            <w:r w:rsidRPr="00483A04">
              <w:rPr>
                <w:rFonts w:ascii="Arial" w:hAnsi="Arial" w:cs="Arial"/>
                <w:i/>
                <w:iCs/>
                <w:color w:val="000000"/>
              </w:rPr>
              <w:t>DPP v Chesterman (a pseudonym)</w:t>
            </w:r>
            <w:r>
              <w:rPr>
                <w:rFonts w:ascii="Arial" w:hAnsi="Arial" w:cs="Arial"/>
                <w:color w:val="000000"/>
              </w:rPr>
              <w:t xml:space="preserve"> [2020] VSC 255; </w:t>
            </w:r>
            <w:r w:rsidRPr="00C70E65">
              <w:rPr>
                <w:rFonts w:ascii="Arial" w:hAnsi="Arial" w:cs="Arial"/>
                <w:i/>
                <w:iCs/>
                <w:color w:val="000000"/>
              </w:rPr>
              <w:t>Re Griffin</w:t>
            </w:r>
            <w:r>
              <w:rPr>
                <w:rFonts w:ascii="Arial" w:hAnsi="Arial" w:cs="Arial"/>
                <w:color w:val="000000"/>
              </w:rPr>
              <w:t xml:space="preserve"> [2020] VSC 312.</w:t>
            </w:r>
          </w:p>
        </w:tc>
      </w:tr>
      <w:tr w:rsidR="001C0AD4" w14:paraId="6A34D3E2" w14:textId="77777777" w:rsidTr="009B6A89">
        <w:tc>
          <w:tcPr>
            <w:tcW w:w="1261" w:type="dxa"/>
            <w:gridSpan w:val="2"/>
            <w:tcBorders>
              <w:top w:val="single" w:sz="4" w:space="0" w:color="auto"/>
              <w:left w:val="single" w:sz="18" w:space="0" w:color="auto"/>
              <w:bottom w:val="single" w:sz="4" w:space="0" w:color="auto"/>
            </w:tcBorders>
          </w:tcPr>
          <w:p w14:paraId="09A9A0EC"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B8F3209" w14:textId="56C61E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7F54DE"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2E79B11"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D8698C">
              <w:rPr>
                <w:rFonts w:ascii="Arial" w:hAnsi="Arial" w:cs="Arial"/>
                <w:i/>
                <w:iCs/>
                <w:color w:val="000000"/>
              </w:rPr>
              <w:t>Cvetanovski v DPP</w:t>
            </w:r>
            <w:r>
              <w:rPr>
                <w:rFonts w:ascii="Arial" w:hAnsi="Arial" w:cs="Arial"/>
                <w:color w:val="000000"/>
              </w:rPr>
              <w:t xml:space="preserve"> [2020] VSCA 126.</w:t>
            </w:r>
          </w:p>
        </w:tc>
      </w:tr>
      <w:tr w:rsidR="001C0AD4" w14:paraId="76622729" w14:textId="77777777" w:rsidTr="009B6A89">
        <w:tc>
          <w:tcPr>
            <w:tcW w:w="1261" w:type="dxa"/>
            <w:gridSpan w:val="2"/>
            <w:tcBorders>
              <w:top w:val="single" w:sz="4" w:space="0" w:color="auto"/>
              <w:left w:val="single" w:sz="18" w:space="0" w:color="auto"/>
              <w:bottom w:val="single" w:sz="4" w:space="0" w:color="auto"/>
            </w:tcBorders>
          </w:tcPr>
          <w:p w14:paraId="07B176D9"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E290BF8" w14:textId="590C3B5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BCF838"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78B4EFE"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 xml:space="preserve">Re Dwayne Kennedy </w:t>
            </w:r>
            <w:r w:rsidRPr="00156D8F">
              <w:rPr>
                <w:rFonts w:ascii="Arial" w:hAnsi="Arial" w:cs="Arial"/>
                <w:color w:val="000000"/>
              </w:rPr>
              <w:t>[2020] VSC 18</w:t>
            </w:r>
            <w:r>
              <w:rPr>
                <w:rFonts w:ascii="Arial" w:hAnsi="Arial" w:cs="Arial"/>
                <w:color w:val="000000"/>
              </w:rPr>
              <w:t>7.</w:t>
            </w:r>
          </w:p>
        </w:tc>
      </w:tr>
      <w:tr w:rsidR="001C0AD4" w14:paraId="6463E435" w14:textId="77777777" w:rsidTr="009B6A89">
        <w:tc>
          <w:tcPr>
            <w:tcW w:w="1261" w:type="dxa"/>
            <w:gridSpan w:val="2"/>
            <w:tcBorders>
              <w:top w:val="single" w:sz="4" w:space="0" w:color="auto"/>
              <w:left w:val="single" w:sz="18" w:space="0" w:color="auto"/>
              <w:bottom w:val="single" w:sz="4" w:space="0" w:color="auto"/>
            </w:tcBorders>
          </w:tcPr>
          <w:p w14:paraId="2E853546"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47598F21" w14:textId="1EC88B0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1D4B084" w14:textId="77777777" w:rsidR="001C0AD4" w:rsidRDefault="001C0AD4" w:rsidP="001C0AD4">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67849563" w14:textId="77777777" w:rsidR="001C0AD4" w:rsidRDefault="001C0AD4" w:rsidP="001C0AD4">
            <w:pPr>
              <w:jc w:val="both"/>
              <w:rPr>
                <w:rFonts w:ascii="Arial" w:hAnsi="Arial" w:cs="Arial"/>
                <w:color w:val="000000"/>
              </w:rPr>
            </w:pPr>
            <w:r>
              <w:rPr>
                <w:rFonts w:ascii="Arial" w:hAnsi="Arial" w:cs="Arial"/>
                <w:color w:val="000000"/>
              </w:rPr>
              <w:t xml:space="preserve">Section heading changed to </w:t>
            </w:r>
            <w:r w:rsidRPr="003012B5">
              <w:rPr>
                <w:rFonts w:ascii="Arial" w:hAnsi="Arial" w:cs="Arial"/>
                <w:b/>
                <w:bCs/>
                <w:color w:val="000000"/>
              </w:rPr>
              <w:t>“Appeal to Supreme Court”</w:t>
            </w:r>
            <w:r>
              <w:rPr>
                <w:rFonts w:ascii="Arial" w:hAnsi="Arial" w:cs="Arial"/>
                <w:color w:val="000000"/>
              </w:rPr>
              <w:t>.</w:t>
            </w:r>
          </w:p>
        </w:tc>
      </w:tr>
      <w:tr w:rsidR="001C0AD4" w14:paraId="14953C7D" w14:textId="77777777" w:rsidTr="009B6A89">
        <w:tc>
          <w:tcPr>
            <w:tcW w:w="1261" w:type="dxa"/>
            <w:gridSpan w:val="2"/>
            <w:tcBorders>
              <w:top w:val="single" w:sz="4" w:space="0" w:color="auto"/>
              <w:left w:val="single" w:sz="18" w:space="0" w:color="auto"/>
              <w:bottom w:val="single" w:sz="4" w:space="0" w:color="auto"/>
            </w:tcBorders>
          </w:tcPr>
          <w:p w14:paraId="6736BF03"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A4AB64C" w14:textId="0E15C5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F406423" w14:textId="77777777" w:rsidR="001C0AD4" w:rsidRDefault="001C0AD4" w:rsidP="001C0AD4">
            <w:pPr>
              <w:jc w:val="center"/>
              <w:rPr>
                <w:lang w:val="en-AU"/>
              </w:rPr>
            </w:pPr>
            <w:r>
              <w:rPr>
                <w:lang w:val="en-AU"/>
              </w:rPr>
              <w:t>9.5.9.1</w:t>
            </w:r>
          </w:p>
        </w:tc>
        <w:tc>
          <w:tcPr>
            <w:tcW w:w="4802" w:type="dxa"/>
            <w:gridSpan w:val="2"/>
            <w:tcBorders>
              <w:top w:val="single" w:sz="4" w:space="0" w:color="auto"/>
              <w:bottom w:val="single" w:sz="4" w:space="0" w:color="auto"/>
              <w:right w:val="single" w:sz="18" w:space="0" w:color="auto"/>
            </w:tcBorders>
          </w:tcPr>
          <w:p w14:paraId="444E8D73" w14:textId="103A7643" w:rsidR="001C0AD4" w:rsidRDefault="001C0AD4" w:rsidP="001C0AD4">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DPP”</w:t>
            </w:r>
            <w:r>
              <w:rPr>
                <w:rFonts w:ascii="Arial" w:hAnsi="Arial" w:cs="Arial"/>
                <w:color w:val="000000"/>
              </w:rPr>
              <w:t xml:space="preserve"> contains the material formerly contained in section 9.5.9.</w:t>
            </w:r>
          </w:p>
        </w:tc>
      </w:tr>
      <w:tr w:rsidR="001C0AD4" w14:paraId="2E0A85FF" w14:textId="77777777" w:rsidTr="009B6A89">
        <w:tc>
          <w:tcPr>
            <w:tcW w:w="1261" w:type="dxa"/>
            <w:gridSpan w:val="2"/>
            <w:tcBorders>
              <w:top w:val="single" w:sz="4" w:space="0" w:color="auto"/>
              <w:left w:val="single" w:sz="18" w:space="0" w:color="auto"/>
              <w:bottom w:val="single" w:sz="4" w:space="0" w:color="auto"/>
            </w:tcBorders>
          </w:tcPr>
          <w:p w14:paraId="3C3E345E" w14:textId="77777777" w:rsidR="001C0AD4" w:rsidRDefault="001C0AD4" w:rsidP="001C0AD4">
            <w:pPr>
              <w:rPr>
                <w:lang w:val="en-AU"/>
              </w:rPr>
            </w:pPr>
            <w:r>
              <w:rPr>
                <w:lang w:val="en-AU"/>
              </w:rPr>
              <w:t>29/06/20</w:t>
            </w:r>
          </w:p>
        </w:tc>
        <w:tc>
          <w:tcPr>
            <w:tcW w:w="836" w:type="dxa"/>
            <w:tcBorders>
              <w:top w:val="single" w:sz="4" w:space="0" w:color="auto"/>
              <w:bottom w:val="single" w:sz="4" w:space="0" w:color="auto"/>
            </w:tcBorders>
          </w:tcPr>
          <w:p w14:paraId="396BD364" w14:textId="47B0832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99639D" w14:textId="77777777" w:rsidR="001C0AD4" w:rsidRDefault="001C0AD4" w:rsidP="001C0AD4">
            <w:pPr>
              <w:jc w:val="center"/>
              <w:rPr>
                <w:lang w:val="en-AU"/>
              </w:rPr>
            </w:pPr>
            <w:r>
              <w:rPr>
                <w:lang w:val="en-AU"/>
              </w:rPr>
              <w:t>9.5.9.2</w:t>
            </w:r>
          </w:p>
        </w:tc>
        <w:tc>
          <w:tcPr>
            <w:tcW w:w="4802" w:type="dxa"/>
            <w:gridSpan w:val="2"/>
            <w:tcBorders>
              <w:top w:val="single" w:sz="4" w:space="0" w:color="auto"/>
              <w:bottom w:val="single" w:sz="4" w:space="0" w:color="auto"/>
              <w:right w:val="single" w:sz="18" w:space="0" w:color="auto"/>
            </w:tcBorders>
          </w:tcPr>
          <w:p w14:paraId="2F8F7865" w14:textId="4541DE6C" w:rsidR="001C0AD4" w:rsidRDefault="001C0AD4" w:rsidP="001C0AD4">
            <w:pPr>
              <w:jc w:val="both"/>
              <w:rPr>
                <w:rFonts w:ascii="Arial" w:hAnsi="Arial" w:cs="Arial"/>
                <w:color w:val="000000"/>
              </w:rPr>
            </w:pPr>
            <w:r>
              <w:rPr>
                <w:rFonts w:ascii="Arial" w:hAnsi="Arial" w:cs="Arial"/>
                <w:color w:val="000000"/>
              </w:rPr>
              <w:t xml:space="preserve">New subsection entitled </w:t>
            </w:r>
            <w:r w:rsidRPr="003012B5">
              <w:rPr>
                <w:rFonts w:ascii="Arial" w:hAnsi="Arial" w:cs="Arial"/>
                <w:b/>
                <w:bCs/>
                <w:color w:val="000000"/>
              </w:rPr>
              <w:t>“Appeal by remandee”</w:t>
            </w:r>
            <w:r>
              <w:rPr>
                <w:rFonts w:ascii="Arial" w:hAnsi="Arial" w:cs="Arial"/>
                <w:color w:val="000000"/>
              </w:rPr>
              <w:t xml:space="preserve"> contains summary of new case of </w:t>
            </w:r>
            <w:r w:rsidRPr="003012B5">
              <w:rPr>
                <w:rFonts w:ascii="Arial" w:hAnsi="Arial" w:cs="Arial"/>
                <w:i/>
                <w:iCs/>
                <w:color w:val="000000"/>
              </w:rPr>
              <w:t>Shannon Taylor v DPP</w:t>
            </w:r>
            <w:r>
              <w:rPr>
                <w:rFonts w:ascii="Arial" w:hAnsi="Arial" w:cs="Arial"/>
                <w:color w:val="000000"/>
              </w:rPr>
              <w:t xml:space="preserve"> [2020] VSCA 142.</w:t>
            </w:r>
          </w:p>
        </w:tc>
      </w:tr>
      <w:tr w:rsidR="001C0AD4" w14:paraId="4CAF9A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C3502A" w14:textId="77777777" w:rsidR="001C0AD4" w:rsidRPr="0054535C" w:rsidRDefault="001C0AD4" w:rsidP="001C0AD4">
            <w:pPr>
              <w:keepNext/>
              <w:keepLines/>
              <w:rPr>
                <w:sz w:val="22"/>
                <w:lang w:val="en-AU"/>
              </w:rPr>
            </w:pPr>
            <w:r>
              <w:rPr>
                <w:sz w:val="22"/>
                <w:lang w:val="en-AU"/>
              </w:rPr>
              <w:t>26/05/20</w:t>
            </w:r>
          </w:p>
        </w:tc>
        <w:tc>
          <w:tcPr>
            <w:tcW w:w="7077" w:type="dxa"/>
            <w:gridSpan w:val="4"/>
            <w:tcBorders>
              <w:top w:val="single" w:sz="18" w:space="0" w:color="auto"/>
              <w:bottom w:val="single" w:sz="4" w:space="0" w:color="auto"/>
              <w:right w:val="single" w:sz="18" w:space="0" w:color="auto"/>
            </w:tcBorders>
            <w:shd w:val="clear" w:color="auto" w:fill="DDDDDD"/>
          </w:tcPr>
          <w:p w14:paraId="33E754DE" w14:textId="689DD885"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4E6C92D" w14:textId="77777777" w:rsidTr="009B6A89">
        <w:tc>
          <w:tcPr>
            <w:tcW w:w="1261" w:type="dxa"/>
            <w:gridSpan w:val="2"/>
            <w:tcBorders>
              <w:top w:val="single" w:sz="4" w:space="0" w:color="auto"/>
              <w:left w:val="single" w:sz="18" w:space="0" w:color="auto"/>
              <w:bottom w:val="single" w:sz="4" w:space="0" w:color="auto"/>
            </w:tcBorders>
          </w:tcPr>
          <w:p w14:paraId="07D71426"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612CA30F" w14:textId="287F4B4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8786B91" w14:textId="77777777" w:rsidR="001C0AD4" w:rsidRDefault="001C0AD4" w:rsidP="001C0AD4">
            <w:pPr>
              <w:keepNext/>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0EC3497C" w14:textId="77777777" w:rsidR="001C0AD4" w:rsidRPr="00427786" w:rsidRDefault="001C0AD4" w:rsidP="001C0AD4">
            <w:pPr>
              <w:spacing w:before="20" w:after="20"/>
              <w:jc w:val="both"/>
              <w:rPr>
                <w:rFonts w:ascii="Arial" w:hAnsi="Arial" w:cs="Arial"/>
              </w:rPr>
            </w:pPr>
            <w:r>
              <w:rPr>
                <w:rFonts w:ascii="Arial" w:hAnsi="Arial" w:cs="Arial"/>
              </w:rPr>
              <w:t xml:space="preserve">New section entitled </w:t>
            </w:r>
            <w:r w:rsidRPr="00EC116A">
              <w:rPr>
                <w:rFonts w:ascii="Arial" w:hAnsi="Arial" w:cs="Arial"/>
                <w:b/>
                <w:bCs/>
              </w:rPr>
              <w:t>“</w:t>
            </w:r>
            <w:r w:rsidRPr="00EC116A">
              <w:rPr>
                <w:rFonts w:ascii="Arial" w:hAnsi="Arial" w:cs="Arial"/>
                <w:b/>
                <w:bCs/>
                <w:color w:val="000000"/>
              </w:rPr>
              <w:t xml:space="preserve">COVID-19 temporary amendments to </w:t>
            </w:r>
            <w:r>
              <w:rPr>
                <w:rFonts w:ascii="Arial" w:hAnsi="Arial" w:cs="Arial"/>
                <w:b/>
                <w:bCs/>
                <w:color w:val="000000"/>
              </w:rPr>
              <w:t>relevant legislation [25/04/2020 to 24/10/2020]</w:t>
            </w:r>
            <w:r w:rsidRPr="00EC116A">
              <w:rPr>
                <w:rFonts w:ascii="Arial" w:hAnsi="Arial" w:cs="Arial"/>
                <w:b/>
                <w:bCs/>
                <w:color w:val="000000"/>
              </w:rPr>
              <w:t>”</w:t>
            </w:r>
            <w:r w:rsidRPr="00EC116A">
              <w:rPr>
                <w:rFonts w:ascii="Arial" w:hAnsi="Arial" w:cs="Arial"/>
                <w:color w:val="000000"/>
              </w:rPr>
              <w:t>.</w:t>
            </w:r>
          </w:p>
        </w:tc>
      </w:tr>
      <w:tr w:rsidR="001C0AD4" w14:paraId="65E5393A" w14:textId="77777777" w:rsidTr="009B6A89">
        <w:tc>
          <w:tcPr>
            <w:tcW w:w="1261" w:type="dxa"/>
            <w:gridSpan w:val="2"/>
            <w:tcBorders>
              <w:top w:val="single" w:sz="4" w:space="0" w:color="auto"/>
              <w:left w:val="single" w:sz="18" w:space="0" w:color="auto"/>
              <w:bottom w:val="single" w:sz="4" w:space="0" w:color="auto"/>
            </w:tcBorders>
          </w:tcPr>
          <w:p w14:paraId="54C0A6DA"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7DCDDB6C" w14:textId="3B41A41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D67C375"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70C237D7" w14:textId="77777777" w:rsidR="001C0AD4" w:rsidRDefault="001C0AD4" w:rsidP="001C0AD4">
            <w:pPr>
              <w:spacing w:before="20" w:after="20"/>
              <w:jc w:val="both"/>
              <w:rPr>
                <w:rFonts w:ascii="Arial" w:hAnsi="Arial" w:cs="Arial"/>
              </w:rPr>
            </w:pPr>
            <w:r>
              <w:rPr>
                <w:rFonts w:ascii="Arial" w:hAnsi="Arial" w:cs="Arial"/>
              </w:rPr>
              <w:t>PD Nos. 4, 5 &amp; 6 of 2020 have been added.  These introduce further temporary measures necessitated by the COVID-19 pandemic to enable the Children’s Court to continue its critical role in the administration of justice for the children, young people and families of the State of Victoria.</w:t>
            </w:r>
          </w:p>
        </w:tc>
      </w:tr>
      <w:tr w:rsidR="001C0AD4" w14:paraId="42F387F1"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25D1454E" w14:textId="77777777" w:rsidR="001C0AD4" w:rsidRPr="0054535C" w:rsidRDefault="001C0AD4" w:rsidP="001C0AD4">
            <w:pPr>
              <w:rPr>
                <w:sz w:val="22"/>
                <w:lang w:val="en-AU"/>
              </w:rPr>
            </w:pPr>
            <w:r>
              <w:rPr>
                <w:sz w:val="22"/>
                <w:lang w:val="en-AU"/>
              </w:rPr>
              <w:t>26/05/20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685C9601" w14:textId="2EFAA87B"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8BBF4FB" w14:textId="77777777" w:rsidTr="009B6A89">
        <w:tc>
          <w:tcPr>
            <w:tcW w:w="1261" w:type="dxa"/>
            <w:gridSpan w:val="2"/>
            <w:tcBorders>
              <w:top w:val="single" w:sz="4" w:space="0" w:color="auto"/>
              <w:left w:val="single" w:sz="18" w:space="0" w:color="auto"/>
              <w:bottom w:val="single" w:sz="4" w:space="0" w:color="auto"/>
            </w:tcBorders>
          </w:tcPr>
          <w:p w14:paraId="13B311C1"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57BCCD7D" w14:textId="633D73C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1240CFB"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5F12A11E" w14:textId="77777777" w:rsidR="001C0AD4" w:rsidRPr="008216B2" w:rsidRDefault="001C0AD4" w:rsidP="001C0AD4">
            <w:pPr>
              <w:spacing w:before="20" w:after="20"/>
              <w:jc w:val="both"/>
              <w:rPr>
                <w:rFonts w:ascii="Arial" w:hAnsi="Arial" w:cs="Arial"/>
                <w:color w:val="000000"/>
              </w:rPr>
            </w:pPr>
            <w:r>
              <w:rPr>
                <w:rFonts w:ascii="Arial" w:hAnsi="Arial" w:cs="Arial"/>
                <w:color w:val="000000"/>
              </w:rPr>
              <w:t>Minor amendment to text re omission of Readiness Hearings from the chart.</w:t>
            </w:r>
          </w:p>
        </w:tc>
      </w:tr>
      <w:tr w:rsidR="001C0AD4" w14:paraId="6C61547E" w14:textId="77777777" w:rsidTr="009B6A89">
        <w:tc>
          <w:tcPr>
            <w:tcW w:w="1261" w:type="dxa"/>
            <w:gridSpan w:val="2"/>
            <w:tcBorders>
              <w:top w:val="single" w:sz="4" w:space="0" w:color="auto"/>
              <w:left w:val="single" w:sz="18" w:space="0" w:color="auto"/>
              <w:bottom w:val="single" w:sz="4" w:space="0" w:color="auto"/>
            </w:tcBorders>
          </w:tcPr>
          <w:p w14:paraId="0DB23ADF"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09892FE4" w14:textId="5315C24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EFEFE1D"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476798E5"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text re judicial resolution conferences.</w:t>
            </w:r>
          </w:p>
        </w:tc>
      </w:tr>
      <w:tr w:rsidR="001C0AD4" w14:paraId="20763974" w14:textId="77777777" w:rsidTr="009B6A89">
        <w:tc>
          <w:tcPr>
            <w:tcW w:w="1261" w:type="dxa"/>
            <w:gridSpan w:val="2"/>
            <w:tcBorders>
              <w:top w:val="single" w:sz="4" w:space="0" w:color="auto"/>
              <w:left w:val="single" w:sz="18" w:space="0" w:color="auto"/>
              <w:bottom w:val="single" w:sz="4" w:space="0" w:color="auto"/>
            </w:tcBorders>
          </w:tcPr>
          <w:p w14:paraId="6CF354AA"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4E03F75E" w14:textId="72A0232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935A380" w14:textId="77777777" w:rsidR="001C0AD4" w:rsidRDefault="001C0AD4" w:rsidP="001C0AD4">
            <w:pPr>
              <w:jc w:val="center"/>
              <w:rPr>
                <w:lang w:val="en-AU"/>
              </w:rPr>
            </w:pPr>
            <w:r>
              <w:rPr>
                <w:lang w:val="en-AU"/>
              </w:rPr>
              <w:t>4.9.4A</w:t>
            </w:r>
          </w:p>
        </w:tc>
        <w:tc>
          <w:tcPr>
            <w:tcW w:w="4802" w:type="dxa"/>
            <w:gridSpan w:val="2"/>
            <w:tcBorders>
              <w:top w:val="single" w:sz="4" w:space="0" w:color="auto"/>
              <w:bottom w:val="single" w:sz="4" w:space="0" w:color="auto"/>
              <w:right w:val="single" w:sz="18" w:space="0" w:color="auto"/>
            </w:tcBorders>
          </w:tcPr>
          <w:p w14:paraId="69CE0A8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New section entitled </w:t>
            </w:r>
            <w:r w:rsidRPr="00214FB6">
              <w:rPr>
                <w:rFonts w:ascii="Arial" w:hAnsi="Arial" w:cs="Arial"/>
                <w:b/>
                <w:bCs/>
                <w:color w:val="000000"/>
              </w:rPr>
              <w:t>“Readiness Hearing”</w:t>
            </w:r>
            <w:r>
              <w:rPr>
                <w:rFonts w:ascii="Arial" w:hAnsi="Arial" w:cs="Arial"/>
                <w:color w:val="000000"/>
              </w:rPr>
              <w:t xml:space="preserve"> which details a new type of hearing as </w:t>
            </w:r>
            <w:r w:rsidRPr="003B555B">
              <w:rPr>
                <w:rFonts w:ascii="Arial" w:hAnsi="Arial" w:cs="Arial"/>
                <w:color w:val="353535"/>
                <w:lang w:eastAsia="en-AU"/>
              </w:rPr>
              <w:t xml:space="preserve">a temporary measure </w:t>
            </w:r>
            <w:r>
              <w:rPr>
                <w:rFonts w:ascii="Arial" w:hAnsi="Arial" w:cs="Arial"/>
                <w:color w:val="353535"/>
                <w:lang w:eastAsia="en-AU"/>
              </w:rPr>
              <w:t>for the management of proceedings in the Family Division</w:t>
            </w:r>
            <w:r w:rsidRPr="003B555B">
              <w:rPr>
                <w:rFonts w:ascii="Arial" w:hAnsi="Arial" w:cs="Arial"/>
                <w:color w:val="353535"/>
                <w:lang w:eastAsia="en-AU"/>
              </w:rPr>
              <w:t xml:space="preserve"> necessitated by the COVID-19 pandemic</w:t>
            </w:r>
            <w:r>
              <w:rPr>
                <w:rFonts w:ascii="Arial" w:hAnsi="Arial" w:cs="Arial"/>
                <w:color w:val="353535"/>
                <w:lang w:eastAsia="en-AU"/>
              </w:rPr>
              <w:t>.</w:t>
            </w:r>
          </w:p>
        </w:tc>
      </w:tr>
      <w:tr w:rsidR="001C0AD4" w14:paraId="7AA0EA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286E643" w14:textId="77777777" w:rsidR="001C0AD4" w:rsidRPr="0054535C" w:rsidRDefault="001C0AD4" w:rsidP="001C0AD4">
            <w:pPr>
              <w:rPr>
                <w:sz w:val="22"/>
                <w:lang w:val="en-AU"/>
              </w:rPr>
            </w:pPr>
            <w:r>
              <w:rPr>
                <w:sz w:val="22"/>
                <w:lang w:val="en-AU"/>
              </w:rPr>
              <w:t>26/05/20</w:t>
            </w:r>
          </w:p>
        </w:tc>
        <w:tc>
          <w:tcPr>
            <w:tcW w:w="7077" w:type="dxa"/>
            <w:gridSpan w:val="4"/>
            <w:tcBorders>
              <w:top w:val="single" w:sz="4" w:space="0" w:color="auto"/>
              <w:bottom w:val="single" w:sz="4" w:space="0" w:color="auto"/>
              <w:right w:val="single" w:sz="18" w:space="0" w:color="auto"/>
            </w:tcBorders>
            <w:shd w:val="clear" w:color="auto" w:fill="DDDDDD"/>
          </w:tcPr>
          <w:p w14:paraId="3C3C9159" w14:textId="427FA4E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751CB24D" w14:textId="77777777" w:rsidTr="009B6A89">
        <w:tc>
          <w:tcPr>
            <w:tcW w:w="1261" w:type="dxa"/>
            <w:gridSpan w:val="2"/>
            <w:tcBorders>
              <w:top w:val="single" w:sz="4" w:space="0" w:color="auto"/>
              <w:left w:val="single" w:sz="18" w:space="0" w:color="auto"/>
              <w:bottom w:val="single" w:sz="4" w:space="0" w:color="auto"/>
            </w:tcBorders>
          </w:tcPr>
          <w:p w14:paraId="0A571B62"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4AC224E4" w14:textId="056F998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0E11B4"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57C9D5D2" w14:textId="77777777" w:rsidR="001C0AD4" w:rsidRPr="00D9008C" w:rsidRDefault="001C0AD4" w:rsidP="001C0AD4">
            <w:pPr>
              <w:jc w:val="both"/>
              <w:rPr>
                <w:rFonts w:ascii="Arial" w:hAnsi="Arial" w:cs="Arial"/>
                <w:color w:val="000000"/>
              </w:rPr>
            </w:pPr>
            <w:r>
              <w:rPr>
                <w:rFonts w:ascii="Arial" w:hAnsi="Arial" w:cs="Arial"/>
                <w:color w:val="000000"/>
              </w:rPr>
              <w:t xml:space="preserve">Short extract from new case of </w:t>
            </w:r>
            <w:r w:rsidRPr="00C7408D">
              <w:rPr>
                <w:rFonts w:ascii="Arial" w:hAnsi="Arial" w:cs="Arial"/>
                <w:i/>
                <w:iCs/>
                <w:color w:val="000000"/>
              </w:rPr>
              <w:t xml:space="preserve">Re </w:t>
            </w:r>
            <w:r w:rsidRPr="00D9008C">
              <w:rPr>
                <w:rFonts w:ascii="Arial" w:hAnsi="Arial" w:cs="Arial"/>
                <w:i/>
                <w:iCs/>
                <w:color w:val="000000"/>
              </w:rPr>
              <w:t xml:space="preserve">DR </w:t>
            </w:r>
            <w:r>
              <w:rPr>
                <w:rFonts w:ascii="Arial" w:hAnsi="Arial" w:cs="Arial"/>
                <w:color w:val="000000"/>
              </w:rPr>
              <w:t>[2020] VSC 282 at [53].</w:t>
            </w:r>
          </w:p>
        </w:tc>
      </w:tr>
      <w:tr w:rsidR="001C0AD4" w14:paraId="64CF76C9" w14:textId="77777777" w:rsidTr="009B6A89">
        <w:tc>
          <w:tcPr>
            <w:tcW w:w="1261" w:type="dxa"/>
            <w:gridSpan w:val="2"/>
            <w:tcBorders>
              <w:top w:val="single" w:sz="4" w:space="0" w:color="auto"/>
              <w:left w:val="single" w:sz="18" w:space="0" w:color="auto"/>
              <w:bottom w:val="single" w:sz="4" w:space="0" w:color="auto"/>
            </w:tcBorders>
          </w:tcPr>
          <w:p w14:paraId="68F12C15"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07350211" w14:textId="0CEA3A7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9CF0E3" w14:textId="77777777" w:rsidR="001C0AD4" w:rsidRDefault="001C0AD4" w:rsidP="001C0AD4">
            <w:pPr>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7AD1FC78" w14:textId="77777777" w:rsidR="001C0AD4" w:rsidRDefault="001C0AD4" w:rsidP="001C0AD4">
            <w:pPr>
              <w:jc w:val="both"/>
              <w:rPr>
                <w:rFonts w:ascii="Arial" w:hAnsi="Arial" w:cs="Arial"/>
                <w:color w:val="000000"/>
              </w:rPr>
            </w:pPr>
            <w:r>
              <w:rPr>
                <w:rFonts w:ascii="Arial" w:hAnsi="Arial" w:cs="Arial"/>
                <w:color w:val="000000"/>
              </w:rPr>
              <w:t xml:space="preserve">Extract from case of </w:t>
            </w:r>
            <w:r w:rsidRPr="00146CE3">
              <w:rPr>
                <w:rFonts w:ascii="Arial" w:hAnsi="Arial" w:cs="Arial"/>
                <w:i/>
                <w:iCs/>
                <w:color w:val="000000"/>
              </w:rPr>
              <w:t>Robinson v R</w:t>
            </w:r>
            <w:r>
              <w:rPr>
                <w:rFonts w:ascii="Arial" w:hAnsi="Arial" w:cs="Arial"/>
                <w:color w:val="000000"/>
              </w:rPr>
              <w:t xml:space="preserve"> </w:t>
            </w:r>
            <w:r>
              <w:rPr>
                <w:rFonts w:ascii="Arial" w:hAnsi="Arial" w:cs="Arial"/>
                <w:color w:val="000000"/>
                <w:lang w:eastAsia="en-AU"/>
              </w:rPr>
              <w:t xml:space="preserve">(2015) 47 VR 226; </w:t>
            </w:r>
            <w:r w:rsidRPr="00C20854">
              <w:rPr>
                <w:rFonts w:ascii="Arial" w:hAnsi="Arial" w:cs="Arial"/>
                <w:color w:val="000000"/>
                <w:lang w:eastAsia="en-AU"/>
              </w:rPr>
              <w:t>[2015] VSCA 161</w:t>
            </w:r>
            <w:r>
              <w:rPr>
                <w:rFonts w:ascii="Arial" w:hAnsi="Arial" w:cs="Arial"/>
                <w:color w:val="000000"/>
                <w:lang w:eastAsia="en-AU"/>
              </w:rPr>
              <w:t xml:space="preserve"> at [47].</w:t>
            </w:r>
          </w:p>
        </w:tc>
      </w:tr>
      <w:tr w:rsidR="001C0AD4" w14:paraId="7F312919" w14:textId="77777777" w:rsidTr="009B6A89">
        <w:tc>
          <w:tcPr>
            <w:tcW w:w="1261" w:type="dxa"/>
            <w:gridSpan w:val="2"/>
            <w:tcBorders>
              <w:top w:val="single" w:sz="4" w:space="0" w:color="auto"/>
              <w:left w:val="single" w:sz="18" w:space="0" w:color="auto"/>
              <w:bottom w:val="single" w:sz="4" w:space="0" w:color="auto"/>
            </w:tcBorders>
          </w:tcPr>
          <w:p w14:paraId="060CEC24"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38CBE2DE" w14:textId="29E82A1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CB2490"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C46477C"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 J</w:t>
            </w:r>
            <w:r>
              <w:rPr>
                <w:rFonts w:ascii="Arial" w:hAnsi="Arial" w:cs="Arial"/>
                <w:i/>
                <w:iCs/>
                <w:color w:val="000000"/>
              </w:rPr>
              <w:t>F</w:t>
            </w:r>
            <w:r>
              <w:rPr>
                <w:rFonts w:ascii="Arial" w:hAnsi="Arial" w:cs="Arial"/>
                <w:color w:val="000000"/>
              </w:rPr>
              <w:t xml:space="preserve"> [2020] VSC 250.</w:t>
            </w:r>
          </w:p>
        </w:tc>
      </w:tr>
      <w:tr w:rsidR="001C0AD4" w14:paraId="2158005C" w14:textId="77777777" w:rsidTr="009B6A89">
        <w:tc>
          <w:tcPr>
            <w:tcW w:w="1261" w:type="dxa"/>
            <w:gridSpan w:val="2"/>
            <w:tcBorders>
              <w:top w:val="single" w:sz="4" w:space="0" w:color="auto"/>
              <w:left w:val="single" w:sz="18" w:space="0" w:color="auto"/>
              <w:bottom w:val="single" w:sz="4" w:space="0" w:color="auto"/>
            </w:tcBorders>
          </w:tcPr>
          <w:p w14:paraId="1C02B39C" w14:textId="77777777" w:rsidR="001C0AD4" w:rsidRDefault="001C0AD4" w:rsidP="001C0AD4">
            <w:pPr>
              <w:rPr>
                <w:lang w:val="en-AU"/>
              </w:rPr>
            </w:pPr>
            <w:r>
              <w:rPr>
                <w:lang w:val="en-AU"/>
              </w:rPr>
              <w:t>26/05/20</w:t>
            </w:r>
          </w:p>
        </w:tc>
        <w:tc>
          <w:tcPr>
            <w:tcW w:w="836" w:type="dxa"/>
            <w:tcBorders>
              <w:top w:val="single" w:sz="4" w:space="0" w:color="auto"/>
              <w:bottom w:val="single" w:sz="4" w:space="0" w:color="auto"/>
            </w:tcBorders>
          </w:tcPr>
          <w:p w14:paraId="2EB12BC8" w14:textId="6F92BE1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975C4"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057BF6F"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5B2913">
              <w:rPr>
                <w:rFonts w:ascii="Arial" w:hAnsi="Arial" w:cs="Arial"/>
                <w:i/>
                <w:iCs/>
                <w:color w:val="000000"/>
              </w:rPr>
              <w:t>Re</w:t>
            </w:r>
            <w:r>
              <w:rPr>
                <w:rFonts w:ascii="Arial" w:hAnsi="Arial" w:cs="Arial"/>
                <w:i/>
                <w:iCs/>
                <w:color w:val="000000"/>
              </w:rPr>
              <w:t xml:space="preserve"> JB</w:t>
            </w:r>
            <w:r w:rsidRPr="005B2913">
              <w:rPr>
                <w:rFonts w:ascii="Arial" w:hAnsi="Arial" w:cs="Arial"/>
                <w:color w:val="000000"/>
              </w:rPr>
              <w:t xml:space="preserve"> </w:t>
            </w:r>
            <w:r>
              <w:rPr>
                <w:rFonts w:ascii="Arial" w:hAnsi="Arial" w:cs="Arial"/>
                <w:color w:val="000000"/>
              </w:rPr>
              <w:t>[2020] VSC 184.</w:t>
            </w:r>
          </w:p>
        </w:tc>
      </w:tr>
      <w:tr w:rsidR="001C0AD4" w14:paraId="3FEA313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81286A3"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18" w:space="0" w:color="auto"/>
              <w:bottom w:val="single" w:sz="4" w:space="0" w:color="auto"/>
              <w:right w:val="single" w:sz="18" w:space="0" w:color="auto"/>
            </w:tcBorders>
            <w:shd w:val="clear" w:color="auto" w:fill="DDDDDD"/>
          </w:tcPr>
          <w:p w14:paraId="09C4046B" w14:textId="41E1A1A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5EF53646" w14:textId="77777777" w:rsidTr="009B6A89">
        <w:tc>
          <w:tcPr>
            <w:tcW w:w="1261" w:type="dxa"/>
            <w:gridSpan w:val="2"/>
            <w:tcBorders>
              <w:top w:val="single" w:sz="4" w:space="0" w:color="auto"/>
              <w:left w:val="single" w:sz="18" w:space="0" w:color="auto"/>
              <w:bottom w:val="single" w:sz="4" w:space="0" w:color="auto"/>
            </w:tcBorders>
          </w:tcPr>
          <w:p w14:paraId="16701674"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51A2E70" w14:textId="69F7C37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7477C6"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23AEC9" w14:textId="77777777" w:rsidR="001C0AD4" w:rsidRPr="00427786" w:rsidRDefault="001C0AD4" w:rsidP="001C0AD4">
            <w:pPr>
              <w:spacing w:before="20" w:after="20"/>
              <w:jc w:val="both"/>
              <w:rPr>
                <w:rFonts w:ascii="Arial" w:hAnsi="Arial" w:cs="Arial"/>
              </w:rPr>
            </w:pPr>
            <w:r>
              <w:rPr>
                <w:rFonts w:ascii="Arial" w:hAnsi="Arial" w:cs="Arial"/>
              </w:rPr>
              <w:t>PD Nos. 1, 2 &amp; 3 of 2020 have been added.  These introduce temporary measures necessitated by the COVID-19 pandemic to enable the Children’s Court to continue its critical role in the administration of justice for the children, young people and families of the State of Victoria.</w:t>
            </w:r>
          </w:p>
        </w:tc>
      </w:tr>
      <w:tr w:rsidR="001C0AD4" w14:paraId="736A09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03012CB" w14:textId="77777777" w:rsidR="001C0AD4" w:rsidRPr="0054535C" w:rsidRDefault="001C0AD4" w:rsidP="001C0AD4">
            <w:pPr>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4F4DB6C9" w14:textId="3E47064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67162F18" w14:textId="77777777" w:rsidTr="009B6A89">
        <w:tc>
          <w:tcPr>
            <w:tcW w:w="1261" w:type="dxa"/>
            <w:gridSpan w:val="2"/>
            <w:tcBorders>
              <w:top w:val="single" w:sz="4" w:space="0" w:color="auto"/>
              <w:left w:val="single" w:sz="18" w:space="0" w:color="auto"/>
              <w:bottom w:val="single" w:sz="4" w:space="0" w:color="auto"/>
            </w:tcBorders>
          </w:tcPr>
          <w:p w14:paraId="460D6C3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BFDADBD" w14:textId="4DF7848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FED5C6" w14:textId="77777777" w:rsidR="001C0AD4" w:rsidRDefault="001C0AD4" w:rsidP="001C0AD4">
            <w:pPr>
              <w:keepNext/>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545BC38D"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New text discussing the impact of the COVID-19 State of Emergency on the determination of ‘unacceptable risk’.</w:t>
            </w:r>
          </w:p>
          <w:p w14:paraId="5F69E205"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 xml:space="preserve">Added references to the cases of </w:t>
            </w:r>
            <w:r w:rsidRPr="004A0557">
              <w:rPr>
                <w:rFonts w:ascii="Arial" w:hAnsi="Arial" w:cs="Arial"/>
                <w:i/>
                <w:iCs/>
                <w:color w:val="1B1B1B"/>
                <w:shd w:val="clear" w:color="auto" w:fill="FFFFFF"/>
              </w:rPr>
              <w:t>Mokbel v DPP (No.</w:t>
            </w:r>
            <w:r w:rsidRPr="004A0557">
              <w:rPr>
                <w:rFonts w:ascii="Arial" w:hAnsi="Arial" w:cs="Arial"/>
                <w:i/>
                <w:iCs/>
              </w:rPr>
              <w:t>3)</w:t>
            </w:r>
            <w:r w:rsidRPr="004A0557">
              <w:rPr>
                <w:rFonts w:ascii="Arial" w:hAnsi="Arial" w:cs="Arial"/>
              </w:rPr>
              <w:t xml:space="preserve"> [2002] VSC 393</w:t>
            </w:r>
            <w:r>
              <w:rPr>
                <w:rFonts w:ascii="Arial" w:hAnsi="Arial" w:cs="Arial"/>
              </w:rPr>
              <w:t xml:space="preserve">; </w:t>
            </w:r>
            <w:r w:rsidRPr="004A0557">
              <w:rPr>
                <w:rFonts w:ascii="Arial" w:hAnsi="Arial" w:cs="Arial"/>
                <w:i/>
                <w:iCs/>
              </w:rPr>
              <w:t>Robinson v R</w:t>
            </w:r>
            <w:r w:rsidRPr="004A0557">
              <w:rPr>
                <w:rFonts w:ascii="Arial" w:hAnsi="Arial" w:cs="Arial"/>
              </w:rPr>
              <w:t xml:space="preserve"> [2015] VSCA 161</w:t>
            </w:r>
            <w:r>
              <w:rPr>
                <w:rFonts w:ascii="Arial" w:hAnsi="Arial" w:cs="Arial"/>
              </w:rPr>
              <w:t>;</w:t>
            </w:r>
            <w:r w:rsidRPr="004A0557">
              <w:rPr>
                <w:rFonts w:ascii="Arial" w:hAnsi="Arial" w:cs="Arial"/>
              </w:rPr>
              <w:t xml:space="preserve"> </w:t>
            </w:r>
            <w:r w:rsidRPr="004A0557">
              <w:rPr>
                <w:rFonts w:ascii="Arial" w:hAnsi="Arial" w:cs="Arial"/>
                <w:i/>
                <w:iCs/>
              </w:rPr>
              <w:t>Haidy v DPP</w:t>
            </w:r>
            <w:r w:rsidRPr="004A0557">
              <w:rPr>
                <w:rFonts w:ascii="Arial" w:hAnsi="Arial" w:cs="Arial"/>
              </w:rPr>
              <w:t xml:space="preserve"> [2004] VSC 247</w:t>
            </w:r>
            <w:r>
              <w:rPr>
                <w:rFonts w:ascii="Arial" w:hAnsi="Arial" w:cs="Arial"/>
              </w:rPr>
              <w:t>.</w:t>
            </w:r>
          </w:p>
          <w:p w14:paraId="7C10C5EF" w14:textId="77777777" w:rsidR="001C0AD4" w:rsidRDefault="001C0AD4" w:rsidP="001C0AD4">
            <w:pPr>
              <w:keepNext/>
              <w:keepLines/>
              <w:numPr>
                <w:ilvl w:val="0"/>
                <w:numId w:val="60"/>
              </w:numPr>
              <w:spacing w:before="20"/>
              <w:ind w:left="357" w:hanging="357"/>
              <w:jc w:val="both"/>
              <w:rPr>
                <w:rFonts w:ascii="Arial" w:hAnsi="Arial" w:cs="Arial"/>
                <w:color w:val="000000"/>
              </w:rPr>
            </w:pPr>
            <w:r>
              <w:rPr>
                <w:rFonts w:ascii="Arial" w:hAnsi="Arial" w:cs="Arial"/>
                <w:color w:val="000000"/>
              </w:rPr>
              <w:t xml:space="preserve">Summaries of the new cases of </w:t>
            </w:r>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and </w:t>
            </w:r>
            <w:r w:rsidRPr="000C5D1F">
              <w:rPr>
                <w:rFonts w:ascii="Arial" w:hAnsi="Arial" w:cs="Arial"/>
                <w:i/>
                <w:iCs/>
                <w:color w:val="000000"/>
              </w:rPr>
              <w:t>DHHS v TH &amp; CH</w:t>
            </w:r>
            <w:r>
              <w:rPr>
                <w:rFonts w:ascii="Arial" w:hAnsi="Arial" w:cs="Arial"/>
                <w:color w:val="000000"/>
              </w:rPr>
              <w:t xml:space="preserve"> [2020] VChC 1.</w:t>
            </w:r>
          </w:p>
          <w:p w14:paraId="2A866626" w14:textId="77777777" w:rsidR="001C0AD4" w:rsidRDefault="001C0AD4" w:rsidP="001C0AD4">
            <w:pPr>
              <w:numPr>
                <w:ilvl w:val="0"/>
                <w:numId w:val="60"/>
              </w:numPr>
              <w:spacing w:before="20"/>
              <w:ind w:left="357" w:hanging="357"/>
              <w:jc w:val="both"/>
              <w:rPr>
                <w:rFonts w:ascii="Arial" w:hAnsi="Arial" w:cs="Arial"/>
                <w:color w:val="000000"/>
              </w:rPr>
            </w:pPr>
            <w:r>
              <w:rPr>
                <w:rFonts w:ascii="Arial" w:hAnsi="Arial" w:cs="Arial"/>
                <w:color w:val="000000"/>
              </w:rPr>
              <w:t>Addition of a brief commentary on an oral IAO decision of Kune M at Broadmeadows Children’s Court on 27/03/20.</w:t>
            </w:r>
          </w:p>
          <w:p w14:paraId="01099142" w14:textId="77777777" w:rsidR="001C0AD4" w:rsidRPr="00DA7929" w:rsidRDefault="001C0AD4" w:rsidP="001C0AD4">
            <w:pPr>
              <w:numPr>
                <w:ilvl w:val="0"/>
                <w:numId w:val="60"/>
              </w:numPr>
              <w:spacing w:before="20" w:after="20"/>
              <w:ind w:left="357" w:hanging="357"/>
              <w:jc w:val="both"/>
              <w:rPr>
                <w:rFonts w:ascii="Arial" w:hAnsi="Arial" w:cs="Arial"/>
                <w:color w:val="000000"/>
              </w:rPr>
            </w:pPr>
            <w:r>
              <w:rPr>
                <w:rFonts w:ascii="Arial" w:hAnsi="Arial" w:cs="Arial"/>
                <w:color w:val="000000"/>
              </w:rPr>
              <w:t xml:space="preserve">Addition of a quotation from </w:t>
            </w:r>
            <w:r w:rsidRPr="00523616">
              <w:rPr>
                <w:rFonts w:ascii="Arial" w:hAnsi="Arial" w:cs="Arial"/>
                <w:i/>
                <w:iCs/>
                <w:color w:val="000000"/>
              </w:rPr>
              <w:t>Storie v Storie</w:t>
            </w:r>
            <w:r w:rsidRPr="00523616">
              <w:rPr>
                <w:rFonts w:ascii="Arial" w:hAnsi="Arial" w:cs="Arial"/>
                <w:color w:val="000000"/>
              </w:rPr>
              <w:t xml:space="preserve"> (1945) 80 CLR 597 at 603</w:t>
            </w:r>
            <w:r>
              <w:rPr>
                <w:rFonts w:ascii="Arial" w:hAnsi="Arial" w:cs="Arial"/>
                <w:color w:val="000000"/>
              </w:rPr>
              <w:t>.</w:t>
            </w:r>
          </w:p>
        </w:tc>
      </w:tr>
      <w:tr w:rsidR="001C0AD4" w14:paraId="00D9F729" w14:textId="77777777" w:rsidTr="009B6A89">
        <w:tc>
          <w:tcPr>
            <w:tcW w:w="1261" w:type="dxa"/>
            <w:gridSpan w:val="2"/>
            <w:tcBorders>
              <w:top w:val="single" w:sz="4" w:space="0" w:color="auto"/>
              <w:left w:val="single" w:sz="18" w:space="0" w:color="auto"/>
              <w:bottom w:val="single" w:sz="4" w:space="0" w:color="auto"/>
            </w:tcBorders>
          </w:tcPr>
          <w:p w14:paraId="5919ACAC"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9021894" w14:textId="5C46BE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075B44A"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6E92628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bookmarkStart w:id="246" w:name="_Hlk37453814"/>
            <w:r w:rsidRPr="00114758">
              <w:rPr>
                <w:rFonts w:ascii="Arial" w:hAnsi="Arial" w:cs="Arial"/>
                <w:i/>
                <w:iCs/>
                <w:color w:val="000000"/>
              </w:rPr>
              <w:t>Secretary DHHS v Children’s Court of Victoria &amp; Emily Powell (a pseudonym)</w:t>
            </w:r>
            <w:r>
              <w:rPr>
                <w:rFonts w:ascii="Arial" w:hAnsi="Arial" w:cs="Arial"/>
                <w:color w:val="000000"/>
              </w:rPr>
              <w:t xml:space="preserve"> [2020] VSC 144 </w:t>
            </w:r>
            <w:bookmarkEnd w:id="246"/>
            <w:r>
              <w:rPr>
                <w:rFonts w:ascii="Arial" w:hAnsi="Arial" w:cs="Arial"/>
                <w:color w:val="000000"/>
              </w:rPr>
              <w:t>at [37].</w:t>
            </w:r>
          </w:p>
        </w:tc>
      </w:tr>
      <w:tr w:rsidR="001C0AD4" w14:paraId="7B171E47" w14:textId="77777777" w:rsidTr="009B6A89">
        <w:tc>
          <w:tcPr>
            <w:tcW w:w="1261" w:type="dxa"/>
            <w:gridSpan w:val="2"/>
            <w:tcBorders>
              <w:top w:val="single" w:sz="4" w:space="0" w:color="auto"/>
              <w:left w:val="single" w:sz="18" w:space="0" w:color="auto"/>
              <w:bottom w:val="single" w:sz="4" w:space="0" w:color="auto"/>
            </w:tcBorders>
          </w:tcPr>
          <w:p w14:paraId="44EBA2F5"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1ED75A4A" w14:textId="092388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6AF7A30" w14:textId="77777777" w:rsidR="001C0AD4" w:rsidRDefault="001C0AD4" w:rsidP="001C0AD4">
            <w:pPr>
              <w:keepNext/>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54EF4AD8" w14:textId="77777777" w:rsidR="001C0AD4" w:rsidRDefault="001C0AD4" w:rsidP="001C0AD4">
            <w:pPr>
              <w:spacing w:before="20" w:after="20"/>
              <w:jc w:val="both"/>
              <w:rPr>
                <w:rFonts w:ascii="Arial" w:hAnsi="Arial" w:cs="Arial"/>
                <w:color w:val="000000"/>
              </w:rPr>
            </w:pPr>
            <w:r>
              <w:rPr>
                <w:rFonts w:ascii="Arial" w:hAnsi="Arial" w:cs="Arial"/>
                <w:color w:val="000000"/>
              </w:rPr>
              <w:t>Addition of a standard condition for possible use during the currency of the COVID-19 pandemic.</w:t>
            </w:r>
          </w:p>
        </w:tc>
      </w:tr>
      <w:tr w:rsidR="001C0AD4" w14:paraId="5C1AF1C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0F17384"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09E9742F" w14:textId="101C1D4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2B3B175F" w14:textId="77777777" w:rsidTr="009B6A89">
        <w:tc>
          <w:tcPr>
            <w:tcW w:w="1261" w:type="dxa"/>
            <w:gridSpan w:val="2"/>
            <w:tcBorders>
              <w:top w:val="single" w:sz="4" w:space="0" w:color="auto"/>
              <w:left w:val="single" w:sz="18" w:space="0" w:color="auto"/>
              <w:bottom w:val="single" w:sz="4" w:space="0" w:color="auto"/>
            </w:tcBorders>
          </w:tcPr>
          <w:p w14:paraId="10B992A5"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3A3B7E63" w14:textId="6EC1C4BE"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176C6985" w14:textId="77777777" w:rsidR="001C0AD4" w:rsidRDefault="001C0AD4" w:rsidP="001C0AD4">
            <w:pPr>
              <w:keepNext/>
              <w:keepLines/>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3518C6B8" w14:textId="77777777" w:rsidR="001C0AD4" w:rsidRDefault="001C0AD4" w:rsidP="001C0AD4">
            <w:pPr>
              <w:keepNext/>
              <w:keepLines/>
              <w:numPr>
                <w:ilvl w:val="0"/>
                <w:numId w:val="61"/>
              </w:numPr>
              <w:ind w:left="357" w:hanging="357"/>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Broes</w:t>
            </w:r>
            <w:r>
              <w:rPr>
                <w:rFonts w:ascii="Arial" w:hAnsi="Arial" w:cs="Arial"/>
                <w:color w:val="000000"/>
              </w:rPr>
              <w:t xml:space="preserve"> [2020] VSC 128 and quotation from [46]-[47].</w:t>
            </w:r>
          </w:p>
          <w:p w14:paraId="128C4B8D" w14:textId="77777777" w:rsidR="001C0AD4" w:rsidRDefault="001C0AD4" w:rsidP="001C0AD4">
            <w:pPr>
              <w:keepNext/>
              <w:keepLines/>
              <w:numPr>
                <w:ilvl w:val="0"/>
                <w:numId w:val="61"/>
              </w:numPr>
              <w:spacing w:after="20"/>
              <w:ind w:left="357" w:hanging="357"/>
              <w:jc w:val="both"/>
              <w:rPr>
                <w:rFonts w:ascii="Arial" w:hAnsi="Arial" w:cs="Arial"/>
                <w:color w:val="000000"/>
              </w:rPr>
            </w:pPr>
            <w:r>
              <w:rPr>
                <w:rFonts w:ascii="Arial" w:hAnsi="Arial" w:cs="Arial"/>
                <w:color w:val="000000"/>
              </w:rPr>
              <w:t xml:space="preserve">Summary of new case of </w:t>
            </w:r>
            <w:r w:rsidRPr="00366F58">
              <w:rPr>
                <w:rFonts w:ascii="Arial" w:hAnsi="Arial" w:cs="Arial"/>
                <w:i/>
                <w:iCs/>
                <w:color w:val="000000"/>
              </w:rPr>
              <w:t>Re McCann</w:t>
            </w:r>
            <w:r>
              <w:rPr>
                <w:rFonts w:ascii="Arial" w:hAnsi="Arial" w:cs="Arial"/>
                <w:color w:val="000000"/>
              </w:rPr>
              <w:t xml:space="preserve"> [2020] VSC 138 and quotation from [39]-[41].</w:t>
            </w:r>
          </w:p>
        </w:tc>
      </w:tr>
      <w:tr w:rsidR="001C0AD4" w14:paraId="77C17422" w14:textId="77777777" w:rsidTr="009B6A89">
        <w:tc>
          <w:tcPr>
            <w:tcW w:w="1261" w:type="dxa"/>
            <w:gridSpan w:val="2"/>
            <w:tcBorders>
              <w:top w:val="single" w:sz="4" w:space="0" w:color="auto"/>
              <w:left w:val="single" w:sz="18" w:space="0" w:color="auto"/>
              <w:bottom w:val="single" w:sz="4" w:space="0" w:color="auto"/>
            </w:tcBorders>
          </w:tcPr>
          <w:p w14:paraId="14FC655D"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1C9700F" w14:textId="5FFC26F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DCD009"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D25A1EB" w14:textId="77777777" w:rsidR="001C0AD4" w:rsidRDefault="001C0AD4" w:rsidP="001C0AD4">
            <w:pPr>
              <w:spacing w:before="20"/>
              <w:jc w:val="both"/>
              <w:rPr>
                <w:rFonts w:ascii="Arial" w:hAnsi="Arial" w:cs="Arial"/>
                <w:color w:val="000000"/>
              </w:rPr>
            </w:pPr>
            <w:r w:rsidRPr="0004224B">
              <w:rPr>
                <w:rFonts w:ascii="Arial" w:hAnsi="Arial" w:cs="Arial"/>
                <w:color w:val="000000"/>
              </w:rPr>
              <w:t xml:space="preserve">Summaries of new cases of </w:t>
            </w:r>
            <w:r>
              <w:rPr>
                <w:rFonts w:ascii="Arial" w:hAnsi="Arial" w:cs="Arial"/>
                <w:i/>
                <w:iCs/>
                <w:color w:val="000000"/>
              </w:rPr>
              <w:t>Anthony B</w:t>
            </w:r>
            <w:r w:rsidRPr="0004224B">
              <w:rPr>
                <w:rFonts w:ascii="Arial" w:hAnsi="Arial" w:cs="Arial"/>
                <w:i/>
                <w:iCs/>
                <w:color w:val="000000"/>
              </w:rPr>
              <w:t>ertucci</w:t>
            </w:r>
            <w:r>
              <w:rPr>
                <w:rFonts w:ascii="Arial" w:hAnsi="Arial" w:cs="Arial"/>
                <w:color w:val="000000"/>
              </w:rPr>
              <w:t xml:space="preserve"> [2020] VSC 88; </w:t>
            </w:r>
            <w:r w:rsidRPr="0004224B">
              <w:rPr>
                <w:rFonts w:ascii="Arial" w:hAnsi="Arial" w:cs="Arial"/>
                <w:i/>
                <w:iCs/>
                <w:color w:val="000000"/>
              </w:rPr>
              <w:t>Sarah Azimi</w:t>
            </w:r>
            <w:r w:rsidRPr="0004224B">
              <w:rPr>
                <w:rFonts w:ascii="Arial" w:hAnsi="Arial" w:cs="Arial"/>
                <w:color w:val="000000"/>
              </w:rPr>
              <w:t xml:space="preserve"> [2020] VSC 118; </w:t>
            </w:r>
            <w:r w:rsidRPr="0004224B">
              <w:rPr>
                <w:rFonts w:ascii="Arial" w:hAnsi="Arial" w:cs="Arial"/>
                <w:i/>
                <w:iCs/>
                <w:color w:val="000000"/>
              </w:rPr>
              <w:t>Re Lado</w:t>
            </w:r>
            <w:r w:rsidRPr="0004224B">
              <w:rPr>
                <w:rFonts w:ascii="Arial" w:hAnsi="Arial" w:cs="Arial"/>
                <w:color w:val="000000"/>
              </w:rPr>
              <w:t xml:space="preserve"> [2020] VSC 132</w:t>
            </w:r>
            <w:r>
              <w:rPr>
                <w:rFonts w:ascii="Arial" w:hAnsi="Arial" w:cs="Arial"/>
                <w:color w:val="000000"/>
              </w:rPr>
              <w:t xml:space="preserve">; </w:t>
            </w:r>
            <w:r w:rsidRPr="000B5DC3">
              <w:rPr>
                <w:rFonts w:ascii="Arial" w:hAnsi="Arial" w:cs="Arial"/>
                <w:i/>
                <w:iCs/>
                <w:color w:val="000000"/>
              </w:rPr>
              <w:t>Re El-Refei [No.2]</w:t>
            </w:r>
            <w:r>
              <w:rPr>
                <w:rFonts w:ascii="Arial" w:hAnsi="Arial" w:cs="Arial"/>
                <w:color w:val="000000"/>
              </w:rPr>
              <w:t xml:space="preserve"> [2020] VSC 164 (including reference to </w:t>
            </w:r>
            <w:r w:rsidRPr="000B5DC3">
              <w:rPr>
                <w:rFonts w:ascii="Arial" w:hAnsi="Arial" w:cs="Arial"/>
                <w:i/>
                <w:iCs/>
                <w:color w:val="000000"/>
              </w:rPr>
              <w:t>Re</w:t>
            </w:r>
            <w:r>
              <w:rPr>
                <w:rFonts w:ascii="Arial" w:hAnsi="Arial" w:cs="Arial"/>
                <w:i/>
                <w:iCs/>
                <w:color w:val="000000"/>
              </w:rPr>
              <w:t> </w:t>
            </w:r>
            <w:r w:rsidRPr="000B5DC3">
              <w:rPr>
                <w:rFonts w:ascii="Arial" w:hAnsi="Arial" w:cs="Arial"/>
                <w:i/>
                <w:iCs/>
                <w:color w:val="000000"/>
              </w:rPr>
              <w:t>El-Refei</w:t>
            </w:r>
            <w:r>
              <w:rPr>
                <w:rFonts w:ascii="Arial" w:hAnsi="Arial" w:cs="Arial"/>
                <w:color w:val="000000"/>
              </w:rPr>
              <w:t xml:space="preserve"> [2020] VSC 65).</w:t>
            </w:r>
          </w:p>
        </w:tc>
      </w:tr>
      <w:tr w:rsidR="001C0AD4" w14:paraId="5A45F1F6" w14:textId="77777777" w:rsidTr="009B6A89">
        <w:tc>
          <w:tcPr>
            <w:tcW w:w="1261" w:type="dxa"/>
            <w:gridSpan w:val="2"/>
            <w:tcBorders>
              <w:top w:val="single" w:sz="4" w:space="0" w:color="auto"/>
              <w:left w:val="single" w:sz="18" w:space="0" w:color="auto"/>
              <w:bottom w:val="single" w:sz="4" w:space="0" w:color="auto"/>
            </w:tcBorders>
          </w:tcPr>
          <w:p w14:paraId="53912C4B"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35D217A" w14:textId="1C30663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6D9EBD6"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1139322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Correction to text describing </w:t>
            </w:r>
            <w:r w:rsidRPr="00472D7C">
              <w:rPr>
                <w:rFonts w:ascii="Arial" w:hAnsi="Arial" w:cs="Arial"/>
                <w:i/>
                <w:iCs/>
              </w:rPr>
              <w:t>Robinson v R</w:t>
            </w:r>
            <w:r w:rsidRPr="00472D7C">
              <w:rPr>
                <w:rFonts w:ascii="Arial" w:hAnsi="Arial" w:cs="Arial"/>
              </w:rPr>
              <w:t xml:space="preserve"> [2015] VSCA 161</w:t>
            </w:r>
            <w:r>
              <w:rPr>
                <w:rFonts w:ascii="Arial" w:hAnsi="Arial" w:cs="Arial"/>
              </w:rPr>
              <w:t>.</w:t>
            </w:r>
          </w:p>
        </w:tc>
      </w:tr>
      <w:tr w:rsidR="001C0AD4" w14:paraId="2600AE72" w14:textId="77777777" w:rsidTr="009B6A89">
        <w:tc>
          <w:tcPr>
            <w:tcW w:w="1261" w:type="dxa"/>
            <w:gridSpan w:val="2"/>
            <w:tcBorders>
              <w:top w:val="single" w:sz="4" w:space="0" w:color="auto"/>
              <w:left w:val="single" w:sz="18" w:space="0" w:color="auto"/>
              <w:bottom w:val="single" w:sz="4" w:space="0" w:color="auto"/>
            </w:tcBorders>
          </w:tcPr>
          <w:p w14:paraId="4860448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030F669" w14:textId="5FA649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169E30C"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638397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Re JK</w:t>
            </w:r>
            <w:r>
              <w:rPr>
                <w:rFonts w:ascii="Arial" w:hAnsi="Arial" w:cs="Arial"/>
                <w:color w:val="000000"/>
              </w:rPr>
              <w:t xml:space="preserve"> [2020] VSC 160 and quotations from [22]-[26].</w:t>
            </w:r>
          </w:p>
        </w:tc>
      </w:tr>
      <w:tr w:rsidR="001C0AD4" w14:paraId="238768BE" w14:textId="77777777" w:rsidTr="009B6A89">
        <w:tc>
          <w:tcPr>
            <w:tcW w:w="1261" w:type="dxa"/>
            <w:gridSpan w:val="2"/>
            <w:tcBorders>
              <w:top w:val="single" w:sz="4" w:space="0" w:color="auto"/>
              <w:left w:val="single" w:sz="18" w:space="0" w:color="auto"/>
              <w:bottom w:val="single" w:sz="4" w:space="0" w:color="auto"/>
            </w:tcBorders>
          </w:tcPr>
          <w:p w14:paraId="033111B3"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C80C20B" w14:textId="54CCF1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A0D47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F030FF1"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C27B22">
              <w:rPr>
                <w:rFonts w:ascii="Arial" w:hAnsi="Arial" w:cs="Arial"/>
                <w:i/>
                <w:iCs/>
                <w:color w:val="000000"/>
              </w:rPr>
              <w:t xml:space="preserve">Re </w:t>
            </w:r>
            <w:r>
              <w:rPr>
                <w:rFonts w:ascii="Arial" w:hAnsi="Arial" w:cs="Arial"/>
                <w:i/>
                <w:iCs/>
                <w:color w:val="000000"/>
              </w:rPr>
              <w:t>Foster</w:t>
            </w:r>
            <w:r>
              <w:rPr>
                <w:rFonts w:ascii="Arial" w:hAnsi="Arial" w:cs="Arial"/>
                <w:color w:val="000000"/>
              </w:rPr>
              <w:t xml:space="preserve"> [2020] VSC 62 and quotations from [33]-[36].</w:t>
            </w:r>
          </w:p>
        </w:tc>
      </w:tr>
      <w:tr w:rsidR="001C0AD4" w14:paraId="2F0923B8" w14:textId="77777777" w:rsidTr="009B6A89">
        <w:tc>
          <w:tcPr>
            <w:tcW w:w="1261" w:type="dxa"/>
            <w:gridSpan w:val="2"/>
            <w:tcBorders>
              <w:top w:val="single" w:sz="4" w:space="0" w:color="auto"/>
              <w:left w:val="single" w:sz="18" w:space="0" w:color="auto"/>
              <w:bottom w:val="single" w:sz="4" w:space="0" w:color="auto"/>
            </w:tcBorders>
          </w:tcPr>
          <w:p w14:paraId="1CCA12D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F41CFCC" w14:textId="63628EE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CD8B17"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6A5DE43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Discussion of ‘curfew’ conditions in the cases of </w:t>
            </w:r>
            <w:r w:rsidRPr="00C458A3">
              <w:rPr>
                <w:rFonts w:ascii="Arial" w:hAnsi="Arial" w:cs="Arial"/>
                <w:i/>
                <w:iCs/>
                <w:color w:val="000000"/>
              </w:rPr>
              <w:t>Re McCann</w:t>
            </w:r>
            <w:r>
              <w:rPr>
                <w:rFonts w:ascii="Arial" w:hAnsi="Arial" w:cs="Arial"/>
                <w:color w:val="000000"/>
              </w:rPr>
              <w:t xml:space="preserve"> [2020] VSC 138 and </w:t>
            </w:r>
            <w:r w:rsidRPr="00107D2E">
              <w:rPr>
                <w:rFonts w:ascii="Arial" w:hAnsi="Arial" w:cs="Arial"/>
                <w:i/>
                <w:iCs/>
                <w:color w:val="000000"/>
              </w:rPr>
              <w:t>X</w:t>
            </w:r>
            <w:r>
              <w:rPr>
                <w:rFonts w:ascii="Arial" w:hAnsi="Arial" w:cs="Arial"/>
                <w:i/>
                <w:iCs/>
                <w:color w:val="000000"/>
              </w:rPr>
              <w:t>5</w:t>
            </w:r>
            <w:r>
              <w:rPr>
                <w:rFonts w:ascii="Arial" w:hAnsi="Arial" w:cs="Arial"/>
                <w:color w:val="000000"/>
              </w:rPr>
              <w:t xml:space="preserve"> [Children’s Court of Victoria-Gibson M, 01/04/2020].</w:t>
            </w:r>
          </w:p>
        </w:tc>
      </w:tr>
      <w:tr w:rsidR="001C0AD4" w14:paraId="0C0D9DF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AC087D"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ECE5131" w14:textId="4D8D127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41124D2" w14:textId="77777777" w:rsidTr="009B6A89">
        <w:tc>
          <w:tcPr>
            <w:tcW w:w="1261" w:type="dxa"/>
            <w:gridSpan w:val="2"/>
            <w:tcBorders>
              <w:top w:val="single" w:sz="4" w:space="0" w:color="auto"/>
              <w:left w:val="single" w:sz="18" w:space="0" w:color="auto"/>
              <w:bottom w:val="single" w:sz="4" w:space="0" w:color="auto"/>
            </w:tcBorders>
          </w:tcPr>
          <w:p w14:paraId="0171EC6B"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A8776A1" w14:textId="6C1687A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9DEA2FC" w14:textId="77777777" w:rsidR="001C0AD4" w:rsidRDefault="001C0AD4" w:rsidP="001C0AD4">
            <w:pPr>
              <w:keepNext/>
              <w:jc w:val="center"/>
              <w:rPr>
                <w:lang w:val="en-AU"/>
              </w:rPr>
            </w:pPr>
            <w:r>
              <w:rPr>
                <w:lang w:val="en-AU"/>
              </w:rPr>
              <w:t>10.3.2(4)</w:t>
            </w:r>
          </w:p>
        </w:tc>
        <w:tc>
          <w:tcPr>
            <w:tcW w:w="4802" w:type="dxa"/>
            <w:gridSpan w:val="2"/>
            <w:tcBorders>
              <w:top w:val="single" w:sz="4" w:space="0" w:color="auto"/>
              <w:bottom w:val="single" w:sz="4" w:space="0" w:color="auto"/>
              <w:right w:val="single" w:sz="18" w:space="0" w:color="auto"/>
            </w:tcBorders>
          </w:tcPr>
          <w:p w14:paraId="3D1F47C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3B4FA8">
              <w:rPr>
                <w:rFonts w:ascii="Arial" w:hAnsi="Arial" w:cs="Arial"/>
                <w:i/>
                <w:iCs/>
                <w:color w:val="000000"/>
              </w:rPr>
              <w:t>George Pell v DPP</w:t>
            </w:r>
            <w:r>
              <w:rPr>
                <w:rFonts w:ascii="Arial" w:hAnsi="Arial" w:cs="Arial"/>
                <w:color w:val="000000"/>
              </w:rPr>
              <w:t xml:space="preserve"> [2020] HCA 12.</w:t>
            </w:r>
          </w:p>
        </w:tc>
      </w:tr>
      <w:tr w:rsidR="001C0AD4" w14:paraId="1F3B2AD9" w14:textId="77777777" w:rsidTr="009B6A89">
        <w:tc>
          <w:tcPr>
            <w:tcW w:w="1261" w:type="dxa"/>
            <w:gridSpan w:val="2"/>
            <w:tcBorders>
              <w:top w:val="single" w:sz="4" w:space="0" w:color="auto"/>
              <w:left w:val="single" w:sz="18" w:space="0" w:color="auto"/>
              <w:bottom w:val="single" w:sz="4" w:space="0" w:color="auto"/>
            </w:tcBorders>
          </w:tcPr>
          <w:p w14:paraId="50BE8320"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7B93FC3" w14:textId="6BA9C76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8CFED36"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3BCC147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E319A1">
              <w:rPr>
                <w:rFonts w:ascii="Arial" w:hAnsi="Arial" w:cs="Arial"/>
                <w:i/>
                <w:iCs/>
                <w:color w:val="000000"/>
              </w:rPr>
              <w:t>Jethro Morton (a pseudonym) v The Queen</w:t>
            </w:r>
            <w:r>
              <w:rPr>
                <w:rFonts w:ascii="Arial" w:hAnsi="Arial" w:cs="Arial"/>
                <w:color w:val="000000"/>
              </w:rPr>
              <w:t xml:space="preserve"> [2020] VSCA 49.</w:t>
            </w:r>
          </w:p>
        </w:tc>
      </w:tr>
      <w:tr w:rsidR="001C0AD4" w14:paraId="036EA6A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BE79116" w14:textId="77777777" w:rsidR="001C0AD4" w:rsidRPr="0054535C" w:rsidRDefault="001C0AD4" w:rsidP="001C0AD4">
            <w:pPr>
              <w:keepNext/>
              <w:keepLines/>
              <w:rPr>
                <w:sz w:val="22"/>
                <w:lang w:val="en-AU"/>
              </w:rPr>
            </w:pPr>
            <w:r>
              <w:rPr>
                <w:sz w:val="22"/>
                <w:lang w:val="en-AU"/>
              </w:rPr>
              <w:t>15/04/20</w:t>
            </w:r>
          </w:p>
        </w:tc>
        <w:tc>
          <w:tcPr>
            <w:tcW w:w="7077" w:type="dxa"/>
            <w:gridSpan w:val="4"/>
            <w:tcBorders>
              <w:top w:val="single" w:sz="4" w:space="0" w:color="auto"/>
              <w:bottom w:val="single" w:sz="4" w:space="0" w:color="auto"/>
              <w:right w:val="single" w:sz="18" w:space="0" w:color="auto"/>
            </w:tcBorders>
            <w:shd w:val="clear" w:color="auto" w:fill="DDDDDD"/>
          </w:tcPr>
          <w:p w14:paraId="3DB5D30E" w14:textId="1A19720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6E9C1A84" w14:textId="77777777" w:rsidTr="009B6A89">
        <w:tc>
          <w:tcPr>
            <w:tcW w:w="1261" w:type="dxa"/>
            <w:gridSpan w:val="2"/>
            <w:tcBorders>
              <w:top w:val="single" w:sz="4" w:space="0" w:color="auto"/>
              <w:left w:val="single" w:sz="18" w:space="0" w:color="auto"/>
              <w:bottom w:val="single" w:sz="4" w:space="0" w:color="auto"/>
            </w:tcBorders>
          </w:tcPr>
          <w:p w14:paraId="46FC94C9" w14:textId="77777777" w:rsidR="001C0AD4" w:rsidRDefault="001C0AD4" w:rsidP="001C0AD4">
            <w:pPr>
              <w:rPr>
                <w:lang w:val="en-AU"/>
              </w:rPr>
            </w:pPr>
            <w:bookmarkStart w:id="247" w:name="_Hlk37768497"/>
            <w:r>
              <w:rPr>
                <w:lang w:val="en-AU"/>
              </w:rPr>
              <w:t>15/04/20</w:t>
            </w:r>
          </w:p>
        </w:tc>
        <w:tc>
          <w:tcPr>
            <w:tcW w:w="836" w:type="dxa"/>
            <w:tcBorders>
              <w:top w:val="single" w:sz="4" w:space="0" w:color="auto"/>
              <w:bottom w:val="single" w:sz="4" w:space="0" w:color="auto"/>
            </w:tcBorders>
          </w:tcPr>
          <w:p w14:paraId="62E4B25E" w14:textId="5858E4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9BA7B2"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407D58EA" w14:textId="77777777" w:rsidR="001C0AD4" w:rsidRDefault="001C0AD4" w:rsidP="001C0AD4">
            <w:pPr>
              <w:numPr>
                <w:ilvl w:val="0"/>
                <w:numId w:val="65"/>
              </w:numPr>
              <w:ind w:left="357" w:hanging="357"/>
              <w:jc w:val="both"/>
              <w:rPr>
                <w:rFonts w:ascii="Arial" w:hAnsi="Arial" w:cs="Arial"/>
                <w:color w:val="000000"/>
              </w:rPr>
            </w:pPr>
            <w:r>
              <w:rPr>
                <w:rFonts w:ascii="Arial" w:hAnsi="Arial" w:cs="Arial"/>
                <w:color w:val="000000"/>
              </w:rPr>
              <w:t xml:space="preserve">Summary of new case of </w:t>
            </w:r>
            <w:r w:rsidRPr="0039147F">
              <w:rPr>
                <w:rFonts w:ascii="Arial" w:hAnsi="Arial" w:cs="Arial"/>
                <w:i/>
                <w:iCs/>
                <w:color w:val="000000"/>
              </w:rPr>
              <w:t>Hung Anh Vu v The Queen</w:t>
            </w:r>
            <w:r>
              <w:rPr>
                <w:rFonts w:ascii="Arial" w:hAnsi="Arial" w:cs="Arial"/>
                <w:color w:val="000000"/>
              </w:rPr>
              <w:t xml:space="preserve"> [2020] VSCA 59 at [52]-[53].</w:t>
            </w:r>
          </w:p>
          <w:p w14:paraId="23C8EF96" w14:textId="77777777" w:rsidR="001C0AD4" w:rsidRDefault="001C0AD4" w:rsidP="001C0AD4">
            <w:pPr>
              <w:numPr>
                <w:ilvl w:val="0"/>
                <w:numId w:val="65"/>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Lachlan Pitt (a pseudonym) v The Queen</w:t>
            </w:r>
            <w:r>
              <w:rPr>
                <w:rFonts w:ascii="Arial" w:hAnsi="Arial" w:cs="Arial"/>
                <w:color w:val="000000"/>
              </w:rPr>
              <w:t xml:space="preserve"> [2020] VSCA 73.</w:t>
            </w:r>
          </w:p>
        </w:tc>
      </w:tr>
      <w:bookmarkEnd w:id="247"/>
      <w:tr w:rsidR="001C0AD4" w14:paraId="5741BCB4" w14:textId="77777777" w:rsidTr="009B6A89">
        <w:tc>
          <w:tcPr>
            <w:tcW w:w="1261" w:type="dxa"/>
            <w:gridSpan w:val="2"/>
            <w:tcBorders>
              <w:top w:val="single" w:sz="4" w:space="0" w:color="auto"/>
              <w:left w:val="single" w:sz="18" w:space="0" w:color="auto"/>
              <w:bottom w:val="single" w:sz="4" w:space="0" w:color="auto"/>
            </w:tcBorders>
          </w:tcPr>
          <w:p w14:paraId="75B22FAA"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FDB7462" w14:textId="7B9664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0CB589"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F9D0BC1" w14:textId="77777777" w:rsidR="001C0AD4" w:rsidRDefault="001C0AD4" w:rsidP="001C0AD4">
            <w:pPr>
              <w:numPr>
                <w:ilvl w:val="0"/>
                <w:numId w:val="62"/>
              </w:numPr>
              <w:ind w:left="357" w:hanging="357"/>
              <w:jc w:val="both"/>
              <w:rPr>
                <w:rFonts w:ascii="Arial" w:hAnsi="Arial" w:cs="Arial"/>
                <w:color w:val="000000"/>
              </w:rPr>
            </w:pPr>
            <w:r>
              <w:rPr>
                <w:rFonts w:ascii="Arial" w:hAnsi="Arial" w:cs="Arial"/>
                <w:color w:val="000000"/>
              </w:rPr>
              <w:t xml:space="preserve">Summary of new case of </w:t>
            </w:r>
            <w:r w:rsidRPr="00BC5745">
              <w:rPr>
                <w:rFonts w:ascii="Arial" w:hAnsi="Arial" w:cs="Arial"/>
                <w:i/>
                <w:iCs/>
                <w:color w:val="000000"/>
              </w:rPr>
              <w:t>Strbak v The Queen</w:t>
            </w:r>
            <w:r>
              <w:rPr>
                <w:rFonts w:ascii="Arial" w:hAnsi="Arial" w:cs="Arial"/>
                <w:color w:val="000000"/>
              </w:rPr>
              <w:t xml:space="preserve"> [2020] HCA 10 at [1], [13], [32] &amp; [44].</w:t>
            </w:r>
          </w:p>
          <w:p w14:paraId="56D8D3C9" w14:textId="77777777" w:rsidR="001C0AD4" w:rsidRDefault="001C0AD4" w:rsidP="001C0AD4">
            <w:pPr>
              <w:numPr>
                <w:ilvl w:val="0"/>
                <w:numId w:val="62"/>
              </w:numPr>
              <w:spacing w:after="20"/>
              <w:ind w:left="357" w:hanging="357"/>
              <w:jc w:val="both"/>
              <w:rPr>
                <w:rFonts w:ascii="Arial" w:hAnsi="Arial" w:cs="Arial"/>
                <w:color w:val="000000"/>
              </w:rPr>
            </w:pPr>
            <w:r>
              <w:rPr>
                <w:rFonts w:ascii="Arial" w:hAnsi="Arial" w:cs="Arial"/>
                <w:color w:val="000000"/>
              </w:rPr>
              <w:t xml:space="preserve">Conclusion of the High Court in the case of </w:t>
            </w:r>
            <w:r w:rsidRPr="008E0AEF">
              <w:rPr>
                <w:rFonts w:ascii="Arial" w:hAnsi="Arial" w:cs="Arial"/>
                <w:i/>
                <w:iCs/>
                <w:color w:val="000000"/>
              </w:rPr>
              <w:t>KMC v Director of Public Prosecutions (SA)</w:t>
            </w:r>
            <w:r>
              <w:rPr>
                <w:rFonts w:ascii="Arial" w:hAnsi="Arial" w:cs="Arial"/>
                <w:color w:val="000000"/>
              </w:rPr>
              <w:t xml:space="preserve"> [2020] HCA 6 at [34].</w:t>
            </w:r>
          </w:p>
        </w:tc>
      </w:tr>
      <w:tr w:rsidR="001C0AD4" w14:paraId="3BD522A8" w14:textId="77777777" w:rsidTr="009B6A89">
        <w:tc>
          <w:tcPr>
            <w:tcW w:w="1261" w:type="dxa"/>
            <w:gridSpan w:val="2"/>
            <w:tcBorders>
              <w:top w:val="single" w:sz="4" w:space="0" w:color="auto"/>
              <w:left w:val="single" w:sz="18" w:space="0" w:color="auto"/>
              <w:bottom w:val="single" w:sz="4" w:space="0" w:color="auto"/>
            </w:tcBorders>
          </w:tcPr>
          <w:p w14:paraId="0FF13ACE"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3469BC84" w14:textId="75254B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71D8F6"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59D3A5F"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references to cases of </w:t>
            </w:r>
            <w:bookmarkStart w:id="248" w:name="_Hlk37928836"/>
            <w:bookmarkStart w:id="249" w:name="_Hlk37852513"/>
            <w:r w:rsidRPr="00F13F89">
              <w:rPr>
                <w:rFonts w:ascii="Arial" w:hAnsi="Arial" w:cs="Arial"/>
                <w:i/>
                <w:iCs/>
                <w:color w:val="000000"/>
              </w:rPr>
              <w:t>Philp v The Queen</w:t>
            </w:r>
            <w:r>
              <w:rPr>
                <w:rFonts w:ascii="Arial" w:hAnsi="Arial" w:cs="Arial"/>
                <w:color w:val="000000"/>
              </w:rPr>
              <w:t xml:space="preserve"> [2017] VSCA 320 at [5]; </w:t>
            </w:r>
            <w:r>
              <w:rPr>
                <w:rFonts w:ascii="Arial" w:hAnsi="Arial" w:cs="Arial"/>
                <w:i/>
                <w:iCs/>
                <w:color w:val="000000"/>
              </w:rPr>
              <w:t xml:space="preserve">Levy v The Queen </w:t>
            </w:r>
            <w:r w:rsidRPr="00CA0D04">
              <w:rPr>
                <w:rFonts w:ascii="Arial" w:hAnsi="Arial" w:cs="Arial"/>
                <w:color w:val="000000"/>
              </w:rPr>
              <w:t>[2020] VSCA 44 at [70]</w:t>
            </w:r>
            <w:r>
              <w:rPr>
                <w:rFonts w:ascii="Arial" w:hAnsi="Arial" w:cs="Arial"/>
                <w:color w:val="000000"/>
              </w:rPr>
              <w:noBreakHyphen/>
            </w:r>
            <w:r w:rsidRPr="00CA0D04">
              <w:rPr>
                <w:rFonts w:ascii="Arial" w:hAnsi="Arial" w:cs="Arial"/>
                <w:color w:val="000000"/>
              </w:rPr>
              <w:t>[84]</w:t>
            </w:r>
            <w:r>
              <w:rPr>
                <w:rFonts w:ascii="Arial" w:hAnsi="Arial" w:cs="Arial"/>
                <w:color w:val="000000"/>
              </w:rPr>
              <w:t xml:space="preserve">; </w:t>
            </w:r>
            <w:bookmarkEnd w:id="248"/>
            <w:r w:rsidRPr="00C62D33">
              <w:rPr>
                <w:rFonts w:ascii="Arial" w:hAnsi="Arial" w:cs="Arial"/>
                <w:i/>
                <w:iCs/>
                <w:color w:val="000000"/>
              </w:rPr>
              <w:t>Charlie Galea v The Queen</w:t>
            </w:r>
            <w:r>
              <w:rPr>
                <w:rFonts w:ascii="Arial" w:hAnsi="Arial" w:cs="Arial"/>
                <w:color w:val="000000"/>
              </w:rPr>
              <w:t xml:space="preserve"> [2020] VSCA 69</w:t>
            </w:r>
            <w:bookmarkEnd w:id="249"/>
            <w:r>
              <w:rPr>
                <w:rFonts w:ascii="Arial" w:hAnsi="Arial" w:cs="Arial"/>
                <w:color w:val="000000"/>
              </w:rPr>
              <w:t xml:space="preserve"> at [19]-[23].</w:t>
            </w:r>
          </w:p>
        </w:tc>
      </w:tr>
      <w:tr w:rsidR="001C0AD4" w14:paraId="026AF555" w14:textId="77777777" w:rsidTr="009B6A89">
        <w:tc>
          <w:tcPr>
            <w:tcW w:w="1261" w:type="dxa"/>
            <w:gridSpan w:val="2"/>
            <w:tcBorders>
              <w:top w:val="single" w:sz="4" w:space="0" w:color="auto"/>
              <w:left w:val="single" w:sz="18" w:space="0" w:color="auto"/>
              <w:bottom w:val="single" w:sz="4" w:space="0" w:color="auto"/>
            </w:tcBorders>
          </w:tcPr>
          <w:p w14:paraId="7A9F603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F3A3DD9" w14:textId="3AF27E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638607"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D196600"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new case of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 at [32].</w:t>
            </w:r>
          </w:p>
        </w:tc>
      </w:tr>
      <w:tr w:rsidR="001C0AD4" w14:paraId="52D6E933" w14:textId="77777777" w:rsidTr="009B6A89">
        <w:tc>
          <w:tcPr>
            <w:tcW w:w="1261" w:type="dxa"/>
            <w:gridSpan w:val="2"/>
            <w:tcBorders>
              <w:top w:val="single" w:sz="4" w:space="0" w:color="auto"/>
              <w:left w:val="single" w:sz="18" w:space="0" w:color="auto"/>
              <w:bottom w:val="single" w:sz="4" w:space="0" w:color="auto"/>
            </w:tcBorders>
          </w:tcPr>
          <w:p w14:paraId="5C525D92"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5EDCA3E0" w14:textId="540565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87A03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B194D25" w14:textId="77777777" w:rsidR="001C0AD4" w:rsidRDefault="001C0AD4" w:rsidP="001C0AD4">
            <w:pPr>
              <w:numPr>
                <w:ilvl w:val="0"/>
                <w:numId w:val="66"/>
              </w:numPr>
              <w:ind w:left="357" w:hanging="357"/>
              <w:jc w:val="both"/>
              <w:rPr>
                <w:rFonts w:ascii="Arial" w:hAnsi="Arial" w:cs="Arial"/>
                <w:color w:val="000000"/>
              </w:rPr>
            </w:pPr>
            <w:r>
              <w:rPr>
                <w:rFonts w:ascii="Arial" w:hAnsi="Arial" w:cs="Arial"/>
                <w:color w:val="000000"/>
              </w:rPr>
              <w:t>Section heading changed to “</w:t>
            </w:r>
            <w:r>
              <w:rPr>
                <w:rFonts w:ascii="Arial" w:hAnsi="Arial" w:cs="Arial"/>
                <w:b/>
                <w:bCs/>
                <w:color w:val="000000"/>
              </w:rPr>
              <w:t>Assistance to authorities (</w:t>
            </w:r>
            <w:r w:rsidRPr="001C6E0E">
              <w:rPr>
                <w:rFonts w:ascii="Arial" w:hAnsi="Arial" w:cs="Arial"/>
                <w:b/>
                <w:bCs/>
                <w:color w:val="000000"/>
              </w:rPr>
              <w:t>Informer’s discount</w:t>
            </w:r>
            <w:r>
              <w:rPr>
                <w:rFonts w:ascii="Arial" w:hAnsi="Arial" w:cs="Arial"/>
                <w:b/>
                <w:bCs/>
                <w:color w:val="000000"/>
              </w:rPr>
              <w:t>)</w:t>
            </w:r>
            <w:r w:rsidRPr="003D4D5A">
              <w:rPr>
                <w:rFonts w:ascii="Arial" w:hAnsi="Arial" w:cs="Arial"/>
                <w:color w:val="000000"/>
              </w:rPr>
              <w:t>”.</w:t>
            </w:r>
          </w:p>
          <w:p w14:paraId="74B15A02" w14:textId="77777777" w:rsidR="001C0AD4" w:rsidRDefault="001C0AD4" w:rsidP="001C0AD4">
            <w:pPr>
              <w:numPr>
                <w:ilvl w:val="0"/>
                <w:numId w:val="66"/>
              </w:numPr>
              <w:ind w:left="357" w:hanging="357"/>
              <w:jc w:val="both"/>
              <w:rPr>
                <w:rFonts w:ascii="Arial" w:hAnsi="Arial" w:cs="Arial"/>
                <w:color w:val="000000"/>
              </w:rPr>
            </w:pPr>
            <w:r w:rsidRPr="003D4D5A">
              <w:rPr>
                <w:rFonts w:ascii="Arial" w:hAnsi="Arial" w:cs="Arial"/>
                <w:color w:val="000000"/>
              </w:rPr>
              <w:t xml:space="preserve">Reference to new case of </w:t>
            </w:r>
            <w:r>
              <w:rPr>
                <w:rFonts w:ascii="Arial" w:hAnsi="Arial" w:cs="Arial"/>
                <w:i/>
                <w:iCs/>
                <w:color w:val="000000"/>
              </w:rPr>
              <w:t xml:space="preserve">Levy v The Queen </w:t>
            </w:r>
            <w:r w:rsidRPr="00CA0D04">
              <w:rPr>
                <w:rFonts w:ascii="Arial" w:hAnsi="Arial" w:cs="Arial"/>
                <w:color w:val="000000"/>
              </w:rPr>
              <w:t>[2020] VSCA 44 at [7</w:t>
            </w:r>
            <w:r>
              <w:rPr>
                <w:rFonts w:ascii="Arial" w:hAnsi="Arial" w:cs="Arial"/>
                <w:color w:val="000000"/>
              </w:rPr>
              <w:t>3</w:t>
            </w:r>
            <w:r w:rsidRPr="00CA0D04">
              <w:rPr>
                <w:rFonts w:ascii="Arial" w:hAnsi="Arial" w:cs="Arial"/>
                <w:color w:val="000000"/>
              </w:rPr>
              <w:t>]</w:t>
            </w:r>
            <w:r>
              <w:rPr>
                <w:rFonts w:ascii="Arial" w:hAnsi="Arial" w:cs="Arial"/>
                <w:color w:val="000000"/>
              </w:rPr>
              <w:noBreakHyphen/>
            </w:r>
            <w:r w:rsidRPr="00CA0D04">
              <w:rPr>
                <w:rFonts w:ascii="Arial" w:hAnsi="Arial" w:cs="Arial"/>
                <w:color w:val="000000"/>
              </w:rPr>
              <w:t>[</w:t>
            </w:r>
            <w:r>
              <w:rPr>
                <w:rFonts w:ascii="Arial" w:hAnsi="Arial" w:cs="Arial"/>
                <w:color w:val="000000"/>
              </w:rPr>
              <w:t>75</w:t>
            </w:r>
            <w:r w:rsidRPr="00CA0D04">
              <w:rPr>
                <w:rFonts w:ascii="Arial" w:hAnsi="Arial" w:cs="Arial"/>
                <w:color w:val="000000"/>
              </w:rPr>
              <w:t>]</w:t>
            </w:r>
            <w:r>
              <w:rPr>
                <w:rFonts w:ascii="Arial" w:hAnsi="Arial" w:cs="Arial"/>
                <w:color w:val="000000"/>
              </w:rPr>
              <w:t>.</w:t>
            </w:r>
          </w:p>
        </w:tc>
      </w:tr>
      <w:tr w:rsidR="001C0AD4" w14:paraId="2829CBD8" w14:textId="77777777" w:rsidTr="009B6A89">
        <w:tc>
          <w:tcPr>
            <w:tcW w:w="1261" w:type="dxa"/>
            <w:gridSpan w:val="2"/>
            <w:tcBorders>
              <w:top w:val="single" w:sz="4" w:space="0" w:color="auto"/>
              <w:left w:val="single" w:sz="18" w:space="0" w:color="auto"/>
              <w:bottom w:val="single" w:sz="4" w:space="0" w:color="auto"/>
            </w:tcBorders>
          </w:tcPr>
          <w:p w14:paraId="19BD27B7"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08A95753" w14:textId="573B90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87B556"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8448832"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bookmarkStart w:id="250" w:name="_Hlk37683168"/>
            <w:r w:rsidRPr="00E15215">
              <w:rPr>
                <w:rFonts w:ascii="Arial" w:hAnsi="Arial" w:cs="Arial"/>
                <w:i/>
                <w:iCs/>
                <w:color w:val="000000"/>
              </w:rPr>
              <w:t>The Queen v Guode</w:t>
            </w:r>
            <w:r w:rsidRPr="00E15215">
              <w:rPr>
                <w:rFonts w:ascii="Arial" w:hAnsi="Arial" w:cs="Arial"/>
                <w:color w:val="000000"/>
              </w:rPr>
              <w:t xml:space="preserve"> [2020] HCA 8</w:t>
            </w:r>
            <w:bookmarkEnd w:id="250"/>
            <w:r>
              <w:rPr>
                <w:rFonts w:ascii="Arial" w:hAnsi="Arial" w:cs="Arial"/>
                <w:color w:val="000000"/>
              </w:rPr>
              <w:t xml:space="preserve"> at [6].</w:t>
            </w:r>
          </w:p>
        </w:tc>
      </w:tr>
      <w:tr w:rsidR="001C0AD4" w14:paraId="04C9F658" w14:textId="77777777" w:rsidTr="009B6A89">
        <w:tc>
          <w:tcPr>
            <w:tcW w:w="1261" w:type="dxa"/>
            <w:gridSpan w:val="2"/>
            <w:tcBorders>
              <w:top w:val="single" w:sz="4" w:space="0" w:color="auto"/>
              <w:left w:val="single" w:sz="18" w:space="0" w:color="auto"/>
              <w:bottom w:val="single" w:sz="4" w:space="0" w:color="auto"/>
            </w:tcBorders>
          </w:tcPr>
          <w:p w14:paraId="667DE39A"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6916563" w14:textId="6FF0DC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EB43A9"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68F62D0"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Error in citation of </w:t>
            </w:r>
            <w:r w:rsidRPr="000C17E8">
              <w:rPr>
                <w:rFonts w:ascii="Arial" w:hAnsi="Arial" w:cs="Arial"/>
                <w:i/>
                <w:iCs/>
                <w:color w:val="000000"/>
              </w:rPr>
              <w:t>DPP v Green</w:t>
            </w:r>
            <w:r>
              <w:rPr>
                <w:rFonts w:ascii="Arial" w:hAnsi="Arial" w:cs="Arial"/>
                <w:color w:val="000000"/>
              </w:rPr>
              <w:t xml:space="preserve"> [2020] VSCA 23 fixed.</w:t>
            </w:r>
          </w:p>
          <w:p w14:paraId="25CEBD26"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Added quotation from </w:t>
            </w:r>
            <w:r w:rsidRPr="00A35FF6">
              <w:rPr>
                <w:rFonts w:ascii="Arial" w:hAnsi="Arial" w:cs="Arial"/>
                <w:i/>
                <w:iCs/>
                <w:color w:val="000000"/>
              </w:rPr>
              <w:t>Marrah v The Queen</w:t>
            </w:r>
            <w:r>
              <w:rPr>
                <w:rFonts w:ascii="Arial" w:hAnsi="Arial" w:cs="Arial"/>
                <w:color w:val="000000"/>
              </w:rPr>
              <w:t xml:space="preserve"> [2014] VSCA 119 at [16].</w:t>
            </w:r>
          </w:p>
          <w:p w14:paraId="073B30C0" w14:textId="77777777" w:rsidR="001C0AD4" w:rsidRDefault="001C0AD4" w:rsidP="001C0AD4">
            <w:pPr>
              <w:numPr>
                <w:ilvl w:val="0"/>
                <w:numId w:val="60"/>
              </w:numPr>
              <w:spacing w:after="20"/>
              <w:ind w:left="357" w:hanging="357"/>
              <w:jc w:val="both"/>
              <w:rPr>
                <w:rFonts w:ascii="Arial" w:hAnsi="Arial" w:cs="Arial"/>
                <w:color w:val="000000"/>
              </w:rPr>
            </w:pPr>
            <w:r>
              <w:rPr>
                <w:rFonts w:ascii="Arial" w:hAnsi="Arial" w:cs="Arial"/>
                <w:color w:val="000000"/>
              </w:rPr>
              <w:t xml:space="preserve">Reference to new case of </w:t>
            </w:r>
            <w:r w:rsidRPr="00A35FF6">
              <w:rPr>
                <w:rFonts w:ascii="Arial" w:hAnsi="Arial" w:cs="Arial"/>
                <w:i/>
                <w:iCs/>
                <w:color w:val="000000"/>
              </w:rPr>
              <w:t>R v Wills</w:t>
            </w:r>
            <w:r>
              <w:rPr>
                <w:rFonts w:ascii="Arial" w:hAnsi="Arial" w:cs="Arial"/>
                <w:color w:val="000000"/>
              </w:rPr>
              <w:t xml:space="preserve"> [2020] VSC 155 at [80] &amp; [81].</w:t>
            </w:r>
          </w:p>
        </w:tc>
      </w:tr>
      <w:tr w:rsidR="001C0AD4" w14:paraId="50E33454" w14:textId="77777777" w:rsidTr="009B6A89">
        <w:tc>
          <w:tcPr>
            <w:tcW w:w="1261" w:type="dxa"/>
            <w:gridSpan w:val="2"/>
            <w:tcBorders>
              <w:top w:val="single" w:sz="4" w:space="0" w:color="auto"/>
              <w:left w:val="single" w:sz="18" w:space="0" w:color="auto"/>
              <w:bottom w:val="single" w:sz="4" w:space="0" w:color="auto"/>
            </w:tcBorders>
          </w:tcPr>
          <w:p w14:paraId="52FC311C"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2FF4E048" w14:textId="207F4B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4CED3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23546A1"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references to new cases of </w:t>
            </w:r>
            <w:r w:rsidRPr="005E39F0">
              <w:rPr>
                <w:rFonts w:ascii="Arial" w:hAnsi="Arial" w:cs="Arial"/>
                <w:i/>
                <w:iCs/>
                <w:color w:val="000000"/>
              </w:rPr>
              <w:t>R v Awad</w:t>
            </w:r>
            <w:r>
              <w:rPr>
                <w:rFonts w:ascii="Arial" w:hAnsi="Arial" w:cs="Arial"/>
                <w:color w:val="000000"/>
              </w:rPr>
              <w:t xml:space="preserve"> [2019] VSC 706; </w:t>
            </w:r>
            <w:r w:rsidRPr="005E39F0">
              <w:rPr>
                <w:rFonts w:ascii="Arial" w:hAnsi="Arial" w:cs="Arial"/>
                <w:i/>
                <w:iCs/>
                <w:color w:val="000000"/>
              </w:rPr>
              <w:t>DPP v White</w:t>
            </w:r>
            <w:r>
              <w:rPr>
                <w:rFonts w:ascii="Arial" w:hAnsi="Arial" w:cs="Arial"/>
                <w:color w:val="000000"/>
              </w:rPr>
              <w:t xml:space="preserve"> [2020] VSCA 37; </w:t>
            </w:r>
            <w:r w:rsidRPr="005E39F0">
              <w:rPr>
                <w:rFonts w:ascii="Arial" w:hAnsi="Arial" w:cs="Arial"/>
                <w:i/>
                <w:iCs/>
                <w:color w:val="000000"/>
              </w:rPr>
              <w:t>Naddaf v The Queen</w:t>
            </w:r>
            <w:r>
              <w:rPr>
                <w:rFonts w:ascii="Arial" w:hAnsi="Arial" w:cs="Arial"/>
                <w:color w:val="000000"/>
              </w:rPr>
              <w:t xml:space="preserve"> [2020] VSCA 41; </w:t>
            </w:r>
            <w:r w:rsidRPr="005E39F0">
              <w:rPr>
                <w:rFonts w:ascii="Arial" w:hAnsi="Arial" w:cs="Arial"/>
                <w:i/>
                <w:iCs/>
                <w:color w:val="000000"/>
              </w:rPr>
              <w:t>Levy v The Queen</w:t>
            </w:r>
            <w:r>
              <w:rPr>
                <w:rFonts w:ascii="Arial" w:hAnsi="Arial" w:cs="Arial"/>
                <w:color w:val="000000"/>
              </w:rPr>
              <w:t xml:space="preserve"> [2020] VSCA 44; </w:t>
            </w:r>
            <w:r w:rsidRPr="0060221E">
              <w:rPr>
                <w:rFonts w:ascii="Arial" w:hAnsi="Arial" w:cs="Arial"/>
                <w:i/>
                <w:iCs/>
              </w:rPr>
              <w:t>Esmaili v The Queen</w:t>
            </w:r>
            <w:r>
              <w:rPr>
                <w:rFonts w:ascii="Arial" w:hAnsi="Arial" w:cs="Arial"/>
              </w:rPr>
              <w:t xml:space="preserve"> [2020] VSCA 63; </w:t>
            </w:r>
            <w:r w:rsidRPr="005E39F0">
              <w:rPr>
                <w:rFonts w:ascii="Arial" w:hAnsi="Arial" w:cs="Arial"/>
                <w:i/>
                <w:iCs/>
              </w:rPr>
              <w:t>R v Ashman</w:t>
            </w:r>
            <w:r>
              <w:rPr>
                <w:rFonts w:ascii="Arial" w:hAnsi="Arial" w:cs="Arial"/>
              </w:rPr>
              <w:t xml:space="preserve"> [2020] VSC 105.</w:t>
            </w:r>
          </w:p>
        </w:tc>
      </w:tr>
      <w:tr w:rsidR="001C0AD4" w14:paraId="4311D38A" w14:textId="77777777" w:rsidTr="009B6A89">
        <w:tc>
          <w:tcPr>
            <w:tcW w:w="1261" w:type="dxa"/>
            <w:gridSpan w:val="2"/>
            <w:tcBorders>
              <w:top w:val="single" w:sz="4" w:space="0" w:color="auto"/>
              <w:left w:val="single" w:sz="18" w:space="0" w:color="auto"/>
              <w:bottom w:val="single" w:sz="4" w:space="0" w:color="auto"/>
            </w:tcBorders>
          </w:tcPr>
          <w:p w14:paraId="375B49F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443081B6" w14:textId="6A4A29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ECF0D2"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DF69A1" w14:textId="77777777" w:rsidR="001C0AD4" w:rsidRDefault="001C0AD4" w:rsidP="001C0AD4">
            <w:pPr>
              <w:numPr>
                <w:ilvl w:val="0"/>
                <w:numId w:val="67"/>
              </w:numPr>
              <w:ind w:left="357" w:hanging="357"/>
              <w:jc w:val="both"/>
              <w:rPr>
                <w:rFonts w:ascii="Arial" w:hAnsi="Arial" w:cs="Arial"/>
                <w:color w:val="000000"/>
              </w:rPr>
            </w:pPr>
            <w:r>
              <w:rPr>
                <w:rFonts w:ascii="Arial" w:hAnsi="Arial" w:cs="Arial"/>
                <w:color w:val="000000"/>
              </w:rPr>
              <w:t xml:space="preserve">Summary of new case of </w:t>
            </w:r>
            <w:r w:rsidRPr="005E39F0">
              <w:rPr>
                <w:rFonts w:ascii="Arial" w:hAnsi="Arial" w:cs="Arial"/>
                <w:i/>
                <w:iCs/>
                <w:color w:val="000000"/>
              </w:rPr>
              <w:t>Todd v The Queen</w:t>
            </w:r>
            <w:r>
              <w:rPr>
                <w:rFonts w:ascii="Arial" w:hAnsi="Arial" w:cs="Arial"/>
                <w:color w:val="000000"/>
              </w:rPr>
              <w:t xml:space="preserve"> [2020] VSCA 46.</w:t>
            </w:r>
          </w:p>
          <w:p w14:paraId="2CE407F3" w14:textId="77777777" w:rsidR="001C0AD4" w:rsidRDefault="001C0AD4" w:rsidP="001C0AD4">
            <w:pPr>
              <w:numPr>
                <w:ilvl w:val="0"/>
                <w:numId w:val="67"/>
              </w:numPr>
              <w:ind w:left="357" w:hanging="357"/>
              <w:jc w:val="both"/>
              <w:rPr>
                <w:rFonts w:ascii="Arial" w:hAnsi="Arial" w:cs="Arial"/>
                <w:color w:val="000000"/>
              </w:rPr>
            </w:pPr>
            <w:r>
              <w:rPr>
                <w:rFonts w:ascii="Arial" w:hAnsi="Arial" w:cs="Arial"/>
                <w:color w:val="000000"/>
              </w:rPr>
              <w:t xml:space="preserve">Added reference to new case of </w:t>
            </w:r>
            <w:r w:rsidRPr="005E39F0">
              <w:rPr>
                <w:rFonts w:ascii="Arial" w:hAnsi="Arial" w:cs="Arial"/>
                <w:i/>
                <w:iCs/>
                <w:color w:val="000000"/>
              </w:rPr>
              <w:t>R v Wardlaw</w:t>
            </w:r>
            <w:r>
              <w:rPr>
                <w:rFonts w:ascii="Arial" w:hAnsi="Arial" w:cs="Arial"/>
                <w:color w:val="000000"/>
              </w:rPr>
              <w:t xml:space="preserve"> [2020] VSC 83.</w:t>
            </w:r>
          </w:p>
        </w:tc>
      </w:tr>
      <w:tr w:rsidR="001C0AD4" w14:paraId="1CE82769" w14:textId="77777777" w:rsidTr="009B6A89">
        <w:tc>
          <w:tcPr>
            <w:tcW w:w="1261" w:type="dxa"/>
            <w:gridSpan w:val="2"/>
            <w:tcBorders>
              <w:top w:val="single" w:sz="4" w:space="0" w:color="auto"/>
              <w:left w:val="single" w:sz="18" w:space="0" w:color="auto"/>
              <w:bottom w:val="single" w:sz="4" w:space="0" w:color="auto"/>
            </w:tcBorders>
          </w:tcPr>
          <w:p w14:paraId="1DED1BF1" w14:textId="77777777" w:rsidR="001C0AD4" w:rsidRDefault="001C0AD4" w:rsidP="001C0AD4">
            <w:pPr>
              <w:keepNext/>
              <w:keepLines/>
              <w:rPr>
                <w:lang w:val="en-AU"/>
              </w:rPr>
            </w:pPr>
            <w:r>
              <w:rPr>
                <w:lang w:val="en-AU"/>
              </w:rPr>
              <w:t>15/04/20</w:t>
            </w:r>
          </w:p>
        </w:tc>
        <w:tc>
          <w:tcPr>
            <w:tcW w:w="836" w:type="dxa"/>
            <w:tcBorders>
              <w:top w:val="single" w:sz="4" w:space="0" w:color="auto"/>
              <w:bottom w:val="single" w:sz="4" w:space="0" w:color="auto"/>
            </w:tcBorders>
          </w:tcPr>
          <w:p w14:paraId="2C55B8FB" w14:textId="3A1FDE02"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FA63326" w14:textId="77777777" w:rsidR="001C0AD4" w:rsidRDefault="001C0AD4" w:rsidP="001C0AD4">
            <w:pPr>
              <w:keepNext/>
              <w:keepLines/>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56051AF6"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 to new case of </w:t>
            </w:r>
            <w:r w:rsidRPr="009437D0">
              <w:rPr>
                <w:rFonts w:ascii="Arial" w:hAnsi="Arial" w:cs="Arial"/>
                <w:i/>
                <w:iCs/>
                <w:color w:val="000000"/>
              </w:rPr>
              <w:t>Pan v The Queen</w:t>
            </w:r>
            <w:r>
              <w:rPr>
                <w:rFonts w:ascii="Arial" w:hAnsi="Arial" w:cs="Arial"/>
                <w:i/>
                <w:iCs/>
                <w:color w:val="000000"/>
              </w:rPr>
              <w:t xml:space="preserve"> </w:t>
            </w:r>
            <w:r w:rsidRPr="00CD439D">
              <w:rPr>
                <w:rFonts w:ascii="Arial" w:hAnsi="Arial" w:cs="Arial"/>
                <w:color w:val="000000"/>
              </w:rPr>
              <w:t>[2020] VSCA 42.</w:t>
            </w:r>
          </w:p>
        </w:tc>
      </w:tr>
      <w:tr w:rsidR="001C0AD4" w14:paraId="4BFCC151" w14:textId="77777777" w:rsidTr="009B6A89">
        <w:tc>
          <w:tcPr>
            <w:tcW w:w="1261" w:type="dxa"/>
            <w:gridSpan w:val="2"/>
            <w:tcBorders>
              <w:top w:val="single" w:sz="4" w:space="0" w:color="auto"/>
              <w:left w:val="single" w:sz="18" w:space="0" w:color="auto"/>
              <w:bottom w:val="single" w:sz="4" w:space="0" w:color="auto"/>
            </w:tcBorders>
          </w:tcPr>
          <w:p w14:paraId="113CAB0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5F7A1B1C" w14:textId="2DE60E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6EECC4"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C7E151D"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AD18E0">
              <w:rPr>
                <w:rFonts w:ascii="Arial" w:hAnsi="Arial" w:cs="Arial"/>
                <w:i/>
                <w:iCs/>
                <w:color w:val="000000"/>
              </w:rPr>
              <w:t>Atem v The Queen</w:t>
            </w:r>
            <w:r>
              <w:rPr>
                <w:rFonts w:ascii="Arial" w:hAnsi="Arial" w:cs="Arial"/>
                <w:color w:val="000000"/>
              </w:rPr>
              <w:t xml:space="preserve"> [2020] VSCA 35 at [61], [63] &amp; [67].</w:t>
            </w:r>
          </w:p>
        </w:tc>
      </w:tr>
      <w:tr w:rsidR="001C0AD4" w14:paraId="44A40860" w14:textId="77777777" w:rsidTr="009B6A89">
        <w:tc>
          <w:tcPr>
            <w:tcW w:w="1261" w:type="dxa"/>
            <w:gridSpan w:val="2"/>
            <w:tcBorders>
              <w:top w:val="single" w:sz="4" w:space="0" w:color="auto"/>
              <w:left w:val="single" w:sz="18" w:space="0" w:color="auto"/>
              <w:bottom w:val="single" w:sz="4" w:space="0" w:color="auto"/>
            </w:tcBorders>
          </w:tcPr>
          <w:p w14:paraId="3A911AB7"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BBAB399" w14:textId="173867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88DB9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15DC03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A1561">
              <w:rPr>
                <w:rFonts w:ascii="Arial" w:hAnsi="Arial" w:cs="Arial"/>
                <w:i/>
                <w:iCs/>
                <w:color w:val="000000"/>
              </w:rPr>
              <w:t>Brown (aka Davis) v The Queen</w:t>
            </w:r>
            <w:r>
              <w:rPr>
                <w:rFonts w:ascii="Arial" w:hAnsi="Arial" w:cs="Arial"/>
                <w:color w:val="000000"/>
              </w:rPr>
              <w:t xml:space="preserve"> [2020] VSCA 60.</w:t>
            </w:r>
          </w:p>
        </w:tc>
      </w:tr>
      <w:tr w:rsidR="001C0AD4" w14:paraId="15AE258C" w14:textId="77777777" w:rsidTr="009B6A89">
        <w:tc>
          <w:tcPr>
            <w:tcW w:w="1261" w:type="dxa"/>
            <w:gridSpan w:val="2"/>
            <w:tcBorders>
              <w:top w:val="single" w:sz="4" w:space="0" w:color="auto"/>
              <w:left w:val="single" w:sz="18" w:space="0" w:color="auto"/>
              <w:bottom w:val="single" w:sz="4" w:space="0" w:color="auto"/>
            </w:tcBorders>
          </w:tcPr>
          <w:p w14:paraId="63E2112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72B913E7" w14:textId="16D88E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3D8618"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04E2640" w14:textId="77777777" w:rsidR="001C0AD4" w:rsidRDefault="001C0AD4" w:rsidP="001C0AD4">
            <w:pPr>
              <w:numPr>
                <w:ilvl w:val="0"/>
                <w:numId w:val="63"/>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armed robbery</w:t>
            </w:r>
            <w:r>
              <w:rPr>
                <w:rFonts w:ascii="Arial" w:hAnsi="Arial" w:cs="Arial"/>
                <w:b/>
                <w:bCs/>
                <w:color w:val="000000"/>
              </w:rPr>
              <w:t xml:space="preserve"> / aggravated carjacking / aggravated home invasion</w:t>
            </w:r>
            <w:r w:rsidRPr="00432B36">
              <w:rPr>
                <w:rFonts w:ascii="Arial" w:hAnsi="Arial" w:cs="Arial"/>
                <w:color w:val="000000"/>
              </w:rPr>
              <w:t>”.</w:t>
            </w:r>
          </w:p>
          <w:p w14:paraId="011E55CC" w14:textId="68E26E50" w:rsidR="001C0AD4" w:rsidRDefault="001C0AD4" w:rsidP="001C0AD4">
            <w:pPr>
              <w:numPr>
                <w:ilvl w:val="0"/>
                <w:numId w:val="63"/>
              </w:numPr>
              <w:ind w:left="357" w:hanging="357"/>
              <w:jc w:val="both"/>
              <w:rPr>
                <w:rFonts w:ascii="Arial" w:hAnsi="Arial" w:cs="Arial"/>
                <w:color w:val="000000"/>
              </w:rPr>
            </w:pPr>
            <w:r>
              <w:rPr>
                <w:rFonts w:ascii="Arial" w:hAnsi="Arial" w:cs="Arial"/>
                <w:color w:val="000000"/>
              </w:rPr>
              <w:t xml:space="preserve">New subsection 11.2.26.1 headed </w:t>
            </w:r>
            <w:r w:rsidRPr="00432B36">
              <w:rPr>
                <w:rFonts w:ascii="Arial" w:hAnsi="Arial" w:cs="Arial"/>
                <w:b/>
                <w:bCs/>
                <w:color w:val="000000"/>
              </w:rPr>
              <w:t>“Sentencing for armed robbery</w:t>
            </w:r>
            <w:r w:rsidRPr="00432B36">
              <w:rPr>
                <w:rFonts w:ascii="Arial" w:hAnsi="Arial" w:cs="Arial"/>
                <w:color w:val="000000"/>
              </w:rPr>
              <w:t>”.</w:t>
            </w:r>
          </w:p>
          <w:p w14:paraId="03CE1FFF" w14:textId="3BC376E6" w:rsidR="001C0AD4" w:rsidRDefault="001C0AD4" w:rsidP="001C0AD4">
            <w:pPr>
              <w:numPr>
                <w:ilvl w:val="0"/>
                <w:numId w:val="63"/>
              </w:numPr>
              <w:ind w:left="357" w:hanging="357"/>
              <w:jc w:val="both"/>
              <w:rPr>
                <w:rFonts w:ascii="Arial" w:hAnsi="Arial" w:cs="Arial"/>
                <w:color w:val="000000"/>
              </w:rPr>
            </w:pPr>
            <w:r>
              <w:rPr>
                <w:rFonts w:ascii="Arial" w:hAnsi="Arial" w:cs="Arial"/>
                <w:color w:val="000000"/>
              </w:rPr>
              <w:t>New subsection 11.2.26.2 headed “</w:t>
            </w:r>
            <w:r w:rsidRPr="00432B36">
              <w:rPr>
                <w:rFonts w:ascii="Arial" w:hAnsi="Arial" w:cs="Arial"/>
                <w:b/>
                <w:bCs/>
                <w:color w:val="000000"/>
              </w:rPr>
              <w:t>Sentencing for aggravated carjacking</w:t>
            </w:r>
            <w:r>
              <w:rPr>
                <w:rFonts w:ascii="Arial" w:hAnsi="Arial" w:cs="Arial"/>
                <w:b/>
                <w:bCs/>
                <w:color w:val="000000"/>
              </w:rPr>
              <w:t xml:space="preserve"> / aggravated home invasion</w:t>
            </w:r>
            <w:r>
              <w:rPr>
                <w:rFonts w:ascii="Arial" w:hAnsi="Arial" w:cs="Arial"/>
                <w:color w:val="000000"/>
              </w:rPr>
              <w:t xml:space="preserve">”.  Summary of new case of </w:t>
            </w:r>
            <w:r>
              <w:rPr>
                <w:rFonts w:ascii="Arial" w:hAnsi="Arial" w:cs="Arial"/>
                <w:i/>
                <w:iCs/>
                <w:color w:val="000000"/>
              </w:rPr>
              <w:t>Jason M</w:t>
            </w:r>
            <w:r w:rsidRPr="00432B36">
              <w:rPr>
                <w:rFonts w:ascii="Arial" w:hAnsi="Arial" w:cs="Arial"/>
                <w:i/>
                <w:iCs/>
                <w:color w:val="000000"/>
              </w:rPr>
              <w:t>ammoliti</w:t>
            </w:r>
            <w:r>
              <w:rPr>
                <w:rFonts w:ascii="Arial" w:hAnsi="Arial" w:cs="Arial"/>
                <w:i/>
                <w:iCs/>
                <w:color w:val="000000"/>
              </w:rPr>
              <w:t xml:space="preserve"> v The Queen</w:t>
            </w:r>
            <w:r w:rsidRPr="00432B36">
              <w:rPr>
                <w:rFonts w:ascii="Arial" w:hAnsi="Arial" w:cs="Arial"/>
                <w:i/>
                <w:iCs/>
                <w:color w:val="000000"/>
              </w:rPr>
              <w:t xml:space="preserve"> </w:t>
            </w:r>
            <w:r>
              <w:rPr>
                <w:rFonts w:ascii="Arial" w:hAnsi="Arial" w:cs="Arial"/>
                <w:color w:val="000000"/>
              </w:rPr>
              <w:t>[2020] VSCA 52.</w:t>
            </w:r>
          </w:p>
        </w:tc>
      </w:tr>
      <w:tr w:rsidR="001C0AD4" w14:paraId="31660BF2" w14:textId="77777777" w:rsidTr="009B6A89">
        <w:tc>
          <w:tcPr>
            <w:tcW w:w="1261" w:type="dxa"/>
            <w:gridSpan w:val="2"/>
            <w:tcBorders>
              <w:top w:val="single" w:sz="4" w:space="0" w:color="auto"/>
              <w:left w:val="single" w:sz="18" w:space="0" w:color="auto"/>
              <w:bottom w:val="single" w:sz="4" w:space="0" w:color="auto"/>
            </w:tcBorders>
          </w:tcPr>
          <w:p w14:paraId="54E33BC4"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2C78A8D9" w14:textId="1CA524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F2664C"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D4B46CE" w14:textId="77777777" w:rsidR="001C0AD4" w:rsidRDefault="001C0AD4" w:rsidP="001C0AD4">
            <w:pPr>
              <w:numPr>
                <w:ilvl w:val="0"/>
                <w:numId w:val="64"/>
              </w:numPr>
              <w:spacing w:before="20"/>
              <w:ind w:left="357" w:hanging="357"/>
              <w:jc w:val="both"/>
              <w:rPr>
                <w:rFonts w:ascii="Arial" w:hAnsi="Arial" w:cs="Arial"/>
                <w:color w:val="000000"/>
              </w:rPr>
            </w:pPr>
            <w:r>
              <w:rPr>
                <w:rFonts w:ascii="Arial" w:hAnsi="Arial" w:cs="Arial"/>
                <w:color w:val="000000"/>
              </w:rPr>
              <w:t>Section heading changed to “</w:t>
            </w:r>
            <w:r w:rsidRPr="001C6E0E">
              <w:rPr>
                <w:rFonts w:ascii="Arial" w:hAnsi="Arial" w:cs="Arial"/>
                <w:b/>
                <w:bCs/>
                <w:color w:val="000000"/>
              </w:rPr>
              <w:t>Sentencing for burglary / aggravated burglary</w:t>
            </w:r>
            <w:r>
              <w:rPr>
                <w:rFonts w:ascii="Arial" w:hAnsi="Arial" w:cs="Arial"/>
                <w:b/>
                <w:bCs/>
                <w:color w:val="000000"/>
              </w:rPr>
              <w:t xml:space="preserve"> / home invasion</w:t>
            </w:r>
            <w:r w:rsidRPr="00432B36">
              <w:rPr>
                <w:rFonts w:ascii="Arial" w:hAnsi="Arial" w:cs="Arial"/>
                <w:color w:val="000000"/>
              </w:rPr>
              <w:t>”.</w:t>
            </w:r>
          </w:p>
          <w:p w14:paraId="1BE81478" w14:textId="77777777" w:rsidR="001C0AD4" w:rsidRDefault="001C0AD4" w:rsidP="001C0AD4">
            <w:pPr>
              <w:numPr>
                <w:ilvl w:val="0"/>
                <w:numId w:val="64"/>
              </w:numPr>
              <w:spacing w:before="20"/>
              <w:ind w:left="357" w:hanging="357"/>
              <w:jc w:val="both"/>
              <w:rPr>
                <w:rFonts w:ascii="Arial" w:hAnsi="Arial" w:cs="Arial"/>
                <w:color w:val="000000"/>
              </w:rPr>
            </w:pPr>
            <w:r>
              <w:rPr>
                <w:rFonts w:ascii="Arial" w:hAnsi="Arial" w:cs="Arial"/>
                <w:color w:val="000000"/>
              </w:rPr>
              <w:t xml:space="preserve">Added reference to new case of </w:t>
            </w:r>
            <w:r w:rsidRPr="006F0FEB">
              <w:rPr>
                <w:rFonts w:ascii="Arial" w:hAnsi="Arial" w:cs="Arial"/>
                <w:i/>
                <w:iCs/>
                <w:color w:val="000000"/>
              </w:rPr>
              <w:t>Frost &amp; Deen v The Queen</w:t>
            </w:r>
            <w:r>
              <w:rPr>
                <w:rFonts w:ascii="Arial" w:hAnsi="Arial" w:cs="Arial"/>
                <w:color w:val="000000"/>
              </w:rPr>
              <w:t xml:space="preserve"> [2020] VSCA 53.</w:t>
            </w:r>
          </w:p>
        </w:tc>
      </w:tr>
      <w:tr w:rsidR="001C0AD4" w14:paraId="2419F99C" w14:textId="77777777" w:rsidTr="009B6A89">
        <w:tc>
          <w:tcPr>
            <w:tcW w:w="1261" w:type="dxa"/>
            <w:gridSpan w:val="2"/>
            <w:tcBorders>
              <w:top w:val="single" w:sz="4" w:space="0" w:color="auto"/>
              <w:left w:val="single" w:sz="18" w:space="0" w:color="auto"/>
              <w:bottom w:val="single" w:sz="4" w:space="0" w:color="auto"/>
            </w:tcBorders>
          </w:tcPr>
          <w:p w14:paraId="32E52047"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1B1403B6" w14:textId="2E49C5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DF0E45" w14:textId="77777777" w:rsidR="001C0AD4" w:rsidRDefault="001C0AD4" w:rsidP="001C0AD4">
            <w:pPr>
              <w:keepNext/>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2D334CE7"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33140">
              <w:rPr>
                <w:rFonts w:ascii="Arial" w:hAnsi="Arial" w:cs="Arial"/>
                <w:bCs/>
                <w:i/>
                <w:iCs/>
                <w:color w:val="000000"/>
                <w:lang w:val="en-US"/>
              </w:rPr>
              <w:t>G</w:t>
            </w:r>
            <w:r>
              <w:rPr>
                <w:rFonts w:ascii="Arial" w:hAnsi="Arial" w:cs="Arial"/>
                <w:bCs/>
                <w:i/>
                <w:iCs/>
                <w:color w:val="000000"/>
                <w:lang w:val="en-US"/>
              </w:rPr>
              <w:t>ui</w:t>
            </w:r>
            <w:r w:rsidRPr="00B33140">
              <w:rPr>
                <w:rFonts w:ascii="Arial" w:hAnsi="Arial" w:cs="Arial"/>
                <w:bCs/>
                <w:i/>
                <w:iCs/>
                <w:color w:val="000000"/>
                <w:lang w:val="en-US"/>
              </w:rPr>
              <w:t>rguis v The Queen</w:t>
            </w:r>
            <w:r>
              <w:rPr>
                <w:rFonts w:ascii="Arial" w:hAnsi="Arial" w:cs="Arial"/>
                <w:bCs/>
                <w:color w:val="000000"/>
                <w:lang w:val="en-US"/>
              </w:rPr>
              <w:t xml:space="preserve"> [2020] VSCA 48, esp. at [33]-[37].</w:t>
            </w:r>
          </w:p>
        </w:tc>
      </w:tr>
      <w:tr w:rsidR="001C0AD4" w14:paraId="6C758142" w14:textId="77777777" w:rsidTr="009B6A89">
        <w:tc>
          <w:tcPr>
            <w:tcW w:w="1261" w:type="dxa"/>
            <w:gridSpan w:val="2"/>
            <w:tcBorders>
              <w:top w:val="single" w:sz="4" w:space="0" w:color="auto"/>
              <w:left w:val="single" w:sz="18" w:space="0" w:color="auto"/>
              <w:bottom w:val="single" w:sz="4" w:space="0" w:color="auto"/>
            </w:tcBorders>
          </w:tcPr>
          <w:p w14:paraId="13899849"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20A3EE5B" w14:textId="2F0B4A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FBD7A0"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178BE24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437D0">
              <w:rPr>
                <w:rFonts w:ascii="Arial" w:hAnsi="Arial" w:cs="Arial"/>
                <w:bCs/>
                <w:i/>
                <w:iCs/>
                <w:color w:val="000000"/>
                <w:lang w:val="en-US"/>
              </w:rPr>
              <w:t>Maddocks v The Queen</w:t>
            </w:r>
            <w:r>
              <w:rPr>
                <w:rFonts w:ascii="Arial" w:hAnsi="Arial" w:cs="Arial"/>
                <w:bCs/>
                <w:color w:val="000000"/>
                <w:lang w:val="en-US"/>
              </w:rPr>
              <w:t xml:space="preserve"> [2020] VSCA 47.</w:t>
            </w:r>
          </w:p>
        </w:tc>
      </w:tr>
      <w:tr w:rsidR="001C0AD4" w14:paraId="65E292C1" w14:textId="77777777" w:rsidTr="009B6A89">
        <w:tc>
          <w:tcPr>
            <w:tcW w:w="1261" w:type="dxa"/>
            <w:gridSpan w:val="2"/>
            <w:tcBorders>
              <w:top w:val="single" w:sz="4" w:space="0" w:color="auto"/>
              <w:left w:val="single" w:sz="18" w:space="0" w:color="auto"/>
              <w:bottom w:val="single" w:sz="4" w:space="0" w:color="auto"/>
            </w:tcBorders>
          </w:tcPr>
          <w:p w14:paraId="72ECA048"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7ACDEC27" w14:textId="66D4C3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E99A11"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44C8486E"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Quotation from </w:t>
            </w:r>
            <w:r w:rsidRPr="00F86035">
              <w:rPr>
                <w:rFonts w:ascii="Arial" w:hAnsi="Arial" w:cs="Arial"/>
                <w:i/>
                <w:color w:val="000000"/>
              </w:rPr>
              <w:t>R v Markovic &amp; Pantelic</w:t>
            </w:r>
            <w:r w:rsidRPr="00F86035">
              <w:rPr>
                <w:rFonts w:ascii="Arial" w:hAnsi="Arial" w:cs="Arial"/>
                <w:color w:val="000000"/>
              </w:rPr>
              <w:t xml:space="preserve"> (2010) 30 VR 589; [2010] VSCA 105 </w:t>
            </w:r>
            <w:r>
              <w:rPr>
                <w:rFonts w:ascii="Arial" w:hAnsi="Arial" w:cs="Arial"/>
                <w:color w:val="000000"/>
              </w:rPr>
              <w:t>at [1].</w:t>
            </w:r>
          </w:p>
          <w:p w14:paraId="528F7E06"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Reference to new case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7 at [80]-[89], esp. at [86].</w:t>
            </w:r>
          </w:p>
        </w:tc>
      </w:tr>
      <w:tr w:rsidR="001C0AD4" w14:paraId="0436C8FF" w14:textId="77777777" w:rsidTr="009B6A89">
        <w:tc>
          <w:tcPr>
            <w:tcW w:w="1261" w:type="dxa"/>
            <w:gridSpan w:val="2"/>
            <w:tcBorders>
              <w:top w:val="single" w:sz="4" w:space="0" w:color="auto"/>
              <w:left w:val="single" w:sz="18" w:space="0" w:color="auto"/>
              <w:bottom w:val="single" w:sz="4" w:space="0" w:color="auto"/>
            </w:tcBorders>
          </w:tcPr>
          <w:p w14:paraId="4024E981"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631EC936" w14:textId="5036B2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1A042B" w14:textId="77777777" w:rsidR="001C0AD4" w:rsidRDefault="001C0AD4" w:rsidP="001C0AD4">
            <w:pPr>
              <w:keepNext/>
              <w:jc w:val="center"/>
              <w:rPr>
                <w:lang w:val="en-AU"/>
              </w:rPr>
            </w:pPr>
            <w:r>
              <w:rPr>
                <w:lang w:val="en-AU"/>
              </w:rPr>
              <w:t>11.3.8</w:t>
            </w:r>
          </w:p>
        </w:tc>
        <w:tc>
          <w:tcPr>
            <w:tcW w:w="4802" w:type="dxa"/>
            <w:gridSpan w:val="2"/>
            <w:tcBorders>
              <w:top w:val="single" w:sz="4" w:space="0" w:color="auto"/>
              <w:bottom w:val="single" w:sz="4" w:space="0" w:color="auto"/>
              <w:right w:val="single" w:sz="18" w:space="0" w:color="auto"/>
            </w:tcBorders>
          </w:tcPr>
          <w:p w14:paraId="141EC083" w14:textId="77777777" w:rsidR="001C0AD4" w:rsidRPr="00931A94" w:rsidRDefault="001C0AD4" w:rsidP="001C0AD4">
            <w:pPr>
              <w:numPr>
                <w:ilvl w:val="0"/>
                <w:numId w:val="60"/>
              </w:numPr>
              <w:ind w:left="357" w:hanging="357"/>
              <w:jc w:val="both"/>
              <w:rPr>
                <w:rFonts w:ascii="Arial" w:hAnsi="Arial" w:cs="Arial"/>
                <w:color w:val="000000"/>
              </w:rPr>
            </w:pPr>
            <w:r>
              <w:rPr>
                <w:rFonts w:ascii="Arial" w:hAnsi="Arial" w:cs="Arial"/>
                <w:color w:val="000000"/>
              </w:rPr>
              <w:t>New section entitled “</w:t>
            </w:r>
            <w:r>
              <w:rPr>
                <w:rFonts w:ascii="Arial" w:hAnsi="Arial" w:cs="Arial"/>
                <w:b/>
                <w:bCs/>
                <w:color w:val="000000"/>
              </w:rPr>
              <w:t>Effect of the COVID-19 pandemic on sentencing”.</w:t>
            </w:r>
          </w:p>
          <w:p w14:paraId="7ACC21BA" w14:textId="77777777" w:rsidR="001C0AD4" w:rsidRDefault="001C0AD4" w:rsidP="001C0AD4">
            <w:pPr>
              <w:numPr>
                <w:ilvl w:val="0"/>
                <w:numId w:val="60"/>
              </w:numPr>
              <w:ind w:left="357" w:hanging="357"/>
              <w:jc w:val="both"/>
              <w:rPr>
                <w:rFonts w:ascii="Arial" w:hAnsi="Arial" w:cs="Arial"/>
                <w:color w:val="000000"/>
              </w:rPr>
            </w:pPr>
            <w:r>
              <w:rPr>
                <w:rFonts w:ascii="Arial" w:hAnsi="Arial" w:cs="Arial"/>
                <w:color w:val="000000"/>
              </w:rPr>
              <w:t xml:space="preserve">References to cases of </w:t>
            </w:r>
            <w:r w:rsidRPr="00C434E7">
              <w:rPr>
                <w:rFonts w:ascii="Arial" w:hAnsi="Arial" w:cs="Arial"/>
                <w:i/>
                <w:iCs/>
                <w:color w:val="000000"/>
              </w:rPr>
              <w:t>Brown (aka Davis) v The Queen</w:t>
            </w:r>
            <w:r>
              <w:rPr>
                <w:rFonts w:ascii="Arial" w:hAnsi="Arial" w:cs="Arial"/>
                <w:color w:val="000000"/>
              </w:rPr>
              <w:t xml:space="preserve"> [2020] VSCA 60; </w:t>
            </w:r>
            <w:r w:rsidRPr="00F86035">
              <w:rPr>
                <w:rFonts w:ascii="Arial" w:hAnsi="Arial" w:cs="Arial"/>
                <w:i/>
                <w:color w:val="000000"/>
              </w:rPr>
              <w:t>R</w:t>
            </w:r>
            <w:r>
              <w:rPr>
                <w:rFonts w:ascii="Arial" w:hAnsi="Arial" w:cs="Arial"/>
                <w:i/>
                <w:color w:val="000000"/>
              </w:rPr>
              <w:t> </w:t>
            </w:r>
            <w:r w:rsidRPr="00F86035">
              <w:rPr>
                <w:rFonts w:ascii="Arial" w:hAnsi="Arial" w:cs="Arial"/>
                <w:i/>
                <w:color w:val="000000"/>
              </w:rPr>
              <w:t>v Markovic &amp; Pantelic</w:t>
            </w:r>
            <w:r>
              <w:rPr>
                <w:rFonts w:ascii="Arial" w:hAnsi="Arial" w:cs="Arial"/>
                <w:color w:val="000000"/>
              </w:rPr>
              <w:t xml:space="preserve"> (2010) 30 VR 589; [2010] VSCA 105; </w:t>
            </w:r>
            <w:r w:rsidRPr="00AF49EE">
              <w:rPr>
                <w:rFonts w:ascii="Arial" w:hAnsi="Arial" w:cs="Arial"/>
                <w:i/>
                <w:iCs/>
                <w:color w:val="000000"/>
                <w:lang w:eastAsia="en-AU"/>
              </w:rPr>
              <w:t>Sazimanoska v The Queen</w:t>
            </w:r>
            <w:r w:rsidRPr="00AF49EE">
              <w:rPr>
                <w:rFonts w:ascii="Arial" w:hAnsi="Arial" w:cs="Arial"/>
                <w:color w:val="000000"/>
                <w:lang w:eastAsia="en-AU"/>
              </w:rPr>
              <w:t xml:space="preserve"> [2020] VSCA 66</w:t>
            </w:r>
            <w:r>
              <w:rPr>
                <w:rFonts w:ascii="Arial" w:hAnsi="Arial" w:cs="Arial"/>
                <w:color w:val="000000"/>
                <w:lang w:eastAsia="en-AU"/>
              </w:rPr>
              <w:t>;</w:t>
            </w:r>
            <w:r w:rsidRPr="00AF49EE">
              <w:rPr>
                <w:rFonts w:ascii="Arial" w:hAnsi="Arial" w:cs="Arial"/>
                <w:color w:val="000000"/>
                <w:lang w:eastAsia="en-AU"/>
              </w:rPr>
              <w:t xml:space="preserve"> </w:t>
            </w:r>
            <w:r w:rsidRPr="00AF49EE">
              <w:rPr>
                <w:rFonts w:ascii="Arial" w:hAnsi="Arial" w:cs="Arial"/>
                <w:i/>
                <w:iCs/>
                <w:color w:val="000000"/>
                <w:lang w:eastAsia="en-AU"/>
              </w:rPr>
              <w:t>Nguyen v The Queen</w:t>
            </w:r>
            <w:r w:rsidRPr="00AF49EE">
              <w:rPr>
                <w:rFonts w:ascii="Arial" w:hAnsi="Arial" w:cs="Arial"/>
                <w:color w:val="000000"/>
                <w:lang w:eastAsia="en-AU"/>
              </w:rPr>
              <w:t xml:space="preserve"> [2020] VSCA 76</w:t>
            </w:r>
            <w:r>
              <w:rPr>
                <w:rFonts w:ascii="Arial" w:hAnsi="Arial" w:cs="Arial"/>
                <w:color w:val="000000"/>
                <w:lang w:eastAsia="en-AU"/>
              </w:rPr>
              <w:t xml:space="preserve">; </w:t>
            </w:r>
            <w:r w:rsidRPr="00BB7069">
              <w:rPr>
                <w:rFonts w:ascii="Arial" w:hAnsi="Arial" w:cs="Arial"/>
                <w:i/>
                <w:iCs/>
                <w:color w:val="000000"/>
              </w:rPr>
              <w:t>R v Madex</w:t>
            </w:r>
            <w:r>
              <w:rPr>
                <w:rFonts w:ascii="Arial" w:hAnsi="Arial" w:cs="Arial"/>
                <w:color w:val="000000"/>
              </w:rPr>
              <w:t xml:space="preserve"> [2020] VSC 145; </w:t>
            </w:r>
            <w:r>
              <w:rPr>
                <w:rFonts w:ascii="Arial" w:hAnsi="Arial" w:cs="Arial"/>
                <w:i/>
                <w:iCs/>
                <w:color w:val="000000"/>
              </w:rPr>
              <w:t>DPP (Cth)</w:t>
            </w:r>
            <w:r w:rsidRPr="00BB7069">
              <w:rPr>
                <w:rFonts w:ascii="Arial" w:hAnsi="Arial" w:cs="Arial"/>
                <w:i/>
                <w:iCs/>
                <w:color w:val="000000"/>
              </w:rPr>
              <w:t xml:space="preserve"> v </w:t>
            </w:r>
            <w:r>
              <w:rPr>
                <w:rFonts w:ascii="Arial" w:hAnsi="Arial" w:cs="Arial"/>
                <w:i/>
                <w:iCs/>
                <w:color w:val="000000"/>
              </w:rPr>
              <w:t>Politpoulos</w:t>
            </w:r>
            <w:r>
              <w:rPr>
                <w:rFonts w:ascii="Arial" w:hAnsi="Arial" w:cs="Arial"/>
                <w:color w:val="000000"/>
              </w:rPr>
              <w:t xml:space="preserve"> [2020] VCC 338;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Morey (a pseudonym)</w:t>
            </w:r>
            <w:r>
              <w:rPr>
                <w:rFonts w:ascii="Arial" w:hAnsi="Arial" w:cs="Arial"/>
                <w:color w:val="000000"/>
              </w:rPr>
              <w:t xml:space="preserve"> [2020] VCC 320;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Tennison</w:t>
            </w:r>
            <w:r>
              <w:rPr>
                <w:rFonts w:ascii="Arial" w:hAnsi="Arial" w:cs="Arial"/>
                <w:color w:val="000000"/>
              </w:rPr>
              <w:t xml:space="preserve"> [2020] VCC 343;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Hersi</w:t>
            </w:r>
            <w:r>
              <w:rPr>
                <w:rFonts w:ascii="Arial" w:hAnsi="Arial" w:cs="Arial"/>
                <w:color w:val="000000"/>
              </w:rPr>
              <w:t xml:space="preserve"> [2020] VCC 347; </w:t>
            </w:r>
            <w:r>
              <w:rPr>
                <w:rFonts w:ascii="Arial" w:hAnsi="Arial" w:cs="Arial"/>
                <w:i/>
                <w:iCs/>
                <w:color w:val="000000"/>
              </w:rPr>
              <w:t xml:space="preserve">DPP </w:t>
            </w:r>
            <w:r w:rsidRPr="00BB7069">
              <w:rPr>
                <w:rFonts w:ascii="Arial" w:hAnsi="Arial" w:cs="Arial"/>
                <w:i/>
                <w:iCs/>
                <w:color w:val="000000"/>
              </w:rPr>
              <w:t xml:space="preserve">v </w:t>
            </w:r>
            <w:r>
              <w:rPr>
                <w:rFonts w:ascii="Arial" w:hAnsi="Arial" w:cs="Arial"/>
                <w:i/>
                <w:iCs/>
                <w:color w:val="000000"/>
              </w:rPr>
              <w:t xml:space="preserve">Bourke </w:t>
            </w:r>
            <w:r>
              <w:rPr>
                <w:rFonts w:ascii="Arial" w:hAnsi="Arial" w:cs="Arial"/>
                <w:color w:val="000000"/>
              </w:rPr>
              <w:t>[2020] VSC 130.</w:t>
            </w:r>
          </w:p>
        </w:tc>
      </w:tr>
      <w:tr w:rsidR="001C0AD4" w14:paraId="4007AF62" w14:textId="77777777" w:rsidTr="009B6A89">
        <w:tc>
          <w:tcPr>
            <w:tcW w:w="1261" w:type="dxa"/>
            <w:gridSpan w:val="2"/>
            <w:tcBorders>
              <w:top w:val="single" w:sz="4" w:space="0" w:color="auto"/>
              <w:left w:val="single" w:sz="18" w:space="0" w:color="auto"/>
              <w:bottom w:val="single" w:sz="4" w:space="0" w:color="auto"/>
            </w:tcBorders>
          </w:tcPr>
          <w:p w14:paraId="44C98BD2"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305BF13" w14:textId="17585D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7FEFD5"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5D206D23" w14:textId="77777777" w:rsidR="001C0AD4" w:rsidRDefault="001C0AD4" w:rsidP="001C0AD4">
            <w:pPr>
              <w:jc w:val="both"/>
              <w:rPr>
                <w:rFonts w:ascii="Arial" w:hAnsi="Arial" w:cs="Arial"/>
                <w:color w:val="000000"/>
              </w:rPr>
            </w:pPr>
            <w:r>
              <w:rPr>
                <w:rFonts w:ascii="Arial" w:hAnsi="Arial" w:cs="Arial"/>
                <w:color w:val="000000"/>
              </w:rPr>
              <w:t xml:space="preserve">Reference to new cases of </w:t>
            </w:r>
            <w:r w:rsidRPr="00E330C1">
              <w:rPr>
                <w:rFonts w:ascii="Arial" w:hAnsi="Arial" w:cs="Arial"/>
                <w:i/>
                <w:iCs/>
                <w:color w:val="000000"/>
              </w:rPr>
              <w:t>DPP v Michaela Snow (a</w:t>
            </w:r>
            <w:r>
              <w:rPr>
                <w:rFonts w:ascii="Arial" w:hAnsi="Arial" w:cs="Arial"/>
                <w:i/>
                <w:iCs/>
                <w:color w:val="000000"/>
              </w:rPr>
              <w:t> </w:t>
            </w:r>
            <w:r w:rsidRPr="00E330C1">
              <w:rPr>
                <w:rFonts w:ascii="Arial" w:hAnsi="Arial" w:cs="Arial"/>
                <w:i/>
                <w:iCs/>
                <w:color w:val="000000"/>
              </w:rPr>
              <w:t>pseudonym)</w:t>
            </w:r>
            <w:r w:rsidRPr="00E330C1">
              <w:rPr>
                <w:rFonts w:ascii="Arial" w:hAnsi="Arial" w:cs="Arial"/>
                <w:color w:val="000000"/>
              </w:rPr>
              <w:t xml:space="preserve"> [2020] VSCA 6</w:t>
            </w:r>
            <w:r>
              <w:rPr>
                <w:rFonts w:ascii="Arial" w:hAnsi="Arial" w:cs="Arial"/>
                <w:color w:val="000000"/>
              </w:rPr>
              <w:t xml:space="preserve">7; </w:t>
            </w:r>
            <w:r w:rsidRPr="00E330C1">
              <w:rPr>
                <w:rFonts w:ascii="Arial" w:hAnsi="Arial" w:cs="Arial"/>
                <w:i/>
                <w:iCs/>
                <w:color w:val="000000"/>
              </w:rPr>
              <w:t>Lachlan Pitt (a pseudonym) v The Queen</w:t>
            </w:r>
            <w:r>
              <w:rPr>
                <w:rFonts w:ascii="Arial" w:hAnsi="Arial" w:cs="Arial"/>
                <w:color w:val="000000"/>
              </w:rPr>
              <w:t xml:space="preserve"> [2020] VSCA 73.</w:t>
            </w:r>
          </w:p>
        </w:tc>
      </w:tr>
      <w:tr w:rsidR="001C0AD4" w14:paraId="57402576" w14:textId="77777777" w:rsidTr="009B6A89">
        <w:tc>
          <w:tcPr>
            <w:tcW w:w="1261" w:type="dxa"/>
            <w:gridSpan w:val="2"/>
            <w:tcBorders>
              <w:top w:val="single" w:sz="4" w:space="0" w:color="auto"/>
              <w:left w:val="single" w:sz="18" w:space="0" w:color="auto"/>
              <w:bottom w:val="single" w:sz="4" w:space="0" w:color="auto"/>
            </w:tcBorders>
          </w:tcPr>
          <w:p w14:paraId="01E00A03" w14:textId="77777777" w:rsidR="001C0AD4" w:rsidRDefault="001C0AD4" w:rsidP="001C0AD4">
            <w:pPr>
              <w:rPr>
                <w:lang w:val="en-AU"/>
              </w:rPr>
            </w:pPr>
            <w:r>
              <w:rPr>
                <w:lang w:val="en-AU"/>
              </w:rPr>
              <w:t>15/04/20</w:t>
            </w:r>
          </w:p>
        </w:tc>
        <w:tc>
          <w:tcPr>
            <w:tcW w:w="836" w:type="dxa"/>
            <w:tcBorders>
              <w:top w:val="single" w:sz="4" w:space="0" w:color="auto"/>
              <w:bottom w:val="single" w:sz="4" w:space="0" w:color="auto"/>
            </w:tcBorders>
          </w:tcPr>
          <w:p w14:paraId="0AECCC8A" w14:textId="06F5E9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6F8D7F"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079416ED" w14:textId="77777777" w:rsidR="001C0AD4" w:rsidRDefault="001C0AD4" w:rsidP="001C0AD4">
            <w:pPr>
              <w:jc w:val="both"/>
              <w:rPr>
                <w:rFonts w:ascii="Arial" w:hAnsi="Arial" w:cs="Arial"/>
                <w:color w:val="000000"/>
              </w:rPr>
            </w:pPr>
            <w:r>
              <w:rPr>
                <w:rFonts w:ascii="Arial" w:hAnsi="Arial" w:cs="Arial"/>
                <w:color w:val="000000"/>
              </w:rPr>
              <w:t xml:space="preserve">Addition of reference to the High Court decision in </w:t>
            </w:r>
            <w:r w:rsidRPr="00E15215">
              <w:rPr>
                <w:rFonts w:ascii="Arial" w:hAnsi="Arial" w:cs="Arial"/>
                <w:i/>
                <w:iCs/>
                <w:color w:val="000000"/>
              </w:rPr>
              <w:t>The Queen v Guode</w:t>
            </w:r>
            <w:r w:rsidRPr="00E15215">
              <w:rPr>
                <w:rFonts w:ascii="Arial" w:hAnsi="Arial" w:cs="Arial"/>
                <w:color w:val="000000"/>
              </w:rPr>
              <w:t xml:space="preserve"> [2020] HCA 8</w:t>
            </w:r>
            <w:r>
              <w:rPr>
                <w:rFonts w:ascii="Arial" w:hAnsi="Arial" w:cs="Arial"/>
                <w:color w:val="000000"/>
              </w:rPr>
              <w:t xml:space="preserve"> at [31].</w:t>
            </w:r>
          </w:p>
        </w:tc>
      </w:tr>
      <w:tr w:rsidR="001C0AD4" w14:paraId="3A303128" w14:textId="77777777" w:rsidTr="009B6A89">
        <w:tc>
          <w:tcPr>
            <w:tcW w:w="1261" w:type="dxa"/>
            <w:gridSpan w:val="2"/>
            <w:tcBorders>
              <w:top w:val="single" w:sz="4" w:space="0" w:color="auto"/>
              <w:left w:val="single" w:sz="18" w:space="0" w:color="auto"/>
              <w:bottom w:val="single" w:sz="12" w:space="0" w:color="auto"/>
            </w:tcBorders>
          </w:tcPr>
          <w:p w14:paraId="52EA15E1" w14:textId="77777777" w:rsidR="001C0AD4" w:rsidRDefault="001C0AD4" w:rsidP="001C0AD4">
            <w:pPr>
              <w:rPr>
                <w:lang w:val="en-AU"/>
              </w:rPr>
            </w:pPr>
            <w:r>
              <w:rPr>
                <w:lang w:val="en-AU"/>
              </w:rPr>
              <w:t>15/04/20</w:t>
            </w:r>
          </w:p>
        </w:tc>
        <w:tc>
          <w:tcPr>
            <w:tcW w:w="836" w:type="dxa"/>
            <w:tcBorders>
              <w:top w:val="single" w:sz="4" w:space="0" w:color="auto"/>
              <w:bottom w:val="single" w:sz="12" w:space="0" w:color="auto"/>
            </w:tcBorders>
          </w:tcPr>
          <w:p w14:paraId="795635CC" w14:textId="688D58B1" w:rsidR="001C0AD4" w:rsidRDefault="001C0AD4" w:rsidP="001C0AD4">
            <w:pPr>
              <w:jc w:val="center"/>
              <w:rPr>
                <w:lang w:val="en-AU"/>
              </w:rPr>
            </w:pPr>
            <w:r>
              <w:rPr>
                <w:lang w:val="en-AU"/>
              </w:rPr>
              <w:t>11</w:t>
            </w:r>
          </w:p>
        </w:tc>
        <w:tc>
          <w:tcPr>
            <w:tcW w:w="1439" w:type="dxa"/>
            <w:tcBorders>
              <w:top w:val="single" w:sz="4" w:space="0" w:color="auto"/>
              <w:bottom w:val="single" w:sz="12" w:space="0" w:color="auto"/>
            </w:tcBorders>
          </w:tcPr>
          <w:p w14:paraId="7B5AC3E0"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12" w:space="0" w:color="auto"/>
              <w:right w:val="single" w:sz="18" w:space="0" w:color="auto"/>
            </w:tcBorders>
          </w:tcPr>
          <w:p w14:paraId="64195073"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178EF">
              <w:rPr>
                <w:rFonts w:ascii="Arial" w:hAnsi="Arial" w:cs="Arial"/>
                <w:i/>
                <w:color w:val="000000"/>
              </w:rPr>
              <w:t>Akot v The Queen</w:t>
            </w:r>
            <w:r>
              <w:rPr>
                <w:rFonts w:ascii="Arial" w:hAnsi="Arial" w:cs="Arial"/>
                <w:iCs/>
                <w:color w:val="000000"/>
              </w:rPr>
              <w:t xml:space="preserve"> [2020] VSCA 55 at [33]-[40].</w:t>
            </w:r>
          </w:p>
        </w:tc>
      </w:tr>
      <w:tr w:rsidR="001C0AD4" w14:paraId="7BA3A6E9" w14:textId="77777777" w:rsidTr="009B6A89">
        <w:tc>
          <w:tcPr>
            <w:tcW w:w="1261" w:type="dxa"/>
            <w:gridSpan w:val="2"/>
            <w:tcBorders>
              <w:top w:val="single" w:sz="12" w:space="0" w:color="auto"/>
              <w:left w:val="single" w:sz="18" w:space="0" w:color="auto"/>
              <w:bottom w:val="single" w:sz="4" w:space="0" w:color="auto"/>
            </w:tcBorders>
            <w:shd w:val="clear" w:color="auto" w:fill="DDDDDD"/>
          </w:tcPr>
          <w:p w14:paraId="65DA9C27"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12" w:space="0" w:color="auto"/>
              <w:bottom w:val="single" w:sz="4" w:space="0" w:color="auto"/>
              <w:right w:val="single" w:sz="18" w:space="0" w:color="auto"/>
            </w:tcBorders>
            <w:shd w:val="clear" w:color="auto" w:fill="DDDDDD"/>
          </w:tcPr>
          <w:p w14:paraId="0EA56F18" w14:textId="6BF95312"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072C49F0" w14:textId="77777777" w:rsidTr="009B6A89">
        <w:tc>
          <w:tcPr>
            <w:tcW w:w="1261" w:type="dxa"/>
            <w:gridSpan w:val="2"/>
            <w:tcBorders>
              <w:top w:val="single" w:sz="4" w:space="0" w:color="auto"/>
              <w:left w:val="single" w:sz="18" w:space="0" w:color="auto"/>
              <w:bottom w:val="single" w:sz="4" w:space="0" w:color="auto"/>
            </w:tcBorders>
          </w:tcPr>
          <w:p w14:paraId="50472584"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54770FF2" w14:textId="0A521FC6"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6AB8C54" w14:textId="77777777" w:rsidR="001C0AD4" w:rsidRDefault="001C0AD4" w:rsidP="001C0AD4">
            <w:pPr>
              <w:keepNext/>
              <w:keepLines/>
              <w:jc w:val="center"/>
              <w:rPr>
                <w:lang w:val="en-AU"/>
              </w:rPr>
            </w:pPr>
            <w:r>
              <w:rPr>
                <w:lang w:val="en-AU"/>
              </w:rPr>
              <w:t>1.1</w:t>
            </w:r>
          </w:p>
        </w:tc>
        <w:tc>
          <w:tcPr>
            <w:tcW w:w="4802" w:type="dxa"/>
            <w:gridSpan w:val="2"/>
            <w:tcBorders>
              <w:top w:val="single" w:sz="4" w:space="0" w:color="auto"/>
              <w:bottom w:val="single" w:sz="4" w:space="0" w:color="auto"/>
              <w:right w:val="single" w:sz="18" w:space="0" w:color="auto"/>
            </w:tcBorders>
          </w:tcPr>
          <w:p w14:paraId="2E33756B" w14:textId="77777777" w:rsidR="001C0AD4" w:rsidRPr="00427786" w:rsidRDefault="001C0AD4" w:rsidP="001C0AD4">
            <w:pPr>
              <w:keepNext/>
              <w:keepLines/>
              <w:spacing w:before="20"/>
              <w:jc w:val="both"/>
              <w:rPr>
                <w:rFonts w:ascii="Arial" w:hAnsi="Arial" w:cs="Arial"/>
              </w:rPr>
            </w:pPr>
            <w:r w:rsidRPr="00427786">
              <w:rPr>
                <w:rFonts w:ascii="Arial" w:hAnsi="Arial" w:cs="Arial"/>
              </w:rPr>
              <w:t>Significant expansion of text.</w:t>
            </w:r>
          </w:p>
        </w:tc>
      </w:tr>
      <w:tr w:rsidR="001C0AD4" w14:paraId="4CF8104B" w14:textId="77777777" w:rsidTr="009B6A89">
        <w:tc>
          <w:tcPr>
            <w:tcW w:w="1261" w:type="dxa"/>
            <w:gridSpan w:val="2"/>
            <w:tcBorders>
              <w:top w:val="single" w:sz="4" w:space="0" w:color="auto"/>
              <w:left w:val="single" w:sz="18" w:space="0" w:color="auto"/>
              <w:bottom w:val="single" w:sz="4" w:space="0" w:color="auto"/>
            </w:tcBorders>
          </w:tcPr>
          <w:p w14:paraId="491D3B47"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0177EA63" w14:textId="20F25634" w:rsidR="001C0AD4" w:rsidRDefault="001C0AD4" w:rsidP="001C0AD4">
            <w:pPr>
              <w:keepNext/>
              <w:keepLines/>
              <w:jc w:val="center"/>
              <w:rPr>
                <w:lang w:val="en-AU"/>
              </w:rPr>
            </w:pPr>
            <w:r>
              <w:rPr>
                <w:lang w:val="en-AU"/>
              </w:rPr>
              <w:t>1</w:t>
            </w:r>
          </w:p>
        </w:tc>
        <w:tc>
          <w:tcPr>
            <w:tcW w:w="1439" w:type="dxa"/>
            <w:tcBorders>
              <w:top w:val="single" w:sz="4" w:space="0" w:color="auto"/>
              <w:bottom w:val="single" w:sz="4" w:space="0" w:color="auto"/>
            </w:tcBorders>
          </w:tcPr>
          <w:p w14:paraId="70679867" w14:textId="77777777" w:rsidR="001C0AD4" w:rsidRDefault="001C0AD4" w:rsidP="001C0AD4">
            <w:pPr>
              <w:keepNext/>
              <w:keepLines/>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14E895A" w14:textId="77777777" w:rsidR="001C0AD4" w:rsidRPr="009202FB" w:rsidRDefault="001C0AD4" w:rsidP="001C0AD4">
            <w:pPr>
              <w:keepNext/>
              <w:keepLines/>
              <w:spacing w:after="20"/>
              <w:jc w:val="both"/>
              <w:rPr>
                <w:rFonts w:ascii="Arial" w:hAnsi="Arial" w:cs="Arial"/>
                <w:color w:val="000000"/>
              </w:rPr>
            </w:pPr>
            <w:r w:rsidRPr="009202FB">
              <w:rPr>
                <w:rFonts w:ascii="Arial" w:hAnsi="Arial" w:cs="Arial"/>
                <w:u w:val="single"/>
              </w:rPr>
              <w:t>Family Violence Protection Regulations 2018</w:t>
            </w:r>
            <w:r w:rsidRPr="009202FB">
              <w:rPr>
                <w:rFonts w:ascii="Arial" w:hAnsi="Arial" w:cs="Arial"/>
              </w:rPr>
              <w:t xml:space="preserve"> [S.R. No.161 of 2018] replace the 2008 regulations.</w:t>
            </w:r>
          </w:p>
        </w:tc>
      </w:tr>
      <w:tr w:rsidR="001C0AD4" w14:paraId="6778DADE" w14:textId="77777777" w:rsidTr="009B6A89">
        <w:tc>
          <w:tcPr>
            <w:tcW w:w="1261" w:type="dxa"/>
            <w:gridSpan w:val="2"/>
            <w:tcBorders>
              <w:top w:val="single" w:sz="4" w:space="0" w:color="auto"/>
              <w:left w:val="single" w:sz="18" w:space="0" w:color="auto"/>
              <w:bottom w:val="single" w:sz="4" w:space="0" w:color="auto"/>
            </w:tcBorders>
          </w:tcPr>
          <w:p w14:paraId="6395FBD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BEB44D8" w14:textId="71B5E94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BBCCEDC"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558B731" w14:textId="77777777" w:rsidR="001C0AD4" w:rsidRPr="009202FB" w:rsidRDefault="001C0AD4" w:rsidP="001C0AD4">
            <w:pPr>
              <w:spacing w:before="20"/>
              <w:jc w:val="both"/>
              <w:rPr>
                <w:rFonts w:ascii="Arial" w:hAnsi="Arial" w:cs="Arial"/>
              </w:rPr>
            </w:pPr>
            <w:r w:rsidRPr="009202FB">
              <w:rPr>
                <w:rFonts w:ascii="Arial" w:hAnsi="Arial" w:cs="Arial"/>
              </w:rPr>
              <w:t>Update to list of current Rules.</w:t>
            </w:r>
          </w:p>
        </w:tc>
      </w:tr>
      <w:tr w:rsidR="001C0AD4" w14:paraId="40CE59FA" w14:textId="77777777" w:rsidTr="009B6A89">
        <w:tc>
          <w:tcPr>
            <w:tcW w:w="1261" w:type="dxa"/>
            <w:gridSpan w:val="2"/>
            <w:tcBorders>
              <w:top w:val="single" w:sz="4" w:space="0" w:color="auto"/>
              <w:left w:val="single" w:sz="18" w:space="0" w:color="auto"/>
              <w:bottom w:val="single" w:sz="4" w:space="0" w:color="auto"/>
            </w:tcBorders>
          </w:tcPr>
          <w:p w14:paraId="22717175"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751A642D" w14:textId="534C6C4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08207EA"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67764F55" w14:textId="77777777" w:rsidR="001C0AD4" w:rsidRPr="009202FB" w:rsidRDefault="001C0AD4" w:rsidP="001C0AD4">
            <w:pPr>
              <w:spacing w:before="20"/>
              <w:jc w:val="both"/>
              <w:rPr>
                <w:rFonts w:ascii="Arial" w:hAnsi="Arial" w:cs="Arial"/>
              </w:rPr>
            </w:pPr>
            <w:r>
              <w:rPr>
                <w:rFonts w:ascii="Arial" w:hAnsi="Arial" w:cs="Arial"/>
              </w:rPr>
              <w:t>Revoked Practice Directions have been removed from this list.  PD No.1/2019 has been added.</w:t>
            </w:r>
          </w:p>
        </w:tc>
      </w:tr>
      <w:tr w:rsidR="001C0AD4" w14:paraId="7224683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EAD74"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1631089F" w14:textId="7189300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42236E3" w14:textId="77777777" w:rsidTr="009B6A89">
        <w:tc>
          <w:tcPr>
            <w:tcW w:w="1261" w:type="dxa"/>
            <w:gridSpan w:val="2"/>
            <w:tcBorders>
              <w:top w:val="single" w:sz="4" w:space="0" w:color="auto"/>
              <w:left w:val="single" w:sz="18" w:space="0" w:color="auto"/>
              <w:bottom w:val="single" w:sz="4" w:space="0" w:color="auto"/>
            </w:tcBorders>
          </w:tcPr>
          <w:p w14:paraId="79BE14F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C380B0D" w14:textId="3DFC8D8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D0C9CCE" w14:textId="77777777" w:rsidR="001C0AD4" w:rsidRDefault="001C0AD4" w:rsidP="001C0AD4">
            <w:pPr>
              <w:keepNext/>
              <w:jc w:val="center"/>
              <w:rPr>
                <w:lang w:val="en-AU"/>
              </w:rPr>
            </w:pPr>
            <w:r>
              <w:rPr>
                <w:lang w:val="en-AU"/>
              </w:rPr>
              <w:t>3.5.2</w:t>
            </w:r>
          </w:p>
        </w:tc>
        <w:tc>
          <w:tcPr>
            <w:tcW w:w="4802" w:type="dxa"/>
            <w:gridSpan w:val="2"/>
            <w:tcBorders>
              <w:top w:val="single" w:sz="4" w:space="0" w:color="auto"/>
              <w:bottom w:val="single" w:sz="4" w:space="0" w:color="auto"/>
              <w:right w:val="single" w:sz="18" w:space="0" w:color="auto"/>
            </w:tcBorders>
          </w:tcPr>
          <w:p w14:paraId="47E875AF"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Former section 3.5.2 is deleted and the information contained in it is moved to the first paragraph of section 3.1.</w:t>
            </w:r>
          </w:p>
          <w:p w14:paraId="3BF7952A" w14:textId="77777777" w:rsidR="001C0AD4" w:rsidRDefault="001C0AD4" w:rsidP="001C0AD4">
            <w:pPr>
              <w:numPr>
                <w:ilvl w:val="0"/>
                <w:numId w:val="57"/>
              </w:numPr>
              <w:ind w:left="357" w:hanging="357"/>
              <w:jc w:val="both"/>
              <w:rPr>
                <w:rFonts w:ascii="Arial" w:hAnsi="Arial" w:cs="Arial"/>
                <w:color w:val="000000"/>
              </w:rPr>
            </w:pPr>
            <w:r>
              <w:rPr>
                <w:rFonts w:ascii="Arial" w:hAnsi="Arial" w:cs="Arial"/>
                <w:color w:val="000000"/>
              </w:rPr>
              <w:t>New section 3.5.2 headed “</w:t>
            </w:r>
            <w:r>
              <w:rPr>
                <w:rFonts w:ascii="Arial" w:hAnsi="Arial" w:cs="Arial"/>
                <w:b/>
                <w:bCs/>
                <w:color w:val="000000"/>
              </w:rPr>
              <w:t>Mention</w:t>
            </w:r>
            <w:r w:rsidRPr="00846F67">
              <w:rPr>
                <w:rFonts w:ascii="Arial" w:hAnsi="Arial" w:cs="Arial"/>
                <w:color w:val="000000"/>
              </w:rPr>
              <w:t>”</w:t>
            </w:r>
            <w:r>
              <w:rPr>
                <w:rFonts w:ascii="Arial" w:hAnsi="Arial" w:cs="Arial"/>
                <w:color w:val="000000"/>
              </w:rPr>
              <w:t xml:space="preserve"> contains material formerly contained in section 3.5.3.</w:t>
            </w:r>
          </w:p>
        </w:tc>
      </w:tr>
      <w:tr w:rsidR="001C0AD4" w14:paraId="11782825" w14:textId="77777777" w:rsidTr="009B6A89">
        <w:tc>
          <w:tcPr>
            <w:tcW w:w="1261" w:type="dxa"/>
            <w:gridSpan w:val="2"/>
            <w:tcBorders>
              <w:top w:val="single" w:sz="4" w:space="0" w:color="auto"/>
              <w:left w:val="single" w:sz="18" w:space="0" w:color="auto"/>
              <w:bottom w:val="single" w:sz="4" w:space="0" w:color="auto"/>
            </w:tcBorders>
          </w:tcPr>
          <w:p w14:paraId="4FA0790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A4F13B2" w14:textId="5B5C674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B388EE" w14:textId="77777777" w:rsidR="001C0AD4" w:rsidRDefault="001C0AD4" w:rsidP="001C0AD4">
            <w:pPr>
              <w:keepNext/>
              <w:jc w:val="center"/>
              <w:rPr>
                <w:lang w:val="en-AU"/>
              </w:rPr>
            </w:pPr>
            <w:r>
              <w:rPr>
                <w:lang w:val="en-AU"/>
              </w:rPr>
              <w:t>3.5.3</w:t>
            </w:r>
          </w:p>
        </w:tc>
        <w:tc>
          <w:tcPr>
            <w:tcW w:w="4802" w:type="dxa"/>
            <w:gridSpan w:val="2"/>
            <w:tcBorders>
              <w:top w:val="single" w:sz="4" w:space="0" w:color="auto"/>
              <w:bottom w:val="single" w:sz="4" w:space="0" w:color="auto"/>
              <w:right w:val="single" w:sz="18" w:space="0" w:color="auto"/>
            </w:tcBorders>
          </w:tcPr>
          <w:p w14:paraId="5098D033" w14:textId="77777777" w:rsidR="001C0AD4" w:rsidRDefault="001C0AD4" w:rsidP="001C0AD4">
            <w:pPr>
              <w:jc w:val="both"/>
              <w:rPr>
                <w:rFonts w:ascii="Arial" w:hAnsi="Arial" w:cs="Arial"/>
                <w:color w:val="000000"/>
              </w:rPr>
            </w:pPr>
            <w:r>
              <w:rPr>
                <w:rFonts w:ascii="Arial" w:hAnsi="Arial" w:cs="Arial"/>
                <w:color w:val="000000"/>
              </w:rPr>
              <w:t>New section 3.5.3 headed “</w:t>
            </w:r>
            <w:r>
              <w:rPr>
                <w:rFonts w:ascii="Arial" w:hAnsi="Arial" w:cs="Arial"/>
                <w:b/>
                <w:bCs/>
                <w:color w:val="000000"/>
              </w:rPr>
              <w:t>Evidence</w:t>
            </w:r>
            <w:r w:rsidRPr="00846F67">
              <w:rPr>
                <w:rFonts w:ascii="Arial" w:hAnsi="Arial" w:cs="Arial"/>
                <w:color w:val="000000"/>
              </w:rPr>
              <w:t>”</w:t>
            </w:r>
            <w:r>
              <w:rPr>
                <w:rFonts w:ascii="Arial" w:hAnsi="Arial" w:cs="Arial"/>
                <w:color w:val="000000"/>
              </w:rPr>
              <w:t xml:space="preserve"> and new introductory text.</w:t>
            </w:r>
          </w:p>
        </w:tc>
      </w:tr>
      <w:tr w:rsidR="001C0AD4" w14:paraId="1F5C31D9" w14:textId="77777777" w:rsidTr="009B6A89">
        <w:tc>
          <w:tcPr>
            <w:tcW w:w="1261" w:type="dxa"/>
            <w:gridSpan w:val="2"/>
            <w:tcBorders>
              <w:top w:val="single" w:sz="4" w:space="0" w:color="auto"/>
              <w:left w:val="single" w:sz="18" w:space="0" w:color="auto"/>
              <w:bottom w:val="single" w:sz="4" w:space="0" w:color="auto"/>
            </w:tcBorders>
          </w:tcPr>
          <w:p w14:paraId="49A8D155"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C738510" w14:textId="5325B3E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C4B931" w14:textId="77777777" w:rsidR="001C0AD4" w:rsidRDefault="001C0AD4" w:rsidP="001C0AD4">
            <w:pPr>
              <w:keepNext/>
              <w:jc w:val="center"/>
              <w:rPr>
                <w:lang w:val="en-AU"/>
              </w:rPr>
            </w:pPr>
            <w:r>
              <w:rPr>
                <w:lang w:val="en-AU"/>
              </w:rPr>
              <w:t>3.5.3.1</w:t>
            </w:r>
          </w:p>
        </w:tc>
        <w:tc>
          <w:tcPr>
            <w:tcW w:w="4802" w:type="dxa"/>
            <w:gridSpan w:val="2"/>
            <w:tcBorders>
              <w:top w:val="single" w:sz="4" w:space="0" w:color="auto"/>
              <w:bottom w:val="single" w:sz="4" w:space="0" w:color="auto"/>
              <w:right w:val="single" w:sz="18" w:space="0" w:color="auto"/>
            </w:tcBorders>
          </w:tcPr>
          <w:p w14:paraId="6401425F" w14:textId="77777777" w:rsidR="001C0AD4" w:rsidRDefault="001C0AD4" w:rsidP="001C0AD4">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generally</w:t>
            </w:r>
            <w:r>
              <w:rPr>
                <w:rFonts w:ascii="Arial" w:hAnsi="Arial" w:cs="Arial"/>
                <w:color w:val="000000"/>
              </w:rPr>
              <w:t>”.</w:t>
            </w:r>
          </w:p>
        </w:tc>
      </w:tr>
      <w:tr w:rsidR="001C0AD4" w14:paraId="6356E35F" w14:textId="77777777" w:rsidTr="009B6A89">
        <w:tc>
          <w:tcPr>
            <w:tcW w:w="1261" w:type="dxa"/>
            <w:gridSpan w:val="2"/>
            <w:tcBorders>
              <w:top w:val="single" w:sz="4" w:space="0" w:color="auto"/>
              <w:left w:val="single" w:sz="18" w:space="0" w:color="auto"/>
              <w:bottom w:val="single" w:sz="4" w:space="0" w:color="auto"/>
            </w:tcBorders>
          </w:tcPr>
          <w:p w14:paraId="2EF1048F"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F48BAA9" w14:textId="425722E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42DE7FE" w14:textId="77777777" w:rsidR="001C0AD4" w:rsidRDefault="001C0AD4" w:rsidP="001C0AD4">
            <w:pPr>
              <w:keepNext/>
              <w:jc w:val="center"/>
              <w:rPr>
                <w:lang w:val="en-AU"/>
              </w:rPr>
            </w:pPr>
            <w:r>
              <w:rPr>
                <w:lang w:val="en-AU"/>
              </w:rPr>
              <w:t>3.5.3.2</w:t>
            </w:r>
          </w:p>
        </w:tc>
        <w:tc>
          <w:tcPr>
            <w:tcW w:w="4802" w:type="dxa"/>
            <w:gridSpan w:val="2"/>
            <w:tcBorders>
              <w:top w:val="single" w:sz="4" w:space="0" w:color="auto"/>
              <w:bottom w:val="single" w:sz="4" w:space="0" w:color="auto"/>
              <w:right w:val="single" w:sz="18" w:space="0" w:color="auto"/>
            </w:tcBorders>
          </w:tcPr>
          <w:p w14:paraId="0029EC32"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contested criminal case</w:t>
            </w:r>
            <w:r>
              <w:rPr>
                <w:rFonts w:ascii="Arial" w:hAnsi="Arial" w:cs="Arial"/>
                <w:color w:val="000000"/>
              </w:rPr>
              <w:t>”.</w:t>
            </w:r>
          </w:p>
        </w:tc>
      </w:tr>
      <w:tr w:rsidR="001C0AD4" w14:paraId="0F54CCF9" w14:textId="77777777" w:rsidTr="009B6A89">
        <w:tc>
          <w:tcPr>
            <w:tcW w:w="1261" w:type="dxa"/>
            <w:gridSpan w:val="2"/>
            <w:tcBorders>
              <w:top w:val="single" w:sz="4" w:space="0" w:color="auto"/>
              <w:left w:val="single" w:sz="18" w:space="0" w:color="auto"/>
              <w:bottom w:val="single" w:sz="4" w:space="0" w:color="auto"/>
            </w:tcBorders>
          </w:tcPr>
          <w:p w14:paraId="175DAFF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0349A02" w14:textId="5F4E1C1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04FB31" w14:textId="77777777" w:rsidR="001C0AD4" w:rsidRDefault="001C0AD4" w:rsidP="001C0AD4">
            <w:pPr>
              <w:keepNext/>
              <w:jc w:val="center"/>
              <w:rPr>
                <w:lang w:val="en-AU"/>
              </w:rPr>
            </w:pPr>
            <w:r>
              <w:rPr>
                <w:lang w:val="en-AU"/>
              </w:rPr>
              <w:t>3.5.3.3</w:t>
            </w:r>
          </w:p>
        </w:tc>
        <w:tc>
          <w:tcPr>
            <w:tcW w:w="4802" w:type="dxa"/>
            <w:gridSpan w:val="2"/>
            <w:tcBorders>
              <w:top w:val="single" w:sz="4" w:space="0" w:color="auto"/>
              <w:bottom w:val="single" w:sz="4" w:space="0" w:color="auto"/>
              <w:right w:val="single" w:sz="18" w:space="0" w:color="auto"/>
            </w:tcBorders>
          </w:tcPr>
          <w:p w14:paraId="4325770C"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bCs/>
                <w:color w:val="000000"/>
              </w:rPr>
              <w:t>Admissibility of evidence in a Family Division case</w:t>
            </w:r>
            <w:r>
              <w:rPr>
                <w:rFonts w:ascii="Arial" w:hAnsi="Arial" w:cs="Arial"/>
                <w:color w:val="000000"/>
              </w:rPr>
              <w:t>” contains much of the material that is also in sections 4.8.2 &amp; 4.9.5.</w:t>
            </w:r>
          </w:p>
        </w:tc>
      </w:tr>
      <w:tr w:rsidR="001C0AD4" w14:paraId="75B5AC64" w14:textId="77777777" w:rsidTr="009B6A89">
        <w:tc>
          <w:tcPr>
            <w:tcW w:w="1261" w:type="dxa"/>
            <w:gridSpan w:val="2"/>
            <w:tcBorders>
              <w:top w:val="single" w:sz="4" w:space="0" w:color="auto"/>
              <w:left w:val="single" w:sz="18" w:space="0" w:color="auto"/>
              <w:bottom w:val="single" w:sz="4" w:space="0" w:color="auto"/>
            </w:tcBorders>
          </w:tcPr>
          <w:p w14:paraId="4348161E"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F855670" w14:textId="41B7804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51E2D9" w14:textId="77777777" w:rsidR="001C0AD4" w:rsidRDefault="001C0AD4" w:rsidP="001C0AD4">
            <w:pPr>
              <w:keepNext/>
              <w:jc w:val="center"/>
              <w:rPr>
                <w:lang w:val="en-AU"/>
              </w:rPr>
            </w:pPr>
            <w:r>
              <w:rPr>
                <w:lang w:val="en-AU"/>
              </w:rPr>
              <w:t>3.5.3.4</w:t>
            </w:r>
          </w:p>
        </w:tc>
        <w:tc>
          <w:tcPr>
            <w:tcW w:w="4802" w:type="dxa"/>
            <w:gridSpan w:val="2"/>
            <w:tcBorders>
              <w:top w:val="single" w:sz="4" w:space="0" w:color="auto"/>
              <w:bottom w:val="single" w:sz="4" w:space="0" w:color="auto"/>
              <w:right w:val="single" w:sz="18" w:space="0" w:color="auto"/>
            </w:tcBorders>
          </w:tcPr>
          <w:p w14:paraId="557888B4" w14:textId="77777777" w:rsidR="001C0AD4" w:rsidRDefault="001C0AD4" w:rsidP="001C0AD4">
            <w:pPr>
              <w:numPr>
                <w:ilvl w:val="0"/>
                <w:numId w:val="58"/>
              </w:numPr>
              <w:ind w:left="357" w:hanging="357"/>
              <w:jc w:val="both"/>
              <w:rPr>
                <w:rFonts w:ascii="Arial" w:hAnsi="Arial" w:cs="Arial"/>
                <w:color w:val="000000"/>
              </w:rPr>
            </w:pPr>
            <w:r>
              <w:rPr>
                <w:rFonts w:ascii="Arial" w:hAnsi="Arial" w:cs="Arial"/>
                <w:color w:val="000000"/>
              </w:rPr>
              <w:t>Section 3.5.16 entitled “</w:t>
            </w:r>
            <w:r w:rsidRPr="00846F67">
              <w:rPr>
                <w:rFonts w:ascii="Arial" w:hAnsi="Arial" w:cs="Arial"/>
                <w:b/>
                <w:bCs/>
                <w:color w:val="000000"/>
              </w:rPr>
              <w:t>The hearsay rule and exceptions thereto</w:t>
            </w:r>
            <w:r>
              <w:rPr>
                <w:rFonts w:ascii="Arial" w:hAnsi="Arial" w:cs="Arial"/>
                <w:color w:val="000000"/>
              </w:rPr>
              <w:t>” is renumbered 3.5.3.4 and transferred accordingly.</w:t>
            </w:r>
          </w:p>
          <w:p w14:paraId="0C21548F" w14:textId="77777777" w:rsidR="001C0AD4" w:rsidRDefault="001C0AD4" w:rsidP="001C0AD4">
            <w:pPr>
              <w:numPr>
                <w:ilvl w:val="0"/>
                <w:numId w:val="58"/>
              </w:numPr>
              <w:ind w:left="357" w:hanging="357"/>
              <w:jc w:val="both"/>
              <w:rPr>
                <w:rFonts w:ascii="Arial" w:hAnsi="Arial" w:cs="Arial"/>
                <w:color w:val="000000"/>
              </w:rPr>
            </w:pPr>
            <w:r>
              <w:rPr>
                <w:rFonts w:ascii="Arial" w:hAnsi="Arial" w:cs="Arial"/>
                <w:color w:val="000000"/>
              </w:rPr>
              <w:t xml:space="preserve">Reference to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 xml:space="preserve"> at [60] &amp; [81].</w:t>
            </w:r>
          </w:p>
        </w:tc>
      </w:tr>
      <w:tr w:rsidR="001C0AD4" w14:paraId="29908529" w14:textId="77777777" w:rsidTr="009B6A89">
        <w:tc>
          <w:tcPr>
            <w:tcW w:w="1261" w:type="dxa"/>
            <w:gridSpan w:val="2"/>
            <w:tcBorders>
              <w:top w:val="single" w:sz="4" w:space="0" w:color="auto"/>
              <w:left w:val="single" w:sz="18" w:space="0" w:color="auto"/>
              <w:bottom w:val="single" w:sz="4" w:space="0" w:color="auto"/>
            </w:tcBorders>
          </w:tcPr>
          <w:p w14:paraId="55A36C3E"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797C605C" w14:textId="6B7C829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389A175" w14:textId="77777777" w:rsidR="001C0AD4" w:rsidRDefault="001C0AD4" w:rsidP="001C0AD4">
            <w:pPr>
              <w:keepNext/>
              <w:jc w:val="center"/>
              <w:rPr>
                <w:lang w:val="en-AU"/>
              </w:rPr>
            </w:pPr>
            <w:r>
              <w:rPr>
                <w:lang w:val="en-AU"/>
              </w:rPr>
              <w:t>3.5.3.5</w:t>
            </w:r>
          </w:p>
        </w:tc>
        <w:tc>
          <w:tcPr>
            <w:tcW w:w="4802" w:type="dxa"/>
            <w:gridSpan w:val="2"/>
            <w:tcBorders>
              <w:top w:val="single" w:sz="4" w:space="0" w:color="auto"/>
              <w:bottom w:val="single" w:sz="4" w:space="0" w:color="auto"/>
              <w:right w:val="single" w:sz="18" w:space="0" w:color="auto"/>
            </w:tcBorders>
          </w:tcPr>
          <w:p w14:paraId="4203DF0B" w14:textId="77777777" w:rsidR="001C0AD4" w:rsidRDefault="001C0AD4" w:rsidP="001C0AD4">
            <w:pPr>
              <w:jc w:val="both"/>
              <w:rPr>
                <w:rFonts w:ascii="Arial" w:hAnsi="Arial" w:cs="Arial"/>
                <w:color w:val="000000"/>
              </w:rPr>
            </w:pPr>
            <w:r>
              <w:rPr>
                <w:rFonts w:ascii="Arial" w:hAnsi="Arial" w:cs="Arial"/>
                <w:color w:val="000000"/>
              </w:rPr>
              <w:t>New section headed “</w:t>
            </w:r>
            <w:r>
              <w:rPr>
                <w:rFonts w:ascii="Arial" w:hAnsi="Arial" w:cs="Arial"/>
                <w:b/>
                <w:color w:val="000000"/>
              </w:rPr>
              <w:t>Illegally obtained evidence</w:t>
            </w:r>
            <w:r>
              <w:rPr>
                <w:rFonts w:ascii="Arial" w:hAnsi="Arial" w:cs="Arial"/>
                <w:color w:val="000000"/>
              </w:rPr>
              <w:t xml:space="preserve">”.  Detailed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8.2.10.</w:t>
            </w:r>
          </w:p>
        </w:tc>
      </w:tr>
      <w:tr w:rsidR="001C0AD4" w14:paraId="0010573A" w14:textId="77777777" w:rsidTr="009B6A89">
        <w:tc>
          <w:tcPr>
            <w:tcW w:w="1261" w:type="dxa"/>
            <w:gridSpan w:val="2"/>
            <w:tcBorders>
              <w:top w:val="single" w:sz="4" w:space="0" w:color="auto"/>
              <w:left w:val="single" w:sz="18" w:space="0" w:color="auto"/>
              <w:bottom w:val="single" w:sz="4" w:space="0" w:color="auto"/>
            </w:tcBorders>
          </w:tcPr>
          <w:p w14:paraId="2851396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F141782" w14:textId="3AFFECB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D6B011" w14:textId="77777777" w:rsidR="001C0AD4" w:rsidRDefault="001C0AD4" w:rsidP="001C0AD4">
            <w:pPr>
              <w:keepNext/>
              <w:jc w:val="center"/>
              <w:rPr>
                <w:lang w:val="en-AU"/>
              </w:rPr>
            </w:pPr>
            <w:r>
              <w:rPr>
                <w:lang w:val="en-AU"/>
              </w:rPr>
              <w:t>3.5.3.6</w:t>
            </w:r>
          </w:p>
        </w:tc>
        <w:tc>
          <w:tcPr>
            <w:tcW w:w="4802" w:type="dxa"/>
            <w:gridSpan w:val="2"/>
            <w:tcBorders>
              <w:top w:val="single" w:sz="4" w:space="0" w:color="auto"/>
              <w:bottom w:val="single" w:sz="4" w:space="0" w:color="auto"/>
              <w:right w:val="single" w:sz="18" w:space="0" w:color="auto"/>
            </w:tcBorders>
          </w:tcPr>
          <w:p w14:paraId="572D4DD9" w14:textId="77777777" w:rsidR="001C0AD4" w:rsidRDefault="001C0AD4" w:rsidP="001C0AD4">
            <w:pPr>
              <w:spacing w:before="20"/>
              <w:jc w:val="both"/>
              <w:rPr>
                <w:rFonts w:ascii="Arial" w:hAnsi="Arial" w:cs="Arial"/>
                <w:color w:val="000000"/>
              </w:rPr>
            </w:pPr>
            <w:r>
              <w:rPr>
                <w:rFonts w:ascii="Arial" w:hAnsi="Arial" w:cs="Arial"/>
                <w:color w:val="000000"/>
              </w:rPr>
              <w:t>New section headed “</w:t>
            </w:r>
            <w:r>
              <w:rPr>
                <w:rFonts w:ascii="Arial" w:hAnsi="Arial" w:cs="Arial"/>
                <w:b/>
                <w:bCs/>
                <w:color w:val="000000"/>
              </w:rPr>
              <w:t xml:space="preserve">Other cases involving the </w:t>
            </w:r>
            <w:r>
              <w:rPr>
                <w:rFonts w:ascii="Arial" w:hAnsi="Arial" w:cs="Arial"/>
                <w:b/>
                <w:color w:val="000000"/>
              </w:rPr>
              <w:t>admissibility of evidence</w:t>
            </w:r>
            <w:r>
              <w:rPr>
                <w:rFonts w:ascii="Arial" w:hAnsi="Arial" w:cs="Arial"/>
                <w:color w:val="000000"/>
              </w:rPr>
              <w:t xml:space="preserve">” and summary of new case of </w:t>
            </w:r>
            <w:r w:rsidRPr="00851AAB">
              <w:rPr>
                <w:rFonts w:ascii="Arial" w:hAnsi="Arial" w:cs="Arial"/>
                <w:i/>
                <w:iCs/>
                <w:color w:val="000000"/>
              </w:rPr>
              <w:t>Colin Stevenson (a pseudonym) v The Queen</w:t>
            </w:r>
            <w:r w:rsidRPr="00851AAB">
              <w:rPr>
                <w:rFonts w:ascii="Arial" w:hAnsi="Arial" w:cs="Arial"/>
                <w:color w:val="000000"/>
              </w:rPr>
              <w:t xml:space="preserve"> [2020] VSCA 27</w:t>
            </w:r>
            <w:r>
              <w:rPr>
                <w:rFonts w:ascii="Arial" w:hAnsi="Arial" w:cs="Arial"/>
                <w:color w:val="000000"/>
              </w:rPr>
              <w:t>.</w:t>
            </w:r>
          </w:p>
        </w:tc>
      </w:tr>
      <w:tr w:rsidR="001C0AD4" w14:paraId="7F020867" w14:textId="77777777" w:rsidTr="009B6A89">
        <w:tc>
          <w:tcPr>
            <w:tcW w:w="1261" w:type="dxa"/>
            <w:gridSpan w:val="2"/>
            <w:tcBorders>
              <w:top w:val="single" w:sz="4" w:space="0" w:color="auto"/>
              <w:left w:val="single" w:sz="18" w:space="0" w:color="auto"/>
              <w:bottom w:val="single" w:sz="4" w:space="0" w:color="auto"/>
            </w:tcBorders>
          </w:tcPr>
          <w:p w14:paraId="0DEEF3F0"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310E395" w14:textId="6F8C93D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F77E66" w14:textId="77777777" w:rsidR="001C0AD4" w:rsidRDefault="001C0AD4" w:rsidP="001C0AD4">
            <w:pPr>
              <w:keepNext/>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6B8EA52" w14:textId="77777777" w:rsidR="001C0AD4" w:rsidRDefault="001C0AD4" w:rsidP="001C0AD4">
            <w:pPr>
              <w:jc w:val="both"/>
              <w:rPr>
                <w:rFonts w:ascii="Arial" w:hAnsi="Arial" w:cs="Arial"/>
                <w:color w:val="000000"/>
              </w:rPr>
            </w:pPr>
            <w:r>
              <w:rPr>
                <w:rFonts w:ascii="Arial" w:hAnsi="Arial" w:cs="Arial"/>
                <w:color w:val="000000"/>
              </w:rPr>
              <w:t>Minor amendment to text.</w:t>
            </w:r>
          </w:p>
        </w:tc>
      </w:tr>
      <w:tr w:rsidR="001C0AD4" w14:paraId="2E9F198B" w14:textId="77777777" w:rsidTr="009B6A89">
        <w:tc>
          <w:tcPr>
            <w:tcW w:w="1261" w:type="dxa"/>
            <w:gridSpan w:val="2"/>
            <w:tcBorders>
              <w:top w:val="single" w:sz="4" w:space="0" w:color="auto"/>
              <w:left w:val="single" w:sz="18" w:space="0" w:color="auto"/>
              <w:bottom w:val="single" w:sz="4" w:space="0" w:color="auto"/>
            </w:tcBorders>
          </w:tcPr>
          <w:p w14:paraId="0C09559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D25A3ED" w14:textId="5EEFF61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80E90AB" w14:textId="77777777" w:rsidR="001C0AD4" w:rsidRDefault="001C0AD4" w:rsidP="001C0AD4">
            <w:pPr>
              <w:keepNext/>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31D0B43B" w14:textId="77777777" w:rsidR="001C0AD4" w:rsidRDefault="001C0AD4" w:rsidP="001C0AD4">
            <w:pPr>
              <w:jc w:val="both"/>
              <w:rPr>
                <w:rFonts w:ascii="Arial" w:hAnsi="Arial" w:cs="Arial"/>
                <w:color w:val="000000"/>
              </w:rPr>
            </w:pPr>
            <w:r>
              <w:rPr>
                <w:rFonts w:ascii="Arial" w:hAnsi="Arial" w:cs="Arial"/>
                <w:color w:val="000000"/>
              </w:rPr>
              <w:t>Section entitled “</w:t>
            </w:r>
            <w:r w:rsidRPr="00846F67">
              <w:rPr>
                <w:rFonts w:ascii="Arial" w:hAnsi="Arial" w:cs="Arial"/>
                <w:b/>
                <w:bCs/>
                <w:color w:val="000000"/>
              </w:rPr>
              <w:t>The hearsay rule and exceptions thereto</w:t>
            </w:r>
            <w:r>
              <w:rPr>
                <w:rFonts w:ascii="Arial" w:hAnsi="Arial" w:cs="Arial"/>
                <w:color w:val="000000"/>
              </w:rPr>
              <w:t>” is renumbered 3.5.3.4 and former section 3.5.16 is deleted.</w:t>
            </w:r>
          </w:p>
        </w:tc>
      </w:tr>
      <w:tr w:rsidR="001C0AD4" w14:paraId="349AF47A" w14:textId="77777777" w:rsidTr="009B6A89">
        <w:tc>
          <w:tcPr>
            <w:tcW w:w="1261" w:type="dxa"/>
            <w:gridSpan w:val="2"/>
            <w:tcBorders>
              <w:top w:val="single" w:sz="4" w:space="0" w:color="auto"/>
              <w:left w:val="single" w:sz="18" w:space="0" w:color="auto"/>
              <w:bottom w:val="single" w:sz="4" w:space="0" w:color="auto"/>
            </w:tcBorders>
          </w:tcPr>
          <w:p w14:paraId="28A3C8BB"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E58829B" w14:textId="102CEF7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4973187"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0753CAE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C910D4">
              <w:rPr>
                <w:rFonts w:ascii="Arial" w:hAnsi="Arial" w:cs="Arial"/>
                <w:i/>
                <w:iCs/>
                <w:color w:val="000000"/>
              </w:rPr>
              <w:t>Bookless v Smith</w:t>
            </w:r>
            <w:r>
              <w:rPr>
                <w:rFonts w:ascii="Arial" w:hAnsi="Arial" w:cs="Arial"/>
                <w:color w:val="000000"/>
              </w:rPr>
              <w:t xml:space="preserve"> [2020] VSC 56 at [23]-[27] per Priest JA.</w:t>
            </w:r>
          </w:p>
        </w:tc>
      </w:tr>
      <w:tr w:rsidR="001C0AD4" w14:paraId="460F5FED"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37A1C4E3"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540B06C4" w14:textId="384ACBC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7FD19A13" w14:textId="77777777" w:rsidTr="009B6A89">
        <w:tc>
          <w:tcPr>
            <w:tcW w:w="1261" w:type="dxa"/>
            <w:gridSpan w:val="2"/>
            <w:tcBorders>
              <w:top w:val="single" w:sz="4" w:space="0" w:color="auto"/>
              <w:left w:val="single" w:sz="18" w:space="0" w:color="auto"/>
              <w:bottom w:val="single" w:sz="4" w:space="0" w:color="auto"/>
            </w:tcBorders>
          </w:tcPr>
          <w:p w14:paraId="56DFCEF4"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631347E5" w14:textId="297D0508"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75BA138D" w14:textId="77777777" w:rsidR="001C0AD4" w:rsidRDefault="001C0AD4" w:rsidP="001C0AD4">
            <w:pPr>
              <w:keepNext/>
              <w:keepLines/>
              <w:jc w:val="center"/>
              <w:rPr>
                <w:lang w:val="en-AU"/>
              </w:rPr>
            </w:pPr>
            <w:r>
              <w:rPr>
                <w:lang w:val="en-AU"/>
              </w:rPr>
              <w:t>4.9.5</w:t>
            </w:r>
          </w:p>
        </w:tc>
        <w:tc>
          <w:tcPr>
            <w:tcW w:w="4802" w:type="dxa"/>
            <w:gridSpan w:val="2"/>
            <w:tcBorders>
              <w:top w:val="single" w:sz="4" w:space="0" w:color="auto"/>
              <w:bottom w:val="single" w:sz="4" w:space="0" w:color="auto"/>
              <w:right w:val="single" w:sz="18" w:space="0" w:color="auto"/>
            </w:tcBorders>
          </w:tcPr>
          <w:p w14:paraId="7E8CEF9F"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Minor amendment to text re submissions hearing.</w:t>
            </w:r>
          </w:p>
        </w:tc>
      </w:tr>
      <w:tr w:rsidR="001C0AD4" w14:paraId="084EDD5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710B9B9" w14:textId="77777777" w:rsidR="001C0AD4" w:rsidRPr="0054535C" w:rsidRDefault="001C0AD4" w:rsidP="001C0AD4">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47B1BA8F" w14:textId="1EEE852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25E359E" w14:textId="77777777" w:rsidTr="009B6A89">
        <w:tc>
          <w:tcPr>
            <w:tcW w:w="1261" w:type="dxa"/>
            <w:gridSpan w:val="2"/>
            <w:tcBorders>
              <w:top w:val="single" w:sz="4" w:space="0" w:color="auto"/>
              <w:left w:val="single" w:sz="18" w:space="0" w:color="auto"/>
              <w:bottom w:val="single" w:sz="4" w:space="0" w:color="auto"/>
            </w:tcBorders>
          </w:tcPr>
          <w:p w14:paraId="548D05F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12B1F56" w14:textId="7D46D6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5E0614"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681BECF4" w14:textId="77777777" w:rsidR="001C0AD4" w:rsidRDefault="001C0AD4" w:rsidP="001C0AD4">
            <w:pPr>
              <w:spacing w:before="40"/>
              <w:jc w:val="both"/>
              <w:rPr>
                <w:rFonts w:ascii="Arial" w:hAnsi="Arial" w:cs="Arial"/>
                <w:color w:val="000000"/>
              </w:rPr>
            </w:pPr>
            <w:r>
              <w:rPr>
                <w:rFonts w:ascii="Arial" w:hAnsi="Arial" w:cs="Arial"/>
                <w:color w:val="000000"/>
              </w:rPr>
              <w:t xml:space="preserve">Amendment to text on the meaning of ‘parent’ in the CYFA and added comments made by Parkinson M in the case of </w:t>
            </w:r>
            <w:r w:rsidRPr="00A95C7C">
              <w:rPr>
                <w:rFonts w:ascii="Arial" w:hAnsi="Arial" w:cs="Arial"/>
                <w:i/>
                <w:iCs/>
                <w:color w:val="000000"/>
              </w:rPr>
              <w:t>Re D</w:t>
            </w:r>
            <w:r>
              <w:rPr>
                <w:rFonts w:ascii="Arial" w:hAnsi="Arial" w:cs="Arial"/>
                <w:color w:val="000000"/>
              </w:rPr>
              <w:t xml:space="preserve"> (Melbourne Children’s Court, 15/10/2019).</w:t>
            </w:r>
          </w:p>
        </w:tc>
      </w:tr>
      <w:tr w:rsidR="001C0AD4" w14:paraId="55AC5CF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3BB43B"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47E205C" w14:textId="4B7708F3"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AC912F0" w14:textId="77777777" w:rsidTr="009B6A89">
        <w:tc>
          <w:tcPr>
            <w:tcW w:w="1261" w:type="dxa"/>
            <w:gridSpan w:val="2"/>
            <w:tcBorders>
              <w:top w:val="single" w:sz="4" w:space="0" w:color="auto"/>
              <w:left w:val="single" w:sz="18" w:space="0" w:color="auto"/>
              <w:bottom w:val="single" w:sz="4" w:space="0" w:color="auto"/>
            </w:tcBorders>
          </w:tcPr>
          <w:p w14:paraId="507726A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612B3FB" w14:textId="6660A19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68F5976" w14:textId="77777777" w:rsidR="001C0AD4" w:rsidRDefault="001C0AD4" w:rsidP="001C0AD4">
            <w:pPr>
              <w:keepNext/>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1467BCF7"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E91C1A">
              <w:rPr>
                <w:rFonts w:ascii="Arial" w:hAnsi="Arial" w:cs="Arial"/>
                <w:i/>
                <w:iCs/>
                <w:color w:val="000000"/>
              </w:rPr>
              <w:t>Wells v Stillman &amp; Anor</w:t>
            </w:r>
            <w:r>
              <w:rPr>
                <w:rFonts w:ascii="Arial" w:hAnsi="Arial" w:cs="Arial"/>
                <w:color w:val="000000"/>
              </w:rPr>
              <w:t xml:space="preserve"> [2020] VSC 51 esp. at [13], [60] &amp; [75].</w:t>
            </w:r>
          </w:p>
        </w:tc>
      </w:tr>
      <w:tr w:rsidR="001C0AD4" w14:paraId="4BE47E3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EE87EC5"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78540F86" w14:textId="00D1296D"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INVESTIGATION</w:t>
            </w:r>
          </w:p>
        </w:tc>
      </w:tr>
      <w:tr w:rsidR="001C0AD4" w14:paraId="430DB10A" w14:textId="77777777" w:rsidTr="009B6A89">
        <w:tc>
          <w:tcPr>
            <w:tcW w:w="1261" w:type="dxa"/>
            <w:gridSpan w:val="2"/>
            <w:tcBorders>
              <w:top w:val="single" w:sz="4" w:space="0" w:color="auto"/>
              <w:left w:val="single" w:sz="18" w:space="0" w:color="auto"/>
              <w:bottom w:val="single" w:sz="4" w:space="0" w:color="auto"/>
            </w:tcBorders>
          </w:tcPr>
          <w:p w14:paraId="17CAEB9C"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5EBD7B2A" w14:textId="69760BD3" w:rsidR="001C0AD4" w:rsidRDefault="001C0AD4" w:rsidP="001C0AD4">
            <w:pPr>
              <w:keepNext/>
              <w:keepLines/>
              <w:jc w:val="center"/>
              <w:rPr>
                <w:lang w:val="en-AU"/>
              </w:rPr>
            </w:pPr>
            <w:r>
              <w:rPr>
                <w:lang w:val="en-AU"/>
              </w:rPr>
              <w:t>8</w:t>
            </w:r>
          </w:p>
        </w:tc>
        <w:tc>
          <w:tcPr>
            <w:tcW w:w="1439" w:type="dxa"/>
            <w:tcBorders>
              <w:top w:val="single" w:sz="4" w:space="0" w:color="auto"/>
              <w:bottom w:val="single" w:sz="4" w:space="0" w:color="auto"/>
            </w:tcBorders>
          </w:tcPr>
          <w:p w14:paraId="262ADCA4" w14:textId="77777777" w:rsidR="001C0AD4" w:rsidRDefault="001C0AD4" w:rsidP="001C0AD4">
            <w:pPr>
              <w:keepNext/>
              <w:keepLines/>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55F4602"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Brief summary of new case of </w:t>
            </w:r>
            <w:r>
              <w:rPr>
                <w:rFonts w:ascii="Arial" w:hAnsi="Arial" w:cs="Arial"/>
                <w:i/>
                <w:iCs/>
                <w:color w:val="000000"/>
              </w:rPr>
              <w:t>Kadir v The Queen; Grech v The Queen</w:t>
            </w:r>
            <w:r w:rsidRPr="0053328C">
              <w:rPr>
                <w:rFonts w:ascii="Arial" w:hAnsi="Arial" w:cs="Arial"/>
                <w:color w:val="000000"/>
              </w:rPr>
              <w:t xml:space="preserve"> [2020] HCA 1</w:t>
            </w:r>
            <w:r>
              <w:rPr>
                <w:rFonts w:ascii="Arial" w:hAnsi="Arial" w:cs="Arial"/>
                <w:color w:val="000000"/>
              </w:rPr>
              <w:t xml:space="preserve"> and cross-reference to section 3.5.3.5</w:t>
            </w:r>
            <w:r w:rsidRPr="0053328C">
              <w:rPr>
                <w:rFonts w:ascii="Arial" w:hAnsi="Arial" w:cs="Arial"/>
                <w:color w:val="000000"/>
              </w:rPr>
              <w:t>.</w:t>
            </w:r>
          </w:p>
        </w:tc>
      </w:tr>
      <w:tr w:rsidR="001C0AD4" w14:paraId="664C778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F4D9F33" w14:textId="77777777" w:rsidR="001C0AD4" w:rsidRPr="0054535C" w:rsidRDefault="001C0AD4" w:rsidP="001C0AD4">
            <w:pPr>
              <w:keepNext/>
              <w:keepLines/>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5FE16E2C" w14:textId="408E0449"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36A3E9B3" w14:textId="77777777" w:rsidTr="009B6A89">
        <w:tc>
          <w:tcPr>
            <w:tcW w:w="1261" w:type="dxa"/>
            <w:gridSpan w:val="2"/>
            <w:tcBorders>
              <w:top w:val="single" w:sz="4" w:space="0" w:color="auto"/>
              <w:left w:val="single" w:sz="18" w:space="0" w:color="auto"/>
              <w:bottom w:val="single" w:sz="4" w:space="0" w:color="auto"/>
            </w:tcBorders>
          </w:tcPr>
          <w:p w14:paraId="1E93802B"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BA8B595" w14:textId="7F0223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4AE54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E4BA27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984ADC">
              <w:rPr>
                <w:rFonts w:ascii="Arial" w:hAnsi="Arial" w:cs="Arial"/>
                <w:i/>
                <w:iCs/>
                <w:color w:val="000000"/>
              </w:rPr>
              <w:t>Re KN</w:t>
            </w:r>
            <w:r>
              <w:rPr>
                <w:rFonts w:ascii="Arial" w:hAnsi="Arial" w:cs="Arial"/>
                <w:color w:val="000000"/>
              </w:rPr>
              <w:t xml:space="preserve"> [2020] VSC 35.</w:t>
            </w:r>
          </w:p>
        </w:tc>
      </w:tr>
      <w:tr w:rsidR="001C0AD4" w14:paraId="7AEE2CAA" w14:textId="77777777" w:rsidTr="009B6A89">
        <w:tc>
          <w:tcPr>
            <w:tcW w:w="1261" w:type="dxa"/>
            <w:gridSpan w:val="2"/>
            <w:tcBorders>
              <w:top w:val="single" w:sz="4" w:space="0" w:color="auto"/>
              <w:left w:val="single" w:sz="18" w:space="0" w:color="auto"/>
              <w:bottom w:val="single" w:sz="4" w:space="0" w:color="auto"/>
            </w:tcBorders>
          </w:tcPr>
          <w:p w14:paraId="49493C4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99AA892" w14:textId="3058503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4199AB"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38B10A8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El-Refei</w:t>
            </w:r>
            <w:r>
              <w:rPr>
                <w:rFonts w:ascii="Arial" w:hAnsi="Arial" w:cs="Arial"/>
                <w:color w:val="000000"/>
              </w:rPr>
              <w:t xml:space="preserve"> [2020] VSC 65.</w:t>
            </w:r>
          </w:p>
        </w:tc>
      </w:tr>
      <w:tr w:rsidR="001C0AD4" w14:paraId="07E3B591" w14:textId="77777777" w:rsidTr="009B6A89">
        <w:tc>
          <w:tcPr>
            <w:tcW w:w="1261" w:type="dxa"/>
            <w:gridSpan w:val="2"/>
            <w:tcBorders>
              <w:top w:val="single" w:sz="4" w:space="0" w:color="auto"/>
              <w:left w:val="single" w:sz="18" w:space="0" w:color="auto"/>
              <w:bottom w:val="single" w:sz="4" w:space="0" w:color="auto"/>
            </w:tcBorders>
          </w:tcPr>
          <w:p w14:paraId="1E34827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F7E3A97" w14:textId="7E867B9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89A9C82"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E72DF0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F56D83">
              <w:rPr>
                <w:rFonts w:ascii="Arial" w:hAnsi="Arial" w:cs="Arial"/>
                <w:i/>
                <w:iCs/>
                <w:color w:val="000000"/>
              </w:rPr>
              <w:t>Re Mihal</w:t>
            </w:r>
            <w:r>
              <w:rPr>
                <w:rFonts w:ascii="Arial" w:hAnsi="Arial" w:cs="Arial"/>
                <w:i/>
                <w:iCs/>
                <w:color w:val="000000"/>
              </w:rPr>
              <w:t>itsis</w:t>
            </w:r>
            <w:r>
              <w:rPr>
                <w:rFonts w:ascii="Arial" w:hAnsi="Arial" w:cs="Arial"/>
                <w:color w:val="000000"/>
              </w:rPr>
              <w:t xml:space="preserve"> [2020] VSC 6.</w:t>
            </w:r>
          </w:p>
        </w:tc>
      </w:tr>
      <w:tr w:rsidR="001C0AD4" w14:paraId="5308130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5B925DC" w14:textId="77777777" w:rsidR="001C0AD4" w:rsidRPr="0054535C" w:rsidRDefault="001C0AD4" w:rsidP="001C0AD4">
            <w:pPr>
              <w:rPr>
                <w:sz w:val="22"/>
                <w:lang w:val="en-AU"/>
              </w:rPr>
            </w:pPr>
            <w:r>
              <w:rPr>
                <w:sz w:val="22"/>
                <w:lang w:val="en-AU"/>
              </w:rPr>
              <w:t>06/03/20</w:t>
            </w:r>
          </w:p>
        </w:tc>
        <w:tc>
          <w:tcPr>
            <w:tcW w:w="7077" w:type="dxa"/>
            <w:gridSpan w:val="4"/>
            <w:tcBorders>
              <w:top w:val="single" w:sz="4" w:space="0" w:color="auto"/>
              <w:bottom w:val="single" w:sz="4" w:space="0" w:color="auto"/>
              <w:right w:val="single" w:sz="18" w:space="0" w:color="auto"/>
            </w:tcBorders>
            <w:shd w:val="clear" w:color="auto" w:fill="DDDDDD"/>
          </w:tcPr>
          <w:p w14:paraId="6AEE4CE0" w14:textId="7AACB7B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353A0962" w14:textId="77777777" w:rsidTr="009B6A89">
        <w:tc>
          <w:tcPr>
            <w:tcW w:w="1261" w:type="dxa"/>
            <w:gridSpan w:val="2"/>
            <w:tcBorders>
              <w:top w:val="single" w:sz="4" w:space="0" w:color="auto"/>
              <w:left w:val="single" w:sz="18" w:space="0" w:color="auto"/>
              <w:bottom w:val="single" w:sz="4" w:space="0" w:color="auto"/>
            </w:tcBorders>
          </w:tcPr>
          <w:p w14:paraId="77CFC64A"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78F70CA6" w14:textId="3DC734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D419A"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9BA902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[94]-[97].</w:t>
            </w:r>
          </w:p>
        </w:tc>
      </w:tr>
      <w:tr w:rsidR="001C0AD4" w14:paraId="7410F124" w14:textId="77777777" w:rsidTr="009B6A89">
        <w:tc>
          <w:tcPr>
            <w:tcW w:w="1261" w:type="dxa"/>
            <w:gridSpan w:val="2"/>
            <w:tcBorders>
              <w:top w:val="single" w:sz="4" w:space="0" w:color="auto"/>
              <w:left w:val="single" w:sz="18" w:space="0" w:color="auto"/>
              <w:bottom w:val="single" w:sz="4" w:space="0" w:color="auto"/>
            </w:tcBorders>
          </w:tcPr>
          <w:p w14:paraId="0E86B1D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0608820" w14:textId="26CC3D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530E5C"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75ADE5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115A7">
              <w:rPr>
                <w:rFonts w:ascii="Arial" w:hAnsi="Arial" w:cs="Arial"/>
                <w:i/>
                <w:iCs/>
                <w:color w:val="000000"/>
              </w:rPr>
              <w:t>Koukoulis v The Queen</w:t>
            </w:r>
            <w:r>
              <w:rPr>
                <w:rFonts w:ascii="Arial" w:hAnsi="Arial" w:cs="Arial"/>
                <w:color w:val="000000"/>
              </w:rPr>
              <w:t xml:space="preserve"> [2020] VSCA 19 at [17]-[24].</w:t>
            </w:r>
          </w:p>
        </w:tc>
      </w:tr>
      <w:tr w:rsidR="001C0AD4" w14:paraId="45DDC9A1" w14:textId="77777777" w:rsidTr="009B6A89">
        <w:tc>
          <w:tcPr>
            <w:tcW w:w="1261" w:type="dxa"/>
            <w:gridSpan w:val="2"/>
            <w:tcBorders>
              <w:top w:val="single" w:sz="4" w:space="0" w:color="auto"/>
              <w:left w:val="single" w:sz="18" w:space="0" w:color="auto"/>
              <w:bottom w:val="single" w:sz="4" w:space="0" w:color="auto"/>
            </w:tcBorders>
          </w:tcPr>
          <w:p w14:paraId="48FFF92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F06FA02" w14:textId="34F350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B1DD37"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6780738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90E39">
              <w:rPr>
                <w:rFonts w:ascii="Arial" w:hAnsi="Arial" w:cs="Arial"/>
                <w:i/>
                <w:iCs/>
                <w:color w:val="000000"/>
              </w:rPr>
              <w:t>Zaia v The Queen</w:t>
            </w:r>
            <w:r>
              <w:rPr>
                <w:rFonts w:ascii="Arial" w:hAnsi="Arial" w:cs="Arial"/>
                <w:color w:val="000000"/>
              </w:rPr>
              <w:t xml:space="preserve"> [2020] VSCA 9 at [83]-[97].</w:t>
            </w:r>
          </w:p>
        </w:tc>
      </w:tr>
      <w:tr w:rsidR="001C0AD4" w14:paraId="6D64C35D" w14:textId="77777777" w:rsidTr="009B6A89">
        <w:tc>
          <w:tcPr>
            <w:tcW w:w="1261" w:type="dxa"/>
            <w:gridSpan w:val="2"/>
            <w:tcBorders>
              <w:top w:val="single" w:sz="4" w:space="0" w:color="auto"/>
              <w:left w:val="single" w:sz="18" w:space="0" w:color="auto"/>
              <w:bottom w:val="single" w:sz="4" w:space="0" w:color="auto"/>
            </w:tcBorders>
          </w:tcPr>
          <w:p w14:paraId="688D046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4EF8266" w14:textId="30388C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6A2A64"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AE926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434A1">
              <w:rPr>
                <w:rFonts w:ascii="Arial" w:hAnsi="Arial" w:cs="Arial"/>
                <w:i/>
                <w:iCs/>
                <w:color w:val="000000"/>
              </w:rPr>
              <w:t>Fox v The Queen</w:t>
            </w:r>
            <w:r>
              <w:rPr>
                <w:rFonts w:ascii="Arial" w:hAnsi="Arial" w:cs="Arial"/>
                <w:color w:val="000000"/>
              </w:rPr>
              <w:t xml:space="preserve"> [2020] VSCA 3 at [30].</w:t>
            </w:r>
          </w:p>
        </w:tc>
      </w:tr>
      <w:tr w:rsidR="001C0AD4" w14:paraId="2B27D180" w14:textId="77777777" w:rsidTr="009B6A89">
        <w:tc>
          <w:tcPr>
            <w:tcW w:w="1261" w:type="dxa"/>
            <w:gridSpan w:val="2"/>
            <w:tcBorders>
              <w:top w:val="single" w:sz="4" w:space="0" w:color="auto"/>
              <w:left w:val="single" w:sz="18" w:space="0" w:color="auto"/>
              <w:bottom w:val="single" w:sz="4" w:space="0" w:color="auto"/>
            </w:tcBorders>
          </w:tcPr>
          <w:p w14:paraId="4DA7CB6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933421A" w14:textId="46D1A2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7BB9CE"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6B9416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C17E8">
              <w:rPr>
                <w:rFonts w:ascii="Arial" w:hAnsi="Arial" w:cs="Arial"/>
                <w:i/>
                <w:iCs/>
                <w:color w:val="000000"/>
              </w:rPr>
              <w:t>DPP v Green</w:t>
            </w:r>
            <w:r>
              <w:rPr>
                <w:rFonts w:ascii="Arial" w:hAnsi="Arial" w:cs="Arial"/>
                <w:color w:val="000000"/>
              </w:rPr>
              <w:t xml:space="preserve"> [2020] VSCA 23 at [74]-[78].</w:t>
            </w:r>
          </w:p>
        </w:tc>
      </w:tr>
      <w:tr w:rsidR="001C0AD4" w14:paraId="1A3B9C01" w14:textId="77777777" w:rsidTr="009B6A89">
        <w:tc>
          <w:tcPr>
            <w:tcW w:w="1261" w:type="dxa"/>
            <w:gridSpan w:val="2"/>
            <w:tcBorders>
              <w:top w:val="single" w:sz="4" w:space="0" w:color="auto"/>
              <w:left w:val="single" w:sz="18" w:space="0" w:color="auto"/>
              <w:bottom w:val="single" w:sz="4" w:space="0" w:color="auto"/>
            </w:tcBorders>
          </w:tcPr>
          <w:p w14:paraId="319CF364"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D321FA3" w14:textId="6F2171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F4A807" w14:textId="77777777" w:rsidR="001C0AD4" w:rsidRDefault="001C0AD4" w:rsidP="001C0AD4">
            <w:pPr>
              <w:keepNext/>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62DED91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833DF">
              <w:rPr>
                <w:rFonts w:ascii="Arial" w:hAnsi="Arial" w:cs="Arial"/>
                <w:i/>
                <w:iCs/>
                <w:color w:val="000000"/>
              </w:rPr>
              <w:t>Treloar v The Queen</w:t>
            </w:r>
            <w:r>
              <w:rPr>
                <w:rFonts w:ascii="Arial" w:hAnsi="Arial" w:cs="Arial"/>
                <w:color w:val="000000"/>
              </w:rPr>
              <w:t xml:space="preserve"> [2020] VSCA 6 at [20]-[21].</w:t>
            </w:r>
          </w:p>
        </w:tc>
      </w:tr>
      <w:tr w:rsidR="001C0AD4" w14:paraId="5B2CC3F3" w14:textId="77777777" w:rsidTr="009B6A89">
        <w:tc>
          <w:tcPr>
            <w:tcW w:w="1261" w:type="dxa"/>
            <w:gridSpan w:val="2"/>
            <w:tcBorders>
              <w:top w:val="single" w:sz="4" w:space="0" w:color="auto"/>
              <w:left w:val="single" w:sz="18" w:space="0" w:color="auto"/>
              <w:bottom w:val="single" w:sz="4" w:space="0" w:color="auto"/>
            </w:tcBorders>
          </w:tcPr>
          <w:p w14:paraId="7BDC98DE"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8E179ED" w14:textId="2AB0BD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0F6DE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3F8644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200EA">
              <w:rPr>
                <w:rFonts w:ascii="Arial" w:hAnsi="Arial" w:cs="Arial"/>
                <w:i/>
                <w:iCs/>
                <w:color w:val="000000"/>
              </w:rPr>
              <w:t xml:space="preserve">R v Eckersley </w:t>
            </w:r>
            <w:r w:rsidRPr="001200EA">
              <w:rPr>
                <w:rFonts w:ascii="Arial" w:hAnsi="Arial" w:cs="Arial"/>
                <w:color w:val="000000"/>
              </w:rPr>
              <w:t xml:space="preserve">[2020] VSC 22 at </w:t>
            </w:r>
            <w:r>
              <w:rPr>
                <w:rFonts w:ascii="Arial" w:hAnsi="Arial" w:cs="Arial"/>
                <w:color w:val="000000"/>
              </w:rPr>
              <w:t xml:space="preserve">[62]-[63] &amp; </w:t>
            </w:r>
            <w:r w:rsidRPr="001200EA">
              <w:rPr>
                <w:rFonts w:ascii="Arial" w:hAnsi="Arial" w:cs="Arial"/>
                <w:color w:val="000000"/>
              </w:rPr>
              <w:t>[91].</w:t>
            </w:r>
          </w:p>
        </w:tc>
      </w:tr>
      <w:tr w:rsidR="001C0AD4" w14:paraId="2CDAF727" w14:textId="77777777" w:rsidTr="009B6A89">
        <w:tc>
          <w:tcPr>
            <w:tcW w:w="1261" w:type="dxa"/>
            <w:gridSpan w:val="2"/>
            <w:tcBorders>
              <w:top w:val="single" w:sz="4" w:space="0" w:color="auto"/>
              <w:left w:val="single" w:sz="18" w:space="0" w:color="auto"/>
              <w:bottom w:val="single" w:sz="4" w:space="0" w:color="auto"/>
            </w:tcBorders>
          </w:tcPr>
          <w:p w14:paraId="5F66234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C647179" w14:textId="0410D5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621382"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1935971"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8C494A">
              <w:rPr>
                <w:rFonts w:ascii="Arial" w:hAnsi="Arial" w:cs="Arial"/>
                <w:i/>
                <w:iCs/>
                <w:color w:val="000000"/>
              </w:rPr>
              <w:t xml:space="preserve">DPP v Green </w:t>
            </w:r>
            <w:r>
              <w:rPr>
                <w:rFonts w:ascii="Arial" w:hAnsi="Arial" w:cs="Arial"/>
                <w:color w:val="000000"/>
              </w:rPr>
              <w:t>[2020] VSCA 23 esp. at [83]-[84].</w:t>
            </w:r>
          </w:p>
        </w:tc>
      </w:tr>
      <w:tr w:rsidR="001C0AD4" w14:paraId="4C9CF274" w14:textId="77777777" w:rsidTr="009B6A89">
        <w:tc>
          <w:tcPr>
            <w:tcW w:w="1261" w:type="dxa"/>
            <w:gridSpan w:val="2"/>
            <w:tcBorders>
              <w:top w:val="single" w:sz="4" w:space="0" w:color="auto"/>
              <w:left w:val="single" w:sz="18" w:space="0" w:color="auto"/>
              <w:bottom w:val="single" w:sz="4" w:space="0" w:color="auto"/>
            </w:tcBorders>
          </w:tcPr>
          <w:p w14:paraId="6748685C"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FD87F6A" w14:textId="26A7DF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9CF83A"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3EB8012"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B7167C">
              <w:rPr>
                <w:rFonts w:ascii="Arial" w:hAnsi="Arial" w:cs="Arial"/>
                <w:i/>
                <w:iCs/>
                <w:color w:val="000000"/>
              </w:rPr>
              <w:t>DPP v Kilpatrick</w:t>
            </w:r>
            <w:r w:rsidRPr="00B7167C">
              <w:rPr>
                <w:rFonts w:ascii="Arial" w:hAnsi="Arial" w:cs="Arial"/>
                <w:color w:val="000000"/>
              </w:rPr>
              <w:t xml:space="preserve">; </w:t>
            </w:r>
            <w:r w:rsidRPr="00B7167C">
              <w:rPr>
                <w:rFonts w:ascii="Arial" w:hAnsi="Arial" w:cs="Arial"/>
                <w:i/>
                <w:iCs/>
                <w:color w:val="000000"/>
              </w:rPr>
              <w:t>DPP v SW</w:t>
            </w:r>
            <w:r w:rsidRPr="00B7167C">
              <w:rPr>
                <w:rFonts w:ascii="Arial" w:hAnsi="Arial" w:cs="Arial"/>
                <w:color w:val="000000"/>
              </w:rPr>
              <w:t xml:space="preserve"> [2019] VSC 779</w:t>
            </w:r>
            <w:r>
              <w:rPr>
                <w:rFonts w:ascii="Arial" w:hAnsi="Arial" w:cs="Arial"/>
                <w:color w:val="000000"/>
              </w:rPr>
              <w:t>.</w:t>
            </w:r>
          </w:p>
        </w:tc>
      </w:tr>
      <w:tr w:rsidR="001C0AD4" w14:paraId="508F392D" w14:textId="77777777" w:rsidTr="009B6A89">
        <w:tc>
          <w:tcPr>
            <w:tcW w:w="1261" w:type="dxa"/>
            <w:gridSpan w:val="2"/>
            <w:tcBorders>
              <w:top w:val="single" w:sz="4" w:space="0" w:color="auto"/>
              <w:left w:val="single" w:sz="18" w:space="0" w:color="auto"/>
              <w:bottom w:val="single" w:sz="4" w:space="0" w:color="auto"/>
            </w:tcBorders>
          </w:tcPr>
          <w:p w14:paraId="3C0E23A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57AC3DE" w14:textId="7AEEAF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B8DB56"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BC35B38"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bookmarkStart w:id="251" w:name="_Hlk34140544"/>
            <w:r w:rsidRPr="00406DCA">
              <w:rPr>
                <w:rFonts w:ascii="Arial" w:hAnsi="Arial" w:cs="Arial"/>
                <w:i/>
                <w:iCs/>
                <w:color w:val="000000"/>
              </w:rPr>
              <w:t xml:space="preserve">R v Eckersley </w:t>
            </w:r>
            <w:r>
              <w:rPr>
                <w:rFonts w:ascii="Arial" w:hAnsi="Arial" w:cs="Arial"/>
                <w:color w:val="000000"/>
              </w:rPr>
              <w:t>[2020] VSC 22 esp. at [110]-[114].</w:t>
            </w:r>
            <w:bookmarkEnd w:id="251"/>
          </w:p>
        </w:tc>
      </w:tr>
      <w:tr w:rsidR="001C0AD4" w14:paraId="10FF2580" w14:textId="77777777" w:rsidTr="009B6A89">
        <w:tc>
          <w:tcPr>
            <w:tcW w:w="1261" w:type="dxa"/>
            <w:gridSpan w:val="2"/>
            <w:tcBorders>
              <w:top w:val="single" w:sz="4" w:space="0" w:color="auto"/>
              <w:left w:val="single" w:sz="18" w:space="0" w:color="auto"/>
              <w:bottom w:val="single" w:sz="4" w:space="0" w:color="auto"/>
            </w:tcBorders>
          </w:tcPr>
          <w:p w14:paraId="21915847"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FF468F8" w14:textId="60EC88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6BCF61" w14:textId="77777777"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8FF9B8C" w14:textId="77777777" w:rsidR="001C0AD4" w:rsidRDefault="001C0AD4" w:rsidP="001C0AD4">
            <w:pPr>
              <w:jc w:val="both"/>
              <w:rPr>
                <w:rFonts w:ascii="Arial" w:hAnsi="Arial" w:cs="Arial"/>
                <w:color w:val="000000"/>
              </w:rPr>
            </w:pPr>
            <w:r>
              <w:rPr>
                <w:rFonts w:ascii="Arial" w:hAnsi="Arial" w:cs="Arial"/>
                <w:color w:val="000000"/>
              </w:rPr>
              <w:t>Heading changed to “</w:t>
            </w:r>
            <w:r w:rsidRPr="001C6E0E">
              <w:rPr>
                <w:rFonts w:ascii="Arial" w:hAnsi="Arial" w:cs="Arial"/>
                <w:b/>
                <w:bCs/>
                <w:color w:val="000000"/>
              </w:rPr>
              <w:t xml:space="preserve">Sentencing for intentionally / recklessly / negligently causing serious injury, </w:t>
            </w:r>
            <w:r>
              <w:rPr>
                <w:rFonts w:ascii="Arial" w:hAnsi="Arial" w:cs="Arial"/>
                <w:b/>
                <w:bCs/>
                <w:color w:val="000000"/>
              </w:rPr>
              <w:t xml:space="preserve">intentionally / recklessly causing injury, </w:t>
            </w:r>
            <w:r w:rsidRPr="001C6E0E">
              <w:rPr>
                <w:rFonts w:ascii="Arial" w:hAnsi="Arial" w:cs="Arial"/>
                <w:b/>
                <w:bCs/>
                <w:color w:val="000000"/>
              </w:rPr>
              <w:t xml:space="preserve">affray/riot </w:t>
            </w:r>
            <w:r>
              <w:rPr>
                <w:rFonts w:ascii="Arial" w:hAnsi="Arial" w:cs="Arial"/>
                <w:b/>
                <w:bCs/>
                <w:color w:val="000000"/>
              </w:rPr>
              <w:t>&amp;</w:t>
            </w:r>
            <w:r w:rsidRPr="001C6E0E">
              <w:rPr>
                <w:rFonts w:ascii="Arial" w:hAnsi="Arial" w:cs="Arial"/>
                <w:b/>
                <w:bCs/>
                <w:color w:val="000000"/>
              </w:rPr>
              <w:t xml:space="preserve"> reckless endangerment</w:t>
            </w:r>
            <w:r w:rsidRPr="00DE1F41">
              <w:rPr>
                <w:rFonts w:ascii="Arial" w:hAnsi="Arial" w:cs="Arial"/>
                <w:color w:val="000000"/>
              </w:rPr>
              <w:t>”.</w:t>
            </w:r>
          </w:p>
        </w:tc>
      </w:tr>
      <w:tr w:rsidR="001C0AD4" w14:paraId="7807BB79" w14:textId="77777777" w:rsidTr="009B6A89">
        <w:tc>
          <w:tcPr>
            <w:tcW w:w="1261" w:type="dxa"/>
            <w:gridSpan w:val="2"/>
            <w:tcBorders>
              <w:top w:val="single" w:sz="4" w:space="0" w:color="auto"/>
              <w:left w:val="single" w:sz="18" w:space="0" w:color="auto"/>
              <w:bottom w:val="single" w:sz="4" w:space="0" w:color="auto"/>
            </w:tcBorders>
          </w:tcPr>
          <w:p w14:paraId="274E5899"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3A9A8CC" w14:textId="77F274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BD4AF7"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EF1A9B0" w14:textId="77777777" w:rsidR="001C0AD4" w:rsidRDefault="001C0AD4" w:rsidP="001C0AD4">
            <w:pPr>
              <w:jc w:val="both"/>
              <w:rPr>
                <w:rFonts w:ascii="Arial" w:hAnsi="Arial" w:cs="Arial"/>
                <w:color w:val="000000"/>
              </w:rPr>
            </w:pPr>
            <w:r>
              <w:rPr>
                <w:rFonts w:ascii="Arial" w:hAnsi="Arial" w:cs="Arial"/>
                <w:color w:val="000000"/>
              </w:rPr>
              <w:t xml:space="preserve">Summary of </w:t>
            </w:r>
            <w:r w:rsidRPr="001C6E0E">
              <w:rPr>
                <w:rFonts w:ascii="Arial" w:hAnsi="Arial" w:cs="Arial"/>
                <w:i/>
                <w:color w:val="000000"/>
              </w:rPr>
              <w:t>R v Kane</w:t>
            </w:r>
            <w:r w:rsidRPr="001C6E0E">
              <w:rPr>
                <w:rFonts w:ascii="Arial" w:hAnsi="Arial" w:cs="Arial"/>
                <w:color w:val="000000"/>
              </w:rPr>
              <w:t xml:space="preserve"> [2010] VSCA 213</w:t>
            </w:r>
            <w:r>
              <w:rPr>
                <w:rFonts w:ascii="Arial" w:hAnsi="Arial" w:cs="Arial"/>
                <w:color w:val="000000"/>
              </w:rPr>
              <w:t xml:space="preserve"> moved to this section from former section 11.2.24.5.</w:t>
            </w:r>
          </w:p>
        </w:tc>
      </w:tr>
      <w:tr w:rsidR="001C0AD4" w14:paraId="5B90809A" w14:textId="77777777" w:rsidTr="009B6A89">
        <w:tc>
          <w:tcPr>
            <w:tcW w:w="1261" w:type="dxa"/>
            <w:gridSpan w:val="2"/>
            <w:tcBorders>
              <w:top w:val="single" w:sz="4" w:space="0" w:color="auto"/>
              <w:left w:val="single" w:sz="18" w:space="0" w:color="auto"/>
              <w:bottom w:val="single" w:sz="4" w:space="0" w:color="auto"/>
            </w:tcBorders>
          </w:tcPr>
          <w:p w14:paraId="5BAFF86F"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8DA8E53" w14:textId="0D7907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2AB04"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6CB7A060"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AE1A58">
              <w:rPr>
                <w:rFonts w:ascii="Arial" w:hAnsi="Arial" w:cs="Arial"/>
                <w:i/>
                <w:iCs/>
                <w:color w:val="000000"/>
              </w:rPr>
              <w:t xml:space="preserve">Fox v The Queen </w:t>
            </w:r>
            <w:r>
              <w:rPr>
                <w:rFonts w:ascii="Arial" w:hAnsi="Arial" w:cs="Arial"/>
                <w:color w:val="000000"/>
              </w:rPr>
              <w:t>[2020] VSCA 3.</w:t>
            </w:r>
          </w:p>
        </w:tc>
      </w:tr>
      <w:tr w:rsidR="001C0AD4" w14:paraId="43F3D5FD" w14:textId="77777777" w:rsidTr="009B6A89">
        <w:tc>
          <w:tcPr>
            <w:tcW w:w="1261" w:type="dxa"/>
            <w:gridSpan w:val="2"/>
            <w:tcBorders>
              <w:top w:val="single" w:sz="4" w:space="0" w:color="auto"/>
              <w:left w:val="single" w:sz="18" w:space="0" w:color="auto"/>
              <w:bottom w:val="single" w:sz="4" w:space="0" w:color="auto"/>
            </w:tcBorders>
          </w:tcPr>
          <w:p w14:paraId="51A28C5B" w14:textId="77777777" w:rsidR="001C0AD4" w:rsidRDefault="001C0AD4" w:rsidP="001C0AD4">
            <w:pPr>
              <w:keepNext/>
              <w:keepLines/>
              <w:rPr>
                <w:lang w:val="en-AU"/>
              </w:rPr>
            </w:pPr>
            <w:r>
              <w:rPr>
                <w:lang w:val="en-AU"/>
              </w:rPr>
              <w:t>06/03/20</w:t>
            </w:r>
          </w:p>
        </w:tc>
        <w:tc>
          <w:tcPr>
            <w:tcW w:w="836" w:type="dxa"/>
            <w:tcBorders>
              <w:top w:val="single" w:sz="4" w:space="0" w:color="auto"/>
              <w:bottom w:val="single" w:sz="4" w:space="0" w:color="auto"/>
            </w:tcBorders>
          </w:tcPr>
          <w:p w14:paraId="63EF54ED" w14:textId="6BDB01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99E814"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E693B40" w14:textId="77777777" w:rsidR="001C0AD4" w:rsidRDefault="001C0AD4" w:rsidP="001C0AD4">
            <w:pPr>
              <w:numPr>
                <w:ilvl w:val="0"/>
                <w:numId w:val="59"/>
              </w:numPr>
              <w:ind w:left="357" w:hanging="357"/>
              <w:jc w:val="both"/>
              <w:rPr>
                <w:rFonts w:ascii="Arial" w:hAnsi="Arial" w:cs="Arial"/>
                <w:color w:val="000000"/>
              </w:rPr>
            </w:pPr>
            <w:r>
              <w:rPr>
                <w:rFonts w:ascii="Arial" w:hAnsi="Arial" w:cs="Arial"/>
                <w:color w:val="000000"/>
              </w:rPr>
              <w:t>Former section 11.2.24.5 is renumbered 11.2.24.4 and its heading is changed to “</w:t>
            </w:r>
            <w:r w:rsidRPr="007A129C">
              <w:rPr>
                <w:rFonts w:ascii="Arial" w:hAnsi="Arial" w:cs="Arial"/>
                <w:b/>
                <w:bCs/>
                <w:color w:val="000000"/>
              </w:rPr>
              <w:t>Sentencing for intentionally / recklessly causing injury</w:t>
            </w:r>
            <w:r>
              <w:rPr>
                <w:rFonts w:ascii="Arial" w:hAnsi="Arial" w:cs="Arial"/>
                <w:color w:val="000000"/>
              </w:rPr>
              <w:t>”.</w:t>
            </w:r>
          </w:p>
          <w:p w14:paraId="26130D59" w14:textId="77777777" w:rsidR="001C0AD4" w:rsidRDefault="001C0AD4" w:rsidP="001C0AD4">
            <w:pPr>
              <w:numPr>
                <w:ilvl w:val="0"/>
                <w:numId w:val="59"/>
              </w:numPr>
              <w:ind w:left="357" w:hanging="357"/>
              <w:jc w:val="both"/>
              <w:rPr>
                <w:rFonts w:ascii="Arial" w:hAnsi="Arial" w:cs="Arial"/>
                <w:color w:val="000000"/>
              </w:rPr>
            </w:pPr>
            <w:r>
              <w:rPr>
                <w:rFonts w:ascii="Arial" w:hAnsi="Arial" w:cs="Arial"/>
                <w:color w:val="000000"/>
              </w:rPr>
              <w:t xml:space="preserve">Summary of new case of </w:t>
            </w:r>
            <w:r w:rsidRPr="007A129C">
              <w:rPr>
                <w:rFonts w:ascii="Arial" w:hAnsi="Arial" w:cs="Arial"/>
                <w:i/>
                <w:iCs/>
                <w:color w:val="000000"/>
              </w:rPr>
              <w:t>Rivera v The Queen</w:t>
            </w:r>
            <w:r>
              <w:rPr>
                <w:rFonts w:ascii="Arial" w:hAnsi="Arial" w:cs="Arial"/>
                <w:color w:val="000000"/>
              </w:rPr>
              <w:t xml:space="preserve"> [2020] VSCA 5.</w:t>
            </w:r>
          </w:p>
        </w:tc>
      </w:tr>
      <w:tr w:rsidR="001C0AD4" w14:paraId="1552A495" w14:textId="77777777" w:rsidTr="009B6A89">
        <w:tc>
          <w:tcPr>
            <w:tcW w:w="1261" w:type="dxa"/>
            <w:gridSpan w:val="2"/>
            <w:tcBorders>
              <w:top w:val="single" w:sz="4" w:space="0" w:color="auto"/>
              <w:left w:val="single" w:sz="18" w:space="0" w:color="auto"/>
              <w:bottom w:val="single" w:sz="4" w:space="0" w:color="auto"/>
            </w:tcBorders>
          </w:tcPr>
          <w:p w14:paraId="7C652FC3"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0E63869" w14:textId="098FA3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0EF5A1" w14:textId="77777777" w:rsidR="001C0AD4" w:rsidRDefault="001C0AD4" w:rsidP="001C0AD4">
            <w:pPr>
              <w:keepNext/>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77F1E106" w14:textId="77777777" w:rsidR="001C0AD4" w:rsidRDefault="001C0AD4" w:rsidP="001C0AD4">
            <w:pPr>
              <w:jc w:val="both"/>
              <w:rPr>
                <w:rFonts w:ascii="Arial" w:hAnsi="Arial" w:cs="Arial"/>
                <w:color w:val="000000"/>
              </w:rPr>
            </w:pPr>
            <w:r>
              <w:rPr>
                <w:rFonts w:ascii="Arial" w:hAnsi="Arial" w:cs="Arial"/>
                <w:color w:val="000000"/>
              </w:rPr>
              <w:t>Former section 11.2.24.4 headed “</w:t>
            </w:r>
            <w:r w:rsidRPr="00E808A7">
              <w:rPr>
                <w:rFonts w:ascii="Arial" w:hAnsi="Arial" w:cs="Arial"/>
                <w:b/>
                <w:bCs/>
                <w:color w:val="000000"/>
              </w:rPr>
              <w:t>Sentencing for affray/riot</w:t>
            </w:r>
            <w:r>
              <w:rPr>
                <w:rFonts w:ascii="Arial" w:hAnsi="Arial" w:cs="Arial"/>
                <w:color w:val="000000"/>
              </w:rPr>
              <w:t>” is renumbered 11.2.24.5.</w:t>
            </w:r>
          </w:p>
        </w:tc>
      </w:tr>
      <w:tr w:rsidR="001C0AD4" w14:paraId="467A349A" w14:textId="77777777" w:rsidTr="009B6A89">
        <w:tc>
          <w:tcPr>
            <w:tcW w:w="1261" w:type="dxa"/>
            <w:gridSpan w:val="2"/>
            <w:tcBorders>
              <w:top w:val="single" w:sz="4" w:space="0" w:color="auto"/>
              <w:left w:val="single" w:sz="18" w:space="0" w:color="auto"/>
              <w:bottom w:val="single" w:sz="4" w:space="0" w:color="auto"/>
            </w:tcBorders>
          </w:tcPr>
          <w:p w14:paraId="1E80B64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4ADDACF1" w14:textId="67B70AA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4069A6"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321E5D1"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Dang v The Queen</w:t>
            </w:r>
            <w:r>
              <w:rPr>
                <w:rFonts w:ascii="Arial" w:hAnsi="Arial" w:cs="Arial"/>
                <w:color w:val="000000"/>
              </w:rPr>
              <w:t xml:space="preserve"> [2020] VSCA 24.</w:t>
            </w:r>
          </w:p>
        </w:tc>
      </w:tr>
      <w:tr w:rsidR="001C0AD4" w14:paraId="2863DEDB" w14:textId="77777777" w:rsidTr="009B6A89">
        <w:tc>
          <w:tcPr>
            <w:tcW w:w="1261" w:type="dxa"/>
            <w:gridSpan w:val="2"/>
            <w:tcBorders>
              <w:top w:val="single" w:sz="4" w:space="0" w:color="auto"/>
              <w:left w:val="single" w:sz="18" w:space="0" w:color="auto"/>
              <w:bottom w:val="single" w:sz="4" w:space="0" w:color="auto"/>
            </w:tcBorders>
          </w:tcPr>
          <w:p w14:paraId="5940E23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29327860" w14:textId="0F9FCF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40B70C"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1DBAF55E"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r w:rsidRPr="00877CFF">
              <w:rPr>
                <w:rFonts w:ascii="Arial" w:hAnsi="Arial" w:cs="Arial"/>
                <w:i/>
                <w:iCs/>
                <w:color w:val="000000"/>
              </w:rPr>
              <w:t>Comensoli v The Queen</w:t>
            </w:r>
            <w:r>
              <w:rPr>
                <w:rFonts w:ascii="Arial" w:hAnsi="Arial" w:cs="Arial"/>
                <w:color w:val="000000"/>
              </w:rPr>
              <w:t xml:space="preserve"> [2020] VSCA 2.</w:t>
            </w:r>
          </w:p>
        </w:tc>
      </w:tr>
      <w:tr w:rsidR="001C0AD4" w14:paraId="3F269BDE" w14:textId="77777777" w:rsidTr="009B6A89">
        <w:tc>
          <w:tcPr>
            <w:tcW w:w="1261" w:type="dxa"/>
            <w:gridSpan w:val="2"/>
            <w:tcBorders>
              <w:top w:val="single" w:sz="4" w:space="0" w:color="auto"/>
              <w:left w:val="single" w:sz="18" w:space="0" w:color="auto"/>
              <w:bottom w:val="single" w:sz="4" w:space="0" w:color="auto"/>
            </w:tcBorders>
          </w:tcPr>
          <w:p w14:paraId="1A694AE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546A72FA" w14:textId="671AA0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C9C77A"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1F640F3" w14:textId="77777777" w:rsidR="001C0AD4" w:rsidRDefault="001C0AD4" w:rsidP="001C0AD4">
            <w:pPr>
              <w:spacing w:before="20"/>
              <w:jc w:val="both"/>
              <w:rPr>
                <w:rFonts w:ascii="Arial" w:hAnsi="Arial" w:cs="Arial"/>
                <w:color w:val="000000"/>
              </w:rPr>
            </w:pPr>
            <w:r>
              <w:rPr>
                <w:rFonts w:ascii="Arial" w:hAnsi="Arial" w:cs="Arial"/>
                <w:color w:val="000000"/>
              </w:rPr>
              <w:t>Statistics tracing the youth offender rate in Victoria in the 10-year period up to 31/03/2019.</w:t>
            </w:r>
          </w:p>
        </w:tc>
      </w:tr>
      <w:tr w:rsidR="001C0AD4" w14:paraId="2E0F261F" w14:textId="77777777" w:rsidTr="009B6A89">
        <w:tc>
          <w:tcPr>
            <w:tcW w:w="1261" w:type="dxa"/>
            <w:gridSpan w:val="2"/>
            <w:tcBorders>
              <w:top w:val="single" w:sz="4" w:space="0" w:color="auto"/>
              <w:left w:val="single" w:sz="18" w:space="0" w:color="auto"/>
              <w:bottom w:val="single" w:sz="4" w:space="0" w:color="auto"/>
            </w:tcBorders>
          </w:tcPr>
          <w:p w14:paraId="47367B93"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102F8DC6" w14:textId="094295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5E9077"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45D8ED2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960E5">
              <w:rPr>
                <w:rFonts w:ascii="Arial" w:hAnsi="Arial" w:cs="Arial"/>
                <w:i/>
                <w:iCs/>
                <w:color w:val="000000"/>
              </w:rPr>
              <w:t xml:space="preserve">Carter v The Queen </w:t>
            </w:r>
            <w:r>
              <w:rPr>
                <w:rFonts w:ascii="Arial" w:hAnsi="Arial" w:cs="Arial"/>
                <w:color w:val="000000"/>
              </w:rPr>
              <w:t>[2020] VSCA 13.</w:t>
            </w:r>
          </w:p>
        </w:tc>
      </w:tr>
      <w:tr w:rsidR="001C0AD4" w14:paraId="413D2C17" w14:textId="77777777" w:rsidTr="009B6A89">
        <w:tc>
          <w:tcPr>
            <w:tcW w:w="1261" w:type="dxa"/>
            <w:gridSpan w:val="2"/>
            <w:tcBorders>
              <w:top w:val="single" w:sz="4" w:space="0" w:color="auto"/>
              <w:left w:val="single" w:sz="18" w:space="0" w:color="auto"/>
              <w:bottom w:val="single" w:sz="4" w:space="0" w:color="auto"/>
            </w:tcBorders>
          </w:tcPr>
          <w:p w14:paraId="16364024"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3A47667E" w14:textId="35B2BF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33B934"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B54DA08"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960E5">
              <w:rPr>
                <w:rFonts w:ascii="Arial" w:hAnsi="Arial" w:cs="Arial"/>
                <w:i/>
                <w:iCs/>
                <w:color w:val="000000"/>
              </w:rPr>
              <w:t xml:space="preserve">Carter v The Queen </w:t>
            </w:r>
            <w:r>
              <w:rPr>
                <w:rFonts w:ascii="Arial" w:hAnsi="Arial" w:cs="Arial"/>
                <w:color w:val="000000"/>
              </w:rPr>
              <w:t>[2020] VSCA 13.</w:t>
            </w:r>
          </w:p>
        </w:tc>
      </w:tr>
      <w:tr w:rsidR="001C0AD4" w14:paraId="767E3C46" w14:textId="77777777" w:rsidTr="009B6A89">
        <w:tc>
          <w:tcPr>
            <w:tcW w:w="1261" w:type="dxa"/>
            <w:gridSpan w:val="2"/>
            <w:tcBorders>
              <w:top w:val="single" w:sz="4" w:space="0" w:color="auto"/>
              <w:left w:val="single" w:sz="18" w:space="0" w:color="auto"/>
              <w:bottom w:val="single" w:sz="4" w:space="0" w:color="auto"/>
            </w:tcBorders>
          </w:tcPr>
          <w:p w14:paraId="62D13742"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F41D511" w14:textId="23BB7C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97AAD7"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481E6C1"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3324F">
              <w:rPr>
                <w:rFonts w:ascii="Arial" w:hAnsi="Arial" w:cs="Arial"/>
                <w:i/>
                <w:iCs/>
                <w:color w:val="000000"/>
              </w:rPr>
              <w:t>R v Kunsevitsk</w:t>
            </w:r>
            <w:r>
              <w:rPr>
                <w:rFonts w:ascii="Arial" w:hAnsi="Arial" w:cs="Arial"/>
                <w:i/>
                <w:iCs/>
                <w:color w:val="000000"/>
              </w:rPr>
              <w:t>y</w:t>
            </w:r>
            <w:r>
              <w:rPr>
                <w:rFonts w:ascii="Arial" w:hAnsi="Arial" w:cs="Arial"/>
                <w:color w:val="000000"/>
              </w:rPr>
              <w:t xml:space="preserve"> [2020] VSC 41.</w:t>
            </w:r>
          </w:p>
        </w:tc>
      </w:tr>
      <w:tr w:rsidR="001C0AD4" w14:paraId="0232A79C" w14:textId="77777777" w:rsidTr="009B6A89">
        <w:tc>
          <w:tcPr>
            <w:tcW w:w="1261" w:type="dxa"/>
            <w:gridSpan w:val="2"/>
            <w:tcBorders>
              <w:top w:val="single" w:sz="4" w:space="0" w:color="auto"/>
              <w:left w:val="single" w:sz="18" w:space="0" w:color="auto"/>
              <w:bottom w:val="single" w:sz="4" w:space="0" w:color="auto"/>
            </w:tcBorders>
          </w:tcPr>
          <w:p w14:paraId="63DB322D"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6B20E626" w14:textId="755858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2A3F08" w14:textId="77777777" w:rsidR="001C0AD4" w:rsidRDefault="001C0AD4" w:rsidP="001C0AD4">
            <w:pPr>
              <w:keepNext/>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37C1003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5B4621">
              <w:rPr>
                <w:rFonts w:ascii="Arial" w:hAnsi="Arial" w:cs="Arial"/>
                <w:i/>
                <w:iCs/>
                <w:color w:val="000000"/>
              </w:rPr>
              <w:t>R v Treloar</w:t>
            </w:r>
            <w:r>
              <w:rPr>
                <w:rFonts w:ascii="Arial" w:hAnsi="Arial" w:cs="Arial"/>
                <w:color w:val="000000"/>
              </w:rPr>
              <w:t xml:space="preserve"> [2020] VSCA 6.</w:t>
            </w:r>
          </w:p>
        </w:tc>
      </w:tr>
      <w:tr w:rsidR="001C0AD4" w14:paraId="153D2A35" w14:textId="77777777" w:rsidTr="009B6A89">
        <w:tc>
          <w:tcPr>
            <w:tcW w:w="1261" w:type="dxa"/>
            <w:gridSpan w:val="2"/>
            <w:tcBorders>
              <w:top w:val="single" w:sz="4" w:space="0" w:color="auto"/>
              <w:left w:val="single" w:sz="18" w:space="0" w:color="auto"/>
              <w:bottom w:val="single" w:sz="4" w:space="0" w:color="auto"/>
            </w:tcBorders>
          </w:tcPr>
          <w:p w14:paraId="6C54CCC8" w14:textId="77777777" w:rsidR="001C0AD4" w:rsidRDefault="001C0AD4" w:rsidP="001C0AD4">
            <w:pPr>
              <w:rPr>
                <w:lang w:val="en-AU"/>
              </w:rPr>
            </w:pPr>
            <w:r>
              <w:rPr>
                <w:lang w:val="en-AU"/>
              </w:rPr>
              <w:t>06/03/20</w:t>
            </w:r>
          </w:p>
        </w:tc>
        <w:tc>
          <w:tcPr>
            <w:tcW w:w="836" w:type="dxa"/>
            <w:tcBorders>
              <w:top w:val="single" w:sz="4" w:space="0" w:color="auto"/>
              <w:bottom w:val="single" w:sz="4" w:space="0" w:color="auto"/>
            </w:tcBorders>
          </w:tcPr>
          <w:p w14:paraId="0C410EF2" w14:textId="1E327E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E70EE4"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5933046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A7216">
              <w:rPr>
                <w:rFonts w:ascii="Arial" w:hAnsi="Arial" w:cs="Arial"/>
                <w:i/>
                <w:iCs/>
                <w:color w:val="000000"/>
              </w:rPr>
              <w:t>R v Eckersley</w:t>
            </w:r>
            <w:r>
              <w:rPr>
                <w:rFonts w:ascii="Arial" w:hAnsi="Arial" w:cs="Arial"/>
                <w:color w:val="000000"/>
              </w:rPr>
              <w:t xml:space="preserve"> [2020] VSC 22 esp. at [68]-[69].</w:t>
            </w:r>
          </w:p>
        </w:tc>
      </w:tr>
      <w:tr w:rsidR="001C0AD4" w14:paraId="050E04B7"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88E29B" w14:textId="77777777" w:rsidR="001C0AD4" w:rsidRPr="0054535C" w:rsidRDefault="001C0AD4" w:rsidP="001C0AD4">
            <w:pPr>
              <w:rPr>
                <w:sz w:val="22"/>
                <w:lang w:val="en-AU"/>
              </w:rPr>
            </w:pPr>
            <w:r>
              <w:rPr>
                <w:sz w:val="22"/>
                <w:lang w:val="en-AU"/>
              </w:rPr>
              <w:t>17/02/20</w:t>
            </w:r>
          </w:p>
        </w:tc>
        <w:tc>
          <w:tcPr>
            <w:tcW w:w="7077" w:type="dxa"/>
            <w:gridSpan w:val="4"/>
            <w:tcBorders>
              <w:top w:val="single" w:sz="18" w:space="0" w:color="auto"/>
              <w:bottom w:val="single" w:sz="4" w:space="0" w:color="auto"/>
              <w:right w:val="single" w:sz="18" w:space="0" w:color="auto"/>
            </w:tcBorders>
            <w:shd w:val="clear" w:color="auto" w:fill="DDDDDD"/>
          </w:tcPr>
          <w:p w14:paraId="2C6A4CB8" w14:textId="7E9B4A9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280A8FA" w14:textId="77777777" w:rsidTr="009B6A89">
        <w:tc>
          <w:tcPr>
            <w:tcW w:w="1261" w:type="dxa"/>
            <w:gridSpan w:val="2"/>
            <w:tcBorders>
              <w:top w:val="single" w:sz="4" w:space="0" w:color="auto"/>
              <w:left w:val="single" w:sz="18" w:space="0" w:color="auto"/>
              <w:bottom w:val="single" w:sz="4" w:space="0" w:color="auto"/>
            </w:tcBorders>
          </w:tcPr>
          <w:p w14:paraId="05D79A1B"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B3FA512" w14:textId="79270A5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3AC8446"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C5B3803" w14:textId="77777777" w:rsidR="001C0AD4" w:rsidRDefault="001C0AD4" w:rsidP="001C0AD4">
            <w:pPr>
              <w:jc w:val="both"/>
              <w:rPr>
                <w:rFonts w:ascii="Arial" w:hAnsi="Arial" w:cs="Arial"/>
                <w:color w:val="000000"/>
              </w:rPr>
            </w:pPr>
            <w:r>
              <w:rPr>
                <w:rFonts w:ascii="Arial" w:hAnsi="Arial" w:cs="Arial"/>
                <w:color w:val="000000"/>
              </w:rPr>
              <w:t>R</w:t>
            </w:r>
            <w:r w:rsidRPr="00FB5995">
              <w:rPr>
                <w:rFonts w:ascii="Arial" w:hAnsi="Arial" w:cs="Arial"/>
                <w:color w:val="000000"/>
              </w:rPr>
              <w:t xml:space="preserve">eferences to </w:t>
            </w:r>
            <w:r w:rsidRPr="00EE6CBF">
              <w:rPr>
                <w:rFonts w:ascii="Arial" w:hAnsi="Arial" w:cs="Arial"/>
                <w:i/>
                <w:iCs/>
                <w:color w:val="000000"/>
              </w:rPr>
              <w:t>Gild v The Queen</w:t>
            </w:r>
            <w:r>
              <w:rPr>
                <w:rFonts w:ascii="Arial" w:hAnsi="Arial" w:cs="Arial"/>
                <w:color w:val="000000"/>
              </w:rPr>
              <w:t xml:space="preserve"> [2017] VSCA 367; </w:t>
            </w:r>
            <w:r w:rsidRPr="00EE6CBF">
              <w:rPr>
                <w:rFonts w:ascii="Arial" w:hAnsi="Arial" w:cs="Arial"/>
                <w:i/>
                <w:iCs/>
              </w:rPr>
              <w:t>Bayley North (a pseudonym) v DPP (Cth)</w:t>
            </w:r>
            <w:r w:rsidRPr="00EE6CBF">
              <w:rPr>
                <w:rFonts w:ascii="Arial" w:hAnsi="Arial" w:cs="Arial"/>
              </w:rPr>
              <w:t xml:space="preserve"> [2020] VSCA 1 at [39]-[49]</w:t>
            </w:r>
          </w:p>
        </w:tc>
      </w:tr>
      <w:tr w:rsidR="001C0AD4" w14:paraId="1DCD4F33"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CDF4927"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6D0617D6" w14:textId="456E06DB"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15B375ED" w14:textId="77777777" w:rsidTr="009B6A89">
        <w:tc>
          <w:tcPr>
            <w:tcW w:w="1261" w:type="dxa"/>
            <w:gridSpan w:val="2"/>
            <w:tcBorders>
              <w:top w:val="single" w:sz="4" w:space="0" w:color="auto"/>
              <w:left w:val="single" w:sz="18" w:space="0" w:color="auto"/>
              <w:bottom w:val="single" w:sz="4" w:space="0" w:color="auto"/>
            </w:tcBorders>
          </w:tcPr>
          <w:p w14:paraId="68642513"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4EF4A07" w14:textId="7C66F2E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AF7DF9C"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224A412F" w14:textId="77777777" w:rsidR="001C0AD4" w:rsidRDefault="001C0AD4" w:rsidP="001C0AD4">
            <w:pPr>
              <w:spacing w:before="20"/>
              <w:jc w:val="both"/>
              <w:rPr>
                <w:rFonts w:ascii="Arial" w:hAnsi="Arial" w:cs="Arial"/>
                <w:color w:val="000000"/>
              </w:rPr>
            </w:pPr>
            <w:r>
              <w:rPr>
                <w:rFonts w:ascii="Arial" w:hAnsi="Arial" w:cs="Arial"/>
                <w:color w:val="000000"/>
              </w:rPr>
              <w:t>Addition of CAYPINS statistics for 2017/18 &amp; 2018/19.</w:t>
            </w:r>
          </w:p>
        </w:tc>
      </w:tr>
      <w:tr w:rsidR="001C0AD4" w14:paraId="7C5974B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0BFD460"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A432117" w14:textId="2BC207D0"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3239923" w14:textId="77777777" w:rsidTr="009B6A89">
        <w:tc>
          <w:tcPr>
            <w:tcW w:w="1261" w:type="dxa"/>
            <w:gridSpan w:val="2"/>
            <w:tcBorders>
              <w:top w:val="single" w:sz="4" w:space="0" w:color="auto"/>
              <w:left w:val="single" w:sz="18" w:space="0" w:color="auto"/>
              <w:bottom w:val="single" w:sz="4" w:space="0" w:color="auto"/>
            </w:tcBorders>
          </w:tcPr>
          <w:p w14:paraId="0EDFE9B3"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F1541AF" w14:textId="5189689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D859F42"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7A3B61CB" w14:textId="77777777" w:rsidR="001C0AD4" w:rsidRDefault="001C0AD4" w:rsidP="001C0AD4">
            <w:pPr>
              <w:spacing w:before="20" w:after="20"/>
              <w:jc w:val="both"/>
              <w:rPr>
                <w:rFonts w:ascii="Arial" w:hAnsi="Arial" w:cs="Arial"/>
                <w:color w:val="000000"/>
              </w:rPr>
            </w:pPr>
            <w:r>
              <w:rPr>
                <w:rFonts w:ascii="Arial" w:hAnsi="Arial" w:cs="Arial"/>
                <w:color w:val="000000"/>
              </w:rPr>
              <w:t>Correction of error: “536” -&gt; “356”.</w:t>
            </w:r>
          </w:p>
        </w:tc>
      </w:tr>
      <w:tr w:rsidR="001C0AD4" w14:paraId="3BB89763" w14:textId="77777777" w:rsidTr="009B6A89">
        <w:tc>
          <w:tcPr>
            <w:tcW w:w="1261" w:type="dxa"/>
            <w:gridSpan w:val="2"/>
            <w:tcBorders>
              <w:top w:val="single" w:sz="4" w:space="0" w:color="auto"/>
              <w:left w:val="single" w:sz="18" w:space="0" w:color="auto"/>
              <w:bottom w:val="single" w:sz="4" w:space="0" w:color="auto"/>
            </w:tcBorders>
          </w:tcPr>
          <w:p w14:paraId="17B6BF3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58D353BC" w14:textId="2D7D1EA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E404590"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2B97F3A" w14:textId="77777777" w:rsidR="001C0AD4" w:rsidRDefault="001C0AD4" w:rsidP="001C0AD4">
            <w:pPr>
              <w:numPr>
                <w:ilvl w:val="0"/>
                <w:numId w:val="55"/>
              </w:numPr>
              <w:ind w:left="357" w:hanging="357"/>
              <w:jc w:val="both"/>
              <w:rPr>
                <w:rFonts w:ascii="Arial" w:hAnsi="Arial" w:cs="Arial"/>
                <w:color w:val="000000"/>
              </w:rPr>
            </w:pPr>
            <w:r w:rsidRPr="006D1CD5">
              <w:rPr>
                <w:rFonts w:ascii="Arial" w:hAnsi="Arial" w:cs="Arial"/>
              </w:rPr>
              <w:t xml:space="preserve">Summary of new case of </w:t>
            </w:r>
            <w:r w:rsidRPr="00012A23">
              <w:rPr>
                <w:rFonts w:ascii="Arial" w:hAnsi="Arial" w:cs="Arial"/>
                <w:i/>
                <w:iCs/>
              </w:rPr>
              <w:t>Stocks v Johns (No.2)</w:t>
            </w:r>
            <w:r>
              <w:rPr>
                <w:rFonts w:ascii="Arial" w:hAnsi="Arial" w:cs="Arial"/>
              </w:rPr>
              <w:t xml:space="preserve"> [2019] VSC 854.</w:t>
            </w:r>
          </w:p>
          <w:p w14:paraId="6152ACB5" w14:textId="77777777" w:rsidR="001C0AD4" w:rsidRPr="006D1CD5" w:rsidRDefault="001C0AD4" w:rsidP="001C0AD4">
            <w:pPr>
              <w:numPr>
                <w:ilvl w:val="0"/>
                <w:numId w:val="55"/>
              </w:numPr>
              <w:ind w:left="357" w:hanging="357"/>
              <w:jc w:val="both"/>
              <w:rPr>
                <w:rFonts w:ascii="Arial" w:hAnsi="Arial" w:cs="Arial"/>
                <w:color w:val="000000"/>
              </w:rPr>
            </w:pPr>
            <w:r>
              <w:rPr>
                <w:rFonts w:ascii="Arial" w:hAnsi="Arial" w:cs="Arial"/>
                <w:color w:val="000000"/>
              </w:rPr>
              <w:t xml:space="preserve">Reference to new case of </w:t>
            </w:r>
            <w:r w:rsidRPr="00AF47BB">
              <w:rPr>
                <w:rFonts w:ascii="Arial" w:hAnsi="Arial" w:cs="Arial"/>
                <w:i/>
                <w:iCs/>
              </w:rPr>
              <w:t>DPP v Lenny Terrell (a ps</w:t>
            </w:r>
            <w:r>
              <w:rPr>
                <w:rFonts w:ascii="Arial" w:hAnsi="Arial" w:cs="Arial"/>
                <w:i/>
                <w:iCs/>
              </w:rPr>
              <w:t>eu</w:t>
            </w:r>
            <w:r w:rsidRPr="00AF47BB">
              <w:rPr>
                <w:rFonts w:ascii="Arial" w:hAnsi="Arial" w:cs="Arial"/>
                <w:i/>
                <w:iCs/>
              </w:rPr>
              <w:t>donym)</w:t>
            </w:r>
            <w:r>
              <w:rPr>
                <w:rFonts w:ascii="Arial" w:hAnsi="Arial" w:cs="Arial"/>
              </w:rPr>
              <w:t xml:space="preserve"> [2019] VSCA 306, esp. at [42]-[54].</w:t>
            </w:r>
          </w:p>
        </w:tc>
      </w:tr>
      <w:tr w:rsidR="001C0AD4" w14:paraId="2EF451AE" w14:textId="77777777" w:rsidTr="009B6A89">
        <w:tc>
          <w:tcPr>
            <w:tcW w:w="1261" w:type="dxa"/>
            <w:gridSpan w:val="2"/>
            <w:tcBorders>
              <w:top w:val="single" w:sz="4" w:space="0" w:color="auto"/>
              <w:left w:val="single" w:sz="18" w:space="0" w:color="auto"/>
              <w:bottom w:val="single" w:sz="4" w:space="0" w:color="auto"/>
            </w:tcBorders>
          </w:tcPr>
          <w:p w14:paraId="33947F91"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2EEA5E8" w14:textId="675B297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85F9303" w14:textId="77777777" w:rsidR="001C0AD4" w:rsidRDefault="001C0AD4" w:rsidP="001C0AD4">
            <w:pPr>
              <w:keepNext/>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0597E33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References to new case of </w:t>
            </w:r>
            <w:r w:rsidRPr="001D4B24">
              <w:rPr>
                <w:rFonts w:ascii="Arial" w:hAnsi="Arial" w:cs="Arial"/>
                <w:i/>
                <w:iCs/>
                <w:color w:val="000000"/>
              </w:rPr>
              <w:t>Bembo v The Queen</w:t>
            </w:r>
            <w:r>
              <w:rPr>
                <w:rFonts w:ascii="Arial" w:hAnsi="Arial" w:cs="Arial"/>
                <w:color w:val="000000"/>
              </w:rPr>
              <w:t xml:space="preserve"> [2019] VSCA 308 at [130]-[147].</w:t>
            </w:r>
          </w:p>
        </w:tc>
      </w:tr>
      <w:tr w:rsidR="001C0AD4" w14:paraId="7BB38BA7" w14:textId="77777777" w:rsidTr="009B6A89">
        <w:tc>
          <w:tcPr>
            <w:tcW w:w="1261" w:type="dxa"/>
            <w:gridSpan w:val="2"/>
            <w:tcBorders>
              <w:top w:val="single" w:sz="4" w:space="0" w:color="auto"/>
              <w:left w:val="single" w:sz="18" w:space="0" w:color="auto"/>
              <w:bottom w:val="single" w:sz="4" w:space="0" w:color="auto"/>
            </w:tcBorders>
          </w:tcPr>
          <w:p w14:paraId="6DEE497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98632F9" w14:textId="3D6106D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C5E7051" w14:textId="77777777" w:rsidR="001C0AD4" w:rsidRDefault="001C0AD4" w:rsidP="001C0AD4">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2E07C8E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E36E07">
              <w:rPr>
                <w:rFonts w:ascii="Arial" w:hAnsi="Arial" w:cs="Arial"/>
                <w:i/>
                <w:iCs/>
                <w:color w:val="000000"/>
              </w:rPr>
              <w:t>Johnson v The Queen</w:t>
            </w:r>
            <w:r>
              <w:rPr>
                <w:rFonts w:ascii="Arial" w:hAnsi="Arial" w:cs="Arial"/>
                <w:color w:val="000000"/>
              </w:rPr>
              <w:t xml:space="preserve"> [2018] HCA 48.</w:t>
            </w:r>
          </w:p>
        </w:tc>
      </w:tr>
      <w:tr w:rsidR="001C0AD4" w14:paraId="03AB4E1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2016CEC" w14:textId="77777777" w:rsidR="001C0AD4" w:rsidRPr="0054535C" w:rsidRDefault="001C0AD4" w:rsidP="001C0AD4">
            <w:pPr>
              <w:rPr>
                <w:sz w:val="22"/>
                <w:lang w:val="en-AU"/>
              </w:rPr>
            </w:pPr>
            <w:r>
              <w:rPr>
                <w:sz w:val="22"/>
                <w:lang w:val="en-AU"/>
              </w:rPr>
              <w:t>17/02/20</w:t>
            </w:r>
          </w:p>
        </w:tc>
        <w:tc>
          <w:tcPr>
            <w:tcW w:w="7077" w:type="dxa"/>
            <w:gridSpan w:val="4"/>
            <w:tcBorders>
              <w:top w:val="single" w:sz="4" w:space="0" w:color="auto"/>
              <w:bottom w:val="single" w:sz="4" w:space="0" w:color="auto"/>
              <w:right w:val="single" w:sz="18" w:space="0" w:color="auto"/>
            </w:tcBorders>
            <w:shd w:val="clear" w:color="auto" w:fill="DDDDDD"/>
          </w:tcPr>
          <w:p w14:paraId="7BBC58E5" w14:textId="7D63570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2B9012A7" w14:textId="77777777" w:rsidTr="009B6A89">
        <w:tc>
          <w:tcPr>
            <w:tcW w:w="1261" w:type="dxa"/>
            <w:gridSpan w:val="2"/>
            <w:tcBorders>
              <w:top w:val="single" w:sz="4" w:space="0" w:color="auto"/>
              <w:left w:val="single" w:sz="18" w:space="0" w:color="auto"/>
              <w:bottom w:val="single" w:sz="4" w:space="0" w:color="auto"/>
            </w:tcBorders>
          </w:tcPr>
          <w:p w14:paraId="5DE0915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0B358D08" w14:textId="244C62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702321" w14:textId="77777777" w:rsidR="001C0AD4" w:rsidRDefault="001C0AD4" w:rsidP="001C0AD4">
            <w:pPr>
              <w:keepNext/>
              <w:jc w:val="center"/>
              <w:rPr>
                <w:lang w:val="en-AU"/>
              </w:rPr>
            </w:pPr>
            <w:r>
              <w:rPr>
                <w:lang w:val="en-AU"/>
              </w:rPr>
              <w:t>11.1.4.4</w:t>
            </w:r>
          </w:p>
        </w:tc>
        <w:tc>
          <w:tcPr>
            <w:tcW w:w="4802" w:type="dxa"/>
            <w:gridSpan w:val="2"/>
            <w:tcBorders>
              <w:top w:val="single" w:sz="4" w:space="0" w:color="auto"/>
              <w:bottom w:val="single" w:sz="4" w:space="0" w:color="auto"/>
              <w:right w:val="single" w:sz="18" w:space="0" w:color="auto"/>
            </w:tcBorders>
          </w:tcPr>
          <w:p w14:paraId="09007DD0" w14:textId="77777777" w:rsidR="001C0AD4" w:rsidRDefault="001C0AD4" w:rsidP="001C0AD4">
            <w:pPr>
              <w:numPr>
                <w:ilvl w:val="0"/>
                <w:numId w:val="56"/>
              </w:numPr>
              <w:spacing w:before="20"/>
              <w:ind w:left="357" w:hanging="357"/>
              <w:jc w:val="both"/>
              <w:rPr>
                <w:rFonts w:ascii="Arial" w:hAnsi="Arial" w:cs="Arial"/>
                <w:color w:val="000000"/>
              </w:rPr>
            </w:pPr>
            <w:r>
              <w:rPr>
                <w:rFonts w:ascii="Arial" w:hAnsi="Arial" w:cs="Arial"/>
                <w:color w:val="000000"/>
              </w:rPr>
              <w:t xml:space="preserve">Summary of new case of </w:t>
            </w:r>
            <w:r w:rsidRPr="00900735">
              <w:rPr>
                <w:rFonts w:ascii="Arial" w:hAnsi="Arial" w:cs="Arial"/>
                <w:i/>
                <w:iCs/>
                <w:color w:val="000000"/>
              </w:rPr>
              <w:t>Grant Berry v The Queen</w:t>
            </w:r>
            <w:r>
              <w:rPr>
                <w:rFonts w:ascii="Arial" w:hAnsi="Arial" w:cs="Arial"/>
                <w:color w:val="000000"/>
              </w:rPr>
              <w:t xml:space="preserve"> [2019] VSCA 291.</w:t>
            </w:r>
          </w:p>
          <w:p w14:paraId="72E73959" w14:textId="77777777" w:rsidR="001C0AD4" w:rsidRDefault="001C0AD4" w:rsidP="001C0AD4">
            <w:pPr>
              <w:numPr>
                <w:ilvl w:val="0"/>
                <w:numId w:val="56"/>
              </w:numPr>
              <w:spacing w:before="20"/>
              <w:ind w:left="357" w:hanging="357"/>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[18]-[24].</w:t>
            </w:r>
          </w:p>
        </w:tc>
      </w:tr>
      <w:tr w:rsidR="001C0AD4" w14:paraId="0581C1B1" w14:textId="77777777" w:rsidTr="009B6A89">
        <w:tc>
          <w:tcPr>
            <w:tcW w:w="1261" w:type="dxa"/>
            <w:gridSpan w:val="2"/>
            <w:tcBorders>
              <w:top w:val="single" w:sz="4" w:space="0" w:color="auto"/>
              <w:left w:val="single" w:sz="18" w:space="0" w:color="auto"/>
              <w:bottom w:val="single" w:sz="4" w:space="0" w:color="auto"/>
            </w:tcBorders>
          </w:tcPr>
          <w:p w14:paraId="51286C4E"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6CFCBCC" w14:textId="179F619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CA1452"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2F7A6502" w14:textId="77777777" w:rsidR="001C0AD4" w:rsidRDefault="001C0AD4" w:rsidP="001C0AD4">
            <w:pPr>
              <w:spacing w:before="20"/>
              <w:jc w:val="both"/>
              <w:rPr>
                <w:rFonts w:ascii="Arial" w:hAnsi="Arial" w:cs="Arial"/>
                <w:color w:val="000000"/>
              </w:rPr>
            </w:pPr>
            <w:r>
              <w:rPr>
                <w:rFonts w:ascii="Arial" w:hAnsi="Arial" w:cs="Arial"/>
                <w:color w:val="000000"/>
              </w:rPr>
              <w:t>Reference to new case of</w:t>
            </w:r>
            <w:r w:rsidRPr="00343A28">
              <w:rPr>
                <w:rFonts w:ascii="Arial" w:hAnsi="Arial" w:cs="Arial"/>
                <w:i/>
                <w:iCs/>
                <w:color w:val="000000"/>
              </w:rPr>
              <w:t xml:space="preserve"> Le v The Queen</w:t>
            </w:r>
            <w:r>
              <w:rPr>
                <w:rFonts w:ascii="Arial" w:hAnsi="Arial" w:cs="Arial"/>
                <w:color w:val="000000"/>
              </w:rPr>
              <w:t xml:space="preserve"> [2019] VSCA 299 at [28]-[29].</w:t>
            </w:r>
          </w:p>
        </w:tc>
      </w:tr>
      <w:tr w:rsidR="001C0AD4" w14:paraId="11C8B191" w14:textId="77777777" w:rsidTr="009B6A89">
        <w:tc>
          <w:tcPr>
            <w:tcW w:w="1261" w:type="dxa"/>
            <w:gridSpan w:val="2"/>
            <w:tcBorders>
              <w:top w:val="single" w:sz="4" w:space="0" w:color="auto"/>
              <w:left w:val="single" w:sz="18" w:space="0" w:color="auto"/>
              <w:bottom w:val="single" w:sz="4" w:space="0" w:color="auto"/>
            </w:tcBorders>
          </w:tcPr>
          <w:p w14:paraId="5DF04D1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66CB12A5" w14:textId="6D4C92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973E3A"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03AFB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8944B6">
              <w:rPr>
                <w:rFonts w:ascii="Arial" w:hAnsi="Arial" w:cs="Arial"/>
                <w:i/>
                <w:iCs/>
                <w:color w:val="000000"/>
              </w:rPr>
              <w:t>Topal v The Queen</w:t>
            </w:r>
            <w:r>
              <w:rPr>
                <w:rFonts w:ascii="Arial" w:hAnsi="Arial" w:cs="Arial"/>
                <w:color w:val="000000"/>
              </w:rPr>
              <w:t xml:space="preserve"> [2019] VSCA 289 at [21]-[28]; </w:t>
            </w:r>
            <w:r w:rsidRPr="00132E7E">
              <w:rPr>
                <w:rFonts w:ascii="Arial" w:hAnsi="Arial" w:cs="Arial"/>
                <w:i/>
                <w:iCs/>
                <w:color w:val="000000"/>
              </w:rPr>
              <w:t>Chatters v The Queen</w:t>
            </w:r>
            <w:r>
              <w:rPr>
                <w:rFonts w:ascii="Arial" w:hAnsi="Arial" w:cs="Arial"/>
                <w:color w:val="000000"/>
              </w:rPr>
              <w:t xml:space="preserve"> [2019] VSCA 309 at [20]-[24].</w:t>
            </w:r>
          </w:p>
        </w:tc>
      </w:tr>
      <w:tr w:rsidR="001C0AD4" w14:paraId="4D09D284" w14:textId="77777777" w:rsidTr="009B6A89">
        <w:tc>
          <w:tcPr>
            <w:tcW w:w="1261" w:type="dxa"/>
            <w:gridSpan w:val="2"/>
            <w:tcBorders>
              <w:top w:val="single" w:sz="4" w:space="0" w:color="auto"/>
              <w:left w:val="single" w:sz="18" w:space="0" w:color="auto"/>
              <w:bottom w:val="single" w:sz="4" w:space="0" w:color="auto"/>
            </w:tcBorders>
          </w:tcPr>
          <w:p w14:paraId="5B50B84E"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42BB5DC1" w14:textId="2C7933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0891A7"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8C873A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757DE">
              <w:rPr>
                <w:rFonts w:ascii="Arial" w:hAnsi="Arial" w:cs="Arial"/>
                <w:i/>
                <w:iCs/>
                <w:color w:val="000000"/>
              </w:rPr>
              <w:t>DPP v Gilmour</w:t>
            </w:r>
            <w:r>
              <w:rPr>
                <w:rFonts w:ascii="Arial" w:hAnsi="Arial" w:cs="Arial"/>
                <w:color w:val="000000"/>
              </w:rPr>
              <w:t xml:space="preserve"> [2019] VSC 766 at [43]-[45].</w:t>
            </w:r>
          </w:p>
        </w:tc>
      </w:tr>
      <w:tr w:rsidR="001C0AD4" w14:paraId="77F584BA" w14:textId="77777777" w:rsidTr="009B6A89">
        <w:tc>
          <w:tcPr>
            <w:tcW w:w="1261" w:type="dxa"/>
            <w:gridSpan w:val="2"/>
            <w:tcBorders>
              <w:top w:val="single" w:sz="4" w:space="0" w:color="auto"/>
              <w:left w:val="single" w:sz="18" w:space="0" w:color="auto"/>
              <w:bottom w:val="single" w:sz="4" w:space="0" w:color="auto"/>
            </w:tcBorders>
          </w:tcPr>
          <w:p w14:paraId="0CDDEDAB"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8F3792F" w14:textId="6B7386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7CE586" w14:textId="77777777"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57E43A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35D2C">
              <w:rPr>
                <w:rFonts w:ascii="Arial" w:hAnsi="Arial" w:cs="Arial"/>
                <w:i/>
                <w:iCs/>
                <w:color w:val="000000"/>
              </w:rPr>
              <w:t>Bertram Morin v The Queen</w:t>
            </w:r>
            <w:r>
              <w:rPr>
                <w:rFonts w:ascii="Arial" w:hAnsi="Arial" w:cs="Arial"/>
                <w:color w:val="000000"/>
              </w:rPr>
              <w:t xml:space="preserve"> [2019] VSCA 301 at [37]-[45].</w:t>
            </w:r>
          </w:p>
        </w:tc>
      </w:tr>
      <w:tr w:rsidR="001C0AD4" w14:paraId="3056F955" w14:textId="77777777" w:rsidTr="009B6A89">
        <w:tc>
          <w:tcPr>
            <w:tcW w:w="1261" w:type="dxa"/>
            <w:gridSpan w:val="2"/>
            <w:tcBorders>
              <w:top w:val="single" w:sz="4" w:space="0" w:color="auto"/>
              <w:left w:val="single" w:sz="18" w:space="0" w:color="auto"/>
              <w:bottom w:val="single" w:sz="4" w:space="0" w:color="auto"/>
            </w:tcBorders>
          </w:tcPr>
          <w:p w14:paraId="20F1BC79"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74D82CD2" w14:textId="02E726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3C5D57"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D59F8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F4041">
              <w:rPr>
                <w:rFonts w:ascii="Arial" w:hAnsi="Arial" w:cs="Arial"/>
                <w:i/>
                <w:iCs/>
                <w:color w:val="000000"/>
              </w:rPr>
              <w:t>DPP v Drake</w:t>
            </w:r>
            <w:r>
              <w:rPr>
                <w:rFonts w:ascii="Arial" w:hAnsi="Arial" w:cs="Arial"/>
                <w:color w:val="000000"/>
              </w:rPr>
              <w:t xml:space="preserve"> [2019] VSCA 293 at [10]-[13] &amp; [30]-[34].</w:t>
            </w:r>
          </w:p>
        </w:tc>
      </w:tr>
      <w:tr w:rsidR="001C0AD4" w14:paraId="441664D0" w14:textId="77777777" w:rsidTr="009B6A89">
        <w:tc>
          <w:tcPr>
            <w:tcW w:w="1261" w:type="dxa"/>
            <w:gridSpan w:val="2"/>
            <w:tcBorders>
              <w:top w:val="single" w:sz="4" w:space="0" w:color="auto"/>
              <w:left w:val="single" w:sz="18" w:space="0" w:color="auto"/>
              <w:bottom w:val="single" w:sz="4" w:space="0" w:color="auto"/>
            </w:tcBorders>
          </w:tcPr>
          <w:p w14:paraId="13A7F731"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DC2C6F4" w14:textId="326B35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57424E"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2975EA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F1DBE">
              <w:rPr>
                <w:rFonts w:ascii="Arial" w:hAnsi="Arial" w:cs="Arial"/>
                <w:i/>
                <w:iCs/>
                <w:color w:val="000000"/>
              </w:rPr>
              <w:t>Mush v The Queen</w:t>
            </w:r>
            <w:r>
              <w:rPr>
                <w:rFonts w:ascii="Arial" w:hAnsi="Arial" w:cs="Arial"/>
                <w:color w:val="000000"/>
              </w:rPr>
              <w:t xml:space="preserve"> [2019] VSCA 307 at [96]-[98].</w:t>
            </w:r>
          </w:p>
        </w:tc>
      </w:tr>
      <w:tr w:rsidR="001C0AD4" w14:paraId="6FC87341" w14:textId="77777777" w:rsidTr="009B6A89">
        <w:tc>
          <w:tcPr>
            <w:tcW w:w="1261" w:type="dxa"/>
            <w:gridSpan w:val="2"/>
            <w:tcBorders>
              <w:top w:val="single" w:sz="4" w:space="0" w:color="auto"/>
              <w:left w:val="single" w:sz="18" w:space="0" w:color="auto"/>
              <w:bottom w:val="single" w:sz="4" w:space="0" w:color="auto"/>
            </w:tcBorders>
          </w:tcPr>
          <w:p w14:paraId="2A2651F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B2402E5" w14:textId="59904D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8FD692"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C276E8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D44F8">
              <w:rPr>
                <w:rFonts w:ascii="Arial" w:hAnsi="Arial" w:cs="Arial"/>
                <w:i/>
                <w:color w:val="000000"/>
                <w:lang w:eastAsia="en-AU"/>
              </w:rPr>
              <w:t>Cross v The Queen</w:t>
            </w:r>
            <w:r>
              <w:rPr>
                <w:rFonts w:ascii="Arial" w:hAnsi="Arial" w:cs="Arial"/>
                <w:iCs/>
                <w:color w:val="000000"/>
                <w:lang w:eastAsia="en-AU"/>
              </w:rPr>
              <w:t xml:space="preserve"> [2019] VSCA 310 at </w:t>
            </w:r>
            <w:r>
              <w:rPr>
                <w:rFonts w:ascii="Arial" w:hAnsi="Arial" w:cs="Arial"/>
                <w:color w:val="000000"/>
              </w:rPr>
              <w:t>[49]-[54].</w:t>
            </w:r>
          </w:p>
        </w:tc>
      </w:tr>
      <w:tr w:rsidR="001C0AD4" w14:paraId="6F2CCAFE" w14:textId="77777777" w:rsidTr="009B6A89">
        <w:tc>
          <w:tcPr>
            <w:tcW w:w="1261" w:type="dxa"/>
            <w:gridSpan w:val="2"/>
            <w:tcBorders>
              <w:top w:val="single" w:sz="4" w:space="0" w:color="auto"/>
              <w:left w:val="single" w:sz="18" w:space="0" w:color="auto"/>
              <w:bottom w:val="single" w:sz="4" w:space="0" w:color="auto"/>
            </w:tcBorders>
          </w:tcPr>
          <w:p w14:paraId="77FA7D9F"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5FB22416" w14:textId="1BE675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1F4C6A"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BC351F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468DB">
              <w:rPr>
                <w:rFonts w:ascii="Arial" w:hAnsi="Arial" w:cs="Arial"/>
                <w:i/>
                <w:iCs/>
                <w:color w:val="000000"/>
              </w:rPr>
              <w:t>R v Amy Tran</w:t>
            </w:r>
            <w:r>
              <w:rPr>
                <w:rFonts w:ascii="Arial" w:hAnsi="Arial" w:cs="Arial"/>
                <w:color w:val="000000"/>
              </w:rPr>
              <w:t xml:space="preserve"> [2019] VSC 822.</w:t>
            </w:r>
          </w:p>
        </w:tc>
      </w:tr>
      <w:tr w:rsidR="001C0AD4" w14:paraId="4E082BE2" w14:textId="77777777" w:rsidTr="009B6A89">
        <w:tc>
          <w:tcPr>
            <w:tcW w:w="1261" w:type="dxa"/>
            <w:gridSpan w:val="2"/>
            <w:tcBorders>
              <w:top w:val="single" w:sz="4" w:space="0" w:color="auto"/>
              <w:left w:val="single" w:sz="18" w:space="0" w:color="auto"/>
              <w:bottom w:val="single" w:sz="4" w:space="0" w:color="auto"/>
            </w:tcBorders>
          </w:tcPr>
          <w:p w14:paraId="2474770C"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307DC1B" w14:textId="1D7E67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93BBFD"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19FE45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F5E26">
              <w:rPr>
                <w:rFonts w:ascii="Arial" w:hAnsi="Arial" w:cs="Arial"/>
                <w:i/>
                <w:iCs/>
                <w:color w:val="000000"/>
              </w:rPr>
              <w:t>R v Pozzebon</w:t>
            </w:r>
            <w:r>
              <w:rPr>
                <w:rFonts w:ascii="Arial" w:hAnsi="Arial" w:cs="Arial"/>
                <w:color w:val="000000"/>
              </w:rPr>
              <w:t xml:space="preserve"> [2019] VSC 631.</w:t>
            </w:r>
          </w:p>
        </w:tc>
      </w:tr>
      <w:tr w:rsidR="001C0AD4" w14:paraId="6376A63A" w14:textId="77777777" w:rsidTr="009B6A89">
        <w:tc>
          <w:tcPr>
            <w:tcW w:w="1261" w:type="dxa"/>
            <w:gridSpan w:val="2"/>
            <w:tcBorders>
              <w:top w:val="single" w:sz="4" w:space="0" w:color="auto"/>
              <w:left w:val="single" w:sz="18" w:space="0" w:color="auto"/>
              <w:bottom w:val="single" w:sz="4" w:space="0" w:color="auto"/>
            </w:tcBorders>
          </w:tcPr>
          <w:p w14:paraId="2A88591D"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4BCF8979" w14:textId="69CB93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D9BBEC"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30B4C3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bookmarkStart w:id="252" w:name="_Hlk32907604"/>
            <w:r w:rsidRPr="000757DE">
              <w:rPr>
                <w:rFonts w:ascii="Arial" w:hAnsi="Arial" w:cs="Arial"/>
                <w:i/>
                <w:iCs/>
                <w:color w:val="000000"/>
              </w:rPr>
              <w:t>DPP v Gilmour</w:t>
            </w:r>
            <w:r>
              <w:rPr>
                <w:rFonts w:ascii="Arial" w:hAnsi="Arial" w:cs="Arial"/>
                <w:color w:val="000000"/>
              </w:rPr>
              <w:t xml:space="preserve"> [2019] VSC 766</w:t>
            </w:r>
            <w:bookmarkEnd w:id="252"/>
            <w:r>
              <w:rPr>
                <w:rFonts w:ascii="Arial" w:hAnsi="Arial" w:cs="Arial"/>
                <w:color w:val="000000"/>
              </w:rPr>
              <w:t>.</w:t>
            </w:r>
          </w:p>
        </w:tc>
      </w:tr>
      <w:tr w:rsidR="001C0AD4" w14:paraId="4D3B7B4C" w14:textId="77777777" w:rsidTr="009B6A89">
        <w:tc>
          <w:tcPr>
            <w:tcW w:w="1261" w:type="dxa"/>
            <w:gridSpan w:val="2"/>
            <w:tcBorders>
              <w:top w:val="single" w:sz="4" w:space="0" w:color="auto"/>
              <w:left w:val="single" w:sz="18" w:space="0" w:color="auto"/>
              <w:bottom w:val="single" w:sz="4" w:space="0" w:color="auto"/>
            </w:tcBorders>
          </w:tcPr>
          <w:p w14:paraId="59D3E247"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309C9B28" w14:textId="2F67B9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90D7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2785A5E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D4B24">
              <w:rPr>
                <w:rFonts w:ascii="Arial" w:hAnsi="Arial" w:cs="Arial"/>
                <w:i/>
                <w:iCs/>
                <w:color w:val="000000"/>
              </w:rPr>
              <w:t>Bembo v The Queen</w:t>
            </w:r>
            <w:r>
              <w:rPr>
                <w:rFonts w:ascii="Arial" w:hAnsi="Arial" w:cs="Arial"/>
                <w:color w:val="000000"/>
              </w:rPr>
              <w:t xml:space="preserve"> [2019] VSCA 308 at [167]-[168].</w:t>
            </w:r>
          </w:p>
        </w:tc>
      </w:tr>
      <w:tr w:rsidR="001C0AD4" w14:paraId="61B94816" w14:textId="77777777" w:rsidTr="009B6A89">
        <w:tc>
          <w:tcPr>
            <w:tcW w:w="1261" w:type="dxa"/>
            <w:gridSpan w:val="2"/>
            <w:tcBorders>
              <w:top w:val="single" w:sz="4" w:space="0" w:color="auto"/>
              <w:left w:val="single" w:sz="18" w:space="0" w:color="auto"/>
              <w:bottom w:val="single" w:sz="4" w:space="0" w:color="auto"/>
            </w:tcBorders>
          </w:tcPr>
          <w:p w14:paraId="7DF5E94C" w14:textId="77777777" w:rsidR="001C0AD4" w:rsidRDefault="001C0AD4" w:rsidP="001C0AD4">
            <w:pPr>
              <w:keepNext/>
              <w:keepLines/>
              <w:rPr>
                <w:lang w:val="en-AU"/>
              </w:rPr>
            </w:pPr>
            <w:r>
              <w:rPr>
                <w:lang w:val="en-AU"/>
              </w:rPr>
              <w:t>17/02/20</w:t>
            </w:r>
          </w:p>
        </w:tc>
        <w:tc>
          <w:tcPr>
            <w:tcW w:w="836" w:type="dxa"/>
            <w:tcBorders>
              <w:top w:val="single" w:sz="4" w:space="0" w:color="auto"/>
              <w:bottom w:val="single" w:sz="4" w:space="0" w:color="auto"/>
            </w:tcBorders>
          </w:tcPr>
          <w:p w14:paraId="5E040EE1" w14:textId="2C51B199"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5CBBBAC2" w14:textId="77777777" w:rsidR="001C0AD4" w:rsidRDefault="001C0AD4" w:rsidP="001C0AD4">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8F88955"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E23B6F">
              <w:rPr>
                <w:rFonts w:ascii="Arial" w:hAnsi="Arial" w:cs="Arial"/>
                <w:bCs/>
                <w:i/>
                <w:iCs/>
                <w:color w:val="000000"/>
              </w:rPr>
              <w:t>DPP v Drake</w:t>
            </w:r>
            <w:r>
              <w:rPr>
                <w:rFonts w:ascii="Arial" w:hAnsi="Arial" w:cs="Arial"/>
                <w:bCs/>
                <w:color w:val="000000"/>
              </w:rPr>
              <w:t xml:space="preserve"> [2019] VSCA 293;</w:t>
            </w:r>
            <w:r w:rsidRPr="00AF1DBE">
              <w:rPr>
                <w:rFonts w:ascii="Arial" w:hAnsi="Arial" w:cs="Arial"/>
                <w:i/>
                <w:iCs/>
                <w:color w:val="000000"/>
              </w:rPr>
              <w:t xml:space="preserve"> Mush v The Queen</w:t>
            </w:r>
            <w:r>
              <w:rPr>
                <w:rFonts w:ascii="Arial" w:hAnsi="Arial" w:cs="Arial"/>
                <w:color w:val="000000"/>
              </w:rPr>
              <w:t xml:space="preserve"> [2019] VSCA 307</w:t>
            </w:r>
            <w:r>
              <w:rPr>
                <w:rFonts w:ascii="Arial" w:hAnsi="Arial" w:cs="Arial"/>
                <w:bCs/>
                <w:color w:val="000000"/>
              </w:rPr>
              <w:t>.</w:t>
            </w:r>
          </w:p>
        </w:tc>
      </w:tr>
      <w:tr w:rsidR="001C0AD4" w14:paraId="6BB884DC" w14:textId="77777777" w:rsidTr="009B6A89">
        <w:tc>
          <w:tcPr>
            <w:tcW w:w="1261" w:type="dxa"/>
            <w:gridSpan w:val="2"/>
            <w:tcBorders>
              <w:top w:val="single" w:sz="4" w:space="0" w:color="auto"/>
              <w:left w:val="single" w:sz="18" w:space="0" w:color="auto"/>
              <w:bottom w:val="single" w:sz="4" w:space="0" w:color="auto"/>
            </w:tcBorders>
          </w:tcPr>
          <w:p w14:paraId="1C0F5567"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34C08FE" w14:textId="6E4CA9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01B111"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6F2CD3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409C5">
              <w:rPr>
                <w:rFonts w:ascii="Arial" w:hAnsi="Arial" w:cs="Arial"/>
                <w:i/>
                <w:iCs/>
                <w:color w:val="000000"/>
              </w:rPr>
              <w:t>Brown v The Queen</w:t>
            </w:r>
            <w:r>
              <w:rPr>
                <w:rFonts w:ascii="Arial" w:hAnsi="Arial" w:cs="Arial"/>
                <w:color w:val="000000"/>
              </w:rPr>
              <w:t xml:space="preserve"> [2019] VSCA 286 at [13]-[18].</w:t>
            </w:r>
          </w:p>
        </w:tc>
      </w:tr>
      <w:tr w:rsidR="001C0AD4" w14:paraId="45B8C9E6" w14:textId="77777777" w:rsidTr="009B6A89">
        <w:tc>
          <w:tcPr>
            <w:tcW w:w="1261" w:type="dxa"/>
            <w:gridSpan w:val="2"/>
            <w:tcBorders>
              <w:top w:val="single" w:sz="4" w:space="0" w:color="auto"/>
              <w:left w:val="single" w:sz="18" w:space="0" w:color="auto"/>
              <w:bottom w:val="single" w:sz="4" w:space="0" w:color="auto"/>
            </w:tcBorders>
          </w:tcPr>
          <w:p w14:paraId="20CDD4C0"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136781B9" w14:textId="4A88A8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E863FD"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25082DA" w14:textId="77777777" w:rsidR="001C0AD4" w:rsidRDefault="001C0AD4" w:rsidP="001C0AD4">
            <w:pPr>
              <w:spacing w:before="20"/>
              <w:jc w:val="both"/>
              <w:rPr>
                <w:rFonts w:ascii="Arial" w:hAnsi="Arial" w:cs="Arial"/>
                <w:color w:val="000000"/>
              </w:rPr>
            </w:pPr>
            <w:r>
              <w:rPr>
                <w:rFonts w:ascii="Arial" w:hAnsi="Arial" w:cs="Arial"/>
                <w:color w:val="000000"/>
              </w:rPr>
              <w:t>Addition of sentencing statistics for 2017/18 &amp; 2018/19.</w:t>
            </w:r>
          </w:p>
        </w:tc>
      </w:tr>
      <w:tr w:rsidR="001C0AD4" w14:paraId="38B951C5" w14:textId="77777777" w:rsidTr="009B6A89">
        <w:tc>
          <w:tcPr>
            <w:tcW w:w="1261" w:type="dxa"/>
            <w:gridSpan w:val="2"/>
            <w:tcBorders>
              <w:top w:val="single" w:sz="4" w:space="0" w:color="auto"/>
              <w:left w:val="single" w:sz="18" w:space="0" w:color="auto"/>
              <w:bottom w:val="single" w:sz="4" w:space="0" w:color="auto"/>
            </w:tcBorders>
          </w:tcPr>
          <w:p w14:paraId="5D265B30"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23852A17" w14:textId="11C1E3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AC6C2D"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5FBEE08C"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2097A">
              <w:rPr>
                <w:rFonts w:ascii="Arial" w:hAnsi="Arial" w:cs="Arial"/>
                <w:i/>
                <w:iCs/>
                <w:color w:val="000000"/>
              </w:rPr>
              <w:t>Fichtner v The Queen</w:t>
            </w:r>
            <w:r>
              <w:rPr>
                <w:rFonts w:ascii="Arial" w:hAnsi="Arial" w:cs="Arial"/>
                <w:color w:val="000000"/>
              </w:rPr>
              <w:t xml:space="preserve"> [2019] VSCA 297, esp. at [67]-[69].</w:t>
            </w:r>
          </w:p>
        </w:tc>
      </w:tr>
      <w:tr w:rsidR="001C0AD4" w14:paraId="632C9A7E" w14:textId="77777777" w:rsidTr="009B6A89">
        <w:tc>
          <w:tcPr>
            <w:tcW w:w="1261" w:type="dxa"/>
            <w:gridSpan w:val="2"/>
            <w:tcBorders>
              <w:top w:val="single" w:sz="4" w:space="0" w:color="auto"/>
              <w:left w:val="single" w:sz="18" w:space="0" w:color="auto"/>
              <w:bottom w:val="single" w:sz="4" w:space="0" w:color="auto"/>
            </w:tcBorders>
          </w:tcPr>
          <w:p w14:paraId="3882D686" w14:textId="77777777" w:rsidR="001C0AD4" w:rsidRDefault="001C0AD4" w:rsidP="001C0AD4">
            <w:pPr>
              <w:rPr>
                <w:lang w:val="en-AU"/>
              </w:rPr>
            </w:pPr>
            <w:r>
              <w:rPr>
                <w:lang w:val="en-AU"/>
              </w:rPr>
              <w:t>17/02/20</w:t>
            </w:r>
          </w:p>
        </w:tc>
        <w:tc>
          <w:tcPr>
            <w:tcW w:w="836" w:type="dxa"/>
            <w:tcBorders>
              <w:top w:val="single" w:sz="4" w:space="0" w:color="auto"/>
              <w:bottom w:val="single" w:sz="4" w:space="0" w:color="auto"/>
            </w:tcBorders>
          </w:tcPr>
          <w:p w14:paraId="0E6C91FF" w14:textId="4D8169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29A9C4"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3762C501"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w:t>
            </w:r>
            <w:r w:rsidRPr="00FF1520">
              <w:rPr>
                <w:rFonts w:ascii="Arial" w:hAnsi="Arial" w:cs="Arial"/>
                <w:b/>
                <w:bCs/>
                <w:color w:val="000000"/>
              </w:rPr>
              <w:t>“The ‘standard sentence’ scheme”</w:t>
            </w:r>
            <w:r>
              <w:rPr>
                <w:rFonts w:ascii="Arial" w:hAnsi="Arial" w:cs="Arial"/>
                <w:color w:val="000000"/>
              </w:rPr>
              <w:t xml:space="preserve">.  Summary of new case of </w:t>
            </w:r>
            <w:r w:rsidRPr="00AE228C">
              <w:rPr>
                <w:rFonts w:ascii="Arial" w:hAnsi="Arial" w:cs="Arial"/>
                <w:i/>
                <w:iCs/>
                <w:color w:val="000000"/>
              </w:rPr>
              <w:t>Brown v The Queen</w:t>
            </w:r>
            <w:r>
              <w:rPr>
                <w:rFonts w:ascii="Arial" w:hAnsi="Arial" w:cs="Arial"/>
                <w:color w:val="000000"/>
              </w:rPr>
              <w:t xml:space="preserve"> [2019] VSCA 286 at [1]-[8].  Reference to new cases of </w:t>
            </w:r>
            <w:r w:rsidRPr="001806FD">
              <w:rPr>
                <w:rFonts w:ascii="Arial" w:hAnsi="Arial" w:cs="Arial"/>
                <w:i/>
                <w:iCs/>
                <w:color w:val="000000"/>
              </w:rPr>
              <w:t>DPP v Drake</w:t>
            </w:r>
            <w:r>
              <w:rPr>
                <w:rFonts w:ascii="Arial" w:hAnsi="Arial" w:cs="Arial"/>
                <w:color w:val="000000"/>
              </w:rPr>
              <w:t xml:space="preserve"> [2019] VSCA 293 at [14]-[17]; </w:t>
            </w:r>
            <w:r w:rsidRPr="006F5E26">
              <w:rPr>
                <w:rFonts w:ascii="Arial" w:hAnsi="Arial" w:cs="Arial"/>
                <w:i/>
                <w:iCs/>
                <w:color w:val="000000"/>
              </w:rPr>
              <w:t>R v Pozzebon</w:t>
            </w:r>
            <w:r>
              <w:rPr>
                <w:rFonts w:ascii="Arial" w:hAnsi="Arial" w:cs="Arial"/>
                <w:color w:val="000000"/>
              </w:rPr>
              <w:t xml:space="preserve"> [2019] VSC 631 at [39]-[44].</w:t>
            </w:r>
          </w:p>
        </w:tc>
      </w:tr>
      <w:tr w:rsidR="001C0AD4" w14:paraId="4E4F8AC2"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412FB987" w14:textId="77777777" w:rsidR="001C0AD4" w:rsidRPr="0054535C" w:rsidRDefault="001C0AD4" w:rsidP="001C0AD4">
            <w:pPr>
              <w:keepNext/>
              <w:keepLines/>
              <w:rPr>
                <w:sz w:val="22"/>
                <w:lang w:val="en-AU"/>
              </w:rPr>
            </w:pPr>
            <w:r>
              <w:rPr>
                <w:sz w:val="22"/>
                <w:lang w:val="en-AU"/>
              </w:rPr>
              <w:t>07/01/20</w:t>
            </w:r>
          </w:p>
        </w:tc>
        <w:tc>
          <w:tcPr>
            <w:tcW w:w="7077" w:type="dxa"/>
            <w:gridSpan w:val="4"/>
            <w:tcBorders>
              <w:top w:val="single" w:sz="18" w:space="0" w:color="auto"/>
              <w:bottom w:val="single" w:sz="4" w:space="0" w:color="auto"/>
              <w:right w:val="single" w:sz="18" w:space="0" w:color="auto"/>
            </w:tcBorders>
            <w:shd w:val="clear" w:color="auto" w:fill="DDDDDD"/>
          </w:tcPr>
          <w:p w14:paraId="5EED3D25" w14:textId="2A693FB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BA9450E" w14:textId="77777777" w:rsidTr="009B6A89">
        <w:tc>
          <w:tcPr>
            <w:tcW w:w="1261" w:type="dxa"/>
            <w:gridSpan w:val="2"/>
            <w:tcBorders>
              <w:top w:val="single" w:sz="4" w:space="0" w:color="auto"/>
              <w:left w:val="single" w:sz="18" w:space="0" w:color="auto"/>
              <w:bottom w:val="single" w:sz="4" w:space="0" w:color="auto"/>
            </w:tcBorders>
          </w:tcPr>
          <w:p w14:paraId="5C8B17E8" w14:textId="77777777" w:rsidR="001C0AD4" w:rsidRDefault="001C0AD4" w:rsidP="001C0AD4">
            <w:pPr>
              <w:keepNext/>
              <w:keepLines/>
              <w:rPr>
                <w:lang w:val="en-AU"/>
              </w:rPr>
            </w:pPr>
            <w:r>
              <w:rPr>
                <w:lang w:val="en-AU"/>
              </w:rPr>
              <w:t>07/01/20</w:t>
            </w:r>
          </w:p>
        </w:tc>
        <w:tc>
          <w:tcPr>
            <w:tcW w:w="836" w:type="dxa"/>
            <w:tcBorders>
              <w:top w:val="single" w:sz="4" w:space="0" w:color="auto"/>
              <w:bottom w:val="single" w:sz="4" w:space="0" w:color="auto"/>
            </w:tcBorders>
          </w:tcPr>
          <w:p w14:paraId="5F20FA8B" w14:textId="60DCDFEF"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0F38897B" w14:textId="77777777" w:rsidR="001C0AD4" w:rsidRDefault="001C0AD4" w:rsidP="001C0AD4">
            <w:pPr>
              <w:keepNext/>
              <w:keepLines/>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6FEE524" w14:textId="1ABB9243"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C26D56">
              <w:rPr>
                <w:rFonts w:ascii="Arial" w:hAnsi="Arial" w:cs="Arial"/>
                <w:i/>
                <w:iCs/>
                <w:color w:val="000000"/>
              </w:rPr>
              <w:t xml:space="preserve">Austin v Dobbs </w:t>
            </w:r>
            <w:r>
              <w:rPr>
                <w:rFonts w:ascii="Arial" w:hAnsi="Arial" w:cs="Arial"/>
                <w:color w:val="000000"/>
              </w:rPr>
              <w:t xml:space="preserve">[2019] VSCA 296; </w:t>
            </w:r>
            <w:r w:rsidRPr="00320575">
              <w:rPr>
                <w:rFonts w:ascii="Arial" w:hAnsi="Arial" w:cs="Arial"/>
                <w:bCs/>
                <w:i/>
                <w:iCs/>
                <w:color w:val="000000"/>
              </w:rPr>
              <w:t>Shadi Farah v The Queen</w:t>
            </w:r>
            <w:r>
              <w:rPr>
                <w:rFonts w:ascii="Arial" w:hAnsi="Arial" w:cs="Arial"/>
                <w:bCs/>
                <w:color w:val="000000"/>
              </w:rPr>
              <w:t xml:space="preserve"> [2019] VSCA 300 at [72]-[80]; </w:t>
            </w:r>
            <w:r w:rsidRPr="002F016A">
              <w:rPr>
                <w:rFonts w:ascii="Arial" w:hAnsi="Arial" w:cs="Arial"/>
                <w:i/>
                <w:iCs/>
                <w:color w:val="000000"/>
              </w:rPr>
              <w:t>CNY17 v Minister for Immigration and Border Protection</w:t>
            </w:r>
            <w:r w:rsidRPr="002F016A">
              <w:rPr>
                <w:rFonts w:ascii="Arial" w:hAnsi="Arial" w:cs="Arial"/>
                <w:color w:val="000000"/>
              </w:rPr>
              <w:t xml:space="preserve"> [2019] HCA 50</w:t>
            </w:r>
            <w:r>
              <w:rPr>
                <w:rFonts w:ascii="Arial" w:hAnsi="Arial" w:cs="Arial"/>
                <w:color w:val="000000"/>
              </w:rPr>
              <w:t xml:space="preserve">; </w:t>
            </w:r>
            <w:r w:rsidRPr="0017286C">
              <w:rPr>
                <w:rFonts w:ascii="Arial" w:hAnsi="Arial" w:cs="Arial"/>
                <w:i/>
                <w:iCs/>
                <w:color w:val="000000"/>
              </w:rPr>
              <w:t>In the Matter of Kornucopia Pty Ltd (No 2)</w:t>
            </w:r>
            <w:r w:rsidRPr="0017286C">
              <w:rPr>
                <w:rFonts w:ascii="Arial" w:hAnsi="Arial" w:cs="Arial"/>
                <w:color w:val="000000"/>
              </w:rPr>
              <w:t xml:space="preserve"> </w:t>
            </w:r>
            <w:r>
              <w:rPr>
                <w:rFonts w:ascii="Arial" w:hAnsi="Arial" w:cs="Arial"/>
                <w:color w:val="000000"/>
              </w:rPr>
              <w:t xml:space="preserve">[2019] VSC 802; </w:t>
            </w:r>
            <w:r w:rsidRPr="0017286C">
              <w:rPr>
                <w:rFonts w:ascii="Arial" w:hAnsi="Arial" w:cs="Arial"/>
                <w:bCs/>
                <w:i/>
                <w:iCs/>
                <w:color w:val="000000"/>
              </w:rPr>
              <w:t>Celsius Fire Services Pty Ltd v Magistrates’ Court of Victoria &amp; anor</w:t>
            </w:r>
            <w:r w:rsidRPr="0017286C">
              <w:rPr>
                <w:rFonts w:ascii="Arial" w:hAnsi="Arial" w:cs="Arial"/>
                <w:bCs/>
                <w:color w:val="000000"/>
              </w:rPr>
              <w:t xml:space="preserve"> </w:t>
            </w:r>
            <w:r>
              <w:rPr>
                <w:rFonts w:ascii="Arial" w:hAnsi="Arial" w:cs="Arial"/>
                <w:bCs/>
                <w:color w:val="000000"/>
              </w:rPr>
              <w:t>[2019] VSC 835 at [36]-[44].</w:t>
            </w:r>
          </w:p>
        </w:tc>
      </w:tr>
      <w:tr w:rsidR="001C0AD4" w14:paraId="463E477C" w14:textId="77777777" w:rsidTr="009B6A89">
        <w:tc>
          <w:tcPr>
            <w:tcW w:w="1261" w:type="dxa"/>
            <w:gridSpan w:val="2"/>
            <w:tcBorders>
              <w:top w:val="single" w:sz="4" w:space="0" w:color="auto"/>
              <w:left w:val="single" w:sz="18" w:space="0" w:color="auto"/>
              <w:bottom w:val="single" w:sz="4" w:space="0" w:color="auto"/>
            </w:tcBorders>
          </w:tcPr>
          <w:p w14:paraId="27CB2605"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377E5214" w14:textId="37A4BBD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1F8EF4" w14:textId="77777777" w:rsidR="001C0AD4" w:rsidRDefault="001C0AD4" w:rsidP="001C0AD4">
            <w:pPr>
              <w:keepNext/>
              <w:jc w:val="center"/>
              <w:rPr>
                <w:lang w:val="en-AU"/>
              </w:rPr>
            </w:pPr>
            <w:r>
              <w:rPr>
                <w:lang w:val="en-AU"/>
              </w:rPr>
              <w:t>3.7.1</w:t>
            </w:r>
          </w:p>
        </w:tc>
        <w:tc>
          <w:tcPr>
            <w:tcW w:w="4802" w:type="dxa"/>
            <w:gridSpan w:val="2"/>
            <w:tcBorders>
              <w:top w:val="single" w:sz="4" w:space="0" w:color="auto"/>
              <w:bottom w:val="single" w:sz="4" w:space="0" w:color="auto"/>
              <w:right w:val="single" w:sz="18" w:space="0" w:color="auto"/>
            </w:tcBorders>
          </w:tcPr>
          <w:p w14:paraId="49BBD745" w14:textId="77777777" w:rsidR="001C0AD4" w:rsidRPr="0068369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E32EC1">
              <w:rPr>
                <w:rFonts w:ascii="Arial" w:hAnsi="Arial" w:cs="Arial"/>
                <w:i/>
                <w:iCs/>
                <w:color w:val="000000"/>
              </w:rPr>
              <w:t>Ata Dundar v. Yucel Bas (trading as Bas Brothers Marble and Granite) &amp; Ors</w:t>
            </w:r>
            <w:r>
              <w:rPr>
                <w:rFonts w:ascii="Arial" w:hAnsi="Arial" w:cs="Arial"/>
                <w:color w:val="000000"/>
              </w:rPr>
              <w:t xml:space="preserve"> [2019] VSCA 315 at [44]-[73]; </w:t>
            </w:r>
            <w:r w:rsidRPr="00046CCA">
              <w:rPr>
                <w:rFonts w:ascii="Arial" w:hAnsi="Arial" w:cs="Arial"/>
                <w:i/>
                <w:iCs/>
                <w:color w:val="000000"/>
              </w:rPr>
              <w:t>Celsius Fire Services Pty Ltd v Magistrates’ Court of Victoria &amp; anor</w:t>
            </w:r>
            <w:r w:rsidRPr="00046CCA">
              <w:rPr>
                <w:rFonts w:ascii="Arial" w:hAnsi="Arial" w:cs="Arial"/>
                <w:color w:val="000000"/>
              </w:rPr>
              <w:t xml:space="preserve"> </w:t>
            </w:r>
            <w:r>
              <w:rPr>
                <w:rFonts w:ascii="Arial" w:hAnsi="Arial" w:cs="Arial"/>
                <w:color w:val="000000"/>
              </w:rPr>
              <w:t>[2019] VSC 835 at [25]-[35].</w:t>
            </w:r>
          </w:p>
        </w:tc>
      </w:tr>
      <w:tr w:rsidR="001C0AD4" w14:paraId="0E537B2C" w14:textId="77777777" w:rsidTr="009B6A89">
        <w:tc>
          <w:tcPr>
            <w:tcW w:w="1261" w:type="dxa"/>
            <w:gridSpan w:val="2"/>
            <w:tcBorders>
              <w:top w:val="single" w:sz="4" w:space="0" w:color="auto"/>
              <w:left w:val="single" w:sz="18" w:space="0" w:color="auto"/>
              <w:bottom w:val="single" w:sz="4" w:space="0" w:color="auto"/>
              <w:right w:val="nil"/>
            </w:tcBorders>
            <w:shd w:val="clear" w:color="auto" w:fill="DDDDDD"/>
          </w:tcPr>
          <w:p w14:paraId="5E493C95" w14:textId="77777777" w:rsidR="001C0AD4" w:rsidRPr="0054535C" w:rsidRDefault="001C0AD4" w:rsidP="001C0AD4">
            <w:pPr>
              <w:keepNext/>
              <w:keepLines/>
              <w:rPr>
                <w:sz w:val="22"/>
                <w:lang w:val="en-AU"/>
              </w:rPr>
            </w:pPr>
            <w:r>
              <w:rPr>
                <w:sz w:val="22"/>
                <w:lang w:val="en-AU"/>
              </w:rPr>
              <w:t>07/01/20</w:t>
            </w:r>
          </w:p>
        </w:tc>
        <w:tc>
          <w:tcPr>
            <w:tcW w:w="7077" w:type="dxa"/>
            <w:gridSpan w:val="4"/>
            <w:tcBorders>
              <w:top w:val="single" w:sz="4" w:space="0" w:color="auto"/>
              <w:left w:val="nil"/>
              <w:bottom w:val="single" w:sz="4" w:space="0" w:color="auto"/>
              <w:right w:val="single" w:sz="18" w:space="0" w:color="auto"/>
            </w:tcBorders>
            <w:shd w:val="clear" w:color="auto" w:fill="DDDDDD"/>
          </w:tcPr>
          <w:p w14:paraId="3AA6067B" w14:textId="6338CF9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09890B01" w14:textId="77777777" w:rsidTr="009B6A89">
        <w:tc>
          <w:tcPr>
            <w:tcW w:w="1261" w:type="dxa"/>
            <w:gridSpan w:val="2"/>
            <w:tcBorders>
              <w:top w:val="single" w:sz="4" w:space="0" w:color="auto"/>
              <w:left w:val="single" w:sz="18" w:space="0" w:color="auto"/>
              <w:bottom w:val="single" w:sz="4" w:space="0" w:color="auto"/>
            </w:tcBorders>
          </w:tcPr>
          <w:p w14:paraId="33A8FC56" w14:textId="77777777" w:rsidR="001C0AD4" w:rsidRDefault="001C0AD4" w:rsidP="001C0AD4">
            <w:pPr>
              <w:keepNext/>
              <w:keepLines/>
              <w:rPr>
                <w:lang w:val="en-AU"/>
              </w:rPr>
            </w:pPr>
            <w:r>
              <w:rPr>
                <w:lang w:val="en-AU"/>
              </w:rPr>
              <w:t>07/01/20</w:t>
            </w:r>
          </w:p>
        </w:tc>
        <w:tc>
          <w:tcPr>
            <w:tcW w:w="836" w:type="dxa"/>
            <w:tcBorders>
              <w:top w:val="single" w:sz="4" w:space="0" w:color="auto"/>
              <w:bottom w:val="single" w:sz="4" w:space="0" w:color="auto"/>
            </w:tcBorders>
          </w:tcPr>
          <w:p w14:paraId="74E52F4E" w14:textId="037AA404"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1754A8CB" w14:textId="77777777" w:rsidR="001C0AD4" w:rsidRDefault="001C0AD4" w:rsidP="001C0AD4">
            <w:pPr>
              <w:keepNext/>
              <w:keepLines/>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25DC2520"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New paragraph head</w:t>
            </w:r>
            <w:r w:rsidRPr="00BA5680">
              <w:rPr>
                <w:rFonts w:ascii="Arial" w:hAnsi="Arial" w:cs="Arial"/>
                <w:color w:val="000000"/>
              </w:rPr>
              <w:t xml:space="preserve">ed </w:t>
            </w:r>
            <w:r w:rsidRPr="00B26C9E">
              <w:rPr>
                <w:rFonts w:ascii="Arial" w:hAnsi="Arial" w:cs="Arial"/>
                <w:b/>
                <w:bCs/>
                <w:color w:val="000000"/>
              </w:rPr>
              <w:t>“</w:t>
            </w:r>
            <w:r w:rsidRPr="00B26C9E">
              <w:rPr>
                <w:rFonts w:ascii="Arial" w:hAnsi="Arial" w:cs="Arial"/>
                <w:b/>
                <w:bCs/>
              </w:rPr>
              <w:t>Marram-Ngala Ganbu Pilot Program”</w:t>
            </w:r>
            <w:r>
              <w:rPr>
                <w:rFonts w:ascii="Arial" w:hAnsi="Arial" w:cs="Arial"/>
              </w:rPr>
              <w:t xml:space="preserve"> containing a summary of a report entitled </w:t>
            </w:r>
            <w:r w:rsidRPr="00DD3832">
              <w:rPr>
                <w:rFonts w:ascii="Arial" w:hAnsi="Arial" w:cs="Arial"/>
                <w:i/>
                <w:iCs/>
                <w:color w:val="000000"/>
              </w:rPr>
              <w:t>Evaluation of Marram-Ngala Ganbu</w:t>
            </w:r>
            <w:r>
              <w:rPr>
                <w:rFonts w:ascii="Arial" w:hAnsi="Arial" w:cs="Arial"/>
                <w:color w:val="000000"/>
              </w:rPr>
              <w:t xml:space="preserve"> (November 2019).</w:t>
            </w:r>
          </w:p>
        </w:tc>
      </w:tr>
      <w:tr w:rsidR="001C0AD4" w14:paraId="3EE0B4E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77D8B0" w14:textId="77777777" w:rsidR="001C0AD4" w:rsidRPr="0054535C" w:rsidRDefault="001C0AD4" w:rsidP="001C0AD4">
            <w:pPr>
              <w:rPr>
                <w:sz w:val="22"/>
                <w:lang w:val="en-AU"/>
              </w:rPr>
            </w:pPr>
            <w:r>
              <w:rPr>
                <w:sz w:val="22"/>
                <w:lang w:val="en-AU"/>
              </w:rPr>
              <w:t>07/01/20</w:t>
            </w:r>
          </w:p>
        </w:tc>
        <w:tc>
          <w:tcPr>
            <w:tcW w:w="7077" w:type="dxa"/>
            <w:gridSpan w:val="4"/>
            <w:tcBorders>
              <w:top w:val="single" w:sz="4" w:space="0" w:color="auto"/>
              <w:bottom w:val="single" w:sz="4" w:space="0" w:color="auto"/>
              <w:right w:val="single" w:sz="18" w:space="0" w:color="auto"/>
            </w:tcBorders>
            <w:shd w:val="clear" w:color="auto" w:fill="DDDDDD"/>
          </w:tcPr>
          <w:p w14:paraId="35C0C209" w14:textId="07E2FC3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410FF646" w14:textId="77777777" w:rsidTr="009B6A89">
        <w:tc>
          <w:tcPr>
            <w:tcW w:w="1261" w:type="dxa"/>
            <w:gridSpan w:val="2"/>
            <w:tcBorders>
              <w:top w:val="single" w:sz="4" w:space="0" w:color="auto"/>
              <w:left w:val="single" w:sz="18" w:space="0" w:color="auto"/>
              <w:bottom w:val="single" w:sz="4" w:space="0" w:color="auto"/>
            </w:tcBorders>
          </w:tcPr>
          <w:p w14:paraId="4D88CF65"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1489287D" w14:textId="4EE1DDF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E3123B"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3F64E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E70CE8">
              <w:rPr>
                <w:rFonts w:ascii="Arial" w:hAnsi="Arial" w:cs="Arial"/>
                <w:i/>
                <w:iCs/>
                <w:color w:val="000000"/>
              </w:rPr>
              <w:t xml:space="preserve">Re </w:t>
            </w:r>
            <w:r>
              <w:rPr>
                <w:rFonts w:ascii="Arial" w:hAnsi="Arial" w:cs="Arial"/>
                <w:i/>
                <w:iCs/>
                <w:color w:val="000000"/>
              </w:rPr>
              <w:t>Brown</w:t>
            </w:r>
            <w:r>
              <w:rPr>
                <w:rFonts w:ascii="Arial" w:hAnsi="Arial" w:cs="Arial"/>
                <w:color w:val="000000"/>
              </w:rPr>
              <w:t xml:space="preserve"> [2019] VSC 751.</w:t>
            </w:r>
          </w:p>
        </w:tc>
      </w:tr>
      <w:tr w:rsidR="001C0AD4" w14:paraId="6CFE4ADD" w14:textId="77777777" w:rsidTr="009B6A89">
        <w:tc>
          <w:tcPr>
            <w:tcW w:w="1261" w:type="dxa"/>
            <w:gridSpan w:val="2"/>
            <w:tcBorders>
              <w:top w:val="single" w:sz="4" w:space="0" w:color="auto"/>
              <w:left w:val="single" w:sz="18" w:space="0" w:color="auto"/>
              <w:bottom w:val="single" w:sz="4" w:space="0" w:color="auto"/>
            </w:tcBorders>
          </w:tcPr>
          <w:p w14:paraId="1C679FEB"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4E6EAE98" w14:textId="7218288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2CEE37"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1BB642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B91B0E">
              <w:rPr>
                <w:rFonts w:ascii="Arial" w:hAnsi="Arial" w:cs="Arial"/>
                <w:i/>
                <w:iCs/>
                <w:color w:val="000000"/>
              </w:rPr>
              <w:t xml:space="preserve">Re </w:t>
            </w:r>
            <w:r>
              <w:rPr>
                <w:rFonts w:ascii="Arial" w:hAnsi="Arial" w:cs="Arial"/>
                <w:i/>
                <w:iCs/>
                <w:color w:val="000000"/>
              </w:rPr>
              <w:t>McAsey</w:t>
            </w:r>
            <w:r>
              <w:rPr>
                <w:rFonts w:ascii="Arial" w:hAnsi="Arial" w:cs="Arial"/>
                <w:color w:val="000000"/>
              </w:rPr>
              <w:t xml:space="preserve"> [2019] VSC 88.</w:t>
            </w:r>
          </w:p>
        </w:tc>
      </w:tr>
      <w:tr w:rsidR="001C0AD4" w14:paraId="40F9E5F8" w14:textId="77777777" w:rsidTr="009B6A89">
        <w:tc>
          <w:tcPr>
            <w:tcW w:w="1261" w:type="dxa"/>
            <w:gridSpan w:val="2"/>
            <w:tcBorders>
              <w:top w:val="single" w:sz="4" w:space="0" w:color="auto"/>
              <w:left w:val="single" w:sz="18" w:space="0" w:color="auto"/>
              <w:bottom w:val="single" w:sz="4" w:space="0" w:color="auto"/>
            </w:tcBorders>
          </w:tcPr>
          <w:p w14:paraId="728AF58C"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57FAE00A" w14:textId="39168E1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71B3E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7B10723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8268FA">
              <w:rPr>
                <w:rFonts w:ascii="Arial" w:hAnsi="Arial" w:cs="Arial"/>
                <w:i/>
                <w:iCs/>
                <w:color w:val="000000"/>
              </w:rPr>
              <w:t>Re Hughes</w:t>
            </w:r>
            <w:r>
              <w:rPr>
                <w:rFonts w:ascii="Arial" w:hAnsi="Arial" w:cs="Arial"/>
                <w:color w:val="000000"/>
              </w:rPr>
              <w:t xml:space="preserve"> [2019] VSC 750.</w:t>
            </w:r>
          </w:p>
        </w:tc>
      </w:tr>
      <w:tr w:rsidR="001C0AD4" w14:paraId="53199664" w14:textId="77777777" w:rsidTr="009B6A89">
        <w:tc>
          <w:tcPr>
            <w:tcW w:w="1261" w:type="dxa"/>
            <w:gridSpan w:val="2"/>
            <w:tcBorders>
              <w:top w:val="single" w:sz="4" w:space="0" w:color="auto"/>
              <w:left w:val="single" w:sz="18" w:space="0" w:color="auto"/>
              <w:bottom w:val="single" w:sz="4" w:space="0" w:color="auto"/>
            </w:tcBorders>
          </w:tcPr>
          <w:p w14:paraId="4DF83408"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45F1080C" w14:textId="3055CCE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CE98D6" w14:textId="77777777" w:rsidR="001C0AD4" w:rsidRDefault="001C0AD4" w:rsidP="001C0AD4">
            <w:pPr>
              <w:keepNext/>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72CA39D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9E356B">
              <w:rPr>
                <w:rFonts w:ascii="Arial" w:hAnsi="Arial" w:cs="Arial"/>
                <w:i/>
                <w:iCs/>
                <w:color w:val="000000"/>
              </w:rPr>
              <w:t>Re Leigh-Jones</w:t>
            </w:r>
            <w:r>
              <w:rPr>
                <w:rFonts w:ascii="Arial" w:hAnsi="Arial" w:cs="Arial"/>
                <w:color w:val="000000"/>
              </w:rPr>
              <w:t xml:space="preserve"> [2019] VSC 845.</w:t>
            </w:r>
          </w:p>
        </w:tc>
      </w:tr>
      <w:tr w:rsidR="001C0AD4" w14:paraId="2896570A" w14:textId="77777777" w:rsidTr="009B6A89">
        <w:tc>
          <w:tcPr>
            <w:tcW w:w="1261" w:type="dxa"/>
            <w:gridSpan w:val="2"/>
            <w:tcBorders>
              <w:top w:val="single" w:sz="4" w:space="0" w:color="auto"/>
              <w:left w:val="single" w:sz="18" w:space="0" w:color="auto"/>
              <w:bottom w:val="single" w:sz="4" w:space="0" w:color="auto"/>
            </w:tcBorders>
          </w:tcPr>
          <w:p w14:paraId="17AB5777" w14:textId="77777777" w:rsidR="001C0AD4" w:rsidRDefault="001C0AD4" w:rsidP="001C0AD4">
            <w:pPr>
              <w:rPr>
                <w:lang w:val="en-AU"/>
              </w:rPr>
            </w:pPr>
            <w:r>
              <w:rPr>
                <w:lang w:val="en-AU"/>
              </w:rPr>
              <w:t>07/01/20</w:t>
            </w:r>
          </w:p>
        </w:tc>
        <w:tc>
          <w:tcPr>
            <w:tcW w:w="836" w:type="dxa"/>
            <w:tcBorders>
              <w:top w:val="single" w:sz="4" w:space="0" w:color="auto"/>
              <w:bottom w:val="single" w:sz="4" w:space="0" w:color="auto"/>
            </w:tcBorders>
          </w:tcPr>
          <w:p w14:paraId="2347419B" w14:textId="5EB0306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AC94D2"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AD6415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AD1F84">
              <w:rPr>
                <w:rFonts w:ascii="Arial" w:hAnsi="Arial" w:cs="Arial"/>
                <w:i/>
                <w:iCs/>
                <w:color w:val="000000"/>
              </w:rPr>
              <w:t>Re LJ</w:t>
            </w:r>
            <w:r>
              <w:rPr>
                <w:rFonts w:ascii="Arial" w:hAnsi="Arial" w:cs="Arial"/>
                <w:color w:val="000000"/>
              </w:rPr>
              <w:t xml:space="preserve"> [2019] VSC 765.</w:t>
            </w:r>
          </w:p>
        </w:tc>
      </w:tr>
      <w:tr w:rsidR="001C0AD4" w14:paraId="0929128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95F4B3" w14:textId="77777777" w:rsidR="001C0AD4" w:rsidRPr="0054535C" w:rsidRDefault="001C0AD4" w:rsidP="001C0AD4">
            <w:pPr>
              <w:keepNext/>
              <w:keepLines/>
              <w:rPr>
                <w:sz w:val="22"/>
                <w:lang w:val="en-AU"/>
              </w:rPr>
            </w:pPr>
            <w:r>
              <w:rPr>
                <w:sz w:val="22"/>
                <w:lang w:val="en-AU"/>
              </w:rPr>
              <w:t>11/12/19</w:t>
            </w:r>
          </w:p>
        </w:tc>
        <w:tc>
          <w:tcPr>
            <w:tcW w:w="7077" w:type="dxa"/>
            <w:gridSpan w:val="4"/>
            <w:tcBorders>
              <w:top w:val="single" w:sz="18" w:space="0" w:color="auto"/>
              <w:bottom w:val="single" w:sz="4" w:space="0" w:color="auto"/>
              <w:right w:val="single" w:sz="18" w:space="0" w:color="auto"/>
            </w:tcBorders>
            <w:shd w:val="clear" w:color="auto" w:fill="DDDDDD"/>
          </w:tcPr>
          <w:p w14:paraId="55D9373D" w14:textId="13D997B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90DB7CF" w14:textId="77777777" w:rsidTr="009B6A89">
        <w:tc>
          <w:tcPr>
            <w:tcW w:w="1261" w:type="dxa"/>
            <w:gridSpan w:val="2"/>
            <w:tcBorders>
              <w:top w:val="single" w:sz="4" w:space="0" w:color="auto"/>
              <w:left w:val="single" w:sz="18" w:space="0" w:color="auto"/>
              <w:bottom w:val="single" w:sz="4" w:space="0" w:color="auto"/>
            </w:tcBorders>
          </w:tcPr>
          <w:p w14:paraId="07B97A93"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71A01A96" w14:textId="36232C8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628EDBF"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B35789B" w14:textId="77777777" w:rsidR="001C0AD4" w:rsidRDefault="001C0AD4" w:rsidP="001C0AD4">
            <w:pPr>
              <w:numPr>
                <w:ilvl w:val="0"/>
                <w:numId w:val="55"/>
              </w:numPr>
              <w:ind w:left="357" w:hanging="357"/>
              <w:jc w:val="both"/>
              <w:rPr>
                <w:rFonts w:ascii="Arial" w:hAnsi="Arial" w:cs="Arial"/>
                <w:color w:val="000000"/>
              </w:rPr>
            </w:pPr>
            <w:r>
              <w:rPr>
                <w:rFonts w:ascii="Arial" w:hAnsi="Arial" w:cs="Arial"/>
                <w:color w:val="000000"/>
              </w:rPr>
              <w:t>Quotation of Socrates added.</w:t>
            </w:r>
          </w:p>
          <w:p w14:paraId="1D6078F9" w14:textId="77777777" w:rsidR="001C0AD4" w:rsidRPr="00683694" w:rsidRDefault="001C0AD4" w:rsidP="001C0AD4">
            <w:pPr>
              <w:numPr>
                <w:ilvl w:val="0"/>
                <w:numId w:val="55"/>
              </w:numPr>
              <w:ind w:left="357" w:hanging="357"/>
              <w:jc w:val="both"/>
              <w:rPr>
                <w:rFonts w:ascii="Arial" w:hAnsi="Arial" w:cs="Arial"/>
                <w:color w:val="000000"/>
              </w:rPr>
            </w:pPr>
            <w:r w:rsidRPr="004246F9">
              <w:rPr>
                <w:rFonts w:ascii="Arial" w:hAnsi="Arial" w:cs="Arial"/>
                <w:i/>
                <w:iCs/>
                <w:color w:val="000000"/>
              </w:rPr>
              <w:t>AB v XYZ Pty Ltd</w:t>
            </w:r>
            <w:r>
              <w:rPr>
                <w:rFonts w:ascii="Arial" w:hAnsi="Arial" w:cs="Arial"/>
                <w:color w:val="000000"/>
              </w:rPr>
              <w:t xml:space="preserve"> [2019] VSC 788 at [38]</w:t>
            </w:r>
            <w:r>
              <w:rPr>
                <w:rFonts w:ascii="Arial" w:hAnsi="Arial" w:cs="Arial"/>
                <w:color w:val="000000"/>
              </w:rPr>
              <w:noBreakHyphen/>
              <w:t>[58].</w:t>
            </w:r>
          </w:p>
        </w:tc>
      </w:tr>
      <w:tr w:rsidR="001C0AD4" w14:paraId="6D840E89" w14:textId="77777777" w:rsidTr="009B6A89">
        <w:tc>
          <w:tcPr>
            <w:tcW w:w="1261" w:type="dxa"/>
            <w:gridSpan w:val="2"/>
            <w:tcBorders>
              <w:top w:val="single" w:sz="4" w:space="0" w:color="auto"/>
              <w:left w:val="single" w:sz="18" w:space="0" w:color="auto"/>
              <w:bottom w:val="single" w:sz="4" w:space="0" w:color="auto"/>
            </w:tcBorders>
          </w:tcPr>
          <w:p w14:paraId="3E514163"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4E464DDA" w14:textId="32409AD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A258AB2" w14:textId="77777777" w:rsidR="001C0AD4" w:rsidRDefault="001C0AD4" w:rsidP="001C0AD4">
            <w:pPr>
              <w:keepNext/>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0D46BB17"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8B4DA3">
              <w:rPr>
                <w:rFonts w:ascii="Arial" w:hAnsi="Arial" w:cs="Arial"/>
                <w:i/>
                <w:iCs/>
              </w:rPr>
              <w:t>Pound v The Queen</w:t>
            </w:r>
            <w:r>
              <w:rPr>
                <w:rFonts w:ascii="Arial" w:hAnsi="Arial" w:cs="Arial"/>
              </w:rPr>
              <w:t xml:space="preserve"> [2019] VSCA 279 at [114]-[115].</w:t>
            </w:r>
          </w:p>
        </w:tc>
      </w:tr>
      <w:tr w:rsidR="001C0AD4" w14:paraId="3106C05A" w14:textId="77777777" w:rsidTr="009B6A89">
        <w:tc>
          <w:tcPr>
            <w:tcW w:w="1261" w:type="dxa"/>
            <w:gridSpan w:val="2"/>
            <w:tcBorders>
              <w:top w:val="single" w:sz="4" w:space="0" w:color="auto"/>
              <w:left w:val="single" w:sz="18" w:space="0" w:color="auto"/>
              <w:bottom w:val="single" w:sz="4" w:space="0" w:color="auto"/>
            </w:tcBorders>
          </w:tcPr>
          <w:p w14:paraId="7E2E8BE9"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ABA6A72" w14:textId="3BB9FBF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C927A8B"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A740C3F"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4938F3">
              <w:rPr>
                <w:rFonts w:ascii="Arial" w:hAnsi="Arial" w:cs="Arial"/>
                <w:i/>
                <w:iCs/>
              </w:rPr>
              <w:t>HT v The Queen</w:t>
            </w:r>
            <w:r>
              <w:rPr>
                <w:rFonts w:ascii="Arial" w:hAnsi="Arial" w:cs="Arial"/>
              </w:rPr>
              <w:t xml:space="preserve"> [2019] HCA 40 at [17]-[52].</w:t>
            </w:r>
          </w:p>
        </w:tc>
      </w:tr>
      <w:tr w:rsidR="001C0AD4" w14:paraId="08D0F2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B0E1303" w14:textId="77777777" w:rsidR="001C0AD4" w:rsidRPr="0054535C" w:rsidRDefault="001C0AD4" w:rsidP="001C0AD4">
            <w:pPr>
              <w:rPr>
                <w:sz w:val="22"/>
                <w:lang w:val="en-AU"/>
              </w:rPr>
            </w:pPr>
            <w:r>
              <w:rPr>
                <w:sz w:val="22"/>
                <w:lang w:val="en-AU"/>
              </w:rPr>
              <w:t>11/12/19</w:t>
            </w:r>
          </w:p>
        </w:tc>
        <w:tc>
          <w:tcPr>
            <w:tcW w:w="7077" w:type="dxa"/>
            <w:gridSpan w:val="4"/>
            <w:tcBorders>
              <w:top w:val="single" w:sz="4" w:space="0" w:color="auto"/>
              <w:bottom w:val="single" w:sz="4" w:space="0" w:color="auto"/>
              <w:right w:val="single" w:sz="18" w:space="0" w:color="auto"/>
            </w:tcBorders>
            <w:shd w:val="clear" w:color="auto" w:fill="DDDDDD"/>
          </w:tcPr>
          <w:p w14:paraId="15FC3D86" w14:textId="5358EB4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1392183E" w14:textId="77777777" w:rsidTr="009B6A89">
        <w:tc>
          <w:tcPr>
            <w:tcW w:w="1261" w:type="dxa"/>
            <w:gridSpan w:val="2"/>
            <w:tcBorders>
              <w:top w:val="single" w:sz="4" w:space="0" w:color="auto"/>
              <w:left w:val="single" w:sz="18" w:space="0" w:color="auto"/>
              <w:bottom w:val="single" w:sz="4" w:space="0" w:color="auto"/>
            </w:tcBorders>
          </w:tcPr>
          <w:p w14:paraId="52F9DA9E"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644B318" w14:textId="07F9394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977570" w14:textId="77777777" w:rsidR="001C0AD4" w:rsidRDefault="001C0AD4" w:rsidP="001C0AD4">
            <w:pPr>
              <w:keepNext/>
              <w:jc w:val="center"/>
              <w:rPr>
                <w:lang w:val="en-AU"/>
              </w:rPr>
            </w:pPr>
            <w:r>
              <w:rPr>
                <w:lang w:val="en-AU"/>
              </w:rPr>
              <w:t>9.2.2</w:t>
            </w:r>
          </w:p>
          <w:p w14:paraId="61811BBB"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111D12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HAH</w:t>
            </w:r>
            <w:r>
              <w:rPr>
                <w:rFonts w:ascii="Arial" w:hAnsi="Arial" w:cs="Arial"/>
                <w:color w:val="000000"/>
              </w:rPr>
              <w:t xml:space="preserve"> [2019] VSC 776.</w:t>
            </w:r>
          </w:p>
        </w:tc>
      </w:tr>
      <w:tr w:rsidR="001C0AD4" w14:paraId="17A0808E" w14:textId="77777777" w:rsidTr="009B6A89">
        <w:tc>
          <w:tcPr>
            <w:tcW w:w="1261" w:type="dxa"/>
            <w:gridSpan w:val="2"/>
            <w:tcBorders>
              <w:top w:val="single" w:sz="4" w:space="0" w:color="auto"/>
              <w:left w:val="single" w:sz="18" w:space="0" w:color="auto"/>
              <w:bottom w:val="single" w:sz="4" w:space="0" w:color="auto"/>
            </w:tcBorders>
          </w:tcPr>
          <w:p w14:paraId="66B8D026"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B162289" w14:textId="2E8FAF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37CEB6"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702205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E70CE8">
              <w:rPr>
                <w:rFonts w:ascii="Arial" w:hAnsi="Arial" w:cs="Arial"/>
                <w:i/>
                <w:iCs/>
                <w:color w:val="000000"/>
              </w:rPr>
              <w:t>Re Aucello</w:t>
            </w:r>
            <w:r>
              <w:rPr>
                <w:rFonts w:ascii="Arial" w:hAnsi="Arial" w:cs="Arial"/>
                <w:color w:val="000000"/>
              </w:rPr>
              <w:t xml:space="preserve"> [2019] VSC 358; </w:t>
            </w:r>
            <w:r w:rsidRPr="006F2EA7">
              <w:rPr>
                <w:rFonts w:ascii="Arial" w:hAnsi="Arial" w:cs="Arial"/>
                <w:i/>
                <w:iCs/>
                <w:color w:val="000000"/>
              </w:rPr>
              <w:t>Re Fleming</w:t>
            </w:r>
            <w:r>
              <w:rPr>
                <w:rFonts w:ascii="Arial" w:hAnsi="Arial" w:cs="Arial"/>
                <w:color w:val="000000"/>
              </w:rPr>
              <w:t xml:space="preserve"> [2019] VSC 615; </w:t>
            </w:r>
            <w:r w:rsidRPr="00A077A6">
              <w:rPr>
                <w:rFonts w:ascii="Arial" w:hAnsi="Arial" w:cs="Arial"/>
                <w:i/>
                <w:iCs/>
                <w:color w:val="000000"/>
              </w:rPr>
              <w:t>Re</w:t>
            </w:r>
            <w:r>
              <w:rPr>
                <w:rFonts w:ascii="Arial" w:hAnsi="Arial" w:cs="Arial"/>
                <w:i/>
                <w:iCs/>
                <w:color w:val="000000"/>
              </w:rPr>
              <w:t xml:space="preserve"> LW </w:t>
            </w:r>
            <w:r w:rsidRPr="00D246A7">
              <w:rPr>
                <w:rFonts w:ascii="Arial" w:hAnsi="Arial" w:cs="Arial"/>
                <w:color w:val="000000"/>
              </w:rPr>
              <w:t>[2019] VSC 616;</w:t>
            </w:r>
            <w:r>
              <w:rPr>
                <w:rFonts w:ascii="Arial" w:hAnsi="Arial" w:cs="Arial"/>
                <w:i/>
                <w:iCs/>
                <w:color w:val="000000"/>
              </w:rPr>
              <w:t xml:space="preserve"> Re</w:t>
            </w:r>
            <w:r w:rsidRPr="00A077A6">
              <w:rPr>
                <w:rFonts w:ascii="Arial" w:hAnsi="Arial" w:cs="Arial"/>
                <w:i/>
                <w:iCs/>
                <w:color w:val="000000"/>
              </w:rPr>
              <w:t xml:space="preserve"> Petrov</w:t>
            </w:r>
            <w:r>
              <w:rPr>
                <w:rFonts w:ascii="Arial" w:hAnsi="Arial" w:cs="Arial"/>
                <w:color w:val="000000"/>
              </w:rPr>
              <w:t xml:space="preserve"> [2019] VSC 709; </w:t>
            </w:r>
            <w:r w:rsidRPr="00A077A6">
              <w:rPr>
                <w:rFonts w:ascii="Arial" w:hAnsi="Arial" w:cs="Arial"/>
                <w:i/>
                <w:iCs/>
                <w:color w:val="000000"/>
              </w:rPr>
              <w:t>Re Barda</w:t>
            </w:r>
            <w:r>
              <w:rPr>
                <w:rFonts w:ascii="Arial" w:hAnsi="Arial" w:cs="Arial"/>
                <w:color w:val="000000"/>
              </w:rPr>
              <w:t xml:space="preserve"> [2019] VSC 716.</w:t>
            </w:r>
          </w:p>
        </w:tc>
      </w:tr>
      <w:tr w:rsidR="001C0AD4" w14:paraId="7F6B377F" w14:textId="77777777" w:rsidTr="009B6A89">
        <w:tc>
          <w:tcPr>
            <w:tcW w:w="1261" w:type="dxa"/>
            <w:gridSpan w:val="2"/>
            <w:tcBorders>
              <w:top w:val="single" w:sz="4" w:space="0" w:color="auto"/>
              <w:left w:val="single" w:sz="18" w:space="0" w:color="auto"/>
              <w:bottom w:val="single" w:sz="4" w:space="0" w:color="auto"/>
            </w:tcBorders>
          </w:tcPr>
          <w:p w14:paraId="0370893A" w14:textId="77777777" w:rsidR="001C0AD4" w:rsidRDefault="001C0AD4" w:rsidP="001C0AD4">
            <w:pPr>
              <w:keepNext/>
              <w:keepLines/>
              <w:rPr>
                <w:lang w:val="en-AU"/>
              </w:rPr>
            </w:pPr>
            <w:r>
              <w:rPr>
                <w:lang w:val="en-AU"/>
              </w:rPr>
              <w:t>11/12/19</w:t>
            </w:r>
          </w:p>
        </w:tc>
        <w:tc>
          <w:tcPr>
            <w:tcW w:w="836" w:type="dxa"/>
            <w:tcBorders>
              <w:top w:val="single" w:sz="4" w:space="0" w:color="auto"/>
              <w:bottom w:val="single" w:sz="4" w:space="0" w:color="auto"/>
            </w:tcBorders>
          </w:tcPr>
          <w:p w14:paraId="0F4D2E0C" w14:textId="72545E2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EC29C6"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50B593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B91B0E">
              <w:rPr>
                <w:rFonts w:ascii="Arial" w:hAnsi="Arial" w:cs="Arial"/>
                <w:i/>
                <w:iCs/>
                <w:color w:val="000000"/>
              </w:rPr>
              <w:t>Re Ghanim</w:t>
            </w:r>
            <w:r>
              <w:rPr>
                <w:rFonts w:ascii="Arial" w:hAnsi="Arial" w:cs="Arial"/>
                <w:color w:val="000000"/>
              </w:rPr>
              <w:t xml:space="preserve"> [2019] VSC 358.</w:t>
            </w:r>
          </w:p>
        </w:tc>
      </w:tr>
      <w:tr w:rsidR="001C0AD4" w14:paraId="4763F149" w14:textId="77777777" w:rsidTr="009B6A89">
        <w:tc>
          <w:tcPr>
            <w:tcW w:w="1261" w:type="dxa"/>
            <w:gridSpan w:val="2"/>
            <w:tcBorders>
              <w:top w:val="single" w:sz="4" w:space="0" w:color="auto"/>
              <w:left w:val="single" w:sz="18" w:space="0" w:color="auto"/>
              <w:bottom w:val="single" w:sz="4" w:space="0" w:color="auto"/>
            </w:tcBorders>
          </w:tcPr>
          <w:p w14:paraId="4F3D0822"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736DEA13" w14:textId="122DE40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AB9C00E"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309BB52"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Additional text included from the case of </w:t>
            </w:r>
            <w:r w:rsidRPr="00FE52F3">
              <w:rPr>
                <w:rFonts w:ascii="Arial" w:hAnsi="Arial" w:cs="Arial"/>
                <w:i/>
                <w:iCs/>
                <w:color w:val="000000"/>
              </w:rPr>
              <w:t>Re Rodgers</w:t>
            </w:r>
            <w:r>
              <w:rPr>
                <w:rFonts w:ascii="Arial" w:hAnsi="Arial" w:cs="Arial"/>
                <w:color w:val="000000"/>
              </w:rPr>
              <w:t xml:space="preserve"> [2019] VCA 214 at [43].</w:t>
            </w:r>
          </w:p>
        </w:tc>
      </w:tr>
      <w:tr w:rsidR="001C0AD4" w14:paraId="235B22B1" w14:textId="77777777" w:rsidTr="009B6A89">
        <w:tc>
          <w:tcPr>
            <w:tcW w:w="1261" w:type="dxa"/>
            <w:gridSpan w:val="2"/>
            <w:tcBorders>
              <w:top w:val="single" w:sz="4" w:space="0" w:color="auto"/>
              <w:left w:val="single" w:sz="18" w:space="0" w:color="auto"/>
              <w:bottom w:val="single" w:sz="4" w:space="0" w:color="auto"/>
            </w:tcBorders>
          </w:tcPr>
          <w:p w14:paraId="602C55B5"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1FE0F8F1" w14:textId="661ADAF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BAF684"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638FEBE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A077A6">
              <w:rPr>
                <w:rFonts w:ascii="Arial" w:hAnsi="Arial" w:cs="Arial"/>
                <w:i/>
                <w:iCs/>
                <w:color w:val="000000"/>
              </w:rPr>
              <w:t>Re Rodgers [No 2]</w:t>
            </w:r>
            <w:r>
              <w:rPr>
                <w:rFonts w:ascii="Arial" w:hAnsi="Arial" w:cs="Arial"/>
                <w:color w:val="000000"/>
              </w:rPr>
              <w:t xml:space="preserve"> [2019] VSC 760.</w:t>
            </w:r>
          </w:p>
        </w:tc>
      </w:tr>
      <w:tr w:rsidR="001C0AD4" w14:paraId="12FA7408" w14:textId="77777777" w:rsidTr="009B6A89">
        <w:tc>
          <w:tcPr>
            <w:tcW w:w="1261" w:type="dxa"/>
            <w:gridSpan w:val="2"/>
            <w:tcBorders>
              <w:top w:val="single" w:sz="4" w:space="0" w:color="auto"/>
              <w:left w:val="single" w:sz="18" w:space="0" w:color="auto"/>
              <w:bottom w:val="single" w:sz="4" w:space="0" w:color="auto"/>
            </w:tcBorders>
          </w:tcPr>
          <w:p w14:paraId="7A4EA53B"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3625CCD5" w14:textId="2E817FA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2FDFB8"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EA6759A"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0F6493">
              <w:rPr>
                <w:rFonts w:ascii="Arial" w:hAnsi="Arial" w:cs="Arial"/>
                <w:i/>
                <w:iCs/>
                <w:color w:val="000000"/>
              </w:rPr>
              <w:t>Re DR</w:t>
            </w:r>
            <w:r w:rsidRPr="000F6493">
              <w:rPr>
                <w:rFonts w:ascii="Arial" w:hAnsi="Arial" w:cs="Arial"/>
                <w:color w:val="000000"/>
              </w:rPr>
              <w:t xml:space="preserve"> [2019] VSC 151; </w:t>
            </w:r>
            <w:r w:rsidRPr="000F6493">
              <w:rPr>
                <w:rFonts w:ascii="Arial" w:hAnsi="Arial" w:cs="Arial"/>
                <w:i/>
                <w:iCs/>
                <w:color w:val="000000"/>
              </w:rPr>
              <w:t>Re Dillon</w:t>
            </w:r>
            <w:r w:rsidRPr="000F6493">
              <w:rPr>
                <w:rFonts w:ascii="Arial" w:hAnsi="Arial" w:cs="Arial"/>
                <w:color w:val="000000"/>
              </w:rPr>
              <w:t xml:space="preserve"> [2019] VSC 80; </w:t>
            </w:r>
            <w:r w:rsidRPr="000F6493">
              <w:rPr>
                <w:rFonts w:ascii="Arial" w:hAnsi="Arial" w:cs="Arial"/>
                <w:i/>
                <w:iCs/>
                <w:color w:val="000000"/>
              </w:rPr>
              <w:t>Re Logan</w:t>
            </w:r>
            <w:r w:rsidRPr="000F6493">
              <w:rPr>
                <w:rFonts w:ascii="Arial" w:hAnsi="Arial" w:cs="Arial"/>
                <w:color w:val="000000"/>
              </w:rPr>
              <w:t xml:space="preserve"> [2019] VSC 134</w:t>
            </w:r>
            <w:r>
              <w:rPr>
                <w:rFonts w:ascii="Arial" w:hAnsi="Arial" w:cs="Arial"/>
                <w:color w:val="000000"/>
              </w:rPr>
              <w:t xml:space="preserve">; </w:t>
            </w:r>
            <w:r w:rsidRPr="006F2EA7">
              <w:rPr>
                <w:rFonts w:ascii="Arial" w:hAnsi="Arial" w:cs="Arial"/>
                <w:i/>
                <w:iCs/>
                <w:color w:val="000000"/>
              </w:rPr>
              <w:t>Re Fleming</w:t>
            </w:r>
            <w:r>
              <w:rPr>
                <w:rFonts w:ascii="Arial" w:hAnsi="Arial" w:cs="Arial"/>
                <w:color w:val="000000"/>
              </w:rPr>
              <w:t xml:space="preserve"> [2019] VSC 615 (Lasry J); </w:t>
            </w:r>
            <w:r w:rsidRPr="003533DD">
              <w:rPr>
                <w:rFonts w:ascii="Arial" w:hAnsi="Arial" w:cs="Arial"/>
                <w:i/>
                <w:iCs/>
                <w:color w:val="000000"/>
              </w:rPr>
              <w:t>Re DG</w:t>
            </w:r>
            <w:r>
              <w:rPr>
                <w:rFonts w:ascii="Arial" w:hAnsi="Arial" w:cs="Arial"/>
                <w:color w:val="000000"/>
              </w:rPr>
              <w:t xml:space="preserve"> [2019] VSC 622; </w:t>
            </w:r>
            <w:r w:rsidRPr="000F6493">
              <w:rPr>
                <w:rFonts w:ascii="Arial" w:hAnsi="Arial" w:cs="Arial"/>
                <w:i/>
                <w:iCs/>
                <w:color w:val="000000"/>
              </w:rPr>
              <w:t>Re Barda</w:t>
            </w:r>
            <w:r>
              <w:rPr>
                <w:rFonts w:ascii="Arial" w:hAnsi="Arial" w:cs="Arial"/>
                <w:color w:val="000000"/>
              </w:rPr>
              <w:t xml:space="preserve"> [2019] VSC 716; </w:t>
            </w:r>
            <w:r w:rsidRPr="000F6493">
              <w:rPr>
                <w:rFonts w:ascii="Arial" w:hAnsi="Arial" w:cs="Arial"/>
                <w:i/>
                <w:iCs/>
                <w:color w:val="000000"/>
              </w:rPr>
              <w:t>Re Rodgers [No 2]</w:t>
            </w:r>
            <w:r>
              <w:rPr>
                <w:rFonts w:ascii="Arial" w:hAnsi="Arial" w:cs="Arial"/>
                <w:color w:val="000000"/>
              </w:rPr>
              <w:t xml:space="preserve"> [2019] VSC 760.</w:t>
            </w:r>
          </w:p>
        </w:tc>
      </w:tr>
      <w:tr w:rsidR="001C0AD4" w14:paraId="7A246C9C" w14:textId="77777777" w:rsidTr="009B6A89">
        <w:tc>
          <w:tcPr>
            <w:tcW w:w="1261" w:type="dxa"/>
            <w:gridSpan w:val="2"/>
            <w:tcBorders>
              <w:top w:val="single" w:sz="4" w:space="0" w:color="auto"/>
              <w:left w:val="single" w:sz="18" w:space="0" w:color="auto"/>
              <w:bottom w:val="single" w:sz="4" w:space="0" w:color="auto"/>
            </w:tcBorders>
          </w:tcPr>
          <w:p w14:paraId="2D421DA4" w14:textId="77777777" w:rsidR="001C0AD4" w:rsidRDefault="001C0AD4" w:rsidP="001C0AD4">
            <w:pPr>
              <w:rPr>
                <w:lang w:val="en-AU"/>
              </w:rPr>
            </w:pPr>
            <w:r>
              <w:rPr>
                <w:lang w:val="en-AU"/>
              </w:rPr>
              <w:t>11/12/19</w:t>
            </w:r>
          </w:p>
        </w:tc>
        <w:tc>
          <w:tcPr>
            <w:tcW w:w="836" w:type="dxa"/>
            <w:tcBorders>
              <w:top w:val="single" w:sz="4" w:space="0" w:color="auto"/>
              <w:bottom w:val="single" w:sz="4" w:space="0" w:color="auto"/>
            </w:tcBorders>
          </w:tcPr>
          <w:p w14:paraId="5C77E209" w14:textId="6FD8915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E275BB7"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6F683A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616931">
              <w:rPr>
                <w:rFonts w:ascii="Arial" w:hAnsi="Arial" w:cs="Arial"/>
                <w:i/>
                <w:iCs/>
                <w:color w:val="000000"/>
              </w:rPr>
              <w:t>Re Mohamed</w:t>
            </w:r>
            <w:r>
              <w:rPr>
                <w:rFonts w:ascii="Arial" w:hAnsi="Arial" w:cs="Arial"/>
                <w:color w:val="000000"/>
              </w:rPr>
              <w:t xml:space="preserve"> [2019] VSC 83; </w:t>
            </w:r>
            <w:r>
              <w:rPr>
                <w:rFonts w:ascii="Arial" w:hAnsi="Arial" w:cs="Arial"/>
                <w:i/>
                <w:iCs/>
                <w:color w:val="000000"/>
              </w:rPr>
              <w:t xml:space="preserve">Re DG </w:t>
            </w:r>
            <w:r w:rsidRPr="00E056B1">
              <w:rPr>
                <w:rFonts w:ascii="Arial" w:hAnsi="Arial" w:cs="Arial"/>
                <w:color w:val="000000"/>
              </w:rPr>
              <w:t>[2019] VSC 622</w:t>
            </w:r>
            <w:r>
              <w:rPr>
                <w:rFonts w:ascii="Arial" w:hAnsi="Arial" w:cs="Arial"/>
                <w:color w:val="000000"/>
              </w:rPr>
              <w:t>;</w:t>
            </w:r>
            <w:r w:rsidRPr="00E056B1">
              <w:rPr>
                <w:rFonts w:ascii="Arial" w:hAnsi="Arial" w:cs="Arial"/>
                <w:color w:val="000000"/>
              </w:rPr>
              <w:t xml:space="preserve"> </w:t>
            </w:r>
            <w:r>
              <w:rPr>
                <w:rFonts w:ascii="Arial" w:hAnsi="Arial" w:cs="Arial"/>
                <w:i/>
                <w:iCs/>
                <w:color w:val="000000"/>
              </w:rPr>
              <w:t xml:space="preserve">Re Koshani </w:t>
            </w:r>
            <w:r w:rsidRPr="0080721D">
              <w:rPr>
                <w:rFonts w:ascii="Arial" w:hAnsi="Arial" w:cs="Arial"/>
                <w:color w:val="000000"/>
              </w:rPr>
              <w:t>[2019] VSC 678</w:t>
            </w:r>
            <w:r>
              <w:rPr>
                <w:rFonts w:ascii="Arial" w:hAnsi="Arial" w:cs="Arial"/>
                <w:color w:val="000000"/>
              </w:rPr>
              <w:t>.</w:t>
            </w:r>
          </w:p>
        </w:tc>
      </w:tr>
      <w:tr w:rsidR="001C0AD4" w14:paraId="534C1F9D" w14:textId="77777777" w:rsidTr="009B6A89">
        <w:tc>
          <w:tcPr>
            <w:tcW w:w="1261" w:type="dxa"/>
            <w:gridSpan w:val="2"/>
            <w:tcBorders>
              <w:top w:val="single" w:sz="4" w:space="0" w:color="auto"/>
              <w:left w:val="single" w:sz="18" w:space="0" w:color="auto"/>
              <w:bottom w:val="single" w:sz="4" w:space="0" w:color="auto"/>
            </w:tcBorders>
          </w:tcPr>
          <w:p w14:paraId="6267948E" w14:textId="77777777" w:rsidR="001C0AD4" w:rsidRDefault="001C0AD4" w:rsidP="001C0AD4">
            <w:pPr>
              <w:keepNext/>
              <w:keepLines/>
              <w:rPr>
                <w:lang w:val="en-AU"/>
              </w:rPr>
            </w:pPr>
            <w:r>
              <w:rPr>
                <w:lang w:val="en-AU"/>
              </w:rPr>
              <w:t>11/12/19</w:t>
            </w:r>
          </w:p>
        </w:tc>
        <w:tc>
          <w:tcPr>
            <w:tcW w:w="836" w:type="dxa"/>
            <w:tcBorders>
              <w:top w:val="single" w:sz="4" w:space="0" w:color="auto"/>
              <w:bottom w:val="single" w:sz="4" w:space="0" w:color="auto"/>
            </w:tcBorders>
          </w:tcPr>
          <w:p w14:paraId="3ABAFD67" w14:textId="52B833D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2982EE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34B857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3E3E93">
              <w:rPr>
                <w:rFonts w:ascii="Arial" w:hAnsi="Arial" w:cs="Arial"/>
                <w:i/>
                <w:iCs/>
                <w:color w:val="000000"/>
              </w:rPr>
              <w:t>Re LW</w:t>
            </w:r>
            <w:r>
              <w:rPr>
                <w:rFonts w:ascii="Arial" w:hAnsi="Arial" w:cs="Arial"/>
                <w:color w:val="000000"/>
              </w:rPr>
              <w:t xml:space="preserve"> [2019] VSC 616 especially at [1], [20] &amp; [50]-[53].</w:t>
            </w:r>
          </w:p>
        </w:tc>
      </w:tr>
      <w:tr w:rsidR="001C0AD4" w14:paraId="792D4547" w14:textId="77777777" w:rsidTr="009B6A89">
        <w:tc>
          <w:tcPr>
            <w:tcW w:w="1261" w:type="dxa"/>
            <w:gridSpan w:val="2"/>
            <w:tcBorders>
              <w:top w:val="single" w:sz="4" w:space="0" w:color="auto"/>
              <w:left w:val="single" w:sz="18" w:space="0" w:color="auto"/>
              <w:bottom w:val="single" w:sz="18" w:space="0" w:color="auto"/>
            </w:tcBorders>
          </w:tcPr>
          <w:p w14:paraId="2A65ADC4" w14:textId="77777777" w:rsidR="001C0AD4" w:rsidRDefault="001C0AD4" w:rsidP="001C0AD4">
            <w:pPr>
              <w:rPr>
                <w:lang w:val="en-AU"/>
              </w:rPr>
            </w:pPr>
            <w:r>
              <w:rPr>
                <w:lang w:val="en-AU"/>
              </w:rPr>
              <w:t>11/12/19</w:t>
            </w:r>
          </w:p>
        </w:tc>
        <w:tc>
          <w:tcPr>
            <w:tcW w:w="836" w:type="dxa"/>
            <w:tcBorders>
              <w:top w:val="single" w:sz="4" w:space="0" w:color="auto"/>
              <w:bottom w:val="single" w:sz="18" w:space="0" w:color="auto"/>
            </w:tcBorders>
          </w:tcPr>
          <w:p w14:paraId="19C808FA" w14:textId="1CC3F32F"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2A0D3151" w14:textId="77777777" w:rsidR="001C0AD4" w:rsidRDefault="001C0AD4" w:rsidP="001C0AD4">
            <w:pPr>
              <w:keepNext/>
              <w:jc w:val="center"/>
              <w:rPr>
                <w:lang w:val="en-AU"/>
              </w:rPr>
            </w:pPr>
            <w:r>
              <w:rPr>
                <w:lang w:val="en-AU"/>
              </w:rPr>
              <w:t>9.5.1</w:t>
            </w:r>
          </w:p>
        </w:tc>
        <w:tc>
          <w:tcPr>
            <w:tcW w:w="4802" w:type="dxa"/>
            <w:gridSpan w:val="2"/>
            <w:tcBorders>
              <w:top w:val="single" w:sz="4" w:space="0" w:color="auto"/>
              <w:bottom w:val="single" w:sz="18" w:space="0" w:color="auto"/>
              <w:right w:val="single" w:sz="18" w:space="0" w:color="auto"/>
            </w:tcBorders>
          </w:tcPr>
          <w:p w14:paraId="5729C9B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cases of </w:t>
            </w:r>
            <w:r w:rsidRPr="00752258">
              <w:rPr>
                <w:rFonts w:ascii="Arial" w:hAnsi="Arial" w:cs="Arial"/>
                <w:i/>
                <w:iCs/>
                <w:color w:val="000000"/>
              </w:rPr>
              <w:t>Re Politis</w:t>
            </w:r>
            <w:r>
              <w:rPr>
                <w:rFonts w:ascii="Arial" w:hAnsi="Arial" w:cs="Arial"/>
                <w:color w:val="000000"/>
              </w:rPr>
              <w:t xml:space="preserve"> [2019] VSC 780; </w:t>
            </w:r>
            <w:r w:rsidRPr="00752258">
              <w:rPr>
                <w:rFonts w:ascii="Arial" w:hAnsi="Arial" w:cs="Arial"/>
                <w:i/>
                <w:iCs/>
                <w:color w:val="000000"/>
              </w:rPr>
              <w:t>Re O’Shea</w:t>
            </w:r>
            <w:r>
              <w:rPr>
                <w:rFonts w:ascii="Arial" w:hAnsi="Arial" w:cs="Arial"/>
                <w:color w:val="000000"/>
              </w:rPr>
              <w:t xml:space="preserve"> [2019] VSC 791.</w:t>
            </w:r>
          </w:p>
        </w:tc>
      </w:tr>
      <w:tr w:rsidR="001C0AD4" w14:paraId="35F3A85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8C7AB07" w14:textId="77777777" w:rsidR="001C0AD4" w:rsidRPr="0054535C" w:rsidRDefault="001C0AD4" w:rsidP="001C0AD4">
            <w:pPr>
              <w:rPr>
                <w:sz w:val="22"/>
                <w:lang w:val="en-AU"/>
              </w:rPr>
            </w:pPr>
            <w:r>
              <w:rPr>
                <w:sz w:val="22"/>
                <w:lang w:val="en-AU"/>
              </w:rPr>
              <w:t>03/12</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7EF91DA8" w14:textId="6C8386B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0AA3D6C" w14:textId="77777777" w:rsidTr="009B6A89">
        <w:tc>
          <w:tcPr>
            <w:tcW w:w="1261" w:type="dxa"/>
            <w:gridSpan w:val="2"/>
            <w:tcBorders>
              <w:top w:val="single" w:sz="4" w:space="0" w:color="auto"/>
              <w:left w:val="single" w:sz="18" w:space="0" w:color="auto"/>
              <w:bottom w:val="single" w:sz="4" w:space="0" w:color="auto"/>
            </w:tcBorders>
          </w:tcPr>
          <w:p w14:paraId="5F8F258B" w14:textId="77777777" w:rsidR="001C0AD4" w:rsidRDefault="001C0AD4" w:rsidP="001C0AD4">
            <w:pPr>
              <w:rPr>
                <w:lang w:val="en-AU"/>
              </w:rPr>
            </w:pPr>
            <w:r>
              <w:rPr>
                <w:lang w:val="en-AU"/>
              </w:rPr>
              <w:t>03/12/19</w:t>
            </w:r>
          </w:p>
        </w:tc>
        <w:tc>
          <w:tcPr>
            <w:tcW w:w="836" w:type="dxa"/>
            <w:tcBorders>
              <w:top w:val="single" w:sz="4" w:space="0" w:color="auto"/>
              <w:bottom w:val="single" w:sz="4" w:space="0" w:color="auto"/>
            </w:tcBorders>
          </w:tcPr>
          <w:p w14:paraId="11A027F4" w14:textId="5ED49AF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29890B" w14:textId="77777777" w:rsidR="001C0AD4" w:rsidRDefault="001C0AD4" w:rsidP="001C0AD4">
            <w:pPr>
              <w:keepNext/>
              <w:jc w:val="center"/>
              <w:rPr>
                <w:lang w:val="en-AU"/>
              </w:rPr>
            </w:pPr>
            <w:r>
              <w:rPr>
                <w:lang w:val="en-AU"/>
              </w:rPr>
              <w:t>5.10.3</w:t>
            </w:r>
          </w:p>
          <w:p w14:paraId="7C7B36D2"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4" w:space="0" w:color="auto"/>
              <w:right w:val="single" w:sz="18" w:space="0" w:color="auto"/>
            </w:tcBorders>
          </w:tcPr>
          <w:p w14:paraId="1DF30F9A" w14:textId="77777777" w:rsidR="001C0AD4" w:rsidRDefault="001C0AD4" w:rsidP="001C0AD4">
            <w:pPr>
              <w:spacing w:before="40"/>
              <w:jc w:val="both"/>
              <w:rPr>
                <w:rFonts w:ascii="Arial" w:hAnsi="Arial" w:cs="Arial"/>
                <w:color w:val="000000"/>
              </w:rPr>
            </w:pPr>
            <w:r>
              <w:rPr>
                <w:rFonts w:ascii="Arial" w:hAnsi="Arial" w:cs="Arial"/>
                <w:color w:val="000000"/>
              </w:rPr>
              <w:t xml:space="preserve">Summary of and extracts from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C0AD4" w14:paraId="2D843924" w14:textId="77777777" w:rsidTr="009B6A89">
        <w:tc>
          <w:tcPr>
            <w:tcW w:w="1261" w:type="dxa"/>
            <w:gridSpan w:val="2"/>
            <w:tcBorders>
              <w:top w:val="single" w:sz="4" w:space="0" w:color="auto"/>
              <w:left w:val="single" w:sz="18" w:space="0" w:color="auto"/>
              <w:bottom w:val="single" w:sz="4" w:space="0" w:color="auto"/>
            </w:tcBorders>
          </w:tcPr>
          <w:p w14:paraId="6E030DBB" w14:textId="77777777" w:rsidR="001C0AD4" w:rsidRDefault="001C0AD4" w:rsidP="001C0AD4">
            <w:pPr>
              <w:rPr>
                <w:lang w:val="en-AU"/>
              </w:rPr>
            </w:pPr>
            <w:r>
              <w:rPr>
                <w:lang w:val="en-AU"/>
              </w:rPr>
              <w:t>03/12/19</w:t>
            </w:r>
          </w:p>
        </w:tc>
        <w:tc>
          <w:tcPr>
            <w:tcW w:w="836" w:type="dxa"/>
            <w:tcBorders>
              <w:top w:val="single" w:sz="4" w:space="0" w:color="auto"/>
              <w:bottom w:val="single" w:sz="4" w:space="0" w:color="auto"/>
            </w:tcBorders>
          </w:tcPr>
          <w:p w14:paraId="0632B34D" w14:textId="38784E7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1547E5"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6573FB80" w14:textId="77777777" w:rsidR="001C0AD4" w:rsidRDefault="001C0AD4" w:rsidP="001C0AD4">
            <w:pPr>
              <w:spacing w:before="40"/>
              <w:jc w:val="both"/>
              <w:rPr>
                <w:rFonts w:ascii="Arial" w:hAnsi="Arial" w:cs="Arial"/>
                <w:color w:val="000000"/>
              </w:rPr>
            </w:pPr>
            <w:r>
              <w:rPr>
                <w:rFonts w:ascii="Arial" w:hAnsi="Arial" w:cs="Arial"/>
                <w:color w:val="000000"/>
              </w:rPr>
              <w:t xml:space="preserve">Reference to new case of </w:t>
            </w:r>
            <w:r w:rsidRPr="00E004BA">
              <w:rPr>
                <w:rFonts w:ascii="Arial" w:hAnsi="Arial" w:cs="Arial"/>
                <w:i/>
                <w:iCs/>
                <w:color w:val="000000"/>
              </w:rPr>
              <w:t>Cardell (a pseudonym) v Secretary DHHS</w:t>
            </w:r>
            <w:r>
              <w:rPr>
                <w:rFonts w:ascii="Arial" w:hAnsi="Arial" w:cs="Arial"/>
                <w:color w:val="000000"/>
              </w:rPr>
              <w:t xml:space="preserve"> [2019] VSC 781.</w:t>
            </w:r>
          </w:p>
        </w:tc>
      </w:tr>
      <w:tr w:rsidR="001C0AD4" w14:paraId="171F714C" w14:textId="77777777" w:rsidTr="009B6A89">
        <w:tc>
          <w:tcPr>
            <w:tcW w:w="1261" w:type="dxa"/>
            <w:gridSpan w:val="2"/>
            <w:tcBorders>
              <w:top w:val="single" w:sz="4" w:space="0" w:color="auto"/>
              <w:left w:val="single" w:sz="18" w:space="0" w:color="auto"/>
              <w:bottom w:val="single" w:sz="18" w:space="0" w:color="auto"/>
            </w:tcBorders>
          </w:tcPr>
          <w:p w14:paraId="4490D32C" w14:textId="77777777" w:rsidR="001C0AD4" w:rsidRDefault="001C0AD4" w:rsidP="001C0AD4">
            <w:pPr>
              <w:rPr>
                <w:lang w:val="en-AU"/>
              </w:rPr>
            </w:pPr>
            <w:r>
              <w:rPr>
                <w:lang w:val="en-AU"/>
              </w:rPr>
              <w:t>03/12/19</w:t>
            </w:r>
          </w:p>
        </w:tc>
        <w:tc>
          <w:tcPr>
            <w:tcW w:w="836" w:type="dxa"/>
            <w:tcBorders>
              <w:top w:val="single" w:sz="4" w:space="0" w:color="auto"/>
              <w:bottom w:val="single" w:sz="18" w:space="0" w:color="auto"/>
            </w:tcBorders>
          </w:tcPr>
          <w:p w14:paraId="03022890" w14:textId="0068200A"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04DACD2B"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58FDAE95" w14:textId="77777777" w:rsidR="001C0AD4" w:rsidRDefault="001C0AD4" w:rsidP="001C0AD4">
            <w:pPr>
              <w:spacing w:before="40"/>
              <w:jc w:val="both"/>
              <w:rPr>
                <w:rFonts w:ascii="Arial" w:hAnsi="Arial" w:cs="Arial"/>
                <w:color w:val="000000"/>
              </w:rPr>
            </w:pPr>
            <w:r>
              <w:rPr>
                <w:rFonts w:ascii="Arial" w:hAnsi="Arial" w:cs="Arial"/>
                <w:color w:val="000000"/>
              </w:rPr>
              <w:t xml:space="preserve">Summary of new case of </w:t>
            </w:r>
            <w:r w:rsidRPr="00DA783C">
              <w:rPr>
                <w:rFonts w:ascii="Arial" w:hAnsi="Arial" w:cs="Arial"/>
                <w:i/>
                <w:iCs/>
                <w:color w:val="000000"/>
              </w:rPr>
              <w:t>JT v Secretary to DHHS</w:t>
            </w:r>
            <w:r>
              <w:rPr>
                <w:rFonts w:ascii="Arial" w:hAnsi="Arial" w:cs="Arial"/>
                <w:color w:val="000000"/>
              </w:rPr>
              <w:t xml:space="preserve"> [2019] VSC 783.</w:t>
            </w:r>
          </w:p>
        </w:tc>
      </w:tr>
      <w:tr w:rsidR="001C0AD4" w14:paraId="2697C1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C4A3FBC" w14:textId="77777777" w:rsidR="001C0AD4" w:rsidRPr="0054535C" w:rsidRDefault="001C0AD4" w:rsidP="001C0AD4">
            <w:pPr>
              <w:keepNext/>
              <w:keepLines/>
              <w:rPr>
                <w:sz w:val="22"/>
                <w:lang w:val="en-AU"/>
              </w:rPr>
            </w:pPr>
            <w:r>
              <w:rPr>
                <w:sz w:val="22"/>
                <w:lang w:val="en-AU"/>
              </w:rPr>
              <w:t>20/11</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377BE1F2" w14:textId="18F0D018"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1FC02DD7" w14:textId="77777777" w:rsidTr="009B6A89">
        <w:tc>
          <w:tcPr>
            <w:tcW w:w="1261" w:type="dxa"/>
            <w:gridSpan w:val="2"/>
            <w:tcBorders>
              <w:top w:val="single" w:sz="4" w:space="0" w:color="auto"/>
              <w:left w:val="single" w:sz="18" w:space="0" w:color="auto"/>
              <w:bottom w:val="single" w:sz="4" w:space="0" w:color="auto"/>
            </w:tcBorders>
          </w:tcPr>
          <w:p w14:paraId="26F2BADA" w14:textId="77777777" w:rsidR="001C0AD4" w:rsidRDefault="001C0AD4" w:rsidP="001C0AD4">
            <w:pPr>
              <w:keepNext/>
              <w:keepLines/>
              <w:rPr>
                <w:lang w:val="en-AU"/>
              </w:rPr>
            </w:pPr>
            <w:r>
              <w:rPr>
                <w:lang w:val="en-AU"/>
              </w:rPr>
              <w:t>20/11/19</w:t>
            </w:r>
          </w:p>
        </w:tc>
        <w:tc>
          <w:tcPr>
            <w:tcW w:w="836" w:type="dxa"/>
            <w:tcBorders>
              <w:top w:val="single" w:sz="4" w:space="0" w:color="auto"/>
              <w:bottom w:val="single" w:sz="4" w:space="0" w:color="auto"/>
            </w:tcBorders>
          </w:tcPr>
          <w:p w14:paraId="48F70DD1" w14:textId="6BA5E7EB"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48D9F5D9" w14:textId="77777777" w:rsidR="001C0AD4" w:rsidRDefault="001C0AD4" w:rsidP="001C0AD4">
            <w:pPr>
              <w:keepNext/>
              <w:keepLines/>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6CB96763" w14:textId="77777777" w:rsidR="001C0AD4" w:rsidRPr="008216B2" w:rsidRDefault="001C0AD4" w:rsidP="001C0AD4">
            <w:pPr>
              <w:keepNext/>
              <w:keepLines/>
              <w:spacing w:before="20" w:after="20"/>
              <w:jc w:val="both"/>
              <w:rPr>
                <w:rFonts w:ascii="Arial" w:hAnsi="Arial" w:cs="Arial"/>
                <w:color w:val="000000"/>
              </w:rPr>
            </w:pPr>
            <w:r>
              <w:rPr>
                <w:rFonts w:ascii="Arial" w:hAnsi="Arial" w:cs="Arial"/>
                <w:color w:val="000000"/>
              </w:rPr>
              <w:t>Addition of 2018/19 statistics for ICL appointments.</w:t>
            </w:r>
          </w:p>
        </w:tc>
      </w:tr>
      <w:tr w:rsidR="001C0AD4" w14:paraId="37FF4779" w14:textId="77777777" w:rsidTr="009B6A89">
        <w:tc>
          <w:tcPr>
            <w:tcW w:w="1261" w:type="dxa"/>
            <w:gridSpan w:val="2"/>
            <w:tcBorders>
              <w:top w:val="single" w:sz="4" w:space="0" w:color="auto"/>
              <w:left w:val="single" w:sz="18" w:space="0" w:color="auto"/>
              <w:bottom w:val="single" w:sz="4" w:space="0" w:color="auto"/>
            </w:tcBorders>
          </w:tcPr>
          <w:p w14:paraId="2AAB41BC" w14:textId="77777777" w:rsidR="001C0AD4" w:rsidRDefault="001C0AD4" w:rsidP="001C0AD4">
            <w:pPr>
              <w:keepNext/>
              <w:keepLines/>
              <w:rPr>
                <w:lang w:val="en-AU"/>
              </w:rPr>
            </w:pPr>
            <w:r>
              <w:rPr>
                <w:lang w:val="en-AU"/>
              </w:rPr>
              <w:t>20/11/19</w:t>
            </w:r>
          </w:p>
        </w:tc>
        <w:tc>
          <w:tcPr>
            <w:tcW w:w="836" w:type="dxa"/>
            <w:tcBorders>
              <w:top w:val="single" w:sz="4" w:space="0" w:color="auto"/>
              <w:bottom w:val="single" w:sz="4" w:space="0" w:color="auto"/>
            </w:tcBorders>
          </w:tcPr>
          <w:p w14:paraId="07059EB8" w14:textId="7A6DD7E0"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7DA6AF03" w14:textId="77777777" w:rsidR="001C0AD4" w:rsidRDefault="001C0AD4" w:rsidP="001C0AD4">
            <w:pPr>
              <w:keepNext/>
              <w:keepLines/>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7E9512CD"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Addition of commentary about the FDTC from the Children’s Court 2018/19 Annual Report.</w:t>
            </w:r>
          </w:p>
        </w:tc>
      </w:tr>
      <w:tr w:rsidR="001C0AD4" w14:paraId="2C3227D9"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765B051" w14:textId="77777777" w:rsidR="001C0AD4" w:rsidRPr="0054535C" w:rsidRDefault="001C0AD4" w:rsidP="001C0AD4">
            <w:pPr>
              <w:rPr>
                <w:sz w:val="22"/>
                <w:lang w:val="en-AU"/>
              </w:rPr>
            </w:pPr>
            <w:r>
              <w:rPr>
                <w:sz w:val="22"/>
                <w:lang w:val="en-AU"/>
              </w:rPr>
              <w:t>20/11</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329F894" w14:textId="03B230E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9138D75" w14:textId="77777777" w:rsidTr="009B6A89">
        <w:tc>
          <w:tcPr>
            <w:tcW w:w="1261" w:type="dxa"/>
            <w:gridSpan w:val="2"/>
            <w:tcBorders>
              <w:top w:val="single" w:sz="4" w:space="0" w:color="auto"/>
              <w:left w:val="single" w:sz="18" w:space="0" w:color="auto"/>
              <w:bottom w:val="single" w:sz="4" w:space="0" w:color="auto"/>
            </w:tcBorders>
          </w:tcPr>
          <w:p w14:paraId="1B2F80D5" w14:textId="77777777" w:rsidR="001C0AD4" w:rsidRDefault="001C0AD4" w:rsidP="001C0AD4">
            <w:pPr>
              <w:rPr>
                <w:lang w:val="en-AU"/>
              </w:rPr>
            </w:pPr>
            <w:r>
              <w:rPr>
                <w:lang w:val="en-AU"/>
              </w:rPr>
              <w:t>20/11/19</w:t>
            </w:r>
          </w:p>
        </w:tc>
        <w:tc>
          <w:tcPr>
            <w:tcW w:w="836" w:type="dxa"/>
            <w:tcBorders>
              <w:top w:val="single" w:sz="4" w:space="0" w:color="auto"/>
              <w:bottom w:val="single" w:sz="4" w:space="0" w:color="auto"/>
            </w:tcBorders>
          </w:tcPr>
          <w:p w14:paraId="086E2C6C" w14:textId="6E585CD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AAD1D4" w14:textId="77777777" w:rsidR="001C0AD4" w:rsidRDefault="001C0AD4" w:rsidP="001C0AD4">
            <w:pPr>
              <w:keepNext/>
              <w:jc w:val="center"/>
              <w:rPr>
                <w:lang w:val="en-AU"/>
              </w:rPr>
            </w:pPr>
            <w:r>
              <w:rPr>
                <w:lang w:val="en-AU"/>
              </w:rPr>
              <w:t>5.4.10</w:t>
            </w:r>
          </w:p>
          <w:p w14:paraId="05405409" w14:textId="77777777" w:rsidR="001C0AD4" w:rsidRDefault="001C0AD4" w:rsidP="001C0AD4">
            <w:pPr>
              <w:keepNext/>
              <w:jc w:val="center"/>
              <w:rPr>
                <w:lang w:val="en-AU"/>
              </w:rPr>
            </w:pPr>
            <w:r>
              <w:rPr>
                <w:lang w:val="en-AU"/>
              </w:rPr>
              <w:t>5.5.7</w:t>
            </w:r>
          </w:p>
          <w:p w14:paraId="0FE4A295" w14:textId="77777777" w:rsidR="001C0AD4" w:rsidRDefault="001C0AD4" w:rsidP="001C0AD4">
            <w:pPr>
              <w:keepNext/>
              <w:jc w:val="center"/>
              <w:rPr>
                <w:lang w:val="en-AU"/>
              </w:rPr>
            </w:pPr>
            <w:r>
              <w:rPr>
                <w:lang w:val="en-AU"/>
              </w:rPr>
              <w:t>5.13</w:t>
            </w:r>
          </w:p>
          <w:p w14:paraId="513DE247" w14:textId="77777777" w:rsidR="001C0AD4" w:rsidRDefault="001C0AD4" w:rsidP="001C0AD4">
            <w:pPr>
              <w:keepNext/>
              <w:jc w:val="center"/>
              <w:rPr>
                <w:lang w:val="en-AU"/>
              </w:rPr>
            </w:pPr>
            <w:r>
              <w:rPr>
                <w:lang w:val="en-AU"/>
              </w:rPr>
              <w:t>5.23.6</w:t>
            </w:r>
          </w:p>
          <w:p w14:paraId="4E1EA7D1"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0918D798" w14:textId="77777777" w:rsidR="001C0AD4" w:rsidRDefault="001C0AD4" w:rsidP="001C0AD4">
            <w:pPr>
              <w:spacing w:before="40"/>
              <w:jc w:val="both"/>
              <w:rPr>
                <w:rFonts w:ascii="Arial" w:hAnsi="Arial" w:cs="Arial"/>
                <w:color w:val="000000"/>
              </w:rPr>
            </w:pPr>
            <w:r>
              <w:rPr>
                <w:rFonts w:ascii="Arial" w:hAnsi="Arial" w:cs="Arial"/>
                <w:color w:val="000000"/>
              </w:rPr>
              <w:t>Addition of 2018/19 Family Division statistics with some consequential minor amendments to text.</w:t>
            </w:r>
          </w:p>
        </w:tc>
      </w:tr>
      <w:tr w:rsidR="001C0AD4" w14:paraId="5DEDABCF" w14:textId="77777777" w:rsidTr="009B6A89">
        <w:tc>
          <w:tcPr>
            <w:tcW w:w="1261" w:type="dxa"/>
            <w:gridSpan w:val="2"/>
            <w:tcBorders>
              <w:top w:val="single" w:sz="4" w:space="0" w:color="auto"/>
              <w:left w:val="single" w:sz="18" w:space="0" w:color="auto"/>
              <w:bottom w:val="single" w:sz="18" w:space="0" w:color="auto"/>
            </w:tcBorders>
          </w:tcPr>
          <w:p w14:paraId="1E266D90" w14:textId="77777777" w:rsidR="001C0AD4" w:rsidRDefault="001C0AD4" w:rsidP="001C0AD4">
            <w:pPr>
              <w:rPr>
                <w:lang w:val="en-AU"/>
              </w:rPr>
            </w:pPr>
            <w:r>
              <w:rPr>
                <w:lang w:val="en-AU"/>
              </w:rPr>
              <w:t>20/11/19</w:t>
            </w:r>
          </w:p>
        </w:tc>
        <w:tc>
          <w:tcPr>
            <w:tcW w:w="836" w:type="dxa"/>
            <w:tcBorders>
              <w:top w:val="single" w:sz="4" w:space="0" w:color="auto"/>
              <w:bottom w:val="single" w:sz="18" w:space="0" w:color="auto"/>
            </w:tcBorders>
          </w:tcPr>
          <w:p w14:paraId="4345FFA9" w14:textId="0ABBF933"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6F6DC1C5" w14:textId="77777777" w:rsidR="001C0AD4" w:rsidRDefault="001C0AD4" w:rsidP="001C0AD4">
            <w:pPr>
              <w:keepNext/>
              <w:jc w:val="center"/>
              <w:rPr>
                <w:lang w:val="en-AU"/>
              </w:rPr>
            </w:pPr>
            <w:r>
              <w:rPr>
                <w:lang w:val="en-AU"/>
              </w:rPr>
              <w:t>5.11.10</w:t>
            </w:r>
          </w:p>
          <w:p w14:paraId="60AF986D" w14:textId="77777777" w:rsidR="001C0AD4" w:rsidRDefault="001C0AD4" w:rsidP="001C0AD4">
            <w:pPr>
              <w:keepNext/>
              <w:jc w:val="center"/>
              <w:rPr>
                <w:lang w:val="en-AU"/>
              </w:rPr>
            </w:pPr>
            <w:r>
              <w:rPr>
                <w:lang w:val="en-AU"/>
              </w:rPr>
              <w:t>5.14.2</w:t>
            </w:r>
          </w:p>
          <w:p w14:paraId="4B778329" w14:textId="77777777" w:rsidR="001C0AD4" w:rsidRDefault="001C0AD4" w:rsidP="001C0AD4">
            <w:pPr>
              <w:keepNext/>
              <w:jc w:val="center"/>
              <w:rPr>
                <w:lang w:val="en-AU"/>
              </w:rPr>
            </w:pPr>
            <w:r>
              <w:rPr>
                <w:lang w:val="en-AU"/>
              </w:rPr>
              <w:t>5.22.9</w:t>
            </w:r>
          </w:p>
          <w:p w14:paraId="42EF9582" w14:textId="77777777" w:rsidR="001C0AD4" w:rsidRDefault="001C0AD4" w:rsidP="001C0AD4">
            <w:pPr>
              <w:keepNext/>
              <w:jc w:val="center"/>
              <w:rPr>
                <w:lang w:val="en-AU"/>
              </w:rPr>
            </w:pPr>
            <w:r>
              <w:rPr>
                <w:lang w:val="en-AU"/>
              </w:rPr>
              <w:t>5.23.9</w:t>
            </w:r>
          </w:p>
        </w:tc>
        <w:tc>
          <w:tcPr>
            <w:tcW w:w="4802" w:type="dxa"/>
            <w:gridSpan w:val="2"/>
            <w:tcBorders>
              <w:top w:val="single" w:sz="4" w:space="0" w:color="auto"/>
              <w:bottom w:val="single" w:sz="18" w:space="0" w:color="auto"/>
              <w:right w:val="single" w:sz="18" w:space="0" w:color="auto"/>
            </w:tcBorders>
          </w:tcPr>
          <w:p w14:paraId="7C477F5A" w14:textId="77777777" w:rsidR="001C0AD4" w:rsidRDefault="001C0AD4" w:rsidP="001C0AD4">
            <w:pPr>
              <w:spacing w:before="40"/>
              <w:jc w:val="both"/>
              <w:rPr>
                <w:rFonts w:ascii="Arial" w:hAnsi="Arial" w:cs="Arial"/>
                <w:color w:val="000000"/>
              </w:rPr>
            </w:pPr>
            <w:r>
              <w:rPr>
                <w:rFonts w:ascii="Arial" w:hAnsi="Arial" w:cs="Arial"/>
                <w:color w:val="000000"/>
              </w:rPr>
              <w:t>Addition of 2018/19 Family Division statistics.</w:t>
            </w:r>
          </w:p>
        </w:tc>
      </w:tr>
      <w:tr w:rsidR="001C0AD4" w14:paraId="4C41AF1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1E517D1" w14:textId="77777777" w:rsidR="001C0AD4" w:rsidRPr="0054535C" w:rsidRDefault="001C0AD4" w:rsidP="001C0AD4">
            <w:pPr>
              <w:rPr>
                <w:sz w:val="22"/>
                <w:lang w:val="en-AU"/>
              </w:rPr>
            </w:pPr>
            <w:r>
              <w:rPr>
                <w:sz w:val="22"/>
                <w:lang w:val="en-AU"/>
              </w:rPr>
              <w:t>14/11/19</w:t>
            </w:r>
          </w:p>
        </w:tc>
        <w:tc>
          <w:tcPr>
            <w:tcW w:w="7077" w:type="dxa"/>
            <w:gridSpan w:val="4"/>
            <w:tcBorders>
              <w:top w:val="single" w:sz="18" w:space="0" w:color="auto"/>
              <w:bottom w:val="single" w:sz="4" w:space="0" w:color="auto"/>
              <w:right w:val="single" w:sz="18" w:space="0" w:color="auto"/>
            </w:tcBorders>
            <w:shd w:val="clear" w:color="auto" w:fill="DDDDDD"/>
          </w:tcPr>
          <w:p w14:paraId="4CCF6AD1" w14:textId="723A0D8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B139DEE" w14:textId="77777777" w:rsidTr="009B6A89">
        <w:tc>
          <w:tcPr>
            <w:tcW w:w="1261" w:type="dxa"/>
            <w:gridSpan w:val="2"/>
            <w:tcBorders>
              <w:top w:val="single" w:sz="4" w:space="0" w:color="auto"/>
              <w:left w:val="single" w:sz="18" w:space="0" w:color="auto"/>
              <w:bottom w:val="single" w:sz="18" w:space="0" w:color="auto"/>
            </w:tcBorders>
          </w:tcPr>
          <w:p w14:paraId="0EE7DE8E" w14:textId="77777777" w:rsidR="001C0AD4" w:rsidRDefault="001C0AD4" w:rsidP="001C0AD4">
            <w:pPr>
              <w:rPr>
                <w:lang w:val="en-AU"/>
              </w:rPr>
            </w:pPr>
            <w:r>
              <w:rPr>
                <w:lang w:val="en-AU"/>
              </w:rPr>
              <w:t>14/11/19</w:t>
            </w:r>
          </w:p>
        </w:tc>
        <w:tc>
          <w:tcPr>
            <w:tcW w:w="836" w:type="dxa"/>
            <w:tcBorders>
              <w:top w:val="single" w:sz="4" w:space="0" w:color="auto"/>
              <w:bottom w:val="single" w:sz="18" w:space="0" w:color="auto"/>
            </w:tcBorders>
          </w:tcPr>
          <w:p w14:paraId="70519A17" w14:textId="34D87A18" w:rsidR="001C0AD4" w:rsidRDefault="001C0AD4" w:rsidP="001C0AD4">
            <w:pPr>
              <w:jc w:val="center"/>
              <w:rPr>
                <w:lang w:val="en-AU"/>
              </w:rPr>
            </w:pPr>
            <w:r>
              <w:rPr>
                <w:lang w:val="en-AU"/>
              </w:rPr>
              <w:t>3</w:t>
            </w:r>
          </w:p>
        </w:tc>
        <w:tc>
          <w:tcPr>
            <w:tcW w:w="1439" w:type="dxa"/>
            <w:tcBorders>
              <w:top w:val="single" w:sz="4" w:space="0" w:color="auto"/>
              <w:bottom w:val="single" w:sz="18" w:space="0" w:color="auto"/>
            </w:tcBorders>
          </w:tcPr>
          <w:p w14:paraId="05916084" w14:textId="77777777" w:rsidR="001C0AD4" w:rsidRDefault="001C0AD4" w:rsidP="001C0AD4">
            <w:pPr>
              <w:keepNext/>
              <w:jc w:val="center"/>
              <w:rPr>
                <w:lang w:val="en-AU"/>
              </w:rPr>
            </w:pPr>
            <w:r>
              <w:rPr>
                <w:lang w:val="en-AU"/>
              </w:rPr>
              <w:t>3.5.4</w:t>
            </w:r>
          </w:p>
        </w:tc>
        <w:tc>
          <w:tcPr>
            <w:tcW w:w="4802" w:type="dxa"/>
            <w:gridSpan w:val="2"/>
            <w:tcBorders>
              <w:top w:val="single" w:sz="4" w:space="0" w:color="auto"/>
              <w:bottom w:val="single" w:sz="18" w:space="0" w:color="auto"/>
              <w:right w:val="single" w:sz="18" w:space="0" w:color="auto"/>
            </w:tcBorders>
          </w:tcPr>
          <w:p w14:paraId="35305AA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Extracts from and reference to the new case of </w:t>
            </w:r>
            <w:r w:rsidRPr="001B5156">
              <w:rPr>
                <w:rFonts w:ascii="Arial" w:hAnsi="Arial" w:cs="Arial"/>
                <w:i/>
                <w:iCs/>
                <w:color w:val="000000"/>
              </w:rPr>
              <w:t>Anile v The Queen</w:t>
            </w:r>
            <w:r>
              <w:rPr>
                <w:rFonts w:ascii="Arial" w:hAnsi="Arial" w:cs="Arial"/>
                <w:color w:val="000000"/>
              </w:rPr>
              <w:t xml:space="preserve"> [2019] VSCA 235.</w:t>
            </w:r>
          </w:p>
        </w:tc>
      </w:tr>
      <w:tr w:rsidR="001C0AD4" w14:paraId="340FCBD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A9E6955" w14:textId="77777777" w:rsidR="001C0AD4" w:rsidRPr="0054535C" w:rsidRDefault="001C0AD4" w:rsidP="001C0AD4">
            <w:pPr>
              <w:keepNext/>
              <w:keepLines/>
              <w:rPr>
                <w:sz w:val="22"/>
                <w:lang w:val="en-AU"/>
              </w:rPr>
            </w:pPr>
            <w:r>
              <w:rPr>
                <w:sz w:val="22"/>
                <w:lang w:val="en-AU"/>
              </w:rPr>
              <w:t>01/11/19</w:t>
            </w:r>
          </w:p>
        </w:tc>
        <w:tc>
          <w:tcPr>
            <w:tcW w:w="7077" w:type="dxa"/>
            <w:gridSpan w:val="4"/>
            <w:tcBorders>
              <w:top w:val="single" w:sz="18" w:space="0" w:color="auto"/>
              <w:bottom w:val="single" w:sz="4" w:space="0" w:color="auto"/>
              <w:right w:val="single" w:sz="18" w:space="0" w:color="auto"/>
            </w:tcBorders>
            <w:shd w:val="clear" w:color="auto" w:fill="DDDDDD"/>
          </w:tcPr>
          <w:p w14:paraId="0A3BD2B9" w14:textId="37F48968"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w:t>
            </w:r>
            <w:r w:rsidRPr="0054535C">
              <w:rPr>
                <w:sz w:val="22"/>
                <w:lang w:val="en-AU"/>
              </w:rPr>
              <w:t xml:space="preserve"> – </w:t>
            </w:r>
            <w:r>
              <w:rPr>
                <w:sz w:val="22"/>
                <w:lang w:val="en-AU"/>
              </w:rPr>
              <w:t>ACTS, REGULATIONS, RULES</w:t>
            </w:r>
          </w:p>
        </w:tc>
      </w:tr>
      <w:tr w:rsidR="001C0AD4" w14:paraId="74A85822" w14:textId="77777777" w:rsidTr="009B6A89">
        <w:tc>
          <w:tcPr>
            <w:tcW w:w="1261" w:type="dxa"/>
            <w:gridSpan w:val="2"/>
            <w:tcBorders>
              <w:top w:val="single" w:sz="4" w:space="0" w:color="auto"/>
              <w:left w:val="single" w:sz="18" w:space="0" w:color="auto"/>
              <w:bottom w:val="single" w:sz="4" w:space="0" w:color="auto"/>
            </w:tcBorders>
          </w:tcPr>
          <w:p w14:paraId="5D0AC4C6"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012BD473" w14:textId="593D6A4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981DE34"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6361AA0" w14:textId="77777777" w:rsidR="001C0AD4" w:rsidRPr="00025409" w:rsidRDefault="001C0AD4" w:rsidP="001C0AD4">
            <w:pPr>
              <w:spacing w:after="20"/>
              <w:jc w:val="both"/>
              <w:rPr>
                <w:rFonts w:ascii="Arial" w:hAnsi="Arial" w:cs="Arial"/>
                <w:color w:val="000000"/>
              </w:rPr>
            </w:pPr>
            <w:r w:rsidRPr="00025409">
              <w:rPr>
                <w:rFonts w:ascii="Arial" w:hAnsi="Arial" w:cs="Arial"/>
                <w:color w:val="000000"/>
              </w:rPr>
              <w:t xml:space="preserve">Added reference to </w:t>
            </w:r>
            <w:r w:rsidRPr="00025409">
              <w:rPr>
                <w:rFonts w:ascii="Arial" w:hAnsi="Arial" w:cs="Arial"/>
                <w:i/>
                <w:iCs/>
                <w:color w:val="000000"/>
              </w:rPr>
              <w:t>Children's Court (Evidence - Audio Visual and Audio Linking) Rules</w:t>
            </w:r>
            <w:r w:rsidRPr="00025409">
              <w:rPr>
                <w:rFonts w:ascii="Arial" w:hAnsi="Arial" w:cs="Arial"/>
                <w:color w:val="000000"/>
              </w:rPr>
              <w:t xml:space="preserve"> 2018</w:t>
            </w:r>
            <w:r>
              <w:rPr>
                <w:rFonts w:ascii="Arial" w:hAnsi="Arial" w:cs="Arial"/>
                <w:color w:val="000000"/>
              </w:rPr>
              <w:t xml:space="preserve"> [S.R.15/2018] revoking S.R.11/2008.</w:t>
            </w:r>
          </w:p>
        </w:tc>
      </w:tr>
      <w:tr w:rsidR="001C0AD4" w14:paraId="7B61157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949F700"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2595B582" w14:textId="7507E73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766667F8" w14:textId="77777777" w:rsidTr="009B6A89">
        <w:tc>
          <w:tcPr>
            <w:tcW w:w="1261" w:type="dxa"/>
            <w:gridSpan w:val="2"/>
            <w:tcBorders>
              <w:top w:val="single" w:sz="4" w:space="0" w:color="auto"/>
              <w:left w:val="single" w:sz="18" w:space="0" w:color="auto"/>
              <w:bottom w:val="single" w:sz="4" w:space="0" w:color="auto"/>
            </w:tcBorders>
          </w:tcPr>
          <w:p w14:paraId="56815CE2"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3BD51E3F" w14:textId="13750E0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F6300C" w14:textId="77777777"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749E4267" w14:textId="77777777" w:rsidR="001C0AD4" w:rsidRDefault="001C0AD4" w:rsidP="001C0AD4">
            <w:pPr>
              <w:spacing w:before="20" w:after="20"/>
              <w:jc w:val="both"/>
              <w:rPr>
                <w:rFonts w:ascii="Arial" w:hAnsi="Arial" w:cs="Arial"/>
                <w:color w:val="000000"/>
              </w:rPr>
            </w:pPr>
            <w:r>
              <w:rPr>
                <w:rFonts w:ascii="Arial" w:hAnsi="Arial" w:cs="Arial"/>
                <w:color w:val="000000"/>
              </w:rPr>
              <w:t>Commentary re-written and substantially expanded.</w:t>
            </w:r>
          </w:p>
        </w:tc>
      </w:tr>
      <w:tr w:rsidR="001C0AD4" w14:paraId="5078E90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1AF8D5A"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6CEA410" w14:textId="3A5266DF"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750106F1" w14:textId="77777777" w:rsidTr="009B6A89">
        <w:tc>
          <w:tcPr>
            <w:tcW w:w="1261" w:type="dxa"/>
            <w:gridSpan w:val="2"/>
            <w:tcBorders>
              <w:top w:val="single" w:sz="4" w:space="0" w:color="auto"/>
              <w:left w:val="single" w:sz="18" w:space="0" w:color="auto"/>
              <w:bottom w:val="single" w:sz="4" w:space="0" w:color="auto"/>
            </w:tcBorders>
          </w:tcPr>
          <w:p w14:paraId="498FBA7B"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9F1E8D6" w14:textId="133F64E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7E1FA7" w14:textId="77777777" w:rsidR="001C0AD4" w:rsidRDefault="001C0AD4" w:rsidP="001C0AD4">
            <w:pPr>
              <w:keepNext/>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41910F34"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The last paragraph of this section has been rewritten and includes an added discussion of the case of </w:t>
            </w:r>
            <w:r w:rsidRPr="00620D8F">
              <w:rPr>
                <w:rFonts w:ascii="Arial" w:hAnsi="Arial" w:cs="Arial"/>
                <w:i/>
                <w:iCs/>
                <w:color w:val="000000"/>
              </w:rPr>
              <w:t xml:space="preserve">Re </w:t>
            </w:r>
            <w:r w:rsidRPr="00911AA5">
              <w:rPr>
                <w:rFonts w:ascii="Arial" w:hAnsi="Arial" w:cs="Arial"/>
                <w:i/>
                <w:iCs/>
                <w:color w:val="000000"/>
              </w:rPr>
              <w:t>D</w:t>
            </w:r>
            <w:r>
              <w:rPr>
                <w:rFonts w:ascii="Arial" w:hAnsi="Arial" w:cs="Arial"/>
                <w:color w:val="000000"/>
              </w:rPr>
              <w:t xml:space="preserve"> [Melbourne Children’s Court-Parkinson M, 14/10/2019].</w:t>
            </w:r>
          </w:p>
        </w:tc>
      </w:tr>
      <w:tr w:rsidR="001C0AD4" w14:paraId="4604567D" w14:textId="77777777" w:rsidTr="009B6A89">
        <w:tc>
          <w:tcPr>
            <w:tcW w:w="1261" w:type="dxa"/>
            <w:gridSpan w:val="2"/>
            <w:tcBorders>
              <w:top w:val="single" w:sz="4" w:space="0" w:color="auto"/>
              <w:left w:val="single" w:sz="18" w:space="0" w:color="auto"/>
              <w:bottom w:val="single" w:sz="4" w:space="0" w:color="auto"/>
            </w:tcBorders>
          </w:tcPr>
          <w:p w14:paraId="43744F93"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01D9656" w14:textId="3154DCE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A1D5C92"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03754C7F"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Significant additions to commentary, including extracts from the cases of </w:t>
            </w:r>
            <w:r w:rsidRPr="00F355B9">
              <w:rPr>
                <w:rFonts w:ascii="Arial" w:hAnsi="Arial" w:cs="Arial"/>
                <w:i/>
                <w:iCs/>
                <w:color w:val="000000"/>
              </w:rPr>
              <w:t>DHH</w:t>
            </w:r>
            <w:r>
              <w:rPr>
                <w:rFonts w:ascii="Arial" w:hAnsi="Arial" w:cs="Arial"/>
                <w:i/>
                <w:iCs/>
                <w:color w:val="000000"/>
              </w:rPr>
              <w:t xml:space="preserve">S v A </w:t>
            </w:r>
            <w:r w:rsidRPr="00B2666B">
              <w:rPr>
                <w:rFonts w:ascii="Arial" w:hAnsi="Arial" w:cs="Arial"/>
                <w:color w:val="000000"/>
              </w:rPr>
              <w:t>[Broadmeadows Children’s Court-Power M, 13/12/2018]</w:t>
            </w:r>
            <w:r>
              <w:rPr>
                <w:rFonts w:ascii="Arial" w:hAnsi="Arial" w:cs="Arial"/>
                <w:color w:val="000000"/>
              </w:rPr>
              <w:t xml:space="preserve">; </w:t>
            </w:r>
            <w:r w:rsidRPr="00B3709A">
              <w:rPr>
                <w:rFonts w:ascii="Arial" w:hAnsi="Arial" w:cs="Arial"/>
                <w:i/>
                <w:iCs/>
                <w:color w:val="000000"/>
              </w:rPr>
              <w:t>The Queen v A2</w:t>
            </w:r>
            <w:r w:rsidRPr="00B3709A">
              <w:rPr>
                <w:rFonts w:ascii="Arial" w:hAnsi="Arial" w:cs="Arial"/>
                <w:color w:val="000000"/>
              </w:rPr>
              <w:t xml:space="preserve">; </w:t>
            </w:r>
            <w:r w:rsidRPr="00B3709A">
              <w:rPr>
                <w:rFonts w:ascii="Arial" w:hAnsi="Arial" w:cs="Arial"/>
                <w:i/>
                <w:iCs/>
                <w:color w:val="000000"/>
              </w:rPr>
              <w:t>The Queen v Magennis</w:t>
            </w:r>
            <w:r w:rsidRPr="00B3709A">
              <w:rPr>
                <w:rFonts w:ascii="Arial" w:hAnsi="Arial" w:cs="Arial"/>
                <w:color w:val="000000"/>
              </w:rPr>
              <w:t xml:space="preserve">; </w:t>
            </w:r>
            <w:r w:rsidRPr="00B3709A">
              <w:rPr>
                <w:rFonts w:ascii="Arial" w:hAnsi="Arial" w:cs="Arial"/>
                <w:i/>
                <w:iCs/>
                <w:color w:val="000000"/>
              </w:rPr>
              <w:t>The Queen v Vaziri</w:t>
            </w:r>
            <w:r w:rsidRPr="00B3709A">
              <w:rPr>
                <w:rFonts w:ascii="Arial" w:hAnsi="Arial" w:cs="Arial"/>
                <w:color w:val="000000"/>
              </w:rPr>
              <w:t xml:space="preserve"> [2019] HCA 35</w:t>
            </w:r>
            <w:r>
              <w:rPr>
                <w:rFonts w:ascii="Arial" w:hAnsi="Arial" w:cs="Arial"/>
                <w:color w:val="000000"/>
              </w:rPr>
              <w:t xml:space="preserve"> at [23].</w:t>
            </w:r>
          </w:p>
        </w:tc>
      </w:tr>
      <w:tr w:rsidR="001C0AD4" w14:paraId="79A3E69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F76D5A6"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7CEF0BC8" w14:textId="08D7C36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CUSTODY &amp; BAIL</w:t>
            </w:r>
          </w:p>
        </w:tc>
      </w:tr>
      <w:tr w:rsidR="001C0AD4" w14:paraId="35C306C5" w14:textId="77777777" w:rsidTr="009B6A89">
        <w:tc>
          <w:tcPr>
            <w:tcW w:w="1261" w:type="dxa"/>
            <w:gridSpan w:val="2"/>
            <w:tcBorders>
              <w:top w:val="single" w:sz="4" w:space="0" w:color="auto"/>
              <w:left w:val="single" w:sz="18" w:space="0" w:color="auto"/>
              <w:bottom w:val="single" w:sz="4" w:space="0" w:color="auto"/>
            </w:tcBorders>
          </w:tcPr>
          <w:p w14:paraId="1FD362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0B7351B4" w14:textId="01395D9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122E05"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6E7C6887" w14:textId="77777777" w:rsidR="001C0AD4" w:rsidRDefault="001C0AD4" w:rsidP="001C0AD4">
            <w:pPr>
              <w:spacing w:before="20"/>
              <w:jc w:val="both"/>
              <w:rPr>
                <w:rFonts w:ascii="Arial" w:hAnsi="Arial" w:cs="Arial"/>
                <w:color w:val="000000"/>
              </w:rPr>
            </w:pPr>
            <w:r>
              <w:rPr>
                <w:rFonts w:ascii="Arial" w:hAnsi="Arial" w:cs="Arial"/>
                <w:color w:val="000000"/>
              </w:rPr>
              <w:t xml:space="preserve">Added quotation from </w:t>
            </w:r>
            <w:r w:rsidRPr="00C63EA9">
              <w:rPr>
                <w:rFonts w:ascii="Arial" w:hAnsi="Arial" w:cs="Arial"/>
                <w:i/>
                <w:iCs/>
                <w:color w:val="000000"/>
              </w:rPr>
              <w:t>Re SD</w:t>
            </w:r>
            <w:r>
              <w:rPr>
                <w:rFonts w:ascii="Arial" w:hAnsi="Arial" w:cs="Arial"/>
                <w:color w:val="000000"/>
              </w:rPr>
              <w:t xml:space="preserve"> [2019] VSC 369 at [19].</w:t>
            </w:r>
          </w:p>
        </w:tc>
      </w:tr>
      <w:tr w:rsidR="001C0AD4" w14:paraId="6525118A" w14:textId="77777777" w:rsidTr="009B6A89">
        <w:tc>
          <w:tcPr>
            <w:tcW w:w="1261" w:type="dxa"/>
            <w:gridSpan w:val="2"/>
            <w:tcBorders>
              <w:top w:val="single" w:sz="4" w:space="0" w:color="auto"/>
              <w:left w:val="single" w:sz="18" w:space="0" w:color="auto"/>
              <w:bottom w:val="single" w:sz="4" w:space="0" w:color="auto"/>
            </w:tcBorders>
          </w:tcPr>
          <w:p w14:paraId="15E773A2"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B4BCCF0" w14:textId="4ED67A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021124"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285878F5" w14:textId="77777777" w:rsidR="001C0AD4" w:rsidRDefault="001C0AD4" w:rsidP="001C0AD4">
            <w:pPr>
              <w:spacing w:before="20"/>
              <w:jc w:val="both"/>
              <w:rPr>
                <w:rFonts w:ascii="Arial" w:hAnsi="Arial" w:cs="Arial"/>
                <w:color w:val="000000"/>
              </w:rPr>
            </w:pPr>
            <w:r>
              <w:rPr>
                <w:rFonts w:ascii="Arial" w:hAnsi="Arial" w:cs="Arial"/>
                <w:color w:val="000000"/>
              </w:rPr>
              <w:t>Chart of the ‘two-step’ process added.</w:t>
            </w:r>
          </w:p>
        </w:tc>
      </w:tr>
      <w:tr w:rsidR="001C0AD4" w14:paraId="71561D11" w14:textId="77777777" w:rsidTr="009B6A89">
        <w:tc>
          <w:tcPr>
            <w:tcW w:w="1261" w:type="dxa"/>
            <w:gridSpan w:val="2"/>
            <w:tcBorders>
              <w:top w:val="single" w:sz="4" w:space="0" w:color="auto"/>
              <w:left w:val="single" w:sz="18" w:space="0" w:color="auto"/>
              <w:bottom w:val="single" w:sz="4" w:space="0" w:color="auto"/>
            </w:tcBorders>
          </w:tcPr>
          <w:p w14:paraId="5A1EC05C"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68C67278" w14:textId="2F0F8A3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2258C3" w14:textId="77777777" w:rsidR="001C0AD4" w:rsidRDefault="001C0AD4" w:rsidP="001C0AD4">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60B3EB48" w14:textId="77777777" w:rsidR="001C0AD4" w:rsidRDefault="001C0AD4" w:rsidP="001C0AD4">
            <w:pPr>
              <w:spacing w:before="20"/>
              <w:jc w:val="both"/>
              <w:rPr>
                <w:rFonts w:ascii="Arial" w:hAnsi="Arial" w:cs="Arial"/>
                <w:color w:val="000000"/>
              </w:rPr>
            </w:pPr>
            <w:r>
              <w:rPr>
                <w:rFonts w:ascii="Arial" w:hAnsi="Arial" w:cs="Arial"/>
                <w:color w:val="000000"/>
              </w:rPr>
              <w:t>Minor amendment to commentary.</w:t>
            </w:r>
          </w:p>
        </w:tc>
      </w:tr>
      <w:tr w:rsidR="001C0AD4" w14:paraId="2E2352AB" w14:textId="77777777" w:rsidTr="009B6A89">
        <w:tc>
          <w:tcPr>
            <w:tcW w:w="1261" w:type="dxa"/>
            <w:gridSpan w:val="2"/>
            <w:tcBorders>
              <w:top w:val="single" w:sz="4" w:space="0" w:color="auto"/>
              <w:left w:val="single" w:sz="18" w:space="0" w:color="auto"/>
              <w:bottom w:val="single" w:sz="4" w:space="0" w:color="auto"/>
            </w:tcBorders>
          </w:tcPr>
          <w:p w14:paraId="0FA6154E"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718C1C30" w14:textId="7F8CC94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2248E3"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52F239"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SD</w:t>
            </w:r>
            <w:r>
              <w:rPr>
                <w:rFonts w:ascii="Arial" w:hAnsi="Arial" w:cs="Arial"/>
                <w:color w:val="000000"/>
              </w:rPr>
              <w:t xml:space="preserve"> [2019] VSC 369.</w:t>
            </w:r>
          </w:p>
        </w:tc>
      </w:tr>
      <w:tr w:rsidR="001C0AD4" w14:paraId="7EDADC77" w14:textId="77777777" w:rsidTr="009B6A89">
        <w:tc>
          <w:tcPr>
            <w:tcW w:w="1261" w:type="dxa"/>
            <w:gridSpan w:val="2"/>
            <w:tcBorders>
              <w:top w:val="single" w:sz="4" w:space="0" w:color="auto"/>
              <w:left w:val="single" w:sz="18" w:space="0" w:color="auto"/>
              <w:bottom w:val="single" w:sz="4" w:space="0" w:color="auto"/>
            </w:tcBorders>
          </w:tcPr>
          <w:p w14:paraId="1C273B6C"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81F54C9" w14:textId="77C39C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045F7C"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3D0084B"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C63EA9">
              <w:rPr>
                <w:rFonts w:ascii="Arial" w:hAnsi="Arial" w:cs="Arial"/>
                <w:i/>
                <w:iCs/>
                <w:color w:val="000000"/>
              </w:rPr>
              <w:t>Re K M Nguyen</w:t>
            </w:r>
            <w:r>
              <w:rPr>
                <w:rFonts w:ascii="Arial" w:hAnsi="Arial" w:cs="Arial"/>
                <w:color w:val="000000"/>
              </w:rPr>
              <w:t xml:space="preserve"> [2019] VSC 698.</w:t>
            </w:r>
          </w:p>
        </w:tc>
      </w:tr>
      <w:tr w:rsidR="001C0AD4" w14:paraId="6FD58598" w14:textId="77777777" w:rsidTr="009B6A89">
        <w:tc>
          <w:tcPr>
            <w:tcW w:w="1261" w:type="dxa"/>
            <w:gridSpan w:val="2"/>
            <w:tcBorders>
              <w:top w:val="single" w:sz="4" w:space="0" w:color="auto"/>
              <w:left w:val="single" w:sz="18" w:space="0" w:color="auto"/>
              <w:bottom w:val="single" w:sz="4" w:space="0" w:color="auto"/>
            </w:tcBorders>
          </w:tcPr>
          <w:p w14:paraId="2D48BC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5A70F9A9" w14:textId="74B485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B26A95A"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3BBD2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051BE">
              <w:rPr>
                <w:rFonts w:ascii="Arial" w:hAnsi="Arial" w:cs="Arial"/>
                <w:i/>
                <w:iCs/>
                <w:color w:val="000000"/>
              </w:rPr>
              <w:t>Rodgers v The Queen</w:t>
            </w:r>
            <w:r>
              <w:rPr>
                <w:rFonts w:ascii="Arial" w:hAnsi="Arial" w:cs="Arial"/>
                <w:color w:val="000000"/>
              </w:rPr>
              <w:t xml:space="preserve"> [2019] VSCA 214 at [43].</w:t>
            </w:r>
          </w:p>
        </w:tc>
      </w:tr>
      <w:tr w:rsidR="001C0AD4" w14:paraId="2692C5FD" w14:textId="77777777" w:rsidTr="009B6A89">
        <w:tc>
          <w:tcPr>
            <w:tcW w:w="1261" w:type="dxa"/>
            <w:gridSpan w:val="2"/>
            <w:tcBorders>
              <w:top w:val="single" w:sz="4" w:space="0" w:color="auto"/>
              <w:left w:val="single" w:sz="18" w:space="0" w:color="auto"/>
              <w:bottom w:val="single" w:sz="4" w:space="0" w:color="auto"/>
            </w:tcBorders>
          </w:tcPr>
          <w:p w14:paraId="6D730A08"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7154D1CF" w14:textId="13D5B01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E01EA9C"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0A92389E" w14:textId="77777777" w:rsidR="001C0AD4" w:rsidRDefault="001C0AD4" w:rsidP="001C0AD4">
            <w:pPr>
              <w:spacing w:before="20"/>
              <w:jc w:val="both"/>
              <w:rPr>
                <w:rFonts w:ascii="Arial" w:hAnsi="Arial" w:cs="Arial"/>
                <w:color w:val="000000"/>
              </w:rPr>
            </w:pPr>
            <w:r>
              <w:rPr>
                <w:rFonts w:ascii="Arial" w:hAnsi="Arial" w:cs="Arial"/>
                <w:color w:val="000000"/>
              </w:rPr>
              <w:t>Minor change to commencement of text.</w:t>
            </w:r>
          </w:p>
        </w:tc>
      </w:tr>
      <w:tr w:rsidR="001C0AD4" w14:paraId="591D5901" w14:textId="77777777" w:rsidTr="009B6A89">
        <w:tc>
          <w:tcPr>
            <w:tcW w:w="1261" w:type="dxa"/>
            <w:gridSpan w:val="2"/>
            <w:tcBorders>
              <w:top w:val="single" w:sz="4" w:space="0" w:color="auto"/>
              <w:left w:val="single" w:sz="18" w:space="0" w:color="auto"/>
              <w:bottom w:val="single" w:sz="4" w:space="0" w:color="auto"/>
            </w:tcBorders>
          </w:tcPr>
          <w:p w14:paraId="67C2446A"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2C7779E" w14:textId="7E335C0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44AB7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A729726"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192E85">
              <w:rPr>
                <w:rFonts w:ascii="Arial" w:hAnsi="Arial" w:cs="Arial"/>
                <w:i/>
                <w:iCs/>
                <w:color w:val="000000"/>
              </w:rPr>
              <w:t>Re Mallouk</w:t>
            </w:r>
            <w:r>
              <w:rPr>
                <w:rFonts w:ascii="Arial" w:hAnsi="Arial" w:cs="Arial"/>
                <w:color w:val="000000"/>
              </w:rPr>
              <w:t xml:space="preserve"> [2019] VSC 661; </w:t>
            </w:r>
            <w:r w:rsidRPr="00192E85">
              <w:rPr>
                <w:rFonts w:ascii="Arial" w:hAnsi="Arial" w:cs="Arial"/>
                <w:i/>
                <w:iCs/>
                <w:color w:val="000000"/>
              </w:rPr>
              <w:t>Re Ebertowski</w:t>
            </w:r>
            <w:r>
              <w:rPr>
                <w:rFonts w:ascii="Arial" w:hAnsi="Arial" w:cs="Arial"/>
                <w:color w:val="000000"/>
              </w:rPr>
              <w:t xml:space="preserve"> [2019] VSC 676.</w:t>
            </w:r>
          </w:p>
        </w:tc>
      </w:tr>
      <w:tr w:rsidR="001C0AD4" w14:paraId="09AF1FE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5EC7126"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6ABDAD52" w14:textId="3446761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0752AFE" w14:textId="77777777" w:rsidTr="009B6A89">
        <w:tc>
          <w:tcPr>
            <w:tcW w:w="1261" w:type="dxa"/>
            <w:gridSpan w:val="2"/>
            <w:tcBorders>
              <w:top w:val="single" w:sz="4" w:space="0" w:color="auto"/>
              <w:left w:val="single" w:sz="18" w:space="0" w:color="auto"/>
              <w:bottom w:val="single" w:sz="4" w:space="0" w:color="auto"/>
            </w:tcBorders>
          </w:tcPr>
          <w:p w14:paraId="1E686140"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56796CA" w14:textId="72CA539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2108240" w14:textId="77777777" w:rsidR="001C0AD4" w:rsidRDefault="001C0AD4" w:rsidP="001C0AD4">
            <w:pPr>
              <w:keepNext/>
              <w:jc w:val="center"/>
              <w:rPr>
                <w:lang w:val="en-AU"/>
              </w:rPr>
            </w:pPr>
            <w:r>
              <w:rPr>
                <w:lang w:val="en-AU"/>
              </w:rPr>
              <w:t>10.6</w:t>
            </w:r>
            <w:r w:rsidRPr="00BD059E">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E6193F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 to new case of </w:t>
            </w:r>
            <w:r w:rsidRPr="00AD2015">
              <w:rPr>
                <w:rFonts w:ascii="Arial" w:hAnsi="Arial" w:cs="Arial"/>
                <w:i/>
                <w:iCs/>
                <w:color w:val="000000"/>
              </w:rPr>
              <w:t>DPP v CB</w:t>
            </w:r>
            <w:r>
              <w:rPr>
                <w:rFonts w:ascii="Arial" w:hAnsi="Arial" w:cs="Arial"/>
                <w:color w:val="000000"/>
              </w:rPr>
              <w:t xml:space="preserve"> [2019] VSC 677.</w:t>
            </w:r>
          </w:p>
        </w:tc>
      </w:tr>
      <w:tr w:rsidR="001C0AD4" w14:paraId="5023487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9FF0CB8" w14:textId="77777777" w:rsidR="001C0AD4" w:rsidRPr="0054535C" w:rsidRDefault="001C0AD4" w:rsidP="001C0AD4">
            <w:pPr>
              <w:rPr>
                <w:sz w:val="22"/>
                <w:lang w:val="en-AU"/>
              </w:rPr>
            </w:pPr>
            <w:r>
              <w:rPr>
                <w:sz w:val="22"/>
                <w:lang w:val="en-AU"/>
              </w:rPr>
              <w:t>01/11/19</w:t>
            </w:r>
          </w:p>
        </w:tc>
        <w:tc>
          <w:tcPr>
            <w:tcW w:w="7077" w:type="dxa"/>
            <w:gridSpan w:val="4"/>
            <w:tcBorders>
              <w:top w:val="single" w:sz="4" w:space="0" w:color="auto"/>
              <w:bottom w:val="single" w:sz="4" w:space="0" w:color="auto"/>
              <w:right w:val="single" w:sz="18" w:space="0" w:color="auto"/>
            </w:tcBorders>
            <w:shd w:val="clear" w:color="auto" w:fill="DDDDDD"/>
          </w:tcPr>
          <w:p w14:paraId="5897BC65" w14:textId="286E59A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353B802" w14:textId="77777777" w:rsidTr="009B6A89">
        <w:tc>
          <w:tcPr>
            <w:tcW w:w="1261" w:type="dxa"/>
            <w:gridSpan w:val="2"/>
            <w:tcBorders>
              <w:top w:val="single" w:sz="4" w:space="0" w:color="auto"/>
              <w:left w:val="single" w:sz="18" w:space="0" w:color="auto"/>
              <w:bottom w:val="single" w:sz="4" w:space="0" w:color="auto"/>
            </w:tcBorders>
          </w:tcPr>
          <w:p w14:paraId="749F7B34"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5467DC4" w14:textId="37E286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53960E"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4DB0665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4646E">
              <w:rPr>
                <w:rFonts w:ascii="Arial" w:hAnsi="Arial" w:cs="Arial"/>
                <w:i/>
                <w:iCs/>
              </w:rPr>
              <w:t>Niko Robers (a pseudonym) v DPP Cth</w:t>
            </w:r>
            <w:r>
              <w:rPr>
                <w:rFonts w:ascii="Arial" w:hAnsi="Arial" w:cs="Arial"/>
              </w:rPr>
              <w:t xml:space="preserve"> [2019] VSCA 230 at [7] &amp; [12]-[15].</w:t>
            </w:r>
          </w:p>
        </w:tc>
      </w:tr>
      <w:tr w:rsidR="001C0AD4" w14:paraId="18F2C60C" w14:textId="77777777" w:rsidTr="009B6A89">
        <w:tc>
          <w:tcPr>
            <w:tcW w:w="1261" w:type="dxa"/>
            <w:gridSpan w:val="2"/>
            <w:tcBorders>
              <w:top w:val="single" w:sz="4" w:space="0" w:color="auto"/>
              <w:left w:val="single" w:sz="18" w:space="0" w:color="auto"/>
              <w:bottom w:val="single" w:sz="4" w:space="0" w:color="auto"/>
            </w:tcBorders>
          </w:tcPr>
          <w:p w14:paraId="3DC6DD5F"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11276BA5" w14:textId="07AEC49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59532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DD82AE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bookmarkStart w:id="253" w:name="_Hlk23509112"/>
            <w:r w:rsidRPr="0027372D">
              <w:rPr>
                <w:rFonts w:ascii="Arial" w:hAnsi="Arial" w:cs="Arial"/>
                <w:i/>
                <w:iCs/>
                <w:color w:val="000000"/>
              </w:rPr>
              <w:t>Bausch v The Queen</w:t>
            </w:r>
            <w:r>
              <w:rPr>
                <w:rFonts w:ascii="Arial" w:hAnsi="Arial" w:cs="Arial"/>
                <w:color w:val="000000"/>
              </w:rPr>
              <w:t xml:space="preserve"> [2019] VSCA 235 at [39]</w:t>
            </w:r>
            <w:bookmarkEnd w:id="253"/>
            <w:r>
              <w:rPr>
                <w:rFonts w:ascii="Arial" w:hAnsi="Arial" w:cs="Arial"/>
                <w:color w:val="000000"/>
              </w:rPr>
              <w:t xml:space="preserve">; </w:t>
            </w:r>
            <w:bookmarkStart w:id="254" w:name="_Hlk23509526"/>
            <w:r w:rsidRPr="0027372D">
              <w:rPr>
                <w:rFonts w:ascii="Arial" w:hAnsi="Arial" w:cs="Arial"/>
                <w:i/>
                <w:iCs/>
                <w:color w:val="000000"/>
              </w:rPr>
              <w:t>Sanyasi v The Queen</w:t>
            </w:r>
            <w:r>
              <w:rPr>
                <w:rFonts w:ascii="Arial" w:hAnsi="Arial" w:cs="Arial"/>
                <w:color w:val="000000"/>
              </w:rPr>
              <w:t xml:space="preserve"> [2019] VSCA 227 at [37] &amp; [44]</w:t>
            </w:r>
            <w:bookmarkEnd w:id="254"/>
            <w:r>
              <w:rPr>
                <w:rFonts w:ascii="Arial" w:hAnsi="Arial" w:cs="Arial"/>
                <w:color w:val="000000"/>
              </w:rPr>
              <w:t xml:space="preserve">; </w:t>
            </w:r>
            <w:r w:rsidRPr="00D03F2B">
              <w:rPr>
                <w:rFonts w:ascii="Arial" w:hAnsi="Arial" w:cs="Arial"/>
                <w:i/>
                <w:iCs/>
                <w:color w:val="000000"/>
              </w:rPr>
              <w:t>R v Solmaz</w:t>
            </w:r>
            <w:r>
              <w:rPr>
                <w:rFonts w:ascii="Arial" w:hAnsi="Arial" w:cs="Arial"/>
                <w:color w:val="000000"/>
              </w:rPr>
              <w:t xml:space="preserve"> [2019] VSC 530 at [84]-[100].</w:t>
            </w:r>
          </w:p>
        </w:tc>
      </w:tr>
      <w:tr w:rsidR="001C0AD4" w14:paraId="227C19A2" w14:textId="77777777" w:rsidTr="009B6A89">
        <w:tc>
          <w:tcPr>
            <w:tcW w:w="1261" w:type="dxa"/>
            <w:gridSpan w:val="2"/>
            <w:tcBorders>
              <w:top w:val="single" w:sz="4" w:space="0" w:color="auto"/>
              <w:left w:val="single" w:sz="18" w:space="0" w:color="auto"/>
              <w:bottom w:val="single" w:sz="4" w:space="0" w:color="auto"/>
            </w:tcBorders>
          </w:tcPr>
          <w:p w14:paraId="34A48404" w14:textId="77777777" w:rsidR="001C0AD4" w:rsidRDefault="001C0AD4" w:rsidP="001C0AD4">
            <w:pPr>
              <w:rPr>
                <w:lang w:val="en-AU"/>
              </w:rPr>
            </w:pPr>
            <w:r>
              <w:rPr>
                <w:lang w:val="en-AU"/>
              </w:rPr>
              <w:t>01/11/19</w:t>
            </w:r>
          </w:p>
        </w:tc>
        <w:tc>
          <w:tcPr>
            <w:tcW w:w="836" w:type="dxa"/>
            <w:tcBorders>
              <w:top w:val="single" w:sz="4" w:space="0" w:color="auto"/>
              <w:bottom w:val="single" w:sz="4" w:space="0" w:color="auto"/>
            </w:tcBorders>
          </w:tcPr>
          <w:p w14:paraId="26695623" w14:textId="73C827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1A3789"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2D14CC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D03F2B">
              <w:rPr>
                <w:rFonts w:ascii="Arial" w:hAnsi="Arial" w:cs="Arial"/>
                <w:i/>
                <w:iCs/>
                <w:color w:val="000000"/>
              </w:rPr>
              <w:t>R v Solmaz</w:t>
            </w:r>
            <w:r>
              <w:rPr>
                <w:rFonts w:ascii="Arial" w:hAnsi="Arial" w:cs="Arial"/>
                <w:color w:val="000000"/>
              </w:rPr>
              <w:t xml:space="preserve"> [2019] VSC 530; </w:t>
            </w:r>
            <w:r w:rsidRPr="00D27DBA">
              <w:rPr>
                <w:rFonts w:ascii="Arial" w:hAnsi="Arial" w:cs="Arial"/>
                <w:i/>
                <w:iCs/>
              </w:rPr>
              <w:t>DPP v Mean</w:t>
            </w:r>
            <w:r>
              <w:rPr>
                <w:rFonts w:ascii="Arial" w:hAnsi="Arial" w:cs="Arial"/>
              </w:rPr>
              <w:t xml:space="preserve"> [2019] VSC 675</w:t>
            </w:r>
            <w:r>
              <w:rPr>
                <w:rFonts w:ascii="Arial" w:hAnsi="Arial" w:cs="Arial"/>
                <w:color w:val="000000"/>
              </w:rPr>
              <w:t>.</w:t>
            </w:r>
          </w:p>
        </w:tc>
      </w:tr>
      <w:tr w:rsidR="001C0AD4" w14:paraId="387572E4" w14:textId="77777777" w:rsidTr="009B6A89">
        <w:tc>
          <w:tcPr>
            <w:tcW w:w="1261" w:type="dxa"/>
            <w:gridSpan w:val="2"/>
            <w:tcBorders>
              <w:top w:val="single" w:sz="4" w:space="0" w:color="auto"/>
              <w:left w:val="single" w:sz="18" w:space="0" w:color="auto"/>
              <w:bottom w:val="single" w:sz="4" w:space="0" w:color="auto"/>
            </w:tcBorders>
          </w:tcPr>
          <w:p w14:paraId="0DF0286F" w14:textId="77777777" w:rsidR="001C0AD4" w:rsidRDefault="001C0AD4" w:rsidP="001C0AD4">
            <w:pPr>
              <w:keepNext/>
              <w:keepLines/>
              <w:rPr>
                <w:lang w:val="en-AU"/>
              </w:rPr>
            </w:pPr>
            <w:r>
              <w:rPr>
                <w:lang w:val="en-AU"/>
              </w:rPr>
              <w:t>01/11/19</w:t>
            </w:r>
          </w:p>
        </w:tc>
        <w:tc>
          <w:tcPr>
            <w:tcW w:w="836" w:type="dxa"/>
            <w:tcBorders>
              <w:top w:val="single" w:sz="4" w:space="0" w:color="auto"/>
              <w:bottom w:val="single" w:sz="4" w:space="0" w:color="auto"/>
            </w:tcBorders>
          </w:tcPr>
          <w:p w14:paraId="514BCFDD" w14:textId="285F5AC6"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4722B32" w14:textId="77777777" w:rsidR="001C0AD4" w:rsidRDefault="001C0AD4" w:rsidP="001C0AD4">
            <w:pPr>
              <w:keepNext/>
              <w:keepLines/>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0AF01C2C" w14:textId="77777777" w:rsidR="001C0AD4" w:rsidRDefault="001C0AD4" w:rsidP="001C0AD4">
            <w:pPr>
              <w:keepNext/>
              <w:keepLines/>
              <w:spacing w:before="20"/>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burglary / aggravated burglary</w:t>
            </w:r>
            <w:r>
              <w:rPr>
                <w:rFonts w:ascii="Arial" w:hAnsi="Arial" w:cs="Arial"/>
                <w:b/>
                <w:bCs/>
                <w:color w:val="000000"/>
              </w:rPr>
              <w:t xml:space="preserve"> / attempted aggravated burglary”</w:t>
            </w:r>
          </w:p>
        </w:tc>
      </w:tr>
      <w:tr w:rsidR="001C0AD4" w14:paraId="4DAC441A" w14:textId="77777777" w:rsidTr="009B6A89">
        <w:tc>
          <w:tcPr>
            <w:tcW w:w="1261" w:type="dxa"/>
            <w:gridSpan w:val="2"/>
            <w:tcBorders>
              <w:top w:val="single" w:sz="4" w:space="0" w:color="auto"/>
              <w:left w:val="single" w:sz="18" w:space="0" w:color="auto"/>
              <w:bottom w:val="single" w:sz="18" w:space="0" w:color="auto"/>
            </w:tcBorders>
          </w:tcPr>
          <w:p w14:paraId="0CC5636E" w14:textId="77777777" w:rsidR="001C0AD4" w:rsidRDefault="001C0AD4" w:rsidP="001C0AD4">
            <w:pPr>
              <w:rPr>
                <w:lang w:val="en-AU"/>
              </w:rPr>
            </w:pPr>
            <w:r>
              <w:rPr>
                <w:lang w:val="en-AU"/>
              </w:rPr>
              <w:t>01/11/19</w:t>
            </w:r>
          </w:p>
        </w:tc>
        <w:tc>
          <w:tcPr>
            <w:tcW w:w="836" w:type="dxa"/>
            <w:tcBorders>
              <w:top w:val="single" w:sz="4" w:space="0" w:color="auto"/>
              <w:bottom w:val="single" w:sz="18" w:space="0" w:color="auto"/>
            </w:tcBorders>
          </w:tcPr>
          <w:p w14:paraId="0B843B32" w14:textId="02E4A935"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6ADFA489"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18" w:space="0" w:color="auto"/>
              <w:right w:val="single" w:sz="18" w:space="0" w:color="auto"/>
            </w:tcBorders>
          </w:tcPr>
          <w:p w14:paraId="20B7FE87"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761BC6">
              <w:rPr>
                <w:rFonts w:ascii="Arial" w:hAnsi="Arial" w:cs="Arial"/>
                <w:i/>
                <w:iCs/>
                <w:color w:val="000000"/>
              </w:rPr>
              <w:t>R v Vinaccia</w:t>
            </w:r>
            <w:r>
              <w:rPr>
                <w:rFonts w:ascii="Arial" w:hAnsi="Arial" w:cs="Arial"/>
                <w:color w:val="000000"/>
              </w:rPr>
              <w:t xml:space="preserve"> [2019] VSC 683.</w:t>
            </w:r>
          </w:p>
        </w:tc>
      </w:tr>
      <w:tr w:rsidR="001C0AD4" w14:paraId="17325460"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4BD8916" w14:textId="77777777" w:rsidR="001C0AD4" w:rsidRPr="0054535C" w:rsidRDefault="001C0AD4" w:rsidP="001C0AD4">
            <w:pPr>
              <w:keepNext/>
              <w:keepLines/>
              <w:rPr>
                <w:sz w:val="22"/>
                <w:lang w:val="en-AU"/>
              </w:rPr>
            </w:pPr>
            <w:r>
              <w:rPr>
                <w:sz w:val="22"/>
                <w:lang w:val="en-AU"/>
              </w:rPr>
              <w:t>19/08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41038E" w14:textId="2D42F426"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3E18F634" w14:textId="77777777" w:rsidTr="009B6A89">
        <w:tc>
          <w:tcPr>
            <w:tcW w:w="1261" w:type="dxa"/>
            <w:gridSpan w:val="2"/>
            <w:tcBorders>
              <w:top w:val="single" w:sz="4" w:space="0" w:color="auto"/>
              <w:left w:val="single" w:sz="18" w:space="0" w:color="auto"/>
              <w:bottom w:val="single" w:sz="4" w:space="0" w:color="auto"/>
            </w:tcBorders>
          </w:tcPr>
          <w:p w14:paraId="00DBAF09"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06D69CAD" w14:textId="3045F7A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245595C" w14:textId="77777777" w:rsidR="001C0AD4" w:rsidRDefault="001C0AD4" w:rsidP="001C0AD4">
            <w:pPr>
              <w:keepNext/>
              <w:jc w:val="center"/>
              <w:rPr>
                <w:lang w:val="en-AU"/>
              </w:rPr>
            </w:pPr>
            <w:r>
              <w:rPr>
                <w:lang w:val="en-AU"/>
              </w:rPr>
              <w:t>1.5.1</w:t>
            </w:r>
          </w:p>
        </w:tc>
        <w:tc>
          <w:tcPr>
            <w:tcW w:w="4802" w:type="dxa"/>
            <w:gridSpan w:val="2"/>
            <w:tcBorders>
              <w:top w:val="single" w:sz="4" w:space="0" w:color="auto"/>
              <w:bottom w:val="single" w:sz="4" w:space="0" w:color="auto"/>
              <w:right w:val="single" w:sz="18" w:space="0" w:color="auto"/>
            </w:tcBorders>
          </w:tcPr>
          <w:p w14:paraId="698212D2"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C0AD4" w14:paraId="6F9356C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AA02A7" w14:textId="77777777" w:rsidR="001C0AD4" w:rsidRPr="0054535C" w:rsidRDefault="001C0AD4" w:rsidP="001C0AD4">
            <w:pPr>
              <w:rPr>
                <w:sz w:val="22"/>
                <w:lang w:val="en-AU"/>
              </w:rPr>
            </w:pPr>
            <w:r>
              <w:rPr>
                <w:sz w:val="22"/>
                <w:lang w:val="en-AU"/>
              </w:rPr>
              <w:t>19/08</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B34B1BC" w14:textId="6503C846"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0E8DB50" w14:textId="77777777" w:rsidTr="009B6A89">
        <w:tc>
          <w:tcPr>
            <w:tcW w:w="1261" w:type="dxa"/>
            <w:gridSpan w:val="2"/>
            <w:tcBorders>
              <w:top w:val="single" w:sz="4" w:space="0" w:color="auto"/>
              <w:left w:val="single" w:sz="18" w:space="0" w:color="auto"/>
              <w:bottom w:val="single" w:sz="4" w:space="0" w:color="auto"/>
            </w:tcBorders>
          </w:tcPr>
          <w:p w14:paraId="0276110E"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0678EF13" w14:textId="3C274B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8786D17" w14:textId="77777777" w:rsidR="001C0AD4" w:rsidRDefault="001C0AD4" w:rsidP="001C0AD4">
            <w:pPr>
              <w:keepNext/>
              <w:jc w:val="center"/>
              <w:rPr>
                <w:lang w:val="en-AU"/>
              </w:rPr>
            </w:pPr>
            <w:r>
              <w:rPr>
                <w:lang w:val="en-AU"/>
              </w:rPr>
              <w:t>3.4.1</w:t>
            </w:r>
          </w:p>
        </w:tc>
        <w:tc>
          <w:tcPr>
            <w:tcW w:w="4802" w:type="dxa"/>
            <w:gridSpan w:val="2"/>
            <w:tcBorders>
              <w:top w:val="single" w:sz="4" w:space="0" w:color="auto"/>
              <w:bottom w:val="single" w:sz="4" w:space="0" w:color="auto"/>
              <w:right w:val="single" w:sz="18" w:space="0" w:color="auto"/>
            </w:tcBorders>
          </w:tcPr>
          <w:p w14:paraId="6EFDFD3C"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Commentary on case of </w:t>
            </w:r>
            <w:r w:rsidRPr="0058391B">
              <w:rPr>
                <w:rFonts w:ascii="Arial" w:hAnsi="Arial" w:cs="Arial"/>
                <w:i/>
                <w:iCs/>
              </w:rPr>
              <w:t>DPP v SL</w:t>
            </w:r>
            <w:r>
              <w:rPr>
                <w:rFonts w:ascii="Arial" w:hAnsi="Arial" w:cs="Arial"/>
              </w:rPr>
              <w:t xml:space="preserve"> [2016] VSC 714; 263 A Crim R 193 at [13] added.</w:t>
            </w:r>
          </w:p>
        </w:tc>
      </w:tr>
      <w:tr w:rsidR="001C0AD4" w14:paraId="48EDE1F8" w14:textId="77777777" w:rsidTr="009B6A89">
        <w:tc>
          <w:tcPr>
            <w:tcW w:w="1261" w:type="dxa"/>
            <w:gridSpan w:val="2"/>
            <w:tcBorders>
              <w:top w:val="single" w:sz="4" w:space="0" w:color="auto"/>
              <w:left w:val="single" w:sz="18" w:space="0" w:color="auto"/>
              <w:bottom w:val="single" w:sz="4" w:space="0" w:color="auto"/>
            </w:tcBorders>
          </w:tcPr>
          <w:p w14:paraId="203250ED"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455744CD" w14:textId="4E6E60C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FF748DC"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0CB2F857" w14:textId="77777777" w:rsidR="001C0AD4" w:rsidRDefault="001C0AD4" w:rsidP="001C0AD4">
            <w:pPr>
              <w:spacing w:before="20"/>
              <w:jc w:val="both"/>
              <w:rPr>
                <w:rFonts w:ascii="Arial" w:hAnsi="Arial" w:cs="Arial"/>
                <w:color w:val="000000"/>
              </w:rPr>
            </w:pPr>
            <w:r>
              <w:rPr>
                <w:rFonts w:ascii="Arial" w:hAnsi="Arial" w:cs="Arial"/>
                <w:color w:val="000000"/>
              </w:rPr>
              <w:t>Minor modification to text on the Pilot Program for Intermediaries and Ground Rules Hearings.</w:t>
            </w:r>
          </w:p>
        </w:tc>
      </w:tr>
      <w:tr w:rsidR="001C0AD4" w14:paraId="64DFAFE2"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902C20E" w14:textId="77777777" w:rsidR="001C0AD4" w:rsidRPr="0054535C" w:rsidRDefault="001C0AD4" w:rsidP="001C0AD4">
            <w:pPr>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29DB808F" w14:textId="656BFF82"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51ABB7A3" w14:textId="77777777" w:rsidTr="009B6A89">
        <w:tc>
          <w:tcPr>
            <w:tcW w:w="1261" w:type="dxa"/>
            <w:gridSpan w:val="2"/>
            <w:tcBorders>
              <w:top w:val="single" w:sz="4" w:space="0" w:color="auto"/>
              <w:left w:val="single" w:sz="18" w:space="0" w:color="auto"/>
              <w:bottom w:val="single" w:sz="4" w:space="0" w:color="auto"/>
            </w:tcBorders>
          </w:tcPr>
          <w:p w14:paraId="746B6B4F" w14:textId="77777777" w:rsidR="001C0AD4" w:rsidRDefault="001C0AD4" w:rsidP="001C0AD4">
            <w:pPr>
              <w:rPr>
                <w:lang w:val="en-AU"/>
              </w:rPr>
            </w:pPr>
            <w:r>
              <w:rPr>
                <w:lang w:val="en-AU"/>
              </w:rPr>
              <w:t>19/08/19</w:t>
            </w:r>
          </w:p>
        </w:tc>
        <w:tc>
          <w:tcPr>
            <w:tcW w:w="836" w:type="dxa"/>
            <w:tcBorders>
              <w:top w:val="single" w:sz="4" w:space="0" w:color="auto"/>
              <w:bottom w:val="single" w:sz="4" w:space="0" w:color="auto"/>
            </w:tcBorders>
          </w:tcPr>
          <w:p w14:paraId="5800995A" w14:textId="62ADDC7F"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A080204" w14:textId="77777777" w:rsidR="001C0AD4" w:rsidRDefault="001C0AD4" w:rsidP="001C0AD4">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104211A6"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Added reference to </w:t>
            </w:r>
            <w:r w:rsidRPr="00C300F4">
              <w:rPr>
                <w:rFonts w:ascii="Arial" w:hAnsi="Arial" w:cs="Arial"/>
                <w:i/>
                <w:iCs/>
              </w:rPr>
              <w:t>DPP v E</w:t>
            </w:r>
            <w:r>
              <w:rPr>
                <w:rFonts w:ascii="Arial" w:hAnsi="Arial" w:cs="Arial"/>
              </w:rPr>
              <w:t xml:space="preserve"> [2016] VChC 4.</w:t>
            </w:r>
          </w:p>
        </w:tc>
      </w:tr>
      <w:tr w:rsidR="001C0AD4" w14:paraId="4F9E06C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3B0DA1B" w14:textId="77777777" w:rsidR="001C0AD4" w:rsidRPr="0054535C" w:rsidRDefault="001C0AD4" w:rsidP="001C0AD4">
            <w:pPr>
              <w:keepNext/>
              <w:keepLines/>
              <w:rPr>
                <w:sz w:val="22"/>
                <w:lang w:val="en-AU"/>
              </w:rPr>
            </w:pPr>
            <w:r>
              <w:rPr>
                <w:sz w:val="22"/>
                <w:lang w:val="en-AU"/>
              </w:rPr>
              <w:t>19/08/19</w:t>
            </w:r>
          </w:p>
        </w:tc>
        <w:tc>
          <w:tcPr>
            <w:tcW w:w="7077" w:type="dxa"/>
            <w:gridSpan w:val="4"/>
            <w:tcBorders>
              <w:top w:val="single" w:sz="4" w:space="0" w:color="auto"/>
              <w:bottom w:val="single" w:sz="4" w:space="0" w:color="auto"/>
              <w:right w:val="single" w:sz="18" w:space="0" w:color="auto"/>
            </w:tcBorders>
            <w:shd w:val="clear" w:color="auto" w:fill="DDDDDD"/>
          </w:tcPr>
          <w:p w14:paraId="72AC1B3E" w14:textId="307E836B"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40C8C18A" w14:textId="77777777" w:rsidTr="009B6A89">
        <w:tc>
          <w:tcPr>
            <w:tcW w:w="1261" w:type="dxa"/>
            <w:gridSpan w:val="2"/>
            <w:tcBorders>
              <w:top w:val="single" w:sz="4" w:space="0" w:color="auto"/>
              <w:left w:val="single" w:sz="18" w:space="0" w:color="auto"/>
              <w:bottom w:val="single" w:sz="4" w:space="0" w:color="auto"/>
            </w:tcBorders>
          </w:tcPr>
          <w:p w14:paraId="7C76871C" w14:textId="77777777" w:rsidR="001C0AD4" w:rsidRDefault="001C0AD4" w:rsidP="001C0AD4">
            <w:pPr>
              <w:keepNext/>
              <w:keepLines/>
              <w:rPr>
                <w:lang w:val="en-AU"/>
              </w:rPr>
            </w:pPr>
            <w:r>
              <w:rPr>
                <w:lang w:val="en-AU"/>
              </w:rPr>
              <w:t>19/08/19</w:t>
            </w:r>
          </w:p>
        </w:tc>
        <w:tc>
          <w:tcPr>
            <w:tcW w:w="836" w:type="dxa"/>
            <w:tcBorders>
              <w:top w:val="single" w:sz="4" w:space="0" w:color="auto"/>
              <w:bottom w:val="single" w:sz="4" w:space="0" w:color="auto"/>
            </w:tcBorders>
          </w:tcPr>
          <w:p w14:paraId="6A2A2B50" w14:textId="71F0F2CF"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ECC9CDD" w14:textId="77777777" w:rsidR="001C0AD4" w:rsidRDefault="001C0AD4" w:rsidP="001C0AD4">
            <w:pPr>
              <w:keepNext/>
              <w:keepLines/>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3AAAAD57" w14:textId="77777777" w:rsidR="001C0AD4" w:rsidRPr="00936091" w:rsidRDefault="001C0AD4" w:rsidP="001C0AD4">
            <w:pPr>
              <w:keepNext/>
              <w:keepLines/>
              <w:jc w:val="both"/>
              <w:rPr>
                <w:rFonts w:ascii="Arial" w:hAnsi="Arial" w:cs="Arial"/>
                <w:color w:val="000000"/>
              </w:rPr>
            </w:pPr>
            <w:r>
              <w:rPr>
                <w:rFonts w:ascii="Arial" w:hAnsi="Arial" w:cs="Arial"/>
                <w:color w:val="000000"/>
              </w:rPr>
              <w:t xml:space="preserve">Very minor addition to text in re </w:t>
            </w:r>
            <w:r w:rsidRPr="00194301">
              <w:rPr>
                <w:rFonts w:ascii="Arial" w:hAnsi="Arial" w:cs="Arial"/>
                <w:i/>
                <w:color w:val="000000"/>
              </w:rPr>
              <w:t>CDPP v TK</w:t>
            </w:r>
            <w:r>
              <w:rPr>
                <w:rFonts w:ascii="Arial" w:hAnsi="Arial" w:cs="Arial"/>
                <w:color w:val="000000"/>
              </w:rPr>
              <w:t xml:space="preserve"> [2018] VChC 4.</w:t>
            </w:r>
          </w:p>
        </w:tc>
      </w:tr>
      <w:tr w:rsidR="001C0AD4" w14:paraId="72825212" w14:textId="77777777" w:rsidTr="009B6A89">
        <w:tc>
          <w:tcPr>
            <w:tcW w:w="1261" w:type="dxa"/>
            <w:gridSpan w:val="2"/>
            <w:tcBorders>
              <w:top w:val="single" w:sz="4" w:space="0" w:color="auto"/>
              <w:left w:val="single" w:sz="18" w:space="0" w:color="auto"/>
              <w:bottom w:val="single" w:sz="4" w:space="0" w:color="auto"/>
            </w:tcBorders>
          </w:tcPr>
          <w:p w14:paraId="70B5AA4A" w14:textId="77777777" w:rsidR="001C0AD4" w:rsidRDefault="001C0AD4" w:rsidP="001C0AD4">
            <w:pPr>
              <w:keepNext/>
              <w:keepLines/>
              <w:rPr>
                <w:lang w:val="en-AU"/>
              </w:rPr>
            </w:pPr>
            <w:r>
              <w:rPr>
                <w:lang w:val="en-AU"/>
              </w:rPr>
              <w:t>19/08/19</w:t>
            </w:r>
          </w:p>
        </w:tc>
        <w:tc>
          <w:tcPr>
            <w:tcW w:w="836" w:type="dxa"/>
            <w:tcBorders>
              <w:top w:val="single" w:sz="4" w:space="0" w:color="auto"/>
              <w:bottom w:val="single" w:sz="4" w:space="0" w:color="auto"/>
            </w:tcBorders>
          </w:tcPr>
          <w:p w14:paraId="0452CCF3" w14:textId="6737BC2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778D47B0" w14:textId="77777777" w:rsidR="001C0AD4" w:rsidRDefault="001C0AD4" w:rsidP="001C0AD4">
            <w:pPr>
              <w:keepNext/>
              <w:keepLines/>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02041ABC"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Brief summary of </w:t>
            </w:r>
            <w:r w:rsidRPr="00060CBC">
              <w:rPr>
                <w:rFonts w:ascii="Arial" w:hAnsi="Arial" w:cs="Arial"/>
                <w:i/>
                <w:iCs/>
                <w:color w:val="000000"/>
              </w:rPr>
              <w:t>R v AH</w:t>
            </w:r>
            <w:r>
              <w:rPr>
                <w:rFonts w:ascii="Arial" w:hAnsi="Arial" w:cs="Arial"/>
                <w:color w:val="000000"/>
              </w:rPr>
              <w:t xml:space="preserve"> [2016] VChC 1 added.</w:t>
            </w:r>
          </w:p>
        </w:tc>
      </w:tr>
      <w:tr w:rsidR="001C0AD4" w14:paraId="080C9B64" w14:textId="77777777" w:rsidTr="009B6A89">
        <w:tc>
          <w:tcPr>
            <w:tcW w:w="1261" w:type="dxa"/>
            <w:gridSpan w:val="2"/>
            <w:tcBorders>
              <w:top w:val="single" w:sz="4" w:space="0" w:color="auto"/>
              <w:left w:val="single" w:sz="18" w:space="0" w:color="auto"/>
              <w:bottom w:val="single" w:sz="18" w:space="0" w:color="auto"/>
            </w:tcBorders>
          </w:tcPr>
          <w:p w14:paraId="0C936A17" w14:textId="77777777" w:rsidR="001C0AD4" w:rsidRDefault="001C0AD4" w:rsidP="001C0AD4">
            <w:pPr>
              <w:keepNext/>
              <w:keepLines/>
              <w:rPr>
                <w:lang w:val="en-AU"/>
              </w:rPr>
            </w:pPr>
            <w:r>
              <w:rPr>
                <w:lang w:val="en-AU"/>
              </w:rPr>
              <w:t>19/08/19</w:t>
            </w:r>
          </w:p>
        </w:tc>
        <w:tc>
          <w:tcPr>
            <w:tcW w:w="836" w:type="dxa"/>
            <w:tcBorders>
              <w:top w:val="single" w:sz="4" w:space="0" w:color="auto"/>
              <w:bottom w:val="single" w:sz="18" w:space="0" w:color="auto"/>
            </w:tcBorders>
          </w:tcPr>
          <w:p w14:paraId="0E59ADFB" w14:textId="3047910F" w:rsidR="001C0AD4" w:rsidRDefault="001C0AD4" w:rsidP="001C0AD4">
            <w:pPr>
              <w:keepNext/>
              <w:keepLines/>
              <w:jc w:val="center"/>
              <w:rPr>
                <w:lang w:val="en-AU"/>
              </w:rPr>
            </w:pPr>
            <w:r>
              <w:rPr>
                <w:lang w:val="en-AU"/>
              </w:rPr>
              <w:t>11</w:t>
            </w:r>
          </w:p>
        </w:tc>
        <w:tc>
          <w:tcPr>
            <w:tcW w:w="1439" w:type="dxa"/>
            <w:tcBorders>
              <w:top w:val="single" w:sz="4" w:space="0" w:color="auto"/>
              <w:bottom w:val="single" w:sz="18" w:space="0" w:color="auto"/>
            </w:tcBorders>
          </w:tcPr>
          <w:p w14:paraId="21741D73" w14:textId="77777777" w:rsidR="001C0AD4" w:rsidRDefault="001C0AD4" w:rsidP="001C0AD4">
            <w:pPr>
              <w:keepNext/>
              <w:keepLines/>
              <w:jc w:val="center"/>
              <w:rPr>
                <w:lang w:val="en-AU"/>
              </w:rPr>
            </w:pPr>
            <w:r>
              <w:rPr>
                <w:lang w:val="en-AU"/>
              </w:rPr>
              <w:t>11.14</w:t>
            </w:r>
          </w:p>
        </w:tc>
        <w:tc>
          <w:tcPr>
            <w:tcW w:w="4802" w:type="dxa"/>
            <w:gridSpan w:val="2"/>
            <w:tcBorders>
              <w:top w:val="single" w:sz="4" w:space="0" w:color="auto"/>
              <w:bottom w:val="single" w:sz="18" w:space="0" w:color="auto"/>
              <w:right w:val="single" w:sz="18" w:space="0" w:color="auto"/>
            </w:tcBorders>
          </w:tcPr>
          <w:p w14:paraId="7E9A7F25" w14:textId="77777777" w:rsidR="001C0AD4" w:rsidRDefault="001C0AD4" w:rsidP="001C0AD4">
            <w:pPr>
              <w:keepNext/>
              <w:keepLines/>
              <w:jc w:val="both"/>
              <w:rPr>
                <w:rFonts w:ascii="Arial" w:hAnsi="Arial" w:cs="Arial"/>
                <w:color w:val="000000"/>
              </w:rPr>
            </w:pPr>
            <w:r>
              <w:rPr>
                <w:rFonts w:ascii="Arial" w:hAnsi="Arial" w:cs="Arial"/>
                <w:color w:val="000000"/>
              </w:rPr>
              <w:t xml:space="preserve">Reference to </w:t>
            </w:r>
            <w:r w:rsidRPr="00C92CDD">
              <w:rPr>
                <w:rFonts w:ascii="Arial" w:hAnsi="Arial" w:cs="Arial"/>
                <w:i/>
                <w:iCs/>
                <w:color w:val="000000"/>
              </w:rPr>
              <w:t>R v M &amp; Ors</w:t>
            </w:r>
            <w:r>
              <w:rPr>
                <w:rFonts w:ascii="Arial" w:hAnsi="Arial" w:cs="Arial"/>
                <w:color w:val="000000"/>
              </w:rPr>
              <w:t xml:space="preserve"> [2008] VChC 4 at [24]-[27] added.</w:t>
            </w:r>
          </w:p>
        </w:tc>
      </w:tr>
      <w:tr w:rsidR="001C0AD4" w14:paraId="21CCDC7F"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6B202FF" w14:textId="77777777" w:rsidR="001C0AD4" w:rsidRPr="0054535C" w:rsidRDefault="001C0AD4" w:rsidP="001C0AD4">
            <w:pPr>
              <w:rPr>
                <w:sz w:val="22"/>
                <w:lang w:val="en-AU"/>
              </w:rPr>
            </w:pPr>
            <w:r>
              <w:rPr>
                <w:sz w:val="22"/>
                <w:lang w:val="en-AU"/>
              </w:rPr>
              <w:t>12/08</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629EF44" w14:textId="16BF2224"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04997A14" w14:textId="77777777" w:rsidTr="009B6A89">
        <w:tc>
          <w:tcPr>
            <w:tcW w:w="1261" w:type="dxa"/>
            <w:gridSpan w:val="2"/>
            <w:tcBorders>
              <w:top w:val="single" w:sz="4" w:space="0" w:color="auto"/>
              <w:left w:val="single" w:sz="18" w:space="0" w:color="auto"/>
              <w:bottom w:val="single" w:sz="4" w:space="0" w:color="auto"/>
            </w:tcBorders>
          </w:tcPr>
          <w:p w14:paraId="4B33B0FA"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1919538B" w14:textId="778756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A6C479" w14:textId="77777777" w:rsidR="001C0AD4" w:rsidRDefault="001C0AD4" w:rsidP="001C0AD4">
            <w:pPr>
              <w:keepNext/>
              <w:jc w:val="center"/>
              <w:rPr>
                <w:lang w:val="en-AU"/>
              </w:rPr>
            </w:pPr>
            <w:r>
              <w:rPr>
                <w:lang w:val="en-AU"/>
              </w:rPr>
              <w:t>3.4.2</w:t>
            </w:r>
          </w:p>
        </w:tc>
        <w:tc>
          <w:tcPr>
            <w:tcW w:w="4802" w:type="dxa"/>
            <w:gridSpan w:val="2"/>
            <w:tcBorders>
              <w:top w:val="single" w:sz="4" w:space="0" w:color="auto"/>
              <w:bottom w:val="single" w:sz="4" w:space="0" w:color="auto"/>
              <w:right w:val="single" w:sz="18" w:space="0" w:color="auto"/>
            </w:tcBorders>
          </w:tcPr>
          <w:p w14:paraId="47CC5303" w14:textId="77777777" w:rsidR="001C0AD4" w:rsidRDefault="001C0AD4" w:rsidP="001C0AD4">
            <w:pPr>
              <w:spacing w:before="20"/>
              <w:jc w:val="both"/>
              <w:rPr>
                <w:rFonts w:ascii="Arial" w:hAnsi="Arial" w:cs="Arial"/>
                <w:color w:val="000000"/>
              </w:rPr>
            </w:pPr>
            <w:r>
              <w:rPr>
                <w:rFonts w:ascii="Arial" w:hAnsi="Arial" w:cs="Arial"/>
                <w:color w:val="000000"/>
              </w:rPr>
              <w:t>New section 3.4.2 entitled “</w:t>
            </w:r>
            <w:r w:rsidRPr="00F06B19">
              <w:rPr>
                <w:rFonts w:ascii="Arial" w:hAnsi="Arial" w:cs="Arial"/>
                <w:b/>
                <w:bCs/>
                <w:color w:val="000000"/>
              </w:rPr>
              <w:t>Pilot Program for</w:t>
            </w:r>
            <w:r>
              <w:rPr>
                <w:rFonts w:ascii="Arial" w:hAnsi="Arial" w:cs="Arial"/>
                <w:color w:val="000000"/>
              </w:rPr>
              <w:t xml:space="preserve"> </w:t>
            </w:r>
            <w:r>
              <w:rPr>
                <w:rFonts w:ascii="Arial" w:hAnsi="Arial" w:cs="Arial"/>
                <w:b/>
                <w:bCs/>
              </w:rPr>
              <w:t>Intermediaries and Ground Rules Hearings</w:t>
            </w:r>
            <w:r w:rsidRPr="00672493">
              <w:rPr>
                <w:rFonts w:ascii="Arial" w:hAnsi="Arial" w:cs="Arial"/>
              </w:rPr>
              <w:t>”.</w:t>
            </w:r>
          </w:p>
        </w:tc>
      </w:tr>
      <w:tr w:rsidR="001C0AD4" w14:paraId="3B147EAB" w14:textId="77777777" w:rsidTr="009B6A89">
        <w:tc>
          <w:tcPr>
            <w:tcW w:w="1261" w:type="dxa"/>
            <w:gridSpan w:val="2"/>
            <w:tcBorders>
              <w:top w:val="single" w:sz="4" w:space="0" w:color="auto"/>
              <w:left w:val="single" w:sz="18" w:space="0" w:color="auto"/>
              <w:bottom w:val="single" w:sz="4" w:space="0" w:color="auto"/>
            </w:tcBorders>
          </w:tcPr>
          <w:p w14:paraId="0EECF88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40733C7" w14:textId="5E63CC3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35A1FE1" w14:textId="77777777" w:rsidR="001C0AD4" w:rsidRDefault="001C0AD4" w:rsidP="001C0AD4">
            <w:pPr>
              <w:keepNext/>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0385B244"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3.4.2 entitled “</w:t>
            </w:r>
            <w:r>
              <w:rPr>
                <w:rFonts w:ascii="Arial" w:hAnsi="Arial" w:cs="Arial"/>
                <w:b/>
                <w:bCs/>
              </w:rPr>
              <w:t>Standing to participate as a party</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3.4.3.</w:t>
            </w:r>
          </w:p>
        </w:tc>
      </w:tr>
      <w:tr w:rsidR="001C0AD4" w14:paraId="6E6143F4" w14:textId="77777777" w:rsidTr="009B6A89">
        <w:tc>
          <w:tcPr>
            <w:tcW w:w="1261" w:type="dxa"/>
            <w:gridSpan w:val="2"/>
            <w:tcBorders>
              <w:top w:val="single" w:sz="4" w:space="0" w:color="auto"/>
              <w:left w:val="single" w:sz="18" w:space="0" w:color="auto"/>
              <w:bottom w:val="single" w:sz="4" w:space="0" w:color="auto"/>
            </w:tcBorders>
          </w:tcPr>
          <w:p w14:paraId="1C4C472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55285A0" w14:textId="6F3F782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DD1887" w14:textId="77777777" w:rsidR="001C0AD4" w:rsidRDefault="001C0AD4" w:rsidP="001C0AD4">
            <w:pPr>
              <w:keepNext/>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202BEDE"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3.4.3 entitled “</w:t>
            </w:r>
            <w:r>
              <w:rPr>
                <w:rFonts w:ascii="Arial" w:hAnsi="Arial" w:cs="Arial"/>
                <w:b/>
                <w:bCs/>
              </w:rPr>
              <w:t>Interpreter</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3.4.4.</w:t>
            </w:r>
          </w:p>
        </w:tc>
      </w:tr>
      <w:tr w:rsidR="001C0AD4" w14:paraId="3FBF7501" w14:textId="77777777" w:rsidTr="009B6A89">
        <w:tc>
          <w:tcPr>
            <w:tcW w:w="1261" w:type="dxa"/>
            <w:gridSpan w:val="2"/>
            <w:tcBorders>
              <w:top w:val="single" w:sz="4" w:space="0" w:color="auto"/>
              <w:left w:val="single" w:sz="18" w:space="0" w:color="auto"/>
              <w:bottom w:val="single" w:sz="4" w:space="0" w:color="auto"/>
            </w:tcBorders>
          </w:tcPr>
          <w:p w14:paraId="2478EAD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4DD6160B" w14:textId="1016995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1878F7" w14:textId="77777777" w:rsidR="001C0AD4" w:rsidRDefault="001C0AD4" w:rsidP="001C0AD4">
            <w:pPr>
              <w:keepNext/>
              <w:jc w:val="center"/>
              <w:rPr>
                <w:lang w:val="en-AU"/>
              </w:rPr>
            </w:pPr>
            <w:r>
              <w:rPr>
                <w:lang w:val="en-AU"/>
              </w:rPr>
              <w:t>3.4.5</w:t>
            </w:r>
          </w:p>
        </w:tc>
        <w:tc>
          <w:tcPr>
            <w:tcW w:w="4802" w:type="dxa"/>
            <w:gridSpan w:val="2"/>
            <w:tcBorders>
              <w:top w:val="single" w:sz="4" w:space="0" w:color="auto"/>
              <w:bottom w:val="single" w:sz="4" w:space="0" w:color="auto"/>
              <w:right w:val="single" w:sz="18" w:space="0" w:color="auto"/>
            </w:tcBorders>
          </w:tcPr>
          <w:p w14:paraId="2AE574D2"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3.4.4 entitled “</w:t>
            </w:r>
            <w:r>
              <w:rPr>
                <w:rFonts w:ascii="Arial" w:hAnsi="Arial" w:cs="Arial"/>
                <w:b/>
              </w:rPr>
              <w:t>Representation</w:t>
            </w:r>
            <w:r w:rsidRPr="00904185">
              <w:rPr>
                <w:rFonts w:ascii="Arial" w:hAnsi="Arial" w:cs="Arial"/>
                <w:b/>
              </w:rPr>
              <w:t xml:space="preserve"> of adults in the Family Division</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3.4.5.</w:t>
            </w:r>
          </w:p>
        </w:tc>
      </w:tr>
      <w:tr w:rsidR="001C0AD4" w14:paraId="60EE9F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F8839A" w14:textId="77777777" w:rsidR="001C0AD4" w:rsidRPr="0054535C" w:rsidRDefault="001C0AD4" w:rsidP="001C0AD4">
            <w:pPr>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0EDD756D" w14:textId="39426E4F"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4277036" w14:textId="77777777" w:rsidTr="009B6A89">
        <w:tc>
          <w:tcPr>
            <w:tcW w:w="1261" w:type="dxa"/>
            <w:gridSpan w:val="2"/>
            <w:tcBorders>
              <w:top w:val="single" w:sz="4" w:space="0" w:color="auto"/>
              <w:left w:val="single" w:sz="18" w:space="0" w:color="auto"/>
              <w:bottom w:val="single" w:sz="4" w:space="0" w:color="auto"/>
            </w:tcBorders>
          </w:tcPr>
          <w:p w14:paraId="3D5E681B"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69CCA1F5" w14:textId="2BFA3773"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6A6E1F26" w14:textId="77777777" w:rsidR="001C0AD4" w:rsidRDefault="001C0AD4" w:rsidP="001C0AD4">
            <w:pPr>
              <w:keepNext/>
              <w:keepLines/>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1DADEB45"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Paragraph heading amended to “</w:t>
            </w:r>
            <w:r>
              <w:rPr>
                <w:rFonts w:ascii="Arial" w:hAnsi="Arial" w:cs="Arial"/>
                <w:b/>
                <w:bCs/>
              </w:rPr>
              <w:t>Serious youth offences – ss.356(6), 356(7) &amp; 356(8) of the CYFA</w:t>
            </w:r>
            <w:r w:rsidRPr="00E33783">
              <w:rPr>
                <w:rFonts w:ascii="Arial" w:hAnsi="Arial" w:cs="Arial"/>
              </w:rPr>
              <w:t>”.</w:t>
            </w:r>
          </w:p>
        </w:tc>
      </w:tr>
      <w:tr w:rsidR="001C0AD4" w14:paraId="2CDB1491" w14:textId="77777777" w:rsidTr="009B6A89">
        <w:tc>
          <w:tcPr>
            <w:tcW w:w="1261" w:type="dxa"/>
            <w:gridSpan w:val="2"/>
            <w:tcBorders>
              <w:top w:val="single" w:sz="4" w:space="0" w:color="auto"/>
              <w:left w:val="single" w:sz="18" w:space="0" w:color="auto"/>
              <w:bottom w:val="single" w:sz="4" w:space="0" w:color="auto"/>
            </w:tcBorders>
          </w:tcPr>
          <w:p w14:paraId="68089FA8"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2DE1DA48" w14:textId="34D36B01"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4C7FC55C"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5CC34604" w14:textId="77777777" w:rsidR="001C0AD4" w:rsidRPr="007E2E3A"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5" w:name="_Hlk15969490"/>
            <w:r w:rsidRPr="00D41058">
              <w:rPr>
                <w:rFonts w:ascii="Arial" w:hAnsi="Arial" w:cs="Arial"/>
                <w:b/>
                <w:bCs/>
                <w:color w:val="000000"/>
              </w:rPr>
              <w:t>Whether</w:t>
            </w:r>
            <w:r>
              <w:rPr>
                <w:rFonts w:ascii="Arial" w:hAnsi="Arial" w:cs="Arial"/>
                <w:color w:val="000000"/>
              </w:rPr>
              <w:t xml:space="preserve"> </w:t>
            </w:r>
            <w:r w:rsidRPr="007E2E3A">
              <w:rPr>
                <w:rFonts w:ascii="Arial" w:hAnsi="Arial" w:cs="Arial"/>
                <w:b/>
                <w:bCs/>
                <w:color w:val="000000"/>
              </w:rPr>
              <w:t xml:space="preserve">Uplift – </w:t>
            </w:r>
            <w:r w:rsidRPr="007E2E3A">
              <w:rPr>
                <w:rFonts w:ascii="Arial" w:hAnsi="Arial" w:cs="Arial"/>
                <w:b/>
                <w:bCs/>
              </w:rPr>
              <w:t>Caselaw re</w:t>
            </w:r>
            <w:r>
              <w:rPr>
                <w:rFonts w:ascii="Arial" w:hAnsi="Arial" w:cs="Arial"/>
                <w:b/>
                <w:bCs/>
              </w:rPr>
              <w:t xml:space="preserve"> </w:t>
            </w:r>
            <w:r w:rsidRPr="007E2E3A">
              <w:rPr>
                <w:rFonts w:ascii="Arial" w:hAnsi="Arial" w:cs="Arial"/>
                <w:b/>
                <w:bCs/>
              </w:rPr>
              <w:t>Categ</w:t>
            </w:r>
            <w:r>
              <w:rPr>
                <w:rFonts w:ascii="Arial" w:hAnsi="Arial" w:cs="Arial"/>
                <w:b/>
                <w:bCs/>
              </w:rPr>
              <w:t>ory A &amp; Category B serious youth offences</w:t>
            </w:r>
            <w:bookmarkEnd w:id="255"/>
            <w:r w:rsidRPr="007E2E3A">
              <w:rPr>
                <w:rFonts w:ascii="Arial" w:hAnsi="Arial" w:cs="Arial"/>
              </w:rPr>
              <w:t>”.</w:t>
            </w:r>
          </w:p>
          <w:p w14:paraId="4A62015C"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to 10.1.5.</w:t>
            </w:r>
          </w:p>
        </w:tc>
      </w:tr>
      <w:tr w:rsidR="001C0AD4" w14:paraId="71419124" w14:textId="77777777" w:rsidTr="009B6A89">
        <w:tc>
          <w:tcPr>
            <w:tcW w:w="1261" w:type="dxa"/>
            <w:gridSpan w:val="2"/>
            <w:tcBorders>
              <w:top w:val="single" w:sz="4" w:space="0" w:color="auto"/>
              <w:left w:val="single" w:sz="18" w:space="0" w:color="auto"/>
              <w:bottom w:val="single" w:sz="4" w:space="0" w:color="auto"/>
            </w:tcBorders>
          </w:tcPr>
          <w:p w14:paraId="6BB0D8F6"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7A8050D9" w14:textId="42E552E4"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7AA7BDC" w14:textId="77777777" w:rsidR="001C0AD4" w:rsidRDefault="001C0AD4" w:rsidP="001C0AD4">
            <w:pPr>
              <w:keepNext/>
              <w:keepLines/>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525E7778" w14:textId="77777777" w:rsidR="001C0AD4"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Paragraph heading amended to “</w:t>
            </w:r>
            <w:bookmarkStart w:id="256" w:name="_Hlk15969563"/>
            <w:r w:rsidRPr="00D41058">
              <w:rPr>
                <w:rFonts w:ascii="Arial" w:hAnsi="Arial" w:cs="Arial"/>
                <w:b/>
                <w:bCs/>
                <w:color w:val="000000"/>
              </w:rPr>
              <w:t xml:space="preserve">Whether </w:t>
            </w:r>
            <w:r w:rsidRPr="007E2E3A">
              <w:rPr>
                <w:rFonts w:ascii="Arial" w:hAnsi="Arial" w:cs="Arial"/>
                <w:b/>
                <w:bCs/>
                <w:color w:val="000000"/>
              </w:rPr>
              <w:t xml:space="preserve">Uplift – Caselaw relating to </w:t>
            </w:r>
            <w:r>
              <w:rPr>
                <w:rFonts w:ascii="Arial" w:hAnsi="Arial" w:cs="Arial"/>
                <w:b/>
                <w:bCs/>
                <w:color w:val="000000"/>
              </w:rPr>
              <w:t>‘</w:t>
            </w:r>
            <w:r w:rsidRPr="007E2E3A">
              <w:rPr>
                <w:rFonts w:ascii="Arial" w:hAnsi="Arial" w:cs="Arial"/>
                <w:b/>
                <w:bCs/>
                <w:color w:val="000000"/>
              </w:rPr>
              <w:t>exceptional circumstances</w:t>
            </w:r>
            <w:bookmarkEnd w:id="256"/>
            <w:r>
              <w:rPr>
                <w:rFonts w:ascii="Arial" w:hAnsi="Arial" w:cs="Arial"/>
                <w:b/>
                <w:bCs/>
                <w:color w:val="000000"/>
              </w:rPr>
              <w:t>’</w:t>
            </w:r>
            <w:r>
              <w:rPr>
                <w:rFonts w:ascii="Arial" w:hAnsi="Arial" w:cs="Arial"/>
                <w:color w:val="000000"/>
              </w:rPr>
              <w:t>”.</w:t>
            </w:r>
          </w:p>
          <w:p w14:paraId="0D1A1A8D" w14:textId="77777777" w:rsidR="001C0AD4" w:rsidRDefault="001C0AD4" w:rsidP="001C0AD4">
            <w:pPr>
              <w:keepNext/>
              <w:keepLines/>
              <w:numPr>
                <w:ilvl w:val="0"/>
                <w:numId w:val="54"/>
              </w:numPr>
              <w:ind w:left="357" w:hanging="357"/>
              <w:jc w:val="both"/>
              <w:rPr>
                <w:rFonts w:ascii="Arial" w:hAnsi="Arial" w:cs="Arial"/>
                <w:color w:val="000000"/>
              </w:rPr>
            </w:pPr>
            <w:r>
              <w:rPr>
                <w:rFonts w:ascii="Arial" w:hAnsi="Arial" w:cs="Arial"/>
                <w:color w:val="000000"/>
              </w:rPr>
              <w:t>Introduction to this paragraph substantially reworded.</w:t>
            </w:r>
          </w:p>
          <w:p w14:paraId="3D79528A" w14:textId="77777777" w:rsidR="001C0AD4" w:rsidRDefault="001C0AD4" w:rsidP="001C0AD4">
            <w:pPr>
              <w:keepNext/>
              <w:keepLines/>
              <w:numPr>
                <w:ilvl w:val="0"/>
                <w:numId w:val="54"/>
              </w:numPr>
              <w:ind w:left="357" w:hanging="357"/>
              <w:jc w:val="both"/>
              <w:rPr>
                <w:rFonts w:ascii="Arial" w:hAnsi="Arial" w:cs="Arial"/>
                <w:color w:val="000000"/>
              </w:rPr>
            </w:pPr>
            <w:r>
              <w:rPr>
                <w:rFonts w:ascii="Arial" w:hAnsi="Arial" w:cs="Arial"/>
                <w:color w:val="000000"/>
              </w:rPr>
              <w:t xml:space="preserve">Added summary of case of </w:t>
            </w:r>
            <w:r w:rsidRPr="00D40DF4">
              <w:rPr>
                <w:rFonts w:ascii="Arial" w:hAnsi="Arial" w:cs="Arial"/>
                <w:i/>
                <w:iCs/>
              </w:rPr>
              <w:t>DPP v JM</w:t>
            </w:r>
            <w:r w:rsidRPr="00D40DF4">
              <w:rPr>
                <w:rFonts w:ascii="Arial" w:hAnsi="Arial" w:cs="Arial"/>
              </w:rPr>
              <w:t xml:space="preserve"> [2018] VChC 5 [Children’s Court of Victoria–Magistrate Stylianou, 01/11/2018]</w:t>
            </w:r>
            <w:r>
              <w:rPr>
                <w:rFonts w:ascii="Arial" w:hAnsi="Arial" w:cs="Arial"/>
              </w:rPr>
              <w:t xml:space="preserve"> and numbered case </w:t>
            </w:r>
            <w:r w:rsidRPr="00E945D2">
              <w:rPr>
                <w:rFonts w:ascii="Arial" w:hAnsi="Arial" w:cs="Arial"/>
                <w:b/>
                <w:bCs/>
                <w:shd w:val="clear" w:color="auto" w:fill="000000"/>
              </w:rPr>
              <w:t>10</w:t>
            </w:r>
            <w:r>
              <w:rPr>
                <w:rFonts w:ascii="Arial" w:hAnsi="Arial" w:cs="Arial"/>
              </w:rPr>
              <w:t>.</w:t>
            </w:r>
          </w:p>
          <w:p w14:paraId="72603E43"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 xml:space="preserve">Case of </w:t>
            </w:r>
            <w:r w:rsidRPr="00372516">
              <w:rPr>
                <w:rFonts w:ascii="Arial" w:hAnsi="Arial" w:cs="Arial"/>
                <w:i/>
                <w:iCs/>
              </w:rPr>
              <w:t>Victoria Police v CA</w:t>
            </w:r>
            <w:r>
              <w:rPr>
                <w:rFonts w:ascii="Arial" w:hAnsi="Arial" w:cs="Arial"/>
              </w:rPr>
              <w:t xml:space="preserve"> [Children’s Court of Victoria–Magistrate Coghlan, 03/07/2019] moved from paragraph 10.1.4 and number amended to </w:t>
            </w:r>
            <w:r w:rsidRPr="00E945D2">
              <w:rPr>
                <w:rFonts w:ascii="Arial" w:hAnsi="Arial" w:cs="Arial"/>
                <w:b/>
                <w:bCs/>
                <w:shd w:val="clear" w:color="auto" w:fill="000000"/>
              </w:rPr>
              <w:t>11</w:t>
            </w:r>
            <w:r>
              <w:rPr>
                <w:rFonts w:ascii="Arial" w:hAnsi="Arial" w:cs="Arial"/>
              </w:rPr>
              <w:t>.</w:t>
            </w:r>
          </w:p>
        </w:tc>
      </w:tr>
      <w:tr w:rsidR="001C0AD4" w14:paraId="2214828E" w14:textId="77777777" w:rsidTr="009B6A89">
        <w:tc>
          <w:tcPr>
            <w:tcW w:w="1261" w:type="dxa"/>
            <w:gridSpan w:val="2"/>
            <w:tcBorders>
              <w:top w:val="single" w:sz="4" w:space="0" w:color="auto"/>
              <w:left w:val="single" w:sz="18" w:space="0" w:color="auto"/>
              <w:bottom w:val="single" w:sz="4" w:space="0" w:color="auto"/>
            </w:tcBorders>
          </w:tcPr>
          <w:p w14:paraId="7B69F534"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2AF0D815" w14:textId="7450EB7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749E71C5" w14:textId="77777777" w:rsidR="001C0AD4" w:rsidRDefault="001C0AD4" w:rsidP="001C0AD4">
            <w:pPr>
              <w:keepNext/>
              <w:keepLines/>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7D7F9217" w14:textId="77777777" w:rsidR="001C0AD4" w:rsidRDefault="001C0AD4" w:rsidP="001C0AD4">
            <w:pPr>
              <w:spacing w:before="20"/>
              <w:jc w:val="both"/>
              <w:rPr>
                <w:rFonts w:ascii="Arial" w:hAnsi="Arial" w:cs="Arial"/>
                <w:color w:val="000000"/>
              </w:rPr>
            </w:pPr>
            <w:r>
              <w:rPr>
                <w:rFonts w:ascii="Arial" w:hAnsi="Arial" w:cs="Arial"/>
                <w:color w:val="000000"/>
              </w:rPr>
              <w:t>New section 10.3.12 entitled “</w:t>
            </w:r>
            <w:r>
              <w:rPr>
                <w:rFonts w:ascii="Arial" w:hAnsi="Arial" w:cs="Arial"/>
                <w:b/>
                <w:bCs/>
                <w:color w:val="000000"/>
              </w:rPr>
              <w:t>Orders for separate summary hearings of charges and/or co-accused</w:t>
            </w:r>
            <w:r w:rsidRPr="00672493">
              <w:rPr>
                <w:rFonts w:ascii="Arial" w:hAnsi="Arial" w:cs="Arial"/>
              </w:rPr>
              <w:t>”.</w:t>
            </w:r>
          </w:p>
        </w:tc>
      </w:tr>
      <w:tr w:rsidR="001C0AD4" w14:paraId="14940947" w14:textId="77777777" w:rsidTr="009B6A89">
        <w:tc>
          <w:tcPr>
            <w:tcW w:w="1261" w:type="dxa"/>
            <w:gridSpan w:val="2"/>
            <w:tcBorders>
              <w:top w:val="single" w:sz="4" w:space="0" w:color="auto"/>
              <w:left w:val="single" w:sz="18" w:space="0" w:color="auto"/>
              <w:bottom w:val="single" w:sz="4" w:space="0" w:color="auto"/>
            </w:tcBorders>
          </w:tcPr>
          <w:p w14:paraId="07E1415B"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6794E346" w14:textId="09A424C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55DFDC81" w14:textId="77777777" w:rsidR="001C0AD4" w:rsidRDefault="001C0AD4" w:rsidP="001C0AD4">
            <w:pPr>
              <w:keepNext/>
              <w:keepLines/>
              <w:jc w:val="center"/>
              <w:rPr>
                <w:lang w:val="en-AU"/>
              </w:rPr>
            </w:pPr>
            <w:r>
              <w:rPr>
                <w:lang w:val="en-AU"/>
              </w:rPr>
              <w:t>10.3.13</w:t>
            </w:r>
          </w:p>
        </w:tc>
        <w:tc>
          <w:tcPr>
            <w:tcW w:w="4802" w:type="dxa"/>
            <w:gridSpan w:val="2"/>
            <w:tcBorders>
              <w:top w:val="single" w:sz="4" w:space="0" w:color="auto"/>
              <w:bottom w:val="single" w:sz="4" w:space="0" w:color="auto"/>
              <w:right w:val="single" w:sz="18" w:space="0" w:color="auto"/>
            </w:tcBorders>
          </w:tcPr>
          <w:p w14:paraId="081B262C"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10.3.12 entitled “</w:t>
            </w:r>
            <w:r w:rsidRPr="004E0FEE">
              <w:rPr>
                <w:rFonts w:ascii="Arial" w:hAnsi="Arial" w:cs="Arial"/>
                <w:b/>
                <w:bCs/>
                <w:color w:val="000000"/>
              </w:rPr>
              <w:t>Transfer of proceedings from Supreme or County Court to Children’s Court</w:t>
            </w:r>
            <w:r w:rsidRPr="00633018">
              <w:rPr>
                <w:rFonts w:ascii="Arial" w:hAnsi="Arial" w:cs="Arial"/>
                <w:color w:val="000000"/>
              </w:rPr>
              <w: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10.3.13.</w:t>
            </w:r>
          </w:p>
        </w:tc>
      </w:tr>
      <w:tr w:rsidR="001C0AD4" w14:paraId="6BC54367" w14:textId="77777777" w:rsidTr="009B6A89">
        <w:tc>
          <w:tcPr>
            <w:tcW w:w="1261" w:type="dxa"/>
            <w:gridSpan w:val="2"/>
            <w:tcBorders>
              <w:top w:val="single" w:sz="4" w:space="0" w:color="auto"/>
              <w:left w:val="single" w:sz="18" w:space="0" w:color="auto"/>
              <w:bottom w:val="single" w:sz="4" w:space="0" w:color="auto"/>
            </w:tcBorders>
          </w:tcPr>
          <w:p w14:paraId="0E34B17A"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16895024" w14:textId="022EC570"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CD43F1C" w14:textId="77777777" w:rsidR="001C0AD4" w:rsidRDefault="001C0AD4" w:rsidP="001C0AD4">
            <w:pPr>
              <w:keepNext/>
              <w:keepLines/>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6585DA54" w14:textId="77777777" w:rsidR="001C0AD4" w:rsidRDefault="001C0AD4" w:rsidP="001C0AD4">
            <w:pPr>
              <w:keepNext/>
              <w:keepLines/>
              <w:numPr>
                <w:ilvl w:val="0"/>
                <w:numId w:val="54"/>
              </w:numPr>
              <w:spacing w:before="20"/>
              <w:ind w:left="357" w:hanging="357"/>
              <w:jc w:val="both"/>
              <w:rPr>
                <w:rFonts w:ascii="Arial" w:hAnsi="Arial" w:cs="Arial"/>
                <w:color w:val="000000"/>
              </w:rPr>
            </w:pPr>
            <w:r>
              <w:rPr>
                <w:rFonts w:ascii="Arial" w:hAnsi="Arial" w:cs="Arial"/>
                <w:color w:val="000000"/>
              </w:rPr>
              <w:t>Section heading amended to “</w:t>
            </w:r>
            <w:r>
              <w:rPr>
                <w:rFonts w:ascii="Arial" w:hAnsi="Arial" w:cs="Arial"/>
                <w:b/>
                <w:bCs/>
              </w:rPr>
              <w:t>Effect of therapeutic treatment order or similar voluntary treatment on criminal proceedings</w:t>
            </w:r>
            <w:r w:rsidRPr="00F433C1">
              <w:rPr>
                <w:rFonts w:ascii="Arial" w:hAnsi="Arial" w:cs="Arial"/>
              </w:rPr>
              <w:t>”.</w:t>
            </w:r>
          </w:p>
          <w:p w14:paraId="5B15BB74" w14:textId="77777777" w:rsidR="001C0AD4" w:rsidRDefault="001C0AD4" w:rsidP="001C0AD4">
            <w:pPr>
              <w:keepNext/>
              <w:keepLines/>
              <w:numPr>
                <w:ilvl w:val="0"/>
                <w:numId w:val="54"/>
              </w:numPr>
              <w:spacing w:after="20"/>
              <w:ind w:left="357" w:hanging="357"/>
              <w:jc w:val="both"/>
              <w:rPr>
                <w:rFonts w:ascii="Arial" w:hAnsi="Arial" w:cs="Arial"/>
                <w:color w:val="000000"/>
              </w:rPr>
            </w:pPr>
            <w:r>
              <w:rPr>
                <w:rFonts w:ascii="Arial" w:hAnsi="Arial" w:cs="Arial"/>
                <w:color w:val="000000"/>
              </w:rPr>
              <w:t>Addition of text on the Court’s power under CYFA/s.248 to make a therapeutic treatment order.</w:t>
            </w:r>
          </w:p>
        </w:tc>
      </w:tr>
      <w:tr w:rsidR="001C0AD4" w14:paraId="5EAA4C9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9B7C6B3" w14:textId="77777777" w:rsidR="001C0AD4" w:rsidRPr="0054535C" w:rsidRDefault="001C0AD4" w:rsidP="001C0AD4">
            <w:pPr>
              <w:keepNext/>
              <w:keepLines/>
              <w:rPr>
                <w:sz w:val="22"/>
                <w:lang w:val="en-AU"/>
              </w:rPr>
            </w:pPr>
            <w:r>
              <w:rPr>
                <w:sz w:val="22"/>
                <w:lang w:val="en-AU"/>
              </w:rPr>
              <w:t>12/08/19</w:t>
            </w:r>
          </w:p>
        </w:tc>
        <w:tc>
          <w:tcPr>
            <w:tcW w:w="7077" w:type="dxa"/>
            <w:gridSpan w:val="4"/>
            <w:tcBorders>
              <w:top w:val="single" w:sz="4" w:space="0" w:color="auto"/>
              <w:bottom w:val="single" w:sz="4" w:space="0" w:color="auto"/>
              <w:right w:val="single" w:sz="18" w:space="0" w:color="auto"/>
            </w:tcBorders>
            <w:shd w:val="clear" w:color="auto" w:fill="DDDDDD"/>
          </w:tcPr>
          <w:p w14:paraId="6A4E734D" w14:textId="0BAEB4B7"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24658B7" w14:textId="77777777" w:rsidTr="009B6A89">
        <w:tc>
          <w:tcPr>
            <w:tcW w:w="1261" w:type="dxa"/>
            <w:gridSpan w:val="2"/>
            <w:tcBorders>
              <w:top w:val="single" w:sz="4" w:space="0" w:color="auto"/>
              <w:left w:val="single" w:sz="18" w:space="0" w:color="auto"/>
              <w:bottom w:val="single" w:sz="4" w:space="0" w:color="auto"/>
            </w:tcBorders>
          </w:tcPr>
          <w:p w14:paraId="4649A4E9"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124846E1" w14:textId="61513575"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79D3DD1B" w14:textId="77777777" w:rsidR="001C0AD4" w:rsidRDefault="001C0AD4" w:rsidP="001C0AD4">
            <w:pPr>
              <w:keepNext/>
              <w:keepLines/>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FD65DED" w14:textId="77777777" w:rsidR="001C0AD4" w:rsidRDefault="001C0AD4" w:rsidP="001C0AD4">
            <w:pPr>
              <w:keepNext/>
              <w:keepLines/>
              <w:numPr>
                <w:ilvl w:val="0"/>
                <w:numId w:val="53"/>
              </w:numPr>
              <w:spacing w:before="20"/>
              <w:ind w:left="357" w:hanging="357"/>
              <w:jc w:val="both"/>
              <w:rPr>
                <w:rFonts w:ascii="Arial" w:hAnsi="Arial" w:cs="Arial"/>
                <w:color w:val="000000"/>
              </w:rPr>
            </w:pPr>
            <w:r>
              <w:rPr>
                <w:rFonts w:ascii="Arial" w:hAnsi="Arial" w:cs="Arial"/>
                <w:color w:val="000000"/>
              </w:rPr>
              <w:t>Paragraph heading amended to “</w:t>
            </w:r>
            <w:r w:rsidRPr="009A058B">
              <w:rPr>
                <w:rFonts w:ascii="Arial" w:hAnsi="Arial" w:cs="Arial"/>
                <w:b/>
                <w:bCs/>
                <w:color w:val="000000"/>
              </w:rPr>
              <w:t>Sentencing of children</w:t>
            </w:r>
            <w:r>
              <w:rPr>
                <w:rFonts w:ascii="Arial" w:hAnsi="Arial" w:cs="Arial"/>
                <w:color w:val="000000"/>
              </w:rPr>
              <w:t>”.</w:t>
            </w:r>
          </w:p>
          <w:p w14:paraId="6DDE3685" w14:textId="77777777" w:rsidR="001C0AD4" w:rsidRDefault="001C0AD4" w:rsidP="001C0AD4">
            <w:pPr>
              <w:keepNext/>
              <w:keepLines/>
              <w:numPr>
                <w:ilvl w:val="0"/>
                <w:numId w:val="53"/>
              </w:numPr>
              <w:ind w:left="357" w:hanging="357"/>
              <w:jc w:val="both"/>
              <w:rPr>
                <w:rFonts w:ascii="Arial" w:hAnsi="Arial" w:cs="Arial"/>
                <w:color w:val="000000"/>
              </w:rPr>
            </w:pPr>
            <w:r>
              <w:rPr>
                <w:rFonts w:ascii="Arial" w:hAnsi="Arial" w:cs="Arial"/>
                <w:color w:val="000000"/>
              </w:rPr>
              <w:t>Replace “</w:t>
            </w:r>
            <w:r w:rsidRPr="00F848DF">
              <w:rPr>
                <w:rFonts w:ascii="Arial" w:hAnsi="Arial" w:cs="Arial"/>
                <w:b/>
                <w:bCs/>
                <w:color w:val="000000"/>
              </w:rPr>
              <w:t>constructiveness</w:t>
            </w:r>
            <w:r>
              <w:rPr>
                <w:rFonts w:ascii="Arial" w:hAnsi="Arial" w:cs="Arial"/>
                <w:color w:val="000000"/>
              </w:rPr>
              <w:t>” by “</w:t>
            </w:r>
            <w:r w:rsidRPr="00F848DF">
              <w:rPr>
                <w:rFonts w:ascii="Arial" w:hAnsi="Arial" w:cs="Arial"/>
                <w:b/>
                <w:bCs/>
                <w:color w:val="000000"/>
              </w:rPr>
              <w:t>stigma minimi</w:t>
            </w:r>
            <w:r>
              <w:rPr>
                <w:rFonts w:ascii="Arial" w:hAnsi="Arial" w:cs="Arial"/>
                <w:b/>
                <w:bCs/>
                <w:color w:val="000000"/>
              </w:rPr>
              <w:t>s</w:t>
            </w:r>
            <w:r w:rsidRPr="00F848DF">
              <w:rPr>
                <w:rFonts w:ascii="Arial" w:hAnsi="Arial" w:cs="Arial"/>
                <w:b/>
                <w:bCs/>
                <w:color w:val="000000"/>
              </w:rPr>
              <w:t>ation</w:t>
            </w:r>
            <w:r>
              <w:rPr>
                <w:rFonts w:ascii="Arial" w:hAnsi="Arial" w:cs="Arial"/>
                <w:color w:val="000000"/>
              </w:rPr>
              <w:t>”.</w:t>
            </w:r>
          </w:p>
          <w:p w14:paraId="00DE7BF7" w14:textId="77777777" w:rsidR="001C0AD4" w:rsidRPr="00936091" w:rsidRDefault="001C0AD4" w:rsidP="001C0AD4">
            <w:pPr>
              <w:keepNext/>
              <w:keepLines/>
              <w:numPr>
                <w:ilvl w:val="0"/>
                <w:numId w:val="53"/>
              </w:numPr>
              <w:ind w:left="357" w:hanging="357"/>
              <w:jc w:val="both"/>
              <w:rPr>
                <w:rFonts w:ascii="Arial" w:hAnsi="Arial" w:cs="Arial"/>
                <w:color w:val="000000"/>
              </w:rPr>
            </w:pPr>
            <w:r>
              <w:rPr>
                <w:rFonts w:ascii="Arial" w:hAnsi="Arial" w:cs="Arial"/>
                <w:color w:val="000000"/>
              </w:rPr>
              <w:t>Minor change to text.</w:t>
            </w:r>
          </w:p>
        </w:tc>
      </w:tr>
      <w:tr w:rsidR="001C0AD4" w14:paraId="5C9EB436" w14:textId="77777777" w:rsidTr="009B6A89">
        <w:tc>
          <w:tcPr>
            <w:tcW w:w="1261" w:type="dxa"/>
            <w:gridSpan w:val="2"/>
            <w:tcBorders>
              <w:top w:val="single" w:sz="4" w:space="0" w:color="auto"/>
              <w:left w:val="single" w:sz="18" w:space="0" w:color="auto"/>
              <w:bottom w:val="single" w:sz="4" w:space="0" w:color="auto"/>
            </w:tcBorders>
          </w:tcPr>
          <w:p w14:paraId="0FC66835"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499884B5" w14:textId="6275F7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27EA38"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55157B6" w14:textId="77777777" w:rsidR="001C0AD4" w:rsidRDefault="001C0AD4" w:rsidP="001C0AD4">
            <w:pPr>
              <w:spacing w:before="20"/>
              <w:jc w:val="both"/>
              <w:rPr>
                <w:rFonts w:ascii="Arial" w:hAnsi="Arial" w:cs="Arial"/>
                <w:color w:val="000000"/>
              </w:rPr>
            </w:pPr>
            <w:r>
              <w:rPr>
                <w:rFonts w:ascii="Arial" w:hAnsi="Arial" w:cs="Arial"/>
                <w:color w:val="000000"/>
              </w:rPr>
              <w:t xml:space="preserve">Added reference to </w:t>
            </w:r>
            <w:r w:rsidRPr="00FE3A39">
              <w:rPr>
                <w:rFonts w:ascii="Arial" w:hAnsi="Arial" w:cs="Arial"/>
                <w:i/>
                <w:iCs/>
                <w:color w:val="000000"/>
              </w:rPr>
              <w:t>DPP v SI (a child)</w:t>
            </w:r>
            <w:r>
              <w:rPr>
                <w:rFonts w:ascii="Arial" w:hAnsi="Arial" w:cs="Arial"/>
                <w:color w:val="000000"/>
              </w:rPr>
              <w:t xml:space="preserve"> [2018] VChC3 at [37]-[39].</w:t>
            </w:r>
          </w:p>
        </w:tc>
      </w:tr>
      <w:tr w:rsidR="001C0AD4" w14:paraId="4737CC45" w14:textId="77777777" w:rsidTr="009B6A89">
        <w:tc>
          <w:tcPr>
            <w:tcW w:w="1261" w:type="dxa"/>
            <w:gridSpan w:val="2"/>
            <w:tcBorders>
              <w:top w:val="single" w:sz="4" w:space="0" w:color="auto"/>
              <w:left w:val="single" w:sz="18" w:space="0" w:color="auto"/>
              <w:bottom w:val="single" w:sz="4" w:space="0" w:color="auto"/>
            </w:tcBorders>
          </w:tcPr>
          <w:p w14:paraId="4F746651"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F85FE14" w14:textId="585DB0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711824"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B7CC83" w14:textId="77777777" w:rsidR="001C0AD4" w:rsidRDefault="001C0AD4" w:rsidP="001C0AD4">
            <w:pPr>
              <w:numPr>
                <w:ilvl w:val="0"/>
                <w:numId w:val="52"/>
              </w:numPr>
              <w:spacing w:before="20"/>
              <w:ind w:left="357" w:hanging="357"/>
              <w:jc w:val="both"/>
              <w:rPr>
                <w:rFonts w:ascii="Arial" w:hAnsi="Arial" w:cs="Arial"/>
                <w:color w:val="000000"/>
              </w:rPr>
            </w:pPr>
            <w:r>
              <w:rPr>
                <w:rFonts w:ascii="Arial" w:hAnsi="Arial" w:cs="Arial"/>
                <w:color w:val="000000"/>
              </w:rPr>
              <w:t>Minor changes to tables containing details of the Children’s Court’s sentencing orders.</w:t>
            </w:r>
          </w:p>
          <w:p w14:paraId="012D703F" w14:textId="77777777" w:rsidR="001C0AD4" w:rsidRDefault="001C0AD4" w:rsidP="001C0AD4">
            <w:pPr>
              <w:numPr>
                <w:ilvl w:val="0"/>
                <w:numId w:val="52"/>
              </w:numPr>
              <w:ind w:left="357" w:hanging="357"/>
              <w:jc w:val="both"/>
              <w:rPr>
                <w:rFonts w:ascii="Arial" w:hAnsi="Arial" w:cs="Arial"/>
                <w:color w:val="000000"/>
              </w:rPr>
            </w:pPr>
            <w:r>
              <w:rPr>
                <w:rFonts w:ascii="Arial" w:hAnsi="Arial" w:cs="Arial"/>
                <w:color w:val="000000"/>
              </w:rPr>
              <w:t>Major change to text describing “Detention Centres for Young Offenders/Remandees”.</w:t>
            </w:r>
          </w:p>
        </w:tc>
      </w:tr>
      <w:tr w:rsidR="001C0AD4" w14:paraId="70DE33D8" w14:textId="77777777" w:rsidTr="009B6A89">
        <w:tc>
          <w:tcPr>
            <w:tcW w:w="1261" w:type="dxa"/>
            <w:gridSpan w:val="2"/>
            <w:tcBorders>
              <w:top w:val="single" w:sz="4" w:space="0" w:color="auto"/>
              <w:left w:val="single" w:sz="18" w:space="0" w:color="auto"/>
              <w:bottom w:val="single" w:sz="4" w:space="0" w:color="auto"/>
            </w:tcBorders>
          </w:tcPr>
          <w:p w14:paraId="42A4536D" w14:textId="77777777" w:rsidR="001C0AD4" w:rsidRDefault="001C0AD4" w:rsidP="001C0AD4">
            <w:pPr>
              <w:rPr>
                <w:lang w:val="en-AU"/>
              </w:rPr>
            </w:pPr>
            <w:r>
              <w:rPr>
                <w:lang w:val="en-AU"/>
              </w:rPr>
              <w:t>12/08/19</w:t>
            </w:r>
          </w:p>
        </w:tc>
        <w:tc>
          <w:tcPr>
            <w:tcW w:w="836" w:type="dxa"/>
            <w:tcBorders>
              <w:top w:val="single" w:sz="4" w:space="0" w:color="auto"/>
              <w:bottom w:val="single" w:sz="4" w:space="0" w:color="auto"/>
            </w:tcBorders>
          </w:tcPr>
          <w:p w14:paraId="3521522B" w14:textId="2C2CF8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59FFBB" w14:textId="77777777" w:rsidR="001C0AD4" w:rsidRDefault="001C0AD4" w:rsidP="001C0AD4">
            <w:pPr>
              <w:jc w:val="center"/>
              <w:rPr>
                <w:lang w:val="en-AU"/>
              </w:rPr>
            </w:pPr>
            <w:r>
              <w:rPr>
                <w:lang w:val="en-AU"/>
              </w:rPr>
              <w:t>11.1.11</w:t>
            </w:r>
          </w:p>
          <w:p w14:paraId="49B4870B" w14:textId="77777777" w:rsidR="001C0AD4" w:rsidRDefault="001C0AD4" w:rsidP="001C0AD4">
            <w:pPr>
              <w:jc w:val="center"/>
              <w:rPr>
                <w:lang w:val="en-AU"/>
              </w:rPr>
            </w:pPr>
            <w:r>
              <w:rPr>
                <w:lang w:val="en-AU"/>
              </w:rPr>
              <w:t>11.4.1</w:t>
            </w:r>
          </w:p>
          <w:p w14:paraId="2DAD903B" w14:textId="77777777" w:rsidR="001C0AD4" w:rsidRDefault="001C0AD4" w:rsidP="001C0AD4">
            <w:pPr>
              <w:jc w:val="center"/>
              <w:rPr>
                <w:lang w:val="en-AU"/>
              </w:rPr>
            </w:pPr>
            <w:r>
              <w:rPr>
                <w:lang w:val="en-AU"/>
              </w:rPr>
              <w:t>11.5</w:t>
            </w:r>
          </w:p>
          <w:p w14:paraId="7682FC19" w14:textId="77777777" w:rsidR="001C0AD4" w:rsidRDefault="001C0AD4" w:rsidP="001C0AD4">
            <w:pPr>
              <w:jc w:val="center"/>
              <w:rPr>
                <w:lang w:val="en-AU"/>
              </w:rPr>
            </w:pPr>
            <w:r>
              <w:rPr>
                <w:lang w:val="en-AU"/>
              </w:rPr>
              <w:t>11.9</w:t>
            </w:r>
          </w:p>
          <w:p w14:paraId="1A0E5507"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32E0B074" w14:textId="77777777" w:rsidR="001C0AD4" w:rsidRDefault="001C0AD4" w:rsidP="001C0AD4">
            <w:pPr>
              <w:spacing w:before="20"/>
              <w:jc w:val="both"/>
              <w:rPr>
                <w:rFonts w:ascii="Arial" w:hAnsi="Arial" w:cs="Arial"/>
                <w:color w:val="000000"/>
              </w:rPr>
            </w:pPr>
            <w:r>
              <w:rPr>
                <w:rFonts w:ascii="Arial" w:hAnsi="Arial" w:cs="Arial"/>
                <w:color w:val="000000"/>
              </w:rPr>
              <w:t>“Secretary” changed to “Secretary DJCS”.  DJCS=Department of Justice &amp; Community Safety [formerly Department of Justice &amp; Regulation].</w:t>
            </w:r>
          </w:p>
        </w:tc>
      </w:tr>
      <w:tr w:rsidR="001C0AD4" w14:paraId="715B9EFE" w14:textId="77777777" w:rsidTr="009B6A89">
        <w:tc>
          <w:tcPr>
            <w:tcW w:w="1261" w:type="dxa"/>
            <w:gridSpan w:val="2"/>
            <w:tcBorders>
              <w:top w:val="single" w:sz="4" w:space="0" w:color="auto"/>
              <w:left w:val="single" w:sz="18" w:space="0" w:color="auto"/>
              <w:bottom w:val="single" w:sz="4" w:space="0" w:color="auto"/>
            </w:tcBorders>
          </w:tcPr>
          <w:p w14:paraId="1777E047"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6CE3D28A" w14:textId="384E54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10F4A9"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486F366" w14:textId="77777777" w:rsidR="001C0AD4" w:rsidRDefault="001C0AD4" w:rsidP="001C0AD4">
            <w:pPr>
              <w:numPr>
                <w:ilvl w:val="0"/>
                <w:numId w:val="51"/>
              </w:numPr>
              <w:spacing w:before="20"/>
              <w:ind w:left="357" w:hanging="357"/>
              <w:jc w:val="both"/>
              <w:rPr>
                <w:rFonts w:ascii="Arial" w:hAnsi="Arial" w:cs="Arial"/>
                <w:color w:val="000000"/>
              </w:rPr>
            </w:pPr>
            <w:r>
              <w:rPr>
                <w:rFonts w:ascii="Arial" w:hAnsi="Arial" w:cs="Arial"/>
                <w:color w:val="000000"/>
              </w:rPr>
              <w:t>Paragraph heading amended to “</w:t>
            </w:r>
            <w:r w:rsidRPr="001C6E0E">
              <w:rPr>
                <w:rFonts w:ascii="Arial" w:hAnsi="Arial" w:cs="Arial"/>
                <w:b/>
                <w:bCs/>
                <w:color w:val="000000"/>
              </w:rPr>
              <w:t>Sentencing for intentionally causing serious injury</w:t>
            </w:r>
            <w:r>
              <w:rPr>
                <w:rFonts w:ascii="Arial" w:hAnsi="Arial" w:cs="Arial"/>
                <w:b/>
                <w:bCs/>
                <w:color w:val="000000"/>
              </w:rPr>
              <w:t xml:space="preserve"> / intentionally causing serious injury in circumstances of gross violence</w:t>
            </w:r>
            <w:r w:rsidRPr="00AE1068">
              <w:rPr>
                <w:rFonts w:ascii="Arial" w:hAnsi="Arial" w:cs="Arial"/>
                <w:color w:val="000000"/>
              </w:rPr>
              <w:t>”.</w:t>
            </w:r>
          </w:p>
          <w:p w14:paraId="58348192" w14:textId="77777777" w:rsidR="001C0AD4" w:rsidRPr="00936091" w:rsidRDefault="001C0AD4" w:rsidP="001C0AD4">
            <w:pPr>
              <w:numPr>
                <w:ilvl w:val="0"/>
                <w:numId w:val="51"/>
              </w:numPr>
              <w:ind w:left="357" w:hanging="357"/>
              <w:jc w:val="both"/>
              <w:rPr>
                <w:rFonts w:ascii="Arial" w:hAnsi="Arial" w:cs="Arial"/>
                <w:color w:val="000000"/>
              </w:rPr>
            </w:pPr>
            <w:r>
              <w:rPr>
                <w:rFonts w:ascii="Arial" w:hAnsi="Arial" w:cs="Arial"/>
                <w:color w:val="000000"/>
              </w:rPr>
              <w:t xml:space="preserve">Summary of new case of </w:t>
            </w:r>
            <w:r w:rsidRPr="00472929">
              <w:rPr>
                <w:rFonts w:ascii="Arial" w:hAnsi="Arial" w:cs="Arial"/>
                <w:i/>
                <w:iCs/>
                <w:color w:val="000000"/>
              </w:rPr>
              <w:t>R v Gencev &amp; Newman</w:t>
            </w:r>
            <w:r w:rsidRPr="00472929">
              <w:rPr>
                <w:rFonts w:ascii="Arial" w:hAnsi="Arial" w:cs="Arial"/>
                <w:color w:val="000000"/>
              </w:rPr>
              <w:t xml:space="preserve"> </w:t>
            </w:r>
            <w:r>
              <w:rPr>
                <w:rFonts w:ascii="Arial" w:hAnsi="Arial" w:cs="Arial"/>
                <w:color w:val="000000"/>
              </w:rPr>
              <w:t>[2019] VSC 502.</w:t>
            </w:r>
          </w:p>
        </w:tc>
      </w:tr>
      <w:tr w:rsidR="001C0AD4" w14:paraId="4FDDF09F" w14:textId="77777777" w:rsidTr="009B6A89">
        <w:tc>
          <w:tcPr>
            <w:tcW w:w="1261" w:type="dxa"/>
            <w:gridSpan w:val="2"/>
            <w:tcBorders>
              <w:top w:val="single" w:sz="4" w:space="0" w:color="auto"/>
              <w:left w:val="single" w:sz="18" w:space="0" w:color="auto"/>
              <w:bottom w:val="single" w:sz="4" w:space="0" w:color="auto"/>
            </w:tcBorders>
          </w:tcPr>
          <w:p w14:paraId="62EF781F" w14:textId="77777777" w:rsidR="001C0AD4" w:rsidRDefault="001C0AD4" w:rsidP="001C0AD4">
            <w:pPr>
              <w:keepNext/>
              <w:keepLines/>
              <w:rPr>
                <w:lang w:val="en-AU"/>
              </w:rPr>
            </w:pPr>
            <w:r>
              <w:rPr>
                <w:lang w:val="en-AU"/>
              </w:rPr>
              <w:t>12/08/19</w:t>
            </w:r>
          </w:p>
        </w:tc>
        <w:tc>
          <w:tcPr>
            <w:tcW w:w="836" w:type="dxa"/>
            <w:tcBorders>
              <w:top w:val="single" w:sz="4" w:space="0" w:color="auto"/>
              <w:bottom w:val="single" w:sz="4" w:space="0" w:color="auto"/>
            </w:tcBorders>
          </w:tcPr>
          <w:p w14:paraId="17E0353A" w14:textId="01669C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669E22" w14:textId="77777777"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6ECD2A55" w14:textId="77777777" w:rsidR="001C0AD4" w:rsidRPr="00936091"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874A5F">
              <w:rPr>
                <w:rFonts w:ascii="Arial" w:hAnsi="Arial" w:cs="Arial"/>
                <w:bCs/>
                <w:i/>
                <w:iCs/>
                <w:color w:val="000000"/>
                <w:lang w:val="en-US"/>
              </w:rPr>
              <w:t>R v Mohamed, Chaarani &amp; Moukhaiber</w:t>
            </w:r>
            <w:r>
              <w:rPr>
                <w:rFonts w:ascii="Arial" w:hAnsi="Arial" w:cs="Arial"/>
                <w:bCs/>
                <w:color w:val="000000"/>
                <w:lang w:val="en-US"/>
              </w:rPr>
              <w:t xml:space="preserve"> [2019] VSC 498 at [1].</w:t>
            </w:r>
          </w:p>
        </w:tc>
      </w:tr>
      <w:tr w:rsidR="001C0AD4" w14:paraId="6F1EFBA8"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064D36A" w14:textId="77777777" w:rsidR="001C0AD4" w:rsidRPr="0054535C" w:rsidRDefault="001C0AD4" w:rsidP="001C0AD4">
            <w:pPr>
              <w:rPr>
                <w:sz w:val="22"/>
                <w:lang w:val="en-AU"/>
              </w:rPr>
            </w:pPr>
            <w:r>
              <w:rPr>
                <w:sz w:val="22"/>
                <w:lang w:val="en-AU"/>
              </w:rPr>
              <w:t>29/07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070F4036" w14:textId="5407599C"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9451A7F" w14:textId="77777777" w:rsidTr="009B6A89">
        <w:tc>
          <w:tcPr>
            <w:tcW w:w="1261" w:type="dxa"/>
            <w:gridSpan w:val="2"/>
            <w:tcBorders>
              <w:top w:val="single" w:sz="4" w:space="0" w:color="auto"/>
              <w:left w:val="single" w:sz="18" w:space="0" w:color="auto"/>
              <w:bottom w:val="single" w:sz="4" w:space="0" w:color="auto"/>
            </w:tcBorders>
          </w:tcPr>
          <w:p w14:paraId="12A9440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2A3C53F" w14:textId="242EB3F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FD2A94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2FB5B748" w14:textId="77777777" w:rsidR="001C0AD4" w:rsidRDefault="001C0AD4" w:rsidP="001C0AD4">
            <w:pPr>
              <w:spacing w:before="20"/>
              <w:jc w:val="both"/>
              <w:rPr>
                <w:rFonts w:ascii="Arial" w:hAnsi="Arial" w:cs="Arial"/>
                <w:color w:val="000000"/>
              </w:rPr>
            </w:pPr>
            <w:r>
              <w:rPr>
                <w:rFonts w:ascii="Arial" w:hAnsi="Arial" w:cs="Arial"/>
                <w:color w:val="000000"/>
              </w:rPr>
              <w:t>Note that t</w:t>
            </w:r>
            <w:r w:rsidRPr="000E6664">
              <w:rPr>
                <w:rFonts w:ascii="Arial" w:hAnsi="Arial" w:cs="Arial"/>
                <w:color w:val="000000"/>
              </w:rPr>
              <w:t>he C</w:t>
            </w:r>
            <w:r>
              <w:rPr>
                <w:rFonts w:ascii="Arial" w:hAnsi="Arial" w:cs="Arial"/>
                <w:color w:val="000000"/>
              </w:rPr>
              <w:t>C</w:t>
            </w:r>
            <w:r w:rsidRPr="000E6664">
              <w:rPr>
                <w:rFonts w:ascii="Arial" w:hAnsi="Arial" w:cs="Arial"/>
                <w:color w:val="000000"/>
              </w:rPr>
              <w:t xml:space="preserve"> Liaison Office </w:t>
            </w:r>
            <w:r>
              <w:rPr>
                <w:rFonts w:ascii="Arial" w:hAnsi="Arial" w:cs="Arial"/>
                <w:color w:val="000000"/>
              </w:rPr>
              <w:t>is now entitled “Strategic Communications and Engagement”</w:t>
            </w:r>
            <w:r w:rsidRPr="000E6664">
              <w:rPr>
                <w:rFonts w:ascii="Arial" w:hAnsi="Arial" w:cs="Arial"/>
                <w:color w:val="000000"/>
              </w:rPr>
              <w:t>.</w:t>
            </w:r>
          </w:p>
        </w:tc>
      </w:tr>
      <w:tr w:rsidR="001C0AD4" w14:paraId="6D773CB1" w14:textId="77777777" w:rsidTr="009B6A89">
        <w:tc>
          <w:tcPr>
            <w:tcW w:w="1261" w:type="dxa"/>
            <w:gridSpan w:val="2"/>
            <w:tcBorders>
              <w:top w:val="single" w:sz="4" w:space="0" w:color="auto"/>
              <w:left w:val="single" w:sz="18" w:space="0" w:color="auto"/>
              <w:bottom w:val="single" w:sz="4" w:space="0" w:color="auto"/>
            </w:tcBorders>
          </w:tcPr>
          <w:p w14:paraId="1B16761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7BC54A6" w14:textId="5AC72BA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08426B" w14:textId="77777777" w:rsidR="001C0AD4" w:rsidRDefault="001C0AD4" w:rsidP="001C0AD4">
            <w:pPr>
              <w:keepNext/>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1AE8BBBF" w14:textId="77777777" w:rsidR="001C0AD4" w:rsidRDefault="001C0AD4" w:rsidP="001C0AD4">
            <w:pPr>
              <w:spacing w:before="20"/>
              <w:jc w:val="both"/>
              <w:rPr>
                <w:rFonts w:ascii="Arial" w:hAnsi="Arial" w:cs="Arial"/>
                <w:color w:val="000000"/>
              </w:rPr>
            </w:pPr>
            <w:r>
              <w:rPr>
                <w:rFonts w:ascii="Arial" w:hAnsi="Arial" w:cs="Arial"/>
                <w:color w:val="000000"/>
              </w:rPr>
              <w:t xml:space="preserve">Quotation from new case of </w:t>
            </w:r>
            <w:r w:rsidRPr="002C6059">
              <w:rPr>
                <w:rFonts w:ascii="Arial" w:hAnsi="Arial" w:cs="Arial"/>
                <w:i/>
                <w:iCs/>
                <w:color w:val="000000"/>
              </w:rPr>
              <w:t>Mareangareu v The Queen</w:t>
            </w:r>
            <w:r>
              <w:rPr>
                <w:rFonts w:ascii="Arial" w:hAnsi="Arial" w:cs="Arial"/>
                <w:color w:val="000000"/>
              </w:rPr>
              <w:t xml:space="preserve"> [2019] VSCA 101 at [59].</w:t>
            </w:r>
          </w:p>
        </w:tc>
      </w:tr>
      <w:tr w:rsidR="001C0AD4" w14:paraId="2A148243" w14:textId="77777777" w:rsidTr="009B6A89">
        <w:tc>
          <w:tcPr>
            <w:tcW w:w="1261" w:type="dxa"/>
            <w:gridSpan w:val="2"/>
            <w:tcBorders>
              <w:top w:val="single" w:sz="4" w:space="0" w:color="auto"/>
              <w:left w:val="single" w:sz="18" w:space="0" w:color="auto"/>
              <w:bottom w:val="single" w:sz="4" w:space="0" w:color="auto"/>
            </w:tcBorders>
          </w:tcPr>
          <w:p w14:paraId="126035E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FFFE204" w14:textId="1098513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68E6ECB" w14:textId="77777777"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13D5C8F"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B32CBA">
              <w:rPr>
                <w:rFonts w:ascii="Arial" w:hAnsi="Arial" w:cs="Arial"/>
                <w:i/>
                <w:iCs/>
              </w:rPr>
              <w:t>Chairperson of the Royal Commission into the Management of Police Informants v Chief Commissioner of Victoria Police</w:t>
            </w:r>
            <w:r>
              <w:rPr>
                <w:rFonts w:ascii="Arial" w:hAnsi="Arial" w:cs="Arial"/>
              </w:rPr>
              <w:t xml:space="preserve"> [2019] VSCA 154</w:t>
            </w:r>
            <w:r w:rsidRPr="000F05FD">
              <w:rPr>
                <w:rFonts w:ascii="Arial" w:hAnsi="Arial" w:cs="Arial"/>
                <w:color w:val="000000"/>
              </w:rPr>
              <w:t>.</w:t>
            </w:r>
          </w:p>
        </w:tc>
      </w:tr>
      <w:tr w:rsidR="001C0AD4" w14:paraId="39FDB4F4" w14:textId="77777777" w:rsidTr="009B6A89">
        <w:tc>
          <w:tcPr>
            <w:tcW w:w="1261" w:type="dxa"/>
            <w:gridSpan w:val="2"/>
            <w:tcBorders>
              <w:top w:val="single" w:sz="4" w:space="0" w:color="auto"/>
              <w:left w:val="single" w:sz="18" w:space="0" w:color="auto"/>
              <w:bottom w:val="single" w:sz="4" w:space="0" w:color="auto"/>
            </w:tcBorders>
          </w:tcPr>
          <w:p w14:paraId="6FD6138A"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2B87A41" w14:textId="66B0C64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A36B4B3" w14:textId="77777777" w:rsidR="001C0AD4" w:rsidRDefault="001C0AD4" w:rsidP="001C0AD4">
            <w:pPr>
              <w:keepNext/>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1FBF33DD"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t>New section 2.8.3 entitled “</w:t>
            </w:r>
            <w:r>
              <w:rPr>
                <w:rFonts w:ascii="Arial" w:hAnsi="Arial" w:cs="Arial"/>
                <w:b/>
                <w:bCs/>
                <w:color w:val="000000"/>
              </w:rPr>
              <w:t>’Take down’ orders</w:t>
            </w:r>
            <w:r w:rsidRPr="00A51468">
              <w:rPr>
                <w:rFonts w:ascii="Arial" w:hAnsi="Arial" w:cs="Arial"/>
                <w:color w:val="000000"/>
              </w:rPr>
              <w:t>”.</w:t>
            </w:r>
          </w:p>
          <w:p w14:paraId="05356102"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t xml:space="preserve">Reference to case of </w:t>
            </w:r>
            <w:r w:rsidRPr="002C2417">
              <w:rPr>
                <w:rFonts w:ascii="Arial" w:hAnsi="Arial" w:cs="Arial"/>
                <w:i/>
                <w:iCs/>
              </w:rPr>
              <w:t>R v Cerantonio &amp; Ors (Ruling No 1</w:t>
            </w:r>
            <w:r>
              <w:rPr>
                <w:rFonts w:ascii="Arial" w:hAnsi="Arial" w:cs="Arial"/>
                <w:i/>
                <w:iCs/>
              </w:rPr>
              <w:t>4</w:t>
            </w:r>
            <w:r w:rsidRPr="002C2417">
              <w:rPr>
                <w:rFonts w:ascii="Arial" w:hAnsi="Arial" w:cs="Arial"/>
                <w:i/>
                <w:iCs/>
              </w:rPr>
              <w:t>)</w:t>
            </w:r>
            <w:r>
              <w:rPr>
                <w:rFonts w:ascii="Arial" w:hAnsi="Arial" w:cs="Arial"/>
              </w:rPr>
              <w:t xml:space="preserve"> </w:t>
            </w:r>
            <w:r w:rsidRPr="00796670">
              <w:rPr>
                <w:rFonts w:ascii="Arial" w:hAnsi="Arial" w:cs="Arial"/>
              </w:rPr>
              <w:t xml:space="preserve">[2018] VSC </w:t>
            </w:r>
            <w:r>
              <w:rPr>
                <w:rFonts w:ascii="Arial" w:hAnsi="Arial" w:cs="Arial"/>
              </w:rPr>
              <w:t>84.</w:t>
            </w:r>
          </w:p>
          <w:p w14:paraId="6BD73449" w14:textId="77777777" w:rsidR="001C0AD4" w:rsidRDefault="001C0AD4" w:rsidP="001C0AD4">
            <w:pPr>
              <w:numPr>
                <w:ilvl w:val="0"/>
                <w:numId w:val="50"/>
              </w:numPr>
              <w:spacing w:before="20"/>
              <w:ind w:left="357" w:hanging="357"/>
              <w:jc w:val="both"/>
              <w:rPr>
                <w:rFonts w:ascii="Arial" w:hAnsi="Arial" w:cs="Arial"/>
                <w:color w:val="000000"/>
              </w:rPr>
            </w:pPr>
            <w:r>
              <w:rPr>
                <w:rFonts w:ascii="Arial" w:hAnsi="Arial" w:cs="Arial"/>
                <w:color w:val="000000"/>
              </w:rPr>
              <w:t xml:space="preserve">Summary of and extracts from case of </w:t>
            </w:r>
            <w:r w:rsidRPr="002C2417">
              <w:rPr>
                <w:rFonts w:ascii="Arial" w:hAnsi="Arial" w:cs="Arial"/>
                <w:i/>
                <w:iCs/>
              </w:rPr>
              <w:t>R v Cerantonio &amp; Ors (Ruling No 17)</w:t>
            </w:r>
            <w:r>
              <w:rPr>
                <w:rFonts w:ascii="Arial" w:hAnsi="Arial" w:cs="Arial"/>
              </w:rPr>
              <w:t xml:space="preserve"> </w:t>
            </w:r>
            <w:r w:rsidRPr="00796670">
              <w:rPr>
                <w:rFonts w:ascii="Arial" w:hAnsi="Arial" w:cs="Arial"/>
              </w:rPr>
              <w:t>[2018] VSC 106</w:t>
            </w:r>
            <w:r>
              <w:rPr>
                <w:rFonts w:ascii="Arial" w:hAnsi="Arial" w:cs="Arial"/>
              </w:rPr>
              <w:t xml:space="preserve"> at [16] &amp; [18].</w:t>
            </w:r>
          </w:p>
        </w:tc>
      </w:tr>
      <w:tr w:rsidR="001C0AD4" w14:paraId="2194A72F" w14:textId="77777777" w:rsidTr="009B6A89">
        <w:tc>
          <w:tcPr>
            <w:tcW w:w="1261" w:type="dxa"/>
            <w:gridSpan w:val="2"/>
            <w:tcBorders>
              <w:top w:val="single" w:sz="4" w:space="0" w:color="auto"/>
              <w:left w:val="single" w:sz="18" w:space="0" w:color="auto"/>
              <w:bottom w:val="single" w:sz="4" w:space="0" w:color="auto"/>
            </w:tcBorders>
          </w:tcPr>
          <w:p w14:paraId="5513C5C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297A55B" w14:textId="71E9853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EAF7F22" w14:textId="77777777" w:rsidR="001C0AD4" w:rsidRDefault="001C0AD4" w:rsidP="001C0AD4">
            <w:pPr>
              <w:keepNext/>
              <w:jc w:val="center"/>
              <w:rPr>
                <w:lang w:val="en-AU"/>
              </w:rPr>
            </w:pPr>
            <w:r>
              <w:rPr>
                <w:lang w:val="en-AU"/>
              </w:rPr>
              <w:t>2.8.4</w:t>
            </w:r>
          </w:p>
        </w:tc>
        <w:tc>
          <w:tcPr>
            <w:tcW w:w="4802" w:type="dxa"/>
            <w:gridSpan w:val="2"/>
            <w:tcBorders>
              <w:top w:val="single" w:sz="4" w:space="0" w:color="auto"/>
              <w:bottom w:val="single" w:sz="4" w:space="0" w:color="auto"/>
              <w:right w:val="single" w:sz="18" w:space="0" w:color="auto"/>
            </w:tcBorders>
          </w:tcPr>
          <w:p w14:paraId="6DAD048E"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2.8.3 entitled “</w:t>
            </w:r>
            <w:r>
              <w:rPr>
                <w:rFonts w:ascii="Arial" w:hAnsi="Arial" w:cs="Arial"/>
                <w:b/>
                <w:bCs/>
              </w:rPr>
              <w:t>Section 10(5) of the Witness Protection Act</w:t>
            </w:r>
            <w:r>
              <w:rPr>
                <w:rFonts w:ascii="Arial" w:hAnsi="Arial" w:cs="Arial"/>
                <w:bCs/>
                <w:color w:val="000000"/>
              </w:rPr>
              <w:t xml:space="preserve">” </w:t>
            </w:r>
            <w:r w:rsidRPr="0066222D">
              <w:rPr>
                <w:rFonts w:ascii="Arial" w:hAnsi="Arial" w:cs="Arial"/>
                <w:bCs/>
                <w:color w:val="000000"/>
              </w:rPr>
              <w:t xml:space="preserve">is renumbered </w:t>
            </w:r>
            <w:r>
              <w:rPr>
                <w:rFonts w:ascii="Arial" w:hAnsi="Arial" w:cs="Arial"/>
                <w:bCs/>
                <w:color w:val="000000"/>
              </w:rPr>
              <w:t>2.8.4.</w:t>
            </w:r>
          </w:p>
        </w:tc>
      </w:tr>
      <w:tr w:rsidR="001C0AD4" w14:paraId="654E8EC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EDE899E" w14:textId="77777777" w:rsidR="001C0AD4" w:rsidRPr="0054535C" w:rsidRDefault="001C0AD4" w:rsidP="001C0AD4">
            <w:pPr>
              <w:rPr>
                <w:sz w:val="22"/>
                <w:lang w:val="en-AU"/>
              </w:rPr>
            </w:pPr>
            <w:r>
              <w:rPr>
                <w:sz w:val="22"/>
                <w:lang w:val="en-AU"/>
              </w:rPr>
              <w:t>29/07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A52608C" w14:textId="554EEEBA"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1E767410" w14:textId="77777777" w:rsidTr="009B6A89">
        <w:tc>
          <w:tcPr>
            <w:tcW w:w="1261" w:type="dxa"/>
            <w:gridSpan w:val="2"/>
            <w:tcBorders>
              <w:top w:val="single" w:sz="4" w:space="0" w:color="auto"/>
              <w:left w:val="single" w:sz="18" w:space="0" w:color="auto"/>
              <w:bottom w:val="single" w:sz="4" w:space="0" w:color="auto"/>
            </w:tcBorders>
          </w:tcPr>
          <w:p w14:paraId="11C88A2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56847BE" w14:textId="5A459B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C951480"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E40292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E5E6D">
              <w:rPr>
                <w:rFonts w:ascii="Arial" w:hAnsi="Arial" w:cs="Arial"/>
                <w:i/>
                <w:iCs/>
                <w:color w:val="000000"/>
              </w:rPr>
              <w:t>PR v DHHS</w:t>
            </w:r>
            <w:r>
              <w:rPr>
                <w:rFonts w:ascii="Arial" w:hAnsi="Arial" w:cs="Arial"/>
                <w:color w:val="000000"/>
              </w:rPr>
              <w:t xml:space="preserve"> [2019] VSC 326.</w:t>
            </w:r>
          </w:p>
        </w:tc>
      </w:tr>
      <w:tr w:rsidR="001C0AD4" w14:paraId="649E3B4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14F4F92"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1AAC7200" w14:textId="461E1AD8"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4DA67FB3" w14:textId="77777777" w:rsidTr="009B6A89">
        <w:tc>
          <w:tcPr>
            <w:tcW w:w="1261" w:type="dxa"/>
            <w:gridSpan w:val="2"/>
            <w:tcBorders>
              <w:top w:val="single" w:sz="4" w:space="0" w:color="auto"/>
              <w:left w:val="single" w:sz="18" w:space="0" w:color="auto"/>
              <w:bottom w:val="single" w:sz="4" w:space="0" w:color="auto"/>
            </w:tcBorders>
          </w:tcPr>
          <w:p w14:paraId="2555AF86"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33B6425" w14:textId="5F50F75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787DCFAE" w14:textId="77777777" w:rsidR="001C0AD4" w:rsidRDefault="001C0AD4" w:rsidP="001C0AD4">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0D954A2A" w14:textId="44C2D48E" w:rsidR="001C0AD4" w:rsidRPr="00277BE6" w:rsidRDefault="001C0AD4" w:rsidP="001C0AD4">
            <w:pPr>
              <w:numPr>
                <w:ilvl w:val="0"/>
                <w:numId w:val="48"/>
              </w:numPr>
              <w:spacing w:before="20" w:after="20"/>
              <w:ind w:left="357" w:hanging="357"/>
              <w:jc w:val="both"/>
              <w:rPr>
                <w:rFonts w:ascii="Arial" w:hAnsi="Arial" w:cs="Arial"/>
                <w:color w:val="000000"/>
              </w:rPr>
            </w:pPr>
            <w:r>
              <w:rPr>
                <w:rFonts w:ascii="Arial" w:hAnsi="Arial" w:cs="Arial"/>
                <w:color w:val="000000"/>
              </w:rPr>
              <w:t>Subsection heading amended to “</w:t>
            </w:r>
            <w:bookmarkStart w:id="257" w:name="_Hlk13655133"/>
            <w:r>
              <w:rPr>
                <w:rFonts w:ascii="Arial" w:hAnsi="Arial" w:cs="Arial"/>
                <w:b/>
                <w:bCs/>
              </w:rPr>
              <w:t>Questioning within reasonable time, information re offence and right to silence</w:t>
            </w:r>
            <w:bookmarkEnd w:id="257"/>
            <w:r w:rsidRPr="00DE2818">
              <w:rPr>
                <w:rFonts w:ascii="Arial" w:hAnsi="Arial" w:cs="Arial"/>
              </w:rPr>
              <w:t>”.</w:t>
            </w:r>
          </w:p>
          <w:p w14:paraId="334ADBCA" w14:textId="77777777" w:rsidR="001C0AD4" w:rsidRDefault="001C0AD4" w:rsidP="001C0AD4">
            <w:pPr>
              <w:numPr>
                <w:ilvl w:val="0"/>
                <w:numId w:val="48"/>
              </w:numPr>
              <w:ind w:left="357" w:hanging="357"/>
              <w:jc w:val="both"/>
              <w:rPr>
                <w:rFonts w:ascii="Arial" w:hAnsi="Arial" w:cs="Arial"/>
                <w:color w:val="000000"/>
              </w:rPr>
            </w:pPr>
            <w:r>
              <w:rPr>
                <w:rFonts w:ascii="Arial" w:hAnsi="Arial" w:cs="Arial"/>
              </w:rPr>
              <w:t>Addition of reference to s.464A(1) of the Crimes Act 1958.</w:t>
            </w:r>
          </w:p>
          <w:p w14:paraId="59DEA681" w14:textId="77777777" w:rsidR="001C0AD4" w:rsidRPr="000156ED" w:rsidRDefault="001C0AD4" w:rsidP="001C0AD4">
            <w:pPr>
              <w:numPr>
                <w:ilvl w:val="0"/>
                <w:numId w:val="48"/>
              </w:numPr>
              <w:spacing w:after="20"/>
              <w:ind w:left="357" w:hanging="357"/>
              <w:jc w:val="both"/>
              <w:rPr>
                <w:rFonts w:ascii="Arial" w:hAnsi="Arial" w:cs="Arial"/>
                <w:color w:val="000000"/>
              </w:rPr>
            </w:pPr>
            <w:r>
              <w:rPr>
                <w:rFonts w:ascii="Arial" w:hAnsi="Arial" w:cs="Arial"/>
                <w:color w:val="000000"/>
              </w:rPr>
              <w:t xml:space="preserve">Significant additions to text, including discussion of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C0AD4" w14:paraId="4A641767" w14:textId="77777777" w:rsidTr="009B6A89">
        <w:tc>
          <w:tcPr>
            <w:tcW w:w="1261" w:type="dxa"/>
            <w:gridSpan w:val="2"/>
            <w:tcBorders>
              <w:top w:val="single" w:sz="4" w:space="0" w:color="auto"/>
              <w:left w:val="single" w:sz="18" w:space="0" w:color="auto"/>
              <w:bottom w:val="single" w:sz="4" w:space="0" w:color="auto"/>
            </w:tcBorders>
          </w:tcPr>
          <w:p w14:paraId="077DD1E5"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0E9E5D5" w14:textId="4F0554F3"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822D33A" w14:textId="77777777" w:rsidR="001C0AD4" w:rsidRDefault="001C0AD4" w:rsidP="001C0AD4">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5B0E306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material from new case of </w:t>
            </w:r>
            <w:r w:rsidRPr="00DE2818">
              <w:rPr>
                <w:rFonts w:ascii="Arial" w:hAnsi="Arial" w:cs="Arial"/>
                <w:i/>
                <w:iCs/>
                <w:color w:val="000000"/>
              </w:rPr>
              <w:t>DPP v Dalton (Ruling No 1)</w:t>
            </w:r>
            <w:r>
              <w:rPr>
                <w:rFonts w:ascii="Arial" w:hAnsi="Arial" w:cs="Arial"/>
                <w:color w:val="000000"/>
              </w:rPr>
              <w:t xml:space="preserve"> [2019] VSC 226.</w:t>
            </w:r>
          </w:p>
        </w:tc>
      </w:tr>
      <w:tr w:rsidR="001C0AD4" w14:paraId="352DDBC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CE2B81C"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20BE0761" w14:textId="730E0F63"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37D84859" w14:textId="77777777" w:rsidTr="009B6A89">
        <w:tc>
          <w:tcPr>
            <w:tcW w:w="1261" w:type="dxa"/>
            <w:gridSpan w:val="2"/>
            <w:tcBorders>
              <w:top w:val="single" w:sz="4" w:space="0" w:color="auto"/>
              <w:left w:val="single" w:sz="18" w:space="0" w:color="auto"/>
              <w:bottom w:val="single" w:sz="4" w:space="0" w:color="auto"/>
            </w:tcBorders>
          </w:tcPr>
          <w:p w14:paraId="3B55E67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9785141" w14:textId="7A64D2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D21084"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60D072FD" w14:textId="77777777" w:rsidR="001C0AD4" w:rsidRDefault="001C0AD4" w:rsidP="001C0AD4">
            <w:pPr>
              <w:spacing w:before="20" w:after="20"/>
              <w:jc w:val="both"/>
              <w:rPr>
                <w:rFonts w:ascii="Arial" w:hAnsi="Arial" w:cs="Arial"/>
                <w:color w:val="000000"/>
              </w:rPr>
            </w:pPr>
            <w:r>
              <w:rPr>
                <w:rFonts w:ascii="Arial" w:hAnsi="Arial" w:cs="Arial"/>
                <w:color w:val="000000"/>
              </w:rPr>
              <w:t>Minor amendment to table to include reference to s.346(3) of the CYFA.</w:t>
            </w:r>
          </w:p>
        </w:tc>
      </w:tr>
      <w:tr w:rsidR="001C0AD4" w14:paraId="1066178B" w14:textId="77777777" w:rsidTr="009B6A89">
        <w:tc>
          <w:tcPr>
            <w:tcW w:w="1261" w:type="dxa"/>
            <w:gridSpan w:val="2"/>
            <w:tcBorders>
              <w:top w:val="single" w:sz="4" w:space="0" w:color="auto"/>
              <w:left w:val="single" w:sz="18" w:space="0" w:color="auto"/>
              <w:bottom w:val="single" w:sz="4" w:space="0" w:color="auto"/>
            </w:tcBorders>
          </w:tcPr>
          <w:p w14:paraId="7F5C628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63C0FD0" w14:textId="6686AF1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9375856"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B449070"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case of </w:t>
            </w:r>
            <w:r w:rsidRPr="003F084B">
              <w:rPr>
                <w:rFonts w:ascii="Arial" w:hAnsi="Arial" w:cs="Arial"/>
                <w:i/>
                <w:iCs/>
                <w:color w:val="000000"/>
              </w:rPr>
              <w:t>TP</w:t>
            </w:r>
            <w:r>
              <w:rPr>
                <w:rFonts w:ascii="Arial" w:hAnsi="Arial" w:cs="Arial"/>
                <w:color w:val="000000"/>
              </w:rPr>
              <w:t xml:space="preserve"> [2018] VSC 748.</w:t>
            </w:r>
          </w:p>
        </w:tc>
      </w:tr>
      <w:tr w:rsidR="001C0AD4" w14:paraId="44909323" w14:textId="77777777" w:rsidTr="009B6A89">
        <w:tc>
          <w:tcPr>
            <w:tcW w:w="1261" w:type="dxa"/>
            <w:gridSpan w:val="2"/>
            <w:tcBorders>
              <w:top w:val="single" w:sz="4" w:space="0" w:color="auto"/>
              <w:left w:val="single" w:sz="18" w:space="0" w:color="auto"/>
              <w:bottom w:val="single" w:sz="4" w:space="0" w:color="auto"/>
            </w:tcBorders>
          </w:tcPr>
          <w:p w14:paraId="37A1F6E7"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B89D9BA" w14:textId="4E2589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729E4B"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22F886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tr w:rsidR="001C0AD4" w14:paraId="1409E09C" w14:textId="77777777" w:rsidTr="009B6A89">
        <w:tc>
          <w:tcPr>
            <w:tcW w:w="1261" w:type="dxa"/>
            <w:gridSpan w:val="2"/>
            <w:tcBorders>
              <w:top w:val="single" w:sz="4" w:space="0" w:color="auto"/>
              <w:left w:val="single" w:sz="18" w:space="0" w:color="auto"/>
              <w:bottom w:val="single" w:sz="4" w:space="0" w:color="auto"/>
            </w:tcBorders>
          </w:tcPr>
          <w:p w14:paraId="796976A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5DF92BA5" w14:textId="0050AB5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B0C5074"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277411D"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cases of </w:t>
            </w:r>
            <w:r w:rsidRPr="00631ED4">
              <w:rPr>
                <w:rFonts w:ascii="Arial" w:hAnsi="Arial" w:cs="Arial"/>
                <w:i/>
                <w:iCs/>
                <w:color w:val="000000"/>
              </w:rPr>
              <w:t>Re AB</w:t>
            </w:r>
            <w:r>
              <w:rPr>
                <w:rFonts w:ascii="Arial" w:hAnsi="Arial" w:cs="Arial"/>
                <w:color w:val="000000"/>
              </w:rPr>
              <w:t xml:space="preserve"> [2016] VSC 446; </w:t>
            </w:r>
            <w:r w:rsidRPr="00C159BD">
              <w:rPr>
                <w:rFonts w:ascii="Arial" w:hAnsi="Arial" w:cs="Arial"/>
                <w:i/>
                <w:iCs/>
                <w:color w:val="000000"/>
              </w:rPr>
              <w:t>LD</w:t>
            </w:r>
            <w:r>
              <w:rPr>
                <w:rFonts w:ascii="Arial" w:hAnsi="Arial" w:cs="Arial"/>
                <w:color w:val="000000"/>
              </w:rPr>
              <w:t xml:space="preserve"> [2019] VSC 457.</w:t>
            </w:r>
          </w:p>
        </w:tc>
      </w:tr>
      <w:tr w:rsidR="001C0AD4" w14:paraId="7DE14D19" w14:textId="77777777" w:rsidTr="009B6A89">
        <w:tc>
          <w:tcPr>
            <w:tcW w:w="1261" w:type="dxa"/>
            <w:gridSpan w:val="2"/>
            <w:tcBorders>
              <w:top w:val="single" w:sz="4" w:space="0" w:color="auto"/>
              <w:left w:val="single" w:sz="18" w:space="0" w:color="auto"/>
              <w:bottom w:val="single" w:sz="4" w:space="0" w:color="auto"/>
            </w:tcBorders>
          </w:tcPr>
          <w:p w14:paraId="59FA89CD"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B856219" w14:textId="425BD44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11571C"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F47BB17" w14:textId="77777777" w:rsidR="001C0AD4" w:rsidRDefault="001C0AD4" w:rsidP="001C0AD4">
            <w:pPr>
              <w:spacing w:before="20" w:after="20"/>
              <w:jc w:val="both"/>
              <w:rPr>
                <w:rFonts w:ascii="Arial" w:hAnsi="Arial" w:cs="Arial"/>
                <w:color w:val="000000"/>
              </w:rPr>
            </w:pPr>
            <w:r>
              <w:rPr>
                <w:rFonts w:ascii="Arial" w:hAnsi="Arial" w:cs="Arial"/>
                <w:color w:val="000000"/>
              </w:rPr>
              <w:t>Added cross-references to sections 9.2.1, 9.2.2 &amp; 9.5.14.</w:t>
            </w:r>
          </w:p>
        </w:tc>
      </w:tr>
      <w:tr w:rsidR="001C0AD4" w14:paraId="54D707B0"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57C014" w14:textId="77777777" w:rsidR="001C0AD4" w:rsidRPr="0054535C" w:rsidRDefault="001C0AD4" w:rsidP="001C0AD4">
            <w:pPr>
              <w:keepNext/>
              <w:keepLines/>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C708CD2" w14:textId="15F7E244"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14F3D28E" w14:textId="77777777" w:rsidTr="009B6A89">
        <w:tc>
          <w:tcPr>
            <w:tcW w:w="1261" w:type="dxa"/>
            <w:gridSpan w:val="2"/>
            <w:tcBorders>
              <w:top w:val="single" w:sz="4" w:space="0" w:color="auto"/>
              <w:left w:val="single" w:sz="18" w:space="0" w:color="auto"/>
              <w:bottom w:val="single" w:sz="4" w:space="0" w:color="auto"/>
            </w:tcBorders>
          </w:tcPr>
          <w:p w14:paraId="584EDC01" w14:textId="77777777" w:rsidR="001C0AD4" w:rsidRDefault="001C0AD4" w:rsidP="001C0AD4">
            <w:pPr>
              <w:keepNext/>
              <w:keepLines/>
              <w:rPr>
                <w:lang w:val="en-AU"/>
              </w:rPr>
            </w:pPr>
            <w:r>
              <w:rPr>
                <w:lang w:val="en-AU"/>
              </w:rPr>
              <w:t>29/07/19</w:t>
            </w:r>
          </w:p>
        </w:tc>
        <w:tc>
          <w:tcPr>
            <w:tcW w:w="836" w:type="dxa"/>
            <w:tcBorders>
              <w:top w:val="single" w:sz="4" w:space="0" w:color="auto"/>
              <w:bottom w:val="single" w:sz="4" w:space="0" w:color="auto"/>
            </w:tcBorders>
          </w:tcPr>
          <w:p w14:paraId="645AEFDF" w14:textId="374CA12B"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0FB1323B"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1BE0AA59" w14:textId="77777777" w:rsidR="001C0AD4" w:rsidRDefault="001C0AD4" w:rsidP="001C0AD4">
            <w:pPr>
              <w:keepNext/>
              <w:keepLines/>
              <w:spacing w:before="20" w:after="20"/>
              <w:jc w:val="both"/>
              <w:rPr>
                <w:rFonts w:ascii="Arial" w:hAnsi="Arial" w:cs="Arial"/>
                <w:color w:val="000000"/>
              </w:rPr>
            </w:pPr>
            <w:r>
              <w:rPr>
                <w:rFonts w:ascii="Arial" w:hAnsi="Arial" w:cs="Arial"/>
                <w:color w:val="000000"/>
              </w:rPr>
              <w:t xml:space="preserve">Summary of new case of </w:t>
            </w:r>
            <w:r>
              <w:rPr>
                <w:rFonts w:ascii="Arial" w:hAnsi="Arial" w:cs="Arial"/>
                <w:i/>
                <w:iCs/>
                <w:color w:val="000000"/>
              </w:rPr>
              <w:t>Victoria Police</w:t>
            </w:r>
            <w:r w:rsidRPr="00805E98">
              <w:rPr>
                <w:rFonts w:ascii="Arial" w:hAnsi="Arial" w:cs="Arial"/>
                <w:i/>
                <w:iCs/>
                <w:color w:val="000000"/>
              </w:rPr>
              <w:t xml:space="preserve"> v CA</w:t>
            </w:r>
            <w:r>
              <w:rPr>
                <w:rFonts w:ascii="Arial" w:hAnsi="Arial" w:cs="Arial"/>
                <w:color w:val="000000"/>
              </w:rPr>
              <w:t xml:space="preserve"> [Children’s Court of Victoria-Magistrate Coghlan, 03/07/2019].</w:t>
            </w:r>
          </w:p>
        </w:tc>
      </w:tr>
      <w:tr w:rsidR="001C0AD4" w14:paraId="56612D38" w14:textId="77777777" w:rsidTr="009B6A89">
        <w:tc>
          <w:tcPr>
            <w:tcW w:w="1261" w:type="dxa"/>
            <w:gridSpan w:val="2"/>
            <w:tcBorders>
              <w:top w:val="single" w:sz="4" w:space="0" w:color="auto"/>
              <w:left w:val="single" w:sz="18" w:space="0" w:color="auto"/>
              <w:bottom w:val="single" w:sz="4" w:space="0" w:color="auto"/>
            </w:tcBorders>
          </w:tcPr>
          <w:p w14:paraId="68E14A3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5E99F90" w14:textId="6B138AF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9B20E5"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7049B2E7"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 at [54]-[57].</w:t>
            </w:r>
          </w:p>
        </w:tc>
      </w:tr>
      <w:tr w:rsidR="001C0AD4" w14:paraId="230CAA4B" w14:textId="77777777" w:rsidTr="009B6A89">
        <w:tc>
          <w:tcPr>
            <w:tcW w:w="1261" w:type="dxa"/>
            <w:gridSpan w:val="2"/>
            <w:tcBorders>
              <w:top w:val="single" w:sz="4" w:space="0" w:color="auto"/>
              <w:left w:val="single" w:sz="18" w:space="0" w:color="auto"/>
              <w:bottom w:val="single" w:sz="4" w:space="0" w:color="auto"/>
            </w:tcBorders>
          </w:tcPr>
          <w:p w14:paraId="6910AD5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FD79177" w14:textId="0670623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F46369"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7996A38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Added references to cases of </w:t>
            </w:r>
            <w:r w:rsidRPr="00C042AF">
              <w:rPr>
                <w:rFonts w:ascii="Arial" w:hAnsi="Arial" w:cs="Arial"/>
                <w:i/>
                <w:iCs/>
              </w:rPr>
              <w:t>CDPP v Brady &amp; Ors</w:t>
            </w:r>
            <w:r w:rsidRPr="00C042AF">
              <w:rPr>
                <w:rFonts w:ascii="Arial" w:hAnsi="Arial" w:cs="Arial"/>
              </w:rPr>
              <w:t xml:space="preserve"> [2016] VSC 334</w:t>
            </w:r>
            <w:r>
              <w:rPr>
                <w:rFonts w:ascii="Arial" w:hAnsi="Arial" w:cs="Arial"/>
              </w:rPr>
              <w:t xml:space="preserve">; </w:t>
            </w:r>
            <w:r w:rsidRPr="00C042AF">
              <w:rPr>
                <w:rFonts w:ascii="Arial" w:hAnsi="Arial" w:cs="Arial"/>
                <w:i/>
                <w:iCs/>
              </w:rPr>
              <w:t>Tony Strickland (a</w:t>
            </w:r>
            <w:r>
              <w:rPr>
                <w:rFonts w:ascii="Arial" w:hAnsi="Arial" w:cs="Arial"/>
                <w:i/>
                <w:iCs/>
              </w:rPr>
              <w:t> </w:t>
            </w:r>
            <w:r w:rsidRPr="00C042AF">
              <w:rPr>
                <w:rFonts w:ascii="Arial" w:hAnsi="Arial" w:cs="Arial"/>
                <w:i/>
                <w:iCs/>
              </w:rPr>
              <w:t>pseudonym) &amp; Ors v Commonwealth Director of Public Prosecutions</w:t>
            </w:r>
            <w:r w:rsidRPr="00C042AF">
              <w:rPr>
                <w:rFonts w:ascii="Arial" w:hAnsi="Arial" w:cs="Arial"/>
              </w:rPr>
              <w:t xml:space="preserve"> [2018] 93 ALJR 1, [2018] HCA 53</w:t>
            </w:r>
            <w:r>
              <w:rPr>
                <w:rFonts w:ascii="Arial" w:hAnsi="Arial" w:cs="Arial"/>
              </w:rPr>
              <w:t>;</w:t>
            </w:r>
            <w:r w:rsidRPr="00C042AF">
              <w:rPr>
                <w:rFonts w:ascii="Arial" w:hAnsi="Arial" w:cs="Arial"/>
              </w:rPr>
              <w:t xml:space="preserve"> </w:t>
            </w:r>
            <w:r w:rsidRPr="005812F1">
              <w:rPr>
                <w:rFonts w:ascii="Arial" w:hAnsi="Arial" w:cs="Arial"/>
                <w:i/>
                <w:iCs/>
              </w:rPr>
              <w:t>CDPP v Brady and Ors (costs)</w:t>
            </w:r>
            <w:r>
              <w:rPr>
                <w:rFonts w:ascii="Arial" w:hAnsi="Arial" w:cs="Arial"/>
              </w:rPr>
              <w:t xml:space="preserve"> [2019] VSC 397.</w:t>
            </w:r>
          </w:p>
        </w:tc>
      </w:tr>
      <w:tr w:rsidR="001C0AD4" w14:paraId="2B0652B8" w14:textId="77777777" w:rsidTr="009B6A89">
        <w:tc>
          <w:tcPr>
            <w:tcW w:w="1261" w:type="dxa"/>
            <w:gridSpan w:val="2"/>
            <w:tcBorders>
              <w:top w:val="single" w:sz="4" w:space="0" w:color="auto"/>
              <w:left w:val="single" w:sz="18" w:space="0" w:color="auto"/>
              <w:bottom w:val="single" w:sz="4" w:space="0" w:color="auto"/>
            </w:tcBorders>
          </w:tcPr>
          <w:p w14:paraId="37EDCBE6"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8B4096D" w14:textId="25190EC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DDA7063" w14:textId="77777777" w:rsidR="001C0AD4" w:rsidRDefault="001C0AD4" w:rsidP="001C0AD4">
            <w:pPr>
              <w:jc w:val="center"/>
              <w:rPr>
                <w:lang w:val="en-AU"/>
              </w:rPr>
            </w:pPr>
            <w:r>
              <w:rPr>
                <w:lang w:val="en-AU"/>
              </w:rPr>
              <w:t>10.6</w:t>
            </w:r>
            <w:r>
              <w:rPr>
                <w:color w:val="FFFFFF"/>
                <w:shd w:val="clear" w:color="auto" w:fill="000000"/>
                <w:lang w:val="en-AU"/>
              </w:rPr>
              <w:t>Q</w:t>
            </w:r>
          </w:p>
        </w:tc>
        <w:tc>
          <w:tcPr>
            <w:tcW w:w="4802" w:type="dxa"/>
            <w:gridSpan w:val="2"/>
            <w:tcBorders>
              <w:top w:val="single" w:sz="4" w:space="0" w:color="auto"/>
              <w:bottom w:val="single" w:sz="4" w:space="0" w:color="auto"/>
              <w:right w:val="single" w:sz="18" w:space="0" w:color="auto"/>
            </w:tcBorders>
          </w:tcPr>
          <w:p w14:paraId="70168557" w14:textId="77777777" w:rsidR="001C0AD4" w:rsidRDefault="001C0AD4" w:rsidP="001C0AD4">
            <w:pPr>
              <w:spacing w:before="20"/>
              <w:jc w:val="both"/>
              <w:rPr>
                <w:rFonts w:ascii="Arial" w:hAnsi="Arial" w:cs="Arial"/>
                <w:color w:val="000000"/>
              </w:rPr>
            </w:pPr>
            <w:r>
              <w:rPr>
                <w:rFonts w:ascii="Arial" w:hAnsi="Arial" w:cs="Arial"/>
                <w:color w:val="000000"/>
              </w:rPr>
              <w:t xml:space="preserve">Brief summary of new case of </w:t>
            </w:r>
            <w:r w:rsidRPr="004D00AF">
              <w:rPr>
                <w:rFonts w:ascii="Arial" w:hAnsi="Arial" w:cs="Arial"/>
                <w:i/>
                <w:iCs/>
                <w:color w:val="000000"/>
              </w:rPr>
              <w:t>Re Niall (a pseudonym)</w:t>
            </w:r>
            <w:r>
              <w:rPr>
                <w:rFonts w:ascii="Arial" w:hAnsi="Arial" w:cs="Arial"/>
                <w:color w:val="000000"/>
              </w:rPr>
              <w:t xml:space="preserve"> [2019] VSC 251.  Reference to new case of </w:t>
            </w:r>
            <w:r w:rsidRPr="00C56FA6">
              <w:rPr>
                <w:rFonts w:ascii="Arial" w:hAnsi="Arial" w:cs="Arial"/>
                <w:i/>
                <w:iCs/>
              </w:rPr>
              <w:t>Re XY [No 2]</w:t>
            </w:r>
            <w:r>
              <w:rPr>
                <w:rFonts w:ascii="Arial" w:hAnsi="Arial" w:cs="Arial"/>
              </w:rPr>
              <w:t xml:space="preserve"> [2019] VSC 268.</w:t>
            </w:r>
          </w:p>
        </w:tc>
      </w:tr>
      <w:tr w:rsidR="001C0AD4" w14:paraId="066A48B0" w14:textId="77777777" w:rsidTr="009B6A89">
        <w:tc>
          <w:tcPr>
            <w:tcW w:w="1261" w:type="dxa"/>
            <w:gridSpan w:val="2"/>
            <w:tcBorders>
              <w:top w:val="single" w:sz="4" w:space="0" w:color="auto"/>
              <w:left w:val="single" w:sz="18" w:space="0" w:color="auto"/>
              <w:bottom w:val="single" w:sz="4" w:space="0" w:color="auto"/>
            </w:tcBorders>
          </w:tcPr>
          <w:p w14:paraId="2CA016EA"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49BE015" w14:textId="0AEFE24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AF04DA3" w14:textId="77777777" w:rsidR="001C0AD4" w:rsidRDefault="001C0AD4" w:rsidP="001C0AD4">
            <w:pPr>
              <w:jc w:val="center"/>
              <w:rPr>
                <w:lang w:val="en-AU"/>
              </w:rPr>
            </w:pPr>
            <w:r>
              <w:rPr>
                <w:lang w:val="en-AU"/>
              </w:rPr>
              <w:t>10.7</w:t>
            </w:r>
            <w:r w:rsidRPr="00ED0803">
              <w:rPr>
                <w:color w:val="FFFFFF"/>
                <w:shd w:val="clear" w:color="auto" w:fill="000000"/>
                <w:lang w:val="en-AU"/>
              </w:rPr>
              <w:t>J</w:t>
            </w:r>
          </w:p>
        </w:tc>
        <w:tc>
          <w:tcPr>
            <w:tcW w:w="4802" w:type="dxa"/>
            <w:gridSpan w:val="2"/>
            <w:tcBorders>
              <w:top w:val="single" w:sz="4" w:space="0" w:color="auto"/>
              <w:bottom w:val="single" w:sz="4" w:space="0" w:color="auto"/>
              <w:right w:val="single" w:sz="18" w:space="0" w:color="auto"/>
            </w:tcBorders>
          </w:tcPr>
          <w:p w14:paraId="2FDF2F0C" w14:textId="06951BE5"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New subsection </w:t>
            </w:r>
            <w:r w:rsidRPr="00ED0803">
              <w:rPr>
                <w:rFonts w:ascii="Arial" w:hAnsi="Arial" w:cs="Arial"/>
                <w:b/>
                <w:bCs/>
                <w:color w:val="FFFFFF"/>
                <w:shd w:val="clear" w:color="auto" w:fill="000000"/>
              </w:rPr>
              <w:t>J</w:t>
            </w:r>
            <w:r>
              <w:rPr>
                <w:rFonts w:ascii="Arial" w:hAnsi="Arial" w:cs="Arial"/>
                <w:color w:val="000000"/>
              </w:rPr>
              <w:t xml:space="preserve"> entitled “Secretary has no power to issue a negative assessment under Working with Children Act 2005 where charges dealt with by diversion.”</w:t>
            </w:r>
          </w:p>
          <w:p w14:paraId="201CA81E" w14:textId="77777777" w:rsidR="001C0AD4" w:rsidRPr="005C1FCD" w:rsidRDefault="001C0AD4" w:rsidP="001C0AD4">
            <w:pPr>
              <w:numPr>
                <w:ilvl w:val="0"/>
                <w:numId w:val="47"/>
              </w:numPr>
              <w:spacing w:before="20" w:after="20"/>
              <w:ind w:left="357" w:hanging="357"/>
              <w:jc w:val="both"/>
              <w:rPr>
                <w:rFonts w:ascii="Arial" w:hAnsi="Arial" w:cs="Arial"/>
                <w:color w:val="000000"/>
              </w:rPr>
            </w:pPr>
            <w:r>
              <w:rPr>
                <w:rFonts w:ascii="Arial" w:hAnsi="Arial" w:cs="Arial"/>
                <w:color w:val="000000"/>
              </w:rPr>
              <w:t xml:space="preserve">Discussion of new case of </w:t>
            </w:r>
            <w:r w:rsidRPr="00366DDF">
              <w:rPr>
                <w:rFonts w:ascii="Arial" w:hAnsi="Arial" w:cs="Arial"/>
                <w:i/>
                <w:iCs/>
              </w:rPr>
              <w:t>GHJ v Secretary to the Department of Justice and Community Safety (No 2)</w:t>
            </w:r>
            <w:r>
              <w:rPr>
                <w:rFonts w:ascii="Arial" w:hAnsi="Arial" w:cs="Arial"/>
              </w:rPr>
              <w:t xml:space="preserve"> [2019] VSC 411.</w:t>
            </w:r>
          </w:p>
        </w:tc>
      </w:tr>
      <w:tr w:rsidR="001C0AD4" w14:paraId="06EB3635"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6734DD9" w14:textId="77777777" w:rsidR="001C0AD4" w:rsidRPr="0054535C" w:rsidRDefault="001C0AD4" w:rsidP="001C0AD4">
            <w:pPr>
              <w:rPr>
                <w:sz w:val="22"/>
                <w:lang w:val="en-AU"/>
              </w:rPr>
            </w:pPr>
            <w:r>
              <w:rPr>
                <w:sz w:val="22"/>
                <w:lang w:val="en-AU"/>
              </w:rPr>
              <w:t>29/07/19</w:t>
            </w:r>
          </w:p>
        </w:tc>
        <w:tc>
          <w:tcPr>
            <w:tcW w:w="7077" w:type="dxa"/>
            <w:gridSpan w:val="4"/>
            <w:tcBorders>
              <w:top w:val="single" w:sz="4" w:space="0" w:color="auto"/>
              <w:bottom w:val="single" w:sz="4" w:space="0" w:color="auto"/>
              <w:right w:val="single" w:sz="18" w:space="0" w:color="auto"/>
            </w:tcBorders>
            <w:shd w:val="clear" w:color="auto" w:fill="DDDDDD"/>
          </w:tcPr>
          <w:p w14:paraId="007E435F" w14:textId="48049992"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011528E" w14:textId="77777777" w:rsidTr="009B6A89">
        <w:tc>
          <w:tcPr>
            <w:tcW w:w="1261" w:type="dxa"/>
            <w:gridSpan w:val="2"/>
            <w:tcBorders>
              <w:top w:val="single" w:sz="4" w:space="0" w:color="auto"/>
              <w:left w:val="single" w:sz="18" w:space="0" w:color="auto"/>
              <w:bottom w:val="single" w:sz="4" w:space="0" w:color="auto"/>
            </w:tcBorders>
          </w:tcPr>
          <w:p w14:paraId="088B468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21E7682" w14:textId="343030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B55545"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589519C6" w14:textId="77777777"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Paragraph heading changed to “</w:t>
            </w:r>
            <w:r w:rsidRPr="001C6E0E">
              <w:rPr>
                <w:rFonts w:ascii="Arial" w:hAnsi="Arial" w:cs="Arial"/>
                <w:b/>
                <w:bCs/>
                <w:color w:val="000000"/>
              </w:rPr>
              <w:t>General deterrence</w:t>
            </w:r>
            <w:r>
              <w:rPr>
                <w:rFonts w:ascii="Arial" w:hAnsi="Arial" w:cs="Arial"/>
                <w:b/>
                <w:bCs/>
                <w:color w:val="000000"/>
              </w:rPr>
              <w:t xml:space="preserve"> is not applicable as a sentencing principle in Children’s Court</w:t>
            </w:r>
            <w:r w:rsidRPr="00936091">
              <w:rPr>
                <w:rFonts w:ascii="Arial" w:hAnsi="Arial" w:cs="Arial"/>
                <w:color w:val="000000"/>
              </w:rPr>
              <w:t>”</w:t>
            </w:r>
            <w:r>
              <w:rPr>
                <w:rFonts w:ascii="Arial" w:hAnsi="Arial" w:cs="Arial"/>
                <w:color w:val="000000"/>
              </w:rPr>
              <w:t>.</w:t>
            </w:r>
          </w:p>
          <w:p w14:paraId="6B0A955F" w14:textId="77777777" w:rsidR="001C0AD4" w:rsidRPr="00936091" w:rsidRDefault="001C0AD4" w:rsidP="001C0AD4">
            <w:pPr>
              <w:numPr>
                <w:ilvl w:val="0"/>
                <w:numId w:val="47"/>
              </w:numPr>
              <w:spacing w:before="20"/>
              <w:ind w:left="357" w:hanging="357"/>
              <w:jc w:val="both"/>
              <w:rPr>
                <w:rFonts w:ascii="Arial" w:hAnsi="Arial" w:cs="Arial"/>
                <w:color w:val="000000"/>
              </w:rPr>
            </w:pPr>
            <w:r w:rsidRPr="00936091">
              <w:rPr>
                <w:rFonts w:ascii="Arial" w:hAnsi="Arial" w:cs="Arial"/>
                <w:iCs/>
                <w:color w:val="000000"/>
              </w:rPr>
              <w:t>Material on the cases of</w:t>
            </w:r>
            <w:r>
              <w:rPr>
                <w:rFonts w:ascii="Arial" w:hAnsi="Arial" w:cs="Arial"/>
                <w:i/>
                <w:color w:val="000000"/>
              </w:rPr>
              <w:t xml:space="preserve"> </w:t>
            </w:r>
            <w:r w:rsidRPr="003A6AAD">
              <w:rPr>
                <w:rFonts w:ascii="Arial" w:hAnsi="Arial" w:cs="Arial"/>
                <w:i/>
                <w:color w:val="000000"/>
              </w:rPr>
              <w:t>DPP v Anderson</w:t>
            </w:r>
            <w:r w:rsidRPr="003A6AAD">
              <w:rPr>
                <w:rFonts w:ascii="Arial" w:hAnsi="Arial" w:cs="Arial"/>
                <w:color w:val="000000"/>
              </w:rPr>
              <w:t xml:space="preserve"> [2013] VSCA 45</w:t>
            </w:r>
            <w:r>
              <w:rPr>
                <w:rFonts w:ascii="Arial" w:hAnsi="Arial" w:cs="Arial"/>
                <w:color w:val="000000"/>
              </w:rPr>
              <w:t xml:space="preserve"> and </w:t>
            </w:r>
            <w:r>
              <w:rPr>
                <w:rFonts w:ascii="Arial" w:hAnsi="Arial" w:cs="Arial"/>
                <w:i/>
                <w:color w:val="000000"/>
              </w:rPr>
              <w:t>Erik Fuller (a pseudonym) v The Queen</w:t>
            </w:r>
            <w:r w:rsidRPr="003A6AAD">
              <w:rPr>
                <w:rFonts w:ascii="Arial" w:hAnsi="Arial" w:cs="Arial"/>
                <w:color w:val="000000"/>
              </w:rPr>
              <w:t xml:space="preserve"> [2013] VSCA 186</w:t>
            </w:r>
            <w:r>
              <w:rPr>
                <w:rFonts w:ascii="Arial" w:hAnsi="Arial" w:cs="Arial"/>
                <w:color w:val="000000"/>
              </w:rPr>
              <w:t xml:space="preserve"> moved into new paragraph 11.1.4.2.</w:t>
            </w:r>
          </w:p>
        </w:tc>
      </w:tr>
      <w:tr w:rsidR="001C0AD4" w14:paraId="77D2312E" w14:textId="77777777" w:rsidTr="009B6A89">
        <w:tc>
          <w:tcPr>
            <w:tcW w:w="1261" w:type="dxa"/>
            <w:gridSpan w:val="2"/>
            <w:tcBorders>
              <w:top w:val="single" w:sz="4" w:space="0" w:color="auto"/>
              <w:left w:val="single" w:sz="18" w:space="0" w:color="auto"/>
              <w:bottom w:val="single" w:sz="4" w:space="0" w:color="auto"/>
            </w:tcBorders>
          </w:tcPr>
          <w:p w14:paraId="0398BA93"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53A5A98" w14:textId="4C3AA2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B22DBD"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2091B887" w14:textId="77777777" w:rsidR="001C0AD4" w:rsidRDefault="001C0AD4" w:rsidP="001C0AD4">
            <w:pPr>
              <w:numPr>
                <w:ilvl w:val="0"/>
                <w:numId w:val="47"/>
              </w:numPr>
              <w:spacing w:before="20"/>
              <w:ind w:left="357" w:hanging="357"/>
              <w:jc w:val="both"/>
              <w:rPr>
                <w:rFonts w:ascii="Arial" w:hAnsi="Arial" w:cs="Arial"/>
                <w:color w:val="000000"/>
              </w:rPr>
            </w:pPr>
            <w:r w:rsidRPr="00DB424D">
              <w:rPr>
                <w:rFonts w:ascii="Arial" w:hAnsi="Arial" w:cs="Arial"/>
                <w:color w:val="000000"/>
              </w:rPr>
              <w:t>New paragraph entitled “</w:t>
            </w:r>
            <w:r w:rsidRPr="00DB424D">
              <w:rPr>
                <w:rFonts w:ascii="Arial" w:hAnsi="Arial" w:cs="Arial"/>
                <w:b/>
                <w:bCs/>
                <w:color w:val="000000"/>
              </w:rPr>
              <w:t>Powers of the Supreme Court and County Court in sentencing a child</w:t>
            </w:r>
            <w:r w:rsidRPr="00936091">
              <w:rPr>
                <w:rFonts w:ascii="Arial" w:hAnsi="Arial" w:cs="Arial"/>
                <w:color w:val="000000"/>
              </w:rPr>
              <w:t>”</w:t>
            </w:r>
            <w:r>
              <w:rPr>
                <w:rFonts w:ascii="Arial" w:hAnsi="Arial" w:cs="Arial"/>
                <w:color w:val="000000"/>
              </w:rPr>
              <w:t>.</w:t>
            </w:r>
          </w:p>
          <w:p w14:paraId="1160D91B" w14:textId="77777777" w:rsidR="001C0AD4"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Added summary of the case of </w:t>
            </w:r>
            <w:r w:rsidRPr="00EE1AEF">
              <w:rPr>
                <w:rFonts w:ascii="Arial" w:hAnsi="Arial" w:cs="Arial"/>
                <w:i/>
                <w:iCs/>
                <w:color w:val="000000"/>
              </w:rPr>
              <w:t>Dale Cairns (a Pseudonym) v The Queen</w:t>
            </w:r>
            <w:r>
              <w:rPr>
                <w:rFonts w:ascii="Arial" w:hAnsi="Arial" w:cs="Arial"/>
                <w:color w:val="000000"/>
              </w:rPr>
              <w:t xml:space="preserve"> [2018] VSCA 333.</w:t>
            </w:r>
          </w:p>
          <w:p w14:paraId="4B758DEA" w14:textId="77777777" w:rsidR="001C0AD4" w:rsidRPr="00936091" w:rsidRDefault="001C0AD4" w:rsidP="001C0AD4">
            <w:pPr>
              <w:numPr>
                <w:ilvl w:val="0"/>
                <w:numId w:val="47"/>
              </w:numPr>
              <w:spacing w:before="20"/>
              <w:ind w:left="357" w:hanging="357"/>
              <w:jc w:val="both"/>
              <w:rPr>
                <w:rFonts w:ascii="Arial" w:hAnsi="Arial" w:cs="Arial"/>
                <w:color w:val="000000"/>
              </w:rPr>
            </w:pPr>
            <w:r>
              <w:rPr>
                <w:rFonts w:ascii="Arial" w:hAnsi="Arial" w:cs="Arial"/>
                <w:color w:val="000000"/>
              </w:rPr>
              <w:t xml:space="preserve">Detailed discussion of the difficulties in </w:t>
            </w:r>
            <w:r w:rsidRPr="00963B40">
              <w:rPr>
                <w:rFonts w:ascii="Arial" w:hAnsi="Arial" w:cs="Arial"/>
                <w:color w:val="000000"/>
              </w:rPr>
              <w:t>reconcil</w:t>
            </w:r>
            <w:r>
              <w:rPr>
                <w:rFonts w:ascii="Arial" w:hAnsi="Arial" w:cs="Arial"/>
                <w:color w:val="000000"/>
              </w:rPr>
              <w:t>ing</w:t>
            </w:r>
            <w:r w:rsidRPr="00963B40">
              <w:rPr>
                <w:rFonts w:ascii="Arial" w:hAnsi="Arial" w:cs="Arial"/>
                <w:color w:val="000000"/>
              </w:rPr>
              <w:t xml:space="preserve"> some of the dicta in the </w:t>
            </w:r>
            <w:r>
              <w:rPr>
                <w:rFonts w:ascii="Arial" w:hAnsi="Arial" w:cs="Arial"/>
                <w:color w:val="000000"/>
              </w:rPr>
              <w:t xml:space="preserve">various Court of Appeal </w:t>
            </w:r>
            <w:r w:rsidRPr="00963B40">
              <w:rPr>
                <w:rFonts w:ascii="Arial" w:hAnsi="Arial" w:cs="Arial"/>
                <w:color w:val="000000"/>
              </w:rPr>
              <w:t xml:space="preserve">judgments </w:t>
            </w:r>
            <w:r>
              <w:rPr>
                <w:rFonts w:ascii="Arial" w:hAnsi="Arial" w:cs="Arial"/>
                <w:color w:val="000000"/>
              </w:rPr>
              <w:t>or some of the legislative provisions and preferred interpretations suggested.</w:t>
            </w:r>
          </w:p>
        </w:tc>
      </w:tr>
      <w:tr w:rsidR="001C0AD4" w14:paraId="3CA373EE" w14:textId="77777777" w:rsidTr="009B6A89">
        <w:tc>
          <w:tcPr>
            <w:tcW w:w="1261" w:type="dxa"/>
            <w:gridSpan w:val="2"/>
            <w:tcBorders>
              <w:top w:val="single" w:sz="4" w:space="0" w:color="auto"/>
              <w:left w:val="single" w:sz="18" w:space="0" w:color="auto"/>
              <w:bottom w:val="single" w:sz="4" w:space="0" w:color="auto"/>
            </w:tcBorders>
          </w:tcPr>
          <w:p w14:paraId="55B5B67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72687CB" w14:textId="7139E6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343AEE" w14:textId="77777777" w:rsidR="001C0AD4" w:rsidRDefault="001C0AD4" w:rsidP="001C0AD4">
            <w:pPr>
              <w:jc w:val="center"/>
              <w:rPr>
                <w:lang w:val="en-AU"/>
              </w:rPr>
            </w:pPr>
            <w:r>
              <w:rPr>
                <w:lang w:val="en-AU"/>
              </w:rPr>
              <w:t>11.1.4.2</w:t>
            </w:r>
          </w:p>
          <w:p w14:paraId="5AC5A18A"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AD3063E" w14:textId="77777777" w:rsidR="001C0AD4" w:rsidRPr="00936091" w:rsidRDefault="001C0AD4" w:rsidP="001C0AD4">
            <w:pPr>
              <w:spacing w:before="40"/>
              <w:jc w:val="both"/>
              <w:rPr>
                <w:rFonts w:ascii="Arial" w:hAnsi="Arial" w:cs="Arial"/>
                <w:color w:val="000000"/>
              </w:rPr>
            </w:pPr>
            <w:r w:rsidRPr="00936091">
              <w:rPr>
                <w:rFonts w:ascii="Arial" w:hAnsi="Arial" w:cs="Arial"/>
                <w:color w:val="000000"/>
              </w:rPr>
              <w:t xml:space="preserve">Name of </w:t>
            </w:r>
            <w:r>
              <w:rPr>
                <w:rFonts w:ascii="Arial" w:hAnsi="Arial" w:cs="Arial"/>
                <w:color w:val="000000"/>
              </w:rPr>
              <w:t xml:space="preserve">the case of </w:t>
            </w:r>
            <w:r w:rsidRPr="00936091">
              <w:rPr>
                <w:rFonts w:ascii="Arial" w:hAnsi="Arial" w:cs="Arial"/>
                <w:i/>
                <w:iCs/>
                <w:color w:val="000000"/>
              </w:rPr>
              <w:t>R v EF</w:t>
            </w:r>
            <w:r>
              <w:rPr>
                <w:rFonts w:ascii="Arial" w:hAnsi="Arial" w:cs="Arial"/>
                <w:color w:val="000000"/>
              </w:rPr>
              <w:t xml:space="preserve"> changed to </w:t>
            </w:r>
            <w:r w:rsidRPr="00936091">
              <w:rPr>
                <w:rFonts w:ascii="Arial" w:hAnsi="Arial" w:cs="Arial"/>
                <w:i/>
                <w:iCs/>
                <w:color w:val="000000"/>
              </w:rPr>
              <w:t>Erik Fuller (a pseudonym) v The Queen</w:t>
            </w:r>
            <w:r>
              <w:rPr>
                <w:rFonts w:ascii="Arial" w:hAnsi="Arial" w:cs="Arial"/>
                <w:color w:val="000000"/>
              </w:rPr>
              <w:t>.</w:t>
            </w:r>
          </w:p>
        </w:tc>
      </w:tr>
      <w:tr w:rsidR="001C0AD4" w14:paraId="42D76E8F" w14:textId="77777777" w:rsidTr="009B6A89">
        <w:tc>
          <w:tcPr>
            <w:tcW w:w="1261" w:type="dxa"/>
            <w:gridSpan w:val="2"/>
            <w:tcBorders>
              <w:top w:val="single" w:sz="4" w:space="0" w:color="auto"/>
              <w:left w:val="single" w:sz="18" w:space="0" w:color="auto"/>
              <w:bottom w:val="single" w:sz="4" w:space="0" w:color="auto"/>
            </w:tcBorders>
          </w:tcPr>
          <w:p w14:paraId="65A35198"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57E0FC8" w14:textId="4B9B11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30442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B32D2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dicta in </w:t>
            </w:r>
            <w:r w:rsidRPr="00B10E9B">
              <w:rPr>
                <w:rFonts w:ascii="Arial" w:hAnsi="Arial" w:cs="Arial"/>
                <w:i/>
                <w:iCs/>
                <w:color w:val="000000"/>
              </w:rPr>
              <w:t>Kim v The Queen</w:t>
            </w:r>
            <w:r>
              <w:rPr>
                <w:rFonts w:ascii="Arial" w:hAnsi="Arial" w:cs="Arial"/>
                <w:color w:val="000000"/>
              </w:rPr>
              <w:t xml:space="preserve"> [2019] VSCA 149 at [21] applying </w:t>
            </w:r>
            <w:r w:rsidRPr="008F16EB">
              <w:rPr>
                <w:rFonts w:ascii="Arial" w:hAnsi="Arial" w:cs="Arial"/>
                <w:i/>
                <w:iCs/>
                <w:color w:val="000000"/>
              </w:rPr>
              <w:t>Collins v The Queen</w:t>
            </w:r>
            <w:r>
              <w:rPr>
                <w:rFonts w:ascii="Arial" w:hAnsi="Arial" w:cs="Arial"/>
                <w:color w:val="000000"/>
              </w:rPr>
              <w:t xml:space="preserve"> [2015] VSCA 106 at [23].  References to new cases of </w:t>
            </w:r>
            <w:bookmarkStart w:id="258" w:name="_Hlk13640325"/>
            <w:r w:rsidRPr="00AE2679">
              <w:rPr>
                <w:rFonts w:ascii="Arial" w:hAnsi="Arial" w:cs="Arial"/>
                <w:i/>
                <w:iCs/>
                <w:color w:val="000000"/>
              </w:rPr>
              <w:t>Miller v The Queen</w:t>
            </w:r>
            <w:r>
              <w:rPr>
                <w:rFonts w:ascii="Arial" w:hAnsi="Arial" w:cs="Arial"/>
                <w:color w:val="000000"/>
              </w:rPr>
              <w:t xml:space="preserve"> [2019] VSCA 108;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w:t>
            </w:r>
            <w:r w:rsidRPr="003F1E77">
              <w:rPr>
                <w:rFonts w:ascii="Arial" w:hAnsi="Arial" w:cs="Arial"/>
                <w:i/>
                <w:iCs/>
                <w:color w:val="000000"/>
              </w:rPr>
              <w:t>Piacentino v The Queen</w:t>
            </w:r>
            <w:r>
              <w:rPr>
                <w:rFonts w:ascii="Arial" w:hAnsi="Arial" w:cs="Arial"/>
                <w:color w:val="000000"/>
              </w:rPr>
              <w:t xml:space="preserve"> [2019] VSCA 153 at [43]-[47].</w:t>
            </w:r>
            <w:bookmarkEnd w:id="258"/>
          </w:p>
        </w:tc>
      </w:tr>
      <w:tr w:rsidR="001C0AD4" w14:paraId="62BDE935" w14:textId="77777777" w:rsidTr="009B6A89">
        <w:tc>
          <w:tcPr>
            <w:tcW w:w="1261" w:type="dxa"/>
            <w:gridSpan w:val="2"/>
            <w:tcBorders>
              <w:top w:val="single" w:sz="4" w:space="0" w:color="auto"/>
              <w:left w:val="single" w:sz="18" w:space="0" w:color="auto"/>
              <w:bottom w:val="single" w:sz="4" w:space="0" w:color="auto"/>
            </w:tcBorders>
          </w:tcPr>
          <w:p w14:paraId="5DB92B6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3C3FFBE" w14:textId="5FBFB7E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36DB44"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0867ED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D2598">
              <w:rPr>
                <w:rFonts w:ascii="Arial" w:hAnsi="Arial" w:cs="Arial"/>
                <w:i/>
                <w:iCs/>
              </w:rPr>
              <w:t>Campbell v The Queen</w:t>
            </w:r>
            <w:r>
              <w:rPr>
                <w:rFonts w:ascii="Arial" w:hAnsi="Arial" w:cs="Arial"/>
              </w:rPr>
              <w:t xml:space="preserve"> [2019] VSCA 158 at [42] &amp; [57].</w:t>
            </w:r>
          </w:p>
        </w:tc>
      </w:tr>
      <w:tr w:rsidR="001C0AD4" w14:paraId="1614BFD6" w14:textId="77777777" w:rsidTr="009B6A89">
        <w:tc>
          <w:tcPr>
            <w:tcW w:w="1261" w:type="dxa"/>
            <w:gridSpan w:val="2"/>
            <w:tcBorders>
              <w:top w:val="single" w:sz="4" w:space="0" w:color="auto"/>
              <w:left w:val="single" w:sz="18" w:space="0" w:color="auto"/>
              <w:bottom w:val="single" w:sz="4" w:space="0" w:color="auto"/>
            </w:tcBorders>
          </w:tcPr>
          <w:p w14:paraId="2AA878F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C344B22" w14:textId="689CF3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3316D1" w14:textId="77777777" w:rsidR="001C0AD4" w:rsidRDefault="001C0AD4" w:rsidP="001C0AD4">
            <w:pPr>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4BFF23FF"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5D2150">
              <w:rPr>
                <w:rFonts w:ascii="Arial" w:hAnsi="Arial" w:cs="Arial"/>
                <w:i/>
                <w:iCs/>
                <w:color w:val="000000"/>
              </w:rPr>
              <w:t xml:space="preserve">Luchian v The Queen </w:t>
            </w:r>
            <w:r>
              <w:rPr>
                <w:rFonts w:ascii="Arial" w:hAnsi="Arial" w:cs="Arial"/>
                <w:color w:val="000000"/>
              </w:rPr>
              <w:t xml:space="preserve">[2019] VSCA 145 at [45]-[48]; </w:t>
            </w:r>
            <w:r w:rsidRPr="003F1E77">
              <w:rPr>
                <w:rFonts w:ascii="Arial" w:hAnsi="Arial" w:cs="Arial"/>
                <w:i/>
                <w:iCs/>
                <w:color w:val="000000"/>
              </w:rPr>
              <w:t>Piacentino v The Queen</w:t>
            </w:r>
            <w:r>
              <w:rPr>
                <w:rFonts w:ascii="Arial" w:hAnsi="Arial" w:cs="Arial"/>
                <w:color w:val="000000"/>
              </w:rPr>
              <w:t xml:space="preserve"> [2019] VSCA 153 at [18]-[34]; </w:t>
            </w:r>
            <w:r w:rsidRPr="0008372B">
              <w:rPr>
                <w:rFonts w:ascii="Arial" w:hAnsi="Arial" w:cs="Arial"/>
                <w:i/>
                <w:iCs/>
                <w:color w:val="000000"/>
              </w:rPr>
              <w:t>Ng v The Queen</w:t>
            </w:r>
            <w:r>
              <w:rPr>
                <w:rFonts w:ascii="Arial" w:hAnsi="Arial" w:cs="Arial"/>
                <w:color w:val="000000"/>
              </w:rPr>
              <w:t xml:space="preserve"> [2019] VSCA 147 at [67]-[73].</w:t>
            </w:r>
          </w:p>
        </w:tc>
      </w:tr>
      <w:tr w:rsidR="001C0AD4" w14:paraId="4743907E" w14:textId="77777777" w:rsidTr="009B6A89">
        <w:tc>
          <w:tcPr>
            <w:tcW w:w="1261" w:type="dxa"/>
            <w:gridSpan w:val="2"/>
            <w:tcBorders>
              <w:top w:val="single" w:sz="4" w:space="0" w:color="auto"/>
              <w:left w:val="single" w:sz="18" w:space="0" w:color="auto"/>
              <w:bottom w:val="single" w:sz="4" w:space="0" w:color="auto"/>
            </w:tcBorders>
          </w:tcPr>
          <w:p w14:paraId="3510322F"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9620CD1" w14:textId="316FCB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927C4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BB76FA9" w14:textId="77777777" w:rsidR="001C0AD4" w:rsidRDefault="001C0AD4" w:rsidP="001C0AD4">
            <w:pPr>
              <w:jc w:val="both"/>
              <w:rPr>
                <w:rFonts w:ascii="Arial" w:hAnsi="Arial" w:cs="Arial"/>
                <w:color w:val="000000"/>
              </w:rPr>
            </w:pPr>
            <w:r>
              <w:rPr>
                <w:rFonts w:ascii="Arial" w:hAnsi="Arial" w:cs="Arial"/>
                <w:color w:val="000000"/>
              </w:rPr>
              <w:t xml:space="preserve">Summaries of new cases of </w:t>
            </w:r>
            <w:r w:rsidRPr="00483781">
              <w:rPr>
                <w:rFonts w:ascii="Arial" w:hAnsi="Arial" w:cs="Arial"/>
                <w:i/>
                <w:iCs/>
                <w:color w:val="000000"/>
              </w:rPr>
              <w:t>DPP v Esmali</w:t>
            </w:r>
            <w:r>
              <w:rPr>
                <w:rFonts w:ascii="Arial" w:hAnsi="Arial" w:cs="Arial"/>
                <w:color w:val="000000"/>
              </w:rPr>
              <w:t xml:space="preserve"> [2019] VSC 218; </w:t>
            </w:r>
            <w:r w:rsidRPr="00301FF4">
              <w:rPr>
                <w:rFonts w:ascii="Arial" w:hAnsi="Arial" w:cs="Arial"/>
                <w:i/>
                <w:iCs/>
                <w:color w:val="000000"/>
              </w:rPr>
              <w:t>R v Stacey Edwards</w:t>
            </w:r>
            <w:r>
              <w:rPr>
                <w:rFonts w:ascii="Arial" w:hAnsi="Arial" w:cs="Arial"/>
                <w:color w:val="000000"/>
              </w:rPr>
              <w:t xml:space="preserve"> [2019] VSC 234; </w:t>
            </w:r>
            <w:r w:rsidRPr="00483781">
              <w:rPr>
                <w:rFonts w:ascii="Arial" w:hAnsi="Arial" w:cs="Arial"/>
                <w:i/>
                <w:iCs/>
                <w:color w:val="000000"/>
              </w:rPr>
              <w:t>DPP v Ristevski</w:t>
            </w:r>
            <w:r>
              <w:rPr>
                <w:rFonts w:ascii="Arial" w:hAnsi="Arial" w:cs="Arial"/>
                <w:color w:val="000000"/>
              </w:rPr>
              <w:t xml:space="preserve"> [2019] VSC 253.</w:t>
            </w:r>
          </w:p>
        </w:tc>
      </w:tr>
      <w:tr w:rsidR="001C0AD4" w14:paraId="2C7F531F" w14:textId="77777777" w:rsidTr="009B6A89">
        <w:tc>
          <w:tcPr>
            <w:tcW w:w="1261" w:type="dxa"/>
            <w:gridSpan w:val="2"/>
            <w:tcBorders>
              <w:top w:val="single" w:sz="4" w:space="0" w:color="auto"/>
              <w:left w:val="single" w:sz="18" w:space="0" w:color="auto"/>
              <w:bottom w:val="single" w:sz="4" w:space="0" w:color="auto"/>
            </w:tcBorders>
          </w:tcPr>
          <w:p w14:paraId="060B136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1F44A41" w14:textId="285531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D198C6"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ADEB2D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0E7664">
              <w:rPr>
                <w:rFonts w:ascii="Arial" w:hAnsi="Arial" w:cs="Arial"/>
                <w:i/>
                <w:iCs/>
                <w:color w:val="000000"/>
              </w:rPr>
              <w:t>R v Pyliotis</w:t>
            </w:r>
            <w:r>
              <w:rPr>
                <w:rFonts w:ascii="Arial" w:hAnsi="Arial" w:cs="Arial"/>
                <w:color w:val="000000"/>
              </w:rPr>
              <w:t xml:space="preserve"> [2019] VSC 231; </w:t>
            </w:r>
            <w:r w:rsidRPr="00EC5C3D">
              <w:rPr>
                <w:rFonts w:ascii="Arial" w:hAnsi="Arial" w:cs="Arial"/>
                <w:i/>
                <w:iCs/>
                <w:color w:val="000000"/>
              </w:rPr>
              <w:t>R v Stone</w:t>
            </w:r>
            <w:r>
              <w:rPr>
                <w:rFonts w:ascii="Arial" w:hAnsi="Arial" w:cs="Arial"/>
                <w:color w:val="000000"/>
              </w:rPr>
              <w:t xml:space="preserve"> [2019] VSC 452.</w:t>
            </w:r>
          </w:p>
        </w:tc>
      </w:tr>
      <w:tr w:rsidR="001C0AD4" w14:paraId="674709EE" w14:textId="77777777" w:rsidTr="009B6A89">
        <w:tc>
          <w:tcPr>
            <w:tcW w:w="1261" w:type="dxa"/>
            <w:gridSpan w:val="2"/>
            <w:tcBorders>
              <w:top w:val="single" w:sz="4" w:space="0" w:color="auto"/>
              <w:left w:val="single" w:sz="18" w:space="0" w:color="auto"/>
              <w:bottom w:val="single" w:sz="4" w:space="0" w:color="auto"/>
            </w:tcBorders>
          </w:tcPr>
          <w:p w14:paraId="2BA4998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64A21AD8" w14:textId="2B3CCA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ECABA8"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4782280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77E5D">
              <w:rPr>
                <w:rFonts w:ascii="Arial" w:hAnsi="Arial" w:cs="Arial"/>
                <w:i/>
                <w:iCs/>
                <w:color w:val="000000"/>
              </w:rPr>
              <w:t>R v Ramos</w:t>
            </w:r>
            <w:r>
              <w:rPr>
                <w:rFonts w:ascii="Arial" w:hAnsi="Arial" w:cs="Arial"/>
                <w:color w:val="000000"/>
              </w:rPr>
              <w:t xml:space="preserve"> [2019] VSC 79.</w:t>
            </w:r>
          </w:p>
        </w:tc>
      </w:tr>
      <w:tr w:rsidR="001C0AD4" w14:paraId="3882AF81" w14:textId="77777777" w:rsidTr="009B6A89">
        <w:tc>
          <w:tcPr>
            <w:tcW w:w="1261" w:type="dxa"/>
            <w:gridSpan w:val="2"/>
            <w:tcBorders>
              <w:top w:val="single" w:sz="4" w:space="0" w:color="auto"/>
              <w:left w:val="single" w:sz="18" w:space="0" w:color="auto"/>
              <w:bottom w:val="single" w:sz="4" w:space="0" w:color="auto"/>
            </w:tcBorders>
          </w:tcPr>
          <w:p w14:paraId="2B54EAC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3C046D5" w14:textId="421A22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6A5875"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34D05CBE"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D40BB5">
              <w:rPr>
                <w:rFonts w:ascii="Arial" w:hAnsi="Arial" w:cs="Arial"/>
                <w:i/>
                <w:iCs/>
                <w:color w:val="000000"/>
              </w:rPr>
              <w:t>DPP v Huby</w:t>
            </w:r>
            <w:r>
              <w:rPr>
                <w:rFonts w:ascii="Arial" w:hAnsi="Arial" w:cs="Arial"/>
                <w:color w:val="000000"/>
              </w:rPr>
              <w:t xml:space="preserve"> [2019] VSCA 106.</w:t>
            </w:r>
          </w:p>
        </w:tc>
      </w:tr>
      <w:tr w:rsidR="001C0AD4" w14:paraId="0FE35FC9" w14:textId="77777777" w:rsidTr="009B6A89">
        <w:tc>
          <w:tcPr>
            <w:tcW w:w="1261" w:type="dxa"/>
            <w:gridSpan w:val="2"/>
            <w:tcBorders>
              <w:top w:val="single" w:sz="4" w:space="0" w:color="auto"/>
              <w:left w:val="single" w:sz="18" w:space="0" w:color="auto"/>
              <w:bottom w:val="single" w:sz="4" w:space="0" w:color="auto"/>
            </w:tcBorders>
          </w:tcPr>
          <w:p w14:paraId="0893B079"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4E5C5CF" w14:textId="2CD6F4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E2645A"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1130957C" w14:textId="77777777" w:rsidR="001C0AD4" w:rsidRDefault="001C0AD4" w:rsidP="001C0AD4">
            <w:pPr>
              <w:spacing w:before="20"/>
              <w:jc w:val="both"/>
              <w:rPr>
                <w:rFonts w:ascii="Arial" w:hAnsi="Arial" w:cs="Arial"/>
                <w:color w:val="000000"/>
              </w:rPr>
            </w:pPr>
            <w:r>
              <w:rPr>
                <w:rFonts w:ascii="Arial" w:hAnsi="Arial" w:cs="Arial"/>
                <w:color w:val="000000"/>
              </w:rPr>
              <w:t xml:space="preserve">Summaries of new cases of </w:t>
            </w:r>
            <w:r w:rsidRPr="00913F81">
              <w:rPr>
                <w:rFonts w:ascii="Arial" w:hAnsi="Arial" w:cs="Arial"/>
                <w:i/>
                <w:iCs/>
                <w:color w:val="000000"/>
              </w:rPr>
              <w:t>DPP v Pham</w:t>
            </w:r>
            <w:r>
              <w:rPr>
                <w:rFonts w:ascii="Arial" w:hAnsi="Arial" w:cs="Arial"/>
                <w:color w:val="000000"/>
              </w:rPr>
              <w:t xml:space="preserve"> [2019] VSC 245; </w:t>
            </w:r>
            <w:r w:rsidRPr="006F0D0F">
              <w:rPr>
                <w:rFonts w:ascii="Arial" w:hAnsi="Arial" w:cs="Arial"/>
                <w:i/>
                <w:iCs/>
                <w:color w:val="000000"/>
              </w:rPr>
              <w:t>DPP v Dalton</w:t>
            </w:r>
            <w:r>
              <w:rPr>
                <w:rFonts w:ascii="Arial" w:hAnsi="Arial" w:cs="Arial"/>
                <w:color w:val="000000"/>
              </w:rPr>
              <w:t xml:space="preserve"> [2019] VSC 468.</w:t>
            </w:r>
          </w:p>
        </w:tc>
      </w:tr>
      <w:tr w:rsidR="001C0AD4" w14:paraId="0F89143A" w14:textId="77777777" w:rsidTr="009B6A89">
        <w:tc>
          <w:tcPr>
            <w:tcW w:w="1261" w:type="dxa"/>
            <w:gridSpan w:val="2"/>
            <w:tcBorders>
              <w:top w:val="single" w:sz="4" w:space="0" w:color="auto"/>
              <w:left w:val="single" w:sz="18" w:space="0" w:color="auto"/>
              <w:bottom w:val="single" w:sz="4" w:space="0" w:color="auto"/>
            </w:tcBorders>
          </w:tcPr>
          <w:p w14:paraId="20DE5C2B"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0D828F4D" w14:textId="08695C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040D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3E850121"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F4634C">
              <w:rPr>
                <w:rFonts w:ascii="Arial" w:hAnsi="Arial" w:cs="Arial"/>
                <w:i/>
                <w:iCs/>
                <w:color w:val="000000"/>
              </w:rPr>
              <w:t xml:space="preserve">DPP v </w:t>
            </w:r>
            <w:bookmarkStart w:id="259" w:name="_Hlk13635215"/>
            <w:r w:rsidRPr="00F4634C">
              <w:rPr>
                <w:rFonts w:ascii="Arial" w:hAnsi="Arial" w:cs="Arial"/>
                <w:i/>
                <w:iCs/>
                <w:color w:val="000000"/>
              </w:rPr>
              <w:t>Betrayhani</w:t>
            </w:r>
            <w:r>
              <w:rPr>
                <w:rFonts w:ascii="Arial" w:hAnsi="Arial" w:cs="Arial"/>
                <w:color w:val="000000"/>
              </w:rPr>
              <w:t xml:space="preserve"> [2019] VSCA 150.</w:t>
            </w:r>
            <w:bookmarkEnd w:id="259"/>
          </w:p>
        </w:tc>
      </w:tr>
      <w:tr w:rsidR="001C0AD4" w14:paraId="479371DF" w14:textId="77777777" w:rsidTr="009B6A89">
        <w:tc>
          <w:tcPr>
            <w:tcW w:w="1261" w:type="dxa"/>
            <w:gridSpan w:val="2"/>
            <w:tcBorders>
              <w:top w:val="single" w:sz="4" w:space="0" w:color="auto"/>
              <w:left w:val="single" w:sz="18" w:space="0" w:color="auto"/>
              <w:bottom w:val="single" w:sz="4" w:space="0" w:color="auto"/>
            </w:tcBorders>
          </w:tcPr>
          <w:p w14:paraId="18D9A241"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0325F64" w14:textId="5BE426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827FF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4749561"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B10E9B">
              <w:rPr>
                <w:rFonts w:ascii="Arial" w:hAnsi="Arial" w:cs="Arial"/>
                <w:i/>
                <w:iCs/>
                <w:color w:val="000000"/>
              </w:rPr>
              <w:t>Kim v The Queen</w:t>
            </w:r>
            <w:r>
              <w:rPr>
                <w:rFonts w:ascii="Arial" w:hAnsi="Arial" w:cs="Arial"/>
                <w:color w:val="000000"/>
              </w:rPr>
              <w:t xml:space="preserve"> [2019] VSCA 149 at [31] &amp; </w:t>
            </w:r>
            <w:r w:rsidRPr="00233AEA">
              <w:rPr>
                <w:rFonts w:ascii="Arial" w:hAnsi="Arial" w:cs="Arial"/>
                <w:i/>
                <w:iCs/>
                <w:color w:val="000000"/>
              </w:rPr>
              <w:t>Qui v The Queen</w:t>
            </w:r>
            <w:r>
              <w:rPr>
                <w:rFonts w:ascii="Arial" w:hAnsi="Arial" w:cs="Arial"/>
                <w:color w:val="000000"/>
              </w:rPr>
              <w:t xml:space="preserve">; </w:t>
            </w:r>
            <w:r w:rsidRPr="00233AEA">
              <w:rPr>
                <w:rFonts w:ascii="Arial" w:hAnsi="Arial" w:cs="Arial"/>
                <w:i/>
                <w:iCs/>
                <w:color w:val="000000"/>
              </w:rPr>
              <w:t>Ng v The Queen</w:t>
            </w:r>
            <w:r>
              <w:rPr>
                <w:rFonts w:ascii="Arial" w:hAnsi="Arial" w:cs="Arial"/>
                <w:color w:val="000000"/>
              </w:rPr>
              <w:t xml:space="preserve"> [2019] VSCA 147 at [58]-[61].  Reference to new case of </w:t>
            </w:r>
            <w:r w:rsidRPr="00D8558E">
              <w:rPr>
                <w:rFonts w:ascii="Arial" w:hAnsi="Arial" w:cs="Arial"/>
                <w:i/>
                <w:iCs/>
                <w:color w:val="000000"/>
              </w:rPr>
              <w:t xml:space="preserve">Cuthbertson v The Queen </w:t>
            </w:r>
            <w:r>
              <w:rPr>
                <w:rFonts w:ascii="Arial" w:hAnsi="Arial" w:cs="Arial"/>
                <w:color w:val="000000"/>
              </w:rPr>
              <w:t>[2019] VSCA 104,</w:t>
            </w:r>
          </w:p>
        </w:tc>
      </w:tr>
      <w:tr w:rsidR="001C0AD4" w14:paraId="72FF3D09" w14:textId="77777777" w:rsidTr="009B6A89">
        <w:tc>
          <w:tcPr>
            <w:tcW w:w="1261" w:type="dxa"/>
            <w:gridSpan w:val="2"/>
            <w:tcBorders>
              <w:top w:val="single" w:sz="4" w:space="0" w:color="auto"/>
              <w:left w:val="single" w:sz="18" w:space="0" w:color="auto"/>
              <w:bottom w:val="single" w:sz="4" w:space="0" w:color="auto"/>
            </w:tcBorders>
          </w:tcPr>
          <w:p w14:paraId="7E84445C"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33F8126" w14:textId="5512C1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A4EDF"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0BC0801B" w14:textId="77777777" w:rsidR="001C0AD4" w:rsidRDefault="001C0AD4" w:rsidP="001C0AD4">
            <w:pPr>
              <w:spacing w:before="20"/>
              <w:jc w:val="both"/>
              <w:rPr>
                <w:rFonts w:ascii="Arial" w:hAnsi="Arial" w:cs="Arial"/>
                <w:color w:val="000000"/>
              </w:rPr>
            </w:pPr>
            <w:r>
              <w:rPr>
                <w:rFonts w:ascii="Arial" w:hAnsi="Arial" w:cs="Arial"/>
                <w:color w:val="000000"/>
              </w:rPr>
              <w:t>Heading amended to “</w:t>
            </w:r>
            <w:r w:rsidRPr="00EF2730">
              <w:rPr>
                <w:rFonts w:ascii="Arial" w:hAnsi="Arial" w:cs="Arial"/>
                <w:b/>
                <w:bCs/>
                <w:color w:val="000000"/>
              </w:rPr>
              <w:t>Sentencing for rape / other sexual offences</w:t>
            </w:r>
            <w:r>
              <w:rPr>
                <w:rFonts w:ascii="Arial" w:hAnsi="Arial" w:cs="Arial"/>
                <w:color w:val="000000"/>
              </w:rPr>
              <w:t>”.</w:t>
            </w:r>
          </w:p>
        </w:tc>
      </w:tr>
      <w:tr w:rsidR="001C0AD4" w14:paraId="6AAA01BD" w14:textId="77777777" w:rsidTr="009B6A89">
        <w:tc>
          <w:tcPr>
            <w:tcW w:w="1261" w:type="dxa"/>
            <w:gridSpan w:val="2"/>
            <w:tcBorders>
              <w:top w:val="single" w:sz="4" w:space="0" w:color="auto"/>
              <w:left w:val="single" w:sz="18" w:space="0" w:color="auto"/>
              <w:bottom w:val="single" w:sz="4" w:space="0" w:color="auto"/>
            </w:tcBorders>
          </w:tcPr>
          <w:p w14:paraId="44D56912"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4A2CB978" w14:textId="3B5FF7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D419F2" w14:textId="77777777" w:rsidR="001C0AD4" w:rsidRDefault="001C0AD4" w:rsidP="001C0AD4">
            <w:pPr>
              <w:jc w:val="center"/>
              <w:rPr>
                <w:lang w:val="en-AU"/>
              </w:rPr>
            </w:pPr>
            <w:r>
              <w:rPr>
                <w:lang w:val="en-AU"/>
              </w:rPr>
              <w:t>11.2.28.1</w:t>
            </w:r>
          </w:p>
        </w:tc>
        <w:tc>
          <w:tcPr>
            <w:tcW w:w="4802" w:type="dxa"/>
            <w:gridSpan w:val="2"/>
            <w:tcBorders>
              <w:top w:val="single" w:sz="4" w:space="0" w:color="auto"/>
              <w:bottom w:val="single" w:sz="4" w:space="0" w:color="auto"/>
              <w:right w:val="single" w:sz="18" w:space="0" w:color="auto"/>
            </w:tcBorders>
          </w:tcPr>
          <w:p w14:paraId="53F41B3A" w14:textId="5ACE648C"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Sentencing for rape</w:t>
            </w:r>
            <w:r>
              <w:rPr>
                <w:rFonts w:ascii="Arial" w:hAnsi="Arial" w:cs="Arial"/>
                <w:color w:val="000000"/>
              </w:rPr>
              <w:t>”.</w:t>
            </w:r>
          </w:p>
          <w:p w14:paraId="56C55064" w14:textId="77777777" w:rsidR="001C0AD4" w:rsidRPr="00EF2730"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Reference to new case of </w:t>
            </w:r>
            <w:r w:rsidRPr="0070528E">
              <w:rPr>
                <w:rFonts w:ascii="Arial" w:hAnsi="Arial" w:cs="Arial"/>
                <w:bCs/>
                <w:i/>
                <w:iCs/>
                <w:color w:val="000000"/>
              </w:rPr>
              <w:t>DPP v Za Lian &amp; Hlawnceu</w:t>
            </w:r>
            <w:r>
              <w:rPr>
                <w:rFonts w:ascii="Arial" w:hAnsi="Arial" w:cs="Arial"/>
                <w:bCs/>
                <w:color w:val="000000"/>
              </w:rPr>
              <w:t xml:space="preserve"> [2019] VSCA 75.</w:t>
            </w:r>
          </w:p>
        </w:tc>
      </w:tr>
      <w:tr w:rsidR="001C0AD4" w14:paraId="6798AB6F" w14:textId="77777777" w:rsidTr="009B6A89">
        <w:tc>
          <w:tcPr>
            <w:tcW w:w="1261" w:type="dxa"/>
            <w:gridSpan w:val="2"/>
            <w:tcBorders>
              <w:top w:val="single" w:sz="4" w:space="0" w:color="auto"/>
              <w:left w:val="single" w:sz="18" w:space="0" w:color="auto"/>
              <w:bottom w:val="single" w:sz="4" w:space="0" w:color="auto"/>
            </w:tcBorders>
          </w:tcPr>
          <w:p w14:paraId="1711A1B4"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A753B67" w14:textId="387D04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749D0F" w14:textId="77777777" w:rsidR="001C0AD4" w:rsidRDefault="001C0AD4" w:rsidP="001C0AD4">
            <w:pPr>
              <w:jc w:val="center"/>
              <w:rPr>
                <w:lang w:val="en-AU"/>
              </w:rPr>
            </w:pPr>
            <w:r>
              <w:rPr>
                <w:lang w:val="en-AU"/>
              </w:rPr>
              <w:t>11.2.28.2</w:t>
            </w:r>
          </w:p>
        </w:tc>
        <w:tc>
          <w:tcPr>
            <w:tcW w:w="4802" w:type="dxa"/>
            <w:gridSpan w:val="2"/>
            <w:tcBorders>
              <w:top w:val="single" w:sz="4" w:space="0" w:color="auto"/>
              <w:bottom w:val="single" w:sz="4" w:space="0" w:color="auto"/>
              <w:right w:val="single" w:sz="18" w:space="0" w:color="auto"/>
            </w:tcBorders>
          </w:tcPr>
          <w:p w14:paraId="7ABA1C97" w14:textId="4601E332"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EF2730">
              <w:rPr>
                <w:rFonts w:ascii="Arial" w:hAnsi="Arial" w:cs="Arial"/>
                <w:b/>
                <w:bCs/>
                <w:color w:val="000000"/>
              </w:rPr>
              <w:t xml:space="preserve">Sentencing for </w:t>
            </w:r>
            <w:r>
              <w:rPr>
                <w:rFonts w:ascii="Arial" w:hAnsi="Arial" w:cs="Arial"/>
                <w:b/>
                <w:bCs/>
                <w:color w:val="000000"/>
              </w:rPr>
              <w:t>other sexual offences</w:t>
            </w:r>
            <w:r>
              <w:rPr>
                <w:rFonts w:ascii="Arial" w:hAnsi="Arial" w:cs="Arial"/>
                <w:color w:val="000000"/>
              </w:rPr>
              <w:t>”.</w:t>
            </w:r>
          </w:p>
          <w:p w14:paraId="50E7CC62" w14:textId="77777777" w:rsidR="001C0AD4" w:rsidRPr="00EF2730"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EF2730">
              <w:rPr>
                <w:rFonts w:ascii="Arial" w:hAnsi="Arial" w:cs="Arial"/>
                <w:i/>
                <w:iCs/>
                <w:color w:val="000000"/>
              </w:rPr>
              <w:t>AS v The Queen</w:t>
            </w:r>
            <w:r>
              <w:rPr>
                <w:rFonts w:ascii="Arial" w:hAnsi="Arial" w:cs="Arial"/>
                <w:color w:val="000000"/>
              </w:rPr>
              <w:t xml:space="preserve"> [2019] VSC 260.</w:t>
            </w:r>
          </w:p>
        </w:tc>
      </w:tr>
      <w:tr w:rsidR="001C0AD4" w14:paraId="46580CA3" w14:textId="77777777" w:rsidTr="009B6A89">
        <w:tc>
          <w:tcPr>
            <w:tcW w:w="1261" w:type="dxa"/>
            <w:gridSpan w:val="2"/>
            <w:tcBorders>
              <w:top w:val="single" w:sz="4" w:space="0" w:color="auto"/>
              <w:left w:val="single" w:sz="18" w:space="0" w:color="auto"/>
              <w:bottom w:val="single" w:sz="4" w:space="0" w:color="auto"/>
            </w:tcBorders>
          </w:tcPr>
          <w:p w14:paraId="66F5A76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7922F6D9" w14:textId="15EADE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64CF07" w14:textId="77777777" w:rsidR="001C0AD4" w:rsidRDefault="001C0AD4" w:rsidP="001C0AD4">
            <w:pPr>
              <w:jc w:val="center"/>
              <w:rPr>
                <w:lang w:val="en-AU"/>
              </w:rPr>
            </w:pPr>
            <w:r>
              <w:rPr>
                <w:lang w:val="en-AU"/>
              </w:rPr>
              <w:t>11.2.34</w:t>
            </w:r>
          </w:p>
        </w:tc>
        <w:tc>
          <w:tcPr>
            <w:tcW w:w="4802" w:type="dxa"/>
            <w:gridSpan w:val="2"/>
            <w:tcBorders>
              <w:top w:val="single" w:sz="4" w:space="0" w:color="auto"/>
              <w:bottom w:val="single" w:sz="4" w:space="0" w:color="auto"/>
              <w:right w:val="single" w:sz="18" w:space="0" w:color="auto"/>
            </w:tcBorders>
          </w:tcPr>
          <w:p w14:paraId="2F672479" w14:textId="2EC9F41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New subsection entitled “</w:t>
            </w:r>
            <w:r w:rsidRPr="00A94A41">
              <w:rPr>
                <w:rFonts w:ascii="Arial" w:hAnsi="Arial" w:cs="Arial"/>
                <w:b/>
                <w:bCs/>
                <w:color w:val="000000"/>
              </w:rPr>
              <w:t>Sentencing for firearms offences: importation</w:t>
            </w:r>
            <w:r>
              <w:rPr>
                <w:rFonts w:ascii="Arial" w:hAnsi="Arial" w:cs="Arial"/>
                <w:color w:val="000000"/>
              </w:rPr>
              <w:t>”.</w:t>
            </w:r>
          </w:p>
          <w:p w14:paraId="22EF0323" w14:textId="7777777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B57E0">
              <w:rPr>
                <w:rFonts w:ascii="Arial" w:hAnsi="Arial" w:cs="Arial"/>
                <w:i/>
                <w:iCs/>
                <w:color w:val="000000"/>
              </w:rPr>
              <w:t>DPP v Moore</w:t>
            </w:r>
            <w:r w:rsidRPr="001B57E0">
              <w:rPr>
                <w:rFonts w:ascii="Arial" w:hAnsi="Arial" w:cs="Arial"/>
                <w:color w:val="000000"/>
              </w:rPr>
              <w:t xml:space="preserve"> [2019] VSCA 89</w:t>
            </w:r>
            <w:r>
              <w:rPr>
                <w:rFonts w:ascii="Arial" w:hAnsi="Arial" w:cs="Arial"/>
                <w:color w:val="000000"/>
              </w:rPr>
              <w:t>.</w:t>
            </w:r>
          </w:p>
        </w:tc>
      </w:tr>
      <w:tr w:rsidR="001C0AD4" w14:paraId="564A7923" w14:textId="77777777" w:rsidTr="009B6A89">
        <w:tc>
          <w:tcPr>
            <w:tcW w:w="1261" w:type="dxa"/>
            <w:gridSpan w:val="2"/>
            <w:tcBorders>
              <w:top w:val="single" w:sz="4" w:space="0" w:color="auto"/>
              <w:left w:val="single" w:sz="18" w:space="0" w:color="auto"/>
              <w:bottom w:val="single" w:sz="4" w:space="0" w:color="auto"/>
            </w:tcBorders>
          </w:tcPr>
          <w:p w14:paraId="3AE9A886"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30F2F851" w14:textId="6E0651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2D1AE2"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16D39A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[68].</w:t>
            </w:r>
          </w:p>
        </w:tc>
      </w:tr>
      <w:tr w:rsidR="001C0AD4" w14:paraId="133F3B85" w14:textId="77777777" w:rsidTr="009B6A89">
        <w:tc>
          <w:tcPr>
            <w:tcW w:w="1261" w:type="dxa"/>
            <w:gridSpan w:val="2"/>
            <w:tcBorders>
              <w:top w:val="single" w:sz="4" w:space="0" w:color="auto"/>
              <w:left w:val="single" w:sz="18" w:space="0" w:color="auto"/>
              <w:bottom w:val="single" w:sz="4" w:space="0" w:color="auto"/>
            </w:tcBorders>
          </w:tcPr>
          <w:p w14:paraId="02162503"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696953F" w14:textId="73ECA1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E84B5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F9FDF1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40BB5">
              <w:rPr>
                <w:rFonts w:ascii="Arial" w:hAnsi="Arial" w:cs="Arial"/>
                <w:i/>
                <w:iCs/>
                <w:color w:val="000000"/>
              </w:rPr>
              <w:t>DPP v Huby</w:t>
            </w:r>
            <w:r>
              <w:rPr>
                <w:rFonts w:ascii="Arial" w:hAnsi="Arial" w:cs="Arial"/>
                <w:color w:val="000000"/>
              </w:rPr>
              <w:t xml:space="preserve"> [2019] VSCA 106 at [70]-[101] and the numerous cases cited therein.</w:t>
            </w:r>
          </w:p>
        </w:tc>
      </w:tr>
      <w:tr w:rsidR="001C0AD4" w14:paraId="605AB719" w14:textId="77777777" w:rsidTr="009B6A89">
        <w:tc>
          <w:tcPr>
            <w:tcW w:w="1261" w:type="dxa"/>
            <w:gridSpan w:val="2"/>
            <w:tcBorders>
              <w:top w:val="single" w:sz="4" w:space="0" w:color="auto"/>
              <w:left w:val="single" w:sz="18" w:space="0" w:color="auto"/>
              <w:bottom w:val="single" w:sz="4" w:space="0" w:color="auto"/>
            </w:tcBorders>
          </w:tcPr>
          <w:p w14:paraId="7BDB2AF0"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220B4049" w14:textId="6F0927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DF72E"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40F05E3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21CD0">
              <w:rPr>
                <w:rFonts w:ascii="Arial" w:hAnsi="Arial" w:cs="Arial"/>
                <w:i/>
                <w:iCs/>
                <w:color w:val="000000"/>
              </w:rPr>
              <w:t>Gill v The Queen</w:t>
            </w:r>
            <w:r>
              <w:rPr>
                <w:rFonts w:ascii="Arial" w:hAnsi="Arial" w:cs="Arial"/>
                <w:color w:val="000000"/>
              </w:rPr>
              <w:t xml:space="preserve"> [2019] VSCA 92.</w:t>
            </w:r>
          </w:p>
        </w:tc>
      </w:tr>
      <w:tr w:rsidR="001C0AD4" w14:paraId="6BBC7EA3" w14:textId="77777777" w:rsidTr="009B6A89">
        <w:tc>
          <w:tcPr>
            <w:tcW w:w="1261" w:type="dxa"/>
            <w:gridSpan w:val="2"/>
            <w:tcBorders>
              <w:top w:val="single" w:sz="4" w:space="0" w:color="auto"/>
              <w:left w:val="single" w:sz="18" w:space="0" w:color="auto"/>
              <w:bottom w:val="single" w:sz="4" w:space="0" w:color="auto"/>
            </w:tcBorders>
          </w:tcPr>
          <w:p w14:paraId="132F1B7E" w14:textId="77777777" w:rsidR="001C0AD4" w:rsidRDefault="001C0AD4" w:rsidP="001C0AD4">
            <w:pPr>
              <w:rPr>
                <w:lang w:val="en-AU"/>
              </w:rPr>
            </w:pPr>
            <w:r>
              <w:rPr>
                <w:lang w:val="en-AU"/>
              </w:rPr>
              <w:t>29/07/19</w:t>
            </w:r>
          </w:p>
        </w:tc>
        <w:tc>
          <w:tcPr>
            <w:tcW w:w="836" w:type="dxa"/>
            <w:tcBorders>
              <w:top w:val="single" w:sz="4" w:space="0" w:color="auto"/>
              <w:bottom w:val="single" w:sz="4" w:space="0" w:color="auto"/>
            </w:tcBorders>
          </w:tcPr>
          <w:p w14:paraId="113E6959" w14:textId="5C1039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5C3421" w14:textId="77777777" w:rsidR="001C0AD4" w:rsidRDefault="001C0AD4" w:rsidP="001C0AD4">
            <w:pPr>
              <w:jc w:val="center"/>
              <w:rPr>
                <w:lang w:val="en-AU"/>
              </w:rPr>
            </w:pPr>
            <w:r>
              <w:rPr>
                <w:lang w:val="en-AU"/>
              </w:rPr>
              <w:t>11.15.2</w:t>
            </w:r>
          </w:p>
        </w:tc>
        <w:tc>
          <w:tcPr>
            <w:tcW w:w="4802" w:type="dxa"/>
            <w:gridSpan w:val="2"/>
            <w:tcBorders>
              <w:top w:val="single" w:sz="4" w:space="0" w:color="auto"/>
              <w:bottom w:val="single" w:sz="4" w:space="0" w:color="auto"/>
              <w:right w:val="single" w:sz="18" w:space="0" w:color="auto"/>
            </w:tcBorders>
          </w:tcPr>
          <w:p w14:paraId="4648A3B0"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DD2598">
              <w:rPr>
                <w:rFonts w:ascii="Arial" w:hAnsi="Arial" w:cs="Arial"/>
                <w:i/>
                <w:iCs/>
                <w:color w:val="000000"/>
              </w:rPr>
              <w:t>Campbell</w:t>
            </w:r>
            <w:r>
              <w:rPr>
                <w:rFonts w:ascii="Arial" w:hAnsi="Arial" w:cs="Arial"/>
                <w:i/>
                <w:iCs/>
                <w:color w:val="000000"/>
              </w:rPr>
              <w:t xml:space="preserve"> v The Queen</w:t>
            </w:r>
            <w:r>
              <w:rPr>
                <w:rFonts w:ascii="Arial" w:hAnsi="Arial" w:cs="Arial"/>
                <w:color w:val="000000"/>
              </w:rPr>
              <w:t xml:space="preserve"> [2019] VSCA 158, esp. at [52].</w:t>
            </w:r>
          </w:p>
        </w:tc>
      </w:tr>
      <w:tr w:rsidR="001C0AD4" w14:paraId="70DE6F9F" w14:textId="77777777" w:rsidTr="009B6A89">
        <w:tc>
          <w:tcPr>
            <w:tcW w:w="1261" w:type="dxa"/>
            <w:gridSpan w:val="2"/>
            <w:tcBorders>
              <w:top w:val="single" w:sz="4" w:space="0" w:color="auto"/>
              <w:left w:val="single" w:sz="18" w:space="0" w:color="auto"/>
              <w:bottom w:val="single" w:sz="18" w:space="0" w:color="auto"/>
            </w:tcBorders>
          </w:tcPr>
          <w:p w14:paraId="39531C0A" w14:textId="77777777" w:rsidR="001C0AD4" w:rsidRDefault="001C0AD4" w:rsidP="001C0AD4">
            <w:pPr>
              <w:rPr>
                <w:lang w:val="en-AU"/>
              </w:rPr>
            </w:pPr>
            <w:r>
              <w:rPr>
                <w:lang w:val="en-AU"/>
              </w:rPr>
              <w:t>29/07/19</w:t>
            </w:r>
          </w:p>
        </w:tc>
        <w:tc>
          <w:tcPr>
            <w:tcW w:w="836" w:type="dxa"/>
            <w:tcBorders>
              <w:top w:val="single" w:sz="4" w:space="0" w:color="auto"/>
              <w:bottom w:val="single" w:sz="18" w:space="0" w:color="auto"/>
            </w:tcBorders>
          </w:tcPr>
          <w:p w14:paraId="446789F8" w14:textId="72B9837D"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324BCDE"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436E7F51" w14:textId="77777777" w:rsidR="001C0AD4"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Summary of new case of </w:t>
            </w:r>
            <w:r w:rsidRPr="001373C8">
              <w:rPr>
                <w:rFonts w:ascii="Arial" w:hAnsi="Arial" w:cs="Arial"/>
                <w:i/>
                <w:iCs/>
                <w:color w:val="000000"/>
              </w:rPr>
              <w:t>AS v The Queen</w:t>
            </w:r>
            <w:r>
              <w:rPr>
                <w:rFonts w:ascii="Arial" w:hAnsi="Arial" w:cs="Arial"/>
                <w:color w:val="000000"/>
              </w:rPr>
              <w:t xml:space="preserve"> [2019] VSC 260 at [54].</w:t>
            </w:r>
          </w:p>
          <w:p w14:paraId="01172B22" w14:textId="77777777" w:rsidR="001C0AD4" w:rsidRPr="001373C8" w:rsidRDefault="001C0AD4" w:rsidP="001C0AD4">
            <w:pPr>
              <w:numPr>
                <w:ilvl w:val="0"/>
                <w:numId w:val="49"/>
              </w:numPr>
              <w:spacing w:before="20"/>
              <w:ind w:left="357" w:hanging="357"/>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Foley v The Queen </w:t>
            </w:r>
            <w:r w:rsidRPr="00950B0E">
              <w:rPr>
                <w:rFonts w:ascii="Arial" w:hAnsi="Arial" w:cs="Arial"/>
                <w:iCs/>
                <w:color w:val="000000"/>
              </w:rPr>
              <w:t>[2019] VSCA 99</w:t>
            </w:r>
            <w:r>
              <w:rPr>
                <w:rFonts w:ascii="Arial" w:hAnsi="Arial" w:cs="Arial"/>
                <w:iCs/>
                <w:color w:val="000000"/>
              </w:rPr>
              <w:t xml:space="preserve"> at [21]-[25]; </w:t>
            </w:r>
            <w:r w:rsidRPr="00E7356D">
              <w:rPr>
                <w:rFonts w:ascii="Arial" w:hAnsi="Arial" w:cs="Arial"/>
                <w:i/>
                <w:iCs/>
                <w:color w:val="000000"/>
              </w:rPr>
              <w:t>Magedi v The Queen</w:t>
            </w:r>
            <w:r>
              <w:rPr>
                <w:rFonts w:ascii="Arial" w:hAnsi="Arial" w:cs="Arial"/>
                <w:color w:val="000000"/>
              </w:rPr>
              <w:t xml:space="preserve"> [2019] VSCA 102 at [55]-[60].</w:t>
            </w:r>
          </w:p>
        </w:tc>
      </w:tr>
      <w:tr w:rsidR="001C0AD4" w14:paraId="1F85AACE"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06D106A" w14:textId="77777777" w:rsidR="001C0AD4" w:rsidRPr="0054535C" w:rsidRDefault="001C0AD4" w:rsidP="001C0AD4">
            <w:pPr>
              <w:keepNext/>
              <w:keepLines/>
              <w:rPr>
                <w:sz w:val="22"/>
                <w:lang w:val="en-AU"/>
              </w:rPr>
            </w:pPr>
            <w:r>
              <w:rPr>
                <w:sz w:val="22"/>
                <w:lang w:val="en-AU"/>
              </w:rPr>
              <w:t>08/07</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31B75DF" w14:textId="6F370086"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0577DE9B" w14:textId="77777777" w:rsidTr="009B6A89">
        <w:tc>
          <w:tcPr>
            <w:tcW w:w="1261" w:type="dxa"/>
            <w:gridSpan w:val="2"/>
            <w:tcBorders>
              <w:top w:val="single" w:sz="4" w:space="0" w:color="auto"/>
              <w:left w:val="single" w:sz="18" w:space="0" w:color="auto"/>
              <w:bottom w:val="single" w:sz="4" w:space="0" w:color="auto"/>
            </w:tcBorders>
          </w:tcPr>
          <w:p w14:paraId="65F65C8D"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7498482" w14:textId="4BA4DBE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6D4FA9"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E95D77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Pr>
                <w:rFonts w:ascii="Arial" w:hAnsi="Arial" w:cs="Arial"/>
                <w:i/>
                <w:iCs/>
                <w:color w:val="000000"/>
              </w:rPr>
              <w:t>Victoria Police v AY &amp; NA (pseudonyms)</w:t>
            </w:r>
            <w:r w:rsidRPr="000F05FD">
              <w:rPr>
                <w:rFonts w:ascii="Arial" w:hAnsi="Arial" w:cs="Arial"/>
                <w:color w:val="000000"/>
              </w:rPr>
              <w:t xml:space="preserve"> [Melbourne Children’s Court, 29/05/2019].</w:t>
            </w:r>
          </w:p>
        </w:tc>
      </w:tr>
      <w:tr w:rsidR="001C0AD4" w14:paraId="622C7F6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2A382D9" w14:textId="77777777" w:rsidR="001C0AD4" w:rsidRPr="0054535C" w:rsidRDefault="001C0AD4" w:rsidP="001C0AD4">
            <w:pPr>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5DFB4EC" w14:textId="218877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3D9FAB46" w14:textId="77777777" w:rsidTr="009B6A89">
        <w:tc>
          <w:tcPr>
            <w:tcW w:w="1261" w:type="dxa"/>
            <w:gridSpan w:val="2"/>
            <w:tcBorders>
              <w:top w:val="single" w:sz="4" w:space="0" w:color="auto"/>
              <w:left w:val="single" w:sz="18" w:space="0" w:color="auto"/>
              <w:bottom w:val="single" w:sz="4" w:space="0" w:color="auto"/>
            </w:tcBorders>
          </w:tcPr>
          <w:p w14:paraId="602058B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3F7B367" w14:textId="1522CB2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0AA513B"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00FB23F9"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964EB">
              <w:rPr>
                <w:rFonts w:ascii="Arial" w:hAnsi="Arial" w:cs="Arial"/>
                <w:i/>
                <w:iCs/>
                <w:color w:val="000000"/>
              </w:rPr>
              <w:t>Austin v Dobbs</w:t>
            </w:r>
            <w:r>
              <w:rPr>
                <w:rFonts w:ascii="Arial" w:hAnsi="Arial" w:cs="Arial"/>
                <w:color w:val="000000"/>
              </w:rPr>
              <w:t xml:space="preserve"> [2019] VSC at [86]-[90].</w:t>
            </w:r>
          </w:p>
        </w:tc>
      </w:tr>
      <w:tr w:rsidR="001C0AD4" w14:paraId="6BBDEC1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17A6F87" w14:textId="77777777" w:rsidR="001C0AD4" w:rsidRPr="0054535C" w:rsidRDefault="001C0AD4" w:rsidP="001C0AD4">
            <w:pPr>
              <w:keepNext/>
              <w:keepLines/>
              <w:rPr>
                <w:sz w:val="22"/>
                <w:lang w:val="en-AU"/>
              </w:rPr>
            </w:pPr>
            <w:r>
              <w:rPr>
                <w:sz w:val="22"/>
                <w:lang w:val="en-AU"/>
              </w:rPr>
              <w:t>08/07</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1155DD8" w14:textId="4CD413CA" w:rsidR="001C0AD4" w:rsidRPr="0054535C" w:rsidRDefault="001C0AD4" w:rsidP="001C0AD4">
            <w:pPr>
              <w:keepNext/>
              <w:keepLines/>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0071F2B7" w14:textId="77777777" w:rsidTr="009B6A89">
        <w:tc>
          <w:tcPr>
            <w:tcW w:w="1261" w:type="dxa"/>
            <w:gridSpan w:val="2"/>
            <w:tcBorders>
              <w:top w:val="single" w:sz="4" w:space="0" w:color="auto"/>
              <w:left w:val="single" w:sz="18" w:space="0" w:color="auto"/>
              <w:bottom w:val="single" w:sz="4" w:space="0" w:color="auto"/>
            </w:tcBorders>
          </w:tcPr>
          <w:p w14:paraId="701789F8" w14:textId="77777777" w:rsidR="001C0AD4" w:rsidRDefault="001C0AD4" w:rsidP="001C0AD4">
            <w:pPr>
              <w:keepNext/>
              <w:keepLines/>
              <w:rPr>
                <w:lang w:val="en-AU"/>
              </w:rPr>
            </w:pPr>
            <w:r>
              <w:rPr>
                <w:lang w:val="en-AU"/>
              </w:rPr>
              <w:t>08/07/19</w:t>
            </w:r>
          </w:p>
        </w:tc>
        <w:tc>
          <w:tcPr>
            <w:tcW w:w="836" w:type="dxa"/>
            <w:tcBorders>
              <w:top w:val="single" w:sz="4" w:space="0" w:color="auto"/>
              <w:bottom w:val="single" w:sz="4" w:space="0" w:color="auto"/>
            </w:tcBorders>
          </w:tcPr>
          <w:p w14:paraId="5214D7EB" w14:textId="725C44F2"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4AC30B6" w14:textId="77777777" w:rsidR="001C0AD4" w:rsidRDefault="001C0AD4" w:rsidP="001C0AD4">
            <w:pPr>
              <w:keepNext/>
              <w:keepLines/>
              <w:jc w:val="center"/>
              <w:rPr>
                <w:lang w:val="en-AU"/>
              </w:rPr>
            </w:pPr>
            <w:r>
              <w:rPr>
                <w:lang w:val="en-AU"/>
              </w:rPr>
              <w:t>5.2.3</w:t>
            </w:r>
          </w:p>
        </w:tc>
        <w:tc>
          <w:tcPr>
            <w:tcW w:w="4802" w:type="dxa"/>
            <w:gridSpan w:val="2"/>
            <w:tcBorders>
              <w:top w:val="single" w:sz="4" w:space="0" w:color="auto"/>
              <w:bottom w:val="single" w:sz="4" w:space="0" w:color="auto"/>
              <w:right w:val="single" w:sz="18" w:space="0" w:color="auto"/>
            </w:tcBorders>
          </w:tcPr>
          <w:p w14:paraId="5CD55D8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Significant addition to text involving discussion of “parent” in s.3(1) of the CYFA in the light of the Status of Children Act 1974 (Vic) and the new case of </w:t>
            </w:r>
            <w:r w:rsidRPr="00E3647E">
              <w:rPr>
                <w:rFonts w:ascii="Arial" w:hAnsi="Arial" w:cs="Arial"/>
                <w:i/>
                <w:iCs/>
                <w:color w:val="000000"/>
              </w:rPr>
              <w:t>Masson v Parsons</w:t>
            </w:r>
            <w:r w:rsidRPr="008D5033">
              <w:rPr>
                <w:rFonts w:ascii="Arial" w:hAnsi="Arial" w:cs="Arial"/>
                <w:color w:val="000000"/>
              </w:rPr>
              <w:t xml:space="preserve"> </w:t>
            </w:r>
            <w:r>
              <w:rPr>
                <w:rFonts w:ascii="Arial" w:hAnsi="Arial" w:cs="Arial"/>
                <w:color w:val="000000"/>
              </w:rPr>
              <w:t xml:space="preserve">[2019] HCA 21.  Reference to case of </w:t>
            </w:r>
            <w:r w:rsidRPr="00ED1F5A">
              <w:rPr>
                <w:rFonts w:ascii="Arial" w:hAnsi="Arial" w:cs="Arial"/>
                <w:i/>
                <w:color w:val="000000"/>
              </w:rPr>
              <w:t>In</w:t>
            </w:r>
            <w:r w:rsidRPr="00ED1F5A">
              <w:rPr>
                <w:rFonts w:ascii="Arial" w:hAnsi="Arial" w:cs="Arial"/>
                <w:color w:val="000000"/>
              </w:rPr>
              <w:t xml:space="preserve"> </w:t>
            </w:r>
            <w:r w:rsidRPr="00ED1F5A">
              <w:rPr>
                <w:rFonts w:ascii="Arial" w:hAnsi="Arial" w:cs="Arial"/>
                <w:i/>
                <w:color w:val="000000"/>
              </w:rPr>
              <w:t>re G (Children)</w:t>
            </w:r>
            <w:r w:rsidRPr="00ED1F5A">
              <w:rPr>
                <w:rFonts w:ascii="Arial" w:hAnsi="Arial" w:cs="Arial"/>
                <w:color w:val="000000"/>
              </w:rPr>
              <w:t>, Baroness Hale of Richmond [2006] 1</w:t>
            </w:r>
            <w:r>
              <w:rPr>
                <w:rFonts w:ascii="Arial" w:hAnsi="Arial" w:cs="Arial"/>
                <w:color w:val="000000"/>
              </w:rPr>
              <w:t> </w:t>
            </w:r>
            <w:r w:rsidRPr="00ED1F5A">
              <w:rPr>
                <w:rFonts w:ascii="Arial" w:hAnsi="Arial" w:cs="Arial"/>
                <w:color w:val="000000"/>
              </w:rPr>
              <w:t>WLR 2305 at 2316-2317 [33]-[37]; [2006] 4 All ER 241 at 252-253</w:t>
            </w:r>
            <w:r>
              <w:rPr>
                <w:rFonts w:ascii="Arial" w:hAnsi="Arial" w:cs="Arial"/>
                <w:color w:val="000000"/>
              </w:rPr>
              <w:t>.</w:t>
            </w:r>
          </w:p>
        </w:tc>
      </w:tr>
      <w:tr w:rsidR="001C0AD4" w14:paraId="559AED5F" w14:textId="77777777" w:rsidTr="009B6A89">
        <w:tc>
          <w:tcPr>
            <w:tcW w:w="1261" w:type="dxa"/>
            <w:gridSpan w:val="2"/>
            <w:tcBorders>
              <w:top w:val="single" w:sz="4" w:space="0" w:color="auto"/>
              <w:left w:val="single" w:sz="18" w:space="0" w:color="auto"/>
              <w:bottom w:val="single" w:sz="4" w:space="0" w:color="auto"/>
            </w:tcBorders>
          </w:tcPr>
          <w:p w14:paraId="2E7914D2"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6209AEC" w14:textId="6DB20B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E444E2"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F337EF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A36A82">
              <w:rPr>
                <w:rFonts w:ascii="Arial" w:hAnsi="Arial" w:cs="Arial"/>
                <w:i/>
                <w:iCs/>
                <w:color w:val="000000"/>
              </w:rPr>
              <w:t>PR v DHHS</w:t>
            </w:r>
            <w:r>
              <w:rPr>
                <w:rFonts w:ascii="Arial" w:hAnsi="Arial" w:cs="Arial"/>
                <w:color w:val="000000"/>
              </w:rPr>
              <w:t xml:space="preserve"> [2019] VSC 326.</w:t>
            </w:r>
          </w:p>
        </w:tc>
      </w:tr>
      <w:tr w:rsidR="001C0AD4" w14:paraId="7E580A02" w14:textId="77777777" w:rsidTr="009B6A89">
        <w:tc>
          <w:tcPr>
            <w:tcW w:w="1261" w:type="dxa"/>
            <w:gridSpan w:val="2"/>
            <w:tcBorders>
              <w:top w:val="single" w:sz="4" w:space="0" w:color="auto"/>
              <w:left w:val="single" w:sz="18" w:space="0" w:color="auto"/>
              <w:bottom w:val="single" w:sz="4" w:space="0" w:color="auto"/>
            </w:tcBorders>
          </w:tcPr>
          <w:p w14:paraId="33914A5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7DD32CF" w14:textId="5F26F7E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BF3152E" w14:textId="77777777" w:rsidR="001C0AD4" w:rsidRDefault="001C0AD4" w:rsidP="001C0AD4">
            <w:pPr>
              <w:keepNext/>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2780415B" w14:textId="77777777" w:rsidR="001C0AD4" w:rsidRDefault="001C0AD4" w:rsidP="001C0AD4">
            <w:pPr>
              <w:spacing w:before="20" w:after="20"/>
              <w:jc w:val="both"/>
              <w:rPr>
                <w:rFonts w:ascii="Arial" w:hAnsi="Arial" w:cs="Arial"/>
                <w:color w:val="000000"/>
              </w:rPr>
            </w:pPr>
            <w:r>
              <w:rPr>
                <w:rFonts w:ascii="Arial" w:hAnsi="Arial" w:cs="Arial"/>
                <w:color w:val="000000"/>
              </w:rPr>
              <w:t>“2015/16” changed to “2017/18”.</w:t>
            </w:r>
          </w:p>
        </w:tc>
      </w:tr>
      <w:tr w:rsidR="001C0AD4" w14:paraId="1A2E0F2D" w14:textId="77777777" w:rsidTr="009B6A89">
        <w:tc>
          <w:tcPr>
            <w:tcW w:w="1261" w:type="dxa"/>
            <w:gridSpan w:val="2"/>
            <w:tcBorders>
              <w:top w:val="single" w:sz="4" w:space="0" w:color="auto"/>
              <w:left w:val="single" w:sz="18" w:space="0" w:color="auto"/>
              <w:bottom w:val="single" w:sz="4" w:space="0" w:color="auto"/>
            </w:tcBorders>
          </w:tcPr>
          <w:p w14:paraId="1284F9A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269FFCB" w14:textId="30C4510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86C1DA" w14:textId="77777777" w:rsidR="001C0AD4" w:rsidRDefault="001C0AD4" w:rsidP="001C0AD4">
            <w:pPr>
              <w:keepNext/>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57C77706" w14:textId="77777777" w:rsidR="001C0AD4" w:rsidRDefault="001C0AD4" w:rsidP="001C0AD4">
            <w:pPr>
              <w:spacing w:before="20" w:after="20"/>
              <w:jc w:val="both"/>
              <w:rPr>
                <w:rFonts w:ascii="Arial" w:hAnsi="Arial" w:cs="Arial"/>
                <w:color w:val="000000"/>
              </w:rPr>
            </w:pPr>
            <w:r>
              <w:rPr>
                <w:rFonts w:ascii="Arial" w:hAnsi="Arial" w:cs="Arial"/>
                <w:color w:val="000000"/>
              </w:rPr>
              <w:t>Significant addition to text discussing s.281 of the CYFA.</w:t>
            </w:r>
          </w:p>
        </w:tc>
      </w:tr>
      <w:tr w:rsidR="001C0AD4" w14:paraId="5D7E516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7408FDB2"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7F99964" w14:textId="0357113E"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3AE8D800" w14:textId="77777777" w:rsidTr="009B6A89">
        <w:tc>
          <w:tcPr>
            <w:tcW w:w="1261" w:type="dxa"/>
            <w:gridSpan w:val="2"/>
            <w:tcBorders>
              <w:top w:val="single" w:sz="4" w:space="0" w:color="auto"/>
              <w:left w:val="single" w:sz="18" w:space="0" w:color="auto"/>
              <w:bottom w:val="single" w:sz="4" w:space="0" w:color="auto"/>
            </w:tcBorders>
          </w:tcPr>
          <w:p w14:paraId="52054EC8"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0AC2640" w14:textId="4B84F23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74425B0" w14:textId="77777777" w:rsidR="001C0AD4" w:rsidRDefault="001C0AD4" w:rsidP="001C0AD4">
            <w:pPr>
              <w:jc w:val="center"/>
              <w:rPr>
                <w:lang w:val="en-AU"/>
              </w:rPr>
            </w:pPr>
            <w:r>
              <w:rPr>
                <w:lang w:val="en-AU"/>
              </w:rPr>
              <w:t>8.2.5</w:t>
            </w:r>
          </w:p>
        </w:tc>
        <w:tc>
          <w:tcPr>
            <w:tcW w:w="4802" w:type="dxa"/>
            <w:gridSpan w:val="2"/>
            <w:tcBorders>
              <w:top w:val="single" w:sz="4" w:space="0" w:color="auto"/>
              <w:bottom w:val="single" w:sz="4" w:space="0" w:color="auto"/>
              <w:right w:val="single" w:sz="18" w:space="0" w:color="auto"/>
            </w:tcBorders>
          </w:tcPr>
          <w:p w14:paraId="6C66B2DE"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8C2C87">
              <w:rPr>
                <w:rFonts w:ascii="Arial" w:hAnsi="Arial" w:cs="Arial"/>
                <w:i/>
                <w:iCs/>
              </w:rPr>
              <w:t>DPP v Karen Hollis (a pseudonym) &amp; Alex Hull (a pseudonym)</w:t>
            </w:r>
            <w:r>
              <w:rPr>
                <w:rFonts w:ascii="Arial" w:hAnsi="Arial" w:cs="Arial"/>
              </w:rPr>
              <w:t xml:space="preserve"> [2019] VSCA 110 at [10]-[13].</w:t>
            </w:r>
          </w:p>
        </w:tc>
      </w:tr>
      <w:tr w:rsidR="001C0AD4" w14:paraId="7BA37BCB"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B33A77" w14:textId="77777777" w:rsidR="001C0AD4" w:rsidRPr="0054535C" w:rsidRDefault="001C0AD4" w:rsidP="001C0AD4">
            <w:pPr>
              <w:rPr>
                <w:sz w:val="22"/>
                <w:lang w:val="en-AU"/>
              </w:rPr>
            </w:pPr>
            <w:bookmarkStart w:id="260" w:name="_Hlk13652714"/>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23D69F21" w14:textId="2063502B"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03523CDB" w14:textId="77777777" w:rsidTr="009B6A89">
        <w:tc>
          <w:tcPr>
            <w:tcW w:w="1261" w:type="dxa"/>
            <w:gridSpan w:val="2"/>
            <w:tcBorders>
              <w:top w:val="single" w:sz="4" w:space="0" w:color="auto"/>
              <w:left w:val="single" w:sz="18" w:space="0" w:color="auto"/>
              <w:bottom w:val="single" w:sz="4" w:space="0" w:color="auto"/>
            </w:tcBorders>
          </w:tcPr>
          <w:p w14:paraId="49D10D89"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4012518" w14:textId="3CC5A12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9123C"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03D8633"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Summaries of new cases of </w:t>
            </w:r>
            <w:r w:rsidRPr="00837C1F">
              <w:rPr>
                <w:rFonts w:ascii="Arial" w:hAnsi="Arial" w:cs="Arial"/>
                <w:i/>
                <w:iCs/>
              </w:rPr>
              <w:t>Re Sisper</w:t>
            </w:r>
            <w:r>
              <w:rPr>
                <w:rFonts w:ascii="Arial" w:hAnsi="Arial" w:cs="Arial"/>
              </w:rPr>
              <w:t xml:space="preserve"> [2019] VSC 344; </w:t>
            </w:r>
            <w:r w:rsidRPr="004F4ECC">
              <w:rPr>
                <w:rFonts w:ascii="Arial" w:hAnsi="Arial" w:cs="Arial"/>
                <w:i/>
                <w:iCs/>
              </w:rPr>
              <w:t>Re MI</w:t>
            </w:r>
            <w:r>
              <w:rPr>
                <w:rFonts w:ascii="Arial" w:hAnsi="Arial" w:cs="Arial"/>
              </w:rPr>
              <w:t xml:space="preserve"> [2019] VSC 347.</w:t>
            </w:r>
          </w:p>
        </w:tc>
      </w:tr>
      <w:bookmarkEnd w:id="260"/>
      <w:tr w:rsidR="001C0AD4" w14:paraId="3E11820F" w14:textId="77777777" w:rsidTr="009B6A89">
        <w:tc>
          <w:tcPr>
            <w:tcW w:w="1261" w:type="dxa"/>
            <w:gridSpan w:val="2"/>
            <w:tcBorders>
              <w:top w:val="single" w:sz="4" w:space="0" w:color="auto"/>
              <w:left w:val="single" w:sz="18" w:space="0" w:color="auto"/>
              <w:bottom w:val="single" w:sz="4" w:space="0" w:color="auto"/>
            </w:tcBorders>
          </w:tcPr>
          <w:p w14:paraId="04F5477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C2A87F" w14:textId="507D995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C6F6EE" w14:textId="77777777" w:rsidR="001C0AD4" w:rsidRDefault="001C0AD4" w:rsidP="001C0AD4">
            <w:pPr>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29FBDB1C"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E51802">
              <w:rPr>
                <w:rFonts w:ascii="Arial" w:hAnsi="Arial" w:cs="Arial"/>
                <w:i/>
                <w:iCs/>
                <w:color w:val="000000"/>
              </w:rPr>
              <w:t>Re LK</w:t>
            </w:r>
            <w:r>
              <w:rPr>
                <w:rFonts w:ascii="Arial" w:hAnsi="Arial" w:cs="Arial"/>
                <w:color w:val="000000"/>
              </w:rPr>
              <w:t xml:space="preserve"> [2019] VSC 349.</w:t>
            </w:r>
          </w:p>
        </w:tc>
      </w:tr>
      <w:tr w:rsidR="001C0AD4" w14:paraId="3383A317" w14:textId="77777777" w:rsidTr="009B6A89">
        <w:tc>
          <w:tcPr>
            <w:tcW w:w="1261" w:type="dxa"/>
            <w:gridSpan w:val="2"/>
            <w:tcBorders>
              <w:top w:val="single" w:sz="4" w:space="0" w:color="auto"/>
              <w:left w:val="single" w:sz="18" w:space="0" w:color="auto"/>
              <w:bottom w:val="single" w:sz="4" w:space="0" w:color="auto"/>
            </w:tcBorders>
          </w:tcPr>
          <w:p w14:paraId="40B75ED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5BDBBA3" w14:textId="4E36BD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D44723"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CB9EB45"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Summary of new case of </w:t>
            </w:r>
            <w:r w:rsidRPr="001D0B6E">
              <w:rPr>
                <w:rFonts w:ascii="Arial" w:hAnsi="Arial" w:cs="Arial"/>
                <w:i/>
                <w:iCs/>
                <w:color w:val="000000"/>
              </w:rPr>
              <w:t>Re Martyn Moore</w:t>
            </w:r>
            <w:r>
              <w:rPr>
                <w:rFonts w:ascii="Arial" w:hAnsi="Arial" w:cs="Arial"/>
                <w:color w:val="000000"/>
              </w:rPr>
              <w:t xml:space="preserve"> [2019] VSC 344.</w:t>
            </w:r>
          </w:p>
        </w:tc>
      </w:tr>
      <w:tr w:rsidR="001C0AD4" w14:paraId="56FAE8E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C1467EB"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15E395EA" w14:textId="4175FA49"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0B17E864" w14:textId="77777777" w:rsidTr="009B6A89">
        <w:tc>
          <w:tcPr>
            <w:tcW w:w="1261" w:type="dxa"/>
            <w:gridSpan w:val="2"/>
            <w:tcBorders>
              <w:top w:val="single" w:sz="4" w:space="0" w:color="auto"/>
              <w:left w:val="single" w:sz="18" w:space="0" w:color="auto"/>
              <w:bottom w:val="single" w:sz="4" w:space="0" w:color="auto"/>
            </w:tcBorders>
          </w:tcPr>
          <w:p w14:paraId="72C6D1C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6A4E34" w14:textId="7F6A0D0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947006D"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3E81FC7" w14:textId="3A28206D" w:rsidR="001C0AD4" w:rsidRDefault="001C0AD4" w:rsidP="001C0AD4">
            <w:pPr>
              <w:spacing w:before="20"/>
              <w:jc w:val="both"/>
              <w:rPr>
                <w:rFonts w:ascii="Arial" w:hAnsi="Arial" w:cs="Arial"/>
                <w:color w:val="000000"/>
              </w:rPr>
            </w:pPr>
            <w:r>
              <w:rPr>
                <w:rFonts w:ascii="Arial" w:hAnsi="Arial" w:cs="Arial"/>
                <w:color w:val="000000"/>
              </w:rPr>
              <w:t>This section has been restructured and 6 subsections have been created.  Consequential amendment to introductory paragraph.</w:t>
            </w:r>
          </w:p>
        </w:tc>
      </w:tr>
      <w:tr w:rsidR="001C0AD4" w14:paraId="6D49C9E6" w14:textId="77777777" w:rsidTr="009B6A89">
        <w:tc>
          <w:tcPr>
            <w:tcW w:w="1261" w:type="dxa"/>
            <w:gridSpan w:val="2"/>
            <w:tcBorders>
              <w:top w:val="single" w:sz="4" w:space="0" w:color="auto"/>
              <w:left w:val="single" w:sz="18" w:space="0" w:color="auto"/>
              <w:bottom w:val="single" w:sz="4" w:space="0" w:color="auto"/>
            </w:tcBorders>
          </w:tcPr>
          <w:p w14:paraId="2F3B08AA"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6C82E6A" w14:textId="1EC0C02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8A94504" w14:textId="77777777" w:rsidR="001C0AD4" w:rsidRDefault="001C0AD4" w:rsidP="001C0AD4">
            <w:pPr>
              <w:jc w:val="center"/>
              <w:rPr>
                <w:lang w:val="en-AU"/>
              </w:rPr>
            </w:pPr>
            <w:r>
              <w:rPr>
                <w:lang w:val="en-AU"/>
              </w:rPr>
              <w:t>10.1.1</w:t>
            </w:r>
          </w:p>
        </w:tc>
        <w:tc>
          <w:tcPr>
            <w:tcW w:w="4802" w:type="dxa"/>
            <w:gridSpan w:val="2"/>
            <w:tcBorders>
              <w:top w:val="single" w:sz="4" w:space="0" w:color="auto"/>
              <w:bottom w:val="single" w:sz="4" w:space="0" w:color="auto"/>
              <w:right w:val="single" w:sz="18" w:space="0" w:color="auto"/>
            </w:tcBorders>
          </w:tcPr>
          <w:p w14:paraId="20C98040" w14:textId="7329097A" w:rsidR="001C0AD4" w:rsidRDefault="001C0AD4" w:rsidP="001C0AD4">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356(3), 356(4) &amp; 356A of the CYFA</w:t>
            </w:r>
            <w:r>
              <w:rPr>
                <w:rFonts w:ascii="Arial" w:hAnsi="Arial" w:cs="Arial"/>
                <w:color w:val="000000"/>
              </w:rPr>
              <w:t>”.</w:t>
            </w:r>
          </w:p>
        </w:tc>
      </w:tr>
      <w:tr w:rsidR="001C0AD4" w14:paraId="26E0AB6F" w14:textId="77777777" w:rsidTr="009B6A89">
        <w:tc>
          <w:tcPr>
            <w:tcW w:w="1261" w:type="dxa"/>
            <w:gridSpan w:val="2"/>
            <w:tcBorders>
              <w:top w:val="single" w:sz="4" w:space="0" w:color="auto"/>
              <w:left w:val="single" w:sz="18" w:space="0" w:color="auto"/>
              <w:bottom w:val="single" w:sz="4" w:space="0" w:color="auto"/>
            </w:tcBorders>
          </w:tcPr>
          <w:p w14:paraId="42D374AA"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52F7E31" w14:textId="5F11AA5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A08EEDF" w14:textId="77777777" w:rsidR="001C0AD4" w:rsidRDefault="001C0AD4" w:rsidP="001C0AD4">
            <w:pPr>
              <w:jc w:val="center"/>
              <w:rPr>
                <w:lang w:val="en-AU"/>
              </w:rPr>
            </w:pPr>
            <w:r>
              <w:rPr>
                <w:lang w:val="en-AU"/>
              </w:rPr>
              <w:t>10.1.2</w:t>
            </w:r>
          </w:p>
        </w:tc>
        <w:tc>
          <w:tcPr>
            <w:tcW w:w="4802" w:type="dxa"/>
            <w:gridSpan w:val="2"/>
            <w:tcBorders>
              <w:top w:val="single" w:sz="4" w:space="0" w:color="auto"/>
              <w:bottom w:val="single" w:sz="4" w:space="0" w:color="auto"/>
              <w:right w:val="single" w:sz="18" w:space="0" w:color="auto"/>
            </w:tcBorders>
          </w:tcPr>
          <w:p w14:paraId="53C0CF61" w14:textId="06B22EF3" w:rsidR="001C0AD4" w:rsidRDefault="001C0AD4" w:rsidP="001C0AD4">
            <w:pPr>
              <w:spacing w:before="20"/>
              <w:jc w:val="both"/>
              <w:rPr>
                <w:rFonts w:ascii="Arial" w:hAnsi="Arial" w:cs="Arial"/>
                <w:color w:val="000000"/>
              </w:rPr>
            </w:pPr>
            <w:r>
              <w:rPr>
                <w:rFonts w:ascii="Arial" w:hAnsi="Arial" w:cs="Arial"/>
                <w:color w:val="000000"/>
              </w:rPr>
              <w:t>New subsection heading: “</w:t>
            </w:r>
            <w:r>
              <w:rPr>
                <w:rFonts w:ascii="Arial" w:hAnsi="Arial" w:cs="Arial"/>
                <w:b/>
                <w:bCs/>
              </w:rPr>
              <w:t>Sections 356(6), 356(7) &amp; 356(8) of the CYFA</w:t>
            </w:r>
            <w:r>
              <w:rPr>
                <w:rFonts w:ascii="Arial" w:hAnsi="Arial" w:cs="Arial"/>
                <w:color w:val="000000"/>
              </w:rPr>
              <w:t>”.</w:t>
            </w:r>
          </w:p>
        </w:tc>
      </w:tr>
      <w:tr w:rsidR="001C0AD4" w14:paraId="78EE11DA" w14:textId="77777777" w:rsidTr="009B6A89">
        <w:tc>
          <w:tcPr>
            <w:tcW w:w="1261" w:type="dxa"/>
            <w:gridSpan w:val="2"/>
            <w:tcBorders>
              <w:top w:val="single" w:sz="4" w:space="0" w:color="auto"/>
              <w:left w:val="single" w:sz="18" w:space="0" w:color="auto"/>
              <w:bottom w:val="single" w:sz="4" w:space="0" w:color="auto"/>
            </w:tcBorders>
          </w:tcPr>
          <w:p w14:paraId="141D8A1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C47096A" w14:textId="7E4829D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C4113C7" w14:textId="77777777" w:rsidR="001C0AD4" w:rsidRDefault="001C0AD4" w:rsidP="001C0AD4">
            <w:pPr>
              <w:jc w:val="center"/>
              <w:rPr>
                <w:lang w:val="en-AU"/>
              </w:rPr>
            </w:pPr>
            <w:r>
              <w:rPr>
                <w:lang w:val="en-AU"/>
              </w:rPr>
              <w:t>10.1.3</w:t>
            </w:r>
          </w:p>
        </w:tc>
        <w:tc>
          <w:tcPr>
            <w:tcW w:w="4802" w:type="dxa"/>
            <w:gridSpan w:val="2"/>
            <w:tcBorders>
              <w:top w:val="single" w:sz="4" w:space="0" w:color="auto"/>
              <w:bottom w:val="single" w:sz="4" w:space="0" w:color="auto"/>
              <w:right w:val="single" w:sz="18" w:space="0" w:color="auto"/>
            </w:tcBorders>
          </w:tcPr>
          <w:p w14:paraId="47A0A531" w14:textId="668480C6" w:rsidR="001C0AD4" w:rsidRDefault="001C0AD4" w:rsidP="001C0AD4">
            <w:pPr>
              <w:spacing w:before="20"/>
              <w:jc w:val="both"/>
              <w:rPr>
                <w:rFonts w:ascii="Arial" w:hAnsi="Arial" w:cs="Arial"/>
                <w:color w:val="000000"/>
              </w:rPr>
            </w:pPr>
            <w:r>
              <w:rPr>
                <w:rFonts w:ascii="Arial" w:hAnsi="Arial" w:cs="Arial"/>
                <w:color w:val="000000"/>
              </w:rPr>
              <w:t xml:space="preserve">New subsection heading: </w:t>
            </w:r>
            <w:r w:rsidRPr="005867A3">
              <w:rPr>
                <w:rFonts w:ascii="Arial" w:hAnsi="Arial" w:cs="Arial"/>
                <w:color w:val="000000"/>
              </w:rPr>
              <w:t>“</w:t>
            </w:r>
            <w:r w:rsidRPr="0042019E">
              <w:rPr>
                <w:rFonts w:ascii="Arial" w:hAnsi="Arial" w:cs="Arial"/>
                <w:b/>
                <w:bCs/>
                <w:color w:val="000000"/>
              </w:rPr>
              <w:t>Summary of uplift (via committal) provisions – Section 356 of the CYFA</w:t>
            </w:r>
            <w:r w:rsidRPr="005867A3">
              <w:rPr>
                <w:rFonts w:ascii="Arial" w:hAnsi="Arial" w:cs="Arial"/>
                <w:color w:val="000000"/>
              </w:rPr>
              <w:t>”</w:t>
            </w:r>
            <w:r>
              <w:rPr>
                <w:rFonts w:ascii="Arial" w:hAnsi="Arial" w:cs="Arial"/>
                <w:color w:val="000000"/>
              </w:rPr>
              <w:t>.</w:t>
            </w:r>
          </w:p>
        </w:tc>
      </w:tr>
      <w:tr w:rsidR="001C0AD4" w14:paraId="0FD88C33" w14:textId="77777777" w:rsidTr="009B6A89">
        <w:trPr>
          <w:trHeight w:val="171"/>
        </w:trPr>
        <w:tc>
          <w:tcPr>
            <w:tcW w:w="1261" w:type="dxa"/>
            <w:gridSpan w:val="2"/>
            <w:vMerge w:val="restart"/>
            <w:tcBorders>
              <w:top w:val="single" w:sz="4" w:space="0" w:color="auto"/>
              <w:left w:val="single" w:sz="18" w:space="0" w:color="auto"/>
            </w:tcBorders>
          </w:tcPr>
          <w:p w14:paraId="602FDC38" w14:textId="77777777" w:rsidR="001C0AD4" w:rsidRDefault="001C0AD4" w:rsidP="001C0AD4">
            <w:pPr>
              <w:keepNext/>
              <w:keepLines/>
              <w:rPr>
                <w:lang w:val="en-AU"/>
              </w:rPr>
            </w:pPr>
            <w:r>
              <w:rPr>
                <w:lang w:val="en-AU"/>
              </w:rPr>
              <w:t>08/07/19</w:t>
            </w:r>
          </w:p>
        </w:tc>
        <w:tc>
          <w:tcPr>
            <w:tcW w:w="836" w:type="dxa"/>
            <w:vMerge w:val="restart"/>
            <w:tcBorders>
              <w:top w:val="single" w:sz="4" w:space="0" w:color="auto"/>
            </w:tcBorders>
          </w:tcPr>
          <w:p w14:paraId="27202C48" w14:textId="4B1E5008" w:rsidR="001C0AD4" w:rsidRDefault="001C0AD4" w:rsidP="001C0AD4">
            <w:pPr>
              <w:keepNext/>
              <w:keepLines/>
              <w:jc w:val="center"/>
              <w:rPr>
                <w:lang w:val="en-AU"/>
              </w:rPr>
            </w:pPr>
            <w:r>
              <w:rPr>
                <w:lang w:val="en-AU"/>
              </w:rPr>
              <w:t>10</w:t>
            </w:r>
          </w:p>
        </w:tc>
        <w:tc>
          <w:tcPr>
            <w:tcW w:w="1439" w:type="dxa"/>
            <w:vMerge w:val="restart"/>
            <w:tcBorders>
              <w:top w:val="single" w:sz="4" w:space="0" w:color="auto"/>
            </w:tcBorders>
          </w:tcPr>
          <w:p w14:paraId="184F9B21" w14:textId="77777777" w:rsidR="001C0AD4" w:rsidRDefault="001C0AD4" w:rsidP="001C0AD4">
            <w:pPr>
              <w:keepNext/>
              <w:keepLines/>
              <w:jc w:val="center"/>
              <w:rPr>
                <w:lang w:val="en-AU"/>
              </w:rPr>
            </w:pPr>
            <w:r>
              <w:rPr>
                <w:lang w:val="en-AU"/>
              </w:rPr>
              <w:t>10.1.4</w:t>
            </w:r>
          </w:p>
        </w:tc>
        <w:tc>
          <w:tcPr>
            <w:tcW w:w="4802" w:type="dxa"/>
            <w:gridSpan w:val="2"/>
            <w:tcBorders>
              <w:top w:val="single" w:sz="4" w:space="0" w:color="auto"/>
              <w:bottom w:val="single" w:sz="4" w:space="0" w:color="auto"/>
              <w:right w:val="single" w:sz="18" w:space="0" w:color="auto"/>
            </w:tcBorders>
          </w:tcPr>
          <w:p w14:paraId="40FEF3B7" w14:textId="77777777" w:rsidR="001C0AD4" w:rsidRDefault="001C0AD4" w:rsidP="001C0AD4">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 xml:space="preserve">heading: </w:t>
            </w:r>
            <w:r w:rsidRPr="005867A3">
              <w:rPr>
                <w:rFonts w:ascii="Arial" w:hAnsi="Arial" w:cs="Arial"/>
              </w:rPr>
              <w:t>“</w:t>
            </w:r>
            <w:r w:rsidRPr="00FF6BC5">
              <w:rPr>
                <w:rFonts w:ascii="Arial" w:hAnsi="Arial" w:cs="Arial"/>
                <w:b/>
                <w:bCs/>
              </w:rPr>
              <w:t>Principles relating to uplift in caselaw from 05/04/2018</w:t>
            </w:r>
            <w:r w:rsidRPr="005867A3">
              <w:rPr>
                <w:rFonts w:ascii="Arial" w:hAnsi="Arial" w:cs="Arial"/>
              </w:rPr>
              <w:t>”</w:t>
            </w:r>
            <w:r>
              <w:rPr>
                <w:rFonts w:ascii="Arial" w:hAnsi="Arial" w:cs="Arial"/>
              </w:rPr>
              <w:t>.</w:t>
            </w:r>
          </w:p>
        </w:tc>
      </w:tr>
      <w:tr w:rsidR="001C0AD4" w14:paraId="20465C15" w14:textId="77777777" w:rsidTr="009B6A89">
        <w:trPr>
          <w:trHeight w:val="171"/>
        </w:trPr>
        <w:tc>
          <w:tcPr>
            <w:tcW w:w="1261" w:type="dxa"/>
            <w:gridSpan w:val="2"/>
            <w:vMerge/>
            <w:tcBorders>
              <w:left w:val="single" w:sz="18" w:space="0" w:color="auto"/>
              <w:bottom w:val="single" w:sz="4" w:space="0" w:color="auto"/>
            </w:tcBorders>
          </w:tcPr>
          <w:p w14:paraId="01873668" w14:textId="77777777" w:rsidR="001C0AD4" w:rsidRDefault="001C0AD4" w:rsidP="001C0AD4">
            <w:pPr>
              <w:keepNext/>
              <w:keepLines/>
              <w:rPr>
                <w:lang w:val="en-AU"/>
              </w:rPr>
            </w:pPr>
          </w:p>
        </w:tc>
        <w:tc>
          <w:tcPr>
            <w:tcW w:w="836" w:type="dxa"/>
            <w:vMerge/>
            <w:tcBorders>
              <w:bottom w:val="single" w:sz="4" w:space="0" w:color="auto"/>
            </w:tcBorders>
          </w:tcPr>
          <w:p w14:paraId="3B3ED7E6" w14:textId="13A31DA3" w:rsidR="001C0AD4" w:rsidRDefault="001C0AD4" w:rsidP="001C0AD4">
            <w:pPr>
              <w:keepNext/>
              <w:keepLines/>
              <w:jc w:val="center"/>
              <w:rPr>
                <w:lang w:val="en-AU"/>
              </w:rPr>
            </w:pPr>
          </w:p>
        </w:tc>
        <w:tc>
          <w:tcPr>
            <w:tcW w:w="1439" w:type="dxa"/>
            <w:vMerge/>
            <w:tcBorders>
              <w:bottom w:val="single" w:sz="4" w:space="0" w:color="auto"/>
            </w:tcBorders>
          </w:tcPr>
          <w:p w14:paraId="74ED5B29" w14:textId="77777777" w:rsidR="001C0AD4" w:rsidRDefault="001C0AD4" w:rsidP="001C0AD4">
            <w:pPr>
              <w:keepNext/>
              <w:keepLines/>
              <w:jc w:val="center"/>
              <w:rPr>
                <w:lang w:val="en-AU"/>
              </w:rPr>
            </w:pPr>
          </w:p>
        </w:tc>
        <w:tc>
          <w:tcPr>
            <w:tcW w:w="4802" w:type="dxa"/>
            <w:gridSpan w:val="2"/>
            <w:tcBorders>
              <w:top w:val="single" w:sz="4" w:space="0" w:color="auto"/>
              <w:bottom w:val="single" w:sz="4" w:space="0" w:color="auto"/>
              <w:right w:val="single" w:sz="18" w:space="0" w:color="auto"/>
            </w:tcBorders>
          </w:tcPr>
          <w:p w14:paraId="50CF1992" w14:textId="77777777" w:rsidR="001C0AD4" w:rsidRDefault="001C0AD4" w:rsidP="001C0AD4">
            <w:pPr>
              <w:keepNext/>
              <w:keepLines/>
              <w:numPr>
                <w:ilvl w:val="0"/>
                <w:numId w:val="46"/>
              </w:numPr>
              <w:ind w:left="357" w:hanging="357"/>
              <w:jc w:val="both"/>
              <w:rPr>
                <w:rFonts w:ascii="Arial" w:hAnsi="Arial" w:cs="Arial"/>
              </w:rPr>
            </w:pPr>
            <w:r>
              <w:rPr>
                <w:rFonts w:ascii="Arial" w:hAnsi="Arial" w:cs="Arial"/>
              </w:rPr>
              <w:t>Added reference to</w:t>
            </w:r>
            <w:r>
              <w:rPr>
                <w:rFonts w:ascii="Arial" w:hAnsi="Arial" w:cs="Arial"/>
                <w:color w:val="000000"/>
              </w:rPr>
              <w:t xml:space="preserve"> </w:t>
            </w:r>
            <w:r w:rsidRPr="00241831">
              <w:rPr>
                <w:rFonts w:ascii="Arial" w:hAnsi="Arial" w:cs="Arial"/>
                <w:i/>
                <w:iCs/>
              </w:rPr>
              <w:t>PT v DPP</w:t>
            </w:r>
            <w:r>
              <w:rPr>
                <w:rFonts w:ascii="Arial" w:hAnsi="Arial" w:cs="Arial"/>
              </w:rPr>
              <w:t xml:space="preserve"> [2019] VCC 836.</w:t>
            </w:r>
          </w:p>
          <w:p w14:paraId="3414E29C" w14:textId="77777777" w:rsidR="001C0AD4" w:rsidRPr="00FF6BC5" w:rsidRDefault="001C0AD4" w:rsidP="001C0AD4">
            <w:pPr>
              <w:keepNext/>
              <w:keepLines/>
              <w:numPr>
                <w:ilvl w:val="0"/>
                <w:numId w:val="46"/>
              </w:numPr>
              <w:ind w:left="357" w:hanging="357"/>
              <w:jc w:val="both"/>
              <w:rPr>
                <w:rFonts w:ascii="Arial" w:hAnsi="Arial" w:cs="Arial"/>
              </w:rPr>
            </w:pPr>
            <w:r>
              <w:rPr>
                <w:rFonts w:ascii="Arial" w:hAnsi="Arial" w:cs="Arial"/>
              </w:rPr>
              <w:t xml:space="preserve">Substantial discussion of new case of </w:t>
            </w:r>
            <w:r w:rsidRPr="00D569ED">
              <w:rPr>
                <w:rFonts w:ascii="Arial" w:hAnsi="Arial" w:cs="Arial"/>
                <w:i/>
                <w:iCs/>
              </w:rPr>
              <w:t>WB v DPP</w:t>
            </w:r>
            <w:r>
              <w:rPr>
                <w:rFonts w:ascii="Arial" w:hAnsi="Arial" w:cs="Arial"/>
              </w:rPr>
              <w:t xml:space="preserve"> [2019] VChC 1.</w:t>
            </w:r>
          </w:p>
        </w:tc>
      </w:tr>
      <w:tr w:rsidR="001C0AD4" w14:paraId="28EACBD6" w14:textId="77777777" w:rsidTr="009B6A89">
        <w:trPr>
          <w:trHeight w:val="171"/>
        </w:trPr>
        <w:tc>
          <w:tcPr>
            <w:tcW w:w="1261" w:type="dxa"/>
            <w:gridSpan w:val="2"/>
            <w:vMerge w:val="restart"/>
            <w:tcBorders>
              <w:top w:val="single" w:sz="4" w:space="0" w:color="auto"/>
              <w:left w:val="single" w:sz="18" w:space="0" w:color="auto"/>
            </w:tcBorders>
          </w:tcPr>
          <w:p w14:paraId="46474A33" w14:textId="77777777" w:rsidR="001C0AD4" w:rsidRDefault="001C0AD4" w:rsidP="001C0AD4">
            <w:pPr>
              <w:rPr>
                <w:lang w:val="en-AU"/>
              </w:rPr>
            </w:pPr>
            <w:r>
              <w:rPr>
                <w:lang w:val="en-AU"/>
              </w:rPr>
              <w:t>08/07/19</w:t>
            </w:r>
          </w:p>
        </w:tc>
        <w:tc>
          <w:tcPr>
            <w:tcW w:w="836" w:type="dxa"/>
            <w:vMerge w:val="restart"/>
            <w:tcBorders>
              <w:top w:val="single" w:sz="4" w:space="0" w:color="auto"/>
            </w:tcBorders>
          </w:tcPr>
          <w:p w14:paraId="37F665B0" w14:textId="7435249A" w:rsidR="001C0AD4" w:rsidRDefault="001C0AD4" w:rsidP="001C0AD4">
            <w:pPr>
              <w:jc w:val="center"/>
              <w:rPr>
                <w:lang w:val="en-AU"/>
              </w:rPr>
            </w:pPr>
            <w:r>
              <w:rPr>
                <w:lang w:val="en-AU"/>
              </w:rPr>
              <w:t>10</w:t>
            </w:r>
          </w:p>
        </w:tc>
        <w:tc>
          <w:tcPr>
            <w:tcW w:w="1439" w:type="dxa"/>
            <w:vMerge w:val="restart"/>
            <w:tcBorders>
              <w:top w:val="single" w:sz="4" w:space="0" w:color="auto"/>
            </w:tcBorders>
          </w:tcPr>
          <w:p w14:paraId="02A7DEA4" w14:textId="77777777" w:rsidR="001C0AD4" w:rsidRDefault="001C0AD4" w:rsidP="001C0AD4">
            <w:pPr>
              <w:jc w:val="center"/>
              <w:rPr>
                <w:lang w:val="en-AU"/>
              </w:rPr>
            </w:pPr>
            <w:r>
              <w:rPr>
                <w:lang w:val="en-AU"/>
              </w:rPr>
              <w:t>10.1.5</w:t>
            </w:r>
          </w:p>
        </w:tc>
        <w:tc>
          <w:tcPr>
            <w:tcW w:w="4802" w:type="dxa"/>
            <w:gridSpan w:val="2"/>
            <w:tcBorders>
              <w:top w:val="single" w:sz="4" w:space="0" w:color="auto"/>
              <w:bottom w:val="single" w:sz="4" w:space="0" w:color="auto"/>
              <w:right w:val="single" w:sz="18" w:space="0" w:color="auto"/>
            </w:tcBorders>
          </w:tcPr>
          <w:p w14:paraId="7D14FAEA" w14:textId="77777777" w:rsidR="001C0AD4" w:rsidRDefault="001C0AD4" w:rsidP="001C0AD4">
            <w:pPr>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Principles relating to uplift in caselaw prior to 05/04/2018</w:t>
            </w:r>
            <w:r w:rsidRPr="005867A3">
              <w:rPr>
                <w:rFonts w:ascii="Arial" w:hAnsi="Arial" w:cs="Arial"/>
              </w:rPr>
              <w:t>”</w:t>
            </w:r>
            <w:r w:rsidRPr="00FF6BC5">
              <w:rPr>
                <w:rFonts w:ascii="Arial" w:hAnsi="Arial" w:cs="Arial"/>
              </w:rPr>
              <w:t>.</w:t>
            </w:r>
          </w:p>
        </w:tc>
      </w:tr>
      <w:tr w:rsidR="001C0AD4" w14:paraId="18A0B179" w14:textId="77777777" w:rsidTr="009B6A89">
        <w:trPr>
          <w:trHeight w:val="171"/>
        </w:trPr>
        <w:tc>
          <w:tcPr>
            <w:tcW w:w="1261" w:type="dxa"/>
            <w:gridSpan w:val="2"/>
            <w:vMerge/>
            <w:tcBorders>
              <w:left w:val="single" w:sz="18" w:space="0" w:color="auto"/>
              <w:bottom w:val="single" w:sz="4" w:space="0" w:color="auto"/>
            </w:tcBorders>
          </w:tcPr>
          <w:p w14:paraId="529A9FA4" w14:textId="77777777" w:rsidR="001C0AD4" w:rsidRDefault="001C0AD4" w:rsidP="001C0AD4">
            <w:pPr>
              <w:rPr>
                <w:lang w:val="en-AU"/>
              </w:rPr>
            </w:pPr>
          </w:p>
        </w:tc>
        <w:tc>
          <w:tcPr>
            <w:tcW w:w="836" w:type="dxa"/>
            <w:vMerge/>
            <w:tcBorders>
              <w:bottom w:val="single" w:sz="4" w:space="0" w:color="auto"/>
            </w:tcBorders>
          </w:tcPr>
          <w:p w14:paraId="10EB3AAF" w14:textId="2396380B" w:rsidR="001C0AD4" w:rsidRDefault="001C0AD4" w:rsidP="001C0AD4">
            <w:pPr>
              <w:jc w:val="center"/>
              <w:rPr>
                <w:lang w:val="en-AU"/>
              </w:rPr>
            </w:pPr>
          </w:p>
        </w:tc>
        <w:tc>
          <w:tcPr>
            <w:tcW w:w="1439" w:type="dxa"/>
            <w:vMerge/>
            <w:tcBorders>
              <w:bottom w:val="single" w:sz="4" w:space="0" w:color="auto"/>
            </w:tcBorders>
          </w:tcPr>
          <w:p w14:paraId="2B3718D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7BC03AE7" w14:textId="77777777" w:rsidR="001C0AD4" w:rsidRPr="00FF6BC5" w:rsidRDefault="001C0AD4" w:rsidP="001C0AD4">
            <w:pPr>
              <w:spacing w:before="20"/>
              <w:jc w:val="both"/>
              <w:rPr>
                <w:rFonts w:ascii="Arial" w:hAnsi="Arial" w:cs="Arial"/>
              </w:rPr>
            </w:pPr>
            <w:r>
              <w:rPr>
                <w:rFonts w:ascii="Arial" w:hAnsi="Arial" w:cs="Arial"/>
              </w:rPr>
              <w:t>Amendment to introduction to subsection.</w:t>
            </w:r>
          </w:p>
        </w:tc>
      </w:tr>
      <w:tr w:rsidR="001C0AD4" w14:paraId="5D595163" w14:textId="77777777" w:rsidTr="009B6A89">
        <w:tc>
          <w:tcPr>
            <w:tcW w:w="1261" w:type="dxa"/>
            <w:gridSpan w:val="2"/>
            <w:tcBorders>
              <w:top w:val="single" w:sz="4" w:space="0" w:color="auto"/>
              <w:left w:val="single" w:sz="18" w:space="0" w:color="auto"/>
              <w:bottom w:val="single" w:sz="4" w:space="0" w:color="auto"/>
            </w:tcBorders>
          </w:tcPr>
          <w:p w14:paraId="67C524AE" w14:textId="77777777" w:rsidR="001C0AD4" w:rsidRDefault="001C0AD4" w:rsidP="001C0AD4">
            <w:pPr>
              <w:keepNext/>
              <w:keepLines/>
              <w:rPr>
                <w:lang w:val="en-AU"/>
              </w:rPr>
            </w:pPr>
            <w:r>
              <w:rPr>
                <w:lang w:val="en-AU"/>
              </w:rPr>
              <w:t>08/07/19</w:t>
            </w:r>
          </w:p>
        </w:tc>
        <w:tc>
          <w:tcPr>
            <w:tcW w:w="836" w:type="dxa"/>
            <w:tcBorders>
              <w:top w:val="single" w:sz="4" w:space="0" w:color="auto"/>
              <w:bottom w:val="single" w:sz="4" w:space="0" w:color="auto"/>
            </w:tcBorders>
          </w:tcPr>
          <w:p w14:paraId="111D0A1F" w14:textId="318A587C"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2219F1C0" w14:textId="77777777" w:rsidR="001C0AD4" w:rsidRDefault="001C0AD4" w:rsidP="001C0AD4">
            <w:pPr>
              <w:keepNext/>
              <w:keepLines/>
              <w:jc w:val="center"/>
              <w:rPr>
                <w:lang w:val="en-AU"/>
              </w:rPr>
            </w:pPr>
            <w:r>
              <w:rPr>
                <w:lang w:val="en-AU"/>
              </w:rPr>
              <w:t>10.1.6</w:t>
            </w:r>
          </w:p>
        </w:tc>
        <w:tc>
          <w:tcPr>
            <w:tcW w:w="4802" w:type="dxa"/>
            <w:gridSpan w:val="2"/>
            <w:tcBorders>
              <w:top w:val="single" w:sz="4" w:space="0" w:color="auto"/>
              <w:bottom w:val="single" w:sz="4" w:space="0" w:color="auto"/>
              <w:right w:val="single" w:sz="18" w:space="0" w:color="auto"/>
            </w:tcBorders>
          </w:tcPr>
          <w:p w14:paraId="585C05DA" w14:textId="77777777" w:rsidR="001C0AD4" w:rsidRDefault="001C0AD4" w:rsidP="001C0AD4">
            <w:pPr>
              <w:keepNext/>
              <w:keepLines/>
              <w:spacing w:before="20"/>
              <w:jc w:val="both"/>
              <w:rPr>
                <w:rFonts w:ascii="Arial" w:hAnsi="Arial" w:cs="Arial"/>
                <w:color w:val="000000"/>
              </w:rPr>
            </w:pPr>
            <w:r w:rsidRPr="00FF6BC5">
              <w:rPr>
                <w:rFonts w:ascii="Arial" w:hAnsi="Arial" w:cs="Arial"/>
              </w:rPr>
              <w:t xml:space="preserve">New subsection </w:t>
            </w:r>
            <w:r>
              <w:rPr>
                <w:rFonts w:ascii="Arial" w:hAnsi="Arial" w:cs="Arial"/>
              </w:rPr>
              <w:t>heading: “</w:t>
            </w:r>
            <w:r>
              <w:rPr>
                <w:rFonts w:ascii="Arial" w:hAnsi="Arial" w:cs="Arial"/>
                <w:b/>
                <w:bCs/>
              </w:rPr>
              <w:t>Transfer back from Supreme or County Court to Children’s Court</w:t>
            </w:r>
            <w:r w:rsidRPr="005867A3">
              <w:rPr>
                <w:rFonts w:ascii="Arial" w:hAnsi="Arial" w:cs="Arial"/>
              </w:rPr>
              <w:t>”</w:t>
            </w:r>
            <w:r w:rsidRPr="00FF6BC5">
              <w:rPr>
                <w:rFonts w:ascii="Arial" w:hAnsi="Arial" w:cs="Arial"/>
              </w:rPr>
              <w:t>.</w:t>
            </w:r>
          </w:p>
        </w:tc>
      </w:tr>
      <w:tr w:rsidR="001C0AD4" w14:paraId="1E990337" w14:textId="77777777" w:rsidTr="009B6A89">
        <w:tc>
          <w:tcPr>
            <w:tcW w:w="1261" w:type="dxa"/>
            <w:gridSpan w:val="2"/>
            <w:tcBorders>
              <w:top w:val="single" w:sz="4" w:space="0" w:color="auto"/>
              <w:left w:val="single" w:sz="18" w:space="0" w:color="auto"/>
              <w:bottom w:val="single" w:sz="4" w:space="0" w:color="auto"/>
            </w:tcBorders>
          </w:tcPr>
          <w:p w14:paraId="469430F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E2719B8" w14:textId="4C09F7B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D128533"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4A8D022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C53D3">
              <w:rPr>
                <w:rFonts w:ascii="Arial" w:hAnsi="Arial" w:cs="Arial"/>
                <w:i/>
                <w:iCs/>
                <w:color w:val="000000"/>
              </w:rPr>
              <w:t>R v Bufton</w:t>
            </w:r>
            <w:r>
              <w:rPr>
                <w:rFonts w:ascii="Arial" w:hAnsi="Arial" w:cs="Arial"/>
                <w:i/>
                <w:iCs/>
                <w:color w:val="000000"/>
              </w:rPr>
              <w:t xml:space="preserve"> (Ruling No 3)</w:t>
            </w:r>
            <w:r>
              <w:rPr>
                <w:rFonts w:ascii="Arial" w:hAnsi="Arial" w:cs="Arial"/>
                <w:color w:val="000000"/>
              </w:rPr>
              <w:t xml:space="preserve"> [2019] VSC 396.</w:t>
            </w:r>
          </w:p>
        </w:tc>
      </w:tr>
      <w:tr w:rsidR="001C0AD4" w14:paraId="2F873DF2" w14:textId="77777777" w:rsidTr="009B6A89">
        <w:tc>
          <w:tcPr>
            <w:tcW w:w="1261" w:type="dxa"/>
            <w:gridSpan w:val="2"/>
            <w:tcBorders>
              <w:top w:val="single" w:sz="4" w:space="0" w:color="auto"/>
              <w:left w:val="single" w:sz="18" w:space="0" w:color="auto"/>
              <w:bottom w:val="single" w:sz="4" w:space="0" w:color="auto"/>
            </w:tcBorders>
          </w:tcPr>
          <w:p w14:paraId="6F1D156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9CB8BCD" w14:textId="6CED952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0BF20E6" w14:textId="77777777" w:rsidR="001C0AD4" w:rsidRDefault="001C0AD4" w:rsidP="001C0AD4">
            <w:pPr>
              <w:jc w:val="center"/>
              <w:rPr>
                <w:lang w:val="en-AU"/>
              </w:rPr>
            </w:pPr>
            <w:r>
              <w:rPr>
                <w:lang w:val="en-AU"/>
              </w:rPr>
              <w:t>10.3.11</w:t>
            </w:r>
          </w:p>
        </w:tc>
        <w:tc>
          <w:tcPr>
            <w:tcW w:w="4802" w:type="dxa"/>
            <w:gridSpan w:val="2"/>
            <w:tcBorders>
              <w:top w:val="single" w:sz="4" w:space="0" w:color="auto"/>
              <w:bottom w:val="single" w:sz="4" w:space="0" w:color="auto"/>
              <w:right w:val="single" w:sz="18" w:space="0" w:color="auto"/>
            </w:tcBorders>
          </w:tcPr>
          <w:p w14:paraId="5F5DE0D5" w14:textId="77777777" w:rsidR="001C0AD4" w:rsidRDefault="001C0AD4" w:rsidP="001C0AD4">
            <w:pPr>
              <w:spacing w:before="20"/>
              <w:jc w:val="both"/>
              <w:rPr>
                <w:rFonts w:ascii="Arial" w:hAnsi="Arial" w:cs="Arial"/>
                <w:color w:val="000000"/>
              </w:rPr>
            </w:pPr>
            <w:r>
              <w:rPr>
                <w:rFonts w:ascii="Arial" w:hAnsi="Arial" w:cs="Arial"/>
                <w:color w:val="000000"/>
              </w:rPr>
              <w:t>New section 10.3.11 entitled “</w:t>
            </w:r>
            <w:r>
              <w:rPr>
                <w:rFonts w:ascii="Arial" w:hAnsi="Arial" w:cs="Arial"/>
                <w:b/>
                <w:bCs/>
                <w:color w:val="000000"/>
              </w:rPr>
              <w:t>Abuse of process for DPP to present directly to circumvent summary hearing</w:t>
            </w:r>
            <w:r w:rsidRPr="00A51468">
              <w:rPr>
                <w:rFonts w:ascii="Arial" w:hAnsi="Arial" w:cs="Arial"/>
                <w:color w:val="000000"/>
              </w:rPr>
              <w:t>”.</w:t>
            </w:r>
            <w:r>
              <w:rPr>
                <w:rFonts w:ascii="Arial" w:hAnsi="Arial" w:cs="Arial"/>
                <w:color w:val="000000"/>
              </w:rPr>
              <w:t xml:space="preserve">  Summary of new case of </w:t>
            </w:r>
            <w:r w:rsidRPr="00556D81">
              <w:rPr>
                <w:rFonts w:ascii="Arial" w:hAnsi="Arial" w:cs="Arial"/>
                <w:i/>
                <w:iCs/>
              </w:rPr>
              <w:t>Lisha Maya (a pseudonym) v DPP</w:t>
            </w:r>
            <w:r>
              <w:rPr>
                <w:rFonts w:ascii="Arial" w:hAnsi="Arial" w:cs="Arial"/>
              </w:rPr>
              <w:t xml:space="preserve"> [2019] VSCA 117.</w:t>
            </w:r>
          </w:p>
        </w:tc>
      </w:tr>
      <w:tr w:rsidR="001C0AD4" w14:paraId="62FA12BC" w14:textId="77777777" w:rsidTr="009B6A89">
        <w:tc>
          <w:tcPr>
            <w:tcW w:w="1261" w:type="dxa"/>
            <w:gridSpan w:val="2"/>
            <w:tcBorders>
              <w:top w:val="single" w:sz="4" w:space="0" w:color="auto"/>
              <w:left w:val="single" w:sz="18" w:space="0" w:color="auto"/>
              <w:bottom w:val="single" w:sz="4" w:space="0" w:color="auto"/>
            </w:tcBorders>
          </w:tcPr>
          <w:p w14:paraId="72603C5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70F79DC2" w14:textId="2ECEA1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66C18AE" w14:textId="77777777" w:rsidR="001C0AD4" w:rsidRDefault="001C0AD4" w:rsidP="001C0AD4">
            <w:pPr>
              <w:jc w:val="center"/>
              <w:rPr>
                <w:lang w:val="en-AU"/>
              </w:rPr>
            </w:pPr>
            <w:r>
              <w:rPr>
                <w:lang w:val="en-AU"/>
              </w:rPr>
              <w:t>10.3.12</w:t>
            </w:r>
          </w:p>
        </w:tc>
        <w:tc>
          <w:tcPr>
            <w:tcW w:w="4802" w:type="dxa"/>
            <w:gridSpan w:val="2"/>
            <w:tcBorders>
              <w:top w:val="single" w:sz="4" w:space="0" w:color="auto"/>
              <w:bottom w:val="single" w:sz="4" w:space="0" w:color="auto"/>
              <w:right w:val="single" w:sz="18" w:space="0" w:color="auto"/>
            </w:tcBorders>
          </w:tcPr>
          <w:p w14:paraId="5BFBB921" w14:textId="77777777" w:rsidR="001C0AD4" w:rsidRDefault="001C0AD4" w:rsidP="001C0AD4">
            <w:pPr>
              <w:spacing w:before="20" w:after="20"/>
              <w:jc w:val="both"/>
              <w:rPr>
                <w:rFonts w:ascii="Arial" w:hAnsi="Arial" w:cs="Arial"/>
                <w:color w:val="000000"/>
              </w:rPr>
            </w:pPr>
            <w:r>
              <w:rPr>
                <w:rFonts w:ascii="Arial" w:hAnsi="Arial" w:cs="Arial"/>
                <w:color w:val="000000"/>
              </w:rPr>
              <w:t>Former section 10.3.11 entitled “</w:t>
            </w:r>
            <w:r w:rsidRPr="004E0FEE">
              <w:rPr>
                <w:rFonts w:ascii="Arial" w:hAnsi="Arial" w:cs="Arial"/>
                <w:b/>
                <w:bCs/>
                <w:color w:val="000000"/>
              </w:rPr>
              <w:t>Transfer of proceedings from Supreme or County Court to Children’s Court</w:t>
            </w:r>
            <w:r>
              <w:rPr>
                <w:rFonts w:ascii="Arial" w:hAnsi="Arial" w:cs="Arial"/>
                <w:bCs/>
                <w:color w:val="000000"/>
              </w:rPr>
              <w:t xml:space="preserve">” </w:t>
            </w:r>
            <w:r w:rsidRPr="0066222D">
              <w:rPr>
                <w:rFonts w:ascii="Arial" w:hAnsi="Arial" w:cs="Arial"/>
                <w:bCs/>
                <w:color w:val="000000"/>
              </w:rPr>
              <w:t>is renumbered 1</w:t>
            </w:r>
            <w:r>
              <w:rPr>
                <w:rFonts w:ascii="Arial" w:hAnsi="Arial" w:cs="Arial"/>
                <w:bCs/>
                <w:color w:val="000000"/>
              </w:rPr>
              <w:t>0.3.12.</w:t>
            </w:r>
          </w:p>
        </w:tc>
      </w:tr>
      <w:tr w:rsidR="001C0AD4" w14:paraId="48AFC034"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EAD97C8" w14:textId="77777777" w:rsidR="001C0AD4" w:rsidRPr="0054535C" w:rsidRDefault="001C0AD4" w:rsidP="001C0AD4">
            <w:pPr>
              <w:rPr>
                <w:sz w:val="22"/>
                <w:lang w:val="en-AU"/>
              </w:rPr>
            </w:pPr>
            <w:r>
              <w:rPr>
                <w:sz w:val="22"/>
                <w:lang w:val="en-AU"/>
              </w:rPr>
              <w:t>08/07/19</w:t>
            </w:r>
          </w:p>
        </w:tc>
        <w:tc>
          <w:tcPr>
            <w:tcW w:w="7077" w:type="dxa"/>
            <w:gridSpan w:val="4"/>
            <w:tcBorders>
              <w:top w:val="single" w:sz="4" w:space="0" w:color="auto"/>
              <w:bottom w:val="single" w:sz="4" w:space="0" w:color="auto"/>
              <w:right w:val="single" w:sz="18" w:space="0" w:color="auto"/>
            </w:tcBorders>
            <w:shd w:val="clear" w:color="auto" w:fill="DDDDDD"/>
          </w:tcPr>
          <w:p w14:paraId="54A49332" w14:textId="10120695"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266B36F" w14:textId="77777777" w:rsidTr="009B6A89">
        <w:tc>
          <w:tcPr>
            <w:tcW w:w="1261" w:type="dxa"/>
            <w:gridSpan w:val="2"/>
            <w:tcBorders>
              <w:top w:val="single" w:sz="4" w:space="0" w:color="auto"/>
              <w:left w:val="single" w:sz="18" w:space="0" w:color="auto"/>
              <w:bottom w:val="single" w:sz="4" w:space="0" w:color="auto"/>
            </w:tcBorders>
          </w:tcPr>
          <w:p w14:paraId="196D58F8"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2FADFEA" w14:textId="124DF8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6CC1D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0561B6C" w14:textId="77777777" w:rsidR="001C0AD4" w:rsidRDefault="001C0AD4" w:rsidP="001C0AD4">
            <w:pPr>
              <w:spacing w:before="20"/>
              <w:jc w:val="both"/>
              <w:rPr>
                <w:rFonts w:ascii="Arial" w:hAnsi="Arial" w:cs="Arial"/>
                <w:color w:val="000000"/>
              </w:rPr>
            </w:pPr>
            <w:r>
              <w:rPr>
                <w:rFonts w:ascii="Arial" w:hAnsi="Arial" w:cs="Arial"/>
                <w:color w:val="000000"/>
              </w:rPr>
              <w:t>Added cross-reference to section 11.1.7 [s.362B of the CYFA].</w:t>
            </w:r>
          </w:p>
        </w:tc>
      </w:tr>
      <w:tr w:rsidR="001C0AD4" w14:paraId="11D4257F" w14:textId="77777777" w:rsidTr="009B6A89">
        <w:tc>
          <w:tcPr>
            <w:tcW w:w="1261" w:type="dxa"/>
            <w:gridSpan w:val="2"/>
            <w:tcBorders>
              <w:top w:val="single" w:sz="4" w:space="0" w:color="auto"/>
              <w:left w:val="single" w:sz="18" w:space="0" w:color="auto"/>
              <w:bottom w:val="single" w:sz="4" w:space="0" w:color="auto"/>
            </w:tcBorders>
          </w:tcPr>
          <w:p w14:paraId="48FE81D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6C6F641" w14:textId="79FA20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E218D1" w14:textId="77777777" w:rsidR="001C0AD4" w:rsidRDefault="001C0AD4" w:rsidP="001C0AD4">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1DEF7C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C0AD4" w14:paraId="5E8C4CCE" w14:textId="77777777" w:rsidTr="009B6A89">
        <w:tc>
          <w:tcPr>
            <w:tcW w:w="1261" w:type="dxa"/>
            <w:gridSpan w:val="2"/>
            <w:tcBorders>
              <w:top w:val="single" w:sz="4" w:space="0" w:color="auto"/>
              <w:left w:val="single" w:sz="18" w:space="0" w:color="auto"/>
              <w:bottom w:val="single" w:sz="4" w:space="0" w:color="auto"/>
            </w:tcBorders>
          </w:tcPr>
          <w:p w14:paraId="12AF466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92C2837" w14:textId="6212C0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0FC788"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1E66886C" w14:textId="77777777" w:rsidR="001C0AD4" w:rsidRDefault="001C0AD4" w:rsidP="001C0AD4">
            <w:pPr>
              <w:spacing w:before="20"/>
              <w:jc w:val="both"/>
              <w:rPr>
                <w:rFonts w:ascii="Arial" w:hAnsi="Arial" w:cs="Arial"/>
                <w:color w:val="000000"/>
              </w:rPr>
            </w:pPr>
            <w:r>
              <w:rPr>
                <w:rFonts w:ascii="Arial" w:hAnsi="Arial" w:cs="Arial"/>
                <w:color w:val="000000"/>
              </w:rPr>
              <w:t>Heading to paragraph amended to “</w:t>
            </w:r>
            <w:bookmarkStart w:id="261" w:name="_Toc30674203"/>
            <w:bookmarkStart w:id="262" w:name="_Toc30691470"/>
            <w:bookmarkStart w:id="263" w:name="_Toc30691850"/>
            <w:bookmarkStart w:id="264" w:name="_Toc30692230"/>
            <w:bookmarkStart w:id="265" w:name="_Toc30692988"/>
            <w:bookmarkStart w:id="266" w:name="_Toc30693367"/>
            <w:bookmarkStart w:id="267" w:name="_Toc30693745"/>
            <w:bookmarkStart w:id="268" w:name="_Toc30694123"/>
            <w:bookmarkStart w:id="269" w:name="_Toc30694504"/>
            <w:bookmarkStart w:id="270" w:name="_Toc30699094"/>
            <w:bookmarkStart w:id="271" w:name="_Toc30699479"/>
            <w:bookmarkStart w:id="272" w:name="_Toc30699864"/>
            <w:bookmarkStart w:id="273" w:name="_Toc30701019"/>
            <w:bookmarkStart w:id="274" w:name="_Toc30701406"/>
            <w:bookmarkStart w:id="275" w:name="_Toc30744013"/>
            <w:bookmarkStart w:id="276" w:name="_Toc30754836"/>
            <w:bookmarkStart w:id="277" w:name="_Toc30757292"/>
            <w:bookmarkStart w:id="278" w:name="_Toc30757840"/>
            <w:bookmarkStart w:id="279" w:name="_Toc30758240"/>
            <w:bookmarkStart w:id="280" w:name="_Toc30763000"/>
            <w:bookmarkStart w:id="281" w:name="_Toc30767654"/>
            <w:bookmarkStart w:id="282" w:name="_Toc34823672"/>
            <w:bookmarkStart w:id="283" w:name="_Toc107101749"/>
            <w:r w:rsidRPr="001C6E0E">
              <w:rPr>
                <w:rFonts w:ascii="Arial" w:hAnsi="Arial" w:cs="Arial"/>
                <w:b/>
                <w:bCs/>
                <w:color w:val="000000"/>
              </w:rPr>
              <w:t>Factual basis of sentencing</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ascii="Arial" w:hAnsi="Arial" w:cs="Arial"/>
                <w:b/>
                <w:bCs/>
                <w:color w:val="000000"/>
              </w:rPr>
              <w:t xml:space="preserve"> – Relevance of uncharged acts”.</w:t>
            </w:r>
            <w:r w:rsidRPr="00BB3E50">
              <w:rPr>
                <w:rFonts w:ascii="Arial" w:hAnsi="Arial" w:cs="Arial"/>
                <w:color w:val="000000"/>
              </w:rPr>
              <w:t xml:space="preserve">  Discussion of</w:t>
            </w:r>
            <w:r>
              <w:rPr>
                <w:rFonts w:ascii="Arial" w:hAnsi="Arial" w:cs="Arial"/>
                <w:color w:val="000000"/>
              </w:rPr>
              <w:t xml:space="preserve"> </w:t>
            </w:r>
            <w:r w:rsidRPr="00BB3E50">
              <w:rPr>
                <w:rFonts w:ascii="Arial" w:hAnsi="Arial" w:cs="Arial"/>
                <w:color w:val="000000"/>
              </w:rPr>
              <w:t>case</w:t>
            </w:r>
            <w:r>
              <w:rPr>
                <w:rFonts w:ascii="Arial" w:hAnsi="Arial" w:cs="Arial"/>
                <w:color w:val="000000"/>
              </w:rPr>
              <w:t>s</w:t>
            </w:r>
            <w:r w:rsidRPr="00BB3E50">
              <w:rPr>
                <w:rFonts w:ascii="Arial" w:hAnsi="Arial" w:cs="Arial"/>
                <w:color w:val="000000"/>
              </w:rPr>
              <w:t xml:space="preserve"> of </w:t>
            </w:r>
            <w:r w:rsidRPr="00F60228">
              <w:rPr>
                <w:rFonts w:ascii="Arial" w:hAnsi="Arial" w:cs="Arial"/>
                <w:i/>
                <w:iCs/>
                <w:color w:val="000000"/>
              </w:rPr>
              <w:t>Elsayed v The Queen</w:t>
            </w:r>
            <w:r>
              <w:rPr>
                <w:rFonts w:ascii="Arial" w:hAnsi="Arial" w:cs="Arial"/>
                <w:color w:val="000000"/>
              </w:rPr>
              <w:t xml:space="preserve"> [2019] VSCA 113; </w:t>
            </w:r>
            <w:r w:rsidRPr="00716B4C">
              <w:rPr>
                <w:rFonts w:ascii="Arial" w:hAnsi="Arial" w:cs="Arial"/>
                <w:i/>
                <w:iCs/>
                <w:color w:val="000000"/>
              </w:rPr>
              <w:t>R v Newman &amp; Turnbull</w:t>
            </w:r>
            <w:r>
              <w:rPr>
                <w:rFonts w:ascii="Arial" w:hAnsi="Arial" w:cs="Arial"/>
                <w:color w:val="000000"/>
              </w:rPr>
              <w:t xml:space="preserve"> (1997) 1 VR 146. References to cases of </w:t>
            </w:r>
            <w:r w:rsidRPr="009A531B">
              <w:rPr>
                <w:rFonts w:ascii="Arial" w:hAnsi="Arial" w:cs="Arial"/>
                <w:i/>
                <w:iCs/>
                <w:color w:val="000000"/>
              </w:rPr>
              <w:t>R v Teremoana</w:t>
            </w:r>
            <w:r>
              <w:rPr>
                <w:rFonts w:ascii="Arial" w:hAnsi="Arial" w:cs="Arial"/>
                <w:color w:val="000000"/>
              </w:rPr>
              <w:t xml:space="preserve"> </w:t>
            </w:r>
            <w:r w:rsidRPr="000B797B">
              <w:rPr>
                <w:rFonts w:ascii="Arial" w:hAnsi="Arial" w:cs="Arial"/>
                <w:color w:val="000000"/>
              </w:rPr>
              <w:t>(1990) 54 SASR 30</w:t>
            </w:r>
            <w:r>
              <w:rPr>
                <w:rFonts w:ascii="Arial" w:hAnsi="Arial" w:cs="Arial"/>
                <w:color w:val="000000"/>
              </w:rPr>
              <w:t xml:space="preserve">; </w:t>
            </w:r>
            <w:r w:rsidRPr="009A531B">
              <w:rPr>
                <w:rFonts w:ascii="Arial" w:hAnsi="Arial" w:cs="Arial"/>
                <w:i/>
                <w:iCs/>
                <w:color w:val="000000"/>
              </w:rPr>
              <w:t>R v Birnie</w:t>
            </w:r>
            <w:r>
              <w:rPr>
                <w:rFonts w:ascii="Arial" w:hAnsi="Arial" w:cs="Arial"/>
                <w:color w:val="000000"/>
              </w:rPr>
              <w:t xml:space="preserve"> (2002) 5 VR 426; </w:t>
            </w:r>
            <w:r w:rsidRPr="000B797B">
              <w:rPr>
                <w:rFonts w:ascii="Arial" w:hAnsi="Arial" w:cs="Arial"/>
                <w:i/>
                <w:iCs/>
                <w:color w:val="000000"/>
              </w:rPr>
              <w:t>Semaan v The Queen</w:t>
            </w:r>
            <w:r w:rsidRPr="00F60228">
              <w:rPr>
                <w:rFonts w:ascii="Arial" w:hAnsi="Arial" w:cs="Arial"/>
                <w:color w:val="000000"/>
              </w:rPr>
              <w:t xml:space="preserve"> [2017] VSCA 261 [91]</w:t>
            </w:r>
            <w:r>
              <w:rPr>
                <w:rFonts w:ascii="Arial" w:hAnsi="Arial" w:cs="Arial"/>
                <w:color w:val="000000"/>
              </w:rPr>
              <w:t xml:space="preserve">; </w:t>
            </w:r>
            <w:r w:rsidRPr="000B797B">
              <w:rPr>
                <w:rFonts w:ascii="Arial" w:hAnsi="Arial" w:cs="Arial"/>
                <w:i/>
                <w:iCs/>
                <w:color w:val="000000"/>
              </w:rPr>
              <w:t>Rodriguez v DPP</w:t>
            </w:r>
            <w:r w:rsidRPr="00F60228">
              <w:rPr>
                <w:rFonts w:ascii="Arial" w:hAnsi="Arial" w:cs="Arial"/>
                <w:color w:val="000000"/>
              </w:rPr>
              <w:t xml:space="preserve"> (2013) 40 VR 436, 444 [27]</w:t>
            </w:r>
            <w:r>
              <w:rPr>
                <w:rFonts w:ascii="Arial" w:hAnsi="Arial" w:cs="Arial"/>
                <w:color w:val="000000"/>
              </w:rPr>
              <w:t>-</w:t>
            </w:r>
            <w:r w:rsidRPr="00F60228">
              <w:rPr>
                <w:rFonts w:ascii="Arial" w:hAnsi="Arial" w:cs="Arial"/>
                <w:color w:val="000000"/>
              </w:rPr>
              <w:t xml:space="preserve">[29]; </w:t>
            </w:r>
            <w:r w:rsidRPr="000B797B">
              <w:rPr>
                <w:rFonts w:ascii="Arial" w:hAnsi="Arial" w:cs="Arial"/>
                <w:i/>
                <w:iCs/>
                <w:color w:val="000000"/>
              </w:rPr>
              <w:t>R v Heblos</w:t>
            </w:r>
            <w:r w:rsidRPr="00F60228">
              <w:rPr>
                <w:rFonts w:ascii="Arial" w:hAnsi="Arial" w:cs="Arial"/>
                <w:color w:val="000000"/>
              </w:rPr>
              <w:t xml:space="preserve"> (2000) 117 A Crim R 49, 55 [33] (Eames AJA);  </w:t>
            </w:r>
            <w:r w:rsidRPr="000B797B">
              <w:rPr>
                <w:rFonts w:ascii="Arial" w:hAnsi="Arial" w:cs="Arial"/>
                <w:i/>
                <w:iCs/>
                <w:color w:val="000000"/>
              </w:rPr>
              <w:t>DPP v McMaster</w:t>
            </w:r>
            <w:r w:rsidRPr="00F60228">
              <w:rPr>
                <w:rFonts w:ascii="Arial" w:hAnsi="Arial" w:cs="Arial"/>
                <w:color w:val="000000"/>
              </w:rPr>
              <w:t xml:space="preserve"> (2008) 19 VR 191, 200 [41] (Ashley JA);  </w:t>
            </w:r>
            <w:r w:rsidRPr="000B797B">
              <w:rPr>
                <w:rFonts w:ascii="Arial" w:hAnsi="Arial" w:cs="Arial"/>
                <w:i/>
                <w:iCs/>
                <w:color w:val="000000"/>
              </w:rPr>
              <w:t>Pollard v The Queen</w:t>
            </w:r>
            <w:r w:rsidRPr="00F60228">
              <w:rPr>
                <w:rFonts w:ascii="Arial" w:hAnsi="Arial" w:cs="Arial"/>
                <w:color w:val="000000"/>
              </w:rPr>
              <w:t xml:space="preserve"> [2010] VSCA 156 [23].</w:t>
            </w:r>
          </w:p>
        </w:tc>
      </w:tr>
      <w:tr w:rsidR="001C0AD4" w14:paraId="54FE2457" w14:textId="77777777" w:rsidTr="009B6A89">
        <w:tc>
          <w:tcPr>
            <w:tcW w:w="1261" w:type="dxa"/>
            <w:gridSpan w:val="2"/>
            <w:tcBorders>
              <w:top w:val="single" w:sz="4" w:space="0" w:color="auto"/>
              <w:left w:val="single" w:sz="18" w:space="0" w:color="auto"/>
              <w:bottom w:val="single" w:sz="4" w:space="0" w:color="auto"/>
            </w:tcBorders>
          </w:tcPr>
          <w:p w14:paraId="476B762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0A128B7" w14:textId="58403F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A3A6D5"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E44159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F265E8">
              <w:rPr>
                <w:rFonts w:ascii="Arial" w:hAnsi="Arial" w:cs="Arial"/>
                <w:i/>
                <w:color w:val="000000"/>
              </w:rPr>
              <w:t xml:space="preserve">Gorman v The Queen </w:t>
            </w:r>
            <w:r>
              <w:rPr>
                <w:rFonts w:ascii="Arial" w:hAnsi="Arial" w:cs="Arial"/>
                <w:iCs/>
                <w:color w:val="000000"/>
              </w:rPr>
              <w:t>[2019] VSCA 128 at [41];</w:t>
            </w:r>
            <w:r w:rsidRPr="002E434D">
              <w:rPr>
                <w:rFonts w:ascii="Arial" w:hAnsi="Arial" w:cs="Arial"/>
                <w:i/>
                <w:iCs/>
                <w:color w:val="000000"/>
              </w:rPr>
              <w:t xml:space="preserve"> Butler v The Queen</w:t>
            </w:r>
            <w:r>
              <w:rPr>
                <w:rFonts w:ascii="Arial" w:hAnsi="Arial" w:cs="Arial"/>
                <w:color w:val="000000"/>
              </w:rPr>
              <w:t xml:space="preserve"> [2019] VSCA 132 at [18]-[39];</w:t>
            </w:r>
            <w:r>
              <w:rPr>
                <w:rFonts w:ascii="Arial" w:hAnsi="Arial" w:cs="Arial"/>
                <w:iCs/>
                <w:color w:val="000000"/>
              </w:rPr>
              <w:t xml:space="preserve"> </w:t>
            </w:r>
            <w:bookmarkStart w:id="284" w:name="_Hlk12968529"/>
            <w:r w:rsidRPr="00A710C9">
              <w:rPr>
                <w:rFonts w:ascii="Arial" w:hAnsi="Arial" w:cs="Arial"/>
                <w:i/>
                <w:color w:val="000000"/>
              </w:rPr>
              <w:t>Adam Williamson v The Queen</w:t>
            </w:r>
            <w:r>
              <w:rPr>
                <w:rFonts w:ascii="Arial" w:hAnsi="Arial" w:cs="Arial"/>
                <w:iCs/>
                <w:color w:val="000000"/>
              </w:rPr>
              <w:t xml:space="preserve"> [2019] VSCA 138.</w:t>
            </w:r>
            <w:bookmarkEnd w:id="284"/>
          </w:p>
        </w:tc>
      </w:tr>
      <w:tr w:rsidR="001C0AD4" w14:paraId="53E46A57" w14:textId="77777777" w:rsidTr="009B6A89">
        <w:tc>
          <w:tcPr>
            <w:tcW w:w="1261" w:type="dxa"/>
            <w:gridSpan w:val="2"/>
            <w:tcBorders>
              <w:top w:val="single" w:sz="4" w:space="0" w:color="auto"/>
              <w:left w:val="single" w:sz="18" w:space="0" w:color="auto"/>
              <w:bottom w:val="single" w:sz="4" w:space="0" w:color="auto"/>
            </w:tcBorders>
          </w:tcPr>
          <w:p w14:paraId="34C5048F"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54CAB75" w14:textId="4074C5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5A623F"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77F44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recently published case of </w:t>
            </w:r>
            <w:r w:rsidRPr="002623B7">
              <w:rPr>
                <w:rFonts w:ascii="Arial" w:hAnsi="Arial" w:cs="Arial"/>
                <w:i/>
                <w:iCs/>
                <w:color w:val="000000"/>
              </w:rPr>
              <w:t>DPP v Duhovic</w:t>
            </w:r>
            <w:r>
              <w:rPr>
                <w:rFonts w:ascii="Arial" w:hAnsi="Arial" w:cs="Arial"/>
                <w:color w:val="000000"/>
              </w:rPr>
              <w:t xml:space="preserve"> [2017] VSC 689 at [65]-[70].</w:t>
            </w:r>
          </w:p>
        </w:tc>
      </w:tr>
      <w:tr w:rsidR="001C0AD4" w14:paraId="01DD9E8A" w14:textId="77777777" w:rsidTr="009B6A89">
        <w:tc>
          <w:tcPr>
            <w:tcW w:w="1261" w:type="dxa"/>
            <w:gridSpan w:val="2"/>
            <w:tcBorders>
              <w:top w:val="single" w:sz="4" w:space="0" w:color="auto"/>
              <w:left w:val="single" w:sz="18" w:space="0" w:color="auto"/>
              <w:bottom w:val="single" w:sz="4" w:space="0" w:color="auto"/>
            </w:tcBorders>
          </w:tcPr>
          <w:p w14:paraId="7CD07E2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5852D68" w14:textId="6B7319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2BDD4D"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AD5A9B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AE0B37">
              <w:rPr>
                <w:rFonts w:ascii="Arial" w:hAnsi="Arial" w:cs="Arial"/>
                <w:i/>
                <w:iCs/>
              </w:rPr>
              <w:t>Teryaki v The Queen</w:t>
            </w:r>
            <w:r>
              <w:rPr>
                <w:rFonts w:ascii="Arial" w:hAnsi="Arial" w:cs="Arial"/>
              </w:rPr>
              <w:t xml:space="preserve"> [2019] VSCA 124 at [60]; </w:t>
            </w:r>
            <w:r w:rsidRPr="000606FB">
              <w:rPr>
                <w:rFonts w:ascii="Arial" w:hAnsi="Arial" w:cs="Arial"/>
                <w:i/>
                <w:iCs/>
              </w:rPr>
              <w:t>R v Willis</w:t>
            </w:r>
            <w:r>
              <w:rPr>
                <w:rFonts w:ascii="Arial" w:hAnsi="Arial" w:cs="Arial"/>
              </w:rPr>
              <w:t xml:space="preserve"> [2019] VSC 398 at [34]-[40] &amp; [53].</w:t>
            </w:r>
          </w:p>
        </w:tc>
      </w:tr>
      <w:tr w:rsidR="001C0AD4" w14:paraId="27481EA9" w14:textId="77777777" w:rsidTr="009B6A89">
        <w:tc>
          <w:tcPr>
            <w:tcW w:w="1261" w:type="dxa"/>
            <w:gridSpan w:val="2"/>
            <w:tcBorders>
              <w:top w:val="single" w:sz="4" w:space="0" w:color="auto"/>
              <w:left w:val="single" w:sz="18" w:space="0" w:color="auto"/>
              <w:bottom w:val="single" w:sz="4" w:space="0" w:color="auto"/>
            </w:tcBorders>
          </w:tcPr>
          <w:p w14:paraId="2E17D6AC"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393435A" w14:textId="15B1EEA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8BAD63"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08772B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 at [40]-[45].</w:t>
            </w:r>
          </w:p>
        </w:tc>
      </w:tr>
      <w:tr w:rsidR="001C0AD4" w14:paraId="7E5356CB" w14:textId="77777777" w:rsidTr="009B6A89">
        <w:tc>
          <w:tcPr>
            <w:tcW w:w="1261" w:type="dxa"/>
            <w:gridSpan w:val="2"/>
            <w:tcBorders>
              <w:top w:val="single" w:sz="4" w:space="0" w:color="auto"/>
              <w:left w:val="single" w:sz="18" w:space="0" w:color="auto"/>
              <w:bottom w:val="single" w:sz="4" w:space="0" w:color="auto"/>
            </w:tcBorders>
          </w:tcPr>
          <w:p w14:paraId="14CD06E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88D6BCF" w14:textId="00B44A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6DB307"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7F79CA5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87039">
              <w:rPr>
                <w:rFonts w:ascii="Arial" w:hAnsi="Arial" w:cs="Arial"/>
                <w:i/>
                <w:iCs/>
                <w:color w:val="000000"/>
              </w:rPr>
              <w:t>R v Duca</w:t>
            </w:r>
            <w:r>
              <w:rPr>
                <w:rFonts w:ascii="Arial" w:hAnsi="Arial" w:cs="Arial"/>
                <w:color w:val="000000"/>
              </w:rPr>
              <w:t xml:space="preserve"> [2019] VSC 371 at [45]-[54].</w:t>
            </w:r>
          </w:p>
        </w:tc>
      </w:tr>
      <w:tr w:rsidR="001C0AD4" w14:paraId="2A238D79" w14:textId="77777777" w:rsidTr="009B6A89">
        <w:tc>
          <w:tcPr>
            <w:tcW w:w="1261" w:type="dxa"/>
            <w:gridSpan w:val="2"/>
            <w:tcBorders>
              <w:top w:val="single" w:sz="4" w:space="0" w:color="auto"/>
              <w:left w:val="single" w:sz="18" w:space="0" w:color="auto"/>
              <w:bottom w:val="single" w:sz="4" w:space="0" w:color="auto"/>
            </w:tcBorders>
          </w:tcPr>
          <w:p w14:paraId="5E35B423"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4D4C8F6F" w14:textId="42ED32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2784AC"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40196AD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bookmarkStart w:id="285" w:name="_Hlk13033833"/>
            <w:bookmarkStart w:id="286" w:name="_Hlk13033598"/>
            <w:r w:rsidRPr="007C7A32">
              <w:rPr>
                <w:rFonts w:ascii="Arial" w:hAnsi="Arial" w:cs="Arial"/>
                <w:i/>
                <w:iCs/>
                <w:color w:val="000000"/>
              </w:rPr>
              <w:t>Walker v The Queen; Dargan v The Queen</w:t>
            </w:r>
            <w:r>
              <w:rPr>
                <w:rFonts w:ascii="Arial" w:hAnsi="Arial" w:cs="Arial"/>
                <w:color w:val="000000"/>
              </w:rPr>
              <w:t xml:space="preserve"> [2019] VSCA 137 </w:t>
            </w:r>
            <w:bookmarkEnd w:id="285"/>
            <w:r w:rsidRPr="008A69E9">
              <w:rPr>
                <w:rFonts w:ascii="Arial" w:hAnsi="Arial" w:cs="Arial"/>
                <w:color w:val="000000"/>
              </w:rPr>
              <w:t>at [</w:t>
            </w:r>
            <w:r>
              <w:rPr>
                <w:rFonts w:ascii="Arial" w:hAnsi="Arial" w:cs="Arial"/>
                <w:color w:val="000000"/>
              </w:rPr>
              <w:t>41], [57], [69] &amp; [74]</w:t>
            </w:r>
            <w:bookmarkEnd w:id="286"/>
            <w:r>
              <w:rPr>
                <w:rFonts w:ascii="Arial" w:hAnsi="Arial" w:cs="Arial"/>
                <w:color w:val="000000"/>
              </w:rPr>
              <w:t>.</w:t>
            </w:r>
          </w:p>
        </w:tc>
      </w:tr>
      <w:tr w:rsidR="001C0AD4" w14:paraId="0F0D1EC9" w14:textId="77777777" w:rsidTr="009B6A89">
        <w:tc>
          <w:tcPr>
            <w:tcW w:w="1261" w:type="dxa"/>
            <w:gridSpan w:val="2"/>
            <w:tcBorders>
              <w:top w:val="single" w:sz="4" w:space="0" w:color="auto"/>
              <w:left w:val="single" w:sz="18" w:space="0" w:color="auto"/>
              <w:bottom w:val="single" w:sz="4" w:space="0" w:color="auto"/>
            </w:tcBorders>
          </w:tcPr>
          <w:p w14:paraId="30F7219E" w14:textId="77777777" w:rsidR="001C0AD4" w:rsidRDefault="001C0AD4" w:rsidP="001C0AD4">
            <w:pPr>
              <w:keepNext/>
              <w:keepLines/>
              <w:rPr>
                <w:lang w:val="en-AU"/>
              </w:rPr>
            </w:pPr>
            <w:r>
              <w:rPr>
                <w:lang w:val="en-AU"/>
              </w:rPr>
              <w:t>08/07/19</w:t>
            </w:r>
          </w:p>
        </w:tc>
        <w:tc>
          <w:tcPr>
            <w:tcW w:w="836" w:type="dxa"/>
            <w:tcBorders>
              <w:top w:val="single" w:sz="4" w:space="0" w:color="auto"/>
              <w:bottom w:val="single" w:sz="4" w:space="0" w:color="auto"/>
            </w:tcBorders>
          </w:tcPr>
          <w:p w14:paraId="13D168E4" w14:textId="0D997FD4"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3B1B909" w14:textId="77777777" w:rsidR="001C0AD4" w:rsidRDefault="001C0AD4" w:rsidP="001C0AD4">
            <w:pPr>
              <w:keepNext/>
              <w:keepLines/>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34146FAD"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6A4AA5">
              <w:rPr>
                <w:rFonts w:ascii="Arial" w:hAnsi="Arial" w:cs="Arial"/>
                <w:i/>
                <w:iCs/>
              </w:rPr>
              <w:t>DPP v Russo</w:t>
            </w:r>
            <w:r>
              <w:rPr>
                <w:rFonts w:ascii="Arial" w:hAnsi="Arial" w:cs="Arial"/>
              </w:rPr>
              <w:t xml:space="preserve"> [2019] VSCA 129 esp at [56]-[68]; </w:t>
            </w:r>
            <w:r w:rsidRPr="00C734B9">
              <w:rPr>
                <w:rFonts w:ascii="Arial" w:hAnsi="Arial" w:cs="Arial"/>
                <w:i/>
                <w:iCs/>
              </w:rPr>
              <w:t>R v Samaras</w:t>
            </w:r>
            <w:r>
              <w:rPr>
                <w:rFonts w:ascii="Arial" w:hAnsi="Arial" w:cs="Arial"/>
              </w:rPr>
              <w:t xml:space="preserve"> [2019] VSC 120; </w:t>
            </w:r>
            <w:r w:rsidRPr="00A02F69">
              <w:rPr>
                <w:rFonts w:ascii="Arial" w:hAnsi="Arial" w:cs="Arial"/>
                <w:i/>
                <w:iCs/>
              </w:rPr>
              <w:t>DPP v White</w:t>
            </w:r>
            <w:r>
              <w:rPr>
                <w:rFonts w:ascii="Arial" w:hAnsi="Arial" w:cs="Arial"/>
              </w:rPr>
              <w:t xml:space="preserve"> [2019] VSC 400 esp at [74].</w:t>
            </w:r>
          </w:p>
        </w:tc>
      </w:tr>
      <w:tr w:rsidR="001C0AD4" w14:paraId="4C23C294" w14:textId="77777777" w:rsidTr="009B6A89">
        <w:tc>
          <w:tcPr>
            <w:tcW w:w="1261" w:type="dxa"/>
            <w:gridSpan w:val="2"/>
            <w:tcBorders>
              <w:top w:val="single" w:sz="4" w:space="0" w:color="auto"/>
              <w:left w:val="single" w:sz="18" w:space="0" w:color="auto"/>
              <w:bottom w:val="single" w:sz="4" w:space="0" w:color="auto"/>
            </w:tcBorders>
          </w:tcPr>
          <w:p w14:paraId="0562BDD2"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818C8A1" w14:textId="57A968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D589D4"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00154C7B" w14:textId="77777777" w:rsidR="001C0AD4" w:rsidRPr="00E87039" w:rsidRDefault="001C0AD4" w:rsidP="001C0AD4">
            <w:pPr>
              <w:jc w:val="both"/>
              <w:rPr>
                <w:rFonts w:ascii="Arial" w:hAnsi="Arial" w:cs="Arial"/>
                <w:color w:val="000000"/>
                <w:szCs w:val="24"/>
              </w:rPr>
            </w:pPr>
            <w:r w:rsidRPr="00E87039">
              <w:rPr>
                <w:rFonts w:ascii="Arial" w:hAnsi="Arial" w:cs="Arial"/>
                <w:color w:val="000000"/>
                <w:szCs w:val="24"/>
              </w:rPr>
              <w:t>Note added that the offence of defensive homicide was abolished in November 2014.</w:t>
            </w:r>
          </w:p>
        </w:tc>
      </w:tr>
      <w:tr w:rsidR="001C0AD4" w14:paraId="4AC98D58" w14:textId="77777777" w:rsidTr="009B6A89">
        <w:tc>
          <w:tcPr>
            <w:tcW w:w="1261" w:type="dxa"/>
            <w:gridSpan w:val="2"/>
            <w:tcBorders>
              <w:top w:val="single" w:sz="4" w:space="0" w:color="auto"/>
              <w:left w:val="single" w:sz="18" w:space="0" w:color="auto"/>
              <w:bottom w:val="single" w:sz="4" w:space="0" w:color="auto"/>
            </w:tcBorders>
          </w:tcPr>
          <w:p w14:paraId="12EC94F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191A9541" w14:textId="31419E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DC9ED4"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9C5F80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F3A9F">
              <w:rPr>
                <w:rFonts w:ascii="Arial" w:hAnsi="Arial" w:cs="Arial"/>
                <w:i/>
                <w:iCs/>
                <w:color w:val="000000"/>
              </w:rPr>
              <w:t>DPP v Jensen</w:t>
            </w:r>
            <w:r>
              <w:rPr>
                <w:rFonts w:ascii="Arial" w:hAnsi="Arial" w:cs="Arial"/>
                <w:color w:val="000000"/>
              </w:rPr>
              <w:t xml:space="preserve"> [2019] VSC 327.</w:t>
            </w:r>
          </w:p>
        </w:tc>
      </w:tr>
      <w:tr w:rsidR="001C0AD4" w14:paraId="17061739" w14:textId="77777777" w:rsidTr="009B6A89">
        <w:tc>
          <w:tcPr>
            <w:tcW w:w="1261" w:type="dxa"/>
            <w:gridSpan w:val="2"/>
            <w:tcBorders>
              <w:top w:val="single" w:sz="4" w:space="0" w:color="auto"/>
              <w:left w:val="single" w:sz="18" w:space="0" w:color="auto"/>
              <w:bottom w:val="single" w:sz="4" w:space="0" w:color="auto"/>
            </w:tcBorders>
          </w:tcPr>
          <w:p w14:paraId="3140508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B5DD935" w14:textId="4952C1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628665"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20CA96C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bookmarkStart w:id="287" w:name="_Hlk13479731"/>
            <w:r w:rsidRPr="00857E2E">
              <w:rPr>
                <w:rFonts w:ascii="Arial" w:hAnsi="Arial" w:cs="Arial"/>
                <w:i/>
                <w:iCs/>
                <w:color w:val="000000"/>
              </w:rPr>
              <w:t>DPP v Stone</w:t>
            </w:r>
            <w:r>
              <w:rPr>
                <w:rFonts w:ascii="Arial" w:hAnsi="Arial" w:cs="Arial"/>
                <w:color w:val="000000"/>
              </w:rPr>
              <w:t xml:space="preserve"> [2019] VSC 322</w:t>
            </w:r>
            <w:bookmarkEnd w:id="287"/>
            <w:r>
              <w:rPr>
                <w:rFonts w:ascii="Arial" w:hAnsi="Arial" w:cs="Arial"/>
                <w:color w:val="000000"/>
              </w:rPr>
              <w:t xml:space="preserve">; </w:t>
            </w:r>
            <w:r>
              <w:rPr>
                <w:rFonts w:ascii="Arial" w:hAnsi="Arial" w:cs="Arial"/>
                <w:i/>
                <w:color w:val="000000"/>
              </w:rPr>
              <w:t>R</w:t>
            </w:r>
            <w:r w:rsidRPr="0036414B">
              <w:rPr>
                <w:rFonts w:ascii="Arial" w:hAnsi="Arial" w:cs="Arial"/>
                <w:i/>
                <w:color w:val="000000"/>
              </w:rPr>
              <w:t xml:space="preserve"> v </w:t>
            </w:r>
            <w:r>
              <w:rPr>
                <w:rFonts w:ascii="Arial" w:hAnsi="Arial" w:cs="Arial"/>
                <w:i/>
                <w:color w:val="000000"/>
              </w:rPr>
              <w:t>Davsanoglu</w:t>
            </w:r>
            <w:r>
              <w:rPr>
                <w:rFonts w:ascii="Arial" w:hAnsi="Arial" w:cs="Arial"/>
                <w:color w:val="000000"/>
              </w:rPr>
              <w:t xml:space="preserve"> [2019] VSC 332; </w:t>
            </w:r>
            <w:r w:rsidRPr="009F0895">
              <w:rPr>
                <w:rFonts w:ascii="Arial" w:hAnsi="Arial" w:cs="Arial"/>
                <w:i/>
                <w:iCs/>
                <w:color w:val="000000"/>
              </w:rPr>
              <w:t>R v Considine and anor</w:t>
            </w:r>
            <w:r>
              <w:rPr>
                <w:rFonts w:ascii="Arial" w:hAnsi="Arial" w:cs="Arial"/>
                <w:color w:val="000000"/>
              </w:rPr>
              <w:t xml:space="preserve"> [2019] VSC 386.</w:t>
            </w:r>
          </w:p>
        </w:tc>
      </w:tr>
      <w:tr w:rsidR="001C0AD4" w14:paraId="156E06E7" w14:textId="77777777" w:rsidTr="009B6A89">
        <w:tc>
          <w:tcPr>
            <w:tcW w:w="1261" w:type="dxa"/>
            <w:gridSpan w:val="2"/>
            <w:tcBorders>
              <w:top w:val="single" w:sz="4" w:space="0" w:color="auto"/>
              <w:left w:val="single" w:sz="18" w:space="0" w:color="auto"/>
              <w:bottom w:val="single" w:sz="4" w:space="0" w:color="auto"/>
            </w:tcBorders>
          </w:tcPr>
          <w:p w14:paraId="5FB5A68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6C21ABA" w14:textId="42F39D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882650"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5532B59C" w14:textId="77777777" w:rsidR="001C0AD4" w:rsidRDefault="001C0AD4" w:rsidP="001C0AD4">
            <w:pPr>
              <w:jc w:val="both"/>
              <w:rPr>
                <w:rFonts w:ascii="Arial" w:hAnsi="Arial" w:cs="Arial"/>
                <w:color w:val="000000"/>
              </w:rPr>
            </w:pPr>
            <w:r>
              <w:rPr>
                <w:rFonts w:ascii="Arial" w:hAnsi="Arial" w:cs="Arial"/>
                <w:color w:val="000000"/>
              </w:rPr>
              <w:t xml:space="preserve">Summary of new case of </w:t>
            </w:r>
            <w:bookmarkStart w:id="288" w:name="_Hlk13480631"/>
            <w:r w:rsidRPr="00615B37">
              <w:rPr>
                <w:rFonts w:ascii="Arial" w:hAnsi="Arial" w:cs="Arial"/>
                <w:i/>
                <w:iCs/>
                <w:color w:val="000000"/>
              </w:rPr>
              <w:t>R v Duca</w:t>
            </w:r>
            <w:r>
              <w:rPr>
                <w:rFonts w:ascii="Arial" w:hAnsi="Arial" w:cs="Arial"/>
                <w:color w:val="000000"/>
              </w:rPr>
              <w:t xml:space="preserve"> [2019] VSC 371</w:t>
            </w:r>
            <w:bookmarkEnd w:id="288"/>
            <w:r>
              <w:rPr>
                <w:rFonts w:ascii="Arial" w:hAnsi="Arial" w:cs="Arial"/>
                <w:color w:val="000000"/>
              </w:rPr>
              <w:t xml:space="preserve">.  Reference to new case of </w:t>
            </w:r>
            <w:r w:rsidRPr="009F0895">
              <w:rPr>
                <w:rFonts w:ascii="Arial" w:hAnsi="Arial" w:cs="Arial"/>
                <w:i/>
                <w:iCs/>
                <w:color w:val="000000"/>
              </w:rPr>
              <w:t>R v Considine and anor</w:t>
            </w:r>
            <w:r>
              <w:rPr>
                <w:rFonts w:ascii="Arial" w:hAnsi="Arial" w:cs="Arial"/>
                <w:color w:val="000000"/>
              </w:rPr>
              <w:t xml:space="preserve"> [2019] VSC 386.</w:t>
            </w:r>
          </w:p>
        </w:tc>
      </w:tr>
      <w:tr w:rsidR="001C0AD4" w14:paraId="2BA3BB10" w14:textId="77777777" w:rsidTr="009B6A89">
        <w:tc>
          <w:tcPr>
            <w:tcW w:w="1261" w:type="dxa"/>
            <w:gridSpan w:val="2"/>
            <w:tcBorders>
              <w:top w:val="single" w:sz="4" w:space="0" w:color="auto"/>
              <w:left w:val="single" w:sz="18" w:space="0" w:color="auto"/>
              <w:bottom w:val="single" w:sz="4" w:space="0" w:color="auto"/>
            </w:tcBorders>
          </w:tcPr>
          <w:p w14:paraId="390B8E9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0B6A9D1D" w14:textId="36F302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1A1BF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48B039BC"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C61FE">
              <w:rPr>
                <w:rFonts w:ascii="Arial" w:hAnsi="Arial" w:cs="Arial"/>
                <w:i/>
                <w:iCs/>
                <w:color w:val="000000"/>
              </w:rPr>
              <w:t>DPP v McKinnin</w:t>
            </w:r>
            <w:r>
              <w:rPr>
                <w:rFonts w:ascii="Arial" w:hAnsi="Arial" w:cs="Arial"/>
                <w:color w:val="000000"/>
              </w:rPr>
              <w:t xml:space="preserve"> [2019] VSCA 114.</w:t>
            </w:r>
          </w:p>
        </w:tc>
      </w:tr>
      <w:tr w:rsidR="001C0AD4" w14:paraId="4DC1A5A6" w14:textId="77777777" w:rsidTr="009B6A89">
        <w:tc>
          <w:tcPr>
            <w:tcW w:w="1261" w:type="dxa"/>
            <w:gridSpan w:val="2"/>
            <w:tcBorders>
              <w:top w:val="single" w:sz="4" w:space="0" w:color="auto"/>
              <w:left w:val="single" w:sz="18" w:space="0" w:color="auto"/>
              <w:bottom w:val="single" w:sz="4" w:space="0" w:color="auto"/>
            </w:tcBorders>
          </w:tcPr>
          <w:p w14:paraId="434C1F84"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A61E876" w14:textId="6F9C93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1FEB14"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8A53E7" w14:textId="77777777" w:rsidR="001C0AD4" w:rsidRPr="00CE67B6" w:rsidRDefault="001C0AD4" w:rsidP="001C0AD4">
            <w:pPr>
              <w:jc w:val="both"/>
              <w:rPr>
                <w:rFonts w:ascii="Arial" w:hAnsi="Arial" w:cs="Arial"/>
                <w:color w:val="000000"/>
              </w:rPr>
            </w:pPr>
            <w:r>
              <w:rPr>
                <w:rFonts w:ascii="Arial" w:hAnsi="Arial" w:cs="Arial"/>
                <w:color w:val="000000"/>
              </w:rPr>
              <w:t xml:space="preserve">Summary of new cases of </w:t>
            </w:r>
            <w:r w:rsidRPr="002E434D">
              <w:rPr>
                <w:rFonts w:ascii="Arial" w:hAnsi="Arial" w:cs="Arial"/>
                <w:i/>
                <w:iCs/>
                <w:color w:val="000000"/>
              </w:rPr>
              <w:t>Butler v The Queen</w:t>
            </w:r>
            <w:r>
              <w:rPr>
                <w:rFonts w:ascii="Arial" w:hAnsi="Arial" w:cs="Arial"/>
                <w:color w:val="000000"/>
              </w:rPr>
              <w:t xml:space="preserve"> [2019] VSCA 132; </w:t>
            </w:r>
            <w:r w:rsidRPr="00BD3926">
              <w:rPr>
                <w:rFonts w:ascii="Arial" w:hAnsi="Arial" w:cs="Arial"/>
                <w:i/>
                <w:iCs/>
                <w:color w:val="000000"/>
              </w:rPr>
              <w:t>Nicos Kir</w:t>
            </w:r>
            <w:r>
              <w:rPr>
                <w:rFonts w:ascii="Arial" w:hAnsi="Arial" w:cs="Arial"/>
                <w:i/>
                <w:iCs/>
                <w:color w:val="000000"/>
              </w:rPr>
              <w:t>i</w:t>
            </w:r>
            <w:r w:rsidRPr="00BD3926">
              <w:rPr>
                <w:rFonts w:ascii="Arial" w:hAnsi="Arial" w:cs="Arial"/>
                <w:i/>
                <w:iCs/>
                <w:color w:val="000000"/>
              </w:rPr>
              <w:t>l (a pseudonym) v The Queen</w:t>
            </w:r>
            <w:r>
              <w:rPr>
                <w:rFonts w:ascii="Arial" w:hAnsi="Arial" w:cs="Arial"/>
                <w:color w:val="000000"/>
              </w:rPr>
              <w:t xml:space="preserve"> [2019] VSCA 133.</w:t>
            </w:r>
          </w:p>
        </w:tc>
      </w:tr>
      <w:tr w:rsidR="001C0AD4" w14:paraId="38CE7200" w14:textId="77777777" w:rsidTr="009B6A89">
        <w:tc>
          <w:tcPr>
            <w:tcW w:w="1261" w:type="dxa"/>
            <w:gridSpan w:val="2"/>
            <w:tcBorders>
              <w:top w:val="single" w:sz="4" w:space="0" w:color="auto"/>
              <w:left w:val="single" w:sz="18" w:space="0" w:color="auto"/>
              <w:bottom w:val="single" w:sz="4" w:space="0" w:color="auto"/>
            </w:tcBorders>
          </w:tcPr>
          <w:p w14:paraId="18FCBE4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31B7B23" w14:textId="610675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4FB80B"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4D545F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CA306C">
              <w:rPr>
                <w:rFonts w:ascii="Arial" w:hAnsi="Arial" w:cs="Arial"/>
                <w:i/>
                <w:iCs/>
                <w:color w:val="000000"/>
              </w:rPr>
              <w:t>Nguyen v The Queen</w:t>
            </w:r>
            <w:r w:rsidRPr="00CA306C">
              <w:rPr>
                <w:rFonts w:ascii="Arial" w:hAnsi="Arial" w:cs="Arial"/>
                <w:color w:val="000000"/>
              </w:rPr>
              <w:t xml:space="preserve"> [2016] VSCA 198</w:t>
            </w:r>
            <w:r>
              <w:rPr>
                <w:rFonts w:ascii="Arial" w:hAnsi="Arial" w:cs="Arial"/>
                <w:color w:val="000000"/>
              </w:rPr>
              <w:t>;</w:t>
            </w:r>
            <w:r w:rsidRPr="00CA306C">
              <w:rPr>
                <w:rFonts w:ascii="Arial" w:hAnsi="Arial" w:cs="Arial"/>
                <w:color w:val="000000"/>
              </w:rPr>
              <w:t xml:space="preserve"> </w:t>
            </w:r>
            <w:r w:rsidRPr="006E663F">
              <w:rPr>
                <w:rFonts w:ascii="Arial" w:hAnsi="Arial" w:cs="Arial"/>
                <w:i/>
                <w:iCs/>
                <w:color w:val="000000"/>
              </w:rPr>
              <w:t xml:space="preserve">Kennedy v The Queen </w:t>
            </w:r>
            <w:r>
              <w:rPr>
                <w:rFonts w:ascii="Arial" w:hAnsi="Arial" w:cs="Arial"/>
                <w:color w:val="000000"/>
              </w:rPr>
              <w:t xml:space="preserve">[2019] VSCA 127; </w:t>
            </w:r>
            <w:r w:rsidRPr="00161F6C">
              <w:rPr>
                <w:rFonts w:ascii="Arial" w:hAnsi="Arial" w:cs="Arial"/>
                <w:i/>
                <w:iCs/>
                <w:color w:val="000000"/>
              </w:rPr>
              <w:t>Nguyen v The Queen; Ho v The Queen</w:t>
            </w:r>
            <w:r>
              <w:rPr>
                <w:rFonts w:ascii="Arial" w:hAnsi="Arial" w:cs="Arial"/>
                <w:color w:val="000000"/>
              </w:rPr>
              <w:t xml:space="preserve"> [2019] VSCA 134 at [61].</w:t>
            </w:r>
          </w:p>
        </w:tc>
      </w:tr>
      <w:tr w:rsidR="001C0AD4" w14:paraId="12638AFA" w14:textId="77777777" w:rsidTr="009B6A89">
        <w:tc>
          <w:tcPr>
            <w:tcW w:w="1261" w:type="dxa"/>
            <w:gridSpan w:val="2"/>
            <w:tcBorders>
              <w:top w:val="single" w:sz="4" w:space="0" w:color="auto"/>
              <w:left w:val="single" w:sz="18" w:space="0" w:color="auto"/>
              <w:bottom w:val="single" w:sz="4" w:space="0" w:color="auto"/>
            </w:tcBorders>
          </w:tcPr>
          <w:p w14:paraId="62F83766"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772363E" w14:textId="22CEE7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7E1D6"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14BF852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iCs/>
                <w:color w:val="000000"/>
              </w:rPr>
              <w:t>DPP v Heyfron</w:t>
            </w:r>
            <w:r w:rsidRPr="005A6C49">
              <w:rPr>
                <w:rFonts w:ascii="Arial" w:hAnsi="Arial" w:cs="Arial"/>
                <w:color w:val="000000"/>
              </w:rPr>
              <w:t xml:space="preserve"> [2019] VSCA 130;</w:t>
            </w:r>
            <w:r>
              <w:rPr>
                <w:rFonts w:ascii="Arial" w:hAnsi="Arial" w:cs="Arial"/>
                <w:i/>
                <w:iCs/>
                <w:color w:val="000000"/>
              </w:rPr>
              <w:t xml:space="preserve"> </w:t>
            </w:r>
            <w:r w:rsidRPr="007C7A32">
              <w:rPr>
                <w:rFonts w:ascii="Arial" w:hAnsi="Arial" w:cs="Arial"/>
                <w:i/>
                <w:iCs/>
                <w:color w:val="000000"/>
              </w:rPr>
              <w:t>Walker v The Queen; Dargan v The Queen</w:t>
            </w:r>
            <w:r>
              <w:rPr>
                <w:rFonts w:ascii="Arial" w:hAnsi="Arial" w:cs="Arial"/>
                <w:color w:val="000000"/>
              </w:rPr>
              <w:t xml:space="preserve"> [2019] VSCA 137.</w:t>
            </w:r>
          </w:p>
        </w:tc>
      </w:tr>
      <w:tr w:rsidR="001C0AD4" w14:paraId="539585BD" w14:textId="77777777" w:rsidTr="009B6A89">
        <w:tc>
          <w:tcPr>
            <w:tcW w:w="1261" w:type="dxa"/>
            <w:gridSpan w:val="2"/>
            <w:tcBorders>
              <w:top w:val="single" w:sz="4" w:space="0" w:color="auto"/>
              <w:left w:val="single" w:sz="18" w:space="0" w:color="auto"/>
              <w:bottom w:val="single" w:sz="4" w:space="0" w:color="auto"/>
            </w:tcBorders>
          </w:tcPr>
          <w:p w14:paraId="0FD74495"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506EBE9A" w14:textId="6B55E0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92F5C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77ECD43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964DC">
              <w:rPr>
                <w:rFonts w:ascii="Arial" w:hAnsi="Arial" w:cs="Arial"/>
                <w:i/>
                <w:iCs/>
                <w:color w:val="000000"/>
              </w:rPr>
              <w:t>Zhen Jiang v The Queen</w:t>
            </w:r>
            <w:r>
              <w:rPr>
                <w:rFonts w:ascii="Arial" w:hAnsi="Arial" w:cs="Arial"/>
                <w:color w:val="000000"/>
              </w:rPr>
              <w:t xml:space="preserve"> [2019] VSCA 126.</w:t>
            </w:r>
          </w:p>
        </w:tc>
      </w:tr>
      <w:tr w:rsidR="001C0AD4" w14:paraId="3E6070D1" w14:textId="77777777" w:rsidTr="009B6A89">
        <w:trPr>
          <w:trHeight w:val="100"/>
        </w:trPr>
        <w:tc>
          <w:tcPr>
            <w:tcW w:w="1261" w:type="dxa"/>
            <w:gridSpan w:val="2"/>
            <w:vMerge w:val="restart"/>
            <w:tcBorders>
              <w:top w:val="single" w:sz="4" w:space="0" w:color="auto"/>
              <w:left w:val="single" w:sz="18" w:space="0" w:color="auto"/>
            </w:tcBorders>
          </w:tcPr>
          <w:p w14:paraId="2A387C01" w14:textId="77777777" w:rsidR="001C0AD4" w:rsidRDefault="001C0AD4" w:rsidP="001C0AD4">
            <w:pPr>
              <w:rPr>
                <w:lang w:val="en-AU"/>
              </w:rPr>
            </w:pPr>
            <w:r>
              <w:rPr>
                <w:lang w:val="en-AU"/>
              </w:rPr>
              <w:t>08/07/19</w:t>
            </w:r>
          </w:p>
        </w:tc>
        <w:tc>
          <w:tcPr>
            <w:tcW w:w="836" w:type="dxa"/>
            <w:vMerge w:val="restart"/>
            <w:tcBorders>
              <w:top w:val="single" w:sz="4" w:space="0" w:color="auto"/>
            </w:tcBorders>
          </w:tcPr>
          <w:p w14:paraId="53F9EBC2" w14:textId="398FFE0D" w:rsidR="001C0AD4" w:rsidRDefault="001C0AD4" w:rsidP="001C0AD4">
            <w:pPr>
              <w:jc w:val="center"/>
              <w:rPr>
                <w:lang w:val="en-AU"/>
              </w:rPr>
            </w:pPr>
            <w:r>
              <w:rPr>
                <w:lang w:val="en-AU"/>
              </w:rPr>
              <w:t>11</w:t>
            </w:r>
          </w:p>
        </w:tc>
        <w:tc>
          <w:tcPr>
            <w:tcW w:w="1439" w:type="dxa"/>
            <w:vMerge w:val="restart"/>
            <w:tcBorders>
              <w:top w:val="single" w:sz="4" w:space="0" w:color="auto"/>
            </w:tcBorders>
          </w:tcPr>
          <w:p w14:paraId="35D65090" w14:textId="77777777" w:rsidR="001C0AD4" w:rsidRDefault="001C0AD4" w:rsidP="001C0AD4">
            <w:pPr>
              <w:jc w:val="center"/>
              <w:rPr>
                <w:lang w:val="en-AU"/>
              </w:rPr>
            </w:pPr>
            <w:r>
              <w:rPr>
                <w:lang w:val="en-AU"/>
              </w:rPr>
              <w:t>11.2.33</w:t>
            </w:r>
          </w:p>
        </w:tc>
        <w:tc>
          <w:tcPr>
            <w:tcW w:w="4802" w:type="dxa"/>
            <w:gridSpan w:val="2"/>
            <w:tcBorders>
              <w:top w:val="single" w:sz="4" w:space="0" w:color="auto"/>
              <w:bottom w:val="single" w:sz="4" w:space="0" w:color="auto"/>
              <w:right w:val="single" w:sz="18" w:space="0" w:color="auto"/>
            </w:tcBorders>
          </w:tcPr>
          <w:p w14:paraId="79DD6B0B" w14:textId="77777777" w:rsidR="001C0AD4" w:rsidRDefault="001C0AD4" w:rsidP="001C0AD4">
            <w:pPr>
              <w:spacing w:before="20"/>
              <w:jc w:val="both"/>
              <w:rPr>
                <w:rFonts w:ascii="Arial" w:hAnsi="Arial" w:cs="Arial"/>
                <w:color w:val="000000"/>
              </w:rPr>
            </w:pPr>
            <w:r>
              <w:rPr>
                <w:rFonts w:ascii="Arial" w:hAnsi="Arial" w:cs="Arial"/>
                <w:color w:val="000000"/>
              </w:rPr>
              <w:t>New section entitled “</w:t>
            </w:r>
            <w:r w:rsidRPr="00D45887">
              <w:rPr>
                <w:rFonts w:ascii="Arial" w:hAnsi="Arial" w:cs="Arial"/>
                <w:b/>
                <w:bCs/>
                <w:color w:val="000000"/>
              </w:rPr>
              <w:t xml:space="preserve">Sentencing for </w:t>
            </w:r>
            <w:r>
              <w:rPr>
                <w:rFonts w:ascii="Arial" w:hAnsi="Arial" w:cs="Arial"/>
                <w:b/>
                <w:bCs/>
                <w:color w:val="000000"/>
              </w:rPr>
              <w:t>terrorism offence</w:t>
            </w:r>
            <w:r w:rsidRPr="00004A00">
              <w:rPr>
                <w:rFonts w:ascii="Arial" w:hAnsi="Arial" w:cs="Arial"/>
                <w:color w:val="000000"/>
              </w:rPr>
              <w:t>”.</w:t>
            </w:r>
          </w:p>
        </w:tc>
      </w:tr>
      <w:tr w:rsidR="001C0AD4" w14:paraId="142C7A0A" w14:textId="77777777" w:rsidTr="009B6A89">
        <w:trPr>
          <w:trHeight w:val="100"/>
        </w:trPr>
        <w:tc>
          <w:tcPr>
            <w:tcW w:w="1261" w:type="dxa"/>
            <w:gridSpan w:val="2"/>
            <w:vMerge/>
            <w:tcBorders>
              <w:left w:val="single" w:sz="18" w:space="0" w:color="auto"/>
              <w:bottom w:val="single" w:sz="4" w:space="0" w:color="auto"/>
            </w:tcBorders>
          </w:tcPr>
          <w:p w14:paraId="14D4EA74" w14:textId="77777777" w:rsidR="001C0AD4" w:rsidRDefault="001C0AD4" w:rsidP="001C0AD4">
            <w:pPr>
              <w:rPr>
                <w:lang w:val="en-AU"/>
              </w:rPr>
            </w:pPr>
          </w:p>
        </w:tc>
        <w:tc>
          <w:tcPr>
            <w:tcW w:w="836" w:type="dxa"/>
            <w:vMerge/>
            <w:tcBorders>
              <w:bottom w:val="single" w:sz="4" w:space="0" w:color="auto"/>
            </w:tcBorders>
          </w:tcPr>
          <w:p w14:paraId="47332687" w14:textId="233C9D0C" w:rsidR="001C0AD4" w:rsidRDefault="001C0AD4" w:rsidP="001C0AD4">
            <w:pPr>
              <w:jc w:val="center"/>
              <w:rPr>
                <w:lang w:val="en-AU"/>
              </w:rPr>
            </w:pPr>
          </w:p>
        </w:tc>
        <w:tc>
          <w:tcPr>
            <w:tcW w:w="1439" w:type="dxa"/>
            <w:vMerge/>
            <w:tcBorders>
              <w:bottom w:val="single" w:sz="4" w:space="0" w:color="auto"/>
            </w:tcBorders>
          </w:tcPr>
          <w:p w14:paraId="1059E05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3000E2B"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36BA0">
              <w:rPr>
                <w:rFonts w:ascii="Arial" w:hAnsi="Arial" w:cs="Arial"/>
                <w:i/>
                <w:iCs/>
                <w:color w:val="000000"/>
              </w:rPr>
              <w:t>R v Shoma</w:t>
            </w:r>
            <w:r>
              <w:rPr>
                <w:rFonts w:ascii="Arial" w:hAnsi="Arial" w:cs="Arial"/>
                <w:color w:val="000000"/>
              </w:rPr>
              <w:t xml:space="preserve"> [2019] VSC 367.</w:t>
            </w:r>
          </w:p>
        </w:tc>
      </w:tr>
      <w:tr w:rsidR="001C0AD4" w14:paraId="193E90A3" w14:textId="77777777" w:rsidTr="009B6A89">
        <w:tc>
          <w:tcPr>
            <w:tcW w:w="1261" w:type="dxa"/>
            <w:gridSpan w:val="2"/>
            <w:tcBorders>
              <w:top w:val="single" w:sz="4" w:space="0" w:color="auto"/>
              <w:left w:val="single" w:sz="18" w:space="0" w:color="auto"/>
              <w:bottom w:val="single" w:sz="4" w:space="0" w:color="auto"/>
            </w:tcBorders>
          </w:tcPr>
          <w:p w14:paraId="09529320"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3FE2DCA9" w14:textId="289C73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381569"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B9A4B10"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014510">
              <w:rPr>
                <w:rFonts w:ascii="Arial" w:hAnsi="Arial" w:cs="Arial"/>
                <w:i/>
                <w:color w:val="000000"/>
              </w:rPr>
              <w:t>Sahhitanandan</w:t>
            </w:r>
            <w:r w:rsidRPr="0046005E">
              <w:rPr>
                <w:rFonts w:ascii="Arial" w:hAnsi="Arial" w:cs="Arial"/>
                <w:i/>
                <w:iCs/>
                <w:color w:val="000000"/>
              </w:rPr>
              <w:t xml:space="preserve"> v The Queen </w:t>
            </w:r>
            <w:r>
              <w:rPr>
                <w:rFonts w:ascii="Arial" w:hAnsi="Arial" w:cs="Arial"/>
                <w:color w:val="000000"/>
              </w:rPr>
              <w:t>[2019] VSCA 115.</w:t>
            </w:r>
          </w:p>
        </w:tc>
      </w:tr>
      <w:tr w:rsidR="001C0AD4" w14:paraId="043E4A66" w14:textId="77777777" w:rsidTr="009B6A89">
        <w:tc>
          <w:tcPr>
            <w:tcW w:w="1261" w:type="dxa"/>
            <w:gridSpan w:val="2"/>
            <w:tcBorders>
              <w:top w:val="single" w:sz="4" w:space="0" w:color="auto"/>
              <w:left w:val="single" w:sz="18" w:space="0" w:color="auto"/>
              <w:bottom w:val="single" w:sz="4" w:space="0" w:color="auto"/>
            </w:tcBorders>
          </w:tcPr>
          <w:p w14:paraId="103F7F61"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6F066E9F" w14:textId="65407E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EC76A" w14:textId="77777777" w:rsidR="001C0AD4" w:rsidRDefault="001C0AD4" w:rsidP="001C0AD4">
            <w:pPr>
              <w:jc w:val="center"/>
              <w:rPr>
                <w:lang w:val="en-AU"/>
              </w:rPr>
            </w:pPr>
            <w:r>
              <w:rPr>
                <w:lang w:val="en-AU"/>
              </w:rPr>
              <w:t>11.15.5</w:t>
            </w:r>
          </w:p>
        </w:tc>
        <w:tc>
          <w:tcPr>
            <w:tcW w:w="4802" w:type="dxa"/>
            <w:gridSpan w:val="2"/>
            <w:tcBorders>
              <w:top w:val="single" w:sz="4" w:space="0" w:color="auto"/>
              <w:bottom w:val="single" w:sz="4" w:space="0" w:color="auto"/>
              <w:right w:val="single" w:sz="18" w:space="0" w:color="auto"/>
            </w:tcBorders>
          </w:tcPr>
          <w:p w14:paraId="6BC51EDF" w14:textId="77777777" w:rsidR="001C0AD4" w:rsidRDefault="001C0AD4" w:rsidP="001C0AD4">
            <w:pPr>
              <w:spacing w:before="20"/>
              <w:jc w:val="both"/>
              <w:rPr>
                <w:rFonts w:ascii="Arial" w:hAnsi="Arial" w:cs="Arial"/>
                <w:color w:val="000000"/>
              </w:rPr>
            </w:pPr>
            <w:r>
              <w:rPr>
                <w:rFonts w:ascii="Arial" w:hAnsi="Arial" w:cs="Arial"/>
                <w:color w:val="000000"/>
              </w:rPr>
              <w:t xml:space="preserve">Summary of new case of </w:t>
            </w:r>
            <w:r w:rsidRPr="009A1A0E">
              <w:rPr>
                <w:rFonts w:ascii="Arial" w:hAnsi="Arial" w:cs="Arial"/>
                <w:i/>
                <w:iCs/>
                <w:color w:val="000000"/>
              </w:rPr>
              <w:t>Best v The Queen</w:t>
            </w:r>
            <w:r>
              <w:rPr>
                <w:rFonts w:ascii="Arial" w:hAnsi="Arial" w:cs="Arial"/>
                <w:color w:val="000000"/>
              </w:rPr>
              <w:t xml:space="preserve"> [2019] VSCA 124.</w:t>
            </w:r>
          </w:p>
        </w:tc>
      </w:tr>
      <w:tr w:rsidR="001C0AD4" w14:paraId="7D18588F" w14:textId="77777777" w:rsidTr="009B6A89">
        <w:tc>
          <w:tcPr>
            <w:tcW w:w="1261" w:type="dxa"/>
            <w:gridSpan w:val="2"/>
            <w:tcBorders>
              <w:top w:val="single" w:sz="4" w:space="0" w:color="auto"/>
              <w:left w:val="single" w:sz="18" w:space="0" w:color="auto"/>
              <w:bottom w:val="single" w:sz="4" w:space="0" w:color="auto"/>
            </w:tcBorders>
          </w:tcPr>
          <w:p w14:paraId="64B8E86B" w14:textId="77777777" w:rsidR="001C0AD4" w:rsidRDefault="001C0AD4" w:rsidP="001C0AD4">
            <w:pPr>
              <w:rPr>
                <w:lang w:val="en-AU"/>
              </w:rPr>
            </w:pPr>
            <w:r>
              <w:rPr>
                <w:lang w:val="en-AU"/>
              </w:rPr>
              <w:t>08/07/19</w:t>
            </w:r>
          </w:p>
        </w:tc>
        <w:tc>
          <w:tcPr>
            <w:tcW w:w="836" w:type="dxa"/>
            <w:tcBorders>
              <w:top w:val="single" w:sz="4" w:space="0" w:color="auto"/>
              <w:bottom w:val="single" w:sz="4" w:space="0" w:color="auto"/>
            </w:tcBorders>
          </w:tcPr>
          <w:p w14:paraId="24B94802" w14:textId="5DF6E9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0C4738"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9152F06" w14:textId="77777777" w:rsidR="001C0AD4" w:rsidRPr="002D082A" w:rsidRDefault="001C0AD4" w:rsidP="001C0AD4">
            <w:pPr>
              <w:keepNext/>
              <w:keepLines/>
              <w:numPr>
                <w:ilvl w:val="0"/>
                <w:numId w:val="46"/>
              </w:numPr>
              <w:ind w:left="357" w:hanging="357"/>
              <w:jc w:val="both"/>
              <w:rPr>
                <w:rFonts w:ascii="Arial" w:hAnsi="Arial" w:cs="Arial"/>
              </w:rPr>
            </w:pPr>
            <w:r>
              <w:rPr>
                <w:rFonts w:ascii="Arial" w:hAnsi="Arial" w:cs="Arial"/>
              </w:rPr>
              <w:t xml:space="preserve">Added dicta from </w:t>
            </w:r>
            <w:r w:rsidRPr="00A7433A">
              <w:rPr>
                <w:rFonts w:ascii="Arial" w:hAnsi="Arial" w:cs="Arial"/>
                <w:i/>
                <w:iCs/>
                <w:color w:val="000000"/>
              </w:rPr>
              <w:t>Guden v The Queen</w:t>
            </w:r>
            <w:r>
              <w:rPr>
                <w:rFonts w:ascii="Arial" w:hAnsi="Arial" w:cs="Arial"/>
                <w:color w:val="000000"/>
              </w:rPr>
              <w:t xml:space="preserve"> (2010) 28 VR 228; [2010] VSCA 196.</w:t>
            </w:r>
          </w:p>
          <w:p w14:paraId="7CB9C06F" w14:textId="77777777" w:rsidR="001C0AD4" w:rsidRPr="002D082A" w:rsidRDefault="001C0AD4" w:rsidP="001C0AD4">
            <w:pPr>
              <w:keepNext/>
              <w:keepLines/>
              <w:numPr>
                <w:ilvl w:val="0"/>
                <w:numId w:val="46"/>
              </w:numPr>
              <w:ind w:left="357" w:hanging="357"/>
              <w:jc w:val="both"/>
              <w:rPr>
                <w:rFonts w:ascii="Arial" w:hAnsi="Arial" w:cs="Arial"/>
              </w:rPr>
            </w:pPr>
            <w:r>
              <w:rPr>
                <w:rFonts w:ascii="Arial" w:hAnsi="Arial" w:cs="Arial"/>
              </w:rPr>
              <w:t xml:space="preserve">Reference to new case of </w:t>
            </w:r>
            <w:r w:rsidRPr="00236BA0">
              <w:rPr>
                <w:rFonts w:ascii="Arial" w:hAnsi="Arial" w:cs="Arial"/>
                <w:i/>
                <w:iCs/>
                <w:color w:val="000000"/>
              </w:rPr>
              <w:t>R v Shoma</w:t>
            </w:r>
            <w:r>
              <w:rPr>
                <w:rFonts w:ascii="Arial" w:hAnsi="Arial" w:cs="Arial"/>
                <w:color w:val="000000"/>
              </w:rPr>
              <w:t xml:space="preserve"> [2019] VSC 367 at [100]-[105].</w:t>
            </w:r>
          </w:p>
        </w:tc>
      </w:tr>
      <w:tr w:rsidR="001C0AD4" w14:paraId="03CFA8ED"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2A0A5811" w14:textId="77777777" w:rsidR="001C0AD4" w:rsidRPr="0054535C" w:rsidRDefault="001C0AD4" w:rsidP="001C0AD4">
            <w:pPr>
              <w:rPr>
                <w:sz w:val="22"/>
                <w:lang w:val="en-AU"/>
              </w:rPr>
            </w:pPr>
            <w:r>
              <w:rPr>
                <w:sz w:val="22"/>
                <w:lang w:val="en-AU"/>
              </w:rPr>
              <w:t>18/06</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9E1503A" w14:textId="687218D7"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0625A38" w14:textId="77777777" w:rsidTr="009B6A89">
        <w:tc>
          <w:tcPr>
            <w:tcW w:w="1261" w:type="dxa"/>
            <w:gridSpan w:val="2"/>
            <w:tcBorders>
              <w:top w:val="single" w:sz="4" w:space="0" w:color="auto"/>
              <w:left w:val="single" w:sz="18" w:space="0" w:color="auto"/>
              <w:bottom w:val="single" w:sz="4" w:space="0" w:color="auto"/>
            </w:tcBorders>
          </w:tcPr>
          <w:p w14:paraId="50903622" w14:textId="77777777" w:rsidR="001C0AD4" w:rsidRDefault="001C0AD4" w:rsidP="001C0AD4">
            <w:pPr>
              <w:rPr>
                <w:lang w:val="en-AU"/>
              </w:rPr>
            </w:pPr>
            <w:r>
              <w:rPr>
                <w:lang w:val="en-AU"/>
              </w:rPr>
              <w:t>18/06/19</w:t>
            </w:r>
          </w:p>
        </w:tc>
        <w:tc>
          <w:tcPr>
            <w:tcW w:w="836" w:type="dxa"/>
            <w:tcBorders>
              <w:top w:val="single" w:sz="4" w:space="0" w:color="auto"/>
              <w:bottom w:val="single" w:sz="4" w:space="0" w:color="auto"/>
            </w:tcBorders>
          </w:tcPr>
          <w:p w14:paraId="47798C5E" w14:textId="54512D5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D0AE012"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542D7EC"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41831">
              <w:rPr>
                <w:rFonts w:ascii="Arial" w:hAnsi="Arial" w:cs="Arial"/>
                <w:i/>
                <w:iCs/>
              </w:rPr>
              <w:t>PT v DPP</w:t>
            </w:r>
            <w:r>
              <w:rPr>
                <w:rFonts w:ascii="Arial" w:hAnsi="Arial" w:cs="Arial"/>
              </w:rPr>
              <w:t xml:space="preserve"> [2019] VCC 836.</w:t>
            </w:r>
          </w:p>
        </w:tc>
      </w:tr>
      <w:tr w:rsidR="001C0AD4" w14:paraId="28AF038E" w14:textId="77777777" w:rsidTr="009B6A89">
        <w:tc>
          <w:tcPr>
            <w:tcW w:w="1261" w:type="dxa"/>
            <w:gridSpan w:val="2"/>
            <w:tcBorders>
              <w:top w:val="single" w:sz="4" w:space="0" w:color="auto"/>
              <w:left w:val="single" w:sz="18" w:space="0" w:color="auto"/>
              <w:bottom w:val="single" w:sz="18" w:space="0" w:color="auto"/>
            </w:tcBorders>
          </w:tcPr>
          <w:p w14:paraId="482BD5E2" w14:textId="77777777" w:rsidR="001C0AD4" w:rsidRDefault="001C0AD4" w:rsidP="001C0AD4">
            <w:pPr>
              <w:rPr>
                <w:lang w:val="en-AU"/>
              </w:rPr>
            </w:pPr>
            <w:r>
              <w:rPr>
                <w:lang w:val="en-AU"/>
              </w:rPr>
              <w:t>18/06/19</w:t>
            </w:r>
          </w:p>
        </w:tc>
        <w:tc>
          <w:tcPr>
            <w:tcW w:w="836" w:type="dxa"/>
            <w:tcBorders>
              <w:top w:val="single" w:sz="4" w:space="0" w:color="auto"/>
              <w:bottom w:val="single" w:sz="18" w:space="0" w:color="auto"/>
            </w:tcBorders>
          </w:tcPr>
          <w:p w14:paraId="54B91A23" w14:textId="65ACE44B"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5C2CA527" w14:textId="77777777" w:rsidR="001C0AD4" w:rsidRDefault="001C0AD4" w:rsidP="001C0AD4">
            <w:pPr>
              <w:jc w:val="center"/>
              <w:rPr>
                <w:lang w:val="en-AU"/>
              </w:rPr>
            </w:pPr>
            <w:r>
              <w:rPr>
                <w:lang w:val="en-AU"/>
              </w:rPr>
              <w:t>10.3.11</w:t>
            </w:r>
          </w:p>
        </w:tc>
        <w:tc>
          <w:tcPr>
            <w:tcW w:w="4802" w:type="dxa"/>
            <w:gridSpan w:val="2"/>
            <w:tcBorders>
              <w:top w:val="single" w:sz="4" w:space="0" w:color="auto"/>
              <w:bottom w:val="single" w:sz="18" w:space="0" w:color="auto"/>
              <w:right w:val="single" w:sz="18" w:space="0" w:color="auto"/>
            </w:tcBorders>
          </w:tcPr>
          <w:p w14:paraId="37C8AD59"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241831">
              <w:rPr>
                <w:rFonts w:ascii="Arial" w:hAnsi="Arial" w:cs="Arial"/>
                <w:i/>
                <w:iCs/>
              </w:rPr>
              <w:t>PT v DPP</w:t>
            </w:r>
            <w:r>
              <w:rPr>
                <w:rFonts w:ascii="Arial" w:hAnsi="Arial" w:cs="Arial"/>
              </w:rPr>
              <w:t xml:space="preserve"> [2019] VCC 836 </w:t>
            </w:r>
            <w:r>
              <w:rPr>
                <w:rFonts w:ascii="Arial" w:hAnsi="Arial" w:cs="Arial"/>
                <w:color w:val="000000"/>
              </w:rPr>
              <w:t>and cross-reference back to section 10.1.</w:t>
            </w:r>
          </w:p>
        </w:tc>
      </w:tr>
      <w:tr w:rsidR="001C0AD4" w14:paraId="08AB4A41"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D28185B" w14:textId="77777777" w:rsidR="001C0AD4" w:rsidRPr="0054535C" w:rsidRDefault="001C0AD4" w:rsidP="001C0AD4">
            <w:pPr>
              <w:rPr>
                <w:sz w:val="22"/>
                <w:lang w:val="en-AU"/>
              </w:rPr>
            </w:pPr>
            <w:r>
              <w:rPr>
                <w:sz w:val="22"/>
                <w:lang w:val="en-AU"/>
              </w:rPr>
              <w:t>23/04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63B369E" w14:textId="1E331B4D" w:rsidR="001C0AD4" w:rsidRPr="0054535C" w:rsidRDefault="001C0AD4" w:rsidP="001C0AD4">
            <w:pPr>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14F15643" w14:textId="77777777" w:rsidTr="009B6A89">
        <w:tc>
          <w:tcPr>
            <w:tcW w:w="1261" w:type="dxa"/>
            <w:gridSpan w:val="2"/>
            <w:tcBorders>
              <w:top w:val="single" w:sz="4" w:space="0" w:color="auto"/>
              <w:left w:val="single" w:sz="18" w:space="0" w:color="auto"/>
              <w:bottom w:val="single" w:sz="18" w:space="0" w:color="auto"/>
            </w:tcBorders>
          </w:tcPr>
          <w:p w14:paraId="2E4C66F2" w14:textId="77777777" w:rsidR="001C0AD4" w:rsidRDefault="001C0AD4" w:rsidP="001C0AD4">
            <w:pPr>
              <w:rPr>
                <w:lang w:val="en-AU"/>
              </w:rPr>
            </w:pPr>
            <w:r>
              <w:rPr>
                <w:lang w:val="en-AU"/>
              </w:rPr>
              <w:t>23/04/19</w:t>
            </w:r>
          </w:p>
        </w:tc>
        <w:tc>
          <w:tcPr>
            <w:tcW w:w="836" w:type="dxa"/>
            <w:tcBorders>
              <w:top w:val="single" w:sz="4" w:space="0" w:color="auto"/>
              <w:bottom w:val="single" w:sz="18" w:space="0" w:color="auto"/>
            </w:tcBorders>
          </w:tcPr>
          <w:p w14:paraId="441628C2" w14:textId="239BD75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212661F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18" w:space="0" w:color="auto"/>
              <w:right w:val="single" w:sz="18" w:space="0" w:color="auto"/>
            </w:tcBorders>
          </w:tcPr>
          <w:p w14:paraId="5888D8C8" w14:textId="77777777" w:rsidR="001C0AD4" w:rsidRDefault="001C0AD4" w:rsidP="001C0AD4">
            <w:pPr>
              <w:spacing w:before="20" w:after="20"/>
              <w:jc w:val="both"/>
              <w:rPr>
                <w:rFonts w:ascii="Arial" w:hAnsi="Arial" w:cs="Arial"/>
                <w:color w:val="000000"/>
              </w:rPr>
            </w:pPr>
            <w:r>
              <w:rPr>
                <w:rFonts w:ascii="Arial" w:hAnsi="Arial" w:cs="Arial"/>
                <w:color w:val="000000"/>
              </w:rPr>
              <w:t xml:space="preserve">Reference to new case of </w:t>
            </w:r>
            <w:r w:rsidRPr="00957F15">
              <w:rPr>
                <w:rFonts w:ascii="Arial" w:hAnsi="Arial" w:cs="Arial"/>
                <w:i/>
                <w:color w:val="000000"/>
              </w:rPr>
              <w:t>Simpson v The Queen</w:t>
            </w:r>
            <w:r>
              <w:rPr>
                <w:rFonts w:ascii="Arial" w:hAnsi="Arial" w:cs="Arial"/>
                <w:color w:val="000000"/>
              </w:rPr>
              <w:t xml:space="preserve"> [2019] VSCA 82 at [26]-[31].</w:t>
            </w:r>
          </w:p>
        </w:tc>
      </w:tr>
      <w:tr w:rsidR="001C0AD4" w14:paraId="219117EB"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09870782"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1C37BE6D" w14:textId="3CC32E3C"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2</w:t>
            </w:r>
            <w:r w:rsidRPr="0054535C">
              <w:rPr>
                <w:sz w:val="22"/>
                <w:lang w:val="en-AU"/>
              </w:rPr>
              <w:t xml:space="preserve"> – </w:t>
            </w:r>
            <w:r>
              <w:rPr>
                <w:sz w:val="22"/>
                <w:lang w:val="en-AU"/>
              </w:rPr>
              <w:t>COURT OVERVIEW</w:t>
            </w:r>
          </w:p>
        </w:tc>
      </w:tr>
      <w:tr w:rsidR="001C0AD4" w14:paraId="68C5B48D" w14:textId="77777777" w:rsidTr="009B6A89">
        <w:tc>
          <w:tcPr>
            <w:tcW w:w="1261" w:type="dxa"/>
            <w:gridSpan w:val="2"/>
            <w:tcBorders>
              <w:top w:val="single" w:sz="4" w:space="0" w:color="auto"/>
              <w:left w:val="single" w:sz="18" w:space="0" w:color="auto"/>
              <w:bottom w:val="single" w:sz="4" w:space="0" w:color="auto"/>
            </w:tcBorders>
          </w:tcPr>
          <w:p w14:paraId="564F4E50"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3B7C38E4" w14:textId="4EF1865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79F56E6" w14:textId="77777777" w:rsidR="001C0AD4" w:rsidRDefault="001C0AD4" w:rsidP="001C0AD4">
            <w:pPr>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26D587C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FD01FF">
              <w:rPr>
                <w:rFonts w:ascii="Arial" w:hAnsi="Arial" w:cs="Arial"/>
                <w:i/>
              </w:rPr>
              <w:t>XBA (ex parte)</w:t>
            </w:r>
            <w:r>
              <w:rPr>
                <w:rFonts w:ascii="Arial" w:hAnsi="Arial" w:cs="Arial"/>
              </w:rPr>
              <w:t xml:space="preserve"> [2019] VSC 49 at [4]-[17]; </w:t>
            </w:r>
            <w:r w:rsidRPr="003A50AA">
              <w:rPr>
                <w:rFonts w:ascii="Arial" w:hAnsi="Arial" w:cs="Arial"/>
                <w:i/>
                <w:color w:val="000000"/>
              </w:rPr>
              <w:t>GHJ v Secretary to the Department of Justice and Community Safety</w:t>
            </w:r>
            <w:r>
              <w:rPr>
                <w:rFonts w:ascii="Arial" w:hAnsi="Arial" w:cs="Arial"/>
                <w:color w:val="000000"/>
              </w:rPr>
              <w:t xml:space="preserve"> [2019] VSC 89.</w:t>
            </w:r>
          </w:p>
        </w:tc>
      </w:tr>
      <w:tr w:rsidR="001C0AD4" w14:paraId="6B709BB6" w14:textId="77777777" w:rsidTr="009B6A89">
        <w:tc>
          <w:tcPr>
            <w:tcW w:w="1261" w:type="dxa"/>
            <w:gridSpan w:val="2"/>
            <w:tcBorders>
              <w:top w:val="single" w:sz="4" w:space="0" w:color="auto"/>
              <w:left w:val="single" w:sz="18" w:space="0" w:color="auto"/>
              <w:bottom w:val="single" w:sz="4" w:space="0" w:color="auto"/>
            </w:tcBorders>
          </w:tcPr>
          <w:p w14:paraId="03AC835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C36FBE5" w14:textId="3EE2411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46A3385"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47390D" w14:textId="77777777" w:rsidR="001C0AD4" w:rsidRDefault="001C0AD4" w:rsidP="001C0AD4">
            <w:pPr>
              <w:spacing w:before="20"/>
              <w:jc w:val="both"/>
              <w:rPr>
                <w:rFonts w:ascii="Arial" w:hAnsi="Arial" w:cs="Arial"/>
                <w:color w:val="000000"/>
              </w:rPr>
            </w:pPr>
            <w:r>
              <w:rPr>
                <w:rFonts w:ascii="Arial" w:hAnsi="Arial" w:cs="Arial"/>
                <w:color w:val="000000"/>
              </w:rPr>
              <w:t>References to new cases of:</w:t>
            </w:r>
          </w:p>
          <w:p w14:paraId="6C64895A" w14:textId="77777777" w:rsidR="001C0AD4" w:rsidRPr="00CC5643" w:rsidRDefault="001C0AD4" w:rsidP="001C0AD4">
            <w:pPr>
              <w:numPr>
                <w:ilvl w:val="0"/>
                <w:numId w:val="45"/>
              </w:numPr>
              <w:ind w:left="357" w:hanging="357"/>
              <w:jc w:val="both"/>
              <w:rPr>
                <w:rFonts w:ascii="Arial" w:hAnsi="Arial" w:cs="Arial"/>
                <w:color w:val="000000"/>
              </w:rPr>
            </w:pPr>
            <w:r w:rsidRPr="00617CC1">
              <w:rPr>
                <w:rFonts w:ascii="Arial" w:hAnsi="Arial" w:cs="Arial"/>
                <w:i/>
              </w:rPr>
              <w:t>AB (a pseudonym) v CD (a pseudonym) &amp; EF (a pseudonym)</w:t>
            </w:r>
            <w:r>
              <w:rPr>
                <w:rFonts w:ascii="Arial" w:hAnsi="Arial" w:cs="Arial"/>
              </w:rPr>
              <w:t xml:space="preserve"> [2019] VSCA 28 esp. at [64]-[80] &amp; [85]-[89];</w:t>
            </w:r>
          </w:p>
          <w:p w14:paraId="67F63588" w14:textId="77777777" w:rsidR="001C0AD4" w:rsidRDefault="001C0AD4" w:rsidP="001C0AD4">
            <w:pPr>
              <w:numPr>
                <w:ilvl w:val="0"/>
                <w:numId w:val="45"/>
              </w:numPr>
              <w:ind w:left="357" w:hanging="357"/>
              <w:jc w:val="both"/>
              <w:rPr>
                <w:rFonts w:ascii="Arial" w:hAnsi="Arial" w:cs="Arial"/>
                <w:color w:val="000000"/>
              </w:rPr>
            </w:pPr>
            <w:r w:rsidRPr="009C333B">
              <w:rPr>
                <w:rFonts w:ascii="Arial" w:hAnsi="Arial" w:cs="Arial"/>
                <w:i/>
              </w:rPr>
              <w:t>AB (a pseudonym) v CD (a pseudonym)</w:t>
            </w:r>
            <w:r>
              <w:rPr>
                <w:rFonts w:ascii="Arial" w:hAnsi="Arial" w:cs="Arial"/>
                <w:i/>
              </w:rPr>
              <w:t>;</w:t>
            </w:r>
            <w:r w:rsidRPr="009C333B">
              <w:rPr>
                <w:rFonts w:ascii="Arial" w:hAnsi="Arial" w:cs="Arial"/>
                <w:i/>
              </w:rPr>
              <w:t xml:space="preserve"> EF (a pseudonym) v CD (a pseudonym)</w:t>
            </w:r>
            <w:r w:rsidRPr="009C333B">
              <w:rPr>
                <w:rFonts w:ascii="Arial" w:hAnsi="Arial" w:cs="Arial"/>
              </w:rPr>
              <w:t xml:space="preserve"> </w:t>
            </w:r>
            <w:r>
              <w:rPr>
                <w:rFonts w:ascii="Arial" w:hAnsi="Arial" w:cs="Arial"/>
              </w:rPr>
              <w:t>[2019] HCA 6.</w:t>
            </w:r>
          </w:p>
        </w:tc>
      </w:tr>
      <w:tr w:rsidR="001C0AD4" w14:paraId="159735BD"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5A12983E"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6675792" w14:textId="2C6C8363"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2A179372" w14:textId="77777777" w:rsidTr="009B6A89">
        <w:tc>
          <w:tcPr>
            <w:tcW w:w="1261" w:type="dxa"/>
            <w:gridSpan w:val="2"/>
            <w:tcBorders>
              <w:top w:val="single" w:sz="4" w:space="0" w:color="auto"/>
              <w:left w:val="single" w:sz="18" w:space="0" w:color="auto"/>
              <w:bottom w:val="single" w:sz="4" w:space="0" w:color="auto"/>
            </w:tcBorders>
          </w:tcPr>
          <w:p w14:paraId="64F541E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FEDA471" w14:textId="497A71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CA4A02" w14:textId="77777777" w:rsidR="001C0AD4" w:rsidRDefault="001C0AD4" w:rsidP="001C0AD4">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4D86091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45 at [3].</w:t>
            </w:r>
          </w:p>
        </w:tc>
      </w:tr>
      <w:tr w:rsidR="001C0AD4" w14:paraId="793987A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658038F4"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315DFDB" w14:textId="79A0D004"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8</w:t>
            </w:r>
            <w:r w:rsidRPr="0054535C">
              <w:rPr>
                <w:sz w:val="22"/>
                <w:lang w:val="en-AU"/>
              </w:rPr>
              <w:t xml:space="preserve"> – </w:t>
            </w:r>
            <w:r>
              <w:rPr>
                <w:sz w:val="22"/>
                <w:lang w:val="en-AU"/>
              </w:rPr>
              <w:t>CRIMINAL DIVISION – INVESTIGATION</w:t>
            </w:r>
          </w:p>
        </w:tc>
      </w:tr>
      <w:tr w:rsidR="001C0AD4" w14:paraId="28929EEF" w14:textId="77777777" w:rsidTr="009B6A89">
        <w:tc>
          <w:tcPr>
            <w:tcW w:w="1261" w:type="dxa"/>
            <w:gridSpan w:val="2"/>
            <w:tcBorders>
              <w:top w:val="single" w:sz="4" w:space="0" w:color="auto"/>
              <w:left w:val="single" w:sz="18" w:space="0" w:color="auto"/>
              <w:bottom w:val="single" w:sz="4" w:space="0" w:color="auto"/>
            </w:tcBorders>
          </w:tcPr>
          <w:p w14:paraId="2F163397"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1C6067E" w14:textId="5CD96131"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4F3D310" w14:textId="77777777" w:rsidR="001C0AD4" w:rsidRDefault="001C0AD4" w:rsidP="001C0AD4">
            <w:pPr>
              <w:jc w:val="center"/>
              <w:rPr>
                <w:lang w:val="en-AU"/>
              </w:rPr>
            </w:pPr>
            <w:r>
              <w:rPr>
                <w:lang w:val="en-AU"/>
              </w:rPr>
              <w:t>8.3.3.1</w:t>
            </w:r>
          </w:p>
          <w:p w14:paraId="38F4C4A3" w14:textId="77777777" w:rsidR="001C0AD4" w:rsidRDefault="001C0AD4" w:rsidP="001C0AD4">
            <w:pPr>
              <w:jc w:val="center"/>
              <w:rPr>
                <w:lang w:val="en-AU"/>
              </w:rPr>
            </w:pPr>
            <w:r>
              <w:rPr>
                <w:lang w:val="en-AU"/>
              </w:rPr>
              <w:t>8.4.3.1</w:t>
            </w:r>
          </w:p>
        </w:tc>
        <w:tc>
          <w:tcPr>
            <w:tcW w:w="4802" w:type="dxa"/>
            <w:gridSpan w:val="2"/>
            <w:tcBorders>
              <w:top w:val="single" w:sz="4" w:space="0" w:color="auto"/>
              <w:bottom w:val="single" w:sz="4" w:space="0" w:color="auto"/>
              <w:right w:val="single" w:sz="18" w:space="0" w:color="auto"/>
            </w:tcBorders>
          </w:tcPr>
          <w:p w14:paraId="2128780F" w14:textId="77777777" w:rsidR="001C0AD4" w:rsidRDefault="001C0AD4" w:rsidP="001C0AD4">
            <w:pPr>
              <w:spacing w:before="20"/>
              <w:jc w:val="both"/>
              <w:rPr>
                <w:rFonts w:ascii="Arial" w:hAnsi="Arial" w:cs="Arial"/>
                <w:color w:val="000000"/>
              </w:rPr>
            </w:pPr>
            <w:r>
              <w:rPr>
                <w:rFonts w:ascii="Arial" w:hAnsi="Arial" w:cs="Arial"/>
                <w:color w:val="000000"/>
              </w:rPr>
              <w:t xml:space="preserve">Minor modification to s.464M(2) &amp; 464U(3) of the </w:t>
            </w:r>
            <w:r w:rsidRPr="00032DF1">
              <w:rPr>
                <w:rFonts w:ascii="Arial" w:hAnsi="Arial" w:cs="Arial"/>
                <w:i/>
                <w:color w:val="000000"/>
              </w:rPr>
              <w:t>Crimes Act</w:t>
            </w:r>
            <w:r>
              <w:rPr>
                <w:rFonts w:ascii="Arial" w:hAnsi="Arial" w:cs="Arial"/>
                <w:color w:val="000000"/>
              </w:rPr>
              <w:t xml:space="preserve"> 1958 (Vic) permitting applications to be supported by affirmation as well as by oath or by affidavit.  Note that ss.464SA &amp; 464SB do not apply to children.</w:t>
            </w:r>
          </w:p>
        </w:tc>
      </w:tr>
      <w:tr w:rsidR="001C0AD4" w14:paraId="2B81C05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BE7F53E"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CB80AC4" w14:textId="332AF9D4"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7FB4C77E" w14:textId="77777777" w:rsidTr="009B6A89">
        <w:tc>
          <w:tcPr>
            <w:tcW w:w="1261" w:type="dxa"/>
            <w:gridSpan w:val="2"/>
            <w:tcBorders>
              <w:top w:val="single" w:sz="4" w:space="0" w:color="auto"/>
              <w:left w:val="single" w:sz="18" w:space="0" w:color="auto"/>
              <w:bottom w:val="single" w:sz="4" w:space="0" w:color="auto"/>
            </w:tcBorders>
          </w:tcPr>
          <w:p w14:paraId="2BBDB4B6"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7CA6670" w14:textId="464CF70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AC892A2"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1BAE105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312FA">
              <w:rPr>
                <w:rFonts w:ascii="Arial" w:hAnsi="Arial" w:cs="Arial"/>
                <w:i/>
              </w:rPr>
              <w:t>Raphael Shannon (a pseudonym) v The Queen</w:t>
            </w:r>
            <w:r>
              <w:rPr>
                <w:rFonts w:ascii="Arial" w:hAnsi="Arial" w:cs="Arial"/>
              </w:rPr>
              <w:t xml:space="preserve"> [2019] VSCA 27.</w:t>
            </w:r>
          </w:p>
        </w:tc>
      </w:tr>
      <w:tr w:rsidR="001C0AD4" w14:paraId="633E1D70" w14:textId="77777777" w:rsidTr="009B6A89">
        <w:tc>
          <w:tcPr>
            <w:tcW w:w="1261" w:type="dxa"/>
            <w:gridSpan w:val="2"/>
            <w:tcBorders>
              <w:top w:val="single" w:sz="4" w:space="0" w:color="auto"/>
              <w:left w:val="single" w:sz="18" w:space="0" w:color="auto"/>
              <w:bottom w:val="single" w:sz="4" w:space="0" w:color="auto"/>
            </w:tcBorders>
          </w:tcPr>
          <w:p w14:paraId="5556255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4E311C2" w14:textId="5669B2C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62D1E2F" w14:textId="77777777" w:rsidR="001C0AD4" w:rsidRDefault="001C0AD4" w:rsidP="001C0AD4">
            <w:pPr>
              <w:jc w:val="center"/>
              <w:rPr>
                <w:lang w:val="en-AU"/>
              </w:rPr>
            </w:pPr>
            <w:r>
              <w:rPr>
                <w:lang w:val="en-AU"/>
              </w:rPr>
              <w:t xml:space="preserve">10.6 </w:t>
            </w:r>
            <w:r>
              <w:rPr>
                <w:rFonts w:ascii="Arial" w:hAnsi="Arial" w:cs="Arial"/>
                <w:b/>
                <w:color w:val="FFFFFF"/>
                <w:sz w:val="22"/>
                <w:shd w:val="clear" w:color="auto" w:fill="000000"/>
              </w:rPr>
              <w:t>Q</w:t>
            </w:r>
          </w:p>
        </w:tc>
        <w:tc>
          <w:tcPr>
            <w:tcW w:w="4802" w:type="dxa"/>
            <w:gridSpan w:val="2"/>
            <w:tcBorders>
              <w:top w:val="single" w:sz="4" w:space="0" w:color="auto"/>
              <w:bottom w:val="single" w:sz="4" w:space="0" w:color="auto"/>
              <w:right w:val="single" w:sz="18" w:space="0" w:color="auto"/>
            </w:tcBorders>
          </w:tcPr>
          <w:p w14:paraId="3BEBE1B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[20189] VSCA 356.</w:t>
            </w:r>
          </w:p>
        </w:tc>
      </w:tr>
      <w:tr w:rsidR="001C0AD4" w14:paraId="6F546AF5" w14:textId="77777777" w:rsidTr="009B6A89">
        <w:tc>
          <w:tcPr>
            <w:tcW w:w="1261" w:type="dxa"/>
            <w:gridSpan w:val="2"/>
            <w:tcBorders>
              <w:top w:val="single" w:sz="4" w:space="0" w:color="auto"/>
              <w:left w:val="single" w:sz="18" w:space="0" w:color="auto"/>
              <w:bottom w:val="single" w:sz="4" w:space="0" w:color="auto"/>
            </w:tcBorders>
          </w:tcPr>
          <w:p w14:paraId="60FC3F3B"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812A9B4" w14:textId="25244B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F052E1E" w14:textId="77777777" w:rsidR="001C0AD4" w:rsidRDefault="001C0AD4" w:rsidP="001C0AD4">
            <w:pPr>
              <w:jc w:val="center"/>
              <w:rPr>
                <w:lang w:val="en-AU"/>
              </w:rPr>
            </w:pPr>
            <w:r>
              <w:rPr>
                <w:lang w:val="en-AU"/>
              </w:rPr>
              <w:t xml:space="preserve">10.6 </w:t>
            </w:r>
            <w:r>
              <w:rPr>
                <w:rFonts w:ascii="Arial" w:hAnsi="Arial" w:cs="Arial"/>
                <w:b/>
                <w:color w:val="FFFFFF"/>
                <w:sz w:val="22"/>
                <w:shd w:val="clear" w:color="auto" w:fill="000000"/>
              </w:rPr>
              <w:t>U</w:t>
            </w:r>
          </w:p>
        </w:tc>
        <w:tc>
          <w:tcPr>
            <w:tcW w:w="4802" w:type="dxa"/>
            <w:gridSpan w:val="2"/>
            <w:tcBorders>
              <w:top w:val="single" w:sz="4" w:space="0" w:color="auto"/>
              <w:bottom w:val="single" w:sz="4" w:space="0" w:color="auto"/>
              <w:right w:val="single" w:sz="18" w:space="0" w:color="auto"/>
            </w:tcBorders>
          </w:tcPr>
          <w:p w14:paraId="54C6F290"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case of </w:t>
            </w:r>
            <w:r w:rsidRPr="001441AF">
              <w:rPr>
                <w:rFonts w:ascii="Arial" w:hAnsi="Arial" w:cs="Arial"/>
                <w:i/>
                <w:color w:val="000000"/>
              </w:rPr>
              <w:t>NOM v Director of Public Prosecutions</w:t>
            </w:r>
            <w:r>
              <w:rPr>
                <w:rFonts w:ascii="Arial" w:hAnsi="Arial" w:cs="Arial"/>
                <w:color w:val="000000"/>
              </w:rPr>
              <w:t xml:space="preserve"> (2012) 38 VR 618 at [47] &amp; [58].  Reference to new case of </w:t>
            </w:r>
            <w:r w:rsidRPr="00C7180E">
              <w:rPr>
                <w:rFonts w:ascii="Arial" w:hAnsi="Arial" w:cs="Arial"/>
                <w:i/>
              </w:rPr>
              <w:t>Danyl Hammond (a pseudonym) v Secretary to the Department of Health and Human Services; The Attorney-General of Victoria v DPP [No 2]</w:t>
            </w:r>
            <w:r>
              <w:rPr>
                <w:rFonts w:ascii="Arial" w:hAnsi="Arial" w:cs="Arial"/>
              </w:rPr>
              <w:t xml:space="preserve"> [2019] VSCA 356 at [39] &amp; [48].</w:t>
            </w:r>
          </w:p>
        </w:tc>
      </w:tr>
      <w:tr w:rsidR="001C0AD4" w14:paraId="1FABEF2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4982162" w14:textId="77777777" w:rsidR="001C0AD4" w:rsidRPr="0054535C" w:rsidRDefault="001C0AD4" w:rsidP="001C0AD4">
            <w:pPr>
              <w:rPr>
                <w:sz w:val="22"/>
                <w:lang w:val="en-AU"/>
              </w:rPr>
            </w:pPr>
            <w:r>
              <w:rPr>
                <w:sz w:val="22"/>
                <w:lang w:val="en-AU"/>
              </w:rPr>
              <w:t>09/04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B456121" w14:textId="542D83FC"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59302C5C" w14:textId="77777777" w:rsidTr="009B6A89">
        <w:tc>
          <w:tcPr>
            <w:tcW w:w="1261" w:type="dxa"/>
            <w:gridSpan w:val="2"/>
            <w:tcBorders>
              <w:top w:val="single" w:sz="4" w:space="0" w:color="auto"/>
              <w:left w:val="single" w:sz="18" w:space="0" w:color="auto"/>
              <w:bottom w:val="single" w:sz="4" w:space="0" w:color="auto"/>
            </w:tcBorders>
          </w:tcPr>
          <w:p w14:paraId="22018B0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30401ED5" w14:textId="6CE0DB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EB9232" w14:textId="77777777" w:rsidR="001C0AD4" w:rsidRDefault="001C0AD4" w:rsidP="001C0AD4">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3654403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47847">
              <w:rPr>
                <w:rFonts w:ascii="Arial" w:hAnsi="Arial" w:cs="Arial"/>
                <w:i/>
                <w:color w:val="000000"/>
              </w:rPr>
              <w:t>Arnautovic v The Queen</w:t>
            </w:r>
            <w:r>
              <w:rPr>
                <w:rFonts w:ascii="Arial" w:hAnsi="Arial" w:cs="Arial"/>
                <w:color w:val="000000"/>
              </w:rPr>
              <w:t xml:space="preserve"> [2019] VSCA 31 at [37]-[44].</w:t>
            </w:r>
          </w:p>
        </w:tc>
      </w:tr>
      <w:tr w:rsidR="001C0AD4" w14:paraId="6AA7E4AE" w14:textId="77777777" w:rsidTr="009B6A89">
        <w:tc>
          <w:tcPr>
            <w:tcW w:w="1261" w:type="dxa"/>
            <w:gridSpan w:val="2"/>
            <w:tcBorders>
              <w:top w:val="single" w:sz="4" w:space="0" w:color="auto"/>
              <w:left w:val="single" w:sz="18" w:space="0" w:color="auto"/>
              <w:bottom w:val="single" w:sz="4" w:space="0" w:color="auto"/>
            </w:tcBorders>
          </w:tcPr>
          <w:p w14:paraId="2822AFF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5C5A22C" w14:textId="1C3760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EB4D1A"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72F98D1F" w14:textId="77777777" w:rsidR="001C0AD4" w:rsidRPr="00425FD1" w:rsidRDefault="001C0AD4" w:rsidP="001C0AD4">
            <w:pPr>
              <w:spacing w:before="20"/>
              <w:jc w:val="both"/>
              <w:rPr>
                <w:rFonts w:ascii="Arial" w:hAnsi="Arial" w:cs="Arial"/>
                <w:color w:val="000000"/>
              </w:rPr>
            </w:pPr>
            <w:r w:rsidRPr="00425FD1">
              <w:rPr>
                <w:rFonts w:ascii="Arial" w:hAnsi="Arial" w:cs="Arial"/>
                <w:color w:val="000000"/>
              </w:rPr>
              <w:t xml:space="preserve">Minor modification to s.464ZF(8) of the </w:t>
            </w:r>
            <w:r w:rsidRPr="00425FD1">
              <w:rPr>
                <w:rFonts w:ascii="Arial" w:hAnsi="Arial" w:cs="Arial"/>
                <w:i/>
                <w:color w:val="000000"/>
              </w:rPr>
              <w:t>Crimes Act</w:t>
            </w:r>
            <w:r w:rsidRPr="00425FD1">
              <w:rPr>
                <w:rFonts w:ascii="Arial" w:hAnsi="Arial" w:cs="Arial"/>
                <w:color w:val="000000"/>
              </w:rPr>
              <w:t xml:space="preserve"> 1958 permitting the Court to make </w:t>
            </w:r>
            <w:r w:rsidRPr="00425FD1">
              <w:rPr>
                <w:rFonts w:ascii="Arial" w:hAnsi="Arial" w:cs="Arial"/>
              </w:rPr>
              <w:t xml:space="preserve">such inquiries on oath </w:t>
            </w:r>
            <w:r w:rsidRPr="00425FD1">
              <w:rPr>
                <w:rFonts w:ascii="Arial" w:hAnsi="Arial" w:cs="Arial"/>
                <w:b/>
              </w:rPr>
              <w:t>or by affirmation</w:t>
            </w:r>
            <w:r w:rsidRPr="00425FD1">
              <w:rPr>
                <w:rFonts w:ascii="Arial" w:hAnsi="Arial" w:cs="Arial"/>
              </w:rPr>
              <w:t xml:space="preserve"> or otherwise as it considers desirable</w:t>
            </w:r>
            <w:r>
              <w:rPr>
                <w:rFonts w:ascii="Arial" w:hAnsi="Arial" w:cs="Arial"/>
              </w:rPr>
              <w:t>.</w:t>
            </w:r>
          </w:p>
        </w:tc>
      </w:tr>
      <w:tr w:rsidR="001C0AD4" w14:paraId="546FAD25" w14:textId="77777777" w:rsidTr="009B6A89">
        <w:tc>
          <w:tcPr>
            <w:tcW w:w="1261" w:type="dxa"/>
            <w:gridSpan w:val="2"/>
            <w:tcBorders>
              <w:top w:val="single" w:sz="4" w:space="0" w:color="auto"/>
              <w:left w:val="single" w:sz="18" w:space="0" w:color="auto"/>
              <w:bottom w:val="single" w:sz="4" w:space="0" w:color="auto"/>
            </w:tcBorders>
          </w:tcPr>
          <w:p w14:paraId="45FCE251"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18327FA" w14:textId="0282AF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A16088" w14:textId="77777777" w:rsidR="001C0AD4" w:rsidRDefault="001C0AD4" w:rsidP="001C0AD4">
            <w:pPr>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1D0142E3" w14:textId="77777777" w:rsidR="001C0AD4" w:rsidRPr="00425FD1"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853FA">
              <w:rPr>
                <w:rFonts w:ascii="Arial" w:hAnsi="Arial" w:cs="Arial"/>
                <w:i/>
                <w:color w:val="000000"/>
              </w:rPr>
              <w:t>Wood v The Queen; Bell v The Queen</w:t>
            </w:r>
            <w:r>
              <w:rPr>
                <w:rFonts w:ascii="Arial" w:hAnsi="Arial" w:cs="Arial"/>
                <w:color w:val="000000"/>
              </w:rPr>
              <w:t xml:space="preserve"> [2019] VSCA 39 at [37] &amp; [90].</w:t>
            </w:r>
          </w:p>
        </w:tc>
      </w:tr>
      <w:tr w:rsidR="001C0AD4" w14:paraId="18ADF31C" w14:textId="77777777" w:rsidTr="009B6A89">
        <w:tc>
          <w:tcPr>
            <w:tcW w:w="1261" w:type="dxa"/>
            <w:gridSpan w:val="2"/>
            <w:tcBorders>
              <w:top w:val="single" w:sz="4" w:space="0" w:color="auto"/>
              <w:left w:val="single" w:sz="18" w:space="0" w:color="auto"/>
              <w:bottom w:val="single" w:sz="4" w:space="0" w:color="auto"/>
            </w:tcBorders>
          </w:tcPr>
          <w:p w14:paraId="5B524480"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7E1AB717" w14:textId="637875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EEF054"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686B3D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3C46F1">
              <w:rPr>
                <w:rFonts w:ascii="Arial" w:hAnsi="Arial" w:cs="Arial"/>
                <w:i/>
                <w:color w:val="000000"/>
              </w:rPr>
              <w:t>Ghannoum v The Queen</w:t>
            </w:r>
            <w:r>
              <w:rPr>
                <w:rFonts w:ascii="Arial" w:hAnsi="Arial" w:cs="Arial"/>
                <w:color w:val="000000"/>
              </w:rPr>
              <w:t xml:space="preserve"> [2019] VSCA 25 at [47]-[65]; </w:t>
            </w:r>
            <w:r w:rsidRPr="00A00C0D">
              <w:rPr>
                <w:rFonts w:ascii="Arial" w:hAnsi="Arial" w:cs="Arial"/>
                <w:i/>
                <w:color w:val="000000"/>
              </w:rPr>
              <w:t>Shakhanov v The Queen</w:t>
            </w:r>
            <w:r>
              <w:rPr>
                <w:rFonts w:ascii="Arial" w:hAnsi="Arial" w:cs="Arial"/>
                <w:color w:val="000000"/>
              </w:rPr>
              <w:t xml:space="preserve"> [2019] VSCA 38;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[76]-[79]; </w:t>
            </w:r>
            <w:r w:rsidRPr="00A0671D">
              <w:rPr>
                <w:rFonts w:ascii="Arial" w:hAnsi="Arial" w:cs="Arial"/>
                <w:i/>
                <w:color w:val="000000"/>
              </w:rPr>
              <w:t>Anderson v The Queen; Smith v The Queen</w:t>
            </w:r>
            <w:r>
              <w:rPr>
                <w:rFonts w:ascii="Arial" w:hAnsi="Arial" w:cs="Arial"/>
                <w:color w:val="000000"/>
              </w:rPr>
              <w:t xml:space="preserve"> [2019] VSCA 42 at [82].</w:t>
            </w:r>
          </w:p>
        </w:tc>
      </w:tr>
      <w:tr w:rsidR="001C0AD4" w14:paraId="259CC94B" w14:textId="77777777" w:rsidTr="009B6A89">
        <w:tc>
          <w:tcPr>
            <w:tcW w:w="1261" w:type="dxa"/>
            <w:gridSpan w:val="2"/>
            <w:tcBorders>
              <w:top w:val="single" w:sz="4" w:space="0" w:color="auto"/>
              <w:left w:val="single" w:sz="18" w:space="0" w:color="auto"/>
              <w:bottom w:val="single" w:sz="4" w:space="0" w:color="auto"/>
            </w:tcBorders>
          </w:tcPr>
          <w:p w14:paraId="64542EE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0C97EA1A" w14:textId="459477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FC91EE"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067730E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D32F86">
              <w:rPr>
                <w:rFonts w:ascii="Arial" w:hAnsi="Arial" w:cs="Arial"/>
                <w:i/>
                <w:color w:val="000000"/>
              </w:rPr>
              <w:t>Price v R (No 2)</w:t>
            </w:r>
            <w:r>
              <w:rPr>
                <w:rFonts w:ascii="Arial" w:hAnsi="Arial" w:cs="Arial"/>
                <w:color w:val="000000"/>
              </w:rPr>
              <w:t xml:space="preserve"> [2019] VSCA 44 at [52]-[60], [62], [64] &amp; [66].</w:t>
            </w:r>
          </w:p>
        </w:tc>
      </w:tr>
      <w:tr w:rsidR="001C0AD4" w14:paraId="371EA7FE" w14:textId="77777777" w:rsidTr="009B6A89">
        <w:tc>
          <w:tcPr>
            <w:tcW w:w="1261" w:type="dxa"/>
            <w:gridSpan w:val="2"/>
            <w:tcBorders>
              <w:top w:val="single" w:sz="4" w:space="0" w:color="auto"/>
              <w:left w:val="single" w:sz="18" w:space="0" w:color="auto"/>
              <w:bottom w:val="single" w:sz="4" w:space="0" w:color="auto"/>
            </w:tcBorders>
          </w:tcPr>
          <w:p w14:paraId="0AE309E2"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2FEC917" w14:textId="0CC062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7554B7"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73FD6C3"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title amended to </w:t>
            </w:r>
            <w:r w:rsidRPr="00E17C23">
              <w:rPr>
                <w:rFonts w:ascii="Arial" w:hAnsi="Arial" w:cs="Arial"/>
                <w:b/>
                <w:bCs/>
                <w:color w:val="000000"/>
              </w:rPr>
              <w:t>“</w:t>
            </w:r>
            <w:r w:rsidRPr="001C6E0E">
              <w:rPr>
                <w:rFonts w:ascii="Arial" w:hAnsi="Arial" w:cs="Arial"/>
                <w:b/>
                <w:bCs/>
                <w:color w:val="000000"/>
              </w:rPr>
              <w:t xml:space="preserve">Effect of guilty plea, </w:t>
            </w:r>
            <w:r>
              <w:rPr>
                <w:rFonts w:ascii="Arial" w:hAnsi="Arial" w:cs="Arial"/>
                <w:b/>
                <w:bCs/>
                <w:color w:val="000000"/>
              </w:rPr>
              <w:t xml:space="preserve">remorse, </w:t>
            </w:r>
            <w:r w:rsidRPr="001C6E0E">
              <w:rPr>
                <w:rFonts w:ascii="Arial" w:hAnsi="Arial" w:cs="Arial"/>
                <w:b/>
                <w:bCs/>
                <w:color w:val="000000"/>
              </w:rPr>
              <w:t>admission of offence</w:t>
            </w:r>
            <w:r>
              <w:rPr>
                <w:rFonts w:ascii="Arial" w:hAnsi="Arial" w:cs="Arial"/>
                <w:b/>
                <w:bCs/>
                <w:color w:val="000000"/>
              </w:rPr>
              <w:t xml:space="preserve">, </w:t>
            </w:r>
            <w:r w:rsidRPr="001C6E0E">
              <w:rPr>
                <w:rFonts w:ascii="Arial" w:hAnsi="Arial" w:cs="Arial"/>
                <w:b/>
                <w:bCs/>
                <w:color w:val="000000"/>
              </w:rPr>
              <w:t>assistance to authorities</w:t>
            </w:r>
            <w:r w:rsidRPr="00E17C23">
              <w:rPr>
                <w:rFonts w:ascii="Arial" w:hAnsi="Arial" w:cs="Arial"/>
                <w:b/>
                <w:bCs/>
                <w:color w:val="000000"/>
              </w:rPr>
              <w:t>”.</w:t>
            </w:r>
          </w:p>
        </w:tc>
      </w:tr>
      <w:tr w:rsidR="001C0AD4" w14:paraId="797F03E4" w14:textId="77777777" w:rsidTr="009B6A89">
        <w:tc>
          <w:tcPr>
            <w:tcW w:w="1261" w:type="dxa"/>
            <w:gridSpan w:val="2"/>
            <w:tcBorders>
              <w:top w:val="single" w:sz="4" w:space="0" w:color="auto"/>
              <w:left w:val="single" w:sz="18" w:space="0" w:color="auto"/>
              <w:bottom w:val="single" w:sz="4" w:space="0" w:color="auto"/>
            </w:tcBorders>
          </w:tcPr>
          <w:p w14:paraId="2E1F9B1C"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0D8E40DD" w14:textId="7FF6567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255B20E6" w14:textId="77777777" w:rsidR="001C0AD4" w:rsidRDefault="001C0AD4" w:rsidP="001C0AD4">
            <w:pPr>
              <w:keepNext/>
              <w:keepLines/>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09DD64"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New section 11.2.8.1 entitled </w:t>
            </w:r>
            <w:r w:rsidRPr="0066222D">
              <w:rPr>
                <w:rFonts w:ascii="Arial" w:hAnsi="Arial" w:cs="Arial"/>
                <w:b/>
                <w:color w:val="000000"/>
              </w:rPr>
              <w:t>“Remorse”</w:t>
            </w:r>
            <w:r>
              <w:rPr>
                <w:rFonts w:ascii="Arial" w:hAnsi="Arial" w:cs="Arial"/>
                <w:color w:val="000000"/>
              </w:rPr>
              <w:t xml:space="preserve">.  </w:t>
            </w:r>
            <w:r>
              <w:rPr>
                <w:rFonts w:ascii="Arial" w:hAnsi="Arial" w:cs="Arial"/>
                <w:bCs/>
                <w:color w:val="000000"/>
              </w:rPr>
              <w:t xml:space="preserve">Extract from </w:t>
            </w:r>
            <w:r w:rsidRPr="002A02A5">
              <w:rPr>
                <w:rFonts w:ascii="Arial" w:hAnsi="Arial" w:cs="Arial"/>
                <w:bCs/>
                <w:color w:val="000000"/>
              </w:rPr>
              <w:t xml:space="preserve">case of </w:t>
            </w:r>
            <w:r w:rsidRPr="002A02A5">
              <w:rPr>
                <w:rFonts w:ascii="Arial" w:hAnsi="Arial" w:cs="Arial"/>
                <w:bCs/>
                <w:i/>
                <w:color w:val="000000"/>
              </w:rPr>
              <w:t>Lyddy v The Queen</w:t>
            </w:r>
            <w:r>
              <w:rPr>
                <w:rFonts w:ascii="Arial" w:hAnsi="Arial" w:cs="Arial"/>
                <w:bCs/>
                <w:color w:val="000000"/>
              </w:rPr>
              <w:t xml:space="preserve"> [2019] VSCA 35 at [62]-[69].</w:t>
            </w:r>
          </w:p>
        </w:tc>
      </w:tr>
      <w:tr w:rsidR="001C0AD4" w14:paraId="625AE246" w14:textId="77777777" w:rsidTr="009B6A89">
        <w:tc>
          <w:tcPr>
            <w:tcW w:w="1261" w:type="dxa"/>
            <w:gridSpan w:val="2"/>
            <w:tcBorders>
              <w:top w:val="single" w:sz="4" w:space="0" w:color="auto"/>
              <w:left w:val="single" w:sz="18" w:space="0" w:color="auto"/>
              <w:bottom w:val="single" w:sz="4" w:space="0" w:color="auto"/>
            </w:tcBorders>
          </w:tcPr>
          <w:p w14:paraId="18C5355F"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09D3495" w14:textId="0732AD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F72561" w14:textId="77777777"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961A745"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11.2.8.1 entitled </w:t>
            </w:r>
            <w:r>
              <w:rPr>
                <w:rFonts w:ascii="Arial" w:hAnsi="Arial" w:cs="Arial"/>
                <w:b/>
                <w:bCs/>
                <w:color w:val="000000"/>
              </w:rPr>
              <w:t>“</w:t>
            </w:r>
            <w:r w:rsidRPr="001C6E0E">
              <w:rPr>
                <w:rFonts w:ascii="Arial" w:hAnsi="Arial" w:cs="Arial"/>
                <w:b/>
                <w:bCs/>
                <w:color w:val="000000"/>
              </w:rPr>
              <w:t>Discount for guilty plea and/or admission of offence</w:t>
            </w:r>
            <w:r>
              <w:rPr>
                <w:rFonts w:ascii="Arial" w:hAnsi="Arial" w:cs="Arial"/>
                <w:b/>
                <w:bCs/>
                <w:color w:val="000000"/>
              </w:rPr>
              <w:t>”</w:t>
            </w:r>
            <w:r w:rsidRPr="0066222D">
              <w:rPr>
                <w:rFonts w:ascii="Arial" w:hAnsi="Arial" w:cs="Arial"/>
                <w:bCs/>
                <w:color w:val="000000"/>
              </w:rPr>
              <w:t xml:space="preserve"> is renumbered 11.2.8.2.</w:t>
            </w:r>
          </w:p>
        </w:tc>
      </w:tr>
      <w:tr w:rsidR="001C0AD4" w14:paraId="0E9C21D6" w14:textId="77777777" w:rsidTr="009B6A89">
        <w:tc>
          <w:tcPr>
            <w:tcW w:w="1261" w:type="dxa"/>
            <w:gridSpan w:val="2"/>
            <w:tcBorders>
              <w:top w:val="single" w:sz="4" w:space="0" w:color="auto"/>
              <w:left w:val="single" w:sz="18" w:space="0" w:color="auto"/>
              <w:bottom w:val="single" w:sz="4" w:space="0" w:color="auto"/>
            </w:tcBorders>
          </w:tcPr>
          <w:p w14:paraId="53A779F6"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AFEA6BC" w14:textId="747A010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4F685D" w14:textId="77777777"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F63B178"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11.2.8.2 entitled </w:t>
            </w:r>
            <w:r w:rsidRPr="002A02A5">
              <w:rPr>
                <w:rFonts w:ascii="Arial" w:hAnsi="Arial" w:cs="Arial"/>
                <w:b/>
                <w:color w:val="000000"/>
              </w:rPr>
              <w:t>“Informer’s discount”</w:t>
            </w:r>
            <w:r>
              <w:rPr>
                <w:rFonts w:ascii="Arial" w:hAnsi="Arial" w:cs="Arial"/>
                <w:color w:val="000000"/>
              </w:rPr>
              <w:t xml:space="preserve"> is renumbered 11.2.8.3.  Reference to new case of </w:t>
            </w:r>
            <w:r w:rsidRPr="003634DA">
              <w:rPr>
                <w:rFonts w:ascii="Arial" w:hAnsi="Arial" w:cs="Arial"/>
                <w:i/>
              </w:rPr>
              <w:t>Anderson v The Queen</w:t>
            </w:r>
            <w:r>
              <w:rPr>
                <w:rFonts w:ascii="Arial" w:hAnsi="Arial" w:cs="Arial"/>
              </w:rPr>
              <w:t xml:space="preserve"> [2019] VSCA 42 at [66]-[69] &amp; [76].</w:t>
            </w:r>
          </w:p>
        </w:tc>
      </w:tr>
      <w:tr w:rsidR="001C0AD4" w14:paraId="60714283" w14:textId="77777777" w:rsidTr="009B6A89">
        <w:tc>
          <w:tcPr>
            <w:tcW w:w="1261" w:type="dxa"/>
            <w:gridSpan w:val="2"/>
            <w:tcBorders>
              <w:top w:val="single" w:sz="4" w:space="0" w:color="auto"/>
              <w:left w:val="single" w:sz="18" w:space="0" w:color="auto"/>
              <w:bottom w:val="single" w:sz="4" w:space="0" w:color="auto"/>
            </w:tcBorders>
          </w:tcPr>
          <w:p w14:paraId="16CACF0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D7539E6" w14:textId="6D5425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3B1E26" w14:textId="77777777" w:rsidR="001C0AD4" w:rsidRDefault="001C0AD4" w:rsidP="001C0AD4">
            <w:pPr>
              <w:jc w:val="center"/>
              <w:rPr>
                <w:lang w:val="en-AU"/>
              </w:rPr>
            </w:pPr>
            <w:r>
              <w:rPr>
                <w:lang w:val="en-AU"/>
              </w:rPr>
              <w:t>11.2.8.4</w:t>
            </w:r>
          </w:p>
        </w:tc>
        <w:tc>
          <w:tcPr>
            <w:tcW w:w="4802" w:type="dxa"/>
            <w:gridSpan w:val="2"/>
            <w:tcBorders>
              <w:top w:val="single" w:sz="4" w:space="0" w:color="auto"/>
              <w:bottom w:val="single" w:sz="4" w:space="0" w:color="auto"/>
              <w:right w:val="single" w:sz="18" w:space="0" w:color="auto"/>
            </w:tcBorders>
          </w:tcPr>
          <w:p w14:paraId="1800595F" w14:textId="77777777" w:rsidR="001C0AD4" w:rsidRDefault="001C0AD4" w:rsidP="001C0AD4">
            <w:pPr>
              <w:spacing w:before="20"/>
              <w:jc w:val="both"/>
              <w:rPr>
                <w:rFonts w:ascii="Arial" w:hAnsi="Arial" w:cs="Arial"/>
                <w:color w:val="000000"/>
              </w:rPr>
            </w:pPr>
            <w:r>
              <w:rPr>
                <w:rFonts w:ascii="Arial" w:hAnsi="Arial" w:cs="Arial"/>
                <w:color w:val="000000"/>
              </w:rPr>
              <w:t>Former section 11.2.8.3 entitled “</w:t>
            </w:r>
            <w:r>
              <w:rPr>
                <w:rFonts w:ascii="Arial" w:hAnsi="Arial" w:cs="Arial"/>
                <w:b/>
                <w:bCs/>
                <w:color w:val="000000"/>
              </w:rPr>
              <w:t>Undertaking to give evidence against co-accused”</w:t>
            </w:r>
            <w:r w:rsidRPr="006E0C5C">
              <w:rPr>
                <w:rFonts w:ascii="Arial" w:hAnsi="Arial" w:cs="Arial"/>
                <w:bCs/>
                <w:color w:val="000000"/>
              </w:rPr>
              <w:t xml:space="preserve"> is renumbered </w:t>
            </w:r>
            <w:r>
              <w:rPr>
                <w:rFonts w:ascii="Arial" w:hAnsi="Arial" w:cs="Arial"/>
                <w:bCs/>
                <w:color w:val="000000"/>
              </w:rPr>
              <w:t>11</w:t>
            </w:r>
            <w:r w:rsidRPr="006E0C5C">
              <w:rPr>
                <w:rFonts w:ascii="Arial" w:hAnsi="Arial" w:cs="Arial"/>
                <w:bCs/>
                <w:color w:val="000000"/>
              </w:rPr>
              <w:t>.2</w:t>
            </w:r>
            <w:r>
              <w:rPr>
                <w:rFonts w:ascii="Arial" w:hAnsi="Arial" w:cs="Arial"/>
                <w:bCs/>
                <w:color w:val="000000"/>
              </w:rPr>
              <w:t>.8.4</w:t>
            </w:r>
            <w:r w:rsidRPr="006E0C5C">
              <w:rPr>
                <w:rFonts w:ascii="Arial" w:hAnsi="Arial" w:cs="Arial"/>
                <w:bCs/>
                <w:color w:val="000000"/>
              </w:rPr>
              <w:t>.</w:t>
            </w:r>
          </w:p>
        </w:tc>
      </w:tr>
      <w:tr w:rsidR="001C0AD4" w14:paraId="20A9FF52" w14:textId="77777777" w:rsidTr="009B6A89">
        <w:tc>
          <w:tcPr>
            <w:tcW w:w="1261" w:type="dxa"/>
            <w:gridSpan w:val="2"/>
            <w:tcBorders>
              <w:top w:val="single" w:sz="4" w:space="0" w:color="auto"/>
              <w:left w:val="single" w:sz="18" w:space="0" w:color="auto"/>
              <w:bottom w:val="single" w:sz="4" w:space="0" w:color="auto"/>
            </w:tcBorders>
          </w:tcPr>
          <w:p w14:paraId="741193D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6161DA20" w14:textId="5701FBD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F9E5DB"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6AF3A912" w14:textId="77777777" w:rsidR="001C0AD4" w:rsidRPr="00E73085" w:rsidRDefault="001C0AD4" w:rsidP="001C0AD4">
            <w:pPr>
              <w:spacing w:before="20"/>
              <w:jc w:val="both"/>
              <w:rPr>
                <w:rFonts w:ascii="Arial" w:hAnsi="Arial" w:cs="Arial"/>
              </w:rPr>
            </w:pPr>
            <w:r>
              <w:rPr>
                <w:rFonts w:ascii="Arial" w:hAnsi="Arial" w:cs="Arial"/>
                <w:color w:val="000000"/>
              </w:rPr>
              <w:t xml:space="preserve">References to new cases of </w:t>
            </w:r>
            <w:r w:rsidRPr="007B64F8">
              <w:rPr>
                <w:rFonts w:ascii="Arial" w:hAnsi="Arial" w:cs="Arial"/>
                <w:i/>
                <w:color w:val="000000"/>
              </w:rPr>
              <w:t>Price v R</w:t>
            </w:r>
            <w:r>
              <w:rPr>
                <w:rFonts w:ascii="Arial" w:hAnsi="Arial" w:cs="Arial"/>
                <w:color w:val="000000"/>
              </w:rPr>
              <w:t xml:space="preserve"> [2019] VSCA 8 at [19]+[35]-[68]; </w:t>
            </w:r>
            <w:bookmarkStart w:id="289" w:name="_Hlk5445020"/>
            <w:r w:rsidRPr="001F12B4">
              <w:rPr>
                <w:rFonts w:ascii="Arial" w:hAnsi="Arial" w:cs="Arial"/>
                <w:i/>
              </w:rPr>
              <w:t>R v Natale</w:t>
            </w:r>
            <w:r>
              <w:rPr>
                <w:rFonts w:ascii="Arial" w:hAnsi="Arial" w:cs="Arial"/>
              </w:rPr>
              <w:t xml:space="preserve"> [2019] VSC 30 at [35]-[44];</w:t>
            </w:r>
            <w:bookmarkEnd w:id="289"/>
            <w:r>
              <w:rPr>
                <w:rFonts w:ascii="Arial" w:hAnsi="Arial" w:cs="Arial"/>
              </w:rPr>
              <w:t xml:space="preserve"> </w:t>
            </w:r>
            <w:bookmarkStart w:id="290" w:name="_Hlk5445440"/>
            <w:r w:rsidRPr="00CC2ACE">
              <w:rPr>
                <w:rFonts w:ascii="Arial" w:hAnsi="Arial" w:cs="Arial"/>
                <w:i/>
              </w:rPr>
              <w:t>R v Missen</w:t>
            </w:r>
            <w:r>
              <w:rPr>
                <w:rFonts w:ascii="Arial" w:hAnsi="Arial" w:cs="Arial"/>
              </w:rPr>
              <w:t xml:space="preserve"> [2019] VSC 32 at [58]-[73]</w:t>
            </w:r>
            <w:bookmarkEnd w:id="290"/>
            <w:r>
              <w:rPr>
                <w:rFonts w:ascii="Arial" w:hAnsi="Arial" w:cs="Arial"/>
              </w:rPr>
              <w:t xml:space="preserve">;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[43]-[45], </w:t>
            </w:r>
            <w:bookmarkStart w:id="291" w:name="_Hlk5702883"/>
            <w:r w:rsidRPr="00E73085">
              <w:rPr>
                <w:rFonts w:ascii="Arial" w:hAnsi="Arial" w:cs="Arial"/>
                <w:i/>
              </w:rPr>
              <w:t xml:space="preserve">R v </w:t>
            </w:r>
            <w:r>
              <w:rPr>
                <w:rFonts w:ascii="Arial" w:hAnsi="Arial" w:cs="Arial"/>
                <w:i/>
              </w:rPr>
              <w:t>Astbury</w:t>
            </w:r>
            <w:r>
              <w:rPr>
                <w:rFonts w:ascii="Arial" w:hAnsi="Arial" w:cs="Arial"/>
              </w:rPr>
              <w:t xml:space="preserve"> [2019] VSC 97 at [28]-[32] &amp; [36]-[38]</w:t>
            </w:r>
            <w:bookmarkEnd w:id="291"/>
            <w:r>
              <w:rPr>
                <w:rFonts w:ascii="Arial" w:hAnsi="Arial" w:cs="Arial"/>
              </w:rPr>
              <w:t xml:space="preserve">; </w:t>
            </w:r>
            <w:r w:rsidRPr="00F85E89">
              <w:rPr>
                <w:rFonts w:ascii="Arial" w:hAnsi="Arial" w:cs="Arial"/>
                <w:i/>
              </w:rPr>
              <w:t>R v Phan</w:t>
            </w:r>
            <w:r>
              <w:rPr>
                <w:rFonts w:ascii="Arial" w:hAnsi="Arial" w:cs="Arial"/>
              </w:rPr>
              <w:t xml:space="preserve"> [2019] VSC 153 at [43]-[55] &amp; </w:t>
            </w:r>
            <w:r w:rsidRPr="009F55CF">
              <w:rPr>
                <w:rFonts w:ascii="Arial" w:hAnsi="Arial" w:cs="Arial"/>
                <w:i/>
              </w:rPr>
              <w:t>DPP v Tuite</w:t>
            </w:r>
            <w:r>
              <w:rPr>
                <w:rFonts w:ascii="Arial" w:hAnsi="Arial" w:cs="Arial"/>
              </w:rPr>
              <w:t xml:space="preserve"> [2019] VSC 159 at [33]-[34].</w:t>
            </w:r>
          </w:p>
        </w:tc>
      </w:tr>
      <w:tr w:rsidR="001C0AD4" w14:paraId="26108AB0" w14:textId="77777777" w:rsidTr="009B6A89">
        <w:tc>
          <w:tcPr>
            <w:tcW w:w="1261" w:type="dxa"/>
            <w:gridSpan w:val="2"/>
            <w:tcBorders>
              <w:top w:val="single" w:sz="4" w:space="0" w:color="auto"/>
              <w:left w:val="single" w:sz="18" w:space="0" w:color="auto"/>
              <w:bottom w:val="single" w:sz="4" w:space="0" w:color="auto"/>
            </w:tcBorders>
          </w:tcPr>
          <w:p w14:paraId="34B4A6D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17216FF" w14:textId="1F6784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E8FCA4"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5310EC5" w14:textId="77777777" w:rsidR="001C0AD4" w:rsidRPr="00C246AC" w:rsidRDefault="001C0AD4" w:rsidP="001C0AD4">
            <w:pPr>
              <w:jc w:val="both"/>
              <w:rPr>
                <w:rFonts w:ascii="Arial" w:hAnsi="Arial" w:cs="Arial"/>
              </w:rPr>
            </w:pPr>
            <w:r>
              <w:rPr>
                <w:rFonts w:ascii="Arial" w:hAnsi="Arial" w:cs="Arial"/>
                <w:color w:val="000000"/>
              </w:rPr>
              <w:t xml:space="preserve">Extract from new case of </w:t>
            </w:r>
            <w:bookmarkStart w:id="292" w:name="_Hlk5255248"/>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[41</w:t>
            </w:r>
            <w:bookmarkEnd w:id="292"/>
            <w:r>
              <w:rPr>
                <w:rFonts w:ascii="Arial" w:hAnsi="Arial" w:cs="Arial"/>
              </w:rPr>
              <w:t xml:space="preserve">]-[42].  Reference to new case of </w:t>
            </w:r>
            <w:r w:rsidRPr="00A9590F">
              <w:rPr>
                <w:rFonts w:ascii="Arial" w:hAnsi="Arial" w:cs="Arial"/>
                <w:bCs/>
                <w:i/>
                <w:color w:val="000000"/>
              </w:rPr>
              <w:t>DPP v Hodgson [</w:t>
            </w:r>
            <w:r>
              <w:rPr>
                <w:rFonts w:ascii="Arial" w:hAnsi="Arial" w:cs="Arial"/>
                <w:bCs/>
                <w:color w:val="000000"/>
              </w:rPr>
              <w:t>2019] VSCA 49, esp. at [46] &amp; [73]-[77].</w:t>
            </w:r>
          </w:p>
        </w:tc>
      </w:tr>
      <w:tr w:rsidR="001C0AD4" w14:paraId="36F33FB7" w14:textId="77777777" w:rsidTr="009B6A89">
        <w:tc>
          <w:tcPr>
            <w:tcW w:w="1261" w:type="dxa"/>
            <w:gridSpan w:val="2"/>
            <w:tcBorders>
              <w:top w:val="single" w:sz="4" w:space="0" w:color="auto"/>
              <w:left w:val="single" w:sz="18" w:space="0" w:color="auto"/>
              <w:bottom w:val="single" w:sz="4" w:space="0" w:color="auto"/>
            </w:tcBorders>
          </w:tcPr>
          <w:p w14:paraId="63A543B9"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623FC7A" w14:textId="6707AE2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99C038"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E6FED66" w14:textId="77777777" w:rsidR="001C0AD4" w:rsidRPr="009F55CF" w:rsidRDefault="001C0AD4" w:rsidP="001C0AD4">
            <w:pPr>
              <w:spacing w:before="20"/>
              <w:jc w:val="both"/>
              <w:rPr>
                <w:rFonts w:ascii="Arial" w:hAnsi="Arial" w:cs="Arial"/>
              </w:rPr>
            </w:pPr>
            <w:r>
              <w:rPr>
                <w:rFonts w:ascii="Arial" w:hAnsi="Arial" w:cs="Arial"/>
              </w:rPr>
              <w:t xml:space="preserve">Discussion of cases of </w:t>
            </w:r>
            <w:r w:rsidRPr="001F12B4">
              <w:rPr>
                <w:rFonts w:ascii="Arial" w:hAnsi="Arial" w:cs="Arial"/>
                <w:i/>
              </w:rPr>
              <w:t>R v Barci and Asling</w:t>
            </w:r>
            <w:r>
              <w:rPr>
                <w:rFonts w:ascii="Arial" w:hAnsi="Arial" w:cs="Arial"/>
              </w:rPr>
              <w:t xml:space="preserve"> (1994) A Crim R 103 and </w:t>
            </w:r>
            <w:r w:rsidRPr="001F12B4">
              <w:rPr>
                <w:rFonts w:ascii="Arial" w:hAnsi="Arial" w:cs="Arial"/>
                <w:i/>
              </w:rPr>
              <w:t>R v Natale</w:t>
            </w:r>
            <w:r>
              <w:rPr>
                <w:rFonts w:ascii="Arial" w:hAnsi="Arial" w:cs="Arial"/>
              </w:rPr>
              <w:t xml:space="preserve"> [2019] VSC 30 at [45]-[49].</w:t>
            </w:r>
          </w:p>
        </w:tc>
      </w:tr>
      <w:tr w:rsidR="001C0AD4" w14:paraId="238BE83D" w14:textId="77777777" w:rsidTr="009B6A89">
        <w:tc>
          <w:tcPr>
            <w:tcW w:w="1261" w:type="dxa"/>
            <w:gridSpan w:val="2"/>
            <w:tcBorders>
              <w:top w:val="single" w:sz="4" w:space="0" w:color="auto"/>
              <w:left w:val="single" w:sz="18" w:space="0" w:color="auto"/>
              <w:bottom w:val="single" w:sz="4" w:space="0" w:color="auto"/>
            </w:tcBorders>
          </w:tcPr>
          <w:p w14:paraId="2CE02B45"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EE8BD1A" w14:textId="76A7BA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AB496A"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32C3F7A" w14:textId="77777777" w:rsidR="001C0AD4" w:rsidRDefault="001C0AD4" w:rsidP="001C0AD4">
            <w:pPr>
              <w:spacing w:before="20"/>
              <w:jc w:val="both"/>
              <w:rPr>
                <w:rFonts w:ascii="Arial" w:hAnsi="Arial" w:cs="Arial"/>
                <w:color w:val="000000"/>
              </w:rPr>
            </w:pPr>
            <w:r w:rsidRPr="009F55CF">
              <w:rPr>
                <w:rFonts w:ascii="Arial" w:hAnsi="Arial" w:cs="Arial"/>
              </w:rPr>
              <w:t xml:space="preserve">Reference to new case of </w:t>
            </w:r>
            <w:r w:rsidRPr="009F55CF">
              <w:rPr>
                <w:rFonts w:ascii="Arial" w:hAnsi="Arial" w:cs="Arial"/>
                <w:i/>
              </w:rPr>
              <w:t>DPP v Tuite</w:t>
            </w:r>
            <w:r>
              <w:rPr>
                <w:rFonts w:ascii="Arial" w:hAnsi="Arial" w:cs="Arial"/>
              </w:rPr>
              <w:t xml:space="preserve"> [2019] VSC 159 at [38]-[39].</w:t>
            </w:r>
          </w:p>
        </w:tc>
      </w:tr>
      <w:tr w:rsidR="001C0AD4" w14:paraId="5A79B5D1" w14:textId="77777777" w:rsidTr="009B6A89">
        <w:tc>
          <w:tcPr>
            <w:tcW w:w="1261" w:type="dxa"/>
            <w:gridSpan w:val="2"/>
            <w:tcBorders>
              <w:top w:val="single" w:sz="4" w:space="0" w:color="auto"/>
              <w:left w:val="single" w:sz="18" w:space="0" w:color="auto"/>
              <w:bottom w:val="single" w:sz="4" w:space="0" w:color="auto"/>
            </w:tcBorders>
          </w:tcPr>
          <w:p w14:paraId="4959397C"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EFF3544" w14:textId="76ADF9D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AB6F23"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0ED347E4"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at [40].</w:t>
            </w:r>
          </w:p>
        </w:tc>
      </w:tr>
      <w:tr w:rsidR="001C0AD4" w14:paraId="140F7F77" w14:textId="77777777" w:rsidTr="009B6A89">
        <w:tc>
          <w:tcPr>
            <w:tcW w:w="1261" w:type="dxa"/>
            <w:gridSpan w:val="2"/>
            <w:tcBorders>
              <w:top w:val="single" w:sz="4" w:space="0" w:color="auto"/>
              <w:left w:val="single" w:sz="18" w:space="0" w:color="auto"/>
              <w:bottom w:val="single" w:sz="4" w:space="0" w:color="auto"/>
            </w:tcBorders>
          </w:tcPr>
          <w:p w14:paraId="0A40F16A"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87A24DB" w14:textId="3871A3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E4CBF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726813" w14:textId="77777777" w:rsidR="001C0AD4" w:rsidRDefault="001C0AD4" w:rsidP="001C0AD4">
            <w:pPr>
              <w:spacing w:before="20"/>
              <w:jc w:val="both"/>
              <w:rPr>
                <w:rFonts w:ascii="Arial" w:hAnsi="Arial" w:cs="Arial"/>
                <w:color w:val="000000"/>
              </w:rPr>
            </w:pPr>
            <w:r>
              <w:rPr>
                <w:rFonts w:ascii="Arial" w:hAnsi="Arial" w:cs="Arial"/>
                <w:color w:val="000000"/>
              </w:rPr>
              <w:t xml:space="preserve">Summaries of new cases of </w:t>
            </w:r>
            <w:r w:rsidRPr="00A971F2">
              <w:rPr>
                <w:rFonts w:ascii="Arial" w:hAnsi="Arial" w:cs="Arial"/>
                <w:i/>
                <w:color w:val="000000"/>
              </w:rPr>
              <w:t>DPP v Yucel</w:t>
            </w:r>
            <w:r>
              <w:rPr>
                <w:rFonts w:ascii="Arial" w:hAnsi="Arial" w:cs="Arial"/>
                <w:color w:val="000000"/>
              </w:rPr>
              <w:t xml:space="preserve"> [2019] VSCA 53; </w:t>
            </w:r>
            <w:r w:rsidRPr="00A23933">
              <w:rPr>
                <w:rFonts w:ascii="Arial" w:hAnsi="Arial" w:cs="Arial"/>
                <w:i/>
                <w:color w:val="000000"/>
              </w:rPr>
              <w:t>R v Allan</w:t>
            </w:r>
            <w:r>
              <w:rPr>
                <w:rFonts w:ascii="Arial" w:hAnsi="Arial" w:cs="Arial"/>
                <w:color w:val="000000"/>
              </w:rPr>
              <w:t xml:space="preserve"> [2019] VSC 18; </w:t>
            </w:r>
            <w:r w:rsidRPr="00FF4046">
              <w:rPr>
                <w:rFonts w:ascii="Arial" w:hAnsi="Arial" w:cs="Arial"/>
                <w:i/>
              </w:rPr>
              <w:t>R v Giann</w:t>
            </w:r>
            <w:r>
              <w:rPr>
                <w:rFonts w:ascii="Arial" w:hAnsi="Arial" w:cs="Arial"/>
                <w:i/>
              </w:rPr>
              <w:t>i</w:t>
            </w:r>
            <w:r w:rsidRPr="00FF4046">
              <w:rPr>
                <w:rFonts w:ascii="Arial" w:hAnsi="Arial" w:cs="Arial"/>
                <w:i/>
              </w:rPr>
              <w:t>oudis</w:t>
            </w:r>
            <w:r>
              <w:rPr>
                <w:rFonts w:ascii="Arial" w:hAnsi="Arial" w:cs="Arial"/>
              </w:rPr>
              <w:t xml:space="preserve"> [2019] VSC 75; </w:t>
            </w:r>
            <w:r w:rsidRPr="006D2298">
              <w:rPr>
                <w:rFonts w:ascii="Arial" w:hAnsi="Arial" w:cs="Arial"/>
                <w:i/>
              </w:rPr>
              <w:t>R v BA &amp; Stanley</w:t>
            </w:r>
            <w:r>
              <w:rPr>
                <w:rFonts w:ascii="Arial" w:hAnsi="Arial" w:cs="Arial"/>
              </w:rPr>
              <w:t xml:space="preserve"> [2019] VSC 90; </w:t>
            </w:r>
            <w:r w:rsidRPr="00F85E89">
              <w:rPr>
                <w:rFonts w:ascii="Arial" w:hAnsi="Arial" w:cs="Arial"/>
                <w:i/>
              </w:rPr>
              <w:t>R v Phan</w:t>
            </w:r>
            <w:r>
              <w:rPr>
                <w:rFonts w:ascii="Arial" w:hAnsi="Arial" w:cs="Arial"/>
              </w:rPr>
              <w:t xml:space="preserve"> [2019] VSC 153;</w:t>
            </w:r>
            <w:r w:rsidRPr="000617BD">
              <w:rPr>
                <w:rFonts w:ascii="Arial" w:hAnsi="Arial" w:cs="Arial"/>
                <w:i/>
              </w:rPr>
              <w:t xml:space="preserve"> DPP v Colton </w:t>
            </w:r>
            <w:r>
              <w:rPr>
                <w:rFonts w:ascii="Arial" w:hAnsi="Arial" w:cs="Arial"/>
              </w:rPr>
              <w:t>[2019] VSC 154.</w:t>
            </w:r>
          </w:p>
        </w:tc>
      </w:tr>
      <w:tr w:rsidR="001C0AD4" w14:paraId="40434D77" w14:textId="77777777" w:rsidTr="009B6A89">
        <w:tc>
          <w:tcPr>
            <w:tcW w:w="1261" w:type="dxa"/>
            <w:gridSpan w:val="2"/>
            <w:tcBorders>
              <w:top w:val="single" w:sz="4" w:space="0" w:color="auto"/>
              <w:left w:val="single" w:sz="18" w:space="0" w:color="auto"/>
              <w:bottom w:val="single" w:sz="4" w:space="0" w:color="auto"/>
            </w:tcBorders>
          </w:tcPr>
          <w:p w14:paraId="3199C003"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72680D60" w14:textId="40CFF1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D6175C"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C4AE51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453B5E">
              <w:rPr>
                <w:rFonts w:ascii="Arial" w:hAnsi="Arial" w:cs="Arial"/>
                <w:i/>
              </w:rPr>
              <w:t>R v Missen</w:t>
            </w:r>
            <w:r w:rsidRPr="00453B5E">
              <w:rPr>
                <w:rFonts w:ascii="Arial" w:hAnsi="Arial" w:cs="Arial"/>
              </w:rPr>
              <w:t xml:space="preserve"> [2019] VSC 32</w:t>
            </w:r>
            <w:r>
              <w:rPr>
                <w:rFonts w:ascii="Arial" w:hAnsi="Arial" w:cs="Arial"/>
              </w:rPr>
              <w:t xml:space="preserve">; </w:t>
            </w:r>
            <w:r>
              <w:rPr>
                <w:rFonts w:ascii="Arial" w:hAnsi="Arial" w:cs="Arial"/>
                <w:i/>
              </w:rPr>
              <w:t>DPP</w:t>
            </w:r>
            <w:r w:rsidRPr="006D2298">
              <w:rPr>
                <w:rFonts w:ascii="Arial" w:hAnsi="Arial" w:cs="Arial"/>
                <w:i/>
              </w:rPr>
              <w:t xml:space="preserve"> v Gargaso</w:t>
            </w:r>
            <w:r>
              <w:rPr>
                <w:rFonts w:ascii="Arial" w:hAnsi="Arial" w:cs="Arial"/>
                <w:i/>
              </w:rPr>
              <w:t>u</w:t>
            </w:r>
            <w:r w:rsidRPr="006D2298">
              <w:rPr>
                <w:rFonts w:ascii="Arial" w:hAnsi="Arial" w:cs="Arial"/>
                <w:i/>
              </w:rPr>
              <w:t>las</w:t>
            </w:r>
            <w:r>
              <w:rPr>
                <w:rFonts w:ascii="Arial" w:hAnsi="Arial" w:cs="Arial"/>
              </w:rPr>
              <w:t xml:space="preserve"> [2019] VSC 87; </w:t>
            </w:r>
            <w:r w:rsidRPr="006E2925">
              <w:rPr>
                <w:rFonts w:ascii="Arial" w:hAnsi="Arial" w:cs="Arial"/>
                <w:i/>
              </w:rPr>
              <w:t>DPP v Clover</w:t>
            </w:r>
            <w:r>
              <w:rPr>
                <w:rFonts w:ascii="Arial" w:hAnsi="Arial" w:cs="Arial"/>
              </w:rPr>
              <w:t xml:space="preserve"> [2019] VSC 123; </w:t>
            </w:r>
            <w:r w:rsidRPr="006E2925">
              <w:rPr>
                <w:rFonts w:ascii="Arial" w:hAnsi="Arial" w:cs="Arial"/>
                <w:i/>
              </w:rPr>
              <w:t>R</w:t>
            </w:r>
            <w:r>
              <w:rPr>
                <w:rFonts w:ascii="Arial" w:hAnsi="Arial" w:cs="Arial"/>
                <w:i/>
              </w:rPr>
              <w:t> </w:t>
            </w:r>
            <w:r w:rsidRPr="006E2925">
              <w:rPr>
                <w:rFonts w:ascii="Arial" w:hAnsi="Arial" w:cs="Arial"/>
                <w:i/>
              </w:rPr>
              <w:t>v Robertson</w:t>
            </w:r>
            <w:r>
              <w:rPr>
                <w:rFonts w:ascii="Arial" w:hAnsi="Arial" w:cs="Arial"/>
              </w:rPr>
              <w:t xml:space="preserve"> [2019] VSC 145; </w:t>
            </w:r>
            <w:r w:rsidRPr="00157628">
              <w:rPr>
                <w:rFonts w:ascii="Arial" w:hAnsi="Arial" w:cs="Arial"/>
                <w:i/>
                <w:color w:val="000000"/>
              </w:rPr>
              <w:t>DPP v Noori</w:t>
            </w:r>
            <w:r>
              <w:rPr>
                <w:rFonts w:ascii="Arial" w:hAnsi="Arial" w:cs="Arial"/>
                <w:color w:val="000000"/>
              </w:rPr>
              <w:t xml:space="preserve"> [2019] VSC 172; </w:t>
            </w:r>
            <w:r w:rsidRPr="00157628">
              <w:rPr>
                <w:rFonts w:ascii="Arial" w:hAnsi="Arial" w:cs="Arial"/>
                <w:i/>
                <w:color w:val="000000"/>
              </w:rPr>
              <w:t>R v Eustace</w:t>
            </w:r>
            <w:r>
              <w:rPr>
                <w:rFonts w:ascii="Arial" w:hAnsi="Arial" w:cs="Arial"/>
                <w:color w:val="000000"/>
              </w:rPr>
              <w:t xml:space="preserve"> [2019] VSC 189.</w:t>
            </w:r>
          </w:p>
        </w:tc>
      </w:tr>
      <w:tr w:rsidR="001C0AD4" w14:paraId="0F4F18E5" w14:textId="77777777" w:rsidTr="009B6A89">
        <w:tc>
          <w:tcPr>
            <w:tcW w:w="1261" w:type="dxa"/>
            <w:gridSpan w:val="2"/>
            <w:tcBorders>
              <w:top w:val="single" w:sz="4" w:space="0" w:color="auto"/>
              <w:left w:val="single" w:sz="18" w:space="0" w:color="auto"/>
              <w:bottom w:val="single" w:sz="4" w:space="0" w:color="auto"/>
            </w:tcBorders>
          </w:tcPr>
          <w:p w14:paraId="70FFAB37"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B5846C8" w14:textId="203D46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A02C6B"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FD4BC7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 of </w:t>
            </w:r>
            <w:r w:rsidRPr="00465674">
              <w:rPr>
                <w:rFonts w:ascii="Arial" w:hAnsi="Arial" w:cs="Arial"/>
                <w:i/>
                <w:color w:val="000000"/>
              </w:rPr>
              <w:t>Guseli v The Queen</w:t>
            </w:r>
            <w:r>
              <w:rPr>
                <w:rFonts w:ascii="Arial" w:hAnsi="Arial" w:cs="Arial"/>
                <w:color w:val="000000"/>
              </w:rPr>
              <w:t xml:space="preserve"> [2019] VSCA 29 at [5], [40]-[41], [44] &amp; [76].  Reference to case of </w:t>
            </w:r>
            <w:r w:rsidRPr="00DF3CC6">
              <w:rPr>
                <w:rFonts w:ascii="Arial" w:hAnsi="Arial" w:cs="Arial"/>
                <w:i/>
                <w:color w:val="000000"/>
              </w:rPr>
              <w:t>George v The Queen</w:t>
            </w:r>
            <w:r>
              <w:rPr>
                <w:rFonts w:ascii="Arial" w:hAnsi="Arial" w:cs="Arial"/>
                <w:color w:val="000000"/>
              </w:rPr>
              <w:t xml:space="preserve"> (2017) 80 MVR 436.</w:t>
            </w:r>
          </w:p>
        </w:tc>
      </w:tr>
      <w:tr w:rsidR="001C0AD4" w14:paraId="5113A16E" w14:textId="77777777" w:rsidTr="009B6A89">
        <w:tc>
          <w:tcPr>
            <w:tcW w:w="1261" w:type="dxa"/>
            <w:gridSpan w:val="2"/>
            <w:tcBorders>
              <w:top w:val="single" w:sz="4" w:space="0" w:color="auto"/>
              <w:left w:val="single" w:sz="18" w:space="0" w:color="auto"/>
              <w:bottom w:val="single" w:sz="4" w:space="0" w:color="auto"/>
            </w:tcBorders>
          </w:tcPr>
          <w:p w14:paraId="687ABFBD"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81A987E" w14:textId="3D6EA2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58E3A7"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0225B4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432D61">
              <w:rPr>
                <w:rFonts w:ascii="Arial" w:hAnsi="Arial" w:cs="Arial"/>
                <w:i/>
                <w:color w:val="000000"/>
              </w:rPr>
              <w:t>R v Natale</w:t>
            </w:r>
            <w:r>
              <w:rPr>
                <w:rFonts w:ascii="Arial" w:hAnsi="Arial" w:cs="Arial"/>
                <w:color w:val="000000"/>
              </w:rPr>
              <w:t xml:space="preserve"> [2019] VSC 30.</w:t>
            </w:r>
          </w:p>
        </w:tc>
      </w:tr>
      <w:tr w:rsidR="001C0AD4" w14:paraId="5B6B8F72" w14:textId="77777777" w:rsidTr="009B6A89">
        <w:tc>
          <w:tcPr>
            <w:tcW w:w="1261" w:type="dxa"/>
            <w:gridSpan w:val="2"/>
            <w:tcBorders>
              <w:top w:val="single" w:sz="4" w:space="0" w:color="auto"/>
              <w:left w:val="single" w:sz="18" w:space="0" w:color="auto"/>
              <w:bottom w:val="single" w:sz="4" w:space="0" w:color="auto"/>
            </w:tcBorders>
          </w:tcPr>
          <w:p w14:paraId="7924EA79"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18442B48" w14:textId="163E2B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3D1E6F"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65C5416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D12D4">
              <w:rPr>
                <w:rFonts w:ascii="Arial" w:hAnsi="Arial" w:cs="Arial"/>
                <w:i/>
                <w:color w:val="000000"/>
              </w:rPr>
              <w:t xml:space="preserve">Volkan v The Queen </w:t>
            </w:r>
            <w:r>
              <w:rPr>
                <w:rFonts w:ascii="Arial" w:hAnsi="Arial" w:cs="Arial"/>
                <w:color w:val="000000"/>
              </w:rPr>
              <w:t>[2019] VSCA 33.</w:t>
            </w:r>
          </w:p>
        </w:tc>
      </w:tr>
      <w:tr w:rsidR="001C0AD4" w14:paraId="5941BAD9" w14:textId="77777777" w:rsidTr="009B6A89">
        <w:tc>
          <w:tcPr>
            <w:tcW w:w="1261" w:type="dxa"/>
            <w:gridSpan w:val="2"/>
            <w:tcBorders>
              <w:top w:val="single" w:sz="4" w:space="0" w:color="auto"/>
              <w:left w:val="single" w:sz="18" w:space="0" w:color="auto"/>
              <w:bottom w:val="single" w:sz="4" w:space="0" w:color="auto"/>
            </w:tcBorders>
          </w:tcPr>
          <w:p w14:paraId="486ADFA1" w14:textId="77777777" w:rsidR="001C0AD4" w:rsidRDefault="001C0AD4" w:rsidP="001C0AD4">
            <w:pPr>
              <w:rPr>
                <w:lang w:val="en-AU"/>
              </w:rPr>
            </w:pPr>
            <w:r>
              <w:rPr>
                <w:lang w:val="en-AU"/>
              </w:rPr>
              <w:t>09/4/19</w:t>
            </w:r>
          </w:p>
        </w:tc>
        <w:tc>
          <w:tcPr>
            <w:tcW w:w="836" w:type="dxa"/>
            <w:tcBorders>
              <w:top w:val="single" w:sz="4" w:space="0" w:color="auto"/>
              <w:bottom w:val="single" w:sz="4" w:space="0" w:color="auto"/>
            </w:tcBorders>
          </w:tcPr>
          <w:p w14:paraId="47120DD0" w14:textId="2CFA90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A8B4B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552A77C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9590F">
              <w:rPr>
                <w:rFonts w:ascii="Arial" w:hAnsi="Arial" w:cs="Arial"/>
                <w:bCs/>
                <w:i/>
                <w:color w:val="000000"/>
              </w:rPr>
              <w:t>DPP v Hodgson [</w:t>
            </w:r>
            <w:r>
              <w:rPr>
                <w:rFonts w:ascii="Arial" w:hAnsi="Arial" w:cs="Arial"/>
                <w:bCs/>
                <w:color w:val="000000"/>
              </w:rPr>
              <w:t>2019] VSCA 49, esp. at [70], [72] &amp; [76]-[77].</w:t>
            </w:r>
          </w:p>
        </w:tc>
      </w:tr>
      <w:tr w:rsidR="001C0AD4" w14:paraId="7C2371C5" w14:textId="77777777" w:rsidTr="009B6A89">
        <w:tc>
          <w:tcPr>
            <w:tcW w:w="1261" w:type="dxa"/>
            <w:gridSpan w:val="2"/>
            <w:tcBorders>
              <w:top w:val="single" w:sz="4" w:space="0" w:color="auto"/>
              <w:left w:val="single" w:sz="18" w:space="0" w:color="auto"/>
              <w:bottom w:val="single" w:sz="4" w:space="0" w:color="auto"/>
            </w:tcBorders>
          </w:tcPr>
          <w:p w14:paraId="49AA017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1A06AB31" w14:textId="69A550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E2276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5B0F7C6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i/>
                <w:color w:val="000000"/>
              </w:rPr>
              <w:t xml:space="preserve">; Bell v The Queen </w:t>
            </w:r>
            <w:r>
              <w:rPr>
                <w:rFonts w:ascii="Arial" w:hAnsi="Arial" w:cs="Arial"/>
                <w:color w:val="000000"/>
              </w:rPr>
              <w:t xml:space="preserve">[2019] VSCA 39 at [90]-[93]; </w:t>
            </w:r>
            <w:r w:rsidRPr="009F55CF">
              <w:rPr>
                <w:rFonts w:ascii="Arial" w:hAnsi="Arial" w:cs="Arial"/>
                <w:i/>
              </w:rPr>
              <w:t>DPP v Tuite</w:t>
            </w:r>
            <w:r>
              <w:rPr>
                <w:rFonts w:ascii="Arial" w:hAnsi="Arial" w:cs="Arial"/>
              </w:rPr>
              <w:t xml:space="preserve"> [2019] VSC 159.</w:t>
            </w:r>
          </w:p>
        </w:tc>
      </w:tr>
      <w:tr w:rsidR="001C0AD4" w14:paraId="0694ED74" w14:textId="77777777" w:rsidTr="009B6A89">
        <w:tc>
          <w:tcPr>
            <w:tcW w:w="1261" w:type="dxa"/>
            <w:gridSpan w:val="2"/>
            <w:tcBorders>
              <w:top w:val="single" w:sz="4" w:space="0" w:color="auto"/>
              <w:left w:val="single" w:sz="18" w:space="0" w:color="auto"/>
              <w:bottom w:val="single" w:sz="4" w:space="0" w:color="auto"/>
            </w:tcBorders>
          </w:tcPr>
          <w:p w14:paraId="76D09F47" w14:textId="77777777" w:rsidR="001C0AD4" w:rsidRDefault="001C0AD4" w:rsidP="001C0AD4">
            <w:pPr>
              <w:keepNext/>
              <w:keepLines/>
              <w:rPr>
                <w:lang w:val="en-AU"/>
              </w:rPr>
            </w:pPr>
            <w:r>
              <w:rPr>
                <w:lang w:val="en-AU"/>
              </w:rPr>
              <w:t>09/04/19</w:t>
            </w:r>
          </w:p>
        </w:tc>
        <w:tc>
          <w:tcPr>
            <w:tcW w:w="836" w:type="dxa"/>
            <w:tcBorders>
              <w:top w:val="single" w:sz="4" w:space="0" w:color="auto"/>
              <w:bottom w:val="single" w:sz="4" w:space="0" w:color="auto"/>
            </w:tcBorders>
          </w:tcPr>
          <w:p w14:paraId="3C7B6BCB" w14:textId="71E3BC8C"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5E30E1B" w14:textId="77777777" w:rsidR="001C0AD4" w:rsidRDefault="001C0AD4" w:rsidP="001C0AD4">
            <w:pPr>
              <w:keepNext/>
              <w:keepLines/>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2A106F6"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596704">
              <w:rPr>
                <w:rFonts w:ascii="Arial" w:hAnsi="Arial" w:cs="Arial"/>
                <w:bCs/>
                <w:i/>
                <w:color w:val="000000"/>
              </w:rPr>
              <w:t>Hayden Samuels (a pseudonym) v The Queen</w:t>
            </w:r>
            <w:r>
              <w:rPr>
                <w:rFonts w:ascii="Arial" w:hAnsi="Arial" w:cs="Arial"/>
                <w:bCs/>
                <w:color w:val="000000"/>
              </w:rPr>
              <w:t xml:space="preserve"> [2019] VSCA 14; </w:t>
            </w:r>
            <w:r w:rsidRPr="00596704">
              <w:rPr>
                <w:rFonts w:ascii="Arial" w:hAnsi="Arial" w:cs="Arial"/>
                <w:bCs/>
                <w:i/>
                <w:color w:val="000000"/>
              </w:rPr>
              <w:t>Bolton v The Queen</w:t>
            </w:r>
            <w:r>
              <w:rPr>
                <w:rFonts w:ascii="Arial" w:hAnsi="Arial" w:cs="Arial"/>
                <w:bCs/>
                <w:color w:val="000000"/>
              </w:rPr>
              <w:t xml:space="preserve"> [2019] VSCA 21.</w:t>
            </w:r>
          </w:p>
        </w:tc>
      </w:tr>
      <w:tr w:rsidR="001C0AD4" w14:paraId="287DD2C8" w14:textId="77777777" w:rsidTr="009B6A89">
        <w:tc>
          <w:tcPr>
            <w:tcW w:w="1261" w:type="dxa"/>
            <w:gridSpan w:val="2"/>
            <w:tcBorders>
              <w:top w:val="single" w:sz="4" w:space="0" w:color="auto"/>
              <w:left w:val="single" w:sz="18" w:space="0" w:color="auto"/>
              <w:bottom w:val="single" w:sz="4" w:space="0" w:color="auto"/>
            </w:tcBorders>
          </w:tcPr>
          <w:p w14:paraId="1A6625B4"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BC12475" w14:textId="4F8F6D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A093F1" w14:textId="77777777" w:rsidR="001C0AD4" w:rsidRDefault="001C0AD4" w:rsidP="001C0AD4">
            <w:pPr>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7A584C8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C77736">
              <w:rPr>
                <w:rFonts w:ascii="Arial" w:hAnsi="Arial" w:cs="Arial"/>
                <w:bCs/>
                <w:i/>
                <w:color w:val="000000"/>
                <w:lang w:val="en-US"/>
              </w:rPr>
              <w:t>Grajewski v Director of Public Prosecutions (NSW)</w:t>
            </w:r>
            <w:r w:rsidRPr="00C77736">
              <w:rPr>
                <w:rFonts w:ascii="Arial" w:hAnsi="Arial" w:cs="Arial"/>
                <w:bCs/>
                <w:color w:val="000000"/>
                <w:lang w:val="en-US"/>
              </w:rPr>
              <w:t xml:space="preserve"> [2019] HCA 8</w:t>
            </w:r>
            <w:r>
              <w:rPr>
                <w:rFonts w:ascii="Arial" w:hAnsi="Arial" w:cs="Arial"/>
                <w:bCs/>
                <w:color w:val="000000"/>
                <w:lang w:val="en-US"/>
              </w:rPr>
              <w:t>.</w:t>
            </w:r>
          </w:p>
        </w:tc>
      </w:tr>
      <w:tr w:rsidR="001C0AD4" w14:paraId="145BAF09" w14:textId="77777777" w:rsidTr="009B6A89">
        <w:tc>
          <w:tcPr>
            <w:tcW w:w="1261" w:type="dxa"/>
            <w:gridSpan w:val="2"/>
            <w:tcBorders>
              <w:top w:val="single" w:sz="4" w:space="0" w:color="auto"/>
              <w:left w:val="single" w:sz="18" w:space="0" w:color="auto"/>
              <w:bottom w:val="single" w:sz="4" w:space="0" w:color="auto"/>
            </w:tcBorders>
          </w:tcPr>
          <w:p w14:paraId="7E0C0B68"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2F1EA34C" w14:textId="61A325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6B60AB" w14:textId="77777777" w:rsidR="001C0AD4" w:rsidRDefault="001C0AD4" w:rsidP="001C0AD4">
            <w:pPr>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4368539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713574">
              <w:rPr>
                <w:rFonts w:ascii="Arial" w:hAnsi="Arial" w:cs="Arial"/>
                <w:i/>
                <w:color w:val="000000"/>
              </w:rPr>
              <w:t>DPP v Shearer (a pseudonym)</w:t>
            </w:r>
            <w:r>
              <w:rPr>
                <w:rFonts w:ascii="Arial" w:hAnsi="Arial" w:cs="Arial"/>
                <w:color w:val="000000"/>
              </w:rPr>
              <w:t xml:space="preserve"> [2019] VSCA 47.</w:t>
            </w:r>
          </w:p>
        </w:tc>
      </w:tr>
      <w:tr w:rsidR="001C0AD4" w14:paraId="7105E423" w14:textId="77777777" w:rsidTr="009B6A89">
        <w:tc>
          <w:tcPr>
            <w:tcW w:w="1261" w:type="dxa"/>
            <w:gridSpan w:val="2"/>
            <w:tcBorders>
              <w:top w:val="single" w:sz="4" w:space="0" w:color="auto"/>
              <w:left w:val="single" w:sz="18" w:space="0" w:color="auto"/>
              <w:bottom w:val="single" w:sz="4" w:space="0" w:color="auto"/>
            </w:tcBorders>
          </w:tcPr>
          <w:p w14:paraId="1C56A452"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42EA8C2B" w14:textId="2BDD17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10382B" w14:textId="77777777" w:rsidR="001C0AD4" w:rsidRDefault="001C0AD4" w:rsidP="001C0AD4">
            <w:pPr>
              <w:jc w:val="center"/>
              <w:rPr>
                <w:lang w:val="en-AU"/>
              </w:rPr>
            </w:pPr>
            <w:r>
              <w:rPr>
                <w:lang w:val="en-AU"/>
              </w:rPr>
              <w:t>11.15.1.2</w:t>
            </w:r>
          </w:p>
        </w:tc>
        <w:tc>
          <w:tcPr>
            <w:tcW w:w="4802" w:type="dxa"/>
            <w:gridSpan w:val="2"/>
            <w:tcBorders>
              <w:top w:val="single" w:sz="4" w:space="0" w:color="auto"/>
              <w:bottom w:val="single" w:sz="4" w:space="0" w:color="auto"/>
              <w:right w:val="single" w:sz="18" w:space="0" w:color="auto"/>
            </w:tcBorders>
          </w:tcPr>
          <w:p w14:paraId="7847AEB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DPP v Pell (Sentence)</w:t>
            </w:r>
            <w:r w:rsidRPr="003634DA">
              <w:rPr>
                <w:rFonts w:ascii="Arial" w:hAnsi="Arial" w:cs="Arial"/>
                <w:color w:val="000000"/>
              </w:rPr>
              <w:t xml:space="preserve"> [2019] VCC 260.</w:t>
            </w:r>
          </w:p>
        </w:tc>
      </w:tr>
      <w:tr w:rsidR="001C0AD4" w14:paraId="3564C624" w14:textId="77777777" w:rsidTr="009B6A89">
        <w:tc>
          <w:tcPr>
            <w:tcW w:w="1261" w:type="dxa"/>
            <w:gridSpan w:val="2"/>
            <w:tcBorders>
              <w:top w:val="single" w:sz="4" w:space="0" w:color="auto"/>
              <w:left w:val="single" w:sz="18" w:space="0" w:color="auto"/>
              <w:bottom w:val="single" w:sz="4" w:space="0" w:color="auto"/>
            </w:tcBorders>
          </w:tcPr>
          <w:p w14:paraId="0A0E0E20" w14:textId="77777777" w:rsidR="001C0AD4" w:rsidRDefault="001C0AD4" w:rsidP="001C0AD4">
            <w:pPr>
              <w:rPr>
                <w:lang w:val="en-AU"/>
              </w:rPr>
            </w:pPr>
            <w:r>
              <w:rPr>
                <w:lang w:val="en-AU"/>
              </w:rPr>
              <w:t>09/04/19</w:t>
            </w:r>
          </w:p>
        </w:tc>
        <w:tc>
          <w:tcPr>
            <w:tcW w:w="836" w:type="dxa"/>
            <w:tcBorders>
              <w:top w:val="single" w:sz="4" w:space="0" w:color="auto"/>
              <w:bottom w:val="single" w:sz="4" w:space="0" w:color="auto"/>
            </w:tcBorders>
          </w:tcPr>
          <w:p w14:paraId="58409B65" w14:textId="03ECC9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964D41" w14:textId="77777777" w:rsidR="001C0AD4" w:rsidRDefault="001C0AD4" w:rsidP="001C0AD4">
            <w:pPr>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3E1E8F1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A0D93">
              <w:rPr>
                <w:rFonts w:ascii="Arial" w:hAnsi="Arial" w:cs="Arial"/>
                <w:i/>
                <w:color w:val="000000"/>
              </w:rPr>
              <w:t>DPP v Watton</w:t>
            </w:r>
            <w:r>
              <w:rPr>
                <w:rFonts w:ascii="Arial" w:hAnsi="Arial" w:cs="Arial"/>
                <w:color w:val="000000"/>
              </w:rPr>
              <w:t xml:space="preserve"> [2019] VSCA 10.</w:t>
            </w:r>
          </w:p>
        </w:tc>
      </w:tr>
      <w:tr w:rsidR="001C0AD4" w14:paraId="4388B493" w14:textId="77777777" w:rsidTr="009B6A89">
        <w:tc>
          <w:tcPr>
            <w:tcW w:w="1261" w:type="dxa"/>
            <w:gridSpan w:val="2"/>
            <w:tcBorders>
              <w:top w:val="single" w:sz="4" w:space="0" w:color="auto"/>
              <w:left w:val="single" w:sz="18" w:space="0" w:color="auto"/>
              <w:bottom w:val="single" w:sz="18" w:space="0" w:color="auto"/>
            </w:tcBorders>
          </w:tcPr>
          <w:p w14:paraId="761229EB" w14:textId="77777777" w:rsidR="001C0AD4" w:rsidRDefault="001C0AD4" w:rsidP="001C0AD4">
            <w:pPr>
              <w:rPr>
                <w:lang w:val="en-AU"/>
              </w:rPr>
            </w:pPr>
            <w:r>
              <w:rPr>
                <w:lang w:val="en-AU"/>
              </w:rPr>
              <w:t>09/04/19</w:t>
            </w:r>
          </w:p>
        </w:tc>
        <w:tc>
          <w:tcPr>
            <w:tcW w:w="836" w:type="dxa"/>
            <w:tcBorders>
              <w:top w:val="single" w:sz="4" w:space="0" w:color="auto"/>
              <w:bottom w:val="single" w:sz="18" w:space="0" w:color="auto"/>
            </w:tcBorders>
          </w:tcPr>
          <w:p w14:paraId="31DF0A38" w14:textId="215AD867"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497C4E8"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5D69EBD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C46F1">
              <w:rPr>
                <w:rFonts w:ascii="Arial" w:hAnsi="Arial" w:cs="Arial"/>
                <w:i/>
                <w:color w:val="000000"/>
              </w:rPr>
              <w:t>Loftus v The Queen</w:t>
            </w:r>
            <w:r>
              <w:rPr>
                <w:rFonts w:ascii="Arial" w:hAnsi="Arial" w:cs="Arial"/>
                <w:color w:val="000000"/>
              </w:rPr>
              <w:t xml:space="preserve"> [2019] VSCA 24 at [65]-[83].</w:t>
            </w:r>
          </w:p>
        </w:tc>
      </w:tr>
      <w:tr w:rsidR="001C0AD4" w14:paraId="1423E2A6"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6E844AB5" w14:textId="77777777" w:rsidR="001C0AD4" w:rsidRPr="0054535C" w:rsidRDefault="001C0AD4" w:rsidP="001C0AD4">
            <w:pPr>
              <w:keepNext/>
              <w:keepLines/>
              <w:rPr>
                <w:sz w:val="22"/>
                <w:lang w:val="en-AU"/>
              </w:rPr>
            </w:pPr>
            <w:r>
              <w:rPr>
                <w:sz w:val="22"/>
                <w:lang w:val="en-AU"/>
              </w:rPr>
              <w:t>02/04</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643303C1" w14:textId="0E894EF9"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79068FC8" w14:textId="77777777" w:rsidTr="009B6A89">
        <w:tc>
          <w:tcPr>
            <w:tcW w:w="1261" w:type="dxa"/>
            <w:gridSpan w:val="2"/>
            <w:tcBorders>
              <w:top w:val="single" w:sz="4" w:space="0" w:color="auto"/>
              <w:left w:val="single" w:sz="18" w:space="0" w:color="auto"/>
              <w:bottom w:val="single" w:sz="4" w:space="0" w:color="auto"/>
            </w:tcBorders>
          </w:tcPr>
          <w:p w14:paraId="3FBAC47C"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B109C24" w14:textId="6625F57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742FBC7" w14:textId="77777777" w:rsidR="001C0AD4" w:rsidRDefault="001C0AD4" w:rsidP="001C0AD4">
            <w:pPr>
              <w:keepNext/>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6FC1CDF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5C089C">
              <w:rPr>
                <w:rFonts w:ascii="Arial" w:hAnsi="Arial" w:cs="Arial"/>
                <w:i/>
                <w:color w:val="000000"/>
              </w:rPr>
              <w:t>LG v Melbourne Health</w:t>
            </w:r>
            <w:r>
              <w:rPr>
                <w:rFonts w:ascii="Arial" w:hAnsi="Arial" w:cs="Arial"/>
                <w:color w:val="000000"/>
              </w:rPr>
              <w:t xml:space="preserve"> [2019] VSC 183 at [73]-[82].</w:t>
            </w:r>
          </w:p>
        </w:tc>
      </w:tr>
      <w:tr w:rsidR="001C0AD4" w14:paraId="4FFE862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BC6E7F7"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8BDAF64" w14:textId="23181A99"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3</w:t>
            </w:r>
            <w:r w:rsidRPr="0054535C">
              <w:rPr>
                <w:sz w:val="22"/>
                <w:lang w:val="en-AU"/>
              </w:rPr>
              <w:t xml:space="preserve"> – </w:t>
            </w:r>
            <w:r>
              <w:rPr>
                <w:sz w:val="22"/>
                <w:lang w:val="en-AU"/>
              </w:rPr>
              <w:t>COURT OPERATION</w:t>
            </w:r>
          </w:p>
        </w:tc>
      </w:tr>
      <w:tr w:rsidR="001C0AD4" w14:paraId="19F2EA7B" w14:textId="77777777" w:rsidTr="009B6A89">
        <w:tc>
          <w:tcPr>
            <w:tcW w:w="1261" w:type="dxa"/>
            <w:gridSpan w:val="2"/>
            <w:tcBorders>
              <w:top w:val="single" w:sz="4" w:space="0" w:color="auto"/>
              <w:left w:val="single" w:sz="18" w:space="0" w:color="auto"/>
              <w:bottom w:val="single" w:sz="4" w:space="0" w:color="auto"/>
            </w:tcBorders>
          </w:tcPr>
          <w:p w14:paraId="726DD63E"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AC0F252" w14:textId="02D677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71D1FE9" w14:textId="77777777" w:rsidR="001C0AD4" w:rsidRDefault="001C0AD4" w:rsidP="001C0AD4">
            <w:pPr>
              <w:keepNext/>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35E0BA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8268C5">
              <w:rPr>
                <w:rFonts w:ascii="Arial" w:hAnsi="Arial" w:cs="Arial"/>
                <w:bCs/>
                <w:i/>
                <w:color w:val="000000"/>
              </w:rPr>
              <w:t>Trkulja v Markovic</w:t>
            </w:r>
            <w:r>
              <w:rPr>
                <w:rFonts w:ascii="Arial" w:hAnsi="Arial" w:cs="Arial"/>
                <w:bCs/>
                <w:color w:val="000000"/>
              </w:rPr>
              <w:t xml:space="preserve"> [2015] VSCA 298 at [37]-[39] per Kyrou &amp; Kaye JJA and Ginnane AJA; </w:t>
            </w:r>
            <w:r w:rsidRPr="008B5104">
              <w:rPr>
                <w:rFonts w:ascii="Arial" w:hAnsi="Arial" w:cs="Arial"/>
                <w:bCs/>
                <w:i/>
                <w:color w:val="000000"/>
              </w:rPr>
              <w:t>Roberts v Harkness</w:t>
            </w:r>
            <w:r>
              <w:rPr>
                <w:rFonts w:ascii="Arial" w:hAnsi="Arial" w:cs="Arial"/>
                <w:bCs/>
                <w:color w:val="000000"/>
              </w:rPr>
              <w:t xml:space="preserve"> (2018) 85 MVR 314; </w:t>
            </w:r>
            <w:r w:rsidRPr="00A30552">
              <w:rPr>
                <w:rFonts w:ascii="Arial" w:hAnsi="Arial" w:cs="Arial"/>
                <w:bCs/>
                <w:i/>
                <w:color w:val="000000"/>
              </w:rPr>
              <w:t>Davies v The Queen</w:t>
            </w:r>
            <w:r>
              <w:rPr>
                <w:rFonts w:ascii="Arial" w:hAnsi="Arial" w:cs="Arial"/>
                <w:bCs/>
                <w:color w:val="000000"/>
              </w:rPr>
              <w:t xml:space="preserve"> [2019] VSCA 66 at [518]</w:t>
            </w:r>
            <w:r>
              <w:rPr>
                <w:rFonts w:ascii="Arial" w:hAnsi="Arial" w:cs="Arial"/>
                <w:bCs/>
                <w:color w:val="000000"/>
              </w:rPr>
              <w:noBreakHyphen/>
              <w:t xml:space="preserve">[581], esp. [523] per Kaye, McLeish &amp; T Forrest JJA; </w:t>
            </w:r>
            <w:r w:rsidRPr="008268C5">
              <w:rPr>
                <w:rFonts w:ascii="Arial" w:hAnsi="Arial" w:cs="Arial"/>
                <w:bCs/>
                <w:i/>
                <w:color w:val="000000"/>
              </w:rPr>
              <w:t>David Hingst v Construction Engineering (Aust) Pty Ltd</w:t>
            </w:r>
            <w:r>
              <w:rPr>
                <w:rFonts w:ascii="Arial" w:hAnsi="Arial" w:cs="Arial"/>
                <w:bCs/>
                <w:color w:val="000000"/>
              </w:rPr>
              <w:t xml:space="preserve"> [2019] VSCA 67 at [67]-[76] per Priest AP &amp; Beach JA; </w:t>
            </w:r>
            <w:r w:rsidRPr="00261D55">
              <w:rPr>
                <w:rFonts w:ascii="Arial" w:hAnsi="Arial" w:cs="Arial"/>
                <w:i/>
                <w:color w:val="000000"/>
              </w:rPr>
              <w:t>Katherine Jackson v The Queen</w:t>
            </w:r>
            <w:r>
              <w:rPr>
                <w:rFonts w:ascii="Arial" w:hAnsi="Arial" w:cs="Arial"/>
                <w:i/>
                <w:color w:val="000000"/>
              </w:rPr>
              <w:t xml:space="preserve"> </w:t>
            </w:r>
            <w:r>
              <w:rPr>
                <w:rFonts w:ascii="Arial" w:hAnsi="Arial" w:cs="Arial"/>
                <w:color w:val="000000"/>
              </w:rPr>
              <w:t>[2019] VSCA 67</w:t>
            </w:r>
            <w:r>
              <w:rPr>
                <w:rFonts w:ascii="Arial" w:hAnsi="Arial" w:cs="Arial"/>
                <w:i/>
                <w:color w:val="000000"/>
              </w:rPr>
              <w:t>.</w:t>
            </w:r>
          </w:p>
        </w:tc>
      </w:tr>
      <w:tr w:rsidR="001C0AD4" w14:paraId="160C8C02" w14:textId="77777777" w:rsidTr="009B6A89">
        <w:tc>
          <w:tcPr>
            <w:tcW w:w="1261" w:type="dxa"/>
            <w:gridSpan w:val="2"/>
            <w:tcBorders>
              <w:top w:val="single" w:sz="4" w:space="0" w:color="auto"/>
              <w:left w:val="single" w:sz="18" w:space="0" w:color="auto"/>
              <w:bottom w:val="single" w:sz="4" w:space="0" w:color="auto"/>
            </w:tcBorders>
          </w:tcPr>
          <w:p w14:paraId="171A231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0C1CC60" w14:textId="7C08D5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5CA6B9A" w14:textId="77777777" w:rsidR="001C0AD4" w:rsidRDefault="001C0AD4" w:rsidP="001C0AD4">
            <w:pPr>
              <w:keepNext/>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418E9590"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F312C">
              <w:rPr>
                <w:rFonts w:ascii="Arial" w:hAnsi="Arial" w:cs="Arial"/>
                <w:i/>
                <w:color w:val="000000"/>
              </w:rPr>
              <w:t>LG v Melbourne Health</w:t>
            </w:r>
            <w:r>
              <w:rPr>
                <w:rFonts w:ascii="Arial" w:hAnsi="Arial" w:cs="Arial"/>
                <w:color w:val="000000"/>
              </w:rPr>
              <w:t xml:space="preserve"> [2019] VSC 183 at [42]-[54].</w:t>
            </w:r>
          </w:p>
        </w:tc>
      </w:tr>
      <w:tr w:rsidR="001C0AD4" w14:paraId="411E8FEE" w14:textId="77777777" w:rsidTr="009B6A89">
        <w:tc>
          <w:tcPr>
            <w:tcW w:w="1261" w:type="dxa"/>
            <w:gridSpan w:val="2"/>
            <w:tcBorders>
              <w:top w:val="single" w:sz="4" w:space="0" w:color="auto"/>
              <w:left w:val="single" w:sz="18" w:space="0" w:color="auto"/>
              <w:bottom w:val="single" w:sz="4" w:space="0" w:color="auto"/>
            </w:tcBorders>
          </w:tcPr>
          <w:p w14:paraId="7A63E245"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4EC5E16" w14:textId="7650DFD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E256EB" w14:textId="77777777" w:rsidR="001C0AD4" w:rsidRDefault="001C0AD4" w:rsidP="001C0AD4">
            <w:pPr>
              <w:keepNext/>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382D68E9"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F312C">
              <w:rPr>
                <w:rFonts w:ascii="Arial" w:hAnsi="Arial" w:cs="Arial"/>
                <w:i/>
                <w:color w:val="000000"/>
              </w:rPr>
              <w:t>LG v Melbourne Health</w:t>
            </w:r>
            <w:r>
              <w:rPr>
                <w:rFonts w:ascii="Arial" w:hAnsi="Arial" w:cs="Arial"/>
                <w:color w:val="000000"/>
              </w:rPr>
              <w:t xml:space="preserve"> [2019] VSC 183 at [111]-[115].</w:t>
            </w:r>
          </w:p>
        </w:tc>
      </w:tr>
      <w:tr w:rsidR="001C0AD4" w14:paraId="2B71435A"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C847CC5"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11B36D35" w14:textId="3A06F588"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7</w:t>
            </w:r>
            <w:r w:rsidRPr="0054535C">
              <w:rPr>
                <w:sz w:val="22"/>
                <w:lang w:val="en-AU"/>
              </w:rPr>
              <w:t xml:space="preserve"> – </w:t>
            </w:r>
            <w:r>
              <w:rPr>
                <w:sz w:val="22"/>
                <w:lang w:val="en-AU"/>
              </w:rPr>
              <w:t>CRIMINAL DIVISION – GENERAL</w:t>
            </w:r>
          </w:p>
        </w:tc>
      </w:tr>
      <w:tr w:rsidR="001C0AD4" w14:paraId="6497091B" w14:textId="77777777" w:rsidTr="009B6A89">
        <w:tc>
          <w:tcPr>
            <w:tcW w:w="1261" w:type="dxa"/>
            <w:gridSpan w:val="2"/>
            <w:tcBorders>
              <w:top w:val="single" w:sz="4" w:space="0" w:color="auto"/>
              <w:left w:val="single" w:sz="18" w:space="0" w:color="auto"/>
              <w:bottom w:val="single" w:sz="4" w:space="0" w:color="auto"/>
            </w:tcBorders>
          </w:tcPr>
          <w:p w14:paraId="333196E8"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0771980" w14:textId="6067C3E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41A0776" w14:textId="77777777" w:rsidR="001C0AD4" w:rsidRDefault="001C0AD4" w:rsidP="001C0AD4">
            <w:pPr>
              <w:keepNext/>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359D0A0B" w14:textId="77777777" w:rsidR="001C0AD4" w:rsidRDefault="001C0AD4" w:rsidP="001C0AD4">
            <w:pPr>
              <w:spacing w:before="20"/>
              <w:jc w:val="both"/>
              <w:rPr>
                <w:rFonts w:ascii="Arial" w:hAnsi="Arial" w:cs="Arial"/>
                <w:color w:val="000000"/>
              </w:rPr>
            </w:pPr>
            <w:r>
              <w:rPr>
                <w:rFonts w:ascii="Arial" w:hAnsi="Arial" w:cs="Arial"/>
                <w:color w:val="000000"/>
              </w:rPr>
              <w:t>Correction of typographical error: Under heading “Mandatory Transfer from Magistrates’ Court”, the second reference to the Children’s Court changed to Magistrates’ Court.</w:t>
            </w:r>
          </w:p>
        </w:tc>
      </w:tr>
      <w:tr w:rsidR="001C0AD4" w14:paraId="0A92B1DF"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1454B18" w14:textId="77777777" w:rsidR="001C0AD4" w:rsidRPr="0054535C" w:rsidRDefault="001C0AD4" w:rsidP="001C0AD4">
            <w:pPr>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2A5E9BFB" w14:textId="491AEF60"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7B4C4298" w14:textId="77777777" w:rsidTr="009B6A89">
        <w:tc>
          <w:tcPr>
            <w:tcW w:w="1261" w:type="dxa"/>
            <w:gridSpan w:val="2"/>
            <w:tcBorders>
              <w:top w:val="single" w:sz="4" w:space="0" w:color="auto"/>
              <w:left w:val="single" w:sz="18" w:space="0" w:color="auto"/>
              <w:bottom w:val="single" w:sz="4" w:space="0" w:color="auto"/>
            </w:tcBorders>
          </w:tcPr>
          <w:p w14:paraId="38BE68A4"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BC130FE" w14:textId="1748DFC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81832C"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2C92156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7169F4">
              <w:rPr>
                <w:rFonts w:ascii="Arial" w:hAnsi="Arial" w:cs="Arial"/>
                <w:i/>
                <w:color w:val="000000"/>
              </w:rPr>
              <w:t>DR</w:t>
            </w:r>
            <w:r>
              <w:rPr>
                <w:rFonts w:ascii="Arial" w:hAnsi="Arial" w:cs="Arial"/>
                <w:color w:val="000000"/>
              </w:rPr>
              <w:t xml:space="preserve"> [2019] VSC 151 where bail was granted for a 16 year old child who had to show exceptional circumstances.</w:t>
            </w:r>
          </w:p>
        </w:tc>
      </w:tr>
      <w:tr w:rsidR="001C0AD4" w14:paraId="2FCABF01" w14:textId="77777777" w:rsidTr="009B6A89">
        <w:tc>
          <w:tcPr>
            <w:tcW w:w="1261" w:type="dxa"/>
            <w:gridSpan w:val="2"/>
            <w:tcBorders>
              <w:top w:val="single" w:sz="4" w:space="0" w:color="auto"/>
              <w:left w:val="single" w:sz="18" w:space="0" w:color="auto"/>
              <w:bottom w:val="single" w:sz="4" w:space="0" w:color="auto"/>
            </w:tcBorders>
          </w:tcPr>
          <w:p w14:paraId="37A3BF2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FE9E1DD" w14:textId="34701B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8A9DD2"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2D56684"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D28E9">
              <w:rPr>
                <w:rFonts w:ascii="Arial" w:hAnsi="Arial" w:cs="Arial"/>
                <w:i/>
                <w:color w:val="000000"/>
              </w:rPr>
              <w:t>JM</w:t>
            </w:r>
            <w:r>
              <w:rPr>
                <w:rFonts w:ascii="Arial" w:hAnsi="Arial" w:cs="Arial"/>
                <w:color w:val="000000"/>
              </w:rPr>
              <w:t xml:space="preserve"> [2019] VSC 156 where bail was granted for a 16 year old child who had to show a compelling reason.</w:t>
            </w:r>
          </w:p>
        </w:tc>
      </w:tr>
      <w:tr w:rsidR="001C0AD4" w14:paraId="652AD5F2" w14:textId="77777777" w:rsidTr="009B6A89">
        <w:tc>
          <w:tcPr>
            <w:tcW w:w="1261" w:type="dxa"/>
            <w:gridSpan w:val="2"/>
            <w:tcBorders>
              <w:top w:val="single" w:sz="4" w:space="0" w:color="auto"/>
              <w:left w:val="single" w:sz="18" w:space="0" w:color="auto"/>
              <w:bottom w:val="single" w:sz="4" w:space="0" w:color="auto"/>
            </w:tcBorders>
          </w:tcPr>
          <w:p w14:paraId="100E562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110C6A11" w14:textId="6D395C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4DDBBB"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59F348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D28E9">
              <w:rPr>
                <w:rFonts w:ascii="Arial" w:hAnsi="Arial" w:cs="Arial"/>
                <w:i/>
                <w:color w:val="000000"/>
              </w:rPr>
              <w:t>Re Mongan (No 2)</w:t>
            </w:r>
            <w:r w:rsidRPr="00FD28E9">
              <w:rPr>
                <w:rFonts w:ascii="Arial" w:hAnsi="Arial" w:cs="Arial"/>
                <w:color w:val="000000"/>
              </w:rPr>
              <w:t xml:space="preserve"> [2019] VSC 119</w:t>
            </w:r>
            <w:r>
              <w:rPr>
                <w:rFonts w:ascii="Arial" w:hAnsi="Arial" w:cs="Arial"/>
                <w:color w:val="000000"/>
              </w:rPr>
              <w:t>.</w:t>
            </w:r>
          </w:p>
        </w:tc>
      </w:tr>
      <w:tr w:rsidR="001C0AD4" w14:paraId="0513D40E"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75E826D" w14:textId="77777777" w:rsidR="001C0AD4" w:rsidRPr="0054535C" w:rsidRDefault="001C0AD4" w:rsidP="001C0AD4">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3FBE5D73" w14:textId="4E159C1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5511B57" w14:textId="77777777" w:rsidTr="009B6A89">
        <w:tc>
          <w:tcPr>
            <w:tcW w:w="1261" w:type="dxa"/>
            <w:gridSpan w:val="2"/>
            <w:tcBorders>
              <w:top w:val="single" w:sz="4" w:space="0" w:color="auto"/>
              <w:left w:val="single" w:sz="18" w:space="0" w:color="auto"/>
              <w:bottom w:val="single" w:sz="4" w:space="0" w:color="auto"/>
            </w:tcBorders>
          </w:tcPr>
          <w:p w14:paraId="64BAD74E" w14:textId="77777777" w:rsidR="001C0AD4" w:rsidRDefault="001C0AD4" w:rsidP="001C0AD4">
            <w:pPr>
              <w:keepNext/>
              <w:keepLines/>
              <w:rPr>
                <w:lang w:val="en-AU"/>
              </w:rPr>
            </w:pPr>
            <w:r>
              <w:rPr>
                <w:lang w:val="en-AU"/>
              </w:rPr>
              <w:t>02/04/19</w:t>
            </w:r>
          </w:p>
        </w:tc>
        <w:tc>
          <w:tcPr>
            <w:tcW w:w="836" w:type="dxa"/>
            <w:tcBorders>
              <w:top w:val="single" w:sz="4" w:space="0" w:color="auto"/>
              <w:bottom w:val="single" w:sz="4" w:space="0" w:color="auto"/>
            </w:tcBorders>
          </w:tcPr>
          <w:p w14:paraId="6EE2AA58" w14:textId="1B786750"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08ADD81A" w14:textId="77777777" w:rsidR="001C0AD4" w:rsidRDefault="001C0AD4" w:rsidP="001C0AD4">
            <w:pPr>
              <w:keepNext/>
              <w:keepLines/>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104800BD"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5614D">
              <w:rPr>
                <w:rFonts w:ascii="Arial" w:hAnsi="Arial" w:cs="Arial"/>
                <w:i/>
                <w:color w:val="000000"/>
              </w:rPr>
              <w:t>Director of Public Prosecutions Reference No 1 of 2017</w:t>
            </w:r>
            <w:r>
              <w:rPr>
                <w:rFonts w:ascii="Arial" w:hAnsi="Arial" w:cs="Arial"/>
                <w:color w:val="000000"/>
              </w:rPr>
              <w:t xml:space="preserve"> [2019] HCA 9 in which the High Court held unequivocally that a </w:t>
            </w:r>
            <w:r w:rsidRPr="002A107C">
              <w:rPr>
                <w:rFonts w:ascii="Arial" w:hAnsi="Arial" w:cs="Arial"/>
                <w:i/>
                <w:color w:val="000000"/>
              </w:rPr>
              <w:t>Prasad direction</w:t>
            </w:r>
            <w:r>
              <w:rPr>
                <w:rFonts w:ascii="Arial" w:hAnsi="Arial" w:cs="Arial"/>
                <w:color w:val="000000"/>
              </w:rPr>
              <w:t xml:space="preserve"> was contrary to law and should not be administered to a jury in a criminal trial.</w:t>
            </w:r>
          </w:p>
        </w:tc>
      </w:tr>
      <w:tr w:rsidR="001C0AD4" w14:paraId="59D87D60" w14:textId="77777777" w:rsidTr="009B6A89">
        <w:tc>
          <w:tcPr>
            <w:tcW w:w="1261" w:type="dxa"/>
            <w:gridSpan w:val="2"/>
            <w:tcBorders>
              <w:top w:val="single" w:sz="4" w:space="0" w:color="auto"/>
              <w:left w:val="single" w:sz="18" w:space="0" w:color="auto"/>
              <w:bottom w:val="single" w:sz="4" w:space="0" w:color="auto"/>
            </w:tcBorders>
          </w:tcPr>
          <w:p w14:paraId="0392B9C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2EEE446A" w14:textId="6DB318F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5C35BAC" w14:textId="77777777" w:rsidR="001C0AD4" w:rsidRDefault="001C0AD4" w:rsidP="001C0AD4">
            <w:pPr>
              <w:keepNext/>
              <w:jc w:val="center"/>
              <w:rPr>
                <w:lang w:val="en-AU"/>
              </w:rPr>
            </w:pPr>
            <w:r>
              <w:rPr>
                <w:lang w:val="en-AU"/>
              </w:rPr>
              <w:t>10.5.1</w:t>
            </w:r>
          </w:p>
          <w:p w14:paraId="32A07BB3" w14:textId="77777777" w:rsidR="001C0AD4" w:rsidRDefault="001C0AD4" w:rsidP="001C0AD4">
            <w:pPr>
              <w:keepNext/>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51B64DEE" w14:textId="77777777" w:rsidR="001C0AD4" w:rsidRDefault="001C0AD4" w:rsidP="001C0AD4">
            <w:pPr>
              <w:spacing w:before="20"/>
              <w:jc w:val="both"/>
              <w:rPr>
                <w:rFonts w:ascii="Arial" w:hAnsi="Arial" w:cs="Arial"/>
                <w:color w:val="000000"/>
              </w:rPr>
            </w:pPr>
            <w:r>
              <w:rPr>
                <w:rFonts w:ascii="Arial" w:hAnsi="Arial" w:cs="Arial"/>
                <w:color w:val="000000"/>
              </w:rPr>
              <w:t>Amendments to text to bring it into line with section 5.23.8, itself rewritten to reflect the major expansion of the TTO regime as and from 29/03/2019.</w:t>
            </w:r>
          </w:p>
        </w:tc>
      </w:tr>
      <w:tr w:rsidR="001C0AD4" w14:paraId="0688C433" w14:textId="77777777" w:rsidTr="009B6A89">
        <w:tc>
          <w:tcPr>
            <w:tcW w:w="1261" w:type="dxa"/>
            <w:gridSpan w:val="2"/>
            <w:tcBorders>
              <w:top w:val="single" w:sz="4" w:space="0" w:color="auto"/>
              <w:left w:val="single" w:sz="18" w:space="0" w:color="auto"/>
              <w:bottom w:val="single" w:sz="4" w:space="0" w:color="auto"/>
            </w:tcBorders>
          </w:tcPr>
          <w:p w14:paraId="614EA483"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210A3139" w14:textId="0D73678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0F264F" w14:textId="77777777" w:rsidR="001C0AD4" w:rsidRDefault="001C0AD4" w:rsidP="001C0AD4">
            <w:pPr>
              <w:keepNext/>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233D6CEF" w14:textId="77777777" w:rsidR="001C0AD4" w:rsidRDefault="001C0AD4" w:rsidP="001C0AD4">
            <w:pPr>
              <w:spacing w:before="20"/>
              <w:jc w:val="both"/>
              <w:rPr>
                <w:rFonts w:ascii="Arial" w:hAnsi="Arial" w:cs="Arial"/>
                <w:color w:val="000000"/>
              </w:rPr>
            </w:pPr>
            <w:r>
              <w:rPr>
                <w:rFonts w:ascii="Arial" w:hAnsi="Arial" w:cs="Arial"/>
                <w:color w:val="000000"/>
              </w:rPr>
              <w:t>Addition of reference to child participating voluntarily in an appropriate therapeutic treatment program.</w:t>
            </w:r>
          </w:p>
        </w:tc>
      </w:tr>
      <w:tr w:rsidR="001C0AD4" w14:paraId="140C6FA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47DB94EB" w14:textId="77777777" w:rsidR="001C0AD4" w:rsidRPr="0054535C" w:rsidRDefault="001C0AD4" w:rsidP="001C0AD4">
            <w:pPr>
              <w:keepNext/>
              <w:keepLines/>
              <w:rPr>
                <w:sz w:val="22"/>
                <w:lang w:val="en-AU"/>
              </w:rPr>
            </w:pPr>
            <w:r>
              <w:rPr>
                <w:sz w:val="22"/>
                <w:lang w:val="en-AU"/>
              </w:rPr>
              <w:t>02/04</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4DECE4A5" w14:textId="5F2FB10B" w:rsidR="001C0AD4" w:rsidRPr="0054535C" w:rsidRDefault="001C0AD4" w:rsidP="001C0AD4">
            <w:pPr>
              <w:keepNext/>
              <w:keepLines/>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086955BE" w14:textId="77777777" w:rsidTr="009B6A89">
        <w:tc>
          <w:tcPr>
            <w:tcW w:w="1261" w:type="dxa"/>
            <w:gridSpan w:val="2"/>
            <w:tcBorders>
              <w:top w:val="single" w:sz="4" w:space="0" w:color="auto"/>
              <w:left w:val="single" w:sz="18" w:space="0" w:color="auto"/>
              <w:bottom w:val="single" w:sz="4" w:space="0" w:color="auto"/>
            </w:tcBorders>
          </w:tcPr>
          <w:p w14:paraId="3C2407C0" w14:textId="77777777" w:rsidR="001C0AD4" w:rsidRDefault="001C0AD4" w:rsidP="001C0AD4">
            <w:pPr>
              <w:keepNext/>
              <w:keepLines/>
              <w:rPr>
                <w:lang w:val="en-AU"/>
              </w:rPr>
            </w:pPr>
            <w:r>
              <w:rPr>
                <w:lang w:val="en-AU"/>
              </w:rPr>
              <w:t>02/04/19</w:t>
            </w:r>
          </w:p>
        </w:tc>
        <w:tc>
          <w:tcPr>
            <w:tcW w:w="836" w:type="dxa"/>
            <w:tcBorders>
              <w:top w:val="single" w:sz="4" w:space="0" w:color="auto"/>
              <w:bottom w:val="single" w:sz="4" w:space="0" w:color="auto"/>
            </w:tcBorders>
          </w:tcPr>
          <w:p w14:paraId="4D4A1F6D" w14:textId="19724802"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2FA467CC" w14:textId="77777777" w:rsidR="001C0AD4" w:rsidRDefault="001C0AD4" w:rsidP="001C0AD4">
            <w:pPr>
              <w:keepNext/>
              <w:keepLines/>
              <w:jc w:val="center"/>
              <w:rPr>
                <w:lang w:val="en-AU"/>
              </w:rPr>
            </w:pPr>
            <w:r>
              <w:rPr>
                <w:lang w:val="en-AU"/>
              </w:rPr>
              <w:t>11.1.2</w:t>
            </w:r>
          </w:p>
          <w:p w14:paraId="512ED6B9" w14:textId="77777777" w:rsidR="001C0AD4" w:rsidRDefault="001C0AD4" w:rsidP="001C0AD4">
            <w:pPr>
              <w:keepNext/>
              <w:keepLines/>
              <w:jc w:val="center"/>
              <w:rPr>
                <w:lang w:val="en-AU"/>
              </w:rPr>
            </w:pPr>
            <w:r>
              <w:rPr>
                <w:lang w:val="en-AU"/>
              </w:rPr>
              <w:t>11.2.9</w:t>
            </w:r>
          </w:p>
          <w:p w14:paraId="0CF05A57" w14:textId="77777777" w:rsidR="001C0AD4" w:rsidRDefault="001C0AD4" w:rsidP="001C0AD4">
            <w:pPr>
              <w:keepNext/>
              <w:keepLines/>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BC67AFE"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Extract from and reference to new case of </w:t>
            </w:r>
            <w:r w:rsidRPr="00DE3770">
              <w:rPr>
                <w:rFonts w:ascii="Arial" w:hAnsi="Arial" w:cs="Arial"/>
                <w:i/>
                <w:color w:val="000000"/>
              </w:rPr>
              <w:t>DPP v Milso</w:t>
            </w:r>
            <w:r>
              <w:rPr>
                <w:rFonts w:ascii="Arial" w:hAnsi="Arial" w:cs="Arial"/>
                <w:i/>
                <w:color w:val="000000"/>
              </w:rPr>
              <w:t>n</w:t>
            </w:r>
            <w:r>
              <w:rPr>
                <w:rFonts w:ascii="Arial" w:hAnsi="Arial" w:cs="Arial"/>
                <w:color w:val="000000"/>
              </w:rPr>
              <w:t xml:space="preserve"> [2019] VSCA 55.</w:t>
            </w:r>
          </w:p>
        </w:tc>
      </w:tr>
      <w:tr w:rsidR="001C0AD4" w14:paraId="0C272EA1" w14:textId="77777777" w:rsidTr="009B6A89">
        <w:tc>
          <w:tcPr>
            <w:tcW w:w="1261" w:type="dxa"/>
            <w:gridSpan w:val="2"/>
            <w:tcBorders>
              <w:top w:val="single" w:sz="4" w:space="0" w:color="auto"/>
              <w:left w:val="single" w:sz="18" w:space="0" w:color="auto"/>
              <w:bottom w:val="single" w:sz="4" w:space="0" w:color="auto"/>
            </w:tcBorders>
          </w:tcPr>
          <w:p w14:paraId="4C0B0A0D"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5E8D7F1F" w14:textId="71D220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529F67"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BA15C5" w14:textId="77777777" w:rsidR="001C0AD4" w:rsidRDefault="001C0AD4" w:rsidP="001C0AD4">
            <w:pPr>
              <w:numPr>
                <w:ilvl w:val="0"/>
                <w:numId w:val="44"/>
              </w:numPr>
              <w:spacing w:before="20"/>
              <w:ind w:left="357" w:hanging="357"/>
              <w:jc w:val="both"/>
              <w:rPr>
                <w:rFonts w:ascii="Arial" w:hAnsi="Arial" w:cs="Arial"/>
                <w:color w:val="000000"/>
              </w:rPr>
            </w:pPr>
            <w:r>
              <w:rPr>
                <w:rFonts w:ascii="Arial" w:hAnsi="Arial" w:cs="Arial"/>
                <w:color w:val="000000"/>
              </w:rPr>
              <w:t xml:space="preserve">Discussion of case of </w:t>
            </w:r>
            <w:r w:rsidRPr="00EF73A7">
              <w:rPr>
                <w:rFonts w:ascii="Arial" w:hAnsi="Arial" w:cs="Arial"/>
                <w:i/>
                <w:color w:val="000000"/>
              </w:rPr>
              <w:t>Hilder v The Queen</w:t>
            </w:r>
            <w:r>
              <w:rPr>
                <w:rFonts w:ascii="Arial" w:hAnsi="Arial" w:cs="Arial"/>
                <w:color w:val="000000"/>
              </w:rPr>
              <w:t xml:space="preserve"> [2011] VSCA 192 at [37]-[38] and reference to case of </w:t>
            </w:r>
            <w:r w:rsidRPr="00EF73A7">
              <w:rPr>
                <w:rFonts w:ascii="Arial" w:hAnsi="Arial" w:cs="Arial"/>
                <w:i/>
                <w:color w:val="000000"/>
              </w:rPr>
              <w:t>Collins v R</w:t>
            </w:r>
            <w:r>
              <w:rPr>
                <w:rFonts w:ascii="Arial" w:hAnsi="Arial" w:cs="Arial"/>
                <w:color w:val="000000"/>
              </w:rPr>
              <w:t xml:space="preserve"> [2015] VSCA 106 at [23].</w:t>
            </w:r>
          </w:p>
          <w:p w14:paraId="66E2215F" w14:textId="77777777" w:rsidR="001C0AD4" w:rsidRDefault="001C0AD4" w:rsidP="001C0AD4">
            <w:pPr>
              <w:numPr>
                <w:ilvl w:val="0"/>
                <w:numId w:val="44"/>
              </w:numPr>
              <w:spacing w:before="20"/>
              <w:ind w:left="357" w:hanging="357"/>
              <w:jc w:val="both"/>
              <w:rPr>
                <w:rFonts w:ascii="Arial" w:hAnsi="Arial" w:cs="Arial"/>
                <w:color w:val="000000"/>
              </w:rPr>
            </w:pPr>
            <w:r>
              <w:rPr>
                <w:rFonts w:ascii="Arial" w:hAnsi="Arial" w:cs="Arial"/>
                <w:color w:val="000000"/>
              </w:rPr>
              <w:t xml:space="preserve">References to new cases of </w:t>
            </w:r>
            <w:r w:rsidRPr="004977B5">
              <w:rPr>
                <w:rFonts w:ascii="Arial" w:hAnsi="Arial" w:cs="Arial"/>
                <w:i/>
                <w:color w:val="000000"/>
              </w:rPr>
              <w:t>Wood v The Queen</w:t>
            </w:r>
            <w:r>
              <w:rPr>
                <w:rFonts w:ascii="Arial" w:hAnsi="Arial" w:cs="Arial"/>
                <w:color w:val="000000"/>
              </w:rPr>
              <w:t xml:space="preserve"> [2019] VSCA 39 at [76]-[79]; </w:t>
            </w:r>
            <w:r w:rsidRPr="00206DE8">
              <w:rPr>
                <w:rFonts w:ascii="Arial" w:hAnsi="Arial" w:cs="Arial"/>
                <w:i/>
                <w:color w:val="000000"/>
              </w:rPr>
              <w:t>Neil v R</w:t>
            </w:r>
            <w:r>
              <w:rPr>
                <w:rFonts w:ascii="Arial" w:hAnsi="Arial" w:cs="Arial"/>
                <w:color w:val="000000"/>
              </w:rPr>
              <w:t xml:space="preserve"> [2019] VSCA 64 at [31] &amp; [39]-[44].</w:t>
            </w:r>
          </w:p>
        </w:tc>
      </w:tr>
      <w:tr w:rsidR="001C0AD4" w14:paraId="42521958" w14:textId="77777777" w:rsidTr="009B6A89">
        <w:tc>
          <w:tcPr>
            <w:tcW w:w="1261" w:type="dxa"/>
            <w:gridSpan w:val="2"/>
            <w:tcBorders>
              <w:top w:val="single" w:sz="4" w:space="0" w:color="auto"/>
              <w:left w:val="single" w:sz="18" w:space="0" w:color="auto"/>
              <w:bottom w:val="single" w:sz="4" w:space="0" w:color="auto"/>
            </w:tcBorders>
          </w:tcPr>
          <w:p w14:paraId="5634864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3810C0BD" w14:textId="79E30D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BEF629"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9F68B7D"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AF1AF4">
              <w:rPr>
                <w:rFonts w:ascii="Arial" w:hAnsi="Arial" w:cs="Arial"/>
                <w:i/>
                <w:color w:val="000000"/>
              </w:rPr>
              <w:t>Davies v The Queen</w:t>
            </w:r>
            <w:r>
              <w:rPr>
                <w:rFonts w:ascii="Arial" w:hAnsi="Arial" w:cs="Arial"/>
                <w:color w:val="000000"/>
              </w:rPr>
              <w:t xml:space="preserve"> [2019] VSCA 66 at [689] &amp; [699].</w:t>
            </w:r>
          </w:p>
        </w:tc>
      </w:tr>
      <w:tr w:rsidR="001C0AD4" w14:paraId="48E179E4" w14:textId="77777777" w:rsidTr="009B6A89">
        <w:tc>
          <w:tcPr>
            <w:tcW w:w="1261" w:type="dxa"/>
            <w:gridSpan w:val="2"/>
            <w:tcBorders>
              <w:top w:val="single" w:sz="4" w:space="0" w:color="auto"/>
              <w:left w:val="single" w:sz="18" w:space="0" w:color="auto"/>
              <w:bottom w:val="single" w:sz="4" w:space="0" w:color="auto"/>
            </w:tcBorders>
          </w:tcPr>
          <w:p w14:paraId="62A32420"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27ADD3B1" w14:textId="71FF483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9EEEA3"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635CC0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E0450">
              <w:rPr>
                <w:rFonts w:ascii="Arial" w:hAnsi="Arial" w:cs="Arial"/>
                <w:i/>
                <w:color w:val="000000"/>
              </w:rPr>
              <w:t>Davies v The Queen</w:t>
            </w:r>
            <w:r>
              <w:rPr>
                <w:rFonts w:ascii="Arial" w:hAnsi="Arial" w:cs="Arial"/>
                <w:color w:val="000000"/>
              </w:rPr>
              <w:t xml:space="preserve"> [2019] VSCA 66 at [700]-[713] &amp; [769].</w:t>
            </w:r>
          </w:p>
        </w:tc>
      </w:tr>
      <w:tr w:rsidR="001C0AD4" w14:paraId="292CDD60" w14:textId="77777777" w:rsidTr="009B6A89">
        <w:tc>
          <w:tcPr>
            <w:tcW w:w="1261" w:type="dxa"/>
            <w:gridSpan w:val="2"/>
            <w:tcBorders>
              <w:top w:val="single" w:sz="4" w:space="0" w:color="auto"/>
              <w:left w:val="single" w:sz="18" w:space="0" w:color="auto"/>
              <w:bottom w:val="single" w:sz="4" w:space="0" w:color="auto"/>
            </w:tcBorders>
          </w:tcPr>
          <w:p w14:paraId="0D0E0D01"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6F15856D" w14:textId="2352CF2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AC8AEE"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215A885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A0EA4">
              <w:rPr>
                <w:rFonts w:ascii="Arial" w:hAnsi="Arial" w:cs="Arial"/>
                <w:i/>
                <w:color w:val="000000"/>
              </w:rPr>
              <w:t>DPP v Elfata</w:t>
            </w:r>
            <w:r>
              <w:rPr>
                <w:rFonts w:ascii="Arial" w:hAnsi="Arial" w:cs="Arial"/>
                <w:color w:val="000000"/>
              </w:rPr>
              <w:t xml:space="preserve"> [2019] VSCA 63.</w:t>
            </w:r>
          </w:p>
        </w:tc>
      </w:tr>
      <w:tr w:rsidR="001C0AD4" w14:paraId="066097FC" w14:textId="77777777" w:rsidTr="009B6A89">
        <w:tc>
          <w:tcPr>
            <w:tcW w:w="1261" w:type="dxa"/>
            <w:gridSpan w:val="2"/>
            <w:tcBorders>
              <w:top w:val="single" w:sz="4" w:space="0" w:color="auto"/>
              <w:left w:val="single" w:sz="18" w:space="0" w:color="auto"/>
              <w:bottom w:val="single" w:sz="4" w:space="0" w:color="auto"/>
            </w:tcBorders>
          </w:tcPr>
          <w:p w14:paraId="39358411"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551851FF" w14:textId="016431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0E8AF7"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45F5EBB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860150">
              <w:rPr>
                <w:rFonts w:ascii="Arial" w:hAnsi="Arial" w:cs="Arial"/>
                <w:i/>
                <w:color w:val="000000"/>
              </w:rPr>
              <w:t>Davies v The Queen</w:t>
            </w:r>
            <w:r>
              <w:rPr>
                <w:rFonts w:ascii="Arial" w:hAnsi="Arial" w:cs="Arial"/>
                <w:color w:val="000000"/>
              </w:rPr>
              <w:t xml:space="preserve"> [2019] VSCA 66.</w:t>
            </w:r>
          </w:p>
        </w:tc>
      </w:tr>
      <w:tr w:rsidR="001C0AD4" w14:paraId="16E47451" w14:textId="77777777" w:rsidTr="009B6A89">
        <w:tc>
          <w:tcPr>
            <w:tcW w:w="1261" w:type="dxa"/>
            <w:gridSpan w:val="2"/>
            <w:tcBorders>
              <w:top w:val="single" w:sz="4" w:space="0" w:color="auto"/>
              <w:left w:val="single" w:sz="18" w:space="0" w:color="auto"/>
              <w:bottom w:val="single" w:sz="4" w:space="0" w:color="auto"/>
            </w:tcBorders>
          </w:tcPr>
          <w:p w14:paraId="42B3637B" w14:textId="77777777" w:rsidR="001C0AD4" w:rsidRDefault="001C0AD4" w:rsidP="001C0AD4">
            <w:pPr>
              <w:rPr>
                <w:lang w:val="en-AU"/>
              </w:rPr>
            </w:pPr>
            <w:r>
              <w:rPr>
                <w:lang w:val="en-AU"/>
              </w:rPr>
              <w:t>02/04/19</w:t>
            </w:r>
          </w:p>
        </w:tc>
        <w:tc>
          <w:tcPr>
            <w:tcW w:w="836" w:type="dxa"/>
            <w:tcBorders>
              <w:top w:val="single" w:sz="4" w:space="0" w:color="auto"/>
              <w:bottom w:val="single" w:sz="4" w:space="0" w:color="auto"/>
            </w:tcBorders>
          </w:tcPr>
          <w:p w14:paraId="76FC43B7" w14:textId="416ACD6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BEC21C"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1F29851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045331">
              <w:rPr>
                <w:rFonts w:ascii="Arial" w:hAnsi="Arial" w:cs="Arial"/>
                <w:i/>
                <w:color w:val="000000"/>
              </w:rPr>
              <w:t>Pang v R</w:t>
            </w:r>
            <w:r>
              <w:rPr>
                <w:rFonts w:ascii="Arial" w:hAnsi="Arial" w:cs="Arial"/>
                <w:color w:val="000000"/>
              </w:rPr>
              <w:t xml:space="preserve"> [2019] VSCA 56.</w:t>
            </w:r>
          </w:p>
        </w:tc>
      </w:tr>
      <w:tr w:rsidR="001C0AD4" w14:paraId="007BD3B9"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554F058A"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18" w:space="0" w:color="auto"/>
              <w:bottom w:val="single" w:sz="4" w:space="0" w:color="auto"/>
              <w:right w:val="single" w:sz="18" w:space="0" w:color="auto"/>
            </w:tcBorders>
            <w:shd w:val="clear" w:color="auto" w:fill="DDDDDD"/>
          </w:tcPr>
          <w:p w14:paraId="53946F3A" w14:textId="7C70F46E"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4</w:t>
            </w:r>
            <w:r w:rsidRPr="0054535C">
              <w:rPr>
                <w:sz w:val="22"/>
                <w:lang w:val="en-AU"/>
              </w:rPr>
              <w:t xml:space="preserve"> – </w:t>
            </w:r>
            <w:r>
              <w:rPr>
                <w:sz w:val="22"/>
                <w:lang w:val="en-AU"/>
              </w:rPr>
              <w:t>FAMILY DIVISION – GENERAL</w:t>
            </w:r>
          </w:p>
        </w:tc>
      </w:tr>
      <w:tr w:rsidR="001C0AD4" w14:paraId="6D4274A6" w14:textId="77777777" w:rsidTr="009B6A89">
        <w:tc>
          <w:tcPr>
            <w:tcW w:w="1261" w:type="dxa"/>
            <w:gridSpan w:val="2"/>
            <w:tcBorders>
              <w:top w:val="single" w:sz="4" w:space="0" w:color="auto"/>
              <w:left w:val="single" w:sz="18" w:space="0" w:color="auto"/>
              <w:bottom w:val="single" w:sz="4" w:space="0" w:color="auto"/>
            </w:tcBorders>
          </w:tcPr>
          <w:p w14:paraId="297616E8"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2598CB0" w14:textId="782D523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770914" w14:textId="77777777" w:rsidR="001C0AD4" w:rsidRDefault="001C0AD4" w:rsidP="001C0AD4">
            <w:pPr>
              <w:keepNext/>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1A40AE2" w14:textId="77777777" w:rsidR="001C0AD4" w:rsidRDefault="001C0AD4" w:rsidP="001C0AD4">
            <w:pPr>
              <w:spacing w:before="20"/>
              <w:jc w:val="both"/>
              <w:rPr>
                <w:rFonts w:ascii="Arial" w:hAnsi="Arial" w:cs="Arial"/>
                <w:color w:val="000000"/>
              </w:rPr>
            </w:pPr>
            <w:r>
              <w:rPr>
                <w:rFonts w:ascii="Arial" w:hAnsi="Arial" w:cs="Arial"/>
                <w:color w:val="000000"/>
              </w:rPr>
              <w:t>Amendment to the definition of ‘child’ for the purpose of therapeutic treatment and related proceedings.</w:t>
            </w:r>
          </w:p>
        </w:tc>
      </w:tr>
      <w:tr w:rsidR="001C0AD4" w14:paraId="5D02C0A6"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29820615"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7C301E2E" w14:textId="1125B53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5</w:t>
            </w:r>
            <w:r w:rsidRPr="0054535C">
              <w:rPr>
                <w:sz w:val="22"/>
                <w:lang w:val="en-AU"/>
              </w:rPr>
              <w:t xml:space="preserve"> – </w:t>
            </w:r>
            <w:r>
              <w:rPr>
                <w:sz w:val="22"/>
                <w:lang w:val="en-AU"/>
              </w:rPr>
              <w:t>FAMILY DIVISION – CHILD PROTECTION</w:t>
            </w:r>
          </w:p>
        </w:tc>
      </w:tr>
      <w:tr w:rsidR="001C0AD4" w14:paraId="45EA079A" w14:textId="77777777" w:rsidTr="009B6A89">
        <w:tc>
          <w:tcPr>
            <w:tcW w:w="1261" w:type="dxa"/>
            <w:gridSpan w:val="2"/>
            <w:tcBorders>
              <w:top w:val="single" w:sz="4" w:space="0" w:color="auto"/>
              <w:left w:val="single" w:sz="18" w:space="0" w:color="auto"/>
              <w:bottom w:val="single" w:sz="4" w:space="0" w:color="auto"/>
            </w:tcBorders>
          </w:tcPr>
          <w:p w14:paraId="4DA5768C"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FC1B552" w14:textId="6058424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555EA2D" w14:textId="77777777" w:rsidR="001C0AD4" w:rsidRDefault="001C0AD4" w:rsidP="001C0AD4">
            <w:pPr>
              <w:keepNext/>
              <w:jc w:val="center"/>
              <w:rPr>
                <w:lang w:val="en-AU"/>
              </w:rPr>
            </w:pPr>
            <w:r>
              <w:rPr>
                <w:lang w:val="en-AU"/>
              </w:rPr>
              <w:t>5.8</w:t>
            </w:r>
          </w:p>
          <w:p w14:paraId="6C057C96" w14:textId="77777777" w:rsidR="001C0AD4" w:rsidRDefault="001C0AD4" w:rsidP="001C0AD4">
            <w:pPr>
              <w:keepNext/>
              <w:jc w:val="center"/>
              <w:rPr>
                <w:lang w:val="en-AU"/>
              </w:rPr>
            </w:pPr>
            <w:r>
              <w:rPr>
                <w:lang w:val="en-AU"/>
              </w:rPr>
              <w:t>5.8.1</w:t>
            </w:r>
          </w:p>
          <w:p w14:paraId="29898832" w14:textId="77777777" w:rsidR="001C0AD4" w:rsidRDefault="001C0AD4" w:rsidP="001C0AD4">
            <w:pPr>
              <w:keepNext/>
              <w:jc w:val="center"/>
              <w:rPr>
                <w:lang w:val="en-AU"/>
              </w:rPr>
            </w:pPr>
            <w:r>
              <w:rPr>
                <w:lang w:val="en-AU"/>
              </w:rPr>
              <w:t>5.8.2</w:t>
            </w:r>
          </w:p>
          <w:p w14:paraId="1C3AA9D4" w14:textId="77777777" w:rsidR="001C0AD4" w:rsidRDefault="001C0AD4" w:rsidP="001C0AD4">
            <w:pPr>
              <w:keepNext/>
              <w:jc w:val="center"/>
              <w:rPr>
                <w:lang w:val="en-AU"/>
              </w:rPr>
            </w:pPr>
            <w:r>
              <w:rPr>
                <w:lang w:val="en-AU"/>
              </w:rPr>
              <w:t>5.23</w:t>
            </w:r>
          </w:p>
          <w:p w14:paraId="1191DE52" w14:textId="77777777" w:rsidR="001C0AD4" w:rsidRDefault="001C0AD4" w:rsidP="001C0AD4">
            <w:pPr>
              <w:keepNext/>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240A9B06" w14:textId="77777777" w:rsidR="001C0AD4" w:rsidRDefault="001C0AD4" w:rsidP="001C0AD4">
            <w:pPr>
              <w:spacing w:before="20"/>
              <w:jc w:val="both"/>
              <w:rPr>
                <w:rFonts w:ascii="Arial" w:hAnsi="Arial" w:cs="Arial"/>
                <w:color w:val="000000"/>
              </w:rPr>
            </w:pPr>
            <w:r>
              <w:rPr>
                <w:rFonts w:ascii="Arial" w:hAnsi="Arial" w:cs="Arial"/>
                <w:color w:val="000000"/>
              </w:rPr>
              <w:t>Amendments to therapeutic treatment order [‘TTO’] &amp; therapeutic treatment (placement) order [‘TTPO’] regimes to extend their availability to 15-17 year old children.</w:t>
            </w:r>
          </w:p>
        </w:tc>
      </w:tr>
      <w:tr w:rsidR="001C0AD4" w14:paraId="74EDA8E5" w14:textId="77777777" w:rsidTr="009B6A89">
        <w:tc>
          <w:tcPr>
            <w:tcW w:w="1261" w:type="dxa"/>
            <w:gridSpan w:val="2"/>
            <w:tcBorders>
              <w:top w:val="single" w:sz="4" w:space="0" w:color="auto"/>
              <w:left w:val="single" w:sz="18" w:space="0" w:color="auto"/>
              <w:bottom w:val="single" w:sz="4" w:space="0" w:color="auto"/>
            </w:tcBorders>
          </w:tcPr>
          <w:p w14:paraId="3E32714B"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03115A0" w14:textId="56337E4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176A9F" w14:textId="77777777" w:rsidR="001C0AD4" w:rsidRDefault="001C0AD4" w:rsidP="001C0AD4">
            <w:pPr>
              <w:keepNext/>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B624B40" w14:textId="77777777" w:rsidR="001C0AD4" w:rsidRDefault="001C0AD4" w:rsidP="001C0AD4">
            <w:pPr>
              <w:spacing w:before="20"/>
              <w:jc w:val="both"/>
              <w:rPr>
                <w:rFonts w:ascii="Arial" w:hAnsi="Arial" w:cs="Arial"/>
                <w:color w:val="000000"/>
              </w:rPr>
            </w:pPr>
            <w:r>
              <w:rPr>
                <w:rFonts w:ascii="Arial" w:hAnsi="Arial" w:cs="Arial"/>
                <w:color w:val="000000"/>
              </w:rPr>
              <w:t xml:space="preserve">Section title amended to </w:t>
            </w:r>
            <w:r w:rsidRPr="003F54CE">
              <w:rPr>
                <w:rFonts w:ascii="Arial" w:hAnsi="Arial" w:cs="Arial"/>
                <w:b/>
                <w:color w:val="000000"/>
              </w:rPr>
              <w:t>“</w:t>
            </w:r>
            <w:r w:rsidRPr="00A76E6F">
              <w:rPr>
                <w:rFonts w:ascii="Arial" w:hAnsi="Arial" w:cs="Arial"/>
                <w:b/>
                <w:bCs/>
                <w:color w:val="000000"/>
              </w:rPr>
              <w:t>Applications only by the Secretary</w:t>
            </w:r>
            <w:r>
              <w:rPr>
                <w:rFonts w:ascii="Arial" w:hAnsi="Arial" w:cs="Arial"/>
                <w:b/>
                <w:bCs/>
                <w:color w:val="000000"/>
              </w:rPr>
              <w:t xml:space="preserve"> – Referral by the Court to the Secretary”.</w:t>
            </w:r>
          </w:p>
        </w:tc>
      </w:tr>
      <w:tr w:rsidR="001C0AD4" w14:paraId="6B888A66" w14:textId="77777777" w:rsidTr="009B6A89">
        <w:tc>
          <w:tcPr>
            <w:tcW w:w="1261" w:type="dxa"/>
            <w:gridSpan w:val="2"/>
            <w:tcBorders>
              <w:top w:val="single" w:sz="4" w:space="0" w:color="auto"/>
              <w:left w:val="single" w:sz="18" w:space="0" w:color="auto"/>
              <w:bottom w:val="single" w:sz="4" w:space="0" w:color="auto"/>
            </w:tcBorders>
          </w:tcPr>
          <w:p w14:paraId="5C754071"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19361495" w14:textId="433144A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C05053" w14:textId="77777777" w:rsidR="001C0AD4" w:rsidRDefault="001C0AD4" w:rsidP="001C0AD4">
            <w:pPr>
              <w:keepNext/>
              <w:jc w:val="center"/>
              <w:rPr>
                <w:lang w:val="en-AU"/>
              </w:rPr>
            </w:pPr>
            <w:r>
              <w:rPr>
                <w:lang w:val="en-AU"/>
              </w:rPr>
              <w:t>5.18.1</w:t>
            </w:r>
          </w:p>
          <w:p w14:paraId="4ED662D5" w14:textId="77777777" w:rsidR="001C0AD4" w:rsidRDefault="001C0AD4" w:rsidP="001C0AD4">
            <w:pPr>
              <w:keepNext/>
              <w:jc w:val="center"/>
              <w:rPr>
                <w:lang w:val="en-AU"/>
              </w:rPr>
            </w:pPr>
            <w:r>
              <w:rPr>
                <w:lang w:val="en-AU"/>
              </w:rPr>
              <w:t>5.19.1</w:t>
            </w:r>
          </w:p>
        </w:tc>
        <w:tc>
          <w:tcPr>
            <w:tcW w:w="4802" w:type="dxa"/>
            <w:gridSpan w:val="2"/>
            <w:tcBorders>
              <w:top w:val="single" w:sz="4" w:space="0" w:color="auto"/>
              <w:bottom w:val="single" w:sz="4" w:space="0" w:color="auto"/>
              <w:right w:val="single" w:sz="18" w:space="0" w:color="auto"/>
            </w:tcBorders>
          </w:tcPr>
          <w:p w14:paraId="119A67B0" w14:textId="77777777" w:rsidR="001C0AD4" w:rsidRDefault="001C0AD4" w:rsidP="001C0AD4">
            <w:pPr>
              <w:spacing w:before="20"/>
              <w:jc w:val="both"/>
              <w:rPr>
                <w:rFonts w:ascii="Arial" w:hAnsi="Arial" w:cs="Arial"/>
                <w:color w:val="000000"/>
              </w:rPr>
            </w:pPr>
            <w:r>
              <w:rPr>
                <w:rFonts w:ascii="Arial" w:hAnsi="Arial" w:cs="Arial"/>
                <w:color w:val="000000"/>
              </w:rPr>
              <w:t>Minor amendment to text to reflect the new definition of child for the purposes of therapeutic treatment and related proceedings.</w:t>
            </w:r>
          </w:p>
        </w:tc>
      </w:tr>
      <w:tr w:rsidR="001C0AD4" w14:paraId="7B5EB2FA" w14:textId="77777777" w:rsidTr="009B6A89">
        <w:tc>
          <w:tcPr>
            <w:tcW w:w="1261" w:type="dxa"/>
            <w:gridSpan w:val="2"/>
            <w:tcBorders>
              <w:top w:val="single" w:sz="4" w:space="0" w:color="auto"/>
              <w:left w:val="single" w:sz="18" w:space="0" w:color="auto"/>
              <w:bottom w:val="single" w:sz="4" w:space="0" w:color="auto"/>
            </w:tcBorders>
          </w:tcPr>
          <w:p w14:paraId="7032657C"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86C3EC1" w14:textId="5A8236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BB063EE" w14:textId="77777777" w:rsidR="001C0AD4" w:rsidRDefault="001C0AD4" w:rsidP="001C0AD4">
            <w:pPr>
              <w:keepNext/>
              <w:jc w:val="center"/>
              <w:rPr>
                <w:lang w:val="en-AU"/>
              </w:rPr>
            </w:pPr>
            <w:r>
              <w:rPr>
                <w:lang w:val="en-AU"/>
              </w:rPr>
              <w:t>5.23.2</w:t>
            </w:r>
          </w:p>
          <w:p w14:paraId="48F677EE" w14:textId="77777777" w:rsidR="001C0AD4" w:rsidRDefault="001C0AD4" w:rsidP="001C0AD4">
            <w:pPr>
              <w:keepNext/>
              <w:jc w:val="center"/>
              <w:rPr>
                <w:lang w:val="en-AU"/>
              </w:rPr>
            </w:pPr>
            <w:r>
              <w:rPr>
                <w:lang w:val="en-AU"/>
              </w:rPr>
              <w:t>5.23.4</w:t>
            </w:r>
          </w:p>
          <w:p w14:paraId="3263B077"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35759841" w14:textId="77777777" w:rsidR="001C0AD4" w:rsidRDefault="001C0AD4" w:rsidP="001C0AD4">
            <w:pPr>
              <w:spacing w:before="20"/>
              <w:jc w:val="both"/>
              <w:rPr>
                <w:rFonts w:ascii="Arial" w:hAnsi="Arial" w:cs="Arial"/>
                <w:color w:val="000000"/>
              </w:rPr>
            </w:pPr>
            <w:r>
              <w:rPr>
                <w:rFonts w:ascii="Arial" w:hAnsi="Arial" w:cs="Arial"/>
                <w:color w:val="000000"/>
              </w:rPr>
              <w:t>Substantial amendments to text to reflect the major expansion of the TTO &amp; TTPO regimes as and from 29/03/2019.</w:t>
            </w:r>
          </w:p>
        </w:tc>
      </w:tr>
      <w:tr w:rsidR="001C0AD4" w14:paraId="2666ED3F" w14:textId="77777777" w:rsidTr="009B6A89">
        <w:tc>
          <w:tcPr>
            <w:tcW w:w="1261" w:type="dxa"/>
            <w:gridSpan w:val="2"/>
            <w:tcBorders>
              <w:top w:val="single" w:sz="4" w:space="0" w:color="auto"/>
              <w:left w:val="single" w:sz="18" w:space="0" w:color="auto"/>
              <w:bottom w:val="single" w:sz="4" w:space="0" w:color="auto"/>
            </w:tcBorders>
          </w:tcPr>
          <w:p w14:paraId="7B0517F4" w14:textId="77777777" w:rsidR="001C0AD4" w:rsidRDefault="001C0AD4" w:rsidP="001C0AD4">
            <w:pPr>
              <w:keepNext/>
              <w:keepLines/>
              <w:rPr>
                <w:lang w:val="en-AU"/>
              </w:rPr>
            </w:pPr>
            <w:r>
              <w:rPr>
                <w:lang w:val="en-AU"/>
              </w:rPr>
              <w:t>29/03/19</w:t>
            </w:r>
          </w:p>
        </w:tc>
        <w:tc>
          <w:tcPr>
            <w:tcW w:w="836" w:type="dxa"/>
            <w:tcBorders>
              <w:top w:val="single" w:sz="4" w:space="0" w:color="auto"/>
              <w:bottom w:val="single" w:sz="4" w:space="0" w:color="auto"/>
            </w:tcBorders>
          </w:tcPr>
          <w:p w14:paraId="0D74E4A7" w14:textId="00C2E57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8749BA1" w14:textId="77777777" w:rsidR="001C0AD4" w:rsidRDefault="001C0AD4" w:rsidP="001C0AD4">
            <w:pPr>
              <w:keepNext/>
              <w:keepLines/>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0C835BD7"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w:t>
            </w:r>
            <w:r w:rsidRPr="006E0C5C">
              <w:rPr>
                <w:rFonts w:ascii="Arial" w:hAnsi="Arial" w:cs="Arial"/>
                <w:b/>
                <w:color w:val="000000"/>
              </w:rPr>
              <w:t>“Therapeutic Treatment Planning</w:t>
            </w:r>
            <w:r>
              <w:rPr>
                <w:rFonts w:ascii="Arial" w:hAnsi="Arial" w:cs="Arial"/>
                <w:b/>
                <w:color w:val="000000"/>
              </w:rPr>
              <w:t xml:space="preserve"> by DHHS</w:t>
            </w:r>
            <w:r w:rsidRPr="006E0C5C">
              <w:rPr>
                <w:rFonts w:ascii="Arial" w:hAnsi="Arial" w:cs="Arial"/>
                <w:b/>
                <w:color w:val="000000"/>
              </w:rPr>
              <w:t>”</w:t>
            </w:r>
            <w:r>
              <w:rPr>
                <w:rFonts w:ascii="Arial" w:hAnsi="Arial" w:cs="Arial"/>
                <w:color w:val="000000"/>
              </w:rPr>
              <w:t>.</w:t>
            </w:r>
          </w:p>
        </w:tc>
      </w:tr>
      <w:tr w:rsidR="001C0AD4" w14:paraId="6E75F54D" w14:textId="77777777" w:rsidTr="009B6A89">
        <w:tc>
          <w:tcPr>
            <w:tcW w:w="1261" w:type="dxa"/>
            <w:gridSpan w:val="2"/>
            <w:tcBorders>
              <w:top w:val="single" w:sz="4" w:space="0" w:color="auto"/>
              <w:left w:val="single" w:sz="18" w:space="0" w:color="auto"/>
              <w:bottom w:val="single" w:sz="4" w:space="0" w:color="auto"/>
            </w:tcBorders>
          </w:tcPr>
          <w:p w14:paraId="55A84ED2"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4E4AC53" w14:textId="4A261D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B3C46B"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8315A9" w14:textId="77777777" w:rsidR="001C0AD4" w:rsidRPr="00DF161E" w:rsidRDefault="001C0AD4" w:rsidP="001C0AD4">
            <w:pPr>
              <w:numPr>
                <w:ilvl w:val="0"/>
                <w:numId w:val="43"/>
              </w:numPr>
              <w:spacing w:before="20"/>
              <w:ind w:left="357" w:hanging="357"/>
              <w:jc w:val="both"/>
              <w:rPr>
                <w:rFonts w:ascii="Arial" w:hAnsi="Arial" w:cs="Arial"/>
                <w:color w:val="000000"/>
              </w:rPr>
            </w:pPr>
            <w:r>
              <w:rPr>
                <w:rFonts w:ascii="Arial" w:hAnsi="Arial" w:cs="Arial"/>
                <w:color w:val="000000"/>
              </w:rPr>
              <w:t>Former section 5.23.7 entitled “</w:t>
            </w:r>
            <w:r w:rsidRPr="00635673">
              <w:rPr>
                <w:rFonts w:ascii="Arial" w:hAnsi="Arial" w:cs="Arial"/>
                <w:b/>
                <w:bCs/>
                <w:color w:val="000000"/>
              </w:rPr>
              <w:t xml:space="preserve">Effect of TTO </w:t>
            </w:r>
            <w:r>
              <w:rPr>
                <w:rFonts w:ascii="Arial" w:hAnsi="Arial" w:cs="Arial"/>
                <w:b/>
                <w:bCs/>
                <w:color w:val="000000"/>
              </w:rPr>
              <w:t xml:space="preserve">or similar voluntary program </w:t>
            </w:r>
            <w:r w:rsidRPr="00635673">
              <w:rPr>
                <w:rFonts w:ascii="Arial" w:hAnsi="Arial" w:cs="Arial"/>
                <w:b/>
                <w:bCs/>
                <w:color w:val="000000"/>
              </w:rPr>
              <w:t>on associated criminal proceedings</w:t>
            </w:r>
            <w:r>
              <w:rPr>
                <w:rFonts w:ascii="Arial" w:hAnsi="Arial" w:cs="Arial"/>
                <w:b/>
                <w:bCs/>
                <w:color w:val="000000"/>
              </w:rPr>
              <w:t>”</w:t>
            </w:r>
            <w:r w:rsidRPr="006E0C5C">
              <w:rPr>
                <w:rFonts w:ascii="Arial" w:hAnsi="Arial" w:cs="Arial"/>
                <w:bCs/>
                <w:color w:val="000000"/>
              </w:rPr>
              <w:t xml:space="preserve"> is renumbered 5.23.8.</w:t>
            </w:r>
          </w:p>
          <w:p w14:paraId="59E2D799" w14:textId="77777777" w:rsidR="001C0AD4" w:rsidRDefault="001C0AD4" w:rsidP="001C0AD4">
            <w:pPr>
              <w:numPr>
                <w:ilvl w:val="0"/>
                <w:numId w:val="43"/>
              </w:numPr>
              <w:spacing w:before="20"/>
              <w:ind w:left="357" w:hanging="357"/>
              <w:jc w:val="both"/>
              <w:rPr>
                <w:rFonts w:ascii="Arial" w:hAnsi="Arial" w:cs="Arial"/>
                <w:color w:val="000000"/>
              </w:rPr>
            </w:pPr>
            <w:r>
              <w:rPr>
                <w:rFonts w:ascii="Arial" w:hAnsi="Arial" w:cs="Arial"/>
                <w:color w:val="000000"/>
              </w:rPr>
              <w:t>Major amendment to text to reflect the major expansion of the TTO regime as and from 29/03/2019.</w:t>
            </w:r>
          </w:p>
        </w:tc>
      </w:tr>
      <w:tr w:rsidR="001C0AD4" w14:paraId="4F705FD1" w14:textId="77777777" w:rsidTr="009B6A89">
        <w:tc>
          <w:tcPr>
            <w:tcW w:w="1261" w:type="dxa"/>
            <w:gridSpan w:val="2"/>
            <w:tcBorders>
              <w:top w:val="single" w:sz="4" w:space="0" w:color="auto"/>
              <w:left w:val="single" w:sz="18" w:space="0" w:color="auto"/>
              <w:bottom w:val="single" w:sz="4" w:space="0" w:color="auto"/>
            </w:tcBorders>
          </w:tcPr>
          <w:p w14:paraId="3E507A51"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30714C45" w14:textId="254894F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87BA8D" w14:textId="77777777" w:rsidR="001C0AD4" w:rsidRDefault="001C0AD4" w:rsidP="001C0AD4">
            <w:pPr>
              <w:keepNext/>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430C71A3"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5.23.8 entitled </w:t>
            </w:r>
            <w:r w:rsidRPr="006E0C5C">
              <w:rPr>
                <w:rFonts w:ascii="Arial" w:hAnsi="Arial" w:cs="Arial"/>
                <w:b/>
                <w:color w:val="000000"/>
              </w:rPr>
              <w:t>“Statistics”</w:t>
            </w:r>
            <w:r>
              <w:rPr>
                <w:rFonts w:ascii="Arial" w:hAnsi="Arial" w:cs="Arial"/>
                <w:color w:val="000000"/>
              </w:rPr>
              <w:t xml:space="preserve"> is renumbered 5.23.9.</w:t>
            </w:r>
          </w:p>
        </w:tc>
      </w:tr>
      <w:tr w:rsidR="001C0AD4" w14:paraId="7C4F1646" w14:textId="77777777" w:rsidTr="009B6A89">
        <w:tc>
          <w:tcPr>
            <w:tcW w:w="1261" w:type="dxa"/>
            <w:gridSpan w:val="2"/>
            <w:tcBorders>
              <w:top w:val="single" w:sz="4" w:space="0" w:color="auto"/>
              <w:left w:val="single" w:sz="18" w:space="0" w:color="auto"/>
              <w:bottom w:val="single" w:sz="4" w:space="0" w:color="auto"/>
            </w:tcBorders>
          </w:tcPr>
          <w:p w14:paraId="2518BA75"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40B5D2B3" w14:textId="52A63F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60FFB6" w14:textId="77777777" w:rsidR="001C0AD4" w:rsidRDefault="001C0AD4" w:rsidP="001C0AD4">
            <w:pPr>
              <w:keepNext/>
              <w:jc w:val="center"/>
              <w:rPr>
                <w:lang w:val="en-AU"/>
              </w:rPr>
            </w:pPr>
            <w:r>
              <w:rPr>
                <w:lang w:val="en-AU"/>
              </w:rPr>
              <w:t>5.23.10</w:t>
            </w:r>
          </w:p>
        </w:tc>
        <w:tc>
          <w:tcPr>
            <w:tcW w:w="4802" w:type="dxa"/>
            <w:gridSpan w:val="2"/>
            <w:tcBorders>
              <w:top w:val="single" w:sz="4" w:space="0" w:color="auto"/>
              <w:bottom w:val="single" w:sz="4" w:space="0" w:color="auto"/>
              <w:right w:val="single" w:sz="18" w:space="0" w:color="auto"/>
            </w:tcBorders>
          </w:tcPr>
          <w:p w14:paraId="163EA510" w14:textId="77777777" w:rsidR="001C0AD4" w:rsidRDefault="001C0AD4" w:rsidP="001C0AD4">
            <w:pPr>
              <w:spacing w:before="20"/>
              <w:jc w:val="both"/>
              <w:rPr>
                <w:rFonts w:ascii="Arial" w:hAnsi="Arial" w:cs="Arial"/>
                <w:color w:val="000000"/>
              </w:rPr>
            </w:pPr>
            <w:r>
              <w:rPr>
                <w:rFonts w:ascii="Arial" w:hAnsi="Arial" w:cs="Arial"/>
                <w:color w:val="000000"/>
              </w:rPr>
              <w:t xml:space="preserve">Former section 5.23.9 entitled </w:t>
            </w:r>
            <w:r w:rsidRPr="00635673">
              <w:rPr>
                <w:rFonts w:ascii="Arial" w:hAnsi="Arial" w:cs="Arial"/>
                <w:b/>
                <w:bCs/>
                <w:color w:val="000000"/>
              </w:rPr>
              <w:t>Therapeutic treatment service providers</w:t>
            </w:r>
            <w:r>
              <w:rPr>
                <w:rFonts w:ascii="Arial" w:hAnsi="Arial" w:cs="Arial"/>
                <w:b/>
                <w:bCs/>
                <w:color w:val="000000"/>
              </w:rPr>
              <w:t>”</w:t>
            </w:r>
            <w:r w:rsidRPr="006E0C5C">
              <w:rPr>
                <w:rFonts w:ascii="Arial" w:hAnsi="Arial" w:cs="Arial"/>
                <w:bCs/>
                <w:color w:val="000000"/>
              </w:rPr>
              <w:t xml:space="preserve"> is renumbered 5.23.10.</w:t>
            </w:r>
          </w:p>
        </w:tc>
      </w:tr>
      <w:tr w:rsidR="001C0AD4" w14:paraId="0E9D112A" w14:textId="77777777" w:rsidTr="009B6A89">
        <w:tc>
          <w:tcPr>
            <w:tcW w:w="1261" w:type="dxa"/>
            <w:gridSpan w:val="2"/>
            <w:tcBorders>
              <w:top w:val="single" w:sz="4" w:space="0" w:color="auto"/>
              <w:left w:val="single" w:sz="18" w:space="0" w:color="auto"/>
              <w:bottom w:val="single" w:sz="4" w:space="0" w:color="auto"/>
            </w:tcBorders>
          </w:tcPr>
          <w:p w14:paraId="011675DE"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5B471A1" w14:textId="3877FBD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6781F3C" w14:textId="77777777" w:rsidR="001C0AD4" w:rsidRDefault="001C0AD4" w:rsidP="001C0AD4">
            <w:pPr>
              <w:keepNext/>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4952F565" w14:textId="77777777" w:rsidR="001C0AD4" w:rsidRDefault="001C0AD4" w:rsidP="001C0AD4">
            <w:pPr>
              <w:spacing w:before="20"/>
              <w:jc w:val="both"/>
              <w:rPr>
                <w:rFonts w:ascii="Arial" w:hAnsi="Arial" w:cs="Arial"/>
                <w:color w:val="000000"/>
              </w:rPr>
            </w:pPr>
            <w:r>
              <w:rPr>
                <w:rFonts w:ascii="Arial" w:hAnsi="Arial" w:cs="Arial"/>
                <w:color w:val="000000"/>
              </w:rPr>
              <w:t>Minor amendment to page 2 of mauve form.</w:t>
            </w:r>
          </w:p>
        </w:tc>
      </w:tr>
      <w:tr w:rsidR="001C0AD4" w14:paraId="7C828461"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3AA83A32"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62CD6402" w14:textId="7B5D1C36"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23587631" w14:textId="77777777" w:rsidTr="009B6A89">
        <w:tc>
          <w:tcPr>
            <w:tcW w:w="1261" w:type="dxa"/>
            <w:gridSpan w:val="2"/>
            <w:tcBorders>
              <w:top w:val="single" w:sz="4" w:space="0" w:color="auto"/>
              <w:left w:val="single" w:sz="18" w:space="0" w:color="auto"/>
              <w:bottom w:val="single" w:sz="4" w:space="0" w:color="auto"/>
            </w:tcBorders>
          </w:tcPr>
          <w:p w14:paraId="361D6D68"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21FB057A" w14:textId="0E54C01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0DD2DE" w14:textId="77777777" w:rsidR="001C0AD4" w:rsidRDefault="001C0AD4" w:rsidP="001C0AD4">
            <w:pPr>
              <w:keepNext/>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B5F554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cases of </w:t>
            </w:r>
            <w:r w:rsidRPr="004B0F3C">
              <w:rPr>
                <w:rFonts w:ascii="Arial" w:hAnsi="Arial" w:cs="Arial"/>
                <w:i/>
                <w:color w:val="000000"/>
              </w:rPr>
              <w:t>Hermanus (a pseudonym) v The Queen</w:t>
            </w:r>
            <w:r>
              <w:rPr>
                <w:rFonts w:ascii="Arial" w:hAnsi="Arial" w:cs="Arial"/>
                <w:color w:val="000000"/>
              </w:rPr>
              <w:t xml:space="preserve"> (2015) 44 VR 355; [2015] VSCA 2 and </w:t>
            </w:r>
            <w:r w:rsidRPr="004B0F3C">
              <w:rPr>
                <w:rFonts w:ascii="Arial" w:hAnsi="Arial" w:cs="Arial"/>
                <w:i/>
                <w:color w:val="000000"/>
              </w:rPr>
              <w:t>Davin Carson (a pseudonym) v DPP</w:t>
            </w:r>
            <w:r>
              <w:rPr>
                <w:rFonts w:ascii="Arial" w:hAnsi="Arial" w:cs="Arial"/>
                <w:color w:val="000000"/>
              </w:rPr>
              <w:t xml:space="preserve"> [2019] VSCA 4.</w:t>
            </w:r>
          </w:p>
        </w:tc>
      </w:tr>
      <w:tr w:rsidR="001C0AD4" w14:paraId="718B8948"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3BAFC03" w14:textId="77777777" w:rsidR="001C0AD4" w:rsidRPr="0054535C" w:rsidRDefault="001C0AD4" w:rsidP="001C0AD4">
            <w:pPr>
              <w:rPr>
                <w:sz w:val="22"/>
                <w:lang w:val="en-AU"/>
              </w:rPr>
            </w:pPr>
            <w:r>
              <w:rPr>
                <w:sz w:val="22"/>
                <w:lang w:val="en-AU"/>
              </w:rPr>
              <w:t>29/03</w:t>
            </w:r>
            <w:r w:rsidRPr="0054535C">
              <w:rPr>
                <w:sz w:val="22"/>
                <w:lang w:val="en-AU"/>
              </w:rPr>
              <w:t>/19</w:t>
            </w:r>
          </w:p>
        </w:tc>
        <w:tc>
          <w:tcPr>
            <w:tcW w:w="7077" w:type="dxa"/>
            <w:gridSpan w:val="4"/>
            <w:tcBorders>
              <w:top w:val="single" w:sz="4" w:space="0" w:color="auto"/>
              <w:bottom w:val="single" w:sz="4" w:space="0" w:color="auto"/>
              <w:right w:val="single" w:sz="18" w:space="0" w:color="auto"/>
            </w:tcBorders>
            <w:shd w:val="clear" w:color="auto" w:fill="DDDDDD"/>
          </w:tcPr>
          <w:p w14:paraId="0762BA23" w14:textId="564BD7ED"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11</w:t>
            </w:r>
            <w:r w:rsidRPr="0054535C">
              <w:rPr>
                <w:sz w:val="22"/>
                <w:lang w:val="en-AU"/>
              </w:rPr>
              <w:t xml:space="preserve"> – </w:t>
            </w:r>
            <w:r>
              <w:rPr>
                <w:sz w:val="22"/>
                <w:lang w:val="en-AU"/>
              </w:rPr>
              <w:t>CRIMINAL DIVISION – SENTENCING</w:t>
            </w:r>
          </w:p>
        </w:tc>
      </w:tr>
      <w:tr w:rsidR="001C0AD4" w14:paraId="7CA9B868" w14:textId="77777777" w:rsidTr="009B6A89">
        <w:tc>
          <w:tcPr>
            <w:tcW w:w="1261" w:type="dxa"/>
            <w:gridSpan w:val="2"/>
            <w:tcBorders>
              <w:top w:val="single" w:sz="4" w:space="0" w:color="auto"/>
              <w:left w:val="single" w:sz="18" w:space="0" w:color="auto"/>
              <w:bottom w:val="single" w:sz="4" w:space="0" w:color="auto"/>
            </w:tcBorders>
          </w:tcPr>
          <w:p w14:paraId="111E94AF" w14:textId="77777777" w:rsidR="001C0AD4" w:rsidRDefault="001C0AD4" w:rsidP="001C0AD4">
            <w:pPr>
              <w:rPr>
                <w:lang w:val="en-AU"/>
              </w:rPr>
            </w:pPr>
            <w:r>
              <w:rPr>
                <w:lang w:val="en-AU"/>
              </w:rPr>
              <w:t>29/03/19</w:t>
            </w:r>
          </w:p>
        </w:tc>
        <w:tc>
          <w:tcPr>
            <w:tcW w:w="836" w:type="dxa"/>
            <w:tcBorders>
              <w:top w:val="single" w:sz="4" w:space="0" w:color="auto"/>
              <w:bottom w:val="single" w:sz="4" w:space="0" w:color="auto"/>
            </w:tcBorders>
          </w:tcPr>
          <w:p w14:paraId="5D3AA50F" w14:textId="55B714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DB2617" w14:textId="77777777" w:rsidR="001C0AD4" w:rsidRDefault="001C0AD4" w:rsidP="001C0AD4">
            <w:pPr>
              <w:keepNext/>
              <w:jc w:val="center"/>
              <w:rPr>
                <w:lang w:val="en-AU"/>
              </w:rPr>
            </w:pPr>
            <w:r>
              <w:rPr>
                <w:lang w:val="en-AU"/>
              </w:rPr>
              <w:t>11.1.20</w:t>
            </w:r>
          </w:p>
        </w:tc>
        <w:tc>
          <w:tcPr>
            <w:tcW w:w="4802" w:type="dxa"/>
            <w:gridSpan w:val="2"/>
            <w:tcBorders>
              <w:top w:val="single" w:sz="4" w:space="0" w:color="auto"/>
              <w:bottom w:val="single" w:sz="4" w:space="0" w:color="auto"/>
              <w:right w:val="single" w:sz="18" w:space="0" w:color="auto"/>
            </w:tcBorders>
          </w:tcPr>
          <w:p w14:paraId="4B50FA93" w14:textId="77777777" w:rsidR="001C0AD4" w:rsidRDefault="001C0AD4" w:rsidP="001C0AD4">
            <w:pPr>
              <w:spacing w:before="20"/>
              <w:jc w:val="both"/>
              <w:rPr>
                <w:rFonts w:ascii="Arial" w:hAnsi="Arial" w:cs="Arial"/>
                <w:color w:val="000000"/>
              </w:rPr>
            </w:pPr>
            <w:r>
              <w:rPr>
                <w:rFonts w:ascii="Arial" w:hAnsi="Arial" w:cs="Arial"/>
                <w:color w:val="000000"/>
              </w:rPr>
              <w:t xml:space="preserve">New section entitled “Vigilantism”.  Discussion of new case of </w:t>
            </w:r>
            <w:r w:rsidRPr="00605146">
              <w:rPr>
                <w:rFonts w:ascii="Arial" w:hAnsi="Arial" w:cs="Arial"/>
                <w:i/>
                <w:color w:val="000000"/>
              </w:rPr>
              <w:t>Hamid v The Queen</w:t>
            </w:r>
            <w:r>
              <w:rPr>
                <w:rFonts w:ascii="Arial" w:hAnsi="Arial" w:cs="Arial"/>
                <w:color w:val="000000"/>
              </w:rPr>
              <w:t xml:space="preserve"> [2019] VSCA 5 applying dicta of Brooking JA in </w:t>
            </w:r>
            <w:r w:rsidRPr="00AB27E9">
              <w:rPr>
                <w:rFonts w:ascii="Arial" w:hAnsi="Arial" w:cs="Arial"/>
                <w:i/>
              </w:rPr>
              <w:t>Director of Public Prosecutions v Whiteside</w:t>
            </w:r>
            <w:r w:rsidRPr="00AB27E9">
              <w:rPr>
                <w:rFonts w:ascii="Arial" w:hAnsi="Arial" w:cs="Arial"/>
              </w:rPr>
              <w:t xml:space="preserve"> (2000) 1 VR 331, 339 [24]</w:t>
            </w:r>
            <w:r>
              <w:rPr>
                <w:rFonts w:ascii="Arial" w:hAnsi="Arial" w:cs="Arial"/>
                <w:color w:val="000000"/>
              </w:rPr>
              <w:t>.</w:t>
            </w:r>
          </w:p>
        </w:tc>
      </w:tr>
      <w:tr w:rsidR="001C0AD4" w14:paraId="6134A9AC" w14:textId="77777777" w:rsidTr="009B6A89">
        <w:tc>
          <w:tcPr>
            <w:tcW w:w="1261" w:type="dxa"/>
            <w:gridSpan w:val="2"/>
            <w:tcBorders>
              <w:top w:val="single" w:sz="18" w:space="0" w:color="auto"/>
              <w:left w:val="single" w:sz="18" w:space="0" w:color="auto"/>
              <w:bottom w:val="single" w:sz="4" w:space="0" w:color="auto"/>
            </w:tcBorders>
            <w:shd w:val="clear" w:color="auto" w:fill="DDDDDD"/>
          </w:tcPr>
          <w:p w14:paraId="16147A46" w14:textId="77777777" w:rsidR="001C0AD4" w:rsidRPr="0054535C" w:rsidRDefault="001C0AD4" w:rsidP="001C0AD4">
            <w:pPr>
              <w:keepNext/>
              <w:keepLines/>
              <w:rPr>
                <w:sz w:val="22"/>
                <w:lang w:val="en-AU"/>
              </w:rPr>
            </w:pPr>
            <w:r w:rsidRPr="0054535C">
              <w:rPr>
                <w:sz w:val="22"/>
                <w:lang w:val="en-AU"/>
              </w:rPr>
              <w:t>26/03/19</w:t>
            </w:r>
          </w:p>
        </w:tc>
        <w:tc>
          <w:tcPr>
            <w:tcW w:w="7077" w:type="dxa"/>
            <w:gridSpan w:val="4"/>
            <w:tcBorders>
              <w:top w:val="single" w:sz="18" w:space="0" w:color="auto"/>
              <w:bottom w:val="single" w:sz="4" w:space="0" w:color="auto"/>
              <w:right w:val="single" w:sz="18" w:space="0" w:color="auto"/>
            </w:tcBorders>
            <w:shd w:val="clear" w:color="auto" w:fill="DDDDDD"/>
          </w:tcPr>
          <w:p w14:paraId="2AA39916" w14:textId="1D962E3F" w:rsidR="001C0AD4" w:rsidRPr="0054535C" w:rsidRDefault="001C0AD4" w:rsidP="001C0AD4">
            <w:pPr>
              <w:keepNext/>
              <w:keepLines/>
              <w:spacing w:before="20"/>
              <w:jc w:val="center"/>
              <w:rPr>
                <w:rFonts w:ascii="Arial" w:hAnsi="Arial" w:cs="Arial"/>
                <w:color w:val="000000"/>
                <w:sz w:val="22"/>
              </w:rPr>
            </w:pPr>
            <w:r w:rsidRPr="0054535C">
              <w:rPr>
                <w:sz w:val="22"/>
                <w:lang w:val="en-AU"/>
              </w:rPr>
              <w:t>CHAPTER 1 – ACTS, REGULATIONS, RULES</w:t>
            </w:r>
          </w:p>
        </w:tc>
      </w:tr>
      <w:tr w:rsidR="001C0AD4" w14:paraId="62B05E91" w14:textId="77777777" w:rsidTr="009B6A89">
        <w:tc>
          <w:tcPr>
            <w:tcW w:w="1261" w:type="dxa"/>
            <w:gridSpan w:val="2"/>
            <w:tcBorders>
              <w:top w:val="single" w:sz="4" w:space="0" w:color="auto"/>
              <w:left w:val="single" w:sz="18" w:space="0" w:color="auto"/>
              <w:bottom w:val="single" w:sz="4" w:space="0" w:color="auto"/>
            </w:tcBorders>
          </w:tcPr>
          <w:p w14:paraId="3C5E0CAB"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F18C626" w14:textId="282A35C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4768B53"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2CBE22C" w14:textId="77777777" w:rsidR="001C0AD4" w:rsidRDefault="001C0AD4" w:rsidP="001C0AD4">
            <w:pPr>
              <w:spacing w:before="20"/>
              <w:jc w:val="both"/>
              <w:rPr>
                <w:rFonts w:ascii="Arial" w:hAnsi="Arial" w:cs="Arial"/>
                <w:color w:val="000000"/>
              </w:rPr>
            </w:pPr>
            <w:r>
              <w:rPr>
                <w:rFonts w:ascii="Arial" w:hAnsi="Arial" w:cs="Arial"/>
                <w:color w:val="000000"/>
              </w:rPr>
              <w:t>Notes re amendments to Children, Youth &amp; Families (Children’s Court Family Division) Rules 2017 [S.R. No.20/2017], including addition of rules 9, 9AA &amp; 9A-9H (Witness summons) and rule 10 (Application to the Court – publication of proceedings).</w:t>
            </w:r>
          </w:p>
        </w:tc>
      </w:tr>
      <w:tr w:rsidR="001C0AD4" w14:paraId="21278DFA" w14:textId="77777777" w:rsidTr="009B6A89">
        <w:tc>
          <w:tcPr>
            <w:tcW w:w="1261" w:type="dxa"/>
            <w:gridSpan w:val="2"/>
            <w:tcBorders>
              <w:top w:val="single" w:sz="4" w:space="0" w:color="auto"/>
              <w:left w:val="single" w:sz="18" w:space="0" w:color="auto"/>
              <w:bottom w:val="single" w:sz="4" w:space="0" w:color="auto"/>
            </w:tcBorders>
          </w:tcPr>
          <w:p w14:paraId="2328BD71"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6CF85D95" w14:textId="176B83C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2B0C8D"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018D3499" w14:textId="77777777" w:rsidR="001C0AD4" w:rsidRDefault="001C0AD4" w:rsidP="001C0AD4">
            <w:pPr>
              <w:spacing w:before="20"/>
              <w:jc w:val="both"/>
              <w:rPr>
                <w:rFonts w:ascii="Arial" w:hAnsi="Arial" w:cs="Arial"/>
                <w:color w:val="000000"/>
              </w:rPr>
            </w:pPr>
            <w:r>
              <w:rPr>
                <w:rFonts w:ascii="Arial" w:hAnsi="Arial" w:cs="Arial"/>
                <w:color w:val="000000"/>
              </w:rPr>
              <w:t>Addition of references to Practice Directions 6/2018, 7/2018, 8/2018 &amp; 1/2019.</w:t>
            </w:r>
          </w:p>
        </w:tc>
      </w:tr>
      <w:tr w:rsidR="001C0AD4" w14:paraId="4576112C"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057E72BD" w14:textId="77777777" w:rsidR="001C0AD4" w:rsidRPr="0054535C" w:rsidRDefault="001C0AD4" w:rsidP="001C0AD4">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5F045D24" w14:textId="3FA57487"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9</w:t>
            </w:r>
            <w:r w:rsidRPr="0054535C">
              <w:rPr>
                <w:sz w:val="22"/>
                <w:lang w:val="en-AU"/>
              </w:rPr>
              <w:t xml:space="preserve"> – </w:t>
            </w:r>
            <w:r>
              <w:rPr>
                <w:sz w:val="22"/>
                <w:lang w:val="en-AU"/>
              </w:rPr>
              <w:t>CRIMINAL DIVISION – CUSTODY &amp; BAIL</w:t>
            </w:r>
          </w:p>
        </w:tc>
      </w:tr>
      <w:tr w:rsidR="001C0AD4" w14:paraId="40959E30" w14:textId="77777777" w:rsidTr="009B6A89">
        <w:tc>
          <w:tcPr>
            <w:tcW w:w="1261" w:type="dxa"/>
            <w:gridSpan w:val="2"/>
            <w:tcBorders>
              <w:top w:val="single" w:sz="4" w:space="0" w:color="auto"/>
              <w:left w:val="single" w:sz="18" w:space="0" w:color="auto"/>
              <w:bottom w:val="single" w:sz="4" w:space="0" w:color="auto"/>
            </w:tcBorders>
          </w:tcPr>
          <w:p w14:paraId="5D7D941B"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5A7C8D2" w14:textId="0B3B41D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CFE12E" w14:textId="77777777" w:rsidR="001C0AD4" w:rsidRDefault="001C0AD4" w:rsidP="001C0AD4">
            <w:pPr>
              <w:keepNext/>
              <w:jc w:val="center"/>
              <w:rPr>
                <w:lang w:val="en-AU"/>
              </w:rPr>
            </w:pPr>
            <w:r>
              <w:rPr>
                <w:lang w:val="en-AU"/>
              </w:rPr>
              <w:t>9.2.2</w:t>
            </w:r>
          </w:p>
          <w:p w14:paraId="41FE60BA"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56D19031"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case of </w:t>
            </w:r>
            <w:r w:rsidRPr="004754EF">
              <w:rPr>
                <w:rFonts w:ascii="Arial" w:hAnsi="Arial" w:cs="Arial"/>
                <w:i/>
                <w:color w:val="000000"/>
              </w:rPr>
              <w:t>Re TP</w:t>
            </w:r>
            <w:r>
              <w:rPr>
                <w:rFonts w:ascii="Arial" w:hAnsi="Arial" w:cs="Arial"/>
                <w:color w:val="000000"/>
              </w:rPr>
              <w:t xml:space="preserve"> [2018] VSC 748.</w:t>
            </w:r>
          </w:p>
        </w:tc>
      </w:tr>
      <w:tr w:rsidR="001C0AD4" w14:paraId="4F30AACC" w14:textId="77777777" w:rsidTr="009B6A89">
        <w:tc>
          <w:tcPr>
            <w:tcW w:w="1261" w:type="dxa"/>
            <w:gridSpan w:val="2"/>
            <w:tcBorders>
              <w:top w:val="single" w:sz="4" w:space="0" w:color="auto"/>
              <w:left w:val="single" w:sz="18" w:space="0" w:color="auto"/>
              <w:bottom w:val="single" w:sz="4" w:space="0" w:color="auto"/>
            </w:tcBorders>
          </w:tcPr>
          <w:p w14:paraId="46E270FA"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81502FB" w14:textId="23DF515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20410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56CA940"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74A5DD0E" w14:textId="77777777" w:rsidR="001C0AD4" w:rsidRDefault="001C0AD4" w:rsidP="001C0AD4">
            <w:pPr>
              <w:numPr>
                <w:ilvl w:val="0"/>
                <w:numId w:val="42"/>
              </w:numPr>
              <w:ind w:left="357" w:hanging="357"/>
              <w:jc w:val="both"/>
              <w:rPr>
                <w:rFonts w:ascii="Arial" w:hAnsi="Arial" w:cs="Arial"/>
                <w:color w:val="000000"/>
              </w:rPr>
            </w:pPr>
            <w:r w:rsidRPr="009C2853">
              <w:rPr>
                <w:rFonts w:ascii="Arial" w:hAnsi="Arial" w:cs="Arial"/>
                <w:i/>
                <w:color w:val="000000"/>
              </w:rPr>
              <w:t>DB</w:t>
            </w:r>
            <w:r>
              <w:rPr>
                <w:rFonts w:ascii="Arial" w:hAnsi="Arial" w:cs="Arial"/>
                <w:color w:val="000000"/>
              </w:rPr>
              <w:t xml:space="preserve"> [2019] VSC 53;</w:t>
            </w:r>
          </w:p>
          <w:p w14:paraId="1A1E5601" w14:textId="77777777" w:rsidR="001C0AD4" w:rsidRPr="00DA36E9" w:rsidRDefault="001C0AD4" w:rsidP="001C0AD4">
            <w:pPr>
              <w:numPr>
                <w:ilvl w:val="0"/>
                <w:numId w:val="42"/>
              </w:numPr>
              <w:ind w:left="357" w:hanging="357"/>
              <w:jc w:val="both"/>
              <w:rPr>
                <w:rFonts w:ascii="Arial" w:hAnsi="Arial" w:cs="Arial"/>
                <w:color w:val="000000"/>
              </w:rPr>
            </w:pPr>
            <w:r w:rsidRPr="00DA36E9">
              <w:rPr>
                <w:rFonts w:ascii="Arial" w:hAnsi="Arial" w:cs="Arial"/>
                <w:i/>
                <w:color w:val="000000"/>
              </w:rPr>
              <w:t>NB</w:t>
            </w:r>
            <w:r>
              <w:rPr>
                <w:rFonts w:ascii="Arial" w:hAnsi="Arial" w:cs="Arial"/>
                <w:color w:val="000000"/>
              </w:rPr>
              <w:t xml:space="preserve"> [2019] VSC 37;</w:t>
            </w:r>
          </w:p>
          <w:p w14:paraId="18D617D7" w14:textId="77777777" w:rsidR="001C0AD4" w:rsidRPr="009C2853" w:rsidRDefault="001C0AD4" w:rsidP="001C0AD4">
            <w:pPr>
              <w:numPr>
                <w:ilvl w:val="0"/>
                <w:numId w:val="42"/>
              </w:numPr>
              <w:ind w:left="357" w:hanging="357"/>
              <w:jc w:val="both"/>
              <w:rPr>
                <w:rFonts w:ascii="Arial" w:hAnsi="Arial" w:cs="Arial"/>
                <w:color w:val="000000"/>
              </w:rPr>
            </w:pPr>
            <w:r>
              <w:rPr>
                <w:rFonts w:ascii="Arial" w:hAnsi="Arial" w:cs="Arial"/>
                <w:i/>
                <w:color w:val="000000"/>
              </w:rPr>
              <w:t>Rebecca Dillon</w:t>
            </w:r>
            <w:r w:rsidRPr="009C2853">
              <w:rPr>
                <w:rFonts w:ascii="Arial" w:hAnsi="Arial" w:cs="Arial"/>
                <w:color w:val="000000"/>
              </w:rPr>
              <w:t xml:space="preserve"> [2019] VSC 80;</w:t>
            </w:r>
          </w:p>
          <w:p w14:paraId="685D64C6" w14:textId="77777777" w:rsidR="001C0AD4" w:rsidRDefault="001C0AD4" w:rsidP="001C0AD4">
            <w:pPr>
              <w:numPr>
                <w:ilvl w:val="0"/>
                <w:numId w:val="42"/>
              </w:numPr>
              <w:ind w:left="357" w:hanging="357"/>
              <w:jc w:val="both"/>
              <w:rPr>
                <w:rFonts w:ascii="Arial" w:hAnsi="Arial" w:cs="Arial"/>
                <w:color w:val="000000"/>
              </w:rPr>
            </w:pPr>
            <w:r>
              <w:rPr>
                <w:rFonts w:ascii="Arial" w:hAnsi="Arial" w:cs="Arial"/>
                <w:color w:val="000000"/>
              </w:rPr>
              <w:t>[2019] VSC 134;</w:t>
            </w:r>
          </w:p>
          <w:p w14:paraId="61EFFFAE" w14:textId="77777777" w:rsidR="001C0AD4" w:rsidRDefault="001C0AD4" w:rsidP="001C0AD4">
            <w:pPr>
              <w:numPr>
                <w:ilvl w:val="0"/>
                <w:numId w:val="42"/>
              </w:numPr>
              <w:ind w:left="357" w:hanging="357"/>
              <w:jc w:val="both"/>
              <w:rPr>
                <w:rFonts w:ascii="Arial" w:hAnsi="Arial" w:cs="Arial"/>
                <w:color w:val="000000"/>
              </w:rPr>
            </w:pPr>
            <w:r w:rsidRPr="009C2853">
              <w:rPr>
                <w:rFonts w:ascii="Arial" w:hAnsi="Arial" w:cs="Arial"/>
                <w:i/>
                <w:color w:val="000000"/>
              </w:rPr>
              <w:t>LT</w:t>
            </w:r>
            <w:r>
              <w:rPr>
                <w:rFonts w:ascii="Arial" w:hAnsi="Arial" w:cs="Arial"/>
                <w:color w:val="000000"/>
              </w:rPr>
              <w:t xml:space="preserve"> [2019] VSC 143.</w:t>
            </w:r>
          </w:p>
        </w:tc>
      </w:tr>
      <w:tr w:rsidR="001C0AD4" w14:paraId="038C2AA5" w14:textId="77777777" w:rsidTr="009B6A89">
        <w:tc>
          <w:tcPr>
            <w:tcW w:w="1261" w:type="dxa"/>
            <w:gridSpan w:val="2"/>
            <w:tcBorders>
              <w:top w:val="single" w:sz="4" w:space="0" w:color="auto"/>
              <w:left w:val="single" w:sz="18" w:space="0" w:color="auto"/>
              <w:bottom w:val="single" w:sz="4" w:space="0" w:color="auto"/>
            </w:tcBorders>
          </w:tcPr>
          <w:p w14:paraId="1915463A"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6033EB0C" w14:textId="45BC5B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CD0C3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4F5B7B0B"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to discussion of case of </w:t>
            </w:r>
            <w:r w:rsidRPr="004E5CE5">
              <w:rPr>
                <w:rFonts w:ascii="Arial" w:hAnsi="Arial" w:cs="Arial"/>
                <w:i/>
                <w:color w:val="000000"/>
              </w:rPr>
              <w:t>Hall v Pangemanan</w:t>
            </w:r>
            <w:r>
              <w:rPr>
                <w:rFonts w:ascii="Arial" w:hAnsi="Arial" w:cs="Arial"/>
                <w:color w:val="000000"/>
              </w:rPr>
              <w:t xml:space="preserve"> [2018] VSC 533.</w:t>
            </w:r>
          </w:p>
        </w:tc>
      </w:tr>
      <w:tr w:rsidR="001C0AD4" w14:paraId="6D9DD65C" w14:textId="77777777" w:rsidTr="009B6A89">
        <w:tc>
          <w:tcPr>
            <w:tcW w:w="1261" w:type="dxa"/>
            <w:gridSpan w:val="2"/>
            <w:tcBorders>
              <w:top w:val="single" w:sz="4" w:space="0" w:color="auto"/>
              <w:left w:val="single" w:sz="18" w:space="0" w:color="auto"/>
              <w:bottom w:val="single" w:sz="4" w:space="0" w:color="auto"/>
            </w:tcBorders>
          </w:tcPr>
          <w:p w14:paraId="334CA0A8"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1DBC2706" w14:textId="647048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31CA6D" w14:textId="77777777" w:rsidR="001C0AD4" w:rsidRDefault="001C0AD4" w:rsidP="001C0AD4">
            <w:pPr>
              <w:keepNext/>
              <w:jc w:val="center"/>
              <w:rPr>
                <w:lang w:val="en-AU"/>
              </w:rPr>
            </w:pPr>
            <w:r>
              <w:rPr>
                <w:lang w:val="en-AU"/>
              </w:rPr>
              <w:t>Moved to 9.4.1.1 from 9.4.4.4</w:t>
            </w:r>
          </w:p>
        </w:tc>
        <w:tc>
          <w:tcPr>
            <w:tcW w:w="4802" w:type="dxa"/>
            <w:gridSpan w:val="2"/>
            <w:tcBorders>
              <w:top w:val="single" w:sz="4" w:space="0" w:color="auto"/>
              <w:bottom w:val="single" w:sz="4" w:space="0" w:color="auto"/>
              <w:right w:val="single" w:sz="18" w:space="0" w:color="auto"/>
            </w:tcBorders>
          </w:tcPr>
          <w:p w14:paraId="4F2F88BF" w14:textId="77777777" w:rsidR="001C0AD4" w:rsidRPr="00A86D74" w:rsidRDefault="001C0AD4" w:rsidP="001C0AD4">
            <w:pPr>
              <w:keepNext/>
              <w:keepLines/>
              <w:jc w:val="both"/>
              <w:rPr>
                <w:rFonts w:ascii="Arial" w:hAnsi="Arial" w:cs="Arial"/>
                <w:color w:val="000000"/>
                <w:u w:val="single"/>
              </w:rPr>
            </w:pPr>
            <w:r w:rsidRPr="00A86D74">
              <w:rPr>
                <w:rFonts w:ascii="Arial" w:hAnsi="Arial" w:cs="Arial"/>
                <w:color w:val="000000"/>
              </w:rPr>
              <w:t xml:space="preserve">Discussion of the cases of </w:t>
            </w:r>
            <w:r w:rsidRPr="00003F34">
              <w:rPr>
                <w:rFonts w:ascii="Arial" w:hAnsi="Arial" w:cs="Arial"/>
                <w:i/>
                <w:color w:val="000000"/>
                <w:u w:val="single"/>
              </w:rPr>
              <w:t>Zackariah Gloury-Hyde</w:t>
            </w:r>
            <w:r w:rsidRPr="00A86D74">
              <w:rPr>
                <w:rFonts w:ascii="Arial" w:hAnsi="Arial" w:cs="Arial"/>
                <w:color w:val="000000"/>
              </w:rPr>
              <w:t xml:space="preserve"> per Priest JA:</w:t>
            </w:r>
            <w:r w:rsidRPr="001C2F62">
              <w:rPr>
                <w:rFonts w:ascii="Arial" w:hAnsi="Arial" w:cs="Arial"/>
                <w:color w:val="000000"/>
              </w:rPr>
              <w:t xml:space="preserve"> </w:t>
            </w:r>
            <w:r w:rsidRPr="00A86D74">
              <w:rPr>
                <w:rFonts w:ascii="Arial" w:hAnsi="Arial" w:cs="Arial"/>
                <w:color w:val="000000"/>
              </w:rPr>
              <w:t>No.1 – [2018] VSC 393 &amp;</w:t>
            </w:r>
            <w:r>
              <w:rPr>
                <w:rFonts w:ascii="Arial" w:hAnsi="Arial" w:cs="Arial"/>
                <w:color w:val="000000"/>
                <w:u w:val="single"/>
              </w:rPr>
              <w:t xml:space="preserve"> </w:t>
            </w:r>
            <w:r w:rsidRPr="00A86D74">
              <w:rPr>
                <w:rFonts w:ascii="Arial" w:hAnsi="Arial" w:cs="Arial"/>
                <w:color w:val="000000"/>
              </w:rPr>
              <w:t xml:space="preserve">No.2 – [2018] VSC 520 moved to 9.4.1.1 </w:t>
            </w:r>
            <w:r>
              <w:rPr>
                <w:rFonts w:ascii="Arial" w:hAnsi="Arial" w:cs="Arial"/>
                <w:color w:val="000000"/>
              </w:rPr>
              <w:t xml:space="preserve">[exceptional circumstances] </w:t>
            </w:r>
            <w:r w:rsidRPr="00A86D74">
              <w:rPr>
                <w:rFonts w:ascii="Arial" w:hAnsi="Arial" w:cs="Arial"/>
                <w:color w:val="000000"/>
              </w:rPr>
              <w:t>from 9.4.4.</w:t>
            </w:r>
            <w:r>
              <w:rPr>
                <w:rFonts w:ascii="Arial" w:hAnsi="Arial" w:cs="Arial"/>
                <w:color w:val="000000"/>
              </w:rPr>
              <w:t>4</w:t>
            </w:r>
            <w:r w:rsidRPr="00A86D74">
              <w:rPr>
                <w:rFonts w:ascii="Arial" w:hAnsi="Arial" w:cs="Arial"/>
                <w:color w:val="000000"/>
              </w:rPr>
              <w:t xml:space="preserve"> [compelling reason].</w:t>
            </w:r>
          </w:p>
        </w:tc>
      </w:tr>
      <w:tr w:rsidR="001C0AD4" w14:paraId="1AB87A79" w14:textId="77777777" w:rsidTr="009B6A89">
        <w:tc>
          <w:tcPr>
            <w:tcW w:w="1261" w:type="dxa"/>
            <w:gridSpan w:val="2"/>
            <w:tcBorders>
              <w:top w:val="single" w:sz="4" w:space="0" w:color="auto"/>
              <w:left w:val="single" w:sz="18" w:space="0" w:color="auto"/>
              <w:bottom w:val="single" w:sz="4" w:space="0" w:color="auto"/>
            </w:tcBorders>
          </w:tcPr>
          <w:p w14:paraId="5B35727E"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C763B58" w14:textId="7D258EB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CF6434"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543F271"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to discussion of </w:t>
            </w:r>
            <w:r w:rsidRPr="00DA36E9">
              <w:rPr>
                <w:rFonts w:ascii="Arial" w:hAnsi="Arial" w:cs="Arial"/>
                <w:i/>
                <w:color w:val="000000"/>
              </w:rPr>
              <w:t>Re Ceylan</w:t>
            </w:r>
            <w:r>
              <w:rPr>
                <w:rFonts w:ascii="Arial" w:hAnsi="Arial" w:cs="Arial"/>
                <w:color w:val="000000"/>
              </w:rPr>
              <w:t xml:space="preserve"> [2018] VSC  and new material from cases of </w:t>
            </w:r>
            <w:r w:rsidRPr="00DA36E9">
              <w:rPr>
                <w:rFonts w:ascii="Arial" w:hAnsi="Arial" w:cs="Arial"/>
                <w:i/>
                <w:color w:val="000000"/>
              </w:rPr>
              <w:t>Re Alsulayhim</w:t>
            </w:r>
            <w:r>
              <w:rPr>
                <w:rFonts w:ascii="Arial" w:hAnsi="Arial" w:cs="Arial"/>
                <w:color w:val="000000"/>
              </w:rPr>
              <w:t xml:space="preserve"> [2018] VSC 570 and </w:t>
            </w:r>
            <w:r w:rsidRPr="00DA36E9">
              <w:rPr>
                <w:rFonts w:ascii="Arial" w:hAnsi="Arial" w:cs="Arial"/>
                <w:i/>
                <w:color w:val="000000"/>
              </w:rPr>
              <w:t>Re Kurt Gaylor</w:t>
            </w:r>
            <w:r>
              <w:rPr>
                <w:rFonts w:ascii="Arial" w:hAnsi="Arial" w:cs="Arial"/>
                <w:color w:val="000000"/>
              </w:rPr>
              <w:t xml:space="preserve"> [2019] VSC 46 at [15].</w:t>
            </w:r>
          </w:p>
        </w:tc>
      </w:tr>
      <w:tr w:rsidR="001C0AD4" w14:paraId="43E63588" w14:textId="77777777" w:rsidTr="009B6A89">
        <w:tc>
          <w:tcPr>
            <w:tcW w:w="1261" w:type="dxa"/>
            <w:gridSpan w:val="2"/>
            <w:tcBorders>
              <w:top w:val="single" w:sz="4" w:space="0" w:color="auto"/>
              <w:left w:val="single" w:sz="18" w:space="0" w:color="auto"/>
              <w:bottom w:val="single" w:sz="4" w:space="0" w:color="auto"/>
            </w:tcBorders>
          </w:tcPr>
          <w:p w14:paraId="323F27E2"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BE9DE38" w14:textId="5905288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FEF15F"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07E99F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634B41">
              <w:rPr>
                <w:rFonts w:ascii="Arial" w:hAnsi="Arial" w:cs="Arial"/>
                <w:i/>
                <w:color w:val="000000"/>
              </w:rPr>
              <w:t>Re Dib</w:t>
            </w:r>
            <w:r>
              <w:rPr>
                <w:rFonts w:ascii="Arial" w:hAnsi="Arial" w:cs="Arial"/>
                <w:color w:val="000000"/>
              </w:rPr>
              <w:t xml:space="preserve"> [2019] VSC 11 at [10].</w:t>
            </w:r>
          </w:p>
        </w:tc>
      </w:tr>
      <w:tr w:rsidR="001C0AD4" w14:paraId="617B2D4E" w14:textId="77777777" w:rsidTr="009B6A89">
        <w:tc>
          <w:tcPr>
            <w:tcW w:w="1261" w:type="dxa"/>
            <w:gridSpan w:val="2"/>
            <w:tcBorders>
              <w:top w:val="single" w:sz="4" w:space="0" w:color="auto"/>
              <w:left w:val="single" w:sz="18" w:space="0" w:color="auto"/>
              <w:bottom w:val="single" w:sz="4" w:space="0" w:color="auto"/>
            </w:tcBorders>
          </w:tcPr>
          <w:p w14:paraId="71A08C47"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73272E2" w14:textId="6EFB0B0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6E21F1"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0D18EC3A" w14:textId="77777777" w:rsidR="001C0AD4" w:rsidRDefault="001C0AD4" w:rsidP="001C0AD4">
            <w:pPr>
              <w:numPr>
                <w:ilvl w:val="0"/>
                <w:numId w:val="42"/>
              </w:numPr>
              <w:ind w:left="357" w:hanging="357"/>
              <w:jc w:val="both"/>
              <w:rPr>
                <w:rFonts w:ascii="Arial" w:hAnsi="Arial" w:cs="Arial"/>
                <w:color w:val="000000"/>
              </w:rPr>
            </w:pPr>
            <w:r>
              <w:rPr>
                <w:rFonts w:ascii="Arial" w:hAnsi="Arial" w:cs="Arial"/>
                <w:color w:val="000000"/>
              </w:rPr>
              <w:t>New section entitled “CASE IN WHICH A COMPELLING REASON WAS SHOWN BUT BAIL WAS REFUSED BECAUSE ACCUSED DEEMED AN UNACCEPTABLE RISK”.</w:t>
            </w:r>
          </w:p>
          <w:p w14:paraId="102B201A" w14:textId="77777777" w:rsidR="001C0AD4" w:rsidRPr="00837571" w:rsidRDefault="001C0AD4" w:rsidP="001C0AD4">
            <w:pPr>
              <w:numPr>
                <w:ilvl w:val="0"/>
                <w:numId w:val="42"/>
              </w:numPr>
              <w:ind w:left="357" w:hanging="357"/>
              <w:jc w:val="both"/>
              <w:rPr>
                <w:rFonts w:ascii="Arial" w:hAnsi="Arial" w:cs="Arial"/>
                <w:color w:val="000000"/>
              </w:rPr>
            </w:pPr>
            <w:r>
              <w:rPr>
                <w:rFonts w:ascii="Arial" w:hAnsi="Arial" w:cs="Arial"/>
                <w:color w:val="000000"/>
              </w:rPr>
              <w:t xml:space="preserve">Discussion of new case of </w:t>
            </w:r>
            <w:r w:rsidRPr="00837571">
              <w:rPr>
                <w:rFonts w:ascii="Arial" w:hAnsi="Arial" w:cs="Arial"/>
                <w:i/>
                <w:color w:val="000000"/>
              </w:rPr>
              <w:t>Re Dib</w:t>
            </w:r>
            <w:r>
              <w:rPr>
                <w:rFonts w:ascii="Arial" w:hAnsi="Arial" w:cs="Arial"/>
                <w:color w:val="000000"/>
              </w:rPr>
              <w:t xml:space="preserve"> [2019] VSC 11.</w:t>
            </w:r>
          </w:p>
        </w:tc>
      </w:tr>
      <w:tr w:rsidR="001C0AD4" w14:paraId="60BA74FD" w14:textId="77777777" w:rsidTr="009B6A89">
        <w:tc>
          <w:tcPr>
            <w:tcW w:w="1261" w:type="dxa"/>
            <w:gridSpan w:val="2"/>
            <w:tcBorders>
              <w:top w:val="single" w:sz="4" w:space="0" w:color="auto"/>
              <w:left w:val="single" w:sz="18" w:space="0" w:color="auto"/>
              <w:bottom w:val="single" w:sz="4" w:space="0" w:color="auto"/>
            </w:tcBorders>
          </w:tcPr>
          <w:p w14:paraId="4D85FB74"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80C5D1F" w14:textId="2018F89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5D28C7"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9F2552C" w14:textId="77777777" w:rsidR="001C0AD4" w:rsidRDefault="001C0AD4" w:rsidP="001C0AD4">
            <w:pPr>
              <w:spacing w:before="20"/>
              <w:jc w:val="both"/>
              <w:rPr>
                <w:rFonts w:ascii="Arial" w:hAnsi="Arial" w:cs="Arial"/>
                <w:color w:val="000000"/>
              </w:rPr>
            </w:pPr>
            <w:r>
              <w:rPr>
                <w:rFonts w:ascii="Arial" w:hAnsi="Arial" w:cs="Arial"/>
                <w:color w:val="000000"/>
              </w:rPr>
              <w:t>Former section 9.4.4.5 “SOME CASES IN WHICH COMPELLING REASON (CAUSE) WAS NOT SHOWN AND BAIL WAS REFUSED” is renumbered 9.4.4.6.</w:t>
            </w:r>
          </w:p>
        </w:tc>
      </w:tr>
      <w:tr w:rsidR="001C0AD4" w14:paraId="766C6ED4" w14:textId="77777777" w:rsidTr="009B6A89">
        <w:tc>
          <w:tcPr>
            <w:tcW w:w="1261" w:type="dxa"/>
            <w:gridSpan w:val="2"/>
            <w:tcBorders>
              <w:top w:val="single" w:sz="4" w:space="0" w:color="auto"/>
              <w:left w:val="single" w:sz="18" w:space="0" w:color="auto"/>
              <w:bottom w:val="single" w:sz="4" w:space="0" w:color="auto"/>
            </w:tcBorders>
          </w:tcPr>
          <w:p w14:paraId="6C26FF6D"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2F21D98E" w14:textId="7F1485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0A3F839"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6D76822A" w14:textId="77777777" w:rsidR="001C0AD4" w:rsidRDefault="001C0AD4" w:rsidP="001C0AD4">
            <w:pPr>
              <w:spacing w:before="20"/>
              <w:jc w:val="both"/>
              <w:rPr>
                <w:rFonts w:ascii="Arial" w:hAnsi="Arial" w:cs="Arial"/>
                <w:color w:val="000000"/>
              </w:rPr>
            </w:pPr>
            <w:r>
              <w:rPr>
                <w:rFonts w:ascii="Arial" w:hAnsi="Arial" w:cs="Arial"/>
                <w:color w:val="000000"/>
              </w:rPr>
              <w:t>Former section 9.4.4.6 “SOME CASES IN WHICH ACCUSED WAS HELD NOT TO BE AN UNACCEPTABLE RISK AND BAIL WAS GRANTED” is renumbered 9.4.4.7.</w:t>
            </w:r>
          </w:p>
        </w:tc>
      </w:tr>
      <w:tr w:rsidR="001C0AD4" w14:paraId="7F546512" w14:textId="77777777" w:rsidTr="009B6A89">
        <w:tc>
          <w:tcPr>
            <w:tcW w:w="1261" w:type="dxa"/>
            <w:gridSpan w:val="2"/>
            <w:tcBorders>
              <w:top w:val="single" w:sz="4" w:space="0" w:color="auto"/>
              <w:left w:val="single" w:sz="18" w:space="0" w:color="auto"/>
              <w:bottom w:val="single" w:sz="4" w:space="0" w:color="auto"/>
            </w:tcBorders>
          </w:tcPr>
          <w:p w14:paraId="38E4B8AC" w14:textId="77777777" w:rsidR="001C0AD4" w:rsidRDefault="001C0AD4" w:rsidP="001C0AD4">
            <w:pPr>
              <w:keepNext/>
              <w:keepLines/>
              <w:rPr>
                <w:lang w:val="en-AU"/>
              </w:rPr>
            </w:pPr>
            <w:r>
              <w:rPr>
                <w:lang w:val="en-AU"/>
              </w:rPr>
              <w:t>26/03/19</w:t>
            </w:r>
          </w:p>
        </w:tc>
        <w:tc>
          <w:tcPr>
            <w:tcW w:w="836" w:type="dxa"/>
            <w:tcBorders>
              <w:top w:val="single" w:sz="4" w:space="0" w:color="auto"/>
              <w:bottom w:val="single" w:sz="4" w:space="0" w:color="auto"/>
            </w:tcBorders>
          </w:tcPr>
          <w:p w14:paraId="398D697D" w14:textId="417100A4"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0114B36F" w14:textId="77777777" w:rsidR="001C0AD4" w:rsidRDefault="001C0AD4" w:rsidP="001C0AD4">
            <w:pPr>
              <w:keepNext/>
              <w:keepLines/>
              <w:jc w:val="center"/>
              <w:rPr>
                <w:lang w:val="en-AU"/>
              </w:rPr>
            </w:pPr>
            <w:r>
              <w:rPr>
                <w:lang w:val="en-AU"/>
              </w:rPr>
              <w:t>9.4.4.8</w:t>
            </w:r>
          </w:p>
        </w:tc>
        <w:tc>
          <w:tcPr>
            <w:tcW w:w="4802" w:type="dxa"/>
            <w:gridSpan w:val="2"/>
            <w:tcBorders>
              <w:top w:val="single" w:sz="4" w:space="0" w:color="auto"/>
              <w:bottom w:val="single" w:sz="4" w:space="0" w:color="auto"/>
              <w:right w:val="single" w:sz="18" w:space="0" w:color="auto"/>
            </w:tcBorders>
          </w:tcPr>
          <w:p w14:paraId="123466B2" w14:textId="77777777" w:rsidR="001C0AD4" w:rsidRDefault="001C0AD4" w:rsidP="001C0AD4">
            <w:pPr>
              <w:keepNext/>
              <w:keepLines/>
              <w:spacing w:before="20"/>
              <w:jc w:val="both"/>
              <w:rPr>
                <w:rFonts w:ascii="Arial" w:hAnsi="Arial" w:cs="Arial"/>
                <w:color w:val="000000"/>
              </w:rPr>
            </w:pPr>
            <w:r>
              <w:rPr>
                <w:rFonts w:ascii="Arial" w:hAnsi="Arial" w:cs="Arial"/>
                <w:color w:val="000000"/>
              </w:rPr>
              <w:t>Former section 9.4.4.7 “SOME CASES IN WHICH ACCUSED WAS HELD TO BE AN UNACCEPTABLE RISK AND BAIL WAS REFUSED” is renumbered 9.4.4.8.</w:t>
            </w:r>
          </w:p>
        </w:tc>
      </w:tr>
      <w:tr w:rsidR="001C0AD4" w14:paraId="45EE5819" w14:textId="77777777" w:rsidTr="009B6A89">
        <w:tc>
          <w:tcPr>
            <w:tcW w:w="1261" w:type="dxa"/>
            <w:gridSpan w:val="2"/>
            <w:tcBorders>
              <w:top w:val="single" w:sz="4" w:space="0" w:color="auto"/>
              <w:left w:val="single" w:sz="18" w:space="0" w:color="auto"/>
              <w:bottom w:val="single" w:sz="4" w:space="0" w:color="auto"/>
            </w:tcBorders>
          </w:tcPr>
          <w:p w14:paraId="63B667E6" w14:textId="77777777" w:rsidR="001C0AD4" w:rsidRDefault="001C0AD4" w:rsidP="001C0AD4">
            <w:pPr>
              <w:keepNext/>
              <w:keepLines/>
              <w:rPr>
                <w:lang w:val="en-AU"/>
              </w:rPr>
            </w:pPr>
            <w:r>
              <w:rPr>
                <w:lang w:val="en-AU"/>
              </w:rPr>
              <w:t>26/03/19</w:t>
            </w:r>
          </w:p>
        </w:tc>
        <w:tc>
          <w:tcPr>
            <w:tcW w:w="836" w:type="dxa"/>
            <w:tcBorders>
              <w:top w:val="single" w:sz="4" w:space="0" w:color="auto"/>
              <w:bottom w:val="single" w:sz="4" w:space="0" w:color="auto"/>
            </w:tcBorders>
          </w:tcPr>
          <w:p w14:paraId="67BCCAA1" w14:textId="516378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B667CA"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0B8A068"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4464EA">
              <w:rPr>
                <w:rFonts w:ascii="Arial" w:hAnsi="Arial" w:cs="Arial"/>
                <w:i/>
                <w:color w:val="000000"/>
              </w:rPr>
              <w:t>Victor Martin (</w:t>
            </w:r>
            <w:r>
              <w:rPr>
                <w:rFonts w:ascii="Arial" w:hAnsi="Arial" w:cs="Arial"/>
                <w:i/>
                <w:color w:val="000000"/>
              </w:rPr>
              <w:t>a </w:t>
            </w:r>
            <w:r w:rsidRPr="004464EA">
              <w:rPr>
                <w:rFonts w:ascii="Arial" w:hAnsi="Arial" w:cs="Arial"/>
                <w:i/>
                <w:color w:val="000000"/>
              </w:rPr>
              <w:t>pseudonym) v The Queen</w:t>
            </w:r>
            <w:r>
              <w:rPr>
                <w:rFonts w:ascii="Arial" w:hAnsi="Arial" w:cs="Arial"/>
                <w:color w:val="000000"/>
              </w:rPr>
              <w:t xml:space="preserve"> [2019] VSCA 15.</w:t>
            </w:r>
          </w:p>
        </w:tc>
      </w:tr>
      <w:tr w:rsidR="001C0AD4" w14:paraId="325DF48E" w14:textId="77777777" w:rsidTr="009B6A89">
        <w:tc>
          <w:tcPr>
            <w:tcW w:w="1261" w:type="dxa"/>
            <w:gridSpan w:val="2"/>
            <w:tcBorders>
              <w:top w:val="single" w:sz="4" w:space="0" w:color="auto"/>
              <w:left w:val="single" w:sz="18" w:space="0" w:color="auto"/>
              <w:bottom w:val="single" w:sz="4" w:space="0" w:color="auto"/>
            </w:tcBorders>
          </w:tcPr>
          <w:p w14:paraId="63B69843"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6EFC3E32" w14:textId="00480C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AE7AB"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7C66D5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1E636B">
              <w:rPr>
                <w:rFonts w:ascii="Arial" w:hAnsi="Arial" w:cs="Arial"/>
                <w:i/>
                <w:color w:val="000000"/>
              </w:rPr>
              <w:t>Re Tara Egglestone</w:t>
            </w:r>
            <w:r>
              <w:rPr>
                <w:rFonts w:ascii="Arial" w:hAnsi="Arial" w:cs="Arial"/>
                <w:color w:val="000000"/>
              </w:rPr>
              <w:t xml:space="preserve"> [2019] VSC 81 at [69].</w:t>
            </w:r>
          </w:p>
        </w:tc>
      </w:tr>
      <w:tr w:rsidR="001C0AD4" w14:paraId="051FB585" w14:textId="77777777" w:rsidTr="009B6A89">
        <w:tc>
          <w:tcPr>
            <w:tcW w:w="1261" w:type="dxa"/>
            <w:gridSpan w:val="2"/>
            <w:tcBorders>
              <w:top w:val="single" w:sz="4" w:space="0" w:color="auto"/>
              <w:left w:val="single" w:sz="18" w:space="0" w:color="auto"/>
              <w:bottom w:val="single" w:sz="4" w:space="0" w:color="auto"/>
            </w:tcBorders>
          </w:tcPr>
          <w:p w14:paraId="597BC3C6"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7C127B1C" w14:textId="0E7DB2C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09EEDC"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41D5A5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case of </w:t>
            </w:r>
            <w:r w:rsidRPr="007B0D0D">
              <w:rPr>
                <w:rFonts w:ascii="Arial" w:hAnsi="Arial" w:cs="Arial"/>
                <w:i/>
                <w:color w:val="000000"/>
              </w:rPr>
              <w:t>Re Gloury-Hyde</w:t>
            </w:r>
            <w:r>
              <w:rPr>
                <w:rFonts w:ascii="Arial" w:hAnsi="Arial" w:cs="Arial"/>
                <w:color w:val="000000"/>
              </w:rPr>
              <w:t xml:space="preserve"> [2018] VSC 393 at [35].</w:t>
            </w:r>
          </w:p>
        </w:tc>
      </w:tr>
      <w:tr w:rsidR="001C0AD4" w14:paraId="5DCCE380" w14:textId="77777777" w:rsidTr="009B6A89">
        <w:tc>
          <w:tcPr>
            <w:tcW w:w="1261" w:type="dxa"/>
            <w:gridSpan w:val="2"/>
            <w:tcBorders>
              <w:top w:val="single" w:sz="4" w:space="0" w:color="auto"/>
              <w:left w:val="single" w:sz="18" w:space="0" w:color="auto"/>
              <w:bottom w:val="single" w:sz="4" w:space="0" w:color="auto"/>
            </w:tcBorders>
          </w:tcPr>
          <w:p w14:paraId="2C8350BC"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44BD1696" w14:textId="583886A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184D9D"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06640B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CC2CBA">
              <w:rPr>
                <w:rFonts w:ascii="Arial" w:hAnsi="Arial" w:cs="Arial"/>
                <w:i/>
                <w:color w:val="000000"/>
              </w:rPr>
              <w:t>Re Brent Reker, Tara Egglestone and Pierce Williams</w:t>
            </w:r>
            <w:r>
              <w:rPr>
                <w:rFonts w:ascii="Arial" w:hAnsi="Arial" w:cs="Arial"/>
                <w:color w:val="000000"/>
              </w:rPr>
              <w:t xml:space="preserve"> [2019] VSC 81 and </w:t>
            </w:r>
            <w:r w:rsidRPr="00CC2CBA">
              <w:rPr>
                <w:rFonts w:ascii="Arial" w:hAnsi="Arial" w:cs="Arial"/>
                <w:i/>
                <w:color w:val="000000"/>
              </w:rPr>
              <w:t>Re Martinow</w:t>
            </w:r>
            <w:r>
              <w:rPr>
                <w:rFonts w:ascii="Arial" w:hAnsi="Arial" w:cs="Arial"/>
                <w:color w:val="000000"/>
              </w:rPr>
              <w:t xml:space="preserve"> [2019] VSC 118.</w:t>
            </w:r>
          </w:p>
        </w:tc>
      </w:tr>
      <w:tr w:rsidR="001C0AD4" w14:paraId="4AF22297" w14:textId="77777777" w:rsidTr="009B6A89">
        <w:tc>
          <w:tcPr>
            <w:tcW w:w="1261" w:type="dxa"/>
            <w:gridSpan w:val="2"/>
            <w:tcBorders>
              <w:top w:val="single" w:sz="4" w:space="0" w:color="auto"/>
              <w:left w:val="single" w:sz="18" w:space="0" w:color="auto"/>
              <w:bottom w:val="single" w:sz="4" w:space="0" w:color="auto"/>
            </w:tcBorders>
            <w:shd w:val="clear" w:color="auto" w:fill="DDDDDD"/>
          </w:tcPr>
          <w:p w14:paraId="1840827D" w14:textId="77777777" w:rsidR="001C0AD4" w:rsidRPr="0054535C" w:rsidRDefault="001C0AD4" w:rsidP="001C0AD4">
            <w:pPr>
              <w:rPr>
                <w:sz w:val="22"/>
                <w:lang w:val="en-AU"/>
              </w:rPr>
            </w:pPr>
            <w:r w:rsidRPr="0054535C">
              <w:rPr>
                <w:sz w:val="22"/>
                <w:lang w:val="en-AU"/>
              </w:rPr>
              <w:t>26/03/19</w:t>
            </w:r>
          </w:p>
        </w:tc>
        <w:tc>
          <w:tcPr>
            <w:tcW w:w="7077" w:type="dxa"/>
            <w:gridSpan w:val="4"/>
            <w:tcBorders>
              <w:top w:val="single" w:sz="4" w:space="0" w:color="auto"/>
              <w:bottom w:val="single" w:sz="4" w:space="0" w:color="auto"/>
              <w:right w:val="single" w:sz="18" w:space="0" w:color="auto"/>
            </w:tcBorders>
            <w:shd w:val="clear" w:color="auto" w:fill="DDDDDD"/>
          </w:tcPr>
          <w:p w14:paraId="7DDAB8D8" w14:textId="67C67751" w:rsidR="001C0AD4" w:rsidRPr="0054535C" w:rsidRDefault="001C0AD4" w:rsidP="001C0AD4">
            <w:pPr>
              <w:spacing w:before="20"/>
              <w:jc w:val="center"/>
              <w:rPr>
                <w:rFonts w:ascii="Arial" w:hAnsi="Arial" w:cs="Arial"/>
                <w:color w:val="000000"/>
                <w:sz w:val="22"/>
              </w:rPr>
            </w:pPr>
            <w:r w:rsidRPr="0054535C">
              <w:rPr>
                <w:sz w:val="22"/>
                <w:lang w:val="en-AU"/>
              </w:rPr>
              <w:t xml:space="preserve">CHAPTER </w:t>
            </w:r>
            <w:r>
              <w:rPr>
                <w:sz w:val="22"/>
                <w:lang w:val="en-AU"/>
              </w:rPr>
              <w:t>10</w:t>
            </w:r>
            <w:r w:rsidRPr="0054535C">
              <w:rPr>
                <w:sz w:val="22"/>
                <w:lang w:val="en-AU"/>
              </w:rPr>
              <w:t xml:space="preserve"> – </w:t>
            </w:r>
            <w:r>
              <w:rPr>
                <w:sz w:val="22"/>
                <w:lang w:val="en-AU"/>
              </w:rPr>
              <w:t>CRIMINAL DIVISION – PROCEDURE</w:t>
            </w:r>
          </w:p>
        </w:tc>
      </w:tr>
      <w:tr w:rsidR="001C0AD4" w14:paraId="3039AEAF" w14:textId="77777777" w:rsidTr="009B6A89">
        <w:tc>
          <w:tcPr>
            <w:tcW w:w="1261" w:type="dxa"/>
            <w:gridSpan w:val="2"/>
            <w:tcBorders>
              <w:top w:val="single" w:sz="4" w:space="0" w:color="auto"/>
              <w:left w:val="single" w:sz="18" w:space="0" w:color="auto"/>
              <w:bottom w:val="single" w:sz="4" w:space="0" w:color="auto"/>
            </w:tcBorders>
          </w:tcPr>
          <w:p w14:paraId="4625D8E4" w14:textId="77777777" w:rsidR="001C0AD4" w:rsidRDefault="001C0AD4" w:rsidP="001C0AD4">
            <w:pPr>
              <w:rPr>
                <w:lang w:val="en-AU"/>
              </w:rPr>
            </w:pPr>
            <w:r>
              <w:rPr>
                <w:lang w:val="en-AU"/>
              </w:rPr>
              <w:t>26/03/19</w:t>
            </w:r>
          </w:p>
        </w:tc>
        <w:tc>
          <w:tcPr>
            <w:tcW w:w="836" w:type="dxa"/>
            <w:tcBorders>
              <w:top w:val="single" w:sz="4" w:space="0" w:color="auto"/>
              <w:bottom w:val="single" w:sz="4" w:space="0" w:color="auto"/>
            </w:tcBorders>
          </w:tcPr>
          <w:p w14:paraId="34FE7B18" w14:textId="72CED5B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C52083" w14:textId="77777777"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27CFE6F" w14:textId="77777777" w:rsidR="001C0AD4" w:rsidRDefault="001C0AD4" w:rsidP="001C0AD4">
            <w:pPr>
              <w:spacing w:before="20"/>
              <w:jc w:val="both"/>
              <w:rPr>
                <w:rFonts w:ascii="Arial" w:hAnsi="Arial" w:cs="Arial"/>
                <w:color w:val="000000"/>
              </w:rPr>
            </w:pPr>
            <w:r>
              <w:rPr>
                <w:rFonts w:ascii="Arial" w:hAnsi="Arial" w:cs="Arial"/>
                <w:color w:val="000000"/>
              </w:rPr>
              <w:t>Slight amendment to text.</w:t>
            </w:r>
          </w:p>
        </w:tc>
      </w:tr>
      <w:tr w:rsidR="001C0AD4" w14:paraId="081B9A37" w14:textId="77777777" w:rsidTr="009B6A89">
        <w:tc>
          <w:tcPr>
            <w:tcW w:w="1261" w:type="dxa"/>
            <w:gridSpan w:val="2"/>
            <w:tcBorders>
              <w:top w:val="single" w:sz="4" w:space="0" w:color="auto"/>
              <w:left w:val="single" w:sz="18" w:space="0" w:color="auto"/>
              <w:bottom w:val="single" w:sz="18" w:space="0" w:color="auto"/>
            </w:tcBorders>
          </w:tcPr>
          <w:p w14:paraId="2FEF388E" w14:textId="77777777" w:rsidR="001C0AD4" w:rsidRDefault="001C0AD4" w:rsidP="001C0AD4">
            <w:pPr>
              <w:rPr>
                <w:lang w:val="en-AU"/>
              </w:rPr>
            </w:pPr>
            <w:r>
              <w:rPr>
                <w:lang w:val="en-AU"/>
              </w:rPr>
              <w:t>26/03/19</w:t>
            </w:r>
          </w:p>
        </w:tc>
        <w:tc>
          <w:tcPr>
            <w:tcW w:w="836" w:type="dxa"/>
            <w:tcBorders>
              <w:top w:val="single" w:sz="4" w:space="0" w:color="auto"/>
              <w:bottom w:val="single" w:sz="18" w:space="0" w:color="auto"/>
            </w:tcBorders>
          </w:tcPr>
          <w:p w14:paraId="07597648" w14:textId="3C36BC4E"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0E1B61B4" w14:textId="77777777" w:rsidR="001C0AD4" w:rsidRDefault="001C0AD4" w:rsidP="001C0AD4">
            <w:pPr>
              <w:keepNext/>
              <w:jc w:val="center"/>
              <w:rPr>
                <w:lang w:val="en-AU"/>
              </w:rPr>
            </w:pPr>
            <w:r>
              <w:rPr>
                <w:lang w:val="en-AU"/>
              </w:rPr>
              <w:t>10.3.9</w:t>
            </w:r>
          </w:p>
        </w:tc>
        <w:tc>
          <w:tcPr>
            <w:tcW w:w="4802" w:type="dxa"/>
            <w:gridSpan w:val="2"/>
            <w:tcBorders>
              <w:top w:val="single" w:sz="4" w:space="0" w:color="auto"/>
              <w:bottom w:val="single" w:sz="18" w:space="0" w:color="auto"/>
              <w:right w:val="single" w:sz="18" w:space="0" w:color="auto"/>
            </w:tcBorders>
          </w:tcPr>
          <w:p w14:paraId="4B7FFD0C"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 of </w:t>
            </w:r>
            <w:r w:rsidRPr="008D54BC">
              <w:rPr>
                <w:rFonts w:ascii="Arial" w:hAnsi="Arial" w:cs="Arial"/>
                <w:i/>
                <w:color w:val="000000"/>
              </w:rPr>
              <w:t>Justin Crouch (a pseudonym) v The Queen</w:t>
            </w:r>
            <w:r>
              <w:rPr>
                <w:rFonts w:ascii="Arial" w:hAnsi="Arial" w:cs="Arial"/>
                <w:color w:val="000000"/>
              </w:rPr>
              <w:t xml:space="preserve"> [2019] VSCA 30 at [36] &amp; [37].</w:t>
            </w:r>
          </w:p>
        </w:tc>
      </w:tr>
      <w:tr w:rsidR="001C0AD4" w14:paraId="766B6677" w14:textId="77777777" w:rsidTr="009B6A89">
        <w:tc>
          <w:tcPr>
            <w:tcW w:w="1261" w:type="dxa"/>
            <w:gridSpan w:val="2"/>
            <w:tcBorders>
              <w:top w:val="single" w:sz="18" w:space="0" w:color="auto"/>
              <w:left w:val="single" w:sz="18" w:space="0" w:color="auto"/>
              <w:bottom w:val="single" w:sz="4" w:space="0" w:color="auto"/>
            </w:tcBorders>
          </w:tcPr>
          <w:p w14:paraId="25F7F631" w14:textId="77777777" w:rsidR="001C0AD4" w:rsidRDefault="001C0AD4" w:rsidP="001C0AD4">
            <w:pPr>
              <w:rPr>
                <w:lang w:val="en-AU"/>
              </w:rPr>
            </w:pPr>
            <w:r>
              <w:rPr>
                <w:lang w:val="en-AU"/>
              </w:rPr>
              <w:t>14/01/19</w:t>
            </w:r>
          </w:p>
        </w:tc>
        <w:tc>
          <w:tcPr>
            <w:tcW w:w="836" w:type="dxa"/>
            <w:tcBorders>
              <w:top w:val="single" w:sz="18" w:space="0" w:color="auto"/>
              <w:bottom w:val="single" w:sz="4" w:space="0" w:color="auto"/>
            </w:tcBorders>
          </w:tcPr>
          <w:p w14:paraId="34AC70D8" w14:textId="086DCE7C"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5671ED67" w14:textId="77777777" w:rsidR="001C0AD4" w:rsidRDefault="001C0AD4" w:rsidP="001C0AD4">
            <w:pPr>
              <w:keepNext/>
              <w:jc w:val="center"/>
              <w:rPr>
                <w:lang w:val="en-AU"/>
              </w:rPr>
            </w:pPr>
            <w:r>
              <w:rPr>
                <w:lang w:val="en-AU"/>
              </w:rPr>
              <w:t>3.5.8</w:t>
            </w:r>
          </w:p>
        </w:tc>
        <w:tc>
          <w:tcPr>
            <w:tcW w:w="4802" w:type="dxa"/>
            <w:gridSpan w:val="2"/>
            <w:tcBorders>
              <w:top w:val="single" w:sz="18" w:space="0" w:color="auto"/>
              <w:bottom w:val="single" w:sz="4" w:space="0" w:color="auto"/>
              <w:right w:val="single" w:sz="18" w:space="0" w:color="auto"/>
            </w:tcBorders>
          </w:tcPr>
          <w:p w14:paraId="6BAD6793" w14:textId="77777777" w:rsidR="001C0AD4" w:rsidRDefault="001C0AD4" w:rsidP="001C0AD4">
            <w:pPr>
              <w:spacing w:before="20"/>
              <w:jc w:val="both"/>
              <w:rPr>
                <w:rFonts w:ascii="Arial" w:hAnsi="Arial" w:cs="Arial"/>
                <w:color w:val="000000"/>
              </w:rPr>
            </w:pPr>
            <w:r>
              <w:rPr>
                <w:rFonts w:ascii="Arial" w:hAnsi="Arial" w:cs="Arial"/>
                <w:color w:val="000000"/>
              </w:rPr>
              <w:t>Section significantly rewritten.</w:t>
            </w:r>
          </w:p>
        </w:tc>
      </w:tr>
      <w:tr w:rsidR="001C0AD4" w14:paraId="608FB33A" w14:textId="77777777" w:rsidTr="009B6A89">
        <w:tc>
          <w:tcPr>
            <w:tcW w:w="1261" w:type="dxa"/>
            <w:gridSpan w:val="2"/>
            <w:tcBorders>
              <w:top w:val="single" w:sz="4" w:space="0" w:color="auto"/>
              <w:left w:val="single" w:sz="18" w:space="0" w:color="auto"/>
              <w:bottom w:val="single" w:sz="4" w:space="0" w:color="auto"/>
            </w:tcBorders>
          </w:tcPr>
          <w:p w14:paraId="1146CB02"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63E6D53B" w14:textId="7B32EF9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8F198B"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1D3AC8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54497">
              <w:rPr>
                <w:rFonts w:ascii="Arial" w:hAnsi="Arial" w:cs="Arial"/>
                <w:i/>
                <w:color w:val="000000"/>
              </w:rPr>
              <w:t>Edwards (a</w:t>
            </w:r>
            <w:r>
              <w:rPr>
                <w:rFonts w:ascii="Arial" w:hAnsi="Arial" w:cs="Arial"/>
                <w:i/>
                <w:color w:val="000000"/>
              </w:rPr>
              <w:t xml:space="preserve"> </w:t>
            </w:r>
            <w:r w:rsidRPr="00C54497">
              <w:rPr>
                <w:rFonts w:ascii="Arial" w:hAnsi="Arial" w:cs="Arial"/>
                <w:i/>
                <w:color w:val="000000"/>
              </w:rPr>
              <w:t>pseudonym) v DHHS &amp; Anor</w:t>
            </w:r>
            <w:r>
              <w:rPr>
                <w:rFonts w:ascii="Arial" w:hAnsi="Arial" w:cs="Arial"/>
                <w:color w:val="000000"/>
              </w:rPr>
              <w:t xml:space="preserve"> [2018] VSC 716.</w:t>
            </w:r>
          </w:p>
        </w:tc>
      </w:tr>
      <w:tr w:rsidR="001C0AD4" w14:paraId="40827B6D" w14:textId="77777777" w:rsidTr="009B6A89">
        <w:tc>
          <w:tcPr>
            <w:tcW w:w="1261" w:type="dxa"/>
            <w:gridSpan w:val="2"/>
            <w:tcBorders>
              <w:top w:val="single" w:sz="4" w:space="0" w:color="auto"/>
              <w:left w:val="single" w:sz="18" w:space="0" w:color="auto"/>
              <w:bottom w:val="single" w:sz="4" w:space="0" w:color="auto"/>
            </w:tcBorders>
          </w:tcPr>
          <w:p w14:paraId="03DBAACA"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1D33BE62" w14:textId="59FA8F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1B7583" w14:textId="77777777" w:rsidR="001C0AD4" w:rsidRDefault="001C0AD4" w:rsidP="001C0AD4">
            <w:pPr>
              <w:keepNext/>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9782078"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2F102C">
              <w:rPr>
                <w:rFonts w:ascii="Arial" w:hAnsi="Arial" w:cs="Arial"/>
                <w:i/>
                <w:color w:val="000000"/>
              </w:rPr>
              <w:t>Re Afram</w:t>
            </w:r>
            <w:r>
              <w:rPr>
                <w:rFonts w:ascii="Arial" w:hAnsi="Arial" w:cs="Arial"/>
                <w:color w:val="000000"/>
              </w:rPr>
              <w:t xml:space="preserve"> [2018] VSC 708 at [24]-[25].</w:t>
            </w:r>
          </w:p>
        </w:tc>
      </w:tr>
      <w:tr w:rsidR="001C0AD4" w14:paraId="5A471A5C" w14:textId="77777777" w:rsidTr="009B6A89">
        <w:tc>
          <w:tcPr>
            <w:tcW w:w="1261" w:type="dxa"/>
            <w:gridSpan w:val="2"/>
            <w:tcBorders>
              <w:top w:val="single" w:sz="4" w:space="0" w:color="auto"/>
              <w:left w:val="single" w:sz="18" w:space="0" w:color="auto"/>
              <w:bottom w:val="single" w:sz="4" w:space="0" w:color="auto"/>
            </w:tcBorders>
          </w:tcPr>
          <w:p w14:paraId="68C5EAA6"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BC7CB48" w14:textId="335AB05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ACE4EFE"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27B924D7"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04C71949" w14:textId="77777777" w:rsidR="001C0AD4" w:rsidRDefault="001C0AD4" w:rsidP="001C0AD4">
            <w:pPr>
              <w:numPr>
                <w:ilvl w:val="0"/>
                <w:numId w:val="41"/>
              </w:numPr>
              <w:ind w:left="357" w:hanging="357"/>
              <w:jc w:val="both"/>
              <w:rPr>
                <w:rFonts w:ascii="Arial" w:hAnsi="Arial" w:cs="Arial"/>
                <w:color w:val="000000"/>
              </w:rPr>
            </w:pPr>
            <w:r w:rsidRPr="002F102C">
              <w:rPr>
                <w:rFonts w:ascii="Arial" w:hAnsi="Arial" w:cs="Arial"/>
                <w:i/>
                <w:color w:val="000000"/>
              </w:rPr>
              <w:t>Re Afram</w:t>
            </w:r>
            <w:r>
              <w:rPr>
                <w:rFonts w:ascii="Arial" w:hAnsi="Arial" w:cs="Arial"/>
                <w:color w:val="000000"/>
              </w:rPr>
              <w:t xml:space="preserve"> [2018] VSC 708;</w:t>
            </w:r>
          </w:p>
          <w:p w14:paraId="6521BC71" w14:textId="77777777" w:rsidR="001C0AD4" w:rsidRPr="002F102C" w:rsidRDefault="001C0AD4" w:rsidP="001C0AD4">
            <w:pPr>
              <w:numPr>
                <w:ilvl w:val="0"/>
                <w:numId w:val="41"/>
              </w:numPr>
              <w:ind w:left="357" w:hanging="357"/>
              <w:jc w:val="both"/>
              <w:rPr>
                <w:rFonts w:ascii="Arial" w:hAnsi="Arial" w:cs="Arial"/>
                <w:color w:val="000000"/>
              </w:rPr>
            </w:pPr>
            <w:r w:rsidRPr="006F2887">
              <w:rPr>
                <w:rFonts w:ascii="Arial" w:hAnsi="Arial" w:cs="Arial"/>
                <w:i/>
                <w:color w:val="000000"/>
              </w:rPr>
              <w:t>Re Frank</w:t>
            </w:r>
            <w:r>
              <w:rPr>
                <w:rFonts w:ascii="Arial" w:hAnsi="Arial" w:cs="Arial"/>
                <w:color w:val="000000"/>
              </w:rPr>
              <w:t xml:space="preserve"> [2018] VSC 718.</w:t>
            </w:r>
          </w:p>
        </w:tc>
      </w:tr>
      <w:tr w:rsidR="001C0AD4" w14:paraId="787E1203" w14:textId="77777777" w:rsidTr="009B6A89">
        <w:tc>
          <w:tcPr>
            <w:tcW w:w="1261" w:type="dxa"/>
            <w:gridSpan w:val="2"/>
            <w:tcBorders>
              <w:top w:val="single" w:sz="4" w:space="0" w:color="auto"/>
              <w:left w:val="single" w:sz="18" w:space="0" w:color="auto"/>
              <w:bottom w:val="single" w:sz="4" w:space="0" w:color="auto"/>
            </w:tcBorders>
          </w:tcPr>
          <w:p w14:paraId="74CB170E"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E4079E9" w14:textId="028C8FC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91A300"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0274284" w14:textId="77777777" w:rsidR="001C0AD4" w:rsidRDefault="001C0AD4" w:rsidP="001C0AD4">
            <w:pPr>
              <w:jc w:val="both"/>
              <w:rPr>
                <w:rFonts w:ascii="Arial" w:hAnsi="Arial" w:cs="Arial"/>
                <w:color w:val="000000"/>
              </w:rPr>
            </w:pPr>
            <w:r>
              <w:rPr>
                <w:rFonts w:ascii="Arial" w:hAnsi="Arial" w:cs="Arial"/>
                <w:color w:val="000000"/>
              </w:rPr>
              <w:t>Discussion of new cases of:</w:t>
            </w:r>
          </w:p>
          <w:p w14:paraId="3D2FA42F" w14:textId="77777777" w:rsidR="001C0AD4" w:rsidRDefault="001C0AD4" w:rsidP="001C0AD4">
            <w:pPr>
              <w:numPr>
                <w:ilvl w:val="0"/>
                <w:numId w:val="41"/>
              </w:numPr>
              <w:ind w:left="357" w:hanging="357"/>
              <w:jc w:val="both"/>
              <w:rPr>
                <w:rFonts w:ascii="Arial" w:hAnsi="Arial" w:cs="Arial"/>
                <w:color w:val="000000"/>
              </w:rPr>
            </w:pPr>
            <w:r w:rsidRPr="00D952F7">
              <w:rPr>
                <w:rFonts w:ascii="Arial" w:hAnsi="Arial" w:cs="Arial"/>
                <w:i/>
                <w:color w:val="000000"/>
              </w:rPr>
              <w:t>Re Mongan</w:t>
            </w:r>
            <w:r>
              <w:rPr>
                <w:rFonts w:ascii="Arial" w:hAnsi="Arial" w:cs="Arial"/>
                <w:color w:val="000000"/>
              </w:rPr>
              <w:t xml:space="preserve"> [2018] VSC 638;</w:t>
            </w:r>
          </w:p>
          <w:p w14:paraId="67BA7DEE" w14:textId="77777777" w:rsidR="001C0AD4" w:rsidRDefault="001C0AD4" w:rsidP="001C0AD4">
            <w:pPr>
              <w:numPr>
                <w:ilvl w:val="0"/>
                <w:numId w:val="41"/>
              </w:numPr>
              <w:ind w:left="357" w:hanging="357"/>
              <w:jc w:val="both"/>
              <w:rPr>
                <w:rFonts w:ascii="Arial" w:hAnsi="Arial" w:cs="Arial"/>
                <w:color w:val="000000"/>
              </w:rPr>
            </w:pPr>
            <w:r w:rsidRPr="00F0754D">
              <w:rPr>
                <w:rFonts w:ascii="Arial" w:hAnsi="Arial" w:cs="Arial"/>
                <w:i/>
                <w:color w:val="000000"/>
                <w:u w:val="single"/>
              </w:rPr>
              <w:t xml:space="preserve">Re </w:t>
            </w:r>
            <w:r>
              <w:rPr>
                <w:rFonts w:ascii="Arial" w:hAnsi="Arial" w:cs="Arial"/>
                <w:i/>
                <w:color w:val="000000"/>
                <w:u w:val="single"/>
              </w:rPr>
              <w:t>Abaker</w:t>
            </w:r>
            <w:r w:rsidRPr="007B783A">
              <w:rPr>
                <w:rFonts w:ascii="Arial" w:hAnsi="Arial" w:cs="Arial"/>
                <w:color w:val="000000"/>
              </w:rPr>
              <w:t xml:space="preserve"> [2018] VSC 714</w:t>
            </w:r>
            <w:r>
              <w:rPr>
                <w:rFonts w:ascii="Arial" w:hAnsi="Arial" w:cs="Arial"/>
                <w:color w:val="000000"/>
              </w:rPr>
              <w:t>.</w:t>
            </w:r>
          </w:p>
        </w:tc>
      </w:tr>
      <w:tr w:rsidR="001C0AD4" w14:paraId="4F474172" w14:textId="77777777" w:rsidTr="009B6A89">
        <w:tc>
          <w:tcPr>
            <w:tcW w:w="1261" w:type="dxa"/>
            <w:gridSpan w:val="2"/>
            <w:tcBorders>
              <w:top w:val="single" w:sz="4" w:space="0" w:color="auto"/>
              <w:left w:val="single" w:sz="18" w:space="0" w:color="auto"/>
              <w:bottom w:val="single" w:sz="4" w:space="0" w:color="auto"/>
            </w:tcBorders>
          </w:tcPr>
          <w:p w14:paraId="1785F547"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91F65C2" w14:textId="655D84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8F8976"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6199405E"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997C0B">
              <w:rPr>
                <w:rFonts w:ascii="Arial" w:hAnsi="Arial" w:cs="Arial"/>
                <w:i/>
                <w:color w:val="000000"/>
              </w:rPr>
              <w:t>Re Farah</w:t>
            </w:r>
            <w:r w:rsidRPr="000A3EBA">
              <w:rPr>
                <w:rFonts w:ascii="Arial" w:hAnsi="Arial" w:cs="Arial"/>
                <w:color w:val="000000"/>
              </w:rPr>
              <w:t xml:space="preserve"> [2018] VSC 649.</w:t>
            </w:r>
          </w:p>
        </w:tc>
      </w:tr>
      <w:tr w:rsidR="001C0AD4" w14:paraId="349C41FB" w14:textId="77777777" w:rsidTr="009B6A89">
        <w:tc>
          <w:tcPr>
            <w:tcW w:w="1261" w:type="dxa"/>
            <w:gridSpan w:val="2"/>
            <w:tcBorders>
              <w:top w:val="single" w:sz="4" w:space="0" w:color="auto"/>
              <w:left w:val="single" w:sz="18" w:space="0" w:color="auto"/>
              <w:bottom w:val="single" w:sz="4" w:space="0" w:color="auto"/>
            </w:tcBorders>
          </w:tcPr>
          <w:p w14:paraId="7BA69072"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4000640B" w14:textId="23F175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0AD2EF"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C4B0BF7" w14:textId="77777777" w:rsidR="001C0AD4" w:rsidRDefault="001C0AD4" w:rsidP="001C0AD4">
            <w:pPr>
              <w:jc w:val="both"/>
              <w:rPr>
                <w:rFonts w:ascii="Arial" w:hAnsi="Arial" w:cs="Arial"/>
                <w:color w:val="000000"/>
              </w:rPr>
            </w:pPr>
            <w:r>
              <w:rPr>
                <w:rFonts w:ascii="Arial" w:hAnsi="Arial" w:cs="Arial"/>
                <w:color w:val="000000"/>
              </w:rPr>
              <w:t>References to new cases of:</w:t>
            </w:r>
          </w:p>
          <w:p w14:paraId="2616E736" w14:textId="77777777" w:rsidR="001C0AD4" w:rsidRPr="001B1405" w:rsidRDefault="001C0AD4" w:rsidP="001C0AD4">
            <w:pPr>
              <w:numPr>
                <w:ilvl w:val="0"/>
                <w:numId w:val="38"/>
              </w:numPr>
              <w:ind w:left="284" w:hanging="284"/>
              <w:jc w:val="both"/>
              <w:rPr>
                <w:rFonts w:ascii="Arial" w:hAnsi="Arial" w:cs="Arial"/>
                <w:i/>
                <w:color w:val="000000"/>
              </w:rPr>
            </w:pPr>
            <w:r w:rsidRPr="00CF0397">
              <w:rPr>
                <w:rFonts w:ascii="Arial" w:hAnsi="Arial" w:cs="Arial"/>
                <w:i/>
                <w:color w:val="000000"/>
              </w:rPr>
              <w:t>Ah-Kau v The Queen; Ofamooni v The Queen</w:t>
            </w:r>
            <w:r>
              <w:rPr>
                <w:rFonts w:ascii="Arial" w:hAnsi="Arial" w:cs="Arial"/>
                <w:color w:val="000000"/>
              </w:rPr>
              <w:t xml:space="preserve"> [2018] VSCA 296;</w:t>
            </w:r>
          </w:p>
          <w:p w14:paraId="57B0CC58" w14:textId="77777777" w:rsidR="001C0AD4" w:rsidRPr="001B1405" w:rsidRDefault="001C0AD4" w:rsidP="001C0AD4">
            <w:pPr>
              <w:numPr>
                <w:ilvl w:val="0"/>
                <w:numId w:val="38"/>
              </w:numPr>
              <w:ind w:left="284" w:hanging="284"/>
              <w:jc w:val="both"/>
              <w:rPr>
                <w:rFonts w:ascii="Arial" w:hAnsi="Arial" w:cs="Arial"/>
                <w:i/>
                <w:color w:val="000000"/>
              </w:rPr>
            </w:pPr>
            <w:r w:rsidRPr="00A04F3F">
              <w:rPr>
                <w:rFonts w:ascii="Arial" w:hAnsi="Arial" w:cs="Arial"/>
                <w:i/>
                <w:color w:val="000000"/>
              </w:rPr>
              <w:t>Buovac v The Queen</w:t>
            </w:r>
            <w:r>
              <w:rPr>
                <w:rFonts w:ascii="Arial" w:hAnsi="Arial" w:cs="Arial"/>
                <w:color w:val="000000"/>
              </w:rPr>
              <w:t xml:space="preserve"> [2018] VSCA 302 at [54]-[65].</w:t>
            </w:r>
          </w:p>
        </w:tc>
      </w:tr>
      <w:tr w:rsidR="001C0AD4" w14:paraId="55933E76" w14:textId="77777777" w:rsidTr="009B6A89">
        <w:tc>
          <w:tcPr>
            <w:tcW w:w="1261" w:type="dxa"/>
            <w:gridSpan w:val="2"/>
            <w:tcBorders>
              <w:top w:val="single" w:sz="4" w:space="0" w:color="auto"/>
              <w:left w:val="single" w:sz="18" w:space="0" w:color="auto"/>
              <w:bottom w:val="single" w:sz="4" w:space="0" w:color="auto"/>
            </w:tcBorders>
          </w:tcPr>
          <w:p w14:paraId="699C173E"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434964B" w14:textId="394D9A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767CE3"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2CA1C870"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F97344">
              <w:rPr>
                <w:rFonts w:ascii="Arial" w:hAnsi="Arial" w:cs="Arial"/>
                <w:i/>
                <w:color w:val="000000"/>
              </w:rPr>
              <w:t xml:space="preserve">R v </w:t>
            </w:r>
            <w:r>
              <w:rPr>
                <w:rFonts w:ascii="Arial" w:hAnsi="Arial" w:cs="Arial"/>
                <w:i/>
                <w:color w:val="000000"/>
              </w:rPr>
              <w:t xml:space="preserve">Anthony </w:t>
            </w:r>
            <w:r w:rsidRPr="00F97344">
              <w:rPr>
                <w:rFonts w:ascii="Arial" w:hAnsi="Arial" w:cs="Arial"/>
                <w:i/>
                <w:color w:val="000000"/>
              </w:rPr>
              <w:t>Smith</w:t>
            </w:r>
            <w:r>
              <w:rPr>
                <w:rFonts w:ascii="Arial" w:hAnsi="Arial" w:cs="Arial"/>
                <w:color w:val="000000"/>
              </w:rPr>
              <w:t xml:space="preserve"> [2018] VSC 684.</w:t>
            </w:r>
          </w:p>
        </w:tc>
      </w:tr>
      <w:tr w:rsidR="001C0AD4" w14:paraId="27E5040D" w14:textId="77777777" w:rsidTr="009B6A89">
        <w:tc>
          <w:tcPr>
            <w:tcW w:w="1261" w:type="dxa"/>
            <w:gridSpan w:val="2"/>
            <w:tcBorders>
              <w:top w:val="single" w:sz="4" w:space="0" w:color="auto"/>
              <w:left w:val="single" w:sz="18" w:space="0" w:color="auto"/>
              <w:bottom w:val="single" w:sz="4" w:space="0" w:color="auto"/>
            </w:tcBorders>
          </w:tcPr>
          <w:p w14:paraId="0CD0238A"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27F0237A" w14:textId="0C15986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8DB79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1C90581"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6D0ADB">
              <w:rPr>
                <w:rFonts w:ascii="Arial" w:hAnsi="Arial" w:cs="Arial"/>
                <w:i/>
                <w:color w:val="000000"/>
              </w:rPr>
              <w:t xml:space="preserve">R v </w:t>
            </w:r>
            <w:r>
              <w:rPr>
                <w:rFonts w:ascii="Arial" w:hAnsi="Arial" w:cs="Arial"/>
                <w:i/>
                <w:color w:val="000000"/>
              </w:rPr>
              <w:t xml:space="preserve">Peter </w:t>
            </w:r>
            <w:r w:rsidRPr="006D0ADB">
              <w:rPr>
                <w:rFonts w:ascii="Arial" w:hAnsi="Arial" w:cs="Arial"/>
                <w:i/>
                <w:color w:val="000000"/>
              </w:rPr>
              <w:t>Smith</w:t>
            </w:r>
            <w:r>
              <w:rPr>
                <w:rFonts w:ascii="Arial" w:hAnsi="Arial" w:cs="Arial"/>
                <w:color w:val="000000"/>
              </w:rPr>
              <w:t xml:space="preserve"> [2018] VSC 656.</w:t>
            </w:r>
          </w:p>
        </w:tc>
      </w:tr>
      <w:tr w:rsidR="001C0AD4" w14:paraId="5FA812D5" w14:textId="77777777" w:rsidTr="009B6A89">
        <w:tc>
          <w:tcPr>
            <w:tcW w:w="1261" w:type="dxa"/>
            <w:gridSpan w:val="2"/>
            <w:tcBorders>
              <w:top w:val="single" w:sz="4" w:space="0" w:color="auto"/>
              <w:left w:val="single" w:sz="18" w:space="0" w:color="auto"/>
              <w:bottom w:val="single" w:sz="4" w:space="0" w:color="auto"/>
            </w:tcBorders>
          </w:tcPr>
          <w:p w14:paraId="17D92690"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00A932DD" w14:textId="71E017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1105E0"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061B480F"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B60B53">
              <w:rPr>
                <w:rFonts w:ascii="Arial" w:hAnsi="Arial" w:cs="Arial"/>
                <w:i/>
                <w:color w:val="000000"/>
              </w:rPr>
              <w:t>Woldesilassie v The Queen</w:t>
            </w:r>
            <w:r>
              <w:rPr>
                <w:rFonts w:ascii="Arial" w:hAnsi="Arial" w:cs="Arial"/>
                <w:color w:val="000000"/>
              </w:rPr>
              <w:t xml:space="preserve"> [2018] VSCA 285.</w:t>
            </w:r>
          </w:p>
        </w:tc>
      </w:tr>
      <w:tr w:rsidR="001C0AD4" w14:paraId="4EB4B498" w14:textId="77777777" w:rsidTr="009B6A89">
        <w:tc>
          <w:tcPr>
            <w:tcW w:w="1261" w:type="dxa"/>
            <w:gridSpan w:val="2"/>
            <w:tcBorders>
              <w:top w:val="single" w:sz="4" w:space="0" w:color="auto"/>
              <w:left w:val="single" w:sz="18" w:space="0" w:color="auto"/>
              <w:bottom w:val="single" w:sz="4" w:space="0" w:color="auto"/>
            </w:tcBorders>
          </w:tcPr>
          <w:p w14:paraId="4DE755BC"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3ED0FDC4" w14:textId="4CE482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A41454"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BACC956"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195FDA">
              <w:rPr>
                <w:rFonts w:ascii="Arial" w:hAnsi="Arial" w:cs="Arial"/>
                <w:i/>
                <w:color w:val="000000"/>
              </w:rPr>
              <w:t>DPP v McKay</w:t>
            </w:r>
            <w:r>
              <w:rPr>
                <w:rFonts w:ascii="Arial" w:hAnsi="Arial" w:cs="Arial"/>
                <w:color w:val="000000"/>
              </w:rPr>
              <w:t xml:space="preserve"> [2018] VSCA 292.</w:t>
            </w:r>
          </w:p>
        </w:tc>
      </w:tr>
      <w:tr w:rsidR="001C0AD4" w14:paraId="5475F805" w14:textId="77777777" w:rsidTr="009B6A89">
        <w:tc>
          <w:tcPr>
            <w:tcW w:w="1261" w:type="dxa"/>
            <w:gridSpan w:val="2"/>
            <w:tcBorders>
              <w:top w:val="single" w:sz="4" w:space="0" w:color="auto"/>
              <w:left w:val="single" w:sz="18" w:space="0" w:color="auto"/>
              <w:bottom w:val="single" w:sz="4" w:space="0" w:color="auto"/>
            </w:tcBorders>
          </w:tcPr>
          <w:p w14:paraId="05810895"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4232FC0B" w14:textId="500AE0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FC098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805C66D" w14:textId="77777777" w:rsidR="001C0AD4" w:rsidRDefault="001C0AD4" w:rsidP="001C0AD4">
            <w:pPr>
              <w:jc w:val="both"/>
              <w:rPr>
                <w:rFonts w:ascii="Arial" w:hAnsi="Arial" w:cs="Arial"/>
                <w:color w:val="000000"/>
              </w:rPr>
            </w:pPr>
            <w:r>
              <w:rPr>
                <w:rFonts w:ascii="Arial" w:hAnsi="Arial" w:cs="Arial"/>
                <w:color w:val="000000"/>
              </w:rPr>
              <w:t>Reference to new cases of:</w:t>
            </w:r>
          </w:p>
          <w:p w14:paraId="509A0349" w14:textId="77777777" w:rsidR="001C0AD4" w:rsidRDefault="001C0AD4" w:rsidP="001C0AD4">
            <w:pPr>
              <w:numPr>
                <w:ilvl w:val="0"/>
                <w:numId w:val="39"/>
              </w:numPr>
              <w:ind w:left="284" w:hanging="284"/>
              <w:jc w:val="both"/>
              <w:rPr>
                <w:rFonts w:ascii="Arial" w:hAnsi="Arial" w:cs="Arial"/>
                <w:color w:val="000000"/>
              </w:rPr>
            </w:pPr>
            <w:r w:rsidRPr="0018226F">
              <w:rPr>
                <w:rFonts w:ascii="Arial" w:hAnsi="Arial" w:cs="Arial"/>
                <w:i/>
                <w:color w:val="000000"/>
              </w:rPr>
              <w:t>Muaremov v The Queen</w:t>
            </w:r>
            <w:r>
              <w:rPr>
                <w:rFonts w:ascii="Arial" w:hAnsi="Arial" w:cs="Arial"/>
                <w:color w:val="000000"/>
              </w:rPr>
              <w:t xml:space="preserve"> [2018] VSCA 298;</w:t>
            </w:r>
          </w:p>
          <w:p w14:paraId="3F7CF07F" w14:textId="77777777" w:rsidR="001C0AD4" w:rsidRDefault="001C0AD4" w:rsidP="001C0AD4">
            <w:pPr>
              <w:numPr>
                <w:ilvl w:val="0"/>
                <w:numId w:val="39"/>
              </w:numPr>
              <w:ind w:left="284" w:hanging="284"/>
              <w:jc w:val="both"/>
              <w:rPr>
                <w:rFonts w:ascii="Arial" w:hAnsi="Arial" w:cs="Arial"/>
                <w:color w:val="000000"/>
              </w:rPr>
            </w:pPr>
            <w:r w:rsidRPr="00F54F92">
              <w:rPr>
                <w:rFonts w:ascii="Arial" w:hAnsi="Arial" w:cs="Arial"/>
                <w:i/>
                <w:color w:val="000000"/>
              </w:rPr>
              <w:t>Tuan Pham v The Queen</w:t>
            </w:r>
            <w:r w:rsidRPr="00F54F92">
              <w:rPr>
                <w:rFonts w:ascii="Arial" w:hAnsi="Arial" w:cs="Arial"/>
                <w:color w:val="000000"/>
              </w:rPr>
              <w:t xml:space="preserve"> [2018] VSCA 308</w:t>
            </w:r>
            <w:r>
              <w:rPr>
                <w:rFonts w:ascii="Arial" w:hAnsi="Arial" w:cs="Arial"/>
                <w:color w:val="000000"/>
              </w:rPr>
              <w:t>;</w:t>
            </w:r>
          </w:p>
          <w:p w14:paraId="3722FDF9" w14:textId="77777777" w:rsidR="001C0AD4" w:rsidRPr="00BF18B7" w:rsidRDefault="001C0AD4" w:rsidP="001C0AD4">
            <w:pPr>
              <w:numPr>
                <w:ilvl w:val="0"/>
                <w:numId w:val="39"/>
              </w:numPr>
              <w:ind w:left="284" w:hanging="284"/>
              <w:jc w:val="both"/>
              <w:rPr>
                <w:rFonts w:ascii="Arial" w:hAnsi="Arial" w:cs="Arial"/>
                <w:color w:val="000000"/>
              </w:rPr>
            </w:pPr>
            <w:r>
              <w:rPr>
                <w:rFonts w:ascii="Arial" w:hAnsi="Arial" w:cs="Arial"/>
                <w:i/>
                <w:color w:val="000000"/>
              </w:rPr>
              <w:t xml:space="preserve">Quan Quan Le v The Queen </w:t>
            </w:r>
            <w:r w:rsidRPr="00511AE3">
              <w:rPr>
                <w:rFonts w:ascii="Arial" w:hAnsi="Arial" w:cs="Arial"/>
                <w:color w:val="000000"/>
              </w:rPr>
              <w:t>[2018] VSCA 309</w:t>
            </w:r>
            <w:r w:rsidRPr="00BF18B7">
              <w:rPr>
                <w:rFonts w:ascii="Arial" w:hAnsi="Arial" w:cs="Arial"/>
                <w:color w:val="000000"/>
              </w:rPr>
              <w:t>.</w:t>
            </w:r>
          </w:p>
        </w:tc>
      </w:tr>
      <w:tr w:rsidR="001C0AD4" w14:paraId="3D18806C" w14:textId="77777777" w:rsidTr="009B6A89">
        <w:tc>
          <w:tcPr>
            <w:tcW w:w="1261" w:type="dxa"/>
            <w:gridSpan w:val="2"/>
            <w:tcBorders>
              <w:top w:val="single" w:sz="4" w:space="0" w:color="auto"/>
              <w:left w:val="single" w:sz="18" w:space="0" w:color="auto"/>
              <w:bottom w:val="single" w:sz="4" w:space="0" w:color="auto"/>
            </w:tcBorders>
          </w:tcPr>
          <w:p w14:paraId="4CB8CB5B" w14:textId="77777777" w:rsidR="001C0AD4" w:rsidRDefault="001C0AD4" w:rsidP="001C0AD4">
            <w:pPr>
              <w:rPr>
                <w:lang w:val="en-AU"/>
              </w:rPr>
            </w:pPr>
            <w:r>
              <w:rPr>
                <w:lang w:val="en-AU"/>
              </w:rPr>
              <w:t>14/01/19</w:t>
            </w:r>
          </w:p>
        </w:tc>
        <w:tc>
          <w:tcPr>
            <w:tcW w:w="836" w:type="dxa"/>
            <w:tcBorders>
              <w:top w:val="single" w:sz="4" w:space="0" w:color="auto"/>
              <w:bottom w:val="single" w:sz="4" w:space="0" w:color="auto"/>
            </w:tcBorders>
          </w:tcPr>
          <w:p w14:paraId="685E3F58" w14:textId="72A22B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B0F248" w14:textId="77777777" w:rsidR="001C0AD4" w:rsidRDefault="001C0AD4" w:rsidP="001C0AD4">
            <w:pPr>
              <w:keepNext/>
              <w:jc w:val="center"/>
              <w:rPr>
                <w:lang w:val="en-AU"/>
              </w:rPr>
            </w:pPr>
            <w:r>
              <w:rPr>
                <w:lang w:val="en-AU"/>
              </w:rPr>
              <w:t>11.15.1</w:t>
            </w:r>
          </w:p>
        </w:tc>
        <w:tc>
          <w:tcPr>
            <w:tcW w:w="4802" w:type="dxa"/>
            <w:gridSpan w:val="2"/>
            <w:tcBorders>
              <w:top w:val="single" w:sz="4" w:space="0" w:color="auto"/>
              <w:bottom w:val="single" w:sz="4" w:space="0" w:color="auto"/>
              <w:right w:val="single" w:sz="18" w:space="0" w:color="auto"/>
            </w:tcBorders>
          </w:tcPr>
          <w:p w14:paraId="594B696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46843">
              <w:rPr>
                <w:rFonts w:ascii="Arial" w:hAnsi="Arial" w:cs="Arial"/>
                <w:i/>
                <w:color w:val="000000"/>
              </w:rPr>
              <w:t>Ryan Shawcross (a psueodnym) v The Queen</w:t>
            </w:r>
            <w:r>
              <w:rPr>
                <w:rFonts w:ascii="Arial" w:hAnsi="Arial" w:cs="Arial"/>
                <w:color w:val="000000"/>
              </w:rPr>
              <w:t xml:space="preserve"> [2018] VSCA 295.</w:t>
            </w:r>
          </w:p>
        </w:tc>
      </w:tr>
      <w:tr w:rsidR="001C0AD4" w14:paraId="4472733F" w14:textId="77777777" w:rsidTr="009B6A89">
        <w:tc>
          <w:tcPr>
            <w:tcW w:w="1261" w:type="dxa"/>
            <w:gridSpan w:val="2"/>
            <w:tcBorders>
              <w:top w:val="single" w:sz="4" w:space="0" w:color="auto"/>
              <w:left w:val="single" w:sz="18" w:space="0" w:color="auto"/>
              <w:bottom w:val="single" w:sz="18" w:space="0" w:color="auto"/>
            </w:tcBorders>
          </w:tcPr>
          <w:p w14:paraId="70038972" w14:textId="77777777" w:rsidR="001C0AD4" w:rsidRDefault="001C0AD4" w:rsidP="001C0AD4">
            <w:pPr>
              <w:rPr>
                <w:lang w:val="en-AU"/>
              </w:rPr>
            </w:pPr>
            <w:r>
              <w:rPr>
                <w:lang w:val="en-AU"/>
              </w:rPr>
              <w:t>14/01/19</w:t>
            </w:r>
          </w:p>
        </w:tc>
        <w:tc>
          <w:tcPr>
            <w:tcW w:w="836" w:type="dxa"/>
            <w:tcBorders>
              <w:top w:val="single" w:sz="4" w:space="0" w:color="auto"/>
              <w:bottom w:val="single" w:sz="18" w:space="0" w:color="auto"/>
            </w:tcBorders>
          </w:tcPr>
          <w:p w14:paraId="52BCCEED" w14:textId="4315CB84"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305B4552"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18" w:space="0" w:color="auto"/>
              <w:right w:val="single" w:sz="18" w:space="0" w:color="auto"/>
            </w:tcBorders>
          </w:tcPr>
          <w:p w14:paraId="387F31DB" w14:textId="77777777" w:rsidR="001C0AD4" w:rsidRDefault="001C0AD4" w:rsidP="001C0AD4">
            <w:pPr>
              <w:jc w:val="both"/>
              <w:rPr>
                <w:rFonts w:ascii="Arial" w:hAnsi="Arial" w:cs="Arial"/>
                <w:color w:val="000000"/>
              </w:rPr>
            </w:pPr>
            <w:r>
              <w:rPr>
                <w:rFonts w:ascii="Arial" w:hAnsi="Arial" w:cs="Arial"/>
                <w:color w:val="000000"/>
              </w:rPr>
              <w:t>Reference to new cases of :</w:t>
            </w:r>
          </w:p>
          <w:p w14:paraId="02A87AF3" w14:textId="77777777" w:rsidR="001C0AD4" w:rsidRDefault="001C0AD4" w:rsidP="001C0AD4">
            <w:pPr>
              <w:numPr>
                <w:ilvl w:val="0"/>
                <w:numId w:val="40"/>
              </w:numPr>
              <w:ind w:left="357" w:hanging="357"/>
              <w:jc w:val="both"/>
              <w:rPr>
                <w:rFonts w:ascii="Arial" w:hAnsi="Arial" w:cs="Arial"/>
                <w:color w:val="000000"/>
              </w:rPr>
            </w:pPr>
            <w:r w:rsidRPr="00F10714">
              <w:rPr>
                <w:rFonts w:ascii="Arial" w:hAnsi="Arial" w:cs="Arial"/>
                <w:i/>
                <w:color w:val="000000"/>
              </w:rPr>
              <w:t>Hawke v The Queen</w:t>
            </w:r>
            <w:r>
              <w:rPr>
                <w:rFonts w:ascii="Arial" w:hAnsi="Arial" w:cs="Arial"/>
                <w:color w:val="000000"/>
              </w:rPr>
              <w:t xml:space="preserve"> [2018] VSCA 287;</w:t>
            </w:r>
          </w:p>
          <w:p w14:paraId="14816E55" w14:textId="77777777" w:rsidR="001C0AD4" w:rsidRDefault="001C0AD4" w:rsidP="001C0AD4">
            <w:pPr>
              <w:numPr>
                <w:ilvl w:val="0"/>
                <w:numId w:val="40"/>
              </w:numPr>
              <w:ind w:left="357" w:hanging="357"/>
              <w:jc w:val="both"/>
              <w:rPr>
                <w:rFonts w:ascii="Arial" w:hAnsi="Arial" w:cs="Arial"/>
                <w:color w:val="000000"/>
              </w:rPr>
            </w:pPr>
            <w:r w:rsidRPr="00F10714">
              <w:rPr>
                <w:rFonts w:ascii="Arial" w:hAnsi="Arial" w:cs="Arial"/>
                <w:i/>
                <w:color w:val="000000"/>
              </w:rPr>
              <w:t>DPP v Ramos</w:t>
            </w:r>
            <w:r>
              <w:rPr>
                <w:rFonts w:ascii="Arial" w:hAnsi="Arial" w:cs="Arial"/>
                <w:color w:val="000000"/>
              </w:rPr>
              <w:t xml:space="preserve"> [2018] VSCA 290.</w:t>
            </w:r>
          </w:p>
        </w:tc>
      </w:tr>
      <w:tr w:rsidR="001C0AD4" w14:paraId="02E0C572" w14:textId="77777777" w:rsidTr="009B6A89">
        <w:tc>
          <w:tcPr>
            <w:tcW w:w="1261" w:type="dxa"/>
            <w:gridSpan w:val="2"/>
            <w:tcBorders>
              <w:top w:val="single" w:sz="18" w:space="0" w:color="auto"/>
              <w:left w:val="single" w:sz="18" w:space="0" w:color="auto"/>
              <w:bottom w:val="single" w:sz="4" w:space="0" w:color="auto"/>
            </w:tcBorders>
          </w:tcPr>
          <w:p w14:paraId="75BC037D" w14:textId="77777777" w:rsidR="001C0AD4" w:rsidRDefault="001C0AD4" w:rsidP="001C0AD4">
            <w:pPr>
              <w:rPr>
                <w:lang w:val="en-AU"/>
              </w:rPr>
            </w:pPr>
            <w:r>
              <w:rPr>
                <w:lang w:val="en-AU"/>
              </w:rPr>
              <w:t>09/01/19</w:t>
            </w:r>
          </w:p>
        </w:tc>
        <w:tc>
          <w:tcPr>
            <w:tcW w:w="836" w:type="dxa"/>
            <w:tcBorders>
              <w:top w:val="single" w:sz="18" w:space="0" w:color="auto"/>
              <w:bottom w:val="single" w:sz="4" w:space="0" w:color="auto"/>
            </w:tcBorders>
          </w:tcPr>
          <w:p w14:paraId="48DEB6D0" w14:textId="03CD959B"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231832B0" w14:textId="77777777" w:rsidR="001C0AD4" w:rsidRDefault="001C0AD4" w:rsidP="001C0AD4">
            <w:pPr>
              <w:keepNext/>
              <w:jc w:val="center"/>
              <w:rPr>
                <w:lang w:val="en-AU"/>
              </w:rPr>
            </w:pPr>
            <w:r>
              <w:rPr>
                <w:lang w:val="en-AU"/>
              </w:rPr>
              <w:t>3.4.2</w:t>
            </w:r>
          </w:p>
        </w:tc>
        <w:tc>
          <w:tcPr>
            <w:tcW w:w="4802" w:type="dxa"/>
            <w:gridSpan w:val="2"/>
            <w:tcBorders>
              <w:top w:val="single" w:sz="18" w:space="0" w:color="auto"/>
              <w:bottom w:val="single" w:sz="4" w:space="0" w:color="auto"/>
              <w:right w:val="single" w:sz="18" w:space="0" w:color="auto"/>
            </w:tcBorders>
          </w:tcPr>
          <w:p w14:paraId="725D5DB4" w14:textId="77777777" w:rsidR="001C0AD4" w:rsidRDefault="001C0AD4" w:rsidP="001C0AD4">
            <w:pPr>
              <w:spacing w:before="20"/>
              <w:jc w:val="both"/>
              <w:rPr>
                <w:rFonts w:ascii="Arial" w:hAnsi="Arial" w:cs="Arial"/>
                <w:color w:val="000000"/>
              </w:rPr>
            </w:pPr>
            <w:r>
              <w:rPr>
                <w:rFonts w:ascii="Arial" w:hAnsi="Arial" w:cs="Arial"/>
                <w:color w:val="000000"/>
              </w:rPr>
              <w:t>Significant amendment to text on joinder.</w:t>
            </w:r>
          </w:p>
        </w:tc>
      </w:tr>
      <w:tr w:rsidR="001C0AD4" w14:paraId="681F0CC1" w14:textId="77777777" w:rsidTr="009B6A89">
        <w:tc>
          <w:tcPr>
            <w:tcW w:w="1261" w:type="dxa"/>
            <w:gridSpan w:val="2"/>
            <w:tcBorders>
              <w:top w:val="single" w:sz="4" w:space="0" w:color="auto"/>
              <w:left w:val="single" w:sz="18" w:space="0" w:color="auto"/>
              <w:bottom w:val="single" w:sz="4" w:space="0" w:color="auto"/>
            </w:tcBorders>
          </w:tcPr>
          <w:p w14:paraId="04034E0E"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0DD625F0" w14:textId="3B4121A6"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6B7A3128" w14:textId="77777777" w:rsidR="001C0AD4" w:rsidRDefault="001C0AD4" w:rsidP="001C0AD4">
            <w:pPr>
              <w:keepNext/>
              <w:keepLines/>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49BCB95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Extract from new case of </w:t>
            </w:r>
            <w:r w:rsidRPr="00800AD3">
              <w:rPr>
                <w:rFonts w:ascii="Arial" w:hAnsi="Arial" w:cs="Arial"/>
                <w:i/>
                <w:color w:val="000000"/>
              </w:rPr>
              <w:t>Austin v Dwyer</w:t>
            </w:r>
            <w:r>
              <w:rPr>
                <w:rFonts w:ascii="Arial" w:hAnsi="Arial" w:cs="Arial"/>
                <w:color w:val="000000"/>
              </w:rPr>
              <w:t xml:space="preserve"> [2018] VSC 770 in relation to the Court’s duty to an unrepresented litigant.</w:t>
            </w:r>
          </w:p>
        </w:tc>
      </w:tr>
      <w:tr w:rsidR="001C0AD4" w14:paraId="09448925" w14:textId="77777777" w:rsidTr="009B6A89">
        <w:tc>
          <w:tcPr>
            <w:tcW w:w="1261" w:type="dxa"/>
            <w:gridSpan w:val="2"/>
            <w:tcBorders>
              <w:top w:val="single" w:sz="4" w:space="0" w:color="auto"/>
              <w:left w:val="single" w:sz="18" w:space="0" w:color="auto"/>
              <w:bottom w:val="single" w:sz="4" w:space="0" w:color="auto"/>
            </w:tcBorders>
          </w:tcPr>
          <w:p w14:paraId="0A393344"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4F706170" w14:textId="4ABAD0E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556E632" w14:textId="77777777" w:rsidR="001C0AD4" w:rsidRDefault="001C0AD4" w:rsidP="001C0AD4">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1C9E435" w14:textId="77777777" w:rsidR="001C0AD4" w:rsidRDefault="001C0AD4" w:rsidP="001C0AD4">
            <w:pPr>
              <w:spacing w:before="20"/>
              <w:jc w:val="both"/>
              <w:rPr>
                <w:rFonts w:ascii="Arial" w:hAnsi="Arial" w:cs="Arial"/>
                <w:color w:val="000000"/>
              </w:rPr>
            </w:pPr>
            <w:r>
              <w:rPr>
                <w:rFonts w:ascii="Arial" w:hAnsi="Arial" w:cs="Arial"/>
                <w:color w:val="000000"/>
              </w:rPr>
              <w:t>Minor amendment to text.</w:t>
            </w:r>
          </w:p>
        </w:tc>
      </w:tr>
      <w:tr w:rsidR="001C0AD4" w14:paraId="3D822455" w14:textId="77777777" w:rsidTr="009B6A89">
        <w:tc>
          <w:tcPr>
            <w:tcW w:w="1261" w:type="dxa"/>
            <w:gridSpan w:val="2"/>
            <w:tcBorders>
              <w:top w:val="single" w:sz="4" w:space="0" w:color="auto"/>
              <w:left w:val="single" w:sz="18" w:space="0" w:color="auto"/>
              <w:bottom w:val="single" w:sz="4" w:space="0" w:color="auto"/>
            </w:tcBorders>
          </w:tcPr>
          <w:p w14:paraId="254DF349"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3A7AFCC1" w14:textId="48A9BB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3F4BA9"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66465A2C" w14:textId="77777777" w:rsidR="001C0AD4" w:rsidRPr="00C42A22" w:rsidRDefault="001C0AD4" w:rsidP="001C0AD4">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 xml:space="preserve">‘ONE STEP’ PROCESS FOR BAIL DETERMINATION REJECTED – </w:t>
            </w:r>
            <w:r w:rsidRPr="00371345">
              <w:rPr>
                <w:rFonts w:ascii="Arial" w:hAnsi="Arial" w:cs="Arial"/>
                <w:b/>
                <w:i/>
              </w:rPr>
              <w:t>ASMAR</w:t>
            </w:r>
            <w:r>
              <w:rPr>
                <w:rFonts w:ascii="Arial" w:hAnsi="Arial" w:cs="Arial"/>
                <w:b/>
              </w:rPr>
              <w:t> NOT GOOD LAW</w:t>
            </w:r>
          </w:p>
          <w:p w14:paraId="33FE4AA3" w14:textId="77777777" w:rsidR="001C0AD4" w:rsidRDefault="001C0AD4" w:rsidP="001C0AD4">
            <w:pPr>
              <w:spacing w:before="20"/>
              <w:jc w:val="both"/>
              <w:rPr>
                <w:rFonts w:ascii="Arial" w:hAnsi="Arial" w:cs="Arial"/>
                <w:color w:val="000000"/>
              </w:rPr>
            </w:pPr>
            <w:r>
              <w:rPr>
                <w:rFonts w:ascii="Arial" w:hAnsi="Arial" w:cs="Arial"/>
                <w:color w:val="000000"/>
              </w:rPr>
              <w:t>The text under the above heading has been amended to include a summary of what was formerly in section 9.4.4.1.</w:t>
            </w:r>
          </w:p>
        </w:tc>
      </w:tr>
      <w:tr w:rsidR="001C0AD4" w14:paraId="0F558AC7" w14:textId="77777777" w:rsidTr="009B6A89">
        <w:tc>
          <w:tcPr>
            <w:tcW w:w="1261" w:type="dxa"/>
            <w:gridSpan w:val="2"/>
            <w:tcBorders>
              <w:top w:val="single" w:sz="4" w:space="0" w:color="auto"/>
              <w:left w:val="single" w:sz="18" w:space="0" w:color="auto"/>
              <w:bottom w:val="single" w:sz="4" w:space="0" w:color="auto"/>
            </w:tcBorders>
          </w:tcPr>
          <w:p w14:paraId="44B8B7E8"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7D740FC0" w14:textId="4C503A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8D3C19" w14:textId="77777777" w:rsidR="001C0AD4" w:rsidRDefault="001C0AD4" w:rsidP="001C0AD4">
            <w:pPr>
              <w:keepNext/>
              <w:jc w:val="center"/>
              <w:rPr>
                <w:lang w:val="en-AU"/>
              </w:rPr>
            </w:pPr>
            <w:r>
              <w:rPr>
                <w:lang w:val="en-AU"/>
              </w:rPr>
              <w:t>9.2.4/5</w:t>
            </w:r>
          </w:p>
        </w:tc>
        <w:tc>
          <w:tcPr>
            <w:tcW w:w="4802" w:type="dxa"/>
            <w:gridSpan w:val="2"/>
            <w:tcBorders>
              <w:top w:val="single" w:sz="4" w:space="0" w:color="auto"/>
              <w:bottom w:val="single" w:sz="4" w:space="0" w:color="auto"/>
              <w:right w:val="single" w:sz="18" w:space="0" w:color="auto"/>
            </w:tcBorders>
          </w:tcPr>
          <w:p w14:paraId="0D4774F6"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New section entitled “Meaning of ‘serving a sentence’ for the tests in 9.2.4 &amp; 9.2.5.”</w:t>
            </w:r>
          </w:p>
          <w:p w14:paraId="095EA7BC" w14:textId="77777777" w:rsidR="001C0AD4" w:rsidRPr="00955EA5"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new case of </w:t>
            </w:r>
            <w:r w:rsidRPr="00484E5D">
              <w:rPr>
                <w:rFonts w:ascii="Arial" w:hAnsi="Arial" w:cs="Arial"/>
                <w:i/>
                <w:color w:val="000000"/>
              </w:rPr>
              <w:t>Application for Bail by Allen Matemberere</w:t>
            </w:r>
            <w:r>
              <w:rPr>
                <w:rFonts w:ascii="Arial" w:hAnsi="Arial" w:cs="Arial"/>
                <w:color w:val="000000"/>
              </w:rPr>
              <w:t xml:space="preserve"> [2018] VSC 762.</w:t>
            </w:r>
          </w:p>
        </w:tc>
      </w:tr>
      <w:tr w:rsidR="001C0AD4" w14:paraId="7A0AD64E" w14:textId="77777777" w:rsidTr="009B6A89">
        <w:tc>
          <w:tcPr>
            <w:tcW w:w="1261" w:type="dxa"/>
            <w:gridSpan w:val="2"/>
            <w:tcBorders>
              <w:top w:val="single" w:sz="4" w:space="0" w:color="auto"/>
              <w:left w:val="single" w:sz="18" w:space="0" w:color="auto"/>
              <w:bottom w:val="single" w:sz="4" w:space="0" w:color="auto"/>
            </w:tcBorders>
          </w:tcPr>
          <w:p w14:paraId="5FB99F9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F2CB055" w14:textId="4B7883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75A178"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BC04458"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Naughten</w:t>
            </w:r>
            <w:r>
              <w:rPr>
                <w:rFonts w:ascii="Arial" w:hAnsi="Arial" w:cs="Arial"/>
                <w:color w:val="000000"/>
              </w:rPr>
              <w:t xml:space="preserve"> [2018] VSC 806.</w:t>
            </w:r>
          </w:p>
        </w:tc>
      </w:tr>
      <w:tr w:rsidR="001C0AD4" w14:paraId="4C4F7853" w14:textId="77777777" w:rsidTr="009B6A89">
        <w:tc>
          <w:tcPr>
            <w:tcW w:w="1261" w:type="dxa"/>
            <w:gridSpan w:val="2"/>
            <w:tcBorders>
              <w:top w:val="single" w:sz="4" w:space="0" w:color="auto"/>
              <w:left w:val="single" w:sz="18" w:space="0" w:color="auto"/>
              <w:bottom w:val="single" w:sz="4" w:space="0" w:color="auto"/>
            </w:tcBorders>
          </w:tcPr>
          <w:p w14:paraId="0CCC759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1AC7A9BA" w14:textId="195351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C6FAD1"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04911140"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8311B3">
              <w:rPr>
                <w:rFonts w:ascii="Arial" w:hAnsi="Arial" w:cs="Arial"/>
                <w:i/>
                <w:color w:val="000000"/>
              </w:rPr>
              <w:t>BA</w:t>
            </w:r>
            <w:r>
              <w:rPr>
                <w:rFonts w:ascii="Arial" w:hAnsi="Arial" w:cs="Arial"/>
                <w:color w:val="000000"/>
              </w:rPr>
              <w:t xml:space="preserve"> [2018] VSC 665.</w:t>
            </w:r>
          </w:p>
        </w:tc>
      </w:tr>
      <w:tr w:rsidR="001C0AD4" w14:paraId="21E4CD0D" w14:textId="77777777" w:rsidTr="009B6A89">
        <w:tc>
          <w:tcPr>
            <w:tcW w:w="1261" w:type="dxa"/>
            <w:gridSpan w:val="2"/>
            <w:tcBorders>
              <w:top w:val="single" w:sz="4" w:space="0" w:color="auto"/>
              <w:left w:val="single" w:sz="18" w:space="0" w:color="auto"/>
              <w:bottom w:val="single" w:sz="4" w:space="0" w:color="auto"/>
            </w:tcBorders>
          </w:tcPr>
          <w:p w14:paraId="1FC7EB3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53972F0A" w14:textId="7022CE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F463DA"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5FA79E80"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9.4.4.1 has been removed and summarized in section 9.2.3.</w:t>
            </w:r>
          </w:p>
          <w:p w14:paraId="3C787B74"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Paragraph head</w:t>
            </w:r>
            <w:r w:rsidRPr="00B13A64">
              <w:rPr>
                <w:rFonts w:ascii="Arial" w:hAnsi="Arial" w:cs="Arial"/>
                <w:color w:val="000000"/>
              </w:rPr>
              <w:t>ing changed to “How does an accused show compelling reason (show cause)”</w:t>
            </w:r>
            <w:r>
              <w:rPr>
                <w:rFonts w:ascii="Arial" w:hAnsi="Arial" w:cs="Arial"/>
                <w:color w:val="000000"/>
              </w:rPr>
              <w:t>.</w:t>
            </w:r>
          </w:p>
          <w:p w14:paraId="7524DAA4" w14:textId="77777777" w:rsidR="001C0AD4" w:rsidRPr="00B13A6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The text that was formerly in section 9.4.4.2 has been removed into section 9.4.4.1.</w:t>
            </w:r>
          </w:p>
        </w:tc>
      </w:tr>
      <w:tr w:rsidR="001C0AD4" w14:paraId="1FA1A7C3" w14:textId="77777777" w:rsidTr="009B6A89">
        <w:tc>
          <w:tcPr>
            <w:tcW w:w="1261" w:type="dxa"/>
            <w:gridSpan w:val="2"/>
            <w:tcBorders>
              <w:top w:val="single" w:sz="4" w:space="0" w:color="auto"/>
              <w:left w:val="single" w:sz="18" w:space="0" w:color="auto"/>
              <w:bottom w:val="single" w:sz="4" w:space="0" w:color="auto"/>
            </w:tcBorders>
          </w:tcPr>
          <w:p w14:paraId="619B2EC8"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195E9E4D" w14:textId="680FC5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EBBC2C"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379ED9C6"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Paragraph heading changed to “</w:t>
            </w:r>
            <w:r w:rsidRPr="001657A6">
              <w:rPr>
                <w:rFonts w:ascii="Arial" w:hAnsi="Arial" w:cs="Arial"/>
                <w:color w:val="000000"/>
              </w:rPr>
              <w:t>Where likelihood of sentence is less than the time already spent in custody</w:t>
            </w:r>
            <w:r>
              <w:rPr>
                <w:rFonts w:ascii="Arial" w:hAnsi="Arial" w:cs="Arial"/>
                <w:color w:val="000000"/>
              </w:rPr>
              <w:t>”.</w:t>
            </w:r>
          </w:p>
          <w:p w14:paraId="64154915" w14:textId="77777777" w:rsidR="001C0AD4" w:rsidRPr="003C12AE" w:rsidRDefault="001C0AD4" w:rsidP="001C0AD4">
            <w:pPr>
              <w:numPr>
                <w:ilvl w:val="0"/>
                <w:numId w:val="29"/>
              </w:numPr>
              <w:spacing w:before="20"/>
              <w:ind w:left="357" w:hanging="357"/>
              <w:jc w:val="both"/>
              <w:rPr>
                <w:rFonts w:ascii="Arial" w:hAnsi="Arial" w:cs="Arial"/>
                <w:color w:val="000000"/>
              </w:rPr>
            </w:pPr>
            <w:r w:rsidRPr="003C12AE">
              <w:rPr>
                <w:rFonts w:ascii="Arial" w:hAnsi="Arial" w:cs="Arial"/>
                <w:color w:val="000000"/>
              </w:rPr>
              <w:t xml:space="preserve">Extracts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w:t>
            </w:r>
          </w:p>
        </w:tc>
      </w:tr>
      <w:tr w:rsidR="001C0AD4" w14:paraId="52066A9A" w14:textId="77777777" w:rsidTr="009B6A89">
        <w:tc>
          <w:tcPr>
            <w:tcW w:w="1261" w:type="dxa"/>
            <w:gridSpan w:val="2"/>
            <w:tcBorders>
              <w:top w:val="single" w:sz="4" w:space="0" w:color="auto"/>
              <w:left w:val="single" w:sz="18" w:space="0" w:color="auto"/>
              <w:bottom w:val="single" w:sz="4" w:space="0" w:color="auto"/>
            </w:tcBorders>
          </w:tcPr>
          <w:p w14:paraId="17ADA45B"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7B86F997" w14:textId="130D056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222173"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2C69FB8A" w14:textId="77777777" w:rsidR="001C0AD4" w:rsidRDefault="001C0AD4" w:rsidP="001C0AD4">
            <w:pPr>
              <w:numPr>
                <w:ilvl w:val="0"/>
                <w:numId w:val="37"/>
              </w:numPr>
              <w:spacing w:before="20"/>
              <w:ind w:left="357" w:hanging="357"/>
              <w:jc w:val="both"/>
              <w:rPr>
                <w:rFonts w:ascii="Arial" w:hAnsi="Arial" w:cs="Arial"/>
                <w:color w:val="000000"/>
              </w:rPr>
            </w:pPr>
            <w:r>
              <w:rPr>
                <w:rFonts w:ascii="Arial" w:hAnsi="Arial" w:cs="Arial"/>
                <w:color w:val="000000"/>
              </w:rPr>
              <w:t xml:space="preserve">Summary of case of </w:t>
            </w:r>
            <w:r w:rsidRPr="00611DC7">
              <w:rPr>
                <w:rFonts w:ascii="Arial" w:hAnsi="Arial" w:cs="Arial"/>
                <w:i/>
                <w:color w:val="000000"/>
              </w:rPr>
              <w:t>DA</w:t>
            </w:r>
            <w:r>
              <w:rPr>
                <w:rFonts w:ascii="Arial" w:hAnsi="Arial" w:cs="Arial"/>
                <w:color w:val="000000"/>
              </w:rPr>
              <w:t xml:space="preserve"> [Emerton J-26/07/2018].</w:t>
            </w:r>
          </w:p>
          <w:p w14:paraId="78E3B0E6" w14:textId="77777777" w:rsidR="001C0AD4" w:rsidRDefault="001C0AD4" w:rsidP="001C0AD4">
            <w:pPr>
              <w:numPr>
                <w:ilvl w:val="0"/>
                <w:numId w:val="37"/>
              </w:numPr>
              <w:spacing w:before="20"/>
              <w:ind w:left="357" w:hanging="357"/>
              <w:jc w:val="both"/>
              <w:rPr>
                <w:rFonts w:ascii="Arial" w:hAnsi="Arial" w:cs="Arial"/>
                <w:color w:val="000000"/>
              </w:rPr>
            </w:pPr>
            <w:r>
              <w:rPr>
                <w:rFonts w:ascii="Arial" w:hAnsi="Arial" w:cs="Arial"/>
                <w:color w:val="000000"/>
              </w:rPr>
              <w:t xml:space="preserve">Reference to new case of </w:t>
            </w:r>
            <w:r w:rsidRPr="00F777C3">
              <w:rPr>
                <w:rFonts w:ascii="Arial" w:hAnsi="Arial" w:cs="Arial"/>
                <w:i/>
                <w:color w:val="000000"/>
              </w:rPr>
              <w:t>Re Walker</w:t>
            </w:r>
            <w:r>
              <w:rPr>
                <w:rFonts w:ascii="Arial" w:hAnsi="Arial" w:cs="Arial"/>
                <w:color w:val="000000"/>
              </w:rPr>
              <w:t xml:space="preserve"> [2018] VSC 804.</w:t>
            </w:r>
          </w:p>
        </w:tc>
      </w:tr>
      <w:tr w:rsidR="001C0AD4" w14:paraId="700B52B5" w14:textId="77777777" w:rsidTr="009B6A89">
        <w:tc>
          <w:tcPr>
            <w:tcW w:w="1261" w:type="dxa"/>
            <w:gridSpan w:val="2"/>
            <w:tcBorders>
              <w:top w:val="single" w:sz="4" w:space="0" w:color="auto"/>
              <w:left w:val="single" w:sz="18" w:space="0" w:color="auto"/>
              <w:bottom w:val="single" w:sz="4" w:space="0" w:color="auto"/>
            </w:tcBorders>
          </w:tcPr>
          <w:p w14:paraId="5B348A4F"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9AAD5EA" w14:textId="67393C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9DD23FB"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33BA5A4E" w14:textId="77777777" w:rsidR="001C0AD4" w:rsidRPr="00C42A22" w:rsidRDefault="001C0AD4" w:rsidP="001C0AD4">
            <w:pPr>
              <w:pBdr>
                <w:top w:val="single" w:sz="4" w:space="1" w:color="auto"/>
                <w:left w:val="single" w:sz="4" w:space="4" w:color="auto"/>
                <w:bottom w:val="single" w:sz="4" w:space="1" w:color="auto"/>
                <w:right w:val="single" w:sz="4" w:space="4" w:color="auto"/>
              </w:pBdr>
              <w:shd w:val="clear" w:color="auto" w:fill="DDDDDD"/>
              <w:jc w:val="center"/>
              <w:rPr>
                <w:rFonts w:ascii="Arial" w:hAnsi="Arial" w:cs="Arial"/>
                <w:b/>
              </w:rPr>
            </w:pPr>
            <w:r>
              <w:rPr>
                <w:rFonts w:ascii="Arial" w:hAnsi="Arial" w:cs="Arial"/>
                <w:b/>
              </w:rPr>
              <w:t>CONDUCT CONDITIONS</w:t>
            </w:r>
          </w:p>
          <w:p w14:paraId="0F274193" w14:textId="77777777" w:rsidR="001C0AD4" w:rsidRDefault="001C0AD4" w:rsidP="001C0AD4">
            <w:pPr>
              <w:spacing w:before="20"/>
              <w:jc w:val="both"/>
              <w:rPr>
                <w:rFonts w:ascii="Arial" w:hAnsi="Arial" w:cs="Arial"/>
                <w:color w:val="000000"/>
              </w:rPr>
            </w:pPr>
            <w:r w:rsidRPr="003C12AE">
              <w:rPr>
                <w:rFonts w:ascii="Arial" w:hAnsi="Arial" w:cs="Arial"/>
                <w:color w:val="000000"/>
              </w:rPr>
              <w:t xml:space="preserve">Extract from new case of </w:t>
            </w:r>
            <w:r w:rsidRPr="003C12AE">
              <w:rPr>
                <w:rFonts w:ascii="Arial" w:hAnsi="Arial" w:cs="Arial"/>
                <w:i/>
                <w:color w:val="000000"/>
              </w:rPr>
              <w:t>Re Johnstone [No 2]</w:t>
            </w:r>
            <w:r w:rsidRPr="003C12AE">
              <w:rPr>
                <w:rFonts w:ascii="Arial" w:hAnsi="Arial" w:cs="Arial"/>
                <w:color w:val="000000"/>
              </w:rPr>
              <w:t xml:space="preserve"> [2018] VSC 803</w:t>
            </w:r>
            <w:r>
              <w:rPr>
                <w:rFonts w:ascii="Arial" w:hAnsi="Arial" w:cs="Arial"/>
                <w:color w:val="000000"/>
              </w:rPr>
              <w:t xml:space="preserve"> AT [26]-[27].</w:t>
            </w:r>
          </w:p>
        </w:tc>
      </w:tr>
      <w:tr w:rsidR="001C0AD4" w14:paraId="36591DCD" w14:textId="77777777" w:rsidTr="009B6A89">
        <w:tc>
          <w:tcPr>
            <w:tcW w:w="1261" w:type="dxa"/>
            <w:gridSpan w:val="2"/>
            <w:tcBorders>
              <w:top w:val="single" w:sz="4" w:space="0" w:color="auto"/>
              <w:left w:val="single" w:sz="18" w:space="0" w:color="auto"/>
              <w:bottom w:val="single" w:sz="4" w:space="0" w:color="auto"/>
            </w:tcBorders>
          </w:tcPr>
          <w:p w14:paraId="7D70CD55"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B821F27" w14:textId="10CE65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F1FCF2"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5381D1C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515A2">
              <w:rPr>
                <w:rFonts w:ascii="Arial" w:hAnsi="Arial" w:cs="Arial"/>
                <w:bCs/>
                <w:i/>
                <w:color w:val="000000"/>
              </w:rPr>
              <w:t>Wheeldon v The Queen</w:t>
            </w:r>
            <w:r>
              <w:rPr>
                <w:rFonts w:ascii="Arial" w:hAnsi="Arial" w:cs="Arial"/>
                <w:bCs/>
                <w:color w:val="000000"/>
              </w:rPr>
              <w:t xml:space="preserve"> [2018] VSCA 344 at [21]-[25].</w:t>
            </w:r>
          </w:p>
        </w:tc>
      </w:tr>
      <w:tr w:rsidR="001C0AD4" w14:paraId="305D818E" w14:textId="77777777" w:rsidTr="009B6A89">
        <w:tc>
          <w:tcPr>
            <w:tcW w:w="1261" w:type="dxa"/>
            <w:gridSpan w:val="2"/>
            <w:tcBorders>
              <w:top w:val="single" w:sz="4" w:space="0" w:color="auto"/>
              <w:left w:val="single" w:sz="18" w:space="0" w:color="auto"/>
              <w:bottom w:val="single" w:sz="4" w:space="0" w:color="auto"/>
            </w:tcBorders>
          </w:tcPr>
          <w:p w14:paraId="13D913E6"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9DD0A8B" w14:textId="2E8E53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EA1B82"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32E401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C0AD4" w14:paraId="2A2E5AA8" w14:textId="77777777" w:rsidTr="009B6A89">
        <w:tc>
          <w:tcPr>
            <w:tcW w:w="1261" w:type="dxa"/>
            <w:gridSpan w:val="2"/>
            <w:tcBorders>
              <w:top w:val="single" w:sz="4" w:space="0" w:color="auto"/>
              <w:left w:val="single" w:sz="18" w:space="0" w:color="auto"/>
              <w:bottom w:val="single" w:sz="4" w:space="0" w:color="auto"/>
            </w:tcBorders>
          </w:tcPr>
          <w:p w14:paraId="0E3FFE34"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4807CDA8" w14:textId="2BC6C4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698BC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2246B1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06DE0">
              <w:rPr>
                <w:rFonts w:ascii="Arial" w:hAnsi="Arial" w:cs="Arial"/>
                <w:i/>
                <w:color w:val="000000"/>
              </w:rPr>
              <w:t>Dale Cairns (a Pseudonym) v The Queen</w:t>
            </w:r>
            <w:r>
              <w:rPr>
                <w:rFonts w:ascii="Arial" w:hAnsi="Arial" w:cs="Arial"/>
                <w:color w:val="000000"/>
              </w:rPr>
              <w:t xml:space="preserve"> [2018] VSCA 333 at [39]-[40].</w:t>
            </w:r>
          </w:p>
        </w:tc>
      </w:tr>
      <w:tr w:rsidR="001C0AD4" w14:paraId="04B02562" w14:textId="77777777" w:rsidTr="009B6A89">
        <w:tc>
          <w:tcPr>
            <w:tcW w:w="1261" w:type="dxa"/>
            <w:gridSpan w:val="2"/>
            <w:tcBorders>
              <w:top w:val="single" w:sz="4" w:space="0" w:color="auto"/>
              <w:left w:val="single" w:sz="18" w:space="0" w:color="auto"/>
              <w:bottom w:val="single" w:sz="4" w:space="0" w:color="auto"/>
            </w:tcBorders>
          </w:tcPr>
          <w:p w14:paraId="4F58A311"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16749A52" w14:textId="6C4FBE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50F8C9" w14:textId="77777777"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4764E4F3"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0D71D5">
              <w:rPr>
                <w:rFonts w:ascii="Arial" w:hAnsi="Arial" w:cs="Arial"/>
                <w:i/>
              </w:rPr>
              <w:t>Safi Haamid (a pseudonym) v The Queen</w:t>
            </w:r>
            <w:r>
              <w:rPr>
                <w:rFonts w:ascii="Arial" w:hAnsi="Arial" w:cs="Arial"/>
              </w:rPr>
              <w:t xml:space="preserve"> [2018] VSCA 330 at [24]-[27] &amp; [34]-[48].</w:t>
            </w:r>
          </w:p>
        </w:tc>
      </w:tr>
      <w:tr w:rsidR="001C0AD4" w14:paraId="44253EEB" w14:textId="77777777" w:rsidTr="009B6A89">
        <w:tc>
          <w:tcPr>
            <w:tcW w:w="1261" w:type="dxa"/>
            <w:gridSpan w:val="2"/>
            <w:tcBorders>
              <w:top w:val="single" w:sz="4" w:space="0" w:color="auto"/>
              <w:left w:val="single" w:sz="18" w:space="0" w:color="auto"/>
              <w:bottom w:val="single" w:sz="4" w:space="0" w:color="auto"/>
            </w:tcBorders>
          </w:tcPr>
          <w:p w14:paraId="7496D1AD" w14:textId="77777777" w:rsidR="001C0AD4" w:rsidRDefault="001C0AD4" w:rsidP="001C0AD4">
            <w:pPr>
              <w:keepNext/>
              <w:keepLines/>
              <w:rPr>
                <w:lang w:val="en-AU"/>
              </w:rPr>
            </w:pPr>
            <w:r>
              <w:rPr>
                <w:lang w:val="en-AU"/>
              </w:rPr>
              <w:t>09/01/19</w:t>
            </w:r>
          </w:p>
        </w:tc>
        <w:tc>
          <w:tcPr>
            <w:tcW w:w="836" w:type="dxa"/>
            <w:tcBorders>
              <w:top w:val="single" w:sz="4" w:space="0" w:color="auto"/>
              <w:bottom w:val="single" w:sz="4" w:space="0" w:color="auto"/>
            </w:tcBorders>
          </w:tcPr>
          <w:p w14:paraId="58F6D913" w14:textId="215A55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F2983B"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45C6B93E"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Discussion of case of </w:t>
            </w:r>
            <w:r w:rsidRPr="001748FA">
              <w:rPr>
                <w:rFonts w:ascii="Arial" w:hAnsi="Arial" w:cs="Arial"/>
                <w:bCs/>
                <w:i/>
                <w:color w:val="000000"/>
              </w:rPr>
              <w:t>DPP v O’Neill</w:t>
            </w:r>
            <w:r w:rsidRPr="001748FA">
              <w:rPr>
                <w:rFonts w:ascii="Arial" w:hAnsi="Arial" w:cs="Arial"/>
                <w:bCs/>
                <w:color w:val="000000"/>
              </w:rPr>
              <w:t xml:space="preserve"> (2015) 47 VR 395</w:t>
            </w:r>
            <w:r>
              <w:rPr>
                <w:rFonts w:ascii="Arial" w:hAnsi="Arial" w:cs="Arial"/>
                <w:bCs/>
                <w:color w:val="000000"/>
              </w:rPr>
              <w:t>; [2015] VSCA 325.</w:t>
            </w:r>
          </w:p>
          <w:p w14:paraId="73BD66FF" w14:textId="77777777" w:rsidR="001C0AD4" w:rsidRPr="00EF2D18"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 xml:space="preserve">Reference to new case of </w:t>
            </w:r>
            <w:r w:rsidRPr="00EF2D18">
              <w:rPr>
                <w:rFonts w:ascii="Arial" w:hAnsi="Arial" w:cs="Arial"/>
                <w:i/>
                <w:color w:val="000000"/>
              </w:rPr>
              <w:t>Wheeldon v The Queen</w:t>
            </w:r>
            <w:r>
              <w:rPr>
                <w:rFonts w:ascii="Arial" w:hAnsi="Arial" w:cs="Arial"/>
                <w:color w:val="000000"/>
              </w:rPr>
              <w:t xml:space="preserve"> [2018] VSCA 344 at [33].</w:t>
            </w:r>
          </w:p>
        </w:tc>
      </w:tr>
      <w:tr w:rsidR="001C0AD4" w14:paraId="5BFDEE70" w14:textId="77777777" w:rsidTr="009B6A89">
        <w:tc>
          <w:tcPr>
            <w:tcW w:w="1261" w:type="dxa"/>
            <w:gridSpan w:val="2"/>
            <w:tcBorders>
              <w:top w:val="single" w:sz="4" w:space="0" w:color="auto"/>
              <w:left w:val="single" w:sz="18" w:space="0" w:color="auto"/>
              <w:bottom w:val="single" w:sz="4" w:space="0" w:color="auto"/>
            </w:tcBorders>
          </w:tcPr>
          <w:p w14:paraId="63EBA7FE"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298A751" w14:textId="1C4AF3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57CBC9"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64318D13"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A01845">
              <w:rPr>
                <w:rFonts w:ascii="Arial" w:hAnsi="Arial" w:cs="Arial"/>
                <w:i/>
                <w:color w:val="000000"/>
              </w:rPr>
              <w:t>Lee v The Queen</w:t>
            </w:r>
            <w:r>
              <w:rPr>
                <w:rFonts w:ascii="Arial" w:hAnsi="Arial" w:cs="Arial"/>
                <w:color w:val="000000"/>
              </w:rPr>
              <w:t xml:space="preserve"> [2018] VSCA 343.</w:t>
            </w:r>
          </w:p>
        </w:tc>
      </w:tr>
      <w:tr w:rsidR="001C0AD4" w14:paraId="28142489" w14:textId="77777777" w:rsidTr="009B6A89">
        <w:tc>
          <w:tcPr>
            <w:tcW w:w="1261" w:type="dxa"/>
            <w:gridSpan w:val="2"/>
            <w:tcBorders>
              <w:top w:val="single" w:sz="4" w:space="0" w:color="auto"/>
              <w:left w:val="single" w:sz="18" w:space="0" w:color="auto"/>
              <w:bottom w:val="single" w:sz="4" w:space="0" w:color="auto"/>
            </w:tcBorders>
          </w:tcPr>
          <w:p w14:paraId="37B1250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21E6CF1F" w14:textId="3E6051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A48D9D"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9D98018"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206DE0">
              <w:rPr>
                <w:rFonts w:ascii="Arial" w:hAnsi="Arial" w:cs="Arial"/>
                <w:i/>
                <w:color w:val="000000"/>
              </w:rPr>
              <w:t>Dale Cairns (a Pseudonym) v The Queen</w:t>
            </w:r>
            <w:r>
              <w:rPr>
                <w:rFonts w:ascii="Arial" w:hAnsi="Arial" w:cs="Arial"/>
                <w:color w:val="000000"/>
              </w:rPr>
              <w:t xml:space="preserve"> [2018] VSCA 333.</w:t>
            </w:r>
          </w:p>
        </w:tc>
      </w:tr>
      <w:tr w:rsidR="001C0AD4" w14:paraId="79D888B9" w14:textId="77777777" w:rsidTr="009B6A89">
        <w:tc>
          <w:tcPr>
            <w:tcW w:w="1261" w:type="dxa"/>
            <w:gridSpan w:val="2"/>
            <w:tcBorders>
              <w:top w:val="single" w:sz="4" w:space="0" w:color="auto"/>
              <w:left w:val="single" w:sz="18" w:space="0" w:color="auto"/>
              <w:bottom w:val="single" w:sz="4" w:space="0" w:color="auto"/>
            </w:tcBorders>
          </w:tcPr>
          <w:p w14:paraId="27CA7383"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1CBE36F8" w14:textId="6F5E87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4F7B6B"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2C3EA1F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05B57">
              <w:rPr>
                <w:rFonts w:ascii="Arial" w:hAnsi="Arial" w:cs="Arial"/>
                <w:i/>
                <w:color w:val="000000"/>
              </w:rPr>
              <w:t>Moresco</w:t>
            </w:r>
            <w:r>
              <w:rPr>
                <w:rFonts w:ascii="Arial" w:hAnsi="Arial" w:cs="Arial"/>
                <w:i/>
                <w:color w:val="000000"/>
              </w:rPr>
              <w:t xml:space="preserve"> v The Queen</w:t>
            </w:r>
            <w:r>
              <w:rPr>
                <w:rFonts w:ascii="Arial" w:hAnsi="Arial" w:cs="Arial"/>
                <w:color w:val="000000"/>
              </w:rPr>
              <w:t xml:space="preserve"> [2018] VSCA 336.</w:t>
            </w:r>
          </w:p>
        </w:tc>
      </w:tr>
      <w:tr w:rsidR="001C0AD4" w14:paraId="6E82EF3B" w14:textId="77777777" w:rsidTr="009B6A89">
        <w:tc>
          <w:tcPr>
            <w:tcW w:w="1261" w:type="dxa"/>
            <w:gridSpan w:val="2"/>
            <w:tcBorders>
              <w:top w:val="single" w:sz="4" w:space="0" w:color="auto"/>
              <w:left w:val="single" w:sz="18" w:space="0" w:color="auto"/>
              <w:bottom w:val="single" w:sz="4" w:space="0" w:color="auto"/>
            </w:tcBorders>
          </w:tcPr>
          <w:p w14:paraId="0302150D"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01EE404F" w14:textId="42BEF0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25CD1A"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3A23F9" w14:textId="77777777" w:rsidR="001C0AD4" w:rsidRDefault="001C0AD4" w:rsidP="001C0AD4">
            <w:pPr>
              <w:spacing w:before="20"/>
              <w:jc w:val="both"/>
              <w:rPr>
                <w:rFonts w:ascii="Arial" w:hAnsi="Arial" w:cs="Arial"/>
                <w:color w:val="000000"/>
              </w:rPr>
            </w:pPr>
            <w:r w:rsidRPr="00AF060D">
              <w:rPr>
                <w:rFonts w:ascii="Arial" w:hAnsi="Arial" w:cs="Arial"/>
                <w:color w:val="000000"/>
              </w:rPr>
              <w:t xml:space="preserve">Reference to new case of </w:t>
            </w:r>
            <w:r w:rsidRPr="00F05B57">
              <w:rPr>
                <w:rFonts w:ascii="Arial" w:hAnsi="Arial" w:cs="Arial"/>
                <w:i/>
                <w:color w:val="000000"/>
              </w:rPr>
              <w:t>DPP v Walsh</w:t>
            </w:r>
            <w:r>
              <w:rPr>
                <w:rFonts w:ascii="Arial" w:hAnsi="Arial" w:cs="Arial"/>
                <w:color w:val="000000"/>
              </w:rPr>
              <w:t xml:space="preserve"> [2018] VSCA 334.</w:t>
            </w:r>
          </w:p>
        </w:tc>
      </w:tr>
      <w:tr w:rsidR="001C0AD4" w14:paraId="51F4B4B4" w14:textId="77777777" w:rsidTr="009B6A89">
        <w:tc>
          <w:tcPr>
            <w:tcW w:w="1261" w:type="dxa"/>
            <w:gridSpan w:val="2"/>
            <w:tcBorders>
              <w:top w:val="single" w:sz="4" w:space="0" w:color="auto"/>
              <w:left w:val="single" w:sz="18" w:space="0" w:color="auto"/>
              <w:bottom w:val="single" w:sz="4" w:space="0" w:color="auto"/>
            </w:tcBorders>
          </w:tcPr>
          <w:p w14:paraId="30209A3A"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6DC97D35" w14:textId="340266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D547CC"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42304C8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36414B">
              <w:rPr>
                <w:rFonts w:ascii="Arial" w:hAnsi="Arial" w:cs="Arial"/>
                <w:i/>
                <w:color w:val="000000"/>
              </w:rPr>
              <w:t>DPP v Freeburn</w:t>
            </w:r>
            <w:r>
              <w:rPr>
                <w:rFonts w:ascii="Arial" w:hAnsi="Arial" w:cs="Arial"/>
                <w:color w:val="000000"/>
              </w:rPr>
              <w:t xml:space="preserve"> [2018] VSC 616.</w:t>
            </w:r>
          </w:p>
        </w:tc>
      </w:tr>
      <w:tr w:rsidR="001C0AD4" w14:paraId="76C50275" w14:textId="77777777" w:rsidTr="009B6A89">
        <w:tc>
          <w:tcPr>
            <w:tcW w:w="1261" w:type="dxa"/>
            <w:gridSpan w:val="2"/>
            <w:tcBorders>
              <w:top w:val="single" w:sz="4" w:space="0" w:color="auto"/>
              <w:left w:val="single" w:sz="18" w:space="0" w:color="auto"/>
              <w:bottom w:val="single" w:sz="4" w:space="0" w:color="auto"/>
            </w:tcBorders>
          </w:tcPr>
          <w:p w14:paraId="33C5392E"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302F60BF" w14:textId="03A35F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9F3A5B"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0B8E8D07"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A01845">
              <w:rPr>
                <w:rFonts w:ascii="Arial" w:hAnsi="Arial" w:cs="Arial"/>
                <w:i/>
                <w:color w:val="000000"/>
              </w:rPr>
              <w:t>DPP v Graoroski</w:t>
            </w:r>
            <w:r>
              <w:rPr>
                <w:rFonts w:ascii="Arial" w:hAnsi="Arial" w:cs="Arial"/>
                <w:color w:val="000000"/>
              </w:rPr>
              <w:t xml:space="preserve"> [2018] VSCA 332.</w:t>
            </w:r>
          </w:p>
        </w:tc>
      </w:tr>
      <w:tr w:rsidR="001C0AD4" w14:paraId="0F9782BD" w14:textId="77777777" w:rsidTr="009B6A89">
        <w:tc>
          <w:tcPr>
            <w:tcW w:w="1261" w:type="dxa"/>
            <w:gridSpan w:val="2"/>
            <w:tcBorders>
              <w:top w:val="single" w:sz="4" w:space="0" w:color="auto"/>
              <w:left w:val="single" w:sz="18" w:space="0" w:color="auto"/>
              <w:bottom w:val="single" w:sz="4" w:space="0" w:color="auto"/>
            </w:tcBorders>
          </w:tcPr>
          <w:p w14:paraId="7EFC3631" w14:textId="77777777" w:rsidR="001C0AD4" w:rsidRDefault="001C0AD4" w:rsidP="001C0AD4">
            <w:pPr>
              <w:rPr>
                <w:lang w:val="en-AU"/>
              </w:rPr>
            </w:pPr>
            <w:r>
              <w:rPr>
                <w:lang w:val="en-AU"/>
              </w:rPr>
              <w:t>09/01/19</w:t>
            </w:r>
          </w:p>
        </w:tc>
        <w:tc>
          <w:tcPr>
            <w:tcW w:w="836" w:type="dxa"/>
            <w:tcBorders>
              <w:top w:val="single" w:sz="4" w:space="0" w:color="auto"/>
              <w:bottom w:val="single" w:sz="4" w:space="0" w:color="auto"/>
            </w:tcBorders>
          </w:tcPr>
          <w:p w14:paraId="2CB7E106" w14:textId="539301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407A53"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35A17F2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A92D67">
              <w:rPr>
                <w:rFonts w:ascii="Arial" w:hAnsi="Arial" w:cs="Arial"/>
                <w:bCs/>
                <w:i/>
                <w:color w:val="000000"/>
                <w:lang w:val="en-US"/>
              </w:rPr>
              <w:t>Wheeldon v The Queen</w:t>
            </w:r>
            <w:r>
              <w:rPr>
                <w:rFonts w:ascii="Arial" w:hAnsi="Arial" w:cs="Arial"/>
                <w:bCs/>
                <w:color w:val="000000"/>
                <w:lang w:val="en-US"/>
              </w:rPr>
              <w:t xml:space="preserve"> [2018] VSCA 344; </w:t>
            </w:r>
            <w:r w:rsidRPr="00B7176E">
              <w:rPr>
                <w:rFonts w:ascii="Arial" w:hAnsi="Arial" w:cs="Arial"/>
                <w:bCs/>
                <w:i/>
                <w:color w:val="000000"/>
                <w:lang w:val="en-US"/>
              </w:rPr>
              <w:t>James Forbes</w:t>
            </w:r>
            <w:r>
              <w:rPr>
                <w:rFonts w:ascii="Arial" w:hAnsi="Arial" w:cs="Arial"/>
                <w:bCs/>
                <w:i/>
                <w:color w:val="000000"/>
                <w:lang w:val="en-US"/>
              </w:rPr>
              <w:t xml:space="preserve"> (a pseudonym)</w:t>
            </w:r>
            <w:r w:rsidRPr="00B7176E">
              <w:rPr>
                <w:rFonts w:ascii="Arial" w:hAnsi="Arial" w:cs="Arial"/>
                <w:bCs/>
                <w:i/>
                <w:color w:val="000000"/>
                <w:lang w:val="en-US"/>
              </w:rPr>
              <w:t xml:space="preserve"> v The Queen</w:t>
            </w:r>
            <w:r>
              <w:rPr>
                <w:rFonts w:ascii="Arial" w:hAnsi="Arial" w:cs="Arial"/>
                <w:bCs/>
                <w:color w:val="000000"/>
                <w:lang w:val="en-US"/>
              </w:rPr>
              <w:t xml:space="preserve"> [2018] VSCA 341.</w:t>
            </w:r>
          </w:p>
        </w:tc>
      </w:tr>
      <w:tr w:rsidR="001C0AD4" w14:paraId="101AA896" w14:textId="77777777" w:rsidTr="009B6A89">
        <w:tc>
          <w:tcPr>
            <w:tcW w:w="1261" w:type="dxa"/>
            <w:gridSpan w:val="2"/>
            <w:tcBorders>
              <w:top w:val="single" w:sz="4" w:space="0" w:color="auto"/>
              <w:left w:val="single" w:sz="18" w:space="0" w:color="auto"/>
              <w:bottom w:val="single" w:sz="18" w:space="0" w:color="auto"/>
            </w:tcBorders>
          </w:tcPr>
          <w:p w14:paraId="427F4D66" w14:textId="77777777" w:rsidR="001C0AD4" w:rsidRDefault="001C0AD4" w:rsidP="001C0AD4">
            <w:pPr>
              <w:rPr>
                <w:lang w:val="en-AU"/>
              </w:rPr>
            </w:pPr>
            <w:r>
              <w:rPr>
                <w:lang w:val="en-AU"/>
              </w:rPr>
              <w:t>09/01/19</w:t>
            </w:r>
          </w:p>
        </w:tc>
        <w:tc>
          <w:tcPr>
            <w:tcW w:w="836" w:type="dxa"/>
            <w:tcBorders>
              <w:top w:val="single" w:sz="4" w:space="0" w:color="auto"/>
              <w:bottom w:val="single" w:sz="18" w:space="0" w:color="auto"/>
            </w:tcBorders>
          </w:tcPr>
          <w:p w14:paraId="28C9197F" w14:textId="6493ADD9"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45E3F600"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5561482C" w14:textId="77777777" w:rsidR="001C0AD4" w:rsidRDefault="001C0AD4" w:rsidP="001C0AD4">
            <w:pPr>
              <w:spacing w:before="20"/>
              <w:jc w:val="both"/>
              <w:rPr>
                <w:rFonts w:ascii="Arial" w:hAnsi="Arial" w:cs="Arial"/>
                <w:color w:val="000000"/>
              </w:rPr>
            </w:pPr>
            <w:r>
              <w:rPr>
                <w:rFonts w:ascii="Arial" w:hAnsi="Arial" w:cs="Arial"/>
                <w:color w:val="000000"/>
              </w:rPr>
              <w:t xml:space="preserve">New reference to </w:t>
            </w:r>
            <w:r w:rsidRPr="001C77FF">
              <w:rPr>
                <w:rFonts w:ascii="Arial" w:hAnsi="Arial" w:cs="Arial"/>
                <w:i/>
                <w:color w:val="000000"/>
              </w:rPr>
              <w:t>Tuting v The Queen</w:t>
            </w:r>
            <w:r>
              <w:rPr>
                <w:rFonts w:ascii="Arial" w:hAnsi="Arial" w:cs="Arial"/>
                <w:color w:val="000000"/>
              </w:rPr>
              <w:t xml:space="preserve"> [2018] VSCA 338.</w:t>
            </w:r>
          </w:p>
        </w:tc>
      </w:tr>
      <w:tr w:rsidR="001C0AD4" w14:paraId="20FE5C5B" w14:textId="77777777" w:rsidTr="009B6A89">
        <w:tc>
          <w:tcPr>
            <w:tcW w:w="1261" w:type="dxa"/>
            <w:gridSpan w:val="2"/>
            <w:tcBorders>
              <w:top w:val="single" w:sz="18" w:space="0" w:color="auto"/>
              <w:left w:val="single" w:sz="18" w:space="0" w:color="auto"/>
              <w:bottom w:val="single" w:sz="4" w:space="0" w:color="auto"/>
            </w:tcBorders>
          </w:tcPr>
          <w:p w14:paraId="69C24BD8" w14:textId="77777777" w:rsidR="001C0AD4" w:rsidRDefault="001C0AD4" w:rsidP="001C0AD4">
            <w:pPr>
              <w:keepNext/>
              <w:keepLines/>
              <w:rPr>
                <w:lang w:val="en-AU"/>
              </w:rPr>
            </w:pPr>
            <w:r>
              <w:rPr>
                <w:lang w:val="en-AU"/>
              </w:rPr>
              <w:t>03/01/19</w:t>
            </w:r>
          </w:p>
        </w:tc>
        <w:tc>
          <w:tcPr>
            <w:tcW w:w="836" w:type="dxa"/>
            <w:tcBorders>
              <w:top w:val="single" w:sz="18" w:space="0" w:color="auto"/>
              <w:bottom w:val="single" w:sz="4" w:space="0" w:color="auto"/>
            </w:tcBorders>
          </w:tcPr>
          <w:p w14:paraId="5DE49700" w14:textId="4B9D0C7D" w:rsidR="001C0AD4" w:rsidRDefault="001C0AD4" w:rsidP="001C0AD4">
            <w:pPr>
              <w:keepNext/>
              <w:keepLines/>
              <w:jc w:val="center"/>
              <w:rPr>
                <w:lang w:val="en-AU"/>
              </w:rPr>
            </w:pPr>
            <w:r>
              <w:rPr>
                <w:lang w:val="en-AU"/>
              </w:rPr>
              <w:t>4</w:t>
            </w:r>
          </w:p>
        </w:tc>
        <w:tc>
          <w:tcPr>
            <w:tcW w:w="1439" w:type="dxa"/>
            <w:tcBorders>
              <w:top w:val="single" w:sz="18" w:space="0" w:color="auto"/>
              <w:bottom w:val="single" w:sz="4" w:space="0" w:color="auto"/>
            </w:tcBorders>
          </w:tcPr>
          <w:p w14:paraId="2581CCAB" w14:textId="77777777" w:rsidR="001C0AD4" w:rsidRDefault="001C0AD4" w:rsidP="001C0AD4">
            <w:pPr>
              <w:keepNext/>
              <w:keepLines/>
              <w:jc w:val="center"/>
              <w:rPr>
                <w:lang w:val="en-AU"/>
              </w:rPr>
            </w:pPr>
            <w:r>
              <w:rPr>
                <w:lang w:val="en-AU"/>
              </w:rPr>
              <w:t>4.7.4</w:t>
            </w:r>
          </w:p>
        </w:tc>
        <w:tc>
          <w:tcPr>
            <w:tcW w:w="4802" w:type="dxa"/>
            <w:gridSpan w:val="2"/>
            <w:tcBorders>
              <w:top w:val="single" w:sz="18" w:space="0" w:color="auto"/>
              <w:bottom w:val="single" w:sz="4" w:space="0" w:color="auto"/>
              <w:right w:val="single" w:sz="18" w:space="0" w:color="auto"/>
            </w:tcBorders>
          </w:tcPr>
          <w:p w14:paraId="7F9584A6" w14:textId="77777777" w:rsidR="001C0AD4"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Minor amendments to text.</w:t>
            </w:r>
          </w:p>
          <w:p w14:paraId="260ECDEA" w14:textId="77777777" w:rsidR="001C0AD4" w:rsidRPr="008216B2" w:rsidRDefault="001C0AD4" w:rsidP="001C0AD4">
            <w:pPr>
              <w:keepNext/>
              <w:keepLines/>
              <w:numPr>
                <w:ilvl w:val="0"/>
                <w:numId w:val="29"/>
              </w:numPr>
              <w:spacing w:before="20"/>
              <w:ind w:left="357" w:hanging="357"/>
              <w:jc w:val="both"/>
              <w:rPr>
                <w:rFonts w:ascii="Arial" w:hAnsi="Arial" w:cs="Arial"/>
                <w:color w:val="000000"/>
              </w:rPr>
            </w:pPr>
            <w:r>
              <w:rPr>
                <w:rFonts w:ascii="Arial" w:hAnsi="Arial" w:cs="Arial"/>
                <w:color w:val="000000"/>
              </w:rPr>
              <w:t>Addition of statistics for ICL appointments from 2014/15 to 2017/18.</w:t>
            </w:r>
          </w:p>
        </w:tc>
      </w:tr>
      <w:tr w:rsidR="001C0AD4" w14:paraId="51D50E2A" w14:textId="77777777" w:rsidTr="009B6A89">
        <w:tc>
          <w:tcPr>
            <w:tcW w:w="1261" w:type="dxa"/>
            <w:gridSpan w:val="2"/>
            <w:tcBorders>
              <w:top w:val="single" w:sz="4" w:space="0" w:color="auto"/>
              <w:left w:val="single" w:sz="18" w:space="0" w:color="auto"/>
              <w:bottom w:val="single" w:sz="4" w:space="0" w:color="auto"/>
            </w:tcBorders>
          </w:tcPr>
          <w:p w14:paraId="5929DA6F" w14:textId="77777777" w:rsidR="001C0AD4" w:rsidRDefault="001C0AD4" w:rsidP="001C0AD4">
            <w:pPr>
              <w:rPr>
                <w:lang w:val="en-AU"/>
              </w:rPr>
            </w:pPr>
            <w:r>
              <w:rPr>
                <w:lang w:val="en-AU"/>
              </w:rPr>
              <w:t>03/01/19</w:t>
            </w:r>
          </w:p>
        </w:tc>
        <w:tc>
          <w:tcPr>
            <w:tcW w:w="836" w:type="dxa"/>
            <w:tcBorders>
              <w:top w:val="single" w:sz="4" w:space="0" w:color="auto"/>
              <w:bottom w:val="single" w:sz="4" w:space="0" w:color="auto"/>
            </w:tcBorders>
          </w:tcPr>
          <w:p w14:paraId="35ADCA30" w14:textId="69175E9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32628F" w14:textId="77777777" w:rsidR="001C0AD4" w:rsidRDefault="001C0AD4" w:rsidP="001C0AD4">
            <w:pPr>
              <w:keepNext/>
              <w:jc w:val="center"/>
              <w:rPr>
                <w:lang w:val="en-AU"/>
              </w:rPr>
            </w:pPr>
            <w:r>
              <w:rPr>
                <w:lang w:val="en-AU"/>
              </w:rPr>
              <w:t>5.4.10</w:t>
            </w:r>
          </w:p>
          <w:p w14:paraId="12FC00F6" w14:textId="77777777" w:rsidR="001C0AD4" w:rsidRDefault="001C0AD4" w:rsidP="001C0AD4">
            <w:pPr>
              <w:keepNext/>
              <w:jc w:val="center"/>
              <w:rPr>
                <w:lang w:val="en-AU"/>
              </w:rPr>
            </w:pPr>
            <w:r>
              <w:rPr>
                <w:lang w:val="en-AU"/>
              </w:rPr>
              <w:t>5.5.7</w:t>
            </w:r>
          </w:p>
          <w:p w14:paraId="68BD9E41" w14:textId="77777777" w:rsidR="001C0AD4" w:rsidRDefault="001C0AD4" w:rsidP="001C0AD4">
            <w:pPr>
              <w:keepNext/>
              <w:jc w:val="center"/>
              <w:rPr>
                <w:lang w:val="en-AU"/>
              </w:rPr>
            </w:pPr>
            <w:r>
              <w:rPr>
                <w:lang w:val="en-AU"/>
              </w:rPr>
              <w:t>5.13</w:t>
            </w:r>
          </w:p>
          <w:p w14:paraId="4D6D08FE" w14:textId="77777777" w:rsidR="001C0AD4" w:rsidRDefault="001C0AD4" w:rsidP="001C0AD4">
            <w:pPr>
              <w:keepNext/>
              <w:jc w:val="center"/>
              <w:rPr>
                <w:lang w:val="en-AU"/>
              </w:rPr>
            </w:pPr>
            <w:r>
              <w:rPr>
                <w:lang w:val="en-AU"/>
              </w:rPr>
              <w:t>5.23.6</w:t>
            </w:r>
          </w:p>
          <w:p w14:paraId="6AFEC8E5"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B6DE41D" w14:textId="77777777" w:rsidR="001C0AD4" w:rsidRDefault="001C0AD4" w:rsidP="001C0AD4">
            <w:pPr>
              <w:spacing w:before="40"/>
              <w:jc w:val="both"/>
              <w:rPr>
                <w:rFonts w:ascii="Arial" w:hAnsi="Arial" w:cs="Arial"/>
                <w:color w:val="000000"/>
              </w:rPr>
            </w:pPr>
            <w:r>
              <w:rPr>
                <w:rFonts w:ascii="Arial" w:hAnsi="Arial" w:cs="Arial"/>
                <w:color w:val="000000"/>
              </w:rPr>
              <w:t>Addition of 2017/18 Family Division statistics and consequential minor amendments to text.</w:t>
            </w:r>
          </w:p>
        </w:tc>
      </w:tr>
      <w:tr w:rsidR="001C0AD4" w14:paraId="27E864AF" w14:textId="77777777" w:rsidTr="009B6A89">
        <w:tc>
          <w:tcPr>
            <w:tcW w:w="1261" w:type="dxa"/>
            <w:gridSpan w:val="2"/>
            <w:tcBorders>
              <w:top w:val="single" w:sz="4" w:space="0" w:color="auto"/>
              <w:left w:val="single" w:sz="18" w:space="0" w:color="auto"/>
              <w:bottom w:val="single" w:sz="4" w:space="0" w:color="auto"/>
            </w:tcBorders>
          </w:tcPr>
          <w:p w14:paraId="758D5518" w14:textId="77777777" w:rsidR="001C0AD4" w:rsidRDefault="001C0AD4" w:rsidP="001C0AD4">
            <w:pPr>
              <w:rPr>
                <w:lang w:val="en-AU"/>
              </w:rPr>
            </w:pPr>
            <w:r>
              <w:rPr>
                <w:lang w:val="en-AU"/>
              </w:rPr>
              <w:t>03/01/19</w:t>
            </w:r>
          </w:p>
        </w:tc>
        <w:tc>
          <w:tcPr>
            <w:tcW w:w="836" w:type="dxa"/>
            <w:tcBorders>
              <w:top w:val="single" w:sz="4" w:space="0" w:color="auto"/>
              <w:bottom w:val="single" w:sz="4" w:space="0" w:color="auto"/>
            </w:tcBorders>
          </w:tcPr>
          <w:p w14:paraId="4A0672E1" w14:textId="1C36F4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471F0A3" w14:textId="77777777" w:rsidR="001C0AD4" w:rsidRDefault="001C0AD4" w:rsidP="001C0AD4">
            <w:pPr>
              <w:keepNext/>
              <w:jc w:val="center"/>
              <w:rPr>
                <w:lang w:val="en-AU"/>
              </w:rPr>
            </w:pPr>
            <w:r>
              <w:rPr>
                <w:lang w:val="en-AU"/>
              </w:rPr>
              <w:t>5.11.10</w:t>
            </w:r>
          </w:p>
          <w:p w14:paraId="52298151" w14:textId="77777777" w:rsidR="001C0AD4" w:rsidRDefault="001C0AD4" w:rsidP="001C0AD4">
            <w:pPr>
              <w:keepNext/>
              <w:jc w:val="center"/>
              <w:rPr>
                <w:lang w:val="en-AU"/>
              </w:rPr>
            </w:pPr>
            <w:r>
              <w:rPr>
                <w:lang w:val="en-AU"/>
              </w:rPr>
              <w:t>5.14.2</w:t>
            </w:r>
          </w:p>
          <w:p w14:paraId="1D52F40B" w14:textId="77777777" w:rsidR="001C0AD4" w:rsidRDefault="001C0AD4" w:rsidP="001C0AD4">
            <w:pPr>
              <w:keepNext/>
              <w:jc w:val="center"/>
              <w:rPr>
                <w:lang w:val="en-AU"/>
              </w:rPr>
            </w:pPr>
            <w:r>
              <w:rPr>
                <w:lang w:val="en-AU"/>
              </w:rPr>
              <w:t>5.22.9</w:t>
            </w:r>
          </w:p>
          <w:p w14:paraId="126907E4"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2606AA7" w14:textId="77777777" w:rsidR="001C0AD4" w:rsidRDefault="001C0AD4" w:rsidP="001C0AD4">
            <w:pPr>
              <w:spacing w:before="40"/>
              <w:jc w:val="both"/>
              <w:rPr>
                <w:rFonts w:ascii="Arial" w:hAnsi="Arial" w:cs="Arial"/>
                <w:color w:val="000000"/>
              </w:rPr>
            </w:pPr>
            <w:r>
              <w:rPr>
                <w:rFonts w:ascii="Arial" w:hAnsi="Arial" w:cs="Arial"/>
                <w:color w:val="000000"/>
              </w:rPr>
              <w:t>Addition of 2017/18 Family Division statistics.</w:t>
            </w:r>
          </w:p>
        </w:tc>
      </w:tr>
      <w:tr w:rsidR="001C0AD4" w14:paraId="18720B6C" w14:textId="77777777" w:rsidTr="009B6A89">
        <w:tc>
          <w:tcPr>
            <w:tcW w:w="1261" w:type="dxa"/>
            <w:gridSpan w:val="2"/>
            <w:tcBorders>
              <w:top w:val="single" w:sz="4" w:space="0" w:color="auto"/>
              <w:left w:val="single" w:sz="18" w:space="0" w:color="auto"/>
              <w:bottom w:val="single" w:sz="18" w:space="0" w:color="auto"/>
            </w:tcBorders>
          </w:tcPr>
          <w:p w14:paraId="196B4327" w14:textId="77777777" w:rsidR="001C0AD4" w:rsidRDefault="001C0AD4" w:rsidP="001C0AD4">
            <w:pPr>
              <w:rPr>
                <w:lang w:val="en-AU"/>
              </w:rPr>
            </w:pPr>
            <w:r>
              <w:rPr>
                <w:lang w:val="en-AU"/>
              </w:rPr>
              <w:t>03/01/19</w:t>
            </w:r>
          </w:p>
        </w:tc>
        <w:tc>
          <w:tcPr>
            <w:tcW w:w="836" w:type="dxa"/>
            <w:tcBorders>
              <w:top w:val="single" w:sz="4" w:space="0" w:color="auto"/>
              <w:bottom w:val="single" w:sz="18" w:space="0" w:color="auto"/>
            </w:tcBorders>
          </w:tcPr>
          <w:p w14:paraId="42FBDDC6" w14:textId="2206CA86"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377CE05" w14:textId="77777777" w:rsidR="001C0AD4" w:rsidRDefault="001C0AD4" w:rsidP="001C0AD4">
            <w:pPr>
              <w:keepNext/>
              <w:jc w:val="center"/>
              <w:rPr>
                <w:lang w:val="en-AU"/>
              </w:rPr>
            </w:pPr>
            <w:r>
              <w:rPr>
                <w:lang w:val="en-AU"/>
              </w:rPr>
              <w:t>5.17.2</w:t>
            </w:r>
          </w:p>
          <w:p w14:paraId="36276E88" w14:textId="77777777" w:rsidR="001C0AD4" w:rsidRDefault="001C0AD4" w:rsidP="001C0AD4">
            <w:pPr>
              <w:keepNext/>
              <w:jc w:val="center"/>
              <w:rPr>
                <w:lang w:val="en-AU"/>
              </w:rPr>
            </w:pPr>
            <w:r>
              <w:rPr>
                <w:lang w:val="en-AU"/>
              </w:rPr>
              <w:t>5.17.4</w:t>
            </w:r>
          </w:p>
        </w:tc>
        <w:tc>
          <w:tcPr>
            <w:tcW w:w="4802" w:type="dxa"/>
            <w:gridSpan w:val="2"/>
            <w:tcBorders>
              <w:top w:val="single" w:sz="4" w:space="0" w:color="auto"/>
              <w:bottom w:val="single" w:sz="18" w:space="0" w:color="auto"/>
              <w:right w:val="single" w:sz="18" w:space="0" w:color="auto"/>
            </w:tcBorders>
          </w:tcPr>
          <w:p w14:paraId="21C833A5"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and extracts from new case of </w:t>
            </w:r>
            <w:r w:rsidRPr="001C6F3A">
              <w:rPr>
                <w:rFonts w:ascii="Arial" w:hAnsi="Arial" w:cs="Arial"/>
                <w:i/>
                <w:color w:val="000000"/>
              </w:rPr>
              <w:t>DHHS v Brown</w:t>
            </w:r>
            <w:r>
              <w:rPr>
                <w:rFonts w:ascii="Arial" w:hAnsi="Arial" w:cs="Arial"/>
                <w:color w:val="000000"/>
              </w:rPr>
              <w:t xml:space="preserve"> [2018] VSC 775.</w:t>
            </w:r>
          </w:p>
        </w:tc>
      </w:tr>
      <w:tr w:rsidR="001C0AD4" w14:paraId="4CB60C57" w14:textId="77777777" w:rsidTr="009B6A89">
        <w:tc>
          <w:tcPr>
            <w:tcW w:w="1261" w:type="dxa"/>
            <w:gridSpan w:val="2"/>
            <w:tcBorders>
              <w:top w:val="single" w:sz="18" w:space="0" w:color="auto"/>
              <w:left w:val="single" w:sz="18" w:space="0" w:color="auto"/>
              <w:bottom w:val="single" w:sz="4" w:space="0" w:color="auto"/>
            </w:tcBorders>
          </w:tcPr>
          <w:p w14:paraId="6A2CF6D6" w14:textId="77777777" w:rsidR="001C0AD4" w:rsidRDefault="001C0AD4" w:rsidP="001C0AD4">
            <w:pPr>
              <w:rPr>
                <w:lang w:val="en-AU"/>
              </w:rPr>
            </w:pPr>
            <w:r>
              <w:rPr>
                <w:lang w:val="en-AU"/>
              </w:rPr>
              <w:t>01/11/18</w:t>
            </w:r>
          </w:p>
        </w:tc>
        <w:tc>
          <w:tcPr>
            <w:tcW w:w="836" w:type="dxa"/>
            <w:tcBorders>
              <w:top w:val="single" w:sz="18" w:space="0" w:color="auto"/>
              <w:bottom w:val="single" w:sz="4" w:space="0" w:color="auto"/>
            </w:tcBorders>
          </w:tcPr>
          <w:p w14:paraId="5A067051" w14:textId="49608CD0" w:rsidR="001C0AD4" w:rsidRDefault="001C0AD4" w:rsidP="001C0AD4">
            <w:pPr>
              <w:jc w:val="center"/>
              <w:rPr>
                <w:lang w:val="en-AU"/>
              </w:rPr>
            </w:pPr>
            <w:r>
              <w:rPr>
                <w:lang w:val="en-AU"/>
              </w:rPr>
              <w:t>2</w:t>
            </w:r>
          </w:p>
        </w:tc>
        <w:tc>
          <w:tcPr>
            <w:tcW w:w="1439" w:type="dxa"/>
            <w:tcBorders>
              <w:top w:val="single" w:sz="18" w:space="0" w:color="auto"/>
              <w:bottom w:val="single" w:sz="4" w:space="0" w:color="auto"/>
            </w:tcBorders>
          </w:tcPr>
          <w:p w14:paraId="440FC7F0" w14:textId="77777777" w:rsidR="001C0AD4" w:rsidRDefault="001C0AD4" w:rsidP="001C0AD4">
            <w:pPr>
              <w:keepNext/>
              <w:jc w:val="center"/>
              <w:rPr>
                <w:lang w:val="en-AU"/>
              </w:rPr>
            </w:pPr>
            <w:r>
              <w:rPr>
                <w:lang w:val="en-AU"/>
              </w:rPr>
              <w:t>2.3</w:t>
            </w:r>
          </w:p>
        </w:tc>
        <w:tc>
          <w:tcPr>
            <w:tcW w:w="4802" w:type="dxa"/>
            <w:gridSpan w:val="2"/>
            <w:tcBorders>
              <w:top w:val="single" w:sz="18" w:space="0" w:color="auto"/>
              <w:bottom w:val="single" w:sz="4" w:space="0" w:color="auto"/>
              <w:right w:val="single" w:sz="18" w:space="0" w:color="auto"/>
            </w:tcBorders>
          </w:tcPr>
          <w:p w14:paraId="2C762D56" w14:textId="77777777" w:rsidR="001C0AD4" w:rsidRDefault="001C0AD4" w:rsidP="001C0AD4">
            <w:pPr>
              <w:spacing w:before="20"/>
              <w:jc w:val="both"/>
              <w:rPr>
                <w:rFonts w:ascii="Arial" w:hAnsi="Arial" w:cs="Arial"/>
                <w:color w:val="000000"/>
              </w:rPr>
            </w:pPr>
            <w:r>
              <w:rPr>
                <w:rFonts w:ascii="Arial" w:hAnsi="Arial" w:cs="Arial"/>
                <w:color w:val="000000"/>
              </w:rPr>
              <w:t>Update of list of Children’s Court executive office holders.</w:t>
            </w:r>
          </w:p>
        </w:tc>
      </w:tr>
      <w:tr w:rsidR="001C0AD4" w14:paraId="1BC44280" w14:textId="77777777" w:rsidTr="009B6A89">
        <w:tc>
          <w:tcPr>
            <w:tcW w:w="1261" w:type="dxa"/>
            <w:gridSpan w:val="2"/>
            <w:tcBorders>
              <w:top w:val="single" w:sz="4" w:space="0" w:color="auto"/>
              <w:left w:val="single" w:sz="18" w:space="0" w:color="auto"/>
              <w:bottom w:val="single" w:sz="4" w:space="0" w:color="auto"/>
            </w:tcBorders>
          </w:tcPr>
          <w:p w14:paraId="7F04461C"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62029E93" w14:textId="58A0998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8A57BA"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B544ABE"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E11477">
              <w:rPr>
                <w:rFonts w:ascii="Arial" w:hAnsi="Arial" w:cs="Arial"/>
                <w:i/>
              </w:rPr>
              <w:t>R v Allan (Change of Venue)</w:t>
            </w:r>
            <w:r>
              <w:rPr>
                <w:rFonts w:ascii="Arial" w:hAnsi="Arial" w:cs="Arial"/>
              </w:rPr>
              <w:t xml:space="preserve"> [2018] VSC 571 at [5]. Added reference to case of </w:t>
            </w:r>
            <w:r w:rsidRPr="00E11477">
              <w:rPr>
                <w:rFonts w:ascii="Arial" w:hAnsi="Arial" w:cs="Arial"/>
                <w:i/>
              </w:rPr>
              <w:t>R v Vjestica</w:t>
            </w:r>
            <w:r>
              <w:rPr>
                <w:rFonts w:ascii="Arial" w:hAnsi="Arial" w:cs="Arial"/>
              </w:rPr>
              <w:t xml:space="preserve"> [2008] VSCA 47.</w:t>
            </w:r>
          </w:p>
        </w:tc>
      </w:tr>
      <w:tr w:rsidR="001C0AD4" w14:paraId="335D99F2" w14:textId="77777777" w:rsidTr="009B6A89">
        <w:tc>
          <w:tcPr>
            <w:tcW w:w="1261" w:type="dxa"/>
            <w:gridSpan w:val="2"/>
            <w:tcBorders>
              <w:top w:val="single" w:sz="4" w:space="0" w:color="auto"/>
              <w:left w:val="single" w:sz="18" w:space="0" w:color="auto"/>
              <w:bottom w:val="single" w:sz="4" w:space="0" w:color="auto"/>
            </w:tcBorders>
          </w:tcPr>
          <w:p w14:paraId="5337FC7E"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25DE5F5E" w14:textId="0F1AAFA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EFD5AB6"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8DCF7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E11477">
              <w:rPr>
                <w:rFonts w:ascii="Arial" w:hAnsi="Arial" w:cs="Arial"/>
                <w:i/>
              </w:rPr>
              <w:t>Giurina v Giurina</w:t>
            </w:r>
            <w:r>
              <w:rPr>
                <w:rFonts w:ascii="Arial" w:hAnsi="Arial" w:cs="Arial"/>
              </w:rPr>
              <w:t xml:space="preserve"> [2018] VSC 599 at [24]-[32].</w:t>
            </w:r>
          </w:p>
        </w:tc>
      </w:tr>
      <w:tr w:rsidR="001C0AD4" w14:paraId="5EDFD413" w14:textId="77777777" w:rsidTr="009B6A89">
        <w:tc>
          <w:tcPr>
            <w:tcW w:w="1261" w:type="dxa"/>
            <w:gridSpan w:val="2"/>
            <w:tcBorders>
              <w:top w:val="single" w:sz="4" w:space="0" w:color="auto"/>
              <w:left w:val="single" w:sz="18" w:space="0" w:color="auto"/>
              <w:bottom w:val="single" w:sz="4" w:space="0" w:color="auto"/>
            </w:tcBorders>
          </w:tcPr>
          <w:p w14:paraId="28E7A0D9"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591266B1" w14:textId="0F94DD3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1FA878B" w14:textId="77777777" w:rsidR="001C0AD4" w:rsidRDefault="001C0AD4" w:rsidP="001C0AD4">
            <w:pPr>
              <w:keepNext/>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732EA0E8" w14:textId="77777777" w:rsidR="001C0AD4" w:rsidRDefault="001C0AD4" w:rsidP="001C0AD4">
            <w:pPr>
              <w:spacing w:before="20"/>
              <w:jc w:val="both"/>
              <w:rPr>
                <w:rFonts w:ascii="Arial" w:hAnsi="Arial" w:cs="Arial"/>
                <w:color w:val="000000"/>
              </w:rPr>
            </w:pPr>
            <w:r>
              <w:rPr>
                <w:rFonts w:ascii="Arial" w:hAnsi="Arial" w:cs="Arial"/>
                <w:color w:val="000000"/>
              </w:rPr>
              <w:t xml:space="preserve">New material relating to the Court’s Contempt powers, including references to the new cases of </w:t>
            </w:r>
            <w:r w:rsidRPr="00081C0C">
              <w:rPr>
                <w:rFonts w:ascii="Arial" w:hAnsi="Arial" w:cs="Arial"/>
                <w:i/>
              </w:rPr>
              <w:t>R v Nationwide News Pty Ltd</w:t>
            </w:r>
            <w:r>
              <w:rPr>
                <w:rFonts w:ascii="Arial" w:hAnsi="Arial" w:cs="Arial"/>
              </w:rPr>
              <w:t xml:space="preserve"> [2018] VSC 572 and the annexure thereto &amp; </w:t>
            </w:r>
            <w:r w:rsidRPr="00081C0C">
              <w:rPr>
                <w:rFonts w:ascii="Arial" w:hAnsi="Arial" w:cs="Arial"/>
                <w:i/>
              </w:rPr>
              <w:t>Moira Shire Council v Sidebottom Group Pty Ltd (No.3)</w:t>
            </w:r>
            <w:r>
              <w:rPr>
                <w:rFonts w:ascii="Arial" w:hAnsi="Arial" w:cs="Arial"/>
              </w:rPr>
              <w:t xml:space="preserve"> [2018] VSC 556.</w:t>
            </w:r>
          </w:p>
        </w:tc>
      </w:tr>
      <w:tr w:rsidR="001C0AD4" w14:paraId="773A4F4A" w14:textId="77777777" w:rsidTr="009B6A89">
        <w:tc>
          <w:tcPr>
            <w:tcW w:w="1261" w:type="dxa"/>
            <w:gridSpan w:val="2"/>
            <w:tcBorders>
              <w:top w:val="single" w:sz="4" w:space="0" w:color="auto"/>
              <w:left w:val="single" w:sz="18" w:space="0" w:color="auto"/>
              <w:bottom w:val="single" w:sz="4" w:space="0" w:color="auto"/>
            </w:tcBorders>
          </w:tcPr>
          <w:p w14:paraId="4BD7B70A"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2D95E82E" w14:textId="7B94402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8F59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BF37E1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0C759D">
              <w:rPr>
                <w:rFonts w:ascii="Arial" w:hAnsi="Arial" w:cs="Arial"/>
                <w:i/>
                <w:color w:val="000000"/>
              </w:rPr>
              <w:t>Re Roberts</w:t>
            </w:r>
            <w:r>
              <w:rPr>
                <w:rFonts w:ascii="Arial" w:hAnsi="Arial" w:cs="Arial"/>
                <w:color w:val="000000"/>
              </w:rPr>
              <w:t xml:space="preserve"> [2018] VSC 554.</w:t>
            </w:r>
          </w:p>
        </w:tc>
      </w:tr>
      <w:tr w:rsidR="001C0AD4" w14:paraId="1AF9B8ED" w14:textId="77777777" w:rsidTr="009B6A89">
        <w:tc>
          <w:tcPr>
            <w:tcW w:w="1261" w:type="dxa"/>
            <w:gridSpan w:val="2"/>
            <w:tcBorders>
              <w:top w:val="single" w:sz="4" w:space="0" w:color="auto"/>
              <w:left w:val="single" w:sz="18" w:space="0" w:color="auto"/>
              <w:bottom w:val="single" w:sz="4" w:space="0" w:color="auto"/>
            </w:tcBorders>
          </w:tcPr>
          <w:p w14:paraId="1300B69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1D6A215E" w14:textId="78F737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8ECA73"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FF95333" w14:textId="77777777" w:rsidR="001C0AD4" w:rsidRDefault="001C0AD4" w:rsidP="001C0AD4">
            <w:pPr>
              <w:spacing w:before="20"/>
              <w:jc w:val="both"/>
              <w:rPr>
                <w:rFonts w:ascii="Arial" w:hAnsi="Arial" w:cs="Arial"/>
                <w:color w:val="000000"/>
              </w:rPr>
            </w:pPr>
            <w:r>
              <w:rPr>
                <w:rFonts w:ascii="Arial" w:hAnsi="Arial" w:cs="Arial"/>
                <w:color w:val="000000"/>
              </w:rPr>
              <w:t xml:space="preserve">Short extract from new case of </w:t>
            </w:r>
            <w:r w:rsidRPr="000E6203">
              <w:rPr>
                <w:rFonts w:ascii="Arial" w:hAnsi="Arial" w:cs="Arial"/>
                <w:i/>
                <w:color w:val="000000"/>
              </w:rPr>
              <w:t>Salapura v The Queen</w:t>
            </w:r>
            <w:r>
              <w:rPr>
                <w:rFonts w:ascii="Arial" w:hAnsi="Arial" w:cs="Arial"/>
                <w:color w:val="000000"/>
              </w:rPr>
              <w:t xml:space="preserve"> [2018] VSCA 255 at [77].</w:t>
            </w:r>
          </w:p>
        </w:tc>
      </w:tr>
      <w:tr w:rsidR="001C0AD4" w14:paraId="1CA0FF57" w14:textId="77777777" w:rsidTr="009B6A89">
        <w:tc>
          <w:tcPr>
            <w:tcW w:w="1261" w:type="dxa"/>
            <w:gridSpan w:val="2"/>
            <w:tcBorders>
              <w:top w:val="single" w:sz="4" w:space="0" w:color="auto"/>
              <w:left w:val="single" w:sz="18" w:space="0" w:color="auto"/>
              <w:bottom w:val="single" w:sz="4" w:space="0" w:color="auto"/>
            </w:tcBorders>
          </w:tcPr>
          <w:p w14:paraId="79381710" w14:textId="77777777" w:rsidR="001C0AD4" w:rsidRDefault="001C0AD4" w:rsidP="001C0AD4">
            <w:pPr>
              <w:keepNext/>
              <w:keepLines/>
              <w:rPr>
                <w:lang w:val="en-AU"/>
              </w:rPr>
            </w:pPr>
            <w:r>
              <w:rPr>
                <w:lang w:val="en-AU"/>
              </w:rPr>
              <w:t>01/11/18</w:t>
            </w:r>
          </w:p>
        </w:tc>
        <w:tc>
          <w:tcPr>
            <w:tcW w:w="836" w:type="dxa"/>
            <w:tcBorders>
              <w:top w:val="single" w:sz="4" w:space="0" w:color="auto"/>
              <w:bottom w:val="single" w:sz="4" w:space="0" w:color="auto"/>
            </w:tcBorders>
          </w:tcPr>
          <w:p w14:paraId="77D9BF23" w14:textId="5785BA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86AB81"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046E7591" w14:textId="77777777" w:rsidR="001C0AD4" w:rsidRDefault="001C0AD4" w:rsidP="001C0AD4">
            <w:pPr>
              <w:spacing w:before="20"/>
              <w:jc w:val="both"/>
              <w:rPr>
                <w:rFonts w:ascii="Arial" w:hAnsi="Arial" w:cs="Arial"/>
                <w:color w:val="000000"/>
              </w:rPr>
            </w:pPr>
            <w:r w:rsidRPr="003605D5">
              <w:rPr>
                <w:rFonts w:ascii="Arial" w:hAnsi="Arial" w:cs="Arial"/>
                <w:color w:val="000000"/>
              </w:rPr>
              <w:t xml:space="preserve">Short extract from </w:t>
            </w:r>
            <w:r w:rsidRPr="00380230">
              <w:rPr>
                <w:rFonts w:ascii="Arial" w:hAnsi="Arial" w:cs="Arial"/>
                <w:i/>
                <w:color w:val="000000"/>
              </w:rPr>
              <w:t>Salapura v The Queen</w:t>
            </w:r>
            <w:r>
              <w:rPr>
                <w:rFonts w:ascii="Arial" w:hAnsi="Arial" w:cs="Arial"/>
                <w:color w:val="000000"/>
              </w:rPr>
              <w:t xml:space="preserve"> [2018] VSCA 255 at [77].</w:t>
            </w:r>
          </w:p>
        </w:tc>
      </w:tr>
      <w:tr w:rsidR="001C0AD4" w14:paraId="17C473E7" w14:textId="77777777" w:rsidTr="009B6A89">
        <w:tc>
          <w:tcPr>
            <w:tcW w:w="1261" w:type="dxa"/>
            <w:gridSpan w:val="2"/>
            <w:tcBorders>
              <w:top w:val="single" w:sz="4" w:space="0" w:color="auto"/>
              <w:left w:val="single" w:sz="18" w:space="0" w:color="auto"/>
              <w:bottom w:val="single" w:sz="4" w:space="0" w:color="auto"/>
            </w:tcBorders>
          </w:tcPr>
          <w:p w14:paraId="677060E7" w14:textId="77777777" w:rsidR="001C0AD4" w:rsidRDefault="001C0AD4" w:rsidP="001C0AD4">
            <w:pPr>
              <w:keepNext/>
              <w:keepLines/>
              <w:rPr>
                <w:lang w:val="en-AU"/>
              </w:rPr>
            </w:pPr>
            <w:r>
              <w:rPr>
                <w:lang w:val="en-AU"/>
              </w:rPr>
              <w:t>01/11/18</w:t>
            </w:r>
          </w:p>
        </w:tc>
        <w:tc>
          <w:tcPr>
            <w:tcW w:w="836" w:type="dxa"/>
            <w:tcBorders>
              <w:top w:val="single" w:sz="4" w:space="0" w:color="auto"/>
              <w:bottom w:val="single" w:sz="4" w:space="0" w:color="auto"/>
            </w:tcBorders>
          </w:tcPr>
          <w:p w14:paraId="5D4275E0" w14:textId="651324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B10B2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805F63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cases of </w:t>
            </w:r>
            <w:r w:rsidRPr="000E6203">
              <w:rPr>
                <w:rFonts w:ascii="Arial" w:hAnsi="Arial" w:cs="Arial"/>
                <w:i/>
                <w:color w:val="000000"/>
              </w:rPr>
              <w:t>Salapura v The Queen</w:t>
            </w:r>
            <w:r>
              <w:rPr>
                <w:rFonts w:ascii="Arial" w:hAnsi="Arial" w:cs="Arial"/>
                <w:color w:val="000000"/>
              </w:rPr>
              <w:t xml:space="preserve"> [2018] VSCA 255 at [40]-[68].</w:t>
            </w:r>
          </w:p>
        </w:tc>
      </w:tr>
      <w:tr w:rsidR="001C0AD4" w14:paraId="5E642EE6" w14:textId="77777777" w:rsidTr="009B6A89">
        <w:tc>
          <w:tcPr>
            <w:tcW w:w="1261" w:type="dxa"/>
            <w:gridSpan w:val="2"/>
            <w:tcBorders>
              <w:top w:val="single" w:sz="4" w:space="0" w:color="auto"/>
              <w:left w:val="single" w:sz="18" w:space="0" w:color="auto"/>
              <w:bottom w:val="single" w:sz="4" w:space="0" w:color="auto"/>
            </w:tcBorders>
          </w:tcPr>
          <w:p w14:paraId="669F3491"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04B07BBE" w14:textId="52EE284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87CC11"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1AC69D0" w14:textId="77777777" w:rsidR="001C0AD4" w:rsidRDefault="001C0AD4" w:rsidP="001C0AD4">
            <w:pPr>
              <w:spacing w:before="20"/>
              <w:jc w:val="both"/>
              <w:rPr>
                <w:rFonts w:ascii="Arial" w:hAnsi="Arial" w:cs="Arial"/>
                <w:color w:val="000000"/>
              </w:rPr>
            </w:pPr>
            <w:r w:rsidRPr="00537E97">
              <w:rPr>
                <w:rFonts w:ascii="Arial" w:hAnsi="Arial" w:cs="Arial"/>
                <w:iCs/>
                <w:color w:val="000000"/>
              </w:rPr>
              <w:t>Reference to new cases of co-offenders</w:t>
            </w:r>
            <w:r>
              <w:rPr>
                <w:rFonts w:ascii="Arial" w:hAnsi="Arial" w:cs="Arial"/>
                <w:i/>
                <w:iCs/>
                <w:color w:val="000000"/>
              </w:rPr>
              <w:t xml:space="preserve"> </w:t>
            </w:r>
            <w:r w:rsidRPr="00181F92">
              <w:rPr>
                <w:rFonts w:ascii="Arial" w:hAnsi="Arial" w:cs="Arial"/>
                <w:i/>
                <w:iCs/>
                <w:color w:val="000000"/>
              </w:rPr>
              <w:t>Jesse Deacon (a pseudonym) v The Queen</w:t>
            </w:r>
            <w:r>
              <w:rPr>
                <w:rFonts w:ascii="Arial" w:hAnsi="Arial" w:cs="Arial"/>
                <w:iCs/>
                <w:color w:val="000000"/>
              </w:rPr>
              <w:t xml:space="preserve"> [2018] VSCA 257 at [154]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[85].</w:t>
            </w:r>
          </w:p>
        </w:tc>
      </w:tr>
      <w:tr w:rsidR="001C0AD4" w14:paraId="36554034" w14:textId="77777777" w:rsidTr="009B6A89">
        <w:tc>
          <w:tcPr>
            <w:tcW w:w="1261" w:type="dxa"/>
            <w:gridSpan w:val="2"/>
            <w:tcBorders>
              <w:top w:val="single" w:sz="4" w:space="0" w:color="auto"/>
              <w:left w:val="single" w:sz="18" w:space="0" w:color="auto"/>
              <w:bottom w:val="single" w:sz="4" w:space="0" w:color="auto"/>
            </w:tcBorders>
          </w:tcPr>
          <w:p w14:paraId="446806C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65D98065" w14:textId="1C1EC7C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1F9D0C" w14:textId="77777777" w:rsidR="001C0AD4" w:rsidRDefault="001C0AD4" w:rsidP="001C0AD4">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2BD8C6F4"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cooffenders </w:t>
            </w:r>
            <w:r w:rsidRPr="00605C5D">
              <w:rPr>
                <w:rFonts w:ascii="Arial" w:hAnsi="Arial" w:cs="Arial"/>
                <w:i/>
                <w:color w:val="000000"/>
              </w:rPr>
              <w:t>R v Smart</w:t>
            </w:r>
            <w:r>
              <w:rPr>
                <w:rFonts w:ascii="Arial" w:hAnsi="Arial" w:cs="Arial"/>
                <w:color w:val="000000"/>
              </w:rPr>
              <w:t xml:space="preserve"> [2018] VSC 568 &amp; </w:t>
            </w:r>
            <w:r w:rsidRPr="00605C5D">
              <w:rPr>
                <w:rFonts w:ascii="Arial" w:hAnsi="Arial" w:cs="Arial"/>
                <w:i/>
                <w:color w:val="000000"/>
              </w:rPr>
              <w:t>R v Levy</w:t>
            </w:r>
            <w:r>
              <w:rPr>
                <w:rFonts w:ascii="Arial" w:hAnsi="Arial" w:cs="Arial"/>
                <w:color w:val="000000"/>
              </w:rPr>
              <w:t xml:space="preserve"> [2018] VSC 567.</w:t>
            </w:r>
          </w:p>
        </w:tc>
      </w:tr>
      <w:tr w:rsidR="001C0AD4" w14:paraId="02CCEF15" w14:textId="77777777" w:rsidTr="009B6A89">
        <w:tc>
          <w:tcPr>
            <w:tcW w:w="1261" w:type="dxa"/>
            <w:gridSpan w:val="2"/>
            <w:tcBorders>
              <w:top w:val="single" w:sz="4" w:space="0" w:color="auto"/>
              <w:left w:val="single" w:sz="18" w:space="0" w:color="auto"/>
              <w:bottom w:val="single" w:sz="4" w:space="0" w:color="auto"/>
            </w:tcBorders>
          </w:tcPr>
          <w:p w14:paraId="7F8CE241"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5AD0CFDF" w14:textId="2E36E4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C38C62"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43ED546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sidRPr="00D03E3A">
              <w:rPr>
                <w:rFonts w:ascii="Arial" w:hAnsi="Arial" w:cs="Arial"/>
                <w:bCs/>
                <w:i/>
                <w:color w:val="000000"/>
              </w:rPr>
              <w:t>Hayden Samuels (a pseudonym) v The Queen</w:t>
            </w:r>
            <w:r>
              <w:rPr>
                <w:rFonts w:ascii="Arial" w:hAnsi="Arial" w:cs="Arial"/>
                <w:bCs/>
                <w:i/>
                <w:color w:val="000000"/>
              </w:rPr>
              <w:t xml:space="preserve"> </w:t>
            </w:r>
            <w:r w:rsidRPr="00D71123">
              <w:rPr>
                <w:rFonts w:ascii="Arial" w:hAnsi="Arial" w:cs="Arial"/>
                <w:bCs/>
                <w:color w:val="000000"/>
              </w:rPr>
              <w:t>[2018] VSCA 251.</w:t>
            </w:r>
          </w:p>
        </w:tc>
      </w:tr>
      <w:tr w:rsidR="001C0AD4" w14:paraId="7D64E86F" w14:textId="77777777" w:rsidTr="009B6A89">
        <w:tc>
          <w:tcPr>
            <w:tcW w:w="1261" w:type="dxa"/>
            <w:gridSpan w:val="2"/>
            <w:tcBorders>
              <w:top w:val="single" w:sz="4" w:space="0" w:color="auto"/>
              <w:left w:val="single" w:sz="18" w:space="0" w:color="auto"/>
              <w:bottom w:val="single" w:sz="4" w:space="0" w:color="auto"/>
            </w:tcBorders>
          </w:tcPr>
          <w:p w14:paraId="0AFCBA6B" w14:textId="77777777" w:rsidR="001C0AD4" w:rsidRDefault="001C0AD4" w:rsidP="001C0AD4">
            <w:pPr>
              <w:rPr>
                <w:lang w:val="en-AU"/>
              </w:rPr>
            </w:pPr>
            <w:r>
              <w:rPr>
                <w:lang w:val="en-AU"/>
              </w:rPr>
              <w:t>01/11/18</w:t>
            </w:r>
          </w:p>
        </w:tc>
        <w:tc>
          <w:tcPr>
            <w:tcW w:w="836" w:type="dxa"/>
            <w:tcBorders>
              <w:top w:val="single" w:sz="4" w:space="0" w:color="auto"/>
              <w:bottom w:val="single" w:sz="4" w:space="0" w:color="auto"/>
            </w:tcBorders>
          </w:tcPr>
          <w:p w14:paraId="1C8860C9" w14:textId="1B2AF3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F5B52F"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B34A32F" w14:textId="77777777" w:rsidR="001C0AD4" w:rsidRDefault="001C0AD4" w:rsidP="001C0AD4">
            <w:pPr>
              <w:spacing w:before="20"/>
              <w:jc w:val="both"/>
              <w:rPr>
                <w:rFonts w:ascii="Arial" w:hAnsi="Arial" w:cs="Arial"/>
                <w:color w:val="000000"/>
              </w:rPr>
            </w:pPr>
            <w:r>
              <w:rPr>
                <w:rFonts w:ascii="Arial" w:hAnsi="Arial" w:cs="Arial"/>
                <w:color w:val="000000"/>
              </w:rPr>
              <w:t xml:space="preserve">Short extracts from cases of co-offenders </w:t>
            </w:r>
            <w:r w:rsidRPr="00181F92">
              <w:rPr>
                <w:rFonts w:ascii="Arial" w:hAnsi="Arial" w:cs="Arial"/>
                <w:i/>
                <w:iCs/>
                <w:color w:val="000000"/>
              </w:rPr>
              <w:t>Jesse Deacon (a pseudonym) v The Queen</w:t>
            </w:r>
            <w:r>
              <w:rPr>
                <w:rFonts w:ascii="Arial" w:hAnsi="Arial" w:cs="Arial"/>
                <w:iCs/>
                <w:color w:val="000000"/>
              </w:rPr>
              <w:t xml:space="preserve"> [2018] VSCA 257 at [162] and </w:t>
            </w:r>
            <w:r>
              <w:rPr>
                <w:rFonts w:ascii="Arial" w:hAnsi="Arial" w:cs="Arial"/>
                <w:i/>
                <w:iCs/>
                <w:color w:val="000000"/>
              </w:rPr>
              <w:t>Jenni S</w:t>
            </w:r>
            <w:r w:rsidRPr="00181F92">
              <w:rPr>
                <w:rFonts w:ascii="Arial" w:hAnsi="Arial" w:cs="Arial"/>
                <w:i/>
                <w:iCs/>
                <w:color w:val="000000"/>
              </w:rPr>
              <w:t>mith v The Queen</w:t>
            </w:r>
            <w:r>
              <w:rPr>
                <w:rFonts w:ascii="Arial" w:hAnsi="Arial" w:cs="Arial"/>
                <w:iCs/>
                <w:color w:val="000000"/>
              </w:rPr>
              <w:t xml:space="preserve"> [2018] VSCA 258 at [91].</w:t>
            </w:r>
          </w:p>
        </w:tc>
      </w:tr>
      <w:tr w:rsidR="001C0AD4" w14:paraId="5061681D" w14:textId="77777777" w:rsidTr="009B6A89">
        <w:tc>
          <w:tcPr>
            <w:tcW w:w="1261" w:type="dxa"/>
            <w:gridSpan w:val="2"/>
            <w:tcBorders>
              <w:top w:val="single" w:sz="4" w:space="0" w:color="auto"/>
              <w:left w:val="single" w:sz="18" w:space="0" w:color="auto"/>
              <w:bottom w:val="single" w:sz="18" w:space="0" w:color="auto"/>
            </w:tcBorders>
          </w:tcPr>
          <w:p w14:paraId="2335EA87" w14:textId="77777777" w:rsidR="001C0AD4" w:rsidRDefault="001C0AD4" w:rsidP="001C0AD4">
            <w:pPr>
              <w:rPr>
                <w:lang w:val="en-AU"/>
              </w:rPr>
            </w:pPr>
            <w:r>
              <w:rPr>
                <w:lang w:val="en-AU"/>
              </w:rPr>
              <w:t>01/11/18</w:t>
            </w:r>
          </w:p>
        </w:tc>
        <w:tc>
          <w:tcPr>
            <w:tcW w:w="836" w:type="dxa"/>
            <w:tcBorders>
              <w:top w:val="single" w:sz="4" w:space="0" w:color="auto"/>
              <w:bottom w:val="single" w:sz="18" w:space="0" w:color="auto"/>
            </w:tcBorders>
          </w:tcPr>
          <w:p w14:paraId="66730ECA" w14:textId="017845F1"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670B3BBD"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18" w:space="0" w:color="auto"/>
              <w:right w:val="single" w:sz="18" w:space="0" w:color="auto"/>
            </w:tcBorders>
          </w:tcPr>
          <w:p w14:paraId="34FFB221" w14:textId="77777777" w:rsidR="001C0AD4" w:rsidRDefault="001C0AD4" w:rsidP="001C0AD4">
            <w:pPr>
              <w:spacing w:before="20"/>
              <w:jc w:val="both"/>
              <w:rPr>
                <w:rFonts w:ascii="Arial" w:hAnsi="Arial" w:cs="Arial"/>
                <w:color w:val="000000"/>
              </w:rPr>
            </w:pPr>
            <w:r>
              <w:rPr>
                <w:rFonts w:ascii="Arial" w:hAnsi="Arial" w:cs="Arial"/>
                <w:color w:val="000000"/>
              </w:rPr>
              <w:t xml:space="preserve">Comment on new case of </w:t>
            </w:r>
            <w:r w:rsidRPr="00D33B66">
              <w:rPr>
                <w:rFonts w:ascii="Arial" w:hAnsi="Arial" w:cs="Arial"/>
                <w:i/>
                <w:color w:val="000000"/>
              </w:rPr>
              <w:t>Tuting v R</w:t>
            </w:r>
            <w:r>
              <w:rPr>
                <w:rFonts w:ascii="Arial" w:hAnsi="Arial" w:cs="Arial"/>
                <w:color w:val="000000"/>
              </w:rPr>
              <w:t xml:space="preserve"> [2018] VSCA 250.</w:t>
            </w:r>
          </w:p>
        </w:tc>
      </w:tr>
      <w:tr w:rsidR="001C0AD4" w14:paraId="031BE665" w14:textId="77777777" w:rsidTr="009B6A89">
        <w:tc>
          <w:tcPr>
            <w:tcW w:w="1261" w:type="dxa"/>
            <w:gridSpan w:val="2"/>
            <w:tcBorders>
              <w:top w:val="single" w:sz="18" w:space="0" w:color="auto"/>
              <w:left w:val="single" w:sz="18" w:space="0" w:color="auto"/>
              <w:bottom w:val="single" w:sz="4" w:space="0" w:color="auto"/>
            </w:tcBorders>
          </w:tcPr>
          <w:p w14:paraId="43E40F5B" w14:textId="77777777" w:rsidR="001C0AD4" w:rsidRDefault="001C0AD4" w:rsidP="001C0AD4">
            <w:pPr>
              <w:keepNext/>
              <w:keepLines/>
              <w:rPr>
                <w:lang w:val="en-AU"/>
              </w:rPr>
            </w:pPr>
            <w:r>
              <w:rPr>
                <w:lang w:val="en-AU"/>
              </w:rPr>
              <w:t>15/10/18</w:t>
            </w:r>
          </w:p>
        </w:tc>
        <w:tc>
          <w:tcPr>
            <w:tcW w:w="836" w:type="dxa"/>
            <w:tcBorders>
              <w:top w:val="single" w:sz="18" w:space="0" w:color="auto"/>
              <w:bottom w:val="single" w:sz="4" w:space="0" w:color="auto"/>
            </w:tcBorders>
          </w:tcPr>
          <w:p w14:paraId="1F2DE257" w14:textId="284E96CC" w:rsidR="001C0AD4" w:rsidRDefault="001C0AD4" w:rsidP="001C0AD4">
            <w:pPr>
              <w:jc w:val="center"/>
              <w:rPr>
                <w:lang w:val="en-AU"/>
              </w:rPr>
            </w:pPr>
            <w:r>
              <w:rPr>
                <w:lang w:val="en-AU"/>
              </w:rPr>
              <w:t>3</w:t>
            </w:r>
          </w:p>
        </w:tc>
        <w:tc>
          <w:tcPr>
            <w:tcW w:w="1439" w:type="dxa"/>
            <w:tcBorders>
              <w:top w:val="single" w:sz="18" w:space="0" w:color="auto"/>
              <w:bottom w:val="single" w:sz="4" w:space="0" w:color="auto"/>
            </w:tcBorders>
          </w:tcPr>
          <w:p w14:paraId="3E50D3A3" w14:textId="77777777" w:rsidR="001C0AD4" w:rsidRDefault="001C0AD4" w:rsidP="001C0AD4">
            <w:pPr>
              <w:keepNext/>
              <w:jc w:val="center"/>
              <w:rPr>
                <w:lang w:val="en-AU"/>
              </w:rPr>
            </w:pPr>
            <w:r>
              <w:rPr>
                <w:lang w:val="en-AU"/>
              </w:rPr>
              <w:t>3.5.6.3</w:t>
            </w:r>
          </w:p>
        </w:tc>
        <w:tc>
          <w:tcPr>
            <w:tcW w:w="4802" w:type="dxa"/>
            <w:gridSpan w:val="2"/>
            <w:tcBorders>
              <w:top w:val="single" w:sz="18" w:space="0" w:color="auto"/>
              <w:bottom w:val="single" w:sz="4" w:space="0" w:color="auto"/>
              <w:right w:val="single" w:sz="18" w:space="0" w:color="auto"/>
            </w:tcBorders>
          </w:tcPr>
          <w:p w14:paraId="3DD3D840" w14:textId="77777777" w:rsidR="001C0AD4" w:rsidRDefault="001C0AD4" w:rsidP="001C0AD4">
            <w:pPr>
              <w:spacing w:before="20"/>
              <w:jc w:val="both"/>
              <w:rPr>
                <w:rFonts w:ascii="Arial" w:hAnsi="Arial" w:cs="Arial"/>
                <w:color w:val="000000"/>
              </w:rPr>
            </w:pPr>
            <w:r>
              <w:rPr>
                <w:rFonts w:ascii="Arial" w:hAnsi="Arial" w:cs="Arial"/>
                <w:color w:val="000000"/>
              </w:rPr>
              <w:t>Text substantially rewritten.</w:t>
            </w:r>
          </w:p>
        </w:tc>
      </w:tr>
      <w:tr w:rsidR="001C0AD4" w14:paraId="33E32E20" w14:textId="77777777" w:rsidTr="009B6A89">
        <w:tc>
          <w:tcPr>
            <w:tcW w:w="1261" w:type="dxa"/>
            <w:gridSpan w:val="2"/>
            <w:tcBorders>
              <w:top w:val="single" w:sz="4" w:space="0" w:color="auto"/>
              <w:left w:val="single" w:sz="18" w:space="0" w:color="auto"/>
              <w:bottom w:val="single" w:sz="4" w:space="0" w:color="auto"/>
            </w:tcBorders>
          </w:tcPr>
          <w:p w14:paraId="60626DA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B16A6DF" w14:textId="7B2C1BE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F0C90C0" w14:textId="77777777" w:rsidR="001C0AD4" w:rsidRDefault="001C0AD4" w:rsidP="001C0AD4">
            <w:pPr>
              <w:keepNext/>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501A0A7D" w14:textId="77777777" w:rsidR="001C0AD4" w:rsidRPr="0092105E" w:rsidRDefault="001C0AD4" w:rsidP="001C0AD4">
            <w:pPr>
              <w:numPr>
                <w:ilvl w:val="0"/>
                <w:numId w:val="29"/>
              </w:numPr>
              <w:spacing w:before="20"/>
              <w:ind w:left="357" w:hanging="357"/>
              <w:jc w:val="both"/>
              <w:rPr>
                <w:rFonts w:ascii="Arial" w:hAnsi="Arial" w:cs="Arial"/>
                <w:color w:val="000000"/>
              </w:rPr>
            </w:pPr>
            <w:r w:rsidRPr="0092105E">
              <w:rPr>
                <w:rFonts w:ascii="Arial" w:hAnsi="Arial" w:cs="Arial"/>
                <w:color w:val="000000"/>
              </w:rPr>
              <w:t>Paragraph heading amended to “</w:t>
            </w:r>
            <w:r w:rsidRPr="0092105E">
              <w:rPr>
                <w:rFonts w:ascii="Arial" w:hAnsi="Arial" w:cs="Arial"/>
                <w:bCs/>
              </w:rPr>
              <w:t>Obligation to accord procedural fairness/natural justice”.</w:t>
            </w:r>
          </w:p>
          <w:p w14:paraId="12113741"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Amendments to text.</w:t>
            </w:r>
          </w:p>
          <w:p w14:paraId="398163EC" w14:textId="77777777" w:rsidR="001C0AD4" w:rsidRPr="00DE089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References to new cases of </w:t>
            </w:r>
            <w:r w:rsidRPr="00B975C7">
              <w:rPr>
                <w:rFonts w:ascii="Arial" w:hAnsi="Arial" w:cs="Arial"/>
                <w:i/>
              </w:rPr>
              <w:t>Roberts v Harkness &amp; Anor</w:t>
            </w:r>
            <w:r>
              <w:rPr>
                <w:rFonts w:ascii="Arial" w:hAnsi="Arial" w:cs="Arial"/>
              </w:rPr>
              <w:t xml:space="preserve"> [2018] VSCA 215; </w:t>
            </w:r>
            <w:r w:rsidRPr="0092024F">
              <w:rPr>
                <w:rFonts w:ascii="Arial" w:hAnsi="Arial" w:cs="Arial"/>
                <w:i/>
              </w:rPr>
              <w:t>Doughty-Cowell v Kyriazis &amp; Anor</w:t>
            </w:r>
            <w:r w:rsidRPr="0092024F">
              <w:rPr>
                <w:rFonts w:ascii="Arial" w:hAnsi="Arial" w:cs="Arial"/>
              </w:rPr>
              <w:t xml:space="preserve"> [2018] VSCA 216</w:t>
            </w:r>
            <w:r>
              <w:rPr>
                <w:rFonts w:ascii="Arial" w:hAnsi="Arial" w:cs="Arial"/>
                <w:color w:val="000000"/>
              </w:rPr>
              <w:t>.</w:t>
            </w:r>
          </w:p>
        </w:tc>
      </w:tr>
      <w:tr w:rsidR="001C0AD4" w14:paraId="46BC83AD" w14:textId="77777777" w:rsidTr="009B6A89">
        <w:tc>
          <w:tcPr>
            <w:tcW w:w="1261" w:type="dxa"/>
            <w:gridSpan w:val="2"/>
            <w:tcBorders>
              <w:top w:val="single" w:sz="4" w:space="0" w:color="auto"/>
              <w:left w:val="single" w:sz="18" w:space="0" w:color="auto"/>
              <w:bottom w:val="single" w:sz="4" w:space="0" w:color="auto"/>
            </w:tcBorders>
          </w:tcPr>
          <w:p w14:paraId="2D6D4FDA"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59D29F2" w14:textId="0E38C8F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95F1B42" w14:textId="77777777" w:rsidR="001C0AD4" w:rsidRDefault="001C0AD4" w:rsidP="001C0AD4">
            <w:pPr>
              <w:keepNext/>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20A56D7F" w14:textId="77777777" w:rsidR="001C0AD4" w:rsidRPr="009F5911" w:rsidRDefault="001C0AD4" w:rsidP="001C0AD4">
            <w:pPr>
              <w:numPr>
                <w:ilvl w:val="0"/>
                <w:numId w:val="30"/>
              </w:numPr>
              <w:ind w:left="357" w:hanging="357"/>
              <w:jc w:val="both"/>
              <w:rPr>
                <w:rFonts w:ascii="Arial" w:hAnsi="Arial" w:cs="Arial"/>
                <w:color w:val="000000"/>
              </w:rPr>
            </w:pPr>
            <w:r w:rsidRPr="009F5911">
              <w:rPr>
                <w:rFonts w:ascii="Arial" w:hAnsi="Arial" w:cs="Arial"/>
                <w:color w:val="000000"/>
              </w:rPr>
              <w:t>Section heading amended to “</w:t>
            </w:r>
            <w:r w:rsidRPr="009F5911">
              <w:rPr>
                <w:rFonts w:ascii="Arial" w:hAnsi="Arial" w:cs="Arial"/>
                <w:bCs/>
              </w:rPr>
              <w:t>The Less Adversarial Trial approach of the Family Court of Australia</w:t>
            </w:r>
            <w:r>
              <w:rPr>
                <w:rFonts w:ascii="Arial" w:hAnsi="Arial" w:cs="Arial"/>
                <w:bCs/>
              </w:rPr>
              <w:t>”.</w:t>
            </w:r>
          </w:p>
          <w:p w14:paraId="056675A9" w14:textId="77777777" w:rsidR="001C0AD4" w:rsidRPr="009F5911" w:rsidRDefault="001C0AD4" w:rsidP="001C0AD4">
            <w:pPr>
              <w:numPr>
                <w:ilvl w:val="0"/>
                <w:numId w:val="30"/>
              </w:numPr>
              <w:ind w:left="357" w:hanging="357"/>
              <w:jc w:val="both"/>
              <w:rPr>
                <w:rFonts w:ascii="Arial" w:hAnsi="Arial" w:cs="Arial"/>
                <w:color w:val="000000"/>
              </w:rPr>
            </w:pPr>
            <w:r>
              <w:rPr>
                <w:rFonts w:ascii="Arial" w:hAnsi="Arial" w:cs="Arial"/>
                <w:bCs/>
              </w:rPr>
              <w:t>Very minor amendment to text.</w:t>
            </w:r>
          </w:p>
        </w:tc>
      </w:tr>
      <w:tr w:rsidR="001C0AD4" w14:paraId="6FE0DFB1" w14:textId="77777777" w:rsidTr="009B6A89">
        <w:tc>
          <w:tcPr>
            <w:tcW w:w="1261" w:type="dxa"/>
            <w:gridSpan w:val="2"/>
            <w:tcBorders>
              <w:top w:val="single" w:sz="4" w:space="0" w:color="auto"/>
              <w:left w:val="single" w:sz="18" w:space="0" w:color="auto"/>
              <w:bottom w:val="single" w:sz="4" w:space="0" w:color="auto"/>
            </w:tcBorders>
          </w:tcPr>
          <w:p w14:paraId="49144EED"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B24B417" w14:textId="29AB3B8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A1D8F9A" w14:textId="77777777" w:rsidR="001C0AD4" w:rsidRDefault="001C0AD4" w:rsidP="001C0AD4">
            <w:pPr>
              <w:keepNext/>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B1AD818" w14:textId="77777777" w:rsidR="001C0AD4" w:rsidRDefault="001C0AD4" w:rsidP="001C0AD4">
            <w:pPr>
              <w:spacing w:before="20"/>
              <w:jc w:val="both"/>
              <w:rPr>
                <w:rFonts w:ascii="Arial" w:hAnsi="Arial" w:cs="Arial"/>
                <w:color w:val="000000"/>
              </w:rPr>
            </w:pPr>
            <w:r>
              <w:rPr>
                <w:rFonts w:ascii="Arial" w:hAnsi="Arial" w:cs="Arial"/>
                <w:color w:val="000000"/>
              </w:rPr>
              <w:t>Very minor amendment to text.</w:t>
            </w:r>
          </w:p>
        </w:tc>
      </w:tr>
      <w:tr w:rsidR="001C0AD4" w14:paraId="5A688A29" w14:textId="77777777" w:rsidTr="009B6A89">
        <w:tc>
          <w:tcPr>
            <w:tcW w:w="1261" w:type="dxa"/>
            <w:gridSpan w:val="2"/>
            <w:tcBorders>
              <w:top w:val="single" w:sz="4" w:space="0" w:color="auto"/>
              <w:left w:val="single" w:sz="18" w:space="0" w:color="auto"/>
              <w:bottom w:val="single" w:sz="4" w:space="0" w:color="auto"/>
            </w:tcBorders>
          </w:tcPr>
          <w:p w14:paraId="20F2746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10675015" w14:textId="00012DC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677FADC" w14:textId="77777777" w:rsidR="001C0AD4" w:rsidRDefault="001C0AD4" w:rsidP="001C0AD4">
            <w:pPr>
              <w:keepNext/>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23DFC3D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and cross-reference to new section 11.1.13.</w:t>
            </w:r>
          </w:p>
        </w:tc>
      </w:tr>
      <w:tr w:rsidR="001C0AD4" w14:paraId="20B8B866" w14:textId="77777777" w:rsidTr="009B6A89">
        <w:tc>
          <w:tcPr>
            <w:tcW w:w="1261" w:type="dxa"/>
            <w:gridSpan w:val="2"/>
            <w:tcBorders>
              <w:top w:val="single" w:sz="4" w:space="0" w:color="auto"/>
              <w:left w:val="single" w:sz="18" w:space="0" w:color="auto"/>
              <w:bottom w:val="single" w:sz="4" w:space="0" w:color="auto"/>
            </w:tcBorders>
          </w:tcPr>
          <w:p w14:paraId="7789212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2CADD31" w14:textId="3B495FB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9487D4"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C2BA07D"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2006E">
              <w:rPr>
                <w:rFonts w:ascii="Arial" w:hAnsi="Arial" w:cs="Arial"/>
                <w:i/>
                <w:color w:val="000000"/>
              </w:rPr>
              <w:t>Re BKT</w:t>
            </w:r>
            <w:r>
              <w:rPr>
                <w:rFonts w:ascii="Arial" w:hAnsi="Arial" w:cs="Arial"/>
                <w:color w:val="000000"/>
              </w:rPr>
              <w:t xml:space="preserve"> [2018] VSC 240 at [17].</w:t>
            </w:r>
          </w:p>
        </w:tc>
      </w:tr>
      <w:tr w:rsidR="001C0AD4" w14:paraId="1FC37B12" w14:textId="77777777" w:rsidTr="009B6A89">
        <w:tc>
          <w:tcPr>
            <w:tcW w:w="1261" w:type="dxa"/>
            <w:gridSpan w:val="2"/>
            <w:tcBorders>
              <w:top w:val="single" w:sz="4" w:space="0" w:color="auto"/>
              <w:left w:val="single" w:sz="18" w:space="0" w:color="auto"/>
              <w:bottom w:val="single" w:sz="4" w:space="0" w:color="auto"/>
            </w:tcBorders>
          </w:tcPr>
          <w:p w14:paraId="6986E47D"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6F87B87" w14:textId="715D51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A7EE5E"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6705D99" w14:textId="77777777" w:rsidR="001C0AD4" w:rsidRDefault="001C0AD4" w:rsidP="001C0AD4">
            <w:pPr>
              <w:jc w:val="both"/>
              <w:rPr>
                <w:rFonts w:ascii="Arial" w:hAnsi="Arial" w:cs="Arial"/>
                <w:color w:val="000000"/>
              </w:rPr>
            </w:pPr>
            <w:r>
              <w:rPr>
                <w:rFonts w:ascii="Arial" w:hAnsi="Arial" w:cs="Arial"/>
                <w:color w:val="000000"/>
              </w:rPr>
              <w:t xml:space="preserve">Discussion of new case of </w:t>
            </w:r>
            <w:r w:rsidRPr="00767729">
              <w:rPr>
                <w:rFonts w:ascii="Arial" w:hAnsi="Arial" w:cs="Arial"/>
                <w:i/>
              </w:rPr>
              <w:t>Hall v Pangemanan</w:t>
            </w:r>
            <w:r>
              <w:rPr>
                <w:rFonts w:ascii="Arial" w:hAnsi="Arial" w:cs="Arial"/>
                <w:i/>
              </w:rPr>
              <w:t xml:space="preserve"> </w:t>
            </w:r>
            <w:r>
              <w:rPr>
                <w:rFonts w:ascii="Arial" w:hAnsi="Arial" w:cs="Arial"/>
                <w:color w:val="000000"/>
              </w:rPr>
              <w:t>[2018] VSC 533.</w:t>
            </w:r>
          </w:p>
        </w:tc>
      </w:tr>
      <w:tr w:rsidR="001C0AD4" w14:paraId="5F077CA7" w14:textId="77777777" w:rsidTr="009B6A89">
        <w:tc>
          <w:tcPr>
            <w:tcW w:w="1261" w:type="dxa"/>
            <w:gridSpan w:val="2"/>
            <w:tcBorders>
              <w:top w:val="single" w:sz="4" w:space="0" w:color="auto"/>
              <w:left w:val="single" w:sz="18" w:space="0" w:color="auto"/>
              <w:bottom w:val="single" w:sz="4" w:space="0" w:color="auto"/>
            </w:tcBorders>
          </w:tcPr>
          <w:p w14:paraId="295515C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030CAD5" w14:textId="0718DBC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E223EC"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4088E6B5"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 xml:space="preserve">Re Alsulayhim </w:t>
            </w:r>
            <w:r w:rsidRPr="008E06D2">
              <w:rPr>
                <w:rFonts w:ascii="Arial" w:hAnsi="Arial" w:cs="Arial"/>
                <w:color w:val="000000"/>
              </w:rPr>
              <w:t>[2018] VSC 570</w:t>
            </w:r>
            <w:r>
              <w:rPr>
                <w:rFonts w:ascii="Arial" w:hAnsi="Arial" w:cs="Arial"/>
                <w:color w:val="000000"/>
              </w:rPr>
              <w:t>.</w:t>
            </w:r>
          </w:p>
        </w:tc>
      </w:tr>
      <w:tr w:rsidR="001C0AD4" w14:paraId="55E5F462" w14:textId="77777777" w:rsidTr="009B6A89">
        <w:tc>
          <w:tcPr>
            <w:tcW w:w="1261" w:type="dxa"/>
            <w:gridSpan w:val="2"/>
            <w:tcBorders>
              <w:top w:val="single" w:sz="4" w:space="0" w:color="auto"/>
              <w:left w:val="single" w:sz="18" w:space="0" w:color="auto"/>
              <w:bottom w:val="single" w:sz="4" w:space="0" w:color="auto"/>
            </w:tcBorders>
          </w:tcPr>
          <w:p w14:paraId="3D45F6C6"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018D72E" w14:textId="74ED2C9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403E3F8" w14:textId="77777777" w:rsidR="001C0AD4" w:rsidRDefault="001C0AD4" w:rsidP="001C0AD4">
            <w:pPr>
              <w:keepNext/>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744D55E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041C9">
              <w:rPr>
                <w:rFonts w:ascii="Arial" w:hAnsi="Arial" w:cs="Arial"/>
                <w:i/>
              </w:rPr>
              <w:t>Re Menna</w:t>
            </w:r>
            <w:r>
              <w:rPr>
                <w:rFonts w:ascii="Arial" w:hAnsi="Arial" w:cs="Arial"/>
              </w:rPr>
              <w:t xml:space="preserve"> [2018] VSC 538.</w:t>
            </w:r>
          </w:p>
        </w:tc>
      </w:tr>
      <w:tr w:rsidR="001C0AD4" w14:paraId="3A13F47B" w14:textId="77777777" w:rsidTr="009B6A89">
        <w:tc>
          <w:tcPr>
            <w:tcW w:w="1261" w:type="dxa"/>
            <w:gridSpan w:val="2"/>
            <w:tcBorders>
              <w:top w:val="single" w:sz="4" w:space="0" w:color="auto"/>
              <w:left w:val="single" w:sz="18" w:space="0" w:color="auto"/>
              <w:bottom w:val="single" w:sz="4" w:space="0" w:color="auto"/>
            </w:tcBorders>
          </w:tcPr>
          <w:p w14:paraId="71DD2F89"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D75961A" w14:textId="135CB42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30C3CB0"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780EC39" w14:textId="77777777" w:rsidR="001C0AD4" w:rsidRDefault="001C0AD4" w:rsidP="001C0AD4">
            <w:pPr>
              <w:numPr>
                <w:ilvl w:val="0"/>
                <w:numId w:val="36"/>
              </w:numPr>
              <w:spacing w:before="20"/>
              <w:ind w:left="357" w:hanging="357"/>
              <w:jc w:val="both"/>
              <w:rPr>
                <w:rFonts w:ascii="Arial" w:hAnsi="Arial" w:cs="Arial"/>
                <w:color w:val="000000"/>
              </w:rPr>
            </w:pPr>
            <w:r>
              <w:rPr>
                <w:rFonts w:ascii="Arial" w:hAnsi="Arial" w:cs="Arial"/>
              </w:rPr>
              <w:t xml:space="preserve">Addition of citation [2018] VChC 1 to case of </w:t>
            </w:r>
            <w:r w:rsidRPr="001A0DE3">
              <w:rPr>
                <w:rFonts w:ascii="Arial" w:hAnsi="Arial" w:cs="Arial"/>
                <w:b/>
                <w:i/>
              </w:rPr>
              <w:t>Le v JA</w:t>
            </w:r>
            <w:r>
              <w:rPr>
                <w:rFonts w:ascii="Arial" w:hAnsi="Arial" w:cs="Arial"/>
              </w:rPr>
              <w:t>.</w:t>
            </w:r>
          </w:p>
          <w:p w14:paraId="27F34111" w14:textId="77777777" w:rsidR="001C0AD4" w:rsidRPr="001A0DE3" w:rsidRDefault="001C0AD4" w:rsidP="001C0AD4">
            <w:pPr>
              <w:numPr>
                <w:ilvl w:val="0"/>
                <w:numId w:val="36"/>
              </w:numPr>
              <w:ind w:left="357" w:hanging="357"/>
              <w:jc w:val="both"/>
              <w:rPr>
                <w:rFonts w:ascii="Arial" w:hAnsi="Arial" w:cs="Arial"/>
                <w:color w:val="000000"/>
              </w:rPr>
            </w:pPr>
            <w:r>
              <w:rPr>
                <w:rFonts w:ascii="Arial" w:hAnsi="Arial" w:cs="Arial"/>
                <w:color w:val="000000"/>
              </w:rPr>
              <w:t xml:space="preserve">Addition of citation [2017] VChC 1 to case of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A &amp; Ors</w:t>
            </w:r>
            <w:r>
              <w:rPr>
                <w:rFonts w:ascii="Arial" w:hAnsi="Arial" w:cs="Arial"/>
              </w:rPr>
              <w:t>.</w:t>
            </w:r>
          </w:p>
        </w:tc>
      </w:tr>
      <w:tr w:rsidR="001C0AD4" w14:paraId="076D48F8" w14:textId="77777777" w:rsidTr="009B6A89">
        <w:tc>
          <w:tcPr>
            <w:tcW w:w="1261" w:type="dxa"/>
            <w:gridSpan w:val="2"/>
            <w:tcBorders>
              <w:top w:val="single" w:sz="4" w:space="0" w:color="auto"/>
              <w:left w:val="single" w:sz="18" w:space="0" w:color="auto"/>
              <w:bottom w:val="single" w:sz="4" w:space="0" w:color="auto"/>
            </w:tcBorders>
          </w:tcPr>
          <w:p w14:paraId="2A96DB37"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864A039" w14:textId="0330E3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63A357" w14:textId="77777777" w:rsidR="001C0AD4" w:rsidRDefault="001C0AD4" w:rsidP="001C0AD4">
            <w:pPr>
              <w:keepNext/>
              <w:jc w:val="center"/>
              <w:rPr>
                <w:lang w:val="en-AU"/>
              </w:rPr>
            </w:pPr>
            <w:r>
              <w:rPr>
                <w:lang w:val="en-AU"/>
              </w:rPr>
              <w:t>11.1</w:t>
            </w:r>
          </w:p>
          <w:p w14:paraId="547E2B87" w14:textId="77777777" w:rsidR="001C0AD4" w:rsidRDefault="001C0AD4" w:rsidP="001C0AD4">
            <w:pPr>
              <w:keepNext/>
              <w:jc w:val="center"/>
              <w:rPr>
                <w:lang w:val="en-AU"/>
              </w:rPr>
            </w:pPr>
            <w:r>
              <w:rPr>
                <w:lang w:val="en-AU"/>
              </w:rPr>
              <w:t>11.1.3</w:t>
            </w:r>
          </w:p>
          <w:p w14:paraId="0758BB9A" w14:textId="77777777" w:rsidR="001C0AD4" w:rsidRDefault="001C0AD4" w:rsidP="001C0AD4">
            <w:pPr>
              <w:keepNext/>
              <w:jc w:val="center"/>
              <w:rPr>
                <w:lang w:val="en-AU"/>
              </w:rPr>
            </w:pPr>
            <w:r>
              <w:rPr>
                <w:lang w:val="en-AU"/>
              </w:rPr>
              <w:t>11.1.4.1</w:t>
            </w:r>
          </w:p>
          <w:p w14:paraId="7221C973" w14:textId="77777777" w:rsidR="001C0AD4" w:rsidRDefault="001C0AD4" w:rsidP="001C0AD4">
            <w:pPr>
              <w:keepNext/>
              <w:jc w:val="center"/>
              <w:rPr>
                <w:lang w:val="en-AU"/>
              </w:rPr>
            </w:pPr>
            <w:r>
              <w:rPr>
                <w:lang w:val="en-AU"/>
              </w:rPr>
              <w:t>11.2.2</w:t>
            </w:r>
          </w:p>
          <w:p w14:paraId="153A3E0F" w14:textId="77777777" w:rsidR="001C0AD4" w:rsidRDefault="001C0AD4" w:rsidP="001C0AD4">
            <w:pPr>
              <w:keepNext/>
              <w:jc w:val="center"/>
              <w:rPr>
                <w:lang w:val="en-AU"/>
              </w:rPr>
            </w:pPr>
            <w:r>
              <w:rPr>
                <w:lang w:val="en-AU"/>
              </w:rPr>
              <w:t>11.2.6</w:t>
            </w:r>
          </w:p>
          <w:p w14:paraId="766B93E5" w14:textId="77777777" w:rsidR="001C0AD4" w:rsidRDefault="001C0AD4" w:rsidP="001C0AD4">
            <w:pPr>
              <w:keepNext/>
              <w:jc w:val="center"/>
              <w:rPr>
                <w:lang w:val="en-AU"/>
              </w:rPr>
            </w:pPr>
            <w:r>
              <w:rPr>
                <w:lang w:val="en-AU"/>
              </w:rPr>
              <w:t>11.2.14</w:t>
            </w:r>
          </w:p>
          <w:p w14:paraId="1815BF37"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155560BF"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citation (2011) 32 VR 641 to references to </w:t>
            </w:r>
            <w:r w:rsidRPr="001607B2">
              <w:rPr>
                <w:rFonts w:ascii="Arial" w:hAnsi="Arial" w:cs="Arial"/>
                <w:i/>
                <w:color w:val="000000"/>
              </w:rPr>
              <w:t>CNK v The Queen</w:t>
            </w:r>
            <w:r>
              <w:rPr>
                <w:rFonts w:ascii="Arial" w:hAnsi="Arial" w:cs="Arial"/>
                <w:color w:val="000000"/>
              </w:rPr>
              <w:t xml:space="preserve"> [2011] VSCA 228.</w:t>
            </w:r>
          </w:p>
        </w:tc>
      </w:tr>
      <w:tr w:rsidR="001C0AD4" w14:paraId="0BDB7101" w14:textId="77777777" w:rsidTr="009B6A89">
        <w:tc>
          <w:tcPr>
            <w:tcW w:w="1261" w:type="dxa"/>
            <w:gridSpan w:val="2"/>
            <w:tcBorders>
              <w:top w:val="single" w:sz="4" w:space="0" w:color="auto"/>
              <w:left w:val="single" w:sz="18" w:space="0" w:color="auto"/>
              <w:bottom w:val="single" w:sz="4" w:space="0" w:color="auto"/>
            </w:tcBorders>
          </w:tcPr>
          <w:p w14:paraId="069513C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025AB24" w14:textId="38AFD1F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234DBB"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569EDFA" w14:textId="77777777" w:rsidR="001C0AD4" w:rsidRDefault="001C0AD4" w:rsidP="001C0AD4">
            <w:pPr>
              <w:spacing w:before="20"/>
              <w:jc w:val="both"/>
              <w:rPr>
                <w:rFonts w:ascii="Arial" w:hAnsi="Arial" w:cs="Arial"/>
                <w:color w:val="000000"/>
              </w:rPr>
            </w:pPr>
            <w:r w:rsidRPr="00B847F3">
              <w:rPr>
                <w:rFonts w:ascii="Arial" w:hAnsi="Arial" w:cs="Arial"/>
                <w:color w:val="000000"/>
              </w:rPr>
              <w:t xml:space="preserve">Reference to </w:t>
            </w:r>
            <w:r w:rsidRPr="00B74D33">
              <w:rPr>
                <w:rFonts w:ascii="Arial" w:hAnsi="Arial" w:cs="Arial"/>
                <w:i/>
                <w:color w:val="000000"/>
              </w:rPr>
              <w:t>DPP v SI (a child)</w:t>
            </w:r>
            <w:r>
              <w:rPr>
                <w:rFonts w:ascii="Arial" w:hAnsi="Arial" w:cs="Arial"/>
                <w:color w:val="000000"/>
              </w:rPr>
              <w:t xml:space="preserve"> [2018] VChC 3 at [37]-[39] per Judge Chambers.</w:t>
            </w:r>
          </w:p>
        </w:tc>
      </w:tr>
      <w:tr w:rsidR="001C0AD4" w14:paraId="3A6AF2FB" w14:textId="77777777" w:rsidTr="009B6A89">
        <w:tc>
          <w:tcPr>
            <w:tcW w:w="1261" w:type="dxa"/>
            <w:gridSpan w:val="2"/>
            <w:tcBorders>
              <w:top w:val="single" w:sz="4" w:space="0" w:color="auto"/>
              <w:left w:val="single" w:sz="18" w:space="0" w:color="auto"/>
              <w:bottom w:val="single" w:sz="4" w:space="0" w:color="auto"/>
            </w:tcBorders>
          </w:tcPr>
          <w:p w14:paraId="7C8AFD6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B27D0D9" w14:textId="421280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8407D9"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012DE2C8" w14:textId="77777777" w:rsidR="001C0AD4" w:rsidRDefault="001C0AD4" w:rsidP="001C0AD4">
            <w:pPr>
              <w:numPr>
                <w:ilvl w:val="0"/>
                <w:numId w:val="34"/>
              </w:numPr>
              <w:spacing w:before="20"/>
              <w:ind w:left="357" w:hanging="357"/>
              <w:jc w:val="both"/>
              <w:rPr>
                <w:rFonts w:ascii="Arial" w:hAnsi="Arial" w:cs="Arial"/>
                <w:color w:val="000000"/>
              </w:rPr>
            </w:pPr>
            <w:r>
              <w:rPr>
                <w:rFonts w:ascii="Arial" w:hAnsi="Arial" w:cs="Arial"/>
                <w:color w:val="000000"/>
              </w:rPr>
              <w:t xml:space="preserve">Reference to new case of </w:t>
            </w:r>
            <w:r w:rsidRPr="007C0DB9">
              <w:rPr>
                <w:rFonts w:ascii="Arial" w:hAnsi="Arial" w:cs="Arial"/>
                <w:i/>
                <w:color w:val="000000"/>
              </w:rPr>
              <w:t>CDPP v TK</w:t>
            </w:r>
            <w:r>
              <w:rPr>
                <w:rFonts w:ascii="Arial" w:hAnsi="Arial" w:cs="Arial"/>
                <w:color w:val="000000"/>
              </w:rPr>
              <w:t xml:space="preserve"> [2018] VChC 4 per Stylianou M and cross-reference to new section 11.1.13.</w:t>
            </w:r>
          </w:p>
          <w:p w14:paraId="5861C90E" w14:textId="77777777" w:rsidR="001C0AD4" w:rsidRDefault="001C0AD4" w:rsidP="001C0AD4">
            <w:pPr>
              <w:numPr>
                <w:ilvl w:val="0"/>
                <w:numId w:val="34"/>
              </w:numPr>
              <w:ind w:left="357" w:hanging="357"/>
              <w:jc w:val="both"/>
              <w:rPr>
                <w:rFonts w:ascii="Arial" w:hAnsi="Arial" w:cs="Arial"/>
                <w:color w:val="000000"/>
              </w:rPr>
            </w:pPr>
            <w:r>
              <w:rPr>
                <w:rFonts w:ascii="Arial" w:hAnsi="Arial" w:cs="Arial"/>
                <w:color w:val="000000"/>
              </w:rPr>
              <w:t xml:space="preserve">Minor amendment to text discussing the case of </w:t>
            </w:r>
            <w:r w:rsidRPr="003A6AAD">
              <w:rPr>
                <w:rFonts w:ascii="Arial" w:hAnsi="Arial" w:cs="Arial"/>
                <w:i/>
                <w:color w:val="000000"/>
              </w:rPr>
              <w:t>R v EF</w:t>
            </w:r>
            <w:r w:rsidRPr="003A6AAD">
              <w:rPr>
                <w:rFonts w:ascii="Arial" w:hAnsi="Arial" w:cs="Arial"/>
                <w:color w:val="000000"/>
              </w:rPr>
              <w:t xml:space="preserve"> [2013] VSCA 186</w:t>
            </w:r>
            <w:r>
              <w:rPr>
                <w:rFonts w:ascii="Arial" w:hAnsi="Arial" w:cs="Arial"/>
                <w:color w:val="000000"/>
              </w:rPr>
              <w:t>.</w:t>
            </w:r>
          </w:p>
        </w:tc>
      </w:tr>
      <w:tr w:rsidR="001C0AD4" w14:paraId="7C4EFF0B" w14:textId="77777777" w:rsidTr="009B6A89">
        <w:tc>
          <w:tcPr>
            <w:tcW w:w="1261" w:type="dxa"/>
            <w:gridSpan w:val="2"/>
            <w:tcBorders>
              <w:top w:val="single" w:sz="4" w:space="0" w:color="auto"/>
              <w:left w:val="single" w:sz="18" w:space="0" w:color="auto"/>
              <w:bottom w:val="single" w:sz="4" w:space="0" w:color="auto"/>
            </w:tcBorders>
          </w:tcPr>
          <w:p w14:paraId="33F864C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B3EAE62" w14:textId="72EAFC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B4D71F"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AAD7ADB"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B74D33">
              <w:rPr>
                <w:rFonts w:ascii="Arial" w:hAnsi="Arial" w:cs="Arial"/>
                <w:i/>
                <w:color w:val="000000"/>
              </w:rPr>
              <w:t>DPP v SI (a child)</w:t>
            </w:r>
            <w:r>
              <w:rPr>
                <w:rFonts w:ascii="Arial" w:hAnsi="Arial" w:cs="Arial"/>
                <w:color w:val="000000"/>
              </w:rPr>
              <w:t xml:space="preserve"> [2018] VChC 3 at [46].</w:t>
            </w:r>
          </w:p>
        </w:tc>
      </w:tr>
      <w:tr w:rsidR="001C0AD4" w14:paraId="3CF79E44" w14:textId="77777777" w:rsidTr="009B6A89">
        <w:tc>
          <w:tcPr>
            <w:tcW w:w="1261" w:type="dxa"/>
            <w:gridSpan w:val="2"/>
            <w:tcBorders>
              <w:top w:val="single" w:sz="4" w:space="0" w:color="auto"/>
              <w:left w:val="single" w:sz="18" w:space="0" w:color="auto"/>
              <w:bottom w:val="single" w:sz="4" w:space="0" w:color="auto"/>
            </w:tcBorders>
          </w:tcPr>
          <w:p w14:paraId="7D9B40E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4814E98E" w14:textId="7B5826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50C320"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665A9AF5"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citation [2018] VChC 2 to the case of </w:t>
            </w:r>
            <w:r w:rsidRPr="00F00947">
              <w:rPr>
                <w:rFonts w:ascii="Arial" w:hAnsi="Arial" w:cs="Arial"/>
                <w:i/>
                <w:color w:val="000000"/>
              </w:rPr>
              <w:t xml:space="preserve">Victoria Police v </w:t>
            </w:r>
            <w:r>
              <w:rPr>
                <w:rFonts w:ascii="Arial" w:hAnsi="Arial" w:cs="Arial"/>
                <w:i/>
                <w:color w:val="000000"/>
              </w:rPr>
              <w:t>FT</w:t>
            </w:r>
            <w:r>
              <w:rPr>
                <w:rFonts w:ascii="Arial" w:hAnsi="Arial" w:cs="Arial"/>
                <w:color w:val="000000"/>
              </w:rPr>
              <w:t>.</w:t>
            </w:r>
          </w:p>
        </w:tc>
      </w:tr>
      <w:tr w:rsidR="001C0AD4" w14:paraId="5F0FB6E6" w14:textId="77777777" w:rsidTr="009B6A89">
        <w:tc>
          <w:tcPr>
            <w:tcW w:w="1261" w:type="dxa"/>
            <w:gridSpan w:val="2"/>
            <w:tcBorders>
              <w:top w:val="single" w:sz="4" w:space="0" w:color="auto"/>
              <w:left w:val="single" w:sz="18" w:space="0" w:color="auto"/>
              <w:bottom w:val="single" w:sz="4" w:space="0" w:color="auto"/>
            </w:tcBorders>
          </w:tcPr>
          <w:p w14:paraId="027F7AD0" w14:textId="77777777" w:rsidR="001C0AD4" w:rsidRDefault="001C0AD4" w:rsidP="001C0AD4">
            <w:pPr>
              <w:keepNext/>
              <w:keepLines/>
              <w:rPr>
                <w:lang w:val="en-AU"/>
              </w:rPr>
            </w:pPr>
            <w:r>
              <w:rPr>
                <w:lang w:val="en-AU"/>
              </w:rPr>
              <w:t>15/10/18</w:t>
            </w:r>
          </w:p>
        </w:tc>
        <w:tc>
          <w:tcPr>
            <w:tcW w:w="836" w:type="dxa"/>
            <w:tcBorders>
              <w:top w:val="single" w:sz="4" w:space="0" w:color="auto"/>
              <w:bottom w:val="single" w:sz="4" w:space="0" w:color="auto"/>
            </w:tcBorders>
          </w:tcPr>
          <w:p w14:paraId="6F972473" w14:textId="0E3E2B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5E3409" w14:textId="77777777" w:rsidR="001C0AD4" w:rsidRDefault="001C0AD4" w:rsidP="001C0AD4">
            <w:pPr>
              <w:keepNext/>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7CFF092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cases of </w:t>
            </w:r>
            <w:r w:rsidRPr="007C0DB9">
              <w:rPr>
                <w:rFonts w:ascii="Arial" w:hAnsi="Arial" w:cs="Arial"/>
                <w:i/>
                <w:color w:val="000000"/>
              </w:rPr>
              <w:t>Neuss v Magistrates’ Court of Victoria &amp; Currey</w:t>
            </w:r>
            <w:r>
              <w:rPr>
                <w:rFonts w:ascii="Arial" w:hAnsi="Arial" w:cs="Arial"/>
                <w:color w:val="000000"/>
              </w:rPr>
              <w:t xml:space="preserve"> [2013] VSC 321; </w:t>
            </w:r>
            <w:r w:rsidRPr="007C0DB9">
              <w:rPr>
                <w:rFonts w:ascii="Arial" w:hAnsi="Arial" w:cs="Arial"/>
                <w:i/>
                <w:color w:val="000000"/>
              </w:rPr>
              <w:t>DPP v Quick &amp; Taylor</w:t>
            </w:r>
            <w:r>
              <w:rPr>
                <w:rFonts w:ascii="Arial" w:hAnsi="Arial" w:cs="Arial"/>
                <w:color w:val="000000"/>
              </w:rPr>
              <w:t xml:space="preserve"> [2015] VSCA 273; </w:t>
            </w:r>
            <w:r w:rsidRPr="007C0DB9">
              <w:rPr>
                <w:rFonts w:ascii="Arial" w:hAnsi="Arial" w:cs="Arial"/>
                <w:i/>
                <w:color w:val="000000"/>
              </w:rPr>
              <w:t>CDPP v TK</w:t>
            </w:r>
            <w:r>
              <w:rPr>
                <w:rFonts w:ascii="Arial" w:hAnsi="Arial" w:cs="Arial"/>
                <w:color w:val="000000"/>
              </w:rPr>
              <w:t xml:space="preserve"> [2018] VChC 4 at [9] per Stylianou M.</w:t>
            </w:r>
          </w:p>
        </w:tc>
      </w:tr>
      <w:tr w:rsidR="001C0AD4" w14:paraId="5A33B369" w14:textId="77777777" w:rsidTr="009B6A89">
        <w:tc>
          <w:tcPr>
            <w:tcW w:w="1261" w:type="dxa"/>
            <w:gridSpan w:val="2"/>
            <w:tcBorders>
              <w:top w:val="single" w:sz="4" w:space="0" w:color="auto"/>
              <w:left w:val="single" w:sz="18" w:space="0" w:color="auto"/>
              <w:bottom w:val="single" w:sz="4" w:space="0" w:color="auto"/>
            </w:tcBorders>
          </w:tcPr>
          <w:p w14:paraId="78E86E3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7D84970" w14:textId="46CFA4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85F614" w14:textId="77777777" w:rsidR="001C0AD4" w:rsidRDefault="001C0AD4" w:rsidP="001C0AD4">
            <w:pPr>
              <w:keepNext/>
              <w:jc w:val="center"/>
              <w:rPr>
                <w:lang w:val="en-AU"/>
              </w:rPr>
            </w:pPr>
            <w:r>
              <w:rPr>
                <w:lang w:val="en-AU"/>
              </w:rPr>
              <w:t>11.1.13</w:t>
            </w:r>
          </w:p>
        </w:tc>
        <w:tc>
          <w:tcPr>
            <w:tcW w:w="4802" w:type="dxa"/>
            <w:gridSpan w:val="2"/>
            <w:tcBorders>
              <w:top w:val="single" w:sz="4" w:space="0" w:color="auto"/>
              <w:bottom w:val="single" w:sz="4" w:space="0" w:color="auto"/>
              <w:right w:val="single" w:sz="18" w:space="0" w:color="auto"/>
            </w:tcBorders>
          </w:tcPr>
          <w:p w14:paraId="213E0D12" w14:textId="77777777" w:rsidR="001C0AD4" w:rsidRDefault="001C0AD4" w:rsidP="001C0AD4">
            <w:pPr>
              <w:numPr>
                <w:ilvl w:val="0"/>
                <w:numId w:val="33"/>
              </w:numPr>
              <w:spacing w:before="20"/>
              <w:ind w:left="357" w:hanging="357"/>
              <w:jc w:val="both"/>
              <w:rPr>
                <w:rFonts w:ascii="Arial" w:hAnsi="Arial" w:cs="Arial"/>
                <w:color w:val="000000"/>
              </w:rPr>
            </w:pPr>
            <w:r>
              <w:rPr>
                <w:rFonts w:ascii="Arial" w:hAnsi="Arial" w:cs="Arial"/>
                <w:color w:val="000000"/>
              </w:rPr>
              <w:t>New section entitled “Sentencing of children for Commonwealth offences”.</w:t>
            </w:r>
          </w:p>
          <w:p w14:paraId="64884108" w14:textId="77777777" w:rsidR="001C0AD4" w:rsidRDefault="001C0AD4" w:rsidP="001C0AD4">
            <w:pPr>
              <w:numPr>
                <w:ilvl w:val="0"/>
                <w:numId w:val="33"/>
              </w:numPr>
              <w:spacing w:before="20"/>
              <w:ind w:left="357" w:hanging="357"/>
              <w:jc w:val="both"/>
              <w:rPr>
                <w:rFonts w:ascii="Arial" w:hAnsi="Arial" w:cs="Arial"/>
                <w:color w:val="000000"/>
              </w:rPr>
            </w:pPr>
            <w:r>
              <w:rPr>
                <w:rFonts w:ascii="Arial" w:hAnsi="Arial" w:cs="Arial"/>
                <w:color w:val="000000"/>
              </w:rPr>
              <w:t xml:space="preserve">Discussion of and extract from new case of </w:t>
            </w:r>
            <w:r w:rsidRPr="007C0DB9">
              <w:rPr>
                <w:rFonts w:ascii="Arial" w:hAnsi="Arial" w:cs="Arial"/>
                <w:i/>
                <w:color w:val="000000"/>
              </w:rPr>
              <w:t>CDPP v TK</w:t>
            </w:r>
            <w:r>
              <w:rPr>
                <w:rFonts w:ascii="Arial" w:hAnsi="Arial" w:cs="Arial"/>
                <w:color w:val="000000"/>
              </w:rPr>
              <w:t xml:space="preserve"> [2018] VChC 4 at [29] &amp; [33]</w:t>
            </w:r>
            <w:r>
              <w:rPr>
                <w:rFonts w:ascii="Arial" w:hAnsi="Arial" w:cs="Arial"/>
                <w:color w:val="000000"/>
              </w:rPr>
              <w:noBreakHyphen/>
              <w:t>[41] per Stylianou M.</w:t>
            </w:r>
          </w:p>
        </w:tc>
      </w:tr>
      <w:tr w:rsidR="001C0AD4" w14:paraId="2A3215C3" w14:textId="77777777" w:rsidTr="009B6A89">
        <w:tc>
          <w:tcPr>
            <w:tcW w:w="1261" w:type="dxa"/>
            <w:gridSpan w:val="2"/>
            <w:tcBorders>
              <w:top w:val="single" w:sz="4" w:space="0" w:color="auto"/>
              <w:left w:val="single" w:sz="18" w:space="0" w:color="auto"/>
              <w:bottom w:val="single" w:sz="4" w:space="0" w:color="auto"/>
            </w:tcBorders>
          </w:tcPr>
          <w:p w14:paraId="0C76A56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EB332BC" w14:textId="5B55DD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AE2E7C"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643A433B" w14:textId="77777777" w:rsidR="001C0AD4" w:rsidRDefault="001C0AD4" w:rsidP="001C0AD4">
            <w:pPr>
              <w:spacing w:before="20"/>
              <w:jc w:val="both"/>
              <w:rPr>
                <w:rFonts w:ascii="Arial" w:hAnsi="Arial" w:cs="Arial"/>
                <w:color w:val="000000"/>
              </w:rPr>
            </w:pPr>
            <w:r>
              <w:rPr>
                <w:rFonts w:ascii="Arial" w:hAnsi="Arial" w:cs="Arial"/>
                <w:color w:val="000000"/>
              </w:rPr>
              <w:t>Section 11.1.13 “Sentencing powers of Supreme Court or County Court” is renumbered 11.1.14.</w:t>
            </w:r>
          </w:p>
        </w:tc>
      </w:tr>
      <w:tr w:rsidR="001C0AD4" w14:paraId="793C10F7" w14:textId="77777777" w:rsidTr="009B6A89">
        <w:tc>
          <w:tcPr>
            <w:tcW w:w="1261" w:type="dxa"/>
            <w:gridSpan w:val="2"/>
            <w:tcBorders>
              <w:top w:val="single" w:sz="4" w:space="0" w:color="auto"/>
              <w:left w:val="single" w:sz="18" w:space="0" w:color="auto"/>
              <w:bottom w:val="single" w:sz="4" w:space="0" w:color="auto"/>
            </w:tcBorders>
          </w:tcPr>
          <w:p w14:paraId="5E799FD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AF52E27" w14:textId="54107C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F87978" w14:textId="77777777" w:rsidR="001C0AD4" w:rsidRDefault="001C0AD4" w:rsidP="001C0AD4">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1958A845" w14:textId="77777777" w:rsidR="001C0AD4" w:rsidRDefault="001C0AD4" w:rsidP="001C0AD4">
            <w:pPr>
              <w:spacing w:before="20"/>
              <w:jc w:val="both"/>
              <w:rPr>
                <w:rFonts w:ascii="Arial" w:hAnsi="Arial" w:cs="Arial"/>
                <w:color w:val="000000"/>
              </w:rPr>
            </w:pPr>
            <w:r>
              <w:rPr>
                <w:rFonts w:ascii="Arial" w:hAnsi="Arial" w:cs="Arial"/>
                <w:color w:val="000000"/>
              </w:rPr>
              <w:t>Section 11.1.14 “Sentencing court not bound by agreement between Crown and defence” is renumbered 11.1.15.</w:t>
            </w:r>
          </w:p>
        </w:tc>
      </w:tr>
      <w:tr w:rsidR="001C0AD4" w14:paraId="2FFA06DB" w14:textId="77777777" w:rsidTr="009B6A89">
        <w:tc>
          <w:tcPr>
            <w:tcW w:w="1261" w:type="dxa"/>
            <w:gridSpan w:val="2"/>
            <w:tcBorders>
              <w:top w:val="single" w:sz="4" w:space="0" w:color="auto"/>
              <w:left w:val="single" w:sz="18" w:space="0" w:color="auto"/>
              <w:bottom w:val="single" w:sz="4" w:space="0" w:color="auto"/>
            </w:tcBorders>
          </w:tcPr>
          <w:p w14:paraId="1063D2E3"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09E0B61" w14:textId="4BFF74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277BEE" w14:textId="77777777" w:rsidR="001C0AD4" w:rsidRDefault="001C0AD4" w:rsidP="001C0AD4">
            <w:pPr>
              <w:keepNext/>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47CA1E52" w14:textId="77777777" w:rsidR="001C0AD4" w:rsidRDefault="001C0AD4" w:rsidP="001C0AD4">
            <w:pPr>
              <w:spacing w:before="20"/>
              <w:jc w:val="both"/>
              <w:rPr>
                <w:rFonts w:ascii="Arial" w:hAnsi="Arial" w:cs="Arial"/>
                <w:color w:val="000000"/>
              </w:rPr>
            </w:pPr>
            <w:r>
              <w:rPr>
                <w:rFonts w:ascii="Arial" w:hAnsi="Arial" w:cs="Arial"/>
                <w:color w:val="000000"/>
              </w:rPr>
              <w:t>Section 11.1.15 “Procedural fairness” is renumbered 11.1.16.</w:t>
            </w:r>
          </w:p>
        </w:tc>
      </w:tr>
      <w:tr w:rsidR="001C0AD4" w14:paraId="5C924F63" w14:textId="77777777" w:rsidTr="009B6A89">
        <w:tc>
          <w:tcPr>
            <w:tcW w:w="1261" w:type="dxa"/>
            <w:gridSpan w:val="2"/>
            <w:tcBorders>
              <w:top w:val="single" w:sz="4" w:space="0" w:color="auto"/>
              <w:left w:val="single" w:sz="18" w:space="0" w:color="auto"/>
              <w:bottom w:val="single" w:sz="4" w:space="0" w:color="auto"/>
            </w:tcBorders>
          </w:tcPr>
          <w:p w14:paraId="25E5DBF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E33AB53" w14:textId="3D18D0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409C3F" w14:textId="77777777" w:rsidR="001C0AD4" w:rsidRDefault="001C0AD4" w:rsidP="001C0AD4">
            <w:pPr>
              <w:keepNext/>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0CB6D191" w14:textId="77777777" w:rsidR="001C0AD4" w:rsidRDefault="001C0AD4" w:rsidP="001C0AD4">
            <w:pPr>
              <w:spacing w:before="20"/>
              <w:jc w:val="both"/>
              <w:rPr>
                <w:rFonts w:ascii="Arial" w:hAnsi="Arial" w:cs="Arial"/>
                <w:color w:val="000000"/>
              </w:rPr>
            </w:pPr>
            <w:r>
              <w:rPr>
                <w:rFonts w:ascii="Arial" w:hAnsi="Arial" w:cs="Arial"/>
                <w:color w:val="000000"/>
              </w:rPr>
              <w:t>Section 11.1.16 “Relevance of United Nations Convention on the Rights of the Child” is renumbered 11.1.17.</w:t>
            </w:r>
          </w:p>
        </w:tc>
      </w:tr>
      <w:tr w:rsidR="001C0AD4" w14:paraId="0095F3F4" w14:textId="77777777" w:rsidTr="009B6A89">
        <w:tc>
          <w:tcPr>
            <w:tcW w:w="1261" w:type="dxa"/>
            <w:gridSpan w:val="2"/>
            <w:tcBorders>
              <w:top w:val="single" w:sz="4" w:space="0" w:color="auto"/>
              <w:left w:val="single" w:sz="18" w:space="0" w:color="auto"/>
              <w:bottom w:val="single" w:sz="4" w:space="0" w:color="auto"/>
            </w:tcBorders>
          </w:tcPr>
          <w:p w14:paraId="73FC6D2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5F3F8A9" w14:textId="7E3B79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974B86" w14:textId="77777777" w:rsidR="001C0AD4" w:rsidRDefault="001C0AD4" w:rsidP="001C0AD4">
            <w:pPr>
              <w:keepNext/>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639559B" w14:textId="77777777" w:rsidR="001C0AD4" w:rsidRDefault="001C0AD4" w:rsidP="001C0AD4">
            <w:pPr>
              <w:spacing w:before="20"/>
              <w:jc w:val="both"/>
              <w:rPr>
                <w:rFonts w:ascii="Arial" w:hAnsi="Arial" w:cs="Arial"/>
                <w:color w:val="000000"/>
              </w:rPr>
            </w:pPr>
            <w:r>
              <w:rPr>
                <w:rFonts w:ascii="Arial" w:hAnsi="Arial" w:cs="Arial"/>
                <w:color w:val="000000"/>
              </w:rPr>
              <w:t>Section 11.1.17 “Sentencing for conspiracy compared with sentencing for completed offence” is renumbered 11.1.18.</w:t>
            </w:r>
          </w:p>
        </w:tc>
      </w:tr>
      <w:tr w:rsidR="001C0AD4" w14:paraId="66DEB0F6" w14:textId="77777777" w:rsidTr="009B6A89">
        <w:tc>
          <w:tcPr>
            <w:tcW w:w="1261" w:type="dxa"/>
            <w:gridSpan w:val="2"/>
            <w:tcBorders>
              <w:top w:val="single" w:sz="4" w:space="0" w:color="auto"/>
              <w:left w:val="single" w:sz="18" w:space="0" w:color="auto"/>
              <w:bottom w:val="single" w:sz="4" w:space="0" w:color="auto"/>
            </w:tcBorders>
          </w:tcPr>
          <w:p w14:paraId="13BC868C" w14:textId="77777777" w:rsidR="001C0AD4" w:rsidRDefault="001C0AD4" w:rsidP="001C0AD4">
            <w:pPr>
              <w:keepNext/>
              <w:keepLines/>
              <w:rPr>
                <w:lang w:val="en-AU"/>
              </w:rPr>
            </w:pPr>
            <w:r>
              <w:rPr>
                <w:lang w:val="en-AU"/>
              </w:rPr>
              <w:t>15/10/18</w:t>
            </w:r>
          </w:p>
        </w:tc>
        <w:tc>
          <w:tcPr>
            <w:tcW w:w="836" w:type="dxa"/>
            <w:tcBorders>
              <w:top w:val="single" w:sz="4" w:space="0" w:color="auto"/>
              <w:bottom w:val="single" w:sz="4" w:space="0" w:color="auto"/>
            </w:tcBorders>
          </w:tcPr>
          <w:p w14:paraId="42827776" w14:textId="5B32D0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2DBD9A" w14:textId="77777777" w:rsidR="001C0AD4" w:rsidRDefault="001C0AD4" w:rsidP="001C0AD4">
            <w:pPr>
              <w:keepNext/>
              <w:jc w:val="center"/>
              <w:rPr>
                <w:lang w:val="en-AU"/>
              </w:rPr>
            </w:pPr>
            <w:r>
              <w:rPr>
                <w:lang w:val="en-AU"/>
              </w:rPr>
              <w:t>11.1.19</w:t>
            </w:r>
          </w:p>
        </w:tc>
        <w:tc>
          <w:tcPr>
            <w:tcW w:w="4802" w:type="dxa"/>
            <w:gridSpan w:val="2"/>
            <w:tcBorders>
              <w:top w:val="single" w:sz="4" w:space="0" w:color="auto"/>
              <w:bottom w:val="single" w:sz="4" w:space="0" w:color="auto"/>
              <w:right w:val="single" w:sz="18" w:space="0" w:color="auto"/>
            </w:tcBorders>
          </w:tcPr>
          <w:p w14:paraId="4FCF82ED" w14:textId="77777777" w:rsidR="001C0AD4" w:rsidRDefault="001C0AD4" w:rsidP="001C0AD4">
            <w:pPr>
              <w:spacing w:before="20"/>
              <w:jc w:val="both"/>
              <w:rPr>
                <w:rFonts w:ascii="Arial" w:hAnsi="Arial" w:cs="Arial"/>
                <w:color w:val="000000"/>
              </w:rPr>
            </w:pPr>
            <w:r>
              <w:rPr>
                <w:rFonts w:ascii="Arial" w:hAnsi="Arial" w:cs="Arial"/>
                <w:color w:val="000000"/>
              </w:rPr>
              <w:t>Section 11.1.18 “Offending in a custodial setting is a relevant sentencing consideration” is renumbered 11.1.19.</w:t>
            </w:r>
          </w:p>
        </w:tc>
      </w:tr>
      <w:tr w:rsidR="001C0AD4" w14:paraId="3B8E28F2" w14:textId="77777777" w:rsidTr="009B6A89">
        <w:tc>
          <w:tcPr>
            <w:tcW w:w="1261" w:type="dxa"/>
            <w:gridSpan w:val="2"/>
            <w:tcBorders>
              <w:top w:val="single" w:sz="4" w:space="0" w:color="auto"/>
              <w:left w:val="single" w:sz="18" w:space="0" w:color="auto"/>
              <w:bottom w:val="single" w:sz="4" w:space="0" w:color="auto"/>
            </w:tcBorders>
          </w:tcPr>
          <w:p w14:paraId="0837B8AB"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CB42FCB" w14:textId="68F0FA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9A5704"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708E6E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w:t>
            </w:r>
            <w:r w:rsidRPr="00EC3E98">
              <w:rPr>
                <w:rFonts w:ascii="Arial" w:hAnsi="Arial" w:cs="Arial"/>
                <w:i/>
                <w:color w:val="000000"/>
              </w:rPr>
              <w:t>z</w:t>
            </w:r>
            <w:r>
              <w:rPr>
                <w:rFonts w:ascii="Arial" w:hAnsi="Arial" w:cs="Arial"/>
                <w:i/>
                <w:color w:val="000000"/>
              </w:rPr>
              <w:t>a</w:t>
            </w:r>
            <w:r w:rsidRPr="00EC3E98">
              <w:rPr>
                <w:rFonts w:ascii="Arial" w:hAnsi="Arial" w:cs="Arial"/>
                <w:i/>
                <w:color w:val="000000"/>
              </w:rPr>
              <w:t>an Rosales (a</w:t>
            </w:r>
            <w:r>
              <w:rPr>
                <w:rFonts w:ascii="Arial" w:hAnsi="Arial" w:cs="Arial"/>
                <w:i/>
                <w:color w:val="000000"/>
              </w:rPr>
              <w:t> </w:t>
            </w:r>
            <w:r w:rsidRPr="00EC3E98">
              <w:rPr>
                <w:rFonts w:ascii="Arial" w:hAnsi="Arial" w:cs="Arial"/>
                <w:i/>
                <w:color w:val="000000"/>
              </w:rPr>
              <w:t>pseudonym) v The Queen</w:t>
            </w:r>
            <w:r>
              <w:rPr>
                <w:rFonts w:ascii="Arial" w:hAnsi="Arial" w:cs="Arial"/>
                <w:color w:val="000000"/>
              </w:rPr>
              <w:t xml:space="preserve"> [2018] VSCA 130.</w:t>
            </w:r>
          </w:p>
        </w:tc>
      </w:tr>
      <w:tr w:rsidR="001C0AD4" w14:paraId="43A68C53" w14:textId="77777777" w:rsidTr="009B6A89">
        <w:tc>
          <w:tcPr>
            <w:tcW w:w="1261" w:type="dxa"/>
            <w:gridSpan w:val="2"/>
            <w:tcBorders>
              <w:top w:val="single" w:sz="4" w:space="0" w:color="auto"/>
              <w:left w:val="single" w:sz="18" w:space="0" w:color="auto"/>
              <w:bottom w:val="single" w:sz="4" w:space="0" w:color="auto"/>
            </w:tcBorders>
          </w:tcPr>
          <w:p w14:paraId="57C5924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1895069" w14:textId="1C1C9B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DEA2D7"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719CBA6"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 at [82]-[90].</w:t>
            </w:r>
          </w:p>
        </w:tc>
      </w:tr>
      <w:tr w:rsidR="001C0AD4" w14:paraId="0A7C1467" w14:textId="77777777" w:rsidTr="009B6A89">
        <w:tc>
          <w:tcPr>
            <w:tcW w:w="1261" w:type="dxa"/>
            <w:gridSpan w:val="2"/>
            <w:tcBorders>
              <w:top w:val="single" w:sz="4" w:space="0" w:color="auto"/>
              <w:left w:val="single" w:sz="18" w:space="0" w:color="auto"/>
              <w:bottom w:val="single" w:sz="4" w:space="0" w:color="auto"/>
            </w:tcBorders>
          </w:tcPr>
          <w:p w14:paraId="6762310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CFEDFEF" w14:textId="276ABF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E1B53C" w14:textId="77777777" w:rsidR="001C0AD4" w:rsidRDefault="001C0AD4" w:rsidP="001C0AD4">
            <w:pPr>
              <w:keepNext/>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25F2775F" w14:textId="77777777" w:rsidR="001C0AD4" w:rsidRDefault="001C0AD4" w:rsidP="001C0AD4">
            <w:pPr>
              <w:numPr>
                <w:ilvl w:val="0"/>
                <w:numId w:val="35"/>
              </w:numPr>
              <w:spacing w:before="20"/>
              <w:ind w:left="357" w:hanging="357"/>
              <w:jc w:val="both"/>
              <w:rPr>
                <w:rFonts w:ascii="Arial" w:hAnsi="Arial" w:cs="Arial"/>
                <w:color w:val="000000"/>
              </w:rPr>
            </w:pPr>
            <w:r>
              <w:rPr>
                <w:rFonts w:ascii="Arial" w:hAnsi="Arial" w:cs="Arial"/>
                <w:color w:val="000000"/>
              </w:rPr>
              <w:t xml:space="preserve">Extract from new cases of </w:t>
            </w:r>
            <w:r>
              <w:rPr>
                <w:rFonts w:ascii="Arial" w:hAnsi="Arial" w:cs="Arial"/>
                <w:i/>
                <w:color w:val="000000"/>
              </w:rPr>
              <w:t xml:space="preserve">Azaan Rosales (a pseudonym) </w:t>
            </w:r>
            <w:r w:rsidRPr="002B4C93">
              <w:rPr>
                <w:rFonts w:ascii="Arial" w:hAnsi="Arial" w:cs="Arial"/>
                <w:i/>
                <w:color w:val="000000"/>
              </w:rPr>
              <w:t>v The Queen</w:t>
            </w:r>
            <w:r>
              <w:rPr>
                <w:rFonts w:ascii="Arial" w:hAnsi="Arial" w:cs="Arial"/>
                <w:color w:val="000000"/>
              </w:rPr>
              <w:t xml:space="preserve"> [2018] VSCA 130 at [23]-[25].</w:t>
            </w:r>
          </w:p>
          <w:p w14:paraId="61DA304E" w14:textId="77777777" w:rsidR="001C0AD4" w:rsidRDefault="001C0AD4" w:rsidP="001C0AD4">
            <w:pPr>
              <w:numPr>
                <w:ilvl w:val="0"/>
                <w:numId w:val="35"/>
              </w:numPr>
              <w:spacing w:before="20"/>
              <w:ind w:left="357" w:hanging="357"/>
              <w:jc w:val="both"/>
              <w:rPr>
                <w:rFonts w:ascii="Arial" w:hAnsi="Arial" w:cs="Arial"/>
                <w:color w:val="000000"/>
              </w:rPr>
            </w:pPr>
            <w:r>
              <w:rPr>
                <w:rFonts w:ascii="Arial" w:hAnsi="Arial" w:cs="Arial"/>
                <w:color w:val="000000"/>
              </w:rPr>
              <w:t xml:space="preserve">Discussion of new case of </w:t>
            </w:r>
            <w:r w:rsidRPr="00BF2DAA">
              <w:rPr>
                <w:rFonts w:ascii="Arial" w:hAnsi="Arial" w:cs="Arial"/>
                <w:i/>
                <w:color w:val="000000"/>
              </w:rPr>
              <w:t>Collins (a</w:t>
            </w:r>
            <w:r>
              <w:rPr>
                <w:rFonts w:ascii="Arial" w:hAnsi="Arial" w:cs="Arial"/>
                <w:i/>
                <w:color w:val="000000"/>
              </w:rPr>
              <w:t> </w:t>
            </w:r>
            <w:r w:rsidRPr="00BF2DAA">
              <w:rPr>
                <w:rFonts w:ascii="Arial" w:hAnsi="Arial" w:cs="Arial"/>
                <w:i/>
                <w:color w:val="000000"/>
              </w:rPr>
              <w:t>pseudonym) v The Queen</w:t>
            </w:r>
            <w:r>
              <w:rPr>
                <w:rFonts w:ascii="Arial" w:hAnsi="Arial" w:cs="Arial"/>
                <w:color w:val="000000"/>
              </w:rPr>
              <w:t xml:space="preserve"> [2018] VSCA 131.</w:t>
            </w:r>
          </w:p>
        </w:tc>
      </w:tr>
      <w:tr w:rsidR="001C0AD4" w14:paraId="114115EC" w14:textId="77777777" w:rsidTr="009B6A89">
        <w:tc>
          <w:tcPr>
            <w:tcW w:w="1261" w:type="dxa"/>
            <w:gridSpan w:val="2"/>
            <w:tcBorders>
              <w:top w:val="single" w:sz="4" w:space="0" w:color="auto"/>
              <w:left w:val="single" w:sz="18" w:space="0" w:color="auto"/>
              <w:bottom w:val="single" w:sz="4" w:space="0" w:color="auto"/>
            </w:tcBorders>
          </w:tcPr>
          <w:p w14:paraId="552774C1"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5B6F8F0" w14:textId="6C4AD78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78ED73" w14:textId="77777777" w:rsidR="001C0AD4" w:rsidRDefault="001C0AD4" w:rsidP="001C0AD4">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53A1B96" w14:textId="77777777" w:rsidR="001C0AD4" w:rsidRPr="00B43932" w:rsidRDefault="001C0AD4" w:rsidP="001C0AD4">
            <w:pPr>
              <w:spacing w:before="20"/>
              <w:jc w:val="both"/>
              <w:rPr>
                <w:rFonts w:ascii="Arial" w:hAnsi="Arial" w:cs="Arial"/>
                <w:color w:val="000000"/>
              </w:rPr>
            </w:pPr>
            <w:r w:rsidRPr="00B43932">
              <w:rPr>
                <w:rFonts w:ascii="Arial" w:hAnsi="Arial" w:cs="Arial"/>
                <w:color w:val="000000"/>
              </w:rPr>
              <w:t xml:space="preserve">Section heading changed to “Effect of </w:t>
            </w:r>
            <w:r w:rsidRPr="00B43932">
              <w:rPr>
                <w:rFonts w:ascii="Arial" w:hAnsi="Arial" w:cs="Arial"/>
                <w:bCs/>
                <w:color w:val="000000"/>
              </w:rPr>
              <w:t>mental illness / mental disorder / intellectual disability</w:t>
            </w:r>
            <w:r>
              <w:rPr>
                <w:rFonts w:ascii="Arial" w:hAnsi="Arial" w:cs="Arial"/>
                <w:bCs/>
                <w:color w:val="000000"/>
              </w:rPr>
              <w:t>”.</w:t>
            </w:r>
          </w:p>
        </w:tc>
      </w:tr>
      <w:tr w:rsidR="001C0AD4" w14:paraId="25E14E72" w14:textId="77777777" w:rsidTr="009B6A89">
        <w:tc>
          <w:tcPr>
            <w:tcW w:w="1261" w:type="dxa"/>
            <w:gridSpan w:val="2"/>
            <w:tcBorders>
              <w:top w:val="single" w:sz="4" w:space="0" w:color="auto"/>
              <w:left w:val="single" w:sz="18" w:space="0" w:color="auto"/>
              <w:bottom w:val="single" w:sz="4" w:space="0" w:color="auto"/>
            </w:tcBorders>
          </w:tcPr>
          <w:p w14:paraId="08F2BCB4"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33E012E" w14:textId="0B9271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C03FF7" w14:textId="77777777" w:rsidR="001C0AD4" w:rsidRDefault="001C0AD4" w:rsidP="001C0AD4">
            <w:pPr>
              <w:keepNext/>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5662C30B" w14:textId="77777777" w:rsidR="001C0AD4" w:rsidRDefault="001C0AD4" w:rsidP="001C0AD4">
            <w:pPr>
              <w:spacing w:before="20"/>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Cases prior to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w:t>
            </w:r>
          </w:p>
        </w:tc>
      </w:tr>
      <w:tr w:rsidR="001C0AD4" w14:paraId="417C51D8" w14:textId="77777777" w:rsidTr="009B6A89">
        <w:tc>
          <w:tcPr>
            <w:tcW w:w="1261" w:type="dxa"/>
            <w:gridSpan w:val="2"/>
            <w:tcBorders>
              <w:top w:val="single" w:sz="4" w:space="0" w:color="auto"/>
              <w:left w:val="single" w:sz="18" w:space="0" w:color="auto"/>
              <w:bottom w:val="single" w:sz="4" w:space="0" w:color="auto"/>
            </w:tcBorders>
          </w:tcPr>
          <w:p w14:paraId="4F8B2FE6"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9B96525" w14:textId="27C81B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6A0712"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269E1415" w14:textId="77777777" w:rsidR="001C0AD4" w:rsidRDefault="001C0AD4" w:rsidP="001C0AD4">
            <w:pPr>
              <w:numPr>
                <w:ilvl w:val="0"/>
                <w:numId w:val="32"/>
              </w:numPr>
              <w:ind w:left="357" w:hanging="357"/>
              <w:jc w:val="both"/>
              <w:rPr>
                <w:rFonts w:ascii="Arial" w:hAnsi="Arial" w:cs="Arial"/>
                <w:color w:val="000000"/>
              </w:rPr>
            </w:pPr>
            <w:r>
              <w:rPr>
                <w:rFonts w:ascii="Arial" w:hAnsi="Arial" w:cs="Arial"/>
                <w:color w:val="000000"/>
              </w:rPr>
              <w:t>Paragraph heading changed to “</w:t>
            </w:r>
            <w:r w:rsidRPr="00B234C6">
              <w:rPr>
                <w:rFonts w:ascii="Arial" w:hAnsi="Arial" w:cs="Arial"/>
                <w:color w:val="000000"/>
              </w:rPr>
              <w:t xml:space="preserve">Effect of mental illness/mental disorder – </w:t>
            </w:r>
            <w:r w:rsidRPr="00B234C6">
              <w:rPr>
                <w:rFonts w:ascii="Arial" w:hAnsi="Arial" w:cs="Arial"/>
                <w:i/>
                <w:color w:val="000000"/>
              </w:rPr>
              <w:t>R v Verdins</w:t>
            </w:r>
            <w:r w:rsidRPr="00B234C6">
              <w:rPr>
                <w:rFonts w:ascii="Arial" w:hAnsi="Arial" w:cs="Arial"/>
                <w:color w:val="000000"/>
              </w:rPr>
              <w:t xml:space="preserve"> (2007) 16 VR 269</w:t>
            </w:r>
            <w:r>
              <w:rPr>
                <w:rFonts w:ascii="Arial" w:hAnsi="Arial" w:cs="Arial"/>
                <w:color w:val="000000"/>
              </w:rPr>
              <w:t xml:space="preserve"> &amp; later cases”.</w:t>
            </w:r>
          </w:p>
          <w:p w14:paraId="19753B9A" w14:textId="77777777" w:rsidR="001C0AD4" w:rsidRDefault="001C0AD4" w:rsidP="001C0AD4">
            <w:pPr>
              <w:numPr>
                <w:ilvl w:val="0"/>
                <w:numId w:val="32"/>
              </w:numPr>
              <w:ind w:left="357" w:hanging="357"/>
              <w:jc w:val="both"/>
              <w:rPr>
                <w:rFonts w:ascii="Arial" w:hAnsi="Arial" w:cs="Arial"/>
                <w:color w:val="000000"/>
              </w:rPr>
            </w:pPr>
            <w:r>
              <w:rPr>
                <w:rFonts w:ascii="Arial" w:hAnsi="Arial" w:cs="Arial"/>
                <w:color w:val="000000"/>
              </w:rPr>
              <w:t xml:space="preserve">Reference to new cases of </w:t>
            </w:r>
            <w:r>
              <w:rPr>
                <w:rFonts w:ascii="Arial" w:hAnsi="Arial" w:cs="Arial"/>
                <w:i/>
                <w:color w:val="000000"/>
              </w:rPr>
              <w:t>Bret W</w:t>
            </w:r>
            <w:r w:rsidRPr="007F175B">
              <w:rPr>
                <w:rFonts w:ascii="Arial" w:hAnsi="Arial" w:cs="Arial"/>
                <w:i/>
                <w:color w:val="000000"/>
              </w:rPr>
              <w:t>ilson v The Queen</w:t>
            </w:r>
            <w:r>
              <w:rPr>
                <w:rFonts w:ascii="Arial" w:hAnsi="Arial" w:cs="Arial"/>
                <w:color w:val="000000"/>
              </w:rPr>
              <w:t xml:space="preserve"> [2018] VSCA 219 at [53] &amp; [59]-[60]; </w:t>
            </w:r>
            <w:r w:rsidRPr="00F8347F">
              <w:rPr>
                <w:rFonts w:ascii="Arial" w:hAnsi="Arial" w:cs="Arial"/>
                <w:i/>
                <w:color w:val="000000"/>
              </w:rPr>
              <w:t>Alexander Holland (a</w:t>
            </w:r>
            <w:r>
              <w:rPr>
                <w:rFonts w:ascii="Arial" w:hAnsi="Arial" w:cs="Arial"/>
                <w:i/>
                <w:color w:val="000000"/>
              </w:rPr>
              <w:t> </w:t>
            </w:r>
            <w:r w:rsidRPr="00F8347F">
              <w:rPr>
                <w:rFonts w:ascii="Arial" w:hAnsi="Arial" w:cs="Arial"/>
                <w:i/>
                <w:color w:val="000000"/>
              </w:rPr>
              <w:t xml:space="preserve">pseudonym) v The Queen </w:t>
            </w:r>
            <w:r>
              <w:rPr>
                <w:rFonts w:ascii="Arial" w:hAnsi="Arial" w:cs="Arial"/>
                <w:color w:val="000000"/>
              </w:rPr>
              <w:t>[2018] VSCA 241 at [21]-[22] &amp; [29]-[31].</w:t>
            </w:r>
          </w:p>
        </w:tc>
      </w:tr>
      <w:tr w:rsidR="001C0AD4" w14:paraId="4AF2D153" w14:textId="77777777" w:rsidTr="009B6A89">
        <w:tc>
          <w:tcPr>
            <w:tcW w:w="1261" w:type="dxa"/>
            <w:gridSpan w:val="2"/>
            <w:tcBorders>
              <w:top w:val="single" w:sz="4" w:space="0" w:color="auto"/>
              <w:left w:val="single" w:sz="18" w:space="0" w:color="auto"/>
              <w:bottom w:val="single" w:sz="4" w:space="0" w:color="auto"/>
            </w:tcBorders>
          </w:tcPr>
          <w:p w14:paraId="595CAF92"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3C867A7" w14:textId="0426F6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3D55EC" w14:textId="77777777" w:rsidR="001C0AD4" w:rsidRDefault="001C0AD4" w:rsidP="001C0AD4">
            <w:pPr>
              <w:keepNext/>
              <w:jc w:val="center"/>
              <w:rPr>
                <w:lang w:val="en-AU"/>
              </w:rPr>
            </w:pPr>
            <w:r>
              <w:rPr>
                <w:lang w:val="en-AU"/>
              </w:rPr>
              <w:t>11.2.11.3</w:t>
            </w:r>
          </w:p>
        </w:tc>
        <w:tc>
          <w:tcPr>
            <w:tcW w:w="4802" w:type="dxa"/>
            <w:gridSpan w:val="2"/>
            <w:tcBorders>
              <w:top w:val="single" w:sz="4" w:space="0" w:color="auto"/>
              <w:bottom w:val="single" w:sz="4" w:space="0" w:color="auto"/>
              <w:right w:val="single" w:sz="18" w:space="0" w:color="auto"/>
            </w:tcBorders>
          </w:tcPr>
          <w:p w14:paraId="2E1619EC"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New paragraph headed “Effect of intellectual disability”.</w:t>
            </w:r>
          </w:p>
          <w:p w14:paraId="20ED4EC0"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Material from section 11.2.12 moved into section 11.2.11.3.</w:t>
            </w:r>
          </w:p>
        </w:tc>
      </w:tr>
      <w:tr w:rsidR="001C0AD4" w14:paraId="0A84FD04" w14:textId="77777777" w:rsidTr="009B6A89">
        <w:tc>
          <w:tcPr>
            <w:tcW w:w="1261" w:type="dxa"/>
            <w:gridSpan w:val="2"/>
            <w:tcBorders>
              <w:top w:val="single" w:sz="4" w:space="0" w:color="auto"/>
              <w:left w:val="single" w:sz="18" w:space="0" w:color="auto"/>
              <w:bottom w:val="single" w:sz="4" w:space="0" w:color="auto"/>
            </w:tcBorders>
          </w:tcPr>
          <w:p w14:paraId="6055321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F70A85A" w14:textId="2C5CB9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FF75D69"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FC76162"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New section headed “Effect of deprived background”.</w:t>
            </w:r>
          </w:p>
          <w:p w14:paraId="0EEFB715" w14:textId="77777777" w:rsidR="001C0AD4" w:rsidRDefault="001C0AD4" w:rsidP="001C0AD4">
            <w:pPr>
              <w:numPr>
                <w:ilvl w:val="0"/>
                <w:numId w:val="31"/>
              </w:numPr>
              <w:ind w:left="357" w:hanging="357"/>
              <w:jc w:val="both"/>
              <w:rPr>
                <w:rFonts w:ascii="Arial" w:hAnsi="Arial" w:cs="Arial"/>
                <w:color w:val="000000"/>
              </w:rPr>
            </w:pPr>
            <w:r>
              <w:rPr>
                <w:rFonts w:ascii="Arial" w:hAnsi="Arial" w:cs="Arial"/>
                <w:color w:val="000000"/>
              </w:rPr>
              <w:t xml:space="preserve">Extract from new case of </w:t>
            </w:r>
            <w:r w:rsidRPr="00B43932">
              <w:rPr>
                <w:rFonts w:ascii="Arial" w:hAnsi="Arial" w:cs="Arial"/>
                <w:i/>
                <w:color w:val="000000"/>
              </w:rPr>
              <w:t>DPP v Lyons &amp; Lyons</w:t>
            </w:r>
            <w:r>
              <w:rPr>
                <w:rFonts w:ascii="Arial" w:hAnsi="Arial" w:cs="Arial"/>
                <w:color w:val="000000"/>
              </w:rPr>
              <w:t xml:space="preserve"> [2018] VSC 488 at [73].</w:t>
            </w:r>
          </w:p>
          <w:p w14:paraId="1D4F693D" w14:textId="77777777" w:rsidR="001C0AD4" w:rsidRPr="00B43932" w:rsidRDefault="001C0AD4" w:rsidP="001C0AD4">
            <w:pPr>
              <w:numPr>
                <w:ilvl w:val="0"/>
                <w:numId w:val="31"/>
              </w:numPr>
              <w:ind w:left="357" w:hanging="357"/>
              <w:jc w:val="both"/>
              <w:rPr>
                <w:rFonts w:ascii="Arial" w:hAnsi="Arial" w:cs="Arial"/>
                <w:color w:val="000000"/>
              </w:rPr>
            </w:pPr>
            <w:r>
              <w:rPr>
                <w:rFonts w:ascii="Arial" w:hAnsi="Arial" w:cs="Arial"/>
                <w:color w:val="000000"/>
              </w:rPr>
              <w:t xml:space="preserve">Extract from case of </w:t>
            </w:r>
            <w:r w:rsidRPr="00B43932">
              <w:rPr>
                <w:rFonts w:ascii="Arial" w:hAnsi="Arial" w:cs="Arial"/>
                <w:i/>
                <w:color w:val="000000"/>
              </w:rPr>
              <w:t>Bugmy</w:t>
            </w:r>
            <w:r>
              <w:rPr>
                <w:rFonts w:ascii="Arial" w:hAnsi="Arial" w:cs="Arial"/>
                <w:color w:val="000000"/>
              </w:rPr>
              <w:t xml:space="preserve"> [2013] HCA 37 at [37] &amp; [42]-[45].</w:t>
            </w:r>
          </w:p>
        </w:tc>
      </w:tr>
      <w:tr w:rsidR="001C0AD4" w14:paraId="47CADA70" w14:textId="77777777" w:rsidTr="009B6A89">
        <w:tc>
          <w:tcPr>
            <w:tcW w:w="1261" w:type="dxa"/>
            <w:gridSpan w:val="2"/>
            <w:tcBorders>
              <w:top w:val="single" w:sz="4" w:space="0" w:color="auto"/>
              <w:left w:val="single" w:sz="18" w:space="0" w:color="auto"/>
              <w:bottom w:val="single" w:sz="4" w:space="0" w:color="auto"/>
            </w:tcBorders>
          </w:tcPr>
          <w:p w14:paraId="2AEB2A3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1AC0514F" w14:textId="2B7F0E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C13CC"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0790599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E6B7D">
              <w:rPr>
                <w:rFonts w:ascii="Arial" w:hAnsi="Arial" w:cs="Arial"/>
                <w:i/>
                <w:color w:val="000000"/>
              </w:rPr>
              <w:t>Tony Smith v The Queen</w:t>
            </w:r>
            <w:r>
              <w:rPr>
                <w:rFonts w:ascii="Arial" w:hAnsi="Arial" w:cs="Arial"/>
                <w:color w:val="000000"/>
              </w:rPr>
              <w:t xml:space="preserve"> [2018] VSCA 208 at [28]-[35].</w:t>
            </w:r>
          </w:p>
        </w:tc>
      </w:tr>
      <w:tr w:rsidR="001C0AD4" w14:paraId="32C65FB9" w14:textId="77777777" w:rsidTr="009B6A89">
        <w:tc>
          <w:tcPr>
            <w:tcW w:w="1261" w:type="dxa"/>
            <w:gridSpan w:val="2"/>
            <w:tcBorders>
              <w:top w:val="single" w:sz="4" w:space="0" w:color="auto"/>
              <w:left w:val="single" w:sz="18" w:space="0" w:color="auto"/>
              <w:bottom w:val="single" w:sz="4" w:space="0" w:color="auto"/>
            </w:tcBorders>
          </w:tcPr>
          <w:p w14:paraId="4C2AE4EF"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49D9465" w14:textId="32E7FE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52ABED" w14:textId="77777777" w:rsidR="001C0AD4" w:rsidRDefault="001C0AD4" w:rsidP="001C0AD4">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9A76A5"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 from new case of </w:t>
            </w:r>
            <w:r w:rsidRPr="00F57504">
              <w:rPr>
                <w:rFonts w:ascii="Arial" w:hAnsi="Arial" w:cs="Arial"/>
                <w:i/>
                <w:color w:val="000000"/>
              </w:rPr>
              <w:t>Jamel Mohtadi v The Queen</w:t>
            </w:r>
            <w:r>
              <w:rPr>
                <w:rFonts w:ascii="Arial" w:hAnsi="Arial" w:cs="Arial"/>
                <w:color w:val="000000"/>
              </w:rPr>
              <w:t xml:space="preserve"> [2018] VSCA 238 at [39]-[41].</w:t>
            </w:r>
          </w:p>
        </w:tc>
      </w:tr>
      <w:tr w:rsidR="001C0AD4" w14:paraId="104D2EB6" w14:textId="77777777" w:rsidTr="009B6A89">
        <w:tc>
          <w:tcPr>
            <w:tcW w:w="1261" w:type="dxa"/>
            <w:gridSpan w:val="2"/>
            <w:tcBorders>
              <w:top w:val="single" w:sz="4" w:space="0" w:color="auto"/>
              <w:left w:val="single" w:sz="18" w:space="0" w:color="auto"/>
              <w:bottom w:val="single" w:sz="4" w:space="0" w:color="auto"/>
            </w:tcBorders>
          </w:tcPr>
          <w:p w14:paraId="7F53167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3192DB42" w14:textId="6D0FAC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F233A3"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BB3EB0E"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 xml:space="preserve">DPP v Brandon Osborn </w:t>
            </w:r>
            <w:r w:rsidRPr="0044376B">
              <w:rPr>
                <w:rFonts w:ascii="Arial" w:hAnsi="Arial" w:cs="Arial"/>
                <w:color w:val="000000"/>
              </w:rPr>
              <w:t>[2018] VSCA 207;</w:t>
            </w:r>
            <w:r>
              <w:rPr>
                <w:rFonts w:ascii="Arial" w:hAnsi="Arial" w:cs="Arial"/>
                <w:i/>
                <w:color w:val="000000"/>
              </w:rPr>
              <w:t xml:space="preserve"> S</w:t>
            </w:r>
            <w:r w:rsidRPr="00E31D77">
              <w:rPr>
                <w:rFonts w:ascii="Arial" w:hAnsi="Arial" w:cs="Arial"/>
                <w:i/>
                <w:color w:val="000000"/>
              </w:rPr>
              <w:t>hengliang Wan v The Queen</w:t>
            </w:r>
            <w:r>
              <w:rPr>
                <w:rFonts w:ascii="Arial" w:hAnsi="Arial" w:cs="Arial"/>
                <w:color w:val="000000"/>
              </w:rPr>
              <w:t xml:space="preserve"> [2018] VSCA 217; </w:t>
            </w:r>
            <w:r w:rsidRPr="001E77F5">
              <w:rPr>
                <w:rFonts w:ascii="Arial" w:hAnsi="Arial" w:cs="Arial"/>
                <w:i/>
                <w:color w:val="000000"/>
              </w:rPr>
              <w:t>DPP v Curtin</w:t>
            </w:r>
            <w:r>
              <w:rPr>
                <w:rFonts w:ascii="Arial" w:hAnsi="Arial" w:cs="Arial"/>
                <w:color w:val="000000"/>
              </w:rPr>
              <w:t xml:space="preserve"> [2018] VSC 493.</w:t>
            </w:r>
          </w:p>
        </w:tc>
      </w:tr>
      <w:tr w:rsidR="001C0AD4" w14:paraId="1BB86D48" w14:textId="77777777" w:rsidTr="009B6A89">
        <w:tc>
          <w:tcPr>
            <w:tcW w:w="1261" w:type="dxa"/>
            <w:gridSpan w:val="2"/>
            <w:tcBorders>
              <w:top w:val="single" w:sz="4" w:space="0" w:color="auto"/>
              <w:left w:val="single" w:sz="18" w:space="0" w:color="auto"/>
              <w:bottom w:val="single" w:sz="4" w:space="0" w:color="auto"/>
            </w:tcBorders>
          </w:tcPr>
          <w:p w14:paraId="7C05BF8D"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3927059" w14:textId="0AAD55A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3ECBE01" w14:textId="77777777" w:rsidR="001C0AD4" w:rsidRDefault="001C0AD4" w:rsidP="001C0AD4">
            <w:pPr>
              <w:keepNext/>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4C4204A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F50F53">
              <w:rPr>
                <w:rFonts w:ascii="Arial" w:hAnsi="Arial" w:cs="Arial"/>
                <w:i/>
                <w:color w:val="000000"/>
              </w:rPr>
              <w:t>R v Telford</w:t>
            </w:r>
            <w:r>
              <w:rPr>
                <w:rFonts w:ascii="Arial" w:hAnsi="Arial" w:cs="Arial"/>
                <w:color w:val="000000"/>
              </w:rPr>
              <w:t xml:space="preserve"> [2018] VSC 476 and the cases referred to in footnote 5 thereof.</w:t>
            </w:r>
          </w:p>
        </w:tc>
      </w:tr>
      <w:tr w:rsidR="001C0AD4" w14:paraId="53A02014" w14:textId="77777777" w:rsidTr="009B6A89">
        <w:tc>
          <w:tcPr>
            <w:tcW w:w="1261" w:type="dxa"/>
            <w:gridSpan w:val="2"/>
            <w:tcBorders>
              <w:top w:val="single" w:sz="4" w:space="0" w:color="auto"/>
              <w:left w:val="single" w:sz="18" w:space="0" w:color="auto"/>
              <w:bottom w:val="single" w:sz="4" w:space="0" w:color="auto"/>
            </w:tcBorders>
          </w:tcPr>
          <w:p w14:paraId="0D45200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FE9665C" w14:textId="4D0F35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808A067"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6DFE661C"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9C3FA8">
              <w:rPr>
                <w:rFonts w:ascii="Arial" w:hAnsi="Arial" w:cs="Arial"/>
                <w:i/>
                <w:color w:val="000000"/>
              </w:rPr>
              <w:t>R v Tang</w:t>
            </w:r>
            <w:r>
              <w:rPr>
                <w:rFonts w:ascii="Arial" w:hAnsi="Arial" w:cs="Arial"/>
                <w:color w:val="000000"/>
              </w:rPr>
              <w:t xml:space="preserve"> [2018] VSC 460; </w:t>
            </w:r>
            <w:r w:rsidRPr="007B5D35">
              <w:rPr>
                <w:rFonts w:ascii="Arial" w:hAnsi="Arial" w:cs="Arial"/>
                <w:i/>
                <w:color w:val="000000"/>
              </w:rPr>
              <w:t>R v Lyons &amp; Lyons</w:t>
            </w:r>
            <w:r>
              <w:rPr>
                <w:rFonts w:ascii="Arial" w:hAnsi="Arial" w:cs="Arial"/>
                <w:color w:val="000000"/>
              </w:rPr>
              <w:t xml:space="preserve"> [2018] VSC 488.</w:t>
            </w:r>
          </w:p>
        </w:tc>
      </w:tr>
      <w:tr w:rsidR="001C0AD4" w14:paraId="35136934" w14:textId="77777777" w:rsidTr="009B6A89">
        <w:tc>
          <w:tcPr>
            <w:tcW w:w="1261" w:type="dxa"/>
            <w:gridSpan w:val="2"/>
            <w:tcBorders>
              <w:top w:val="single" w:sz="4" w:space="0" w:color="auto"/>
              <w:left w:val="single" w:sz="18" w:space="0" w:color="auto"/>
              <w:bottom w:val="single" w:sz="4" w:space="0" w:color="auto"/>
            </w:tcBorders>
          </w:tcPr>
          <w:p w14:paraId="40FB8C49"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0D41B160" w14:textId="0DFF35A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3E7616"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344E508"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BB7F4A">
              <w:rPr>
                <w:rFonts w:ascii="Arial" w:hAnsi="Arial" w:cs="Arial"/>
                <w:i/>
                <w:color w:val="000000"/>
              </w:rPr>
              <w:t>McGrath v R</w:t>
            </w:r>
            <w:r>
              <w:rPr>
                <w:rFonts w:ascii="Arial" w:hAnsi="Arial" w:cs="Arial"/>
                <w:color w:val="000000"/>
              </w:rPr>
              <w:t xml:space="preserve"> [2018] VSCA 134; </w:t>
            </w:r>
            <w:r w:rsidRPr="00BB7F4A">
              <w:rPr>
                <w:rFonts w:ascii="Arial" w:hAnsi="Arial" w:cs="Arial"/>
                <w:i/>
                <w:color w:val="000000"/>
              </w:rPr>
              <w:t>DPP v Weybury</w:t>
            </w:r>
            <w:r>
              <w:rPr>
                <w:rFonts w:ascii="Arial" w:hAnsi="Arial" w:cs="Arial"/>
                <w:color w:val="000000"/>
              </w:rPr>
              <w:t xml:space="preserve"> [2018] VSCA 120</w:t>
            </w:r>
            <w:r w:rsidRPr="001C538C">
              <w:rPr>
                <w:rFonts w:ascii="Arial" w:hAnsi="Arial" w:cs="Arial"/>
                <w:color w:val="000000"/>
              </w:rPr>
              <w:t>.</w:t>
            </w:r>
          </w:p>
        </w:tc>
      </w:tr>
      <w:tr w:rsidR="001C0AD4" w14:paraId="26A6CFEF" w14:textId="77777777" w:rsidTr="009B6A89">
        <w:tc>
          <w:tcPr>
            <w:tcW w:w="1261" w:type="dxa"/>
            <w:gridSpan w:val="2"/>
            <w:tcBorders>
              <w:top w:val="single" w:sz="4" w:space="0" w:color="auto"/>
              <w:left w:val="single" w:sz="18" w:space="0" w:color="auto"/>
              <w:bottom w:val="single" w:sz="4" w:space="0" w:color="auto"/>
            </w:tcBorders>
          </w:tcPr>
          <w:p w14:paraId="44B7CF20"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5A91D34B" w14:textId="18C43BB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63C7D4"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F5D2D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B4C93">
              <w:rPr>
                <w:rFonts w:ascii="Arial" w:hAnsi="Arial" w:cs="Arial"/>
                <w:i/>
                <w:color w:val="000000"/>
              </w:rPr>
              <w:t>Jakob Sutic v The Queen</w:t>
            </w:r>
            <w:r>
              <w:rPr>
                <w:rFonts w:ascii="Arial" w:hAnsi="Arial" w:cs="Arial"/>
                <w:color w:val="000000"/>
              </w:rPr>
              <w:t xml:space="preserve"> [2018] VSCA 246.</w:t>
            </w:r>
          </w:p>
        </w:tc>
      </w:tr>
      <w:tr w:rsidR="001C0AD4" w14:paraId="0BBD5F38" w14:textId="77777777" w:rsidTr="009B6A89">
        <w:tc>
          <w:tcPr>
            <w:tcW w:w="1261" w:type="dxa"/>
            <w:gridSpan w:val="2"/>
            <w:tcBorders>
              <w:top w:val="single" w:sz="4" w:space="0" w:color="auto"/>
              <w:left w:val="single" w:sz="18" w:space="0" w:color="auto"/>
              <w:bottom w:val="single" w:sz="4" w:space="0" w:color="auto"/>
            </w:tcBorders>
          </w:tcPr>
          <w:p w14:paraId="6883DC63"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5AAB6A1" w14:textId="2EAD74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212D1136"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58FA0C79" w14:textId="77777777" w:rsidR="001C0AD4" w:rsidRPr="00226828"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B74D33">
              <w:rPr>
                <w:rFonts w:ascii="Arial" w:hAnsi="Arial" w:cs="Arial"/>
                <w:i/>
                <w:color w:val="000000"/>
              </w:rPr>
              <w:t>DPP v SI (a child)</w:t>
            </w:r>
            <w:r>
              <w:rPr>
                <w:rFonts w:ascii="Arial" w:hAnsi="Arial" w:cs="Arial"/>
                <w:color w:val="000000"/>
              </w:rPr>
              <w:t xml:space="preserve"> [2018] VChC 3.</w:t>
            </w:r>
          </w:p>
        </w:tc>
      </w:tr>
      <w:tr w:rsidR="001C0AD4" w14:paraId="1B39A4DC" w14:textId="77777777" w:rsidTr="009B6A89">
        <w:tc>
          <w:tcPr>
            <w:tcW w:w="1261" w:type="dxa"/>
            <w:gridSpan w:val="2"/>
            <w:tcBorders>
              <w:top w:val="single" w:sz="4" w:space="0" w:color="auto"/>
              <w:left w:val="single" w:sz="18" w:space="0" w:color="auto"/>
              <w:bottom w:val="single" w:sz="4" w:space="0" w:color="auto"/>
            </w:tcBorders>
          </w:tcPr>
          <w:p w14:paraId="7AFA91FA"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79BF0B38" w14:textId="1EB67D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shd w:val="clear" w:color="auto" w:fill="auto"/>
          </w:tcPr>
          <w:p w14:paraId="311E56A9"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3EF59D9" w14:textId="77777777" w:rsidR="001C0AD4" w:rsidRDefault="001C0AD4" w:rsidP="001C0AD4">
            <w:pPr>
              <w:numPr>
                <w:ilvl w:val="0"/>
                <w:numId w:val="29"/>
              </w:numPr>
              <w:spacing w:before="20"/>
              <w:ind w:left="357" w:hanging="357"/>
              <w:jc w:val="both"/>
              <w:rPr>
                <w:rFonts w:ascii="Arial" w:hAnsi="Arial" w:cs="Arial"/>
                <w:color w:val="000000"/>
              </w:rPr>
            </w:pPr>
            <w:r w:rsidRPr="00226828">
              <w:rPr>
                <w:rFonts w:ascii="Arial" w:hAnsi="Arial" w:cs="Arial"/>
                <w:color w:val="000000"/>
              </w:rPr>
              <w:t xml:space="preserve">Extract from new case of </w:t>
            </w:r>
            <w:r>
              <w:rPr>
                <w:rFonts w:ascii="Arial" w:hAnsi="Arial" w:cs="Arial"/>
                <w:i/>
                <w:color w:val="000000"/>
              </w:rPr>
              <w:t>Sarah Ellis</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21, including reference to </w:t>
            </w:r>
            <w:r w:rsidRPr="00226828">
              <w:rPr>
                <w:rFonts w:ascii="Arial" w:hAnsi="Arial" w:cs="Arial"/>
                <w:i/>
                <w:color w:val="000000"/>
              </w:rPr>
              <w:t>DPP v Maxwell</w:t>
            </w:r>
            <w:r>
              <w:rPr>
                <w:rFonts w:ascii="Arial" w:hAnsi="Arial" w:cs="Arial"/>
                <w:color w:val="000000"/>
              </w:rPr>
              <w:t xml:space="preserve"> [2013] VSCA 50.</w:t>
            </w:r>
          </w:p>
          <w:p w14:paraId="4056CC79"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Pr>
                <w:rFonts w:ascii="Arial" w:hAnsi="Arial" w:cs="Arial"/>
                <w:i/>
                <w:color w:val="000000"/>
              </w:rPr>
              <w:t>Frank Blango</w:t>
            </w:r>
            <w:r w:rsidRPr="007A5C0F">
              <w:rPr>
                <w:rFonts w:ascii="Arial" w:hAnsi="Arial" w:cs="Arial"/>
                <w:i/>
                <w:color w:val="000000"/>
              </w:rPr>
              <w:t xml:space="preserve"> v The Queen</w:t>
            </w:r>
            <w:r w:rsidRPr="007A5C0F">
              <w:rPr>
                <w:rFonts w:ascii="Arial" w:hAnsi="Arial" w:cs="Arial"/>
                <w:color w:val="000000"/>
              </w:rPr>
              <w:t xml:space="preserve"> [2018] VSCA 2</w:t>
            </w:r>
            <w:r>
              <w:rPr>
                <w:rFonts w:ascii="Arial" w:hAnsi="Arial" w:cs="Arial"/>
                <w:color w:val="000000"/>
              </w:rPr>
              <w:t xml:space="preserve">10 at [55]; </w:t>
            </w:r>
            <w:r w:rsidRPr="006F5E14">
              <w:rPr>
                <w:rFonts w:ascii="Arial" w:hAnsi="Arial" w:cs="Arial"/>
                <w:i/>
                <w:color w:val="000000"/>
              </w:rPr>
              <w:t xml:space="preserve">Ban Joo </w:t>
            </w:r>
            <w:r>
              <w:rPr>
                <w:rFonts w:ascii="Arial" w:hAnsi="Arial" w:cs="Arial"/>
                <w:i/>
                <w:color w:val="000000"/>
              </w:rPr>
              <w:t>T</w:t>
            </w:r>
            <w:r w:rsidRPr="006F5E14">
              <w:rPr>
                <w:rFonts w:ascii="Arial" w:hAnsi="Arial" w:cs="Arial"/>
                <w:i/>
                <w:color w:val="000000"/>
              </w:rPr>
              <w:t xml:space="preserve">eoh v The Queen </w:t>
            </w:r>
            <w:r>
              <w:rPr>
                <w:rFonts w:ascii="Arial" w:hAnsi="Arial" w:cs="Arial"/>
                <w:color w:val="000000"/>
              </w:rPr>
              <w:t>[2018] VSCA 239 at [49]-[50] and [55]-[58].</w:t>
            </w:r>
          </w:p>
          <w:p w14:paraId="5CEF147F" w14:textId="77777777" w:rsidR="001C0AD4" w:rsidRDefault="001C0AD4" w:rsidP="001C0AD4">
            <w:pPr>
              <w:numPr>
                <w:ilvl w:val="0"/>
                <w:numId w:val="29"/>
              </w:numPr>
              <w:spacing w:before="20"/>
              <w:ind w:left="357" w:hanging="357"/>
              <w:jc w:val="both"/>
              <w:rPr>
                <w:rFonts w:ascii="Arial" w:hAnsi="Arial" w:cs="Arial"/>
                <w:color w:val="000000"/>
              </w:rPr>
            </w:pPr>
            <w:r w:rsidRPr="00654FB2">
              <w:rPr>
                <w:rFonts w:ascii="Arial" w:hAnsi="Arial" w:cs="Arial"/>
                <w:color w:val="000000"/>
              </w:rPr>
              <w:t>Reference</w:t>
            </w:r>
            <w:r>
              <w:rPr>
                <w:rFonts w:ascii="Arial" w:hAnsi="Arial" w:cs="Arial"/>
                <w:color w:val="000000"/>
              </w:rPr>
              <w:t>s</w:t>
            </w:r>
            <w:r w:rsidRPr="00654FB2">
              <w:rPr>
                <w:rFonts w:ascii="Arial" w:hAnsi="Arial" w:cs="Arial"/>
                <w:color w:val="000000"/>
              </w:rPr>
              <w:t xml:space="preserve"> to new case</w:t>
            </w:r>
            <w:r>
              <w:rPr>
                <w:rFonts w:ascii="Arial" w:hAnsi="Arial" w:cs="Arial"/>
                <w:color w:val="000000"/>
              </w:rPr>
              <w:t>s</w:t>
            </w:r>
            <w:r w:rsidRPr="00654FB2">
              <w:rPr>
                <w:rFonts w:ascii="Arial" w:hAnsi="Arial" w:cs="Arial"/>
                <w:color w:val="000000"/>
              </w:rPr>
              <w:t xml:space="preserve"> of </w:t>
            </w:r>
            <w:r w:rsidRPr="00DC0966">
              <w:rPr>
                <w:rFonts w:ascii="Arial" w:hAnsi="Arial" w:cs="Arial"/>
                <w:i/>
                <w:color w:val="000000"/>
              </w:rPr>
              <w:t xml:space="preserve">Rocco </w:t>
            </w:r>
            <w:r>
              <w:rPr>
                <w:rFonts w:ascii="Arial" w:hAnsi="Arial" w:cs="Arial"/>
                <w:i/>
                <w:color w:val="000000"/>
              </w:rPr>
              <w:t xml:space="preserve">Arico </w:t>
            </w:r>
            <w:r w:rsidRPr="00DC0966">
              <w:rPr>
                <w:rFonts w:ascii="Arial" w:hAnsi="Arial" w:cs="Arial"/>
                <w:i/>
                <w:color w:val="000000"/>
              </w:rPr>
              <w:t>v The Queen</w:t>
            </w:r>
            <w:r>
              <w:rPr>
                <w:rFonts w:ascii="Arial" w:hAnsi="Arial" w:cs="Arial"/>
                <w:color w:val="000000"/>
              </w:rPr>
              <w:t xml:space="preserve"> [2018] VSCA 135; </w:t>
            </w:r>
            <w:r w:rsidRPr="00AF318C">
              <w:rPr>
                <w:rFonts w:ascii="Arial" w:hAnsi="Arial" w:cs="Arial"/>
                <w:i/>
                <w:color w:val="000000"/>
              </w:rPr>
              <w:t>DPP v Brandon Osborn</w:t>
            </w:r>
            <w:r>
              <w:rPr>
                <w:rFonts w:ascii="Arial" w:hAnsi="Arial" w:cs="Arial"/>
                <w:color w:val="000000"/>
              </w:rPr>
              <w:t xml:space="preserve"> [2018] VSCA 207; </w:t>
            </w:r>
            <w:r w:rsidRPr="00654FB2">
              <w:rPr>
                <w:rFonts w:ascii="Arial" w:hAnsi="Arial" w:cs="Arial"/>
                <w:i/>
                <w:color w:val="000000"/>
              </w:rPr>
              <w:t>Jamel Mohtadi v The Queen</w:t>
            </w:r>
            <w:r w:rsidRPr="00654FB2">
              <w:rPr>
                <w:rFonts w:ascii="Arial" w:hAnsi="Arial" w:cs="Arial"/>
                <w:color w:val="000000"/>
              </w:rPr>
              <w:t xml:space="preserve"> [2018] VSCA 238</w:t>
            </w:r>
            <w:r>
              <w:rPr>
                <w:rFonts w:ascii="Arial" w:hAnsi="Arial" w:cs="Arial"/>
                <w:color w:val="000000"/>
              </w:rPr>
              <w:t>.</w:t>
            </w:r>
          </w:p>
          <w:p w14:paraId="5AF24478" w14:textId="77777777" w:rsidR="001C0AD4" w:rsidRPr="00654FB2"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Quote from new case of </w:t>
            </w:r>
            <w:r w:rsidRPr="006232CB">
              <w:rPr>
                <w:rFonts w:ascii="Arial" w:hAnsi="Arial" w:cs="Arial"/>
                <w:i/>
                <w:iCs/>
                <w:color w:val="000000"/>
              </w:rPr>
              <w:t>DPP v Fatho, Van &amp; Huynh</w:t>
            </w:r>
            <w:r>
              <w:rPr>
                <w:rFonts w:ascii="Arial" w:hAnsi="Arial" w:cs="Arial"/>
                <w:color w:val="000000"/>
              </w:rPr>
              <w:t xml:space="preserve"> [2019] VSCA 311 at [70].</w:t>
            </w:r>
          </w:p>
        </w:tc>
      </w:tr>
      <w:tr w:rsidR="001C0AD4" w14:paraId="6D335C86" w14:textId="77777777" w:rsidTr="009B6A89">
        <w:tc>
          <w:tcPr>
            <w:tcW w:w="1261" w:type="dxa"/>
            <w:gridSpan w:val="2"/>
            <w:tcBorders>
              <w:top w:val="single" w:sz="4" w:space="0" w:color="auto"/>
              <w:left w:val="single" w:sz="18" w:space="0" w:color="auto"/>
              <w:bottom w:val="single" w:sz="4" w:space="0" w:color="auto"/>
            </w:tcBorders>
          </w:tcPr>
          <w:p w14:paraId="0D7649AB" w14:textId="77777777" w:rsidR="001C0AD4" w:rsidRDefault="001C0AD4" w:rsidP="001C0AD4">
            <w:pPr>
              <w:keepNext/>
              <w:keepLines/>
              <w:rPr>
                <w:lang w:val="en-AU"/>
              </w:rPr>
            </w:pPr>
            <w:r>
              <w:rPr>
                <w:lang w:val="en-AU"/>
              </w:rPr>
              <w:t>15/10/18</w:t>
            </w:r>
          </w:p>
        </w:tc>
        <w:tc>
          <w:tcPr>
            <w:tcW w:w="836" w:type="dxa"/>
            <w:tcBorders>
              <w:top w:val="single" w:sz="4" w:space="0" w:color="auto"/>
              <w:bottom w:val="single" w:sz="4" w:space="0" w:color="auto"/>
            </w:tcBorders>
          </w:tcPr>
          <w:p w14:paraId="0DF4CC03" w14:textId="5A06EA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434CFC"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7ED145F"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1A64D2">
              <w:rPr>
                <w:rFonts w:ascii="Arial" w:eastAsia="Book Antiqua" w:hAnsi="Arial" w:cs="Arial"/>
                <w:i/>
              </w:rPr>
              <w:t>Underwood (a</w:t>
            </w:r>
            <w:r>
              <w:rPr>
                <w:rFonts w:ascii="Arial" w:eastAsia="Book Antiqua" w:hAnsi="Arial" w:cs="Arial"/>
                <w:i/>
              </w:rPr>
              <w:t> </w:t>
            </w:r>
            <w:r w:rsidRPr="001A64D2">
              <w:rPr>
                <w:rFonts w:ascii="Arial" w:eastAsia="Book Antiqua" w:hAnsi="Arial" w:cs="Arial"/>
                <w:i/>
              </w:rPr>
              <w:t>Pseudonym) v R (No 2)</w:t>
            </w:r>
            <w:r w:rsidRPr="001A64D2">
              <w:rPr>
                <w:rFonts w:ascii="Arial" w:eastAsia="Book Antiqua" w:hAnsi="Arial" w:cs="Arial"/>
              </w:rPr>
              <w:t xml:space="preserve"> </w:t>
            </w:r>
            <w:r w:rsidRPr="001A64D2">
              <w:rPr>
                <w:rFonts w:ascii="Arial" w:hAnsi="Arial" w:cs="Arial"/>
              </w:rPr>
              <w:t>[2018] VSCA 87</w:t>
            </w:r>
            <w:r>
              <w:rPr>
                <w:rFonts w:ascii="Arial" w:hAnsi="Arial" w:cs="Arial"/>
              </w:rPr>
              <w:t xml:space="preserve"> at [37]; </w:t>
            </w:r>
            <w:r w:rsidRPr="00014510">
              <w:rPr>
                <w:rFonts w:ascii="Arial" w:hAnsi="Arial" w:cs="Arial"/>
                <w:i/>
                <w:color w:val="000000"/>
              </w:rPr>
              <w:t>R v Sahhitanandan</w:t>
            </w:r>
            <w:r>
              <w:rPr>
                <w:rFonts w:ascii="Arial" w:hAnsi="Arial" w:cs="Arial"/>
                <w:color w:val="000000"/>
              </w:rPr>
              <w:t xml:space="preserve"> [2018] VSC 550 at [49]-[55]/</w:t>
            </w:r>
          </w:p>
        </w:tc>
      </w:tr>
      <w:tr w:rsidR="001C0AD4" w14:paraId="1C7D2D4D" w14:textId="77777777" w:rsidTr="009B6A89">
        <w:tc>
          <w:tcPr>
            <w:tcW w:w="1261" w:type="dxa"/>
            <w:gridSpan w:val="2"/>
            <w:tcBorders>
              <w:top w:val="single" w:sz="4" w:space="0" w:color="auto"/>
              <w:left w:val="single" w:sz="18" w:space="0" w:color="auto"/>
              <w:bottom w:val="single" w:sz="4" w:space="0" w:color="auto"/>
            </w:tcBorders>
          </w:tcPr>
          <w:p w14:paraId="6671739E"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296D66D1" w14:textId="0880C58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0E2169"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A24AFE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57520C">
              <w:rPr>
                <w:rFonts w:ascii="Arial" w:hAnsi="Arial" w:cs="Arial"/>
                <w:i/>
                <w:color w:val="000000"/>
              </w:rPr>
              <w:t>McLean v The Queen</w:t>
            </w:r>
            <w:r>
              <w:rPr>
                <w:rFonts w:ascii="Arial" w:hAnsi="Arial" w:cs="Arial"/>
                <w:color w:val="000000"/>
              </w:rPr>
              <w:t xml:space="preserve"> [2018] VSCA 209.</w:t>
            </w:r>
          </w:p>
        </w:tc>
      </w:tr>
      <w:tr w:rsidR="001C0AD4" w14:paraId="0307DE7B" w14:textId="77777777" w:rsidTr="009B6A89">
        <w:tc>
          <w:tcPr>
            <w:tcW w:w="1261" w:type="dxa"/>
            <w:gridSpan w:val="2"/>
            <w:tcBorders>
              <w:top w:val="single" w:sz="4" w:space="0" w:color="auto"/>
              <w:left w:val="single" w:sz="18" w:space="0" w:color="auto"/>
              <w:bottom w:val="single" w:sz="4" w:space="0" w:color="auto"/>
            </w:tcBorders>
          </w:tcPr>
          <w:p w14:paraId="093FAA88"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A7DE8CA" w14:textId="1CFDCF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586EDC"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0AA1FA3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9E1CBF">
              <w:rPr>
                <w:rFonts w:ascii="Arial" w:hAnsi="Arial" w:cs="Arial"/>
                <w:i/>
                <w:color w:val="000000"/>
              </w:rPr>
              <w:t>Alexander Holland (a</w:t>
            </w:r>
            <w:r>
              <w:rPr>
                <w:rFonts w:ascii="Arial" w:hAnsi="Arial" w:cs="Arial"/>
                <w:i/>
                <w:color w:val="000000"/>
              </w:rPr>
              <w:t> </w:t>
            </w:r>
            <w:r w:rsidRPr="009E1CBF">
              <w:rPr>
                <w:rFonts w:ascii="Arial" w:hAnsi="Arial" w:cs="Arial"/>
                <w:i/>
                <w:color w:val="000000"/>
              </w:rPr>
              <w:t xml:space="preserve">pseudonym) v The Queen </w:t>
            </w:r>
            <w:r>
              <w:rPr>
                <w:rFonts w:ascii="Arial" w:hAnsi="Arial" w:cs="Arial"/>
                <w:color w:val="000000"/>
              </w:rPr>
              <w:t>[2018] VSCA 241.</w:t>
            </w:r>
          </w:p>
        </w:tc>
      </w:tr>
      <w:tr w:rsidR="001C0AD4" w14:paraId="243B1ED3" w14:textId="77777777" w:rsidTr="009B6A89">
        <w:tc>
          <w:tcPr>
            <w:tcW w:w="1261" w:type="dxa"/>
            <w:gridSpan w:val="2"/>
            <w:tcBorders>
              <w:top w:val="single" w:sz="4" w:space="0" w:color="auto"/>
              <w:left w:val="single" w:sz="18" w:space="0" w:color="auto"/>
              <w:bottom w:val="single" w:sz="4" w:space="0" w:color="auto"/>
            </w:tcBorders>
          </w:tcPr>
          <w:p w14:paraId="5FEEBC65" w14:textId="77777777" w:rsidR="001C0AD4" w:rsidRDefault="001C0AD4" w:rsidP="001C0AD4">
            <w:pPr>
              <w:rPr>
                <w:lang w:val="en-AU"/>
              </w:rPr>
            </w:pPr>
            <w:r>
              <w:rPr>
                <w:lang w:val="en-AU"/>
              </w:rPr>
              <w:t>15/10/18</w:t>
            </w:r>
          </w:p>
        </w:tc>
        <w:tc>
          <w:tcPr>
            <w:tcW w:w="836" w:type="dxa"/>
            <w:tcBorders>
              <w:top w:val="single" w:sz="4" w:space="0" w:color="auto"/>
              <w:bottom w:val="single" w:sz="4" w:space="0" w:color="auto"/>
            </w:tcBorders>
          </w:tcPr>
          <w:p w14:paraId="64BE52DF" w14:textId="4D6066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7E203B"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25A774DE" w14:textId="77777777" w:rsidR="001C0AD4" w:rsidRDefault="001C0AD4" w:rsidP="001C0AD4">
            <w:pPr>
              <w:spacing w:before="20"/>
              <w:jc w:val="both"/>
              <w:rPr>
                <w:rFonts w:ascii="Arial" w:hAnsi="Arial" w:cs="Arial"/>
                <w:color w:val="000000"/>
              </w:rPr>
            </w:pPr>
            <w:r>
              <w:rPr>
                <w:rFonts w:ascii="Arial" w:hAnsi="Arial" w:cs="Arial"/>
                <w:color w:val="000000"/>
              </w:rPr>
              <w:t xml:space="preserve">Extracts from new cases of </w:t>
            </w:r>
            <w:r w:rsidRPr="00460D86">
              <w:rPr>
                <w:rFonts w:ascii="Arial" w:hAnsi="Arial" w:cs="Arial"/>
                <w:i/>
                <w:color w:val="000000"/>
              </w:rPr>
              <w:t>DPP v Lindsey (Sentence)</w:t>
            </w:r>
            <w:r>
              <w:rPr>
                <w:rFonts w:ascii="Arial" w:hAnsi="Arial" w:cs="Arial"/>
                <w:color w:val="000000"/>
              </w:rPr>
              <w:t xml:space="preserve"> [2018] VSC 239 at [34]-[36]; </w:t>
            </w:r>
            <w:r w:rsidRPr="00460D86">
              <w:rPr>
                <w:rFonts w:ascii="Arial" w:hAnsi="Arial" w:cs="Arial"/>
                <w:i/>
                <w:color w:val="000000"/>
              </w:rPr>
              <w:t xml:space="preserve">DPP v </w:t>
            </w:r>
            <w:r>
              <w:rPr>
                <w:rFonts w:ascii="Arial" w:hAnsi="Arial" w:cs="Arial"/>
                <w:i/>
                <w:color w:val="000000"/>
              </w:rPr>
              <w:t>Noy</w:t>
            </w:r>
            <w:r>
              <w:rPr>
                <w:rFonts w:ascii="Arial" w:hAnsi="Arial" w:cs="Arial"/>
                <w:color w:val="000000"/>
              </w:rPr>
              <w:t xml:space="preserve"> [2018] VSC 466 at [65].</w:t>
            </w:r>
          </w:p>
        </w:tc>
      </w:tr>
      <w:tr w:rsidR="001C0AD4" w14:paraId="4EB16D01" w14:textId="77777777" w:rsidTr="009B6A89">
        <w:tc>
          <w:tcPr>
            <w:tcW w:w="1261" w:type="dxa"/>
            <w:gridSpan w:val="2"/>
            <w:tcBorders>
              <w:top w:val="single" w:sz="4" w:space="0" w:color="auto"/>
              <w:left w:val="single" w:sz="18" w:space="0" w:color="auto"/>
              <w:bottom w:val="single" w:sz="18" w:space="0" w:color="auto"/>
            </w:tcBorders>
          </w:tcPr>
          <w:p w14:paraId="0B1A44A5" w14:textId="77777777" w:rsidR="001C0AD4" w:rsidRDefault="001C0AD4" w:rsidP="001C0AD4">
            <w:pPr>
              <w:rPr>
                <w:lang w:val="en-AU"/>
              </w:rPr>
            </w:pPr>
            <w:r>
              <w:rPr>
                <w:lang w:val="en-AU"/>
              </w:rPr>
              <w:t>15/10/18</w:t>
            </w:r>
          </w:p>
        </w:tc>
        <w:tc>
          <w:tcPr>
            <w:tcW w:w="836" w:type="dxa"/>
            <w:tcBorders>
              <w:top w:val="single" w:sz="4" w:space="0" w:color="auto"/>
              <w:bottom w:val="single" w:sz="18" w:space="0" w:color="auto"/>
            </w:tcBorders>
          </w:tcPr>
          <w:p w14:paraId="09C82611" w14:textId="67C31295"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5E690F86"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18" w:space="0" w:color="auto"/>
              <w:right w:val="single" w:sz="18" w:space="0" w:color="auto"/>
            </w:tcBorders>
          </w:tcPr>
          <w:p w14:paraId="7F856E1A"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New section entitled “Relevance of prospect of deportation”.</w:t>
            </w:r>
          </w:p>
          <w:p w14:paraId="3CDDE743" w14:textId="77777777" w:rsidR="001C0AD4" w:rsidRDefault="001C0AD4" w:rsidP="001C0AD4">
            <w:pPr>
              <w:numPr>
                <w:ilvl w:val="0"/>
                <w:numId w:val="29"/>
              </w:numPr>
              <w:spacing w:before="20"/>
              <w:ind w:left="357" w:hanging="357"/>
              <w:jc w:val="both"/>
              <w:rPr>
                <w:rFonts w:ascii="Arial" w:hAnsi="Arial" w:cs="Arial"/>
                <w:color w:val="000000"/>
              </w:rPr>
            </w:pPr>
            <w:r>
              <w:rPr>
                <w:rFonts w:ascii="Arial" w:hAnsi="Arial" w:cs="Arial"/>
                <w:color w:val="000000"/>
              </w:rPr>
              <w:t xml:space="preserve">Extracts from new cases of </w:t>
            </w:r>
            <w:r w:rsidRPr="0045706A">
              <w:rPr>
                <w:rFonts w:ascii="Arial" w:hAnsi="Arial" w:cs="Arial"/>
                <w:i/>
                <w:color w:val="000000"/>
              </w:rPr>
              <w:t>Mohamed Allouch v The Queen</w:t>
            </w:r>
            <w:r>
              <w:rPr>
                <w:rFonts w:ascii="Arial" w:hAnsi="Arial" w:cs="Arial"/>
                <w:color w:val="000000"/>
              </w:rPr>
              <w:t xml:space="preserve"> [2018] VSCA 244 at [39]-[41]; </w:t>
            </w:r>
            <w:r w:rsidRPr="008E2F19">
              <w:rPr>
                <w:rFonts w:ascii="Arial" w:hAnsi="Arial" w:cs="Arial"/>
                <w:i/>
                <w:color w:val="000000"/>
              </w:rPr>
              <w:t>R v Kumar</w:t>
            </w:r>
            <w:r>
              <w:rPr>
                <w:rFonts w:ascii="Arial" w:hAnsi="Arial" w:cs="Arial"/>
                <w:color w:val="000000"/>
              </w:rPr>
              <w:t xml:space="preserve"> [2018] VSC 241 at [68].</w:t>
            </w:r>
          </w:p>
          <w:p w14:paraId="27FDCD15" w14:textId="77777777" w:rsidR="001C0AD4" w:rsidRDefault="001C0AD4" w:rsidP="001C0AD4">
            <w:pPr>
              <w:numPr>
                <w:ilvl w:val="0"/>
                <w:numId w:val="29"/>
              </w:numPr>
              <w:spacing w:before="20"/>
              <w:ind w:left="357" w:hanging="357"/>
              <w:jc w:val="both"/>
              <w:rPr>
                <w:rFonts w:ascii="Arial" w:hAnsi="Arial" w:cs="Arial"/>
                <w:color w:val="000000"/>
              </w:rPr>
            </w:pPr>
            <w:r w:rsidRPr="0045706A">
              <w:rPr>
                <w:rFonts w:ascii="Arial" w:hAnsi="Arial" w:cs="Arial"/>
                <w:color w:val="000000"/>
              </w:rPr>
              <w:t xml:space="preserve">Reference to cases of </w:t>
            </w:r>
            <w:r w:rsidRPr="0045706A">
              <w:rPr>
                <w:rFonts w:ascii="Arial" w:hAnsi="Arial" w:cs="Arial"/>
                <w:i/>
                <w:color w:val="000000"/>
              </w:rPr>
              <w:t>R v Mann</w:t>
            </w:r>
            <w:r w:rsidRPr="0045706A">
              <w:rPr>
                <w:rFonts w:ascii="Arial" w:hAnsi="Arial" w:cs="Arial"/>
                <w:color w:val="000000"/>
              </w:rPr>
              <w:t xml:space="preserve"> [2011] VSCA 189; </w:t>
            </w:r>
            <w:r w:rsidRPr="0045706A">
              <w:rPr>
                <w:rFonts w:ascii="Arial" w:hAnsi="Arial" w:cs="Arial"/>
                <w:i/>
                <w:color w:val="000000"/>
              </w:rPr>
              <w:t>Guden v The Queen</w:t>
            </w:r>
            <w:r w:rsidRPr="0045706A">
              <w:rPr>
                <w:rFonts w:ascii="Arial" w:hAnsi="Arial" w:cs="Arial"/>
                <w:color w:val="000000"/>
              </w:rPr>
              <w:t xml:space="preserve"> [2010] VSCA 196; </w:t>
            </w:r>
            <w:r w:rsidRPr="0045706A">
              <w:rPr>
                <w:rFonts w:ascii="Arial" w:hAnsi="Arial" w:cs="Arial"/>
                <w:i/>
                <w:color w:val="000000"/>
              </w:rPr>
              <w:t>R v Strestha</w:t>
            </w:r>
            <w:r w:rsidRPr="0045706A">
              <w:rPr>
                <w:rFonts w:ascii="Arial" w:hAnsi="Arial" w:cs="Arial"/>
                <w:color w:val="000000"/>
              </w:rPr>
              <w:t xml:space="preserve"> (1991) 173 CLR 48, 57; </w:t>
            </w:r>
            <w:r w:rsidRPr="0045706A">
              <w:rPr>
                <w:rFonts w:ascii="Arial" w:hAnsi="Arial" w:cs="Arial"/>
                <w:i/>
                <w:color w:val="000000"/>
              </w:rPr>
              <w:t>R v Hutton</w:t>
            </w:r>
            <w:r w:rsidRPr="0045706A">
              <w:rPr>
                <w:rFonts w:ascii="Arial" w:hAnsi="Arial" w:cs="Arial"/>
                <w:color w:val="000000"/>
              </w:rPr>
              <w:t xml:space="preserve"> [2011] VSC 484; </w:t>
            </w:r>
            <w:r w:rsidRPr="00102D2A">
              <w:rPr>
                <w:rFonts w:ascii="Arial" w:hAnsi="Arial" w:cs="Arial"/>
                <w:i/>
                <w:color w:val="000000"/>
              </w:rPr>
              <w:t>R v Wunan Yu</w:t>
            </w:r>
            <w:r w:rsidRPr="00102D2A">
              <w:rPr>
                <w:rFonts w:ascii="Arial" w:hAnsi="Arial" w:cs="Arial"/>
                <w:color w:val="000000"/>
              </w:rPr>
              <w:t xml:space="preserve"> [2005] VSCA 18</w:t>
            </w:r>
            <w:r>
              <w:rPr>
                <w:rFonts w:ascii="Arial" w:hAnsi="Arial" w:cs="Arial"/>
                <w:color w:val="000000"/>
              </w:rPr>
              <w:t>.</w:t>
            </w:r>
          </w:p>
        </w:tc>
      </w:tr>
      <w:tr w:rsidR="001C0AD4" w14:paraId="20957F5C" w14:textId="77777777" w:rsidTr="009B6A89">
        <w:tc>
          <w:tcPr>
            <w:tcW w:w="1261" w:type="dxa"/>
            <w:gridSpan w:val="2"/>
            <w:tcBorders>
              <w:top w:val="single" w:sz="18" w:space="0" w:color="auto"/>
              <w:left w:val="single" w:sz="18" w:space="0" w:color="auto"/>
              <w:bottom w:val="single" w:sz="4" w:space="0" w:color="auto"/>
            </w:tcBorders>
          </w:tcPr>
          <w:p w14:paraId="07AF990E" w14:textId="77777777" w:rsidR="001C0AD4" w:rsidRDefault="001C0AD4" w:rsidP="001C0AD4">
            <w:pPr>
              <w:keepNext/>
              <w:keepLines/>
              <w:rPr>
                <w:lang w:val="en-AU"/>
              </w:rPr>
            </w:pPr>
            <w:r>
              <w:rPr>
                <w:lang w:val="en-AU"/>
              </w:rPr>
              <w:t>01/10/18</w:t>
            </w:r>
          </w:p>
        </w:tc>
        <w:tc>
          <w:tcPr>
            <w:tcW w:w="836" w:type="dxa"/>
            <w:tcBorders>
              <w:top w:val="single" w:sz="18" w:space="0" w:color="auto"/>
              <w:bottom w:val="single" w:sz="4" w:space="0" w:color="auto"/>
            </w:tcBorders>
          </w:tcPr>
          <w:p w14:paraId="768F71D1" w14:textId="1EA0E2A6" w:rsidR="001C0AD4" w:rsidRDefault="001C0AD4" w:rsidP="001C0AD4">
            <w:pPr>
              <w:keepNext/>
              <w:keepLines/>
              <w:jc w:val="center"/>
              <w:rPr>
                <w:lang w:val="en-AU"/>
              </w:rPr>
            </w:pPr>
            <w:r>
              <w:rPr>
                <w:lang w:val="en-AU"/>
              </w:rPr>
              <w:t>5</w:t>
            </w:r>
          </w:p>
        </w:tc>
        <w:tc>
          <w:tcPr>
            <w:tcW w:w="1439" w:type="dxa"/>
            <w:tcBorders>
              <w:top w:val="single" w:sz="18" w:space="0" w:color="auto"/>
              <w:bottom w:val="single" w:sz="4" w:space="0" w:color="auto"/>
            </w:tcBorders>
          </w:tcPr>
          <w:p w14:paraId="780E66EB" w14:textId="77777777" w:rsidR="001C0AD4" w:rsidRDefault="001C0AD4" w:rsidP="001C0AD4">
            <w:pPr>
              <w:keepNext/>
              <w:keepLines/>
              <w:jc w:val="center"/>
              <w:rPr>
                <w:lang w:val="en-AU"/>
              </w:rPr>
            </w:pPr>
            <w:r>
              <w:rPr>
                <w:lang w:val="en-AU"/>
              </w:rPr>
              <w:t>5.5</w:t>
            </w:r>
          </w:p>
        </w:tc>
        <w:tc>
          <w:tcPr>
            <w:tcW w:w="4802" w:type="dxa"/>
            <w:gridSpan w:val="2"/>
            <w:tcBorders>
              <w:top w:val="single" w:sz="18" w:space="0" w:color="auto"/>
              <w:bottom w:val="single" w:sz="4" w:space="0" w:color="auto"/>
              <w:right w:val="single" w:sz="18" w:space="0" w:color="auto"/>
            </w:tcBorders>
          </w:tcPr>
          <w:p w14:paraId="5B8F3949"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Added quotation from </w:t>
            </w:r>
            <w:r w:rsidRPr="001F1C98">
              <w:rPr>
                <w:rFonts w:ascii="Arial" w:hAnsi="Arial" w:cs="Arial"/>
                <w:i/>
                <w:color w:val="000000"/>
              </w:rPr>
              <w:t>DOHS v Sanding</w:t>
            </w:r>
            <w:r>
              <w:rPr>
                <w:rFonts w:ascii="Arial" w:hAnsi="Arial" w:cs="Arial"/>
                <w:color w:val="000000"/>
              </w:rPr>
              <w:t xml:space="preserve"> [2011] VSC 42; 36 VR 221 at [185].</w:t>
            </w:r>
          </w:p>
        </w:tc>
      </w:tr>
      <w:tr w:rsidR="001C0AD4" w14:paraId="3DD26D2D" w14:textId="77777777" w:rsidTr="009B6A89">
        <w:tc>
          <w:tcPr>
            <w:tcW w:w="1261" w:type="dxa"/>
            <w:gridSpan w:val="2"/>
            <w:tcBorders>
              <w:top w:val="single" w:sz="4" w:space="0" w:color="auto"/>
              <w:left w:val="single" w:sz="18" w:space="0" w:color="auto"/>
              <w:bottom w:val="single" w:sz="4" w:space="0" w:color="auto"/>
            </w:tcBorders>
          </w:tcPr>
          <w:p w14:paraId="2243BE19"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1BE0781C" w14:textId="00D0D52A"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D6C9867" w14:textId="77777777" w:rsidR="001C0AD4" w:rsidRDefault="001C0AD4" w:rsidP="001C0AD4">
            <w:pPr>
              <w:keepNext/>
              <w:keepLines/>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1A1F4CCF"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Added reference to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0478DBBA" w14:textId="77777777" w:rsidTr="009B6A89">
        <w:tc>
          <w:tcPr>
            <w:tcW w:w="1261" w:type="dxa"/>
            <w:gridSpan w:val="2"/>
            <w:tcBorders>
              <w:top w:val="single" w:sz="4" w:space="0" w:color="auto"/>
              <w:left w:val="single" w:sz="18" w:space="0" w:color="auto"/>
              <w:bottom w:val="single" w:sz="4" w:space="0" w:color="auto"/>
            </w:tcBorders>
          </w:tcPr>
          <w:p w14:paraId="4CB3383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8103F5" w14:textId="7CE7B8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817D48" w14:textId="77777777" w:rsidR="001C0AD4" w:rsidRDefault="001C0AD4" w:rsidP="001C0AD4">
            <w:pPr>
              <w:keepNext/>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54B02499" w14:textId="77777777" w:rsidR="001C0AD4" w:rsidRDefault="001C0AD4" w:rsidP="001C0AD4">
            <w:pPr>
              <w:spacing w:before="20"/>
              <w:jc w:val="both"/>
              <w:rPr>
                <w:rFonts w:ascii="Arial" w:hAnsi="Arial" w:cs="Arial"/>
                <w:color w:val="000000"/>
              </w:rPr>
            </w:pPr>
            <w:r>
              <w:rPr>
                <w:rFonts w:ascii="Arial" w:hAnsi="Arial" w:cs="Arial"/>
                <w:color w:val="000000"/>
              </w:rPr>
              <w:t xml:space="preserve">Added quotation from </w:t>
            </w:r>
            <w:r w:rsidRPr="00081850">
              <w:rPr>
                <w:rFonts w:ascii="Arial" w:hAnsi="Arial" w:cs="Arial"/>
                <w:i/>
                <w:color w:val="000000"/>
              </w:rPr>
              <w:t>DHHS v County Court</w:t>
            </w:r>
            <w:r>
              <w:rPr>
                <w:rFonts w:ascii="Arial" w:hAnsi="Arial" w:cs="Arial"/>
                <w:color w:val="000000"/>
              </w:rPr>
              <w:t xml:space="preserve"> [2018] VSC 322 AT [65].</w:t>
            </w:r>
          </w:p>
        </w:tc>
      </w:tr>
      <w:tr w:rsidR="001C0AD4" w14:paraId="7363739D" w14:textId="77777777" w:rsidTr="009B6A89">
        <w:tc>
          <w:tcPr>
            <w:tcW w:w="1261" w:type="dxa"/>
            <w:gridSpan w:val="2"/>
            <w:tcBorders>
              <w:top w:val="single" w:sz="4" w:space="0" w:color="auto"/>
              <w:left w:val="single" w:sz="18" w:space="0" w:color="auto"/>
              <w:bottom w:val="single" w:sz="4" w:space="0" w:color="auto"/>
            </w:tcBorders>
          </w:tcPr>
          <w:p w14:paraId="2B920F6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D65383C" w14:textId="6945D1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2B2585" w14:textId="77777777" w:rsidR="001C0AD4" w:rsidRDefault="001C0AD4" w:rsidP="001C0AD4">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454B4358" w14:textId="77777777" w:rsidR="001C0AD4" w:rsidRDefault="001C0AD4" w:rsidP="001C0AD4">
            <w:pPr>
              <w:spacing w:before="20"/>
              <w:jc w:val="both"/>
              <w:rPr>
                <w:rFonts w:ascii="Arial" w:hAnsi="Arial" w:cs="Arial"/>
                <w:color w:val="000000"/>
              </w:rPr>
            </w:pPr>
            <w:r>
              <w:rPr>
                <w:rFonts w:ascii="Arial" w:hAnsi="Arial" w:cs="Arial"/>
                <w:color w:val="000000"/>
              </w:rPr>
              <w:t xml:space="preserve">Material added to discussion of and quotation from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494DEA0F" w14:textId="77777777" w:rsidTr="009B6A89">
        <w:tc>
          <w:tcPr>
            <w:tcW w:w="1261" w:type="dxa"/>
            <w:gridSpan w:val="2"/>
            <w:tcBorders>
              <w:top w:val="single" w:sz="4" w:space="0" w:color="auto"/>
              <w:left w:val="single" w:sz="18" w:space="0" w:color="auto"/>
              <w:bottom w:val="single" w:sz="4" w:space="0" w:color="auto"/>
            </w:tcBorders>
          </w:tcPr>
          <w:p w14:paraId="4957366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1CF3509" w14:textId="403CA54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5325A68" w14:textId="77777777" w:rsidR="001C0AD4" w:rsidRDefault="001C0AD4" w:rsidP="001C0AD4">
            <w:pPr>
              <w:keepNext/>
              <w:jc w:val="center"/>
              <w:rPr>
                <w:lang w:val="en-AU"/>
              </w:rPr>
            </w:pPr>
            <w:r>
              <w:rPr>
                <w:lang w:val="en-AU"/>
              </w:rPr>
              <w:t>5.10.3</w:t>
            </w:r>
          </w:p>
          <w:p w14:paraId="27C33434" w14:textId="77777777" w:rsidR="001C0AD4" w:rsidRDefault="001C0AD4" w:rsidP="001C0AD4">
            <w:pPr>
              <w:keepNext/>
              <w:jc w:val="center"/>
              <w:rPr>
                <w:lang w:val="en-AU"/>
              </w:rPr>
            </w:pPr>
            <w:r>
              <w:rPr>
                <w:lang w:val="en-AU"/>
              </w:rPr>
              <w:t>5.10.7</w:t>
            </w:r>
          </w:p>
          <w:p w14:paraId="06B68271" w14:textId="77777777" w:rsidR="001C0AD4" w:rsidRDefault="001C0AD4" w:rsidP="001C0AD4">
            <w:pPr>
              <w:keepNext/>
              <w:jc w:val="center"/>
              <w:rPr>
                <w:lang w:val="en-AU"/>
              </w:rPr>
            </w:pPr>
            <w:r>
              <w:rPr>
                <w:lang w:val="en-AU"/>
              </w:rPr>
              <w:t>5.11.11</w:t>
            </w:r>
          </w:p>
          <w:p w14:paraId="22B6CA79" w14:textId="77777777" w:rsidR="001C0AD4" w:rsidRDefault="001C0AD4" w:rsidP="001C0AD4">
            <w:pPr>
              <w:keepNext/>
              <w:jc w:val="center"/>
              <w:rPr>
                <w:lang w:val="en-AU"/>
              </w:rPr>
            </w:pPr>
            <w:r>
              <w:rPr>
                <w:lang w:val="en-AU"/>
              </w:rPr>
              <w:t>5.12.1</w:t>
            </w:r>
          </w:p>
          <w:p w14:paraId="598237E2" w14:textId="77777777" w:rsidR="001C0AD4" w:rsidRDefault="001C0AD4" w:rsidP="001C0AD4">
            <w:pPr>
              <w:keepNext/>
              <w:jc w:val="center"/>
              <w:rPr>
                <w:lang w:val="en-AU"/>
              </w:rPr>
            </w:pPr>
            <w:r>
              <w:rPr>
                <w:lang w:val="en-AU"/>
              </w:rPr>
              <w:t>5.17.1</w:t>
            </w:r>
          </w:p>
          <w:p w14:paraId="73A6AE38" w14:textId="77777777" w:rsidR="001C0AD4" w:rsidRDefault="001C0AD4" w:rsidP="001C0AD4">
            <w:pPr>
              <w:keepNext/>
              <w:jc w:val="center"/>
              <w:rPr>
                <w:lang w:val="en-AU"/>
              </w:rPr>
            </w:pPr>
            <w:r>
              <w:rPr>
                <w:lang w:val="en-AU"/>
              </w:rPr>
              <w:t>5.17.9</w:t>
            </w:r>
          </w:p>
        </w:tc>
        <w:tc>
          <w:tcPr>
            <w:tcW w:w="4802" w:type="dxa"/>
            <w:gridSpan w:val="2"/>
            <w:tcBorders>
              <w:top w:val="single" w:sz="4" w:space="0" w:color="auto"/>
              <w:bottom w:val="single" w:sz="4" w:space="0" w:color="auto"/>
              <w:right w:val="single" w:sz="18" w:space="0" w:color="auto"/>
            </w:tcBorders>
          </w:tcPr>
          <w:p w14:paraId="5C76815E"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w:t>
            </w:r>
            <w:r w:rsidRPr="00675294">
              <w:rPr>
                <w:rFonts w:ascii="Arial" w:hAnsi="Arial" w:cs="Arial"/>
              </w:rPr>
              <w:t>(2011) 36 VR 221</w:t>
            </w:r>
            <w:r>
              <w:rPr>
                <w:rFonts w:ascii="Arial" w:hAnsi="Arial" w:cs="Arial"/>
              </w:rPr>
              <w:t xml:space="preserve"> citation to references to case of </w:t>
            </w:r>
            <w:r w:rsidRPr="009B6B42">
              <w:rPr>
                <w:rFonts w:ascii="Arial" w:hAnsi="Arial" w:cs="Arial"/>
                <w:i/>
              </w:rPr>
              <w:t>DOHS v Sanding</w:t>
            </w:r>
            <w:r>
              <w:rPr>
                <w:rFonts w:ascii="Arial" w:hAnsi="Arial" w:cs="Arial"/>
              </w:rPr>
              <w:t xml:space="preserve"> [2011] VSC 42.</w:t>
            </w:r>
          </w:p>
        </w:tc>
      </w:tr>
      <w:tr w:rsidR="001C0AD4" w14:paraId="26D62753" w14:textId="77777777" w:rsidTr="009B6A89">
        <w:tc>
          <w:tcPr>
            <w:tcW w:w="1261" w:type="dxa"/>
            <w:gridSpan w:val="2"/>
            <w:tcBorders>
              <w:top w:val="single" w:sz="4" w:space="0" w:color="auto"/>
              <w:left w:val="single" w:sz="18" w:space="0" w:color="auto"/>
              <w:bottom w:val="single" w:sz="18" w:space="0" w:color="auto"/>
            </w:tcBorders>
          </w:tcPr>
          <w:p w14:paraId="4D192567"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58BCC618" w14:textId="3A93E91C"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5D087337" w14:textId="77777777" w:rsidR="001C0AD4" w:rsidRDefault="001C0AD4" w:rsidP="001C0AD4">
            <w:pPr>
              <w:keepNext/>
              <w:jc w:val="center"/>
              <w:rPr>
                <w:lang w:val="en-AU"/>
              </w:rPr>
            </w:pPr>
            <w:r>
              <w:rPr>
                <w:lang w:val="en-AU"/>
              </w:rPr>
              <w:t>5.33</w:t>
            </w:r>
          </w:p>
        </w:tc>
        <w:tc>
          <w:tcPr>
            <w:tcW w:w="4802" w:type="dxa"/>
            <w:gridSpan w:val="2"/>
            <w:tcBorders>
              <w:top w:val="single" w:sz="4" w:space="0" w:color="auto"/>
              <w:bottom w:val="single" w:sz="18" w:space="0" w:color="auto"/>
              <w:right w:val="single" w:sz="18" w:space="0" w:color="auto"/>
            </w:tcBorders>
          </w:tcPr>
          <w:p w14:paraId="2838DF6C" w14:textId="77777777" w:rsidR="001C0AD4"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New section entitled “Superior Courts’ </w:t>
            </w:r>
            <w:r w:rsidRPr="00536418">
              <w:rPr>
                <w:rFonts w:ascii="Arial" w:hAnsi="Arial" w:cs="Arial"/>
                <w:i/>
                <w:color w:val="000000"/>
              </w:rPr>
              <w:t>parens patriae</w:t>
            </w:r>
            <w:r>
              <w:rPr>
                <w:rFonts w:ascii="Arial" w:hAnsi="Arial" w:cs="Arial"/>
                <w:color w:val="000000"/>
              </w:rPr>
              <w:t xml:space="preserve"> jurisdiction.</w:t>
            </w:r>
          </w:p>
          <w:p w14:paraId="28DFEEEE" w14:textId="77777777" w:rsidR="001C0AD4"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Re Beth</w:t>
            </w:r>
            <w:r>
              <w:rPr>
                <w:rFonts w:ascii="Arial" w:hAnsi="Arial" w:cs="Arial"/>
                <w:color w:val="000000"/>
              </w:rPr>
              <w:t xml:space="preserve"> [2013] VSC 189; (2013) 42 VR 124.</w:t>
            </w:r>
          </w:p>
          <w:p w14:paraId="31DDD8E2" w14:textId="77777777" w:rsidR="001C0AD4" w:rsidRPr="00536418" w:rsidRDefault="001C0AD4" w:rsidP="001C0AD4">
            <w:pPr>
              <w:numPr>
                <w:ilvl w:val="0"/>
                <w:numId w:val="27"/>
              </w:numPr>
              <w:ind w:left="357" w:hanging="357"/>
              <w:jc w:val="both"/>
              <w:rPr>
                <w:rFonts w:ascii="Arial" w:hAnsi="Arial" w:cs="Arial"/>
                <w:color w:val="000000"/>
              </w:rPr>
            </w:pPr>
            <w:r>
              <w:rPr>
                <w:rFonts w:ascii="Arial" w:hAnsi="Arial" w:cs="Arial"/>
                <w:color w:val="000000"/>
              </w:rPr>
              <w:t xml:space="preserve">Material from case of </w:t>
            </w:r>
            <w:r w:rsidRPr="00536418">
              <w:rPr>
                <w:rFonts w:ascii="Arial" w:hAnsi="Arial" w:cs="Arial"/>
                <w:i/>
                <w:color w:val="000000"/>
              </w:rPr>
              <w:t xml:space="preserve">Mercy Hospitals Victoria Ltd v D1 &amp; </w:t>
            </w:r>
            <w:r>
              <w:rPr>
                <w:rFonts w:ascii="Arial" w:hAnsi="Arial" w:cs="Arial"/>
                <w:i/>
                <w:color w:val="000000"/>
              </w:rPr>
              <w:t>D2</w:t>
            </w:r>
            <w:r>
              <w:rPr>
                <w:rFonts w:ascii="Arial" w:hAnsi="Arial" w:cs="Arial"/>
                <w:color w:val="000000"/>
              </w:rPr>
              <w:t xml:space="preserve"> [2018] VSC 519.</w:t>
            </w:r>
          </w:p>
        </w:tc>
      </w:tr>
      <w:tr w:rsidR="001C0AD4" w14:paraId="5F711117" w14:textId="77777777" w:rsidTr="009B6A89">
        <w:tc>
          <w:tcPr>
            <w:tcW w:w="1261" w:type="dxa"/>
            <w:gridSpan w:val="2"/>
            <w:tcBorders>
              <w:top w:val="single" w:sz="18" w:space="0" w:color="auto"/>
              <w:left w:val="single" w:sz="18" w:space="0" w:color="auto"/>
              <w:bottom w:val="single" w:sz="4" w:space="0" w:color="auto"/>
            </w:tcBorders>
          </w:tcPr>
          <w:p w14:paraId="00AF7119" w14:textId="77777777" w:rsidR="001C0AD4" w:rsidRDefault="001C0AD4" w:rsidP="001C0AD4">
            <w:pPr>
              <w:rPr>
                <w:lang w:val="en-AU"/>
              </w:rPr>
            </w:pPr>
            <w:r>
              <w:rPr>
                <w:lang w:val="en-AU"/>
              </w:rPr>
              <w:t>01/10/18</w:t>
            </w:r>
          </w:p>
        </w:tc>
        <w:tc>
          <w:tcPr>
            <w:tcW w:w="836" w:type="dxa"/>
            <w:tcBorders>
              <w:top w:val="single" w:sz="18" w:space="0" w:color="auto"/>
              <w:bottom w:val="single" w:sz="4" w:space="0" w:color="auto"/>
            </w:tcBorders>
          </w:tcPr>
          <w:p w14:paraId="65928CAB" w14:textId="7E2DE8C7" w:rsidR="001C0AD4" w:rsidRDefault="001C0AD4" w:rsidP="001C0AD4">
            <w:pPr>
              <w:jc w:val="center"/>
              <w:rPr>
                <w:lang w:val="en-AU"/>
              </w:rPr>
            </w:pPr>
            <w:r>
              <w:rPr>
                <w:lang w:val="en-AU"/>
              </w:rPr>
              <w:t>9</w:t>
            </w:r>
          </w:p>
        </w:tc>
        <w:tc>
          <w:tcPr>
            <w:tcW w:w="1439" w:type="dxa"/>
            <w:tcBorders>
              <w:top w:val="single" w:sz="18" w:space="0" w:color="auto"/>
              <w:bottom w:val="single" w:sz="4" w:space="0" w:color="auto"/>
            </w:tcBorders>
          </w:tcPr>
          <w:p w14:paraId="422B6BFE" w14:textId="77777777" w:rsidR="001C0AD4" w:rsidRDefault="001C0AD4" w:rsidP="001C0AD4">
            <w:pPr>
              <w:keepNext/>
              <w:jc w:val="center"/>
              <w:rPr>
                <w:lang w:val="en-AU"/>
              </w:rPr>
            </w:pPr>
            <w:r>
              <w:rPr>
                <w:lang w:val="en-AU"/>
              </w:rPr>
              <w:t>9.0</w:t>
            </w:r>
          </w:p>
        </w:tc>
        <w:tc>
          <w:tcPr>
            <w:tcW w:w="4802" w:type="dxa"/>
            <w:gridSpan w:val="2"/>
            <w:tcBorders>
              <w:top w:val="single" w:sz="18" w:space="0" w:color="auto"/>
              <w:bottom w:val="single" w:sz="4" w:space="0" w:color="auto"/>
              <w:right w:val="single" w:sz="18" w:space="0" w:color="auto"/>
            </w:tcBorders>
          </w:tcPr>
          <w:p w14:paraId="16DAB57C"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material on the third tranche of amendments to the </w:t>
            </w:r>
            <w:r w:rsidRPr="00E51B20">
              <w:rPr>
                <w:rFonts w:ascii="Arial" w:hAnsi="Arial" w:cs="Arial"/>
                <w:b/>
                <w:color w:val="000000"/>
              </w:rPr>
              <w:t>BA</w:t>
            </w:r>
            <w:r>
              <w:rPr>
                <w:rFonts w:ascii="Arial" w:hAnsi="Arial" w:cs="Arial"/>
                <w:color w:val="000000"/>
              </w:rPr>
              <w:t>.</w:t>
            </w:r>
          </w:p>
        </w:tc>
      </w:tr>
      <w:tr w:rsidR="001C0AD4" w14:paraId="4B6F738E" w14:textId="77777777" w:rsidTr="009B6A89">
        <w:tc>
          <w:tcPr>
            <w:tcW w:w="1261" w:type="dxa"/>
            <w:gridSpan w:val="2"/>
            <w:tcBorders>
              <w:top w:val="single" w:sz="4" w:space="0" w:color="auto"/>
              <w:left w:val="single" w:sz="18" w:space="0" w:color="auto"/>
              <w:bottom w:val="single" w:sz="4" w:space="0" w:color="auto"/>
            </w:tcBorders>
          </w:tcPr>
          <w:p w14:paraId="0FA97E4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45EBC0A" w14:textId="63CE44A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160BFB2" w14:textId="77777777" w:rsidR="001C0AD4" w:rsidRDefault="001C0AD4" w:rsidP="001C0AD4">
            <w:pPr>
              <w:keepNext/>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27A6F771" w14:textId="77777777" w:rsidR="001C0AD4" w:rsidRDefault="001C0AD4" w:rsidP="001C0AD4">
            <w:pPr>
              <w:spacing w:before="20"/>
              <w:jc w:val="both"/>
              <w:rPr>
                <w:rFonts w:ascii="Arial" w:hAnsi="Arial" w:cs="Arial"/>
                <w:color w:val="000000"/>
              </w:rPr>
            </w:pPr>
            <w:r>
              <w:rPr>
                <w:rFonts w:ascii="Arial" w:hAnsi="Arial" w:cs="Arial"/>
                <w:color w:val="000000"/>
              </w:rPr>
              <w:t xml:space="preserve">Minor amendment to text re </w:t>
            </w:r>
            <w:r w:rsidRPr="006952BB">
              <w:rPr>
                <w:rFonts w:ascii="Arial" w:hAnsi="Arial" w:cs="Arial"/>
                <w:b/>
                <w:color w:val="000000"/>
              </w:rPr>
              <w:t>BA</w:t>
            </w:r>
            <w:r>
              <w:rPr>
                <w:rFonts w:ascii="Arial" w:hAnsi="Arial" w:cs="Arial"/>
                <w:color w:val="000000"/>
              </w:rPr>
              <w:t>/s.10A(6).</w:t>
            </w:r>
          </w:p>
        </w:tc>
      </w:tr>
      <w:tr w:rsidR="001C0AD4" w14:paraId="7A57857A" w14:textId="77777777" w:rsidTr="009B6A89">
        <w:tc>
          <w:tcPr>
            <w:tcW w:w="1261" w:type="dxa"/>
            <w:gridSpan w:val="2"/>
            <w:tcBorders>
              <w:top w:val="single" w:sz="4" w:space="0" w:color="auto"/>
              <w:left w:val="single" w:sz="18" w:space="0" w:color="auto"/>
              <w:bottom w:val="single" w:sz="4" w:space="0" w:color="auto"/>
            </w:tcBorders>
          </w:tcPr>
          <w:p w14:paraId="0DB0EFB2"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57E842B9" w14:textId="67EDED5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54A2DB" w14:textId="77777777" w:rsidR="001C0AD4" w:rsidRDefault="001C0AD4" w:rsidP="001C0AD4">
            <w:pPr>
              <w:keepNext/>
              <w:jc w:val="center"/>
              <w:rPr>
                <w:lang w:val="en-AU"/>
              </w:rPr>
            </w:pPr>
            <w:r>
              <w:rPr>
                <w:lang w:val="en-AU"/>
              </w:rPr>
              <w:t>9.2.1</w:t>
            </w:r>
          </w:p>
        </w:tc>
        <w:tc>
          <w:tcPr>
            <w:tcW w:w="4802" w:type="dxa"/>
            <w:gridSpan w:val="2"/>
            <w:tcBorders>
              <w:top w:val="single" w:sz="4" w:space="0" w:color="auto"/>
              <w:bottom w:val="single" w:sz="4" w:space="0" w:color="auto"/>
              <w:right w:val="single" w:sz="18" w:space="0" w:color="auto"/>
            </w:tcBorders>
          </w:tcPr>
          <w:p w14:paraId="3DF85166" w14:textId="77777777" w:rsidR="001C0AD4" w:rsidRDefault="001C0AD4" w:rsidP="001C0AD4">
            <w:pPr>
              <w:spacing w:before="20"/>
              <w:jc w:val="both"/>
              <w:rPr>
                <w:rFonts w:ascii="Arial" w:hAnsi="Arial" w:cs="Arial"/>
                <w:color w:val="000000"/>
              </w:rPr>
            </w:pPr>
            <w:r>
              <w:rPr>
                <w:rFonts w:ascii="Arial" w:hAnsi="Arial" w:cs="Arial"/>
                <w:color w:val="000000"/>
              </w:rPr>
              <w:t xml:space="preserve">Addition of example of non-compliance with </w:t>
            </w:r>
            <w:r w:rsidRPr="00595715">
              <w:rPr>
                <w:rFonts w:ascii="Arial" w:hAnsi="Arial" w:cs="Arial"/>
                <w:b/>
                <w:color w:val="000000"/>
              </w:rPr>
              <w:t>BA</w:t>
            </w:r>
            <w:r w:rsidRPr="00595715">
              <w:rPr>
                <w:rFonts w:ascii="Arial" w:hAnsi="Arial" w:cs="Arial"/>
                <w:color w:val="000000"/>
              </w:rPr>
              <w:t>/s</w:t>
            </w:r>
            <w:r>
              <w:rPr>
                <w:rFonts w:ascii="Arial" w:hAnsi="Arial" w:cs="Arial"/>
                <w:color w:val="000000"/>
              </w:rPr>
              <w:t>.</w:t>
            </w:r>
            <w:r w:rsidRPr="00595715">
              <w:rPr>
                <w:rFonts w:ascii="Arial" w:hAnsi="Arial" w:cs="Arial"/>
                <w:color w:val="000000"/>
              </w:rPr>
              <w:t>5</w:t>
            </w:r>
            <w:r>
              <w:rPr>
                <w:rFonts w:ascii="Arial" w:hAnsi="Arial" w:cs="Arial"/>
                <w:color w:val="000000"/>
              </w:rPr>
              <w:t>AAA</w:t>
            </w:r>
            <w:r w:rsidRPr="00595715">
              <w:rPr>
                <w:rFonts w:ascii="Arial" w:hAnsi="Arial" w:cs="Arial"/>
                <w:color w:val="000000"/>
              </w:rPr>
              <w:t>(</w:t>
            </w:r>
            <w:r>
              <w:rPr>
                <w:rFonts w:ascii="Arial" w:hAnsi="Arial" w:cs="Arial"/>
                <w:color w:val="000000"/>
              </w:rPr>
              <w:t>2</w:t>
            </w:r>
            <w:r w:rsidRPr="00595715">
              <w:rPr>
                <w:rFonts w:ascii="Arial" w:hAnsi="Arial" w:cs="Arial"/>
                <w:color w:val="000000"/>
              </w:rPr>
              <w:t>)</w:t>
            </w:r>
            <w:r>
              <w:rPr>
                <w:rFonts w:ascii="Arial" w:hAnsi="Arial" w:cs="Arial"/>
                <w:color w:val="000000"/>
              </w:rPr>
              <w:t>(a).</w:t>
            </w:r>
          </w:p>
        </w:tc>
      </w:tr>
      <w:tr w:rsidR="001C0AD4" w14:paraId="2C94F839" w14:textId="77777777" w:rsidTr="009B6A89">
        <w:tc>
          <w:tcPr>
            <w:tcW w:w="1261" w:type="dxa"/>
            <w:gridSpan w:val="2"/>
            <w:tcBorders>
              <w:top w:val="single" w:sz="4" w:space="0" w:color="auto"/>
              <w:left w:val="single" w:sz="18" w:space="0" w:color="auto"/>
              <w:bottom w:val="single" w:sz="4" w:space="0" w:color="auto"/>
            </w:tcBorders>
          </w:tcPr>
          <w:p w14:paraId="0AA887D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E7019F2" w14:textId="4BE61A9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A046C3" w14:textId="77777777" w:rsidR="001C0AD4" w:rsidRDefault="001C0AD4" w:rsidP="001C0AD4">
            <w:pPr>
              <w:keepNext/>
              <w:jc w:val="center"/>
              <w:rPr>
                <w:lang w:val="en-AU"/>
              </w:rPr>
            </w:pPr>
            <w:r>
              <w:rPr>
                <w:lang w:val="en-AU"/>
              </w:rPr>
              <w:t>9.2.2</w:t>
            </w:r>
          </w:p>
          <w:p w14:paraId="78C76567" w14:textId="77777777" w:rsidR="001C0AD4" w:rsidRDefault="001C0AD4" w:rsidP="001C0AD4">
            <w:pPr>
              <w:keepNext/>
              <w:jc w:val="center"/>
              <w:rPr>
                <w:lang w:val="en-AU"/>
              </w:rPr>
            </w:pPr>
            <w:r>
              <w:rPr>
                <w:lang w:val="en-AU"/>
              </w:rPr>
              <w:t>9.4.1</w:t>
            </w:r>
          </w:p>
          <w:p w14:paraId="148A13F6" w14:textId="77777777" w:rsidR="001C0AD4" w:rsidRDefault="001C0AD4" w:rsidP="001C0AD4">
            <w:pPr>
              <w:keepNext/>
              <w:jc w:val="center"/>
              <w:rPr>
                <w:lang w:val="en-AU"/>
              </w:rPr>
            </w:pPr>
            <w:r>
              <w:rPr>
                <w:lang w:val="en-AU"/>
              </w:rPr>
              <w:t>9.4.12</w:t>
            </w:r>
          </w:p>
          <w:p w14:paraId="102C7B71"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58864F0" w14:textId="77777777" w:rsidR="001C0AD4" w:rsidRDefault="001C0AD4" w:rsidP="001C0AD4">
            <w:pPr>
              <w:spacing w:before="20"/>
              <w:jc w:val="both"/>
              <w:rPr>
                <w:rFonts w:ascii="Arial" w:hAnsi="Arial" w:cs="Arial"/>
                <w:color w:val="000000"/>
              </w:rPr>
            </w:pPr>
            <w:r>
              <w:rPr>
                <w:rFonts w:ascii="Arial" w:hAnsi="Arial" w:cs="Arial"/>
                <w:color w:val="000000"/>
              </w:rPr>
              <w:t xml:space="preserve">New case of </w:t>
            </w:r>
            <w:r w:rsidRPr="00786CAF">
              <w:rPr>
                <w:rFonts w:ascii="Arial" w:hAnsi="Arial" w:cs="Arial"/>
                <w:i/>
                <w:color w:val="000000"/>
              </w:rPr>
              <w:t>Re JO</w:t>
            </w:r>
            <w:r>
              <w:rPr>
                <w:rFonts w:ascii="Arial" w:hAnsi="Arial" w:cs="Arial"/>
                <w:color w:val="000000"/>
              </w:rPr>
              <w:t xml:space="preserve"> [2018] VSC 438.</w:t>
            </w:r>
          </w:p>
        </w:tc>
      </w:tr>
      <w:tr w:rsidR="001C0AD4" w14:paraId="1E860A9A" w14:textId="77777777" w:rsidTr="009B6A89">
        <w:tc>
          <w:tcPr>
            <w:tcW w:w="1261" w:type="dxa"/>
            <w:gridSpan w:val="2"/>
            <w:tcBorders>
              <w:top w:val="single" w:sz="4" w:space="0" w:color="auto"/>
              <w:left w:val="single" w:sz="18" w:space="0" w:color="auto"/>
              <w:bottom w:val="single" w:sz="4" w:space="0" w:color="auto"/>
            </w:tcBorders>
          </w:tcPr>
          <w:p w14:paraId="6A035C8D"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E026FC1" w14:textId="0A566EE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E86137B" w14:textId="77777777" w:rsidR="001C0AD4" w:rsidRDefault="001C0AD4" w:rsidP="001C0AD4">
            <w:pPr>
              <w:keepNext/>
              <w:jc w:val="center"/>
              <w:rPr>
                <w:lang w:val="en-AU"/>
              </w:rPr>
            </w:pPr>
            <w:r>
              <w:rPr>
                <w:lang w:val="en-AU"/>
              </w:rPr>
              <w:t>9.2.2</w:t>
            </w:r>
          </w:p>
          <w:p w14:paraId="58A643C1" w14:textId="77777777" w:rsidR="001C0AD4" w:rsidRDefault="001C0AD4" w:rsidP="001C0AD4">
            <w:pPr>
              <w:keepNext/>
              <w:jc w:val="center"/>
              <w:rPr>
                <w:lang w:val="en-AU"/>
              </w:rPr>
            </w:pPr>
            <w:r>
              <w:rPr>
                <w:lang w:val="en-AU"/>
              </w:rPr>
              <w:t>9.4.4.3</w:t>
            </w:r>
          </w:p>
          <w:p w14:paraId="7D82166E" w14:textId="77777777" w:rsidR="001C0AD4" w:rsidRDefault="001C0AD4" w:rsidP="001C0AD4">
            <w:pPr>
              <w:keepNext/>
              <w:jc w:val="center"/>
              <w:rPr>
                <w:lang w:val="en-AU"/>
              </w:rPr>
            </w:pPr>
            <w:r>
              <w:rPr>
                <w:lang w:val="en-AU"/>
              </w:rPr>
              <w:t>9.4.12</w:t>
            </w:r>
          </w:p>
          <w:p w14:paraId="02A37991"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547B700A" w14:textId="77777777" w:rsidR="001C0AD4" w:rsidRDefault="001C0AD4" w:rsidP="001C0AD4">
            <w:pPr>
              <w:spacing w:before="20"/>
              <w:jc w:val="both"/>
              <w:rPr>
                <w:rFonts w:ascii="Arial" w:hAnsi="Arial" w:cs="Arial"/>
                <w:color w:val="000000"/>
              </w:rPr>
            </w:pPr>
            <w:r>
              <w:rPr>
                <w:rFonts w:ascii="Arial" w:hAnsi="Arial" w:cs="Arial"/>
                <w:color w:val="000000"/>
              </w:rPr>
              <w:t xml:space="preserve">New case of </w:t>
            </w:r>
            <w:r w:rsidRPr="008D459D">
              <w:rPr>
                <w:rFonts w:ascii="Arial" w:hAnsi="Arial" w:cs="Arial"/>
                <w:i/>
                <w:color w:val="000000"/>
              </w:rPr>
              <w:t>Re FA</w:t>
            </w:r>
            <w:r>
              <w:rPr>
                <w:rFonts w:ascii="Arial" w:hAnsi="Arial" w:cs="Arial"/>
                <w:color w:val="000000"/>
              </w:rPr>
              <w:t xml:space="preserve"> [2018] VSC 372.</w:t>
            </w:r>
          </w:p>
        </w:tc>
      </w:tr>
      <w:tr w:rsidR="001C0AD4" w14:paraId="5528DC98" w14:textId="77777777" w:rsidTr="009B6A89">
        <w:tc>
          <w:tcPr>
            <w:tcW w:w="1261" w:type="dxa"/>
            <w:gridSpan w:val="2"/>
            <w:tcBorders>
              <w:top w:val="single" w:sz="4" w:space="0" w:color="auto"/>
              <w:left w:val="single" w:sz="18" w:space="0" w:color="auto"/>
              <w:bottom w:val="single" w:sz="4" w:space="0" w:color="auto"/>
            </w:tcBorders>
          </w:tcPr>
          <w:p w14:paraId="17516DB2"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29E9FE89" w14:textId="5D9B900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D6A271"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15228645"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Amendment to text, addition of </w:t>
            </w:r>
            <w:r w:rsidRPr="00CC05CE">
              <w:rPr>
                <w:rFonts w:ascii="Arial" w:hAnsi="Arial" w:cs="Arial"/>
                <w:b/>
                <w:color w:val="000000"/>
              </w:rPr>
              <w:t>BA</w:t>
            </w:r>
            <w:r>
              <w:rPr>
                <w:rFonts w:ascii="Arial" w:hAnsi="Arial" w:cs="Arial"/>
                <w:color w:val="000000"/>
              </w:rPr>
              <w:t>/s.4AA, amendments to ss.4A, 4C &amp; 4D and repeal of s.4B.</w:t>
            </w:r>
          </w:p>
          <w:p w14:paraId="6885C7E6"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Addition of </w:t>
            </w:r>
            <w:r w:rsidRPr="004F5970">
              <w:rPr>
                <w:rFonts w:ascii="Arial" w:hAnsi="Arial" w:cs="Arial"/>
                <w:b/>
                <w:color w:val="000000"/>
              </w:rPr>
              <w:t>BA</w:t>
            </w:r>
            <w:r>
              <w:rPr>
                <w:rFonts w:ascii="Arial" w:hAnsi="Arial" w:cs="Arial"/>
                <w:color w:val="000000"/>
              </w:rPr>
              <w:t>/s.8AA.</w:t>
            </w:r>
          </w:p>
          <w:p w14:paraId="6F52C3A7"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Replacement of previous flow charts with four new flow charts.</w:t>
            </w:r>
          </w:p>
        </w:tc>
      </w:tr>
      <w:tr w:rsidR="001C0AD4" w14:paraId="7CA31019" w14:textId="77777777" w:rsidTr="009B6A89">
        <w:tc>
          <w:tcPr>
            <w:tcW w:w="1261" w:type="dxa"/>
            <w:gridSpan w:val="2"/>
            <w:tcBorders>
              <w:top w:val="single" w:sz="4" w:space="0" w:color="auto"/>
              <w:left w:val="single" w:sz="18" w:space="0" w:color="auto"/>
              <w:bottom w:val="single" w:sz="4" w:space="0" w:color="auto"/>
            </w:tcBorders>
          </w:tcPr>
          <w:p w14:paraId="1BA3A80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0721B90" w14:textId="353EF4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98494A"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41407DF7"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Paragraph renamed “Step 1 – exceptional circumstances test”.</w:t>
            </w:r>
          </w:p>
          <w:p w14:paraId="622D3DA7" w14:textId="77777777" w:rsidR="001C0AD4" w:rsidRPr="001F4179" w:rsidRDefault="001C0AD4" w:rsidP="001C0AD4">
            <w:pPr>
              <w:numPr>
                <w:ilvl w:val="0"/>
                <w:numId w:val="28"/>
              </w:numPr>
              <w:ind w:left="357" w:hanging="357"/>
              <w:jc w:val="both"/>
              <w:rPr>
                <w:rFonts w:ascii="Arial" w:hAnsi="Arial" w:cs="Arial"/>
                <w:color w:val="000000"/>
              </w:rPr>
            </w:pPr>
            <w:r>
              <w:rPr>
                <w:rFonts w:ascii="Arial" w:hAnsi="Arial" w:cs="Arial"/>
                <w:color w:val="000000"/>
              </w:rPr>
              <w:t xml:space="preserve">Amendments to text and to reference to </w:t>
            </w:r>
            <w:r w:rsidRPr="00403702">
              <w:rPr>
                <w:rFonts w:ascii="Arial" w:hAnsi="Arial" w:cs="Arial"/>
                <w:b/>
                <w:color w:val="000000"/>
              </w:rPr>
              <w:t>BA</w:t>
            </w:r>
            <w:r>
              <w:rPr>
                <w:rFonts w:ascii="Arial" w:hAnsi="Arial" w:cs="Arial"/>
                <w:color w:val="000000"/>
              </w:rPr>
              <w:t>/s.13.</w:t>
            </w:r>
          </w:p>
        </w:tc>
      </w:tr>
      <w:tr w:rsidR="001C0AD4" w14:paraId="34665246" w14:textId="77777777" w:rsidTr="009B6A89">
        <w:tc>
          <w:tcPr>
            <w:tcW w:w="1261" w:type="dxa"/>
            <w:gridSpan w:val="2"/>
            <w:tcBorders>
              <w:top w:val="single" w:sz="4" w:space="0" w:color="auto"/>
              <w:left w:val="single" w:sz="18" w:space="0" w:color="auto"/>
              <w:bottom w:val="single" w:sz="4" w:space="0" w:color="auto"/>
            </w:tcBorders>
          </w:tcPr>
          <w:p w14:paraId="16AD868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A0E647A" w14:textId="7BE18D5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314CBA"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3F593C15" w14:textId="77777777" w:rsidR="001C0AD4" w:rsidRDefault="001C0AD4" w:rsidP="001C0AD4">
            <w:pPr>
              <w:numPr>
                <w:ilvl w:val="0"/>
                <w:numId w:val="28"/>
              </w:numPr>
              <w:ind w:left="357" w:hanging="357"/>
              <w:jc w:val="both"/>
              <w:rPr>
                <w:rFonts w:ascii="Arial" w:hAnsi="Arial" w:cs="Arial"/>
                <w:color w:val="000000"/>
              </w:rPr>
            </w:pPr>
            <w:r>
              <w:rPr>
                <w:rFonts w:ascii="Arial" w:hAnsi="Arial" w:cs="Arial"/>
                <w:color w:val="000000"/>
              </w:rPr>
              <w:t>Paragraph renamed “Step 1 – show compelling reason test”.</w:t>
            </w:r>
          </w:p>
          <w:p w14:paraId="5D62DA87" w14:textId="77777777" w:rsidR="001C0AD4" w:rsidRPr="001F4179" w:rsidRDefault="001C0AD4" w:rsidP="001C0AD4">
            <w:pPr>
              <w:numPr>
                <w:ilvl w:val="0"/>
                <w:numId w:val="28"/>
              </w:numPr>
              <w:ind w:left="357" w:hanging="357"/>
              <w:jc w:val="both"/>
              <w:rPr>
                <w:rFonts w:ascii="Arial" w:hAnsi="Arial" w:cs="Arial"/>
                <w:color w:val="000000"/>
              </w:rPr>
            </w:pPr>
            <w:r>
              <w:rPr>
                <w:rFonts w:ascii="Arial" w:hAnsi="Arial" w:cs="Arial"/>
                <w:color w:val="000000"/>
              </w:rPr>
              <w:t>Minor amendment to text.</w:t>
            </w:r>
          </w:p>
        </w:tc>
      </w:tr>
      <w:tr w:rsidR="001C0AD4" w14:paraId="086D4604" w14:textId="77777777" w:rsidTr="009B6A89">
        <w:tc>
          <w:tcPr>
            <w:tcW w:w="1261" w:type="dxa"/>
            <w:gridSpan w:val="2"/>
            <w:tcBorders>
              <w:top w:val="single" w:sz="4" w:space="0" w:color="auto"/>
              <w:left w:val="single" w:sz="18" w:space="0" w:color="auto"/>
              <w:bottom w:val="single" w:sz="4" w:space="0" w:color="auto"/>
            </w:tcBorders>
          </w:tcPr>
          <w:p w14:paraId="546F0A1D"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42E3EDB3" w14:textId="5DE88FF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22CCD6"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B18FB4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 xml:space="preserve">Re </w:t>
            </w:r>
            <w:r>
              <w:rPr>
                <w:rFonts w:ascii="Arial" w:hAnsi="Arial" w:cs="Arial"/>
                <w:i/>
                <w:color w:val="000000"/>
              </w:rPr>
              <w:t>McNally</w:t>
            </w:r>
            <w:r>
              <w:rPr>
                <w:rFonts w:ascii="Arial" w:hAnsi="Arial" w:cs="Arial"/>
                <w:color w:val="000000"/>
              </w:rPr>
              <w:t xml:space="preserve"> [2018] VSC 522; </w:t>
            </w:r>
            <w:r w:rsidRPr="00D009C5">
              <w:rPr>
                <w:rFonts w:ascii="Arial" w:hAnsi="Arial" w:cs="Arial"/>
                <w:i/>
                <w:color w:val="000000"/>
              </w:rPr>
              <w:t>Re CT</w:t>
            </w:r>
            <w:r>
              <w:rPr>
                <w:rFonts w:ascii="Arial" w:hAnsi="Arial" w:cs="Arial"/>
                <w:color w:val="000000"/>
              </w:rPr>
              <w:t xml:space="preserve"> [2018] VSC 559.</w:t>
            </w:r>
          </w:p>
        </w:tc>
      </w:tr>
      <w:tr w:rsidR="001C0AD4" w14:paraId="67CD6B34" w14:textId="77777777" w:rsidTr="009B6A89">
        <w:tc>
          <w:tcPr>
            <w:tcW w:w="1261" w:type="dxa"/>
            <w:gridSpan w:val="2"/>
            <w:tcBorders>
              <w:top w:val="single" w:sz="4" w:space="0" w:color="auto"/>
              <w:left w:val="single" w:sz="18" w:space="0" w:color="auto"/>
              <w:bottom w:val="single" w:sz="4" w:space="0" w:color="auto"/>
            </w:tcBorders>
          </w:tcPr>
          <w:p w14:paraId="6323ABF1"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A8827FF" w14:textId="28DF1A1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734D9D"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567529B2"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 of </w:t>
            </w:r>
            <w:r w:rsidRPr="00FD5C3C">
              <w:rPr>
                <w:rFonts w:ascii="Arial" w:hAnsi="Arial" w:cs="Arial"/>
                <w:i/>
                <w:color w:val="000000"/>
              </w:rPr>
              <w:t>Re BKT</w:t>
            </w:r>
            <w:r>
              <w:rPr>
                <w:rFonts w:ascii="Arial" w:hAnsi="Arial" w:cs="Arial"/>
                <w:color w:val="000000"/>
              </w:rPr>
              <w:t xml:space="preserve"> [2018] VSC 240.</w:t>
            </w:r>
          </w:p>
        </w:tc>
      </w:tr>
      <w:tr w:rsidR="001C0AD4" w14:paraId="02902BE2" w14:textId="77777777" w:rsidTr="009B6A89">
        <w:tc>
          <w:tcPr>
            <w:tcW w:w="1261" w:type="dxa"/>
            <w:gridSpan w:val="2"/>
            <w:tcBorders>
              <w:top w:val="single" w:sz="4" w:space="0" w:color="auto"/>
              <w:left w:val="single" w:sz="18" w:space="0" w:color="auto"/>
              <w:bottom w:val="single" w:sz="4" w:space="0" w:color="auto"/>
            </w:tcBorders>
          </w:tcPr>
          <w:p w14:paraId="4E96860D"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FA18A98" w14:textId="64929A6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34EDC4E"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3669C8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3510C5">
              <w:rPr>
                <w:rFonts w:ascii="Arial" w:hAnsi="Arial" w:cs="Arial"/>
                <w:i/>
                <w:color w:val="000000"/>
              </w:rPr>
              <w:t>Re Gloury-Hyde (No</w:t>
            </w:r>
            <w:r>
              <w:rPr>
                <w:rFonts w:ascii="Arial" w:hAnsi="Arial" w:cs="Arial"/>
                <w:i/>
                <w:color w:val="000000"/>
              </w:rPr>
              <w:t> </w:t>
            </w:r>
            <w:r w:rsidRPr="003510C5">
              <w:rPr>
                <w:rFonts w:ascii="Arial" w:hAnsi="Arial" w:cs="Arial"/>
                <w:i/>
                <w:color w:val="000000"/>
              </w:rPr>
              <w:t>1)</w:t>
            </w:r>
            <w:r>
              <w:rPr>
                <w:rFonts w:ascii="Arial" w:hAnsi="Arial" w:cs="Arial"/>
                <w:color w:val="000000"/>
              </w:rPr>
              <w:t xml:space="preserve"> [2018] VSC 393 &amp; </w:t>
            </w:r>
            <w:r w:rsidRPr="003510C5">
              <w:rPr>
                <w:rFonts w:ascii="Arial" w:hAnsi="Arial" w:cs="Arial"/>
                <w:i/>
                <w:color w:val="000000"/>
              </w:rPr>
              <w:t xml:space="preserve">Re Gloury-Hyde </w:t>
            </w:r>
            <w:r>
              <w:rPr>
                <w:rFonts w:ascii="Arial" w:hAnsi="Arial" w:cs="Arial"/>
                <w:i/>
                <w:color w:val="000000"/>
              </w:rPr>
              <w:t>(No </w:t>
            </w:r>
            <w:r w:rsidRPr="003510C5">
              <w:rPr>
                <w:rFonts w:ascii="Arial" w:hAnsi="Arial" w:cs="Arial"/>
                <w:i/>
                <w:color w:val="000000"/>
              </w:rPr>
              <w:t>2)</w:t>
            </w:r>
            <w:r>
              <w:rPr>
                <w:rFonts w:ascii="Arial" w:hAnsi="Arial" w:cs="Arial"/>
                <w:color w:val="000000"/>
              </w:rPr>
              <w:t xml:space="preserve"> [2018] VSC 520.</w:t>
            </w:r>
          </w:p>
        </w:tc>
      </w:tr>
      <w:tr w:rsidR="001C0AD4" w14:paraId="629490EE" w14:textId="77777777" w:rsidTr="009B6A89">
        <w:tc>
          <w:tcPr>
            <w:tcW w:w="1261" w:type="dxa"/>
            <w:gridSpan w:val="2"/>
            <w:tcBorders>
              <w:top w:val="single" w:sz="4" w:space="0" w:color="auto"/>
              <w:left w:val="single" w:sz="18" w:space="0" w:color="auto"/>
              <w:bottom w:val="single" w:sz="4" w:space="0" w:color="auto"/>
            </w:tcBorders>
          </w:tcPr>
          <w:p w14:paraId="6FF03718"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6D7E8430" w14:textId="59DC1AC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9A20892"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82F8881"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Re Garou</w:t>
            </w:r>
            <w:r w:rsidRPr="007C0A9A">
              <w:rPr>
                <w:rFonts w:ascii="Arial" w:hAnsi="Arial" w:cs="Arial"/>
                <w:color w:val="000000"/>
              </w:rPr>
              <w:t xml:space="preserve"> [2018] VSC 418</w:t>
            </w:r>
            <w:r>
              <w:rPr>
                <w:rFonts w:ascii="Arial" w:hAnsi="Arial" w:cs="Arial"/>
                <w:color w:val="000000"/>
              </w:rPr>
              <w:t>.</w:t>
            </w:r>
          </w:p>
        </w:tc>
      </w:tr>
      <w:tr w:rsidR="001C0AD4" w14:paraId="1B2D89DA" w14:textId="77777777" w:rsidTr="009B6A89">
        <w:tc>
          <w:tcPr>
            <w:tcW w:w="1261" w:type="dxa"/>
            <w:gridSpan w:val="2"/>
            <w:tcBorders>
              <w:top w:val="single" w:sz="4" w:space="0" w:color="auto"/>
              <w:left w:val="single" w:sz="18" w:space="0" w:color="auto"/>
              <w:bottom w:val="single" w:sz="4" w:space="0" w:color="auto"/>
            </w:tcBorders>
          </w:tcPr>
          <w:p w14:paraId="7888F30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8DFEA9F" w14:textId="738776D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138AD82"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7664FC3C"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24586D">
              <w:rPr>
                <w:rFonts w:ascii="Arial" w:hAnsi="Arial" w:cs="Arial"/>
                <w:i/>
                <w:color w:val="000000"/>
              </w:rPr>
              <w:t>Re Guirguis</w:t>
            </w:r>
            <w:r>
              <w:rPr>
                <w:rFonts w:ascii="Arial" w:hAnsi="Arial" w:cs="Arial"/>
                <w:color w:val="000000"/>
              </w:rPr>
              <w:t xml:space="preserve"> [2018] VSC 430.</w:t>
            </w:r>
          </w:p>
        </w:tc>
      </w:tr>
      <w:tr w:rsidR="001C0AD4" w14:paraId="36729763" w14:textId="77777777" w:rsidTr="009B6A89">
        <w:tc>
          <w:tcPr>
            <w:tcW w:w="1261" w:type="dxa"/>
            <w:gridSpan w:val="2"/>
            <w:tcBorders>
              <w:top w:val="single" w:sz="4" w:space="0" w:color="auto"/>
              <w:left w:val="single" w:sz="18" w:space="0" w:color="auto"/>
              <w:bottom w:val="single" w:sz="4" w:space="0" w:color="auto"/>
            </w:tcBorders>
          </w:tcPr>
          <w:p w14:paraId="3D0E3F8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6A89F0C" w14:textId="0A9C0E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DEA6A3F" w14:textId="77777777" w:rsidR="001C0AD4" w:rsidRDefault="001C0AD4" w:rsidP="001C0AD4">
            <w:pPr>
              <w:keepNext/>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54FAD963" w14:textId="77777777" w:rsidR="001C0AD4" w:rsidRDefault="001C0AD4" w:rsidP="001C0AD4">
            <w:pPr>
              <w:spacing w:before="20"/>
              <w:jc w:val="both"/>
              <w:rPr>
                <w:rFonts w:ascii="Arial" w:hAnsi="Arial" w:cs="Arial"/>
                <w:color w:val="000000"/>
              </w:rPr>
            </w:pPr>
            <w:r>
              <w:rPr>
                <w:rFonts w:ascii="Arial" w:hAnsi="Arial" w:cs="Arial"/>
                <w:color w:val="000000"/>
              </w:rPr>
              <w:t>Minor changes to text.</w:t>
            </w:r>
          </w:p>
        </w:tc>
      </w:tr>
      <w:tr w:rsidR="001C0AD4" w14:paraId="13FD0084" w14:textId="77777777" w:rsidTr="009B6A89">
        <w:tc>
          <w:tcPr>
            <w:tcW w:w="1261" w:type="dxa"/>
            <w:gridSpan w:val="2"/>
            <w:tcBorders>
              <w:top w:val="single" w:sz="4" w:space="0" w:color="auto"/>
              <w:left w:val="single" w:sz="18" w:space="0" w:color="auto"/>
              <w:bottom w:val="single" w:sz="4" w:space="0" w:color="auto"/>
            </w:tcBorders>
          </w:tcPr>
          <w:p w14:paraId="6526846F"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1B37D81" w14:textId="3097C3D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E275E9" w14:textId="77777777" w:rsidR="001C0AD4" w:rsidRDefault="001C0AD4" w:rsidP="001C0AD4">
            <w:pPr>
              <w:keepNext/>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63D24063" w14:textId="77777777" w:rsidR="001C0AD4" w:rsidRDefault="001C0AD4" w:rsidP="001C0AD4">
            <w:pPr>
              <w:spacing w:before="20"/>
              <w:jc w:val="both"/>
              <w:rPr>
                <w:rFonts w:ascii="Arial" w:hAnsi="Arial" w:cs="Arial"/>
                <w:color w:val="000000"/>
              </w:rPr>
            </w:pPr>
            <w:r>
              <w:rPr>
                <w:rFonts w:ascii="Arial" w:hAnsi="Arial" w:cs="Arial"/>
                <w:color w:val="000000"/>
              </w:rPr>
              <w:t xml:space="preserve">Minor changes to text and reference to new case of </w:t>
            </w:r>
            <w:r w:rsidRPr="008D459D">
              <w:rPr>
                <w:rFonts w:ascii="Arial" w:hAnsi="Arial" w:cs="Arial"/>
                <w:i/>
                <w:color w:val="000000"/>
              </w:rPr>
              <w:t>Re FA</w:t>
            </w:r>
            <w:r>
              <w:rPr>
                <w:rFonts w:ascii="Arial" w:hAnsi="Arial" w:cs="Arial"/>
                <w:color w:val="000000"/>
              </w:rPr>
              <w:t xml:space="preserve"> [2018] VSC 372 at [23].</w:t>
            </w:r>
          </w:p>
        </w:tc>
      </w:tr>
      <w:tr w:rsidR="001C0AD4" w14:paraId="7BB986D9" w14:textId="77777777" w:rsidTr="009B6A89">
        <w:tc>
          <w:tcPr>
            <w:tcW w:w="1261" w:type="dxa"/>
            <w:gridSpan w:val="2"/>
            <w:tcBorders>
              <w:top w:val="single" w:sz="4" w:space="0" w:color="auto"/>
              <w:left w:val="single" w:sz="18" w:space="0" w:color="auto"/>
              <w:bottom w:val="single" w:sz="18" w:space="0" w:color="auto"/>
            </w:tcBorders>
          </w:tcPr>
          <w:p w14:paraId="6C0986AA"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4480293C" w14:textId="3D6E090C"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03BAB7D8" w14:textId="77777777" w:rsidR="001C0AD4" w:rsidRDefault="001C0AD4" w:rsidP="001C0AD4">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2D2B932A" w14:textId="77777777" w:rsidR="001C0AD4" w:rsidRDefault="001C0AD4" w:rsidP="001C0AD4">
            <w:pPr>
              <w:spacing w:before="20"/>
              <w:jc w:val="both"/>
              <w:rPr>
                <w:rFonts w:ascii="Arial" w:hAnsi="Arial" w:cs="Arial"/>
                <w:color w:val="000000"/>
              </w:rPr>
            </w:pPr>
            <w:r>
              <w:rPr>
                <w:rFonts w:ascii="Arial" w:hAnsi="Arial" w:cs="Arial"/>
                <w:color w:val="000000"/>
              </w:rPr>
              <w:t>Text re bail support programs in the Children’s Court has been completely rewritten.</w:t>
            </w:r>
          </w:p>
        </w:tc>
      </w:tr>
      <w:tr w:rsidR="001C0AD4" w14:paraId="710CB8C5" w14:textId="77777777" w:rsidTr="009B6A89">
        <w:tc>
          <w:tcPr>
            <w:tcW w:w="1261" w:type="dxa"/>
            <w:gridSpan w:val="2"/>
            <w:tcBorders>
              <w:top w:val="single" w:sz="18" w:space="0" w:color="auto"/>
              <w:left w:val="single" w:sz="18" w:space="0" w:color="auto"/>
              <w:bottom w:val="single" w:sz="4" w:space="0" w:color="auto"/>
            </w:tcBorders>
          </w:tcPr>
          <w:p w14:paraId="177735CF" w14:textId="77777777" w:rsidR="001C0AD4" w:rsidRDefault="001C0AD4" w:rsidP="001C0AD4">
            <w:pPr>
              <w:keepNext/>
              <w:keepLines/>
              <w:rPr>
                <w:lang w:val="en-AU"/>
              </w:rPr>
            </w:pPr>
            <w:r>
              <w:rPr>
                <w:lang w:val="en-AU"/>
              </w:rPr>
              <w:t>01/10/18</w:t>
            </w:r>
          </w:p>
        </w:tc>
        <w:tc>
          <w:tcPr>
            <w:tcW w:w="836" w:type="dxa"/>
            <w:tcBorders>
              <w:top w:val="single" w:sz="18" w:space="0" w:color="auto"/>
              <w:bottom w:val="single" w:sz="4" w:space="0" w:color="auto"/>
            </w:tcBorders>
          </w:tcPr>
          <w:p w14:paraId="53580D28" w14:textId="4CDDE0A3" w:rsidR="001C0AD4" w:rsidRDefault="001C0AD4" w:rsidP="001C0AD4">
            <w:pPr>
              <w:keepNext/>
              <w:keepLines/>
              <w:jc w:val="center"/>
              <w:rPr>
                <w:lang w:val="en-AU"/>
              </w:rPr>
            </w:pPr>
            <w:r>
              <w:rPr>
                <w:lang w:val="en-AU"/>
              </w:rPr>
              <w:t>11</w:t>
            </w:r>
          </w:p>
        </w:tc>
        <w:tc>
          <w:tcPr>
            <w:tcW w:w="1439" w:type="dxa"/>
            <w:tcBorders>
              <w:top w:val="single" w:sz="18" w:space="0" w:color="auto"/>
              <w:bottom w:val="single" w:sz="4" w:space="0" w:color="auto"/>
            </w:tcBorders>
          </w:tcPr>
          <w:p w14:paraId="73FD91E4" w14:textId="77777777" w:rsidR="001C0AD4" w:rsidRDefault="001C0AD4" w:rsidP="001C0AD4">
            <w:pPr>
              <w:keepNext/>
              <w:keepLines/>
              <w:jc w:val="center"/>
              <w:rPr>
                <w:lang w:val="en-AU"/>
              </w:rPr>
            </w:pPr>
            <w:r>
              <w:rPr>
                <w:lang w:val="en-AU"/>
              </w:rPr>
              <w:t>11.1.4.3</w:t>
            </w:r>
          </w:p>
        </w:tc>
        <w:tc>
          <w:tcPr>
            <w:tcW w:w="4802" w:type="dxa"/>
            <w:gridSpan w:val="2"/>
            <w:tcBorders>
              <w:top w:val="single" w:sz="18" w:space="0" w:color="auto"/>
              <w:bottom w:val="single" w:sz="4" w:space="0" w:color="auto"/>
              <w:right w:val="single" w:sz="18" w:space="0" w:color="auto"/>
            </w:tcBorders>
          </w:tcPr>
          <w:p w14:paraId="61D2DA47" w14:textId="77777777" w:rsidR="001C0AD4" w:rsidRDefault="001C0AD4" w:rsidP="001C0AD4">
            <w:pPr>
              <w:keepNext/>
              <w:keepLines/>
              <w:spacing w:before="20"/>
              <w:jc w:val="both"/>
              <w:rPr>
                <w:rFonts w:ascii="Arial" w:hAnsi="Arial" w:cs="Arial"/>
                <w:color w:val="000000"/>
              </w:rPr>
            </w:pPr>
            <w:r>
              <w:rPr>
                <w:rFonts w:ascii="Arial" w:hAnsi="Arial" w:cs="Arial"/>
                <w:color w:val="000000"/>
              </w:rPr>
              <w:t xml:space="preserve">References to new cases of </w:t>
            </w:r>
            <w:r w:rsidRPr="001254F4">
              <w:rPr>
                <w:rFonts w:ascii="Arial" w:hAnsi="Arial" w:cs="Arial"/>
                <w:i/>
                <w:color w:val="000000"/>
              </w:rPr>
              <w:t xml:space="preserve">Sovolos v The </w:t>
            </w:r>
            <w:r>
              <w:rPr>
                <w:rFonts w:ascii="Arial" w:hAnsi="Arial" w:cs="Arial"/>
                <w:i/>
                <w:color w:val="000000"/>
              </w:rPr>
              <w:t>Q</w:t>
            </w:r>
            <w:r w:rsidRPr="001254F4">
              <w:rPr>
                <w:rFonts w:ascii="Arial" w:hAnsi="Arial" w:cs="Arial"/>
                <w:i/>
                <w:color w:val="000000"/>
              </w:rPr>
              <w:t>ueen</w:t>
            </w:r>
            <w:r>
              <w:rPr>
                <w:rFonts w:ascii="Arial" w:hAnsi="Arial" w:cs="Arial"/>
                <w:color w:val="000000"/>
              </w:rPr>
              <w:t xml:space="preserve"> [2018] VSCA 149 at [34] &amp; [39]; </w:t>
            </w:r>
            <w:r w:rsidRPr="00B472DD">
              <w:rPr>
                <w:rFonts w:ascii="Arial" w:hAnsi="Arial" w:cs="Arial"/>
                <w:i/>
                <w:color w:val="000000"/>
              </w:rPr>
              <w:t xml:space="preserve">Mendelle v The Queen </w:t>
            </w:r>
            <w:r>
              <w:rPr>
                <w:rFonts w:ascii="Arial" w:hAnsi="Arial" w:cs="Arial"/>
                <w:color w:val="000000"/>
              </w:rPr>
              <w:t xml:space="preserve">[2018] VSCA 204 at [12]-[13];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tc>
      </w:tr>
      <w:tr w:rsidR="001C0AD4" w14:paraId="59ED6891" w14:textId="77777777" w:rsidTr="009B6A89">
        <w:tc>
          <w:tcPr>
            <w:tcW w:w="1261" w:type="dxa"/>
            <w:gridSpan w:val="2"/>
            <w:tcBorders>
              <w:top w:val="single" w:sz="4" w:space="0" w:color="auto"/>
              <w:left w:val="single" w:sz="18" w:space="0" w:color="auto"/>
              <w:bottom w:val="single" w:sz="4" w:space="0" w:color="auto"/>
            </w:tcBorders>
          </w:tcPr>
          <w:p w14:paraId="10195BC0"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7E183BB" w14:textId="48317B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877280"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44082F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75F68">
              <w:rPr>
                <w:rFonts w:ascii="Arial" w:hAnsi="Arial" w:cs="Arial"/>
                <w:i/>
                <w:color w:val="000000"/>
              </w:rPr>
              <w:t>R v Ford (a pseudonym)</w:t>
            </w:r>
            <w:r w:rsidRPr="00475F68">
              <w:rPr>
                <w:rFonts w:ascii="Arial" w:hAnsi="Arial" w:cs="Arial"/>
                <w:color w:val="000000"/>
              </w:rPr>
              <w:t xml:space="preserve"> [2018] VSC 491</w:t>
            </w:r>
            <w:r>
              <w:rPr>
                <w:rFonts w:ascii="Arial" w:hAnsi="Arial" w:cs="Arial"/>
                <w:color w:val="000000"/>
              </w:rPr>
              <w:t>.</w:t>
            </w:r>
          </w:p>
        </w:tc>
      </w:tr>
      <w:tr w:rsidR="001C0AD4" w14:paraId="0A368509" w14:textId="77777777" w:rsidTr="009B6A89">
        <w:tc>
          <w:tcPr>
            <w:tcW w:w="1261" w:type="dxa"/>
            <w:gridSpan w:val="2"/>
            <w:tcBorders>
              <w:top w:val="single" w:sz="4" w:space="0" w:color="auto"/>
              <w:left w:val="single" w:sz="18" w:space="0" w:color="auto"/>
              <w:bottom w:val="single" w:sz="4" w:space="0" w:color="auto"/>
            </w:tcBorders>
          </w:tcPr>
          <w:p w14:paraId="03D161EA"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A5FC51" w14:textId="213895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CD6CA5"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7CDB8C7" w14:textId="77777777" w:rsidR="001C0AD4" w:rsidRDefault="001C0AD4" w:rsidP="001C0AD4">
            <w:pPr>
              <w:spacing w:before="20"/>
              <w:jc w:val="both"/>
              <w:rPr>
                <w:rFonts w:ascii="Arial" w:hAnsi="Arial" w:cs="Arial"/>
                <w:color w:val="000000"/>
              </w:rPr>
            </w:pPr>
            <w:r>
              <w:rPr>
                <w:rFonts w:ascii="Arial" w:hAnsi="Arial" w:cs="Arial"/>
                <w:color w:val="000000"/>
              </w:rPr>
              <w:t>Reference to n</w:t>
            </w:r>
            <w:r w:rsidRPr="0033254E">
              <w:rPr>
                <w:rFonts w:ascii="Arial" w:hAnsi="Arial" w:cs="Arial"/>
                <w:color w:val="000000"/>
              </w:rPr>
              <w:t xml:space="preserve">ew case of </w:t>
            </w:r>
            <w:r w:rsidRPr="00FC26DE">
              <w:rPr>
                <w:rFonts w:ascii="Arial" w:hAnsi="Arial" w:cs="Arial"/>
                <w:i/>
                <w:color w:val="000000"/>
              </w:rPr>
              <w:t>DL v The Queen</w:t>
            </w:r>
            <w:r>
              <w:rPr>
                <w:rFonts w:ascii="Arial" w:hAnsi="Arial" w:cs="Arial"/>
                <w:color w:val="000000"/>
              </w:rPr>
              <w:t xml:space="preserve"> [2018] HCA 32.</w:t>
            </w:r>
          </w:p>
        </w:tc>
      </w:tr>
      <w:tr w:rsidR="001C0AD4" w14:paraId="30C4635C" w14:textId="77777777" w:rsidTr="009B6A89">
        <w:tc>
          <w:tcPr>
            <w:tcW w:w="1261" w:type="dxa"/>
            <w:gridSpan w:val="2"/>
            <w:tcBorders>
              <w:top w:val="single" w:sz="4" w:space="0" w:color="auto"/>
              <w:left w:val="single" w:sz="18" w:space="0" w:color="auto"/>
              <w:bottom w:val="single" w:sz="4" w:space="0" w:color="auto"/>
            </w:tcBorders>
          </w:tcPr>
          <w:p w14:paraId="689A5C7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4DA5C43" w14:textId="18C1EC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1222B2" w14:textId="77777777" w:rsidR="001C0AD4" w:rsidRDefault="001C0AD4" w:rsidP="001C0AD4">
            <w:pPr>
              <w:keepNext/>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7AC9F4E1" w14:textId="77777777" w:rsidR="001C0AD4" w:rsidRDefault="001C0AD4" w:rsidP="001C0AD4">
            <w:pPr>
              <w:spacing w:before="20"/>
              <w:jc w:val="both"/>
              <w:rPr>
                <w:rFonts w:ascii="Arial" w:hAnsi="Arial" w:cs="Arial"/>
                <w:color w:val="000000"/>
              </w:rPr>
            </w:pPr>
            <w:r>
              <w:rPr>
                <w:rFonts w:ascii="Arial" w:hAnsi="Arial" w:cs="Arial"/>
                <w:color w:val="000000"/>
              </w:rPr>
              <w:t>References to n</w:t>
            </w:r>
            <w:r w:rsidRPr="0033254E">
              <w:rPr>
                <w:rFonts w:ascii="Arial" w:hAnsi="Arial" w:cs="Arial"/>
                <w:color w:val="000000"/>
              </w:rPr>
              <w:t>ew case</w:t>
            </w:r>
            <w:r>
              <w:rPr>
                <w:rFonts w:ascii="Arial" w:hAnsi="Arial" w:cs="Arial"/>
                <w:color w:val="000000"/>
              </w:rPr>
              <w:t>s</w:t>
            </w:r>
            <w:r w:rsidRPr="0033254E">
              <w:rPr>
                <w:rFonts w:ascii="Arial" w:hAnsi="Arial" w:cs="Arial"/>
                <w:color w:val="000000"/>
              </w:rPr>
              <w:t xml:space="preserve"> of </w:t>
            </w:r>
            <w:r w:rsidRPr="00FC26DE">
              <w:rPr>
                <w:rFonts w:ascii="Arial" w:hAnsi="Arial" w:cs="Arial"/>
                <w:i/>
                <w:color w:val="000000"/>
              </w:rPr>
              <w:t>DL v The Queen</w:t>
            </w:r>
            <w:r>
              <w:rPr>
                <w:rFonts w:ascii="Arial" w:hAnsi="Arial" w:cs="Arial"/>
                <w:color w:val="000000"/>
              </w:rPr>
              <w:t xml:space="preserve"> [2018] HCA 32; </w:t>
            </w:r>
            <w:r w:rsidRPr="00B472DD">
              <w:rPr>
                <w:rFonts w:ascii="Arial" w:hAnsi="Arial" w:cs="Arial"/>
                <w:i/>
                <w:color w:val="000000"/>
              </w:rPr>
              <w:t xml:space="preserve">Mendelle v The Queen </w:t>
            </w:r>
            <w:r>
              <w:rPr>
                <w:rFonts w:ascii="Arial" w:hAnsi="Arial" w:cs="Arial"/>
                <w:color w:val="000000"/>
              </w:rPr>
              <w:t>[2018] VSCA 204.</w:t>
            </w:r>
          </w:p>
        </w:tc>
      </w:tr>
      <w:tr w:rsidR="001C0AD4" w14:paraId="4ED27160" w14:textId="77777777" w:rsidTr="009B6A89">
        <w:tc>
          <w:tcPr>
            <w:tcW w:w="1261" w:type="dxa"/>
            <w:gridSpan w:val="2"/>
            <w:tcBorders>
              <w:top w:val="single" w:sz="4" w:space="0" w:color="auto"/>
              <w:left w:val="single" w:sz="18" w:space="0" w:color="auto"/>
              <w:bottom w:val="single" w:sz="4" w:space="0" w:color="auto"/>
            </w:tcBorders>
          </w:tcPr>
          <w:p w14:paraId="79249191"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AF15D04" w14:textId="46FBB71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8A274F"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712FF2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C0AD4" w14:paraId="13838C22" w14:textId="77777777" w:rsidTr="009B6A89">
        <w:tc>
          <w:tcPr>
            <w:tcW w:w="1261" w:type="dxa"/>
            <w:gridSpan w:val="2"/>
            <w:tcBorders>
              <w:top w:val="single" w:sz="4" w:space="0" w:color="auto"/>
              <w:left w:val="single" w:sz="18" w:space="0" w:color="auto"/>
              <w:bottom w:val="single" w:sz="4" w:space="0" w:color="auto"/>
            </w:tcBorders>
          </w:tcPr>
          <w:p w14:paraId="7A54484A"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0E66259D" w14:textId="5FF259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BDACB5"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A979032"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BC529B">
              <w:rPr>
                <w:rFonts w:ascii="Arial" w:hAnsi="Arial" w:cs="Arial"/>
                <w:i/>
                <w:color w:val="000000"/>
              </w:rPr>
              <w:t>Terry Darren Mitchell v The Queen</w:t>
            </w:r>
            <w:r>
              <w:rPr>
                <w:rFonts w:ascii="Arial" w:hAnsi="Arial" w:cs="Arial"/>
                <w:color w:val="000000"/>
              </w:rPr>
              <w:t xml:space="preserve"> [2018] VSCA 158 at [46]-[53]; </w:t>
            </w:r>
            <w:r w:rsidRPr="003469E4">
              <w:rPr>
                <w:rFonts w:ascii="Arial" w:hAnsi="Arial" w:cs="Arial"/>
                <w:i/>
                <w:iCs/>
                <w:color w:val="000000"/>
              </w:rPr>
              <w:t>Maele &amp; Ors v The Queen</w:t>
            </w:r>
            <w:r>
              <w:rPr>
                <w:rFonts w:ascii="Arial" w:hAnsi="Arial" w:cs="Arial"/>
                <w:iCs/>
                <w:color w:val="000000"/>
              </w:rPr>
              <w:t xml:space="preserve"> [2018] VSCA 206 at [32].</w:t>
            </w:r>
          </w:p>
        </w:tc>
      </w:tr>
      <w:tr w:rsidR="001C0AD4" w14:paraId="5AB400BC" w14:textId="77777777" w:rsidTr="009B6A89">
        <w:tc>
          <w:tcPr>
            <w:tcW w:w="1261" w:type="dxa"/>
            <w:gridSpan w:val="2"/>
            <w:tcBorders>
              <w:top w:val="single" w:sz="4" w:space="0" w:color="auto"/>
              <w:left w:val="single" w:sz="18" w:space="0" w:color="auto"/>
              <w:bottom w:val="single" w:sz="4" w:space="0" w:color="auto"/>
            </w:tcBorders>
          </w:tcPr>
          <w:p w14:paraId="38A3B02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AA95354" w14:textId="044D40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EEC03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7E4FE93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3469E4">
              <w:rPr>
                <w:rFonts w:ascii="Arial" w:hAnsi="Arial" w:cs="Arial"/>
                <w:i/>
                <w:color w:val="000000"/>
              </w:rPr>
              <w:t xml:space="preserve">Bonnie Kate Sawyer-Thompson v </w:t>
            </w:r>
            <w:r>
              <w:rPr>
                <w:rFonts w:ascii="Arial" w:hAnsi="Arial" w:cs="Arial"/>
                <w:i/>
                <w:color w:val="000000"/>
              </w:rPr>
              <w:t>T</w:t>
            </w:r>
            <w:r w:rsidRPr="003469E4">
              <w:rPr>
                <w:rFonts w:ascii="Arial" w:hAnsi="Arial" w:cs="Arial"/>
                <w:i/>
                <w:color w:val="000000"/>
              </w:rPr>
              <w:t xml:space="preserve">he Queen </w:t>
            </w:r>
            <w:r>
              <w:rPr>
                <w:rFonts w:ascii="Arial" w:hAnsi="Arial" w:cs="Arial"/>
                <w:color w:val="000000"/>
              </w:rPr>
              <w:t>[2018] VSCA 161 at [48]-[56] per Maxwell P &amp; Tate JA.</w:t>
            </w:r>
          </w:p>
        </w:tc>
      </w:tr>
      <w:tr w:rsidR="001C0AD4" w14:paraId="64587EB3" w14:textId="77777777" w:rsidTr="009B6A89">
        <w:tc>
          <w:tcPr>
            <w:tcW w:w="1261" w:type="dxa"/>
            <w:gridSpan w:val="2"/>
            <w:tcBorders>
              <w:top w:val="single" w:sz="4" w:space="0" w:color="auto"/>
              <w:left w:val="single" w:sz="18" w:space="0" w:color="auto"/>
              <w:bottom w:val="single" w:sz="4" w:space="0" w:color="auto"/>
            </w:tcBorders>
          </w:tcPr>
          <w:p w14:paraId="468D070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2B53BCD6" w14:textId="645803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802C0B" w14:textId="77777777" w:rsidR="001C0AD4" w:rsidRDefault="001C0AD4" w:rsidP="001C0AD4">
            <w:pPr>
              <w:keepNext/>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E2674B8" w14:textId="77777777" w:rsidR="001C0AD4" w:rsidRPr="00DA2181"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at [27]-[29]; </w:t>
            </w:r>
            <w:r w:rsidRPr="00680944">
              <w:rPr>
                <w:rFonts w:ascii="Arial" w:hAnsi="Arial" w:cs="Arial"/>
                <w:i/>
                <w:color w:val="000000"/>
              </w:rPr>
              <w:t>R v Naddaf</w:t>
            </w:r>
            <w:r>
              <w:rPr>
                <w:rFonts w:ascii="Arial" w:hAnsi="Arial" w:cs="Arial"/>
                <w:color w:val="000000"/>
              </w:rPr>
              <w:t xml:space="preserve"> [2018] VSC 429 at [86]-[92].</w:t>
            </w:r>
          </w:p>
        </w:tc>
      </w:tr>
      <w:tr w:rsidR="001C0AD4" w14:paraId="33ADB179" w14:textId="77777777" w:rsidTr="009B6A89">
        <w:tc>
          <w:tcPr>
            <w:tcW w:w="1261" w:type="dxa"/>
            <w:gridSpan w:val="2"/>
            <w:tcBorders>
              <w:top w:val="single" w:sz="4" w:space="0" w:color="auto"/>
              <w:left w:val="single" w:sz="18" w:space="0" w:color="auto"/>
              <w:bottom w:val="single" w:sz="4" w:space="0" w:color="auto"/>
            </w:tcBorders>
          </w:tcPr>
          <w:p w14:paraId="32017A4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DBD1383" w14:textId="6EB694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A2965A"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4D6EEE02" w14:textId="77777777" w:rsidR="001C0AD4" w:rsidRDefault="001C0AD4" w:rsidP="001C0AD4">
            <w:pPr>
              <w:spacing w:before="20"/>
              <w:jc w:val="both"/>
              <w:rPr>
                <w:rFonts w:ascii="Arial" w:hAnsi="Arial" w:cs="Arial"/>
                <w:color w:val="000000"/>
              </w:rPr>
            </w:pPr>
            <w:r w:rsidRPr="00DA2181">
              <w:rPr>
                <w:rFonts w:ascii="Arial" w:hAnsi="Arial" w:cs="Arial"/>
                <w:color w:val="000000"/>
              </w:rPr>
              <w:t xml:space="preserve">References to case of </w:t>
            </w:r>
            <w:r w:rsidRPr="00BE448B">
              <w:rPr>
                <w:rFonts w:ascii="Arial" w:hAnsi="Arial" w:cs="Arial"/>
                <w:i/>
                <w:color w:val="000000"/>
              </w:rPr>
              <w:t>Stalio v R</w:t>
            </w:r>
            <w:r w:rsidRPr="00BE448B">
              <w:rPr>
                <w:rFonts w:ascii="Arial" w:hAnsi="Arial" w:cs="Arial"/>
                <w:color w:val="000000"/>
              </w:rPr>
              <w:t xml:space="preserve"> </w:t>
            </w:r>
            <w:r w:rsidRPr="00BE448B">
              <w:rPr>
                <w:rFonts w:ascii="Arial" w:hAnsi="Arial" w:cs="Arial"/>
              </w:rPr>
              <w:t>(2012) 46 VR 426, 441</w:t>
            </w:r>
            <w:r>
              <w:rPr>
                <w:rFonts w:ascii="Arial" w:hAnsi="Arial" w:cs="Arial"/>
              </w:rPr>
              <w:t xml:space="preserve">; </w:t>
            </w:r>
            <w:r w:rsidRPr="00DA2181">
              <w:rPr>
                <w:rFonts w:ascii="Arial" w:hAnsi="Arial" w:cs="Arial"/>
                <w:i/>
              </w:rPr>
              <w:t>R v Hague</w:t>
            </w:r>
            <w:r>
              <w:rPr>
                <w:rFonts w:ascii="Arial" w:hAnsi="Arial" w:cs="Arial"/>
              </w:rPr>
              <w:t xml:space="preserve"> [2018] VSC 323 at [44]-[45].</w:t>
            </w:r>
          </w:p>
        </w:tc>
      </w:tr>
      <w:tr w:rsidR="001C0AD4" w14:paraId="57114E24" w14:textId="77777777" w:rsidTr="009B6A89">
        <w:tc>
          <w:tcPr>
            <w:tcW w:w="1261" w:type="dxa"/>
            <w:gridSpan w:val="2"/>
            <w:tcBorders>
              <w:top w:val="single" w:sz="4" w:space="0" w:color="auto"/>
              <w:left w:val="single" w:sz="18" w:space="0" w:color="auto"/>
              <w:bottom w:val="single" w:sz="4" w:space="0" w:color="auto"/>
            </w:tcBorders>
          </w:tcPr>
          <w:p w14:paraId="297E3444"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9A7EF37" w14:textId="02BA7F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90FB00"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56FA3007"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References to new cases of </w:t>
            </w:r>
            <w:r w:rsidRPr="001E2785">
              <w:rPr>
                <w:rFonts w:ascii="Arial" w:hAnsi="Arial" w:cs="Arial"/>
                <w:i/>
                <w:color w:val="000000"/>
              </w:rPr>
              <w:t>R v Russo</w:t>
            </w:r>
            <w:r>
              <w:rPr>
                <w:rFonts w:ascii="Arial" w:hAnsi="Arial" w:cs="Arial"/>
                <w:color w:val="000000"/>
              </w:rPr>
              <w:t xml:space="preserve"> [2018] VSC 395; </w:t>
            </w:r>
            <w:r w:rsidRPr="009B2ECD">
              <w:rPr>
                <w:rFonts w:ascii="Arial" w:hAnsi="Arial" w:cs="Arial"/>
                <w:i/>
                <w:color w:val="000000"/>
              </w:rPr>
              <w:t>R v Kerry Jones</w:t>
            </w:r>
            <w:r>
              <w:rPr>
                <w:rFonts w:ascii="Arial" w:hAnsi="Arial" w:cs="Arial"/>
                <w:color w:val="000000"/>
              </w:rPr>
              <w:t xml:space="preserve"> [2018] VSC 415; </w:t>
            </w:r>
            <w:r w:rsidRPr="00680944">
              <w:rPr>
                <w:rFonts w:ascii="Arial" w:hAnsi="Arial" w:cs="Arial"/>
                <w:i/>
                <w:color w:val="000000"/>
              </w:rPr>
              <w:t>R v Naddaf</w:t>
            </w:r>
            <w:r>
              <w:rPr>
                <w:rFonts w:ascii="Arial" w:hAnsi="Arial" w:cs="Arial"/>
                <w:color w:val="000000"/>
              </w:rPr>
              <w:t xml:space="preserve"> [2018] VSC 429; </w:t>
            </w:r>
            <w:r w:rsidRPr="00CD11DD">
              <w:rPr>
                <w:rFonts w:ascii="Arial" w:hAnsi="Arial" w:cs="Arial"/>
                <w:i/>
                <w:color w:val="000000"/>
              </w:rPr>
              <w:t>R v Yucel</w:t>
            </w:r>
            <w:r>
              <w:rPr>
                <w:rFonts w:ascii="Arial" w:hAnsi="Arial" w:cs="Arial"/>
                <w:color w:val="000000"/>
              </w:rPr>
              <w:t xml:space="preserve"> [2018] VSC 506 and </w:t>
            </w:r>
            <w:r w:rsidRPr="00F366CB">
              <w:rPr>
                <w:rFonts w:ascii="Arial" w:hAnsi="Arial" w:cs="Arial"/>
                <w:i/>
                <w:color w:val="000000"/>
              </w:rPr>
              <w:t>R v O’Connor</w:t>
            </w:r>
            <w:r>
              <w:rPr>
                <w:rFonts w:ascii="Arial" w:hAnsi="Arial" w:cs="Arial"/>
                <w:color w:val="000000"/>
              </w:rPr>
              <w:t xml:space="preserve"> [2018] VSC 516.</w:t>
            </w:r>
          </w:p>
        </w:tc>
      </w:tr>
      <w:tr w:rsidR="001C0AD4" w14:paraId="3089E5D7" w14:textId="77777777" w:rsidTr="009B6A89">
        <w:tc>
          <w:tcPr>
            <w:tcW w:w="1261" w:type="dxa"/>
            <w:gridSpan w:val="2"/>
            <w:tcBorders>
              <w:top w:val="single" w:sz="4" w:space="0" w:color="auto"/>
              <w:left w:val="single" w:sz="18" w:space="0" w:color="auto"/>
              <w:bottom w:val="single" w:sz="4" w:space="0" w:color="auto"/>
            </w:tcBorders>
          </w:tcPr>
          <w:p w14:paraId="4DEF8D80"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A1439D8" w14:textId="443ED9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FC0535"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360B845" w14:textId="77777777" w:rsidR="001C0AD4" w:rsidRPr="00201B1C" w:rsidRDefault="001C0AD4" w:rsidP="001C0AD4">
            <w:pPr>
              <w:spacing w:before="20"/>
              <w:jc w:val="both"/>
              <w:rPr>
                <w:rFonts w:ascii="Arial" w:hAnsi="Arial" w:cs="Arial"/>
                <w:color w:val="000000"/>
              </w:rPr>
            </w:pPr>
            <w:r>
              <w:rPr>
                <w:rFonts w:ascii="Arial" w:hAnsi="Arial" w:cs="Arial"/>
                <w:bCs/>
                <w:color w:val="000000"/>
              </w:rPr>
              <w:t xml:space="preserve">References to new cases of </w:t>
            </w:r>
            <w:r w:rsidRPr="00BE448B">
              <w:rPr>
                <w:rFonts w:ascii="Arial" w:hAnsi="Arial" w:cs="Arial"/>
                <w:i/>
                <w:color w:val="000000"/>
              </w:rPr>
              <w:t>R v Hague</w:t>
            </w:r>
            <w:r>
              <w:rPr>
                <w:rFonts w:ascii="Arial" w:hAnsi="Arial" w:cs="Arial"/>
                <w:color w:val="000000"/>
              </w:rPr>
              <w:t xml:space="preserve"> [2018] VSC 323; </w:t>
            </w:r>
            <w:r w:rsidRPr="003350D5">
              <w:rPr>
                <w:rFonts w:ascii="Arial" w:hAnsi="Arial" w:cs="Arial"/>
                <w:i/>
                <w:color w:val="000000"/>
              </w:rPr>
              <w:t>DPP v Jones</w:t>
            </w:r>
            <w:r>
              <w:rPr>
                <w:rFonts w:ascii="Arial" w:hAnsi="Arial" w:cs="Arial"/>
                <w:color w:val="000000"/>
              </w:rPr>
              <w:t xml:space="preserve"> [2018] VSC 329; </w:t>
            </w:r>
            <w:r w:rsidRPr="0098026B">
              <w:rPr>
                <w:rFonts w:ascii="Arial" w:hAnsi="Arial" w:cs="Arial"/>
                <w:i/>
                <w:color w:val="000000"/>
              </w:rPr>
              <w:t>DPP v Kamalasanan &amp; Sam</w:t>
            </w:r>
            <w:r>
              <w:rPr>
                <w:rFonts w:ascii="Arial" w:hAnsi="Arial" w:cs="Arial"/>
                <w:color w:val="000000"/>
              </w:rPr>
              <w:t xml:space="preserve"> [2018] VSC 340; </w:t>
            </w:r>
            <w:r w:rsidRPr="001F34F0">
              <w:rPr>
                <w:rFonts w:ascii="Arial" w:hAnsi="Arial" w:cs="Arial"/>
                <w:i/>
                <w:color w:val="000000"/>
              </w:rPr>
              <w:t>R v Pavli</w:t>
            </w:r>
            <w:r>
              <w:rPr>
                <w:rFonts w:ascii="Arial" w:hAnsi="Arial" w:cs="Arial"/>
                <w:i/>
                <w:color w:val="000000"/>
              </w:rPr>
              <w:t>s</w:t>
            </w:r>
            <w:r w:rsidRPr="001F34F0">
              <w:rPr>
                <w:rFonts w:ascii="Arial" w:hAnsi="Arial" w:cs="Arial"/>
                <w:i/>
                <w:color w:val="000000"/>
              </w:rPr>
              <w:t xml:space="preserve"> </w:t>
            </w:r>
            <w:r>
              <w:rPr>
                <w:rFonts w:ascii="Arial" w:hAnsi="Arial" w:cs="Arial"/>
                <w:color w:val="000000"/>
              </w:rPr>
              <w:t xml:space="preserve">[2018] VSC 440; </w:t>
            </w:r>
            <w:r w:rsidRPr="00EE3A5E">
              <w:rPr>
                <w:rFonts w:ascii="Arial" w:hAnsi="Arial" w:cs="Arial"/>
                <w:i/>
                <w:color w:val="000000"/>
              </w:rPr>
              <w:t>R v Kelson</w:t>
            </w:r>
            <w:r>
              <w:rPr>
                <w:rFonts w:ascii="Arial" w:hAnsi="Arial" w:cs="Arial"/>
                <w:color w:val="000000"/>
              </w:rPr>
              <w:t xml:space="preserve"> [2018] VSC 442.</w:t>
            </w:r>
          </w:p>
        </w:tc>
      </w:tr>
      <w:tr w:rsidR="001C0AD4" w14:paraId="466E4392" w14:textId="77777777" w:rsidTr="009B6A89">
        <w:tc>
          <w:tcPr>
            <w:tcW w:w="1261" w:type="dxa"/>
            <w:gridSpan w:val="2"/>
            <w:tcBorders>
              <w:top w:val="single" w:sz="4" w:space="0" w:color="auto"/>
              <w:left w:val="single" w:sz="18" w:space="0" w:color="auto"/>
              <w:bottom w:val="single" w:sz="4" w:space="0" w:color="auto"/>
            </w:tcBorders>
          </w:tcPr>
          <w:p w14:paraId="35433A7B"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6F273E32" w14:textId="3D8127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8A093C" w14:textId="77777777" w:rsidR="001C0AD4" w:rsidRDefault="001C0AD4" w:rsidP="001C0AD4">
            <w:pPr>
              <w:keepNext/>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7D913369" w14:textId="77777777" w:rsidR="001C0AD4" w:rsidRDefault="001C0AD4" w:rsidP="001C0AD4">
            <w:pPr>
              <w:spacing w:before="20"/>
              <w:jc w:val="both"/>
              <w:rPr>
                <w:rFonts w:ascii="Arial" w:hAnsi="Arial" w:cs="Arial"/>
                <w:bCs/>
                <w:color w:val="000000"/>
              </w:rPr>
            </w:pPr>
            <w:r>
              <w:rPr>
                <w:rFonts w:ascii="Arial" w:hAnsi="Arial" w:cs="Arial"/>
                <w:bCs/>
                <w:color w:val="000000"/>
              </w:rPr>
              <w:t xml:space="preserve">Extract from new case of </w:t>
            </w:r>
            <w:r w:rsidRPr="00715D2C">
              <w:rPr>
                <w:rFonts w:ascii="Arial" w:hAnsi="Arial" w:cs="Arial"/>
                <w:bCs/>
                <w:i/>
                <w:color w:val="000000"/>
              </w:rPr>
              <w:t>Bradley Nicholson v The Queen</w:t>
            </w:r>
            <w:r>
              <w:rPr>
                <w:rFonts w:ascii="Arial" w:hAnsi="Arial" w:cs="Arial"/>
                <w:bCs/>
                <w:color w:val="000000"/>
              </w:rPr>
              <w:t xml:space="preserve"> [2018] VSC 146 at [30]-[32].</w:t>
            </w:r>
          </w:p>
        </w:tc>
      </w:tr>
      <w:tr w:rsidR="001C0AD4" w14:paraId="50D821DB" w14:textId="77777777" w:rsidTr="009B6A89">
        <w:tc>
          <w:tcPr>
            <w:tcW w:w="1261" w:type="dxa"/>
            <w:gridSpan w:val="2"/>
            <w:tcBorders>
              <w:top w:val="single" w:sz="4" w:space="0" w:color="auto"/>
              <w:left w:val="single" w:sz="18" w:space="0" w:color="auto"/>
              <w:bottom w:val="single" w:sz="4" w:space="0" w:color="auto"/>
            </w:tcBorders>
          </w:tcPr>
          <w:p w14:paraId="0F231EC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5160202A" w14:textId="71EA59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BED8BA"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78D3FE0" w14:textId="77777777" w:rsidR="001C0AD4" w:rsidRDefault="001C0AD4" w:rsidP="001C0AD4">
            <w:pPr>
              <w:spacing w:before="20"/>
              <w:jc w:val="both"/>
              <w:rPr>
                <w:rFonts w:ascii="Arial" w:hAnsi="Arial" w:cs="Arial"/>
                <w:bCs/>
                <w:color w:val="000000"/>
              </w:rPr>
            </w:pPr>
            <w:r>
              <w:rPr>
                <w:rFonts w:ascii="Arial" w:hAnsi="Arial" w:cs="Arial"/>
                <w:bCs/>
                <w:color w:val="000000"/>
              </w:rPr>
              <w:t xml:space="preserve">Reference to new case of </w:t>
            </w:r>
            <w:r w:rsidRPr="00640D7B">
              <w:rPr>
                <w:rFonts w:ascii="Arial" w:hAnsi="Arial" w:cs="Arial"/>
                <w:bCs/>
                <w:i/>
                <w:color w:val="000000"/>
              </w:rPr>
              <w:t>McKeon-Muller v The Queen</w:t>
            </w:r>
            <w:r>
              <w:rPr>
                <w:rFonts w:ascii="Arial" w:hAnsi="Arial" w:cs="Arial"/>
                <w:bCs/>
                <w:color w:val="000000"/>
              </w:rPr>
              <w:t xml:space="preserve"> [2018] VSCA 199.</w:t>
            </w:r>
          </w:p>
        </w:tc>
      </w:tr>
      <w:tr w:rsidR="001C0AD4" w14:paraId="42F4094F" w14:textId="77777777" w:rsidTr="009B6A89">
        <w:tc>
          <w:tcPr>
            <w:tcW w:w="1261" w:type="dxa"/>
            <w:gridSpan w:val="2"/>
            <w:tcBorders>
              <w:top w:val="single" w:sz="4" w:space="0" w:color="auto"/>
              <w:left w:val="single" w:sz="18" w:space="0" w:color="auto"/>
              <w:bottom w:val="single" w:sz="4" w:space="0" w:color="auto"/>
            </w:tcBorders>
          </w:tcPr>
          <w:p w14:paraId="0E97B237"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6C9CB1C8" w14:textId="39C203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5D42A3"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5ED24027" w14:textId="77777777" w:rsidR="001C0AD4" w:rsidRPr="006B0153" w:rsidRDefault="001C0AD4" w:rsidP="001C0AD4">
            <w:pPr>
              <w:spacing w:before="20"/>
              <w:jc w:val="both"/>
              <w:rPr>
                <w:rFonts w:ascii="Arial" w:hAnsi="Arial" w:cs="Arial"/>
                <w:bCs/>
                <w:color w:val="000000"/>
              </w:rPr>
            </w:pPr>
            <w:r>
              <w:rPr>
                <w:rFonts w:ascii="Arial" w:hAnsi="Arial" w:cs="Arial"/>
                <w:bCs/>
                <w:color w:val="000000"/>
              </w:rPr>
              <w:t xml:space="preserve">References to new cases of </w:t>
            </w:r>
            <w:r w:rsidRPr="00BB3737">
              <w:rPr>
                <w:rFonts w:ascii="Arial" w:hAnsi="Arial" w:cs="Arial"/>
                <w:i/>
                <w:color w:val="000000"/>
              </w:rPr>
              <w:t>Romano Falzon v The Queen</w:t>
            </w:r>
            <w:r>
              <w:rPr>
                <w:rFonts w:ascii="Arial" w:hAnsi="Arial" w:cs="Arial"/>
                <w:color w:val="000000"/>
              </w:rPr>
              <w:t xml:space="preserve"> [2018] VSCA 179; </w:t>
            </w:r>
            <w:r w:rsidRPr="005C502F">
              <w:rPr>
                <w:rFonts w:ascii="Arial" w:hAnsi="Arial" w:cs="Arial"/>
                <w:bCs/>
                <w:i/>
                <w:color w:val="000000"/>
              </w:rPr>
              <w:t>Anthony Pham v The Queen</w:t>
            </w:r>
            <w:r>
              <w:rPr>
                <w:rFonts w:ascii="Arial" w:hAnsi="Arial" w:cs="Arial"/>
                <w:bCs/>
                <w:color w:val="000000"/>
              </w:rPr>
              <w:t xml:space="preserve"> [2018] VSCA 200; </w:t>
            </w:r>
            <w:r>
              <w:rPr>
                <w:rFonts w:ascii="Arial" w:hAnsi="Arial" w:cs="Arial"/>
                <w:i/>
                <w:color w:val="000000"/>
              </w:rPr>
              <w:t xml:space="preserve">Djordjic v The Queen </w:t>
            </w:r>
            <w:r w:rsidRPr="00A14DA7">
              <w:rPr>
                <w:rFonts w:ascii="Arial" w:hAnsi="Arial" w:cs="Arial"/>
                <w:color w:val="000000"/>
              </w:rPr>
              <w:t>[2018] VSCA 227</w:t>
            </w:r>
            <w:r>
              <w:rPr>
                <w:rFonts w:ascii="Arial" w:hAnsi="Arial" w:cs="Arial"/>
                <w:color w:val="000000"/>
              </w:rPr>
              <w:t>.</w:t>
            </w:r>
          </w:p>
        </w:tc>
      </w:tr>
      <w:tr w:rsidR="001C0AD4" w14:paraId="7283C0C2" w14:textId="77777777" w:rsidTr="009B6A89">
        <w:tc>
          <w:tcPr>
            <w:tcW w:w="1261" w:type="dxa"/>
            <w:gridSpan w:val="2"/>
            <w:tcBorders>
              <w:top w:val="single" w:sz="4" w:space="0" w:color="auto"/>
              <w:left w:val="single" w:sz="18" w:space="0" w:color="auto"/>
              <w:bottom w:val="single" w:sz="4" w:space="0" w:color="auto"/>
            </w:tcBorders>
          </w:tcPr>
          <w:p w14:paraId="2716002E"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1211AE72" w14:textId="49B451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5DF4B3"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E815416" w14:textId="77777777" w:rsidR="001C0AD4" w:rsidRDefault="001C0AD4" w:rsidP="001C0AD4">
            <w:pPr>
              <w:spacing w:before="20"/>
              <w:jc w:val="both"/>
              <w:rPr>
                <w:rFonts w:ascii="Arial" w:hAnsi="Arial" w:cs="Arial"/>
                <w:color w:val="000000"/>
              </w:rPr>
            </w:pPr>
            <w:r w:rsidRPr="006B0153">
              <w:rPr>
                <w:rFonts w:ascii="Arial" w:hAnsi="Arial" w:cs="Arial"/>
                <w:bCs/>
                <w:color w:val="000000"/>
              </w:rPr>
              <w:t>Reference</w:t>
            </w:r>
            <w:r>
              <w:rPr>
                <w:rFonts w:ascii="Arial" w:hAnsi="Arial" w:cs="Arial"/>
                <w:bCs/>
                <w:color w:val="000000"/>
              </w:rPr>
              <w:t>s</w:t>
            </w:r>
            <w:r w:rsidRPr="006B0153">
              <w:rPr>
                <w:rFonts w:ascii="Arial" w:hAnsi="Arial" w:cs="Arial"/>
                <w:bCs/>
                <w:color w:val="000000"/>
              </w:rPr>
              <w:t xml:space="preserve"> to new case</w:t>
            </w:r>
            <w:r>
              <w:rPr>
                <w:rFonts w:ascii="Arial" w:hAnsi="Arial" w:cs="Arial"/>
                <w:bCs/>
                <w:color w:val="000000"/>
              </w:rPr>
              <w:t>s</w:t>
            </w:r>
            <w:r w:rsidRPr="006B0153">
              <w:rPr>
                <w:rFonts w:ascii="Arial" w:hAnsi="Arial" w:cs="Arial"/>
                <w:bCs/>
                <w:color w:val="000000"/>
              </w:rPr>
              <w:t xml:space="preserve"> of</w:t>
            </w:r>
            <w:r>
              <w:rPr>
                <w:rFonts w:ascii="Arial" w:hAnsi="Arial" w:cs="Arial"/>
                <w:bCs/>
                <w:color w:val="000000"/>
              </w:rPr>
              <w:t xml:space="preserve"> </w:t>
            </w:r>
            <w:r w:rsidRPr="00304E93">
              <w:rPr>
                <w:rFonts w:ascii="Arial" w:hAnsi="Arial" w:cs="Arial"/>
                <w:i/>
                <w:color w:val="000000"/>
              </w:rPr>
              <w:t>Kargar v The Queen</w:t>
            </w:r>
            <w:r>
              <w:rPr>
                <w:rFonts w:ascii="Arial" w:hAnsi="Arial" w:cs="Arial"/>
                <w:color w:val="000000"/>
              </w:rPr>
              <w:t xml:space="preserve"> [2018] VSCA 148;</w:t>
            </w:r>
            <w:r w:rsidRPr="006B0153">
              <w:rPr>
                <w:rFonts w:ascii="Arial" w:hAnsi="Arial" w:cs="Arial"/>
                <w:bCs/>
                <w:color w:val="000000"/>
              </w:rPr>
              <w:t xml:space="preserve"> </w:t>
            </w:r>
            <w:r w:rsidRPr="00713F7A">
              <w:rPr>
                <w:rFonts w:ascii="Arial" w:hAnsi="Arial" w:cs="Arial"/>
                <w:bCs/>
                <w:i/>
                <w:color w:val="000000"/>
              </w:rPr>
              <w:t>Sovolos v The Queen</w:t>
            </w:r>
            <w:r>
              <w:rPr>
                <w:rFonts w:ascii="Arial" w:hAnsi="Arial" w:cs="Arial"/>
                <w:bCs/>
                <w:color w:val="000000"/>
              </w:rPr>
              <w:t xml:space="preserve"> [2018] VSCA 149 at [43] and </w:t>
            </w:r>
            <w:r w:rsidRPr="003C5302">
              <w:rPr>
                <w:rFonts w:ascii="Arial" w:hAnsi="Arial" w:cs="Arial"/>
                <w:bCs/>
                <w:i/>
                <w:color w:val="000000"/>
              </w:rPr>
              <w:t>Jamie Fisher v The Queen</w:t>
            </w:r>
            <w:r>
              <w:rPr>
                <w:rFonts w:ascii="Arial" w:hAnsi="Arial" w:cs="Arial"/>
                <w:bCs/>
                <w:color w:val="000000"/>
              </w:rPr>
              <w:t xml:space="preserve"> [2018] VSCA 222.</w:t>
            </w:r>
          </w:p>
        </w:tc>
      </w:tr>
      <w:tr w:rsidR="001C0AD4" w14:paraId="3A297796" w14:textId="77777777" w:rsidTr="009B6A89">
        <w:tc>
          <w:tcPr>
            <w:tcW w:w="1261" w:type="dxa"/>
            <w:gridSpan w:val="2"/>
            <w:tcBorders>
              <w:top w:val="single" w:sz="4" w:space="0" w:color="auto"/>
              <w:left w:val="single" w:sz="18" w:space="0" w:color="auto"/>
              <w:bottom w:val="single" w:sz="4" w:space="0" w:color="auto"/>
            </w:tcBorders>
          </w:tcPr>
          <w:p w14:paraId="4386BA8D" w14:textId="77777777" w:rsidR="001C0AD4" w:rsidRDefault="001C0AD4" w:rsidP="001C0AD4">
            <w:pPr>
              <w:keepNext/>
              <w:keepLines/>
              <w:rPr>
                <w:lang w:val="en-AU"/>
              </w:rPr>
            </w:pPr>
            <w:r>
              <w:rPr>
                <w:lang w:val="en-AU"/>
              </w:rPr>
              <w:t>01/10/18</w:t>
            </w:r>
          </w:p>
        </w:tc>
        <w:tc>
          <w:tcPr>
            <w:tcW w:w="836" w:type="dxa"/>
            <w:tcBorders>
              <w:top w:val="single" w:sz="4" w:space="0" w:color="auto"/>
              <w:bottom w:val="single" w:sz="4" w:space="0" w:color="auto"/>
            </w:tcBorders>
          </w:tcPr>
          <w:p w14:paraId="22AF989A" w14:textId="15C1A61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7E1C91" w14:textId="77777777" w:rsidR="001C0AD4" w:rsidRDefault="001C0AD4" w:rsidP="001C0AD4">
            <w:pPr>
              <w:keepNext/>
              <w:jc w:val="center"/>
              <w:rPr>
                <w:lang w:val="en-AU"/>
              </w:rPr>
            </w:pPr>
            <w:r>
              <w:rPr>
                <w:lang w:val="en-AU"/>
              </w:rPr>
              <w:t>11.2.32</w:t>
            </w:r>
          </w:p>
        </w:tc>
        <w:tc>
          <w:tcPr>
            <w:tcW w:w="4802" w:type="dxa"/>
            <w:gridSpan w:val="2"/>
            <w:tcBorders>
              <w:top w:val="single" w:sz="4" w:space="0" w:color="auto"/>
              <w:bottom w:val="single" w:sz="4" w:space="0" w:color="auto"/>
              <w:right w:val="single" w:sz="18" w:space="0" w:color="auto"/>
            </w:tcBorders>
          </w:tcPr>
          <w:p w14:paraId="121AD19A"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New paragraph entitled “Sentencing for child homicide”.</w:t>
            </w:r>
          </w:p>
          <w:p w14:paraId="29E7BC24" w14:textId="77777777" w:rsidR="001C0AD4" w:rsidRPr="00DA7CED"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DA7CED">
              <w:rPr>
                <w:rFonts w:ascii="Arial" w:hAnsi="Arial" w:cs="Arial"/>
                <w:i/>
                <w:color w:val="000000"/>
              </w:rPr>
              <w:t>R v Rowe</w:t>
            </w:r>
            <w:r>
              <w:rPr>
                <w:rFonts w:ascii="Arial" w:hAnsi="Arial" w:cs="Arial"/>
                <w:color w:val="000000"/>
              </w:rPr>
              <w:t xml:space="preserve"> [2018] VSC 490.</w:t>
            </w:r>
          </w:p>
        </w:tc>
      </w:tr>
      <w:tr w:rsidR="001C0AD4" w14:paraId="7FEDE157" w14:textId="77777777" w:rsidTr="009B6A89">
        <w:tc>
          <w:tcPr>
            <w:tcW w:w="1261" w:type="dxa"/>
            <w:gridSpan w:val="2"/>
            <w:tcBorders>
              <w:top w:val="single" w:sz="4" w:space="0" w:color="auto"/>
              <w:left w:val="single" w:sz="18" w:space="0" w:color="auto"/>
              <w:bottom w:val="single" w:sz="4" w:space="0" w:color="auto"/>
            </w:tcBorders>
          </w:tcPr>
          <w:p w14:paraId="63DD8C68"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45606698" w14:textId="237640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4CB5E1"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7FEA3859"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C70682">
              <w:rPr>
                <w:rFonts w:ascii="Arial" w:hAnsi="Arial" w:cs="Arial"/>
                <w:i/>
                <w:color w:val="000000"/>
              </w:rPr>
              <w:t>Oliver Harlow (a</w:t>
            </w:r>
            <w:r>
              <w:rPr>
                <w:rFonts w:ascii="Arial" w:hAnsi="Arial" w:cs="Arial"/>
                <w:i/>
                <w:color w:val="000000"/>
              </w:rPr>
              <w:t> </w:t>
            </w:r>
            <w:r w:rsidRPr="00C70682">
              <w:rPr>
                <w:rFonts w:ascii="Arial" w:hAnsi="Arial" w:cs="Arial"/>
                <w:i/>
                <w:color w:val="000000"/>
              </w:rPr>
              <w:t>pseudonym) v The Queen</w:t>
            </w:r>
            <w:r>
              <w:rPr>
                <w:rFonts w:ascii="Arial" w:hAnsi="Arial" w:cs="Arial"/>
                <w:color w:val="000000"/>
              </w:rPr>
              <w:t xml:space="preserve"> [2018] VSCA 234.</w:t>
            </w:r>
          </w:p>
          <w:p w14:paraId="5780B6B3" w14:textId="77777777" w:rsidR="001C0AD4" w:rsidRPr="00411C23"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Reference to new case of </w:t>
            </w:r>
            <w:r w:rsidRPr="00411C23">
              <w:rPr>
                <w:rFonts w:ascii="Arial" w:hAnsi="Arial" w:cs="Arial"/>
                <w:i/>
                <w:color w:val="000000"/>
              </w:rPr>
              <w:t>DPP v Max Walsh (a pseudonym)</w:t>
            </w:r>
            <w:r w:rsidRPr="00411C23">
              <w:rPr>
                <w:rFonts w:ascii="Arial" w:hAnsi="Arial" w:cs="Arial"/>
                <w:color w:val="000000"/>
              </w:rPr>
              <w:t xml:space="preserve"> [2018] VSCA 172.</w:t>
            </w:r>
          </w:p>
        </w:tc>
      </w:tr>
      <w:tr w:rsidR="001C0AD4" w14:paraId="0CCED4DF" w14:textId="77777777" w:rsidTr="009B6A89">
        <w:tc>
          <w:tcPr>
            <w:tcW w:w="1261" w:type="dxa"/>
            <w:gridSpan w:val="2"/>
            <w:tcBorders>
              <w:top w:val="single" w:sz="4" w:space="0" w:color="auto"/>
              <w:left w:val="single" w:sz="18" w:space="0" w:color="auto"/>
              <w:bottom w:val="single" w:sz="4" w:space="0" w:color="auto"/>
            </w:tcBorders>
          </w:tcPr>
          <w:p w14:paraId="63EAD185"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4274D287" w14:textId="449199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BD5E83" w14:textId="77777777" w:rsidR="001C0AD4" w:rsidRDefault="001C0AD4" w:rsidP="001C0AD4">
            <w:pPr>
              <w:keepNext/>
              <w:jc w:val="center"/>
              <w:rPr>
                <w:lang w:val="en-AU"/>
              </w:rPr>
            </w:pPr>
            <w:r>
              <w:rPr>
                <w:lang w:val="en-AU"/>
              </w:rPr>
              <w:t>11.15.3</w:t>
            </w:r>
          </w:p>
        </w:tc>
        <w:tc>
          <w:tcPr>
            <w:tcW w:w="4802" w:type="dxa"/>
            <w:gridSpan w:val="2"/>
            <w:tcBorders>
              <w:top w:val="single" w:sz="4" w:space="0" w:color="auto"/>
              <w:bottom w:val="single" w:sz="4" w:space="0" w:color="auto"/>
              <w:right w:val="single" w:sz="18" w:space="0" w:color="auto"/>
            </w:tcBorders>
          </w:tcPr>
          <w:p w14:paraId="79DF766B"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Pr>
                <w:rFonts w:ascii="Arial" w:hAnsi="Arial" w:cs="Arial"/>
                <w:i/>
                <w:color w:val="000000"/>
              </w:rPr>
              <w:t>Adrian Robert F</w:t>
            </w:r>
            <w:r w:rsidRPr="009B2278">
              <w:rPr>
                <w:rFonts w:ascii="Arial" w:hAnsi="Arial" w:cs="Arial"/>
                <w:i/>
                <w:color w:val="000000"/>
              </w:rPr>
              <w:t>inley v The Queen</w:t>
            </w:r>
            <w:r>
              <w:rPr>
                <w:rFonts w:ascii="Arial" w:hAnsi="Arial" w:cs="Arial"/>
                <w:color w:val="000000"/>
              </w:rPr>
              <w:t xml:space="preserve"> [2018] VSCA 202.</w:t>
            </w:r>
          </w:p>
        </w:tc>
      </w:tr>
      <w:tr w:rsidR="001C0AD4" w14:paraId="2FFF2743" w14:textId="77777777" w:rsidTr="009B6A89">
        <w:tc>
          <w:tcPr>
            <w:tcW w:w="1261" w:type="dxa"/>
            <w:gridSpan w:val="2"/>
            <w:tcBorders>
              <w:top w:val="single" w:sz="4" w:space="0" w:color="auto"/>
              <w:left w:val="single" w:sz="18" w:space="0" w:color="auto"/>
              <w:bottom w:val="single" w:sz="4" w:space="0" w:color="auto"/>
            </w:tcBorders>
          </w:tcPr>
          <w:p w14:paraId="75C914FF"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E377E5C" w14:textId="720A6B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F775D9" w14:textId="77777777" w:rsidR="001C0AD4" w:rsidRDefault="001C0AD4" w:rsidP="001C0AD4">
            <w:pPr>
              <w:keepNext/>
              <w:jc w:val="center"/>
              <w:rPr>
                <w:lang w:val="en-AU"/>
              </w:rPr>
            </w:pPr>
            <w:r>
              <w:rPr>
                <w:lang w:val="en-AU"/>
              </w:rPr>
              <w:t>11.15.4</w:t>
            </w:r>
          </w:p>
        </w:tc>
        <w:tc>
          <w:tcPr>
            <w:tcW w:w="4802" w:type="dxa"/>
            <w:gridSpan w:val="2"/>
            <w:tcBorders>
              <w:top w:val="single" w:sz="4" w:space="0" w:color="auto"/>
              <w:bottom w:val="single" w:sz="4" w:space="0" w:color="auto"/>
              <w:right w:val="single" w:sz="18" w:space="0" w:color="auto"/>
            </w:tcBorders>
          </w:tcPr>
          <w:p w14:paraId="3D70EB49"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new case of </w:t>
            </w:r>
            <w:r w:rsidRPr="00C426C4">
              <w:rPr>
                <w:rFonts w:ascii="Arial" w:hAnsi="Arial" w:cs="Arial"/>
                <w:i/>
                <w:color w:val="000000"/>
              </w:rPr>
              <w:t xml:space="preserve">DPP v </w:t>
            </w:r>
            <w:r w:rsidRPr="005D7250">
              <w:rPr>
                <w:rFonts w:ascii="Arial" w:hAnsi="Arial" w:cs="Arial"/>
                <w:i/>
                <w:color w:val="000000"/>
              </w:rPr>
              <w:t xml:space="preserve">Clinton James Osborne </w:t>
            </w:r>
            <w:r>
              <w:rPr>
                <w:rFonts w:ascii="Arial" w:hAnsi="Arial" w:cs="Arial"/>
                <w:color w:val="000000"/>
              </w:rPr>
              <w:t>[2018] VSCA 160.</w:t>
            </w:r>
          </w:p>
        </w:tc>
      </w:tr>
      <w:tr w:rsidR="001C0AD4" w14:paraId="3C4D7DCC" w14:textId="77777777" w:rsidTr="009B6A89">
        <w:tc>
          <w:tcPr>
            <w:tcW w:w="1261" w:type="dxa"/>
            <w:gridSpan w:val="2"/>
            <w:tcBorders>
              <w:top w:val="single" w:sz="4" w:space="0" w:color="auto"/>
              <w:left w:val="single" w:sz="18" w:space="0" w:color="auto"/>
              <w:bottom w:val="single" w:sz="4" w:space="0" w:color="auto"/>
            </w:tcBorders>
          </w:tcPr>
          <w:p w14:paraId="6A9203B6"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7EA55D2B" w14:textId="30C260D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424B9" w14:textId="77777777" w:rsidR="001C0AD4" w:rsidRDefault="001C0AD4" w:rsidP="001C0AD4">
            <w:pPr>
              <w:keepNext/>
              <w:jc w:val="center"/>
              <w:rPr>
                <w:lang w:val="en-AU"/>
              </w:rPr>
            </w:pPr>
            <w:r>
              <w:rPr>
                <w:lang w:val="en-AU"/>
              </w:rPr>
              <w:t>11.15.7</w:t>
            </w:r>
          </w:p>
        </w:tc>
        <w:tc>
          <w:tcPr>
            <w:tcW w:w="4802" w:type="dxa"/>
            <w:gridSpan w:val="2"/>
            <w:tcBorders>
              <w:top w:val="single" w:sz="4" w:space="0" w:color="auto"/>
              <w:bottom w:val="single" w:sz="4" w:space="0" w:color="auto"/>
              <w:right w:val="single" w:sz="18" w:space="0" w:color="auto"/>
            </w:tcBorders>
          </w:tcPr>
          <w:p w14:paraId="3931887A" w14:textId="77777777" w:rsidR="001C0AD4" w:rsidRDefault="001C0AD4" w:rsidP="001C0AD4">
            <w:pPr>
              <w:spacing w:before="20"/>
              <w:jc w:val="both"/>
              <w:rPr>
                <w:rFonts w:ascii="Arial" w:hAnsi="Arial" w:cs="Arial"/>
                <w:color w:val="000000"/>
              </w:rPr>
            </w:pPr>
            <w:r>
              <w:rPr>
                <w:rFonts w:ascii="Arial" w:hAnsi="Arial" w:cs="Arial"/>
                <w:color w:val="000000"/>
              </w:rPr>
              <w:t xml:space="preserve">Discussion of new cases of </w:t>
            </w:r>
            <w:r w:rsidRPr="004A65F9">
              <w:rPr>
                <w:rFonts w:ascii="Arial" w:hAnsi="Arial" w:cs="Arial"/>
                <w:i/>
                <w:color w:val="000000"/>
              </w:rPr>
              <w:t>DPP v UA</w:t>
            </w:r>
            <w:r>
              <w:rPr>
                <w:rFonts w:ascii="Arial" w:hAnsi="Arial" w:cs="Arial"/>
                <w:color w:val="000000"/>
              </w:rPr>
              <w:t xml:space="preserve"> [2018] VSC 423; </w:t>
            </w:r>
            <w:r w:rsidRPr="0098026B">
              <w:rPr>
                <w:rFonts w:ascii="Arial" w:hAnsi="Arial" w:cs="Arial"/>
                <w:i/>
                <w:color w:val="000000"/>
              </w:rPr>
              <w:t>Akon Guode v The Queen</w:t>
            </w:r>
            <w:r>
              <w:rPr>
                <w:rFonts w:ascii="Arial" w:hAnsi="Arial" w:cs="Arial"/>
                <w:color w:val="000000"/>
              </w:rPr>
              <w:t xml:space="preserve"> [2018] VSCA 205 and extract from judgment in latter case at [73]-[74].</w:t>
            </w:r>
          </w:p>
        </w:tc>
      </w:tr>
      <w:tr w:rsidR="001C0AD4" w14:paraId="2E93FCD7" w14:textId="77777777" w:rsidTr="009B6A89">
        <w:tc>
          <w:tcPr>
            <w:tcW w:w="1261" w:type="dxa"/>
            <w:gridSpan w:val="2"/>
            <w:tcBorders>
              <w:top w:val="single" w:sz="4" w:space="0" w:color="auto"/>
              <w:left w:val="single" w:sz="18" w:space="0" w:color="auto"/>
              <w:bottom w:val="single" w:sz="4" w:space="0" w:color="auto"/>
            </w:tcBorders>
          </w:tcPr>
          <w:p w14:paraId="03DFCDE9" w14:textId="77777777" w:rsidR="001C0AD4" w:rsidRDefault="001C0AD4" w:rsidP="001C0AD4">
            <w:pPr>
              <w:rPr>
                <w:lang w:val="en-AU"/>
              </w:rPr>
            </w:pPr>
            <w:r>
              <w:rPr>
                <w:lang w:val="en-AU"/>
              </w:rPr>
              <w:t>01/10/18</w:t>
            </w:r>
          </w:p>
        </w:tc>
        <w:tc>
          <w:tcPr>
            <w:tcW w:w="836" w:type="dxa"/>
            <w:tcBorders>
              <w:top w:val="single" w:sz="4" w:space="0" w:color="auto"/>
              <w:bottom w:val="single" w:sz="4" w:space="0" w:color="auto"/>
            </w:tcBorders>
          </w:tcPr>
          <w:p w14:paraId="3BEB0C1B" w14:textId="780B8B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3C44F2"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A2DC948"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New section entitled “Sentencing for child sexual abuse committed as a child”.</w:t>
            </w:r>
          </w:p>
          <w:p w14:paraId="498FD966" w14:textId="77777777" w:rsidR="001C0AD4" w:rsidRPr="00945A20"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 xml:space="preserve">Discussion of new case of </w:t>
            </w:r>
            <w:r w:rsidRPr="004F4C7F">
              <w:rPr>
                <w:rFonts w:ascii="Arial" w:hAnsi="Arial" w:cs="Arial"/>
                <w:i/>
                <w:color w:val="000000"/>
              </w:rPr>
              <w:t xml:space="preserve">DPP (Cth) &amp; DPP v Dylan Hutchison (a pseudonym) </w:t>
            </w:r>
            <w:r>
              <w:rPr>
                <w:rFonts w:ascii="Arial" w:hAnsi="Arial" w:cs="Arial"/>
                <w:color w:val="000000"/>
              </w:rPr>
              <w:t>[2018] VSCA 153.</w:t>
            </w:r>
          </w:p>
        </w:tc>
      </w:tr>
      <w:tr w:rsidR="001C0AD4" w14:paraId="61AE5530" w14:textId="77777777" w:rsidTr="009B6A89">
        <w:tc>
          <w:tcPr>
            <w:tcW w:w="1261" w:type="dxa"/>
            <w:gridSpan w:val="2"/>
            <w:tcBorders>
              <w:top w:val="single" w:sz="4" w:space="0" w:color="auto"/>
              <w:left w:val="single" w:sz="18" w:space="0" w:color="auto"/>
              <w:bottom w:val="single" w:sz="18" w:space="0" w:color="auto"/>
            </w:tcBorders>
          </w:tcPr>
          <w:p w14:paraId="7E579553" w14:textId="77777777" w:rsidR="001C0AD4" w:rsidRDefault="001C0AD4" w:rsidP="001C0AD4">
            <w:pPr>
              <w:rPr>
                <w:lang w:val="en-AU"/>
              </w:rPr>
            </w:pPr>
            <w:r>
              <w:rPr>
                <w:lang w:val="en-AU"/>
              </w:rPr>
              <w:t>01/10/18</w:t>
            </w:r>
          </w:p>
        </w:tc>
        <w:tc>
          <w:tcPr>
            <w:tcW w:w="836" w:type="dxa"/>
            <w:tcBorders>
              <w:top w:val="single" w:sz="4" w:space="0" w:color="auto"/>
              <w:bottom w:val="single" w:sz="18" w:space="0" w:color="auto"/>
            </w:tcBorders>
          </w:tcPr>
          <w:p w14:paraId="01088D76" w14:textId="7D61F218"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4027A888"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18" w:space="0" w:color="auto"/>
              <w:right w:val="single" w:sz="18" w:space="0" w:color="auto"/>
            </w:tcBorders>
          </w:tcPr>
          <w:p w14:paraId="4C7939E1" w14:textId="77777777" w:rsidR="001C0AD4" w:rsidRDefault="001C0AD4" w:rsidP="001C0AD4">
            <w:pPr>
              <w:spacing w:before="20"/>
              <w:jc w:val="both"/>
              <w:rPr>
                <w:rFonts w:ascii="Arial" w:hAnsi="Arial" w:cs="Arial"/>
                <w:color w:val="000000"/>
              </w:rPr>
            </w:pPr>
            <w:r>
              <w:rPr>
                <w:rFonts w:ascii="Arial" w:hAnsi="Arial" w:cs="Arial"/>
                <w:color w:val="000000"/>
              </w:rPr>
              <w:t>Section 11.16 “Sentencing of adults for offence against protective worker” is renumbered 11.17.</w:t>
            </w:r>
          </w:p>
        </w:tc>
      </w:tr>
      <w:tr w:rsidR="001C0AD4" w14:paraId="7A04F2C6" w14:textId="77777777" w:rsidTr="009B6A89">
        <w:tc>
          <w:tcPr>
            <w:tcW w:w="1261" w:type="dxa"/>
            <w:gridSpan w:val="2"/>
            <w:tcBorders>
              <w:top w:val="single" w:sz="18" w:space="0" w:color="auto"/>
              <w:left w:val="single" w:sz="18" w:space="0" w:color="auto"/>
              <w:bottom w:val="single" w:sz="4" w:space="0" w:color="auto"/>
            </w:tcBorders>
          </w:tcPr>
          <w:p w14:paraId="7806F437" w14:textId="77777777" w:rsidR="001C0AD4" w:rsidRDefault="001C0AD4" w:rsidP="001C0AD4">
            <w:pPr>
              <w:rPr>
                <w:lang w:val="en-AU"/>
              </w:rPr>
            </w:pPr>
            <w:r>
              <w:rPr>
                <w:lang w:val="en-AU"/>
              </w:rPr>
              <w:t>21/09/18</w:t>
            </w:r>
          </w:p>
        </w:tc>
        <w:tc>
          <w:tcPr>
            <w:tcW w:w="836" w:type="dxa"/>
            <w:tcBorders>
              <w:top w:val="single" w:sz="18" w:space="0" w:color="auto"/>
              <w:bottom w:val="single" w:sz="4" w:space="0" w:color="auto"/>
            </w:tcBorders>
          </w:tcPr>
          <w:p w14:paraId="3DD3E3C2" w14:textId="35B770B9" w:rsidR="001C0AD4" w:rsidRDefault="001C0AD4" w:rsidP="001C0AD4">
            <w:pPr>
              <w:jc w:val="center"/>
              <w:rPr>
                <w:lang w:val="en-AU"/>
              </w:rPr>
            </w:pPr>
            <w:r>
              <w:rPr>
                <w:lang w:val="en-AU"/>
              </w:rPr>
              <w:t>7</w:t>
            </w:r>
          </w:p>
        </w:tc>
        <w:tc>
          <w:tcPr>
            <w:tcW w:w="1439" w:type="dxa"/>
            <w:tcBorders>
              <w:top w:val="single" w:sz="18" w:space="0" w:color="auto"/>
              <w:bottom w:val="single" w:sz="4" w:space="0" w:color="auto"/>
            </w:tcBorders>
          </w:tcPr>
          <w:p w14:paraId="04D55409" w14:textId="77777777" w:rsidR="001C0AD4" w:rsidRDefault="001C0AD4" w:rsidP="001C0AD4">
            <w:pPr>
              <w:keepNext/>
              <w:jc w:val="center"/>
              <w:rPr>
                <w:lang w:val="en-AU"/>
              </w:rPr>
            </w:pPr>
            <w:r>
              <w:rPr>
                <w:lang w:val="en-AU"/>
              </w:rPr>
              <w:t>7.2</w:t>
            </w:r>
          </w:p>
        </w:tc>
        <w:tc>
          <w:tcPr>
            <w:tcW w:w="4802" w:type="dxa"/>
            <w:gridSpan w:val="2"/>
            <w:tcBorders>
              <w:top w:val="single" w:sz="18" w:space="0" w:color="auto"/>
              <w:bottom w:val="single" w:sz="4" w:space="0" w:color="auto"/>
              <w:right w:val="single" w:sz="18" w:space="0" w:color="auto"/>
            </w:tcBorders>
          </w:tcPr>
          <w:p w14:paraId="0705867C" w14:textId="77777777" w:rsidR="001C0AD4" w:rsidRDefault="001C0AD4" w:rsidP="001C0AD4">
            <w:pPr>
              <w:spacing w:before="20"/>
              <w:jc w:val="both"/>
              <w:rPr>
                <w:rFonts w:ascii="Arial" w:hAnsi="Arial" w:cs="Arial"/>
                <w:color w:val="000000"/>
              </w:rPr>
            </w:pPr>
            <w:r>
              <w:rPr>
                <w:rFonts w:ascii="Arial" w:hAnsi="Arial" w:cs="Arial"/>
                <w:color w:val="000000"/>
              </w:rPr>
              <w:t>Removal of reference to defensive homicide.</w:t>
            </w:r>
          </w:p>
        </w:tc>
      </w:tr>
      <w:tr w:rsidR="001C0AD4" w14:paraId="702F537A" w14:textId="77777777" w:rsidTr="009B6A89">
        <w:tc>
          <w:tcPr>
            <w:tcW w:w="1261" w:type="dxa"/>
            <w:gridSpan w:val="2"/>
            <w:tcBorders>
              <w:top w:val="single" w:sz="4" w:space="0" w:color="auto"/>
              <w:left w:val="single" w:sz="18" w:space="0" w:color="auto"/>
              <w:bottom w:val="single" w:sz="4" w:space="0" w:color="auto"/>
            </w:tcBorders>
          </w:tcPr>
          <w:p w14:paraId="2AE28AD2"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4FF45B8D" w14:textId="2A6608B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C691214" w14:textId="77777777" w:rsidR="001C0AD4" w:rsidRDefault="001C0AD4" w:rsidP="001C0AD4">
            <w:pPr>
              <w:keepNext/>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5E76BA6" w14:textId="77777777" w:rsidR="001C0AD4" w:rsidRDefault="001C0AD4" w:rsidP="001C0AD4">
            <w:pPr>
              <w:numPr>
                <w:ilvl w:val="0"/>
                <w:numId w:val="27"/>
              </w:numPr>
              <w:spacing w:before="20"/>
              <w:ind w:left="357" w:hanging="357"/>
              <w:jc w:val="both"/>
              <w:rPr>
                <w:rFonts w:ascii="Arial" w:hAnsi="Arial" w:cs="Arial"/>
                <w:color w:val="000000"/>
              </w:rPr>
            </w:pPr>
            <w:r>
              <w:rPr>
                <w:rFonts w:ascii="Arial" w:hAnsi="Arial" w:cs="Arial"/>
                <w:color w:val="000000"/>
              </w:rPr>
              <w:t>Cross-reference to new section 7.11.5 added.</w:t>
            </w:r>
          </w:p>
          <w:p w14:paraId="6A1985CF" w14:textId="77777777" w:rsidR="001C0AD4" w:rsidRDefault="001C0AD4" w:rsidP="001C0AD4">
            <w:pPr>
              <w:numPr>
                <w:ilvl w:val="0"/>
                <w:numId w:val="27"/>
              </w:numPr>
              <w:spacing w:before="20"/>
              <w:ind w:left="357" w:hanging="357"/>
              <w:jc w:val="both"/>
              <w:rPr>
                <w:rFonts w:ascii="Arial" w:hAnsi="Arial" w:cs="Arial"/>
                <w:color w:val="000000"/>
              </w:rPr>
            </w:pPr>
            <w:r w:rsidRPr="002757A6">
              <w:rPr>
                <w:rFonts w:ascii="Arial" w:hAnsi="Arial" w:cs="Arial"/>
                <w:color w:val="000000"/>
              </w:rPr>
              <w:t xml:space="preserve">Reference to case of </w:t>
            </w:r>
            <w:r w:rsidRPr="00935042">
              <w:rPr>
                <w:rFonts w:ascii="Arial" w:hAnsi="Arial" w:cs="Arial"/>
                <w:i/>
                <w:color w:val="000000"/>
              </w:rPr>
              <w:t>Rossi v Martland</w:t>
            </w:r>
            <w:r>
              <w:rPr>
                <w:rFonts w:ascii="Arial" w:hAnsi="Arial" w:cs="Arial"/>
                <w:color w:val="000000"/>
              </w:rPr>
              <w:t xml:space="preserve"> (1994) 75 A Crim R 411 added.</w:t>
            </w:r>
          </w:p>
        </w:tc>
      </w:tr>
      <w:tr w:rsidR="001C0AD4" w14:paraId="595CB536" w14:textId="77777777" w:rsidTr="009B6A89">
        <w:tc>
          <w:tcPr>
            <w:tcW w:w="1261" w:type="dxa"/>
            <w:gridSpan w:val="2"/>
            <w:tcBorders>
              <w:top w:val="single" w:sz="4" w:space="0" w:color="auto"/>
              <w:left w:val="single" w:sz="18" w:space="0" w:color="auto"/>
              <w:bottom w:val="single" w:sz="4" w:space="0" w:color="auto"/>
            </w:tcBorders>
          </w:tcPr>
          <w:p w14:paraId="62A26422"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0AE84D16" w14:textId="35E1AE1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CE20B94"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56E2E449" w14:textId="77777777" w:rsidR="001C0AD4" w:rsidRDefault="001C0AD4" w:rsidP="001C0AD4">
            <w:pPr>
              <w:spacing w:before="20"/>
              <w:jc w:val="both"/>
              <w:rPr>
                <w:rFonts w:ascii="Arial" w:hAnsi="Arial" w:cs="Arial"/>
                <w:color w:val="000000"/>
              </w:rPr>
            </w:pPr>
            <w:r>
              <w:rPr>
                <w:rFonts w:ascii="Arial" w:hAnsi="Arial" w:cs="Arial"/>
                <w:color w:val="000000"/>
              </w:rPr>
              <w:t>Addition of CAYPINS statistics for 2015/16 and 2016/17.</w:t>
            </w:r>
          </w:p>
        </w:tc>
      </w:tr>
      <w:tr w:rsidR="001C0AD4" w14:paraId="5CC3D6A4" w14:textId="77777777" w:rsidTr="009B6A89">
        <w:tc>
          <w:tcPr>
            <w:tcW w:w="1261" w:type="dxa"/>
            <w:gridSpan w:val="2"/>
            <w:tcBorders>
              <w:top w:val="single" w:sz="4" w:space="0" w:color="auto"/>
              <w:left w:val="single" w:sz="18" w:space="0" w:color="auto"/>
              <w:bottom w:val="single" w:sz="4" w:space="0" w:color="auto"/>
            </w:tcBorders>
          </w:tcPr>
          <w:p w14:paraId="54A0B9A6"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34FEF7C3" w14:textId="23EDAB3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473C13E" w14:textId="77777777" w:rsidR="001C0AD4" w:rsidRDefault="001C0AD4" w:rsidP="001C0AD4">
            <w:pPr>
              <w:keepNext/>
              <w:jc w:val="center"/>
              <w:rPr>
                <w:lang w:val="en-AU"/>
              </w:rPr>
            </w:pPr>
            <w:r>
              <w:rPr>
                <w:lang w:val="en-AU"/>
              </w:rPr>
              <w:t>7.8.3</w:t>
            </w:r>
          </w:p>
        </w:tc>
        <w:tc>
          <w:tcPr>
            <w:tcW w:w="4802" w:type="dxa"/>
            <w:gridSpan w:val="2"/>
            <w:tcBorders>
              <w:top w:val="single" w:sz="4" w:space="0" w:color="auto"/>
              <w:bottom w:val="single" w:sz="4" w:space="0" w:color="auto"/>
              <w:right w:val="single" w:sz="18" w:space="0" w:color="auto"/>
            </w:tcBorders>
          </w:tcPr>
          <w:p w14:paraId="57C9335A" w14:textId="77777777" w:rsidR="001C0AD4" w:rsidRDefault="001C0AD4" w:rsidP="001C0AD4">
            <w:pPr>
              <w:spacing w:before="20"/>
              <w:jc w:val="both"/>
              <w:rPr>
                <w:rFonts w:ascii="Arial" w:hAnsi="Arial" w:cs="Arial"/>
                <w:color w:val="000000"/>
              </w:rPr>
            </w:pPr>
            <w:r>
              <w:rPr>
                <w:rFonts w:ascii="Arial" w:hAnsi="Arial" w:cs="Arial"/>
                <w:color w:val="000000"/>
              </w:rPr>
              <w:t>Addition of reference to ”Youth control order”.</w:t>
            </w:r>
          </w:p>
        </w:tc>
      </w:tr>
      <w:tr w:rsidR="001C0AD4" w14:paraId="6CBE9D84" w14:textId="77777777" w:rsidTr="009B6A89">
        <w:tc>
          <w:tcPr>
            <w:tcW w:w="1261" w:type="dxa"/>
            <w:gridSpan w:val="2"/>
            <w:tcBorders>
              <w:top w:val="single" w:sz="4" w:space="0" w:color="auto"/>
              <w:left w:val="single" w:sz="18" w:space="0" w:color="auto"/>
              <w:bottom w:val="single" w:sz="4" w:space="0" w:color="auto"/>
            </w:tcBorders>
          </w:tcPr>
          <w:p w14:paraId="600E2E56"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1B149480" w14:textId="65538D1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91C49E" w14:textId="77777777" w:rsidR="001C0AD4" w:rsidRDefault="001C0AD4" w:rsidP="001C0AD4">
            <w:pPr>
              <w:keepNext/>
              <w:jc w:val="center"/>
              <w:rPr>
                <w:lang w:val="en-AU"/>
              </w:rPr>
            </w:pPr>
            <w:r>
              <w:rPr>
                <w:lang w:val="en-AU"/>
              </w:rPr>
              <w:t>7.11.1</w:t>
            </w:r>
          </w:p>
        </w:tc>
        <w:tc>
          <w:tcPr>
            <w:tcW w:w="4802" w:type="dxa"/>
            <w:gridSpan w:val="2"/>
            <w:tcBorders>
              <w:top w:val="single" w:sz="4" w:space="0" w:color="auto"/>
              <w:bottom w:val="single" w:sz="4" w:space="0" w:color="auto"/>
              <w:right w:val="single" w:sz="18" w:space="0" w:color="auto"/>
            </w:tcBorders>
          </w:tcPr>
          <w:p w14:paraId="1630E49A"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case of </w:t>
            </w:r>
            <w:r w:rsidRPr="00626EB1">
              <w:rPr>
                <w:rFonts w:ascii="Arial" w:hAnsi="Arial" w:cs="Arial"/>
                <w:i/>
                <w:color w:val="000000"/>
              </w:rPr>
              <w:t>Cemino v Cannan</w:t>
            </w:r>
            <w:r>
              <w:rPr>
                <w:rFonts w:ascii="Arial" w:hAnsi="Arial" w:cs="Arial"/>
                <w:color w:val="000000"/>
              </w:rPr>
              <w:t xml:space="preserve"> [2018] VSC 535 added.</w:t>
            </w:r>
          </w:p>
        </w:tc>
      </w:tr>
      <w:tr w:rsidR="001C0AD4" w14:paraId="052519C7" w14:textId="77777777" w:rsidTr="009B6A89">
        <w:tc>
          <w:tcPr>
            <w:tcW w:w="1261" w:type="dxa"/>
            <w:gridSpan w:val="2"/>
            <w:tcBorders>
              <w:top w:val="single" w:sz="4" w:space="0" w:color="auto"/>
              <w:left w:val="single" w:sz="18" w:space="0" w:color="auto"/>
              <w:bottom w:val="single" w:sz="4" w:space="0" w:color="auto"/>
            </w:tcBorders>
          </w:tcPr>
          <w:p w14:paraId="67ADCC48" w14:textId="77777777" w:rsidR="001C0AD4" w:rsidRDefault="001C0AD4" w:rsidP="001C0AD4">
            <w:pPr>
              <w:rPr>
                <w:lang w:val="en-AU"/>
              </w:rPr>
            </w:pPr>
            <w:r>
              <w:rPr>
                <w:lang w:val="en-AU"/>
              </w:rPr>
              <w:t>21/08/18</w:t>
            </w:r>
          </w:p>
        </w:tc>
        <w:tc>
          <w:tcPr>
            <w:tcW w:w="836" w:type="dxa"/>
            <w:tcBorders>
              <w:top w:val="single" w:sz="4" w:space="0" w:color="auto"/>
              <w:bottom w:val="single" w:sz="4" w:space="0" w:color="auto"/>
            </w:tcBorders>
          </w:tcPr>
          <w:p w14:paraId="1182E5C3" w14:textId="44E1F29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5B52A20" w14:textId="77777777" w:rsidR="001C0AD4" w:rsidRDefault="001C0AD4" w:rsidP="001C0AD4">
            <w:pPr>
              <w:keepNext/>
              <w:jc w:val="center"/>
              <w:rPr>
                <w:lang w:val="en-AU"/>
              </w:rPr>
            </w:pPr>
            <w:r>
              <w:rPr>
                <w:lang w:val="en-AU"/>
              </w:rPr>
              <w:t>7.11.2</w:t>
            </w:r>
          </w:p>
        </w:tc>
        <w:tc>
          <w:tcPr>
            <w:tcW w:w="4802" w:type="dxa"/>
            <w:gridSpan w:val="2"/>
            <w:tcBorders>
              <w:top w:val="single" w:sz="4" w:space="0" w:color="auto"/>
              <w:bottom w:val="single" w:sz="4" w:space="0" w:color="auto"/>
              <w:right w:val="single" w:sz="18" w:space="0" w:color="auto"/>
            </w:tcBorders>
          </w:tcPr>
          <w:p w14:paraId="721E07FB" w14:textId="77777777" w:rsidR="001C0AD4" w:rsidRDefault="001C0AD4" w:rsidP="001C0AD4">
            <w:pPr>
              <w:spacing w:before="20"/>
              <w:jc w:val="both"/>
              <w:rPr>
                <w:rFonts w:ascii="Arial" w:hAnsi="Arial" w:cs="Arial"/>
                <w:color w:val="000000"/>
              </w:rPr>
            </w:pPr>
            <w:r w:rsidRPr="005B78DC">
              <w:rPr>
                <w:rFonts w:ascii="Arial" w:hAnsi="Arial" w:cs="Arial"/>
                <w:color w:val="000000"/>
              </w:rPr>
              <w:t xml:space="preserve">Material from </w:t>
            </w:r>
            <w:r w:rsidRPr="00C550FA">
              <w:rPr>
                <w:rFonts w:ascii="Arial" w:hAnsi="Arial" w:cs="Arial"/>
                <w:i/>
                <w:color w:val="000000"/>
              </w:rPr>
              <w:t>Honeysett v The Queen</w:t>
            </w:r>
            <w:r>
              <w:rPr>
                <w:rFonts w:ascii="Arial" w:hAnsi="Arial" w:cs="Arial"/>
                <w:color w:val="000000"/>
              </w:rPr>
              <w:t xml:space="preserve"> [2018] VSCA 214 at [47] added.</w:t>
            </w:r>
          </w:p>
        </w:tc>
      </w:tr>
      <w:tr w:rsidR="001C0AD4" w14:paraId="375CE9AF" w14:textId="77777777" w:rsidTr="009B6A89">
        <w:tc>
          <w:tcPr>
            <w:tcW w:w="1261" w:type="dxa"/>
            <w:gridSpan w:val="2"/>
            <w:tcBorders>
              <w:top w:val="single" w:sz="4" w:space="0" w:color="auto"/>
              <w:left w:val="single" w:sz="18" w:space="0" w:color="auto"/>
              <w:bottom w:val="single" w:sz="4" w:space="0" w:color="auto"/>
            </w:tcBorders>
          </w:tcPr>
          <w:p w14:paraId="7B5AA8DA"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600CB0EC" w14:textId="10C6E56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1EC4624" w14:textId="77777777" w:rsidR="001C0AD4" w:rsidRDefault="001C0AD4" w:rsidP="001C0AD4">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404BCF4F" w14:textId="77777777" w:rsidR="001C0AD4" w:rsidRDefault="001C0AD4" w:rsidP="001C0AD4">
            <w:pPr>
              <w:spacing w:before="20"/>
              <w:jc w:val="both"/>
              <w:rPr>
                <w:rFonts w:ascii="Arial" w:hAnsi="Arial" w:cs="Arial"/>
                <w:color w:val="000000"/>
              </w:rPr>
            </w:pPr>
            <w:r>
              <w:rPr>
                <w:rFonts w:ascii="Arial" w:hAnsi="Arial" w:cs="Arial"/>
                <w:color w:val="000000"/>
              </w:rPr>
              <w:t>Text updated.</w:t>
            </w:r>
          </w:p>
        </w:tc>
      </w:tr>
      <w:tr w:rsidR="001C0AD4" w14:paraId="41F7EC81" w14:textId="77777777" w:rsidTr="009B6A89">
        <w:tc>
          <w:tcPr>
            <w:tcW w:w="1261" w:type="dxa"/>
            <w:gridSpan w:val="2"/>
            <w:tcBorders>
              <w:top w:val="single" w:sz="4" w:space="0" w:color="auto"/>
              <w:left w:val="single" w:sz="18" w:space="0" w:color="auto"/>
              <w:bottom w:val="single" w:sz="4" w:space="0" w:color="auto"/>
            </w:tcBorders>
          </w:tcPr>
          <w:p w14:paraId="027DAC34" w14:textId="77777777" w:rsidR="001C0AD4" w:rsidRDefault="001C0AD4" w:rsidP="001C0AD4">
            <w:pPr>
              <w:rPr>
                <w:lang w:val="en-AU"/>
              </w:rPr>
            </w:pPr>
            <w:r>
              <w:rPr>
                <w:lang w:val="en-AU"/>
              </w:rPr>
              <w:t>21/09/18</w:t>
            </w:r>
          </w:p>
        </w:tc>
        <w:tc>
          <w:tcPr>
            <w:tcW w:w="836" w:type="dxa"/>
            <w:tcBorders>
              <w:top w:val="single" w:sz="4" w:space="0" w:color="auto"/>
              <w:bottom w:val="single" w:sz="4" w:space="0" w:color="auto"/>
            </w:tcBorders>
          </w:tcPr>
          <w:p w14:paraId="2A440143" w14:textId="2BA6CF6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DF12DEE" w14:textId="77777777" w:rsidR="001C0AD4" w:rsidRDefault="001C0AD4" w:rsidP="001C0AD4">
            <w:pPr>
              <w:keepNext/>
              <w:jc w:val="center"/>
              <w:rPr>
                <w:lang w:val="en-AU"/>
              </w:rPr>
            </w:pPr>
            <w:r>
              <w:rPr>
                <w:lang w:val="en-AU"/>
              </w:rPr>
              <w:t>7.11.5</w:t>
            </w:r>
          </w:p>
        </w:tc>
        <w:tc>
          <w:tcPr>
            <w:tcW w:w="4802" w:type="dxa"/>
            <w:gridSpan w:val="2"/>
            <w:tcBorders>
              <w:top w:val="single" w:sz="4" w:space="0" w:color="auto"/>
              <w:bottom w:val="single" w:sz="4" w:space="0" w:color="auto"/>
              <w:right w:val="single" w:sz="18" w:space="0" w:color="auto"/>
            </w:tcBorders>
          </w:tcPr>
          <w:p w14:paraId="787BAB9F"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paragraph headed “Case law”.</w:t>
            </w:r>
          </w:p>
          <w:p w14:paraId="3B73DA63"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 xml:space="preserve">References to and discussion of new cases of </w:t>
            </w:r>
            <w:r w:rsidRPr="00626EB1">
              <w:rPr>
                <w:rFonts w:ascii="Arial" w:hAnsi="Arial" w:cs="Arial"/>
                <w:i/>
                <w:color w:val="000000"/>
              </w:rPr>
              <w:t>Cemino v Cannan</w:t>
            </w:r>
            <w:r>
              <w:rPr>
                <w:rFonts w:ascii="Arial" w:hAnsi="Arial" w:cs="Arial"/>
                <w:color w:val="000000"/>
              </w:rPr>
              <w:t xml:space="preserve"> [2018] VSC 535 and </w:t>
            </w:r>
            <w:r w:rsidRPr="00010BC6">
              <w:rPr>
                <w:rFonts w:ascii="Arial" w:hAnsi="Arial" w:cs="Arial"/>
                <w:i/>
                <w:color w:val="000000"/>
              </w:rPr>
              <w:t>Honeysett v The Queen</w:t>
            </w:r>
            <w:r>
              <w:rPr>
                <w:rFonts w:ascii="Arial" w:hAnsi="Arial" w:cs="Arial"/>
                <w:color w:val="000000"/>
              </w:rPr>
              <w:t xml:space="preserve"> [2018] VSCA 214.</w:t>
            </w:r>
          </w:p>
          <w:p w14:paraId="668DE9E5"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subparagraphs:</w:t>
            </w:r>
          </w:p>
          <w:p w14:paraId="6D52DF8A"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7.11.5.1 </w:t>
            </w:r>
            <w:r w:rsidRPr="0021677C">
              <w:rPr>
                <w:rFonts w:ascii="Arial" w:hAnsi="Arial" w:cs="Arial"/>
                <w:color w:val="000000"/>
              </w:rPr>
              <w:t>TRANSFER TO KOORI COURT</w:t>
            </w:r>
          </w:p>
          <w:p w14:paraId="1F5699CF"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7.11.5.2 </w:t>
            </w:r>
            <w:r w:rsidRPr="00507997">
              <w:rPr>
                <w:rFonts w:ascii="Arial" w:hAnsi="Arial" w:cs="Arial"/>
                <w:color w:val="000000"/>
              </w:rPr>
              <w:t>THE KOORI COURT IS NOT A SOFT OPTION</w:t>
            </w:r>
          </w:p>
          <w:p w14:paraId="58576A99"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7.11.5.3 </w:t>
            </w:r>
            <w:r w:rsidRPr="0021677C">
              <w:rPr>
                <w:rFonts w:ascii="Arial" w:hAnsi="Arial" w:cs="Arial"/>
                <w:color w:val="000000"/>
              </w:rPr>
              <w:t>WEIGHT TO BE GIVEN TO THE ACCUSED’S PARTICIPATION IN KOORI COURT</w:t>
            </w:r>
          </w:p>
          <w:p w14:paraId="2CA1459A" w14:textId="77777777" w:rsidR="001C0AD4" w:rsidRDefault="001C0AD4" w:rsidP="001C0AD4">
            <w:pPr>
              <w:spacing w:before="20"/>
              <w:ind w:left="357"/>
              <w:jc w:val="both"/>
              <w:rPr>
                <w:rFonts w:ascii="Arial" w:hAnsi="Arial" w:cs="Arial"/>
                <w:color w:val="000000"/>
              </w:rPr>
            </w:pPr>
            <w:r>
              <w:rPr>
                <w:rFonts w:ascii="Arial" w:hAnsi="Arial" w:cs="Arial"/>
                <w:color w:val="000000"/>
              </w:rPr>
              <w:t xml:space="preserve">7.11.5.4 </w:t>
            </w:r>
            <w:r w:rsidRPr="0021677C">
              <w:rPr>
                <w:rFonts w:ascii="Arial" w:hAnsi="Arial" w:cs="Arial"/>
                <w:color w:val="000000"/>
              </w:rPr>
              <w:t>WHETHER PRE-SENTENCE REPORTS SHOULD BE MANDATORY IN KOORI COURTS</w:t>
            </w:r>
          </w:p>
        </w:tc>
      </w:tr>
      <w:tr w:rsidR="001C0AD4" w14:paraId="56B41430" w14:textId="77777777" w:rsidTr="009B6A89">
        <w:tc>
          <w:tcPr>
            <w:tcW w:w="1261" w:type="dxa"/>
            <w:gridSpan w:val="2"/>
            <w:tcBorders>
              <w:top w:val="single" w:sz="4" w:space="0" w:color="auto"/>
              <w:left w:val="single" w:sz="18" w:space="0" w:color="auto"/>
              <w:bottom w:val="single" w:sz="18" w:space="0" w:color="auto"/>
            </w:tcBorders>
          </w:tcPr>
          <w:p w14:paraId="5F38D63F" w14:textId="77777777" w:rsidR="001C0AD4" w:rsidRDefault="001C0AD4" w:rsidP="001C0AD4">
            <w:pPr>
              <w:rPr>
                <w:lang w:val="en-AU"/>
              </w:rPr>
            </w:pPr>
            <w:r>
              <w:rPr>
                <w:lang w:val="en-AU"/>
              </w:rPr>
              <w:t>21/09/18</w:t>
            </w:r>
          </w:p>
        </w:tc>
        <w:tc>
          <w:tcPr>
            <w:tcW w:w="836" w:type="dxa"/>
            <w:tcBorders>
              <w:top w:val="single" w:sz="4" w:space="0" w:color="auto"/>
              <w:bottom w:val="single" w:sz="18" w:space="0" w:color="auto"/>
            </w:tcBorders>
          </w:tcPr>
          <w:p w14:paraId="2280105F" w14:textId="239AA11C" w:rsidR="001C0AD4" w:rsidRDefault="001C0AD4" w:rsidP="001C0AD4">
            <w:pPr>
              <w:jc w:val="center"/>
              <w:rPr>
                <w:lang w:val="en-AU"/>
              </w:rPr>
            </w:pPr>
            <w:r>
              <w:rPr>
                <w:lang w:val="en-AU"/>
              </w:rPr>
              <w:t>7</w:t>
            </w:r>
          </w:p>
        </w:tc>
        <w:tc>
          <w:tcPr>
            <w:tcW w:w="1439" w:type="dxa"/>
            <w:tcBorders>
              <w:top w:val="single" w:sz="4" w:space="0" w:color="auto"/>
              <w:bottom w:val="single" w:sz="18" w:space="0" w:color="auto"/>
            </w:tcBorders>
          </w:tcPr>
          <w:p w14:paraId="2600CC0E" w14:textId="77777777" w:rsidR="001C0AD4" w:rsidRDefault="001C0AD4" w:rsidP="001C0AD4">
            <w:pPr>
              <w:keepNext/>
              <w:jc w:val="center"/>
              <w:rPr>
                <w:lang w:val="en-AU"/>
              </w:rPr>
            </w:pPr>
            <w:r>
              <w:rPr>
                <w:lang w:val="en-AU"/>
              </w:rPr>
              <w:t>7.11.6</w:t>
            </w:r>
          </w:p>
        </w:tc>
        <w:tc>
          <w:tcPr>
            <w:tcW w:w="4802" w:type="dxa"/>
            <w:gridSpan w:val="2"/>
            <w:tcBorders>
              <w:top w:val="single" w:sz="4" w:space="0" w:color="auto"/>
              <w:bottom w:val="single" w:sz="18" w:space="0" w:color="auto"/>
              <w:right w:val="single" w:sz="18" w:space="0" w:color="auto"/>
            </w:tcBorders>
          </w:tcPr>
          <w:p w14:paraId="07A0E9C4"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paragraph headed “Statistics”.</w:t>
            </w:r>
          </w:p>
          <w:p w14:paraId="4334ABEA" w14:textId="77777777" w:rsidR="001C0AD4" w:rsidRPr="0064092D"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Children’s Koori Court statistics for 2015/16 &amp; 2016/17 added.</w:t>
            </w:r>
          </w:p>
        </w:tc>
      </w:tr>
      <w:tr w:rsidR="001C0AD4" w14:paraId="2AE27FFD" w14:textId="77777777" w:rsidTr="009B6A89">
        <w:tc>
          <w:tcPr>
            <w:tcW w:w="1261" w:type="dxa"/>
            <w:gridSpan w:val="2"/>
            <w:tcBorders>
              <w:top w:val="single" w:sz="18" w:space="0" w:color="auto"/>
              <w:left w:val="single" w:sz="18" w:space="0" w:color="auto"/>
              <w:bottom w:val="single" w:sz="4" w:space="0" w:color="auto"/>
            </w:tcBorders>
          </w:tcPr>
          <w:p w14:paraId="557749A8" w14:textId="77777777" w:rsidR="001C0AD4" w:rsidRDefault="001C0AD4" w:rsidP="001C0AD4">
            <w:pPr>
              <w:keepNext/>
              <w:keepLines/>
              <w:rPr>
                <w:lang w:val="en-AU"/>
              </w:rPr>
            </w:pPr>
            <w:r>
              <w:rPr>
                <w:lang w:val="en-AU"/>
              </w:rPr>
              <w:t>16/07/18</w:t>
            </w:r>
          </w:p>
        </w:tc>
        <w:tc>
          <w:tcPr>
            <w:tcW w:w="836" w:type="dxa"/>
            <w:tcBorders>
              <w:top w:val="single" w:sz="18" w:space="0" w:color="auto"/>
              <w:bottom w:val="single" w:sz="4" w:space="0" w:color="auto"/>
            </w:tcBorders>
          </w:tcPr>
          <w:p w14:paraId="5C51922A" w14:textId="2F7241A2" w:rsidR="001C0AD4" w:rsidRDefault="001C0AD4" w:rsidP="001C0AD4">
            <w:pPr>
              <w:keepNext/>
              <w:keepLines/>
              <w:jc w:val="center"/>
              <w:rPr>
                <w:lang w:val="en-AU"/>
              </w:rPr>
            </w:pPr>
            <w:r>
              <w:rPr>
                <w:lang w:val="en-AU"/>
              </w:rPr>
              <w:t>1</w:t>
            </w:r>
          </w:p>
        </w:tc>
        <w:tc>
          <w:tcPr>
            <w:tcW w:w="1439" w:type="dxa"/>
            <w:tcBorders>
              <w:top w:val="single" w:sz="18" w:space="0" w:color="auto"/>
              <w:bottom w:val="single" w:sz="4" w:space="0" w:color="auto"/>
            </w:tcBorders>
          </w:tcPr>
          <w:p w14:paraId="406130D2" w14:textId="77777777" w:rsidR="001C0AD4" w:rsidRDefault="001C0AD4" w:rsidP="001C0AD4">
            <w:pPr>
              <w:keepNext/>
              <w:keepLines/>
              <w:jc w:val="center"/>
              <w:rPr>
                <w:lang w:val="en-AU"/>
              </w:rPr>
            </w:pPr>
            <w:r>
              <w:rPr>
                <w:lang w:val="en-AU"/>
              </w:rPr>
              <w:t>1.4</w:t>
            </w:r>
          </w:p>
        </w:tc>
        <w:tc>
          <w:tcPr>
            <w:tcW w:w="4802" w:type="dxa"/>
            <w:gridSpan w:val="2"/>
            <w:tcBorders>
              <w:top w:val="single" w:sz="18" w:space="0" w:color="auto"/>
              <w:bottom w:val="single" w:sz="4" w:space="0" w:color="auto"/>
              <w:right w:val="single" w:sz="18" w:space="0" w:color="auto"/>
            </w:tcBorders>
          </w:tcPr>
          <w:p w14:paraId="6B9AC0C7" w14:textId="77777777" w:rsidR="001C0AD4" w:rsidRDefault="001C0AD4" w:rsidP="001C0AD4">
            <w:pPr>
              <w:keepNext/>
              <w:keepLines/>
              <w:spacing w:before="20"/>
              <w:jc w:val="both"/>
              <w:rPr>
                <w:rFonts w:ascii="Arial" w:hAnsi="Arial" w:cs="Arial"/>
                <w:color w:val="000000"/>
              </w:rPr>
            </w:pPr>
            <w:r>
              <w:rPr>
                <w:rFonts w:ascii="Arial" w:hAnsi="Arial" w:cs="Arial"/>
                <w:color w:val="000000"/>
              </w:rPr>
              <w:t>Section heading changed to “Practice Directions, Practice Notes &amp; Guidelines”.</w:t>
            </w:r>
          </w:p>
        </w:tc>
      </w:tr>
      <w:tr w:rsidR="001C0AD4" w14:paraId="5FAF15F9" w14:textId="77777777" w:rsidTr="009B6A89">
        <w:tc>
          <w:tcPr>
            <w:tcW w:w="1261" w:type="dxa"/>
            <w:gridSpan w:val="2"/>
            <w:tcBorders>
              <w:top w:val="single" w:sz="4" w:space="0" w:color="auto"/>
              <w:left w:val="single" w:sz="18" w:space="0" w:color="auto"/>
              <w:bottom w:val="single" w:sz="4" w:space="0" w:color="auto"/>
            </w:tcBorders>
          </w:tcPr>
          <w:p w14:paraId="4E54E3C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29B22A99" w14:textId="10A0A8C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318EE00" w14:textId="77777777" w:rsidR="001C0AD4" w:rsidRDefault="001C0AD4" w:rsidP="001C0AD4">
            <w:pPr>
              <w:keepNext/>
              <w:jc w:val="center"/>
              <w:rPr>
                <w:lang w:val="en-AU"/>
              </w:rPr>
            </w:pPr>
            <w:r>
              <w:rPr>
                <w:lang w:val="en-AU"/>
              </w:rPr>
              <w:t>1.4.1</w:t>
            </w:r>
          </w:p>
        </w:tc>
        <w:tc>
          <w:tcPr>
            <w:tcW w:w="4802" w:type="dxa"/>
            <w:gridSpan w:val="2"/>
            <w:tcBorders>
              <w:top w:val="single" w:sz="4" w:space="0" w:color="auto"/>
              <w:bottom w:val="single" w:sz="4" w:space="0" w:color="auto"/>
              <w:right w:val="single" w:sz="18" w:space="0" w:color="auto"/>
            </w:tcBorders>
          </w:tcPr>
          <w:p w14:paraId="5E6F353D"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heading “Practice Directions &amp; Practice Notes”.</w:t>
            </w:r>
          </w:p>
          <w:p w14:paraId="6B5A4AB0"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Minor amendment to text re s.592 of the CYFA.</w:t>
            </w:r>
          </w:p>
          <w:p w14:paraId="01F02080"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Amendment to entry for Practice Direction 5/2016.</w:t>
            </w:r>
          </w:p>
          <w:p w14:paraId="741B8AF7" w14:textId="77777777" w:rsidR="001C0AD4" w:rsidRDefault="001C0AD4" w:rsidP="001C0AD4">
            <w:pPr>
              <w:numPr>
                <w:ilvl w:val="0"/>
                <w:numId w:val="24"/>
              </w:numPr>
              <w:ind w:left="357" w:hanging="357"/>
              <w:jc w:val="both"/>
              <w:rPr>
                <w:rFonts w:ascii="Arial" w:hAnsi="Arial" w:cs="Arial"/>
                <w:color w:val="000000"/>
              </w:rPr>
            </w:pPr>
            <w:r>
              <w:rPr>
                <w:rFonts w:ascii="Arial" w:hAnsi="Arial" w:cs="Arial"/>
                <w:color w:val="000000"/>
              </w:rPr>
              <w:t>Addition of reference to Practice Directions 3/2018, 4/2018 &amp; 5/2018.</w:t>
            </w:r>
          </w:p>
        </w:tc>
      </w:tr>
      <w:tr w:rsidR="001C0AD4" w14:paraId="2753A9AC" w14:textId="77777777" w:rsidTr="009B6A89">
        <w:tc>
          <w:tcPr>
            <w:tcW w:w="1261" w:type="dxa"/>
            <w:gridSpan w:val="2"/>
            <w:tcBorders>
              <w:top w:val="single" w:sz="4" w:space="0" w:color="auto"/>
              <w:left w:val="single" w:sz="18" w:space="0" w:color="auto"/>
              <w:bottom w:val="single" w:sz="18" w:space="0" w:color="auto"/>
            </w:tcBorders>
          </w:tcPr>
          <w:p w14:paraId="5AEAE61E" w14:textId="77777777" w:rsidR="001C0AD4" w:rsidRDefault="001C0AD4" w:rsidP="001C0AD4">
            <w:pPr>
              <w:rPr>
                <w:lang w:val="en-AU"/>
              </w:rPr>
            </w:pPr>
            <w:r>
              <w:rPr>
                <w:lang w:val="en-AU"/>
              </w:rPr>
              <w:t>16/07/18</w:t>
            </w:r>
          </w:p>
        </w:tc>
        <w:tc>
          <w:tcPr>
            <w:tcW w:w="836" w:type="dxa"/>
            <w:tcBorders>
              <w:top w:val="single" w:sz="4" w:space="0" w:color="auto"/>
              <w:bottom w:val="single" w:sz="18" w:space="0" w:color="auto"/>
            </w:tcBorders>
          </w:tcPr>
          <w:p w14:paraId="008B05FD" w14:textId="79F1B99A" w:rsidR="001C0AD4" w:rsidRDefault="001C0AD4" w:rsidP="001C0AD4">
            <w:pPr>
              <w:jc w:val="center"/>
              <w:rPr>
                <w:lang w:val="en-AU"/>
              </w:rPr>
            </w:pPr>
            <w:r>
              <w:rPr>
                <w:lang w:val="en-AU"/>
              </w:rPr>
              <w:t>1</w:t>
            </w:r>
          </w:p>
        </w:tc>
        <w:tc>
          <w:tcPr>
            <w:tcW w:w="1439" w:type="dxa"/>
            <w:tcBorders>
              <w:top w:val="single" w:sz="4" w:space="0" w:color="auto"/>
              <w:bottom w:val="single" w:sz="18" w:space="0" w:color="auto"/>
            </w:tcBorders>
          </w:tcPr>
          <w:p w14:paraId="70715C67" w14:textId="77777777" w:rsidR="001C0AD4" w:rsidRDefault="001C0AD4" w:rsidP="001C0AD4">
            <w:pPr>
              <w:keepNext/>
              <w:jc w:val="center"/>
              <w:rPr>
                <w:lang w:val="en-AU"/>
              </w:rPr>
            </w:pPr>
            <w:r>
              <w:rPr>
                <w:lang w:val="en-AU"/>
              </w:rPr>
              <w:t>1.4.2</w:t>
            </w:r>
          </w:p>
        </w:tc>
        <w:tc>
          <w:tcPr>
            <w:tcW w:w="4802" w:type="dxa"/>
            <w:gridSpan w:val="2"/>
            <w:tcBorders>
              <w:top w:val="single" w:sz="4" w:space="0" w:color="auto"/>
              <w:bottom w:val="single" w:sz="18" w:space="0" w:color="auto"/>
              <w:right w:val="single" w:sz="18" w:space="0" w:color="auto"/>
            </w:tcBorders>
          </w:tcPr>
          <w:p w14:paraId="47F2BCAD"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New heading “Guidelines”.</w:t>
            </w:r>
          </w:p>
          <w:p w14:paraId="463D1562"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“Guidelines for Video Conferencing” dated 20/04/2015 are deleted.</w:t>
            </w:r>
          </w:p>
          <w:p w14:paraId="306A36F4"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“Guidelines for Conciliation Conferences”.</w:t>
            </w:r>
          </w:p>
          <w:p w14:paraId="75CB0D1F" w14:textId="77777777" w:rsidR="001C0AD4" w:rsidRDefault="001C0AD4" w:rsidP="001C0AD4">
            <w:pPr>
              <w:numPr>
                <w:ilvl w:val="0"/>
                <w:numId w:val="24"/>
              </w:numPr>
              <w:spacing w:before="20"/>
              <w:ind w:left="357" w:hanging="357"/>
              <w:jc w:val="both"/>
              <w:rPr>
                <w:rFonts w:ascii="Arial" w:hAnsi="Arial" w:cs="Arial"/>
                <w:color w:val="000000"/>
              </w:rPr>
            </w:pPr>
            <w:r>
              <w:rPr>
                <w:rFonts w:ascii="Arial" w:hAnsi="Arial" w:cs="Arial"/>
                <w:color w:val="000000"/>
              </w:rPr>
              <w:t>Addition of information about “Multi-jurisdictional Court guidelines for the intermediary pilot program: Intermediaries and Ground Rules Hearings.</w:t>
            </w:r>
          </w:p>
          <w:p w14:paraId="09C36057" w14:textId="77777777" w:rsidR="001C0AD4" w:rsidRDefault="001C0AD4" w:rsidP="001C0AD4">
            <w:pPr>
              <w:numPr>
                <w:ilvl w:val="0"/>
                <w:numId w:val="24"/>
              </w:numPr>
              <w:spacing w:before="20" w:after="20"/>
              <w:ind w:left="357" w:hanging="357"/>
              <w:jc w:val="both"/>
              <w:rPr>
                <w:rFonts w:ascii="Arial" w:hAnsi="Arial" w:cs="Arial"/>
                <w:color w:val="000000"/>
              </w:rPr>
            </w:pPr>
            <w:r>
              <w:rPr>
                <w:rFonts w:ascii="Arial" w:hAnsi="Arial" w:cs="Arial"/>
                <w:color w:val="000000"/>
              </w:rPr>
              <w:t xml:space="preserve">Addition of reference to the new “Guidelines” tab on the “Legal” tab on the website of the Children’s Court of Victoria </w:t>
            </w:r>
            <w:hyperlink r:id="rId11" w:history="1">
              <w:r w:rsidRPr="000866D8">
                <w:rPr>
                  <w:rStyle w:val="Hyperlink"/>
                  <w:rFonts w:ascii="Arial" w:hAnsi="Arial" w:cs="Arial"/>
                </w:rPr>
                <w:t>www.childrenscourt.vic.gov.au</w:t>
              </w:r>
            </w:hyperlink>
            <w:r>
              <w:rPr>
                <w:rFonts w:ascii="Arial" w:hAnsi="Arial" w:cs="Arial"/>
                <w:color w:val="000000"/>
              </w:rPr>
              <w:t>.</w:t>
            </w:r>
          </w:p>
        </w:tc>
      </w:tr>
      <w:tr w:rsidR="001C0AD4" w14:paraId="4981B5BA" w14:textId="77777777" w:rsidTr="009B6A89">
        <w:tc>
          <w:tcPr>
            <w:tcW w:w="1261" w:type="dxa"/>
            <w:gridSpan w:val="2"/>
            <w:tcBorders>
              <w:top w:val="single" w:sz="18" w:space="0" w:color="auto"/>
              <w:left w:val="single" w:sz="18" w:space="0" w:color="auto"/>
              <w:bottom w:val="single" w:sz="4" w:space="0" w:color="auto"/>
            </w:tcBorders>
          </w:tcPr>
          <w:p w14:paraId="4FA0EA93" w14:textId="77777777" w:rsidR="001C0AD4" w:rsidRDefault="001C0AD4" w:rsidP="001C0AD4">
            <w:pPr>
              <w:rPr>
                <w:lang w:val="en-AU"/>
              </w:rPr>
            </w:pPr>
            <w:r>
              <w:rPr>
                <w:lang w:val="en-AU"/>
              </w:rPr>
              <w:t>16/07/18</w:t>
            </w:r>
          </w:p>
        </w:tc>
        <w:tc>
          <w:tcPr>
            <w:tcW w:w="836" w:type="dxa"/>
            <w:tcBorders>
              <w:top w:val="single" w:sz="18" w:space="0" w:color="auto"/>
              <w:bottom w:val="single" w:sz="4" w:space="0" w:color="auto"/>
            </w:tcBorders>
          </w:tcPr>
          <w:p w14:paraId="6B53E0FE" w14:textId="0CFB0EC3" w:rsidR="001C0AD4" w:rsidRDefault="001C0AD4" w:rsidP="001C0AD4">
            <w:pPr>
              <w:jc w:val="center"/>
              <w:rPr>
                <w:lang w:val="en-AU"/>
              </w:rPr>
            </w:pPr>
            <w:r>
              <w:rPr>
                <w:lang w:val="en-AU"/>
              </w:rPr>
              <w:t>5</w:t>
            </w:r>
          </w:p>
        </w:tc>
        <w:tc>
          <w:tcPr>
            <w:tcW w:w="1439" w:type="dxa"/>
            <w:tcBorders>
              <w:top w:val="single" w:sz="18" w:space="0" w:color="auto"/>
              <w:bottom w:val="single" w:sz="4" w:space="0" w:color="auto"/>
            </w:tcBorders>
          </w:tcPr>
          <w:p w14:paraId="0BEB5714" w14:textId="77777777" w:rsidR="001C0AD4" w:rsidRDefault="001C0AD4" w:rsidP="001C0AD4">
            <w:pPr>
              <w:keepNext/>
              <w:jc w:val="center"/>
              <w:rPr>
                <w:lang w:val="en-AU"/>
              </w:rPr>
            </w:pPr>
            <w:r>
              <w:rPr>
                <w:lang w:val="en-AU"/>
              </w:rPr>
              <w:t>5.4.10</w:t>
            </w:r>
          </w:p>
        </w:tc>
        <w:tc>
          <w:tcPr>
            <w:tcW w:w="4802" w:type="dxa"/>
            <w:gridSpan w:val="2"/>
            <w:tcBorders>
              <w:top w:val="single" w:sz="18" w:space="0" w:color="auto"/>
              <w:bottom w:val="single" w:sz="4" w:space="0" w:color="auto"/>
              <w:right w:val="single" w:sz="18" w:space="0" w:color="auto"/>
            </w:tcBorders>
          </w:tcPr>
          <w:p w14:paraId="5E7855D5" w14:textId="77777777" w:rsidR="001C0AD4" w:rsidRDefault="001C0AD4" w:rsidP="001C0AD4">
            <w:pPr>
              <w:spacing w:before="20"/>
              <w:jc w:val="both"/>
              <w:rPr>
                <w:rFonts w:ascii="Arial" w:hAnsi="Arial" w:cs="Arial"/>
                <w:color w:val="000000"/>
              </w:rPr>
            </w:pPr>
            <w:r>
              <w:rPr>
                <w:rFonts w:ascii="Arial" w:hAnsi="Arial" w:cs="Arial"/>
                <w:color w:val="000000"/>
              </w:rPr>
              <w:t>Amendment to text to include 2016/17 statistics.</w:t>
            </w:r>
          </w:p>
        </w:tc>
      </w:tr>
      <w:tr w:rsidR="001C0AD4" w14:paraId="316923B0" w14:textId="77777777" w:rsidTr="009B6A89">
        <w:tc>
          <w:tcPr>
            <w:tcW w:w="1261" w:type="dxa"/>
            <w:gridSpan w:val="2"/>
            <w:tcBorders>
              <w:top w:val="single" w:sz="4" w:space="0" w:color="auto"/>
              <w:left w:val="single" w:sz="18" w:space="0" w:color="auto"/>
              <w:bottom w:val="single" w:sz="4" w:space="0" w:color="auto"/>
            </w:tcBorders>
          </w:tcPr>
          <w:p w14:paraId="1025894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0B0F0637" w14:textId="30AFB98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6E14AA" w14:textId="77777777" w:rsidR="001C0AD4" w:rsidRDefault="001C0AD4" w:rsidP="001C0AD4">
            <w:pPr>
              <w:keepNext/>
              <w:jc w:val="center"/>
              <w:rPr>
                <w:lang w:val="en-AU"/>
              </w:rPr>
            </w:pPr>
            <w:r>
              <w:rPr>
                <w:lang w:val="en-AU"/>
              </w:rPr>
              <w:t>5.5.1</w:t>
            </w:r>
          </w:p>
        </w:tc>
        <w:tc>
          <w:tcPr>
            <w:tcW w:w="4802" w:type="dxa"/>
            <w:gridSpan w:val="2"/>
            <w:tcBorders>
              <w:top w:val="single" w:sz="4" w:space="0" w:color="auto"/>
              <w:bottom w:val="single" w:sz="4" w:space="0" w:color="auto"/>
              <w:right w:val="single" w:sz="18" w:space="0" w:color="auto"/>
            </w:tcBorders>
          </w:tcPr>
          <w:p w14:paraId="4C1BAFCC" w14:textId="77777777" w:rsidR="001C0AD4"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Cross-reference to new section 5.5.6.</w:t>
            </w:r>
          </w:p>
          <w:p w14:paraId="5D34107B" w14:textId="77777777" w:rsidR="001C0AD4" w:rsidRDefault="001C0AD4" w:rsidP="001C0AD4">
            <w:pPr>
              <w:numPr>
                <w:ilvl w:val="0"/>
                <w:numId w:val="25"/>
              </w:numPr>
              <w:spacing w:after="20"/>
              <w:ind w:left="357" w:hanging="357"/>
              <w:jc w:val="both"/>
              <w:rPr>
                <w:rFonts w:ascii="Arial" w:hAnsi="Arial" w:cs="Arial"/>
                <w:color w:val="000000"/>
              </w:rPr>
            </w:pPr>
            <w:r>
              <w:rPr>
                <w:rFonts w:ascii="Arial" w:hAnsi="Arial" w:cs="Arial"/>
                <w:color w:val="000000"/>
              </w:rPr>
              <w:t>Added cross-reference to section 4.8.4.</w:t>
            </w:r>
          </w:p>
        </w:tc>
      </w:tr>
      <w:tr w:rsidR="001C0AD4" w14:paraId="0BB5246D" w14:textId="77777777" w:rsidTr="009B6A89">
        <w:tc>
          <w:tcPr>
            <w:tcW w:w="1261" w:type="dxa"/>
            <w:gridSpan w:val="2"/>
            <w:tcBorders>
              <w:top w:val="single" w:sz="4" w:space="0" w:color="auto"/>
              <w:left w:val="single" w:sz="18" w:space="0" w:color="auto"/>
              <w:bottom w:val="single" w:sz="4" w:space="0" w:color="auto"/>
            </w:tcBorders>
          </w:tcPr>
          <w:p w14:paraId="298AEB15"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51695DCB" w14:textId="33C1E1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40146E" w14:textId="77777777" w:rsidR="001C0AD4" w:rsidRDefault="001C0AD4" w:rsidP="001C0AD4">
            <w:pPr>
              <w:keepNext/>
              <w:jc w:val="center"/>
              <w:rPr>
                <w:lang w:val="en-AU"/>
              </w:rPr>
            </w:pPr>
            <w:r>
              <w:rPr>
                <w:lang w:val="en-AU"/>
              </w:rPr>
              <w:t>5.5.6</w:t>
            </w:r>
          </w:p>
        </w:tc>
        <w:tc>
          <w:tcPr>
            <w:tcW w:w="4802" w:type="dxa"/>
            <w:gridSpan w:val="2"/>
            <w:tcBorders>
              <w:top w:val="single" w:sz="4" w:space="0" w:color="auto"/>
              <w:bottom w:val="single" w:sz="4" w:space="0" w:color="auto"/>
              <w:right w:val="single" w:sz="18" w:space="0" w:color="auto"/>
            </w:tcBorders>
          </w:tcPr>
          <w:p w14:paraId="7F5C9813" w14:textId="77777777" w:rsidR="001C0AD4"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Paragraph 5.5.6 “Statistics” is renumbered 5.5.7.</w:t>
            </w:r>
          </w:p>
          <w:p w14:paraId="1E43021F" w14:textId="77777777" w:rsidR="001C0AD4" w:rsidRPr="007C4070" w:rsidRDefault="001C0AD4" w:rsidP="001C0AD4">
            <w:pPr>
              <w:numPr>
                <w:ilvl w:val="0"/>
                <w:numId w:val="25"/>
              </w:numPr>
              <w:spacing w:before="20"/>
              <w:ind w:left="357" w:hanging="357"/>
              <w:jc w:val="both"/>
              <w:rPr>
                <w:rFonts w:ascii="Arial" w:hAnsi="Arial" w:cs="Arial"/>
                <w:color w:val="000000"/>
              </w:rPr>
            </w:pPr>
            <w:r>
              <w:rPr>
                <w:rFonts w:ascii="Arial" w:hAnsi="Arial" w:cs="Arial"/>
                <w:color w:val="000000"/>
              </w:rPr>
              <w:t xml:space="preserve">New paragraph headed “Meaning of ‘sexual abuse’.  Summary of and extract from the new case of </w:t>
            </w:r>
            <w:r w:rsidRPr="00081850">
              <w:rPr>
                <w:rFonts w:ascii="Arial" w:hAnsi="Arial" w:cs="Arial"/>
                <w:i/>
                <w:color w:val="000000"/>
              </w:rPr>
              <w:t>DHHS v County Court</w:t>
            </w:r>
            <w:r>
              <w:rPr>
                <w:rFonts w:ascii="Arial" w:hAnsi="Arial" w:cs="Arial"/>
                <w:color w:val="000000"/>
              </w:rPr>
              <w:t xml:space="preserve"> [2018] VSC 322.</w:t>
            </w:r>
          </w:p>
        </w:tc>
      </w:tr>
      <w:tr w:rsidR="001C0AD4" w14:paraId="3F0D9128" w14:textId="77777777" w:rsidTr="009B6A89">
        <w:tc>
          <w:tcPr>
            <w:tcW w:w="1261" w:type="dxa"/>
            <w:gridSpan w:val="2"/>
            <w:tcBorders>
              <w:top w:val="single" w:sz="4" w:space="0" w:color="auto"/>
              <w:left w:val="single" w:sz="18" w:space="0" w:color="auto"/>
              <w:bottom w:val="single" w:sz="4" w:space="0" w:color="auto"/>
            </w:tcBorders>
          </w:tcPr>
          <w:p w14:paraId="3F430FD0"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0AC26A78" w14:textId="3D5F3B5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7B3125" w14:textId="77777777" w:rsidR="001C0AD4" w:rsidRDefault="001C0AD4" w:rsidP="001C0AD4">
            <w:pPr>
              <w:keepNext/>
              <w:jc w:val="center"/>
              <w:rPr>
                <w:lang w:val="en-AU"/>
              </w:rPr>
            </w:pPr>
            <w:r>
              <w:rPr>
                <w:lang w:val="en-AU"/>
              </w:rPr>
              <w:t>5.5.7</w:t>
            </w:r>
          </w:p>
        </w:tc>
        <w:tc>
          <w:tcPr>
            <w:tcW w:w="4802" w:type="dxa"/>
            <w:gridSpan w:val="2"/>
            <w:tcBorders>
              <w:top w:val="single" w:sz="4" w:space="0" w:color="auto"/>
              <w:bottom w:val="single" w:sz="4" w:space="0" w:color="auto"/>
              <w:right w:val="single" w:sz="18" w:space="0" w:color="auto"/>
            </w:tcBorders>
          </w:tcPr>
          <w:p w14:paraId="14193116" w14:textId="77777777" w:rsidR="001C0AD4" w:rsidRDefault="001C0AD4" w:rsidP="001C0AD4">
            <w:pPr>
              <w:numPr>
                <w:ilvl w:val="0"/>
                <w:numId w:val="26"/>
              </w:numPr>
              <w:spacing w:before="20"/>
              <w:ind w:left="357" w:hanging="357"/>
              <w:jc w:val="both"/>
              <w:rPr>
                <w:rFonts w:ascii="Arial" w:hAnsi="Arial" w:cs="Arial"/>
                <w:color w:val="000000"/>
              </w:rPr>
            </w:pPr>
            <w:r>
              <w:rPr>
                <w:rFonts w:ascii="Arial" w:hAnsi="Arial" w:cs="Arial"/>
                <w:color w:val="000000"/>
              </w:rPr>
              <w:t>Renumbered paragraph – formerly 5.5.6.</w:t>
            </w:r>
          </w:p>
          <w:p w14:paraId="257CC7E6" w14:textId="77777777" w:rsidR="001C0AD4" w:rsidRDefault="001C0AD4" w:rsidP="001C0AD4">
            <w:pPr>
              <w:numPr>
                <w:ilvl w:val="0"/>
                <w:numId w:val="26"/>
              </w:numPr>
              <w:ind w:left="357" w:hanging="357"/>
              <w:jc w:val="both"/>
              <w:rPr>
                <w:rFonts w:ascii="Arial" w:hAnsi="Arial" w:cs="Arial"/>
                <w:color w:val="000000"/>
              </w:rPr>
            </w:pPr>
            <w:r>
              <w:rPr>
                <w:rFonts w:ascii="Arial" w:hAnsi="Arial" w:cs="Arial"/>
                <w:color w:val="000000"/>
              </w:rPr>
              <w:t>Addition of 2016/17 statistics.</w:t>
            </w:r>
          </w:p>
        </w:tc>
      </w:tr>
      <w:tr w:rsidR="001C0AD4" w14:paraId="1BB9607F" w14:textId="77777777" w:rsidTr="009B6A89">
        <w:tc>
          <w:tcPr>
            <w:tcW w:w="1261" w:type="dxa"/>
            <w:gridSpan w:val="2"/>
            <w:tcBorders>
              <w:top w:val="single" w:sz="4" w:space="0" w:color="auto"/>
              <w:left w:val="single" w:sz="18" w:space="0" w:color="auto"/>
              <w:bottom w:val="single" w:sz="4" w:space="0" w:color="auto"/>
            </w:tcBorders>
          </w:tcPr>
          <w:p w14:paraId="068673C4"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6F13DD93" w14:textId="78BB2B3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283328" w14:textId="77777777" w:rsidR="001C0AD4" w:rsidRDefault="001C0AD4" w:rsidP="001C0AD4">
            <w:pPr>
              <w:keepNext/>
              <w:jc w:val="center"/>
              <w:rPr>
                <w:lang w:val="en-AU"/>
              </w:rPr>
            </w:pPr>
            <w:r>
              <w:rPr>
                <w:lang w:val="en-AU"/>
              </w:rPr>
              <w:t>5.11.10</w:t>
            </w:r>
          </w:p>
          <w:p w14:paraId="693F6EF4" w14:textId="77777777" w:rsidR="001C0AD4" w:rsidRDefault="001C0AD4" w:rsidP="001C0AD4">
            <w:pPr>
              <w:keepNext/>
              <w:jc w:val="center"/>
              <w:rPr>
                <w:lang w:val="en-AU"/>
              </w:rPr>
            </w:pPr>
            <w:r>
              <w:rPr>
                <w:lang w:val="en-AU"/>
              </w:rPr>
              <w:t>5.14.2</w:t>
            </w:r>
          </w:p>
          <w:p w14:paraId="41907649" w14:textId="77777777" w:rsidR="001C0AD4" w:rsidRDefault="001C0AD4" w:rsidP="001C0AD4">
            <w:pPr>
              <w:keepNext/>
              <w:jc w:val="center"/>
              <w:rPr>
                <w:lang w:val="en-AU"/>
              </w:rPr>
            </w:pPr>
            <w:r>
              <w:rPr>
                <w:lang w:val="en-AU"/>
              </w:rPr>
              <w:t>5.22.9</w:t>
            </w:r>
          </w:p>
          <w:p w14:paraId="5E169AB8" w14:textId="77777777" w:rsidR="001C0AD4" w:rsidRDefault="001C0AD4" w:rsidP="001C0AD4">
            <w:pPr>
              <w:keepNext/>
              <w:jc w:val="center"/>
              <w:rPr>
                <w:lang w:val="en-AU"/>
              </w:rPr>
            </w:pPr>
            <w:r>
              <w:rPr>
                <w:lang w:val="en-AU"/>
              </w:rPr>
              <w:t>5.23.8</w:t>
            </w:r>
          </w:p>
          <w:p w14:paraId="243A7AA2"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727F6101" w14:textId="77777777" w:rsidR="001C0AD4" w:rsidRDefault="001C0AD4" w:rsidP="001C0AD4">
            <w:pPr>
              <w:spacing w:before="40"/>
              <w:jc w:val="both"/>
              <w:rPr>
                <w:rFonts w:ascii="Arial" w:hAnsi="Arial" w:cs="Arial"/>
                <w:color w:val="000000"/>
              </w:rPr>
            </w:pPr>
            <w:r>
              <w:rPr>
                <w:rFonts w:ascii="Arial" w:hAnsi="Arial" w:cs="Arial"/>
                <w:color w:val="000000"/>
              </w:rPr>
              <w:t>Addition of 2016/17 statistics.</w:t>
            </w:r>
          </w:p>
        </w:tc>
      </w:tr>
      <w:tr w:rsidR="001C0AD4" w14:paraId="1F8D75B1" w14:textId="77777777" w:rsidTr="009B6A89">
        <w:tc>
          <w:tcPr>
            <w:tcW w:w="1261" w:type="dxa"/>
            <w:gridSpan w:val="2"/>
            <w:tcBorders>
              <w:top w:val="single" w:sz="4" w:space="0" w:color="auto"/>
              <w:left w:val="single" w:sz="18" w:space="0" w:color="auto"/>
              <w:bottom w:val="single" w:sz="4" w:space="0" w:color="auto"/>
            </w:tcBorders>
          </w:tcPr>
          <w:p w14:paraId="31B7A8CD" w14:textId="77777777" w:rsidR="001C0AD4" w:rsidRDefault="001C0AD4" w:rsidP="001C0AD4">
            <w:pPr>
              <w:rPr>
                <w:lang w:val="en-AU"/>
              </w:rPr>
            </w:pPr>
            <w:r>
              <w:rPr>
                <w:lang w:val="en-AU"/>
              </w:rPr>
              <w:t>16/07/18</w:t>
            </w:r>
          </w:p>
        </w:tc>
        <w:tc>
          <w:tcPr>
            <w:tcW w:w="836" w:type="dxa"/>
            <w:tcBorders>
              <w:top w:val="single" w:sz="4" w:space="0" w:color="auto"/>
              <w:bottom w:val="single" w:sz="4" w:space="0" w:color="auto"/>
            </w:tcBorders>
          </w:tcPr>
          <w:p w14:paraId="6DD390F1" w14:textId="18C6F1C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6C70E6" w14:textId="77777777" w:rsidR="001C0AD4" w:rsidRDefault="001C0AD4" w:rsidP="001C0AD4">
            <w:pPr>
              <w:keepNext/>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2334116E" w14:textId="77777777" w:rsidR="001C0AD4" w:rsidRDefault="001C0AD4" w:rsidP="001C0AD4">
            <w:pPr>
              <w:spacing w:before="20"/>
              <w:jc w:val="both"/>
              <w:rPr>
                <w:rFonts w:ascii="Arial" w:hAnsi="Arial" w:cs="Arial"/>
                <w:color w:val="000000"/>
              </w:rPr>
            </w:pPr>
            <w:r>
              <w:rPr>
                <w:rFonts w:ascii="Arial" w:hAnsi="Arial" w:cs="Arial"/>
                <w:color w:val="000000"/>
              </w:rPr>
              <w:t>Addition of 2016/17 statistics and consequential amendment to text.</w:t>
            </w:r>
          </w:p>
        </w:tc>
      </w:tr>
      <w:tr w:rsidR="001C0AD4" w14:paraId="75DADC29" w14:textId="77777777" w:rsidTr="009B6A89">
        <w:tc>
          <w:tcPr>
            <w:tcW w:w="1261" w:type="dxa"/>
            <w:gridSpan w:val="2"/>
            <w:tcBorders>
              <w:top w:val="single" w:sz="4" w:space="0" w:color="auto"/>
              <w:left w:val="single" w:sz="18" w:space="0" w:color="auto"/>
              <w:bottom w:val="single" w:sz="18" w:space="0" w:color="auto"/>
            </w:tcBorders>
          </w:tcPr>
          <w:p w14:paraId="10E8BAC8" w14:textId="77777777" w:rsidR="001C0AD4" w:rsidRDefault="001C0AD4" w:rsidP="001C0AD4">
            <w:pPr>
              <w:rPr>
                <w:lang w:val="en-AU"/>
              </w:rPr>
            </w:pPr>
            <w:r>
              <w:rPr>
                <w:lang w:val="en-AU"/>
              </w:rPr>
              <w:t>16/07/18</w:t>
            </w:r>
          </w:p>
        </w:tc>
        <w:tc>
          <w:tcPr>
            <w:tcW w:w="836" w:type="dxa"/>
            <w:tcBorders>
              <w:top w:val="single" w:sz="4" w:space="0" w:color="auto"/>
              <w:bottom w:val="single" w:sz="18" w:space="0" w:color="auto"/>
            </w:tcBorders>
          </w:tcPr>
          <w:p w14:paraId="4B5235F7" w14:textId="6764BBD2" w:rsidR="001C0AD4" w:rsidRDefault="001C0AD4" w:rsidP="001C0AD4">
            <w:pPr>
              <w:jc w:val="center"/>
              <w:rPr>
                <w:lang w:val="en-AU"/>
              </w:rPr>
            </w:pPr>
            <w:r>
              <w:rPr>
                <w:lang w:val="en-AU"/>
              </w:rPr>
              <w:t>5</w:t>
            </w:r>
          </w:p>
        </w:tc>
        <w:tc>
          <w:tcPr>
            <w:tcW w:w="1439" w:type="dxa"/>
            <w:tcBorders>
              <w:top w:val="single" w:sz="4" w:space="0" w:color="auto"/>
              <w:bottom w:val="single" w:sz="18" w:space="0" w:color="auto"/>
            </w:tcBorders>
          </w:tcPr>
          <w:p w14:paraId="2BED1E1F"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18" w:space="0" w:color="auto"/>
              <w:right w:val="single" w:sz="18" w:space="0" w:color="auto"/>
            </w:tcBorders>
          </w:tcPr>
          <w:p w14:paraId="42A9597D" w14:textId="77777777" w:rsidR="001C0AD4" w:rsidRDefault="001C0AD4" w:rsidP="001C0AD4">
            <w:pPr>
              <w:spacing w:before="20"/>
              <w:jc w:val="both"/>
              <w:rPr>
                <w:rFonts w:ascii="Arial" w:hAnsi="Arial" w:cs="Arial"/>
                <w:color w:val="000000"/>
              </w:rPr>
            </w:pPr>
            <w:r>
              <w:rPr>
                <w:rFonts w:ascii="Arial" w:hAnsi="Arial" w:cs="Arial"/>
                <w:color w:val="000000"/>
              </w:rPr>
              <w:t>Addition of statistics for extension of TTOs in 2014/15, 2015/16 &amp; 2016/17.</w:t>
            </w:r>
          </w:p>
        </w:tc>
      </w:tr>
      <w:tr w:rsidR="001C0AD4" w14:paraId="52BBF75B" w14:textId="77777777" w:rsidTr="009B6A89">
        <w:tc>
          <w:tcPr>
            <w:tcW w:w="1261" w:type="dxa"/>
            <w:gridSpan w:val="2"/>
            <w:tcBorders>
              <w:top w:val="single" w:sz="18" w:space="0" w:color="auto"/>
              <w:left w:val="single" w:sz="18" w:space="0" w:color="auto"/>
              <w:bottom w:val="single" w:sz="4" w:space="0" w:color="auto"/>
            </w:tcBorders>
          </w:tcPr>
          <w:p w14:paraId="683D033C" w14:textId="77777777" w:rsidR="001C0AD4" w:rsidRDefault="001C0AD4" w:rsidP="001C0AD4">
            <w:pPr>
              <w:keepNext/>
              <w:keepLines/>
              <w:rPr>
                <w:lang w:val="en-AU"/>
              </w:rPr>
            </w:pPr>
            <w:r>
              <w:rPr>
                <w:lang w:val="en-AU"/>
              </w:rPr>
              <w:t>01/07/18</w:t>
            </w:r>
          </w:p>
        </w:tc>
        <w:tc>
          <w:tcPr>
            <w:tcW w:w="836" w:type="dxa"/>
            <w:tcBorders>
              <w:top w:val="single" w:sz="18" w:space="0" w:color="auto"/>
              <w:bottom w:val="single" w:sz="4" w:space="0" w:color="auto"/>
            </w:tcBorders>
          </w:tcPr>
          <w:p w14:paraId="07B1F5D5" w14:textId="233A9599" w:rsidR="001C0AD4" w:rsidRDefault="001C0AD4" w:rsidP="001C0AD4">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5130A878" w14:textId="77777777" w:rsidR="001C0AD4" w:rsidRPr="007C2EB7" w:rsidRDefault="001C0AD4" w:rsidP="001C0AD4">
            <w:pPr>
              <w:spacing w:before="40"/>
              <w:jc w:val="both"/>
              <w:rPr>
                <w:rFonts w:ascii="Arial" w:hAnsi="Arial" w:cs="Arial"/>
                <w:b/>
                <w:color w:val="FFFFFF"/>
              </w:rPr>
            </w:pPr>
            <w:r w:rsidRPr="007C2EB7">
              <w:rPr>
                <w:rFonts w:ascii="Arial" w:hAnsi="Arial" w:cs="Arial"/>
                <w:b/>
                <w:color w:val="FFFFFF"/>
              </w:rPr>
              <w:t>MAJOR CHANGES HAVE BEEN MAD</w:t>
            </w:r>
            <w:r>
              <w:rPr>
                <w:rFonts w:ascii="Arial" w:hAnsi="Arial" w:cs="Arial"/>
                <w:b/>
                <w:color w:val="FFFFFF"/>
              </w:rPr>
              <w:t xml:space="preserve">E TO CHAPTER 9 TO REFLECT </w:t>
            </w:r>
            <w:r w:rsidRPr="007C2EB7">
              <w:rPr>
                <w:rFonts w:ascii="Arial" w:hAnsi="Arial" w:cs="Arial"/>
                <w:b/>
                <w:color w:val="FFFFFF"/>
              </w:rPr>
              <w:t xml:space="preserve">AMENDMENTS TO THE BAIL ACT 1977 MADE BY THE BAIL AMENDMENT (STAGE </w:t>
            </w:r>
            <w:r>
              <w:rPr>
                <w:rFonts w:ascii="Arial" w:hAnsi="Arial" w:cs="Arial"/>
                <w:b/>
                <w:color w:val="FFFFFF"/>
              </w:rPr>
              <w:t>TWO</w:t>
            </w:r>
            <w:r w:rsidRPr="007C2EB7">
              <w:rPr>
                <w:rFonts w:ascii="Arial" w:hAnsi="Arial" w:cs="Arial"/>
                <w:b/>
                <w:color w:val="FFFFFF"/>
              </w:rPr>
              <w:t xml:space="preserve">) </w:t>
            </w:r>
            <w:r>
              <w:rPr>
                <w:rFonts w:ascii="Arial" w:hAnsi="Arial" w:cs="Arial"/>
                <w:b/>
                <w:color w:val="FFFFFF"/>
              </w:rPr>
              <w:t>ACT 2018 COMMENCING ON 01/07/18.  APART FROM THOSE DETAILED BELOW, THESE CHANGES ARE TOO NUMEROUS TO SPECIFY INDIVIDUALLY.  SUFFICE TO SAY AMENDMENTS HAVE BEEN MADE TO SECTIONS 9.0, 9.1, 9.2.1, 9.2.7, 9.2.8, 9.3, 9.4, 9.4.2, 9.4.5, 9.4.6, 9.4.7, 9.4.11, 9.5.3 &amp; 9.5.5.</w:t>
            </w:r>
          </w:p>
        </w:tc>
      </w:tr>
      <w:tr w:rsidR="001C0AD4" w14:paraId="768DE664" w14:textId="77777777" w:rsidTr="009B6A89">
        <w:tc>
          <w:tcPr>
            <w:tcW w:w="1261" w:type="dxa"/>
            <w:gridSpan w:val="2"/>
            <w:tcBorders>
              <w:top w:val="single" w:sz="4" w:space="0" w:color="auto"/>
              <w:left w:val="single" w:sz="18" w:space="0" w:color="auto"/>
              <w:bottom w:val="single" w:sz="4" w:space="0" w:color="auto"/>
            </w:tcBorders>
          </w:tcPr>
          <w:p w14:paraId="100D5041"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69CC7A32" w14:textId="56259C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78ACEC" w14:textId="77777777" w:rsidR="001C0AD4" w:rsidRDefault="001C0AD4" w:rsidP="001C0AD4">
            <w:pPr>
              <w:keepNext/>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048ED4FF" w14:textId="77777777" w:rsidR="001C0AD4" w:rsidRDefault="001C0AD4" w:rsidP="001C0AD4">
            <w:pPr>
              <w:spacing w:before="20"/>
              <w:jc w:val="both"/>
              <w:rPr>
                <w:rFonts w:ascii="Arial" w:hAnsi="Arial" w:cs="Arial"/>
                <w:color w:val="000000"/>
              </w:rPr>
            </w:pPr>
            <w:r>
              <w:rPr>
                <w:rFonts w:ascii="Arial" w:hAnsi="Arial" w:cs="Arial"/>
                <w:color w:val="000000"/>
              </w:rPr>
              <w:t xml:space="preserve">Reference to </w:t>
            </w:r>
            <w:r>
              <w:rPr>
                <w:rFonts w:ascii="Arial" w:hAnsi="Arial" w:cs="Arial"/>
              </w:rPr>
              <w:t>the Children, Youth and Families Regulations 2007 [S.R. No.21/2007] replaced by reference to the Children, Youth and Families Regulations 2017 [S.R. No.21/2017].</w:t>
            </w:r>
          </w:p>
        </w:tc>
      </w:tr>
      <w:tr w:rsidR="001C0AD4" w14:paraId="637F6089" w14:textId="77777777" w:rsidTr="009B6A89">
        <w:tc>
          <w:tcPr>
            <w:tcW w:w="1261" w:type="dxa"/>
            <w:gridSpan w:val="2"/>
            <w:tcBorders>
              <w:top w:val="single" w:sz="4" w:space="0" w:color="auto"/>
              <w:left w:val="single" w:sz="18" w:space="0" w:color="auto"/>
              <w:bottom w:val="single" w:sz="4" w:space="0" w:color="auto"/>
            </w:tcBorders>
          </w:tcPr>
          <w:p w14:paraId="3CCC8D87" w14:textId="77777777" w:rsidR="001C0AD4" w:rsidRDefault="001C0AD4" w:rsidP="001C0AD4">
            <w:pPr>
              <w:keepNext/>
              <w:keepLines/>
              <w:rPr>
                <w:lang w:val="en-AU"/>
              </w:rPr>
            </w:pPr>
            <w:r>
              <w:rPr>
                <w:lang w:val="en-AU"/>
              </w:rPr>
              <w:t>01/07/18</w:t>
            </w:r>
          </w:p>
        </w:tc>
        <w:tc>
          <w:tcPr>
            <w:tcW w:w="836" w:type="dxa"/>
            <w:tcBorders>
              <w:top w:val="single" w:sz="4" w:space="0" w:color="auto"/>
              <w:bottom w:val="single" w:sz="4" w:space="0" w:color="auto"/>
            </w:tcBorders>
          </w:tcPr>
          <w:p w14:paraId="0E5E4FFC" w14:textId="09ED84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32F2527"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2B12242" w14:textId="77777777" w:rsidR="001C0AD4" w:rsidRPr="00EB1FFC" w:rsidRDefault="001C0AD4" w:rsidP="001C0AD4">
            <w:pPr>
              <w:numPr>
                <w:ilvl w:val="0"/>
                <w:numId w:val="22"/>
              </w:numPr>
              <w:spacing w:before="20"/>
              <w:ind w:left="357" w:hanging="357"/>
              <w:jc w:val="both"/>
              <w:rPr>
                <w:rFonts w:ascii="Arial" w:hAnsi="Arial" w:cs="Arial"/>
                <w:color w:val="000000"/>
              </w:rPr>
            </w:pPr>
            <w:r w:rsidRPr="008E4C50">
              <w:rPr>
                <w:rFonts w:ascii="Arial" w:hAnsi="Arial" w:cs="Arial"/>
                <w:color w:val="000000"/>
              </w:rPr>
              <w:t>Paragraph heading changed to “</w:t>
            </w:r>
            <w:r w:rsidRPr="008E4C50">
              <w:rPr>
                <w:rFonts w:ascii="Arial" w:hAnsi="Arial" w:cs="Arial"/>
                <w:bCs/>
                <w:i/>
                <w:iCs/>
              </w:rPr>
              <w:t>Prima facie</w:t>
            </w:r>
            <w:r w:rsidRPr="008E4C50">
              <w:rPr>
                <w:rFonts w:ascii="Arial" w:hAnsi="Arial" w:cs="Arial"/>
                <w:bCs/>
              </w:rPr>
              <w:t xml:space="preserve"> entitlement to bail and exceptions thereto – Flow charts”.</w:t>
            </w:r>
          </w:p>
          <w:p w14:paraId="707C16B0" w14:textId="77777777" w:rsidR="001C0AD4" w:rsidRPr="008E4C50" w:rsidRDefault="001C0AD4" w:rsidP="001C0AD4">
            <w:pPr>
              <w:numPr>
                <w:ilvl w:val="0"/>
                <w:numId w:val="22"/>
              </w:numPr>
              <w:spacing w:before="20"/>
              <w:ind w:left="357" w:hanging="357"/>
              <w:jc w:val="both"/>
              <w:rPr>
                <w:rFonts w:ascii="Arial" w:hAnsi="Arial" w:cs="Arial"/>
                <w:color w:val="000000"/>
              </w:rPr>
            </w:pPr>
            <w:r>
              <w:rPr>
                <w:rFonts w:ascii="Arial" w:hAnsi="Arial" w:cs="Arial"/>
                <w:color w:val="000000"/>
              </w:rPr>
              <w:t>Material from the old paragraph 9.2.4 has been incorporated into 9.2.3.</w:t>
            </w:r>
          </w:p>
        </w:tc>
      </w:tr>
      <w:tr w:rsidR="001C0AD4" w14:paraId="3749C0B5" w14:textId="77777777" w:rsidTr="009B6A89">
        <w:tc>
          <w:tcPr>
            <w:tcW w:w="1261" w:type="dxa"/>
            <w:gridSpan w:val="2"/>
            <w:tcBorders>
              <w:top w:val="single" w:sz="4" w:space="0" w:color="auto"/>
              <w:left w:val="single" w:sz="18" w:space="0" w:color="auto"/>
              <w:bottom w:val="single" w:sz="4" w:space="0" w:color="auto"/>
            </w:tcBorders>
          </w:tcPr>
          <w:p w14:paraId="28A758B0"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37022783" w14:textId="45F3836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B2A2AE"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2817E21A" w14:textId="77777777" w:rsidR="001C0AD4" w:rsidRPr="008E4C50" w:rsidRDefault="001C0AD4" w:rsidP="001C0AD4">
            <w:pPr>
              <w:spacing w:before="20"/>
              <w:jc w:val="both"/>
              <w:rPr>
                <w:rFonts w:ascii="Arial" w:hAnsi="Arial" w:cs="Arial"/>
                <w:color w:val="000000"/>
              </w:rPr>
            </w:pPr>
            <w:r>
              <w:rPr>
                <w:rFonts w:ascii="Arial" w:hAnsi="Arial" w:cs="Arial"/>
                <w:color w:val="000000"/>
              </w:rPr>
              <w:t>Paragraph heading changed to “Schedule 1 offences – Exceptional Circumstances”.  Text changed accordingly.</w:t>
            </w:r>
          </w:p>
        </w:tc>
      </w:tr>
      <w:tr w:rsidR="001C0AD4" w14:paraId="3DE40046" w14:textId="77777777" w:rsidTr="009B6A89">
        <w:tc>
          <w:tcPr>
            <w:tcW w:w="1261" w:type="dxa"/>
            <w:gridSpan w:val="2"/>
            <w:tcBorders>
              <w:top w:val="single" w:sz="4" w:space="0" w:color="auto"/>
              <w:left w:val="single" w:sz="18" w:space="0" w:color="auto"/>
              <w:bottom w:val="single" w:sz="4" w:space="0" w:color="auto"/>
            </w:tcBorders>
          </w:tcPr>
          <w:p w14:paraId="2372C19D"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047A600F" w14:textId="72BDC40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C3BF84"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21972144" w14:textId="77777777" w:rsidR="001C0AD4" w:rsidRPr="00B16F71" w:rsidRDefault="001C0AD4" w:rsidP="001C0AD4">
            <w:pPr>
              <w:pStyle w:val="Heading3"/>
              <w:spacing w:before="20" w:after="20"/>
              <w:jc w:val="both"/>
              <w:rPr>
                <w:b w:val="0"/>
                <w:bCs w:val="0"/>
                <w:sz w:val="20"/>
                <w:szCs w:val="20"/>
              </w:rPr>
            </w:pPr>
            <w:r w:rsidRPr="00B16F71">
              <w:rPr>
                <w:b w:val="0"/>
                <w:color w:val="000000"/>
                <w:sz w:val="20"/>
                <w:szCs w:val="20"/>
              </w:rPr>
              <w:t xml:space="preserve">Paragraph heading changed to </w:t>
            </w:r>
            <w:r>
              <w:rPr>
                <w:b w:val="0"/>
                <w:color w:val="000000"/>
                <w:sz w:val="20"/>
                <w:szCs w:val="20"/>
              </w:rPr>
              <w:t>“</w:t>
            </w:r>
            <w:r w:rsidRPr="00B16F71">
              <w:rPr>
                <w:b w:val="0"/>
                <w:bCs w:val="0"/>
                <w:sz w:val="20"/>
                <w:szCs w:val="20"/>
              </w:rPr>
              <w:t>Schedule 2 offences – Show compelling reason</w:t>
            </w:r>
            <w:r>
              <w:rPr>
                <w:b w:val="0"/>
                <w:bCs w:val="0"/>
                <w:sz w:val="20"/>
                <w:szCs w:val="20"/>
              </w:rPr>
              <w:t>”.  Text changed accordingly.</w:t>
            </w:r>
          </w:p>
        </w:tc>
      </w:tr>
      <w:tr w:rsidR="001C0AD4" w14:paraId="1BBBAAC4" w14:textId="77777777" w:rsidTr="009B6A89">
        <w:tc>
          <w:tcPr>
            <w:tcW w:w="1261" w:type="dxa"/>
            <w:gridSpan w:val="2"/>
            <w:tcBorders>
              <w:top w:val="single" w:sz="4" w:space="0" w:color="auto"/>
              <w:left w:val="single" w:sz="18" w:space="0" w:color="auto"/>
              <w:bottom w:val="single" w:sz="4" w:space="0" w:color="auto"/>
            </w:tcBorders>
          </w:tcPr>
          <w:p w14:paraId="6EEB5DB6"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5676F89D" w14:textId="05CC8A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2C95A6" w14:textId="77777777" w:rsidR="001C0AD4" w:rsidRDefault="001C0AD4" w:rsidP="001C0AD4">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2275C963" w14:textId="77777777" w:rsidR="001C0AD4" w:rsidRDefault="001C0AD4" w:rsidP="001C0AD4">
            <w:pPr>
              <w:spacing w:before="20"/>
              <w:jc w:val="both"/>
              <w:rPr>
                <w:rFonts w:ascii="Arial" w:hAnsi="Arial" w:cs="Arial"/>
                <w:color w:val="000000"/>
              </w:rPr>
            </w:pPr>
            <w:r>
              <w:rPr>
                <w:rFonts w:ascii="Arial" w:hAnsi="Arial" w:cs="Arial"/>
                <w:color w:val="000000"/>
              </w:rPr>
              <w:t>Paragraph heading changed to “Additional powers of a bail decision maker”.  Text changed accordingly.</w:t>
            </w:r>
          </w:p>
        </w:tc>
      </w:tr>
      <w:tr w:rsidR="001C0AD4" w14:paraId="2F669A54" w14:textId="77777777" w:rsidTr="009B6A89">
        <w:tc>
          <w:tcPr>
            <w:tcW w:w="1261" w:type="dxa"/>
            <w:gridSpan w:val="2"/>
            <w:tcBorders>
              <w:top w:val="single" w:sz="4" w:space="0" w:color="auto"/>
              <w:left w:val="single" w:sz="18" w:space="0" w:color="auto"/>
              <w:bottom w:val="single" w:sz="4" w:space="0" w:color="auto"/>
            </w:tcBorders>
          </w:tcPr>
          <w:p w14:paraId="0992E5D7"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63882B44" w14:textId="444F8B3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9F0B873" w14:textId="77777777" w:rsidR="001C0AD4" w:rsidRDefault="001C0AD4" w:rsidP="001C0AD4">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22E1116F" w14:textId="77777777" w:rsidR="001C0AD4" w:rsidRDefault="001C0AD4" w:rsidP="001C0AD4">
            <w:pPr>
              <w:spacing w:before="20"/>
              <w:jc w:val="both"/>
              <w:rPr>
                <w:rFonts w:ascii="Arial" w:hAnsi="Arial" w:cs="Arial"/>
                <w:color w:val="000000"/>
              </w:rPr>
            </w:pPr>
            <w:r>
              <w:rPr>
                <w:rFonts w:ascii="Arial" w:hAnsi="Arial" w:cs="Arial"/>
                <w:color w:val="000000"/>
              </w:rPr>
              <w:t>Paragraph head</w:t>
            </w:r>
            <w:r w:rsidRPr="00624235">
              <w:rPr>
                <w:rFonts w:ascii="Arial" w:hAnsi="Arial" w:cs="Arial"/>
                <w:color w:val="000000"/>
              </w:rPr>
              <w:t>ing changed to “</w:t>
            </w:r>
            <w:r w:rsidRPr="00624235">
              <w:rPr>
                <w:rFonts w:ascii="Arial" w:hAnsi="Arial" w:cs="Arial"/>
                <w:bCs/>
              </w:rPr>
              <w:t>Requirement for reasons when bail granted for Schedule 1 or 2 offence”.</w:t>
            </w:r>
          </w:p>
        </w:tc>
      </w:tr>
      <w:tr w:rsidR="001C0AD4" w14:paraId="4915A969" w14:textId="77777777" w:rsidTr="009B6A89">
        <w:tc>
          <w:tcPr>
            <w:tcW w:w="1261" w:type="dxa"/>
            <w:gridSpan w:val="2"/>
            <w:tcBorders>
              <w:top w:val="single" w:sz="4" w:space="0" w:color="auto"/>
              <w:left w:val="single" w:sz="18" w:space="0" w:color="auto"/>
              <w:bottom w:val="single" w:sz="4" w:space="0" w:color="auto"/>
            </w:tcBorders>
          </w:tcPr>
          <w:p w14:paraId="0E3B5B8A"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16337A81" w14:textId="3EB0184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EF5146" w14:textId="77777777" w:rsidR="001C0AD4" w:rsidRDefault="001C0AD4" w:rsidP="001C0AD4">
            <w:pPr>
              <w:keepNext/>
              <w:jc w:val="center"/>
              <w:rPr>
                <w:lang w:val="en-AU"/>
              </w:rPr>
            </w:pPr>
            <w:r>
              <w:rPr>
                <w:lang w:val="en-AU"/>
              </w:rPr>
              <w:t>9.2.9</w:t>
            </w:r>
          </w:p>
        </w:tc>
        <w:tc>
          <w:tcPr>
            <w:tcW w:w="4802" w:type="dxa"/>
            <w:gridSpan w:val="2"/>
            <w:tcBorders>
              <w:top w:val="single" w:sz="4" w:space="0" w:color="auto"/>
              <w:bottom w:val="single" w:sz="4" w:space="0" w:color="auto"/>
              <w:right w:val="single" w:sz="18" w:space="0" w:color="auto"/>
            </w:tcBorders>
          </w:tcPr>
          <w:p w14:paraId="2B0DBCED" w14:textId="77777777" w:rsidR="001C0AD4" w:rsidRDefault="001C0AD4" w:rsidP="001C0AD4">
            <w:pPr>
              <w:spacing w:before="20"/>
              <w:jc w:val="both"/>
              <w:rPr>
                <w:rFonts w:ascii="Arial" w:hAnsi="Arial" w:cs="Arial"/>
                <w:color w:val="000000"/>
              </w:rPr>
            </w:pPr>
            <w:r>
              <w:rPr>
                <w:rFonts w:ascii="Arial" w:hAnsi="Arial" w:cs="Arial"/>
                <w:color w:val="000000"/>
              </w:rPr>
              <w:t>New paragraph entitled “Accused (not child, vulnerable adult or Aboriginal) on 2 or more bail undertakings”.</w:t>
            </w:r>
          </w:p>
        </w:tc>
      </w:tr>
      <w:tr w:rsidR="001C0AD4" w14:paraId="15225F9B" w14:textId="77777777" w:rsidTr="009B6A89">
        <w:tc>
          <w:tcPr>
            <w:tcW w:w="1261" w:type="dxa"/>
            <w:gridSpan w:val="2"/>
            <w:tcBorders>
              <w:top w:val="single" w:sz="4" w:space="0" w:color="auto"/>
              <w:left w:val="single" w:sz="18" w:space="0" w:color="auto"/>
              <w:bottom w:val="single" w:sz="4" w:space="0" w:color="auto"/>
            </w:tcBorders>
          </w:tcPr>
          <w:p w14:paraId="5F110EC3"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2C704514" w14:textId="3815D9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16DBDE" w14:textId="77777777" w:rsidR="001C0AD4" w:rsidRDefault="001C0AD4" w:rsidP="001C0AD4">
            <w:pPr>
              <w:keepNext/>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09FDB80E" w14:textId="77777777" w:rsidR="001C0AD4"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Cross-reference to section 9.2.3 was an error.  It has been corrected to 9.2.2.</w:t>
            </w:r>
          </w:p>
          <w:p w14:paraId="658AB3D8" w14:textId="77777777" w:rsidR="001C0AD4" w:rsidRPr="008E4C50"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Reference to s.1B of the </w:t>
            </w:r>
            <w:r w:rsidRPr="00E53AE3">
              <w:rPr>
                <w:rFonts w:ascii="Arial" w:hAnsi="Arial" w:cs="Arial"/>
                <w:b/>
                <w:color w:val="000000"/>
              </w:rPr>
              <w:t>BA</w:t>
            </w:r>
            <w:r>
              <w:rPr>
                <w:rFonts w:ascii="Arial" w:hAnsi="Arial" w:cs="Arial"/>
                <w:color w:val="000000"/>
              </w:rPr>
              <w:t xml:space="preserve"> and to the new case of </w:t>
            </w:r>
            <w:r w:rsidRPr="00E53AE3">
              <w:rPr>
                <w:rFonts w:ascii="Arial" w:hAnsi="Arial" w:cs="Arial"/>
                <w:i/>
                <w:color w:val="000000"/>
              </w:rPr>
              <w:t>Re Ceylan</w:t>
            </w:r>
            <w:r>
              <w:rPr>
                <w:rFonts w:ascii="Arial" w:hAnsi="Arial" w:cs="Arial"/>
                <w:color w:val="000000"/>
              </w:rPr>
              <w:t xml:space="preserve"> [2018] VSC 361.</w:t>
            </w:r>
          </w:p>
        </w:tc>
      </w:tr>
      <w:tr w:rsidR="001C0AD4" w14:paraId="1F9BA946" w14:textId="77777777" w:rsidTr="009B6A89">
        <w:tc>
          <w:tcPr>
            <w:tcW w:w="1261" w:type="dxa"/>
            <w:gridSpan w:val="2"/>
            <w:tcBorders>
              <w:top w:val="single" w:sz="4" w:space="0" w:color="auto"/>
              <w:left w:val="single" w:sz="18" w:space="0" w:color="auto"/>
              <w:bottom w:val="single" w:sz="4" w:space="0" w:color="auto"/>
            </w:tcBorders>
          </w:tcPr>
          <w:p w14:paraId="62BA73A1"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25F2DBC7" w14:textId="7DBF75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E63788"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AED5F3B" w14:textId="77777777" w:rsidR="001C0AD4"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Text substantially rewritten to reflect new ss.4 &amp; 4A-4F of the </w:t>
            </w:r>
            <w:r w:rsidRPr="00A4242A">
              <w:rPr>
                <w:rFonts w:ascii="Arial" w:hAnsi="Arial" w:cs="Arial"/>
                <w:b/>
                <w:color w:val="000000"/>
              </w:rPr>
              <w:t>BA</w:t>
            </w:r>
            <w:r>
              <w:rPr>
                <w:rFonts w:ascii="Arial" w:hAnsi="Arial" w:cs="Arial"/>
                <w:color w:val="000000"/>
              </w:rPr>
              <w:t>.</w:t>
            </w:r>
          </w:p>
          <w:p w14:paraId="0F6B39F8" w14:textId="77777777" w:rsidR="001C0AD4" w:rsidRPr="008E4C50" w:rsidRDefault="001C0AD4" w:rsidP="001C0AD4">
            <w:pPr>
              <w:numPr>
                <w:ilvl w:val="0"/>
                <w:numId w:val="23"/>
              </w:numPr>
              <w:spacing w:before="20"/>
              <w:ind w:left="357" w:hanging="357"/>
              <w:jc w:val="both"/>
              <w:rPr>
                <w:rFonts w:ascii="Arial" w:hAnsi="Arial" w:cs="Arial"/>
                <w:color w:val="000000"/>
              </w:rPr>
            </w:pPr>
            <w:r>
              <w:rPr>
                <w:rFonts w:ascii="Arial" w:hAnsi="Arial" w:cs="Arial"/>
                <w:color w:val="000000"/>
              </w:rPr>
              <w:t xml:space="preserve">Discussion of new case of </w:t>
            </w:r>
            <w:r w:rsidRPr="00E53AE3">
              <w:rPr>
                <w:rFonts w:ascii="Arial" w:hAnsi="Arial" w:cs="Arial"/>
                <w:i/>
                <w:color w:val="000000"/>
              </w:rPr>
              <w:t>Re Ceylan</w:t>
            </w:r>
            <w:r>
              <w:rPr>
                <w:rFonts w:ascii="Arial" w:hAnsi="Arial" w:cs="Arial"/>
                <w:color w:val="000000"/>
              </w:rPr>
              <w:t xml:space="preserve"> [2018] VSC 361.</w:t>
            </w:r>
          </w:p>
        </w:tc>
      </w:tr>
      <w:tr w:rsidR="001C0AD4" w14:paraId="424B0ED2" w14:textId="77777777" w:rsidTr="009B6A89">
        <w:tc>
          <w:tcPr>
            <w:tcW w:w="1261" w:type="dxa"/>
            <w:gridSpan w:val="2"/>
            <w:tcBorders>
              <w:top w:val="single" w:sz="4" w:space="0" w:color="auto"/>
              <w:left w:val="single" w:sz="18" w:space="0" w:color="auto"/>
              <w:bottom w:val="single" w:sz="4" w:space="0" w:color="auto"/>
            </w:tcBorders>
          </w:tcPr>
          <w:p w14:paraId="31B9B587" w14:textId="77777777" w:rsidR="001C0AD4" w:rsidRDefault="001C0AD4" w:rsidP="001C0AD4">
            <w:pPr>
              <w:rPr>
                <w:lang w:val="en-AU"/>
              </w:rPr>
            </w:pPr>
            <w:r>
              <w:rPr>
                <w:lang w:val="en-AU"/>
              </w:rPr>
              <w:t>01/0718</w:t>
            </w:r>
          </w:p>
        </w:tc>
        <w:tc>
          <w:tcPr>
            <w:tcW w:w="836" w:type="dxa"/>
            <w:tcBorders>
              <w:top w:val="single" w:sz="4" w:space="0" w:color="auto"/>
              <w:bottom w:val="single" w:sz="4" w:space="0" w:color="auto"/>
            </w:tcBorders>
          </w:tcPr>
          <w:p w14:paraId="3C75C061" w14:textId="7A19622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6215E5"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9EE9EB3" w14:textId="77777777" w:rsidR="001C0AD4" w:rsidRPr="00EB1FFC" w:rsidRDefault="001C0AD4" w:rsidP="001C0AD4">
            <w:pPr>
              <w:spacing w:before="20"/>
              <w:jc w:val="both"/>
              <w:rPr>
                <w:rFonts w:ascii="Arial" w:hAnsi="Arial" w:cs="Arial"/>
                <w:color w:val="000000"/>
              </w:rPr>
            </w:pPr>
            <w:r>
              <w:rPr>
                <w:rFonts w:ascii="Arial" w:hAnsi="Arial" w:cs="Arial"/>
                <w:color w:val="000000"/>
              </w:rPr>
              <w:t xml:space="preserve">Minor addition to text to emphasise that </w:t>
            </w:r>
            <w:r w:rsidRPr="00EB1FFC">
              <w:rPr>
                <w:rFonts w:ascii="Arial" w:hAnsi="Arial" w:cs="Arial"/>
                <w:i/>
                <w:color w:val="000000"/>
              </w:rPr>
              <w:t>Asmar’s Case</w:t>
            </w:r>
            <w:r>
              <w:rPr>
                <w:rFonts w:ascii="Arial" w:hAnsi="Arial" w:cs="Arial"/>
                <w:color w:val="000000"/>
              </w:rPr>
              <w:t xml:space="preserve"> and the cases that followed it are no longer good law.</w:t>
            </w:r>
          </w:p>
        </w:tc>
      </w:tr>
      <w:tr w:rsidR="001C0AD4" w14:paraId="4A0F1752" w14:textId="77777777" w:rsidTr="009B6A89">
        <w:tc>
          <w:tcPr>
            <w:tcW w:w="1261" w:type="dxa"/>
            <w:gridSpan w:val="2"/>
            <w:tcBorders>
              <w:top w:val="single" w:sz="4" w:space="0" w:color="auto"/>
              <w:left w:val="single" w:sz="18" w:space="0" w:color="auto"/>
              <w:bottom w:val="single" w:sz="4" w:space="0" w:color="auto"/>
            </w:tcBorders>
          </w:tcPr>
          <w:p w14:paraId="5484674E" w14:textId="77777777" w:rsidR="001C0AD4" w:rsidRDefault="001C0AD4" w:rsidP="001C0AD4">
            <w:pPr>
              <w:jc w:val="both"/>
              <w:rPr>
                <w:lang w:val="en-AU"/>
              </w:rPr>
            </w:pPr>
            <w:r>
              <w:rPr>
                <w:lang w:val="en-AU"/>
              </w:rPr>
              <w:t>01/07/18</w:t>
            </w:r>
          </w:p>
        </w:tc>
        <w:tc>
          <w:tcPr>
            <w:tcW w:w="836" w:type="dxa"/>
            <w:tcBorders>
              <w:top w:val="single" w:sz="4" w:space="0" w:color="auto"/>
              <w:bottom w:val="single" w:sz="4" w:space="0" w:color="auto"/>
            </w:tcBorders>
          </w:tcPr>
          <w:p w14:paraId="767BED14" w14:textId="72E47F5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B431EFE" w14:textId="77777777" w:rsidR="001C0AD4" w:rsidRDefault="001C0AD4" w:rsidP="001C0AD4">
            <w:pPr>
              <w:keepNext/>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9089A2A" w14:textId="77777777" w:rsidR="001C0AD4" w:rsidRPr="00980AE8" w:rsidRDefault="001C0AD4" w:rsidP="001C0AD4">
            <w:pPr>
              <w:spacing w:before="20"/>
              <w:jc w:val="both"/>
              <w:rPr>
                <w:rFonts w:ascii="Arial" w:hAnsi="Arial" w:cs="Arial"/>
                <w:color w:val="000000"/>
              </w:rPr>
            </w:pPr>
            <w:r w:rsidRPr="00980AE8">
              <w:rPr>
                <w:rFonts w:ascii="Arial" w:hAnsi="Arial" w:cs="Arial"/>
                <w:color w:val="000000"/>
              </w:rPr>
              <w:t>Paragraph 9.5.1</w:t>
            </w:r>
            <w:r>
              <w:rPr>
                <w:rFonts w:ascii="Arial" w:hAnsi="Arial" w:cs="Arial"/>
                <w:color w:val="000000"/>
              </w:rPr>
              <w:t>5</w:t>
            </w:r>
            <w:r w:rsidRPr="00980AE8">
              <w:rPr>
                <w:rFonts w:ascii="Arial" w:hAnsi="Arial" w:cs="Arial"/>
                <w:color w:val="000000"/>
              </w:rPr>
              <w:t xml:space="preserve"> heading changed to “</w:t>
            </w:r>
            <w:r w:rsidRPr="00980AE8">
              <w:rPr>
                <w:rFonts w:ascii="Arial" w:hAnsi="Arial" w:cs="Arial"/>
                <w:bCs/>
                <w:color w:val="000000"/>
              </w:rPr>
              <w:t>Bail applications by persons aged 18 or over in a remand centre”</w:t>
            </w:r>
            <w:r w:rsidRPr="00980AE8">
              <w:rPr>
                <w:rFonts w:ascii="Arial" w:hAnsi="Arial" w:cs="Arial"/>
                <w:color w:val="000000"/>
              </w:rPr>
              <w:t xml:space="preserve"> and </w:t>
            </w:r>
            <w:r>
              <w:rPr>
                <w:rFonts w:ascii="Arial" w:hAnsi="Arial" w:cs="Arial"/>
                <w:color w:val="000000"/>
              </w:rPr>
              <w:t xml:space="preserve">the </w:t>
            </w:r>
            <w:r w:rsidRPr="00980AE8">
              <w:rPr>
                <w:rFonts w:ascii="Arial" w:hAnsi="Arial" w:cs="Arial"/>
                <w:color w:val="000000"/>
              </w:rPr>
              <w:t xml:space="preserve">text </w:t>
            </w:r>
            <w:r>
              <w:rPr>
                <w:rFonts w:ascii="Arial" w:hAnsi="Arial" w:cs="Arial"/>
                <w:color w:val="000000"/>
              </w:rPr>
              <w:t xml:space="preserve">is </w:t>
            </w:r>
            <w:r w:rsidRPr="00980AE8">
              <w:rPr>
                <w:rFonts w:ascii="Arial" w:hAnsi="Arial" w:cs="Arial"/>
                <w:color w:val="000000"/>
              </w:rPr>
              <w:t>changed accordingly.</w:t>
            </w:r>
          </w:p>
        </w:tc>
      </w:tr>
      <w:tr w:rsidR="001C0AD4" w14:paraId="677B7BDE" w14:textId="77777777" w:rsidTr="009B6A89">
        <w:tc>
          <w:tcPr>
            <w:tcW w:w="1261" w:type="dxa"/>
            <w:gridSpan w:val="2"/>
            <w:tcBorders>
              <w:top w:val="single" w:sz="4" w:space="0" w:color="auto"/>
              <w:left w:val="single" w:sz="18" w:space="0" w:color="auto"/>
              <w:bottom w:val="single" w:sz="4" w:space="0" w:color="auto"/>
            </w:tcBorders>
          </w:tcPr>
          <w:p w14:paraId="3FFE8B5E" w14:textId="77777777" w:rsidR="001C0AD4" w:rsidRDefault="001C0AD4" w:rsidP="001C0AD4">
            <w:pPr>
              <w:jc w:val="both"/>
              <w:rPr>
                <w:lang w:val="en-AU"/>
              </w:rPr>
            </w:pPr>
            <w:r>
              <w:rPr>
                <w:lang w:val="en-AU"/>
              </w:rPr>
              <w:t>01/07/18</w:t>
            </w:r>
          </w:p>
        </w:tc>
        <w:tc>
          <w:tcPr>
            <w:tcW w:w="836" w:type="dxa"/>
            <w:tcBorders>
              <w:top w:val="single" w:sz="4" w:space="0" w:color="auto"/>
              <w:bottom w:val="single" w:sz="4" w:space="0" w:color="auto"/>
            </w:tcBorders>
          </w:tcPr>
          <w:p w14:paraId="2335622D" w14:textId="1EB6C22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0427B2" w14:textId="77777777" w:rsidR="001C0AD4" w:rsidRDefault="001C0AD4" w:rsidP="001C0AD4">
            <w:pPr>
              <w:keepNext/>
              <w:jc w:val="center"/>
              <w:rPr>
                <w:lang w:val="en-AU"/>
              </w:rPr>
            </w:pPr>
            <w:r>
              <w:rPr>
                <w:lang w:val="en-AU"/>
              </w:rPr>
              <w:t>9.5.16</w:t>
            </w:r>
          </w:p>
        </w:tc>
        <w:tc>
          <w:tcPr>
            <w:tcW w:w="4802" w:type="dxa"/>
            <w:gridSpan w:val="2"/>
            <w:tcBorders>
              <w:top w:val="single" w:sz="4" w:space="0" w:color="auto"/>
              <w:bottom w:val="single" w:sz="4" w:space="0" w:color="auto"/>
              <w:right w:val="single" w:sz="18" w:space="0" w:color="auto"/>
            </w:tcBorders>
          </w:tcPr>
          <w:p w14:paraId="0473BF38" w14:textId="77777777" w:rsidR="001C0AD4" w:rsidRPr="00DB1193" w:rsidRDefault="001C0AD4" w:rsidP="001C0AD4">
            <w:pPr>
              <w:spacing w:before="20"/>
              <w:jc w:val="both"/>
              <w:rPr>
                <w:rFonts w:ascii="Arial" w:hAnsi="Arial" w:cs="Arial"/>
                <w:color w:val="000000"/>
              </w:rPr>
            </w:pPr>
            <w:r w:rsidRPr="00DB1193">
              <w:rPr>
                <w:rFonts w:ascii="Arial" w:hAnsi="Arial" w:cs="Arial"/>
                <w:color w:val="000000"/>
              </w:rPr>
              <w:t>New paragraph entitled “</w:t>
            </w:r>
            <w:r w:rsidRPr="00DB1193">
              <w:rPr>
                <w:rFonts w:ascii="Arial" w:hAnsi="Arial" w:cs="Arial"/>
                <w:bCs/>
                <w:color w:val="000000"/>
              </w:rPr>
              <w:t>Power to return accused to youth justice centre”.</w:t>
            </w:r>
          </w:p>
        </w:tc>
      </w:tr>
      <w:tr w:rsidR="001C0AD4" w14:paraId="1B328A1D" w14:textId="77777777" w:rsidTr="009B6A89">
        <w:tc>
          <w:tcPr>
            <w:tcW w:w="1261" w:type="dxa"/>
            <w:gridSpan w:val="2"/>
            <w:tcBorders>
              <w:top w:val="single" w:sz="4" w:space="0" w:color="auto"/>
              <w:left w:val="single" w:sz="18" w:space="0" w:color="auto"/>
              <w:bottom w:val="single" w:sz="18" w:space="0" w:color="auto"/>
            </w:tcBorders>
          </w:tcPr>
          <w:p w14:paraId="074BDA27" w14:textId="77777777" w:rsidR="001C0AD4" w:rsidRDefault="001C0AD4" w:rsidP="001C0AD4">
            <w:pPr>
              <w:keepNext/>
              <w:keepLines/>
              <w:jc w:val="both"/>
              <w:rPr>
                <w:lang w:val="en-AU"/>
              </w:rPr>
            </w:pPr>
            <w:r>
              <w:rPr>
                <w:lang w:val="en-AU"/>
              </w:rPr>
              <w:t>01/07/18</w:t>
            </w:r>
          </w:p>
        </w:tc>
        <w:tc>
          <w:tcPr>
            <w:tcW w:w="836" w:type="dxa"/>
            <w:tcBorders>
              <w:top w:val="single" w:sz="4" w:space="0" w:color="auto"/>
              <w:bottom w:val="single" w:sz="18" w:space="0" w:color="auto"/>
            </w:tcBorders>
          </w:tcPr>
          <w:p w14:paraId="03FCD03B" w14:textId="15E43E16"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14CD148B" w14:textId="77777777" w:rsidR="001C0AD4" w:rsidRDefault="001C0AD4" w:rsidP="001C0AD4">
            <w:pPr>
              <w:keepNext/>
              <w:jc w:val="center"/>
              <w:rPr>
                <w:lang w:val="en-AU"/>
              </w:rPr>
            </w:pPr>
            <w:r>
              <w:rPr>
                <w:lang w:val="en-AU"/>
              </w:rPr>
              <w:t>9.5.17</w:t>
            </w:r>
          </w:p>
        </w:tc>
        <w:tc>
          <w:tcPr>
            <w:tcW w:w="4802" w:type="dxa"/>
            <w:gridSpan w:val="2"/>
            <w:tcBorders>
              <w:top w:val="single" w:sz="4" w:space="0" w:color="auto"/>
              <w:bottom w:val="single" w:sz="18" w:space="0" w:color="auto"/>
              <w:right w:val="single" w:sz="18" w:space="0" w:color="auto"/>
            </w:tcBorders>
          </w:tcPr>
          <w:p w14:paraId="1A99D950" w14:textId="77777777" w:rsidR="001C0AD4" w:rsidRPr="00DB1193" w:rsidRDefault="001C0AD4" w:rsidP="001C0AD4">
            <w:pPr>
              <w:spacing w:before="20"/>
              <w:jc w:val="both"/>
              <w:rPr>
                <w:rFonts w:ascii="Arial" w:hAnsi="Arial" w:cs="Arial"/>
                <w:color w:val="000000"/>
              </w:rPr>
            </w:pPr>
            <w:r w:rsidRPr="00DB1193">
              <w:rPr>
                <w:rFonts w:ascii="Arial" w:hAnsi="Arial" w:cs="Arial"/>
                <w:color w:val="000000"/>
              </w:rPr>
              <w:t>Paragraph headed “</w:t>
            </w:r>
            <w:r w:rsidRPr="00DB1193">
              <w:rPr>
                <w:rFonts w:ascii="Arial" w:hAnsi="Arial" w:cs="Arial"/>
                <w:bCs/>
                <w:color w:val="000000"/>
              </w:rPr>
              <w:t xml:space="preserve">Limited bail support programs in Children’s Court” has been renumbered and the text </w:t>
            </w:r>
            <w:r>
              <w:rPr>
                <w:rFonts w:ascii="Arial" w:hAnsi="Arial" w:cs="Arial"/>
                <w:bCs/>
                <w:color w:val="000000"/>
              </w:rPr>
              <w:t>slightly amended.  It was previously paragraph 9.5.15.</w:t>
            </w:r>
          </w:p>
        </w:tc>
      </w:tr>
      <w:tr w:rsidR="001C0AD4" w14:paraId="0FE9B2D7" w14:textId="77777777" w:rsidTr="009B6A89">
        <w:tc>
          <w:tcPr>
            <w:tcW w:w="1261" w:type="dxa"/>
            <w:gridSpan w:val="2"/>
            <w:tcBorders>
              <w:top w:val="single" w:sz="18" w:space="0" w:color="auto"/>
              <w:left w:val="single" w:sz="18" w:space="0" w:color="auto"/>
              <w:bottom w:val="single" w:sz="4" w:space="0" w:color="auto"/>
            </w:tcBorders>
          </w:tcPr>
          <w:p w14:paraId="7CE928EA" w14:textId="77777777" w:rsidR="001C0AD4" w:rsidRDefault="001C0AD4" w:rsidP="001C0AD4">
            <w:pPr>
              <w:keepNext/>
              <w:keepLines/>
              <w:jc w:val="both"/>
              <w:rPr>
                <w:lang w:val="en-AU"/>
              </w:rPr>
            </w:pPr>
            <w:r>
              <w:rPr>
                <w:lang w:val="en-AU"/>
              </w:rPr>
              <w:t>29/06/18</w:t>
            </w:r>
          </w:p>
        </w:tc>
        <w:tc>
          <w:tcPr>
            <w:tcW w:w="836" w:type="dxa"/>
            <w:tcBorders>
              <w:top w:val="single" w:sz="18" w:space="0" w:color="auto"/>
              <w:bottom w:val="single" w:sz="4" w:space="0" w:color="auto"/>
            </w:tcBorders>
          </w:tcPr>
          <w:p w14:paraId="17D3838F" w14:textId="461BE33D" w:rsidR="001C0AD4" w:rsidRDefault="001C0AD4" w:rsidP="001C0AD4">
            <w:pPr>
              <w:jc w:val="center"/>
              <w:rPr>
                <w:lang w:val="en-AU"/>
              </w:rPr>
            </w:pPr>
            <w:r>
              <w:rPr>
                <w:lang w:val="en-AU"/>
              </w:rPr>
              <w:t>10</w:t>
            </w:r>
          </w:p>
        </w:tc>
        <w:tc>
          <w:tcPr>
            <w:tcW w:w="1439" w:type="dxa"/>
            <w:tcBorders>
              <w:top w:val="single" w:sz="18" w:space="0" w:color="auto"/>
              <w:bottom w:val="single" w:sz="4" w:space="0" w:color="auto"/>
            </w:tcBorders>
          </w:tcPr>
          <w:p w14:paraId="286AC3D1" w14:textId="77777777" w:rsidR="001C0AD4" w:rsidRDefault="001C0AD4" w:rsidP="001C0AD4">
            <w:pPr>
              <w:keepNext/>
              <w:jc w:val="center"/>
              <w:rPr>
                <w:lang w:val="en-AU"/>
              </w:rPr>
            </w:pPr>
            <w:r>
              <w:rPr>
                <w:lang w:val="en-AU"/>
              </w:rPr>
              <w:t>10.0</w:t>
            </w:r>
          </w:p>
        </w:tc>
        <w:tc>
          <w:tcPr>
            <w:tcW w:w="4802" w:type="dxa"/>
            <w:gridSpan w:val="2"/>
            <w:tcBorders>
              <w:top w:val="single" w:sz="18" w:space="0" w:color="auto"/>
              <w:bottom w:val="single" w:sz="4" w:space="0" w:color="auto"/>
              <w:right w:val="single" w:sz="18" w:space="0" w:color="auto"/>
            </w:tcBorders>
          </w:tcPr>
          <w:p w14:paraId="22E6EB9D" w14:textId="77777777" w:rsidR="001C0AD4" w:rsidRPr="005023B9" w:rsidRDefault="001C0AD4" w:rsidP="001C0AD4">
            <w:pPr>
              <w:spacing w:before="20"/>
              <w:jc w:val="both"/>
              <w:rPr>
                <w:rFonts w:ascii="Arial" w:hAnsi="Arial" w:cs="Arial"/>
                <w:color w:val="000000"/>
              </w:rPr>
            </w:pPr>
            <w:r>
              <w:rPr>
                <w:rFonts w:ascii="Arial" w:hAnsi="Arial" w:cs="Arial"/>
                <w:color w:val="000000"/>
              </w:rPr>
              <w:t>New section headed “Consistent magistrate to oversee criminal proceedings” which details s.522A of the CYFA.</w:t>
            </w:r>
          </w:p>
        </w:tc>
      </w:tr>
      <w:tr w:rsidR="001C0AD4" w14:paraId="566F5D66" w14:textId="77777777" w:rsidTr="009B6A89">
        <w:tc>
          <w:tcPr>
            <w:tcW w:w="1261" w:type="dxa"/>
            <w:gridSpan w:val="2"/>
            <w:tcBorders>
              <w:top w:val="single" w:sz="4" w:space="0" w:color="auto"/>
              <w:left w:val="single" w:sz="18" w:space="0" w:color="auto"/>
              <w:bottom w:val="single" w:sz="4" w:space="0" w:color="auto"/>
            </w:tcBorders>
          </w:tcPr>
          <w:p w14:paraId="137E9C8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B489AC5" w14:textId="3293F13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B6677B2"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150AB285" w14:textId="77777777" w:rsidR="001C0AD4" w:rsidRPr="005023B9" w:rsidRDefault="001C0AD4" w:rsidP="001C0AD4">
            <w:pPr>
              <w:spacing w:before="20"/>
              <w:jc w:val="both"/>
              <w:rPr>
                <w:rFonts w:ascii="Arial" w:hAnsi="Arial" w:cs="Arial"/>
                <w:color w:val="000000"/>
              </w:rPr>
            </w:pPr>
            <w:r>
              <w:rPr>
                <w:rFonts w:ascii="Arial" w:hAnsi="Arial" w:cs="Arial"/>
                <w:color w:val="000000"/>
              </w:rPr>
              <w:t>Correction of error: References to s.536 amended to s.356.</w:t>
            </w:r>
          </w:p>
        </w:tc>
      </w:tr>
      <w:tr w:rsidR="001C0AD4" w14:paraId="2ACF832F" w14:textId="77777777" w:rsidTr="009B6A89">
        <w:tc>
          <w:tcPr>
            <w:tcW w:w="1261" w:type="dxa"/>
            <w:gridSpan w:val="2"/>
            <w:tcBorders>
              <w:top w:val="single" w:sz="4" w:space="0" w:color="auto"/>
              <w:left w:val="single" w:sz="18" w:space="0" w:color="auto"/>
              <w:bottom w:val="single" w:sz="18" w:space="0" w:color="auto"/>
            </w:tcBorders>
          </w:tcPr>
          <w:p w14:paraId="095EFE08" w14:textId="77777777" w:rsidR="001C0AD4" w:rsidRDefault="001C0AD4" w:rsidP="001C0AD4">
            <w:pPr>
              <w:keepNext/>
              <w:keepLines/>
              <w:rPr>
                <w:lang w:val="en-AU"/>
              </w:rPr>
            </w:pPr>
            <w:r>
              <w:rPr>
                <w:lang w:val="en-AU"/>
              </w:rPr>
              <w:t>29/06/18</w:t>
            </w:r>
          </w:p>
        </w:tc>
        <w:tc>
          <w:tcPr>
            <w:tcW w:w="836" w:type="dxa"/>
            <w:tcBorders>
              <w:top w:val="single" w:sz="4" w:space="0" w:color="auto"/>
              <w:bottom w:val="single" w:sz="18" w:space="0" w:color="auto"/>
            </w:tcBorders>
          </w:tcPr>
          <w:p w14:paraId="1C442292" w14:textId="30CA94C0" w:rsidR="001C0AD4" w:rsidRDefault="001C0AD4" w:rsidP="001C0AD4">
            <w:pPr>
              <w:jc w:val="center"/>
              <w:rPr>
                <w:lang w:val="en-AU"/>
              </w:rPr>
            </w:pPr>
            <w:r>
              <w:rPr>
                <w:lang w:val="en-AU"/>
              </w:rPr>
              <w:t>10</w:t>
            </w:r>
          </w:p>
        </w:tc>
        <w:tc>
          <w:tcPr>
            <w:tcW w:w="1439" w:type="dxa"/>
            <w:tcBorders>
              <w:top w:val="single" w:sz="4" w:space="0" w:color="auto"/>
              <w:bottom w:val="single" w:sz="18" w:space="0" w:color="auto"/>
            </w:tcBorders>
          </w:tcPr>
          <w:p w14:paraId="7CEEEE36"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18" w:space="0" w:color="auto"/>
              <w:right w:val="single" w:sz="18" w:space="0" w:color="auto"/>
            </w:tcBorders>
          </w:tcPr>
          <w:p w14:paraId="75359024" w14:textId="77777777" w:rsidR="001C0AD4" w:rsidRDefault="001C0AD4" w:rsidP="001C0AD4">
            <w:pPr>
              <w:numPr>
                <w:ilvl w:val="0"/>
                <w:numId w:val="19"/>
              </w:numPr>
              <w:spacing w:before="20"/>
              <w:ind w:left="357" w:hanging="357"/>
              <w:jc w:val="both"/>
              <w:rPr>
                <w:rFonts w:ascii="Arial" w:hAnsi="Arial" w:cs="Arial"/>
                <w:color w:val="000000"/>
              </w:rPr>
            </w:pPr>
            <w:r>
              <w:rPr>
                <w:rFonts w:ascii="Arial" w:hAnsi="Arial" w:cs="Arial"/>
                <w:color w:val="000000"/>
              </w:rPr>
              <w:t>Proof of attempt in lieu of proof of completed offence: References to ss.29 &amp; 76 of the CPA replaced by reference to s.356(5) of the CYFA.</w:t>
            </w:r>
          </w:p>
          <w:p w14:paraId="22E79F1B" w14:textId="77777777" w:rsidR="001C0AD4" w:rsidRPr="005023B9" w:rsidRDefault="001C0AD4" w:rsidP="001C0AD4">
            <w:pPr>
              <w:numPr>
                <w:ilvl w:val="0"/>
                <w:numId w:val="19"/>
              </w:numPr>
              <w:spacing w:before="20"/>
              <w:ind w:left="357" w:hanging="357"/>
              <w:jc w:val="both"/>
              <w:rPr>
                <w:rFonts w:ascii="Arial" w:hAnsi="Arial" w:cs="Arial"/>
                <w:color w:val="000000"/>
              </w:rPr>
            </w:pPr>
            <w:r>
              <w:rPr>
                <w:rFonts w:ascii="Arial" w:hAnsi="Arial" w:cs="Arial"/>
                <w:color w:val="000000"/>
              </w:rPr>
              <w:t>Added reference to s.522A(3) of the CYFA.</w:t>
            </w:r>
          </w:p>
        </w:tc>
      </w:tr>
      <w:tr w:rsidR="001C0AD4" w14:paraId="4CD79B3A" w14:textId="77777777" w:rsidTr="009B6A89">
        <w:tc>
          <w:tcPr>
            <w:tcW w:w="1261" w:type="dxa"/>
            <w:gridSpan w:val="2"/>
            <w:tcBorders>
              <w:top w:val="single" w:sz="18" w:space="0" w:color="auto"/>
              <w:left w:val="single" w:sz="18" w:space="0" w:color="auto"/>
              <w:bottom w:val="single" w:sz="4" w:space="0" w:color="auto"/>
            </w:tcBorders>
          </w:tcPr>
          <w:p w14:paraId="75E87AA3" w14:textId="77777777" w:rsidR="001C0AD4" w:rsidRDefault="001C0AD4" w:rsidP="001C0AD4">
            <w:pPr>
              <w:rPr>
                <w:lang w:val="en-AU"/>
              </w:rPr>
            </w:pPr>
            <w:r>
              <w:rPr>
                <w:lang w:val="en-AU"/>
              </w:rPr>
              <w:t>29/06/18</w:t>
            </w:r>
          </w:p>
        </w:tc>
        <w:tc>
          <w:tcPr>
            <w:tcW w:w="836" w:type="dxa"/>
            <w:tcBorders>
              <w:top w:val="single" w:sz="18" w:space="0" w:color="auto"/>
              <w:bottom w:val="single" w:sz="4" w:space="0" w:color="auto"/>
            </w:tcBorders>
          </w:tcPr>
          <w:p w14:paraId="72B5B3E0" w14:textId="6D239815" w:rsidR="001C0AD4" w:rsidRDefault="001C0AD4" w:rsidP="001C0AD4">
            <w:pPr>
              <w:jc w:val="center"/>
              <w:rPr>
                <w:lang w:val="en-AU"/>
              </w:rPr>
            </w:pPr>
            <w:r>
              <w:rPr>
                <w:lang w:val="en-AU"/>
              </w:rPr>
              <w:t>11</w:t>
            </w:r>
          </w:p>
        </w:tc>
        <w:tc>
          <w:tcPr>
            <w:tcW w:w="1439" w:type="dxa"/>
            <w:tcBorders>
              <w:top w:val="single" w:sz="18" w:space="0" w:color="auto"/>
              <w:bottom w:val="single" w:sz="4" w:space="0" w:color="auto"/>
            </w:tcBorders>
          </w:tcPr>
          <w:p w14:paraId="3FC29189" w14:textId="77777777" w:rsidR="001C0AD4" w:rsidRDefault="001C0AD4" w:rsidP="001C0AD4">
            <w:pPr>
              <w:keepNext/>
              <w:jc w:val="center"/>
              <w:rPr>
                <w:lang w:val="en-AU"/>
              </w:rPr>
            </w:pPr>
            <w:r>
              <w:rPr>
                <w:lang w:val="en-AU"/>
              </w:rPr>
              <w:t>11.1.3</w:t>
            </w:r>
          </w:p>
        </w:tc>
        <w:tc>
          <w:tcPr>
            <w:tcW w:w="4802" w:type="dxa"/>
            <w:gridSpan w:val="2"/>
            <w:tcBorders>
              <w:top w:val="single" w:sz="18" w:space="0" w:color="auto"/>
              <w:bottom w:val="single" w:sz="4" w:space="0" w:color="auto"/>
              <w:right w:val="single" w:sz="18" w:space="0" w:color="auto"/>
            </w:tcBorders>
          </w:tcPr>
          <w:p w14:paraId="265603AC" w14:textId="77777777" w:rsidR="001C0AD4" w:rsidRPr="005023B9" w:rsidRDefault="001C0AD4" w:rsidP="001C0AD4">
            <w:pPr>
              <w:spacing w:before="40"/>
              <w:jc w:val="both"/>
              <w:rPr>
                <w:rFonts w:ascii="Arial" w:hAnsi="Arial" w:cs="Arial"/>
                <w:color w:val="000000"/>
              </w:rPr>
            </w:pPr>
            <w:r>
              <w:rPr>
                <w:rFonts w:ascii="Arial" w:hAnsi="Arial" w:cs="Arial"/>
                <w:color w:val="000000"/>
              </w:rPr>
              <w:t>Added reference to s.362(1)(h) of the CYFA.</w:t>
            </w:r>
          </w:p>
        </w:tc>
      </w:tr>
      <w:tr w:rsidR="001C0AD4" w14:paraId="0B4F9EEF" w14:textId="77777777" w:rsidTr="009B6A89">
        <w:tc>
          <w:tcPr>
            <w:tcW w:w="1261" w:type="dxa"/>
            <w:gridSpan w:val="2"/>
            <w:tcBorders>
              <w:top w:val="single" w:sz="4" w:space="0" w:color="auto"/>
              <w:left w:val="single" w:sz="18" w:space="0" w:color="auto"/>
              <w:bottom w:val="single" w:sz="4" w:space="0" w:color="auto"/>
            </w:tcBorders>
          </w:tcPr>
          <w:p w14:paraId="066ACD53"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4A53A70B" w14:textId="33BE5C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63C2C30"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4D77E316" w14:textId="77777777" w:rsidR="001C0AD4" w:rsidRPr="005023B9" w:rsidRDefault="001C0AD4" w:rsidP="001C0AD4">
            <w:pPr>
              <w:spacing w:before="20"/>
              <w:jc w:val="both"/>
              <w:rPr>
                <w:rFonts w:ascii="Arial" w:hAnsi="Arial" w:cs="Arial"/>
                <w:color w:val="000000"/>
              </w:rPr>
            </w:pPr>
            <w:r>
              <w:rPr>
                <w:rFonts w:ascii="Arial" w:hAnsi="Arial" w:cs="Arial"/>
                <w:color w:val="000000"/>
              </w:rPr>
              <w:t>Paragraph heading changed to “General deterrence not applicable in Children’s Court”.</w:t>
            </w:r>
          </w:p>
        </w:tc>
      </w:tr>
      <w:tr w:rsidR="001C0AD4" w14:paraId="32A640B9" w14:textId="77777777" w:rsidTr="009B6A89">
        <w:tc>
          <w:tcPr>
            <w:tcW w:w="1261" w:type="dxa"/>
            <w:gridSpan w:val="2"/>
            <w:tcBorders>
              <w:top w:val="single" w:sz="4" w:space="0" w:color="auto"/>
              <w:left w:val="single" w:sz="18" w:space="0" w:color="auto"/>
              <w:bottom w:val="single" w:sz="4" w:space="0" w:color="auto"/>
            </w:tcBorders>
          </w:tcPr>
          <w:p w14:paraId="0890E56F"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39BE860D" w14:textId="423A5F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297970"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B2499ED" w14:textId="77777777" w:rsidR="001C0AD4" w:rsidRDefault="001C0AD4" w:rsidP="001C0AD4">
            <w:pPr>
              <w:numPr>
                <w:ilvl w:val="0"/>
                <w:numId w:val="17"/>
              </w:numPr>
              <w:spacing w:before="20"/>
              <w:ind w:left="357" w:hanging="357"/>
              <w:jc w:val="both"/>
              <w:rPr>
                <w:rFonts w:ascii="Arial" w:hAnsi="Arial" w:cs="Arial"/>
                <w:color w:val="000000"/>
              </w:rPr>
            </w:pPr>
            <w:r>
              <w:rPr>
                <w:rFonts w:ascii="Arial" w:hAnsi="Arial" w:cs="Arial"/>
                <w:color w:val="000000"/>
              </w:rPr>
              <w:t>Updated value of 1 penalty unit for 2018-2019 financial year.</w:t>
            </w:r>
          </w:p>
          <w:p w14:paraId="6631E393" w14:textId="77777777" w:rsidR="001C0AD4" w:rsidRDefault="001C0AD4" w:rsidP="001C0AD4">
            <w:pPr>
              <w:numPr>
                <w:ilvl w:val="0"/>
                <w:numId w:val="17"/>
              </w:numPr>
              <w:ind w:left="357" w:hanging="357"/>
              <w:jc w:val="both"/>
              <w:rPr>
                <w:rFonts w:ascii="Arial" w:hAnsi="Arial" w:cs="Arial"/>
                <w:color w:val="000000"/>
              </w:rPr>
            </w:pPr>
            <w:r>
              <w:rPr>
                <w:rFonts w:ascii="Arial" w:hAnsi="Arial" w:cs="Arial"/>
                <w:color w:val="000000"/>
              </w:rPr>
              <w:t xml:space="preserve">Prescribed forms for the sentencing orders are now in the </w:t>
            </w:r>
            <w:r w:rsidRPr="00090243">
              <w:rPr>
                <w:rFonts w:ascii="Arial" w:hAnsi="Arial" w:cs="Arial"/>
                <w:i/>
                <w:color w:val="000000"/>
              </w:rPr>
              <w:t>Children’s Court Criminal Procedure Rules 2009</w:t>
            </w:r>
            <w:r>
              <w:rPr>
                <w:rFonts w:ascii="Arial" w:hAnsi="Arial" w:cs="Arial"/>
                <w:color w:val="000000"/>
              </w:rPr>
              <w:t>.</w:t>
            </w:r>
          </w:p>
          <w:p w14:paraId="22F46D60" w14:textId="77777777" w:rsidR="001C0AD4" w:rsidRDefault="001C0AD4" w:rsidP="001C0AD4">
            <w:pPr>
              <w:numPr>
                <w:ilvl w:val="0"/>
                <w:numId w:val="17"/>
              </w:numPr>
              <w:ind w:left="357" w:hanging="357"/>
              <w:jc w:val="both"/>
              <w:rPr>
                <w:rFonts w:ascii="Arial" w:hAnsi="Arial" w:cs="Arial"/>
                <w:color w:val="000000"/>
              </w:rPr>
            </w:pPr>
            <w:r>
              <w:rPr>
                <w:rFonts w:ascii="Arial" w:hAnsi="Arial" w:cs="Arial"/>
                <w:color w:val="000000"/>
              </w:rPr>
              <w:t>Minor amendments to some of the texts describing the sentencing orders.</w:t>
            </w:r>
          </w:p>
          <w:p w14:paraId="1614AFBA" w14:textId="77777777" w:rsidR="001C0AD4" w:rsidRPr="00C919AB" w:rsidRDefault="001C0AD4" w:rsidP="001C0AD4">
            <w:pPr>
              <w:numPr>
                <w:ilvl w:val="0"/>
                <w:numId w:val="17"/>
              </w:numPr>
              <w:ind w:left="357" w:hanging="357"/>
              <w:jc w:val="both"/>
              <w:rPr>
                <w:rFonts w:ascii="Arial" w:hAnsi="Arial" w:cs="Arial"/>
                <w:color w:val="000000"/>
              </w:rPr>
            </w:pPr>
            <w:r>
              <w:rPr>
                <w:rFonts w:ascii="Arial" w:hAnsi="Arial" w:cs="Arial"/>
                <w:color w:val="000000"/>
              </w:rPr>
              <w:t>Addition of youth control orders [YCO] to the list of sentencing order, including a number of “further notes on youth control orders”.</w:t>
            </w:r>
          </w:p>
        </w:tc>
      </w:tr>
      <w:tr w:rsidR="001C0AD4" w14:paraId="5B7B08CE" w14:textId="77777777" w:rsidTr="009B6A89">
        <w:tc>
          <w:tcPr>
            <w:tcW w:w="1261" w:type="dxa"/>
            <w:gridSpan w:val="2"/>
            <w:tcBorders>
              <w:top w:val="single" w:sz="4" w:space="0" w:color="auto"/>
              <w:left w:val="single" w:sz="18" w:space="0" w:color="auto"/>
              <w:bottom w:val="single" w:sz="4" w:space="0" w:color="auto"/>
            </w:tcBorders>
          </w:tcPr>
          <w:p w14:paraId="2F0DBDFE"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3D3E895F" w14:textId="6FF69CD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28E205"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7273B1DB" w14:textId="77777777" w:rsidR="001C0AD4" w:rsidRPr="0041374F" w:rsidRDefault="001C0AD4" w:rsidP="001C0AD4">
            <w:pPr>
              <w:keepNext/>
              <w:spacing w:before="20"/>
              <w:jc w:val="both"/>
              <w:rPr>
                <w:rFonts w:ascii="Arial" w:hAnsi="Arial" w:cs="Arial"/>
                <w:bCs/>
                <w:color w:val="000000"/>
              </w:rPr>
            </w:pPr>
            <w:r w:rsidRPr="0041374F">
              <w:rPr>
                <w:rFonts w:ascii="Arial" w:hAnsi="Arial" w:cs="Arial"/>
                <w:bCs/>
                <w:color w:val="000000"/>
              </w:rPr>
              <w:t xml:space="preserve">Addition </w:t>
            </w:r>
            <w:r>
              <w:rPr>
                <w:rFonts w:ascii="Arial" w:hAnsi="Arial" w:cs="Arial"/>
                <w:bCs/>
                <w:color w:val="000000"/>
              </w:rPr>
              <w:t xml:space="preserve">to text </w:t>
            </w:r>
            <w:r w:rsidRPr="0041374F">
              <w:rPr>
                <w:rFonts w:ascii="Arial" w:hAnsi="Arial" w:cs="Arial"/>
                <w:bCs/>
                <w:color w:val="000000"/>
              </w:rPr>
              <w:t xml:space="preserve">of </w:t>
            </w:r>
            <w:r>
              <w:rPr>
                <w:rFonts w:ascii="Arial" w:hAnsi="Arial" w:cs="Arial"/>
                <w:bCs/>
                <w:color w:val="000000"/>
              </w:rPr>
              <w:t>discussion about YCOs and the respective mandatory requirements and optional special requirements for such orders.</w:t>
            </w:r>
          </w:p>
        </w:tc>
      </w:tr>
      <w:tr w:rsidR="001C0AD4" w14:paraId="14AFBEB0" w14:textId="77777777" w:rsidTr="009B6A89">
        <w:tc>
          <w:tcPr>
            <w:tcW w:w="1261" w:type="dxa"/>
            <w:gridSpan w:val="2"/>
            <w:tcBorders>
              <w:top w:val="single" w:sz="4" w:space="0" w:color="auto"/>
              <w:left w:val="single" w:sz="18" w:space="0" w:color="auto"/>
              <w:bottom w:val="single" w:sz="4" w:space="0" w:color="auto"/>
            </w:tcBorders>
          </w:tcPr>
          <w:p w14:paraId="1A0DB68F"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1B2138C2" w14:textId="0F7FD2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8B35C7"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B9B0230" w14:textId="77777777" w:rsidR="001C0AD4" w:rsidRPr="00E23314" w:rsidRDefault="001C0AD4" w:rsidP="001C0AD4">
            <w:pPr>
              <w:spacing w:before="40"/>
              <w:jc w:val="both"/>
              <w:rPr>
                <w:rFonts w:ascii="Arial" w:hAnsi="Arial" w:cs="Arial"/>
                <w:color w:val="000000"/>
              </w:rPr>
            </w:pPr>
            <w:r w:rsidRPr="00E23314">
              <w:rPr>
                <w:rFonts w:ascii="Arial" w:hAnsi="Arial" w:cs="Arial"/>
                <w:color w:val="000000"/>
              </w:rPr>
              <w:t>Paragraph heading changed to “</w:t>
            </w:r>
            <w:r w:rsidRPr="00E23314">
              <w:rPr>
                <w:rFonts w:ascii="Arial" w:hAnsi="Arial" w:cs="Arial"/>
                <w:bCs/>
                <w:color w:val="000000"/>
              </w:rPr>
              <w:t>Power to impose an aggregate sentence of YRC/YJC detention under the CYFA</w:t>
            </w:r>
            <w:r>
              <w:rPr>
                <w:rFonts w:ascii="Arial" w:hAnsi="Arial" w:cs="Arial"/>
                <w:bCs/>
                <w:color w:val="000000"/>
              </w:rPr>
              <w:t>”.  Text in paragraph completely re-written.</w:t>
            </w:r>
          </w:p>
        </w:tc>
      </w:tr>
      <w:tr w:rsidR="001C0AD4" w14:paraId="477A66E2" w14:textId="77777777" w:rsidTr="009B6A89">
        <w:tc>
          <w:tcPr>
            <w:tcW w:w="1261" w:type="dxa"/>
            <w:gridSpan w:val="2"/>
            <w:tcBorders>
              <w:top w:val="single" w:sz="4" w:space="0" w:color="auto"/>
              <w:left w:val="single" w:sz="18" w:space="0" w:color="auto"/>
              <w:bottom w:val="single" w:sz="4" w:space="0" w:color="auto"/>
            </w:tcBorders>
          </w:tcPr>
          <w:p w14:paraId="353311D9"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0340763F" w14:textId="6E3788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04FC24"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949E631" w14:textId="77777777" w:rsidR="001C0AD4" w:rsidRDefault="001C0AD4" w:rsidP="001C0AD4">
            <w:pPr>
              <w:numPr>
                <w:ilvl w:val="0"/>
                <w:numId w:val="21"/>
              </w:numPr>
              <w:spacing w:before="40"/>
              <w:ind w:left="357" w:hanging="357"/>
              <w:jc w:val="both"/>
              <w:rPr>
                <w:rFonts w:ascii="Arial" w:hAnsi="Arial" w:cs="Arial"/>
                <w:color w:val="000000"/>
              </w:rPr>
            </w:pPr>
            <w:r>
              <w:rPr>
                <w:rFonts w:ascii="Arial" w:hAnsi="Arial" w:cs="Arial"/>
                <w:color w:val="000000"/>
              </w:rPr>
              <w:t>Victorian Children’s Court Criminal Division statistics for 2015/16 &amp; 2016/17 added.</w:t>
            </w:r>
          </w:p>
          <w:p w14:paraId="5310D2F8" w14:textId="77777777" w:rsidR="001C0AD4" w:rsidRPr="005023B9" w:rsidRDefault="001C0AD4" w:rsidP="001C0AD4">
            <w:pPr>
              <w:numPr>
                <w:ilvl w:val="0"/>
                <w:numId w:val="21"/>
              </w:numPr>
              <w:spacing w:after="20"/>
              <w:ind w:left="357" w:hanging="357"/>
              <w:jc w:val="both"/>
              <w:rPr>
                <w:rFonts w:ascii="Arial" w:hAnsi="Arial" w:cs="Arial"/>
                <w:color w:val="000000"/>
              </w:rPr>
            </w:pPr>
            <w:r>
              <w:rPr>
                <w:rFonts w:ascii="Arial" w:hAnsi="Arial" w:cs="Arial"/>
                <w:color w:val="000000"/>
              </w:rPr>
              <w:t>Minor amendments to commentary.</w:t>
            </w:r>
          </w:p>
        </w:tc>
      </w:tr>
      <w:tr w:rsidR="001C0AD4" w14:paraId="14B21277" w14:textId="77777777" w:rsidTr="009B6A89">
        <w:tc>
          <w:tcPr>
            <w:tcW w:w="1261" w:type="dxa"/>
            <w:gridSpan w:val="2"/>
            <w:tcBorders>
              <w:top w:val="single" w:sz="4" w:space="0" w:color="auto"/>
              <w:left w:val="single" w:sz="18" w:space="0" w:color="auto"/>
              <w:bottom w:val="single" w:sz="4" w:space="0" w:color="auto"/>
            </w:tcBorders>
          </w:tcPr>
          <w:p w14:paraId="3DC9D06E"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024DEE1F" w14:textId="30DC75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B4CCCB" w14:textId="77777777" w:rsidR="001C0AD4" w:rsidRDefault="001C0AD4" w:rsidP="001C0AD4">
            <w:pPr>
              <w:keepNext/>
              <w:jc w:val="center"/>
              <w:rPr>
                <w:lang w:val="en-AU"/>
              </w:rPr>
            </w:pPr>
            <w:r>
              <w:rPr>
                <w:lang w:val="en-AU"/>
              </w:rPr>
              <w:t>11.8.1</w:t>
            </w:r>
          </w:p>
          <w:p w14:paraId="6D213DB2" w14:textId="77777777" w:rsidR="001C0AD4" w:rsidRDefault="001C0AD4" w:rsidP="001C0AD4">
            <w:pPr>
              <w:keepNext/>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2F48BE1C" w14:textId="77777777" w:rsidR="001C0AD4" w:rsidRPr="00636718" w:rsidRDefault="001C0AD4" w:rsidP="001C0AD4">
            <w:pPr>
              <w:jc w:val="both"/>
              <w:rPr>
                <w:rFonts w:ascii="Arial" w:hAnsi="Arial" w:cs="Arial"/>
                <w:color w:val="000000"/>
              </w:rPr>
            </w:pPr>
            <w:r>
              <w:rPr>
                <w:rFonts w:ascii="Arial" w:hAnsi="Arial" w:cs="Arial"/>
                <w:color w:val="000000"/>
              </w:rPr>
              <w:t>All references to the Youth Residential Board (which has been abolished some time ago and whose functions have been vested in the Youth Parole Board) removed.</w:t>
            </w:r>
          </w:p>
        </w:tc>
      </w:tr>
      <w:tr w:rsidR="001C0AD4" w14:paraId="01E79B57" w14:textId="77777777" w:rsidTr="009B6A89">
        <w:tc>
          <w:tcPr>
            <w:tcW w:w="1261" w:type="dxa"/>
            <w:gridSpan w:val="2"/>
            <w:tcBorders>
              <w:top w:val="single" w:sz="4" w:space="0" w:color="auto"/>
              <w:left w:val="single" w:sz="18" w:space="0" w:color="auto"/>
              <w:bottom w:val="single" w:sz="4" w:space="0" w:color="auto"/>
            </w:tcBorders>
          </w:tcPr>
          <w:p w14:paraId="0E7B0DF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21D46393" w14:textId="24F54B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FCCEDF"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C99445C" w14:textId="77777777" w:rsidR="001C0AD4" w:rsidRDefault="001C0AD4" w:rsidP="001C0AD4">
            <w:pPr>
              <w:numPr>
                <w:ilvl w:val="0"/>
                <w:numId w:val="18"/>
              </w:numPr>
              <w:ind w:left="357" w:hanging="357"/>
              <w:jc w:val="both"/>
              <w:rPr>
                <w:rFonts w:ascii="Arial" w:hAnsi="Arial" w:cs="Arial"/>
                <w:color w:val="000000"/>
              </w:rPr>
            </w:pPr>
            <w:r>
              <w:rPr>
                <w:rFonts w:ascii="Arial" w:hAnsi="Arial" w:cs="Arial"/>
                <w:color w:val="000000"/>
              </w:rPr>
              <w:t>Changed references to s.458(4) and added references to s.458A of the CYFA.</w:t>
            </w:r>
          </w:p>
          <w:p w14:paraId="7EE0674B" w14:textId="77777777" w:rsidR="001C0AD4" w:rsidRPr="00636718" w:rsidRDefault="001C0AD4" w:rsidP="001C0AD4">
            <w:pPr>
              <w:numPr>
                <w:ilvl w:val="0"/>
                <w:numId w:val="18"/>
              </w:numPr>
              <w:ind w:left="357" w:hanging="357"/>
              <w:jc w:val="both"/>
              <w:rPr>
                <w:rFonts w:ascii="Arial" w:hAnsi="Arial" w:cs="Arial"/>
                <w:color w:val="000000"/>
              </w:rPr>
            </w:pPr>
            <w:r w:rsidRPr="00636718">
              <w:rPr>
                <w:rFonts w:ascii="Arial" w:hAnsi="Arial" w:cs="Arial"/>
                <w:color w:val="000000"/>
              </w:rPr>
              <w:t>Updated reference to the relevant regulations referred to in s.458(4)(a).</w:t>
            </w:r>
          </w:p>
        </w:tc>
      </w:tr>
      <w:tr w:rsidR="001C0AD4" w14:paraId="323A9B47" w14:textId="77777777" w:rsidTr="009B6A89">
        <w:tc>
          <w:tcPr>
            <w:tcW w:w="1261" w:type="dxa"/>
            <w:gridSpan w:val="2"/>
            <w:tcBorders>
              <w:top w:val="single" w:sz="4" w:space="0" w:color="auto"/>
              <w:left w:val="single" w:sz="18" w:space="0" w:color="auto"/>
              <w:bottom w:val="single" w:sz="4" w:space="0" w:color="auto"/>
            </w:tcBorders>
          </w:tcPr>
          <w:p w14:paraId="2D3F0C15"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66BF534D" w14:textId="759D37D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EBA15D" w14:textId="77777777" w:rsidR="001C0AD4" w:rsidRDefault="001C0AD4" w:rsidP="001C0AD4">
            <w:pPr>
              <w:keepNext/>
              <w:jc w:val="center"/>
              <w:rPr>
                <w:lang w:val="en-AU"/>
              </w:rPr>
            </w:pPr>
            <w:r>
              <w:rPr>
                <w:lang w:val="en-AU"/>
              </w:rPr>
              <w:t>11.8.2</w:t>
            </w:r>
          </w:p>
        </w:tc>
        <w:tc>
          <w:tcPr>
            <w:tcW w:w="4802" w:type="dxa"/>
            <w:gridSpan w:val="2"/>
            <w:tcBorders>
              <w:top w:val="single" w:sz="4" w:space="0" w:color="auto"/>
              <w:bottom w:val="single" w:sz="4" w:space="0" w:color="auto"/>
              <w:right w:val="single" w:sz="18" w:space="0" w:color="auto"/>
            </w:tcBorders>
          </w:tcPr>
          <w:p w14:paraId="6E9A584E" w14:textId="77777777" w:rsidR="001C0AD4" w:rsidRDefault="001C0AD4" w:rsidP="001C0AD4">
            <w:pPr>
              <w:spacing w:before="40" w:after="20"/>
              <w:jc w:val="both"/>
              <w:rPr>
                <w:rFonts w:ascii="Arial" w:hAnsi="Arial" w:cs="Arial"/>
                <w:color w:val="000000"/>
              </w:rPr>
            </w:pPr>
            <w:r>
              <w:rPr>
                <w:rFonts w:ascii="Arial" w:hAnsi="Arial" w:cs="Arial"/>
                <w:color w:val="000000"/>
              </w:rPr>
              <w:t xml:space="preserve">Reference to reg.34 in the 2007 regulations changed to reg.37 in the </w:t>
            </w:r>
            <w:r w:rsidRPr="003A6B45">
              <w:rPr>
                <w:rFonts w:ascii="Arial" w:hAnsi="Arial" w:cs="Arial"/>
                <w:i/>
                <w:color w:val="000000"/>
              </w:rPr>
              <w:t>Children, Youth and Families Regulations 2017</w:t>
            </w:r>
            <w:r w:rsidRPr="00102D2A">
              <w:rPr>
                <w:rFonts w:ascii="Arial" w:hAnsi="Arial" w:cs="Arial"/>
                <w:color w:val="000000"/>
              </w:rPr>
              <w:t xml:space="preserve"> [S.R.No.1</w:t>
            </w:r>
            <w:r>
              <w:rPr>
                <w:rFonts w:ascii="Arial" w:hAnsi="Arial" w:cs="Arial"/>
                <w:color w:val="000000"/>
              </w:rPr>
              <w:t>9</w:t>
            </w:r>
            <w:r w:rsidRPr="00102D2A">
              <w:rPr>
                <w:rFonts w:ascii="Arial" w:hAnsi="Arial" w:cs="Arial"/>
                <w:color w:val="000000"/>
              </w:rPr>
              <w:t>/20</w:t>
            </w:r>
            <w:r>
              <w:rPr>
                <w:rFonts w:ascii="Arial" w:hAnsi="Arial" w:cs="Arial"/>
                <w:color w:val="000000"/>
              </w:rPr>
              <w:t>1</w:t>
            </w:r>
            <w:r w:rsidRPr="00102D2A">
              <w:rPr>
                <w:rFonts w:ascii="Arial" w:hAnsi="Arial" w:cs="Arial"/>
                <w:color w:val="000000"/>
              </w:rPr>
              <w:t>7]</w:t>
            </w:r>
            <w:r>
              <w:rPr>
                <w:rFonts w:ascii="Arial" w:hAnsi="Arial" w:cs="Arial"/>
                <w:color w:val="000000"/>
              </w:rPr>
              <w:t>.</w:t>
            </w:r>
          </w:p>
        </w:tc>
      </w:tr>
      <w:tr w:rsidR="001C0AD4" w14:paraId="3BA34846" w14:textId="77777777" w:rsidTr="009B6A89">
        <w:tc>
          <w:tcPr>
            <w:tcW w:w="1261" w:type="dxa"/>
            <w:gridSpan w:val="2"/>
            <w:tcBorders>
              <w:top w:val="single" w:sz="4" w:space="0" w:color="auto"/>
              <w:left w:val="single" w:sz="18" w:space="0" w:color="auto"/>
              <w:bottom w:val="single" w:sz="4" w:space="0" w:color="auto"/>
            </w:tcBorders>
          </w:tcPr>
          <w:p w14:paraId="0D63BED9"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469D4C52" w14:textId="36D555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85B631" w14:textId="77777777" w:rsidR="001C0AD4" w:rsidRDefault="001C0AD4" w:rsidP="001C0AD4">
            <w:pPr>
              <w:keepNext/>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3AB2574"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Expansion of text detailing method and time of commencement of breach proceedings.</w:t>
            </w:r>
          </w:p>
          <w:p w14:paraId="07C8C110" w14:textId="77777777" w:rsidR="001C0AD4" w:rsidRDefault="001C0AD4" w:rsidP="001C0AD4">
            <w:pPr>
              <w:numPr>
                <w:ilvl w:val="0"/>
                <w:numId w:val="20"/>
              </w:numPr>
              <w:spacing w:after="20"/>
              <w:ind w:left="357" w:hanging="357"/>
              <w:jc w:val="both"/>
              <w:rPr>
                <w:rFonts w:ascii="Arial" w:hAnsi="Arial" w:cs="Arial"/>
                <w:color w:val="000000"/>
              </w:rPr>
            </w:pPr>
            <w:r>
              <w:rPr>
                <w:rFonts w:ascii="Arial" w:hAnsi="Arial" w:cs="Arial"/>
                <w:color w:val="000000"/>
              </w:rPr>
              <w:t>Addition of commentary relating to proceedings relating to breach/revocation of youth control orders.</w:t>
            </w:r>
          </w:p>
        </w:tc>
      </w:tr>
      <w:tr w:rsidR="001C0AD4" w14:paraId="02F3A13B" w14:textId="77777777" w:rsidTr="009B6A89">
        <w:tc>
          <w:tcPr>
            <w:tcW w:w="1261" w:type="dxa"/>
            <w:gridSpan w:val="2"/>
            <w:tcBorders>
              <w:top w:val="single" w:sz="4" w:space="0" w:color="auto"/>
              <w:left w:val="single" w:sz="18" w:space="0" w:color="auto"/>
              <w:bottom w:val="single" w:sz="4" w:space="0" w:color="auto"/>
            </w:tcBorders>
          </w:tcPr>
          <w:p w14:paraId="02186785"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D4814BB" w14:textId="231C344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504BB6" w14:textId="77777777" w:rsidR="001C0AD4" w:rsidRDefault="001C0AD4" w:rsidP="001C0AD4">
            <w:pPr>
              <w:keepNext/>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107566C1" w14:textId="77777777" w:rsidR="001C0AD4" w:rsidRDefault="001C0AD4" w:rsidP="001C0AD4">
            <w:pPr>
              <w:spacing w:before="20"/>
              <w:jc w:val="both"/>
              <w:rPr>
                <w:rFonts w:ascii="Arial" w:hAnsi="Arial" w:cs="Arial"/>
                <w:color w:val="000000"/>
              </w:rPr>
            </w:pPr>
            <w:r>
              <w:rPr>
                <w:rFonts w:ascii="Arial" w:hAnsi="Arial" w:cs="Arial"/>
                <w:color w:val="000000"/>
              </w:rPr>
              <w:t>Heading amended to “Powers upon proof of breach of CYFA sentencing order (other than YCO &amp; fine default)”.</w:t>
            </w:r>
          </w:p>
        </w:tc>
      </w:tr>
      <w:tr w:rsidR="001C0AD4" w14:paraId="72CDD4AF" w14:textId="77777777" w:rsidTr="009B6A89">
        <w:tc>
          <w:tcPr>
            <w:tcW w:w="1261" w:type="dxa"/>
            <w:gridSpan w:val="2"/>
            <w:tcBorders>
              <w:top w:val="single" w:sz="4" w:space="0" w:color="auto"/>
              <w:left w:val="single" w:sz="18" w:space="0" w:color="auto"/>
              <w:bottom w:val="single" w:sz="4" w:space="0" w:color="auto"/>
            </w:tcBorders>
          </w:tcPr>
          <w:p w14:paraId="577D00DD" w14:textId="77777777" w:rsidR="001C0AD4" w:rsidRDefault="001C0AD4" w:rsidP="001C0AD4">
            <w:pPr>
              <w:rPr>
                <w:lang w:val="en-AU"/>
              </w:rPr>
            </w:pPr>
            <w:r>
              <w:rPr>
                <w:lang w:val="en-AU"/>
              </w:rPr>
              <w:t>29/06/18</w:t>
            </w:r>
          </w:p>
        </w:tc>
        <w:tc>
          <w:tcPr>
            <w:tcW w:w="836" w:type="dxa"/>
            <w:tcBorders>
              <w:top w:val="single" w:sz="4" w:space="0" w:color="auto"/>
              <w:bottom w:val="single" w:sz="4" w:space="0" w:color="auto"/>
            </w:tcBorders>
          </w:tcPr>
          <w:p w14:paraId="71971379" w14:textId="45397A9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D2FD18" w14:textId="77777777" w:rsidR="001C0AD4" w:rsidRDefault="001C0AD4" w:rsidP="001C0AD4">
            <w:pPr>
              <w:keepNext/>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78447089"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Old paragraph 11.12.3 is renumbered 11.12.4.</w:t>
            </w:r>
          </w:p>
          <w:p w14:paraId="749E2A68"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Addition of new paragraph 11.12.3 entitled “Revocation of YCO and consequences thereof”.</w:t>
            </w:r>
          </w:p>
        </w:tc>
      </w:tr>
      <w:tr w:rsidR="001C0AD4" w14:paraId="4ECBF355" w14:textId="77777777" w:rsidTr="009B6A89">
        <w:tc>
          <w:tcPr>
            <w:tcW w:w="1261" w:type="dxa"/>
            <w:gridSpan w:val="2"/>
            <w:tcBorders>
              <w:top w:val="single" w:sz="4" w:space="0" w:color="auto"/>
              <w:left w:val="single" w:sz="18" w:space="0" w:color="auto"/>
              <w:bottom w:val="single" w:sz="18" w:space="0" w:color="auto"/>
            </w:tcBorders>
          </w:tcPr>
          <w:p w14:paraId="5D6535FC" w14:textId="77777777" w:rsidR="001C0AD4" w:rsidRDefault="001C0AD4" w:rsidP="001C0AD4">
            <w:pPr>
              <w:rPr>
                <w:lang w:val="en-AU"/>
              </w:rPr>
            </w:pPr>
            <w:r>
              <w:rPr>
                <w:lang w:val="en-AU"/>
              </w:rPr>
              <w:t>29/06/18</w:t>
            </w:r>
          </w:p>
        </w:tc>
        <w:tc>
          <w:tcPr>
            <w:tcW w:w="836" w:type="dxa"/>
            <w:tcBorders>
              <w:top w:val="single" w:sz="4" w:space="0" w:color="auto"/>
              <w:bottom w:val="single" w:sz="18" w:space="0" w:color="auto"/>
            </w:tcBorders>
          </w:tcPr>
          <w:p w14:paraId="0ED4DA7E" w14:textId="7F3EBA3C"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16CED45D" w14:textId="77777777" w:rsidR="001C0AD4" w:rsidRDefault="001C0AD4" w:rsidP="001C0AD4">
            <w:pPr>
              <w:keepNext/>
              <w:jc w:val="center"/>
              <w:rPr>
                <w:lang w:val="en-AU"/>
              </w:rPr>
            </w:pPr>
            <w:r>
              <w:rPr>
                <w:lang w:val="en-AU"/>
              </w:rPr>
              <w:t>11.12.4</w:t>
            </w:r>
          </w:p>
        </w:tc>
        <w:tc>
          <w:tcPr>
            <w:tcW w:w="4802" w:type="dxa"/>
            <w:gridSpan w:val="2"/>
            <w:tcBorders>
              <w:top w:val="single" w:sz="4" w:space="0" w:color="auto"/>
              <w:bottom w:val="single" w:sz="18" w:space="0" w:color="auto"/>
              <w:right w:val="single" w:sz="18" w:space="0" w:color="auto"/>
            </w:tcBorders>
          </w:tcPr>
          <w:p w14:paraId="17B5BD4B"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Paragraph headed “Fine defaults” renumbered 11.12.4.</w:t>
            </w:r>
          </w:p>
          <w:p w14:paraId="322BA0FE" w14:textId="77777777" w:rsidR="001C0AD4" w:rsidRDefault="001C0AD4" w:rsidP="001C0AD4">
            <w:pPr>
              <w:numPr>
                <w:ilvl w:val="0"/>
                <w:numId w:val="20"/>
              </w:numPr>
              <w:spacing w:before="20"/>
              <w:ind w:left="357" w:hanging="357"/>
              <w:jc w:val="both"/>
              <w:rPr>
                <w:rFonts w:ascii="Arial" w:hAnsi="Arial" w:cs="Arial"/>
                <w:color w:val="000000"/>
              </w:rPr>
            </w:pPr>
            <w:r>
              <w:rPr>
                <w:rFonts w:ascii="Arial" w:hAnsi="Arial" w:cs="Arial"/>
                <w:color w:val="000000"/>
              </w:rPr>
              <w:t>Minor amendments made to commentary.</w:t>
            </w:r>
          </w:p>
        </w:tc>
      </w:tr>
      <w:tr w:rsidR="001C0AD4" w14:paraId="381A86B3" w14:textId="77777777" w:rsidTr="009B6A89">
        <w:tc>
          <w:tcPr>
            <w:tcW w:w="1261" w:type="dxa"/>
            <w:gridSpan w:val="2"/>
            <w:tcBorders>
              <w:top w:val="single" w:sz="18" w:space="0" w:color="auto"/>
              <w:left w:val="single" w:sz="18" w:space="0" w:color="auto"/>
              <w:bottom w:val="single" w:sz="4" w:space="0" w:color="auto"/>
            </w:tcBorders>
          </w:tcPr>
          <w:p w14:paraId="0142F387" w14:textId="77777777" w:rsidR="001C0AD4" w:rsidRDefault="001C0AD4" w:rsidP="001C0AD4">
            <w:pPr>
              <w:rPr>
                <w:lang w:val="en-AU"/>
              </w:rPr>
            </w:pPr>
            <w:r>
              <w:rPr>
                <w:lang w:val="en-AU"/>
              </w:rPr>
              <w:t>21/05/18</w:t>
            </w:r>
          </w:p>
        </w:tc>
        <w:tc>
          <w:tcPr>
            <w:tcW w:w="836" w:type="dxa"/>
            <w:tcBorders>
              <w:top w:val="single" w:sz="18" w:space="0" w:color="auto"/>
              <w:bottom w:val="single" w:sz="4" w:space="0" w:color="auto"/>
            </w:tcBorders>
          </w:tcPr>
          <w:p w14:paraId="008527E3" w14:textId="34A0728B" w:rsidR="001C0AD4" w:rsidRDefault="001C0AD4" w:rsidP="001C0AD4">
            <w:pPr>
              <w:jc w:val="center"/>
              <w:rPr>
                <w:lang w:val="en-AU"/>
              </w:rPr>
            </w:pPr>
            <w:r>
              <w:rPr>
                <w:lang w:val="en-AU"/>
              </w:rPr>
              <w:t>9</w:t>
            </w:r>
          </w:p>
        </w:tc>
        <w:tc>
          <w:tcPr>
            <w:tcW w:w="6241" w:type="dxa"/>
            <w:gridSpan w:val="3"/>
            <w:tcBorders>
              <w:top w:val="single" w:sz="18" w:space="0" w:color="auto"/>
              <w:bottom w:val="single" w:sz="4" w:space="0" w:color="FFFFFF"/>
              <w:right w:val="single" w:sz="18" w:space="0" w:color="auto"/>
            </w:tcBorders>
            <w:shd w:val="clear" w:color="auto" w:fill="000000"/>
          </w:tcPr>
          <w:p w14:paraId="0F57D888" w14:textId="77777777" w:rsidR="001C0AD4" w:rsidRPr="007C2EB7" w:rsidRDefault="001C0AD4" w:rsidP="001C0AD4">
            <w:pPr>
              <w:spacing w:before="40"/>
              <w:jc w:val="both"/>
              <w:rPr>
                <w:rFonts w:ascii="Arial" w:hAnsi="Arial" w:cs="Arial"/>
                <w:b/>
                <w:color w:val="FFFFFF"/>
              </w:rPr>
            </w:pPr>
            <w:r w:rsidRPr="007C2EB7">
              <w:rPr>
                <w:rFonts w:ascii="Arial" w:hAnsi="Arial" w:cs="Arial"/>
                <w:b/>
                <w:color w:val="FFFFFF"/>
              </w:rPr>
              <w:t xml:space="preserve">MAJOR CHANGES HAVE BEEN MADE TO CHAPTER 9 TO REFLECT MAJOR AMENDMENTS TO THE BAIL ACT 1977 MADE BY THE BAIL AMENDMENT (STAGE ONE) </w:t>
            </w:r>
            <w:r>
              <w:rPr>
                <w:rFonts w:ascii="Arial" w:hAnsi="Arial" w:cs="Arial"/>
                <w:b/>
                <w:color w:val="FFFFFF"/>
              </w:rPr>
              <w:t>ACT 2017 COMMENCING ON 21/05/18 AND TO FORESHADOW SOME AMENDMENTS TO BE MADE BY THE BAIL AMENDMENT (STAGE 2) ACT 2017 COMMENCING ON 01/07/2018.</w:t>
            </w:r>
          </w:p>
        </w:tc>
      </w:tr>
      <w:tr w:rsidR="001C0AD4" w14:paraId="79B9E008" w14:textId="77777777" w:rsidTr="009B6A89">
        <w:tc>
          <w:tcPr>
            <w:tcW w:w="1261" w:type="dxa"/>
            <w:gridSpan w:val="2"/>
            <w:tcBorders>
              <w:top w:val="single" w:sz="4" w:space="0" w:color="auto"/>
              <w:left w:val="single" w:sz="18" w:space="0" w:color="auto"/>
              <w:bottom w:val="single" w:sz="4" w:space="0" w:color="auto"/>
            </w:tcBorders>
          </w:tcPr>
          <w:p w14:paraId="6CAE4F70"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62A6C14" w14:textId="46F7B353" w:rsidR="001C0AD4" w:rsidRDefault="001C0AD4" w:rsidP="001C0AD4">
            <w:pPr>
              <w:jc w:val="center"/>
              <w:rPr>
                <w:lang w:val="en-AU"/>
              </w:rPr>
            </w:pPr>
            <w:r>
              <w:rPr>
                <w:lang w:val="en-AU"/>
              </w:rPr>
              <w:t>9</w:t>
            </w:r>
          </w:p>
        </w:tc>
        <w:tc>
          <w:tcPr>
            <w:tcW w:w="6241" w:type="dxa"/>
            <w:gridSpan w:val="3"/>
            <w:tcBorders>
              <w:top w:val="single" w:sz="4" w:space="0" w:color="FFFFFF"/>
              <w:bottom w:val="single" w:sz="4" w:space="0" w:color="auto"/>
              <w:right w:val="single" w:sz="18" w:space="0" w:color="auto"/>
            </w:tcBorders>
            <w:shd w:val="clear" w:color="auto" w:fill="000000"/>
          </w:tcPr>
          <w:p w14:paraId="548126C9" w14:textId="77777777" w:rsidR="001C0AD4" w:rsidRPr="00EF5D79" w:rsidRDefault="001C0AD4" w:rsidP="001C0AD4">
            <w:pPr>
              <w:spacing w:before="40"/>
              <w:jc w:val="both"/>
              <w:rPr>
                <w:rFonts w:ascii="Arial" w:hAnsi="Arial" w:cs="Arial"/>
                <w:b/>
                <w:color w:val="FFFFFF"/>
              </w:rPr>
            </w:pPr>
            <w:r w:rsidRPr="00EF5D79">
              <w:rPr>
                <w:rFonts w:ascii="Arial" w:hAnsi="Arial" w:cs="Arial"/>
                <w:b/>
                <w:color w:val="FFFFFF"/>
              </w:rPr>
              <w:t xml:space="preserve">APART FROM THOSE SET OUT BELOW, THESE CHANGES ARE TOO NUMEROUS TO SPECIFY INDIVIDUALLY.  SUFFICE TO SAY THEY HAVE BEEN MADE TO SECTIONS 9.1, 9.1.1, 9.1.3, 9.2.1, 9.2.2, </w:t>
            </w:r>
            <w:r>
              <w:rPr>
                <w:rFonts w:ascii="Arial" w:hAnsi="Arial" w:cs="Arial"/>
                <w:b/>
                <w:color w:val="FFFFFF"/>
              </w:rPr>
              <w:t xml:space="preserve">9.2.3, </w:t>
            </w:r>
            <w:r w:rsidRPr="00EF5D79">
              <w:rPr>
                <w:rFonts w:ascii="Arial" w:hAnsi="Arial" w:cs="Arial"/>
                <w:b/>
                <w:color w:val="FFFFFF"/>
              </w:rPr>
              <w:t>9.4, 9.4.2, 9.4.4, 9.4.4.1, 9.4.4.2, 9.4.6, 9.4.11, 9.5.2, 9.5.5, 9.5.6, 9.5.7, 9.5.8, 9.5.11 &amp; 9.5.14.</w:t>
            </w:r>
          </w:p>
        </w:tc>
      </w:tr>
      <w:tr w:rsidR="001C0AD4" w14:paraId="7D045967" w14:textId="77777777" w:rsidTr="009B6A89">
        <w:tc>
          <w:tcPr>
            <w:tcW w:w="1261" w:type="dxa"/>
            <w:gridSpan w:val="2"/>
            <w:tcBorders>
              <w:top w:val="single" w:sz="4" w:space="0" w:color="auto"/>
              <w:left w:val="single" w:sz="18" w:space="0" w:color="auto"/>
              <w:bottom w:val="single" w:sz="4" w:space="0" w:color="auto"/>
            </w:tcBorders>
          </w:tcPr>
          <w:p w14:paraId="6AD48C23"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7111705" w14:textId="583CD90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AD01D7" w14:textId="77777777" w:rsidR="001C0AD4" w:rsidRDefault="001C0AD4" w:rsidP="001C0AD4">
            <w:pPr>
              <w:keepNext/>
              <w:jc w:val="center"/>
              <w:rPr>
                <w:lang w:val="en-AU"/>
              </w:rPr>
            </w:pPr>
            <w:r>
              <w:rPr>
                <w:lang w:val="en-AU"/>
              </w:rPr>
              <w:t>9.0</w:t>
            </w:r>
          </w:p>
        </w:tc>
        <w:tc>
          <w:tcPr>
            <w:tcW w:w="4802" w:type="dxa"/>
            <w:gridSpan w:val="2"/>
            <w:tcBorders>
              <w:top w:val="single" w:sz="4" w:space="0" w:color="auto"/>
              <w:bottom w:val="single" w:sz="4" w:space="0" w:color="auto"/>
              <w:right w:val="single" w:sz="18" w:space="0" w:color="auto"/>
            </w:tcBorders>
          </w:tcPr>
          <w:p w14:paraId="392C8C04" w14:textId="77777777" w:rsidR="001C0AD4" w:rsidRPr="005023B9" w:rsidRDefault="001C0AD4" w:rsidP="001C0AD4">
            <w:pPr>
              <w:spacing w:before="40"/>
              <w:jc w:val="both"/>
              <w:rPr>
                <w:rFonts w:ascii="Arial" w:hAnsi="Arial" w:cs="Arial"/>
                <w:color w:val="000000"/>
              </w:rPr>
            </w:pPr>
            <w:r>
              <w:rPr>
                <w:rFonts w:ascii="Arial" w:hAnsi="Arial" w:cs="Arial"/>
                <w:color w:val="000000"/>
              </w:rPr>
              <w:t xml:space="preserve">New section headed </w:t>
            </w:r>
            <w:r w:rsidRPr="004C2233">
              <w:rPr>
                <w:rFonts w:ascii="Arial" w:hAnsi="Arial" w:cs="Arial"/>
                <w:color w:val="000000"/>
              </w:rPr>
              <w:t>“</w:t>
            </w:r>
            <w:r w:rsidRPr="004C2233">
              <w:rPr>
                <w:rFonts w:ascii="Arial" w:hAnsi="Arial" w:cs="Arial"/>
                <w:bCs/>
              </w:rPr>
              <w:t>Major amendments to the Bail Act in 2018”.</w:t>
            </w:r>
          </w:p>
        </w:tc>
      </w:tr>
      <w:tr w:rsidR="001C0AD4" w14:paraId="65C80A02" w14:textId="77777777" w:rsidTr="009B6A89">
        <w:tc>
          <w:tcPr>
            <w:tcW w:w="1261" w:type="dxa"/>
            <w:gridSpan w:val="2"/>
            <w:tcBorders>
              <w:top w:val="single" w:sz="4" w:space="0" w:color="auto"/>
              <w:left w:val="single" w:sz="18" w:space="0" w:color="auto"/>
              <w:bottom w:val="single" w:sz="4" w:space="0" w:color="auto"/>
            </w:tcBorders>
          </w:tcPr>
          <w:p w14:paraId="2AE6D07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3D80512" w14:textId="47AD056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478B4F" w14:textId="77777777" w:rsidR="001C0AD4" w:rsidRDefault="001C0AD4" w:rsidP="001C0AD4">
            <w:pPr>
              <w:keepNext/>
              <w:jc w:val="center"/>
              <w:rPr>
                <w:lang w:val="en-AU"/>
              </w:rPr>
            </w:pPr>
            <w:r>
              <w:rPr>
                <w:lang w:val="en-AU"/>
              </w:rPr>
              <w:t>9.2.4</w:t>
            </w:r>
          </w:p>
        </w:tc>
        <w:tc>
          <w:tcPr>
            <w:tcW w:w="4802" w:type="dxa"/>
            <w:gridSpan w:val="2"/>
            <w:tcBorders>
              <w:top w:val="single" w:sz="4" w:space="0" w:color="auto"/>
              <w:bottom w:val="single" w:sz="4" w:space="0" w:color="auto"/>
              <w:right w:val="single" w:sz="18" w:space="0" w:color="auto"/>
            </w:tcBorders>
          </w:tcPr>
          <w:p w14:paraId="70B834A1"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 xml:space="preserve">Exceptions to an accused’s </w:t>
            </w:r>
            <w:r w:rsidRPr="005023B9">
              <w:rPr>
                <w:rFonts w:ascii="Arial" w:hAnsi="Arial" w:cs="Arial"/>
                <w:bCs/>
                <w:i/>
              </w:rPr>
              <w:t>prima facie</w:t>
            </w:r>
            <w:r w:rsidRPr="005023B9">
              <w:rPr>
                <w:rFonts w:ascii="Arial" w:hAnsi="Arial" w:cs="Arial"/>
                <w:bCs/>
              </w:rPr>
              <w:t xml:space="preserve"> entitlement to bail”</w:t>
            </w:r>
            <w:r>
              <w:rPr>
                <w:rFonts w:ascii="Arial" w:hAnsi="Arial" w:cs="Arial"/>
                <w:bCs/>
              </w:rPr>
              <w:t>.</w:t>
            </w:r>
          </w:p>
        </w:tc>
      </w:tr>
      <w:tr w:rsidR="001C0AD4" w14:paraId="3DE965D6" w14:textId="77777777" w:rsidTr="009B6A89">
        <w:tc>
          <w:tcPr>
            <w:tcW w:w="1261" w:type="dxa"/>
            <w:gridSpan w:val="2"/>
            <w:tcBorders>
              <w:top w:val="single" w:sz="4" w:space="0" w:color="auto"/>
              <w:left w:val="single" w:sz="18" w:space="0" w:color="auto"/>
              <w:bottom w:val="single" w:sz="4" w:space="0" w:color="auto"/>
            </w:tcBorders>
          </w:tcPr>
          <w:p w14:paraId="4634E2F1"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5F306D2" w14:textId="6F68184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759AD3D" w14:textId="77777777" w:rsidR="001C0AD4" w:rsidRDefault="001C0AD4" w:rsidP="001C0AD4">
            <w:pPr>
              <w:keepNext/>
              <w:jc w:val="center"/>
              <w:rPr>
                <w:lang w:val="en-AU"/>
              </w:rPr>
            </w:pPr>
            <w:r>
              <w:rPr>
                <w:lang w:val="en-AU"/>
              </w:rPr>
              <w:t>9.2.5</w:t>
            </w:r>
          </w:p>
        </w:tc>
        <w:tc>
          <w:tcPr>
            <w:tcW w:w="4802" w:type="dxa"/>
            <w:gridSpan w:val="2"/>
            <w:tcBorders>
              <w:top w:val="single" w:sz="4" w:space="0" w:color="auto"/>
              <w:bottom w:val="single" w:sz="4" w:space="0" w:color="auto"/>
              <w:right w:val="single" w:sz="18" w:space="0" w:color="auto"/>
            </w:tcBorders>
          </w:tcPr>
          <w:p w14:paraId="1657B5E2"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Adjournment of bail hearing where accused seriously affected by alcohol/drug”</w:t>
            </w:r>
            <w:r>
              <w:rPr>
                <w:rFonts w:ascii="Arial" w:hAnsi="Arial" w:cs="Arial"/>
                <w:bCs/>
              </w:rPr>
              <w:t>.</w:t>
            </w:r>
          </w:p>
        </w:tc>
      </w:tr>
      <w:tr w:rsidR="001C0AD4" w14:paraId="6A4342F9" w14:textId="77777777" w:rsidTr="009B6A89">
        <w:tc>
          <w:tcPr>
            <w:tcW w:w="1261" w:type="dxa"/>
            <w:gridSpan w:val="2"/>
            <w:tcBorders>
              <w:top w:val="single" w:sz="4" w:space="0" w:color="auto"/>
              <w:left w:val="single" w:sz="18" w:space="0" w:color="auto"/>
              <w:bottom w:val="single" w:sz="4" w:space="0" w:color="auto"/>
            </w:tcBorders>
          </w:tcPr>
          <w:p w14:paraId="3DF48833"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6919F4FA" w14:textId="494A0D9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D7FC9B" w14:textId="77777777" w:rsidR="001C0AD4" w:rsidRDefault="001C0AD4" w:rsidP="001C0AD4">
            <w:pPr>
              <w:keepNext/>
              <w:jc w:val="center"/>
              <w:rPr>
                <w:lang w:val="en-AU"/>
              </w:rPr>
            </w:pPr>
            <w:r>
              <w:rPr>
                <w:lang w:val="en-AU"/>
              </w:rPr>
              <w:t>9.2.6</w:t>
            </w:r>
          </w:p>
        </w:tc>
        <w:tc>
          <w:tcPr>
            <w:tcW w:w="4802" w:type="dxa"/>
            <w:gridSpan w:val="2"/>
            <w:tcBorders>
              <w:top w:val="single" w:sz="4" w:space="0" w:color="auto"/>
              <w:bottom w:val="single" w:sz="4" w:space="0" w:color="auto"/>
              <w:right w:val="single" w:sz="18" w:space="0" w:color="auto"/>
            </w:tcBorders>
          </w:tcPr>
          <w:p w14:paraId="30027B5C"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where accused is serving sentence of imprisonment for some other cause”</w:t>
            </w:r>
            <w:r>
              <w:rPr>
                <w:rFonts w:ascii="Arial" w:hAnsi="Arial" w:cs="Arial"/>
                <w:bCs/>
              </w:rPr>
              <w:t>.</w:t>
            </w:r>
          </w:p>
        </w:tc>
      </w:tr>
      <w:tr w:rsidR="001C0AD4" w14:paraId="6925001E" w14:textId="77777777" w:rsidTr="009B6A89">
        <w:tc>
          <w:tcPr>
            <w:tcW w:w="1261" w:type="dxa"/>
            <w:gridSpan w:val="2"/>
            <w:tcBorders>
              <w:top w:val="single" w:sz="4" w:space="0" w:color="auto"/>
              <w:left w:val="single" w:sz="18" w:space="0" w:color="auto"/>
              <w:bottom w:val="single" w:sz="4" w:space="0" w:color="auto"/>
            </w:tcBorders>
          </w:tcPr>
          <w:p w14:paraId="316D4065"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474C38C9" w14:textId="52A5965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2B458B" w14:textId="77777777" w:rsidR="001C0AD4" w:rsidRDefault="001C0AD4" w:rsidP="001C0AD4">
            <w:pPr>
              <w:keepNext/>
              <w:jc w:val="center"/>
              <w:rPr>
                <w:lang w:val="en-AU"/>
              </w:rPr>
            </w:pPr>
            <w:r>
              <w:rPr>
                <w:lang w:val="en-AU"/>
              </w:rPr>
              <w:t>9.2.7</w:t>
            </w:r>
          </w:p>
        </w:tc>
        <w:tc>
          <w:tcPr>
            <w:tcW w:w="4802" w:type="dxa"/>
            <w:gridSpan w:val="2"/>
            <w:tcBorders>
              <w:top w:val="single" w:sz="4" w:space="0" w:color="auto"/>
              <w:bottom w:val="single" w:sz="4" w:space="0" w:color="auto"/>
              <w:right w:val="single" w:sz="18" w:space="0" w:color="auto"/>
            </w:tcBorders>
          </w:tcPr>
          <w:p w14:paraId="6117CD1F"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Bail application where possible family violence issue”.</w:t>
            </w:r>
          </w:p>
        </w:tc>
      </w:tr>
      <w:tr w:rsidR="001C0AD4" w14:paraId="5932B410" w14:textId="77777777" w:rsidTr="009B6A89">
        <w:tc>
          <w:tcPr>
            <w:tcW w:w="1261" w:type="dxa"/>
            <w:gridSpan w:val="2"/>
            <w:tcBorders>
              <w:top w:val="single" w:sz="4" w:space="0" w:color="auto"/>
              <w:left w:val="single" w:sz="18" w:space="0" w:color="auto"/>
              <w:bottom w:val="single" w:sz="4" w:space="0" w:color="auto"/>
            </w:tcBorders>
          </w:tcPr>
          <w:p w14:paraId="4B826147"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63DACD96" w14:textId="4EDFF85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C0DE9CD" w14:textId="77777777" w:rsidR="001C0AD4" w:rsidRDefault="001C0AD4" w:rsidP="001C0AD4">
            <w:pPr>
              <w:keepNext/>
              <w:jc w:val="center"/>
              <w:rPr>
                <w:lang w:val="en-AU"/>
              </w:rPr>
            </w:pPr>
            <w:r>
              <w:rPr>
                <w:lang w:val="en-AU"/>
              </w:rPr>
              <w:t>9.2.8</w:t>
            </w:r>
          </w:p>
        </w:tc>
        <w:tc>
          <w:tcPr>
            <w:tcW w:w="4802" w:type="dxa"/>
            <w:gridSpan w:val="2"/>
            <w:tcBorders>
              <w:top w:val="single" w:sz="4" w:space="0" w:color="auto"/>
              <w:bottom w:val="single" w:sz="4" w:space="0" w:color="auto"/>
              <w:right w:val="single" w:sz="18" w:space="0" w:color="auto"/>
            </w:tcBorders>
          </w:tcPr>
          <w:p w14:paraId="1CCF5669"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New paragraph entitled “</w:t>
            </w:r>
            <w:r w:rsidRPr="005023B9">
              <w:rPr>
                <w:rFonts w:ascii="Arial" w:hAnsi="Arial" w:cs="Arial"/>
                <w:bCs/>
              </w:rPr>
              <w:t>Requirement for reasons when bail granted for Schedule 2 offence”.</w:t>
            </w:r>
          </w:p>
        </w:tc>
      </w:tr>
      <w:tr w:rsidR="001C0AD4" w14:paraId="5C39AEE6" w14:textId="77777777" w:rsidTr="009B6A89">
        <w:tc>
          <w:tcPr>
            <w:tcW w:w="1261" w:type="dxa"/>
            <w:gridSpan w:val="2"/>
            <w:tcBorders>
              <w:top w:val="single" w:sz="4" w:space="0" w:color="auto"/>
              <w:left w:val="single" w:sz="18" w:space="0" w:color="auto"/>
              <w:bottom w:val="single" w:sz="4" w:space="0" w:color="auto"/>
            </w:tcBorders>
          </w:tcPr>
          <w:p w14:paraId="0932B351"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915D44F" w14:textId="29E18C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7EC924" w14:textId="77777777" w:rsidR="001C0AD4" w:rsidRDefault="001C0AD4" w:rsidP="001C0AD4">
            <w:pPr>
              <w:keepNext/>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7BF76063" w14:textId="77777777" w:rsidR="001C0AD4" w:rsidRPr="005023B9" w:rsidRDefault="001C0AD4" w:rsidP="001C0AD4">
            <w:pPr>
              <w:spacing w:before="40"/>
              <w:jc w:val="both"/>
              <w:rPr>
                <w:rFonts w:ascii="Arial" w:hAnsi="Arial" w:cs="Arial"/>
                <w:color w:val="000000"/>
              </w:rPr>
            </w:pPr>
            <w:r w:rsidRPr="005023B9">
              <w:rPr>
                <w:rFonts w:ascii="Arial" w:hAnsi="Arial" w:cs="Arial"/>
                <w:color w:val="000000"/>
              </w:rPr>
              <w:t>Section heading changed to “</w:t>
            </w:r>
            <w:r w:rsidRPr="005023B9">
              <w:rPr>
                <w:rFonts w:ascii="Arial" w:hAnsi="Arial" w:cs="Arial"/>
                <w:bCs/>
              </w:rPr>
              <w:t>Bail - 'Exceptional circumstances', 'Show compelling reason', 'Unacceptable risk'</w:t>
            </w:r>
            <w:r>
              <w:rPr>
                <w:rFonts w:ascii="Arial" w:hAnsi="Arial" w:cs="Arial"/>
                <w:bCs/>
              </w:rPr>
              <w:t>”</w:t>
            </w:r>
            <w:r w:rsidRPr="005023B9">
              <w:rPr>
                <w:rFonts w:ascii="Arial" w:hAnsi="Arial" w:cs="Arial"/>
                <w:bCs/>
              </w:rPr>
              <w:t>.</w:t>
            </w:r>
          </w:p>
        </w:tc>
      </w:tr>
      <w:tr w:rsidR="001C0AD4" w14:paraId="7B4D83A0" w14:textId="77777777" w:rsidTr="009B6A89">
        <w:tc>
          <w:tcPr>
            <w:tcW w:w="1261" w:type="dxa"/>
            <w:gridSpan w:val="2"/>
            <w:tcBorders>
              <w:top w:val="single" w:sz="4" w:space="0" w:color="auto"/>
              <w:left w:val="single" w:sz="18" w:space="0" w:color="auto"/>
              <w:bottom w:val="single" w:sz="4" w:space="0" w:color="auto"/>
            </w:tcBorders>
          </w:tcPr>
          <w:p w14:paraId="2BF78DFD"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530EF3FB" w14:textId="4BC5FA2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B2D28D"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445A6B" w14:textId="77777777" w:rsidR="001C0AD4" w:rsidRPr="00C665A2" w:rsidRDefault="001C0AD4" w:rsidP="001C0AD4">
            <w:pPr>
              <w:spacing w:before="40"/>
              <w:jc w:val="both"/>
              <w:rPr>
                <w:rFonts w:ascii="Arial" w:hAnsi="Arial" w:cs="Arial"/>
                <w:color w:val="000000"/>
              </w:rPr>
            </w:pPr>
            <w:r>
              <w:rPr>
                <w:rFonts w:ascii="Arial" w:hAnsi="Arial" w:cs="Arial"/>
                <w:color w:val="000000"/>
              </w:rPr>
              <w:t xml:space="preserve">Paragraph heading changed </w:t>
            </w:r>
            <w:r w:rsidRPr="004F259D">
              <w:rPr>
                <w:rFonts w:ascii="Arial" w:hAnsi="Arial" w:cs="Arial"/>
                <w:color w:val="000000"/>
              </w:rPr>
              <w:t>to “</w:t>
            </w:r>
            <w:r w:rsidRPr="004F259D">
              <w:rPr>
                <w:rFonts w:ascii="Arial" w:hAnsi="Arial" w:cs="Arial"/>
                <w:bCs/>
                <w:color w:val="000000"/>
              </w:rPr>
              <w:t>Relationship of Exceptional circs, Show compelling reason &amp; Unacceptable risk”</w:t>
            </w:r>
          </w:p>
        </w:tc>
      </w:tr>
      <w:tr w:rsidR="001C0AD4" w14:paraId="529D533C" w14:textId="77777777" w:rsidTr="009B6A89">
        <w:tc>
          <w:tcPr>
            <w:tcW w:w="1261" w:type="dxa"/>
            <w:gridSpan w:val="2"/>
            <w:tcBorders>
              <w:top w:val="single" w:sz="4" w:space="0" w:color="auto"/>
              <w:left w:val="single" w:sz="18" w:space="0" w:color="auto"/>
              <w:bottom w:val="single" w:sz="4" w:space="0" w:color="auto"/>
            </w:tcBorders>
          </w:tcPr>
          <w:p w14:paraId="67BF794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379C5EDA" w14:textId="6921060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4EFA4AB" w14:textId="77777777" w:rsidR="001C0AD4" w:rsidRDefault="001C0AD4" w:rsidP="001C0AD4">
            <w:pPr>
              <w:keepNext/>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788CF4EE" w14:textId="77777777" w:rsidR="001C0AD4" w:rsidRPr="00C665A2" w:rsidRDefault="001C0AD4" w:rsidP="001C0AD4">
            <w:pPr>
              <w:spacing w:before="40"/>
              <w:jc w:val="both"/>
              <w:rPr>
                <w:rFonts w:ascii="Arial" w:hAnsi="Arial" w:cs="Arial"/>
                <w:color w:val="000000"/>
              </w:rPr>
            </w:pPr>
            <w:r>
              <w:rPr>
                <w:rFonts w:ascii="Arial" w:hAnsi="Arial" w:cs="Arial"/>
                <w:color w:val="000000"/>
              </w:rPr>
              <w:t>Paragraph headin</w:t>
            </w:r>
            <w:r w:rsidRPr="004F259D">
              <w:rPr>
                <w:rFonts w:ascii="Arial" w:hAnsi="Arial" w:cs="Arial"/>
                <w:color w:val="000000"/>
              </w:rPr>
              <w:t>g changed to “</w:t>
            </w:r>
            <w:r w:rsidRPr="004F259D">
              <w:rPr>
                <w:rFonts w:ascii="Arial" w:hAnsi="Arial" w:cs="Arial"/>
                <w:bCs/>
              </w:rPr>
              <w:t>Show compelling reason (Show cause) / Unacceptable risk”</w:t>
            </w:r>
            <w:r>
              <w:rPr>
                <w:rFonts w:ascii="Arial" w:hAnsi="Arial" w:cs="Arial"/>
                <w:bCs/>
              </w:rPr>
              <w:t>.</w:t>
            </w:r>
          </w:p>
        </w:tc>
      </w:tr>
      <w:tr w:rsidR="001C0AD4" w14:paraId="3DFC006B" w14:textId="77777777" w:rsidTr="009B6A89">
        <w:tc>
          <w:tcPr>
            <w:tcW w:w="1261" w:type="dxa"/>
            <w:gridSpan w:val="2"/>
            <w:tcBorders>
              <w:top w:val="single" w:sz="4" w:space="0" w:color="auto"/>
              <w:left w:val="single" w:sz="18" w:space="0" w:color="auto"/>
              <w:bottom w:val="single" w:sz="4" w:space="0" w:color="auto"/>
            </w:tcBorders>
          </w:tcPr>
          <w:p w14:paraId="788EF98A"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20080DAF" w14:textId="77B8D52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01B170"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0C00FEBE" w14:textId="77777777" w:rsidR="001C0AD4" w:rsidRDefault="001C0AD4" w:rsidP="001C0AD4">
            <w:pPr>
              <w:numPr>
                <w:ilvl w:val="0"/>
                <w:numId w:val="16"/>
              </w:numPr>
              <w:ind w:left="357" w:hanging="357"/>
              <w:jc w:val="both"/>
              <w:rPr>
                <w:rFonts w:ascii="Arial" w:hAnsi="Arial" w:cs="Arial"/>
                <w:color w:val="000000"/>
              </w:rPr>
            </w:pPr>
            <w:r>
              <w:rPr>
                <w:rFonts w:ascii="Arial" w:hAnsi="Arial" w:cs="Arial"/>
                <w:color w:val="000000"/>
              </w:rPr>
              <w:t>S</w:t>
            </w:r>
            <w:r w:rsidRPr="004F259D">
              <w:rPr>
                <w:rFonts w:ascii="Arial" w:hAnsi="Arial" w:cs="Arial"/>
                <w:color w:val="000000"/>
              </w:rPr>
              <w:t>ub-paragraph head</w:t>
            </w:r>
            <w:r>
              <w:rPr>
                <w:rFonts w:ascii="Arial" w:hAnsi="Arial" w:cs="Arial"/>
                <w:color w:val="000000"/>
              </w:rPr>
              <w:t>ing changed to</w:t>
            </w:r>
            <w:r w:rsidRPr="004F259D">
              <w:rPr>
                <w:rFonts w:ascii="Arial" w:hAnsi="Arial" w:cs="Arial"/>
                <w:color w:val="000000"/>
              </w:rPr>
              <w:t xml:space="preserve"> “Showing compelling reason is a ‘two step’ process”</w:t>
            </w:r>
          </w:p>
          <w:p w14:paraId="1D39659D" w14:textId="77777777" w:rsidR="001C0AD4" w:rsidRPr="004F259D" w:rsidRDefault="001C0AD4" w:rsidP="001C0AD4">
            <w:pPr>
              <w:numPr>
                <w:ilvl w:val="0"/>
                <w:numId w:val="16"/>
              </w:numPr>
              <w:ind w:left="357" w:hanging="357"/>
              <w:jc w:val="both"/>
              <w:rPr>
                <w:rFonts w:ascii="Arial" w:hAnsi="Arial" w:cs="Arial"/>
                <w:color w:val="000000"/>
              </w:rPr>
            </w:pPr>
            <w:r>
              <w:rPr>
                <w:rFonts w:ascii="Arial" w:hAnsi="Arial" w:cs="Arial"/>
                <w:color w:val="000000"/>
              </w:rPr>
              <w:t>Sub-paragraph substantially rewritten as a consequences of amendments to s.4 of the Act due to commence on 01/07/2018.</w:t>
            </w:r>
          </w:p>
        </w:tc>
      </w:tr>
      <w:tr w:rsidR="001C0AD4" w14:paraId="7E08FC0C" w14:textId="77777777" w:rsidTr="009B6A89">
        <w:tc>
          <w:tcPr>
            <w:tcW w:w="1261" w:type="dxa"/>
            <w:gridSpan w:val="2"/>
            <w:tcBorders>
              <w:top w:val="single" w:sz="4" w:space="0" w:color="auto"/>
              <w:left w:val="single" w:sz="18" w:space="0" w:color="auto"/>
              <w:bottom w:val="single" w:sz="4" w:space="0" w:color="auto"/>
            </w:tcBorders>
          </w:tcPr>
          <w:p w14:paraId="07A8CE2F"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71FA9539" w14:textId="4C3947E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53B95BB" w14:textId="77777777" w:rsidR="001C0AD4" w:rsidRDefault="001C0AD4" w:rsidP="001C0AD4">
            <w:pPr>
              <w:keepNext/>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49EC01AC" w14:textId="77777777" w:rsidR="001C0AD4" w:rsidRPr="00C665A2" w:rsidRDefault="001C0AD4" w:rsidP="001C0AD4">
            <w:pPr>
              <w:spacing w:before="40"/>
              <w:jc w:val="both"/>
              <w:rPr>
                <w:rFonts w:ascii="Arial" w:hAnsi="Arial" w:cs="Arial"/>
                <w:color w:val="000000"/>
              </w:rPr>
            </w:pPr>
            <w:r>
              <w:rPr>
                <w:rFonts w:ascii="Arial" w:hAnsi="Arial" w:cs="Arial"/>
                <w:color w:val="000000"/>
              </w:rPr>
              <w:t>Sub-para</w:t>
            </w:r>
            <w:r w:rsidRPr="00270905">
              <w:rPr>
                <w:rFonts w:ascii="Arial" w:hAnsi="Arial" w:cs="Arial"/>
                <w:color w:val="000000"/>
              </w:rPr>
              <w:t>graph heading changed to “How does an accused show compelling reason (show cause)”.</w:t>
            </w:r>
          </w:p>
        </w:tc>
      </w:tr>
      <w:tr w:rsidR="001C0AD4" w14:paraId="1BA34DA4" w14:textId="77777777" w:rsidTr="009B6A89">
        <w:tc>
          <w:tcPr>
            <w:tcW w:w="1261" w:type="dxa"/>
            <w:gridSpan w:val="2"/>
            <w:tcBorders>
              <w:top w:val="single" w:sz="4" w:space="0" w:color="auto"/>
              <w:left w:val="single" w:sz="18" w:space="0" w:color="auto"/>
              <w:bottom w:val="single" w:sz="4" w:space="0" w:color="auto"/>
            </w:tcBorders>
          </w:tcPr>
          <w:p w14:paraId="39BA4D06"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3B29B1FA" w14:textId="356723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99D92A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D0FA114" w14:textId="77777777" w:rsidR="001C0AD4" w:rsidRPr="004F259D" w:rsidRDefault="001C0AD4" w:rsidP="001C0AD4">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SOME CASES IN WHICH COMPELLING REASON (CAUSE) WAS SHOWN AND BAIL WAS GRANTED”</w:t>
            </w:r>
          </w:p>
        </w:tc>
      </w:tr>
      <w:tr w:rsidR="001C0AD4" w14:paraId="5304F792" w14:textId="77777777" w:rsidTr="009B6A89">
        <w:tc>
          <w:tcPr>
            <w:tcW w:w="1261" w:type="dxa"/>
            <w:gridSpan w:val="2"/>
            <w:tcBorders>
              <w:top w:val="single" w:sz="4" w:space="0" w:color="auto"/>
              <w:left w:val="single" w:sz="18" w:space="0" w:color="auto"/>
              <w:bottom w:val="single" w:sz="4" w:space="0" w:color="auto"/>
            </w:tcBorders>
          </w:tcPr>
          <w:p w14:paraId="62E64A18" w14:textId="77777777" w:rsidR="001C0AD4" w:rsidRDefault="001C0AD4" w:rsidP="001C0AD4">
            <w:pPr>
              <w:keepNext/>
              <w:keepLines/>
              <w:rPr>
                <w:lang w:val="en-AU"/>
              </w:rPr>
            </w:pPr>
            <w:r>
              <w:rPr>
                <w:lang w:val="en-AU"/>
              </w:rPr>
              <w:t>21/05/18</w:t>
            </w:r>
          </w:p>
        </w:tc>
        <w:tc>
          <w:tcPr>
            <w:tcW w:w="836" w:type="dxa"/>
            <w:tcBorders>
              <w:top w:val="single" w:sz="4" w:space="0" w:color="auto"/>
              <w:bottom w:val="single" w:sz="4" w:space="0" w:color="auto"/>
            </w:tcBorders>
          </w:tcPr>
          <w:p w14:paraId="37B5596E" w14:textId="22C89F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3349B37"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5433670B" w14:textId="77777777" w:rsidR="001C0AD4" w:rsidRPr="004F259D" w:rsidRDefault="001C0AD4" w:rsidP="001C0AD4">
            <w:pPr>
              <w:spacing w:before="40"/>
              <w:jc w:val="both"/>
              <w:rPr>
                <w:rFonts w:ascii="Arial" w:hAnsi="Arial" w:cs="Arial"/>
                <w:color w:val="000000"/>
              </w:rPr>
            </w:pPr>
            <w:r>
              <w:rPr>
                <w:rFonts w:ascii="Arial" w:hAnsi="Arial" w:cs="Arial"/>
                <w:color w:val="000000"/>
              </w:rPr>
              <w:t>S</w:t>
            </w:r>
            <w:r w:rsidRPr="004F259D">
              <w:rPr>
                <w:rFonts w:ascii="Arial" w:hAnsi="Arial" w:cs="Arial"/>
                <w:color w:val="000000"/>
              </w:rPr>
              <w:t>ub-paragra</w:t>
            </w:r>
            <w:r w:rsidRPr="00270905">
              <w:rPr>
                <w:rFonts w:ascii="Arial" w:hAnsi="Arial" w:cs="Arial"/>
                <w:color w:val="000000"/>
              </w:rPr>
              <w:t>ph heading changed to “</w:t>
            </w:r>
            <w:r w:rsidRPr="00270905">
              <w:rPr>
                <w:rFonts w:ascii="Arial" w:hAnsi="Arial" w:cs="Arial"/>
                <w:bCs/>
              </w:rPr>
              <w:t xml:space="preserve">SOME CASES IN WHICH COMPELLING REASON (CAUSE) WAS </w:t>
            </w:r>
            <w:r>
              <w:rPr>
                <w:rFonts w:ascii="Arial" w:hAnsi="Arial" w:cs="Arial"/>
                <w:bCs/>
              </w:rPr>
              <w:t xml:space="preserve">NOT </w:t>
            </w:r>
            <w:r w:rsidRPr="00270905">
              <w:rPr>
                <w:rFonts w:ascii="Arial" w:hAnsi="Arial" w:cs="Arial"/>
                <w:bCs/>
              </w:rPr>
              <w:t xml:space="preserve">SHOWN AND BAIL WAS </w:t>
            </w:r>
            <w:r>
              <w:rPr>
                <w:rFonts w:ascii="Arial" w:hAnsi="Arial" w:cs="Arial"/>
                <w:bCs/>
              </w:rPr>
              <w:t>REFUS</w:t>
            </w:r>
            <w:r w:rsidRPr="00270905">
              <w:rPr>
                <w:rFonts w:ascii="Arial" w:hAnsi="Arial" w:cs="Arial"/>
                <w:bCs/>
              </w:rPr>
              <w:t>ED”</w:t>
            </w:r>
          </w:p>
        </w:tc>
      </w:tr>
      <w:tr w:rsidR="001C0AD4" w14:paraId="5E72BF6E" w14:textId="77777777" w:rsidTr="009B6A89">
        <w:tc>
          <w:tcPr>
            <w:tcW w:w="1261" w:type="dxa"/>
            <w:gridSpan w:val="2"/>
            <w:tcBorders>
              <w:top w:val="single" w:sz="4" w:space="0" w:color="auto"/>
              <w:left w:val="single" w:sz="18" w:space="0" w:color="auto"/>
              <w:bottom w:val="single" w:sz="4" w:space="0" w:color="auto"/>
            </w:tcBorders>
          </w:tcPr>
          <w:p w14:paraId="009A8F6F"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447D3E4F" w14:textId="044721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3CC4441"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1E63319B" w14:textId="77777777" w:rsidR="001C0AD4" w:rsidRDefault="001C0AD4" w:rsidP="001C0AD4">
            <w:pPr>
              <w:spacing w:before="40"/>
              <w:jc w:val="both"/>
              <w:rPr>
                <w:rFonts w:ascii="Arial" w:hAnsi="Arial" w:cs="Arial"/>
                <w:color w:val="000000"/>
              </w:rPr>
            </w:pPr>
            <w:r>
              <w:rPr>
                <w:rFonts w:ascii="Arial" w:hAnsi="Arial" w:cs="Arial"/>
                <w:color w:val="000000"/>
              </w:rPr>
              <w:t xml:space="preserve">Paragraph heading </w:t>
            </w:r>
            <w:r w:rsidRPr="004C2233">
              <w:rPr>
                <w:rFonts w:ascii="Arial" w:hAnsi="Arial" w:cs="Arial"/>
                <w:color w:val="000000"/>
              </w:rPr>
              <w:t>changed to “</w:t>
            </w:r>
            <w:r w:rsidRPr="004C2233">
              <w:rPr>
                <w:rFonts w:ascii="Arial" w:hAnsi="Arial" w:cs="Arial"/>
                <w:bCs/>
              </w:rPr>
              <w:t>Whether or not conditions of bail an element of showing compelling reason”.</w:t>
            </w:r>
          </w:p>
        </w:tc>
      </w:tr>
      <w:tr w:rsidR="001C0AD4" w14:paraId="03671B55" w14:textId="77777777" w:rsidTr="009B6A89">
        <w:tc>
          <w:tcPr>
            <w:tcW w:w="1261" w:type="dxa"/>
            <w:gridSpan w:val="2"/>
            <w:tcBorders>
              <w:top w:val="single" w:sz="4" w:space="0" w:color="auto"/>
              <w:left w:val="single" w:sz="18" w:space="0" w:color="auto"/>
              <w:bottom w:val="single" w:sz="4" w:space="0" w:color="auto"/>
            </w:tcBorders>
          </w:tcPr>
          <w:p w14:paraId="7326BAAC" w14:textId="77777777" w:rsidR="001C0AD4" w:rsidRDefault="001C0AD4" w:rsidP="001C0AD4">
            <w:pPr>
              <w:rPr>
                <w:lang w:val="en-AU"/>
              </w:rPr>
            </w:pPr>
            <w:r>
              <w:rPr>
                <w:lang w:val="en-AU"/>
              </w:rPr>
              <w:t>21/05/18</w:t>
            </w:r>
          </w:p>
        </w:tc>
        <w:tc>
          <w:tcPr>
            <w:tcW w:w="836" w:type="dxa"/>
            <w:tcBorders>
              <w:top w:val="single" w:sz="4" w:space="0" w:color="auto"/>
              <w:bottom w:val="single" w:sz="4" w:space="0" w:color="auto"/>
            </w:tcBorders>
          </w:tcPr>
          <w:p w14:paraId="2FD43EEA" w14:textId="45040E9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C7E562B" w14:textId="77777777" w:rsidR="001C0AD4" w:rsidRDefault="001C0AD4" w:rsidP="001C0AD4">
            <w:pPr>
              <w:keepNext/>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15BCB48C" w14:textId="77777777" w:rsidR="001C0AD4" w:rsidRPr="00C665A2" w:rsidRDefault="001C0AD4" w:rsidP="001C0AD4">
            <w:pPr>
              <w:spacing w:before="40"/>
              <w:jc w:val="both"/>
              <w:rPr>
                <w:rFonts w:ascii="Arial" w:hAnsi="Arial" w:cs="Arial"/>
                <w:color w:val="000000"/>
              </w:rPr>
            </w:pPr>
            <w:r>
              <w:rPr>
                <w:rFonts w:ascii="Arial" w:hAnsi="Arial" w:cs="Arial"/>
                <w:color w:val="000000"/>
              </w:rPr>
              <w:t>Paragraph</w:t>
            </w:r>
            <w:r w:rsidRPr="004F259D">
              <w:rPr>
                <w:rFonts w:ascii="Arial" w:hAnsi="Arial" w:cs="Arial"/>
                <w:color w:val="000000"/>
              </w:rPr>
              <w:t xml:space="preserve"> heading changed to “</w:t>
            </w:r>
            <w:r w:rsidRPr="004F259D">
              <w:rPr>
                <w:rFonts w:ascii="Arial" w:hAnsi="Arial" w:cs="Arial"/>
                <w:bCs/>
              </w:rPr>
              <w:t>Bail undertaking, Conduct conditions &amp; Sureties”</w:t>
            </w:r>
          </w:p>
        </w:tc>
      </w:tr>
      <w:tr w:rsidR="001C0AD4" w14:paraId="71A27364" w14:textId="77777777" w:rsidTr="009B6A89">
        <w:tc>
          <w:tcPr>
            <w:tcW w:w="1261" w:type="dxa"/>
            <w:gridSpan w:val="2"/>
            <w:tcBorders>
              <w:top w:val="single" w:sz="4" w:space="0" w:color="auto"/>
              <w:left w:val="single" w:sz="18" w:space="0" w:color="auto"/>
              <w:bottom w:val="single" w:sz="18" w:space="0" w:color="auto"/>
            </w:tcBorders>
          </w:tcPr>
          <w:p w14:paraId="25902F66" w14:textId="77777777" w:rsidR="001C0AD4" w:rsidRDefault="001C0AD4" w:rsidP="001C0AD4">
            <w:pPr>
              <w:rPr>
                <w:lang w:val="en-AU"/>
              </w:rPr>
            </w:pPr>
            <w:r>
              <w:rPr>
                <w:lang w:val="en-AU"/>
              </w:rPr>
              <w:t>21/05/18</w:t>
            </w:r>
          </w:p>
        </w:tc>
        <w:tc>
          <w:tcPr>
            <w:tcW w:w="836" w:type="dxa"/>
            <w:tcBorders>
              <w:top w:val="single" w:sz="4" w:space="0" w:color="auto"/>
              <w:bottom w:val="single" w:sz="18" w:space="0" w:color="auto"/>
            </w:tcBorders>
          </w:tcPr>
          <w:p w14:paraId="27771347" w14:textId="6390936B" w:rsidR="001C0AD4" w:rsidRDefault="001C0AD4" w:rsidP="001C0AD4">
            <w:pPr>
              <w:jc w:val="center"/>
              <w:rPr>
                <w:lang w:val="en-AU"/>
              </w:rPr>
            </w:pPr>
            <w:r>
              <w:rPr>
                <w:lang w:val="en-AU"/>
              </w:rPr>
              <w:t>9</w:t>
            </w:r>
          </w:p>
        </w:tc>
        <w:tc>
          <w:tcPr>
            <w:tcW w:w="1439" w:type="dxa"/>
            <w:tcBorders>
              <w:top w:val="single" w:sz="4" w:space="0" w:color="auto"/>
              <w:bottom w:val="single" w:sz="18" w:space="0" w:color="auto"/>
            </w:tcBorders>
          </w:tcPr>
          <w:p w14:paraId="1E2B5F9D" w14:textId="77777777" w:rsidR="001C0AD4" w:rsidRDefault="001C0AD4" w:rsidP="001C0AD4">
            <w:pPr>
              <w:keepNext/>
              <w:jc w:val="center"/>
              <w:rPr>
                <w:lang w:val="en-AU"/>
              </w:rPr>
            </w:pPr>
            <w:r>
              <w:rPr>
                <w:lang w:val="en-AU"/>
              </w:rPr>
              <w:t>9.6</w:t>
            </w:r>
          </w:p>
        </w:tc>
        <w:tc>
          <w:tcPr>
            <w:tcW w:w="4802" w:type="dxa"/>
            <w:gridSpan w:val="2"/>
            <w:tcBorders>
              <w:top w:val="single" w:sz="4" w:space="0" w:color="auto"/>
              <w:bottom w:val="single" w:sz="18" w:space="0" w:color="auto"/>
              <w:right w:val="single" w:sz="18" w:space="0" w:color="auto"/>
            </w:tcBorders>
          </w:tcPr>
          <w:p w14:paraId="00FFD531" w14:textId="77777777" w:rsidR="001C0AD4" w:rsidRPr="00270905" w:rsidRDefault="001C0AD4" w:rsidP="001C0AD4">
            <w:pPr>
              <w:spacing w:before="40"/>
              <w:jc w:val="both"/>
              <w:rPr>
                <w:rFonts w:ascii="Arial" w:hAnsi="Arial" w:cs="Arial"/>
                <w:color w:val="000000"/>
              </w:rPr>
            </w:pPr>
            <w:r w:rsidRPr="00270905">
              <w:rPr>
                <w:rFonts w:ascii="Arial" w:hAnsi="Arial" w:cs="Arial"/>
                <w:bCs/>
              </w:rPr>
              <w:t>This section previously headed “Law Reform Commission Review of the Bail Act” has been deleted.</w:t>
            </w:r>
          </w:p>
        </w:tc>
      </w:tr>
      <w:tr w:rsidR="001C0AD4" w14:paraId="1611C8DF" w14:textId="77777777" w:rsidTr="009B6A89">
        <w:tc>
          <w:tcPr>
            <w:tcW w:w="1261" w:type="dxa"/>
            <w:gridSpan w:val="2"/>
            <w:tcBorders>
              <w:top w:val="single" w:sz="18" w:space="0" w:color="auto"/>
              <w:left w:val="single" w:sz="18" w:space="0" w:color="auto"/>
              <w:bottom w:val="single" w:sz="4" w:space="0" w:color="auto"/>
            </w:tcBorders>
          </w:tcPr>
          <w:p w14:paraId="0031C52F" w14:textId="77777777" w:rsidR="001C0AD4" w:rsidRDefault="001C0AD4" w:rsidP="001C0AD4">
            <w:pPr>
              <w:rPr>
                <w:lang w:val="en-AU"/>
              </w:rPr>
            </w:pPr>
            <w:r>
              <w:rPr>
                <w:lang w:val="en-AU"/>
              </w:rPr>
              <w:t>26/04/18</w:t>
            </w:r>
          </w:p>
        </w:tc>
        <w:tc>
          <w:tcPr>
            <w:tcW w:w="836" w:type="dxa"/>
            <w:tcBorders>
              <w:top w:val="single" w:sz="18" w:space="0" w:color="auto"/>
              <w:bottom w:val="single" w:sz="4" w:space="0" w:color="auto"/>
            </w:tcBorders>
          </w:tcPr>
          <w:p w14:paraId="106652DA" w14:textId="56F15D9F" w:rsidR="001C0AD4" w:rsidRDefault="001C0AD4" w:rsidP="001C0AD4">
            <w:pPr>
              <w:jc w:val="center"/>
              <w:rPr>
                <w:lang w:val="en-AU"/>
              </w:rPr>
            </w:pPr>
            <w:r>
              <w:rPr>
                <w:lang w:val="en-AU"/>
              </w:rPr>
              <w:t>5</w:t>
            </w:r>
          </w:p>
        </w:tc>
        <w:tc>
          <w:tcPr>
            <w:tcW w:w="1439" w:type="dxa"/>
            <w:tcBorders>
              <w:top w:val="single" w:sz="18" w:space="0" w:color="auto"/>
              <w:bottom w:val="single" w:sz="4" w:space="0" w:color="auto"/>
            </w:tcBorders>
          </w:tcPr>
          <w:p w14:paraId="40852035" w14:textId="77777777" w:rsidR="001C0AD4" w:rsidRDefault="001C0AD4" w:rsidP="001C0AD4">
            <w:pPr>
              <w:keepNext/>
              <w:jc w:val="center"/>
              <w:rPr>
                <w:lang w:val="en-AU"/>
              </w:rPr>
            </w:pPr>
            <w:r>
              <w:rPr>
                <w:lang w:val="en-AU"/>
              </w:rPr>
              <w:t>5.10.3</w:t>
            </w:r>
          </w:p>
          <w:p w14:paraId="4E315D23" w14:textId="77777777" w:rsidR="001C0AD4" w:rsidRDefault="001C0AD4" w:rsidP="001C0AD4">
            <w:pPr>
              <w:keepNext/>
              <w:jc w:val="center"/>
              <w:rPr>
                <w:lang w:val="en-AU"/>
              </w:rPr>
            </w:pPr>
            <w:r>
              <w:rPr>
                <w:lang w:val="en-AU"/>
              </w:rPr>
              <w:t>5.10.4</w:t>
            </w:r>
          </w:p>
          <w:p w14:paraId="56CEE97F" w14:textId="77777777" w:rsidR="001C0AD4" w:rsidRDefault="001C0AD4" w:rsidP="001C0AD4">
            <w:pPr>
              <w:keepNext/>
              <w:jc w:val="center"/>
              <w:rPr>
                <w:lang w:val="en-AU"/>
              </w:rPr>
            </w:pPr>
            <w:r>
              <w:rPr>
                <w:lang w:val="en-AU"/>
              </w:rPr>
              <w:t>5.11.11</w:t>
            </w:r>
          </w:p>
          <w:p w14:paraId="5AE0888C" w14:textId="77777777" w:rsidR="001C0AD4" w:rsidRDefault="001C0AD4" w:rsidP="001C0AD4">
            <w:pPr>
              <w:keepNext/>
              <w:jc w:val="center"/>
              <w:rPr>
                <w:lang w:val="en-AU"/>
              </w:rPr>
            </w:pPr>
            <w:r>
              <w:rPr>
                <w:lang w:val="en-AU"/>
              </w:rPr>
              <w:t>5.11.16</w:t>
            </w:r>
          </w:p>
        </w:tc>
        <w:tc>
          <w:tcPr>
            <w:tcW w:w="4802" w:type="dxa"/>
            <w:gridSpan w:val="2"/>
            <w:tcBorders>
              <w:top w:val="single" w:sz="18" w:space="0" w:color="auto"/>
              <w:bottom w:val="single" w:sz="4" w:space="0" w:color="auto"/>
              <w:right w:val="single" w:sz="18" w:space="0" w:color="auto"/>
            </w:tcBorders>
          </w:tcPr>
          <w:p w14:paraId="72E353C6" w14:textId="77777777" w:rsidR="001C0AD4" w:rsidRDefault="001C0AD4" w:rsidP="001C0AD4">
            <w:pPr>
              <w:spacing w:before="40"/>
              <w:jc w:val="both"/>
              <w:rPr>
                <w:rFonts w:ascii="Arial" w:hAnsi="Arial" w:cs="Arial"/>
                <w:color w:val="000000"/>
              </w:rPr>
            </w:pPr>
            <w:r w:rsidRPr="00C665A2">
              <w:rPr>
                <w:rFonts w:ascii="Arial" w:hAnsi="Arial" w:cs="Arial"/>
                <w:color w:val="000000"/>
              </w:rPr>
              <w:t xml:space="preserve">References to and extracts from new case of </w:t>
            </w:r>
            <w:r w:rsidRPr="00C665A2">
              <w:rPr>
                <w:rFonts w:ascii="Arial" w:hAnsi="Arial" w:cs="Arial"/>
                <w:i/>
                <w:color w:val="000000"/>
              </w:rPr>
              <w:t>Secretary</w:t>
            </w:r>
            <w:r w:rsidRPr="00C665A2">
              <w:rPr>
                <w:rFonts w:ascii="Arial" w:hAnsi="Arial" w:cs="Arial"/>
                <w:color w:val="000000"/>
              </w:rPr>
              <w:t xml:space="preserve"> </w:t>
            </w:r>
            <w:r w:rsidRPr="00C665A2">
              <w:rPr>
                <w:rFonts w:ascii="Arial" w:hAnsi="Arial" w:cs="Arial"/>
                <w:i/>
                <w:color w:val="000000"/>
              </w:rPr>
              <w:t xml:space="preserve">to DHHS v Children’s Court of Victoria, Rosa Darcy (A Pseudonym) &amp; Walter Ronny (A Psuedonym) </w:t>
            </w:r>
            <w:r w:rsidRPr="00C665A2">
              <w:rPr>
                <w:rFonts w:ascii="Arial" w:hAnsi="Arial" w:cs="Arial"/>
                <w:color w:val="000000"/>
              </w:rPr>
              <w:t>[2018] VSC 183</w:t>
            </w:r>
            <w:r>
              <w:rPr>
                <w:rFonts w:ascii="Arial" w:hAnsi="Arial" w:cs="Arial"/>
                <w:color w:val="000000"/>
              </w:rPr>
              <w:t>.</w:t>
            </w:r>
          </w:p>
        </w:tc>
      </w:tr>
      <w:tr w:rsidR="001C0AD4" w14:paraId="7AA0433D" w14:textId="77777777" w:rsidTr="009B6A89">
        <w:tc>
          <w:tcPr>
            <w:tcW w:w="1261" w:type="dxa"/>
            <w:gridSpan w:val="2"/>
            <w:tcBorders>
              <w:top w:val="single" w:sz="4" w:space="0" w:color="auto"/>
              <w:left w:val="single" w:sz="18" w:space="0" w:color="auto"/>
              <w:bottom w:val="single" w:sz="4" w:space="0" w:color="auto"/>
            </w:tcBorders>
          </w:tcPr>
          <w:p w14:paraId="4353C2E4" w14:textId="77777777" w:rsidR="001C0AD4" w:rsidRDefault="001C0AD4" w:rsidP="001C0AD4">
            <w:pPr>
              <w:rPr>
                <w:lang w:val="en-AU"/>
              </w:rPr>
            </w:pPr>
            <w:r>
              <w:rPr>
                <w:lang w:val="en-AU"/>
              </w:rPr>
              <w:t>26/04/18</w:t>
            </w:r>
          </w:p>
        </w:tc>
        <w:tc>
          <w:tcPr>
            <w:tcW w:w="836" w:type="dxa"/>
            <w:tcBorders>
              <w:top w:val="single" w:sz="4" w:space="0" w:color="auto"/>
              <w:bottom w:val="single" w:sz="4" w:space="0" w:color="auto"/>
            </w:tcBorders>
          </w:tcPr>
          <w:p w14:paraId="7F688149" w14:textId="41E25D0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34D344" w14:textId="77777777" w:rsidR="001C0AD4" w:rsidRDefault="001C0AD4" w:rsidP="001C0AD4">
            <w:pPr>
              <w:keepNext/>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7099BA62" w14:textId="77777777" w:rsidR="001C0AD4" w:rsidRPr="000115E7" w:rsidRDefault="001C0AD4" w:rsidP="001C0AD4">
            <w:pPr>
              <w:numPr>
                <w:ilvl w:val="0"/>
                <w:numId w:val="15"/>
              </w:numPr>
              <w:ind w:left="357" w:hanging="357"/>
              <w:jc w:val="both"/>
              <w:rPr>
                <w:rFonts w:ascii="Arial" w:hAnsi="Arial" w:cs="Arial"/>
                <w:color w:val="000000"/>
              </w:rPr>
            </w:pPr>
            <w:r>
              <w:rPr>
                <w:rFonts w:ascii="Arial" w:hAnsi="Arial" w:cs="Arial"/>
                <w:color w:val="000000"/>
              </w:rPr>
              <w:t>Section renamed “Hearings [evidence-based or by submissions]”.</w:t>
            </w:r>
          </w:p>
          <w:p w14:paraId="549023E8" w14:textId="77777777" w:rsidR="001C0AD4" w:rsidRPr="000115E7" w:rsidRDefault="001C0AD4" w:rsidP="001C0AD4">
            <w:pPr>
              <w:numPr>
                <w:ilvl w:val="0"/>
                <w:numId w:val="15"/>
              </w:numPr>
              <w:ind w:left="357" w:hanging="357"/>
              <w:jc w:val="both"/>
              <w:rPr>
                <w:rFonts w:ascii="Arial" w:hAnsi="Arial" w:cs="Arial"/>
                <w:color w:val="000000"/>
              </w:rPr>
            </w:pPr>
            <w:r w:rsidRPr="000115E7">
              <w:rPr>
                <w:rFonts w:ascii="Arial" w:hAnsi="Arial" w:cs="Arial"/>
                <w:color w:val="000000"/>
              </w:rPr>
              <w:t>References to Practice Directions 5/2013, 6/2014 &amp; 6/2015 added.</w:t>
            </w:r>
          </w:p>
          <w:p w14:paraId="38BE611C" w14:textId="77777777" w:rsidR="001C0AD4" w:rsidRPr="000115E7" w:rsidRDefault="001C0AD4" w:rsidP="001C0AD4">
            <w:pPr>
              <w:numPr>
                <w:ilvl w:val="0"/>
                <w:numId w:val="15"/>
              </w:numPr>
              <w:ind w:left="357" w:hanging="357"/>
              <w:jc w:val="both"/>
              <w:rPr>
                <w:rFonts w:ascii="Arial" w:hAnsi="Arial" w:cs="Arial"/>
                <w:color w:val="000000"/>
              </w:rPr>
            </w:pPr>
            <w:r w:rsidRPr="000115E7">
              <w:rPr>
                <w:rFonts w:ascii="Arial" w:hAnsi="Arial" w:cs="Arial"/>
                <w:color w:val="000000"/>
              </w:rPr>
              <w:t>Cross-reference to section 4.8.3 added.</w:t>
            </w:r>
          </w:p>
        </w:tc>
      </w:tr>
      <w:tr w:rsidR="001C0AD4" w14:paraId="176E2EDA" w14:textId="77777777" w:rsidTr="009B6A89">
        <w:tc>
          <w:tcPr>
            <w:tcW w:w="1261" w:type="dxa"/>
            <w:gridSpan w:val="2"/>
            <w:tcBorders>
              <w:top w:val="single" w:sz="4" w:space="0" w:color="auto"/>
              <w:left w:val="single" w:sz="18" w:space="0" w:color="auto"/>
              <w:bottom w:val="single" w:sz="4" w:space="0" w:color="auto"/>
            </w:tcBorders>
          </w:tcPr>
          <w:p w14:paraId="714073B8" w14:textId="77777777" w:rsidR="001C0AD4" w:rsidRDefault="001C0AD4" w:rsidP="001C0AD4">
            <w:pPr>
              <w:keepNext/>
              <w:keepLines/>
              <w:rPr>
                <w:lang w:val="en-AU"/>
              </w:rPr>
            </w:pPr>
            <w:r>
              <w:rPr>
                <w:lang w:val="en-AU"/>
              </w:rPr>
              <w:t>26/04/18</w:t>
            </w:r>
          </w:p>
        </w:tc>
        <w:tc>
          <w:tcPr>
            <w:tcW w:w="836" w:type="dxa"/>
            <w:tcBorders>
              <w:top w:val="single" w:sz="4" w:space="0" w:color="auto"/>
              <w:bottom w:val="single" w:sz="4" w:space="0" w:color="auto"/>
            </w:tcBorders>
          </w:tcPr>
          <w:p w14:paraId="50A43DB9" w14:textId="331ED6F3"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47E0C0FE" w14:textId="77777777" w:rsidR="001C0AD4" w:rsidRDefault="001C0AD4" w:rsidP="001C0AD4">
            <w:pPr>
              <w:keepNext/>
              <w:keepLines/>
              <w:jc w:val="center"/>
              <w:rPr>
                <w:lang w:val="en-AU"/>
              </w:rPr>
            </w:pPr>
            <w:r>
              <w:rPr>
                <w:lang w:val="en-AU"/>
              </w:rPr>
              <w:t>5.12.1</w:t>
            </w:r>
          </w:p>
          <w:p w14:paraId="1458A180" w14:textId="77777777" w:rsidR="001C0AD4" w:rsidRDefault="001C0AD4" w:rsidP="001C0AD4">
            <w:pPr>
              <w:keepNext/>
              <w:keepLines/>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27385B15" w14:textId="77777777" w:rsidR="001C0AD4" w:rsidRDefault="001C0AD4" w:rsidP="001C0AD4">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sidRPr="00DE6FBC">
              <w:rPr>
                <w:rFonts w:ascii="Arial" w:hAnsi="Arial" w:cs="Arial"/>
                <w:i/>
                <w:color w:val="000000"/>
              </w:rPr>
              <w:t xml:space="preserve">DHHS v Mrs SG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08/06/2016] </w:t>
            </w:r>
            <w:r>
              <w:rPr>
                <w:rFonts w:ascii="Arial" w:hAnsi="Arial" w:cs="Arial"/>
                <w:color w:val="000000"/>
              </w:rPr>
              <w:t>moved from 5.12.2 to 5.12.1.</w:t>
            </w:r>
          </w:p>
          <w:p w14:paraId="380AF538" w14:textId="77777777" w:rsidR="001C0AD4" w:rsidRDefault="001C0AD4" w:rsidP="001C0AD4">
            <w:pPr>
              <w:keepNext/>
              <w:keepLines/>
              <w:numPr>
                <w:ilvl w:val="0"/>
                <w:numId w:val="15"/>
              </w:numPr>
              <w:ind w:left="357" w:hanging="357"/>
              <w:jc w:val="both"/>
              <w:rPr>
                <w:rFonts w:ascii="Arial" w:hAnsi="Arial" w:cs="Arial"/>
                <w:color w:val="000000"/>
              </w:rPr>
            </w:pPr>
            <w:r>
              <w:rPr>
                <w:rFonts w:ascii="Arial" w:hAnsi="Arial" w:cs="Arial"/>
                <w:color w:val="000000"/>
              </w:rPr>
              <w:t xml:space="preserve">Commentary on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pp.36-37</w:t>
            </w:r>
            <w:r w:rsidRPr="00DE6FBC">
              <w:rPr>
                <w:rFonts w:ascii="Arial" w:hAnsi="Arial" w:cs="Arial"/>
                <w:color w:val="000000"/>
              </w:rPr>
              <w:t>]</w:t>
            </w:r>
            <w:r>
              <w:rPr>
                <w:rFonts w:ascii="Arial" w:hAnsi="Arial" w:cs="Arial"/>
                <w:color w:val="000000"/>
              </w:rPr>
              <w:t xml:space="preserve"> added to 5.12.1.</w:t>
            </w:r>
          </w:p>
        </w:tc>
      </w:tr>
      <w:tr w:rsidR="001C0AD4" w14:paraId="2CF667CE" w14:textId="77777777" w:rsidTr="009B6A89">
        <w:tc>
          <w:tcPr>
            <w:tcW w:w="1261" w:type="dxa"/>
            <w:gridSpan w:val="2"/>
            <w:tcBorders>
              <w:top w:val="single" w:sz="4" w:space="0" w:color="auto"/>
              <w:left w:val="single" w:sz="18" w:space="0" w:color="auto"/>
              <w:bottom w:val="single" w:sz="4" w:space="0" w:color="auto"/>
            </w:tcBorders>
          </w:tcPr>
          <w:p w14:paraId="79081BF0" w14:textId="77777777" w:rsidR="001C0AD4" w:rsidRDefault="001C0AD4" w:rsidP="001C0AD4">
            <w:pPr>
              <w:rPr>
                <w:lang w:val="en-AU"/>
              </w:rPr>
            </w:pPr>
            <w:r>
              <w:rPr>
                <w:lang w:val="en-AU"/>
              </w:rPr>
              <w:t>26/04/18</w:t>
            </w:r>
          </w:p>
        </w:tc>
        <w:tc>
          <w:tcPr>
            <w:tcW w:w="836" w:type="dxa"/>
            <w:tcBorders>
              <w:top w:val="single" w:sz="4" w:space="0" w:color="auto"/>
              <w:bottom w:val="single" w:sz="4" w:space="0" w:color="auto"/>
            </w:tcBorders>
          </w:tcPr>
          <w:p w14:paraId="4724AF9D" w14:textId="5CFB2DC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571E363" w14:textId="77777777" w:rsidR="001C0AD4" w:rsidRDefault="001C0AD4" w:rsidP="001C0AD4">
            <w:pPr>
              <w:keepNext/>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D2D467F" w14:textId="77777777" w:rsidR="001C0AD4" w:rsidRDefault="001C0AD4" w:rsidP="001C0AD4">
            <w:pPr>
              <w:spacing w:before="40"/>
              <w:jc w:val="both"/>
              <w:rPr>
                <w:rFonts w:ascii="Arial" w:hAnsi="Arial" w:cs="Arial"/>
                <w:color w:val="000000"/>
              </w:rPr>
            </w:pPr>
            <w:r>
              <w:rPr>
                <w:rFonts w:ascii="Arial" w:hAnsi="Arial" w:cs="Arial"/>
                <w:color w:val="000000"/>
              </w:rPr>
              <w:t xml:space="preserve">Extract from the case of </w:t>
            </w:r>
            <w:r>
              <w:rPr>
                <w:rFonts w:ascii="Arial" w:hAnsi="Arial" w:cs="Arial"/>
                <w:i/>
                <w:color w:val="000000"/>
              </w:rPr>
              <w:t>The C &amp; K Siblings</w:t>
            </w:r>
            <w:r w:rsidRPr="00DE6FBC">
              <w:rPr>
                <w:rFonts w:ascii="Arial" w:hAnsi="Arial" w:cs="Arial"/>
                <w:i/>
                <w:color w:val="000000"/>
              </w:rPr>
              <w:t xml:space="preserve"> </w:t>
            </w:r>
            <w:r w:rsidRPr="00DE6FBC">
              <w:rPr>
                <w:rFonts w:ascii="Arial" w:hAnsi="Arial" w:cs="Arial"/>
                <w:color w:val="000000"/>
              </w:rPr>
              <w:t>[Children’s Court of Victoria</w:t>
            </w:r>
            <w:r>
              <w:rPr>
                <w:rFonts w:ascii="Arial" w:hAnsi="Arial" w:cs="Arial"/>
                <w:color w:val="000000"/>
              </w:rPr>
              <w:t>-Power M</w:t>
            </w:r>
            <w:r w:rsidRPr="00DE6FBC">
              <w:rPr>
                <w:rFonts w:ascii="Arial" w:hAnsi="Arial" w:cs="Arial"/>
                <w:color w:val="000000"/>
              </w:rPr>
              <w:t xml:space="preserve">, unreported, </w:t>
            </w:r>
            <w:r>
              <w:rPr>
                <w:rFonts w:ascii="Arial" w:hAnsi="Arial" w:cs="Arial"/>
                <w:color w:val="000000"/>
              </w:rPr>
              <w:t>23</w:t>
            </w:r>
            <w:r w:rsidRPr="00DE6FBC">
              <w:rPr>
                <w:rFonts w:ascii="Arial" w:hAnsi="Arial" w:cs="Arial"/>
                <w:color w:val="000000"/>
              </w:rPr>
              <w:t>/0</w:t>
            </w:r>
            <w:r>
              <w:rPr>
                <w:rFonts w:ascii="Arial" w:hAnsi="Arial" w:cs="Arial"/>
                <w:color w:val="000000"/>
              </w:rPr>
              <w:t>4</w:t>
            </w:r>
            <w:r w:rsidRPr="00DE6FBC">
              <w:rPr>
                <w:rFonts w:ascii="Arial" w:hAnsi="Arial" w:cs="Arial"/>
                <w:color w:val="000000"/>
              </w:rPr>
              <w:t>/201</w:t>
            </w:r>
            <w:r>
              <w:rPr>
                <w:rFonts w:ascii="Arial" w:hAnsi="Arial" w:cs="Arial"/>
                <w:color w:val="000000"/>
              </w:rPr>
              <w:t>8, pp.38-39</w:t>
            </w:r>
            <w:r w:rsidRPr="00DE6FBC">
              <w:rPr>
                <w:rFonts w:ascii="Arial" w:hAnsi="Arial" w:cs="Arial"/>
                <w:color w:val="000000"/>
              </w:rPr>
              <w:t>]</w:t>
            </w:r>
            <w:r>
              <w:rPr>
                <w:rFonts w:ascii="Arial" w:hAnsi="Arial" w:cs="Arial"/>
                <w:color w:val="000000"/>
              </w:rPr>
              <w:t xml:space="preserve"> added.</w:t>
            </w:r>
          </w:p>
        </w:tc>
      </w:tr>
      <w:tr w:rsidR="001C0AD4" w14:paraId="5984A8C7" w14:textId="77777777" w:rsidTr="009B6A89">
        <w:tc>
          <w:tcPr>
            <w:tcW w:w="1261" w:type="dxa"/>
            <w:gridSpan w:val="2"/>
            <w:tcBorders>
              <w:top w:val="single" w:sz="4" w:space="0" w:color="auto"/>
              <w:left w:val="single" w:sz="18" w:space="0" w:color="auto"/>
              <w:bottom w:val="single" w:sz="4" w:space="0" w:color="auto"/>
            </w:tcBorders>
          </w:tcPr>
          <w:p w14:paraId="03F9125F"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05427366" w14:textId="79E7E11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6151BBF6"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7A4B725"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Added reference to Practice Note No.1 of 2018.</w:t>
            </w:r>
          </w:p>
          <w:p w14:paraId="2512B3B3" w14:textId="77777777" w:rsidR="001C0AD4" w:rsidRDefault="001C0AD4" w:rsidP="001C0AD4">
            <w:pPr>
              <w:numPr>
                <w:ilvl w:val="0"/>
                <w:numId w:val="15"/>
              </w:numPr>
              <w:ind w:left="357" w:hanging="357"/>
              <w:jc w:val="both"/>
              <w:rPr>
                <w:rFonts w:ascii="Arial" w:hAnsi="Arial" w:cs="Arial"/>
                <w:color w:val="000000"/>
              </w:rPr>
            </w:pPr>
            <w:r>
              <w:rPr>
                <w:rFonts w:ascii="Arial" w:hAnsi="Arial" w:cs="Arial"/>
                <w:color w:val="000000"/>
              </w:rPr>
              <w:t>Added reference to Practice Note No.2 of 2018.</w:t>
            </w:r>
          </w:p>
        </w:tc>
      </w:tr>
      <w:tr w:rsidR="001C0AD4" w14:paraId="6E43F924" w14:textId="77777777" w:rsidTr="009B6A89">
        <w:tc>
          <w:tcPr>
            <w:tcW w:w="1261" w:type="dxa"/>
            <w:gridSpan w:val="2"/>
            <w:tcBorders>
              <w:top w:val="single" w:sz="4" w:space="0" w:color="auto"/>
              <w:left w:val="single" w:sz="18" w:space="0" w:color="auto"/>
              <w:bottom w:val="single" w:sz="4" w:space="0" w:color="auto"/>
            </w:tcBorders>
          </w:tcPr>
          <w:p w14:paraId="514BB076"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5FBD745C" w14:textId="4A486A4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25D0EE"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7FCCF653"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substantially rewritten to reflect significant amendments to s.356 of the CYFA.</w:t>
            </w:r>
          </w:p>
          <w:p w14:paraId="7512D360" w14:textId="77777777" w:rsidR="001C0AD4" w:rsidRDefault="001C0AD4" w:rsidP="001C0AD4">
            <w:pPr>
              <w:numPr>
                <w:ilvl w:val="0"/>
                <w:numId w:val="15"/>
              </w:numPr>
              <w:ind w:left="357" w:hanging="357"/>
              <w:jc w:val="both"/>
              <w:rPr>
                <w:rFonts w:ascii="Arial" w:hAnsi="Arial" w:cs="Arial"/>
                <w:color w:val="000000"/>
              </w:rPr>
            </w:pPr>
            <w:r>
              <w:rPr>
                <w:rFonts w:ascii="Arial" w:hAnsi="Arial" w:cs="Arial"/>
                <w:color w:val="000000"/>
              </w:rPr>
              <w:t xml:space="preserve">Added cases of </w:t>
            </w:r>
            <w:r>
              <w:rPr>
                <w:rFonts w:ascii="Arial" w:hAnsi="Arial" w:cs="Arial"/>
                <w:b/>
                <w:bCs/>
                <w:i/>
                <w:iCs/>
                <w:color w:val="000000"/>
              </w:rPr>
              <w:t>Le</w:t>
            </w:r>
            <w:r w:rsidRPr="00174761">
              <w:rPr>
                <w:rFonts w:ascii="Arial" w:hAnsi="Arial" w:cs="Arial"/>
                <w:b/>
                <w:bCs/>
                <w:i/>
                <w:iCs/>
                <w:color w:val="000000"/>
              </w:rPr>
              <w:t xml:space="preserve"> v </w:t>
            </w:r>
            <w:r>
              <w:rPr>
                <w:rFonts w:ascii="Arial" w:hAnsi="Arial" w:cs="Arial"/>
                <w:b/>
                <w:bCs/>
                <w:i/>
                <w:iCs/>
                <w:color w:val="000000"/>
              </w:rPr>
              <w:t xml:space="preserve">JA </w:t>
            </w:r>
            <w:r>
              <w:rPr>
                <w:rFonts w:ascii="Arial" w:hAnsi="Arial" w:cs="Arial"/>
              </w:rPr>
              <w:t xml:space="preserve">[Children’s Court of Victoria – Judge Chambers, 31/01/2018]; </w:t>
            </w:r>
            <w:r>
              <w:rPr>
                <w:rFonts w:ascii="Arial" w:hAnsi="Arial" w:cs="Arial"/>
                <w:b/>
                <w:bCs/>
                <w:i/>
                <w:iCs/>
                <w:color w:val="000000"/>
              </w:rPr>
              <w:t>DPP</w:t>
            </w:r>
            <w:r w:rsidRPr="00174761">
              <w:rPr>
                <w:rFonts w:ascii="Arial" w:hAnsi="Arial" w:cs="Arial"/>
                <w:b/>
                <w:bCs/>
                <w:i/>
                <w:iCs/>
                <w:color w:val="000000"/>
              </w:rPr>
              <w:t xml:space="preserve"> v </w:t>
            </w:r>
            <w:r>
              <w:rPr>
                <w:rFonts w:ascii="Arial" w:hAnsi="Arial" w:cs="Arial"/>
                <w:b/>
                <w:bCs/>
                <w:i/>
                <w:iCs/>
                <w:color w:val="000000"/>
              </w:rPr>
              <w:t xml:space="preserve">A &amp; Ors </w:t>
            </w:r>
            <w:r>
              <w:rPr>
                <w:rFonts w:ascii="Arial" w:hAnsi="Arial" w:cs="Arial"/>
              </w:rPr>
              <w:t>[Children’s Court of Victoria – Judge Chambers, 14/03/2017].</w:t>
            </w:r>
          </w:p>
        </w:tc>
      </w:tr>
      <w:tr w:rsidR="001C0AD4" w14:paraId="76FE103C" w14:textId="77777777" w:rsidTr="009B6A89">
        <w:tc>
          <w:tcPr>
            <w:tcW w:w="1261" w:type="dxa"/>
            <w:gridSpan w:val="2"/>
            <w:tcBorders>
              <w:top w:val="single" w:sz="4" w:space="0" w:color="auto"/>
              <w:left w:val="single" w:sz="18" w:space="0" w:color="auto"/>
              <w:bottom w:val="single" w:sz="4" w:space="0" w:color="auto"/>
            </w:tcBorders>
          </w:tcPr>
          <w:p w14:paraId="40B9D03E"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33769F3C" w14:textId="3EF98C9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8C789ED"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A032DBA" w14:textId="77777777" w:rsidR="001C0AD4" w:rsidRDefault="001C0AD4" w:rsidP="001C0AD4">
            <w:pPr>
              <w:spacing w:before="40"/>
              <w:jc w:val="both"/>
              <w:rPr>
                <w:rFonts w:ascii="Arial" w:hAnsi="Arial" w:cs="Arial"/>
                <w:color w:val="000000"/>
              </w:rPr>
            </w:pPr>
            <w:r>
              <w:rPr>
                <w:rFonts w:ascii="Arial" w:hAnsi="Arial" w:cs="Arial"/>
                <w:color w:val="000000"/>
              </w:rPr>
              <w:t>Some of the material contained in new paragraph 11.1.9.2 has been inserted into this paragraph under heading “</w:t>
            </w:r>
            <w:r w:rsidRPr="0039780A">
              <w:rPr>
                <w:rFonts w:ascii="Arial" w:hAnsi="Arial" w:cs="Arial"/>
                <w:bCs/>
                <w:color w:val="FFFFFF"/>
                <w:shd w:val="clear" w:color="auto" w:fill="000000"/>
              </w:rPr>
              <w:t>INCOMPATIBILITY OF DIVERSION AND LICENCE CANCELLATION/SUSPENSION</w:t>
            </w:r>
            <w:r w:rsidRPr="00954C95">
              <w:rPr>
                <w:rFonts w:ascii="Arial" w:hAnsi="Arial" w:cs="Arial"/>
                <w:bCs/>
                <w:color w:val="000000"/>
              </w:rPr>
              <w:t>”</w:t>
            </w:r>
          </w:p>
        </w:tc>
      </w:tr>
      <w:tr w:rsidR="001C0AD4" w14:paraId="182CD821" w14:textId="77777777" w:rsidTr="009B6A89">
        <w:tc>
          <w:tcPr>
            <w:tcW w:w="1261" w:type="dxa"/>
            <w:gridSpan w:val="2"/>
            <w:tcBorders>
              <w:top w:val="single" w:sz="4" w:space="0" w:color="auto"/>
              <w:left w:val="single" w:sz="18" w:space="0" w:color="auto"/>
              <w:bottom w:val="single" w:sz="4" w:space="0" w:color="auto"/>
            </w:tcBorders>
          </w:tcPr>
          <w:p w14:paraId="0BC1BB92"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22458790" w14:textId="40FAE4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6E69A4"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06D7999D" w14:textId="77777777" w:rsidR="001C0AD4" w:rsidRPr="008C4A4E" w:rsidRDefault="001C0AD4" w:rsidP="001C0AD4">
            <w:pPr>
              <w:spacing w:before="40"/>
              <w:jc w:val="both"/>
              <w:rPr>
                <w:rFonts w:ascii="Arial" w:hAnsi="Arial" w:cs="Arial"/>
                <w:color w:val="000000"/>
              </w:rPr>
            </w:pPr>
            <w:r>
              <w:rPr>
                <w:rFonts w:ascii="Arial" w:hAnsi="Arial" w:cs="Arial"/>
                <w:color w:val="000000"/>
              </w:rPr>
              <w:t>Amendment to s.362(1)(g) of the CYFA.</w:t>
            </w:r>
          </w:p>
        </w:tc>
      </w:tr>
      <w:tr w:rsidR="001C0AD4" w14:paraId="7B3653AB" w14:textId="77777777" w:rsidTr="009B6A89">
        <w:tc>
          <w:tcPr>
            <w:tcW w:w="1261" w:type="dxa"/>
            <w:gridSpan w:val="2"/>
            <w:tcBorders>
              <w:top w:val="single" w:sz="4" w:space="0" w:color="auto"/>
              <w:left w:val="single" w:sz="18" w:space="0" w:color="auto"/>
              <w:bottom w:val="single" w:sz="4" w:space="0" w:color="auto"/>
            </w:tcBorders>
          </w:tcPr>
          <w:p w14:paraId="0B6C3765"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5195C328" w14:textId="36D0CB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6CA879"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58882D15" w14:textId="77777777" w:rsidR="001C0AD4" w:rsidRDefault="001C0AD4" w:rsidP="001C0AD4">
            <w:pPr>
              <w:spacing w:before="40"/>
              <w:jc w:val="both"/>
              <w:rPr>
                <w:rFonts w:ascii="Arial" w:hAnsi="Arial" w:cs="Arial"/>
                <w:color w:val="000000"/>
              </w:rPr>
            </w:pPr>
            <w:r>
              <w:rPr>
                <w:rFonts w:ascii="Arial" w:hAnsi="Arial" w:cs="Arial"/>
                <w:color w:val="000000"/>
              </w:rPr>
              <w:t xml:space="preserve">Paragraph substantially rewritten to reflect the judgment of Bowles M in </w:t>
            </w:r>
            <w:r w:rsidRPr="00954C95">
              <w:rPr>
                <w:rFonts w:ascii="Arial" w:hAnsi="Arial" w:cs="Arial"/>
                <w:b/>
                <w:i/>
                <w:color w:val="000000"/>
              </w:rPr>
              <w:t>Victoria Police v FT</w:t>
            </w:r>
            <w:r w:rsidRPr="00954C95">
              <w:rPr>
                <w:rFonts w:ascii="Arial" w:hAnsi="Arial" w:cs="Arial"/>
                <w:b/>
                <w:color w:val="000000"/>
              </w:rPr>
              <w:t xml:space="preserve"> </w:t>
            </w:r>
            <w:r>
              <w:rPr>
                <w:rFonts w:ascii="Arial" w:hAnsi="Arial" w:cs="Arial"/>
                <w:color w:val="000000"/>
              </w:rPr>
              <w:t>[Children’s Court of Victoria, 06/03/2018].</w:t>
            </w:r>
          </w:p>
        </w:tc>
      </w:tr>
      <w:tr w:rsidR="001C0AD4" w14:paraId="4C852C54" w14:textId="77777777" w:rsidTr="009B6A89">
        <w:tc>
          <w:tcPr>
            <w:tcW w:w="1261" w:type="dxa"/>
            <w:gridSpan w:val="2"/>
            <w:tcBorders>
              <w:top w:val="single" w:sz="4" w:space="0" w:color="auto"/>
              <w:left w:val="single" w:sz="18" w:space="0" w:color="auto"/>
              <w:bottom w:val="single" w:sz="4" w:space="0" w:color="auto"/>
            </w:tcBorders>
          </w:tcPr>
          <w:p w14:paraId="6E34CD8A"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7ABE223D" w14:textId="59CC47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3468C8" w14:textId="77777777" w:rsidR="001C0AD4" w:rsidRDefault="001C0AD4" w:rsidP="001C0AD4">
            <w:pPr>
              <w:keepNext/>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54A4ACC7" w14:textId="77777777" w:rsidR="001C0AD4" w:rsidRPr="00954C95" w:rsidRDefault="001C0AD4" w:rsidP="001C0AD4">
            <w:pPr>
              <w:spacing w:before="40"/>
              <w:jc w:val="both"/>
              <w:rPr>
                <w:rFonts w:ascii="Arial" w:hAnsi="Arial" w:cs="Arial"/>
                <w:color w:val="000000"/>
              </w:rPr>
            </w:pPr>
            <w:r w:rsidRPr="00954C95">
              <w:rPr>
                <w:rFonts w:ascii="Arial" w:hAnsi="Arial" w:cs="Arial"/>
                <w:color w:val="000000"/>
              </w:rPr>
              <w:t>New paragraph entitled “</w:t>
            </w:r>
            <w:r w:rsidRPr="00954C95">
              <w:rPr>
                <w:rFonts w:ascii="Arial" w:hAnsi="Arial" w:cs="Arial"/>
                <w:bCs/>
                <w:color w:val="000000"/>
              </w:rPr>
              <w:t>Incompatibility of diversion and licence cancellation or suspension”.</w:t>
            </w:r>
          </w:p>
        </w:tc>
      </w:tr>
      <w:tr w:rsidR="001C0AD4" w14:paraId="3D95B73E" w14:textId="77777777" w:rsidTr="009B6A89">
        <w:tc>
          <w:tcPr>
            <w:tcW w:w="1261" w:type="dxa"/>
            <w:gridSpan w:val="2"/>
            <w:tcBorders>
              <w:top w:val="single" w:sz="4" w:space="0" w:color="auto"/>
              <w:left w:val="single" w:sz="18" w:space="0" w:color="auto"/>
              <w:bottom w:val="single" w:sz="4" w:space="0" w:color="auto"/>
            </w:tcBorders>
          </w:tcPr>
          <w:p w14:paraId="2C026AC8"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73C75372" w14:textId="71DA47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D91F9F" w14:textId="77777777" w:rsidR="001C0AD4" w:rsidRDefault="001C0AD4" w:rsidP="001C0AD4">
            <w:pPr>
              <w:keepNext/>
              <w:jc w:val="center"/>
              <w:rPr>
                <w:lang w:val="en-AU"/>
              </w:rPr>
            </w:pPr>
            <w:r>
              <w:rPr>
                <w:lang w:val="en-AU"/>
              </w:rPr>
              <w:t>11.1.9.3</w:t>
            </w:r>
          </w:p>
        </w:tc>
        <w:tc>
          <w:tcPr>
            <w:tcW w:w="4802" w:type="dxa"/>
            <w:gridSpan w:val="2"/>
            <w:tcBorders>
              <w:top w:val="single" w:sz="4" w:space="0" w:color="auto"/>
              <w:bottom w:val="single" w:sz="4" w:space="0" w:color="auto"/>
              <w:right w:val="single" w:sz="18" w:space="0" w:color="auto"/>
            </w:tcBorders>
          </w:tcPr>
          <w:p w14:paraId="649EDD1E" w14:textId="77777777" w:rsidR="001C0AD4" w:rsidRDefault="001C0AD4" w:rsidP="001C0AD4">
            <w:pPr>
              <w:spacing w:before="40"/>
              <w:jc w:val="both"/>
              <w:rPr>
                <w:rFonts w:ascii="Arial" w:hAnsi="Arial" w:cs="Arial"/>
                <w:color w:val="000000"/>
              </w:rPr>
            </w:pPr>
            <w:r>
              <w:rPr>
                <w:rFonts w:ascii="Arial" w:hAnsi="Arial" w:cs="Arial"/>
                <w:color w:val="000000"/>
              </w:rPr>
              <w:t>Paragraph renumbered – formerly 11.1.9.2.</w:t>
            </w:r>
          </w:p>
        </w:tc>
      </w:tr>
      <w:tr w:rsidR="001C0AD4" w14:paraId="624DD008" w14:textId="77777777" w:rsidTr="009B6A89">
        <w:tc>
          <w:tcPr>
            <w:tcW w:w="1261" w:type="dxa"/>
            <w:gridSpan w:val="2"/>
            <w:tcBorders>
              <w:top w:val="single" w:sz="4" w:space="0" w:color="auto"/>
              <w:left w:val="single" w:sz="18" w:space="0" w:color="auto"/>
              <w:bottom w:val="single" w:sz="4" w:space="0" w:color="auto"/>
            </w:tcBorders>
          </w:tcPr>
          <w:p w14:paraId="33A39C37" w14:textId="77777777" w:rsidR="001C0AD4" w:rsidRDefault="001C0AD4" w:rsidP="001C0AD4">
            <w:pPr>
              <w:rPr>
                <w:lang w:val="en-AU"/>
              </w:rPr>
            </w:pPr>
            <w:r>
              <w:rPr>
                <w:lang w:val="en-AU"/>
              </w:rPr>
              <w:t>05/04/18</w:t>
            </w:r>
          </w:p>
        </w:tc>
        <w:tc>
          <w:tcPr>
            <w:tcW w:w="836" w:type="dxa"/>
            <w:tcBorders>
              <w:top w:val="single" w:sz="4" w:space="0" w:color="auto"/>
              <w:bottom w:val="single" w:sz="4" w:space="0" w:color="auto"/>
            </w:tcBorders>
          </w:tcPr>
          <w:p w14:paraId="26ACC9E4" w14:textId="3200CF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C9F67C" w14:textId="77777777" w:rsidR="001C0AD4" w:rsidRDefault="001C0AD4" w:rsidP="001C0AD4">
            <w:pPr>
              <w:keepNext/>
              <w:jc w:val="center"/>
              <w:rPr>
                <w:lang w:val="en-AU"/>
              </w:rPr>
            </w:pPr>
            <w:r>
              <w:rPr>
                <w:lang w:val="en-AU"/>
              </w:rPr>
              <w:t>11.7.1</w:t>
            </w:r>
          </w:p>
          <w:p w14:paraId="5801D7E6"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59C47F20" w14:textId="77777777" w:rsidR="001C0AD4" w:rsidRDefault="001C0AD4" w:rsidP="001C0AD4">
            <w:pPr>
              <w:spacing w:before="40"/>
              <w:jc w:val="both"/>
              <w:rPr>
                <w:rFonts w:ascii="Arial" w:hAnsi="Arial" w:cs="Arial"/>
                <w:color w:val="000000"/>
              </w:rPr>
            </w:pPr>
            <w:r>
              <w:rPr>
                <w:rFonts w:ascii="Arial" w:hAnsi="Arial" w:cs="Arial"/>
                <w:color w:val="000000"/>
              </w:rPr>
              <w:t>Material on youth offending rates published by the Australian Bureau of Statistics on 08/02/2018 for the financial year 2016/17 has been added to the statistical commentary.</w:t>
            </w:r>
          </w:p>
        </w:tc>
      </w:tr>
      <w:tr w:rsidR="001C0AD4" w14:paraId="014F1B79" w14:textId="77777777" w:rsidTr="009B6A89">
        <w:tc>
          <w:tcPr>
            <w:tcW w:w="1261" w:type="dxa"/>
            <w:gridSpan w:val="2"/>
            <w:tcBorders>
              <w:top w:val="single" w:sz="4" w:space="0" w:color="auto"/>
              <w:left w:val="single" w:sz="18" w:space="0" w:color="auto"/>
              <w:bottom w:val="single" w:sz="4" w:space="0" w:color="auto"/>
            </w:tcBorders>
          </w:tcPr>
          <w:p w14:paraId="5E32A1D7" w14:textId="77777777" w:rsidR="001C0AD4" w:rsidRDefault="001C0AD4" w:rsidP="001C0AD4">
            <w:pPr>
              <w:rPr>
                <w:lang w:val="en-AU"/>
              </w:rPr>
            </w:pPr>
            <w:r>
              <w:rPr>
                <w:lang w:val="en-AU"/>
              </w:rPr>
              <w:t>27/02/18</w:t>
            </w:r>
          </w:p>
        </w:tc>
        <w:tc>
          <w:tcPr>
            <w:tcW w:w="836" w:type="dxa"/>
            <w:tcBorders>
              <w:top w:val="single" w:sz="4" w:space="0" w:color="auto"/>
              <w:bottom w:val="single" w:sz="4" w:space="0" w:color="auto"/>
            </w:tcBorders>
          </w:tcPr>
          <w:p w14:paraId="57779443" w14:textId="0876690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7FC268"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3D51D11F"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renamed “Court diversion of child offender”.</w:t>
            </w:r>
          </w:p>
          <w:p w14:paraId="06D054BA" w14:textId="77777777" w:rsidR="001C0AD4" w:rsidRPr="00976869"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Section completely rewritten to reflect the insertion of new Division 3A in Part 5.2 of the CYFA providing for Diversion (which came into operation on 20/12/2017) and to discuss the creation and operation of the Children’s Court Youth Diversion Service [CCYDS].</w:t>
            </w:r>
          </w:p>
        </w:tc>
      </w:tr>
      <w:tr w:rsidR="001C0AD4" w14:paraId="764FCFF0" w14:textId="77777777" w:rsidTr="009B6A89">
        <w:tc>
          <w:tcPr>
            <w:tcW w:w="1261" w:type="dxa"/>
            <w:gridSpan w:val="2"/>
            <w:tcBorders>
              <w:top w:val="single" w:sz="4" w:space="0" w:color="auto"/>
              <w:left w:val="single" w:sz="18" w:space="0" w:color="auto"/>
              <w:bottom w:val="single" w:sz="4" w:space="0" w:color="auto"/>
            </w:tcBorders>
          </w:tcPr>
          <w:p w14:paraId="52DD9166" w14:textId="77777777" w:rsidR="001C0AD4" w:rsidRDefault="001C0AD4" w:rsidP="001C0AD4">
            <w:pPr>
              <w:rPr>
                <w:lang w:val="en-AU"/>
              </w:rPr>
            </w:pPr>
            <w:r>
              <w:rPr>
                <w:lang w:val="en-AU"/>
              </w:rPr>
              <w:t>27/02/18</w:t>
            </w:r>
          </w:p>
        </w:tc>
        <w:tc>
          <w:tcPr>
            <w:tcW w:w="836" w:type="dxa"/>
            <w:tcBorders>
              <w:top w:val="single" w:sz="4" w:space="0" w:color="auto"/>
              <w:bottom w:val="single" w:sz="4" w:space="0" w:color="auto"/>
            </w:tcBorders>
          </w:tcPr>
          <w:p w14:paraId="191FE8D9" w14:textId="48643E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49642"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475627B" w14:textId="77777777" w:rsidR="001C0AD4" w:rsidRDefault="001C0AD4" w:rsidP="001C0AD4">
            <w:pPr>
              <w:spacing w:before="40"/>
              <w:jc w:val="both"/>
              <w:rPr>
                <w:rFonts w:ascii="Arial" w:hAnsi="Arial" w:cs="Arial"/>
                <w:color w:val="000000"/>
              </w:rPr>
            </w:pPr>
            <w:r>
              <w:rPr>
                <w:rFonts w:ascii="Arial" w:hAnsi="Arial" w:cs="Arial"/>
                <w:color w:val="000000"/>
              </w:rPr>
              <w:t>Amendments to s.413(2) of the CYFA to increase the maximum period of a youth justice centre order to 3 years for a single offence and s.413(3)(b) to increase the aggregate maximum term of detention in a youth justice centre to 4 years for more than one offence.</w:t>
            </w:r>
          </w:p>
        </w:tc>
      </w:tr>
      <w:tr w:rsidR="001C0AD4" w14:paraId="5E8D5805" w14:textId="77777777" w:rsidTr="009B6A89">
        <w:tc>
          <w:tcPr>
            <w:tcW w:w="1261" w:type="dxa"/>
            <w:gridSpan w:val="2"/>
            <w:tcBorders>
              <w:top w:val="single" w:sz="4" w:space="0" w:color="auto"/>
              <w:left w:val="single" w:sz="18" w:space="0" w:color="auto"/>
              <w:bottom w:val="single" w:sz="4" w:space="0" w:color="auto"/>
            </w:tcBorders>
          </w:tcPr>
          <w:p w14:paraId="6EE9206C"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008DC15B" w14:textId="012BEFA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93F65BF"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02F383C" w14:textId="77777777" w:rsidR="001C0AD4" w:rsidRDefault="001C0AD4" w:rsidP="001C0AD4">
            <w:pPr>
              <w:spacing w:before="40"/>
              <w:jc w:val="both"/>
              <w:rPr>
                <w:rFonts w:ascii="Arial" w:hAnsi="Arial" w:cs="Arial"/>
                <w:color w:val="000000"/>
              </w:rPr>
            </w:pPr>
            <w:r>
              <w:rPr>
                <w:rFonts w:ascii="Arial" w:hAnsi="Arial" w:cs="Arial"/>
                <w:color w:val="000000"/>
              </w:rPr>
              <w:t>Addition of reference to Practice Direction No.6 of 2014.</w:t>
            </w:r>
          </w:p>
        </w:tc>
      </w:tr>
      <w:tr w:rsidR="001C0AD4" w14:paraId="31F42400" w14:textId="77777777" w:rsidTr="009B6A89">
        <w:tc>
          <w:tcPr>
            <w:tcW w:w="1261" w:type="dxa"/>
            <w:gridSpan w:val="2"/>
            <w:tcBorders>
              <w:top w:val="single" w:sz="4" w:space="0" w:color="auto"/>
              <w:left w:val="single" w:sz="18" w:space="0" w:color="auto"/>
              <w:bottom w:val="single" w:sz="4" w:space="0" w:color="auto"/>
            </w:tcBorders>
          </w:tcPr>
          <w:p w14:paraId="6F76AC54"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36BDFDAA" w14:textId="1B90FB0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1B93302" w14:textId="77777777" w:rsidR="001C0AD4" w:rsidRDefault="001C0AD4" w:rsidP="001C0AD4">
            <w:pPr>
              <w:keepNext/>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28E69BCF" w14:textId="77777777" w:rsidR="001C0AD4" w:rsidRDefault="001C0AD4" w:rsidP="001C0AD4">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C0AD4" w14:paraId="6BB562BA" w14:textId="77777777" w:rsidTr="009B6A89">
        <w:tc>
          <w:tcPr>
            <w:tcW w:w="1261" w:type="dxa"/>
            <w:gridSpan w:val="2"/>
            <w:tcBorders>
              <w:top w:val="single" w:sz="4" w:space="0" w:color="auto"/>
              <w:left w:val="single" w:sz="18" w:space="0" w:color="auto"/>
              <w:bottom w:val="single" w:sz="4" w:space="0" w:color="auto"/>
            </w:tcBorders>
          </w:tcPr>
          <w:p w14:paraId="7E15D8A1"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2724A761" w14:textId="46340FC1" w:rsidR="001C0AD4" w:rsidRDefault="001C0AD4" w:rsidP="001C0AD4">
            <w:pPr>
              <w:jc w:val="center"/>
              <w:rPr>
                <w:lang w:val="en-AU"/>
              </w:rPr>
            </w:pPr>
            <w:r>
              <w:rPr>
                <w:lang w:val="en-AU"/>
              </w:rPr>
              <w:t>5</w:t>
            </w:r>
          </w:p>
          <w:p w14:paraId="4435F6B3" w14:textId="77777777" w:rsidR="001C0AD4" w:rsidRDefault="001C0AD4" w:rsidP="001C0AD4">
            <w:pPr>
              <w:jc w:val="center"/>
              <w:rPr>
                <w:lang w:val="en-AU"/>
              </w:rPr>
            </w:pPr>
            <w:r>
              <w:rPr>
                <w:lang w:val="en-AU"/>
              </w:rPr>
              <w:t>[new]</w:t>
            </w:r>
          </w:p>
        </w:tc>
        <w:tc>
          <w:tcPr>
            <w:tcW w:w="1439" w:type="dxa"/>
            <w:tcBorders>
              <w:top w:val="single" w:sz="4" w:space="0" w:color="auto"/>
              <w:bottom w:val="single" w:sz="4" w:space="0" w:color="auto"/>
            </w:tcBorders>
          </w:tcPr>
          <w:p w14:paraId="65460F49" w14:textId="77777777" w:rsidR="001C0AD4" w:rsidRDefault="001C0AD4" w:rsidP="001C0AD4">
            <w:pPr>
              <w:keepNext/>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4BC550B1" w14:textId="77777777" w:rsidR="001C0AD4" w:rsidRDefault="001C0AD4" w:rsidP="001C0AD4">
            <w:pPr>
              <w:spacing w:before="40"/>
              <w:jc w:val="both"/>
              <w:rPr>
                <w:rFonts w:ascii="Arial" w:hAnsi="Arial" w:cs="Arial"/>
                <w:color w:val="000000"/>
              </w:rPr>
            </w:pPr>
            <w:r>
              <w:rPr>
                <w:rFonts w:ascii="Arial" w:hAnsi="Arial" w:cs="Arial"/>
                <w:color w:val="000000"/>
              </w:rPr>
              <w:t xml:space="preserve">Added summary of case of </w:t>
            </w:r>
            <w:r w:rsidRPr="003F5DF7">
              <w:rPr>
                <w:rFonts w:ascii="Arial" w:hAnsi="Arial" w:cs="Arial"/>
                <w:i/>
                <w:color w:val="000000"/>
              </w:rPr>
              <w:t>ZD v DHHS</w:t>
            </w:r>
            <w:r>
              <w:rPr>
                <w:rFonts w:ascii="Arial" w:hAnsi="Arial" w:cs="Arial"/>
                <w:color w:val="000000"/>
              </w:rPr>
              <w:t xml:space="preserve"> [2017] VSC 806.</w:t>
            </w:r>
          </w:p>
        </w:tc>
      </w:tr>
      <w:tr w:rsidR="001C0AD4" w14:paraId="057D975B" w14:textId="77777777" w:rsidTr="009B6A89">
        <w:tc>
          <w:tcPr>
            <w:tcW w:w="1261" w:type="dxa"/>
            <w:gridSpan w:val="2"/>
            <w:tcBorders>
              <w:top w:val="single" w:sz="4" w:space="0" w:color="auto"/>
              <w:left w:val="single" w:sz="18" w:space="0" w:color="auto"/>
              <w:bottom w:val="single" w:sz="4" w:space="0" w:color="auto"/>
            </w:tcBorders>
          </w:tcPr>
          <w:p w14:paraId="28995DE7" w14:textId="77777777" w:rsidR="001C0AD4" w:rsidRDefault="001C0AD4" w:rsidP="001C0AD4">
            <w:pPr>
              <w:rPr>
                <w:lang w:val="en-AU"/>
              </w:rPr>
            </w:pPr>
            <w:r>
              <w:rPr>
                <w:lang w:val="en-AU"/>
              </w:rPr>
              <w:t>11/01/18</w:t>
            </w:r>
          </w:p>
        </w:tc>
        <w:tc>
          <w:tcPr>
            <w:tcW w:w="836" w:type="dxa"/>
            <w:tcBorders>
              <w:top w:val="single" w:sz="4" w:space="0" w:color="auto"/>
              <w:bottom w:val="single" w:sz="4" w:space="0" w:color="auto"/>
            </w:tcBorders>
          </w:tcPr>
          <w:p w14:paraId="1EB422CA" w14:textId="69B2FFAD" w:rsidR="001C0AD4" w:rsidRDefault="001C0AD4" w:rsidP="001C0AD4">
            <w:pPr>
              <w:jc w:val="center"/>
              <w:rPr>
                <w:lang w:val="en-AU"/>
              </w:rPr>
            </w:pPr>
            <w:r>
              <w:rPr>
                <w:lang w:val="en-AU"/>
              </w:rPr>
              <w:t>5</w:t>
            </w:r>
          </w:p>
          <w:p w14:paraId="7FA757E0" w14:textId="77777777" w:rsidR="001C0AD4" w:rsidRDefault="001C0AD4" w:rsidP="001C0AD4">
            <w:pPr>
              <w:jc w:val="center"/>
              <w:rPr>
                <w:lang w:val="en-AU"/>
              </w:rPr>
            </w:pPr>
            <w:r>
              <w:rPr>
                <w:lang w:val="en-AU"/>
              </w:rPr>
              <w:t>[new]</w:t>
            </w:r>
          </w:p>
        </w:tc>
        <w:tc>
          <w:tcPr>
            <w:tcW w:w="1439" w:type="dxa"/>
            <w:tcBorders>
              <w:top w:val="single" w:sz="4" w:space="0" w:color="auto"/>
              <w:bottom w:val="single" w:sz="4" w:space="0" w:color="auto"/>
            </w:tcBorders>
          </w:tcPr>
          <w:p w14:paraId="51E32AEE" w14:textId="77777777" w:rsidR="001C0AD4" w:rsidRDefault="001C0AD4" w:rsidP="001C0AD4">
            <w:pPr>
              <w:keepNext/>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12F2BE5C" w14:textId="77777777" w:rsidR="001C0AD4" w:rsidRDefault="001C0AD4" w:rsidP="001C0AD4">
            <w:pPr>
              <w:spacing w:before="40"/>
              <w:jc w:val="both"/>
              <w:rPr>
                <w:rFonts w:ascii="Arial" w:hAnsi="Arial" w:cs="Arial"/>
                <w:color w:val="000000"/>
              </w:rPr>
            </w:pPr>
            <w:r>
              <w:rPr>
                <w:rFonts w:ascii="Arial" w:hAnsi="Arial" w:cs="Arial"/>
                <w:color w:val="000000"/>
              </w:rPr>
              <w:t xml:space="preserve">Added reference to case of </w:t>
            </w:r>
            <w:r w:rsidRPr="003F5DF7">
              <w:rPr>
                <w:rFonts w:ascii="Arial" w:hAnsi="Arial" w:cs="Arial"/>
                <w:i/>
                <w:color w:val="000000"/>
              </w:rPr>
              <w:t>ZD v DHHS</w:t>
            </w:r>
            <w:r>
              <w:rPr>
                <w:rFonts w:ascii="Arial" w:hAnsi="Arial" w:cs="Arial"/>
                <w:color w:val="000000"/>
              </w:rPr>
              <w:t xml:space="preserve"> [2017] VSC 806.</w:t>
            </w:r>
          </w:p>
        </w:tc>
      </w:tr>
      <w:tr w:rsidR="001C0AD4" w14:paraId="32106565" w14:textId="77777777" w:rsidTr="009B6A89">
        <w:tc>
          <w:tcPr>
            <w:tcW w:w="1261" w:type="dxa"/>
            <w:gridSpan w:val="2"/>
            <w:tcBorders>
              <w:top w:val="single" w:sz="4" w:space="0" w:color="auto"/>
              <w:left w:val="single" w:sz="18" w:space="0" w:color="auto"/>
              <w:bottom w:val="single" w:sz="4" w:space="0" w:color="auto"/>
            </w:tcBorders>
          </w:tcPr>
          <w:p w14:paraId="3E243FEC"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0FB50D9D" w14:textId="2250E9D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FD80173" w14:textId="77777777" w:rsidR="001C0AD4" w:rsidRDefault="001C0AD4" w:rsidP="001C0AD4">
            <w:pPr>
              <w:keepNext/>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CBC6236" w14:textId="77777777" w:rsidR="001C0AD4" w:rsidRDefault="001C0AD4" w:rsidP="001C0AD4">
            <w:pPr>
              <w:spacing w:before="40"/>
              <w:jc w:val="both"/>
              <w:rPr>
                <w:rFonts w:ascii="Arial" w:hAnsi="Arial" w:cs="Arial"/>
                <w:color w:val="000000"/>
              </w:rPr>
            </w:pPr>
            <w:r>
              <w:rPr>
                <w:rFonts w:ascii="Arial" w:hAnsi="Arial" w:cs="Arial"/>
                <w:color w:val="000000"/>
              </w:rPr>
              <w:t>Added paragraph h</w:t>
            </w:r>
            <w:r w:rsidRPr="00993EF9">
              <w:rPr>
                <w:rFonts w:ascii="Arial" w:hAnsi="Arial" w:cs="Arial"/>
                <w:color w:val="000000"/>
              </w:rPr>
              <w:t>eading “</w:t>
            </w:r>
            <w:r w:rsidRPr="00993EF9">
              <w:rPr>
                <w:rFonts w:ascii="Arial" w:hAnsi="Arial" w:cs="Arial"/>
                <w:bCs/>
                <w:color w:val="000000"/>
              </w:rPr>
              <w:t>Amendments to the Children, Youth and Families Act 2005 (Vic) in March 2016</w:t>
            </w:r>
            <w:r>
              <w:rPr>
                <w:rFonts w:ascii="Arial" w:hAnsi="Arial" w:cs="Arial"/>
                <w:bCs/>
                <w:color w:val="000000"/>
              </w:rPr>
              <w:t>”.  Minor amendments to the text detailing the amendments.</w:t>
            </w:r>
          </w:p>
        </w:tc>
      </w:tr>
      <w:tr w:rsidR="001C0AD4" w14:paraId="30B037DA" w14:textId="77777777" w:rsidTr="009B6A89">
        <w:tc>
          <w:tcPr>
            <w:tcW w:w="1261" w:type="dxa"/>
            <w:gridSpan w:val="2"/>
            <w:tcBorders>
              <w:top w:val="single" w:sz="4" w:space="0" w:color="auto"/>
              <w:left w:val="single" w:sz="18" w:space="0" w:color="auto"/>
              <w:bottom w:val="single" w:sz="4" w:space="0" w:color="auto"/>
            </w:tcBorders>
          </w:tcPr>
          <w:p w14:paraId="3A0E9AE0"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5D584C47" w14:textId="5118323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F7335E2" w14:textId="77777777" w:rsidR="001C0AD4" w:rsidRDefault="001C0AD4" w:rsidP="001C0AD4">
            <w:pPr>
              <w:keepNext/>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21E6DCC5" w14:textId="77777777" w:rsidR="001C0AD4" w:rsidRPr="00993EF9" w:rsidRDefault="001C0AD4" w:rsidP="001C0AD4">
            <w:pPr>
              <w:spacing w:before="40"/>
              <w:jc w:val="both"/>
              <w:rPr>
                <w:rFonts w:ascii="Arial" w:hAnsi="Arial" w:cs="Arial"/>
                <w:color w:val="000000"/>
              </w:rPr>
            </w:pPr>
            <w:r w:rsidRPr="00993EF9">
              <w:rPr>
                <w:rFonts w:ascii="Arial" w:hAnsi="Arial" w:cs="Arial"/>
                <w:bCs/>
                <w:color w:val="000000"/>
              </w:rPr>
              <w:t>Heading changed to “</w:t>
            </w:r>
            <w:r w:rsidRPr="00993EF9">
              <w:rPr>
                <w:rFonts w:ascii="Arial" w:hAnsi="Arial" w:cs="Arial"/>
                <w:bCs/>
                <w:color w:val="000000"/>
                <w:u w:val="single"/>
              </w:rPr>
              <w:t>Children, Youth and Families Regulations 2017</w:t>
            </w:r>
            <w:r w:rsidRPr="00993EF9">
              <w:rPr>
                <w:rFonts w:ascii="Arial" w:hAnsi="Arial" w:cs="Arial"/>
                <w:bCs/>
                <w:color w:val="000000"/>
              </w:rPr>
              <w:t>”.  Text substantially changed to reflect the new regulations.</w:t>
            </w:r>
          </w:p>
        </w:tc>
      </w:tr>
      <w:tr w:rsidR="001C0AD4" w14:paraId="3B2EFD2A" w14:textId="77777777" w:rsidTr="009B6A89">
        <w:tc>
          <w:tcPr>
            <w:tcW w:w="1261" w:type="dxa"/>
            <w:gridSpan w:val="2"/>
            <w:tcBorders>
              <w:top w:val="single" w:sz="4" w:space="0" w:color="auto"/>
              <w:left w:val="single" w:sz="18" w:space="0" w:color="auto"/>
              <w:bottom w:val="single" w:sz="4" w:space="0" w:color="auto"/>
            </w:tcBorders>
          </w:tcPr>
          <w:p w14:paraId="735B6834"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14B99412" w14:textId="4CAC7A9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E722FB6" w14:textId="77777777" w:rsidR="001C0AD4" w:rsidRDefault="001C0AD4" w:rsidP="001C0AD4">
            <w:pPr>
              <w:keepNext/>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D9D234B"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Text substantially updated to reflect amendments to s.588 of the CYFA.</w:t>
            </w:r>
          </w:p>
          <w:p w14:paraId="405FEDB5" w14:textId="77777777" w:rsidR="001C0AD4" w:rsidRDefault="001C0AD4" w:rsidP="001C0AD4">
            <w:pPr>
              <w:numPr>
                <w:ilvl w:val="0"/>
                <w:numId w:val="15"/>
              </w:numPr>
              <w:spacing w:before="40"/>
              <w:ind w:left="357" w:hanging="357"/>
              <w:jc w:val="both"/>
              <w:rPr>
                <w:rFonts w:ascii="Arial" w:hAnsi="Arial" w:cs="Arial"/>
                <w:color w:val="000000"/>
              </w:rPr>
            </w:pPr>
            <w:r>
              <w:rPr>
                <w:rFonts w:ascii="Arial" w:hAnsi="Arial" w:cs="Arial"/>
                <w:color w:val="000000"/>
              </w:rPr>
              <w:t xml:space="preserve">Updated list of rules to include the </w:t>
            </w:r>
            <w:r w:rsidRPr="00786F9E">
              <w:rPr>
                <w:rFonts w:ascii="Arial" w:hAnsi="Arial" w:cs="Arial"/>
                <w:color w:val="000000"/>
                <w:u w:val="single"/>
              </w:rPr>
              <w:t>Children, Youth and Families (Children’s Court Family Division) Rules 20</w:t>
            </w:r>
            <w:r>
              <w:rPr>
                <w:rFonts w:ascii="Arial" w:hAnsi="Arial" w:cs="Arial"/>
                <w:color w:val="000000"/>
                <w:u w:val="single"/>
              </w:rPr>
              <w:t>1</w:t>
            </w:r>
            <w:r w:rsidRPr="00786F9E">
              <w:rPr>
                <w:rFonts w:ascii="Arial" w:hAnsi="Arial" w:cs="Arial"/>
                <w:color w:val="000000"/>
                <w:u w:val="single"/>
              </w:rPr>
              <w:t>7</w:t>
            </w:r>
            <w:r>
              <w:rPr>
                <w:rFonts w:ascii="Arial" w:hAnsi="Arial" w:cs="Arial"/>
                <w:color w:val="000000"/>
              </w:rPr>
              <w:t xml:space="preserve"> which replaced the 2007 rules as and from 18/04/2017.</w:t>
            </w:r>
          </w:p>
        </w:tc>
      </w:tr>
      <w:tr w:rsidR="001C0AD4" w14:paraId="12A90C7C" w14:textId="77777777" w:rsidTr="009B6A89">
        <w:tc>
          <w:tcPr>
            <w:tcW w:w="1261" w:type="dxa"/>
            <w:gridSpan w:val="2"/>
            <w:tcBorders>
              <w:top w:val="single" w:sz="4" w:space="0" w:color="auto"/>
              <w:left w:val="single" w:sz="18" w:space="0" w:color="auto"/>
              <w:bottom w:val="single" w:sz="4" w:space="0" w:color="auto"/>
            </w:tcBorders>
          </w:tcPr>
          <w:p w14:paraId="14B307E1"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3342117D" w14:textId="2E58E03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8A5BE95"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98D0942" w14:textId="77777777" w:rsidR="001C0AD4" w:rsidRPr="00DF6879" w:rsidRDefault="001C0AD4" w:rsidP="001C0AD4">
            <w:pPr>
              <w:spacing w:before="20"/>
              <w:jc w:val="both"/>
              <w:rPr>
                <w:rFonts w:ascii="Arial" w:hAnsi="Arial" w:cs="Arial"/>
                <w:color w:val="000000"/>
              </w:rPr>
            </w:pPr>
            <w:r w:rsidRPr="00DF6879">
              <w:rPr>
                <w:rFonts w:ascii="Arial" w:hAnsi="Arial" w:cs="Arial"/>
                <w:color w:val="000000"/>
              </w:rPr>
              <w:t>Updated list of Practice Directions.</w:t>
            </w:r>
          </w:p>
        </w:tc>
      </w:tr>
      <w:tr w:rsidR="001C0AD4" w14:paraId="15079735" w14:textId="77777777" w:rsidTr="009B6A89">
        <w:tc>
          <w:tcPr>
            <w:tcW w:w="1261" w:type="dxa"/>
            <w:gridSpan w:val="2"/>
            <w:tcBorders>
              <w:top w:val="single" w:sz="4" w:space="0" w:color="auto"/>
              <w:left w:val="single" w:sz="18" w:space="0" w:color="auto"/>
              <w:bottom w:val="single" w:sz="4" w:space="0" w:color="auto"/>
            </w:tcBorders>
          </w:tcPr>
          <w:p w14:paraId="7A50ACE9"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04066BDF" w14:textId="551FCC1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64FBFE"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0E23F8AC" w14:textId="77777777" w:rsidR="001C0AD4" w:rsidRPr="00B94419" w:rsidRDefault="001C0AD4" w:rsidP="001C0AD4">
            <w:pPr>
              <w:spacing w:before="40"/>
              <w:jc w:val="both"/>
              <w:rPr>
                <w:rFonts w:ascii="Arial" w:hAnsi="Arial" w:cs="Arial"/>
                <w:color w:val="000000"/>
              </w:rPr>
            </w:pPr>
            <w:r w:rsidRPr="00B94419">
              <w:rPr>
                <w:rFonts w:ascii="Arial" w:hAnsi="Arial" w:cs="Arial"/>
                <w:color w:val="000000"/>
              </w:rPr>
              <w:t xml:space="preserve">Added case of </w:t>
            </w:r>
            <w:r w:rsidRPr="00B94419">
              <w:rPr>
                <w:rFonts w:ascii="Arial" w:hAnsi="Arial" w:cs="Arial"/>
                <w:i/>
                <w:color w:val="000000"/>
              </w:rPr>
              <w:t>Application for Bail by JR</w:t>
            </w:r>
            <w:r w:rsidRPr="00B94419">
              <w:rPr>
                <w:rFonts w:ascii="Arial" w:hAnsi="Arial" w:cs="Arial"/>
                <w:color w:val="000000"/>
              </w:rPr>
              <w:t xml:space="preserve"> {Supreme Court of Victoria- Lasry J, February [2017].  Added reference to case of </w:t>
            </w:r>
            <w:r w:rsidRPr="00B94419">
              <w:rPr>
                <w:rFonts w:ascii="Arial" w:hAnsi="Arial" w:cs="Arial"/>
                <w:i/>
                <w:color w:val="000000"/>
              </w:rPr>
              <w:t>DPP v SE</w:t>
            </w:r>
            <w:r w:rsidRPr="00B94419">
              <w:rPr>
                <w:rFonts w:ascii="Arial" w:hAnsi="Arial" w:cs="Arial"/>
                <w:color w:val="000000"/>
              </w:rPr>
              <w:t xml:space="preserve"> [2017] VSC 13.</w:t>
            </w:r>
          </w:p>
        </w:tc>
      </w:tr>
      <w:tr w:rsidR="001C0AD4" w14:paraId="5BB90932" w14:textId="77777777" w:rsidTr="009B6A89">
        <w:tc>
          <w:tcPr>
            <w:tcW w:w="1261" w:type="dxa"/>
            <w:gridSpan w:val="2"/>
            <w:tcBorders>
              <w:top w:val="single" w:sz="4" w:space="0" w:color="auto"/>
              <w:left w:val="single" w:sz="18" w:space="0" w:color="auto"/>
              <w:bottom w:val="single" w:sz="4" w:space="0" w:color="auto"/>
            </w:tcBorders>
          </w:tcPr>
          <w:p w14:paraId="5F4092FC" w14:textId="77777777" w:rsidR="001C0AD4" w:rsidRDefault="001C0AD4" w:rsidP="001C0AD4">
            <w:pPr>
              <w:rPr>
                <w:lang w:val="en-AU"/>
              </w:rPr>
            </w:pPr>
            <w:r>
              <w:rPr>
                <w:lang w:val="en-AU"/>
              </w:rPr>
              <w:t>21/07/17</w:t>
            </w:r>
          </w:p>
        </w:tc>
        <w:tc>
          <w:tcPr>
            <w:tcW w:w="836" w:type="dxa"/>
            <w:tcBorders>
              <w:top w:val="single" w:sz="4" w:space="0" w:color="auto"/>
              <w:bottom w:val="single" w:sz="4" w:space="0" w:color="auto"/>
            </w:tcBorders>
          </w:tcPr>
          <w:p w14:paraId="4B53B95E" w14:textId="75A0918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5FB3399"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70F7565C" w14:textId="77777777" w:rsidR="001C0AD4" w:rsidRPr="00B94419" w:rsidRDefault="001C0AD4" w:rsidP="001C0AD4">
            <w:pPr>
              <w:jc w:val="both"/>
              <w:rPr>
                <w:rFonts w:ascii="Arial" w:hAnsi="Arial" w:cs="Arial"/>
                <w:color w:val="000000"/>
              </w:rPr>
            </w:pPr>
            <w:r w:rsidRPr="00B94419">
              <w:rPr>
                <w:rFonts w:ascii="Arial" w:hAnsi="Arial" w:cs="Arial"/>
                <w:color w:val="000000"/>
              </w:rPr>
              <w:t xml:space="preserve">Added cases of </w:t>
            </w:r>
            <w:r w:rsidRPr="00B94419">
              <w:rPr>
                <w:rFonts w:ascii="Arial" w:hAnsi="Arial" w:cs="Arial"/>
                <w:i/>
                <w:color w:val="000000"/>
              </w:rPr>
              <w:t>DPP v Hume</w:t>
            </w:r>
            <w:r w:rsidRPr="00B94419">
              <w:rPr>
                <w:rFonts w:ascii="Arial" w:hAnsi="Arial" w:cs="Arial"/>
                <w:color w:val="000000"/>
              </w:rPr>
              <w:t xml:space="preserve"> [2015] VSC 695, </w:t>
            </w:r>
            <w:r w:rsidRPr="00B94419">
              <w:rPr>
                <w:rFonts w:ascii="Arial" w:hAnsi="Arial" w:cs="Arial"/>
                <w:i/>
                <w:color w:val="000000"/>
              </w:rPr>
              <w:t>TM v AH &amp; Ors</w:t>
            </w:r>
            <w:r w:rsidRPr="00B94419">
              <w:rPr>
                <w:rFonts w:ascii="Arial" w:hAnsi="Arial" w:cs="Arial"/>
                <w:color w:val="000000"/>
              </w:rPr>
              <w:t xml:space="preserve"> [2014] VSC 560, </w:t>
            </w:r>
            <w:r w:rsidRPr="00B94419">
              <w:rPr>
                <w:rFonts w:ascii="Arial" w:hAnsi="Arial" w:cs="Arial"/>
                <w:i/>
                <w:color w:val="000000"/>
              </w:rPr>
              <w:t>An Application for Bail by Patricia Mitchell</w:t>
            </w:r>
            <w:r w:rsidRPr="00B94419">
              <w:rPr>
                <w:rFonts w:ascii="Arial" w:hAnsi="Arial" w:cs="Arial"/>
                <w:color w:val="000000"/>
              </w:rPr>
              <w:t xml:space="preserve"> [2013] VSC 59, </w:t>
            </w:r>
            <w:r w:rsidRPr="00B94419">
              <w:rPr>
                <w:rFonts w:ascii="Arial" w:hAnsi="Arial" w:cs="Arial"/>
                <w:i/>
                <w:color w:val="000000"/>
              </w:rPr>
              <w:t>Kirby v The Queen</w:t>
            </w:r>
            <w:r w:rsidRPr="00B94419">
              <w:rPr>
                <w:rFonts w:ascii="Arial" w:hAnsi="Arial" w:cs="Arial"/>
                <w:color w:val="000000"/>
              </w:rPr>
              <w:t xml:space="preserve"> [2013] VSC 602, </w:t>
            </w:r>
            <w:r w:rsidRPr="00B94419">
              <w:rPr>
                <w:rFonts w:ascii="Arial" w:hAnsi="Arial" w:cs="Arial"/>
                <w:i/>
                <w:color w:val="000000"/>
              </w:rPr>
              <w:t>DPP v SE</w:t>
            </w:r>
            <w:r w:rsidRPr="00B94419">
              <w:rPr>
                <w:rFonts w:ascii="Arial" w:hAnsi="Arial" w:cs="Arial"/>
                <w:color w:val="000000"/>
              </w:rPr>
              <w:t xml:space="preserve"> [2017] VSC 13.</w:t>
            </w:r>
          </w:p>
        </w:tc>
      </w:tr>
      <w:tr w:rsidR="001C0AD4" w14:paraId="6865012A" w14:textId="77777777" w:rsidTr="009B6A89">
        <w:tc>
          <w:tcPr>
            <w:tcW w:w="1261" w:type="dxa"/>
            <w:gridSpan w:val="2"/>
            <w:tcBorders>
              <w:top w:val="single" w:sz="4" w:space="0" w:color="auto"/>
              <w:left w:val="single" w:sz="18" w:space="0" w:color="auto"/>
              <w:bottom w:val="single" w:sz="4" w:space="0" w:color="auto"/>
            </w:tcBorders>
          </w:tcPr>
          <w:p w14:paraId="64A2B414" w14:textId="77777777" w:rsidR="001C0AD4" w:rsidRDefault="001C0AD4" w:rsidP="001C0AD4">
            <w:pPr>
              <w:rPr>
                <w:lang w:val="en-AU"/>
              </w:rPr>
            </w:pPr>
            <w:r>
              <w:rPr>
                <w:lang w:val="en-AU"/>
              </w:rPr>
              <w:t>20/07/17</w:t>
            </w:r>
          </w:p>
        </w:tc>
        <w:tc>
          <w:tcPr>
            <w:tcW w:w="836" w:type="dxa"/>
            <w:tcBorders>
              <w:top w:val="single" w:sz="4" w:space="0" w:color="auto"/>
              <w:bottom w:val="single" w:sz="4" w:space="0" w:color="FFFFFF"/>
            </w:tcBorders>
          </w:tcPr>
          <w:p w14:paraId="50E35934" w14:textId="28D0AF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E1F5FC" w14:textId="77777777" w:rsidR="001C0AD4" w:rsidRDefault="001C0AD4" w:rsidP="001C0AD4">
            <w:pPr>
              <w:keepNext/>
              <w:jc w:val="center"/>
              <w:rPr>
                <w:lang w:val="en-AU"/>
              </w:rPr>
            </w:pPr>
            <w:r>
              <w:rPr>
                <w:lang w:val="en-AU"/>
              </w:rPr>
              <w:t>4.2, 4.4, 4.5.1, 4.5.2, 4.7.3, 4.8.6 &amp; 4.9 (chart)</w:t>
            </w:r>
          </w:p>
        </w:tc>
        <w:tc>
          <w:tcPr>
            <w:tcW w:w="4802" w:type="dxa"/>
            <w:gridSpan w:val="2"/>
            <w:tcBorders>
              <w:top w:val="single" w:sz="4" w:space="0" w:color="auto"/>
              <w:bottom w:val="single" w:sz="4" w:space="0" w:color="auto"/>
              <w:right w:val="single" w:sz="18" w:space="0" w:color="auto"/>
            </w:tcBorders>
          </w:tcPr>
          <w:p w14:paraId="43A69312" w14:textId="77777777" w:rsidR="001C0AD4" w:rsidRDefault="001C0AD4" w:rsidP="001C0AD4">
            <w:pPr>
              <w:spacing w:before="40"/>
              <w:jc w:val="both"/>
              <w:rPr>
                <w:rFonts w:ascii="Arial" w:hAnsi="Arial" w:cs="Arial"/>
                <w:color w:val="000000"/>
              </w:rPr>
            </w:pPr>
            <w:r>
              <w:rPr>
                <w:rFonts w:ascii="Arial" w:hAnsi="Arial" w:cs="Arial"/>
                <w:color w:val="000000"/>
              </w:rPr>
              <w:t xml:space="preserve">Amendments to text – and in section 4.9 to the chart – consequent upon the amendments to the </w:t>
            </w:r>
            <w:r w:rsidRPr="007B7F17">
              <w:rPr>
                <w:rFonts w:ascii="Arial" w:hAnsi="Arial" w:cs="Arial"/>
                <w:i/>
                <w:color w:val="000000"/>
              </w:rPr>
              <w:t>CYFA</w:t>
            </w:r>
            <w:r>
              <w:rPr>
                <w:rFonts w:ascii="Arial" w:hAnsi="Arial" w:cs="Arial"/>
                <w:color w:val="000000"/>
              </w:rPr>
              <w:t xml:space="preserve"> which came into operation on 01/03/2016.</w:t>
            </w:r>
          </w:p>
        </w:tc>
      </w:tr>
      <w:tr w:rsidR="001C0AD4" w:rsidRPr="00B94419" w14:paraId="17BCB94A" w14:textId="77777777" w:rsidTr="009B6A89">
        <w:tc>
          <w:tcPr>
            <w:tcW w:w="1261" w:type="dxa"/>
            <w:gridSpan w:val="2"/>
            <w:tcBorders>
              <w:top w:val="single" w:sz="4" w:space="0" w:color="auto"/>
              <w:left w:val="single" w:sz="18" w:space="0" w:color="auto"/>
              <w:bottom w:val="single" w:sz="4" w:space="0" w:color="auto"/>
              <w:right w:val="single" w:sz="4" w:space="0" w:color="FFFFFF"/>
            </w:tcBorders>
            <w:shd w:val="clear" w:color="auto" w:fill="000000"/>
          </w:tcPr>
          <w:p w14:paraId="05EA8A1E" w14:textId="77777777" w:rsidR="001C0AD4" w:rsidRPr="00B94419" w:rsidRDefault="001C0AD4" w:rsidP="001C0AD4">
            <w:pPr>
              <w:rPr>
                <w:color w:val="FFFFFF"/>
                <w:lang w:val="en-AU"/>
              </w:rPr>
            </w:pPr>
            <w:r w:rsidRPr="00B94419">
              <w:rPr>
                <w:color w:val="FFFFFF"/>
                <w:lang w:val="en-AU"/>
              </w:rPr>
              <w:t>20/07/17</w:t>
            </w:r>
          </w:p>
        </w:tc>
        <w:tc>
          <w:tcPr>
            <w:tcW w:w="836" w:type="dxa"/>
            <w:tcBorders>
              <w:top w:val="single" w:sz="4" w:space="0" w:color="FFFFFF"/>
              <w:left w:val="single" w:sz="4" w:space="0" w:color="FFFFFF"/>
              <w:bottom w:val="single" w:sz="4" w:space="0" w:color="FFFFFF"/>
              <w:right w:val="single" w:sz="4" w:space="0" w:color="FFFFFF"/>
            </w:tcBorders>
            <w:shd w:val="clear" w:color="auto" w:fill="000000"/>
          </w:tcPr>
          <w:p w14:paraId="11C15CEB" w14:textId="799E9371" w:rsidR="001C0AD4" w:rsidRPr="00B94419" w:rsidRDefault="001C0AD4" w:rsidP="001C0AD4">
            <w:pPr>
              <w:jc w:val="center"/>
              <w:rPr>
                <w:color w:val="FFFFFF"/>
                <w:lang w:val="en-AU"/>
              </w:rPr>
            </w:pPr>
            <w:r w:rsidRPr="00B94419">
              <w:rPr>
                <w:color w:val="FFFFFF"/>
                <w:lang w:val="en-AU"/>
              </w:rPr>
              <w:t>5</w:t>
            </w:r>
          </w:p>
          <w:p w14:paraId="421669CE" w14:textId="77777777" w:rsidR="001C0AD4" w:rsidRPr="00B94419" w:rsidRDefault="001C0AD4" w:rsidP="001C0AD4">
            <w:pPr>
              <w:jc w:val="center"/>
              <w:rPr>
                <w:color w:val="FFFFFF"/>
                <w:lang w:val="en-AU"/>
              </w:rPr>
            </w:pPr>
            <w:r w:rsidRPr="00B94419">
              <w:rPr>
                <w:color w:val="FFFFFF"/>
                <w:lang w:val="en-AU"/>
              </w:rPr>
              <w:t>[new]</w:t>
            </w:r>
          </w:p>
        </w:tc>
        <w:tc>
          <w:tcPr>
            <w:tcW w:w="1439" w:type="dxa"/>
            <w:tcBorders>
              <w:top w:val="single" w:sz="4" w:space="0" w:color="auto"/>
              <w:left w:val="single" w:sz="4" w:space="0" w:color="FFFFFF"/>
              <w:bottom w:val="single" w:sz="4" w:space="0" w:color="auto"/>
              <w:right w:val="single" w:sz="4" w:space="0" w:color="FFFFFF"/>
            </w:tcBorders>
            <w:shd w:val="clear" w:color="auto" w:fill="000000"/>
          </w:tcPr>
          <w:p w14:paraId="70E5D3C8" w14:textId="77777777" w:rsidR="001C0AD4" w:rsidRPr="00B94419" w:rsidRDefault="001C0AD4" w:rsidP="001C0AD4">
            <w:pPr>
              <w:keepNext/>
              <w:jc w:val="center"/>
              <w:rPr>
                <w:color w:val="FFFFFF"/>
                <w:lang w:val="en-AU"/>
              </w:rPr>
            </w:pPr>
            <w:r w:rsidRPr="00B94419">
              <w:rPr>
                <w:color w:val="FFFFFF"/>
                <w:lang w:val="en-AU"/>
              </w:rPr>
              <w:t>Whole chapter has been rewritten</w:t>
            </w:r>
          </w:p>
        </w:tc>
        <w:tc>
          <w:tcPr>
            <w:tcW w:w="4802" w:type="dxa"/>
            <w:gridSpan w:val="2"/>
            <w:tcBorders>
              <w:top w:val="single" w:sz="4" w:space="0" w:color="auto"/>
              <w:left w:val="single" w:sz="4" w:space="0" w:color="FFFFFF"/>
              <w:bottom w:val="single" w:sz="4" w:space="0" w:color="auto"/>
              <w:right w:val="single" w:sz="18" w:space="0" w:color="auto"/>
            </w:tcBorders>
            <w:shd w:val="clear" w:color="auto" w:fill="000000"/>
          </w:tcPr>
          <w:p w14:paraId="3BFA9897" w14:textId="77777777" w:rsidR="001C0AD4" w:rsidRPr="00B94419" w:rsidRDefault="001C0AD4" w:rsidP="001C0AD4">
            <w:pPr>
              <w:spacing w:before="40"/>
              <w:jc w:val="both"/>
              <w:rPr>
                <w:rFonts w:ascii="Arial" w:hAnsi="Arial" w:cs="Arial"/>
                <w:color w:val="FFFFFF"/>
              </w:rPr>
            </w:pPr>
            <w:r w:rsidRPr="00B94419">
              <w:rPr>
                <w:rFonts w:ascii="Arial" w:hAnsi="Arial" w:cs="Arial"/>
                <w:color w:val="FFFFFF"/>
              </w:rPr>
              <w:t>This new chapter sets out the law applicable from 01/03/2016.  See the old chapter 5 for Child Protection law before 01/03/2016.</w:t>
            </w:r>
          </w:p>
        </w:tc>
      </w:tr>
      <w:tr w:rsidR="001C0AD4" w14:paraId="4C100917" w14:textId="77777777" w:rsidTr="009B6A89">
        <w:tc>
          <w:tcPr>
            <w:tcW w:w="1261" w:type="dxa"/>
            <w:gridSpan w:val="2"/>
            <w:tcBorders>
              <w:top w:val="single" w:sz="4" w:space="0" w:color="auto"/>
              <w:left w:val="single" w:sz="18" w:space="0" w:color="auto"/>
              <w:bottom w:val="single" w:sz="4" w:space="0" w:color="auto"/>
            </w:tcBorders>
          </w:tcPr>
          <w:p w14:paraId="3E1D1CF5" w14:textId="77777777" w:rsidR="001C0AD4" w:rsidRDefault="001C0AD4" w:rsidP="001C0AD4">
            <w:pPr>
              <w:rPr>
                <w:lang w:val="en-AU"/>
              </w:rPr>
            </w:pPr>
            <w:r>
              <w:rPr>
                <w:lang w:val="en-AU"/>
              </w:rPr>
              <w:t>20/07/17</w:t>
            </w:r>
          </w:p>
        </w:tc>
        <w:tc>
          <w:tcPr>
            <w:tcW w:w="836" w:type="dxa"/>
            <w:tcBorders>
              <w:top w:val="single" w:sz="4" w:space="0" w:color="FFFFFF"/>
              <w:bottom w:val="single" w:sz="4" w:space="0" w:color="auto"/>
            </w:tcBorders>
          </w:tcPr>
          <w:p w14:paraId="7DECAB02" w14:textId="24B7DF15" w:rsidR="001C0AD4" w:rsidRDefault="001C0AD4" w:rsidP="001C0AD4">
            <w:pPr>
              <w:jc w:val="center"/>
              <w:rPr>
                <w:lang w:val="en-AU"/>
              </w:rPr>
            </w:pPr>
            <w:r>
              <w:rPr>
                <w:lang w:val="en-AU"/>
              </w:rPr>
              <w:t>5</w:t>
            </w:r>
          </w:p>
          <w:p w14:paraId="7B695AEB" w14:textId="77777777" w:rsidR="001C0AD4" w:rsidRDefault="001C0AD4" w:rsidP="001C0AD4">
            <w:pPr>
              <w:jc w:val="center"/>
              <w:rPr>
                <w:lang w:val="en-AU"/>
              </w:rPr>
            </w:pPr>
            <w:r>
              <w:rPr>
                <w:lang w:val="en-AU"/>
              </w:rPr>
              <w:t>[old]</w:t>
            </w:r>
          </w:p>
        </w:tc>
        <w:tc>
          <w:tcPr>
            <w:tcW w:w="1439" w:type="dxa"/>
            <w:tcBorders>
              <w:top w:val="single" w:sz="4" w:space="0" w:color="auto"/>
              <w:bottom w:val="single" w:sz="4" w:space="0" w:color="auto"/>
            </w:tcBorders>
          </w:tcPr>
          <w:p w14:paraId="13D1D87E" w14:textId="77777777" w:rsidR="001C0AD4" w:rsidRDefault="001C0AD4" w:rsidP="001C0AD4">
            <w:pPr>
              <w:keepNext/>
              <w:jc w:val="center"/>
              <w:rPr>
                <w:lang w:val="en-AU"/>
              </w:rPr>
            </w:pPr>
            <w:r>
              <w:rPr>
                <w:lang w:val="en-AU"/>
              </w:rPr>
              <w:t>New heading to page 1</w:t>
            </w:r>
          </w:p>
        </w:tc>
        <w:tc>
          <w:tcPr>
            <w:tcW w:w="4802" w:type="dxa"/>
            <w:gridSpan w:val="2"/>
            <w:tcBorders>
              <w:top w:val="single" w:sz="4" w:space="0" w:color="auto"/>
              <w:bottom w:val="single" w:sz="4" w:space="0" w:color="auto"/>
              <w:right w:val="single" w:sz="18" w:space="0" w:color="auto"/>
            </w:tcBorders>
          </w:tcPr>
          <w:p w14:paraId="746B1BA2" w14:textId="77777777" w:rsidR="001C0AD4" w:rsidRPr="00CD3339" w:rsidRDefault="001C0AD4" w:rsidP="001C0AD4">
            <w:pPr>
              <w:spacing w:before="40"/>
              <w:jc w:val="both"/>
              <w:rPr>
                <w:rFonts w:ascii="Arial" w:hAnsi="Arial" w:cs="Arial"/>
                <w:color w:val="000000"/>
              </w:rPr>
            </w:pPr>
            <w:r>
              <w:rPr>
                <w:rFonts w:ascii="Arial" w:hAnsi="Arial" w:cs="Arial"/>
                <w:color w:val="000000"/>
              </w:rPr>
              <w:t>This chapter sets out the law applicable from 01/03/2016.  See the new chapter 5 for Child Protection law applicable from 01/03/2016.</w:t>
            </w:r>
          </w:p>
        </w:tc>
      </w:tr>
      <w:tr w:rsidR="001C0AD4" w14:paraId="441D1FE4" w14:textId="77777777" w:rsidTr="009B6A89">
        <w:tc>
          <w:tcPr>
            <w:tcW w:w="1261" w:type="dxa"/>
            <w:gridSpan w:val="2"/>
            <w:tcBorders>
              <w:top w:val="single" w:sz="4" w:space="0" w:color="auto"/>
              <w:left w:val="single" w:sz="18" w:space="0" w:color="auto"/>
              <w:bottom w:val="single" w:sz="4" w:space="0" w:color="auto"/>
            </w:tcBorders>
          </w:tcPr>
          <w:p w14:paraId="1E399F49"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23A06486" w14:textId="417F4D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B3D3A93" w14:textId="77777777" w:rsidR="001C0AD4" w:rsidRDefault="001C0AD4" w:rsidP="001C0AD4">
            <w:pPr>
              <w:keepNext/>
              <w:jc w:val="center"/>
              <w:rPr>
                <w:lang w:val="en-AU"/>
              </w:rPr>
            </w:pPr>
            <w:r>
              <w:rPr>
                <w:lang w:val="en-AU"/>
              </w:rPr>
              <w:t>9.2.3</w:t>
            </w:r>
          </w:p>
        </w:tc>
        <w:tc>
          <w:tcPr>
            <w:tcW w:w="4802" w:type="dxa"/>
            <w:gridSpan w:val="2"/>
            <w:tcBorders>
              <w:top w:val="single" w:sz="4" w:space="0" w:color="auto"/>
              <w:bottom w:val="single" w:sz="4" w:space="0" w:color="auto"/>
              <w:right w:val="single" w:sz="18" w:space="0" w:color="auto"/>
            </w:tcBorders>
          </w:tcPr>
          <w:p w14:paraId="56FD07B2" w14:textId="77777777" w:rsidR="001C0AD4" w:rsidRPr="00CD3339" w:rsidRDefault="001C0AD4" w:rsidP="001C0AD4">
            <w:pPr>
              <w:spacing w:before="40"/>
              <w:jc w:val="both"/>
              <w:rPr>
                <w:rFonts w:ascii="Arial" w:hAnsi="Arial" w:cs="Arial"/>
                <w:bCs/>
                <w:iCs/>
                <w:color w:val="000000"/>
              </w:rPr>
            </w:pPr>
            <w:r w:rsidRPr="00CD3339">
              <w:rPr>
                <w:rFonts w:ascii="Arial" w:hAnsi="Arial" w:cs="Arial"/>
                <w:color w:val="000000"/>
              </w:rPr>
              <w:t>Aggravated burglary under s.77 of the Crimes Act 1958, home invasion under s.77A, aggravated home invasion under s.77B or aggravated carjacking under s.79A added to the list of offences for which the applicant must show cause.</w:t>
            </w:r>
          </w:p>
        </w:tc>
      </w:tr>
      <w:tr w:rsidR="001C0AD4" w14:paraId="38801378" w14:textId="77777777" w:rsidTr="009B6A89">
        <w:tc>
          <w:tcPr>
            <w:tcW w:w="1261" w:type="dxa"/>
            <w:gridSpan w:val="2"/>
            <w:tcBorders>
              <w:top w:val="single" w:sz="4" w:space="0" w:color="auto"/>
              <w:left w:val="single" w:sz="18" w:space="0" w:color="auto"/>
              <w:bottom w:val="single" w:sz="4" w:space="0" w:color="auto"/>
            </w:tcBorders>
          </w:tcPr>
          <w:p w14:paraId="2C5D3AB5"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0FA1F32B" w14:textId="1B793C8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FA820D"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6F5C06DC"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cases of </w:t>
            </w:r>
            <w:r w:rsidRPr="00461530">
              <w:rPr>
                <w:rFonts w:ascii="Arial" w:hAnsi="Arial" w:cs="Arial"/>
                <w:bCs/>
                <w:i/>
                <w:iCs/>
                <w:color w:val="000000"/>
              </w:rPr>
              <w:t>Omer v DPP</w:t>
            </w:r>
            <w:r>
              <w:rPr>
                <w:rFonts w:ascii="Arial" w:hAnsi="Arial" w:cs="Arial"/>
                <w:bCs/>
                <w:iCs/>
                <w:color w:val="000000"/>
              </w:rPr>
              <w:t xml:space="preserve"> [2016] VSC 762 &amp; </w:t>
            </w:r>
            <w:r w:rsidRPr="00EF55A6">
              <w:rPr>
                <w:rFonts w:ascii="Arial" w:hAnsi="Arial" w:cs="Arial"/>
                <w:bCs/>
                <w:i/>
                <w:iCs/>
                <w:color w:val="000000"/>
              </w:rPr>
              <w:t>Murat Kaya</w:t>
            </w:r>
            <w:r>
              <w:rPr>
                <w:rFonts w:ascii="Arial" w:hAnsi="Arial" w:cs="Arial"/>
                <w:bCs/>
                <w:iCs/>
                <w:color w:val="000000"/>
              </w:rPr>
              <w:t xml:space="preserve"> [2016] VSC 712.</w:t>
            </w:r>
          </w:p>
        </w:tc>
      </w:tr>
      <w:tr w:rsidR="001C0AD4" w14:paraId="73895BA9" w14:textId="77777777" w:rsidTr="009B6A89">
        <w:tc>
          <w:tcPr>
            <w:tcW w:w="1261" w:type="dxa"/>
            <w:gridSpan w:val="2"/>
            <w:tcBorders>
              <w:top w:val="single" w:sz="4" w:space="0" w:color="auto"/>
              <w:left w:val="single" w:sz="18" w:space="0" w:color="auto"/>
              <w:bottom w:val="single" w:sz="4" w:space="0" w:color="auto"/>
            </w:tcBorders>
          </w:tcPr>
          <w:p w14:paraId="2477ABA7"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1E00DCF8" w14:textId="3F71CA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229CB85"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3871745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cases of </w:t>
            </w:r>
            <w:r w:rsidRPr="00EF55A6">
              <w:rPr>
                <w:rFonts w:ascii="Arial" w:hAnsi="Arial" w:cs="Arial"/>
                <w:bCs/>
                <w:i/>
                <w:iCs/>
                <w:color w:val="000000"/>
              </w:rPr>
              <w:t>Riko To</w:t>
            </w:r>
            <w:r w:rsidRPr="00CD3339">
              <w:rPr>
                <w:rFonts w:ascii="Arial" w:hAnsi="Arial" w:cs="Arial"/>
                <w:bCs/>
                <w:i/>
                <w:iCs/>
                <w:color w:val="000000"/>
              </w:rPr>
              <w:t>mas</w:t>
            </w:r>
            <w:r w:rsidRPr="00CD3339">
              <w:rPr>
                <w:rFonts w:ascii="Arial" w:hAnsi="Arial" w:cs="Arial"/>
                <w:bCs/>
                <w:iCs/>
                <w:color w:val="000000"/>
              </w:rPr>
              <w:t xml:space="preserve"> [2016] VSC 476, </w:t>
            </w:r>
            <w:r w:rsidRPr="00CD3339">
              <w:rPr>
                <w:rFonts w:ascii="Arial" w:hAnsi="Arial" w:cs="Arial"/>
                <w:i/>
                <w:color w:val="000000"/>
              </w:rPr>
              <w:t xml:space="preserve">Application for Bail by Ibrahim El-Sayah </w:t>
            </w:r>
            <w:r w:rsidRPr="00CD3339">
              <w:rPr>
                <w:rFonts w:ascii="Arial" w:hAnsi="Arial" w:cs="Arial"/>
                <w:color w:val="000000"/>
              </w:rPr>
              <w:t xml:space="preserve">[2016] VSC 716 &amp; </w:t>
            </w:r>
            <w:r w:rsidRPr="00CD3339">
              <w:rPr>
                <w:rFonts w:ascii="Arial" w:hAnsi="Arial" w:cs="Arial"/>
                <w:i/>
                <w:color w:val="000000"/>
              </w:rPr>
              <w:t xml:space="preserve">Application for Bail by Jaydon Reynolds </w:t>
            </w:r>
            <w:r w:rsidRPr="00CD3339">
              <w:rPr>
                <w:rFonts w:ascii="Arial" w:hAnsi="Arial" w:cs="Arial"/>
                <w:color w:val="000000"/>
              </w:rPr>
              <w:t>[2016] VSC 730.</w:t>
            </w:r>
          </w:p>
        </w:tc>
      </w:tr>
      <w:tr w:rsidR="001C0AD4" w14:paraId="4C085EAE" w14:textId="77777777" w:rsidTr="009B6A89">
        <w:tc>
          <w:tcPr>
            <w:tcW w:w="1261" w:type="dxa"/>
            <w:gridSpan w:val="2"/>
            <w:tcBorders>
              <w:top w:val="single" w:sz="4" w:space="0" w:color="auto"/>
              <w:left w:val="single" w:sz="18" w:space="0" w:color="auto"/>
              <w:bottom w:val="single" w:sz="4" w:space="0" w:color="auto"/>
            </w:tcBorders>
          </w:tcPr>
          <w:p w14:paraId="778E60B8"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2C217CA3" w14:textId="4FF07EC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BB7548E"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3338F2B" w14:textId="77777777" w:rsidR="001C0AD4" w:rsidRPr="00CD3339" w:rsidRDefault="001C0AD4" w:rsidP="001C0AD4">
            <w:pPr>
              <w:keepNext/>
              <w:keepLines/>
              <w:jc w:val="both"/>
              <w:rPr>
                <w:rFonts w:ascii="Arial" w:hAnsi="Arial" w:cs="Arial"/>
                <w:i/>
                <w:color w:val="000000"/>
                <w:u w:val="single"/>
              </w:rPr>
            </w:pPr>
            <w:r w:rsidRPr="00CD3339">
              <w:rPr>
                <w:rFonts w:ascii="Arial" w:hAnsi="Arial" w:cs="Arial"/>
                <w:bCs/>
                <w:iCs/>
                <w:color w:val="000000"/>
              </w:rPr>
              <w:t xml:space="preserve">Added cases of </w:t>
            </w:r>
            <w:r w:rsidRPr="00CD3339">
              <w:rPr>
                <w:rFonts w:ascii="Arial" w:hAnsi="Arial" w:cs="Arial"/>
                <w:i/>
                <w:color w:val="000000"/>
              </w:rPr>
              <w:t xml:space="preserve">Re Kazim Kuzu; An application for Bail </w:t>
            </w:r>
            <w:r w:rsidRPr="00CD3339">
              <w:rPr>
                <w:rFonts w:ascii="Arial" w:hAnsi="Arial" w:cs="Arial"/>
                <w:color w:val="000000"/>
              </w:rPr>
              <w:t xml:space="preserve">[2016] VSC 710, </w:t>
            </w:r>
            <w:r w:rsidRPr="00CD3339">
              <w:rPr>
                <w:rFonts w:ascii="Arial" w:hAnsi="Arial" w:cs="Arial"/>
                <w:i/>
                <w:color w:val="000000"/>
              </w:rPr>
              <w:t xml:space="preserve">Re Casper De Waij </w:t>
            </w:r>
            <w:r w:rsidRPr="00CD3339">
              <w:rPr>
                <w:rFonts w:ascii="Arial" w:hAnsi="Arial" w:cs="Arial"/>
                <w:color w:val="000000"/>
              </w:rPr>
              <w:t>[2016] VSC 805</w:t>
            </w:r>
            <w:r w:rsidRPr="00CD3339">
              <w:rPr>
                <w:rFonts w:ascii="Arial" w:hAnsi="Arial" w:cs="Arial"/>
                <w:i/>
                <w:color w:val="000000"/>
              </w:rPr>
              <w:t xml:space="preserve"> &amp; Re Abdullah (Bail Application)</w:t>
            </w:r>
            <w:r w:rsidRPr="00CD3339">
              <w:rPr>
                <w:rFonts w:ascii="Arial" w:hAnsi="Arial" w:cs="Arial"/>
                <w:color w:val="000000"/>
              </w:rPr>
              <w:t xml:space="preserve"> [2016] VSC 745.</w:t>
            </w:r>
          </w:p>
        </w:tc>
      </w:tr>
      <w:tr w:rsidR="001C0AD4" w14:paraId="431B3BE8" w14:textId="77777777" w:rsidTr="009B6A89">
        <w:tc>
          <w:tcPr>
            <w:tcW w:w="1261" w:type="dxa"/>
            <w:gridSpan w:val="2"/>
            <w:tcBorders>
              <w:top w:val="single" w:sz="4" w:space="0" w:color="auto"/>
              <w:left w:val="single" w:sz="18" w:space="0" w:color="auto"/>
              <w:bottom w:val="single" w:sz="4" w:space="0" w:color="auto"/>
            </w:tcBorders>
          </w:tcPr>
          <w:p w14:paraId="78250EED"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40BA9282" w14:textId="264BC1F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935B2B" w14:textId="77777777" w:rsidR="001C0AD4" w:rsidRDefault="001C0AD4" w:rsidP="001C0AD4">
            <w:pPr>
              <w:keepNext/>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401D6793"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Added case of </w:t>
            </w:r>
            <w:r w:rsidRPr="000779A6">
              <w:rPr>
                <w:rFonts w:ascii="Arial" w:hAnsi="Arial" w:cs="Arial"/>
                <w:bCs/>
                <w:i/>
                <w:iCs/>
                <w:color w:val="000000"/>
              </w:rPr>
              <w:t>KWLD v DPP</w:t>
            </w:r>
            <w:r>
              <w:rPr>
                <w:rFonts w:ascii="Arial" w:hAnsi="Arial" w:cs="Arial"/>
                <w:bCs/>
                <w:iCs/>
                <w:color w:val="000000"/>
              </w:rPr>
              <w:t xml:space="preserve"> [2016] VSC 709.</w:t>
            </w:r>
          </w:p>
        </w:tc>
      </w:tr>
      <w:tr w:rsidR="001C0AD4" w14:paraId="1BFA38A2" w14:textId="77777777" w:rsidTr="009B6A89">
        <w:tc>
          <w:tcPr>
            <w:tcW w:w="1261" w:type="dxa"/>
            <w:gridSpan w:val="2"/>
            <w:tcBorders>
              <w:top w:val="single" w:sz="4" w:space="0" w:color="auto"/>
              <w:left w:val="single" w:sz="18" w:space="0" w:color="auto"/>
              <w:bottom w:val="single" w:sz="4" w:space="0" w:color="auto"/>
            </w:tcBorders>
          </w:tcPr>
          <w:p w14:paraId="06D61464" w14:textId="77777777" w:rsidR="001C0AD4" w:rsidRDefault="001C0AD4" w:rsidP="001C0AD4">
            <w:pPr>
              <w:rPr>
                <w:lang w:val="en-AU"/>
              </w:rPr>
            </w:pPr>
            <w:r>
              <w:rPr>
                <w:lang w:val="en-AU"/>
              </w:rPr>
              <w:t>23/01/17`</w:t>
            </w:r>
          </w:p>
        </w:tc>
        <w:tc>
          <w:tcPr>
            <w:tcW w:w="836" w:type="dxa"/>
            <w:tcBorders>
              <w:top w:val="single" w:sz="4" w:space="0" w:color="auto"/>
              <w:bottom w:val="single" w:sz="4" w:space="0" w:color="auto"/>
            </w:tcBorders>
          </w:tcPr>
          <w:p w14:paraId="5DD90363" w14:textId="6EE944B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963DC9B" w14:textId="77777777" w:rsidR="001C0AD4" w:rsidRDefault="001C0AD4" w:rsidP="001C0AD4">
            <w:pPr>
              <w:keepNext/>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371318E0" w14:textId="77777777" w:rsidR="001C0AD4" w:rsidRPr="00CD3339" w:rsidRDefault="001C0AD4" w:rsidP="001C0AD4">
            <w:pPr>
              <w:numPr>
                <w:ilvl w:val="0"/>
                <w:numId w:val="14"/>
              </w:numPr>
              <w:spacing w:before="40"/>
              <w:ind w:left="357" w:hanging="357"/>
              <w:jc w:val="both"/>
              <w:rPr>
                <w:rFonts w:ascii="Arial" w:hAnsi="Arial" w:cs="Arial"/>
                <w:bCs/>
                <w:iCs/>
                <w:color w:val="000000"/>
              </w:rPr>
            </w:pPr>
            <w:r>
              <w:rPr>
                <w:rFonts w:ascii="Arial" w:hAnsi="Arial" w:cs="Arial"/>
                <w:bCs/>
                <w:iCs/>
                <w:color w:val="000000"/>
              </w:rPr>
              <w:t xml:space="preserve">Amendment to quotation from dicta of Bell J in </w:t>
            </w:r>
            <w:r w:rsidRPr="009D76FF">
              <w:rPr>
                <w:rFonts w:ascii="Arial" w:hAnsi="Arial" w:cs="Arial"/>
                <w:bCs/>
                <w:i/>
                <w:iCs/>
                <w:color w:val="000000"/>
              </w:rPr>
              <w:t>Woods v DPP</w:t>
            </w:r>
            <w:r>
              <w:rPr>
                <w:rFonts w:ascii="Arial" w:hAnsi="Arial" w:cs="Arial"/>
                <w:bCs/>
                <w:iCs/>
                <w:color w:val="000000"/>
              </w:rPr>
              <w:t xml:space="preserve"> [2014] VS</w:t>
            </w:r>
            <w:r w:rsidRPr="00CD3339">
              <w:rPr>
                <w:rFonts w:ascii="Arial" w:hAnsi="Arial" w:cs="Arial"/>
                <w:bCs/>
                <w:iCs/>
                <w:color w:val="000000"/>
              </w:rPr>
              <w:t>C 1.</w:t>
            </w:r>
          </w:p>
          <w:p w14:paraId="72AE18CC" w14:textId="77777777" w:rsidR="001C0AD4" w:rsidRDefault="001C0AD4" w:rsidP="001C0AD4">
            <w:pPr>
              <w:numPr>
                <w:ilvl w:val="0"/>
                <w:numId w:val="14"/>
              </w:numPr>
              <w:spacing w:before="40"/>
              <w:ind w:left="357" w:hanging="357"/>
              <w:jc w:val="both"/>
              <w:rPr>
                <w:rFonts w:ascii="Arial" w:hAnsi="Arial" w:cs="Arial"/>
                <w:bCs/>
                <w:iCs/>
                <w:color w:val="000000"/>
              </w:rPr>
            </w:pPr>
            <w:r w:rsidRPr="00CD3339">
              <w:rPr>
                <w:rFonts w:ascii="Arial" w:hAnsi="Arial" w:cs="Arial"/>
                <w:bCs/>
                <w:iCs/>
                <w:color w:val="000000"/>
              </w:rPr>
              <w:t xml:space="preserve">Added case of </w:t>
            </w:r>
            <w:r w:rsidRPr="00CD3339">
              <w:rPr>
                <w:rFonts w:ascii="Arial" w:hAnsi="Arial" w:cs="Arial"/>
                <w:color w:val="000000"/>
              </w:rPr>
              <w:t xml:space="preserve">In </w:t>
            </w:r>
            <w:r w:rsidRPr="00CD3339">
              <w:rPr>
                <w:rFonts w:ascii="Arial" w:hAnsi="Arial" w:cs="Arial"/>
                <w:i/>
                <w:color w:val="000000"/>
              </w:rPr>
              <w:t>IMO an Application for Bail by HL</w:t>
            </w:r>
            <w:r w:rsidRPr="00CD3339">
              <w:rPr>
                <w:rFonts w:ascii="Arial" w:hAnsi="Arial" w:cs="Arial"/>
                <w:color w:val="000000"/>
              </w:rPr>
              <w:t xml:space="preserve"> [2016] VSC 750.</w:t>
            </w:r>
          </w:p>
        </w:tc>
      </w:tr>
      <w:tr w:rsidR="001C0AD4" w14:paraId="2D638A63" w14:textId="77777777" w:rsidTr="009B6A89">
        <w:tc>
          <w:tcPr>
            <w:tcW w:w="1261" w:type="dxa"/>
            <w:gridSpan w:val="2"/>
            <w:tcBorders>
              <w:top w:val="single" w:sz="4" w:space="0" w:color="auto"/>
              <w:left w:val="single" w:sz="18" w:space="0" w:color="auto"/>
              <w:bottom w:val="single" w:sz="4" w:space="0" w:color="auto"/>
            </w:tcBorders>
          </w:tcPr>
          <w:p w14:paraId="695B4F54"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6EFF375C" w14:textId="18D5BB6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FFBA933" w14:textId="77777777" w:rsidR="001C0AD4" w:rsidRDefault="001C0AD4" w:rsidP="001C0AD4">
            <w:pPr>
              <w:keepNext/>
              <w:jc w:val="center"/>
              <w:rPr>
                <w:lang w:val="en-AU"/>
              </w:rPr>
            </w:pPr>
            <w:r>
              <w:rPr>
                <w:lang w:val="en-AU"/>
              </w:rPr>
              <w:t>10.4.2</w:t>
            </w:r>
          </w:p>
        </w:tc>
        <w:tc>
          <w:tcPr>
            <w:tcW w:w="4802" w:type="dxa"/>
            <w:gridSpan w:val="2"/>
            <w:tcBorders>
              <w:top w:val="single" w:sz="4" w:space="0" w:color="auto"/>
              <w:bottom w:val="single" w:sz="4" w:space="0" w:color="auto"/>
              <w:right w:val="single" w:sz="18" w:space="0" w:color="auto"/>
            </w:tcBorders>
          </w:tcPr>
          <w:p w14:paraId="0496EF36" w14:textId="77777777" w:rsidR="001C0AD4" w:rsidRDefault="001C0AD4" w:rsidP="001C0AD4">
            <w:pPr>
              <w:spacing w:before="40"/>
              <w:jc w:val="both"/>
              <w:rPr>
                <w:rFonts w:ascii="Arial" w:hAnsi="Arial" w:cs="Arial"/>
                <w:bCs/>
                <w:iCs/>
                <w:color w:val="000000"/>
              </w:rPr>
            </w:pPr>
            <w:r>
              <w:rPr>
                <w:rFonts w:ascii="Arial" w:hAnsi="Arial" w:cs="Arial"/>
                <w:bCs/>
                <w:iCs/>
                <w:color w:val="000000"/>
              </w:rPr>
              <w:t>Paragraph heading changed to “Earlier Australian authorities”.</w:t>
            </w:r>
          </w:p>
        </w:tc>
      </w:tr>
      <w:tr w:rsidR="001C0AD4" w14:paraId="35F034D5" w14:textId="77777777" w:rsidTr="009B6A89">
        <w:tc>
          <w:tcPr>
            <w:tcW w:w="1261" w:type="dxa"/>
            <w:gridSpan w:val="2"/>
            <w:tcBorders>
              <w:top w:val="single" w:sz="4" w:space="0" w:color="auto"/>
              <w:left w:val="single" w:sz="18" w:space="0" w:color="auto"/>
              <w:bottom w:val="single" w:sz="4" w:space="0" w:color="auto"/>
            </w:tcBorders>
          </w:tcPr>
          <w:p w14:paraId="5EC0D267"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26549C7A" w14:textId="165D453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703ACBF" w14:textId="77777777" w:rsidR="001C0AD4" w:rsidRDefault="001C0AD4" w:rsidP="001C0AD4">
            <w:pPr>
              <w:keepNext/>
              <w:jc w:val="center"/>
              <w:rPr>
                <w:lang w:val="en-AU"/>
              </w:rPr>
            </w:pPr>
            <w:r>
              <w:rPr>
                <w:lang w:val="en-AU"/>
              </w:rPr>
              <w:t>10.4.3</w:t>
            </w:r>
          </w:p>
        </w:tc>
        <w:tc>
          <w:tcPr>
            <w:tcW w:w="4802" w:type="dxa"/>
            <w:gridSpan w:val="2"/>
            <w:tcBorders>
              <w:top w:val="single" w:sz="4" w:space="0" w:color="auto"/>
              <w:bottom w:val="single" w:sz="4" w:space="0" w:color="auto"/>
              <w:right w:val="single" w:sz="18" w:space="0" w:color="auto"/>
            </w:tcBorders>
          </w:tcPr>
          <w:p w14:paraId="0306C640"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Paragraph heading changed to “Demise of </w:t>
            </w:r>
            <w:r w:rsidRPr="00FF1D0A">
              <w:rPr>
                <w:rFonts w:ascii="Arial" w:hAnsi="Arial" w:cs="Arial"/>
                <w:bCs/>
                <w:i/>
                <w:iCs/>
                <w:color w:val="000000"/>
              </w:rPr>
              <w:t>doli incapax</w:t>
            </w:r>
            <w:r>
              <w:rPr>
                <w:rFonts w:ascii="Arial" w:hAnsi="Arial" w:cs="Arial"/>
                <w:bCs/>
                <w:iCs/>
                <w:color w:val="000000"/>
              </w:rPr>
              <w:t xml:space="preserve"> in England”.</w:t>
            </w:r>
          </w:p>
        </w:tc>
      </w:tr>
      <w:tr w:rsidR="001C0AD4" w14:paraId="3E93A851" w14:textId="77777777" w:rsidTr="009B6A89">
        <w:tc>
          <w:tcPr>
            <w:tcW w:w="1261" w:type="dxa"/>
            <w:gridSpan w:val="2"/>
            <w:tcBorders>
              <w:top w:val="single" w:sz="4" w:space="0" w:color="auto"/>
              <w:left w:val="single" w:sz="18" w:space="0" w:color="auto"/>
              <w:bottom w:val="single" w:sz="4" w:space="0" w:color="auto"/>
            </w:tcBorders>
          </w:tcPr>
          <w:p w14:paraId="5B278FF8"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17CAFD9B" w14:textId="7CE409F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16FD4FC" w14:textId="77777777" w:rsidR="001C0AD4" w:rsidRDefault="001C0AD4" w:rsidP="001C0AD4">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1A4AB1C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Text changed to note that in </w:t>
            </w:r>
            <w:r w:rsidRPr="00FF1D0A">
              <w:rPr>
                <w:rFonts w:ascii="Arial" w:hAnsi="Arial" w:cs="Arial"/>
                <w:bCs/>
                <w:i/>
                <w:iCs/>
                <w:color w:val="000000"/>
              </w:rPr>
              <w:t>RP v The Queen</w:t>
            </w:r>
            <w:r>
              <w:rPr>
                <w:rFonts w:ascii="Arial" w:hAnsi="Arial" w:cs="Arial"/>
                <w:bCs/>
                <w:iCs/>
                <w:color w:val="000000"/>
              </w:rPr>
              <w:t xml:space="preserve"> [2016] HCA 53 at [9] the High Court has described one aspect of the decision in </w:t>
            </w:r>
            <w:r w:rsidRPr="00FF1D0A">
              <w:rPr>
                <w:rFonts w:ascii="Arial" w:hAnsi="Arial" w:cs="Arial"/>
                <w:bCs/>
                <w:i/>
                <w:iCs/>
                <w:color w:val="000000"/>
              </w:rPr>
              <w:t xml:space="preserve">R v ALH </w:t>
            </w:r>
            <w:r>
              <w:rPr>
                <w:rFonts w:ascii="Arial" w:hAnsi="Arial" w:cs="Arial"/>
                <w:bCs/>
                <w:iCs/>
                <w:color w:val="000000"/>
              </w:rPr>
              <w:t>as “wrong”.</w:t>
            </w:r>
          </w:p>
        </w:tc>
      </w:tr>
      <w:tr w:rsidR="001C0AD4" w14:paraId="676C9CD0" w14:textId="77777777" w:rsidTr="009B6A89">
        <w:tc>
          <w:tcPr>
            <w:tcW w:w="1261" w:type="dxa"/>
            <w:gridSpan w:val="2"/>
            <w:tcBorders>
              <w:top w:val="single" w:sz="4" w:space="0" w:color="auto"/>
              <w:left w:val="single" w:sz="18" w:space="0" w:color="auto"/>
              <w:bottom w:val="single" w:sz="4" w:space="0" w:color="auto"/>
            </w:tcBorders>
          </w:tcPr>
          <w:p w14:paraId="41ACF0A9" w14:textId="77777777" w:rsidR="001C0AD4" w:rsidRDefault="001C0AD4" w:rsidP="001C0AD4">
            <w:pPr>
              <w:rPr>
                <w:lang w:val="en-AU"/>
              </w:rPr>
            </w:pPr>
            <w:r>
              <w:rPr>
                <w:lang w:val="en-AU"/>
              </w:rPr>
              <w:t>23/12/16</w:t>
            </w:r>
          </w:p>
        </w:tc>
        <w:tc>
          <w:tcPr>
            <w:tcW w:w="836" w:type="dxa"/>
            <w:tcBorders>
              <w:top w:val="single" w:sz="4" w:space="0" w:color="auto"/>
              <w:bottom w:val="single" w:sz="4" w:space="0" w:color="auto"/>
            </w:tcBorders>
          </w:tcPr>
          <w:p w14:paraId="229956F1" w14:textId="364DE68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FA92354" w14:textId="77777777" w:rsidR="001C0AD4" w:rsidRDefault="001C0AD4" w:rsidP="001C0AD4">
            <w:pPr>
              <w:keepNext/>
              <w:jc w:val="center"/>
              <w:rPr>
                <w:lang w:val="en-AU"/>
              </w:rPr>
            </w:pPr>
            <w:r>
              <w:rPr>
                <w:lang w:val="en-AU"/>
              </w:rPr>
              <w:t>10.4.5</w:t>
            </w:r>
          </w:p>
        </w:tc>
        <w:tc>
          <w:tcPr>
            <w:tcW w:w="4802" w:type="dxa"/>
            <w:gridSpan w:val="2"/>
            <w:tcBorders>
              <w:top w:val="single" w:sz="4" w:space="0" w:color="auto"/>
              <w:bottom w:val="single" w:sz="4" w:space="0" w:color="auto"/>
              <w:right w:val="single" w:sz="18" w:space="0" w:color="auto"/>
            </w:tcBorders>
          </w:tcPr>
          <w:p w14:paraId="46BD4E2B" w14:textId="77777777" w:rsidR="001C0AD4" w:rsidRPr="00FF1D0A" w:rsidRDefault="001C0AD4" w:rsidP="001C0AD4">
            <w:pPr>
              <w:spacing w:before="40"/>
              <w:jc w:val="both"/>
              <w:rPr>
                <w:rFonts w:ascii="Arial" w:hAnsi="Arial" w:cs="Arial"/>
                <w:bCs/>
                <w:iCs/>
                <w:color w:val="000000"/>
              </w:rPr>
            </w:pPr>
            <w:r w:rsidRPr="00FF1D0A">
              <w:rPr>
                <w:rFonts w:ascii="Arial" w:hAnsi="Arial" w:cs="Arial"/>
                <w:bCs/>
              </w:rPr>
              <w:t>New paragraph headed “The principle stated and applied by the High Court of Australia</w:t>
            </w:r>
            <w:r>
              <w:rPr>
                <w:rFonts w:ascii="Arial" w:hAnsi="Arial" w:cs="Arial"/>
                <w:bCs/>
              </w:rPr>
              <w:t>”</w:t>
            </w:r>
            <w:r w:rsidRPr="00FF1D0A">
              <w:rPr>
                <w:rFonts w:ascii="Arial" w:hAnsi="Arial" w:cs="Arial"/>
                <w:bCs/>
              </w:rPr>
              <w:t xml:space="preserve">.  Detailed discussion of new case of </w:t>
            </w:r>
            <w:r w:rsidRPr="00FF1D0A">
              <w:rPr>
                <w:rFonts w:ascii="Arial" w:hAnsi="Arial" w:cs="Arial"/>
                <w:bCs/>
                <w:i/>
              </w:rPr>
              <w:t>RP v The Queen</w:t>
            </w:r>
            <w:r w:rsidRPr="00FF1D0A">
              <w:rPr>
                <w:rFonts w:ascii="Arial" w:hAnsi="Arial" w:cs="Arial"/>
                <w:bCs/>
              </w:rPr>
              <w:t xml:space="preserve"> [2016] HCA 53.</w:t>
            </w:r>
          </w:p>
        </w:tc>
      </w:tr>
      <w:tr w:rsidR="001C0AD4" w14:paraId="0EEFE30D" w14:textId="77777777" w:rsidTr="009B6A89">
        <w:tc>
          <w:tcPr>
            <w:tcW w:w="1261" w:type="dxa"/>
            <w:gridSpan w:val="2"/>
            <w:tcBorders>
              <w:top w:val="single" w:sz="4" w:space="0" w:color="auto"/>
              <w:left w:val="single" w:sz="18" w:space="0" w:color="auto"/>
              <w:bottom w:val="single" w:sz="4" w:space="0" w:color="auto"/>
            </w:tcBorders>
          </w:tcPr>
          <w:p w14:paraId="4CC8C58F"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D4FCB4D" w14:textId="00448D4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9372656" w14:textId="77777777" w:rsidR="001C0AD4" w:rsidRDefault="001C0AD4" w:rsidP="001C0AD4">
            <w:pPr>
              <w:keepNext/>
              <w:jc w:val="center"/>
              <w:rPr>
                <w:lang w:val="en-AU"/>
              </w:rPr>
            </w:pPr>
            <w:r>
              <w:rPr>
                <w:lang w:val="en-AU"/>
              </w:rPr>
              <w:t>6.4</w:t>
            </w:r>
          </w:p>
        </w:tc>
        <w:tc>
          <w:tcPr>
            <w:tcW w:w="4802" w:type="dxa"/>
            <w:gridSpan w:val="2"/>
            <w:tcBorders>
              <w:top w:val="single" w:sz="4" w:space="0" w:color="auto"/>
              <w:bottom w:val="single" w:sz="4" w:space="0" w:color="auto"/>
              <w:right w:val="single" w:sz="18" w:space="0" w:color="auto"/>
            </w:tcBorders>
          </w:tcPr>
          <w:p w14:paraId="23C67128"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reference to case of </w:t>
            </w:r>
            <w:r w:rsidRPr="00664D52">
              <w:rPr>
                <w:rFonts w:ascii="Arial" w:hAnsi="Arial" w:cs="Arial"/>
                <w:bCs/>
                <w:i/>
                <w:iCs/>
                <w:color w:val="000000"/>
              </w:rPr>
              <w:t>YY v ZZ &amp; Anor</w:t>
            </w:r>
            <w:r>
              <w:rPr>
                <w:rFonts w:ascii="Arial" w:hAnsi="Arial" w:cs="Arial"/>
                <w:bCs/>
                <w:iCs/>
                <w:color w:val="000000"/>
              </w:rPr>
              <w:t xml:space="preserve"> [2013] VSC 743 at [45].</w:t>
            </w:r>
          </w:p>
        </w:tc>
      </w:tr>
      <w:tr w:rsidR="001C0AD4" w14:paraId="1F14F7DB" w14:textId="77777777" w:rsidTr="009B6A89">
        <w:tc>
          <w:tcPr>
            <w:tcW w:w="1261" w:type="dxa"/>
            <w:gridSpan w:val="2"/>
            <w:tcBorders>
              <w:top w:val="single" w:sz="4" w:space="0" w:color="auto"/>
              <w:left w:val="single" w:sz="18" w:space="0" w:color="auto"/>
              <w:bottom w:val="single" w:sz="4" w:space="0" w:color="auto"/>
            </w:tcBorders>
          </w:tcPr>
          <w:p w14:paraId="23E6233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EE0F4DA" w14:textId="0712BC9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1E382C" w14:textId="77777777" w:rsidR="001C0AD4" w:rsidRDefault="001C0AD4" w:rsidP="001C0AD4">
            <w:pPr>
              <w:keepNext/>
              <w:jc w:val="center"/>
              <w:rPr>
                <w:lang w:val="en-AU"/>
              </w:rPr>
            </w:pPr>
            <w:r>
              <w:rPr>
                <w:lang w:val="en-AU"/>
              </w:rPr>
              <w:t>6FV.8.2</w:t>
            </w:r>
          </w:p>
        </w:tc>
        <w:tc>
          <w:tcPr>
            <w:tcW w:w="4802" w:type="dxa"/>
            <w:gridSpan w:val="2"/>
            <w:tcBorders>
              <w:top w:val="single" w:sz="4" w:space="0" w:color="auto"/>
              <w:bottom w:val="single" w:sz="4" w:space="0" w:color="auto"/>
              <w:right w:val="single" w:sz="18" w:space="0" w:color="auto"/>
            </w:tcBorders>
          </w:tcPr>
          <w:p w14:paraId="4D5DB5D1"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Added reference to dicta from case of </w:t>
            </w:r>
            <w:r w:rsidRPr="003D063C">
              <w:rPr>
                <w:rFonts w:ascii="Arial" w:hAnsi="Arial" w:cs="Arial"/>
                <w:bCs/>
                <w:i/>
                <w:color w:val="000000"/>
              </w:rPr>
              <w:t xml:space="preserve">Slaveski v Smith </w:t>
            </w:r>
            <w:r>
              <w:rPr>
                <w:rFonts w:ascii="Arial" w:hAnsi="Arial" w:cs="Arial"/>
                <w:bCs/>
                <w:color w:val="000000"/>
              </w:rPr>
              <w:t>[2012] VSCA 25 at [17].</w:t>
            </w:r>
          </w:p>
        </w:tc>
      </w:tr>
      <w:tr w:rsidR="001C0AD4" w14:paraId="11671CC8" w14:textId="77777777" w:rsidTr="009B6A89">
        <w:tc>
          <w:tcPr>
            <w:tcW w:w="1261" w:type="dxa"/>
            <w:gridSpan w:val="2"/>
            <w:tcBorders>
              <w:top w:val="single" w:sz="4" w:space="0" w:color="auto"/>
              <w:left w:val="single" w:sz="18" w:space="0" w:color="auto"/>
              <w:bottom w:val="single" w:sz="4" w:space="0" w:color="auto"/>
            </w:tcBorders>
          </w:tcPr>
          <w:p w14:paraId="027559BD"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B005E95" w14:textId="0075299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8395972" w14:textId="77777777" w:rsidR="001C0AD4" w:rsidRDefault="001C0AD4" w:rsidP="001C0AD4">
            <w:pPr>
              <w:keepNext/>
              <w:jc w:val="center"/>
              <w:rPr>
                <w:lang w:val="en-AU"/>
              </w:rPr>
            </w:pPr>
            <w:r>
              <w:rPr>
                <w:lang w:val="en-AU"/>
              </w:rPr>
              <w:t>6PS.10.1</w:t>
            </w:r>
          </w:p>
        </w:tc>
        <w:tc>
          <w:tcPr>
            <w:tcW w:w="4802" w:type="dxa"/>
            <w:gridSpan w:val="2"/>
            <w:tcBorders>
              <w:top w:val="single" w:sz="4" w:space="0" w:color="auto"/>
              <w:bottom w:val="single" w:sz="4" w:space="0" w:color="auto"/>
              <w:right w:val="single" w:sz="18" w:space="0" w:color="auto"/>
            </w:tcBorders>
          </w:tcPr>
          <w:p w14:paraId="1B291068" w14:textId="77777777" w:rsidR="001C0AD4" w:rsidRDefault="001C0AD4" w:rsidP="001C0AD4">
            <w:pPr>
              <w:spacing w:before="40"/>
              <w:jc w:val="both"/>
              <w:rPr>
                <w:rFonts w:ascii="Arial" w:hAnsi="Arial" w:cs="Arial"/>
                <w:bCs/>
                <w:iCs/>
                <w:color w:val="000000"/>
              </w:rPr>
            </w:pPr>
            <w:r>
              <w:rPr>
                <w:rFonts w:ascii="Arial" w:hAnsi="Arial" w:cs="Arial"/>
                <w:bCs/>
                <w:iCs/>
                <w:color w:val="000000"/>
              </w:rPr>
              <w:t>Added reference to Hansard.</w:t>
            </w:r>
          </w:p>
        </w:tc>
      </w:tr>
      <w:tr w:rsidR="001C0AD4" w14:paraId="61C9D0D7" w14:textId="77777777" w:rsidTr="009B6A89">
        <w:tc>
          <w:tcPr>
            <w:tcW w:w="1261" w:type="dxa"/>
            <w:gridSpan w:val="2"/>
            <w:tcBorders>
              <w:top w:val="single" w:sz="4" w:space="0" w:color="auto"/>
              <w:left w:val="single" w:sz="18" w:space="0" w:color="auto"/>
              <w:bottom w:val="single" w:sz="4" w:space="0" w:color="auto"/>
            </w:tcBorders>
          </w:tcPr>
          <w:p w14:paraId="3BC7E49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E988C8D" w14:textId="3511692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D55036B" w14:textId="77777777" w:rsidR="001C0AD4" w:rsidRDefault="001C0AD4" w:rsidP="001C0AD4">
            <w:pPr>
              <w:keepNext/>
              <w:jc w:val="center"/>
              <w:rPr>
                <w:lang w:val="en-AU"/>
              </w:rPr>
            </w:pPr>
            <w:r>
              <w:rPr>
                <w:lang w:val="en-AU"/>
              </w:rPr>
              <w:t>6.15</w:t>
            </w:r>
          </w:p>
        </w:tc>
        <w:tc>
          <w:tcPr>
            <w:tcW w:w="4802" w:type="dxa"/>
            <w:gridSpan w:val="2"/>
            <w:tcBorders>
              <w:top w:val="single" w:sz="4" w:space="0" w:color="auto"/>
              <w:bottom w:val="single" w:sz="4" w:space="0" w:color="auto"/>
              <w:right w:val="single" w:sz="18" w:space="0" w:color="auto"/>
            </w:tcBorders>
          </w:tcPr>
          <w:p w14:paraId="01710601"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Section heading changed to “Vexatious Proceedings Act 2014”.</w:t>
            </w:r>
          </w:p>
          <w:p w14:paraId="67FFF794" w14:textId="77777777" w:rsidR="001C0AD4" w:rsidRPr="00EF7EDF"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 xml:space="preserve">The previous content of this section is deleted and it is replaced with new commentary in paragraphs 6.15.1 to 6.15.6. </w:t>
            </w:r>
          </w:p>
        </w:tc>
      </w:tr>
      <w:tr w:rsidR="001C0AD4" w14:paraId="626F522E" w14:textId="77777777" w:rsidTr="009B6A89">
        <w:tc>
          <w:tcPr>
            <w:tcW w:w="1261" w:type="dxa"/>
            <w:gridSpan w:val="2"/>
            <w:tcBorders>
              <w:top w:val="single" w:sz="4" w:space="0" w:color="auto"/>
              <w:left w:val="single" w:sz="18" w:space="0" w:color="auto"/>
              <w:bottom w:val="single" w:sz="4" w:space="0" w:color="auto"/>
            </w:tcBorders>
          </w:tcPr>
          <w:p w14:paraId="165DB8E0"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248A2B04" w14:textId="7C9C10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3A0F06C" w14:textId="77777777" w:rsidR="001C0AD4" w:rsidRDefault="001C0AD4" w:rsidP="001C0AD4">
            <w:pPr>
              <w:keepNext/>
              <w:jc w:val="center"/>
              <w:rPr>
                <w:lang w:val="en-AU"/>
              </w:rPr>
            </w:pPr>
            <w:r>
              <w:rPr>
                <w:lang w:val="en-AU"/>
              </w:rPr>
              <w:t>6.15.1</w:t>
            </w:r>
          </w:p>
        </w:tc>
        <w:tc>
          <w:tcPr>
            <w:tcW w:w="4802" w:type="dxa"/>
            <w:gridSpan w:val="2"/>
            <w:tcBorders>
              <w:top w:val="single" w:sz="4" w:space="0" w:color="auto"/>
              <w:bottom w:val="single" w:sz="4" w:space="0" w:color="auto"/>
              <w:right w:val="single" w:sz="18" w:space="0" w:color="auto"/>
            </w:tcBorders>
          </w:tcPr>
          <w:p w14:paraId="30345360"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“Extended Litigation Restraint Order”.</w:t>
            </w:r>
          </w:p>
        </w:tc>
      </w:tr>
      <w:tr w:rsidR="001C0AD4" w14:paraId="5B9E8150" w14:textId="77777777" w:rsidTr="009B6A89">
        <w:tc>
          <w:tcPr>
            <w:tcW w:w="1261" w:type="dxa"/>
            <w:gridSpan w:val="2"/>
            <w:tcBorders>
              <w:top w:val="single" w:sz="4" w:space="0" w:color="auto"/>
              <w:left w:val="single" w:sz="18" w:space="0" w:color="auto"/>
              <w:bottom w:val="single" w:sz="4" w:space="0" w:color="auto"/>
            </w:tcBorders>
          </w:tcPr>
          <w:p w14:paraId="63B0936A"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08142825" w14:textId="46BE0A1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854D6BB" w14:textId="77777777" w:rsidR="001C0AD4" w:rsidRDefault="001C0AD4" w:rsidP="001C0AD4">
            <w:pPr>
              <w:keepNext/>
              <w:jc w:val="center"/>
              <w:rPr>
                <w:lang w:val="en-AU"/>
              </w:rPr>
            </w:pPr>
            <w:r>
              <w:rPr>
                <w:lang w:val="en-AU"/>
              </w:rPr>
              <w:t>6.15.2</w:t>
            </w:r>
          </w:p>
        </w:tc>
        <w:tc>
          <w:tcPr>
            <w:tcW w:w="4802" w:type="dxa"/>
            <w:gridSpan w:val="2"/>
            <w:tcBorders>
              <w:top w:val="single" w:sz="4" w:space="0" w:color="auto"/>
              <w:bottom w:val="single" w:sz="4" w:space="0" w:color="auto"/>
              <w:right w:val="single" w:sz="18" w:space="0" w:color="auto"/>
            </w:tcBorders>
          </w:tcPr>
          <w:p w14:paraId="39BE7BC2"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“Acting in Concert Order”.</w:t>
            </w:r>
          </w:p>
        </w:tc>
      </w:tr>
      <w:tr w:rsidR="001C0AD4" w14:paraId="053F5E3E" w14:textId="77777777" w:rsidTr="009B6A89">
        <w:tc>
          <w:tcPr>
            <w:tcW w:w="1261" w:type="dxa"/>
            <w:gridSpan w:val="2"/>
            <w:tcBorders>
              <w:top w:val="single" w:sz="4" w:space="0" w:color="auto"/>
              <w:left w:val="single" w:sz="18" w:space="0" w:color="auto"/>
              <w:bottom w:val="single" w:sz="4" w:space="0" w:color="auto"/>
            </w:tcBorders>
          </w:tcPr>
          <w:p w14:paraId="6AD3D0F9"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5B04C469" w14:textId="57FD52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0EFD5F8" w14:textId="77777777" w:rsidR="001C0AD4" w:rsidRDefault="001C0AD4" w:rsidP="001C0AD4">
            <w:pPr>
              <w:keepNext/>
              <w:jc w:val="center"/>
              <w:rPr>
                <w:lang w:val="en-AU"/>
              </w:rPr>
            </w:pPr>
            <w:r>
              <w:rPr>
                <w:lang w:val="en-AU"/>
              </w:rPr>
              <w:t>6.15.3</w:t>
            </w:r>
          </w:p>
        </w:tc>
        <w:tc>
          <w:tcPr>
            <w:tcW w:w="4802" w:type="dxa"/>
            <w:gridSpan w:val="2"/>
            <w:tcBorders>
              <w:top w:val="single" w:sz="4" w:space="0" w:color="auto"/>
              <w:bottom w:val="single" w:sz="4" w:space="0" w:color="auto"/>
              <w:right w:val="single" w:sz="18" w:space="0" w:color="auto"/>
            </w:tcBorders>
          </w:tcPr>
          <w:p w14:paraId="6BF08586"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“Appeal Restriction Order”.</w:t>
            </w:r>
          </w:p>
        </w:tc>
      </w:tr>
      <w:tr w:rsidR="001C0AD4" w14:paraId="175D6E25" w14:textId="77777777" w:rsidTr="009B6A89">
        <w:tc>
          <w:tcPr>
            <w:tcW w:w="1261" w:type="dxa"/>
            <w:gridSpan w:val="2"/>
            <w:tcBorders>
              <w:top w:val="single" w:sz="4" w:space="0" w:color="auto"/>
              <w:left w:val="single" w:sz="18" w:space="0" w:color="auto"/>
              <w:bottom w:val="single" w:sz="4" w:space="0" w:color="auto"/>
            </w:tcBorders>
          </w:tcPr>
          <w:p w14:paraId="6B0F2E0A"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40661458" w14:textId="1EB2A35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7273E39" w14:textId="77777777" w:rsidR="001C0AD4" w:rsidRDefault="001C0AD4" w:rsidP="001C0AD4">
            <w:pPr>
              <w:keepNext/>
              <w:jc w:val="center"/>
              <w:rPr>
                <w:lang w:val="en-AU"/>
              </w:rPr>
            </w:pPr>
            <w:r>
              <w:rPr>
                <w:lang w:val="en-AU"/>
              </w:rPr>
              <w:t>6.15.4</w:t>
            </w:r>
          </w:p>
        </w:tc>
        <w:tc>
          <w:tcPr>
            <w:tcW w:w="4802" w:type="dxa"/>
            <w:gridSpan w:val="2"/>
            <w:tcBorders>
              <w:top w:val="single" w:sz="4" w:space="0" w:color="auto"/>
              <w:bottom w:val="single" w:sz="4" w:space="0" w:color="auto"/>
              <w:right w:val="single" w:sz="18" w:space="0" w:color="auto"/>
            </w:tcBorders>
          </w:tcPr>
          <w:p w14:paraId="278AEAC6"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“Application for leave to proceed under ELRO”.</w:t>
            </w:r>
          </w:p>
        </w:tc>
      </w:tr>
      <w:tr w:rsidR="001C0AD4" w14:paraId="31365A46" w14:textId="77777777" w:rsidTr="009B6A89">
        <w:tc>
          <w:tcPr>
            <w:tcW w:w="1261" w:type="dxa"/>
            <w:gridSpan w:val="2"/>
            <w:tcBorders>
              <w:top w:val="single" w:sz="4" w:space="0" w:color="auto"/>
              <w:left w:val="single" w:sz="18" w:space="0" w:color="auto"/>
              <w:bottom w:val="single" w:sz="4" w:space="0" w:color="auto"/>
            </w:tcBorders>
          </w:tcPr>
          <w:p w14:paraId="76574E77"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0E6A20F2" w14:textId="62A592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7EA52E" w14:textId="77777777" w:rsidR="001C0AD4" w:rsidRDefault="001C0AD4" w:rsidP="001C0AD4">
            <w:pPr>
              <w:keepNext/>
              <w:jc w:val="center"/>
              <w:rPr>
                <w:lang w:val="en-AU"/>
              </w:rPr>
            </w:pPr>
            <w:r>
              <w:rPr>
                <w:lang w:val="en-AU"/>
              </w:rPr>
              <w:t>6.15.5</w:t>
            </w:r>
          </w:p>
        </w:tc>
        <w:tc>
          <w:tcPr>
            <w:tcW w:w="4802" w:type="dxa"/>
            <w:gridSpan w:val="2"/>
            <w:tcBorders>
              <w:top w:val="single" w:sz="4" w:space="0" w:color="auto"/>
              <w:bottom w:val="single" w:sz="4" w:space="0" w:color="auto"/>
              <w:right w:val="single" w:sz="18" w:space="0" w:color="auto"/>
            </w:tcBorders>
          </w:tcPr>
          <w:p w14:paraId="4D939134"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“Variation / Revocation of ELRO”.</w:t>
            </w:r>
          </w:p>
        </w:tc>
      </w:tr>
      <w:tr w:rsidR="001C0AD4" w14:paraId="164EBE76" w14:textId="77777777" w:rsidTr="009B6A89">
        <w:tc>
          <w:tcPr>
            <w:tcW w:w="1261" w:type="dxa"/>
            <w:gridSpan w:val="2"/>
            <w:tcBorders>
              <w:top w:val="single" w:sz="4" w:space="0" w:color="auto"/>
              <w:left w:val="single" w:sz="18" w:space="0" w:color="auto"/>
              <w:bottom w:val="single" w:sz="4" w:space="0" w:color="auto"/>
            </w:tcBorders>
          </w:tcPr>
          <w:p w14:paraId="0D31F5DE"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50B1EF3C" w14:textId="393958B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533A35E" w14:textId="77777777" w:rsidR="001C0AD4" w:rsidRDefault="001C0AD4" w:rsidP="001C0AD4">
            <w:pPr>
              <w:keepNext/>
              <w:jc w:val="center"/>
              <w:rPr>
                <w:lang w:val="en-AU"/>
              </w:rPr>
            </w:pPr>
            <w:r>
              <w:rPr>
                <w:lang w:val="en-AU"/>
              </w:rPr>
              <w:t>6.15.6</w:t>
            </w:r>
          </w:p>
        </w:tc>
        <w:tc>
          <w:tcPr>
            <w:tcW w:w="4802" w:type="dxa"/>
            <w:gridSpan w:val="2"/>
            <w:tcBorders>
              <w:top w:val="single" w:sz="4" w:space="0" w:color="auto"/>
              <w:bottom w:val="single" w:sz="4" w:space="0" w:color="auto"/>
              <w:right w:val="single" w:sz="18" w:space="0" w:color="auto"/>
            </w:tcBorders>
          </w:tcPr>
          <w:p w14:paraId="390F2D6F"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“Variation or Revocation Application Prevention Order”.</w:t>
            </w:r>
          </w:p>
        </w:tc>
      </w:tr>
      <w:tr w:rsidR="001C0AD4" w14:paraId="4464F43C" w14:textId="77777777" w:rsidTr="009B6A89">
        <w:tc>
          <w:tcPr>
            <w:tcW w:w="1261" w:type="dxa"/>
            <w:gridSpan w:val="2"/>
            <w:tcBorders>
              <w:top w:val="single" w:sz="4" w:space="0" w:color="auto"/>
              <w:left w:val="single" w:sz="18" w:space="0" w:color="auto"/>
              <w:bottom w:val="single" w:sz="4" w:space="0" w:color="auto"/>
            </w:tcBorders>
          </w:tcPr>
          <w:p w14:paraId="65ED851D"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41897FA" w14:textId="3EA0B79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E8B47FC" w14:textId="77777777" w:rsidR="001C0AD4" w:rsidRDefault="001C0AD4" w:rsidP="001C0AD4">
            <w:pPr>
              <w:keepNext/>
              <w:jc w:val="center"/>
              <w:rPr>
                <w:lang w:val="en-AU"/>
              </w:rPr>
            </w:pPr>
            <w:r>
              <w:rPr>
                <w:lang w:val="en-AU"/>
              </w:rPr>
              <w:t>6.15.7</w:t>
            </w:r>
          </w:p>
        </w:tc>
        <w:tc>
          <w:tcPr>
            <w:tcW w:w="4802" w:type="dxa"/>
            <w:gridSpan w:val="2"/>
            <w:tcBorders>
              <w:top w:val="single" w:sz="4" w:space="0" w:color="auto"/>
              <w:bottom w:val="single" w:sz="4" w:space="0" w:color="auto"/>
              <w:right w:val="single" w:sz="18" w:space="0" w:color="auto"/>
            </w:tcBorders>
          </w:tcPr>
          <w:p w14:paraId="6055532E"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paragraph entitled “Publication of orders under the VPA”.</w:t>
            </w:r>
          </w:p>
        </w:tc>
      </w:tr>
      <w:tr w:rsidR="001C0AD4" w14:paraId="76C287F6" w14:textId="77777777" w:rsidTr="009B6A89">
        <w:tc>
          <w:tcPr>
            <w:tcW w:w="1261" w:type="dxa"/>
            <w:gridSpan w:val="2"/>
            <w:tcBorders>
              <w:top w:val="single" w:sz="4" w:space="0" w:color="auto"/>
              <w:left w:val="single" w:sz="18" w:space="0" w:color="auto"/>
              <w:bottom w:val="single" w:sz="4" w:space="0" w:color="auto"/>
            </w:tcBorders>
          </w:tcPr>
          <w:p w14:paraId="6FFA8A8B"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9A1F426" w14:textId="274F289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520472C" w14:textId="77777777" w:rsidR="001C0AD4" w:rsidRDefault="001C0AD4" w:rsidP="001C0AD4">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52573614" w14:textId="77777777" w:rsidR="001C0AD4" w:rsidRDefault="001C0AD4" w:rsidP="001C0AD4">
            <w:pPr>
              <w:spacing w:before="40"/>
              <w:jc w:val="both"/>
              <w:rPr>
                <w:rFonts w:ascii="Arial" w:hAnsi="Arial" w:cs="Arial"/>
                <w:bCs/>
                <w:iCs/>
                <w:color w:val="000000"/>
              </w:rPr>
            </w:pPr>
            <w:r>
              <w:rPr>
                <w:rFonts w:ascii="Arial" w:hAnsi="Arial" w:cs="Arial"/>
                <w:bCs/>
                <w:iCs/>
                <w:color w:val="000000"/>
              </w:rPr>
              <w:t>Statistics for 2013/14 added.  Statistics for 2003/04 deleted due to lack of space.</w:t>
            </w:r>
          </w:p>
        </w:tc>
      </w:tr>
      <w:tr w:rsidR="001C0AD4" w14:paraId="42EB26A2" w14:textId="77777777" w:rsidTr="009B6A89">
        <w:tc>
          <w:tcPr>
            <w:tcW w:w="1261" w:type="dxa"/>
            <w:gridSpan w:val="2"/>
            <w:tcBorders>
              <w:top w:val="single" w:sz="4" w:space="0" w:color="auto"/>
              <w:left w:val="single" w:sz="18" w:space="0" w:color="auto"/>
              <w:bottom w:val="single" w:sz="4" w:space="0" w:color="auto"/>
            </w:tcBorders>
          </w:tcPr>
          <w:p w14:paraId="1FE6DB62"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67B118B" w14:textId="6D7CC69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A5D049E" w14:textId="77777777" w:rsidR="001C0AD4" w:rsidRDefault="001C0AD4" w:rsidP="001C0AD4">
            <w:pPr>
              <w:keepNext/>
              <w:jc w:val="center"/>
              <w:rPr>
                <w:lang w:val="en-AU"/>
              </w:rPr>
            </w:pPr>
            <w:r>
              <w:rPr>
                <w:lang w:val="en-AU"/>
              </w:rPr>
              <w:t>10.1</w:t>
            </w:r>
          </w:p>
          <w:p w14:paraId="0D871CCF" w14:textId="77777777" w:rsidR="001C0AD4" w:rsidRDefault="001C0AD4" w:rsidP="001C0AD4">
            <w:pPr>
              <w:keepNext/>
              <w:jc w:val="center"/>
              <w:rPr>
                <w:lang w:val="en-AU"/>
              </w:rPr>
            </w:pPr>
            <w:r>
              <w:rPr>
                <w:lang w:val="en-AU"/>
              </w:rPr>
              <w:t>10.2.4</w:t>
            </w:r>
          </w:p>
          <w:p w14:paraId="1368EAE6" w14:textId="77777777" w:rsidR="001C0AD4" w:rsidRDefault="001C0AD4" w:rsidP="001C0AD4">
            <w:pPr>
              <w:keepNext/>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3B0827C9" w14:textId="77777777" w:rsidR="001C0AD4" w:rsidRDefault="001C0AD4" w:rsidP="001C0AD4">
            <w:pPr>
              <w:spacing w:before="40"/>
              <w:jc w:val="both"/>
              <w:rPr>
                <w:rFonts w:ascii="Arial" w:hAnsi="Arial" w:cs="Arial"/>
                <w:bCs/>
                <w:iCs/>
                <w:color w:val="000000"/>
              </w:rPr>
            </w:pPr>
            <w:r>
              <w:rPr>
                <w:rFonts w:ascii="Arial" w:hAnsi="Arial" w:cs="Arial"/>
                <w:bCs/>
                <w:iCs/>
                <w:color w:val="000000"/>
              </w:rPr>
              <w:t>References to defensive homicide removed as that offence has been repealed.</w:t>
            </w:r>
          </w:p>
        </w:tc>
      </w:tr>
      <w:tr w:rsidR="001C0AD4" w14:paraId="31B44316" w14:textId="77777777" w:rsidTr="009B6A89">
        <w:tc>
          <w:tcPr>
            <w:tcW w:w="1261" w:type="dxa"/>
            <w:gridSpan w:val="2"/>
            <w:tcBorders>
              <w:top w:val="single" w:sz="4" w:space="0" w:color="auto"/>
              <w:left w:val="single" w:sz="18" w:space="0" w:color="auto"/>
              <w:bottom w:val="single" w:sz="4" w:space="0" w:color="auto"/>
            </w:tcBorders>
          </w:tcPr>
          <w:p w14:paraId="5235DBCF"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773E6E8F" w14:textId="041C6D9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1246667"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5C793A09" w14:textId="77777777" w:rsidR="001C0AD4" w:rsidRDefault="001C0AD4" w:rsidP="001C0AD4">
            <w:pPr>
              <w:spacing w:before="40"/>
              <w:jc w:val="both"/>
              <w:rPr>
                <w:rFonts w:ascii="Arial" w:hAnsi="Arial" w:cs="Arial"/>
                <w:bCs/>
                <w:iCs/>
                <w:color w:val="000000"/>
              </w:rPr>
            </w:pPr>
            <w:r>
              <w:rPr>
                <w:rFonts w:ascii="Arial" w:hAnsi="Arial" w:cs="Arial"/>
                <w:bCs/>
                <w:iCs/>
                <w:color w:val="000000"/>
              </w:rPr>
              <w:t>Commentary on</w:t>
            </w:r>
            <w:r w:rsidRPr="000A5C8C">
              <w:rPr>
                <w:rFonts w:ascii="Arial" w:hAnsi="Arial" w:cs="Arial"/>
                <w:bCs/>
                <w:iCs/>
                <w:color w:val="000000"/>
              </w:rPr>
              <w:t xml:space="preserve"> </w:t>
            </w:r>
            <w:r w:rsidRPr="000A5C8C">
              <w:rPr>
                <w:rFonts w:ascii="Arial" w:hAnsi="Arial" w:cs="Arial"/>
                <w:bCs/>
                <w:i/>
                <w:iCs/>
                <w:color w:val="000000"/>
              </w:rPr>
              <w:t xml:space="preserve">K v Children’s Court of Victoria </w:t>
            </w:r>
            <w:r w:rsidRPr="00174761">
              <w:rPr>
                <w:rFonts w:ascii="Arial" w:hAnsi="Arial" w:cs="Arial"/>
                <w:color w:val="000000"/>
              </w:rPr>
              <w:t>[201</w:t>
            </w:r>
            <w:r>
              <w:rPr>
                <w:rFonts w:ascii="Arial" w:hAnsi="Arial" w:cs="Arial"/>
                <w:color w:val="000000"/>
              </w:rPr>
              <w:t>5</w:t>
            </w:r>
            <w:r w:rsidRPr="00174761">
              <w:rPr>
                <w:rFonts w:ascii="Arial" w:hAnsi="Arial" w:cs="Arial"/>
                <w:color w:val="000000"/>
              </w:rPr>
              <w:t xml:space="preserve">] VSC </w:t>
            </w:r>
            <w:r>
              <w:rPr>
                <w:rFonts w:ascii="Arial" w:hAnsi="Arial" w:cs="Arial"/>
                <w:color w:val="000000"/>
              </w:rPr>
              <w:t>645.</w:t>
            </w:r>
          </w:p>
        </w:tc>
      </w:tr>
      <w:tr w:rsidR="001C0AD4" w14:paraId="12CF251C" w14:textId="77777777" w:rsidTr="009B6A89">
        <w:tc>
          <w:tcPr>
            <w:tcW w:w="1261" w:type="dxa"/>
            <w:gridSpan w:val="2"/>
            <w:tcBorders>
              <w:top w:val="single" w:sz="4" w:space="0" w:color="auto"/>
              <w:left w:val="single" w:sz="18" w:space="0" w:color="auto"/>
              <w:bottom w:val="single" w:sz="4" w:space="0" w:color="auto"/>
            </w:tcBorders>
          </w:tcPr>
          <w:p w14:paraId="6B7E7855" w14:textId="77777777" w:rsidR="001C0AD4" w:rsidRDefault="001C0AD4" w:rsidP="001C0AD4">
            <w:pPr>
              <w:rPr>
                <w:lang w:val="en-AU"/>
              </w:rPr>
            </w:pPr>
            <w:r>
              <w:rPr>
                <w:lang w:val="en-AU"/>
              </w:rPr>
              <w:t>07/10/16</w:t>
            </w:r>
          </w:p>
        </w:tc>
        <w:tc>
          <w:tcPr>
            <w:tcW w:w="836" w:type="dxa"/>
            <w:tcBorders>
              <w:top w:val="single" w:sz="4" w:space="0" w:color="auto"/>
              <w:bottom w:val="single" w:sz="4" w:space="0" w:color="auto"/>
            </w:tcBorders>
          </w:tcPr>
          <w:p w14:paraId="6DDB50CF" w14:textId="4BB6B75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1B7FFD3" w14:textId="77777777" w:rsidR="001C0AD4" w:rsidRDefault="001C0AD4" w:rsidP="001C0AD4">
            <w:pPr>
              <w:keepNext/>
              <w:jc w:val="center"/>
              <w:rPr>
                <w:lang w:val="en-AU"/>
              </w:rPr>
            </w:pPr>
            <w:r>
              <w:rPr>
                <w:lang w:val="en-AU"/>
              </w:rPr>
              <w:t>10.4.4</w:t>
            </w:r>
          </w:p>
        </w:tc>
        <w:tc>
          <w:tcPr>
            <w:tcW w:w="4802" w:type="dxa"/>
            <w:gridSpan w:val="2"/>
            <w:tcBorders>
              <w:top w:val="single" w:sz="4" w:space="0" w:color="auto"/>
              <w:bottom w:val="single" w:sz="4" w:space="0" w:color="auto"/>
              <w:right w:val="single" w:sz="18" w:space="0" w:color="auto"/>
            </w:tcBorders>
          </w:tcPr>
          <w:p w14:paraId="5ADE076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w:t>
            </w:r>
            <w:r w:rsidRPr="00211C79">
              <w:rPr>
                <w:rFonts w:ascii="Arial" w:hAnsi="Arial" w:cs="Arial"/>
                <w:i/>
              </w:rPr>
              <w:t>DPP v Peter Martin (a pseudonym)</w:t>
            </w:r>
            <w:r>
              <w:rPr>
                <w:rFonts w:ascii="Arial" w:hAnsi="Arial" w:cs="Arial"/>
              </w:rPr>
              <w:t xml:space="preserve"> [2016] VSCA 219 and the distinction between it and </w:t>
            </w:r>
            <w:r>
              <w:rPr>
                <w:rFonts w:ascii="Arial" w:hAnsi="Arial" w:cs="Arial"/>
                <w:i/>
                <w:iCs/>
              </w:rPr>
              <w:t>R v ALH</w:t>
            </w:r>
            <w:r>
              <w:rPr>
                <w:rFonts w:ascii="Arial" w:hAnsi="Arial" w:cs="Arial"/>
              </w:rPr>
              <w:t xml:space="preserve"> (2003) 6 VR 276.</w:t>
            </w:r>
          </w:p>
        </w:tc>
      </w:tr>
      <w:tr w:rsidR="001C0AD4" w14:paraId="5896EE28" w14:textId="77777777" w:rsidTr="009B6A89">
        <w:tc>
          <w:tcPr>
            <w:tcW w:w="1261" w:type="dxa"/>
            <w:gridSpan w:val="2"/>
            <w:tcBorders>
              <w:top w:val="single" w:sz="4" w:space="0" w:color="auto"/>
              <w:left w:val="single" w:sz="18" w:space="0" w:color="auto"/>
              <w:bottom w:val="single" w:sz="4" w:space="0" w:color="auto"/>
            </w:tcBorders>
          </w:tcPr>
          <w:p w14:paraId="2FCF4E1B"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3EF43EB8" w14:textId="3E40985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B16FBAD"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7BC1E5B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4F5A3A">
              <w:rPr>
                <w:rFonts w:ascii="Arial" w:hAnsi="Arial" w:cs="Arial"/>
                <w:bCs/>
                <w:i/>
                <w:iCs/>
                <w:color w:val="000000"/>
              </w:rPr>
              <w:t>XYZ v State of Victoria &amp; Others</w:t>
            </w:r>
            <w:r>
              <w:rPr>
                <w:rFonts w:ascii="Arial" w:hAnsi="Arial" w:cs="Arial"/>
                <w:bCs/>
                <w:iCs/>
                <w:color w:val="000000"/>
              </w:rPr>
              <w:t xml:space="preserve"> [2016] VSC 339.</w:t>
            </w:r>
          </w:p>
        </w:tc>
      </w:tr>
      <w:tr w:rsidR="001C0AD4" w14:paraId="668AF783" w14:textId="77777777" w:rsidTr="009B6A89">
        <w:tc>
          <w:tcPr>
            <w:tcW w:w="1261" w:type="dxa"/>
            <w:gridSpan w:val="2"/>
            <w:tcBorders>
              <w:top w:val="single" w:sz="4" w:space="0" w:color="auto"/>
              <w:left w:val="single" w:sz="18" w:space="0" w:color="auto"/>
              <w:bottom w:val="single" w:sz="4" w:space="0" w:color="auto"/>
            </w:tcBorders>
          </w:tcPr>
          <w:p w14:paraId="313B496D"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4A7CACB8" w14:textId="4B81816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FAEBAE"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54304E12"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Minor amendment to s.534(1)(b) of the CYFA noted.</w:t>
            </w:r>
          </w:p>
          <w:p w14:paraId="5C2FFCE7" w14:textId="77777777" w:rsidR="001C0AD4" w:rsidRPr="00113BAA" w:rsidRDefault="001C0AD4" w:rsidP="001C0AD4">
            <w:pPr>
              <w:numPr>
                <w:ilvl w:val="0"/>
                <w:numId w:val="13"/>
              </w:numPr>
              <w:spacing w:before="20"/>
              <w:ind w:left="357" w:hanging="357"/>
              <w:jc w:val="both"/>
              <w:rPr>
                <w:rFonts w:ascii="Arial" w:hAnsi="Arial" w:cs="Arial"/>
                <w:bCs/>
                <w:iCs/>
                <w:color w:val="000000"/>
              </w:rPr>
            </w:pPr>
            <w:r>
              <w:rPr>
                <w:rFonts w:ascii="Arial" w:hAnsi="Arial" w:cs="Arial"/>
                <w:bCs/>
                <w:iCs/>
                <w:color w:val="000000"/>
              </w:rPr>
              <w:t>Addition of s.534(1A) noted,</w:t>
            </w:r>
          </w:p>
          <w:p w14:paraId="38060721" w14:textId="77777777" w:rsidR="001C0AD4" w:rsidRPr="004D5F5F" w:rsidRDefault="001C0AD4" w:rsidP="001C0AD4">
            <w:pPr>
              <w:numPr>
                <w:ilvl w:val="0"/>
                <w:numId w:val="13"/>
              </w:numPr>
              <w:spacing w:before="20"/>
              <w:ind w:left="357" w:hanging="357"/>
              <w:jc w:val="both"/>
              <w:rPr>
                <w:rFonts w:ascii="Arial" w:hAnsi="Arial" w:cs="Arial"/>
                <w:bCs/>
                <w:iCs/>
                <w:color w:val="000000"/>
              </w:rPr>
            </w:pPr>
            <w:r w:rsidRPr="004D5F5F">
              <w:rPr>
                <w:rFonts w:ascii="Arial" w:hAnsi="Arial" w:cs="Arial"/>
              </w:rPr>
              <w:t xml:space="preserve">Commentary on and extract from </w:t>
            </w:r>
            <w:r w:rsidRPr="008938AE">
              <w:rPr>
                <w:rFonts w:ascii="Arial" w:hAnsi="Arial" w:cs="Arial"/>
                <w:i/>
              </w:rPr>
              <w:t>Herald &amp; Weekly Times Pty Ltd v AB</w:t>
            </w:r>
            <w:r>
              <w:rPr>
                <w:rFonts w:ascii="Arial" w:hAnsi="Arial" w:cs="Arial"/>
              </w:rPr>
              <w:t xml:space="preserve"> [2008] VChC 3.</w:t>
            </w:r>
          </w:p>
          <w:p w14:paraId="5A4C5554" w14:textId="77777777" w:rsidR="001C0AD4" w:rsidRPr="00215D64" w:rsidRDefault="001C0AD4" w:rsidP="001C0AD4">
            <w:pPr>
              <w:numPr>
                <w:ilvl w:val="0"/>
                <w:numId w:val="13"/>
              </w:numPr>
              <w:spacing w:before="20"/>
              <w:ind w:left="357" w:hanging="357"/>
              <w:jc w:val="both"/>
              <w:rPr>
                <w:rFonts w:ascii="Arial" w:hAnsi="Arial" w:cs="Arial"/>
                <w:bCs/>
                <w:iCs/>
                <w:color w:val="000000"/>
              </w:rPr>
            </w:pPr>
            <w:r>
              <w:rPr>
                <w:rFonts w:ascii="Arial" w:hAnsi="Arial" w:cs="Arial"/>
              </w:rPr>
              <w:t xml:space="preserve">Commentary on and extract from </w:t>
            </w:r>
            <w:r w:rsidRPr="00861301">
              <w:rPr>
                <w:rFonts w:ascii="Arial" w:hAnsi="Arial" w:cs="Arial"/>
                <w:i/>
                <w:color w:val="000000"/>
              </w:rPr>
              <w:t>HWT v DM &amp; Ors</w:t>
            </w:r>
            <w:r>
              <w:rPr>
                <w:rFonts w:ascii="Arial" w:hAnsi="Arial" w:cs="Arial"/>
                <w:color w:val="000000"/>
              </w:rPr>
              <w:t xml:space="preserve"> [2016] VChC 3.</w:t>
            </w:r>
          </w:p>
          <w:p w14:paraId="3D725746" w14:textId="77777777" w:rsidR="001C0AD4" w:rsidRDefault="001C0AD4" w:rsidP="001C0AD4">
            <w:pPr>
              <w:numPr>
                <w:ilvl w:val="0"/>
                <w:numId w:val="13"/>
              </w:numPr>
              <w:spacing w:before="20"/>
              <w:ind w:left="357" w:hanging="357"/>
              <w:jc w:val="both"/>
              <w:rPr>
                <w:rFonts w:ascii="Arial" w:hAnsi="Arial" w:cs="Arial"/>
                <w:bCs/>
                <w:iCs/>
                <w:color w:val="000000"/>
              </w:rPr>
            </w:pPr>
            <w:r>
              <w:rPr>
                <w:rFonts w:ascii="Arial" w:hAnsi="Arial" w:cs="Arial"/>
                <w:color w:val="000000"/>
              </w:rPr>
              <w:t>Information about Media Warning issued by Judge Grant on 28/05/2009 re the interpretation of s.534(1)(b)of the CYFA.</w:t>
            </w:r>
          </w:p>
        </w:tc>
      </w:tr>
      <w:tr w:rsidR="001C0AD4" w14:paraId="400BA03A" w14:textId="77777777" w:rsidTr="009B6A89">
        <w:tc>
          <w:tcPr>
            <w:tcW w:w="1261" w:type="dxa"/>
            <w:gridSpan w:val="2"/>
            <w:tcBorders>
              <w:top w:val="single" w:sz="4" w:space="0" w:color="auto"/>
              <w:left w:val="single" w:sz="18" w:space="0" w:color="auto"/>
              <w:bottom w:val="single" w:sz="4" w:space="0" w:color="auto"/>
            </w:tcBorders>
          </w:tcPr>
          <w:p w14:paraId="7C4649AF"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2F85AA66" w14:textId="267B09A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5E6CD38" w14:textId="77777777" w:rsidR="001C0AD4" w:rsidRDefault="001C0AD4" w:rsidP="001C0AD4">
            <w:pPr>
              <w:keepNext/>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5B9FBA"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 from new case of </w:t>
            </w:r>
            <w:r w:rsidRPr="005B2E78">
              <w:rPr>
                <w:rFonts w:ascii="Arial" w:hAnsi="Arial" w:cs="Arial"/>
                <w:bCs/>
                <w:i/>
                <w:iCs/>
                <w:color w:val="000000"/>
              </w:rPr>
              <w:t xml:space="preserve">Re Williams (a pseudonym) (No.2) </w:t>
            </w:r>
            <w:r>
              <w:rPr>
                <w:rFonts w:ascii="Arial" w:hAnsi="Arial" w:cs="Arial"/>
                <w:bCs/>
                <w:iCs/>
                <w:color w:val="000000"/>
              </w:rPr>
              <w:t>[2016] VSC 364.</w:t>
            </w:r>
          </w:p>
        </w:tc>
      </w:tr>
      <w:tr w:rsidR="001C0AD4" w14:paraId="054B02DD" w14:textId="77777777" w:rsidTr="009B6A89">
        <w:tc>
          <w:tcPr>
            <w:tcW w:w="1261" w:type="dxa"/>
            <w:gridSpan w:val="2"/>
            <w:tcBorders>
              <w:top w:val="single" w:sz="4" w:space="0" w:color="auto"/>
              <w:left w:val="single" w:sz="18" w:space="0" w:color="auto"/>
              <w:bottom w:val="single" w:sz="4" w:space="0" w:color="auto"/>
            </w:tcBorders>
          </w:tcPr>
          <w:p w14:paraId="190E9C14"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608657EC" w14:textId="464B4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E7DC77"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06019202"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C0AD4" w14:paraId="4B84FA50" w14:textId="77777777" w:rsidTr="009B6A89">
        <w:tc>
          <w:tcPr>
            <w:tcW w:w="1261" w:type="dxa"/>
            <w:gridSpan w:val="2"/>
            <w:tcBorders>
              <w:top w:val="single" w:sz="4" w:space="0" w:color="auto"/>
              <w:left w:val="single" w:sz="18" w:space="0" w:color="auto"/>
              <w:bottom w:val="single" w:sz="4" w:space="0" w:color="auto"/>
            </w:tcBorders>
          </w:tcPr>
          <w:p w14:paraId="29B98B3D"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4E1F6A6B" w14:textId="173B0C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25ABF"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A01CFD"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i/>
                <w:iCs/>
                <w:color w:val="000000"/>
              </w:rPr>
              <w:t>Jeremy Cox (A Pseudonym) v The Queen</w:t>
            </w:r>
            <w:r>
              <w:rPr>
                <w:rFonts w:ascii="Arial" w:hAnsi="Arial" w:cs="Arial"/>
                <w:iCs/>
                <w:color w:val="000000"/>
              </w:rPr>
              <w:t xml:space="preserve"> [2016] VSCA 134.</w:t>
            </w:r>
          </w:p>
        </w:tc>
      </w:tr>
      <w:tr w:rsidR="001C0AD4" w14:paraId="67C847C6" w14:textId="77777777" w:rsidTr="009B6A89">
        <w:tc>
          <w:tcPr>
            <w:tcW w:w="1261" w:type="dxa"/>
            <w:gridSpan w:val="2"/>
            <w:tcBorders>
              <w:top w:val="single" w:sz="4" w:space="0" w:color="auto"/>
              <w:left w:val="single" w:sz="18" w:space="0" w:color="auto"/>
              <w:bottom w:val="single" w:sz="4" w:space="0" w:color="auto"/>
            </w:tcBorders>
          </w:tcPr>
          <w:p w14:paraId="4783B830"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233DDD36" w14:textId="5E5A96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5C16F1" w14:textId="77777777" w:rsidR="001C0AD4" w:rsidRDefault="001C0AD4" w:rsidP="001C0AD4">
            <w:pPr>
              <w:keepNext/>
              <w:jc w:val="center"/>
              <w:rPr>
                <w:lang w:val="en-AU"/>
              </w:rPr>
            </w:pPr>
            <w:r>
              <w:rPr>
                <w:lang w:val="en-AU"/>
              </w:rPr>
              <w:t>11.2.11.2</w:t>
            </w:r>
          </w:p>
          <w:p w14:paraId="42E8E97A"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7C51C38F"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F63210">
              <w:rPr>
                <w:rFonts w:ascii="Arial" w:hAnsi="Arial" w:cs="Arial"/>
                <w:bCs/>
                <w:i/>
                <w:color w:val="000000"/>
                <w:lang w:val="en-AU"/>
              </w:rPr>
              <w:t>Christopher Dean Binse v The Queen</w:t>
            </w:r>
            <w:r>
              <w:rPr>
                <w:rFonts w:ascii="Arial" w:hAnsi="Arial" w:cs="Arial"/>
                <w:bCs/>
                <w:color w:val="000000"/>
                <w:lang w:val="en-AU"/>
              </w:rPr>
              <w:t xml:space="preserve"> [2016] VSCA 145.</w:t>
            </w:r>
          </w:p>
        </w:tc>
      </w:tr>
      <w:tr w:rsidR="001C0AD4" w14:paraId="5F4B7292" w14:textId="77777777" w:rsidTr="009B6A89">
        <w:tc>
          <w:tcPr>
            <w:tcW w:w="1261" w:type="dxa"/>
            <w:gridSpan w:val="2"/>
            <w:tcBorders>
              <w:top w:val="single" w:sz="4" w:space="0" w:color="auto"/>
              <w:left w:val="single" w:sz="18" w:space="0" w:color="auto"/>
              <w:bottom w:val="single" w:sz="4" w:space="0" w:color="auto"/>
            </w:tcBorders>
          </w:tcPr>
          <w:p w14:paraId="09765678"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1BDFDD69" w14:textId="6EC0EFA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3DD83D"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D9D86D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new case of </w:t>
            </w:r>
            <w:r>
              <w:rPr>
                <w:rFonts w:ascii="Arial" w:hAnsi="Arial" w:cs="Arial"/>
                <w:i/>
                <w:color w:val="000000"/>
              </w:rPr>
              <w:t>DPP</w:t>
            </w:r>
            <w:r w:rsidRPr="00901B3A">
              <w:rPr>
                <w:rFonts w:ascii="Arial" w:hAnsi="Arial" w:cs="Arial"/>
                <w:i/>
                <w:color w:val="000000"/>
              </w:rPr>
              <w:t xml:space="preserve"> v Browning</w:t>
            </w:r>
            <w:r>
              <w:rPr>
                <w:rFonts w:ascii="Arial" w:hAnsi="Arial" w:cs="Arial"/>
                <w:color w:val="000000"/>
              </w:rPr>
              <w:t xml:space="preserve"> [2016] VSCA 152.</w:t>
            </w:r>
          </w:p>
        </w:tc>
      </w:tr>
      <w:tr w:rsidR="001C0AD4" w14:paraId="0996DAE5" w14:textId="77777777" w:rsidTr="009B6A89">
        <w:tc>
          <w:tcPr>
            <w:tcW w:w="1261" w:type="dxa"/>
            <w:gridSpan w:val="2"/>
            <w:tcBorders>
              <w:top w:val="single" w:sz="4" w:space="0" w:color="auto"/>
              <w:left w:val="single" w:sz="18" w:space="0" w:color="auto"/>
              <w:bottom w:val="single" w:sz="4" w:space="0" w:color="auto"/>
            </w:tcBorders>
          </w:tcPr>
          <w:p w14:paraId="6C774445"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36830739" w14:textId="38FDE6C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B8EECC" w14:textId="77777777" w:rsidR="001C0AD4" w:rsidRDefault="001C0AD4" w:rsidP="001C0AD4">
            <w:pPr>
              <w:keepNext/>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60ADE0D3"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New paragraph entitled “Sentencing for statutory murder”.  Commentary on and extract from new case of </w:t>
            </w:r>
            <w:r w:rsidRPr="00427D57">
              <w:rPr>
                <w:rFonts w:ascii="Arial" w:hAnsi="Arial" w:cs="Arial"/>
                <w:i/>
                <w:color w:val="000000"/>
              </w:rPr>
              <w:t>DPP v Gavin Perry; Gavin Perry v The Queen</w:t>
            </w:r>
            <w:r>
              <w:rPr>
                <w:rFonts w:ascii="Arial" w:hAnsi="Arial" w:cs="Arial"/>
                <w:color w:val="000000"/>
              </w:rPr>
              <w:t xml:space="preserve"> [2016] VSCA 152.</w:t>
            </w:r>
          </w:p>
        </w:tc>
      </w:tr>
      <w:tr w:rsidR="001C0AD4" w14:paraId="23B4906C" w14:textId="77777777" w:rsidTr="009B6A89">
        <w:tc>
          <w:tcPr>
            <w:tcW w:w="1261" w:type="dxa"/>
            <w:gridSpan w:val="2"/>
            <w:tcBorders>
              <w:top w:val="single" w:sz="4" w:space="0" w:color="auto"/>
              <w:left w:val="single" w:sz="18" w:space="0" w:color="auto"/>
              <w:bottom w:val="single" w:sz="4" w:space="0" w:color="auto"/>
            </w:tcBorders>
          </w:tcPr>
          <w:p w14:paraId="7B58274E"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7FE8CA4D" w14:textId="3229F4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A5ECA0" w14:textId="77777777" w:rsidR="001C0AD4" w:rsidRDefault="001C0AD4" w:rsidP="001C0AD4">
            <w:pPr>
              <w:keepNext/>
              <w:jc w:val="center"/>
              <w:rPr>
                <w:lang w:val="en-AU"/>
              </w:rPr>
            </w:pPr>
            <w:r>
              <w:rPr>
                <w:lang w:val="en-AU"/>
              </w:rPr>
              <w:t>11.2.22.6</w:t>
            </w:r>
          </w:p>
        </w:tc>
        <w:tc>
          <w:tcPr>
            <w:tcW w:w="4802" w:type="dxa"/>
            <w:gridSpan w:val="2"/>
            <w:tcBorders>
              <w:top w:val="single" w:sz="4" w:space="0" w:color="auto"/>
              <w:bottom w:val="single" w:sz="4" w:space="0" w:color="auto"/>
              <w:right w:val="single" w:sz="18" w:space="0" w:color="auto"/>
            </w:tcBorders>
          </w:tcPr>
          <w:p w14:paraId="18738B52" w14:textId="77777777" w:rsidR="001C0AD4" w:rsidRPr="00C84997" w:rsidRDefault="001C0AD4" w:rsidP="001C0AD4">
            <w:pPr>
              <w:jc w:val="both"/>
              <w:rPr>
                <w:rFonts w:ascii="Arial" w:hAnsi="Arial" w:cs="Arial"/>
                <w:color w:val="000000"/>
              </w:rPr>
            </w:pPr>
            <w:r>
              <w:rPr>
                <w:rFonts w:ascii="Arial" w:hAnsi="Arial" w:cs="Arial"/>
                <w:bCs/>
                <w:iCs/>
                <w:color w:val="000000"/>
              </w:rPr>
              <w:t>Paragraph entitled “</w:t>
            </w:r>
            <w:r w:rsidRPr="00C84997">
              <w:rPr>
                <w:rFonts w:ascii="Arial" w:hAnsi="Arial" w:cs="Arial"/>
                <w:color w:val="000000"/>
              </w:rPr>
              <w:t>Sentencing for being accessory to murder</w:t>
            </w:r>
            <w:r>
              <w:rPr>
                <w:rFonts w:ascii="Arial" w:hAnsi="Arial" w:cs="Arial"/>
                <w:color w:val="000000"/>
              </w:rPr>
              <w:t>” renumbered. It was previously 11.2.22.5.</w:t>
            </w:r>
          </w:p>
        </w:tc>
      </w:tr>
      <w:tr w:rsidR="001C0AD4" w14:paraId="44613DCA" w14:textId="77777777" w:rsidTr="009B6A89">
        <w:tc>
          <w:tcPr>
            <w:tcW w:w="1261" w:type="dxa"/>
            <w:gridSpan w:val="2"/>
            <w:tcBorders>
              <w:top w:val="single" w:sz="4" w:space="0" w:color="auto"/>
              <w:left w:val="single" w:sz="18" w:space="0" w:color="auto"/>
              <w:bottom w:val="single" w:sz="4" w:space="0" w:color="auto"/>
            </w:tcBorders>
          </w:tcPr>
          <w:p w14:paraId="61154B96" w14:textId="77777777" w:rsidR="001C0AD4" w:rsidRDefault="001C0AD4" w:rsidP="001C0AD4">
            <w:pPr>
              <w:rPr>
                <w:lang w:val="en-AU"/>
              </w:rPr>
            </w:pPr>
            <w:r>
              <w:rPr>
                <w:lang w:val="en-AU"/>
              </w:rPr>
              <w:t>21/07/16</w:t>
            </w:r>
          </w:p>
        </w:tc>
        <w:tc>
          <w:tcPr>
            <w:tcW w:w="836" w:type="dxa"/>
            <w:tcBorders>
              <w:top w:val="single" w:sz="4" w:space="0" w:color="auto"/>
              <w:bottom w:val="single" w:sz="4" w:space="0" w:color="auto"/>
            </w:tcBorders>
          </w:tcPr>
          <w:p w14:paraId="090196DB" w14:textId="637ACBA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050F7A" w14:textId="77777777" w:rsidR="001C0AD4" w:rsidRDefault="001C0AD4" w:rsidP="001C0AD4">
            <w:pPr>
              <w:keepNext/>
              <w:jc w:val="center"/>
              <w:rPr>
                <w:lang w:val="en-AU"/>
              </w:rPr>
            </w:pPr>
            <w:r>
              <w:rPr>
                <w:lang w:val="en-AU"/>
              </w:rPr>
              <w:t>11.15.1.1</w:t>
            </w:r>
          </w:p>
        </w:tc>
        <w:tc>
          <w:tcPr>
            <w:tcW w:w="4802" w:type="dxa"/>
            <w:gridSpan w:val="2"/>
            <w:tcBorders>
              <w:top w:val="single" w:sz="4" w:space="0" w:color="auto"/>
              <w:bottom w:val="single" w:sz="4" w:space="0" w:color="auto"/>
              <w:right w:val="single" w:sz="18" w:space="0" w:color="auto"/>
            </w:tcBorders>
          </w:tcPr>
          <w:p w14:paraId="662F6C79"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and extracts from new case of </w:t>
            </w:r>
            <w:r w:rsidRPr="00901B3A">
              <w:rPr>
                <w:rFonts w:ascii="Arial" w:hAnsi="Arial" w:cs="Arial"/>
                <w:i/>
                <w:color w:val="000000"/>
              </w:rPr>
              <w:t>DPP v Charlie Dalgleish (a pseudonym)</w:t>
            </w:r>
            <w:r>
              <w:rPr>
                <w:rFonts w:ascii="Arial" w:hAnsi="Arial" w:cs="Arial"/>
                <w:color w:val="000000"/>
              </w:rPr>
              <w:t xml:space="preserve"> [2016] VSCA 148.</w:t>
            </w:r>
          </w:p>
        </w:tc>
      </w:tr>
      <w:tr w:rsidR="001C0AD4" w14:paraId="68F35561" w14:textId="77777777" w:rsidTr="009B6A89">
        <w:tc>
          <w:tcPr>
            <w:tcW w:w="1261" w:type="dxa"/>
            <w:gridSpan w:val="2"/>
            <w:tcBorders>
              <w:top w:val="single" w:sz="4" w:space="0" w:color="auto"/>
              <w:left w:val="single" w:sz="18" w:space="0" w:color="auto"/>
              <w:bottom w:val="single" w:sz="4" w:space="0" w:color="auto"/>
            </w:tcBorders>
          </w:tcPr>
          <w:p w14:paraId="618C546F"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5F900F4C" w14:textId="4A8B880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A7C2CF" w14:textId="77777777" w:rsidR="001C0AD4" w:rsidRDefault="001C0AD4" w:rsidP="001C0AD4">
            <w:pPr>
              <w:keepNext/>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22E93DC4"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Commentary on new case of </w:t>
            </w:r>
            <w:r w:rsidRPr="00595715">
              <w:rPr>
                <w:rFonts w:ascii="Arial" w:hAnsi="Arial" w:cs="Arial"/>
                <w:i/>
              </w:rPr>
              <w:t>Re E.A.</w:t>
            </w:r>
            <w:r>
              <w:rPr>
                <w:rFonts w:ascii="Arial" w:hAnsi="Arial" w:cs="Arial"/>
              </w:rPr>
              <w:t xml:space="preserve"> [2016] VSC 378.</w:t>
            </w:r>
          </w:p>
        </w:tc>
      </w:tr>
      <w:tr w:rsidR="001C0AD4" w14:paraId="65A881DE" w14:textId="77777777" w:rsidTr="009B6A89">
        <w:tc>
          <w:tcPr>
            <w:tcW w:w="1261" w:type="dxa"/>
            <w:gridSpan w:val="2"/>
            <w:tcBorders>
              <w:top w:val="single" w:sz="4" w:space="0" w:color="auto"/>
              <w:left w:val="single" w:sz="18" w:space="0" w:color="auto"/>
              <w:bottom w:val="single" w:sz="4" w:space="0" w:color="auto"/>
            </w:tcBorders>
          </w:tcPr>
          <w:p w14:paraId="5A1F4786"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7D07BEFC" w14:textId="0002F12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36CB8D"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2A2B9965" w14:textId="77777777" w:rsidR="001C0AD4" w:rsidRPr="00914989" w:rsidRDefault="001C0AD4" w:rsidP="001C0AD4">
            <w:pPr>
              <w:keepNext/>
              <w:keepLines/>
              <w:jc w:val="both"/>
              <w:rPr>
                <w:rFonts w:ascii="Arial" w:hAnsi="Arial" w:cs="Arial"/>
                <w:i/>
                <w:color w:val="000000"/>
                <w:u w:val="single"/>
              </w:rPr>
            </w:pPr>
            <w:r>
              <w:rPr>
                <w:rFonts w:ascii="Arial" w:hAnsi="Arial" w:cs="Arial"/>
                <w:bCs/>
                <w:iCs/>
                <w:color w:val="000000"/>
              </w:rPr>
              <w:t xml:space="preserve">Commentary on new case of </w:t>
            </w:r>
            <w:r w:rsidRPr="00766A2D">
              <w:rPr>
                <w:rFonts w:ascii="Arial" w:hAnsi="Arial" w:cs="Arial"/>
                <w:i/>
                <w:color w:val="000000"/>
              </w:rPr>
              <w:t>Re B H; An application for Bail</w:t>
            </w:r>
            <w:r w:rsidRPr="00914989">
              <w:rPr>
                <w:rFonts w:ascii="Arial" w:hAnsi="Arial" w:cs="Arial"/>
                <w:i/>
                <w:color w:val="000000"/>
              </w:rPr>
              <w:t xml:space="preserve"> </w:t>
            </w:r>
            <w:r w:rsidRPr="001300DF">
              <w:rPr>
                <w:rFonts w:ascii="Arial" w:hAnsi="Arial" w:cs="Arial"/>
                <w:color w:val="000000"/>
              </w:rPr>
              <w:t>[201</w:t>
            </w:r>
            <w:r>
              <w:rPr>
                <w:rFonts w:ascii="Arial" w:hAnsi="Arial" w:cs="Arial"/>
                <w:color w:val="000000"/>
              </w:rPr>
              <w:t>6</w:t>
            </w:r>
            <w:r w:rsidRPr="001300DF">
              <w:rPr>
                <w:rFonts w:ascii="Arial" w:hAnsi="Arial" w:cs="Arial"/>
                <w:color w:val="000000"/>
              </w:rPr>
              <w:t xml:space="preserve">] VSC </w:t>
            </w:r>
            <w:r>
              <w:rPr>
                <w:rFonts w:ascii="Arial" w:hAnsi="Arial" w:cs="Arial"/>
                <w:color w:val="000000"/>
              </w:rPr>
              <w:t>369.</w:t>
            </w:r>
          </w:p>
        </w:tc>
      </w:tr>
      <w:tr w:rsidR="001C0AD4" w14:paraId="1C3DF078" w14:textId="77777777" w:rsidTr="009B6A89">
        <w:tc>
          <w:tcPr>
            <w:tcW w:w="1261" w:type="dxa"/>
            <w:gridSpan w:val="2"/>
            <w:tcBorders>
              <w:top w:val="single" w:sz="4" w:space="0" w:color="auto"/>
              <w:left w:val="single" w:sz="18" w:space="0" w:color="auto"/>
              <w:bottom w:val="single" w:sz="4" w:space="0" w:color="auto"/>
            </w:tcBorders>
          </w:tcPr>
          <w:p w14:paraId="0C8B1B1C"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4F9BC581" w14:textId="2038AAF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5F4D8E1" w14:textId="77777777" w:rsidR="001C0AD4" w:rsidRDefault="001C0AD4" w:rsidP="001C0AD4">
            <w:pPr>
              <w:keepNext/>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3D31029C"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Pr>
                <w:rFonts w:ascii="Arial" w:hAnsi="Arial" w:cs="Arial"/>
                <w:i/>
                <w:color w:val="000000"/>
              </w:rPr>
              <w:t>Re Application for bail by Christopher Sharp</w:t>
            </w:r>
            <w:r w:rsidRPr="00B41EA3">
              <w:rPr>
                <w:rFonts w:ascii="Arial" w:hAnsi="Arial" w:cs="Arial"/>
                <w:color w:val="000000"/>
              </w:rPr>
              <w:t xml:space="preserve"> [2016] VSC 238</w:t>
            </w:r>
            <w:r>
              <w:rPr>
                <w:rFonts w:ascii="Arial" w:hAnsi="Arial" w:cs="Arial"/>
                <w:color w:val="000000"/>
              </w:rPr>
              <w:t>.</w:t>
            </w:r>
          </w:p>
        </w:tc>
      </w:tr>
      <w:tr w:rsidR="001C0AD4" w14:paraId="30C52914" w14:textId="77777777" w:rsidTr="009B6A89">
        <w:tc>
          <w:tcPr>
            <w:tcW w:w="1261" w:type="dxa"/>
            <w:gridSpan w:val="2"/>
            <w:tcBorders>
              <w:top w:val="single" w:sz="4" w:space="0" w:color="auto"/>
              <w:left w:val="single" w:sz="18" w:space="0" w:color="auto"/>
              <w:bottom w:val="single" w:sz="4" w:space="0" w:color="auto"/>
            </w:tcBorders>
          </w:tcPr>
          <w:p w14:paraId="0F3EDE40"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79E0E8A1" w14:textId="5754EC8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496F36"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503C34DF"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41EA3">
              <w:rPr>
                <w:rFonts w:ascii="Arial" w:hAnsi="Arial" w:cs="Arial"/>
                <w:i/>
                <w:color w:val="000000"/>
              </w:rPr>
              <w:t>DPP v Spiteri</w:t>
            </w:r>
            <w:r>
              <w:rPr>
                <w:rFonts w:ascii="Arial" w:hAnsi="Arial" w:cs="Arial"/>
                <w:color w:val="000000"/>
              </w:rPr>
              <w:t xml:space="preserve"> [2016] VSC 335.</w:t>
            </w:r>
          </w:p>
        </w:tc>
      </w:tr>
      <w:tr w:rsidR="001C0AD4" w14:paraId="4541A78B" w14:textId="77777777" w:rsidTr="009B6A89">
        <w:tc>
          <w:tcPr>
            <w:tcW w:w="1261" w:type="dxa"/>
            <w:gridSpan w:val="2"/>
            <w:tcBorders>
              <w:top w:val="single" w:sz="4" w:space="0" w:color="auto"/>
              <w:left w:val="single" w:sz="18" w:space="0" w:color="auto"/>
              <w:bottom w:val="single" w:sz="4" w:space="0" w:color="auto"/>
            </w:tcBorders>
          </w:tcPr>
          <w:p w14:paraId="16C5A47B"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3743CFB6" w14:textId="628E4B0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F844877" w14:textId="77777777" w:rsidR="001C0AD4" w:rsidRDefault="001C0AD4" w:rsidP="001C0AD4">
            <w:pPr>
              <w:keepNext/>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50DCE4C8"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Byrne No.3</w:t>
            </w:r>
            <w:r>
              <w:rPr>
                <w:rFonts w:ascii="Arial" w:hAnsi="Arial" w:cs="Arial"/>
                <w:color w:val="000000"/>
              </w:rPr>
              <w:t xml:space="preserve"> [2016] VSC 346.</w:t>
            </w:r>
          </w:p>
        </w:tc>
      </w:tr>
      <w:tr w:rsidR="001C0AD4" w14:paraId="13C47D92" w14:textId="77777777" w:rsidTr="009B6A89">
        <w:tc>
          <w:tcPr>
            <w:tcW w:w="1261" w:type="dxa"/>
            <w:gridSpan w:val="2"/>
            <w:tcBorders>
              <w:top w:val="single" w:sz="4" w:space="0" w:color="auto"/>
              <w:left w:val="single" w:sz="18" w:space="0" w:color="auto"/>
              <w:bottom w:val="single" w:sz="4" w:space="0" w:color="auto"/>
            </w:tcBorders>
          </w:tcPr>
          <w:p w14:paraId="02C56601" w14:textId="77777777" w:rsidR="001C0AD4" w:rsidRDefault="001C0AD4" w:rsidP="001C0AD4">
            <w:pPr>
              <w:rPr>
                <w:lang w:val="en-AU"/>
              </w:rPr>
            </w:pPr>
            <w:r>
              <w:rPr>
                <w:lang w:val="en-AU"/>
              </w:rPr>
              <w:t>14/07/16</w:t>
            </w:r>
          </w:p>
        </w:tc>
        <w:tc>
          <w:tcPr>
            <w:tcW w:w="836" w:type="dxa"/>
            <w:tcBorders>
              <w:top w:val="single" w:sz="4" w:space="0" w:color="auto"/>
              <w:bottom w:val="single" w:sz="4" w:space="0" w:color="auto"/>
            </w:tcBorders>
          </w:tcPr>
          <w:p w14:paraId="69E6D40E" w14:textId="5DF4B0D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76216EC" w14:textId="77777777" w:rsidR="001C0AD4" w:rsidRDefault="001C0AD4" w:rsidP="001C0AD4">
            <w:pPr>
              <w:keepNext/>
              <w:jc w:val="center"/>
              <w:rPr>
                <w:lang w:val="en-AU"/>
              </w:rPr>
            </w:pPr>
            <w:r>
              <w:rPr>
                <w:lang w:val="en-AU"/>
              </w:rPr>
              <w:t>10.6</w:t>
            </w:r>
            <w:r>
              <w:rPr>
                <w:shd w:val="clear" w:color="auto" w:fill="000000"/>
                <w:lang w:val="en-AU"/>
              </w:rPr>
              <w:t>L</w:t>
            </w:r>
          </w:p>
        </w:tc>
        <w:tc>
          <w:tcPr>
            <w:tcW w:w="4802" w:type="dxa"/>
            <w:gridSpan w:val="2"/>
            <w:tcBorders>
              <w:top w:val="single" w:sz="4" w:space="0" w:color="auto"/>
              <w:bottom w:val="single" w:sz="4" w:space="0" w:color="auto"/>
              <w:right w:val="single" w:sz="18" w:space="0" w:color="auto"/>
            </w:tcBorders>
          </w:tcPr>
          <w:p w14:paraId="6916338C" w14:textId="77777777" w:rsidR="001C0AD4" w:rsidRDefault="001C0AD4" w:rsidP="001C0AD4">
            <w:pPr>
              <w:spacing w:before="40"/>
              <w:jc w:val="both"/>
              <w:rPr>
                <w:rFonts w:ascii="Arial" w:hAnsi="Arial" w:cs="Arial"/>
                <w:bCs/>
                <w:iCs/>
                <w:color w:val="000000"/>
              </w:rPr>
            </w:pPr>
            <w:r w:rsidRPr="00766A2D">
              <w:rPr>
                <w:rFonts w:ascii="Arial" w:hAnsi="Arial" w:cs="Arial"/>
              </w:rPr>
              <w:t xml:space="preserve">Commentary on new case of </w:t>
            </w:r>
            <w:r w:rsidRPr="00DC38C1">
              <w:rPr>
                <w:rFonts w:ascii="Arial" w:hAnsi="Arial" w:cs="Arial"/>
                <w:i/>
              </w:rPr>
              <w:t>R v Fairest, Fields &amp; Toohey (Rulings-Fitness to be tried)</w:t>
            </w:r>
            <w:r>
              <w:rPr>
                <w:rFonts w:ascii="Arial" w:hAnsi="Arial" w:cs="Arial"/>
              </w:rPr>
              <w:t xml:space="preserve"> [2016] VSC 329.</w:t>
            </w:r>
          </w:p>
        </w:tc>
      </w:tr>
      <w:tr w:rsidR="001C0AD4" w14:paraId="66FDB944" w14:textId="77777777" w:rsidTr="009B6A89">
        <w:tc>
          <w:tcPr>
            <w:tcW w:w="1261" w:type="dxa"/>
            <w:gridSpan w:val="2"/>
            <w:tcBorders>
              <w:top w:val="single" w:sz="4" w:space="0" w:color="auto"/>
              <w:left w:val="single" w:sz="18" w:space="0" w:color="auto"/>
              <w:bottom w:val="single" w:sz="4" w:space="0" w:color="auto"/>
            </w:tcBorders>
          </w:tcPr>
          <w:p w14:paraId="7411F93E" w14:textId="77777777" w:rsidR="001C0AD4" w:rsidRDefault="001C0AD4" w:rsidP="001C0AD4">
            <w:pPr>
              <w:keepNext/>
              <w:keepLines/>
              <w:rPr>
                <w:lang w:val="en-AU"/>
              </w:rPr>
            </w:pPr>
            <w:r>
              <w:rPr>
                <w:lang w:val="en-AU"/>
              </w:rPr>
              <w:t>14/07/16</w:t>
            </w:r>
          </w:p>
        </w:tc>
        <w:tc>
          <w:tcPr>
            <w:tcW w:w="836" w:type="dxa"/>
            <w:tcBorders>
              <w:top w:val="single" w:sz="4" w:space="0" w:color="auto"/>
              <w:bottom w:val="single" w:sz="4" w:space="0" w:color="auto"/>
            </w:tcBorders>
          </w:tcPr>
          <w:p w14:paraId="7093A9FE" w14:textId="0E45E46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BED79D2" w14:textId="77777777" w:rsidR="001C0AD4" w:rsidRDefault="001C0AD4" w:rsidP="001C0AD4">
            <w:pPr>
              <w:keepNext/>
              <w:jc w:val="center"/>
              <w:rPr>
                <w:lang w:val="en-AU"/>
              </w:rPr>
            </w:pPr>
            <w:r>
              <w:rPr>
                <w:lang w:val="en-AU"/>
              </w:rPr>
              <w:t>10.6</w:t>
            </w:r>
            <w:r>
              <w:rPr>
                <w:shd w:val="clear" w:color="auto" w:fill="000000"/>
                <w:lang w:val="en-AU"/>
              </w:rPr>
              <w:t>M</w:t>
            </w:r>
          </w:p>
        </w:tc>
        <w:tc>
          <w:tcPr>
            <w:tcW w:w="4802" w:type="dxa"/>
            <w:gridSpan w:val="2"/>
            <w:tcBorders>
              <w:top w:val="single" w:sz="4" w:space="0" w:color="auto"/>
              <w:bottom w:val="single" w:sz="4" w:space="0" w:color="auto"/>
              <w:right w:val="single" w:sz="18" w:space="0" w:color="auto"/>
            </w:tcBorders>
          </w:tcPr>
          <w:p w14:paraId="10675392" w14:textId="77777777" w:rsidR="001C0AD4" w:rsidRDefault="001C0AD4" w:rsidP="001C0AD4">
            <w:pPr>
              <w:spacing w:before="40"/>
              <w:jc w:val="both"/>
              <w:rPr>
                <w:rFonts w:ascii="Arial" w:hAnsi="Arial" w:cs="Arial"/>
                <w:bCs/>
                <w:iCs/>
                <w:color w:val="000000"/>
              </w:rPr>
            </w:pPr>
            <w:r>
              <w:rPr>
                <w:rFonts w:ascii="Arial" w:hAnsi="Arial" w:cs="Arial"/>
                <w:bCs/>
                <w:iCs/>
                <w:color w:val="000000"/>
              </w:rPr>
              <w:t xml:space="preserve">Reference to new case of </w:t>
            </w:r>
            <w:r w:rsidRPr="00BC4F1C">
              <w:rPr>
                <w:rFonts w:ascii="Arial" w:hAnsi="Arial" w:cs="Arial"/>
                <w:i/>
                <w:color w:val="000000"/>
              </w:rPr>
              <w:t>DPP v Al-Salami</w:t>
            </w:r>
            <w:r>
              <w:rPr>
                <w:rFonts w:ascii="Arial" w:hAnsi="Arial" w:cs="Arial"/>
                <w:color w:val="000000"/>
              </w:rPr>
              <w:t xml:space="preserve"> [2016] VSC 353.</w:t>
            </w:r>
          </w:p>
        </w:tc>
      </w:tr>
      <w:tr w:rsidR="001C0AD4" w14:paraId="07B3A718" w14:textId="77777777" w:rsidTr="009B6A89">
        <w:tc>
          <w:tcPr>
            <w:tcW w:w="1261" w:type="dxa"/>
            <w:gridSpan w:val="2"/>
            <w:tcBorders>
              <w:top w:val="single" w:sz="4" w:space="0" w:color="auto"/>
              <w:left w:val="single" w:sz="18" w:space="0" w:color="auto"/>
              <w:bottom w:val="single" w:sz="4" w:space="0" w:color="auto"/>
            </w:tcBorders>
          </w:tcPr>
          <w:p w14:paraId="2EB94C8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5B8D2CC" w14:textId="69850A0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E7B9F18"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17934465" w14:textId="77777777" w:rsidR="001C0AD4" w:rsidRDefault="001C0AD4" w:rsidP="001C0AD4">
            <w:pPr>
              <w:spacing w:before="40"/>
              <w:jc w:val="both"/>
              <w:rPr>
                <w:rFonts w:ascii="Arial" w:hAnsi="Arial" w:cs="Arial"/>
                <w:bCs/>
                <w:iCs/>
                <w:color w:val="000000"/>
              </w:rPr>
            </w:pPr>
            <w:r>
              <w:rPr>
                <w:rFonts w:ascii="Arial" w:hAnsi="Arial" w:cs="Arial"/>
                <w:bCs/>
                <w:iCs/>
                <w:color w:val="000000"/>
              </w:rPr>
              <w:t>Updated list of Children’s Court Office Holders</w:t>
            </w:r>
          </w:p>
        </w:tc>
      </w:tr>
      <w:tr w:rsidR="001C0AD4" w14:paraId="567554B3" w14:textId="77777777" w:rsidTr="009B6A89">
        <w:tc>
          <w:tcPr>
            <w:tcW w:w="1261" w:type="dxa"/>
            <w:gridSpan w:val="2"/>
            <w:tcBorders>
              <w:top w:val="single" w:sz="4" w:space="0" w:color="auto"/>
              <w:left w:val="single" w:sz="18" w:space="0" w:color="auto"/>
              <w:bottom w:val="single" w:sz="4" w:space="0" w:color="auto"/>
            </w:tcBorders>
          </w:tcPr>
          <w:p w14:paraId="121DF36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220E716F" w14:textId="734E8DA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2274B6" w14:textId="77777777" w:rsidR="001C0AD4" w:rsidRDefault="001C0AD4" w:rsidP="001C0AD4">
            <w:pPr>
              <w:keepNext/>
              <w:jc w:val="center"/>
              <w:rPr>
                <w:lang w:val="en-AU"/>
              </w:rPr>
            </w:pPr>
            <w:r>
              <w:rPr>
                <w:lang w:val="en-AU"/>
              </w:rPr>
              <w:t>2.7.4</w:t>
            </w:r>
          </w:p>
        </w:tc>
        <w:tc>
          <w:tcPr>
            <w:tcW w:w="4802" w:type="dxa"/>
            <w:gridSpan w:val="2"/>
            <w:tcBorders>
              <w:top w:val="single" w:sz="4" w:space="0" w:color="auto"/>
              <w:bottom w:val="single" w:sz="4" w:space="0" w:color="auto"/>
              <w:right w:val="single" w:sz="18" w:space="0" w:color="auto"/>
            </w:tcBorders>
          </w:tcPr>
          <w:p w14:paraId="07E4253D" w14:textId="77777777" w:rsidR="001C0AD4" w:rsidRDefault="001C0AD4" w:rsidP="001C0AD4">
            <w:pPr>
              <w:spacing w:before="40"/>
              <w:jc w:val="both"/>
              <w:rPr>
                <w:rFonts w:ascii="Arial" w:hAnsi="Arial" w:cs="Arial"/>
                <w:bCs/>
                <w:iCs/>
                <w:color w:val="000000"/>
              </w:rPr>
            </w:pPr>
            <w:r>
              <w:rPr>
                <w:rFonts w:ascii="Arial" w:hAnsi="Arial" w:cs="Arial"/>
                <w:bCs/>
                <w:iCs/>
                <w:color w:val="000000"/>
              </w:rPr>
              <w:t>New section entitled</w:t>
            </w:r>
            <w:r w:rsidRPr="000A0562">
              <w:rPr>
                <w:rFonts w:ascii="Arial" w:hAnsi="Arial" w:cs="Arial"/>
                <w:bCs/>
                <w:iCs/>
                <w:color w:val="000000"/>
              </w:rPr>
              <w:t xml:space="preserve"> “</w:t>
            </w:r>
            <w:r w:rsidRPr="000A0562">
              <w:rPr>
                <w:rFonts w:ascii="Arial" w:hAnsi="Arial" w:cs="Arial"/>
                <w:bCs/>
                <w:color w:val="000000"/>
              </w:rPr>
              <w:t>Media applications for copies of court documents”.</w:t>
            </w:r>
          </w:p>
        </w:tc>
      </w:tr>
      <w:tr w:rsidR="001C0AD4" w14:paraId="2FEECFA0" w14:textId="77777777" w:rsidTr="009B6A89">
        <w:tc>
          <w:tcPr>
            <w:tcW w:w="1261" w:type="dxa"/>
            <w:gridSpan w:val="2"/>
            <w:tcBorders>
              <w:top w:val="single" w:sz="4" w:space="0" w:color="auto"/>
              <w:left w:val="single" w:sz="18" w:space="0" w:color="auto"/>
              <w:bottom w:val="single" w:sz="4" w:space="0" w:color="auto"/>
            </w:tcBorders>
          </w:tcPr>
          <w:p w14:paraId="6E3F321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9708441" w14:textId="60672F8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C8E6F94" w14:textId="77777777" w:rsidR="001C0AD4" w:rsidRDefault="001C0AD4" w:rsidP="001C0AD4">
            <w:pPr>
              <w:keepNext/>
              <w:jc w:val="center"/>
              <w:rPr>
                <w:lang w:val="en-AU"/>
              </w:rPr>
            </w:pPr>
            <w:r>
              <w:rPr>
                <w:lang w:val="en-AU"/>
              </w:rPr>
              <w:t>2.7.5</w:t>
            </w:r>
          </w:p>
        </w:tc>
        <w:tc>
          <w:tcPr>
            <w:tcW w:w="4802" w:type="dxa"/>
            <w:gridSpan w:val="2"/>
            <w:tcBorders>
              <w:top w:val="single" w:sz="4" w:space="0" w:color="auto"/>
              <w:bottom w:val="single" w:sz="4" w:space="0" w:color="auto"/>
              <w:right w:val="single" w:sz="18" w:space="0" w:color="auto"/>
            </w:tcBorders>
          </w:tcPr>
          <w:p w14:paraId="3F5B62EC" w14:textId="77777777" w:rsidR="001C0AD4" w:rsidRPr="000A0562" w:rsidRDefault="001C0AD4" w:rsidP="001C0AD4">
            <w:pPr>
              <w:spacing w:before="40"/>
              <w:jc w:val="both"/>
              <w:rPr>
                <w:rFonts w:ascii="Arial" w:hAnsi="Arial" w:cs="Arial"/>
                <w:bCs/>
                <w:iCs/>
                <w:color w:val="000000"/>
              </w:rPr>
            </w:pPr>
            <w:r w:rsidRPr="000A0562">
              <w:rPr>
                <w:rFonts w:ascii="Arial" w:hAnsi="Arial" w:cs="Arial"/>
                <w:bCs/>
                <w:iCs/>
                <w:color w:val="000000"/>
              </w:rPr>
              <w:t>New section entitled “</w:t>
            </w:r>
            <w:r w:rsidRPr="000A0562">
              <w:rPr>
                <w:rFonts w:ascii="Arial" w:hAnsi="Arial" w:cs="Arial"/>
                <w:bCs/>
                <w:color w:val="000000"/>
              </w:rPr>
              <w:t>Media applications for copies of audio or audiovisual recordings”.</w:t>
            </w:r>
            <w:r>
              <w:rPr>
                <w:rFonts w:ascii="Arial" w:hAnsi="Arial" w:cs="Arial"/>
                <w:bCs/>
                <w:color w:val="000000"/>
              </w:rPr>
              <w:t xml:space="preserve">  References to cases of </w:t>
            </w:r>
            <w:r w:rsidRPr="003325EA">
              <w:rPr>
                <w:rFonts w:ascii="Arial" w:hAnsi="Arial" w:cs="Arial"/>
                <w:i/>
                <w:color w:val="000000"/>
              </w:rPr>
              <w:t>R v Hemming (Ruling 1)</w:t>
            </w:r>
            <w:r>
              <w:rPr>
                <w:rFonts w:ascii="Arial" w:hAnsi="Arial" w:cs="Arial"/>
                <w:color w:val="000000"/>
              </w:rPr>
              <w:t xml:space="preserve"> [2015] VSC 351; </w:t>
            </w:r>
            <w:r w:rsidRPr="003325EA">
              <w:rPr>
                <w:rFonts w:ascii="Arial" w:hAnsi="Arial" w:cs="Arial"/>
                <w:i/>
                <w:color w:val="000000"/>
              </w:rPr>
              <w:t>DPP v Angela Maree Williams (Ruling No.1)</w:t>
            </w:r>
            <w:r>
              <w:rPr>
                <w:rFonts w:ascii="Arial" w:hAnsi="Arial" w:cs="Arial"/>
                <w:color w:val="000000"/>
              </w:rPr>
              <w:t xml:space="preserve"> [2015] VSC 107; </w:t>
            </w:r>
            <w:r w:rsidRPr="00155A48">
              <w:rPr>
                <w:rFonts w:ascii="Arial" w:hAnsi="Arial" w:cs="Arial"/>
                <w:i/>
                <w:color w:val="000000"/>
              </w:rPr>
              <w:t>R v Reed-Robertson</w:t>
            </w:r>
            <w:r>
              <w:rPr>
                <w:rFonts w:ascii="Arial" w:hAnsi="Arial" w:cs="Arial"/>
                <w:color w:val="000000"/>
              </w:rPr>
              <w:t xml:space="preserve"> [2016] VSC 236.</w:t>
            </w:r>
          </w:p>
        </w:tc>
      </w:tr>
      <w:tr w:rsidR="001C0AD4" w14:paraId="78298C6A" w14:textId="77777777" w:rsidTr="009B6A89">
        <w:tc>
          <w:tcPr>
            <w:tcW w:w="1261" w:type="dxa"/>
            <w:gridSpan w:val="2"/>
            <w:tcBorders>
              <w:top w:val="single" w:sz="4" w:space="0" w:color="auto"/>
              <w:left w:val="single" w:sz="18" w:space="0" w:color="auto"/>
              <w:bottom w:val="single" w:sz="4" w:space="0" w:color="auto"/>
            </w:tcBorders>
          </w:tcPr>
          <w:p w14:paraId="77A0096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196DF22" w14:textId="2BF90C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3FB0647" w14:textId="77777777" w:rsidR="001C0AD4" w:rsidRDefault="001C0AD4" w:rsidP="001C0AD4">
            <w:pPr>
              <w:keepNext/>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702C8CFC" w14:textId="77777777" w:rsidR="001C0AD4" w:rsidRDefault="001C0AD4" w:rsidP="001C0AD4">
            <w:pPr>
              <w:spacing w:before="40"/>
              <w:jc w:val="both"/>
              <w:rPr>
                <w:rFonts w:ascii="Arial" w:hAnsi="Arial" w:cs="Arial"/>
                <w:bCs/>
                <w:iCs/>
                <w:color w:val="000000"/>
              </w:rPr>
            </w:pPr>
            <w:r>
              <w:rPr>
                <w:rFonts w:ascii="Arial" w:hAnsi="Arial" w:cs="Arial"/>
                <w:bCs/>
                <w:iCs/>
                <w:color w:val="000000"/>
              </w:rPr>
              <w:t>Amendment to text.</w:t>
            </w:r>
          </w:p>
        </w:tc>
      </w:tr>
      <w:tr w:rsidR="001C0AD4" w14:paraId="02D9FD5C" w14:textId="77777777" w:rsidTr="009B6A89">
        <w:tc>
          <w:tcPr>
            <w:tcW w:w="1261" w:type="dxa"/>
            <w:gridSpan w:val="2"/>
            <w:tcBorders>
              <w:top w:val="single" w:sz="4" w:space="0" w:color="auto"/>
              <w:left w:val="single" w:sz="18" w:space="0" w:color="auto"/>
              <w:bottom w:val="single" w:sz="4" w:space="0" w:color="auto"/>
            </w:tcBorders>
          </w:tcPr>
          <w:p w14:paraId="6CFCBBDC"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36BFE2C7" w14:textId="0EC86C7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A6BCFDF" w14:textId="77777777" w:rsidR="001C0AD4" w:rsidRDefault="001C0AD4" w:rsidP="001C0AD4">
            <w:pPr>
              <w:keepNext/>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15128737" w14:textId="77777777" w:rsidR="001C0AD4" w:rsidRDefault="001C0AD4" w:rsidP="001C0AD4">
            <w:pPr>
              <w:jc w:val="both"/>
              <w:rPr>
                <w:rFonts w:ascii="Arial" w:hAnsi="Arial" w:cs="Arial"/>
                <w:bCs/>
                <w:iCs/>
                <w:color w:val="000000"/>
              </w:rPr>
            </w:pPr>
            <w:r>
              <w:rPr>
                <w:rFonts w:ascii="Arial" w:hAnsi="Arial" w:cs="Arial"/>
                <w:bCs/>
                <w:iCs/>
                <w:color w:val="000000"/>
              </w:rPr>
              <w:t>Statistics on finalized CAYPINS cases updated to include 2011/12, 2012/13, 2013/14 &amp; 2014/15.</w:t>
            </w:r>
          </w:p>
        </w:tc>
      </w:tr>
      <w:tr w:rsidR="001C0AD4" w14:paraId="0652B8A3" w14:textId="77777777" w:rsidTr="009B6A89">
        <w:tc>
          <w:tcPr>
            <w:tcW w:w="1261" w:type="dxa"/>
            <w:gridSpan w:val="2"/>
            <w:tcBorders>
              <w:top w:val="single" w:sz="4" w:space="0" w:color="auto"/>
              <w:left w:val="single" w:sz="18" w:space="0" w:color="auto"/>
              <w:bottom w:val="single" w:sz="4" w:space="0" w:color="auto"/>
            </w:tcBorders>
          </w:tcPr>
          <w:p w14:paraId="7FD9649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1F61C6D" w14:textId="46939D4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9AD6B52" w14:textId="77777777" w:rsidR="001C0AD4" w:rsidRDefault="001C0AD4" w:rsidP="001C0AD4">
            <w:pPr>
              <w:keepNext/>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FB0DF1" w14:textId="77777777" w:rsidR="001C0AD4" w:rsidRDefault="001C0AD4" w:rsidP="001C0AD4">
            <w:pPr>
              <w:jc w:val="both"/>
              <w:rPr>
                <w:rFonts w:ascii="Arial" w:hAnsi="Arial" w:cs="Arial"/>
                <w:bCs/>
                <w:iCs/>
                <w:color w:val="000000"/>
              </w:rPr>
            </w:pPr>
            <w:r>
              <w:rPr>
                <w:rFonts w:ascii="Arial" w:hAnsi="Arial" w:cs="Arial"/>
                <w:bCs/>
                <w:iCs/>
                <w:color w:val="000000"/>
              </w:rPr>
              <w:t>Amendment to text on sitting times and locations of Children’s Koori Courts.</w:t>
            </w:r>
          </w:p>
        </w:tc>
      </w:tr>
      <w:tr w:rsidR="001C0AD4" w14:paraId="555B714A" w14:textId="77777777" w:rsidTr="009B6A89">
        <w:tc>
          <w:tcPr>
            <w:tcW w:w="1261" w:type="dxa"/>
            <w:gridSpan w:val="2"/>
            <w:tcBorders>
              <w:top w:val="single" w:sz="4" w:space="0" w:color="auto"/>
              <w:left w:val="single" w:sz="18" w:space="0" w:color="auto"/>
              <w:bottom w:val="single" w:sz="4" w:space="0" w:color="auto"/>
            </w:tcBorders>
          </w:tcPr>
          <w:p w14:paraId="2E81EFC7"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9D85F5D" w14:textId="26AC61E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CCF43DC" w14:textId="77777777" w:rsidR="001C0AD4" w:rsidRDefault="001C0AD4" w:rsidP="001C0AD4">
            <w:pPr>
              <w:keepNext/>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066B16EF" w14:textId="77777777" w:rsidR="001C0AD4" w:rsidRDefault="001C0AD4" w:rsidP="001C0AD4">
            <w:pPr>
              <w:spacing w:before="40"/>
              <w:jc w:val="both"/>
              <w:rPr>
                <w:rFonts w:ascii="Arial" w:hAnsi="Arial" w:cs="Arial"/>
                <w:bCs/>
                <w:iCs/>
                <w:color w:val="000000"/>
              </w:rPr>
            </w:pPr>
            <w:r>
              <w:rPr>
                <w:rFonts w:ascii="Arial" w:hAnsi="Arial" w:cs="Arial"/>
                <w:bCs/>
                <w:iCs/>
                <w:color w:val="000000"/>
              </w:rPr>
              <w:t>Minor amendment to text.</w:t>
            </w:r>
          </w:p>
        </w:tc>
      </w:tr>
      <w:tr w:rsidR="001C0AD4" w14:paraId="016CCE88" w14:textId="77777777" w:rsidTr="009B6A89">
        <w:tc>
          <w:tcPr>
            <w:tcW w:w="1261" w:type="dxa"/>
            <w:gridSpan w:val="2"/>
            <w:tcBorders>
              <w:top w:val="single" w:sz="4" w:space="0" w:color="auto"/>
              <w:left w:val="single" w:sz="18" w:space="0" w:color="auto"/>
              <w:bottom w:val="single" w:sz="4" w:space="0" w:color="auto"/>
            </w:tcBorders>
          </w:tcPr>
          <w:p w14:paraId="3016130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9E3CF26" w14:textId="258668E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38ED114" w14:textId="77777777" w:rsidR="001C0AD4" w:rsidRDefault="001C0AD4" w:rsidP="001C0AD4">
            <w:pPr>
              <w:keepNext/>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8F7B1CC" w14:textId="77777777" w:rsidR="001C0AD4" w:rsidRDefault="001C0AD4" w:rsidP="001C0AD4">
            <w:pPr>
              <w:spacing w:before="40"/>
              <w:jc w:val="both"/>
              <w:rPr>
                <w:rFonts w:ascii="Arial" w:hAnsi="Arial" w:cs="Arial"/>
                <w:bCs/>
                <w:iCs/>
                <w:color w:val="000000"/>
              </w:rPr>
            </w:pPr>
            <w:r>
              <w:rPr>
                <w:rFonts w:ascii="Arial" w:hAnsi="Arial" w:cs="Arial"/>
                <w:bCs/>
                <w:iCs/>
                <w:color w:val="000000"/>
              </w:rPr>
              <w:t>Amendment to text.</w:t>
            </w:r>
          </w:p>
        </w:tc>
      </w:tr>
      <w:tr w:rsidR="001C0AD4" w14:paraId="4A20304C" w14:textId="77777777" w:rsidTr="009B6A89">
        <w:tc>
          <w:tcPr>
            <w:tcW w:w="1261" w:type="dxa"/>
            <w:gridSpan w:val="2"/>
            <w:tcBorders>
              <w:top w:val="single" w:sz="4" w:space="0" w:color="auto"/>
              <w:left w:val="single" w:sz="18" w:space="0" w:color="auto"/>
              <w:bottom w:val="single" w:sz="4" w:space="0" w:color="auto"/>
            </w:tcBorders>
          </w:tcPr>
          <w:p w14:paraId="463BEEB4"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4414B2F" w14:textId="4BF53A1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7EDF635" w14:textId="77777777" w:rsidR="001C0AD4" w:rsidRDefault="001C0AD4" w:rsidP="001C0AD4">
            <w:pPr>
              <w:keepNext/>
              <w:jc w:val="center"/>
              <w:rPr>
                <w:lang w:val="en-AU"/>
              </w:rPr>
            </w:pPr>
            <w:r>
              <w:rPr>
                <w:lang w:val="en-AU"/>
              </w:rPr>
              <w:t>10.8</w:t>
            </w:r>
          </w:p>
        </w:tc>
        <w:tc>
          <w:tcPr>
            <w:tcW w:w="4802" w:type="dxa"/>
            <w:gridSpan w:val="2"/>
            <w:tcBorders>
              <w:top w:val="single" w:sz="4" w:space="0" w:color="auto"/>
              <w:bottom w:val="single" w:sz="4" w:space="0" w:color="auto"/>
              <w:right w:val="single" w:sz="18" w:space="0" w:color="auto"/>
            </w:tcBorders>
          </w:tcPr>
          <w:p w14:paraId="5F0B2891" w14:textId="77777777" w:rsidR="001C0AD4" w:rsidRDefault="001C0AD4" w:rsidP="001C0AD4">
            <w:pPr>
              <w:jc w:val="both"/>
              <w:rPr>
                <w:rFonts w:ascii="Arial" w:hAnsi="Arial" w:cs="Arial"/>
                <w:bCs/>
                <w:iCs/>
                <w:color w:val="000000"/>
              </w:rPr>
            </w:pPr>
            <w:r>
              <w:rPr>
                <w:rFonts w:ascii="Arial" w:hAnsi="Arial" w:cs="Arial"/>
                <w:bCs/>
                <w:iCs/>
                <w:color w:val="000000"/>
              </w:rPr>
              <w:t>Material about the “ROPES” program has been transferred from chapter 11.15 into new chapter 10.8.</w:t>
            </w:r>
          </w:p>
        </w:tc>
      </w:tr>
      <w:tr w:rsidR="001C0AD4" w14:paraId="21344A96" w14:textId="77777777" w:rsidTr="009B6A89">
        <w:tc>
          <w:tcPr>
            <w:tcW w:w="1261" w:type="dxa"/>
            <w:gridSpan w:val="2"/>
            <w:tcBorders>
              <w:top w:val="single" w:sz="4" w:space="0" w:color="auto"/>
              <w:left w:val="single" w:sz="18" w:space="0" w:color="auto"/>
              <w:bottom w:val="single" w:sz="4" w:space="0" w:color="auto"/>
            </w:tcBorders>
          </w:tcPr>
          <w:p w14:paraId="4FE9A37B"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13197A6" w14:textId="63AF9A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939FB5"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1862CBE2" w14:textId="77777777" w:rsidR="001C0AD4" w:rsidRPr="00A40D80" w:rsidRDefault="001C0AD4" w:rsidP="001C0AD4">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  Some material moved from 11.1.4.</w:t>
            </w:r>
          </w:p>
        </w:tc>
      </w:tr>
      <w:tr w:rsidR="001C0AD4" w14:paraId="2CE0BF66" w14:textId="77777777" w:rsidTr="009B6A89">
        <w:tc>
          <w:tcPr>
            <w:tcW w:w="1261" w:type="dxa"/>
            <w:gridSpan w:val="2"/>
            <w:tcBorders>
              <w:top w:val="single" w:sz="4" w:space="0" w:color="auto"/>
              <w:left w:val="single" w:sz="18" w:space="0" w:color="auto"/>
              <w:bottom w:val="single" w:sz="4" w:space="0" w:color="auto"/>
            </w:tcBorders>
          </w:tcPr>
          <w:p w14:paraId="6E1E19C8"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3CFFDD4" w14:textId="05597A7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495E59"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2B535E0" w14:textId="77777777" w:rsidR="001C0AD4" w:rsidRDefault="001C0AD4" w:rsidP="001C0AD4">
            <w:pPr>
              <w:jc w:val="both"/>
              <w:rPr>
                <w:rFonts w:ascii="Arial" w:hAnsi="Arial" w:cs="Arial"/>
                <w:bCs/>
                <w:iCs/>
                <w:color w:val="000000"/>
              </w:rPr>
            </w:pPr>
            <w:r>
              <w:rPr>
                <w:rFonts w:ascii="Arial" w:hAnsi="Arial" w:cs="Arial"/>
                <w:bCs/>
                <w:iCs/>
                <w:color w:val="000000"/>
              </w:rPr>
              <w:t>Paragraph renamed “Some general sentencing principles”.  Some material moved to 11.1.3.</w:t>
            </w:r>
          </w:p>
        </w:tc>
      </w:tr>
      <w:tr w:rsidR="001C0AD4" w14:paraId="59198757" w14:textId="77777777" w:rsidTr="009B6A89">
        <w:tc>
          <w:tcPr>
            <w:tcW w:w="1261" w:type="dxa"/>
            <w:gridSpan w:val="2"/>
            <w:tcBorders>
              <w:top w:val="single" w:sz="4" w:space="0" w:color="auto"/>
              <w:left w:val="single" w:sz="18" w:space="0" w:color="auto"/>
              <w:bottom w:val="single" w:sz="4" w:space="0" w:color="auto"/>
            </w:tcBorders>
          </w:tcPr>
          <w:p w14:paraId="451B6A9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7D622F0" w14:textId="50F122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072E78"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178EB745" w14:textId="77777777" w:rsidR="001C0AD4" w:rsidRDefault="001C0AD4" w:rsidP="001C0AD4">
            <w:pPr>
              <w:jc w:val="both"/>
              <w:rPr>
                <w:rFonts w:ascii="Arial" w:hAnsi="Arial" w:cs="Arial"/>
                <w:bCs/>
                <w:iCs/>
                <w:color w:val="000000"/>
              </w:rPr>
            </w:pPr>
            <w:r>
              <w:rPr>
                <w:rFonts w:ascii="Arial" w:hAnsi="Arial" w:cs="Arial"/>
                <w:bCs/>
                <w:iCs/>
                <w:color w:val="000000"/>
              </w:rPr>
              <w:t>Value of one penalty unit for the 2016-2017 financial year is $155.46.</w:t>
            </w:r>
          </w:p>
        </w:tc>
      </w:tr>
      <w:tr w:rsidR="001C0AD4" w14:paraId="711EF071" w14:textId="77777777" w:rsidTr="009B6A89">
        <w:tc>
          <w:tcPr>
            <w:tcW w:w="1261" w:type="dxa"/>
            <w:gridSpan w:val="2"/>
            <w:tcBorders>
              <w:top w:val="single" w:sz="4" w:space="0" w:color="auto"/>
              <w:left w:val="single" w:sz="18" w:space="0" w:color="auto"/>
              <w:bottom w:val="single" w:sz="4" w:space="0" w:color="auto"/>
            </w:tcBorders>
          </w:tcPr>
          <w:p w14:paraId="4369F410"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2C4F363" w14:textId="54CCF31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B9F42E" w14:textId="77777777" w:rsidR="001C0AD4" w:rsidRDefault="001C0AD4" w:rsidP="001C0AD4">
            <w:pPr>
              <w:keepNext/>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D97309" w14:textId="77777777" w:rsidR="001C0AD4" w:rsidRDefault="001C0AD4" w:rsidP="001C0AD4">
            <w:pPr>
              <w:jc w:val="both"/>
              <w:rPr>
                <w:rFonts w:ascii="Arial" w:hAnsi="Arial" w:cs="Arial"/>
                <w:bCs/>
                <w:iCs/>
                <w:color w:val="000000"/>
              </w:rPr>
            </w:pPr>
            <w:r>
              <w:rPr>
                <w:rFonts w:ascii="Arial" w:hAnsi="Arial" w:cs="Arial"/>
                <w:bCs/>
                <w:iCs/>
                <w:color w:val="000000"/>
              </w:rPr>
              <w:t xml:space="preserve">References to new cases of </w:t>
            </w:r>
            <w:r w:rsidRPr="000134E1">
              <w:rPr>
                <w:rFonts w:ascii="Arial" w:hAnsi="Arial" w:cs="Arial"/>
                <w:i/>
                <w:color w:val="000000"/>
              </w:rPr>
              <w:t>Oleyar v R</w:t>
            </w:r>
            <w:r>
              <w:rPr>
                <w:rFonts w:ascii="Arial" w:hAnsi="Arial" w:cs="Arial"/>
                <w:color w:val="000000"/>
              </w:rPr>
              <w:t xml:space="preserve"> [2015] VSCA 134</w:t>
            </w:r>
            <w:r w:rsidRPr="001C6E0E">
              <w:rPr>
                <w:rFonts w:ascii="Arial" w:hAnsi="Arial" w:cs="Arial"/>
                <w:color w:val="000000"/>
              </w:rPr>
              <w:t xml:space="preserve"> </w:t>
            </w:r>
            <w:r>
              <w:rPr>
                <w:rFonts w:ascii="Arial" w:hAnsi="Arial" w:cs="Arial"/>
                <w:color w:val="000000"/>
              </w:rPr>
              <w:t xml:space="preserve">&amp; </w:t>
            </w:r>
            <w:r w:rsidRPr="000134E1">
              <w:rPr>
                <w:rFonts w:ascii="Arial" w:hAnsi="Arial" w:cs="Arial"/>
                <w:i/>
                <w:color w:val="000000"/>
              </w:rPr>
              <w:t>Finn v Wallace</w:t>
            </w:r>
            <w:r>
              <w:rPr>
                <w:rFonts w:ascii="Arial" w:hAnsi="Arial" w:cs="Arial"/>
                <w:color w:val="000000"/>
              </w:rPr>
              <w:t xml:space="preserve"> </w:t>
            </w:r>
            <w:r w:rsidRPr="000134E1">
              <w:rPr>
                <w:rFonts w:ascii="Arial" w:hAnsi="Arial" w:cs="Arial"/>
                <w:i/>
                <w:color w:val="000000"/>
              </w:rPr>
              <w:t>&amp; Stewart</w:t>
            </w:r>
            <w:r>
              <w:rPr>
                <w:rFonts w:ascii="Arial" w:hAnsi="Arial" w:cs="Arial"/>
                <w:color w:val="000000"/>
              </w:rPr>
              <w:t xml:space="preserve"> [2016] VSC 10.</w:t>
            </w:r>
          </w:p>
        </w:tc>
      </w:tr>
      <w:tr w:rsidR="001C0AD4" w14:paraId="7982AA32" w14:textId="77777777" w:rsidTr="009B6A89">
        <w:tc>
          <w:tcPr>
            <w:tcW w:w="1261" w:type="dxa"/>
            <w:gridSpan w:val="2"/>
            <w:tcBorders>
              <w:top w:val="single" w:sz="4" w:space="0" w:color="auto"/>
              <w:left w:val="single" w:sz="18" w:space="0" w:color="auto"/>
              <w:bottom w:val="single" w:sz="4" w:space="0" w:color="auto"/>
            </w:tcBorders>
          </w:tcPr>
          <w:p w14:paraId="4AFB0687"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B363D0A" w14:textId="0DC4A9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D073DD" w14:textId="77777777" w:rsidR="001C0AD4" w:rsidRDefault="001C0AD4" w:rsidP="001C0AD4">
            <w:pPr>
              <w:keepNext/>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79F9A6D8" w14:textId="77777777" w:rsidR="001C0AD4" w:rsidRDefault="001C0AD4" w:rsidP="001C0AD4">
            <w:pPr>
              <w:jc w:val="both"/>
              <w:rPr>
                <w:rFonts w:ascii="Arial" w:hAnsi="Arial" w:cs="Arial"/>
                <w:bCs/>
                <w:iCs/>
                <w:color w:val="000000"/>
              </w:rPr>
            </w:pPr>
            <w:r>
              <w:rPr>
                <w:rFonts w:ascii="Arial" w:hAnsi="Arial" w:cs="Arial"/>
                <w:bCs/>
                <w:iCs/>
                <w:color w:val="000000"/>
              </w:rPr>
              <w:t>Major rewrite of commentary in which the writer now takes a different view from the one he expressed previously.</w:t>
            </w:r>
          </w:p>
        </w:tc>
      </w:tr>
      <w:tr w:rsidR="001C0AD4" w14:paraId="166B7F45" w14:textId="77777777" w:rsidTr="009B6A89">
        <w:tc>
          <w:tcPr>
            <w:tcW w:w="1261" w:type="dxa"/>
            <w:gridSpan w:val="2"/>
            <w:tcBorders>
              <w:top w:val="single" w:sz="4" w:space="0" w:color="auto"/>
              <w:left w:val="single" w:sz="18" w:space="0" w:color="auto"/>
              <w:bottom w:val="single" w:sz="4" w:space="0" w:color="auto"/>
            </w:tcBorders>
          </w:tcPr>
          <w:p w14:paraId="24C83893"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302F3559" w14:textId="2653C0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1E57EC"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D1FC23E" w14:textId="77777777" w:rsidR="001C0AD4" w:rsidRPr="00046E3B" w:rsidRDefault="001C0AD4" w:rsidP="001C0AD4">
            <w:pPr>
              <w:jc w:val="both"/>
              <w:rPr>
                <w:rFonts w:ascii="Arial" w:hAnsi="Arial" w:cs="Arial"/>
                <w:color w:val="000000"/>
              </w:rPr>
            </w:pPr>
            <w:r>
              <w:rPr>
                <w:rFonts w:ascii="Arial" w:hAnsi="Arial" w:cs="Arial"/>
                <w:bCs/>
                <w:iCs/>
                <w:color w:val="000000"/>
              </w:rPr>
              <w:t xml:space="preserve">New reference to case of </w:t>
            </w:r>
            <w:r w:rsidRPr="009A3CB3">
              <w:rPr>
                <w:rFonts w:ascii="Arial" w:hAnsi="Arial" w:cs="Arial"/>
                <w:i/>
                <w:color w:val="000000"/>
              </w:rPr>
              <w:t>Ludwig v The Queen</w:t>
            </w:r>
            <w:r w:rsidRPr="009A3CB3">
              <w:rPr>
                <w:rFonts w:ascii="Arial" w:hAnsi="Arial" w:cs="Arial"/>
                <w:color w:val="000000"/>
              </w:rPr>
              <w:t xml:space="preserve"> [</w:t>
            </w:r>
            <w:bookmarkStart w:id="293" w:name="mncYear"/>
            <w:bookmarkEnd w:id="293"/>
            <w:r w:rsidRPr="009A3CB3">
              <w:rPr>
                <w:rFonts w:ascii="Arial" w:hAnsi="Arial" w:cs="Arial"/>
                <w:color w:val="000000"/>
              </w:rPr>
              <w:t>2015] VSCA 35 at [27]-[38].</w:t>
            </w:r>
          </w:p>
        </w:tc>
      </w:tr>
      <w:tr w:rsidR="001C0AD4" w14:paraId="09B966EF" w14:textId="77777777" w:rsidTr="009B6A89">
        <w:tc>
          <w:tcPr>
            <w:tcW w:w="1261" w:type="dxa"/>
            <w:gridSpan w:val="2"/>
            <w:tcBorders>
              <w:top w:val="single" w:sz="4" w:space="0" w:color="auto"/>
              <w:left w:val="single" w:sz="18" w:space="0" w:color="auto"/>
              <w:bottom w:val="single" w:sz="4" w:space="0" w:color="auto"/>
            </w:tcBorders>
          </w:tcPr>
          <w:p w14:paraId="34FE3D2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87BE445" w14:textId="556220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F0F744"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E4AE17E" w14:textId="77777777" w:rsidR="001C0AD4" w:rsidRDefault="001C0AD4" w:rsidP="001C0AD4">
            <w:pPr>
              <w:jc w:val="both"/>
              <w:rPr>
                <w:rFonts w:ascii="Arial" w:hAnsi="Arial" w:cs="Arial"/>
                <w:bCs/>
                <w:iCs/>
                <w:color w:val="000000"/>
              </w:rPr>
            </w:pPr>
            <w:r>
              <w:rPr>
                <w:rFonts w:ascii="Arial" w:hAnsi="Arial" w:cs="Arial"/>
                <w:bCs/>
                <w:iCs/>
                <w:color w:val="000000"/>
              </w:rPr>
              <w:t xml:space="preserve">New references to cases of </w:t>
            </w:r>
            <w:r w:rsidRPr="00DF7E3D">
              <w:rPr>
                <w:rFonts w:ascii="Arial" w:hAnsi="Arial" w:cs="Arial"/>
                <w:i/>
                <w:iCs/>
                <w:color w:val="000000"/>
              </w:rPr>
              <w:t>Khoa v The Queen</w:t>
            </w:r>
            <w:r>
              <w:rPr>
                <w:rFonts w:ascii="Arial" w:hAnsi="Arial" w:cs="Arial"/>
                <w:iCs/>
                <w:color w:val="000000"/>
              </w:rPr>
              <w:t xml:space="preserve"> [2015] VSCA 80; </w:t>
            </w:r>
            <w:r w:rsidRPr="00FA2A7A">
              <w:rPr>
                <w:rFonts w:ascii="Arial" w:hAnsi="Arial" w:cs="Arial"/>
                <w:i/>
                <w:iCs/>
                <w:color w:val="000000"/>
              </w:rPr>
              <w:t>Roujnikov v The Queen</w:t>
            </w:r>
            <w:r>
              <w:rPr>
                <w:rFonts w:ascii="Arial" w:hAnsi="Arial" w:cs="Arial"/>
                <w:iCs/>
                <w:color w:val="000000"/>
              </w:rPr>
              <w:t xml:space="preserve"> [2015] VSCA 97 [24]-[25];</w:t>
            </w:r>
            <w:r w:rsidRPr="00FA2A7A">
              <w:rPr>
                <w:rFonts w:ascii="Arial" w:hAnsi="Arial" w:cs="Arial"/>
                <w:i/>
                <w:iCs/>
                <w:color w:val="000000"/>
              </w:rPr>
              <w:t xml:space="preserve"> Collins v The Queen</w:t>
            </w:r>
            <w:r>
              <w:rPr>
                <w:rFonts w:ascii="Arial" w:hAnsi="Arial" w:cs="Arial"/>
                <w:iCs/>
                <w:color w:val="000000"/>
              </w:rPr>
              <w:t xml:space="preserve"> [2015] VSCA 106 [23]; </w:t>
            </w:r>
            <w:r w:rsidRPr="00DF7E3D">
              <w:rPr>
                <w:rFonts w:ascii="Arial" w:hAnsi="Arial" w:cs="Arial"/>
                <w:i/>
                <w:iCs/>
                <w:color w:val="000000"/>
              </w:rPr>
              <w:t>Anthony v The Queen</w:t>
            </w:r>
            <w:r>
              <w:rPr>
                <w:rFonts w:ascii="Arial" w:hAnsi="Arial" w:cs="Arial"/>
                <w:iCs/>
                <w:color w:val="000000"/>
              </w:rPr>
              <w:t xml:space="preserve"> [2016] VSCA 22.  Brief commentary on new case of </w:t>
            </w:r>
            <w:r w:rsidRPr="00FA2A7A">
              <w:rPr>
                <w:rFonts w:ascii="Arial" w:hAnsi="Arial" w:cs="Arial"/>
                <w:i/>
                <w:color w:val="000000"/>
              </w:rPr>
              <w:t>Leo Clayton (a pseudonym) v The Queen</w:t>
            </w:r>
            <w:r>
              <w:rPr>
                <w:rFonts w:ascii="Arial" w:hAnsi="Arial" w:cs="Arial"/>
                <w:i/>
                <w:color w:val="000000"/>
              </w:rPr>
              <w:t xml:space="preserve"> </w:t>
            </w:r>
            <w:r>
              <w:rPr>
                <w:rFonts w:ascii="Arial" w:hAnsi="Arial" w:cs="Arial"/>
                <w:color w:val="000000"/>
              </w:rPr>
              <w:t>[2016] VSCA 88 [32].</w:t>
            </w:r>
          </w:p>
        </w:tc>
      </w:tr>
      <w:tr w:rsidR="001C0AD4" w14:paraId="2C143C6F" w14:textId="77777777" w:rsidTr="009B6A89">
        <w:tc>
          <w:tcPr>
            <w:tcW w:w="1261" w:type="dxa"/>
            <w:gridSpan w:val="2"/>
            <w:tcBorders>
              <w:top w:val="single" w:sz="4" w:space="0" w:color="auto"/>
              <w:left w:val="single" w:sz="18" w:space="0" w:color="auto"/>
              <w:bottom w:val="single" w:sz="4" w:space="0" w:color="auto"/>
            </w:tcBorders>
          </w:tcPr>
          <w:p w14:paraId="28AE8F3B"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4BB98AF2" w14:textId="701AAE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144ED1"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E2066CB" w14:textId="77777777" w:rsidR="001C0AD4" w:rsidRPr="00D935C3" w:rsidRDefault="001C0AD4" w:rsidP="001C0AD4">
            <w:pPr>
              <w:jc w:val="both"/>
              <w:rPr>
                <w:rFonts w:ascii="Arial" w:hAnsi="Arial" w:cs="Arial"/>
                <w:color w:val="000000"/>
              </w:rPr>
            </w:pPr>
            <w:r>
              <w:rPr>
                <w:rFonts w:ascii="Arial" w:hAnsi="Arial" w:cs="Arial"/>
                <w:bCs/>
                <w:iCs/>
                <w:color w:val="000000"/>
              </w:rPr>
              <w:t xml:space="preserve">New references to cases of </w:t>
            </w:r>
            <w:r w:rsidRPr="000C13B4">
              <w:rPr>
                <w:rFonts w:ascii="Arial" w:hAnsi="Arial" w:cs="Arial"/>
                <w:i/>
                <w:color w:val="000000"/>
              </w:rPr>
              <w:t xml:space="preserve">DPP v Tong Yang </w:t>
            </w:r>
            <w:r w:rsidRPr="000C13B4">
              <w:rPr>
                <w:rFonts w:ascii="Arial" w:hAnsi="Arial" w:cs="Arial"/>
                <w:color w:val="000000"/>
              </w:rPr>
              <w:t xml:space="preserve">[2011] VSCA 161; </w:t>
            </w:r>
            <w:r w:rsidRPr="000C13B4">
              <w:rPr>
                <w:rFonts w:ascii="Arial" w:hAnsi="Arial" w:cs="Arial"/>
                <w:i/>
                <w:color w:val="000000"/>
              </w:rPr>
              <w:t>DPP (Cth) v Carey</w:t>
            </w:r>
            <w:r w:rsidRPr="000C13B4">
              <w:rPr>
                <w:rFonts w:ascii="Arial" w:hAnsi="Arial" w:cs="Arial"/>
                <w:color w:val="000000"/>
              </w:rPr>
              <w:t xml:space="preserve"> [2012] VSCA 15 at [42].</w:t>
            </w:r>
          </w:p>
        </w:tc>
      </w:tr>
      <w:tr w:rsidR="001C0AD4" w14:paraId="1C14BCC9" w14:textId="77777777" w:rsidTr="009B6A89">
        <w:tc>
          <w:tcPr>
            <w:tcW w:w="1261" w:type="dxa"/>
            <w:gridSpan w:val="2"/>
            <w:tcBorders>
              <w:top w:val="single" w:sz="4" w:space="0" w:color="auto"/>
              <w:left w:val="single" w:sz="18" w:space="0" w:color="auto"/>
              <w:bottom w:val="single" w:sz="4" w:space="0" w:color="auto"/>
            </w:tcBorders>
          </w:tcPr>
          <w:p w14:paraId="1F5F3B21"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236C1B6F" w14:textId="529396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653EE1"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29F124" w14:textId="77777777" w:rsidR="001C0AD4" w:rsidRDefault="001C0AD4" w:rsidP="001C0AD4">
            <w:pPr>
              <w:jc w:val="both"/>
              <w:rPr>
                <w:rFonts w:ascii="Arial" w:hAnsi="Arial" w:cs="Arial"/>
                <w:bCs/>
                <w:iCs/>
                <w:color w:val="000000"/>
              </w:rPr>
            </w:pPr>
            <w:r>
              <w:rPr>
                <w:rFonts w:ascii="Arial" w:hAnsi="Arial" w:cs="Arial"/>
                <w:color w:val="000000"/>
              </w:rPr>
              <w:t>Commentary on and extract from important new case of</w:t>
            </w:r>
            <w:r w:rsidRPr="00A40D80">
              <w:rPr>
                <w:rFonts w:ascii="Arial" w:hAnsi="Arial" w:cs="Arial"/>
                <w:color w:val="000000"/>
              </w:rPr>
              <w:t xml:space="preserve"> </w:t>
            </w:r>
            <w:r w:rsidRPr="00A40D80">
              <w:rPr>
                <w:rFonts w:ascii="Arial" w:hAnsi="Arial" w:cs="Arial"/>
                <w:i/>
                <w:color w:val="000000"/>
              </w:rPr>
              <w:t>Bradley Webster (a pseudonym) v The Queen</w:t>
            </w:r>
            <w:r w:rsidRPr="00A40D80">
              <w:rPr>
                <w:rFonts w:ascii="Arial" w:hAnsi="Arial" w:cs="Arial"/>
                <w:color w:val="000000"/>
              </w:rPr>
              <w:t xml:space="preserve"> [2016] VSCA 66</w:t>
            </w:r>
            <w:r>
              <w:rPr>
                <w:rFonts w:ascii="Arial" w:hAnsi="Arial" w:cs="Arial"/>
                <w:color w:val="000000"/>
              </w:rPr>
              <w:t>.</w:t>
            </w:r>
          </w:p>
        </w:tc>
      </w:tr>
      <w:tr w:rsidR="001C0AD4" w14:paraId="42CE16C7" w14:textId="77777777" w:rsidTr="009B6A89">
        <w:tc>
          <w:tcPr>
            <w:tcW w:w="1261" w:type="dxa"/>
            <w:gridSpan w:val="2"/>
            <w:tcBorders>
              <w:top w:val="single" w:sz="4" w:space="0" w:color="auto"/>
              <w:left w:val="single" w:sz="18" w:space="0" w:color="auto"/>
              <w:bottom w:val="single" w:sz="4" w:space="0" w:color="auto"/>
            </w:tcBorders>
          </w:tcPr>
          <w:p w14:paraId="629B222A"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747A9978" w14:textId="1FD1A8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5E863C" w14:textId="77777777" w:rsidR="001C0AD4" w:rsidRDefault="001C0AD4" w:rsidP="001C0AD4">
            <w:pPr>
              <w:keepNext/>
              <w:jc w:val="center"/>
              <w:rPr>
                <w:lang w:val="en-AU"/>
              </w:rPr>
            </w:pPr>
            <w:r>
              <w:rPr>
                <w:lang w:val="en-AU"/>
              </w:rPr>
              <w:t>11.7.1</w:t>
            </w:r>
          </w:p>
          <w:p w14:paraId="2B50662B" w14:textId="77777777" w:rsidR="001C0AD4" w:rsidRDefault="001C0AD4" w:rsidP="001C0AD4">
            <w:pPr>
              <w:keepNext/>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466C4634" w14:textId="77777777" w:rsidR="001C0AD4" w:rsidRDefault="001C0AD4" w:rsidP="001C0AD4">
            <w:pPr>
              <w:spacing w:before="40"/>
              <w:jc w:val="both"/>
              <w:rPr>
                <w:rFonts w:ascii="Arial" w:hAnsi="Arial" w:cs="Arial"/>
                <w:bCs/>
                <w:iCs/>
                <w:color w:val="000000"/>
              </w:rPr>
            </w:pPr>
            <w:r>
              <w:rPr>
                <w:rFonts w:ascii="Arial" w:hAnsi="Arial" w:cs="Arial"/>
                <w:bCs/>
                <w:iCs/>
                <w:color w:val="000000"/>
              </w:rPr>
              <w:t>Statistics updated by addition of 2013/14 &amp; 2014/15 sentencing orders.</w:t>
            </w:r>
          </w:p>
        </w:tc>
      </w:tr>
      <w:tr w:rsidR="001C0AD4" w14:paraId="75D726F6" w14:textId="77777777" w:rsidTr="009B6A89">
        <w:tc>
          <w:tcPr>
            <w:tcW w:w="1261" w:type="dxa"/>
            <w:gridSpan w:val="2"/>
            <w:tcBorders>
              <w:top w:val="single" w:sz="4" w:space="0" w:color="auto"/>
              <w:left w:val="single" w:sz="18" w:space="0" w:color="auto"/>
              <w:bottom w:val="single" w:sz="4" w:space="0" w:color="auto"/>
            </w:tcBorders>
          </w:tcPr>
          <w:p w14:paraId="774C9A9E"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0D4A6CB" w14:textId="0AEC2B8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0F9C48"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EB242A" w14:textId="77777777" w:rsidR="001C0AD4" w:rsidRDefault="001C0AD4" w:rsidP="001C0AD4">
            <w:pPr>
              <w:jc w:val="both"/>
              <w:rPr>
                <w:rFonts w:ascii="Arial" w:hAnsi="Arial" w:cs="Arial"/>
                <w:bCs/>
                <w:iCs/>
                <w:color w:val="000000"/>
              </w:rPr>
            </w:pPr>
            <w:r>
              <w:rPr>
                <w:rFonts w:ascii="Arial" w:hAnsi="Arial" w:cs="Arial"/>
                <w:bCs/>
                <w:iCs/>
                <w:color w:val="000000"/>
              </w:rPr>
              <w:t xml:space="preserve">Section entitled “Breach of sentencing orders made under the Sentencing Act” is deleted.  </w:t>
            </w:r>
          </w:p>
        </w:tc>
      </w:tr>
      <w:tr w:rsidR="001C0AD4" w14:paraId="3ADCEDCB" w14:textId="77777777" w:rsidTr="009B6A89">
        <w:tc>
          <w:tcPr>
            <w:tcW w:w="1261" w:type="dxa"/>
            <w:gridSpan w:val="2"/>
            <w:tcBorders>
              <w:top w:val="single" w:sz="4" w:space="0" w:color="auto"/>
              <w:left w:val="single" w:sz="18" w:space="0" w:color="auto"/>
              <w:bottom w:val="single" w:sz="4" w:space="0" w:color="auto"/>
            </w:tcBorders>
          </w:tcPr>
          <w:p w14:paraId="59FEA50D"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190EBCF7" w14:textId="572BC2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741004" w14:textId="77777777" w:rsidR="001C0AD4" w:rsidRDefault="001C0AD4" w:rsidP="001C0AD4">
            <w:pPr>
              <w:keepNext/>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09763D0" w14:textId="77777777" w:rsidR="001C0AD4" w:rsidRDefault="001C0AD4" w:rsidP="001C0AD4">
            <w:pPr>
              <w:jc w:val="both"/>
              <w:rPr>
                <w:rFonts w:ascii="Arial" w:hAnsi="Arial" w:cs="Arial"/>
                <w:bCs/>
                <w:iCs/>
                <w:color w:val="000000"/>
              </w:rPr>
            </w:pPr>
            <w:r>
              <w:rPr>
                <w:rFonts w:ascii="Arial" w:hAnsi="Arial" w:cs="Arial"/>
                <w:bCs/>
                <w:iCs/>
                <w:color w:val="000000"/>
              </w:rPr>
              <w:t>Section entitled “Sunset provision for Children’s Court priors” has been renumbered.  It was previously 11.14.</w:t>
            </w:r>
          </w:p>
        </w:tc>
      </w:tr>
      <w:tr w:rsidR="001C0AD4" w14:paraId="346A4D9B" w14:textId="77777777" w:rsidTr="009B6A89">
        <w:tc>
          <w:tcPr>
            <w:tcW w:w="1261" w:type="dxa"/>
            <w:gridSpan w:val="2"/>
            <w:tcBorders>
              <w:top w:val="single" w:sz="4" w:space="0" w:color="auto"/>
              <w:left w:val="single" w:sz="18" w:space="0" w:color="auto"/>
              <w:bottom w:val="single" w:sz="4" w:space="0" w:color="auto"/>
            </w:tcBorders>
          </w:tcPr>
          <w:p w14:paraId="489B464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07E51C12" w14:textId="5D61B33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728A12" w14:textId="77777777" w:rsidR="001C0AD4" w:rsidRDefault="001C0AD4" w:rsidP="001C0AD4">
            <w:pPr>
              <w:keepNext/>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7427C2D5" w14:textId="77777777" w:rsidR="001C0AD4" w:rsidRDefault="001C0AD4" w:rsidP="001C0AD4">
            <w:pPr>
              <w:jc w:val="both"/>
              <w:rPr>
                <w:rFonts w:ascii="Arial" w:hAnsi="Arial" w:cs="Arial"/>
                <w:bCs/>
                <w:iCs/>
                <w:color w:val="000000"/>
              </w:rPr>
            </w:pPr>
            <w:r>
              <w:rPr>
                <w:rFonts w:ascii="Arial" w:hAnsi="Arial" w:cs="Arial"/>
                <w:bCs/>
                <w:iCs/>
                <w:color w:val="000000"/>
              </w:rPr>
              <w:t>Section entitled “The MAPPS Program” has been renumbered.  It was previously 11.16.</w:t>
            </w:r>
          </w:p>
        </w:tc>
      </w:tr>
      <w:tr w:rsidR="001C0AD4" w14:paraId="4A157509" w14:textId="77777777" w:rsidTr="009B6A89">
        <w:tc>
          <w:tcPr>
            <w:tcW w:w="1261" w:type="dxa"/>
            <w:gridSpan w:val="2"/>
            <w:tcBorders>
              <w:top w:val="single" w:sz="4" w:space="0" w:color="auto"/>
              <w:left w:val="single" w:sz="18" w:space="0" w:color="auto"/>
              <w:bottom w:val="single" w:sz="4" w:space="0" w:color="auto"/>
            </w:tcBorders>
          </w:tcPr>
          <w:p w14:paraId="6D30004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6586D2B8" w14:textId="13EB26A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04EC8AB"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9750A35" w14:textId="77777777" w:rsidR="001C0AD4" w:rsidRDefault="001C0AD4" w:rsidP="001C0AD4">
            <w:pPr>
              <w:jc w:val="both"/>
              <w:rPr>
                <w:rFonts w:ascii="Arial" w:hAnsi="Arial" w:cs="Arial"/>
                <w:bCs/>
                <w:iCs/>
                <w:color w:val="000000"/>
              </w:rPr>
            </w:pPr>
            <w:r>
              <w:rPr>
                <w:rFonts w:ascii="Arial" w:hAnsi="Arial" w:cs="Arial"/>
                <w:bCs/>
                <w:iCs/>
                <w:color w:val="000000"/>
              </w:rPr>
              <w:t>Section about the “ROPES” program has been transferred to chapter 10.8.</w:t>
            </w:r>
          </w:p>
        </w:tc>
      </w:tr>
      <w:tr w:rsidR="001C0AD4" w14:paraId="6098CF27" w14:textId="77777777" w:rsidTr="009B6A89">
        <w:tc>
          <w:tcPr>
            <w:tcW w:w="1261" w:type="dxa"/>
            <w:gridSpan w:val="2"/>
            <w:tcBorders>
              <w:top w:val="single" w:sz="4" w:space="0" w:color="auto"/>
              <w:left w:val="single" w:sz="18" w:space="0" w:color="auto"/>
              <w:bottom w:val="single" w:sz="4" w:space="0" w:color="auto"/>
            </w:tcBorders>
          </w:tcPr>
          <w:p w14:paraId="3437C412"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A69AC4C" w14:textId="2B8774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03BD92" w14:textId="77777777" w:rsidR="001C0AD4" w:rsidRDefault="001C0AD4" w:rsidP="001C0AD4">
            <w:pPr>
              <w:keepNext/>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18C5B56" w14:textId="77777777" w:rsidR="001C0AD4" w:rsidRDefault="001C0AD4" w:rsidP="001C0AD4">
            <w:pPr>
              <w:jc w:val="both"/>
              <w:rPr>
                <w:rFonts w:ascii="Arial" w:hAnsi="Arial" w:cs="Arial"/>
                <w:bCs/>
                <w:iCs/>
                <w:color w:val="000000"/>
              </w:rPr>
            </w:pPr>
            <w:r>
              <w:rPr>
                <w:rFonts w:ascii="Arial" w:hAnsi="Arial" w:cs="Arial"/>
                <w:bCs/>
                <w:iCs/>
                <w:color w:val="000000"/>
              </w:rPr>
              <w:t>Section entitled “Sentencing of adults for child abuse” has been renumbered.  It was previously 11.17.  All its paragraphs have been renumbered accordingly.</w:t>
            </w:r>
          </w:p>
        </w:tc>
      </w:tr>
      <w:tr w:rsidR="001C0AD4" w14:paraId="2457079D" w14:textId="77777777" w:rsidTr="009B6A89">
        <w:tc>
          <w:tcPr>
            <w:tcW w:w="1261" w:type="dxa"/>
            <w:gridSpan w:val="2"/>
            <w:tcBorders>
              <w:top w:val="single" w:sz="4" w:space="0" w:color="auto"/>
              <w:left w:val="single" w:sz="18" w:space="0" w:color="auto"/>
              <w:bottom w:val="single" w:sz="4" w:space="0" w:color="auto"/>
            </w:tcBorders>
          </w:tcPr>
          <w:p w14:paraId="614FEDFF" w14:textId="77777777" w:rsidR="001C0AD4" w:rsidRDefault="001C0AD4" w:rsidP="001C0AD4">
            <w:pPr>
              <w:rPr>
                <w:lang w:val="en-AU"/>
              </w:rPr>
            </w:pPr>
            <w:r>
              <w:rPr>
                <w:lang w:val="en-AU"/>
              </w:rPr>
              <w:t>05/07/16</w:t>
            </w:r>
          </w:p>
        </w:tc>
        <w:tc>
          <w:tcPr>
            <w:tcW w:w="836" w:type="dxa"/>
            <w:tcBorders>
              <w:top w:val="single" w:sz="4" w:space="0" w:color="auto"/>
              <w:bottom w:val="single" w:sz="4" w:space="0" w:color="auto"/>
            </w:tcBorders>
          </w:tcPr>
          <w:p w14:paraId="526A3FE1" w14:textId="4BDA86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217853" w14:textId="77777777" w:rsidR="001C0AD4" w:rsidRDefault="001C0AD4" w:rsidP="001C0AD4">
            <w:pPr>
              <w:keepNext/>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0C11DCFA" w14:textId="77777777" w:rsidR="001C0AD4" w:rsidRDefault="001C0AD4" w:rsidP="001C0AD4">
            <w:pPr>
              <w:jc w:val="both"/>
              <w:rPr>
                <w:rFonts w:ascii="Arial" w:hAnsi="Arial" w:cs="Arial"/>
                <w:bCs/>
                <w:iCs/>
                <w:color w:val="000000"/>
              </w:rPr>
            </w:pPr>
            <w:r>
              <w:rPr>
                <w:rFonts w:ascii="Arial" w:hAnsi="Arial" w:cs="Arial"/>
                <w:bCs/>
                <w:iCs/>
                <w:color w:val="000000"/>
              </w:rPr>
              <w:t>Section entitled “Sentencing of adults for offence against protective worker” has been renumbered.  It was previously 11.18.</w:t>
            </w:r>
          </w:p>
        </w:tc>
      </w:tr>
      <w:tr w:rsidR="001C0AD4" w14:paraId="7BB82FC6" w14:textId="77777777" w:rsidTr="009B6A89">
        <w:tc>
          <w:tcPr>
            <w:tcW w:w="1261" w:type="dxa"/>
            <w:gridSpan w:val="2"/>
            <w:tcBorders>
              <w:top w:val="single" w:sz="4" w:space="0" w:color="auto"/>
              <w:left w:val="single" w:sz="18" w:space="0" w:color="auto"/>
              <w:bottom w:val="single" w:sz="4" w:space="0" w:color="auto"/>
            </w:tcBorders>
          </w:tcPr>
          <w:p w14:paraId="39CBCCA1"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5A7617F9" w14:textId="20E7251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F82A357" w14:textId="77777777" w:rsidR="001C0AD4" w:rsidRDefault="001C0AD4" w:rsidP="001C0AD4">
            <w:pPr>
              <w:keepNext/>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1C1326C" w14:textId="77777777" w:rsidR="001C0AD4" w:rsidRDefault="001C0AD4" w:rsidP="001C0AD4">
            <w:pPr>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1C0AD4" w14:paraId="4B5A11DC" w14:textId="77777777" w:rsidTr="009B6A89">
        <w:tc>
          <w:tcPr>
            <w:tcW w:w="1261" w:type="dxa"/>
            <w:gridSpan w:val="2"/>
            <w:tcBorders>
              <w:top w:val="single" w:sz="4" w:space="0" w:color="auto"/>
              <w:left w:val="single" w:sz="18" w:space="0" w:color="auto"/>
              <w:bottom w:val="single" w:sz="4" w:space="0" w:color="auto"/>
            </w:tcBorders>
          </w:tcPr>
          <w:p w14:paraId="640DB743"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D3C7AC0" w14:textId="7AE2937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43E09CB" w14:textId="77777777" w:rsidR="001C0AD4" w:rsidRDefault="001C0AD4" w:rsidP="001C0AD4">
            <w:pPr>
              <w:keepNext/>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2B0A75E8" w14:textId="77777777" w:rsidR="001C0AD4" w:rsidRDefault="001C0AD4" w:rsidP="001C0AD4">
            <w:pPr>
              <w:spacing w:before="20"/>
              <w:jc w:val="both"/>
              <w:rPr>
                <w:rFonts w:ascii="Arial" w:hAnsi="Arial" w:cs="Arial"/>
                <w:bCs/>
                <w:iCs/>
                <w:color w:val="000000"/>
              </w:rPr>
            </w:pPr>
            <w:r>
              <w:rPr>
                <w:rFonts w:ascii="Arial" w:hAnsi="Arial" w:cs="Arial"/>
                <w:bCs/>
                <w:iCs/>
                <w:color w:val="000000"/>
              </w:rPr>
              <w:t>Section heading amended to “Parental responsibility &amp; contact”.</w:t>
            </w:r>
          </w:p>
        </w:tc>
      </w:tr>
      <w:tr w:rsidR="001C0AD4" w14:paraId="46034644" w14:textId="77777777" w:rsidTr="009B6A89">
        <w:tc>
          <w:tcPr>
            <w:tcW w:w="1261" w:type="dxa"/>
            <w:gridSpan w:val="2"/>
            <w:tcBorders>
              <w:top w:val="single" w:sz="4" w:space="0" w:color="auto"/>
              <w:left w:val="single" w:sz="18" w:space="0" w:color="auto"/>
              <w:bottom w:val="single" w:sz="4" w:space="0" w:color="auto"/>
            </w:tcBorders>
          </w:tcPr>
          <w:p w14:paraId="596BF0D3"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D02A892" w14:textId="54899C9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099B52" w14:textId="77777777" w:rsidR="001C0AD4" w:rsidRDefault="001C0AD4" w:rsidP="001C0AD4">
            <w:pPr>
              <w:keepNext/>
              <w:jc w:val="center"/>
              <w:rPr>
                <w:lang w:val="en-AU"/>
              </w:rPr>
            </w:pPr>
            <w:r>
              <w:rPr>
                <w:lang w:val="en-AU"/>
              </w:rPr>
              <w:t>4.5.1</w:t>
            </w:r>
          </w:p>
        </w:tc>
        <w:tc>
          <w:tcPr>
            <w:tcW w:w="4802" w:type="dxa"/>
            <w:gridSpan w:val="2"/>
            <w:tcBorders>
              <w:top w:val="single" w:sz="4" w:space="0" w:color="auto"/>
              <w:bottom w:val="single" w:sz="4" w:space="0" w:color="auto"/>
              <w:right w:val="single" w:sz="18" w:space="0" w:color="auto"/>
            </w:tcBorders>
          </w:tcPr>
          <w:p w14:paraId="2D9847B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heading amended to “Parental responsibility – Major long-term issues”.  Consequential amendments to text.</w:t>
            </w:r>
          </w:p>
        </w:tc>
      </w:tr>
      <w:tr w:rsidR="001C0AD4" w14:paraId="5911B134" w14:textId="77777777" w:rsidTr="009B6A89">
        <w:tc>
          <w:tcPr>
            <w:tcW w:w="1261" w:type="dxa"/>
            <w:gridSpan w:val="2"/>
            <w:tcBorders>
              <w:top w:val="single" w:sz="4" w:space="0" w:color="auto"/>
              <w:left w:val="single" w:sz="18" w:space="0" w:color="auto"/>
              <w:bottom w:val="single" w:sz="4" w:space="0" w:color="auto"/>
            </w:tcBorders>
          </w:tcPr>
          <w:p w14:paraId="06AB66F0"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898BC8E" w14:textId="447924D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869CB5" w14:textId="77777777" w:rsidR="001C0AD4" w:rsidRDefault="001C0AD4" w:rsidP="001C0AD4">
            <w:pPr>
              <w:keepNext/>
              <w:jc w:val="center"/>
              <w:rPr>
                <w:lang w:val="en-AU"/>
              </w:rPr>
            </w:pPr>
            <w:r>
              <w:rPr>
                <w:lang w:val="en-AU"/>
              </w:rPr>
              <w:t>4.5.2</w:t>
            </w:r>
          </w:p>
        </w:tc>
        <w:tc>
          <w:tcPr>
            <w:tcW w:w="4802" w:type="dxa"/>
            <w:gridSpan w:val="2"/>
            <w:tcBorders>
              <w:top w:val="single" w:sz="4" w:space="0" w:color="auto"/>
              <w:bottom w:val="single" w:sz="4" w:space="0" w:color="auto"/>
              <w:right w:val="single" w:sz="18" w:space="0" w:color="auto"/>
            </w:tcBorders>
          </w:tcPr>
          <w:p w14:paraId="45368ED1"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heading amended to “Where carer may exercise parental responsibility”. Consequential amendments to text.</w:t>
            </w:r>
          </w:p>
        </w:tc>
      </w:tr>
      <w:tr w:rsidR="001C0AD4" w14:paraId="54088549" w14:textId="77777777" w:rsidTr="009B6A89">
        <w:tc>
          <w:tcPr>
            <w:tcW w:w="1261" w:type="dxa"/>
            <w:gridSpan w:val="2"/>
            <w:tcBorders>
              <w:top w:val="single" w:sz="4" w:space="0" w:color="auto"/>
              <w:left w:val="single" w:sz="18" w:space="0" w:color="auto"/>
              <w:bottom w:val="single" w:sz="4" w:space="0" w:color="auto"/>
            </w:tcBorders>
          </w:tcPr>
          <w:p w14:paraId="16C80A75"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345F9EE" w14:textId="31028B9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E91E79D" w14:textId="77777777" w:rsidR="001C0AD4" w:rsidRDefault="001C0AD4" w:rsidP="001C0AD4">
            <w:pPr>
              <w:keepNext/>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3E6F6F2A" w14:textId="77777777" w:rsidR="001C0AD4" w:rsidRDefault="001C0AD4" w:rsidP="001C0AD4">
            <w:pPr>
              <w:spacing w:before="60"/>
              <w:jc w:val="both"/>
              <w:rPr>
                <w:rFonts w:ascii="Arial" w:hAnsi="Arial" w:cs="Arial"/>
                <w:bCs/>
                <w:iCs/>
                <w:color w:val="000000"/>
              </w:rPr>
            </w:pPr>
            <w:r>
              <w:rPr>
                <w:rFonts w:ascii="Arial" w:hAnsi="Arial" w:cs="Arial"/>
                <w:bCs/>
                <w:iCs/>
                <w:color w:val="000000"/>
              </w:rPr>
              <w:t>Minor amendment to text.</w:t>
            </w:r>
          </w:p>
        </w:tc>
      </w:tr>
      <w:tr w:rsidR="001C0AD4" w14:paraId="317C2DDF" w14:textId="77777777" w:rsidTr="009B6A89">
        <w:tc>
          <w:tcPr>
            <w:tcW w:w="1261" w:type="dxa"/>
            <w:gridSpan w:val="2"/>
            <w:tcBorders>
              <w:top w:val="single" w:sz="4" w:space="0" w:color="auto"/>
              <w:left w:val="single" w:sz="18" w:space="0" w:color="auto"/>
              <w:bottom w:val="single" w:sz="4" w:space="0" w:color="auto"/>
            </w:tcBorders>
          </w:tcPr>
          <w:p w14:paraId="65EE11FE"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9351A42" w14:textId="4B1E3AD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3D3FC7" w14:textId="77777777" w:rsidR="001C0AD4" w:rsidRDefault="001C0AD4" w:rsidP="001C0AD4">
            <w:pPr>
              <w:keepNext/>
              <w:jc w:val="center"/>
              <w:rPr>
                <w:lang w:val="en-AU"/>
              </w:rPr>
            </w:pPr>
            <w:r>
              <w:rPr>
                <w:lang w:val="en-AU"/>
              </w:rPr>
              <w:t>4.6.4</w:t>
            </w:r>
          </w:p>
          <w:p w14:paraId="19C47B0E" w14:textId="77777777" w:rsidR="001C0AD4" w:rsidRDefault="001C0AD4" w:rsidP="001C0AD4">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1B17FAF" w14:textId="77777777" w:rsidR="001C0AD4" w:rsidRDefault="001C0AD4" w:rsidP="001C0AD4">
            <w:pPr>
              <w:spacing w:before="60"/>
              <w:jc w:val="both"/>
              <w:rPr>
                <w:rFonts w:ascii="Arial" w:hAnsi="Arial" w:cs="Arial"/>
                <w:bCs/>
                <w:iCs/>
                <w:color w:val="000000"/>
              </w:rPr>
            </w:pPr>
            <w:r>
              <w:rPr>
                <w:rFonts w:ascii="Arial" w:hAnsi="Arial" w:cs="Arial"/>
                <w:bCs/>
                <w:iCs/>
                <w:color w:val="000000"/>
              </w:rPr>
              <w:t>Addition of 2013-2014 statistics and minor consequential amendments to text.</w:t>
            </w:r>
          </w:p>
        </w:tc>
      </w:tr>
      <w:tr w:rsidR="001C0AD4" w14:paraId="0DD8218C" w14:textId="77777777" w:rsidTr="009B6A89">
        <w:tc>
          <w:tcPr>
            <w:tcW w:w="1261" w:type="dxa"/>
            <w:gridSpan w:val="2"/>
            <w:tcBorders>
              <w:top w:val="single" w:sz="4" w:space="0" w:color="auto"/>
              <w:left w:val="single" w:sz="18" w:space="0" w:color="auto"/>
              <w:bottom w:val="single" w:sz="4" w:space="0" w:color="auto"/>
            </w:tcBorders>
          </w:tcPr>
          <w:p w14:paraId="03F8A0ED"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4426090" w14:textId="3826005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7F648E" w14:textId="77777777" w:rsidR="001C0AD4" w:rsidRDefault="001C0AD4" w:rsidP="001C0AD4">
            <w:pPr>
              <w:keepNext/>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F417951"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33B9C6A9" w14:textId="77777777" w:rsidTr="009B6A89">
        <w:tc>
          <w:tcPr>
            <w:tcW w:w="1261" w:type="dxa"/>
            <w:gridSpan w:val="2"/>
            <w:tcBorders>
              <w:top w:val="single" w:sz="4" w:space="0" w:color="auto"/>
              <w:left w:val="single" w:sz="18" w:space="0" w:color="auto"/>
              <w:bottom w:val="single" w:sz="4" w:space="0" w:color="auto"/>
            </w:tcBorders>
          </w:tcPr>
          <w:p w14:paraId="378BBAE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68EB905" w14:textId="4C4FAE3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5C9AA8" w14:textId="77777777" w:rsidR="001C0AD4" w:rsidRDefault="001C0AD4" w:rsidP="001C0AD4">
            <w:pPr>
              <w:keepNext/>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77A5EE74" w14:textId="77777777" w:rsidR="001C0AD4" w:rsidRDefault="001C0AD4" w:rsidP="001C0AD4">
            <w:pPr>
              <w:spacing w:before="20"/>
              <w:jc w:val="both"/>
              <w:rPr>
                <w:rFonts w:ascii="Arial" w:hAnsi="Arial" w:cs="Arial"/>
                <w:bCs/>
                <w:iCs/>
                <w:color w:val="000000"/>
              </w:rPr>
            </w:pPr>
            <w:r>
              <w:rPr>
                <w:rFonts w:ascii="Arial" w:hAnsi="Arial" w:cs="Arial"/>
                <w:bCs/>
                <w:iCs/>
                <w:color w:val="000000"/>
              </w:rPr>
              <w:t>Amendment to names of certain protection orders.</w:t>
            </w:r>
          </w:p>
        </w:tc>
      </w:tr>
      <w:tr w:rsidR="001C0AD4" w14:paraId="4401DBB4" w14:textId="77777777" w:rsidTr="009B6A89">
        <w:tc>
          <w:tcPr>
            <w:tcW w:w="1261" w:type="dxa"/>
            <w:gridSpan w:val="2"/>
            <w:tcBorders>
              <w:top w:val="single" w:sz="4" w:space="0" w:color="auto"/>
              <w:left w:val="single" w:sz="18" w:space="0" w:color="auto"/>
              <w:bottom w:val="single" w:sz="4" w:space="0" w:color="auto"/>
            </w:tcBorders>
          </w:tcPr>
          <w:p w14:paraId="7907183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2039A3A5" w14:textId="2B0A697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E47AF81" w14:textId="77777777" w:rsidR="001C0AD4" w:rsidRDefault="001C0AD4" w:rsidP="001C0AD4">
            <w:pPr>
              <w:keepNext/>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F24DB66" w14:textId="77777777" w:rsidR="001C0AD4" w:rsidRDefault="001C0AD4" w:rsidP="001C0AD4">
            <w:pPr>
              <w:spacing w:before="20"/>
              <w:jc w:val="both"/>
              <w:rPr>
                <w:rFonts w:ascii="Arial" w:hAnsi="Arial" w:cs="Arial"/>
                <w:bCs/>
                <w:iCs/>
                <w:color w:val="000000"/>
              </w:rPr>
            </w:pPr>
            <w:r>
              <w:rPr>
                <w:rFonts w:ascii="Arial" w:hAnsi="Arial" w:cs="Arial"/>
                <w:bCs/>
                <w:iCs/>
                <w:color w:val="000000"/>
              </w:rPr>
              <w:t>Inclusion of reference to Broadmeadows Children’s Court.</w:t>
            </w:r>
          </w:p>
        </w:tc>
      </w:tr>
      <w:tr w:rsidR="001C0AD4" w14:paraId="75BE7F52" w14:textId="77777777" w:rsidTr="009B6A89">
        <w:tc>
          <w:tcPr>
            <w:tcW w:w="1261" w:type="dxa"/>
            <w:gridSpan w:val="2"/>
            <w:tcBorders>
              <w:top w:val="single" w:sz="4" w:space="0" w:color="auto"/>
              <w:left w:val="single" w:sz="18" w:space="0" w:color="auto"/>
              <w:bottom w:val="single" w:sz="4" w:space="0" w:color="auto"/>
            </w:tcBorders>
          </w:tcPr>
          <w:p w14:paraId="165667C7"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BD7F98A" w14:textId="58A09D0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78CD81B" w14:textId="77777777" w:rsidR="001C0AD4" w:rsidRDefault="001C0AD4" w:rsidP="001C0AD4">
            <w:pPr>
              <w:keepNext/>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714B6DC1"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60AB1C0C" w14:textId="77777777" w:rsidTr="009B6A89">
        <w:tc>
          <w:tcPr>
            <w:tcW w:w="1261" w:type="dxa"/>
            <w:gridSpan w:val="2"/>
            <w:tcBorders>
              <w:top w:val="single" w:sz="4" w:space="0" w:color="auto"/>
              <w:left w:val="single" w:sz="18" w:space="0" w:color="auto"/>
              <w:bottom w:val="single" w:sz="4" w:space="0" w:color="auto"/>
            </w:tcBorders>
          </w:tcPr>
          <w:p w14:paraId="28275085"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748CF2B" w14:textId="3BB213A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F4057BA" w14:textId="77777777" w:rsidR="001C0AD4" w:rsidRDefault="001C0AD4" w:rsidP="001C0AD4">
            <w:pPr>
              <w:keepNext/>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2722967" w14:textId="77777777" w:rsidR="001C0AD4" w:rsidRDefault="001C0AD4" w:rsidP="001C0AD4">
            <w:pPr>
              <w:spacing w:before="20"/>
              <w:jc w:val="both"/>
              <w:rPr>
                <w:rFonts w:ascii="Arial" w:hAnsi="Arial" w:cs="Arial"/>
                <w:bCs/>
                <w:iCs/>
                <w:color w:val="000000"/>
              </w:rPr>
            </w:pPr>
            <w:r>
              <w:rPr>
                <w:rFonts w:ascii="Arial" w:hAnsi="Arial" w:cs="Arial"/>
                <w:bCs/>
                <w:iCs/>
                <w:color w:val="000000"/>
              </w:rPr>
              <w:t>Major amendment to text,</w:t>
            </w:r>
          </w:p>
        </w:tc>
      </w:tr>
      <w:tr w:rsidR="001C0AD4" w14:paraId="0B98BDD8" w14:textId="77777777" w:rsidTr="009B6A89">
        <w:tc>
          <w:tcPr>
            <w:tcW w:w="1261" w:type="dxa"/>
            <w:gridSpan w:val="2"/>
            <w:tcBorders>
              <w:top w:val="single" w:sz="4" w:space="0" w:color="auto"/>
              <w:left w:val="single" w:sz="18" w:space="0" w:color="auto"/>
              <w:bottom w:val="single" w:sz="4" w:space="0" w:color="auto"/>
            </w:tcBorders>
          </w:tcPr>
          <w:p w14:paraId="1F5FEB14"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3DCA1543" w14:textId="3D50CC6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9E919F" w14:textId="77777777" w:rsidR="001C0AD4" w:rsidRDefault="001C0AD4" w:rsidP="001C0AD4">
            <w:pPr>
              <w:keepNext/>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3A4531EA" w14:textId="77777777" w:rsidR="001C0AD4" w:rsidRDefault="001C0AD4" w:rsidP="001C0AD4">
            <w:pPr>
              <w:spacing w:before="20"/>
              <w:jc w:val="both"/>
              <w:rPr>
                <w:rFonts w:ascii="Arial" w:hAnsi="Arial" w:cs="Arial"/>
                <w:bCs/>
                <w:iCs/>
                <w:color w:val="000000"/>
              </w:rPr>
            </w:pPr>
            <w:r>
              <w:rPr>
                <w:rFonts w:ascii="Arial" w:hAnsi="Arial" w:cs="Arial"/>
                <w:bCs/>
                <w:iCs/>
                <w:color w:val="000000"/>
              </w:rPr>
              <w:t>Minor amendment to text.</w:t>
            </w:r>
          </w:p>
        </w:tc>
      </w:tr>
      <w:tr w:rsidR="001C0AD4" w14:paraId="5D7AD74E" w14:textId="77777777" w:rsidTr="009B6A89">
        <w:tc>
          <w:tcPr>
            <w:tcW w:w="1261" w:type="dxa"/>
            <w:gridSpan w:val="2"/>
            <w:tcBorders>
              <w:top w:val="single" w:sz="4" w:space="0" w:color="auto"/>
              <w:left w:val="single" w:sz="18" w:space="0" w:color="auto"/>
              <w:bottom w:val="single" w:sz="4" w:space="0" w:color="auto"/>
            </w:tcBorders>
          </w:tcPr>
          <w:p w14:paraId="7DB7C728"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0E603282" w14:textId="4012BD3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7E6B23" w14:textId="77777777" w:rsidR="001C0AD4" w:rsidRDefault="001C0AD4" w:rsidP="001C0AD4">
            <w:pPr>
              <w:keepNext/>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5BE0E33F" w14:textId="77777777" w:rsidR="001C0AD4" w:rsidRDefault="001C0AD4" w:rsidP="001C0AD4">
            <w:pPr>
              <w:spacing w:before="20"/>
              <w:jc w:val="both"/>
              <w:rPr>
                <w:rFonts w:ascii="Arial" w:hAnsi="Arial" w:cs="Arial"/>
                <w:bCs/>
                <w:iCs/>
                <w:color w:val="000000"/>
              </w:rPr>
            </w:pPr>
            <w:r>
              <w:rPr>
                <w:rFonts w:ascii="Arial" w:hAnsi="Arial" w:cs="Arial"/>
                <w:bCs/>
                <w:iCs/>
                <w:color w:val="000000"/>
              </w:rPr>
              <w:t>Deletion of sub-heading and text.</w:t>
            </w:r>
          </w:p>
        </w:tc>
      </w:tr>
      <w:tr w:rsidR="001C0AD4" w14:paraId="67BD2B41" w14:textId="77777777" w:rsidTr="009B6A89">
        <w:tc>
          <w:tcPr>
            <w:tcW w:w="1261" w:type="dxa"/>
            <w:gridSpan w:val="2"/>
            <w:tcBorders>
              <w:top w:val="single" w:sz="4" w:space="0" w:color="auto"/>
              <w:left w:val="single" w:sz="18" w:space="0" w:color="auto"/>
              <w:bottom w:val="single" w:sz="4" w:space="0" w:color="auto"/>
            </w:tcBorders>
          </w:tcPr>
          <w:p w14:paraId="4CA2A8FF"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173A1A6D" w14:textId="2307584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148EA2" w14:textId="77777777" w:rsidR="001C0AD4" w:rsidRDefault="001C0AD4" w:rsidP="001C0AD4">
            <w:pPr>
              <w:keepNext/>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4EB097D2" w14:textId="77777777" w:rsidR="001C0AD4" w:rsidRDefault="001C0AD4" w:rsidP="001C0AD4">
            <w:pPr>
              <w:spacing w:before="20"/>
              <w:jc w:val="both"/>
              <w:rPr>
                <w:rFonts w:ascii="Arial" w:hAnsi="Arial" w:cs="Arial"/>
                <w:bCs/>
                <w:iCs/>
                <w:color w:val="000000"/>
              </w:rPr>
            </w:pPr>
            <w:r>
              <w:rPr>
                <w:rFonts w:ascii="Arial" w:hAnsi="Arial" w:cs="Arial"/>
                <w:bCs/>
                <w:iCs/>
                <w:color w:val="000000"/>
              </w:rPr>
              <w:t>Deletion of sub-heading.  Minor amendment to text which is combined into section 4.10.6.</w:t>
            </w:r>
          </w:p>
        </w:tc>
      </w:tr>
      <w:tr w:rsidR="001C0AD4" w14:paraId="50174FC4" w14:textId="77777777" w:rsidTr="009B6A89">
        <w:tc>
          <w:tcPr>
            <w:tcW w:w="1261" w:type="dxa"/>
            <w:gridSpan w:val="2"/>
            <w:tcBorders>
              <w:top w:val="single" w:sz="4" w:space="0" w:color="auto"/>
              <w:left w:val="single" w:sz="18" w:space="0" w:color="auto"/>
              <w:bottom w:val="single" w:sz="4" w:space="0" w:color="auto"/>
            </w:tcBorders>
          </w:tcPr>
          <w:p w14:paraId="5F313FE4"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7F6D0184" w14:textId="5E9947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E0102E" w14:textId="77777777" w:rsidR="001C0AD4" w:rsidRDefault="001C0AD4" w:rsidP="001C0AD4">
            <w:pPr>
              <w:keepNext/>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15D9657E" w14:textId="77777777" w:rsidR="001C0AD4" w:rsidRDefault="001C0AD4" w:rsidP="001C0AD4">
            <w:pPr>
              <w:spacing w:before="20"/>
              <w:jc w:val="both"/>
              <w:rPr>
                <w:rFonts w:ascii="Arial" w:hAnsi="Arial" w:cs="Arial"/>
                <w:bCs/>
                <w:iCs/>
                <w:color w:val="000000"/>
              </w:rPr>
            </w:pPr>
            <w:r>
              <w:rPr>
                <w:rFonts w:ascii="Arial" w:hAnsi="Arial" w:cs="Arial"/>
                <w:bCs/>
                <w:iCs/>
                <w:color w:val="000000"/>
              </w:rPr>
              <w:t>Major amendment to text,</w:t>
            </w:r>
          </w:p>
        </w:tc>
      </w:tr>
      <w:tr w:rsidR="001C0AD4" w14:paraId="04BA2F60" w14:textId="77777777" w:rsidTr="009B6A89">
        <w:tc>
          <w:tcPr>
            <w:tcW w:w="1261" w:type="dxa"/>
            <w:gridSpan w:val="2"/>
            <w:tcBorders>
              <w:top w:val="single" w:sz="4" w:space="0" w:color="auto"/>
              <w:left w:val="single" w:sz="18" w:space="0" w:color="auto"/>
              <w:bottom w:val="single" w:sz="4" w:space="0" w:color="auto"/>
            </w:tcBorders>
          </w:tcPr>
          <w:p w14:paraId="295BE680"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45A67D3D" w14:textId="09A934B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F1F649B" w14:textId="77777777" w:rsidR="001C0AD4" w:rsidRDefault="001C0AD4" w:rsidP="001C0AD4">
            <w:pPr>
              <w:keepNext/>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126340D0" w14:textId="77777777" w:rsidR="001C0AD4" w:rsidRDefault="001C0AD4" w:rsidP="001C0AD4">
            <w:pPr>
              <w:spacing w:before="20"/>
              <w:jc w:val="both"/>
              <w:rPr>
                <w:rFonts w:ascii="Arial" w:hAnsi="Arial" w:cs="Arial"/>
                <w:bCs/>
                <w:iCs/>
                <w:color w:val="000000"/>
              </w:rPr>
            </w:pPr>
            <w:r>
              <w:rPr>
                <w:rFonts w:ascii="Arial" w:hAnsi="Arial" w:cs="Arial"/>
                <w:bCs/>
                <w:iCs/>
                <w:color w:val="000000"/>
              </w:rPr>
              <w:t>New section entitled “Family Drug Treatment Court” contains a description of the establishment and operation of the FDTC.</w:t>
            </w:r>
          </w:p>
        </w:tc>
      </w:tr>
      <w:tr w:rsidR="001C0AD4" w14:paraId="249D6CC2" w14:textId="77777777" w:rsidTr="009B6A89">
        <w:tc>
          <w:tcPr>
            <w:tcW w:w="1261" w:type="dxa"/>
            <w:gridSpan w:val="2"/>
            <w:tcBorders>
              <w:top w:val="single" w:sz="4" w:space="0" w:color="auto"/>
              <w:left w:val="single" w:sz="18" w:space="0" w:color="auto"/>
              <w:bottom w:val="single" w:sz="4" w:space="0" w:color="auto"/>
            </w:tcBorders>
          </w:tcPr>
          <w:p w14:paraId="75B8381C" w14:textId="77777777" w:rsidR="001C0AD4" w:rsidRDefault="001C0AD4" w:rsidP="001C0AD4">
            <w:pPr>
              <w:rPr>
                <w:lang w:val="en-AU"/>
              </w:rPr>
            </w:pPr>
            <w:r>
              <w:rPr>
                <w:lang w:val="en-AU"/>
              </w:rPr>
              <w:t>01/03/16</w:t>
            </w:r>
          </w:p>
        </w:tc>
        <w:tc>
          <w:tcPr>
            <w:tcW w:w="836" w:type="dxa"/>
            <w:tcBorders>
              <w:top w:val="single" w:sz="4" w:space="0" w:color="auto"/>
              <w:bottom w:val="single" w:sz="4" w:space="0" w:color="auto"/>
            </w:tcBorders>
          </w:tcPr>
          <w:p w14:paraId="374D79E4" w14:textId="28E4ABC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249F313" w14:textId="77777777" w:rsidR="001C0AD4" w:rsidRDefault="001C0AD4" w:rsidP="001C0AD4">
            <w:pPr>
              <w:keepNext/>
              <w:jc w:val="center"/>
              <w:rPr>
                <w:lang w:val="en-AU"/>
              </w:rPr>
            </w:pPr>
            <w:r>
              <w:rPr>
                <w:lang w:val="en-AU"/>
              </w:rPr>
              <w:t>4.18</w:t>
            </w:r>
          </w:p>
        </w:tc>
        <w:tc>
          <w:tcPr>
            <w:tcW w:w="4802" w:type="dxa"/>
            <w:gridSpan w:val="2"/>
            <w:tcBorders>
              <w:top w:val="single" w:sz="4" w:space="0" w:color="auto"/>
              <w:bottom w:val="single" w:sz="4" w:space="0" w:color="auto"/>
              <w:right w:val="single" w:sz="18" w:space="0" w:color="auto"/>
            </w:tcBorders>
          </w:tcPr>
          <w:p w14:paraId="59FEF22C" w14:textId="77777777" w:rsidR="001C0AD4" w:rsidRDefault="001C0AD4" w:rsidP="001C0AD4">
            <w:pPr>
              <w:spacing w:before="20"/>
              <w:jc w:val="both"/>
              <w:rPr>
                <w:rFonts w:ascii="Arial" w:hAnsi="Arial" w:cs="Arial"/>
                <w:bCs/>
                <w:iCs/>
                <w:color w:val="000000"/>
              </w:rPr>
            </w:pPr>
            <w:r>
              <w:rPr>
                <w:rFonts w:ascii="Arial" w:hAnsi="Arial" w:cs="Arial"/>
                <w:bCs/>
                <w:iCs/>
                <w:color w:val="000000"/>
              </w:rPr>
              <w:t>This section entitled “Some other relevant papers” has been renumbered.  It was previously 4.17.</w:t>
            </w:r>
          </w:p>
        </w:tc>
      </w:tr>
      <w:tr w:rsidR="001C0AD4" w14:paraId="50CBE53A" w14:textId="77777777" w:rsidTr="009B6A89">
        <w:tc>
          <w:tcPr>
            <w:tcW w:w="1261" w:type="dxa"/>
            <w:gridSpan w:val="2"/>
            <w:tcBorders>
              <w:top w:val="single" w:sz="4" w:space="0" w:color="auto"/>
              <w:left w:val="single" w:sz="18" w:space="0" w:color="auto"/>
              <w:bottom w:val="single" w:sz="4" w:space="0" w:color="auto"/>
            </w:tcBorders>
          </w:tcPr>
          <w:p w14:paraId="46622219" w14:textId="77777777" w:rsidR="001C0AD4" w:rsidRDefault="001C0AD4" w:rsidP="001C0AD4">
            <w:pPr>
              <w:rPr>
                <w:lang w:val="en-AU"/>
              </w:rPr>
            </w:pPr>
            <w:r>
              <w:rPr>
                <w:lang w:val="en-AU"/>
              </w:rPr>
              <w:t>01/03/16</w:t>
            </w:r>
          </w:p>
          <w:p w14:paraId="3DC2E7D5" w14:textId="77777777" w:rsidR="001C0AD4" w:rsidRPr="001019C4" w:rsidRDefault="001C0AD4" w:rsidP="001C0AD4">
            <w:pPr>
              <w:rPr>
                <w:color w:val="FFFFFF"/>
                <w:lang w:val="en-AU"/>
              </w:rPr>
            </w:pPr>
            <w:r w:rsidRPr="001019C4">
              <w:rPr>
                <w:color w:val="FFFFFF"/>
                <w:shd w:val="clear" w:color="auto" w:fill="000000"/>
                <w:lang w:val="en-AU"/>
              </w:rPr>
              <w:t>Last update 19/06/15</w:t>
            </w:r>
          </w:p>
        </w:tc>
        <w:tc>
          <w:tcPr>
            <w:tcW w:w="836" w:type="dxa"/>
            <w:tcBorders>
              <w:top w:val="single" w:sz="4" w:space="0" w:color="auto"/>
              <w:bottom w:val="single" w:sz="4" w:space="0" w:color="auto"/>
            </w:tcBorders>
          </w:tcPr>
          <w:p w14:paraId="7944AC8B" w14:textId="2C8557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9C4C5A" w14:textId="77777777" w:rsidR="001C0AD4" w:rsidRDefault="001C0AD4" w:rsidP="001C0AD4">
            <w:pPr>
              <w:keepNext/>
              <w:jc w:val="center"/>
              <w:rPr>
                <w:lang w:val="en-AU"/>
              </w:rPr>
            </w:pPr>
            <w:r>
              <w:rPr>
                <w:lang w:val="en-AU"/>
              </w:rPr>
              <w:t>Page 5.1</w:t>
            </w:r>
          </w:p>
        </w:tc>
        <w:tc>
          <w:tcPr>
            <w:tcW w:w="4802" w:type="dxa"/>
            <w:gridSpan w:val="2"/>
            <w:tcBorders>
              <w:top w:val="single" w:sz="4" w:space="0" w:color="auto"/>
              <w:bottom w:val="single" w:sz="4" w:space="0" w:color="auto"/>
              <w:right w:val="single" w:sz="18" w:space="0" w:color="auto"/>
            </w:tcBorders>
            <w:shd w:val="clear" w:color="auto" w:fill="000000"/>
          </w:tcPr>
          <w:p w14:paraId="3929FC47" w14:textId="77777777" w:rsidR="001C0AD4" w:rsidRPr="00033150" w:rsidRDefault="001C0AD4" w:rsidP="001C0AD4">
            <w:pPr>
              <w:shd w:val="clear" w:color="auto" w:fill="FFFFFF"/>
              <w:jc w:val="both"/>
              <w:rPr>
                <w:rFonts w:ascii="Arial" w:hAnsi="Arial" w:cs="Arial"/>
                <w:color w:val="000000"/>
                <w:szCs w:val="24"/>
                <w:lang w:val="en-AU"/>
              </w:rPr>
            </w:pPr>
            <w:r>
              <w:rPr>
                <w:rFonts w:ascii="Arial" w:hAnsi="Arial" w:cs="Arial"/>
                <w:color w:val="000000"/>
                <w:szCs w:val="24"/>
                <w:lang w:val="en-AU"/>
              </w:rPr>
              <w:t>The following note has been placed on the first page of Chapter 5:</w:t>
            </w:r>
          </w:p>
          <w:p w14:paraId="1ABFF2A2" w14:textId="77777777" w:rsidR="001C0AD4" w:rsidRPr="00033150" w:rsidRDefault="001C0AD4" w:rsidP="001C0AD4">
            <w:pPr>
              <w:shd w:val="clear" w:color="auto" w:fill="000000"/>
              <w:jc w:val="both"/>
              <w:rPr>
                <w:b/>
              </w:rPr>
            </w:pPr>
            <w:r>
              <w:rPr>
                <w:b/>
              </w:rPr>
              <w:t>“</w:t>
            </w:r>
            <w:r w:rsidRPr="00B25095">
              <w:rPr>
                <w:b/>
              </w:rPr>
              <w:t xml:space="preserve">FROM 01/03/2016 THIS CHAPTER SHOULD BE READ IN CONJUNCTION WITH </w:t>
            </w:r>
            <w:r>
              <w:rPr>
                <w:b/>
              </w:rPr>
              <w:t>A PAPER ON THE WEBSITE ENTITLED “AMENDMENTS TO THE CYFA – FEBRUARY 2016.”  IN DUE COURSE THE PAPER WILL BE MERGED INTO THIS CHAPTER AND ANY OBSOLETE MATTERS WILL BE DELETED.”</w:t>
            </w:r>
          </w:p>
        </w:tc>
      </w:tr>
      <w:tr w:rsidR="001C0AD4" w14:paraId="4FAF29B9" w14:textId="77777777" w:rsidTr="009B6A89">
        <w:tc>
          <w:tcPr>
            <w:tcW w:w="1261" w:type="dxa"/>
            <w:gridSpan w:val="2"/>
            <w:tcBorders>
              <w:top w:val="single" w:sz="4" w:space="0" w:color="auto"/>
              <w:left w:val="single" w:sz="18" w:space="0" w:color="auto"/>
              <w:bottom w:val="single" w:sz="4" w:space="0" w:color="auto"/>
            </w:tcBorders>
          </w:tcPr>
          <w:p w14:paraId="3925BAA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7775CD83" w14:textId="0FED207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D5A13AC" w14:textId="77777777" w:rsidR="001C0AD4" w:rsidRDefault="001C0AD4" w:rsidP="001C0AD4">
            <w:pPr>
              <w:keepNext/>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03B19BB5"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Updated commentary on Presidents of the Children’s Court.</w:t>
            </w:r>
          </w:p>
        </w:tc>
      </w:tr>
      <w:tr w:rsidR="001C0AD4" w14:paraId="46AE1C58" w14:textId="77777777" w:rsidTr="009B6A89">
        <w:tc>
          <w:tcPr>
            <w:tcW w:w="1261" w:type="dxa"/>
            <w:gridSpan w:val="2"/>
            <w:tcBorders>
              <w:top w:val="single" w:sz="4" w:space="0" w:color="auto"/>
              <w:left w:val="single" w:sz="18" w:space="0" w:color="auto"/>
              <w:bottom w:val="single" w:sz="4" w:space="0" w:color="auto"/>
            </w:tcBorders>
          </w:tcPr>
          <w:p w14:paraId="0DE0762D"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77225943" w14:textId="6A4132D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BC75307"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8C91EC4"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Updated list of Office Holders – Children’s Court of Victoria</w:t>
            </w:r>
          </w:p>
        </w:tc>
      </w:tr>
      <w:tr w:rsidR="001C0AD4" w14:paraId="61735D8E" w14:textId="77777777" w:rsidTr="009B6A89">
        <w:tc>
          <w:tcPr>
            <w:tcW w:w="1261" w:type="dxa"/>
            <w:gridSpan w:val="2"/>
            <w:tcBorders>
              <w:top w:val="single" w:sz="4" w:space="0" w:color="auto"/>
              <w:left w:val="single" w:sz="18" w:space="0" w:color="auto"/>
              <w:bottom w:val="single" w:sz="4" w:space="0" w:color="auto"/>
            </w:tcBorders>
          </w:tcPr>
          <w:p w14:paraId="20823F5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3FC42772" w14:textId="11DE551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2A2783"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33ACA65"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 xml:space="preserve">Updated commentary on venues of the Court, </w:t>
            </w:r>
            <w:r w:rsidRPr="00E869BF">
              <w:rPr>
                <w:rFonts w:ascii="Arial" w:hAnsi="Arial" w:cs="Arial"/>
                <w:bCs/>
                <w:i/>
                <w:iCs/>
                <w:color w:val="000000"/>
              </w:rPr>
              <w:t>inter alia</w:t>
            </w:r>
            <w:r>
              <w:rPr>
                <w:rFonts w:ascii="Arial" w:hAnsi="Arial" w:cs="Arial"/>
                <w:bCs/>
                <w:iCs/>
                <w:color w:val="000000"/>
              </w:rPr>
              <w:t xml:space="preserve"> to include Broadmeadows as a Family Division venue.</w:t>
            </w:r>
          </w:p>
        </w:tc>
      </w:tr>
      <w:tr w:rsidR="001C0AD4" w14:paraId="69D4F346" w14:textId="77777777" w:rsidTr="009B6A89">
        <w:tc>
          <w:tcPr>
            <w:tcW w:w="1261" w:type="dxa"/>
            <w:gridSpan w:val="2"/>
            <w:tcBorders>
              <w:top w:val="single" w:sz="4" w:space="0" w:color="auto"/>
              <w:left w:val="single" w:sz="18" w:space="0" w:color="auto"/>
              <w:bottom w:val="single" w:sz="4" w:space="0" w:color="auto"/>
            </w:tcBorders>
          </w:tcPr>
          <w:p w14:paraId="21D8FAC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1C18CD14" w14:textId="0BD7861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E80419E" w14:textId="77777777" w:rsidR="001C0AD4" w:rsidRDefault="001C0AD4" w:rsidP="001C0AD4">
            <w:pPr>
              <w:keepNext/>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196243EF" w14:textId="77777777" w:rsidR="001C0AD4" w:rsidRPr="00466254" w:rsidRDefault="001C0AD4" w:rsidP="001C0AD4">
            <w:pPr>
              <w:spacing w:before="20"/>
              <w:jc w:val="both"/>
              <w:rPr>
                <w:rFonts w:ascii="Arial" w:hAnsi="Arial" w:cs="Arial"/>
                <w:bCs/>
                <w:iCs/>
                <w:color w:val="000000"/>
              </w:rPr>
            </w:pPr>
            <w:r>
              <w:rPr>
                <w:rFonts w:ascii="Arial" w:hAnsi="Arial" w:cs="Arial"/>
                <w:bCs/>
                <w:iCs/>
                <w:color w:val="000000"/>
              </w:rPr>
              <w:t>Minor amendment to list of the most frequently cited statutes in Children’s Court cases.</w:t>
            </w:r>
          </w:p>
        </w:tc>
      </w:tr>
      <w:tr w:rsidR="001C0AD4" w14:paraId="18BC3432" w14:textId="77777777" w:rsidTr="009B6A89">
        <w:tc>
          <w:tcPr>
            <w:tcW w:w="1261" w:type="dxa"/>
            <w:gridSpan w:val="2"/>
            <w:tcBorders>
              <w:top w:val="single" w:sz="4" w:space="0" w:color="auto"/>
              <w:left w:val="single" w:sz="18" w:space="0" w:color="auto"/>
              <w:bottom w:val="single" w:sz="4" w:space="0" w:color="auto"/>
            </w:tcBorders>
          </w:tcPr>
          <w:p w14:paraId="2985C143" w14:textId="77777777" w:rsidR="001C0AD4" w:rsidRDefault="001C0AD4" w:rsidP="001C0AD4">
            <w:pPr>
              <w:rPr>
                <w:lang w:val="en-AU"/>
              </w:rPr>
            </w:pPr>
            <w:r>
              <w:rPr>
                <w:lang w:val="en-AU"/>
              </w:rPr>
              <w:t>10/02/16</w:t>
            </w:r>
          </w:p>
        </w:tc>
        <w:tc>
          <w:tcPr>
            <w:tcW w:w="836" w:type="dxa"/>
            <w:tcBorders>
              <w:top w:val="single" w:sz="4" w:space="0" w:color="auto"/>
              <w:bottom w:val="single" w:sz="4" w:space="0" w:color="auto"/>
            </w:tcBorders>
          </w:tcPr>
          <w:p w14:paraId="0B53F259" w14:textId="5F12756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84ECFE"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3C8489A4" w14:textId="77777777" w:rsidR="001C0AD4"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iCs/>
                <w:color w:val="000000"/>
              </w:rPr>
              <w:t xml:space="preserve">New extracts from cases of </w:t>
            </w:r>
            <w:r w:rsidRPr="0051022B">
              <w:rPr>
                <w:rFonts w:ascii="Arial" w:hAnsi="Arial" w:cs="Arial"/>
                <w:i/>
                <w:color w:val="000000"/>
              </w:rPr>
              <w:t>Burrell v The Queen</w:t>
            </w:r>
            <w:r>
              <w:rPr>
                <w:rFonts w:ascii="Arial" w:hAnsi="Arial" w:cs="Arial"/>
                <w:color w:val="000000"/>
              </w:rPr>
              <w:t xml:space="preserve"> (2008) 238 CLR 218 at 224-225; [2008] HCA 34 at [21] and </w:t>
            </w:r>
            <w:r w:rsidRPr="0051022B">
              <w:rPr>
                <w:rFonts w:ascii="Arial" w:hAnsi="Arial" w:cs="Arial"/>
                <w:i/>
                <w:color w:val="000000"/>
              </w:rPr>
              <w:t>CSR Ltd v Eddy</w:t>
            </w:r>
            <w:r>
              <w:rPr>
                <w:rFonts w:ascii="Arial" w:hAnsi="Arial" w:cs="Arial"/>
                <w:color w:val="000000"/>
              </w:rPr>
              <w:t xml:space="preserve"> (2005) 226 CLR 1 at 34-36.</w:t>
            </w:r>
          </w:p>
          <w:p w14:paraId="43A1295A" w14:textId="77777777" w:rsidR="001C0AD4" w:rsidRPr="00E869BF"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color w:val="000000"/>
              </w:rPr>
              <w:t xml:space="preserve">New references to </w:t>
            </w:r>
            <w:r w:rsidRPr="0051022B">
              <w:rPr>
                <w:rFonts w:ascii="Arial" w:hAnsi="Arial" w:cs="Arial"/>
                <w:i/>
                <w:color w:val="000000"/>
              </w:rPr>
              <w:t>Achurch v The Queen</w:t>
            </w:r>
            <w:r>
              <w:rPr>
                <w:rFonts w:ascii="Arial" w:hAnsi="Arial" w:cs="Arial"/>
                <w:color w:val="000000"/>
              </w:rPr>
              <w:t xml:space="preserve"> (2014) 253 CLR 141 at 154; </w:t>
            </w:r>
            <w:r w:rsidRPr="0051022B">
              <w:rPr>
                <w:rFonts w:ascii="Arial" w:hAnsi="Arial" w:cs="Arial"/>
                <w:i/>
                <w:color w:val="000000"/>
              </w:rPr>
              <w:t>Gould v Vaggelas</w:t>
            </w:r>
            <w:r>
              <w:rPr>
                <w:rFonts w:ascii="Arial" w:hAnsi="Arial" w:cs="Arial"/>
                <w:color w:val="000000"/>
              </w:rPr>
              <w:t xml:space="preserve"> (1985) 157 CLR 215 at 275; </w:t>
            </w:r>
            <w:r w:rsidRPr="00492138">
              <w:rPr>
                <w:rFonts w:ascii="Arial" w:hAnsi="Arial" w:cs="Arial"/>
                <w:i/>
                <w:color w:val="000000"/>
              </w:rPr>
              <w:t xml:space="preserve">Certain Lloyd’s Underwriters v Cross &amp; Ors </w:t>
            </w:r>
            <w:r>
              <w:rPr>
                <w:rFonts w:ascii="Arial" w:hAnsi="Arial" w:cs="Arial"/>
                <w:color w:val="000000"/>
              </w:rPr>
              <w:t>[2015] HCA 52.</w:t>
            </w:r>
          </w:p>
        </w:tc>
      </w:tr>
      <w:tr w:rsidR="001C0AD4" w14:paraId="08501202" w14:textId="77777777" w:rsidTr="009B6A89">
        <w:tc>
          <w:tcPr>
            <w:tcW w:w="1261" w:type="dxa"/>
            <w:gridSpan w:val="2"/>
            <w:tcBorders>
              <w:top w:val="single" w:sz="4" w:space="0" w:color="auto"/>
              <w:left w:val="single" w:sz="18" w:space="0" w:color="auto"/>
              <w:bottom w:val="single" w:sz="4" w:space="0" w:color="auto"/>
            </w:tcBorders>
          </w:tcPr>
          <w:p w14:paraId="072B151E" w14:textId="77777777" w:rsidR="001C0AD4" w:rsidRDefault="001C0AD4" w:rsidP="001C0AD4">
            <w:pPr>
              <w:keepNext/>
              <w:keepLines/>
              <w:rPr>
                <w:lang w:val="en-AU"/>
              </w:rPr>
            </w:pPr>
            <w:r>
              <w:rPr>
                <w:lang w:val="en-AU"/>
              </w:rPr>
              <w:t>10/02/16</w:t>
            </w:r>
          </w:p>
        </w:tc>
        <w:tc>
          <w:tcPr>
            <w:tcW w:w="836" w:type="dxa"/>
            <w:tcBorders>
              <w:top w:val="single" w:sz="4" w:space="0" w:color="auto"/>
              <w:bottom w:val="single" w:sz="4" w:space="0" w:color="auto"/>
            </w:tcBorders>
          </w:tcPr>
          <w:p w14:paraId="1AD5E728" w14:textId="2E2509F9" w:rsidR="001C0AD4" w:rsidRDefault="001C0AD4" w:rsidP="001C0AD4">
            <w:pPr>
              <w:keepNext/>
              <w:keepLines/>
              <w:jc w:val="center"/>
              <w:rPr>
                <w:lang w:val="en-AU"/>
              </w:rPr>
            </w:pPr>
            <w:r>
              <w:rPr>
                <w:lang w:val="en-AU"/>
              </w:rPr>
              <w:t>3</w:t>
            </w:r>
          </w:p>
        </w:tc>
        <w:tc>
          <w:tcPr>
            <w:tcW w:w="1439" w:type="dxa"/>
            <w:tcBorders>
              <w:top w:val="single" w:sz="4" w:space="0" w:color="auto"/>
              <w:bottom w:val="single" w:sz="4" w:space="0" w:color="auto"/>
            </w:tcBorders>
          </w:tcPr>
          <w:p w14:paraId="1B11B968" w14:textId="77777777" w:rsidR="001C0AD4" w:rsidRDefault="001C0AD4" w:rsidP="001C0AD4">
            <w:pPr>
              <w:keepNext/>
              <w:keepLines/>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12029663" w14:textId="77777777" w:rsidR="001C0AD4" w:rsidRPr="00466254" w:rsidRDefault="001C0AD4" w:rsidP="001C0AD4">
            <w:pPr>
              <w:keepNext/>
              <w:keepLines/>
              <w:jc w:val="both"/>
              <w:rPr>
                <w:rFonts w:ascii="Arial" w:hAnsi="Arial" w:cs="Arial"/>
                <w:bCs/>
                <w:iCs/>
                <w:color w:val="000000"/>
              </w:rPr>
            </w:pPr>
            <w:r>
              <w:rPr>
                <w:rFonts w:ascii="Arial" w:hAnsi="Arial" w:cs="Arial"/>
                <w:bCs/>
                <w:iCs/>
                <w:color w:val="000000"/>
              </w:rPr>
              <w:t xml:space="preserve">Amendments to discussion relating to costs orders under the </w:t>
            </w:r>
            <w:r w:rsidRPr="00E869BF">
              <w:rPr>
                <w:rFonts w:ascii="Arial" w:hAnsi="Arial" w:cs="Arial"/>
                <w:bCs/>
                <w:iCs/>
                <w:color w:val="000000"/>
                <w:u w:val="single"/>
              </w:rPr>
              <w:t>Personal Safety Intervention Orders Act</w:t>
            </w:r>
            <w:r>
              <w:rPr>
                <w:rFonts w:ascii="Arial" w:hAnsi="Arial" w:cs="Arial"/>
                <w:bCs/>
                <w:iCs/>
                <w:color w:val="000000"/>
              </w:rPr>
              <w:t xml:space="preserve"> 2010.</w:t>
            </w:r>
          </w:p>
        </w:tc>
      </w:tr>
      <w:tr w:rsidR="001C0AD4" w14:paraId="787D26B8" w14:textId="77777777" w:rsidTr="009B6A89">
        <w:tc>
          <w:tcPr>
            <w:tcW w:w="1261" w:type="dxa"/>
            <w:gridSpan w:val="2"/>
            <w:tcBorders>
              <w:top w:val="single" w:sz="4" w:space="0" w:color="auto"/>
              <w:left w:val="single" w:sz="18" w:space="0" w:color="auto"/>
              <w:bottom w:val="single" w:sz="4" w:space="0" w:color="auto"/>
            </w:tcBorders>
          </w:tcPr>
          <w:p w14:paraId="02CF997E"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7140242D" w14:textId="37FBCBA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B8D566"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01DF8EFD" w14:textId="77777777" w:rsidR="001C0AD4" w:rsidRPr="00466254" w:rsidRDefault="001C0AD4" w:rsidP="001C0AD4">
            <w:pPr>
              <w:spacing w:before="20"/>
              <w:jc w:val="both"/>
              <w:rPr>
                <w:rFonts w:ascii="Arial" w:hAnsi="Arial" w:cs="Arial"/>
                <w:color w:val="000000"/>
              </w:rPr>
            </w:pPr>
            <w:r w:rsidRPr="00466254">
              <w:rPr>
                <w:rFonts w:ascii="Arial" w:hAnsi="Arial" w:cs="Arial"/>
                <w:bCs/>
                <w:iCs/>
                <w:color w:val="000000"/>
              </w:rPr>
              <w:t>New case</w:t>
            </w:r>
            <w:r>
              <w:rPr>
                <w:rFonts w:ascii="Arial" w:hAnsi="Arial" w:cs="Arial"/>
                <w:bCs/>
                <w:iCs/>
                <w:color w:val="000000"/>
              </w:rPr>
              <w:t>s</w:t>
            </w:r>
            <w:r w:rsidRPr="00466254">
              <w:rPr>
                <w:rFonts w:ascii="Arial" w:hAnsi="Arial" w:cs="Arial"/>
                <w:bCs/>
                <w:iCs/>
                <w:color w:val="000000"/>
              </w:rPr>
              <w:t xml:space="preserve"> of </w:t>
            </w:r>
            <w:r w:rsidRPr="00466254">
              <w:rPr>
                <w:rFonts w:ascii="Arial" w:hAnsi="Arial" w:cs="Arial"/>
                <w:i/>
                <w:color w:val="000000"/>
              </w:rPr>
              <w:t xml:space="preserve">Hang Cao </w:t>
            </w:r>
            <w:r w:rsidRPr="00466254">
              <w:rPr>
                <w:rFonts w:ascii="Arial" w:hAnsi="Arial" w:cs="Arial"/>
                <w:color w:val="000000"/>
              </w:rPr>
              <w:t>[2015] VSC 198</w:t>
            </w:r>
            <w:r>
              <w:rPr>
                <w:rFonts w:ascii="Arial" w:hAnsi="Arial" w:cs="Arial"/>
                <w:color w:val="000000"/>
              </w:rPr>
              <w:t xml:space="preserve">; </w:t>
            </w:r>
            <w:r w:rsidRPr="00466254">
              <w:rPr>
                <w:rFonts w:ascii="Arial" w:hAnsi="Arial" w:cs="Arial"/>
                <w:i/>
                <w:color w:val="000000"/>
              </w:rPr>
              <w:t>Re Steven Domotor</w:t>
            </w:r>
            <w:r>
              <w:rPr>
                <w:rFonts w:ascii="Arial" w:hAnsi="Arial" w:cs="Arial"/>
                <w:color w:val="000000"/>
              </w:rPr>
              <w:t xml:space="preserve"> [2015] VSC 100; </w:t>
            </w:r>
            <w:r w:rsidRPr="00466254">
              <w:rPr>
                <w:rFonts w:ascii="Arial" w:hAnsi="Arial" w:cs="Arial"/>
                <w:i/>
                <w:color w:val="000000"/>
              </w:rPr>
              <w:t>Re Robert Penny</w:t>
            </w:r>
            <w:r>
              <w:rPr>
                <w:rFonts w:ascii="Arial" w:hAnsi="Arial" w:cs="Arial"/>
                <w:color w:val="000000"/>
              </w:rPr>
              <w:t xml:space="preserve"> [2015] VSC 155; </w:t>
            </w:r>
            <w:r w:rsidRPr="00466254">
              <w:rPr>
                <w:rFonts w:ascii="Arial" w:hAnsi="Arial" w:cs="Arial"/>
                <w:i/>
                <w:color w:val="000000"/>
              </w:rPr>
              <w:t xml:space="preserve">Re Georgia Fields </w:t>
            </w:r>
            <w:r>
              <w:rPr>
                <w:rFonts w:ascii="Arial" w:hAnsi="Arial" w:cs="Arial"/>
                <w:color w:val="000000"/>
              </w:rPr>
              <w:t>[2015] VSC 309.</w:t>
            </w:r>
          </w:p>
        </w:tc>
      </w:tr>
      <w:tr w:rsidR="001C0AD4" w14:paraId="75B8394B" w14:textId="77777777" w:rsidTr="009B6A89">
        <w:tc>
          <w:tcPr>
            <w:tcW w:w="1261" w:type="dxa"/>
            <w:gridSpan w:val="2"/>
            <w:tcBorders>
              <w:top w:val="single" w:sz="4" w:space="0" w:color="auto"/>
              <w:left w:val="single" w:sz="18" w:space="0" w:color="auto"/>
              <w:bottom w:val="single" w:sz="4" w:space="0" w:color="auto"/>
            </w:tcBorders>
          </w:tcPr>
          <w:p w14:paraId="7443647E"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58732C16" w14:textId="58F2A2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56F1AA3" w14:textId="77777777" w:rsidR="001C0AD4" w:rsidRDefault="001C0AD4" w:rsidP="001C0AD4">
            <w:pPr>
              <w:keepNext/>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5DC678" w14:textId="77777777" w:rsidR="001C0AD4" w:rsidRPr="001A35C4" w:rsidRDefault="001C0AD4" w:rsidP="001C0AD4">
            <w:pPr>
              <w:keepNext/>
              <w:numPr>
                <w:ilvl w:val="0"/>
                <w:numId w:val="10"/>
              </w:numPr>
              <w:tabs>
                <w:tab w:val="clear" w:pos="720"/>
              </w:tabs>
              <w:spacing w:before="20"/>
              <w:ind w:left="357"/>
              <w:jc w:val="both"/>
              <w:rPr>
                <w:rFonts w:ascii="Arial" w:hAnsi="Arial" w:cs="Arial"/>
                <w:bCs/>
                <w:color w:val="000000"/>
              </w:rPr>
            </w:pPr>
            <w:r w:rsidRPr="00466254">
              <w:rPr>
                <w:rFonts w:ascii="Arial" w:hAnsi="Arial" w:cs="Arial"/>
                <w:bCs/>
                <w:color w:val="000000"/>
              </w:rPr>
              <w:t xml:space="preserve">Title of section changed to </w:t>
            </w:r>
            <w:r w:rsidRPr="00466254">
              <w:rPr>
                <w:rFonts w:ascii="Arial" w:hAnsi="Arial" w:cs="Arial"/>
                <w:b/>
                <w:bCs/>
                <w:color w:val="000000"/>
              </w:rPr>
              <w:t>“Relationship of Exceptional circumstances / Show cause &amp; Unacceptable risk</w:t>
            </w:r>
            <w:r w:rsidRPr="00466254">
              <w:rPr>
                <w:rFonts w:ascii="Arial" w:hAnsi="Arial" w:cs="Arial"/>
                <w:bCs/>
                <w:iCs/>
                <w:color w:val="000000"/>
              </w:rPr>
              <w:t>”</w:t>
            </w:r>
            <w:r>
              <w:rPr>
                <w:rFonts w:ascii="Arial" w:hAnsi="Arial" w:cs="Arial"/>
                <w:bCs/>
                <w:iCs/>
                <w:color w:val="000000"/>
              </w:rPr>
              <w:t>.</w:t>
            </w:r>
          </w:p>
          <w:p w14:paraId="0293A89D" w14:textId="77777777" w:rsidR="001C0AD4" w:rsidRPr="00CE32E5" w:rsidRDefault="001C0AD4" w:rsidP="001C0AD4">
            <w:pPr>
              <w:keepNext/>
              <w:numPr>
                <w:ilvl w:val="0"/>
                <w:numId w:val="10"/>
              </w:numPr>
              <w:tabs>
                <w:tab w:val="clear" w:pos="720"/>
              </w:tabs>
              <w:spacing w:before="20"/>
              <w:ind w:left="357"/>
              <w:jc w:val="both"/>
              <w:rPr>
                <w:rFonts w:ascii="Arial" w:hAnsi="Arial" w:cs="Arial"/>
                <w:b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4D35C51D" w14:textId="77777777" w:rsidTr="009B6A89">
        <w:tc>
          <w:tcPr>
            <w:tcW w:w="1261" w:type="dxa"/>
            <w:gridSpan w:val="2"/>
            <w:tcBorders>
              <w:top w:val="single" w:sz="4" w:space="0" w:color="auto"/>
              <w:left w:val="single" w:sz="18" w:space="0" w:color="auto"/>
              <w:bottom w:val="single" w:sz="4" w:space="0" w:color="auto"/>
            </w:tcBorders>
          </w:tcPr>
          <w:p w14:paraId="377ADD2C"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7F83B32D" w14:textId="591002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A7DCF83" w14:textId="77777777" w:rsidR="001C0AD4" w:rsidRDefault="001C0AD4" w:rsidP="001C0AD4">
            <w:pPr>
              <w:keepNext/>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478ED2B2"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5942FEA6" w14:textId="77777777" w:rsidTr="009B6A89">
        <w:tc>
          <w:tcPr>
            <w:tcW w:w="1261" w:type="dxa"/>
            <w:gridSpan w:val="2"/>
            <w:tcBorders>
              <w:top w:val="single" w:sz="4" w:space="0" w:color="auto"/>
              <w:left w:val="single" w:sz="18" w:space="0" w:color="auto"/>
              <w:bottom w:val="single" w:sz="4" w:space="0" w:color="auto"/>
            </w:tcBorders>
          </w:tcPr>
          <w:p w14:paraId="22D7CA32"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4B749FC7" w14:textId="286632A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22774C" w14:textId="77777777" w:rsidR="001C0AD4" w:rsidRDefault="001C0AD4" w:rsidP="001C0AD4">
            <w:pPr>
              <w:keepNext/>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49478EED"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59BB69D0" w14:textId="77777777" w:rsidTr="009B6A89">
        <w:tc>
          <w:tcPr>
            <w:tcW w:w="1261" w:type="dxa"/>
            <w:gridSpan w:val="2"/>
            <w:tcBorders>
              <w:top w:val="single" w:sz="4" w:space="0" w:color="auto"/>
              <w:left w:val="single" w:sz="18" w:space="0" w:color="auto"/>
              <w:bottom w:val="single" w:sz="4" w:space="0" w:color="auto"/>
            </w:tcBorders>
          </w:tcPr>
          <w:p w14:paraId="7A301D5D"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22E36AAE" w14:textId="7D67086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804C49" w14:textId="77777777" w:rsidR="001C0AD4" w:rsidRDefault="001C0AD4" w:rsidP="001C0AD4">
            <w:pPr>
              <w:keepNext/>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19FB5368" w14:textId="77777777" w:rsidR="001C0AD4" w:rsidRPr="00CE32E5" w:rsidRDefault="001C0AD4" w:rsidP="001C0AD4">
            <w:pPr>
              <w:spacing w:before="20"/>
              <w:jc w:val="both"/>
              <w:rPr>
                <w:rFonts w:ascii="Arial" w:hAnsi="Arial" w:cs="Arial"/>
                <w:color w:val="000000"/>
              </w:rPr>
            </w:pPr>
            <w:r w:rsidRPr="00CE32E5">
              <w:rPr>
                <w:rFonts w:ascii="Arial" w:hAnsi="Arial" w:cs="Arial"/>
                <w:color w:val="000000"/>
              </w:rPr>
              <w:t xml:space="preserve">New cases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 xml:space="preserve">; </w:t>
            </w:r>
            <w:r w:rsidRPr="00CE32E5">
              <w:rPr>
                <w:rFonts w:ascii="Arial" w:hAnsi="Arial" w:cs="Arial"/>
                <w:bCs/>
                <w:i/>
                <w:iCs/>
                <w:color w:val="000000"/>
              </w:rPr>
              <w:t>Luke James</w:t>
            </w:r>
            <w:r w:rsidRPr="00CE32E5">
              <w:rPr>
                <w:rFonts w:ascii="Arial" w:hAnsi="Arial" w:cs="Arial"/>
                <w:bCs/>
                <w:iCs/>
                <w:color w:val="000000"/>
              </w:rPr>
              <w:t xml:space="preserve"> [2015] VSC 175; </w:t>
            </w:r>
            <w:r w:rsidRPr="00CE32E5">
              <w:rPr>
                <w:rFonts w:ascii="Arial" w:hAnsi="Arial" w:cs="Arial"/>
                <w:bCs/>
                <w:i/>
                <w:iCs/>
                <w:color w:val="000000"/>
              </w:rPr>
              <w:t xml:space="preserve">Nguyen v R </w:t>
            </w:r>
            <w:r w:rsidRPr="00CE32E5">
              <w:rPr>
                <w:rFonts w:ascii="Arial" w:hAnsi="Arial" w:cs="Arial"/>
                <w:bCs/>
                <w:iCs/>
                <w:color w:val="000000"/>
              </w:rPr>
              <w:t xml:space="preserve">[2015] VSC 69; </w:t>
            </w:r>
            <w:r w:rsidRPr="00CE32E5">
              <w:rPr>
                <w:rFonts w:ascii="Arial" w:hAnsi="Arial" w:cs="Arial"/>
                <w:i/>
                <w:color w:val="000000"/>
              </w:rPr>
              <w:t>Giurguis</w:t>
            </w:r>
            <w:r w:rsidRPr="00CE32E5">
              <w:rPr>
                <w:rFonts w:ascii="Arial" w:hAnsi="Arial" w:cs="Arial"/>
                <w:color w:val="000000"/>
              </w:rPr>
              <w:t xml:space="preserve"> [2015] VSC 242;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C0AD4" w14:paraId="52D4E027" w14:textId="77777777" w:rsidTr="009B6A89">
        <w:tc>
          <w:tcPr>
            <w:tcW w:w="1261" w:type="dxa"/>
            <w:gridSpan w:val="2"/>
            <w:tcBorders>
              <w:top w:val="single" w:sz="4" w:space="0" w:color="auto"/>
              <w:left w:val="single" w:sz="18" w:space="0" w:color="auto"/>
              <w:bottom w:val="single" w:sz="4" w:space="0" w:color="auto"/>
            </w:tcBorders>
          </w:tcPr>
          <w:p w14:paraId="05D730C6"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2B76D819" w14:textId="469C0B2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4D0B74"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6BBD28D8" w14:textId="77777777" w:rsidR="001C0AD4" w:rsidRPr="00CE32E5" w:rsidRDefault="001C0AD4" w:rsidP="001C0AD4">
            <w:pPr>
              <w:spacing w:before="20"/>
              <w:jc w:val="both"/>
              <w:rPr>
                <w:rFonts w:ascii="Arial" w:hAnsi="Arial" w:cs="Arial"/>
                <w:bCs/>
                <w:iCs/>
                <w:color w:val="000000"/>
              </w:rPr>
            </w:pPr>
            <w:r w:rsidRPr="00CE32E5">
              <w:rPr>
                <w:rFonts w:ascii="Arial" w:hAnsi="Arial" w:cs="Arial"/>
                <w:color w:val="000000"/>
              </w:rPr>
              <w:t xml:space="preserve">New case of </w:t>
            </w:r>
            <w:r w:rsidRPr="00CE32E5">
              <w:rPr>
                <w:rFonts w:ascii="Arial" w:hAnsi="Arial" w:cs="Arial"/>
                <w:i/>
                <w:color w:val="000000"/>
              </w:rPr>
              <w:t>Robinson v R</w:t>
            </w:r>
            <w:r w:rsidRPr="00CE32E5">
              <w:rPr>
                <w:rFonts w:ascii="Arial" w:hAnsi="Arial" w:cs="Arial"/>
                <w:color w:val="000000"/>
              </w:rPr>
              <w:t xml:space="preserve"> [2015] VSCA 161</w:t>
            </w:r>
            <w:r w:rsidRPr="00CE32E5">
              <w:rPr>
                <w:rFonts w:ascii="Arial" w:hAnsi="Arial" w:cs="Arial"/>
                <w:bCs/>
                <w:iCs/>
                <w:color w:val="000000"/>
              </w:rPr>
              <w:t>.</w:t>
            </w:r>
          </w:p>
        </w:tc>
      </w:tr>
      <w:tr w:rsidR="001C0AD4" w14:paraId="40031561" w14:textId="77777777" w:rsidTr="009B6A89">
        <w:tc>
          <w:tcPr>
            <w:tcW w:w="1261" w:type="dxa"/>
            <w:gridSpan w:val="2"/>
            <w:tcBorders>
              <w:top w:val="single" w:sz="4" w:space="0" w:color="auto"/>
              <w:left w:val="single" w:sz="18" w:space="0" w:color="auto"/>
              <w:bottom w:val="single" w:sz="4" w:space="0" w:color="auto"/>
            </w:tcBorders>
          </w:tcPr>
          <w:p w14:paraId="4BA81168" w14:textId="77777777" w:rsidR="001C0AD4" w:rsidRDefault="001C0AD4" w:rsidP="001C0AD4">
            <w:pPr>
              <w:rPr>
                <w:lang w:val="en-AU"/>
              </w:rPr>
            </w:pPr>
            <w:r>
              <w:rPr>
                <w:lang w:val="en-AU"/>
              </w:rPr>
              <w:t>29/07/15</w:t>
            </w:r>
          </w:p>
        </w:tc>
        <w:tc>
          <w:tcPr>
            <w:tcW w:w="836" w:type="dxa"/>
            <w:tcBorders>
              <w:top w:val="single" w:sz="4" w:space="0" w:color="auto"/>
              <w:bottom w:val="single" w:sz="4" w:space="0" w:color="auto"/>
            </w:tcBorders>
          </w:tcPr>
          <w:p w14:paraId="09B0A970" w14:textId="1DA8D87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60DB51"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73CAA404"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New case of </w:t>
            </w:r>
            <w:r w:rsidRPr="00CE32E5">
              <w:rPr>
                <w:rFonts w:ascii="Arial" w:hAnsi="Arial" w:cs="Arial"/>
                <w:i/>
                <w:color w:val="000000"/>
              </w:rPr>
              <w:t>SG v TA</w:t>
            </w:r>
            <w:r>
              <w:rPr>
                <w:rFonts w:ascii="Arial" w:hAnsi="Arial" w:cs="Arial"/>
                <w:color w:val="000000"/>
              </w:rPr>
              <w:t xml:space="preserve"> </w:t>
            </w:r>
            <w:r w:rsidRPr="00C20854">
              <w:rPr>
                <w:rFonts w:ascii="Arial" w:hAnsi="Arial" w:cs="Arial"/>
                <w:color w:val="000000"/>
              </w:rPr>
              <w:t>[2015] VSC 264</w:t>
            </w:r>
            <w:r>
              <w:rPr>
                <w:rFonts w:ascii="Arial" w:hAnsi="Arial" w:cs="Arial"/>
                <w:color w:val="000000"/>
              </w:rPr>
              <w:t>.</w:t>
            </w:r>
          </w:p>
        </w:tc>
      </w:tr>
      <w:tr w:rsidR="001C0AD4" w14:paraId="4C87A941" w14:textId="77777777" w:rsidTr="009B6A89">
        <w:tc>
          <w:tcPr>
            <w:tcW w:w="1261" w:type="dxa"/>
            <w:gridSpan w:val="2"/>
            <w:tcBorders>
              <w:top w:val="single" w:sz="4" w:space="0" w:color="auto"/>
              <w:left w:val="single" w:sz="18" w:space="0" w:color="auto"/>
              <w:bottom w:val="single" w:sz="4" w:space="0" w:color="auto"/>
            </w:tcBorders>
          </w:tcPr>
          <w:p w14:paraId="515801AE" w14:textId="77777777" w:rsidR="001C0AD4" w:rsidRDefault="001C0AD4" w:rsidP="001C0AD4">
            <w:pPr>
              <w:rPr>
                <w:lang w:val="en-AU"/>
              </w:rPr>
            </w:pPr>
            <w:r>
              <w:rPr>
                <w:lang w:val="en-AU"/>
              </w:rPr>
              <w:t>22/06/15</w:t>
            </w:r>
          </w:p>
        </w:tc>
        <w:tc>
          <w:tcPr>
            <w:tcW w:w="836" w:type="dxa"/>
            <w:tcBorders>
              <w:top w:val="single" w:sz="4" w:space="0" w:color="auto"/>
              <w:bottom w:val="single" w:sz="4" w:space="0" w:color="auto"/>
            </w:tcBorders>
          </w:tcPr>
          <w:p w14:paraId="38454914" w14:textId="38BDE6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14813" w14:textId="77777777" w:rsidR="001C0AD4" w:rsidRDefault="001C0AD4" w:rsidP="001C0AD4">
            <w:pPr>
              <w:keepNext/>
              <w:jc w:val="center"/>
              <w:rPr>
                <w:lang w:val="en-AU"/>
              </w:rPr>
            </w:pPr>
            <w:r>
              <w:rPr>
                <w:lang w:val="en-AU"/>
              </w:rPr>
              <w:t>11.5</w:t>
            </w:r>
          </w:p>
          <w:p w14:paraId="1306E981" w14:textId="77777777" w:rsidR="001C0AD4" w:rsidRDefault="001C0AD4" w:rsidP="001C0AD4">
            <w:pPr>
              <w:keepNext/>
              <w:jc w:val="center"/>
              <w:rPr>
                <w:lang w:val="en-AU"/>
              </w:rPr>
            </w:pPr>
            <w:r>
              <w:rPr>
                <w:lang w:val="en-AU"/>
              </w:rPr>
              <w:t>11.6.4</w:t>
            </w:r>
          </w:p>
          <w:p w14:paraId="0B38C339" w14:textId="77777777" w:rsidR="001C0AD4" w:rsidRDefault="001C0AD4" w:rsidP="001C0AD4">
            <w:pPr>
              <w:keepNext/>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1BA60E84" w14:textId="77777777" w:rsidR="001C0AD4" w:rsidRDefault="001C0AD4" w:rsidP="001C0AD4">
            <w:pPr>
              <w:spacing w:before="20"/>
              <w:jc w:val="both"/>
              <w:rPr>
                <w:rFonts w:ascii="Arial" w:hAnsi="Arial" w:cs="Arial"/>
                <w:bCs/>
                <w:iCs/>
                <w:color w:val="000000"/>
              </w:rPr>
            </w:pPr>
            <w:r>
              <w:rPr>
                <w:rFonts w:ascii="Arial" w:hAnsi="Arial" w:cs="Arial"/>
                <w:bCs/>
                <w:iCs/>
                <w:color w:val="000000"/>
              </w:rPr>
              <w:t>Belated amendment of sections relating to Deferral of sentencing and Group Conferences.</w:t>
            </w:r>
          </w:p>
        </w:tc>
      </w:tr>
      <w:tr w:rsidR="001C0AD4" w14:paraId="0968DB0E" w14:textId="77777777" w:rsidTr="009B6A89">
        <w:tc>
          <w:tcPr>
            <w:tcW w:w="1261" w:type="dxa"/>
            <w:gridSpan w:val="2"/>
            <w:tcBorders>
              <w:top w:val="single" w:sz="4" w:space="0" w:color="auto"/>
              <w:left w:val="single" w:sz="18" w:space="0" w:color="auto"/>
              <w:bottom w:val="single" w:sz="4" w:space="0" w:color="auto"/>
            </w:tcBorders>
          </w:tcPr>
          <w:p w14:paraId="0B751183" w14:textId="77777777" w:rsidR="001C0AD4" w:rsidRDefault="001C0AD4" w:rsidP="001C0AD4">
            <w:pPr>
              <w:rPr>
                <w:lang w:val="en-AU"/>
              </w:rPr>
            </w:pPr>
            <w:r>
              <w:rPr>
                <w:lang w:val="en-AU"/>
              </w:rPr>
              <w:t>19/06/15</w:t>
            </w:r>
          </w:p>
        </w:tc>
        <w:tc>
          <w:tcPr>
            <w:tcW w:w="836" w:type="dxa"/>
            <w:tcBorders>
              <w:top w:val="single" w:sz="4" w:space="0" w:color="auto"/>
              <w:bottom w:val="single" w:sz="4" w:space="0" w:color="auto"/>
            </w:tcBorders>
          </w:tcPr>
          <w:p w14:paraId="252D7B79" w14:textId="595491B8" w:rsidR="001C0AD4" w:rsidRDefault="001C0AD4" w:rsidP="001C0AD4">
            <w:pPr>
              <w:jc w:val="center"/>
              <w:rPr>
                <w:lang w:val="en-AU"/>
              </w:rPr>
            </w:pPr>
            <w:r>
              <w:rPr>
                <w:lang w:val="en-AU"/>
              </w:rPr>
              <w:t>5</w:t>
            </w:r>
          </w:p>
          <w:p w14:paraId="5CE6A33A" w14:textId="7777777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710D2D9" w14:textId="77777777" w:rsidR="001C0AD4" w:rsidRDefault="001C0AD4" w:rsidP="001C0AD4">
            <w:pPr>
              <w:keepNext/>
              <w:jc w:val="center"/>
              <w:rPr>
                <w:lang w:val="en-AU"/>
              </w:rPr>
            </w:pPr>
            <w:r>
              <w:rPr>
                <w:lang w:val="en-AU"/>
              </w:rPr>
              <w:t>5.17.5</w:t>
            </w:r>
          </w:p>
          <w:p w14:paraId="7B757C16" w14:textId="77777777" w:rsidR="001C0AD4" w:rsidRDefault="001C0AD4" w:rsidP="001C0AD4">
            <w:pPr>
              <w:keepNext/>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65264D1A"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Addition of citation </w:t>
            </w:r>
            <w:r w:rsidRPr="00473C1E">
              <w:rPr>
                <w:rFonts w:ascii="Arial" w:hAnsi="Arial" w:cs="Arial"/>
                <w:iCs/>
                <w:color w:val="000000"/>
              </w:rPr>
              <w:t>[Children’s Court of Victoria-Power M, 11/01/2012]</w:t>
            </w:r>
            <w:r>
              <w:rPr>
                <w:rFonts w:ascii="Arial" w:hAnsi="Arial" w:cs="Arial"/>
                <w:iCs/>
                <w:color w:val="000000"/>
              </w:rPr>
              <w:t>.</w:t>
            </w:r>
          </w:p>
        </w:tc>
      </w:tr>
      <w:tr w:rsidR="001C0AD4" w14:paraId="7E9B712C" w14:textId="77777777" w:rsidTr="009B6A89">
        <w:tc>
          <w:tcPr>
            <w:tcW w:w="1261" w:type="dxa"/>
            <w:gridSpan w:val="2"/>
            <w:tcBorders>
              <w:top w:val="single" w:sz="4" w:space="0" w:color="auto"/>
              <w:left w:val="single" w:sz="18" w:space="0" w:color="auto"/>
              <w:bottom w:val="single" w:sz="4" w:space="0" w:color="auto"/>
            </w:tcBorders>
          </w:tcPr>
          <w:p w14:paraId="16A85E30" w14:textId="77777777" w:rsidR="001C0AD4" w:rsidRDefault="001C0AD4" w:rsidP="001C0AD4">
            <w:pPr>
              <w:rPr>
                <w:lang w:val="en-AU"/>
              </w:rPr>
            </w:pPr>
            <w:r>
              <w:rPr>
                <w:lang w:val="en-AU"/>
              </w:rPr>
              <w:t>02/06/15</w:t>
            </w:r>
          </w:p>
        </w:tc>
        <w:tc>
          <w:tcPr>
            <w:tcW w:w="836" w:type="dxa"/>
            <w:tcBorders>
              <w:top w:val="single" w:sz="4" w:space="0" w:color="auto"/>
              <w:bottom w:val="single" w:sz="4" w:space="0" w:color="auto"/>
            </w:tcBorders>
          </w:tcPr>
          <w:p w14:paraId="54321075" w14:textId="3BC6CF6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AE3B1D" w14:textId="77777777" w:rsidR="001C0AD4" w:rsidRDefault="001C0AD4" w:rsidP="001C0AD4">
            <w:pPr>
              <w:keepNext/>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7A1E7C82" w14:textId="77777777" w:rsidR="001C0AD4" w:rsidRDefault="001C0AD4" w:rsidP="001C0AD4">
            <w:pPr>
              <w:spacing w:before="20"/>
              <w:jc w:val="both"/>
              <w:rPr>
                <w:rFonts w:ascii="Arial" w:hAnsi="Arial" w:cs="Arial"/>
                <w:bCs/>
                <w:iCs/>
                <w:color w:val="000000"/>
              </w:rPr>
            </w:pPr>
            <w:r>
              <w:rPr>
                <w:rFonts w:ascii="Arial" w:hAnsi="Arial" w:cs="Arial"/>
                <w:bCs/>
                <w:iCs/>
                <w:color w:val="000000"/>
              </w:rPr>
              <w:t>Additional material on Children’s Court diversion.</w:t>
            </w:r>
          </w:p>
        </w:tc>
      </w:tr>
      <w:tr w:rsidR="001C0AD4" w14:paraId="577B7D91" w14:textId="77777777" w:rsidTr="009B6A89">
        <w:tc>
          <w:tcPr>
            <w:tcW w:w="1261" w:type="dxa"/>
            <w:gridSpan w:val="2"/>
            <w:tcBorders>
              <w:top w:val="single" w:sz="4" w:space="0" w:color="auto"/>
              <w:left w:val="single" w:sz="18" w:space="0" w:color="auto"/>
              <w:bottom w:val="single" w:sz="4" w:space="0" w:color="auto"/>
            </w:tcBorders>
          </w:tcPr>
          <w:p w14:paraId="2C519F32" w14:textId="77777777" w:rsidR="001C0AD4" w:rsidRDefault="001C0AD4" w:rsidP="001C0AD4">
            <w:pPr>
              <w:rPr>
                <w:lang w:val="en-AU"/>
              </w:rPr>
            </w:pPr>
            <w:r>
              <w:rPr>
                <w:lang w:val="en-AU"/>
              </w:rPr>
              <w:t>02/06/15</w:t>
            </w:r>
          </w:p>
        </w:tc>
        <w:tc>
          <w:tcPr>
            <w:tcW w:w="836" w:type="dxa"/>
            <w:tcBorders>
              <w:top w:val="single" w:sz="4" w:space="0" w:color="auto"/>
              <w:bottom w:val="single" w:sz="4" w:space="0" w:color="auto"/>
            </w:tcBorders>
          </w:tcPr>
          <w:p w14:paraId="5254FE88" w14:textId="7C3F2E6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B5782E" w14:textId="77777777" w:rsidR="001C0AD4" w:rsidRDefault="001C0AD4" w:rsidP="001C0AD4">
            <w:pPr>
              <w:keepNext/>
              <w:jc w:val="center"/>
              <w:rPr>
                <w:lang w:val="en-AU"/>
              </w:rPr>
            </w:pPr>
            <w:r>
              <w:rPr>
                <w:lang w:val="en-AU"/>
              </w:rPr>
              <w:t>10.7</w:t>
            </w:r>
          </w:p>
        </w:tc>
        <w:tc>
          <w:tcPr>
            <w:tcW w:w="4802" w:type="dxa"/>
            <w:gridSpan w:val="2"/>
            <w:tcBorders>
              <w:top w:val="single" w:sz="4" w:space="0" w:color="auto"/>
              <w:bottom w:val="single" w:sz="4" w:space="0" w:color="auto"/>
              <w:right w:val="single" w:sz="18" w:space="0" w:color="auto"/>
            </w:tcBorders>
          </w:tcPr>
          <w:p w14:paraId="49D04F35" w14:textId="77777777" w:rsidR="001C0AD4" w:rsidRDefault="001C0AD4" w:rsidP="001C0AD4">
            <w:pPr>
              <w:jc w:val="both"/>
              <w:rPr>
                <w:rFonts w:ascii="Arial" w:hAnsi="Arial" w:cs="Arial"/>
                <w:bCs/>
                <w:iCs/>
                <w:color w:val="000000"/>
              </w:rPr>
            </w:pPr>
            <w:r>
              <w:rPr>
                <w:rFonts w:ascii="Arial" w:hAnsi="Arial" w:cs="Arial"/>
                <w:bCs/>
                <w:iCs/>
                <w:color w:val="000000"/>
              </w:rPr>
              <w:t>New section entitled “Court diversion of youth offender”.</w:t>
            </w:r>
          </w:p>
        </w:tc>
      </w:tr>
      <w:tr w:rsidR="001C0AD4" w14:paraId="5CCD7CE0" w14:textId="77777777" w:rsidTr="009B6A89">
        <w:tc>
          <w:tcPr>
            <w:tcW w:w="1261" w:type="dxa"/>
            <w:gridSpan w:val="2"/>
            <w:tcBorders>
              <w:top w:val="single" w:sz="4" w:space="0" w:color="auto"/>
              <w:left w:val="single" w:sz="18" w:space="0" w:color="auto"/>
              <w:bottom w:val="single" w:sz="4" w:space="0" w:color="auto"/>
            </w:tcBorders>
          </w:tcPr>
          <w:p w14:paraId="378D114C"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39DD607C" w14:textId="078B39E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CB40A5" w14:textId="77777777" w:rsidR="001C0AD4" w:rsidRDefault="001C0AD4" w:rsidP="001C0AD4">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1C7C04B6"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5.23.4.</w:t>
            </w:r>
          </w:p>
        </w:tc>
      </w:tr>
      <w:tr w:rsidR="001C0AD4" w14:paraId="6AD35BA3" w14:textId="77777777" w:rsidTr="009B6A89">
        <w:tc>
          <w:tcPr>
            <w:tcW w:w="1261" w:type="dxa"/>
            <w:gridSpan w:val="2"/>
            <w:tcBorders>
              <w:top w:val="single" w:sz="4" w:space="0" w:color="auto"/>
              <w:left w:val="single" w:sz="18" w:space="0" w:color="auto"/>
              <w:bottom w:val="single" w:sz="4" w:space="0" w:color="auto"/>
            </w:tcBorders>
          </w:tcPr>
          <w:p w14:paraId="523C9782"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798D32E9" w14:textId="6A0E83A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8E708EF" w14:textId="77777777" w:rsidR="001C0AD4" w:rsidRDefault="001C0AD4" w:rsidP="001C0AD4">
            <w:pPr>
              <w:keepNext/>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124E8F1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5.23.5.</w:t>
            </w:r>
          </w:p>
        </w:tc>
      </w:tr>
      <w:tr w:rsidR="001C0AD4" w14:paraId="6663C3A2" w14:textId="77777777" w:rsidTr="009B6A89">
        <w:tc>
          <w:tcPr>
            <w:tcW w:w="1261" w:type="dxa"/>
            <w:gridSpan w:val="2"/>
            <w:tcBorders>
              <w:top w:val="single" w:sz="4" w:space="0" w:color="auto"/>
              <w:left w:val="single" w:sz="18" w:space="0" w:color="auto"/>
              <w:bottom w:val="single" w:sz="4" w:space="0" w:color="auto"/>
            </w:tcBorders>
          </w:tcPr>
          <w:p w14:paraId="496F5B99"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5019DF43" w14:textId="54B98B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96EFA6" w14:textId="77777777" w:rsidR="001C0AD4" w:rsidRDefault="001C0AD4" w:rsidP="001C0AD4">
            <w:pPr>
              <w:keepNext/>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387472C5"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5.23.6.</w:t>
            </w:r>
          </w:p>
        </w:tc>
      </w:tr>
      <w:tr w:rsidR="001C0AD4" w14:paraId="7593AA7D" w14:textId="77777777" w:rsidTr="009B6A89">
        <w:tc>
          <w:tcPr>
            <w:tcW w:w="1261" w:type="dxa"/>
            <w:gridSpan w:val="2"/>
            <w:tcBorders>
              <w:top w:val="single" w:sz="4" w:space="0" w:color="auto"/>
              <w:left w:val="single" w:sz="18" w:space="0" w:color="auto"/>
              <w:bottom w:val="single" w:sz="4" w:space="0" w:color="auto"/>
            </w:tcBorders>
          </w:tcPr>
          <w:p w14:paraId="1C55166A"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07499DF4" w14:textId="47661E7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3D4B05" w14:textId="77777777" w:rsidR="001C0AD4" w:rsidRDefault="001C0AD4" w:rsidP="001C0AD4">
            <w:pPr>
              <w:keepNext/>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0073CD32"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5.23.7.</w:t>
            </w:r>
          </w:p>
        </w:tc>
      </w:tr>
      <w:tr w:rsidR="001C0AD4" w14:paraId="32F5183F" w14:textId="77777777" w:rsidTr="009B6A89">
        <w:tc>
          <w:tcPr>
            <w:tcW w:w="1261" w:type="dxa"/>
            <w:gridSpan w:val="2"/>
            <w:tcBorders>
              <w:top w:val="single" w:sz="4" w:space="0" w:color="auto"/>
              <w:left w:val="single" w:sz="18" w:space="0" w:color="auto"/>
              <w:bottom w:val="single" w:sz="4" w:space="0" w:color="auto"/>
            </w:tcBorders>
          </w:tcPr>
          <w:p w14:paraId="3D006783"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538FD365" w14:textId="69CD5E0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ADBC7B" w14:textId="77777777" w:rsidR="001C0AD4" w:rsidRDefault="001C0AD4" w:rsidP="001C0AD4">
            <w:pPr>
              <w:keepNext/>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57249F03"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5.23.8.</w:t>
            </w:r>
          </w:p>
        </w:tc>
      </w:tr>
      <w:tr w:rsidR="001C0AD4" w14:paraId="28097EF5" w14:textId="77777777" w:rsidTr="009B6A89">
        <w:tc>
          <w:tcPr>
            <w:tcW w:w="1261" w:type="dxa"/>
            <w:gridSpan w:val="2"/>
            <w:tcBorders>
              <w:top w:val="single" w:sz="4" w:space="0" w:color="auto"/>
              <w:left w:val="single" w:sz="18" w:space="0" w:color="auto"/>
              <w:bottom w:val="single" w:sz="4" w:space="0" w:color="auto"/>
            </w:tcBorders>
          </w:tcPr>
          <w:p w14:paraId="7FB000C6"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1E1AAE9B" w14:textId="71E5AD3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0A941C3" w14:textId="77777777" w:rsidR="001C0AD4" w:rsidRDefault="001C0AD4" w:rsidP="001C0AD4">
            <w:pPr>
              <w:keepNext/>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784C73F5" w14:textId="77777777" w:rsidR="001C0AD4" w:rsidRDefault="001C0AD4" w:rsidP="001C0AD4">
            <w:pPr>
              <w:spacing w:before="20"/>
              <w:jc w:val="both"/>
              <w:rPr>
                <w:rFonts w:ascii="Arial" w:hAnsi="Arial" w:cs="Arial"/>
                <w:bCs/>
                <w:iCs/>
                <w:color w:val="000000"/>
              </w:rPr>
            </w:pPr>
            <w:r>
              <w:rPr>
                <w:rFonts w:ascii="Arial" w:hAnsi="Arial" w:cs="Arial"/>
                <w:bCs/>
                <w:iCs/>
                <w:color w:val="000000"/>
              </w:rPr>
              <w:t>Paragraph renumbered 5.23.9.</w:t>
            </w:r>
          </w:p>
        </w:tc>
      </w:tr>
      <w:tr w:rsidR="001C0AD4" w14:paraId="7B3BBB54" w14:textId="77777777" w:rsidTr="009B6A89">
        <w:tc>
          <w:tcPr>
            <w:tcW w:w="1261" w:type="dxa"/>
            <w:gridSpan w:val="2"/>
            <w:tcBorders>
              <w:top w:val="single" w:sz="4" w:space="0" w:color="auto"/>
              <w:left w:val="single" w:sz="18" w:space="0" w:color="auto"/>
              <w:bottom w:val="single" w:sz="4" w:space="0" w:color="auto"/>
            </w:tcBorders>
          </w:tcPr>
          <w:p w14:paraId="0F585340" w14:textId="77777777" w:rsidR="001C0AD4" w:rsidRDefault="001C0AD4" w:rsidP="001C0AD4">
            <w:pPr>
              <w:rPr>
                <w:lang w:val="en-AU"/>
              </w:rPr>
            </w:pPr>
            <w:r>
              <w:rPr>
                <w:lang w:val="en-AU"/>
              </w:rPr>
              <w:t>28/04/15</w:t>
            </w:r>
          </w:p>
        </w:tc>
        <w:tc>
          <w:tcPr>
            <w:tcW w:w="836" w:type="dxa"/>
            <w:tcBorders>
              <w:top w:val="single" w:sz="4" w:space="0" w:color="auto"/>
              <w:bottom w:val="single" w:sz="4" w:space="0" w:color="auto"/>
            </w:tcBorders>
          </w:tcPr>
          <w:p w14:paraId="4A7E7459" w14:textId="2014AAA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04259B7" w14:textId="77777777" w:rsidR="001C0AD4" w:rsidRDefault="001C0AD4" w:rsidP="001C0AD4">
            <w:pPr>
              <w:keepNext/>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C78A416"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“The meaning of ‘sexually abusive behaviours’”.  Quotations from and discussion of </w:t>
            </w:r>
            <w:r w:rsidRPr="00524860">
              <w:rPr>
                <w:rFonts w:ascii="Arial" w:hAnsi="Arial" w:cs="Arial"/>
                <w:bCs/>
                <w:i/>
                <w:color w:val="000000"/>
              </w:rPr>
              <w:t>DoHHS v J</w:t>
            </w:r>
            <w:r>
              <w:rPr>
                <w:rFonts w:ascii="Arial" w:hAnsi="Arial" w:cs="Arial"/>
                <w:bCs/>
                <w:color w:val="000000"/>
              </w:rPr>
              <w:t xml:space="preserve"> [2015] VChC 1</w:t>
            </w:r>
            <w:r>
              <w:rPr>
                <w:rFonts w:ascii="Arial" w:hAnsi="Arial" w:cs="Arial"/>
                <w:bCs/>
                <w:iCs/>
                <w:color w:val="000000"/>
              </w:rPr>
              <w:t>.</w:t>
            </w:r>
          </w:p>
        </w:tc>
      </w:tr>
      <w:tr w:rsidR="001C0AD4" w14:paraId="627B45BB" w14:textId="77777777" w:rsidTr="009B6A89">
        <w:tc>
          <w:tcPr>
            <w:tcW w:w="1261" w:type="dxa"/>
            <w:gridSpan w:val="2"/>
            <w:tcBorders>
              <w:top w:val="single" w:sz="4" w:space="0" w:color="auto"/>
              <w:left w:val="single" w:sz="18" w:space="0" w:color="auto"/>
              <w:bottom w:val="single" w:sz="4" w:space="0" w:color="auto"/>
            </w:tcBorders>
          </w:tcPr>
          <w:p w14:paraId="3D8E6F77" w14:textId="77777777" w:rsidR="001C0AD4" w:rsidRDefault="001C0AD4" w:rsidP="001C0AD4">
            <w:pPr>
              <w:rPr>
                <w:lang w:val="en-AU"/>
              </w:rPr>
            </w:pPr>
            <w:r>
              <w:rPr>
                <w:lang w:val="en-AU"/>
              </w:rPr>
              <w:t>27/04/15</w:t>
            </w:r>
          </w:p>
        </w:tc>
        <w:tc>
          <w:tcPr>
            <w:tcW w:w="836" w:type="dxa"/>
            <w:tcBorders>
              <w:top w:val="single" w:sz="4" w:space="0" w:color="auto"/>
              <w:bottom w:val="single" w:sz="4" w:space="0" w:color="auto"/>
            </w:tcBorders>
          </w:tcPr>
          <w:p w14:paraId="1C56FC14" w14:textId="6D969D5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011488E"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2195FC1" w14:textId="77777777" w:rsidR="001C0AD4" w:rsidRDefault="001C0AD4" w:rsidP="001C0AD4">
            <w:pPr>
              <w:keepNext/>
              <w:spacing w:before="20"/>
              <w:jc w:val="both"/>
              <w:rPr>
                <w:rFonts w:ascii="Arial" w:hAnsi="Arial" w:cs="Arial"/>
                <w:bCs/>
              </w:rPr>
            </w:pPr>
            <w:r>
              <w:rPr>
                <w:rFonts w:ascii="Arial" w:hAnsi="Arial" w:cs="Arial"/>
                <w:bCs/>
              </w:rPr>
              <w:t xml:space="preserve">Reference to new case of </w:t>
            </w:r>
            <w:r w:rsidRPr="00FD64E6">
              <w:rPr>
                <w:rFonts w:ascii="Arial" w:hAnsi="Arial" w:cs="Arial"/>
                <w:bCs/>
                <w:i/>
              </w:rPr>
              <w:t>C v Children’s Court of Victoria &amp; Anor</w:t>
            </w:r>
            <w:r>
              <w:rPr>
                <w:rFonts w:ascii="Arial" w:hAnsi="Arial" w:cs="Arial"/>
                <w:bCs/>
              </w:rPr>
              <w:t xml:space="preserve"> [2015] VSC 45.</w:t>
            </w:r>
          </w:p>
        </w:tc>
      </w:tr>
      <w:tr w:rsidR="001C0AD4" w14:paraId="73BC71EA" w14:textId="77777777" w:rsidTr="009B6A89">
        <w:tc>
          <w:tcPr>
            <w:tcW w:w="1261" w:type="dxa"/>
            <w:gridSpan w:val="2"/>
            <w:tcBorders>
              <w:top w:val="single" w:sz="4" w:space="0" w:color="auto"/>
              <w:left w:val="single" w:sz="18" w:space="0" w:color="auto"/>
              <w:bottom w:val="single" w:sz="4" w:space="0" w:color="auto"/>
            </w:tcBorders>
          </w:tcPr>
          <w:p w14:paraId="2E2EEFE0" w14:textId="77777777" w:rsidR="001C0AD4" w:rsidRDefault="001C0AD4" w:rsidP="001C0AD4">
            <w:pPr>
              <w:rPr>
                <w:lang w:val="en-AU"/>
              </w:rPr>
            </w:pPr>
            <w:r>
              <w:rPr>
                <w:lang w:val="en-AU"/>
              </w:rPr>
              <w:t>27/04/15</w:t>
            </w:r>
          </w:p>
        </w:tc>
        <w:tc>
          <w:tcPr>
            <w:tcW w:w="836" w:type="dxa"/>
            <w:tcBorders>
              <w:top w:val="single" w:sz="4" w:space="0" w:color="auto"/>
              <w:bottom w:val="single" w:sz="4" w:space="0" w:color="auto"/>
            </w:tcBorders>
          </w:tcPr>
          <w:p w14:paraId="59B52F27" w14:textId="3D89B1F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6DECFA6" w14:textId="77777777" w:rsidR="001C0AD4" w:rsidRDefault="001C0AD4" w:rsidP="001C0AD4">
            <w:pPr>
              <w:keepNext/>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CD0DD08" w14:textId="77777777" w:rsidR="001C0AD4" w:rsidRPr="00FD64E6" w:rsidRDefault="001C0AD4" w:rsidP="001C0AD4">
            <w:pPr>
              <w:keepNext/>
              <w:spacing w:before="20"/>
              <w:jc w:val="both"/>
              <w:rPr>
                <w:rFonts w:ascii="Arial" w:hAnsi="Arial" w:cs="Arial"/>
                <w:bCs/>
                <w:color w:val="000000"/>
              </w:rPr>
            </w:pPr>
            <w:r w:rsidRPr="00FD64E6">
              <w:rPr>
                <w:rFonts w:ascii="Arial" w:hAnsi="Arial" w:cs="Arial"/>
                <w:bCs/>
                <w:color w:val="000000"/>
              </w:rPr>
              <w:t xml:space="preserve">Reference to new case of </w:t>
            </w:r>
            <w:r w:rsidRPr="00FD64E6">
              <w:rPr>
                <w:rFonts w:ascii="Arial" w:hAnsi="Arial" w:cs="Arial"/>
                <w:i/>
                <w:color w:val="000000"/>
              </w:rPr>
              <w:t>Gild v Magistrates’ Court of Victoria</w:t>
            </w:r>
            <w:r w:rsidRPr="00FD64E6">
              <w:rPr>
                <w:rFonts w:ascii="Arial" w:hAnsi="Arial" w:cs="Arial"/>
                <w:color w:val="000000"/>
              </w:rPr>
              <w:t xml:space="preserve"> [2015] VSC 84</w:t>
            </w:r>
            <w:r w:rsidRPr="00FD64E6">
              <w:rPr>
                <w:rFonts w:ascii="Arial" w:hAnsi="Arial" w:cs="Arial"/>
                <w:bCs/>
                <w:color w:val="000000"/>
              </w:rPr>
              <w:t>.</w:t>
            </w:r>
          </w:p>
        </w:tc>
      </w:tr>
      <w:tr w:rsidR="001C0AD4" w14:paraId="78A6C6F6" w14:textId="77777777" w:rsidTr="009B6A89">
        <w:tc>
          <w:tcPr>
            <w:tcW w:w="1261" w:type="dxa"/>
            <w:gridSpan w:val="2"/>
            <w:tcBorders>
              <w:top w:val="single" w:sz="4" w:space="0" w:color="auto"/>
              <w:left w:val="single" w:sz="18" w:space="0" w:color="auto"/>
              <w:bottom w:val="single" w:sz="4" w:space="0" w:color="auto"/>
            </w:tcBorders>
          </w:tcPr>
          <w:p w14:paraId="1F6B2182" w14:textId="77777777" w:rsidR="001C0AD4" w:rsidRDefault="001C0AD4" w:rsidP="001C0AD4">
            <w:pPr>
              <w:rPr>
                <w:lang w:val="en-AU"/>
              </w:rPr>
            </w:pPr>
            <w:r>
              <w:rPr>
                <w:lang w:val="en-AU"/>
              </w:rPr>
              <w:t>26/03/15</w:t>
            </w:r>
          </w:p>
        </w:tc>
        <w:tc>
          <w:tcPr>
            <w:tcW w:w="836" w:type="dxa"/>
            <w:tcBorders>
              <w:top w:val="single" w:sz="4" w:space="0" w:color="auto"/>
              <w:bottom w:val="single" w:sz="4" w:space="0" w:color="auto"/>
            </w:tcBorders>
          </w:tcPr>
          <w:p w14:paraId="6BF149AC" w14:textId="6C7D81B3"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2A43656"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0C5359F" w14:textId="77777777" w:rsidR="001C0AD4" w:rsidRDefault="001C0AD4" w:rsidP="001C0AD4">
            <w:pPr>
              <w:keepNext/>
              <w:spacing w:before="20"/>
              <w:jc w:val="both"/>
              <w:rPr>
                <w:rFonts w:ascii="Arial" w:hAnsi="Arial" w:cs="Arial"/>
                <w:bCs/>
              </w:rPr>
            </w:pPr>
            <w:r>
              <w:rPr>
                <w:rFonts w:ascii="Arial" w:hAnsi="Arial" w:cs="Arial"/>
                <w:bCs/>
              </w:rPr>
              <w:t>New Practice Direction No.2 of 2015 added.</w:t>
            </w:r>
          </w:p>
        </w:tc>
      </w:tr>
      <w:tr w:rsidR="001C0AD4" w14:paraId="55C80045" w14:textId="77777777" w:rsidTr="009B6A89">
        <w:tc>
          <w:tcPr>
            <w:tcW w:w="1261" w:type="dxa"/>
            <w:gridSpan w:val="2"/>
            <w:tcBorders>
              <w:top w:val="single" w:sz="4" w:space="0" w:color="auto"/>
              <w:left w:val="single" w:sz="18" w:space="0" w:color="auto"/>
              <w:bottom w:val="single" w:sz="4" w:space="0" w:color="auto"/>
            </w:tcBorders>
          </w:tcPr>
          <w:p w14:paraId="312BC008"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7672C5B3" w14:textId="73092E4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C175937" w14:textId="77777777" w:rsidR="001C0AD4" w:rsidRDefault="001C0AD4" w:rsidP="001C0AD4">
            <w:pPr>
              <w:keepNext/>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16C6701F" w14:textId="77777777" w:rsidR="001C0AD4" w:rsidRDefault="001C0AD4" w:rsidP="001C0AD4">
            <w:pPr>
              <w:keepNext/>
              <w:spacing w:before="20"/>
              <w:jc w:val="both"/>
              <w:rPr>
                <w:rFonts w:ascii="Arial" w:hAnsi="Arial" w:cs="Arial"/>
                <w:bCs/>
              </w:rPr>
            </w:pPr>
            <w:r>
              <w:rPr>
                <w:rFonts w:ascii="Arial" w:hAnsi="Arial" w:cs="Arial"/>
                <w:bCs/>
              </w:rPr>
              <w:t>New Practice Direction No.1 of 2015 added.</w:t>
            </w:r>
          </w:p>
        </w:tc>
      </w:tr>
      <w:tr w:rsidR="001C0AD4" w14:paraId="26494F8D" w14:textId="77777777" w:rsidTr="009B6A89">
        <w:tc>
          <w:tcPr>
            <w:tcW w:w="1261" w:type="dxa"/>
            <w:gridSpan w:val="2"/>
            <w:tcBorders>
              <w:top w:val="single" w:sz="4" w:space="0" w:color="auto"/>
              <w:left w:val="single" w:sz="18" w:space="0" w:color="auto"/>
              <w:bottom w:val="single" w:sz="4" w:space="0" w:color="auto"/>
            </w:tcBorders>
          </w:tcPr>
          <w:p w14:paraId="74BF3AF1"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745349F" w14:textId="3E74019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500A861" w14:textId="77777777" w:rsidR="001C0AD4" w:rsidRDefault="001C0AD4" w:rsidP="001C0AD4">
            <w:pPr>
              <w:keepNext/>
              <w:jc w:val="center"/>
              <w:rPr>
                <w:lang w:val="en-AU"/>
              </w:rPr>
            </w:pPr>
            <w:r>
              <w:rPr>
                <w:lang w:val="en-AU"/>
              </w:rPr>
              <w:t>2.2, 2.4</w:t>
            </w:r>
          </w:p>
        </w:tc>
        <w:tc>
          <w:tcPr>
            <w:tcW w:w="4802" w:type="dxa"/>
            <w:gridSpan w:val="2"/>
            <w:tcBorders>
              <w:top w:val="single" w:sz="4" w:space="0" w:color="auto"/>
              <w:bottom w:val="single" w:sz="4" w:space="0" w:color="auto"/>
              <w:right w:val="single" w:sz="18" w:space="0" w:color="auto"/>
            </w:tcBorders>
          </w:tcPr>
          <w:p w14:paraId="65486B4D" w14:textId="77777777" w:rsidR="001C0AD4" w:rsidRDefault="001C0AD4" w:rsidP="001C0AD4">
            <w:pPr>
              <w:keepNext/>
              <w:spacing w:before="20"/>
              <w:jc w:val="both"/>
              <w:rPr>
                <w:rFonts w:ascii="Arial" w:hAnsi="Arial" w:cs="Arial"/>
                <w:bCs/>
              </w:rPr>
            </w:pPr>
            <w:r>
              <w:rPr>
                <w:rFonts w:ascii="Arial" w:hAnsi="Arial" w:cs="Arial"/>
                <w:bCs/>
              </w:rPr>
              <w:t>Addition of statutory material on judicial registrars.</w:t>
            </w:r>
          </w:p>
        </w:tc>
      </w:tr>
      <w:tr w:rsidR="001C0AD4" w14:paraId="6987FDA9" w14:textId="77777777" w:rsidTr="009B6A89">
        <w:tc>
          <w:tcPr>
            <w:tcW w:w="1261" w:type="dxa"/>
            <w:gridSpan w:val="2"/>
            <w:tcBorders>
              <w:top w:val="single" w:sz="4" w:space="0" w:color="auto"/>
              <w:left w:val="single" w:sz="18" w:space="0" w:color="auto"/>
              <w:bottom w:val="single" w:sz="4" w:space="0" w:color="auto"/>
            </w:tcBorders>
          </w:tcPr>
          <w:p w14:paraId="657DA13F"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1F9FE39A" w14:textId="03E4D8D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3EB4C22" w14:textId="77777777" w:rsidR="001C0AD4" w:rsidRDefault="001C0AD4" w:rsidP="001C0AD4">
            <w:pPr>
              <w:keepNext/>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04D48F3E" w14:textId="77777777" w:rsidR="001C0AD4" w:rsidRDefault="001C0AD4" w:rsidP="001C0AD4">
            <w:pPr>
              <w:keepNext/>
              <w:spacing w:before="20"/>
              <w:jc w:val="both"/>
              <w:rPr>
                <w:rFonts w:ascii="Arial" w:hAnsi="Arial" w:cs="Arial"/>
                <w:bCs/>
              </w:rPr>
            </w:pPr>
            <w:r>
              <w:rPr>
                <w:rFonts w:ascii="Arial" w:hAnsi="Arial" w:cs="Arial"/>
                <w:bCs/>
              </w:rPr>
              <w:t xml:space="preserve">Updating of material on the Organization of the Children’s Court at </w:t>
            </w:r>
            <w:smartTag w:uri="urn:schemas-microsoft-com:office:smarttags" w:element="place">
              <w:smartTag w:uri="urn:schemas-microsoft-com:office:smarttags" w:element="City">
                <w:r>
                  <w:rPr>
                    <w:rFonts w:ascii="Arial" w:hAnsi="Arial" w:cs="Arial"/>
                    <w:bCs/>
                  </w:rPr>
                  <w:t>Melbourne</w:t>
                </w:r>
              </w:smartTag>
            </w:smartTag>
            <w:r>
              <w:rPr>
                <w:rFonts w:ascii="Arial" w:hAnsi="Arial" w:cs="Arial"/>
                <w:bCs/>
              </w:rPr>
              <w:t>.</w:t>
            </w:r>
          </w:p>
        </w:tc>
      </w:tr>
      <w:tr w:rsidR="001C0AD4" w14:paraId="7EB43D31" w14:textId="77777777" w:rsidTr="009B6A89">
        <w:tc>
          <w:tcPr>
            <w:tcW w:w="1261" w:type="dxa"/>
            <w:gridSpan w:val="2"/>
            <w:tcBorders>
              <w:top w:val="single" w:sz="4" w:space="0" w:color="auto"/>
              <w:left w:val="single" w:sz="18" w:space="0" w:color="auto"/>
              <w:bottom w:val="single" w:sz="4" w:space="0" w:color="auto"/>
            </w:tcBorders>
          </w:tcPr>
          <w:p w14:paraId="211B28D1"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29F9AD66" w14:textId="72C0E69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A7DE2DE" w14:textId="77777777" w:rsidR="001C0AD4" w:rsidRDefault="001C0AD4" w:rsidP="001C0AD4">
            <w:pPr>
              <w:keepNext/>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7A753D0E" w14:textId="77777777" w:rsidR="001C0AD4" w:rsidRDefault="001C0AD4" w:rsidP="001C0AD4">
            <w:pPr>
              <w:keepNext/>
              <w:spacing w:before="20"/>
              <w:jc w:val="both"/>
              <w:rPr>
                <w:rFonts w:ascii="Arial" w:hAnsi="Arial" w:cs="Arial"/>
                <w:bCs/>
              </w:rPr>
            </w:pPr>
            <w:r>
              <w:rPr>
                <w:rFonts w:ascii="Arial" w:hAnsi="Arial" w:cs="Arial"/>
                <w:bCs/>
              </w:rPr>
              <w:t xml:space="preserve">Removal of reference to </w:t>
            </w:r>
            <w:smartTag w:uri="urn:schemas-microsoft-com:office:smarttags" w:element="address">
              <w:smartTag w:uri="urn:schemas-microsoft-com:office:smarttags" w:element="Street">
                <w:r>
                  <w:rPr>
                    <w:rFonts w:ascii="Arial" w:hAnsi="Arial" w:cs="Arial"/>
                    <w:bCs/>
                  </w:rPr>
                  <w:t>Moe Court</w:t>
                </w:r>
              </w:smartTag>
            </w:smartTag>
            <w:r>
              <w:rPr>
                <w:rFonts w:ascii="Arial" w:hAnsi="Arial" w:cs="Arial"/>
                <w:bCs/>
              </w:rPr>
              <w:t xml:space="preserve"> which is now completely closed.</w:t>
            </w:r>
          </w:p>
        </w:tc>
      </w:tr>
      <w:tr w:rsidR="001C0AD4" w14:paraId="31FB2473" w14:textId="77777777" w:rsidTr="009B6A89">
        <w:tc>
          <w:tcPr>
            <w:tcW w:w="1261" w:type="dxa"/>
            <w:gridSpan w:val="2"/>
            <w:tcBorders>
              <w:top w:val="single" w:sz="4" w:space="0" w:color="auto"/>
              <w:left w:val="single" w:sz="18" w:space="0" w:color="auto"/>
              <w:bottom w:val="single" w:sz="4" w:space="0" w:color="auto"/>
            </w:tcBorders>
          </w:tcPr>
          <w:p w14:paraId="639C6B6C"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02D1FA5C" w14:textId="55FC825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7E5305" w14:textId="77777777" w:rsidR="001C0AD4" w:rsidRDefault="001C0AD4" w:rsidP="001C0AD4">
            <w:pPr>
              <w:keepNext/>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2543B81E" w14:textId="77777777" w:rsidR="001C0AD4" w:rsidRDefault="001C0AD4" w:rsidP="001C0AD4">
            <w:pPr>
              <w:keepNext/>
              <w:spacing w:before="20"/>
              <w:jc w:val="both"/>
              <w:rPr>
                <w:rFonts w:ascii="Arial" w:hAnsi="Arial" w:cs="Arial"/>
                <w:bCs/>
              </w:rPr>
            </w:pPr>
            <w:r>
              <w:rPr>
                <w:rFonts w:ascii="Arial" w:hAnsi="Arial" w:cs="Arial"/>
                <w:bCs/>
              </w:rPr>
              <w:t>Updated to reflect the provisions of the Honorary Justices Act 2014 (Vic).</w:t>
            </w:r>
          </w:p>
        </w:tc>
      </w:tr>
      <w:tr w:rsidR="001C0AD4" w14:paraId="56A60365" w14:textId="77777777" w:rsidTr="009B6A89">
        <w:tc>
          <w:tcPr>
            <w:tcW w:w="1261" w:type="dxa"/>
            <w:gridSpan w:val="2"/>
            <w:tcBorders>
              <w:top w:val="single" w:sz="4" w:space="0" w:color="auto"/>
              <w:left w:val="single" w:sz="18" w:space="0" w:color="auto"/>
              <w:bottom w:val="single" w:sz="4" w:space="0" w:color="auto"/>
            </w:tcBorders>
          </w:tcPr>
          <w:p w14:paraId="0AB2298C"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FF08432" w14:textId="405B150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0C7609" w14:textId="77777777" w:rsidR="001C0AD4" w:rsidRDefault="001C0AD4" w:rsidP="001C0AD4">
            <w:pPr>
              <w:keepNext/>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6E192B7B" w14:textId="77777777" w:rsidR="001C0AD4" w:rsidRDefault="001C0AD4" w:rsidP="001C0AD4">
            <w:pPr>
              <w:keepNext/>
              <w:spacing w:before="20"/>
              <w:jc w:val="both"/>
              <w:rPr>
                <w:rFonts w:ascii="Arial" w:hAnsi="Arial" w:cs="Arial"/>
                <w:bCs/>
              </w:rPr>
            </w:pPr>
            <w:r w:rsidRPr="00793ACF">
              <w:rPr>
                <w:rFonts w:ascii="Arial" w:hAnsi="Arial" w:cs="Arial"/>
                <w:color w:val="000000"/>
              </w:rPr>
              <w:t xml:space="preserve">Added reference to new case of </w:t>
            </w:r>
            <w:r w:rsidRPr="001F4A69">
              <w:rPr>
                <w:rFonts w:ascii="Arial" w:hAnsi="Arial" w:cs="Arial"/>
                <w:i/>
                <w:color w:val="000000"/>
              </w:rPr>
              <w:t>Vinton v Sim (No.2)</w:t>
            </w:r>
            <w:r>
              <w:rPr>
                <w:rFonts w:ascii="Arial" w:hAnsi="Arial" w:cs="Arial"/>
                <w:color w:val="000000"/>
              </w:rPr>
              <w:t xml:space="preserve"> [2015] VSC 79.</w:t>
            </w:r>
          </w:p>
        </w:tc>
      </w:tr>
      <w:tr w:rsidR="001C0AD4" w14:paraId="094AA493" w14:textId="77777777" w:rsidTr="009B6A89">
        <w:tc>
          <w:tcPr>
            <w:tcW w:w="1261" w:type="dxa"/>
            <w:gridSpan w:val="2"/>
            <w:tcBorders>
              <w:top w:val="single" w:sz="4" w:space="0" w:color="auto"/>
              <w:left w:val="single" w:sz="18" w:space="0" w:color="auto"/>
              <w:bottom w:val="single" w:sz="4" w:space="0" w:color="auto"/>
            </w:tcBorders>
          </w:tcPr>
          <w:p w14:paraId="39DD2151" w14:textId="77777777" w:rsidR="001C0AD4" w:rsidRDefault="001C0AD4" w:rsidP="001C0AD4">
            <w:pPr>
              <w:keepNext/>
              <w:keepLines/>
              <w:rPr>
                <w:lang w:val="en-AU"/>
              </w:rPr>
            </w:pPr>
            <w:r>
              <w:rPr>
                <w:lang w:val="en-AU"/>
              </w:rPr>
              <w:t>19/03/15</w:t>
            </w:r>
          </w:p>
        </w:tc>
        <w:tc>
          <w:tcPr>
            <w:tcW w:w="836" w:type="dxa"/>
            <w:tcBorders>
              <w:top w:val="single" w:sz="4" w:space="0" w:color="auto"/>
              <w:bottom w:val="single" w:sz="4" w:space="0" w:color="auto"/>
            </w:tcBorders>
          </w:tcPr>
          <w:p w14:paraId="73540248" w14:textId="03A66D94"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78E86689" w14:textId="77777777" w:rsidR="001C0AD4" w:rsidRDefault="001C0AD4" w:rsidP="001C0AD4">
            <w:pPr>
              <w:keepNext/>
              <w:keepLines/>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06B282A5" w14:textId="77777777" w:rsidR="001C0AD4" w:rsidRDefault="001C0AD4" w:rsidP="001C0AD4">
            <w:pPr>
              <w:keepNext/>
              <w:keepLines/>
              <w:spacing w:before="20"/>
              <w:jc w:val="both"/>
              <w:rPr>
                <w:rFonts w:ascii="Arial" w:hAnsi="Arial" w:cs="Arial"/>
                <w:bCs/>
              </w:rPr>
            </w:pPr>
            <w:r>
              <w:rPr>
                <w:rFonts w:ascii="Arial" w:hAnsi="Arial" w:cs="Arial"/>
                <w:bCs/>
              </w:rPr>
              <w:t xml:space="preserve">Additional reference to judgment of Bell J in </w:t>
            </w:r>
            <w:r w:rsidRPr="004572ED">
              <w:rPr>
                <w:rFonts w:ascii="Arial" w:hAnsi="Arial" w:cs="Arial"/>
                <w:bCs/>
                <w:i/>
              </w:rPr>
              <w:t>AA v BB</w:t>
            </w:r>
            <w:r>
              <w:rPr>
                <w:rFonts w:ascii="Arial" w:hAnsi="Arial" w:cs="Arial"/>
                <w:bCs/>
              </w:rPr>
              <w:t xml:space="preserve"> [2013] VSC 120.</w:t>
            </w:r>
          </w:p>
        </w:tc>
      </w:tr>
      <w:tr w:rsidR="001C0AD4" w14:paraId="00F7989F" w14:textId="77777777" w:rsidTr="009B6A89">
        <w:tc>
          <w:tcPr>
            <w:tcW w:w="1261" w:type="dxa"/>
            <w:gridSpan w:val="2"/>
            <w:tcBorders>
              <w:top w:val="single" w:sz="4" w:space="0" w:color="auto"/>
              <w:left w:val="single" w:sz="18" w:space="0" w:color="auto"/>
              <w:bottom w:val="single" w:sz="4" w:space="0" w:color="auto"/>
            </w:tcBorders>
          </w:tcPr>
          <w:p w14:paraId="0F984A76" w14:textId="77777777" w:rsidR="001C0AD4" w:rsidRDefault="001C0AD4" w:rsidP="001C0AD4">
            <w:pPr>
              <w:rPr>
                <w:lang w:val="en-AU"/>
              </w:rPr>
            </w:pPr>
            <w:r>
              <w:rPr>
                <w:lang w:val="en-AU"/>
              </w:rPr>
              <w:t>19/03/15</w:t>
            </w:r>
          </w:p>
        </w:tc>
        <w:tc>
          <w:tcPr>
            <w:tcW w:w="836" w:type="dxa"/>
            <w:tcBorders>
              <w:top w:val="single" w:sz="4" w:space="0" w:color="auto"/>
              <w:bottom w:val="single" w:sz="4" w:space="0" w:color="auto"/>
            </w:tcBorders>
          </w:tcPr>
          <w:p w14:paraId="606D470A" w14:textId="3357F92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B4B30FC" w14:textId="77777777" w:rsidR="001C0AD4" w:rsidRDefault="001C0AD4" w:rsidP="001C0AD4">
            <w:pPr>
              <w:keepNext/>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6EA31207" w14:textId="77777777" w:rsidR="001C0AD4" w:rsidRDefault="001C0AD4" w:rsidP="001C0AD4">
            <w:pPr>
              <w:keepNext/>
              <w:spacing w:before="20"/>
              <w:jc w:val="both"/>
              <w:rPr>
                <w:rFonts w:ascii="Arial" w:hAnsi="Arial" w:cs="Arial"/>
                <w:bCs/>
              </w:rPr>
            </w:pPr>
            <w:r>
              <w:rPr>
                <w:rFonts w:ascii="Arial" w:hAnsi="Arial" w:cs="Arial"/>
                <w:bCs/>
              </w:rPr>
              <w:t>Added Victorian statistics for 2012/13 [statistics for 2002/03 deleted because of lack of space].</w:t>
            </w:r>
          </w:p>
        </w:tc>
      </w:tr>
      <w:tr w:rsidR="001C0AD4" w14:paraId="4EEA0E12" w14:textId="77777777" w:rsidTr="009B6A89">
        <w:tc>
          <w:tcPr>
            <w:tcW w:w="1261" w:type="dxa"/>
            <w:gridSpan w:val="2"/>
            <w:tcBorders>
              <w:top w:val="single" w:sz="4" w:space="0" w:color="auto"/>
              <w:left w:val="single" w:sz="18" w:space="0" w:color="auto"/>
              <w:bottom w:val="single" w:sz="4" w:space="0" w:color="auto"/>
            </w:tcBorders>
          </w:tcPr>
          <w:p w14:paraId="35A6CBD4" w14:textId="77777777" w:rsidR="001C0AD4" w:rsidRDefault="001C0AD4" w:rsidP="001C0AD4">
            <w:pPr>
              <w:rPr>
                <w:lang w:val="en-AU"/>
              </w:rPr>
            </w:pPr>
            <w:r>
              <w:rPr>
                <w:lang w:val="en-AU"/>
              </w:rPr>
              <w:t>19/03/15</w:t>
            </w:r>
          </w:p>
        </w:tc>
        <w:tc>
          <w:tcPr>
            <w:tcW w:w="2275" w:type="dxa"/>
            <w:gridSpan w:val="2"/>
            <w:tcBorders>
              <w:top w:val="single" w:sz="4" w:space="0" w:color="auto"/>
              <w:bottom w:val="single" w:sz="4" w:space="0" w:color="auto"/>
            </w:tcBorders>
          </w:tcPr>
          <w:p w14:paraId="5AE6431B" w14:textId="622CDD3E" w:rsidR="001C0AD4" w:rsidRDefault="001C0AD4" w:rsidP="001C0AD4">
            <w:pPr>
              <w:keepNext/>
              <w:jc w:val="center"/>
              <w:rPr>
                <w:lang w:val="en-AU"/>
              </w:rPr>
            </w:pPr>
            <w:r>
              <w:rPr>
                <w:lang w:val="en-AU"/>
              </w:rPr>
              <w:t>Chapter 12</w:t>
            </w:r>
          </w:p>
        </w:tc>
        <w:tc>
          <w:tcPr>
            <w:tcW w:w="4802" w:type="dxa"/>
            <w:gridSpan w:val="2"/>
            <w:tcBorders>
              <w:top w:val="single" w:sz="4" w:space="0" w:color="auto"/>
              <w:bottom w:val="single" w:sz="4" w:space="0" w:color="auto"/>
              <w:right w:val="single" w:sz="18" w:space="0" w:color="auto"/>
            </w:tcBorders>
          </w:tcPr>
          <w:p w14:paraId="4EA945DD" w14:textId="77777777" w:rsidR="001C0AD4" w:rsidRDefault="001C0AD4" w:rsidP="001C0AD4">
            <w:pPr>
              <w:keepNext/>
              <w:spacing w:before="20"/>
              <w:jc w:val="both"/>
              <w:rPr>
                <w:rFonts w:ascii="Arial" w:hAnsi="Arial" w:cs="Arial"/>
                <w:bCs/>
              </w:rPr>
            </w:pPr>
            <w:r>
              <w:rPr>
                <w:rFonts w:ascii="Arial" w:hAnsi="Arial" w:cs="Arial"/>
                <w:bCs/>
              </w:rPr>
              <w:t>Chapter updated including addition of statistics for 2007/2008 to 2013/2014.</w:t>
            </w:r>
          </w:p>
        </w:tc>
      </w:tr>
      <w:tr w:rsidR="001C0AD4" w14:paraId="20892854" w14:textId="77777777" w:rsidTr="009B6A89">
        <w:tc>
          <w:tcPr>
            <w:tcW w:w="1261" w:type="dxa"/>
            <w:gridSpan w:val="2"/>
            <w:tcBorders>
              <w:top w:val="single" w:sz="4" w:space="0" w:color="auto"/>
              <w:left w:val="single" w:sz="18" w:space="0" w:color="auto"/>
              <w:bottom w:val="single" w:sz="4" w:space="0" w:color="auto"/>
            </w:tcBorders>
          </w:tcPr>
          <w:p w14:paraId="042A99C4" w14:textId="77777777" w:rsidR="001C0AD4" w:rsidRDefault="001C0AD4" w:rsidP="001C0AD4">
            <w:pPr>
              <w:rPr>
                <w:lang w:val="en-AU"/>
              </w:rPr>
            </w:pPr>
            <w:r>
              <w:rPr>
                <w:lang w:val="en-AU"/>
              </w:rPr>
              <w:t>19/03/15</w:t>
            </w:r>
          </w:p>
        </w:tc>
        <w:tc>
          <w:tcPr>
            <w:tcW w:w="2275" w:type="dxa"/>
            <w:gridSpan w:val="2"/>
            <w:tcBorders>
              <w:top w:val="single" w:sz="4" w:space="0" w:color="auto"/>
              <w:bottom w:val="single" w:sz="4" w:space="0" w:color="auto"/>
            </w:tcBorders>
          </w:tcPr>
          <w:p w14:paraId="7159A3C8" w14:textId="57050ABC" w:rsidR="001C0AD4" w:rsidRDefault="001C0AD4" w:rsidP="001C0AD4">
            <w:pPr>
              <w:keepNext/>
              <w:jc w:val="center"/>
              <w:rPr>
                <w:lang w:val="en-AU"/>
              </w:rPr>
            </w:pPr>
            <w:r>
              <w:rPr>
                <w:lang w:val="en-AU"/>
              </w:rPr>
              <w:t>Chapters 2, 3, 4, 5, 6, 12</w:t>
            </w:r>
          </w:p>
        </w:tc>
        <w:tc>
          <w:tcPr>
            <w:tcW w:w="4802" w:type="dxa"/>
            <w:gridSpan w:val="2"/>
            <w:tcBorders>
              <w:top w:val="single" w:sz="4" w:space="0" w:color="auto"/>
              <w:bottom w:val="single" w:sz="4" w:space="0" w:color="auto"/>
              <w:right w:val="single" w:sz="18" w:space="0" w:color="auto"/>
            </w:tcBorders>
          </w:tcPr>
          <w:p w14:paraId="16ED169C" w14:textId="77777777" w:rsidR="001C0AD4" w:rsidRDefault="001C0AD4" w:rsidP="001C0AD4">
            <w:pPr>
              <w:keepNext/>
              <w:spacing w:before="20"/>
              <w:jc w:val="both"/>
              <w:rPr>
                <w:rFonts w:ascii="Arial" w:hAnsi="Arial" w:cs="Arial"/>
                <w:bCs/>
              </w:rPr>
            </w:pPr>
            <w:r>
              <w:rPr>
                <w:rFonts w:ascii="Arial" w:hAnsi="Arial" w:cs="Arial"/>
                <w:bCs/>
              </w:rPr>
              <w:t>Where appropriate references to “DOHS” and/or “Department of Human Services” are changed to “DHHS” and/or “Department of Health &amp; Human Services”.</w:t>
            </w:r>
          </w:p>
        </w:tc>
      </w:tr>
      <w:tr w:rsidR="001C0AD4" w14:paraId="57A7067D" w14:textId="77777777" w:rsidTr="009B6A89">
        <w:tc>
          <w:tcPr>
            <w:tcW w:w="1261" w:type="dxa"/>
            <w:gridSpan w:val="2"/>
            <w:tcBorders>
              <w:top w:val="single" w:sz="4" w:space="0" w:color="auto"/>
              <w:left w:val="single" w:sz="18" w:space="0" w:color="auto"/>
              <w:bottom w:val="single" w:sz="4" w:space="0" w:color="auto"/>
            </w:tcBorders>
          </w:tcPr>
          <w:p w14:paraId="48DCE73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D9E4A58" w14:textId="1339811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C97025D"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8426EF1" w14:textId="77777777" w:rsidR="001C0AD4" w:rsidRDefault="001C0AD4" w:rsidP="001C0AD4">
            <w:pPr>
              <w:keepNext/>
              <w:spacing w:before="20"/>
              <w:jc w:val="both"/>
              <w:rPr>
                <w:rFonts w:ascii="Arial" w:hAnsi="Arial" w:cs="Arial"/>
                <w:bCs/>
              </w:rPr>
            </w:pPr>
            <w:r>
              <w:rPr>
                <w:rFonts w:ascii="Arial" w:hAnsi="Arial" w:cs="Arial"/>
                <w:bCs/>
              </w:rPr>
              <w:t xml:space="preserve">Added reference to </w:t>
            </w:r>
            <w:r w:rsidRPr="00667B49">
              <w:rPr>
                <w:rFonts w:ascii="Arial" w:hAnsi="Arial" w:cs="Arial"/>
                <w:bCs/>
                <w:color w:val="000000"/>
              </w:rPr>
              <w:t xml:space="preserve">case of </w:t>
            </w:r>
            <w:r w:rsidRPr="00667B49">
              <w:rPr>
                <w:rFonts w:ascii="Arial" w:hAnsi="Arial" w:cs="Arial"/>
                <w:i/>
                <w:color w:val="000000"/>
              </w:rPr>
              <w:t>Re Gregory Rodin</w:t>
            </w:r>
            <w:r w:rsidRPr="00667B49">
              <w:rPr>
                <w:rFonts w:ascii="Arial" w:hAnsi="Arial" w:cs="Arial"/>
                <w:color w:val="000000"/>
              </w:rPr>
              <w:t xml:space="preserve"> [2014] VSC 656</w:t>
            </w:r>
            <w:r>
              <w:rPr>
                <w:rFonts w:ascii="Arial" w:hAnsi="Arial" w:cs="Arial"/>
                <w:bCs/>
              </w:rPr>
              <w:t>.</w:t>
            </w:r>
          </w:p>
        </w:tc>
      </w:tr>
      <w:tr w:rsidR="001C0AD4" w14:paraId="1504B83E" w14:textId="77777777" w:rsidTr="009B6A89">
        <w:tc>
          <w:tcPr>
            <w:tcW w:w="1261" w:type="dxa"/>
            <w:gridSpan w:val="2"/>
            <w:tcBorders>
              <w:top w:val="single" w:sz="4" w:space="0" w:color="auto"/>
              <w:left w:val="single" w:sz="18" w:space="0" w:color="auto"/>
              <w:bottom w:val="single" w:sz="4" w:space="0" w:color="auto"/>
            </w:tcBorders>
          </w:tcPr>
          <w:p w14:paraId="3DB0DBA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4E855C3" w14:textId="4170008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2EF27B" w14:textId="77777777" w:rsidR="001C0AD4" w:rsidRDefault="001C0AD4" w:rsidP="001C0AD4">
            <w:pPr>
              <w:keepNext/>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44192DF4"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 xml:space="preserve">Re Duc Truong Nguyen </w:t>
            </w:r>
            <w:r w:rsidRPr="00A03F85">
              <w:rPr>
                <w:rFonts w:ascii="Arial" w:hAnsi="Arial" w:cs="Arial"/>
                <w:color w:val="000000"/>
              </w:rPr>
              <w:t>[2014] VSC 631</w:t>
            </w:r>
            <w:r>
              <w:rPr>
                <w:rFonts w:ascii="Arial" w:hAnsi="Arial" w:cs="Arial"/>
                <w:color w:val="000000"/>
              </w:rPr>
              <w:t>.</w:t>
            </w:r>
          </w:p>
        </w:tc>
      </w:tr>
      <w:tr w:rsidR="001C0AD4" w14:paraId="7E72120D" w14:textId="77777777" w:rsidTr="009B6A89">
        <w:tc>
          <w:tcPr>
            <w:tcW w:w="1261" w:type="dxa"/>
            <w:gridSpan w:val="2"/>
            <w:tcBorders>
              <w:top w:val="single" w:sz="4" w:space="0" w:color="auto"/>
              <w:left w:val="single" w:sz="18" w:space="0" w:color="auto"/>
              <w:bottom w:val="single" w:sz="4" w:space="0" w:color="auto"/>
            </w:tcBorders>
          </w:tcPr>
          <w:p w14:paraId="711CEAC0"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D66CBD8" w14:textId="69BFFC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A726A9" w14:textId="77777777" w:rsidR="001C0AD4" w:rsidRDefault="001C0AD4" w:rsidP="001C0AD4">
            <w:pPr>
              <w:keepNext/>
              <w:jc w:val="center"/>
              <w:rPr>
                <w:lang w:val="en-AU"/>
              </w:rPr>
            </w:pPr>
            <w:r>
              <w:rPr>
                <w:lang w:val="en-AU"/>
              </w:rPr>
              <w:t>9.4.4.4</w:t>
            </w:r>
          </w:p>
          <w:p w14:paraId="068311B7" w14:textId="77777777" w:rsidR="001C0AD4" w:rsidRDefault="001C0AD4" w:rsidP="001C0AD4">
            <w:pPr>
              <w:keepNext/>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D4B57BE" w14:textId="77777777" w:rsidR="001C0AD4" w:rsidRPr="00667B49" w:rsidRDefault="001C0AD4" w:rsidP="001C0AD4">
            <w:pPr>
              <w:spacing w:before="20"/>
              <w:jc w:val="both"/>
              <w:rPr>
                <w:rFonts w:ascii="Arial" w:hAnsi="Arial" w:cs="Arial"/>
                <w:color w:val="000000"/>
              </w:rPr>
            </w:pPr>
            <w:r>
              <w:rPr>
                <w:rFonts w:ascii="Arial" w:hAnsi="Arial" w:cs="Arial"/>
                <w:bCs/>
              </w:rPr>
              <w:t xml:space="preserve">Added reference to case of </w:t>
            </w:r>
            <w:r w:rsidRPr="00667B49">
              <w:rPr>
                <w:rFonts w:ascii="Arial" w:hAnsi="Arial" w:cs="Arial"/>
                <w:i/>
                <w:color w:val="000000"/>
              </w:rPr>
              <w:t>TM v AH &amp; Ors</w:t>
            </w:r>
            <w:r>
              <w:rPr>
                <w:rFonts w:ascii="Arial" w:hAnsi="Arial" w:cs="Arial"/>
                <w:color w:val="000000"/>
              </w:rPr>
              <w:t xml:space="preserve"> </w:t>
            </w:r>
            <w:r w:rsidRPr="00667B49">
              <w:rPr>
                <w:rFonts w:ascii="Arial" w:hAnsi="Arial" w:cs="Arial"/>
                <w:color w:val="000000"/>
              </w:rPr>
              <w:t>[2014] VSC 560</w:t>
            </w:r>
            <w:r>
              <w:rPr>
                <w:rFonts w:ascii="Arial" w:hAnsi="Arial" w:cs="Arial"/>
                <w:color w:val="000000"/>
              </w:rPr>
              <w:t>.</w:t>
            </w:r>
          </w:p>
        </w:tc>
      </w:tr>
      <w:tr w:rsidR="001C0AD4" w14:paraId="787E1B3E" w14:textId="77777777" w:rsidTr="009B6A89">
        <w:tc>
          <w:tcPr>
            <w:tcW w:w="1261" w:type="dxa"/>
            <w:gridSpan w:val="2"/>
            <w:tcBorders>
              <w:top w:val="single" w:sz="4" w:space="0" w:color="auto"/>
              <w:left w:val="single" w:sz="18" w:space="0" w:color="auto"/>
              <w:bottom w:val="single" w:sz="4" w:space="0" w:color="auto"/>
            </w:tcBorders>
          </w:tcPr>
          <w:p w14:paraId="792B6AA4"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1A70167" w14:textId="361FECB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ED8E94" w14:textId="77777777" w:rsidR="001C0AD4" w:rsidRDefault="001C0AD4" w:rsidP="001C0AD4">
            <w:pPr>
              <w:keepNext/>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A83AC85"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Spiteri v DPP</w:t>
            </w:r>
            <w:r w:rsidRPr="00A03F85">
              <w:rPr>
                <w:rFonts w:ascii="Arial" w:hAnsi="Arial" w:cs="Arial"/>
                <w:color w:val="000000"/>
              </w:rPr>
              <w:t xml:space="preserve"> [2014] VSC 566</w:t>
            </w:r>
            <w:r>
              <w:rPr>
                <w:rFonts w:ascii="Arial" w:hAnsi="Arial" w:cs="Arial"/>
                <w:color w:val="000000"/>
              </w:rPr>
              <w:t>.</w:t>
            </w:r>
          </w:p>
        </w:tc>
      </w:tr>
      <w:tr w:rsidR="001C0AD4" w14:paraId="3563BB1F" w14:textId="77777777" w:rsidTr="009B6A89">
        <w:tc>
          <w:tcPr>
            <w:tcW w:w="1261" w:type="dxa"/>
            <w:gridSpan w:val="2"/>
            <w:tcBorders>
              <w:top w:val="single" w:sz="4" w:space="0" w:color="auto"/>
              <w:left w:val="single" w:sz="18" w:space="0" w:color="auto"/>
              <w:bottom w:val="single" w:sz="4" w:space="0" w:color="auto"/>
            </w:tcBorders>
          </w:tcPr>
          <w:p w14:paraId="18E80AD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8F3BFFB" w14:textId="13DB9E7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A18C1AB" w14:textId="77777777" w:rsidR="001C0AD4" w:rsidRDefault="001C0AD4" w:rsidP="001C0AD4">
            <w:pPr>
              <w:keepNext/>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02CAB3E3"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Re Tara Egglestone</w:t>
            </w:r>
            <w:r>
              <w:rPr>
                <w:rFonts w:ascii="Arial" w:hAnsi="Arial" w:cs="Arial"/>
                <w:color w:val="000000"/>
              </w:rPr>
              <w:t xml:space="preserve"> [2014] VSC 666</w:t>
            </w:r>
            <w:r w:rsidRPr="00A03F85">
              <w:rPr>
                <w:rFonts w:ascii="Arial" w:hAnsi="Arial" w:cs="Arial"/>
                <w:color w:val="000000"/>
              </w:rPr>
              <w:t>.</w:t>
            </w:r>
          </w:p>
        </w:tc>
      </w:tr>
      <w:tr w:rsidR="001C0AD4" w14:paraId="0BDF9024" w14:textId="77777777" w:rsidTr="009B6A89">
        <w:tc>
          <w:tcPr>
            <w:tcW w:w="1261" w:type="dxa"/>
            <w:gridSpan w:val="2"/>
            <w:tcBorders>
              <w:top w:val="single" w:sz="4" w:space="0" w:color="auto"/>
              <w:left w:val="single" w:sz="18" w:space="0" w:color="auto"/>
              <w:bottom w:val="single" w:sz="4" w:space="0" w:color="auto"/>
            </w:tcBorders>
          </w:tcPr>
          <w:p w14:paraId="4E0E5BD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7E563AE" w14:textId="15011DE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2DBC43" w14:textId="77777777" w:rsidR="001C0AD4" w:rsidRDefault="001C0AD4" w:rsidP="001C0AD4">
            <w:pPr>
              <w:keepNext/>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339C3D11" w14:textId="77777777" w:rsidR="001C0AD4" w:rsidRDefault="001C0AD4" w:rsidP="001C0AD4">
            <w:pPr>
              <w:keepNext/>
              <w:spacing w:before="20"/>
              <w:jc w:val="both"/>
              <w:rPr>
                <w:rFonts w:ascii="Arial" w:hAnsi="Arial" w:cs="Arial"/>
                <w:bCs/>
              </w:rPr>
            </w:pPr>
            <w:r>
              <w:rPr>
                <w:rFonts w:ascii="Arial" w:hAnsi="Arial" w:cs="Arial"/>
                <w:bCs/>
              </w:rPr>
              <w:t xml:space="preserve">Added reference to case of </w:t>
            </w:r>
            <w:r w:rsidRPr="00A03F85">
              <w:rPr>
                <w:rFonts w:ascii="Arial" w:hAnsi="Arial" w:cs="Arial"/>
                <w:i/>
                <w:color w:val="000000"/>
              </w:rPr>
              <w:t>DPP v Semaan</w:t>
            </w:r>
            <w:r w:rsidRPr="00A03F85">
              <w:rPr>
                <w:rFonts w:ascii="Arial" w:hAnsi="Arial" w:cs="Arial"/>
                <w:color w:val="000000"/>
              </w:rPr>
              <w:t xml:space="preserve"> [2014] VSC 658</w:t>
            </w:r>
            <w:r>
              <w:rPr>
                <w:rFonts w:ascii="Arial" w:hAnsi="Arial" w:cs="Arial"/>
                <w:bCs/>
              </w:rPr>
              <w:t>.</w:t>
            </w:r>
          </w:p>
        </w:tc>
      </w:tr>
      <w:tr w:rsidR="001C0AD4" w14:paraId="1A6FCBB8" w14:textId="77777777" w:rsidTr="009B6A89">
        <w:tc>
          <w:tcPr>
            <w:tcW w:w="1261" w:type="dxa"/>
            <w:gridSpan w:val="2"/>
            <w:tcBorders>
              <w:top w:val="single" w:sz="4" w:space="0" w:color="auto"/>
              <w:left w:val="single" w:sz="18" w:space="0" w:color="auto"/>
              <w:bottom w:val="single" w:sz="4" w:space="0" w:color="auto"/>
            </w:tcBorders>
          </w:tcPr>
          <w:p w14:paraId="1AA97C30"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30DFF5F" w14:textId="1FB935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0AD9B7" w14:textId="77777777" w:rsidR="001C0AD4" w:rsidRDefault="001C0AD4" w:rsidP="001C0AD4">
            <w:pPr>
              <w:keepNext/>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6A4F4B92" w14:textId="77777777" w:rsidR="001C0AD4" w:rsidRPr="001A35C4" w:rsidRDefault="001C0AD4" w:rsidP="001C0AD4">
            <w:pPr>
              <w:keepNext/>
              <w:numPr>
                <w:ilvl w:val="0"/>
                <w:numId w:val="10"/>
              </w:numPr>
              <w:tabs>
                <w:tab w:val="clear" w:pos="720"/>
              </w:tabs>
              <w:spacing w:before="20"/>
              <w:ind w:left="357"/>
              <w:jc w:val="both"/>
              <w:rPr>
                <w:rFonts w:ascii="Arial" w:hAnsi="Arial" w:cs="Arial"/>
                <w:bCs/>
                <w:color w:val="000000"/>
              </w:rPr>
            </w:pPr>
            <w:r>
              <w:rPr>
                <w:rFonts w:ascii="Arial" w:hAnsi="Arial" w:cs="Arial"/>
                <w:bCs/>
              </w:rPr>
              <w:t xml:space="preserve">Change of wording in commentary on </w:t>
            </w:r>
            <w:r w:rsidRPr="001C6E0E">
              <w:rPr>
                <w:rFonts w:ascii="Arial" w:hAnsi="Arial" w:cs="Arial"/>
                <w:i/>
                <w:color w:val="000000"/>
              </w:rPr>
              <w:t>CNK v The Queen</w:t>
            </w:r>
            <w:r w:rsidRPr="001C6E0E">
              <w:rPr>
                <w:rFonts w:ascii="Arial" w:hAnsi="Arial" w:cs="Arial"/>
                <w:color w:val="000000"/>
              </w:rPr>
              <w:t xml:space="preserve"> [201</w:t>
            </w:r>
            <w:r w:rsidRPr="001A35C4">
              <w:rPr>
                <w:rFonts w:ascii="Arial" w:hAnsi="Arial" w:cs="Arial"/>
                <w:color w:val="000000"/>
              </w:rPr>
              <w:t>1] VSCA 228</w:t>
            </w:r>
            <w:r w:rsidRPr="001A35C4">
              <w:rPr>
                <w:rFonts w:ascii="Arial" w:hAnsi="Arial" w:cs="Arial"/>
                <w:bCs/>
                <w:color w:val="000000"/>
              </w:rPr>
              <w:t>.</w:t>
            </w:r>
          </w:p>
          <w:p w14:paraId="7F13173F" w14:textId="77777777" w:rsidR="001C0AD4" w:rsidRDefault="001C0AD4" w:rsidP="001C0AD4">
            <w:pPr>
              <w:keepNext/>
              <w:numPr>
                <w:ilvl w:val="0"/>
                <w:numId w:val="10"/>
              </w:numPr>
              <w:tabs>
                <w:tab w:val="clear" w:pos="720"/>
              </w:tabs>
              <w:spacing w:before="20"/>
              <w:ind w:left="357"/>
              <w:jc w:val="both"/>
              <w:rPr>
                <w:rFonts w:ascii="Arial" w:hAnsi="Arial" w:cs="Arial"/>
                <w:bCs/>
              </w:rPr>
            </w:pPr>
            <w:r w:rsidRPr="001A35C4">
              <w:rPr>
                <w:rFonts w:ascii="Arial" w:hAnsi="Arial" w:cs="Arial"/>
                <w:bCs/>
                <w:color w:val="000000"/>
              </w:rPr>
              <w:t>Added reference</w:t>
            </w:r>
            <w:r>
              <w:rPr>
                <w:rFonts w:ascii="Arial" w:hAnsi="Arial" w:cs="Arial"/>
                <w:bCs/>
                <w:color w:val="000000"/>
              </w:rPr>
              <w:t>s</w:t>
            </w:r>
            <w:r w:rsidRPr="001A35C4">
              <w:rPr>
                <w:rFonts w:ascii="Arial" w:hAnsi="Arial" w:cs="Arial"/>
                <w:bCs/>
                <w:color w:val="000000"/>
              </w:rPr>
              <w:t xml:space="preserve"> to case</w:t>
            </w:r>
            <w:r>
              <w:rPr>
                <w:rFonts w:ascii="Arial" w:hAnsi="Arial" w:cs="Arial"/>
                <w:bCs/>
                <w:color w:val="000000"/>
              </w:rPr>
              <w:t>s</w:t>
            </w:r>
            <w:r w:rsidRPr="001A35C4">
              <w:rPr>
                <w:rFonts w:ascii="Arial" w:hAnsi="Arial" w:cs="Arial"/>
                <w:bCs/>
                <w:color w:val="000000"/>
              </w:rPr>
              <w:t xml:space="preserve"> of  </w:t>
            </w:r>
            <w:r w:rsidRPr="001A35C4">
              <w:rPr>
                <w:rFonts w:ascii="Arial" w:hAnsi="Arial" w:cs="Arial"/>
                <w:i/>
                <w:color w:val="000000"/>
              </w:rPr>
              <w:t xml:space="preserve">DPP v </w:t>
            </w:r>
            <w:smartTag w:uri="urn:schemas-microsoft-com:office:smarttags" w:element="City">
              <w:smartTag w:uri="urn:schemas-microsoft-com:office:smarttags" w:element="place">
                <w:r w:rsidRPr="001A35C4">
                  <w:rPr>
                    <w:rFonts w:ascii="Arial" w:hAnsi="Arial" w:cs="Arial"/>
                    <w:i/>
                    <w:color w:val="000000"/>
                  </w:rPr>
                  <w:t>Anderson</w:t>
                </w:r>
              </w:smartTag>
            </w:smartTag>
            <w:r w:rsidRPr="001A35C4">
              <w:rPr>
                <w:rFonts w:ascii="Arial" w:hAnsi="Arial" w:cs="Arial"/>
                <w:color w:val="000000"/>
              </w:rPr>
              <w:t xml:space="preserve"> [2013] VSCA 45</w:t>
            </w:r>
            <w:r>
              <w:rPr>
                <w:rFonts w:ascii="Arial" w:hAnsi="Arial" w:cs="Arial"/>
                <w:bCs/>
                <w:color w:val="000000"/>
              </w:rPr>
              <w:t xml:space="preserve">; </w:t>
            </w:r>
            <w:r w:rsidRPr="003A6AAD">
              <w:rPr>
                <w:rFonts w:ascii="Arial" w:hAnsi="Arial" w:cs="Arial"/>
                <w:i/>
                <w:color w:val="000000"/>
              </w:rPr>
              <w:t>R v EF</w:t>
            </w:r>
            <w:r w:rsidRPr="003A6AAD">
              <w:rPr>
                <w:rFonts w:ascii="Arial" w:hAnsi="Arial" w:cs="Arial"/>
                <w:color w:val="000000"/>
              </w:rPr>
              <w:t xml:space="preserve"> [2013] </w:t>
            </w:r>
            <w:r w:rsidRPr="001A35C4">
              <w:rPr>
                <w:rFonts w:ascii="Arial" w:hAnsi="Arial" w:cs="Arial"/>
                <w:color w:val="000000"/>
              </w:rPr>
              <w:t xml:space="preserve">VSCA 186; </w:t>
            </w:r>
            <w:r w:rsidRPr="001A35C4">
              <w:rPr>
                <w:rFonts w:ascii="Arial" w:hAnsi="Arial" w:cs="Arial"/>
                <w:i/>
                <w:color w:val="000000"/>
              </w:rPr>
              <w:t>R v JH</w:t>
            </w:r>
            <w:r w:rsidRPr="001A35C4">
              <w:rPr>
                <w:rFonts w:ascii="Arial" w:hAnsi="Arial" w:cs="Arial"/>
                <w:color w:val="000000"/>
              </w:rPr>
              <w:t xml:space="preserve"> [2012] VSC 13</w:t>
            </w:r>
            <w:r w:rsidRPr="001A35C4">
              <w:rPr>
                <w:rFonts w:ascii="Arial" w:hAnsi="Arial" w:cs="Arial"/>
                <w:bCs/>
                <w:color w:val="000000"/>
              </w:rPr>
              <w:t>.</w:t>
            </w:r>
          </w:p>
        </w:tc>
      </w:tr>
      <w:tr w:rsidR="001C0AD4" w14:paraId="22A12A81" w14:textId="77777777" w:rsidTr="009B6A89">
        <w:tc>
          <w:tcPr>
            <w:tcW w:w="1261" w:type="dxa"/>
            <w:gridSpan w:val="2"/>
            <w:tcBorders>
              <w:top w:val="single" w:sz="4" w:space="0" w:color="auto"/>
              <w:left w:val="single" w:sz="18" w:space="0" w:color="auto"/>
              <w:bottom w:val="single" w:sz="4" w:space="0" w:color="auto"/>
            </w:tcBorders>
          </w:tcPr>
          <w:p w14:paraId="4DE700D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2177439" w14:textId="593672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D272D1" w14:textId="77777777" w:rsidR="001C0AD4" w:rsidRDefault="001C0AD4" w:rsidP="001C0AD4">
            <w:pPr>
              <w:keepNext/>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4C8B9A09" w14:textId="77777777" w:rsidR="001C0AD4" w:rsidRPr="001A35C4" w:rsidRDefault="001C0AD4" w:rsidP="001C0AD4">
            <w:pPr>
              <w:keepNext/>
              <w:spacing w:before="20"/>
              <w:jc w:val="both"/>
              <w:rPr>
                <w:rFonts w:ascii="Arial" w:hAnsi="Arial" w:cs="Arial"/>
                <w:bCs/>
                <w:color w:val="000000"/>
              </w:rPr>
            </w:pPr>
            <w:r w:rsidRPr="001A35C4">
              <w:rPr>
                <w:rFonts w:ascii="Arial" w:hAnsi="Arial" w:cs="Arial"/>
                <w:bCs/>
                <w:color w:val="000000"/>
              </w:rPr>
              <w:t xml:space="preserve">Added references to cases of  </w:t>
            </w:r>
            <w:r w:rsidRPr="001A35C4">
              <w:rPr>
                <w:rFonts w:ascii="Arial" w:hAnsi="Arial" w:cs="Arial"/>
                <w:i/>
                <w:color w:val="000000"/>
              </w:rPr>
              <w:t>DPP v Dickson</w:t>
            </w:r>
            <w:r w:rsidRPr="001A35C4">
              <w:rPr>
                <w:rFonts w:ascii="Arial" w:hAnsi="Arial" w:cs="Arial"/>
                <w:color w:val="000000"/>
              </w:rPr>
              <w:t xml:space="preserve"> [2011] VSCA 222 at [11]; </w:t>
            </w:r>
            <w:r w:rsidRPr="001A35C4">
              <w:rPr>
                <w:rFonts w:ascii="Arial" w:hAnsi="Arial" w:cs="Arial"/>
                <w:i/>
                <w:color w:val="000000"/>
              </w:rPr>
              <w:t xml:space="preserve">DPP v TP </w:t>
            </w:r>
            <w:r w:rsidRPr="001A35C4">
              <w:rPr>
                <w:rFonts w:ascii="Arial" w:hAnsi="Arial" w:cs="Arial"/>
                <w:color w:val="000000"/>
              </w:rPr>
              <w:t>[2012] VSCA 166 at [82]-[84];</w:t>
            </w:r>
            <w:r w:rsidRPr="001A35C4">
              <w:rPr>
                <w:rFonts w:ascii="Arial" w:hAnsi="Arial" w:cs="Arial"/>
                <w:i/>
                <w:color w:val="000000"/>
              </w:rPr>
              <w:t xml:space="preserve"> DPP v CA</w:t>
            </w:r>
            <w:r w:rsidRPr="001A35C4">
              <w:rPr>
                <w:rFonts w:ascii="Arial" w:hAnsi="Arial" w:cs="Arial"/>
                <w:color w:val="000000"/>
              </w:rPr>
              <w:t xml:space="preserve"> [2012] VSCA 199 at [14]-[18]; </w:t>
            </w:r>
            <w:r w:rsidRPr="001A35C4">
              <w:rPr>
                <w:rFonts w:ascii="Arial" w:hAnsi="Arial" w:cs="Arial"/>
                <w:i/>
                <w:color w:val="000000"/>
              </w:rPr>
              <w:t>R v Contin</w:t>
            </w:r>
            <w:r w:rsidRPr="001A35C4">
              <w:rPr>
                <w:rFonts w:ascii="Arial" w:hAnsi="Arial" w:cs="Arial"/>
                <w:color w:val="000000"/>
              </w:rPr>
              <w:t xml:space="preserve"> [2012] VSCA 247; </w:t>
            </w:r>
            <w:r w:rsidRPr="001A35C4">
              <w:rPr>
                <w:rFonts w:ascii="Arial" w:hAnsi="Arial" w:cs="Arial"/>
                <w:i/>
                <w:color w:val="000000"/>
              </w:rPr>
              <w:t xml:space="preserve">R v Kasey McCartney </w:t>
            </w:r>
            <w:r w:rsidRPr="001A35C4">
              <w:rPr>
                <w:rFonts w:ascii="Arial" w:hAnsi="Arial" w:cs="Arial"/>
                <w:color w:val="000000"/>
              </w:rPr>
              <w:t xml:space="preserve">[2012] VSCA 268 at [92]-[101]; </w:t>
            </w:r>
            <w:r w:rsidRPr="001A35C4">
              <w:rPr>
                <w:rFonts w:ascii="Arial" w:hAnsi="Arial" w:cs="Arial"/>
                <w:i/>
                <w:color w:val="000000"/>
              </w:rPr>
              <w:t>R v Buck &amp; Willcocks</w:t>
            </w:r>
            <w:r w:rsidRPr="001A35C4">
              <w:rPr>
                <w:rFonts w:ascii="Arial" w:hAnsi="Arial" w:cs="Arial"/>
                <w:color w:val="000000"/>
              </w:rPr>
              <w:t xml:space="preserve"> [2012] VSC 489; </w:t>
            </w:r>
            <w:r w:rsidRPr="001A35C4">
              <w:rPr>
                <w:rFonts w:ascii="Arial" w:hAnsi="Arial" w:cs="Arial"/>
                <w:i/>
                <w:color w:val="000000"/>
              </w:rPr>
              <w:t>DPP v Roberts</w:t>
            </w:r>
            <w:r w:rsidRPr="001A35C4">
              <w:rPr>
                <w:rFonts w:ascii="Arial" w:hAnsi="Arial" w:cs="Arial"/>
                <w:color w:val="000000"/>
              </w:rPr>
              <w:t xml:space="preserve"> [2012] VSCA 313 at [95]-[119]; </w:t>
            </w:r>
            <w:r w:rsidRPr="001A35C4">
              <w:rPr>
                <w:rFonts w:ascii="Arial" w:hAnsi="Arial" w:cs="Arial"/>
                <w:i/>
                <w:color w:val="000000"/>
              </w:rPr>
              <w:t>Waugh v The Queen</w:t>
            </w:r>
            <w:r w:rsidRPr="001A35C4">
              <w:rPr>
                <w:rFonts w:ascii="Arial" w:hAnsi="Arial" w:cs="Arial"/>
                <w:color w:val="000000"/>
              </w:rPr>
              <w:t xml:space="preserve"> [2013] VSCA 36 at [14]-[35]; </w:t>
            </w:r>
            <w:r w:rsidRPr="001A35C4">
              <w:rPr>
                <w:rFonts w:ascii="Arial" w:hAnsi="Arial" w:cs="Arial"/>
                <w:i/>
                <w:color w:val="000000"/>
              </w:rPr>
              <w:t>R v Gavanas</w:t>
            </w:r>
            <w:r w:rsidRPr="001A35C4">
              <w:rPr>
                <w:rFonts w:ascii="Arial" w:hAnsi="Arial" w:cs="Arial"/>
                <w:color w:val="000000"/>
              </w:rPr>
              <w:t xml:space="preserve"> [2013] VSCA 178 at [102]-[105]; </w:t>
            </w:r>
            <w:r w:rsidRPr="001A35C4">
              <w:rPr>
                <w:rFonts w:ascii="Arial" w:hAnsi="Arial" w:cs="Arial"/>
                <w:i/>
                <w:color w:val="000000"/>
              </w:rPr>
              <w:t>John Gordon v The Queen</w:t>
            </w:r>
            <w:r w:rsidRPr="001A35C4">
              <w:rPr>
                <w:rFonts w:ascii="Arial" w:hAnsi="Arial" w:cs="Arial"/>
                <w:color w:val="000000"/>
              </w:rPr>
              <w:t xml:space="preserve"> [2013] VSCA 343 at [44]-[67];</w:t>
            </w:r>
            <w:r w:rsidRPr="001A35C4">
              <w:rPr>
                <w:rFonts w:ascii="Arial" w:hAnsi="Arial" w:cs="Arial"/>
                <w:i/>
                <w:color w:val="000000"/>
              </w:rPr>
              <w:t xml:space="preserve"> Berry v The Queen</w:t>
            </w:r>
            <w:r w:rsidRPr="001A35C4">
              <w:rPr>
                <w:rFonts w:ascii="Arial" w:hAnsi="Arial" w:cs="Arial"/>
                <w:color w:val="000000"/>
              </w:rPr>
              <w:t xml:space="preserve"> [2013] VSCA 349 at [6]-[14];</w:t>
            </w:r>
            <w:r w:rsidRPr="001A35C4">
              <w:rPr>
                <w:rFonts w:ascii="Arial" w:hAnsi="Arial" w:cs="Arial"/>
                <w:i/>
                <w:color w:val="000000"/>
              </w:rPr>
              <w:t xml:space="preserve"> Bowden v The Queen</w:t>
            </w:r>
            <w:r w:rsidRPr="001A35C4">
              <w:rPr>
                <w:rFonts w:ascii="Arial" w:hAnsi="Arial" w:cs="Arial"/>
                <w:color w:val="000000"/>
              </w:rPr>
              <w:t xml:space="preserve"> [2013] VSCA 382 at [17]; </w:t>
            </w:r>
            <w:r w:rsidRPr="001A35C4">
              <w:rPr>
                <w:rFonts w:ascii="Arial" w:hAnsi="Arial" w:cs="Arial"/>
                <w:i/>
                <w:color w:val="000000"/>
              </w:rPr>
              <w:t>Pasinis v The Queen</w:t>
            </w:r>
            <w:r w:rsidRPr="001A35C4">
              <w:rPr>
                <w:rFonts w:ascii="Arial" w:hAnsi="Arial" w:cs="Arial"/>
                <w:color w:val="000000"/>
              </w:rPr>
              <w:t xml:space="preserve"> [2014] VSCA 97 at [41]-[42] &amp; [62]-[78]; </w:t>
            </w:r>
            <w:r w:rsidRPr="001A35C4">
              <w:rPr>
                <w:rFonts w:ascii="Arial" w:hAnsi="Arial" w:cs="Arial"/>
                <w:i/>
                <w:color w:val="000000"/>
              </w:rPr>
              <w:t>Zotos v The Queen</w:t>
            </w:r>
            <w:r w:rsidRPr="001A35C4">
              <w:rPr>
                <w:rFonts w:ascii="Arial" w:hAnsi="Arial" w:cs="Arial"/>
                <w:color w:val="000000"/>
              </w:rPr>
              <w:t xml:space="preserve"> [2014] VSCA 324 at [19]; </w:t>
            </w:r>
            <w:r w:rsidRPr="001A35C4">
              <w:rPr>
                <w:rFonts w:ascii="Arial" w:hAnsi="Arial" w:cs="Arial"/>
                <w:i/>
                <w:color w:val="000000"/>
              </w:rPr>
              <w:t>Fridey v The Queen</w:t>
            </w:r>
            <w:r w:rsidRPr="001A35C4">
              <w:rPr>
                <w:rFonts w:ascii="Arial" w:hAnsi="Arial" w:cs="Arial"/>
                <w:color w:val="000000"/>
              </w:rPr>
              <w:t xml:space="preserve"> [2014] VSCA 271 at [31]-[59].</w:t>
            </w:r>
          </w:p>
        </w:tc>
      </w:tr>
      <w:tr w:rsidR="001C0AD4" w14:paraId="7596B130" w14:textId="77777777" w:rsidTr="009B6A89">
        <w:tc>
          <w:tcPr>
            <w:tcW w:w="1261" w:type="dxa"/>
            <w:gridSpan w:val="2"/>
            <w:tcBorders>
              <w:top w:val="single" w:sz="4" w:space="0" w:color="auto"/>
              <w:left w:val="single" w:sz="18" w:space="0" w:color="auto"/>
              <w:bottom w:val="single" w:sz="4" w:space="0" w:color="auto"/>
            </w:tcBorders>
          </w:tcPr>
          <w:p w14:paraId="1BE86B89"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7223FD" w14:textId="432DE9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DB63BF" w14:textId="77777777" w:rsidR="001C0AD4" w:rsidRDefault="001C0AD4" w:rsidP="001C0AD4">
            <w:pPr>
              <w:keepNext/>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A8E711F" w14:textId="77777777" w:rsidR="001C0AD4" w:rsidRPr="001A35C4" w:rsidRDefault="001C0AD4" w:rsidP="001C0AD4">
            <w:pPr>
              <w:spacing w:before="20" w:after="20"/>
              <w:jc w:val="both"/>
              <w:rPr>
                <w:rFonts w:ascii="Arial" w:hAnsi="Arial" w:cs="Arial"/>
                <w:color w:val="000000"/>
              </w:rPr>
            </w:pPr>
            <w:r w:rsidRPr="001A35C4">
              <w:rPr>
                <w:rFonts w:ascii="Arial" w:hAnsi="Arial" w:cs="Arial"/>
                <w:color w:val="000000"/>
              </w:rPr>
              <w:t xml:space="preserve">Added reference to case of </w:t>
            </w:r>
            <w:r w:rsidRPr="001A35C4">
              <w:rPr>
                <w:rFonts w:ascii="Arial" w:hAnsi="Arial" w:cs="Arial"/>
                <w:i/>
                <w:color w:val="000000"/>
              </w:rPr>
              <w:t>Shepherd &amp; anor v Kell &amp; anor</w:t>
            </w:r>
            <w:r w:rsidRPr="001A35C4">
              <w:rPr>
                <w:rFonts w:ascii="Arial" w:hAnsi="Arial" w:cs="Arial"/>
                <w:color w:val="000000"/>
              </w:rPr>
              <w:t xml:space="preserve"> [2013] VSC 24.</w:t>
            </w:r>
          </w:p>
        </w:tc>
      </w:tr>
      <w:tr w:rsidR="001C0AD4" w14:paraId="1D526FF8" w14:textId="77777777" w:rsidTr="009B6A89">
        <w:tc>
          <w:tcPr>
            <w:tcW w:w="1261" w:type="dxa"/>
            <w:gridSpan w:val="2"/>
            <w:tcBorders>
              <w:top w:val="single" w:sz="4" w:space="0" w:color="auto"/>
              <w:left w:val="single" w:sz="18" w:space="0" w:color="auto"/>
              <w:bottom w:val="single" w:sz="4" w:space="0" w:color="auto"/>
            </w:tcBorders>
          </w:tcPr>
          <w:p w14:paraId="3118731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2047F3F" w14:textId="34BD1B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923C59" w14:textId="77777777" w:rsidR="001C0AD4" w:rsidRDefault="001C0AD4" w:rsidP="001C0AD4">
            <w:pPr>
              <w:keepNext/>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221FF77"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Markovski v DPP</w:t>
            </w:r>
            <w:r w:rsidRPr="00FD76EC">
              <w:rPr>
                <w:rFonts w:ascii="Arial" w:hAnsi="Arial" w:cs="Arial"/>
                <w:color w:val="000000"/>
              </w:rPr>
              <w:t xml:space="preserve"> [2014] VSCA 35</w:t>
            </w:r>
            <w:r>
              <w:rPr>
                <w:rFonts w:ascii="Arial" w:hAnsi="Arial" w:cs="Arial"/>
                <w:bCs/>
              </w:rPr>
              <w:t>.</w:t>
            </w:r>
          </w:p>
        </w:tc>
      </w:tr>
      <w:tr w:rsidR="001C0AD4" w14:paraId="1243F1DC" w14:textId="77777777" w:rsidTr="009B6A89">
        <w:tc>
          <w:tcPr>
            <w:tcW w:w="1261" w:type="dxa"/>
            <w:gridSpan w:val="2"/>
            <w:tcBorders>
              <w:top w:val="single" w:sz="4" w:space="0" w:color="auto"/>
              <w:left w:val="single" w:sz="18" w:space="0" w:color="auto"/>
              <w:bottom w:val="single" w:sz="4" w:space="0" w:color="auto"/>
            </w:tcBorders>
          </w:tcPr>
          <w:p w14:paraId="7E9E3AC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7411120" w14:textId="599B119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3ABACA" w14:textId="77777777" w:rsidR="001C0AD4" w:rsidRDefault="001C0AD4" w:rsidP="001C0AD4">
            <w:pPr>
              <w:keepNext/>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061C99C6"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Kapkidis v The Queen</w:t>
            </w:r>
            <w:r>
              <w:rPr>
                <w:rFonts w:ascii="Arial" w:hAnsi="Arial" w:cs="Arial"/>
                <w:color w:val="000000"/>
              </w:rPr>
              <w:t xml:space="preserve"> [2013] VSCA 35</w:t>
            </w:r>
            <w:r w:rsidRPr="00FD76EC">
              <w:rPr>
                <w:rFonts w:ascii="Arial" w:hAnsi="Arial" w:cs="Arial"/>
                <w:color w:val="000000"/>
              </w:rPr>
              <w:t>.</w:t>
            </w:r>
          </w:p>
        </w:tc>
      </w:tr>
      <w:tr w:rsidR="001C0AD4" w14:paraId="16DCB678" w14:textId="77777777" w:rsidTr="009B6A89">
        <w:tc>
          <w:tcPr>
            <w:tcW w:w="1261" w:type="dxa"/>
            <w:gridSpan w:val="2"/>
            <w:tcBorders>
              <w:top w:val="single" w:sz="4" w:space="0" w:color="auto"/>
              <w:left w:val="single" w:sz="18" w:space="0" w:color="auto"/>
              <w:bottom w:val="single" w:sz="4" w:space="0" w:color="auto"/>
            </w:tcBorders>
          </w:tcPr>
          <w:p w14:paraId="53A24FD9"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4DE2A40" w14:textId="20DB5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079ABD" w14:textId="77777777" w:rsidR="001C0AD4" w:rsidRDefault="001C0AD4" w:rsidP="001C0AD4">
            <w:pPr>
              <w:keepNext/>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0C81510"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FD76EC">
              <w:rPr>
                <w:rFonts w:ascii="Arial" w:hAnsi="Arial" w:cs="Arial"/>
                <w:i/>
                <w:color w:val="000000"/>
              </w:rPr>
              <w:t>R v Scott</w:t>
            </w:r>
            <w:r w:rsidRPr="00FD76EC">
              <w:rPr>
                <w:rFonts w:ascii="Arial" w:hAnsi="Arial" w:cs="Arial"/>
                <w:color w:val="000000"/>
              </w:rPr>
              <w:t xml:space="preserve"> [2012] VS</w:t>
            </w:r>
            <w:r w:rsidRPr="001A35C4">
              <w:rPr>
                <w:rFonts w:ascii="Arial" w:hAnsi="Arial" w:cs="Arial"/>
                <w:color w:val="000000"/>
              </w:rPr>
              <w:t>C 514</w:t>
            </w:r>
            <w:r w:rsidRPr="001A35C4">
              <w:rPr>
                <w:rFonts w:ascii="Arial" w:hAnsi="Arial" w:cs="Arial"/>
                <w:bCs/>
                <w:color w:val="000000"/>
              </w:rPr>
              <w:t xml:space="preserve">; </w:t>
            </w:r>
            <w:r w:rsidRPr="001A35C4">
              <w:rPr>
                <w:rFonts w:ascii="Arial" w:hAnsi="Arial" w:cs="Arial"/>
                <w:i/>
                <w:color w:val="000000"/>
              </w:rPr>
              <w:t>R v Nguyen &amp; Deing</w:t>
            </w:r>
            <w:r w:rsidRPr="001A35C4">
              <w:rPr>
                <w:rFonts w:ascii="Arial" w:hAnsi="Arial" w:cs="Arial"/>
                <w:color w:val="000000"/>
              </w:rPr>
              <w:t xml:space="preserve"> [2014] VSC 203</w:t>
            </w:r>
            <w:r w:rsidRPr="001A35C4">
              <w:rPr>
                <w:rFonts w:ascii="Arial" w:hAnsi="Arial" w:cs="Arial"/>
                <w:bCs/>
                <w:color w:val="000000"/>
              </w:rPr>
              <w:t xml:space="preserve">; </w:t>
            </w:r>
            <w:r w:rsidRPr="001A35C4">
              <w:rPr>
                <w:rFonts w:ascii="Arial" w:hAnsi="Arial" w:cs="Arial"/>
                <w:i/>
                <w:color w:val="000000"/>
              </w:rPr>
              <w:t>Mogoai &amp; Another v The Queen</w:t>
            </w:r>
            <w:r w:rsidRPr="001A35C4">
              <w:rPr>
                <w:rFonts w:ascii="Arial" w:hAnsi="Arial" w:cs="Arial"/>
                <w:color w:val="000000"/>
              </w:rPr>
              <w:t xml:space="preserve"> [2014] VSCA 219</w:t>
            </w:r>
          </w:p>
        </w:tc>
      </w:tr>
      <w:tr w:rsidR="001C0AD4" w14:paraId="56B2F658" w14:textId="77777777" w:rsidTr="009B6A89">
        <w:tc>
          <w:tcPr>
            <w:tcW w:w="1261" w:type="dxa"/>
            <w:gridSpan w:val="2"/>
            <w:tcBorders>
              <w:top w:val="single" w:sz="4" w:space="0" w:color="auto"/>
              <w:left w:val="single" w:sz="18" w:space="0" w:color="auto"/>
              <w:bottom w:val="single" w:sz="4" w:space="0" w:color="auto"/>
            </w:tcBorders>
          </w:tcPr>
          <w:p w14:paraId="2C50E127"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5DA660E" w14:textId="7905F7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89F0DB" w14:textId="77777777" w:rsidR="001C0AD4" w:rsidRDefault="001C0AD4" w:rsidP="001C0AD4">
            <w:pPr>
              <w:keepNext/>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4E9C18C"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D76EC">
              <w:rPr>
                <w:rFonts w:ascii="Arial" w:hAnsi="Arial" w:cs="Arial"/>
                <w:i/>
                <w:color w:val="000000"/>
              </w:rPr>
              <w:t xml:space="preserve">R v </w:t>
            </w:r>
            <w:smartTag w:uri="urn:schemas-microsoft-com:office:smarttags" w:element="place">
              <w:smartTag w:uri="urn:schemas-microsoft-com:office:smarttags" w:element="country-region">
                <w:r w:rsidRPr="00FD76EC">
                  <w:rPr>
                    <w:rFonts w:ascii="Arial" w:hAnsi="Arial" w:cs="Arial"/>
                    <w:i/>
                    <w:color w:val="000000"/>
                  </w:rPr>
                  <w:t>Formosa</w:t>
                </w:r>
              </w:smartTag>
            </w:smartTag>
            <w:r w:rsidRPr="00FD76EC">
              <w:rPr>
                <w:rFonts w:ascii="Arial" w:hAnsi="Arial" w:cs="Arial"/>
                <w:color w:val="000000"/>
              </w:rPr>
              <w:t xml:space="preserve"> [2012] VSCA 298</w:t>
            </w:r>
            <w:r>
              <w:rPr>
                <w:rFonts w:ascii="Arial" w:hAnsi="Arial" w:cs="Arial"/>
                <w:color w:val="000000"/>
              </w:rPr>
              <w:t>.</w:t>
            </w:r>
          </w:p>
        </w:tc>
      </w:tr>
      <w:tr w:rsidR="001C0AD4" w14:paraId="4DF35FEB" w14:textId="77777777" w:rsidTr="009B6A89">
        <w:tc>
          <w:tcPr>
            <w:tcW w:w="1261" w:type="dxa"/>
            <w:gridSpan w:val="2"/>
            <w:tcBorders>
              <w:top w:val="single" w:sz="4" w:space="0" w:color="auto"/>
              <w:left w:val="single" w:sz="18" w:space="0" w:color="auto"/>
              <w:bottom w:val="single" w:sz="4" w:space="0" w:color="auto"/>
            </w:tcBorders>
          </w:tcPr>
          <w:p w14:paraId="2AA169A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D601EA4" w14:textId="612C7A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8438AB" w14:textId="77777777" w:rsidR="001C0AD4" w:rsidRDefault="001C0AD4" w:rsidP="001C0AD4">
            <w:pPr>
              <w:keepNext/>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A7ECFB6" w14:textId="77777777" w:rsidR="001C0AD4" w:rsidRPr="001A35C4" w:rsidRDefault="001C0AD4" w:rsidP="001C0AD4">
            <w:pPr>
              <w:keepNext/>
              <w:tabs>
                <w:tab w:val="left" w:pos="357"/>
              </w:tabs>
              <w:spacing w:before="20"/>
              <w:jc w:val="both"/>
              <w:rPr>
                <w:rFonts w:ascii="Arial" w:hAnsi="Arial" w:cs="Arial"/>
                <w:color w:val="000000"/>
              </w:rPr>
            </w:pPr>
            <w:r w:rsidRPr="001A35C4">
              <w:rPr>
                <w:rFonts w:ascii="Arial" w:hAnsi="Arial" w:cs="Arial"/>
                <w:bCs/>
                <w:color w:val="000000"/>
              </w:rPr>
              <w:t xml:space="preserve">Added references to cases of </w:t>
            </w:r>
            <w:r w:rsidRPr="001A35C4">
              <w:rPr>
                <w:rFonts w:ascii="Arial" w:hAnsi="Arial" w:cs="Arial"/>
                <w:i/>
                <w:color w:val="000000"/>
              </w:rPr>
              <w:t>Green v The Queen; Quinn v The Queen</w:t>
            </w:r>
            <w:r w:rsidRPr="001A35C4">
              <w:rPr>
                <w:rFonts w:ascii="Arial" w:hAnsi="Arial" w:cs="Arial"/>
                <w:color w:val="000000"/>
              </w:rPr>
              <w:t xml:space="preserve"> [2011] HCA 49; (2011) 244 CLR 462 and to </w:t>
            </w:r>
            <w:r w:rsidRPr="001A35C4">
              <w:rPr>
                <w:rFonts w:ascii="Arial" w:hAnsi="Arial" w:cs="Arial"/>
                <w:i/>
                <w:color w:val="000000"/>
              </w:rPr>
              <w:t>Sammy Taleb v The Queen</w:t>
            </w:r>
            <w:r w:rsidRPr="001A35C4">
              <w:rPr>
                <w:rFonts w:ascii="Arial" w:hAnsi="Arial" w:cs="Arial"/>
                <w:color w:val="000000"/>
              </w:rPr>
              <w:t xml:space="preserve"> [2014] VSCA 96 and the cases discussed therein; </w:t>
            </w:r>
            <w:r w:rsidRPr="001A35C4">
              <w:rPr>
                <w:rFonts w:ascii="Arial" w:hAnsi="Arial" w:cs="Arial"/>
                <w:i/>
                <w:color w:val="000000"/>
              </w:rPr>
              <w:t>Poutai v The Queen</w:t>
            </w:r>
            <w:r w:rsidRPr="001A35C4">
              <w:rPr>
                <w:rFonts w:ascii="Arial" w:hAnsi="Arial" w:cs="Arial"/>
                <w:color w:val="000000"/>
              </w:rPr>
              <w:t xml:space="preserve"> [2011] VSCA 382; </w:t>
            </w:r>
            <w:r w:rsidRPr="001A35C4">
              <w:rPr>
                <w:rFonts w:ascii="Arial" w:hAnsi="Arial" w:cs="Arial"/>
                <w:i/>
                <w:color w:val="000000"/>
              </w:rPr>
              <w:t>Smith v The Queen</w:t>
            </w:r>
            <w:r w:rsidRPr="001A35C4">
              <w:rPr>
                <w:rFonts w:ascii="Arial" w:hAnsi="Arial" w:cs="Arial"/>
                <w:color w:val="000000"/>
              </w:rPr>
              <w:t xml:space="preserve"> [2012] VSCA 5 at [37]-[40];</w:t>
            </w:r>
            <w:r w:rsidRPr="001A35C4">
              <w:rPr>
                <w:rFonts w:ascii="Arial" w:hAnsi="Arial" w:cs="Arial"/>
                <w:i/>
                <w:color w:val="000000"/>
              </w:rPr>
              <w:t xml:space="preserve"> </w:t>
            </w:r>
            <w:r w:rsidRPr="001A35C4">
              <w:rPr>
                <w:rFonts w:ascii="Arial" w:hAnsi="Arial" w:cs="Arial"/>
                <w:bCs/>
                <w:i/>
                <w:color w:val="000000"/>
              </w:rPr>
              <w:t>R v Saab</w:t>
            </w:r>
            <w:r w:rsidRPr="001A35C4">
              <w:rPr>
                <w:rFonts w:ascii="Arial" w:hAnsi="Arial" w:cs="Arial"/>
                <w:bCs/>
                <w:color w:val="000000"/>
              </w:rPr>
              <w:t xml:space="preserve"> [2012] VSCA 165 </w:t>
            </w:r>
            <w:r w:rsidRPr="001A35C4">
              <w:rPr>
                <w:rFonts w:ascii="Arial" w:hAnsi="Arial" w:cs="Arial"/>
                <w:color w:val="000000"/>
              </w:rPr>
              <w:t xml:space="preserve">at [64]-[68]; </w:t>
            </w:r>
            <w:r w:rsidRPr="001A35C4">
              <w:rPr>
                <w:rFonts w:ascii="Arial" w:hAnsi="Arial" w:cs="Arial"/>
                <w:i/>
                <w:color w:val="000000"/>
              </w:rPr>
              <w:t xml:space="preserve">DPP v Bonacci and Vasile </w:t>
            </w:r>
            <w:r w:rsidRPr="001A35C4">
              <w:rPr>
                <w:rFonts w:ascii="Arial" w:hAnsi="Arial" w:cs="Arial"/>
                <w:color w:val="000000"/>
              </w:rPr>
              <w:t xml:space="preserve">[2012] VSCA 170 at [34]-[48]; </w:t>
            </w:r>
            <w:r w:rsidRPr="001A35C4">
              <w:rPr>
                <w:rFonts w:ascii="Arial" w:hAnsi="Arial" w:cs="Arial"/>
                <w:i/>
                <w:iCs/>
                <w:color w:val="000000"/>
              </w:rPr>
              <w:t xml:space="preserve">R v Morrison </w:t>
            </w:r>
            <w:r w:rsidRPr="001A35C4">
              <w:rPr>
                <w:rFonts w:ascii="Arial" w:hAnsi="Arial" w:cs="Arial"/>
                <w:iCs/>
                <w:color w:val="000000"/>
              </w:rPr>
              <w:t>[2012] VSCA 222 at [22];</w:t>
            </w:r>
            <w:r w:rsidRPr="001A35C4">
              <w:rPr>
                <w:rFonts w:ascii="Arial" w:hAnsi="Arial" w:cs="Arial"/>
                <w:i/>
                <w:iCs/>
                <w:color w:val="000000"/>
              </w:rPr>
              <w:t xml:space="preserve"> DPP v Carr</w:t>
            </w:r>
            <w:r w:rsidRPr="001A35C4">
              <w:rPr>
                <w:rFonts w:ascii="Arial" w:hAnsi="Arial" w:cs="Arial"/>
                <w:iCs/>
                <w:color w:val="000000"/>
              </w:rPr>
              <w:t xml:space="preserve"> [2012] VSCA 299 at [75]-[81]</w:t>
            </w:r>
            <w:r w:rsidRPr="001A35C4">
              <w:rPr>
                <w:rFonts w:ascii="Arial" w:hAnsi="Arial" w:cs="Arial"/>
                <w:i/>
                <w:color w:val="000000"/>
              </w:rPr>
              <w:t xml:space="preserve">; R v Ulutui </w:t>
            </w:r>
            <w:r w:rsidRPr="001A35C4">
              <w:rPr>
                <w:rFonts w:ascii="Arial" w:hAnsi="Arial" w:cs="Arial"/>
                <w:color w:val="000000"/>
              </w:rPr>
              <w:t xml:space="preserve">[2012] VSCA 301 at [46]-[54]; </w:t>
            </w:r>
            <w:r w:rsidRPr="001A35C4">
              <w:rPr>
                <w:rFonts w:ascii="Arial" w:hAnsi="Arial" w:cs="Arial"/>
                <w:i/>
                <w:color w:val="000000"/>
              </w:rPr>
              <w:t>R v Charters</w:t>
            </w:r>
            <w:r w:rsidRPr="001A35C4">
              <w:rPr>
                <w:rFonts w:ascii="Arial" w:hAnsi="Arial" w:cs="Arial"/>
                <w:color w:val="000000"/>
              </w:rPr>
              <w:t xml:space="preserve"> [2012] VSCA 318 at [42]-[48]; </w:t>
            </w:r>
            <w:r w:rsidRPr="001A35C4">
              <w:rPr>
                <w:rFonts w:ascii="Arial" w:hAnsi="Arial" w:cs="Arial"/>
                <w:i/>
                <w:iCs/>
                <w:color w:val="000000"/>
              </w:rPr>
              <w:t>Dawid v DPP</w:t>
            </w:r>
            <w:r w:rsidRPr="001A35C4">
              <w:rPr>
                <w:rFonts w:ascii="Arial" w:hAnsi="Arial" w:cs="Arial"/>
                <w:iCs/>
                <w:color w:val="000000"/>
              </w:rPr>
              <w:t xml:space="preserve"> [2013] VSCA 64 at [41]-[48]; </w:t>
            </w:r>
            <w:r w:rsidRPr="001A35C4">
              <w:rPr>
                <w:rFonts w:ascii="Arial" w:hAnsi="Arial" w:cs="Arial"/>
                <w:i/>
                <w:iCs/>
                <w:color w:val="000000"/>
              </w:rPr>
              <w:t>Joseph v The Queen</w:t>
            </w:r>
            <w:r w:rsidRPr="001A35C4">
              <w:rPr>
                <w:rFonts w:ascii="Arial" w:hAnsi="Arial" w:cs="Arial"/>
                <w:iCs/>
                <w:color w:val="000000"/>
              </w:rPr>
              <w:t xml:space="preserve"> [2014] VSCA 343 at [62]-[82]; </w:t>
            </w:r>
            <w:r w:rsidRPr="001A35C4">
              <w:rPr>
                <w:rFonts w:ascii="Arial" w:hAnsi="Arial" w:cs="Arial"/>
                <w:i/>
                <w:iCs/>
                <w:color w:val="000000"/>
              </w:rPr>
              <w:t>Johnson v The Queen</w:t>
            </w:r>
            <w:r w:rsidRPr="001A35C4">
              <w:rPr>
                <w:rFonts w:ascii="Arial" w:hAnsi="Arial" w:cs="Arial"/>
                <w:iCs/>
                <w:color w:val="000000"/>
              </w:rPr>
              <w:t xml:space="preserve"> [2014] VSCA 283 at [47]-[58]; </w:t>
            </w:r>
            <w:r w:rsidRPr="001A35C4">
              <w:rPr>
                <w:rFonts w:ascii="Arial" w:hAnsi="Arial" w:cs="Arial"/>
                <w:i/>
                <w:color w:val="000000"/>
              </w:rPr>
              <w:t>Sayeed Hashmi</w:t>
            </w:r>
            <w:r w:rsidRPr="001A35C4">
              <w:rPr>
                <w:rFonts w:ascii="Arial" w:hAnsi="Arial" w:cs="Arial"/>
                <w:color w:val="000000"/>
              </w:rPr>
              <w:t xml:space="preserve">  </w:t>
            </w:r>
            <w:r w:rsidRPr="001A35C4">
              <w:rPr>
                <w:rFonts w:ascii="Arial" w:hAnsi="Arial" w:cs="Arial"/>
                <w:i/>
                <w:color w:val="000000"/>
              </w:rPr>
              <w:t>v The Queen</w:t>
            </w:r>
            <w:r w:rsidRPr="001A35C4">
              <w:rPr>
                <w:rFonts w:ascii="Arial" w:hAnsi="Arial" w:cs="Arial"/>
                <w:color w:val="000000"/>
              </w:rPr>
              <w:t xml:space="preserve"> [2014] VSCA 291 at [127]-[134]; </w:t>
            </w:r>
            <w:r w:rsidRPr="001A35C4">
              <w:rPr>
                <w:rFonts w:ascii="Arial" w:hAnsi="Arial" w:cs="Arial"/>
                <w:i/>
                <w:color w:val="000000"/>
              </w:rPr>
              <w:t>Le v The Queen</w:t>
            </w:r>
            <w:r w:rsidRPr="001A35C4">
              <w:rPr>
                <w:rFonts w:ascii="Arial" w:hAnsi="Arial" w:cs="Arial"/>
                <w:color w:val="000000"/>
              </w:rPr>
              <w:t xml:space="preserve"> [2014] VSCA 283 at [31]-[32].</w:t>
            </w:r>
          </w:p>
        </w:tc>
      </w:tr>
      <w:tr w:rsidR="001C0AD4" w14:paraId="3D2CE4A3" w14:textId="77777777" w:rsidTr="009B6A89">
        <w:tc>
          <w:tcPr>
            <w:tcW w:w="1261" w:type="dxa"/>
            <w:gridSpan w:val="2"/>
            <w:tcBorders>
              <w:top w:val="single" w:sz="4" w:space="0" w:color="auto"/>
              <w:left w:val="single" w:sz="18" w:space="0" w:color="auto"/>
              <w:bottom w:val="single" w:sz="4" w:space="0" w:color="auto"/>
            </w:tcBorders>
          </w:tcPr>
          <w:p w14:paraId="0CB39C4E"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1801F52" w14:textId="538E59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3E7578" w14:textId="77777777" w:rsidR="001C0AD4" w:rsidRDefault="001C0AD4" w:rsidP="001C0AD4">
            <w:pPr>
              <w:keepNext/>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2D268D" w14:textId="77777777" w:rsidR="001C0AD4" w:rsidRPr="006424E8" w:rsidRDefault="001C0AD4" w:rsidP="001C0AD4">
            <w:pPr>
              <w:jc w:val="both"/>
              <w:rPr>
                <w:rFonts w:ascii="Arial" w:hAnsi="Arial" w:cs="Arial"/>
                <w:color w:val="000000"/>
              </w:rPr>
            </w:pPr>
            <w:r w:rsidRPr="006424E8">
              <w:rPr>
                <w:rFonts w:ascii="Arial" w:hAnsi="Arial" w:cs="Arial"/>
                <w:bCs/>
                <w:color w:val="000000"/>
              </w:rPr>
              <w:t xml:space="preserve">Added references to cases of </w:t>
            </w:r>
            <w:r w:rsidRPr="006424E8">
              <w:rPr>
                <w:rFonts w:ascii="Arial" w:hAnsi="Arial" w:cs="Arial"/>
                <w:i/>
                <w:color w:val="000000"/>
              </w:rPr>
              <w:t>RR v The Queen</w:t>
            </w:r>
            <w:r w:rsidRPr="006424E8">
              <w:rPr>
                <w:rFonts w:ascii="Arial" w:hAnsi="Arial" w:cs="Arial"/>
                <w:color w:val="000000"/>
              </w:rPr>
              <w:t xml:space="preserve"> [2013] VSCA 147</w:t>
            </w:r>
            <w:r w:rsidRPr="006424E8">
              <w:rPr>
                <w:rFonts w:ascii="Arial" w:hAnsi="Arial" w:cs="Arial"/>
                <w:bCs/>
                <w:color w:val="000000"/>
              </w:rPr>
              <w:t xml:space="preserve">; </w:t>
            </w:r>
            <w:r w:rsidRPr="006424E8">
              <w:rPr>
                <w:rFonts w:ascii="Arial" w:hAnsi="Arial" w:cs="Arial"/>
                <w:i/>
                <w:iCs/>
                <w:color w:val="000000"/>
              </w:rPr>
              <w:t>Lecornu v The Queen</w:t>
            </w:r>
            <w:r w:rsidRPr="006424E8">
              <w:rPr>
                <w:rFonts w:ascii="Arial" w:hAnsi="Arial" w:cs="Arial"/>
                <w:iCs/>
                <w:color w:val="000000"/>
              </w:rPr>
              <w:t xml:space="preserve"> [2012] VSCA 137</w:t>
            </w:r>
            <w:r w:rsidRPr="006424E8">
              <w:rPr>
                <w:rFonts w:ascii="Arial" w:hAnsi="Arial" w:cs="Arial"/>
                <w:bCs/>
                <w:color w:val="000000"/>
              </w:rPr>
              <w:t xml:space="preserve">; </w:t>
            </w:r>
            <w:r w:rsidRPr="006424E8">
              <w:rPr>
                <w:rFonts w:ascii="Arial" w:hAnsi="Arial" w:cs="Arial"/>
                <w:i/>
                <w:color w:val="000000"/>
              </w:rPr>
              <w:t>Lipp v The Queen</w:t>
            </w:r>
            <w:r w:rsidRPr="006424E8">
              <w:rPr>
                <w:rFonts w:ascii="Arial" w:hAnsi="Arial" w:cs="Arial"/>
                <w:color w:val="000000"/>
              </w:rPr>
              <w:t xml:space="preserve"> [2013] VSCA 384</w:t>
            </w:r>
            <w:r w:rsidRPr="006424E8">
              <w:rPr>
                <w:rFonts w:ascii="Arial" w:hAnsi="Arial" w:cs="Arial"/>
                <w:bCs/>
                <w:color w:val="000000"/>
              </w:rPr>
              <w:t xml:space="preserve">; </w:t>
            </w:r>
            <w:r w:rsidRPr="006424E8">
              <w:rPr>
                <w:rFonts w:ascii="Arial" w:hAnsi="Arial" w:cs="Arial"/>
                <w:i/>
                <w:color w:val="000000"/>
              </w:rPr>
              <w:t>Dang v The Queen</w:t>
            </w:r>
            <w:r w:rsidRPr="006424E8">
              <w:rPr>
                <w:rFonts w:ascii="Arial" w:hAnsi="Arial" w:cs="Arial"/>
                <w:color w:val="000000"/>
              </w:rPr>
              <w:t xml:space="preserve"> [2014] </w:t>
            </w:r>
            <w:r w:rsidRPr="00FE502F">
              <w:rPr>
                <w:rFonts w:ascii="Arial" w:hAnsi="Arial" w:cs="Arial"/>
                <w:color w:val="000000"/>
              </w:rPr>
              <w:t xml:space="preserve">VSCA 49; [22]; </w:t>
            </w:r>
            <w:r w:rsidRPr="00FE502F">
              <w:rPr>
                <w:rFonts w:ascii="Arial" w:hAnsi="Arial" w:cs="Arial"/>
                <w:i/>
                <w:color w:val="000000"/>
              </w:rPr>
              <w:t>R v Langdon</w:t>
            </w:r>
            <w:r w:rsidRPr="00FE502F">
              <w:rPr>
                <w:rFonts w:ascii="Arial" w:hAnsi="Arial" w:cs="Arial"/>
                <w:color w:val="000000"/>
              </w:rPr>
              <w:t xml:space="preserve"> (2004) 11 VR 18; </w:t>
            </w:r>
            <w:r w:rsidRPr="006424E8">
              <w:rPr>
                <w:rFonts w:ascii="Arial" w:hAnsi="Arial" w:cs="Arial"/>
                <w:bCs/>
                <w:i/>
                <w:color w:val="000000"/>
              </w:rPr>
              <w:t>Shields v The Queen</w:t>
            </w:r>
            <w:r w:rsidRPr="006424E8">
              <w:rPr>
                <w:rFonts w:ascii="Arial" w:hAnsi="Arial" w:cs="Arial"/>
                <w:bCs/>
                <w:color w:val="000000"/>
              </w:rPr>
              <w:t xml:space="preserve"> [2011] VSCA 386; </w:t>
            </w:r>
            <w:r w:rsidRPr="006424E8">
              <w:rPr>
                <w:rFonts w:ascii="Arial" w:hAnsi="Arial" w:cs="Arial"/>
                <w:i/>
                <w:color w:val="000000"/>
              </w:rPr>
              <w:t>DPP v El-Waly</w:t>
            </w:r>
            <w:r w:rsidRPr="006424E8">
              <w:rPr>
                <w:rFonts w:ascii="Arial" w:hAnsi="Arial" w:cs="Arial"/>
                <w:color w:val="000000"/>
              </w:rPr>
              <w:t xml:space="preserve"> [2012] VSCA 184; </w:t>
            </w:r>
            <w:r w:rsidRPr="006424E8">
              <w:rPr>
                <w:rFonts w:ascii="Arial" w:hAnsi="Arial" w:cs="Arial"/>
                <w:i/>
                <w:color w:val="000000"/>
              </w:rPr>
              <w:t>Nguyen v The Queen</w:t>
            </w:r>
            <w:r w:rsidRPr="006424E8">
              <w:rPr>
                <w:rFonts w:ascii="Arial" w:hAnsi="Arial" w:cs="Arial"/>
                <w:color w:val="000000"/>
              </w:rPr>
              <w:t xml:space="preserve"> [2013] VSCA 63; </w:t>
            </w:r>
            <w:r w:rsidRPr="006424E8">
              <w:rPr>
                <w:rFonts w:ascii="Arial" w:hAnsi="Arial" w:cs="Arial"/>
                <w:i/>
                <w:color w:val="000000"/>
              </w:rPr>
              <w:t>Lipp v The Queen</w:t>
            </w:r>
            <w:r w:rsidRPr="006424E8">
              <w:rPr>
                <w:rFonts w:ascii="Arial" w:hAnsi="Arial" w:cs="Arial"/>
                <w:color w:val="000000"/>
              </w:rPr>
              <w:t xml:space="preserve"> [2013] VSCA 384; </w:t>
            </w:r>
            <w:r w:rsidRPr="006424E8">
              <w:rPr>
                <w:rFonts w:ascii="Arial" w:hAnsi="Arial" w:cs="Arial"/>
                <w:i/>
                <w:color w:val="000000"/>
              </w:rPr>
              <w:t>Kruzenga v The Queen</w:t>
            </w:r>
            <w:r w:rsidRPr="006424E8">
              <w:rPr>
                <w:rFonts w:ascii="Arial" w:hAnsi="Arial" w:cs="Arial"/>
                <w:color w:val="000000"/>
              </w:rPr>
              <w:t xml:space="preserve"> [2014] VSCA 10; </w:t>
            </w:r>
            <w:r w:rsidRPr="006424E8">
              <w:rPr>
                <w:rFonts w:ascii="Arial" w:hAnsi="Arial" w:cs="Arial"/>
                <w:i/>
                <w:color w:val="000000"/>
              </w:rPr>
              <w:t>Buddle v The Queen</w:t>
            </w:r>
            <w:r w:rsidRPr="006424E8">
              <w:rPr>
                <w:rFonts w:ascii="Arial" w:hAnsi="Arial" w:cs="Arial"/>
                <w:color w:val="000000"/>
              </w:rPr>
              <w:t xml:space="preserve"> [2014] VSCA 232; </w:t>
            </w:r>
            <w:r w:rsidRPr="006424E8">
              <w:rPr>
                <w:rFonts w:ascii="Arial" w:hAnsi="Arial" w:cs="Arial"/>
                <w:i/>
                <w:color w:val="000000"/>
              </w:rPr>
              <w:t>Mustica v The Queen; DPP v Mustica</w:t>
            </w:r>
            <w:r w:rsidRPr="006424E8">
              <w:rPr>
                <w:rFonts w:ascii="Arial" w:hAnsi="Arial" w:cs="Arial"/>
                <w:color w:val="000000"/>
              </w:rPr>
              <w:t xml:space="preserve"> (2011) 31 VR 367 and </w:t>
            </w:r>
            <w:r w:rsidRPr="006424E8">
              <w:rPr>
                <w:rFonts w:ascii="Arial" w:hAnsi="Arial" w:cs="Arial"/>
                <w:i/>
                <w:color w:val="000000"/>
              </w:rPr>
              <w:t>Trajkovski v The Queen</w:t>
            </w:r>
            <w:r w:rsidRPr="006424E8">
              <w:rPr>
                <w:rFonts w:ascii="Arial" w:hAnsi="Arial" w:cs="Arial"/>
                <w:color w:val="000000"/>
              </w:rPr>
              <w:t xml:space="preserve"> (2011) 32 VR 587.</w:t>
            </w:r>
          </w:p>
        </w:tc>
      </w:tr>
      <w:tr w:rsidR="001C0AD4" w14:paraId="1287B18A" w14:textId="77777777" w:rsidTr="009B6A89">
        <w:tc>
          <w:tcPr>
            <w:tcW w:w="1261" w:type="dxa"/>
            <w:gridSpan w:val="2"/>
            <w:tcBorders>
              <w:top w:val="single" w:sz="4" w:space="0" w:color="auto"/>
              <w:left w:val="single" w:sz="18" w:space="0" w:color="auto"/>
              <w:bottom w:val="single" w:sz="4" w:space="0" w:color="auto"/>
            </w:tcBorders>
          </w:tcPr>
          <w:p w14:paraId="7E4C0CF7"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69A5212" w14:textId="560983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4B5D93" w14:textId="77777777" w:rsidR="001C0AD4" w:rsidRDefault="001C0AD4" w:rsidP="001C0AD4">
            <w:pPr>
              <w:keepNext/>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B518C7F" w14:textId="77777777" w:rsidR="001C0AD4" w:rsidRPr="005F143B" w:rsidRDefault="001C0AD4" w:rsidP="001C0AD4">
            <w:pPr>
              <w:jc w:val="both"/>
              <w:rPr>
                <w:rFonts w:ascii="Arial" w:hAnsi="Arial" w:cs="Arial"/>
                <w:iCs/>
                <w:color w:val="000000"/>
              </w:rPr>
            </w:pPr>
            <w:r>
              <w:rPr>
                <w:rFonts w:ascii="Arial" w:hAnsi="Arial" w:cs="Arial"/>
                <w:iCs/>
                <w:color w:val="000000"/>
              </w:rPr>
              <w:t xml:space="preserve">Added references to cases of </w:t>
            </w:r>
            <w:r w:rsidRPr="0068410F">
              <w:rPr>
                <w:rFonts w:ascii="Arial" w:hAnsi="Arial" w:cs="Arial"/>
                <w:i/>
                <w:iCs/>
                <w:color w:val="000000"/>
              </w:rPr>
              <w:t>Va v The Queen</w:t>
            </w:r>
            <w:r w:rsidRPr="0068410F">
              <w:rPr>
                <w:rFonts w:ascii="Arial" w:hAnsi="Arial" w:cs="Arial"/>
                <w:iCs/>
                <w:color w:val="000000"/>
              </w:rPr>
              <w:t xml:space="preserve"> [2011] VSCA 426</w:t>
            </w:r>
            <w:r>
              <w:rPr>
                <w:rFonts w:ascii="Arial" w:hAnsi="Arial" w:cs="Arial"/>
                <w:iCs/>
                <w:color w:val="000000"/>
              </w:rPr>
              <w:t xml:space="preserve">; </w:t>
            </w:r>
            <w:r w:rsidRPr="0068410F">
              <w:rPr>
                <w:rFonts w:ascii="Arial" w:hAnsi="Arial" w:cs="Arial"/>
                <w:i/>
                <w:iCs/>
                <w:color w:val="000000"/>
              </w:rPr>
              <w:t>R v Kells</w:t>
            </w:r>
            <w:r w:rsidRPr="0068410F">
              <w:rPr>
                <w:rFonts w:ascii="Arial" w:hAnsi="Arial" w:cs="Arial"/>
                <w:iCs/>
                <w:color w:val="000000"/>
              </w:rPr>
              <w:t xml:space="preserve"> [2012] VSC 53</w:t>
            </w:r>
            <w:r>
              <w:rPr>
                <w:rFonts w:ascii="Arial" w:hAnsi="Arial" w:cs="Arial"/>
                <w:iCs/>
                <w:color w:val="000000"/>
              </w:rPr>
              <w:t xml:space="preserve">; </w:t>
            </w:r>
            <w:r w:rsidRPr="0068410F">
              <w:rPr>
                <w:rFonts w:ascii="Arial" w:hAnsi="Arial" w:cs="Arial"/>
                <w:i/>
                <w:iCs/>
                <w:color w:val="000000"/>
              </w:rPr>
              <w:t>DPP v Carr</w:t>
            </w:r>
            <w:r w:rsidRPr="0068410F">
              <w:rPr>
                <w:rFonts w:ascii="Arial" w:hAnsi="Arial" w:cs="Arial"/>
                <w:iCs/>
                <w:color w:val="000000"/>
              </w:rPr>
              <w:t xml:space="preserve"> [2012] VSCA 299</w:t>
            </w:r>
            <w:r>
              <w:rPr>
                <w:rFonts w:ascii="Arial" w:hAnsi="Arial" w:cs="Arial"/>
                <w:iCs/>
                <w:color w:val="000000"/>
              </w:rPr>
              <w:t xml:space="preserve">; </w:t>
            </w:r>
            <w:r w:rsidRPr="0068410F">
              <w:rPr>
                <w:rFonts w:ascii="Arial" w:hAnsi="Arial" w:cs="Arial"/>
                <w:i/>
                <w:iCs/>
                <w:color w:val="000000"/>
              </w:rPr>
              <w:t>Dawid v DPP</w:t>
            </w:r>
            <w:r>
              <w:rPr>
                <w:rFonts w:ascii="Arial" w:hAnsi="Arial" w:cs="Arial"/>
                <w:iCs/>
                <w:color w:val="000000"/>
              </w:rPr>
              <w:t xml:space="preserve"> [2013] VSCA 64.</w:t>
            </w:r>
          </w:p>
        </w:tc>
      </w:tr>
      <w:tr w:rsidR="001C0AD4" w14:paraId="4A6D74DF" w14:textId="77777777" w:rsidTr="009B6A89">
        <w:tc>
          <w:tcPr>
            <w:tcW w:w="1261" w:type="dxa"/>
            <w:gridSpan w:val="2"/>
            <w:tcBorders>
              <w:top w:val="single" w:sz="4" w:space="0" w:color="auto"/>
              <w:left w:val="single" w:sz="18" w:space="0" w:color="auto"/>
              <w:bottom w:val="single" w:sz="4" w:space="0" w:color="auto"/>
            </w:tcBorders>
          </w:tcPr>
          <w:p w14:paraId="7AB2C6F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7879E50" w14:textId="386CCA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D13FE6" w14:textId="77777777" w:rsidR="001C0AD4" w:rsidRDefault="001C0AD4" w:rsidP="001C0AD4">
            <w:pPr>
              <w:keepNext/>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E8D366B"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68410F">
              <w:rPr>
                <w:rFonts w:ascii="Arial" w:hAnsi="Arial" w:cs="Arial"/>
                <w:i/>
                <w:iCs/>
                <w:color w:val="000000"/>
              </w:rPr>
              <w:t>JBM v The Queen</w:t>
            </w:r>
            <w:r w:rsidRPr="0068410F">
              <w:rPr>
                <w:rFonts w:ascii="Arial" w:hAnsi="Arial" w:cs="Arial"/>
                <w:iCs/>
                <w:color w:val="000000"/>
              </w:rPr>
              <w:t xml:space="preserve"> [2013] VSCA 69</w:t>
            </w:r>
            <w:r>
              <w:rPr>
                <w:rFonts w:ascii="Arial" w:hAnsi="Arial" w:cs="Arial"/>
                <w:iCs/>
                <w:color w:val="000000"/>
              </w:rPr>
              <w:t xml:space="preserve">; </w:t>
            </w:r>
            <w:r w:rsidRPr="0068410F">
              <w:rPr>
                <w:rFonts w:ascii="Arial" w:hAnsi="Arial" w:cs="Arial"/>
                <w:i/>
                <w:color w:val="000000"/>
              </w:rPr>
              <w:t>John Gordon v The Queen</w:t>
            </w:r>
            <w:r w:rsidRPr="0068410F">
              <w:rPr>
                <w:rFonts w:ascii="Arial" w:hAnsi="Arial" w:cs="Arial"/>
                <w:color w:val="000000"/>
              </w:rPr>
              <w:t xml:space="preserve"> [2013] VSCA 343</w:t>
            </w:r>
            <w:r>
              <w:rPr>
                <w:rFonts w:ascii="Arial" w:hAnsi="Arial" w:cs="Arial"/>
                <w:color w:val="000000"/>
              </w:rPr>
              <w:t>;</w:t>
            </w:r>
            <w:r w:rsidRPr="0068410F">
              <w:rPr>
                <w:rFonts w:ascii="Arial" w:hAnsi="Arial" w:cs="Arial"/>
                <w:color w:val="000000"/>
              </w:rPr>
              <w:t xml:space="preserve"> </w:t>
            </w:r>
            <w:r w:rsidRPr="0068410F">
              <w:rPr>
                <w:rFonts w:ascii="Arial" w:hAnsi="Arial" w:cs="Arial"/>
                <w:i/>
                <w:color w:val="000000"/>
              </w:rPr>
              <w:t>Hunt</w:t>
            </w:r>
            <w:r w:rsidRPr="00625C07">
              <w:rPr>
                <w:rFonts w:ascii="Arial" w:hAnsi="Arial" w:cs="Arial"/>
                <w:i/>
                <w:color w:val="000000"/>
              </w:rPr>
              <w:t>er v The Queen</w:t>
            </w:r>
            <w:r w:rsidRPr="00625C07">
              <w:rPr>
                <w:rFonts w:ascii="Arial" w:hAnsi="Arial" w:cs="Arial"/>
                <w:color w:val="000000"/>
              </w:rPr>
              <w:t xml:space="preserve"> [2013] VSCA 385; </w:t>
            </w:r>
            <w:r w:rsidRPr="00625C07">
              <w:rPr>
                <w:rFonts w:ascii="Arial" w:hAnsi="Arial" w:cs="Arial"/>
                <w:i/>
                <w:color w:val="000000"/>
              </w:rPr>
              <w:t>SD v The Queen</w:t>
            </w:r>
            <w:r w:rsidRPr="00625C07">
              <w:rPr>
                <w:rFonts w:ascii="Arial" w:hAnsi="Arial" w:cs="Arial"/>
                <w:color w:val="000000"/>
              </w:rPr>
              <w:t xml:space="preserve"> [2013] VSCA 133</w:t>
            </w:r>
            <w:r w:rsidRPr="00625C07">
              <w:rPr>
                <w:rFonts w:ascii="Arial" w:hAnsi="Arial" w:cs="Arial"/>
                <w:bCs/>
                <w:color w:val="000000"/>
              </w:rPr>
              <w:t xml:space="preserve">; </w:t>
            </w:r>
            <w:r w:rsidRPr="00625C07">
              <w:rPr>
                <w:rFonts w:ascii="Arial" w:hAnsi="Arial" w:cs="Arial"/>
                <w:bCs/>
                <w:i/>
                <w:color w:val="000000"/>
              </w:rPr>
              <w:t>R v Saab</w:t>
            </w:r>
            <w:r w:rsidRPr="00625C07">
              <w:rPr>
                <w:rFonts w:ascii="Arial" w:hAnsi="Arial" w:cs="Arial"/>
                <w:bCs/>
                <w:color w:val="000000"/>
              </w:rPr>
              <w:t xml:space="preserve"> [2012] VSCA 165.</w:t>
            </w:r>
          </w:p>
        </w:tc>
      </w:tr>
      <w:tr w:rsidR="001C0AD4" w14:paraId="31D87A5B" w14:textId="77777777" w:rsidTr="009B6A89">
        <w:tc>
          <w:tcPr>
            <w:tcW w:w="1261" w:type="dxa"/>
            <w:gridSpan w:val="2"/>
            <w:tcBorders>
              <w:top w:val="single" w:sz="4" w:space="0" w:color="auto"/>
              <w:left w:val="single" w:sz="18" w:space="0" w:color="auto"/>
              <w:bottom w:val="single" w:sz="4" w:space="0" w:color="auto"/>
            </w:tcBorders>
          </w:tcPr>
          <w:p w14:paraId="64296C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4299F0D" w14:textId="25648B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C76F1E" w14:textId="77777777" w:rsidR="001C0AD4" w:rsidRDefault="001C0AD4" w:rsidP="001C0AD4">
            <w:pPr>
              <w:keepNext/>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5CFEB0FB" w14:textId="77777777" w:rsidR="001C0AD4" w:rsidRPr="008216F0" w:rsidRDefault="001C0AD4" w:rsidP="001C0AD4">
            <w:pPr>
              <w:keepNext/>
              <w:spacing w:before="20" w:after="20"/>
              <w:jc w:val="both"/>
              <w:rPr>
                <w:rFonts w:ascii="Arial" w:hAnsi="Arial" w:cs="Arial"/>
                <w:bCs/>
                <w:color w:val="000000"/>
              </w:rPr>
            </w:pPr>
            <w:r w:rsidRPr="008216F0">
              <w:rPr>
                <w:rFonts w:ascii="Arial" w:hAnsi="Arial" w:cs="Arial"/>
                <w:bCs/>
                <w:color w:val="000000"/>
              </w:rPr>
              <w:t xml:space="preserve">Added references to cases of </w:t>
            </w:r>
            <w:r w:rsidRPr="008216F0">
              <w:rPr>
                <w:rFonts w:ascii="Arial" w:hAnsi="Arial" w:cs="Arial"/>
                <w:i/>
                <w:color w:val="000000"/>
              </w:rPr>
              <w:t xml:space="preserve">DPP v Tong Yang </w:t>
            </w:r>
            <w:r w:rsidRPr="008216F0">
              <w:rPr>
                <w:rFonts w:ascii="Arial" w:hAnsi="Arial" w:cs="Arial"/>
                <w:color w:val="000000"/>
              </w:rPr>
              <w:t xml:space="preserve">[2011] VSCA 161; </w:t>
            </w:r>
            <w:r w:rsidRPr="008216F0">
              <w:rPr>
                <w:rFonts w:ascii="Arial" w:hAnsi="Arial" w:cs="Arial"/>
                <w:i/>
                <w:color w:val="000000"/>
              </w:rPr>
              <w:t>DPP (Cth) v Carey</w:t>
            </w:r>
            <w:r w:rsidRPr="008216F0">
              <w:rPr>
                <w:rFonts w:ascii="Arial" w:hAnsi="Arial" w:cs="Arial"/>
                <w:color w:val="000000"/>
              </w:rPr>
              <w:t xml:space="preserve"> [2012] VSCA 15.</w:t>
            </w:r>
          </w:p>
        </w:tc>
      </w:tr>
      <w:tr w:rsidR="001C0AD4" w14:paraId="717F2B6B" w14:textId="77777777" w:rsidTr="009B6A89">
        <w:tc>
          <w:tcPr>
            <w:tcW w:w="1261" w:type="dxa"/>
            <w:gridSpan w:val="2"/>
            <w:tcBorders>
              <w:top w:val="single" w:sz="4" w:space="0" w:color="auto"/>
              <w:left w:val="single" w:sz="18" w:space="0" w:color="auto"/>
              <w:bottom w:val="single" w:sz="4" w:space="0" w:color="auto"/>
            </w:tcBorders>
          </w:tcPr>
          <w:p w14:paraId="58DAC17C"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B3D9660" w14:textId="41CEA1B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BEC307" w14:textId="77777777" w:rsidR="001C0AD4" w:rsidRDefault="001C0AD4" w:rsidP="001C0AD4">
            <w:pPr>
              <w:keepNext/>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054CE1CD"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1C6E0E">
              <w:rPr>
                <w:rFonts w:ascii="Arial" w:hAnsi="Arial" w:cs="Arial"/>
                <w:color w:val="000000"/>
              </w:rPr>
              <w:t xml:space="preserve">at [51]-[55]; </w:t>
            </w:r>
            <w:r w:rsidRPr="001C6E0E">
              <w:rPr>
                <w:rFonts w:ascii="Arial" w:hAnsi="Arial" w:cs="Arial"/>
                <w:i/>
                <w:color w:val="000000"/>
              </w:rPr>
              <w:t>R v Shaw</w:t>
            </w:r>
            <w:r w:rsidRPr="001C6E0E">
              <w:rPr>
                <w:rFonts w:ascii="Arial" w:hAnsi="Arial" w:cs="Arial"/>
                <w:color w:val="000000"/>
              </w:rPr>
              <w:t xml:space="preserve"> [2012] VSCA 78 at</w:t>
            </w:r>
            <w:r w:rsidRPr="006E0604">
              <w:rPr>
                <w:rFonts w:ascii="Arial" w:hAnsi="Arial" w:cs="Arial"/>
                <w:color w:val="000000"/>
              </w:rPr>
              <w:t xml:space="preserve"> [44]-[50]</w:t>
            </w:r>
            <w:r w:rsidRPr="006E0604">
              <w:rPr>
                <w:rFonts w:ascii="Arial" w:hAnsi="Arial" w:cs="Arial"/>
                <w:b/>
                <w:bCs/>
                <w:color w:val="000000"/>
                <w:lang w:val="en-AU"/>
              </w:rPr>
              <w:t xml:space="preserve">; </w:t>
            </w:r>
            <w:r w:rsidRPr="006E0604">
              <w:rPr>
                <w:rFonts w:ascii="Arial" w:hAnsi="Arial" w:cs="Arial"/>
                <w:i/>
                <w:color w:val="000000"/>
              </w:rPr>
              <w:t>R v Sikaloski</w:t>
            </w:r>
            <w:r w:rsidRPr="006E0604">
              <w:rPr>
                <w:rFonts w:ascii="Arial" w:hAnsi="Arial" w:cs="Arial"/>
                <w:color w:val="000000"/>
              </w:rPr>
              <w:t xml:space="preserve"> [2012] VSCA 130 at [26]-[43]; </w:t>
            </w:r>
            <w:r w:rsidRPr="006E0604">
              <w:rPr>
                <w:rFonts w:ascii="Arial" w:hAnsi="Arial" w:cs="Arial"/>
                <w:i/>
                <w:color w:val="000000"/>
              </w:rPr>
              <w:t>R v DM</w:t>
            </w:r>
            <w:r w:rsidRPr="006E0604">
              <w:rPr>
                <w:rFonts w:ascii="Arial" w:hAnsi="Arial" w:cs="Arial"/>
                <w:color w:val="000000"/>
              </w:rPr>
              <w:t xml:space="preserve"> [2012] VSCA 227; </w:t>
            </w:r>
            <w:r w:rsidRPr="006E0604">
              <w:rPr>
                <w:rFonts w:ascii="Arial" w:hAnsi="Arial" w:cs="Arial"/>
                <w:i/>
                <w:color w:val="000000"/>
              </w:rPr>
              <w:t xml:space="preserve">DPP v Lucas </w:t>
            </w:r>
            <w:r w:rsidRPr="006E0604">
              <w:rPr>
                <w:rFonts w:ascii="Arial" w:hAnsi="Arial" w:cs="Arial"/>
                <w:color w:val="000000"/>
              </w:rPr>
              <w:t xml:space="preserve">[2012] VSCA 245; </w:t>
            </w:r>
            <w:r w:rsidRPr="006E0604">
              <w:rPr>
                <w:rFonts w:ascii="Arial" w:hAnsi="Arial" w:cs="Arial"/>
                <w:i/>
                <w:color w:val="000000"/>
              </w:rPr>
              <w:t>R v NJ</w:t>
            </w:r>
            <w:r w:rsidRPr="006E0604">
              <w:rPr>
                <w:rFonts w:ascii="Arial" w:hAnsi="Arial" w:cs="Arial"/>
                <w:color w:val="000000"/>
              </w:rPr>
              <w:t xml:space="preserve"> [2012] VSCA 256; </w:t>
            </w:r>
            <w:r w:rsidRPr="006E0604">
              <w:rPr>
                <w:rFonts w:ascii="Arial" w:hAnsi="Arial" w:cs="Arial"/>
                <w:i/>
                <w:color w:val="000000"/>
              </w:rPr>
              <w:t xml:space="preserve">DPP v Rancie </w:t>
            </w:r>
            <w:r w:rsidRPr="006E0604">
              <w:rPr>
                <w:rFonts w:ascii="Arial" w:hAnsi="Arial" w:cs="Arial"/>
                <w:color w:val="000000"/>
              </w:rPr>
              <w:t xml:space="preserve">[2012] VSCA 258; </w:t>
            </w:r>
            <w:r w:rsidRPr="006E0604">
              <w:rPr>
                <w:rFonts w:ascii="Arial" w:hAnsi="Arial" w:cs="Arial"/>
                <w:i/>
                <w:color w:val="000000"/>
              </w:rPr>
              <w:t xml:space="preserve">R v Hill </w:t>
            </w:r>
            <w:r w:rsidRPr="006E0604">
              <w:rPr>
                <w:rFonts w:ascii="Arial" w:hAnsi="Arial" w:cs="Arial"/>
                <w:color w:val="000000"/>
              </w:rPr>
              <w:t xml:space="preserve">[2012] VSC 353; </w:t>
            </w:r>
            <w:r w:rsidRPr="006E0604">
              <w:rPr>
                <w:rFonts w:ascii="Arial" w:hAnsi="Arial" w:cs="Arial"/>
                <w:i/>
                <w:color w:val="000000"/>
              </w:rPr>
              <w:t xml:space="preserve">R v Oakley </w:t>
            </w:r>
            <w:r w:rsidRPr="006E0604">
              <w:rPr>
                <w:rFonts w:ascii="Arial" w:hAnsi="Arial" w:cs="Arial"/>
                <w:color w:val="000000"/>
              </w:rPr>
              <w:t xml:space="preserve">[2012] VSC 392; </w:t>
            </w:r>
            <w:r w:rsidRPr="006E0604">
              <w:rPr>
                <w:rFonts w:ascii="Arial" w:hAnsi="Arial" w:cs="Arial"/>
                <w:i/>
                <w:color w:val="000000"/>
              </w:rPr>
              <w:t xml:space="preserve">R v Kosian </w:t>
            </w:r>
            <w:r w:rsidRPr="006E0604">
              <w:rPr>
                <w:rFonts w:ascii="Arial" w:hAnsi="Arial" w:cs="Arial"/>
                <w:color w:val="000000"/>
              </w:rPr>
              <w:t>[2012] VSC 426;</w:t>
            </w:r>
            <w:r w:rsidRPr="006E0604">
              <w:rPr>
                <w:rFonts w:ascii="Arial" w:hAnsi="Arial" w:cs="Arial"/>
                <w:i/>
                <w:color w:val="000000"/>
              </w:rPr>
              <w:t xml:space="preserve"> R v Potter</w:t>
            </w:r>
            <w:r w:rsidRPr="006E0604">
              <w:rPr>
                <w:rFonts w:ascii="Arial" w:hAnsi="Arial" w:cs="Arial"/>
                <w:color w:val="000000"/>
              </w:rPr>
              <w:t xml:space="preserve"> [2012] VSC 511; </w:t>
            </w:r>
            <w:r w:rsidRPr="006E0604">
              <w:rPr>
                <w:rFonts w:ascii="Arial" w:hAnsi="Arial" w:cs="Arial"/>
                <w:i/>
                <w:color w:val="000000"/>
              </w:rPr>
              <w:t>R v Scott</w:t>
            </w:r>
            <w:r w:rsidRPr="006E0604">
              <w:rPr>
                <w:rFonts w:ascii="Arial" w:hAnsi="Arial" w:cs="Arial"/>
                <w:color w:val="000000"/>
              </w:rPr>
              <w:t xml:space="preserve"> [2012] VSC 514; </w:t>
            </w:r>
            <w:r w:rsidRPr="006E0604">
              <w:rPr>
                <w:rFonts w:ascii="Arial" w:hAnsi="Arial" w:cs="Arial"/>
                <w:i/>
                <w:color w:val="000000"/>
              </w:rPr>
              <w:t>R v Van Zoelen</w:t>
            </w:r>
            <w:r w:rsidRPr="006E0604">
              <w:rPr>
                <w:rFonts w:ascii="Arial" w:hAnsi="Arial" w:cs="Arial"/>
                <w:color w:val="000000"/>
              </w:rPr>
              <w:t xml:space="preserve"> [2012] VSC 605; </w:t>
            </w:r>
            <w:r w:rsidRPr="006E0604">
              <w:rPr>
                <w:rFonts w:ascii="Arial" w:hAnsi="Arial" w:cs="Arial"/>
                <w:i/>
                <w:color w:val="000000"/>
              </w:rPr>
              <w:t>O’Toole v The Queen</w:t>
            </w:r>
            <w:r w:rsidRPr="006E0604">
              <w:rPr>
                <w:rFonts w:ascii="Arial" w:hAnsi="Arial" w:cs="Arial"/>
                <w:color w:val="000000"/>
              </w:rPr>
              <w:t xml:space="preserve"> [2013] VSCA 62; </w:t>
            </w:r>
            <w:r w:rsidRPr="006E0604">
              <w:rPr>
                <w:rFonts w:ascii="Arial" w:hAnsi="Arial" w:cs="Arial"/>
                <w:i/>
                <w:color w:val="000000"/>
              </w:rPr>
              <w:t xml:space="preserve">R v Benjamin </w:t>
            </w:r>
            <w:r w:rsidRPr="006E0604">
              <w:rPr>
                <w:rFonts w:ascii="Arial" w:hAnsi="Arial" w:cs="Arial"/>
                <w:color w:val="000000"/>
              </w:rPr>
              <w:t xml:space="preserve">[2013] VSC 668; </w:t>
            </w:r>
            <w:r w:rsidRPr="006E0604">
              <w:rPr>
                <w:rFonts w:ascii="Arial" w:hAnsi="Arial" w:cs="Arial"/>
                <w:i/>
                <w:color w:val="000000"/>
              </w:rPr>
              <w:t>R v Wallis</w:t>
            </w:r>
            <w:r w:rsidRPr="006E0604">
              <w:rPr>
                <w:rFonts w:ascii="Arial" w:hAnsi="Arial" w:cs="Arial"/>
                <w:color w:val="000000"/>
              </w:rPr>
              <w:t xml:space="preserve"> [2013] VSC 721; </w:t>
            </w:r>
            <w:r w:rsidRPr="006E0604">
              <w:rPr>
                <w:rFonts w:ascii="Arial" w:hAnsi="Arial" w:cs="Arial"/>
                <w:i/>
                <w:color w:val="000000"/>
              </w:rPr>
              <w:t xml:space="preserve">R v West </w:t>
            </w:r>
            <w:r w:rsidRPr="006E0604">
              <w:rPr>
                <w:rFonts w:ascii="Arial" w:hAnsi="Arial" w:cs="Arial"/>
                <w:color w:val="000000"/>
              </w:rPr>
              <w:t xml:space="preserve">[2013] VSC 737; </w:t>
            </w:r>
            <w:r w:rsidRPr="006E0604">
              <w:rPr>
                <w:rFonts w:ascii="Arial" w:hAnsi="Arial" w:cs="Arial"/>
                <w:i/>
                <w:color w:val="000000"/>
              </w:rPr>
              <w:t xml:space="preserve">Barton v The Queen </w:t>
            </w:r>
            <w:r w:rsidRPr="006E0604">
              <w:rPr>
                <w:rFonts w:ascii="Arial" w:hAnsi="Arial" w:cs="Arial"/>
                <w:color w:val="000000"/>
              </w:rPr>
              <w:t xml:space="preserve">[2013] VSCA 360; </w:t>
            </w:r>
            <w:r w:rsidRPr="006E0604">
              <w:rPr>
                <w:rFonts w:ascii="Arial" w:hAnsi="Arial" w:cs="Arial"/>
                <w:i/>
                <w:color w:val="000000"/>
              </w:rPr>
              <w:t xml:space="preserve">Johnston v The Queen </w:t>
            </w:r>
            <w:r w:rsidRPr="006E0604">
              <w:rPr>
                <w:rFonts w:ascii="Arial" w:hAnsi="Arial" w:cs="Arial"/>
                <w:color w:val="000000"/>
              </w:rPr>
              <w:t xml:space="preserve">[2013] VSCA 362; </w:t>
            </w:r>
            <w:r w:rsidRPr="006E0604">
              <w:rPr>
                <w:rFonts w:ascii="Arial" w:hAnsi="Arial" w:cs="Arial"/>
                <w:i/>
                <w:color w:val="000000"/>
              </w:rPr>
              <w:t>Aggelidis v The Queen</w:t>
            </w:r>
            <w:r w:rsidRPr="006E0604">
              <w:rPr>
                <w:rFonts w:ascii="Arial" w:hAnsi="Arial" w:cs="Arial"/>
                <w:color w:val="000000"/>
              </w:rPr>
              <w:t xml:space="preserve"> [2014] VSCA 6; </w:t>
            </w:r>
            <w:r w:rsidRPr="006E0604">
              <w:rPr>
                <w:rFonts w:ascii="Arial" w:hAnsi="Arial" w:cs="Arial"/>
                <w:i/>
                <w:color w:val="000000"/>
              </w:rPr>
              <w:t>TS v The Queen</w:t>
            </w:r>
            <w:r w:rsidRPr="006E0604">
              <w:rPr>
                <w:rFonts w:ascii="Arial" w:hAnsi="Arial" w:cs="Arial"/>
                <w:color w:val="000000"/>
              </w:rPr>
              <w:t xml:space="preserve"> [2014] VSCA 24; </w:t>
            </w:r>
            <w:r w:rsidRPr="006E0604">
              <w:rPr>
                <w:rFonts w:ascii="Arial" w:hAnsi="Arial" w:cs="Arial"/>
                <w:i/>
                <w:color w:val="000000"/>
              </w:rPr>
              <w:t>Monaghan v The Queen</w:t>
            </w:r>
            <w:r w:rsidRPr="006E0604">
              <w:rPr>
                <w:rFonts w:ascii="Arial" w:hAnsi="Arial" w:cs="Arial"/>
                <w:color w:val="000000"/>
              </w:rPr>
              <w:t xml:space="preserve"> [2014] VSCA 82; </w:t>
            </w:r>
            <w:r w:rsidRPr="006E0604">
              <w:rPr>
                <w:rFonts w:ascii="Arial" w:hAnsi="Arial" w:cs="Arial"/>
                <w:i/>
                <w:color w:val="000000"/>
              </w:rPr>
              <w:t xml:space="preserve">R v Kemp </w:t>
            </w:r>
            <w:r w:rsidRPr="006E0604">
              <w:rPr>
                <w:rFonts w:ascii="Arial" w:hAnsi="Arial" w:cs="Arial"/>
                <w:color w:val="000000"/>
              </w:rPr>
              <w:t xml:space="preserve">[2014] VSC 631; </w:t>
            </w:r>
            <w:r w:rsidRPr="006E0604">
              <w:rPr>
                <w:rFonts w:ascii="Arial" w:hAnsi="Arial" w:cs="Arial"/>
                <w:i/>
                <w:color w:val="000000"/>
              </w:rPr>
              <w:t>R v Umar</w:t>
            </w:r>
            <w:r w:rsidRPr="006E0604">
              <w:rPr>
                <w:rFonts w:ascii="Arial" w:hAnsi="Arial" w:cs="Arial"/>
                <w:color w:val="000000"/>
              </w:rPr>
              <w:t xml:space="preserve"> [2014] VSC 645; </w:t>
            </w:r>
            <w:r w:rsidRPr="006E0604">
              <w:rPr>
                <w:rFonts w:ascii="Arial" w:hAnsi="Arial" w:cs="Arial"/>
                <w:i/>
                <w:color w:val="000000"/>
              </w:rPr>
              <w:t xml:space="preserve">Jason William Caldwell v The Queen </w:t>
            </w:r>
            <w:r w:rsidRPr="006E0604">
              <w:rPr>
                <w:rFonts w:ascii="Arial" w:hAnsi="Arial" w:cs="Arial"/>
                <w:color w:val="000000"/>
              </w:rPr>
              <w:t xml:space="preserve">[2014] VSCA 274; </w:t>
            </w:r>
            <w:r w:rsidRPr="006E0604">
              <w:rPr>
                <w:rFonts w:ascii="Arial" w:hAnsi="Arial" w:cs="Arial"/>
                <w:i/>
                <w:color w:val="000000"/>
              </w:rPr>
              <w:t>Lee James Matthews v The Queen</w:t>
            </w:r>
            <w:r w:rsidRPr="006E0604">
              <w:rPr>
                <w:rFonts w:ascii="Arial" w:hAnsi="Arial" w:cs="Arial"/>
                <w:color w:val="000000"/>
              </w:rPr>
              <w:t xml:space="preserve">; </w:t>
            </w:r>
            <w:r w:rsidRPr="006E0604">
              <w:rPr>
                <w:rFonts w:ascii="Arial" w:hAnsi="Arial" w:cs="Arial"/>
                <w:i/>
                <w:color w:val="000000"/>
              </w:rPr>
              <w:t>Tuyet Thi Vu v The Queen</w:t>
            </w:r>
            <w:r w:rsidRPr="006E0604">
              <w:rPr>
                <w:rFonts w:ascii="Arial" w:hAnsi="Arial" w:cs="Arial"/>
                <w:color w:val="000000"/>
              </w:rPr>
              <w:t xml:space="preserve"> [2014] VSCA 291</w:t>
            </w:r>
            <w:r w:rsidRPr="006E0604">
              <w:rPr>
                <w:rFonts w:ascii="Arial" w:hAnsi="Arial" w:cs="Arial"/>
                <w:bCs/>
                <w:color w:val="000000"/>
                <w:lang w:val="en-AU"/>
              </w:rPr>
              <w:t xml:space="preserve">; </w:t>
            </w:r>
            <w:r w:rsidRPr="006E0604">
              <w:rPr>
                <w:rFonts w:ascii="Arial" w:hAnsi="Arial" w:cs="Arial"/>
                <w:bCs/>
                <w:i/>
                <w:color w:val="000000"/>
                <w:lang w:val="en-AU"/>
              </w:rPr>
              <w:t>Jamieson v The Queen</w:t>
            </w:r>
            <w:r w:rsidRPr="006E0604">
              <w:rPr>
                <w:rFonts w:ascii="Arial" w:hAnsi="Arial" w:cs="Arial"/>
                <w:bCs/>
                <w:color w:val="000000"/>
                <w:lang w:val="en-AU"/>
              </w:rPr>
              <w:t xml:space="preserve"> [2014] VSCA 294</w:t>
            </w:r>
            <w:r w:rsidRPr="006E0604">
              <w:rPr>
                <w:rFonts w:ascii="Arial" w:hAnsi="Arial" w:cs="Arial"/>
                <w:bCs/>
                <w:color w:val="000000"/>
              </w:rPr>
              <w:t>.</w:t>
            </w:r>
          </w:p>
        </w:tc>
      </w:tr>
      <w:tr w:rsidR="001C0AD4" w14:paraId="32CC4229" w14:textId="77777777" w:rsidTr="009B6A89">
        <w:tc>
          <w:tcPr>
            <w:tcW w:w="1261" w:type="dxa"/>
            <w:gridSpan w:val="2"/>
            <w:tcBorders>
              <w:top w:val="single" w:sz="4" w:space="0" w:color="auto"/>
              <w:left w:val="single" w:sz="18" w:space="0" w:color="auto"/>
              <w:bottom w:val="single" w:sz="4" w:space="0" w:color="auto"/>
            </w:tcBorders>
          </w:tcPr>
          <w:p w14:paraId="36B19FA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747C122" w14:textId="2A0C84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C916E8" w14:textId="77777777" w:rsidR="001C0AD4" w:rsidRDefault="001C0AD4" w:rsidP="001C0AD4">
            <w:pPr>
              <w:keepNext/>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1B80AF28" w14:textId="77777777" w:rsidR="001C0AD4" w:rsidRPr="00CB13D7" w:rsidRDefault="001C0AD4" w:rsidP="001C0AD4">
            <w:pPr>
              <w:keepNext/>
              <w:spacing w:before="20" w:after="20"/>
              <w:jc w:val="both"/>
              <w:rPr>
                <w:rFonts w:ascii="Arial" w:hAnsi="Arial" w:cs="Arial"/>
                <w:bCs/>
                <w:color w:val="000000"/>
              </w:rPr>
            </w:pPr>
            <w:r w:rsidRPr="00CB13D7">
              <w:rPr>
                <w:rFonts w:ascii="Arial" w:hAnsi="Arial" w:cs="Arial"/>
                <w:bCs/>
                <w:color w:val="000000"/>
              </w:rPr>
              <w:t xml:space="preserve">Added references to cases of </w:t>
            </w:r>
            <w:r w:rsidRPr="00CB13D7">
              <w:rPr>
                <w:rFonts w:ascii="Arial" w:hAnsi="Arial" w:cs="Arial"/>
                <w:i/>
                <w:color w:val="000000"/>
              </w:rPr>
              <w:t xml:space="preserve">DPP v Miller </w:t>
            </w:r>
            <w:r w:rsidRPr="00CB13D7">
              <w:rPr>
                <w:rFonts w:ascii="Arial" w:hAnsi="Arial" w:cs="Arial"/>
                <w:color w:val="000000"/>
              </w:rPr>
              <w:t xml:space="preserve">[2012] VSCA 265; </w:t>
            </w:r>
            <w:r w:rsidRPr="00CB13D7">
              <w:rPr>
                <w:rFonts w:ascii="Arial" w:hAnsi="Arial" w:cs="Arial"/>
                <w:i/>
                <w:color w:val="000000"/>
              </w:rPr>
              <w:t>DPP v Hamdache</w:t>
            </w:r>
            <w:r w:rsidRPr="00CB13D7">
              <w:rPr>
                <w:rFonts w:ascii="Arial" w:hAnsi="Arial" w:cs="Arial"/>
                <w:color w:val="000000"/>
              </w:rPr>
              <w:t xml:space="preserve"> [2014] VSC 158.</w:t>
            </w:r>
          </w:p>
        </w:tc>
      </w:tr>
      <w:tr w:rsidR="001C0AD4" w14:paraId="1153616A" w14:textId="77777777" w:rsidTr="009B6A89">
        <w:tc>
          <w:tcPr>
            <w:tcW w:w="1261" w:type="dxa"/>
            <w:gridSpan w:val="2"/>
            <w:tcBorders>
              <w:top w:val="single" w:sz="4" w:space="0" w:color="auto"/>
              <w:left w:val="single" w:sz="18" w:space="0" w:color="auto"/>
              <w:bottom w:val="single" w:sz="4" w:space="0" w:color="auto"/>
            </w:tcBorders>
          </w:tcPr>
          <w:p w14:paraId="6112F450"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F337D9A" w14:textId="35E7874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663CEF" w14:textId="77777777" w:rsidR="001C0AD4" w:rsidRDefault="001C0AD4" w:rsidP="001C0AD4">
            <w:pPr>
              <w:keepNext/>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E3C7B50" w14:textId="77777777" w:rsidR="001C0AD4" w:rsidRDefault="001C0AD4" w:rsidP="001C0AD4">
            <w:pPr>
              <w:keepNext/>
              <w:spacing w:before="20" w:after="20"/>
              <w:jc w:val="both"/>
              <w:rPr>
                <w:rFonts w:ascii="Arial" w:hAnsi="Arial" w:cs="Arial"/>
                <w:bCs/>
              </w:rPr>
            </w:pPr>
            <w:r>
              <w:rPr>
                <w:rFonts w:ascii="Arial" w:hAnsi="Arial" w:cs="Arial"/>
                <w:bCs/>
              </w:rPr>
              <w:t>Added r</w:t>
            </w:r>
            <w:r w:rsidRPr="003E3388">
              <w:rPr>
                <w:rFonts w:ascii="Arial" w:hAnsi="Arial" w:cs="Arial"/>
                <w:bCs/>
                <w:color w:val="000000"/>
              </w:rPr>
              <w:t xml:space="preserve">eferences to cases of </w:t>
            </w:r>
            <w:r w:rsidRPr="003E3388">
              <w:rPr>
                <w:rFonts w:ascii="Arial" w:hAnsi="Arial" w:cs="Arial"/>
                <w:i/>
                <w:color w:val="000000"/>
              </w:rPr>
              <w:t xml:space="preserve">R v Bollen </w:t>
            </w:r>
            <w:r w:rsidRPr="003E3388">
              <w:rPr>
                <w:rFonts w:ascii="Arial" w:hAnsi="Arial" w:cs="Arial"/>
                <w:color w:val="000000"/>
              </w:rPr>
              <w:t>[2014] VSC 651</w:t>
            </w:r>
            <w:r w:rsidRPr="003E3388">
              <w:rPr>
                <w:rFonts w:ascii="Arial" w:hAnsi="Arial" w:cs="Arial"/>
                <w:bCs/>
                <w:color w:val="000000"/>
              </w:rPr>
              <w:t xml:space="preserve">; </w:t>
            </w:r>
            <w:r w:rsidRPr="003E3388">
              <w:rPr>
                <w:rFonts w:ascii="Arial" w:hAnsi="Arial" w:cs="Arial"/>
                <w:i/>
                <w:color w:val="000000"/>
              </w:rPr>
              <w:t>R v CCR</w:t>
            </w:r>
            <w:r w:rsidRPr="003E3388">
              <w:rPr>
                <w:rFonts w:ascii="Arial" w:hAnsi="Arial" w:cs="Arial"/>
                <w:color w:val="000000"/>
              </w:rPr>
              <w:t xml:space="preserve"> [2012] VSCA 163; </w:t>
            </w:r>
            <w:r w:rsidRPr="003E3388">
              <w:rPr>
                <w:rFonts w:ascii="Arial" w:hAnsi="Arial" w:cs="Arial"/>
                <w:i/>
                <w:color w:val="000000"/>
              </w:rPr>
              <w:t xml:space="preserve">R v Brennan </w:t>
            </w:r>
            <w:r w:rsidRPr="003E3388">
              <w:rPr>
                <w:rFonts w:ascii="Arial" w:hAnsi="Arial" w:cs="Arial"/>
                <w:color w:val="000000"/>
              </w:rPr>
              <w:t xml:space="preserve">[2012] VSCA 151; </w:t>
            </w:r>
            <w:r w:rsidRPr="003E3388">
              <w:rPr>
                <w:rFonts w:ascii="Arial" w:hAnsi="Arial" w:cs="Arial"/>
                <w:i/>
                <w:color w:val="000000"/>
              </w:rPr>
              <w:t xml:space="preserve">Director of Public Prosecutions (Cth) v Barbaro &amp; Zirilli </w:t>
            </w:r>
            <w:r w:rsidRPr="003E3388">
              <w:rPr>
                <w:rFonts w:ascii="Arial" w:hAnsi="Arial" w:cs="Arial"/>
                <w:color w:val="000000"/>
              </w:rPr>
              <w:t>[2012] VSCA 288</w:t>
            </w:r>
            <w:r>
              <w:rPr>
                <w:rFonts w:ascii="Arial" w:hAnsi="Arial" w:cs="Arial"/>
                <w:color w:val="000000"/>
              </w:rPr>
              <w:t>.</w:t>
            </w:r>
          </w:p>
        </w:tc>
      </w:tr>
      <w:tr w:rsidR="001C0AD4" w14:paraId="2D7D486D" w14:textId="77777777" w:rsidTr="009B6A89">
        <w:tc>
          <w:tcPr>
            <w:tcW w:w="1261" w:type="dxa"/>
            <w:gridSpan w:val="2"/>
            <w:tcBorders>
              <w:top w:val="single" w:sz="4" w:space="0" w:color="auto"/>
              <w:left w:val="single" w:sz="18" w:space="0" w:color="auto"/>
              <w:bottom w:val="single" w:sz="4" w:space="0" w:color="auto"/>
            </w:tcBorders>
          </w:tcPr>
          <w:p w14:paraId="46CCDF9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CA9C97E" w14:textId="679038F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A3BE5D" w14:textId="77777777" w:rsidR="001C0AD4" w:rsidRDefault="001C0AD4" w:rsidP="001C0AD4">
            <w:pPr>
              <w:keepNext/>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CADC97" w14:textId="77777777" w:rsidR="001C0AD4" w:rsidRPr="003E3388" w:rsidRDefault="001C0AD4" w:rsidP="001C0AD4">
            <w:pPr>
              <w:jc w:val="both"/>
              <w:rPr>
                <w:rFonts w:ascii="Arial" w:hAnsi="Arial" w:cs="Arial"/>
                <w:color w:val="000000"/>
              </w:rPr>
            </w:pPr>
            <w:r>
              <w:rPr>
                <w:rFonts w:ascii="Arial" w:hAnsi="Arial" w:cs="Arial"/>
                <w:bCs/>
              </w:rPr>
              <w:t xml:space="preserve">Added references to cases of </w:t>
            </w:r>
            <w:r w:rsidRPr="001C6E0E">
              <w:rPr>
                <w:rFonts w:ascii="Arial" w:hAnsi="Arial" w:cs="Arial"/>
                <w:color w:val="000000"/>
              </w:rPr>
              <w:t xml:space="preserve">[22]; </w:t>
            </w:r>
            <w:r w:rsidRPr="001C6E0E">
              <w:rPr>
                <w:rFonts w:ascii="Arial" w:hAnsi="Arial" w:cs="Arial"/>
                <w:i/>
                <w:color w:val="000000"/>
              </w:rPr>
              <w:t xml:space="preserve">R </w:t>
            </w:r>
            <w:r w:rsidRPr="003E3388">
              <w:rPr>
                <w:rFonts w:ascii="Arial" w:hAnsi="Arial" w:cs="Arial"/>
                <w:i/>
                <w:color w:val="000000"/>
              </w:rPr>
              <w:t>v Tansey</w:t>
            </w:r>
            <w:r>
              <w:rPr>
                <w:rFonts w:ascii="Arial" w:hAnsi="Arial" w:cs="Arial"/>
                <w:color w:val="000000"/>
              </w:rPr>
              <w:t xml:space="preserve"> [2012] VSC 221</w:t>
            </w:r>
            <w:r w:rsidRPr="003E3388">
              <w:rPr>
                <w:rFonts w:ascii="Arial" w:hAnsi="Arial" w:cs="Arial"/>
                <w:color w:val="000000"/>
              </w:rPr>
              <w:t xml:space="preserve">; </w:t>
            </w:r>
            <w:r w:rsidRPr="003E3388">
              <w:rPr>
                <w:rFonts w:ascii="Arial" w:hAnsi="Arial" w:cs="Arial"/>
                <w:i/>
                <w:color w:val="000000"/>
              </w:rPr>
              <w:t xml:space="preserve">DPP v TP </w:t>
            </w:r>
            <w:r w:rsidRPr="003E3388">
              <w:rPr>
                <w:rFonts w:ascii="Arial" w:hAnsi="Arial" w:cs="Arial"/>
                <w:color w:val="000000"/>
              </w:rPr>
              <w:t>[2012] VSCA 166;</w:t>
            </w:r>
            <w:r w:rsidRPr="003E3388">
              <w:rPr>
                <w:rFonts w:ascii="Arial" w:hAnsi="Arial" w:cs="Arial"/>
                <w:i/>
                <w:color w:val="000000"/>
              </w:rPr>
              <w:t xml:space="preserve"> DPP v Miller </w:t>
            </w:r>
            <w:r w:rsidRPr="003E3388">
              <w:rPr>
                <w:rFonts w:ascii="Arial" w:hAnsi="Arial" w:cs="Arial"/>
                <w:color w:val="000000"/>
              </w:rPr>
              <w:t xml:space="preserve">[2012] VSCA 265; </w:t>
            </w:r>
            <w:r w:rsidRPr="003E3388">
              <w:rPr>
                <w:rFonts w:ascii="Arial" w:hAnsi="Arial" w:cs="Arial"/>
                <w:i/>
                <w:color w:val="000000"/>
              </w:rPr>
              <w:t>Russell O’Brien (a pseudonym) v The Queen</w:t>
            </w:r>
            <w:r w:rsidRPr="003E3388">
              <w:rPr>
                <w:rFonts w:ascii="Arial" w:hAnsi="Arial" w:cs="Arial"/>
                <w:color w:val="000000"/>
              </w:rPr>
              <w:t xml:space="preserve"> [2014] VSCA 94.</w:t>
            </w:r>
          </w:p>
        </w:tc>
      </w:tr>
      <w:tr w:rsidR="001C0AD4" w14:paraId="4F7929AA" w14:textId="77777777" w:rsidTr="009B6A89">
        <w:tc>
          <w:tcPr>
            <w:tcW w:w="1261" w:type="dxa"/>
            <w:gridSpan w:val="2"/>
            <w:tcBorders>
              <w:top w:val="single" w:sz="4" w:space="0" w:color="auto"/>
              <w:left w:val="single" w:sz="18" w:space="0" w:color="auto"/>
              <w:bottom w:val="single" w:sz="4" w:space="0" w:color="auto"/>
            </w:tcBorders>
          </w:tcPr>
          <w:p w14:paraId="3A50409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3CA7CCE" w14:textId="764E40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22BB28" w14:textId="77777777" w:rsidR="001C0AD4" w:rsidRDefault="001C0AD4" w:rsidP="001C0AD4">
            <w:pPr>
              <w:keepNext/>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172E2F2"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 xml:space="preserve">R v Broad; R v Freeman </w:t>
            </w:r>
            <w:r w:rsidRPr="00F86035">
              <w:rPr>
                <w:rFonts w:ascii="Arial" w:hAnsi="Arial" w:cs="Arial"/>
                <w:color w:val="000000"/>
              </w:rPr>
              <w:t>[2013] VSC 454</w:t>
            </w:r>
            <w:r>
              <w:rPr>
                <w:rFonts w:ascii="Arial" w:hAnsi="Arial" w:cs="Arial"/>
                <w:color w:val="000000"/>
              </w:rPr>
              <w:t>.</w:t>
            </w:r>
          </w:p>
        </w:tc>
      </w:tr>
      <w:tr w:rsidR="001C0AD4" w14:paraId="1EE1962A" w14:textId="77777777" w:rsidTr="009B6A89">
        <w:tc>
          <w:tcPr>
            <w:tcW w:w="1261" w:type="dxa"/>
            <w:gridSpan w:val="2"/>
            <w:tcBorders>
              <w:top w:val="single" w:sz="4" w:space="0" w:color="auto"/>
              <w:left w:val="single" w:sz="18" w:space="0" w:color="auto"/>
              <w:bottom w:val="single" w:sz="4" w:space="0" w:color="auto"/>
            </w:tcBorders>
          </w:tcPr>
          <w:p w14:paraId="7640511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C740CF8" w14:textId="494705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223453" w14:textId="77777777" w:rsidR="001C0AD4" w:rsidRDefault="001C0AD4" w:rsidP="001C0AD4">
            <w:pPr>
              <w:keepNext/>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A3E30C3" w14:textId="77777777" w:rsidR="001C0AD4" w:rsidRPr="00FE21E8" w:rsidRDefault="001C0AD4" w:rsidP="001C0AD4">
            <w:pPr>
              <w:keepNext/>
              <w:spacing w:before="20" w:after="20"/>
              <w:jc w:val="both"/>
              <w:rPr>
                <w:rFonts w:ascii="Arial" w:hAnsi="Arial" w:cs="Arial"/>
                <w:bCs/>
                <w:color w:val="000000"/>
              </w:rPr>
            </w:pPr>
            <w:r w:rsidRPr="00FE21E8">
              <w:rPr>
                <w:rFonts w:ascii="Arial" w:hAnsi="Arial" w:cs="Arial"/>
                <w:bCs/>
                <w:color w:val="000000"/>
              </w:rPr>
              <w:t xml:space="preserve">Added references to cases of </w:t>
            </w:r>
            <w:r w:rsidRPr="00FE21E8">
              <w:rPr>
                <w:rFonts w:ascii="Arial" w:hAnsi="Arial" w:cs="Arial"/>
                <w:i/>
                <w:color w:val="000000"/>
              </w:rPr>
              <w:t>R v Dong</w:t>
            </w:r>
            <w:r w:rsidRPr="00FE21E8">
              <w:rPr>
                <w:rFonts w:ascii="Arial" w:hAnsi="Arial" w:cs="Arial"/>
                <w:color w:val="000000"/>
              </w:rPr>
              <w:t xml:space="preserve"> [2012] VSC 525</w:t>
            </w:r>
            <w:r>
              <w:rPr>
                <w:rFonts w:ascii="Arial" w:hAnsi="Arial" w:cs="Arial"/>
                <w:color w:val="000000"/>
              </w:rPr>
              <w:t xml:space="preserve">; </w:t>
            </w:r>
            <w:r w:rsidRPr="00F86035">
              <w:rPr>
                <w:rFonts w:ascii="Arial" w:hAnsi="Arial" w:cs="Arial"/>
                <w:i/>
                <w:color w:val="000000"/>
              </w:rPr>
              <w:t xml:space="preserve">R v Morrison </w:t>
            </w:r>
            <w:r w:rsidRPr="00F86035">
              <w:rPr>
                <w:rFonts w:ascii="Arial" w:hAnsi="Arial" w:cs="Arial"/>
                <w:color w:val="000000"/>
              </w:rPr>
              <w:t xml:space="preserve">[2012] VSCA 222; </w:t>
            </w:r>
            <w:r w:rsidRPr="00F86035">
              <w:rPr>
                <w:rFonts w:ascii="Arial" w:hAnsi="Arial" w:cs="Arial"/>
                <w:i/>
                <w:color w:val="000000"/>
              </w:rPr>
              <w:t xml:space="preserve">R v Grant </w:t>
            </w:r>
            <w:r w:rsidRPr="00F86035">
              <w:rPr>
                <w:rFonts w:ascii="Arial" w:hAnsi="Arial" w:cs="Arial"/>
                <w:color w:val="000000"/>
              </w:rPr>
              <w:t>[2013] VSC 53</w:t>
            </w:r>
            <w:r>
              <w:rPr>
                <w:rFonts w:ascii="Arial" w:hAnsi="Arial" w:cs="Arial"/>
                <w:bCs/>
                <w:color w:val="000000"/>
              </w:rPr>
              <w:t>.</w:t>
            </w:r>
          </w:p>
        </w:tc>
      </w:tr>
      <w:tr w:rsidR="001C0AD4" w14:paraId="1839ABC5" w14:textId="77777777" w:rsidTr="009B6A89">
        <w:tc>
          <w:tcPr>
            <w:tcW w:w="1261" w:type="dxa"/>
            <w:gridSpan w:val="2"/>
            <w:tcBorders>
              <w:top w:val="single" w:sz="4" w:space="0" w:color="auto"/>
              <w:left w:val="single" w:sz="18" w:space="0" w:color="auto"/>
              <w:bottom w:val="single" w:sz="4" w:space="0" w:color="auto"/>
            </w:tcBorders>
          </w:tcPr>
          <w:p w14:paraId="4F4A7D4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7B4290F" w14:textId="37208A0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982DB8" w14:textId="77777777" w:rsidR="001C0AD4" w:rsidRDefault="001C0AD4" w:rsidP="001C0AD4">
            <w:pPr>
              <w:keepNext/>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4A1EBCB1" w14:textId="77777777" w:rsidR="001C0AD4" w:rsidRPr="0016787A" w:rsidRDefault="001C0AD4" w:rsidP="001C0AD4">
            <w:pPr>
              <w:keepNext/>
              <w:spacing w:before="20" w:after="20"/>
              <w:jc w:val="both"/>
              <w:rPr>
                <w:rFonts w:ascii="Arial" w:hAnsi="Arial" w:cs="Arial"/>
                <w:bCs/>
                <w:color w:val="000000"/>
              </w:rPr>
            </w:pPr>
            <w:r w:rsidRPr="0016787A">
              <w:rPr>
                <w:rFonts w:ascii="Arial" w:hAnsi="Arial" w:cs="Arial"/>
                <w:bCs/>
                <w:color w:val="000000"/>
              </w:rPr>
              <w:t xml:space="preserve">Added references to cases of </w:t>
            </w:r>
            <w:r w:rsidRPr="0016787A">
              <w:rPr>
                <w:rFonts w:ascii="Arial" w:hAnsi="Arial" w:cs="Arial"/>
                <w:i/>
                <w:color w:val="000000"/>
              </w:rPr>
              <w:t>Johnson v The Queen</w:t>
            </w:r>
            <w:r w:rsidRPr="0016787A">
              <w:rPr>
                <w:rFonts w:ascii="Arial" w:hAnsi="Arial" w:cs="Arial"/>
                <w:color w:val="000000"/>
              </w:rPr>
              <w:t xml:space="preserve"> [2014] VSCA 283</w:t>
            </w:r>
            <w:r w:rsidRPr="0016787A">
              <w:rPr>
                <w:rFonts w:ascii="Arial" w:hAnsi="Arial" w:cs="Arial"/>
                <w:bCs/>
                <w:color w:val="000000"/>
              </w:rPr>
              <w:t xml:space="preserve">; </w:t>
            </w:r>
            <w:r w:rsidRPr="0016787A">
              <w:rPr>
                <w:rFonts w:ascii="Arial" w:hAnsi="Arial" w:cs="Arial"/>
                <w:i/>
                <w:color w:val="000000"/>
              </w:rPr>
              <w:t>R v El-Hage</w:t>
            </w:r>
            <w:r w:rsidRPr="0016787A">
              <w:rPr>
                <w:rFonts w:ascii="Arial" w:hAnsi="Arial" w:cs="Arial"/>
                <w:color w:val="000000"/>
              </w:rPr>
              <w:t xml:space="preserve"> [2012] VSCA 309; </w:t>
            </w:r>
            <w:r w:rsidRPr="0016787A">
              <w:rPr>
                <w:rFonts w:ascii="Arial" w:hAnsi="Arial" w:cs="Arial"/>
                <w:i/>
                <w:iCs/>
                <w:color w:val="000000"/>
                <w:lang w:eastAsia="en-AU"/>
              </w:rPr>
              <w:t>Ramezanian v The Queen</w:t>
            </w:r>
            <w:r w:rsidRPr="0016787A">
              <w:rPr>
                <w:rFonts w:ascii="Arial" w:hAnsi="Arial" w:cs="Arial"/>
                <w:iCs/>
                <w:color w:val="000000"/>
                <w:lang w:eastAsia="en-AU"/>
              </w:rPr>
              <w:t xml:space="preserve"> [2013] VSCA 71; </w:t>
            </w:r>
            <w:r w:rsidRPr="0016787A">
              <w:rPr>
                <w:rFonts w:ascii="Arial" w:hAnsi="Arial" w:cs="Arial"/>
                <w:i/>
                <w:iCs/>
                <w:color w:val="000000"/>
                <w:lang w:eastAsia="en-AU"/>
              </w:rPr>
              <w:t>R v Johnson</w:t>
            </w:r>
            <w:r w:rsidRPr="0016787A">
              <w:rPr>
                <w:rFonts w:ascii="Arial" w:hAnsi="Arial" w:cs="Arial"/>
                <w:iCs/>
                <w:color w:val="000000"/>
                <w:lang w:eastAsia="en-AU"/>
              </w:rPr>
              <w:t xml:space="preserve"> [2014] VSC 175.</w:t>
            </w:r>
          </w:p>
        </w:tc>
      </w:tr>
      <w:tr w:rsidR="001C0AD4" w14:paraId="5FA373CD" w14:textId="77777777" w:rsidTr="009B6A89">
        <w:tc>
          <w:tcPr>
            <w:tcW w:w="1261" w:type="dxa"/>
            <w:gridSpan w:val="2"/>
            <w:tcBorders>
              <w:top w:val="single" w:sz="4" w:space="0" w:color="auto"/>
              <w:left w:val="single" w:sz="18" w:space="0" w:color="auto"/>
              <w:bottom w:val="single" w:sz="4" w:space="0" w:color="auto"/>
            </w:tcBorders>
          </w:tcPr>
          <w:p w14:paraId="777F536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AAF37AF" w14:textId="29BBF4A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8274A" w14:textId="77777777" w:rsidR="001C0AD4" w:rsidRDefault="001C0AD4" w:rsidP="001C0AD4">
            <w:pPr>
              <w:keepNext/>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1081F3E"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F86035">
              <w:rPr>
                <w:rFonts w:ascii="Arial" w:hAnsi="Arial" w:cs="Arial"/>
                <w:i/>
                <w:color w:val="000000"/>
              </w:rPr>
              <w:t>Bugmy v The Queen</w:t>
            </w:r>
            <w:r w:rsidRPr="00F86035">
              <w:rPr>
                <w:rFonts w:ascii="Arial" w:hAnsi="Arial" w:cs="Arial"/>
                <w:color w:val="000000"/>
              </w:rPr>
              <w:t xml:space="preserve"> [2013] HCA 37</w:t>
            </w:r>
            <w:r>
              <w:rPr>
                <w:rFonts w:ascii="Arial" w:hAnsi="Arial" w:cs="Arial"/>
                <w:color w:val="000000"/>
              </w:rPr>
              <w:t>.</w:t>
            </w:r>
          </w:p>
        </w:tc>
      </w:tr>
      <w:tr w:rsidR="001C0AD4" w14:paraId="3EB1377B" w14:textId="77777777" w:rsidTr="009B6A89">
        <w:tc>
          <w:tcPr>
            <w:tcW w:w="1261" w:type="dxa"/>
            <w:gridSpan w:val="2"/>
            <w:tcBorders>
              <w:top w:val="single" w:sz="4" w:space="0" w:color="auto"/>
              <w:left w:val="single" w:sz="18" w:space="0" w:color="auto"/>
              <w:bottom w:val="single" w:sz="4" w:space="0" w:color="auto"/>
            </w:tcBorders>
          </w:tcPr>
          <w:p w14:paraId="1C9E571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17EE79E" w14:textId="3A358FF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8853F7" w14:textId="77777777" w:rsidR="001C0AD4" w:rsidRDefault="001C0AD4" w:rsidP="001C0AD4">
            <w:pPr>
              <w:keepNext/>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50A1415" w14:textId="77777777" w:rsidR="001C0AD4" w:rsidRPr="00954EB7" w:rsidRDefault="001C0AD4" w:rsidP="001C0AD4">
            <w:pPr>
              <w:keepNext/>
              <w:spacing w:before="20" w:after="20"/>
              <w:jc w:val="both"/>
              <w:rPr>
                <w:rFonts w:ascii="Arial" w:hAnsi="Arial" w:cs="Arial"/>
                <w:bCs/>
                <w:color w:val="000000"/>
              </w:rPr>
            </w:pPr>
            <w:r w:rsidRPr="00954EB7">
              <w:rPr>
                <w:rFonts w:ascii="Arial" w:hAnsi="Arial" w:cs="Arial"/>
                <w:bCs/>
                <w:color w:val="000000"/>
              </w:rPr>
              <w:t xml:space="preserve">Added references to cases of </w:t>
            </w:r>
            <w:r w:rsidRPr="00954EB7">
              <w:rPr>
                <w:rFonts w:ascii="Arial" w:hAnsi="Arial" w:cs="Arial"/>
                <w:i/>
                <w:color w:val="000000"/>
              </w:rPr>
              <w:t>R v SV</w:t>
            </w:r>
            <w:r w:rsidRPr="00954EB7">
              <w:rPr>
                <w:rFonts w:ascii="Arial" w:hAnsi="Arial" w:cs="Arial"/>
                <w:color w:val="000000"/>
              </w:rPr>
              <w:t xml:space="preserve"> [2012] VSC 478</w:t>
            </w:r>
            <w:r w:rsidRPr="00954EB7">
              <w:rPr>
                <w:rFonts w:ascii="Arial" w:hAnsi="Arial" w:cs="Arial"/>
                <w:bCs/>
                <w:color w:val="000000"/>
              </w:rPr>
              <w:t xml:space="preserve">; </w:t>
            </w:r>
            <w:r w:rsidRPr="00954EB7">
              <w:rPr>
                <w:rFonts w:ascii="Arial" w:hAnsi="Arial" w:cs="Arial"/>
                <w:i/>
                <w:color w:val="000000"/>
              </w:rPr>
              <w:t>Derek Bedson v The Queen</w:t>
            </w:r>
            <w:r w:rsidRPr="00954EB7">
              <w:rPr>
                <w:rFonts w:ascii="Arial" w:hAnsi="Arial" w:cs="Arial"/>
                <w:color w:val="000000"/>
              </w:rPr>
              <w:t xml:space="preserve"> [2011] VSCA 379</w:t>
            </w:r>
            <w:r w:rsidRPr="00954EB7">
              <w:rPr>
                <w:rFonts w:ascii="Arial" w:hAnsi="Arial" w:cs="Arial"/>
                <w:bCs/>
                <w:color w:val="000000"/>
              </w:rPr>
              <w:t xml:space="preserve">; </w:t>
            </w:r>
            <w:r w:rsidRPr="00954EB7">
              <w:rPr>
                <w:rFonts w:ascii="Arial" w:hAnsi="Arial" w:cs="Arial"/>
                <w:i/>
                <w:color w:val="000000"/>
              </w:rPr>
              <w:t xml:space="preserve">DPP (Vic) v Smith </w:t>
            </w:r>
            <w:r w:rsidRPr="00954EB7">
              <w:rPr>
                <w:rFonts w:ascii="Arial" w:hAnsi="Arial" w:cs="Arial"/>
                <w:color w:val="000000"/>
              </w:rPr>
              <w:t xml:space="preserve">[2012] VSC 314; </w:t>
            </w:r>
            <w:r w:rsidRPr="00954EB7">
              <w:rPr>
                <w:rFonts w:ascii="Arial" w:hAnsi="Arial" w:cs="Arial"/>
                <w:i/>
                <w:color w:val="000000"/>
              </w:rPr>
              <w:t>DPP v Kelly</w:t>
            </w:r>
            <w:r w:rsidRPr="00954EB7">
              <w:rPr>
                <w:rFonts w:ascii="Arial" w:hAnsi="Arial" w:cs="Arial"/>
                <w:color w:val="000000"/>
              </w:rPr>
              <w:t xml:space="preserve"> [2012] VSC 398; </w:t>
            </w:r>
            <w:r w:rsidRPr="00954EB7">
              <w:rPr>
                <w:rFonts w:ascii="Arial" w:hAnsi="Arial" w:cs="Arial"/>
                <w:i/>
                <w:color w:val="000000"/>
              </w:rPr>
              <w:t xml:space="preserve">R v Drummond </w:t>
            </w:r>
            <w:r w:rsidRPr="00954EB7">
              <w:rPr>
                <w:rFonts w:ascii="Arial" w:hAnsi="Arial" w:cs="Arial"/>
                <w:color w:val="000000"/>
              </w:rPr>
              <w:t>[2012] VSC 505;</w:t>
            </w:r>
            <w:r w:rsidRPr="00954EB7">
              <w:rPr>
                <w:rFonts w:ascii="Arial" w:hAnsi="Arial" w:cs="Arial"/>
                <w:i/>
                <w:color w:val="000000"/>
              </w:rPr>
              <w:t xml:space="preserve"> R v Scott</w:t>
            </w:r>
            <w:r w:rsidRPr="00954EB7">
              <w:rPr>
                <w:rFonts w:ascii="Arial" w:hAnsi="Arial" w:cs="Arial"/>
                <w:color w:val="000000"/>
              </w:rPr>
              <w:t xml:space="preserve"> [2012] VSC 514; </w:t>
            </w:r>
            <w:r w:rsidRPr="00954EB7">
              <w:rPr>
                <w:rFonts w:ascii="Arial" w:hAnsi="Arial" w:cs="Arial"/>
                <w:i/>
                <w:color w:val="000000"/>
              </w:rPr>
              <w:t>R v Pitt</w:t>
            </w:r>
            <w:r w:rsidRPr="00954EB7">
              <w:rPr>
                <w:rFonts w:ascii="Arial" w:hAnsi="Arial" w:cs="Arial"/>
                <w:color w:val="000000"/>
              </w:rPr>
              <w:t xml:space="preserve"> [2012] VSC 591; </w:t>
            </w:r>
            <w:r w:rsidRPr="00954EB7">
              <w:rPr>
                <w:rFonts w:ascii="Arial" w:hAnsi="Arial" w:cs="Arial"/>
                <w:i/>
                <w:color w:val="000000"/>
              </w:rPr>
              <w:t>R v Borthwick</w:t>
            </w:r>
            <w:r w:rsidRPr="00954EB7">
              <w:rPr>
                <w:rFonts w:ascii="Arial" w:hAnsi="Arial" w:cs="Arial"/>
                <w:color w:val="000000"/>
              </w:rPr>
              <w:t xml:space="preserve"> [2012] VSCA 180 </w:t>
            </w:r>
            <w:r w:rsidRPr="00954EB7">
              <w:rPr>
                <w:rFonts w:ascii="Arial" w:hAnsi="Arial" w:cs="Arial"/>
                <w:i/>
                <w:color w:val="000000"/>
              </w:rPr>
              <w:t>R v Kells</w:t>
            </w:r>
            <w:r w:rsidRPr="00954EB7">
              <w:rPr>
                <w:rFonts w:ascii="Arial" w:hAnsi="Arial" w:cs="Arial"/>
                <w:color w:val="000000"/>
              </w:rPr>
              <w:t xml:space="preserve"> [2013] VSCA 7;</w:t>
            </w:r>
            <w:r w:rsidRPr="00954EB7">
              <w:rPr>
                <w:rFonts w:ascii="Arial" w:hAnsi="Arial" w:cs="Arial"/>
                <w:i/>
                <w:color w:val="000000"/>
              </w:rPr>
              <w:t xml:space="preserve"> R v Carleton </w:t>
            </w:r>
            <w:r w:rsidRPr="00954EB7">
              <w:rPr>
                <w:rFonts w:ascii="Arial" w:hAnsi="Arial" w:cs="Arial"/>
                <w:color w:val="000000"/>
              </w:rPr>
              <w:t xml:space="preserve">[2014] VSC 19; </w:t>
            </w:r>
            <w:r w:rsidRPr="00954EB7">
              <w:rPr>
                <w:rFonts w:ascii="Arial" w:hAnsi="Arial" w:cs="Arial"/>
                <w:i/>
                <w:color w:val="000000"/>
              </w:rPr>
              <w:t>R v Parker</w:t>
            </w:r>
            <w:r w:rsidRPr="00954EB7">
              <w:rPr>
                <w:rFonts w:ascii="Arial" w:hAnsi="Arial" w:cs="Arial"/>
                <w:color w:val="000000"/>
              </w:rPr>
              <w:t xml:space="preserve"> [2013] VSC 479; </w:t>
            </w:r>
            <w:r w:rsidRPr="00954EB7">
              <w:rPr>
                <w:rFonts w:ascii="Arial" w:hAnsi="Arial" w:cs="Arial"/>
                <w:i/>
                <w:color w:val="000000"/>
              </w:rPr>
              <w:t xml:space="preserve">R v Torun </w:t>
            </w:r>
            <w:r w:rsidRPr="00954EB7">
              <w:rPr>
                <w:rFonts w:ascii="Arial" w:hAnsi="Arial" w:cs="Arial"/>
                <w:color w:val="000000"/>
              </w:rPr>
              <w:t xml:space="preserve">[2014] VSC 146; </w:t>
            </w:r>
            <w:r w:rsidRPr="00954EB7">
              <w:rPr>
                <w:rFonts w:ascii="Arial" w:hAnsi="Arial" w:cs="Arial"/>
                <w:i/>
                <w:color w:val="000000"/>
              </w:rPr>
              <w:t>R v Howard</w:t>
            </w:r>
            <w:r w:rsidRPr="00954EB7">
              <w:rPr>
                <w:rFonts w:ascii="Arial" w:hAnsi="Arial" w:cs="Arial"/>
                <w:color w:val="000000"/>
              </w:rPr>
              <w:t xml:space="preserve"> [2014] VSC 194.</w:t>
            </w:r>
          </w:p>
        </w:tc>
      </w:tr>
      <w:tr w:rsidR="001C0AD4" w14:paraId="28A9BA12" w14:textId="77777777" w:rsidTr="009B6A89">
        <w:tc>
          <w:tcPr>
            <w:tcW w:w="1261" w:type="dxa"/>
            <w:gridSpan w:val="2"/>
            <w:tcBorders>
              <w:top w:val="single" w:sz="4" w:space="0" w:color="auto"/>
              <w:left w:val="single" w:sz="18" w:space="0" w:color="auto"/>
              <w:bottom w:val="single" w:sz="4" w:space="0" w:color="auto"/>
            </w:tcBorders>
          </w:tcPr>
          <w:p w14:paraId="2FAA38F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057EF96" w14:textId="69E0F7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8F2C81" w14:textId="77777777" w:rsidR="001C0AD4" w:rsidRDefault="001C0AD4" w:rsidP="001C0AD4">
            <w:pPr>
              <w:keepNext/>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67AB10A0" w14:textId="77777777" w:rsidR="001C0AD4" w:rsidRPr="00E67781" w:rsidRDefault="001C0AD4" w:rsidP="001C0AD4">
            <w:pPr>
              <w:keepNext/>
              <w:spacing w:before="20" w:after="20"/>
              <w:jc w:val="both"/>
              <w:rPr>
                <w:rFonts w:ascii="Arial" w:hAnsi="Arial" w:cs="Arial"/>
                <w:bCs/>
                <w:color w:val="000000"/>
              </w:rPr>
            </w:pPr>
            <w:r w:rsidRPr="00E67781">
              <w:rPr>
                <w:rFonts w:ascii="Arial" w:hAnsi="Arial" w:cs="Arial"/>
                <w:bCs/>
                <w:color w:val="000000"/>
              </w:rPr>
              <w:t xml:space="preserve">Added references to cases of </w:t>
            </w:r>
            <w:r w:rsidRPr="00E67781">
              <w:rPr>
                <w:rFonts w:ascii="Arial" w:hAnsi="Arial" w:cs="Arial"/>
                <w:i/>
                <w:color w:val="000000"/>
              </w:rPr>
              <w:t>R v Creamer</w:t>
            </w:r>
            <w:r w:rsidRPr="00E67781">
              <w:rPr>
                <w:rFonts w:ascii="Arial" w:hAnsi="Arial" w:cs="Arial"/>
                <w:color w:val="000000"/>
              </w:rPr>
              <w:t xml:space="preserve"> [2012] VSCA 182; </w:t>
            </w:r>
            <w:r w:rsidRPr="00E67781">
              <w:rPr>
                <w:rFonts w:ascii="Arial" w:hAnsi="Arial" w:cs="Arial"/>
                <w:i/>
                <w:color w:val="000000"/>
              </w:rPr>
              <w:t>R v Talatonu</w:t>
            </w:r>
            <w:r w:rsidRPr="00E67781">
              <w:rPr>
                <w:rFonts w:ascii="Arial" w:hAnsi="Arial" w:cs="Arial"/>
                <w:color w:val="000000"/>
              </w:rPr>
              <w:t xml:space="preserve"> [2012] VSC 270;</w:t>
            </w:r>
            <w:r w:rsidRPr="00E67781">
              <w:rPr>
                <w:rFonts w:ascii="Arial" w:hAnsi="Arial" w:cs="Arial"/>
                <w:i/>
                <w:color w:val="000000"/>
              </w:rPr>
              <w:t xml:space="preserve"> DPP v Chen </w:t>
            </w:r>
            <w:r w:rsidRPr="00E67781">
              <w:rPr>
                <w:rFonts w:ascii="Arial" w:hAnsi="Arial" w:cs="Arial"/>
                <w:color w:val="000000"/>
              </w:rPr>
              <w:t xml:space="preserve">[2013] VSC 296; </w:t>
            </w:r>
            <w:r w:rsidRPr="00E67781">
              <w:rPr>
                <w:rFonts w:ascii="Arial" w:hAnsi="Arial" w:cs="Arial"/>
                <w:i/>
                <w:color w:val="000000"/>
              </w:rPr>
              <w:t xml:space="preserve">Dambitis v The Queen </w:t>
            </w:r>
            <w:r w:rsidRPr="00E67781">
              <w:rPr>
                <w:rFonts w:ascii="Arial" w:hAnsi="Arial" w:cs="Arial"/>
                <w:color w:val="000000"/>
              </w:rPr>
              <w:t xml:space="preserve">[2013] VSCA 329; </w:t>
            </w:r>
            <w:r w:rsidRPr="00E67781">
              <w:rPr>
                <w:rFonts w:ascii="Arial" w:hAnsi="Arial" w:cs="Arial"/>
                <w:i/>
                <w:color w:val="000000"/>
              </w:rPr>
              <w:t>R v Koltuniewicz</w:t>
            </w:r>
            <w:r w:rsidRPr="00E67781">
              <w:rPr>
                <w:rFonts w:ascii="Arial" w:hAnsi="Arial" w:cs="Arial"/>
                <w:color w:val="000000"/>
              </w:rPr>
              <w:t xml:space="preserve"> [2013] VSC 650; </w:t>
            </w:r>
            <w:r w:rsidRPr="00E67781">
              <w:rPr>
                <w:rFonts w:ascii="Arial" w:hAnsi="Arial" w:cs="Arial"/>
                <w:i/>
                <w:color w:val="000000"/>
              </w:rPr>
              <w:t>R v Copeland</w:t>
            </w:r>
            <w:r w:rsidRPr="00E67781">
              <w:rPr>
                <w:rFonts w:ascii="Arial" w:hAnsi="Arial" w:cs="Arial"/>
                <w:color w:val="000000"/>
              </w:rPr>
              <w:t xml:space="preserve"> [2014] VSC 39; </w:t>
            </w:r>
            <w:r w:rsidRPr="00E67781">
              <w:rPr>
                <w:rFonts w:ascii="Arial" w:hAnsi="Arial" w:cs="Arial"/>
                <w:i/>
                <w:color w:val="000000"/>
              </w:rPr>
              <w:t>R v Drayton</w:t>
            </w:r>
            <w:r w:rsidRPr="00E67781">
              <w:rPr>
                <w:rFonts w:ascii="Arial" w:hAnsi="Arial" w:cs="Arial"/>
                <w:color w:val="000000"/>
              </w:rPr>
              <w:t xml:space="preserve"> [2014] VSC 92.</w:t>
            </w:r>
          </w:p>
        </w:tc>
      </w:tr>
      <w:tr w:rsidR="001C0AD4" w14:paraId="2D8B3E13" w14:textId="77777777" w:rsidTr="009B6A89">
        <w:tc>
          <w:tcPr>
            <w:tcW w:w="1261" w:type="dxa"/>
            <w:gridSpan w:val="2"/>
            <w:tcBorders>
              <w:top w:val="single" w:sz="4" w:space="0" w:color="auto"/>
              <w:left w:val="single" w:sz="18" w:space="0" w:color="auto"/>
              <w:bottom w:val="single" w:sz="4" w:space="0" w:color="auto"/>
            </w:tcBorders>
          </w:tcPr>
          <w:p w14:paraId="1254064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C80AA8E" w14:textId="5AB8A1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1BD33E" w14:textId="77777777" w:rsidR="001C0AD4" w:rsidRDefault="001C0AD4" w:rsidP="001C0AD4">
            <w:pPr>
              <w:keepNext/>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5983BA34" w14:textId="77777777" w:rsidR="001C0AD4" w:rsidRPr="00782AC6" w:rsidRDefault="001C0AD4" w:rsidP="001C0AD4">
            <w:pPr>
              <w:keepNext/>
              <w:spacing w:before="20" w:after="20"/>
              <w:jc w:val="both"/>
              <w:rPr>
                <w:rFonts w:ascii="Arial" w:hAnsi="Arial" w:cs="Arial"/>
                <w:bCs/>
                <w:color w:val="000000"/>
              </w:rPr>
            </w:pPr>
            <w:r w:rsidRPr="00782AC6">
              <w:rPr>
                <w:rFonts w:ascii="Arial" w:hAnsi="Arial" w:cs="Arial"/>
                <w:bCs/>
                <w:color w:val="000000"/>
              </w:rPr>
              <w:t xml:space="preserve">Added references to cases of </w:t>
            </w:r>
            <w:r w:rsidRPr="00782AC6">
              <w:rPr>
                <w:rFonts w:ascii="Arial" w:hAnsi="Arial" w:cs="Arial"/>
                <w:i/>
                <w:color w:val="000000"/>
              </w:rPr>
              <w:t>R v Jie Zhu</w:t>
            </w:r>
            <w:r w:rsidRPr="00782AC6">
              <w:rPr>
                <w:rFonts w:ascii="Arial" w:hAnsi="Arial" w:cs="Arial"/>
                <w:color w:val="000000"/>
              </w:rPr>
              <w:t xml:space="preserve"> [2013] VSCA 102; </w:t>
            </w:r>
            <w:r w:rsidRPr="00782AC6">
              <w:rPr>
                <w:rFonts w:ascii="Arial" w:hAnsi="Arial" w:cs="Arial"/>
                <w:i/>
                <w:color w:val="000000"/>
              </w:rPr>
              <w:t>R v ZN</w:t>
            </w:r>
            <w:r w:rsidRPr="00782AC6">
              <w:rPr>
                <w:rFonts w:ascii="Arial" w:hAnsi="Arial" w:cs="Arial"/>
                <w:color w:val="000000"/>
              </w:rPr>
              <w:t xml:space="preserve"> [2012] VSC 616; </w:t>
            </w:r>
            <w:r w:rsidRPr="00782AC6">
              <w:rPr>
                <w:rFonts w:ascii="Arial" w:hAnsi="Arial" w:cs="Arial"/>
                <w:i/>
                <w:color w:val="000000"/>
              </w:rPr>
              <w:t>Smith v The Queen</w:t>
            </w:r>
            <w:r w:rsidRPr="00782AC6">
              <w:rPr>
                <w:rFonts w:ascii="Arial" w:hAnsi="Arial" w:cs="Arial"/>
                <w:color w:val="000000"/>
              </w:rPr>
              <w:t xml:space="preserve"> [2012] VSCA 5; </w:t>
            </w:r>
            <w:r w:rsidRPr="00782AC6">
              <w:rPr>
                <w:rFonts w:ascii="Arial" w:hAnsi="Arial" w:cs="Arial"/>
                <w:i/>
                <w:color w:val="000000"/>
              </w:rPr>
              <w:t>R v Grant</w:t>
            </w:r>
            <w:r w:rsidRPr="00782AC6">
              <w:rPr>
                <w:rFonts w:ascii="Arial" w:hAnsi="Arial" w:cs="Arial"/>
                <w:color w:val="000000"/>
              </w:rPr>
              <w:t xml:space="preserve"> [2013] VSC 53; </w:t>
            </w:r>
            <w:r w:rsidRPr="00782AC6">
              <w:rPr>
                <w:rFonts w:ascii="Arial" w:hAnsi="Arial" w:cs="Arial"/>
                <w:i/>
                <w:color w:val="000000"/>
              </w:rPr>
              <w:t xml:space="preserve">R v West </w:t>
            </w:r>
            <w:r w:rsidRPr="00782AC6">
              <w:rPr>
                <w:rFonts w:ascii="Arial" w:hAnsi="Arial" w:cs="Arial"/>
                <w:color w:val="000000"/>
              </w:rPr>
              <w:t xml:space="preserve">[2013] VSC 737; </w:t>
            </w:r>
            <w:r w:rsidRPr="00782AC6">
              <w:rPr>
                <w:rFonts w:ascii="Arial" w:hAnsi="Arial" w:cs="Arial"/>
                <w:i/>
                <w:color w:val="000000"/>
              </w:rPr>
              <w:t>R v Giles</w:t>
            </w:r>
            <w:r w:rsidRPr="00782AC6">
              <w:rPr>
                <w:rFonts w:ascii="Arial" w:hAnsi="Arial" w:cs="Arial"/>
                <w:color w:val="000000"/>
              </w:rPr>
              <w:t xml:space="preserve"> [2014] VSC 210; </w:t>
            </w:r>
            <w:r w:rsidRPr="00782AC6">
              <w:rPr>
                <w:rFonts w:ascii="Arial" w:hAnsi="Arial" w:cs="Arial"/>
                <w:i/>
                <w:color w:val="000000"/>
              </w:rPr>
              <w:t>R v Hemming</w:t>
            </w:r>
            <w:r w:rsidRPr="00782AC6">
              <w:rPr>
                <w:rFonts w:ascii="Arial" w:hAnsi="Arial" w:cs="Arial"/>
                <w:color w:val="000000"/>
              </w:rPr>
              <w:t xml:space="preserve"> [201</w:t>
            </w:r>
            <w:r w:rsidRPr="007C42EF">
              <w:rPr>
                <w:rFonts w:ascii="Arial" w:hAnsi="Arial" w:cs="Arial"/>
                <w:color w:val="000000"/>
              </w:rPr>
              <w:t xml:space="preserve">4] VSC 521; </w:t>
            </w:r>
            <w:r w:rsidRPr="007C42EF">
              <w:rPr>
                <w:rFonts w:ascii="Arial" w:hAnsi="Arial" w:cs="Arial"/>
                <w:i/>
                <w:color w:val="000000"/>
              </w:rPr>
              <w:t>R v Lowe</w:t>
            </w:r>
            <w:r w:rsidRPr="007C42EF">
              <w:rPr>
                <w:rFonts w:ascii="Arial" w:hAnsi="Arial" w:cs="Arial"/>
                <w:color w:val="000000"/>
              </w:rPr>
              <w:t xml:space="preserve"> [2014] VSC 543; </w:t>
            </w:r>
            <w:r w:rsidRPr="007C42EF">
              <w:rPr>
                <w:rFonts w:ascii="Arial" w:hAnsi="Arial" w:cs="Arial"/>
                <w:i/>
                <w:color w:val="000000"/>
              </w:rPr>
              <w:t>R v Meade</w:t>
            </w:r>
            <w:r w:rsidRPr="007C42EF">
              <w:rPr>
                <w:rFonts w:ascii="Arial" w:hAnsi="Arial" w:cs="Arial"/>
                <w:color w:val="000000"/>
              </w:rPr>
              <w:t xml:space="preserve"> [2013] VSC 682; </w:t>
            </w:r>
            <w:r w:rsidRPr="007C42EF">
              <w:rPr>
                <w:rFonts w:ascii="Arial" w:hAnsi="Arial" w:cs="Arial"/>
                <w:i/>
                <w:color w:val="000000"/>
              </w:rPr>
              <w:t xml:space="preserve">DPP v Borg </w:t>
            </w:r>
            <w:r w:rsidRPr="007C42EF">
              <w:rPr>
                <w:rFonts w:ascii="Arial" w:hAnsi="Arial" w:cs="Arial"/>
                <w:color w:val="000000"/>
              </w:rPr>
              <w:t>[2013] VSCA 181</w:t>
            </w:r>
            <w:r w:rsidRPr="007C42EF">
              <w:rPr>
                <w:rFonts w:ascii="Arial" w:hAnsi="Arial" w:cs="Arial"/>
                <w:bCs/>
                <w:color w:val="000000"/>
              </w:rPr>
              <w:t xml:space="preserve">; </w:t>
            </w:r>
            <w:r w:rsidRPr="007C42EF">
              <w:rPr>
                <w:rFonts w:ascii="Arial" w:hAnsi="Arial" w:cs="Arial"/>
                <w:i/>
                <w:color w:val="000000"/>
              </w:rPr>
              <w:t>Xypolitos v The Queen</w:t>
            </w:r>
            <w:r w:rsidRPr="007C42EF">
              <w:rPr>
                <w:rFonts w:ascii="Arial" w:hAnsi="Arial" w:cs="Arial"/>
                <w:color w:val="000000"/>
              </w:rPr>
              <w:t xml:space="preserve"> [2014] VSCA 339</w:t>
            </w:r>
            <w:r w:rsidRPr="007C42EF">
              <w:rPr>
                <w:rFonts w:ascii="Arial" w:hAnsi="Arial" w:cs="Arial"/>
                <w:bCs/>
                <w:color w:val="000000"/>
              </w:rPr>
              <w:t>.</w:t>
            </w:r>
          </w:p>
        </w:tc>
      </w:tr>
      <w:tr w:rsidR="001C0AD4" w14:paraId="28AE90F5" w14:textId="77777777" w:rsidTr="009B6A89">
        <w:tc>
          <w:tcPr>
            <w:tcW w:w="1261" w:type="dxa"/>
            <w:gridSpan w:val="2"/>
            <w:tcBorders>
              <w:top w:val="single" w:sz="4" w:space="0" w:color="auto"/>
              <w:left w:val="single" w:sz="18" w:space="0" w:color="auto"/>
              <w:bottom w:val="single" w:sz="4" w:space="0" w:color="auto"/>
            </w:tcBorders>
          </w:tcPr>
          <w:p w14:paraId="51D928EE"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3041DFC" w14:textId="1C31F8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FF1920" w14:textId="77777777" w:rsidR="001C0AD4" w:rsidRDefault="001C0AD4" w:rsidP="001C0AD4">
            <w:pPr>
              <w:keepNext/>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1873AC88" w14:textId="77777777" w:rsidR="001C0AD4" w:rsidRPr="007C42EF" w:rsidRDefault="001C0AD4" w:rsidP="001C0AD4">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R v EF</w:t>
            </w:r>
            <w:r w:rsidRPr="007C42EF">
              <w:rPr>
                <w:rFonts w:ascii="Arial" w:hAnsi="Arial" w:cs="Arial"/>
                <w:color w:val="000000"/>
              </w:rPr>
              <w:t xml:space="preserve"> [2013] VSCA 186; </w:t>
            </w:r>
            <w:r w:rsidRPr="007C42EF">
              <w:rPr>
                <w:rFonts w:ascii="Arial" w:hAnsi="Arial" w:cs="Arial"/>
                <w:bCs/>
                <w:i/>
                <w:color w:val="000000"/>
              </w:rPr>
              <w:t>Shields v The Queen</w:t>
            </w:r>
            <w:r w:rsidRPr="007C42EF">
              <w:rPr>
                <w:rFonts w:ascii="Arial" w:hAnsi="Arial" w:cs="Arial"/>
                <w:bCs/>
                <w:color w:val="000000"/>
              </w:rPr>
              <w:t xml:space="preserve"> [2011] VSCA 386; </w:t>
            </w:r>
            <w:r w:rsidRPr="007C42EF">
              <w:rPr>
                <w:rFonts w:ascii="Arial" w:hAnsi="Arial" w:cs="Arial"/>
                <w:i/>
                <w:color w:val="000000"/>
              </w:rPr>
              <w:t>Paszynk v The Queen</w:t>
            </w:r>
            <w:r w:rsidRPr="007C42EF">
              <w:rPr>
                <w:rFonts w:ascii="Arial" w:hAnsi="Arial" w:cs="Arial"/>
                <w:color w:val="000000"/>
              </w:rPr>
              <w:t xml:space="preserve"> [2014] VSCA 87</w:t>
            </w:r>
            <w:r w:rsidRPr="007C42EF">
              <w:rPr>
                <w:rFonts w:ascii="Arial" w:hAnsi="Arial" w:cs="Arial"/>
                <w:bCs/>
                <w:color w:val="000000"/>
              </w:rPr>
              <w:t xml:space="preserve">; </w:t>
            </w:r>
            <w:r w:rsidRPr="007C42EF">
              <w:rPr>
                <w:rFonts w:ascii="Arial" w:hAnsi="Arial" w:cs="Arial"/>
                <w:i/>
                <w:color w:val="000000"/>
              </w:rPr>
              <w:t>DPP v Janson</w:t>
            </w:r>
            <w:r w:rsidRPr="007C42EF">
              <w:rPr>
                <w:rFonts w:ascii="Arial" w:hAnsi="Arial" w:cs="Arial"/>
                <w:color w:val="000000"/>
              </w:rPr>
              <w:t xml:space="preserve"> (2011) 31 VR 222; </w:t>
            </w:r>
            <w:r w:rsidRPr="007C42EF">
              <w:rPr>
                <w:rFonts w:ascii="Arial" w:hAnsi="Arial" w:cs="Arial"/>
                <w:i/>
                <w:color w:val="000000"/>
              </w:rPr>
              <w:t>Board v The Queen</w:t>
            </w:r>
            <w:r w:rsidRPr="007C42EF">
              <w:rPr>
                <w:rFonts w:ascii="Arial" w:hAnsi="Arial" w:cs="Arial"/>
                <w:color w:val="000000"/>
              </w:rPr>
              <w:t xml:space="preserve"> [2013] VSCA 91; </w:t>
            </w:r>
            <w:r w:rsidRPr="007C42EF">
              <w:rPr>
                <w:rFonts w:ascii="Arial" w:hAnsi="Arial" w:cs="Arial"/>
                <w:i/>
                <w:color w:val="000000"/>
              </w:rPr>
              <w:t>Rowe v The Queen</w:t>
            </w:r>
            <w:r w:rsidRPr="007C42EF">
              <w:rPr>
                <w:rFonts w:ascii="Arial" w:hAnsi="Arial" w:cs="Arial"/>
                <w:color w:val="000000"/>
              </w:rPr>
              <w:t xml:space="preserve"> [2013] VSCA 140.</w:t>
            </w:r>
          </w:p>
        </w:tc>
      </w:tr>
      <w:tr w:rsidR="001C0AD4" w14:paraId="5D605123" w14:textId="77777777" w:rsidTr="009B6A89">
        <w:tc>
          <w:tcPr>
            <w:tcW w:w="1261" w:type="dxa"/>
            <w:gridSpan w:val="2"/>
            <w:tcBorders>
              <w:top w:val="single" w:sz="4" w:space="0" w:color="auto"/>
              <w:left w:val="single" w:sz="18" w:space="0" w:color="auto"/>
              <w:bottom w:val="single" w:sz="4" w:space="0" w:color="auto"/>
            </w:tcBorders>
          </w:tcPr>
          <w:p w14:paraId="4BFBDFA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8BF9236" w14:textId="71DE42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58F038" w14:textId="77777777" w:rsidR="001C0AD4" w:rsidRDefault="001C0AD4" w:rsidP="001C0AD4">
            <w:pPr>
              <w:keepNext/>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7045C93" w14:textId="77777777" w:rsidR="001C0AD4" w:rsidRPr="007C42EF" w:rsidRDefault="001C0AD4" w:rsidP="001C0AD4">
            <w:pPr>
              <w:jc w:val="both"/>
              <w:rPr>
                <w:rFonts w:ascii="Arial" w:hAnsi="Arial" w:cs="Arial"/>
                <w:color w:val="000000"/>
              </w:rPr>
            </w:pPr>
            <w:r w:rsidRPr="007C42EF">
              <w:rPr>
                <w:rFonts w:ascii="Arial" w:hAnsi="Arial" w:cs="Arial"/>
                <w:color w:val="000000"/>
              </w:rPr>
              <w:t>Added references to cases of</w:t>
            </w:r>
            <w:r w:rsidRPr="007C42EF">
              <w:rPr>
                <w:rFonts w:ascii="Arial" w:hAnsi="Arial" w:cs="Arial"/>
                <w:i/>
                <w:color w:val="000000"/>
              </w:rPr>
              <w:t xml:space="preserve"> R v El-Haouli </w:t>
            </w:r>
            <w:r w:rsidRPr="007C42EF">
              <w:rPr>
                <w:rFonts w:ascii="Arial" w:hAnsi="Arial" w:cs="Arial"/>
                <w:color w:val="000000"/>
              </w:rPr>
              <w:t>[2014] VSCA 5</w:t>
            </w:r>
            <w:r w:rsidRPr="007C42EF">
              <w:rPr>
                <w:rFonts w:ascii="Arial" w:hAnsi="Arial" w:cs="Arial"/>
                <w:bCs/>
                <w:color w:val="000000"/>
              </w:rPr>
              <w:t xml:space="preserve">; </w:t>
            </w:r>
            <w:r w:rsidRPr="007C42EF">
              <w:rPr>
                <w:rFonts w:ascii="Arial" w:hAnsi="Arial" w:cs="Arial"/>
                <w:i/>
                <w:color w:val="000000"/>
              </w:rPr>
              <w:t>R v Marshall</w:t>
            </w:r>
            <w:r w:rsidRPr="007C42EF">
              <w:rPr>
                <w:rFonts w:ascii="Arial" w:hAnsi="Arial" w:cs="Arial"/>
                <w:color w:val="000000"/>
              </w:rPr>
              <w:t xml:space="preserve"> [2012] VSC 587; </w:t>
            </w:r>
            <w:r w:rsidRPr="007C42EF">
              <w:rPr>
                <w:rFonts w:ascii="Arial" w:hAnsi="Arial" w:cs="Arial"/>
                <w:i/>
                <w:color w:val="000000"/>
              </w:rPr>
              <w:t>R v Hale</w:t>
            </w:r>
            <w:r w:rsidRPr="007C42EF">
              <w:rPr>
                <w:rFonts w:ascii="Arial" w:hAnsi="Arial" w:cs="Arial"/>
                <w:color w:val="000000"/>
              </w:rPr>
              <w:t xml:space="preserve"> [2012] VSC 386; </w:t>
            </w:r>
            <w:r w:rsidRPr="007C42EF">
              <w:rPr>
                <w:rFonts w:ascii="Arial" w:hAnsi="Arial" w:cs="Arial"/>
                <w:i/>
                <w:color w:val="000000"/>
              </w:rPr>
              <w:t xml:space="preserve">R v Nash </w:t>
            </w:r>
            <w:r w:rsidRPr="007C42EF">
              <w:rPr>
                <w:rFonts w:ascii="Arial" w:hAnsi="Arial" w:cs="Arial"/>
                <w:color w:val="000000"/>
              </w:rPr>
              <w:t xml:space="preserve">[2012] VSC 507; </w:t>
            </w:r>
            <w:r w:rsidRPr="007C42EF">
              <w:rPr>
                <w:rFonts w:ascii="Arial" w:hAnsi="Arial" w:cs="Arial"/>
                <w:i/>
                <w:color w:val="000000"/>
              </w:rPr>
              <w:t>R v O’Brien &amp; Hudson</w:t>
            </w:r>
            <w:r w:rsidRPr="007C42EF">
              <w:rPr>
                <w:rFonts w:ascii="Arial" w:hAnsi="Arial" w:cs="Arial"/>
                <w:color w:val="000000"/>
              </w:rPr>
              <w:t xml:space="preserve"> [2012] VSC 592; </w:t>
            </w:r>
            <w:r w:rsidRPr="007C42EF">
              <w:rPr>
                <w:rFonts w:ascii="Arial" w:hAnsi="Arial" w:cs="Arial"/>
                <w:i/>
                <w:color w:val="000000"/>
              </w:rPr>
              <w:t>R v Wallis</w:t>
            </w:r>
            <w:r w:rsidRPr="007C42EF">
              <w:rPr>
                <w:rFonts w:ascii="Arial" w:hAnsi="Arial" w:cs="Arial"/>
                <w:color w:val="000000"/>
              </w:rPr>
              <w:t xml:space="preserve"> [2013] VSC 721; </w:t>
            </w:r>
            <w:r w:rsidRPr="007C42EF">
              <w:rPr>
                <w:rFonts w:ascii="Arial" w:hAnsi="Arial" w:cs="Arial"/>
                <w:i/>
                <w:color w:val="000000"/>
              </w:rPr>
              <w:t xml:space="preserve">R v Freeman </w:t>
            </w:r>
            <w:r w:rsidRPr="007C42EF">
              <w:rPr>
                <w:rFonts w:ascii="Arial" w:hAnsi="Arial" w:cs="Arial"/>
                <w:color w:val="000000"/>
              </w:rPr>
              <w:t xml:space="preserve">[2013] VSC 454; </w:t>
            </w:r>
            <w:r w:rsidRPr="007C42EF">
              <w:rPr>
                <w:rFonts w:ascii="Arial" w:hAnsi="Arial" w:cs="Arial"/>
                <w:i/>
                <w:color w:val="000000"/>
              </w:rPr>
              <w:t>DPP v Hamdache</w:t>
            </w:r>
            <w:r w:rsidRPr="007C42EF">
              <w:rPr>
                <w:rFonts w:ascii="Arial" w:hAnsi="Arial" w:cs="Arial"/>
                <w:color w:val="000000"/>
              </w:rPr>
              <w:t xml:space="preserve"> [2014] VSC 158; </w:t>
            </w:r>
            <w:r w:rsidRPr="007C42EF">
              <w:rPr>
                <w:rFonts w:ascii="Arial" w:hAnsi="Arial" w:cs="Arial"/>
                <w:i/>
                <w:color w:val="000000"/>
              </w:rPr>
              <w:t xml:space="preserve">DPP v Tran </w:t>
            </w:r>
            <w:r w:rsidRPr="007C42EF">
              <w:rPr>
                <w:rFonts w:ascii="Arial" w:hAnsi="Arial" w:cs="Arial"/>
                <w:color w:val="000000"/>
              </w:rPr>
              <w:t>[2014] VSC 223.</w:t>
            </w:r>
          </w:p>
        </w:tc>
      </w:tr>
      <w:tr w:rsidR="001C0AD4" w14:paraId="7B269689" w14:textId="77777777" w:rsidTr="009B6A89">
        <w:tc>
          <w:tcPr>
            <w:tcW w:w="1261" w:type="dxa"/>
            <w:gridSpan w:val="2"/>
            <w:tcBorders>
              <w:top w:val="single" w:sz="4" w:space="0" w:color="auto"/>
              <w:left w:val="single" w:sz="18" w:space="0" w:color="auto"/>
              <w:bottom w:val="single" w:sz="4" w:space="0" w:color="auto"/>
            </w:tcBorders>
          </w:tcPr>
          <w:p w14:paraId="53158E7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D077ADD" w14:textId="5FBE307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01785B" w14:textId="77777777" w:rsidR="001C0AD4" w:rsidRDefault="001C0AD4" w:rsidP="001C0AD4">
            <w:pPr>
              <w:keepNext/>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0A730F82" w14:textId="77777777" w:rsidR="001C0AD4" w:rsidRPr="007C42EF" w:rsidRDefault="001C0AD4" w:rsidP="001C0AD4">
            <w:pPr>
              <w:keepNext/>
              <w:spacing w:before="20" w:after="20"/>
              <w:jc w:val="both"/>
              <w:rPr>
                <w:rFonts w:ascii="Arial" w:hAnsi="Arial" w:cs="Arial"/>
                <w:bCs/>
                <w:color w:val="000000"/>
              </w:rPr>
            </w:pPr>
            <w:r w:rsidRPr="007C42EF">
              <w:rPr>
                <w:rFonts w:ascii="Arial" w:hAnsi="Arial" w:cs="Arial"/>
                <w:bCs/>
                <w:color w:val="000000"/>
              </w:rPr>
              <w:t xml:space="preserve">Added references to cases of </w:t>
            </w:r>
            <w:r w:rsidRPr="007C42EF">
              <w:rPr>
                <w:rFonts w:ascii="Arial" w:hAnsi="Arial" w:cs="Arial"/>
                <w:i/>
                <w:color w:val="000000"/>
              </w:rPr>
              <w:t>DPP v Batich</w:t>
            </w:r>
            <w:r w:rsidRPr="007C42EF">
              <w:rPr>
                <w:rFonts w:ascii="Arial" w:hAnsi="Arial" w:cs="Arial"/>
                <w:color w:val="000000"/>
              </w:rPr>
              <w:t xml:space="preserve"> [2012] VSC 524</w:t>
            </w:r>
            <w:r w:rsidRPr="007C42EF">
              <w:rPr>
                <w:rFonts w:ascii="Arial" w:hAnsi="Arial" w:cs="Arial"/>
                <w:bCs/>
                <w:color w:val="000000"/>
              </w:rPr>
              <w:t xml:space="preserve">; </w:t>
            </w:r>
            <w:r w:rsidRPr="007C42EF">
              <w:rPr>
                <w:rFonts w:ascii="Arial" w:hAnsi="Arial" w:cs="Arial"/>
                <w:i/>
                <w:color w:val="000000"/>
              </w:rPr>
              <w:t>Ejupi v The Queen</w:t>
            </w:r>
            <w:r w:rsidRPr="007C42EF">
              <w:rPr>
                <w:rFonts w:ascii="Arial" w:hAnsi="Arial" w:cs="Arial"/>
                <w:color w:val="000000"/>
              </w:rPr>
              <w:t xml:space="preserve"> [2014] VSCA 2</w:t>
            </w:r>
            <w:r w:rsidRPr="007C42EF">
              <w:rPr>
                <w:rFonts w:ascii="Arial" w:hAnsi="Arial" w:cs="Arial"/>
                <w:bCs/>
                <w:color w:val="000000"/>
              </w:rPr>
              <w:t xml:space="preserve">; </w:t>
            </w:r>
            <w:r w:rsidRPr="007C42EF">
              <w:rPr>
                <w:rFonts w:ascii="Arial" w:hAnsi="Arial" w:cs="Arial"/>
                <w:i/>
                <w:color w:val="000000"/>
              </w:rPr>
              <w:t>DPP v Russell</w:t>
            </w:r>
            <w:r w:rsidRPr="007C42EF">
              <w:rPr>
                <w:rFonts w:ascii="Arial" w:hAnsi="Arial" w:cs="Arial"/>
                <w:color w:val="000000"/>
              </w:rPr>
              <w:t xml:space="preserve"> [2014] VSCA 308</w:t>
            </w:r>
            <w:r w:rsidRPr="007C42EF">
              <w:rPr>
                <w:rFonts w:ascii="Arial" w:hAnsi="Arial" w:cs="Arial"/>
                <w:bCs/>
                <w:color w:val="000000"/>
              </w:rPr>
              <w:t xml:space="preserve">; </w:t>
            </w:r>
            <w:r w:rsidRPr="007C42EF">
              <w:rPr>
                <w:rFonts w:ascii="Arial" w:hAnsi="Arial" w:cs="Arial"/>
                <w:i/>
                <w:color w:val="000000"/>
              </w:rPr>
              <w:t>DPP v Leys &amp; Leys</w:t>
            </w:r>
            <w:r w:rsidRPr="007C42EF">
              <w:rPr>
                <w:rFonts w:ascii="Arial" w:hAnsi="Arial" w:cs="Arial"/>
                <w:color w:val="000000"/>
              </w:rPr>
              <w:t xml:space="preserve"> [2012] VSCA 304; </w:t>
            </w:r>
            <w:r w:rsidRPr="007C42EF">
              <w:rPr>
                <w:rFonts w:ascii="Arial" w:hAnsi="Arial" w:cs="Arial"/>
                <w:i/>
                <w:color w:val="000000"/>
              </w:rPr>
              <w:t>R v Kovacs</w:t>
            </w:r>
            <w:r w:rsidRPr="007C42EF">
              <w:rPr>
                <w:rFonts w:ascii="Arial" w:hAnsi="Arial" w:cs="Arial"/>
                <w:color w:val="000000"/>
              </w:rPr>
              <w:t xml:space="preserve"> [2012] VSC 647; </w:t>
            </w:r>
            <w:r w:rsidRPr="007C42EF">
              <w:rPr>
                <w:rFonts w:ascii="Arial" w:hAnsi="Arial" w:cs="Arial"/>
                <w:i/>
                <w:color w:val="000000"/>
              </w:rPr>
              <w:t xml:space="preserve">R v El Ali </w:t>
            </w:r>
            <w:r w:rsidRPr="007C42EF">
              <w:rPr>
                <w:rFonts w:ascii="Arial" w:hAnsi="Arial" w:cs="Arial"/>
                <w:color w:val="000000"/>
              </w:rPr>
              <w:t xml:space="preserve">[2013] VSC 172; </w:t>
            </w:r>
            <w:r w:rsidRPr="007C42EF">
              <w:rPr>
                <w:rFonts w:ascii="Arial" w:hAnsi="Arial" w:cs="Arial"/>
                <w:i/>
                <w:color w:val="000000"/>
              </w:rPr>
              <w:t>Mogoai &amp; Another v The Queen</w:t>
            </w:r>
            <w:r w:rsidRPr="007C42EF">
              <w:rPr>
                <w:rFonts w:ascii="Arial" w:hAnsi="Arial" w:cs="Arial"/>
                <w:color w:val="000000"/>
              </w:rPr>
              <w:t xml:space="preserve"> [2014] VSCA 219.</w:t>
            </w:r>
          </w:p>
        </w:tc>
      </w:tr>
      <w:tr w:rsidR="001C0AD4" w14:paraId="3AFF37CA" w14:textId="77777777" w:rsidTr="009B6A89">
        <w:tc>
          <w:tcPr>
            <w:tcW w:w="1261" w:type="dxa"/>
            <w:gridSpan w:val="2"/>
            <w:tcBorders>
              <w:top w:val="single" w:sz="4" w:space="0" w:color="auto"/>
              <w:left w:val="single" w:sz="18" w:space="0" w:color="auto"/>
              <w:bottom w:val="single" w:sz="4" w:space="0" w:color="auto"/>
            </w:tcBorders>
          </w:tcPr>
          <w:p w14:paraId="1269FB5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6DBC592" w14:textId="5C4299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3735C6" w14:textId="77777777" w:rsidR="001C0AD4" w:rsidRDefault="001C0AD4" w:rsidP="001C0AD4">
            <w:pPr>
              <w:keepNext/>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3916CE90" w14:textId="77777777" w:rsidR="001C0AD4" w:rsidRPr="00D55D61" w:rsidRDefault="001C0AD4" w:rsidP="001C0AD4">
            <w:pPr>
              <w:keepNext/>
              <w:spacing w:before="20" w:after="20"/>
              <w:jc w:val="both"/>
              <w:rPr>
                <w:rFonts w:ascii="Arial" w:hAnsi="Arial" w:cs="Arial"/>
                <w:bCs/>
                <w:color w:val="000000"/>
              </w:rPr>
            </w:pPr>
            <w:r w:rsidRPr="00D55D61">
              <w:rPr>
                <w:rFonts w:ascii="Arial" w:hAnsi="Arial" w:cs="Arial"/>
                <w:bCs/>
                <w:color w:val="000000"/>
              </w:rPr>
              <w:t xml:space="preserve">Added reference to case of </w:t>
            </w:r>
            <w:r w:rsidRPr="00D55D61">
              <w:rPr>
                <w:rFonts w:ascii="Arial" w:hAnsi="Arial" w:cs="Arial"/>
                <w:i/>
                <w:color w:val="000000"/>
              </w:rPr>
              <w:t xml:space="preserve">DPP v Miller </w:t>
            </w:r>
            <w:r w:rsidRPr="00D55D61">
              <w:rPr>
                <w:rFonts w:ascii="Arial" w:hAnsi="Arial" w:cs="Arial"/>
                <w:color w:val="000000"/>
              </w:rPr>
              <w:t>[2012] VSCA 265.</w:t>
            </w:r>
          </w:p>
        </w:tc>
      </w:tr>
      <w:tr w:rsidR="001C0AD4" w14:paraId="0153918D" w14:textId="77777777" w:rsidTr="009B6A89">
        <w:tc>
          <w:tcPr>
            <w:tcW w:w="1261" w:type="dxa"/>
            <w:gridSpan w:val="2"/>
            <w:tcBorders>
              <w:top w:val="single" w:sz="4" w:space="0" w:color="auto"/>
              <w:left w:val="single" w:sz="18" w:space="0" w:color="auto"/>
              <w:bottom w:val="single" w:sz="4" w:space="0" w:color="auto"/>
            </w:tcBorders>
          </w:tcPr>
          <w:p w14:paraId="6C0C132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6489A8A" w14:textId="1B1DE1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5D56E8" w14:textId="77777777" w:rsidR="001C0AD4" w:rsidRDefault="001C0AD4" w:rsidP="001C0AD4">
            <w:pPr>
              <w:keepNext/>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79DBD3A6"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references to cases of </w:t>
            </w:r>
            <w:r w:rsidRPr="008825B2">
              <w:rPr>
                <w:rFonts w:ascii="Arial" w:hAnsi="Arial" w:cs="Arial"/>
                <w:i/>
                <w:color w:val="000000"/>
              </w:rPr>
              <w:t xml:space="preserve">R v Musa &amp; Wubneh </w:t>
            </w:r>
            <w:r w:rsidRPr="008825B2">
              <w:rPr>
                <w:rFonts w:ascii="Arial" w:hAnsi="Arial" w:cs="Arial"/>
                <w:color w:val="000000"/>
              </w:rPr>
              <w:t xml:space="preserve">[2014] VSC 15; </w:t>
            </w:r>
            <w:r w:rsidRPr="008825B2">
              <w:rPr>
                <w:rFonts w:ascii="Arial" w:hAnsi="Arial" w:cs="Arial"/>
                <w:i/>
                <w:color w:val="000000"/>
              </w:rPr>
              <w:t>DPP v McCloskey-Sharp</w:t>
            </w:r>
            <w:r w:rsidRPr="008825B2">
              <w:rPr>
                <w:rFonts w:ascii="Arial" w:hAnsi="Arial" w:cs="Arial"/>
                <w:color w:val="000000"/>
              </w:rPr>
              <w:t xml:space="preserve"> [2014] VSC 634.</w:t>
            </w:r>
          </w:p>
        </w:tc>
      </w:tr>
      <w:tr w:rsidR="001C0AD4" w14:paraId="4E13705A" w14:textId="77777777" w:rsidTr="009B6A89">
        <w:tc>
          <w:tcPr>
            <w:tcW w:w="1261" w:type="dxa"/>
            <w:gridSpan w:val="2"/>
            <w:tcBorders>
              <w:top w:val="single" w:sz="4" w:space="0" w:color="auto"/>
              <w:left w:val="single" w:sz="18" w:space="0" w:color="auto"/>
              <w:bottom w:val="single" w:sz="4" w:space="0" w:color="auto"/>
            </w:tcBorders>
          </w:tcPr>
          <w:p w14:paraId="7E0386A4"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851392A" w14:textId="4EC0B36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0AE1BE" w14:textId="77777777" w:rsidR="001C0AD4" w:rsidRDefault="001C0AD4" w:rsidP="001C0AD4">
            <w:pPr>
              <w:keepNext/>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2F82F590" w14:textId="77777777" w:rsidR="001C0AD4" w:rsidRDefault="001C0AD4" w:rsidP="001C0AD4">
            <w:pPr>
              <w:keepNext/>
              <w:spacing w:before="20" w:after="20"/>
              <w:jc w:val="both"/>
              <w:rPr>
                <w:rFonts w:ascii="Arial" w:hAnsi="Arial" w:cs="Arial"/>
                <w:bCs/>
              </w:rPr>
            </w:pPr>
            <w:r>
              <w:rPr>
                <w:rFonts w:ascii="Arial" w:hAnsi="Arial" w:cs="Arial"/>
                <w:bCs/>
              </w:rPr>
              <w:t>Added re</w:t>
            </w:r>
            <w:r w:rsidRPr="00D55D61">
              <w:rPr>
                <w:rFonts w:ascii="Arial" w:hAnsi="Arial" w:cs="Arial"/>
                <w:bCs/>
                <w:color w:val="000000"/>
              </w:rPr>
              <w:t xml:space="preserve">ference to case of </w:t>
            </w:r>
            <w:r w:rsidRPr="00D55D61">
              <w:rPr>
                <w:rFonts w:ascii="Arial" w:hAnsi="Arial" w:cs="Arial"/>
                <w:i/>
                <w:color w:val="000000"/>
              </w:rPr>
              <w:t xml:space="preserve">R v Oakley </w:t>
            </w:r>
            <w:r w:rsidRPr="00D55D61">
              <w:rPr>
                <w:rFonts w:ascii="Arial" w:hAnsi="Arial" w:cs="Arial"/>
                <w:color w:val="000000"/>
              </w:rPr>
              <w:t>[2012] VSC 392.</w:t>
            </w:r>
          </w:p>
        </w:tc>
      </w:tr>
      <w:tr w:rsidR="001C0AD4" w14:paraId="64E0AE9C" w14:textId="77777777" w:rsidTr="009B6A89">
        <w:tc>
          <w:tcPr>
            <w:tcW w:w="1261" w:type="dxa"/>
            <w:gridSpan w:val="2"/>
            <w:tcBorders>
              <w:top w:val="single" w:sz="4" w:space="0" w:color="auto"/>
              <w:left w:val="single" w:sz="18" w:space="0" w:color="auto"/>
              <w:bottom w:val="single" w:sz="4" w:space="0" w:color="auto"/>
            </w:tcBorders>
          </w:tcPr>
          <w:p w14:paraId="5AC9FAC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11A63BC0" w14:textId="40D6F9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4EE29B" w14:textId="77777777" w:rsidR="001C0AD4" w:rsidRDefault="001C0AD4" w:rsidP="001C0AD4">
            <w:pPr>
              <w:keepNext/>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A583471" w14:textId="77777777" w:rsidR="001C0AD4" w:rsidRPr="006173F7" w:rsidRDefault="001C0AD4" w:rsidP="001C0AD4">
            <w:pPr>
              <w:keepNext/>
              <w:spacing w:before="20" w:after="20"/>
              <w:jc w:val="both"/>
              <w:rPr>
                <w:rFonts w:ascii="Arial" w:hAnsi="Arial" w:cs="Arial"/>
                <w:bCs/>
                <w:color w:val="000000"/>
              </w:rPr>
            </w:pPr>
            <w:r w:rsidRPr="006173F7">
              <w:rPr>
                <w:rFonts w:ascii="Arial" w:hAnsi="Arial" w:cs="Arial"/>
                <w:bCs/>
                <w:color w:val="000000"/>
              </w:rPr>
              <w:t xml:space="preserve">Added references to cases of </w:t>
            </w:r>
            <w:r w:rsidRPr="006173F7">
              <w:rPr>
                <w:rFonts w:ascii="Arial" w:hAnsi="Arial" w:cs="Arial"/>
                <w:i/>
                <w:color w:val="000000"/>
              </w:rPr>
              <w:t>Samuel Bass (A pseudonym) v The Queen</w:t>
            </w:r>
            <w:r w:rsidRPr="006173F7">
              <w:rPr>
                <w:rFonts w:ascii="Arial" w:hAnsi="Arial" w:cs="Arial"/>
                <w:color w:val="000000"/>
              </w:rPr>
              <w:t xml:space="preserve"> [2014] VSCA 350</w:t>
            </w:r>
            <w:r w:rsidRPr="006173F7">
              <w:rPr>
                <w:rFonts w:ascii="Arial" w:hAnsi="Arial" w:cs="Arial"/>
                <w:bCs/>
                <w:color w:val="000000"/>
              </w:rPr>
              <w:t xml:space="preserve">; </w:t>
            </w:r>
            <w:r w:rsidRPr="006173F7">
              <w:rPr>
                <w:rFonts w:ascii="Arial" w:hAnsi="Arial" w:cs="Arial"/>
                <w:i/>
                <w:color w:val="000000"/>
              </w:rPr>
              <w:t>Kapkidis v The Queen</w:t>
            </w:r>
            <w:r w:rsidRPr="006173F7">
              <w:rPr>
                <w:rFonts w:ascii="Arial" w:hAnsi="Arial" w:cs="Arial"/>
                <w:color w:val="000000"/>
              </w:rPr>
              <w:t xml:space="preserve"> [2013] VSCA 35; </w:t>
            </w:r>
            <w:r w:rsidRPr="006173F7">
              <w:rPr>
                <w:rFonts w:ascii="Arial" w:hAnsi="Arial" w:cs="Arial"/>
                <w:i/>
                <w:color w:val="000000"/>
              </w:rPr>
              <w:t xml:space="preserve">R v Yim &amp; Ors </w:t>
            </w:r>
            <w:r w:rsidRPr="006173F7">
              <w:rPr>
                <w:rFonts w:ascii="Arial" w:hAnsi="Arial" w:cs="Arial"/>
                <w:color w:val="000000"/>
              </w:rPr>
              <w:t>[2012] VSC 325</w:t>
            </w:r>
            <w:r w:rsidRPr="006173F7">
              <w:rPr>
                <w:rFonts w:ascii="Arial" w:hAnsi="Arial" w:cs="Arial"/>
                <w:bCs/>
                <w:color w:val="000000"/>
              </w:rPr>
              <w:t xml:space="preserve">; </w:t>
            </w:r>
            <w:r w:rsidRPr="006173F7">
              <w:rPr>
                <w:rFonts w:ascii="Arial" w:hAnsi="Arial" w:cs="Arial"/>
                <w:i/>
                <w:color w:val="000000"/>
              </w:rPr>
              <w:t xml:space="preserve">Polimeni v The Queen </w:t>
            </w:r>
            <w:r w:rsidRPr="006173F7">
              <w:rPr>
                <w:rFonts w:ascii="Arial" w:hAnsi="Arial" w:cs="Arial"/>
                <w:color w:val="000000"/>
              </w:rPr>
              <w:t>[2014] VSCA 72</w:t>
            </w:r>
            <w:r w:rsidRPr="006173F7">
              <w:rPr>
                <w:rFonts w:ascii="Arial" w:hAnsi="Arial" w:cs="Arial"/>
                <w:bCs/>
                <w:color w:val="000000"/>
              </w:rPr>
              <w:t xml:space="preserve">; </w:t>
            </w:r>
            <w:r w:rsidRPr="006173F7">
              <w:rPr>
                <w:rFonts w:ascii="Arial" w:hAnsi="Arial" w:cs="Arial"/>
                <w:i/>
                <w:color w:val="000000"/>
              </w:rPr>
              <w:t xml:space="preserve">Dao v The Queen; Tran v The Queen </w:t>
            </w:r>
            <w:r w:rsidRPr="006173F7">
              <w:rPr>
                <w:rFonts w:ascii="Arial" w:hAnsi="Arial" w:cs="Arial"/>
                <w:color w:val="000000"/>
              </w:rPr>
              <w:t>[2014] VSCA 93</w:t>
            </w:r>
            <w:r w:rsidRPr="006173F7">
              <w:rPr>
                <w:rFonts w:ascii="Arial" w:hAnsi="Arial" w:cs="Arial"/>
                <w:bCs/>
                <w:color w:val="000000"/>
              </w:rPr>
              <w:t xml:space="preserve">; </w:t>
            </w:r>
            <w:r w:rsidRPr="006173F7">
              <w:rPr>
                <w:rFonts w:ascii="Arial" w:hAnsi="Arial" w:cs="Arial"/>
                <w:i/>
                <w:color w:val="000000"/>
              </w:rPr>
              <w:t xml:space="preserve">Barton v The Queen </w:t>
            </w:r>
            <w:r w:rsidRPr="006173F7">
              <w:rPr>
                <w:rFonts w:ascii="Arial" w:hAnsi="Arial" w:cs="Arial"/>
                <w:color w:val="000000"/>
              </w:rPr>
              <w:t>[2013] VSCA 360</w:t>
            </w:r>
            <w:r w:rsidRPr="006173F7">
              <w:rPr>
                <w:rFonts w:ascii="Arial" w:hAnsi="Arial" w:cs="Arial"/>
                <w:bCs/>
                <w:color w:val="000000"/>
              </w:rPr>
              <w:t xml:space="preserve">; </w:t>
            </w:r>
            <w:r w:rsidRPr="006173F7">
              <w:rPr>
                <w:rFonts w:ascii="Arial" w:hAnsi="Arial" w:cs="Arial"/>
                <w:color w:val="000000"/>
              </w:rPr>
              <w:t xml:space="preserve">; </w:t>
            </w:r>
            <w:r w:rsidRPr="006173F7">
              <w:rPr>
                <w:rFonts w:ascii="Arial" w:hAnsi="Arial" w:cs="Arial"/>
                <w:i/>
                <w:color w:val="000000"/>
              </w:rPr>
              <w:t>R v Kneifati, R v Taha</w:t>
            </w:r>
            <w:r w:rsidRPr="006173F7">
              <w:rPr>
                <w:rFonts w:ascii="Arial" w:hAnsi="Arial" w:cs="Arial"/>
                <w:color w:val="000000"/>
              </w:rPr>
              <w:t xml:space="preserve"> [2012] VSCA 124</w:t>
            </w:r>
            <w:r w:rsidRPr="006173F7">
              <w:rPr>
                <w:rFonts w:ascii="Arial" w:hAnsi="Arial" w:cs="Arial"/>
                <w:bCs/>
                <w:color w:val="000000"/>
              </w:rPr>
              <w:t xml:space="preserve">; </w:t>
            </w:r>
            <w:r w:rsidRPr="006173F7">
              <w:rPr>
                <w:rFonts w:ascii="Arial" w:hAnsi="Arial" w:cs="Arial"/>
                <w:i/>
                <w:color w:val="000000"/>
              </w:rPr>
              <w:t>Alavy v The Queen</w:t>
            </w:r>
            <w:r w:rsidRPr="006173F7">
              <w:rPr>
                <w:rFonts w:ascii="Arial" w:hAnsi="Arial" w:cs="Arial"/>
                <w:color w:val="000000"/>
              </w:rPr>
              <w:t xml:space="preserve"> [2014] VSCA 25; </w:t>
            </w:r>
            <w:r w:rsidRPr="006173F7">
              <w:rPr>
                <w:rFonts w:ascii="Arial" w:hAnsi="Arial" w:cs="Arial"/>
                <w:i/>
                <w:color w:val="000000"/>
              </w:rPr>
              <w:t>Hibgame v The Queen</w:t>
            </w:r>
            <w:r w:rsidRPr="006173F7">
              <w:rPr>
                <w:rFonts w:ascii="Arial" w:hAnsi="Arial" w:cs="Arial"/>
                <w:color w:val="000000"/>
              </w:rPr>
              <w:t xml:space="preserve"> [2014] VSCA 26; </w:t>
            </w:r>
            <w:r w:rsidRPr="006173F7">
              <w:rPr>
                <w:rFonts w:ascii="Arial" w:hAnsi="Arial" w:cs="Arial"/>
                <w:i/>
                <w:color w:val="000000"/>
              </w:rPr>
              <w:t>Lee James Matthews v The Queen</w:t>
            </w:r>
            <w:r w:rsidRPr="006173F7">
              <w:rPr>
                <w:rFonts w:ascii="Arial" w:hAnsi="Arial" w:cs="Arial"/>
                <w:color w:val="000000"/>
              </w:rPr>
              <w:t xml:space="preserve">; </w:t>
            </w:r>
            <w:r w:rsidRPr="006173F7">
              <w:rPr>
                <w:rFonts w:ascii="Arial" w:hAnsi="Arial" w:cs="Arial"/>
                <w:i/>
                <w:color w:val="000000"/>
              </w:rPr>
              <w:t>Tuyet Thi Vu v The Queen</w:t>
            </w:r>
            <w:r w:rsidRPr="006173F7">
              <w:rPr>
                <w:rFonts w:ascii="Arial" w:hAnsi="Arial" w:cs="Arial"/>
                <w:color w:val="000000"/>
              </w:rPr>
              <w:t xml:space="preserve"> &amp; </w:t>
            </w:r>
            <w:r w:rsidRPr="006173F7">
              <w:rPr>
                <w:rFonts w:ascii="Arial" w:hAnsi="Arial" w:cs="Arial"/>
                <w:i/>
                <w:color w:val="000000"/>
              </w:rPr>
              <w:t>Sayeed Hashmi</w:t>
            </w:r>
            <w:r w:rsidRPr="006173F7">
              <w:rPr>
                <w:rFonts w:ascii="Arial" w:hAnsi="Arial" w:cs="Arial"/>
                <w:color w:val="000000"/>
              </w:rPr>
              <w:t xml:space="preserve">  </w:t>
            </w:r>
            <w:r w:rsidRPr="006173F7">
              <w:rPr>
                <w:rFonts w:ascii="Arial" w:hAnsi="Arial" w:cs="Arial"/>
                <w:i/>
                <w:color w:val="000000"/>
              </w:rPr>
              <w:t>v The Queen</w:t>
            </w:r>
            <w:r w:rsidRPr="006173F7">
              <w:rPr>
                <w:rFonts w:ascii="Arial" w:hAnsi="Arial" w:cs="Arial"/>
                <w:color w:val="000000"/>
              </w:rPr>
              <w:t xml:space="preserve"> [2014] VSCA 291.</w:t>
            </w:r>
          </w:p>
        </w:tc>
      </w:tr>
      <w:tr w:rsidR="001C0AD4" w14:paraId="287B76EF" w14:textId="77777777" w:rsidTr="009B6A89">
        <w:tc>
          <w:tcPr>
            <w:tcW w:w="1261" w:type="dxa"/>
            <w:gridSpan w:val="2"/>
            <w:tcBorders>
              <w:top w:val="single" w:sz="4" w:space="0" w:color="auto"/>
              <w:left w:val="single" w:sz="18" w:space="0" w:color="auto"/>
              <w:bottom w:val="single" w:sz="4" w:space="0" w:color="auto"/>
            </w:tcBorders>
          </w:tcPr>
          <w:p w14:paraId="1A979587"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4502360" w14:textId="7091E58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169F0B7" w14:textId="77777777" w:rsidR="001C0AD4" w:rsidRDefault="001C0AD4" w:rsidP="001C0AD4">
            <w:pPr>
              <w:keepNext/>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68448A53" w14:textId="77777777" w:rsidR="001C0AD4" w:rsidRPr="00777AAE" w:rsidRDefault="001C0AD4" w:rsidP="001C0AD4">
            <w:pPr>
              <w:keepNext/>
              <w:spacing w:before="20" w:after="20"/>
              <w:jc w:val="both"/>
              <w:rPr>
                <w:rFonts w:ascii="Arial" w:hAnsi="Arial" w:cs="Arial"/>
                <w:bCs/>
                <w:color w:val="000000"/>
              </w:rPr>
            </w:pPr>
            <w:r w:rsidRPr="00777AAE">
              <w:rPr>
                <w:rFonts w:ascii="Arial" w:hAnsi="Arial" w:cs="Arial"/>
                <w:bCs/>
                <w:color w:val="000000"/>
              </w:rPr>
              <w:t xml:space="preserve">Added reference to case of </w:t>
            </w:r>
            <w:r w:rsidRPr="00777AAE">
              <w:rPr>
                <w:rFonts w:ascii="Arial" w:hAnsi="Arial" w:cs="Arial"/>
                <w:i/>
                <w:color w:val="000000"/>
              </w:rPr>
              <w:t xml:space="preserve">DPP v Rancie </w:t>
            </w:r>
            <w:r w:rsidRPr="00777AAE">
              <w:rPr>
                <w:rFonts w:ascii="Arial" w:hAnsi="Arial" w:cs="Arial"/>
                <w:color w:val="000000"/>
              </w:rPr>
              <w:t>[2012] VSCA 258.</w:t>
            </w:r>
          </w:p>
        </w:tc>
      </w:tr>
      <w:tr w:rsidR="001C0AD4" w14:paraId="29E39F7F" w14:textId="77777777" w:rsidTr="009B6A89">
        <w:tc>
          <w:tcPr>
            <w:tcW w:w="1261" w:type="dxa"/>
            <w:gridSpan w:val="2"/>
            <w:tcBorders>
              <w:top w:val="single" w:sz="4" w:space="0" w:color="auto"/>
              <w:left w:val="single" w:sz="18" w:space="0" w:color="auto"/>
              <w:bottom w:val="single" w:sz="4" w:space="0" w:color="auto"/>
            </w:tcBorders>
          </w:tcPr>
          <w:p w14:paraId="238E6E1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A214158" w14:textId="5AAD86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D4852A" w14:textId="77777777" w:rsidR="001C0AD4" w:rsidRDefault="001C0AD4" w:rsidP="001C0AD4">
            <w:pPr>
              <w:keepNext/>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6C057EF0" w14:textId="77777777" w:rsidR="001C0AD4" w:rsidRPr="0069537A" w:rsidRDefault="001C0AD4" w:rsidP="001C0AD4">
            <w:pPr>
              <w:keepNext/>
              <w:spacing w:before="20" w:after="20"/>
              <w:jc w:val="both"/>
              <w:rPr>
                <w:rFonts w:ascii="Arial" w:hAnsi="Arial" w:cs="Arial"/>
                <w:bCs/>
                <w:color w:val="000000"/>
              </w:rPr>
            </w:pPr>
            <w:r w:rsidRPr="0069537A">
              <w:rPr>
                <w:rFonts w:ascii="Arial" w:hAnsi="Arial" w:cs="Arial"/>
                <w:bCs/>
                <w:color w:val="000000"/>
              </w:rPr>
              <w:t xml:space="preserve">Added references to cases of </w:t>
            </w:r>
            <w:r w:rsidRPr="0069537A">
              <w:rPr>
                <w:rFonts w:ascii="Arial" w:hAnsi="Arial" w:cs="Arial"/>
                <w:i/>
                <w:color w:val="000000"/>
              </w:rPr>
              <w:t>R v</w:t>
            </w:r>
            <w:r w:rsidRPr="0069537A">
              <w:rPr>
                <w:rFonts w:ascii="Arial" w:hAnsi="Arial" w:cs="Arial"/>
                <w:color w:val="000000"/>
              </w:rPr>
              <w:t xml:space="preserve"> </w:t>
            </w:r>
            <w:r w:rsidRPr="0069537A">
              <w:rPr>
                <w:rFonts w:ascii="Arial" w:hAnsi="Arial" w:cs="Arial"/>
                <w:i/>
                <w:color w:val="000000"/>
              </w:rPr>
              <w:t>Aujla &amp; Anor</w:t>
            </w:r>
            <w:r w:rsidRPr="0069537A">
              <w:rPr>
                <w:rFonts w:ascii="Arial" w:hAnsi="Arial" w:cs="Arial"/>
                <w:bCs/>
                <w:color w:val="000000"/>
              </w:rPr>
              <w:t xml:space="preserve"> [2012] VSC 503; </w:t>
            </w:r>
            <w:r w:rsidRPr="0069537A">
              <w:rPr>
                <w:rFonts w:ascii="Arial" w:hAnsi="Arial" w:cs="Arial"/>
                <w:bCs/>
                <w:i/>
                <w:color w:val="000000"/>
              </w:rPr>
              <w:t>R v Ray &amp; Vella</w:t>
            </w:r>
            <w:r w:rsidRPr="0069537A">
              <w:rPr>
                <w:rFonts w:ascii="Arial" w:hAnsi="Arial" w:cs="Arial"/>
                <w:bCs/>
                <w:color w:val="000000"/>
              </w:rPr>
              <w:t xml:space="preserve"> [2014] VSC 165; </w:t>
            </w:r>
            <w:r w:rsidRPr="0069537A">
              <w:rPr>
                <w:rFonts w:ascii="Arial" w:hAnsi="Arial" w:cs="Arial"/>
                <w:bCs/>
                <w:i/>
                <w:color w:val="000000"/>
              </w:rPr>
              <w:t>Hogarth v The Queen</w:t>
            </w:r>
            <w:r w:rsidRPr="0069537A">
              <w:rPr>
                <w:rFonts w:ascii="Arial" w:hAnsi="Arial" w:cs="Arial"/>
                <w:bCs/>
                <w:color w:val="000000"/>
              </w:rPr>
              <w:t xml:space="preserve"> </w:t>
            </w:r>
            <w:r w:rsidRPr="0069537A">
              <w:rPr>
                <w:rFonts w:ascii="Arial" w:hAnsi="Arial" w:cs="Arial"/>
                <w:color w:val="000000"/>
                <w:szCs w:val="24"/>
              </w:rPr>
              <w:t>(2012) 37 VR 658;</w:t>
            </w:r>
            <w:r w:rsidRPr="0069537A">
              <w:rPr>
                <w:color w:val="000000"/>
                <w:szCs w:val="24"/>
              </w:rPr>
              <w:t xml:space="preserve"> </w:t>
            </w:r>
            <w:r w:rsidRPr="0069537A">
              <w:rPr>
                <w:rFonts w:ascii="Arial" w:hAnsi="Arial" w:cs="Arial"/>
                <w:bCs/>
                <w:color w:val="000000"/>
              </w:rPr>
              <w:t xml:space="preserve">[2012] VSCA 302; </w:t>
            </w:r>
            <w:r w:rsidRPr="0069537A">
              <w:rPr>
                <w:rFonts w:ascii="Arial" w:hAnsi="Arial" w:cs="Arial"/>
                <w:bCs/>
                <w:i/>
                <w:color w:val="000000"/>
              </w:rPr>
              <w:t>DPP v Meyers</w:t>
            </w:r>
            <w:r w:rsidRPr="0069537A">
              <w:rPr>
                <w:rFonts w:ascii="Arial" w:hAnsi="Arial" w:cs="Arial"/>
                <w:bCs/>
                <w:color w:val="000000"/>
              </w:rPr>
              <w:t xml:space="preserve"> [2014] VSCA 314; </w:t>
            </w:r>
            <w:r w:rsidRPr="0069537A">
              <w:rPr>
                <w:rFonts w:ascii="Arial" w:hAnsi="Arial" w:cs="Arial"/>
                <w:i/>
                <w:color w:val="000000"/>
              </w:rPr>
              <w:t>R v Denman</w:t>
            </w:r>
            <w:r w:rsidRPr="0069537A">
              <w:rPr>
                <w:rFonts w:ascii="Arial" w:hAnsi="Arial" w:cs="Arial"/>
                <w:color w:val="000000"/>
              </w:rPr>
              <w:t xml:space="preserve"> [2012] VSCA 261</w:t>
            </w:r>
            <w:r w:rsidRPr="0069537A">
              <w:rPr>
                <w:rFonts w:ascii="Arial" w:hAnsi="Arial" w:cs="Arial"/>
                <w:bCs/>
                <w:color w:val="000000"/>
              </w:rPr>
              <w:t xml:space="preserve">; </w:t>
            </w:r>
            <w:r w:rsidRPr="0069537A">
              <w:rPr>
                <w:rFonts w:ascii="Arial" w:hAnsi="Arial" w:cs="Arial"/>
                <w:i/>
                <w:color w:val="000000"/>
              </w:rPr>
              <w:t xml:space="preserve">DPP v Bonacci and Vasile </w:t>
            </w:r>
            <w:r w:rsidRPr="0069537A">
              <w:rPr>
                <w:rFonts w:ascii="Arial" w:hAnsi="Arial" w:cs="Arial"/>
                <w:color w:val="000000"/>
              </w:rPr>
              <w:t>[2012] VSCA 170</w:t>
            </w:r>
            <w:r w:rsidRPr="0069537A">
              <w:rPr>
                <w:rFonts w:ascii="Arial" w:hAnsi="Arial" w:cs="Arial"/>
                <w:i/>
                <w:color w:val="000000"/>
              </w:rPr>
              <w:t>; Saxon v The Queen</w:t>
            </w:r>
            <w:r w:rsidRPr="0069537A">
              <w:rPr>
                <w:rFonts w:ascii="Arial" w:hAnsi="Arial" w:cs="Arial"/>
                <w:color w:val="000000"/>
              </w:rPr>
              <w:t xml:space="preserve"> [2014] VSCA 296.</w:t>
            </w:r>
          </w:p>
        </w:tc>
      </w:tr>
      <w:tr w:rsidR="001C0AD4" w14:paraId="2ADD72EA" w14:textId="77777777" w:rsidTr="009B6A89">
        <w:tc>
          <w:tcPr>
            <w:tcW w:w="1261" w:type="dxa"/>
            <w:gridSpan w:val="2"/>
            <w:tcBorders>
              <w:top w:val="single" w:sz="4" w:space="0" w:color="auto"/>
              <w:left w:val="single" w:sz="18" w:space="0" w:color="auto"/>
              <w:bottom w:val="single" w:sz="4" w:space="0" w:color="auto"/>
            </w:tcBorders>
          </w:tcPr>
          <w:p w14:paraId="1C6A8A9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540A04" w14:textId="29C53B5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110DA6" w14:textId="77777777" w:rsidR="001C0AD4" w:rsidRDefault="001C0AD4" w:rsidP="001C0AD4">
            <w:pPr>
              <w:keepNext/>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E457D1C" w14:textId="77777777" w:rsidR="001C0AD4" w:rsidRPr="0069537A" w:rsidRDefault="001C0AD4" w:rsidP="001C0AD4">
            <w:pPr>
              <w:keepNext/>
              <w:spacing w:before="20" w:after="20"/>
              <w:jc w:val="both"/>
              <w:rPr>
                <w:rFonts w:ascii="Arial" w:hAnsi="Arial" w:cs="Arial"/>
                <w:bCs/>
                <w:color w:val="000000"/>
              </w:rPr>
            </w:pPr>
            <w:r w:rsidRPr="0069537A">
              <w:rPr>
                <w:rFonts w:ascii="Arial" w:hAnsi="Arial" w:cs="Arial"/>
                <w:bCs/>
                <w:color w:val="000000"/>
              </w:rPr>
              <w:t xml:space="preserve">Added references to cases of ; </w:t>
            </w:r>
            <w:r w:rsidRPr="0069537A">
              <w:rPr>
                <w:rFonts w:ascii="Arial" w:hAnsi="Arial" w:cs="Arial"/>
                <w:bCs/>
                <w:i/>
                <w:color w:val="000000"/>
              </w:rPr>
              <w:t xml:space="preserve">R v Werry </w:t>
            </w:r>
            <w:r w:rsidRPr="0069537A">
              <w:rPr>
                <w:rFonts w:ascii="Arial" w:hAnsi="Arial" w:cs="Arial"/>
                <w:bCs/>
                <w:color w:val="000000"/>
              </w:rPr>
              <w:t>[2012] VSCA 208;</w:t>
            </w:r>
            <w:r w:rsidRPr="0069537A">
              <w:rPr>
                <w:rFonts w:ascii="Arial" w:hAnsi="Arial" w:cs="Arial"/>
                <w:bCs/>
                <w:i/>
                <w:color w:val="000000"/>
              </w:rPr>
              <w:t xml:space="preserve"> DPP v Roberts</w:t>
            </w:r>
            <w:r w:rsidRPr="0069537A">
              <w:rPr>
                <w:rFonts w:ascii="Arial" w:hAnsi="Arial" w:cs="Arial"/>
                <w:bCs/>
                <w:color w:val="000000"/>
              </w:rPr>
              <w:t xml:space="preserve"> [2012] VSCA 313.</w:t>
            </w:r>
          </w:p>
        </w:tc>
      </w:tr>
      <w:tr w:rsidR="001C0AD4" w14:paraId="0E2A2B68" w14:textId="77777777" w:rsidTr="009B6A89">
        <w:tc>
          <w:tcPr>
            <w:tcW w:w="1261" w:type="dxa"/>
            <w:gridSpan w:val="2"/>
            <w:tcBorders>
              <w:top w:val="single" w:sz="4" w:space="0" w:color="auto"/>
              <w:left w:val="single" w:sz="18" w:space="0" w:color="auto"/>
              <w:bottom w:val="single" w:sz="4" w:space="0" w:color="auto"/>
            </w:tcBorders>
          </w:tcPr>
          <w:p w14:paraId="0C8E496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9A20E4A" w14:textId="395109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0B16FB" w14:textId="77777777" w:rsidR="001C0AD4" w:rsidRDefault="001C0AD4" w:rsidP="001C0AD4">
            <w:pPr>
              <w:keepNext/>
              <w:jc w:val="center"/>
              <w:rPr>
                <w:lang w:val="en-AU"/>
              </w:rPr>
            </w:pPr>
            <w:r>
              <w:rPr>
                <w:lang w:val="en-AU"/>
              </w:rPr>
              <w:t>11.2.30</w:t>
            </w:r>
          </w:p>
        </w:tc>
        <w:tc>
          <w:tcPr>
            <w:tcW w:w="4802" w:type="dxa"/>
            <w:gridSpan w:val="2"/>
            <w:tcBorders>
              <w:top w:val="single" w:sz="4" w:space="0" w:color="auto"/>
              <w:bottom w:val="single" w:sz="4" w:space="0" w:color="auto"/>
              <w:right w:val="single" w:sz="18" w:space="0" w:color="auto"/>
            </w:tcBorders>
          </w:tcPr>
          <w:p w14:paraId="697D7CD0" w14:textId="77777777" w:rsidR="001C0AD4" w:rsidRPr="0069537A" w:rsidRDefault="001C0AD4" w:rsidP="001C0AD4">
            <w:pPr>
              <w:jc w:val="both"/>
              <w:rPr>
                <w:rFonts w:ascii="Arial" w:hAnsi="Arial" w:cs="Arial"/>
                <w:color w:val="000000"/>
              </w:rPr>
            </w:pPr>
            <w:r w:rsidRPr="0069537A">
              <w:rPr>
                <w:rFonts w:ascii="Arial" w:hAnsi="Arial" w:cs="Arial"/>
                <w:bCs/>
                <w:color w:val="000000"/>
              </w:rPr>
              <w:t xml:space="preserve">Added references to cases of </w:t>
            </w:r>
            <w:r w:rsidRPr="0069537A">
              <w:rPr>
                <w:rFonts w:ascii="Arial" w:hAnsi="Arial" w:cs="Arial"/>
                <w:i/>
                <w:caps/>
                <w:color w:val="000000"/>
              </w:rPr>
              <w:t xml:space="preserve">DPP </w:t>
            </w:r>
            <w:r w:rsidRPr="0069537A">
              <w:rPr>
                <w:rFonts w:ascii="Arial" w:hAnsi="Arial" w:cs="Arial"/>
                <w:i/>
                <w:color w:val="000000"/>
              </w:rPr>
              <w:t>v</w:t>
            </w:r>
            <w:r w:rsidRPr="0069537A">
              <w:rPr>
                <w:rFonts w:ascii="Arial" w:hAnsi="Arial" w:cs="Arial"/>
                <w:i/>
                <w:caps/>
                <w:color w:val="000000"/>
              </w:rPr>
              <w:t xml:space="preserve"> T</w:t>
            </w:r>
            <w:r w:rsidRPr="0069537A">
              <w:rPr>
                <w:rFonts w:ascii="Arial" w:hAnsi="Arial" w:cs="Arial"/>
                <w:i/>
                <w:color w:val="000000"/>
              </w:rPr>
              <w:t xml:space="preserve">hymiopoulos </w:t>
            </w:r>
            <w:r w:rsidRPr="0069537A">
              <w:rPr>
                <w:rFonts w:ascii="Arial" w:hAnsi="Arial" w:cs="Arial"/>
                <w:color w:val="000000"/>
              </w:rPr>
              <w:t>[2012] VSCA 220</w:t>
            </w:r>
            <w:r w:rsidRPr="0069537A">
              <w:rPr>
                <w:rFonts w:ascii="Arial" w:hAnsi="Arial" w:cs="Arial"/>
                <w:i/>
                <w:color w:val="000000"/>
              </w:rPr>
              <w:t>; R v Pantazis &amp; Ors</w:t>
            </w:r>
            <w:r w:rsidRPr="0069537A">
              <w:rPr>
                <w:rFonts w:ascii="Arial" w:hAnsi="Arial" w:cs="Arial"/>
                <w:color w:val="000000"/>
              </w:rPr>
              <w:t xml:space="preserve"> [2012] VSCA 160; </w:t>
            </w:r>
            <w:r w:rsidRPr="0069537A">
              <w:rPr>
                <w:rFonts w:ascii="Arial" w:hAnsi="Arial" w:cs="Arial"/>
                <w:i/>
                <w:color w:val="000000"/>
              </w:rPr>
              <w:t>Zotos v The Queen</w:t>
            </w:r>
            <w:r w:rsidRPr="0069537A">
              <w:rPr>
                <w:rFonts w:ascii="Arial" w:hAnsi="Arial" w:cs="Arial"/>
                <w:color w:val="000000"/>
              </w:rPr>
              <w:t xml:space="preserve"> [2014] VSCA 324.</w:t>
            </w:r>
          </w:p>
        </w:tc>
      </w:tr>
      <w:tr w:rsidR="001C0AD4" w14:paraId="6E26DD55" w14:textId="77777777" w:rsidTr="009B6A89">
        <w:tc>
          <w:tcPr>
            <w:tcW w:w="1261" w:type="dxa"/>
            <w:gridSpan w:val="2"/>
            <w:tcBorders>
              <w:top w:val="single" w:sz="4" w:space="0" w:color="auto"/>
              <w:left w:val="single" w:sz="18" w:space="0" w:color="auto"/>
              <w:bottom w:val="single" w:sz="4" w:space="0" w:color="auto"/>
            </w:tcBorders>
          </w:tcPr>
          <w:p w14:paraId="02CFE1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7BFFC9CD" w14:textId="0447043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EDC0FA" w14:textId="77777777" w:rsidR="001C0AD4" w:rsidRDefault="001C0AD4" w:rsidP="001C0AD4">
            <w:pPr>
              <w:keepNext/>
              <w:jc w:val="center"/>
              <w:rPr>
                <w:lang w:val="en-AU"/>
              </w:rPr>
            </w:pPr>
            <w:r>
              <w:rPr>
                <w:lang w:val="en-AU"/>
              </w:rPr>
              <w:t>11.2.31</w:t>
            </w:r>
          </w:p>
        </w:tc>
        <w:tc>
          <w:tcPr>
            <w:tcW w:w="4802" w:type="dxa"/>
            <w:gridSpan w:val="2"/>
            <w:tcBorders>
              <w:top w:val="single" w:sz="4" w:space="0" w:color="auto"/>
              <w:bottom w:val="single" w:sz="4" w:space="0" w:color="auto"/>
              <w:right w:val="single" w:sz="18" w:space="0" w:color="auto"/>
            </w:tcBorders>
          </w:tcPr>
          <w:p w14:paraId="2210F8D6" w14:textId="77777777" w:rsidR="001C0AD4" w:rsidRPr="00E55B7C"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Sentencing for property damage</w:t>
            </w:r>
            <w:r w:rsidRPr="00E55B7C">
              <w:rPr>
                <w:rFonts w:ascii="Arial" w:hAnsi="Arial" w:cs="Arial"/>
                <w:bCs/>
                <w:color w:val="000000"/>
              </w:rPr>
              <w:t>”.</w:t>
            </w:r>
          </w:p>
          <w:p w14:paraId="0026DE32" w14:textId="77777777" w:rsidR="001C0AD4" w:rsidRDefault="001C0AD4" w:rsidP="001C0AD4">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DPP v Eade</w:t>
            </w:r>
            <w:r w:rsidRPr="00E55B7C">
              <w:rPr>
                <w:rFonts w:ascii="Arial" w:hAnsi="Arial" w:cs="Arial"/>
                <w:color w:val="000000"/>
              </w:rPr>
              <w:t xml:space="preserve"> [2012] VSCA 142</w:t>
            </w:r>
            <w:r w:rsidRPr="00E55B7C">
              <w:rPr>
                <w:rFonts w:ascii="Arial" w:hAnsi="Arial" w:cs="Arial"/>
                <w:bCs/>
                <w:color w:val="000000"/>
              </w:rPr>
              <w:t>.</w:t>
            </w:r>
          </w:p>
        </w:tc>
      </w:tr>
      <w:tr w:rsidR="001C0AD4" w14:paraId="0ABE0BA8" w14:textId="77777777" w:rsidTr="009B6A89">
        <w:tc>
          <w:tcPr>
            <w:tcW w:w="1261" w:type="dxa"/>
            <w:gridSpan w:val="2"/>
            <w:tcBorders>
              <w:top w:val="single" w:sz="4" w:space="0" w:color="auto"/>
              <w:left w:val="single" w:sz="18" w:space="0" w:color="auto"/>
              <w:bottom w:val="single" w:sz="4" w:space="0" w:color="auto"/>
            </w:tcBorders>
          </w:tcPr>
          <w:p w14:paraId="6405F66C"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3CB6EB7" w14:textId="3C6AD1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634862" w14:textId="77777777" w:rsidR="001C0AD4" w:rsidRDefault="001C0AD4" w:rsidP="001C0AD4">
            <w:pPr>
              <w:keepNext/>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1DCB2A5" w14:textId="77777777" w:rsidR="001C0AD4" w:rsidRDefault="001C0AD4" w:rsidP="001C0AD4">
            <w:pPr>
              <w:keepNext/>
              <w:spacing w:before="20" w:after="20"/>
              <w:jc w:val="both"/>
              <w:rPr>
                <w:rFonts w:ascii="Arial" w:hAnsi="Arial" w:cs="Arial"/>
                <w:bCs/>
              </w:rPr>
            </w:pPr>
            <w:r>
              <w:rPr>
                <w:rFonts w:ascii="Arial" w:hAnsi="Arial" w:cs="Arial"/>
                <w:bCs/>
              </w:rPr>
              <w:t>Added references t</w:t>
            </w:r>
            <w:r w:rsidRPr="00E55B7C">
              <w:rPr>
                <w:rFonts w:ascii="Arial" w:hAnsi="Arial" w:cs="Arial"/>
                <w:bCs/>
                <w:color w:val="000000"/>
              </w:rPr>
              <w:t>o case</w:t>
            </w:r>
            <w:r>
              <w:rPr>
                <w:rFonts w:ascii="Arial" w:hAnsi="Arial" w:cs="Arial"/>
                <w:bCs/>
                <w:color w:val="000000"/>
              </w:rPr>
              <w:t>s</w:t>
            </w:r>
            <w:r w:rsidRPr="00E55B7C">
              <w:rPr>
                <w:rFonts w:ascii="Arial" w:hAnsi="Arial" w:cs="Arial"/>
                <w:bCs/>
                <w:color w:val="000000"/>
              </w:rPr>
              <w:t xml:space="preserve"> of </w:t>
            </w:r>
            <w:r w:rsidRPr="00E55B7C">
              <w:rPr>
                <w:rFonts w:ascii="Arial" w:hAnsi="Arial" w:cs="Arial"/>
                <w:bCs/>
                <w:i/>
                <w:color w:val="000000"/>
              </w:rPr>
              <w:t>Shields v The Queen</w:t>
            </w:r>
            <w:r w:rsidRPr="00E55B7C">
              <w:rPr>
                <w:rFonts w:ascii="Arial" w:hAnsi="Arial" w:cs="Arial"/>
                <w:bCs/>
                <w:color w:val="000000"/>
              </w:rPr>
              <w:t xml:space="preserve"> [2011] VSCA 386; </w:t>
            </w:r>
            <w:r w:rsidRPr="00E55B7C">
              <w:rPr>
                <w:rFonts w:ascii="Arial" w:hAnsi="Arial" w:cs="Arial"/>
                <w:bCs/>
                <w:i/>
                <w:color w:val="000000"/>
                <w:lang w:val="en-AU"/>
              </w:rPr>
              <w:t>Alavy v The Queen</w:t>
            </w:r>
            <w:r>
              <w:rPr>
                <w:rFonts w:ascii="Arial" w:hAnsi="Arial" w:cs="Arial"/>
                <w:bCs/>
                <w:color w:val="000000"/>
                <w:lang w:val="en-AU"/>
              </w:rPr>
              <w:t xml:space="preserve"> [2014] VSCA 25</w:t>
            </w:r>
            <w:r w:rsidRPr="00E55B7C">
              <w:rPr>
                <w:rFonts w:ascii="Arial" w:hAnsi="Arial" w:cs="Arial"/>
                <w:bCs/>
                <w:color w:val="000000"/>
                <w:lang w:val="en-AU"/>
              </w:rPr>
              <w:t xml:space="preserve">; </w:t>
            </w:r>
            <w:r w:rsidRPr="00E55B7C">
              <w:rPr>
                <w:rFonts w:ascii="Arial" w:hAnsi="Arial" w:cs="Arial"/>
                <w:bCs/>
                <w:i/>
                <w:color w:val="000000"/>
                <w:lang w:val="en-AU"/>
              </w:rPr>
              <w:t xml:space="preserve">Hili v The Queen </w:t>
            </w:r>
            <w:r w:rsidRPr="00E55B7C">
              <w:rPr>
                <w:rFonts w:ascii="Arial" w:hAnsi="Arial" w:cs="Arial"/>
                <w:bCs/>
                <w:color w:val="000000"/>
                <w:lang w:val="en-AU"/>
              </w:rPr>
              <w:t xml:space="preserve">(2010) 242 CLR 520; </w:t>
            </w:r>
            <w:r w:rsidRPr="00E55B7C">
              <w:rPr>
                <w:rFonts w:ascii="Arial" w:hAnsi="Arial" w:cs="Arial"/>
                <w:bCs/>
                <w:i/>
                <w:color w:val="000000"/>
                <w:lang w:val="en-AU"/>
              </w:rPr>
              <w:t xml:space="preserve">Barbaro v The Queen </w:t>
            </w:r>
            <w:r w:rsidRPr="00E55B7C">
              <w:rPr>
                <w:rFonts w:ascii="Arial" w:hAnsi="Arial" w:cs="Arial"/>
                <w:bCs/>
                <w:color w:val="000000"/>
                <w:lang w:val="en-AU"/>
              </w:rPr>
              <w:t>[2014] HCA 2.</w:t>
            </w:r>
          </w:p>
        </w:tc>
      </w:tr>
      <w:tr w:rsidR="001C0AD4" w14:paraId="124D6B45" w14:textId="77777777" w:rsidTr="009B6A89">
        <w:tc>
          <w:tcPr>
            <w:tcW w:w="1261" w:type="dxa"/>
            <w:gridSpan w:val="2"/>
            <w:tcBorders>
              <w:top w:val="single" w:sz="4" w:space="0" w:color="auto"/>
              <w:left w:val="single" w:sz="18" w:space="0" w:color="auto"/>
              <w:bottom w:val="single" w:sz="4" w:space="0" w:color="auto"/>
            </w:tcBorders>
          </w:tcPr>
          <w:p w14:paraId="37D1E9DA"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B05150C" w14:textId="231AA3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053524" w14:textId="77777777" w:rsidR="001C0AD4" w:rsidRDefault="001C0AD4" w:rsidP="001C0AD4">
            <w:pPr>
              <w:keepNext/>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BD4805E" w14:textId="77777777" w:rsidR="001C0AD4" w:rsidRPr="00E55B7C" w:rsidRDefault="001C0AD4" w:rsidP="001C0AD4">
            <w:pPr>
              <w:keepNext/>
              <w:spacing w:before="20" w:after="20"/>
              <w:jc w:val="both"/>
              <w:rPr>
                <w:rFonts w:ascii="Arial" w:hAnsi="Arial" w:cs="Arial"/>
                <w:bCs/>
                <w:color w:val="000000"/>
              </w:rPr>
            </w:pPr>
            <w:r w:rsidRPr="00E55B7C">
              <w:rPr>
                <w:rFonts w:ascii="Arial" w:hAnsi="Arial" w:cs="Arial"/>
                <w:bCs/>
                <w:color w:val="000000"/>
              </w:rPr>
              <w:t xml:space="preserve">Added references to cases of </w:t>
            </w:r>
            <w:r w:rsidRPr="00E55B7C">
              <w:rPr>
                <w:rFonts w:ascii="Arial" w:hAnsi="Arial" w:cs="Arial"/>
                <w:i/>
                <w:color w:val="000000"/>
              </w:rPr>
              <w:t>Bowden v The Queen</w:t>
            </w:r>
            <w:r w:rsidRPr="00E55B7C">
              <w:rPr>
                <w:rFonts w:ascii="Arial" w:hAnsi="Arial" w:cs="Arial"/>
                <w:color w:val="000000"/>
              </w:rPr>
              <w:t xml:space="preserve"> [2013] VSCA 382; </w:t>
            </w:r>
            <w:r w:rsidRPr="00E55B7C">
              <w:rPr>
                <w:rFonts w:ascii="Arial" w:hAnsi="Arial" w:cs="Arial"/>
                <w:i/>
                <w:color w:val="000000"/>
              </w:rPr>
              <w:t>Singh v The Queen</w:t>
            </w:r>
            <w:r w:rsidRPr="00E55B7C">
              <w:rPr>
                <w:rFonts w:ascii="Arial" w:hAnsi="Arial" w:cs="Arial"/>
                <w:color w:val="000000"/>
              </w:rPr>
              <w:t xml:space="preserve"> [2013] VSCA 300; </w:t>
            </w:r>
            <w:r w:rsidRPr="00E55B7C">
              <w:rPr>
                <w:rFonts w:ascii="Arial" w:hAnsi="Arial" w:cs="Arial"/>
                <w:i/>
                <w:color w:val="000000"/>
              </w:rPr>
              <w:t xml:space="preserve">WBM v Chief Commissioner of Police </w:t>
            </w:r>
            <w:r w:rsidRPr="00E55B7C">
              <w:rPr>
                <w:rFonts w:ascii="Arial" w:hAnsi="Arial" w:cs="Arial"/>
                <w:color w:val="000000"/>
              </w:rPr>
              <w:t>[2012] VSCA 159.</w:t>
            </w:r>
          </w:p>
        </w:tc>
      </w:tr>
      <w:tr w:rsidR="001C0AD4" w14:paraId="3715F71F" w14:textId="77777777" w:rsidTr="009B6A89">
        <w:tc>
          <w:tcPr>
            <w:tcW w:w="1261" w:type="dxa"/>
            <w:gridSpan w:val="2"/>
            <w:tcBorders>
              <w:top w:val="single" w:sz="4" w:space="0" w:color="auto"/>
              <w:left w:val="single" w:sz="18" w:space="0" w:color="auto"/>
              <w:bottom w:val="single" w:sz="4" w:space="0" w:color="auto"/>
            </w:tcBorders>
          </w:tcPr>
          <w:p w14:paraId="3F18F6BB"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BBE3468" w14:textId="3AE0423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ED56C5" w14:textId="77777777" w:rsidR="001C0AD4" w:rsidRDefault="001C0AD4" w:rsidP="001C0AD4">
            <w:pPr>
              <w:keepNext/>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E268700" w14:textId="77777777" w:rsidR="001C0AD4" w:rsidRDefault="001C0AD4" w:rsidP="001C0AD4">
            <w:pPr>
              <w:keepNext/>
              <w:spacing w:before="20" w:after="20"/>
              <w:jc w:val="both"/>
              <w:rPr>
                <w:rFonts w:ascii="Arial" w:hAnsi="Arial" w:cs="Arial"/>
                <w:bCs/>
              </w:rPr>
            </w:pPr>
            <w:r>
              <w:rPr>
                <w:rFonts w:ascii="Arial" w:hAnsi="Arial" w:cs="Arial"/>
                <w:bCs/>
              </w:rPr>
              <w:t>Added refe</w:t>
            </w:r>
            <w:r w:rsidRPr="00E55B7C">
              <w:rPr>
                <w:rFonts w:ascii="Arial" w:hAnsi="Arial" w:cs="Arial"/>
                <w:bCs/>
                <w:color w:val="000000"/>
              </w:rPr>
              <w:t xml:space="preserve">rence to case of </w:t>
            </w:r>
            <w:r w:rsidRPr="00E55B7C">
              <w:rPr>
                <w:rFonts w:ascii="Arial" w:hAnsi="Arial" w:cs="Arial"/>
                <w:i/>
                <w:color w:val="000000"/>
              </w:rPr>
              <w:t>R v Gavanas</w:t>
            </w:r>
            <w:r w:rsidRPr="00E55B7C">
              <w:rPr>
                <w:rFonts w:ascii="Arial" w:hAnsi="Arial" w:cs="Arial"/>
                <w:color w:val="000000"/>
              </w:rPr>
              <w:t xml:space="preserve"> [2013] VSCA 178.</w:t>
            </w:r>
          </w:p>
        </w:tc>
      </w:tr>
      <w:tr w:rsidR="001C0AD4" w14:paraId="13487939" w14:textId="77777777" w:rsidTr="009B6A89">
        <w:tc>
          <w:tcPr>
            <w:tcW w:w="1261" w:type="dxa"/>
            <w:gridSpan w:val="2"/>
            <w:tcBorders>
              <w:top w:val="single" w:sz="4" w:space="0" w:color="auto"/>
              <w:left w:val="single" w:sz="18" w:space="0" w:color="auto"/>
              <w:bottom w:val="single" w:sz="4" w:space="0" w:color="auto"/>
            </w:tcBorders>
          </w:tcPr>
          <w:p w14:paraId="60B63E38"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A7DE201" w14:textId="4A6761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541D46" w14:textId="77777777" w:rsidR="001C0AD4" w:rsidRDefault="001C0AD4" w:rsidP="001C0AD4">
            <w:pPr>
              <w:keepNext/>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67F3E942" w14:textId="77777777" w:rsidR="001C0AD4" w:rsidRDefault="001C0AD4" w:rsidP="001C0AD4">
            <w:pPr>
              <w:keepNext/>
              <w:spacing w:before="20" w:after="20"/>
              <w:jc w:val="both"/>
              <w:rPr>
                <w:rFonts w:ascii="Arial" w:hAnsi="Arial" w:cs="Arial"/>
                <w:bCs/>
              </w:rPr>
            </w:pPr>
            <w:r>
              <w:rPr>
                <w:rFonts w:ascii="Arial" w:hAnsi="Arial" w:cs="Arial"/>
                <w:bCs/>
              </w:rPr>
              <w:t xml:space="preserve">Added reference to case of </w:t>
            </w:r>
            <w:r w:rsidRPr="00BA4C3B">
              <w:rPr>
                <w:rFonts w:ascii="Arial" w:hAnsi="Arial" w:cs="Arial"/>
                <w:i/>
                <w:iCs/>
                <w:color w:val="000000"/>
                <w:lang w:eastAsia="en-AU"/>
              </w:rPr>
              <w:t>Ramezanian v The Queen</w:t>
            </w:r>
            <w:r w:rsidRPr="00BA4C3B">
              <w:rPr>
                <w:rFonts w:ascii="Arial" w:hAnsi="Arial" w:cs="Arial"/>
                <w:iCs/>
                <w:color w:val="000000"/>
                <w:lang w:eastAsia="en-AU"/>
              </w:rPr>
              <w:t xml:space="preserve"> [2013] VSCA 71</w:t>
            </w:r>
            <w:r>
              <w:rPr>
                <w:rFonts w:ascii="Arial" w:hAnsi="Arial" w:cs="Arial"/>
                <w:iCs/>
                <w:color w:val="000000"/>
                <w:lang w:eastAsia="en-AU"/>
              </w:rPr>
              <w:t>.</w:t>
            </w:r>
          </w:p>
        </w:tc>
      </w:tr>
      <w:tr w:rsidR="001C0AD4" w14:paraId="01FFECD8" w14:textId="77777777" w:rsidTr="009B6A89">
        <w:tc>
          <w:tcPr>
            <w:tcW w:w="1261" w:type="dxa"/>
            <w:gridSpan w:val="2"/>
            <w:tcBorders>
              <w:top w:val="single" w:sz="4" w:space="0" w:color="auto"/>
              <w:left w:val="single" w:sz="18" w:space="0" w:color="auto"/>
              <w:bottom w:val="single" w:sz="4" w:space="0" w:color="auto"/>
            </w:tcBorders>
          </w:tcPr>
          <w:p w14:paraId="5E5F36ED"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5CB1D49" w14:textId="0C79E9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2F1E4F" w14:textId="77777777" w:rsidR="001C0AD4" w:rsidRDefault="001C0AD4" w:rsidP="001C0AD4">
            <w:pPr>
              <w:keepNext/>
              <w:jc w:val="center"/>
              <w:rPr>
                <w:lang w:val="en-AU"/>
              </w:rPr>
            </w:pPr>
            <w:r>
              <w:rPr>
                <w:lang w:val="en-AU"/>
              </w:rPr>
              <w:t>11.3.7</w:t>
            </w:r>
          </w:p>
        </w:tc>
        <w:tc>
          <w:tcPr>
            <w:tcW w:w="4802" w:type="dxa"/>
            <w:gridSpan w:val="2"/>
            <w:tcBorders>
              <w:top w:val="single" w:sz="4" w:space="0" w:color="auto"/>
              <w:bottom w:val="single" w:sz="4" w:space="0" w:color="auto"/>
              <w:right w:val="single" w:sz="18" w:space="0" w:color="auto"/>
            </w:tcBorders>
          </w:tcPr>
          <w:p w14:paraId="16AA9DA9" w14:textId="77777777" w:rsidR="001C0AD4" w:rsidRPr="00E55B7C"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New paragraph e</w:t>
            </w:r>
            <w:r w:rsidRPr="00E55B7C">
              <w:rPr>
                <w:rFonts w:ascii="Arial" w:hAnsi="Arial" w:cs="Arial"/>
                <w:bCs/>
                <w:color w:val="000000"/>
              </w:rPr>
              <w:t>ntitled “</w:t>
            </w:r>
            <w:r w:rsidRPr="00E55B7C">
              <w:rPr>
                <w:rFonts w:ascii="Arial" w:hAnsi="Arial" w:cs="Arial"/>
                <w:b/>
                <w:bCs/>
                <w:color w:val="000000"/>
              </w:rPr>
              <w:t>Effect of an injury sustained by offender while committing a crime</w:t>
            </w:r>
            <w:r w:rsidRPr="00E55B7C">
              <w:rPr>
                <w:rFonts w:ascii="Arial" w:hAnsi="Arial" w:cs="Arial"/>
                <w:bCs/>
                <w:color w:val="000000"/>
              </w:rPr>
              <w:t>”.</w:t>
            </w:r>
          </w:p>
          <w:p w14:paraId="2A6F1185" w14:textId="77777777" w:rsidR="001C0AD4" w:rsidRDefault="001C0AD4" w:rsidP="001C0AD4">
            <w:pPr>
              <w:keepNext/>
              <w:numPr>
                <w:ilvl w:val="0"/>
                <w:numId w:val="11"/>
              </w:numPr>
              <w:tabs>
                <w:tab w:val="clear" w:pos="720"/>
              </w:tabs>
              <w:spacing w:after="20"/>
              <w:ind w:left="357"/>
              <w:jc w:val="both"/>
              <w:rPr>
                <w:rFonts w:ascii="Arial" w:hAnsi="Arial" w:cs="Arial"/>
                <w:bCs/>
              </w:rPr>
            </w:pPr>
            <w:r w:rsidRPr="00E55B7C">
              <w:rPr>
                <w:rFonts w:ascii="Arial" w:hAnsi="Arial" w:cs="Arial"/>
                <w:bCs/>
                <w:color w:val="000000"/>
              </w:rPr>
              <w:t xml:space="preserve">Added reference to case of </w:t>
            </w:r>
            <w:r w:rsidRPr="00E55B7C">
              <w:rPr>
                <w:rFonts w:ascii="Arial" w:hAnsi="Arial" w:cs="Arial"/>
                <w:i/>
                <w:color w:val="000000"/>
              </w:rPr>
              <w:t>Khoja v The Queen</w:t>
            </w:r>
            <w:r w:rsidRPr="00E55B7C">
              <w:rPr>
                <w:rFonts w:ascii="Arial" w:hAnsi="Arial" w:cs="Arial"/>
                <w:color w:val="000000"/>
              </w:rPr>
              <w:t xml:space="preserve"> [2014] VSCA 9</w:t>
            </w:r>
            <w:r w:rsidRPr="00E55B7C">
              <w:rPr>
                <w:rFonts w:ascii="Arial" w:hAnsi="Arial" w:cs="Arial"/>
                <w:bCs/>
                <w:color w:val="000000"/>
              </w:rPr>
              <w:t>.</w:t>
            </w:r>
          </w:p>
        </w:tc>
      </w:tr>
      <w:tr w:rsidR="001C0AD4" w14:paraId="52A544DB" w14:textId="77777777" w:rsidTr="009B6A89">
        <w:tc>
          <w:tcPr>
            <w:tcW w:w="1261" w:type="dxa"/>
            <w:gridSpan w:val="2"/>
            <w:tcBorders>
              <w:top w:val="single" w:sz="4" w:space="0" w:color="auto"/>
              <w:left w:val="single" w:sz="18" w:space="0" w:color="auto"/>
              <w:bottom w:val="single" w:sz="4" w:space="0" w:color="auto"/>
            </w:tcBorders>
          </w:tcPr>
          <w:p w14:paraId="522DBF8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01AA76B" w14:textId="209A8A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9595E0" w14:textId="77777777" w:rsidR="001C0AD4" w:rsidRDefault="001C0AD4" w:rsidP="001C0AD4">
            <w:pPr>
              <w:keepNext/>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5AA3A2B1"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 xml:space="preserve">Director of Public Prosecutions (Cth) v Barbaro &amp; Zirilli </w:t>
            </w:r>
            <w:r w:rsidRPr="00113473">
              <w:rPr>
                <w:rFonts w:ascii="Arial" w:hAnsi="Arial" w:cs="Arial"/>
                <w:color w:val="000000"/>
              </w:rPr>
              <w:t>[2012] VSCA 288</w:t>
            </w:r>
            <w:r w:rsidRPr="00113473">
              <w:rPr>
                <w:rFonts w:ascii="Arial" w:hAnsi="Arial" w:cs="Arial"/>
                <w:bCs/>
                <w:color w:val="000000"/>
              </w:rPr>
              <w:t xml:space="preserve">; </w:t>
            </w:r>
            <w:r w:rsidRPr="00113473">
              <w:rPr>
                <w:rFonts w:ascii="Arial" w:hAnsi="Arial" w:cs="Arial"/>
                <w:i/>
                <w:color w:val="000000"/>
              </w:rPr>
              <w:t xml:space="preserve">Barbaro v The Queen; Zirilli v The Queen </w:t>
            </w:r>
            <w:r w:rsidRPr="00113473">
              <w:rPr>
                <w:rFonts w:ascii="Arial" w:hAnsi="Arial" w:cs="Arial"/>
                <w:color w:val="000000"/>
              </w:rPr>
              <w:t>(2014) 305 ALR 323</w:t>
            </w:r>
            <w:r w:rsidRPr="00113473">
              <w:rPr>
                <w:color w:val="000000"/>
              </w:rPr>
              <w:t>;</w:t>
            </w:r>
            <w:r w:rsidRPr="00113473">
              <w:rPr>
                <w:rFonts w:ascii="Arial" w:hAnsi="Arial" w:cs="Arial"/>
                <w:color w:val="000000"/>
              </w:rPr>
              <w:t xml:space="preserve"> [2014] HCA 2</w:t>
            </w:r>
            <w:r w:rsidRPr="00113473">
              <w:rPr>
                <w:rFonts w:ascii="Arial" w:hAnsi="Arial" w:cs="Arial"/>
                <w:bCs/>
                <w:color w:val="000000"/>
              </w:rPr>
              <w:t xml:space="preserve">; </w:t>
            </w:r>
            <w:r w:rsidRPr="00113473">
              <w:rPr>
                <w:rFonts w:ascii="Arial" w:hAnsi="Arial" w:cs="Arial"/>
                <w:i/>
                <w:color w:val="000000"/>
              </w:rPr>
              <w:t>Lee James Matthews v The Queen</w:t>
            </w:r>
            <w:r w:rsidRPr="00113473">
              <w:rPr>
                <w:rFonts w:ascii="Arial" w:hAnsi="Arial" w:cs="Arial"/>
                <w:color w:val="000000"/>
              </w:rPr>
              <w:t xml:space="preserve">; </w:t>
            </w:r>
            <w:r w:rsidRPr="00113473">
              <w:rPr>
                <w:rFonts w:ascii="Arial" w:hAnsi="Arial" w:cs="Arial"/>
                <w:i/>
                <w:color w:val="000000"/>
              </w:rPr>
              <w:t>Tuyet Thi Vu v The Queen</w:t>
            </w:r>
            <w:r w:rsidRPr="00113473">
              <w:rPr>
                <w:rFonts w:ascii="Arial" w:hAnsi="Arial" w:cs="Arial"/>
                <w:color w:val="000000"/>
              </w:rPr>
              <w:t xml:space="preserve"> &amp; </w:t>
            </w:r>
            <w:r w:rsidRPr="00113473">
              <w:rPr>
                <w:rFonts w:ascii="Arial" w:hAnsi="Arial" w:cs="Arial"/>
                <w:i/>
                <w:color w:val="000000"/>
              </w:rPr>
              <w:t>Sayeed Hashmi</w:t>
            </w:r>
            <w:r w:rsidRPr="00113473">
              <w:rPr>
                <w:rFonts w:ascii="Arial" w:hAnsi="Arial" w:cs="Arial"/>
                <w:color w:val="000000"/>
              </w:rPr>
              <w:t xml:space="preserve">  </w:t>
            </w:r>
            <w:r w:rsidRPr="00113473">
              <w:rPr>
                <w:rFonts w:ascii="Arial" w:hAnsi="Arial" w:cs="Arial"/>
                <w:i/>
                <w:color w:val="000000"/>
              </w:rPr>
              <w:t>v The Queen</w:t>
            </w:r>
            <w:r w:rsidRPr="00113473">
              <w:rPr>
                <w:rFonts w:ascii="Arial" w:hAnsi="Arial" w:cs="Arial"/>
                <w:color w:val="000000"/>
              </w:rPr>
              <w:t xml:space="preserve"> [2014] VSCA 291</w:t>
            </w:r>
            <w:r w:rsidRPr="00113473">
              <w:rPr>
                <w:rFonts w:ascii="Arial" w:hAnsi="Arial" w:cs="Arial"/>
                <w:bCs/>
                <w:color w:val="000000"/>
              </w:rPr>
              <w:t>.</w:t>
            </w:r>
          </w:p>
        </w:tc>
      </w:tr>
      <w:tr w:rsidR="001C0AD4" w14:paraId="509C981A" w14:textId="77777777" w:rsidTr="009B6A89">
        <w:tc>
          <w:tcPr>
            <w:tcW w:w="1261" w:type="dxa"/>
            <w:gridSpan w:val="2"/>
            <w:tcBorders>
              <w:top w:val="single" w:sz="4" w:space="0" w:color="auto"/>
              <w:left w:val="single" w:sz="18" w:space="0" w:color="auto"/>
              <w:bottom w:val="single" w:sz="4" w:space="0" w:color="auto"/>
            </w:tcBorders>
          </w:tcPr>
          <w:p w14:paraId="294F5642"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3ACED81" w14:textId="2D82D4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204B4C" w14:textId="77777777" w:rsidR="001C0AD4" w:rsidRDefault="001C0AD4" w:rsidP="001C0AD4">
            <w:pPr>
              <w:keepNext/>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7DF58FDA"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SD v The Queen</w:t>
            </w:r>
            <w:r w:rsidRPr="00113473">
              <w:rPr>
                <w:rFonts w:ascii="Arial" w:hAnsi="Arial" w:cs="Arial"/>
                <w:color w:val="000000"/>
              </w:rPr>
              <w:t xml:space="preserve"> [2013] VSCA 133; </w:t>
            </w:r>
            <w:r w:rsidRPr="00113473">
              <w:rPr>
                <w:rFonts w:ascii="Arial" w:hAnsi="Arial" w:cs="Arial"/>
                <w:i/>
                <w:color w:val="000000"/>
              </w:rPr>
              <w:t>DPP v QPX</w:t>
            </w:r>
            <w:r w:rsidRPr="00113473">
              <w:rPr>
                <w:rFonts w:ascii="Arial" w:hAnsi="Arial" w:cs="Arial"/>
                <w:color w:val="000000"/>
              </w:rPr>
              <w:t xml:space="preserve"> [2014] VSC 133.</w:t>
            </w:r>
          </w:p>
        </w:tc>
      </w:tr>
      <w:tr w:rsidR="001C0AD4" w14:paraId="571464A9" w14:textId="77777777" w:rsidTr="009B6A89">
        <w:tc>
          <w:tcPr>
            <w:tcW w:w="1261" w:type="dxa"/>
            <w:gridSpan w:val="2"/>
            <w:tcBorders>
              <w:top w:val="single" w:sz="4" w:space="0" w:color="auto"/>
              <w:left w:val="single" w:sz="18" w:space="0" w:color="auto"/>
              <w:bottom w:val="single" w:sz="4" w:space="0" w:color="auto"/>
            </w:tcBorders>
          </w:tcPr>
          <w:p w14:paraId="22840BAB"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3EC05A04" w14:textId="7FF7E2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4A1C73" w14:textId="77777777" w:rsidR="001C0AD4" w:rsidRDefault="001C0AD4" w:rsidP="001C0AD4">
            <w:pPr>
              <w:keepNext/>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5A324F2D" w14:textId="77777777" w:rsidR="001C0AD4" w:rsidRDefault="001C0AD4" w:rsidP="001C0AD4">
            <w:pPr>
              <w:keepNext/>
              <w:numPr>
                <w:ilvl w:val="0"/>
                <w:numId w:val="12"/>
              </w:numPr>
              <w:tabs>
                <w:tab w:val="clear" w:pos="720"/>
              </w:tabs>
              <w:spacing w:before="20" w:after="20"/>
              <w:ind w:left="357"/>
              <w:jc w:val="both"/>
              <w:rPr>
                <w:rFonts w:ascii="Arial" w:hAnsi="Arial" w:cs="Arial"/>
                <w:bCs/>
              </w:rPr>
            </w:pPr>
            <w:r>
              <w:rPr>
                <w:rFonts w:ascii="Arial" w:hAnsi="Arial" w:cs="Arial"/>
                <w:bCs/>
              </w:rPr>
              <w:t>Added Victorian statistics for 2011/12 &amp; 2012/13.</w:t>
            </w:r>
          </w:p>
        </w:tc>
      </w:tr>
      <w:tr w:rsidR="001C0AD4" w14:paraId="54CDACB5" w14:textId="77777777" w:rsidTr="009B6A89">
        <w:tc>
          <w:tcPr>
            <w:tcW w:w="1261" w:type="dxa"/>
            <w:gridSpan w:val="2"/>
            <w:tcBorders>
              <w:top w:val="single" w:sz="4" w:space="0" w:color="auto"/>
              <w:left w:val="single" w:sz="18" w:space="0" w:color="auto"/>
              <w:bottom w:val="single" w:sz="4" w:space="0" w:color="auto"/>
            </w:tcBorders>
          </w:tcPr>
          <w:p w14:paraId="44669623"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E9AA863" w14:textId="045B1A7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3AB87A" w14:textId="77777777" w:rsidR="001C0AD4" w:rsidRDefault="001C0AD4" w:rsidP="001C0AD4">
            <w:pPr>
              <w:keepNext/>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DC40A58" w14:textId="77777777" w:rsidR="001C0AD4" w:rsidRPr="00113473" w:rsidRDefault="001C0AD4" w:rsidP="001C0AD4">
            <w:pPr>
              <w:keepNext/>
              <w:spacing w:before="20" w:after="20"/>
              <w:jc w:val="both"/>
              <w:rPr>
                <w:rFonts w:ascii="Arial" w:hAnsi="Arial" w:cs="Arial"/>
                <w:bCs/>
                <w:color w:val="000000"/>
              </w:rPr>
            </w:pPr>
            <w:r w:rsidRPr="00113473">
              <w:rPr>
                <w:rFonts w:ascii="Arial" w:hAnsi="Arial" w:cs="Arial"/>
                <w:bCs/>
                <w:color w:val="000000"/>
              </w:rPr>
              <w:t xml:space="preserve">Added references to cases of </w:t>
            </w:r>
            <w:r w:rsidRPr="00113473">
              <w:rPr>
                <w:rFonts w:ascii="Arial" w:hAnsi="Arial" w:cs="Arial"/>
                <w:i/>
                <w:color w:val="000000"/>
              </w:rPr>
              <w:t>R v Borthwick</w:t>
            </w:r>
            <w:r w:rsidRPr="00113473">
              <w:rPr>
                <w:rFonts w:ascii="Arial" w:hAnsi="Arial" w:cs="Arial"/>
                <w:color w:val="000000"/>
              </w:rPr>
              <w:t xml:space="preserve"> [2012] VSCA 180; </w:t>
            </w:r>
            <w:r w:rsidRPr="00113473">
              <w:rPr>
                <w:rFonts w:ascii="Arial" w:hAnsi="Arial" w:cs="Arial"/>
                <w:i/>
                <w:color w:val="000000"/>
              </w:rPr>
              <w:t>R v Yost</w:t>
            </w:r>
            <w:r w:rsidRPr="00113473">
              <w:rPr>
                <w:rFonts w:ascii="Arial" w:hAnsi="Arial" w:cs="Arial"/>
                <w:color w:val="000000"/>
              </w:rPr>
              <w:t xml:space="preserve"> [2012] VSCA 181; </w:t>
            </w:r>
            <w:r w:rsidRPr="00113473">
              <w:rPr>
                <w:rFonts w:ascii="Arial" w:hAnsi="Arial" w:cs="Arial"/>
                <w:i/>
                <w:color w:val="000000"/>
              </w:rPr>
              <w:t>DPP v Kumova</w:t>
            </w:r>
            <w:r w:rsidRPr="00113473">
              <w:rPr>
                <w:rFonts w:ascii="Arial" w:hAnsi="Arial" w:cs="Arial"/>
                <w:color w:val="000000"/>
              </w:rPr>
              <w:t xml:space="preserve"> [2012] VSCA 212</w:t>
            </w:r>
            <w:r w:rsidRPr="00113473">
              <w:rPr>
                <w:color w:val="000000"/>
              </w:rPr>
              <w:t>;</w:t>
            </w:r>
            <w:r w:rsidRPr="00113473">
              <w:rPr>
                <w:i/>
                <w:color w:val="000000"/>
              </w:rPr>
              <w:t xml:space="preserve"> </w:t>
            </w:r>
            <w:r w:rsidRPr="00113473">
              <w:rPr>
                <w:rFonts w:ascii="Arial" w:hAnsi="Arial" w:cs="Arial"/>
                <w:i/>
                <w:color w:val="000000"/>
              </w:rPr>
              <w:t xml:space="preserve">R v MA </w:t>
            </w:r>
            <w:r w:rsidRPr="00113473">
              <w:rPr>
                <w:rFonts w:ascii="Arial" w:hAnsi="Arial" w:cs="Arial"/>
                <w:color w:val="000000"/>
              </w:rPr>
              <w:t xml:space="preserve">[2012] VSCA 214; </w:t>
            </w:r>
            <w:r w:rsidRPr="00113473">
              <w:rPr>
                <w:rFonts w:ascii="Arial" w:hAnsi="Arial" w:cs="Arial"/>
                <w:i/>
                <w:color w:val="000000"/>
              </w:rPr>
              <w:t>John Gordon v The Queen</w:t>
            </w:r>
            <w:r w:rsidRPr="00113473">
              <w:rPr>
                <w:rFonts w:ascii="Arial" w:hAnsi="Arial" w:cs="Arial"/>
                <w:color w:val="000000"/>
              </w:rPr>
              <w:t xml:space="preserve"> [2013] VSCA 343.</w:t>
            </w:r>
          </w:p>
        </w:tc>
      </w:tr>
      <w:tr w:rsidR="001C0AD4" w14:paraId="12B3946A" w14:textId="77777777" w:rsidTr="009B6A89">
        <w:tc>
          <w:tcPr>
            <w:tcW w:w="1261" w:type="dxa"/>
            <w:gridSpan w:val="2"/>
            <w:tcBorders>
              <w:top w:val="single" w:sz="4" w:space="0" w:color="auto"/>
              <w:left w:val="single" w:sz="18" w:space="0" w:color="auto"/>
              <w:bottom w:val="single" w:sz="4" w:space="0" w:color="auto"/>
            </w:tcBorders>
          </w:tcPr>
          <w:p w14:paraId="7167745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28E63C17" w14:textId="1142A24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9C1127" w14:textId="77777777" w:rsidR="001C0AD4" w:rsidRDefault="001C0AD4" w:rsidP="001C0AD4">
            <w:pPr>
              <w:keepNext/>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354AD3FE"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R v Dibbs</w:t>
            </w:r>
            <w:r w:rsidRPr="007C6423">
              <w:rPr>
                <w:rFonts w:ascii="Arial" w:hAnsi="Arial" w:cs="Arial"/>
                <w:color w:val="000000"/>
              </w:rPr>
              <w:t xml:space="preserve"> [2012] VSCA 224</w:t>
            </w:r>
            <w:r w:rsidRPr="007C6423">
              <w:rPr>
                <w:rFonts w:ascii="Arial" w:hAnsi="Arial" w:cs="Arial"/>
                <w:bCs/>
                <w:color w:val="000000"/>
              </w:rPr>
              <w:t xml:space="preserve">; </w:t>
            </w:r>
            <w:r w:rsidRPr="007C6423">
              <w:rPr>
                <w:rFonts w:ascii="Arial" w:hAnsi="Arial" w:cs="Arial"/>
                <w:i/>
                <w:color w:val="000000"/>
              </w:rPr>
              <w:t>PG v The Queen</w:t>
            </w:r>
            <w:r w:rsidRPr="007C6423">
              <w:rPr>
                <w:rFonts w:ascii="Arial" w:hAnsi="Arial" w:cs="Arial"/>
                <w:color w:val="000000"/>
              </w:rPr>
              <w:t xml:space="preserve"> [2013] VSCA 9</w:t>
            </w:r>
            <w:r w:rsidRPr="007C6423">
              <w:rPr>
                <w:rFonts w:ascii="Arial" w:hAnsi="Arial" w:cs="Arial"/>
                <w:bCs/>
                <w:color w:val="000000"/>
              </w:rPr>
              <w:t xml:space="preserve">; </w:t>
            </w:r>
          </w:p>
        </w:tc>
      </w:tr>
      <w:tr w:rsidR="001C0AD4" w14:paraId="7C7418BB" w14:textId="77777777" w:rsidTr="009B6A89">
        <w:tc>
          <w:tcPr>
            <w:tcW w:w="1261" w:type="dxa"/>
            <w:gridSpan w:val="2"/>
            <w:tcBorders>
              <w:top w:val="single" w:sz="4" w:space="0" w:color="auto"/>
              <w:left w:val="single" w:sz="18" w:space="0" w:color="auto"/>
              <w:bottom w:val="single" w:sz="4" w:space="0" w:color="auto"/>
            </w:tcBorders>
          </w:tcPr>
          <w:p w14:paraId="0E51518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0B118D5" w14:textId="75475A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128218" w14:textId="77777777" w:rsidR="001C0AD4" w:rsidRDefault="001C0AD4" w:rsidP="001C0AD4">
            <w:pPr>
              <w:keepNext/>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3215769C"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PG v The Queen</w:t>
            </w:r>
            <w:r w:rsidRPr="007C6423">
              <w:rPr>
                <w:rFonts w:ascii="Arial" w:hAnsi="Arial" w:cs="Arial"/>
                <w:color w:val="000000"/>
              </w:rPr>
              <w:t xml:space="preserve"> [2013] VSCA 9; </w:t>
            </w:r>
            <w:r w:rsidRPr="007C6423">
              <w:rPr>
                <w:rFonts w:ascii="Arial" w:hAnsi="Arial" w:cs="Arial"/>
                <w:i/>
                <w:color w:val="000000"/>
              </w:rPr>
              <w:t>Ling Seng Soo v The Queen</w:t>
            </w:r>
            <w:r w:rsidRPr="007C6423">
              <w:rPr>
                <w:rFonts w:ascii="Arial" w:hAnsi="Arial" w:cs="Arial"/>
                <w:color w:val="000000"/>
              </w:rPr>
              <w:t xml:space="preserve"> [2014] VSCA 304</w:t>
            </w:r>
            <w:r w:rsidRPr="007C6423">
              <w:rPr>
                <w:rFonts w:ascii="Arial" w:hAnsi="Arial" w:cs="Arial"/>
                <w:bCs/>
                <w:color w:val="000000"/>
              </w:rPr>
              <w:t xml:space="preserve">; </w:t>
            </w:r>
            <w:r w:rsidRPr="007C6423">
              <w:rPr>
                <w:rFonts w:ascii="Arial" w:hAnsi="Arial" w:cs="Arial"/>
                <w:i/>
                <w:color w:val="000000"/>
              </w:rPr>
              <w:t>PRW v The Queen</w:t>
            </w:r>
            <w:r w:rsidRPr="007C6423">
              <w:rPr>
                <w:rFonts w:ascii="Arial" w:hAnsi="Arial" w:cs="Arial"/>
                <w:color w:val="000000"/>
              </w:rPr>
              <w:t xml:space="preserve"> [2011] VSCA 381; </w:t>
            </w:r>
            <w:r w:rsidRPr="007C6423">
              <w:rPr>
                <w:rFonts w:ascii="Arial" w:hAnsi="Arial" w:cs="Arial"/>
                <w:i/>
                <w:color w:val="000000"/>
              </w:rPr>
              <w:t>DLJ v The Queen</w:t>
            </w:r>
            <w:r w:rsidRPr="007C6423">
              <w:rPr>
                <w:rFonts w:ascii="Arial" w:hAnsi="Arial" w:cs="Arial"/>
                <w:color w:val="000000"/>
              </w:rPr>
              <w:t xml:space="preserve"> [2011] VSCA 389; </w:t>
            </w:r>
            <w:r w:rsidRPr="007C6423">
              <w:rPr>
                <w:rFonts w:ascii="Arial" w:hAnsi="Arial" w:cs="Arial"/>
                <w:i/>
                <w:color w:val="000000"/>
              </w:rPr>
              <w:t xml:space="preserve">R v MA </w:t>
            </w:r>
            <w:r w:rsidRPr="007C6423">
              <w:rPr>
                <w:rFonts w:ascii="Arial" w:hAnsi="Arial" w:cs="Arial"/>
                <w:color w:val="000000"/>
              </w:rPr>
              <w:t>[2012] VSCA 214;</w:t>
            </w:r>
            <w:r w:rsidRPr="007C6423">
              <w:rPr>
                <w:rFonts w:ascii="Arial" w:hAnsi="Arial" w:cs="Arial"/>
                <w:i/>
                <w:color w:val="000000"/>
              </w:rPr>
              <w:t xml:space="preserve"> R v DM</w:t>
            </w:r>
            <w:r w:rsidRPr="007C6423">
              <w:rPr>
                <w:rFonts w:ascii="Arial" w:hAnsi="Arial" w:cs="Arial"/>
                <w:color w:val="000000"/>
              </w:rPr>
              <w:t xml:space="preserve"> [2012] VSCA 227; </w:t>
            </w:r>
            <w:r w:rsidRPr="007C6423">
              <w:rPr>
                <w:rFonts w:ascii="Arial" w:hAnsi="Arial" w:cs="Arial"/>
                <w:i/>
                <w:color w:val="000000"/>
              </w:rPr>
              <w:t>DPP v SJ</w:t>
            </w:r>
            <w:r w:rsidRPr="007C6423">
              <w:rPr>
                <w:rFonts w:ascii="Arial" w:hAnsi="Arial" w:cs="Arial"/>
                <w:color w:val="000000"/>
              </w:rPr>
              <w:t xml:space="preserve"> [2012] VSCA 237; </w:t>
            </w:r>
            <w:r w:rsidRPr="007C6423">
              <w:rPr>
                <w:rFonts w:ascii="Arial" w:hAnsi="Arial" w:cs="Arial"/>
                <w:i/>
                <w:color w:val="000000"/>
              </w:rPr>
              <w:t>DPP v DRS</w:t>
            </w:r>
            <w:r w:rsidRPr="007C6423">
              <w:rPr>
                <w:rFonts w:ascii="Arial" w:hAnsi="Arial" w:cs="Arial"/>
                <w:color w:val="000000"/>
              </w:rPr>
              <w:t xml:space="preserve"> [2012] VSCA 276; </w:t>
            </w:r>
            <w:r w:rsidRPr="007C6423">
              <w:rPr>
                <w:rFonts w:ascii="Arial" w:hAnsi="Arial" w:cs="Arial"/>
                <w:i/>
                <w:color w:val="000000"/>
              </w:rPr>
              <w:t>R v ISJ</w:t>
            </w:r>
            <w:r w:rsidRPr="007C6423">
              <w:rPr>
                <w:rFonts w:ascii="Arial" w:hAnsi="Arial" w:cs="Arial"/>
                <w:color w:val="000000"/>
              </w:rPr>
              <w:t xml:space="preserve"> [2012] VSCA 321; </w:t>
            </w:r>
            <w:r w:rsidRPr="007C6423">
              <w:rPr>
                <w:rFonts w:ascii="Arial" w:hAnsi="Arial" w:cs="Arial"/>
                <w:i/>
                <w:color w:val="000000"/>
              </w:rPr>
              <w:t>BM v R</w:t>
            </w:r>
            <w:r w:rsidRPr="007C6423">
              <w:rPr>
                <w:rFonts w:ascii="Arial" w:hAnsi="Arial" w:cs="Arial"/>
                <w:color w:val="000000"/>
              </w:rPr>
              <w:t xml:space="preserve"> [2013] VSCA 3; </w:t>
            </w:r>
            <w:r w:rsidRPr="007C6423">
              <w:rPr>
                <w:rFonts w:ascii="Arial" w:hAnsi="Arial" w:cs="Arial"/>
                <w:i/>
                <w:color w:val="000000"/>
              </w:rPr>
              <w:t xml:space="preserve">DPP v CJA </w:t>
            </w:r>
            <w:r w:rsidRPr="007C6423">
              <w:rPr>
                <w:rFonts w:ascii="Arial" w:hAnsi="Arial" w:cs="Arial"/>
                <w:color w:val="000000"/>
              </w:rPr>
              <w:t xml:space="preserve">[2013] VSCA 18; </w:t>
            </w:r>
            <w:r w:rsidRPr="007C6423">
              <w:rPr>
                <w:rFonts w:ascii="Arial" w:hAnsi="Arial" w:cs="Arial"/>
                <w:i/>
                <w:color w:val="000000"/>
              </w:rPr>
              <w:t xml:space="preserve">Martin v The Queen </w:t>
            </w:r>
            <w:r w:rsidRPr="007C6423">
              <w:rPr>
                <w:rFonts w:ascii="Arial" w:hAnsi="Arial" w:cs="Arial"/>
                <w:color w:val="000000"/>
              </w:rPr>
              <w:t xml:space="preserve">[2013] VSCA 377; </w:t>
            </w:r>
            <w:r w:rsidRPr="007C6423">
              <w:rPr>
                <w:rFonts w:ascii="Arial" w:hAnsi="Arial" w:cs="Arial"/>
                <w:i/>
                <w:color w:val="000000"/>
              </w:rPr>
              <w:t xml:space="preserve">Wallace Cummins (a pseudonym) v The Queen </w:t>
            </w:r>
            <w:r w:rsidRPr="007C6423">
              <w:rPr>
                <w:rFonts w:ascii="Arial" w:hAnsi="Arial" w:cs="Arial"/>
                <w:color w:val="000000"/>
              </w:rPr>
              <w:t xml:space="preserve">[2014] VSCA 352; </w:t>
            </w:r>
            <w:r w:rsidRPr="007C6423">
              <w:rPr>
                <w:rFonts w:ascii="Arial" w:hAnsi="Arial" w:cs="Arial"/>
                <w:i/>
                <w:color w:val="000000"/>
              </w:rPr>
              <w:t>McDonald v The Queen</w:t>
            </w:r>
            <w:r w:rsidRPr="007C6423">
              <w:rPr>
                <w:rFonts w:ascii="Arial" w:hAnsi="Arial" w:cs="Arial"/>
                <w:color w:val="000000"/>
              </w:rPr>
              <w:t xml:space="preserve"> [2014] VSCA 80; </w:t>
            </w:r>
            <w:r w:rsidRPr="007C6423">
              <w:rPr>
                <w:rFonts w:ascii="Arial" w:hAnsi="Arial" w:cs="Arial"/>
                <w:i/>
                <w:color w:val="000000"/>
              </w:rPr>
              <w:t>Christopher Avery (a pseudonym) v The Queen</w:t>
            </w:r>
            <w:r w:rsidRPr="007C6423">
              <w:rPr>
                <w:rFonts w:ascii="Arial" w:hAnsi="Arial" w:cs="Arial"/>
                <w:color w:val="000000"/>
              </w:rPr>
              <w:t xml:space="preserve"> [2014] VSCA 86; </w:t>
            </w:r>
            <w:r w:rsidRPr="007C6423">
              <w:rPr>
                <w:rFonts w:ascii="Arial" w:hAnsi="Arial" w:cs="Arial"/>
                <w:i/>
                <w:color w:val="000000"/>
              </w:rPr>
              <w:t>Morgan v The Queen</w:t>
            </w:r>
            <w:r w:rsidRPr="007C6423">
              <w:rPr>
                <w:rFonts w:ascii="Arial" w:hAnsi="Arial" w:cs="Arial"/>
                <w:color w:val="000000"/>
              </w:rPr>
              <w:t xml:space="preserve"> [2014] VSCA 303;</w:t>
            </w:r>
            <w:r w:rsidRPr="007C6423">
              <w:rPr>
                <w:rFonts w:ascii="Arial" w:hAnsi="Arial" w:cs="Arial"/>
                <w:i/>
                <w:color w:val="000000"/>
              </w:rPr>
              <w:t xml:space="preserve"> George Bussell (a pseudonym) v The Queen </w:t>
            </w:r>
            <w:r w:rsidRPr="007C6423">
              <w:rPr>
                <w:rFonts w:ascii="Arial" w:hAnsi="Arial" w:cs="Arial"/>
                <w:color w:val="000000"/>
              </w:rPr>
              <w:t>[2014] VSCA 310.</w:t>
            </w:r>
          </w:p>
        </w:tc>
      </w:tr>
      <w:tr w:rsidR="001C0AD4" w14:paraId="1F5FF335" w14:textId="77777777" w:rsidTr="009B6A89">
        <w:tc>
          <w:tcPr>
            <w:tcW w:w="1261" w:type="dxa"/>
            <w:gridSpan w:val="2"/>
            <w:tcBorders>
              <w:top w:val="single" w:sz="4" w:space="0" w:color="auto"/>
              <w:left w:val="single" w:sz="18" w:space="0" w:color="auto"/>
              <w:bottom w:val="single" w:sz="4" w:space="0" w:color="auto"/>
            </w:tcBorders>
          </w:tcPr>
          <w:p w14:paraId="0CE5CAE1"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66A4C079" w14:textId="44A954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978DEA3" w14:textId="77777777" w:rsidR="001C0AD4" w:rsidRDefault="001C0AD4" w:rsidP="001C0AD4">
            <w:pPr>
              <w:keepNext/>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0D01F6A6" w14:textId="77777777" w:rsidR="001C0AD4" w:rsidRPr="007C6423" w:rsidRDefault="001C0AD4" w:rsidP="001C0AD4">
            <w:pPr>
              <w:keepNext/>
              <w:spacing w:before="20" w:after="20"/>
              <w:jc w:val="both"/>
              <w:rPr>
                <w:rFonts w:ascii="Arial" w:hAnsi="Arial" w:cs="Arial"/>
                <w:bCs/>
                <w:color w:val="000000"/>
              </w:rPr>
            </w:pPr>
            <w:r w:rsidRPr="007C6423">
              <w:rPr>
                <w:rFonts w:ascii="Arial" w:hAnsi="Arial" w:cs="Arial"/>
                <w:bCs/>
                <w:color w:val="000000"/>
              </w:rPr>
              <w:t xml:space="preserve">Added references to cases of </w:t>
            </w:r>
            <w:r w:rsidRPr="007C6423">
              <w:rPr>
                <w:rFonts w:ascii="Arial" w:hAnsi="Arial" w:cs="Arial"/>
                <w:i/>
                <w:color w:val="000000"/>
              </w:rPr>
              <w:t xml:space="preserve">R v Szeto </w:t>
            </w:r>
            <w:r w:rsidRPr="007C6423">
              <w:rPr>
                <w:rFonts w:ascii="Arial" w:hAnsi="Arial" w:cs="Arial"/>
                <w:color w:val="000000"/>
              </w:rPr>
              <w:t xml:space="preserve">[2012] VSCA 155; </w:t>
            </w:r>
            <w:r w:rsidRPr="007C6423">
              <w:rPr>
                <w:rFonts w:ascii="Arial" w:hAnsi="Arial" w:cs="Arial"/>
                <w:i/>
                <w:color w:val="000000"/>
              </w:rPr>
              <w:t xml:space="preserve">Ha v The Queen </w:t>
            </w:r>
            <w:r w:rsidRPr="007C6423">
              <w:rPr>
                <w:rFonts w:ascii="Arial" w:hAnsi="Arial" w:cs="Arial"/>
                <w:color w:val="000000"/>
              </w:rPr>
              <w:t>[2014] VSCA</w:t>
            </w:r>
            <w:r w:rsidRPr="007C6423">
              <w:rPr>
                <w:rFonts w:ascii="Arial" w:hAnsi="Arial" w:cs="Arial"/>
                <w:bCs/>
                <w:color w:val="000000"/>
              </w:rPr>
              <w:t xml:space="preserve"> </w:t>
            </w:r>
            <w:r>
              <w:rPr>
                <w:rFonts w:ascii="Arial" w:hAnsi="Arial" w:cs="Arial"/>
                <w:bCs/>
                <w:color w:val="000000"/>
              </w:rPr>
              <w:t>335</w:t>
            </w:r>
            <w:r w:rsidRPr="007C6423">
              <w:rPr>
                <w:rFonts w:ascii="Arial" w:hAnsi="Arial" w:cs="Arial"/>
                <w:bCs/>
                <w:color w:val="000000"/>
              </w:rPr>
              <w:t>.</w:t>
            </w:r>
          </w:p>
        </w:tc>
      </w:tr>
      <w:tr w:rsidR="001C0AD4" w14:paraId="5C44A262" w14:textId="77777777" w:rsidTr="009B6A89">
        <w:tc>
          <w:tcPr>
            <w:tcW w:w="1261" w:type="dxa"/>
            <w:gridSpan w:val="2"/>
            <w:tcBorders>
              <w:top w:val="single" w:sz="4" w:space="0" w:color="auto"/>
              <w:left w:val="single" w:sz="18" w:space="0" w:color="auto"/>
              <w:bottom w:val="single" w:sz="4" w:space="0" w:color="auto"/>
            </w:tcBorders>
          </w:tcPr>
          <w:p w14:paraId="3F01F4DF"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491BE6D4" w14:textId="1FE9AD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73285C" w14:textId="77777777" w:rsidR="001C0AD4" w:rsidRDefault="001C0AD4" w:rsidP="001C0AD4">
            <w:pPr>
              <w:keepNext/>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32E026FE" w14:textId="77777777" w:rsidR="001C0AD4" w:rsidRDefault="001C0AD4" w:rsidP="001C0AD4">
            <w:pPr>
              <w:keepNext/>
              <w:spacing w:before="20" w:after="20"/>
              <w:jc w:val="both"/>
              <w:rPr>
                <w:rFonts w:ascii="Arial" w:hAnsi="Arial" w:cs="Arial"/>
                <w:bCs/>
              </w:rPr>
            </w:pPr>
            <w:r>
              <w:rPr>
                <w:rFonts w:ascii="Arial" w:hAnsi="Arial" w:cs="Arial"/>
                <w:bCs/>
              </w:rPr>
              <w:t>Added referen</w:t>
            </w:r>
            <w:r w:rsidRPr="007C6423">
              <w:rPr>
                <w:rFonts w:ascii="Arial" w:hAnsi="Arial" w:cs="Arial"/>
                <w:bCs/>
                <w:color w:val="000000"/>
              </w:rPr>
              <w:t xml:space="preserve">ce to case of </w:t>
            </w:r>
            <w:r w:rsidRPr="007C6423">
              <w:rPr>
                <w:rFonts w:ascii="Arial" w:hAnsi="Arial" w:cs="Arial"/>
                <w:i/>
                <w:color w:val="000000"/>
              </w:rPr>
              <w:t xml:space="preserve">DPP v Chatterton </w:t>
            </w:r>
            <w:r w:rsidRPr="007C6423">
              <w:rPr>
                <w:rFonts w:ascii="Arial" w:hAnsi="Arial" w:cs="Arial"/>
                <w:color w:val="000000"/>
              </w:rPr>
              <w:t>[2014] VSCA 1.</w:t>
            </w:r>
          </w:p>
        </w:tc>
      </w:tr>
      <w:tr w:rsidR="001C0AD4" w14:paraId="59AFE649" w14:textId="77777777" w:rsidTr="009B6A89">
        <w:tc>
          <w:tcPr>
            <w:tcW w:w="1261" w:type="dxa"/>
            <w:gridSpan w:val="2"/>
            <w:tcBorders>
              <w:top w:val="single" w:sz="4" w:space="0" w:color="auto"/>
              <w:left w:val="single" w:sz="18" w:space="0" w:color="auto"/>
              <w:bottom w:val="single" w:sz="4" w:space="0" w:color="auto"/>
            </w:tcBorders>
          </w:tcPr>
          <w:p w14:paraId="501667B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695905B" w14:textId="377F67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CFA15E" w14:textId="77777777" w:rsidR="001C0AD4" w:rsidRDefault="001C0AD4" w:rsidP="001C0AD4">
            <w:pPr>
              <w:keepNext/>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626E505D" w14:textId="77777777" w:rsidR="001C0AD4"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Paragraph heading amended to “</w:t>
            </w:r>
            <w:r w:rsidRPr="00C12ADB">
              <w:rPr>
                <w:rFonts w:ascii="Arial" w:hAnsi="Arial" w:cs="Arial"/>
                <w:b/>
                <w:bCs/>
                <w:color w:val="000000"/>
              </w:rPr>
              <w:t>Possession/production/transmission of child pornography</w:t>
            </w:r>
            <w:r>
              <w:rPr>
                <w:rFonts w:ascii="Arial" w:hAnsi="Arial" w:cs="Arial"/>
                <w:b/>
                <w:bCs/>
                <w:color w:val="000000"/>
              </w:rPr>
              <w:t>”.</w:t>
            </w:r>
          </w:p>
          <w:p w14:paraId="3D0DE8FC" w14:textId="77777777" w:rsidR="001C0AD4" w:rsidRPr="006A0431" w:rsidRDefault="001C0AD4" w:rsidP="001C0AD4">
            <w:pPr>
              <w:keepNext/>
              <w:numPr>
                <w:ilvl w:val="0"/>
                <w:numId w:val="11"/>
              </w:numPr>
              <w:tabs>
                <w:tab w:val="clear" w:pos="720"/>
              </w:tabs>
              <w:spacing w:before="20"/>
              <w:ind w:left="357"/>
              <w:jc w:val="both"/>
              <w:rPr>
                <w:rFonts w:ascii="Arial" w:hAnsi="Arial" w:cs="Arial"/>
                <w:bCs/>
                <w:color w:val="000000"/>
              </w:rPr>
            </w:pPr>
            <w:r>
              <w:rPr>
                <w:rFonts w:ascii="Arial" w:hAnsi="Arial" w:cs="Arial"/>
                <w:bCs/>
              </w:rPr>
              <w:t xml:space="preserve">Added references to </w:t>
            </w:r>
            <w:r w:rsidRPr="006A0431">
              <w:rPr>
                <w:rFonts w:ascii="Arial" w:hAnsi="Arial" w:cs="Arial"/>
                <w:bCs/>
                <w:color w:val="000000"/>
              </w:rPr>
              <w:t xml:space="preserve">cases of </w:t>
            </w:r>
            <w:r w:rsidRPr="006A0431">
              <w:rPr>
                <w:rFonts w:ascii="Arial" w:hAnsi="Arial" w:cs="Arial"/>
                <w:i/>
                <w:color w:val="000000"/>
              </w:rPr>
              <w:t>DPP v SJ</w:t>
            </w:r>
            <w:r w:rsidRPr="006A0431">
              <w:rPr>
                <w:rFonts w:ascii="Arial" w:hAnsi="Arial" w:cs="Arial"/>
                <w:color w:val="000000"/>
              </w:rPr>
              <w:t xml:space="preserve"> [2012] VSCA 237; </w:t>
            </w:r>
            <w:r w:rsidRPr="006A0431">
              <w:rPr>
                <w:rFonts w:ascii="Arial" w:hAnsi="Arial" w:cs="Arial"/>
                <w:i/>
                <w:color w:val="000000"/>
              </w:rPr>
              <w:t>R v Gibbs</w:t>
            </w:r>
            <w:r w:rsidRPr="006A0431">
              <w:rPr>
                <w:rFonts w:ascii="Arial" w:hAnsi="Arial" w:cs="Arial"/>
                <w:color w:val="000000"/>
              </w:rPr>
              <w:t xml:space="preserve"> [2012] VSCA 241; </w:t>
            </w:r>
            <w:smartTag w:uri="urn:schemas-microsoft-com:office:smarttags" w:element="place">
              <w:smartTag w:uri="urn:schemas-microsoft-com:office:smarttags" w:element="City">
                <w:r w:rsidRPr="006A0431">
                  <w:rPr>
                    <w:rFonts w:ascii="Arial" w:hAnsi="Arial" w:cs="Arial"/>
                    <w:i/>
                    <w:color w:val="000000"/>
                  </w:rPr>
                  <w:t>Warren</w:t>
                </w:r>
              </w:smartTag>
            </w:smartTag>
            <w:r w:rsidRPr="006A0431">
              <w:rPr>
                <w:rFonts w:ascii="Arial" w:hAnsi="Arial" w:cs="Arial"/>
                <w:i/>
                <w:color w:val="000000"/>
              </w:rPr>
              <w:t xml:space="preserve"> v The Queen</w:t>
            </w:r>
            <w:r w:rsidRPr="006A0431">
              <w:rPr>
                <w:rFonts w:ascii="Arial" w:hAnsi="Arial" w:cs="Arial"/>
                <w:color w:val="000000"/>
              </w:rPr>
              <w:t xml:space="preserve"> [2013] VSCA 372; </w:t>
            </w:r>
            <w:r w:rsidRPr="006A0431">
              <w:rPr>
                <w:rFonts w:ascii="Arial" w:hAnsi="Arial" w:cs="Arial"/>
                <w:i/>
                <w:color w:val="000000"/>
              </w:rPr>
              <w:t>DPP v Guest</w:t>
            </w:r>
            <w:r w:rsidRPr="006A0431">
              <w:rPr>
                <w:rFonts w:ascii="Arial" w:hAnsi="Arial" w:cs="Arial"/>
                <w:color w:val="000000"/>
              </w:rPr>
              <w:t xml:space="preserve"> [2014] VSCA 29; </w:t>
            </w:r>
            <w:r w:rsidRPr="006A0431">
              <w:rPr>
                <w:rFonts w:ascii="Arial" w:hAnsi="Arial" w:cs="Arial"/>
                <w:i/>
                <w:color w:val="000000"/>
              </w:rPr>
              <w:t>DPP (Cth) v Zarb</w:t>
            </w:r>
            <w:r w:rsidRPr="006A0431">
              <w:rPr>
                <w:rFonts w:ascii="Arial" w:hAnsi="Arial" w:cs="Arial"/>
                <w:color w:val="000000"/>
              </w:rPr>
              <w:t xml:space="preserve"> [2014] VSCA 347.</w:t>
            </w:r>
          </w:p>
        </w:tc>
      </w:tr>
      <w:tr w:rsidR="001C0AD4" w14:paraId="02BD288A" w14:textId="77777777" w:rsidTr="009B6A89">
        <w:tc>
          <w:tcPr>
            <w:tcW w:w="1261" w:type="dxa"/>
            <w:gridSpan w:val="2"/>
            <w:tcBorders>
              <w:top w:val="single" w:sz="4" w:space="0" w:color="auto"/>
              <w:left w:val="single" w:sz="18" w:space="0" w:color="auto"/>
              <w:bottom w:val="single" w:sz="4" w:space="0" w:color="auto"/>
            </w:tcBorders>
          </w:tcPr>
          <w:p w14:paraId="4C225716"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5C73B54A" w14:textId="3CCD4A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FED0F7" w14:textId="77777777" w:rsidR="001C0AD4" w:rsidRDefault="001C0AD4" w:rsidP="001C0AD4">
            <w:pPr>
              <w:keepNext/>
              <w:jc w:val="center"/>
              <w:rPr>
                <w:lang w:val="en-AU"/>
              </w:rPr>
            </w:pPr>
            <w:r>
              <w:rPr>
                <w:lang w:val="en-AU"/>
              </w:rPr>
              <w:t>11.17.4</w:t>
            </w:r>
          </w:p>
        </w:tc>
        <w:tc>
          <w:tcPr>
            <w:tcW w:w="4802" w:type="dxa"/>
            <w:gridSpan w:val="2"/>
            <w:tcBorders>
              <w:top w:val="single" w:sz="4" w:space="0" w:color="auto"/>
              <w:bottom w:val="single" w:sz="4" w:space="0" w:color="auto"/>
              <w:right w:val="single" w:sz="18" w:space="0" w:color="auto"/>
            </w:tcBorders>
          </w:tcPr>
          <w:p w14:paraId="13A381F4" w14:textId="77777777" w:rsidR="001C0AD4" w:rsidRDefault="001C0AD4" w:rsidP="001C0AD4">
            <w:pPr>
              <w:keepNext/>
              <w:spacing w:before="20" w:after="20"/>
              <w:jc w:val="both"/>
              <w:rPr>
                <w:rFonts w:ascii="Arial" w:hAnsi="Arial" w:cs="Arial"/>
                <w:bCs/>
              </w:rPr>
            </w:pPr>
            <w:r>
              <w:rPr>
                <w:rFonts w:ascii="Arial" w:hAnsi="Arial" w:cs="Arial"/>
                <w:bCs/>
              </w:rPr>
              <w:t>Added references to c</w:t>
            </w:r>
            <w:r w:rsidRPr="006A0431">
              <w:rPr>
                <w:rFonts w:ascii="Arial" w:hAnsi="Arial" w:cs="Arial"/>
                <w:bCs/>
                <w:color w:val="000000"/>
              </w:rPr>
              <w:t xml:space="preserve">ases of </w:t>
            </w:r>
            <w:r w:rsidRPr="006A0431">
              <w:rPr>
                <w:rFonts w:ascii="Arial" w:hAnsi="Arial" w:cs="Arial"/>
                <w:i/>
                <w:color w:val="000000"/>
              </w:rPr>
              <w:t>R v NJ</w:t>
            </w:r>
            <w:r w:rsidRPr="006A0431">
              <w:rPr>
                <w:rFonts w:ascii="Arial" w:hAnsi="Arial" w:cs="Arial"/>
                <w:color w:val="000000"/>
              </w:rPr>
              <w:t xml:space="preserve"> [2012] VSCA 256; </w:t>
            </w:r>
            <w:r w:rsidRPr="006A0431">
              <w:rPr>
                <w:rFonts w:ascii="Arial" w:hAnsi="Arial" w:cs="Arial"/>
                <w:i/>
                <w:color w:val="000000"/>
              </w:rPr>
              <w:t>DPP v Macfie</w:t>
            </w:r>
            <w:r w:rsidRPr="006A0431">
              <w:rPr>
                <w:rFonts w:ascii="Arial" w:hAnsi="Arial" w:cs="Arial"/>
                <w:color w:val="000000"/>
              </w:rPr>
              <w:t xml:space="preserve"> [2012] VSCA 314; </w:t>
            </w:r>
            <w:r w:rsidRPr="006A0431">
              <w:rPr>
                <w:rFonts w:ascii="Arial" w:hAnsi="Arial" w:cs="Arial"/>
                <w:i/>
                <w:color w:val="000000"/>
              </w:rPr>
              <w:t>R v Chatterton</w:t>
            </w:r>
            <w:r w:rsidRPr="006A0431">
              <w:rPr>
                <w:rFonts w:ascii="Arial" w:hAnsi="Arial" w:cs="Arial"/>
                <w:color w:val="000000"/>
              </w:rPr>
              <w:t xml:space="preserve"> [2014] VSCA 1; </w:t>
            </w:r>
            <w:r w:rsidRPr="006A0431">
              <w:rPr>
                <w:rFonts w:ascii="Arial" w:hAnsi="Arial" w:cs="Arial"/>
                <w:i/>
                <w:color w:val="000000"/>
              </w:rPr>
              <w:t>McPherson v The Queen</w:t>
            </w:r>
            <w:r w:rsidRPr="006A0431">
              <w:rPr>
                <w:rFonts w:ascii="Arial" w:hAnsi="Arial" w:cs="Arial"/>
                <w:color w:val="000000"/>
              </w:rPr>
              <w:t xml:space="preserve"> [2014] VSCA 59.</w:t>
            </w:r>
          </w:p>
        </w:tc>
      </w:tr>
      <w:tr w:rsidR="001C0AD4" w14:paraId="292681F3" w14:textId="77777777" w:rsidTr="009B6A89">
        <w:tc>
          <w:tcPr>
            <w:tcW w:w="1261" w:type="dxa"/>
            <w:gridSpan w:val="2"/>
            <w:tcBorders>
              <w:top w:val="single" w:sz="4" w:space="0" w:color="auto"/>
              <w:left w:val="single" w:sz="18" w:space="0" w:color="auto"/>
              <w:bottom w:val="single" w:sz="4" w:space="0" w:color="auto"/>
            </w:tcBorders>
          </w:tcPr>
          <w:p w14:paraId="2DC8E0C5" w14:textId="77777777" w:rsidR="001C0AD4" w:rsidRDefault="001C0AD4" w:rsidP="001C0AD4">
            <w:pPr>
              <w:rPr>
                <w:lang w:val="en-AU"/>
              </w:rPr>
            </w:pPr>
            <w:r>
              <w:rPr>
                <w:lang w:val="en-AU"/>
              </w:rPr>
              <w:t>22/01/15</w:t>
            </w:r>
          </w:p>
        </w:tc>
        <w:tc>
          <w:tcPr>
            <w:tcW w:w="836" w:type="dxa"/>
            <w:tcBorders>
              <w:top w:val="single" w:sz="4" w:space="0" w:color="auto"/>
              <w:bottom w:val="single" w:sz="4" w:space="0" w:color="auto"/>
            </w:tcBorders>
          </w:tcPr>
          <w:p w14:paraId="0E63A69C" w14:textId="74E5187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FFB6C44" w14:textId="77777777" w:rsidR="001C0AD4" w:rsidRDefault="001C0AD4" w:rsidP="001C0AD4">
            <w:pPr>
              <w:keepNext/>
              <w:jc w:val="center"/>
              <w:rPr>
                <w:lang w:val="en-AU"/>
              </w:rPr>
            </w:pPr>
            <w:r>
              <w:rPr>
                <w:lang w:val="en-AU"/>
              </w:rPr>
              <w:t>11.17.7</w:t>
            </w:r>
          </w:p>
        </w:tc>
        <w:tc>
          <w:tcPr>
            <w:tcW w:w="4802" w:type="dxa"/>
            <w:gridSpan w:val="2"/>
            <w:tcBorders>
              <w:top w:val="single" w:sz="4" w:space="0" w:color="auto"/>
              <w:bottom w:val="single" w:sz="4" w:space="0" w:color="auto"/>
              <w:right w:val="single" w:sz="18" w:space="0" w:color="auto"/>
            </w:tcBorders>
          </w:tcPr>
          <w:p w14:paraId="0B752C05" w14:textId="77777777" w:rsidR="001C0AD4" w:rsidRDefault="001C0AD4" w:rsidP="001C0AD4">
            <w:pPr>
              <w:keepNext/>
              <w:spacing w:before="20" w:after="20"/>
              <w:jc w:val="both"/>
              <w:rPr>
                <w:rFonts w:ascii="Arial" w:hAnsi="Arial" w:cs="Arial"/>
                <w:bCs/>
              </w:rPr>
            </w:pPr>
            <w:r>
              <w:rPr>
                <w:rFonts w:ascii="Arial" w:hAnsi="Arial" w:cs="Arial"/>
                <w:bCs/>
              </w:rPr>
              <w:t>Added re</w:t>
            </w:r>
            <w:r w:rsidRPr="006A0431">
              <w:rPr>
                <w:rFonts w:ascii="Arial" w:hAnsi="Arial" w:cs="Arial"/>
                <w:bCs/>
                <w:color w:val="000000"/>
              </w:rPr>
              <w:t xml:space="preserve">ference to case of </w:t>
            </w:r>
            <w:r w:rsidRPr="006A0431">
              <w:rPr>
                <w:rFonts w:ascii="Arial" w:hAnsi="Arial" w:cs="Arial"/>
                <w:i/>
                <w:color w:val="000000"/>
              </w:rPr>
              <w:t>R v Ta Vuong</w:t>
            </w:r>
            <w:r w:rsidRPr="006A0431">
              <w:rPr>
                <w:rFonts w:ascii="Arial" w:hAnsi="Arial" w:cs="Arial"/>
                <w:color w:val="000000"/>
              </w:rPr>
              <w:t xml:space="preserve"> [2014] VSC 574</w:t>
            </w:r>
            <w:r w:rsidRPr="006A0431">
              <w:rPr>
                <w:rFonts w:ascii="Arial" w:hAnsi="Arial" w:cs="Arial"/>
                <w:bCs/>
                <w:color w:val="000000"/>
              </w:rPr>
              <w:t>.</w:t>
            </w:r>
          </w:p>
        </w:tc>
      </w:tr>
      <w:tr w:rsidR="001C0AD4" w14:paraId="3826BD08" w14:textId="77777777" w:rsidTr="009B6A89">
        <w:tc>
          <w:tcPr>
            <w:tcW w:w="1261" w:type="dxa"/>
            <w:gridSpan w:val="2"/>
            <w:tcBorders>
              <w:top w:val="single" w:sz="4" w:space="0" w:color="auto"/>
              <w:left w:val="single" w:sz="18" w:space="0" w:color="auto"/>
              <w:bottom w:val="single" w:sz="4" w:space="0" w:color="auto"/>
            </w:tcBorders>
          </w:tcPr>
          <w:p w14:paraId="455421B7" w14:textId="77777777" w:rsidR="001C0AD4" w:rsidRDefault="001C0AD4" w:rsidP="001C0AD4">
            <w:pPr>
              <w:rPr>
                <w:lang w:val="en-AU"/>
              </w:rPr>
            </w:pPr>
            <w:r>
              <w:rPr>
                <w:lang w:val="en-AU"/>
              </w:rPr>
              <w:t>19/01/15</w:t>
            </w:r>
          </w:p>
        </w:tc>
        <w:tc>
          <w:tcPr>
            <w:tcW w:w="836" w:type="dxa"/>
            <w:tcBorders>
              <w:top w:val="single" w:sz="4" w:space="0" w:color="auto"/>
              <w:bottom w:val="single" w:sz="4" w:space="0" w:color="auto"/>
            </w:tcBorders>
          </w:tcPr>
          <w:p w14:paraId="479E4C89" w14:textId="796D74B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EEB028E" w14:textId="77777777" w:rsidR="001C0AD4" w:rsidRDefault="001C0AD4" w:rsidP="001C0AD4">
            <w:pPr>
              <w:keepNext/>
              <w:jc w:val="center"/>
              <w:rPr>
                <w:lang w:val="en-AU"/>
              </w:rPr>
            </w:pPr>
            <w:r>
              <w:rPr>
                <w:lang w:val="en-AU"/>
              </w:rPr>
              <w:t>2.7.3</w:t>
            </w:r>
          </w:p>
        </w:tc>
        <w:tc>
          <w:tcPr>
            <w:tcW w:w="4802" w:type="dxa"/>
            <w:gridSpan w:val="2"/>
            <w:tcBorders>
              <w:top w:val="single" w:sz="4" w:space="0" w:color="auto"/>
              <w:bottom w:val="single" w:sz="4" w:space="0" w:color="auto"/>
              <w:right w:val="single" w:sz="18" w:space="0" w:color="auto"/>
            </w:tcBorders>
          </w:tcPr>
          <w:p w14:paraId="38CDD2CF" w14:textId="77777777" w:rsidR="001C0AD4" w:rsidRDefault="001C0AD4" w:rsidP="001C0AD4">
            <w:pPr>
              <w:keepNext/>
              <w:numPr>
                <w:ilvl w:val="0"/>
                <w:numId w:val="9"/>
              </w:numPr>
              <w:tabs>
                <w:tab w:val="clear" w:pos="720"/>
              </w:tabs>
              <w:spacing w:before="20"/>
              <w:ind w:left="357"/>
              <w:jc w:val="both"/>
              <w:rPr>
                <w:rFonts w:ascii="Arial" w:hAnsi="Arial" w:cs="Arial"/>
                <w:bCs/>
              </w:rPr>
            </w:pPr>
            <w:r>
              <w:rPr>
                <w:rFonts w:ascii="Arial" w:hAnsi="Arial" w:cs="Arial"/>
                <w:bCs/>
              </w:rPr>
              <w:t>New paragraph entitled “Pseudonym orders”.</w:t>
            </w:r>
          </w:p>
          <w:p w14:paraId="4B1D2524" w14:textId="77777777" w:rsidR="001C0AD4" w:rsidRDefault="001C0AD4" w:rsidP="001C0AD4">
            <w:pPr>
              <w:keepNext/>
              <w:numPr>
                <w:ilvl w:val="0"/>
                <w:numId w:val="9"/>
              </w:numPr>
              <w:tabs>
                <w:tab w:val="clear" w:pos="720"/>
              </w:tabs>
              <w:spacing w:after="20"/>
              <w:ind w:left="357"/>
              <w:jc w:val="both"/>
              <w:rPr>
                <w:rFonts w:ascii="Arial" w:hAnsi="Arial" w:cs="Arial"/>
                <w:bCs/>
              </w:rPr>
            </w:pPr>
            <w:r>
              <w:rPr>
                <w:rFonts w:ascii="Arial" w:hAnsi="Arial" w:cs="Arial"/>
                <w:bCs/>
              </w:rPr>
              <w:t xml:space="preserve">Added references to cases of </w:t>
            </w:r>
            <w:r w:rsidRPr="007C64AE">
              <w:rPr>
                <w:rFonts w:ascii="Arial" w:hAnsi="Arial" w:cs="Arial"/>
                <w:i/>
                <w:color w:val="000000"/>
              </w:rPr>
              <w:t>AS v Minister for Immigration and Border Protection</w:t>
            </w:r>
            <w:r w:rsidRPr="007C64AE">
              <w:rPr>
                <w:rFonts w:ascii="Arial" w:hAnsi="Arial" w:cs="Arial"/>
                <w:color w:val="000000"/>
              </w:rPr>
              <w:t xml:space="preserve"> [2014] VSC 486</w:t>
            </w:r>
            <w:r>
              <w:rPr>
                <w:rFonts w:ascii="Arial" w:hAnsi="Arial" w:cs="Arial"/>
                <w:bCs/>
              </w:rPr>
              <w:t xml:space="preserve">; </w:t>
            </w:r>
            <w:r w:rsidRPr="007C64AE">
              <w:rPr>
                <w:rFonts w:ascii="Arial" w:hAnsi="Arial" w:cs="Arial"/>
                <w:i/>
                <w:color w:val="000000"/>
              </w:rPr>
              <w:t>ABC v D1 and Others; Ex Parte The Herald Sun &amp; Weekly Times Limited</w:t>
            </w:r>
            <w:r w:rsidRPr="007C64AE">
              <w:rPr>
                <w:color w:val="000000"/>
              </w:rPr>
              <w:t xml:space="preserve"> </w:t>
            </w:r>
            <w:r w:rsidRPr="007C64AE">
              <w:rPr>
                <w:rFonts w:ascii="Arial" w:hAnsi="Arial" w:cs="Arial"/>
                <w:color w:val="000000"/>
              </w:rPr>
              <w:t>[2007] VSC 480</w:t>
            </w:r>
            <w:r>
              <w:rPr>
                <w:rFonts w:ascii="Arial" w:hAnsi="Arial" w:cs="Arial"/>
                <w:bCs/>
              </w:rPr>
              <w:t xml:space="preserve">; </w:t>
            </w:r>
            <w:r w:rsidRPr="007C64AE">
              <w:rPr>
                <w:rFonts w:ascii="Arial" w:hAnsi="Arial" w:cs="Arial"/>
                <w:i/>
                <w:color w:val="000000"/>
              </w:rPr>
              <w:t xml:space="preserve">TTT &amp; JJJ v The State of </w:t>
            </w:r>
            <w:smartTag w:uri="urn:schemas-microsoft-com:office:smarttags" w:element="place">
              <w:smartTag w:uri="urn:schemas-microsoft-com:office:smarttags" w:element="State">
                <w:r w:rsidRPr="007C64AE">
                  <w:rPr>
                    <w:rFonts w:ascii="Arial" w:hAnsi="Arial" w:cs="Arial"/>
                    <w:i/>
                    <w:color w:val="000000"/>
                  </w:rPr>
                  <w:t>Victoria</w:t>
                </w:r>
              </w:smartTag>
            </w:smartTag>
            <w:r w:rsidRPr="007C64AE">
              <w:rPr>
                <w:rFonts w:ascii="Arial" w:hAnsi="Arial" w:cs="Arial"/>
                <w:color w:val="000000"/>
              </w:rPr>
              <w:t xml:space="preserve"> [2013] VSC 162</w:t>
            </w:r>
            <w:r>
              <w:rPr>
                <w:rFonts w:ascii="Arial" w:hAnsi="Arial" w:cs="Arial"/>
                <w:bCs/>
              </w:rPr>
              <w:t>.</w:t>
            </w:r>
          </w:p>
        </w:tc>
      </w:tr>
      <w:tr w:rsidR="001C0AD4" w14:paraId="62D540F7" w14:textId="77777777" w:rsidTr="009B6A89">
        <w:tc>
          <w:tcPr>
            <w:tcW w:w="1261" w:type="dxa"/>
            <w:gridSpan w:val="2"/>
            <w:tcBorders>
              <w:top w:val="single" w:sz="4" w:space="0" w:color="auto"/>
              <w:left w:val="single" w:sz="18" w:space="0" w:color="auto"/>
              <w:bottom w:val="single" w:sz="4" w:space="0" w:color="auto"/>
            </w:tcBorders>
          </w:tcPr>
          <w:p w14:paraId="412EA569" w14:textId="77777777" w:rsidR="001C0AD4" w:rsidRDefault="001C0AD4" w:rsidP="001C0AD4">
            <w:pPr>
              <w:rPr>
                <w:lang w:val="en-AU"/>
              </w:rPr>
            </w:pPr>
            <w:r>
              <w:rPr>
                <w:lang w:val="en-AU"/>
              </w:rPr>
              <w:t>14/01/15</w:t>
            </w:r>
          </w:p>
        </w:tc>
        <w:tc>
          <w:tcPr>
            <w:tcW w:w="836" w:type="dxa"/>
            <w:tcBorders>
              <w:top w:val="single" w:sz="4" w:space="0" w:color="auto"/>
              <w:bottom w:val="single" w:sz="4" w:space="0" w:color="auto"/>
            </w:tcBorders>
          </w:tcPr>
          <w:p w14:paraId="358C8E41" w14:textId="5A16D6A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3A16AC" w14:textId="77777777" w:rsidR="001C0AD4" w:rsidRDefault="001C0AD4" w:rsidP="001C0AD4">
            <w:pPr>
              <w:keepNext/>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B84B422"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Added references to cases of </w:t>
            </w:r>
            <w:r w:rsidRPr="00452144">
              <w:rPr>
                <w:rFonts w:ascii="Arial" w:hAnsi="Arial" w:cs="Arial"/>
                <w:i/>
              </w:rPr>
              <w:t>Victoria Police v CB</w:t>
            </w:r>
            <w:r>
              <w:rPr>
                <w:rFonts w:ascii="Arial" w:hAnsi="Arial" w:cs="Arial"/>
              </w:rPr>
              <w:t xml:space="preserve"> [2010] VChC 3; </w:t>
            </w:r>
            <w:r w:rsidRPr="00D4139E">
              <w:rPr>
                <w:rFonts w:ascii="Arial" w:hAnsi="Arial" w:cs="Arial"/>
                <w:i/>
              </w:rPr>
              <w:t>OPP v BW</w:t>
            </w:r>
            <w:r>
              <w:rPr>
                <w:rFonts w:ascii="Arial" w:hAnsi="Arial" w:cs="Arial"/>
              </w:rPr>
              <w:t xml:space="preserve"> [2010] VChC 2</w:t>
            </w:r>
            <w:r>
              <w:rPr>
                <w:rFonts w:ascii="Arial" w:hAnsi="Arial" w:cs="Arial"/>
                <w:bCs/>
              </w:rPr>
              <w:t>.</w:t>
            </w:r>
          </w:p>
          <w:p w14:paraId="7CFF2256"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Extract from new case of </w:t>
            </w:r>
            <w:r w:rsidRPr="00491118">
              <w:rPr>
                <w:rFonts w:ascii="Arial" w:hAnsi="Arial" w:cs="Arial"/>
                <w:i/>
              </w:rPr>
              <w:t>Williams v Hand and Anor</w:t>
            </w:r>
            <w:r w:rsidRPr="00491118">
              <w:rPr>
                <w:rFonts w:ascii="Arial" w:hAnsi="Arial" w:cs="Arial"/>
              </w:rPr>
              <w:t xml:space="preserve"> [2014] VSC 527 </w:t>
            </w:r>
            <w:r>
              <w:rPr>
                <w:rFonts w:ascii="Arial" w:hAnsi="Arial" w:cs="Arial"/>
                <w:bCs/>
              </w:rPr>
              <w:t>and associated summary.</w:t>
            </w:r>
          </w:p>
        </w:tc>
      </w:tr>
      <w:tr w:rsidR="001C0AD4" w14:paraId="02687588" w14:textId="77777777" w:rsidTr="009B6A89">
        <w:tc>
          <w:tcPr>
            <w:tcW w:w="1261" w:type="dxa"/>
            <w:gridSpan w:val="2"/>
            <w:tcBorders>
              <w:top w:val="single" w:sz="4" w:space="0" w:color="auto"/>
              <w:left w:val="single" w:sz="18" w:space="0" w:color="auto"/>
              <w:bottom w:val="single" w:sz="4" w:space="0" w:color="auto"/>
            </w:tcBorders>
          </w:tcPr>
          <w:p w14:paraId="2A2A2A29" w14:textId="77777777" w:rsidR="001C0AD4" w:rsidRDefault="001C0AD4" w:rsidP="001C0AD4">
            <w:pPr>
              <w:rPr>
                <w:lang w:val="en-AU"/>
              </w:rPr>
            </w:pPr>
            <w:r>
              <w:rPr>
                <w:lang w:val="en-AU"/>
              </w:rPr>
              <w:t>13/01/15</w:t>
            </w:r>
          </w:p>
        </w:tc>
        <w:tc>
          <w:tcPr>
            <w:tcW w:w="836" w:type="dxa"/>
            <w:tcBorders>
              <w:top w:val="single" w:sz="4" w:space="0" w:color="auto"/>
              <w:bottom w:val="single" w:sz="4" w:space="0" w:color="auto"/>
            </w:tcBorders>
          </w:tcPr>
          <w:p w14:paraId="2EA025FC" w14:textId="6D89C70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0DE0C23" w14:textId="77777777" w:rsidR="001C0AD4" w:rsidRDefault="001C0AD4" w:rsidP="001C0AD4">
            <w:pPr>
              <w:keepNext/>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1848184" w14:textId="77777777" w:rsidR="001C0AD4" w:rsidRDefault="001C0AD4" w:rsidP="001C0AD4">
            <w:pPr>
              <w:keepNext/>
              <w:numPr>
                <w:ilvl w:val="0"/>
                <w:numId w:val="9"/>
              </w:numPr>
              <w:tabs>
                <w:tab w:val="clear" w:pos="720"/>
              </w:tabs>
              <w:ind w:left="357"/>
              <w:jc w:val="both"/>
              <w:rPr>
                <w:rFonts w:ascii="Arial" w:hAnsi="Arial" w:cs="Arial"/>
                <w:bCs/>
              </w:rPr>
            </w:pPr>
            <w:r>
              <w:rPr>
                <w:rFonts w:ascii="Arial" w:hAnsi="Arial" w:cs="Arial"/>
                <w:bCs/>
              </w:rPr>
              <w:t xml:space="preserve">Paragraph heading amended to </w:t>
            </w:r>
            <w:bookmarkStart w:id="294" w:name="_Toc30648175"/>
            <w:bookmarkStart w:id="295" w:name="_Toc30649073"/>
            <w:bookmarkStart w:id="296" w:name="_Toc30649149"/>
            <w:bookmarkStart w:id="297" w:name="_Toc30649410"/>
            <w:bookmarkStart w:id="298" w:name="_Toc30649735"/>
            <w:bookmarkStart w:id="299" w:name="_Toc30651675"/>
            <w:bookmarkStart w:id="300" w:name="_Toc30652665"/>
            <w:bookmarkStart w:id="301" w:name="_Toc30652761"/>
            <w:bookmarkStart w:id="302" w:name="_Toc30654106"/>
            <w:bookmarkStart w:id="303" w:name="_Toc30654457"/>
            <w:bookmarkStart w:id="304" w:name="_Toc30655076"/>
            <w:bookmarkStart w:id="305" w:name="_Toc30655333"/>
            <w:bookmarkStart w:id="306" w:name="_Toc30657011"/>
            <w:bookmarkStart w:id="307" w:name="_Toc30661760"/>
            <w:bookmarkStart w:id="308" w:name="_Toc30666448"/>
            <w:bookmarkStart w:id="309" w:name="_Toc30666678"/>
            <w:bookmarkStart w:id="310" w:name="_Toc30667853"/>
            <w:bookmarkStart w:id="311" w:name="_Toc30669231"/>
            <w:bookmarkStart w:id="312" w:name="_Toc30671447"/>
            <w:bookmarkStart w:id="313" w:name="_Toc30673974"/>
            <w:bookmarkStart w:id="314" w:name="_Toc30691196"/>
            <w:bookmarkStart w:id="315" w:name="_Toc30691569"/>
            <w:bookmarkStart w:id="316" w:name="_Toc30691949"/>
            <w:bookmarkStart w:id="317" w:name="_Toc30692708"/>
            <w:bookmarkStart w:id="318" w:name="_Toc30693087"/>
            <w:bookmarkStart w:id="319" w:name="_Toc30693465"/>
            <w:bookmarkStart w:id="320" w:name="_Toc30693843"/>
            <w:bookmarkStart w:id="321" w:name="_Toc30694224"/>
            <w:bookmarkStart w:id="322" w:name="_Toc30698813"/>
            <w:bookmarkStart w:id="323" w:name="_Toc30699191"/>
            <w:bookmarkStart w:id="324" w:name="_Toc30699576"/>
            <w:bookmarkStart w:id="325" w:name="_Toc30700731"/>
            <w:bookmarkStart w:id="326" w:name="_Toc30701118"/>
            <w:bookmarkStart w:id="327" w:name="_Toc30743727"/>
            <w:bookmarkStart w:id="328" w:name="_Toc30754550"/>
            <w:bookmarkStart w:id="329" w:name="_Toc30756990"/>
            <w:bookmarkStart w:id="330" w:name="_Toc30757539"/>
            <w:bookmarkStart w:id="331" w:name="_Toc30757939"/>
            <w:bookmarkStart w:id="332" w:name="_Toc30762700"/>
            <w:bookmarkStart w:id="333" w:name="_Toc30767354"/>
            <w:bookmarkStart w:id="334" w:name="_Toc34823370"/>
            <w:r w:rsidRPr="00DF0907">
              <w:rPr>
                <w:rFonts w:ascii="Arial" w:hAnsi="Arial" w:cs="Arial"/>
                <w:bCs/>
              </w:rPr>
              <w:t>“</w:t>
            </w:r>
            <w:r w:rsidRPr="00DF0907">
              <w:rPr>
                <w:rFonts w:ascii="Arial" w:hAnsi="Arial" w:cs="Arial"/>
                <w:bCs/>
                <w:color w:val="000000"/>
              </w:rPr>
              <w:t xml:space="preserve">Trends in child protection reports 1989-1990 to </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DF0907">
              <w:rPr>
                <w:rFonts w:ascii="Arial" w:hAnsi="Arial" w:cs="Arial"/>
                <w:bCs/>
                <w:color w:val="000000"/>
              </w:rPr>
              <w:t>2012-2013</w:t>
            </w:r>
            <w:r w:rsidRPr="00DF0907">
              <w:rPr>
                <w:rFonts w:ascii="Arial" w:hAnsi="Arial" w:cs="Arial"/>
                <w:bCs/>
              </w:rPr>
              <w:t>”.</w:t>
            </w:r>
          </w:p>
          <w:p w14:paraId="036986E3" w14:textId="77777777" w:rsidR="001C0AD4" w:rsidRDefault="001C0AD4" w:rsidP="001C0AD4">
            <w:pPr>
              <w:keepNext/>
              <w:numPr>
                <w:ilvl w:val="0"/>
                <w:numId w:val="9"/>
              </w:numPr>
              <w:tabs>
                <w:tab w:val="clear" w:pos="720"/>
              </w:tabs>
              <w:spacing w:after="20"/>
              <w:ind w:left="357"/>
              <w:jc w:val="both"/>
              <w:rPr>
                <w:rFonts w:ascii="Arial" w:hAnsi="Arial" w:cs="Arial"/>
                <w:bCs/>
              </w:rPr>
            </w:pPr>
            <w:r>
              <w:rPr>
                <w:rFonts w:ascii="Arial" w:hAnsi="Arial" w:cs="Arial"/>
                <w:bCs/>
              </w:rPr>
              <w:t>Addition of 2012-2013 statistics and minor changes to text.</w:t>
            </w:r>
          </w:p>
        </w:tc>
      </w:tr>
      <w:tr w:rsidR="001C0AD4" w14:paraId="4F34AA3E" w14:textId="77777777" w:rsidTr="009B6A89">
        <w:tc>
          <w:tcPr>
            <w:tcW w:w="1261" w:type="dxa"/>
            <w:gridSpan w:val="2"/>
            <w:tcBorders>
              <w:top w:val="single" w:sz="4" w:space="0" w:color="auto"/>
              <w:left w:val="single" w:sz="18" w:space="0" w:color="auto"/>
              <w:bottom w:val="single" w:sz="4" w:space="0" w:color="auto"/>
            </w:tcBorders>
          </w:tcPr>
          <w:p w14:paraId="7C718552" w14:textId="77777777" w:rsidR="001C0AD4" w:rsidRDefault="001C0AD4" w:rsidP="001C0AD4">
            <w:pPr>
              <w:rPr>
                <w:lang w:val="en-AU"/>
              </w:rPr>
            </w:pPr>
            <w:r>
              <w:rPr>
                <w:lang w:val="en-AU"/>
              </w:rPr>
              <w:t>13/01/15</w:t>
            </w:r>
          </w:p>
        </w:tc>
        <w:tc>
          <w:tcPr>
            <w:tcW w:w="836" w:type="dxa"/>
            <w:tcBorders>
              <w:top w:val="single" w:sz="4" w:space="0" w:color="auto"/>
              <w:bottom w:val="single" w:sz="4" w:space="0" w:color="auto"/>
            </w:tcBorders>
          </w:tcPr>
          <w:p w14:paraId="2A148D5C" w14:textId="14F0561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17FC27C" w14:textId="77777777" w:rsidR="001C0AD4" w:rsidRDefault="001C0AD4" w:rsidP="001C0AD4">
            <w:pPr>
              <w:keepNext/>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4D54F480" w14:textId="77777777" w:rsidR="001C0AD4" w:rsidRDefault="001C0AD4" w:rsidP="001C0AD4">
            <w:pPr>
              <w:keepNext/>
              <w:spacing w:before="20" w:after="20"/>
              <w:jc w:val="both"/>
              <w:rPr>
                <w:rFonts w:ascii="Arial" w:hAnsi="Arial" w:cs="Arial"/>
                <w:bCs/>
              </w:rPr>
            </w:pPr>
            <w:r>
              <w:rPr>
                <w:rFonts w:ascii="Arial" w:hAnsi="Arial" w:cs="Arial"/>
                <w:bCs/>
              </w:rPr>
              <w:t>Addition of 2012-2013 statistics and minor changes to text.</w:t>
            </w:r>
          </w:p>
        </w:tc>
      </w:tr>
      <w:tr w:rsidR="001C0AD4" w14:paraId="2EA2142B" w14:textId="77777777" w:rsidTr="009B6A89">
        <w:tc>
          <w:tcPr>
            <w:tcW w:w="1261" w:type="dxa"/>
            <w:gridSpan w:val="2"/>
            <w:tcBorders>
              <w:top w:val="single" w:sz="4" w:space="0" w:color="auto"/>
              <w:left w:val="single" w:sz="18" w:space="0" w:color="auto"/>
              <w:bottom w:val="single" w:sz="4" w:space="0" w:color="auto"/>
            </w:tcBorders>
          </w:tcPr>
          <w:p w14:paraId="3273DAE6"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21A1833F" w14:textId="39A64A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C34CB9F" w14:textId="77777777" w:rsidR="001C0AD4" w:rsidRDefault="001C0AD4" w:rsidP="001C0AD4">
            <w:pPr>
              <w:keepNext/>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0747465" w14:textId="77777777" w:rsidR="001C0AD4" w:rsidRDefault="001C0AD4" w:rsidP="001C0AD4">
            <w:pPr>
              <w:keepNext/>
              <w:jc w:val="both"/>
              <w:rPr>
                <w:rFonts w:ascii="Arial" w:hAnsi="Arial" w:cs="Arial"/>
                <w:bCs/>
              </w:rPr>
            </w:pPr>
            <w:r>
              <w:rPr>
                <w:rFonts w:ascii="Arial" w:hAnsi="Arial" w:cs="Arial"/>
                <w:bCs/>
              </w:rPr>
              <w:t xml:space="preserve">Added reference to and discussion of </w:t>
            </w:r>
            <w:r w:rsidRPr="0032070B">
              <w:rPr>
                <w:rFonts w:ascii="Arial" w:hAnsi="Arial" w:cs="Arial"/>
                <w:bCs/>
                <w:i/>
              </w:rPr>
              <w:t>ABC and DOHS &amp; others</w:t>
            </w:r>
            <w:r w:rsidRPr="0032070B">
              <w:rPr>
                <w:rFonts w:ascii="Arial" w:hAnsi="Arial" w:cs="Arial"/>
                <w:bCs/>
              </w:rPr>
              <w:t xml:space="preserve"> </w:t>
            </w:r>
            <w:r>
              <w:rPr>
                <w:rFonts w:ascii="Arial" w:hAnsi="Arial" w:cs="Arial"/>
                <w:bCs/>
              </w:rPr>
              <w:t>[2014] VChC 1.</w:t>
            </w:r>
          </w:p>
        </w:tc>
      </w:tr>
      <w:tr w:rsidR="001C0AD4" w14:paraId="78C755D7" w14:textId="77777777" w:rsidTr="009B6A89">
        <w:tc>
          <w:tcPr>
            <w:tcW w:w="1261" w:type="dxa"/>
            <w:gridSpan w:val="2"/>
            <w:tcBorders>
              <w:top w:val="single" w:sz="4" w:space="0" w:color="auto"/>
              <w:left w:val="single" w:sz="18" w:space="0" w:color="auto"/>
              <w:bottom w:val="single" w:sz="4" w:space="0" w:color="auto"/>
            </w:tcBorders>
          </w:tcPr>
          <w:p w14:paraId="1AEC886B"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7F3A3FB1" w14:textId="009137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AA6CCC" w14:textId="77777777" w:rsidR="001C0AD4" w:rsidRDefault="001C0AD4" w:rsidP="001C0AD4">
            <w:pPr>
              <w:keepNext/>
              <w:jc w:val="center"/>
              <w:rPr>
                <w:lang w:val="en-AU"/>
              </w:rPr>
            </w:pPr>
            <w:r>
              <w:rPr>
                <w:lang w:val="en-AU"/>
              </w:rPr>
              <w:t>5.4.10</w:t>
            </w:r>
          </w:p>
          <w:p w14:paraId="3D1CC5EC" w14:textId="77777777" w:rsidR="001C0AD4" w:rsidRDefault="001C0AD4" w:rsidP="001C0AD4">
            <w:pPr>
              <w:keepNext/>
              <w:jc w:val="center"/>
              <w:rPr>
                <w:lang w:val="en-AU"/>
              </w:rPr>
            </w:pPr>
            <w:r>
              <w:rPr>
                <w:lang w:val="en-AU"/>
              </w:rPr>
              <w:t>5.5</w:t>
            </w:r>
          </w:p>
          <w:p w14:paraId="13E1B34C" w14:textId="77777777" w:rsidR="001C0AD4" w:rsidRDefault="001C0AD4" w:rsidP="001C0AD4">
            <w:pPr>
              <w:keepNext/>
              <w:jc w:val="center"/>
              <w:rPr>
                <w:lang w:val="en-AU"/>
              </w:rPr>
            </w:pPr>
            <w:r>
              <w:rPr>
                <w:lang w:val="en-AU"/>
              </w:rPr>
              <w:t>5.5.6</w:t>
            </w:r>
          </w:p>
          <w:p w14:paraId="54A825CD" w14:textId="77777777" w:rsidR="001C0AD4" w:rsidRDefault="001C0AD4" w:rsidP="001C0AD4">
            <w:pPr>
              <w:keepNext/>
              <w:jc w:val="center"/>
              <w:rPr>
                <w:lang w:val="en-AU"/>
              </w:rPr>
            </w:pPr>
            <w:r>
              <w:rPr>
                <w:lang w:val="en-AU"/>
              </w:rPr>
              <w:t>5.11.10</w:t>
            </w:r>
          </w:p>
          <w:p w14:paraId="51BF1658" w14:textId="77777777" w:rsidR="001C0AD4" w:rsidRDefault="001C0AD4" w:rsidP="001C0AD4">
            <w:pPr>
              <w:keepNext/>
              <w:jc w:val="center"/>
              <w:rPr>
                <w:lang w:val="en-AU"/>
              </w:rPr>
            </w:pPr>
            <w:r>
              <w:rPr>
                <w:lang w:val="en-AU"/>
              </w:rPr>
              <w:t>5.13</w:t>
            </w:r>
          </w:p>
          <w:p w14:paraId="2AC904E3" w14:textId="77777777" w:rsidR="001C0AD4" w:rsidRDefault="001C0AD4" w:rsidP="001C0AD4">
            <w:pPr>
              <w:keepNext/>
              <w:jc w:val="center"/>
              <w:rPr>
                <w:lang w:val="en-AU"/>
              </w:rPr>
            </w:pPr>
            <w:r>
              <w:rPr>
                <w:lang w:val="en-AU"/>
              </w:rPr>
              <w:t>5.14.2</w:t>
            </w:r>
          </w:p>
          <w:p w14:paraId="7CCD46E9" w14:textId="77777777" w:rsidR="001C0AD4" w:rsidRDefault="001C0AD4" w:rsidP="001C0AD4">
            <w:pPr>
              <w:keepNext/>
              <w:jc w:val="center"/>
              <w:rPr>
                <w:lang w:val="en-AU"/>
              </w:rPr>
            </w:pPr>
            <w:r>
              <w:rPr>
                <w:lang w:val="en-AU"/>
              </w:rPr>
              <w:t>5.20.6</w:t>
            </w:r>
          </w:p>
          <w:p w14:paraId="6A265FAA" w14:textId="77777777" w:rsidR="001C0AD4" w:rsidRDefault="001C0AD4" w:rsidP="001C0AD4">
            <w:pPr>
              <w:keepNext/>
              <w:jc w:val="center"/>
              <w:rPr>
                <w:lang w:val="en-AU"/>
              </w:rPr>
            </w:pPr>
            <w:r>
              <w:rPr>
                <w:lang w:val="en-AU"/>
              </w:rPr>
              <w:t>5.22.7</w:t>
            </w:r>
          </w:p>
          <w:p w14:paraId="5D30E2E2" w14:textId="77777777" w:rsidR="001C0AD4" w:rsidRDefault="001C0AD4" w:rsidP="001C0AD4">
            <w:pPr>
              <w:keepNext/>
              <w:jc w:val="center"/>
              <w:rPr>
                <w:lang w:val="en-AU"/>
              </w:rPr>
            </w:pPr>
            <w:r>
              <w:rPr>
                <w:lang w:val="en-AU"/>
              </w:rPr>
              <w:t>5.23.7</w:t>
            </w:r>
          </w:p>
          <w:p w14:paraId="377CE80C"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DDED612" w14:textId="77777777" w:rsidR="001C0AD4" w:rsidRDefault="001C0AD4" w:rsidP="001C0AD4">
            <w:pPr>
              <w:keepNext/>
              <w:jc w:val="both"/>
              <w:rPr>
                <w:rFonts w:ascii="Arial" w:hAnsi="Arial" w:cs="Arial"/>
                <w:bCs/>
              </w:rPr>
            </w:pPr>
            <w:r>
              <w:rPr>
                <w:rFonts w:ascii="Arial" w:hAnsi="Arial" w:cs="Arial"/>
                <w:bCs/>
              </w:rPr>
              <w:t>Addition of statistics for 2012/13.  In some instances small consequential changes have been made to the commentary to reflect updated statistics.  Deletion of statistics for 2003/04 due to space constraints.</w:t>
            </w:r>
          </w:p>
        </w:tc>
      </w:tr>
      <w:tr w:rsidR="001C0AD4" w14:paraId="37358997" w14:textId="77777777" w:rsidTr="009B6A89">
        <w:tc>
          <w:tcPr>
            <w:tcW w:w="1261" w:type="dxa"/>
            <w:gridSpan w:val="2"/>
            <w:tcBorders>
              <w:top w:val="single" w:sz="4" w:space="0" w:color="auto"/>
              <w:left w:val="single" w:sz="18" w:space="0" w:color="auto"/>
              <w:bottom w:val="single" w:sz="4" w:space="0" w:color="auto"/>
            </w:tcBorders>
          </w:tcPr>
          <w:p w14:paraId="12350920"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17ABD962" w14:textId="0FA58D7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6BF4664" w14:textId="77777777" w:rsidR="001C0AD4" w:rsidRDefault="001C0AD4" w:rsidP="001C0AD4">
            <w:pPr>
              <w:jc w:val="center"/>
              <w:rPr>
                <w:lang w:val="en-AU"/>
              </w:rPr>
            </w:pPr>
            <w:r>
              <w:rPr>
                <w:lang w:val="en-AU"/>
              </w:rPr>
              <w:t>5.10.3</w:t>
            </w:r>
          </w:p>
          <w:p w14:paraId="62FC303C" w14:textId="77777777" w:rsidR="001C0AD4" w:rsidRDefault="001C0AD4" w:rsidP="001C0AD4">
            <w:pPr>
              <w:jc w:val="center"/>
              <w:rPr>
                <w:lang w:val="en-AU"/>
              </w:rPr>
            </w:pPr>
            <w:r>
              <w:rPr>
                <w:lang w:val="en-AU"/>
              </w:rPr>
              <w:t>5.10.5</w:t>
            </w:r>
          </w:p>
          <w:p w14:paraId="7FD359B1" w14:textId="77777777" w:rsidR="001C0AD4" w:rsidRDefault="001C0AD4" w:rsidP="001C0AD4">
            <w:pPr>
              <w:jc w:val="center"/>
              <w:rPr>
                <w:lang w:val="en-AU"/>
              </w:rPr>
            </w:pPr>
            <w:r>
              <w:rPr>
                <w:lang w:val="en-AU"/>
              </w:rPr>
              <w:t>5.18.5</w:t>
            </w:r>
          </w:p>
          <w:p w14:paraId="6A24CAB8" w14:textId="77777777" w:rsidR="001C0AD4" w:rsidRDefault="001C0AD4" w:rsidP="001C0AD4">
            <w:pPr>
              <w:jc w:val="center"/>
              <w:rPr>
                <w:lang w:val="en-AU"/>
              </w:rPr>
            </w:pPr>
            <w:r>
              <w:rPr>
                <w:lang w:val="en-AU"/>
              </w:rPr>
              <w:t>5.30.3</w:t>
            </w:r>
          </w:p>
          <w:p w14:paraId="2081D295" w14:textId="77777777" w:rsidR="001C0AD4" w:rsidRDefault="001C0AD4" w:rsidP="001C0AD4">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2F785A86" w14:textId="77777777" w:rsidR="001C0AD4" w:rsidRDefault="001C0AD4" w:rsidP="001C0AD4">
            <w:pPr>
              <w:spacing w:before="20"/>
              <w:jc w:val="both"/>
              <w:rPr>
                <w:rFonts w:ascii="Arial" w:hAnsi="Arial" w:cs="Arial"/>
                <w:bCs/>
                <w:iCs/>
                <w:color w:val="000000"/>
              </w:rPr>
            </w:pPr>
            <w:r>
              <w:rPr>
                <w:rFonts w:ascii="Arial" w:hAnsi="Arial" w:cs="Arial"/>
                <w:bCs/>
                <w:iCs/>
                <w:color w:val="000000"/>
              </w:rPr>
              <w:t xml:space="preserve">Added references to case of </w:t>
            </w:r>
            <w:r w:rsidRPr="008406B7">
              <w:rPr>
                <w:rFonts w:ascii="Arial" w:hAnsi="Arial" w:cs="Arial"/>
                <w:bCs/>
                <w:i/>
                <w:color w:val="000000"/>
              </w:rPr>
              <w:t>DOHS and K siblings</w:t>
            </w:r>
            <w:r>
              <w:rPr>
                <w:rFonts w:ascii="Arial" w:hAnsi="Arial" w:cs="Arial"/>
                <w:bCs/>
                <w:color w:val="000000"/>
              </w:rPr>
              <w:t xml:space="preserve"> [2013] VChC 1</w:t>
            </w:r>
            <w:r>
              <w:rPr>
                <w:rFonts w:ascii="Arial" w:hAnsi="Arial" w:cs="Arial"/>
                <w:bCs/>
                <w:iCs/>
                <w:color w:val="000000"/>
              </w:rPr>
              <w:t>.</w:t>
            </w:r>
          </w:p>
        </w:tc>
      </w:tr>
      <w:tr w:rsidR="001C0AD4" w14:paraId="64C715F8" w14:textId="77777777" w:rsidTr="009B6A89">
        <w:tc>
          <w:tcPr>
            <w:tcW w:w="1261" w:type="dxa"/>
            <w:gridSpan w:val="2"/>
            <w:tcBorders>
              <w:top w:val="single" w:sz="4" w:space="0" w:color="auto"/>
              <w:left w:val="single" w:sz="18" w:space="0" w:color="auto"/>
              <w:bottom w:val="single" w:sz="4" w:space="0" w:color="auto"/>
            </w:tcBorders>
          </w:tcPr>
          <w:p w14:paraId="1BEC4791" w14:textId="77777777" w:rsidR="001C0AD4" w:rsidRDefault="001C0AD4" w:rsidP="001C0AD4">
            <w:pPr>
              <w:rPr>
                <w:lang w:val="en-AU"/>
              </w:rPr>
            </w:pPr>
            <w:r>
              <w:rPr>
                <w:lang w:val="en-AU"/>
              </w:rPr>
              <w:t>12/01/15</w:t>
            </w:r>
          </w:p>
        </w:tc>
        <w:tc>
          <w:tcPr>
            <w:tcW w:w="836" w:type="dxa"/>
            <w:tcBorders>
              <w:top w:val="single" w:sz="4" w:space="0" w:color="auto"/>
              <w:bottom w:val="single" w:sz="4" w:space="0" w:color="auto"/>
            </w:tcBorders>
          </w:tcPr>
          <w:p w14:paraId="528233C2" w14:textId="2C3A56D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8086826" w14:textId="77777777" w:rsidR="001C0AD4" w:rsidRDefault="001C0AD4" w:rsidP="001C0AD4">
            <w:pPr>
              <w:jc w:val="center"/>
              <w:rPr>
                <w:lang w:val="en-AU"/>
              </w:rPr>
            </w:pPr>
            <w:r>
              <w:rPr>
                <w:lang w:val="en-AU"/>
              </w:rPr>
              <w:t>5.10.4</w:t>
            </w:r>
          </w:p>
          <w:p w14:paraId="25906F5E"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310D42C4" w14:textId="77777777" w:rsidR="001C0AD4" w:rsidRDefault="001C0AD4" w:rsidP="001C0AD4">
            <w:pPr>
              <w:jc w:val="both"/>
              <w:rPr>
                <w:rFonts w:ascii="Arial" w:hAnsi="Arial" w:cs="Arial"/>
                <w:bCs/>
                <w:iCs/>
                <w:color w:val="000000"/>
              </w:rPr>
            </w:pPr>
            <w:r>
              <w:rPr>
                <w:rFonts w:ascii="Arial" w:hAnsi="Arial" w:cs="Arial"/>
                <w:bCs/>
                <w:iCs/>
                <w:color w:val="000000"/>
              </w:rPr>
              <w:t xml:space="preserve">Extract from new case of </w:t>
            </w:r>
            <w:r w:rsidRPr="00B71A88">
              <w:rPr>
                <w:rFonts w:ascii="Arial" w:hAnsi="Arial" w:cs="Arial"/>
                <w:i/>
                <w:color w:val="000000"/>
              </w:rPr>
              <w:t>Secretary</w:t>
            </w:r>
            <w:r>
              <w:rPr>
                <w:rFonts w:ascii="Arial" w:hAnsi="Arial" w:cs="Arial"/>
                <w:color w:val="000000"/>
              </w:rPr>
              <w:t xml:space="preserve"> </w:t>
            </w:r>
            <w:r>
              <w:rPr>
                <w:rFonts w:ascii="Arial" w:hAnsi="Arial" w:cs="Arial"/>
                <w:i/>
                <w:color w:val="000000"/>
              </w:rPr>
              <w:t xml:space="preserve">to </w:t>
            </w:r>
            <w:r w:rsidRPr="00922333">
              <w:rPr>
                <w:rFonts w:ascii="Arial" w:hAnsi="Arial" w:cs="Arial"/>
                <w:i/>
                <w:color w:val="000000"/>
              </w:rPr>
              <w:t xml:space="preserve">DOHS v </w:t>
            </w:r>
            <w:r>
              <w:rPr>
                <w:rFonts w:ascii="Arial" w:hAnsi="Arial" w:cs="Arial"/>
                <w:i/>
                <w:color w:val="000000"/>
              </w:rPr>
              <w:t>Children’s Court of Victoria &amp; Ors</w:t>
            </w:r>
            <w:r>
              <w:rPr>
                <w:rFonts w:ascii="Arial" w:hAnsi="Arial" w:cs="Arial"/>
                <w:color w:val="000000"/>
              </w:rPr>
              <w:t xml:space="preserve"> [2014] VSC 609</w:t>
            </w:r>
            <w:r>
              <w:rPr>
                <w:rFonts w:ascii="Arial" w:hAnsi="Arial" w:cs="Arial"/>
                <w:bCs/>
                <w:iCs/>
                <w:color w:val="000000"/>
              </w:rPr>
              <w:t xml:space="preserve"> per Macaulay J.</w:t>
            </w:r>
          </w:p>
        </w:tc>
      </w:tr>
      <w:tr w:rsidR="001C0AD4" w14:paraId="34BEE27E" w14:textId="77777777" w:rsidTr="009B6A89">
        <w:tc>
          <w:tcPr>
            <w:tcW w:w="1261" w:type="dxa"/>
            <w:gridSpan w:val="2"/>
            <w:tcBorders>
              <w:top w:val="single" w:sz="4" w:space="0" w:color="auto"/>
              <w:left w:val="single" w:sz="18" w:space="0" w:color="auto"/>
              <w:bottom w:val="single" w:sz="4" w:space="0" w:color="auto"/>
            </w:tcBorders>
          </w:tcPr>
          <w:p w14:paraId="44A2B0D9" w14:textId="77777777" w:rsidR="001C0AD4" w:rsidRDefault="001C0AD4" w:rsidP="001C0AD4">
            <w:pPr>
              <w:rPr>
                <w:lang w:val="en-AU"/>
              </w:rPr>
            </w:pPr>
            <w:r>
              <w:rPr>
                <w:lang w:val="en-AU"/>
              </w:rPr>
              <w:t>23/10/14</w:t>
            </w:r>
          </w:p>
        </w:tc>
        <w:tc>
          <w:tcPr>
            <w:tcW w:w="836" w:type="dxa"/>
            <w:tcBorders>
              <w:top w:val="single" w:sz="4" w:space="0" w:color="auto"/>
              <w:bottom w:val="single" w:sz="4" w:space="0" w:color="auto"/>
            </w:tcBorders>
          </w:tcPr>
          <w:p w14:paraId="306741EF" w14:textId="2CB5FA9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594425"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F97FC81" w14:textId="77777777" w:rsidR="001C0AD4" w:rsidRDefault="001C0AD4" w:rsidP="001C0AD4">
            <w:pPr>
              <w:jc w:val="both"/>
              <w:rPr>
                <w:rFonts w:ascii="Arial" w:hAnsi="Arial" w:cs="Arial"/>
                <w:bCs/>
                <w:iCs/>
                <w:color w:val="000000"/>
              </w:rPr>
            </w:pPr>
            <w:r>
              <w:rPr>
                <w:rFonts w:ascii="Arial" w:hAnsi="Arial" w:cs="Arial"/>
                <w:bCs/>
                <w:iCs/>
                <w:color w:val="000000"/>
              </w:rPr>
              <w:t xml:space="preserve">Minor changes to commentary, included added references to case of </w:t>
            </w:r>
            <w:r w:rsidRPr="0060349E">
              <w:rPr>
                <w:rFonts w:ascii="Arial" w:hAnsi="Arial" w:cs="Arial"/>
                <w:i/>
                <w:color w:val="000000"/>
              </w:rPr>
              <w:t>R v Falconer</w:t>
            </w:r>
            <w:r>
              <w:rPr>
                <w:rFonts w:ascii="Arial" w:hAnsi="Arial" w:cs="Arial"/>
                <w:color w:val="000000"/>
              </w:rPr>
              <w:t xml:space="preserve"> (1990) 171 CLR 30</w:t>
            </w:r>
            <w:r>
              <w:rPr>
                <w:rFonts w:ascii="Arial" w:hAnsi="Arial" w:cs="Arial"/>
                <w:i/>
                <w:color w:val="000000"/>
              </w:rPr>
              <w:t xml:space="preserve">; </w:t>
            </w:r>
            <w:r w:rsidRPr="00AB1B85">
              <w:rPr>
                <w:rFonts w:ascii="Arial" w:hAnsi="Arial" w:cs="Arial"/>
                <w:i/>
                <w:color w:val="000000"/>
              </w:rPr>
              <w:t>R v Sebalj</w:t>
            </w:r>
            <w:r>
              <w:rPr>
                <w:rFonts w:ascii="Arial" w:hAnsi="Arial" w:cs="Arial"/>
                <w:color w:val="000000"/>
              </w:rPr>
              <w:t xml:space="preserve"> [2003] VSC 181 at [14]; </w:t>
            </w:r>
            <w:r w:rsidRPr="0060349E">
              <w:rPr>
                <w:rFonts w:ascii="Arial" w:hAnsi="Arial" w:cs="Arial"/>
                <w:i/>
                <w:color w:val="000000"/>
              </w:rPr>
              <w:t>R v R</w:t>
            </w:r>
            <w:r>
              <w:rPr>
                <w:rFonts w:ascii="Arial" w:hAnsi="Arial" w:cs="Arial"/>
                <w:color w:val="000000"/>
              </w:rPr>
              <w:t xml:space="preserve"> [2003] VSC 187; </w:t>
            </w:r>
            <w:r w:rsidRPr="008560E3">
              <w:rPr>
                <w:rFonts w:ascii="Arial" w:hAnsi="Arial" w:cs="Arial"/>
                <w:i/>
                <w:color w:val="000000"/>
              </w:rPr>
              <w:t>R v Gemmill</w:t>
            </w:r>
            <w:r>
              <w:rPr>
                <w:rFonts w:ascii="Arial" w:hAnsi="Arial" w:cs="Arial"/>
                <w:color w:val="000000"/>
              </w:rPr>
              <w:t xml:space="preserve"> [2004] VSCA 72; </w:t>
            </w:r>
            <w:r w:rsidRPr="0060349E">
              <w:rPr>
                <w:rFonts w:ascii="Arial" w:hAnsi="Arial" w:cs="Arial"/>
                <w:i/>
                <w:color w:val="000000"/>
              </w:rPr>
              <w:t>R v Martin (No.1)</w:t>
            </w:r>
            <w:r>
              <w:rPr>
                <w:rFonts w:ascii="Arial" w:hAnsi="Arial" w:cs="Arial"/>
                <w:color w:val="000000"/>
              </w:rPr>
              <w:t xml:space="preserve"> [2005] VSC 518; </w:t>
            </w:r>
            <w:r w:rsidRPr="005A6DC8">
              <w:rPr>
                <w:rFonts w:ascii="Arial" w:hAnsi="Arial" w:cs="Arial"/>
                <w:i/>
                <w:color w:val="000000"/>
              </w:rPr>
              <w:t>DPP v Taleski</w:t>
            </w:r>
            <w:r>
              <w:rPr>
                <w:rFonts w:ascii="Arial" w:hAnsi="Arial" w:cs="Arial"/>
                <w:color w:val="000000"/>
              </w:rPr>
              <w:t xml:space="preserve"> [2007] VSC 183.</w:t>
            </w:r>
          </w:p>
        </w:tc>
      </w:tr>
      <w:tr w:rsidR="001C0AD4" w14:paraId="16C173B5" w14:textId="77777777" w:rsidTr="009B6A89">
        <w:tc>
          <w:tcPr>
            <w:tcW w:w="1261" w:type="dxa"/>
            <w:gridSpan w:val="2"/>
            <w:tcBorders>
              <w:top w:val="single" w:sz="4" w:space="0" w:color="auto"/>
              <w:left w:val="single" w:sz="18" w:space="0" w:color="auto"/>
              <w:bottom w:val="single" w:sz="4" w:space="0" w:color="auto"/>
            </w:tcBorders>
          </w:tcPr>
          <w:p w14:paraId="1A03B88B"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1BCB6BE3" w14:textId="3013D9F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5F6B090"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43E080FE"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sidRPr="00F13772">
              <w:rPr>
                <w:rFonts w:ascii="Arial" w:hAnsi="Arial" w:cs="Arial"/>
                <w:i/>
              </w:rPr>
              <w:t>Grima v MacCallum</w:t>
            </w:r>
            <w:r>
              <w:rPr>
                <w:rFonts w:ascii="Arial" w:hAnsi="Arial" w:cs="Arial"/>
              </w:rPr>
              <w:t xml:space="preserve"> [2014] VSC 473.</w:t>
            </w:r>
          </w:p>
        </w:tc>
      </w:tr>
      <w:tr w:rsidR="001C0AD4" w14:paraId="282FF1E1" w14:textId="77777777" w:rsidTr="009B6A89">
        <w:tc>
          <w:tcPr>
            <w:tcW w:w="1261" w:type="dxa"/>
            <w:gridSpan w:val="2"/>
            <w:tcBorders>
              <w:top w:val="single" w:sz="4" w:space="0" w:color="auto"/>
              <w:left w:val="single" w:sz="18" w:space="0" w:color="auto"/>
              <w:bottom w:val="single" w:sz="4" w:space="0" w:color="auto"/>
            </w:tcBorders>
          </w:tcPr>
          <w:p w14:paraId="16809BA8"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5EE038A6" w14:textId="2FECA75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AEA101F"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60794A9A" w14:textId="77777777" w:rsidR="001C0AD4" w:rsidRPr="00A14F57" w:rsidRDefault="001C0AD4" w:rsidP="001C0AD4">
            <w:pPr>
              <w:jc w:val="both"/>
              <w:rPr>
                <w:rFonts w:ascii="Arial" w:hAnsi="Arial" w:cs="Arial"/>
                <w:color w:val="000000"/>
              </w:rPr>
            </w:pPr>
            <w:r>
              <w:rPr>
                <w:rFonts w:ascii="Arial" w:hAnsi="Arial" w:cs="Arial"/>
                <w:bCs/>
                <w:iCs/>
                <w:color w:val="000000"/>
              </w:rPr>
              <w:t xml:space="preserve">Change acronym for to “Video and Audio Recorded Evidence” to “VARE”.  Reference to </w:t>
            </w:r>
            <w:r w:rsidRPr="00A14F57">
              <w:rPr>
                <w:rFonts w:ascii="Arial" w:hAnsi="Arial" w:cs="Arial"/>
                <w:i/>
                <w:color w:val="000000"/>
              </w:rPr>
              <w:t xml:space="preserve">Martin v The Queen </w:t>
            </w:r>
            <w:r w:rsidRPr="00A14F57">
              <w:rPr>
                <w:rFonts w:ascii="Arial" w:hAnsi="Arial" w:cs="Arial"/>
                <w:color w:val="000000"/>
              </w:rPr>
              <w:t>[2013] VSCA 377 at [20]-[58] per Redlich JA and at [3]-[5] per Neave JA.</w:t>
            </w:r>
          </w:p>
        </w:tc>
      </w:tr>
      <w:tr w:rsidR="001C0AD4" w14:paraId="1F95D885" w14:textId="77777777" w:rsidTr="009B6A89">
        <w:tc>
          <w:tcPr>
            <w:tcW w:w="1261" w:type="dxa"/>
            <w:gridSpan w:val="2"/>
            <w:tcBorders>
              <w:top w:val="single" w:sz="4" w:space="0" w:color="auto"/>
              <w:left w:val="single" w:sz="18" w:space="0" w:color="auto"/>
              <w:bottom w:val="single" w:sz="4" w:space="0" w:color="auto"/>
            </w:tcBorders>
          </w:tcPr>
          <w:p w14:paraId="525F08D9"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22E34AF2" w14:textId="18A817D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4BEDECA"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97599B1" w14:textId="77777777" w:rsidR="001C0AD4" w:rsidRPr="00471521" w:rsidRDefault="001C0AD4" w:rsidP="001C0AD4">
            <w:pPr>
              <w:jc w:val="both"/>
              <w:rPr>
                <w:rFonts w:ascii="Arial" w:hAnsi="Arial" w:cs="Arial"/>
                <w:bCs/>
                <w:iCs/>
                <w:color w:val="000000"/>
              </w:rPr>
            </w:pPr>
            <w:r w:rsidRPr="00471521">
              <w:rPr>
                <w:rFonts w:ascii="Arial" w:hAnsi="Arial" w:cs="Arial"/>
                <w:bCs/>
                <w:iCs/>
                <w:color w:val="000000"/>
              </w:rPr>
              <w:t xml:space="preserve">Reference to new case of </w:t>
            </w:r>
            <w:r w:rsidRPr="00471521">
              <w:rPr>
                <w:rFonts w:ascii="Arial" w:hAnsi="Arial" w:cs="Arial"/>
                <w:i/>
                <w:color w:val="000000"/>
              </w:rPr>
              <w:t>R v Ray &amp; Vella (Ruling No.3)</w:t>
            </w:r>
            <w:r w:rsidRPr="00471521">
              <w:rPr>
                <w:rFonts w:ascii="Arial" w:hAnsi="Arial" w:cs="Arial"/>
                <w:color w:val="000000"/>
              </w:rPr>
              <w:t xml:space="preserve"> [2014] VSC 178</w:t>
            </w:r>
            <w:r>
              <w:rPr>
                <w:rFonts w:ascii="Arial" w:hAnsi="Arial" w:cs="Arial"/>
                <w:bCs/>
                <w:iCs/>
                <w:color w:val="000000"/>
              </w:rPr>
              <w:t>.</w:t>
            </w:r>
          </w:p>
        </w:tc>
      </w:tr>
      <w:tr w:rsidR="001C0AD4" w14:paraId="75168125" w14:textId="77777777" w:rsidTr="009B6A89">
        <w:tc>
          <w:tcPr>
            <w:tcW w:w="1261" w:type="dxa"/>
            <w:gridSpan w:val="2"/>
            <w:tcBorders>
              <w:top w:val="single" w:sz="4" w:space="0" w:color="auto"/>
              <w:left w:val="single" w:sz="18" w:space="0" w:color="auto"/>
              <w:bottom w:val="single" w:sz="4" w:space="0" w:color="auto"/>
            </w:tcBorders>
          </w:tcPr>
          <w:p w14:paraId="52A02927"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655797E7" w14:textId="32F80FD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6B77D8"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71E18E21" w14:textId="77777777" w:rsidR="001C0AD4" w:rsidRPr="000137BE" w:rsidRDefault="001C0AD4" w:rsidP="001C0AD4">
            <w:pPr>
              <w:jc w:val="both"/>
              <w:rPr>
                <w:rFonts w:ascii="Arial" w:hAnsi="Arial" w:cs="Arial"/>
                <w:bCs/>
                <w:iCs/>
                <w:color w:val="000000"/>
              </w:rPr>
            </w:pPr>
            <w:r w:rsidRPr="000137BE">
              <w:rPr>
                <w:rFonts w:ascii="Arial" w:hAnsi="Arial" w:cs="Arial"/>
                <w:bCs/>
              </w:rPr>
              <w:t>Section heading amended to “Unfitness to be tried &amp; Mental impairment</w:t>
            </w:r>
            <w:r w:rsidRPr="000137BE">
              <w:rPr>
                <w:rFonts w:ascii="Arial" w:hAnsi="Arial" w:cs="Arial"/>
                <w:bCs/>
                <w:iCs/>
                <w:color w:val="000000"/>
              </w:rPr>
              <w:t>”</w:t>
            </w:r>
            <w:r>
              <w:rPr>
                <w:rFonts w:ascii="Arial" w:hAnsi="Arial" w:cs="Arial"/>
                <w:bCs/>
                <w:iCs/>
                <w:color w:val="000000"/>
              </w:rPr>
              <w:t>.</w:t>
            </w:r>
          </w:p>
        </w:tc>
      </w:tr>
      <w:tr w:rsidR="001C0AD4" w14:paraId="3433E692" w14:textId="77777777" w:rsidTr="009B6A89">
        <w:tc>
          <w:tcPr>
            <w:tcW w:w="1261" w:type="dxa"/>
            <w:gridSpan w:val="2"/>
            <w:tcBorders>
              <w:top w:val="single" w:sz="4" w:space="0" w:color="auto"/>
              <w:left w:val="single" w:sz="18" w:space="0" w:color="auto"/>
              <w:bottom w:val="single" w:sz="4" w:space="0" w:color="auto"/>
            </w:tcBorders>
          </w:tcPr>
          <w:p w14:paraId="7B655DB3" w14:textId="77777777" w:rsidR="001C0AD4" w:rsidRDefault="001C0AD4" w:rsidP="001C0AD4">
            <w:pPr>
              <w:rPr>
                <w:lang w:val="en-AU"/>
              </w:rPr>
            </w:pPr>
            <w:r>
              <w:rPr>
                <w:lang w:val="en-AU"/>
              </w:rPr>
              <w:t>02/10/14</w:t>
            </w:r>
          </w:p>
        </w:tc>
        <w:tc>
          <w:tcPr>
            <w:tcW w:w="836" w:type="dxa"/>
            <w:tcBorders>
              <w:top w:val="single" w:sz="4" w:space="0" w:color="auto"/>
              <w:bottom w:val="single" w:sz="4" w:space="0" w:color="auto"/>
            </w:tcBorders>
          </w:tcPr>
          <w:p w14:paraId="7AC8A691" w14:textId="04F57DB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EAB0354"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1ABBB0F" w14:textId="77777777" w:rsidR="001C0AD4" w:rsidRDefault="001C0AD4" w:rsidP="001C0AD4">
            <w:pPr>
              <w:jc w:val="both"/>
              <w:rPr>
                <w:rFonts w:ascii="Arial" w:hAnsi="Arial" w:cs="Arial"/>
                <w:bCs/>
                <w:iCs/>
                <w:color w:val="000000"/>
              </w:rPr>
            </w:pPr>
            <w:r>
              <w:rPr>
                <w:rFonts w:ascii="Arial" w:hAnsi="Arial" w:cs="Arial"/>
                <w:bCs/>
                <w:iCs/>
                <w:color w:val="000000"/>
              </w:rPr>
              <w:t>Commentary rewritten to reflect the amendments to the</w:t>
            </w:r>
            <w:r w:rsidRPr="000137BE">
              <w:rPr>
                <w:rFonts w:ascii="Arial" w:hAnsi="Arial" w:cs="Arial"/>
                <w:bCs/>
                <w:iCs/>
                <w:color w:val="000000"/>
              </w:rPr>
              <w:t xml:space="preserve"> </w:t>
            </w:r>
            <w:r w:rsidRPr="000137BE">
              <w:rPr>
                <w:rFonts w:ascii="Arial" w:hAnsi="Arial" w:cs="Arial"/>
                <w:u w:val="single"/>
              </w:rPr>
              <w:t>Crimes (Mental Impairment and Unfitness to be Tried Act) 199</w:t>
            </w:r>
            <w:r>
              <w:rPr>
                <w:rFonts w:ascii="Arial" w:hAnsi="Arial" w:cs="Arial"/>
                <w:u w:val="single"/>
              </w:rPr>
              <w:t>7 (Vic)</w:t>
            </w:r>
            <w:r w:rsidRPr="000137BE">
              <w:rPr>
                <w:rFonts w:ascii="Arial" w:hAnsi="Arial" w:cs="Arial"/>
              </w:rPr>
              <w:t xml:space="preserve"> commencing 31/10/2014.</w:t>
            </w:r>
          </w:p>
        </w:tc>
      </w:tr>
      <w:tr w:rsidR="001C0AD4" w14:paraId="04AC8BDE" w14:textId="77777777" w:rsidTr="009B6A89">
        <w:tc>
          <w:tcPr>
            <w:tcW w:w="1261" w:type="dxa"/>
            <w:gridSpan w:val="2"/>
            <w:tcBorders>
              <w:top w:val="single" w:sz="4" w:space="0" w:color="auto"/>
              <w:left w:val="single" w:sz="18" w:space="0" w:color="auto"/>
              <w:bottom w:val="single" w:sz="4" w:space="0" w:color="auto"/>
            </w:tcBorders>
          </w:tcPr>
          <w:p w14:paraId="46214AC1" w14:textId="77777777" w:rsidR="001C0AD4" w:rsidRDefault="001C0AD4" w:rsidP="001C0AD4">
            <w:pPr>
              <w:keepNext/>
              <w:rPr>
                <w:lang w:val="en-AU"/>
              </w:rPr>
            </w:pPr>
            <w:r>
              <w:rPr>
                <w:lang w:val="en-AU"/>
              </w:rPr>
              <w:t>02/10/14</w:t>
            </w:r>
          </w:p>
        </w:tc>
        <w:tc>
          <w:tcPr>
            <w:tcW w:w="836" w:type="dxa"/>
            <w:tcBorders>
              <w:top w:val="single" w:sz="4" w:space="0" w:color="auto"/>
              <w:bottom w:val="single" w:sz="4" w:space="0" w:color="auto"/>
            </w:tcBorders>
          </w:tcPr>
          <w:p w14:paraId="063DA52F" w14:textId="308976B9" w:rsidR="001C0AD4" w:rsidRDefault="001C0AD4" w:rsidP="001C0AD4">
            <w:pPr>
              <w:keepNext/>
              <w:jc w:val="center"/>
              <w:rPr>
                <w:lang w:val="en-AU"/>
              </w:rPr>
            </w:pPr>
            <w:r>
              <w:rPr>
                <w:lang w:val="en-AU"/>
              </w:rPr>
              <w:t>10</w:t>
            </w:r>
          </w:p>
        </w:tc>
        <w:tc>
          <w:tcPr>
            <w:tcW w:w="1439" w:type="dxa"/>
            <w:tcBorders>
              <w:top w:val="single" w:sz="4" w:space="0" w:color="auto"/>
              <w:bottom w:val="single" w:sz="4" w:space="0" w:color="auto"/>
            </w:tcBorders>
          </w:tcPr>
          <w:p w14:paraId="05F6B21A" w14:textId="77777777" w:rsidR="001C0AD4" w:rsidRDefault="001C0AD4" w:rsidP="001C0AD4">
            <w:pPr>
              <w:keepNext/>
              <w:jc w:val="center"/>
              <w:rPr>
                <w:lang w:val="en-AU"/>
              </w:rPr>
            </w:pPr>
            <w:r>
              <w:rPr>
                <w:lang w:val="en-AU"/>
              </w:rPr>
              <w:t>10.6.1 &amp; 10.6.2</w:t>
            </w:r>
          </w:p>
        </w:tc>
        <w:tc>
          <w:tcPr>
            <w:tcW w:w="4802" w:type="dxa"/>
            <w:gridSpan w:val="2"/>
            <w:tcBorders>
              <w:top w:val="single" w:sz="4" w:space="0" w:color="auto"/>
              <w:bottom w:val="single" w:sz="4" w:space="0" w:color="auto"/>
              <w:right w:val="single" w:sz="18" w:space="0" w:color="auto"/>
            </w:tcBorders>
          </w:tcPr>
          <w:p w14:paraId="641B417F" w14:textId="77777777" w:rsidR="001C0AD4" w:rsidRDefault="001C0AD4" w:rsidP="001C0AD4">
            <w:pPr>
              <w:keepNext/>
              <w:jc w:val="both"/>
              <w:rPr>
                <w:rFonts w:ascii="Arial" w:hAnsi="Arial" w:cs="Arial"/>
                <w:bCs/>
                <w:iCs/>
                <w:color w:val="000000"/>
              </w:rPr>
            </w:pPr>
            <w:r>
              <w:rPr>
                <w:rFonts w:ascii="Arial" w:hAnsi="Arial" w:cs="Arial"/>
                <w:bCs/>
                <w:iCs/>
                <w:color w:val="000000"/>
              </w:rPr>
              <w:t>Paragraph headings deleted.</w:t>
            </w:r>
          </w:p>
        </w:tc>
      </w:tr>
      <w:tr w:rsidR="001C0AD4" w14:paraId="29A9A93A" w14:textId="77777777" w:rsidTr="009B6A89">
        <w:tc>
          <w:tcPr>
            <w:tcW w:w="1261" w:type="dxa"/>
            <w:gridSpan w:val="2"/>
            <w:tcBorders>
              <w:top w:val="single" w:sz="4" w:space="0" w:color="auto"/>
              <w:left w:val="single" w:sz="18" w:space="0" w:color="auto"/>
              <w:bottom w:val="single" w:sz="4" w:space="0" w:color="auto"/>
            </w:tcBorders>
          </w:tcPr>
          <w:p w14:paraId="6A7E783F" w14:textId="77777777" w:rsidR="001C0AD4" w:rsidRDefault="001C0AD4" w:rsidP="001C0AD4">
            <w:pPr>
              <w:rPr>
                <w:lang w:val="en-AU"/>
              </w:rPr>
            </w:pPr>
            <w:r>
              <w:rPr>
                <w:lang w:val="en-AU"/>
              </w:rPr>
              <w:t>30/09/14</w:t>
            </w:r>
          </w:p>
        </w:tc>
        <w:tc>
          <w:tcPr>
            <w:tcW w:w="836" w:type="dxa"/>
            <w:tcBorders>
              <w:top w:val="single" w:sz="4" w:space="0" w:color="auto"/>
              <w:bottom w:val="single" w:sz="4" w:space="0" w:color="auto"/>
            </w:tcBorders>
          </w:tcPr>
          <w:p w14:paraId="10D7F65C" w14:textId="20816CD8"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812E95C"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188F4245" w14:textId="77777777" w:rsidR="001C0AD4" w:rsidRDefault="001C0AD4" w:rsidP="001C0AD4">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Removal of dated material in the commentary about the CYFA.</w:t>
            </w:r>
          </w:p>
          <w:p w14:paraId="4AEE0E5B" w14:textId="77777777" w:rsidR="001C0AD4" w:rsidRDefault="001C0AD4" w:rsidP="001C0AD4">
            <w:pPr>
              <w:numPr>
                <w:ilvl w:val="0"/>
                <w:numId w:val="8"/>
              </w:numPr>
              <w:tabs>
                <w:tab w:val="clear" w:pos="1440"/>
              </w:tabs>
              <w:ind w:left="357" w:hanging="357"/>
              <w:jc w:val="both"/>
              <w:rPr>
                <w:rFonts w:ascii="Arial" w:hAnsi="Arial" w:cs="Arial"/>
                <w:bCs/>
                <w:iCs/>
                <w:color w:val="000000"/>
              </w:rPr>
            </w:pPr>
            <w:r>
              <w:rPr>
                <w:rFonts w:ascii="Arial" w:hAnsi="Arial" w:cs="Arial"/>
                <w:bCs/>
                <w:iCs/>
                <w:color w:val="000000"/>
              </w:rPr>
              <w:t xml:space="preserve">Addition of commentary on the amendments to the CYFA contained in the </w:t>
            </w:r>
            <w:r w:rsidRPr="00786F9E">
              <w:rPr>
                <w:rFonts w:ascii="Arial" w:hAnsi="Arial" w:cs="Arial"/>
                <w:color w:val="000000"/>
                <w:u w:val="single"/>
              </w:rPr>
              <w:t xml:space="preserve">Children, Youth and Families </w:t>
            </w:r>
            <w:r>
              <w:rPr>
                <w:rFonts w:ascii="Arial" w:hAnsi="Arial" w:cs="Arial"/>
                <w:color w:val="000000"/>
                <w:u w:val="single"/>
              </w:rPr>
              <w:t xml:space="preserve">Amendment (Permanent Care and Other Matters) </w:t>
            </w:r>
            <w:r w:rsidRPr="00786F9E">
              <w:rPr>
                <w:rFonts w:ascii="Arial" w:hAnsi="Arial" w:cs="Arial"/>
                <w:color w:val="000000"/>
                <w:u w:val="single"/>
              </w:rPr>
              <w:t>Act 20</w:t>
            </w:r>
            <w:r>
              <w:rPr>
                <w:rFonts w:ascii="Arial" w:hAnsi="Arial" w:cs="Arial"/>
                <w:color w:val="000000"/>
                <w:u w:val="single"/>
              </w:rPr>
              <w:t>14</w:t>
            </w:r>
            <w:r w:rsidRPr="00786F9E">
              <w:rPr>
                <w:rFonts w:ascii="Arial" w:hAnsi="Arial" w:cs="Arial"/>
                <w:color w:val="000000"/>
                <w:u w:val="single"/>
              </w:rPr>
              <w:t xml:space="preserve"> (Vic)</w:t>
            </w:r>
            <w:r w:rsidRPr="00032A18">
              <w:rPr>
                <w:rFonts w:ascii="Arial" w:hAnsi="Arial" w:cs="Arial"/>
                <w:color w:val="000000"/>
              </w:rPr>
              <w:t xml:space="preserve"> </w:t>
            </w:r>
            <w:r>
              <w:rPr>
                <w:rFonts w:ascii="Arial" w:hAnsi="Arial" w:cs="Arial"/>
                <w:color w:val="000000"/>
              </w:rPr>
              <w:t>[No.61 of 2014]</w:t>
            </w:r>
            <w:r>
              <w:rPr>
                <w:rFonts w:ascii="Arial" w:hAnsi="Arial" w:cs="Arial"/>
                <w:bCs/>
                <w:iCs/>
                <w:color w:val="000000"/>
              </w:rPr>
              <w:t>.</w:t>
            </w:r>
          </w:p>
        </w:tc>
      </w:tr>
      <w:tr w:rsidR="001C0AD4" w14:paraId="6ADE27F1" w14:textId="77777777" w:rsidTr="009B6A89">
        <w:tc>
          <w:tcPr>
            <w:tcW w:w="1261" w:type="dxa"/>
            <w:gridSpan w:val="2"/>
            <w:tcBorders>
              <w:top w:val="single" w:sz="4" w:space="0" w:color="auto"/>
              <w:left w:val="single" w:sz="18" w:space="0" w:color="auto"/>
              <w:bottom w:val="single" w:sz="4" w:space="0" w:color="auto"/>
            </w:tcBorders>
          </w:tcPr>
          <w:p w14:paraId="6CCDECAF" w14:textId="77777777" w:rsidR="001C0AD4" w:rsidRDefault="001C0AD4" w:rsidP="001C0AD4">
            <w:pPr>
              <w:rPr>
                <w:lang w:val="en-AU"/>
              </w:rPr>
            </w:pPr>
            <w:r>
              <w:rPr>
                <w:lang w:val="en-AU"/>
              </w:rPr>
              <w:t>30/09/14</w:t>
            </w:r>
          </w:p>
        </w:tc>
        <w:tc>
          <w:tcPr>
            <w:tcW w:w="836" w:type="dxa"/>
            <w:tcBorders>
              <w:top w:val="single" w:sz="4" w:space="0" w:color="auto"/>
              <w:bottom w:val="single" w:sz="4" w:space="0" w:color="auto"/>
            </w:tcBorders>
          </w:tcPr>
          <w:p w14:paraId="32FDF4E1" w14:textId="54446DF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3A82697"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74DD5A4D" w14:textId="77777777" w:rsidR="001C0AD4" w:rsidRDefault="001C0AD4" w:rsidP="001C0AD4">
            <w:pPr>
              <w:jc w:val="both"/>
              <w:rPr>
                <w:rFonts w:ascii="Arial" w:hAnsi="Arial" w:cs="Arial"/>
                <w:bCs/>
                <w:iCs/>
                <w:color w:val="000000"/>
              </w:rPr>
            </w:pPr>
            <w:r>
              <w:rPr>
                <w:rFonts w:ascii="Arial" w:hAnsi="Arial" w:cs="Arial"/>
                <w:bCs/>
                <w:iCs/>
                <w:color w:val="000000"/>
              </w:rPr>
              <w:t>Addition of references to Practice Directions No.5 of 2013 and No.1-4 of 2014.</w:t>
            </w:r>
          </w:p>
        </w:tc>
      </w:tr>
      <w:tr w:rsidR="001C0AD4" w14:paraId="02F34D80" w14:textId="77777777" w:rsidTr="009B6A89">
        <w:tc>
          <w:tcPr>
            <w:tcW w:w="1261" w:type="dxa"/>
            <w:gridSpan w:val="2"/>
            <w:tcBorders>
              <w:top w:val="single" w:sz="4" w:space="0" w:color="auto"/>
              <w:left w:val="single" w:sz="18" w:space="0" w:color="auto"/>
              <w:bottom w:val="single" w:sz="4" w:space="0" w:color="auto"/>
            </w:tcBorders>
          </w:tcPr>
          <w:p w14:paraId="67AF3F03"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491136AC" w14:textId="11C5C46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46B437F"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2091EE7" w14:textId="77777777" w:rsidR="001C0AD4" w:rsidRPr="002C6F77" w:rsidRDefault="001C0AD4" w:rsidP="001C0AD4">
            <w:pPr>
              <w:jc w:val="both"/>
              <w:rPr>
                <w:rFonts w:ascii="Arial" w:hAnsi="Arial" w:cs="Arial"/>
                <w:bCs/>
                <w:iCs/>
                <w:color w:val="000000"/>
              </w:rPr>
            </w:pPr>
            <w:r>
              <w:rPr>
                <w:rFonts w:ascii="Arial" w:hAnsi="Arial" w:cs="Arial"/>
                <w:bCs/>
                <w:iCs/>
                <w:color w:val="000000"/>
              </w:rPr>
              <w:t>Additional statistics re Police Cautioning Program.</w:t>
            </w:r>
          </w:p>
        </w:tc>
      </w:tr>
      <w:tr w:rsidR="001C0AD4" w14:paraId="2D227F58" w14:textId="77777777" w:rsidTr="009B6A89">
        <w:tc>
          <w:tcPr>
            <w:tcW w:w="1261" w:type="dxa"/>
            <w:gridSpan w:val="2"/>
            <w:tcBorders>
              <w:top w:val="single" w:sz="4" w:space="0" w:color="auto"/>
              <w:left w:val="single" w:sz="18" w:space="0" w:color="auto"/>
              <w:bottom w:val="single" w:sz="4" w:space="0" w:color="auto"/>
            </w:tcBorders>
          </w:tcPr>
          <w:p w14:paraId="4AF0E936"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172FA1ED" w14:textId="78CCB27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963BB65"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218D14F" w14:textId="77777777" w:rsidR="001C0AD4" w:rsidRPr="002C6F77" w:rsidRDefault="001C0AD4" w:rsidP="001C0AD4">
            <w:pPr>
              <w:jc w:val="both"/>
              <w:rPr>
                <w:rFonts w:ascii="Arial" w:hAnsi="Arial" w:cs="Arial"/>
                <w:bCs/>
                <w:iCs/>
                <w:color w:val="000000"/>
              </w:rPr>
            </w:pPr>
            <w:r>
              <w:rPr>
                <w:rFonts w:ascii="Arial" w:hAnsi="Arial" w:cs="Arial"/>
                <w:bCs/>
                <w:iCs/>
                <w:color w:val="000000"/>
              </w:rPr>
              <w:t>Updated commentary on Children’s Koori Courts.</w:t>
            </w:r>
          </w:p>
        </w:tc>
      </w:tr>
      <w:tr w:rsidR="001C0AD4" w14:paraId="36ECB257" w14:textId="77777777" w:rsidTr="009B6A89">
        <w:tc>
          <w:tcPr>
            <w:tcW w:w="1261" w:type="dxa"/>
            <w:gridSpan w:val="2"/>
            <w:tcBorders>
              <w:top w:val="single" w:sz="4" w:space="0" w:color="auto"/>
              <w:left w:val="single" w:sz="18" w:space="0" w:color="auto"/>
              <w:bottom w:val="single" w:sz="4" w:space="0" w:color="auto"/>
            </w:tcBorders>
          </w:tcPr>
          <w:p w14:paraId="1F7C1CED"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776E6E49" w14:textId="4C2538B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289DD94"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E0668BB" w14:textId="77777777" w:rsidR="001C0AD4" w:rsidRPr="002C6F77" w:rsidRDefault="001C0AD4" w:rsidP="001C0AD4">
            <w:pPr>
              <w:jc w:val="both"/>
              <w:rPr>
                <w:rFonts w:ascii="Arial" w:hAnsi="Arial" w:cs="Arial"/>
                <w:color w:val="000000"/>
              </w:rPr>
            </w:pPr>
            <w:r w:rsidRPr="002C6F77">
              <w:rPr>
                <w:rFonts w:ascii="Arial" w:hAnsi="Arial" w:cs="Arial"/>
                <w:bCs/>
                <w:iCs/>
                <w:color w:val="000000"/>
              </w:rPr>
              <w:t xml:space="preserve">New commentary on cases of </w:t>
            </w:r>
            <w:r w:rsidRPr="002C6F77">
              <w:rPr>
                <w:rFonts w:ascii="Arial" w:hAnsi="Arial" w:cs="Arial"/>
                <w:i/>
                <w:color w:val="000000"/>
              </w:rPr>
              <w:t>Bail Application – Jason Yuen</w:t>
            </w:r>
            <w:r w:rsidRPr="002C6F77">
              <w:rPr>
                <w:rFonts w:ascii="Arial" w:hAnsi="Arial" w:cs="Arial"/>
                <w:color w:val="000000"/>
              </w:rPr>
              <w:t xml:space="preserve"> [2014] VSC 197 &amp; </w:t>
            </w:r>
            <w:r w:rsidRPr="002C6F77">
              <w:rPr>
                <w:rFonts w:ascii="Arial" w:hAnsi="Arial" w:cs="Arial"/>
                <w:i/>
                <w:color w:val="000000"/>
              </w:rPr>
              <w:t xml:space="preserve">Bail Application – Dalton </w:t>
            </w:r>
            <w:r w:rsidRPr="002C6F77">
              <w:rPr>
                <w:rFonts w:ascii="Arial" w:hAnsi="Arial" w:cs="Arial"/>
                <w:color w:val="000000"/>
              </w:rPr>
              <w:t>[2013] VSC 690.</w:t>
            </w:r>
          </w:p>
        </w:tc>
      </w:tr>
      <w:tr w:rsidR="001C0AD4" w14:paraId="309268FD" w14:textId="77777777" w:rsidTr="009B6A89">
        <w:tc>
          <w:tcPr>
            <w:tcW w:w="1261" w:type="dxa"/>
            <w:gridSpan w:val="2"/>
            <w:tcBorders>
              <w:top w:val="single" w:sz="4" w:space="0" w:color="auto"/>
              <w:left w:val="single" w:sz="18" w:space="0" w:color="auto"/>
              <w:bottom w:val="single" w:sz="4" w:space="0" w:color="auto"/>
            </w:tcBorders>
          </w:tcPr>
          <w:p w14:paraId="3182765E"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7503C7EA" w14:textId="628365F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195F0F"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41609073" w14:textId="77777777" w:rsidR="001C0AD4" w:rsidRDefault="001C0AD4" w:rsidP="001C0AD4">
            <w:pPr>
              <w:jc w:val="both"/>
              <w:rPr>
                <w:rFonts w:ascii="Arial" w:hAnsi="Arial" w:cs="Arial"/>
                <w:bCs/>
                <w:iCs/>
                <w:color w:val="000000"/>
              </w:rPr>
            </w:pPr>
            <w:r w:rsidRPr="002C6F77">
              <w:rPr>
                <w:rFonts w:ascii="Arial" w:hAnsi="Arial" w:cs="Arial"/>
                <w:color w:val="000000"/>
              </w:rPr>
              <w:t xml:space="preserve">New case of </w:t>
            </w:r>
            <w:r w:rsidRPr="003262FA">
              <w:rPr>
                <w:rFonts w:ascii="Arial" w:hAnsi="Arial" w:cs="Arial"/>
                <w:i/>
                <w:color w:val="000000"/>
              </w:rPr>
              <w:t>Application for Bail by Tyler Foxwell</w:t>
            </w:r>
            <w:r w:rsidRPr="003262FA">
              <w:rPr>
                <w:rFonts w:ascii="Arial" w:hAnsi="Arial" w:cs="Arial"/>
                <w:color w:val="000000"/>
              </w:rPr>
              <w:t xml:space="preserve"> [2013] VSC 716</w:t>
            </w:r>
            <w:r>
              <w:rPr>
                <w:rFonts w:ascii="Arial" w:hAnsi="Arial" w:cs="Arial"/>
                <w:color w:val="000000"/>
              </w:rPr>
              <w:t>.</w:t>
            </w:r>
          </w:p>
        </w:tc>
      </w:tr>
      <w:tr w:rsidR="001C0AD4" w14:paraId="1D6EA6DA" w14:textId="77777777" w:rsidTr="009B6A89">
        <w:tc>
          <w:tcPr>
            <w:tcW w:w="1261" w:type="dxa"/>
            <w:gridSpan w:val="2"/>
            <w:tcBorders>
              <w:top w:val="single" w:sz="4" w:space="0" w:color="auto"/>
              <w:left w:val="single" w:sz="18" w:space="0" w:color="auto"/>
              <w:bottom w:val="single" w:sz="4" w:space="0" w:color="auto"/>
            </w:tcBorders>
          </w:tcPr>
          <w:p w14:paraId="7BD28A3F"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570E9902" w14:textId="737956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610C0F5" w14:textId="77777777" w:rsidR="001C0AD4" w:rsidRDefault="001C0AD4" w:rsidP="001C0AD4">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2BC7720A" w14:textId="77777777" w:rsidR="001C0AD4" w:rsidRPr="002C6F77" w:rsidRDefault="001C0AD4" w:rsidP="001C0AD4">
            <w:pPr>
              <w:jc w:val="both"/>
              <w:rPr>
                <w:rFonts w:ascii="Arial" w:hAnsi="Arial" w:cs="Arial"/>
                <w:color w:val="000000"/>
              </w:rPr>
            </w:pPr>
            <w:r>
              <w:rPr>
                <w:rFonts w:ascii="Arial" w:hAnsi="Arial" w:cs="Arial"/>
                <w:bCs/>
                <w:iCs/>
                <w:color w:val="000000"/>
              </w:rPr>
              <w:t xml:space="preserve">New reference to </w:t>
            </w:r>
            <w:r>
              <w:rPr>
                <w:rFonts w:ascii="Arial" w:hAnsi="Arial" w:cs="Arial"/>
                <w:color w:val="000000"/>
              </w:rPr>
              <w:t xml:space="preserve">decision of </w:t>
            </w:r>
            <w:r w:rsidRPr="003262FA">
              <w:rPr>
                <w:rFonts w:ascii="Arial" w:hAnsi="Arial" w:cs="Arial"/>
                <w:color w:val="000000"/>
              </w:rPr>
              <w:t xml:space="preserve">Kaye J in </w:t>
            </w:r>
            <w:r w:rsidRPr="003262FA">
              <w:rPr>
                <w:rFonts w:ascii="Arial" w:hAnsi="Arial" w:cs="Arial"/>
                <w:i/>
                <w:color w:val="000000"/>
              </w:rPr>
              <w:t>Bail Application – Bunning</w:t>
            </w:r>
            <w:r w:rsidRPr="003262FA">
              <w:rPr>
                <w:rFonts w:ascii="Arial" w:hAnsi="Arial" w:cs="Arial"/>
                <w:color w:val="000000"/>
              </w:rPr>
              <w:t xml:space="preserve"> [2013] VSC 618 at [35]-[38].</w:t>
            </w:r>
          </w:p>
        </w:tc>
      </w:tr>
      <w:tr w:rsidR="001C0AD4" w14:paraId="0119F1C5" w14:textId="77777777" w:rsidTr="009B6A89">
        <w:tc>
          <w:tcPr>
            <w:tcW w:w="1261" w:type="dxa"/>
            <w:gridSpan w:val="2"/>
            <w:tcBorders>
              <w:top w:val="single" w:sz="4" w:space="0" w:color="auto"/>
              <w:left w:val="single" w:sz="18" w:space="0" w:color="auto"/>
              <w:bottom w:val="single" w:sz="4" w:space="0" w:color="auto"/>
            </w:tcBorders>
          </w:tcPr>
          <w:p w14:paraId="3903BC08"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5F5159A5" w14:textId="65EA02C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E8E782"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58063487" w14:textId="77777777" w:rsidR="001C0AD4" w:rsidRPr="002C6F77" w:rsidRDefault="001C0AD4" w:rsidP="001C0AD4">
            <w:pPr>
              <w:jc w:val="both"/>
              <w:rPr>
                <w:rFonts w:ascii="Arial" w:hAnsi="Arial" w:cs="Arial"/>
                <w:color w:val="000000"/>
              </w:rPr>
            </w:pPr>
            <w:r>
              <w:rPr>
                <w:rFonts w:ascii="Arial" w:hAnsi="Arial" w:cs="Arial"/>
                <w:bCs/>
                <w:iCs/>
                <w:color w:val="000000"/>
              </w:rPr>
              <w:t xml:space="preserve">Commentaries on new cases of </w:t>
            </w:r>
            <w:r w:rsidRPr="003262FA">
              <w:rPr>
                <w:rFonts w:ascii="Arial" w:hAnsi="Arial" w:cs="Arial"/>
                <w:i/>
                <w:color w:val="000000"/>
                <w:u w:val="single"/>
              </w:rPr>
              <w:t>Peter John Hewat</w:t>
            </w:r>
            <w:r>
              <w:rPr>
                <w:rFonts w:ascii="Arial" w:hAnsi="Arial" w:cs="Arial"/>
                <w:color w:val="000000"/>
              </w:rPr>
              <w:t xml:space="preserve"> </w:t>
            </w:r>
            <w:r w:rsidRPr="003262FA">
              <w:rPr>
                <w:rFonts w:ascii="Arial" w:hAnsi="Arial" w:cs="Arial"/>
                <w:color w:val="000000"/>
              </w:rPr>
              <w:t>[2014] VSC 240</w:t>
            </w:r>
            <w:r>
              <w:rPr>
                <w:rFonts w:ascii="Arial" w:hAnsi="Arial" w:cs="Arial"/>
                <w:color w:val="000000"/>
              </w:rPr>
              <w:t xml:space="preserve">; </w:t>
            </w:r>
            <w:r w:rsidRPr="003262FA">
              <w:rPr>
                <w:rFonts w:ascii="Arial" w:hAnsi="Arial" w:cs="Arial"/>
                <w:i/>
                <w:color w:val="000000"/>
                <w:u w:val="single"/>
              </w:rPr>
              <w:t>Michael Murray</w:t>
            </w:r>
            <w:r w:rsidRPr="002C6F77">
              <w:rPr>
                <w:rFonts w:ascii="Arial" w:hAnsi="Arial" w:cs="Arial"/>
                <w:i/>
                <w:color w:val="000000"/>
              </w:rPr>
              <w:t xml:space="preserve"> </w:t>
            </w:r>
            <w:r w:rsidRPr="003262FA">
              <w:rPr>
                <w:rFonts w:ascii="Arial" w:hAnsi="Arial" w:cs="Arial"/>
                <w:color w:val="000000"/>
              </w:rPr>
              <w:t>[2014] VSC 249</w:t>
            </w:r>
            <w:r>
              <w:rPr>
                <w:rFonts w:ascii="Arial" w:hAnsi="Arial" w:cs="Arial"/>
                <w:color w:val="000000"/>
              </w:rPr>
              <w:t xml:space="preserve">; </w:t>
            </w:r>
            <w:r w:rsidRPr="003262FA">
              <w:rPr>
                <w:rFonts w:ascii="Arial" w:hAnsi="Arial" w:cs="Arial"/>
                <w:i/>
                <w:color w:val="000000"/>
              </w:rPr>
              <w:t>Sanchez v DPP</w:t>
            </w:r>
            <w:r w:rsidRPr="003262FA">
              <w:rPr>
                <w:rFonts w:ascii="Arial" w:hAnsi="Arial" w:cs="Arial"/>
                <w:color w:val="000000"/>
              </w:rPr>
              <w:t xml:space="preserve"> [2013] VSC 707 </w:t>
            </w:r>
            <w:r>
              <w:rPr>
                <w:rFonts w:ascii="Arial" w:hAnsi="Arial" w:cs="Arial"/>
                <w:color w:val="000000"/>
              </w:rPr>
              <w:t xml:space="preserve">&amp; </w:t>
            </w:r>
            <w:r w:rsidRPr="003262FA">
              <w:rPr>
                <w:rFonts w:ascii="Arial" w:hAnsi="Arial" w:cs="Arial"/>
                <w:i/>
                <w:color w:val="000000"/>
              </w:rPr>
              <w:t xml:space="preserve">Smith v DPP </w:t>
            </w:r>
            <w:r w:rsidRPr="003262FA">
              <w:rPr>
                <w:rFonts w:ascii="Arial" w:hAnsi="Arial" w:cs="Arial"/>
                <w:color w:val="000000"/>
              </w:rPr>
              <w:t>[2014] VSC 60.</w:t>
            </w:r>
          </w:p>
        </w:tc>
      </w:tr>
      <w:tr w:rsidR="001C0AD4" w14:paraId="0AEBCB65" w14:textId="77777777" w:rsidTr="009B6A89">
        <w:tc>
          <w:tcPr>
            <w:tcW w:w="1261" w:type="dxa"/>
            <w:gridSpan w:val="2"/>
            <w:tcBorders>
              <w:top w:val="single" w:sz="4" w:space="0" w:color="auto"/>
              <w:left w:val="single" w:sz="18" w:space="0" w:color="auto"/>
              <w:bottom w:val="single" w:sz="4" w:space="0" w:color="auto"/>
            </w:tcBorders>
          </w:tcPr>
          <w:p w14:paraId="5B5CB40F" w14:textId="77777777" w:rsidR="001C0AD4" w:rsidRDefault="001C0AD4" w:rsidP="001C0AD4">
            <w:pPr>
              <w:rPr>
                <w:lang w:val="en-AU"/>
              </w:rPr>
            </w:pPr>
            <w:r>
              <w:rPr>
                <w:lang w:val="en-AU"/>
              </w:rPr>
              <w:t>17/06/14</w:t>
            </w:r>
          </w:p>
        </w:tc>
        <w:tc>
          <w:tcPr>
            <w:tcW w:w="836" w:type="dxa"/>
            <w:tcBorders>
              <w:top w:val="single" w:sz="4" w:space="0" w:color="auto"/>
              <w:bottom w:val="single" w:sz="4" w:space="0" w:color="auto"/>
            </w:tcBorders>
          </w:tcPr>
          <w:p w14:paraId="0E7484B6" w14:textId="438483D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13F038"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42F34D5D" w14:textId="77777777" w:rsidR="001C0AD4" w:rsidRPr="00207D06" w:rsidRDefault="001C0AD4" w:rsidP="001C0AD4">
            <w:pPr>
              <w:jc w:val="both"/>
              <w:rPr>
                <w:rFonts w:ascii="Arial" w:hAnsi="Arial" w:cs="Arial"/>
                <w:color w:val="000000"/>
              </w:rPr>
            </w:pPr>
            <w:r w:rsidRPr="00207D06">
              <w:rPr>
                <w:rFonts w:ascii="Arial" w:hAnsi="Arial" w:cs="Arial"/>
                <w:color w:val="000000"/>
              </w:rPr>
              <w:t xml:space="preserve">Commentaries on new cases of </w:t>
            </w:r>
            <w:r w:rsidRPr="003262FA">
              <w:rPr>
                <w:rFonts w:ascii="Arial" w:hAnsi="Arial" w:cs="Arial"/>
                <w:i/>
                <w:color w:val="000000"/>
              </w:rPr>
              <w:t>Bail Application – Bunning</w:t>
            </w:r>
            <w:r w:rsidRPr="003262FA">
              <w:rPr>
                <w:rFonts w:ascii="Arial" w:hAnsi="Arial" w:cs="Arial"/>
                <w:color w:val="000000"/>
              </w:rPr>
              <w:t xml:space="preserve"> [2013] VSC 681;</w:t>
            </w:r>
            <w:r>
              <w:rPr>
                <w:rFonts w:ascii="Arial" w:hAnsi="Arial" w:cs="Arial"/>
                <w:i/>
                <w:color w:val="000000"/>
              </w:rPr>
              <w:t xml:space="preserve"> </w:t>
            </w:r>
            <w:r w:rsidRPr="003262FA">
              <w:rPr>
                <w:rFonts w:ascii="Arial" w:hAnsi="Arial" w:cs="Arial"/>
                <w:i/>
                <w:color w:val="000000"/>
              </w:rPr>
              <w:t>Re Jan Visser</w:t>
            </w:r>
            <w:r w:rsidRPr="003262FA">
              <w:rPr>
                <w:rFonts w:ascii="Arial" w:hAnsi="Arial" w:cs="Arial"/>
                <w:color w:val="000000"/>
              </w:rPr>
              <w:t xml:space="preserve"> [2013] VSC 736</w:t>
            </w:r>
            <w:r>
              <w:rPr>
                <w:rFonts w:ascii="Arial" w:hAnsi="Arial" w:cs="Arial"/>
                <w:color w:val="000000"/>
              </w:rPr>
              <w:t xml:space="preserve"> &amp; </w:t>
            </w:r>
            <w:r w:rsidRPr="003262FA">
              <w:rPr>
                <w:rFonts w:ascii="Arial" w:hAnsi="Arial" w:cs="Arial"/>
                <w:i/>
                <w:color w:val="000000"/>
              </w:rPr>
              <w:t>Re PI</w:t>
            </w:r>
            <w:r w:rsidRPr="003262FA">
              <w:rPr>
                <w:rFonts w:ascii="Arial" w:hAnsi="Arial" w:cs="Arial"/>
                <w:color w:val="000000"/>
              </w:rPr>
              <w:t xml:space="preserve"> [2014] VSC 64.</w:t>
            </w:r>
          </w:p>
        </w:tc>
      </w:tr>
      <w:tr w:rsidR="001C0AD4" w14:paraId="1C093730" w14:textId="77777777" w:rsidTr="009B6A89">
        <w:tc>
          <w:tcPr>
            <w:tcW w:w="1261" w:type="dxa"/>
            <w:gridSpan w:val="2"/>
            <w:tcBorders>
              <w:top w:val="single" w:sz="4" w:space="0" w:color="auto"/>
              <w:left w:val="single" w:sz="18" w:space="0" w:color="auto"/>
              <w:bottom w:val="single" w:sz="4" w:space="0" w:color="auto"/>
            </w:tcBorders>
          </w:tcPr>
          <w:p w14:paraId="12E696AB" w14:textId="77777777" w:rsidR="001C0AD4" w:rsidRDefault="001C0AD4" w:rsidP="001C0AD4">
            <w:pPr>
              <w:rPr>
                <w:lang w:val="en-AU"/>
              </w:rPr>
            </w:pPr>
            <w:r>
              <w:rPr>
                <w:lang w:val="en-AU"/>
              </w:rPr>
              <w:t>30/05/14</w:t>
            </w:r>
          </w:p>
        </w:tc>
        <w:tc>
          <w:tcPr>
            <w:tcW w:w="836" w:type="dxa"/>
            <w:tcBorders>
              <w:top w:val="single" w:sz="4" w:space="0" w:color="auto"/>
              <w:bottom w:val="single" w:sz="4" w:space="0" w:color="auto"/>
            </w:tcBorders>
          </w:tcPr>
          <w:p w14:paraId="332EE1B5" w14:textId="4B09FCA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895B073"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119F0180" w14:textId="77777777" w:rsidR="001C0AD4" w:rsidRDefault="001C0AD4" w:rsidP="001C0AD4">
            <w:pPr>
              <w:jc w:val="both"/>
              <w:rPr>
                <w:rFonts w:ascii="Arial" w:hAnsi="Arial" w:cs="Arial"/>
                <w:bCs/>
                <w:iCs/>
                <w:color w:val="000000"/>
              </w:rPr>
            </w:pPr>
            <w:r>
              <w:rPr>
                <w:rFonts w:ascii="Arial" w:hAnsi="Arial" w:cs="Arial"/>
                <w:bCs/>
                <w:iCs/>
                <w:color w:val="000000"/>
              </w:rPr>
              <w:t xml:space="preserve">Commentary on and extract from new case of </w:t>
            </w:r>
            <w:r w:rsidRPr="006D3689">
              <w:rPr>
                <w:rFonts w:ascii="Arial" w:hAnsi="Arial" w:cs="Arial"/>
                <w:bCs/>
                <w:i/>
                <w:iCs/>
                <w:color w:val="000000"/>
              </w:rPr>
              <w:t>DPP v QPX</w:t>
            </w:r>
            <w:r>
              <w:rPr>
                <w:rFonts w:ascii="Arial" w:hAnsi="Arial" w:cs="Arial"/>
                <w:bCs/>
                <w:iCs/>
                <w:color w:val="000000"/>
              </w:rPr>
              <w:t xml:space="preserve"> [2014] VSC 211.</w:t>
            </w:r>
          </w:p>
        </w:tc>
      </w:tr>
      <w:tr w:rsidR="001C0AD4" w14:paraId="7A8BAC2D" w14:textId="77777777" w:rsidTr="009B6A89">
        <w:tc>
          <w:tcPr>
            <w:tcW w:w="1261" w:type="dxa"/>
            <w:gridSpan w:val="2"/>
            <w:tcBorders>
              <w:top w:val="single" w:sz="4" w:space="0" w:color="auto"/>
              <w:left w:val="single" w:sz="18" w:space="0" w:color="auto"/>
              <w:bottom w:val="single" w:sz="4" w:space="0" w:color="auto"/>
            </w:tcBorders>
          </w:tcPr>
          <w:p w14:paraId="2896DBF2" w14:textId="77777777" w:rsidR="001C0AD4" w:rsidRDefault="001C0AD4" w:rsidP="001C0AD4">
            <w:pPr>
              <w:rPr>
                <w:lang w:val="en-AU"/>
              </w:rPr>
            </w:pPr>
            <w:r>
              <w:rPr>
                <w:lang w:val="en-AU"/>
              </w:rPr>
              <w:t>04/03/14</w:t>
            </w:r>
          </w:p>
        </w:tc>
        <w:tc>
          <w:tcPr>
            <w:tcW w:w="836" w:type="dxa"/>
            <w:tcBorders>
              <w:top w:val="single" w:sz="4" w:space="0" w:color="auto"/>
              <w:bottom w:val="single" w:sz="4" w:space="0" w:color="auto"/>
            </w:tcBorders>
          </w:tcPr>
          <w:p w14:paraId="3E808C89" w14:textId="5EA1F27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49C3165"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571FD06C"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Pr>
                <w:rFonts w:ascii="Helv" w:hAnsi="Helv" w:cs="Helv"/>
                <w:i/>
                <w:iCs/>
                <w:color w:val="000000"/>
                <w:lang w:eastAsia="en-AU"/>
              </w:rPr>
              <w:t xml:space="preserve">Re Chafer-Smith: An Application for Bail </w:t>
            </w:r>
            <w:r>
              <w:rPr>
                <w:rFonts w:ascii="Helv" w:hAnsi="Helv" w:cs="Helv"/>
                <w:color w:val="000000"/>
                <w:lang w:eastAsia="en-AU"/>
              </w:rPr>
              <w:t>[2014] VSC 51 especially at [27].</w:t>
            </w:r>
          </w:p>
        </w:tc>
      </w:tr>
      <w:tr w:rsidR="001C0AD4" w14:paraId="5AFFA9DB" w14:textId="77777777" w:rsidTr="009B6A89">
        <w:tc>
          <w:tcPr>
            <w:tcW w:w="1261" w:type="dxa"/>
            <w:gridSpan w:val="2"/>
            <w:tcBorders>
              <w:top w:val="single" w:sz="4" w:space="0" w:color="auto"/>
              <w:left w:val="single" w:sz="18" w:space="0" w:color="auto"/>
              <w:bottom w:val="single" w:sz="4" w:space="0" w:color="auto"/>
            </w:tcBorders>
          </w:tcPr>
          <w:p w14:paraId="5B593E9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9C33DFD" w14:textId="0B62A6C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22DD48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33FDD31"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changed to “Organizational structure of the Children’s Court of Victoria”.</w:t>
            </w:r>
          </w:p>
          <w:p w14:paraId="541594F0"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Updating of office holders.</w:t>
            </w:r>
          </w:p>
        </w:tc>
      </w:tr>
      <w:tr w:rsidR="001C0AD4" w14:paraId="6109F0DE" w14:textId="77777777" w:rsidTr="009B6A89">
        <w:tc>
          <w:tcPr>
            <w:tcW w:w="1261" w:type="dxa"/>
            <w:gridSpan w:val="2"/>
            <w:tcBorders>
              <w:top w:val="single" w:sz="4" w:space="0" w:color="auto"/>
              <w:left w:val="single" w:sz="18" w:space="0" w:color="auto"/>
              <w:bottom w:val="single" w:sz="4" w:space="0" w:color="auto"/>
            </w:tcBorders>
          </w:tcPr>
          <w:p w14:paraId="1D241B44"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D36B7FA" w14:textId="5C172B9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73CB51C"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3EFCAAF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Removal of reference to Preston &amp; Moonee Ponds Magistrates’ Courts which are now closed.</w:t>
            </w:r>
          </w:p>
          <w:p w14:paraId="7E38B879"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Addition to commentary on role of Moorabbin JC.</w:t>
            </w:r>
          </w:p>
        </w:tc>
      </w:tr>
      <w:tr w:rsidR="001C0AD4" w14:paraId="6D47F7E0" w14:textId="77777777" w:rsidTr="009B6A89">
        <w:tc>
          <w:tcPr>
            <w:tcW w:w="1261" w:type="dxa"/>
            <w:gridSpan w:val="2"/>
            <w:tcBorders>
              <w:top w:val="single" w:sz="4" w:space="0" w:color="auto"/>
              <w:left w:val="single" w:sz="18" w:space="0" w:color="auto"/>
              <w:bottom w:val="single" w:sz="4" w:space="0" w:color="auto"/>
            </w:tcBorders>
          </w:tcPr>
          <w:p w14:paraId="556A58AD"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BD8D17E" w14:textId="3B63D8D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E9B725" w14:textId="77777777" w:rsidR="001C0AD4" w:rsidRDefault="001C0AD4" w:rsidP="001C0AD4">
            <w:pPr>
              <w:jc w:val="center"/>
              <w:rPr>
                <w:lang w:val="en-AU"/>
              </w:rPr>
            </w:pPr>
            <w:r>
              <w:rPr>
                <w:lang w:val="en-AU"/>
              </w:rPr>
              <w:t>2.7.1</w:t>
            </w:r>
          </w:p>
        </w:tc>
        <w:tc>
          <w:tcPr>
            <w:tcW w:w="4802" w:type="dxa"/>
            <w:gridSpan w:val="2"/>
            <w:tcBorders>
              <w:top w:val="single" w:sz="4" w:space="0" w:color="auto"/>
              <w:bottom w:val="single" w:sz="4" w:space="0" w:color="auto"/>
              <w:right w:val="single" w:sz="18" w:space="0" w:color="auto"/>
            </w:tcBorders>
          </w:tcPr>
          <w:p w14:paraId="5C2407B1" w14:textId="77777777" w:rsidR="001C0AD4" w:rsidRDefault="001C0AD4" w:rsidP="001C0AD4">
            <w:pPr>
              <w:jc w:val="both"/>
              <w:rPr>
                <w:rFonts w:ascii="Arial" w:hAnsi="Arial" w:cs="Arial"/>
                <w:bCs/>
                <w:iCs/>
                <w:color w:val="000000"/>
              </w:rPr>
            </w:pPr>
            <w:r>
              <w:rPr>
                <w:rFonts w:ascii="Arial" w:hAnsi="Arial" w:cs="Arial"/>
                <w:bCs/>
                <w:iCs/>
                <w:color w:val="000000"/>
              </w:rPr>
              <w:t>New paragraph heading: “Section 523 of the CYFA”.  Minor amendments to previous commentary as a consequence of the commencement of the Open Courts Act 2013.</w:t>
            </w:r>
          </w:p>
        </w:tc>
      </w:tr>
      <w:tr w:rsidR="001C0AD4" w14:paraId="5245ED51" w14:textId="77777777" w:rsidTr="009B6A89">
        <w:tc>
          <w:tcPr>
            <w:tcW w:w="1261" w:type="dxa"/>
            <w:gridSpan w:val="2"/>
            <w:tcBorders>
              <w:top w:val="single" w:sz="4" w:space="0" w:color="auto"/>
              <w:left w:val="single" w:sz="18" w:space="0" w:color="auto"/>
              <w:bottom w:val="single" w:sz="4" w:space="0" w:color="auto"/>
            </w:tcBorders>
          </w:tcPr>
          <w:p w14:paraId="7CFD3FC3"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1A84118E" w14:textId="13C5E58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7A235D9" w14:textId="77777777" w:rsidR="001C0AD4" w:rsidRDefault="001C0AD4" w:rsidP="001C0AD4">
            <w:pPr>
              <w:jc w:val="center"/>
              <w:rPr>
                <w:lang w:val="en-AU"/>
              </w:rPr>
            </w:pPr>
            <w:r>
              <w:rPr>
                <w:lang w:val="en-AU"/>
              </w:rPr>
              <w:t>2.7.2</w:t>
            </w:r>
          </w:p>
        </w:tc>
        <w:tc>
          <w:tcPr>
            <w:tcW w:w="4802" w:type="dxa"/>
            <w:gridSpan w:val="2"/>
            <w:tcBorders>
              <w:top w:val="single" w:sz="4" w:space="0" w:color="auto"/>
              <w:bottom w:val="single" w:sz="4" w:space="0" w:color="auto"/>
              <w:right w:val="single" w:sz="18" w:space="0" w:color="auto"/>
            </w:tcBorders>
          </w:tcPr>
          <w:p w14:paraId="04F8A7B1"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“Sections 28-32 of the Open Courts Act 2013”.  </w:t>
            </w:r>
          </w:p>
        </w:tc>
      </w:tr>
      <w:tr w:rsidR="001C0AD4" w14:paraId="24075AD4" w14:textId="77777777" w:rsidTr="009B6A89">
        <w:tc>
          <w:tcPr>
            <w:tcW w:w="1261" w:type="dxa"/>
            <w:gridSpan w:val="2"/>
            <w:tcBorders>
              <w:top w:val="single" w:sz="4" w:space="0" w:color="auto"/>
              <w:left w:val="single" w:sz="18" w:space="0" w:color="auto"/>
              <w:bottom w:val="single" w:sz="4" w:space="0" w:color="auto"/>
            </w:tcBorders>
          </w:tcPr>
          <w:p w14:paraId="5FAE293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7703FA8" w14:textId="47AE6651"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846E29A"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700E3B"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“Statutory prohibition on publication of identifying particulars and/or pictures”.</w:t>
            </w:r>
          </w:p>
          <w:p w14:paraId="1FDEB092"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Removal of some references to the CYPA.</w:t>
            </w:r>
          </w:p>
          <w:p w14:paraId="3D28A14A"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to paragraph 2.8.2.</w:t>
            </w:r>
          </w:p>
          <w:p w14:paraId="5AC072F7"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C0AD4" w14:paraId="16A803E7" w14:textId="77777777" w:rsidTr="009B6A89">
        <w:tc>
          <w:tcPr>
            <w:tcW w:w="1261" w:type="dxa"/>
            <w:gridSpan w:val="2"/>
            <w:tcBorders>
              <w:top w:val="single" w:sz="4" w:space="0" w:color="auto"/>
              <w:left w:val="single" w:sz="18" w:space="0" w:color="auto"/>
              <w:bottom w:val="single" w:sz="4" w:space="0" w:color="auto"/>
            </w:tcBorders>
          </w:tcPr>
          <w:p w14:paraId="49343C79"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400D667" w14:textId="4EBC716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F2E3590"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AC9B0C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Paragraph heading amended to “Suppression orders”.</w:t>
            </w:r>
          </w:p>
          <w:p w14:paraId="769079FE"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rPr>
              <w:t xml:space="preserve">Commentary on </w:t>
            </w:r>
            <w:r w:rsidRPr="006E5411">
              <w:rPr>
                <w:rFonts w:ascii="Arial" w:hAnsi="Arial" w:cs="Arial"/>
                <w:i/>
              </w:rPr>
              <w:t>R v SJK &amp; GAS</w:t>
            </w:r>
            <w:r>
              <w:rPr>
                <w:rFonts w:ascii="Arial" w:hAnsi="Arial" w:cs="Arial"/>
              </w:rPr>
              <w:t xml:space="preserve"> [2002] VSC 94</w:t>
            </w:r>
            <w:r>
              <w:rPr>
                <w:rFonts w:ascii="Arial" w:hAnsi="Arial" w:cs="Arial"/>
                <w:bCs/>
                <w:iCs/>
                <w:color w:val="000000"/>
              </w:rPr>
              <w:t xml:space="preserve"> moved from paragraph 2.8.1.</w:t>
            </w:r>
          </w:p>
          <w:p w14:paraId="1FA4F718" w14:textId="77777777" w:rsidR="001C0AD4" w:rsidRDefault="001C0AD4" w:rsidP="001C0AD4">
            <w:pPr>
              <w:numPr>
                <w:ilvl w:val="0"/>
                <w:numId w:val="6"/>
              </w:numPr>
              <w:ind w:left="284" w:hanging="284"/>
              <w:jc w:val="both"/>
              <w:rPr>
                <w:rFonts w:ascii="Arial" w:hAnsi="Arial" w:cs="Arial"/>
                <w:bCs/>
                <w:iCs/>
                <w:color w:val="000000"/>
              </w:rPr>
            </w:pPr>
            <w:r>
              <w:rPr>
                <w:rFonts w:ascii="Arial" w:hAnsi="Arial" w:cs="Arial"/>
                <w:bCs/>
                <w:iCs/>
                <w:color w:val="000000"/>
              </w:rPr>
              <w:t>Amendments to previous commentary.</w:t>
            </w:r>
          </w:p>
        </w:tc>
      </w:tr>
      <w:tr w:rsidR="001C0AD4" w14:paraId="609BD669" w14:textId="77777777" w:rsidTr="009B6A89">
        <w:tc>
          <w:tcPr>
            <w:tcW w:w="1261" w:type="dxa"/>
            <w:gridSpan w:val="2"/>
            <w:tcBorders>
              <w:top w:val="single" w:sz="4" w:space="0" w:color="auto"/>
              <w:left w:val="single" w:sz="18" w:space="0" w:color="auto"/>
              <w:bottom w:val="single" w:sz="4" w:space="0" w:color="auto"/>
            </w:tcBorders>
          </w:tcPr>
          <w:p w14:paraId="46AA6087"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1145E9F2" w14:textId="6A69530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22CA6A8" w14:textId="77777777" w:rsidR="001C0AD4" w:rsidRDefault="001C0AD4" w:rsidP="001C0AD4">
            <w:pPr>
              <w:jc w:val="center"/>
              <w:rPr>
                <w:lang w:val="en-AU"/>
              </w:rPr>
            </w:pPr>
            <w:r>
              <w:rPr>
                <w:lang w:val="en-AU"/>
              </w:rPr>
              <w:t>2.8.3</w:t>
            </w:r>
          </w:p>
        </w:tc>
        <w:tc>
          <w:tcPr>
            <w:tcW w:w="4802" w:type="dxa"/>
            <w:gridSpan w:val="2"/>
            <w:tcBorders>
              <w:top w:val="single" w:sz="4" w:space="0" w:color="auto"/>
              <w:bottom w:val="single" w:sz="4" w:space="0" w:color="auto"/>
              <w:right w:val="single" w:sz="18" w:space="0" w:color="auto"/>
            </w:tcBorders>
          </w:tcPr>
          <w:p w14:paraId="46024848" w14:textId="77777777" w:rsidR="001C0AD4" w:rsidRDefault="001C0AD4" w:rsidP="001C0AD4">
            <w:pPr>
              <w:jc w:val="both"/>
              <w:rPr>
                <w:rFonts w:ascii="Arial" w:hAnsi="Arial" w:cs="Arial"/>
                <w:bCs/>
                <w:iCs/>
                <w:color w:val="000000"/>
              </w:rPr>
            </w:pPr>
            <w:r>
              <w:rPr>
                <w:rFonts w:ascii="Arial" w:hAnsi="Arial" w:cs="Arial"/>
                <w:bCs/>
                <w:iCs/>
                <w:color w:val="000000"/>
              </w:rPr>
              <w:t>New paragraph entitled</w:t>
            </w:r>
            <w:r w:rsidRPr="00D809B3">
              <w:rPr>
                <w:rFonts w:ascii="Arial" w:hAnsi="Arial" w:cs="Arial"/>
                <w:bCs/>
                <w:iCs/>
                <w:color w:val="000000"/>
              </w:rPr>
              <w:t xml:space="preserve"> “</w:t>
            </w:r>
            <w:r w:rsidRPr="00D809B3">
              <w:rPr>
                <w:rFonts w:ascii="Arial" w:hAnsi="Arial" w:cs="Arial"/>
                <w:bCs/>
              </w:rPr>
              <w:t>Section 10(5) of the Witness Protection Act</w:t>
            </w:r>
            <w:r w:rsidRPr="00D809B3">
              <w:rPr>
                <w:rFonts w:ascii="Arial" w:hAnsi="Arial" w:cs="Arial"/>
                <w:bCs/>
                <w:iCs/>
                <w:color w:val="000000"/>
              </w:rPr>
              <w:t>”</w:t>
            </w:r>
            <w:r>
              <w:rPr>
                <w:rFonts w:ascii="Arial" w:hAnsi="Arial" w:cs="Arial"/>
                <w:bCs/>
                <w:iCs/>
                <w:color w:val="000000"/>
              </w:rPr>
              <w:t>.  The material in this paragraph has been moved from the end of paragraph 2.7.</w:t>
            </w:r>
          </w:p>
        </w:tc>
      </w:tr>
      <w:tr w:rsidR="001C0AD4" w14:paraId="6D3F6812" w14:textId="77777777" w:rsidTr="009B6A89">
        <w:tc>
          <w:tcPr>
            <w:tcW w:w="1261" w:type="dxa"/>
            <w:gridSpan w:val="2"/>
            <w:tcBorders>
              <w:top w:val="single" w:sz="4" w:space="0" w:color="auto"/>
              <w:left w:val="single" w:sz="18" w:space="0" w:color="auto"/>
              <w:bottom w:val="single" w:sz="4" w:space="0" w:color="auto"/>
            </w:tcBorders>
          </w:tcPr>
          <w:p w14:paraId="557D5555"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43F79E4" w14:textId="68CA6DF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233FBC4" w14:textId="77777777" w:rsidR="001C0AD4" w:rsidRDefault="001C0AD4" w:rsidP="001C0AD4">
            <w:pPr>
              <w:jc w:val="center"/>
              <w:rPr>
                <w:lang w:val="en-AU"/>
              </w:rPr>
            </w:pPr>
            <w:r>
              <w:rPr>
                <w:lang w:val="en-AU"/>
              </w:rPr>
              <w:t>2.10.1</w:t>
            </w:r>
          </w:p>
        </w:tc>
        <w:tc>
          <w:tcPr>
            <w:tcW w:w="4802" w:type="dxa"/>
            <w:gridSpan w:val="2"/>
            <w:tcBorders>
              <w:top w:val="single" w:sz="4" w:space="0" w:color="auto"/>
              <w:bottom w:val="single" w:sz="4" w:space="0" w:color="auto"/>
              <w:right w:val="single" w:sz="18" w:space="0" w:color="auto"/>
            </w:tcBorders>
          </w:tcPr>
          <w:p w14:paraId="2F4E632C" w14:textId="77777777" w:rsidR="001C0AD4" w:rsidRDefault="001C0AD4" w:rsidP="001C0AD4">
            <w:pPr>
              <w:jc w:val="both"/>
              <w:rPr>
                <w:rFonts w:ascii="Arial" w:hAnsi="Arial" w:cs="Arial"/>
                <w:bCs/>
                <w:iCs/>
                <w:color w:val="000000"/>
              </w:rPr>
            </w:pPr>
            <w:r>
              <w:rPr>
                <w:rFonts w:ascii="Arial" w:hAnsi="Arial" w:cs="Arial"/>
                <w:bCs/>
                <w:iCs/>
                <w:color w:val="000000"/>
              </w:rPr>
              <w:t>Paragraph heading amended to “Youth Justice”.  Amendments to commentary.</w:t>
            </w:r>
          </w:p>
        </w:tc>
      </w:tr>
      <w:tr w:rsidR="001C0AD4" w14:paraId="107C1706" w14:textId="77777777" w:rsidTr="009B6A89">
        <w:tc>
          <w:tcPr>
            <w:tcW w:w="1261" w:type="dxa"/>
            <w:gridSpan w:val="2"/>
            <w:tcBorders>
              <w:top w:val="single" w:sz="4" w:space="0" w:color="auto"/>
              <w:left w:val="single" w:sz="18" w:space="0" w:color="auto"/>
              <w:bottom w:val="single" w:sz="4" w:space="0" w:color="auto"/>
            </w:tcBorders>
          </w:tcPr>
          <w:p w14:paraId="3488799E"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2AE7EA2" w14:textId="0F15248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3CFDB2" w14:textId="77777777" w:rsidR="001C0AD4" w:rsidRDefault="001C0AD4" w:rsidP="001C0AD4">
            <w:pPr>
              <w:jc w:val="center"/>
              <w:rPr>
                <w:lang w:val="en-AU"/>
              </w:rPr>
            </w:pPr>
            <w:r>
              <w:rPr>
                <w:lang w:val="en-AU"/>
              </w:rPr>
              <w:t>2.10.2</w:t>
            </w:r>
          </w:p>
        </w:tc>
        <w:tc>
          <w:tcPr>
            <w:tcW w:w="4802" w:type="dxa"/>
            <w:gridSpan w:val="2"/>
            <w:tcBorders>
              <w:top w:val="single" w:sz="4" w:space="0" w:color="auto"/>
              <w:bottom w:val="single" w:sz="4" w:space="0" w:color="auto"/>
              <w:right w:val="single" w:sz="18" w:space="0" w:color="auto"/>
            </w:tcBorders>
          </w:tcPr>
          <w:p w14:paraId="5DDD5E6B" w14:textId="77777777" w:rsidR="001C0AD4" w:rsidRDefault="001C0AD4" w:rsidP="001C0AD4">
            <w:pPr>
              <w:jc w:val="both"/>
              <w:rPr>
                <w:rFonts w:ascii="Arial" w:hAnsi="Arial" w:cs="Arial"/>
                <w:bCs/>
                <w:iCs/>
                <w:color w:val="000000"/>
              </w:rPr>
            </w:pPr>
            <w:r>
              <w:rPr>
                <w:rFonts w:ascii="Arial" w:hAnsi="Arial" w:cs="Arial"/>
                <w:bCs/>
                <w:iCs/>
                <w:color w:val="000000"/>
              </w:rPr>
              <w:t xml:space="preserve">Amendment to commentary on the </w:t>
            </w:r>
            <w:smartTag w:uri="urn:schemas-microsoft-com:office:smarttags" w:element="address">
              <w:smartTag w:uri="urn:schemas-microsoft-com:office:smarttags" w:element="Street">
                <w:r>
                  <w:rPr>
                    <w:rFonts w:ascii="Arial" w:hAnsi="Arial" w:cs="Arial"/>
                    <w:bCs/>
                    <w:iCs/>
                    <w:color w:val="000000"/>
                  </w:rPr>
                  <w:t>Salvation Army Court</w:t>
                </w:r>
              </w:smartTag>
            </w:smartTag>
            <w:r>
              <w:rPr>
                <w:rFonts w:ascii="Arial" w:hAnsi="Arial" w:cs="Arial"/>
                <w:bCs/>
                <w:iCs/>
                <w:color w:val="000000"/>
              </w:rPr>
              <w:t xml:space="preserve"> support service.</w:t>
            </w:r>
          </w:p>
        </w:tc>
      </w:tr>
      <w:tr w:rsidR="001C0AD4" w14:paraId="5C9598A0" w14:textId="77777777" w:rsidTr="009B6A89">
        <w:tc>
          <w:tcPr>
            <w:tcW w:w="1261" w:type="dxa"/>
            <w:gridSpan w:val="2"/>
            <w:tcBorders>
              <w:top w:val="single" w:sz="4" w:space="0" w:color="auto"/>
              <w:left w:val="single" w:sz="18" w:space="0" w:color="auto"/>
              <w:bottom w:val="single" w:sz="4" w:space="0" w:color="auto"/>
            </w:tcBorders>
          </w:tcPr>
          <w:p w14:paraId="038C071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DF8C2E4" w14:textId="3126D77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B596DE2"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0D954C2" w14:textId="77777777" w:rsidR="001C0AD4" w:rsidRDefault="001C0AD4" w:rsidP="001C0AD4">
            <w:pPr>
              <w:jc w:val="both"/>
              <w:rPr>
                <w:rFonts w:ascii="Arial" w:hAnsi="Arial" w:cs="Arial"/>
                <w:bCs/>
                <w:iCs/>
                <w:color w:val="000000"/>
              </w:rPr>
            </w:pPr>
            <w:r w:rsidRPr="00141B8A">
              <w:rPr>
                <w:rFonts w:ascii="Arial" w:hAnsi="Arial" w:cs="Arial"/>
                <w:color w:val="000000"/>
              </w:rPr>
              <w:t xml:space="preserve">Added reference to </w:t>
            </w:r>
            <w:r w:rsidRPr="00423D61">
              <w:rPr>
                <w:rFonts w:ascii="Arial" w:hAnsi="Arial" w:cs="Arial"/>
                <w:i/>
                <w:color w:val="000000"/>
              </w:rPr>
              <w:t>Wain &amp; Ors v Drapac &amp; Ors (No 3)</w:t>
            </w:r>
            <w:r w:rsidRPr="00423D61">
              <w:rPr>
                <w:rFonts w:ascii="Arial" w:hAnsi="Arial" w:cs="Arial"/>
                <w:color w:val="000000"/>
              </w:rPr>
              <w:t xml:space="preserve"> [2014] VSC 23.</w:t>
            </w:r>
          </w:p>
        </w:tc>
      </w:tr>
      <w:tr w:rsidR="001C0AD4" w14:paraId="67CABEE5" w14:textId="77777777" w:rsidTr="009B6A89">
        <w:tc>
          <w:tcPr>
            <w:tcW w:w="1261" w:type="dxa"/>
            <w:gridSpan w:val="2"/>
            <w:tcBorders>
              <w:top w:val="single" w:sz="4" w:space="0" w:color="auto"/>
              <w:left w:val="single" w:sz="18" w:space="0" w:color="auto"/>
              <w:bottom w:val="single" w:sz="4" w:space="0" w:color="auto"/>
            </w:tcBorders>
          </w:tcPr>
          <w:p w14:paraId="720D1F98"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7C81F284" w14:textId="0EADEA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41AC2A" w14:textId="77777777" w:rsidR="001C0AD4" w:rsidRDefault="001C0AD4" w:rsidP="001C0AD4">
            <w:pPr>
              <w:jc w:val="center"/>
              <w:rPr>
                <w:lang w:val="en-AU"/>
              </w:rPr>
            </w:pPr>
            <w:r>
              <w:rPr>
                <w:lang w:val="en-AU"/>
              </w:rPr>
              <w:t>3.7.2</w:t>
            </w:r>
          </w:p>
        </w:tc>
        <w:tc>
          <w:tcPr>
            <w:tcW w:w="4802" w:type="dxa"/>
            <w:gridSpan w:val="2"/>
            <w:tcBorders>
              <w:top w:val="single" w:sz="4" w:space="0" w:color="auto"/>
              <w:bottom w:val="single" w:sz="4" w:space="0" w:color="auto"/>
              <w:right w:val="single" w:sz="18" w:space="0" w:color="auto"/>
            </w:tcBorders>
          </w:tcPr>
          <w:p w14:paraId="127684A1"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reference to </w:t>
            </w:r>
            <w:r w:rsidRPr="00423D61">
              <w:rPr>
                <w:rFonts w:ascii="Arial" w:hAnsi="Arial" w:cs="Arial"/>
                <w:i/>
                <w:color w:val="000000"/>
              </w:rPr>
              <w:t>Gray v Brimbank City Council</w:t>
            </w:r>
            <w:r w:rsidRPr="00423D61">
              <w:rPr>
                <w:rFonts w:ascii="Arial" w:hAnsi="Arial" w:cs="Arial"/>
                <w:color w:val="000000"/>
              </w:rPr>
              <w:t xml:space="preserve"> [2014] VSC 13 at [35]-[56] per Rush J.</w:t>
            </w:r>
          </w:p>
        </w:tc>
      </w:tr>
      <w:tr w:rsidR="001C0AD4" w14:paraId="1A6EFC61" w14:textId="77777777" w:rsidTr="009B6A89">
        <w:tc>
          <w:tcPr>
            <w:tcW w:w="1261" w:type="dxa"/>
            <w:gridSpan w:val="2"/>
            <w:tcBorders>
              <w:top w:val="single" w:sz="4" w:space="0" w:color="auto"/>
              <w:left w:val="single" w:sz="18" w:space="0" w:color="auto"/>
              <w:bottom w:val="single" w:sz="4" w:space="0" w:color="auto"/>
            </w:tcBorders>
          </w:tcPr>
          <w:p w14:paraId="680A500C"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EADDC09" w14:textId="681C1CD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DF32E4" w14:textId="77777777" w:rsidR="001C0AD4" w:rsidRDefault="001C0AD4" w:rsidP="001C0AD4">
            <w:pPr>
              <w:jc w:val="center"/>
              <w:rPr>
                <w:lang w:val="en-AU"/>
              </w:rPr>
            </w:pPr>
            <w:r>
              <w:rPr>
                <w:lang w:val="en-AU"/>
              </w:rPr>
              <w:t>9.3</w:t>
            </w:r>
          </w:p>
        </w:tc>
        <w:tc>
          <w:tcPr>
            <w:tcW w:w="4802" w:type="dxa"/>
            <w:gridSpan w:val="2"/>
            <w:tcBorders>
              <w:top w:val="single" w:sz="4" w:space="0" w:color="auto"/>
              <w:bottom w:val="single" w:sz="4" w:space="0" w:color="auto"/>
              <w:right w:val="single" w:sz="18" w:space="0" w:color="auto"/>
            </w:tcBorders>
          </w:tcPr>
          <w:p w14:paraId="73B024C6"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Paragraph heading changed to “Bail – History, Questions, Factors &amp; Principles”.</w:t>
            </w:r>
          </w:p>
          <w:p w14:paraId="477FB8DD" w14:textId="77777777" w:rsidR="001C0AD4" w:rsidRDefault="001C0AD4" w:rsidP="001C0AD4">
            <w:pPr>
              <w:numPr>
                <w:ilvl w:val="0"/>
                <w:numId w:val="7"/>
              </w:numPr>
              <w:tabs>
                <w:tab w:val="clear" w:pos="567"/>
                <w:tab w:val="left" w:pos="284"/>
              </w:tabs>
              <w:ind w:left="0" w:firstLine="0"/>
              <w:jc w:val="both"/>
              <w:rPr>
                <w:rFonts w:ascii="Arial" w:hAnsi="Arial" w:cs="Arial"/>
                <w:bCs/>
                <w:iCs/>
                <w:color w:val="000000"/>
              </w:rPr>
            </w:pPr>
            <w:r>
              <w:rPr>
                <w:rFonts w:ascii="Arial" w:hAnsi="Arial" w:cs="Arial"/>
                <w:bCs/>
                <w:iCs/>
                <w:color w:val="000000"/>
              </w:rPr>
              <w:t>Four sub-headings introduced.</w:t>
            </w:r>
          </w:p>
          <w:p w14:paraId="09E3D6B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Cases of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[2006] VSC</w:t>
            </w:r>
            <w:r>
              <w:rPr>
                <w:rFonts w:ascii="Arial" w:hAnsi="Arial" w:cs="Arial"/>
              </w:rPr>
              <w:t xml:space="preserve"> </w:t>
            </w:r>
            <w:r w:rsidRPr="003F4E22">
              <w:rPr>
                <w:rFonts w:ascii="Arial" w:hAnsi="Arial" w:cs="Arial"/>
              </w:rPr>
              <w:t>487</w:t>
            </w:r>
            <w:r>
              <w:rPr>
                <w:rFonts w:ascii="Arial" w:hAnsi="Arial" w:cs="Arial"/>
              </w:rPr>
              <w:t xml:space="preserve"> at [33]-[34]; </w:t>
            </w:r>
            <w:r w:rsidRPr="00656207">
              <w:rPr>
                <w:rFonts w:ascii="Arial" w:hAnsi="Arial" w:cs="Arial"/>
                <w:i/>
              </w:rPr>
              <w:t>Bail Application by Michael Paterson</w:t>
            </w:r>
            <w:r>
              <w:rPr>
                <w:rFonts w:ascii="Arial" w:hAnsi="Arial" w:cs="Arial"/>
              </w:rPr>
              <w:t xml:space="preserve"> [2006] VSC 268 </w:t>
            </w:r>
            <w:r>
              <w:rPr>
                <w:rFonts w:ascii="Arial" w:hAnsi="Arial" w:cs="Arial"/>
                <w:bCs/>
                <w:iCs/>
                <w:color w:val="000000"/>
              </w:rPr>
              <w:t xml:space="preserve">and </w:t>
            </w:r>
            <w:r>
              <w:rPr>
                <w:rFonts w:ascii="Arial" w:hAnsi="Arial" w:cs="Arial"/>
                <w:i/>
              </w:rPr>
              <w:t>R v</w:t>
            </w:r>
            <w:r w:rsidRPr="00A94954">
              <w:rPr>
                <w:rFonts w:ascii="Arial" w:hAnsi="Arial" w:cs="Arial"/>
                <w:i/>
              </w:rPr>
              <w:t xml:space="preserve"> Griffey</w:t>
            </w:r>
            <w:r>
              <w:rPr>
                <w:rFonts w:ascii="Arial" w:hAnsi="Arial" w:cs="Arial"/>
                <w:i/>
              </w:rPr>
              <w:t xml:space="preserve"> </w:t>
            </w:r>
            <w:r w:rsidRPr="00A94954">
              <w:rPr>
                <w:rFonts w:ascii="Arial" w:hAnsi="Arial" w:cs="Arial"/>
              </w:rPr>
              <w:t>[2006] VSC 86</w:t>
            </w:r>
            <w:r>
              <w:rPr>
                <w:rFonts w:ascii="Arial" w:hAnsi="Arial" w:cs="Arial"/>
                <w:bCs/>
                <w:iCs/>
                <w:color w:val="000000"/>
              </w:rPr>
              <w:t xml:space="preserve"> moved from section 9.4.</w:t>
            </w:r>
          </w:p>
          <w:p w14:paraId="04B121EC"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 number of extracts from the judgment of Bell J in </w:t>
            </w:r>
            <w:r w:rsidRPr="004B15D8">
              <w:rPr>
                <w:rFonts w:ascii="Arial" w:hAnsi="Arial" w:cs="Arial"/>
                <w:bCs/>
                <w:i/>
                <w:iCs/>
                <w:color w:val="000000"/>
              </w:rPr>
              <w:t>DPP v Woods</w:t>
            </w:r>
            <w:r>
              <w:rPr>
                <w:rFonts w:ascii="Arial" w:hAnsi="Arial" w:cs="Arial"/>
                <w:bCs/>
                <w:iCs/>
                <w:color w:val="000000"/>
              </w:rPr>
              <w:t xml:space="preserve"> [2014] VSC 1 have been added to this paragraph.</w:t>
            </w:r>
          </w:p>
        </w:tc>
      </w:tr>
      <w:tr w:rsidR="001C0AD4" w14:paraId="743D9143" w14:textId="77777777" w:rsidTr="009B6A89">
        <w:tc>
          <w:tcPr>
            <w:tcW w:w="1261" w:type="dxa"/>
            <w:gridSpan w:val="2"/>
            <w:tcBorders>
              <w:top w:val="single" w:sz="4" w:space="0" w:color="auto"/>
              <w:left w:val="single" w:sz="18" w:space="0" w:color="auto"/>
              <w:bottom w:val="single" w:sz="4" w:space="0" w:color="auto"/>
            </w:tcBorders>
          </w:tcPr>
          <w:p w14:paraId="2ED4DE1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758214C" w14:textId="101324B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022265"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BEE68F7" w14:textId="77777777" w:rsidR="001C0AD4" w:rsidRDefault="001C0AD4" w:rsidP="001C0AD4">
            <w:pPr>
              <w:jc w:val="both"/>
              <w:rPr>
                <w:rFonts w:ascii="Arial" w:hAnsi="Arial" w:cs="Arial"/>
                <w:bCs/>
                <w:iCs/>
                <w:color w:val="000000"/>
              </w:rPr>
            </w:pPr>
            <w:r>
              <w:rPr>
                <w:rFonts w:ascii="Arial" w:hAnsi="Arial" w:cs="Arial"/>
                <w:bCs/>
                <w:iCs/>
                <w:color w:val="000000"/>
              </w:rPr>
              <w:t xml:space="preserve">Added reference to </w:t>
            </w:r>
            <w:r w:rsidRPr="004B15D8">
              <w:rPr>
                <w:rFonts w:ascii="Arial" w:hAnsi="Arial" w:cs="Arial"/>
                <w:bCs/>
                <w:i/>
                <w:iCs/>
                <w:color w:val="000000"/>
              </w:rPr>
              <w:t>DPP v Woods</w:t>
            </w:r>
            <w:r>
              <w:rPr>
                <w:rFonts w:ascii="Arial" w:hAnsi="Arial" w:cs="Arial"/>
                <w:bCs/>
                <w:iCs/>
                <w:color w:val="000000"/>
              </w:rPr>
              <w:t xml:space="preserve"> [2014] VSC 1 at [34].</w:t>
            </w:r>
          </w:p>
        </w:tc>
      </w:tr>
      <w:tr w:rsidR="001C0AD4" w14:paraId="382E9138" w14:textId="77777777" w:rsidTr="009B6A89">
        <w:tc>
          <w:tcPr>
            <w:tcW w:w="1261" w:type="dxa"/>
            <w:gridSpan w:val="2"/>
            <w:tcBorders>
              <w:top w:val="single" w:sz="4" w:space="0" w:color="auto"/>
              <w:left w:val="single" w:sz="18" w:space="0" w:color="auto"/>
              <w:bottom w:val="single" w:sz="4" w:space="0" w:color="auto"/>
            </w:tcBorders>
          </w:tcPr>
          <w:p w14:paraId="78FAA6C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2DC3E36" w14:textId="185F29E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64B8073"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698B85A8"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exceptional circumstances were found and bail was granted” is numbered 9.4.1.1.</w:t>
            </w:r>
          </w:p>
          <w:p w14:paraId="28935B9E"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Added references to cases of </w:t>
            </w:r>
            <w:r w:rsidRPr="007F5195">
              <w:rPr>
                <w:rFonts w:ascii="Arial" w:hAnsi="Arial" w:cs="Arial"/>
                <w:bCs/>
                <w:i/>
                <w:iCs/>
                <w:color w:val="000000"/>
              </w:rPr>
              <w:t>Armstrong v R</w:t>
            </w:r>
            <w:r>
              <w:rPr>
                <w:rFonts w:ascii="Arial" w:hAnsi="Arial" w:cs="Arial"/>
                <w:bCs/>
                <w:iCs/>
                <w:color w:val="000000"/>
              </w:rPr>
              <w:t xml:space="preserve"> [2013] VSC 111; </w:t>
            </w:r>
            <w:r w:rsidRPr="007F5195">
              <w:rPr>
                <w:rFonts w:ascii="Arial" w:hAnsi="Arial" w:cs="Arial"/>
                <w:bCs/>
                <w:i/>
                <w:iCs/>
                <w:color w:val="000000"/>
              </w:rPr>
              <w:t>Re Michael Pickergill</w:t>
            </w:r>
            <w:r>
              <w:rPr>
                <w:rFonts w:ascii="Arial" w:hAnsi="Arial" w:cs="Arial"/>
                <w:bCs/>
                <w:iCs/>
                <w:color w:val="000000"/>
              </w:rPr>
              <w:t xml:space="preserve"> [2013] VSC 715.</w:t>
            </w:r>
          </w:p>
        </w:tc>
      </w:tr>
      <w:tr w:rsidR="001C0AD4" w14:paraId="1B112888" w14:textId="77777777" w:rsidTr="009B6A89">
        <w:tc>
          <w:tcPr>
            <w:tcW w:w="1261" w:type="dxa"/>
            <w:gridSpan w:val="2"/>
            <w:tcBorders>
              <w:top w:val="single" w:sz="4" w:space="0" w:color="auto"/>
              <w:left w:val="single" w:sz="18" w:space="0" w:color="auto"/>
              <w:bottom w:val="single" w:sz="4" w:space="0" w:color="auto"/>
            </w:tcBorders>
          </w:tcPr>
          <w:p w14:paraId="6D85DC7F"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368D518" w14:textId="61224B5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C3D55C"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1EDCE385" w14:textId="77777777" w:rsidR="001C0AD4" w:rsidRDefault="001C0AD4" w:rsidP="001C0AD4">
            <w:pPr>
              <w:jc w:val="both"/>
              <w:rPr>
                <w:rFonts w:ascii="Arial" w:hAnsi="Arial" w:cs="Arial"/>
                <w:bCs/>
                <w:iCs/>
                <w:color w:val="000000"/>
              </w:rPr>
            </w:pPr>
            <w:r>
              <w:rPr>
                <w:rFonts w:ascii="Arial" w:hAnsi="Arial" w:cs="Arial"/>
                <w:bCs/>
                <w:iCs/>
                <w:color w:val="000000"/>
              </w:rPr>
              <w:t>The paragraph detailing “Some Cases in which exceptional circumstances were not found and bail was refused” is numbered 9.4.1.2.</w:t>
            </w:r>
          </w:p>
        </w:tc>
      </w:tr>
      <w:tr w:rsidR="001C0AD4" w14:paraId="546C54B5" w14:textId="77777777" w:rsidTr="009B6A89">
        <w:tc>
          <w:tcPr>
            <w:tcW w:w="1261" w:type="dxa"/>
            <w:gridSpan w:val="2"/>
            <w:tcBorders>
              <w:top w:val="single" w:sz="4" w:space="0" w:color="auto"/>
              <w:left w:val="single" w:sz="18" w:space="0" w:color="auto"/>
              <w:bottom w:val="single" w:sz="4" w:space="0" w:color="auto"/>
            </w:tcBorders>
          </w:tcPr>
          <w:p w14:paraId="7C4C9A4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1C6C04D" w14:textId="49B908E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0CC1A38" w14:textId="77777777" w:rsidR="001C0AD4" w:rsidRDefault="001C0AD4" w:rsidP="001C0AD4">
            <w:pPr>
              <w:jc w:val="center"/>
              <w:rPr>
                <w:lang w:val="en-AU"/>
              </w:rPr>
            </w:pPr>
            <w:r>
              <w:rPr>
                <w:lang w:val="en-AU"/>
              </w:rPr>
              <w:t>9.4.4.1</w:t>
            </w:r>
          </w:p>
        </w:tc>
        <w:tc>
          <w:tcPr>
            <w:tcW w:w="4802" w:type="dxa"/>
            <w:gridSpan w:val="2"/>
            <w:tcBorders>
              <w:top w:val="single" w:sz="4" w:space="0" w:color="auto"/>
              <w:bottom w:val="single" w:sz="4" w:space="0" w:color="auto"/>
              <w:right w:val="single" w:sz="18" w:space="0" w:color="auto"/>
            </w:tcBorders>
          </w:tcPr>
          <w:p w14:paraId="1116C4CB"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sidRPr="007F5195">
              <w:rPr>
                <w:rFonts w:ascii="Arial" w:hAnsi="Arial" w:cs="Arial"/>
                <w:bCs/>
                <w:iCs/>
                <w:color w:val="000000"/>
              </w:rPr>
              <w:t>New paragraph heading “</w:t>
            </w:r>
            <w:r w:rsidRPr="007F5195">
              <w:rPr>
                <w:rFonts w:ascii="Arial" w:hAnsi="Arial" w:cs="Arial"/>
                <w:color w:val="000000"/>
              </w:rPr>
              <w:t>Whether showing cause is a ‘one step’ or a ‘two step’ process</w:t>
            </w:r>
            <w:r w:rsidRPr="007F5195">
              <w:rPr>
                <w:rFonts w:ascii="Arial" w:hAnsi="Arial" w:cs="Arial"/>
                <w:bCs/>
                <w:iCs/>
                <w:color w:val="000000"/>
              </w:rPr>
              <w:t>”.</w:t>
            </w:r>
          </w:p>
          <w:p w14:paraId="3188492F" w14:textId="77777777" w:rsidR="001C0AD4" w:rsidRPr="007F5195"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[55]-[56].</w:t>
            </w:r>
          </w:p>
        </w:tc>
      </w:tr>
      <w:tr w:rsidR="001C0AD4" w14:paraId="3032CA3C" w14:textId="77777777" w:rsidTr="009B6A89">
        <w:tc>
          <w:tcPr>
            <w:tcW w:w="1261" w:type="dxa"/>
            <w:gridSpan w:val="2"/>
            <w:tcBorders>
              <w:top w:val="single" w:sz="4" w:space="0" w:color="auto"/>
              <w:left w:val="single" w:sz="18" w:space="0" w:color="auto"/>
              <w:bottom w:val="single" w:sz="4" w:space="0" w:color="auto"/>
            </w:tcBorders>
          </w:tcPr>
          <w:p w14:paraId="5AFA8C47"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58E4688B" w14:textId="588102E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8B73C9" w14:textId="77777777" w:rsidR="001C0AD4" w:rsidRDefault="001C0AD4" w:rsidP="001C0AD4">
            <w:pPr>
              <w:jc w:val="center"/>
              <w:rPr>
                <w:lang w:val="en-AU"/>
              </w:rPr>
            </w:pPr>
            <w:r>
              <w:rPr>
                <w:lang w:val="en-AU"/>
              </w:rPr>
              <w:t>9.4.4.2</w:t>
            </w:r>
          </w:p>
        </w:tc>
        <w:tc>
          <w:tcPr>
            <w:tcW w:w="4802" w:type="dxa"/>
            <w:gridSpan w:val="2"/>
            <w:tcBorders>
              <w:top w:val="single" w:sz="4" w:space="0" w:color="auto"/>
              <w:bottom w:val="single" w:sz="4" w:space="0" w:color="auto"/>
              <w:right w:val="single" w:sz="18" w:space="0" w:color="auto"/>
            </w:tcBorders>
          </w:tcPr>
          <w:p w14:paraId="79E5D74F" w14:textId="77777777" w:rsidR="001C0AD4" w:rsidRPr="00FF3A05" w:rsidRDefault="001C0AD4" w:rsidP="001C0AD4">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“How does an accused show cause</w:t>
            </w:r>
            <w:r w:rsidRPr="00FF3A05">
              <w:rPr>
                <w:rFonts w:ascii="Arial" w:hAnsi="Arial" w:cs="Arial"/>
                <w:bCs/>
                <w:iCs/>
                <w:color w:val="000000"/>
              </w:rPr>
              <w:t>”</w:t>
            </w:r>
            <w:r>
              <w:rPr>
                <w:rFonts w:ascii="Arial" w:hAnsi="Arial" w:cs="Arial"/>
                <w:bCs/>
                <w:iCs/>
                <w:color w:val="000000"/>
              </w:rPr>
              <w:t>.</w:t>
            </w:r>
          </w:p>
          <w:p w14:paraId="0181E41E"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[51].</w:t>
            </w:r>
          </w:p>
          <w:p w14:paraId="6F191475"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FF3A05">
              <w:rPr>
                <w:rFonts w:ascii="Arial" w:hAnsi="Arial" w:cs="Arial"/>
                <w:bCs/>
                <w:i/>
                <w:iCs/>
                <w:color w:val="000000"/>
              </w:rPr>
              <w:t>MA v EM</w:t>
            </w:r>
            <w:r>
              <w:rPr>
                <w:rFonts w:ascii="Arial" w:hAnsi="Arial" w:cs="Arial"/>
                <w:bCs/>
                <w:iCs/>
                <w:color w:val="000000"/>
              </w:rPr>
              <w:t xml:space="preserve"> [2014] VSC 11.</w:t>
            </w:r>
          </w:p>
        </w:tc>
      </w:tr>
      <w:tr w:rsidR="001C0AD4" w14:paraId="30400073" w14:textId="77777777" w:rsidTr="009B6A89">
        <w:tc>
          <w:tcPr>
            <w:tcW w:w="1261" w:type="dxa"/>
            <w:gridSpan w:val="2"/>
            <w:tcBorders>
              <w:top w:val="single" w:sz="4" w:space="0" w:color="auto"/>
              <w:left w:val="single" w:sz="18" w:space="0" w:color="auto"/>
              <w:bottom w:val="single" w:sz="4" w:space="0" w:color="auto"/>
            </w:tcBorders>
          </w:tcPr>
          <w:p w14:paraId="27853D3C"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D8AEDAE" w14:textId="5DB224C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5CCFF9C" w14:textId="77777777" w:rsidR="001C0AD4" w:rsidRDefault="001C0AD4" w:rsidP="001C0AD4">
            <w:pPr>
              <w:jc w:val="center"/>
              <w:rPr>
                <w:lang w:val="en-AU"/>
              </w:rPr>
            </w:pPr>
            <w:r>
              <w:rPr>
                <w:lang w:val="en-AU"/>
              </w:rPr>
              <w:t>9.4.4.3</w:t>
            </w:r>
          </w:p>
        </w:tc>
        <w:tc>
          <w:tcPr>
            <w:tcW w:w="4802" w:type="dxa"/>
            <w:gridSpan w:val="2"/>
            <w:tcBorders>
              <w:top w:val="single" w:sz="4" w:space="0" w:color="auto"/>
              <w:bottom w:val="single" w:sz="4" w:space="0" w:color="auto"/>
              <w:right w:val="single" w:sz="18" w:space="0" w:color="auto"/>
            </w:tcBorders>
          </w:tcPr>
          <w:p w14:paraId="7476BD83" w14:textId="77777777" w:rsidR="001C0AD4" w:rsidRPr="00FF3A05" w:rsidRDefault="001C0AD4" w:rsidP="001C0AD4">
            <w:pPr>
              <w:numPr>
                <w:ilvl w:val="0"/>
                <w:numId w:val="7"/>
              </w:numPr>
              <w:tabs>
                <w:tab w:val="clear" w:pos="567"/>
                <w:tab w:val="left" w:pos="284"/>
              </w:tabs>
              <w:ind w:left="284" w:hanging="284"/>
              <w:jc w:val="both"/>
              <w:rPr>
                <w:rFonts w:ascii="Arial" w:hAnsi="Arial" w:cs="Arial"/>
                <w:bCs/>
                <w:iCs/>
                <w:color w:val="000000"/>
              </w:rPr>
            </w:pPr>
            <w:r w:rsidRPr="00FF3A05">
              <w:rPr>
                <w:rFonts w:ascii="Arial" w:hAnsi="Arial" w:cs="Arial"/>
                <w:color w:val="000000"/>
              </w:rPr>
              <w:t>New paragraph heading “</w:t>
            </w:r>
            <w:r>
              <w:rPr>
                <w:rFonts w:ascii="Arial" w:hAnsi="Arial" w:cs="Arial"/>
                <w:color w:val="000000"/>
              </w:rPr>
              <w:t>Unacceptable risk”.</w:t>
            </w:r>
            <w:r w:rsidRPr="00FF3A05">
              <w:rPr>
                <w:rFonts w:ascii="Arial" w:hAnsi="Arial" w:cs="Arial"/>
                <w:bCs/>
                <w:iCs/>
                <w:color w:val="000000"/>
              </w:rPr>
              <w:t>”</w:t>
            </w:r>
          </w:p>
          <w:p w14:paraId="0A51537D"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introduction to </w:t>
            </w:r>
            <w:r w:rsidRPr="000E1343">
              <w:rPr>
                <w:rFonts w:ascii="Arial" w:hAnsi="Arial" w:cs="Arial"/>
                <w:i/>
                <w:iCs/>
                <w:color w:val="000000"/>
              </w:rPr>
              <w:t>DPP v Haidy</w:t>
            </w:r>
            <w:r w:rsidRPr="000E1343">
              <w:rPr>
                <w:rFonts w:ascii="Arial" w:hAnsi="Arial" w:cs="Arial"/>
                <w:color w:val="000000"/>
              </w:rPr>
              <w:t xml:space="preserve"> {aka </w:t>
            </w:r>
            <w:r w:rsidRPr="000E1343">
              <w:rPr>
                <w:rFonts w:ascii="Arial" w:hAnsi="Arial" w:cs="Arial"/>
                <w:i/>
                <w:iCs/>
                <w:color w:val="000000"/>
              </w:rPr>
              <w:t>Vasailley</w:t>
            </w:r>
            <w:r w:rsidRPr="000E1343">
              <w:rPr>
                <w:rFonts w:ascii="Arial" w:hAnsi="Arial" w:cs="Arial"/>
                <w:color w:val="000000"/>
              </w:rPr>
              <w:t>} [2004] VSC 247</w:t>
            </w:r>
            <w:r>
              <w:rPr>
                <w:rFonts w:ascii="Arial" w:hAnsi="Arial" w:cs="Arial"/>
                <w:color w:val="000000"/>
              </w:rPr>
              <w:t xml:space="preserve"> and some of the previous commentary moved into paragraph 9.4.4.2.</w:t>
            </w:r>
          </w:p>
          <w:p w14:paraId="6CFC907D"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7F5195">
              <w:rPr>
                <w:rFonts w:ascii="Arial" w:hAnsi="Arial" w:cs="Arial"/>
                <w:bCs/>
                <w:i/>
                <w:iCs/>
                <w:color w:val="000000"/>
              </w:rPr>
              <w:t>Wood</w:t>
            </w:r>
            <w:r>
              <w:rPr>
                <w:rFonts w:ascii="Arial" w:hAnsi="Arial" w:cs="Arial"/>
                <w:bCs/>
                <w:i/>
                <w:iCs/>
                <w:color w:val="000000"/>
              </w:rPr>
              <w:t>s v DPP</w:t>
            </w:r>
            <w:r>
              <w:rPr>
                <w:rFonts w:ascii="Arial" w:hAnsi="Arial" w:cs="Arial"/>
                <w:bCs/>
                <w:iCs/>
                <w:color w:val="000000"/>
              </w:rPr>
              <w:t xml:space="preserve"> [2014] VSC 1 at [25], [27] &amp; [28].</w:t>
            </w:r>
          </w:p>
        </w:tc>
      </w:tr>
      <w:tr w:rsidR="001C0AD4" w14:paraId="4C534EEC" w14:textId="77777777" w:rsidTr="009B6A89">
        <w:tc>
          <w:tcPr>
            <w:tcW w:w="1261" w:type="dxa"/>
            <w:gridSpan w:val="2"/>
            <w:tcBorders>
              <w:top w:val="single" w:sz="4" w:space="0" w:color="auto"/>
              <w:left w:val="single" w:sz="18" w:space="0" w:color="auto"/>
              <w:bottom w:val="single" w:sz="4" w:space="0" w:color="auto"/>
            </w:tcBorders>
          </w:tcPr>
          <w:p w14:paraId="225E0B2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CDDB22E" w14:textId="45CDED8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009433D" w14:textId="77777777" w:rsidR="001C0AD4" w:rsidRDefault="001C0AD4" w:rsidP="001C0AD4">
            <w:pPr>
              <w:jc w:val="center"/>
              <w:rPr>
                <w:lang w:val="en-AU"/>
              </w:rPr>
            </w:pPr>
            <w:r>
              <w:rPr>
                <w:lang w:val="en-AU"/>
              </w:rPr>
              <w:t>9.4.4.4</w:t>
            </w:r>
          </w:p>
        </w:tc>
        <w:tc>
          <w:tcPr>
            <w:tcW w:w="4802" w:type="dxa"/>
            <w:gridSpan w:val="2"/>
            <w:tcBorders>
              <w:top w:val="single" w:sz="4" w:space="0" w:color="auto"/>
              <w:bottom w:val="single" w:sz="4" w:space="0" w:color="auto"/>
              <w:right w:val="single" w:sz="18" w:space="0" w:color="auto"/>
            </w:tcBorders>
          </w:tcPr>
          <w:p w14:paraId="6E653B4C"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shown and bail was granted” is numbered 9.4.4.4.</w:t>
            </w:r>
          </w:p>
          <w:p w14:paraId="3CA0BF08"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Nicholas Kiourellis</w:t>
            </w:r>
            <w:r>
              <w:rPr>
                <w:rFonts w:ascii="Arial" w:hAnsi="Arial" w:cs="Arial"/>
                <w:bCs/>
                <w:iCs/>
                <w:color w:val="000000"/>
              </w:rPr>
              <w:t xml:space="preserve"> [2014] VSC 1 at [109]-[119].</w:t>
            </w:r>
          </w:p>
          <w:p w14:paraId="7DCD6973"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E53BE4">
              <w:rPr>
                <w:rFonts w:ascii="Arial" w:hAnsi="Arial" w:cs="Arial"/>
                <w:bCs/>
                <w:i/>
                <w:iCs/>
                <w:color w:val="000000"/>
              </w:rPr>
              <w:t>MA v EM</w:t>
            </w:r>
            <w:r>
              <w:rPr>
                <w:rFonts w:ascii="Arial" w:hAnsi="Arial" w:cs="Arial"/>
                <w:bCs/>
                <w:iCs/>
                <w:color w:val="000000"/>
              </w:rPr>
              <w:t xml:space="preserve"> [2014] VSC 11.</w:t>
            </w:r>
          </w:p>
        </w:tc>
      </w:tr>
      <w:tr w:rsidR="001C0AD4" w14:paraId="776E1158" w14:textId="77777777" w:rsidTr="009B6A89">
        <w:tc>
          <w:tcPr>
            <w:tcW w:w="1261" w:type="dxa"/>
            <w:gridSpan w:val="2"/>
            <w:tcBorders>
              <w:top w:val="single" w:sz="4" w:space="0" w:color="auto"/>
              <w:left w:val="single" w:sz="18" w:space="0" w:color="auto"/>
              <w:bottom w:val="single" w:sz="4" w:space="0" w:color="auto"/>
            </w:tcBorders>
          </w:tcPr>
          <w:p w14:paraId="33078E2D"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3E6110A" w14:textId="5EF12B2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288B6A" w14:textId="77777777" w:rsidR="001C0AD4" w:rsidRDefault="001C0AD4" w:rsidP="001C0AD4">
            <w:pPr>
              <w:jc w:val="center"/>
              <w:rPr>
                <w:lang w:val="en-AU"/>
              </w:rPr>
            </w:pPr>
            <w:r>
              <w:rPr>
                <w:lang w:val="en-AU"/>
              </w:rPr>
              <w:t>9.4.4.5</w:t>
            </w:r>
          </w:p>
        </w:tc>
        <w:tc>
          <w:tcPr>
            <w:tcW w:w="4802" w:type="dxa"/>
            <w:gridSpan w:val="2"/>
            <w:tcBorders>
              <w:top w:val="single" w:sz="4" w:space="0" w:color="auto"/>
              <w:bottom w:val="single" w:sz="4" w:space="0" w:color="auto"/>
              <w:right w:val="single" w:sz="18" w:space="0" w:color="auto"/>
            </w:tcBorders>
          </w:tcPr>
          <w:p w14:paraId="6A795917"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cause was not shown and bail was refused” is numbered 9.4.4.5.</w:t>
            </w:r>
          </w:p>
          <w:p w14:paraId="4C5BC3A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Lirim Salievski</w:t>
            </w:r>
            <w:r>
              <w:rPr>
                <w:rFonts w:ascii="Arial" w:hAnsi="Arial" w:cs="Arial"/>
                <w:bCs/>
                <w:iCs/>
                <w:color w:val="000000"/>
              </w:rPr>
              <w:t xml:space="preserve"> [2014] VSC 1 at [102]-[108].</w:t>
            </w:r>
          </w:p>
        </w:tc>
      </w:tr>
      <w:tr w:rsidR="001C0AD4" w14:paraId="65FE6480" w14:textId="77777777" w:rsidTr="009B6A89">
        <w:tc>
          <w:tcPr>
            <w:tcW w:w="1261" w:type="dxa"/>
            <w:gridSpan w:val="2"/>
            <w:tcBorders>
              <w:top w:val="single" w:sz="4" w:space="0" w:color="auto"/>
              <w:left w:val="single" w:sz="18" w:space="0" w:color="auto"/>
              <w:bottom w:val="single" w:sz="4" w:space="0" w:color="auto"/>
            </w:tcBorders>
          </w:tcPr>
          <w:p w14:paraId="549C4CD6"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B3C8EED" w14:textId="6DFA1CB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43E421" w14:textId="77777777" w:rsidR="001C0AD4" w:rsidRDefault="001C0AD4" w:rsidP="001C0AD4">
            <w:pPr>
              <w:jc w:val="center"/>
              <w:rPr>
                <w:lang w:val="en-AU"/>
              </w:rPr>
            </w:pPr>
            <w:r>
              <w:rPr>
                <w:lang w:val="en-AU"/>
              </w:rPr>
              <w:t>9.4.4.6</w:t>
            </w:r>
          </w:p>
        </w:tc>
        <w:tc>
          <w:tcPr>
            <w:tcW w:w="4802" w:type="dxa"/>
            <w:gridSpan w:val="2"/>
            <w:tcBorders>
              <w:top w:val="single" w:sz="4" w:space="0" w:color="auto"/>
              <w:bottom w:val="single" w:sz="4" w:space="0" w:color="auto"/>
              <w:right w:val="single" w:sz="18" w:space="0" w:color="auto"/>
            </w:tcBorders>
          </w:tcPr>
          <w:p w14:paraId="20938B26"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The paragraph detailing “Some cases in which accused was held not to be an unacceptable risk and bail was granted” is numbered 9.4.4.6.</w:t>
            </w:r>
          </w:p>
          <w:p w14:paraId="574DFD61"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802FBE">
              <w:rPr>
                <w:rFonts w:ascii="Arial" w:hAnsi="Arial" w:cs="Arial"/>
                <w:bCs/>
                <w:i/>
                <w:iCs/>
                <w:color w:val="000000"/>
              </w:rPr>
              <w:t>Deng Mawn</w:t>
            </w:r>
            <w:r>
              <w:rPr>
                <w:rFonts w:ascii="Arial" w:hAnsi="Arial" w:cs="Arial"/>
                <w:bCs/>
                <w:iCs/>
                <w:color w:val="000000"/>
              </w:rPr>
              <w:t xml:space="preserve"> [2014] VSC 1 at [120]-[133].</w:t>
            </w:r>
          </w:p>
        </w:tc>
      </w:tr>
      <w:tr w:rsidR="001C0AD4" w14:paraId="73BEB0E8" w14:textId="77777777" w:rsidTr="009B6A89">
        <w:tc>
          <w:tcPr>
            <w:tcW w:w="1261" w:type="dxa"/>
            <w:gridSpan w:val="2"/>
            <w:tcBorders>
              <w:top w:val="single" w:sz="4" w:space="0" w:color="auto"/>
              <w:left w:val="single" w:sz="18" w:space="0" w:color="auto"/>
              <w:bottom w:val="single" w:sz="4" w:space="0" w:color="auto"/>
            </w:tcBorders>
          </w:tcPr>
          <w:p w14:paraId="6B6282C6"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D3FE4EF" w14:textId="3A9F8E4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3E7A2B" w14:textId="77777777" w:rsidR="001C0AD4" w:rsidRDefault="001C0AD4" w:rsidP="001C0AD4">
            <w:pPr>
              <w:jc w:val="center"/>
              <w:rPr>
                <w:lang w:val="en-AU"/>
              </w:rPr>
            </w:pPr>
            <w:r>
              <w:rPr>
                <w:lang w:val="en-AU"/>
              </w:rPr>
              <w:t>9.4.4.7</w:t>
            </w:r>
          </w:p>
        </w:tc>
        <w:tc>
          <w:tcPr>
            <w:tcW w:w="4802" w:type="dxa"/>
            <w:gridSpan w:val="2"/>
            <w:tcBorders>
              <w:top w:val="single" w:sz="4" w:space="0" w:color="auto"/>
              <w:bottom w:val="single" w:sz="4" w:space="0" w:color="auto"/>
              <w:right w:val="single" w:sz="18" w:space="0" w:color="auto"/>
            </w:tcBorders>
          </w:tcPr>
          <w:p w14:paraId="12E19931" w14:textId="77777777" w:rsidR="001C0AD4" w:rsidRDefault="001C0AD4" w:rsidP="001C0AD4">
            <w:pPr>
              <w:jc w:val="both"/>
              <w:rPr>
                <w:rFonts w:ascii="Arial" w:hAnsi="Arial" w:cs="Arial"/>
                <w:bCs/>
                <w:iCs/>
                <w:color w:val="000000"/>
              </w:rPr>
            </w:pPr>
            <w:r>
              <w:rPr>
                <w:rFonts w:ascii="Arial" w:hAnsi="Arial" w:cs="Arial"/>
                <w:bCs/>
                <w:iCs/>
                <w:color w:val="000000"/>
              </w:rPr>
              <w:t>The paragraph detailing “Some cases in which accused was held to be an unacceptable risk and bail was refused” is numbered 9.4.4.7.</w:t>
            </w:r>
          </w:p>
        </w:tc>
      </w:tr>
      <w:tr w:rsidR="001C0AD4" w14:paraId="30C0E9DB" w14:textId="77777777" w:rsidTr="009B6A89">
        <w:tc>
          <w:tcPr>
            <w:tcW w:w="1261" w:type="dxa"/>
            <w:gridSpan w:val="2"/>
            <w:tcBorders>
              <w:top w:val="single" w:sz="4" w:space="0" w:color="auto"/>
              <w:left w:val="single" w:sz="18" w:space="0" w:color="auto"/>
              <w:bottom w:val="single" w:sz="4" w:space="0" w:color="auto"/>
            </w:tcBorders>
          </w:tcPr>
          <w:p w14:paraId="7595B8C0"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0BDDA35A" w14:textId="3B738DA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D06213"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654F5D73" w14:textId="77777777" w:rsidR="001C0AD4" w:rsidRDefault="001C0AD4" w:rsidP="001C0AD4">
            <w:pPr>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[21].</w:t>
            </w:r>
          </w:p>
        </w:tc>
      </w:tr>
      <w:tr w:rsidR="001C0AD4" w14:paraId="55140D0C" w14:textId="77777777" w:rsidTr="009B6A89">
        <w:tc>
          <w:tcPr>
            <w:tcW w:w="1261" w:type="dxa"/>
            <w:gridSpan w:val="2"/>
            <w:tcBorders>
              <w:top w:val="single" w:sz="4" w:space="0" w:color="auto"/>
              <w:left w:val="single" w:sz="18" w:space="0" w:color="auto"/>
              <w:bottom w:val="single" w:sz="4" w:space="0" w:color="auto"/>
            </w:tcBorders>
          </w:tcPr>
          <w:p w14:paraId="73D851AB"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CC20887" w14:textId="52667E1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CE032D" w14:textId="77777777" w:rsidR="001C0AD4" w:rsidRDefault="001C0AD4" w:rsidP="001C0AD4">
            <w:pPr>
              <w:jc w:val="center"/>
              <w:rPr>
                <w:lang w:val="en-AU"/>
              </w:rPr>
            </w:pPr>
            <w:r>
              <w:rPr>
                <w:lang w:val="en-AU"/>
              </w:rPr>
              <w:t>9.4.12</w:t>
            </w:r>
          </w:p>
        </w:tc>
        <w:tc>
          <w:tcPr>
            <w:tcW w:w="4802" w:type="dxa"/>
            <w:gridSpan w:val="2"/>
            <w:tcBorders>
              <w:top w:val="single" w:sz="4" w:space="0" w:color="auto"/>
              <w:bottom w:val="single" w:sz="4" w:space="0" w:color="auto"/>
              <w:right w:val="single" w:sz="18" w:space="0" w:color="auto"/>
            </w:tcBorders>
          </w:tcPr>
          <w:p w14:paraId="5C5CB0E9"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paragraph entitled “Relevance of youth”.</w:t>
            </w:r>
          </w:p>
          <w:p w14:paraId="6AFBB322"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 xml:space="preserve">New case of </w:t>
            </w:r>
            <w:r w:rsidRPr="00C03389">
              <w:rPr>
                <w:rFonts w:ascii="Arial" w:hAnsi="Arial" w:cs="Arial"/>
                <w:bCs/>
                <w:i/>
                <w:iCs/>
                <w:color w:val="000000"/>
              </w:rPr>
              <w:t>Woods v DPP</w:t>
            </w:r>
            <w:r>
              <w:rPr>
                <w:rFonts w:ascii="Arial" w:hAnsi="Arial" w:cs="Arial"/>
                <w:bCs/>
                <w:iCs/>
                <w:color w:val="000000"/>
              </w:rPr>
              <w:t xml:space="preserve"> [2014] VSC 1 at [96]-[100].</w:t>
            </w:r>
          </w:p>
        </w:tc>
      </w:tr>
      <w:tr w:rsidR="001C0AD4" w14:paraId="26C6B75F" w14:textId="77777777" w:rsidTr="009B6A89">
        <w:tc>
          <w:tcPr>
            <w:tcW w:w="1261" w:type="dxa"/>
            <w:gridSpan w:val="2"/>
            <w:tcBorders>
              <w:top w:val="single" w:sz="4" w:space="0" w:color="auto"/>
              <w:left w:val="single" w:sz="18" w:space="0" w:color="auto"/>
              <w:bottom w:val="single" w:sz="4" w:space="0" w:color="auto"/>
            </w:tcBorders>
          </w:tcPr>
          <w:p w14:paraId="7D455C33"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68EEFE5F" w14:textId="604A89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3A16771"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520A273A" w14:textId="77777777" w:rsidR="001C0AD4"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New s.5(2A) of the Bail Act 1977.</w:t>
            </w:r>
          </w:p>
          <w:p w14:paraId="6A8FB95B" w14:textId="77777777" w:rsidR="001C0AD4" w:rsidRPr="007A1CB9" w:rsidRDefault="001C0AD4" w:rsidP="001C0AD4">
            <w:pPr>
              <w:numPr>
                <w:ilvl w:val="0"/>
                <w:numId w:val="7"/>
              </w:numPr>
              <w:tabs>
                <w:tab w:val="clear" w:pos="567"/>
                <w:tab w:val="left" w:pos="284"/>
              </w:tabs>
              <w:ind w:left="284" w:hanging="284"/>
              <w:jc w:val="both"/>
              <w:rPr>
                <w:rFonts w:ascii="Arial" w:hAnsi="Arial" w:cs="Arial"/>
                <w:bCs/>
                <w:iCs/>
                <w:color w:val="000000"/>
              </w:rPr>
            </w:pPr>
            <w:r>
              <w:rPr>
                <w:rFonts w:ascii="Arial" w:hAnsi="Arial" w:cs="Arial"/>
                <w:bCs/>
                <w:iCs/>
                <w:color w:val="000000"/>
              </w:rPr>
              <w:t>Updated Children’s Court Courtlink standard bail conditions.</w:t>
            </w:r>
          </w:p>
        </w:tc>
      </w:tr>
      <w:tr w:rsidR="001C0AD4" w14:paraId="2370A31B" w14:textId="77777777" w:rsidTr="009B6A89">
        <w:tc>
          <w:tcPr>
            <w:tcW w:w="1261" w:type="dxa"/>
            <w:gridSpan w:val="2"/>
            <w:tcBorders>
              <w:top w:val="single" w:sz="4" w:space="0" w:color="auto"/>
              <w:left w:val="single" w:sz="18" w:space="0" w:color="auto"/>
              <w:bottom w:val="single" w:sz="4" w:space="0" w:color="auto"/>
            </w:tcBorders>
          </w:tcPr>
          <w:p w14:paraId="30756CC9"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23DB3A7B" w14:textId="0B8D5C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5F43E5"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5DBC7F68"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rPr>
              <w:t>Added references to ss.18(4) &amp; 18AK of the Bail Act 1977.</w:t>
            </w:r>
          </w:p>
        </w:tc>
      </w:tr>
      <w:tr w:rsidR="001C0AD4" w14:paraId="1733F5A0" w14:textId="77777777" w:rsidTr="009B6A89">
        <w:tc>
          <w:tcPr>
            <w:tcW w:w="1261" w:type="dxa"/>
            <w:gridSpan w:val="2"/>
            <w:tcBorders>
              <w:top w:val="single" w:sz="4" w:space="0" w:color="auto"/>
              <w:left w:val="single" w:sz="18" w:space="0" w:color="auto"/>
              <w:bottom w:val="single" w:sz="4" w:space="0" w:color="auto"/>
            </w:tcBorders>
          </w:tcPr>
          <w:p w14:paraId="332E12FC" w14:textId="77777777" w:rsidR="001C0AD4" w:rsidRDefault="001C0AD4" w:rsidP="001C0AD4">
            <w:pPr>
              <w:keepNext/>
              <w:keepLines/>
              <w:rPr>
                <w:lang w:val="en-AU"/>
              </w:rPr>
            </w:pPr>
            <w:r>
              <w:rPr>
                <w:lang w:val="en-AU"/>
              </w:rPr>
              <w:t>27/02/14</w:t>
            </w:r>
          </w:p>
        </w:tc>
        <w:tc>
          <w:tcPr>
            <w:tcW w:w="836" w:type="dxa"/>
            <w:tcBorders>
              <w:top w:val="single" w:sz="4" w:space="0" w:color="auto"/>
              <w:bottom w:val="single" w:sz="4" w:space="0" w:color="auto"/>
            </w:tcBorders>
          </w:tcPr>
          <w:p w14:paraId="099B0EAA" w14:textId="065CB3B7"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1C8E3D51" w14:textId="77777777" w:rsidR="001C0AD4" w:rsidRDefault="001C0AD4" w:rsidP="001C0AD4">
            <w:pPr>
              <w:keepNext/>
              <w:keepLines/>
              <w:jc w:val="center"/>
              <w:rPr>
                <w:lang w:val="en-AU"/>
              </w:rPr>
            </w:pPr>
            <w:r>
              <w:rPr>
                <w:lang w:val="en-AU"/>
              </w:rPr>
              <w:t>9.5.6.1</w:t>
            </w:r>
          </w:p>
        </w:tc>
        <w:tc>
          <w:tcPr>
            <w:tcW w:w="4802" w:type="dxa"/>
            <w:gridSpan w:val="2"/>
            <w:tcBorders>
              <w:top w:val="single" w:sz="4" w:space="0" w:color="auto"/>
              <w:bottom w:val="single" w:sz="4" w:space="0" w:color="auto"/>
              <w:right w:val="single" w:sz="18" w:space="0" w:color="auto"/>
            </w:tcBorders>
          </w:tcPr>
          <w:p w14:paraId="17D310B0" w14:textId="77777777" w:rsidR="001C0AD4" w:rsidRPr="00501AB4" w:rsidRDefault="001C0AD4" w:rsidP="001C0AD4">
            <w:pPr>
              <w:keepNext/>
              <w:keepLines/>
              <w:jc w:val="both"/>
              <w:rPr>
                <w:rFonts w:ascii="Arial" w:hAnsi="Arial" w:cs="Arial"/>
                <w:bCs/>
                <w:iCs/>
                <w:color w:val="000000"/>
                <w:lang w:val="en-AU"/>
              </w:rPr>
            </w:pPr>
            <w:r>
              <w:rPr>
                <w:rFonts w:ascii="Arial" w:hAnsi="Arial" w:cs="Arial"/>
                <w:bCs/>
                <w:iCs/>
                <w:color w:val="000000"/>
                <w:lang w:val="en-AU"/>
              </w:rPr>
              <w:t>The paragraph detailing “Some cases in which new facts and circumstances were discussed” is numbered 9.5.6.1.</w:t>
            </w:r>
          </w:p>
        </w:tc>
      </w:tr>
      <w:tr w:rsidR="001C0AD4" w14:paraId="2884D868" w14:textId="77777777" w:rsidTr="009B6A89">
        <w:tc>
          <w:tcPr>
            <w:tcW w:w="1261" w:type="dxa"/>
            <w:gridSpan w:val="2"/>
            <w:tcBorders>
              <w:top w:val="single" w:sz="4" w:space="0" w:color="auto"/>
              <w:left w:val="single" w:sz="18" w:space="0" w:color="auto"/>
              <w:bottom w:val="single" w:sz="4" w:space="0" w:color="auto"/>
            </w:tcBorders>
          </w:tcPr>
          <w:p w14:paraId="3F62ABC1"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4763E088" w14:textId="6B22E19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DA99DF1"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4F1D0CE7"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lang w:val="en-AU"/>
              </w:rPr>
              <w:t>Added reference to s.18AK of the Bail Act 1977.</w:t>
            </w:r>
          </w:p>
        </w:tc>
      </w:tr>
      <w:tr w:rsidR="001C0AD4" w14:paraId="2476ABCF" w14:textId="77777777" w:rsidTr="009B6A89">
        <w:tc>
          <w:tcPr>
            <w:tcW w:w="1261" w:type="dxa"/>
            <w:gridSpan w:val="2"/>
            <w:tcBorders>
              <w:top w:val="single" w:sz="4" w:space="0" w:color="auto"/>
              <w:left w:val="single" w:sz="18" w:space="0" w:color="auto"/>
              <w:bottom w:val="single" w:sz="4" w:space="0" w:color="auto"/>
            </w:tcBorders>
          </w:tcPr>
          <w:p w14:paraId="0B6EC322" w14:textId="77777777" w:rsidR="001C0AD4" w:rsidRDefault="001C0AD4" w:rsidP="001C0AD4">
            <w:pPr>
              <w:rPr>
                <w:lang w:val="en-AU"/>
              </w:rPr>
            </w:pPr>
            <w:r>
              <w:rPr>
                <w:lang w:val="en-AU"/>
              </w:rPr>
              <w:t>27/02/14</w:t>
            </w:r>
          </w:p>
        </w:tc>
        <w:tc>
          <w:tcPr>
            <w:tcW w:w="836" w:type="dxa"/>
            <w:tcBorders>
              <w:top w:val="single" w:sz="4" w:space="0" w:color="auto"/>
              <w:bottom w:val="single" w:sz="4" w:space="0" w:color="auto"/>
            </w:tcBorders>
          </w:tcPr>
          <w:p w14:paraId="3340AF6B" w14:textId="0126777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3965AF6"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A2C66F5" w14:textId="77777777" w:rsidR="001C0AD4" w:rsidRPr="00501AB4" w:rsidRDefault="001C0AD4" w:rsidP="001C0AD4">
            <w:pPr>
              <w:jc w:val="both"/>
              <w:rPr>
                <w:rFonts w:ascii="Arial" w:hAnsi="Arial" w:cs="Arial"/>
                <w:bCs/>
                <w:iCs/>
                <w:color w:val="000000"/>
                <w:lang w:val="en-AU"/>
              </w:rPr>
            </w:pPr>
            <w:r>
              <w:rPr>
                <w:rFonts w:ascii="Arial" w:hAnsi="Arial" w:cs="Arial"/>
                <w:bCs/>
                <w:iCs/>
                <w:color w:val="000000"/>
                <w:lang w:val="en-AU"/>
              </w:rPr>
              <w:t>Added references to new ss.30A &amp; 30B of the Bail Act 1977.</w:t>
            </w:r>
          </w:p>
        </w:tc>
      </w:tr>
      <w:tr w:rsidR="001C0AD4" w14:paraId="61EF5B96" w14:textId="77777777" w:rsidTr="009B6A89">
        <w:tc>
          <w:tcPr>
            <w:tcW w:w="1261" w:type="dxa"/>
            <w:gridSpan w:val="2"/>
            <w:tcBorders>
              <w:top w:val="single" w:sz="4" w:space="0" w:color="auto"/>
              <w:left w:val="single" w:sz="18" w:space="0" w:color="auto"/>
              <w:bottom w:val="single" w:sz="4" w:space="0" w:color="auto"/>
            </w:tcBorders>
          </w:tcPr>
          <w:p w14:paraId="77A9DFC4" w14:textId="77777777" w:rsidR="001C0AD4" w:rsidRDefault="001C0AD4" w:rsidP="001C0AD4">
            <w:pPr>
              <w:rPr>
                <w:lang w:val="en-AU"/>
              </w:rPr>
            </w:pPr>
            <w:r>
              <w:rPr>
                <w:lang w:val="en-AU"/>
              </w:rPr>
              <w:t>02/12/13</w:t>
            </w:r>
          </w:p>
        </w:tc>
        <w:tc>
          <w:tcPr>
            <w:tcW w:w="836" w:type="dxa"/>
            <w:tcBorders>
              <w:top w:val="single" w:sz="4" w:space="0" w:color="auto"/>
              <w:bottom w:val="single" w:sz="4" w:space="0" w:color="auto"/>
            </w:tcBorders>
          </w:tcPr>
          <w:p w14:paraId="4AFA4B8D" w14:textId="6F198B92" w:rsidR="001C0AD4" w:rsidRDefault="001C0AD4" w:rsidP="001C0AD4">
            <w:pPr>
              <w:jc w:val="center"/>
              <w:rPr>
                <w:lang w:val="en-AU"/>
              </w:rPr>
            </w:pPr>
            <w:r>
              <w:rPr>
                <w:lang w:val="en-AU"/>
              </w:rPr>
              <w:t>3</w:t>
            </w:r>
          </w:p>
          <w:p w14:paraId="7F31490B" w14:textId="777777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0CC2F9F" w14:textId="77777777" w:rsidR="001C0AD4" w:rsidRDefault="001C0AD4" w:rsidP="001C0AD4">
            <w:pPr>
              <w:jc w:val="center"/>
              <w:rPr>
                <w:lang w:val="en-AU"/>
              </w:rPr>
            </w:pPr>
            <w:r>
              <w:rPr>
                <w:lang w:val="en-AU"/>
              </w:rPr>
              <w:t>3.5.6.3</w:t>
            </w:r>
          </w:p>
          <w:p w14:paraId="544BADB8" w14:textId="77777777" w:rsidR="001C0AD4" w:rsidRDefault="001C0AD4" w:rsidP="001C0AD4">
            <w:pPr>
              <w:jc w:val="center"/>
              <w:rPr>
                <w:lang w:val="en-AU"/>
              </w:rPr>
            </w:pPr>
            <w:r>
              <w:rPr>
                <w:lang w:val="en-AU"/>
              </w:rPr>
              <w:t>4.3.2</w:t>
            </w:r>
          </w:p>
          <w:p w14:paraId="76544634"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1A163B58" w14:textId="77777777" w:rsidR="001C0AD4" w:rsidRDefault="001C0AD4" w:rsidP="001C0AD4">
            <w:pPr>
              <w:jc w:val="both"/>
              <w:rPr>
                <w:rFonts w:ascii="Arial" w:hAnsi="Arial" w:cs="Arial"/>
                <w:bCs/>
                <w:iCs/>
                <w:color w:val="000000"/>
              </w:rPr>
            </w:pPr>
            <w:r>
              <w:rPr>
                <w:rFonts w:ascii="Arial" w:hAnsi="Arial" w:cs="Arial"/>
                <w:bCs/>
                <w:iCs/>
                <w:color w:val="000000"/>
              </w:rPr>
              <w:t>Amendment to commentary on new s.215B of the CYFA.</w:t>
            </w:r>
          </w:p>
        </w:tc>
      </w:tr>
      <w:tr w:rsidR="001C0AD4" w14:paraId="44AEE321" w14:textId="77777777" w:rsidTr="009B6A89">
        <w:tc>
          <w:tcPr>
            <w:tcW w:w="1261" w:type="dxa"/>
            <w:gridSpan w:val="2"/>
            <w:tcBorders>
              <w:top w:val="single" w:sz="4" w:space="0" w:color="auto"/>
              <w:left w:val="single" w:sz="18" w:space="0" w:color="auto"/>
              <w:bottom w:val="single" w:sz="4" w:space="0" w:color="auto"/>
            </w:tcBorders>
          </w:tcPr>
          <w:p w14:paraId="3699614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536E90B" w14:textId="6C9EE14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6972091"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3EC91EC9" w14:textId="77777777" w:rsidR="001C0AD4" w:rsidRDefault="001C0AD4" w:rsidP="001C0AD4">
            <w:pPr>
              <w:jc w:val="both"/>
              <w:rPr>
                <w:rFonts w:ascii="Arial" w:hAnsi="Arial" w:cs="Arial"/>
                <w:bCs/>
                <w:iCs/>
                <w:color w:val="000000"/>
              </w:rPr>
            </w:pPr>
            <w:r>
              <w:rPr>
                <w:rFonts w:ascii="Arial" w:hAnsi="Arial" w:cs="Arial"/>
                <w:bCs/>
                <w:iCs/>
                <w:color w:val="000000"/>
              </w:rPr>
              <w:t xml:space="preserve">Minor amendment to </w:t>
            </w:r>
            <w:r w:rsidRPr="00786F9E">
              <w:rPr>
                <w:rFonts w:ascii="Arial" w:hAnsi="Arial" w:cs="Arial"/>
                <w:color w:val="000000"/>
                <w:u w:val="single"/>
              </w:rPr>
              <w:t>Children, Youth and Families Regulations 2007</w:t>
            </w:r>
            <w:r>
              <w:rPr>
                <w:rFonts w:ascii="Arial" w:hAnsi="Arial" w:cs="Arial"/>
                <w:bCs/>
                <w:iCs/>
                <w:color w:val="000000"/>
              </w:rPr>
              <w:t xml:space="preserve"> made </w:t>
            </w:r>
            <w:r>
              <w:rPr>
                <w:rFonts w:ascii="Arial" w:hAnsi="Arial" w:cs="Arial"/>
                <w:color w:val="000000"/>
              </w:rPr>
              <w:t>by S.R. No.140/2013.</w:t>
            </w:r>
          </w:p>
        </w:tc>
      </w:tr>
      <w:tr w:rsidR="001C0AD4" w14:paraId="53399C37" w14:textId="77777777" w:rsidTr="009B6A89">
        <w:tc>
          <w:tcPr>
            <w:tcW w:w="1261" w:type="dxa"/>
            <w:gridSpan w:val="2"/>
            <w:tcBorders>
              <w:top w:val="single" w:sz="4" w:space="0" w:color="auto"/>
              <w:left w:val="single" w:sz="18" w:space="0" w:color="auto"/>
              <w:bottom w:val="single" w:sz="4" w:space="0" w:color="auto"/>
            </w:tcBorders>
          </w:tcPr>
          <w:p w14:paraId="044C483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D7B875F" w14:textId="45BA5CB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7055175"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212B86A" w14:textId="77777777" w:rsidR="001C0AD4" w:rsidRDefault="001C0AD4" w:rsidP="001C0AD4">
            <w:pPr>
              <w:jc w:val="both"/>
              <w:rPr>
                <w:rFonts w:ascii="Arial" w:hAnsi="Arial" w:cs="Arial"/>
                <w:bCs/>
                <w:iCs/>
                <w:color w:val="000000"/>
              </w:rPr>
            </w:pPr>
            <w:r>
              <w:rPr>
                <w:rFonts w:ascii="Arial" w:hAnsi="Arial" w:cs="Arial"/>
                <w:bCs/>
                <w:iCs/>
                <w:color w:val="000000"/>
              </w:rPr>
              <w:t xml:space="preserve">Major amendment to </w:t>
            </w:r>
            <w:r w:rsidRPr="00CE68B8">
              <w:rPr>
                <w:rFonts w:ascii="Arial" w:hAnsi="Arial" w:cs="Arial"/>
                <w:bCs/>
                <w:iCs/>
                <w:color w:val="000000"/>
                <w:u w:val="single"/>
              </w:rPr>
              <w:t>Children, Youth and Families (Children’s Court Family Division) Rules 2007</w:t>
            </w:r>
            <w:r>
              <w:rPr>
                <w:rFonts w:ascii="Arial" w:hAnsi="Arial" w:cs="Arial"/>
                <w:bCs/>
                <w:iCs/>
                <w:color w:val="000000"/>
              </w:rPr>
              <w:t xml:space="preserve"> which prescribe certain matters together with 40 forms for the purposes of the Family Division of the Court.</w:t>
            </w:r>
          </w:p>
        </w:tc>
      </w:tr>
      <w:tr w:rsidR="001C0AD4" w14:paraId="0EBAA529" w14:textId="77777777" w:rsidTr="009B6A89">
        <w:tc>
          <w:tcPr>
            <w:tcW w:w="1261" w:type="dxa"/>
            <w:gridSpan w:val="2"/>
            <w:tcBorders>
              <w:top w:val="single" w:sz="4" w:space="0" w:color="auto"/>
              <w:left w:val="single" w:sz="18" w:space="0" w:color="auto"/>
              <w:bottom w:val="single" w:sz="4" w:space="0" w:color="auto"/>
            </w:tcBorders>
          </w:tcPr>
          <w:p w14:paraId="642ABE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6D82A45" w14:textId="6604AE8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DDA8EA1"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49E901B"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Practice Direction 4 of 2009 relating to all child protection applications by apprehension at Melbourne Children’s Court.</w:t>
            </w:r>
          </w:p>
          <w:p w14:paraId="520B1893"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Practice Direction 1 of 2008 is revoked.</w:t>
            </w:r>
          </w:p>
        </w:tc>
      </w:tr>
      <w:tr w:rsidR="001C0AD4" w14:paraId="664CE986" w14:textId="77777777" w:rsidTr="009B6A89">
        <w:tc>
          <w:tcPr>
            <w:tcW w:w="1261" w:type="dxa"/>
            <w:gridSpan w:val="2"/>
            <w:tcBorders>
              <w:top w:val="single" w:sz="4" w:space="0" w:color="auto"/>
              <w:left w:val="single" w:sz="18" w:space="0" w:color="auto"/>
              <w:bottom w:val="single" w:sz="4" w:space="0" w:color="auto"/>
            </w:tcBorders>
          </w:tcPr>
          <w:p w14:paraId="295EBCA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277692C" w14:textId="4338C4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A0A7A0D"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EF91FFC" w14:textId="77777777" w:rsidR="001C0AD4" w:rsidRDefault="001C0AD4" w:rsidP="001C0AD4">
            <w:pPr>
              <w:jc w:val="both"/>
              <w:rPr>
                <w:rFonts w:ascii="Arial" w:hAnsi="Arial" w:cs="Arial"/>
                <w:bCs/>
                <w:iCs/>
                <w:color w:val="000000"/>
              </w:rPr>
            </w:pPr>
            <w:r>
              <w:rPr>
                <w:rFonts w:ascii="Arial" w:hAnsi="Arial" w:cs="Arial"/>
                <w:bCs/>
                <w:iCs/>
                <w:color w:val="000000"/>
              </w:rPr>
              <w:t>This section, headed “</w:t>
            </w:r>
            <w:r w:rsidRPr="007C34F4">
              <w:rPr>
                <w:rFonts w:ascii="Arial" w:hAnsi="Arial" w:cs="Arial"/>
                <w:b/>
                <w:bCs/>
                <w:iCs/>
                <w:color w:val="000000"/>
              </w:rPr>
              <w:t>Contested Family Division cases</w:t>
            </w:r>
            <w:r>
              <w:rPr>
                <w:rFonts w:ascii="Arial" w:hAnsi="Arial" w:cs="Arial"/>
                <w:bCs/>
                <w:iCs/>
                <w:color w:val="000000"/>
              </w:rPr>
              <w:t>” has been extensively re-written and four separate paragraphs have been created.</w:t>
            </w:r>
          </w:p>
        </w:tc>
      </w:tr>
      <w:tr w:rsidR="001C0AD4" w14:paraId="34F71EC3" w14:textId="77777777" w:rsidTr="009B6A89">
        <w:tc>
          <w:tcPr>
            <w:tcW w:w="1261" w:type="dxa"/>
            <w:gridSpan w:val="2"/>
            <w:tcBorders>
              <w:top w:val="single" w:sz="4" w:space="0" w:color="auto"/>
              <w:left w:val="single" w:sz="18" w:space="0" w:color="auto"/>
              <w:bottom w:val="single" w:sz="4" w:space="0" w:color="auto"/>
            </w:tcBorders>
          </w:tcPr>
          <w:p w14:paraId="2FA7B7E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0482823" w14:textId="6F4698C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389829" w14:textId="77777777" w:rsidR="001C0AD4" w:rsidRDefault="001C0AD4" w:rsidP="001C0AD4">
            <w:pPr>
              <w:jc w:val="center"/>
              <w:rPr>
                <w:lang w:val="en-AU"/>
              </w:rPr>
            </w:pPr>
            <w:r>
              <w:rPr>
                <w:lang w:val="en-AU"/>
              </w:rPr>
              <w:t>3.5.6.1</w:t>
            </w:r>
          </w:p>
        </w:tc>
        <w:tc>
          <w:tcPr>
            <w:tcW w:w="4802" w:type="dxa"/>
            <w:gridSpan w:val="2"/>
            <w:tcBorders>
              <w:top w:val="single" w:sz="4" w:space="0" w:color="auto"/>
              <w:bottom w:val="single" w:sz="4" w:space="0" w:color="auto"/>
              <w:right w:val="single" w:sz="18" w:space="0" w:color="auto"/>
            </w:tcBorders>
          </w:tcPr>
          <w:p w14:paraId="453247BE" w14:textId="77777777" w:rsidR="001C0AD4" w:rsidRPr="007C34F4" w:rsidRDefault="001C0AD4" w:rsidP="001C0AD4">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357462">
              <w:rPr>
                <w:rFonts w:ascii="Arial" w:hAnsi="Arial" w:cs="Arial"/>
                <w:bCs/>
              </w:rPr>
              <w:t>New paragraph heading</w:t>
            </w:r>
            <w:r>
              <w:rPr>
                <w:rFonts w:ascii="Arial" w:hAnsi="Arial" w:cs="Arial"/>
                <w:b/>
                <w:bCs/>
              </w:rPr>
              <w:t xml:space="preserve"> “The usual procedure”</w:t>
            </w:r>
          </w:p>
        </w:tc>
      </w:tr>
      <w:tr w:rsidR="001C0AD4" w14:paraId="2E12097B" w14:textId="77777777" w:rsidTr="009B6A89">
        <w:tc>
          <w:tcPr>
            <w:tcW w:w="1261" w:type="dxa"/>
            <w:gridSpan w:val="2"/>
            <w:tcBorders>
              <w:top w:val="single" w:sz="4" w:space="0" w:color="auto"/>
              <w:left w:val="single" w:sz="18" w:space="0" w:color="auto"/>
              <w:bottom w:val="single" w:sz="4" w:space="0" w:color="auto"/>
            </w:tcBorders>
          </w:tcPr>
          <w:p w14:paraId="0763F76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1171F15" w14:textId="372F568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F103B5A" w14:textId="77777777" w:rsidR="001C0AD4" w:rsidRDefault="001C0AD4" w:rsidP="001C0AD4">
            <w:pPr>
              <w:jc w:val="center"/>
              <w:rPr>
                <w:lang w:val="en-AU"/>
              </w:rPr>
            </w:pPr>
            <w:r>
              <w:rPr>
                <w:lang w:val="en-AU"/>
              </w:rPr>
              <w:t>3.5.6.2</w:t>
            </w:r>
          </w:p>
        </w:tc>
        <w:tc>
          <w:tcPr>
            <w:tcW w:w="4802" w:type="dxa"/>
            <w:gridSpan w:val="2"/>
            <w:tcBorders>
              <w:top w:val="single" w:sz="4" w:space="0" w:color="auto"/>
              <w:bottom w:val="single" w:sz="4" w:space="0" w:color="auto"/>
              <w:right w:val="single" w:sz="18" w:space="0" w:color="auto"/>
            </w:tcBorders>
          </w:tcPr>
          <w:p w14:paraId="7CC1B38C" w14:textId="77777777" w:rsidR="001C0AD4" w:rsidRPr="007C34F4" w:rsidRDefault="001C0AD4" w:rsidP="001C0AD4">
            <w:pPr>
              <w:pBdr>
                <w:top w:val="single" w:sz="4" w:space="1" w:color="auto"/>
                <w:left w:val="single" w:sz="4" w:space="4" w:color="auto"/>
                <w:bottom w:val="single" w:sz="4" w:space="1" w:color="auto"/>
                <w:right w:val="single" w:sz="4" w:space="4" w:color="auto"/>
              </w:pBdr>
              <w:tabs>
                <w:tab w:val="left" w:pos="567"/>
              </w:tabs>
              <w:jc w:val="both"/>
              <w:rPr>
                <w:rFonts w:ascii="Arial" w:hAnsi="Arial" w:cs="Arial"/>
                <w:b/>
                <w:bCs/>
              </w:rPr>
            </w:pPr>
            <w:r w:rsidRPr="007C34F4">
              <w:rPr>
                <w:rFonts w:ascii="Arial" w:hAnsi="Arial" w:cs="Arial"/>
                <w:bCs/>
              </w:rPr>
              <w:t>New paragraph heading</w:t>
            </w:r>
            <w:r w:rsidRPr="007C34F4">
              <w:rPr>
                <w:rFonts w:ascii="Arial" w:hAnsi="Arial" w:cs="Arial"/>
                <w:b/>
                <w:bCs/>
              </w:rPr>
              <w:t xml:space="preserve"> “Informal procedure”.</w:t>
            </w:r>
          </w:p>
        </w:tc>
      </w:tr>
      <w:tr w:rsidR="001C0AD4" w14:paraId="41392C4B" w14:textId="77777777" w:rsidTr="009B6A89">
        <w:tc>
          <w:tcPr>
            <w:tcW w:w="1261" w:type="dxa"/>
            <w:gridSpan w:val="2"/>
            <w:tcBorders>
              <w:top w:val="single" w:sz="4" w:space="0" w:color="auto"/>
              <w:left w:val="single" w:sz="18" w:space="0" w:color="auto"/>
              <w:bottom w:val="single" w:sz="4" w:space="0" w:color="auto"/>
            </w:tcBorders>
          </w:tcPr>
          <w:p w14:paraId="050284D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CAEAE5A" w14:textId="4BCB9F3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4639DC4" w14:textId="77777777" w:rsidR="001C0AD4" w:rsidRDefault="001C0AD4" w:rsidP="001C0AD4">
            <w:pPr>
              <w:jc w:val="center"/>
              <w:rPr>
                <w:lang w:val="en-AU"/>
              </w:rPr>
            </w:pPr>
            <w:r>
              <w:rPr>
                <w:lang w:val="en-AU"/>
              </w:rPr>
              <w:t>3.5.6.3</w:t>
            </w:r>
          </w:p>
        </w:tc>
        <w:tc>
          <w:tcPr>
            <w:tcW w:w="4802" w:type="dxa"/>
            <w:gridSpan w:val="2"/>
            <w:tcBorders>
              <w:top w:val="single" w:sz="4" w:space="0" w:color="auto"/>
              <w:bottom w:val="single" w:sz="4" w:space="0" w:color="auto"/>
              <w:right w:val="single" w:sz="18" w:space="0" w:color="auto"/>
            </w:tcBorders>
          </w:tcPr>
          <w:p w14:paraId="5CA857B2" w14:textId="77777777" w:rsidR="001C0AD4" w:rsidRPr="007C34F4" w:rsidRDefault="001C0AD4" w:rsidP="001C0AD4">
            <w:pPr>
              <w:jc w:val="both"/>
              <w:rPr>
                <w:rFonts w:ascii="Arial" w:hAnsi="Arial" w:cs="Arial"/>
                <w:bCs/>
                <w:iCs/>
                <w:color w:val="000000"/>
                <w:lang w:val="en-AU"/>
              </w:rPr>
            </w:pPr>
            <w:r>
              <w:rPr>
                <w:rFonts w:ascii="Arial" w:hAnsi="Arial" w:cs="Arial"/>
                <w:bCs/>
                <w:iCs/>
                <w:color w:val="000000"/>
                <w:lang w:val="en-AU"/>
              </w:rPr>
              <w:t xml:space="preserve">New paragraph heading </w:t>
            </w:r>
            <w:r w:rsidRPr="00551E90">
              <w:rPr>
                <w:rFonts w:ascii="Arial" w:hAnsi="Arial" w:cs="Arial"/>
                <w:b/>
                <w:bCs/>
                <w:iCs/>
                <w:color w:val="000000"/>
                <w:lang w:val="en-AU"/>
              </w:rPr>
              <w:t>“</w:t>
            </w:r>
            <w:r>
              <w:rPr>
                <w:rFonts w:ascii="Arial" w:hAnsi="Arial" w:cs="Arial"/>
                <w:b/>
                <w:bCs/>
              </w:rPr>
              <w:t>Section 215B of the CYFA</w:t>
            </w:r>
            <w:r w:rsidRPr="00551E90">
              <w:rPr>
                <w:rFonts w:ascii="Arial" w:hAnsi="Arial" w:cs="Arial"/>
                <w:b/>
                <w:bCs/>
                <w:iCs/>
                <w:color w:val="000000"/>
                <w:lang w:val="en-AU"/>
              </w:rPr>
              <w:t>”</w:t>
            </w:r>
            <w:r>
              <w:rPr>
                <w:rFonts w:ascii="Arial" w:hAnsi="Arial" w:cs="Arial"/>
                <w:bCs/>
                <w:iCs/>
                <w:color w:val="000000"/>
                <w:lang w:val="en-AU"/>
              </w:rPr>
              <w:t>.</w:t>
            </w:r>
          </w:p>
        </w:tc>
      </w:tr>
      <w:tr w:rsidR="001C0AD4" w14:paraId="740E57F4" w14:textId="77777777" w:rsidTr="009B6A89">
        <w:tc>
          <w:tcPr>
            <w:tcW w:w="1261" w:type="dxa"/>
            <w:gridSpan w:val="2"/>
            <w:tcBorders>
              <w:top w:val="single" w:sz="4" w:space="0" w:color="auto"/>
              <w:left w:val="single" w:sz="18" w:space="0" w:color="auto"/>
              <w:bottom w:val="single" w:sz="4" w:space="0" w:color="auto"/>
            </w:tcBorders>
          </w:tcPr>
          <w:p w14:paraId="496510E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546A86A" w14:textId="7C14EDA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2B7C851" w14:textId="77777777" w:rsidR="001C0AD4" w:rsidRDefault="001C0AD4" w:rsidP="001C0AD4">
            <w:pPr>
              <w:jc w:val="center"/>
              <w:rPr>
                <w:lang w:val="en-AU"/>
              </w:rPr>
            </w:pPr>
            <w:r>
              <w:rPr>
                <w:lang w:val="en-AU"/>
              </w:rPr>
              <w:t>3.5.6.4</w:t>
            </w:r>
          </w:p>
        </w:tc>
        <w:tc>
          <w:tcPr>
            <w:tcW w:w="4802" w:type="dxa"/>
            <w:gridSpan w:val="2"/>
            <w:tcBorders>
              <w:top w:val="single" w:sz="4" w:space="0" w:color="auto"/>
              <w:bottom w:val="single" w:sz="4" w:space="0" w:color="auto"/>
              <w:right w:val="single" w:sz="18" w:space="0" w:color="auto"/>
            </w:tcBorders>
          </w:tcPr>
          <w:p w14:paraId="1F8CB527"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heading </w:t>
            </w:r>
            <w:r w:rsidRPr="00551E90">
              <w:rPr>
                <w:rFonts w:ascii="Arial" w:hAnsi="Arial" w:cs="Arial"/>
                <w:b/>
                <w:bCs/>
                <w:iCs/>
                <w:color w:val="000000"/>
              </w:rPr>
              <w:t>“</w:t>
            </w:r>
            <w:r>
              <w:rPr>
                <w:rFonts w:ascii="Arial" w:hAnsi="Arial" w:cs="Arial"/>
                <w:b/>
                <w:bCs/>
              </w:rPr>
              <w:t>Obligation to afford procedural fairness</w:t>
            </w:r>
            <w:r w:rsidRPr="00551E90">
              <w:rPr>
                <w:rFonts w:ascii="Arial" w:hAnsi="Arial" w:cs="Arial"/>
                <w:b/>
                <w:bCs/>
              </w:rPr>
              <w:t>”</w:t>
            </w:r>
            <w:r>
              <w:rPr>
                <w:rFonts w:ascii="Arial" w:hAnsi="Arial" w:cs="Arial"/>
                <w:bCs/>
              </w:rPr>
              <w:t>.</w:t>
            </w:r>
          </w:p>
        </w:tc>
      </w:tr>
      <w:tr w:rsidR="001C0AD4" w14:paraId="03A5DCD6" w14:textId="77777777" w:rsidTr="009B6A89">
        <w:tc>
          <w:tcPr>
            <w:tcW w:w="1261" w:type="dxa"/>
            <w:gridSpan w:val="2"/>
            <w:tcBorders>
              <w:top w:val="single" w:sz="4" w:space="0" w:color="auto"/>
              <w:left w:val="single" w:sz="18" w:space="0" w:color="auto"/>
              <w:bottom w:val="single" w:sz="4" w:space="0" w:color="auto"/>
            </w:tcBorders>
          </w:tcPr>
          <w:p w14:paraId="6551341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74800FD" w14:textId="4CE81B2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5AD150" w14:textId="77777777" w:rsidR="001C0AD4" w:rsidRDefault="001C0AD4" w:rsidP="001C0AD4">
            <w:pPr>
              <w:jc w:val="center"/>
              <w:rPr>
                <w:lang w:val="en-AU"/>
              </w:rPr>
            </w:pPr>
            <w:r>
              <w:rPr>
                <w:lang w:val="en-AU"/>
              </w:rPr>
              <w:t>3.7.1 &amp; 3.7.2</w:t>
            </w:r>
          </w:p>
        </w:tc>
        <w:tc>
          <w:tcPr>
            <w:tcW w:w="4802" w:type="dxa"/>
            <w:gridSpan w:val="2"/>
            <w:tcBorders>
              <w:top w:val="single" w:sz="4" w:space="0" w:color="auto"/>
              <w:bottom w:val="single" w:sz="4" w:space="0" w:color="auto"/>
              <w:right w:val="single" w:sz="18" w:space="0" w:color="auto"/>
            </w:tcBorders>
          </w:tcPr>
          <w:p w14:paraId="571CB703" w14:textId="77777777" w:rsidR="001C0AD4" w:rsidRDefault="001C0AD4" w:rsidP="001C0AD4">
            <w:pPr>
              <w:jc w:val="both"/>
              <w:rPr>
                <w:rFonts w:ascii="Arial" w:hAnsi="Arial" w:cs="Arial"/>
                <w:bCs/>
                <w:iCs/>
                <w:color w:val="000000"/>
              </w:rPr>
            </w:pPr>
            <w:r>
              <w:rPr>
                <w:rFonts w:ascii="Arial" w:hAnsi="Arial" w:cs="Arial"/>
                <w:bCs/>
                <w:iCs/>
                <w:color w:val="000000"/>
              </w:rPr>
              <w:t xml:space="preserve">Sections combined into a new 3.7.1 with heading </w:t>
            </w:r>
            <w:r w:rsidRPr="00551E90">
              <w:rPr>
                <w:rFonts w:ascii="Arial" w:hAnsi="Arial" w:cs="Arial"/>
                <w:b/>
                <w:bCs/>
                <w:iCs/>
                <w:color w:val="000000"/>
              </w:rPr>
              <w:t>“</w:t>
            </w:r>
            <w:r>
              <w:rPr>
                <w:rFonts w:ascii="Arial" w:hAnsi="Arial" w:cs="Arial"/>
                <w:b/>
                <w:bCs/>
              </w:rPr>
              <w:t>Explanation &amp; Reasons</w:t>
            </w:r>
            <w:r w:rsidRPr="00551E90">
              <w:rPr>
                <w:rFonts w:ascii="Arial" w:hAnsi="Arial" w:cs="Arial"/>
                <w:b/>
                <w:bCs/>
                <w:iCs/>
                <w:color w:val="000000"/>
              </w:rPr>
              <w:t>”</w:t>
            </w:r>
            <w:r w:rsidRPr="00551E90">
              <w:rPr>
                <w:rFonts w:ascii="Arial" w:hAnsi="Arial" w:cs="Arial"/>
                <w:bCs/>
                <w:iCs/>
                <w:color w:val="000000"/>
              </w:rPr>
              <w:t>.</w:t>
            </w:r>
          </w:p>
        </w:tc>
      </w:tr>
      <w:tr w:rsidR="001C0AD4" w14:paraId="35DFBF63" w14:textId="77777777" w:rsidTr="009B6A89">
        <w:tc>
          <w:tcPr>
            <w:tcW w:w="1261" w:type="dxa"/>
            <w:gridSpan w:val="2"/>
            <w:tcBorders>
              <w:top w:val="single" w:sz="4" w:space="0" w:color="auto"/>
              <w:left w:val="single" w:sz="18" w:space="0" w:color="auto"/>
              <w:bottom w:val="single" w:sz="4" w:space="0" w:color="auto"/>
            </w:tcBorders>
          </w:tcPr>
          <w:p w14:paraId="0D15C30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6E8A43D" w14:textId="3C9B11D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F17BD1"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C2801F4" w14:textId="77777777" w:rsidR="001C0AD4" w:rsidRDefault="001C0AD4" w:rsidP="001C0AD4">
            <w:pPr>
              <w:jc w:val="both"/>
              <w:rPr>
                <w:rFonts w:ascii="Arial" w:hAnsi="Arial" w:cs="Arial"/>
                <w:bCs/>
                <w:iCs/>
                <w:color w:val="000000"/>
              </w:rPr>
            </w:pPr>
            <w:r>
              <w:rPr>
                <w:rFonts w:ascii="Arial" w:hAnsi="Arial" w:cs="Arial"/>
                <w:bCs/>
                <w:iCs/>
                <w:color w:val="000000"/>
              </w:rPr>
              <w:t>Paragraph renumbered 3.7.2.</w:t>
            </w:r>
          </w:p>
        </w:tc>
      </w:tr>
      <w:tr w:rsidR="001C0AD4" w14:paraId="597BBBFB" w14:textId="77777777" w:rsidTr="009B6A89">
        <w:tc>
          <w:tcPr>
            <w:tcW w:w="1261" w:type="dxa"/>
            <w:gridSpan w:val="2"/>
            <w:tcBorders>
              <w:top w:val="single" w:sz="4" w:space="0" w:color="auto"/>
              <w:left w:val="single" w:sz="18" w:space="0" w:color="auto"/>
              <w:bottom w:val="single" w:sz="4" w:space="0" w:color="auto"/>
            </w:tcBorders>
          </w:tcPr>
          <w:p w14:paraId="63BE195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EDE4F42" w14:textId="08BD898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193631C" w14:textId="77777777" w:rsidR="001C0AD4" w:rsidRDefault="001C0AD4" w:rsidP="001C0AD4">
            <w:pPr>
              <w:jc w:val="center"/>
              <w:rPr>
                <w:lang w:val="en-AU"/>
              </w:rPr>
            </w:pPr>
            <w:r>
              <w:rPr>
                <w:lang w:val="en-AU"/>
              </w:rPr>
              <w:t>3.8.5</w:t>
            </w:r>
          </w:p>
        </w:tc>
        <w:tc>
          <w:tcPr>
            <w:tcW w:w="4802" w:type="dxa"/>
            <w:gridSpan w:val="2"/>
            <w:tcBorders>
              <w:top w:val="single" w:sz="4" w:space="0" w:color="auto"/>
              <w:bottom w:val="single" w:sz="4" w:space="0" w:color="auto"/>
              <w:right w:val="single" w:sz="18" w:space="0" w:color="auto"/>
            </w:tcBorders>
          </w:tcPr>
          <w:p w14:paraId="0E4DCB45" w14:textId="77777777" w:rsidR="001C0AD4" w:rsidRDefault="001C0AD4" w:rsidP="001C0AD4">
            <w:pPr>
              <w:jc w:val="both"/>
              <w:rPr>
                <w:rFonts w:ascii="Arial" w:hAnsi="Arial" w:cs="Arial"/>
                <w:bCs/>
                <w:iCs/>
                <w:color w:val="000000"/>
              </w:rPr>
            </w:pPr>
            <w:r>
              <w:rPr>
                <w:rFonts w:ascii="Arial" w:hAnsi="Arial" w:cs="Arial"/>
                <w:bCs/>
                <w:iCs/>
                <w:color w:val="000000"/>
              </w:rPr>
              <w:t xml:space="preserve">New paragraph entitled </w:t>
            </w:r>
            <w:r w:rsidRPr="00551E90">
              <w:rPr>
                <w:rFonts w:ascii="Arial" w:hAnsi="Arial" w:cs="Arial"/>
                <w:b/>
                <w:bCs/>
                <w:iCs/>
                <w:color w:val="000000"/>
              </w:rPr>
              <w:t>“</w:t>
            </w:r>
            <w:r>
              <w:rPr>
                <w:rFonts w:ascii="Arial" w:hAnsi="Arial" w:cs="Arial"/>
                <w:b/>
                <w:bCs/>
              </w:rPr>
              <w:t>Enforcement of costs orders made in the Family Division</w:t>
            </w:r>
            <w:r w:rsidRPr="00551E90">
              <w:rPr>
                <w:rFonts w:ascii="Arial" w:hAnsi="Arial" w:cs="Arial"/>
                <w:b/>
                <w:bCs/>
                <w:iCs/>
                <w:color w:val="000000"/>
              </w:rPr>
              <w:t>”</w:t>
            </w:r>
            <w:r>
              <w:rPr>
                <w:rFonts w:ascii="Arial" w:hAnsi="Arial" w:cs="Arial"/>
                <w:bCs/>
                <w:iCs/>
                <w:color w:val="000000"/>
              </w:rPr>
              <w:t xml:space="preserve"> and referring to new s.528A of the CYFA, ss.154 &amp; 170(2) of the FVPA and ss.111 &amp; 126(2) of the PSIA.</w:t>
            </w:r>
          </w:p>
        </w:tc>
      </w:tr>
      <w:tr w:rsidR="001C0AD4" w14:paraId="6F3B9BDD" w14:textId="77777777" w:rsidTr="009B6A89">
        <w:tc>
          <w:tcPr>
            <w:tcW w:w="1261" w:type="dxa"/>
            <w:gridSpan w:val="2"/>
            <w:tcBorders>
              <w:top w:val="single" w:sz="4" w:space="0" w:color="auto"/>
              <w:left w:val="single" w:sz="18" w:space="0" w:color="auto"/>
              <w:bottom w:val="single" w:sz="4" w:space="0" w:color="auto"/>
            </w:tcBorders>
          </w:tcPr>
          <w:p w14:paraId="7AE76E1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B76C7FD" w14:textId="623478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6E2FCC4"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3D07CC76" w14:textId="77777777" w:rsidR="001C0AD4" w:rsidRDefault="001C0AD4" w:rsidP="001C0AD4">
            <w:pPr>
              <w:jc w:val="both"/>
              <w:rPr>
                <w:rFonts w:ascii="Arial" w:hAnsi="Arial" w:cs="Arial"/>
                <w:bCs/>
                <w:iCs/>
                <w:color w:val="000000"/>
              </w:rPr>
            </w:pPr>
            <w:r>
              <w:rPr>
                <w:rFonts w:ascii="Arial" w:hAnsi="Arial" w:cs="Arial"/>
                <w:bCs/>
                <w:iCs/>
                <w:color w:val="000000"/>
              </w:rPr>
              <w:t>Added statistics for 2010-2011.</w:t>
            </w:r>
          </w:p>
        </w:tc>
      </w:tr>
      <w:tr w:rsidR="001C0AD4" w14:paraId="2D6B859D" w14:textId="77777777" w:rsidTr="009B6A89">
        <w:tc>
          <w:tcPr>
            <w:tcW w:w="1261" w:type="dxa"/>
            <w:gridSpan w:val="2"/>
            <w:tcBorders>
              <w:top w:val="single" w:sz="4" w:space="0" w:color="auto"/>
              <w:left w:val="single" w:sz="18" w:space="0" w:color="auto"/>
              <w:bottom w:val="single" w:sz="4" w:space="0" w:color="auto"/>
            </w:tcBorders>
          </w:tcPr>
          <w:p w14:paraId="5CD754A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BD8B0E3" w14:textId="45E3207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306E335"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4A4753ED" w14:textId="77777777" w:rsidR="001C0AD4" w:rsidRDefault="001C0AD4" w:rsidP="001C0AD4">
            <w:pPr>
              <w:jc w:val="both"/>
              <w:rPr>
                <w:rFonts w:ascii="Arial" w:hAnsi="Arial" w:cs="Arial"/>
                <w:bCs/>
                <w:iCs/>
                <w:color w:val="000000"/>
              </w:rPr>
            </w:pPr>
            <w:r>
              <w:rPr>
                <w:rFonts w:ascii="Arial" w:hAnsi="Arial" w:cs="Arial"/>
                <w:bCs/>
                <w:iCs/>
                <w:color w:val="000000"/>
              </w:rPr>
              <w:t>Very minor amendments to text.</w:t>
            </w:r>
          </w:p>
        </w:tc>
      </w:tr>
      <w:tr w:rsidR="001C0AD4" w14:paraId="363EA15A" w14:textId="77777777" w:rsidTr="009B6A89">
        <w:tc>
          <w:tcPr>
            <w:tcW w:w="1261" w:type="dxa"/>
            <w:gridSpan w:val="2"/>
            <w:tcBorders>
              <w:top w:val="single" w:sz="4" w:space="0" w:color="auto"/>
              <w:left w:val="single" w:sz="18" w:space="0" w:color="auto"/>
              <w:bottom w:val="single" w:sz="4" w:space="0" w:color="auto"/>
            </w:tcBorders>
          </w:tcPr>
          <w:p w14:paraId="10F19BB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FEED654" w14:textId="0719BA4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8A1261D" w14:textId="77777777" w:rsidR="001C0AD4" w:rsidRDefault="001C0AD4" w:rsidP="001C0AD4">
            <w:pPr>
              <w:jc w:val="center"/>
              <w:rPr>
                <w:lang w:val="en-AU"/>
              </w:rPr>
            </w:pPr>
            <w:r>
              <w:rPr>
                <w:lang w:val="en-AU"/>
              </w:rPr>
              <w:t>4.3.1</w:t>
            </w:r>
          </w:p>
        </w:tc>
        <w:tc>
          <w:tcPr>
            <w:tcW w:w="4802" w:type="dxa"/>
            <w:gridSpan w:val="2"/>
            <w:tcBorders>
              <w:top w:val="single" w:sz="4" w:space="0" w:color="auto"/>
              <w:bottom w:val="single" w:sz="4" w:space="0" w:color="auto"/>
              <w:right w:val="single" w:sz="18" w:space="0" w:color="auto"/>
            </w:tcBorders>
          </w:tcPr>
          <w:p w14:paraId="493FF8F5" w14:textId="77777777" w:rsidR="001C0AD4" w:rsidRDefault="001C0AD4" w:rsidP="001C0AD4">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C0AD4" w14:paraId="6C3AC254" w14:textId="77777777" w:rsidTr="009B6A89">
        <w:tc>
          <w:tcPr>
            <w:tcW w:w="1261" w:type="dxa"/>
            <w:gridSpan w:val="2"/>
            <w:tcBorders>
              <w:top w:val="single" w:sz="4" w:space="0" w:color="auto"/>
              <w:left w:val="single" w:sz="18" w:space="0" w:color="auto"/>
              <w:bottom w:val="single" w:sz="4" w:space="0" w:color="auto"/>
            </w:tcBorders>
          </w:tcPr>
          <w:p w14:paraId="1BC0C51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D553967" w14:textId="1DC4A39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87F38A" w14:textId="77777777" w:rsidR="001C0AD4" w:rsidRDefault="001C0AD4" w:rsidP="001C0AD4">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4F96EE24" w14:textId="77777777" w:rsidR="001C0AD4" w:rsidRDefault="001C0AD4" w:rsidP="001C0AD4">
            <w:pPr>
              <w:jc w:val="both"/>
              <w:rPr>
                <w:rFonts w:ascii="Arial" w:hAnsi="Arial" w:cs="Arial"/>
                <w:bCs/>
                <w:iCs/>
                <w:color w:val="000000"/>
              </w:rPr>
            </w:pPr>
            <w:r>
              <w:rPr>
                <w:rFonts w:ascii="Arial" w:hAnsi="Arial" w:cs="Arial"/>
                <w:bCs/>
                <w:iCs/>
                <w:color w:val="000000"/>
              </w:rPr>
              <w:t>Added reference to s.215B of the CYFA.</w:t>
            </w:r>
          </w:p>
        </w:tc>
      </w:tr>
      <w:tr w:rsidR="001C0AD4" w14:paraId="72191F04" w14:textId="77777777" w:rsidTr="009B6A89">
        <w:tc>
          <w:tcPr>
            <w:tcW w:w="1261" w:type="dxa"/>
            <w:gridSpan w:val="2"/>
            <w:tcBorders>
              <w:top w:val="single" w:sz="4" w:space="0" w:color="auto"/>
              <w:left w:val="single" w:sz="18" w:space="0" w:color="auto"/>
              <w:bottom w:val="single" w:sz="4" w:space="0" w:color="auto"/>
            </w:tcBorders>
          </w:tcPr>
          <w:p w14:paraId="253DF5E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50F22E3" w14:textId="3C16A12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0BA505B"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6A9907E" w14:textId="77777777" w:rsidR="001C0AD4" w:rsidRDefault="001C0AD4" w:rsidP="001C0AD4">
            <w:pPr>
              <w:jc w:val="both"/>
              <w:rPr>
                <w:rFonts w:ascii="Arial" w:hAnsi="Arial" w:cs="Arial"/>
                <w:bCs/>
                <w:iCs/>
                <w:color w:val="000000"/>
              </w:rPr>
            </w:pPr>
            <w:r>
              <w:rPr>
                <w:rFonts w:ascii="Arial" w:hAnsi="Arial" w:cs="Arial"/>
                <w:bCs/>
                <w:iCs/>
                <w:color w:val="000000"/>
              </w:rPr>
              <w:t>Replacement of reference to Stalking Intervention Orders Act 2008 by Personal Safety Intervention Orders Act.</w:t>
            </w:r>
          </w:p>
        </w:tc>
      </w:tr>
      <w:tr w:rsidR="001C0AD4" w14:paraId="678B0252" w14:textId="77777777" w:rsidTr="009B6A89">
        <w:tc>
          <w:tcPr>
            <w:tcW w:w="1261" w:type="dxa"/>
            <w:gridSpan w:val="2"/>
            <w:tcBorders>
              <w:top w:val="single" w:sz="4" w:space="0" w:color="auto"/>
              <w:left w:val="single" w:sz="18" w:space="0" w:color="auto"/>
              <w:bottom w:val="single" w:sz="4" w:space="0" w:color="auto"/>
            </w:tcBorders>
          </w:tcPr>
          <w:p w14:paraId="48C7D63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571B5E7" w14:textId="504FF3B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5C220D" w14:textId="77777777" w:rsidR="001C0AD4" w:rsidRDefault="001C0AD4" w:rsidP="001C0AD4">
            <w:pPr>
              <w:jc w:val="center"/>
              <w:rPr>
                <w:lang w:val="en-AU"/>
              </w:rPr>
            </w:pPr>
            <w:r>
              <w:rPr>
                <w:lang w:val="en-AU"/>
              </w:rPr>
              <w:t>4.5</w:t>
            </w:r>
          </w:p>
        </w:tc>
        <w:tc>
          <w:tcPr>
            <w:tcW w:w="4802" w:type="dxa"/>
            <w:gridSpan w:val="2"/>
            <w:tcBorders>
              <w:top w:val="single" w:sz="4" w:space="0" w:color="auto"/>
              <w:bottom w:val="single" w:sz="4" w:space="0" w:color="auto"/>
              <w:right w:val="single" w:sz="18" w:space="0" w:color="auto"/>
            </w:tcBorders>
          </w:tcPr>
          <w:p w14:paraId="77934355" w14:textId="77777777" w:rsidR="001C0AD4" w:rsidRPr="00EE050E" w:rsidRDefault="001C0AD4" w:rsidP="001C0AD4">
            <w:pPr>
              <w:jc w:val="both"/>
              <w:rPr>
                <w:rFonts w:ascii="Arial" w:hAnsi="Arial" w:cs="Arial"/>
                <w:bCs/>
                <w:iCs/>
                <w:color w:val="000000"/>
              </w:rPr>
            </w:pPr>
            <w:r w:rsidRPr="00EE050E">
              <w:rPr>
                <w:rFonts w:ascii="Arial" w:hAnsi="Arial" w:cs="Arial"/>
                <w:bCs/>
                <w:color w:val="000000"/>
              </w:rPr>
              <w:t>Heading amended to</w:t>
            </w:r>
            <w:r w:rsidRPr="00EE050E">
              <w:rPr>
                <w:rFonts w:ascii="Arial" w:hAnsi="Arial" w:cs="Arial"/>
                <w:b/>
                <w:bCs/>
                <w:color w:val="000000"/>
              </w:rPr>
              <w:t xml:space="preserve"> </w:t>
            </w:r>
            <w:r w:rsidRPr="00EE050E">
              <w:rPr>
                <w:rFonts w:ascii="Arial" w:hAnsi="Arial" w:cs="Arial"/>
                <w:bCs/>
                <w:color w:val="000000"/>
              </w:rPr>
              <w:t>“</w:t>
            </w:r>
            <w:r w:rsidRPr="00EE050E">
              <w:rPr>
                <w:rFonts w:ascii="Arial" w:hAnsi="Arial" w:cs="Arial"/>
                <w:b/>
                <w:bCs/>
                <w:color w:val="000000"/>
              </w:rPr>
              <w:t>Custody, guardianship &amp; contact</w:t>
            </w:r>
            <w:r>
              <w:rPr>
                <w:rFonts w:ascii="Arial" w:hAnsi="Arial" w:cs="Arial"/>
                <w:bCs/>
                <w:iCs/>
                <w:color w:val="000000"/>
              </w:rPr>
              <w:t>”.</w:t>
            </w:r>
          </w:p>
        </w:tc>
      </w:tr>
      <w:tr w:rsidR="001C0AD4" w14:paraId="5DB8B65B" w14:textId="77777777" w:rsidTr="009B6A89">
        <w:tc>
          <w:tcPr>
            <w:tcW w:w="1261" w:type="dxa"/>
            <w:gridSpan w:val="2"/>
            <w:tcBorders>
              <w:top w:val="single" w:sz="4" w:space="0" w:color="auto"/>
              <w:left w:val="single" w:sz="18" w:space="0" w:color="auto"/>
              <w:bottom w:val="single" w:sz="4" w:space="0" w:color="auto"/>
            </w:tcBorders>
          </w:tcPr>
          <w:p w14:paraId="5AE4FA1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D5B8A05" w14:textId="66D54A7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BCA9BBC" w14:textId="77777777" w:rsidR="001C0AD4" w:rsidRDefault="001C0AD4" w:rsidP="001C0AD4">
            <w:pPr>
              <w:jc w:val="center"/>
              <w:rPr>
                <w:lang w:val="en-AU"/>
              </w:rPr>
            </w:pPr>
            <w:r>
              <w:rPr>
                <w:lang w:val="en-AU"/>
              </w:rPr>
              <w:t>4.5.3</w:t>
            </w:r>
          </w:p>
        </w:tc>
        <w:tc>
          <w:tcPr>
            <w:tcW w:w="4802" w:type="dxa"/>
            <w:gridSpan w:val="2"/>
            <w:tcBorders>
              <w:top w:val="single" w:sz="4" w:space="0" w:color="auto"/>
              <w:bottom w:val="single" w:sz="4" w:space="0" w:color="auto"/>
              <w:right w:val="single" w:sz="18" w:space="0" w:color="auto"/>
            </w:tcBorders>
          </w:tcPr>
          <w:p w14:paraId="06C564CD" w14:textId="77777777" w:rsidR="001C0AD4" w:rsidRPr="00C70263" w:rsidRDefault="001C0AD4" w:rsidP="001C0AD4">
            <w:pPr>
              <w:jc w:val="both"/>
              <w:rPr>
                <w:rFonts w:ascii="Arial" w:hAnsi="Arial" w:cs="Arial"/>
                <w:bCs/>
                <w:iCs/>
                <w:color w:val="000000"/>
              </w:rPr>
            </w:pPr>
            <w:bookmarkStart w:id="335" w:name="_Toc30644647"/>
            <w:bookmarkStart w:id="336" w:name="_Toc30645197"/>
            <w:bookmarkStart w:id="337" w:name="_Toc30646408"/>
            <w:bookmarkStart w:id="338" w:name="_Toc30646703"/>
            <w:bookmarkStart w:id="339" w:name="_Toc30646814"/>
            <w:bookmarkStart w:id="340" w:name="_Toc30648171"/>
            <w:bookmarkStart w:id="341" w:name="_Toc30649069"/>
            <w:bookmarkStart w:id="342" w:name="_Toc30649145"/>
            <w:bookmarkStart w:id="343" w:name="_Toc30649406"/>
            <w:bookmarkStart w:id="344" w:name="_Toc30649731"/>
            <w:bookmarkStart w:id="345" w:name="_Toc30651671"/>
            <w:bookmarkStart w:id="346" w:name="_Toc30652661"/>
            <w:bookmarkStart w:id="347" w:name="_Toc30652757"/>
            <w:bookmarkStart w:id="348" w:name="_Toc30654102"/>
            <w:bookmarkStart w:id="349" w:name="_Toc30654453"/>
            <w:bookmarkStart w:id="350" w:name="_Toc30655072"/>
            <w:bookmarkStart w:id="351" w:name="_Toc30655329"/>
            <w:bookmarkStart w:id="352" w:name="_Toc30657007"/>
            <w:bookmarkStart w:id="353" w:name="_Toc30661756"/>
            <w:bookmarkStart w:id="354" w:name="_Toc30666444"/>
            <w:bookmarkStart w:id="355" w:name="_Toc30666674"/>
            <w:bookmarkStart w:id="356" w:name="_Toc30667849"/>
            <w:bookmarkStart w:id="357" w:name="_Toc30669227"/>
            <w:bookmarkStart w:id="358" w:name="_Toc30671443"/>
            <w:bookmarkStart w:id="359" w:name="_Toc30673970"/>
            <w:bookmarkStart w:id="360" w:name="_Toc30691192"/>
            <w:bookmarkStart w:id="361" w:name="_Toc30691565"/>
            <w:bookmarkStart w:id="362" w:name="_Toc30691945"/>
            <w:bookmarkStart w:id="363" w:name="_Toc30692704"/>
            <w:bookmarkStart w:id="364" w:name="_Toc30693083"/>
            <w:bookmarkStart w:id="365" w:name="_Toc30693461"/>
            <w:bookmarkStart w:id="366" w:name="_Toc30693839"/>
            <w:bookmarkStart w:id="367" w:name="_Toc30694220"/>
            <w:bookmarkStart w:id="368" w:name="_Toc30698809"/>
            <w:bookmarkStart w:id="369" w:name="_Toc30699187"/>
            <w:bookmarkStart w:id="370" w:name="_Toc30699572"/>
            <w:bookmarkStart w:id="371" w:name="_Toc30700727"/>
            <w:bookmarkStart w:id="372" w:name="_Toc30701114"/>
            <w:bookmarkStart w:id="373" w:name="_Toc30743723"/>
            <w:bookmarkStart w:id="374" w:name="_Toc30754546"/>
            <w:bookmarkStart w:id="375" w:name="_Toc30756986"/>
            <w:bookmarkStart w:id="376" w:name="_Toc30757535"/>
            <w:bookmarkStart w:id="377" w:name="_Toc30757935"/>
            <w:bookmarkStart w:id="378" w:name="_Toc30762696"/>
            <w:bookmarkStart w:id="379" w:name="_Toc30767350"/>
            <w:bookmarkStart w:id="380" w:name="_Toc34823366"/>
            <w:r w:rsidRPr="00C70263">
              <w:rPr>
                <w:rFonts w:ascii="Arial" w:hAnsi="Arial" w:cs="Arial"/>
                <w:bCs/>
                <w:color w:val="000000"/>
              </w:rPr>
              <w:t>Heading amended to “</w:t>
            </w:r>
            <w:r w:rsidRPr="00C70263">
              <w:rPr>
                <w:rFonts w:ascii="Arial" w:hAnsi="Arial" w:cs="Arial"/>
                <w:b/>
                <w:bCs/>
                <w:color w:val="000000"/>
              </w:rPr>
              <w:t>Contact</w:t>
            </w:r>
            <w:r w:rsidRPr="00C70263">
              <w:rPr>
                <w:rFonts w:ascii="Arial" w:hAnsi="Arial" w:cs="Arial"/>
                <w:bCs/>
                <w:color w:val="000000"/>
              </w:rPr>
              <w:t>”.</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C70263">
              <w:rPr>
                <w:rFonts w:ascii="Arial" w:hAnsi="Arial" w:cs="Arial"/>
                <w:bCs/>
                <w:color w:val="000000"/>
              </w:rPr>
              <w:t xml:space="preserve">  Minor amendments to text.</w:t>
            </w:r>
          </w:p>
        </w:tc>
      </w:tr>
      <w:tr w:rsidR="001C0AD4" w14:paraId="41B50314" w14:textId="77777777" w:rsidTr="009B6A89">
        <w:tc>
          <w:tcPr>
            <w:tcW w:w="1261" w:type="dxa"/>
            <w:gridSpan w:val="2"/>
            <w:tcBorders>
              <w:top w:val="single" w:sz="4" w:space="0" w:color="auto"/>
              <w:left w:val="single" w:sz="18" w:space="0" w:color="auto"/>
              <w:bottom w:val="single" w:sz="4" w:space="0" w:color="auto"/>
            </w:tcBorders>
          </w:tcPr>
          <w:p w14:paraId="1238AF82"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23B1B7AA" w14:textId="5E286AEC" w:rsidR="001C0AD4" w:rsidRDefault="001C0AD4" w:rsidP="001C0AD4">
            <w:pPr>
              <w:keepNext/>
              <w:jc w:val="center"/>
              <w:rPr>
                <w:lang w:val="en-AU"/>
              </w:rPr>
            </w:pPr>
            <w:r>
              <w:rPr>
                <w:lang w:val="en-AU"/>
              </w:rPr>
              <w:t>4</w:t>
            </w:r>
          </w:p>
        </w:tc>
        <w:tc>
          <w:tcPr>
            <w:tcW w:w="1439" w:type="dxa"/>
            <w:tcBorders>
              <w:top w:val="single" w:sz="4" w:space="0" w:color="auto"/>
              <w:bottom w:val="single" w:sz="4" w:space="0" w:color="auto"/>
            </w:tcBorders>
          </w:tcPr>
          <w:p w14:paraId="73DFB964" w14:textId="77777777" w:rsidR="001C0AD4" w:rsidRDefault="001C0AD4" w:rsidP="001C0AD4">
            <w:pPr>
              <w:keepNext/>
              <w:jc w:val="center"/>
              <w:rPr>
                <w:lang w:val="en-AU"/>
              </w:rPr>
            </w:pPr>
            <w:r>
              <w:rPr>
                <w:lang w:val="en-AU"/>
              </w:rPr>
              <w:t>4.8.1</w:t>
            </w:r>
          </w:p>
          <w:p w14:paraId="68D819DA" w14:textId="77777777" w:rsidR="001C0AD4" w:rsidRDefault="001C0AD4" w:rsidP="001C0AD4">
            <w:pPr>
              <w:keepNext/>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4564A905" w14:textId="77777777" w:rsidR="001C0AD4" w:rsidRDefault="001C0AD4" w:rsidP="001C0AD4">
            <w:pPr>
              <w:keepNext/>
              <w:jc w:val="both"/>
              <w:rPr>
                <w:rFonts w:ascii="Arial" w:hAnsi="Arial" w:cs="Arial"/>
                <w:bCs/>
                <w:iCs/>
                <w:color w:val="000000"/>
              </w:rPr>
            </w:pPr>
            <w:r>
              <w:rPr>
                <w:rFonts w:ascii="Arial" w:hAnsi="Arial" w:cs="Arial"/>
                <w:bCs/>
                <w:iCs/>
                <w:color w:val="000000"/>
              </w:rPr>
              <w:t xml:space="preserve">Material relating to new s.215B of the CYFA added to paragraph 4.8.1.  Some of the text relating to the Less Adversarial Trial provisions of the </w:t>
            </w:r>
            <w:r w:rsidRPr="00AC0034">
              <w:rPr>
                <w:rFonts w:ascii="Arial" w:hAnsi="Arial" w:cs="Arial"/>
                <w:bCs/>
                <w:iCs/>
                <w:color w:val="000000"/>
              </w:rPr>
              <w:t>Family Law Act 1975 (Cth)</w:t>
            </w:r>
            <w:r>
              <w:rPr>
                <w:rFonts w:ascii="Arial" w:hAnsi="Arial" w:cs="Arial"/>
                <w:bCs/>
                <w:iCs/>
                <w:color w:val="000000"/>
              </w:rPr>
              <w:t xml:space="preserve"> and specifically the reference to the case of </w:t>
            </w:r>
            <w:r w:rsidRPr="000D68E8">
              <w:rPr>
                <w:rFonts w:ascii="Arial" w:hAnsi="Arial" w:cs="Arial"/>
                <w:bCs/>
                <w:i/>
                <w:iCs/>
                <w:color w:val="000000"/>
              </w:rPr>
              <w:t>T v T</w:t>
            </w:r>
            <w:r>
              <w:rPr>
                <w:rFonts w:ascii="Arial" w:hAnsi="Arial" w:cs="Arial"/>
                <w:bCs/>
                <w:iCs/>
                <w:color w:val="000000"/>
              </w:rPr>
              <w:t xml:space="preserve"> </w:t>
            </w:r>
            <w:r>
              <w:rPr>
                <w:rFonts w:ascii="Arial" w:hAnsi="Arial" w:cs="Arial"/>
              </w:rPr>
              <w:t>[2008] FamCAFC 4; (2008) FLC 93-360; (2008) 38 Fam LR 614</w:t>
            </w:r>
            <w:r>
              <w:rPr>
                <w:rFonts w:ascii="Arial" w:hAnsi="Arial" w:cs="Arial"/>
                <w:bCs/>
                <w:iCs/>
                <w:color w:val="000000"/>
              </w:rPr>
              <w:t xml:space="preserve"> moved into para. 4.8.1 from 4.8.2.</w:t>
            </w:r>
          </w:p>
        </w:tc>
      </w:tr>
      <w:tr w:rsidR="001C0AD4" w14:paraId="0AB08205"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5843DD1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E84EE54" w14:textId="7F383DC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B7F0D9"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tcBorders>
          </w:tcPr>
          <w:p w14:paraId="079F70A1" w14:textId="77777777" w:rsidR="001C0AD4" w:rsidRDefault="001C0AD4" w:rsidP="001C0AD4">
            <w:pPr>
              <w:jc w:val="both"/>
              <w:rPr>
                <w:rFonts w:ascii="Arial" w:hAnsi="Arial" w:cs="Arial"/>
                <w:bCs/>
                <w:iCs/>
                <w:color w:val="000000"/>
              </w:rPr>
            </w:pPr>
            <w:r w:rsidRPr="00E07A4F">
              <w:rPr>
                <w:rFonts w:ascii="Arial" w:hAnsi="Arial" w:cs="Arial"/>
                <w:color w:val="000000"/>
              </w:rPr>
              <w:t xml:space="preserve">Added reference to </w:t>
            </w:r>
            <w:r w:rsidRPr="00D15CFB">
              <w:rPr>
                <w:rFonts w:ascii="Arial" w:hAnsi="Arial" w:cs="Arial"/>
                <w:i/>
                <w:color w:val="000000"/>
              </w:rPr>
              <w:t>DOHS v DR</w:t>
            </w:r>
            <w:r>
              <w:rPr>
                <w:rFonts w:ascii="Arial" w:hAnsi="Arial" w:cs="Arial"/>
                <w:color w:val="000000"/>
              </w:rPr>
              <w:t xml:space="preserve"> [2013] VSC 579 at [56] per Elliott J.</w:t>
            </w:r>
            <w:r>
              <w:rPr>
                <w:rFonts w:ascii="Arial" w:hAnsi="Arial" w:cs="Arial"/>
                <w:bCs/>
                <w:iCs/>
                <w:color w:val="000000"/>
              </w:rPr>
              <w:t xml:space="preserve">  Change “access” in text to “contact”.</w:t>
            </w:r>
          </w:p>
        </w:tc>
      </w:tr>
      <w:tr w:rsidR="001C0AD4" w14:paraId="6A222439" w14:textId="77777777" w:rsidTr="009B6A89">
        <w:tc>
          <w:tcPr>
            <w:tcW w:w="1261" w:type="dxa"/>
            <w:gridSpan w:val="2"/>
            <w:tcBorders>
              <w:top w:val="single" w:sz="4" w:space="0" w:color="auto"/>
              <w:left w:val="single" w:sz="18" w:space="0" w:color="auto"/>
              <w:bottom w:val="single" w:sz="4" w:space="0" w:color="auto"/>
            </w:tcBorders>
          </w:tcPr>
          <w:p w14:paraId="3078AFC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0FBC3A7" w14:textId="3CE62D1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8DA226"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55928CC1"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sidRPr="00EC2FF0">
              <w:rPr>
                <w:rFonts w:ascii="Arial" w:hAnsi="Arial" w:cs="Arial"/>
                <w:bCs/>
                <w:iCs/>
                <w:color w:val="000000"/>
              </w:rPr>
              <w:t xml:space="preserve">This paragraph headed </w:t>
            </w:r>
            <w:r w:rsidRPr="00EC2FF0">
              <w:rPr>
                <w:rFonts w:ascii="Arial" w:hAnsi="Arial" w:cs="Arial"/>
                <w:bCs/>
                <w:color w:val="000000"/>
              </w:rPr>
              <w:t>“</w:t>
            </w:r>
            <w:r w:rsidRPr="00EC2FF0">
              <w:rPr>
                <w:rFonts w:ascii="Arial" w:hAnsi="Arial" w:cs="Arial"/>
                <w:b/>
                <w:bCs/>
                <w:color w:val="000000"/>
              </w:rPr>
              <w:t>Findings on balance of probabilities</w:t>
            </w:r>
            <w:r w:rsidRPr="00EC2FF0">
              <w:rPr>
                <w:rFonts w:ascii="Arial" w:hAnsi="Arial" w:cs="Arial"/>
                <w:color w:val="000000"/>
              </w:rPr>
              <w:t>” has been substantially re-written because of the repeal of s.215</w:t>
            </w:r>
            <w:r>
              <w:rPr>
                <w:rFonts w:ascii="Arial" w:hAnsi="Arial" w:cs="Arial"/>
                <w:color w:val="000000"/>
              </w:rPr>
              <w:t>(1)</w:t>
            </w:r>
            <w:r w:rsidRPr="00EC2FF0">
              <w:rPr>
                <w:rFonts w:ascii="Arial" w:hAnsi="Arial" w:cs="Arial"/>
                <w:color w:val="000000"/>
              </w:rPr>
              <w:t>(c) of the CYFA and its replacement by new s.215A.</w:t>
            </w:r>
          </w:p>
          <w:p w14:paraId="722EB92D" w14:textId="77777777" w:rsidR="001C0AD4" w:rsidRPr="00EC2FF0"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color w:val="000000"/>
              </w:rPr>
              <w:t>Added references to the balance of probabilities test referred to in ss.53(1)(a), 74(1), 76(1)(b), 77(2) &amp; 106(2) of the FVPA and ss.35(1)(a), 61(1) &amp; 83(2) of the PSIA.</w:t>
            </w:r>
          </w:p>
          <w:p w14:paraId="0582F73A" w14:textId="77777777" w:rsidR="001C0AD4" w:rsidRPr="0027380C"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Discussion of new s.162(3) of the CYFA and its relationship with the common law test </w:t>
            </w:r>
            <w:r>
              <w:rPr>
                <w:rFonts w:ascii="Arial" w:hAnsi="Arial" w:cs="Arial"/>
                <w:color w:val="000000"/>
              </w:rPr>
              <w:t xml:space="preserve">of whether or not a child is </w:t>
            </w:r>
            <w:r w:rsidRPr="004C65F0">
              <w:rPr>
                <w:rFonts w:ascii="Arial" w:hAnsi="Arial" w:cs="Arial"/>
                <w:b/>
                <w:color w:val="000000"/>
              </w:rPr>
              <w:t>likely</w:t>
            </w:r>
            <w:r>
              <w:rPr>
                <w:rFonts w:ascii="Arial" w:hAnsi="Arial" w:cs="Arial"/>
                <w:color w:val="000000"/>
              </w:rPr>
              <w:t xml:space="preserve"> to suffer harm in the future, a test </w:t>
            </w:r>
            <w:r w:rsidRPr="006C72B1">
              <w:rPr>
                <w:rFonts w:ascii="Arial" w:hAnsi="Arial" w:cs="Arial"/>
                <w:color w:val="000000"/>
              </w:rPr>
              <w:t xml:space="preserve">enunciated in </w:t>
            </w:r>
            <w:r w:rsidRPr="006C72B1">
              <w:rPr>
                <w:rFonts w:ascii="Arial" w:hAnsi="Arial" w:cs="Arial"/>
                <w:i/>
                <w:iCs/>
              </w:rPr>
              <w:t>In re H. &amp; Others (Minors)(Sexual Abuse: Standard of Proof)</w:t>
            </w:r>
            <w:r w:rsidRPr="006C72B1">
              <w:rPr>
                <w:rFonts w:ascii="Arial" w:hAnsi="Arial" w:cs="Arial"/>
              </w:rPr>
              <w:t xml:space="preserve"> [1996] AC 563 at 585</w:t>
            </w:r>
            <w:r>
              <w:rPr>
                <w:rFonts w:ascii="Arial" w:hAnsi="Arial" w:cs="Arial"/>
              </w:rPr>
              <w:t xml:space="preserve"> in relation to English legislation in similar terms to s.162(1) of the CYFA.</w:t>
            </w:r>
          </w:p>
          <w:p w14:paraId="0C531390" w14:textId="77777777" w:rsidR="001C0AD4" w:rsidRPr="0027380C" w:rsidRDefault="001C0AD4" w:rsidP="001C0AD4">
            <w:pPr>
              <w:numPr>
                <w:ilvl w:val="0"/>
                <w:numId w:val="4"/>
              </w:numPr>
              <w:tabs>
                <w:tab w:val="clear" w:pos="1574"/>
              </w:tabs>
              <w:ind w:left="289" w:hanging="289"/>
              <w:jc w:val="both"/>
              <w:rPr>
                <w:rFonts w:ascii="Arial" w:hAnsi="Arial" w:cs="Arial"/>
                <w:color w:val="000000"/>
              </w:rPr>
            </w:pPr>
            <w:r>
              <w:rPr>
                <w:rFonts w:ascii="Arial" w:hAnsi="Arial" w:cs="Arial"/>
              </w:rPr>
              <w:t xml:space="preserve">Extract from judgment of </w:t>
            </w:r>
            <w:r w:rsidRPr="00BE78BC">
              <w:rPr>
                <w:rFonts w:ascii="Arial" w:hAnsi="Arial" w:cs="Arial"/>
                <w:color w:val="000000"/>
              </w:rPr>
              <w:t xml:space="preserve">Beach J </w:t>
            </w:r>
            <w:r>
              <w:rPr>
                <w:rFonts w:ascii="Arial" w:hAnsi="Arial" w:cs="Arial"/>
                <w:color w:val="000000"/>
              </w:rPr>
              <w:t>in</w:t>
            </w:r>
            <w:r w:rsidRPr="00BE78BC">
              <w:rPr>
                <w:rFonts w:ascii="Arial" w:hAnsi="Arial" w:cs="Arial"/>
                <w:color w:val="000000"/>
              </w:rPr>
              <w:t xml:space="preserve"> </w:t>
            </w:r>
            <w:r w:rsidRPr="00BE78BC">
              <w:rPr>
                <w:rFonts w:ascii="Arial" w:hAnsi="Arial" w:cs="Arial"/>
                <w:i/>
                <w:color w:val="000000"/>
              </w:rPr>
              <w:t>Helou v Shaya</w:t>
            </w:r>
            <w:r>
              <w:rPr>
                <w:rFonts w:ascii="Arial" w:hAnsi="Arial" w:cs="Arial"/>
                <w:color w:val="000000"/>
              </w:rPr>
              <w:t xml:space="preserve"> [2013] VSC 297 at [22].</w:t>
            </w:r>
          </w:p>
        </w:tc>
      </w:tr>
      <w:tr w:rsidR="001C0AD4" w14:paraId="7056C434" w14:textId="77777777" w:rsidTr="009B6A89">
        <w:tc>
          <w:tcPr>
            <w:tcW w:w="1261" w:type="dxa"/>
            <w:gridSpan w:val="2"/>
            <w:tcBorders>
              <w:top w:val="single" w:sz="4" w:space="0" w:color="auto"/>
              <w:left w:val="single" w:sz="18" w:space="0" w:color="auto"/>
              <w:bottom w:val="single" w:sz="4" w:space="0" w:color="auto"/>
            </w:tcBorders>
          </w:tcPr>
          <w:p w14:paraId="3AD47F4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52418E5" w14:textId="35670E3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DBC8F4"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0EB92896" w14:textId="77777777" w:rsidR="001C0AD4" w:rsidRDefault="001C0AD4" w:rsidP="001C0AD4">
            <w:pPr>
              <w:jc w:val="both"/>
              <w:rPr>
                <w:rFonts w:ascii="Arial" w:hAnsi="Arial" w:cs="Arial"/>
                <w:bCs/>
                <w:iCs/>
                <w:color w:val="000000"/>
              </w:rPr>
            </w:pPr>
            <w:r>
              <w:rPr>
                <w:rFonts w:ascii="Arial" w:hAnsi="Arial" w:cs="Arial"/>
                <w:bCs/>
                <w:iCs/>
                <w:color w:val="000000"/>
              </w:rPr>
              <w:t>References to “access” changed to “contact” in the text.</w:t>
            </w:r>
          </w:p>
        </w:tc>
      </w:tr>
      <w:tr w:rsidR="001C0AD4" w14:paraId="6DBA4AD3" w14:textId="77777777" w:rsidTr="009B6A89">
        <w:tc>
          <w:tcPr>
            <w:tcW w:w="1261" w:type="dxa"/>
            <w:gridSpan w:val="2"/>
            <w:tcBorders>
              <w:top w:val="single" w:sz="4" w:space="0" w:color="auto"/>
              <w:left w:val="single" w:sz="18" w:space="0" w:color="auto"/>
              <w:bottom w:val="single" w:sz="4" w:space="0" w:color="auto"/>
            </w:tcBorders>
          </w:tcPr>
          <w:p w14:paraId="4BB1E43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8C1BD3" w14:textId="6DBDB72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140FF8" w14:textId="77777777" w:rsidR="001C0AD4" w:rsidRDefault="001C0AD4" w:rsidP="001C0AD4">
            <w:pPr>
              <w:jc w:val="center"/>
              <w:rPr>
                <w:lang w:val="en-AU"/>
              </w:rPr>
            </w:pPr>
            <w:r>
              <w:rPr>
                <w:lang w:val="en-AU"/>
              </w:rPr>
              <w:t>4.8.6</w:t>
            </w:r>
          </w:p>
        </w:tc>
        <w:tc>
          <w:tcPr>
            <w:tcW w:w="4802" w:type="dxa"/>
            <w:gridSpan w:val="2"/>
            <w:tcBorders>
              <w:top w:val="single" w:sz="4" w:space="0" w:color="auto"/>
              <w:bottom w:val="single" w:sz="4" w:space="0" w:color="auto"/>
              <w:right w:val="single" w:sz="18" w:space="0" w:color="auto"/>
            </w:tcBorders>
          </w:tcPr>
          <w:p w14:paraId="20B57E48" w14:textId="77777777" w:rsidR="001C0AD4" w:rsidRDefault="001C0AD4" w:rsidP="001C0AD4">
            <w:pPr>
              <w:jc w:val="both"/>
              <w:rPr>
                <w:rFonts w:ascii="Arial" w:hAnsi="Arial" w:cs="Arial"/>
                <w:bCs/>
                <w:iCs/>
                <w:color w:val="000000"/>
              </w:rPr>
            </w:pPr>
            <w:r>
              <w:rPr>
                <w:rFonts w:ascii="Arial" w:hAnsi="Arial" w:cs="Arial"/>
                <w:bCs/>
                <w:iCs/>
                <w:color w:val="000000"/>
              </w:rPr>
              <w:t>New paragraph entitled “</w:t>
            </w:r>
            <w:r w:rsidRPr="003E41C0">
              <w:rPr>
                <w:rFonts w:ascii="Arial" w:hAnsi="Arial" w:cs="Arial"/>
                <w:b/>
                <w:bCs/>
                <w:iCs/>
                <w:color w:val="000000"/>
              </w:rPr>
              <w:t>Attendance of child at Court</w:t>
            </w:r>
            <w:r>
              <w:rPr>
                <w:rFonts w:ascii="Arial" w:hAnsi="Arial" w:cs="Arial"/>
                <w:bCs/>
                <w:iCs/>
                <w:color w:val="000000"/>
              </w:rPr>
              <w:t>” with text primarily based on new s.216A of the CYFA.</w:t>
            </w:r>
          </w:p>
        </w:tc>
      </w:tr>
      <w:tr w:rsidR="001C0AD4" w14:paraId="06B7D491" w14:textId="77777777" w:rsidTr="009B6A89">
        <w:tc>
          <w:tcPr>
            <w:tcW w:w="1261" w:type="dxa"/>
            <w:gridSpan w:val="2"/>
            <w:tcBorders>
              <w:top w:val="single" w:sz="4" w:space="0" w:color="auto"/>
              <w:left w:val="single" w:sz="18" w:space="0" w:color="auto"/>
              <w:bottom w:val="single" w:sz="4" w:space="0" w:color="auto"/>
            </w:tcBorders>
          </w:tcPr>
          <w:p w14:paraId="1ED5631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B47F6B8" w14:textId="6EAE9DA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2D0F0F9"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74B94B4F"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Updated diagram of court processes.</w:t>
            </w:r>
          </w:p>
          <w:p w14:paraId="038B0127"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Information about DOHS’ representation in the Family Division moved from 4.9.5 and updated.</w:t>
            </w:r>
          </w:p>
        </w:tc>
      </w:tr>
      <w:tr w:rsidR="001C0AD4" w14:paraId="5E8F76D5" w14:textId="77777777" w:rsidTr="009B6A89">
        <w:tc>
          <w:tcPr>
            <w:tcW w:w="1261" w:type="dxa"/>
            <w:gridSpan w:val="2"/>
            <w:tcBorders>
              <w:top w:val="single" w:sz="4" w:space="0" w:color="auto"/>
              <w:left w:val="single" w:sz="18" w:space="0" w:color="auto"/>
              <w:bottom w:val="single" w:sz="4" w:space="0" w:color="auto"/>
            </w:tcBorders>
          </w:tcPr>
          <w:p w14:paraId="5562764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D602CBA" w14:textId="15319E4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DA0B87C"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D22985" w14:textId="77777777" w:rsidR="001C0AD4" w:rsidRDefault="001C0AD4" w:rsidP="001C0AD4">
            <w:pPr>
              <w:jc w:val="both"/>
              <w:rPr>
                <w:rFonts w:ascii="Arial" w:hAnsi="Arial" w:cs="Arial"/>
                <w:bCs/>
                <w:iCs/>
                <w:color w:val="000000"/>
              </w:rPr>
            </w:pPr>
            <w:r>
              <w:rPr>
                <w:rFonts w:ascii="Arial" w:hAnsi="Arial" w:cs="Arial"/>
                <w:bCs/>
                <w:iCs/>
                <w:color w:val="000000"/>
              </w:rPr>
              <w:t xml:space="preserve">Paragraph title changed to </w:t>
            </w:r>
            <w:r w:rsidRPr="003E41C0">
              <w:rPr>
                <w:rFonts w:ascii="Arial" w:hAnsi="Arial" w:cs="Arial"/>
                <w:bCs/>
                <w:iCs/>
                <w:color w:val="000000"/>
              </w:rPr>
              <w:t>“</w:t>
            </w:r>
            <w:r w:rsidRPr="003E41C0">
              <w:rPr>
                <w:rFonts w:ascii="Arial" w:hAnsi="Arial" w:cs="Arial"/>
                <w:b/>
                <w:bCs/>
                <w:color w:val="000000"/>
              </w:rPr>
              <w:t>Apprehension - Hearing after child placed in emergency care</w:t>
            </w:r>
            <w:r w:rsidRPr="003E41C0">
              <w:rPr>
                <w:rFonts w:ascii="Arial" w:hAnsi="Arial" w:cs="Arial"/>
                <w:bCs/>
                <w:color w:val="000000"/>
              </w:rPr>
              <w:t xml:space="preserve">” and </w:t>
            </w:r>
            <w:r>
              <w:rPr>
                <w:rFonts w:ascii="Arial" w:hAnsi="Arial" w:cs="Arial"/>
                <w:bCs/>
                <w:color w:val="000000"/>
              </w:rPr>
              <w:t xml:space="preserve">text substantially re-written to reflect </w:t>
            </w:r>
            <w:r>
              <w:rPr>
                <w:rFonts w:ascii="Arial" w:hAnsi="Arial" w:cs="Arial"/>
                <w:bCs/>
                <w:iCs/>
                <w:color w:val="000000"/>
              </w:rPr>
              <w:t>legislative changes which make it uncommon for a child to be required to attend the Family Division.</w:t>
            </w:r>
          </w:p>
        </w:tc>
      </w:tr>
      <w:tr w:rsidR="001C0AD4" w14:paraId="3B1D27DE" w14:textId="77777777" w:rsidTr="009B6A89">
        <w:tc>
          <w:tcPr>
            <w:tcW w:w="1261" w:type="dxa"/>
            <w:gridSpan w:val="2"/>
            <w:tcBorders>
              <w:top w:val="single" w:sz="4" w:space="0" w:color="auto"/>
              <w:left w:val="single" w:sz="18" w:space="0" w:color="auto"/>
              <w:bottom w:val="single" w:sz="4" w:space="0" w:color="auto"/>
            </w:tcBorders>
          </w:tcPr>
          <w:p w14:paraId="40CEA6F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2E8268C" w14:textId="3A88946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1BBA61" w14:textId="77777777" w:rsidR="001C0AD4" w:rsidRDefault="001C0AD4" w:rsidP="001C0AD4">
            <w:pPr>
              <w:jc w:val="center"/>
              <w:rPr>
                <w:lang w:val="en-AU"/>
              </w:rPr>
            </w:pPr>
            <w:r>
              <w:rPr>
                <w:lang w:val="en-AU"/>
              </w:rPr>
              <w:t>4.9.2</w:t>
            </w:r>
          </w:p>
        </w:tc>
        <w:tc>
          <w:tcPr>
            <w:tcW w:w="4802" w:type="dxa"/>
            <w:gridSpan w:val="2"/>
            <w:tcBorders>
              <w:top w:val="single" w:sz="4" w:space="0" w:color="auto"/>
              <w:bottom w:val="single" w:sz="4" w:space="0" w:color="auto"/>
              <w:right w:val="single" w:sz="18" w:space="0" w:color="auto"/>
            </w:tcBorders>
          </w:tcPr>
          <w:p w14:paraId="55C9D5D5" w14:textId="77777777" w:rsidR="001C0AD4" w:rsidRDefault="001C0AD4" w:rsidP="001C0AD4">
            <w:pPr>
              <w:jc w:val="both"/>
              <w:rPr>
                <w:rFonts w:ascii="Arial" w:hAnsi="Arial" w:cs="Arial"/>
                <w:bCs/>
                <w:iCs/>
                <w:color w:val="000000"/>
              </w:rPr>
            </w:pPr>
            <w:r>
              <w:rPr>
                <w:rFonts w:ascii="Arial" w:hAnsi="Arial" w:cs="Arial"/>
                <w:bCs/>
                <w:iCs/>
                <w:color w:val="000000"/>
              </w:rPr>
              <w:t>Obsolete reference to “pre-hearing conference” changed to “conciliation conference”.</w:t>
            </w:r>
          </w:p>
        </w:tc>
      </w:tr>
      <w:tr w:rsidR="001C0AD4" w14:paraId="6A4336CA" w14:textId="77777777" w:rsidTr="009B6A89">
        <w:tc>
          <w:tcPr>
            <w:tcW w:w="1261" w:type="dxa"/>
            <w:gridSpan w:val="2"/>
            <w:tcBorders>
              <w:top w:val="single" w:sz="4" w:space="0" w:color="auto"/>
              <w:left w:val="single" w:sz="18" w:space="0" w:color="auto"/>
              <w:bottom w:val="single" w:sz="4" w:space="0" w:color="auto"/>
            </w:tcBorders>
          </w:tcPr>
          <w:p w14:paraId="688F412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AC40070" w14:textId="550B325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519F28"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52538C89" w14:textId="77777777" w:rsidR="001C0AD4" w:rsidRDefault="001C0AD4" w:rsidP="001C0AD4">
            <w:pPr>
              <w:jc w:val="both"/>
              <w:rPr>
                <w:rFonts w:ascii="Arial" w:hAnsi="Arial" w:cs="Arial"/>
                <w:bCs/>
                <w:iCs/>
                <w:color w:val="000000"/>
              </w:rPr>
            </w:pPr>
            <w:r>
              <w:rPr>
                <w:rFonts w:ascii="Arial" w:hAnsi="Arial" w:cs="Arial"/>
                <w:bCs/>
                <w:iCs/>
                <w:color w:val="000000"/>
              </w:rPr>
              <w:t>Paragraph renamed “Conciliation” and minor changes to text.</w:t>
            </w:r>
          </w:p>
        </w:tc>
      </w:tr>
      <w:tr w:rsidR="001C0AD4" w14:paraId="5E88C5F0" w14:textId="77777777" w:rsidTr="009B6A89">
        <w:tc>
          <w:tcPr>
            <w:tcW w:w="1261" w:type="dxa"/>
            <w:gridSpan w:val="2"/>
            <w:tcBorders>
              <w:top w:val="single" w:sz="4" w:space="0" w:color="auto"/>
              <w:left w:val="single" w:sz="18" w:space="0" w:color="auto"/>
              <w:bottom w:val="single" w:sz="4" w:space="0" w:color="auto"/>
            </w:tcBorders>
          </w:tcPr>
          <w:p w14:paraId="2F99C71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978744F" w14:textId="3E9381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12CD32" w14:textId="77777777" w:rsidR="001C0AD4" w:rsidRDefault="001C0AD4" w:rsidP="001C0AD4">
            <w:pPr>
              <w:jc w:val="center"/>
              <w:rPr>
                <w:lang w:val="en-AU"/>
              </w:rPr>
            </w:pPr>
            <w:r>
              <w:rPr>
                <w:lang w:val="en-AU"/>
              </w:rPr>
              <w:t>4.9.4</w:t>
            </w:r>
          </w:p>
        </w:tc>
        <w:tc>
          <w:tcPr>
            <w:tcW w:w="4802" w:type="dxa"/>
            <w:gridSpan w:val="2"/>
            <w:tcBorders>
              <w:top w:val="single" w:sz="4" w:space="0" w:color="auto"/>
              <w:bottom w:val="single" w:sz="4" w:space="0" w:color="auto"/>
              <w:right w:val="single" w:sz="18" w:space="0" w:color="auto"/>
            </w:tcBorders>
          </w:tcPr>
          <w:p w14:paraId="3556D07B" w14:textId="77777777" w:rsidR="001C0AD4" w:rsidRDefault="001C0AD4" w:rsidP="001C0AD4">
            <w:pPr>
              <w:jc w:val="both"/>
              <w:rPr>
                <w:rFonts w:ascii="Arial" w:hAnsi="Arial" w:cs="Arial"/>
                <w:bCs/>
                <w:iCs/>
                <w:color w:val="000000"/>
              </w:rPr>
            </w:pPr>
            <w:r w:rsidRPr="009C731C">
              <w:rPr>
                <w:rFonts w:ascii="Arial" w:hAnsi="Arial" w:cs="Arial"/>
                <w:bCs/>
              </w:rPr>
              <w:t>Paragraph renamed “</w:t>
            </w:r>
            <w:r>
              <w:rPr>
                <w:rFonts w:ascii="Arial" w:hAnsi="Arial" w:cs="Arial"/>
                <w:b/>
                <w:bCs/>
              </w:rPr>
              <w:t>First directions hearing &amp; Directions hearing preceding a contest”</w:t>
            </w:r>
            <w:r w:rsidRPr="009C731C">
              <w:rPr>
                <w:rFonts w:ascii="Arial" w:hAnsi="Arial" w:cs="Arial"/>
                <w:bCs/>
              </w:rPr>
              <w:t xml:space="preserve"> and substantially reworded.</w:t>
            </w:r>
          </w:p>
        </w:tc>
      </w:tr>
      <w:tr w:rsidR="001C0AD4" w14:paraId="6F120042" w14:textId="77777777" w:rsidTr="009B6A89">
        <w:tc>
          <w:tcPr>
            <w:tcW w:w="1261" w:type="dxa"/>
            <w:gridSpan w:val="2"/>
            <w:tcBorders>
              <w:top w:val="single" w:sz="4" w:space="0" w:color="auto"/>
              <w:left w:val="single" w:sz="18" w:space="0" w:color="auto"/>
              <w:bottom w:val="single" w:sz="4" w:space="0" w:color="auto"/>
            </w:tcBorders>
          </w:tcPr>
          <w:p w14:paraId="401E7E6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CE4E733" w14:textId="50CF323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48673EF"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51A5A96" w14:textId="77777777" w:rsidR="001C0AD4" w:rsidRDefault="001C0AD4" w:rsidP="001C0AD4">
            <w:pPr>
              <w:jc w:val="both"/>
              <w:rPr>
                <w:rFonts w:ascii="Arial" w:hAnsi="Arial" w:cs="Arial"/>
                <w:bCs/>
                <w:iCs/>
                <w:color w:val="000000"/>
              </w:rPr>
            </w:pPr>
            <w:r>
              <w:rPr>
                <w:rFonts w:ascii="Arial" w:hAnsi="Arial" w:cs="Arial"/>
                <w:bCs/>
                <w:iCs/>
                <w:color w:val="000000"/>
              </w:rPr>
              <w:t>Section renamed “</w:t>
            </w:r>
            <w:r w:rsidRPr="00144DE6">
              <w:rPr>
                <w:rFonts w:ascii="Arial" w:hAnsi="Arial" w:cs="Arial"/>
                <w:b/>
                <w:bCs/>
                <w:iCs/>
                <w:color w:val="000000"/>
              </w:rPr>
              <w:t>Alternative Dispute Resolution</w:t>
            </w:r>
            <w:r>
              <w:rPr>
                <w:rFonts w:ascii="Arial" w:hAnsi="Arial" w:cs="Arial"/>
                <w:bCs/>
                <w:iCs/>
                <w:color w:val="000000"/>
              </w:rPr>
              <w:t>”.</w:t>
            </w:r>
          </w:p>
        </w:tc>
      </w:tr>
      <w:tr w:rsidR="001C0AD4" w14:paraId="44F3C168" w14:textId="77777777" w:rsidTr="009B6A89">
        <w:tc>
          <w:tcPr>
            <w:tcW w:w="1261" w:type="dxa"/>
            <w:gridSpan w:val="2"/>
            <w:tcBorders>
              <w:top w:val="single" w:sz="4" w:space="0" w:color="auto"/>
              <w:left w:val="single" w:sz="18" w:space="0" w:color="auto"/>
              <w:bottom w:val="single" w:sz="4" w:space="0" w:color="auto"/>
            </w:tcBorders>
          </w:tcPr>
          <w:p w14:paraId="20A0E70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7CBC58B" w14:textId="716CD61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F6642B5" w14:textId="77777777" w:rsidR="001C0AD4" w:rsidRDefault="001C0AD4" w:rsidP="001C0AD4">
            <w:pPr>
              <w:jc w:val="center"/>
              <w:rPr>
                <w:lang w:val="en-AU"/>
              </w:rPr>
            </w:pPr>
            <w:r>
              <w:rPr>
                <w:lang w:val="en-AU"/>
              </w:rPr>
              <w:t>4.10.1 to 4.10.9</w:t>
            </w:r>
          </w:p>
        </w:tc>
        <w:tc>
          <w:tcPr>
            <w:tcW w:w="4802" w:type="dxa"/>
            <w:gridSpan w:val="2"/>
            <w:tcBorders>
              <w:top w:val="single" w:sz="4" w:space="0" w:color="auto"/>
              <w:bottom w:val="single" w:sz="4" w:space="0" w:color="auto"/>
              <w:right w:val="single" w:sz="18" w:space="0" w:color="auto"/>
            </w:tcBorders>
          </w:tcPr>
          <w:p w14:paraId="5119F218"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Amendments to text to reflect change of name from “dispute resolution conference” to “conciliation conference”.</w:t>
            </w:r>
          </w:p>
          <w:p w14:paraId="6B69627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Text substantially revised and updated.</w:t>
            </w:r>
          </w:p>
        </w:tc>
      </w:tr>
      <w:tr w:rsidR="001C0AD4" w14:paraId="50A465EE" w14:textId="77777777" w:rsidTr="009B6A89">
        <w:tc>
          <w:tcPr>
            <w:tcW w:w="1261" w:type="dxa"/>
            <w:gridSpan w:val="2"/>
            <w:tcBorders>
              <w:top w:val="single" w:sz="4" w:space="0" w:color="auto"/>
              <w:left w:val="single" w:sz="18" w:space="0" w:color="auto"/>
              <w:bottom w:val="single" w:sz="4" w:space="0" w:color="auto"/>
            </w:tcBorders>
          </w:tcPr>
          <w:p w14:paraId="564F799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1F86248" w14:textId="074B2B5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0DF487C" w14:textId="77777777" w:rsidR="001C0AD4" w:rsidRDefault="001C0AD4" w:rsidP="001C0AD4">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40EC9F34"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Repeal of advisory conference provisions</w:t>
            </w:r>
            <w:r>
              <w:rPr>
                <w:rFonts w:ascii="Arial" w:hAnsi="Arial" w:cs="Arial"/>
                <w:bCs/>
                <w:iCs/>
                <w:color w:val="000000"/>
              </w:rPr>
              <w:t>” and contents completely changed to reflect repeal.</w:t>
            </w:r>
          </w:p>
        </w:tc>
      </w:tr>
      <w:tr w:rsidR="001C0AD4" w14:paraId="74410B5E" w14:textId="77777777" w:rsidTr="009B6A89">
        <w:tc>
          <w:tcPr>
            <w:tcW w:w="1261" w:type="dxa"/>
            <w:gridSpan w:val="2"/>
            <w:tcBorders>
              <w:top w:val="single" w:sz="4" w:space="0" w:color="auto"/>
              <w:left w:val="single" w:sz="18" w:space="0" w:color="auto"/>
              <w:bottom w:val="single" w:sz="4" w:space="0" w:color="auto"/>
            </w:tcBorders>
          </w:tcPr>
          <w:p w14:paraId="4DE745B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C6A2053" w14:textId="37F8BC2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E66D563" w14:textId="77777777" w:rsidR="001C0AD4" w:rsidRDefault="001C0AD4" w:rsidP="001C0AD4">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5A150A82" w14:textId="77777777" w:rsidR="001C0AD4" w:rsidRDefault="001C0AD4" w:rsidP="001C0AD4">
            <w:pPr>
              <w:jc w:val="both"/>
              <w:rPr>
                <w:rFonts w:ascii="Arial" w:hAnsi="Arial" w:cs="Arial"/>
                <w:bCs/>
                <w:iCs/>
                <w:color w:val="000000"/>
              </w:rPr>
            </w:pPr>
            <w:r>
              <w:rPr>
                <w:rFonts w:ascii="Arial" w:hAnsi="Arial" w:cs="Arial"/>
                <w:bCs/>
                <w:iCs/>
                <w:color w:val="000000"/>
              </w:rPr>
              <w:t>Reworded text including new s.226(7) of the CYFA.</w:t>
            </w:r>
          </w:p>
        </w:tc>
      </w:tr>
      <w:tr w:rsidR="001C0AD4" w14:paraId="0755995B" w14:textId="77777777" w:rsidTr="009B6A89">
        <w:tc>
          <w:tcPr>
            <w:tcW w:w="1261" w:type="dxa"/>
            <w:gridSpan w:val="2"/>
            <w:tcBorders>
              <w:top w:val="single" w:sz="4" w:space="0" w:color="auto"/>
              <w:left w:val="single" w:sz="18" w:space="0" w:color="auto"/>
              <w:bottom w:val="single" w:sz="4" w:space="0" w:color="auto"/>
            </w:tcBorders>
          </w:tcPr>
          <w:p w14:paraId="7E5E15C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A772EAA" w14:textId="07C187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9461DD4" w14:textId="77777777" w:rsidR="001C0AD4" w:rsidRDefault="001C0AD4" w:rsidP="001C0AD4">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21F3216A"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for </w:t>
            </w:r>
            <w:r>
              <w:rPr>
                <w:rFonts w:ascii="Arial" w:hAnsi="Arial" w:cs="Arial"/>
                <w:b/>
                <w:bCs/>
                <w:iCs/>
                <w:color w:val="000000"/>
              </w:rPr>
              <w:t xml:space="preserve">the </w:t>
            </w:r>
            <w:r w:rsidRPr="00144DE6">
              <w:rPr>
                <w:rFonts w:ascii="Arial" w:hAnsi="Arial" w:cs="Arial"/>
                <w:b/>
                <w:bCs/>
                <w:iCs/>
                <w:color w:val="000000"/>
              </w:rPr>
              <w:t>old model of conciliation conference</w:t>
            </w:r>
            <w:r>
              <w:rPr>
                <w:rFonts w:ascii="Arial" w:hAnsi="Arial" w:cs="Arial"/>
                <w:bCs/>
                <w:iCs/>
                <w:color w:val="000000"/>
              </w:rPr>
              <w:t>”.</w:t>
            </w:r>
          </w:p>
        </w:tc>
      </w:tr>
      <w:tr w:rsidR="001C0AD4" w14:paraId="49520300" w14:textId="77777777" w:rsidTr="009B6A89">
        <w:tc>
          <w:tcPr>
            <w:tcW w:w="1261" w:type="dxa"/>
            <w:gridSpan w:val="2"/>
            <w:tcBorders>
              <w:top w:val="single" w:sz="4" w:space="0" w:color="auto"/>
              <w:left w:val="single" w:sz="18" w:space="0" w:color="auto"/>
              <w:bottom w:val="single" w:sz="4" w:space="0" w:color="auto"/>
            </w:tcBorders>
          </w:tcPr>
          <w:p w14:paraId="79E8F43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8EE2970" w14:textId="2F9FC65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3B89BE8" w14:textId="77777777" w:rsidR="001C0AD4" w:rsidRDefault="001C0AD4" w:rsidP="001C0AD4">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3C41F49D"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144DE6">
              <w:rPr>
                <w:rFonts w:ascii="Arial" w:hAnsi="Arial" w:cs="Arial"/>
                <w:b/>
                <w:bCs/>
                <w:iCs/>
                <w:color w:val="000000"/>
              </w:rPr>
              <w:t xml:space="preserve">Guidelines </w:t>
            </w:r>
            <w:r>
              <w:rPr>
                <w:rFonts w:ascii="Arial" w:hAnsi="Arial" w:cs="Arial"/>
                <w:b/>
                <w:bCs/>
                <w:iCs/>
                <w:color w:val="000000"/>
              </w:rPr>
              <w:t xml:space="preserve">&amp; procedure </w:t>
            </w:r>
            <w:r w:rsidRPr="00144DE6">
              <w:rPr>
                <w:rFonts w:ascii="Arial" w:hAnsi="Arial" w:cs="Arial"/>
                <w:b/>
                <w:bCs/>
                <w:iCs/>
                <w:color w:val="000000"/>
              </w:rPr>
              <w:t xml:space="preserve">for </w:t>
            </w:r>
            <w:r>
              <w:rPr>
                <w:rFonts w:ascii="Arial" w:hAnsi="Arial" w:cs="Arial"/>
                <w:b/>
                <w:bCs/>
                <w:iCs/>
                <w:color w:val="000000"/>
              </w:rPr>
              <w:t>the new</w:t>
            </w:r>
            <w:r w:rsidRPr="00144DE6">
              <w:rPr>
                <w:rFonts w:ascii="Arial" w:hAnsi="Arial" w:cs="Arial"/>
                <w:b/>
                <w:bCs/>
                <w:iCs/>
                <w:color w:val="000000"/>
              </w:rPr>
              <w:t xml:space="preserve"> model of conciliation conference</w:t>
            </w:r>
            <w:r>
              <w:rPr>
                <w:rFonts w:ascii="Arial" w:hAnsi="Arial" w:cs="Arial"/>
                <w:bCs/>
                <w:iCs/>
                <w:color w:val="000000"/>
              </w:rPr>
              <w:t>”.</w:t>
            </w:r>
          </w:p>
        </w:tc>
      </w:tr>
      <w:tr w:rsidR="001C0AD4" w14:paraId="7C24BE41" w14:textId="77777777" w:rsidTr="009B6A89">
        <w:tc>
          <w:tcPr>
            <w:tcW w:w="1261" w:type="dxa"/>
            <w:gridSpan w:val="2"/>
            <w:tcBorders>
              <w:top w:val="single" w:sz="4" w:space="0" w:color="auto"/>
              <w:left w:val="single" w:sz="18" w:space="0" w:color="auto"/>
              <w:bottom w:val="single" w:sz="4" w:space="0" w:color="auto"/>
            </w:tcBorders>
          </w:tcPr>
          <w:p w14:paraId="6A49FA4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313697C" w14:textId="41CE62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C27EE9" w14:textId="77777777" w:rsidR="001C0AD4" w:rsidRDefault="001C0AD4" w:rsidP="001C0AD4">
            <w:pPr>
              <w:jc w:val="center"/>
              <w:rPr>
                <w:lang w:val="en-AU"/>
              </w:rPr>
            </w:pPr>
            <w:r>
              <w:rPr>
                <w:lang w:val="en-AU"/>
              </w:rPr>
              <w:t>4.10.9.1</w:t>
            </w:r>
          </w:p>
          <w:p w14:paraId="628B6159" w14:textId="77777777" w:rsidR="001C0AD4" w:rsidRDefault="001C0AD4" w:rsidP="001C0AD4">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18226FB9" w14:textId="77777777" w:rsidR="001C0AD4" w:rsidRDefault="001C0AD4" w:rsidP="001C0AD4">
            <w:pPr>
              <w:jc w:val="both"/>
              <w:rPr>
                <w:rFonts w:ascii="Arial" w:hAnsi="Arial" w:cs="Arial"/>
                <w:bCs/>
                <w:iCs/>
                <w:color w:val="000000"/>
              </w:rPr>
            </w:pPr>
            <w:r>
              <w:rPr>
                <w:rFonts w:ascii="Arial" w:hAnsi="Arial" w:cs="Arial"/>
                <w:bCs/>
                <w:iCs/>
                <w:color w:val="000000"/>
              </w:rPr>
              <w:t>Sub-paragraph headings deleted and text combined into a single paragraph 4.10.9.</w:t>
            </w:r>
          </w:p>
        </w:tc>
      </w:tr>
      <w:tr w:rsidR="001C0AD4" w14:paraId="23CD4713" w14:textId="77777777" w:rsidTr="009B6A89">
        <w:tc>
          <w:tcPr>
            <w:tcW w:w="1261" w:type="dxa"/>
            <w:gridSpan w:val="2"/>
            <w:tcBorders>
              <w:top w:val="single" w:sz="4" w:space="0" w:color="auto"/>
              <w:left w:val="single" w:sz="18" w:space="0" w:color="auto"/>
              <w:bottom w:val="single" w:sz="4" w:space="0" w:color="auto"/>
            </w:tcBorders>
          </w:tcPr>
          <w:p w14:paraId="28A3D0B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F8A646E" w14:textId="7F8E367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3B9E09" w14:textId="77777777" w:rsidR="001C0AD4" w:rsidRDefault="001C0AD4" w:rsidP="001C0AD4">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692AA372" w14:textId="77777777" w:rsidR="001C0AD4" w:rsidRDefault="001C0AD4" w:rsidP="001C0AD4">
            <w:pPr>
              <w:jc w:val="both"/>
              <w:rPr>
                <w:rFonts w:ascii="Arial" w:hAnsi="Arial" w:cs="Arial"/>
                <w:bCs/>
                <w:iCs/>
                <w:color w:val="000000"/>
              </w:rPr>
            </w:pPr>
            <w:r>
              <w:rPr>
                <w:rFonts w:ascii="Arial" w:hAnsi="Arial" w:cs="Arial"/>
                <w:bCs/>
                <w:iCs/>
                <w:color w:val="000000"/>
              </w:rPr>
              <w:t>Minor amendment to definition of “judicial resolution conference”.</w:t>
            </w:r>
          </w:p>
        </w:tc>
      </w:tr>
      <w:tr w:rsidR="001C0AD4" w14:paraId="0A849434" w14:textId="77777777" w:rsidTr="009B6A89">
        <w:tc>
          <w:tcPr>
            <w:tcW w:w="1261" w:type="dxa"/>
            <w:gridSpan w:val="2"/>
            <w:tcBorders>
              <w:top w:val="single" w:sz="4" w:space="0" w:color="auto"/>
              <w:left w:val="single" w:sz="18" w:space="0" w:color="auto"/>
              <w:bottom w:val="single" w:sz="4" w:space="0" w:color="auto"/>
            </w:tcBorders>
          </w:tcPr>
          <w:p w14:paraId="152C64A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31DBF05" w14:textId="7D51B7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35FBAF"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3D052C63" w14:textId="77777777" w:rsidR="001C0AD4" w:rsidRDefault="001C0AD4" w:rsidP="001C0AD4">
            <w:pPr>
              <w:jc w:val="both"/>
              <w:rPr>
                <w:rFonts w:ascii="Arial" w:hAnsi="Arial" w:cs="Arial"/>
                <w:bCs/>
                <w:iCs/>
                <w:color w:val="000000"/>
              </w:rPr>
            </w:pPr>
            <w:r>
              <w:rPr>
                <w:rFonts w:ascii="Arial" w:hAnsi="Arial" w:cs="Arial"/>
                <w:bCs/>
                <w:iCs/>
                <w:color w:val="000000"/>
              </w:rPr>
              <w:t>Reference to “access” changed to “contact”.</w:t>
            </w:r>
          </w:p>
        </w:tc>
      </w:tr>
      <w:tr w:rsidR="001C0AD4" w14:paraId="75DCBEB5" w14:textId="77777777" w:rsidTr="009B6A89">
        <w:tc>
          <w:tcPr>
            <w:tcW w:w="1261" w:type="dxa"/>
            <w:gridSpan w:val="2"/>
            <w:tcBorders>
              <w:top w:val="single" w:sz="4" w:space="0" w:color="auto"/>
              <w:left w:val="single" w:sz="18" w:space="0" w:color="auto"/>
              <w:bottom w:val="single" w:sz="4" w:space="0" w:color="auto"/>
            </w:tcBorders>
          </w:tcPr>
          <w:p w14:paraId="1B36583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EE43C0F" w14:textId="55B9288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E0D6C0"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09B72A5"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Section renamed “</w:t>
            </w:r>
            <w:r w:rsidRPr="00497184">
              <w:rPr>
                <w:rFonts w:ascii="Arial" w:hAnsi="Arial" w:cs="Arial"/>
                <w:b/>
                <w:bCs/>
                <w:iCs/>
                <w:color w:val="000000"/>
              </w:rPr>
              <w:t>Frequency of contact between young child and parent</w:t>
            </w:r>
            <w:r>
              <w:rPr>
                <w:rFonts w:ascii="Arial" w:hAnsi="Arial" w:cs="Arial"/>
                <w:bCs/>
                <w:iCs/>
                <w:color w:val="000000"/>
              </w:rPr>
              <w:t>”.</w:t>
            </w:r>
          </w:p>
          <w:p w14:paraId="0689F731"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References to “access” changed to “contact” except in quotations and the like.</w:t>
            </w:r>
          </w:p>
        </w:tc>
      </w:tr>
      <w:tr w:rsidR="001C0AD4" w14:paraId="5A919363" w14:textId="77777777" w:rsidTr="009B6A89">
        <w:tc>
          <w:tcPr>
            <w:tcW w:w="1261" w:type="dxa"/>
            <w:gridSpan w:val="2"/>
            <w:tcBorders>
              <w:top w:val="single" w:sz="4" w:space="0" w:color="auto"/>
              <w:left w:val="single" w:sz="18" w:space="0" w:color="auto"/>
              <w:bottom w:val="single" w:sz="4" w:space="0" w:color="auto"/>
            </w:tcBorders>
          </w:tcPr>
          <w:p w14:paraId="308D1087"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EBFDEBD" w14:textId="13FF9B4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1D0CE62" w14:textId="77777777" w:rsidR="001C0AD4" w:rsidRDefault="001C0AD4" w:rsidP="001C0AD4">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128A314A" w14:textId="77777777" w:rsidR="001C0AD4" w:rsidRDefault="001C0AD4" w:rsidP="001C0AD4">
            <w:pPr>
              <w:jc w:val="both"/>
              <w:rPr>
                <w:rFonts w:ascii="Arial" w:hAnsi="Arial" w:cs="Arial"/>
                <w:bCs/>
                <w:iCs/>
                <w:color w:val="000000"/>
              </w:rPr>
            </w:pPr>
            <w:r>
              <w:rPr>
                <w:rFonts w:ascii="Arial" w:hAnsi="Arial" w:cs="Arial"/>
                <w:bCs/>
                <w:iCs/>
                <w:color w:val="000000"/>
              </w:rPr>
              <w:t>Paragraph renamed “</w:t>
            </w:r>
            <w:r w:rsidRPr="00792487">
              <w:rPr>
                <w:rFonts w:ascii="Arial" w:hAnsi="Arial" w:cs="Arial"/>
                <w:b/>
                <w:bCs/>
                <w:iCs/>
                <w:color w:val="000000"/>
              </w:rPr>
              <w:t>Contact conditions are an integral part of a court order</w:t>
            </w:r>
            <w:r>
              <w:rPr>
                <w:rFonts w:ascii="Arial" w:hAnsi="Arial" w:cs="Arial"/>
                <w:bCs/>
                <w:iCs/>
                <w:color w:val="000000"/>
              </w:rPr>
              <w:t>”.</w:t>
            </w:r>
          </w:p>
        </w:tc>
      </w:tr>
      <w:tr w:rsidR="001C0AD4" w14:paraId="7D18F1C8" w14:textId="77777777" w:rsidTr="009B6A89">
        <w:tc>
          <w:tcPr>
            <w:tcW w:w="1261" w:type="dxa"/>
            <w:gridSpan w:val="2"/>
            <w:tcBorders>
              <w:top w:val="single" w:sz="4" w:space="0" w:color="auto"/>
              <w:left w:val="single" w:sz="18" w:space="0" w:color="auto"/>
              <w:bottom w:val="single" w:sz="4" w:space="0" w:color="auto"/>
            </w:tcBorders>
          </w:tcPr>
          <w:p w14:paraId="1DD01CF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3F363E7" w14:textId="1AE0408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4C75A7" w14:textId="77777777" w:rsidR="001C0AD4" w:rsidRDefault="001C0AD4" w:rsidP="001C0AD4">
            <w:pPr>
              <w:jc w:val="center"/>
              <w:rPr>
                <w:lang w:val="en-AU"/>
              </w:rPr>
            </w:pPr>
            <w:r>
              <w:rPr>
                <w:lang w:val="en-AU"/>
              </w:rPr>
              <w:t>5.2</w:t>
            </w:r>
          </w:p>
          <w:p w14:paraId="7F4A4E3F" w14:textId="77777777" w:rsidR="001C0AD4" w:rsidRDefault="001C0AD4" w:rsidP="001C0AD4">
            <w:pPr>
              <w:jc w:val="center"/>
              <w:rPr>
                <w:lang w:val="en-AU"/>
              </w:rPr>
            </w:pPr>
            <w:r>
              <w:rPr>
                <w:lang w:val="en-AU"/>
              </w:rPr>
              <w:t>5.11.7</w:t>
            </w:r>
          </w:p>
          <w:p w14:paraId="60A8CB22" w14:textId="77777777" w:rsidR="001C0AD4" w:rsidRDefault="001C0AD4" w:rsidP="001C0AD4">
            <w:pPr>
              <w:jc w:val="center"/>
              <w:rPr>
                <w:lang w:val="en-AU"/>
              </w:rPr>
            </w:pPr>
            <w:r>
              <w:rPr>
                <w:lang w:val="en-AU"/>
              </w:rPr>
              <w:t>5.16.4</w:t>
            </w:r>
          </w:p>
          <w:p w14:paraId="4685C81E" w14:textId="77777777" w:rsidR="001C0AD4" w:rsidRDefault="001C0AD4" w:rsidP="001C0AD4">
            <w:pPr>
              <w:jc w:val="center"/>
              <w:rPr>
                <w:lang w:val="en-AU"/>
              </w:rPr>
            </w:pPr>
            <w:r>
              <w:rPr>
                <w:lang w:val="en-AU"/>
              </w:rPr>
              <w:t>5.17.5</w:t>
            </w:r>
          </w:p>
          <w:p w14:paraId="155B0EE7" w14:textId="77777777" w:rsidR="001C0AD4" w:rsidRDefault="001C0AD4" w:rsidP="001C0AD4">
            <w:pPr>
              <w:jc w:val="center"/>
              <w:rPr>
                <w:lang w:val="en-AU"/>
              </w:rPr>
            </w:pPr>
            <w:r>
              <w:rPr>
                <w:lang w:val="en-AU"/>
              </w:rPr>
              <w:t>5.18.5</w:t>
            </w:r>
          </w:p>
          <w:p w14:paraId="61576BE3" w14:textId="77777777" w:rsidR="001C0AD4" w:rsidRDefault="001C0AD4" w:rsidP="001C0AD4">
            <w:pPr>
              <w:jc w:val="center"/>
              <w:rPr>
                <w:lang w:val="en-AU"/>
              </w:rPr>
            </w:pPr>
            <w:r>
              <w:rPr>
                <w:lang w:val="en-AU"/>
              </w:rPr>
              <w:t>5.20.2</w:t>
            </w:r>
          </w:p>
          <w:p w14:paraId="71D2D79A" w14:textId="77777777" w:rsidR="001C0AD4" w:rsidRDefault="001C0AD4" w:rsidP="001C0AD4">
            <w:pPr>
              <w:jc w:val="center"/>
              <w:rPr>
                <w:lang w:val="en-AU"/>
              </w:rPr>
            </w:pPr>
            <w:r>
              <w:rPr>
                <w:lang w:val="en-AU"/>
              </w:rPr>
              <w:t>5.22.1</w:t>
            </w:r>
          </w:p>
          <w:p w14:paraId="40A61D9D" w14:textId="77777777" w:rsidR="001C0AD4" w:rsidRDefault="001C0AD4" w:rsidP="001C0AD4">
            <w:pPr>
              <w:jc w:val="center"/>
              <w:rPr>
                <w:lang w:val="en-AU"/>
              </w:rPr>
            </w:pPr>
            <w:r>
              <w:rPr>
                <w:lang w:val="en-AU"/>
              </w:rPr>
              <w:t>5.22.4</w:t>
            </w:r>
          </w:p>
          <w:p w14:paraId="3FCAF4D0"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681EB52A" w14:textId="77777777" w:rsidR="001C0AD4" w:rsidRDefault="001C0AD4" w:rsidP="001C0AD4">
            <w:pPr>
              <w:jc w:val="both"/>
              <w:rPr>
                <w:rFonts w:ascii="Arial" w:hAnsi="Arial" w:cs="Arial"/>
                <w:bCs/>
                <w:iCs/>
                <w:color w:val="000000"/>
              </w:rPr>
            </w:pPr>
            <w:r>
              <w:rPr>
                <w:rFonts w:ascii="Arial" w:hAnsi="Arial" w:cs="Arial"/>
                <w:bCs/>
                <w:iCs/>
                <w:color w:val="000000"/>
              </w:rPr>
              <w:t>Very minor amendment to text involving “contact” replacing “access”.</w:t>
            </w:r>
          </w:p>
        </w:tc>
      </w:tr>
      <w:tr w:rsidR="001C0AD4" w14:paraId="594ABBF5" w14:textId="77777777" w:rsidTr="009B6A89">
        <w:tc>
          <w:tcPr>
            <w:tcW w:w="1261" w:type="dxa"/>
            <w:gridSpan w:val="2"/>
            <w:tcBorders>
              <w:top w:val="single" w:sz="4" w:space="0" w:color="auto"/>
              <w:left w:val="single" w:sz="18" w:space="0" w:color="auto"/>
              <w:bottom w:val="single" w:sz="4" w:space="0" w:color="auto"/>
            </w:tcBorders>
          </w:tcPr>
          <w:p w14:paraId="41008A9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CD13298" w14:textId="460D6FD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08EE177"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546C4974" w14:textId="77777777" w:rsidR="001C0AD4" w:rsidRDefault="001C0AD4" w:rsidP="001C0AD4">
            <w:pPr>
              <w:jc w:val="both"/>
              <w:rPr>
                <w:rFonts w:ascii="Arial" w:hAnsi="Arial" w:cs="Arial"/>
                <w:bCs/>
                <w:iCs/>
                <w:color w:val="000000"/>
              </w:rPr>
            </w:pPr>
            <w:r>
              <w:rPr>
                <w:rFonts w:ascii="Arial" w:hAnsi="Arial" w:cs="Arial"/>
                <w:bCs/>
                <w:iCs/>
                <w:color w:val="000000"/>
              </w:rPr>
              <w:t>Update of Temporary Assessment Order statistics.</w:t>
            </w:r>
          </w:p>
        </w:tc>
      </w:tr>
      <w:tr w:rsidR="001C0AD4" w14:paraId="4A054C27" w14:textId="77777777" w:rsidTr="009B6A89">
        <w:tc>
          <w:tcPr>
            <w:tcW w:w="1261" w:type="dxa"/>
            <w:gridSpan w:val="2"/>
            <w:tcBorders>
              <w:top w:val="single" w:sz="4" w:space="0" w:color="auto"/>
              <w:left w:val="single" w:sz="18" w:space="0" w:color="auto"/>
              <w:bottom w:val="single" w:sz="4" w:space="0" w:color="auto"/>
            </w:tcBorders>
          </w:tcPr>
          <w:p w14:paraId="23199786"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7D6AA47" w14:textId="638D780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4F1AEA"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02C87AE6"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Text amended to refer reflect amendments to ss.240-243 of the CYFA.</w:t>
            </w:r>
          </w:p>
          <w:p w14:paraId="601F6EA4"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Addition of statistics for 2011/2012 showing the percentage of protection applications initiated by placement in emergency care.  Deletion of statistics for 2004/05 due to space constraints.</w:t>
            </w:r>
          </w:p>
          <w:p w14:paraId="30E4866A" w14:textId="77777777" w:rsidR="001C0AD4" w:rsidRDefault="001C0AD4" w:rsidP="001C0AD4">
            <w:pPr>
              <w:numPr>
                <w:ilvl w:val="0"/>
                <w:numId w:val="5"/>
              </w:numPr>
              <w:tabs>
                <w:tab w:val="clear" w:pos="1574"/>
              </w:tabs>
              <w:ind w:left="289" w:hanging="289"/>
              <w:jc w:val="both"/>
              <w:rPr>
                <w:rFonts w:ascii="Arial" w:hAnsi="Arial" w:cs="Arial"/>
                <w:bCs/>
              </w:rPr>
            </w:pPr>
            <w:r>
              <w:rPr>
                <w:rFonts w:ascii="Arial" w:hAnsi="Arial" w:cs="Arial"/>
                <w:bCs/>
              </w:rPr>
              <w:t>Addition of reference to amended s.587 of the CYFA.</w:t>
            </w:r>
          </w:p>
        </w:tc>
      </w:tr>
      <w:tr w:rsidR="001C0AD4" w14:paraId="46FE51F9" w14:textId="77777777" w:rsidTr="009B6A89">
        <w:tc>
          <w:tcPr>
            <w:tcW w:w="1261" w:type="dxa"/>
            <w:gridSpan w:val="2"/>
            <w:tcBorders>
              <w:top w:val="single" w:sz="4" w:space="0" w:color="auto"/>
              <w:left w:val="single" w:sz="18" w:space="0" w:color="auto"/>
              <w:bottom w:val="single" w:sz="4" w:space="0" w:color="auto"/>
            </w:tcBorders>
          </w:tcPr>
          <w:p w14:paraId="48473E1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0270FD0" w14:textId="0F25CB8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59695A0" w14:textId="77777777" w:rsidR="001C0AD4" w:rsidRDefault="001C0AD4" w:rsidP="001C0AD4">
            <w:pPr>
              <w:jc w:val="center"/>
              <w:rPr>
                <w:lang w:val="en-AU"/>
              </w:rPr>
            </w:pPr>
            <w:r>
              <w:rPr>
                <w:lang w:val="en-AU"/>
              </w:rPr>
              <w:t>5.5.3</w:t>
            </w:r>
          </w:p>
        </w:tc>
        <w:tc>
          <w:tcPr>
            <w:tcW w:w="4802" w:type="dxa"/>
            <w:gridSpan w:val="2"/>
            <w:tcBorders>
              <w:top w:val="single" w:sz="4" w:space="0" w:color="auto"/>
              <w:bottom w:val="single" w:sz="4" w:space="0" w:color="auto"/>
              <w:right w:val="single" w:sz="18" w:space="0" w:color="auto"/>
            </w:tcBorders>
          </w:tcPr>
          <w:p w14:paraId="1CF6E6BB" w14:textId="77777777" w:rsidR="001C0AD4" w:rsidRDefault="001C0AD4" w:rsidP="001C0AD4">
            <w:pPr>
              <w:jc w:val="both"/>
              <w:rPr>
                <w:rFonts w:ascii="Arial" w:hAnsi="Arial" w:cs="Arial"/>
                <w:bCs/>
              </w:rPr>
            </w:pPr>
            <w:r>
              <w:rPr>
                <w:rFonts w:ascii="Arial" w:hAnsi="Arial" w:cs="Arial"/>
                <w:bCs/>
              </w:rPr>
              <w:t>Addition to commentary on proof of protection application to reflect addition of s.215A of the CYFA.</w:t>
            </w:r>
          </w:p>
        </w:tc>
      </w:tr>
      <w:tr w:rsidR="001C0AD4" w14:paraId="65E60705" w14:textId="77777777" w:rsidTr="009B6A89">
        <w:tc>
          <w:tcPr>
            <w:tcW w:w="1261" w:type="dxa"/>
            <w:gridSpan w:val="2"/>
            <w:tcBorders>
              <w:top w:val="single" w:sz="4" w:space="0" w:color="auto"/>
              <w:left w:val="single" w:sz="18" w:space="0" w:color="auto"/>
              <w:bottom w:val="single" w:sz="4" w:space="0" w:color="auto"/>
            </w:tcBorders>
          </w:tcPr>
          <w:p w14:paraId="259BA69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F5275E6" w14:textId="28D74DA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981D53D" w14:textId="77777777" w:rsidR="001C0AD4" w:rsidRDefault="001C0AD4" w:rsidP="001C0AD4">
            <w:pPr>
              <w:jc w:val="center"/>
              <w:rPr>
                <w:lang w:val="en-AU"/>
              </w:rPr>
            </w:pPr>
            <w:r>
              <w:rPr>
                <w:lang w:val="en-AU"/>
              </w:rPr>
              <w:t>5.5.4</w:t>
            </w:r>
          </w:p>
        </w:tc>
        <w:tc>
          <w:tcPr>
            <w:tcW w:w="4802" w:type="dxa"/>
            <w:gridSpan w:val="2"/>
            <w:tcBorders>
              <w:top w:val="single" w:sz="4" w:space="0" w:color="auto"/>
              <w:bottom w:val="single" w:sz="4" w:space="0" w:color="auto"/>
              <w:right w:val="single" w:sz="18" w:space="0" w:color="auto"/>
            </w:tcBorders>
          </w:tcPr>
          <w:p w14:paraId="04DE7974" w14:textId="77777777" w:rsidR="001C0AD4" w:rsidRDefault="001C0AD4" w:rsidP="001C0AD4">
            <w:pPr>
              <w:jc w:val="both"/>
              <w:rPr>
                <w:rFonts w:ascii="Arial" w:hAnsi="Arial" w:cs="Arial"/>
                <w:bCs/>
              </w:rPr>
            </w:pPr>
            <w:r>
              <w:rPr>
                <w:rFonts w:ascii="Arial" w:hAnsi="Arial" w:cs="Arial"/>
                <w:bCs/>
              </w:rPr>
              <w:t xml:space="preserve">Paragraph heading amended to </w:t>
            </w:r>
            <w:r w:rsidRPr="001E61B6">
              <w:rPr>
                <w:rFonts w:ascii="Arial" w:hAnsi="Arial" w:cs="Arial"/>
                <w:b/>
                <w:bCs/>
                <w:color w:val="000000"/>
              </w:rPr>
              <w:t>Meaning of “likely to suffer harm” and “unlikely to protect”</w:t>
            </w:r>
            <w:r>
              <w:rPr>
                <w:rFonts w:ascii="Arial" w:hAnsi="Arial" w:cs="Arial"/>
                <w:bCs/>
              </w:rPr>
              <w:t>.  Addition to commentary on proof of protection application to reflect addition of s.162(3) of the CYFA.</w:t>
            </w:r>
          </w:p>
        </w:tc>
      </w:tr>
      <w:tr w:rsidR="001C0AD4" w14:paraId="4222393D" w14:textId="77777777" w:rsidTr="009B6A89">
        <w:tc>
          <w:tcPr>
            <w:tcW w:w="1261" w:type="dxa"/>
            <w:gridSpan w:val="2"/>
            <w:tcBorders>
              <w:top w:val="single" w:sz="4" w:space="0" w:color="auto"/>
              <w:left w:val="single" w:sz="18" w:space="0" w:color="auto"/>
              <w:bottom w:val="single" w:sz="4" w:space="0" w:color="auto"/>
            </w:tcBorders>
          </w:tcPr>
          <w:p w14:paraId="44A82747"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01F7AE2E" w14:textId="704BA3DC" w:rsidR="001C0AD4" w:rsidRDefault="001C0AD4" w:rsidP="001C0AD4">
            <w:pPr>
              <w:keepNext/>
              <w:jc w:val="center"/>
              <w:rPr>
                <w:lang w:val="en-AU"/>
              </w:rPr>
            </w:pPr>
            <w:r>
              <w:rPr>
                <w:lang w:val="en-AU"/>
              </w:rPr>
              <w:t>5</w:t>
            </w:r>
          </w:p>
        </w:tc>
        <w:tc>
          <w:tcPr>
            <w:tcW w:w="1439" w:type="dxa"/>
            <w:tcBorders>
              <w:top w:val="single" w:sz="4" w:space="0" w:color="auto"/>
              <w:bottom w:val="single" w:sz="4" w:space="0" w:color="auto"/>
            </w:tcBorders>
          </w:tcPr>
          <w:p w14:paraId="15E1D6F5" w14:textId="77777777" w:rsidR="001C0AD4" w:rsidRDefault="001C0AD4" w:rsidP="001C0AD4">
            <w:pPr>
              <w:keepNext/>
              <w:jc w:val="center"/>
              <w:rPr>
                <w:lang w:val="en-AU"/>
              </w:rPr>
            </w:pPr>
            <w:r>
              <w:rPr>
                <w:lang w:val="en-AU"/>
              </w:rPr>
              <w:t>5.5.6</w:t>
            </w:r>
          </w:p>
          <w:p w14:paraId="140029FC" w14:textId="77777777" w:rsidR="001C0AD4" w:rsidRDefault="001C0AD4" w:rsidP="001C0AD4">
            <w:pPr>
              <w:keepNext/>
              <w:jc w:val="center"/>
              <w:rPr>
                <w:lang w:val="en-AU"/>
              </w:rPr>
            </w:pPr>
            <w:r>
              <w:rPr>
                <w:lang w:val="en-AU"/>
              </w:rPr>
              <w:t>5.11.10</w:t>
            </w:r>
          </w:p>
          <w:p w14:paraId="65575CC5" w14:textId="77777777" w:rsidR="001C0AD4" w:rsidRDefault="001C0AD4" w:rsidP="001C0AD4">
            <w:pPr>
              <w:keepNext/>
              <w:jc w:val="center"/>
              <w:rPr>
                <w:lang w:val="en-AU"/>
              </w:rPr>
            </w:pPr>
            <w:r>
              <w:rPr>
                <w:lang w:val="en-AU"/>
              </w:rPr>
              <w:t>5.13</w:t>
            </w:r>
          </w:p>
          <w:p w14:paraId="638EE28E" w14:textId="77777777" w:rsidR="001C0AD4" w:rsidRDefault="001C0AD4" w:rsidP="001C0AD4">
            <w:pPr>
              <w:keepNext/>
              <w:jc w:val="center"/>
              <w:rPr>
                <w:lang w:val="en-AU"/>
              </w:rPr>
            </w:pPr>
            <w:r>
              <w:rPr>
                <w:lang w:val="en-AU"/>
              </w:rPr>
              <w:t>5.14.2</w:t>
            </w:r>
          </w:p>
          <w:p w14:paraId="7B965E7D" w14:textId="77777777" w:rsidR="001C0AD4" w:rsidRDefault="001C0AD4" w:rsidP="001C0AD4">
            <w:pPr>
              <w:keepNext/>
              <w:jc w:val="center"/>
              <w:rPr>
                <w:lang w:val="en-AU"/>
              </w:rPr>
            </w:pPr>
            <w:r>
              <w:rPr>
                <w:lang w:val="en-AU"/>
              </w:rPr>
              <w:t>5.15.1</w:t>
            </w:r>
          </w:p>
          <w:p w14:paraId="52B3D9BF" w14:textId="77777777" w:rsidR="001C0AD4" w:rsidRDefault="001C0AD4" w:rsidP="001C0AD4">
            <w:pPr>
              <w:keepNext/>
              <w:jc w:val="center"/>
              <w:rPr>
                <w:lang w:val="en-AU"/>
              </w:rPr>
            </w:pPr>
            <w:r>
              <w:rPr>
                <w:lang w:val="en-AU"/>
              </w:rPr>
              <w:t>5.15.3</w:t>
            </w:r>
          </w:p>
          <w:p w14:paraId="58B5436F" w14:textId="77777777" w:rsidR="001C0AD4" w:rsidRDefault="001C0AD4" w:rsidP="001C0AD4">
            <w:pPr>
              <w:keepNext/>
              <w:jc w:val="center"/>
              <w:rPr>
                <w:lang w:val="en-AU"/>
              </w:rPr>
            </w:pPr>
            <w:r>
              <w:rPr>
                <w:lang w:val="en-AU"/>
              </w:rPr>
              <w:t>5.17.1</w:t>
            </w:r>
          </w:p>
          <w:p w14:paraId="3CE8EB5E" w14:textId="77777777" w:rsidR="001C0AD4" w:rsidRDefault="001C0AD4" w:rsidP="001C0AD4">
            <w:pPr>
              <w:keepNext/>
              <w:jc w:val="center"/>
              <w:rPr>
                <w:lang w:val="en-AU"/>
              </w:rPr>
            </w:pPr>
            <w:r>
              <w:rPr>
                <w:lang w:val="en-AU"/>
              </w:rPr>
              <w:t>5.17.2</w:t>
            </w:r>
          </w:p>
          <w:p w14:paraId="4E9A3A28" w14:textId="77777777" w:rsidR="001C0AD4" w:rsidRDefault="001C0AD4" w:rsidP="001C0AD4">
            <w:pPr>
              <w:keepNext/>
              <w:jc w:val="center"/>
              <w:rPr>
                <w:lang w:val="en-AU"/>
              </w:rPr>
            </w:pPr>
            <w:r>
              <w:rPr>
                <w:lang w:val="en-AU"/>
              </w:rPr>
              <w:t>5.20.6</w:t>
            </w:r>
          </w:p>
          <w:p w14:paraId="0DB5F58A" w14:textId="77777777" w:rsidR="001C0AD4" w:rsidRDefault="001C0AD4" w:rsidP="001C0AD4">
            <w:pPr>
              <w:keepNext/>
              <w:jc w:val="center"/>
              <w:rPr>
                <w:lang w:val="en-AU"/>
              </w:rPr>
            </w:pPr>
            <w:r>
              <w:rPr>
                <w:lang w:val="en-AU"/>
              </w:rPr>
              <w:t>5.22.7</w:t>
            </w:r>
          </w:p>
          <w:p w14:paraId="18995CEB" w14:textId="77777777" w:rsidR="001C0AD4" w:rsidRDefault="001C0AD4" w:rsidP="001C0AD4">
            <w:pPr>
              <w:keepNext/>
              <w:jc w:val="center"/>
              <w:rPr>
                <w:lang w:val="en-AU"/>
              </w:rPr>
            </w:pPr>
            <w:r>
              <w:rPr>
                <w:lang w:val="en-AU"/>
              </w:rPr>
              <w:t>5.23.7</w:t>
            </w:r>
          </w:p>
          <w:p w14:paraId="4E8E562C" w14:textId="77777777" w:rsidR="001C0AD4" w:rsidRDefault="001C0AD4" w:rsidP="001C0AD4">
            <w:pPr>
              <w:keepNext/>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458CB5AB" w14:textId="77777777" w:rsidR="001C0AD4" w:rsidRDefault="001C0AD4" w:rsidP="001C0AD4">
            <w:pPr>
              <w:keepNext/>
              <w:jc w:val="both"/>
              <w:rPr>
                <w:rFonts w:ascii="Arial" w:hAnsi="Arial" w:cs="Arial"/>
                <w:bCs/>
              </w:rPr>
            </w:pPr>
            <w:r>
              <w:rPr>
                <w:rFonts w:ascii="Arial" w:hAnsi="Arial" w:cs="Arial"/>
                <w:bCs/>
              </w:rPr>
              <w:t>Addition of statistics for 2011/12.  In some instances small consequential changes have been made to the commentary to reflect updated statistics.  Deletion of statistics for 2002/03 due to space constraints.</w:t>
            </w:r>
          </w:p>
        </w:tc>
      </w:tr>
      <w:tr w:rsidR="001C0AD4" w14:paraId="42600FC5" w14:textId="77777777" w:rsidTr="009B6A89">
        <w:tc>
          <w:tcPr>
            <w:tcW w:w="1261" w:type="dxa"/>
            <w:gridSpan w:val="2"/>
            <w:tcBorders>
              <w:top w:val="single" w:sz="4" w:space="0" w:color="auto"/>
              <w:left w:val="single" w:sz="18" w:space="0" w:color="auto"/>
              <w:bottom w:val="single" w:sz="4" w:space="0" w:color="auto"/>
            </w:tcBorders>
          </w:tcPr>
          <w:p w14:paraId="35FAA40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B72F289" w14:textId="6D51902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CF5DBE"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54C121F" w14:textId="77777777" w:rsidR="001C0AD4" w:rsidRDefault="001C0AD4" w:rsidP="001C0AD4">
            <w:pPr>
              <w:jc w:val="both"/>
              <w:rPr>
                <w:rFonts w:ascii="Arial" w:hAnsi="Arial" w:cs="Arial"/>
                <w:bCs/>
                <w:iCs/>
                <w:color w:val="000000"/>
              </w:rPr>
            </w:pPr>
            <w:r>
              <w:rPr>
                <w:rFonts w:ascii="Arial" w:hAnsi="Arial" w:cs="Arial"/>
                <w:bCs/>
                <w:iCs/>
                <w:color w:val="000000"/>
              </w:rPr>
              <w:t>Addition to text to note that an application for a TTO is one of the very few applications which still requires the child to attend Court.  Cross-reference to paragraph 4.8.6.</w:t>
            </w:r>
          </w:p>
        </w:tc>
      </w:tr>
      <w:tr w:rsidR="001C0AD4" w14:paraId="28BC7067" w14:textId="77777777" w:rsidTr="009B6A89">
        <w:tc>
          <w:tcPr>
            <w:tcW w:w="1261" w:type="dxa"/>
            <w:gridSpan w:val="2"/>
            <w:tcBorders>
              <w:top w:val="single" w:sz="4" w:space="0" w:color="auto"/>
              <w:left w:val="single" w:sz="18" w:space="0" w:color="auto"/>
              <w:bottom w:val="single" w:sz="4" w:space="0" w:color="auto"/>
            </w:tcBorders>
          </w:tcPr>
          <w:p w14:paraId="7A49D09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CD4B48E" w14:textId="49ED779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1F9B4F" w14:textId="77777777" w:rsidR="001C0AD4" w:rsidRDefault="001C0AD4" w:rsidP="001C0AD4">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6295D294" w14:textId="77777777" w:rsidR="001C0AD4" w:rsidRDefault="001C0AD4" w:rsidP="001C0AD4">
            <w:pPr>
              <w:jc w:val="both"/>
              <w:rPr>
                <w:rFonts w:ascii="Arial" w:hAnsi="Arial" w:cs="Arial"/>
                <w:bCs/>
                <w:iCs/>
                <w:color w:val="000000"/>
              </w:rPr>
            </w:pPr>
            <w:r>
              <w:rPr>
                <w:rFonts w:ascii="Arial" w:hAnsi="Arial" w:cs="Arial"/>
                <w:bCs/>
                <w:iCs/>
                <w:color w:val="000000"/>
              </w:rPr>
              <w:t>Very minor amendments to text.</w:t>
            </w:r>
          </w:p>
        </w:tc>
      </w:tr>
      <w:tr w:rsidR="001C0AD4" w14:paraId="6E28C00C" w14:textId="77777777" w:rsidTr="009B6A89">
        <w:tc>
          <w:tcPr>
            <w:tcW w:w="1261" w:type="dxa"/>
            <w:gridSpan w:val="2"/>
            <w:tcBorders>
              <w:top w:val="single" w:sz="4" w:space="0" w:color="auto"/>
              <w:left w:val="single" w:sz="18" w:space="0" w:color="auto"/>
              <w:bottom w:val="single" w:sz="4" w:space="0" w:color="auto"/>
            </w:tcBorders>
          </w:tcPr>
          <w:p w14:paraId="6030E3D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EA10FA3" w14:textId="4EAB0C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3E1AEF8"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54020FE6" w14:textId="77777777" w:rsidR="001C0AD4" w:rsidRDefault="001C0AD4" w:rsidP="001C0AD4">
            <w:pPr>
              <w:jc w:val="both"/>
              <w:rPr>
                <w:rFonts w:ascii="Arial" w:hAnsi="Arial" w:cs="Arial"/>
                <w:bCs/>
                <w:iCs/>
                <w:color w:val="000000"/>
              </w:rPr>
            </w:pPr>
            <w:r>
              <w:rPr>
                <w:rFonts w:ascii="Arial" w:hAnsi="Arial" w:cs="Arial"/>
                <w:bCs/>
                <w:iCs/>
                <w:color w:val="000000"/>
              </w:rPr>
              <w:t>“Contact” replacing “access” in s.10(3)(k) of the CYFA.  Cross–reference to paragraph 5.11.6 for commentary on the law relating to s.10(3)(g) of the CYFA.</w:t>
            </w:r>
          </w:p>
        </w:tc>
      </w:tr>
      <w:tr w:rsidR="001C0AD4" w14:paraId="0BB290EF" w14:textId="77777777" w:rsidTr="009B6A89">
        <w:tc>
          <w:tcPr>
            <w:tcW w:w="1261" w:type="dxa"/>
            <w:gridSpan w:val="2"/>
            <w:tcBorders>
              <w:top w:val="single" w:sz="4" w:space="0" w:color="auto"/>
              <w:left w:val="single" w:sz="18" w:space="0" w:color="auto"/>
              <w:bottom w:val="single" w:sz="4" w:space="0" w:color="auto"/>
            </w:tcBorders>
          </w:tcPr>
          <w:p w14:paraId="2C5C6FD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13C5383" w14:textId="6BFE96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25CCDD0" w14:textId="77777777" w:rsidR="001C0AD4" w:rsidRDefault="001C0AD4" w:rsidP="001C0AD4">
            <w:pPr>
              <w:jc w:val="center"/>
              <w:rPr>
                <w:lang w:val="en-AU"/>
              </w:rPr>
            </w:pPr>
            <w:r>
              <w:rPr>
                <w:lang w:val="en-AU"/>
              </w:rPr>
              <w:t>5.10.4</w:t>
            </w:r>
          </w:p>
        </w:tc>
        <w:tc>
          <w:tcPr>
            <w:tcW w:w="4802" w:type="dxa"/>
            <w:gridSpan w:val="2"/>
            <w:tcBorders>
              <w:top w:val="single" w:sz="4" w:space="0" w:color="auto"/>
              <w:bottom w:val="single" w:sz="4" w:space="0" w:color="auto"/>
              <w:right w:val="single" w:sz="18" w:space="0" w:color="auto"/>
            </w:tcBorders>
          </w:tcPr>
          <w:p w14:paraId="2D507CE8"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paragraph entitled </w:t>
            </w:r>
            <w:r>
              <w:rPr>
                <w:rFonts w:ascii="Arial" w:hAnsi="Arial" w:cs="Arial"/>
                <w:b/>
                <w:bCs/>
                <w:color w:val="000000"/>
              </w:rPr>
              <w:t>“Section 10(3)(g)–Child not to be removed from parent unless unacceptable risk of harm”</w:t>
            </w:r>
          </w:p>
          <w:p w14:paraId="03D489AE"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color w:val="000000"/>
              </w:rPr>
              <w:t>Commentary on</w:t>
            </w:r>
            <w:r w:rsidRPr="00523616">
              <w:rPr>
                <w:rFonts w:ascii="Arial" w:hAnsi="Arial" w:cs="Arial"/>
                <w:color w:val="000000"/>
              </w:rPr>
              <w:t xml:space="preserve"> </w:t>
            </w:r>
            <w:r w:rsidRPr="00523616">
              <w:rPr>
                <w:rFonts w:ascii="Arial" w:hAnsi="Arial" w:cs="Arial"/>
                <w:i/>
                <w:iCs/>
                <w:color w:val="000000"/>
              </w:rPr>
              <w:t>DPP v Haidy</w:t>
            </w:r>
            <w:r w:rsidRPr="00523616">
              <w:rPr>
                <w:rFonts w:ascii="Arial" w:hAnsi="Arial" w:cs="Arial"/>
                <w:color w:val="000000"/>
              </w:rPr>
              <w:t xml:space="preserve"> [2004] VSC 247</w:t>
            </w:r>
            <w:r>
              <w:rPr>
                <w:rFonts w:ascii="Arial" w:hAnsi="Arial" w:cs="Arial"/>
                <w:color w:val="000000"/>
              </w:rPr>
              <w:t xml:space="preserve">; </w:t>
            </w:r>
            <w:r w:rsidRPr="00523616">
              <w:rPr>
                <w:rFonts w:ascii="Arial" w:hAnsi="Arial" w:cs="Arial"/>
                <w:i/>
                <w:color w:val="000000"/>
              </w:rPr>
              <w:t>DPP v Stewart</w:t>
            </w:r>
            <w:r w:rsidRPr="00523616">
              <w:rPr>
                <w:rFonts w:ascii="Arial" w:hAnsi="Arial" w:cs="Arial"/>
                <w:color w:val="000000"/>
              </w:rPr>
              <w:t xml:space="preserve"> [2004] VSC 405</w:t>
            </w:r>
            <w:r w:rsidRPr="006A125B">
              <w:rPr>
                <w:rFonts w:ascii="Arial" w:hAnsi="Arial" w:cs="Arial"/>
                <w:bCs/>
                <w:color w:val="000000"/>
              </w:rPr>
              <w:t xml:space="preserve"> and </w:t>
            </w:r>
            <w:r w:rsidRPr="00523616">
              <w:rPr>
                <w:rFonts w:ascii="Arial" w:hAnsi="Arial" w:cs="Arial"/>
                <w:i/>
                <w:color w:val="000000"/>
              </w:rPr>
              <w:t>DOHS v SM</w:t>
            </w:r>
            <w:r w:rsidRPr="00523616">
              <w:rPr>
                <w:rFonts w:ascii="Arial" w:hAnsi="Arial" w:cs="Arial"/>
                <w:color w:val="000000"/>
              </w:rPr>
              <w:t xml:space="preserve"> [2006] VSC 1</w:t>
            </w:r>
            <w:r w:rsidRPr="006A125B">
              <w:rPr>
                <w:rFonts w:ascii="Arial" w:hAnsi="Arial" w:cs="Arial"/>
                <w:color w:val="000000"/>
              </w:rPr>
              <w:t>29</w:t>
            </w:r>
            <w:r w:rsidRPr="006A125B">
              <w:rPr>
                <w:rFonts w:ascii="Arial" w:hAnsi="Arial" w:cs="Arial"/>
                <w:bCs/>
                <w:color w:val="000000"/>
              </w:rPr>
              <w:t xml:space="preserve"> moved into this paragraph from paragraph 5.11.6.</w:t>
            </w:r>
          </w:p>
        </w:tc>
      </w:tr>
      <w:tr w:rsidR="001C0AD4" w:rsidRPr="00E8219D" w14:paraId="3DD2D265" w14:textId="77777777" w:rsidTr="009B6A89">
        <w:tc>
          <w:tcPr>
            <w:tcW w:w="1261" w:type="dxa"/>
            <w:gridSpan w:val="2"/>
            <w:tcBorders>
              <w:top w:val="single" w:sz="4" w:space="0" w:color="auto"/>
              <w:left w:val="single" w:sz="18" w:space="0" w:color="auto"/>
              <w:bottom w:val="single" w:sz="4" w:space="0" w:color="auto"/>
            </w:tcBorders>
          </w:tcPr>
          <w:p w14:paraId="5C6EE78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5B61E69" w14:textId="256DE71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B9643B" w14:textId="77777777" w:rsidR="001C0AD4" w:rsidRDefault="001C0AD4" w:rsidP="001C0AD4">
            <w:pPr>
              <w:jc w:val="center"/>
              <w:rPr>
                <w:lang w:val="en-AU"/>
              </w:rPr>
            </w:pPr>
            <w:r>
              <w:rPr>
                <w:lang w:val="en-AU"/>
              </w:rPr>
              <w:t>5.10.5</w:t>
            </w:r>
          </w:p>
        </w:tc>
        <w:tc>
          <w:tcPr>
            <w:tcW w:w="4802" w:type="dxa"/>
            <w:gridSpan w:val="2"/>
            <w:tcBorders>
              <w:top w:val="single" w:sz="4" w:space="0" w:color="auto"/>
              <w:bottom w:val="single" w:sz="4" w:space="0" w:color="auto"/>
              <w:right w:val="single" w:sz="18" w:space="0" w:color="auto"/>
            </w:tcBorders>
          </w:tcPr>
          <w:p w14:paraId="21470D38" w14:textId="77777777" w:rsidR="001C0AD4" w:rsidRDefault="001C0AD4" w:rsidP="001C0AD4">
            <w:pPr>
              <w:jc w:val="both"/>
              <w:rPr>
                <w:rFonts w:ascii="Arial" w:hAnsi="Arial" w:cs="Arial"/>
                <w:color w:val="000000"/>
              </w:rPr>
            </w:pPr>
            <w:r>
              <w:rPr>
                <w:rFonts w:ascii="Arial" w:hAnsi="Arial" w:cs="Arial"/>
                <w:color w:val="000000"/>
              </w:rPr>
              <w:t>Renumbered paragraph – formerly 5.10.4.</w:t>
            </w:r>
          </w:p>
        </w:tc>
      </w:tr>
      <w:tr w:rsidR="001C0AD4" w14:paraId="1C03DC67" w14:textId="77777777" w:rsidTr="009B6A89">
        <w:tc>
          <w:tcPr>
            <w:tcW w:w="1261" w:type="dxa"/>
            <w:gridSpan w:val="2"/>
            <w:tcBorders>
              <w:top w:val="single" w:sz="4" w:space="0" w:color="auto"/>
              <w:left w:val="single" w:sz="18" w:space="0" w:color="auto"/>
              <w:bottom w:val="single" w:sz="4" w:space="0" w:color="auto"/>
            </w:tcBorders>
          </w:tcPr>
          <w:p w14:paraId="5BDE373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6FA3B75" w14:textId="18BE76B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C7F3F5" w14:textId="77777777" w:rsidR="001C0AD4" w:rsidRDefault="001C0AD4" w:rsidP="001C0AD4">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29E6F2F8" w14:textId="77777777" w:rsidR="001C0AD4" w:rsidRDefault="001C0AD4" w:rsidP="001C0AD4">
            <w:pPr>
              <w:jc w:val="both"/>
              <w:rPr>
                <w:rFonts w:ascii="Arial" w:hAnsi="Arial" w:cs="Arial"/>
                <w:color w:val="000000"/>
              </w:rPr>
            </w:pPr>
            <w:r>
              <w:rPr>
                <w:rFonts w:ascii="Arial" w:hAnsi="Arial" w:cs="Arial"/>
                <w:color w:val="000000"/>
              </w:rPr>
              <w:t>Renumbered paragraph – formerly 5.10.5.</w:t>
            </w:r>
          </w:p>
        </w:tc>
      </w:tr>
      <w:tr w:rsidR="001C0AD4" w14:paraId="69B39728" w14:textId="77777777" w:rsidTr="009B6A89">
        <w:tc>
          <w:tcPr>
            <w:tcW w:w="1261" w:type="dxa"/>
            <w:gridSpan w:val="2"/>
            <w:tcBorders>
              <w:top w:val="single" w:sz="4" w:space="0" w:color="auto"/>
              <w:left w:val="single" w:sz="18" w:space="0" w:color="auto"/>
              <w:bottom w:val="single" w:sz="4" w:space="0" w:color="auto"/>
            </w:tcBorders>
          </w:tcPr>
          <w:p w14:paraId="5B2B19C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F88061D" w14:textId="756B62E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5F49D2" w14:textId="77777777" w:rsidR="001C0AD4" w:rsidRDefault="001C0AD4" w:rsidP="001C0AD4">
            <w:pPr>
              <w:jc w:val="center"/>
              <w:rPr>
                <w:lang w:val="en-AU"/>
              </w:rPr>
            </w:pPr>
            <w:r>
              <w:rPr>
                <w:lang w:val="en-AU"/>
              </w:rPr>
              <w:t>5.10.7</w:t>
            </w:r>
          </w:p>
        </w:tc>
        <w:tc>
          <w:tcPr>
            <w:tcW w:w="4802" w:type="dxa"/>
            <w:gridSpan w:val="2"/>
            <w:tcBorders>
              <w:top w:val="single" w:sz="4" w:space="0" w:color="auto"/>
              <w:bottom w:val="single" w:sz="4" w:space="0" w:color="auto"/>
              <w:right w:val="single" w:sz="18" w:space="0" w:color="auto"/>
            </w:tcBorders>
          </w:tcPr>
          <w:p w14:paraId="229FDB7A" w14:textId="77777777" w:rsidR="001C0AD4" w:rsidRDefault="001C0AD4" w:rsidP="001C0AD4">
            <w:pPr>
              <w:jc w:val="both"/>
              <w:rPr>
                <w:rFonts w:ascii="Arial" w:hAnsi="Arial" w:cs="Arial"/>
                <w:color w:val="000000"/>
              </w:rPr>
            </w:pPr>
            <w:r>
              <w:rPr>
                <w:rFonts w:ascii="Arial" w:hAnsi="Arial" w:cs="Arial"/>
                <w:color w:val="000000"/>
              </w:rPr>
              <w:t>Renumbered paragraph – formerly 5.10.6.</w:t>
            </w:r>
          </w:p>
        </w:tc>
      </w:tr>
      <w:tr w:rsidR="001C0AD4" w14:paraId="5F15434C" w14:textId="77777777" w:rsidTr="009B6A89">
        <w:tc>
          <w:tcPr>
            <w:tcW w:w="1261" w:type="dxa"/>
            <w:gridSpan w:val="2"/>
            <w:tcBorders>
              <w:top w:val="single" w:sz="4" w:space="0" w:color="auto"/>
              <w:left w:val="single" w:sz="18" w:space="0" w:color="auto"/>
              <w:bottom w:val="single" w:sz="4" w:space="0" w:color="auto"/>
            </w:tcBorders>
          </w:tcPr>
          <w:p w14:paraId="29BAD07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EDB6300" w14:textId="2710C5D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72030B" w14:textId="77777777" w:rsidR="001C0AD4" w:rsidRDefault="001C0AD4" w:rsidP="001C0AD4">
            <w:pPr>
              <w:jc w:val="center"/>
              <w:rPr>
                <w:lang w:val="en-AU"/>
              </w:rPr>
            </w:pPr>
            <w:r>
              <w:rPr>
                <w:lang w:val="en-AU"/>
              </w:rPr>
              <w:t>5.11</w:t>
            </w:r>
          </w:p>
        </w:tc>
        <w:tc>
          <w:tcPr>
            <w:tcW w:w="4802" w:type="dxa"/>
            <w:gridSpan w:val="2"/>
            <w:tcBorders>
              <w:top w:val="single" w:sz="4" w:space="0" w:color="auto"/>
              <w:bottom w:val="single" w:sz="4" w:space="0" w:color="auto"/>
              <w:right w:val="single" w:sz="18" w:space="0" w:color="auto"/>
            </w:tcBorders>
          </w:tcPr>
          <w:p w14:paraId="4DEB8334" w14:textId="77777777" w:rsidR="001C0AD4" w:rsidRDefault="001C0AD4" w:rsidP="001C0AD4">
            <w:pPr>
              <w:jc w:val="both"/>
              <w:rPr>
                <w:rFonts w:ascii="Arial" w:hAnsi="Arial" w:cs="Arial"/>
                <w:bCs/>
                <w:iCs/>
                <w:color w:val="000000"/>
              </w:rPr>
            </w:pPr>
            <w:r>
              <w:rPr>
                <w:rFonts w:ascii="Arial" w:hAnsi="Arial" w:cs="Arial"/>
                <w:bCs/>
                <w:iCs/>
                <w:color w:val="000000"/>
              </w:rPr>
              <w:t>Change to the form number for the prescribed forms for IAOs.</w:t>
            </w:r>
          </w:p>
        </w:tc>
      </w:tr>
      <w:tr w:rsidR="001C0AD4" w14:paraId="50C49D1B" w14:textId="77777777" w:rsidTr="009B6A89">
        <w:tc>
          <w:tcPr>
            <w:tcW w:w="1261" w:type="dxa"/>
            <w:gridSpan w:val="2"/>
            <w:tcBorders>
              <w:top w:val="single" w:sz="4" w:space="0" w:color="auto"/>
              <w:left w:val="single" w:sz="18" w:space="0" w:color="auto"/>
              <w:bottom w:val="single" w:sz="4" w:space="0" w:color="auto"/>
            </w:tcBorders>
          </w:tcPr>
          <w:p w14:paraId="4DC3998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3E648A7" w14:textId="22EE50A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7E22BC" w14:textId="77777777" w:rsidR="001C0AD4" w:rsidRDefault="001C0AD4" w:rsidP="001C0AD4">
            <w:pPr>
              <w:jc w:val="center"/>
              <w:rPr>
                <w:lang w:val="en-AU"/>
              </w:rPr>
            </w:pPr>
            <w:r>
              <w:rPr>
                <w:lang w:val="en-AU"/>
              </w:rPr>
              <w:t>5.11.1</w:t>
            </w:r>
          </w:p>
          <w:p w14:paraId="460747A2" w14:textId="77777777" w:rsidR="001C0AD4" w:rsidRDefault="001C0AD4" w:rsidP="001C0AD4">
            <w:pPr>
              <w:jc w:val="center"/>
              <w:rPr>
                <w:lang w:val="en-AU"/>
              </w:rPr>
            </w:pPr>
            <w:r>
              <w:rPr>
                <w:lang w:val="en-AU"/>
              </w:rPr>
              <w:t>5.11.2</w:t>
            </w:r>
          </w:p>
        </w:tc>
        <w:tc>
          <w:tcPr>
            <w:tcW w:w="4802" w:type="dxa"/>
            <w:gridSpan w:val="2"/>
            <w:tcBorders>
              <w:top w:val="single" w:sz="4" w:space="0" w:color="auto"/>
              <w:bottom w:val="single" w:sz="4" w:space="0" w:color="auto"/>
              <w:right w:val="single" w:sz="18" w:space="0" w:color="auto"/>
            </w:tcBorders>
          </w:tcPr>
          <w:p w14:paraId="2053FAAE" w14:textId="77777777" w:rsidR="001C0AD4" w:rsidRDefault="001C0AD4" w:rsidP="001C0AD4">
            <w:pPr>
              <w:jc w:val="both"/>
              <w:rPr>
                <w:rFonts w:ascii="Arial" w:hAnsi="Arial" w:cs="Arial"/>
                <w:bCs/>
                <w:iCs/>
                <w:color w:val="000000"/>
              </w:rPr>
            </w:pPr>
            <w:r>
              <w:rPr>
                <w:rFonts w:ascii="Arial" w:hAnsi="Arial" w:cs="Arial"/>
                <w:bCs/>
                <w:iCs/>
                <w:color w:val="000000"/>
              </w:rPr>
              <w:t>“Taken into safe custody” replaced by “placed in emergency care” where it occurs.</w:t>
            </w:r>
          </w:p>
        </w:tc>
      </w:tr>
      <w:tr w:rsidR="001C0AD4" w14:paraId="2AAFFB6C" w14:textId="77777777" w:rsidTr="009B6A89">
        <w:tc>
          <w:tcPr>
            <w:tcW w:w="1261" w:type="dxa"/>
            <w:gridSpan w:val="2"/>
            <w:tcBorders>
              <w:top w:val="single" w:sz="4" w:space="0" w:color="auto"/>
              <w:left w:val="single" w:sz="18" w:space="0" w:color="auto"/>
              <w:bottom w:val="single" w:sz="4" w:space="0" w:color="auto"/>
            </w:tcBorders>
          </w:tcPr>
          <w:p w14:paraId="21CC01F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A74C69D" w14:textId="3E6DBB9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CF43300" w14:textId="77777777" w:rsidR="001C0AD4" w:rsidRDefault="001C0AD4" w:rsidP="001C0AD4">
            <w:pPr>
              <w:jc w:val="center"/>
              <w:rPr>
                <w:lang w:val="en-AU"/>
              </w:rPr>
            </w:pPr>
            <w:r>
              <w:rPr>
                <w:lang w:val="en-AU"/>
              </w:rPr>
              <w:t>5.11.6</w:t>
            </w:r>
          </w:p>
        </w:tc>
        <w:tc>
          <w:tcPr>
            <w:tcW w:w="4802" w:type="dxa"/>
            <w:gridSpan w:val="2"/>
            <w:tcBorders>
              <w:top w:val="single" w:sz="4" w:space="0" w:color="auto"/>
              <w:bottom w:val="single" w:sz="4" w:space="0" w:color="auto"/>
              <w:right w:val="single" w:sz="18" w:space="0" w:color="auto"/>
            </w:tcBorders>
          </w:tcPr>
          <w:p w14:paraId="1F556929" w14:textId="77777777" w:rsidR="001C0AD4" w:rsidRDefault="001C0AD4" w:rsidP="001C0AD4">
            <w:pPr>
              <w:jc w:val="both"/>
              <w:rPr>
                <w:rFonts w:ascii="Arial" w:hAnsi="Arial" w:cs="Arial"/>
                <w:bCs/>
                <w:iCs/>
                <w:color w:val="000000"/>
              </w:rPr>
            </w:pPr>
            <w:r>
              <w:rPr>
                <w:rFonts w:ascii="Arial" w:hAnsi="Arial" w:cs="Arial"/>
                <w:bCs/>
                <w:iCs/>
                <w:color w:val="000000"/>
              </w:rPr>
              <w:t xml:space="preserve">Rewording of text, including removal of a part of the commentary cases involving “unacceptable risk of harm” and its placement in paragraph 5.10.4.  Reference to new case of </w:t>
            </w:r>
            <w:r w:rsidRPr="00F7137E">
              <w:rPr>
                <w:rFonts w:ascii="Arial" w:hAnsi="Arial" w:cs="Arial"/>
                <w:bCs/>
                <w:i/>
                <w:iCs/>
                <w:color w:val="000000"/>
              </w:rPr>
              <w:t>DOHS v DR</w:t>
            </w:r>
            <w:r>
              <w:rPr>
                <w:rFonts w:ascii="Arial" w:hAnsi="Arial" w:cs="Arial"/>
                <w:bCs/>
                <w:iCs/>
                <w:color w:val="000000"/>
              </w:rPr>
              <w:t xml:space="preserve"> [2013] VSC 579 at [59]-[63].</w:t>
            </w:r>
          </w:p>
        </w:tc>
      </w:tr>
      <w:tr w:rsidR="001C0AD4" w14:paraId="7711579A" w14:textId="77777777" w:rsidTr="009B6A89">
        <w:tc>
          <w:tcPr>
            <w:tcW w:w="1261" w:type="dxa"/>
            <w:gridSpan w:val="2"/>
            <w:tcBorders>
              <w:top w:val="single" w:sz="4" w:space="0" w:color="auto"/>
              <w:left w:val="single" w:sz="18" w:space="0" w:color="auto"/>
              <w:bottom w:val="single" w:sz="4" w:space="0" w:color="auto"/>
            </w:tcBorders>
          </w:tcPr>
          <w:p w14:paraId="3C4D3A8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9CBDE4E" w14:textId="510E53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1C4130"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5FFD82D0"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“Taken into safe custody” replaced by “placed in emergency care” where it occurs.</w:t>
            </w:r>
          </w:p>
          <w:p w14:paraId="1B903E21"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Changes to text relating to ss.242(2) &amp; 242(3) of the CYFA.</w:t>
            </w:r>
          </w:p>
          <w:p w14:paraId="07AC464B" w14:textId="77777777" w:rsidR="001C0AD4" w:rsidRPr="004220FD"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rPr>
              <w:t>Change to cut-off time at Melbourne &amp; Moorabbin CC from 2.00pm to 1.00pm.</w:t>
            </w:r>
            <w:r>
              <w:rPr>
                <w:rFonts w:ascii="Arial" w:hAnsi="Arial" w:cs="Arial"/>
                <w:bCs/>
                <w:iCs/>
                <w:color w:val="000000"/>
              </w:rPr>
              <w:t xml:space="preserve"> </w:t>
            </w:r>
          </w:p>
        </w:tc>
      </w:tr>
      <w:tr w:rsidR="001C0AD4" w14:paraId="485E7F42" w14:textId="77777777" w:rsidTr="009B6A89">
        <w:tc>
          <w:tcPr>
            <w:tcW w:w="1261" w:type="dxa"/>
            <w:gridSpan w:val="2"/>
            <w:tcBorders>
              <w:top w:val="single" w:sz="4" w:space="0" w:color="auto"/>
              <w:left w:val="single" w:sz="18" w:space="0" w:color="auto"/>
              <w:bottom w:val="single" w:sz="4" w:space="0" w:color="auto"/>
            </w:tcBorders>
          </w:tcPr>
          <w:p w14:paraId="6F5A9D2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4C3598" w14:textId="2A84BB1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B0B9E6" w14:textId="77777777" w:rsidR="001C0AD4" w:rsidRDefault="001C0AD4" w:rsidP="001C0AD4">
            <w:pPr>
              <w:jc w:val="center"/>
              <w:rPr>
                <w:lang w:val="en-AU"/>
              </w:rPr>
            </w:pPr>
            <w:r>
              <w:rPr>
                <w:lang w:val="en-AU"/>
              </w:rPr>
              <w:t>5.11.13</w:t>
            </w:r>
          </w:p>
        </w:tc>
        <w:tc>
          <w:tcPr>
            <w:tcW w:w="4802" w:type="dxa"/>
            <w:gridSpan w:val="2"/>
            <w:tcBorders>
              <w:top w:val="single" w:sz="4" w:space="0" w:color="auto"/>
              <w:bottom w:val="single" w:sz="4" w:space="0" w:color="auto"/>
              <w:right w:val="single" w:sz="18" w:space="0" w:color="auto"/>
            </w:tcBorders>
          </w:tcPr>
          <w:p w14:paraId="56D87071" w14:textId="77777777" w:rsidR="001C0AD4" w:rsidRDefault="001C0AD4" w:rsidP="001C0AD4">
            <w:pPr>
              <w:jc w:val="both"/>
              <w:rPr>
                <w:rFonts w:ascii="Arial" w:hAnsi="Arial" w:cs="Arial"/>
                <w:bCs/>
                <w:iCs/>
                <w:color w:val="000000"/>
              </w:rPr>
            </w:pPr>
            <w:r>
              <w:rPr>
                <w:rFonts w:ascii="Arial" w:hAnsi="Arial" w:cs="Arial"/>
                <w:bCs/>
                <w:iCs/>
                <w:color w:val="000000"/>
              </w:rPr>
              <w:t>Reference to new s.269(8).</w:t>
            </w:r>
          </w:p>
        </w:tc>
      </w:tr>
      <w:tr w:rsidR="001C0AD4" w14:paraId="33125B10" w14:textId="77777777" w:rsidTr="009B6A89">
        <w:tc>
          <w:tcPr>
            <w:tcW w:w="1261" w:type="dxa"/>
            <w:gridSpan w:val="2"/>
            <w:tcBorders>
              <w:top w:val="single" w:sz="4" w:space="0" w:color="auto"/>
              <w:left w:val="single" w:sz="18" w:space="0" w:color="auto"/>
              <w:bottom w:val="single" w:sz="4" w:space="0" w:color="auto"/>
            </w:tcBorders>
          </w:tcPr>
          <w:p w14:paraId="6C44E98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ABEF499" w14:textId="1AAE130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BA596F"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5A05FEF1" w14:textId="77777777" w:rsidR="001C0AD4" w:rsidRDefault="001C0AD4" w:rsidP="001C0AD4">
            <w:pPr>
              <w:jc w:val="both"/>
              <w:rPr>
                <w:rFonts w:ascii="Arial" w:hAnsi="Arial" w:cs="Arial"/>
                <w:bCs/>
                <w:iCs/>
                <w:color w:val="000000"/>
              </w:rPr>
            </w:pPr>
            <w:r>
              <w:rPr>
                <w:rFonts w:ascii="Arial" w:hAnsi="Arial" w:cs="Arial"/>
                <w:bCs/>
                <w:iCs/>
                <w:color w:val="000000"/>
              </w:rPr>
              <w:t xml:space="preserve">Discussion of and extract from new case of </w:t>
            </w:r>
            <w:r w:rsidRPr="001F3BD8">
              <w:rPr>
                <w:rFonts w:ascii="Arial" w:hAnsi="Arial" w:cs="Arial"/>
                <w:bCs/>
                <w:i/>
                <w:iCs/>
                <w:color w:val="000000"/>
              </w:rPr>
              <w:t>DOHS v DR</w:t>
            </w:r>
            <w:r>
              <w:rPr>
                <w:rFonts w:ascii="Arial" w:hAnsi="Arial" w:cs="Arial"/>
                <w:bCs/>
                <w:iCs/>
                <w:color w:val="000000"/>
              </w:rPr>
              <w:t xml:space="preserve"> [2013] VSC 579 at [64]-[65].</w:t>
            </w:r>
          </w:p>
        </w:tc>
      </w:tr>
      <w:tr w:rsidR="001C0AD4" w14:paraId="267BB99C" w14:textId="77777777" w:rsidTr="009B6A89">
        <w:tc>
          <w:tcPr>
            <w:tcW w:w="1261" w:type="dxa"/>
            <w:gridSpan w:val="2"/>
            <w:tcBorders>
              <w:top w:val="single" w:sz="4" w:space="0" w:color="auto"/>
              <w:left w:val="single" w:sz="18" w:space="0" w:color="auto"/>
              <w:bottom w:val="single" w:sz="4" w:space="0" w:color="auto"/>
            </w:tcBorders>
          </w:tcPr>
          <w:p w14:paraId="623C43C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D016118" w14:textId="4758B7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F69ED8"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838CF76" w14:textId="77777777" w:rsidR="001C0AD4" w:rsidRDefault="001C0AD4" w:rsidP="001C0AD4">
            <w:pPr>
              <w:jc w:val="both"/>
              <w:rPr>
                <w:rFonts w:ascii="Arial" w:hAnsi="Arial" w:cs="Arial"/>
                <w:bCs/>
                <w:iCs/>
                <w:color w:val="000000"/>
              </w:rPr>
            </w:pPr>
            <w:r>
              <w:rPr>
                <w:rFonts w:ascii="Arial" w:hAnsi="Arial" w:cs="Arial"/>
                <w:bCs/>
                <w:iCs/>
                <w:color w:val="000000"/>
              </w:rPr>
              <w:t>Amend “dispute resolution conference” to “conciliation conference”.</w:t>
            </w:r>
          </w:p>
        </w:tc>
      </w:tr>
      <w:tr w:rsidR="001C0AD4" w14:paraId="68E19FF3" w14:textId="77777777" w:rsidTr="009B6A89">
        <w:tc>
          <w:tcPr>
            <w:tcW w:w="1261" w:type="dxa"/>
            <w:gridSpan w:val="2"/>
            <w:tcBorders>
              <w:top w:val="single" w:sz="4" w:space="0" w:color="auto"/>
              <w:left w:val="single" w:sz="18" w:space="0" w:color="auto"/>
              <w:bottom w:val="single" w:sz="4" w:space="0" w:color="auto"/>
            </w:tcBorders>
          </w:tcPr>
          <w:p w14:paraId="738C640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BE6FA0C" w14:textId="19E9EED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7138889" w14:textId="77777777" w:rsidR="001C0AD4" w:rsidRDefault="001C0AD4" w:rsidP="001C0AD4">
            <w:pPr>
              <w:jc w:val="center"/>
              <w:rPr>
                <w:lang w:val="en-AU"/>
              </w:rPr>
            </w:pPr>
            <w:r>
              <w:rPr>
                <w:lang w:val="en-AU"/>
              </w:rPr>
              <w:t>5.15.1</w:t>
            </w:r>
          </w:p>
        </w:tc>
        <w:tc>
          <w:tcPr>
            <w:tcW w:w="4802" w:type="dxa"/>
            <w:gridSpan w:val="2"/>
            <w:tcBorders>
              <w:top w:val="single" w:sz="4" w:space="0" w:color="auto"/>
              <w:bottom w:val="single" w:sz="4" w:space="0" w:color="auto"/>
              <w:right w:val="single" w:sz="18" w:space="0" w:color="auto"/>
            </w:tcBorders>
          </w:tcPr>
          <w:p w14:paraId="6369B214" w14:textId="77777777" w:rsidR="001C0AD4" w:rsidRDefault="001C0AD4" w:rsidP="001C0AD4">
            <w:pPr>
              <w:jc w:val="both"/>
              <w:rPr>
                <w:rFonts w:ascii="Arial" w:hAnsi="Arial" w:cs="Arial"/>
                <w:bCs/>
                <w:iCs/>
                <w:color w:val="000000"/>
              </w:rPr>
            </w:pPr>
            <w:r>
              <w:rPr>
                <w:rFonts w:ascii="Arial" w:hAnsi="Arial" w:cs="Arial"/>
                <w:bCs/>
                <w:iCs/>
                <w:color w:val="000000"/>
              </w:rPr>
              <w:t>Note that the definition of “parent” does not include an ex domestic partner of a birth parent.</w:t>
            </w:r>
          </w:p>
        </w:tc>
      </w:tr>
      <w:tr w:rsidR="001C0AD4" w14:paraId="6B8EC7FA" w14:textId="77777777" w:rsidTr="009B6A89">
        <w:tc>
          <w:tcPr>
            <w:tcW w:w="1261" w:type="dxa"/>
            <w:gridSpan w:val="2"/>
            <w:tcBorders>
              <w:top w:val="single" w:sz="4" w:space="0" w:color="auto"/>
              <w:left w:val="single" w:sz="18" w:space="0" w:color="auto"/>
              <w:bottom w:val="single" w:sz="4" w:space="0" w:color="auto"/>
            </w:tcBorders>
          </w:tcPr>
          <w:p w14:paraId="32C222B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CB9ABFA" w14:textId="758210E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078131" w14:textId="77777777" w:rsidR="001C0AD4" w:rsidRDefault="001C0AD4" w:rsidP="001C0AD4">
            <w:pPr>
              <w:jc w:val="center"/>
              <w:rPr>
                <w:lang w:val="en-AU"/>
              </w:rPr>
            </w:pPr>
            <w:r>
              <w:rPr>
                <w:lang w:val="en-AU"/>
              </w:rPr>
              <w:t>5.15.7</w:t>
            </w:r>
          </w:p>
        </w:tc>
        <w:tc>
          <w:tcPr>
            <w:tcW w:w="4802" w:type="dxa"/>
            <w:gridSpan w:val="2"/>
            <w:tcBorders>
              <w:top w:val="single" w:sz="4" w:space="0" w:color="auto"/>
              <w:bottom w:val="single" w:sz="4" w:space="0" w:color="auto"/>
              <w:right w:val="single" w:sz="18" w:space="0" w:color="auto"/>
            </w:tcBorders>
          </w:tcPr>
          <w:p w14:paraId="6CF419CD" w14:textId="77777777" w:rsidR="001C0AD4" w:rsidRDefault="001C0AD4" w:rsidP="001C0AD4">
            <w:pPr>
              <w:jc w:val="both"/>
              <w:rPr>
                <w:rFonts w:ascii="Arial" w:hAnsi="Arial" w:cs="Arial"/>
                <w:bCs/>
                <w:iCs/>
                <w:color w:val="000000"/>
              </w:rPr>
            </w:pPr>
            <w:r>
              <w:rPr>
                <w:rFonts w:ascii="Arial" w:hAnsi="Arial" w:cs="Arial"/>
                <w:bCs/>
                <w:iCs/>
                <w:color w:val="000000"/>
              </w:rPr>
              <w:t>Small change to text to remove reference to s.95(6) of the CYPA.</w:t>
            </w:r>
          </w:p>
        </w:tc>
      </w:tr>
      <w:tr w:rsidR="001C0AD4" w14:paraId="13C2B4DA" w14:textId="77777777" w:rsidTr="009B6A89">
        <w:tc>
          <w:tcPr>
            <w:tcW w:w="1261" w:type="dxa"/>
            <w:gridSpan w:val="2"/>
            <w:tcBorders>
              <w:top w:val="single" w:sz="4" w:space="0" w:color="auto"/>
              <w:left w:val="single" w:sz="18" w:space="0" w:color="auto"/>
              <w:bottom w:val="single" w:sz="4" w:space="0" w:color="auto"/>
            </w:tcBorders>
          </w:tcPr>
          <w:p w14:paraId="5F9AC1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EFB32F6" w14:textId="1EE3CCA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DEE255" w14:textId="77777777" w:rsidR="001C0AD4" w:rsidRDefault="001C0AD4" w:rsidP="001C0AD4">
            <w:pPr>
              <w:jc w:val="center"/>
              <w:rPr>
                <w:lang w:val="en-AU"/>
              </w:rPr>
            </w:pPr>
            <w:r>
              <w:rPr>
                <w:lang w:val="en-AU"/>
              </w:rPr>
              <w:t>5.16.11</w:t>
            </w:r>
          </w:p>
        </w:tc>
        <w:tc>
          <w:tcPr>
            <w:tcW w:w="4802" w:type="dxa"/>
            <w:gridSpan w:val="2"/>
            <w:tcBorders>
              <w:top w:val="single" w:sz="4" w:space="0" w:color="auto"/>
              <w:bottom w:val="single" w:sz="4" w:space="0" w:color="auto"/>
              <w:right w:val="single" w:sz="18" w:space="0" w:color="auto"/>
            </w:tcBorders>
          </w:tcPr>
          <w:p w14:paraId="229D9DFD" w14:textId="77777777" w:rsidR="001C0AD4" w:rsidRDefault="001C0AD4" w:rsidP="001C0AD4">
            <w:pPr>
              <w:jc w:val="both"/>
              <w:rPr>
                <w:rFonts w:ascii="Arial" w:hAnsi="Arial" w:cs="Arial"/>
                <w:bCs/>
                <w:iCs/>
                <w:color w:val="000000"/>
              </w:rPr>
            </w:pPr>
            <w:r>
              <w:rPr>
                <w:rFonts w:ascii="Arial" w:hAnsi="Arial" w:cs="Arial"/>
                <w:bCs/>
                <w:iCs/>
                <w:color w:val="000000"/>
              </w:rPr>
              <w:t>Small change to text to remove reference to ss.95(6) &amp; 98(4) of the CYPA.</w:t>
            </w:r>
          </w:p>
        </w:tc>
      </w:tr>
      <w:tr w:rsidR="001C0AD4" w14:paraId="6A232399" w14:textId="77777777" w:rsidTr="009B6A89">
        <w:tc>
          <w:tcPr>
            <w:tcW w:w="1261" w:type="dxa"/>
            <w:gridSpan w:val="2"/>
            <w:tcBorders>
              <w:top w:val="single" w:sz="4" w:space="0" w:color="auto"/>
              <w:left w:val="single" w:sz="18" w:space="0" w:color="auto"/>
              <w:bottom w:val="single" w:sz="4" w:space="0" w:color="auto"/>
            </w:tcBorders>
          </w:tcPr>
          <w:p w14:paraId="2FA0BCA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4731C81" w14:textId="62A4203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194AAC"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585258BD" w14:textId="77777777" w:rsidR="001C0AD4" w:rsidRDefault="001C0AD4" w:rsidP="001C0AD4">
            <w:pPr>
              <w:jc w:val="both"/>
              <w:rPr>
                <w:rFonts w:ascii="Arial" w:hAnsi="Arial" w:cs="Arial"/>
                <w:bCs/>
                <w:iCs/>
                <w:color w:val="000000"/>
              </w:rPr>
            </w:pPr>
            <w:r>
              <w:rPr>
                <w:rFonts w:ascii="Arial" w:hAnsi="Arial" w:cs="Arial"/>
                <w:bCs/>
                <w:iCs/>
                <w:color w:val="000000"/>
              </w:rPr>
              <w:t xml:space="preserve">Commentary on dicta of Ashley J in </w:t>
            </w:r>
            <w:r w:rsidRPr="00F27B9B">
              <w:rPr>
                <w:rFonts w:ascii="Arial" w:hAnsi="Arial" w:cs="Arial"/>
                <w:i/>
                <w:color w:val="000000"/>
              </w:rPr>
              <w:t>SJF v DOHS</w:t>
            </w:r>
            <w:r>
              <w:rPr>
                <w:rFonts w:ascii="Arial" w:hAnsi="Arial" w:cs="Arial"/>
                <w:color w:val="000000"/>
              </w:rPr>
              <w:t xml:space="preserve"> [2001] VSC 252R, </w:t>
            </w:r>
            <w:r>
              <w:rPr>
                <w:rFonts w:ascii="Arial" w:hAnsi="Arial" w:cs="Arial"/>
                <w:bCs/>
                <w:iCs/>
                <w:color w:val="000000"/>
              </w:rPr>
              <w:t>expanded with the name of and a long quotation from the judgment included.</w:t>
            </w:r>
          </w:p>
        </w:tc>
      </w:tr>
      <w:tr w:rsidR="001C0AD4" w14:paraId="58E79CA0" w14:textId="77777777" w:rsidTr="009B6A89">
        <w:tc>
          <w:tcPr>
            <w:tcW w:w="1261" w:type="dxa"/>
            <w:gridSpan w:val="2"/>
            <w:tcBorders>
              <w:top w:val="single" w:sz="4" w:space="0" w:color="auto"/>
              <w:left w:val="single" w:sz="18" w:space="0" w:color="auto"/>
              <w:bottom w:val="single" w:sz="4" w:space="0" w:color="auto"/>
            </w:tcBorders>
          </w:tcPr>
          <w:p w14:paraId="611995B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D91BEB0" w14:textId="0E10CF4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B4D2FAB" w14:textId="77777777" w:rsidR="001C0AD4" w:rsidRDefault="001C0AD4" w:rsidP="001C0AD4">
            <w:pPr>
              <w:jc w:val="center"/>
              <w:rPr>
                <w:lang w:val="en-AU"/>
              </w:rPr>
            </w:pPr>
            <w:r>
              <w:rPr>
                <w:lang w:val="en-AU"/>
              </w:rPr>
              <w:t>5.17.3</w:t>
            </w:r>
          </w:p>
        </w:tc>
        <w:tc>
          <w:tcPr>
            <w:tcW w:w="4802" w:type="dxa"/>
            <w:gridSpan w:val="2"/>
            <w:tcBorders>
              <w:top w:val="single" w:sz="4" w:space="0" w:color="auto"/>
              <w:bottom w:val="single" w:sz="4" w:space="0" w:color="auto"/>
              <w:right w:val="single" w:sz="18" w:space="0" w:color="auto"/>
            </w:tcBorders>
          </w:tcPr>
          <w:p w14:paraId="6B2A82C4" w14:textId="77777777" w:rsidR="001C0AD4" w:rsidRDefault="001C0AD4" w:rsidP="001C0AD4">
            <w:pPr>
              <w:jc w:val="both"/>
              <w:rPr>
                <w:rFonts w:ascii="Arial" w:hAnsi="Arial" w:cs="Arial"/>
                <w:bCs/>
                <w:iCs/>
                <w:color w:val="000000"/>
              </w:rPr>
            </w:pPr>
            <w:r>
              <w:rPr>
                <w:rFonts w:ascii="Arial" w:hAnsi="Arial" w:cs="Arial"/>
                <w:bCs/>
                <w:iCs/>
                <w:color w:val="000000"/>
              </w:rPr>
              <w:t>Small change to text.</w:t>
            </w:r>
          </w:p>
        </w:tc>
      </w:tr>
      <w:tr w:rsidR="001C0AD4" w14:paraId="238C4601" w14:textId="77777777" w:rsidTr="009B6A89">
        <w:tc>
          <w:tcPr>
            <w:tcW w:w="1261" w:type="dxa"/>
            <w:gridSpan w:val="2"/>
            <w:tcBorders>
              <w:top w:val="single" w:sz="4" w:space="0" w:color="auto"/>
              <w:left w:val="single" w:sz="18" w:space="0" w:color="auto"/>
              <w:bottom w:val="single" w:sz="4" w:space="0" w:color="auto"/>
            </w:tcBorders>
          </w:tcPr>
          <w:p w14:paraId="4870970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25F5092" w14:textId="2CAC706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DA2C722"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28BE31E1" w14:textId="77777777" w:rsidR="001C0AD4" w:rsidRDefault="001C0AD4" w:rsidP="001C0AD4">
            <w:pPr>
              <w:jc w:val="both"/>
              <w:rPr>
                <w:rFonts w:ascii="Arial" w:hAnsi="Arial" w:cs="Arial"/>
                <w:bCs/>
                <w:iCs/>
                <w:color w:val="000000"/>
              </w:rPr>
            </w:pPr>
            <w:r>
              <w:rPr>
                <w:rFonts w:ascii="Arial" w:hAnsi="Arial" w:cs="Arial"/>
                <w:bCs/>
                <w:iCs/>
                <w:color w:val="000000"/>
              </w:rPr>
              <w:t xml:space="preserve">Removal of reference to and commentary on </w:t>
            </w:r>
            <w:r w:rsidRPr="00523616">
              <w:rPr>
                <w:rFonts w:ascii="Arial" w:hAnsi="Arial" w:cs="Arial"/>
                <w:i/>
                <w:iCs/>
                <w:color w:val="000000"/>
              </w:rPr>
              <w:t>Department of Human Services v The Children's Court at Melbourne &amp; Others</w:t>
            </w:r>
            <w:r w:rsidRPr="00523616">
              <w:rPr>
                <w:rFonts w:ascii="Arial" w:hAnsi="Arial" w:cs="Arial"/>
                <w:color w:val="000000"/>
              </w:rPr>
              <w:t xml:space="preserve"> [Supreme Court of Victoria, unreported, 11/11/1997]</w:t>
            </w:r>
            <w:r>
              <w:rPr>
                <w:rFonts w:ascii="Arial" w:hAnsi="Arial" w:cs="Arial"/>
                <w:color w:val="000000"/>
              </w:rPr>
              <w:t xml:space="preserve"> as it applied to the CYPA and is not relevant to the CYFA.</w:t>
            </w:r>
          </w:p>
        </w:tc>
      </w:tr>
      <w:tr w:rsidR="001C0AD4" w14:paraId="75567AB4" w14:textId="77777777" w:rsidTr="009B6A89">
        <w:tc>
          <w:tcPr>
            <w:tcW w:w="1261" w:type="dxa"/>
            <w:gridSpan w:val="2"/>
            <w:tcBorders>
              <w:top w:val="single" w:sz="4" w:space="0" w:color="auto"/>
              <w:left w:val="single" w:sz="18" w:space="0" w:color="auto"/>
              <w:bottom w:val="single" w:sz="4" w:space="0" w:color="auto"/>
            </w:tcBorders>
          </w:tcPr>
          <w:p w14:paraId="57664FD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B1266F1" w14:textId="1184E40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C03F1FB" w14:textId="77777777" w:rsidR="001C0AD4" w:rsidRDefault="001C0AD4" w:rsidP="001C0AD4">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1E67207F" w14:textId="77777777" w:rsidR="001C0AD4" w:rsidRDefault="001C0AD4" w:rsidP="001C0AD4">
            <w:pPr>
              <w:jc w:val="both"/>
              <w:rPr>
                <w:rFonts w:ascii="Arial" w:hAnsi="Arial" w:cs="Arial"/>
                <w:bCs/>
                <w:iCs/>
                <w:color w:val="000000"/>
              </w:rPr>
            </w:pPr>
            <w:r>
              <w:rPr>
                <w:rFonts w:ascii="Arial" w:hAnsi="Arial" w:cs="Arial"/>
                <w:bCs/>
                <w:iCs/>
                <w:color w:val="000000"/>
              </w:rPr>
              <w:t>Significant changes to text including references to new ss.291(3A) &amp; 291(7) of the CYFA.</w:t>
            </w:r>
          </w:p>
        </w:tc>
      </w:tr>
      <w:tr w:rsidR="001C0AD4" w14:paraId="6C5ED7BA" w14:textId="77777777" w:rsidTr="009B6A89">
        <w:tc>
          <w:tcPr>
            <w:tcW w:w="1261" w:type="dxa"/>
            <w:gridSpan w:val="2"/>
            <w:tcBorders>
              <w:top w:val="single" w:sz="4" w:space="0" w:color="auto"/>
              <w:left w:val="single" w:sz="18" w:space="0" w:color="auto"/>
              <w:bottom w:val="single" w:sz="4" w:space="0" w:color="auto"/>
            </w:tcBorders>
          </w:tcPr>
          <w:p w14:paraId="11AE520A"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78E0CD7" w14:textId="633A0D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8F91AF"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51D4D0E6" w14:textId="77777777" w:rsidR="001C0AD4" w:rsidRDefault="001C0AD4" w:rsidP="001C0AD4">
            <w:pPr>
              <w:jc w:val="both"/>
              <w:rPr>
                <w:rFonts w:ascii="Arial" w:hAnsi="Arial" w:cs="Arial"/>
                <w:bCs/>
                <w:iCs/>
                <w:color w:val="000000"/>
              </w:rPr>
            </w:pPr>
            <w:r>
              <w:rPr>
                <w:rFonts w:ascii="Arial" w:hAnsi="Arial" w:cs="Arial"/>
                <w:bCs/>
                <w:iCs/>
                <w:color w:val="000000"/>
              </w:rPr>
              <w:t>Significant amendments to commentary.</w:t>
            </w:r>
          </w:p>
        </w:tc>
      </w:tr>
      <w:tr w:rsidR="001C0AD4" w14:paraId="3E2364DB" w14:textId="77777777" w:rsidTr="009B6A89">
        <w:tc>
          <w:tcPr>
            <w:tcW w:w="1261" w:type="dxa"/>
            <w:gridSpan w:val="2"/>
            <w:tcBorders>
              <w:top w:val="single" w:sz="4" w:space="0" w:color="auto"/>
              <w:left w:val="single" w:sz="18" w:space="0" w:color="auto"/>
              <w:bottom w:val="single" w:sz="4" w:space="0" w:color="auto"/>
            </w:tcBorders>
          </w:tcPr>
          <w:p w14:paraId="0D86E20D"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A9ABA5C" w14:textId="0850E6F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CEC0049"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34D3D872" w14:textId="77777777" w:rsidR="001C0AD4" w:rsidRDefault="001C0AD4" w:rsidP="001C0AD4">
            <w:pPr>
              <w:jc w:val="both"/>
              <w:rPr>
                <w:rFonts w:ascii="Arial" w:hAnsi="Arial" w:cs="Arial"/>
                <w:bCs/>
                <w:iCs/>
                <w:color w:val="000000"/>
              </w:rPr>
            </w:pPr>
            <w:r>
              <w:rPr>
                <w:rFonts w:ascii="Arial" w:hAnsi="Arial" w:cs="Arial"/>
                <w:bCs/>
                <w:iCs/>
                <w:color w:val="000000"/>
              </w:rPr>
              <w:t>Minor amendment to commentary.</w:t>
            </w:r>
          </w:p>
        </w:tc>
      </w:tr>
      <w:tr w:rsidR="001C0AD4" w14:paraId="74A25510" w14:textId="77777777" w:rsidTr="009B6A89">
        <w:tc>
          <w:tcPr>
            <w:tcW w:w="1261" w:type="dxa"/>
            <w:gridSpan w:val="2"/>
            <w:tcBorders>
              <w:top w:val="single" w:sz="4" w:space="0" w:color="auto"/>
              <w:left w:val="single" w:sz="18" w:space="0" w:color="auto"/>
              <w:bottom w:val="single" w:sz="4" w:space="0" w:color="auto"/>
            </w:tcBorders>
          </w:tcPr>
          <w:p w14:paraId="6EE0FE6C"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88D5F68" w14:textId="34E67ED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2920174" w14:textId="77777777" w:rsidR="001C0AD4" w:rsidRDefault="001C0AD4" w:rsidP="001C0AD4">
            <w:pPr>
              <w:jc w:val="center"/>
              <w:rPr>
                <w:lang w:val="en-AU"/>
              </w:rPr>
            </w:pPr>
            <w:r>
              <w:rPr>
                <w:lang w:val="en-AU"/>
              </w:rPr>
              <w:t>5.24.6</w:t>
            </w:r>
          </w:p>
        </w:tc>
        <w:tc>
          <w:tcPr>
            <w:tcW w:w="4802" w:type="dxa"/>
            <w:gridSpan w:val="2"/>
            <w:tcBorders>
              <w:top w:val="single" w:sz="4" w:space="0" w:color="auto"/>
              <w:bottom w:val="single" w:sz="4" w:space="0" w:color="auto"/>
              <w:right w:val="single" w:sz="18" w:space="0" w:color="auto"/>
            </w:tcBorders>
          </w:tcPr>
          <w:p w14:paraId="664EB5D3" w14:textId="77777777" w:rsidR="001C0AD4" w:rsidRDefault="001C0AD4" w:rsidP="001C0AD4">
            <w:pPr>
              <w:jc w:val="both"/>
              <w:rPr>
                <w:rFonts w:ascii="Arial" w:hAnsi="Arial" w:cs="Arial"/>
                <w:bCs/>
                <w:iCs/>
                <w:color w:val="000000"/>
              </w:rPr>
            </w:pPr>
            <w:r>
              <w:rPr>
                <w:rFonts w:ascii="Arial" w:hAnsi="Arial" w:cs="Arial"/>
                <w:bCs/>
                <w:iCs/>
                <w:color w:val="000000"/>
              </w:rPr>
              <w:t>Minor addition to commentary.</w:t>
            </w:r>
          </w:p>
        </w:tc>
      </w:tr>
      <w:tr w:rsidR="001C0AD4" w14:paraId="250084A1" w14:textId="77777777" w:rsidTr="009B6A89">
        <w:tc>
          <w:tcPr>
            <w:tcW w:w="1261" w:type="dxa"/>
            <w:gridSpan w:val="2"/>
            <w:tcBorders>
              <w:top w:val="single" w:sz="4" w:space="0" w:color="auto"/>
              <w:left w:val="single" w:sz="18" w:space="0" w:color="auto"/>
              <w:bottom w:val="single" w:sz="4" w:space="0" w:color="auto"/>
            </w:tcBorders>
          </w:tcPr>
          <w:p w14:paraId="12A638D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DDFEEB9" w14:textId="0193FA5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2D5D56B"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0695C23" w14:textId="77777777" w:rsidR="001C0AD4" w:rsidRDefault="001C0AD4" w:rsidP="001C0AD4">
            <w:pPr>
              <w:jc w:val="both"/>
              <w:rPr>
                <w:rFonts w:ascii="Arial" w:hAnsi="Arial" w:cs="Arial"/>
                <w:bCs/>
                <w:iCs/>
                <w:color w:val="000000"/>
              </w:rPr>
            </w:pPr>
            <w:r>
              <w:rPr>
                <w:rFonts w:ascii="Arial" w:hAnsi="Arial" w:cs="Arial"/>
                <w:bCs/>
                <w:iCs/>
                <w:color w:val="000000"/>
              </w:rPr>
              <w:t>Minor modifications to Blue form.</w:t>
            </w:r>
          </w:p>
        </w:tc>
      </w:tr>
      <w:tr w:rsidR="001C0AD4" w14:paraId="6F19375F" w14:textId="77777777" w:rsidTr="009B6A89">
        <w:tc>
          <w:tcPr>
            <w:tcW w:w="1261" w:type="dxa"/>
            <w:gridSpan w:val="2"/>
            <w:tcBorders>
              <w:top w:val="single" w:sz="4" w:space="0" w:color="auto"/>
              <w:left w:val="single" w:sz="18" w:space="0" w:color="auto"/>
              <w:bottom w:val="single" w:sz="4" w:space="0" w:color="auto"/>
            </w:tcBorders>
          </w:tcPr>
          <w:p w14:paraId="1FECED21"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F51E041" w14:textId="2C1B2E2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3151293" w14:textId="77777777" w:rsidR="001C0AD4" w:rsidRDefault="001C0AD4" w:rsidP="001C0AD4">
            <w:pPr>
              <w:jc w:val="center"/>
              <w:rPr>
                <w:lang w:val="en-AU"/>
              </w:rPr>
            </w:pPr>
            <w:r>
              <w:rPr>
                <w:lang w:val="en-AU"/>
              </w:rPr>
              <w:t>5.25.3</w:t>
            </w:r>
          </w:p>
        </w:tc>
        <w:tc>
          <w:tcPr>
            <w:tcW w:w="4802" w:type="dxa"/>
            <w:gridSpan w:val="2"/>
            <w:tcBorders>
              <w:top w:val="single" w:sz="4" w:space="0" w:color="auto"/>
              <w:bottom w:val="single" w:sz="4" w:space="0" w:color="auto"/>
              <w:right w:val="single" w:sz="18" w:space="0" w:color="auto"/>
            </w:tcBorders>
          </w:tcPr>
          <w:p w14:paraId="3A767FFF" w14:textId="77777777" w:rsidR="001C0AD4" w:rsidRDefault="001C0AD4" w:rsidP="001C0AD4">
            <w:pPr>
              <w:jc w:val="both"/>
              <w:rPr>
                <w:rFonts w:ascii="Arial" w:hAnsi="Arial" w:cs="Arial"/>
                <w:bCs/>
                <w:iCs/>
                <w:color w:val="000000"/>
              </w:rPr>
            </w:pPr>
            <w:r>
              <w:rPr>
                <w:rFonts w:ascii="Arial" w:hAnsi="Arial" w:cs="Arial"/>
                <w:bCs/>
                <w:iCs/>
                <w:color w:val="000000"/>
              </w:rPr>
              <w:t>New orange form providing pro forma orders for appointment of Independent Children’s Lawyer [ICL] and for costs orders.</w:t>
            </w:r>
          </w:p>
        </w:tc>
      </w:tr>
      <w:tr w:rsidR="001C0AD4" w14:paraId="6BC86C7E" w14:textId="77777777" w:rsidTr="009B6A89">
        <w:tc>
          <w:tcPr>
            <w:tcW w:w="1261" w:type="dxa"/>
            <w:gridSpan w:val="2"/>
            <w:tcBorders>
              <w:top w:val="single" w:sz="4" w:space="0" w:color="auto"/>
              <w:left w:val="single" w:sz="18" w:space="0" w:color="auto"/>
              <w:bottom w:val="single" w:sz="4" w:space="0" w:color="auto"/>
            </w:tcBorders>
          </w:tcPr>
          <w:p w14:paraId="356E1A4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BF28C20" w14:textId="20632F6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F69746" w14:textId="77777777" w:rsidR="001C0AD4" w:rsidRDefault="001C0AD4" w:rsidP="001C0AD4">
            <w:pPr>
              <w:jc w:val="center"/>
              <w:rPr>
                <w:lang w:val="en-AU"/>
              </w:rPr>
            </w:pPr>
            <w:r>
              <w:rPr>
                <w:lang w:val="en-AU"/>
              </w:rPr>
              <w:t>5.26</w:t>
            </w:r>
          </w:p>
        </w:tc>
        <w:tc>
          <w:tcPr>
            <w:tcW w:w="4802" w:type="dxa"/>
            <w:gridSpan w:val="2"/>
            <w:tcBorders>
              <w:top w:val="single" w:sz="4" w:space="0" w:color="auto"/>
              <w:bottom w:val="single" w:sz="4" w:space="0" w:color="auto"/>
              <w:right w:val="single" w:sz="18" w:space="0" w:color="auto"/>
            </w:tcBorders>
          </w:tcPr>
          <w:p w14:paraId="4915FE45" w14:textId="77777777" w:rsidR="001C0AD4" w:rsidRDefault="001C0AD4" w:rsidP="001C0AD4">
            <w:pPr>
              <w:jc w:val="both"/>
              <w:rPr>
                <w:rFonts w:ascii="Arial" w:hAnsi="Arial" w:cs="Arial"/>
                <w:bCs/>
                <w:iCs/>
                <w:color w:val="000000"/>
              </w:rPr>
            </w:pPr>
            <w:r>
              <w:rPr>
                <w:rFonts w:ascii="Arial" w:hAnsi="Arial" w:cs="Arial"/>
                <w:bCs/>
                <w:iCs/>
                <w:color w:val="000000"/>
              </w:rPr>
              <w:t>Minor modifications to Pink form.</w:t>
            </w:r>
          </w:p>
        </w:tc>
      </w:tr>
      <w:tr w:rsidR="001C0AD4" w14:paraId="445B74C6" w14:textId="77777777" w:rsidTr="009B6A89">
        <w:tc>
          <w:tcPr>
            <w:tcW w:w="1261" w:type="dxa"/>
            <w:gridSpan w:val="2"/>
            <w:tcBorders>
              <w:top w:val="single" w:sz="4" w:space="0" w:color="auto"/>
              <w:left w:val="single" w:sz="18" w:space="0" w:color="auto"/>
              <w:bottom w:val="single" w:sz="4" w:space="0" w:color="auto"/>
            </w:tcBorders>
          </w:tcPr>
          <w:p w14:paraId="02F6FCF0"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58522AAC" w14:textId="0AE880D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33BFE1F" w14:textId="77777777" w:rsidR="001C0AD4" w:rsidRDefault="001C0AD4" w:rsidP="001C0AD4">
            <w:pPr>
              <w:jc w:val="center"/>
              <w:rPr>
                <w:lang w:val="en-AU"/>
              </w:rPr>
            </w:pPr>
            <w:r>
              <w:rPr>
                <w:lang w:val="en-AU"/>
              </w:rPr>
              <w:t>5.27</w:t>
            </w:r>
          </w:p>
        </w:tc>
        <w:tc>
          <w:tcPr>
            <w:tcW w:w="4802" w:type="dxa"/>
            <w:gridSpan w:val="2"/>
            <w:tcBorders>
              <w:top w:val="single" w:sz="4" w:space="0" w:color="auto"/>
              <w:bottom w:val="single" w:sz="4" w:space="0" w:color="auto"/>
              <w:right w:val="single" w:sz="18" w:space="0" w:color="auto"/>
            </w:tcBorders>
          </w:tcPr>
          <w:p w14:paraId="0F90E2DA" w14:textId="77777777" w:rsidR="001C0AD4" w:rsidRDefault="001C0AD4" w:rsidP="001C0AD4">
            <w:pPr>
              <w:jc w:val="both"/>
              <w:rPr>
                <w:rFonts w:ascii="Arial" w:hAnsi="Arial" w:cs="Arial"/>
                <w:bCs/>
                <w:iCs/>
                <w:color w:val="000000"/>
              </w:rPr>
            </w:pPr>
            <w:r>
              <w:rPr>
                <w:rFonts w:ascii="Arial" w:hAnsi="Arial" w:cs="Arial"/>
                <w:bCs/>
                <w:iCs/>
                <w:color w:val="000000"/>
              </w:rPr>
              <w:t>Heading to section 5.27 amended to “</w:t>
            </w:r>
            <w:r>
              <w:rPr>
                <w:rFonts w:ascii="Arial" w:hAnsi="Arial" w:cs="Arial"/>
                <w:b/>
                <w:bCs/>
                <w:iCs/>
                <w:color w:val="000000"/>
              </w:rPr>
              <w:t>Emergency care search w</w:t>
            </w:r>
            <w:r w:rsidRPr="007E3B05">
              <w:rPr>
                <w:rFonts w:ascii="Arial" w:hAnsi="Arial" w:cs="Arial"/>
                <w:b/>
                <w:bCs/>
                <w:iCs/>
                <w:color w:val="000000"/>
              </w:rPr>
              <w:t>arrants</w:t>
            </w:r>
            <w:r>
              <w:rPr>
                <w:rFonts w:ascii="Arial" w:hAnsi="Arial" w:cs="Arial"/>
                <w:bCs/>
                <w:iCs/>
                <w:color w:val="000000"/>
              </w:rPr>
              <w:t>”.  Throughout the various paragraphs, references to “safe custody warrants” are changed to “emergency care search warrants”.</w:t>
            </w:r>
          </w:p>
        </w:tc>
      </w:tr>
      <w:tr w:rsidR="001C0AD4" w14:paraId="4ECB652E" w14:textId="77777777" w:rsidTr="009B6A89">
        <w:tc>
          <w:tcPr>
            <w:tcW w:w="1261" w:type="dxa"/>
            <w:gridSpan w:val="2"/>
            <w:tcBorders>
              <w:top w:val="single" w:sz="4" w:space="0" w:color="auto"/>
              <w:left w:val="single" w:sz="18" w:space="0" w:color="auto"/>
              <w:bottom w:val="single" w:sz="4" w:space="0" w:color="auto"/>
            </w:tcBorders>
          </w:tcPr>
          <w:p w14:paraId="039BB6E3"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7C3C59C" w14:textId="66E41BD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80AC6A" w14:textId="77777777" w:rsidR="001C0AD4" w:rsidRDefault="001C0AD4" w:rsidP="001C0AD4">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6F6347EE" w14:textId="77777777" w:rsidR="001C0AD4" w:rsidRDefault="001C0AD4" w:rsidP="001C0AD4">
            <w:pPr>
              <w:jc w:val="both"/>
              <w:rPr>
                <w:rFonts w:ascii="Arial" w:hAnsi="Arial" w:cs="Arial"/>
                <w:bCs/>
                <w:iCs/>
                <w:color w:val="000000"/>
              </w:rPr>
            </w:pPr>
            <w:r>
              <w:rPr>
                <w:rFonts w:ascii="Arial" w:hAnsi="Arial" w:cs="Arial"/>
                <w:bCs/>
                <w:iCs/>
                <w:color w:val="000000"/>
              </w:rPr>
              <w:t>Significant changes to text as a consequence of the child not being required to attend Court in most circumstances.</w:t>
            </w:r>
          </w:p>
        </w:tc>
      </w:tr>
      <w:tr w:rsidR="001C0AD4" w14:paraId="08F8E720" w14:textId="77777777" w:rsidTr="009B6A89">
        <w:tc>
          <w:tcPr>
            <w:tcW w:w="1261" w:type="dxa"/>
            <w:gridSpan w:val="2"/>
            <w:tcBorders>
              <w:top w:val="single" w:sz="4" w:space="0" w:color="auto"/>
              <w:left w:val="single" w:sz="18" w:space="0" w:color="auto"/>
              <w:bottom w:val="single" w:sz="4" w:space="0" w:color="auto"/>
            </w:tcBorders>
          </w:tcPr>
          <w:p w14:paraId="6BF568F4"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0C85147" w14:textId="5E98D33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E2D55A" w14:textId="77777777" w:rsidR="001C0AD4" w:rsidRDefault="001C0AD4" w:rsidP="001C0AD4">
            <w:pPr>
              <w:jc w:val="center"/>
              <w:rPr>
                <w:lang w:val="en-AU"/>
              </w:rPr>
            </w:pPr>
            <w:r>
              <w:rPr>
                <w:lang w:val="en-AU"/>
              </w:rPr>
              <w:t>5.27.2</w:t>
            </w:r>
          </w:p>
        </w:tc>
        <w:tc>
          <w:tcPr>
            <w:tcW w:w="4802" w:type="dxa"/>
            <w:gridSpan w:val="2"/>
            <w:tcBorders>
              <w:top w:val="single" w:sz="4" w:space="0" w:color="auto"/>
              <w:bottom w:val="single" w:sz="4" w:space="0" w:color="auto"/>
              <w:right w:val="single" w:sz="18" w:space="0" w:color="auto"/>
            </w:tcBorders>
          </w:tcPr>
          <w:p w14:paraId="1C1FBF41" w14:textId="77777777" w:rsidR="001C0AD4" w:rsidRDefault="001C0AD4" w:rsidP="001C0AD4">
            <w:pPr>
              <w:jc w:val="both"/>
              <w:rPr>
                <w:rFonts w:ascii="Arial" w:hAnsi="Arial" w:cs="Arial"/>
                <w:bCs/>
                <w:iCs/>
                <w:color w:val="000000"/>
              </w:rPr>
            </w:pPr>
            <w:r>
              <w:rPr>
                <w:rFonts w:ascii="Arial" w:hAnsi="Arial" w:cs="Arial"/>
                <w:bCs/>
                <w:iCs/>
                <w:color w:val="000000"/>
              </w:rPr>
              <w:t xml:space="preserve">Heading of paragraph amended to </w:t>
            </w:r>
            <w:r w:rsidRPr="007E3B05">
              <w:rPr>
                <w:rFonts w:ascii="Arial" w:hAnsi="Arial" w:cs="Arial"/>
                <w:b/>
                <w:bCs/>
                <w:iCs/>
                <w:color w:val="000000"/>
              </w:rPr>
              <w:t>“</w:t>
            </w:r>
            <w:r w:rsidRPr="00A76E6F">
              <w:rPr>
                <w:rFonts w:ascii="Arial" w:hAnsi="Arial" w:cs="Arial"/>
                <w:b/>
                <w:bCs/>
                <w:color w:val="000000"/>
              </w:rPr>
              <w:t>Warning: Bail justices</w:t>
            </w:r>
            <w:r>
              <w:rPr>
                <w:rFonts w:ascii="Arial" w:hAnsi="Arial" w:cs="Arial"/>
                <w:b/>
                <w:bCs/>
                <w:color w:val="000000"/>
              </w:rPr>
              <w:t xml:space="preserve"> must not issue emergency care search warrants”</w:t>
            </w:r>
            <w:r w:rsidRPr="007E3B05">
              <w:rPr>
                <w:rFonts w:ascii="Arial" w:hAnsi="Arial" w:cs="Arial"/>
                <w:bCs/>
                <w:color w:val="000000"/>
              </w:rPr>
              <w:t>.</w:t>
            </w:r>
          </w:p>
        </w:tc>
      </w:tr>
      <w:tr w:rsidR="001C0AD4" w14:paraId="3B919489" w14:textId="77777777" w:rsidTr="009B6A89">
        <w:tc>
          <w:tcPr>
            <w:tcW w:w="1261" w:type="dxa"/>
            <w:gridSpan w:val="2"/>
            <w:tcBorders>
              <w:top w:val="single" w:sz="4" w:space="0" w:color="auto"/>
              <w:left w:val="single" w:sz="18" w:space="0" w:color="auto"/>
              <w:bottom w:val="single" w:sz="4" w:space="0" w:color="auto"/>
            </w:tcBorders>
          </w:tcPr>
          <w:p w14:paraId="4FC7672E"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FCE1E2A" w14:textId="38C2ADD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167EB8E" w14:textId="77777777" w:rsidR="001C0AD4" w:rsidRDefault="001C0AD4" w:rsidP="001C0AD4">
            <w:pPr>
              <w:jc w:val="center"/>
              <w:rPr>
                <w:lang w:val="en-AU"/>
              </w:rPr>
            </w:pPr>
            <w:r>
              <w:rPr>
                <w:lang w:val="en-AU"/>
              </w:rPr>
              <w:t>5.27.5</w:t>
            </w:r>
          </w:p>
        </w:tc>
        <w:tc>
          <w:tcPr>
            <w:tcW w:w="4802" w:type="dxa"/>
            <w:gridSpan w:val="2"/>
            <w:tcBorders>
              <w:top w:val="single" w:sz="4" w:space="0" w:color="auto"/>
              <w:bottom w:val="single" w:sz="4" w:space="0" w:color="auto"/>
              <w:right w:val="single" w:sz="18" w:space="0" w:color="auto"/>
            </w:tcBorders>
          </w:tcPr>
          <w:p w14:paraId="5AC46633" w14:textId="77777777" w:rsidR="001C0AD4" w:rsidRPr="00AB5D43" w:rsidRDefault="001C0AD4" w:rsidP="001C0AD4">
            <w:pPr>
              <w:spacing w:before="60"/>
              <w:jc w:val="both"/>
              <w:rPr>
                <w:rFonts w:ascii="Arial" w:hAnsi="Arial" w:cs="Arial"/>
                <w:color w:val="000000"/>
              </w:rPr>
            </w:pPr>
            <w:r>
              <w:rPr>
                <w:rFonts w:ascii="Arial" w:hAnsi="Arial" w:cs="Arial"/>
                <w:bCs/>
                <w:iCs/>
                <w:color w:val="000000"/>
              </w:rPr>
              <w:t xml:space="preserve">Major change to commentary on </w:t>
            </w:r>
            <w:r>
              <w:rPr>
                <w:rFonts w:ascii="Arial" w:hAnsi="Arial" w:cs="Arial"/>
                <w:color w:val="000000"/>
              </w:rPr>
              <w:t>what happens upon the execution of the search warrant.</w:t>
            </w:r>
          </w:p>
        </w:tc>
      </w:tr>
      <w:tr w:rsidR="001C0AD4" w14:paraId="59DE53E2" w14:textId="77777777" w:rsidTr="009B6A89">
        <w:tc>
          <w:tcPr>
            <w:tcW w:w="1261" w:type="dxa"/>
            <w:gridSpan w:val="2"/>
            <w:tcBorders>
              <w:top w:val="single" w:sz="4" w:space="0" w:color="auto"/>
              <w:left w:val="single" w:sz="18" w:space="0" w:color="auto"/>
              <w:bottom w:val="single" w:sz="4" w:space="0" w:color="auto"/>
            </w:tcBorders>
          </w:tcPr>
          <w:p w14:paraId="5AFC15B9"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13DA3EC4" w14:textId="3023D0E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6A68F8A" w14:textId="77777777" w:rsidR="001C0AD4" w:rsidRDefault="001C0AD4" w:rsidP="001C0AD4">
            <w:pPr>
              <w:jc w:val="center"/>
              <w:rPr>
                <w:lang w:val="en-AU"/>
              </w:rPr>
            </w:pPr>
            <w:r>
              <w:rPr>
                <w:lang w:val="en-AU"/>
              </w:rPr>
              <w:t>5.29.1</w:t>
            </w:r>
          </w:p>
          <w:p w14:paraId="2EDD6CA9" w14:textId="77777777" w:rsidR="001C0AD4" w:rsidRDefault="001C0AD4" w:rsidP="001C0AD4">
            <w:pPr>
              <w:jc w:val="center"/>
              <w:rPr>
                <w:lang w:val="en-AU"/>
              </w:rPr>
            </w:pPr>
            <w:r>
              <w:rPr>
                <w:lang w:val="en-AU"/>
              </w:rPr>
              <w:t>5.29.2</w:t>
            </w:r>
          </w:p>
          <w:p w14:paraId="7F9E6CD4"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7BC1EE42" w14:textId="77777777" w:rsidR="001C0AD4" w:rsidRDefault="001C0AD4" w:rsidP="001C0AD4">
            <w:pPr>
              <w:jc w:val="both"/>
              <w:rPr>
                <w:rFonts w:ascii="Arial" w:hAnsi="Arial" w:cs="Arial"/>
                <w:bCs/>
                <w:iCs/>
                <w:color w:val="000000"/>
              </w:rPr>
            </w:pPr>
            <w:r>
              <w:rPr>
                <w:rFonts w:ascii="Arial" w:hAnsi="Arial" w:cs="Arial"/>
                <w:bCs/>
                <w:iCs/>
                <w:color w:val="000000"/>
              </w:rPr>
              <w:t>References to “access” changed to “contact”.</w:t>
            </w:r>
          </w:p>
        </w:tc>
      </w:tr>
      <w:tr w:rsidR="001C0AD4" w14:paraId="18C61CD2" w14:textId="77777777" w:rsidTr="009B6A89">
        <w:tc>
          <w:tcPr>
            <w:tcW w:w="1261" w:type="dxa"/>
            <w:gridSpan w:val="2"/>
            <w:tcBorders>
              <w:top w:val="single" w:sz="4" w:space="0" w:color="auto"/>
              <w:left w:val="single" w:sz="18" w:space="0" w:color="auto"/>
              <w:bottom w:val="single" w:sz="4" w:space="0" w:color="auto"/>
            </w:tcBorders>
          </w:tcPr>
          <w:p w14:paraId="4144F35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D37720D" w14:textId="4D316B4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31F075C" w14:textId="77777777" w:rsidR="001C0AD4" w:rsidRDefault="001C0AD4" w:rsidP="001C0AD4">
            <w:pPr>
              <w:jc w:val="center"/>
              <w:rPr>
                <w:lang w:val="en-AU"/>
              </w:rPr>
            </w:pPr>
            <w:r>
              <w:rPr>
                <w:lang w:val="en-AU"/>
              </w:rPr>
              <w:t>6.2</w:t>
            </w:r>
          </w:p>
        </w:tc>
        <w:tc>
          <w:tcPr>
            <w:tcW w:w="4802" w:type="dxa"/>
            <w:gridSpan w:val="2"/>
            <w:tcBorders>
              <w:top w:val="single" w:sz="4" w:space="0" w:color="auto"/>
              <w:bottom w:val="single" w:sz="4" w:space="0" w:color="auto"/>
              <w:right w:val="single" w:sz="18" w:space="0" w:color="auto"/>
            </w:tcBorders>
          </w:tcPr>
          <w:p w14:paraId="786A1575" w14:textId="77777777" w:rsidR="001C0AD4" w:rsidRDefault="001C0AD4" w:rsidP="001C0AD4">
            <w:pPr>
              <w:jc w:val="both"/>
              <w:rPr>
                <w:rFonts w:ascii="Arial" w:hAnsi="Arial" w:cs="Arial"/>
                <w:bCs/>
                <w:iCs/>
                <w:color w:val="000000"/>
              </w:rPr>
            </w:pPr>
            <w:r>
              <w:rPr>
                <w:rFonts w:ascii="Arial" w:hAnsi="Arial" w:cs="Arial"/>
                <w:bCs/>
                <w:iCs/>
                <w:color w:val="000000"/>
              </w:rPr>
              <w:t>Additional commentary comparing the intervention order jurisdiction of the Magistrates’ Court with that of the Children’s Court.</w:t>
            </w:r>
          </w:p>
        </w:tc>
      </w:tr>
      <w:tr w:rsidR="001C0AD4" w14:paraId="06D5D955" w14:textId="77777777" w:rsidTr="009B6A89">
        <w:tc>
          <w:tcPr>
            <w:tcW w:w="1261" w:type="dxa"/>
            <w:gridSpan w:val="2"/>
            <w:tcBorders>
              <w:top w:val="single" w:sz="4" w:space="0" w:color="auto"/>
              <w:left w:val="single" w:sz="18" w:space="0" w:color="auto"/>
              <w:bottom w:val="single" w:sz="4" w:space="0" w:color="auto"/>
            </w:tcBorders>
          </w:tcPr>
          <w:p w14:paraId="034C6CC0"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25F4A7AA" w14:textId="38D11A1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5D0FB27" w14:textId="77777777" w:rsidR="001C0AD4" w:rsidRDefault="001C0AD4" w:rsidP="001C0AD4">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2D3FE235" w14:textId="77777777" w:rsidR="001C0AD4" w:rsidRDefault="001C0AD4" w:rsidP="001C0AD4">
            <w:pPr>
              <w:jc w:val="both"/>
              <w:rPr>
                <w:rFonts w:ascii="Arial" w:hAnsi="Arial" w:cs="Arial"/>
                <w:bCs/>
                <w:iCs/>
                <w:color w:val="000000"/>
              </w:rPr>
            </w:pPr>
            <w:r>
              <w:rPr>
                <w:rFonts w:ascii="Arial" w:hAnsi="Arial" w:cs="Arial"/>
                <w:bCs/>
                <w:iCs/>
                <w:color w:val="000000"/>
              </w:rPr>
              <w:t>Additional concurrent jurisdiction conferred from 01/12/2013 by s.147A of the FVPA and s.104A of the PSIA.</w:t>
            </w:r>
          </w:p>
        </w:tc>
      </w:tr>
      <w:tr w:rsidR="001C0AD4" w14:paraId="48B93A9E" w14:textId="77777777" w:rsidTr="009B6A89">
        <w:tc>
          <w:tcPr>
            <w:tcW w:w="1261" w:type="dxa"/>
            <w:gridSpan w:val="2"/>
            <w:tcBorders>
              <w:top w:val="single" w:sz="4" w:space="0" w:color="auto"/>
              <w:left w:val="single" w:sz="18" w:space="0" w:color="auto"/>
              <w:bottom w:val="single" w:sz="4" w:space="0" w:color="auto"/>
            </w:tcBorders>
          </w:tcPr>
          <w:p w14:paraId="54FF4FB2"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61A133E2" w14:textId="3CE3DEA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050453D" w14:textId="77777777" w:rsidR="001C0AD4" w:rsidRDefault="001C0AD4" w:rsidP="001C0AD4">
            <w:pPr>
              <w:jc w:val="center"/>
              <w:rPr>
                <w:lang w:val="en-AU"/>
              </w:rPr>
            </w:pPr>
            <w:r>
              <w:rPr>
                <w:lang w:val="en-AU"/>
              </w:rPr>
              <w:t>6.8.5</w:t>
            </w:r>
          </w:p>
        </w:tc>
        <w:tc>
          <w:tcPr>
            <w:tcW w:w="4802" w:type="dxa"/>
            <w:gridSpan w:val="2"/>
            <w:tcBorders>
              <w:top w:val="single" w:sz="4" w:space="0" w:color="auto"/>
              <w:bottom w:val="single" w:sz="4" w:space="0" w:color="auto"/>
              <w:right w:val="single" w:sz="18" w:space="0" w:color="auto"/>
            </w:tcBorders>
          </w:tcPr>
          <w:p w14:paraId="227CEA5D" w14:textId="77777777" w:rsidR="001C0AD4" w:rsidRDefault="001C0AD4" w:rsidP="001C0AD4">
            <w:pPr>
              <w:jc w:val="both"/>
              <w:rPr>
                <w:rFonts w:ascii="Arial" w:hAnsi="Arial" w:cs="Arial"/>
                <w:bCs/>
                <w:iCs/>
                <w:color w:val="000000"/>
              </w:rPr>
            </w:pPr>
            <w:r>
              <w:rPr>
                <w:rFonts w:ascii="Arial" w:hAnsi="Arial" w:cs="Arial"/>
                <w:bCs/>
                <w:iCs/>
                <w:color w:val="000000"/>
              </w:rPr>
              <w:t>Changes to commentary including:</w:t>
            </w:r>
          </w:p>
          <w:p w14:paraId="2D37A3E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fact that new s.215B of the CYFA is not intended to apply to the conduct of intervention order proceedings; and</w:t>
            </w:r>
          </w:p>
          <w:p w14:paraId="4A981DB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reference to repeal of s.215(1)(c) and to the fact that its replacement – s.215A – does not in its terms apply to intervention order proceedings.</w:t>
            </w:r>
          </w:p>
        </w:tc>
      </w:tr>
      <w:tr w:rsidR="001C0AD4" w14:paraId="207674F2" w14:textId="77777777" w:rsidTr="009B6A89">
        <w:tc>
          <w:tcPr>
            <w:tcW w:w="1261" w:type="dxa"/>
            <w:gridSpan w:val="2"/>
            <w:tcBorders>
              <w:top w:val="single" w:sz="4" w:space="0" w:color="auto"/>
              <w:left w:val="single" w:sz="18" w:space="0" w:color="auto"/>
              <w:bottom w:val="single" w:sz="4" w:space="0" w:color="auto"/>
            </w:tcBorders>
          </w:tcPr>
          <w:p w14:paraId="050A9545"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20D31B1" w14:textId="2222B4C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F37FA90" w14:textId="77777777" w:rsidR="001C0AD4" w:rsidRDefault="001C0AD4" w:rsidP="001C0AD4">
            <w:pPr>
              <w:jc w:val="center"/>
              <w:rPr>
                <w:lang w:val="en-AU"/>
              </w:rPr>
            </w:pPr>
            <w:r>
              <w:rPr>
                <w:lang w:val="en-AU"/>
              </w:rPr>
              <w:t>6FV.6</w:t>
            </w:r>
          </w:p>
        </w:tc>
        <w:tc>
          <w:tcPr>
            <w:tcW w:w="4802" w:type="dxa"/>
            <w:gridSpan w:val="2"/>
            <w:tcBorders>
              <w:top w:val="single" w:sz="4" w:space="0" w:color="auto"/>
              <w:bottom w:val="single" w:sz="4" w:space="0" w:color="auto"/>
              <w:right w:val="single" w:sz="18" w:space="0" w:color="auto"/>
            </w:tcBorders>
          </w:tcPr>
          <w:p w14:paraId="3194470C" w14:textId="77777777" w:rsidR="001C0AD4" w:rsidRDefault="001C0AD4" w:rsidP="001C0AD4">
            <w:pPr>
              <w:jc w:val="both"/>
              <w:rPr>
                <w:rFonts w:ascii="Arial" w:hAnsi="Arial" w:cs="Arial"/>
                <w:bCs/>
                <w:iCs/>
                <w:color w:val="000000"/>
              </w:rPr>
            </w:pPr>
            <w:r>
              <w:rPr>
                <w:rFonts w:ascii="Arial" w:hAnsi="Arial" w:cs="Arial"/>
                <w:bCs/>
                <w:iCs/>
                <w:color w:val="000000"/>
              </w:rPr>
              <w:t>Minor clarification inserted into commentary.</w:t>
            </w:r>
          </w:p>
        </w:tc>
      </w:tr>
      <w:tr w:rsidR="001C0AD4" w14:paraId="5C0DB06E" w14:textId="77777777" w:rsidTr="009B6A89">
        <w:tc>
          <w:tcPr>
            <w:tcW w:w="1261" w:type="dxa"/>
            <w:gridSpan w:val="2"/>
            <w:tcBorders>
              <w:top w:val="single" w:sz="4" w:space="0" w:color="auto"/>
              <w:left w:val="single" w:sz="18" w:space="0" w:color="auto"/>
              <w:bottom w:val="single" w:sz="4" w:space="0" w:color="auto"/>
            </w:tcBorders>
          </w:tcPr>
          <w:p w14:paraId="7B713CB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4233C373" w14:textId="17C4FBA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6DDF3CF" w14:textId="77777777" w:rsidR="001C0AD4" w:rsidRDefault="001C0AD4" w:rsidP="001C0AD4">
            <w:pPr>
              <w:jc w:val="center"/>
              <w:rPr>
                <w:lang w:val="en-AU"/>
              </w:rPr>
            </w:pPr>
            <w:r>
              <w:rPr>
                <w:lang w:val="en-AU"/>
              </w:rPr>
              <w:t>6FV.7.5</w:t>
            </w:r>
          </w:p>
        </w:tc>
        <w:tc>
          <w:tcPr>
            <w:tcW w:w="4802" w:type="dxa"/>
            <w:gridSpan w:val="2"/>
            <w:tcBorders>
              <w:top w:val="single" w:sz="4" w:space="0" w:color="auto"/>
              <w:bottom w:val="single" w:sz="4" w:space="0" w:color="auto"/>
              <w:right w:val="single" w:sz="18" w:space="0" w:color="auto"/>
            </w:tcBorders>
          </w:tcPr>
          <w:p w14:paraId="1BDF2EA8" w14:textId="77777777" w:rsidR="001C0AD4" w:rsidRDefault="001C0AD4" w:rsidP="001C0AD4">
            <w:pPr>
              <w:jc w:val="both"/>
              <w:rPr>
                <w:rFonts w:ascii="Arial" w:hAnsi="Arial" w:cs="Arial"/>
                <w:bCs/>
                <w:iCs/>
                <w:color w:val="000000"/>
              </w:rPr>
            </w:pPr>
            <w:r>
              <w:rPr>
                <w:rFonts w:ascii="Arial" w:hAnsi="Arial" w:cs="Arial"/>
                <w:bCs/>
                <w:iCs/>
                <w:color w:val="000000"/>
              </w:rPr>
              <w:t>General period of validity of FV safety notice increased to 120 hours.</w:t>
            </w:r>
          </w:p>
        </w:tc>
      </w:tr>
      <w:tr w:rsidR="001C0AD4" w14:paraId="1EAF5B77" w14:textId="77777777" w:rsidTr="009B6A89">
        <w:tc>
          <w:tcPr>
            <w:tcW w:w="1261" w:type="dxa"/>
            <w:gridSpan w:val="2"/>
            <w:tcBorders>
              <w:top w:val="single" w:sz="4" w:space="0" w:color="auto"/>
              <w:left w:val="single" w:sz="18" w:space="0" w:color="auto"/>
              <w:bottom w:val="single" w:sz="4" w:space="0" w:color="auto"/>
            </w:tcBorders>
          </w:tcPr>
          <w:p w14:paraId="14365E28"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4C6D11E" w14:textId="781146B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A51224C" w14:textId="77777777" w:rsidR="001C0AD4" w:rsidRDefault="001C0AD4" w:rsidP="001C0AD4">
            <w:pPr>
              <w:jc w:val="center"/>
              <w:rPr>
                <w:lang w:val="en-AU"/>
              </w:rPr>
            </w:pPr>
            <w:r>
              <w:rPr>
                <w:lang w:val="en-AU"/>
              </w:rPr>
              <w:t>6PS.5.2</w:t>
            </w:r>
          </w:p>
          <w:p w14:paraId="759D9280" w14:textId="77777777" w:rsidR="001C0AD4" w:rsidRDefault="001C0AD4" w:rsidP="001C0AD4">
            <w:pPr>
              <w:jc w:val="center"/>
              <w:rPr>
                <w:lang w:val="en-AU"/>
              </w:rPr>
            </w:pPr>
            <w:r>
              <w:rPr>
                <w:lang w:val="en-AU"/>
              </w:rPr>
              <w:t>6PS.5.3.1</w:t>
            </w:r>
          </w:p>
          <w:p w14:paraId="390A30FC" w14:textId="77777777" w:rsidR="001C0AD4" w:rsidRDefault="001C0AD4" w:rsidP="001C0AD4">
            <w:pPr>
              <w:jc w:val="center"/>
              <w:rPr>
                <w:lang w:val="en-AU"/>
              </w:rPr>
            </w:pPr>
            <w:r>
              <w:rPr>
                <w:lang w:val="en-AU"/>
              </w:rPr>
              <w:t>6PS.5.3.4</w:t>
            </w:r>
          </w:p>
        </w:tc>
        <w:tc>
          <w:tcPr>
            <w:tcW w:w="4802" w:type="dxa"/>
            <w:gridSpan w:val="2"/>
            <w:tcBorders>
              <w:top w:val="single" w:sz="4" w:space="0" w:color="auto"/>
              <w:bottom w:val="single" w:sz="4" w:space="0" w:color="auto"/>
              <w:right w:val="single" w:sz="18" w:space="0" w:color="auto"/>
            </w:tcBorders>
          </w:tcPr>
          <w:p w14:paraId="57061062" w14:textId="77777777" w:rsidR="001C0AD4" w:rsidRDefault="001C0AD4" w:rsidP="001C0AD4">
            <w:pPr>
              <w:jc w:val="both"/>
              <w:rPr>
                <w:rFonts w:ascii="Arial" w:hAnsi="Arial" w:cs="Arial"/>
                <w:bCs/>
                <w:iCs/>
                <w:color w:val="000000"/>
              </w:rPr>
            </w:pPr>
            <w:r>
              <w:rPr>
                <w:rFonts w:ascii="Arial" w:hAnsi="Arial" w:cs="Arial"/>
                <w:bCs/>
                <w:iCs/>
                <w:color w:val="000000"/>
              </w:rPr>
              <w:t xml:space="preserve">Reference to new case of </w:t>
            </w:r>
            <w:r w:rsidRPr="00470738">
              <w:rPr>
                <w:rFonts w:ascii="Arial" w:hAnsi="Arial" w:cs="Arial"/>
                <w:bCs/>
                <w:i/>
                <w:iCs/>
                <w:color w:val="000000"/>
              </w:rPr>
              <w:t xml:space="preserve">RR v The Queen </w:t>
            </w:r>
            <w:r>
              <w:rPr>
                <w:rFonts w:ascii="Arial" w:hAnsi="Arial" w:cs="Arial"/>
                <w:bCs/>
                <w:iCs/>
                <w:color w:val="000000"/>
              </w:rPr>
              <w:t>[2013] VSCA 147 per Ashley JA.</w:t>
            </w:r>
          </w:p>
        </w:tc>
      </w:tr>
      <w:tr w:rsidR="001C0AD4" w14:paraId="29FAACF7" w14:textId="77777777" w:rsidTr="009B6A89">
        <w:tc>
          <w:tcPr>
            <w:tcW w:w="1261" w:type="dxa"/>
            <w:gridSpan w:val="2"/>
            <w:tcBorders>
              <w:top w:val="single" w:sz="4" w:space="0" w:color="auto"/>
              <w:left w:val="single" w:sz="18" w:space="0" w:color="auto"/>
              <w:bottom w:val="single" w:sz="4" w:space="0" w:color="auto"/>
            </w:tcBorders>
          </w:tcPr>
          <w:p w14:paraId="4854B23B"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74465EA4" w14:textId="530692D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AA9B848" w14:textId="77777777" w:rsidR="001C0AD4" w:rsidRDefault="001C0AD4" w:rsidP="001C0AD4">
            <w:pPr>
              <w:jc w:val="center"/>
              <w:rPr>
                <w:lang w:val="en-AU"/>
              </w:rPr>
            </w:pPr>
            <w:r>
              <w:rPr>
                <w:lang w:val="en-AU"/>
              </w:rPr>
              <w:t>6PS.8</w:t>
            </w:r>
          </w:p>
        </w:tc>
        <w:tc>
          <w:tcPr>
            <w:tcW w:w="4802" w:type="dxa"/>
            <w:gridSpan w:val="2"/>
            <w:tcBorders>
              <w:top w:val="single" w:sz="4" w:space="0" w:color="auto"/>
              <w:bottom w:val="single" w:sz="4" w:space="0" w:color="auto"/>
              <w:right w:val="single" w:sz="18" w:space="0" w:color="auto"/>
            </w:tcBorders>
          </w:tcPr>
          <w:p w14:paraId="6C0F81FD" w14:textId="77777777" w:rsidR="001C0AD4" w:rsidRDefault="001C0AD4" w:rsidP="001C0AD4">
            <w:pPr>
              <w:jc w:val="both"/>
              <w:rPr>
                <w:rFonts w:ascii="Arial" w:hAnsi="Arial" w:cs="Arial"/>
                <w:bCs/>
                <w:iCs/>
                <w:color w:val="000000"/>
              </w:rPr>
            </w:pPr>
            <w:r>
              <w:rPr>
                <w:rFonts w:ascii="Arial" w:hAnsi="Arial" w:cs="Arial"/>
                <w:bCs/>
                <w:iCs/>
                <w:color w:val="000000"/>
              </w:rPr>
              <w:t>Replace “registrar” by “court official”.</w:t>
            </w:r>
          </w:p>
        </w:tc>
      </w:tr>
      <w:tr w:rsidR="001C0AD4" w14:paraId="714E0F3D" w14:textId="77777777" w:rsidTr="009B6A89">
        <w:tc>
          <w:tcPr>
            <w:tcW w:w="1261" w:type="dxa"/>
            <w:gridSpan w:val="2"/>
            <w:tcBorders>
              <w:top w:val="single" w:sz="4" w:space="0" w:color="auto"/>
              <w:left w:val="single" w:sz="18" w:space="0" w:color="auto"/>
              <w:bottom w:val="single" w:sz="4" w:space="0" w:color="auto"/>
            </w:tcBorders>
          </w:tcPr>
          <w:p w14:paraId="10CA427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3A65AF8B" w14:textId="1EAAB6E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A0C442E" w14:textId="77777777" w:rsidR="001C0AD4" w:rsidRDefault="001C0AD4" w:rsidP="001C0AD4">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73A08CFF" w14:textId="77777777" w:rsidR="001C0AD4" w:rsidRDefault="001C0AD4" w:rsidP="001C0AD4">
            <w:pPr>
              <w:jc w:val="both"/>
              <w:rPr>
                <w:rFonts w:ascii="Arial" w:hAnsi="Arial" w:cs="Arial"/>
                <w:bCs/>
                <w:iCs/>
                <w:color w:val="000000"/>
              </w:rPr>
            </w:pPr>
            <w:r>
              <w:rPr>
                <w:rFonts w:ascii="Arial" w:hAnsi="Arial" w:cs="Arial"/>
                <w:bCs/>
                <w:iCs/>
                <w:color w:val="000000"/>
              </w:rPr>
              <w:t>Minor amendment to commentary.</w:t>
            </w:r>
          </w:p>
        </w:tc>
      </w:tr>
      <w:tr w:rsidR="001C0AD4" w14:paraId="367912B0" w14:textId="77777777" w:rsidTr="009B6A89">
        <w:tc>
          <w:tcPr>
            <w:tcW w:w="1261" w:type="dxa"/>
            <w:gridSpan w:val="2"/>
            <w:tcBorders>
              <w:top w:val="single" w:sz="4" w:space="0" w:color="auto"/>
              <w:left w:val="single" w:sz="18" w:space="0" w:color="auto"/>
              <w:bottom w:val="single" w:sz="4" w:space="0" w:color="auto"/>
            </w:tcBorders>
          </w:tcPr>
          <w:p w14:paraId="5AAB9A0F" w14:textId="77777777" w:rsidR="001C0AD4" w:rsidRDefault="001C0AD4" w:rsidP="001C0AD4">
            <w:pPr>
              <w:rPr>
                <w:lang w:val="en-AU"/>
              </w:rPr>
            </w:pPr>
            <w:r>
              <w:rPr>
                <w:lang w:val="en-AU"/>
              </w:rPr>
              <w:t>01/12/13</w:t>
            </w:r>
          </w:p>
        </w:tc>
        <w:tc>
          <w:tcPr>
            <w:tcW w:w="836" w:type="dxa"/>
            <w:tcBorders>
              <w:top w:val="single" w:sz="4" w:space="0" w:color="auto"/>
              <w:bottom w:val="single" w:sz="4" w:space="0" w:color="auto"/>
            </w:tcBorders>
          </w:tcPr>
          <w:p w14:paraId="044217E1" w14:textId="60AEF87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69AD1D3"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2C70899C" w14:textId="77777777" w:rsidR="001C0AD4" w:rsidRDefault="001C0AD4" w:rsidP="001C0AD4">
            <w:pPr>
              <w:jc w:val="both"/>
              <w:rPr>
                <w:rFonts w:ascii="Arial" w:hAnsi="Arial" w:cs="Arial"/>
                <w:bCs/>
                <w:iCs/>
                <w:color w:val="000000"/>
              </w:rPr>
            </w:pPr>
            <w:r>
              <w:rPr>
                <w:rFonts w:ascii="Arial" w:hAnsi="Arial" w:cs="Arial"/>
                <w:bCs/>
                <w:iCs/>
                <w:color w:val="000000"/>
              </w:rPr>
              <w:t>Commentary amended to add new provisions relating to the enforcement of costs orders under the FVPA &amp; PSIA:</w:t>
            </w:r>
          </w:p>
          <w:p w14:paraId="745BE62F"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New s.528A of the CYFA confers an mechanism for enforcing costs orders made in the Family Division of the Children’s Court.</w:t>
            </w:r>
          </w:p>
          <w:p w14:paraId="049A81FA" w14:textId="77777777" w:rsidR="001C0AD4" w:rsidRDefault="001C0AD4" w:rsidP="001C0AD4">
            <w:pPr>
              <w:numPr>
                <w:ilvl w:val="0"/>
                <w:numId w:val="4"/>
              </w:numPr>
              <w:tabs>
                <w:tab w:val="clear" w:pos="1574"/>
              </w:tabs>
              <w:ind w:left="289" w:hanging="289"/>
              <w:jc w:val="both"/>
              <w:rPr>
                <w:rFonts w:ascii="Arial" w:hAnsi="Arial" w:cs="Arial"/>
                <w:bCs/>
                <w:iCs/>
                <w:color w:val="000000"/>
              </w:rPr>
            </w:pPr>
            <w:r>
              <w:rPr>
                <w:rFonts w:ascii="Arial" w:hAnsi="Arial" w:cs="Arial"/>
                <w:bCs/>
                <w:iCs/>
                <w:color w:val="000000"/>
              </w:rPr>
              <w:t xml:space="preserve">New s.170(2) of the FVPA and s.126(2) of the PSIA make applicable the </w:t>
            </w:r>
            <w:r w:rsidRPr="000D626E">
              <w:rPr>
                <w:rFonts w:ascii="Arial" w:hAnsi="Arial" w:cs="Arial"/>
                <w:bCs/>
                <w:iCs/>
                <w:color w:val="000000"/>
                <w:u w:val="single"/>
              </w:rPr>
              <w:t>Magistrates’ Court Act 1989</w:t>
            </w:r>
            <w:r>
              <w:rPr>
                <w:rFonts w:ascii="Arial" w:hAnsi="Arial" w:cs="Arial"/>
                <w:bCs/>
                <w:iCs/>
                <w:color w:val="000000"/>
              </w:rPr>
              <w:t xml:space="preserve"> and relevant rules in proceedings for the enforcement of costs orders made under the FVPA and the PSIA.</w:t>
            </w:r>
          </w:p>
        </w:tc>
      </w:tr>
      <w:tr w:rsidR="001C0AD4" w14:paraId="6B234037" w14:textId="77777777" w:rsidTr="009B6A89">
        <w:tc>
          <w:tcPr>
            <w:tcW w:w="1261" w:type="dxa"/>
            <w:gridSpan w:val="2"/>
            <w:tcBorders>
              <w:top w:val="single" w:sz="4" w:space="0" w:color="auto"/>
              <w:left w:val="single" w:sz="18" w:space="0" w:color="auto"/>
              <w:bottom w:val="single" w:sz="4" w:space="0" w:color="auto"/>
            </w:tcBorders>
          </w:tcPr>
          <w:p w14:paraId="5DCEAC9F" w14:textId="77777777" w:rsidR="001C0AD4" w:rsidRDefault="001C0AD4" w:rsidP="001C0AD4">
            <w:pPr>
              <w:keepNext/>
              <w:rPr>
                <w:lang w:val="en-AU"/>
              </w:rPr>
            </w:pPr>
            <w:r>
              <w:rPr>
                <w:lang w:val="en-AU"/>
              </w:rPr>
              <w:t>01/12/13</w:t>
            </w:r>
          </w:p>
        </w:tc>
        <w:tc>
          <w:tcPr>
            <w:tcW w:w="836" w:type="dxa"/>
            <w:tcBorders>
              <w:top w:val="single" w:sz="4" w:space="0" w:color="auto"/>
              <w:bottom w:val="single" w:sz="4" w:space="0" w:color="auto"/>
            </w:tcBorders>
          </w:tcPr>
          <w:p w14:paraId="5CC142ED" w14:textId="0C9FE1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315EE7"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6A12B7D4" w14:textId="77777777" w:rsidR="001C0AD4" w:rsidRDefault="001C0AD4" w:rsidP="001C0AD4">
            <w:pPr>
              <w:jc w:val="both"/>
              <w:rPr>
                <w:rFonts w:ascii="Arial" w:hAnsi="Arial" w:cs="Arial"/>
                <w:bCs/>
                <w:iCs/>
                <w:color w:val="000000"/>
              </w:rPr>
            </w:pPr>
            <w:r>
              <w:rPr>
                <w:rFonts w:ascii="Arial" w:hAnsi="Arial" w:cs="Arial"/>
                <w:bCs/>
                <w:iCs/>
                <w:color w:val="000000"/>
              </w:rPr>
              <w:t>Minor amendment to s.116(4) of the FVPA &amp; s.93(4) of the PSIA.</w:t>
            </w:r>
          </w:p>
        </w:tc>
      </w:tr>
      <w:tr w:rsidR="001C0AD4" w14:paraId="54D5E8FF" w14:textId="77777777" w:rsidTr="009B6A89">
        <w:tc>
          <w:tcPr>
            <w:tcW w:w="1261" w:type="dxa"/>
            <w:gridSpan w:val="2"/>
            <w:tcBorders>
              <w:top w:val="single" w:sz="4" w:space="0" w:color="auto"/>
              <w:left w:val="single" w:sz="18" w:space="0" w:color="auto"/>
              <w:bottom w:val="single" w:sz="4" w:space="0" w:color="auto"/>
            </w:tcBorders>
          </w:tcPr>
          <w:p w14:paraId="42637604"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7CB350FD" w14:textId="2DAC632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636FC70"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7F185A" w14:textId="77777777" w:rsidR="001C0AD4" w:rsidRPr="00D81957" w:rsidRDefault="001C0AD4" w:rsidP="001C0AD4">
            <w:pPr>
              <w:jc w:val="both"/>
              <w:rPr>
                <w:rFonts w:ascii="Arial" w:hAnsi="Arial" w:cs="Arial"/>
                <w:bCs/>
                <w:iCs/>
                <w:color w:val="000000"/>
              </w:rPr>
            </w:pPr>
            <w:r>
              <w:rPr>
                <w:rFonts w:ascii="Arial" w:hAnsi="Arial" w:cs="Arial"/>
                <w:bCs/>
                <w:iCs/>
                <w:color w:val="000000"/>
              </w:rPr>
              <w:t>Updated list of Practice Direction and Practice Notes.</w:t>
            </w:r>
          </w:p>
        </w:tc>
      </w:tr>
      <w:tr w:rsidR="001C0AD4" w14:paraId="143115B6"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2D58503C"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300AE038" w14:textId="4FFAD4C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4896B1"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tcBorders>
          </w:tcPr>
          <w:p w14:paraId="77C9CFAD" w14:textId="77777777" w:rsidR="001C0AD4" w:rsidRPr="00E8219D" w:rsidRDefault="001C0AD4" w:rsidP="001C0AD4">
            <w:pPr>
              <w:jc w:val="both"/>
              <w:rPr>
                <w:rFonts w:ascii="Arial" w:hAnsi="Arial" w:cs="Arial"/>
                <w:bCs/>
                <w:iCs/>
                <w:color w:val="000000"/>
                <w:lang w:val="en-US"/>
              </w:rPr>
            </w:pPr>
            <w:r w:rsidRPr="00197CD2">
              <w:rPr>
                <w:rFonts w:ascii="Arial" w:hAnsi="Arial" w:cs="Arial"/>
                <w:color w:val="000000"/>
              </w:rPr>
              <w:t xml:space="preserve">Reference to new case of </w:t>
            </w:r>
            <w:r w:rsidRPr="00197CD2">
              <w:rPr>
                <w:rFonts w:ascii="Arial" w:hAnsi="Arial" w:cs="Arial"/>
                <w:i/>
                <w:color w:val="000000"/>
              </w:rPr>
              <w:t xml:space="preserve">Waddington v Magistrates’ Court of Victoria &amp; Kha (No. 2) </w:t>
            </w:r>
            <w:r w:rsidRPr="00197CD2">
              <w:rPr>
                <w:rFonts w:ascii="Arial" w:hAnsi="Arial" w:cs="Arial"/>
                <w:color w:val="000000"/>
              </w:rPr>
              <w:t>[2013] VSC 340 at [51]-[61].</w:t>
            </w:r>
          </w:p>
        </w:tc>
      </w:tr>
      <w:tr w:rsidR="001C0AD4" w14:paraId="37B6F352" w14:textId="77777777" w:rsidTr="009B6A89">
        <w:tblPrEx>
          <w:tblBorders>
            <w:top w:val="single" w:sz="18" w:space="0" w:color="auto"/>
            <w:left w:val="single" w:sz="18" w:space="0" w:color="auto"/>
            <w:bottom w:val="single" w:sz="18" w:space="0" w:color="auto"/>
            <w:right w:val="single" w:sz="18" w:space="0" w:color="auto"/>
          </w:tblBorders>
        </w:tblPrEx>
        <w:tc>
          <w:tcPr>
            <w:tcW w:w="1261" w:type="dxa"/>
            <w:gridSpan w:val="2"/>
            <w:tcBorders>
              <w:top w:val="single" w:sz="4" w:space="0" w:color="auto"/>
              <w:bottom w:val="single" w:sz="4" w:space="0" w:color="auto"/>
            </w:tcBorders>
          </w:tcPr>
          <w:p w14:paraId="3A1AB651"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2DD11B0B" w14:textId="736133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0731C3"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tcBorders>
          </w:tcPr>
          <w:p w14:paraId="110CEB98" w14:textId="77777777" w:rsidR="001C0AD4" w:rsidRPr="00197CD2" w:rsidRDefault="001C0AD4" w:rsidP="001C0AD4">
            <w:pPr>
              <w:jc w:val="both"/>
              <w:rPr>
                <w:rFonts w:ascii="Arial" w:hAnsi="Arial" w:cs="Arial"/>
                <w:bCs/>
                <w:iCs/>
                <w:color w:val="000000"/>
              </w:rPr>
            </w:pPr>
            <w:r w:rsidRPr="00197CD2">
              <w:rPr>
                <w:rFonts w:ascii="Arial" w:hAnsi="Arial" w:cs="Arial"/>
                <w:color w:val="000000"/>
              </w:rPr>
              <w:t xml:space="preserve">Reference to new cases of </w:t>
            </w:r>
            <w:r w:rsidRPr="00197CD2">
              <w:rPr>
                <w:rFonts w:ascii="Arial" w:hAnsi="Arial" w:cs="Arial"/>
                <w:i/>
                <w:color w:val="000000"/>
              </w:rPr>
              <w:t>Murray Goulburn Coop Co Limited v Filliponi</w:t>
            </w:r>
            <w:r w:rsidRPr="00197CD2">
              <w:rPr>
                <w:rFonts w:ascii="Arial" w:hAnsi="Arial" w:cs="Arial"/>
                <w:color w:val="000000"/>
              </w:rPr>
              <w:t xml:space="preserve"> [2012] VSCA 230</w:t>
            </w:r>
            <w:r w:rsidRPr="00197CD2">
              <w:rPr>
                <w:rFonts w:ascii="Arial" w:hAnsi="Arial" w:cs="Arial"/>
                <w:bCs/>
                <w:iCs/>
                <w:color w:val="000000"/>
              </w:rPr>
              <w:t>;</w:t>
            </w:r>
            <w:r w:rsidRPr="00197CD2">
              <w:rPr>
                <w:rFonts w:ascii="Arial" w:hAnsi="Arial" w:cs="Arial"/>
                <w:i/>
                <w:color w:val="000000"/>
              </w:rPr>
              <w:t xml:space="preserve"> Helou v Shaya</w:t>
            </w:r>
            <w:r w:rsidRPr="00197CD2">
              <w:rPr>
                <w:rFonts w:ascii="Arial" w:hAnsi="Arial" w:cs="Arial"/>
                <w:color w:val="000000"/>
              </w:rPr>
              <w:t xml:space="preserve"> [2013] VSC 297 at [23]-[27]</w:t>
            </w:r>
            <w:r w:rsidRPr="00197CD2">
              <w:rPr>
                <w:rFonts w:ascii="Arial" w:hAnsi="Arial" w:cs="Arial"/>
                <w:bCs/>
                <w:iCs/>
                <w:color w:val="000000"/>
              </w:rPr>
              <w:t>.</w:t>
            </w:r>
          </w:p>
        </w:tc>
      </w:tr>
      <w:tr w:rsidR="001C0AD4" w14:paraId="1CD36529" w14:textId="77777777" w:rsidTr="009B6A89">
        <w:tc>
          <w:tcPr>
            <w:tcW w:w="1261" w:type="dxa"/>
            <w:gridSpan w:val="2"/>
            <w:tcBorders>
              <w:top w:val="single" w:sz="4" w:space="0" w:color="auto"/>
              <w:left w:val="single" w:sz="18" w:space="0" w:color="auto"/>
              <w:bottom w:val="single" w:sz="4" w:space="0" w:color="auto"/>
            </w:tcBorders>
          </w:tcPr>
          <w:p w14:paraId="00A1671C"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4AFD5A3D" w14:textId="63C1750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47BB16C"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8526AAE" w14:textId="77777777" w:rsidR="001C0AD4" w:rsidRPr="00D81957" w:rsidRDefault="001C0AD4" w:rsidP="001C0AD4">
            <w:pPr>
              <w:jc w:val="both"/>
              <w:rPr>
                <w:rFonts w:ascii="Arial" w:hAnsi="Arial" w:cs="Arial"/>
                <w:bCs/>
                <w:iCs/>
                <w:color w:val="000000"/>
              </w:rPr>
            </w:pPr>
            <w:r>
              <w:rPr>
                <w:rFonts w:ascii="Arial" w:hAnsi="Arial" w:cs="Arial"/>
                <w:bCs/>
                <w:iCs/>
                <w:color w:val="000000"/>
              </w:rPr>
              <w:t xml:space="preserve">Section 346(5) of the CYFA amended to allow remand for a period not exceeding 21 </w:t>
            </w:r>
            <w:r w:rsidRPr="0046036C">
              <w:rPr>
                <w:rFonts w:ascii="Arial" w:hAnsi="Arial" w:cs="Arial"/>
                <w:b/>
                <w:bCs/>
                <w:iCs/>
                <w:color w:val="000000"/>
              </w:rPr>
              <w:t>clear</w:t>
            </w:r>
            <w:r>
              <w:rPr>
                <w:rFonts w:ascii="Arial" w:hAnsi="Arial" w:cs="Arial"/>
                <w:bCs/>
                <w:iCs/>
                <w:color w:val="000000"/>
              </w:rPr>
              <w:t xml:space="preserve"> days.</w:t>
            </w:r>
          </w:p>
        </w:tc>
      </w:tr>
      <w:tr w:rsidR="001C0AD4" w14:paraId="34093A48" w14:textId="77777777" w:rsidTr="009B6A89">
        <w:tc>
          <w:tcPr>
            <w:tcW w:w="1261" w:type="dxa"/>
            <w:gridSpan w:val="2"/>
            <w:tcBorders>
              <w:top w:val="single" w:sz="4" w:space="0" w:color="auto"/>
              <w:left w:val="single" w:sz="18" w:space="0" w:color="auto"/>
              <w:bottom w:val="single" w:sz="4" w:space="0" w:color="auto"/>
            </w:tcBorders>
          </w:tcPr>
          <w:p w14:paraId="74DCA876"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5037BD83" w14:textId="4BEB926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56E342B"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6FD40679" w14:textId="77777777" w:rsidR="001C0AD4" w:rsidRPr="00D81957" w:rsidRDefault="001C0AD4" w:rsidP="001C0AD4">
            <w:pPr>
              <w:jc w:val="both"/>
              <w:rPr>
                <w:rFonts w:ascii="Arial" w:hAnsi="Arial" w:cs="Arial"/>
                <w:bCs/>
                <w:iCs/>
                <w:color w:val="000000"/>
              </w:rPr>
            </w:pPr>
            <w:r>
              <w:rPr>
                <w:rFonts w:ascii="Arial" w:hAnsi="Arial" w:cs="Arial"/>
                <w:bCs/>
                <w:iCs/>
                <w:color w:val="000000"/>
              </w:rPr>
              <w:t xml:space="preserve">Added reference to case of </w:t>
            </w:r>
            <w:r w:rsidRPr="0046036C">
              <w:rPr>
                <w:rFonts w:ascii="Arial" w:hAnsi="Arial" w:cs="Arial"/>
                <w:i/>
                <w:color w:val="000000"/>
              </w:rPr>
              <w:t xml:space="preserve">Armstrong v R </w:t>
            </w:r>
            <w:r w:rsidRPr="0046036C">
              <w:rPr>
                <w:rFonts w:ascii="Arial" w:hAnsi="Arial" w:cs="Arial"/>
                <w:color w:val="000000"/>
              </w:rPr>
              <w:t>[2013] VSC 111</w:t>
            </w:r>
            <w:r>
              <w:rPr>
                <w:rFonts w:ascii="Arial" w:hAnsi="Arial" w:cs="Arial"/>
                <w:color w:val="000000"/>
              </w:rPr>
              <w:t>.</w:t>
            </w:r>
          </w:p>
        </w:tc>
      </w:tr>
      <w:tr w:rsidR="001C0AD4" w14:paraId="37B3CDA7" w14:textId="77777777" w:rsidTr="009B6A89">
        <w:tc>
          <w:tcPr>
            <w:tcW w:w="1261" w:type="dxa"/>
            <w:gridSpan w:val="2"/>
            <w:tcBorders>
              <w:top w:val="single" w:sz="4" w:space="0" w:color="auto"/>
              <w:left w:val="single" w:sz="18" w:space="0" w:color="auto"/>
              <w:bottom w:val="single" w:sz="4" w:space="0" w:color="auto"/>
            </w:tcBorders>
          </w:tcPr>
          <w:p w14:paraId="610DAC67" w14:textId="77777777" w:rsidR="001C0AD4" w:rsidRDefault="001C0AD4" w:rsidP="001C0AD4">
            <w:pPr>
              <w:rPr>
                <w:lang w:val="en-AU"/>
              </w:rPr>
            </w:pPr>
            <w:r>
              <w:rPr>
                <w:lang w:val="en-AU"/>
              </w:rPr>
              <w:t>02/08/13</w:t>
            </w:r>
          </w:p>
        </w:tc>
        <w:tc>
          <w:tcPr>
            <w:tcW w:w="836" w:type="dxa"/>
            <w:tcBorders>
              <w:top w:val="single" w:sz="4" w:space="0" w:color="auto"/>
              <w:bottom w:val="single" w:sz="4" w:space="0" w:color="auto"/>
            </w:tcBorders>
          </w:tcPr>
          <w:p w14:paraId="649BD9DC" w14:textId="0E3A3AB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A01C315"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0A5E7A0" w14:textId="77777777" w:rsidR="001C0AD4" w:rsidRPr="001A3B89" w:rsidRDefault="001C0AD4" w:rsidP="001C0AD4">
            <w:pPr>
              <w:jc w:val="both"/>
              <w:rPr>
                <w:rFonts w:ascii="Arial" w:hAnsi="Arial" w:cs="Arial"/>
                <w:i/>
                <w:color w:val="000000"/>
              </w:rPr>
            </w:pPr>
            <w:r>
              <w:rPr>
                <w:rFonts w:ascii="Arial" w:hAnsi="Arial" w:cs="Arial"/>
                <w:bCs/>
                <w:iCs/>
                <w:color w:val="000000"/>
              </w:rPr>
              <w:t>Added references to ca</w:t>
            </w:r>
            <w:r w:rsidRPr="001A3B89">
              <w:rPr>
                <w:rFonts w:ascii="Arial" w:hAnsi="Arial" w:cs="Arial"/>
                <w:bCs/>
                <w:iCs/>
                <w:color w:val="000000"/>
              </w:rPr>
              <w:t xml:space="preserve">ses of </w:t>
            </w:r>
            <w:r w:rsidRPr="001A3B89">
              <w:rPr>
                <w:rFonts w:ascii="Arial" w:hAnsi="Arial" w:cs="Arial"/>
                <w:i/>
                <w:color w:val="000000"/>
              </w:rPr>
              <w:t>RS</w:t>
            </w:r>
            <w:r w:rsidRPr="001A3B89">
              <w:rPr>
                <w:rFonts w:ascii="Arial" w:hAnsi="Arial" w:cs="Arial"/>
                <w:color w:val="000000"/>
              </w:rPr>
              <w:t xml:space="preserve"> [2013] VSC 350; </w:t>
            </w:r>
            <w:r w:rsidRPr="001A3B89">
              <w:rPr>
                <w:rFonts w:ascii="Arial" w:hAnsi="Arial" w:cs="Arial"/>
                <w:i/>
                <w:color w:val="000000"/>
              </w:rPr>
              <w:t xml:space="preserve">Roque Pasqua </w:t>
            </w:r>
            <w:r w:rsidRPr="001A3B89">
              <w:rPr>
                <w:rFonts w:ascii="Arial" w:hAnsi="Arial" w:cs="Arial"/>
                <w:color w:val="000000"/>
              </w:rPr>
              <w:t>[2013] VSC 132;</w:t>
            </w:r>
            <w:r w:rsidRPr="001A3B89">
              <w:rPr>
                <w:rFonts w:ascii="Arial" w:hAnsi="Arial" w:cs="Arial"/>
                <w:i/>
                <w:color w:val="000000"/>
              </w:rPr>
              <w:t xml:space="preserve"> Re Mark Anthony Handler </w:t>
            </w:r>
            <w:r w:rsidRPr="001A3B89">
              <w:rPr>
                <w:rFonts w:ascii="Arial" w:hAnsi="Arial" w:cs="Arial"/>
                <w:color w:val="000000"/>
              </w:rPr>
              <w:t>[2013] VSC 166</w:t>
            </w:r>
            <w:r w:rsidRPr="001A3B89">
              <w:rPr>
                <w:rFonts w:ascii="Arial" w:hAnsi="Arial" w:cs="Arial"/>
                <w:i/>
                <w:color w:val="000000"/>
              </w:rPr>
              <w:t>; Mohammad El Ali</w:t>
            </w:r>
            <w:r w:rsidRPr="001A3B89">
              <w:rPr>
                <w:rFonts w:ascii="Arial" w:hAnsi="Arial" w:cs="Arial"/>
                <w:color w:val="000000"/>
              </w:rPr>
              <w:t xml:space="preserve"> [2013] VSC 216</w:t>
            </w:r>
            <w:r>
              <w:rPr>
                <w:rFonts w:ascii="Arial" w:hAnsi="Arial" w:cs="Arial"/>
                <w:color w:val="000000"/>
              </w:rPr>
              <w:t>.</w:t>
            </w:r>
          </w:p>
        </w:tc>
      </w:tr>
      <w:tr w:rsidR="001C0AD4" w14:paraId="602E68CC" w14:textId="77777777" w:rsidTr="009B6A89">
        <w:tc>
          <w:tcPr>
            <w:tcW w:w="1261" w:type="dxa"/>
            <w:gridSpan w:val="2"/>
            <w:tcBorders>
              <w:top w:val="single" w:sz="4" w:space="0" w:color="auto"/>
              <w:left w:val="single" w:sz="18" w:space="0" w:color="auto"/>
              <w:bottom w:val="single" w:sz="4" w:space="0" w:color="auto"/>
            </w:tcBorders>
          </w:tcPr>
          <w:p w14:paraId="07E5420F" w14:textId="77777777" w:rsidR="001C0AD4" w:rsidRDefault="001C0AD4" w:rsidP="001C0AD4">
            <w:pPr>
              <w:rPr>
                <w:lang w:val="en-AU"/>
              </w:rPr>
            </w:pPr>
            <w:r>
              <w:rPr>
                <w:lang w:val="en-AU"/>
              </w:rPr>
              <w:t>30/07/13</w:t>
            </w:r>
          </w:p>
        </w:tc>
        <w:tc>
          <w:tcPr>
            <w:tcW w:w="836" w:type="dxa"/>
            <w:tcBorders>
              <w:top w:val="single" w:sz="4" w:space="0" w:color="auto"/>
              <w:bottom w:val="single" w:sz="4" w:space="0" w:color="auto"/>
            </w:tcBorders>
          </w:tcPr>
          <w:p w14:paraId="0123EA62" w14:textId="3525941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9E3562A"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16D7BAE" w14:textId="77777777" w:rsidR="001C0AD4" w:rsidRPr="00D81957" w:rsidRDefault="001C0AD4" w:rsidP="001C0AD4">
            <w:pPr>
              <w:jc w:val="both"/>
              <w:rPr>
                <w:rFonts w:ascii="Arial" w:hAnsi="Arial" w:cs="Arial"/>
                <w:color w:val="000000"/>
              </w:rPr>
            </w:pPr>
            <w:r w:rsidRPr="00D81957">
              <w:rPr>
                <w:rFonts w:ascii="Arial" w:hAnsi="Arial" w:cs="Arial"/>
                <w:bCs/>
                <w:iCs/>
                <w:color w:val="000000"/>
              </w:rPr>
              <w:t xml:space="preserve">Extract from and commentary on new case of </w:t>
            </w:r>
            <w:r w:rsidRPr="00D81957">
              <w:rPr>
                <w:rFonts w:ascii="Arial" w:hAnsi="Arial" w:cs="Arial"/>
                <w:bCs/>
                <w:i/>
                <w:iCs/>
                <w:color w:val="000000"/>
              </w:rPr>
              <w:t>DPP v Michael Anderson</w:t>
            </w:r>
            <w:r w:rsidRPr="00D81957">
              <w:rPr>
                <w:rFonts w:ascii="Arial" w:hAnsi="Arial" w:cs="Arial"/>
                <w:color w:val="000000"/>
              </w:rPr>
              <w:t xml:space="preserve"> [2013] VSCA 45.</w:t>
            </w:r>
          </w:p>
        </w:tc>
      </w:tr>
      <w:tr w:rsidR="001C0AD4" w14:paraId="64DFF7D6" w14:textId="77777777" w:rsidTr="009B6A89">
        <w:tc>
          <w:tcPr>
            <w:tcW w:w="1261" w:type="dxa"/>
            <w:gridSpan w:val="2"/>
            <w:tcBorders>
              <w:top w:val="single" w:sz="4" w:space="0" w:color="auto"/>
              <w:left w:val="single" w:sz="18" w:space="0" w:color="auto"/>
              <w:bottom w:val="single" w:sz="4" w:space="0" w:color="auto"/>
            </w:tcBorders>
          </w:tcPr>
          <w:p w14:paraId="6F7748DA" w14:textId="77777777" w:rsidR="001C0AD4" w:rsidRDefault="001C0AD4" w:rsidP="001C0AD4">
            <w:pPr>
              <w:rPr>
                <w:lang w:val="en-AU"/>
              </w:rPr>
            </w:pPr>
            <w:r>
              <w:rPr>
                <w:lang w:val="en-AU"/>
              </w:rPr>
              <w:t>30/07/13</w:t>
            </w:r>
          </w:p>
        </w:tc>
        <w:tc>
          <w:tcPr>
            <w:tcW w:w="836" w:type="dxa"/>
            <w:tcBorders>
              <w:top w:val="single" w:sz="4" w:space="0" w:color="auto"/>
              <w:bottom w:val="single" w:sz="4" w:space="0" w:color="auto"/>
            </w:tcBorders>
          </w:tcPr>
          <w:p w14:paraId="4E32CA55" w14:textId="5BB7E12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D88F187"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59A688EE" w14:textId="77777777" w:rsidR="001C0AD4" w:rsidRPr="00D81957" w:rsidRDefault="001C0AD4" w:rsidP="001C0AD4">
            <w:pPr>
              <w:jc w:val="both"/>
              <w:rPr>
                <w:rFonts w:ascii="Arial" w:hAnsi="Arial" w:cs="Arial"/>
                <w:color w:val="000000"/>
              </w:rPr>
            </w:pPr>
            <w:r w:rsidRPr="00D81957">
              <w:rPr>
                <w:rFonts w:ascii="Arial" w:hAnsi="Arial" w:cs="Arial"/>
                <w:color w:val="000000"/>
              </w:rPr>
              <w:t>Reference to Victorian Law Reform Commission review of the MIUT Act.</w:t>
            </w:r>
          </w:p>
        </w:tc>
      </w:tr>
      <w:tr w:rsidR="001C0AD4" w14:paraId="5755CDA4" w14:textId="77777777" w:rsidTr="009B6A89">
        <w:tc>
          <w:tcPr>
            <w:tcW w:w="1261" w:type="dxa"/>
            <w:gridSpan w:val="2"/>
            <w:tcBorders>
              <w:top w:val="single" w:sz="4" w:space="0" w:color="auto"/>
              <w:left w:val="single" w:sz="18" w:space="0" w:color="auto"/>
              <w:bottom w:val="single" w:sz="4" w:space="0" w:color="auto"/>
            </w:tcBorders>
          </w:tcPr>
          <w:p w14:paraId="7F33C3BA"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7FE8A17D" w14:textId="7EFF4FE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A884068"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781BA354" w14:textId="77777777" w:rsidR="001C0AD4" w:rsidRDefault="001C0AD4" w:rsidP="001C0AD4">
            <w:pPr>
              <w:jc w:val="both"/>
              <w:rPr>
                <w:rFonts w:ascii="Arial" w:hAnsi="Arial" w:cs="Arial"/>
                <w:color w:val="000000"/>
              </w:rPr>
            </w:pPr>
            <w:r>
              <w:rPr>
                <w:rFonts w:ascii="Arial" w:hAnsi="Arial" w:cs="Arial"/>
                <w:color w:val="000000"/>
              </w:rPr>
              <w:t>Amendments to contents to reflect a new President of the Children’s Court.  Added reference to Media &amp; Communications Manager of the Children’s Court.</w:t>
            </w:r>
          </w:p>
        </w:tc>
      </w:tr>
      <w:tr w:rsidR="001C0AD4" w14:paraId="00A964E0" w14:textId="77777777" w:rsidTr="009B6A89">
        <w:tc>
          <w:tcPr>
            <w:tcW w:w="1261" w:type="dxa"/>
            <w:gridSpan w:val="2"/>
            <w:tcBorders>
              <w:top w:val="single" w:sz="4" w:space="0" w:color="auto"/>
              <w:left w:val="single" w:sz="18" w:space="0" w:color="auto"/>
              <w:bottom w:val="single" w:sz="4" w:space="0" w:color="auto"/>
            </w:tcBorders>
          </w:tcPr>
          <w:p w14:paraId="11BEFDCC"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671B4031" w14:textId="5B2B453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B7A83C6" w14:textId="77777777" w:rsidR="001C0AD4" w:rsidRDefault="001C0AD4" w:rsidP="001C0AD4">
            <w:pPr>
              <w:jc w:val="center"/>
              <w:rPr>
                <w:lang w:val="en-AU"/>
              </w:rPr>
            </w:pPr>
            <w:r>
              <w:rPr>
                <w:lang w:val="en-AU"/>
              </w:rPr>
              <w:t>2.2</w:t>
            </w:r>
          </w:p>
          <w:p w14:paraId="461E12F4"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AC9F42F" w14:textId="77777777" w:rsidR="001C0AD4" w:rsidRDefault="001C0AD4" w:rsidP="001C0AD4">
            <w:pPr>
              <w:jc w:val="both"/>
              <w:rPr>
                <w:rFonts w:ascii="Arial" w:hAnsi="Arial" w:cs="Arial"/>
                <w:color w:val="000000"/>
              </w:rPr>
            </w:pPr>
            <w:r>
              <w:rPr>
                <w:rFonts w:ascii="Arial" w:hAnsi="Arial" w:cs="Arial"/>
                <w:color w:val="000000"/>
              </w:rPr>
              <w:t>Amendments to reflect the change in title of “acting magistrate” to “reserve magistrate”.</w:t>
            </w:r>
          </w:p>
        </w:tc>
      </w:tr>
      <w:tr w:rsidR="001C0AD4" w14:paraId="421F8ACD" w14:textId="77777777" w:rsidTr="009B6A89">
        <w:tc>
          <w:tcPr>
            <w:tcW w:w="1261" w:type="dxa"/>
            <w:gridSpan w:val="2"/>
            <w:tcBorders>
              <w:top w:val="single" w:sz="4" w:space="0" w:color="auto"/>
              <w:left w:val="single" w:sz="18" w:space="0" w:color="auto"/>
              <w:bottom w:val="single" w:sz="4" w:space="0" w:color="auto"/>
            </w:tcBorders>
          </w:tcPr>
          <w:p w14:paraId="7D8FA8E2"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0B4ED932" w14:textId="403F41B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AEF122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70993F55" w14:textId="77777777" w:rsidR="001C0AD4" w:rsidRDefault="001C0AD4" w:rsidP="001C0AD4">
            <w:pPr>
              <w:jc w:val="both"/>
              <w:rPr>
                <w:rFonts w:ascii="Arial" w:hAnsi="Arial" w:cs="Arial"/>
                <w:color w:val="000000"/>
              </w:rPr>
            </w:pPr>
            <w:r>
              <w:rPr>
                <w:rFonts w:ascii="Arial" w:hAnsi="Arial" w:cs="Arial"/>
                <w:color w:val="000000"/>
              </w:rPr>
              <w:t>New organizational chart for Children’s Court and new list of office holders as at 01/05/2013.</w:t>
            </w:r>
          </w:p>
        </w:tc>
      </w:tr>
      <w:tr w:rsidR="001C0AD4" w14:paraId="26A73263" w14:textId="77777777" w:rsidTr="009B6A89">
        <w:tc>
          <w:tcPr>
            <w:tcW w:w="1261" w:type="dxa"/>
            <w:gridSpan w:val="2"/>
            <w:tcBorders>
              <w:top w:val="single" w:sz="4" w:space="0" w:color="auto"/>
              <w:left w:val="single" w:sz="18" w:space="0" w:color="auto"/>
              <w:bottom w:val="single" w:sz="4" w:space="0" w:color="auto"/>
            </w:tcBorders>
          </w:tcPr>
          <w:p w14:paraId="4F1CBC1B" w14:textId="77777777" w:rsidR="001C0AD4" w:rsidRDefault="001C0AD4" w:rsidP="001C0AD4">
            <w:pPr>
              <w:rPr>
                <w:lang w:val="en-AU"/>
              </w:rPr>
            </w:pPr>
            <w:r>
              <w:rPr>
                <w:lang w:val="en-AU"/>
              </w:rPr>
              <w:t>01/05/13</w:t>
            </w:r>
          </w:p>
        </w:tc>
        <w:tc>
          <w:tcPr>
            <w:tcW w:w="836" w:type="dxa"/>
            <w:tcBorders>
              <w:top w:val="single" w:sz="4" w:space="0" w:color="auto"/>
              <w:bottom w:val="single" w:sz="4" w:space="0" w:color="auto"/>
            </w:tcBorders>
          </w:tcPr>
          <w:p w14:paraId="1C692549" w14:textId="382D31B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8C83452"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038BD641" w14:textId="77777777" w:rsidR="001C0AD4" w:rsidRDefault="001C0AD4" w:rsidP="001C0AD4">
            <w:pPr>
              <w:jc w:val="both"/>
              <w:rPr>
                <w:rFonts w:ascii="Arial" w:hAnsi="Arial" w:cs="Arial"/>
                <w:color w:val="000000"/>
              </w:rPr>
            </w:pPr>
            <w:r>
              <w:rPr>
                <w:rFonts w:ascii="Arial" w:hAnsi="Arial" w:cs="Arial"/>
                <w:color w:val="000000"/>
              </w:rPr>
              <w:t xml:space="preserve">New references to cases of </w:t>
            </w:r>
            <w:r w:rsidRPr="00B447AD">
              <w:rPr>
                <w:rFonts w:ascii="Arial" w:hAnsi="Arial" w:cs="Arial"/>
                <w:i/>
                <w:color w:val="000000"/>
              </w:rPr>
              <w:t>Commonwealth DPP v Magistrates’ Court of Victoria</w:t>
            </w:r>
            <w:r>
              <w:rPr>
                <w:rFonts w:ascii="Arial" w:hAnsi="Arial" w:cs="Arial"/>
                <w:color w:val="000000"/>
              </w:rPr>
              <w:t xml:space="preserve"> [2011] VSC 593; </w:t>
            </w:r>
            <w:r w:rsidRPr="00B447AD">
              <w:rPr>
                <w:rFonts w:ascii="Arial" w:hAnsi="Arial" w:cs="Arial"/>
                <w:i/>
                <w:color w:val="000000"/>
              </w:rPr>
              <w:t>Lew v Priester (No.2)</w:t>
            </w:r>
            <w:r>
              <w:rPr>
                <w:rFonts w:ascii="Arial" w:hAnsi="Arial" w:cs="Arial"/>
                <w:color w:val="000000"/>
              </w:rPr>
              <w:t xml:space="preserve"> [2012] VSC 152.</w:t>
            </w:r>
          </w:p>
        </w:tc>
      </w:tr>
      <w:tr w:rsidR="001C0AD4" w14:paraId="25335B13" w14:textId="77777777" w:rsidTr="009B6A89">
        <w:tc>
          <w:tcPr>
            <w:tcW w:w="1261" w:type="dxa"/>
            <w:gridSpan w:val="2"/>
            <w:tcBorders>
              <w:top w:val="single" w:sz="4" w:space="0" w:color="auto"/>
              <w:left w:val="single" w:sz="18" w:space="0" w:color="auto"/>
              <w:bottom w:val="single" w:sz="4" w:space="0" w:color="auto"/>
            </w:tcBorders>
          </w:tcPr>
          <w:p w14:paraId="7744D155"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261FB420" w14:textId="7D1FC76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94DE80C" w14:textId="77777777" w:rsidR="001C0AD4" w:rsidRDefault="001C0AD4" w:rsidP="001C0AD4">
            <w:pPr>
              <w:jc w:val="center"/>
              <w:rPr>
                <w:lang w:val="en-AU"/>
              </w:rPr>
            </w:pPr>
            <w:r>
              <w:rPr>
                <w:lang w:val="en-AU"/>
              </w:rPr>
              <w:t>6.10.1</w:t>
            </w:r>
          </w:p>
        </w:tc>
        <w:tc>
          <w:tcPr>
            <w:tcW w:w="4802" w:type="dxa"/>
            <w:gridSpan w:val="2"/>
            <w:tcBorders>
              <w:top w:val="single" w:sz="4" w:space="0" w:color="auto"/>
              <w:bottom w:val="single" w:sz="4" w:space="0" w:color="auto"/>
              <w:right w:val="single" w:sz="18" w:space="0" w:color="auto"/>
            </w:tcBorders>
          </w:tcPr>
          <w:p w14:paraId="2CCBE595" w14:textId="77777777" w:rsidR="001C0AD4" w:rsidRDefault="001C0AD4" w:rsidP="001C0AD4">
            <w:pPr>
              <w:jc w:val="both"/>
              <w:rPr>
                <w:rFonts w:ascii="Arial" w:hAnsi="Arial" w:cs="Arial"/>
                <w:color w:val="000000"/>
              </w:rPr>
            </w:pPr>
            <w:r>
              <w:rPr>
                <w:rFonts w:ascii="Arial" w:hAnsi="Arial" w:cs="Arial"/>
                <w:color w:val="000000"/>
              </w:rPr>
              <w:t>Contents changed to reflect amendments to ss.524(1)(a), 524(1A), 524(1B) &amp; 525 of the CYFA which came into operation on 27/03/2013.</w:t>
            </w:r>
          </w:p>
        </w:tc>
      </w:tr>
      <w:tr w:rsidR="001C0AD4" w14:paraId="5773698A" w14:textId="77777777" w:rsidTr="009B6A89">
        <w:tc>
          <w:tcPr>
            <w:tcW w:w="1261" w:type="dxa"/>
            <w:gridSpan w:val="2"/>
            <w:tcBorders>
              <w:top w:val="single" w:sz="4" w:space="0" w:color="auto"/>
              <w:left w:val="single" w:sz="18" w:space="0" w:color="auto"/>
              <w:bottom w:val="single" w:sz="4" w:space="0" w:color="auto"/>
            </w:tcBorders>
          </w:tcPr>
          <w:p w14:paraId="3E39A87E"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4501B347" w14:textId="7F6626B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D478BE6" w14:textId="77777777" w:rsidR="001C0AD4" w:rsidRDefault="001C0AD4" w:rsidP="001C0AD4">
            <w:pPr>
              <w:jc w:val="center"/>
              <w:rPr>
                <w:lang w:val="en-AU"/>
              </w:rPr>
            </w:pPr>
            <w:r>
              <w:rPr>
                <w:lang w:val="en-AU"/>
              </w:rPr>
              <w:t>6FV.2</w:t>
            </w:r>
          </w:p>
        </w:tc>
        <w:tc>
          <w:tcPr>
            <w:tcW w:w="4802" w:type="dxa"/>
            <w:gridSpan w:val="2"/>
            <w:tcBorders>
              <w:top w:val="single" w:sz="4" w:space="0" w:color="auto"/>
              <w:bottom w:val="single" w:sz="4" w:space="0" w:color="auto"/>
              <w:right w:val="single" w:sz="18" w:space="0" w:color="auto"/>
            </w:tcBorders>
          </w:tcPr>
          <w:p w14:paraId="6CCEDFFA"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[79]-[82].</w:t>
            </w:r>
          </w:p>
        </w:tc>
      </w:tr>
      <w:tr w:rsidR="001C0AD4" w14:paraId="676CE89F" w14:textId="77777777" w:rsidTr="009B6A89">
        <w:tc>
          <w:tcPr>
            <w:tcW w:w="1261" w:type="dxa"/>
            <w:gridSpan w:val="2"/>
            <w:tcBorders>
              <w:top w:val="single" w:sz="4" w:space="0" w:color="auto"/>
              <w:left w:val="single" w:sz="18" w:space="0" w:color="auto"/>
              <w:bottom w:val="single" w:sz="4" w:space="0" w:color="auto"/>
            </w:tcBorders>
          </w:tcPr>
          <w:p w14:paraId="01A4A662"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248FA983" w14:textId="5448834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66CB00" w14:textId="77777777" w:rsidR="001C0AD4" w:rsidRDefault="001C0AD4" w:rsidP="001C0AD4">
            <w:pPr>
              <w:jc w:val="center"/>
              <w:rPr>
                <w:lang w:val="en-AU"/>
              </w:rPr>
            </w:pPr>
            <w:r>
              <w:rPr>
                <w:lang w:val="en-AU"/>
              </w:rPr>
              <w:t>6FV.12</w:t>
            </w:r>
          </w:p>
        </w:tc>
        <w:tc>
          <w:tcPr>
            <w:tcW w:w="4802" w:type="dxa"/>
            <w:gridSpan w:val="2"/>
            <w:tcBorders>
              <w:top w:val="single" w:sz="4" w:space="0" w:color="auto"/>
              <w:bottom w:val="single" w:sz="4" w:space="0" w:color="auto"/>
              <w:right w:val="single" w:sz="18" w:space="0" w:color="auto"/>
            </w:tcBorders>
          </w:tcPr>
          <w:p w14:paraId="20869E20" w14:textId="77777777" w:rsidR="001C0AD4" w:rsidRDefault="001C0AD4" w:rsidP="001C0AD4">
            <w:pPr>
              <w:jc w:val="both"/>
              <w:rPr>
                <w:rFonts w:ascii="Arial" w:hAnsi="Arial" w:cs="Arial"/>
                <w:color w:val="000000"/>
              </w:rPr>
            </w:pPr>
            <w:r>
              <w:rPr>
                <w:rFonts w:ascii="Arial" w:hAnsi="Arial" w:cs="Arial"/>
                <w:color w:val="000000"/>
              </w:rPr>
              <w:t>Contents changed to reflect amendments to the FVPA which came into operation on 17/04/2013.</w:t>
            </w:r>
          </w:p>
        </w:tc>
      </w:tr>
      <w:tr w:rsidR="001C0AD4" w14:paraId="31DD6EAE" w14:textId="77777777" w:rsidTr="009B6A89">
        <w:tc>
          <w:tcPr>
            <w:tcW w:w="1261" w:type="dxa"/>
            <w:gridSpan w:val="2"/>
            <w:tcBorders>
              <w:top w:val="single" w:sz="4" w:space="0" w:color="auto"/>
              <w:left w:val="single" w:sz="18" w:space="0" w:color="auto"/>
              <w:bottom w:val="single" w:sz="4" w:space="0" w:color="auto"/>
            </w:tcBorders>
          </w:tcPr>
          <w:p w14:paraId="5825020A"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1ECC1127" w14:textId="7D4FC09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5BABEA4" w14:textId="77777777" w:rsidR="001C0AD4" w:rsidRDefault="001C0AD4" w:rsidP="001C0AD4">
            <w:pPr>
              <w:jc w:val="center"/>
              <w:rPr>
                <w:lang w:val="en-AU"/>
              </w:rPr>
            </w:pPr>
            <w:r>
              <w:rPr>
                <w:lang w:val="en-AU"/>
              </w:rPr>
              <w:t>6FV.13.1</w:t>
            </w:r>
          </w:p>
        </w:tc>
        <w:tc>
          <w:tcPr>
            <w:tcW w:w="4802" w:type="dxa"/>
            <w:gridSpan w:val="2"/>
            <w:tcBorders>
              <w:top w:val="single" w:sz="4" w:space="0" w:color="auto"/>
              <w:bottom w:val="single" w:sz="4" w:space="0" w:color="auto"/>
              <w:right w:val="single" w:sz="18" w:space="0" w:color="auto"/>
            </w:tcBorders>
          </w:tcPr>
          <w:p w14:paraId="38305945"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2D7EED">
              <w:rPr>
                <w:rFonts w:ascii="Arial" w:hAnsi="Arial" w:cs="Arial"/>
                <w:i/>
                <w:color w:val="000000"/>
              </w:rPr>
              <w:t>AA v BB</w:t>
            </w:r>
            <w:r>
              <w:rPr>
                <w:rFonts w:ascii="Arial" w:hAnsi="Arial" w:cs="Arial"/>
                <w:color w:val="000000"/>
              </w:rPr>
              <w:t xml:space="preserve"> [2013] VSC 120 at [14]-[27] &amp; [87].</w:t>
            </w:r>
          </w:p>
        </w:tc>
      </w:tr>
      <w:tr w:rsidR="001C0AD4" w14:paraId="75A80787" w14:textId="77777777" w:rsidTr="009B6A89">
        <w:tc>
          <w:tcPr>
            <w:tcW w:w="1261" w:type="dxa"/>
            <w:gridSpan w:val="2"/>
            <w:tcBorders>
              <w:top w:val="single" w:sz="4" w:space="0" w:color="auto"/>
              <w:left w:val="single" w:sz="18" w:space="0" w:color="auto"/>
              <w:bottom w:val="single" w:sz="4" w:space="0" w:color="auto"/>
            </w:tcBorders>
          </w:tcPr>
          <w:p w14:paraId="16EBCF0C"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6F72BDEC" w14:textId="317B721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FECFA47" w14:textId="77777777" w:rsidR="001C0AD4" w:rsidRDefault="001C0AD4" w:rsidP="001C0AD4">
            <w:pPr>
              <w:jc w:val="center"/>
              <w:rPr>
                <w:lang w:val="en-AU"/>
              </w:rPr>
            </w:pPr>
            <w:r>
              <w:rPr>
                <w:lang w:val="en-AU"/>
              </w:rPr>
              <w:t>6.18.1</w:t>
            </w:r>
          </w:p>
        </w:tc>
        <w:tc>
          <w:tcPr>
            <w:tcW w:w="4802" w:type="dxa"/>
            <w:gridSpan w:val="2"/>
            <w:tcBorders>
              <w:top w:val="single" w:sz="4" w:space="0" w:color="auto"/>
              <w:bottom w:val="single" w:sz="4" w:space="0" w:color="auto"/>
              <w:right w:val="single" w:sz="18" w:space="0" w:color="auto"/>
            </w:tcBorders>
          </w:tcPr>
          <w:p w14:paraId="614A2CDD" w14:textId="77777777" w:rsidR="001C0AD4" w:rsidRDefault="001C0AD4" w:rsidP="001C0AD4">
            <w:pPr>
              <w:jc w:val="both"/>
              <w:rPr>
                <w:rFonts w:ascii="Arial" w:hAnsi="Arial" w:cs="Arial"/>
                <w:color w:val="000000"/>
              </w:rPr>
            </w:pPr>
            <w:r>
              <w:rPr>
                <w:rFonts w:ascii="Arial" w:hAnsi="Arial" w:cs="Arial"/>
                <w:color w:val="000000"/>
              </w:rPr>
              <w:t>Addition to contents to reflect amendments to the FVPA which have resulted in 3 additional contravention offences as from 17/04/2013.</w:t>
            </w:r>
          </w:p>
        </w:tc>
      </w:tr>
      <w:tr w:rsidR="001C0AD4" w14:paraId="71A27799" w14:textId="77777777" w:rsidTr="009B6A89">
        <w:tc>
          <w:tcPr>
            <w:tcW w:w="1261" w:type="dxa"/>
            <w:gridSpan w:val="2"/>
            <w:tcBorders>
              <w:top w:val="single" w:sz="4" w:space="0" w:color="auto"/>
              <w:left w:val="single" w:sz="18" w:space="0" w:color="auto"/>
              <w:bottom w:val="single" w:sz="4" w:space="0" w:color="auto"/>
            </w:tcBorders>
          </w:tcPr>
          <w:p w14:paraId="4A35BFCD" w14:textId="77777777" w:rsidR="001C0AD4" w:rsidRDefault="001C0AD4" w:rsidP="001C0AD4">
            <w:pPr>
              <w:rPr>
                <w:lang w:val="en-AU"/>
              </w:rPr>
            </w:pPr>
            <w:r>
              <w:rPr>
                <w:lang w:val="en-AU"/>
              </w:rPr>
              <w:t>26/04/13</w:t>
            </w:r>
          </w:p>
        </w:tc>
        <w:tc>
          <w:tcPr>
            <w:tcW w:w="836" w:type="dxa"/>
            <w:tcBorders>
              <w:top w:val="single" w:sz="4" w:space="0" w:color="auto"/>
              <w:bottom w:val="single" w:sz="4" w:space="0" w:color="auto"/>
            </w:tcBorders>
          </w:tcPr>
          <w:p w14:paraId="0B0BFBC2" w14:textId="46751D6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5C6049C"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78ABCB48" w14:textId="77777777" w:rsidR="001C0AD4" w:rsidRDefault="001C0AD4" w:rsidP="001C0AD4">
            <w:pPr>
              <w:jc w:val="both"/>
              <w:rPr>
                <w:rFonts w:ascii="Arial" w:hAnsi="Arial" w:cs="Arial"/>
                <w:color w:val="000000"/>
              </w:rPr>
            </w:pPr>
            <w:r>
              <w:rPr>
                <w:rFonts w:ascii="Arial" w:hAnsi="Arial" w:cs="Arial"/>
                <w:color w:val="000000"/>
              </w:rPr>
              <w:t>Intervention order statistics for 2011-2012 added.</w:t>
            </w:r>
          </w:p>
        </w:tc>
      </w:tr>
      <w:tr w:rsidR="001C0AD4" w14:paraId="31D68981" w14:textId="77777777" w:rsidTr="009B6A89">
        <w:tc>
          <w:tcPr>
            <w:tcW w:w="1261" w:type="dxa"/>
            <w:gridSpan w:val="2"/>
            <w:tcBorders>
              <w:top w:val="single" w:sz="4" w:space="0" w:color="auto"/>
              <w:left w:val="single" w:sz="18" w:space="0" w:color="auto"/>
              <w:bottom w:val="single" w:sz="4" w:space="0" w:color="auto"/>
            </w:tcBorders>
          </w:tcPr>
          <w:p w14:paraId="00D31EE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3E5509D6" w14:textId="71AF7A5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F673DFE"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16C22A1E" w14:textId="77777777" w:rsidR="001C0AD4" w:rsidRDefault="001C0AD4" w:rsidP="001C0AD4">
            <w:pPr>
              <w:jc w:val="both"/>
              <w:rPr>
                <w:rFonts w:ascii="Arial" w:hAnsi="Arial" w:cs="Arial"/>
                <w:color w:val="000000"/>
              </w:rPr>
            </w:pPr>
            <w:r>
              <w:rPr>
                <w:rFonts w:ascii="Arial" w:hAnsi="Arial" w:cs="Arial"/>
                <w:color w:val="000000"/>
              </w:rPr>
              <w:t>Paragraph title changed to “Trends in child protection reports 1989-1990 to 2011-2012”.  Addition of statistics for 2011-2012.</w:t>
            </w:r>
          </w:p>
        </w:tc>
      </w:tr>
      <w:tr w:rsidR="001C0AD4" w14:paraId="3847A53D" w14:textId="77777777" w:rsidTr="009B6A89">
        <w:tc>
          <w:tcPr>
            <w:tcW w:w="1261" w:type="dxa"/>
            <w:gridSpan w:val="2"/>
            <w:tcBorders>
              <w:top w:val="single" w:sz="4" w:space="0" w:color="auto"/>
              <w:left w:val="single" w:sz="18" w:space="0" w:color="auto"/>
              <w:bottom w:val="single" w:sz="4" w:space="0" w:color="auto"/>
            </w:tcBorders>
          </w:tcPr>
          <w:p w14:paraId="0E65F415"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7851716A" w14:textId="7BCE954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778DAA7"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2692F48" w14:textId="77777777" w:rsidR="001C0AD4" w:rsidRDefault="001C0AD4" w:rsidP="001C0AD4">
            <w:pPr>
              <w:jc w:val="both"/>
              <w:rPr>
                <w:rFonts w:ascii="Arial" w:hAnsi="Arial" w:cs="Arial"/>
                <w:color w:val="000000"/>
              </w:rPr>
            </w:pPr>
            <w:r>
              <w:rPr>
                <w:rFonts w:ascii="Arial" w:hAnsi="Arial" w:cs="Arial"/>
                <w:color w:val="000000"/>
              </w:rPr>
              <w:t>Addition of statistics for 2011-2012.</w:t>
            </w:r>
          </w:p>
        </w:tc>
      </w:tr>
      <w:tr w:rsidR="001C0AD4" w14:paraId="3BC9B241" w14:textId="77777777" w:rsidTr="009B6A89">
        <w:tc>
          <w:tcPr>
            <w:tcW w:w="1261" w:type="dxa"/>
            <w:gridSpan w:val="2"/>
            <w:tcBorders>
              <w:top w:val="single" w:sz="4" w:space="0" w:color="auto"/>
              <w:left w:val="single" w:sz="18" w:space="0" w:color="auto"/>
              <w:bottom w:val="single" w:sz="4" w:space="0" w:color="auto"/>
            </w:tcBorders>
          </w:tcPr>
          <w:p w14:paraId="2F9AE4F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44E7600" w14:textId="3FE01FE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11C687"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11F9EB6F" w14:textId="77777777" w:rsidR="001C0AD4" w:rsidRDefault="001C0AD4" w:rsidP="001C0AD4">
            <w:pPr>
              <w:jc w:val="both"/>
              <w:rPr>
                <w:rFonts w:ascii="Arial" w:hAnsi="Arial" w:cs="Arial"/>
                <w:color w:val="000000"/>
              </w:rPr>
            </w:pPr>
            <w:r>
              <w:rPr>
                <w:rFonts w:ascii="Arial" w:hAnsi="Arial" w:cs="Arial"/>
                <w:color w:val="000000"/>
              </w:rPr>
              <w:t xml:space="preserve">Removal of reference to and extract from </w:t>
            </w:r>
            <w:r w:rsidRPr="0035075B">
              <w:rPr>
                <w:rFonts w:ascii="Arial" w:hAnsi="Arial" w:cs="Arial"/>
                <w:i/>
                <w:color w:val="000000"/>
              </w:rPr>
              <w:t>A &amp; B v Children’s Court of Victoria</w:t>
            </w:r>
            <w:r>
              <w:rPr>
                <w:rFonts w:ascii="Arial" w:hAnsi="Arial" w:cs="Arial"/>
                <w:color w:val="000000"/>
              </w:rPr>
              <w:t xml:space="preserve"> [2012] VSC 589.</w:t>
            </w:r>
          </w:p>
        </w:tc>
      </w:tr>
      <w:tr w:rsidR="001C0AD4" w14:paraId="2AA5BFB7" w14:textId="77777777" w:rsidTr="009B6A89">
        <w:tc>
          <w:tcPr>
            <w:tcW w:w="1261" w:type="dxa"/>
            <w:gridSpan w:val="2"/>
            <w:tcBorders>
              <w:top w:val="single" w:sz="4" w:space="0" w:color="auto"/>
              <w:left w:val="single" w:sz="18" w:space="0" w:color="auto"/>
              <w:bottom w:val="single" w:sz="4" w:space="0" w:color="auto"/>
            </w:tcBorders>
          </w:tcPr>
          <w:p w14:paraId="43C8328B"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7247CA8C" w14:textId="2AE68D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73244B6"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E82CAAA" w14:textId="77777777" w:rsidR="001C0AD4" w:rsidRDefault="001C0AD4" w:rsidP="001C0AD4">
            <w:pPr>
              <w:jc w:val="both"/>
              <w:rPr>
                <w:rFonts w:ascii="Arial" w:hAnsi="Arial" w:cs="Arial"/>
                <w:color w:val="000000"/>
              </w:rPr>
            </w:pPr>
            <w:r>
              <w:rPr>
                <w:rFonts w:ascii="Arial" w:hAnsi="Arial" w:cs="Arial"/>
                <w:color w:val="000000"/>
              </w:rPr>
              <w:t>Renumbered paragraph – formerly 4.7.5.</w:t>
            </w:r>
          </w:p>
        </w:tc>
      </w:tr>
      <w:tr w:rsidR="001C0AD4" w14:paraId="0C4E66C3" w14:textId="77777777" w:rsidTr="009B6A89">
        <w:tc>
          <w:tcPr>
            <w:tcW w:w="1261" w:type="dxa"/>
            <w:gridSpan w:val="2"/>
            <w:tcBorders>
              <w:top w:val="single" w:sz="4" w:space="0" w:color="auto"/>
              <w:left w:val="single" w:sz="18" w:space="0" w:color="auto"/>
              <w:bottom w:val="single" w:sz="4" w:space="0" w:color="auto"/>
            </w:tcBorders>
          </w:tcPr>
          <w:p w14:paraId="33B88EF2"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4A50ADFC" w14:textId="707C595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42F6EBF"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7AB852D3" w14:textId="77777777" w:rsidR="001C0AD4" w:rsidRDefault="001C0AD4" w:rsidP="001C0AD4">
            <w:pPr>
              <w:jc w:val="both"/>
              <w:rPr>
                <w:rFonts w:ascii="Arial" w:hAnsi="Arial" w:cs="Arial"/>
                <w:color w:val="000000"/>
              </w:rPr>
            </w:pPr>
            <w:r>
              <w:rPr>
                <w:rFonts w:ascii="Arial" w:hAnsi="Arial" w:cs="Arial"/>
                <w:color w:val="000000"/>
              </w:rPr>
              <w:t xml:space="preserve">Paragraph renumbered – formerly 4.7.2 – and title changed to “Child usually represented if aged 10 years or more”.  Contents substantially changed to reflect amendments to ss.524(1)(a), 524(1A), 524(1B) &amp; 525 of the CYFA which came into operation on 27/03/2013. </w:t>
            </w:r>
          </w:p>
        </w:tc>
      </w:tr>
      <w:tr w:rsidR="001C0AD4" w14:paraId="523F61BD" w14:textId="77777777" w:rsidTr="009B6A89">
        <w:tc>
          <w:tcPr>
            <w:tcW w:w="1261" w:type="dxa"/>
            <w:gridSpan w:val="2"/>
            <w:tcBorders>
              <w:top w:val="single" w:sz="4" w:space="0" w:color="auto"/>
              <w:left w:val="single" w:sz="18" w:space="0" w:color="auto"/>
              <w:bottom w:val="single" w:sz="4" w:space="0" w:color="auto"/>
            </w:tcBorders>
          </w:tcPr>
          <w:p w14:paraId="36C8EEED"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582DAC1" w14:textId="43B03EC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0F0418"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131CC85D" w14:textId="77777777" w:rsidR="001C0AD4" w:rsidRDefault="001C0AD4" w:rsidP="001C0AD4">
            <w:pPr>
              <w:jc w:val="both"/>
              <w:rPr>
                <w:rFonts w:ascii="Arial" w:hAnsi="Arial" w:cs="Arial"/>
                <w:color w:val="000000"/>
              </w:rPr>
            </w:pPr>
            <w:r>
              <w:rPr>
                <w:rFonts w:ascii="Arial" w:hAnsi="Arial" w:cs="Arial"/>
                <w:color w:val="000000"/>
              </w:rPr>
              <w:t>Paragraph renumbered – formerly 4.7.3 – and title changed to “Representation of child under 10 or not mature enough to give instructions”.  Contents substantially changed to reflect amendments to ss.524(1)(a), 524(1A), 524(1B) &amp; 524(4) which came into operation on 27/03/2013.</w:t>
            </w:r>
          </w:p>
        </w:tc>
      </w:tr>
      <w:tr w:rsidR="001C0AD4" w14:paraId="7F9A3E09" w14:textId="77777777" w:rsidTr="009B6A89">
        <w:tc>
          <w:tcPr>
            <w:tcW w:w="1261" w:type="dxa"/>
            <w:gridSpan w:val="2"/>
            <w:tcBorders>
              <w:top w:val="single" w:sz="4" w:space="0" w:color="auto"/>
              <w:left w:val="single" w:sz="18" w:space="0" w:color="auto"/>
              <w:bottom w:val="single" w:sz="4" w:space="0" w:color="auto"/>
            </w:tcBorders>
          </w:tcPr>
          <w:p w14:paraId="6495743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49832AD" w14:textId="7A855B4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DDD08BC"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53A51818" w14:textId="77777777" w:rsidR="001C0AD4" w:rsidRDefault="001C0AD4" w:rsidP="001C0AD4">
            <w:pPr>
              <w:jc w:val="both"/>
              <w:rPr>
                <w:rFonts w:ascii="Arial" w:hAnsi="Arial" w:cs="Arial"/>
                <w:color w:val="000000"/>
              </w:rPr>
            </w:pPr>
            <w:r>
              <w:rPr>
                <w:rFonts w:ascii="Arial" w:hAnsi="Arial" w:cs="Arial"/>
                <w:color w:val="000000"/>
              </w:rPr>
              <w:t>Renumbered paragraph – formerly 4.7.4.</w:t>
            </w:r>
          </w:p>
        </w:tc>
      </w:tr>
      <w:tr w:rsidR="001C0AD4" w14:paraId="00FCF37A" w14:textId="77777777" w:rsidTr="009B6A89">
        <w:tc>
          <w:tcPr>
            <w:tcW w:w="1261" w:type="dxa"/>
            <w:gridSpan w:val="2"/>
            <w:tcBorders>
              <w:top w:val="single" w:sz="4" w:space="0" w:color="auto"/>
              <w:left w:val="single" w:sz="18" w:space="0" w:color="auto"/>
              <w:bottom w:val="single" w:sz="4" w:space="0" w:color="auto"/>
            </w:tcBorders>
          </w:tcPr>
          <w:p w14:paraId="5B4ADFFF"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28015DF" w14:textId="0043795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D3FCDA"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6D982629" w14:textId="77777777" w:rsidR="001C0AD4" w:rsidRDefault="001C0AD4" w:rsidP="001C0AD4">
            <w:pPr>
              <w:jc w:val="both"/>
              <w:rPr>
                <w:rFonts w:ascii="Arial" w:hAnsi="Arial" w:cs="Arial"/>
                <w:color w:val="000000"/>
              </w:rPr>
            </w:pPr>
            <w:r>
              <w:rPr>
                <w:rFonts w:ascii="Arial" w:hAnsi="Arial" w:cs="Arial"/>
                <w:color w:val="000000"/>
              </w:rPr>
              <w:t xml:space="preserve">Contents slightly changed to reflect amendments to s.524 which came into operation on 27/03/2013 and because of the re-writing of what are now paragraphs 4.7.3 &amp; 4.7.4.  Some of the commentary on </w:t>
            </w:r>
            <w:r w:rsidRPr="0035075B">
              <w:rPr>
                <w:rFonts w:ascii="Arial" w:hAnsi="Arial" w:cs="Arial"/>
                <w:i/>
                <w:color w:val="000000"/>
              </w:rPr>
              <w:t>A &amp; B v Children’s Court of Victoria</w:t>
            </w:r>
            <w:r>
              <w:rPr>
                <w:rFonts w:ascii="Arial" w:hAnsi="Arial" w:cs="Arial"/>
                <w:color w:val="000000"/>
              </w:rPr>
              <w:t xml:space="preserve"> [2012] VSC 589 which was previously in paragraph 4.7.7 has been moved into this paragraph.</w:t>
            </w:r>
          </w:p>
        </w:tc>
      </w:tr>
      <w:tr w:rsidR="001C0AD4" w14:paraId="23D4238A" w14:textId="77777777" w:rsidTr="009B6A89">
        <w:tc>
          <w:tcPr>
            <w:tcW w:w="1261" w:type="dxa"/>
            <w:gridSpan w:val="2"/>
            <w:tcBorders>
              <w:top w:val="single" w:sz="4" w:space="0" w:color="auto"/>
              <w:left w:val="single" w:sz="18" w:space="0" w:color="auto"/>
              <w:bottom w:val="single" w:sz="4" w:space="0" w:color="auto"/>
            </w:tcBorders>
          </w:tcPr>
          <w:p w14:paraId="0315371C"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5FEFF1F5" w14:textId="3F9971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221F9B"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F232F23" w14:textId="77777777" w:rsidR="001C0AD4" w:rsidRDefault="001C0AD4" w:rsidP="001C0AD4">
            <w:pPr>
              <w:jc w:val="both"/>
              <w:rPr>
                <w:rFonts w:ascii="Arial" w:hAnsi="Arial" w:cs="Arial"/>
                <w:color w:val="000000"/>
              </w:rPr>
            </w:pPr>
            <w:r>
              <w:rPr>
                <w:rFonts w:ascii="Arial" w:hAnsi="Arial" w:cs="Arial"/>
                <w:color w:val="000000"/>
              </w:rPr>
              <w:t>Old paragraph 4.7.7 deleted.  Old paragraph 4.7.8 renumbered 4.7.7.</w:t>
            </w:r>
          </w:p>
        </w:tc>
      </w:tr>
      <w:tr w:rsidR="001C0AD4" w14:paraId="3E8A987A" w14:textId="77777777" w:rsidTr="009B6A89">
        <w:tc>
          <w:tcPr>
            <w:tcW w:w="1261" w:type="dxa"/>
            <w:gridSpan w:val="2"/>
            <w:tcBorders>
              <w:top w:val="single" w:sz="4" w:space="0" w:color="auto"/>
              <w:left w:val="single" w:sz="18" w:space="0" w:color="auto"/>
              <w:bottom w:val="single" w:sz="4" w:space="0" w:color="auto"/>
            </w:tcBorders>
          </w:tcPr>
          <w:p w14:paraId="1C642619"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49165311" w14:textId="602C90A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87D7FAD"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197FB26" w14:textId="77777777" w:rsidR="001C0AD4" w:rsidRDefault="001C0AD4" w:rsidP="001C0AD4">
            <w:pPr>
              <w:jc w:val="both"/>
              <w:rPr>
                <w:rFonts w:ascii="Arial" w:hAnsi="Arial" w:cs="Arial"/>
                <w:color w:val="000000"/>
              </w:rPr>
            </w:pPr>
            <w:r>
              <w:rPr>
                <w:rFonts w:ascii="Arial" w:hAnsi="Arial" w:cs="Arial"/>
                <w:color w:val="000000"/>
              </w:rPr>
              <w:t>Old paragraph 4.7.9 renumbered 4.7.8.</w:t>
            </w:r>
          </w:p>
        </w:tc>
      </w:tr>
      <w:tr w:rsidR="001C0AD4" w14:paraId="6876AD71" w14:textId="77777777" w:rsidTr="009B6A89">
        <w:tc>
          <w:tcPr>
            <w:tcW w:w="1261" w:type="dxa"/>
            <w:gridSpan w:val="2"/>
            <w:tcBorders>
              <w:top w:val="single" w:sz="4" w:space="0" w:color="auto"/>
              <w:left w:val="single" w:sz="18" w:space="0" w:color="auto"/>
              <w:bottom w:val="single" w:sz="4" w:space="0" w:color="auto"/>
            </w:tcBorders>
          </w:tcPr>
          <w:p w14:paraId="66085896"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693B56BE" w14:textId="09A7DA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47BB894" w14:textId="77777777" w:rsidR="001C0AD4" w:rsidRDefault="001C0AD4" w:rsidP="001C0AD4">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3964BB6A" w14:textId="77777777" w:rsidR="001C0AD4" w:rsidRDefault="001C0AD4" w:rsidP="001C0AD4">
            <w:pPr>
              <w:jc w:val="both"/>
              <w:rPr>
                <w:rFonts w:ascii="Arial" w:hAnsi="Arial" w:cs="Arial"/>
                <w:color w:val="000000"/>
              </w:rPr>
            </w:pPr>
            <w:r>
              <w:rPr>
                <w:rFonts w:ascii="Arial" w:hAnsi="Arial" w:cs="Arial"/>
                <w:color w:val="000000"/>
              </w:rPr>
              <w:t>Old paragraph 4.7.10 renumbered 4.7.9.  Small change to commentary to reflect amendments to ss.524(1)(a), 524(1A), 524(1B) &amp; 524(4) which came into operation on 27/03/2013.</w:t>
            </w:r>
          </w:p>
        </w:tc>
      </w:tr>
      <w:tr w:rsidR="001C0AD4" w14:paraId="33BB43C8" w14:textId="77777777" w:rsidTr="009B6A89">
        <w:tc>
          <w:tcPr>
            <w:tcW w:w="1261" w:type="dxa"/>
            <w:gridSpan w:val="2"/>
            <w:tcBorders>
              <w:top w:val="single" w:sz="4" w:space="0" w:color="auto"/>
              <w:left w:val="single" w:sz="18" w:space="0" w:color="auto"/>
              <w:bottom w:val="single" w:sz="4" w:space="0" w:color="auto"/>
            </w:tcBorders>
          </w:tcPr>
          <w:p w14:paraId="2BE8C362" w14:textId="77777777" w:rsidR="001C0AD4" w:rsidRDefault="001C0AD4" w:rsidP="001C0AD4">
            <w:pPr>
              <w:rPr>
                <w:lang w:val="en-AU"/>
              </w:rPr>
            </w:pPr>
            <w:r>
              <w:rPr>
                <w:lang w:val="en-AU"/>
              </w:rPr>
              <w:t>09/04/13</w:t>
            </w:r>
          </w:p>
        </w:tc>
        <w:tc>
          <w:tcPr>
            <w:tcW w:w="836" w:type="dxa"/>
            <w:tcBorders>
              <w:top w:val="single" w:sz="4" w:space="0" w:color="auto"/>
              <w:bottom w:val="single" w:sz="4" w:space="0" w:color="auto"/>
            </w:tcBorders>
          </w:tcPr>
          <w:p w14:paraId="1B9C5FB2" w14:textId="7A4F658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0FE204"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15E8FB0" w14:textId="77777777" w:rsidR="001C0AD4" w:rsidRDefault="001C0AD4" w:rsidP="001C0AD4">
            <w:pPr>
              <w:jc w:val="both"/>
              <w:rPr>
                <w:rFonts w:ascii="Arial" w:hAnsi="Arial" w:cs="Arial"/>
                <w:color w:val="000000"/>
              </w:rPr>
            </w:pPr>
            <w:r>
              <w:rPr>
                <w:rFonts w:ascii="Arial" w:hAnsi="Arial" w:cs="Arial"/>
                <w:color w:val="000000"/>
              </w:rPr>
              <w:t>Old paragraph 4.7.11 renumbered 4.7.10.</w:t>
            </w:r>
          </w:p>
        </w:tc>
      </w:tr>
      <w:tr w:rsidR="001C0AD4" w14:paraId="7F6AC982" w14:textId="77777777" w:rsidTr="009B6A89">
        <w:tc>
          <w:tcPr>
            <w:tcW w:w="1261" w:type="dxa"/>
            <w:gridSpan w:val="2"/>
            <w:tcBorders>
              <w:top w:val="single" w:sz="4" w:space="0" w:color="auto"/>
              <w:left w:val="single" w:sz="18" w:space="0" w:color="auto"/>
              <w:bottom w:val="single" w:sz="4" w:space="0" w:color="auto"/>
            </w:tcBorders>
          </w:tcPr>
          <w:p w14:paraId="32241843"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2DC39C8E" w14:textId="0531554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59C1BC" w14:textId="77777777" w:rsidR="001C0AD4" w:rsidRDefault="001C0AD4" w:rsidP="001C0AD4">
            <w:pPr>
              <w:jc w:val="center"/>
              <w:rPr>
                <w:lang w:val="en-AU"/>
              </w:rPr>
            </w:pPr>
            <w:r>
              <w:rPr>
                <w:lang w:val="en-AU"/>
              </w:rPr>
              <w:t>9.1 &amp; 9.2.1</w:t>
            </w:r>
          </w:p>
        </w:tc>
        <w:tc>
          <w:tcPr>
            <w:tcW w:w="4802" w:type="dxa"/>
            <w:gridSpan w:val="2"/>
            <w:tcBorders>
              <w:top w:val="single" w:sz="4" w:space="0" w:color="auto"/>
              <w:bottom w:val="single" w:sz="4" w:space="0" w:color="auto"/>
              <w:right w:val="single" w:sz="18" w:space="0" w:color="auto"/>
            </w:tcBorders>
          </w:tcPr>
          <w:p w14:paraId="426A3472" w14:textId="77777777" w:rsidR="001C0AD4" w:rsidRDefault="001C0AD4" w:rsidP="001C0AD4">
            <w:pPr>
              <w:jc w:val="both"/>
              <w:rPr>
                <w:rFonts w:ascii="Arial" w:hAnsi="Arial" w:cs="Arial"/>
                <w:color w:val="000000"/>
              </w:rPr>
            </w:pPr>
            <w:r>
              <w:rPr>
                <w:rFonts w:ascii="Arial" w:hAnsi="Arial" w:cs="Arial"/>
                <w:color w:val="000000"/>
              </w:rPr>
              <w:t>Statutory amendment of maximum remand period from “21 days” to “21 clear days”.</w:t>
            </w:r>
          </w:p>
        </w:tc>
      </w:tr>
      <w:tr w:rsidR="001C0AD4" w14:paraId="19A54A59" w14:textId="77777777" w:rsidTr="009B6A89">
        <w:tc>
          <w:tcPr>
            <w:tcW w:w="1261" w:type="dxa"/>
            <w:gridSpan w:val="2"/>
            <w:tcBorders>
              <w:top w:val="single" w:sz="4" w:space="0" w:color="auto"/>
              <w:left w:val="single" w:sz="18" w:space="0" w:color="auto"/>
              <w:bottom w:val="single" w:sz="4" w:space="0" w:color="auto"/>
            </w:tcBorders>
          </w:tcPr>
          <w:p w14:paraId="3EC18719"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2168A220" w14:textId="76A7D13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6206983" w14:textId="77777777" w:rsidR="001C0AD4" w:rsidRDefault="001C0AD4" w:rsidP="001C0AD4">
            <w:pPr>
              <w:jc w:val="center"/>
              <w:rPr>
                <w:lang w:val="en-AU"/>
              </w:rPr>
            </w:pPr>
            <w:r>
              <w:rPr>
                <w:lang w:val="en-AU"/>
              </w:rPr>
              <w:t>9.1.2</w:t>
            </w:r>
          </w:p>
        </w:tc>
        <w:tc>
          <w:tcPr>
            <w:tcW w:w="4802" w:type="dxa"/>
            <w:gridSpan w:val="2"/>
            <w:tcBorders>
              <w:top w:val="single" w:sz="4" w:space="0" w:color="auto"/>
              <w:bottom w:val="single" w:sz="4" w:space="0" w:color="auto"/>
              <w:right w:val="single" w:sz="18" w:space="0" w:color="auto"/>
            </w:tcBorders>
          </w:tcPr>
          <w:p w14:paraId="647C8FCB" w14:textId="77777777" w:rsidR="001C0AD4" w:rsidRDefault="001C0AD4" w:rsidP="001C0AD4">
            <w:pPr>
              <w:jc w:val="both"/>
              <w:rPr>
                <w:rFonts w:ascii="Arial" w:hAnsi="Arial" w:cs="Arial"/>
                <w:color w:val="000000"/>
              </w:rPr>
            </w:pPr>
            <w:r>
              <w:rPr>
                <w:rFonts w:ascii="Arial" w:hAnsi="Arial" w:cs="Arial"/>
                <w:color w:val="000000"/>
              </w:rPr>
              <w:t>Addition of reference to Sch.3.</w:t>
            </w:r>
          </w:p>
        </w:tc>
      </w:tr>
      <w:tr w:rsidR="001C0AD4" w14:paraId="600C447A" w14:textId="77777777" w:rsidTr="009B6A89">
        <w:tc>
          <w:tcPr>
            <w:tcW w:w="1261" w:type="dxa"/>
            <w:gridSpan w:val="2"/>
            <w:tcBorders>
              <w:top w:val="single" w:sz="4" w:space="0" w:color="auto"/>
              <w:left w:val="single" w:sz="18" w:space="0" w:color="auto"/>
              <w:bottom w:val="single" w:sz="4" w:space="0" w:color="auto"/>
            </w:tcBorders>
          </w:tcPr>
          <w:p w14:paraId="7521E583"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306EC0BC" w14:textId="45FBFF7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3E4C6BD"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AA8FD5B" w14:textId="77777777" w:rsidR="001C0AD4" w:rsidRDefault="001C0AD4" w:rsidP="001C0AD4">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Nathan Scott</w:t>
            </w:r>
            <w:r>
              <w:rPr>
                <w:rFonts w:ascii="Arial" w:hAnsi="Arial" w:cs="Arial"/>
                <w:color w:val="000000"/>
              </w:rPr>
              <w:t xml:space="preserve"> [2011] VSC 674; </w:t>
            </w:r>
            <w:r w:rsidRPr="005F01F1">
              <w:rPr>
                <w:rFonts w:ascii="Arial" w:hAnsi="Arial" w:cs="Arial"/>
                <w:i/>
                <w:color w:val="000000"/>
              </w:rPr>
              <w:t>Re Erol Ramazanoglu</w:t>
            </w:r>
            <w:r>
              <w:rPr>
                <w:rFonts w:ascii="Arial" w:hAnsi="Arial" w:cs="Arial"/>
                <w:color w:val="000000"/>
              </w:rPr>
              <w:t xml:space="preserve"> [2012] VSC 645; </w:t>
            </w:r>
            <w:r w:rsidRPr="005F01F1">
              <w:rPr>
                <w:rFonts w:ascii="Arial" w:hAnsi="Arial" w:cs="Arial"/>
                <w:i/>
                <w:color w:val="000000"/>
              </w:rPr>
              <w:t xml:space="preserve">Re Carl Redenbach </w:t>
            </w:r>
            <w:r>
              <w:rPr>
                <w:rFonts w:ascii="Arial" w:hAnsi="Arial" w:cs="Arial"/>
                <w:color w:val="000000"/>
              </w:rPr>
              <w:t>[2012] VSC 646.</w:t>
            </w:r>
          </w:p>
        </w:tc>
      </w:tr>
      <w:tr w:rsidR="001C0AD4" w14:paraId="69D6A2BC" w14:textId="77777777" w:rsidTr="009B6A89">
        <w:tc>
          <w:tcPr>
            <w:tcW w:w="1261" w:type="dxa"/>
            <w:gridSpan w:val="2"/>
            <w:tcBorders>
              <w:top w:val="single" w:sz="4" w:space="0" w:color="auto"/>
              <w:left w:val="single" w:sz="18" w:space="0" w:color="auto"/>
              <w:bottom w:val="single" w:sz="4" w:space="0" w:color="auto"/>
            </w:tcBorders>
          </w:tcPr>
          <w:p w14:paraId="51ABF3E8"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4CB8E139" w14:textId="224FDEA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BA52EA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FBD2E6" w14:textId="77777777" w:rsidR="001C0AD4" w:rsidRDefault="001C0AD4" w:rsidP="001C0AD4">
            <w:pPr>
              <w:jc w:val="both"/>
              <w:rPr>
                <w:rFonts w:ascii="Arial" w:hAnsi="Arial" w:cs="Arial"/>
                <w:color w:val="000000"/>
              </w:rPr>
            </w:pPr>
            <w:r>
              <w:rPr>
                <w:rFonts w:ascii="Arial" w:hAnsi="Arial" w:cs="Arial"/>
                <w:color w:val="000000"/>
              </w:rPr>
              <w:t xml:space="preserve">Added cases of </w:t>
            </w:r>
            <w:r w:rsidRPr="005F01F1">
              <w:rPr>
                <w:rFonts w:ascii="Arial" w:hAnsi="Arial" w:cs="Arial"/>
                <w:i/>
                <w:color w:val="000000"/>
              </w:rPr>
              <w:t>Re Application for Bail by Patricia Mitchell</w:t>
            </w:r>
            <w:r>
              <w:rPr>
                <w:rFonts w:ascii="Arial" w:hAnsi="Arial" w:cs="Arial"/>
                <w:color w:val="000000"/>
              </w:rPr>
              <w:t xml:space="preserve"> [2013] VSC 59; </w:t>
            </w:r>
            <w:r w:rsidRPr="005F01F1">
              <w:rPr>
                <w:rFonts w:ascii="Arial" w:hAnsi="Arial" w:cs="Arial"/>
                <w:i/>
                <w:color w:val="000000"/>
              </w:rPr>
              <w:t>Luke Clegg</w:t>
            </w:r>
            <w:r>
              <w:rPr>
                <w:rFonts w:ascii="Arial" w:hAnsi="Arial" w:cs="Arial"/>
                <w:color w:val="000000"/>
              </w:rPr>
              <w:t xml:space="preserve"> [2012] VSC 317; Re </w:t>
            </w:r>
            <w:r w:rsidRPr="005F01F1">
              <w:rPr>
                <w:rFonts w:ascii="Arial" w:hAnsi="Arial" w:cs="Arial"/>
                <w:i/>
                <w:color w:val="000000"/>
              </w:rPr>
              <w:t>Marcus Aaron Held</w:t>
            </w:r>
            <w:r>
              <w:rPr>
                <w:rFonts w:ascii="Arial" w:hAnsi="Arial" w:cs="Arial"/>
                <w:color w:val="000000"/>
              </w:rPr>
              <w:t xml:space="preserve"> [2012] VSC 648.</w:t>
            </w:r>
          </w:p>
        </w:tc>
      </w:tr>
      <w:tr w:rsidR="001C0AD4" w14:paraId="6DF3A8B9" w14:textId="77777777" w:rsidTr="009B6A89">
        <w:tc>
          <w:tcPr>
            <w:tcW w:w="1261" w:type="dxa"/>
            <w:gridSpan w:val="2"/>
            <w:tcBorders>
              <w:top w:val="single" w:sz="4" w:space="0" w:color="auto"/>
              <w:left w:val="single" w:sz="18" w:space="0" w:color="auto"/>
              <w:bottom w:val="single" w:sz="4" w:space="0" w:color="auto"/>
            </w:tcBorders>
          </w:tcPr>
          <w:p w14:paraId="6A2DF6B0" w14:textId="77777777" w:rsidR="001C0AD4" w:rsidRDefault="001C0AD4" w:rsidP="001C0AD4">
            <w:pPr>
              <w:rPr>
                <w:lang w:val="en-AU"/>
              </w:rPr>
            </w:pPr>
            <w:r>
              <w:rPr>
                <w:lang w:val="en-AU"/>
              </w:rPr>
              <w:t>08/03/13</w:t>
            </w:r>
          </w:p>
        </w:tc>
        <w:tc>
          <w:tcPr>
            <w:tcW w:w="836" w:type="dxa"/>
            <w:tcBorders>
              <w:top w:val="single" w:sz="4" w:space="0" w:color="auto"/>
              <w:bottom w:val="single" w:sz="4" w:space="0" w:color="auto"/>
            </w:tcBorders>
          </w:tcPr>
          <w:p w14:paraId="005DA977" w14:textId="2C71342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43AE072" w14:textId="77777777" w:rsidR="001C0AD4" w:rsidRDefault="001C0AD4" w:rsidP="001C0AD4">
            <w:pPr>
              <w:jc w:val="center"/>
              <w:rPr>
                <w:lang w:val="en-AU"/>
              </w:rPr>
            </w:pPr>
            <w:r>
              <w:rPr>
                <w:lang w:val="en-AU"/>
              </w:rPr>
              <w:t>9.4.7</w:t>
            </w:r>
          </w:p>
        </w:tc>
        <w:tc>
          <w:tcPr>
            <w:tcW w:w="4802" w:type="dxa"/>
            <w:gridSpan w:val="2"/>
            <w:tcBorders>
              <w:top w:val="single" w:sz="4" w:space="0" w:color="auto"/>
              <w:bottom w:val="single" w:sz="4" w:space="0" w:color="auto"/>
              <w:right w:val="single" w:sz="18" w:space="0" w:color="auto"/>
            </w:tcBorders>
          </w:tcPr>
          <w:p w14:paraId="01C14152" w14:textId="77777777" w:rsidR="001C0AD4" w:rsidRPr="00070B4C" w:rsidRDefault="001C0AD4" w:rsidP="001C0AD4">
            <w:pPr>
              <w:jc w:val="both"/>
              <w:rPr>
                <w:rFonts w:ascii="Arial" w:hAnsi="Arial" w:cs="Arial"/>
                <w:color w:val="000000"/>
                <w:lang w:val="en-AU"/>
              </w:rPr>
            </w:pPr>
            <w:r>
              <w:rPr>
                <w:rFonts w:ascii="Arial" w:hAnsi="Arial" w:cs="Arial"/>
                <w:color w:val="000000"/>
              </w:rPr>
              <w:t xml:space="preserve">Change heading of paragraph to “Bail pending per-sentence or other report”.  Added case of </w:t>
            </w:r>
            <w:r w:rsidRPr="005F01F1">
              <w:rPr>
                <w:rFonts w:ascii="Arial" w:hAnsi="Arial" w:cs="Arial"/>
                <w:i/>
                <w:color w:val="000000"/>
              </w:rPr>
              <w:t>AW v R</w:t>
            </w:r>
            <w:r>
              <w:rPr>
                <w:rFonts w:ascii="Arial" w:hAnsi="Arial" w:cs="Arial"/>
                <w:color w:val="000000"/>
              </w:rPr>
              <w:t xml:space="preserve"> [2013] VSC 56.</w:t>
            </w:r>
          </w:p>
        </w:tc>
      </w:tr>
      <w:tr w:rsidR="001C0AD4" w14:paraId="35005527" w14:textId="77777777" w:rsidTr="009B6A89">
        <w:tc>
          <w:tcPr>
            <w:tcW w:w="1261" w:type="dxa"/>
            <w:gridSpan w:val="2"/>
            <w:tcBorders>
              <w:top w:val="single" w:sz="4" w:space="0" w:color="auto"/>
              <w:left w:val="single" w:sz="18" w:space="0" w:color="auto"/>
              <w:bottom w:val="single" w:sz="4" w:space="0" w:color="auto"/>
            </w:tcBorders>
          </w:tcPr>
          <w:p w14:paraId="379CBB6B"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12CECC2B" w14:textId="6A9ADF6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27B4E5C"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F79F6DC" w14:textId="77777777" w:rsidR="001C0AD4" w:rsidRPr="00C1557C" w:rsidRDefault="001C0AD4" w:rsidP="001C0AD4">
            <w:pPr>
              <w:jc w:val="both"/>
              <w:rPr>
                <w:rFonts w:ascii="Arial" w:hAnsi="Arial" w:cs="Arial"/>
                <w:color w:val="000000"/>
              </w:rPr>
            </w:pPr>
            <w:r>
              <w:rPr>
                <w:rFonts w:ascii="Arial" w:hAnsi="Arial" w:cs="Arial"/>
                <w:color w:val="000000"/>
              </w:rPr>
              <w:t>R</w:t>
            </w:r>
            <w:r w:rsidRPr="00C1557C">
              <w:rPr>
                <w:rFonts w:ascii="Arial" w:hAnsi="Arial" w:cs="Arial"/>
                <w:color w:val="000000"/>
              </w:rPr>
              <w:t xml:space="preserve">eference to </w:t>
            </w:r>
            <w:r>
              <w:rPr>
                <w:rFonts w:ascii="Arial" w:hAnsi="Arial" w:cs="Arial"/>
                <w:color w:val="000000"/>
              </w:rPr>
              <w:t xml:space="preserve">cases of </w:t>
            </w:r>
            <w:r w:rsidRPr="000A52DC">
              <w:rPr>
                <w:rFonts w:ascii="Arial" w:hAnsi="Arial" w:cs="Arial"/>
                <w:i/>
                <w:iCs/>
                <w:color w:val="000000"/>
                <w:lang w:val="en-AU"/>
              </w:rPr>
              <w:t xml:space="preserve">Michael Wilson &amp; Partners Limited v Nicholls </w:t>
            </w:r>
            <w:r w:rsidRPr="000A52DC">
              <w:rPr>
                <w:rFonts w:ascii="Arial" w:hAnsi="Arial" w:cs="Arial"/>
                <w:color w:val="000000"/>
                <w:lang w:val="en-AU"/>
              </w:rPr>
              <w:t>[2011] HCA 48</w:t>
            </w:r>
            <w:r w:rsidRPr="000A52DC">
              <w:rPr>
                <w:rFonts w:ascii="Arial" w:hAnsi="Arial" w:cs="Arial"/>
                <w:color w:val="000000"/>
              </w:rPr>
              <w:t>;</w:t>
            </w:r>
            <w:r>
              <w:rPr>
                <w:rFonts w:ascii="Arial" w:hAnsi="Arial" w:cs="Arial"/>
                <w:i/>
                <w:color w:val="000000"/>
              </w:rPr>
              <w:t xml:space="preserve"> </w:t>
            </w:r>
            <w:r w:rsidRPr="00C1557C">
              <w:rPr>
                <w:rFonts w:ascii="Arial" w:hAnsi="Arial" w:cs="Arial"/>
                <w:i/>
                <w:color w:val="000000"/>
              </w:rPr>
              <w:t>Flavel v Morsby</w:t>
            </w:r>
            <w:r w:rsidRPr="00C1557C">
              <w:rPr>
                <w:rFonts w:ascii="Arial" w:hAnsi="Arial" w:cs="Arial"/>
                <w:color w:val="000000"/>
              </w:rPr>
              <w:t xml:space="preserve"> [2012] VSC 433.</w:t>
            </w:r>
          </w:p>
        </w:tc>
      </w:tr>
      <w:tr w:rsidR="001C0AD4" w14:paraId="37BE5975" w14:textId="77777777" w:rsidTr="009B6A89">
        <w:tc>
          <w:tcPr>
            <w:tcW w:w="1261" w:type="dxa"/>
            <w:gridSpan w:val="2"/>
            <w:tcBorders>
              <w:top w:val="single" w:sz="4" w:space="0" w:color="auto"/>
              <w:left w:val="single" w:sz="18" w:space="0" w:color="auto"/>
              <w:bottom w:val="single" w:sz="4" w:space="0" w:color="auto"/>
            </w:tcBorders>
          </w:tcPr>
          <w:p w14:paraId="68CF7D20"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7B002B29" w14:textId="2F1147D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84AB5F"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0CAF2F83" w14:textId="77777777" w:rsidR="001C0AD4" w:rsidRDefault="001C0AD4" w:rsidP="001C0AD4">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sidRPr="00AC3AA4">
              <w:rPr>
                <w:rFonts w:ascii="Arial" w:hAnsi="Arial" w:cs="Arial"/>
                <w:i/>
                <w:color w:val="000000"/>
              </w:rPr>
              <w:t xml:space="preserve">Dolheguy v Lane </w:t>
            </w:r>
            <w:r w:rsidRPr="00AC3AA4">
              <w:rPr>
                <w:rFonts w:ascii="Arial" w:hAnsi="Arial" w:cs="Arial"/>
                <w:color w:val="000000"/>
              </w:rPr>
              <w:t>[2012] VSC 328 at [16]-[23].</w:t>
            </w:r>
          </w:p>
        </w:tc>
      </w:tr>
      <w:tr w:rsidR="001C0AD4" w14:paraId="33B7D1FD" w14:textId="77777777" w:rsidTr="009B6A89">
        <w:tc>
          <w:tcPr>
            <w:tcW w:w="1261" w:type="dxa"/>
            <w:gridSpan w:val="2"/>
            <w:tcBorders>
              <w:top w:val="single" w:sz="4" w:space="0" w:color="auto"/>
              <w:left w:val="single" w:sz="18" w:space="0" w:color="auto"/>
              <w:bottom w:val="single" w:sz="4" w:space="0" w:color="auto"/>
            </w:tcBorders>
          </w:tcPr>
          <w:p w14:paraId="1C7A9F12" w14:textId="77777777" w:rsidR="001C0AD4" w:rsidRDefault="001C0AD4" w:rsidP="001C0AD4">
            <w:pPr>
              <w:rPr>
                <w:lang w:val="en-AU"/>
              </w:rPr>
            </w:pPr>
            <w:r>
              <w:rPr>
                <w:lang w:val="en-AU"/>
              </w:rPr>
              <w:t>06/03/13</w:t>
            </w:r>
          </w:p>
        </w:tc>
        <w:tc>
          <w:tcPr>
            <w:tcW w:w="836" w:type="dxa"/>
            <w:tcBorders>
              <w:top w:val="single" w:sz="4" w:space="0" w:color="auto"/>
              <w:bottom w:val="single" w:sz="4" w:space="0" w:color="auto"/>
            </w:tcBorders>
          </w:tcPr>
          <w:p w14:paraId="2735268B" w14:textId="02AC2DF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147465"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54C20E9F" w14:textId="77777777" w:rsidR="001C0AD4" w:rsidRDefault="001C0AD4" w:rsidP="001C0AD4">
            <w:pPr>
              <w:jc w:val="both"/>
              <w:rPr>
                <w:rFonts w:ascii="Arial" w:hAnsi="Arial" w:cs="Arial"/>
                <w:color w:val="000000"/>
              </w:rPr>
            </w:pPr>
            <w:r>
              <w:rPr>
                <w:rFonts w:ascii="Arial" w:hAnsi="Arial" w:cs="Arial"/>
                <w:color w:val="000000"/>
              </w:rPr>
              <w:t>Re</w:t>
            </w:r>
            <w:r w:rsidRPr="00AC3AA4">
              <w:rPr>
                <w:rFonts w:ascii="Arial" w:hAnsi="Arial" w:cs="Arial"/>
                <w:color w:val="000000"/>
              </w:rPr>
              <w:t xml:space="preserve">ference to </w:t>
            </w:r>
            <w:r>
              <w:rPr>
                <w:rFonts w:ascii="Arial" w:hAnsi="Arial" w:cs="Arial"/>
                <w:i/>
                <w:color w:val="000000"/>
              </w:rPr>
              <w:t>Pasqualotto v Pasqualotto</w:t>
            </w:r>
            <w:r w:rsidRPr="00AC3AA4">
              <w:rPr>
                <w:rFonts w:ascii="Arial" w:hAnsi="Arial" w:cs="Arial"/>
                <w:i/>
                <w:color w:val="000000"/>
              </w:rPr>
              <w:t xml:space="preserve"> </w:t>
            </w:r>
            <w:r w:rsidRPr="00AC3AA4">
              <w:rPr>
                <w:rFonts w:ascii="Arial" w:hAnsi="Arial" w:cs="Arial"/>
                <w:color w:val="000000"/>
              </w:rPr>
              <w:t>[201</w:t>
            </w:r>
            <w:r>
              <w:rPr>
                <w:rFonts w:ascii="Arial" w:hAnsi="Arial" w:cs="Arial"/>
                <w:color w:val="000000"/>
              </w:rPr>
              <w:t>3</w:t>
            </w:r>
            <w:r w:rsidRPr="00AC3AA4">
              <w:rPr>
                <w:rFonts w:ascii="Arial" w:hAnsi="Arial" w:cs="Arial"/>
                <w:color w:val="000000"/>
              </w:rPr>
              <w:t>] VSC</w:t>
            </w:r>
            <w:r>
              <w:rPr>
                <w:rFonts w:ascii="Arial" w:hAnsi="Arial" w:cs="Arial"/>
                <w:color w:val="000000"/>
              </w:rPr>
              <w:t>A</w:t>
            </w:r>
            <w:r w:rsidRPr="00AC3AA4">
              <w:rPr>
                <w:rFonts w:ascii="Arial" w:hAnsi="Arial" w:cs="Arial"/>
                <w:color w:val="000000"/>
              </w:rPr>
              <w:t xml:space="preserve"> </w:t>
            </w:r>
            <w:r>
              <w:rPr>
                <w:rFonts w:ascii="Arial" w:hAnsi="Arial" w:cs="Arial"/>
                <w:color w:val="000000"/>
              </w:rPr>
              <w:t>16</w:t>
            </w:r>
            <w:r w:rsidRPr="00AC3AA4">
              <w:rPr>
                <w:rFonts w:ascii="Arial" w:hAnsi="Arial" w:cs="Arial"/>
                <w:color w:val="000000"/>
              </w:rPr>
              <w:t xml:space="preserve"> at </w:t>
            </w:r>
            <w:r>
              <w:rPr>
                <w:rFonts w:ascii="Arial" w:hAnsi="Arial" w:cs="Arial"/>
                <w:color w:val="000000"/>
              </w:rPr>
              <w:t xml:space="preserve">[177] &amp; </w:t>
            </w:r>
            <w:r w:rsidRPr="00AC3AA4">
              <w:rPr>
                <w:rFonts w:ascii="Arial" w:hAnsi="Arial" w:cs="Arial"/>
                <w:color w:val="000000"/>
              </w:rPr>
              <w:t>[</w:t>
            </w:r>
            <w:r>
              <w:rPr>
                <w:rFonts w:ascii="Arial" w:hAnsi="Arial" w:cs="Arial"/>
                <w:color w:val="000000"/>
              </w:rPr>
              <w:t>22</w:t>
            </w:r>
            <w:r w:rsidRPr="00AC3AA4">
              <w:rPr>
                <w:rFonts w:ascii="Arial" w:hAnsi="Arial" w:cs="Arial"/>
                <w:color w:val="000000"/>
              </w:rPr>
              <w:t>1]-[2</w:t>
            </w:r>
            <w:r>
              <w:rPr>
                <w:rFonts w:ascii="Arial" w:hAnsi="Arial" w:cs="Arial"/>
                <w:color w:val="000000"/>
              </w:rPr>
              <w:t>7</w:t>
            </w:r>
            <w:r w:rsidRPr="00AC3AA4">
              <w:rPr>
                <w:rFonts w:ascii="Arial" w:hAnsi="Arial" w:cs="Arial"/>
                <w:color w:val="000000"/>
              </w:rPr>
              <w:t>3].</w:t>
            </w:r>
          </w:p>
        </w:tc>
      </w:tr>
      <w:tr w:rsidR="001C0AD4" w14:paraId="0B7F509D" w14:textId="77777777" w:rsidTr="009B6A89">
        <w:tc>
          <w:tcPr>
            <w:tcW w:w="1261" w:type="dxa"/>
            <w:gridSpan w:val="2"/>
            <w:tcBorders>
              <w:top w:val="single" w:sz="4" w:space="0" w:color="auto"/>
              <w:left w:val="single" w:sz="18" w:space="0" w:color="auto"/>
              <w:bottom w:val="single" w:sz="4" w:space="0" w:color="auto"/>
            </w:tcBorders>
          </w:tcPr>
          <w:p w14:paraId="2DFFA3CA" w14:textId="77777777" w:rsidR="001C0AD4" w:rsidRDefault="001C0AD4" w:rsidP="001C0AD4">
            <w:pPr>
              <w:keepNext/>
              <w:rPr>
                <w:lang w:val="en-AU"/>
              </w:rPr>
            </w:pPr>
            <w:r>
              <w:rPr>
                <w:lang w:val="en-AU"/>
              </w:rPr>
              <w:t>06/03/13</w:t>
            </w:r>
          </w:p>
        </w:tc>
        <w:tc>
          <w:tcPr>
            <w:tcW w:w="836" w:type="dxa"/>
            <w:tcBorders>
              <w:top w:val="single" w:sz="4" w:space="0" w:color="auto"/>
              <w:bottom w:val="single" w:sz="4" w:space="0" w:color="auto"/>
            </w:tcBorders>
          </w:tcPr>
          <w:p w14:paraId="433B3DCC" w14:textId="0D227989" w:rsidR="001C0AD4" w:rsidRDefault="001C0AD4" w:rsidP="001C0AD4">
            <w:pPr>
              <w:keepNext/>
              <w:jc w:val="center"/>
              <w:rPr>
                <w:lang w:val="en-AU"/>
              </w:rPr>
            </w:pPr>
            <w:r>
              <w:rPr>
                <w:lang w:val="en-AU"/>
              </w:rPr>
              <w:t>3</w:t>
            </w:r>
          </w:p>
        </w:tc>
        <w:tc>
          <w:tcPr>
            <w:tcW w:w="1439" w:type="dxa"/>
            <w:tcBorders>
              <w:top w:val="single" w:sz="4" w:space="0" w:color="auto"/>
              <w:bottom w:val="single" w:sz="4" w:space="0" w:color="auto"/>
            </w:tcBorders>
          </w:tcPr>
          <w:p w14:paraId="52BE848A" w14:textId="77777777" w:rsidR="001C0AD4" w:rsidRDefault="001C0AD4" w:rsidP="001C0AD4">
            <w:pPr>
              <w:keepNext/>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71EF7C45" w14:textId="77777777" w:rsidR="001C0AD4" w:rsidRPr="00AC3AA4" w:rsidRDefault="001C0AD4" w:rsidP="001C0AD4">
            <w:pPr>
              <w:keepNext/>
              <w:jc w:val="both"/>
              <w:rPr>
                <w:rFonts w:ascii="Arial" w:hAnsi="Arial" w:cs="Arial"/>
                <w:color w:val="000000"/>
              </w:rPr>
            </w:pPr>
            <w:r w:rsidRPr="00AC3AA4">
              <w:rPr>
                <w:rFonts w:ascii="Arial" w:hAnsi="Arial" w:cs="Arial"/>
                <w:color w:val="000000"/>
              </w:rPr>
              <w:t xml:space="preserve">Reference to cases of </w:t>
            </w:r>
            <w:r w:rsidRPr="00AC3AA4">
              <w:rPr>
                <w:rFonts w:ascii="Arial" w:hAnsi="Arial" w:cs="Arial"/>
                <w:i/>
                <w:color w:val="000000"/>
              </w:rPr>
              <w:t>Knight v FP Special Assets Ltd</w:t>
            </w:r>
            <w:r w:rsidRPr="00AC3AA4">
              <w:rPr>
                <w:rFonts w:ascii="Arial" w:hAnsi="Arial" w:cs="Arial"/>
                <w:color w:val="000000"/>
              </w:rPr>
              <w:t xml:space="preserve"> (1992) 174 CLR 178; </w:t>
            </w:r>
            <w:r w:rsidRPr="00AC3AA4">
              <w:rPr>
                <w:rFonts w:ascii="Arial" w:hAnsi="Arial" w:cs="Arial"/>
                <w:i/>
                <w:color w:val="000000"/>
              </w:rPr>
              <w:t>Bischof v Adams</w:t>
            </w:r>
            <w:r w:rsidRPr="00AC3AA4">
              <w:rPr>
                <w:rFonts w:ascii="Arial" w:hAnsi="Arial" w:cs="Arial"/>
                <w:color w:val="000000"/>
              </w:rPr>
              <w:t xml:space="preserve"> [1992] 2 VR 198; </w:t>
            </w:r>
            <w:r w:rsidRPr="00AC3AA4">
              <w:rPr>
                <w:rFonts w:ascii="Arial" w:hAnsi="Arial" w:cs="Arial"/>
                <w:i/>
                <w:color w:val="000000"/>
              </w:rPr>
              <w:t xml:space="preserve">Victorian Workcover Authority v Roman Catholic Trusts Corporation for Archdiocese of Melbourne &amp; Anor </w:t>
            </w:r>
            <w:r w:rsidRPr="00AC3AA4">
              <w:rPr>
                <w:rFonts w:ascii="Arial" w:hAnsi="Arial" w:cs="Arial"/>
                <w:color w:val="000000"/>
              </w:rPr>
              <w:t xml:space="preserve">[2013] VSC 26; </w:t>
            </w:r>
            <w:r w:rsidRPr="00AC3AA4">
              <w:rPr>
                <w:rFonts w:ascii="Arial" w:hAnsi="Arial" w:cs="Arial"/>
                <w:i/>
                <w:color w:val="000000"/>
              </w:rPr>
              <w:t>Brown v Glen Eira (No. 2)</w:t>
            </w:r>
            <w:r w:rsidRPr="00AC3AA4">
              <w:rPr>
                <w:rFonts w:ascii="Arial" w:hAnsi="Arial" w:cs="Arial"/>
                <w:color w:val="000000"/>
              </w:rPr>
              <w:t xml:space="preserve"> [2012] VSC 273.</w:t>
            </w:r>
          </w:p>
        </w:tc>
      </w:tr>
      <w:tr w:rsidR="001C0AD4" w14:paraId="2EE222EB" w14:textId="77777777" w:rsidTr="009B6A89">
        <w:tc>
          <w:tcPr>
            <w:tcW w:w="1261" w:type="dxa"/>
            <w:gridSpan w:val="2"/>
            <w:tcBorders>
              <w:top w:val="single" w:sz="4" w:space="0" w:color="auto"/>
              <w:left w:val="single" w:sz="18" w:space="0" w:color="auto"/>
              <w:bottom w:val="single" w:sz="4" w:space="0" w:color="auto"/>
            </w:tcBorders>
          </w:tcPr>
          <w:p w14:paraId="2E446017"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10273005" w14:textId="7102BF0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A69E53D"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5B8C428E"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EC74B3">
              <w:rPr>
                <w:rFonts w:ascii="Arial" w:hAnsi="Arial" w:cs="Arial"/>
                <w:i/>
                <w:color w:val="000000"/>
              </w:rPr>
              <w:t>MA v The Queen</w:t>
            </w:r>
            <w:r>
              <w:rPr>
                <w:rFonts w:ascii="Arial" w:hAnsi="Arial" w:cs="Arial"/>
                <w:color w:val="000000"/>
              </w:rPr>
              <w:t xml:space="preserve"> [2013] VSCA 20.</w:t>
            </w:r>
          </w:p>
        </w:tc>
      </w:tr>
      <w:tr w:rsidR="001C0AD4" w14:paraId="59195083" w14:textId="77777777" w:rsidTr="009B6A89">
        <w:tc>
          <w:tcPr>
            <w:tcW w:w="1261" w:type="dxa"/>
            <w:gridSpan w:val="2"/>
            <w:tcBorders>
              <w:top w:val="single" w:sz="4" w:space="0" w:color="auto"/>
              <w:left w:val="single" w:sz="18" w:space="0" w:color="auto"/>
              <w:bottom w:val="single" w:sz="4" w:space="0" w:color="auto"/>
            </w:tcBorders>
          </w:tcPr>
          <w:p w14:paraId="34626957"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3E6FEB86" w14:textId="46E3936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6AB4101" w14:textId="77777777" w:rsidR="001C0AD4" w:rsidRDefault="001C0AD4" w:rsidP="001C0AD4">
            <w:pPr>
              <w:jc w:val="center"/>
              <w:rPr>
                <w:lang w:val="en-AU"/>
              </w:rPr>
            </w:pPr>
            <w:r>
              <w:rPr>
                <w:lang w:val="en-AU"/>
              </w:rPr>
              <w:t>10.3.2(3)</w:t>
            </w:r>
          </w:p>
        </w:tc>
        <w:tc>
          <w:tcPr>
            <w:tcW w:w="4802" w:type="dxa"/>
            <w:gridSpan w:val="2"/>
            <w:tcBorders>
              <w:top w:val="single" w:sz="4" w:space="0" w:color="auto"/>
              <w:bottom w:val="single" w:sz="4" w:space="0" w:color="auto"/>
              <w:right w:val="single" w:sz="18" w:space="0" w:color="auto"/>
            </w:tcBorders>
          </w:tcPr>
          <w:p w14:paraId="52E9AE96" w14:textId="77777777" w:rsidR="001C0AD4" w:rsidRDefault="001C0AD4" w:rsidP="001C0AD4">
            <w:pPr>
              <w:jc w:val="both"/>
              <w:rPr>
                <w:rFonts w:ascii="Arial" w:hAnsi="Arial" w:cs="Arial"/>
                <w:color w:val="000000"/>
              </w:rPr>
            </w:pPr>
            <w:r>
              <w:rPr>
                <w:rFonts w:ascii="Arial" w:hAnsi="Arial" w:cs="Arial"/>
                <w:color w:val="000000"/>
              </w:rPr>
              <w:t>Added commentary on alternative arrangements for witnesses to give evidence in various circumstances:</w:t>
            </w:r>
          </w:p>
          <w:p w14:paraId="69DB878E" w14:textId="77777777" w:rsidR="001C0AD4" w:rsidRDefault="001C0AD4" w:rsidP="001C0AD4">
            <w:pPr>
              <w:jc w:val="both"/>
              <w:rPr>
                <w:rFonts w:ascii="Arial" w:hAnsi="Arial" w:cs="Arial"/>
                <w:color w:val="000000"/>
              </w:rPr>
            </w:pPr>
            <w:r>
              <w:rPr>
                <w:rFonts w:ascii="Arial" w:hAnsi="Arial" w:cs="Arial"/>
                <w:color w:val="000000"/>
              </w:rPr>
              <w:t>1. ss.42D-42I of the Evidence (Miscellaneous Provisions) Act 1958 and associated cases;</w:t>
            </w:r>
          </w:p>
          <w:p w14:paraId="25EC5556" w14:textId="77777777" w:rsidR="001C0AD4" w:rsidRDefault="001C0AD4" w:rsidP="001C0AD4">
            <w:pPr>
              <w:jc w:val="both"/>
              <w:rPr>
                <w:rFonts w:ascii="Arial" w:hAnsi="Arial" w:cs="Arial"/>
                <w:color w:val="000000"/>
              </w:rPr>
            </w:pPr>
            <w:r>
              <w:rPr>
                <w:rFonts w:ascii="Arial" w:hAnsi="Arial" w:cs="Arial"/>
                <w:color w:val="000000"/>
              </w:rPr>
              <w:t>2. ss.366-368A of the CPA and associated cases;</w:t>
            </w:r>
          </w:p>
          <w:p w14:paraId="76929CA8" w14:textId="77777777" w:rsidR="001C0AD4" w:rsidRDefault="001C0AD4" w:rsidP="001C0AD4">
            <w:pPr>
              <w:jc w:val="both"/>
              <w:rPr>
                <w:rFonts w:ascii="Arial" w:hAnsi="Arial" w:cs="Arial"/>
                <w:color w:val="000000"/>
              </w:rPr>
            </w:pPr>
            <w:r>
              <w:rPr>
                <w:rFonts w:ascii="Arial" w:hAnsi="Arial" w:cs="Arial"/>
                <w:color w:val="000000"/>
              </w:rPr>
              <w:t>3. ss.353-358 of the CPA</w:t>
            </w:r>
          </w:p>
          <w:p w14:paraId="7190BFC1" w14:textId="77777777" w:rsidR="001C0AD4" w:rsidRDefault="001C0AD4" w:rsidP="001C0AD4">
            <w:pPr>
              <w:jc w:val="both"/>
              <w:rPr>
                <w:rFonts w:ascii="Arial" w:hAnsi="Arial" w:cs="Arial"/>
                <w:color w:val="000000"/>
              </w:rPr>
            </w:pPr>
            <w:r>
              <w:rPr>
                <w:rFonts w:ascii="Arial" w:hAnsi="Arial" w:cs="Arial"/>
                <w:color w:val="000000"/>
              </w:rPr>
              <w:t>4. ss.339-352 of the CPA and associated cases.</w:t>
            </w:r>
          </w:p>
        </w:tc>
      </w:tr>
      <w:tr w:rsidR="001C0AD4" w14:paraId="771CE4DD" w14:textId="77777777" w:rsidTr="009B6A89">
        <w:tc>
          <w:tcPr>
            <w:tcW w:w="1261" w:type="dxa"/>
            <w:gridSpan w:val="2"/>
            <w:tcBorders>
              <w:top w:val="single" w:sz="4" w:space="0" w:color="auto"/>
              <w:left w:val="single" w:sz="18" w:space="0" w:color="auto"/>
              <w:bottom w:val="single" w:sz="4" w:space="0" w:color="auto"/>
            </w:tcBorders>
          </w:tcPr>
          <w:p w14:paraId="3B32A61B" w14:textId="77777777" w:rsidR="001C0AD4" w:rsidRDefault="001C0AD4" w:rsidP="001C0AD4">
            <w:pPr>
              <w:rPr>
                <w:lang w:val="en-AU"/>
              </w:rPr>
            </w:pPr>
            <w:r>
              <w:rPr>
                <w:lang w:val="en-AU"/>
              </w:rPr>
              <w:t>19/02/13</w:t>
            </w:r>
          </w:p>
        </w:tc>
        <w:tc>
          <w:tcPr>
            <w:tcW w:w="836" w:type="dxa"/>
            <w:tcBorders>
              <w:top w:val="single" w:sz="4" w:space="0" w:color="auto"/>
              <w:bottom w:val="single" w:sz="4" w:space="0" w:color="auto"/>
            </w:tcBorders>
          </w:tcPr>
          <w:p w14:paraId="211B1E98" w14:textId="7406144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717D52"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4E16CEF"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E42668">
              <w:rPr>
                <w:rFonts w:ascii="Arial" w:hAnsi="Arial" w:cs="Arial"/>
                <w:i/>
                <w:color w:val="000000"/>
              </w:rPr>
              <w:t>R v Mocenigo (Ruling No. 4)</w:t>
            </w:r>
            <w:r>
              <w:rPr>
                <w:rFonts w:ascii="Arial" w:hAnsi="Arial" w:cs="Arial"/>
                <w:color w:val="000000"/>
              </w:rPr>
              <w:t xml:space="preserve"> [2012] VSC 442; </w:t>
            </w:r>
            <w:r w:rsidRPr="00E42668">
              <w:rPr>
                <w:rFonts w:ascii="Arial" w:hAnsi="Arial" w:cs="Arial"/>
                <w:i/>
                <w:color w:val="000000"/>
              </w:rPr>
              <w:t>DPP v Gillespie (Ruling No 2)</w:t>
            </w:r>
            <w:r>
              <w:rPr>
                <w:rFonts w:ascii="Arial" w:hAnsi="Arial" w:cs="Arial"/>
                <w:color w:val="000000"/>
              </w:rPr>
              <w:t xml:space="preserve"> [2012] VSC 553.  Extract from new case of </w:t>
            </w:r>
            <w:r w:rsidRPr="00E42668">
              <w:rPr>
                <w:rFonts w:ascii="Arial" w:hAnsi="Arial" w:cs="Arial"/>
                <w:i/>
                <w:color w:val="000000"/>
              </w:rPr>
              <w:t>R v Bond (Ruling No 15)</w:t>
            </w:r>
            <w:r>
              <w:rPr>
                <w:rFonts w:ascii="Arial" w:hAnsi="Arial" w:cs="Arial"/>
                <w:color w:val="000000"/>
              </w:rPr>
              <w:t xml:space="preserve"> [2012] VSC 119 referring to “tension” between </w:t>
            </w:r>
            <w:r w:rsidRPr="00E42668">
              <w:rPr>
                <w:rFonts w:ascii="Arial" w:hAnsi="Arial" w:cs="Arial"/>
                <w:i/>
                <w:color w:val="000000"/>
              </w:rPr>
              <w:t>R v Cengiz</w:t>
            </w:r>
            <w:r>
              <w:rPr>
                <w:rFonts w:ascii="Arial" w:hAnsi="Arial" w:cs="Arial"/>
                <w:color w:val="000000"/>
              </w:rPr>
              <w:t xml:space="preserve"> [1998] 3 VR 720 at 735 and </w:t>
            </w:r>
            <w:r w:rsidRPr="00E42668">
              <w:rPr>
                <w:rFonts w:ascii="Arial" w:hAnsi="Arial" w:cs="Arial"/>
                <w:i/>
                <w:color w:val="000000"/>
              </w:rPr>
              <w:t xml:space="preserve">Attorney-General’s Reference (No 1 of 1983) </w:t>
            </w:r>
            <w:r>
              <w:rPr>
                <w:rFonts w:ascii="Arial" w:hAnsi="Arial" w:cs="Arial"/>
                <w:color w:val="000000"/>
              </w:rPr>
              <w:t>[1983] 2 VR 410 at 415.  Material on “</w:t>
            </w:r>
            <w:r w:rsidRPr="00E42668">
              <w:rPr>
                <w:rFonts w:ascii="Arial" w:hAnsi="Arial" w:cs="Arial"/>
                <w:i/>
                <w:color w:val="000000"/>
              </w:rPr>
              <w:t>Prasad</w:t>
            </w:r>
            <w:r>
              <w:rPr>
                <w:rFonts w:ascii="Arial" w:hAnsi="Arial" w:cs="Arial"/>
                <w:color w:val="000000"/>
              </w:rPr>
              <w:t xml:space="preserve"> direction” in </w:t>
            </w:r>
            <w:r w:rsidRPr="00E42668">
              <w:rPr>
                <w:rFonts w:ascii="Arial" w:hAnsi="Arial" w:cs="Arial"/>
                <w:i/>
                <w:color w:val="000000"/>
              </w:rPr>
              <w:t>DPP v Gillespie (Ruling No 2)</w:t>
            </w:r>
            <w:r>
              <w:rPr>
                <w:rFonts w:ascii="Arial" w:hAnsi="Arial" w:cs="Arial"/>
                <w:color w:val="000000"/>
              </w:rPr>
              <w:t xml:space="preserve"> [2012] VSC 553 at [9]-[11].  Extract from new case of </w:t>
            </w:r>
            <w:r w:rsidRPr="00E42668">
              <w:rPr>
                <w:rFonts w:ascii="Arial" w:hAnsi="Arial" w:cs="Arial"/>
                <w:i/>
                <w:color w:val="000000"/>
              </w:rPr>
              <w:t>DPP v Singh</w:t>
            </w:r>
            <w:r>
              <w:rPr>
                <w:rFonts w:ascii="Arial" w:hAnsi="Arial" w:cs="Arial"/>
                <w:color w:val="000000"/>
              </w:rPr>
              <w:t xml:space="preserve"> [2012] VSCA 167 at [8].  Added references to cases of </w:t>
            </w:r>
            <w:r w:rsidRPr="00E42668">
              <w:rPr>
                <w:rFonts w:ascii="Arial" w:hAnsi="Arial" w:cs="Arial"/>
                <w:i/>
                <w:color w:val="000000"/>
              </w:rPr>
              <w:t>R v Cheng</w:t>
            </w:r>
            <w:r>
              <w:rPr>
                <w:rFonts w:ascii="Arial" w:hAnsi="Arial" w:cs="Arial"/>
                <w:color w:val="000000"/>
              </w:rPr>
              <w:t xml:space="preserve"> (1999) 48 NSWLR 616; </w:t>
            </w:r>
            <w:r w:rsidRPr="00E42668">
              <w:rPr>
                <w:rFonts w:ascii="Arial" w:hAnsi="Arial" w:cs="Arial"/>
                <w:i/>
                <w:color w:val="000000"/>
              </w:rPr>
              <w:t>DPP (Vic) v Garde-Wilson</w:t>
            </w:r>
            <w:r>
              <w:rPr>
                <w:rFonts w:ascii="Arial" w:hAnsi="Arial" w:cs="Arial"/>
                <w:color w:val="000000"/>
              </w:rPr>
              <w:t xml:space="preserve"> (2006) 15 VR 640; </w:t>
            </w:r>
            <w:r w:rsidRPr="00E42668">
              <w:rPr>
                <w:rFonts w:ascii="Arial" w:hAnsi="Arial" w:cs="Arial"/>
                <w:i/>
                <w:color w:val="000000"/>
              </w:rPr>
              <w:t>R v Stone</w:t>
            </w:r>
            <w:r>
              <w:rPr>
                <w:rFonts w:ascii="Arial" w:hAnsi="Arial" w:cs="Arial"/>
                <w:color w:val="000000"/>
              </w:rPr>
              <w:t xml:space="preserve"> (2005) 64 NSWLR 413.</w:t>
            </w:r>
          </w:p>
        </w:tc>
      </w:tr>
      <w:tr w:rsidR="001C0AD4" w14:paraId="0B10B30B" w14:textId="77777777" w:rsidTr="009B6A89">
        <w:tc>
          <w:tcPr>
            <w:tcW w:w="1261" w:type="dxa"/>
            <w:gridSpan w:val="2"/>
            <w:tcBorders>
              <w:top w:val="single" w:sz="4" w:space="0" w:color="auto"/>
              <w:left w:val="single" w:sz="18" w:space="0" w:color="auto"/>
              <w:bottom w:val="single" w:sz="4" w:space="0" w:color="auto"/>
            </w:tcBorders>
          </w:tcPr>
          <w:p w14:paraId="2A84DC89" w14:textId="77777777" w:rsidR="001C0AD4" w:rsidRDefault="001C0AD4" w:rsidP="001C0AD4">
            <w:pPr>
              <w:rPr>
                <w:lang w:val="en-AU"/>
              </w:rPr>
            </w:pPr>
            <w:r>
              <w:rPr>
                <w:lang w:val="en-AU"/>
              </w:rPr>
              <w:t>09/01/13</w:t>
            </w:r>
          </w:p>
        </w:tc>
        <w:tc>
          <w:tcPr>
            <w:tcW w:w="836" w:type="dxa"/>
            <w:tcBorders>
              <w:top w:val="single" w:sz="4" w:space="0" w:color="auto"/>
              <w:bottom w:val="single" w:sz="4" w:space="0" w:color="auto"/>
            </w:tcBorders>
          </w:tcPr>
          <w:p w14:paraId="460D3D20" w14:textId="0A7EAD6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EEC7CD"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5773A869" w14:textId="77777777" w:rsidR="001C0AD4" w:rsidRDefault="001C0AD4" w:rsidP="001C0AD4">
            <w:pPr>
              <w:jc w:val="both"/>
              <w:rPr>
                <w:rFonts w:ascii="Arial" w:hAnsi="Arial" w:cs="Arial"/>
                <w:color w:val="000000"/>
              </w:rPr>
            </w:pPr>
            <w:r>
              <w:rPr>
                <w:rFonts w:ascii="Arial" w:hAnsi="Arial" w:cs="Arial"/>
                <w:color w:val="000000"/>
              </w:rPr>
              <w:t>New paragraph entitled “Recommendations by the ‘Cummins Inquiry’.”  Commentary on Recommendations 53 &amp; 54 of the Inquiry.</w:t>
            </w:r>
          </w:p>
        </w:tc>
      </w:tr>
      <w:tr w:rsidR="001C0AD4" w14:paraId="254AB803" w14:textId="77777777" w:rsidTr="009B6A89">
        <w:tc>
          <w:tcPr>
            <w:tcW w:w="1261" w:type="dxa"/>
            <w:gridSpan w:val="2"/>
            <w:tcBorders>
              <w:top w:val="single" w:sz="4" w:space="0" w:color="auto"/>
              <w:left w:val="single" w:sz="18" w:space="0" w:color="auto"/>
              <w:bottom w:val="single" w:sz="4" w:space="0" w:color="auto"/>
            </w:tcBorders>
          </w:tcPr>
          <w:p w14:paraId="1AB159E1" w14:textId="77777777" w:rsidR="001C0AD4" w:rsidRDefault="001C0AD4" w:rsidP="001C0AD4">
            <w:pPr>
              <w:rPr>
                <w:lang w:val="en-AU"/>
              </w:rPr>
            </w:pPr>
            <w:r>
              <w:rPr>
                <w:lang w:val="en-AU"/>
              </w:rPr>
              <w:t>09/01/13</w:t>
            </w:r>
          </w:p>
        </w:tc>
        <w:tc>
          <w:tcPr>
            <w:tcW w:w="836" w:type="dxa"/>
            <w:tcBorders>
              <w:top w:val="single" w:sz="4" w:space="0" w:color="auto"/>
              <w:bottom w:val="single" w:sz="4" w:space="0" w:color="auto"/>
            </w:tcBorders>
          </w:tcPr>
          <w:p w14:paraId="20D1DF03" w14:textId="67D0281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E653A80" w14:textId="77777777" w:rsidR="001C0AD4" w:rsidRDefault="001C0AD4" w:rsidP="001C0AD4">
            <w:pPr>
              <w:jc w:val="center"/>
              <w:rPr>
                <w:lang w:val="en-AU"/>
              </w:rPr>
            </w:pPr>
            <w:r>
              <w:rPr>
                <w:lang w:val="en-AU"/>
              </w:rPr>
              <w:t>4.7.11</w:t>
            </w:r>
          </w:p>
        </w:tc>
        <w:tc>
          <w:tcPr>
            <w:tcW w:w="4802" w:type="dxa"/>
            <w:gridSpan w:val="2"/>
            <w:tcBorders>
              <w:top w:val="single" w:sz="4" w:space="0" w:color="auto"/>
              <w:bottom w:val="single" w:sz="4" w:space="0" w:color="auto"/>
              <w:right w:val="single" w:sz="18" w:space="0" w:color="auto"/>
            </w:tcBorders>
          </w:tcPr>
          <w:p w14:paraId="7C82141E" w14:textId="77777777" w:rsidR="001C0AD4" w:rsidRDefault="001C0AD4" w:rsidP="001C0AD4">
            <w:pPr>
              <w:jc w:val="both"/>
              <w:rPr>
                <w:rFonts w:ascii="Arial" w:hAnsi="Arial" w:cs="Arial"/>
                <w:color w:val="000000"/>
              </w:rPr>
            </w:pPr>
            <w:r>
              <w:rPr>
                <w:rFonts w:ascii="Arial" w:hAnsi="Arial" w:cs="Arial"/>
                <w:color w:val="000000"/>
              </w:rPr>
              <w:t>Renumbered paragraph – formerly 4.7.10.</w:t>
            </w:r>
          </w:p>
        </w:tc>
      </w:tr>
      <w:tr w:rsidR="001C0AD4" w14:paraId="2C07D54B" w14:textId="77777777" w:rsidTr="009B6A89">
        <w:tc>
          <w:tcPr>
            <w:tcW w:w="1261" w:type="dxa"/>
            <w:gridSpan w:val="2"/>
            <w:tcBorders>
              <w:top w:val="single" w:sz="4" w:space="0" w:color="auto"/>
              <w:left w:val="single" w:sz="18" w:space="0" w:color="auto"/>
              <w:bottom w:val="single" w:sz="4" w:space="0" w:color="auto"/>
            </w:tcBorders>
          </w:tcPr>
          <w:p w14:paraId="3E822155"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21459658" w14:textId="59BCA160"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5A566FE" w14:textId="77777777" w:rsidR="001C0AD4" w:rsidRDefault="001C0AD4" w:rsidP="001C0AD4">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356CDA84" w14:textId="77777777" w:rsidR="001C0AD4" w:rsidRDefault="001C0AD4" w:rsidP="001C0AD4">
            <w:pPr>
              <w:jc w:val="both"/>
              <w:rPr>
                <w:rFonts w:ascii="Arial" w:hAnsi="Arial" w:cs="Arial"/>
                <w:color w:val="000000"/>
              </w:rPr>
            </w:pPr>
            <w:r>
              <w:rPr>
                <w:rFonts w:ascii="Arial" w:hAnsi="Arial" w:cs="Arial"/>
                <w:color w:val="000000"/>
              </w:rPr>
              <w:t xml:space="preserve">Added commentary on s.84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C0AD4" w14:paraId="071B5612" w14:textId="77777777" w:rsidTr="009B6A89">
        <w:tc>
          <w:tcPr>
            <w:tcW w:w="1261" w:type="dxa"/>
            <w:gridSpan w:val="2"/>
            <w:tcBorders>
              <w:top w:val="single" w:sz="4" w:space="0" w:color="auto"/>
              <w:left w:val="single" w:sz="18" w:space="0" w:color="auto"/>
              <w:bottom w:val="single" w:sz="4" w:space="0" w:color="auto"/>
            </w:tcBorders>
          </w:tcPr>
          <w:p w14:paraId="438E61D5"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484BFC13" w14:textId="55C714D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6123A9F" w14:textId="77777777" w:rsidR="001C0AD4" w:rsidRDefault="001C0AD4" w:rsidP="001C0AD4">
            <w:pPr>
              <w:jc w:val="center"/>
              <w:rPr>
                <w:lang w:val="en-AU"/>
              </w:rPr>
            </w:pPr>
            <w:r>
              <w:rPr>
                <w:lang w:val="en-AU"/>
              </w:rPr>
              <w:t>8.2.2</w:t>
            </w:r>
          </w:p>
        </w:tc>
        <w:tc>
          <w:tcPr>
            <w:tcW w:w="4802" w:type="dxa"/>
            <w:gridSpan w:val="2"/>
            <w:tcBorders>
              <w:top w:val="single" w:sz="4" w:space="0" w:color="auto"/>
              <w:bottom w:val="single" w:sz="4" w:space="0" w:color="auto"/>
              <w:right w:val="single" w:sz="18" w:space="0" w:color="auto"/>
            </w:tcBorders>
          </w:tcPr>
          <w:p w14:paraId="245FB7CF" w14:textId="77777777" w:rsidR="001C0AD4" w:rsidRDefault="001C0AD4" w:rsidP="001C0AD4">
            <w:pPr>
              <w:jc w:val="both"/>
              <w:rPr>
                <w:rFonts w:ascii="Arial" w:hAnsi="Arial" w:cs="Arial"/>
                <w:color w:val="000000"/>
              </w:rPr>
            </w:pPr>
            <w:r>
              <w:rPr>
                <w:rFonts w:ascii="Arial" w:hAnsi="Arial" w:cs="Arial"/>
                <w:color w:val="000000"/>
              </w:rPr>
              <w:t>Change paragraph title to “Regulation of conduct by investigating official”.</w:t>
            </w:r>
          </w:p>
        </w:tc>
      </w:tr>
      <w:tr w:rsidR="001C0AD4" w14:paraId="476DCE39" w14:textId="77777777" w:rsidTr="009B6A89">
        <w:tc>
          <w:tcPr>
            <w:tcW w:w="1261" w:type="dxa"/>
            <w:gridSpan w:val="2"/>
            <w:tcBorders>
              <w:top w:val="single" w:sz="4" w:space="0" w:color="auto"/>
              <w:left w:val="single" w:sz="18" w:space="0" w:color="auto"/>
              <w:bottom w:val="single" w:sz="4" w:space="0" w:color="auto"/>
            </w:tcBorders>
          </w:tcPr>
          <w:p w14:paraId="3EC1AA29" w14:textId="77777777" w:rsidR="001C0AD4" w:rsidRDefault="001C0AD4" w:rsidP="001C0AD4">
            <w:pPr>
              <w:rPr>
                <w:lang w:val="en-AU"/>
              </w:rPr>
            </w:pPr>
            <w:r>
              <w:rPr>
                <w:lang w:val="en-AU"/>
              </w:rPr>
              <w:t>08/01/13</w:t>
            </w:r>
          </w:p>
        </w:tc>
        <w:tc>
          <w:tcPr>
            <w:tcW w:w="836" w:type="dxa"/>
            <w:tcBorders>
              <w:top w:val="single" w:sz="4" w:space="0" w:color="auto"/>
              <w:bottom w:val="single" w:sz="4" w:space="0" w:color="auto"/>
            </w:tcBorders>
          </w:tcPr>
          <w:p w14:paraId="26A9B486" w14:textId="60DFC18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77F330C" w14:textId="77777777" w:rsidR="001C0AD4" w:rsidRDefault="001C0AD4" w:rsidP="001C0AD4">
            <w:pPr>
              <w:jc w:val="center"/>
              <w:rPr>
                <w:lang w:val="en-AU"/>
              </w:rPr>
            </w:pPr>
            <w:r>
              <w:rPr>
                <w:lang w:val="en-AU"/>
              </w:rPr>
              <w:t>8.2.10</w:t>
            </w:r>
          </w:p>
        </w:tc>
        <w:tc>
          <w:tcPr>
            <w:tcW w:w="4802" w:type="dxa"/>
            <w:gridSpan w:val="2"/>
            <w:tcBorders>
              <w:top w:val="single" w:sz="4" w:space="0" w:color="auto"/>
              <w:bottom w:val="single" w:sz="4" w:space="0" w:color="auto"/>
              <w:right w:val="single" w:sz="18" w:space="0" w:color="auto"/>
            </w:tcBorders>
          </w:tcPr>
          <w:p w14:paraId="45D6404E" w14:textId="77777777" w:rsidR="001C0AD4" w:rsidRDefault="001C0AD4" w:rsidP="001C0AD4">
            <w:pPr>
              <w:jc w:val="both"/>
              <w:rPr>
                <w:rFonts w:ascii="Arial" w:hAnsi="Arial" w:cs="Arial"/>
                <w:color w:val="000000"/>
              </w:rPr>
            </w:pPr>
            <w:r>
              <w:rPr>
                <w:rFonts w:ascii="Arial" w:hAnsi="Arial" w:cs="Arial"/>
                <w:color w:val="000000"/>
              </w:rPr>
              <w:t xml:space="preserve">Added commentary on s.138 of the Evidence Act 2008 and extract from new case of </w:t>
            </w:r>
            <w:r w:rsidRPr="00A31385">
              <w:rPr>
                <w:rFonts w:ascii="Arial" w:hAnsi="Arial" w:cs="Arial"/>
                <w:i/>
                <w:color w:val="000000"/>
              </w:rPr>
              <w:t xml:space="preserve">R v Aujla &amp; anor </w:t>
            </w:r>
            <w:r>
              <w:rPr>
                <w:rFonts w:ascii="Arial" w:hAnsi="Arial" w:cs="Arial"/>
                <w:color w:val="000000"/>
              </w:rPr>
              <w:t>[2012] VSC 213 at [4].</w:t>
            </w:r>
          </w:p>
        </w:tc>
      </w:tr>
      <w:tr w:rsidR="001C0AD4" w14:paraId="3BA7096E" w14:textId="77777777" w:rsidTr="009B6A89">
        <w:tc>
          <w:tcPr>
            <w:tcW w:w="1261" w:type="dxa"/>
            <w:gridSpan w:val="2"/>
            <w:tcBorders>
              <w:top w:val="single" w:sz="4" w:space="0" w:color="auto"/>
              <w:left w:val="single" w:sz="18" w:space="0" w:color="auto"/>
              <w:bottom w:val="single" w:sz="4" w:space="0" w:color="auto"/>
            </w:tcBorders>
          </w:tcPr>
          <w:p w14:paraId="5A8D2B0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74B8D94C" w14:textId="2F95E1A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275416D"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75BE684"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986720">
              <w:rPr>
                <w:rFonts w:ascii="Arial" w:hAnsi="Arial" w:cs="Arial"/>
                <w:bCs/>
                <w:i/>
                <w:color w:val="000000"/>
              </w:rPr>
              <w:t>Danne v Coroner</w:t>
            </w:r>
            <w:r w:rsidRPr="00986720">
              <w:rPr>
                <w:rFonts w:ascii="Arial" w:hAnsi="Arial" w:cs="Arial"/>
                <w:bCs/>
                <w:color w:val="000000"/>
              </w:rPr>
              <w:t xml:space="preserve"> [2012] VSC 454 at [20]-[26] per Kyrou J; </w:t>
            </w:r>
            <w:r w:rsidRPr="00986720">
              <w:rPr>
                <w:rFonts w:ascii="Arial" w:hAnsi="Arial" w:cs="Arial"/>
                <w:i/>
                <w:color w:val="000000"/>
              </w:rPr>
              <w:t xml:space="preserve">Eaton v Dental Board of </w:t>
            </w:r>
            <w:smartTag w:uri="urn:schemas-microsoft-com:office:smarttags" w:element="place">
              <w:smartTag w:uri="urn:schemas-microsoft-com:office:smarttags" w:element="country-region">
                <w:r w:rsidRPr="00986720">
                  <w:rPr>
                    <w:rFonts w:ascii="Arial" w:hAnsi="Arial" w:cs="Arial"/>
                    <w:i/>
                    <w:color w:val="000000"/>
                  </w:rPr>
                  <w:t>Australia</w:t>
                </w:r>
              </w:smartTag>
            </w:smartTag>
            <w:r w:rsidRPr="00986720">
              <w:rPr>
                <w:rFonts w:ascii="Arial" w:hAnsi="Arial" w:cs="Arial"/>
                <w:color w:val="000000"/>
              </w:rPr>
              <w:t xml:space="preserve"> </w:t>
            </w:r>
            <w:r w:rsidRPr="00986720">
              <w:rPr>
                <w:rFonts w:ascii="Arial" w:hAnsi="Arial" w:cs="Arial"/>
                <w:bCs/>
                <w:color w:val="000000"/>
              </w:rPr>
              <w:t>[2012] VSC 510 at [25]-[32] per Kyrou J.</w:t>
            </w:r>
          </w:p>
        </w:tc>
      </w:tr>
      <w:tr w:rsidR="001C0AD4" w14:paraId="18B077EB" w14:textId="77777777" w:rsidTr="009B6A89">
        <w:tc>
          <w:tcPr>
            <w:tcW w:w="1261" w:type="dxa"/>
            <w:gridSpan w:val="2"/>
            <w:tcBorders>
              <w:top w:val="single" w:sz="4" w:space="0" w:color="auto"/>
              <w:left w:val="single" w:sz="18" w:space="0" w:color="auto"/>
              <w:bottom w:val="single" w:sz="4" w:space="0" w:color="auto"/>
            </w:tcBorders>
          </w:tcPr>
          <w:p w14:paraId="122192A3"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2D032A3E" w14:textId="6616316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D785ABF"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3D3E438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986720">
              <w:rPr>
                <w:rFonts w:ascii="Arial" w:hAnsi="Arial" w:cs="Arial"/>
                <w:i/>
                <w:color w:val="000000"/>
              </w:rPr>
              <w:t>Secretary to the Department of Justice v Yee</w:t>
            </w:r>
            <w:r w:rsidRPr="00986720">
              <w:rPr>
                <w:rFonts w:ascii="Arial" w:hAnsi="Arial" w:cs="Arial"/>
                <w:color w:val="000000"/>
              </w:rPr>
              <w:t xml:space="preserve"> [2012] VSC 447</w:t>
            </w:r>
            <w:r>
              <w:rPr>
                <w:rFonts w:ascii="Arial" w:hAnsi="Arial" w:cs="Arial"/>
                <w:color w:val="000000"/>
              </w:rPr>
              <w:t xml:space="preserve">.  Reference to new case of </w:t>
            </w:r>
            <w:r w:rsidRPr="00986720">
              <w:rPr>
                <w:rFonts w:ascii="Arial" w:hAnsi="Arial" w:cs="Arial"/>
                <w:i/>
                <w:color w:val="000000"/>
              </w:rPr>
              <w:t>Ta v Thompson &amp; Anor</w:t>
            </w:r>
            <w:r w:rsidRPr="00986720">
              <w:rPr>
                <w:rFonts w:ascii="Arial" w:hAnsi="Arial" w:cs="Arial"/>
                <w:color w:val="000000"/>
              </w:rPr>
              <w:t xml:space="preserve"> [2012] VSC 446 per Whelan J.</w:t>
            </w:r>
          </w:p>
        </w:tc>
      </w:tr>
      <w:tr w:rsidR="001C0AD4" w14:paraId="65CFD5EF" w14:textId="77777777" w:rsidTr="009B6A89">
        <w:tc>
          <w:tcPr>
            <w:tcW w:w="1261" w:type="dxa"/>
            <w:gridSpan w:val="2"/>
            <w:tcBorders>
              <w:top w:val="single" w:sz="4" w:space="0" w:color="auto"/>
              <w:left w:val="single" w:sz="18" w:space="0" w:color="auto"/>
              <w:bottom w:val="single" w:sz="4" w:space="0" w:color="auto"/>
            </w:tcBorders>
          </w:tcPr>
          <w:p w14:paraId="44F533DC"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DD34F53" w14:textId="5A0D454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E96D2CE" w14:textId="77777777" w:rsidR="001C0AD4" w:rsidRDefault="001C0AD4" w:rsidP="001C0AD4">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7B2216C1"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986720">
              <w:rPr>
                <w:rFonts w:ascii="Arial" w:hAnsi="Arial" w:cs="Arial"/>
                <w:i/>
                <w:color w:val="000000"/>
              </w:rPr>
              <w:t>R v Payara</w:t>
            </w:r>
            <w:r w:rsidRPr="00986720">
              <w:rPr>
                <w:rFonts w:ascii="Arial" w:hAnsi="Arial" w:cs="Arial"/>
                <w:color w:val="000000"/>
              </w:rPr>
              <w:t xml:space="preserve"> [2012] VSCA 266</w:t>
            </w:r>
            <w:r>
              <w:rPr>
                <w:rFonts w:ascii="Arial" w:hAnsi="Arial" w:cs="Arial"/>
                <w:color w:val="000000"/>
              </w:rPr>
              <w:t>.</w:t>
            </w:r>
          </w:p>
        </w:tc>
      </w:tr>
      <w:tr w:rsidR="001C0AD4" w:rsidRPr="00ED5DF3" w14:paraId="19800999" w14:textId="77777777" w:rsidTr="009B6A89">
        <w:tc>
          <w:tcPr>
            <w:tcW w:w="1261" w:type="dxa"/>
            <w:gridSpan w:val="2"/>
            <w:tcBorders>
              <w:top w:val="single" w:sz="4" w:space="0" w:color="auto"/>
              <w:left w:val="single" w:sz="18" w:space="0" w:color="auto"/>
              <w:bottom w:val="single" w:sz="4" w:space="0" w:color="auto"/>
            </w:tcBorders>
          </w:tcPr>
          <w:p w14:paraId="714F1A5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2B2B116" w14:textId="7525B4F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C404A13"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69666D67" w14:textId="77777777" w:rsidR="001C0AD4" w:rsidRDefault="001C0AD4" w:rsidP="001C0AD4">
            <w:pPr>
              <w:jc w:val="both"/>
              <w:rPr>
                <w:rFonts w:ascii="Arial" w:hAnsi="Arial" w:cs="Arial"/>
                <w:color w:val="000000"/>
              </w:rPr>
            </w:pPr>
            <w:r>
              <w:rPr>
                <w:rFonts w:ascii="Arial" w:hAnsi="Arial" w:cs="Arial"/>
                <w:color w:val="000000"/>
              </w:rPr>
              <w:t>Change paragraph title to: “Trends in child protection reports 1989-1990 to 2010-2011”.  Various statistics for 2010-2011 added to 3 tables in this paragraph.</w:t>
            </w:r>
          </w:p>
        </w:tc>
      </w:tr>
      <w:tr w:rsidR="001C0AD4" w:rsidRPr="00ED5DF3" w14:paraId="677C19FC" w14:textId="77777777" w:rsidTr="009B6A89">
        <w:tc>
          <w:tcPr>
            <w:tcW w:w="1261" w:type="dxa"/>
            <w:gridSpan w:val="2"/>
            <w:tcBorders>
              <w:top w:val="single" w:sz="4" w:space="0" w:color="auto"/>
              <w:left w:val="single" w:sz="18" w:space="0" w:color="auto"/>
              <w:bottom w:val="single" w:sz="4" w:space="0" w:color="auto"/>
            </w:tcBorders>
          </w:tcPr>
          <w:p w14:paraId="5FFCEBC0"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4ED154C" w14:textId="741E137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56B158"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16DE414E" w14:textId="77777777" w:rsidR="001C0AD4" w:rsidRDefault="001C0AD4" w:rsidP="001C0AD4">
            <w:pPr>
              <w:jc w:val="both"/>
              <w:rPr>
                <w:rFonts w:ascii="Arial" w:hAnsi="Arial" w:cs="Arial"/>
                <w:color w:val="000000"/>
              </w:rPr>
            </w:pPr>
            <w:r>
              <w:rPr>
                <w:rFonts w:ascii="Arial" w:hAnsi="Arial" w:cs="Arial"/>
                <w:color w:val="000000"/>
              </w:rPr>
              <w:t>Various statistics for 2010-2011 added to 2 tables in this paragraph.</w:t>
            </w:r>
          </w:p>
        </w:tc>
      </w:tr>
      <w:tr w:rsidR="001C0AD4" w:rsidRPr="00ED5DF3" w14:paraId="1F594635" w14:textId="77777777" w:rsidTr="009B6A89">
        <w:tc>
          <w:tcPr>
            <w:tcW w:w="1261" w:type="dxa"/>
            <w:gridSpan w:val="2"/>
            <w:tcBorders>
              <w:top w:val="single" w:sz="4" w:space="0" w:color="auto"/>
              <w:left w:val="single" w:sz="18" w:space="0" w:color="auto"/>
              <w:bottom w:val="single" w:sz="4" w:space="0" w:color="auto"/>
            </w:tcBorders>
          </w:tcPr>
          <w:p w14:paraId="1EFDD1C8"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A65BB74" w14:textId="6A9A0EE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BD503CA"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35FF547E" w14:textId="77777777" w:rsidR="001C0AD4" w:rsidRDefault="001C0AD4" w:rsidP="001C0AD4">
            <w:pPr>
              <w:jc w:val="both"/>
              <w:rPr>
                <w:rFonts w:ascii="Arial" w:hAnsi="Arial" w:cs="Arial"/>
                <w:color w:val="000000"/>
              </w:rPr>
            </w:pPr>
            <w:r>
              <w:rPr>
                <w:rFonts w:ascii="Arial" w:hAnsi="Arial" w:cs="Arial"/>
                <w:color w:val="000000"/>
              </w:rPr>
              <w:t xml:space="preserve">Added commentary on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C0AD4" w:rsidRPr="00ED5DF3" w14:paraId="6A90251E" w14:textId="77777777" w:rsidTr="009B6A89">
        <w:tc>
          <w:tcPr>
            <w:tcW w:w="1261" w:type="dxa"/>
            <w:gridSpan w:val="2"/>
            <w:tcBorders>
              <w:top w:val="single" w:sz="4" w:space="0" w:color="auto"/>
              <w:left w:val="single" w:sz="18" w:space="0" w:color="auto"/>
              <w:bottom w:val="single" w:sz="4" w:space="0" w:color="auto"/>
            </w:tcBorders>
          </w:tcPr>
          <w:p w14:paraId="3EE73054"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4635CE86" w14:textId="0B62A9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940B383"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62337158" w14:textId="77777777" w:rsidR="001C0AD4" w:rsidRDefault="001C0AD4" w:rsidP="001C0AD4">
            <w:pPr>
              <w:jc w:val="both"/>
              <w:rPr>
                <w:rFonts w:ascii="Arial" w:hAnsi="Arial" w:cs="Arial"/>
                <w:color w:val="000000"/>
              </w:rPr>
            </w:pPr>
            <w:r>
              <w:rPr>
                <w:rFonts w:ascii="Arial" w:hAnsi="Arial" w:cs="Arial"/>
                <w:color w:val="000000"/>
              </w:rPr>
              <w:t xml:space="preserve">Added commentary on case of </w:t>
            </w:r>
            <w:r w:rsidRPr="009D5490">
              <w:rPr>
                <w:rFonts w:ascii="Arial" w:hAnsi="Arial" w:cs="Arial"/>
                <w:i/>
                <w:color w:val="000000"/>
              </w:rPr>
              <w:t>J v Lieschke</w:t>
            </w:r>
            <w:r>
              <w:rPr>
                <w:rFonts w:ascii="Arial" w:hAnsi="Arial" w:cs="Arial"/>
                <w:color w:val="000000"/>
              </w:rPr>
              <w:t xml:space="preserve"> (1987) 162 CLR 447 at 456.</w:t>
            </w:r>
          </w:p>
        </w:tc>
      </w:tr>
      <w:tr w:rsidR="001C0AD4" w:rsidRPr="00ED5DF3" w14:paraId="697F01EB" w14:textId="77777777" w:rsidTr="009B6A89">
        <w:tc>
          <w:tcPr>
            <w:tcW w:w="1261" w:type="dxa"/>
            <w:gridSpan w:val="2"/>
            <w:tcBorders>
              <w:top w:val="single" w:sz="4" w:space="0" w:color="auto"/>
              <w:left w:val="single" w:sz="18" w:space="0" w:color="auto"/>
              <w:bottom w:val="single" w:sz="4" w:space="0" w:color="auto"/>
            </w:tcBorders>
          </w:tcPr>
          <w:p w14:paraId="36ECDC2C"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7C74985" w14:textId="32BCB8D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35C3C5E"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484E62C" w14:textId="77777777" w:rsidR="001C0AD4" w:rsidRDefault="001C0AD4" w:rsidP="001C0AD4">
            <w:pPr>
              <w:jc w:val="both"/>
              <w:rPr>
                <w:rFonts w:ascii="Arial" w:hAnsi="Arial" w:cs="Arial"/>
                <w:color w:val="000000"/>
              </w:rPr>
            </w:pPr>
            <w:r>
              <w:rPr>
                <w:rFonts w:ascii="Arial" w:hAnsi="Arial" w:cs="Arial"/>
                <w:color w:val="000000"/>
              </w:rPr>
              <w:t>Paragraph formerly entitled “Representation of child who is not respondent or applicant under the FVPA” moved to 4.7.10.</w:t>
            </w:r>
          </w:p>
        </w:tc>
      </w:tr>
      <w:tr w:rsidR="001C0AD4" w:rsidRPr="00ED5DF3" w14:paraId="2B6710BA" w14:textId="77777777" w:rsidTr="009B6A89">
        <w:tc>
          <w:tcPr>
            <w:tcW w:w="1261" w:type="dxa"/>
            <w:gridSpan w:val="2"/>
            <w:tcBorders>
              <w:top w:val="single" w:sz="4" w:space="0" w:color="auto"/>
              <w:left w:val="single" w:sz="18" w:space="0" w:color="auto"/>
              <w:bottom w:val="single" w:sz="4" w:space="0" w:color="auto"/>
            </w:tcBorders>
          </w:tcPr>
          <w:p w14:paraId="48798FB4"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7A8AC57A" w14:textId="7C70D2C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8C6D866"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3F689D4B" w14:textId="77777777" w:rsidR="001C0AD4" w:rsidRDefault="001C0AD4" w:rsidP="001C0AD4">
            <w:pPr>
              <w:jc w:val="both"/>
              <w:rPr>
                <w:rFonts w:ascii="Arial" w:hAnsi="Arial" w:cs="Arial"/>
                <w:color w:val="000000"/>
              </w:rPr>
            </w:pPr>
            <w:r>
              <w:rPr>
                <w:rFonts w:ascii="Arial" w:hAnsi="Arial" w:cs="Arial"/>
                <w:color w:val="000000"/>
              </w:rPr>
              <w:t xml:space="preserve">New paragraph entitled “Representing more than one child in a proceeding” and containing new commentary on case of </w:t>
            </w:r>
            <w:r w:rsidRPr="009D5490">
              <w:rPr>
                <w:rFonts w:ascii="Arial" w:hAnsi="Arial" w:cs="Arial"/>
                <w:i/>
                <w:color w:val="000000"/>
              </w:rPr>
              <w:t>A &amp; B v Children’s Court of Victoria</w:t>
            </w:r>
            <w:r>
              <w:rPr>
                <w:rFonts w:ascii="Arial" w:hAnsi="Arial" w:cs="Arial"/>
                <w:color w:val="000000"/>
              </w:rPr>
              <w:t xml:space="preserve"> [2012] VSC 589.  Added references to cases of </w:t>
            </w:r>
            <w:r w:rsidRPr="00D00CAA">
              <w:rPr>
                <w:rFonts w:ascii="Arial" w:hAnsi="Arial" w:cs="Arial"/>
                <w:i/>
                <w:color w:val="000000"/>
              </w:rPr>
              <w:t>Bolkiah v KPMG</w:t>
            </w:r>
            <w:r w:rsidRPr="00D00CAA">
              <w:rPr>
                <w:rFonts w:ascii="Arial" w:hAnsi="Arial" w:cs="Arial"/>
                <w:color w:val="000000"/>
              </w:rPr>
              <w:t xml:space="preserve"> [1999] 2 AC 222; </w:t>
            </w:r>
            <w:r w:rsidRPr="00D00CAA">
              <w:rPr>
                <w:rFonts w:ascii="Arial" w:hAnsi="Arial" w:cs="Arial"/>
                <w:i/>
                <w:color w:val="000000"/>
              </w:rPr>
              <w:t>Giannarelli v Wraith</w:t>
            </w:r>
            <w:r w:rsidRPr="00D00CAA">
              <w:rPr>
                <w:rFonts w:ascii="Arial" w:hAnsi="Arial" w:cs="Arial"/>
                <w:color w:val="000000"/>
              </w:rPr>
              <w:t xml:space="preserve"> (1988) 165 CLR 543 at [555]-[556] and </w:t>
            </w:r>
            <w:r w:rsidRPr="00D00CAA">
              <w:rPr>
                <w:rFonts w:ascii="Arial" w:hAnsi="Arial" w:cs="Arial"/>
                <w:i/>
                <w:color w:val="000000"/>
              </w:rPr>
              <w:t>McVeigh v Linen House Pty Ltd</w:t>
            </w:r>
            <w:r w:rsidRPr="00D00CAA">
              <w:rPr>
                <w:rFonts w:ascii="Arial" w:hAnsi="Arial" w:cs="Arial"/>
                <w:color w:val="000000"/>
              </w:rPr>
              <w:t xml:space="preserve"> [1999] 3 VR 394, 398</w:t>
            </w:r>
            <w:r>
              <w:rPr>
                <w:rFonts w:ascii="Arial" w:hAnsi="Arial" w:cs="Arial"/>
                <w:color w:val="000000"/>
              </w:rPr>
              <w:t>.</w:t>
            </w:r>
          </w:p>
        </w:tc>
      </w:tr>
      <w:tr w:rsidR="001C0AD4" w:rsidRPr="00ED5DF3" w14:paraId="32753D8D" w14:textId="77777777" w:rsidTr="009B6A89">
        <w:tc>
          <w:tcPr>
            <w:tcW w:w="1261" w:type="dxa"/>
            <w:gridSpan w:val="2"/>
            <w:tcBorders>
              <w:top w:val="single" w:sz="4" w:space="0" w:color="auto"/>
              <w:left w:val="single" w:sz="18" w:space="0" w:color="auto"/>
              <w:bottom w:val="single" w:sz="4" w:space="0" w:color="auto"/>
            </w:tcBorders>
          </w:tcPr>
          <w:p w14:paraId="2BF9782D"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1C843090" w14:textId="16787F7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47D277"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5C61E403" w14:textId="77777777" w:rsidR="001C0AD4" w:rsidRDefault="001C0AD4" w:rsidP="001C0AD4">
            <w:pPr>
              <w:jc w:val="both"/>
              <w:rPr>
                <w:rFonts w:ascii="Arial" w:hAnsi="Arial" w:cs="Arial"/>
                <w:color w:val="000000"/>
              </w:rPr>
            </w:pPr>
            <w:r>
              <w:rPr>
                <w:rFonts w:ascii="Arial" w:hAnsi="Arial" w:cs="Arial"/>
                <w:color w:val="000000"/>
              </w:rPr>
              <w:t xml:space="preserve">New paragraph entitled “Test whether representation to be by ‘instructions’ or ‘best interests’.  Extracts from new case of </w:t>
            </w:r>
            <w:r w:rsidRPr="009D5490">
              <w:rPr>
                <w:rFonts w:ascii="Arial" w:hAnsi="Arial" w:cs="Arial"/>
                <w:i/>
                <w:color w:val="000000"/>
              </w:rPr>
              <w:t>A &amp; B v Children’s Court of Victoria</w:t>
            </w:r>
            <w:r>
              <w:rPr>
                <w:rFonts w:ascii="Arial" w:hAnsi="Arial" w:cs="Arial"/>
                <w:color w:val="000000"/>
              </w:rPr>
              <w:t xml:space="preserve"> [2012] VSC 589.</w:t>
            </w:r>
          </w:p>
        </w:tc>
      </w:tr>
      <w:tr w:rsidR="001C0AD4" w:rsidRPr="00ED5DF3" w14:paraId="70560F99" w14:textId="77777777" w:rsidTr="009B6A89">
        <w:tc>
          <w:tcPr>
            <w:tcW w:w="1261" w:type="dxa"/>
            <w:gridSpan w:val="2"/>
            <w:tcBorders>
              <w:top w:val="single" w:sz="4" w:space="0" w:color="auto"/>
              <w:left w:val="single" w:sz="18" w:space="0" w:color="auto"/>
              <w:bottom w:val="single" w:sz="4" w:space="0" w:color="auto"/>
            </w:tcBorders>
          </w:tcPr>
          <w:p w14:paraId="56C72ABB"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1BF1FFA" w14:textId="73A6FB3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3A7DB5"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3AF551F6" w14:textId="77777777" w:rsidR="001C0AD4" w:rsidRDefault="001C0AD4" w:rsidP="001C0AD4">
            <w:pPr>
              <w:jc w:val="both"/>
              <w:rPr>
                <w:rFonts w:ascii="Arial" w:hAnsi="Arial" w:cs="Arial"/>
                <w:color w:val="000000"/>
              </w:rPr>
            </w:pPr>
            <w:r>
              <w:rPr>
                <w:rFonts w:ascii="Arial" w:hAnsi="Arial" w:cs="Arial"/>
                <w:color w:val="000000"/>
              </w:rPr>
              <w:t>Renumbered paragraph – formerly 4.7.7.</w:t>
            </w:r>
          </w:p>
        </w:tc>
      </w:tr>
      <w:tr w:rsidR="001C0AD4" w:rsidRPr="00ED5DF3" w14:paraId="6E2AD700" w14:textId="77777777" w:rsidTr="009B6A89">
        <w:tc>
          <w:tcPr>
            <w:tcW w:w="1261" w:type="dxa"/>
            <w:gridSpan w:val="2"/>
            <w:tcBorders>
              <w:top w:val="single" w:sz="4" w:space="0" w:color="auto"/>
              <w:left w:val="single" w:sz="18" w:space="0" w:color="auto"/>
              <w:bottom w:val="single" w:sz="4" w:space="0" w:color="auto"/>
            </w:tcBorders>
          </w:tcPr>
          <w:p w14:paraId="30A15A7E"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9195BA1" w14:textId="62FC12F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CDD10BF" w14:textId="77777777" w:rsidR="001C0AD4" w:rsidRDefault="001C0AD4" w:rsidP="001C0AD4">
            <w:pPr>
              <w:jc w:val="center"/>
              <w:rPr>
                <w:lang w:val="en-AU"/>
              </w:rPr>
            </w:pPr>
            <w:r>
              <w:rPr>
                <w:lang w:val="en-AU"/>
              </w:rPr>
              <w:t>4.7.9</w:t>
            </w:r>
          </w:p>
        </w:tc>
        <w:tc>
          <w:tcPr>
            <w:tcW w:w="4802" w:type="dxa"/>
            <w:gridSpan w:val="2"/>
            <w:tcBorders>
              <w:top w:val="single" w:sz="4" w:space="0" w:color="auto"/>
              <w:bottom w:val="single" w:sz="4" w:space="0" w:color="auto"/>
              <w:right w:val="single" w:sz="18" w:space="0" w:color="auto"/>
            </w:tcBorders>
          </w:tcPr>
          <w:p w14:paraId="67D84062" w14:textId="77777777" w:rsidR="001C0AD4" w:rsidRDefault="001C0AD4" w:rsidP="001C0AD4">
            <w:pPr>
              <w:jc w:val="both"/>
              <w:rPr>
                <w:rFonts w:ascii="Arial" w:hAnsi="Arial" w:cs="Arial"/>
                <w:color w:val="000000"/>
              </w:rPr>
            </w:pPr>
            <w:r>
              <w:rPr>
                <w:rFonts w:ascii="Arial" w:hAnsi="Arial" w:cs="Arial"/>
                <w:color w:val="000000"/>
              </w:rPr>
              <w:t>Renumbered paragraph – formerly 4.7.8.</w:t>
            </w:r>
          </w:p>
        </w:tc>
      </w:tr>
      <w:tr w:rsidR="001C0AD4" w:rsidRPr="00ED5DF3" w14:paraId="049576C8" w14:textId="77777777" w:rsidTr="009B6A89">
        <w:tc>
          <w:tcPr>
            <w:tcW w:w="1261" w:type="dxa"/>
            <w:gridSpan w:val="2"/>
            <w:tcBorders>
              <w:top w:val="single" w:sz="4" w:space="0" w:color="auto"/>
              <w:left w:val="single" w:sz="18" w:space="0" w:color="auto"/>
              <w:bottom w:val="single" w:sz="4" w:space="0" w:color="auto"/>
            </w:tcBorders>
          </w:tcPr>
          <w:p w14:paraId="7C870E50"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643D01E1" w14:textId="0C1ABCE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7E0775" w14:textId="77777777" w:rsidR="001C0AD4" w:rsidRDefault="001C0AD4" w:rsidP="001C0AD4">
            <w:pPr>
              <w:jc w:val="center"/>
              <w:rPr>
                <w:lang w:val="en-AU"/>
              </w:rPr>
            </w:pPr>
            <w:r>
              <w:rPr>
                <w:lang w:val="en-AU"/>
              </w:rPr>
              <w:t>4.7.10</w:t>
            </w:r>
          </w:p>
        </w:tc>
        <w:tc>
          <w:tcPr>
            <w:tcW w:w="4802" w:type="dxa"/>
            <w:gridSpan w:val="2"/>
            <w:tcBorders>
              <w:top w:val="single" w:sz="4" w:space="0" w:color="auto"/>
              <w:bottom w:val="single" w:sz="4" w:space="0" w:color="auto"/>
              <w:right w:val="single" w:sz="18" w:space="0" w:color="auto"/>
            </w:tcBorders>
          </w:tcPr>
          <w:p w14:paraId="64F0CA80" w14:textId="77777777" w:rsidR="001C0AD4" w:rsidRDefault="001C0AD4" w:rsidP="001C0AD4">
            <w:pPr>
              <w:jc w:val="both"/>
              <w:rPr>
                <w:rFonts w:ascii="Arial" w:hAnsi="Arial" w:cs="Arial"/>
                <w:color w:val="000000"/>
              </w:rPr>
            </w:pPr>
            <w:r>
              <w:rPr>
                <w:rFonts w:ascii="Arial" w:hAnsi="Arial" w:cs="Arial"/>
                <w:color w:val="000000"/>
              </w:rPr>
              <w:t>New paragraph (formerly 4.7.4) entitled “Representation of child who is not respondent or applicant under the FVPA”.  Minor change to content of former 4.7.4.</w:t>
            </w:r>
          </w:p>
        </w:tc>
      </w:tr>
      <w:tr w:rsidR="001C0AD4" w:rsidRPr="00ED5DF3" w14:paraId="147F17E9" w14:textId="77777777" w:rsidTr="009B6A89">
        <w:tc>
          <w:tcPr>
            <w:tcW w:w="1261" w:type="dxa"/>
            <w:gridSpan w:val="2"/>
            <w:tcBorders>
              <w:top w:val="single" w:sz="4" w:space="0" w:color="auto"/>
              <w:left w:val="single" w:sz="18" w:space="0" w:color="auto"/>
              <w:bottom w:val="single" w:sz="4" w:space="0" w:color="auto"/>
            </w:tcBorders>
          </w:tcPr>
          <w:p w14:paraId="74FA87CE"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4A38F008" w14:textId="5A7C114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5D490A"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66C7A7D9" w14:textId="77777777" w:rsidR="001C0AD4" w:rsidRDefault="001C0AD4" w:rsidP="001C0AD4">
            <w:pPr>
              <w:jc w:val="both"/>
              <w:rPr>
                <w:rFonts w:ascii="Arial" w:hAnsi="Arial" w:cs="Arial"/>
                <w:color w:val="000000"/>
              </w:rPr>
            </w:pPr>
            <w:r>
              <w:rPr>
                <w:rFonts w:ascii="Arial" w:hAnsi="Arial" w:cs="Arial"/>
                <w:color w:val="000000"/>
              </w:rPr>
              <w:t>Commentary on new case of DOHS v Children’s Court of Victoria &amp; Ors” [2012] VSC 422.</w:t>
            </w:r>
          </w:p>
        </w:tc>
      </w:tr>
      <w:tr w:rsidR="001C0AD4" w:rsidRPr="00ED5DF3" w14:paraId="0B264B82" w14:textId="77777777" w:rsidTr="009B6A89">
        <w:tc>
          <w:tcPr>
            <w:tcW w:w="1261" w:type="dxa"/>
            <w:gridSpan w:val="2"/>
            <w:tcBorders>
              <w:top w:val="single" w:sz="4" w:space="0" w:color="auto"/>
              <w:left w:val="single" w:sz="18" w:space="0" w:color="auto"/>
              <w:bottom w:val="single" w:sz="4" w:space="0" w:color="auto"/>
            </w:tcBorders>
          </w:tcPr>
          <w:p w14:paraId="6AC50495"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234DB826" w14:textId="2EE1B8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79E528F"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0FD2201A"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E867F0">
              <w:rPr>
                <w:rFonts w:ascii="Arial" w:hAnsi="Arial" w:cs="Arial"/>
                <w:i/>
                <w:color w:val="000000"/>
              </w:rPr>
              <w:t xml:space="preserve">Douglass v The Queen </w:t>
            </w:r>
            <w:r>
              <w:rPr>
                <w:rFonts w:ascii="Arial" w:hAnsi="Arial" w:cs="Arial"/>
                <w:color w:val="000000"/>
              </w:rPr>
              <w:t>[2012] HCA 34.</w:t>
            </w:r>
          </w:p>
        </w:tc>
      </w:tr>
      <w:tr w:rsidR="001C0AD4" w:rsidRPr="00ED5DF3" w14:paraId="0104C84A" w14:textId="77777777" w:rsidTr="009B6A89">
        <w:tc>
          <w:tcPr>
            <w:tcW w:w="1261" w:type="dxa"/>
            <w:gridSpan w:val="2"/>
            <w:tcBorders>
              <w:top w:val="single" w:sz="4" w:space="0" w:color="auto"/>
              <w:left w:val="single" w:sz="18" w:space="0" w:color="auto"/>
              <w:bottom w:val="single" w:sz="4" w:space="0" w:color="auto"/>
            </w:tcBorders>
          </w:tcPr>
          <w:p w14:paraId="572B6755"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37280F0E" w14:textId="1DB544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6D66A80"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3AC05EE2" w14:textId="77777777" w:rsidR="001C0AD4" w:rsidRDefault="001C0AD4" w:rsidP="001C0AD4">
            <w:pPr>
              <w:jc w:val="both"/>
              <w:rPr>
                <w:rFonts w:ascii="Arial" w:hAnsi="Arial" w:cs="Arial"/>
                <w:color w:val="000000"/>
              </w:rPr>
            </w:pPr>
            <w:r>
              <w:rPr>
                <w:rFonts w:ascii="Arial" w:hAnsi="Arial" w:cs="Arial"/>
                <w:color w:val="000000"/>
              </w:rPr>
              <w:t>Small amendments to commentary.</w:t>
            </w:r>
          </w:p>
        </w:tc>
      </w:tr>
      <w:tr w:rsidR="001C0AD4" w:rsidRPr="00ED5DF3" w14:paraId="506F5F5F" w14:textId="77777777" w:rsidTr="009B6A89">
        <w:tc>
          <w:tcPr>
            <w:tcW w:w="1261" w:type="dxa"/>
            <w:gridSpan w:val="2"/>
            <w:tcBorders>
              <w:top w:val="single" w:sz="4" w:space="0" w:color="auto"/>
              <w:left w:val="single" w:sz="18" w:space="0" w:color="auto"/>
              <w:bottom w:val="single" w:sz="4" w:space="0" w:color="auto"/>
            </w:tcBorders>
          </w:tcPr>
          <w:p w14:paraId="2F847D99" w14:textId="77777777" w:rsidR="001C0AD4" w:rsidRDefault="001C0AD4" w:rsidP="001C0AD4">
            <w:pPr>
              <w:rPr>
                <w:lang w:val="en-AU"/>
              </w:rPr>
            </w:pPr>
            <w:r>
              <w:rPr>
                <w:lang w:val="en-AU"/>
              </w:rPr>
              <w:t>17/12/12</w:t>
            </w:r>
          </w:p>
        </w:tc>
        <w:tc>
          <w:tcPr>
            <w:tcW w:w="836" w:type="dxa"/>
            <w:tcBorders>
              <w:top w:val="single" w:sz="4" w:space="0" w:color="auto"/>
              <w:bottom w:val="single" w:sz="4" w:space="0" w:color="auto"/>
            </w:tcBorders>
          </w:tcPr>
          <w:p w14:paraId="08D331B3" w14:textId="42565DE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9265A36" w14:textId="77777777" w:rsidR="001C0AD4" w:rsidRDefault="001C0AD4" w:rsidP="001C0AD4">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3F5F91F6" w14:textId="77777777" w:rsidR="001C0AD4" w:rsidRDefault="001C0AD4" w:rsidP="001C0AD4">
            <w:pPr>
              <w:jc w:val="both"/>
              <w:rPr>
                <w:rFonts w:ascii="Arial" w:hAnsi="Arial" w:cs="Arial"/>
                <w:color w:val="000000"/>
              </w:rPr>
            </w:pPr>
            <w:r>
              <w:rPr>
                <w:rFonts w:ascii="Arial" w:hAnsi="Arial" w:cs="Arial"/>
                <w:color w:val="000000"/>
              </w:rPr>
              <w:t>Small amendments to commentary.</w:t>
            </w:r>
          </w:p>
        </w:tc>
      </w:tr>
      <w:tr w:rsidR="001C0AD4" w:rsidRPr="00ED5DF3" w14:paraId="78A53649" w14:textId="77777777" w:rsidTr="009B6A89">
        <w:tc>
          <w:tcPr>
            <w:tcW w:w="1261" w:type="dxa"/>
            <w:gridSpan w:val="2"/>
            <w:tcBorders>
              <w:top w:val="single" w:sz="4" w:space="0" w:color="auto"/>
              <w:left w:val="single" w:sz="18" w:space="0" w:color="auto"/>
              <w:bottom w:val="single" w:sz="4" w:space="0" w:color="auto"/>
            </w:tcBorders>
          </w:tcPr>
          <w:p w14:paraId="5BAAAF4E"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3E141D7A" w14:textId="43AF56F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BB9881"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4BD655C5"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415">
              <w:rPr>
                <w:rFonts w:ascii="Arial" w:hAnsi="Arial" w:cs="Arial"/>
                <w:bCs/>
                <w:i/>
                <w:color w:val="000000"/>
              </w:rPr>
              <w:t>DOHS v Children’s Court of Victoria &amp; Ors</w:t>
            </w:r>
            <w:r>
              <w:rPr>
                <w:rFonts w:ascii="Arial" w:hAnsi="Arial" w:cs="Arial"/>
                <w:bCs/>
                <w:color w:val="000000"/>
              </w:rPr>
              <w:t xml:space="preserve"> [2012] VSC 422 at [2</w:t>
            </w:r>
            <w:r w:rsidRPr="00D92415">
              <w:rPr>
                <w:rFonts w:ascii="Arial" w:hAnsi="Arial" w:cs="Arial"/>
                <w:bCs/>
                <w:color w:val="000000"/>
              </w:rPr>
              <w:t>2]-[2</w:t>
            </w:r>
            <w:r>
              <w:rPr>
                <w:rFonts w:ascii="Arial" w:hAnsi="Arial" w:cs="Arial"/>
                <w:bCs/>
                <w:color w:val="000000"/>
              </w:rPr>
              <w:t>7</w:t>
            </w:r>
            <w:r w:rsidRPr="00D92415">
              <w:rPr>
                <w:rFonts w:ascii="Arial" w:hAnsi="Arial" w:cs="Arial"/>
                <w:bCs/>
                <w:color w:val="000000"/>
              </w:rPr>
              <w:t>] per Dixon J.</w:t>
            </w:r>
          </w:p>
        </w:tc>
      </w:tr>
      <w:tr w:rsidR="001C0AD4" w:rsidRPr="00ED5DF3" w14:paraId="5BFD46E1" w14:textId="77777777" w:rsidTr="009B6A89">
        <w:tc>
          <w:tcPr>
            <w:tcW w:w="1261" w:type="dxa"/>
            <w:gridSpan w:val="2"/>
            <w:tcBorders>
              <w:top w:val="single" w:sz="4" w:space="0" w:color="auto"/>
              <w:left w:val="single" w:sz="18" w:space="0" w:color="auto"/>
              <w:bottom w:val="single" w:sz="4" w:space="0" w:color="auto"/>
            </w:tcBorders>
          </w:tcPr>
          <w:p w14:paraId="752098E9"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7E970F5D" w14:textId="18E5041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355235" w14:textId="77777777" w:rsidR="001C0AD4" w:rsidRDefault="001C0AD4" w:rsidP="001C0AD4">
            <w:pPr>
              <w:jc w:val="center"/>
              <w:rPr>
                <w:lang w:val="en-AU"/>
              </w:rPr>
            </w:pPr>
            <w:r>
              <w:rPr>
                <w:lang w:val="en-AU"/>
              </w:rPr>
              <w:t>5.17.5</w:t>
            </w:r>
          </w:p>
        </w:tc>
        <w:tc>
          <w:tcPr>
            <w:tcW w:w="4802" w:type="dxa"/>
            <w:gridSpan w:val="2"/>
            <w:tcBorders>
              <w:top w:val="single" w:sz="4" w:space="0" w:color="auto"/>
              <w:bottom w:val="single" w:sz="4" w:space="0" w:color="auto"/>
              <w:right w:val="single" w:sz="18" w:space="0" w:color="auto"/>
            </w:tcBorders>
          </w:tcPr>
          <w:p w14:paraId="0C9F72A1"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9A2ED7">
              <w:rPr>
                <w:rFonts w:ascii="Arial" w:hAnsi="Arial" w:cs="Arial"/>
                <w:i/>
                <w:color w:val="000000"/>
              </w:rPr>
              <w:t>DOHS v The D Children</w:t>
            </w:r>
            <w:r>
              <w:rPr>
                <w:rFonts w:ascii="Arial" w:hAnsi="Arial" w:cs="Arial"/>
                <w:color w:val="000000"/>
              </w:rPr>
              <w:t xml:space="preserve"> [2012] VChC 1.</w:t>
            </w:r>
          </w:p>
        </w:tc>
      </w:tr>
      <w:tr w:rsidR="001C0AD4" w:rsidRPr="00ED5DF3" w14:paraId="7CBAD089" w14:textId="77777777" w:rsidTr="009B6A89">
        <w:tc>
          <w:tcPr>
            <w:tcW w:w="1261" w:type="dxa"/>
            <w:gridSpan w:val="2"/>
            <w:tcBorders>
              <w:top w:val="single" w:sz="4" w:space="0" w:color="auto"/>
              <w:left w:val="single" w:sz="18" w:space="0" w:color="auto"/>
              <w:bottom w:val="single" w:sz="4" w:space="0" w:color="auto"/>
            </w:tcBorders>
          </w:tcPr>
          <w:p w14:paraId="1E950F04"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576DC7CC" w14:textId="5BDA091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96B18E" w14:textId="77777777" w:rsidR="001C0AD4" w:rsidRDefault="001C0AD4" w:rsidP="001C0AD4">
            <w:pPr>
              <w:jc w:val="center"/>
              <w:rPr>
                <w:lang w:val="en-AU"/>
              </w:rPr>
            </w:pPr>
            <w:r>
              <w:rPr>
                <w:lang w:val="en-AU"/>
              </w:rPr>
              <w:t>5.17.7</w:t>
            </w:r>
          </w:p>
        </w:tc>
        <w:tc>
          <w:tcPr>
            <w:tcW w:w="4802" w:type="dxa"/>
            <w:gridSpan w:val="2"/>
            <w:tcBorders>
              <w:top w:val="single" w:sz="4" w:space="0" w:color="auto"/>
              <w:bottom w:val="single" w:sz="4" w:space="0" w:color="auto"/>
              <w:right w:val="single" w:sz="18" w:space="0" w:color="auto"/>
            </w:tcBorders>
          </w:tcPr>
          <w:p w14:paraId="15266343" w14:textId="77777777" w:rsidR="001C0AD4" w:rsidRDefault="001C0AD4" w:rsidP="001C0AD4">
            <w:pPr>
              <w:jc w:val="both"/>
              <w:rPr>
                <w:rFonts w:ascii="Arial" w:hAnsi="Arial" w:cs="Arial"/>
                <w:color w:val="000000"/>
              </w:rPr>
            </w:pPr>
            <w:r>
              <w:rPr>
                <w:rFonts w:ascii="Arial" w:hAnsi="Arial" w:cs="Arial"/>
                <w:color w:val="000000"/>
              </w:rPr>
              <w:t>Correction of typographical error.</w:t>
            </w:r>
          </w:p>
        </w:tc>
      </w:tr>
      <w:tr w:rsidR="001C0AD4" w:rsidRPr="00ED5DF3" w14:paraId="0DDF499F" w14:textId="77777777" w:rsidTr="009B6A89">
        <w:tc>
          <w:tcPr>
            <w:tcW w:w="1261" w:type="dxa"/>
            <w:gridSpan w:val="2"/>
            <w:tcBorders>
              <w:top w:val="single" w:sz="4" w:space="0" w:color="auto"/>
              <w:left w:val="single" w:sz="18" w:space="0" w:color="auto"/>
              <w:bottom w:val="single" w:sz="4" w:space="0" w:color="auto"/>
            </w:tcBorders>
          </w:tcPr>
          <w:p w14:paraId="25DF17C0"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7A9EDD83" w14:textId="01D1417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BA4F6B5" w14:textId="77777777" w:rsidR="001C0AD4" w:rsidRDefault="001C0AD4" w:rsidP="001C0AD4">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2994B01" w14:textId="77777777" w:rsidR="001C0AD4" w:rsidRDefault="001C0AD4" w:rsidP="001C0AD4">
            <w:pPr>
              <w:jc w:val="both"/>
              <w:rPr>
                <w:rFonts w:ascii="Arial" w:hAnsi="Arial" w:cs="Arial"/>
                <w:color w:val="000000"/>
              </w:rPr>
            </w:pPr>
            <w:r>
              <w:rPr>
                <w:rFonts w:ascii="Arial" w:hAnsi="Arial" w:cs="Arial"/>
                <w:color w:val="000000"/>
              </w:rPr>
              <w:t xml:space="preserve">Addition of citation [2012] VChC 1 to reference to the case of </w:t>
            </w:r>
            <w:r w:rsidRPr="009A2ED7">
              <w:rPr>
                <w:rFonts w:ascii="Arial" w:hAnsi="Arial" w:cs="Arial"/>
                <w:i/>
                <w:color w:val="000000"/>
              </w:rPr>
              <w:t>DOHS v The D Children</w:t>
            </w:r>
            <w:r>
              <w:rPr>
                <w:rFonts w:ascii="Arial" w:hAnsi="Arial" w:cs="Arial"/>
                <w:i/>
                <w:color w:val="000000"/>
              </w:rPr>
              <w:t>.</w:t>
            </w:r>
          </w:p>
        </w:tc>
      </w:tr>
      <w:tr w:rsidR="001C0AD4" w:rsidRPr="00ED5DF3" w14:paraId="2051FC25" w14:textId="77777777" w:rsidTr="009B6A89">
        <w:tc>
          <w:tcPr>
            <w:tcW w:w="1261" w:type="dxa"/>
            <w:gridSpan w:val="2"/>
            <w:tcBorders>
              <w:top w:val="single" w:sz="4" w:space="0" w:color="auto"/>
              <w:left w:val="single" w:sz="18" w:space="0" w:color="auto"/>
              <w:bottom w:val="single" w:sz="4" w:space="0" w:color="auto"/>
            </w:tcBorders>
          </w:tcPr>
          <w:p w14:paraId="4A180D96" w14:textId="77777777" w:rsidR="001C0AD4" w:rsidRDefault="001C0AD4" w:rsidP="001C0AD4">
            <w:pPr>
              <w:rPr>
                <w:lang w:val="en-AU"/>
              </w:rPr>
            </w:pPr>
            <w:r>
              <w:rPr>
                <w:lang w:val="en-AU"/>
              </w:rPr>
              <w:t>10/12/12</w:t>
            </w:r>
          </w:p>
        </w:tc>
        <w:tc>
          <w:tcPr>
            <w:tcW w:w="836" w:type="dxa"/>
            <w:tcBorders>
              <w:top w:val="single" w:sz="4" w:space="0" w:color="auto"/>
              <w:bottom w:val="single" w:sz="4" w:space="0" w:color="auto"/>
            </w:tcBorders>
          </w:tcPr>
          <w:p w14:paraId="17CE0F82" w14:textId="7D839B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735A3CD"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3FD9C471" w14:textId="77777777" w:rsidR="001C0AD4" w:rsidRDefault="001C0AD4" w:rsidP="001C0AD4">
            <w:pPr>
              <w:jc w:val="both"/>
              <w:rPr>
                <w:rFonts w:ascii="Arial" w:hAnsi="Arial" w:cs="Arial"/>
                <w:color w:val="000000"/>
              </w:rPr>
            </w:pPr>
            <w:r>
              <w:rPr>
                <w:rFonts w:ascii="Arial" w:hAnsi="Arial" w:cs="Arial"/>
                <w:color w:val="000000"/>
              </w:rPr>
              <w:t>Minor amendments to the Blue Form.</w:t>
            </w:r>
          </w:p>
        </w:tc>
      </w:tr>
      <w:tr w:rsidR="001C0AD4" w:rsidRPr="00ED5DF3" w14:paraId="71F3E704" w14:textId="77777777" w:rsidTr="009B6A89">
        <w:tc>
          <w:tcPr>
            <w:tcW w:w="1261" w:type="dxa"/>
            <w:gridSpan w:val="2"/>
            <w:tcBorders>
              <w:top w:val="single" w:sz="4" w:space="0" w:color="auto"/>
              <w:left w:val="single" w:sz="18" w:space="0" w:color="auto"/>
              <w:bottom w:val="single" w:sz="4" w:space="0" w:color="auto"/>
            </w:tcBorders>
          </w:tcPr>
          <w:p w14:paraId="0442C9CC" w14:textId="77777777" w:rsidR="001C0AD4" w:rsidRDefault="001C0AD4" w:rsidP="001C0AD4">
            <w:pPr>
              <w:rPr>
                <w:lang w:val="en-AU"/>
              </w:rPr>
            </w:pPr>
            <w:r>
              <w:rPr>
                <w:lang w:val="en-AU"/>
              </w:rPr>
              <w:t>17/09/12</w:t>
            </w:r>
          </w:p>
        </w:tc>
        <w:tc>
          <w:tcPr>
            <w:tcW w:w="836" w:type="dxa"/>
            <w:tcBorders>
              <w:top w:val="single" w:sz="4" w:space="0" w:color="auto"/>
              <w:bottom w:val="single" w:sz="4" w:space="0" w:color="auto"/>
            </w:tcBorders>
          </w:tcPr>
          <w:p w14:paraId="11444CFC" w14:textId="5955D43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4A2A08"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2C3B1726" w14:textId="77777777" w:rsidR="001C0AD4" w:rsidRDefault="001C0AD4" w:rsidP="001C0AD4">
            <w:pPr>
              <w:jc w:val="both"/>
              <w:rPr>
                <w:rFonts w:ascii="Arial" w:hAnsi="Arial" w:cs="Arial"/>
                <w:color w:val="000000"/>
              </w:rPr>
            </w:pPr>
            <w:r>
              <w:rPr>
                <w:rFonts w:ascii="Arial" w:hAnsi="Arial" w:cs="Arial"/>
                <w:color w:val="000000"/>
              </w:rPr>
              <w:t xml:space="preserve">New references to </w:t>
            </w:r>
            <w:r w:rsidRPr="00D92415">
              <w:rPr>
                <w:rFonts w:ascii="Arial" w:hAnsi="Arial" w:cs="Arial"/>
                <w:i/>
                <w:color w:val="000000"/>
              </w:rPr>
              <w:t xml:space="preserve">J v Lieschke </w:t>
            </w:r>
            <w:r w:rsidRPr="00D92415">
              <w:rPr>
                <w:rFonts w:ascii="Arial" w:hAnsi="Arial" w:cs="Arial"/>
                <w:color w:val="000000"/>
              </w:rPr>
              <w:t>(1987) 162 CLR 447 at 457 per Brennan J (Mason, Wilson, Deane &amp; Dawson JJ agreeing);</w:t>
            </w:r>
            <w:r w:rsidRPr="00D92415">
              <w:rPr>
                <w:rFonts w:ascii="Arial" w:hAnsi="Arial" w:cs="Arial"/>
                <w:i/>
                <w:color w:val="000000"/>
              </w:rPr>
              <w:t xml:space="preserve"> DPP v Sanding </w:t>
            </w:r>
            <w:r w:rsidRPr="00D92415">
              <w:rPr>
                <w:rFonts w:ascii="Arial" w:hAnsi="Arial" w:cs="Arial"/>
                <w:color w:val="000000"/>
              </w:rPr>
              <w:t>[2011] VSC 42 at [135]-[147] per Bell J</w:t>
            </w:r>
            <w:r w:rsidRPr="00D92415">
              <w:rPr>
                <w:rFonts w:ascii="Arial" w:hAnsi="Arial" w:cs="Arial"/>
                <w:i/>
                <w:color w:val="000000"/>
              </w:rPr>
              <w:t xml:space="preserve">; </w:t>
            </w:r>
            <w:r w:rsidRPr="00D92415">
              <w:rPr>
                <w:rFonts w:ascii="Arial" w:hAnsi="Arial" w:cs="Arial"/>
                <w:bCs/>
                <w:i/>
                <w:color w:val="000000"/>
              </w:rPr>
              <w:t>DOHS v Children’s Court of Victoria &amp; Ors</w:t>
            </w:r>
            <w:r w:rsidRPr="00D92415">
              <w:rPr>
                <w:rFonts w:ascii="Arial" w:hAnsi="Arial" w:cs="Arial"/>
                <w:bCs/>
                <w:color w:val="000000"/>
              </w:rPr>
              <w:t xml:space="preserve"> [2012] VSC 422 at [12]-[21], [29] &amp; [32] per Dixon J.</w:t>
            </w:r>
          </w:p>
        </w:tc>
      </w:tr>
      <w:tr w:rsidR="001C0AD4" w:rsidRPr="00ED5DF3" w14:paraId="0FFB4680" w14:textId="77777777" w:rsidTr="009B6A89">
        <w:tc>
          <w:tcPr>
            <w:tcW w:w="1261" w:type="dxa"/>
            <w:gridSpan w:val="2"/>
            <w:tcBorders>
              <w:top w:val="single" w:sz="4" w:space="0" w:color="auto"/>
              <w:left w:val="single" w:sz="18" w:space="0" w:color="auto"/>
              <w:bottom w:val="single" w:sz="4" w:space="0" w:color="auto"/>
            </w:tcBorders>
          </w:tcPr>
          <w:p w14:paraId="34F278F8"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551786F4" w14:textId="284257A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A115B6"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CA9D23" w14:textId="77777777" w:rsidR="001C0AD4" w:rsidRPr="00ED5DF3" w:rsidRDefault="001C0AD4" w:rsidP="001C0AD4">
            <w:pPr>
              <w:jc w:val="both"/>
              <w:rPr>
                <w:rFonts w:ascii="Arial" w:hAnsi="Arial" w:cs="Arial"/>
                <w:color w:val="000000"/>
              </w:rPr>
            </w:pPr>
            <w:r>
              <w:rPr>
                <w:rFonts w:ascii="Arial" w:hAnsi="Arial" w:cs="Arial"/>
                <w:color w:val="000000"/>
              </w:rPr>
              <w:t xml:space="preserve">New references to </w:t>
            </w:r>
            <w:r w:rsidRPr="00ED5DF3">
              <w:rPr>
                <w:rFonts w:ascii="Arial" w:hAnsi="Arial" w:cs="Arial"/>
                <w:color w:val="000000"/>
              </w:rPr>
              <w:t xml:space="preserve">cases of </w:t>
            </w:r>
            <w:r w:rsidRPr="00ED5DF3">
              <w:rPr>
                <w:rFonts w:ascii="Arial" w:hAnsi="Arial" w:cs="Arial"/>
                <w:i/>
                <w:color w:val="000000"/>
              </w:rPr>
              <w:t>AB v Magistrates’ Court at Heidelberg</w:t>
            </w:r>
            <w:r w:rsidRPr="00ED5DF3">
              <w:rPr>
                <w:rFonts w:ascii="Arial" w:hAnsi="Arial" w:cs="Arial"/>
                <w:color w:val="000000"/>
              </w:rPr>
              <w:t xml:space="preserve"> [2011] VSC 61 at [93]; </w:t>
            </w:r>
            <w:r w:rsidRPr="00ED5DF3">
              <w:rPr>
                <w:rFonts w:ascii="Arial" w:hAnsi="Arial" w:cs="Arial"/>
                <w:i/>
                <w:color w:val="000000"/>
              </w:rPr>
              <w:t>Zigouris v Sunshine Magistrates’ Court</w:t>
            </w:r>
            <w:r w:rsidRPr="00ED5DF3">
              <w:rPr>
                <w:rFonts w:ascii="Arial" w:hAnsi="Arial" w:cs="Arial"/>
                <w:color w:val="000000"/>
              </w:rPr>
              <w:t xml:space="preserve"> [2012] VSC 183 at [24]-[27]; </w:t>
            </w:r>
            <w:r w:rsidRPr="00ED5DF3">
              <w:rPr>
                <w:rFonts w:ascii="Arial" w:hAnsi="Arial" w:cs="Arial"/>
                <w:i/>
                <w:color w:val="000000"/>
              </w:rPr>
              <w:t>Bahonko v Moorfields Community</w:t>
            </w:r>
            <w:r w:rsidRPr="00ED5DF3">
              <w:rPr>
                <w:rFonts w:ascii="Arial" w:hAnsi="Arial" w:cs="Arial"/>
                <w:color w:val="000000"/>
              </w:rPr>
              <w:t xml:space="preserve"> [2012] VSCA 89; </w:t>
            </w:r>
            <w:r w:rsidRPr="00ED5DF3">
              <w:rPr>
                <w:rFonts w:ascii="Arial" w:hAnsi="Arial" w:cs="Arial"/>
                <w:i/>
                <w:color w:val="000000"/>
              </w:rPr>
              <w:t>R v Vasiliou</w:t>
            </w:r>
            <w:r w:rsidRPr="00ED5DF3">
              <w:rPr>
                <w:rFonts w:ascii="Arial" w:hAnsi="Arial" w:cs="Arial"/>
                <w:color w:val="000000"/>
              </w:rPr>
              <w:t xml:space="preserve"> [2012] VSC 216 at [9]-[11].</w:t>
            </w:r>
          </w:p>
        </w:tc>
      </w:tr>
      <w:tr w:rsidR="001C0AD4" w:rsidRPr="00ED5DF3" w14:paraId="587723DC" w14:textId="77777777" w:rsidTr="009B6A89">
        <w:tc>
          <w:tcPr>
            <w:tcW w:w="1261" w:type="dxa"/>
            <w:gridSpan w:val="2"/>
            <w:tcBorders>
              <w:top w:val="single" w:sz="4" w:space="0" w:color="auto"/>
              <w:left w:val="single" w:sz="18" w:space="0" w:color="auto"/>
              <w:bottom w:val="single" w:sz="4" w:space="0" w:color="auto"/>
            </w:tcBorders>
          </w:tcPr>
          <w:p w14:paraId="35CC4D94"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79C8FFA1" w14:textId="39C4452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03ADAA"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3B2A1512" w14:textId="77777777" w:rsidR="001C0AD4" w:rsidRDefault="001C0AD4" w:rsidP="001C0AD4">
            <w:pPr>
              <w:jc w:val="both"/>
              <w:rPr>
                <w:rFonts w:ascii="Arial" w:hAnsi="Arial" w:cs="Arial"/>
                <w:color w:val="000000"/>
              </w:rPr>
            </w:pPr>
            <w:r>
              <w:rPr>
                <w:rFonts w:ascii="Arial" w:hAnsi="Arial" w:cs="Arial"/>
                <w:color w:val="000000"/>
              </w:rPr>
              <w:t xml:space="preserve">New cases of </w:t>
            </w:r>
            <w:r w:rsidRPr="003F2F07">
              <w:rPr>
                <w:rFonts w:ascii="Arial" w:hAnsi="Arial" w:cs="Arial"/>
                <w:i/>
                <w:color w:val="000000"/>
              </w:rPr>
              <w:t>Commissioner of the Australian Federal Police v Magistrates’ Court of Victoria</w:t>
            </w:r>
            <w:r>
              <w:rPr>
                <w:rFonts w:ascii="Arial" w:hAnsi="Arial" w:cs="Arial"/>
                <w:color w:val="000000"/>
              </w:rPr>
              <w:t xml:space="preserve"> [2011] VSC 3 at [28]; </w:t>
            </w:r>
            <w:r w:rsidRPr="003F2F07">
              <w:rPr>
                <w:rFonts w:ascii="Arial" w:hAnsi="Arial" w:cs="Arial"/>
                <w:i/>
                <w:color w:val="000000"/>
              </w:rPr>
              <w:t>Victoria v Lane</w:t>
            </w:r>
            <w:r>
              <w:rPr>
                <w:rFonts w:ascii="Arial" w:hAnsi="Arial" w:cs="Arial"/>
                <w:color w:val="000000"/>
              </w:rPr>
              <w:t xml:space="preserve"> [2012] VSC 328 at [17]-[21]; </w:t>
            </w:r>
            <w:r w:rsidRPr="003F2F07">
              <w:rPr>
                <w:rFonts w:ascii="Arial" w:hAnsi="Arial" w:cs="Arial"/>
                <w:i/>
                <w:color w:val="000000"/>
              </w:rPr>
              <w:t>R v Debono</w:t>
            </w:r>
            <w:r>
              <w:rPr>
                <w:rFonts w:ascii="Arial" w:hAnsi="Arial" w:cs="Arial"/>
                <w:color w:val="000000"/>
              </w:rPr>
              <w:t xml:space="preserve"> [2012] VSC 350 at [194]-[224]; </w:t>
            </w:r>
            <w:r w:rsidRPr="003F2F07">
              <w:rPr>
                <w:rFonts w:ascii="Arial" w:hAnsi="Arial" w:cs="Arial"/>
                <w:i/>
                <w:color w:val="000000"/>
              </w:rPr>
              <w:t>Smith v Victoria Police</w:t>
            </w:r>
            <w:r>
              <w:rPr>
                <w:rFonts w:ascii="Arial" w:hAnsi="Arial" w:cs="Arial"/>
                <w:color w:val="000000"/>
              </w:rPr>
              <w:t xml:space="preserve"> [2012] VSC 374 at [58].</w:t>
            </w:r>
          </w:p>
        </w:tc>
      </w:tr>
      <w:tr w:rsidR="001C0AD4" w:rsidRPr="00ED5DF3" w14:paraId="33C3D69F" w14:textId="77777777" w:rsidTr="009B6A89">
        <w:tc>
          <w:tcPr>
            <w:tcW w:w="1261" w:type="dxa"/>
            <w:gridSpan w:val="2"/>
            <w:tcBorders>
              <w:top w:val="single" w:sz="4" w:space="0" w:color="auto"/>
              <w:left w:val="single" w:sz="18" w:space="0" w:color="auto"/>
              <w:bottom w:val="single" w:sz="4" w:space="0" w:color="auto"/>
            </w:tcBorders>
          </w:tcPr>
          <w:p w14:paraId="6DA7A455"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535842EB" w14:textId="0C2582D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0C1CE4"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77BD49C4" w14:textId="77777777" w:rsidR="001C0AD4" w:rsidRPr="00ED5DF3" w:rsidRDefault="001C0AD4" w:rsidP="001C0AD4">
            <w:pPr>
              <w:jc w:val="both"/>
              <w:rPr>
                <w:rFonts w:ascii="Arial" w:hAnsi="Arial" w:cs="Arial"/>
                <w:color w:val="000000"/>
              </w:rPr>
            </w:pPr>
            <w:r>
              <w:rPr>
                <w:rFonts w:ascii="Arial" w:hAnsi="Arial" w:cs="Arial"/>
                <w:color w:val="000000"/>
              </w:rPr>
              <w:t xml:space="preserve">Reference to new case of </w:t>
            </w:r>
            <w:r w:rsidRPr="00054338">
              <w:rPr>
                <w:rFonts w:ascii="Arial" w:hAnsi="Arial" w:cs="Arial"/>
                <w:i/>
                <w:color w:val="000000"/>
              </w:rPr>
              <w:t>R v Michael Peter Smith</w:t>
            </w:r>
            <w:r>
              <w:rPr>
                <w:rFonts w:ascii="Arial" w:hAnsi="Arial" w:cs="Arial"/>
                <w:color w:val="000000"/>
              </w:rPr>
              <w:t xml:space="preserve"> [2012] VSCA 187 at [49]-[53] and small change in wording of commentary.</w:t>
            </w:r>
          </w:p>
        </w:tc>
      </w:tr>
      <w:tr w:rsidR="001C0AD4" w:rsidRPr="00ED5DF3" w14:paraId="25D05DA7" w14:textId="77777777" w:rsidTr="009B6A89">
        <w:tc>
          <w:tcPr>
            <w:tcW w:w="1261" w:type="dxa"/>
            <w:gridSpan w:val="2"/>
            <w:tcBorders>
              <w:top w:val="single" w:sz="4" w:space="0" w:color="auto"/>
              <w:left w:val="single" w:sz="18" w:space="0" w:color="auto"/>
              <w:bottom w:val="single" w:sz="4" w:space="0" w:color="auto"/>
            </w:tcBorders>
          </w:tcPr>
          <w:p w14:paraId="7B0D5352"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49426E85" w14:textId="631EB9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496B65E"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74DEE3A6" w14:textId="77777777" w:rsidR="001C0AD4" w:rsidRPr="00ED5DF3" w:rsidRDefault="001C0AD4" w:rsidP="001C0AD4">
            <w:pPr>
              <w:jc w:val="both"/>
              <w:rPr>
                <w:rFonts w:ascii="Arial" w:hAnsi="Arial" w:cs="Arial"/>
                <w:color w:val="000000"/>
              </w:rPr>
            </w:pPr>
            <w:r w:rsidRPr="00ED5DF3">
              <w:rPr>
                <w:rFonts w:ascii="Arial" w:hAnsi="Arial" w:cs="Arial"/>
                <w:color w:val="000000"/>
              </w:rPr>
              <w:t>Extract</w:t>
            </w:r>
            <w:r>
              <w:rPr>
                <w:rFonts w:ascii="Arial" w:hAnsi="Arial" w:cs="Arial"/>
                <w:color w:val="000000"/>
              </w:rPr>
              <w:t>s</w:t>
            </w:r>
            <w:r w:rsidRPr="00ED5DF3">
              <w:rPr>
                <w:rFonts w:ascii="Arial" w:hAnsi="Arial" w:cs="Arial"/>
                <w:color w:val="000000"/>
              </w:rPr>
              <w:t xml:space="preserve"> from new case</w:t>
            </w:r>
            <w:r>
              <w:rPr>
                <w:rFonts w:ascii="Arial" w:hAnsi="Arial" w:cs="Arial"/>
                <w:color w:val="000000"/>
              </w:rPr>
              <w:t>s</w:t>
            </w:r>
            <w:r w:rsidRPr="00ED5DF3">
              <w:rPr>
                <w:rFonts w:ascii="Arial" w:hAnsi="Arial" w:cs="Arial"/>
                <w:color w:val="000000"/>
              </w:rPr>
              <w:t xml:space="preserve"> of </w:t>
            </w:r>
            <w:r w:rsidRPr="00ED5DF3">
              <w:rPr>
                <w:rFonts w:ascii="Arial" w:hAnsi="Arial" w:cs="Arial"/>
                <w:i/>
                <w:color w:val="000000"/>
              </w:rPr>
              <w:t>Tenth Vandy Pty Ltd &amp; Anor v Natwest Markets Australia Pty Ltd</w:t>
            </w:r>
            <w:r w:rsidRPr="00ED5DF3">
              <w:rPr>
                <w:rFonts w:ascii="Arial" w:hAnsi="Arial" w:cs="Arial"/>
                <w:color w:val="000000"/>
              </w:rPr>
              <w:t xml:space="preserve"> [2012] VSCA 102 at [154]-[156]</w:t>
            </w:r>
            <w:r>
              <w:rPr>
                <w:rFonts w:ascii="Arial" w:hAnsi="Arial" w:cs="Arial"/>
                <w:color w:val="000000"/>
              </w:rPr>
              <w:t xml:space="preserve">; </w:t>
            </w:r>
            <w:r w:rsidRPr="005D746C">
              <w:rPr>
                <w:rFonts w:ascii="Arial" w:hAnsi="Arial" w:cs="Arial"/>
                <w:i/>
                <w:color w:val="000000"/>
              </w:rPr>
              <w:t>R v Ahmed</w:t>
            </w:r>
            <w:r>
              <w:rPr>
                <w:rFonts w:ascii="Arial" w:hAnsi="Arial" w:cs="Arial"/>
                <w:color w:val="000000"/>
              </w:rPr>
              <w:t xml:space="preserve"> [2012] VSCA 200 at [16].</w:t>
            </w:r>
          </w:p>
        </w:tc>
      </w:tr>
      <w:tr w:rsidR="001C0AD4" w:rsidRPr="00ED5DF3" w14:paraId="134195ED" w14:textId="77777777" w:rsidTr="009B6A89">
        <w:tc>
          <w:tcPr>
            <w:tcW w:w="1261" w:type="dxa"/>
            <w:gridSpan w:val="2"/>
            <w:tcBorders>
              <w:top w:val="single" w:sz="4" w:space="0" w:color="auto"/>
              <w:left w:val="single" w:sz="18" w:space="0" w:color="auto"/>
              <w:bottom w:val="single" w:sz="4" w:space="0" w:color="auto"/>
            </w:tcBorders>
          </w:tcPr>
          <w:p w14:paraId="45A59D5E"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7D9306D9" w14:textId="0507D03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C7A9BA9"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56B25A5D" w14:textId="77777777" w:rsidR="001C0AD4" w:rsidRPr="00ED5DF3" w:rsidRDefault="001C0AD4" w:rsidP="001C0AD4">
            <w:pPr>
              <w:jc w:val="both"/>
              <w:rPr>
                <w:rFonts w:ascii="Arial" w:hAnsi="Arial" w:cs="Arial"/>
                <w:color w:val="000000"/>
              </w:rPr>
            </w:pPr>
            <w:r w:rsidRPr="00ED5DF3">
              <w:rPr>
                <w:rFonts w:ascii="Arial" w:hAnsi="Arial" w:cs="Arial"/>
                <w:color w:val="000000"/>
              </w:rPr>
              <w:t xml:space="preserve">Extract from new case of </w:t>
            </w:r>
            <w:r w:rsidRPr="00ED5DF3">
              <w:rPr>
                <w:rFonts w:ascii="Arial" w:hAnsi="Arial" w:cs="Arial"/>
                <w:i/>
                <w:color w:val="000000"/>
              </w:rPr>
              <w:t>Hodgson v Amcor (No.8)</w:t>
            </w:r>
            <w:r w:rsidRPr="00ED5DF3">
              <w:rPr>
                <w:rFonts w:ascii="Arial" w:hAnsi="Arial" w:cs="Arial"/>
                <w:color w:val="000000"/>
              </w:rPr>
              <w:t xml:space="preserve"> [2012] VSC 162 at [25].</w:t>
            </w:r>
          </w:p>
        </w:tc>
      </w:tr>
      <w:tr w:rsidR="001C0AD4" w14:paraId="32BAA44B" w14:textId="77777777" w:rsidTr="009B6A89">
        <w:tc>
          <w:tcPr>
            <w:tcW w:w="1261" w:type="dxa"/>
            <w:gridSpan w:val="2"/>
            <w:tcBorders>
              <w:top w:val="single" w:sz="4" w:space="0" w:color="auto"/>
              <w:left w:val="single" w:sz="18" w:space="0" w:color="auto"/>
              <w:bottom w:val="single" w:sz="4" w:space="0" w:color="auto"/>
            </w:tcBorders>
          </w:tcPr>
          <w:p w14:paraId="56216D67" w14:textId="77777777" w:rsidR="001C0AD4" w:rsidRDefault="001C0AD4" w:rsidP="001C0AD4">
            <w:pPr>
              <w:rPr>
                <w:lang w:val="en-AU"/>
              </w:rPr>
            </w:pPr>
            <w:r>
              <w:rPr>
                <w:lang w:val="en-AU"/>
              </w:rPr>
              <w:t>10/09/12</w:t>
            </w:r>
          </w:p>
        </w:tc>
        <w:tc>
          <w:tcPr>
            <w:tcW w:w="836" w:type="dxa"/>
            <w:tcBorders>
              <w:top w:val="single" w:sz="4" w:space="0" w:color="auto"/>
              <w:bottom w:val="single" w:sz="4" w:space="0" w:color="auto"/>
            </w:tcBorders>
          </w:tcPr>
          <w:p w14:paraId="5B6EED1F" w14:textId="110DD6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98B9CE5"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0C0EE6D8" w14:textId="77777777" w:rsidR="001C0AD4" w:rsidRDefault="001C0AD4" w:rsidP="001C0AD4">
            <w:pPr>
              <w:jc w:val="both"/>
              <w:rPr>
                <w:rFonts w:ascii="Arial" w:hAnsi="Arial" w:cs="Arial"/>
                <w:color w:val="000000"/>
              </w:rPr>
            </w:pPr>
            <w:r>
              <w:rPr>
                <w:rFonts w:ascii="Arial" w:hAnsi="Arial" w:cs="Arial"/>
                <w:color w:val="000000"/>
              </w:rPr>
              <w:t xml:space="preserve">Reference to cases of </w:t>
            </w:r>
            <w:r w:rsidRPr="0099776E">
              <w:rPr>
                <w:rFonts w:ascii="Arial" w:hAnsi="Arial" w:cs="Arial"/>
                <w:i/>
                <w:color w:val="000000"/>
              </w:rPr>
              <w:t>Gippsreal Limited v Kurek Investments Pty Ltd</w:t>
            </w:r>
            <w:r>
              <w:rPr>
                <w:rFonts w:ascii="Arial" w:hAnsi="Arial" w:cs="Arial"/>
                <w:color w:val="000000"/>
              </w:rPr>
              <w:t xml:space="preserve"> [2009] VSC 344 at [2]; </w:t>
            </w:r>
            <w:r w:rsidRPr="0099776E">
              <w:rPr>
                <w:rFonts w:ascii="Arial" w:hAnsi="Arial" w:cs="Arial"/>
                <w:i/>
                <w:color w:val="000000"/>
              </w:rPr>
              <w:t xml:space="preserve">IMO Fehring Livestock Pty Ltd </w:t>
            </w:r>
            <w:r>
              <w:rPr>
                <w:rFonts w:ascii="Arial" w:hAnsi="Arial" w:cs="Arial"/>
                <w:color w:val="000000"/>
              </w:rPr>
              <w:t>[2012] VSC 326 at [41]-[52].</w:t>
            </w:r>
          </w:p>
        </w:tc>
      </w:tr>
      <w:tr w:rsidR="001C0AD4" w14:paraId="7144A85B" w14:textId="77777777" w:rsidTr="009B6A89">
        <w:tc>
          <w:tcPr>
            <w:tcW w:w="1261" w:type="dxa"/>
            <w:gridSpan w:val="2"/>
            <w:tcBorders>
              <w:top w:val="single" w:sz="4" w:space="0" w:color="auto"/>
              <w:left w:val="single" w:sz="18" w:space="0" w:color="auto"/>
              <w:bottom w:val="single" w:sz="4" w:space="0" w:color="auto"/>
            </w:tcBorders>
          </w:tcPr>
          <w:p w14:paraId="3D3D9116"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DF3C989" w14:textId="704E71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879717"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48BC0CD2"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McGuigan</w:t>
            </w:r>
            <w:r>
              <w:rPr>
                <w:rFonts w:ascii="Arial" w:hAnsi="Arial" w:cs="Arial"/>
                <w:color w:val="000000"/>
              </w:rPr>
              <w:t xml:space="preserve"> [2012] VSCA 121.</w:t>
            </w:r>
          </w:p>
        </w:tc>
      </w:tr>
      <w:tr w:rsidR="001C0AD4" w14:paraId="100FFFDB" w14:textId="77777777" w:rsidTr="009B6A89">
        <w:tc>
          <w:tcPr>
            <w:tcW w:w="1261" w:type="dxa"/>
            <w:gridSpan w:val="2"/>
            <w:tcBorders>
              <w:top w:val="single" w:sz="4" w:space="0" w:color="auto"/>
              <w:left w:val="single" w:sz="18" w:space="0" w:color="auto"/>
              <w:bottom w:val="single" w:sz="4" w:space="0" w:color="auto"/>
            </w:tcBorders>
          </w:tcPr>
          <w:p w14:paraId="71FBA39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DC0C847" w14:textId="316925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D02A94"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7FE40FE"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901FD1">
              <w:rPr>
                <w:rFonts w:ascii="Arial" w:hAnsi="Arial" w:cs="Arial"/>
                <w:i/>
                <w:color w:val="000000"/>
              </w:rPr>
              <w:t>Muldrock v The Queen</w:t>
            </w:r>
            <w:r>
              <w:rPr>
                <w:rFonts w:ascii="Arial" w:hAnsi="Arial" w:cs="Arial"/>
                <w:color w:val="000000"/>
              </w:rPr>
              <w:t xml:space="preserve"> [2011] HCA 39</w:t>
            </w:r>
            <w:r w:rsidRPr="00FA474F">
              <w:rPr>
                <w:rFonts w:ascii="Arial" w:hAnsi="Arial" w:cs="Arial"/>
                <w:color w:val="000000"/>
              </w:rPr>
              <w:t>; (2011) 244 CLR 120.</w:t>
            </w:r>
            <w:r>
              <w:rPr>
                <w:rFonts w:ascii="Arial" w:hAnsi="Arial" w:cs="Arial"/>
                <w:color w:val="000000"/>
              </w:rPr>
              <w:t xml:space="preserve">  Minor changes to commentary.</w:t>
            </w:r>
          </w:p>
        </w:tc>
      </w:tr>
      <w:tr w:rsidR="001C0AD4" w14:paraId="16AAD69F" w14:textId="77777777" w:rsidTr="009B6A89">
        <w:tc>
          <w:tcPr>
            <w:tcW w:w="1261" w:type="dxa"/>
            <w:gridSpan w:val="2"/>
            <w:tcBorders>
              <w:top w:val="single" w:sz="4" w:space="0" w:color="auto"/>
              <w:left w:val="single" w:sz="18" w:space="0" w:color="auto"/>
              <w:bottom w:val="single" w:sz="4" w:space="0" w:color="auto"/>
            </w:tcBorders>
          </w:tcPr>
          <w:p w14:paraId="50D7352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B1EBC4F" w14:textId="04FFC53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2B03CF"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2E3DDF43"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901FD1">
              <w:rPr>
                <w:rFonts w:ascii="Arial" w:hAnsi="Arial" w:cs="Arial"/>
                <w:i/>
                <w:color w:val="000000"/>
              </w:rPr>
              <w:t>DPP v Eade</w:t>
            </w:r>
            <w:r>
              <w:rPr>
                <w:rFonts w:ascii="Arial" w:hAnsi="Arial" w:cs="Arial"/>
                <w:color w:val="000000"/>
              </w:rPr>
              <w:t xml:space="preserve"> [2012] VSCA 142.</w:t>
            </w:r>
          </w:p>
        </w:tc>
      </w:tr>
      <w:tr w:rsidR="001C0AD4" w14:paraId="2A58E024" w14:textId="77777777" w:rsidTr="009B6A89">
        <w:tc>
          <w:tcPr>
            <w:tcW w:w="1261" w:type="dxa"/>
            <w:gridSpan w:val="2"/>
            <w:tcBorders>
              <w:top w:val="single" w:sz="4" w:space="0" w:color="auto"/>
              <w:left w:val="single" w:sz="18" w:space="0" w:color="auto"/>
              <w:bottom w:val="single" w:sz="4" w:space="0" w:color="auto"/>
            </w:tcBorders>
          </w:tcPr>
          <w:p w14:paraId="32F85DF7"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D399C27" w14:textId="5B49AA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2872B0" w14:textId="77777777" w:rsidR="001C0AD4" w:rsidRDefault="001C0AD4" w:rsidP="001C0AD4">
            <w:pPr>
              <w:jc w:val="center"/>
              <w:rPr>
                <w:lang w:val="en-AU"/>
              </w:rPr>
            </w:pPr>
            <w:r>
              <w:rPr>
                <w:lang w:val="en-AU"/>
              </w:rPr>
              <w:t>11.1.4.3</w:t>
            </w:r>
          </w:p>
        </w:tc>
        <w:tc>
          <w:tcPr>
            <w:tcW w:w="4802" w:type="dxa"/>
            <w:gridSpan w:val="2"/>
            <w:tcBorders>
              <w:top w:val="single" w:sz="4" w:space="0" w:color="auto"/>
              <w:bottom w:val="single" w:sz="4" w:space="0" w:color="auto"/>
              <w:right w:val="single" w:sz="18" w:space="0" w:color="auto"/>
            </w:tcBorders>
          </w:tcPr>
          <w:p w14:paraId="78C4A0C7" w14:textId="77777777" w:rsidR="001C0AD4" w:rsidRDefault="001C0AD4" w:rsidP="001C0AD4">
            <w:pPr>
              <w:jc w:val="both"/>
              <w:rPr>
                <w:rFonts w:ascii="Arial" w:hAnsi="Arial" w:cs="Arial"/>
                <w:color w:val="000000"/>
              </w:rPr>
            </w:pPr>
            <w:r>
              <w:rPr>
                <w:rFonts w:ascii="Arial" w:hAnsi="Arial" w:cs="Arial"/>
                <w:color w:val="000000"/>
              </w:rPr>
              <w:t xml:space="preserve">Added extract from cases of </w:t>
            </w:r>
            <w:r w:rsidRPr="00901FD1">
              <w:rPr>
                <w:rFonts w:ascii="Arial" w:hAnsi="Arial" w:cs="Arial"/>
                <w:i/>
                <w:color w:val="000000"/>
              </w:rPr>
              <w:t>Mill v The Queen</w:t>
            </w:r>
            <w:r>
              <w:rPr>
                <w:rFonts w:ascii="Arial" w:hAnsi="Arial" w:cs="Arial"/>
                <w:color w:val="000000"/>
              </w:rPr>
              <w:t xml:space="preserve"> (1988) 166 CLR 59 at 62-63 and </w:t>
            </w:r>
            <w:r w:rsidRPr="00901FD1">
              <w:rPr>
                <w:rFonts w:ascii="Arial" w:hAnsi="Arial" w:cs="Arial"/>
                <w:i/>
                <w:color w:val="000000"/>
              </w:rPr>
              <w:t>DPP v Eagles</w:t>
            </w:r>
            <w:r>
              <w:rPr>
                <w:rFonts w:ascii="Arial" w:hAnsi="Arial" w:cs="Arial"/>
                <w:color w:val="000000"/>
              </w:rPr>
              <w:t xml:space="preserve"> [2012] VSCA 102 at [61].  Reference to new cases of </w:t>
            </w:r>
            <w:r w:rsidRPr="00901FD1">
              <w:rPr>
                <w:rFonts w:ascii="Arial" w:hAnsi="Arial" w:cs="Arial"/>
                <w:i/>
                <w:color w:val="000000"/>
              </w:rPr>
              <w:t>R v Tran</w:t>
            </w:r>
            <w:r>
              <w:rPr>
                <w:rFonts w:ascii="Arial" w:hAnsi="Arial" w:cs="Arial"/>
                <w:color w:val="000000"/>
              </w:rPr>
              <w:t xml:space="preserve"> [2011] VSCA 363; </w:t>
            </w:r>
            <w:r w:rsidRPr="00901FD1">
              <w:rPr>
                <w:rFonts w:ascii="Arial" w:hAnsi="Arial" w:cs="Arial"/>
                <w:i/>
                <w:color w:val="000000"/>
              </w:rPr>
              <w:t>R v Charles</w:t>
            </w:r>
            <w:r>
              <w:rPr>
                <w:rFonts w:ascii="Arial" w:hAnsi="Arial" w:cs="Arial"/>
                <w:color w:val="000000"/>
              </w:rPr>
              <w:t xml:space="preserve"> [2011] VSCA 399; </w:t>
            </w:r>
            <w:r w:rsidRPr="00901FD1">
              <w:rPr>
                <w:rFonts w:ascii="Arial" w:hAnsi="Arial" w:cs="Arial"/>
                <w:i/>
                <w:color w:val="000000"/>
              </w:rPr>
              <w:t>R v DHC</w:t>
            </w:r>
            <w:r>
              <w:rPr>
                <w:rFonts w:ascii="Arial" w:hAnsi="Arial" w:cs="Arial"/>
                <w:color w:val="000000"/>
              </w:rPr>
              <w:t xml:space="preserve"> [2012] VSCA 52; </w:t>
            </w:r>
            <w:r w:rsidRPr="00901FD1">
              <w:rPr>
                <w:rFonts w:ascii="Arial" w:hAnsi="Arial" w:cs="Arial"/>
                <w:i/>
                <w:color w:val="000000"/>
              </w:rPr>
              <w:t>R v Arnautovic</w:t>
            </w:r>
            <w:r>
              <w:rPr>
                <w:rFonts w:ascii="Arial" w:hAnsi="Arial" w:cs="Arial"/>
                <w:color w:val="000000"/>
              </w:rPr>
              <w:t xml:space="preserve"> [2012] VSCA 112; </w:t>
            </w:r>
            <w:r w:rsidRPr="00901FD1">
              <w:rPr>
                <w:rFonts w:ascii="Arial" w:hAnsi="Arial" w:cs="Arial"/>
                <w:i/>
                <w:color w:val="000000"/>
              </w:rPr>
              <w:t>DPP v McGuigan</w:t>
            </w:r>
            <w:r>
              <w:rPr>
                <w:rFonts w:ascii="Arial" w:hAnsi="Arial" w:cs="Arial"/>
                <w:color w:val="000000"/>
              </w:rPr>
              <w:t xml:space="preserve"> [2012] VSCA 121; </w:t>
            </w:r>
            <w:r w:rsidRPr="00901FD1">
              <w:rPr>
                <w:rFonts w:ascii="Arial" w:hAnsi="Arial" w:cs="Arial"/>
                <w:i/>
                <w:color w:val="000000"/>
              </w:rPr>
              <w:t>DPP v Gangur</w:t>
            </w:r>
            <w:r>
              <w:rPr>
                <w:rFonts w:ascii="Arial" w:hAnsi="Arial" w:cs="Arial"/>
                <w:color w:val="000000"/>
              </w:rPr>
              <w:t xml:space="preserve"> [2012] VSCA 139.</w:t>
            </w:r>
          </w:p>
        </w:tc>
      </w:tr>
      <w:tr w:rsidR="001C0AD4" w14:paraId="387F5F3D" w14:textId="77777777" w:rsidTr="009B6A89">
        <w:tc>
          <w:tcPr>
            <w:tcW w:w="1261" w:type="dxa"/>
            <w:gridSpan w:val="2"/>
            <w:tcBorders>
              <w:top w:val="single" w:sz="4" w:space="0" w:color="auto"/>
              <w:left w:val="single" w:sz="18" w:space="0" w:color="auto"/>
              <w:bottom w:val="single" w:sz="4" w:space="0" w:color="auto"/>
            </w:tcBorders>
          </w:tcPr>
          <w:p w14:paraId="2E9B83A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161E1F" w14:textId="73103C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E8E423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28DE463" w14:textId="77777777" w:rsidR="001C0AD4" w:rsidRDefault="001C0AD4" w:rsidP="001C0AD4">
            <w:pPr>
              <w:jc w:val="both"/>
              <w:rPr>
                <w:rFonts w:ascii="Arial" w:hAnsi="Arial" w:cs="Arial"/>
                <w:color w:val="000000"/>
              </w:rPr>
            </w:pPr>
            <w:r>
              <w:rPr>
                <w:rFonts w:ascii="Arial" w:hAnsi="Arial" w:cs="Arial"/>
                <w:color w:val="000000"/>
              </w:rPr>
              <w:t xml:space="preserve">New reference to case of </w:t>
            </w:r>
            <w:r w:rsidRPr="008B0397">
              <w:rPr>
                <w:rFonts w:ascii="Arial" w:hAnsi="Arial" w:cs="Arial"/>
                <w:i/>
                <w:color w:val="000000"/>
              </w:rPr>
              <w:t>R v P &amp; Ors</w:t>
            </w:r>
            <w:r>
              <w:rPr>
                <w:rFonts w:ascii="Arial" w:hAnsi="Arial" w:cs="Arial"/>
                <w:color w:val="000000"/>
              </w:rPr>
              <w:t xml:space="preserve"> [2007] VChC 3.</w:t>
            </w:r>
          </w:p>
        </w:tc>
      </w:tr>
      <w:tr w:rsidR="001C0AD4" w14:paraId="3148B860" w14:textId="77777777" w:rsidTr="009B6A89">
        <w:tc>
          <w:tcPr>
            <w:tcW w:w="1261" w:type="dxa"/>
            <w:gridSpan w:val="2"/>
            <w:tcBorders>
              <w:top w:val="single" w:sz="4" w:space="0" w:color="auto"/>
              <w:left w:val="single" w:sz="18" w:space="0" w:color="auto"/>
              <w:bottom w:val="single" w:sz="4" w:space="0" w:color="auto"/>
            </w:tcBorders>
          </w:tcPr>
          <w:p w14:paraId="0975869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CBA44F8" w14:textId="412FA0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0F4DBAD"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C9C3FCF" w14:textId="77777777" w:rsidR="001C0AD4" w:rsidRDefault="001C0AD4" w:rsidP="001C0AD4">
            <w:pPr>
              <w:jc w:val="both"/>
              <w:rPr>
                <w:rFonts w:ascii="Arial" w:hAnsi="Arial" w:cs="Arial"/>
                <w:color w:val="000000"/>
              </w:rPr>
            </w:pPr>
            <w:r>
              <w:rPr>
                <w:rFonts w:ascii="Arial" w:hAnsi="Arial" w:cs="Arial"/>
                <w:color w:val="000000"/>
              </w:rPr>
              <w:t xml:space="preserve">New reference to cases of </w:t>
            </w:r>
            <w:r w:rsidRPr="003525DB">
              <w:rPr>
                <w:rFonts w:ascii="Arial" w:hAnsi="Arial" w:cs="Arial"/>
                <w:i/>
                <w:color w:val="000000"/>
              </w:rPr>
              <w:t>DPP (Vic) v Energy Brix Australia Corporation P</w:t>
            </w:r>
            <w:r>
              <w:rPr>
                <w:rFonts w:ascii="Arial" w:hAnsi="Arial" w:cs="Arial"/>
                <w:i/>
                <w:color w:val="000000"/>
              </w:rPr>
              <w:t>ty</w:t>
            </w:r>
            <w:r w:rsidRPr="003525DB">
              <w:rPr>
                <w:rFonts w:ascii="Arial" w:hAnsi="Arial" w:cs="Arial"/>
                <w:i/>
                <w:color w:val="000000"/>
              </w:rPr>
              <w:t xml:space="preserve"> Ltd</w:t>
            </w:r>
            <w:r>
              <w:rPr>
                <w:rFonts w:ascii="Arial" w:hAnsi="Arial" w:cs="Arial"/>
                <w:color w:val="000000"/>
              </w:rPr>
              <w:t xml:space="preserve"> (2006) 14 VR 345; </w:t>
            </w:r>
            <w:r w:rsidRPr="003525DB">
              <w:rPr>
                <w:rFonts w:ascii="Arial" w:hAnsi="Arial" w:cs="Arial"/>
                <w:i/>
                <w:color w:val="000000"/>
              </w:rPr>
              <w:t>Chalmers v Liang &amp; Zhu</w:t>
            </w:r>
            <w:r>
              <w:rPr>
                <w:rFonts w:ascii="Arial" w:hAnsi="Arial" w:cs="Arial"/>
                <w:color w:val="000000"/>
              </w:rPr>
              <w:t xml:space="preserve"> [2011] VSCA 439; </w:t>
            </w:r>
            <w:r w:rsidRPr="003525DB">
              <w:rPr>
                <w:rFonts w:ascii="Arial" w:hAnsi="Arial" w:cs="Arial"/>
                <w:i/>
                <w:color w:val="000000"/>
              </w:rPr>
              <w:t xml:space="preserve">Shepherd &amp; anor v Kell &amp; anor </w:t>
            </w:r>
            <w:r>
              <w:rPr>
                <w:rFonts w:ascii="Arial" w:hAnsi="Arial" w:cs="Arial"/>
                <w:color w:val="000000"/>
              </w:rPr>
              <w:t xml:space="preserve">[2012] VSC 80; </w:t>
            </w:r>
            <w:r w:rsidRPr="003525DB">
              <w:rPr>
                <w:rFonts w:ascii="Arial" w:hAnsi="Arial" w:cs="Arial"/>
                <w:i/>
                <w:color w:val="000000"/>
              </w:rPr>
              <w:t xml:space="preserve">Koeleman v Nolan </w:t>
            </w:r>
            <w:r>
              <w:rPr>
                <w:rFonts w:ascii="Arial" w:hAnsi="Arial" w:cs="Arial"/>
                <w:color w:val="000000"/>
              </w:rPr>
              <w:t>[2012] VSC 128.</w:t>
            </w:r>
          </w:p>
        </w:tc>
      </w:tr>
      <w:tr w:rsidR="001C0AD4" w14:paraId="5D7B3955" w14:textId="77777777" w:rsidTr="009B6A89">
        <w:tc>
          <w:tcPr>
            <w:tcW w:w="1261" w:type="dxa"/>
            <w:gridSpan w:val="2"/>
            <w:tcBorders>
              <w:top w:val="single" w:sz="4" w:space="0" w:color="auto"/>
              <w:left w:val="single" w:sz="18" w:space="0" w:color="auto"/>
              <w:bottom w:val="single" w:sz="4" w:space="0" w:color="auto"/>
            </w:tcBorders>
          </w:tcPr>
          <w:p w14:paraId="4DD5FBF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530ECD5" w14:textId="235368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FA6BA3"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02003844"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3525DB">
              <w:rPr>
                <w:rFonts w:ascii="Arial" w:hAnsi="Arial" w:cs="Arial"/>
                <w:i/>
                <w:color w:val="000000"/>
              </w:rPr>
              <w:t>R v Chalmers</w:t>
            </w:r>
            <w:r>
              <w:rPr>
                <w:rFonts w:ascii="Arial" w:hAnsi="Arial" w:cs="Arial"/>
                <w:color w:val="000000"/>
              </w:rPr>
              <w:t xml:space="preserve"> [2011] VSCA 436.</w:t>
            </w:r>
          </w:p>
        </w:tc>
      </w:tr>
      <w:tr w:rsidR="001C0AD4" w14:paraId="333EB365" w14:textId="77777777" w:rsidTr="009B6A89">
        <w:tc>
          <w:tcPr>
            <w:tcW w:w="1261" w:type="dxa"/>
            <w:gridSpan w:val="2"/>
            <w:tcBorders>
              <w:top w:val="single" w:sz="4" w:space="0" w:color="auto"/>
              <w:left w:val="single" w:sz="18" w:space="0" w:color="auto"/>
              <w:bottom w:val="single" w:sz="4" w:space="0" w:color="auto"/>
            </w:tcBorders>
          </w:tcPr>
          <w:p w14:paraId="5B53474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4E32227" w14:textId="4FA551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A1E917" w14:textId="77777777"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3677F6A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566110">
              <w:rPr>
                <w:rFonts w:ascii="Arial" w:hAnsi="Arial" w:cs="Arial"/>
                <w:i/>
                <w:color w:val="000000"/>
              </w:rPr>
              <w:t>R v Charles</w:t>
            </w:r>
            <w:r>
              <w:rPr>
                <w:rFonts w:ascii="Arial" w:hAnsi="Arial" w:cs="Arial"/>
                <w:color w:val="000000"/>
              </w:rPr>
              <w:t xml:space="preserve"> [2011] VSCA 399.</w:t>
            </w:r>
          </w:p>
        </w:tc>
      </w:tr>
      <w:tr w:rsidR="001C0AD4" w14:paraId="31670168" w14:textId="77777777" w:rsidTr="009B6A89">
        <w:tc>
          <w:tcPr>
            <w:tcW w:w="1261" w:type="dxa"/>
            <w:gridSpan w:val="2"/>
            <w:tcBorders>
              <w:top w:val="single" w:sz="4" w:space="0" w:color="auto"/>
              <w:left w:val="single" w:sz="18" w:space="0" w:color="auto"/>
              <w:bottom w:val="single" w:sz="4" w:space="0" w:color="auto"/>
            </w:tcBorders>
          </w:tcPr>
          <w:p w14:paraId="07750927"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FECE061" w14:textId="264B25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68C075" w14:textId="77777777" w:rsidR="001C0AD4" w:rsidRDefault="001C0AD4" w:rsidP="001C0AD4">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26AC0C77" w14:textId="77777777" w:rsidR="001C0AD4" w:rsidRDefault="001C0AD4" w:rsidP="001C0AD4">
            <w:pPr>
              <w:jc w:val="both"/>
              <w:rPr>
                <w:rFonts w:ascii="Arial" w:hAnsi="Arial" w:cs="Arial"/>
                <w:color w:val="000000"/>
              </w:rPr>
            </w:pPr>
            <w:r>
              <w:rPr>
                <w:rFonts w:ascii="Arial" w:hAnsi="Arial" w:cs="Arial"/>
                <w:color w:val="000000"/>
              </w:rPr>
              <w:t xml:space="preserve">Deletion of reference to dicta of Cummins J in </w:t>
            </w:r>
            <w:r w:rsidRPr="00566110">
              <w:rPr>
                <w:rFonts w:ascii="Arial" w:hAnsi="Arial" w:cs="Arial"/>
                <w:i/>
                <w:color w:val="000000"/>
              </w:rPr>
              <w:t xml:space="preserve">Farquharson’s Case </w:t>
            </w:r>
            <w:r>
              <w:rPr>
                <w:rFonts w:ascii="Arial" w:hAnsi="Arial" w:cs="Arial"/>
                <w:color w:val="000000"/>
              </w:rPr>
              <w:t>consequent on an appeal being allowed.</w:t>
            </w:r>
          </w:p>
        </w:tc>
      </w:tr>
      <w:tr w:rsidR="001C0AD4" w14:paraId="6296B5BC" w14:textId="77777777" w:rsidTr="009B6A89">
        <w:tc>
          <w:tcPr>
            <w:tcW w:w="1261" w:type="dxa"/>
            <w:gridSpan w:val="2"/>
            <w:tcBorders>
              <w:top w:val="single" w:sz="4" w:space="0" w:color="auto"/>
              <w:left w:val="single" w:sz="18" w:space="0" w:color="auto"/>
              <w:bottom w:val="single" w:sz="4" w:space="0" w:color="auto"/>
            </w:tcBorders>
          </w:tcPr>
          <w:p w14:paraId="57ADB3E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DDB2C1D" w14:textId="75E914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C3818CC" w14:textId="77777777" w:rsidR="001C0AD4" w:rsidRDefault="001C0AD4" w:rsidP="001C0AD4">
            <w:pPr>
              <w:jc w:val="center"/>
              <w:rPr>
                <w:lang w:val="en-AU"/>
              </w:rPr>
            </w:pPr>
            <w:r>
              <w:rPr>
                <w:lang w:val="en-AU"/>
              </w:rPr>
              <w:t>11.1.18</w:t>
            </w:r>
          </w:p>
        </w:tc>
        <w:tc>
          <w:tcPr>
            <w:tcW w:w="4802" w:type="dxa"/>
            <w:gridSpan w:val="2"/>
            <w:tcBorders>
              <w:top w:val="single" w:sz="4" w:space="0" w:color="auto"/>
              <w:bottom w:val="single" w:sz="4" w:space="0" w:color="auto"/>
              <w:right w:val="single" w:sz="18" w:space="0" w:color="auto"/>
            </w:tcBorders>
          </w:tcPr>
          <w:p w14:paraId="2F1C0FCB" w14:textId="77777777" w:rsidR="001C0AD4" w:rsidRDefault="001C0AD4" w:rsidP="001C0AD4">
            <w:pPr>
              <w:jc w:val="both"/>
              <w:rPr>
                <w:rFonts w:ascii="Arial" w:hAnsi="Arial" w:cs="Arial"/>
                <w:color w:val="000000"/>
              </w:rPr>
            </w:pPr>
            <w:r>
              <w:rPr>
                <w:rFonts w:ascii="Arial" w:hAnsi="Arial" w:cs="Arial"/>
                <w:color w:val="000000"/>
              </w:rPr>
              <w:t xml:space="preserve">New paragraph entitled “Offending in a custodial setting is a relevant sentencing consideration”.  Extract from new case of </w:t>
            </w:r>
            <w:r w:rsidRPr="00B86F79">
              <w:rPr>
                <w:rFonts w:ascii="Arial" w:hAnsi="Arial" w:cs="Arial"/>
                <w:i/>
                <w:color w:val="000000"/>
              </w:rPr>
              <w:t xml:space="preserve">DPP v De Castres; DPP v </w:t>
            </w:r>
            <w:smartTag w:uri="urn:schemas-microsoft-com:office:smarttags" w:element="place">
              <w:smartTag w:uri="urn:schemas-microsoft-com:office:smarttags" w:element="country-region">
                <w:r w:rsidRPr="00B86F79">
                  <w:rPr>
                    <w:rFonts w:ascii="Arial" w:hAnsi="Arial" w:cs="Arial"/>
                    <w:i/>
                    <w:color w:val="000000"/>
                  </w:rPr>
                  <w:t>Kent</w:t>
                </w:r>
              </w:smartTag>
            </w:smartTag>
            <w:r>
              <w:rPr>
                <w:rFonts w:ascii="Arial" w:hAnsi="Arial" w:cs="Arial"/>
                <w:color w:val="000000"/>
              </w:rPr>
              <w:t xml:space="preserve"> [2011] VSCA 377.</w:t>
            </w:r>
          </w:p>
        </w:tc>
      </w:tr>
      <w:tr w:rsidR="001C0AD4" w14:paraId="1F39116E" w14:textId="77777777" w:rsidTr="009B6A89">
        <w:tc>
          <w:tcPr>
            <w:tcW w:w="1261" w:type="dxa"/>
            <w:gridSpan w:val="2"/>
            <w:tcBorders>
              <w:top w:val="single" w:sz="4" w:space="0" w:color="auto"/>
              <w:left w:val="single" w:sz="18" w:space="0" w:color="auto"/>
              <w:bottom w:val="single" w:sz="4" w:space="0" w:color="auto"/>
            </w:tcBorders>
          </w:tcPr>
          <w:p w14:paraId="4AC6E91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BE880CD" w14:textId="452EDFE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A21ED3"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3856323"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Pr>
                <w:rFonts w:ascii="Arial" w:hAnsi="Arial" w:cs="Arial"/>
                <w:i/>
                <w:color w:val="000000"/>
              </w:rPr>
              <w:t>R v Taskir</w:t>
            </w:r>
            <w:r w:rsidRPr="005228CB">
              <w:rPr>
                <w:rFonts w:ascii="Arial" w:hAnsi="Arial" w:cs="Arial"/>
                <w:i/>
                <w:color w:val="000000"/>
              </w:rPr>
              <w:t>an; R v Nabalarua</w:t>
            </w:r>
            <w:r>
              <w:rPr>
                <w:rFonts w:ascii="Arial" w:hAnsi="Arial" w:cs="Arial"/>
                <w:color w:val="000000"/>
              </w:rPr>
              <w:t xml:space="preserve"> [2011] VSCA 358 and </w:t>
            </w:r>
            <w:r w:rsidRPr="005228CB">
              <w:rPr>
                <w:rFonts w:ascii="Arial" w:hAnsi="Arial" w:cs="Arial"/>
                <w:i/>
                <w:color w:val="000000"/>
              </w:rPr>
              <w:t>R v Filippi, Kosterman and Vergados</w:t>
            </w:r>
            <w:r>
              <w:rPr>
                <w:rFonts w:ascii="Arial" w:hAnsi="Arial" w:cs="Arial"/>
                <w:color w:val="000000"/>
              </w:rPr>
              <w:t xml:space="preserve"> [2011] VSCA 438.</w:t>
            </w:r>
          </w:p>
        </w:tc>
      </w:tr>
      <w:tr w:rsidR="001C0AD4" w14:paraId="3BA8FFE9" w14:textId="77777777" w:rsidTr="009B6A89">
        <w:tc>
          <w:tcPr>
            <w:tcW w:w="1261" w:type="dxa"/>
            <w:gridSpan w:val="2"/>
            <w:tcBorders>
              <w:top w:val="single" w:sz="4" w:space="0" w:color="auto"/>
              <w:left w:val="single" w:sz="18" w:space="0" w:color="auto"/>
              <w:bottom w:val="single" w:sz="4" w:space="0" w:color="auto"/>
            </w:tcBorders>
          </w:tcPr>
          <w:p w14:paraId="6B5E6906"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EFF0A3" w14:textId="78D533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EF4E97" w14:textId="77777777" w:rsidR="001C0AD4" w:rsidRDefault="001C0AD4" w:rsidP="001C0AD4">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41A6EB98"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5228CB">
              <w:rPr>
                <w:rFonts w:ascii="Arial" w:hAnsi="Arial" w:cs="Arial"/>
                <w:i/>
                <w:color w:val="000000"/>
              </w:rPr>
              <w:t>DPP v DDH</w:t>
            </w:r>
            <w:r>
              <w:rPr>
                <w:rFonts w:ascii="Arial" w:hAnsi="Arial" w:cs="Arial"/>
                <w:color w:val="000000"/>
              </w:rPr>
              <w:t xml:space="preserve"> [10/11/2011].</w:t>
            </w:r>
          </w:p>
        </w:tc>
      </w:tr>
      <w:tr w:rsidR="001C0AD4" w14:paraId="7D4740D1" w14:textId="77777777" w:rsidTr="009B6A89">
        <w:tc>
          <w:tcPr>
            <w:tcW w:w="1261" w:type="dxa"/>
            <w:gridSpan w:val="2"/>
            <w:tcBorders>
              <w:top w:val="single" w:sz="4" w:space="0" w:color="auto"/>
              <w:left w:val="single" w:sz="18" w:space="0" w:color="auto"/>
              <w:bottom w:val="single" w:sz="4" w:space="0" w:color="auto"/>
            </w:tcBorders>
          </w:tcPr>
          <w:p w14:paraId="5D6E516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C34D7DE" w14:textId="24E6B1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4A537D"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871B55B" w14:textId="77777777" w:rsidR="001C0AD4" w:rsidRPr="00DD4126" w:rsidRDefault="001C0AD4" w:rsidP="001C0AD4">
            <w:pPr>
              <w:jc w:val="both"/>
              <w:rPr>
                <w:rFonts w:ascii="Arial" w:hAnsi="Arial" w:cs="Arial"/>
                <w:color w:val="000000"/>
              </w:rPr>
            </w:pPr>
            <w:r w:rsidRPr="00DD4126">
              <w:rPr>
                <w:rFonts w:ascii="Arial" w:hAnsi="Arial" w:cs="Arial"/>
                <w:color w:val="000000"/>
              </w:rPr>
              <w:t xml:space="preserve">Change to structure of paragraph and in particular to the discussion of the case of </w:t>
            </w:r>
            <w:r w:rsidRPr="00DD4126">
              <w:rPr>
                <w:rFonts w:ascii="Arial" w:hAnsi="Arial" w:cs="Arial"/>
                <w:i/>
                <w:color w:val="000000"/>
              </w:rPr>
              <w:t>R v Dwayne Andrew Evans</w:t>
            </w:r>
            <w:r w:rsidRPr="00DD4126">
              <w:rPr>
                <w:rFonts w:ascii="Arial" w:hAnsi="Arial" w:cs="Arial"/>
                <w:color w:val="000000"/>
              </w:rPr>
              <w:t xml:space="preserve"> [2003] VSCA 223.  References to new cases of </w:t>
            </w:r>
            <w:r w:rsidRPr="00DD4126">
              <w:rPr>
                <w:rFonts w:ascii="Arial" w:hAnsi="Arial" w:cs="Arial"/>
                <w:i/>
                <w:color w:val="000000"/>
              </w:rPr>
              <w:t>DPP(Cth) v Graziosi</w:t>
            </w:r>
            <w:r w:rsidRPr="00DD4126">
              <w:rPr>
                <w:rFonts w:ascii="Arial" w:hAnsi="Arial" w:cs="Arial"/>
                <w:color w:val="000000"/>
              </w:rPr>
              <w:t xml:space="preserve"> [2011] VSCA 418; </w:t>
            </w:r>
            <w:r w:rsidRPr="00DD4126">
              <w:rPr>
                <w:rFonts w:ascii="Arial" w:hAnsi="Arial" w:cs="Arial"/>
                <w:i/>
                <w:color w:val="000000"/>
              </w:rPr>
              <w:t>R v Nguyen</w:t>
            </w:r>
            <w:r w:rsidRPr="00DD4126">
              <w:rPr>
                <w:rFonts w:ascii="Arial" w:hAnsi="Arial" w:cs="Arial"/>
                <w:color w:val="000000"/>
              </w:rPr>
              <w:t xml:space="preserve"> [2012] VSCA 119.</w:t>
            </w:r>
          </w:p>
        </w:tc>
      </w:tr>
      <w:tr w:rsidR="001C0AD4" w14:paraId="2CF9AC7D" w14:textId="77777777" w:rsidTr="009B6A89">
        <w:tc>
          <w:tcPr>
            <w:tcW w:w="1261" w:type="dxa"/>
            <w:gridSpan w:val="2"/>
            <w:tcBorders>
              <w:top w:val="single" w:sz="4" w:space="0" w:color="auto"/>
              <w:left w:val="single" w:sz="18" w:space="0" w:color="auto"/>
              <w:bottom w:val="single" w:sz="4" w:space="0" w:color="auto"/>
            </w:tcBorders>
          </w:tcPr>
          <w:p w14:paraId="318E8D2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4CB1645" w14:textId="221F8C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2238DF"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41EC9AC1" w14:textId="77777777" w:rsidR="001C0AD4" w:rsidRPr="00DD4126" w:rsidRDefault="001C0AD4" w:rsidP="001C0AD4">
            <w:pPr>
              <w:jc w:val="both"/>
              <w:rPr>
                <w:rFonts w:ascii="Arial" w:hAnsi="Arial" w:cs="Arial"/>
                <w:color w:val="000000"/>
              </w:rPr>
            </w:pPr>
            <w:r w:rsidRPr="00DD4126">
              <w:rPr>
                <w:rFonts w:ascii="Arial" w:hAnsi="Arial" w:cs="Arial"/>
                <w:color w:val="000000"/>
              </w:rPr>
              <w:t xml:space="preserve">Extract from new case of </w:t>
            </w:r>
            <w:r w:rsidRPr="00DD4126">
              <w:rPr>
                <w:rFonts w:ascii="Arial" w:hAnsi="Arial" w:cs="Arial"/>
                <w:i/>
                <w:color w:val="000000"/>
              </w:rPr>
              <w:t>DPP (Vic) v LeCornu</w:t>
            </w:r>
            <w:r w:rsidRPr="00DD4126">
              <w:rPr>
                <w:rFonts w:ascii="Arial" w:hAnsi="Arial" w:cs="Arial"/>
                <w:color w:val="000000"/>
              </w:rPr>
              <w:t xml:space="preserve"> [2012] VSCA 123. References to new cases of </w:t>
            </w:r>
            <w:r w:rsidRPr="00DD4126">
              <w:rPr>
                <w:rFonts w:ascii="Arial" w:hAnsi="Arial" w:cs="Arial"/>
                <w:i/>
                <w:color w:val="000000"/>
              </w:rPr>
              <w:t>R v Tran</w:t>
            </w:r>
            <w:r>
              <w:rPr>
                <w:rFonts w:ascii="Arial" w:hAnsi="Arial" w:cs="Arial"/>
                <w:color w:val="000000"/>
              </w:rPr>
              <w:t xml:space="preserve"> [2011] VSCA 363</w:t>
            </w:r>
            <w:r w:rsidRPr="00DD4126">
              <w:rPr>
                <w:rFonts w:ascii="Arial" w:hAnsi="Arial" w:cs="Arial"/>
                <w:color w:val="000000"/>
              </w:rPr>
              <w:t xml:space="preserve">; </w:t>
            </w:r>
            <w:r w:rsidRPr="00DD4126">
              <w:rPr>
                <w:rFonts w:ascii="Arial" w:hAnsi="Arial" w:cs="Arial"/>
                <w:i/>
                <w:color w:val="000000"/>
              </w:rPr>
              <w:t>R v Charles</w:t>
            </w:r>
            <w:r w:rsidRPr="00DD4126">
              <w:rPr>
                <w:rFonts w:ascii="Arial" w:hAnsi="Arial" w:cs="Arial"/>
                <w:color w:val="000000"/>
              </w:rPr>
              <w:t xml:space="preserve"> [2011] VSCA 399; </w:t>
            </w:r>
            <w:r w:rsidRPr="00DD4126">
              <w:rPr>
                <w:rFonts w:ascii="Arial" w:hAnsi="Arial" w:cs="Arial"/>
                <w:i/>
                <w:color w:val="000000"/>
              </w:rPr>
              <w:t>R v White</w:t>
            </w:r>
            <w:r>
              <w:rPr>
                <w:rFonts w:ascii="Arial" w:hAnsi="Arial" w:cs="Arial"/>
                <w:color w:val="000000"/>
              </w:rPr>
              <w:t xml:space="preserve"> [2011] VSCA 441</w:t>
            </w:r>
            <w:r w:rsidRPr="00DD4126">
              <w:rPr>
                <w:rFonts w:ascii="Arial" w:hAnsi="Arial" w:cs="Arial"/>
                <w:color w:val="000000"/>
              </w:rPr>
              <w:t>;</w:t>
            </w:r>
            <w:r w:rsidRPr="00DD4126">
              <w:rPr>
                <w:rFonts w:ascii="Arial" w:hAnsi="Arial" w:cs="Arial"/>
                <w:i/>
                <w:color w:val="000000"/>
              </w:rPr>
              <w:t xml:space="preserve"> R v Orbit Drilling Pty Ltd; R v Smith </w:t>
            </w:r>
            <w:r w:rsidRPr="00DD4126">
              <w:rPr>
                <w:rFonts w:ascii="Arial" w:hAnsi="Arial" w:cs="Arial"/>
                <w:color w:val="000000"/>
              </w:rPr>
              <w:t xml:space="preserve">[2012] VSCA 82; </w:t>
            </w:r>
            <w:r w:rsidRPr="00DD4126">
              <w:rPr>
                <w:rFonts w:ascii="Arial" w:hAnsi="Arial" w:cs="Arial"/>
                <w:i/>
                <w:color w:val="000000"/>
              </w:rPr>
              <w:t>DPP v Gangur</w:t>
            </w:r>
            <w:r w:rsidRPr="00DD4126">
              <w:rPr>
                <w:rFonts w:ascii="Arial" w:hAnsi="Arial" w:cs="Arial"/>
                <w:color w:val="000000"/>
              </w:rPr>
              <w:t xml:space="preserve"> [2012] VSCA 139.</w:t>
            </w:r>
          </w:p>
        </w:tc>
      </w:tr>
      <w:tr w:rsidR="001C0AD4" w14:paraId="1C15B153" w14:textId="77777777" w:rsidTr="009B6A89">
        <w:tc>
          <w:tcPr>
            <w:tcW w:w="1261" w:type="dxa"/>
            <w:gridSpan w:val="2"/>
            <w:tcBorders>
              <w:top w:val="single" w:sz="4" w:space="0" w:color="auto"/>
              <w:left w:val="single" w:sz="18" w:space="0" w:color="auto"/>
              <w:bottom w:val="single" w:sz="4" w:space="0" w:color="auto"/>
            </w:tcBorders>
          </w:tcPr>
          <w:p w14:paraId="015B111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DABD62F" w14:textId="4A824B8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448457"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95FCF2" w14:textId="77777777" w:rsidR="001C0AD4" w:rsidRDefault="001C0AD4" w:rsidP="001C0AD4">
            <w:pPr>
              <w:jc w:val="both"/>
              <w:rPr>
                <w:rFonts w:ascii="Arial" w:hAnsi="Arial" w:cs="Arial"/>
                <w:color w:val="000000"/>
              </w:rPr>
            </w:pPr>
            <w:r>
              <w:rPr>
                <w:rFonts w:ascii="Arial" w:hAnsi="Arial" w:cs="Arial"/>
                <w:color w:val="000000"/>
              </w:rPr>
              <w:t xml:space="preserve">Added extracts from cases of </w:t>
            </w:r>
            <w:r w:rsidRPr="008928E8">
              <w:rPr>
                <w:rFonts w:ascii="Arial" w:hAnsi="Arial" w:cs="Arial"/>
                <w:i/>
                <w:color w:val="000000"/>
              </w:rPr>
              <w:t>R v P &amp; Ors</w:t>
            </w:r>
            <w:r>
              <w:rPr>
                <w:rFonts w:ascii="Arial" w:hAnsi="Arial" w:cs="Arial"/>
                <w:color w:val="000000"/>
              </w:rPr>
              <w:t xml:space="preserve"> [2007] VChC 3; </w:t>
            </w:r>
            <w:r w:rsidRPr="00DD4126">
              <w:rPr>
                <w:rFonts w:ascii="Arial" w:hAnsi="Arial" w:cs="Arial"/>
                <w:i/>
                <w:color w:val="000000"/>
              </w:rPr>
              <w:t xml:space="preserve">R v Pajic </w:t>
            </w:r>
            <w:r>
              <w:rPr>
                <w:rFonts w:ascii="Arial" w:hAnsi="Arial" w:cs="Arial"/>
                <w:color w:val="000000"/>
              </w:rPr>
              <w:t xml:space="preserve">(2009) 23 VR 527; </w:t>
            </w:r>
            <w:r w:rsidRPr="00DD4126">
              <w:rPr>
                <w:rFonts w:ascii="Arial" w:hAnsi="Arial" w:cs="Arial"/>
                <w:i/>
                <w:color w:val="000000"/>
              </w:rPr>
              <w:t>R v Phillips</w:t>
            </w:r>
            <w:r>
              <w:rPr>
                <w:rFonts w:ascii="Arial" w:hAnsi="Arial" w:cs="Arial"/>
                <w:color w:val="000000"/>
              </w:rPr>
              <w:t xml:space="preserve"> [2012] VSCA 140</w:t>
            </w:r>
          </w:p>
        </w:tc>
      </w:tr>
      <w:tr w:rsidR="001C0AD4" w14:paraId="389A3E3B" w14:textId="77777777" w:rsidTr="009B6A89">
        <w:tc>
          <w:tcPr>
            <w:tcW w:w="1261" w:type="dxa"/>
            <w:gridSpan w:val="2"/>
            <w:tcBorders>
              <w:top w:val="single" w:sz="4" w:space="0" w:color="auto"/>
              <w:left w:val="single" w:sz="18" w:space="0" w:color="auto"/>
              <w:bottom w:val="single" w:sz="4" w:space="0" w:color="auto"/>
            </w:tcBorders>
          </w:tcPr>
          <w:p w14:paraId="074075B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EF1195E" w14:textId="34AC5B5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66F8DA"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13658489" w14:textId="77777777" w:rsidR="001C0AD4" w:rsidRDefault="001C0AD4" w:rsidP="001C0AD4">
            <w:pPr>
              <w:jc w:val="both"/>
              <w:rPr>
                <w:rFonts w:ascii="Arial" w:hAnsi="Arial" w:cs="Arial"/>
                <w:color w:val="000000"/>
              </w:rPr>
            </w:pPr>
            <w:r>
              <w:rPr>
                <w:rFonts w:ascii="Arial" w:hAnsi="Arial" w:cs="Arial"/>
                <w:color w:val="000000"/>
              </w:rPr>
              <w:t xml:space="preserve">Added extract from case of </w:t>
            </w:r>
            <w:r w:rsidRPr="00DD4126">
              <w:rPr>
                <w:rFonts w:ascii="Arial" w:hAnsi="Arial" w:cs="Arial"/>
                <w:i/>
                <w:color w:val="000000"/>
              </w:rPr>
              <w:t>R v Charles</w:t>
            </w:r>
            <w:r>
              <w:rPr>
                <w:rFonts w:ascii="Arial" w:hAnsi="Arial" w:cs="Arial"/>
                <w:color w:val="000000"/>
              </w:rPr>
              <w:t xml:space="preserve"> [201</w:t>
            </w:r>
            <w:r w:rsidRPr="00DD4126">
              <w:rPr>
                <w:rFonts w:ascii="Arial" w:hAnsi="Arial" w:cs="Arial"/>
                <w:color w:val="000000"/>
              </w:rPr>
              <w:t xml:space="preserve">1] VSCA 399.  References to new cases of </w:t>
            </w:r>
            <w:r w:rsidRPr="00DD4126">
              <w:rPr>
                <w:rFonts w:ascii="Arial" w:hAnsi="Arial" w:cs="Arial"/>
                <w:i/>
                <w:color w:val="000000"/>
              </w:rPr>
              <w:t xml:space="preserve">R v </w:t>
            </w:r>
            <w:smartTag w:uri="urn:schemas-microsoft-com:office:smarttags" w:element="City">
              <w:smartTag w:uri="urn:schemas-microsoft-com:office:smarttags" w:element="place">
                <w:r w:rsidRPr="00DD4126">
                  <w:rPr>
                    <w:rFonts w:ascii="Arial" w:hAnsi="Arial" w:cs="Arial"/>
                    <w:i/>
                    <w:color w:val="000000"/>
                  </w:rPr>
                  <w:t>Downey</w:t>
                </w:r>
              </w:smartTag>
            </w:smartTag>
            <w:r w:rsidRPr="00DD4126">
              <w:rPr>
                <w:rFonts w:ascii="Arial" w:hAnsi="Arial" w:cs="Arial"/>
                <w:i/>
                <w:color w:val="000000"/>
              </w:rPr>
              <w:t xml:space="preserve"> </w:t>
            </w:r>
            <w:r w:rsidRPr="00DD4126">
              <w:rPr>
                <w:rFonts w:ascii="Arial" w:hAnsi="Arial" w:cs="Arial"/>
                <w:color w:val="000000"/>
              </w:rPr>
              <w:t>[2011] VSC 672;</w:t>
            </w:r>
            <w:r w:rsidRPr="00DD4126">
              <w:rPr>
                <w:rFonts w:ascii="Arial" w:hAnsi="Arial" w:cs="Arial"/>
                <w:i/>
                <w:color w:val="000000"/>
              </w:rPr>
              <w:t xml:space="preserve"> R v Filippi, Kosterman and Vergados</w:t>
            </w:r>
            <w:r>
              <w:rPr>
                <w:rFonts w:ascii="Arial" w:hAnsi="Arial" w:cs="Arial"/>
                <w:color w:val="000000"/>
              </w:rPr>
              <w:t xml:space="preserve"> [2011] VSCA 438</w:t>
            </w:r>
            <w:r w:rsidRPr="00DD4126">
              <w:rPr>
                <w:rFonts w:ascii="Arial" w:hAnsi="Arial" w:cs="Arial"/>
                <w:color w:val="000000"/>
              </w:rPr>
              <w:t xml:space="preserve">; </w:t>
            </w:r>
            <w:r w:rsidRPr="00DD4126">
              <w:rPr>
                <w:rFonts w:ascii="Arial" w:hAnsi="Arial" w:cs="Arial"/>
                <w:i/>
                <w:color w:val="000000"/>
              </w:rPr>
              <w:t>R v Shaw</w:t>
            </w:r>
            <w:r w:rsidRPr="00DD4126">
              <w:rPr>
                <w:rFonts w:ascii="Arial" w:hAnsi="Arial" w:cs="Arial"/>
                <w:color w:val="000000"/>
              </w:rPr>
              <w:t xml:space="preserve"> [2012] VSCA 78</w:t>
            </w:r>
            <w:r>
              <w:rPr>
                <w:rFonts w:ascii="Arial" w:hAnsi="Arial" w:cs="Arial"/>
                <w:color w:val="000000"/>
              </w:rPr>
              <w:t>;</w:t>
            </w:r>
            <w:r w:rsidRPr="00DD4126">
              <w:rPr>
                <w:rFonts w:ascii="Arial" w:hAnsi="Arial" w:cs="Arial"/>
                <w:b/>
                <w:bCs/>
                <w:color w:val="000000"/>
                <w:lang w:val="en-AU"/>
              </w:rPr>
              <w:t xml:space="preserve"> </w:t>
            </w:r>
            <w:r w:rsidRPr="00DD4126">
              <w:rPr>
                <w:rFonts w:ascii="Arial" w:hAnsi="Arial" w:cs="Arial"/>
                <w:i/>
                <w:color w:val="000000"/>
              </w:rPr>
              <w:t>R v Sikaloski</w:t>
            </w:r>
            <w:r>
              <w:rPr>
                <w:rFonts w:ascii="Arial" w:hAnsi="Arial" w:cs="Arial"/>
                <w:color w:val="000000"/>
              </w:rPr>
              <w:t xml:space="preserve"> [2012] VSCA 130</w:t>
            </w:r>
            <w:r w:rsidRPr="00DD4126">
              <w:rPr>
                <w:rFonts w:ascii="Arial" w:hAnsi="Arial" w:cs="Arial"/>
                <w:color w:val="000000"/>
              </w:rPr>
              <w:t>.</w:t>
            </w:r>
          </w:p>
        </w:tc>
      </w:tr>
      <w:tr w:rsidR="001C0AD4" w14:paraId="2A823B9E" w14:textId="77777777" w:rsidTr="009B6A89">
        <w:tc>
          <w:tcPr>
            <w:tcW w:w="1261" w:type="dxa"/>
            <w:gridSpan w:val="2"/>
            <w:tcBorders>
              <w:top w:val="single" w:sz="4" w:space="0" w:color="auto"/>
              <w:left w:val="single" w:sz="18" w:space="0" w:color="auto"/>
              <w:bottom w:val="single" w:sz="4" w:space="0" w:color="auto"/>
            </w:tcBorders>
          </w:tcPr>
          <w:p w14:paraId="10523BB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DC8E279" w14:textId="61542CC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A50862"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C3F7BED" w14:textId="77777777" w:rsidR="001C0AD4" w:rsidRDefault="001C0AD4" w:rsidP="001C0AD4">
            <w:pPr>
              <w:jc w:val="both"/>
              <w:rPr>
                <w:rFonts w:ascii="Arial" w:hAnsi="Arial" w:cs="Arial"/>
                <w:color w:val="000000"/>
              </w:rPr>
            </w:pPr>
            <w:r>
              <w:rPr>
                <w:rFonts w:ascii="Arial" w:hAnsi="Arial" w:cs="Arial"/>
                <w:color w:val="000000"/>
              </w:rPr>
              <w:t xml:space="preserve">Addition of CLR reference to </w:t>
            </w:r>
            <w:r w:rsidRPr="00DD4126">
              <w:rPr>
                <w:rFonts w:ascii="Arial" w:hAnsi="Arial" w:cs="Arial"/>
                <w:i/>
                <w:color w:val="000000"/>
              </w:rPr>
              <w:t>Muldrock v The Queen</w:t>
            </w:r>
            <w:r>
              <w:rPr>
                <w:rFonts w:ascii="Arial" w:hAnsi="Arial" w:cs="Arial"/>
                <w:color w:val="000000"/>
              </w:rPr>
              <w:t xml:space="preserve">.  Extract from new case of </w:t>
            </w:r>
            <w:r w:rsidRPr="00DD4126">
              <w:rPr>
                <w:rFonts w:ascii="Arial" w:hAnsi="Arial" w:cs="Arial"/>
                <w:i/>
                <w:color w:val="000000"/>
              </w:rPr>
              <w:t>R v Tran</w:t>
            </w:r>
            <w:r>
              <w:rPr>
                <w:rFonts w:ascii="Arial" w:hAnsi="Arial" w:cs="Arial"/>
                <w:color w:val="000000"/>
              </w:rPr>
              <w:t xml:space="preserve"> [2012] VSCA 110.  References to new cases o</w:t>
            </w:r>
            <w:r w:rsidRPr="00D92F49">
              <w:rPr>
                <w:rFonts w:ascii="Arial" w:hAnsi="Arial" w:cs="Arial"/>
                <w:color w:val="000000"/>
              </w:rPr>
              <w:t xml:space="preserve">f </w:t>
            </w:r>
            <w:r w:rsidRPr="00D92F49">
              <w:rPr>
                <w:rFonts w:ascii="Arial" w:hAnsi="Arial" w:cs="Arial"/>
                <w:i/>
                <w:color w:val="000000"/>
              </w:rPr>
              <w:t>R v Filippi, Kosterman and Vergados</w:t>
            </w:r>
            <w:r w:rsidRPr="00D92F49">
              <w:rPr>
                <w:rFonts w:ascii="Arial" w:hAnsi="Arial" w:cs="Arial"/>
                <w:color w:val="000000"/>
              </w:rPr>
              <w:t xml:space="preserve"> [2011] VSCA 438; </w:t>
            </w:r>
            <w:r w:rsidRPr="00D92F49">
              <w:rPr>
                <w:rFonts w:ascii="Arial" w:hAnsi="Arial" w:cs="Arial"/>
                <w:i/>
                <w:color w:val="000000"/>
              </w:rPr>
              <w:t>R v Sokaluk</w:t>
            </w:r>
            <w:r>
              <w:rPr>
                <w:rFonts w:ascii="Arial" w:hAnsi="Arial" w:cs="Arial"/>
                <w:color w:val="000000"/>
              </w:rPr>
              <w:t xml:space="preserve"> [2012] VSC 167</w:t>
            </w:r>
            <w:r w:rsidRPr="00D92F49">
              <w:rPr>
                <w:rFonts w:ascii="Arial" w:hAnsi="Arial" w:cs="Arial"/>
                <w:color w:val="000000"/>
              </w:rPr>
              <w:t>.</w:t>
            </w:r>
          </w:p>
        </w:tc>
      </w:tr>
      <w:tr w:rsidR="001C0AD4" w14:paraId="32839084" w14:textId="77777777" w:rsidTr="009B6A89">
        <w:tc>
          <w:tcPr>
            <w:tcW w:w="1261" w:type="dxa"/>
            <w:gridSpan w:val="2"/>
            <w:tcBorders>
              <w:top w:val="single" w:sz="4" w:space="0" w:color="auto"/>
              <w:left w:val="single" w:sz="18" w:space="0" w:color="auto"/>
              <w:bottom w:val="single" w:sz="4" w:space="0" w:color="auto"/>
            </w:tcBorders>
          </w:tcPr>
          <w:p w14:paraId="6135F470"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DEF56EF" w14:textId="0EBBB0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1E6FE65"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5BA2E00" w14:textId="77777777" w:rsidR="001C0AD4" w:rsidRDefault="001C0AD4" w:rsidP="001C0AD4">
            <w:pPr>
              <w:jc w:val="both"/>
              <w:rPr>
                <w:rFonts w:ascii="Arial" w:hAnsi="Arial" w:cs="Arial"/>
                <w:color w:val="000000"/>
              </w:rPr>
            </w:pPr>
            <w:r>
              <w:rPr>
                <w:rFonts w:ascii="Arial" w:hAnsi="Arial" w:cs="Arial"/>
                <w:color w:val="000000"/>
              </w:rPr>
              <w:t>References to new cas</w:t>
            </w:r>
            <w:r w:rsidRPr="00D92F49">
              <w:rPr>
                <w:rFonts w:ascii="Arial" w:hAnsi="Arial" w:cs="Arial"/>
                <w:color w:val="000000"/>
              </w:rPr>
              <w:t xml:space="preserve">es of </w:t>
            </w:r>
            <w:r w:rsidRPr="00D92F49">
              <w:rPr>
                <w:rFonts w:ascii="Arial" w:hAnsi="Arial" w:cs="Arial"/>
                <w:i/>
                <w:color w:val="000000"/>
              </w:rPr>
              <w:t>R v Charles Hargrave</w:t>
            </w:r>
            <w:r w:rsidRPr="00D92F49">
              <w:rPr>
                <w:rFonts w:ascii="Arial" w:hAnsi="Arial" w:cs="Arial"/>
                <w:color w:val="000000"/>
              </w:rPr>
              <w:t xml:space="preserve"> [2011] </w:t>
            </w:r>
            <w:r>
              <w:rPr>
                <w:rFonts w:ascii="Arial" w:hAnsi="Arial" w:cs="Arial"/>
                <w:color w:val="000000"/>
              </w:rPr>
              <w:t>VSCA 404</w:t>
            </w:r>
            <w:r w:rsidRPr="00D92F49">
              <w:rPr>
                <w:rFonts w:ascii="Arial" w:hAnsi="Arial" w:cs="Arial"/>
                <w:color w:val="000000"/>
              </w:rPr>
              <w:t>;</w:t>
            </w:r>
            <w:r w:rsidRPr="00D92F49">
              <w:rPr>
                <w:rFonts w:ascii="Arial" w:hAnsi="Arial" w:cs="Arial"/>
                <w:i/>
                <w:color w:val="000000"/>
              </w:rPr>
              <w:t xml:space="preserve"> R</w:t>
            </w:r>
            <w:r w:rsidRPr="00D92F49">
              <w:rPr>
                <w:color w:val="000000"/>
              </w:rPr>
              <w:t> </w:t>
            </w:r>
            <w:r w:rsidRPr="00D92F49">
              <w:rPr>
                <w:rFonts w:ascii="Arial" w:hAnsi="Arial" w:cs="Arial"/>
                <w:i/>
                <w:color w:val="000000"/>
              </w:rPr>
              <w:t>v AWP</w:t>
            </w:r>
            <w:r w:rsidRPr="00D92F49">
              <w:rPr>
                <w:rFonts w:ascii="Arial" w:hAnsi="Arial" w:cs="Arial"/>
                <w:color w:val="000000"/>
              </w:rPr>
              <w:t xml:space="preserve"> [2012] VSCA 41; </w:t>
            </w:r>
            <w:r w:rsidRPr="00D92F49">
              <w:rPr>
                <w:rFonts w:ascii="Arial" w:hAnsi="Arial" w:cs="Arial"/>
                <w:i/>
                <w:color w:val="000000"/>
              </w:rPr>
              <w:t>R v RSJ</w:t>
            </w:r>
            <w:r w:rsidRPr="00D92F49">
              <w:rPr>
                <w:rFonts w:ascii="Arial" w:hAnsi="Arial" w:cs="Arial"/>
                <w:color w:val="000000"/>
              </w:rPr>
              <w:t xml:space="preserve"> [2012] VSCA 148.</w:t>
            </w:r>
          </w:p>
        </w:tc>
      </w:tr>
      <w:tr w:rsidR="001C0AD4" w14:paraId="021130FE" w14:textId="77777777" w:rsidTr="009B6A89">
        <w:tc>
          <w:tcPr>
            <w:tcW w:w="1261" w:type="dxa"/>
            <w:gridSpan w:val="2"/>
            <w:tcBorders>
              <w:top w:val="single" w:sz="4" w:space="0" w:color="auto"/>
              <w:left w:val="single" w:sz="18" w:space="0" w:color="auto"/>
              <w:bottom w:val="single" w:sz="4" w:space="0" w:color="auto"/>
            </w:tcBorders>
          </w:tcPr>
          <w:p w14:paraId="7C4BDB9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534F0B4" w14:textId="42BB1B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B02D4C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6A9904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Tansey</w:t>
            </w:r>
            <w:r>
              <w:rPr>
                <w:rFonts w:ascii="Arial" w:hAnsi="Arial" w:cs="Arial"/>
                <w:color w:val="000000"/>
              </w:rPr>
              <w:t xml:space="preserve"> [2012] VSC 221.</w:t>
            </w:r>
          </w:p>
        </w:tc>
      </w:tr>
      <w:tr w:rsidR="001C0AD4" w14:paraId="6DB4381F" w14:textId="77777777" w:rsidTr="009B6A89">
        <w:tc>
          <w:tcPr>
            <w:tcW w:w="1261" w:type="dxa"/>
            <w:gridSpan w:val="2"/>
            <w:tcBorders>
              <w:top w:val="single" w:sz="4" w:space="0" w:color="auto"/>
              <w:left w:val="single" w:sz="18" w:space="0" w:color="auto"/>
              <w:bottom w:val="single" w:sz="4" w:space="0" w:color="auto"/>
            </w:tcBorders>
          </w:tcPr>
          <w:p w14:paraId="68912609"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36D1618" w14:textId="78FC4D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F553A3" w14:textId="77777777" w:rsidR="001C0AD4" w:rsidRDefault="001C0AD4" w:rsidP="001C0AD4">
            <w:pPr>
              <w:jc w:val="center"/>
              <w:rPr>
                <w:lang w:val="en-AU"/>
              </w:rPr>
            </w:pPr>
            <w:r>
              <w:rPr>
                <w:lang w:val="en-AU"/>
              </w:rPr>
              <w:t>11.2.18</w:t>
            </w:r>
          </w:p>
          <w:p w14:paraId="2096618B"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4428D65B"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D92F49">
              <w:rPr>
                <w:rFonts w:ascii="Arial" w:hAnsi="Arial" w:cs="Arial"/>
                <w:i/>
                <w:color w:val="000000"/>
              </w:rPr>
              <w:t>R v HAT &amp; Ors</w:t>
            </w:r>
            <w:r>
              <w:rPr>
                <w:rFonts w:ascii="Arial" w:hAnsi="Arial" w:cs="Arial"/>
                <w:color w:val="000000"/>
              </w:rPr>
              <w:t xml:space="preserve"> [2011] VSCA 427.</w:t>
            </w:r>
          </w:p>
        </w:tc>
      </w:tr>
      <w:tr w:rsidR="001C0AD4" w14:paraId="43500899" w14:textId="77777777" w:rsidTr="009B6A89">
        <w:tc>
          <w:tcPr>
            <w:tcW w:w="1261" w:type="dxa"/>
            <w:gridSpan w:val="2"/>
            <w:tcBorders>
              <w:top w:val="single" w:sz="4" w:space="0" w:color="auto"/>
              <w:left w:val="single" w:sz="18" w:space="0" w:color="auto"/>
              <w:bottom w:val="single" w:sz="4" w:space="0" w:color="auto"/>
            </w:tcBorders>
          </w:tcPr>
          <w:p w14:paraId="35DA0003"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73F4B95" w14:textId="030382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435A76"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0CF237B6" w14:textId="77777777" w:rsidR="001C0AD4" w:rsidRDefault="001C0AD4" w:rsidP="001C0AD4">
            <w:pPr>
              <w:jc w:val="both"/>
              <w:rPr>
                <w:rFonts w:ascii="Arial" w:hAnsi="Arial" w:cs="Arial"/>
                <w:color w:val="000000"/>
              </w:rPr>
            </w:pPr>
            <w:r>
              <w:rPr>
                <w:rFonts w:ascii="Arial" w:hAnsi="Arial" w:cs="Arial"/>
                <w:color w:val="000000"/>
              </w:rPr>
              <w:t xml:space="preserve">Amended commentary following the judgment of the Court of Appeal in </w:t>
            </w:r>
            <w:r w:rsidRPr="00D92F49">
              <w:rPr>
                <w:rFonts w:ascii="Arial" w:hAnsi="Arial" w:cs="Arial"/>
                <w:i/>
                <w:color w:val="000000"/>
              </w:rPr>
              <w:t>R v RPJ</w:t>
            </w:r>
            <w:r>
              <w:rPr>
                <w:rFonts w:ascii="Arial" w:hAnsi="Arial" w:cs="Arial"/>
                <w:color w:val="000000"/>
              </w:rPr>
              <w:t xml:space="preserve"> [2012] VSCA 50.  Reference to new case of </w:t>
            </w:r>
            <w:r w:rsidRPr="00D92F49">
              <w:rPr>
                <w:rFonts w:ascii="Arial" w:hAnsi="Arial" w:cs="Arial"/>
                <w:i/>
                <w:color w:val="000000"/>
              </w:rPr>
              <w:t>R v Saleh</w:t>
            </w:r>
            <w:r>
              <w:rPr>
                <w:rFonts w:ascii="Arial" w:hAnsi="Arial" w:cs="Arial"/>
                <w:color w:val="000000"/>
              </w:rPr>
              <w:t xml:space="preserve"> [2012] VSC 120.</w:t>
            </w:r>
          </w:p>
        </w:tc>
      </w:tr>
      <w:tr w:rsidR="001C0AD4" w14:paraId="3FF8CDBE" w14:textId="77777777" w:rsidTr="009B6A89">
        <w:tc>
          <w:tcPr>
            <w:tcW w:w="1261" w:type="dxa"/>
            <w:gridSpan w:val="2"/>
            <w:tcBorders>
              <w:top w:val="single" w:sz="4" w:space="0" w:color="auto"/>
              <w:left w:val="single" w:sz="18" w:space="0" w:color="auto"/>
              <w:bottom w:val="single" w:sz="4" w:space="0" w:color="auto"/>
            </w:tcBorders>
          </w:tcPr>
          <w:p w14:paraId="7066BA5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0084107" w14:textId="24670D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B368B5"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48C4C650"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D92F49">
              <w:rPr>
                <w:rFonts w:ascii="Arial" w:hAnsi="Arial" w:cs="Arial"/>
                <w:i/>
                <w:color w:val="000000"/>
              </w:rPr>
              <w:t>R v Edwards</w:t>
            </w:r>
            <w:r>
              <w:rPr>
                <w:rFonts w:ascii="Arial" w:hAnsi="Arial" w:cs="Arial"/>
                <w:color w:val="000000"/>
              </w:rPr>
              <w:t xml:space="preserve"> [2012] VSC 138. References to n</w:t>
            </w:r>
            <w:r w:rsidRPr="00D92F49">
              <w:rPr>
                <w:rFonts w:ascii="Arial" w:hAnsi="Arial" w:cs="Arial"/>
                <w:color w:val="000000"/>
              </w:rPr>
              <w:t xml:space="preserve">ew cases of </w:t>
            </w:r>
            <w:r w:rsidRPr="00D92F49">
              <w:rPr>
                <w:rFonts w:ascii="Arial" w:hAnsi="Arial" w:cs="Arial"/>
                <w:i/>
                <w:color w:val="000000"/>
              </w:rPr>
              <w:t>R v Monks</w:t>
            </w:r>
            <w:r w:rsidRPr="00D92F49">
              <w:rPr>
                <w:rFonts w:ascii="Arial" w:hAnsi="Arial" w:cs="Arial"/>
                <w:color w:val="000000"/>
              </w:rPr>
              <w:t xml:space="preserve"> [2011] VSC 626; </w:t>
            </w:r>
            <w:r w:rsidRPr="00D92F49">
              <w:rPr>
                <w:rFonts w:ascii="Arial" w:hAnsi="Arial" w:cs="Arial"/>
                <w:i/>
                <w:color w:val="000000"/>
              </w:rPr>
              <w:t>Director of Public Prosecutions v Luke John Middendorp</w:t>
            </w:r>
            <w:r w:rsidRPr="00D92F49">
              <w:rPr>
                <w:rFonts w:ascii="Arial" w:hAnsi="Arial" w:cs="Arial"/>
                <w:color w:val="000000"/>
              </w:rPr>
              <w:t xml:space="preserve"> [2012] VSCA 45.</w:t>
            </w:r>
          </w:p>
        </w:tc>
      </w:tr>
      <w:tr w:rsidR="001C0AD4" w14:paraId="226E7990" w14:textId="77777777" w:rsidTr="009B6A89">
        <w:tc>
          <w:tcPr>
            <w:tcW w:w="1261" w:type="dxa"/>
            <w:gridSpan w:val="2"/>
            <w:tcBorders>
              <w:top w:val="single" w:sz="4" w:space="0" w:color="auto"/>
              <w:left w:val="single" w:sz="18" w:space="0" w:color="auto"/>
              <w:bottom w:val="single" w:sz="4" w:space="0" w:color="auto"/>
            </w:tcBorders>
          </w:tcPr>
          <w:p w14:paraId="46F9D45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9538057" w14:textId="6DE02D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6F840B"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82945FB"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Nguyen</w:t>
            </w:r>
            <w:r>
              <w:rPr>
                <w:rFonts w:ascii="Arial" w:hAnsi="Arial" w:cs="Arial"/>
                <w:color w:val="000000"/>
              </w:rPr>
              <w:t xml:space="preserve"> [2011] VSC 632.</w:t>
            </w:r>
          </w:p>
        </w:tc>
      </w:tr>
      <w:tr w:rsidR="001C0AD4" w14:paraId="520251EA" w14:textId="77777777" w:rsidTr="009B6A89">
        <w:tc>
          <w:tcPr>
            <w:tcW w:w="1261" w:type="dxa"/>
            <w:gridSpan w:val="2"/>
            <w:tcBorders>
              <w:top w:val="single" w:sz="4" w:space="0" w:color="auto"/>
              <w:left w:val="single" w:sz="18" w:space="0" w:color="auto"/>
              <w:bottom w:val="single" w:sz="4" w:space="0" w:color="auto"/>
            </w:tcBorders>
          </w:tcPr>
          <w:p w14:paraId="033A58D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06DF2AF" w14:textId="54E445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041C96"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49C97E62" w14:textId="77777777" w:rsidR="001C0AD4" w:rsidRDefault="001C0AD4" w:rsidP="001C0AD4">
            <w:pPr>
              <w:jc w:val="both"/>
              <w:rPr>
                <w:rFonts w:ascii="Arial" w:hAnsi="Arial" w:cs="Arial"/>
                <w:color w:val="000000"/>
              </w:rPr>
            </w:pPr>
            <w:r>
              <w:rPr>
                <w:rFonts w:ascii="Arial" w:hAnsi="Arial" w:cs="Arial"/>
                <w:color w:val="000000"/>
              </w:rPr>
              <w:t xml:space="preserve">References to new cases of </w:t>
            </w:r>
            <w:r w:rsidRPr="007A3ED7">
              <w:rPr>
                <w:rFonts w:ascii="Arial" w:hAnsi="Arial" w:cs="Arial"/>
                <w:i/>
                <w:color w:val="000000"/>
              </w:rPr>
              <w:t>R v JLE</w:t>
            </w:r>
            <w:r>
              <w:rPr>
                <w:rFonts w:ascii="Arial" w:hAnsi="Arial" w:cs="Arial"/>
                <w:color w:val="000000"/>
              </w:rPr>
              <w:t xml:space="preserve"> [2011] VSC 669;</w:t>
            </w:r>
            <w:r w:rsidRPr="007A3ED7">
              <w:rPr>
                <w:rFonts w:ascii="Arial" w:hAnsi="Arial" w:cs="Arial"/>
                <w:i/>
                <w:color w:val="000000"/>
              </w:rPr>
              <w:t xml:space="preserve"> R v Sengoz</w:t>
            </w:r>
            <w:r>
              <w:rPr>
                <w:rFonts w:ascii="Arial" w:hAnsi="Arial" w:cs="Arial"/>
                <w:color w:val="000000"/>
              </w:rPr>
              <w:t xml:space="preserve"> [2011] VSC 652.</w:t>
            </w:r>
          </w:p>
        </w:tc>
      </w:tr>
      <w:tr w:rsidR="001C0AD4" w14:paraId="00D31C89" w14:textId="77777777" w:rsidTr="009B6A89">
        <w:tc>
          <w:tcPr>
            <w:tcW w:w="1261" w:type="dxa"/>
            <w:gridSpan w:val="2"/>
            <w:tcBorders>
              <w:top w:val="single" w:sz="4" w:space="0" w:color="auto"/>
              <w:left w:val="single" w:sz="18" w:space="0" w:color="auto"/>
              <w:bottom w:val="single" w:sz="4" w:space="0" w:color="auto"/>
            </w:tcBorders>
          </w:tcPr>
          <w:p w14:paraId="3E0D4F7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ADFFFE" w14:textId="6EBB6E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42677F" w14:textId="77777777" w:rsidR="001C0AD4" w:rsidRDefault="001C0AD4" w:rsidP="001C0AD4">
            <w:pPr>
              <w:jc w:val="center"/>
              <w:rPr>
                <w:lang w:val="en-AU"/>
              </w:rPr>
            </w:pPr>
            <w:r>
              <w:rPr>
                <w:lang w:val="en-AU"/>
              </w:rPr>
              <w:t>11.2.22.5</w:t>
            </w:r>
          </w:p>
        </w:tc>
        <w:tc>
          <w:tcPr>
            <w:tcW w:w="4802" w:type="dxa"/>
            <w:gridSpan w:val="2"/>
            <w:tcBorders>
              <w:top w:val="single" w:sz="4" w:space="0" w:color="auto"/>
              <w:bottom w:val="single" w:sz="4" w:space="0" w:color="auto"/>
              <w:right w:val="single" w:sz="18" w:space="0" w:color="auto"/>
            </w:tcBorders>
          </w:tcPr>
          <w:p w14:paraId="1B896422" w14:textId="77777777" w:rsidR="001C0AD4" w:rsidRDefault="001C0AD4" w:rsidP="001C0AD4">
            <w:pPr>
              <w:jc w:val="both"/>
              <w:rPr>
                <w:rFonts w:ascii="Arial" w:hAnsi="Arial" w:cs="Arial"/>
                <w:color w:val="000000"/>
              </w:rPr>
            </w:pPr>
            <w:r>
              <w:rPr>
                <w:rFonts w:ascii="Arial" w:hAnsi="Arial" w:cs="Arial"/>
                <w:color w:val="000000"/>
              </w:rPr>
              <w:t xml:space="preserve">New sub-paragraph entitled “Sentencing for being accessory to murder”.  Reference to case of </w:t>
            </w:r>
            <w:r w:rsidRPr="007A3ED7">
              <w:rPr>
                <w:rFonts w:ascii="Arial" w:hAnsi="Arial" w:cs="Arial"/>
                <w:i/>
                <w:color w:val="000000"/>
              </w:rPr>
              <w:t>R v MRN</w:t>
            </w:r>
            <w:r>
              <w:rPr>
                <w:rFonts w:ascii="Arial" w:hAnsi="Arial" w:cs="Arial"/>
                <w:color w:val="000000"/>
              </w:rPr>
              <w:t xml:space="preserve"> [2010] VSC 671.</w:t>
            </w:r>
          </w:p>
        </w:tc>
      </w:tr>
      <w:tr w:rsidR="001C0AD4" w14:paraId="18C9E5A9" w14:textId="77777777" w:rsidTr="009B6A89">
        <w:tc>
          <w:tcPr>
            <w:tcW w:w="1261" w:type="dxa"/>
            <w:gridSpan w:val="2"/>
            <w:tcBorders>
              <w:top w:val="single" w:sz="4" w:space="0" w:color="auto"/>
              <w:left w:val="single" w:sz="18" w:space="0" w:color="auto"/>
              <w:bottom w:val="single" w:sz="4" w:space="0" w:color="auto"/>
            </w:tcBorders>
          </w:tcPr>
          <w:p w14:paraId="3DFA5F61"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929DB24" w14:textId="532FF4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C8BD48"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1125EC0"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7A3ED7">
              <w:rPr>
                <w:rFonts w:ascii="Arial" w:hAnsi="Arial" w:cs="Arial"/>
                <w:i/>
                <w:color w:val="000000"/>
              </w:rPr>
              <w:t>R v Hill</w:t>
            </w:r>
            <w:r>
              <w:rPr>
                <w:rFonts w:ascii="Arial" w:hAnsi="Arial" w:cs="Arial"/>
                <w:color w:val="000000"/>
              </w:rPr>
              <w:t xml:space="preserve"> [2012]</w:t>
            </w:r>
            <w:r w:rsidRPr="007A3ED7">
              <w:rPr>
                <w:rFonts w:ascii="Arial" w:hAnsi="Arial" w:cs="Arial"/>
                <w:color w:val="000000"/>
              </w:rPr>
              <w:t xml:space="preserve"> VSCA 144.  References to new cases of </w:t>
            </w:r>
            <w:r w:rsidRPr="007A3ED7">
              <w:rPr>
                <w:rFonts w:ascii="Arial" w:hAnsi="Arial" w:cs="Arial"/>
                <w:i/>
                <w:color w:val="000000"/>
              </w:rPr>
              <w:t>DPP (Vic) v Pesa</w:t>
            </w:r>
            <w:r w:rsidRPr="007A3ED7">
              <w:rPr>
                <w:rFonts w:ascii="Arial" w:hAnsi="Arial" w:cs="Arial"/>
                <w:color w:val="000000"/>
              </w:rPr>
              <w:t xml:space="preserve"> [2012] VSCA 109; </w:t>
            </w:r>
            <w:r w:rsidRPr="007A3ED7">
              <w:rPr>
                <w:rFonts w:ascii="Arial" w:hAnsi="Arial" w:cs="Arial"/>
                <w:i/>
                <w:color w:val="000000"/>
              </w:rPr>
              <w:t>DPP v Gangur</w:t>
            </w:r>
            <w:r w:rsidRPr="007A3ED7">
              <w:rPr>
                <w:rFonts w:ascii="Arial" w:hAnsi="Arial" w:cs="Arial"/>
                <w:color w:val="000000"/>
              </w:rPr>
              <w:t xml:space="preserve"> [2012] VSCA 139.</w:t>
            </w:r>
          </w:p>
        </w:tc>
      </w:tr>
      <w:tr w:rsidR="001C0AD4" w14:paraId="2BDCA1C1" w14:textId="77777777" w:rsidTr="009B6A89">
        <w:tc>
          <w:tcPr>
            <w:tcW w:w="1261" w:type="dxa"/>
            <w:gridSpan w:val="2"/>
            <w:tcBorders>
              <w:top w:val="single" w:sz="4" w:space="0" w:color="auto"/>
              <w:left w:val="single" w:sz="18" w:space="0" w:color="auto"/>
              <w:bottom w:val="single" w:sz="4" w:space="0" w:color="auto"/>
            </w:tcBorders>
          </w:tcPr>
          <w:p w14:paraId="147C4C2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F8334A2" w14:textId="2DFDEAF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872655"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46D671E8"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7A3ED7">
              <w:rPr>
                <w:rFonts w:ascii="Arial" w:hAnsi="Arial" w:cs="Arial"/>
                <w:i/>
                <w:color w:val="000000"/>
              </w:rPr>
              <w:t>R v Ian Robbins</w:t>
            </w:r>
            <w:r>
              <w:rPr>
                <w:rFonts w:ascii="Arial" w:hAnsi="Arial" w:cs="Arial"/>
                <w:color w:val="000000"/>
              </w:rPr>
              <w:t xml:space="preserve"> [2012] VSCA 34.</w:t>
            </w:r>
          </w:p>
        </w:tc>
      </w:tr>
      <w:tr w:rsidR="001C0AD4" w14:paraId="5A74798C" w14:textId="77777777" w:rsidTr="009B6A89">
        <w:tc>
          <w:tcPr>
            <w:tcW w:w="1261" w:type="dxa"/>
            <w:gridSpan w:val="2"/>
            <w:tcBorders>
              <w:top w:val="single" w:sz="4" w:space="0" w:color="auto"/>
              <w:left w:val="single" w:sz="18" w:space="0" w:color="auto"/>
              <w:bottom w:val="single" w:sz="4" w:space="0" w:color="auto"/>
            </w:tcBorders>
          </w:tcPr>
          <w:p w14:paraId="4A364619"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F2C16E2" w14:textId="0572B7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76A1DB"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572C52E2" w14:textId="77777777" w:rsidR="001C0AD4" w:rsidRDefault="001C0AD4" w:rsidP="001C0AD4">
            <w:pPr>
              <w:jc w:val="both"/>
              <w:rPr>
                <w:rFonts w:ascii="Arial" w:hAnsi="Arial" w:cs="Arial"/>
                <w:color w:val="000000"/>
              </w:rPr>
            </w:pPr>
            <w:r>
              <w:rPr>
                <w:rFonts w:ascii="Arial" w:hAnsi="Arial" w:cs="Arial"/>
                <w:color w:val="000000"/>
              </w:rPr>
              <w:t xml:space="preserve">Addition of VR reference to </w:t>
            </w:r>
            <w:r w:rsidRPr="007A3ED7">
              <w:rPr>
                <w:rFonts w:ascii="Arial" w:hAnsi="Arial" w:cs="Arial"/>
                <w:i/>
                <w:color w:val="000000"/>
              </w:rPr>
              <w:t>R v Winch</w:t>
            </w:r>
            <w:r>
              <w:rPr>
                <w:rFonts w:ascii="Arial" w:hAnsi="Arial" w:cs="Arial"/>
                <w:color w:val="000000"/>
              </w:rPr>
              <w:t xml:space="preserve">.  Extract from new case of </w:t>
            </w:r>
            <w:r w:rsidRPr="007A3ED7">
              <w:rPr>
                <w:rFonts w:ascii="Arial" w:hAnsi="Arial" w:cs="Arial"/>
                <w:i/>
                <w:color w:val="000000"/>
              </w:rPr>
              <w:t>R v Ashdown</w:t>
            </w:r>
            <w:r>
              <w:rPr>
                <w:rFonts w:ascii="Arial" w:hAnsi="Arial" w:cs="Arial"/>
                <w:color w:val="000000"/>
              </w:rPr>
              <w:t xml:space="preserve"> [2011] VSCA 408.  Reference to new case of </w:t>
            </w:r>
            <w:r w:rsidRPr="007A3ED7">
              <w:rPr>
                <w:rFonts w:ascii="Arial" w:hAnsi="Arial" w:cs="Arial"/>
                <w:i/>
                <w:color w:val="000000"/>
              </w:rPr>
              <w:t>R v Sindoni</w:t>
            </w:r>
            <w:r>
              <w:rPr>
                <w:rFonts w:ascii="Arial" w:hAnsi="Arial" w:cs="Arial"/>
                <w:color w:val="000000"/>
              </w:rPr>
              <w:t xml:space="preserve"> [2012] VSC 238.</w:t>
            </w:r>
          </w:p>
        </w:tc>
      </w:tr>
      <w:tr w:rsidR="001C0AD4" w14:paraId="00B5F79A" w14:textId="77777777" w:rsidTr="009B6A89">
        <w:tc>
          <w:tcPr>
            <w:tcW w:w="1261" w:type="dxa"/>
            <w:gridSpan w:val="2"/>
            <w:tcBorders>
              <w:top w:val="single" w:sz="4" w:space="0" w:color="auto"/>
              <w:left w:val="single" w:sz="18" w:space="0" w:color="auto"/>
              <w:bottom w:val="single" w:sz="4" w:space="0" w:color="auto"/>
            </w:tcBorders>
          </w:tcPr>
          <w:p w14:paraId="4167DAB5"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83E2C58" w14:textId="2E00ED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37F69A"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1FC222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63B72">
              <w:rPr>
                <w:rFonts w:ascii="Arial" w:hAnsi="Arial" w:cs="Arial"/>
                <w:i/>
                <w:color w:val="000000"/>
              </w:rPr>
              <w:t>R v Gorladenchearau</w:t>
            </w:r>
            <w:r>
              <w:rPr>
                <w:rFonts w:ascii="Arial" w:hAnsi="Arial" w:cs="Arial"/>
                <w:color w:val="000000"/>
              </w:rPr>
              <w:t xml:space="preserve"> [2011] VSCA 432.</w:t>
            </w:r>
          </w:p>
        </w:tc>
      </w:tr>
      <w:tr w:rsidR="001C0AD4" w14:paraId="3D7AB245" w14:textId="77777777" w:rsidTr="009B6A89">
        <w:tc>
          <w:tcPr>
            <w:tcW w:w="1261" w:type="dxa"/>
            <w:gridSpan w:val="2"/>
            <w:tcBorders>
              <w:top w:val="single" w:sz="4" w:space="0" w:color="auto"/>
              <w:left w:val="single" w:sz="18" w:space="0" w:color="auto"/>
              <w:bottom w:val="single" w:sz="4" w:space="0" w:color="auto"/>
            </w:tcBorders>
          </w:tcPr>
          <w:p w14:paraId="5FE8777B"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743C8DC9" w14:textId="0EFF6A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185719"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AD23653" w14:textId="77777777" w:rsidR="001C0AD4" w:rsidRDefault="001C0AD4" w:rsidP="001C0AD4">
            <w:pPr>
              <w:jc w:val="both"/>
              <w:rPr>
                <w:rFonts w:ascii="Arial" w:hAnsi="Arial" w:cs="Arial"/>
                <w:color w:val="000000"/>
              </w:rPr>
            </w:pPr>
            <w:r>
              <w:rPr>
                <w:rFonts w:ascii="Arial" w:hAnsi="Arial" w:cs="Arial"/>
                <w:color w:val="000000"/>
              </w:rPr>
              <w:t>Refe</w:t>
            </w:r>
            <w:r w:rsidRPr="00BB4BA9">
              <w:rPr>
                <w:rFonts w:ascii="Arial" w:hAnsi="Arial" w:cs="Arial"/>
                <w:color w:val="000000"/>
              </w:rPr>
              <w:t xml:space="preserve">rences to new cases of </w:t>
            </w:r>
            <w:r w:rsidRPr="00BB4BA9">
              <w:rPr>
                <w:rFonts w:ascii="Arial" w:hAnsi="Arial" w:cs="Arial"/>
                <w:i/>
                <w:color w:val="000000"/>
              </w:rPr>
              <w:t>R v Scott Wilson; DPP v Sassine; DPP v Kalakias; R v Vicki Wilson</w:t>
            </w:r>
            <w:r w:rsidRPr="00BB4BA9">
              <w:rPr>
                <w:rFonts w:ascii="Arial" w:hAnsi="Arial" w:cs="Arial"/>
                <w:color w:val="000000"/>
              </w:rPr>
              <w:t xml:space="preserve"> [2012] VSCA 141</w:t>
            </w:r>
            <w:r>
              <w:rPr>
                <w:rFonts w:ascii="Arial" w:hAnsi="Arial" w:cs="Arial"/>
                <w:color w:val="000000"/>
              </w:rPr>
              <w:t xml:space="preserve">; </w:t>
            </w:r>
            <w:r w:rsidRPr="00BB4BA9">
              <w:rPr>
                <w:rFonts w:ascii="Arial" w:hAnsi="Arial" w:cs="Arial"/>
                <w:i/>
                <w:color w:val="000000"/>
              </w:rPr>
              <w:t>DPP v Barbaro &amp; Zirrilli</w:t>
            </w:r>
            <w:r>
              <w:rPr>
                <w:rFonts w:ascii="Arial" w:hAnsi="Arial" w:cs="Arial"/>
                <w:color w:val="000000"/>
              </w:rPr>
              <w:t xml:space="preserve"> [2012] VSC 47; </w:t>
            </w:r>
            <w:r w:rsidRPr="00BB4BA9">
              <w:rPr>
                <w:rFonts w:ascii="Arial" w:hAnsi="Arial" w:cs="Arial"/>
                <w:i/>
                <w:color w:val="000000"/>
              </w:rPr>
              <w:t>R v A Mokbel (sentence)</w:t>
            </w:r>
            <w:r>
              <w:rPr>
                <w:rFonts w:ascii="Arial" w:hAnsi="Arial" w:cs="Arial"/>
                <w:color w:val="000000"/>
              </w:rPr>
              <w:t xml:space="preserve"> [2012] VSC 255</w:t>
            </w:r>
            <w:r w:rsidRPr="00BB4BA9">
              <w:rPr>
                <w:rFonts w:ascii="Arial" w:hAnsi="Arial" w:cs="Arial"/>
                <w:color w:val="000000"/>
              </w:rPr>
              <w:t>.</w:t>
            </w:r>
            <w:r>
              <w:rPr>
                <w:rFonts w:ascii="Arial" w:hAnsi="Arial" w:cs="Arial"/>
                <w:color w:val="000000"/>
              </w:rPr>
              <w:t xml:space="preserve">  Extracts from new cases of </w:t>
            </w:r>
            <w:r w:rsidRPr="00BB4BA9">
              <w:rPr>
                <w:rFonts w:ascii="Arial" w:hAnsi="Arial" w:cs="Arial"/>
                <w:i/>
                <w:color w:val="000000"/>
              </w:rPr>
              <w:t>R v Son Ahn Pham and R v Ken Tang</w:t>
            </w:r>
            <w:r>
              <w:rPr>
                <w:rFonts w:ascii="Arial" w:hAnsi="Arial" w:cs="Arial"/>
                <w:color w:val="000000"/>
              </w:rPr>
              <w:t xml:space="preserve"> [2012] VSCA 101; </w:t>
            </w:r>
            <w:r w:rsidRPr="00BB4BA9">
              <w:rPr>
                <w:rFonts w:ascii="Arial" w:hAnsi="Arial" w:cs="Arial"/>
                <w:i/>
                <w:color w:val="000000"/>
              </w:rPr>
              <w:t>DPP v OPQ</w:t>
            </w:r>
            <w:r>
              <w:rPr>
                <w:rFonts w:ascii="Arial" w:hAnsi="Arial" w:cs="Arial"/>
                <w:color w:val="000000"/>
              </w:rPr>
              <w:t xml:space="preserve"> [2012] VSCA 115.</w:t>
            </w:r>
          </w:p>
        </w:tc>
      </w:tr>
      <w:tr w:rsidR="001C0AD4" w14:paraId="70BDDF62" w14:textId="77777777" w:rsidTr="009B6A89">
        <w:tc>
          <w:tcPr>
            <w:tcW w:w="1261" w:type="dxa"/>
            <w:gridSpan w:val="2"/>
            <w:tcBorders>
              <w:top w:val="single" w:sz="4" w:space="0" w:color="auto"/>
              <w:left w:val="single" w:sz="18" w:space="0" w:color="auto"/>
              <w:bottom w:val="single" w:sz="4" w:space="0" w:color="auto"/>
            </w:tcBorders>
          </w:tcPr>
          <w:p w14:paraId="2715C9A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9E6A5B4" w14:textId="2EB74A2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6F922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347B38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BB4BA9">
              <w:rPr>
                <w:rFonts w:ascii="Arial" w:hAnsi="Arial" w:cs="Arial"/>
                <w:i/>
                <w:color w:val="000000"/>
              </w:rPr>
              <w:t>R v Raccosta</w:t>
            </w:r>
            <w:r>
              <w:rPr>
                <w:rFonts w:ascii="Arial" w:hAnsi="Arial" w:cs="Arial"/>
                <w:color w:val="000000"/>
              </w:rPr>
              <w:t xml:space="preserve"> [2012] VSCA 59.</w:t>
            </w:r>
          </w:p>
        </w:tc>
      </w:tr>
      <w:tr w:rsidR="001C0AD4" w14:paraId="4CDF46E1" w14:textId="77777777" w:rsidTr="009B6A89">
        <w:tc>
          <w:tcPr>
            <w:tcW w:w="1261" w:type="dxa"/>
            <w:gridSpan w:val="2"/>
            <w:tcBorders>
              <w:top w:val="single" w:sz="4" w:space="0" w:color="auto"/>
              <w:left w:val="single" w:sz="18" w:space="0" w:color="auto"/>
              <w:bottom w:val="single" w:sz="4" w:space="0" w:color="auto"/>
            </w:tcBorders>
          </w:tcPr>
          <w:p w14:paraId="3F2FA10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142303D" w14:textId="1180BBC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4156B3"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CA7CFE4" w14:textId="77777777" w:rsidR="001C0AD4" w:rsidRDefault="001C0AD4" w:rsidP="001C0AD4">
            <w:pPr>
              <w:jc w:val="both"/>
              <w:rPr>
                <w:rFonts w:ascii="Arial" w:hAnsi="Arial" w:cs="Arial"/>
                <w:color w:val="000000"/>
              </w:rPr>
            </w:pPr>
            <w:r>
              <w:rPr>
                <w:rFonts w:ascii="Arial" w:hAnsi="Arial" w:cs="Arial"/>
                <w:color w:val="000000"/>
              </w:rPr>
              <w:t xml:space="preserve">Added reference to case of </w:t>
            </w:r>
            <w:r w:rsidRPr="00947328">
              <w:rPr>
                <w:rFonts w:ascii="Arial" w:hAnsi="Arial" w:cs="Arial"/>
                <w:i/>
                <w:color w:val="000000"/>
              </w:rPr>
              <w:t>Muldrock v The Queen</w:t>
            </w:r>
            <w:r>
              <w:rPr>
                <w:rFonts w:ascii="Arial" w:hAnsi="Arial" w:cs="Arial"/>
                <w:color w:val="000000"/>
              </w:rPr>
              <w:t xml:space="preserve"> [2011] HCA 39;</w:t>
            </w:r>
            <w:r w:rsidRPr="002D23EE">
              <w:rPr>
                <w:rFonts w:ascii="Arial" w:hAnsi="Arial" w:cs="Arial"/>
                <w:color w:val="000000"/>
              </w:rPr>
              <w:t xml:space="preserve"> (2011) 244 CLR 120.</w:t>
            </w:r>
            <w:r>
              <w:rPr>
                <w:rFonts w:ascii="Arial" w:hAnsi="Arial" w:cs="Arial"/>
                <w:color w:val="000000"/>
              </w:rPr>
              <w:t xml:space="preserve">  Added commentary on </w:t>
            </w:r>
            <w:r w:rsidRPr="002D23EE">
              <w:rPr>
                <w:rFonts w:ascii="Arial" w:hAnsi="Arial" w:cs="Arial"/>
                <w:i/>
                <w:color w:val="000000"/>
              </w:rPr>
              <w:t xml:space="preserve">DPP v OPQ </w:t>
            </w:r>
            <w:r>
              <w:rPr>
                <w:rFonts w:ascii="Arial" w:hAnsi="Arial" w:cs="Arial"/>
                <w:color w:val="000000"/>
              </w:rPr>
              <w:t>[2012] VSCA 115.</w:t>
            </w:r>
          </w:p>
        </w:tc>
      </w:tr>
      <w:tr w:rsidR="001C0AD4" w14:paraId="18B83DF9" w14:textId="77777777" w:rsidTr="009B6A89">
        <w:tc>
          <w:tcPr>
            <w:tcW w:w="1261" w:type="dxa"/>
            <w:gridSpan w:val="2"/>
            <w:tcBorders>
              <w:top w:val="single" w:sz="4" w:space="0" w:color="auto"/>
              <w:left w:val="single" w:sz="18" w:space="0" w:color="auto"/>
              <w:bottom w:val="single" w:sz="4" w:space="0" w:color="auto"/>
            </w:tcBorders>
          </w:tcPr>
          <w:p w14:paraId="2CAF099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210D11B" w14:textId="04DB86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32E96C"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E31D4A9" w14:textId="77777777" w:rsidR="001C0AD4" w:rsidRDefault="001C0AD4" w:rsidP="001C0AD4">
            <w:pPr>
              <w:jc w:val="both"/>
              <w:rPr>
                <w:rFonts w:ascii="Arial" w:hAnsi="Arial" w:cs="Arial"/>
                <w:color w:val="000000"/>
              </w:rPr>
            </w:pPr>
            <w:r>
              <w:rPr>
                <w:rFonts w:ascii="Arial" w:hAnsi="Arial" w:cs="Arial"/>
                <w:color w:val="000000"/>
              </w:rPr>
              <w:t xml:space="preserve">Commentary on new case of </w:t>
            </w:r>
            <w:r w:rsidRPr="002D23EE">
              <w:rPr>
                <w:rFonts w:ascii="Arial" w:hAnsi="Arial" w:cs="Arial"/>
                <w:i/>
                <w:color w:val="000000"/>
              </w:rPr>
              <w:t>Victoria Police v MA</w:t>
            </w:r>
            <w:r>
              <w:rPr>
                <w:rFonts w:ascii="Arial" w:hAnsi="Arial" w:cs="Arial"/>
                <w:color w:val="000000"/>
              </w:rPr>
              <w:t xml:space="preserve"> [2011] VChC 7.</w:t>
            </w:r>
          </w:p>
        </w:tc>
      </w:tr>
      <w:tr w:rsidR="001C0AD4" w14:paraId="3900718A" w14:textId="77777777" w:rsidTr="009B6A89">
        <w:tc>
          <w:tcPr>
            <w:tcW w:w="1261" w:type="dxa"/>
            <w:gridSpan w:val="2"/>
            <w:tcBorders>
              <w:top w:val="single" w:sz="4" w:space="0" w:color="auto"/>
              <w:left w:val="single" w:sz="18" w:space="0" w:color="auto"/>
              <w:bottom w:val="single" w:sz="4" w:space="0" w:color="auto"/>
            </w:tcBorders>
          </w:tcPr>
          <w:p w14:paraId="6F2E467B"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D52D265" w14:textId="4F348D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5E5451" w14:textId="77777777" w:rsidR="001C0AD4" w:rsidRDefault="001C0AD4" w:rsidP="001C0AD4">
            <w:pPr>
              <w:jc w:val="center"/>
              <w:rPr>
                <w:lang w:val="en-AU"/>
              </w:rPr>
            </w:pPr>
            <w:r>
              <w:rPr>
                <w:lang w:val="en-AU"/>
              </w:rPr>
              <w:t>11.3.6</w:t>
            </w:r>
          </w:p>
        </w:tc>
        <w:tc>
          <w:tcPr>
            <w:tcW w:w="4802" w:type="dxa"/>
            <w:gridSpan w:val="2"/>
            <w:tcBorders>
              <w:top w:val="single" w:sz="4" w:space="0" w:color="auto"/>
              <w:bottom w:val="single" w:sz="4" w:space="0" w:color="auto"/>
              <w:right w:val="single" w:sz="18" w:space="0" w:color="auto"/>
            </w:tcBorders>
          </w:tcPr>
          <w:p w14:paraId="36D58948" w14:textId="77777777" w:rsidR="001C0AD4" w:rsidRDefault="001C0AD4" w:rsidP="001C0AD4">
            <w:pPr>
              <w:jc w:val="both"/>
              <w:rPr>
                <w:rFonts w:ascii="Arial" w:hAnsi="Arial" w:cs="Arial"/>
                <w:color w:val="000000"/>
              </w:rPr>
            </w:pPr>
            <w:r>
              <w:rPr>
                <w:rFonts w:ascii="Arial" w:hAnsi="Arial" w:cs="Arial"/>
                <w:color w:val="000000"/>
              </w:rPr>
              <w:t xml:space="preserve">New sub-paragraph entitled “Conviction or non-conviction”.  Extract from case of </w:t>
            </w:r>
            <w:r w:rsidRPr="001336B9">
              <w:rPr>
                <w:rFonts w:ascii="Arial" w:hAnsi="Arial" w:cs="Arial"/>
                <w:i/>
                <w:color w:val="000000"/>
              </w:rPr>
              <w:t>R v P &amp; Ors</w:t>
            </w:r>
            <w:r>
              <w:rPr>
                <w:rFonts w:ascii="Arial" w:hAnsi="Arial" w:cs="Arial"/>
                <w:color w:val="000000"/>
              </w:rPr>
              <w:t xml:space="preserve"> [2007] VChC 3.</w:t>
            </w:r>
          </w:p>
        </w:tc>
      </w:tr>
      <w:tr w:rsidR="001C0AD4" w14:paraId="49B4386A" w14:textId="77777777" w:rsidTr="009B6A89">
        <w:tc>
          <w:tcPr>
            <w:tcW w:w="1261" w:type="dxa"/>
            <w:gridSpan w:val="2"/>
            <w:tcBorders>
              <w:top w:val="single" w:sz="4" w:space="0" w:color="auto"/>
              <w:left w:val="single" w:sz="18" w:space="0" w:color="auto"/>
              <w:bottom w:val="single" w:sz="4" w:space="0" w:color="auto"/>
            </w:tcBorders>
          </w:tcPr>
          <w:p w14:paraId="61108190"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14767A0" w14:textId="203E28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5F37B2"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4EE887F2" w14:textId="77777777" w:rsidR="001C0AD4" w:rsidRDefault="001C0AD4" w:rsidP="001C0AD4">
            <w:pPr>
              <w:jc w:val="both"/>
              <w:rPr>
                <w:rFonts w:ascii="Arial" w:hAnsi="Arial" w:cs="Arial"/>
                <w:color w:val="000000"/>
              </w:rPr>
            </w:pPr>
            <w:r>
              <w:rPr>
                <w:rFonts w:ascii="Arial" w:hAnsi="Arial" w:cs="Arial"/>
                <w:color w:val="000000"/>
              </w:rPr>
              <w:t xml:space="preserve">Heading of sub-paragraph changed to “Prosecutor’s submissions &amp; duty”.  Added VR reference to </w:t>
            </w:r>
            <w:r w:rsidRPr="006A0452">
              <w:rPr>
                <w:rFonts w:ascii="Arial" w:hAnsi="Arial" w:cs="Arial"/>
                <w:i/>
                <w:color w:val="000000"/>
              </w:rPr>
              <w:t>R v MacNeil-Brown</w:t>
            </w:r>
            <w:r>
              <w:rPr>
                <w:rFonts w:ascii="Arial" w:hAnsi="Arial" w:cs="Arial"/>
                <w:i/>
                <w:color w:val="000000"/>
              </w:rPr>
              <w:t>.</w:t>
            </w:r>
            <w:r w:rsidRPr="001336B9">
              <w:rPr>
                <w:rFonts w:ascii="Arial" w:hAnsi="Arial" w:cs="Arial"/>
                <w:i/>
                <w:color w:val="000000"/>
              </w:rPr>
              <w:t xml:space="preserve">  References to new cases of DPP v Eagles</w:t>
            </w:r>
            <w:r w:rsidRPr="001336B9">
              <w:rPr>
                <w:rFonts w:ascii="Arial" w:hAnsi="Arial" w:cs="Arial"/>
                <w:color w:val="000000"/>
              </w:rPr>
              <w:t xml:space="preserve"> [2012] VSCA 102; </w:t>
            </w:r>
            <w:r w:rsidRPr="001336B9">
              <w:rPr>
                <w:rFonts w:ascii="Arial" w:hAnsi="Arial" w:cs="Arial"/>
                <w:i/>
                <w:color w:val="000000"/>
              </w:rPr>
              <w:t>R v A Mokbel (sentence)</w:t>
            </w:r>
            <w:r w:rsidRPr="001336B9">
              <w:rPr>
                <w:rFonts w:ascii="Arial" w:hAnsi="Arial" w:cs="Arial"/>
                <w:color w:val="000000"/>
              </w:rPr>
              <w:t xml:space="preserve"> [2012] VSC 255.</w:t>
            </w:r>
          </w:p>
        </w:tc>
      </w:tr>
      <w:tr w:rsidR="001C0AD4" w14:paraId="36C0EB00" w14:textId="77777777" w:rsidTr="009B6A89">
        <w:tc>
          <w:tcPr>
            <w:tcW w:w="1261" w:type="dxa"/>
            <w:gridSpan w:val="2"/>
            <w:tcBorders>
              <w:top w:val="single" w:sz="4" w:space="0" w:color="auto"/>
              <w:left w:val="single" w:sz="18" w:space="0" w:color="auto"/>
              <w:bottom w:val="single" w:sz="4" w:space="0" w:color="auto"/>
            </w:tcBorders>
          </w:tcPr>
          <w:p w14:paraId="21E50AC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ADA7C8E" w14:textId="7668ABB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E949BF" w14:textId="77777777"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42BF0F76" w14:textId="77777777" w:rsidR="001C0AD4" w:rsidRDefault="001C0AD4" w:rsidP="001C0AD4">
            <w:pPr>
              <w:jc w:val="both"/>
              <w:rPr>
                <w:rFonts w:ascii="Arial" w:hAnsi="Arial" w:cs="Arial"/>
                <w:color w:val="000000"/>
              </w:rPr>
            </w:pPr>
            <w:r>
              <w:rPr>
                <w:rFonts w:ascii="Arial" w:hAnsi="Arial" w:cs="Arial"/>
                <w:color w:val="000000"/>
              </w:rPr>
              <w:t>New paragraph heading “Victorian statistics”.  Substantial re-writing of commentary and associated tables.</w:t>
            </w:r>
          </w:p>
        </w:tc>
      </w:tr>
      <w:tr w:rsidR="001C0AD4" w14:paraId="3FCF9F6F" w14:textId="77777777" w:rsidTr="009B6A89">
        <w:tc>
          <w:tcPr>
            <w:tcW w:w="1261" w:type="dxa"/>
            <w:gridSpan w:val="2"/>
            <w:tcBorders>
              <w:top w:val="single" w:sz="4" w:space="0" w:color="auto"/>
              <w:left w:val="single" w:sz="18" w:space="0" w:color="auto"/>
              <w:bottom w:val="single" w:sz="4" w:space="0" w:color="auto"/>
            </w:tcBorders>
          </w:tcPr>
          <w:p w14:paraId="22041D44"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2E3915F" w14:textId="2FA3D45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4CB0EB" w14:textId="77777777" w:rsidR="001C0AD4" w:rsidRDefault="001C0AD4" w:rsidP="001C0AD4">
            <w:pPr>
              <w:jc w:val="center"/>
              <w:rPr>
                <w:lang w:val="en-AU"/>
              </w:rPr>
            </w:pPr>
            <w:r>
              <w:rPr>
                <w:lang w:val="en-AU"/>
              </w:rPr>
              <w:t>11.7.2</w:t>
            </w:r>
          </w:p>
        </w:tc>
        <w:tc>
          <w:tcPr>
            <w:tcW w:w="4802" w:type="dxa"/>
            <w:gridSpan w:val="2"/>
            <w:tcBorders>
              <w:top w:val="single" w:sz="4" w:space="0" w:color="auto"/>
              <w:bottom w:val="single" w:sz="4" w:space="0" w:color="auto"/>
              <w:right w:val="single" w:sz="18" w:space="0" w:color="auto"/>
            </w:tcBorders>
          </w:tcPr>
          <w:p w14:paraId="7C2C052E" w14:textId="77777777" w:rsidR="001C0AD4" w:rsidRDefault="001C0AD4" w:rsidP="001C0AD4">
            <w:pPr>
              <w:jc w:val="both"/>
              <w:rPr>
                <w:rFonts w:ascii="Arial" w:hAnsi="Arial" w:cs="Arial"/>
                <w:color w:val="000000"/>
              </w:rPr>
            </w:pPr>
            <w:r>
              <w:rPr>
                <w:rFonts w:ascii="Arial" w:hAnsi="Arial" w:cs="Arial"/>
                <w:color w:val="000000"/>
              </w:rPr>
              <w:t>New paragraph heading “Australian &amp; world statistics”.  Substantial re-writing of commentary and associated tables.</w:t>
            </w:r>
          </w:p>
        </w:tc>
      </w:tr>
      <w:tr w:rsidR="001C0AD4" w14:paraId="3815A613" w14:textId="77777777" w:rsidTr="009B6A89">
        <w:tc>
          <w:tcPr>
            <w:tcW w:w="1261" w:type="dxa"/>
            <w:gridSpan w:val="2"/>
            <w:tcBorders>
              <w:top w:val="single" w:sz="4" w:space="0" w:color="auto"/>
              <w:left w:val="single" w:sz="18" w:space="0" w:color="auto"/>
              <w:bottom w:val="single" w:sz="4" w:space="0" w:color="auto"/>
            </w:tcBorders>
          </w:tcPr>
          <w:p w14:paraId="1B244A8E"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5A4CEC45" w14:textId="70E492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11063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2C28E63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EB5D2B">
              <w:rPr>
                <w:rFonts w:ascii="Arial" w:hAnsi="Arial" w:cs="Arial"/>
                <w:i/>
                <w:color w:val="000000"/>
              </w:rPr>
              <w:t>DPP (Vic) v Wallace</w:t>
            </w:r>
            <w:r>
              <w:rPr>
                <w:rFonts w:ascii="Arial" w:hAnsi="Arial" w:cs="Arial"/>
                <w:color w:val="000000"/>
              </w:rPr>
              <w:t xml:space="preserve"> [2012] VSCA 114.</w:t>
            </w:r>
          </w:p>
        </w:tc>
      </w:tr>
      <w:tr w:rsidR="001C0AD4" w14:paraId="2F218473" w14:textId="77777777" w:rsidTr="009B6A89">
        <w:tc>
          <w:tcPr>
            <w:tcW w:w="1261" w:type="dxa"/>
            <w:gridSpan w:val="2"/>
            <w:tcBorders>
              <w:top w:val="single" w:sz="4" w:space="0" w:color="auto"/>
              <w:left w:val="single" w:sz="18" w:space="0" w:color="auto"/>
              <w:bottom w:val="single" w:sz="4" w:space="0" w:color="auto"/>
            </w:tcBorders>
          </w:tcPr>
          <w:p w14:paraId="319100AB"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2D36AD4" w14:textId="3CE9A8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B5FE2A"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17E45F1C" w14:textId="77777777" w:rsidR="001C0AD4" w:rsidRDefault="001C0AD4" w:rsidP="001C0AD4">
            <w:pPr>
              <w:jc w:val="both"/>
              <w:rPr>
                <w:rFonts w:ascii="Arial" w:hAnsi="Arial" w:cs="Arial"/>
                <w:color w:val="000000"/>
              </w:rPr>
            </w:pPr>
            <w:r>
              <w:rPr>
                <w:rFonts w:ascii="Arial" w:hAnsi="Arial" w:cs="Arial"/>
                <w:color w:val="000000"/>
              </w:rPr>
              <w:t>Change to commentary on “Constitution of Children’s Court hearing a CYFA breach proceeding” as a consequence of legislative amendments.</w:t>
            </w:r>
          </w:p>
        </w:tc>
      </w:tr>
      <w:tr w:rsidR="001C0AD4" w14:paraId="3B2AB4F9" w14:textId="77777777" w:rsidTr="009B6A89">
        <w:tc>
          <w:tcPr>
            <w:tcW w:w="1261" w:type="dxa"/>
            <w:gridSpan w:val="2"/>
            <w:tcBorders>
              <w:top w:val="single" w:sz="4" w:space="0" w:color="auto"/>
              <w:left w:val="single" w:sz="18" w:space="0" w:color="auto"/>
              <w:bottom w:val="single" w:sz="4" w:space="0" w:color="auto"/>
            </w:tcBorders>
          </w:tcPr>
          <w:p w14:paraId="33E2E9F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2337BAA6" w14:textId="5E3790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003212"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E8DA61F" w14:textId="77777777" w:rsidR="001C0AD4" w:rsidRDefault="001C0AD4" w:rsidP="001C0AD4">
            <w:pPr>
              <w:jc w:val="both"/>
              <w:rPr>
                <w:rFonts w:ascii="Arial" w:hAnsi="Arial" w:cs="Arial"/>
                <w:color w:val="000000"/>
              </w:rPr>
            </w:pPr>
            <w:r>
              <w:rPr>
                <w:rFonts w:ascii="Arial" w:hAnsi="Arial" w:cs="Arial"/>
                <w:color w:val="000000"/>
              </w:rPr>
              <w:t xml:space="preserve">New paragraph entitled “The MAPPS Program”.  Extract from case of </w:t>
            </w:r>
            <w:r w:rsidRPr="00EB5D2B">
              <w:rPr>
                <w:rFonts w:ascii="Arial" w:hAnsi="Arial" w:cs="Arial"/>
                <w:i/>
                <w:color w:val="000000"/>
              </w:rPr>
              <w:t>R v P &amp; Ors</w:t>
            </w:r>
            <w:r>
              <w:rPr>
                <w:rFonts w:ascii="Arial" w:hAnsi="Arial" w:cs="Arial"/>
                <w:color w:val="000000"/>
              </w:rPr>
              <w:t xml:space="preserve"> [2007] VChC 3.</w:t>
            </w:r>
          </w:p>
        </w:tc>
      </w:tr>
      <w:tr w:rsidR="001C0AD4" w14:paraId="335ACE54" w14:textId="77777777" w:rsidTr="009B6A89">
        <w:tc>
          <w:tcPr>
            <w:tcW w:w="1261" w:type="dxa"/>
            <w:gridSpan w:val="2"/>
            <w:tcBorders>
              <w:top w:val="single" w:sz="4" w:space="0" w:color="auto"/>
              <w:left w:val="single" w:sz="18" w:space="0" w:color="auto"/>
              <w:bottom w:val="single" w:sz="4" w:space="0" w:color="auto"/>
            </w:tcBorders>
          </w:tcPr>
          <w:p w14:paraId="706D99C2"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7B0977F" w14:textId="2BA8D98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B0ABE5" w14:textId="77777777" w:rsidR="001C0AD4" w:rsidRDefault="001C0AD4" w:rsidP="001C0AD4">
            <w:pPr>
              <w:jc w:val="center"/>
              <w:rPr>
                <w:lang w:val="en-AU"/>
              </w:rPr>
            </w:pPr>
            <w:r>
              <w:rPr>
                <w:lang w:val="en-AU"/>
              </w:rPr>
              <w:t>11.17</w:t>
            </w:r>
          </w:p>
          <w:p w14:paraId="70BF31FA" w14:textId="77777777" w:rsidR="001C0AD4" w:rsidRDefault="001C0AD4" w:rsidP="001C0AD4">
            <w:pPr>
              <w:jc w:val="center"/>
              <w:rPr>
                <w:lang w:val="en-AU"/>
              </w:rPr>
            </w:pPr>
            <w:r>
              <w:rPr>
                <w:lang w:val="en-AU"/>
              </w:rPr>
              <w:t>11.17.x</w:t>
            </w:r>
          </w:p>
        </w:tc>
        <w:tc>
          <w:tcPr>
            <w:tcW w:w="4802" w:type="dxa"/>
            <w:gridSpan w:val="2"/>
            <w:tcBorders>
              <w:top w:val="single" w:sz="4" w:space="0" w:color="auto"/>
              <w:bottom w:val="single" w:sz="4" w:space="0" w:color="auto"/>
              <w:right w:val="single" w:sz="18" w:space="0" w:color="auto"/>
            </w:tcBorders>
          </w:tcPr>
          <w:p w14:paraId="71ED3017" w14:textId="77777777" w:rsidR="001C0AD4" w:rsidRDefault="001C0AD4" w:rsidP="001C0AD4">
            <w:pPr>
              <w:jc w:val="both"/>
              <w:rPr>
                <w:rFonts w:ascii="Arial" w:hAnsi="Arial" w:cs="Arial"/>
                <w:color w:val="000000"/>
              </w:rPr>
            </w:pPr>
            <w:r>
              <w:rPr>
                <w:rFonts w:ascii="Arial" w:hAnsi="Arial" w:cs="Arial"/>
                <w:color w:val="000000"/>
              </w:rPr>
              <w:t>Section and paragraphs renumbered – previously 11.16 &amp; 11.16.x</w:t>
            </w:r>
          </w:p>
        </w:tc>
      </w:tr>
      <w:tr w:rsidR="001C0AD4" w14:paraId="1DD8FE06" w14:textId="77777777" w:rsidTr="009B6A89">
        <w:tc>
          <w:tcPr>
            <w:tcW w:w="1261" w:type="dxa"/>
            <w:gridSpan w:val="2"/>
            <w:tcBorders>
              <w:top w:val="single" w:sz="4" w:space="0" w:color="auto"/>
              <w:left w:val="single" w:sz="18" w:space="0" w:color="auto"/>
              <w:bottom w:val="single" w:sz="4" w:space="0" w:color="auto"/>
            </w:tcBorders>
          </w:tcPr>
          <w:p w14:paraId="3DAA3C9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46E4338B" w14:textId="516F182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9A338A" w14:textId="77777777" w:rsidR="001C0AD4" w:rsidRDefault="001C0AD4" w:rsidP="001C0AD4">
            <w:pPr>
              <w:jc w:val="center"/>
              <w:rPr>
                <w:lang w:val="en-AU"/>
              </w:rPr>
            </w:pPr>
            <w:r>
              <w:rPr>
                <w:lang w:val="en-AU"/>
              </w:rPr>
              <w:t>11.17.1</w:t>
            </w:r>
          </w:p>
        </w:tc>
        <w:tc>
          <w:tcPr>
            <w:tcW w:w="4802" w:type="dxa"/>
            <w:gridSpan w:val="2"/>
            <w:tcBorders>
              <w:top w:val="single" w:sz="4" w:space="0" w:color="auto"/>
              <w:bottom w:val="single" w:sz="4" w:space="0" w:color="auto"/>
              <w:right w:val="single" w:sz="18" w:space="0" w:color="auto"/>
            </w:tcBorders>
          </w:tcPr>
          <w:p w14:paraId="25B7F905" w14:textId="77777777" w:rsidR="001C0AD4" w:rsidRDefault="001C0AD4" w:rsidP="001C0AD4">
            <w:pPr>
              <w:jc w:val="both"/>
              <w:rPr>
                <w:rFonts w:ascii="Arial" w:hAnsi="Arial" w:cs="Arial"/>
                <w:color w:val="000000"/>
              </w:rPr>
            </w:pPr>
            <w:r>
              <w:rPr>
                <w:rFonts w:ascii="Arial" w:hAnsi="Arial" w:cs="Arial"/>
                <w:color w:val="000000"/>
              </w:rPr>
              <w:t xml:space="preserve">Added extract from case of </w:t>
            </w:r>
            <w:r w:rsidRPr="00EB5D2B">
              <w:rPr>
                <w:rFonts w:ascii="Arial" w:hAnsi="Arial" w:cs="Arial"/>
                <w:i/>
                <w:color w:val="000000"/>
              </w:rPr>
              <w:t>DPP v HRA</w:t>
            </w:r>
            <w:r>
              <w:rPr>
                <w:rFonts w:ascii="Arial" w:hAnsi="Arial" w:cs="Arial"/>
                <w:color w:val="000000"/>
              </w:rPr>
              <w:t xml:space="preserve"> [2012] VSCA 88.</w:t>
            </w:r>
          </w:p>
        </w:tc>
      </w:tr>
      <w:tr w:rsidR="001C0AD4" w14:paraId="3B93E14E" w14:textId="77777777" w:rsidTr="009B6A89">
        <w:tc>
          <w:tcPr>
            <w:tcW w:w="1261" w:type="dxa"/>
            <w:gridSpan w:val="2"/>
            <w:tcBorders>
              <w:top w:val="single" w:sz="4" w:space="0" w:color="auto"/>
              <w:left w:val="single" w:sz="18" w:space="0" w:color="auto"/>
              <w:bottom w:val="single" w:sz="4" w:space="0" w:color="auto"/>
            </w:tcBorders>
          </w:tcPr>
          <w:p w14:paraId="2895F16A"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1B5B430E" w14:textId="42504D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2837DF" w14:textId="77777777" w:rsidR="001C0AD4" w:rsidRDefault="001C0AD4" w:rsidP="001C0AD4">
            <w:pPr>
              <w:jc w:val="center"/>
              <w:rPr>
                <w:lang w:val="en-AU"/>
              </w:rPr>
            </w:pPr>
            <w:r>
              <w:rPr>
                <w:lang w:val="en-AU"/>
              </w:rPr>
              <w:t>11.17.1.1</w:t>
            </w:r>
          </w:p>
        </w:tc>
        <w:tc>
          <w:tcPr>
            <w:tcW w:w="4802" w:type="dxa"/>
            <w:gridSpan w:val="2"/>
            <w:tcBorders>
              <w:top w:val="single" w:sz="4" w:space="0" w:color="auto"/>
              <w:bottom w:val="single" w:sz="4" w:space="0" w:color="auto"/>
              <w:right w:val="single" w:sz="18" w:space="0" w:color="auto"/>
            </w:tcBorders>
          </w:tcPr>
          <w:p w14:paraId="7CF419EF" w14:textId="77777777" w:rsidR="001C0AD4" w:rsidRDefault="001C0AD4" w:rsidP="001C0AD4">
            <w:pPr>
              <w:jc w:val="both"/>
              <w:rPr>
                <w:rFonts w:ascii="Arial" w:hAnsi="Arial" w:cs="Arial"/>
                <w:color w:val="000000"/>
              </w:rPr>
            </w:pPr>
            <w:r>
              <w:rPr>
                <w:rFonts w:ascii="Arial" w:hAnsi="Arial" w:cs="Arial"/>
                <w:color w:val="000000"/>
              </w:rPr>
              <w:t xml:space="preserve">Added commentary on new cases of </w:t>
            </w:r>
            <w:r w:rsidRPr="00140C34">
              <w:rPr>
                <w:rFonts w:ascii="Arial" w:hAnsi="Arial" w:cs="Arial"/>
                <w:i/>
                <w:color w:val="000000"/>
              </w:rPr>
              <w:t>R v PDI</w:t>
            </w:r>
            <w:r>
              <w:rPr>
                <w:rFonts w:ascii="Arial" w:hAnsi="Arial" w:cs="Arial"/>
                <w:color w:val="000000"/>
              </w:rPr>
              <w:t xml:space="preserve"> [2011] VSCA 446; </w:t>
            </w:r>
            <w:r w:rsidRPr="00140C34">
              <w:rPr>
                <w:rFonts w:ascii="Arial" w:hAnsi="Arial" w:cs="Arial"/>
                <w:i/>
                <w:color w:val="000000"/>
              </w:rPr>
              <w:t>R v ED</w:t>
            </w:r>
            <w:r>
              <w:rPr>
                <w:rFonts w:ascii="Arial" w:hAnsi="Arial" w:cs="Arial"/>
                <w:color w:val="000000"/>
              </w:rPr>
              <w:t xml:space="preserve"> [2011] VSCA 397; </w:t>
            </w:r>
            <w:r w:rsidRPr="00140C34">
              <w:rPr>
                <w:rFonts w:ascii="Arial" w:hAnsi="Arial" w:cs="Arial"/>
                <w:i/>
                <w:color w:val="000000"/>
              </w:rPr>
              <w:t>R v RSJ</w:t>
            </w:r>
            <w:r w:rsidRPr="00140C34">
              <w:rPr>
                <w:rFonts w:ascii="Arial" w:hAnsi="Arial" w:cs="Arial"/>
                <w:color w:val="000000"/>
              </w:rPr>
              <w:t xml:space="preserve"> [2012] VSCA 148.  References to new cases of </w:t>
            </w:r>
            <w:r w:rsidRPr="00140C34">
              <w:rPr>
                <w:rFonts w:ascii="Arial" w:hAnsi="Arial" w:cs="Arial"/>
                <w:i/>
                <w:color w:val="000000"/>
              </w:rPr>
              <w:t>DPP v DPC</w:t>
            </w:r>
            <w:r w:rsidRPr="00140C34">
              <w:rPr>
                <w:rFonts w:ascii="Arial" w:hAnsi="Arial" w:cs="Arial"/>
                <w:color w:val="000000"/>
              </w:rPr>
              <w:t xml:space="preserve"> [2011] VSCA 395; </w:t>
            </w:r>
            <w:r w:rsidRPr="00140C34">
              <w:rPr>
                <w:rFonts w:ascii="Arial" w:hAnsi="Arial" w:cs="Arial"/>
                <w:i/>
                <w:color w:val="000000"/>
              </w:rPr>
              <w:t>R v FC</w:t>
            </w:r>
            <w:r w:rsidRPr="00140C34">
              <w:rPr>
                <w:rFonts w:ascii="Arial" w:hAnsi="Arial" w:cs="Arial"/>
                <w:color w:val="000000"/>
              </w:rPr>
              <w:t xml:space="preserve"> [2012] VSCA 22; ; </w:t>
            </w:r>
            <w:r w:rsidRPr="00140C34">
              <w:rPr>
                <w:rFonts w:ascii="Arial" w:hAnsi="Arial" w:cs="Arial"/>
                <w:i/>
                <w:color w:val="000000"/>
              </w:rPr>
              <w:t>R v CGT</w:t>
            </w:r>
            <w:r w:rsidRPr="00140C34">
              <w:rPr>
                <w:rFonts w:ascii="Arial" w:hAnsi="Arial" w:cs="Arial"/>
                <w:color w:val="000000"/>
              </w:rPr>
              <w:t xml:space="preserve"> [2012] VSCA 23; </w:t>
            </w:r>
            <w:r w:rsidRPr="00140C34">
              <w:rPr>
                <w:rFonts w:ascii="Arial" w:hAnsi="Arial" w:cs="Arial"/>
                <w:i/>
                <w:color w:val="000000"/>
              </w:rPr>
              <w:t>R v AWP</w:t>
            </w:r>
            <w:r w:rsidRPr="00140C34">
              <w:rPr>
                <w:rFonts w:ascii="Arial" w:hAnsi="Arial" w:cs="Arial"/>
                <w:color w:val="000000"/>
              </w:rPr>
              <w:t xml:space="preserve"> [2012] VSCA 41</w:t>
            </w:r>
            <w:r>
              <w:rPr>
                <w:rFonts w:ascii="Arial" w:hAnsi="Arial" w:cs="Arial"/>
                <w:color w:val="000000"/>
              </w:rPr>
              <w:t>.</w:t>
            </w:r>
          </w:p>
        </w:tc>
      </w:tr>
      <w:tr w:rsidR="001C0AD4" w14:paraId="70CF763F" w14:textId="77777777" w:rsidTr="009B6A89">
        <w:tc>
          <w:tcPr>
            <w:tcW w:w="1261" w:type="dxa"/>
            <w:gridSpan w:val="2"/>
            <w:tcBorders>
              <w:top w:val="single" w:sz="4" w:space="0" w:color="auto"/>
              <w:left w:val="single" w:sz="18" w:space="0" w:color="auto"/>
              <w:bottom w:val="single" w:sz="4" w:space="0" w:color="auto"/>
            </w:tcBorders>
          </w:tcPr>
          <w:p w14:paraId="3337545D"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CAC4441" w14:textId="5C9B3E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C374F7" w14:textId="77777777" w:rsidR="001C0AD4" w:rsidRDefault="001C0AD4" w:rsidP="001C0AD4">
            <w:pPr>
              <w:jc w:val="center"/>
              <w:rPr>
                <w:lang w:val="en-AU"/>
              </w:rPr>
            </w:pPr>
            <w:r>
              <w:rPr>
                <w:lang w:val="en-AU"/>
              </w:rPr>
              <w:t>11.17.1.2</w:t>
            </w:r>
          </w:p>
        </w:tc>
        <w:tc>
          <w:tcPr>
            <w:tcW w:w="4802" w:type="dxa"/>
            <w:gridSpan w:val="2"/>
            <w:tcBorders>
              <w:top w:val="single" w:sz="4" w:space="0" w:color="auto"/>
              <w:bottom w:val="single" w:sz="4" w:space="0" w:color="auto"/>
              <w:right w:val="single" w:sz="18" w:space="0" w:color="auto"/>
            </w:tcBorders>
          </w:tcPr>
          <w:p w14:paraId="106AEB3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DHC</w:t>
            </w:r>
            <w:r>
              <w:rPr>
                <w:rFonts w:ascii="Arial" w:hAnsi="Arial" w:cs="Arial"/>
                <w:color w:val="000000"/>
              </w:rPr>
              <w:t xml:space="preserve"> [2012] VSCA 52.</w:t>
            </w:r>
          </w:p>
        </w:tc>
      </w:tr>
      <w:tr w:rsidR="001C0AD4" w14:paraId="1D8B71AE" w14:textId="77777777" w:rsidTr="009B6A89">
        <w:tc>
          <w:tcPr>
            <w:tcW w:w="1261" w:type="dxa"/>
            <w:gridSpan w:val="2"/>
            <w:tcBorders>
              <w:top w:val="single" w:sz="4" w:space="0" w:color="auto"/>
              <w:left w:val="single" w:sz="18" w:space="0" w:color="auto"/>
              <w:bottom w:val="single" w:sz="4" w:space="0" w:color="auto"/>
            </w:tcBorders>
          </w:tcPr>
          <w:p w14:paraId="61F84F16"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0DFEF71B" w14:textId="0F46AE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5A80CF" w14:textId="77777777" w:rsidR="001C0AD4" w:rsidRDefault="001C0AD4" w:rsidP="001C0AD4">
            <w:pPr>
              <w:jc w:val="center"/>
              <w:rPr>
                <w:lang w:val="en-AU"/>
              </w:rPr>
            </w:pPr>
            <w:r>
              <w:rPr>
                <w:lang w:val="en-AU"/>
              </w:rPr>
              <w:t>11.17.2</w:t>
            </w:r>
          </w:p>
        </w:tc>
        <w:tc>
          <w:tcPr>
            <w:tcW w:w="4802" w:type="dxa"/>
            <w:gridSpan w:val="2"/>
            <w:tcBorders>
              <w:top w:val="single" w:sz="4" w:space="0" w:color="auto"/>
              <w:bottom w:val="single" w:sz="4" w:space="0" w:color="auto"/>
              <w:right w:val="single" w:sz="18" w:space="0" w:color="auto"/>
            </w:tcBorders>
          </w:tcPr>
          <w:p w14:paraId="700C28F0"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140C34">
              <w:rPr>
                <w:rFonts w:ascii="Arial" w:hAnsi="Arial" w:cs="Arial"/>
                <w:i/>
                <w:color w:val="000000"/>
              </w:rPr>
              <w:t>R v Bryan Cooper</w:t>
            </w:r>
            <w:r>
              <w:rPr>
                <w:rFonts w:ascii="Arial" w:hAnsi="Arial" w:cs="Arial"/>
                <w:color w:val="000000"/>
              </w:rPr>
              <w:t xml:space="preserve"> [2012] VSCA 32.</w:t>
            </w:r>
          </w:p>
        </w:tc>
      </w:tr>
      <w:tr w:rsidR="001C0AD4" w14:paraId="61EC80B4" w14:textId="77777777" w:rsidTr="009B6A89">
        <w:tc>
          <w:tcPr>
            <w:tcW w:w="1261" w:type="dxa"/>
            <w:gridSpan w:val="2"/>
            <w:tcBorders>
              <w:top w:val="single" w:sz="4" w:space="0" w:color="auto"/>
              <w:left w:val="single" w:sz="18" w:space="0" w:color="auto"/>
              <w:bottom w:val="single" w:sz="4" w:space="0" w:color="auto"/>
            </w:tcBorders>
          </w:tcPr>
          <w:p w14:paraId="0994E8AC"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30AEB466" w14:textId="5EF103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4B8373" w14:textId="77777777" w:rsidR="001C0AD4" w:rsidRDefault="001C0AD4" w:rsidP="001C0AD4">
            <w:pPr>
              <w:jc w:val="center"/>
              <w:rPr>
                <w:lang w:val="en-AU"/>
              </w:rPr>
            </w:pPr>
            <w:r>
              <w:rPr>
                <w:lang w:val="en-AU"/>
              </w:rPr>
              <w:t>11.17.3</w:t>
            </w:r>
          </w:p>
        </w:tc>
        <w:tc>
          <w:tcPr>
            <w:tcW w:w="4802" w:type="dxa"/>
            <w:gridSpan w:val="2"/>
            <w:tcBorders>
              <w:top w:val="single" w:sz="4" w:space="0" w:color="auto"/>
              <w:bottom w:val="single" w:sz="4" w:space="0" w:color="auto"/>
              <w:right w:val="single" w:sz="18" w:space="0" w:color="auto"/>
            </w:tcBorders>
          </w:tcPr>
          <w:p w14:paraId="20FE96D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140C34">
              <w:rPr>
                <w:rFonts w:ascii="Arial" w:hAnsi="Arial" w:cs="Arial"/>
                <w:i/>
                <w:color w:val="000000"/>
              </w:rPr>
              <w:t>R v Rivo</w:t>
            </w:r>
            <w:r>
              <w:rPr>
                <w:rFonts w:ascii="Arial" w:hAnsi="Arial" w:cs="Arial"/>
                <w:color w:val="000000"/>
              </w:rPr>
              <w:t xml:space="preserve"> [2012] VSCA 117.</w:t>
            </w:r>
          </w:p>
        </w:tc>
      </w:tr>
      <w:tr w:rsidR="001C0AD4" w14:paraId="7E71D6BA" w14:textId="77777777" w:rsidTr="009B6A89">
        <w:tc>
          <w:tcPr>
            <w:tcW w:w="1261" w:type="dxa"/>
            <w:gridSpan w:val="2"/>
            <w:tcBorders>
              <w:top w:val="single" w:sz="4" w:space="0" w:color="auto"/>
              <w:left w:val="single" w:sz="18" w:space="0" w:color="auto"/>
              <w:bottom w:val="single" w:sz="4" w:space="0" w:color="auto"/>
            </w:tcBorders>
          </w:tcPr>
          <w:p w14:paraId="49125CBF" w14:textId="77777777" w:rsidR="001C0AD4" w:rsidRDefault="001C0AD4" w:rsidP="001C0AD4">
            <w:pPr>
              <w:rPr>
                <w:lang w:val="en-AU"/>
              </w:rPr>
            </w:pPr>
            <w:r>
              <w:rPr>
                <w:lang w:val="en-AU"/>
              </w:rPr>
              <w:t>12/07/12</w:t>
            </w:r>
          </w:p>
        </w:tc>
        <w:tc>
          <w:tcPr>
            <w:tcW w:w="836" w:type="dxa"/>
            <w:tcBorders>
              <w:top w:val="single" w:sz="4" w:space="0" w:color="auto"/>
              <w:bottom w:val="single" w:sz="4" w:space="0" w:color="auto"/>
            </w:tcBorders>
          </w:tcPr>
          <w:p w14:paraId="607CDFAE" w14:textId="573CDFB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9DFD50"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150BBD82" w14:textId="77777777" w:rsidR="001C0AD4" w:rsidRDefault="001C0AD4" w:rsidP="001C0AD4">
            <w:pPr>
              <w:jc w:val="both"/>
              <w:rPr>
                <w:rFonts w:ascii="Arial" w:hAnsi="Arial" w:cs="Arial"/>
                <w:color w:val="000000"/>
              </w:rPr>
            </w:pPr>
            <w:r>
              <w:rPr>
                <w:rFonts w:ascii="Arial" w:hAnsi="Arial" w:cs="Arial"/>
                <w:color w:val="000000"/>
              </w:rPr>
              <w:t>Section renumbered – previously 11.17.</w:t>
            </w:r>
          </w:p>
        </w:tc>
      </w:tr>
      <w:tr w:rsidR="001C0AD4" w14:paraId="1BE241F6" w14:textId="77777777" w:rsidTr="009B6A89">
        <w:tc>
          <w:tcPr>
            <w:tcW w:w="1261" w:type="dxa"/>
            <w:gridSpan w:val="2"/>
            <w:tcBorders>
              <w:top w:val="single" w:sz="4" w:space="0" w:color="auto"/>
              <w:left w:val="single" w:sz="18" w:space="0" w:color="auto"/>
              <w:bottom w:val="single" w:sz="4" w:space="0" w:color="auto"/>
            </w:tcBorders>
          </w:tcPr>
          <w:p w14:paraId="704787BE"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032F6CB4" w14:textId="1B9EEC5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69DF6D"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71AD2E9D" w14:textId="77777777" w:rsidR="001C0AD4" w:rsidRDefault="001C0AD4" w:rsidP="001C0AD4">
            <w:pPr>
              <w:jc w:val="both"/>
              <w:rPr>
                <w:rFonts w:ascii="Arial" w:hAnsi="Arial" w:cs="Arial"/>
                <w:color w:val="000000"/>
              </w:rPr>
            </w:pPr>
            <w:r>
              <w:rPr>
                <w:rFonts w:ascii="Arial" w:hAnsi="Arial" w:cs="Arial"/>
                <w:color w:val="000000"/>
              </w:rPr>
              <w:t>Minor changes to commentary plus addition of chart showing Australian youth offender rates from 2008-2011.</w:t>
            </w:r>
          </w:p>
        </w:tc>
      </w:tr>
      <w:tr w:rsidR="001C0AD4" w14:paraId="4DA99852" w14:textId="77777777" w:rsidTr="009B6A89">
        <w:tc>
          <w:tcPr>
            <w:tcW w:w="1261" w:type="dxa"/>
            <w:gridSpan w:val="2"/>
            <w:tcBorders>
              <w:top w:val="single" w:sz="4" w:space="0" w:color="auto"/>
              <w:left w:val="single" w:sz="18" w:space="0" w:color="auto"/>
              <w:bottom w:val="single" w:sz="4" w:space="0" w:color="auto"/>
            </w:tcBorders>
          </w:tcPr>
          <w:p w14:paraId="520936D5"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4689799F" w14:textId="68DDA92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30BA659"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0F97927" w14:textId="77777777" w:rsidR="001C0AD4" w:rsidRDefault="001C0AD4" w:rsidP="001C0AD4">
            <w:pPr>
              <w:jc w:val="both"/>
              <w:rPr>
                <w:rFonts w:ascii="Arial" w:hAnsi="Arial" w:cs="Arial"/>
                <w:color w:val="000000"/>
              </w:rPr>
            </w:pPr>
            <w:r>
              <w:rPr>
                <w:rFonts w:ascii="Arial" w:hAnsi="Arial" w:cs="Arial"/>
                <w:color w:val="000000"/>
              </w:rPr>
              <w:t>Very minor changes to commentary.</w:t>
            </w:r>
          </w:p>
        </w:tc>
      </w:tr>
      <w:tr w:rsidR="001C0AD4" w14:paraId="5F683A15" w14:textId="77777777" w:rsidTr="009B6A89">
        <w:tc>
          <w:tcPr>
            <w:tcW w:w="1261" w:type="dxa"/>
            <w:gridSpan w:val="2"/>
            <w:tcBorders>
              <w:top w:val="single" w:sz="4" w:space="0" w:color="auto"/>
              <w:left w:val="single" w:sz="18" w:space="0" w:color="auto"/>
              <w:bottom w:val="single" w:sz="4" w:space="0" w:color="auto"/>
            </w:tcBorders>
          </w:tcPr>
          <w:p w14:paraId="7E4562BE"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46EA14E0" w14:textId="5BADAE9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D2FA6F9"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82570E1" w14:textId="77777777" w:rsidR="001C0AD4" w:rsidRDefault="001C0AD4" w:rsidP="001C0AD4">
            <w:pPr>
              <w:jc w:val="both"/>
              <w:rPr>
                <w:rFonts w:ascii="Arial" w:hAnsi="Arial" w:cs="Arial"/>
                <w:color w:val="000000"/>
              </w:rPr>
            </w:pPr>
            <w:r>
              <w:rPr>
                <w:rFonts w:ascii="Arial" w:hAnsi="Arial" w:cs="Arial"/>
                <w:color w:val="000000"/>
              </w:rPr>
              <w:t>Minor changes to commentary and addition of statistics for 2009/10 &amp; 2010/11.</w:t>
            </w:r>
          </w:p>
        </w:tc>
      </w:tr>
      <w:tr w:rsidR="001C0AD4" w14:paraId="1FAF3861" w14:textId="77777777" w:rsidTr="009B6A89">
        <w:tc>
          <w:tcPr>
            <w:tcW w:w="1261" w:type="dxa"/>
            <w:gridSpan w:val="2"/>
            <w:tcBorders>
              <w:top w:val="single" w:sz="4" w:space="0" w:color="auto"/>
              <w:left w:val="single" w:sz="18" w:space="0" w:color="auto"/>
              <w:bottom w:val="single" w:sz="4" w:space="0" w:color="auto"/>
            </w:tcBorders>
          </w:tcPr>
          <w:p w14:paraId="3C89295F"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7504F102" w14:textId="67A37C9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99ECF36"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3C8043A0" w14:textId="77777777" w:rsidR="001C0AD4" w:rsidRDefault="001C0AD4" w:rsidP="001C0AD4">
            <w:pPr>
              <w:jc w:val="both"/>
              <w:rPr>
                <w:rFonts w:ascii="Arial" w:hAnsi="Arial" w:cs="Arial"/>
                <w:color w:val="000000"/>
              </w:rPr>
            </w:pPr>
            <w:r>
              <w:rPr>
                <w:rFonts w:ascii="Arial" w:hAnsi="Arial" w:cs="Arial"/>
                <w:color w:val="000000"/>
              </w:rPr>
              <w:t>Paragraph re-titled: “Sitting times and locations”.  Update of commentary.</w:t>
            </w:r>
          </w:p>
        </w:tc>
      </w:tr>
      <w:tr w:rsidR="001C0AD4" w14:paraId="6076E7ED" w14:textId="77777777" w:rsidTr="009B6A89">
        <w:tc>
          <w:tcPr>
            <w:tcW w:w="1261" w:type="dxa"/>
            <w:gridSpan w:val="2"/>
            <w:tcBorders>
              <w:top w:val="single" w:sz="4" w:space="0" w:color="auto"/>
              <w:left w:val="single" w:sz="18" w:space="0" w:color="auto"/>
              <w:bottom w:val="single" w:sz="4" w:space="0" w:color="auto"/>
            </w:tcBorders>
          </w:tcPr>
          <w:p w14:paraId="2012A041" w14:textId="77777777" w:rsidR="001C0AD4" w:rsidRDefault="001C0AD4" w:rsidP="001C0AD4">
            <w:pPr>
              <w:rPr>
                <w:lang w:val="en-AU"/>
              </w:rPr>
            </w:pPr>
            <w:r>
              <w:rPr>
                <w:lang w:val="en-AU"/>
              </w:rPr>
              <w:t>09/07/12</w:t>
            </w:r>
          </w:p>
        </w:tc>
        <w:tc>
          <w:tcPr>
            <w:tcW w:w="836" w:type="dxa"/>
            <w:tcBorders>
              <w:top w:val="single" w:sz="4" w:space="0" w:color="auto"/>
              <w:bottom w:val="single" w:sz="4" w:space="0" w:color="auto"/>
            </w:tcBorders>
          </w:tcPr>
          <w:p w14:paraId="059AAE3D" w14:textId="3E0F872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A1B1EB9" w14:textId="77777777" w:rsidR="001C0AD4" w:rsidRDefault="001C0AD4" w:rsidP="001C0AD4">
            <w:pPr>
              <w:jc w:val="center"/>
              <w:rPr>
                <w:lang w:val="en-AU"/>
              </w:rPr>
            </w:pPr>
            <w:r>
              <w:rPr>
                <w:lang w:val="en-AU"/>
              </w:rPr>
              <w:t>7.12.3</w:t>
            </w:r>
          </w:p>
        </w:tc>
        <w:tc>
          <w:tcPr>
            <w:tcW w:w="4802" w:type="dxa"/>
            <w:gridSpan w:val="2"/>
            <w:tcBorders>
              <w:top w:val="single" w:sz="4" w:space="0" w:color="auto"/>
              <w:bottom w:val="single" w:sz="4" w:space="0" w:color="auto"/>
              <w:right w:val="single" w:sz="18" w:space="0" w:color="auto"/>
            </w:tcBorders>
          </w:tcPr>
          <w:p w14:paraId="1D765A67" w14:textId="77777777" w:rsidR="001C0AD4" w:rsidRDefault="001C0AD4" w:rsidP="001C0AD4">
            <w:pPr>
              <w:jc w:val="both"/>
              <w:rPr>
                <w:rFonts w:ascii="Arial" w:hAnsi="Arial" w:cs="Arial"/>
                <w:color w:val="000000"/>
              </w:rPr>
            </w:pPr>
            <w:r>
              <w:rPr>
                <w:rFonts w:ascii="Arial" w:hAnsi="Arial" w:cs="Arial"/>
                <w:color w:val="000000"/>
              </w:rPr>
              <w:t xml:space="preserve">New paragraph entitled “Arson”.  Commentary on new case of </w:t>
            </w:r>
            <w:r w:rsidRPr="002B5921">
              <w:rPr>
                <w:rFonts w:ascii="Arial" w:hAnsi="Arial" w:cs="Arial"/>
                <w:i/>
                <w:color w:val="000000"/>
              </w:rPr>
              <w:t>DPP v Eade</w:t>
            </w:r>
            <w:r>
              <w:rPr>
                <w:rFonts w:ascii="Arial" w:hAnsi="Arial" w:cs="Arial"/>
                <w:color w:val="000000"/>
              </w:rPr>
              <w:t xml:space="preserve"> [2012] VSCA 142.</w:t>
            </w:r>
          </w:p>
        </w:tc>
      </w:tr>
      <w:tr w:rsidR="001C0AD4" w14:paraId="1DD39B3F" w14:textId="77777777" w:rsidTr="009B6A89">
        <w:tc>
          <w:tcPr>
            <w:tcW w:w="1261" w:type="dxa"/>
            <w:gridSpan w:val="2"/>
            <w:tcBorders>
              <w:top w:val="single" w:sz="4" w:space="0" w:color="auto"/>
              <w:left w:val="single" w:sz="18" w:space="0" w:color="auto"/>
              <w:bottom w:val="single" w:sz="4" w:space="0" w:color="auto"/>
            </w:tcBorders>
          </w:tcPr>
          <w:p w14:paraId="4CAC4604"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0806D5E8" w14:textId="2569D5F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948DF94"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4BB5F061" w14:textId="77777777" w:rsidR="001C0AD4" w:rsidRDefault="001C0AD4" w:rsidP="001C0AD4">
            <w:pPr>
              <w:jc w:val="both"/>
              <w:rPr>
                <w:rFonts w:ascii="Arial" w:hAnsi="Arial" w:cs="Arial"/>
                <w:color w:val="000000"/>
              </w:rPr>
            </w:pPr>
            <w:r>
              <w:rPr>
                <w:rFonts w:ascii="Arial" w:hAnsi="Arial" w:cs="Arial"/>
                <w:color w:val="000000"/>
              </w:rPr>
              <w:t xml:space="preserve">Added case of </w:t>
            </w:r>
            <w:r w:rsidRPr="00E74DAA">
              <w:rPr>
                <w:rFonts w:ascii="Arial" w:hAnsi="Arial" w:cs="Arial"/>
                <w:i/>
                <w:color w:val="000000"/>
              </w:rPr>
              <w:t>Victoria Police v CB</w:t>
            </w:r>
            <w:r>
              <w:rPr>
                <w:rFonts w:ascii="Arial" w:hAnsi="Arial" w:cs="Arial"/>
                <w:color w:val="000000"/>
              </w:rPr>
              <w:t xml:space="preserve"> [2010] VChC 3.</w:t>
            </w:r>
          </w:p>
        </w:tc>
      </w:tr>
      <w:tr w:rsidR="001C0AD4" w14:paraId="39604B53" w14:textId="77777777" w:rsidTr="009B6A89">
        <w:tc>
          <w:tcPr>
            <w:tcW w:w="1261" w:type="dxa"/>
            <w:gridSpan w:val="2"/>
            <w:tcBorders>
              <w:top w:val="single" w:sz="4" w:space="0" w:color="auto"/>
              <w:left w:val="single" w:sz="18" w:space="0" w:color="auto"/>
              <w:bottom w:val="single" w:sz="4" w:space="0" w:color="auto"/>
            </w:tcBorders>
          </w:tcPr>
          <w:p w14:paraId="59F789D7"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086FE1AA" w14:textId="7E202A1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30E118" w14:textId="77777777" w:rsidR="001C0AD4" w:rsidRDefault="001C0AD4" w:rsidP="001C0AD4">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3938213F" w14:textId="77777777" w:rsidR="001C0AD4" w:rsidRDefault="001C0AD4" w:rsidP="001C0AD4">
            <w:pPr>
              <w:jc w:val="both"/>
              <w:rPr>
                <w:rFonts w:ascii="Arial" w:hAnsi="Arial" w:cs="Arial"/>
                <w:color w:val="000000"/>
              </w:rPr>
            </w:pPr>
            <w:r>
              <w:rPr>
                <w:rFonts w:ascii="Arial" w:hAnsi="Arial" w:cs="Arial"/>
                <w:color w:val="000000"/>
              </w:rPr>
              <w:t xml:space="preserve">Correction of one word in quotation from </w:t>
            </w:r>
            <w:r w:rsidRPr="00E74DAA">
              <w:rPr>
                <w:rFonts w:ascii="Arial" w:hAnsi="Arial" w:cs="Arial"/>
                <w:i/>
                <w:color w:val="000000"/>
              </w:rPr>
              <w:t>Thorpe v Abbotto</w:t>
            </w:r>
            <w:r>
              <w:rPr>
                <w:rFonts w:ascii="Arial" w:hAnsi="Arial" w:cs="Arial"/>
                <w:color w:val="000000"/>
              </w:rPr>
              <w:t xml:space="preserve"> (1992) 106 ALR 239 at 245.</w:t>
            </w:r>
          </w:p>
        </w:tc>
      </w:tr>
      <w:tr w:rsidR="001C0AD4" w14:paraId="3DC37FB6" w14:textId="77777777" w:rsidTr="009B6A89">
        <w:tc>
          <w:tcPr>
            <w:tcW w:w="1261" w:type="dxa"/>
            <w:gridSpan w:val="2"/>
            <w:tcBorders>
              <w:top w:val="single" w:sz="4" w:space="0" w:color="auto"/>
              <w:left w:val="single" w:sz="18" w:space="0" w:color="auto"/>
              <w:bottom w:val="single" w:sz="4" w:space="0" w:color="auto"/>
            </w:tcBorders>
          </w:tcPr>
          <w:p w14:paraId="3E367609" w14:textId="77777777" w:rsidR="001C0AD4" w:rsidRDefault="001C0AD4" w:rsidP="001C0AD4">
            <w:pPr>
              <w:rPr>
                <w:lang w:val="en-AU"/>
              </w:rPr>
            </w:pPr>
            <w:r>
              <w:rPr>
                <w:lang w:val="en-AU"/>
              </w:rPr>
              <w:t>22/06/12</w:t>
            </w:r>
          </w:p>
        </w:tc>
        <w:tc>
          <w:tcPr>
            <w:tcW w:w="836" w:type="dxa"/>
            <w:tcBorders>
              <w:top w:val="single" w:sz="4" w:space="0" w:color="auto"/>
              <w:bottom w:val="single" w:sz="4" w:space="0" w:color="auto"/>
            </w:tcBorders>
          </w:tcPr>
          <w:p w14:paraId="4A5B0AAA" w14:textId="008C3E3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1B4FBF8" w14:textId="77777777" w:rsidR="001C0AD4" w:rsidRDefault="001C0AD4" w:rsidP="001C0AD4">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37331543" w14:textId="77777777" w:rsidR="001C0AD4" w:rsidRDefault="001C0AD4" w:rsidP="001C0AD4">
            <w:pPr>
              <w:jc w:val="both"/>
              <w:rPr>
                <w:rFonts w:ascii="Arial" w:hAnsi="Arial" w:cs="Arial"/>
                <w:color w:val="000000"/>
              </w:rPr>
            </w:pPr>
            <w:r>
              <w:rPr>
                <w:rFonts w:ascii="Arial" w:hAnsi="Arial" w:cs="Arial"/>
                <w:color w:val="000000"/>
              </w:rPr>
              <w:t xml:space="preserve">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C0AD4" w14:paraId="2F49D44B" w14:textId="77777777" w:rsidTr="009B6A89">
        <w:tc>
          <w:tcPr>
            <w:tcW w:w="1261" w:type="dxa"/>
            <w:gridSpan w:val="2"/>
            <w:tcBorders>
              <w:top w:val="single" w:sz="4" w:space="0" w:color="auto"/>
              <w:left w:val="single" w:sz="18" w:space="0" w:color="auto"/>
              <w:bottom w:val="single" w:sz="4" w:space="0" w:color="auto"/>
            </w:tcBorders>
          </w:tcPr>
          <w:p w14:paraId="100730D4" w14:textId="77777777" w:rsidR="001C0AD4" w:rsidRDefault="001C0AD4" w:rsidP="001C0AD4">
            <w:pPr>
              <w:rPr>
                <w:lang w:val="en-AU"/>
              </w:rPr>
            </w:pPr>
            <w:r>
              <w:rPr>
                <w:lang w:val="en-AU"/>
              </w:rPr>
              <w:t>07/06/12</w:t>
            </w:r>
          </w:p>
        </w:tc>
        <w:tc>
          <w:tcPr>
            <w:tcW w:w="836" w:type="dxa"/>
            <w:tcBorders>
              <w:top w:val="single" w:sz="4" w:space="0" w:color="auto"/>
              <w:bottom w:val="single" w:sz="4" w:space="0" w:color="auto"/>
            </w:tcBorders>
          </w:tcPr>
          <w:p w14:paraId="7EE8E1F8" w14:textId="2ABDBF1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731E6B2"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606C2164" w14:textId="77777777" w:rsidR="001C0AD4" w:rsidRDefault="001C0AD4" w:rsidP="001C0AD4">
            <w:pPr>
              <w:jc w:val="both"/>
              <w:rPr>
                <w:rFonts w:ascii="Arial" w:hAnsi="Arial" w:cs="Arial"/>
                <w:color w:val="000000"/>
              </w:rPr>
            </w:pPr>
            <w:r>
              <w:rPr>
                <w:rFonts w:ascii="Arial" w:hAnsi="Arial" w:cs="Arial"/>
                <w:color w:val="000000"/>
              </w:rPr>
              <w:t>Two minor corrections to text to remove comments that the Therapeutic Treatment order provisions were not currently in operation.</w:t>
            </w:r>
          </w:p>
        </w:tc>
      </w:tr>
      <w:tr w:rsidR="001C0AD4" w14:paraId="0BFFF36A" w14:textId="77777777" w:rsidTr="009B6A89">
        <w:tc>
          <w:tcPr>
            <w:tcW w:w="1261" w:type="dxa"/>
            <w:gridSpan w:val="2"/>
            <w:tcBorders>
              <w:top w:val="single" w:sz="4" w:space="0" w:color="auto"/>
              <w:left w:val="single" w:sz="18" w:space="0" w:color="auto"/>
              <w:bottom w:val="single" w:sz="4" w:space="0" w:color="auto"/>
            </w:tcBorders>
          </w:tcPr>
          <w:p w14:paraId="3E62085A" w14:textId="77777777" w:rsidR="001C0AD4" w:rsidRDefault="001C0AD4" w:rsidP="001C0AD4">
            <w:pPr>
              <w:rPr>
                <w:lang w:val="en-AU"/>
              </w:rPr>
            </w:pPr>
            <w:r>
              <w:rPr>
                <w:lang w:val="en-AU"/>
              </w:rPr>
              <w:t>07/06/12</w:t>
            </w:r>
          </w:p>
        </w:tc>
        <w:tc>
          <w:tcPr>
            <w:tcW w:w="836" w:type="dxa"/>
            <w:tcBorders>
              <w:top w:val="single" w:sz="4" w:space="0" w:color="auto"/>
              <w:bottom w:val="single" w:sz="4" w:space="0" w:color="auto"/>
            </w:tcBorders>
          </w:tcPr>
          <w:p w14:paraId="51E74CFF" w14:textId="7D5EFFC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181A67C"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55DCA056" w14:textId="77777777" w:rsidR="001C0AD4" w:rsidRDefault="001C0AD4" w:rsidP="001C0AD4">
            <w:pPr>
              <w:jc w:val="both"/>
              <w:rPr>
                <w:rFonts w:ascii="Arial" w:hAnsi="Arial" w:cs="Arial"/>
                <w:color w:val="000000"/>
              </w:rPr>
            </w:pPr>
            <w:r>
              <w:rPr>
                <w:rFonts w:ascii="Arial" w:hAnsi="Arial" w:cs="Arial"/>
                <w:color w:val="000000"/>
              </w:rPr>
              <w:t xml:space="preserve">Updated list of </w:t>
            </w:r>
            <w:r w:rsidRPr="00786F9E">
              <w:rPr>
                <w:rFonts w:ascii="Arial" w:hAnsi="Arial" w:cs="Arial"/>
                <w:color w:val="000000"/>
              </w:rPr>
              <w:t>Practice Directions &amp; Practice Notes</w:t>
            </w:r>
            <w:r>
              <w:rPr>
                <w:rFonts w:ascii="Arial" w:hAnsi="Arial" w:cs="Arial"/>
                <w:color w:val="000000"/>
              </w:rPr>
              <w:t>.</w:t>
            </w:r>
          </w:p>
        </w:tc>
      </w:tr>
      <w:tr w:rsidR="001C0AD4" w14:paraId="2E2D5976" w14:textId="77777777" w:rsidTr="009B6A89">
        <w:tc>
          <w:tcPr>
            <w:tcW w:w="1261" w:type="dxa"/>
            <w:gridSpan w:val="2"/>
            <w:tcBorders>
              <w:top w:val="single" w:sz="4" w:space="0" w:color="auto"/>
              <w:left w:val="single" w:sz="18" w:space="0" w:color="auto"/>
              <w:bottom w:val="single" w:sz="4" w:space="0" w:color="auto"/>
            </w:tcBorders>
          </w:tcPr>
          <w:p w14:paraId="7529D9C2"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193E6C7" w14:textId="20E8493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2095184"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3A88D3AD" w14:textId="77777777" w:rsidR="001C0AD4" w:rsidRDefault="001C0AD4" w:rsidP="001C0AD4">
            <w:pPr>
              <w:jc w:val="both"/>
              <w:rPr>
                <w:rFonts w:ascii="Arial" w:hAnsi="Arial" w:cs="Arial"/>
                <w:color w:val="000000"/>
              </w:rPr>
            </w:pPr>
            <w:r>
              <w:rPr>
                <w:rFonts w:ascii="Arial" w:hAnsi="Arial" w:cs="Arial"/>
                <w:color w:val="000000"/>
              </w:rPr>
              <w:t>Updated statistics to include 2010/11.</w:t>
            </w:r>
          </w:p>
        </w:tc>
      </w:tr>
      <w:tr w:rsidR="001C0AD4" w14:paraId="6C2C0624" w14:textId="77777777" w:rsidTr="009B6A89">
        <w:tc>
          <w:tcPr>
            <w:tcW w:w="1261" w:type="dxa"/>
            <w:gridSpan w:val="2"/>
            <w:tcBorders>
              <w:top w:val="single" w:sz="4" w:space="0" w:color="auto"/>
              <w:left w:val="single" w:sz="18" w:space="0" w:color="auto"/>
              <w:bottom w:val="single" w:sz="4" w:space="0" w:color="auto"/>
            </w:tcBorders>
          </w:tcPr>
          <w:p w14:paraId="1CCDC488"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CF965E2" w14:textId="497E08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C645BA" w14:textId="77777777" w:rsidR="001C0AD4" w:rsidRDefault="001C0AD4" w:rsidP="001C0AD4">
            <w:pPr>
              <w:jc w:val="center"/>
              <w:rPr>
                <w:lang w:val="en-AU"/>
              </w:rPr>
            </w:pPr>
            <w:r>
              <w:rPr>
                <w:lang w:val="en-AU"/>
              </w:rPr>
              <w:t>5.5</w:t>
            </w:r>
          </w:p>
          <w:p w14:paraId="1F6DB402" w14:textId="77777777" w:rsidR="001C0AD4" w:rsidRDefault="001C0AD4" w:rsidP="001C0AD4">
            <w:pPr>
              <w:jc w:val="center"/>
              <w:rPr>
                <w:lang w:val="en-AU"/>
              </w:rPr>
            </w:pPr>
            <w:r>
              <w:rPr>
                <w:lang w:val="en-AU"/>
              </w:rPr>
              <w:t>5.5.6</w:t>
            </w:r>
          </w:p>
          <w:p w14:paraId="4E9F767C" w14:textId="77777777" w:rsidR="001C0AD4" w:rsidRDefault="001C0AD4" w:rsidP="001C0AD4">
            <w:pPr>
              <w:jc w:val="center"/>
              <w:rPr>
                <w:lang w:val="en-AU"/>
              </w:rPr>
            </w:pPr>
            <w:r>
              <w:rPr>
                <w:lang w:val="en-AU"/>
              </w:rPr>
              <w:t>5.11.10</w:t>
            </w:r>
          </w:p>
          <w:p w14:paraId="56915102" w14:textId="77777777" w:rsidR="001C0AD4" w:rsidRDefault="001C0AD4" w:rsidP="001C0AD4">
            <w:pPr>
              <w:jc w:val="center"/>
              <w:rPr>
                <w:lang w:val="en-AU"/>
              </w:rPr>
            </w:pPr>
            <w:r>
              <w:rPr>
                <w:lang w:val="en-AU"/>
              </w:rPr>
              <w:t>5.13</w:t>
            </w:r>
          </w:p>
          <w:p w14:paraId="1FDD8B07" w14:textId="77777777" w:rsidR="001C0AD4" w:rsidRDefault="001C0AD4" w:rsidP="001C0AD4">
            <w:pPr>
              <w:jc w:val="center"/>
              <w:rPr>
                <w:lang w:val="en-AU"/>
              </w:rPr>
            </w:pPr>
            <w:r>
              <w:rPr>
                <w:lang w:val="en-AU"/>
              </w:rPr>
              <w:t>5.14.2</w:t>
            </w:r>
          </w:p>
          <w:p w14:paraId="112B4218" w14:textId="77777777" w:rsidR="001C0AD4" w:rsidRDefault="001C0AD4" w:rsidP="001C0AD4">
            <w:pPr>
              <w:jc w:val="center"/>
              <w:rPr>
                <w:lang w:val="en-AU"/>
              </w:rPr>
            </w:pPr>
            <w:r>
              <w:rPr>
                <w:lang w:val="en-AU"/>
              </w:rPr>
              <w:t>5.15.1</w:t>
            </w:r>
          </w:p>
          <w:p w14:paraId="43934F30" w14:textId="77777777" w:rsidR="001C0AD4" w:rsidRDefault="001C0AD4" w:rsidP="001C0AD4">
            <w:pPr>
              <w:jc w:val="center"/>
              <w:rPr>
                <w:lang w:val="en-AU"/>
              </w:rPr>
            </w:pPr>
            <w:r>
              <w:rPr>
                <w:lang w:val="en-AU"/>
              </w:rPr>
              <w:t>5.17.1</w:t>
            </w:r>
          </w:p>
          <w:p w14:paraId="0551AE52" w14:textId="77777777" w:rsidR="001C0AD4" w:rsidRDefault="001C0AD4" w:rsidP="001C0AD4">
            <w:pPr>
              <w:jc w:val="center"/>
              <w:rPr>
                <w:lang w:val="en-AU"/>
              </w:rPr>
            </w:pPr>
            <w:r>
              <w:rPr>
                <w:lang w:val="en-AU"/>
              </w:rPr>
              <w:t>5.20.6</w:t>
            </w:r>
          </w:p>
          <w:p w14:paraId="29993703" w14:textId="77777777" w:rsidR="001C0AD4" w:rsidRDefault="001C0AD4" w:rsidP="001C0AD4">
            <w:pPr>
              <w:jc w:val="center"/>
              <w:rPr>
                <w:lang w:val="en-AU"/>
              </w:rPr>
            </w:pPr>
            <w:r>
              <w:rPr>
                <w:lang w:val="en-AU"/>
              </w:rPr>
              <w:t>5.22.7</w:t>
            </w:r>
          </w:p>
          <w:p w14:paraId="75E042E8"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3773AFCC" w14:textId="77777777" w:rsidR="001C0AD4" w:rsidRDefault="001C0AD4" w:rsidP="001C0AD4">
            <w:pPr>
              <w:jc w:val="both"/>
              <w:rPr>
                <w:rFonts w:ascii="Arial" w:hAnsi="Arial" w:cs="Arial"/>
                <w:bCs/>
              </w:rPr>
            </w:pPr>
            <w:r>
              <w:rPr>
                <w:rFonts w:ascii="Arial" w:hAnsi="Arial" w:cs="Arial"/>
                <w:bCs/>
              </w:rPr>
              <w:t>Addition of statistics for 2010/11.  In some instances small consequential changes have been made to the commentary to reflect updated statistics.  Deletion of statistics for 2001/02 due to space constraints.</w:t>
            </w:r>
          </w:p>
        </w:tc>
      </w:tr>
      <w:tr w:rsidR="001C0AD4" w14:paraId="68B39148" w14:textId="77777777" w:rsidTr="009B6A89">
        <w:tc>
          <w:tcPr>
            <w:tcW w:w="1261" w:type="dxa"/>
            <w:gridSpan w:val="2"/>
            <w:tcBorders>
              <w:top w:val="single" w:sz="4" w:space="0" w:color="auto"/>
              <w:left w:val="single" w:sz="18" w:space="0" w:color="auto"/>
              <w:bottom w:val="single" w:sz="4" w:space="0" w:color="auto"/>
            </w:tcBorders>
          </w:tcPr>
          <w:p w14:paraId="6FF47588"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04DD653" w14:textId="23F48FE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23E1A2"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1C93AF2A"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pp.21-23, 48-49, 124, 138, 148-149, 174 &amp; 176.</w:t>
            </w:r>
          </w:p>
        </w:tc>
      </w:tr>
      <w:tr w:rsidR="001C0AD4" w14:paraId="42081E5B" w14:textId="77777777" w:rsidTr="009B6A89">
        <w:tc>
          <w:tcPr>
            <w:tcW w:w="1261" w:type="dxa"/>
            <w:gridSpan w:val="2"/>
            <w:tcBorders>
              <w:top w:val="single" w:sz="4" w:space="0" w:color="auto"/>
              <w:left w:val="single" w:sz="18" w:space="0" w:color="auto"/>
              <w:bottom w:val="single" w:sz="4" w:space="0" w:color="auto"/>
            </w:tcBorders>
          </w:tcPr>
          <w:p w14:paraId="4BD96BB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F074A23" w14:textId="1AECEEA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B4130F"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684BE11E"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p.189.</w:t>
            </w:r>
          </w:p>
        </w:tc>
      </w:tr>
      <w:tr w:rsidR="001C0AD4" w14:paraId="3834EF38" w14:textId="77777777" w:rsidTr="009B6A89">
        <w:tc>
          <w:tcPr>
            <w:tcW w:w="1261" w:type="dxa"/>
            <w:gridSpan w:val="2"/>
            <w:tcBorders>
              <w:top w:val="single" w:sz="4" w:space="0" w:color="auto"/>
              <w:left w:val="single" w:sz="18" w:space="0" w:color="auto"/>
              <w:bottom w:val="single" w:sz="4" w:space="0" w:color="auto"/>
            </w:tcBorders>
          </w:tcPr>
          <w:p w14:paraId="4C815676"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8DEB8B3" w14:textId="4173A81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60579C" w14:textId="77777777" w:rsidR="001C0AD4" w:rsidRDefault="001C0AD4" w:rsidP="001C0AD4">
            <w:pPr>
              <w:jc w:val="center"/>
              <w:rPr>
                <w:lang w:val="en-AU"/>
              </w:rPr>
            </w:pPr>
            <w:r>
              <w:rPr>
                <w:lang w:val="en-AU"/>
              </w:rPr>
              <w:t>5.16.12</w:t>
            </w:r>
          </w:p>
        </w:tc>
        <w:tc>
          <w:tcPr>
            <w:tcW w:w="4802" w:type="dxa"/>
            <w:gridSpan w:val="2"/>
            <w:tcBorders>
              <w:top w:val="single" w:sz="4" w:space="0" w:color="auto"/>
              <w:bottom w:val="single" w:sz="4" w:space="0" w:color="auto"/>
              <w:right w:val="single" w:sz="18" w:space="0" w:color="auto"/>
            </w:tcBorders>
          </w:tcPr>
          <w:p w14:paraId="120DD870" w14:textId="77777777" w:rsidR="001C0AD4" w:rsidRDefault="001C0AD4" w:rsidP="001C0AD4">
            <w:pPr>
              <w:jc w:val="both"/>
              <w:rPr>
                <w:rFonts w:ascii="Arial" w:hAnsi="Arial" w:cs="Arial"/>
                <w:color w:val="000000"/>
              </w:rPr>
            </w:pPr>
            <w:r>
              <w:rPr>
                <w:rFonts w:ascii="Arial" w:hAnsi="Arial" w:cs="Arial"/>
                <w:color w:val="000000"/>
              </w:rPr>
              <w:t>Updated commentary on statistics for custody to third party and supervised custody orders.</w:t>
            </w:r>
          </w:p>
        </w:tc>
      </w:tr>
      <w:tr w:rsidR="001C0AD4" w14:paraId="3DDF9810" w14:textId="77777777" w:rsidTr="009B6A89">
        <w:tc>
          <w:tcPr>
            <w:tcW w:w="1261" w:type="dxa"/>
            <w:gridSpan w:val="2"/>
            <w:tcBorders>
              <w:top w:val="single" w:sz="4" w:space="0" w:color="auto"/>
              <w:left w:val="single" w:sz="18" w:space="0" w:color="auto"/>
              <w:bottom w:val="single" w:sz="4" w:space="0" w:color="auto"/>
            </w:tcBorders>
          </w:tcPr>
          <w:p w14:paraId="61CA0977"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ED9F712" w14:textId="7F65D70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AE8230A"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269504A3" w14:textId="77777777" w:rsidR="001C0AD4" w:rsidRDefault="001C0AD4" w:rsidP="001C0AD4">
            <w:pPr>
              <w:jc w:val="both"/>
              <w:rPr>
                <w:rFonts w:ascii="Arial" w:hAnsi="Arial" w:cs="Arial"/>
                <w:color w:val="000000"/>
              </w:rPr>
            </w:pPr>
            <w:r>
              <w:rPr>
                <w:rFonts w:ascii="Arial" w:hAnsi="Arial" w:cs="Arial"/>
                <w:color w:val="000000"/>
              </w:rPr>
              <w:t>Reference to an unnamed case in which Ashley J held otiose a condition on a custody to Secretary order providing for the child “to live as directed by DOHS”.</w:t>
            </w:r>
          </w:p>
        </w:tc>
      </w:tr>
      <w:tr w:rsidR="001C0AD4" w14:paraId="11D25BA9" w14:textId="77777777" w:rsidTr="009B6A89">
        <w:tc>
          <w:tcPr>
            <w:tcW w:w="1261" w:type="dxa"/>
            <w:gridSpan w:val="2"/>
            <w:tcBorders>
              <w:top w:val="single" w:sz="4" w:space="0" w:color="auto"/>
              <w:left w:val="single" w:sz="18" w:space="0" w:color="auto"/>
              <w:bottom w:val="single" w:sz="4" w:space="0" w:color="auto"/>
            </w:tcBorders>
          </w:tcPr>
          <w:p w14:paraId="45D97627"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29695ED" w14:textId="445B2FF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02842F" w14:textId="77777777" w:rsidR="001C0AD4" w:rsidRDefault="001C0AD4" w:rsidP="001C0AD4">
            <w:pPr>
              <w:jc w:val="center"/>
              <w:rPr>
                <w:lang w:val="en-AU"/>
              </w:rPr>
            </w:pPr>
            <w:r>
              <w:rPr>
                <w:lang w:val="en-AU"/>
              </w:rPr>
              <w:t>5.18.5</w:t>
            </w:r>
          </w:p>
        </w:tc>
        <w:tc>
          <w:tcPr>
            <w:tcW w:w="4802" w:type="dxa"/>
            <w:gridSpan w:val="2"/>
            <w:tcBorders>
              <w:top w:val="single" w:sz="4" w:space="0" w:color="auto"/>
              <w:bottom w:val="single" w:sz="4" w:space="0" w:color="auto"/>
              <w:right w:val="single" w:sz="18" w:space="0" w:color="auto"/>
            </w:tcBorders>
          </w:tcPr>
          <w:p w14:paraId="4995C5CE"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A075C5">
              <w:rPr>
                <w:rFonts w:ascii="Arial" w:hAnsi="Arial" w:cs="Arial"/>
                <w:i/>
                <w:color w:val="000000"/>
              </w:rPr>
              <w:t xml:space="preserve">DOHS v The D Children </w:t>
            </w:r>
            <w:r>
              <w:rPr>
                <w:rFonts w:ascii="Arial" w:hAnsi="Arial" w:cs="Arial"/>
                <w:color w:val="000000"/>
              </w:rPr>
              <w:t>[Children’s Court of Victoria-Power M, 11/01/2012] at p.196.</w:t>
            </w:r>
          </w:p>
        </w:tc>
      </w:tr>
      <w:tr w:rsidR="001C0AD4" w14:paraId="2B99EFB6" w14:textId="77777777" w:rsidTr="009B6A89">
        <w:tc>
          <w:tcPr>
            <w:tcW w:w="1261" w:type="dxa"/>
            <w:gridSpan w:val="2"/>
            <w:tcBorders>
              <w:top w:val="single" w:sz="4" w:space="0" w:color="auto"/>
              <w:left w:val="single" w:sz="18" w:space="0" w:color="auto"/>
              <w:bottom w:val="single" w:sz="4" w:space="0" w:color="auto"/>
            </w:tcBorders>
          </w:tcPr>
          <w:p w14:paraId="4E13247B"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F6B6477" w14:textId="5E33EAA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5FA04A4"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4390F87F" w14:textId="77777777" w:rsidR="001C0AD4" w:rsidRDefault="001C0AD4" w:rsidP="001C0AD4">
            <w:pPr>
              <w:jc w:val="both"/>
              <w:rPr>
                <w:rFonts w:ascii="Arial" w:hAnsi="Arial" w:cs="Arial"/>
                <w:color w:val="000000"/>
              </w:rPr>
            </w:pPr>
            <w:r>
              <w:rPr>
                <w:rFonts w:ascii="Arial" w:hAnsi="Arial" w:cs="Arial"/>
                <w:color w:val="000000"/>
              </w:rPr>
              <w:t>Some material previously in 5.23.3 has been moved to this paragraph,</w:t>
            </w:r>
          </w:p>
        </w:tc>
      </w:tr>
      <w:tr w:rsidR="001C0AD4" w14:paraId="71AE2B6A" w14:textId="77777777" w:rsidTr="009B6A89">
        <w:tc>
          <w:tcPr>
            <w:tcW w:w="1261" w:type="dxa"/>
            <w:gridSpan w:val="2"/>
            <w:tcBorders>
              <w:top w:val="single" w:sz="4" w:space="0" w:color="auto"/>
              <w:left w:val="single" w:sz="18" w:space="0" w:color="auto"/>
              <w:bottom w:val="single" w:sz="4" w:space="0" w:color="auto"/>
            </w:tcBorders>
          </w:tcPr>
          <w:p w14:paraId="4B8DEF36"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F1EB925" w14:textId="19C9DD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B181B3"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4CC9B83F" w14:textId="77777777" w:rsidR="001C0AD4" w:rsidRDefault="001C0AD4" w:rsidP="001C0AD4">
            <w:pPr>
              <w:jc w:val="both"/>
              <w:rPr>
                <w:rFonts w:ascii="Arial" w:hAnsi="Arial" w:cs="Arial"/>
                <w:bCs/>
              </w:rPr>
            </w:pPr>
            <w:r>
              <w:rPr>
                <w:rFonts w:ascii="Arial" w:hAnsi="Arial" w:cs="Arial"/>
                <w:bCs/>
              </w:rPr>
              <w:t>Renumbered paragraph which combines former paragraphs 5.23.4 &amp; 5.23.5.</w:t>
            </w:r>
          </w:p>
        </w:tc>
      </w:tr>
      <w:tr w:rsidR="001C0AD4" w14:paraId="266DA4D4" w14:textId="77777777" w:rsidTr="009B6A89">
        <w:tc>
          <w:tcPr>
            <w:tcW w:w="1261" w:type="dxa"/>
            <w:gridSpan w:val="2"/>
            <w:tcBorders>
              <w:top w:val="single" w:sz="4" w:space="0" w:color="auto"/>
              <w:left w:val="single" w:sz="18" w:space="0" w:color="auto"/>
              <w:bottom w:val="single" w:sz="4" w:space="0" w:color="auto"/>
            </w:tcBorders>
          </w:tcPr>
          <w:p w14:paraId="41C47C3E"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29DF1E62" w14:textId="4E36A08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F9D507E" w14:textId="77777777" w:rsidR="001C0AD4" w:rsidRDefault="001C0AD4" w:rsidP="001C0AD4">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0125E923" w14:textId="77777777" w:rsidR="001C0AD4" w:rsidRDefault="001C0AD4" w:rsidP="001C0AD4">
            <w:pPr>
              <w:jc w:val="both"/>
              <w:rPr>
                <w:rFonts w:ascii="Arial" w:hAnsi="Arial" w:cs="Arial"/>
                <w:color w:val="000000"/>
              </w:rPr>
            </w:pPr>
            <w:r>
              <w:rPr>
                <w:rFonts w:ascii="Arial" w:hAnsi="Arial" w:cs="Arial"/>
                <w:color w:val="000000"/>
              </w:rPr>
              <w:t>Renumbered paragraph – formerly 5.23.6.</w:t>
            </w:r>
          </w:p>
        </w:tc>
      </w:tr>
      <w:tr w:rsidR="001C0AD4" w14:paraId="0A3FC67D" w14:textId="77777777" w:rsidTr="009B6A89">
        <w:tc>
          <w:tcPr>
            <w:tcW w:w="1261" w:type="dxa"/>
            <w:gridSpan w:val="2"/>
            <w:tcBorders>
              <w:top w:val="single" w:sz="4" w:space="0" w:color="auto"/>
              <w:left w:val="single" w:sz="18" w:space="0" w:color="auto"/>
              <w:bottom w:val="single" w:sz="4" w:space="0" w:color="auto"/>
            </w:tcBorders>
          </w:tcPr>
          <w:p w14:paraId="57592CE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131DC2F4" w14:textId="1C34A2F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7CCB8A5" w14:textId="77777777" w:rsidR="001C0AD4" w:rsidRDefault="001C0AD4" w:rsidP="001C0AD4">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03D48004" w14:textId="77777777" w:rsidR="001C0AD4" w:rsidRDefault="001C0AD4" w:rsidP="001C0AD4">
            <w:pPr>
              <w:jc w:val="both"/>
              <w:rPr>
                <w:rFonts w:ascii="Arial" w:hAnsi="Arial" w:cs="Arial"/>
                <w:color w:val="000000"/>
              </w:rPr>
            </w:pPr>
            <w:r>
              <w:rPr>
                <w:rFonts w:ascii="Arial" w:hAnsi="Arial" w:cs="Arial"/>
                <w:color w:val="000000"/>
              </w:rPr>
              <w:t>Renumbered paragraph – formerly 5.23.7.</w:t>
            </w:r>
          </w:p>
        </w:tc>
      </w:tr>
      <w:tr w:rsidR="001C0AD4" w14:paraId="1A5ABB21" w14:textId="77777777" w:rsidTr="009B6A89">
        <w:tc>
          <w:tcPr>
            <w:tcW w:w="1261" w:type="dxa"/>
            <w:gridSpan w:val="2"/>
            <w:tcBorders>
              <w:top w:val="single" w:sz="4" w:space="0" w:color="auto"/>
              <w:left w:val="single" w:sz="18" w:space="0" w:color="auto"/>
              <w:bottom w:val="single" w:sz="4" w:space="0" w:color="auto"/>
            </w:tcBorders>
          </w:tcPr>
          <w:p w14:paraId="4BAE6341"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7C229724" w14:textId="178F564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0D3ACF" w14:textId="77777777" w:rsidR="001C0AD4" w:rsidRDefault="001C0AD4" w:rsidP="001C0AD4">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5496056B" w14:textId="77777777" w:rsidR="001C0AD4" w:rsidRDefault="001C0AD4" w:rsidP="001C0AD4">
            <w:pPr>
              <w:jc w:val="both"/>
              <w:rPr>
                <w:rFonts w:ascii="Arial" w:hAnsi="Arial" w:cs="Arial"/>
                <w:color w:val="000000"/>
              </w:rPr>
            </w:pPr>
            <w:r>
              <w:rPr>
                <w:rFonts w:ascii="Arial" w:hAnsi="Arial" w:cs="Arial"/>
                <w:color w:val="000000"/>
              </w:rPr>
              <w:t xml:space="preserve">Paragraph entitled “Effect of TTO on associated criminal proceedings” contains some material formerly in old paragraph 5.23.3 together with an added extract from the case of </w:t>
            </w:r>
            <w:r w:rsidRPr="00B44699">
              <w:rPr>
                <w:rFonts w:ascii="Arial" w:hAnsi="Arial" w:cs="Arial"/>
                <w:i/>
                <w:color w:val="000000"/>
              </w:rPr>
              <w:t>Victoria Police v HW</w:t>
            </w:r>
            <w:r>
              <w:rPr>
                <w:rFonts w:ascii="Arial" w:hAnsi="Arial" w:cs="Arial"/>
                <w:color w:val="000000"/>
              </w:rPr>
              <w:t xml:space="preserve"> [2010] VChC 1.</w:t>
            </w:r>
          </w:p>
        </w:tc>
      </w:tr>
      <w:tr w:rsidR="001C0AD4" w14:paraId="3A8DDC3C" w14:textId="77777777" w:rsidTr="009B6A89">
        <w:tc>
          <w:tcPr>
            <w:tcW w:w="1261" w:type="dxa"/>
            <w:gridSpan w:val="2"/>
            <w:tcBorders>
              <w:top w:val="single" w:sz="4" w:space="0" w:color="auto"/>
              <w:left w:val="single" w:sz="18" w:space="0" w:color="auto"/>
              <w:bottom w:val="single" w:sz="4" w:space="0" w:color="auto"/>
            </w:tcBorders>
          </w:tcPr>
          <w:p w14:paraId="25C9B1FD"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5BDF7F3" w14:textId="1285436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3DDF23B" w14:textId="77777777" w:rsidR="001C0AD4" w:rsidRDefault="001C0AD4" w:rsidP="001C0AD4">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14A289D1" w14:textId="77777777" w:rsidR="001C0AD4" w:rsidRDefault="001C0AD4" w:rsidP="001C0AD4">
            <w:pPr>
              <w:jc w:val="both"/>
              <w:rPr>
                <w:rFonts w:ascii="Arial" w:hAnsi="Arial" w:cs="Arial"/>
                <w:color w:val="000000"/>
              </w:rPr>
            </w:pPr>
            <w:r>
              <w:rPr>
                <w:rFonts w:ascii="Arial" w:hAnsi="Arial" w:cs="Arial"/>
                <w:color w:val="000000"/>
              </w:rPr>
              <w:t>Renumbered paragraph – formerly 5.23.8.  Updated statistics to include 2010/11.</w:t>
            </w:r>
          </w:p>
        </w:tc>
      </w:tr>
      <w:tr w:rsidR="001C0AD4" w14:paraId="299E9823" w14:textId="77777777" w:rsidTr="009B6A89">
        <w:tc>
          <w:tcPr>
            <w:tcW w:w="1261" w:type="dxa"/>
            <w:gridSpan w:val="2"/>
            <w:tcBorders>
              <w:top w:val="single" w:sz="4" w:space="0" w:color="auto"/>
              <w:left w:val="single" w:sz="18" w:space="0" w:color="auto"/>
              <w:bottom w:val="single" w:sz="4" w:space="0" w:color="auto"/>
            </w:tcBorders>
          </w:tcPr>
          <w:p w14:paraId="6F46C44F"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08E5F4BA" w14:textId="0E1B7A6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EA37F1"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4C71177B" w14:textId="77777777" w:rsidR="001C0AD4" w:rsidRDefault="001C0AD4" w:rsidP="001C0AD4">
            <w:pPr>
              <w:jc w:val="both"/>
              <w:rPr>
                <w:rFonts w:ascii="Arial" w:hAnsi="Arial" w:cs="Arial"/>
                <w:color w:val="000000"/>
              </w:rPr>
            </w:pPr>
            <w:r>
              <w:rPr>
                <w:rFonts w:ascii="Arial" w:hAnsi="Arial" w:cs="Arial"/>
                <w:color w:val="000000"/>
              </w:rPr>
              <w:t>Renumbered paragraph – formerly 5.23.9.</w:t>
            </w:r>
          </w:p>
        </w:tc>
      </w:tr>
      <w:tr w:rsidR="001C0AD4" w14:paraId="13AC0649" w14:textId="77777777" w:rsidTr="009B6A89">
        <w:tc>
          <w:tcPr>
            <w:tcW w:w="1261" w:type="dxa"/>
            <w:gridSpan w:val="2"/>
            <w:tcBorders>
              <w:top w:val="single" w:sz="4" w:space="0" w:color="auto"/>
              <w:left w:val="single" w:sz="18" w:space="0" w:color="auto"/>
              <w:bottom w:val="single" w:sz="4" w:space="0" w:color="auto"/>
            </w:tcBorders>
          </w:tcPr>
          <w:p w14:paraId="443F3102"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4747FFB4" w14:textId="6473F34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0297E66" w14:textId="77777777" w:rsidR="001C0AD4" w:rsidRDefault="001C0AD4" w:rsidP="001C0AD4">
            <w:pPr>
              <w:jc w:val="center"/>
              <w:rPr>
                <w:lang w:val="en-AU"/>
              </w:rPr>
            </w:pPr>
            <w:r>
              <w:rPr>
                <w:lang w:val="en-AU"/>
              </w:rPr>
              <w:t>6FV.9.1</w:t>
            </w:r>
          </w:p>
        </w:tc>
        <w:tc>
          <w:tcPr>
            <w:tcW w:w="4802" w:type="dxa"/>
            <w:gridSpan w:val="2"/>
            <w:tcBorders>
              <w:top w:val="single" w:sz="4" w:space="0" w:color="auto"/>
              <w:bottom w:val="single" w:sz="4" w:space="0" w:color="auto"/>
              <w:right w:val="single" w:sz="18" w:space="0" w:color="auto"/>
            </w:tcBorders>
          </w:tcPr>
          <w:p w14:paraId="42E2D902" w14:textId="77777777" w:rsidR="001C0AD4" w:rsidRDefault="001C0AD4" w:rsidP="001C0AD4">
            <w:pPr>
              <w:jc w:val="both"/>
              <w:rPr>
                <w:rFonts w:ascii="Arial" w:hAnsi="Arial" w:cs="Arial"/>
                <w:color w:val="000000"/>
              </w:rPr>
            </w:pPr>
            <w:r>
              <w:rPr>
                <w:rFonts w:ascii="Arial" w:hAnsi="Arial" w:cs="Arial"/>
                <w:color w:val="000000"/>
              </w:rPr>
              <w:t xml:space="preserve">New reference to cases of </w:t>
            </w:r>
            <w:r w:rsidRPr="00544C32">
              <w:rPr>
                <w:rFonts w:ascii="Arial" w:hAnsi="Arial" w:cs="Arial"/>
                <w:i/>
                <w:color w:val="000000"/>
              </w:rPr>
              <w:t>Zion-Shalom v Magistrates’ Court of Victoria &amp; Ors (No.1)</w:t>
            </w:r>
            <w:r>
              <w:rPr>
                <w:rFonts w:ascii="Arial" w:hAnsi="Arial" w:cs="Arial"/>
                <w:color w:val="000000"/>
              </w:rPr>
              <w:t xml:space="preserve"> [2009] VSC 476 &amp;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w:t>
            </w:r>
          </w:p>
        </w:tc>
      </w:tr>
      <w:tr w:rsidR="001C0AD4" w14:paraId="1EFFB5DE" w14:textId="77777777" w:rsidTr="009B6A89">
        <w:tc>
          <w:tcPr>
            <w:tcW w:w="1261" w:type="dxa"/>
            <w:gridSpan w:val="2"/>
            <w:tcBorders>
              <w:top w:val="single" w:sz="4" w:space="0" w:color="auto"/>
              <w:left w:val="single" w:sz="18" w:space="0" w:color="auto"/>
              <w:bottom w:val="single" w:sz="4" w:space="0" w:color="auto"/>
            </w:tcBorders>
          </w:tcPr>
          <w:p w14:paraId="4979C8DB" w14:textId="77777777" w:rsidR="001C0AD4" w:rsidRDefault="001C0AD4" w:rsidP="001C0AD4">
            <w:pPr>
              <w:keepNext/>
              <w:keepLines/>
              <w:rPr>
                <w:lang w:val="en-AU"/>
              </w:rPr>
            </w:pPr>
            <w:r>
              <w:rPr>
                <w:lang w:val="en-AU"/>
              </w:rPr>
              <w:t>28/05/12</w:t>
            </w:r>
          </w:p>
        </w:tc>
        <w:tc>
          <w:tcPr>
            <w:tcW w:w="836" w:type="dxa"/>
            <w:tcBorders>
              <w:top w:val="single" w:sz="4" w:space="0" w:color="auto"/>
              <w:bottom w:val="single" w:sz="4" w:space="0" w:color="auto"/>
            </w:tcBorders>
          </w:tcPr>
          <w:p w14:paraId="601B4516" w14:textId="5C3590A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1363A6E" w14:textId="77777777" w:rsidR="001C0AD4" w:rsidRDefault="001C0AD4" w:rsidP="001C0AD4">
            <w:pPr>
              <w:jc w:val="center"/>
              <w:rPr>
                <w:lang w:val="en-AU"/>
              </w:rPr>
            </w:pPr>
            <w:r>
              <w:rPr>
                <w:lang w:val="en-AU"/>
              </w:rPr>
              <w:t>6FV.9.4</w:t>
            </w:r>
          </w:p>
        </w:tc>
        <w:tc>
          <w:tcPr>
            <w:tcW w:w="4802" w:type="dxa"/>
            <w:gridSpan w:val="2"/>
            <w:tcBorders>
              <w:top w:val="single" w:sz="4" w:space="0" w:color="auto"/>
              <w:bottom w:val="single" w:sz="4" w:space="0" w:color="auto"/>
              <w:right w:val="single" w:sz="18" w:space="0" w:color="auto"/>
            </w:tcBorders>
          </w:tcPr>
          <w:p w14:paraId="686C54D7" w14:textId="77777777" w:rsidR="001C0AD4" w:rsidRDefault="001C0AD4" w:rsidP="001C0AD4">
            <w:pPr>
              <w:jc w:val="both"/>
              <w:rPr>
                <w:rFonts w:ascii="Arial" w:hAnsi="Arial" w:cs="Arial"/>
                <w:color w:val="000000"/>
              </w:rPr>
            </w:pPr>
            <w:r>
              <w:rPr>
                <w:rFonts w:ascii="Arial" w:hAnsi="Arial" w:cs="Arial"/>
                <w:color w:val="000000"/>
              </w:rPr>
              <w:t xml:space="preserve">Extract from case of </w:t>
            </w:r>
            <w:r w:rsidRPr="00544C32">
              <w:rPr>
                <w:rFonts w:ascii="Arial" w:hAnsi="Arial" w:cs="Arial"/>
                <w:i/>
                <w:color w:val="000000"/>
              </w:rPr>
              <w:t>Zion-Shalom v Magistrates’ Court of Victoria &amp; Ors (No.</w:t>
            </w:r>
            <w:r>
              <w:rPr>
                <w:rFonts w:ascii="Arial" w:hAnsi="Arial" w:cs="Arial"/>
                <w:i/>
                <w:color w:val="000000"/>
              </w:rPr>
              <w:t>2</w:t>
            </w:r>
            <w:r w:rsidRPr="00544C32">
              <w:rPr>
                <w:rFonts w:ascii="Arial" w:hAnsi="Arial" w:cs="Arial"/>
                <w:i/>
                <w:color w:val="000000"/>
              </w:rPr>
              <w:t>)</w:t>
            </w:r>
            <w:r>
              <w:rPr>
                <w:rFonts w:ascii="Arial" w:hAnsi="Arial" w:cs="Arial"/>
                <w:color w:val="000000"/>
              </w:rPr>
              <w:t xml:space="preserve"> [2009] VSC 477 at [9], [10] &amp; [12].</w:t>
            </w:r>
          </w:p>
        </w:tc>
      </w:tr>
      <w:tr w:rsidR="001C0AD4" w14:paraId="18C493EE" w14:textId="77777777" w:rsidTr="009B6A89">
        <w:tc>
          <w:tcPr>
            <w:tcW w:w="1261" w:type="dxa"/>
            <w:gridSpan w:val="2"/>
            <w:tcBorders>
              <w:top w:val="single" w:sz="4" w:space="0" w:color="auto"/>
              <w:left w:val="single" w:sz="18" w:space="0" w:color="auto"/>
              <w:bottom w:val="single" w:sz="4" w:space="0" w:color="auto"/>
            </w:tcBorders>
          </w:tcPr>
          <w:p w14:paraId="52F0BF7E"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78EF274D" w14:textId="1CD0DAA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9C3AFB5" w14:textId="77777777" w:rsidR="001C0AD4" w:rsidRDefault="001C0AD4" w:rsidP="001C0AD4">
            <w:pPr>
              <w:jc w:val="center"/>
              <w:rPr>
                <w:lang w:val="en-AU"/>
              </w:rPr>
            </w:pPr>
            <w:r>
              <w:rPr>
                <w:lang w:val="en-AU"/>
              </w:rPr>
              <w:t>6PS.5</w:t>
            </w:r>
          </w:p>
        </w:tc>
        <w:tc>
          <w:tcPr>
            <w:tcW w:w="4802" w:type="dxa"/>
            <w:gridSpan w:val="2"/>
            <w:tcBorders>
              <w:top w:val="single" w:sz="4" w:space="0" w:color="auto"/>
              <w:bottom w:val="single" w:sz="4" w:space="0" w:color="auto"/>
              <w:right w:val="single" w:sz="18" w:space="0" w:color="auto"/>
            </w:tcBorders>
          </w:tcPr>
          <w:p w14:paraId="33387A9C" w14:textId="77777777" w:rsidR="001C0AD4" w:rsidRDefault="001C0AD4" w:rsidP="001C0AD4">
            <w:pPr>
              <w:jc w:val="both"/>
              <w:rPr>
                <w:rFonts w:ascii="Arial" w:hAnsi="Arial" w:cs="Arial"/>
                <w:color w:val="000000"/>
              </w:rPr>
            </w:pPr>
            <w:r>
              <w:rPr>
                <w:rFonts w:ascii="Arial" w:hAnsi="Arial" w:cs="Arial"/>
                <w:color w:val="000000"/>
              </w:rPr>
              <w:t xml:space="preserve">Reference to new case of </w:t>
            </w:r>
            <w:r w:rsidRPr="00544C32">
              <w:rPr>
                <w:rFonts w:ascii="Arial" w:hAnsi="Arial" w:cs="Arial"/>
                <w:i/>
                <w:color w:val="000000"/>
              </w:rPr>
              <w:t>R v Bouras</w:t>
            </w:r>
            <w:r>
              <w:rPr>
                <w:rFonts w:ascii="Arial" w:hAnsi="Arial" w:cs="Arial"/>
                <w:color w:val="000000"/>
              </w:rPr>
              <w:t xml:space="preserve"> [2012] VSC 77.</w:t>
            </w:r>
          </w:p>
        </w:tc>
      </w:tr>
      <w:tr w:rsidR="001C0AD4" w14:paraId="661AFDE3" w14:textId="77777777" w:rsidTr="009B6A89">
        <w:tc>
          <w:tcPr>
            <w:tcW w:w="1261" w:type="dxa"/>
            <w:gridSpan w:val="2"/>
            <w:tcBorders>
              <w:top w:val="single" w:sz="4" w:space="0" w:color="auto"/>
              <w:left w:val="single" w:sz="18" w:space="0" w:color="auto"/>
              <w:bottom w:val="single" w:sz="4" w:space="0" w:color="auto"/>
            </w:tcBorders>
          </w:tcPr>
          <w:p w14:paraId="486BE275"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6DDB89E7" w14:textId="172DEDE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A46563C" w14:textId="77777777" w:rsidR="001C0AD4" w:rsidRDefault="001C0AD4" w:rsidP="001C0AD4">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17670441" w14:textId="77777777" w:rsidR="001C0AD4" w:rsidRDefault="001C0AD4" w:rsidP="001C0AD4">
            <w:pPr>
              <w:jc w:val="both"/>
              <w:rPr>
                <w:rFonts w:ascii="Arial" w:hAnsi="Arial" w:cs="Arial"/>
                <w:color w:val="000000"/>
              </w:rPr>
            </w:pPr>
            <w:r>
              <w:rPr>
                <w:rFonts w:ascii="Arial" w:hAnsi="Arial" w:cs="Arial"/>
                <w:color w:val="000000"/>
              </w:rPr>
              <w:t xml:space="preserve">Extract from new case of </w:t>
            </w:r>
            <w:r w:rsidRPr="00544C32">
              <w:rPr>
                <w:rFonts w:ascii="Arial" w:hAnsi="Arial" w:cs="Arial"/>
                <w:i/>
                <w:color w:val="000000"/>
              </w:rPr>
              <w:t>R v Bouras</w:t>
            </w:r>
            <w:r>
              <w:rPr>
                <w:rFonts w:ascii="Arial" w:hAnsi="Arial" w:cs="Arial"/>
                <w:color w:val="000000"/>
              </w:rPr>
              <w:t xml:space="preserve"> [2012] VSC 77 at [52].</w:t>
            </w:r>
          </w:p>
        </w:tc>
      </w:tr>
      <w:tr w:rsidR="001C0AD4" w14:paraId="4D597155" w14:textId="77777777" w:rsidTr="009B6A89">
        <w:tc>
          <w:tcPr>
            <w:tcW w:w="1261" w:type="dxa"/>
            <w:gridSpan w:val="2"/>
            <w:tcBorders>
              <w:top w:val="single" w:sz="4" w:space="0" w:color="auto"/>
              <w:left w:val="single" w:sz="18" w:space="0" w:color="auto"/>
              <w:bottom w:val="single" w:sz="4" w:space="0" w:color="auto"/>
            </w:tcBorders>
          </w:tcPr>
          <w:p w14:paraId="348AEA39" w14:textId="77777777" w:rsidR="001C0AD4" w:rsidRDefault="001C0AD4" w:rsidP="001C0AD4">
            <w:pPr>
              <w:rPr>
                <w:lang w:val="en-AU"/>
              </w:rPr>
            </w:pPr>
            <w:r>
              <w:rPr>
                <w:lang w:val="en-AU"/>
              </w:rPr>
              <w:t>28/05/12</w:t>
            </w:r>
          </w:p>
        </w:tc>
        <w:tc>
          <w:tcPr>
            <w:tcW w:w="836" w:type="dxa"/>
            <w:tcBorders>
              <w:top w:val="single" w:sz="4" w:space="0" w:color="auto"/>
              <w:bottom w:val="single" w:sz="4" w:space="0" w:color="auto"/>
            </w:tcBorders>
          </w:tcPr>
          <w:p w14:paraId="504850BE" w14:textId="5CBC8CC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14E602B"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36CC0E9D" w14:textId="77777777" w:rsidR="001C0AD4" w:rsidRDefault="001C0AD4" w:rsidP="001C0AD4">
            <w:pPr>
              <w:jc w:val="both"/>
              <w:rPr>
                <w:rFonts w:ascii="Arial" w:hAnsi="Arial" w:cs="Arial"/>
                <w:color w:val="000000"/>
              </w:rPr>
            </w:pPr>
            <w:r>
              <w:rPr>
                <w:rFonts w:ascii="Arial" w:hAnsi="Arial" w:cs="Arial"/>
                <w:bCs/>
              </w:rPr>
              <w:t>Addition of statistics for 2010/11.  Small consequential change to the commentary.  Deletion of statistics for 2001/02 due to space constraints.</w:t>
            </w:r>
          </w:p>
        </w:tc>
      </w:tr>
      <w:tr w:rsidR="001C0AD4" w14:paraId="614CE2C2" w14:textId="77777777" w:rsidTr="009B6A89">
        <w:tc>
          <w:tcPr>
            <w:tcW w:w="1261" w:type="dxa"/>
            <w:gridSpan w:val="2"/>
            <w:tcBorders>
              <w:top w:val="single" w:sz="4" w:space="0" w:color="auto"/>
              <w:left w:val="single" w:sz="18" w:space="0" w:color="auto"/>
              <w:bottom w:val="single" w:sz="4" w:space="0" w:color="auto"/>
            </w:tcBorders>
          </w:tcPr>
          <w:p w14:paraId="7B5D9614"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5053730D" w14:textId="5289C7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C71A83E"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F50294B"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105688">
              <w:rPr>
                <w:rFonts w:ascii="Arial" w:hAnsi="Arial" w:cs="Arial"/>
                <w:i/>
                <w:color w:val="000000"/>
              </w:rPr>
              <w:t>Jeffrey v Schubert &amp; Anor</w:t>
            </w:r>
            <w:r>
              <w:rPr>
                <w:rFonts w:ascii="Arial" w:hAnsi="Arial" w:cs="Arial"/>
                <w:color w:val="000000"/>
              </w:rPr>
              <w:t xml:space="preserve"> [2012] VSC 144.</w:t>
            </w:r>
          </w:p>
        </w:tc>
      </w:tr>
      <w:tr w:rsidR="001C0AD4" w14:paraId="50B6E6BC" w14:textId="77777777" w:rsidTr="009B6A89">
        <w:tc>
          <w:tcPr>
            <w:tcW w:w="1261" w:type="dxa"/>
            <w:gridSpan w:val="2"/>
            <w:tcBorders>
              <w:top w:val="single" w:sz="4" w:space="0" w:color="auto"/>
              <w:left w:val="single" w:sz="18" w:space="0" w:color="auto"/>
              <w:bottom w:val="single" w:sz="4" w:space="0" w:color="auto"/>
            </w:tcBorders>
          </w:tcPr>
          <w:p w14:paraId="5DA41560"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7AD4E91A" w14:textId="0E554DA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4FF737E" w14:textId="77777777" w:rsidR="001C0AD4" w:rsidRDefault="001C0AD4" w:rsidP="001C0AD4">
            <w:pPr>
              <w:jc w:val="center"/>
              <w:rPr>
                <w:lang w:val="en-AU"/>
              </w:rPr>
            </w:pPr>
            <w:r>
              <w:rPr>
                <w:lang w:val="en-AU"/>
              </w:rPr>
              <w:t>10.3.7</w:t>
            </w:r>
          </w:p>
        </w:tc>
        <w:tc>
          <w:tcPr>
            <w:tcW w:w="4802" w:type="dxa"/>
            <w:gridSpan w:val="2"/>
            <w:tcBorders>
              <w:top w:val="single" w:sz="4" w:space="0" w:color="auto"/>
              <w:bottom w:val="single" w:sz="4" w:space="0" w:color="auto"/>
              <w:right w:val="single" w:sz="18" w:space="0" w:color="auto"/>
            </w:tcBorders>
          </w:tcPr>
          <w:p w14:paraId="66FE9C16" w14:textId="77777777" w:rsidR="001C0AD4" w:rsidRDefault="001C0AD4" w:rsidP="001C0AD4">
            <w:pPr>
              <w:jc w:val="both"/>
              <w:rPr>
                <w:rFonts w:ascii="Arial" w:hAnsi="Arial" w:cs="Arial"/>
                <w:color w:val="000000"/>
              </w:rPr>
            </w:pPr>
            <w:r>
              <w:rPr>
                <w:rFonts w:ascii="Arial" w:hAnsi="Arial" w:cs="Arial"/>
                <w:color w:val="000000"/>
              </w:rPr>
              <w:t xml:space="preserve">New paragraph entitled “Withdrawal of guilty plea”.  New case of </w:t>
            </w:r>
            <w:r w:rsidRPr="00105688">
              <w:rPr>
                <w:rFonts w:ascii="Arial" w:hAnsi="Arial" w:cs="Arial"/>
                <w:i/>
                <w:color w:val="000000"/>
              </w:rPr>
              <w:t>R v Mokbel (Change of Pleas)</w:t>
            </w:r>
            <w:r>
              <w:rPr>
                <w:rFonts w:ascii="Arial" w:hAnsi="Arial" w:cs="Arial"/>
                <w:color w:val="000000"/>
              </w:rPr>
              <w:t xml:space="preserve"> [2012] VSC 86 at [259]-[261].</w:t>
            </w:r>
          </w:p>
        </w:tc>
      </w:tr>
      <w:tr w:rsidR="001C0AD4" w14:paraId="73ED8E17" w14:textId="77777777" w:rsidTr="009B6A89">
        <w:tc>
          <w:tcPr>
            <w:tcW w:w="1261" w:type="dxa"/>
            <w:gridSpan w:val="2"/>
            <w:tcBorders>
              <w:top w:val="single" w:sz="4" w:space="0" w:color="auto"/>
              <w:left w:val="single" w:sz="18" w:space="0" w:color="auto"/>
              <w:bottom w:val="single" w:sz="4" w:space="0" w:color="auto"/>
            </w:tcBorders>
          </w:tcPr>
          <w:p w14:paraId="13BEA5F9"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13F1F59C" w14:textId="23C4203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682555"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6A6D088A" w14:textId="77777777" w:rsidR="001C0AD4" w:rsidRDefault="001C0AD4" w:rsidP="001C0AD4">
            <w:pPr>
              <w:jc w:val="both"/>
              <w:rPr>
                <w:rFonts w:ascii="Arial" w:hAnsi="Arial" w:cs="Arial"/>
                <w:bCs/>
              </w:rPr>
            </w:pPr>
            <w:r>
              <w:rPr>
                <w:rFonts w:ascii="Arial" w:hAnsi="Arial" w:cs="Arial"/>
                <w:bCs/>
              </w:rPr>
              <w:t>Renumbered paragraph – formerly 10.3.7.</w:t>
            </w:r>
          </w:p>
        </w:tc>
      </w:tr>
      <w:tr w:rsidR="001C0AD4" w14:paraId="0180F4CF" w14:textId="77777777" w:rsidTr="009B6A89">
        <w:tc>
          <w:tcPr>
            <w:tcW w:w="1261" w:type="dxa"/>
            <w:gridSpan w:val="2"/>
            <w:tcBorders>
              <w:top w:val="single" w:sz="4" w:space="0" w:color="auto"/>
              <w:left w:val="single" w:sz="18" w:space="0" w:color="auto"/>
              <w:bottom w:val="single" w:sz="4" w:space="0" w:color="auto"/>
            </w:tcBorders>
          </w:tcPr>
          <w:p w14:paraId="7B710123"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3945946D" w14:textId="28ECB38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D5BE50D"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096EFA32" w14:textId="77777777" w:rsidR="001C0AD4" w:rsidRDefault="001C0AD4" w:rsidP="001C0AD4">
            <w:pPr>
              <w:jc w:val="both"/>
              <w:rPr>
                <w:rFonts w:ascii="Arial" w:hAnsi="Arial" w:cs="Arial"/>
                <w:bCs/>
              </w:rPr>
            </w:pPr>
            <w:r>
              <w:rPr>
                <w:rFonts w:ascii="Arial" w:hAnsi="Arial" w:cs="Arial"/>
                <w:bCs/>
              </w:rPr>
              <w:t>Renumbered paragraph – formerly 10.3.8.</w:t>
            </w:r>
          </w:p>
        </w:tc>
      </w:tr>
      <w:tr w:rsidR="001C0AD4" w14:paraId="06EE4DA2" w14:textId="77777777" w:rsidTr="009B6A89">
        <w:tc>
          <w:tcPr>
            <w:tcW w:w="1261" w:type="dxa"/>
            <w:gridSpan w:val="2"/>
            <w:tcBorders>
              <w:top w:val="single" w:sz="4" w:space="0" w:color="auto"/>
              <w:left w:val="single" w:sz="18" w:space="0" w:color="auto"/>
              <w:bottom w:val="single" w:sz="4" w:space="0" w:color="auto"/>
            </w:tcBorders>
          </w:tcPr>
          <w:p w14:paraId="4B3C55DB" w14:textId="77777777" w:rsidR="001C0AD4" w:rsidRDefault="001C0AD4" w:rsidP="001C0AD4">
            <w:pPr>
              <w:rPr>
                <w:lang w:val="en-AU"/>
              </w:rPr>
            </w:pPr>
            <w:r>
              <w:rPr>
                <w:lang w:val="en-AU"/>
              </w:rPr>
              <w:t>02/05/12</w:t>
            </w:r>
          </w:p>
        </w:tc>
        <w:tc>
          <w:tcPr>
            <w:tcW w:w="836" w:type="dxa"/>
            <w:tcBorders>
              <w:top w:val="single" w:sz="4" w:space="0" w:color="auto"/>
              <w:bottom w:val="single" w:sz="4" w:space="0" w:color="auto"/>
            </w:tcBorders>
          </w:tcPr>
          <w:p w14:paraId="64B6964A" w14:textId="2A58DB5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BB0711F" w14:textId="77777777" w:rsidR="001C0AD4" w:rsidRDefault="001C0AD4" w:rsidP="001C0AD4">
            <w:pPr>
              <w:jc w:val="center"/>
              <w:rPr>
                <w:lang w:val="en-AU"/>
              </w:rPr>
            </w:pPr>
            <w:r>
              <w:rPr>
                <w:lang w:val="en-AU"/>
              </w:rPr>
              <w:t>10.3.10</w:t>
            </w:r>
          </w:p>
        </w:tc>
        <w:tc>
          <w:tcPr>
            <w:tcW w:w="4802" w:type="dxa"/>
            <w:gridSpan w:val="2"/>
            <w:tcBorders>
              <w:top w:val="single" w:sz="4" w:space="0" w:color="auto"/>
              <w:bottom w:val="single" w:sz="4" w:space="0" w:color="auto"/>
              <w:right w:val="single" w:sz="18" w:space="0" w:color="auto"/>
            </w:tcBorders>
          </w:tcPr>
          <w:p w14:paraId="4AF07CBD" w14:textId="77777777" w:rsidR="001C0AD4" w:rsidRDefault="001C0AD4" w:rsidP="001C0AD4">
            <w:pPr>
              <w:jc w:val="both"/>
              <w:rPr>
                <w:rFonts w:ascii="Arial" w:hAnsi="Arial" w:cs="Arial"/>
                <w:bCs/>
              </w:rPr>
            </w:pPr>
            <w:r>
              <w:rPr>
                <w:rFonts w:ascii="Arial" w:hAnsi="Arial" w:cs="Arial"/>
                <w:bCs/>
              </w:rPr>
              <w:t>Renumbered paragraph – formerly 10.3.9.</w:t>
            </w:r>
          </w:p>
        </w:tc>
      </w:tr>
      <w:tr w:rsidR="001C0AD4" w14:paraId="4F506103" w14:textId="77777777" w:rsidTr="009B6A89">
        <w:tc>
          <w:tcPr>
            <w:tcW w:w="1261" w:type="dxa"/>
            <w:gridSpan w:val="2"/>
            <w:tcBorders>
              <w:top w:val="single" w:sz="4" w:space="0" w:color="auto"/>
              <w:left w:val="single" w:sz="18" w:space="0" w:color="auto"/>
              <w:bottom w:val="single" w:sz="4" w:space="0" w:color="auto"/>
            </w:tcBorders>
          </w:tcPr>
          <w:p w14:paraId="7F24F3B3"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47A60E8A" w14:textId="70BCF03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888AF5B"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BC0D20" w14:textId="77777777" w:rsidR="001C0AD4" w:rsidRDefault="001C0AD4" w:rsidP="001C0AD4">
            <w:pPr>
              <w:jc w:val="both"/>
              <w:rPr>
                <w:rFonts w:ascii="Arial" w:hAnsi="Arial" w:cs="Arial"/>
                <w:color w:val="000000"/>
              </w:rPr>
            </w:pPr>
            <w:r>
              <w:rPr>
                <w:rFonts w:ascii="Arial" w:hAnsi="Arial" w:cs="Arial"/>
                <w:color w:val="000000"/>
              </w:rPr>
              <w:t xml:space="preserve">Reference to case of </w:t>
            </w:r>
            <w:r w:rsidRPr="00D00403">
              <w:rPr>
                <w:rFonts w:ascii="Arial" w:hAnsi="Arial" w:cs="Arial"/>
                <w:i/>
                <w:color w:val="000000"/>
              </w:rPr>
              <w:t>R v Edward Drash</w:t>
            </w:r>
            <w:r>
              <w:rPr>
                <w:rFonts w:ascii="Arial" w:hAnsi="Arial" w:cs="Arial"/>
                <w:color w:val="000000"/>
              </w:rPr>
              <w:t xml:space="preserve"> [2012] VSCA 33 at [64]-[89].</w:t>
            </w:r>
          </w:p>
        </w:tc>
      </w:tr>
      <w:tr w:rsidR="001C0AD4" w14:paraId="5999AFFE" w14:textId="77777777" w:rsidTr="009B6A89">
        <w:tc>
          <w:tcPr>
            <w:tcW w:w="1261" w:type="dxa"/>
            <w:gridSpan w:val="2"/>
            <w:tcBorders>
              <w:top w:val="single" w:sz="4" w:space="0" w:color="auto"/>
              <w:left w:val="single" w:sz="18" w:space="0" w:color="auto"/>
              <w:bottom w:val="single" w:sz="4" w:space="0" w:color="auto"/>
            </w:tcBorders>
          </w:tcPr>
          <w:p w14:paraId="59A68881"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64CFA397" w14:textId="7F3605C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CC3B2D2"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AAFE965" w14:textId="77777777" w:rsidR="001C0AD4" w:rsidRDefault="001C0AD4" w:rsidP="001C0AD4">
            <w:pPr>
              <w:jc w:val="both"/>
              <w:rPr>
                <w:rFonts w:ascii="Arial" w:hAnsi="Arial" w:cs="Arial"/>
                <w:color w:val="000000"/>
              </w:rPr>
            </w:pPr>
            <w:r>
              <w:rPr>
                <w:rFonts w:ascii="Arial" w:hAnsi="Arial" w:cs="Arial"/>
                <w:color w:val="000000"/>
              </w:rPr>
              <w:t xml:space="preserve">New paragraph entitled “The rule in Jones v Dunkel”.  Cases of </w:t>
            </w:r>
            <w:r w:rsidRPr="009F4725">
              <w:rPr>
                <w:rFonts w:ascii="Arial" w:hAnsi="Arial" w:cs="Arial"/>
                <w:i/>
                <w:color w:val="000000"/>
              </w:rPr>
              <w:t>Jones v Dunkel</w:t>
            </w:r>
            <w:r>
              <w:rPr>
                <w:rFonts w:ascii="Arial" w:hAnsi="Arial" w:cs="Arial"/>
                <w:color w:val="000000"/>
              </w:rPr>
              <w:t xml:space="preserve"> (1959) 101 CLR 298; </w:t>
            </w:r>
            <w:r w:rsidRPr="009F4725">
              <w:rPr>
                <w:rFonts w:ascii="Arial" w:hAnsi="Arial" w:cs="Arial"/>
                <w:i/>
                <w:color w:val="000000"/>
              </w:rPr>
              <w:t>Goddard Elliott v Fritsch</w:t>
            </w:r>
            <w:r>
              <w:rPr>
                <w:rFonts w:ascii="Arial" w:hAnsi="Arial" w:cs="Arial"/>
                <w:color w:val="000000"/>
              </w:rPr>
              <w:t xml:space="preserve"> [2012] VSC 87 at [35], [45], [46] &amp; [49] per Bell J; </w:t>
            </w:r>
            <w:r w:rsidRPr="009F4725">
              <w:rPr>
                <w:rFonts w:ascii="Arial" w:hAnsi="Arial" w:cs="Arial"/>
                <w:i/>
                <w:color w:val="000000"/>
              </w:rPr>
              <w:t xml:space="preserve">O’Donnell </w:t>
            </w:r>
            <w:r>
              <w:rPr>
                <w:rFonts w:ascii="Arial" w:hAnsi="Arial" w:cs="Arial"/>
                <w:i/>
                <w:color w:val="000000"/>
              </w:rPr>
              <w:t>v</w:t>
            </w:r>
            <w:r w:rsidRPr="009F4725">
              <w:rPr>
                <w:rFonts w:ascii="Arial" w:hAnsi="Arial" w:cs="Arial"/>
                <w:i/>
                <w:color w:val="000000"/>
              </w:rPr>
              <w:t xml:space="preserve"> Reichard</w:t>
            </w:r>
            <w:r>
              <w:rPr>
                <w:rFonts w:ascii="Arial" w:hAnsi="Arial" w:cs="Arial"/>
                <w:color w:val="000000"/>
              </w:rPr>
              <w:t xml:space="preserve"> [1975] VR 919 at 929.</w:t>
            </w:r>
          </w:p>
        </w:tc>
      </w:tr>
      <w:tr w:rsidR="001C0AD4" w14:paraId="674E8481" w14:textId="77777777" w:rsidTr="009B6A89">
        <w:tc>
          <w:tcPr>
            <w:tcW w:w="1261" w:type="dxa"/>
            <w:gridSpan w:val="2"/>
            <w:tcBorders>
              <w:top w:val="single" w:sz="4" w:space="0" w:color="auto"/>
              <w:left w:val="single" w:sz="18" w:space="0" w:color="auto"/>
              <w:bottom w:val="single" w:sz="4" w:space="0" w:color="auto"/>
            </w:tcBorders>
          </w:tcPr>
          <w:p w14:paraId="7801771D"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6B439D8D" w14:textId="33EED62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C001A8B" w14:textId="77777777" w:rsidR="001C0AD4" w:rsidRDefault="001C0AD4" w:rsidP="001C0AD4">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4B0704C3" w14:textId="77777777" w:rsidR="001C0AD4" w:rsidRDefault="001C0AD4" w:rsidP="001C0AD4">
            <w:pPr>
              <w:jc w:val="both"/>
              <w:rPr>
                <w:rFonts w:ascii="Arial" w:hAnsi="Arial" w:cs="Arial"/>
                <w:bCs/>
              </w:rPr>
            </w:pPr>
            <w:r>
              <w:rPr>
                <w:rFonts w:ascii="Arial" w:hAnsi="Arial" w:cs="Arial"/>
                <w:bCs/>
              </w:rPr>
              <w:t>Renumbered paragraph – formerly 3.5.14.</w:t>
            </w:r>
          </w:p>
        </w:tc>
      </w:tr>
      <w:tr w:rsidR="001C0AD4" w14:paraId="30A4D7F4" w14:textId="77777777" w:rsidTr="009B6A89">
        <w:tc>
          <w:tcPr>
            <w:tcW w:w="1261" w:type="dxa"/>
            <w:gridSpan w:val="2"/>
            <w:tcBorders>
              <w:top w:val="single" w:sz="4" w:space="0" w:color="auto"/>
              <w:left w:val="single" w:sz="18" w:space="0" w:color="auto"/>
              <w:bottom w:val="single" w:sz="4" w:space="0" w:color="auto"/>
            </w:tcBorders>
          </w:tcPr>
          <w:p w14:paraId="4A3E36A2"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4FC2C2A9" w14:textId="639B04D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B2B71D" w14:textId="77777777" w:rsidR="001C0AD4" w:rsidRDefault="001C0AD4" w:rsidP="001C0AD4">
            <w:pPr>
              <w:jc w:val="center"/>
              <w:rPr>
                <w:lang w:val="en-AU"/>
              </w:rPr>
            </w:pPr>
            <w:r>
              <w:rPr>
                <w:lang w:val="en-AU"/>
              </w:rPr>
              <w:t>3.5.16</w:t>
            </w:r>
          </w:p>
        </w:tc>
        <w:tc>
          <w:tcPr>
            <w:tcW w:w="4802" w:type="dxa"/>
            <w:gridSpan w:val="2"/>
            <w:tcBorders>
              <w:top w:val="single" w:sz="4" w:space="0" w:color="auto"/>
              <w:bottom w:val="single" w:sz="4" w:space="0" w:color="auto"/>
              <w:right w:val="single" w:sz="18" w:space="0" w:color="auto"/>
            </w:tcBorders>
          </w:tcPr>
          <w:p w14:paraId="4C27DF0D" w14:textId="77777777" w:rsidR="001C0AD4" w:rsidRDefault="001C0AD4" w:rsidP="001C0AD4">
            <w:pPr>
              <w:jc w:val="both"/>
              <w:rPr>
                <w:rFonts w:ascii="Arial" w:hAnsi="Arial" w:cs="Arial"/>
                <w:bCs/>
              </w:rPr>
            </w:pPr>
            <w:r>
              <w:rPr>
                <w:rFonts w:ascii="Arial" w:hAnsi="Arial" w:cs="Arial"/>
                <w:bCs/>
              </w:rPr>
              <w:t>Renumbered paragraph – formerly 3.5.15.</w:t>
            </w:r>
          </w:p>
        </w:tc>
      </w:tr>
      <w:tr w:rsidR="001C0AD4" w14:paraId="3EFB22D7" w14:textId="77777777" w:rsidTr="009B6A89">
        <w:tc>
          <w:tcPr>
            <w:tcW w:w="1261" w:type="dxa"/>
            <w:gridSpan w:val="2"/>
            <w:tcBorders>
              <w:top w:val="single" w:sz="4" w:space="0" w:color="auto"/>
              <w:left w:val="single" w:sz="18" w:space="0" w:color="auto"/>
              <w:bottom w:val="single" w:sz="4" w:space="0" w:color="auto"/>
            </w:tcBorders>
          </w:tcPr>
          <w:p w14:paraId="3EFD8A80" w14:textId="77777777" w:rsidR="001C0AD4" w:rsidRDefault="001C0AD4" w:rsidP="001C0AD4">
            <w:pPr>
              <w:rPr>
                <w:lang w:val="en-AU"/>
              </w:rPr>
            </w:pPr>
            <w:r>
              <w:rPr>
                <w:lang w:val="en-AU"/>
              </w:rPr>
              <w:t>26/03/12</w:t>
            </w:r>
          </w:p>
        </w:tc>
        <w:tc>
          <w:tcPr>
            <w:tcW w:w="836" w:type="dxa"/>
            <w:tcBorders>
              <w:top w:val="single" w:sz="4" w:space="0" w:color="auto"/>
              <w:bottom w:val="single" w:sz="4" w:space="0" w:color="auto"/>
            </w:tcBorders>
          </w:tcPr>
          <w:p w14:paraId="1FB728B1" w14:textId="498D56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0A0E01F"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2EC96" w14:textId="77777777" w:rsidR="001C0AD4" w:rsidRDefault="001C0AD4" w:rsidP="001C0AD4">
            <w:pPr>
              <w:jc w:val="both"/>
              <w:rPr>
                <w:rFonts w:ascii="Arial" w:hAnsi="Arial" w:cs="Arial"/>
                <w:color w:val="000000"/>
              </w:rPr>
            </w:pPr>
            <w:r>
              <w:rPr>
                <w:rFonts w:ascii="Arial" w:hAnsi="Arial" w:cs="Arial"/>
                <w:color w:val="000000"/>
              </w:rPr>
              <w:t xml:space="preserve">New reference to case of </w:t>
            </w:r>
            <w:r w:rsidRPr="009F4725">
              <w:rPr>
                <w:rFonts w:ascii="Arial" w:hAnsi="Arial" w:cs="Arial"/>
                <w:i/>
                <w:color w:val="000000"/>
              </w:rPr>
              <w:t>Dimatos v Coombe &amp; Ors</w:t>
            </w:r>
            <w:r>
              <w:rPr>
                <w:rFonts w:ascii="Arial" w:hAnsi="Arial" w:cs="Arial"/>
                <w:color w:val="000000"/>
              </w:rPr>
              <w:t xml:space="preserve"> [2011] VSC 619 at [20]-[25] per Beach J.</w:t>
            </w:r>
          </w:p>
        </w:tc>
      </w:tr>
      <w:tr w:rsidR="001C0AD4" w14:paraId="15390D97" w14:textId="77777777" w:rsidTr="009B6A89">
        <w:tc>
          <w:tcPr>
            <w:tcW w:w="1261" w:type="dxa"/>
            <w:gridSpan w:val="2"/>
            <w:tcBorders>
              <w:top w:val="single" w:sz="4" w:space="0" w:color="auto"/>
              <w:left w:val="single" w:sz="18" w:space="0" w:color="auto"/>
              <w:bottom w:val="single" w:sz="4" w:space="0" w:color="auto"/>
            </w:tcBorders>
          </w:tcPr>
          <w:p w14:paraId="43745E9B" w14:textId="77777777" w:rsidR="001C0AD4" w:rsidRDefault="001C0AD4" w:rsidP="001C0AD4">
            <w:pPr>
              <w:rPr>
                <w:lang w:val="en-AU"/>
              </w:rPr>
            </w:pPr>
            <w:r>
              <w:rPr>
                <w:lang w:val="en-AU"/>
              </w:rPr>
              <w:t>23/03/12</w:t>
            </w:r>
          </w:p>
        </w:tc>
        <w:tc>
          <w:tcPr>
            <w:tcW w:w="836" w:type="dxa"/>
            <w:tcBorders>
              <w:top w:val="single" w:sz="4" w:space="0" w:color="auto"/>
              <w:bottom w:val="single" w:sz="4" w:space="0" w:color="auto"/>
            </w:tcBorders>
          </w:tcPr>
          <w:p w14:paraId="625E4B9B" w14:textId="1536BD7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6875758"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212EA33D" w14:textId="77777777" w:rsidR="001C0AD4" w:rsidRDefault="001C0AD4" w:rsidP="001C0AD4">
            <w:pPr>
              <w:jc w:val="both"/>
              <w:rPr>
                <w:rFonts w:ascii="Arial" w:hAnsi="Arial" w:cs="Arial"/>
                <w:color w:val="000000"/>
              </w:rPr>
            </w:pPr>
            <w:r>
              <w:rPr>
                <w:rFonts w:ascii="Arial" w:hAnsi="Arial" w:cs="Arial"/>
                <w:color w:val="000000"/>
              </w:rPr>
              <w:t>Changes to Organizational structure of the Children’s Court</w:t>
            </w:r>
          </w:p>
        </w:tc>
      </w:tr>
      <w:tr w:rsidR="001C0AD4" w14:paraId="4A208D37" w14:textId="77777777" w:rsidTr="009B6A89">
        <w:tc>
          <w:tcPr>
            <w:tcW w:w="1261" w:type="dxa"/>
            <w:gridSpan w:val="2"/>
            <w:tcBorders>
              <w:top w:val="single" w:sz="4" w:space="0" w:color="auto"/>
              <w:left w:val="single" w:sz="18" w:space="0" w:color="auto"/>
              <w:bottom w:val="single" w:sz="4" w:space="0" w:color="auto"/>
            </w:tcBorders>
          </w:tcPr>
          <w:p w14:paraId="48CB16B2"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32329763" w14:textId="3FBCEF0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9E679F2"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79E10F9A" w14:textId="77777777" w:rsidR="001C0AD4" w:rsidRDefault="001C0AD4" w:rsidP="001C0AD4">
            <w:pPr>
              <w:jc w:val="both"/>
              <w:rPr>
                <w:rFonts w:ascii="Arial" w:hAnsi="Arial" w:cs="Arial"/>
                <w:color w:val="000000"/>
              </w:rPr>
            </w:pPr>
            <w:r>
              <w:rPr>
                <w:rFonts w:ascii="Arial" w:hAnsi="Arial" w:cs="Arial"/>
                <w:color w:val="000000"/>
              </w:rPr>
              <w:t xml:space="preserve">Update on case of </w:t>
            </w:r>
            <w:r w:rsidRPr="009A112E">
              <w:rPr>
                <w:rFonts w:ascii="Arial" w:hAnsi="Arial" w:cs="Arial"/>
                <w:i/>
                <w:color w:val="000000"/>
              </w:rPr>
              <w:t>R v SJK &amp; GAS</w:t>
            </w:r>
            <w:r>
              <w:rPr>
                <w:rFonts w:ascii="Arial" w:hAnsi="Arial" w:cs="Arial"/>
                <w:color w:val="000000"/>
              </w:rPr>
              <w:t xml:space="preserve"> [2011] VSC 431.</w:t>
            </w:r>
          </w:p>
        </w:tc>
      </w:tr>
      <w:tr w:rsidR="001C0AD4" w14:paraId="4AE8269B" w14:textId="77777777" w:rsidTr="009B6A89">
        <w:tc>
          <w:tcPr>
            <w:tcW w:w="1261" w:type="dxa"/>
            <w:gridSpan w:val="2"/>
            <w:tcBorders>
              <w:top w:val="single" w:sz="4" w:space="0" w:color="auto"/>
              <w:left w:val="single" w:sz="18" w:space="0" w:color="auto"/>
              <w:bottom w:val="single" w:sz="4" w:space="0" w:color="auto"/>
            </w:tcBorders>
          </w:tcPr>
          <w:p w14:paraId="5DD66400"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04C738DB" w14:textId="6323370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9DCEFC4"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BE7139C" w14:textId="77777777" w:rsidR="001C0AD4" w:rsidRDefault="001C0AD4" w:rsidP="001C0AD4">
            <w:pPr>
              <w:jc w:val="both"/>
              <w:rPr>
                <w:rFonts w:ascii="Arial" w:hAnsi="Arial" w:cs="Arial"/>
                <w:color w:val="000000"/>
              </w:rPr>
            </w:pPr>
            <w:r>
              <w:rPr>
                <w:rFonts w:ascii="Arial" w:hAnsi="Arial" w:cs="Arial"/>
                <w:color w:val="000000"/>
              </w:rPr>
              <w:t xml:space="preserve">New references to cases of </w:t>
            </w:r>
            <w:r w:rsidRPr="0040353D">
              <w:rPr>
                <w:rFonts w:ascii="Arial" w:hAnsi="Arial" w:cs="Arial"/>
                <w:color w:val="000000"/>
              </w:rPr>
              <w:t xml:space="preserve"> </w:t>
            </w:r>
            <w:r w:rsidRPr="0040353D">
              <w:rPr>
                <w:rFonts w:ascii="Arial" w:hAnsi="Arial" w:cs="Arial"/>
                <w:i/>
                <w:color w:val="000000"/>
              </w:rPr>
              <w:t xml:space="preserve">[CL] v [RP] (Ruling) </w:t>
            </w:r>
            <w:r w:rsidRPr="0040353D">
              <w:rPr>
                <w:rFonts w:ascii="Arial" w:hAnsi="Arial" w:cs="Arial"/>
                <w:color w:val="000000"/>
              </w:rPr>
              <w:t>[2011] VSCA 297</w:t>
            </w:r>
            <w:r>
              <w:rPr>
                <w:rFonts w:ascii="Arial" w:hAnsi="Arial" w:cs="Arial"/>
                <w:color w:val="000000"/>
              </w:rPr>
              <w:t xml:space="preserve">; </w:t>
            </w:r>
            <w:r w:rsidRPr="0040353D">
              <w:rPr>
                <w:rFonts w:ascii="Arial" w:hAnsi="Arial" w:cs="Arial"/>
                <w:i/>
                <w:color w:val="000000"/>
              </w:rPr>
              <w:t>Velissaris v Bruno Distributors Pty Ltd</w:t>
            </w:r>
            <w:r w:rsidRPr="0040353D">
              <w:rPr>
                <w:rFonts w:ascii="Arial" w:hAnsi="Arial" w:cs="Arial"/>
                <w:color w:val="000000"/>
              </w:rPr>
              <w:t xml:space="preserve"> [2011] VSC 395;</w:t>
            </w:r>
            <w:r w:rsidRPr="0040353D">
              <w:rPr>
                <w:rFonts w:ascii="Arial" w:hAnsi="Arial" w:cs="Arial"/>
                <w:i/>
                <w:color w:val="000000"/>
              </w:rPr>
              <w:t xml:space="preserve"> Moorfields Community &amp; Ors v Stanislawa Bahonko</w:t>
            </w:r>
            <w:r w:rsidRPr="0040353D">
              <w:rPr>
                <w:rFonts w:ascii="Arial" w:hAnsi="Arial" w:cs="Arial"/>
                <w:color w:val="000000"/>
              </w:rPr>
              <w:t xml:space="preserve"> [2011] VSCA 295.</w:t>
            </w:r>
          </w:p>
        </w:tc>
      </w:tr>
      <w:tr w:rsidR="001C0AD4" w14:paraId="7412F4EB" w14:textId="77777777" w:rsidTr="009B6A89">
        <w:tc>
          <w:tcPr>
            <w:tcW w:w="1261" w:type="dxa"/>
            <w:gridSpan w:val="2"/>
            <w:tcBorders>
              <w:top w:val="single" w:sz="4" w:space="0" w:color="auto"/>
              <w:left w:val="single" w:sz="18" w:space="0" w:color="auto"/>
              <w:bottom w:val="single" w:sz="4" w:space="0" w:color="auto"/>
            </w:tcBorders>
          </w:tcPr>
          <w:p w14:paraId="471DE778"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145B44B" w14:textId="4EF1B20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2288F2"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29EC94BE" w14:textId="77777777" w:rsidR="001C0AD4" w:rsidRDefault="001C0AD4" w:rsidP="001C0AD4">
            <w:pPr>
              <w:jc w:val="both"/>
              <w:rPr>
                <w:rFonts w:ascii="Arial" w:hAnsi="Arial" w:cs="Arial"/>
                <w:color w:val="000000"/>
              </w:rPr>
            </w:pPr>
            <w:r>
              <w:rPr>
                <w:rFonts w:ascii="Arial" w:hAnsi="Arial" w:cs="Arial"/>
                <w:color w:val="000000"/>
              </w:rPr>
              <w:t>Minor rewording of the 7</w:t>
            </w:r>
            <w:r w:rsidRPr="00F07A99">
              <w:rPr>
                <w:rFonts w:ascii="Arial" w:hAnsi="Arial" w:cs="Arial"/>
                <w:color w:val="000000"/>
                <w:vertAlign w:val="superscript"/>
              </w:rPr>
              <w:t>th</w:t>
            </w:r>
            <w:r>
              <w:rPr>
                <w:rFonts w:ascii="Arial" w:hAnsi="Arial" w:cs="Arial"/>
                <w:color w:val="000000"/>
              </w:rPr>
              <w:t xml:space="preserve"> paragraph.</w:t>
            </w:r>
          </w:p>
        </w:tc>
      </w:tr>
      <w:tr w:rsidR="001C0AD4" w14:paraId="6560572F" w14:textId="77777777" w:rsidTr="009B6A89">
        <w:tc>
          <w:tcPr>
            <w:tcW w:w="1261" w:type="dxa"/>
            <w:gridSpan w:val="2"/>
            <w:tcBorders>
              <w:top w:val="single" w:sz="4" w:space="0" w:color="auto"/>
              <w:left w:val="single" w:sz="18" w:space="0" w:color="auto"/>
              <w:bottom w:val="single" w:sz="4" w:space="0" w:color="auto"/>
            </w:tcBorders>
          </w:tcPr>
          <w:p w14:paraId="164AC88B"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4DFC48FF" w14:textId="46BAB8A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28949EF"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7E633DC"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40353D">
              <w:rPr>
                <w:rFonts w:ascii="Arial" w:hAnsi="Arial" w:cs="Arial"/>
                <w:i/>
                <w:color w:val="000000"/>
              </w:rPr>
              <w:t>Hodgson v Amcor Ltd; Amcor Ltd v Barnes (No.4)</w:t>
            </w:r>
            <w:r w:rsidRPr="0040353D">
              <w:rPr>
                <w:rFonts w:ascii="Arial" w:hAnsi="Arial" w:cs="Arial"/>
                <w:color w:val="000000"/>
              </w:rPr>
              <w:t xml:space="preserve"> [2011] VSC 269</w:t>
            </w:r>
            <w:r>
              <w:rPr>
                <w:rFonts w:ascii="Arial" w:hAnsi="Arial" w:cs="Arial"/>
                <w:color w:val="000000"/>
              </w:rPr>
              <w:t>.</w:t>
            </w:r>
          </w:p>
        </w:tc>
      </w:tr>
      <w:tr w:rsidR="001C0AD4" w14:paraId="5FE3D87F" w14:textId="77777777" w:rsidTr="009B6A89">
        <w:tc>
          <w:tcPr>
            <w:tcW w:w="1261" w:type="dxa"/>
            <w:gridSpan w:val="2"/>
            <w:tcBorders>
              <w:top w:val="single" w:sz="4" w:space="0" w:color="auto"/>
              <w:left w:val="single" w:sz="18" w:space="0" w:color="auto"/>
              <w:bottom w:val="single" w:sz="4" w:space="0" w:color="auto"/>
            </w:tcBorders>
          </w:tcPr>
          <w:p w14:paraId="3BFDA53A"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0CB88547" w14:textId="59E74CC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DDDBB27"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E619026" w14:textId="77777777" w:rsidR="001C0AD4" w:rsidRDefault="001C0AD4" w:rsidP="001C0AD4">
            <w:pPr>
              <w:jc w:val="both"/>
              <w:rPr>
                <w:rFonts w:ascii="Arial" w:hAnsi="Arial" w:cs="Arial"/>
                <w:color w:val="000000"/>
              </w:rPr>
            </w:pPr>
            <w:r>
              <w:rPr>
                <w:rFonts w:ascii="Arial" w:hAnsi="Arial" w:cs="Arial"/>
                <w:color w:val="000000"/>
              </w:rPr>
              <w:t xml:space="preserve">Added reference to </w:t>
            </w:r>
            <w:r w:rsidRPr="00F25E80">
              <w:rPr>
                <w:rFonts w:ascii="Arial" w:hAnsi="Arial" w:cs="Arial"/>
                <w:i/>
                <w:color w:val="000000"/>
              </w:rPr>
              <w:t xml:space="preserve">Solak v Registrar of Titles (No 2) </w:t>
            </w:r>
            <w:r>
              <w:rPr>
                <w:rFonts w:ascii="Arial" w:hAnsi="Arial" w:cs="Arial"/>
                <w:color w:val="000000"/>
              </w:rPr>
              <w:t>[2011] VSCA 279 at [85]-[88].</w:t>
            </w:r>
          </w:p>
        </w:tc>
      </w:tr>
      <w:tr w:rsidR="001C0AD4" w14:paraId="46FA7EC3" w14:textId="77777777" w:rsidTr="009B6A89">
        <w:tc>
          <w:tcPr>
            <w:tcW w:w="1261" w:type="dxa"/>
            <w:gridSpan w:val="2"/>
            <w:tcBorders>
              <w:top w:val="single" w:sz="4" w:space="0" w:color="auto"/>
              <w:left w:val="single" w:sz="18" w:space="0" w:color="auto"/>
              <w:bottom w:val="single" w:sz="4" w:space="0" w:color="auto"/>
            </w:tcBorders>
          </w:tcPr>
          <w:p w14:paraId="42F5600C"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5A727304" w14:textId="5E9CFD5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3B3454E" w14:textId="77777777" w:rsidR="001C0AD4" w:rsidRDefault="001C0AD4" w:rsidP="001C0AD4">
            <w:pPr>
              <w:jc w:val="center"/>
              <w:rPr>
                <w:lang w:val="en-AU"/>
              </w:rPr>
            </w:pPr>
            <w:r>
              <w:rPr>
                <w:lang w:val="en-AU"/>
              </w:rPr>
              <w:t>6PS.2</w:t>
            </w:r>
          </w:p>
        </w:tc>
        <w:tc>
          <w:tcPr>
            <w:tcW w:w="4802" w:type="dxa"/>
            <w:gridSpan w:val="2"/>
            <w:tcBorders>
              <w:top w:val="single" w:sz="4" w:space="0" w:color="auto"/>
              <w:bottom w:val="single" w:sz="4" w:space="0" w:color="auto"/>
              <w:right w:val="single" w:sz="18" w:space="0" w:color="auto"/>
            </w:tcBorders>
          </w:tcPr>
          <w:p w14:paraId="3F76ADE8" w14:textId="77777777" w:rsidR="001C0AD4" w:rsidRDefault="001C0AD4" w:rsidP="001C0AD4">
            <w:pPr>
              <w:jc w:val="both"/>
              <w:rPr>
                <w:rFonts w:ascii="Arial" w:hAnsi="Arial" w:cs="Arial"/>
                <w:color w:val="000000"/>
              </w:rPr>
            </w:pPr>
            <w:r>
              <w:rPr>
                <w:rFonts w:ascii="Arial" w:hAnsi="Arial" w:cs="Arial"/>
                <w:color w:val="000000"/>
              </w:rPr>
              <w:t>Minor rewording of commentary.</w:t>
            </w:r>
          </w:p>
        </w:tc>
      </w:tr>
      <w:tr w:rsidR="001C0AD4" w14:paraId="3187A929" w14:textId="77777777" w:rsidTr="009B6A89">
        <w:tc>
          <w:tcPr>
            <w:tcW w:w="1261" w:type="dxa"/>
            <w:gridSpan w:val="2"/>
            <w:tcBorders>
              <w:top w:val="single" w:sz="4" w:space="0" w:color="auto"/>
              <w:left w:val="single" w:sz="18" w:space="0" w:color="auto"/>
              <w:bottom w:val="single" w:sz="4" w:space="0" w:color="auto"/>
            </w:tcBorders>
          </w:tcPr>
          <w:p w14:paraId="12DDE4BF"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59D280F" w14:textId="319E54B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916BBE3" w14:textId="77777777" w:rsidR="001C0AD4" w:rsidRDefault="001C0AD4" w:rsidP="001C0AD4">
            <w:pPr>
              <w:jc w:val="center"/>
              <w:rPr>
                <w:lang w:val="en-AU"/>
              </w:rPr>
            </w:pPr>
            <w:r>
              <w:rPr>
                <w:lang w:val="en-AU"/>
              </w:rPr>
              <w:t>6PS.4.2</w:t>
            </w:r>
          </w:p>
        </w:tc>
        <w:tc>
          <w:tcPr>
            <w:tcW w:w="4802" w:type="dxa"/>
            <w:gridSpan w:val="2"/>
            <w:tcBorders>
              <w:top w:val="single" w:sz="4" w:space="0" w:color="auto"/>
              <w:bottom w:val="single" w:sz="4" w:space="0" w:color="auto"/>
              <w:right w:val="single" w:sz="18" w:space="0" w:color="auto"/>
            </w:tcBorders>
          </w:tcPr>
          <w:p w14:paraId="5832D7A5" w14:textId="77777777" w:rsidR="001C0AD4" w:rsidRDefault="001C0AD4" w:rsidP="001C0AD4">
            <w:pPr>
              <w:jc w:val="both"/>
              <w:rPr>
                <w:rFonts w:ascii="Arial" w:hAnsi="Arial" w:cs="Arial"/>
                <w:color w:val="000000"/>
              </w:rPr>
            </w:pPr>
            <w:r>
              <w:rPr>
                <w:rFonts w:ascii="Arial" w:hAnsi="Arial" w:cs="Arial"/>
                <w:color w:val="000000"/>
              </w:rPr>
              <w:t>Addition of reference to “bullying”.</w:t>
            </w:r>
          </w:p>
        </w:tc>
      </w:tr>
      <w:tr w:rsidR="001C0AD4" w14:paraId="3A4E0A2E" w14:textId="77777777" w:rsidTr="009B6A89">
        <w:tc>
          <w:tcPr>
            <w:tcW w:w="1261" w:type="dxa"/>
            <w:gridSpan w:val="2"/>
            <w:tcBorders>
              <w:top w:val="single" w:sz="4" w:space="0" w:color="auto"/>
              <w:left w:val="single" w:sz="18" w:space="0" w:color="auto"/>
              <w:bottom w:val="single" w:sz="4" w:space="0" w:color="auto"/>
            </w:tcBorders>
          </w:tcPr>
          <w:p w14:paraId="3C716A07"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65FD6A1A" w14:textId="6CA285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5DC664D" w14:textId="77777777" w:rsidR="001C0AD4" w:rsidRDefault="001C0AD4" w:rsidP="001C0AD4">
            <w:pPr>
              <w:jc w:val="center"/>
              <w:rPr>
                <w:lang w:val="en-AU"/>
              </w:rPr>
            </w:pPr>
            <w:r>
              <w:rPr>
                <w:lang w:val="en-AU"/>
              </w:rPr>
              <w:t>6.18.3</w:t>
            </w:r>
          </w:p>
        </w:tc>
        <w:tc>
          <w:tcPr>
            <w:tcW w:w="4802" w:type="dxa"/>
            <w:gridSpan w:val="2"/>
            <w:tcBorders>
              <w:top w:val="single" w:sz="4" w:space="0" w:color="auto"/>
              <w:bottom w:val="single" w:sz="4" w:space="0" w:color="auto"/>
              <w:right w:val="single" w:sz="18" w:space="0" w:color="auto"/>
            </w:tcBorders>
          </w:tcPr>
          <w:p w14:paraId="334D5F4E" w14:textId="77777777" w:rsidR="001C0AD4" w:rsidRDefault="001C0AD4" w:rsidP="001C0AD4">
            <w:pPr>
              <w:jc w:val="both"/>
              <w:rPr>
                <w:rFonts w:ascii="Arial" w:hAnsi="Arial" w:cs="Arial"/>
                <w:color w:val="000000"/>
              </w:rPr>
            </w:pPr>
            <w:r>
              <w:rPr>
                <w:rFonts w:ascii="Arial" w:hAnsi="Arial" w:cs="Arial"/>
                <w:color w:val="000000"/>
              </w:rPr>
              <w:t xml:space="preserve">New case of </w:t>
            </w:r>
            <w:r w:rsidRPr="00F25E80">
              <w:rPr>
                <w:rFonts w:ascii="Arial" w:hAnsi="Arial" w:cs="Arial"/>
                <w:i/>
                <w:color w:val="000000"/>
              </w:rPr>
              <w:t>R v Johnson</w:t>
            </w:r>
            <w:r>
              <w:rPr>
                <w:rFonts w:ascii="Arial" w:hAnsi="Arial" w:cs="Arial"/>
                <w:color w:val="000000"/>
              </w:rPr>
              <w:t xml:space="preserve"> [2011] VSCA 288.</w:t>
            </w:r>
          </w:p>
        </w:tc>
      </w:tr>
      <w:tr w:rsidR="001C0AD4" w14:paraId="3AE6BF68" w14:textId="77777777" w:rsidTr="009B6A89">
        <w:tc>
          <w:tcPr>
            <w:tcW w:w="1261" w:type="dxa"/>
            <w:gridSpan w:val="2"/>
            <w:tcBorders>
              <w:top w:val="single" w:sz="4" w:space="0" w:color="auto"/>
              <w:left w:val="single" w:sz="18" w:space="0" w:color="auto"/>
              <w:bottom w:val="single" w:sz="4" w:space="0" w:color="auto"/>
            </w:tcBorders>
          </w:tcPr>
          <w:p w14:paraId="5EE94E31" w14:textId="77777777" w:rsidR="001C0AD4" w:rsidRDefault="001C0AD4" w:rsidP="001C0AD4">
            <w:pPr>
              <w:rPr>
                <w:lang w:val="en-AU"/>
              </w:rPr>
            </w:pPr>
            <w:r>
              <w:rPr>
                <w:lang w:val="en-AU"/>
              </w:rPr>
              <w:t>17/10/11</w:t>
            </w:r>
          </w:p>
        </w:tc>
        <w:tc>
          <w:tcPr>
            <w:tcW w:w="836" w:type="dxa"/>
            <w:tcBorders>
              <w:top w:val="single" w:sz="4" w:space="0" w:color="auto"/>
              <w:bottom w:val="single" w:sz="4" w:space="0" w:color="auto"/>
            </w:tcBorders>
          </w:tcPr>
          <w:p w14:paraId="37699295" w14:textId="4AF1A9F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8291D5E" w14:textId="77777777" w:rsidR="001C0AD4" w:rsidRDefault="001C0AD4" w:rsidP="001C0AD4">
            <w:pPr>
              <w:jc w:val="center"/>
              <w:rPr>
                <w:lang w:val="en-AU"/>
              </w:rPr>
            </w:pPr>
            <w:r>
              <w:rPr>
                <w:lang w:val="en-AU"/>
              </w:rPr>
              <w:t>6.18.4</w:t>
            </w:r>
          </w:p>
        </w:tc>
        <w:tc>
          <w:tcPr>
            <w:tcW w:w="4802" w:type="dxa"/>
            <w:gridSpan w:val="2"/>
            <w:tcBorders>
              <w:top w:val="single" w:sz="4" w:space="0" w:color="auto"/>
              <w:bottom w:val="single" w:sz="4" w:space="0" w:color="auto"/>
              <w:right w:val="single" w:sz="18" w:space="0" w:color="auto"/>
            </w:tcBorders>
          </w:tcPr>
          <w:p w14:paraId="0C5884AE" w14:textId="77777777" w:rsidR="001C0AD4" w:rsidRDefault="001C0AD4" w:rsidP="001C0AD4">
            <w:pPr>
              <w:jc w:val="both"/>
              <w:rPr>
                <w:rFonts w:ascii="Arial" w:hAnsi="Arial" w:cs="Arial"/>
                <w:color w:val="000000"/>
              </w:rPr>
            </w:pPr>
            <w:r>
              <w:rPr>
                <w:rFonts w:ascii="Arial" w:hAnsi="Arial" w:cs="Arial"/>
                <w:color w:val="000000"/>
              </w:rPr>
              <w:t>New paragraph entitled “The importance of treatment for stalkers”.  References to “</w:t>
            </w:r>
            <w:r w:rsidRPr="004B0F2D">
              <w:rPr>
                <w:rFonts w:ascii="Arial" w:hAnsi="Arial" w:cs="Arial"/>
                <w:i/>
                <w:color w:val="000000"/>
              </w:rPr>
              <w:t>Stalking by law: Damaging victims and rewarding offenders</w:t>
            </w:r>
            <w:r>
              <w:rPr>
                <w:rFonts w:ascii="Arial" w:hAnsi="Arial" w:cs="Arial"/>
                <w:color w:val="000000"/>
              </w:rPr>
              <w:t>” (2004) 12 JLM 103; “</w:t>
            </w:r>
            <w:r w:rsidRPr="004B0F2D">
              <w:rPr>
                <w:rFonts w:ascii="Arial" w:hAnsi="Arial" w:cs="Arial"/>
                <w:i/>
                <w:color w:val="000000"/>
              </w:rPr>
              <w:t>Management and Treatment of Stalkers: Problems, Options, and Solutions</w:t>
            </w:r>
            <w:r>
              <w:rPr>
                <w:rFonts w:ascii="Arial" w:hAnsi="Arial" w:cs="Arial"/>
                <w:color w:val="000000"/>
              </w:rPr>
              <w:t>” Behav. Sci Law (2011).</w:t>
            </w:r>
          </w:p>
        </w:tc>
      </w:tr>
      <w:tr w:rsidR="001C0AD4" w14:paraId="3ADA810C" w14:textId="77777777" w:rsidTr="009B6A89">
        <w:tc>
          <w:tcPr>
            <w:tcW w:w="1261" w:type="dxa"/>
            <w:gridSpan w:val="2"/>
            <w:tcBorders>
              <w:top w:val="single" w:sz="4" w:space="0" w:color="auto"/>
              <w:left w:val="single" w:sz="18" w:space="0" w:color="auto"/>
              <w:bottom w:val="single" w:sz="4" w:space="0" w:color="auto"/>
            </w:tcBorders>
          </w:tcPr>
          <w:p w14:paraId="4149DB76" w14:textId="77777777" w:rsidR="001C0AD4" w:rsidRDefault="001C0AD4" w:rsidP="001C0AD4">
            <w:pPr>
              <w:rPr>
                <w:lang w:val="en-AU"/>
              </w:rPr>
            </w:pPr>
            <w:r>
              <w:rPr>
                <w:lang w:val="en-AU"/>
              </w:rPr>
              <w:t>05/09/11</w:t>
            </w:r>
          </w:p>
        </w:tc>
        <w:tc>
          <w:tcPr>
            <w:tcW w:w="836" w:type="dxa"/>
            <w:tcBorders>
              <w:top w:val="single" w:sz="4" w:space="0" w:color="auto"/>
              <w:bottom w:val="single" w:sz="4" w:space="0" w:color="auto"/>
            </w:tcBorders>
          </w:tcPr>
          <w:p w14:paraId="4975202C" w14:textId="3DC6F33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D601DD0"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B6488A1" w14:textId="77777777" w:rsidR="001C0AD4" w:rsidRDefault="001C0AD4" w:rsidP="001C0AD4">
            <w:pPr>
              <w:jc w:val="both"/>
              <w:rPr>
                <w:rFonts w:ascii="Arial" w:hAnsi="Arial" w:cs="Arial"/>
                <w:color w:val="000000"/>
              </w:rPr>
            </w:pPr>
            <w:r>
              <w:rPr>
                <w:rFonts w:ascii="Arial" w:hAnsi="Arial" w:cs="Arial"/>
                <w:color w:val="000000"/>
              </w:rPr>
              <w:t>Reference to Personal Safety Intervention Orders Regulations 2011 in lieu of Stalking Intervention Orders Regulations 2008.</w:t>
            </w:r>
          </w:p>
        </w:tc>
      </w:tr>
      <w:tr w:rsidR="001C0AD4" w14:paraId="44E43E4D" w14:textId="77777777" w:rsidTr="009B6A89">
        <w:tc>
          <w:tcPr>
            <w:tcW w:w="1261" w:type="dxa"/>
            <w:gridSpan w:val="2"/>
            <w:tcBorders>
              <w:top w:val="single" w:sz="4" w:space="0" w:color="auto"/>
              <w:left w:val="single" w:sz="18" w:space="0" w:color="auto"/>
              <w:bottom w:val="single" w:sz="4" w:space="0" w:color="auto"/>
            </w:tcBorders>
          </w:tcPr>
          <w:p w14:paraId="6B958D29" w14:textId="77777777" w:rsidR="001C0AD4" w:rsidRDefault="001C0AD4" w:rsidP="001C0AD4">
            <w:pPr>
              <w:rPr>
                <w:lang w:val="en-AU"/>
              </w:rPr>
            </w:pPr>
            <w:r>
              <w:rPr>
                <w:lang w:val="en-AU"/>
              </w:rPr>
              <w:t>05/09/11</w:t>
            </w:r>
          </w:p>
        </w:tc>
        <w:tc>
          <w:tcPr>
            <w:tcW w:w="836" w:type="dxa"/>
            <w:tcBorders>
              <w:top w:val="single" w:sz="4" w:space="0" w:color="auto"/>
              <w:bottom w:val="single" w:sz="4" w:space="0" w:color="auto"/>
            </w:tcBorders>
          </w:tcPr>
          <w:p w14:paraId="63555BFF" w14:textId="5E9A506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CB73A73"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7C4A2E6E" w14:textId="77777777" w:rsidR="001C0AD4" w:rsidRDefault="001C0AD4" w:rsidP="001C0AD4">
            <w:pPr>
              <w:jc w:val="both"/>
              <w:rPr>
                <w:rFonts w:ascii="Arial" w:hAnsi="Arial" w:cs="Arial"/>
                <w:color w:val="000000"/>
              </w:rPr>
            </w:pPr>
            <w:r>
              <w:rPr>
                <w:rFonts w:ascii="Arial" w:hAnsi="Arial" w:cs="Arial"/>
                <w:color w:val="000000"/>
              </w:rPr>
              <w:t>Added references to s.154 of the Personal Safety Intervention Orders Act 2010 and to Children’s Court (Personal Safety Intervention Orders) Rules 2011.  Added reference to amendments to the Children’s Court (Family Violence Protection) Rules 2008 as amended by S.R.93/2011.</w:t>
            </w:r>
          </w:p>
        </w:tc>
      </w:tr>
      <w:tr w:rsidR="001C0AD4" w14:paraId="56CAE465" w14:textId="77777777" w:rsidTr="009B6A89">
        <w:tc>
          <w:tcPr>
            <w:tcW w:w="1261" w:type="dxa"/>
            <w:gridSpan w:val="2"/>
            <w:tcBorders>
              <w:top w:val="single" w:sz="4" w:space="0" w:color="auto"/>
              <w:left w:val="single" w:sz="18" w:space="0" w:color="auto"/>
              <w:bottom w:val="single" w:sz="4" w:space="0" w:color="auto"/>
            </w:tcBorders>
          </w:tcPr>
          <w:p w14:paraId="0336F20F" w14:textId="77777777" w:rsidR="001C0AD4" w:rsidRDefault="001C0AD4" w:rsidP="001C0AD4">
            <w:pPr>
              <w:rPr>
                <w:lang w:val="en-AU"/>
              </w:rPr>
            </w:pPr>
            <w:r>
              <w:rPr>
                <w:lang w:val="en-AU"/>
              </w:rPr>
              <w:t>05/09/11</w:t>
            </w:r>
          </w:p>
        </w:tc>
        <w:tc>
          <w:tcPr>
            <w:tcW w:w="836" w:type="dxa"/>
            <w:tcBorders>
              <w:top w:val="single" w:sz="4" w:space="0" w:color="auto"/>
              <w:bottom w:val="single" w:sz="4" w:space="0" w:color="auto"/>
            </w:tcBorders>
          </w:tcPr>
          <w:p w14:paraId="6DF0D402" w14:textId="03144AB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B023129" w14:textId="77777777" w:rsidR="001C0AD4" w:rsidRDefault="001C0AD4" w:rsidP="001C0AD4">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2E24D9F9" w14:textId="77777777" w:rsidR="001C0AD4" w:rsidRDefault="001C0AD4" w:rsidP="001C0AD4">
            <w:pPr>
              <w:jc w:val="both"/>
              <w:rPr>
                <w:rFonts w:ascii="Arial" w:hAnsi="Arial" w:cs="Arial"/>
                <w:color w:val="000000"/>
              </w:rPr>
            </w:pPr>
            <w:r>
              <w:rPr>
                <w:rFonts w:ascii="Arial" w:hAnsi="Arial" w:cs="Arial"/>
                <w:color w:val="000000"/>
              </w:rPr>
              <w:t>This chapter has been completely restructured and partly rewritten to reflect the replacement of the Stalking Intervention Orders Act 2008 by the Personal Safety Intervention Orders Act 2011.</w:t>
            </w:r>
          </w:p>
        </w:tc>
      </w:tr>
      <w:tr w:rsidR="001C0AD4" w14:paraId="15064AF4" w14:textId="77777777" w:rsidTr="009B6A89">
        <w:tc>
          <w:tcPr>
            <w:tcW w:w="1261" w:type="dxa"/>
            <w:gridSpan w:val="2"/>
            <w:tcBorders>
              <w:top w:val="single" w:sz="4" w:space="0" w:color="auto"/>
              <w:left w:val="single" w:sz="18" w:space="0" w:color="auto"/>
              <w:bottom w:val="single" w:sz="4" w:space="0" w:color="auto"/>
            </w:tcBorders>
          </w:tcPr>
          <w:p w14:paraId="40A8E6B6" w14:textId="77777777" w:rsidR="001C0AD4" w:rsidRDefault="001C0AD4" w:rsidP="001C0AD4">
            <w:pPr>
              <w:rPr>
                <w:lang w:val="en-AU"/>
              </w:rPr>
            </w:pPr>
            <w:r>
              <w:rPr>
                <w:lang w:val="en-AU"/>
              </w:rPr>
              <w:t>16/08/11</w:t>
            </w:r>
          </w:p>
        </w:tc>
        <w:tc>
          <w:tcPr>
            <w:tcW w:w="836" w:type="dxa"/>
            <w:tcBorders>
              <w:top w:val="single" w:sz="4" w:space="0" w:color="auto"/>
              <w:bottom w:val="single" w:sz="4" w:space="0" w:color="auto"/>
            </w:tcBorders>
          </w:tcPr>
          <w:p w14:paraId="2AA79CCD" w14:textId="300AC33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371F4A"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CB84A47" w14:textId="77777777" w:rsidR="001C0AD4" w:rsidRPr="00A00F7E" w:rsidRDefault="001C0AD4" w:rsidP="001C0AD4">
            <w:pPr>
              <w:jc w:val="both"/>
              <w:rPr>
                <w:rFonts w:ascii="Arial" w:hAnsi="Arial" w:cs="Arial"/>
                <w:color w:val="000000"/>
              </w:rPr>
            </w:pPr>
            <w:r>
              <w:rPr>
                <w:rFonts w:ascii="Arial" w:hAnsi="Arial" w:cs="Arial"/>
                <w:color w:val="000000"/>
              </w:rPr>
              <w:t xml:space="preserve">Added references to new case of </w:t>
            </w:r>
            <w:r w:rsidRPr="00B128F5">
              <w:rPr>
                <w:rFonts w:ascii="Arial" w:hAnsi="Arial" w:cs="Arial"/>
                <w:i/>
                <w:color w:val="000000"/>
              </w:rPr>
              <w:t>DPP (Vic) v Hills</w:t>
            </w:r>
            <w:r>
              <w:rPr>
                <w:rFonts w:ascii="Arial" w:hAnsi="Arial" w:cs="Arial"/>
                <w:color w:val="000000"/>
              </w:rPr>
              <w:t xml:space="preserve"> [2011] VSCA 228 at [83]-[85].</w:t>
            </w:r>
          </w:p>
        </w:tc>
      </w:tr>
      <w:tr w:rsidR="001C0AD4" w14:paraId="165953CE" w14:textId="77777777" w:rsidTr="009B6A89">
        <w:tc>
          <w:tcPr>
            <w:tcW w:w="1261" w:type="dxa"/>
            <w:gridSpan w:val="2"/>
            <w:tcBorders>
              <w:top w:val="single" w:sz="4" w:space="0" w:color="auto"/>
              <w:left w:val="single" w:sz="18" w:space="0" w:color="auto"/>
              <w:bottom w:val="single" w:sz="4" w:space="0" w:color="auto"/>
            </w:tcBorders>
          </w:tcPr>
          <w:p w14:paraId="2D763F38" w14:textId="77777777" w:rsidR="001C0AD4" w:rsidRDefault="001C0AD4" w:rsidP="001C0AD4">
            <w:pPr>
              <w:rPr>
                <w:lang w:val="en-AU"/>
              </w:rPr>
            </w:pPr>
            <w:r>
              <w:rPr>
                <w:lang w:val="en-AU"/>
              </w:rPr>
              <w:t>16/08/11</w:t>
            </w:r>
          </w:p>
        </w:tc>
        <w:tc>
          <w:tcPr>
            <w:tcW w:w="836" w:type="dxa"/>
            <w:tcBorders>
              <w:top w:val="single" w:sz="4" w:space="0" w:color="auto"/>
              <w:bottom w:val="single" w:sz="4" w:space="0" w:color="auto"/>
            </w:tcBorders>
          </w:tcPr>
          <w:p w14:paraId="2C64133F" w14:textId="59EC57E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64331CE"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2ADA5E1D" w14:textId="77777777" w:rsidR="001C0AD4" w:rsidRPr="00A00F7E" w:rsidRDefault="001C0AD4" w:rsidP="001C0AD4">
            <w:pPr>
              <w:jc w:val="both"/>
              <w:rPr>
                <w:rFonts w:ascii="Arial" w:hAnsi="Arial" w:cs="Arial"/>
                <w:color w:val="000000"/>
              </w:rPr>
            </w:pPr>
            <w:r>
              <w:rPr>
                <w:rFonts w:ascii="Arial" w:hAnsi="Arial" w:cs="Arial"/>
                <w:color w:val="000000"/>
              </w:rPr>
              <w:t xml:space="preserve">New case of </w:t>
            </w:r>
            <w:r w:rsidRPr="00B128F5">
              <w:rPr>
                <w:rFonts w:ascii="Arial" w:hAnsi="Arial" w:cs="Arial"/>
                <w:i/>
                <w:color w:val="000000"/>
              </w:rPr>
              <w:t>CL, a minor (by his litigation guardian) v Director of Public Prosecutions (on behalf of Tim Lee) &amp; Ors</w:t>
            </w:r>
            <w:r>
              <w:rPr>
                <w:rFonts w:ascii="Arial" w:hAnsi="Arial" w:cs="Arial"/>
                <w:color w:val="000000"/>
              </w:rPr>
              <w:t xml:space="preserve"> [2011] VSCA 227 at [47]-[49].</w:t>
            </w:r>
          </w:p>
        </w:tc>
      </w:tr>
      <w:tr w:rsidR="001C0AD4" w14:paraId="5BDB5496" w14:textId="77777777" w:rsidTr="009B6A89">
        <w:tc>
          <w:tcPr>
            <w:tcW w:w="1261" w:type="dxa"/>
            <w:gridSpan w:val="2"/>
            <w:tcBorders>
              <w:top w:val="single" w:sz="4" w:space="0" w:color="auto"/>
              <w:left w:val="single" w:sz="18" w:space="0" w:color="auto"/>
              <w:bottom w:val="single" w:sz="4" w:space="0" w:color="auto"/>
            </w:tcBorders>
          </w:tcPr>
          <w:p w14:paraId="7BF0D46F" w14:textId="77777777" w:rsidR="001C0AD4" w:rsidRDefault="001C0AD4" w:rsidP="001C0AD4">
            <w:pPr>
              <w:rPr>
                <w:lang w:val="en-AU"/>
              </w:rPr>
            </w:pPr>
            <w:r>
              <w:rPr>
                <w:lang w:val="en-AU"/>
              </w:rPr>
              <w:t>25/07/11</w:t>
            </w:r>
          </w:p>
        </w:tc>
        <w:tc>
          <w:tcPr>
            <w:tcW w:w="836" w:type="dxa"/>
            <w:tcBorders>
              <w:top w:val="single" w:sz="4" w:space="0" w:color="auto"/>
              <w:bottom w:val="single" w:sz="4" w:space="0" w:color="auto"/>
            </w:tcBorders>
          </w:tcPr>
          <w:p w14:paraId="611294EB" w14:textId="1D6F2A3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0E7D91C"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980C390" w14:textId="77777777" w:rsidR="001C0AD4" w:rsidRDefault="001C0AD4" w:rsidP="001C0AD4">
            <w:pPr>
              <w:jc w:val="both"/>
              <w:rPr>
                <w:rFonts w:ascii="Arial" w:hAnsi="Arial" w:cs="Arial"/>
                <w:bCs/>
              </w:rPr>
            </w:pPr>
            <w:r w:rsidRPr="00A00F7E">
              <w:rPr>
                <w:rFonts w:ascii="Arial" w:hAnsi="Arial" w:cs="Arial"/>
                <w:color w:val="000000"/>
              </w:rPr>
              <w:t xml:space="preserve">New case of </w:t>
            </w:r>
            <w:r w:rsidRPr="00E37520">
              <w:rPr>
                <w:rFonts w:ascii="Arial" w:hAnsi="Arial" w:cs="Arial"/>
                <w:i/>
                <w:color w:val="000000"/>
              </w:rPr>
              <w:t>Westpac Banking Corporation v Angela Barrett &amp; Ors</w:t>
            </w:r>
            <w:r w:rsidRPr="00E37520">
              <w:rPr>
                <w:rFonts w:ascii="Arial" w:hAnsi="Arial" w:cs="Arial"/>
                <w:color w:val="000000"/>
              </w:rPr>
              <w:t xml:space="preserve"> [2011] VSC 326 at [13]</w:t>
            </w:r>
            <w:r>
              <w:rPr>
                <w:rFonts w:ascii="Arial" w:hAnsi="Arial" w:cs="Arial"/>
                <w:color w:val="000000"/>
              </w:rPr>
              <w:t>.</w:t>
            </w:r>
          </w:p>
        </w:tc>
      </w:tr>
      <w:tr w:rsidR="001C0AD4" w14:paraId="1E932C14" w14:textId="77777777" w:rsidTr="009B6A89">
        <w:tc>
          <w:tcPr>
            <w:tcW w:w="1261" w:type="dxa"/>
            <w:gridSpan w:val="2"/>
            <w:tcBorders>
              <w:top w:val="single" w:sz="4" w:space="0" w:color="auto"/>
              <w:left w:val="single" w:sz="18" w:space="0" w:color="auto"/>
              <w:bottom w:val="single" w:sz="4" w:space="0" w:color="auto"/>
            </w:tcBorders>
          </w:tcPr>
          <w:p w14:paraId="0848E047" w14:textId="77777777" w:rsidR="001C0AD4" w:rsidRDefault="001C0AD4" w:rsidP="001C0AD4">
            <w:pPr>
              <w:rPr>
                <w:lang w:val="en-AU"/>
              </w:rPr>
            </w:pPr>
            <w:r>
              <w:rPr>
                <w:lang w:val="en-AU"/>
              </w:rPr>
              <w:t>25/07/11</w:t>
            </w:r>
          </w:p>
        </w:tc>
        <w:tc>
          <w:tcPr>
            <w:tcW w:w="836" w:type="dxa"/>
            <w:tcBorders>
              <w:top w:val="single" w:sz="4" w:space="0" w:color="auto"/>
              <w:bottom w:val="single" w:sz="4" w:space="0" w:color="auto"/>
            </w:tcBorders>
          </w:tcPr>
          <w:p w14:paraId="6ED0B8D7" w14:textId="06B1E0F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8500105"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104412D5" w14:textId="77777777" w:rsidR="001C0AD4" w:rsidRDefault="001C0AD4" w:rsidP="001C0AD4">
            <w:pPr>
              <w:jc w:val="both"/>
              <w:rPr>
                <w:rFonts w:ascii="Arial" w:hAnsi="Arial" w:cs="Arial"/>
                <w:bCs/>
              </w:rPr>
            </w:pPr>
            <w:r>
              <w:rPr>
                <w:rFonts w:ascii="Arial" w:hAnsi="Arial" w:cs="Arial"/>
                <w:bCs/>
              </w:rPr>
              <w:t xml:space="preserve">New case </w:t>
            </w:r>
            <w:r w:rsidRPr="004117D2">
              <w:rPr>
                <w:rFonts w:ascii="Arial" w:hAnsi="Arial" w:cs="Arial"/>
                <w:bCs/>
                <w:color w:val="000000"/>
              </w:rPr>
              <w:t xml:space="preserve">of </w:t>
            </w:r>
            <w:r w:rsidRPr="004117D2">
              <w:rPr>
                <w:rFonts w:ascii="Arial" w:hAnsi="Arial" w:cs="Arial"/>
                <w:i/>
                <w:color w:val="000000"/>
              </w:rPr>
              <w:t>Hodgson v Amcor Ltd; Amcor Ltd v Barnes (No.4)</w:t>
            </w:r>
            <w:r w:rsidRPr="004117D2">
              <w:rPr>
                <w:rFonts w:ascii="Arial" w:hAnsi="Arial" w:cs="Arial"/>
                <w:color w:val="000000"/>
              </w:rPr>
              <w:t xml:space="preserve"> [2011] VSC 269.</w:t>
            </w:r>
          </w:p>
        </w:tc>
      </w:tr>
      <w:tr w:rsidR="001C0AD4" w14:paraId="46A0D8BA" w14:textId="77777777" w:rsidTr="009B6A89">
        <w:tc>
          <w:tcPr>
            <w:tcW w:w="1261" w:type="dxa"/>
            <w:gridSpan w:val="2"/>
            <w:tcBorders>
              <w:top w:val="single" w:sz="4" w:space="0" w:color="auto"/>
              <w:left w:val="single" w:sz="18" w:space="0" w:color="auto"/>
              <w:bottom w:val="single" w:sz="4" w:space="0" w:color="auto"/>
            </w:tcBorders>
          </w:tcPr>
          <w:p w14:paraId="0F0EC5AC"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44C2191F" w14:textId="00CA1C8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54A9898" w14:textId="77777777" w:rsidR="001C0AD4" w:rsidRDefault="001C0AD4" w:rsidP="001C0AD4">
            <w:pPr>
              <w:jc w:val="center"/>
              <w:rPr>
                <w:lang w:val="en-AU"/>
              </w:rPr>
            </w:pPr>
            <w:r>
              <w:rPr>
                <w:lang w:val="en-AU"/>
              </w:rPr>
              <w:t>6A.19.1</w:t>
            </w:r>
          </w:p>
        </w:tc>
        <w:tc>
          <w:tcPr>
            <w:tcW w:w="4802" w:type="dxa"/>
            <w:gridSpan w:val="2"/>
            <w:tcBorders>
              <w:top w:val="single" w:sz="4" w:space="0" w:color="auto"/>
              <w:bottom w:val="single" w:sz="4" w:space="0" w:color="auto"/>
              <w:right w:val="single" w:sz="18" w:space="0" w:color="auto"/>
            </w:tcBorders>
          </w:tcPr>
          <w:p w14:paraId="79CCF35B" w14:textId="77777777" w:rsidR="001C0AD4" w:rsidRDefault="001C0AD4" w:rsidP="001C0AD4">
            <w:pPr>
              <w:jc w:val="both"/>
              <w:rPr>
                <w:rFonts w:ascii="Arial" w:hAnsi="Arial" w:cs="Arial"/>
                <w:bCs/>
              </w:rPr>
            </w:pPr>
            <w:r>
              <w:rPr>
                <w:rFonts w:ascii="Arial" w:hAnsi="Arial" w:cs="Arial"/>
                <w:bCs/>
              </w:rPr>
              <w:t>New paragraph in section on “Contravention” entitled “Proof, procedure &amp; consequences”.</w:t>
            </w:r>
          </w:p>
        </w:tc>
      </w:tr>
      <w:tr w:rsidR="001C0AD4" w14:paraId="020FB84C" w14:textId="77777777" w:rsidTr="009B6A89">
        <w:tc>
          <w:tcPr>
            <w:tcW w:w="1261" w:type="dxa"/>
            <w:gridSpan w:val="2"/>
            <w:tcBorders>
              <w:top w:val="single" w:sz="4" w:space="0" w:color="auto"/>
              <w:left w:val="single" w:sz="18" w:space="0" w:color="auto"/>
              <w:bottom w:val="single" w:sz="4" w:space="0" w:color="auto"/>
            </w:tcBorders>
          </w:tcPr>
          <w:p w14:paraId="23A73C5A"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61C307EF" w14:textId="3CE84CC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14415B" w14:textId="77777777" w:rsidR="001C0AD4" w:rsidRDefault="001C0AD4" w:rsidP="001C0AD4">
            <w:pPr>
              <w:jc w:val="center"/>
              <w:rPr>
                <w:lang w:val="en-AU"/>
              </w:rPr>
            </w:pPr>
            <w:r>
              <w:rPr>
                <w:lang w:val="en-AU"/>
              </w:rPr>
              <w:t>6A.19.2</w:t>
            </w:r>
          </w:p>
        </w:tc>
        <w:tc>
          <w:tcPr>
            <w:tcW w:w="4802" w:type="dxa"/>
            <w:gridSpan w:val="2"/>
            <w:tcBorders>
              <w:top w:val="single" w:sz="4" w:space="0" w:color="auto"/>
              <w:bottom w:val="single" w:sz="4" w:space="0" w:color="auto"/>
              <w:right w:val="single" w:sz="18" w:space="0" w:color="auto"/>
            </w:tcBorders>
          </w:tcPr>
          <w:p w14:paraId="2E1BF842" w14:textId="77777777" w:rsidR="001C0AD4" w:rsidRDefault="001C0AD4" w:rsidP="001C0AD4">
            <w:pPr>
              <w:jc w:val="both"/>
              <w:rPr>
                <w:rFonts w:ascii="Arial" w:hAnsi="Arial" w:cs="Arial"/>
                <w:bCs/>
              </w:rPr>
            </w:pPr>
            <w:r>
              <w:rPr>
                <w:rFonts w:ascii="Arial" w:hAnsi="Arial" w:cs="Arial"/>
                <w:bCs/>
              </w:rPr>
              <w:t xml:space="preserve">New paragraph entitled “Sentencing for contravention or for offences constituting contravention”  New references to cases of </w:t>
            </w:r>
            <w:r w:rsidRPr="003321B6">
              <w:rPr>
                <w:rFonts w:ascii="Arial" w:hAnsi="Arial" w:cs="Arial"/>
                <w:bCs/>
                <w:i/>
              </w:rPr>
              <w:t>R v Xe Van Pham</w:t>
            </w:r>
            <w:r>
              <w:rPr>
                <w:rFonts w:ascii="Arial" w:hAnsi="Arial" w:cs="Arial"/>
                <w:bCs/>
              </w:rPr>
              <w:t xml:space="preserve"> [2005] VSCA 57 at [21];</w:t>
            </w:r>
            <w:r w:rsidRPr="003321B6">
              <w:rPr>
                <w:rFonts w:ascii="Arial" w:hAnsi="Arial" w:cs="Arial"/>
                <w:bCs/>
                <w:i/>
              </w:rPr>
              <w:t xml:space="preserve"> R v Yasso</w:t>
            </w:r>
            <w:r>
              <w:rPr>
                <w:rFonts w:ascii="Arial" w:hAnsi="Arial" w:cs="Arial"/>
                <w:bCs/>
              </w:rPr>
              <w:t xml:space="preserve"> [2007] VSCA 306 at [60]; .</w:t>
            </w:r>
            <w:r w:rsidRPr="003321B6">
              <w:rPr>
                <w:rFonts w:ascii="Arial" w:hAnsi="Arial" w:cs="Arial"/>
                <w:bCs/>
                <w:i/>
              </w:rPr>
              <w:t>El Tahir v R</w:t>
            </w:r>
            <w:r>
              <w:rPr>
                <w:rFonts w:ascii="Arial" w:hAnsi="Arial" w:cs="Arial"/>
                <w:bCs/>
              </w:rPr>
              <w:t xml:space="preserve"> [2011] VSCA 46 at [23].  A number of other cases moved to this paragraph from earlier parts of section 6A.19.</w:t>
            </w:r>
          </w:p>
        </w:tc>
      </w:tr>
      <w:tr w:rsidR="001C0AD4" w14:paraId="1D2666CB" w14:textId="77777777" w:rsidTr="009B6A89">
        <w:tc>
          <w:tcPr>
            <w:tcW w:w="1261" w:type="dxa"/>
            <w:gridSpan w:val="2"/>
            <w:tcBorders>
              <w:top w:val="single" w:sz="4" w:space="0" w:color="auto"/>
              <w:left w:val="single" w:sz="18" w:space="0" w:color="auto"/>
              <w:bottom w:val="single" w:sz="4" w:space="0" w:color="auto"/>
            </w:tcBorders>
          </w:tcPr>
          <w:p w14:paraId="301DF78E" w14:textId="77777777" w:rsidR="001C0AD4" w:rsidRDefault="001C0AD4" w:rsidP="001C0AD4">
            <w:pPr>
              <w:rPr>
                <w:lang w:val="en-AU"/>
              </w:rPr>
            </w:pPr>
            <w:r>
              <w:rPr>
                <w:lang w:val="en-AU"/>
              </w:rPr>
              <w:t>18/07/11</w:t>
            </w:r>
          </w:p>
        </w:tc>
        <w:tc>
          <w:tcPr>
            <w:tcW w:w="836" w:type="dxa"/>
            <w:tcBorders>
              <w:top w:val="single" w:sz="4" w:space="0" w:color="auto"/>
              <w:bottom w:val="single" w:sz="4" w:space="0" w:color="auto"/>
            </w:tcBorders>
          </w:tcPr>
          <w:p w14:paraId="08AEC20E" w14:textId="3A3CED3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35757CC" w14:textId="77777777" w:rsidR="001C0AD4" w:rsidRDefault="001C0AD4" w:rsidP="001C0AD4">
            <w:pPr>
              <w:jc w:val="center"/>
              <w:rPr>
                <w:lang w:val="en-AU"/>
              </w:rPr>
            </w:pPr>
            <w:r>
              <w:rPr>
                <w:lang w:val="en-AU"/>
              </w:rPr>
              <w:t>6B.3.1</w:t>
            </w:r>
          </w:p>
        </w:tc>
        <w:tc>
          <w:tcPr>
            <w:tcW w:w="4802" w:type="dxa"/>
            <w:gridSpan w:val="2"/>
            <w:tcBorders>
              <w:top w:val="single" w:sz="4" w:space="0" w:color="auto"/>
              <w:bottom w:val="single" w:sz="4" w:space="0" w:color="auto"/>
              <w:right w:val="single" w:sz="18" w:space="0" w:color="auto"/>
            </w:tcBorders>
          </w:tcPr>
          <w:p w14:paraId="38CFF63D" w14:textId="77777777" w:rsidR="001C0AD4" w:rsidRDefault="001C0AD4" w:rsidP="001C0AD4">
            <w:pPr>
              <w:jc w:val="both"/>
              <w:rPr>
                <w:rFonts w:ascii="Arial" w:hAnsi="Arial" w:cs="Arial"/>
                <w:bCs/>
              </w:rPr>
            </w:pPr>
            <w:r>
              <w:rPr>
                <w:rFonts w:ascii="Arial" w:hAnsi="Arial" w:cs="Arial"/>
                <w:bCs/>
              </w:rPr>
              <w:t>Amendments to the definition of stalking in ss.4(1) &amp; 4(2) of the Stalking Intervention Orders Act 2008.  Addition of s.4(3) providing that mental harm includes psychological harm and suicidal thoughts.</w:t>
            </w:r>
          </w:p>
        </w:tc>
      </w:tr>
      <w:tr w:rsidR="001C0AD4" w14:paraId="46F4C388" w14:textId="77777777" w:rsidTr="009B6A89">
        <w:tc>
          <w:tcPr>
            <w:tcW w:w="1261" w:type="dxa"/>
            <w:gridSpan w:val="2"/>
            <w:tcBorders>
              <w:top w:val="single" w:sz="4" w:space="0" w:color="auto"/>
              <w:left w:val="single" w:sz="18" w:space="0" w:color="auto"/>
              <w:bottom w:val="single" w:sz="4" w:space="0" w:color="auto"/>
            </w:tcBorders>
          </w:tcPr>
          <w:p w14:paraId="65422B0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67A5921" w14:textId="7745B61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EBA24CD"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16228FD6" w14:textId="77777777" w:rsidR="001C0AD4" w:rsidRDefault="001C0AD4" w:rsidP="001C0AD4">
            <w:pPr>
              <w:jc w:val="both"/>
              <w:rPr>
                <w:rFonts w:ascii="Arial" w:hAnsi="Arial" w:cs="Arial"/>
                <w:bCs/>
              </w:rPr>
            </w:pPr>
            <w:r>
              <w:rPr>
                <w:rFonts w:ascii="Arial" w:hAnsi="Arial" w:cs="Arial"/>
                <w:bCs/>
              </w:rPr>
              <w:t xml:space="preserve">Added reference to the final report of the Victorian Law Reform Commission on “Protection Applications in the Children’s Court” [No.19, 30 June 2010] at pp.395-397. Added references to cases of </w:t>
            </w:r>
            <w:r w:rsidRPr="00785E1A">
              <w:rPr>
                <w:rFonts w:ascii="Arial" w:hAnsi="Arial" w:cs="Arial"/>
                <w:i/>
                <w:color w:val="000000"/>
              </w:rPr>
              <w:t>Noone</w:t>
            </w:r>
            <w:r w:rsidRPr="00785E1A">
              <w:rPr>
                <w:rFonts w:ascii="Arial" w:hAnsi="Arial" w:cs="Arial"/>
                <w:color w:val="000000"/>
              </w:rPr>
              <w:t xml:space="preserve">, </w:t>
            </w:r>
            <w:r w:rsidRPr="00785E1A">
              <w:rPr>
                <w:rFonts w:ascii="Arial" w:hAnsi="Arial" w:cs="Arial"/>
                <w:i/>
                <w:color w:val="000000"/>
              </w:rPr>
              <w:t xml:space="preserve">Director of Consumer Affairs </w:t>
            </w:r>
            <w:smartTag w:uri="urn:schemas-microsoft-com:office:smarttags" w:element="State">
              <w:r w:rsidRPr="00785E1A">
                <w:rPr>
                  <w:rFonts w:ascii="Arial" w:hAnsi="Arial" w:cs="Arial"/>
                  <w:i/>
                  <w:color w:val="000000"/>
                </w:rPr>
                <w:t>Victoria</w:t>
              </w:r>
            </w:smartTag>
            <w:r w:rsidRPr="00785E1A">
              <w:rPr>
                <w:rFonts w:ascii="Arial" w:hAnsi="Arial" w:cs="Arial"/>
                <w:i/>
                <w:color w:val="000000"/>
              </w:rPr>
              <w:t xml:space="preserve"> v Operation Smile (</w:t>
            </w:r>
            <w:smartTag w:uri="urn:schemas-microsoft-com:office:smarttags" w:element="country-region">
              <w:r w:rsidRPr="00785E1A">
                <w:rPr>
                  <w:rFonts w:ascii="Arial" w:hAnsi="Arial" w:cs="Arial"/>
                  <w:i/>
                  <w:color w:val="000000"/>
                </w:rPr>
                <w:t>Australia</w:t>
              </w:r>
            </w:smartTag>
            <w:r w:rsidRPr="00785E1A">
              <w:rPr>
                <w:rFonts w:ascii="Arial" w:hAnsi="Arial" w:cs="Arial"/>
                <w:i/>
                <w:color w:val="000000"/>
              </w:rPr>
              <w:t>) Inc &amp; Ors (No 2)</w:t>
            </w:r>
            <w:r w:rsidRPr="00785E1A">
              <w:rPr>
                <w:rFonts w:ascii="Arial" w:hAnsi="Arial" w:cs="Arial"/>
                <w:color w:val="000000"/>
                <w:sz w:val="16"/>
              </w:rPr>
              <w:t xml:space="preserve"> </w:t>
            </w:r>
            <w:r w:rsidRPr="00785E1A">
              <w:rPr>
                <w:rFonts w:ascii="Arial" w:hAnsi="Arial" w:cs="Arial"/>
                <w:color w:val="000000"/>
              </w:rPr>
              <w:t>[2011] VSC 153</w:t>
            </w:r>
            <w:r>
              <w:rPr>
                <w:rFonts w:ascii="Arial" w:hAnsi="Arial" w:cs="Arial"/>
                <w:color w:val="000000"/>
              </w:rPr>
              <w:t xml:space="preserve">; </w:t>
            </w:r>
            <w:r w:rsidRPr="00785E1A">
              <w:rPr>
                <w:rFonts w:ascii="Arial" w:hAnsi="Arial" w:cs="Arial"/>
                <w:i/>
                <w:color w:val="000000"/>
              </w:rPr>
              <w:t xml:space="preserve">E v Secretary of State for the Home Department </w:t>
            </w:r>
            <w:r w:rsidRPr="00785E1A">
              <w:rPr>
                <w:rFonts w:ascii="Arial" w:hAnsi="Arial" w:cs="Arial"/>
                <w:color w:val="000000"/>
              </w:rPr>
              <w:t xml:space="preserve">[2004] QB 1044, 1070 and </w:t>
            </w:r>
            <w:r w:rsidRPr="00785E1A">
              <w:rPr>
                <w:rFonts w:ascii="Arial" w:hAnsi="Arial" w:cs="Arial"/>
                <w:i/>
                <w:color w:val="000000"/>
              </w:rPr>
              <w:t>SH (</w:t>
            </w:r>
            <w:smartTag w:uri="urn:schemas-microsoft-com:office:smarttags" w:element="country-region">
              <w:smartTag w:uri="urn:schemas-microsoft-com:office:smarttags" w:element="place">
                <w:r w:rsidRPr="00785E1A">
                  <w:rPr>
                    <w:rFonts w:ascii="Arial" w:hAnsi="Arial" w:cs="Arial"/>
                    <w:i/>
                    <w:color w:val="000000"/>
                  </w:rPr>
                  <w:t>Afghanistan</w:t>
                </w:r>
              </w:smartTag>
            </w:smartTag>
            <w:r w:rsidRPr="00785E1A">
              <w:rPr>
                <w:rFonts w:ascii="Arial" w:hAnsi="Arial" w:cs="Arial"/>
                <w:i/>
                <w:color w:val="000000"/>
              </w:rPr>
              <w:t xml:space="preserve">) v Secretary of State for the Home Department </w:t>
            </w:r>
            <w:r w:rsidRPr="00785E1A">
              <w:rPr>
                <w:rFonts w:ascii="Arial" w:hAnsi="Arial" w:cs="Arial"/>
                <w:color w:val="000000"/>
              </w:rPr>
              <w:t>[2007] EWCA Civ 1197.</w:t>
            </w:r>
          </w:p>
        </w:tc>
      </w:tr>
      <w:tr w:rsidR="001C0AD4" w14:paraId="679517B8" w14:textId="77777777" w:rsidTr="009B6A89">
        <w:tc>
          <w:tcPr>
            <w:tcW w:w="1261" w:type="dxa"/>
            <w:gridSpan w:val="2"/>
            <w:tcBorders>
              <w:top w:val="single" w:sz="4" w:space="0" w:color="auto"/>
              <w:left w:val="single" w:sz="18" w:space="0" w:color="auto"/>
              <w:bottom w:val="single" w:sz="4" w:space="0" w:color="auto"/>
            </w:tcBorders>
          </w:tcPr>
          <w:p w14:paraId="36FE1A7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D4AFE55" w14:textId="7256C9A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10BE350" w14:textId="77777777" w:rsidR="001C0AD4" w:rsidRDefault="001C0AD4" w:rsidP="001C0AD4">
            <w:pPr>
              <w:jc w:val="center"/>
              <w:rPr>
                <w:lang w:val="en-AU"/>
              </w:rPr>
            </w:pPr>
            <w:r>
              <w:rPr>
                <w:lang w:val="en-AU"/>
              </w:rPr>
              <w:t>4.6.1</w:t>
            </w:r>
          </w:p>
        </w:tc>
        <w:tc>
          <w:tcPr>
            <w:tcW w:w="4802" w:type="dxa"/>
            <w:gridSpan w:val="2"/>
            <w:tcBorders>
              <w:top w:val="single" w:sz="4" w:space="0" w:color="auto"/>
              <w:bottom w:val="single" w:sz="4" w:space="0" w:color="auto"/>
              <w:right w:val="single" w:sz="18" w:space="0" w:color="auto"/>
            </w:tcBorders>
          </w:tcPr>
          <w:p w14:paraId="501C4522" w14:textId="77777777" w:rsidR="001C0AD4" w:rsidRDefault="001C0AD4" w:rsidP="001C0AD4">
            <w:pPr>
              <w:jc w:val="both"/>
              <w:rPr>
                <w:rFonts w:ascii="Arial" w:hAnsi="Arial" w:cs="Arial"/>
                <w:bCs/>
              </w:rPr>
            </w:pPr>
            <w:r>
              <w:rPr>
                <w:rFonts w:ascii="Arial" w:hAnsi="Arial" w:cs="Arial"/>
                <w:bCs/>
              </w:rPr>
              <w:t>Renumbered paragraph – formerly 4.6.4.</w:t>
            </w:r>
          </w:p>
        </w:tc>
      </w:tr>
      <w:tr w:rsidR="001C0AD4" w14:paraId="4A6981BB" w14:textId="77777777" w:rsidTr="009B6A89">
        <w:tc>
          <w:tcPr>
            <w:tcW w:w="1261" w:type="dxa"/>
            <w:gridSpan w:val="2"/>
            <w:tcBorders>
              <w:top w:val="single" w:sz="4" w:space="0" w:color="auto"/>
              <w:left w:val="single" w:sz="18" w:space="0" w:color="auto"/>
              <w:bottom w:val="single" w:sz="4" w:space="0" w:color="auto"/>
            </w:tcBorders>
          </w:tcPr>
          <w:p w14:paraId="5DBBDD0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B1B9164" w14:textId="4D1A44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A56B1E"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540B23CE" w14:textId="77777777" w:rsidR="001C0AD4" w:rsidRDefault="001C0AD4" w:rsidP="001C0AD4">
            <w:pPr>
              <w:jc w:val="both"/>
              <w:rPr>
                <w:rFonts w:ascii="Arial" w:hAnsi="Arial" w:cs="Arial"/>
                <w:bCs/>
              </w:rPr>
            </w:pPr>
            <w:r>
              <w:rPr>
                <w:rFonts w:ascii="Arial" w:hAnsi="Arial" w:cs="Arial"/>
                <w:bCs/>
              </w:rPr>
              <w:t>Renumbered paragraph – formerly 4.6.5.  Change to commentary on s.182 of the CYFA.</w:t>
            </w:r>
          </w:p>
        </w:tc>
      </w:tr>
      <w:tr w:rsidR="001C0AD4" w14:paraId="2BD6609E" w14:textId="77777777" w:rsidTr="009B6A89">
        <w:tc>
          <w:tcPr>
            <w:tcW w:w="1261" w:type="dxa"/>
            <w:gridSpan w:val="2"/>
            <w:tcBorders>
              <w:top w:val="single" w:sz="4" w:space="0" w:color="auto"/>
              <w:left w:val="single" w:sz="18" w:space="0" w:color="auto"/>
              <w:bottom w:val="single" w:sz="4" w:space="0" w:color="auto"/>
            </w:tcBorders>
          </w:tcPr>
          <w:p w14:paraId="4CA2D25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D6CA45C" w14:textId="02F6BD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EA12D8"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0DE1D5DE" w14:textId="77777777" w:rsidR="001C0AD4" w:rsidRDefault="001C0AD4" w:rsidP="001C0AD4">
            <w:pPr>
              <w:jc w:val="both"/>
              <w:rPr>
                <w:rFonts w:ascii="Arial" w:hAnsi="Arial" w:cs="Arial"/>
                <w:bCs/>
              </w:rPr>
            </w:pPr>
            <w:r>
              <w:rPr>
                <w:rFonts w:ascii="Arial" w:hAnsi="Arial" w:cs="Arial"/>
                <w:bCs/>
              </w:rPr>
              <w:t xml:space="preserve">Renumbered paragraph – formerly 4.6.1.  Change of paragraph heading to “Child protection reports by report source – 1999-2000 &amp; 2007-2010”.  Added statistics on the source of investigated child protection reports in </w:t>
            </w:r>
            <w:smartTag w:uri="urn:schemas-microsoft-com:office:smarttags" w:element="place">
              <w:smartTag w:uri="urn:schemas-microsoft-com:office:smarttags" w:element="State">
                <w:r>
                  <w:rPr>
                    <w:rFonts w:ascii="Arial" w:hAnsi="Arial" w:cs="Arial"/>
                    <w:bCs/>
                  </w:rPr>
                  <w:t>Victoria</w:t>
                </w:r>
              </w:smartTag>
            </w:smartTag>
            <w:r>
              <w:rPr>
                <w:rFonts w:ascii="Arial" w:hAnsi="Arial" w:cs="Arial"/>
                <w:bCs/>
              </w:rPr>
              <w:t xml:space="preserve"> in 2007-2008, 2008-2009 &amp; 2009-1010.</w:t>
            </w:r>
          </w:p>
        </w:tc>
      </w:tr>
      <w:tr w:rsidR="001C0AD4" w14:paraId="57F21A46" w14:textId="77777777" w:rsidTr="009B6A89">
        <w:tc>
          <w:tcPr>
            <w:tcW w:w="1261" w:type="dxa"/>
            <w:gridSpan w:val="2"/>
            <w:tcBorders>
              <w:top w:val="single" w:sz="4" w:space="0" w:color="auto"/>
              <w:left w:val="single" w:sz="18" w:space="0" w:color="auto"/>
              <w:bottom w:val="single" w:sz="4" w:space="0" w:color="auto"/>
            </w:tcBorders>
          </w:tcPr>
          <w:p w14:paraId="5A45655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34E8411" w14:textId="1D227B2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2D4D80" w14:textId="77777777" w:rsidR="001C0AD4" w:rsidRDefault="001C0AD4" w:rsidP="001C0AD4">
            <w:pPr>
              <w:jc w:val="center"/>
              <w:rPr>
                <w:lang w:val="en-AU"/>
              </w:rPr>
            </w:pPr>
            <w:r>
              <w:rPr>
                <w:lang w:val="en-AU"/>
              </w:rPr>
              <w:t>4.6.4</w:t>
            </w:r>
          </w:p>
        </w:tc>
        <w:tc>
          <w:tcPr>
            <w:tcW w:w="4802" w:type="dxa"/>
            <w:gridSpan w:val="2"/>
            <w:tcBorders>
              <w:top w:val="single" w:sz="4" w:space="0" w:color="auto"/>
              <w:bottom w:val="single" w:sz="4" w:space="0" w:color="auto"/>
              <w:right w:val="single" w:sz="18" w:space="0" w:color="auto"/>
            </w:tcBorders>
          </w:tcPr>
          <w:p w14:paraId="730312B8" w14:textId="77777777" w:rsidR="001C0AD4" w:rsidRDefault="001C0AD4" w:rsidP="001C0AD4">
            <w:pPr>
              <w:jc w:val="both"/>
              <w:rPr>
                <w:rFonts w:ascii="Arial" w:hAnsi="Arial" w:cs="Arial"/>
                <w:bCs/>
              </w:rPr>
            </w:pPr>
            <w:r>
              <w:rPr>
                <w:rFonts w:ascii="Arial" w:hAnsi="Arial" w:cs="Arial"/>
                <w:bCs/>
              </w:rPr>
              <w:t xml:space="preserve">Renumbered paragraph – formerly 4.6.2.  Change of paragraph heading to “Trends in child protection reports 1989-1990 to 2009-2010”.  Added statistics on Victorian notifications/reports from 1997-1998 to 2009-2010.  Added statistics on the of indigenous/non-indigenous substantiated reports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from 2006-2007 and Australia-wide in 2008-2009 &amp; 2009-2010.</w:t>
            </w:r>
          </w:p>
        </w:tc>
      </w:tr>
      <w:tr w:rsidR="001C0AD4" w14:paraId="53048018" w14:textId="77777777" w:rsidTr="009B6A89">
        <w:tc>
          <w:tcPr>
            <w:tcW w:w="1261" w:type="dxa"/>
            <w:gridSpan w:val="2"/>
            <w:tcBorders>
              <w:top w:val="single" w:sz="4" w:space="0" w:color="auto"/>
              <w:left w:val="single" w:sz="18" w:space="0" w:color="auto"/>
              <w:bottom w:val="single" w:sz="4" w:space="0" w:color="auto"/>
            </w:tcBorders>
          </w:tcPr>
          <w:p w14:paraId="7DE6CBF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A2BA916" w14:textId="31AF05C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026944"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2F8D18FD" w14:textId="77777777" w:rsidR="001C0AD4" w:rsidRPr="00D47BB2" w:rsidRDefault="001C0AD4" w:rsidP="001C0AD4">
            <w:pPr>
              <w:jc w:val="both"/>
              <w:rPr>
                <w:rFonts w:ascii="Arial" w:hAnsi="Arial" w:cs="Arial"/>
                <w:bCs/>
                <w:lang w:val="en-AU"/>
              </w:rPr>
            </w:pPr>
            <w:r>
              <w:rPr>
                <w:rFonts w:ascii="Arial" w:hAnsi="Arial" w:cs="Arial"/>
                <w:bCs/>
              </w:rPr>
              <w:t xml:space="preserve">Renumbered paragraph – formerly 4.6.3.  New reference to </w:t>
            </w:r>
            <w:r w:rsidRPr="00785E1A">
              <w:rPr>
                <w:rFonts w:ascii="Arial" w:hAnsi="Arial" w:cs="Arial"/>
                <w:bCs/>
                <w:color w:val="000000"/>
                <w:lang w:val="en-US"/>
              </w:rPr>
              <w:t xml:space="preserve">CIS Policy Monograph 97 entitled “Fatally Flawed: The Child Protection Crisis in </w:t>
            </w:r>
            <w:smartTag w:uri="urn:schemas-microsoft-com:office:smarttags" w:element="place">
              <w:smartTag w:uri="urn:schemas-microsoft-com:office:smarttags" w:element="country-region">
                <w:r w:rsidRPr="00785E1A">
                  <w:rPr>
                    <w:rFonts w:ascii="Arial" w:hAnsi="Arial" w:cs="Arial"/>
                    <w:bCs/>
                    <w:color w:val="000000"/>
                    <w:lang w:val="en-US"/>
                  </w:rPr>
                  <w:t>Australia</w:t>
                </w:r>
              </w:smartTag>
            </w:smartTag>
            <w:r w:rsidRPr="00785E1A">
              <w:rPr>
                <w:rFonts w:ascii="Arial" w:hAnsi="Arial" w:cs="Arial"/>
                <w:bCs/>
                <w:color w:val="000000"/>
                <w:lang w:val="en-US"/>
              </w:rPr>
              <w:t xml:space="preserve">”, </w:t>
            </w:r>
            <w:r>
              <w:rPr>
                <w:rFonts w:ascii="Arial" w:hAnsi="Arial" w:cs="Arial"/>
                <w:bCs/>
                <w:color w:val="000000"/>
                <w:lang w:val="en-US"/>
              </w:rPr>
              <w:t xml:space="preserve">Jeremy Sammut &amp; Toby O’Brien </w:t>
            </w:r>
            <w:r w:rsidRPr="00785E1A">
              <w:rPr>
                <w:rFonts w:ascii="Arial" w:hAnsi="Arial" w:cs="Arial"/>
                <w:bCs/>
                <w:color w:val="000000"/>
                <w:lang w:val="en-US"/>
              </w:rPr>
              <w:t>at p.vii</w:t>
            </w:r>
            <w:r>
              <w:rPr>
                <w:rFonts w:ascii="Arial" w:hAnsi="Arial" w:cs="Arial"/>
                <w:bCs/>
                <w:color w:val="000000"/>
                <w:lang w:val="en-US"/>
              </w:rPr>
              <w:t>.  Added statistics for reports and substantiated reports Australia-wide in 2008-2009 &amp; 2009-2010.</w:t>
            </w:r>
          </w:p>
        </w:tc>
      </w:tr>
      <w:tr w:rsidR="001C0AD4" w14:paraId="35551838" w14:textId="77777777" w:rsidTr="009B6A89">
        <w:tc>
          <w:tcPr>
            <w:tcW w:w="1261" w:type="dxa"/>
            <w:gridSpan w:val="2"/>
            <w:tcBorders>
              <w:top w:val="single" w:sz="4" w:space="0" w:color="auto"/>
              <w:left w:val="single" w:sz="18" w:space="0" w:color="auto"/>
              <w:bottom w:val="single" w:sz="4" w:space="0" w:color="auto"/>
            </w:tcBorders>
          </w:tcPr>
          <w:p w14:paraId="6EB2FEEB"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3EA7448" w14:textId="379FD87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47BD230" w14:textId="77777777" w:rsidR="001C0AD4" w:rsidRDefault="001C0AD4" w:rsidP="001C0AD4">
            <w:pPr>
              <w:jc w:val="center"/>
              <w:rPr>
                <w:lang w:val="en-AU"/>
              </w:rPr>
            </w:pPr>
            <w:r>
              <w:rPr>
                <w:lang w:val="en-AU"/>
              </w:rPr>
              <w:t>4.7.1</w:t>
            </w:r>
          </w:p>
        </w:tc>
        <w:tc>
          <w:tcPr>
            <w:tcW w:w="4802" w:type="dxa"/>
            <w:gridSpan w:val="2"/>
            <w:tcBorders>
              <w:top w:val="single" w:sz="4" w:space="0" w:color="auto"/>
              <w:bottom w:val="single" w:sz="4" w:space="0" w:color="auto"/>
              <w:right w:val="single" w:sz="18" w:space="0" w:color="auto"/>
            </w:tcBorders>
          </w:tcPr>
          <w:p w14:paraId="0D3B41B9" w14:textId="77777777" w:rsidR="001C0AD4" w:rsidRDefault="001C0AD4" w:rsidP="001C0AD4">
            <w:pPr>
              <w:jc w:val="both"/>
              <w:rPr>
                <w:rFonts w:ascii="Arial" w:hAnsi="Arial" w:cs="Arial"/>
                <w:bCs/>
              </w:rPr>
            </w:pPr>
            <w:r>
              <w:rPr>
                <w:rFonts w:ascii="Arial" w:hAnsi="Arial" w:cs="Arial"/>
                <w:bCs/>
              </w:rPr>
              <w:t xml:space="preserve">New paragraph entitled “Obligation to afford child a fair hearing.  New case of </w:t>
            </w:r>
            <w:r w:rsidRPr="00D47BB2">
              <w:rPr>
                <w:rFonts w:ascii="Arial" w:hAnsi="Arial" w:cs="Arial"/>
                <w:bCs/>
                <w:i/>
              </w:rPr>
              <w:t>DOHS v Sanding</w:t>
            </w:r>
            <w:r>
              <w:rPr>
                <w:rFonts w:ascii="Arial" w:hAnsi="Arial" w:cs="Arial"/>
                <w:bCs/>
              </w:rPr>
              <w:t xml:space="preserve"> [2011] VSC 42 at [209]-[214].</w:t>
            </w:r>
          </w:p>
        </w:tc>
      </w:tr>
      <w:tr w:rsidR="001C0AD4" w14:paraId="11A323F2" w14:textId="77777777" w:rsidTr="009B6A89">
        <w:tc>
          <w:tcPr>
            <w:tcW w:w="1261" w:type="dxa"/>
            <w:gridSpan w:val="2"/>
            <w:tcBorders>
              <w:top w:val="single" w:sz="4" w:space="0" w:color="auto"/>
              <w:left w:val="single" w:sz="18" w:space="0" w:color="auto"/>
              <w:bottom w:val="single" w:sz="4" w:space="0" w:color="auto"/>
            </w:tcBorders>
          </w:tcPr>
          <w:p w14:paraId="1C8EF72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3AC9911" w14:textId="7BC5EC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F78EB5A"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5CE9D527" w14:textId="77777777" w:rsidR="001C0AD4" w:rsidRDefault="001C0AD4" w:rsidP="001C0AD4">
            <w:pPr>
              <w:jc w:val="both"/>
              <w:rPr>
                <w:rFonts w:ascii="Arial" w:hAnsi="Arial" w:cs="Arial"/>
                <w:bCs/>
              </w:rPr>
            </w:pPr>
            <w:r>
              <w:rPr>
                <w:rFonts w:ascii="Arial" w:hAnsi="Arial" w:cs="Arial"/>
                <w:bCs/>
              </w:rPr>
              <w:t>Renumbered paragraph – formerly 4.7.1.</w:t>
            </w:r>
          </w:p>
        </w:tc>
      </w:tr>
      <w:tr w:rsidR="001C0AD4" w14:paraId="4AED16B6" w14:textId="77777777" w:rsidTr="009B6A89">
        <w:tc>
          <w:tcPr>
            <w:tcW w:w="1261" w:type="dxa"/>
            <w:gridSpan w:val="2"/>
            <w:tcBorders>
              <w:top w:val="single" w:sz="4" w:space="0" w:color="auto"/>
              <w:left w:val="single" w:sz="18" w:space="0" w:color="auto"/>
              <w:bottom w:val="single" w:sz="4" w:space="0" w:color="auto"/>
            </w:tcBorders>
          </w:tcPr>
          <w:p w14:paraId="3AA6A82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68E6EBC" w14:textId="464C0E1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13AF877"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0E5AC2BA" w14:textId="77777777" w:rsidR="001C0AD4" w:rsidRDefault="001C0AD4" w:rsidP="001C0AD4">
            <w:pPr>
              <w:jc w:val="both"/>
              <w:rPr>
                <w:rFonts w:ascii="Arial" w:hAnsi="Arial" w:cs="Arial"/>
                <w:bCs/>
              </w:rPr>
            </w:pPr>
            <w:r>
              <w:rPr>
                <w:rFonts w:ascii="Arial" w:hAnsi="Arial" w:cs="Arial"/>
                <w:bCs/>
              </w:rPr>
              <w:t>Renumbered paragraph – formerly 4.7.2.</w:t>
            </w:r>
          </w:p>
        </w:tc>
      </w:tr>
      <w:tr w:rsidR="001C0AD4" w14:paraId="3615900C" w14:textId="77777777" w:rsidTr="009B6A89">
        <w:tc>
          <w:tcPr>
            <w:tcW w:w="1261" w:type="dxa"/>
            <w:gridSpan w:val="2"/>
            <w:tcBorders>
              <w:top w:val="single" w:sz="4" w:space="0" w:color="auto"/>
              <w:left w:val="single" w:sz="18" w:space="0" w:color="auto"/>
              <w:bottom w:val="single" w:sz="4" w:space="0" w:color="auto"/>
            </w:tcBorders>
          </w:tcPr>
          <w:p w14:paraId="048D265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6050331" w14:textId="41F1205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5846FD"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AA85018" w14:textId="77777777" w:rsidR="001C0AD4" w:rsidRDefault="001C0AD4" w:rsidP="001C0AD4">
            <w:pPr>
              <w:jc w:val="both"/>
              <w:rPr>
                <w:rFonts w:ascii="Arial" w:hAnsi="Arial" w:cs="Arial"/>
                <w:bCs/>
              </w:rPr>
            </w:pPr>
            <w:r>
              <w:rPr>
                <w:rFonts w:ascii="Arial" w:hAnsi="Arial" w:cs="Arial"/>
                <w:bCs/>
              </w:rPr>
              <w:t>Renumbered paragraph – formerly 4.7.3.</w:t>
            </w:r>
          </w:p>
        </w:tc>
      </w:tr>
      <w:tr w:rsidR="001C0AD4" w14:paraId="1D892C50" w14:textId="77777777" w:rsidTr="009B6A89">
        <w:tc>
          <w:tcPr>
            <w:tcW w:w="1261" w:type="dxa"/>
            <w:gridSpan w:val="2"/>
            <w:tcBorders>
              <w:top w:val="single" w:sz="4" w:space="0" w:color="auto"/>
              <w:left w:val="single" w:sz="18" w:space="0" w:color="auto"/>
              <w:bottom w:val="single" w:sz="4" w:space="0" w:color="auto"/>
            </w:tcBorders>
          </w:tcPr>
          <w:p w14:paraId="7443E257"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B4F1678" w14:textId="4F893A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41DE4F7"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19E5BCD0" w14:textId="77777777" w:rsidR="001C0AD4" w:rsidRDefault="001C0AD4" w:rsidP="001C0AD4">
            <w:pPr>
              <w:jc w:val="both"/>
              <w:rPr>
                <w:rFonts w:ascii="Arial" w:hAnsi="Arial" w:cs="Arial"/>
                <w:bCs/>
              </w:rPr>
            </w:pPr>
            <w:r>
              <w:rPr>
                <w:rFonts w:ascii="Arial" w:hAnsi="Arial" w:cs="Arial"/>
                <w:bCs/>
              </w:rPr>
              <w:t>Renumbered paragraph – formerly 4.7.4.</w:t>
            </w:r>
          </w:p>
        </w:tc>
      </w:tr>
      <w:tr w:rsidR="001C0AD4" w14:paraId="0A8D768C" w14:textId="77777777" w:rsidTr="009B6A89">
        <w:tc>
          <w:tcPr>
            <w:tcW w:w="1261" w:type="dxa"/>
            <w:gridSpan w:val="2"/>
            <w:tcBorders>
              <w:top w:val="single" w:sz="4" w:space="0" w:color="auto"/>
              <w:left w:val="single" w:sz="18" w:space="0" w:color="auto"/>
              <w:bottom w:val="single" w:sz="4" w:space="0" w:color="auto"/>
            </w:tcBorders>
          </w:tcPr>
          <w:p w14:paraId="3275CE1B"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C70C1DD" w14:textId="6E9B234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CA363E"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348FC536" w14:textId="77777777" w:rsidR="001C0AD4" w:rsidRDefault="001C0AD4" w:rsidP="001C0AD4">
            <w:pPr>
              <w:jc w:val="both"/>
              <w:rPr>
                <w:rFonts w:ascii="Arial" w:hAnsi="Arial" w:cs="Arial"/>
                <w:bCs/>
              </w:rPr>
            </w:pPr>
            <w:r>
              <w:rPr>
                <w:rFonts w:ascii="Arial" w:hAnsi="Arial" w:cs="Arial"/>
                <w:bCs/>
              </w:rPr>
              <w:t>Renumbered paragraph – formerly 4.7.5.</w:t>
            </w:r>
          </w:p>
        </w:tc>
      </w:tr>
      <w:tr w:rsidR="001C0AD4" w14:paraId="53BAECFA" w14:textId="77777777" w:rsidTr="009B6A89">
        <w:tc>
          <w:tcPr>
            <w:tcW w:w="1261" w:type="dxa"/>
            <w:gridSpan w:val="2"/>
            <w:tcBorders>
              <w:top w:val="single" w:sz="4" w:space="0" w:color="auto"/>
              <w:left w:val="single" w:sz="18" w:space="0" w:color="auto"/>
              <w:bottom w:val="single" w:sz="4" w:space="0" w:color="auto"/>
            </w:tcBorders>
          </w:tcPr>
          <w:p w14:paraId="700988BC"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8CF971F" w14:textId="1D404F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EE55FCC" w14:textId="77777777" w:rsidR="001C0AD4" w:rsidRDefault="001C0AD4" w:rsidP="001C0AD4">
            <w:pPr>
              <w:jc w:val="center"/>
              <w:rPr>
                <w:lang w:val="en-AU"/>
              </w:rPr>
            </w:pPr>
            <w:r>
              <w:rPr>
                <w:lang w:val="en-AU"/>
              </w:rPr>
              <w:t>4.7.7</w:t>
            </w:r>
          </w:p>
        </w:tc>
        <w:tc>
          <w:tcPr>
            <w:tcW w:w="4802" w:type="dxa"/>
            <w:gridSpan w:val="2"/>
            <w:tcBorders>
              <w:top w:val="single" w:sz="4" w:space="0" w:color="auto"/>
              <w:bottom w:val="single" w:sz="4" w:space="0" w:color="auto"/>
              <w:right w:val="single" w:sz="18" w:space="0" w:color="auto"/>
            </w:tcBorders>
          </w:tcPr>
          <w:p w14:paraId="1098DF4B" w14:textId="77777777" w:rsidR="001C0AD4" w:rsidRDefault="001C0AD4" w:rsidP="001C0AD4">
            <w:pPr>
              <w:jc w:val="both"/>
              <w:rPr>
                <w:rFonts w:ascii="Arial" w:hAnsi="Arial" w:cs="Arial"/>
                <w:bCs/>
              </w:rPr>
            </w:pPr>
            <w:r>
              <w:rPr>
                <w:rFonts w:ascii="Arial" w:hAnsi="Arial" w:cs="Arial"/>
                <w:bCs/>
              </w:rPr>
              <w:t>Renumbered paragraph – formerly 4.7.6.</w:t>
            </w:r>
          </w:p>
        </w:tc>
      </w:tr>
      <w:tr w:rsidR="001C0AD4" w14:paraId="5935EDC5" w14:textId="77777777" w:rsidTr="009B6A89">
        <w:tc>
          <w:tcPr>
            <w:tcW w:w="1261" w:type="dxa"/>
            <w:gridSpan w:val="2"/>
            <w:tcBorders>
              <w:top w:val="single" w:sz="4" w:space="0" w:color="auto"/>
              <w:left w:val="single" w:sz="18" w:space="0" w:color="auto"/>
              <w:bottom w:val="single" w:sz="4" w:space="0" w:color="auto"/>
            </w:tcBorders>
          </w:tcPr>
          <w:p w14:paraId="45221D85"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8D343F8" w14:textId="6287E62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E353F6" w14:textId="77777777" w:rsidR="001C0AD4" w:rsidRDefault="001C0AD4" w:rsidP="001C0AD4">
            <w:pPr>
              <w:jc w:val="center"/>
              <w:rPr>
                <w:lang w:val="en-AU"/>
              </w:rPr>
            </w:pPr>
            <w:r>
              <w:rPr>
                <w:lang w:val="en-AU"/>
              </w:rPr>
              <w:t>4.7.8</w:t>
            </w:r>
          </w:p>
        </w:tc>
        <w:tc>
          <w:tcPr>
            <w:tcW w:w="4802" w:type="dxa"/>
            <w:gridSpan w:val="2"/>
            <w:tcBorders>
              <w:top w:val="single" w:sz="4" w:space="0" w:color="auto"/>
              <w:bottom w:val="single" w:sz="4" w:space="0" w:color="auto"/>
              <w:right w:val="single" w:sz="18" w:space="0" w:color="auto"/>
            </w:tcBorders>
          </w:tcPr>
          <w:p w14:paraId="0B190087" w14:textId="77777777" w:rsidR="001C0AD4" w:rsidRDefault="001C0AD4" w:rsidP="001C0AD4">
            <w:pPr>
              <w:jc w:val="both"/>
              <w:rPr>
                <w:rFonts w:ascii="Arial" w:hAnsi="Arial" w:cs="Arial"/>
                <w:bCs/>
              </w:rPr>
            </w:pPr>
            <w:r>
              <w:rPr>
                <w:rFonts w:ascii="Arial" w:hAnsi="Arial" w:cs="Arial"/>
                <w:bCs/>
              </w:rPr>
              <w:t>New paragraph entitled “Recommendations by Victorian Law Reform Commission”.  Added reference to the final report of the Victorian Law Reform Commission on “Protection Applications in the Children’s Court” [No.19, 30 June 2010] at pp.317-331.</w:t>
            </w:r>
          </w:p>
        </w:tc>
      </w:tr>
      <w:tr w:rsidR="001C0AD4" w14:paraId="1EE094D0" w14:textId="77777777" w:rsidTr="009B6A89">
        <w:tc>
          <w:tcPr>
            <w:tcW w:w="1261" w:type="dxa"/>
            <w:gridSpan w:val="2"/>
            <w:tcBorders>
              <w:top w:val="single" w:sz="4" w:space="0" w:color="auto"/>
              <w:left w:val="single" w:sz="18" w:space="0" w:color="auto"/>
              <w:bottom w:val="single" w:sz="4" w:space="0" w:color="auto"/>
            </w:tcBorders>
          </w:tcPr>
          <w:p w14:paraId="04EF774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1BFE164" w14:textId="208F674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36AA2B"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712B22BD" w14:textId="77777777" w:rsidR="001C0AD4" w:rsidRDefault="001C0AD4" w:rsidP="001C0AD4">
            <w:pPr>
              <w:jc w:val="both"/>
              <w:rPr>
                <w:rFonts w:ascii="Arial" w:hAnsi="Arial" w:cs="Arial"/>
                <w:bCs/>
              </w:rPr>
            </w:pPr>
            <w:r>
              <w:rPr>
                <w:rFonts w:ascii="Arial" w:hAnsi="Arial" w:cs="Arial"/>
                <w:bCs/>
              </w:rPr>
              <w:t xml:space="preserve">New paragraph entitled “Impact of the ‘best interests’ principle on the Court’s procedure”.  New case of </w:t>
            </w:r>
            <w:r w:rsidRPr="00D47BB2">
              <w:rPr>
                <w:rFonts w:ascii="Arial" w:hAnsi="Arial" w:cs="Arial"/>
                <w:bCs/>
                <w:i/>
              </w:rPr>
              <w:t>DOHS v Sanding</w:t>
            </w:r>
            <w:r>
              <w:rPr>
                <w:rFonts w:ascii="Arial" w:hAnsi="Arial" w:cs="Arial"/>
                <w:bCs/>
              </w:rPr>
              <w:t xml:space="preserve"> [2011] VSC 42 at [135]-[147], [279]-[283]</w:t>
            </w:r>
          </w:p>
        </w:tc>
      </w:tr>
      <w:tr w:rsidR="001C0AD4" w14:paraId="528EF33E" w14:textId="77777777" w:rsidTr="009B6A89">
        <w:tc>
          <w:tcPr>
            <w:tcW w:w="1261" w:type="dxa"/>
            <w:gridSpan w:val="2"/>
            <w:tcBorders>
              <w:top w:val="single" w:sz="4" w:space="0" w:color="auto"/>
              <w:left w:val="single" w:sz="18" w:space="0" w:color="auto"/>
              <w:bottom w:val="single" w:sz="4" w:space="0" w:color="auto"/>
            </w:tcBorders>
          </w:tcPr>
          <w:p w14:paraId="28B9B59F"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779683B" w14:textId="549A359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A0869D"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3458ED28" w14:textId="77777777" w:rsidR="001C0AD4" w:rsidRDefault="001C0AD4" w:rsidP="001C0AD4">
            <w:pPr>
              <w:jc w:val="both"/>
              <w:rPr>
                <w:rFonts w:ascii="Arial" w:hAnsi="Arial" w:cs="Arial"/>
                <w:bCs/>
              </w:rPr>
            </w:pPr>
            <w:r>
              <w:rPr>
                <w:rFonts w:ascii="Arial" w:hAnsi="Arial" w:cs="Arial"/>
                <w:bCs/>
              </w:rPr>
              <w:t>Renumbered paragraph – formerly 4.8.3.</w:t>
            </w:r>
          </w:p>
        </w:tc>
      </w:tr>
      <w:tr w:rsidR="001C0AD4" w14:paraId="0481B69E" w14:textId="77777777" w:rsidTr="009B6A89">
        <w:tc>
          <w:tcPr>
            <w:tcW w:w="1261" w:type="dxa"/>
            <w:gridSpan w:val="2"/>
            <w:tcBorders>
              <w:top w:val="single" w:sz="4" w:space="0" w:color="auto"/>
              <w:left w:val="single" w:sz="18" w:space="0" w:color="auto"/>
              <w:bottom w:val="single" w:sz="4" w:space="0" w:color="auto"/>
            </w:tcBorders>
          </w:tcPr>
          <w:p w14:paraId="511677F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6048ABA" w14:textId="7BA90DA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74AFF86"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73399E7A" w14:textId="77777777" w:rsidR="001C0AD4" w:rsidRDefault="001C0AD4" w:rsidP="001C0AD4">
            <w:pPr>
              <w:jc w:val="both"/>
              <w:rPr>
                <w:rFonts w:ascii="Arial" w:hAnsi="Arial" w:cs="Arial"/>
                <w:bCs/>
              </w:rPr>
            </w:pPr>
            <w:r>
              <w:rPr>
                <w:rFonts w:ascii="Arial" w:hAnsi="Arial" w:cs="Arial"/>
                <w:bCs/>
              </w:rPr>
              <w:t>Renumbered paragraph – formerly 4.8.4.</w:t>
            </w:r>
          </w:p>
        </w:tc>
      </w:tr>
      <w:tr w:rsidR="001C0AD4" w14:paraId="58FDB3FA" w14:textId="77777777" w:rsidTr="009B6A89">
        <w:tc>
          <w:tcPr>
            <w:tcW w:w="1261" w:type="dxa"/>
            <w:gridSpan w:val="2"/>
            <w:tcBorders>
              <w:top w:val="single" w:sz="4" w:space="0" w:color="auto"/>
              <w:left w:val="single" w:sz="18" w:space="0" w:color="auto"/>
              <w:bottom w:val="single" w:sz="4" w:space="0" w:color="auto"/>
            </w:tcBorders>
          </w:tcPr>
          <w:p w14:paraId="7F478E75"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7310E25" w14:textId="236218B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F89428"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6E589FF7" w14:textId="77777777" w:rsidR="001C0AD4" w:rsidRDefault="001C0AD4" w:rsidP="001C0AD4">
            <w:pPr>
              <w:jc w:val="both"/>
              <w:rPr>
                <w:rFonts w:ascii="Arial" w:hAnsi="Arial" w:cs="Arial"/>
                <w:bCs/>
              </w:rPr>
            </w:pPr>
            <w:r>
              <w:rPr>
                <w:rFonts w:ascii="Arial" w:hAnsi="Arial" w:cs="Arial"/>
                <w:bCs/>
              </w:rPr>
              <w:t>Small modification to charge detailing the Family Division process.</w:t>
            </w:r>
          </w:p>
        </w:tc>
      </w:tr>
      <w:tr w:rsidR="001C0AD4" w14:paraId="040833AE" w14:textId="77777777" w:rsidTr="009B6A89">
        <w:tc>
          <w:tcPr>
            <w:tcW w:w="1261" w:type="dxa"/>
            <w:gridSpan w:val="2"/>
            <w:tcBorders>
              <w:top w:val="single" w:sz="4" w:space="0" w:color="auto"/>
              <w:left w:val="single" w:sz="18" w:space="0" w:color="auto"/>
              <w:bottom w:val="single" w:sz="4" w:space="0" w:color="auto"/>
            </w:tcBorders>
          </w:tcPr>
          <w:p w14:paraId="17EE515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CB44AEE" w14:textId="0BF8A2B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AB66C1"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1991A8DF" w14:textId="77777777" w:rsidR="001C0AD4" w:rsidRDefault="001C0AD4" w:rsidP="001C0AD4">
            <w:pPr>
              <w:jc w:val="both"/>
              <w:rPr>
                <w:rFonts w:ascii="Arial" w:hAnsi="Arial" w:cs="Arial"/>
                <w:bCs/>
              </w:rPr>
            </w:pPr>
            <w:r>
              <w:rPr>
                <w:rFonts w:ascii="Arial" w:hAnsi="Arial" w:cs="Arial"/>
                <w:bCs/>
              </w:rPr>
              <w:t>Change of paragraph heading to “Mediation” and minor changes to text.</w:t>
            </w:r>
          </w:p>
        </w:tc>
      </w:tr>
      <w:tr w:rsidR="001C0AD4" w14:paraId="416F6243" w14:textId="77777777" w:rsidTr="009B6A89">
        <w:tc>
          <w:tcPr>
            <w:tcW w:w="1261" w:type="dxa"/>
            <w:gridSpan w:val="2"/>
            <w:tcBorders>
              <w:top w:val="single" w:sz="4" w:space="0" w:color="auto"/>
              <w:left w:val="single" w:sz="18" w:space="0" w:color="auto"/>
              <w:bottom w:val="single" w:sz="4" w:space="0" w:color="auto"/>
            </w:tcBorders>
          </w:tcPr>
          <w:p w14:paraId="49B34452"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D50DAC6" w14:textId="2D9DBF1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E5C7BB" w14:textId="77777777"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072C16B2" w14:textId="77777777" w:rsidR="001C0AD4" w:rsidRDefault="001C0AD4" w:rsidP="001C0AD4">
            <w:pPr>
              <w:jc w:val="both"/>
              <w:rPr>
                <w:rFonts w:ascii="Arial" w:hAnsi="Arial" w:cs="Arial"/>
                <w:bCs/>
              </w:rPr>
            </w:pPr>
            <w:r>
              <w:rPr>
                <w:rFonts w:ascii="Arial" w:hAnsi="Arial" w:cs="Arial"/>
                <w:bCs/>
              </w:rPr>
              <w:t>Paragraph deleted and moved to 4.10.10.</w:t>
            </w:r>
          </w:p>
        </w:tc>
      </w:tr>
      <w:tr w:rsidR="001C0AD4" w14:paraId="6908EC2F" w14:textId="77777777" w:rsidTr="009B6A89">
        <w:tc>
          <w:tcPr>
            <w:tcW w:w="1261" w:type="dxa"/>
            <w:gridSpan w:val="2"/>
            <w:tcBorders>
              <w:top w:val="single" w:sz="4" w:space="0" w:color="auto"/>
              <w:left w:val="single" w:sz="18" w:space="0" w:color="auto"/>
              <w:bottom w:val="single" w:sz="4" w:space="0" w:color="auto"/>
            </w:tcBorders>
          </w:tcPr>
          <w:p w14:paraId="691975A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0C2CB21" w14:textId="247073F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BF76D75"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7E2EEB61" w14:textId="77777777" w:rsidR="001C0AD4" w:rsidRDefault="001C0AD4" w:rsidP="001C0AD4">
            <w:pPr>
              <w:jc w:val="both"/>
              <w:rPr>
                <w:rFonts w:ascii="Arial" w:hAnsi="Arial" w:cs="Arial"/>
                <w:bCs/>
              </w:rPr>
            </w:pPr>
            <w:r>
              <w:rPr>
                <w:rFonts w:ascii="Arial" w:hAnsi="Arial" w:cs="Arial"/>
                <w:bCs/>
              </w:rPr>
              <w:t>Section heading changed to “Mediation – ‘Appropriate Dispute Resolution’”.  Including of JRC material in section 4.10.</w:t>
            </w:r>
          </w:p>
        </w:tc>
      </w:tr>
      <w:tr w:rsidR="001C0AD4" w14:paraId="7DB60A4E" w14:textId="77777777" w:rsidTr="009B6A89">
        <w:tc>
          <w:tcPr>
            <w:tcW w:w="1261" w:type="dxa"/>
            <w:gridSpan w:val="2"/>
            <w:tcBorders>
              <w:top w:val="single" w:sz="4" w:space="0" w:color="auto"/>
              <w:left w:val="single" w:sz="18" w:space="0" w:color="auto"/>
              <w:bottom w:val="single" w:sz="4" w:space="0" w:color="auto"/>
            </w:tcBorders>
          </w:tcPr>
          <w:p w14:paraId="1659C25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C810901" w14:textId="4F25BEE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D4321D6"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2375EA9B" w14:textId="77777777" w:rsidR="001C0AD4" w:rsidRDefault="001C0AD4" w:rsidP="001C0AD4">
            <w:pPr>
              <w:jc w:val="both"/>
              <w:rPr>
                <w:rFonts w:ascii="Arial" w:hAnsi="Arial" w:cs="Arial"/>
                <w:bCs/>
              </w:rPr>
            </w:pPr>
            <w:r>
              <w:rPr>
                <w:rFonts w:ascii="Arial" w:hAnsi="Arial" w:cs="Arial"/>
                <w:bCs/>
              </w:rPr>
              <w:t>New paragraph entitled “Dispute Resolution Conferences &amp; New Model Conferences”.</w:t>
            </w:r>
          </w:p>
        </w:tc>
      </w:tr>
      <w:tr w:rsidR="001C0AD4" w14:paraId="7BE912F7" w14:textId="77777777" w:rsidTr="009B6A89">
        <w:tc>
          <w:tcPr>
            <w:tcW w:w="1261" w:type="dxa"/>
            <w:gridSpan w:val="2"/>
            <w:tcBorders>
              <w:top w:val="single" w:sz="4" w:space="0" w:color="auto"/>
              <w:left w:val="single" w:sz="18" w:space="0" w:color="auto"/>
              <w:bottom w:val="single" w:sz="4" w:space="0" w:color="auto"/>
            </w:tcBorders>
          </w:tcPr>
          <w:p w14:paraId="4BB655E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D0AA3FD" w14:textId="3FEAEC8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41DA4F" w14:textId="77777777" w:rsidR="001C0AD4" w:rsidRDefault="001C0AD4" w:rsidP="001C0AD4">
            <w:pPr>
              <w:jc w:val="center"/>
              <w:rPr>
                <w:lang w:val="en-AU"/>
              </w:rPr>
            </w:pPr>
            <w:r>
              <w:rPr>
                <w:lang w:val="en-AU"/>
              </w:rPr>
              <w:t>4.10.2</w:t>
            </w:r>
          </w:p>
        </w:tc>
        <w:tc>
          <w:tcPr>
            <w:tcW w:w="4802" w:type="dxa"/>
            <w:gridSpan w:val="2"/>
            <w:tcBorders>
              <w:top w:val="single" w:sz="4" w:space="0" w:color="auto"/>
              <w:bottom w:val="single" w:sz="4" w:space="0" w:color="auto"/>
              <w:right w:val="single" w:sz="18" w:space="0" w:color="auto"/>
            </w:tcBorders>
          </w:tcPr>
          <w:p w14:paraId="5560C16B" w14:textId="77777777" w:rsidR="001C0AD4" w:rsidRDefault="001C0AD4" w:rsidP="001C0AD4">
            <w:pPr>
              <w:jc w:val="both"/>
              <w:rPr>
                <w:rFonts w:ascii="Arial" w:hAnsi="Arial" w:cs="Arial"/>
                <w:bCs/>
              </w:rPr>
            </w:pPr>
            <w:r>
              <w:rPr>
                <w:rFonts w:ascii="Arial" w:hAnsi="Arial" w:cs="Arial"/>
                <w:bCs/>
              </w:rPr>
              <w:t>Renumbered paragraph – formerly 4.10.1.  Heading changed to “Jurisdiction &amp; Purpose of DRC/NMC”.</w:t>
            </w:r>
          </w:p>
        </w:tc>
      </w:tr>
      <w:tr w:rsidR="001C0AD4" w14:paraId="6583D3A7" w14:textId="77777777" w:rsidTr="009B6A89">
        <w:tc>
          <w:tcPr>
            <w:tcW w:w="1261" w:type="dxa"/>
            <w:gridSpan w:val="2"/>
            <w:tcBorders>
              <w:top w:val="single" w:sz="4" w:space="0" w:color="auto"/>
              <w:left w:val="single" w:sz="18" w:space="0" w:color="auto"/>
              <w:bottom w:val="single" w:sz="4" w:space="0" w:color="auto"/>
            </w:tcBorders>
          </w:tcPr>
          <w:p w14:paraId="3789798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3008FEC0" w14:textId="1D34888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21CE22" w14:textId="77777777" w:rsidR="001C0AD4" w:rsidRDefault="001C0AD4" w:rsidP="001C0AD4">
            <w:pPr>
              <w:jc w:val="center"/>
              <w:rPr>
                <w:lang w:val="en-AU"/>
              </w:rPr>
            </w:pPr>
            <w:r>
              <w:rPr>
                <w:lang w:val="en-AU"/>
              </w:rPr>
              <w:t>4.10.3</w:t>
            </w:r>
          </w:p>
        </w:tc>
        <w:tc>
          <w:tcPr>
            <w:tcW w:w="4802" w:type="dxa"/>
            <w:gridSpan w:val="2"/>
            <w:tcBorders>
              <w:top w:val="single" w:sz="4" w:space="0" w:color="auto"/>
              <w:bottom w:val="single" w:sz="4" w:space="0" w:color="auto"/>
              <w:right w:val="single" w:sz="18" w:space="0" w:color="auto"/>
            </w:tcBorders>
          </w:tcPr>
          <w:p w14:paraId="7FEDEC01" w14:textId="77777777" w:rsidR="001C0AD4" w:rsidRDefault="001C0AD4" w:rsidP="001C0AD4">
            <w:pPr>
              <w:jc w:val="both"/>
              <w:rPr>
                <w:rFonts w:ascii="Arial" w:hAnsi="Arial" w:cs="Arial"/>
                <w:bCs/>
              </w:rPr>
            </w:pPr>
            <w:r>
              <w:rPr>
                <w:rFonts w:ascii="Arial" w:hAnsi="Arial" w:cs="Arial"/>
                <w:bCs/>
              </w:rPr>
              <w:t>Renumbered paragraph – formerly 4.10.2.  Minor changes to text.</w:t>
            </w:r>
          </w:p>
        </w:tc>
      </w:tr>
      <w:tr w:rsidR="001C0AD4" w14:paraId="3AE72EDD" w14:textId="77777777" w:rsidTr="009B6A89">
        <w:tc>
          <w:tcPr>
            <w:tcW w:w="1261" w:type="dxa"/>
            <w:gridSpan w:val="2"/>
            <w:tcBorders>
              <w:top w:val="single" w:sz="4" w:space="0" w:color="auto"/>
              <w:left w:val="single" w:sz="18" w:space="0" w:color="auto"/>
              <w:bottom w:val="single" w:sz="4" w:space="0" w:color="auto"/>
            </w:tcBorders>
          </w:tcPr>
          <w:p w14:paraId="0D5BA016"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F192D7C" w14:textId="1900BA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3F29815" w14:textId="77777777" w:rsidR="001C0AD4" w:rsidRDefault="001C0AD4" w:rsidP="001C0AD4">
            <w:pPr>
              <w:jc w:val="center"/>
              <w:rPr>
                <w:lang w:val="en-AU"/>
              </w:rPr>
            </w:pPr>
            <w:r>
              <w:rPr>
                <w:lang w:val="en-AU"/>
              </w:rPr>
              <w:t>4.10.4</w:t>
            </w:r>
          </w:p>
        </w:tc>
        <w:tc>
          <w:tcPr>
            <w:tcW w:w="4802" w:type="dxa"/>
            <w:gridSpan w:val="2"/>
            <w:tcBorders>
              <w:top w:val="single" w:sz="4" w:space="0" w:color="auto"/>
              <w:bottom w:val="single" w:sz="4" w:space="0" w:color="auto"/>
              <w:right w:val="single" w:sz="18" w:space="0" w:color="auto"/>
            </w:tcBorders>
          </w:tcPr>
          <w:p w14:paraId="1CC133A6" w14:textId="77777777" w:rsidR="001C0AD4" w:rsidRDefault="001C0AD4" w:rsidP="001C0AD4">
            <w:pPr>
              <w:jc w:val="both"/>
              <w:rPr>
                <w:rFonts w:ascii="Arial" w:hAnsi="Arial" w:cs="Arial"/>
                <w:bCs/>
              </w:rPr>
            </w:pPr>
            <w:r>
              <w:rPr>
                <w:rFonts w:ascii="Arial" w:hAnsi="Arial" w:cs="Arial"/>
                <w:bCs/>
              </w:rPr>
              <w:t>Renumbered paragraph – formerly 4.10.3. Addition of text on NMC convenors.</w:t>
            </w:r>
          </w:p>
        </w:tc>
      </w:tr>
      <w:tr w:rsidR="001C0AD4" w14:paraId="63F8AB29" w14:textId="77777777" w:rsidTr="009B6A89">
        <w:tc>
          <w:tcPr>
            <w:tcW w:w="1261" w:type="dxa"/>
            <w:gridSpan w:val="2"/>
            <w:tcBorders>
              <w:top w:val="single" w:sz="4" w:space="0" w:color="auto"/>
              <w:left w:val="single" w:sz="18" w:space="0" w:color="auto"/>
              <w:bottom w:val="single" w:sz="4" w:space="0" w:color="auto"/>
            </w:tcBorders>
          </w:tcPr>
          <w:p w14:paraId="51FD99AB"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08FD169B" w14:textId="53EC45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058F7D8" w14:textId="77777777" w:rsidR="001C0AD4" w:rsidRDefault="001C0AD4" w:rsidP="001C0AD4">
            <w:pPr>
              <w:jc w:val="center"/>
              <w:rPr>
                <w:lang w:val="en-AU"/>
              </w:rPr>
            </w:pPr>
            <w:r>
              <w:rPr>
                <w:lang w:val="en-AU"/>
              </w:rPr>
              <w:t>4.10.5</w:t>
            </w:r>
          </w:p>
        </w:tc>
        <w:tc>
          <w:tcPr>
            <w:tcW w:w="4802" w:type="dxa"/>
            <w:gridSpan w:val="2"/>
            <w:tcBorders>
              <w:top w:val="single" w:sz="4" w:space="0" w:color="auto"/>
              <w:bottom w:val="single" w:sz="4" w:space="0" w:color="auto"/>
              <w:right w:val="single" w:sz="18" w:space="0" w:color="auto"/>
            </w:tcBorders>
          </w:tcPr>
          <w:p w14:paraId="20291ADF" w14:textId="77777777" w:rsidR="001C0AD4" w:rsidRDefault="001C0AD4" w:rsidP="001C0AD4">
            <w:pPr>
              <w:jc w:val="both"/>
              <w:rPr>
                <w:rFonts w:ascii="Arial" w:hAnsi="Arial" w:cs="Arial"/>
                <w:bCs/>
              </w:rPr>
            </w:pPr>
            <w:r>
              <w:rPr>
                <w:rFonts w:ascii="Arial" w:hAnsi="Arial" w:cs="Arial"/>
                <w:bCs/>
              </w:rPr>
              <w:t xml:space="preserve">New paragraph entitled “Attendance at DRC/NMC”. </w:t>
            </w:r>
          </w:p>
        </w:tc>
      </w:tr>
      <w:tr w:rsidR="001C0AD4" w14:paraId="14C08F6C" w14:textId="77777777" w:rsidTr="009B6A89">
        <w:tc>
          <w:tcPr>
            <w:tcW w:w="1261" w:type="dxa"/>
            <w:gridSpan w:val="2"/>
            <w:tcBorders>
              <w:top w:val="single" w:sz="4" w:space="0" w:color="auto"/>
              <w:left w:val="single" w:sz="18" w:space="0" w:color="auto"/>
              <w:bottom w:val="single" w:sz="4" w:space="0" w:color="auto"/>
            </w:tcBorders>
          </w:tcPr>
          <w:p w14:paraId="55CB2F0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ED88918" w14:textId="386BD90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103E3B" w14:textId="77777777" w:rsidR="001C0AD4" w:rsidRDefault="001C0AD4" w:rsidP="001C0AD4">
            <w:pPr>
              <w:jc w:val="center"/>
              <w:rPr>
                <w:lang w:val="en-AU"/>
              </w:rPr>
            </w:pPr>
            <w:r>
              <w:rPr>
                <w:lang w:val="en-AU"/>
              </w:rPr>
              <w:t>4.10.6</w:t>
            </w:r>
          </w:p>
        </w:tc>
        <w:tc>
          <w:tcPr>
            <w:tcW w:w="4802" w:type="dxa"/>
            <w:gridSpan w:val="2"/>
            <w:tcBorders>
              <w:top w:val="single" w:sz="4" w:space="0" w:color="auto"/>
              <w:bottom w:val="single" w:sz="4" w:space="0" w:color="auto"/>
              <w:right w:val="single" w:sz="18" w:space="0" w:color="auto"/>
            </w:tcBorders>
          </w:tcPr>
          <w:p w14:paraId="7E300F1C" w14:textId="77777777" w:rsidR="001C0AD4" w:rsidRDefault="001C0AD4" w:rsidP="001C0AD4">
            <w:pPr>
              <w:jc w:val="both"/>
              <w:rPr>
                <w:rFonts w:ascii="Arial" w:hAnsi="Arial" w:cs="Arial"/>
                <w:bCs/>
              </w:rPr>
            </w:pPr>
            <w:r>
              <w:rPr>
                <w:rFonts w:ascii="Arial" w:hAnsi="Arial" w:cs="Arial"/>
                <w:bCs/>
              </w:rPr>
              <w:t>Renumbered paragraph – formerly 4.10.4.</w:t>
            </w:r>
          </w:p>
        </w:tc>
      </w:tr>
      <w:tr w:rsidR="001C0AD4" w14:paraId="049EAA09" w14:textId="77777777" w:rsidTr="009B6A89">
        <w:tc>
          <w:tcPr>
            <w:tcW w:w="1261" w:type="dxa"/>
            <w:gridSpan w:val="2"/>
            <w:tcBorders>
              <w:top w:val="single" w:sz="4" w:space="0" w:color="auto"/>
              <w:left w:val="single" w:sz="18" w:space="0" w:color="auto"/>
              <w:bottom w:val="single" w:sz="4" w:space="0" w:color="auto"/>
            </w:tcBorders>
          </w:tcPr>
          <w:p w14:paraId="3A4AEB97"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673CD306" w14:textId="6DDEF15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3787ED9" w14:textId="77777777" w:rsidR="001C0AD4" w:rsidRDefault="001C0AD4" w:rsidP="001C0AD4">
            <w:pPr>
              <w:jc w:val="center"/>
              <w:rPr>
                <w:lang w:val="en-AU"/>
              </w:rPr>
            </w:pPr>
            <w:r>
              <w:rPr>
                <w:lang w:val="en-AU"/>
              </w:rPr>
              <w:t>4.10.6.1</w:t>
            </w:r>
          </w:p>
        </w:tc>
        <w:tc>
          <w:tcPr>
            <w:tcW w:w="4802" w:type="dxa"/>
            <w:gridSpan w:val="2"/>
            <w:tcBorders>
              <w:top w:val="single" w:sz="4" w:space="0" w:color="auto"/>
              <w:bottom w:val="single" w:sz="4" w:space="0" w:color="auto"/>
              <w:right w:val="single" w:sz="18" w:space="0" w:color="auto"/>
            </w:tcBorders>
          </w:tcPr>
          <w:p w14:paraId="60A7135C" w14:textId="77777777" w:rsidR="001C0AD4" w:rsidRDefault="001C0AD4" w:rsidP="001C0AD4">
            <w:pPr>
              <w:jc w:val="both"/>
              <w:rPr>
                <w:rFonts w:ascii="Arial" w:hAnsi="Arial" w:cs="Arial"/>
                <w:bCs/>
              </w:rPr>
            </w:pPr>
            <w:r>
              <w:rPr>
                <w:rFonts w:ascii="Arial" w:hAnsi="Arial" w:cs="Arial"/>
                <w:bCs/>
              </w:rPr>
              <w:t>New sub-paragraph entitled “DRC Guidelines &amp; procedure”.</w:t>
            </w:r>
          </w:p>
        </w:tc>
      </w:tr>
      <w:tr w:rsidR="001C0AD4" w14:paraId="7793F95C" w14:textId="77777777" w:rsidTr="009B6A89">
        <w:tc>
          <w:tcPr>
            <w:tcW w:w="1261" w:type="dxa"/>
            <w:gridSpan w:val="2"/>
            <w:tcBorders>
              <w:top w:val="single" w:sz="4" w:space="0" w:color="auto"/>
              <w:left w:val="single" w:sz="18" w:space="0" w:color="auto"/>
              <w:bottom w:val="single" w:sz="4" w:space="0" w:color="auto"/>
            </w:tcBorders>
          </w:tcPr>
          <w:p w14:paraId="55EDC72D"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DFEF41F" w14:textId="0DAD089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8E81CE1" w14:textId="77777777" w:rsidR="001C0AD4" w:rsidRDefault="001C0AD4" w:rsidP="001C0AD4">
            <w:pPr>
              <w:jc w:val="center"/>
              <w:rPr>
                <w:lang w:val="en-AU"/>
              </w:rPr>
            </w:pPr>
            <w:r>
              <w:rPr>
                <w:lang w:val="en-AU"/>
              </w:rPr>
              <w:t>4.10.6.2</w:t>
            </w:r>
          </w:p>
        </w:tc>
        <w:tc>
          <w:tcPr>
            <w:tcW w:w="4802" w:type="dxa"/>
            <w:gridSpan w:val="2"/>
            <w:tcBorders>
              <w:top w:val="single" w:sz="4" w:space="0" w:color="auto"/>
              <w:bottom w:val="single" w:sz="4" w:space="0" w:color="auto"/>
              <w:right w:val="single" w:sz="18" w:space="0" w:color="auto"/>
            </w:tcBorders>
          </w:tcPr>
          <w:p w14:paraId="5BA8D8DA" w14:textId="77777777" w:rsidR="001C0AD4" w:rsidRDefault="001C0AD4" w:rsidP="001C0AD4">
            <w:pPr>
              <w:jc w:val="both"/>
              <w:rPr>
                <w:rFonts w:ascii="Arial" w:hAnsi="Arial" w:cs="Arial"/>
                <w:bCs/>
              </w:rPr>
            </w:pPr>
            <w:r>
              <w:rPr>
                <w:rFonts w:ascii="Arial" w:hAnsi="Arial" w:cs="Arial"/>
                <w:bCs/>
              </w:rPr>
              <w:t>New sub-paragraph entitled “NMC Guidelines &amp; procedure”.</w:t>
            </w:r>
          </w:p>
        </w:tc>
      </w:tr>
      <w:tr w:rsidR="001C0AD4" w14:paraId="2F79CC6C" w14:textId="77777777" w:rsidTr="009B6A89">
        <w:tc>
          <w:tcPr>
            <w:tcW w:w="1261" w:type="dxa"/>
            <w:gridSpan w:val="2"/>
            <w:tcBorders>
              <w:top w:val="single" w:sz="4" w:space="0" w:color="auto"/>
              <w:left w:val="single" w:sz="18" w:space="0" w:color="auto"/>
              <w:bottom w:val="single" w:sz="4" w:space="0" w:color="auto"/>
            </w:tcBorders>
          </w:tcPr>
          <w:p w14:paraId="02D23A48"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5612995F" w14:textId="4E354FE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292BAB7" w14:textId="77777777" w:rsidR="001C0AD4" w:rsidRDefault="001C0AD4" w:rsidP="001C0AD4">
            <w:pPr>
              <w:jc w:val="center"/>
              <w:rPr>
                <w:lang w:val="en-AU"/>
              </w:rPr>
            </w:pPr>
            <w:r>
              <w:rPr>
                <w:lang w:val="en-AU"/>
              </w:rPr>
              <w:t>4.10.7</w:t>
            </w:r>
          </w:p>
        </w:tc>
        <w:tc>
          <w:tcPr>
            <w:tcW w:w="4802" w:type="dxa"/>
            <w:gridSpan w:val="2"/>
            <w:tcBorders>
              <w:top w:val="single" w:sz="4" w:space="0" w:color="auto"/>
              <w:bottom w:val="single" w:sz="4" w:space="0" w:color="auto"/>
              <w:right w:val="single" w:sz="18" w:space="0" w:color="auto"/>
            </w:tcBorders>
          </w:tcPr>
          <w:p w14:paraId="7211C9DB" w14:textId="77777777" w:rsidR="001C0AD4" w:rsidRDefault="001C0AD4" w:rsidP="001C0AD4">
            <w:pPr>
              <w:jc w:val="both"/>
              <w:rPr>
                <w:rFonts w:ascii="Arial" w:hAnsi="Arial" w:cs="Arial"/>
                <w:bCs/>
              </w:rPr>
            </w:pPr>
            <w:r>
              <w:rPr>
                <w:rFonts w:ascii="Arial" w:hAnsi="Arial" w:cs="Arial"/>
                <w:bCs/>
              </w:rPr>
              <w:t>Renumbered paragraph – formerly 4.10.5.  Heading changed to “Reports &amp; Confidentiality”.</w:t>
            </w:r>
          </w:p>
        </w:tc>
      </w:tr>
      <w:tr w:rsidR="001C0AD4" w14:paraId="45E9C1D0" w14:textId="77777777" w:rsidTr="009B6A89">
        <w:tc>
          <w:tcPr>
            <w:tcW w:w="1261" w:type="dxa"/>
            <w:gridSpan w:val="2"/>
            <w:tcBorders>
              <w:top w:val="single" w:sz="4" w:space="0" w:color="auto"/>
              <w:left w:val="single" w:sz="18" w:space="0" w:color="auto"/>
              <w:bottom w:val="single" w:sz="4" w:space="0" w:color="auto"/>
            </w:tcBorders>
          </w:tcPr>
          <w:p w14:paraId="6EA41A6E"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896EDF1" w14:textId="3EB85E3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132F351" w14:textId="77777777" w:rsidR="001C0AD4" w:rsidRDefault="001C0AD4" w:rsidP="001C0AD4">
            <w:pPr>
              <w:jc w:val="center"/>
              <w:rPr>
                <w:lang w:val="en-AU"/>
              </w:rPr>
            </w:pPr>
            <w:r>
              <w:rPr>
                <w:lang w:val="en-AU"/>
              </w:rPr>
              <w:t>4.10.8</w:t>
            </w:r>
          </w:p>
        </w:tc>
        <w:tc>
          <w:tcPr>
            <w:tcW w:w="4802" w:type="dxa"/>
            <w:gridSpan w:val="2"/>
            <w:tcBorders>
              <w:top w:val="single" w:sz="4" w:space="0" w:color="auto"/>
              <w:bottom w:val="single" w:sz="4" w:space="0" w:color="auto"/>
              <w:right w:val="single" w:sz="18" w:space="0" w:color="auto"/>
            </w:tcBorders>
          </w:tcPr>
          <w:p w14:paraId="5AAD502D" w14:textId="77777777" w:rsidR="001C0AD4" w:rsidRDefault="001C0AD4" w:rsidP="001C0AD4">
            <w:pPr>
              <w:jc w:val="both"/>
              <w:rPr>
                <w:rFonts w:ascii="Arial" w:hAnsi="Arial" w:cs="Arial"/>
                <w:bCs/>
              </w:rPr>
            </w:pPr>
            <w:r>
              <w:rPr>
                <w:rFonts w:ascii="Arial" w:hAnsi="Arial" w:cs="Arial"/>
                <w:bCs/>
              </w:rPr>
              <w:t>Renumbered paragraph – formerly 4.10.6.</w:t>
            </w:r>
          </w:p>
        </w:tc>
      </w:tr>
      <w:tr w:rsidR="001C0AD4" w14:paraId="67730B2F" w14:textId="77777777" w:rsidTr="009B6A89">
        <w:tc>
          <w:tcPr>
            <w:tcW w:w="1261" w:type="dxa"/>
            <w:gridSpan w:val="2"/>
            <w:tcBorders>
              <w:top w:val="single" w:sz="4" w:space="0" w:color="auto"/>
              <w:left w:val="single" w:sz="18" w:space="0" w:color="auto"/>
              <w:bottom w:val="single" w:sz="4" w:space="0" w:color="auto"/>
            </w:tcBorders>
          </w:tcPr>
          <w:p w14:paraId="33BD1EE2"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7956812A" w14:textId="67FE4FE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6A629E3" w14:textId="77777777" w:rsidR="001C0AD4" w:rsidRDefault="001C0AD4" w:rsidP="001C0AD4">
            <w:pPr>
              <w:jc w:val="center"/>
              <w:rPr>
                <w:lang w:val="en-AU"/>
              </w:rPr>
            </w:pPr>
            <w:r>
              <w:rPr>
                <w:lang w:val="en-AU"/>
              </w:rPr>
              <w:t>4.10.9</w:t>
            </w:r>
          </w:p>
        </w:tc>
        <w:tc>
          <w:tcPr>
            <w:tcW w:w="4802" w:type="dxa"/>
            <w:gridSpan w:val="2"/>
            <w:tcBorders>
              <w:top w:val="single" w:sz="4" w:space="0" w:color="auto"/>
              <w:bottom w:val="single" w:sz="4" w:space="0" w:color="auto"/>
              <w:right w:val="single" w:sz="18" w:space="0" w:color="auto"/>
            </w:tcBorders>
          </w:tcPr>
          <w:p w14:paraId="2FA1A63C" w14:textId="77777777" w:rsidR="001C0AD4" w:rsidRDefault="001C0AD4" w:rsidP="001C0AD4">
            <w:pPr>
              <w:jc w:val="both"/>
              <w:rPr>
                <w:rFonts w:ascii="Arial" w:hAnsi="Arial" w:cs="Arial"/>
                <w:bCs/>
              </w:rPr>
            </w:pPr>
            <w:r>
              <w:rPr>
                <w:rFonts w:ascii="Arial" w:hAnsi="Arial" w:cs="Arial"/>
                <w:bCs/>
              </w:rPr>
              <w:t>Renumbered paragraph – formerly 4.10.7.</w:t>
            </w:r>
          </w:p>
        </w:tc>
      </w:tr>
      <w:tr w:rsidR="001C0AD4" w14:paraId="55613F15" w14:textId="77777777" w:rsidTr="009B6A89">
        <w:tc>
          <w:tcPr>
            <w:tcW w:w="1261" w:type="dxa"/>
            <w:gridSpan w:val="2"/>
            <w:tcBorders>
              <w:top w:val="single" w:sz="4" w:space="0" w:color="auto"/>
              <w:left w:val="single" w:sz="18" w:space="0" w:color="auto"/>
              <w:bottom w:val="single" w:sz="4" w:space="0" w:color="auto"/>
            </w:tcBorders>
          </w:tcPr>
          <w:p w14:paraId="4380FD8A"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468B6D73" w14:textId="713C14E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DF2B834" w14:textId="77777777" w:rsidR="001C0AD4" w:rsidRDefault="001C0AD4" w:rsidP="001C0AD4">
            <w:pPr>
              <w:jc w:val="center"/>
              <w:rPr>
                <w:lang w:val="en-AU"/>
              </w:rPr>
            </w:pPr>
            <w:r>
              <w:rPr>
                <w:lang w:val="en-AU"/>
              </w:rPr>
              <w:t>4.10.9.1</w:t>
            </w:r>
          </w:p>
        </w:tc>
        <w:tc>
          <w:tcPr>
            <w:tcW w:w="4802" w:type="dxa"/>
            <w:gridSpan w:val="2"/>
            <w:tcBorders>
              <w:top w:val="single" w:sz="4" w:space="0" w:color="auto"/>
              <w:bottom w:val="single" w:sz="4" w:space="0" w:color="auto"/>
              <w:right w:val="single" w:sz="18" w:space="0" w:color="auto"/>
            </w:tcBorders>
          </w:tcPr>
          <w:p w14:paraId="1391A485" w14:textId="77777777" w:rsidR="001C0AD4" w:rsidRDefault="001C0AD4" w:rsidP="001C0AD4">
            <w:pPr>
              <w:jc w:val="both"/>
              <w:rPr>
                <w:rFonts w:ascii="Arial" w:hAnsi="Arial" w:cs="Arial"/>
                <w:bCs/>
              </w:rPr>
            </w:pPr>
            <w:r>
              <w:rPr>
                <w:rFonts w:ascii="Arial" w:hAnsi="Arial" w:cs="Arial"/>
                <w:bCs/>
              </w:rPr>
              <w:t>New sub-paragraph entitled “DRC Statistics”.</w:t>
            </w:r>
          </w:p>
        </w:tc>
      </w:tr>
      <w:tr w:rsidR="001C0AD4" w14:paraId="785E3E55" w14:textId="77777777" w:rsidTr="009B6A89">
        <w:tc>
          <w:tcPr>
            <w:tcW w:w="1261" w:type="dxa"/>
            <w:gridSpan w:val="2"/>
            <w:tcBorders>
              <w:top w:val="single" w:sz="4" w:space="0" w:color="auto"/>
              <w:left w:val="single" w:sz="18" w:space="0" w:color="auto"/>
              <w:bottom w:val="single" w:sz="4" w:space="0" w:color="auto"/>
            </w:tcBorders>
          </w:tcPr>
          <w:p w14:paraId="0EBDEE63"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276EF2B4" w14:textId="314A898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61B9B5" w14:textId="77777777" w:rsidR="001C0AD4" w:rsidRDefault="001C0AD4" w:rsidP="001C0AD4">
            <w:pPr>
              <w:jc w:val="center"/>
              <w:rPr>
                <w:lang w:val="en-AU"/>
              </w:rPr>
            </w:pPr>
            <w:r>
              <w:rPr>
                <w:lang w:val="en-AU"/>
              </w:rPr>
              <w:t>4.10.9.2</w:t>
            </w:r>
          </w:p>
        </w:tc>
        <w:tc>
          <w:tcPr>
            <w:tcW w:w="4802" w:type="dxa"/>
            <w:gridSpan w:val="2"/>
            <w:tcBorders>
              <w:top w:val="single" w:sz="4" w:space="0" w:color="auto"/>
              <w:bottom w:val="single" w:sz="4" w:space="0" w:color="auto"/>
              <w:right w:val="single" w:sz="18" w:space="0" w:color="auto"/>
            </w:tcBorders>
          </w:tcPr>
          <w:p w14:paraId="4E1E382F" w14:textId="77777777" w:rsidR="001C0AD4" w:rsidRDefault="001C0AD4" w:rsidP="001C0AD4">
            <w:pPr>
              <w:jc w:val="both"/>
              <w:rPr>
                <w:rFonts w:ascii="Arial" w:hAnsi="Arial" w:cs="Arial"/>
                <w:bCs/>
              </w:rPr>
            </w:pPr>
            <w:r>
              <w:rPr>
                <w:rFonts w:ascii="Arial" w:hAnsi="Arial" w:cs="Arial"/>
                <w:bCs/>
              </w:rPr>
              <w:t>New sub-paragraph entitled “NMC Statistics”.</w:t>
            </w:r>
          </w:p>
        </w:tc>
      </w:tr>
      <w:tr w:rsidR="001C0AD4" w14:paraId="35457910" w14:textId="77777777" w:rsidTr="009B6A89">
        <w:tc>
          <w:tcPr>
            <w:tcW w:w="1261" w:type="dxa"/>
            <w:gridSpan w:val="2"/>
            <w:tcBorders>
              <w:top w:val="single" w:sz="4" w:space="0" w:color="auto"/>
              <w:left w:val="single" w:sz="18" w:space="0" w:color="auto"/>
              <w:bottom w:val="single" w:sz="4" w:space="0" w:color="auto"/>
            </w:tcBorders>
          </w:tcPr>
          <w:p w14:paraId="528A4C39" w14:textId="77777777" w:rsidR="001C0AD4" w:rsidRDefault="001C0AD4" w:rsidP="001C0AD4">
            <w:pPr>
              <w:rPr>
                <w:lang w:val="en-AU"/>
              </w:rPr>
            </w:pPr>
            <w:r>
              <w:rPr>
                <w:lang w:val="en-AU"/>
              </w:rPr>
              <w:t>12/05/11</w:t>
            </w:r>
          </w:p>
        </w:tc>
        <w:tc>
          <w:tcPr>
            <w:tcW w:w="836" w:type="dxa"/>
            <w:tcBorders>
              <w:top w:val="single" w:sz="4" w:space="0" w:color="auto"/>
              <w:bottom w:val="single" w:sz="4" w:space="0" w:color="auto"/>
            </w:tcBorders>
          </w:tcPr>
          <w:p w14:paraId="1E9AFE9A" w14:textId="63BB4B1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260FE5" w14:textId="77777777" w:rsidR="001C0AD4" w:rsidRDefault="001C0AD4" w:rsidP="001C0AD4">
            <w:pPr>
              <w:jc w:val="center"/>
              <w:rPr>
                <w:lang w:val="en-AU"/>
              </w:rPr>
            </w:pPr>
            <w:r>
              <w:rPr>
                <w:lang w:val="en-AU"/>
              </w:rPr>
              <w:t>4.10.10</w:t>
            </w:r>
          </w:p>
        </w:tc>
        <w:tc>
          <w:tcPr>
            <w:tcW w:w="4802" w:type="dxa"/>
            <w:gridSpan w:val="2"/>
            <w:tcBorders>
              <w:top w:val="single" w:sz="4" w:space="0" w:color="auto"/>
              <w:bottom w:val="single" w:sz="4" w:space="0" w:color="auto"/>
              <w:right w:val="single" w:sz="18" w:space="0" w:color="auto"/>
            </w:tcBorders>
          </w:tcPr>
          <w:p w14:paraId="3E3C95A4" w14:textId="77777777" w:rsidR="001C0AD4" w:rsidRDefault="001C0AD4" w:rsidP="001C0AD4">
            <w:pPr>
              <w:jc w:val="both"/>
              <w:rPr>
                <w:rFonts w:ascii="Arial" w:hAnsi="Arial" w:cs="Arial"/>
                <w:bCs/>
              </w:rPr>
            </w:pPr>
            <w:r>
              <w:rPr>
                <w:rFonts w:ascii="Arial" w:hAnsi="Arial" w:cs="Arial"/>
                <w:bCs/>
              </w:rPr>
              <w:t>New paragraph entitled “Judicial Resolution Conferences”.  Inclusion of and minor amendment to material formerly contained in paragraph 4.9.6.</w:t>
            </w:r>
          </w:p>
        </w:tc>
      </w:tr>
      <w:tr w:rsidR="001C0AD4" w14:paraId="2138E5E1" w14:textId="77777777" w:rsidTr="009B6A89">
        <w:tc>
          <w:tcPr>
            <w:tcW w:w="1261" w:type="dxa"/>
            <w:gridSpan w:val="2"/>
            <w:tcBorders>
              <w:top w:val="single" w:sz="4" w:space="0" w:color="auto"/>
              <w:left w:val="single" w:sz="18" w:space="0" w:color="auto"/>
              <w:bottom w:val="single" w:sz="4" w:space="0" w:color="auto"/>
            </w:tcBorders>
          </w:tcPr>
          <w:p w14:paraId="45423567"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18077B0D" w14:textId="0E15524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20851E6"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443ADCE4" w14:textId="77777777" w:rsidR="001C0AD4" w:rsidRDefault="001C0AD4" w:rsidP="001C0AD4">
            <w:pPr>
              <w:jc w:val="both"/>
              <w:rPr>
                <w:rFonts w:ascii="Arial" w:hAnsi="Arial" w:cs="Arial"/>
                <w:bCs/>
              </w:rPr>
            </w:pPr>
            <w:r>
              <w:rPr>
                <w:rFonts w:ascii="Arial" w:hAnsi="Arial" w:cs="Arial"/>
                <w:bCs/>
              </w:rPr>
              <w:t>Added references to the Operations Manager, the Court co-ordinator and the Registry Manager.</w:t>
            </w:r>
          </w:p>
        </w:tc>
      </w:tr>
      <w:tr w:rsidR="001C0AD4" w14:paraId="3584B4DD" w14:textId="77777777" w:rsidTr="009B6A89">
        <w:tc>
          <w:tcPr>
            <w:tcW w:w="1261" w:type="dxa"/>
            <w:gridSpan w:val="2"/>
            <w:tcBorders>
              <w:top w:val="single" w:sz="4" w:space="0" w:color="auto"/>
              <w:left w:val="single" w:sz="18" w:space="0" w:color="auto"/>
              <w:bottom w:val="single" w:sz="4" w:space="0" w:color="auto"/>
            </w:tcBorders>
          </w:tcPr>
          <w:p w14:paraId="1ED7B46B"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543131E1" w14:textId="5ECF7EC5"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E5369BD"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610C722B" w14:textId="77777777" w:rsidR="001C0AD4" w:rsidRDefault="001C0AD4" w:rsidP="001C0AD4">
            <w:pPr>
              <w:jc w:val="both"/>
              <w:rPr>
                <w:rFonts w:ascii="Arial" w:hAnsi="Arial" w:cs="Arial"/>
                <w:bCs/>
              </w:rPr>
            </w:pPr>
            <w:r>
              <w:rPr>
                <w:rFonts w:ascii="Arial" w:hAnsi="Arial" w:cs="Arial"/>
                <w:bCs/>
              </w:rPr>
              <w:t xml:space="preserve">Updated Organizational structure chart for the Children’s Court at </w:t>
            </w:r>
            <w:smartTag w:uri="urn:schemas-microsoft-com:office:smarttags" w:element="City">
              <w:smartTag w:uri="urn:schemas-microsoft-com:office:smarttags" w:element="place">
                <w:r>
                  <w:rPr>
                    <w:rFonts w:ascii="Arial" w:hAnsi="Arial" w:cs="Arial"/>
                    <w:bCs/>
                  </w:rPr>
                  <w:t>Melbourne</w:t>
                </w:r>
              </w:smartTag>
            </w:smartTag>
            <w:r>
              <w:rPr>
                <w:rFonts w:ascii="Arial" w:hAnsi="Arial" w:cs="Arial"/>
                <w:bCs/>
              </w:rPr>
              <w:t>.</w:t>
            </w:r>
          </w:p>
        </w:tc>
      </w:tr>
      <w:tr w:rsidR="001C0AD4" w14:paraId="677C83FE" w14:textId="77777777" w:rsidTr="009B6A89">
        <w:tc>
          <w:tcPr>
            <w:tcW w:w="1261" w:type="dxa"/>
            <w:gridSpan w:val="2"/>
            <w:tcBorders>
              <w:top w:val="single" w:sz="4" w:space="0" w:color="auto"/>
              <w:left w:val="single" w:sz="18" w:space="0" w:color="auto"/>
              <w:bottom w:val="single" w:sz="4" w:space="0" w:color="auto"/>
            </w:tcBorders>
          </w:tcPr>
          <w:p w14:paraId="3F1B429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13D5D566" w14:textId="689EA08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D687549" w14:textId="77777777" w:rsidR="001C0AD4" w:rsidRDefault="001C0AD4" w:rsidP="001C0AD4">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B683314" w14:textId="77777777" w:rsidR="001C0AD4" w:rsidRDefault="001C0AD4" w:rsidP="001C0AD4">
            <w:pPr>
              <w:jc w:val="both"/>
              <w:rPr>
                <w:rFonts w:ascii="Arial" w:hAnsi="Arial" w:cs="Arial"/>
                <w:bCs/>
              </w:rPr>
            </w:pPr>
            <w:r>
              <w:rPr>
                <w:rFonts w:ascii="Arial" w:hAnsi="Arial" w:cs="Arial"/>
                <w:bCs/>
              </w:rPr>
              <w:t>Small variation to the text on the Divisions of the Court.</w:t>
            </w:r>
          </w:p>
        </w:tc>
      </w:tr>
      <w:tr w:rsidR="001C0AD4" w14:paraId="340A80CC" w14:textId="77777777" w:rsidTr="009B6A89">
        <w:tc>
          <w:tcPr>
            <w:tcW w:w="1261" w:type="dxa"/>
            <w:gridSpan w:val="2"/>
            <w:tcBorders>
              <w:top w:val="single" w:sz="4" w:space="0" w:color="auto"/>
              <w:left w:val="single" w:sz="18" w:space="0" w:color="auto"/>
              <w:bottom w:val="single" w:sz="4" w:space="0" w:color="auto"/>
            </w:tcBorders>
          </w:tcPr>
          <w:p w14:paraId="2EE09FAF"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7A5AD270" w14:textId="00802C2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948190A"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DF53BF9" w14:textId="77777777" w:rsidR="001C0AD4" w:rsidRDefault="001C0AD4" w:rsidP="001C0AD4">
            <w:pPr>
              <w:jc w:val="both"/>
              <w:rPr>
                <w:rFonts w:ascii="Arial" w:hAnsi="Arial" w:cs="Arial"/>
                <w:bCs/>
              </w:rPr>
            </w:pPr>
            <w:r>
              <w:rPr>
                <w:rFonts w:ascii="Arial" w:hAnsi="Arial" w:cs="Arial"/>
                <w:bCs/>
              </w:rPr>
              <w:t>Belated update to Venues of the Court to include reference to Moorabbin JC and its role.</w:t>
            </w:r>
          </w:p>
        </w:tc>
      </w:tr>
      <w:tr w:rsidR="001C0AD4" w14:paraId="56C839F5" w14:textId="77777777" w:rsidTr="009B6A89">
        <w:tc>
          <w:tcPr>
            <w:tcW w:w="1261" w:type="dxa"/>
            <w:gridSpan w:val="2"/>
            <w:tcBorders>
              <w:top w:val="single" w:sz="4" w:space="0" w:color="auto"/>
              <w:left w:val="single" w:sz="18" w:space="0" w:color="auto"/>
              <w:bottom w:val="single" w:sz="4" w:space="0" w:color="auto"/>
            </w:tcBorders>
          </w:tcPr>
          <w:p w14:paraId="11FBD49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0516C34E" w14:textId="02E04FF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54F27C7"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58B5F015" w14:textId="77777777" w:rsidR="001C0AD4" w:rsidRDefault="001C0AD4" w:rsidP="001C0AD4">
            <w:pPr>
              <w:jc w:val="both"/>
              <w:rPr>
                <w:rFonts w:ascii="Arial" w:hAnsi="Arial" w:cs="Arial"/>
                <w:bCs/>
              </w:rPr>
            </w:pPr>
            <w:r>
              <w:rPr>
                <w:rFonts w:ascii="Arial" w:hAnsi="Arial" w:cs="Arial"/>
                <w:bCs/>
              </w:rPr>
              <w:t xml:space="preserve">New case of </w:t>
            </w:r>
            <w:r w:rsidRPr="00B043EE">
              <w:rPr>
                <w:rFonts w:ascii="Arial" w:hAnsi="Arial" w:cs="Arial"/>
                <w:bCs/>
                <w:i/>
              </w:rPr>
              <w:t>DOHS v Sanding</w:t>
            </w:r>
            <w:r>
              <w:rPr>
                <w:rFonts w:ascii="Arial" w:hAnsi="Arial" w:cs="Arial"/>
                <w:bCs/>
              </w:rPr>
              <w:t xml:space="preserve"> [2011] VSC 42 at [28].</w:t>
            </w:r>
          </w:p>
        </w:tc>
      </w:tr>
      <w:tr w:rsidR="001C0AD4" w14:paraId="0B089E14" w14:textId="77777777" w:rsidTr="009B6A89">
        <w:tc>
          <w:tcPr>
            <w:tcW w:w="1261" w:type="dxa"/>
            <w:gridSpan w:val="2"/>
            <w:tcBorders>
              <w:top w:val="single" w:sz="4" w:space="0" w:color="auto"/>
              <w:left w:val="single" w:sz="18" w:space="0" w:color="auto"/>
              <w:bottom w:val="single" w:sz="4" w:space="0" w:color="auto"/>
            </w:tcBorders>
          </w:tcPr>
          <w:p w14:paraId="5A644E29"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551752C9" w14:textId="44B519E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ACFC554"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FD21F54" w14:textId="77777777" w:rsidR="001C0AD4" w:rsidRPr="00B043EE" w:rsidRDefault="001C0AD4" w:rsidP="001C0AD4">
            <w:pPr>
              <w:jc w:val="both"/>
              <w:rPr>
                <w:rFonts w:ascii="Arial" w:hAnsi="Arial" w:cs="Arial"/>
                <w:color w:val="000000"/>
              </w:rPr>
            </w:pPr>
            <w:r w:rsidRPr="00B043EE">
              <w:rPr>
                <w:rFonts w:ascii="Arial" w:hAnsi="Arial" w:cs="Arial"/>
                <w:bCs/>
                <w:color w:val="000000"/>
              </w:rPr>
              <w:t xml:space="preserve">Reference to new cases of </w:t>
            </w:r>
            <w:r w:rsidRPr="00B043EE">
              <w:rPr>
                <w:rFonts w:ascii="Arial" w:hAnsi="Arial" w:cs="Arial"/>
                <w:i/>
                <w:color w:val="000000"/>
              </w:rPr>
              <w:t>Russo v Russo</w:t>
            </w:r>
            <w:r w:rsidRPr="00B043EE">
              <w:rPr>
                <w:rFonts w:ascii="Arial" w:hAnsi="Arial" w:cs="Arial"/>
                <w:color w:val="000000"/>
              </w:rPr>
              <w:t xml:space="preserve"> [2010] VSC 98 at [9]-[16] &amp; [25] per Croft J; </w:t>
            </w:r>
            <w:r w:rsidRPr="00B043EE">
              <w:rPr>
                <w:rFonts w:ascii="Arial" w:hAnsi="Arial" w:cs="Arial"/>
                <w:i/>
                <w:color w:val="000000"/>
              </w:rPr>
              <w:t>DPP &amp; Anor v Dale &amp; Ors</w:t>
            </w:r>
            <w:r w:rsidRPr="00B043EE">
              <w:rPr>
                <w:rFonts w:ascii="Arial" w:hAnsi="Arial" w:cs="Arial"/>
                <w:color w:val="000000"/>
              </w:rPr>
              <w:t xml:space="preserve"> [2010] VSC at [48]-[49].</w:t>
            </w:r>
          </w:p>
        </w:tc>
      </w:tr>
      <w:tr w:rsidR="001C0AD4" w14:paraId="29889AD3" w14:textId="77777777" w:rsidTr="009B6A89">
        <w:tc>
          <w:tcPr>
            <w:tcW w:w="1261" w:type="dxa"/>
            <w:gridSpan w:val="2"/>
            <w:tcBorders>
              <w:top w:val="single" w:sz="4" w:space="0" w:color="auto"/>
              <w:left w:val="single" w:sz="18" w:space="0" w:color="auto"/>
              <w:bottom w:val="single" w:sz="4" w:space="0" w:color="auto"/>
            </w:tcBorders>
          </w:tcPr>
          <w:p w14:paraId="64A52075"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2DDB1560" w14:textId="7789639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8CFDACB"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9096C32" w14:textId="77777777" w:rsidR="001C0AD4" w:rsidRPr="00B043EE" w:rsidRDefault="001C0AD4" w:rsidP="001C0AD4">
            <w:pPr>
              <w:jc w:val="both"/>
              <w:rPr>
                <w:rFonts w:ascii="Arial" w:hAnsi="Arial" w:cs="Arial"/>
                <w:bCs/>
                <w:color w:val="000000"/>
              </w:rPr>
            </w:pPr>
            <w:r w:rsidRPr="00B043EE">
              <w:rPr>
                <w:rFonts w:ascii="Arial" w:hAnsi="Arial" w:cs="Arial"/>
                <w:color w:val="000000"/>
              </w:rPr>
              <w:t xml:space="preserve">Reference to cases of </w:t>
            </w:r>
            <w:r w:rsidRPr="00B043EE">
              <w:rPr>
                <w:rFonts w:ascii="Arial" w:hAnsi="Arial" w:cs="Arial"/>
                <w:i/>
                <w:color w:val="000000"/>
              </w:rPr>
              <w:t>R v Mokbel (Ruling No.2)</w:t>
            </w:r>
            <w:r w:rsidRPr="00B043EE">
              <w:rPr>
                <w:rFonts w:ascii="Arial" w:hAnsi="Arial" w:cs="Arial"/>
                <w:color w:val="000000"/>
              </w:rPr>
              <w:t xml:space="preserve"> [2009] VSC 652 per Kaye J; </w:t>
            </w:r>
            <w:r w:rsidRPr="00B043EE">
              <w:rPr>
                <w:rFonts w:ascii="Arial" w:hAnsi="Arial" w:cs="Arial"/>
                <w:i/>
                <w:color w:val="000000"/>
              </w:rPr>
              <w:t>R v Mokbel (Ruling No.3)</w:t>
            </w:r>
            <w:r w:rsidRPr="00B043EE">
              <w:rPr>
                <w:rFonts w:ascii="Arial" w:hAnsi="Arial" w:cs="Arial"/>
                <w:color w:val="000000"/>
              </w:rPr>
              <w:t xml:space="preserve"> [2009] VSC 653 per Kaye J.</w:t>
            </w:r>
          </w:p>
        </w:tc>
      </w:tr>
      <w:tr w:rsidR="001C0AD4" w14:paraId="33885E4A" w14:textId="77777777" w:rsidTr="009B6A89">
        <w:tc>
          <w:tcPr>
            <w:tcW w:w="1261" w:type="dxa"/>
            <w:gridSpan w:val="2"/>
            <w:tcBorders>
              <w:top w:val="single" w:sz="4" w:space="0" w:color="auto"/>
              <w:left w:val="single" w:sz="18" w:space="0" w:color="auto"/>
              <w:bottom w:val="single" w:sz="4" w:space="0" w:color="auto"/>
            </w:tcBorders>
          </w:tcPr>
          <w:p w14:paraId="78A85043"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6C1C22B5" w14:textId="6E67F24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E6C6A13" w14:textId="77777777" w:rsidR="001C0AD4" w:rsidRDefault="001C0AD4" w:rsidP="001C0AD4">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702E192A" w14:textId="77777777" w:rsidR="001C0AD4" w:rsidRDefault="001C0AD4" w:rsidP="001C0AD4">
            <w:pPr>
              <w:jc w:val="both"/>
              <w:rPr>
                <w:rFonts w:ascii="Arial" w:hAnsi="Arial" w:cs="Arial"/>
                <w:bCs/>
              </w:rPr>
            </w:pPr>
            <w:r>
              <w:rPr>
                <w:rFonts w:ascii="Arial" w:hAnsi="Arial" w:cs="Arial"/>
                <w:bCs/>
              </w:rPr>
              <w:t>Updated material on the Child Witness Service.</w:t>
            </w:r>
          </w:p>
        </w:tc>
      </w:tr>
      <w:tr w:rsidR="001C0AD4" w14:paraId="195404B3" w14:textId="77777777" w:rsidTr="009B6A89">
        <w:tc>
          <w:tcPr>
            <w:tcW w:w="1261" w:type="dxa"/>
            <w:gridSpan w:val="2"/>
            <w:tcBorders>
              <w:top w:val="single" w:sz="4" w:space="0" w:color="auto"/>
              <w:left w:val="single" w:sz="18" w:space="0" w:color="auto"/>
              <w:bottom w:val="single" w:sz="4" w:space="0" w:color="auto"/>
            </w:tcBorders>
          </w:tcPr>
          <w:p w14:paraId="11960471"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4335286F" w14:textId="7BAABDF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95D0BCE"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319AC3BD" w14:textId="77777777" w:rsidR="001C0AD4" w:rsidRPr="00E2219E" w:rsidRDefault="001C0AD4" w:rsidP="001C0AD4">
            <w:pPr>
              <w:jc w:val="both"/>
              <w:rPr>
                <w:rFonts w:ascii="Arial" w:hAnsi="Arial" w:cs="Arial"/>
                <w:bCs/>
                <w:color w:val="000000"/>
              </w:rPr>
            </w:pPr>
            <w:r w:rsidRPr="00E2219E">
              <w:rPr>
                <w:rFonts w:ascii="Arial" w:hAnsi="Arial" w:cs="Arial"/>
                <w:bCs/>
                <w:color w:val="000000"/>
              </w:rPr>
              <w:t xml:space="preserve">Extract from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place">
              <w:smartTag w:uri="urn:schemas-microsoft-com:office:smarttags" w:element="country-region">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r>
              <w:rPr>
                <w:rFonts w:ascii="Arial" w:hAnsi="Arial" w:cs="Arial"/>
                <w:bCs/>
                <w:color w:val="000000"/>
              </w:rPr>
              <w:t xml:space="preserve">  Co</w:t>
            </w:r>
            <w:r w:rsidRPr="00E2219E">
              <w:rPr>
                <w:rFonts w:ascii="Arial" w:hAnsi="Arial" w:cs="Arial"/>
                <w:bCs/>
                <w:color w:val="000000"/>
              </w:rPr>
              <w:t xml:space="preserve">mmentary on new case of </w:t>
            </w:r>
            <w:r w:rsidRPr="00E2219E">
              <w:rPr>
                <w:rFonts w:ascii="Arial" w:hAnsi="Arial" w:cs="Arial"/>
                <w:i/>
                <w:color w:val="000000"/>
              </w:rPr>
              <w:t>R v Al-Assadi</w:t>
            </w:r>
            <w:r w:rsidRPr="00E2219E">
              <w:rPr>
                <w:rFonts w:ascii="Arial" w:hAnsi="Arial" w:cs="Arial"/>
                <w:color w:val="000000"/>
              </w:rPr>
              <w:t xml:space="preserve"> [2011] VSCA 111</w:t>
            </w:r>
            <w:r>
              <w:rPr>
                <w:rFonts w:ascii="Arial" w:hAnsi="Arial" w:cs="Arial"/>
                <w:bCs/>
                <w:color w:val="000000"/>
              </w:rPr>
              <w:t>.</w:t>
            </w:r>
          </w:p>
        </w:tc>
      </w:tr>
      <w:tr w:rsidR="001C0AD4" w14:paraId="6A196101" w14:textId="77777777" w:rsidTr="009B6A89">
        <w:tc>
          <w:tcPr>
            <w:tcW w:w="1261" w:type="dxa"/>
            <w:gridSpan w:val="2"/>
            <w:tcBorders>
              <w:top w:val="single" w:sz="4" w:space="0" w:color="auto"/>
              <w:left w:val="single" w:sz="18" w:space="0" w:color="auto"/>
              <w:bottom w:val="single" w:sz="4" w:space="0" w:color="auto"/>
            </w:tcBorders>
          </w:tcPr>
          <w:p w14:paraId="4745151A" w14:textId="77777777" w:rsidR="001C0AD4" w:rsidRDefault="001C0AD4" w:rsidP="001C0AD4">
            <w:pPr>
              <w:rPr>
                <w:lang w:val="en-AU"/>
              </w:rPr>
            </w:pPr>
            <w:r>
              <w:rPr>
                <w:lang w:val="en-AU"/>
              </w:rPr>
              <w:t>09/05/11</w:t>
            </w:r>
          </w:p>
        </w:tc>
        <w:tc>
          <w:tcPr>
            <w:tcW w:w="836" w:type="dxa"/>
            <w:tcBorders>
              <w:top w:val="single" w:sz="4" w:space="0" w:color="auto"/>
              <w:bottom w:val="single" w:sz="4" w:space="0" w:color="auto"/>
            </w:tcBorders>
          </w:tcPr>
          <w:p w14:paraId="40476AA0" w14:textId="2F4EF1A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D25059"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3561201A" w14:textId="77777777" w:rsidR="001C0AD4" w:rsidRDefault="001C0AD4" w:rsidP="001C0AD4">
            <w:pPr>
              <w:jc w:val="both"/>
              <w:rPr>
                <w:rFonts w:ascii="Arial" w:hAnsi="Arial" w:cs="Arial"/>
                <w:bCs/>
              </w:rPr>
            </w:pPr>
            <w:r>
              <w:rPr>
                <w:rFonts w:ascii="Arial" w:hAnsi="Arial" w:cs="Arial"/>
                <w:bCs/>
                <w:color w:val="000000"/>
              </w:rPr>
              <w:t>Commentary on</w:t>
            </w:r>
            <w:r w:rsidRPr="00E2219E">
              <w:rPr>
                <w:rFonts w:ascii="Arial" w:hAnsi="Arial" w:cs="Arial"/>
                <w:bCs/>
                <w:color w:val="000000"/>
              </w:rPr>
              <w:t xml:space="preserve"> new case of </w:t>
            </w:r>
            <w:r w:rsidRPr="00E2219E">
              <w:rPr>
                <w:rFonts w:ascii="Arial" w:hAnsi="Arial" w:cs="Arial"/>
                <w:i/>
                <w:color w:val="000000"/>
              </w:rPr>
              <w:t>Noone</w:t>
            </w:r>
            <w:r w:rsidRPr="00E2219E">
              <w:rPr>
                <w:rFonts w:ascii="Arial" w:hAnsi="Arial" w:cs="Arial"/>
                <w:color w:val="000000"/>
              </w:rPr>
              <w:t xml:space="preserve">, </w:t>
            </w:r>
            <w:r w:rsidRPr="00E2219E">
              <w:rPr>
                <w:rFonts w:ascii="Arial" w:hAnsi="Arial" w:cs="Arial"/>
                <w:i/>
                <w:color w:val="000000"/>
              </w:rPr>
              <w:t xml:space="preserve">Director of Consumer Affairs </w:t>
            </w:r>
            <w:smartTag w:uri="urn:schemas-microsoft-com:office:smarttags" w:element="State">
              <w:r w:rsidRPr="00E2219E">
                <w:rPr>
                  <w:rFonts w:ascii="Arial" w:hAnsi="Arial" w:cs="Arial"/>
                  <w:i/>
                  <w:color w:val="000000"/>
                </w:rPr>
                <w:t>Victoria</w:t>
              </w:r>
            </w:smartTag>
            <w:r w:rsidRPr="00E2219E">
              <w:rPr>
                <w:rFonts w:ascii="Arial" w:hAnsi="Arial" w:cs="Arial"/>
                <w:i/>
                <w:color w:val="000000"/>
              </w:rPr>
              <w:t xml:space="preserve"> v Operation Smile (</w:t>
            </w:r>
            <w:smartTag w:uri="urn:schemas-microsoft-com:office:smarttags" w:element="country-region">
              <w:smartTag w:uri="urn:schemas-microsoft-com:office:smarttags" w:element="place">
                <w:r w:rsidRPr="00E2219E">
                  <w:rPr>
                    <w:rFonts w:ascii="Arial" w:hAnsi="Arial" w:cs="Arial"/>
                    <w:i/>
                    <w:color w:val="000000"/>
                  </w:rPr>
                  <w:t>Australia</w:t>
                </w:r>
              </w:smartTag>
            </w:smartTag>
            <w:r w:rsidRPr="00E2219E">
              <w:rPr>
                <w:rFonts w:ascii="Arial" w:hAnsi="Arial" w:cs="Arial"/>
                <w:i/>
                <w:color w:val="000000"/>
              </w:rPr>
              <w:t>) Inc &amp; Ors (No 2)</w:t>
            </w:r>
            <w:r w:rsidRPr="00E2219E">
              <w:rPr>
                <w:rFonts w:ascii="Arial" w:hAnsi="Arial" w:cs="Arial"/>
                <w:color w:val="000000"/>
                <w:sz w:val="16"/>
              </w:rPr>
              <w:t xml:space="preserve"> </w:t>
            </w:r>
            <w:r w:rsidRPr="00E2219E">
              <w:rPr>
                <w:rFonts w:ascii="Arial" w:hAnsi="Arial" w:cs="Arial"/>
                <w:color w:val="000000"/>
              </w:rPr>
              <w:t>[2011] VSC 153</w:t>
            </w:r>
            <w:r>
              <w:rPr>
                <w:rFonts w:ascii="Arial" w:hAnsi="Arial" w:cs="Arial"/>
                <w:color w:val="000000"/>
              </w:rPr>
              <w:t>.</w:t>
            </w:r>
          </w:p>
        </w:tc>
      </w:tr>
      <w:tr w:rsidR="001C0AD4" w14:paraId="744AA44F" w14:textId="77777777" w:rsidTr="009B6A89">
        <w:tc>
          <w:tcPr>
            <w:tcW w:w="1261" w:type="dxa"/>
            <w:gridSpan w:val="2"/>
            <w:tcBorders>
              <w:top w:val="single" w:sz="4" w:space="0" w:color="auto"/>
              <w:left w:val="single" w:sz="18" w:space="0" w:color="auto"/>
              <w:bottom w:val="single" w:sz="4" w:space="0" w:color="auto"/>
            </w:tcBorders>
          </w:tcPr>
          <w:p w14:paraId="6AAB6237"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4BE3C5AD" w14:textId="34CDE22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C2354B0" w14:textId="77777777" w:rsidR="001C0AD4" w:rsidRDefault="001C0AD4" w:rsidP="001C0AD4">
            <w:pPr>
              <w:jc w:val="center"/>
              <w:rPr>
                <w:lang w:val="en-AU"/>
              </w:rPr>
            </w:pPr>
            <w:r>
              <w:rPr>
                <w:lang w:val="en-AU"/>
              </w:rPr>
              <w:t>5.5</w:t>
            </w:r>
          </w:p>
          <w:p w14:paraId="7274D1C8" w14:textId="77777777" w:rsidR="001C0AD4" w:rsidRDefault="001C0AD4" w:rsidP="001C0AD4">
            <w:pPr>
              <w:jc w:val="center"/>
              <w:rPr>
                <w:lang w:val="en-AU"/>
              </w:rPr>
            </w:pPr>
            <w:r>
              <w:rPr>
                <w:lang w:val="en-AU"/>
              </w:rPr>
              <w:t>5.5.6</w:t>
            </w:r>
          </w:p>
          <w:p w14:paraId="06A0CA97" w14:textId="77777777" w:rsidR="001C0AD4" w:rsidRDefault="001C0AD4" w:rsidP="001C0AD4">
            <w:pPr>
              <w:jc w:val="center"/>
              <w:rPr>
                <w:lang w:val="en-AU"/>
              </w:rPr>
            </w:pPr>
            <w:r>
              <w:rPr>
                <w:lang w:val="en-AU"/>
              </w:rPr>
              <w:t>5.11.10</w:t>
            </w:r>
          </w:p>
          <w:p w14:paraId="6188A9BE" w14:textId="77777777" w:rsidR="001C0AD4" w:rsidRDefault="001C0AD4" w:rsidP="001C0AD4">
            <w:pPr>
              <w:jc w:val="center"/>
              <w:rPr>
                <w:lang w:val="en-AU"/>
              </w:rPr>
            </w:pPr>
            <w:r>
              <w:rPr>
                <w:lang w:val="en-AU"/>
              </w:rPr>
              <w:t>5.13</w:t>
            </w:r>
          </w:p>
          <w:p w14:paraId="52E4C247" w14:textId="77777777" w:rsidR="001C0AD4" w:rsidRDefault="001C0AD4" w:rsidP="001C0AD4">
            <w:pPr>
              <w:jc w:val="center"/>
              <w:rPr>
                <w:lang w:val="en-AU"/>
              </w:rPr>
            </w:pPr>
            <w:r>
              <w:rPr>
                <w:lang w:val="en-AU"/>
              </w:rPr>
              <w:t>5.14.2</w:t>
            </w:r>
          </w:p>
          <w:p w14:paraId="2CFDF8FB" w14:textId="77777777" w:rsidR="001C0AD4" w:rsidRDefault="001C0AD4" w:rsidP="001C0AD4">
            <w:pPr>
              <w:jc w:val="center"/>
              <w:rPr>
                <w:lang w:val="en-AU"/>
              </w:rPr>
            </w:pPr>
            <w:r>
              <w:rPr>
                <w:lang w:val="en-AU"/>
              </w:rPr>
              <w:t>5.15.1</w:t>
            </w:r>
          </w:p>
          <w:p w14:paraId="26459133" w14:textId="77777777" w:rsidR="001C0AD4" w:rsidRDefault="001C0AD4" w:rsidP="001C0AD4">
            <w:pPr>
              <w:jc w:val="center"/>
              <w:rPr>
                <w:lang w:val="en-AU"/>
              </w:rPr>
            </w:pPr>
            <w:r>
              <w:rPr>
                <w:lang w:val="en-AU"/>
              </w:rPr>
              <w:t>5.17.1</w:t>
            </w:r>
          </w:p>
          <w:p w14:paraId="55E0071A" w14:textId="77777777" w:rsidR="001C0AD4" w:rsidRDefault="001C0AD4" w:rsidP="001C0AD4">
            <w:pPr>
              <w:jc w:val="center"/>
              <w:rPr>
                <w:lang w:val="en-AU"/>
              </w:rPr>
            </w:pPr>
            <w:r>
              <w:rPr>
                <w:lang w:val="en-AU"/>
              </w:rPr>
              <w:t>5.20.6</w:t>
            </w:r>
          </w:p>
          <w:p w14:paraId="0E7D456B" w14:textId="77777777" w:rsidR="001C0AD4" w:rsidRDefault="001C0AD4" w:rsidP="001C0AD4">
            <w:pPr>
              <w:jc w:val="center"/>
              <w:rPr>
                <w:lang w:val="en-AU"/>
              </w:rPr>
            </w:pPr>
            <w:r>
              <w:rPr>
                <w:lang w:val="en-AU"/>
              </w:rPr>
              <w:t>5.22.7</w:t>
            </w:r>
          </w:p>
          <w:p w14:paraId="76DCCC98" w14:textId="77777777" w:rsidR="001C0AD4" w:rsidRDefault="001C0AD4" w:rsidP="001C0AD4">
            <w:pPr>
              <w:jc w:val="center"/>
              <w:rPr>
                <w:lang w:val="en-AU"/>
              </w:rPr>
            </w:pPr>
            <w:r>
              <w:rPr>
                <w:lang w:val="en-AU"/>
              </w:rPr>
              <w:t>5.23.8</w:t>
            </w:r>
          </w:p>
          <w:p w14:paraId="0FA1E24D"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07359D8" w14:textId="77777777" w:rsidR="001C0AD4" w:rsidRDefault="001C0AD4" w:rsidP="001C0AD4">
            <w:pPr>
              <w:jc w:val="both"/>
              <w:rPr>
                <w:rFonts w:ascii="Arial" w:hAnsi="Arial" w:cs="Arial"/>
                <w:bCs/>
              </w:rPr>
            </w:pPr>
            <w:r>
              <w:rPr>
                <w:rFonts w:ascii="Arial" w:hAnsi="Arial" w:cs="Arial"/>
                <w:bCs/>
              </w:rPr>
              <w:t>Addition of statistics for 2009/10.  In some instances small consequential changes have been made to the commentary to reflect updated statistics.  Deletion of statistics for 2000/01 due to space constraints.</w:t>
            </w:r>
          </w:p>
        </w:tc>
      </w:tr>
      <w:tr w:rsidR="001C0AD4" w14:paraId="250DC184" w14:textId="77777777" w:rsidTr="009B6A89">
        <w:tc>
          <w:tcPr>
            <w:tcW w:w="1261" w:type="dxa"/>
            <w:gridSpan w:val="2"/>
            <w:tcBorders>
              <w:top w:val="single" w:sz="4" w:space="0" w:color="auto"/>
              <w:left w:val="single" w:sz="18" w:space="0" w:color="auto"/>
              <w:bottom w:val="single" w:sz="4" w:space="0" w:color="auto"/>
            </w:tcBorders>
          </w:tcPr>
          <w:p w14:paraId="6E8E59AA"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6612CF68" w14:textId="6918541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ABC456"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A98053D" w14:textId="77777777" w:rsidR="001C0AD4" w:rsidRDefault="001C0AD4" w:rsidP="001C0AD4">
            <w:pPr>
              <w:jc w:val="both"/>
              <w:rPr>
                <w:rFonts w:ascii="Arial" w:hAnsi="Arial" w:cs="Arial"/>
                <w:bCs/>
              </w:rPr>
            </w:pPr>
            <w:r>
              <w:rPr>
                <w:rFonts w:ascii="Arial" w:hAnsi="Arial" w:cs="Arial"/>
                <w:bCs/>
              </w:rPr>
              <w:t>Paragraph heading amended to “Best interests” principle – “The paramountcy principle”.</w:t>
            </w:r>
          </w:p>
        </w:tc>
      </w:tr>
      <w:tr w:rsidR="001C0AD4" w14:paraId="19418CD9" w14:textId="77777777" w:rsidTr="009B6A89">
        <w:tc>
          <w:tcPr>
            <w:tcW w:w="1261" w:type="dxa"/>
            <w:gridSpan w:val="2"/>
            <w:tcBorders>
              <w:top w:val="single" w:sz="4" w:space="0" w:color="auto"/>
              <w:left w:val="single" w:sz="18" w:space="0" w:color="auto"/>
              <w:bottom w:val="single" w:sz="4" w:space="0" w:color="auto"/>
            </w:tcBorders>
          </w:tcPr>
          <w:p w14:paraId="1BC59BF4"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06FC9F8F" w14:textId="04E0F7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81E21B" w14:textId="77777777" w:rsidR="001C0AD4" w:rsidRDefault="001C0AD4" w:rsidP="001C0AD4">
            <w:pPr>
              <w:jc w:val="center"/>
              <w:rPr>
                <w:lang w:val="en-AU"/>
              </w:rPr>
            </w:pPr>
            <w:r>
              <w:rPr>
                <w:lang w:val="en-AU"/>
              </w:rPr>
              <w:t>5.10.3</w:t>
            </w:r>
          </w:p>
        </w:tc>
        <w:tc>
          <w:tcPr>
            <w:tcW w:w="4802" w:type="dxa"/>
            <w:gridSpan w:val="2"/>
            <w:tcBorders>
              <w:top w:val="single" w:sz="4" w:space="0" w:color="auto"/>
              <w:bottom w:val="single" w:sz="4" w:space="0" w:color="auto"/>
              <w:right w:val="single" w:sz="18" w:space="0" w:color="auto"/>
            </w:tcBorders>
          </w:tcPr>
          <w:p w14:paraId="25CBDF48" w14:textId="77777777" w:rsidR="001C0AD4" w:rsidRDefault="001C0AD4" w:rsidP="001C0AD4">
            <w:pPr>
              <w:jc w:val="both"/>
              <w:rPr>
                <w:rFonts w:ascii="Arial" w:hAnsi="Arial" w:cs="Arial"/>
                <w:bCs/>
              </w:rPr>
            </w:pPr>
            <w:r>
              <w:rPr>
                <w:rFonts w:ascii="Arial" w:hAnsi="Arial" w:cs="Arial"/>
                <w:bCs/>
              </w:rPr>
              <w:t xml:space="preserve">Extracts from new case of </w:t>
            </w:r>
            <w:r w:rsidRPr="00876481">
              <w:rPr>
                <w:rFonts w:ascii="Arial" w:hAnsi="Arial" w:cs="Arial"/>
                <w:bCs/>
                <w:i/>
              </w:rPr>
              <w:t>DOHS v Sanding</w:t>
            </w:r>
            <w:r>
              <w:rPr>
                <w:rFonts w:ascii="Arial" w:hAnsi="Arial" w:cs="Arial"/>
                <w:bCs/>
              </w:rPr>
              <w:t xml:space="preserve"> [2011] VSC 42 at [11]-[15].</w:t>
            </w:r>
          </w:p>
        </w:tc>
      </w:tr>
      <w:tr w:rsidR="001C0AD4" w14:paraId="0BF836E0" w14:textId="77777777" w:rsidTr="009B6A89">
        <w:tc>
          <w:tcPr>
            <w:tcW w:w="1261" w:type="dxa"/>
            <w:gridSpan w:val="2"/>
            <w:tcBorders>
              <w:top w:val="single" w:sz="4" w:space="0" w:color="auto"/>
              <w:left w:val="single" w:sz="18" w:space="0" w:color="auto"/>
              <w:bottom w:val="single" w:sz="4" w:space="0" w:color="auto"/>
            </w:tcBorders>
          </w:tcPr>
          <w:p w14:paraId="02C52373" w14:textId="77777777" w:rsidR="001C0AD4" w:rsidRDefault="001C0AD4" w:rsidP="001C0AD4">
            <w:pPr>
              <w:rPr>
                <w:lang w:val="en-AU"/>
              </w:rPr>
            </w:pPr>
            <w:r>
              <w:rPr>
                <w:lang w:val="en-AU"/>
              </w:rPr>
              <w:t>14/04/11</w:t>
            </w:r>
          </w:p>
        </w:tc>
        <w:tc>
          <w:tcPr>
            <w:tcW w:w="836" w:type="dxa"/>
            <w:tcBorders>
              <w:top w:val="single" w:sz="4" w:space="0" w:color="auto"/>
              <w:bottom w:val="single" w:sz="4" w:space="0" w:color="auto"/>
            </w:tcBorders>
          </w:tcPr>
          <w:p w14:paraId="5FED923F" w14:textId="534D7B6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8105FD1" w14:textId="77777777" w:rsidR="001C0AD4" w:rsidRDefault="001C0AD4" w:rsidP="001C0AD4">
            <w:pPr>
              <w:jc w:val="center"/>
              <w:rPr>
                <w:lang w:val="en-AU"/>
              </w:rPr>
            </w:pPr>
            <w:r>
              <w:rPr>
                <w:lang w:val="en-AU"/>
              </w:rPr>
              <w:t>5.10.4</w:t>
            </w:r>
          </w:p>
          <w:p w14:paraId="6738B91A" w14:textId="77777777" w:rsidR="001C0AD4" w:rsidRDefault="001C0AD4" w:rsidP="001C0AD4">
            <w:pPr>
              <w:jc w:val="center"/>
              <w:rPr>
                <w:lang w:val="en-AU"/>
              </w:rPr>
            </w:pPr>
            <w:r>
              <w:rPr>
                <w:lang w:val="en-AU"/>
              </w:rPr>
              <w:t>5.10.6</w:t>
            </w:r>
          </w:p>
          <w:p w14:paraId="06221508" w14:textId="77777777" w:rsidR="001C0AD4" w:rsidRDefault="001C0AD4" w:rsidP="001C0AD4">
            <w:pPr>
              <w:jc w:val="center"/>
              <w:rPr>
                <w:lang w:val="en-AU"/>
              </w:rPr>
            </w:pPr>
            <w:r>
              <w:rPr>
                <w:lang w:val="en-AU"/>
              </w:rPr>
              <w:t>5.11.11</w:t>
            </w:r>
          </w:p>
          <w:p w14:paraId="648D8DAD" w14:textId="77777777" w:rsidR="001C0AD4" w:rsidRDefault="001C0AD4" w:rsidP="001C0AD4">
            <w:pPr>
              <w:jc w:val="center"/>
              <w:rPr>
                <w:lang w:val="en-AU"/>
              </w:rPr>
            </w:pPr>
            <w:r>
              <w:rPr>
                <w:lang w:val="en-AU"/>
              </w:rPr>
              <w:t>5.12.1</w:t>
            </w:r>
          </w:p>
          <w:p w14:paraId="25810169" w14:textId="77777777" w:rsidR="001C0AD4" w:rsidRDefault="001C0AD4" w:rsidP="001C0AD4">
            <w:pPr>
              <w:jc w:val="center"/>
              <w:rPr>
                <w:lang w:val="en-AU"/>
              </w:rPr>
            </w:pPr>
            <w:r>
              <w:rPr>
                <w:lang w:val="en-AU"/>
              </w:rPr>
              <w:t>5.12.2</w:t>
            </w:r>
          </w:p>
          <w:p w14:paraId="611FF1A2" w14:textId="77777777" w:rsidR="001C0AD4" w:rsidRDefault="001C0AD4" w:rsidP="001C0AD4">
            <w:pPr>
              <w:jc w:val="center"/>
              <w:rPr>
                <w:lang w:val="en-AU"/>
              </w:rPr>
            </w:pPr>
            <w:r>
              <w:rPr>
                <w:lang w:val="en-AU"/>
              </w:rPr>
              <w:t>5.17.1</w:t>
            </w:r>
          </w:p>
          <w:p w14:paraId="2185C18C" w14:textId="77777777" w:rsidR="001C0AD4" w:rsidRDefault="001C0AD4" w:rsidP="001C0AD4">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235EEEB4" w14:textId="77777777" w:rsidR="001C0AD4" w:rsidRDefault="001C0AD4" w:rsidP="001C0AD4">
            <w:pPr>
              <w:jc w:val="both"/>
              <w:rPr>
                <w:rFonts w:ascii="Arial" w:hAnsi="Arial" w:cs="Arial"/>
                <w:bCs/>
              </w:rPr>
            </w:pPr>
            <w:r>
              <w:rPr>
                <w:rFonts w:ascii="Arial" w:hAnsi="Arial" w:cs="Arial"/>
                <w:bCs/>
              </w:rPr>
              <w:t xml:space="preserve">Added references to new case of </w:t>
            </w:r>
            <w:r w:rsidRPr="00876481">
              <w:rPr>
                <w:rFonts w:ascii="Arial" w:hAnsi="Arial" w:cs="Arial"/>
                <w:bCs/>
                <w:i/>
              </w:rPr>
              <w:t>DOHS v Sanding</w:t>
            </w:r>
            <w:r>
              <w:rPr>
                <w:rFonts w:ascii="Arial" w:hAnsi="Arial" w:cs="Arial"/>
                <w:bCs/>
              </w:rPr>
              <w:t xml:space="preserve"> [2011] VSC 42.</w:t>
            </w:r>
          </w:p>
        </w:tc>
      </w:tr>
      <w:tr w:rsidR="001C0AD4" w14:paraId="3F3B0C8D" w14:textId="77777777" w:rsidTr="009B6A89">
        <w:tc>
          <w:tcPr>
            <w:tcW w:w="1261" w:type="dxa"/>
            <w:gridSpan w:val="2"/>
            <w:tcBorders>
              <w:top w:val="single" w:sz="4" w:space="0" w:color="auto"/>
              <w:left w:val="single" w:sz="18" w:space="0" w:color="auto"/>
              <w:bottom w:val="single" w:sz="4" w:space="0" w:color="auto"/>
            </w:tcBorders>
          </w:tcPr>
          <w:p w14:paraId="4C5DEDCA" w14:textId="77777777" w:rsidR="001C0AD4" w:rsidRDefault="001C0AD4" w:rsidP="001C0AD4">
            <w:pPr>
              <w:rPr>
                <w:lang w:val="en-AU"/>
              </w:rPr>
            </w:pPr>
            <w:r>
              <w:rPr>
                <w:lang w:val="en-AU"/>
              </w:rPr>
              <w:t>21/03/11</w:t>
            </w:r>
          </w:p>
        </w:tc>
        <w:tc>
          <w:tcPr>
            <w:tcW w:w="836" w:type="dxa"/>
            <w:tcBorders>
              <w:top w:val="single" w:sz="4" w:space="0" w:color="auto"/>
              <w:bottom w:val="single" w:sz="4" w:space="0" w:color="auto"/>
            </w:tcBorders>
          </w:tcPr>
          <w:p w14:paraId="4A7843FC" w14:textId="36D8704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2D50014" w14:textId="77777777" w:rsidR="001C0AD4" w:rsidRDefault="001C0AD4" w:rsidP="001C0AD4">
            <w:pPr>
              <w:jc w:val="center"/>
              <w:rPr>
                <w:lang w:val="en-AU"/>
              </w:rPr>
            </w:pPr>
            <w:r>
              <w:rPr>
                <w:lang w:val="en-AU"/>
              </w:rPr>
              <w:t>1.5.3</w:t>
            </w:r>
          </w:p>
        </w:tc>
        <w:tc>
          <w:tcPr>
            <w:tcW w:w="4802" w:type="dxa"/>
            <w:gridSpan w:val="2"/>
            <w:tcBorders>
              <w:top w:val="single" w:sz="4" w:space="0" w:color="auto"/>
              <w:bottom w:val="single" w:sz="4" w:space="0" w:color="auto"/>
              <w:right w:val="single" w:sz="18" w:space="0" w:color="auto"/>
            </w:tcBorders>
          </w:tcPr>
          <w:p w14:paraId="4070B776" w14:textId="77777777" w:rsidR="001C0AD4" w:rsidRDefault="001C0AD4" w:rsidP="001C0AD4">
            <w:pPr>
              <w:jc w:val="both"/>
              <w:rPr>
                <w:rFonts w:ascii="Arial" w:hAnsi="Arial" w:cs="Arial"/>
                <w:bCs/>
              </w:rPr>
            </w:pPr>
            <w:r>
              <w:rPr>
                <w:rFonts w:ascii="Arial" w:hAnsi="Arial" w:cs="Arial"/>
                <w:bCs/>
              </w:rPr>
              <w:t xml:space="preserve">New paragraph entitled </w:t>
            </w:r>
            <w:r w:rsidRPr="00C35734">
              <w:rPr>
                <w:rFonts w:ascii="Arial" w:hAnsi="Arial" w:cs="Arial"/>
                <w:bCs/>
                <w:color w:val="000000"/>
              </w:rPr>
              <w:t>“The Charter applies to protection proceedings in the Children’s Court</w:t>
            </w:r>
            <w:r>
              <w:rPr>
                <w:rFonts w:ascii="Arial" w:hAnsi="Arial" w:cs="Arial"/>
                <w:bCs/>
              </w:rPr>
              <w:t xml:space="preserve">”.  Reference to new case of </w:t>
            </w:r>
            <w:r w:rsidRPr="00C35734">
              <w:rPr>
                <w:rFonts w:ascii="Arial" w:hAnsi="Arial" w:cs="Arial"/>
                <w:bCs/>
                <w:i/>
              </w:rPr>
              <w:t>DOHS v S</w:t>
            </w:r>
            <w:r>
              <w:rPr>
                <w:rFonts w:ascii="Arial" w:hAnsi="Arial" w:cs="Arial"/>
                <w:bCs/>
              </w:rPr>
              <w:t xml:space="preserve"> [2011] VSC 42 and cases cited in paragraphs [155]-[207] thereof.</w:t>
            </w:r>
          </w:p>
        </w:tc>
      </w:tr>
      <w:tr w:rsidR="001C0AD4" w14:paraId="09C26CD1" w14:textId="77777777" w:rsidTr="009B6A89">
        <w:tc>
          <w:tcPr>
            <w:tcW w:w="1261" w:type="dxa"/>
            <w:gridSpan w:val="2"/>
            <w:tcBorders>
              <w:top w:val="single" w:sz="4" w:space="0" w:color="auto"/>
              <w:left w:val="single" w:sz="18" w:space="0" w:color="auto"/>
              <w:bottom w:val="single" w:sz="4" w:space="0" w:color="auto"/>
            </w:tcBorders>
          </w:tcPr>
          <w:p w14:paraId="575D502B"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1D95E62" w14:textId="6CF215A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06AA7E"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49C79C42" w14:textId="77777777" w:rsidR="001C0AD4" w:rsidRDefault="001C0AD4" w:rsidP="001C0AD4">
            <w:pPr>
              <w:jc w:val="both"/>
              <w:rPr>
                <w:rFonts w:ascii="Arial" w:hAnsi="Arial" w:cs="Arial"/>
                <w:bCs/>
              </w:rPr>
            </w:pPr>
            <w:r>
              <w:rPr>
                <w:rFonts w:ascii="Arial" w:hAnsi="Arial" w:cs="Arial"/>
                <w:bCs/>
              </w:rPr>
              <w:t>Add reference to s.12(1) &amp; 12(1A) Bail Act 1977 (Vic).</w:t>
            </w:r>
          </w:p>
        </w:tc>
      </w:tr>
      <w:tr w:rsidR="001C0AD4" w14:paraId="7C885432" w14:textId="77777777" w:rsidTr="009B6A89">
        <w:tc>
          <w:tcPr>
            <w:tcW w:w="1261" w:type="dxa"/>
            <w:gridSpan w:val="2"/>
            <w:tcBorders>
              <w:top w:val="single" w:sz="4" w:space="0" w:color="auto"/>
              <w:left w:val="single" w:sz="18" w:space="0" w:color="auto"/>
              <w:bottom w:val="single" w:sz="4" w:space="0" w:color="auto"/>
            </w:tcBorders>
          </w:tcPr>
          <w:p w14:paraId="02D5436E"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A887A99" w14:textId="1ED748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D41CCB"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618718" w14:textId="77777777" w:rsidR="001C0AD4" w:rsidRDefault="001C0AD4" w:rsidP="001C0AD4">
            <w:pPr>
              <w:jc w:val="both"/>
              <w:rPr>
                <w:rFonts w:ascii="Arial" w:hAnsi="Arial" w:cs="Arial"/>
                <w:bCs/>
              </w:rPr>
            </w:pPr>
            <w:r>
              <w:rPr>
                <w:rFonts w:ascii="Arial" w:hAnsi="Arial" w:cs="Arial"/>
                <w:bCs/>
              </w:rPr>
              <w:t>Amendments to commentary on ss.4(2)(aa), 4(3) &amp; 4(4) of the Bail Act.</w:t>
            </w:r>
          </w:p>
        </w:tc>
      </w:tr>
      <w:tr w:rsidR="001C0AD4" w14:paraId="74379283" w14:textId="77777777" w:rsidTr="009B6A89">
        <w:tc>
          <w:tcPr>
            <w:tcW w:w="1261" w:type="dxa"/>
            <w:gridSpan w:val="2"/>
            <w:tcBorders>
              <w:top w:val="single" w:sz="4" w:space="0" w:color="auto"/>
              <w:left w:val="single" w:sz="18" w:space="0" w:color="auto"/>
              <w:bottom w:val="single" w:sz="4" w:space="0" w:color="auto"/>
            </w:tcBorders>
          </w:tcPr>
          <w:p w14:paraId="1512F003"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28E61A8" w14:textId="53F7E2D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453734"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2963C98B" w14:textId="77777777" w:rsidR="001C0AD4" w:rsidRDefault="001C0AD4" w:rsidP="001C0AD4">
            <w:pPr>
              <w:jc w:val="both"/>
              <w:rPr>
                <w:rFonts w:ascii="Arial" w:hAnsi="Arial" w:cs="Arial"/>
                <w:bCs/>
              </w:rPr>
            </w:pPr>
            <w:r>
              <w:rPr>
                <w:rFonts w:ascii="Arial" w:hAnsi="Arial" w:cs="Arial"/>
                <w:bCs/>
              </w:rPr>
              <w:t xml:space="preserve">References to new cases of </w:t>
            </w:r>
            <w:r w:rsidRPr="00117B39">
              <w:rPr>
                <w:rFonts w:ascii="Arial" w:hAnsi="Arial" w:cs="Arial"/>
                <w:i/>
                <w:color w:val="000000"/>
              </w:rPr>
              <w:t>Re Suzanne Patricia Kane</w:t>
            </w:r>
            <w:r w:rsidRPr="00117B39">
              <w:rPr>
                <w:rFonts w:ascii="Arial" w:hAnsi="Arial" w:cs="Arial"/>
                <w:color w:val="000000"/>
              </w:rPr>
              <w:t xml:space="preserve"> [2010] VSC 8;</w:t>
            </w:r>
            <w:r>
              <w:rPr>
                <w:rFonts w:ascii="Arial" w:hAnsi="Arial" w:cs="Arial"/>
                <w:i/>
                <w:color w:val="000000"/>
              </w:rPr>
              <w:t xml:space="preserve"> </w:t>
            </w:r>
            <w:r w:rsidRPr="00117B39">
              <w:rPr>
                <w:rFonts w:ascii="Arial" w:hAnsi="Arial" w:cs="Arial"/>
                <w:i/>
                <w:color w:val="000000"/>
              </w:rPr>
              <w:t>Re Joseph Marijancevic</w:t>
            </w:r>
            <w:r w:rsidRPr="00117B39">
              <w:rPr>
                <w:rFonts w:ascii="Arial" w:hAnsi="Arial" w:cs="Arial"/>
                <w:color w:val="000000"/>
              </w:rPr>
              <w:t xml:space="preserve"> [2010] VSC 122;</w:t>
            </w:r>
            <w:r>
              <w:rPr>
                <w:rFonts w:ascii="Arial" w:hAnsi="Arial" w:cs="Arial"/>
                <w:color w:val="000000"/>
              </w:rPr>
              <w:t xml:space="preserve"> </w:t>
            </w:r>
            <w:r w:rsidRPr="00117B39">
              <w:rPr>
                <w:rFonts w:ascii="Arial" w:hAnsi="Arial" w:cs="Arial"/>
                <w:i/>
                <w:color w:val="000000"/>
              </w:rPr>
              <w:t>Re David Allan Curran</w:t>
            </w:r>
            <w:r w:rsidRPr="00117B39">
              <w:rPr>
                <w:rFonts w:ascii="Arial" w:hAnsi="Arial" w:cs="Arial"/>
                <w:color w:val="000000"/>
              </w:rPr>
              <w:t xml:space="preserve"> [2010] VSC 622</w:t>
            </w:r>
            <w:r>
              <w:rPr>
                <w:rFonts w:ascii="Arial" w:hAnsi="Arial" w:cs="Arial"/>
                <w:color w:val="000000"/>
              </w:rPr>
              <w:t xml:space="preserve">; </w:t>
            </w:r>
            <w:r w:rsidRPr="00117B39">
              <w:rPr>
                <w:rFonts w:ascii="Arial" w:hAnsi="Arial" w:cs="Arial"/>
                <w:i/>
                <w:color w:val="000000"/>
              </w:rPr>
              <w:t>Re Susanne Chopin</w:t>
            </w:r>
            <w:r w:rsidRPr="00117B39">
              <w:rPr>
                <w:rFonts w:ascii="Arial" w:hAnsi="Arial" w:cs="Arial"/>
                <w:color w:val="000000"/>
              </w:rPr>
              <w:t xml:space="preserve"> </w:t>
            </w:r>
            <w:r>
              <w:rPr>
                <w:rFonts w:ascii="Arial" w:hAnsi="Arial" w:cs="Arial"/>
                <w:color w:val="000000"/>
              </w:rPr>
              <w:t xml:space="preserve">; </w:t>
            </w:r>
            <w:r w:rsidRPr="00117B39">
              <w:rPr>
                <w:rFonts w:ascii="Arial" w:hAnsi="Arial" w:cs="Arial"/>
                <w:i/>
                <w:color w:val="000000"/>
              </w:rPr>
              <w:t>Re Eileen Creamer</w:t>
            </w:r>
            <w:r>
              <w:rPr>
                <w:rFonts w:ascii="Arial" w:hAnsi="Arial" w:cs="Arial"/>
                <w:color w:val="000000"/>
              </w:rPr>
              <w:t xml:space="preserve"> [2009] VSC 460; </w:t>
            </w:r>
            <w:r w:rsidRPr="00117B39">
              <w:rPr>
                <w:rFonts w:ascii="Arial" w:hAnsi="Arial" w:cs="Arial"/>
                <w:i/>
                <w:color w:val="000000"/>
              </w:rPr>
              <w:t>Re Ahmed Hablas</w:t>
            </w:r>
            <w:r w:rsidRPr="00117B39">
              <w:rPr>
                <w:rFonts w:ascii="Arial" w:hAnsi="Arial" w:cs="Arial"/>
                <w:color w:val="000000"/>
              </w:rPr>
              <w:t xml:space="preserve"> [2010] VSC 429</w:t>
            </w:r>
            <w:r>
              <w:rPr>
                <w:rFonts w:ascii="Arial" w:hAnsi="Arial" w:cs="Arial"/>
                <w:color w:val="000000"/>
              </w:rPr>
              <w:t>.</w:t>
            </w:r>
          </w:p>
        </w:tc>
      </w:tr>
      <w:tr w:rsidR="001C0AD4" w14:paraId="381DAA9A" w14:textId="77777777" w:rsidTr="009B6A89">
        <w:tc>
          <w:tcPr>
            <w:tcW w:w="1261" w:type="dxa"/>
            <w:gridSpan w:val="2"/>
            <w:tcBorders>
              <w:top w:val="single" w:sz="4" w:space="0" w:color="auto"/>
              <w:left w:val="single" w:sz="18" w:space="0" w:color="auto"/>
              <w:bottom w:val="single" w:sz="4" w:space="0" w:color="auto"/>
            </w:tcBorders>
          </w:tcPr>
          <w:p w14:paraId="12FCB490"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3A7AD4A" w14:textId="1CFA125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AFB37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4D64A" w14:textId="77777777" w:rsidR="001C0AD4" w:rsidRDefault="001C0AD4" w:rsidP="001C0AD4">
            <w:pPr>
              <w:jc w:val="both"/>
              <w:rPr>
                <w:rFonts w:ascii="Arial" w:hAnsi="Arial" w:cs="Arial"/>
                <w:bCs/>
              </w:rPr>
            </w:pPr>
            <w:r>
              <w:rPr>
                <w:rFonts w:ascii="Arial" w:hAnsi="Arial" w:cs="Arial"/>
                <w:bCs/>
              </w:rPr>
              <w:t xml:space="preserve">References to new cases of </w:t>
            </w:r>
            <w:r w:rsidRPr="004E5979">
              <w:rPr>
                <w:rFonts w:ascii="Arial" w:hAnsi="Arial" w:cs="Arial"/>
                <w:bCs/>
                <w:i/>
              </w:rPr>
              <w:t>Re Paul Hanlon Flood</w:t>
            </w:r>
            <w:r>
              <w:rPr>
                <w:rFonts w:ascii="Arial" w:hAnsi="Arial" w:cs="Arial"/>
                <w:bCs/>
              </w:rPr>
              <w:t xml:space="preserve"> [2010] VSC 605; </w:t>
            </w:r>
            <w:r w:rsidRPr="004E5979">
              <w:rPr>
                <w:rFonts w:ascii="Arial" w:hAnsi="Arial" w:cs="Arial"/>
                <w:bCs/>
                <w:i/>
              </w:rPr>
              <w:t>Re Houssein Hawli</w:t>
            </w:r>
            <w:r>
              <w:rPr>
                <w:rFonts w:ascii="Arial" w:hAnsi="Arial" w:cs="Arial"/>
                <w:bCs/>
              </w:rPr>
              <w:t xml:space="preserve"> [2009] VSC 606; </w:t>
            </w:r>
            <w:r w:rsidRPr="004E5979">
              <w:rPr>
                <w:rFonts w:ascii="Arial" w:hAnsi="Arial" w:cs="Arial"/>
                <w:bCs/>
                <w:i/>
              </w:rPr>
              <w:t>Re Kazem Hamad</w:t>
            </w:r>
            <w:r>
              <w:rPr>
                <w:rFonts w:ascii="Arial" w:hAnsi="Arial" w:cs="Arial"/>
                <w:bCs/>
              </w:rPr>
              <w:t xml:space="preserve"> [2010] VSC 585.</w:t>
            </w:r>
          </w:p>
        </w:tc>
      </w:tr>
      <w:tr w:rsidR="001C0AD4" w14:paraId="49EC326B" w14:textId="77777777" w:rsidTr="009B6A89">
        <w:tc>
          <w:tcPr>
            <w:tcW w:w="1261" w:type="dxa"/>
            <w:gridSpan w:val="2"/>
            <w:tcBorders>
              <w:top w:val="single" w:sz="4" w:space="0" w:color="auto"/>
              <w:left w:val="single" w:sz="18" w:space="0" w:color="auto"/>
              <w:bottom w:val="single" w:sz="4" w:space="0" w:color="auto"/>
            </w:tcBorders>
          </w:tcPr>
          <w:p w14:paraId="6526A7F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7079125" w14:textId="1869652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857F210"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0EE1D71" w14:textId="77777777" w:rsidR="001C0AD4" w:rsidRDefault="001C0AD4" w:rsidP="001C0AD4">
            <w:pPr>
              <w:jc w:val="both"/>
              <w:rPr>
                <w:rFonts w:ascii="Arial" w:hAnsi="Arial" w:cs="Arial"/>
                <w:bCs/>
              </w:rPr>
            </w:pPr>
            <w:r>
              <w:rPr>
                <w:rFonts w:ascii="Arial" w:hAnsi="Arial" w:cs="Arial"/>
                <w:bCs/>
              </w:rPr>
              <w:t>Commentary changed by including a reference to new s.4(3)(f) of the Bail Act.</w:t>
            </w:r>
          </w:p>
        </w:tc>
      </w:tr>
      <w:tr w:rsidR="001C0AD4" w14:paraId="17183F46" w14:textId="77777777" w:rsidTr="009B6A89">
        <w:tc>
          <w:tcPr>
            <w:tcW w:w="1261" w:type="dxa"/>
            <w:gridSpan w:val="2"/>
            <w:tcBorders>
              <w:top w:val="single" w:sz="4" w:space="0" w:color="auto"/>
              <w:left w:val="single" w:sz="18" w:space="0" w:color="auto"/>
              <w:bottom w:val="single" w:sz="4" w:space="0" w:color="auto"/>
            </w:tcBorders>
          </w:tcPr>
          <w:p w14:paraId="05571FD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A6C7E46" w14:textId="6B1C36E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F352C1B"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25E9D835" w14:textId="77777777" w:rsidR="001C0AD4" w:rsidRDefault="001C0AD4" w:rsidP="001C0AD4">
            <w:pPr>
              <w:jc w:val="both"/>
              <w:rPr>
                <w:rFonts w:ascii="Arial" w:hAnsi="Arial" w:cs="Arial"/>
                <w:bCs/>
              </w:rPr>
            </w:pPr>
            <w:r>
              <w:rPr>
                <w:rFonts w:ascii="Arial" w:hAnsi="Arial" w:cs="Arial"/>
                <w:bCs/>
              </w:rPr>
              <w:t xml:space="preserve">New case of </w:t>
            </w:r>
            <w:r w:rsidRPr="00644407">
              <w:rPr>
                <w:rFonts w:ascii="Arial" w:hAnsi="Arial" w:cs="Arial"/>
                <w:bCs/>
                <w:i/>
              </w:rPr>
              <w:t xml:space="preserve">Re John William Ash </w:t>
            </w:r>
            <w:r>
              <w:rPr>
                <w:rFonts w:ascii="Arial" w:hAnsi="Arial" w:cs="Arial"/>
                <w:bCs/>
              </w:rPr>
              <w:t>[2010] VSCA 117 and associated changes to commentary.</w:t>
            </w:r>
          </w:p>
        </w:tc>
      </w:tr>
      <w:tr w:rsidR="001C0AD4" w14:paraId="560B3DDE" w14:textId="77777777" w:rsidTr="009B6A89">
        <w:tc>
          <w:tcPr>
            <w:tcW w:w="1261" w:type="dxa"/>
            <w:gridSpan w:val="2"/>
            <w:tcBorders>
              <w:top w:val="single" w:sz="4" w:space="0" w:color="auto"/>
              <w:left w:val="single" w:sz="18" w:space="0" w:color="auto"/>
              <w:bottom w:val="single" w:sz="4" w:space="0" w:color="auto"/>
            </w:tcBorders>
          </w:tcPr>
          <w:p w14:paraId="184027F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04ADA4B" w14:textId="564ECE3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2A550BB" w14:textId="77777777" w:rsidR="001C0AD4" w:rsidRDefault="001C0AD4" w:rsidP="001C0AD4">
            <w:pPr>
              <w:jc w:val="center"/>
              <w:rPr>
                <w:lang w:val="en-AU"/>
              </w:rPr>
            </w:pPr>
            <w:r>
              <w:rPr>
                <w:lang w:val="en-AU"/>
              </w:rPr>
              <w:t>9.4.11</w:t>
            </w:r>
          </w:p>
        </w:tc>
        <w:tc>
          <w:tcPr>
            <w:tcW w:w="4802" w:type="dxa"/>
            <w:gridSpan w:val="2"/>
            <w:tcBorders>
              <w:top w:val="single" w:sz="4" w:space="0" w:color="auto"/>
              <w:bottom w:val="single" w:sz="4" w:space="0" w:color="auto"/>
              <w:right w:val="single" w:sz="18" w:space="0" w:color="auto"/>
            </w:tcBorders>
          </w:tcPr>
          <w:p w14:paraId="1B16D58D" w14:textId="77777777" w:rsidR="001C0AD4" w:rsidRDefault="001C0AD4" w:rsidP="001C0AD4">
            <w:pPr>
              <w:jc w:val="both"/>
              <w:rPr>
                <w:rFonts w:ascii="Arial" w:hAnsi="Arial" w:cs="Arial"/>
                <w:bCs/>
              </w:rPr>
            </w:pPr>
            <w:r>
              <w:rPr>
                <w:rFonts w:ascii="Arial" w:hAnsi="Arial" w:cs="Arial"/>
                <w:bCs/>
              </w:rPr>
              <w:t>New paragraph entitled “Relevance of Aboriginality” with reference to ss.3 &amp; 3A of the Bail Act 1977 (Vic) and s.15AB(1)(b) of the Crimes Act 1914 (Cth).</w:t>
            </w:r>
          </w:p>
        </w:tc>
      </w:tr>
      <w:tr w:rsidR="001C0AD4" w14:paraId="7A42E2CD" w14:textId="77777777" w:rsidTr="009B6A89">
        <w:tc>
          <w:tcPr>
            <w:tcW w:w="1261" w:type="dxa"/>
            <w:gridSpan w:val="2"/>
            <w:tcBorders>
              <w:top w:val="single" w:sz="4" w:space="0" w:color="auto"/>
              <w:left w:val="single" w:sz="18" w:space="0" w:color="auto"/>
              <w:bottom w:val="single" w:sz="4" w:space="0" w:color="auto"/>
            </w:tcBorders>
          </w:tcPr>
          <w:p w14:paraId="08514E9C"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2416BCC" w14:textId="1651FD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D142A2" w14:textId="77777777" w:rsidR="001C0AD4" w:rsidRDefault="001C0AD4" w:rsidP="001C0AD4">
            <w:pPr>
              <w:jc w:val="center"/>
              <w:rPr>
                <w:lang w:val="en-AU"/>
              </w:rPr>
            </w:pPr>
            <w:r>
              <w:rPr>
                <w:lang w:val="en-AU"/>
              </w:rPr>
              <w:t>9.5.2</w:t>
            </w:r>
          </w:p>
        </w:tc>
        <w:tc>
          <w:tcPr>
            <w:tcW w:w="4802" w:type="dxa"/>
            <w:gridSpan w:val="2"/>
            <w:tcBorders>
              <w:top w:val="single" w:sz="4" w:space="0" w:color="auto"/>
              <w:bottom w:val="single" w:sz="4" w:space="0" w:color="auto"/>
              <w:right w:val="single" w:sz="18" w:space="0" w:color="auto"/>
            </w:tcBorders>
          </w:tcPr>
          <w:p w14:paraId="00F60C4F" w14:textId="77777777" w:rsidR="001C0AD4" w:rsidRDefault="001C0AD4" w:rsidP="001C0AD4">
            <w:pPr>
              <w:jc w:val="both"/>
              <w:rPr>
                <w:rFonts w:ascii="Arial" w:hAnsi="Arial" w:cs="Arial"/>
                <w:bCs/>
              </w:rPr>
            </w:pPr>
            <w:r>
              <w:rPr>
                <w:rFonts w:ascii="Arial" w:hAnsi="Arial" w:cs="Arial"/>
                <w:bCs/>
              </w:rPr>
              <w:t>Small addition to commentary on s.8 of the Bail Act.</w:t>
            </w:r>
          </w:p>
        </w:tc>
      </w:tr>
      <w:tr w:rsidR="001C0AD4" w14:paraId="416E2F11" w14:textId="77777777" w:rsidTr="009B6A89">
        <w:tc>
          <w:tcPr>
            <w:tcW w:w="1261" w:type="dxa"/>
            <w:gridSpan w:val="2"/>
            <w:tcBorders>
              <w:top w:val="single" w:sz="4" w:space="0" w:color="auto"/>
              <w:left w:val="single" w:sz="18" w:space="0" w:color="auto"/>
              <w:bottom w:val="single" w:sz="4" w:space="0" w:color="auto"/>
            </w:tcBorders>
          </w:tcPr>
          <w:p w14:paraId="7303C3D6"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727CEDBD" w14:textId="015F4E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B95562"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0A0D75D5" w14:textId="77777777" w:rsidR="001C0AD4" w:rsidRDefault="001C0AD4" w:rsidP="001C0AD4">
            <w:pPr>
              <w:jc w:val="both"/>
              <w:rPr>
                <w:rFonts w:ascii="Arial" w:hAnsi="Arial" w:cs="Arial"/>
                <w:bCs/>
              </w:rPr>
            </w:pPr>
            <w:r>
              <w:rPr>
                <w:rFonts w:ascii="Arial" w:hAnsi="Arial" w:cs="Arial"/>
                <w:bCs/>
              </w:rPr>
              <w:t>This paragraph has been substantially re-written to reflect the amendments to s.5 of the Bail Act.  Addition of reference to s.31.</w:t>
            </w:r>
          </w:p>
        </w:tc>
      </w:tr>
      <w:tr w:rsidR="001C0AD4" w14:paraId="7AA56264" w14:textId="77777777" w:rsidTr="009B6A89">
        <w:tc>
          <w:tcPr>
            <w:tcW w:w="1261" w:type="dxa"/>
            <w:gridSpan w:val="2"/>
            <w:tcBorders>
              <w:top w:val="single" w:sz="4" w:space="0" w:color="auto"/>
              <w:left w:val="single" w:sz="18" w:space="0" w:color="auto"/>
              <w:bottom w:val="single" w:sz="4" w:space="0" w:color="auto"/>
            </w:tcBorders>
          </w:tcPr>
          <w:p w14:paraId="3B106BFA"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00B36A2" w14:textId="112BD7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93B8C0A"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0C783567" w14:textId="77777777" w:rsidR="001C0AD4" w:rsidRDefault="001C0AD4" w:rsidP="001C0AD4">
            <w:pPr>
              <w:jc w:val="both"/>
              <w:rPr>
                <w:rFonts w:ascii="Arial" w:hAnsi="Arial" w:cs="Arial"/>
                <w:bCs/>
              </w:rPr>
            </w:pPr>
            <w:r>
              <w:rPr>
                <w:rFonts w:ascii="Arial" w:hAnsi="Arial" w:cs="Arial"/>
                <w:bCs/>
              </w:rPr>
              <w:t>Heading of paragraph amended to “Further applications for bail – New facts or circumstances”.  This paragraph has been substantially re-written to reflect the amendments to ss.18, 18A &amp; 18B of the Bail Act.</w:t>
            </w:r>
          </w:p>
        </w:tc>
      </w:tr>
      <w:tr w:rsidR="001C0AD4" w14:paraId="47170249" w14:textId="77777777" w:rsidTr="009B6A89">
        <w:tc>
          <w:tcPr>
            <w:tcW w:w="1261" w:type="dxa"/>
            <w:gridSpan w:val="2"/>
            <w:tcBorders>
              <w:top w:val="single" w:sz="4" w:space="0" w:color="auto"/>
              <w:left w:val="single" w:sz="18" w:space="0" w:color="auto"/>
              <w:bottom w:val="single" w:sz="4" w:space="0" w:color="auto"/>
            </w:tcBorders>
          </w:tcPr>
          <w:p w14:paraId="35BC9C73"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FCAC703" w14:textId="36C2CE1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4192C2"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0BA8000F" w14:textId="77777777" w:rsidR="001C0AD4" w:rsidRDefault="001C0AD4" w:rsidP="001C0AD4">
            <w:pPr>
              <w:jc w:val="both"/>
              <w:rPr>
                <w:rFonts w:ascii="Arial" w:hAnsi="Arial" w:cs="Arial"/>
                <w:bCs/>
              </w:rPr>
            </w:pPr>
            <w:r>
              <w:rPr>
                <w:rFonts w:ascii="Arial" w:hAnsi="Arial" w:cs="Arial"/>
                <w:bCs/>
              </w:rPr>
              <w:t>Heading of paragraph amended to “Application to vary bail.”  This paragraph has been substantially re-written to reflect the substantial amendments to old s.18 of the Bail Act.  Deletion of 3 case references which are no longer good law in the light of these amendments.</w:t>
            </w:r>
          </w:p>
        </w:tc>
      </w:tr>
      <w:tr w:rsidR="001C0AD4" w14:paraId="4BFA7A3C" w14:textId="77777777" w:rsidTr="009B6A89">
        <w:tc>
          <w:tcPr>
            <w:tcW w:w="1261" w:type="dxa"/>
            <w:gridSpan w:val="2"/>
            <w:tcBorders>
              <w:top w:val="single" w:sz="4" w:space="0" w:color="auto"/>
              <w:left w:val="single" w:sz="18" w:space="0" w:color="auto"/>
              <w:bottom w:val="single" w:sz="4" w:space="0" w:color="auto"/>
            </w:tcBorders>
          </w:tcPr>
          <w:p w14:paraId="58BF854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6680D8B" w14:textId="49BF96C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0DC5BCC" w14:textId="77777777"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40BA73D5" w14:textId="77777777" w:rsidR="001C0AD4" w:rsidRDefault="001C0AD4" w:rsidP="001C0AD4">
            <w:pPr>
              <w:jc w:val="both"/>
              <w:rPr>
                <w:rFonts w:ascii="Arial" w:hAnsi="Arial" w:cs="Arial"/>
                <w:bCs/>
              </w:rPr>
            </w:pPr>
            <w:r>
              <w:rPr>
                <w:rFonts w:ascii="Arial" w:hAnsi="Arial" w:cs="Arial"/>
                <w:bCs/>
              </w:rPr>
              <w:t>New paragraph entitled “Application to revoke bail”.  This paragraph has been substantially re-written to reflect the substantial amendments to old s.18 of the Bail Act.</w:t>
            </w:r>
          </w:p>
        </w:tc>
      </w:tr>
      <w:tr w:rsidR="001C0AD4" w14:paraId="597A2B4D" w14:textId="77777777" w:rsidTr="009B6A89">
        <w:tc>
          <w:tcPr>
            <w:tcW w:w="1261" w:type="dxa"/>
            <w:gridSpan w:val="2"/>
            <w:tcBorders>
              <w:top w:val="single" w:sz="4" w:space="0" w:color="auto"/>
              <w:left w:val="single" w:sz="18" w:space="0" w:color="auto"/>
              <w:bottom w:val="single" w:sz="4" w:space="0" w:color="auto"/>
            </w:tcBorders>
          </w:tcPr>
          <w:p w14:paraId="6330310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AD6B715" w14:textId="7A0A031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3A8808" w14:textId="77777777" w:rsidR="001C0AD4" w:rsidRDefault="001C0AD4" w:rsidP="001C0AD4">
            <w:pPr>
              <w:jc w:val="center"/>
              <w:rPr>
                <w:lang w:val="en-AU"/>
              </w:rPr>
            </w:pPr>
            <w:r>
              <w:rPr>
                <w:lang w:val="en-AU"/>
              </w:rPr>
              <w:t>9.5.9</w:t>
            </w:r>
          </w:p>
        </w:tc>
        <w:tc>
          <w:tcPr>
            <w:tcW w:w="4802" w:type="dxa"/>
            <w:gridSpan w:val="2"/>
            <w:tcBorders>
              <w:top w:val="single" w:sz="4" w:space="0" w:color="auto"/>
              <w:bottom w:val="single" w:sz="4" w:space="0" w:color="auto"/>
              <w:right w:val="single" w:sz="18" w:space="0" w:color="auto"/>
            </w:tcBorders>
          </w:tcPr>
          <w:p w14:paraId="228167DC" w14:textId="77777777" w:rsidR="001C0AD4" w:rsidRDefault="001C0AD4" w:rsidP="001C0AD4">
            <w:pPr>
              <w:jc w:val="both"/>
              <w:rPr>
                <w:rFonts w:ascii="Arial" w:hAnsi="Arial" w:cs="Arial"/>
                <w:bCs/>
              </w:rPr>
            </w:pPr>
            <w:r>
              <w:rPr>
                <w:rFonts w:ascii="Arial" w:hAnsi="Arial" w:cs="Arial"/>
                <w:bCs/>
              </w:rPr>
              <w:t>Renumbered paragraph – formerly 9.5.8.  Amendments to commentary.  Reference to new s.18A(12) allowing an appeal to the Court of Appeal from a decision of a single judge of the Supreme Court made under s.18A.</w:t>
            </w:r>
          </w:p>
        </w:tc>
      </w:tr>
      <w:tr w:rsidR="001C0AD4" w14:paraId="629C8454" w14:textId="77777777" w:rsidTr="009B6A89">
        <w:tc>
          <w:tcPr>
            <w:tcW w:w="1261" w:type="dxa"/>
            <w:gridSpan w:val="2"/>
            <w:tcBorders>
              <w:top w:val="single" w:sz="4" w:space="0" w:color="auto"/>
              <w:left w:val="single" w:sz="18" w:space="0" w:color="auto"/>
              <w:bottom w:val="single" w:sz="4" w:space="0" w:color="auto"/>
            </w:tcBorders>
          </w:tcPr>
          <w:p w14:paraId="3EDC14A5"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1C10D875" w14:textId="69FA88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4CC42A" w14:textId="77777777" w:rsidR="001C0AD4" w:rsidRDefault="001C0AD4" w:rsidP="001C0AD4">
            <w:pPr>
              <w:jc w:val="center"/>
              <w:rPr>
                <w:lang w:val="en-AU"/>
              </w:rPr>
            </w:pPr>
            <w:r>
              <w:rPr>
                <w:lang w:val="en-AU"/>
              </w:rPr>
              <w:t>9.5.10</w:t>
            </w:r>
          </w:p>
        </w:tc>
        <w:tc>
          <w:tcPr>
            <w:tcW w:w="4802" w:type="dxa"/>
            <w:gridSpan w:val="2"/>
            <w:tcBorders>
              <w:top w:val="single" w:sz="4" w:space="0" w:color="auto"/>
              <w:bottom w:val="single" w:sz="4" w:space="0" w:color="auto"/>
              <w:right w:val="single" w:sz="18" w:space="0" w:color="auto"/>
            </w:tcBorders>
          </w:tcPr>
          <w:p w14:paraId="150E59ED" w14:textId="77777777" w:rsidR="001C0AD4" w:rsidRDefault="001C0AD4" w:rsidP="001C0AD4">
            <w:pPr>
              <w:jc w:val="both"/>
              <w:rPr>
                <w:rFonts w:ascii="Arial" w:hAnsi="Arial" w:cs="Arial"/>
                <w:bCs/>
              </w:rPr>
            </w:pPr>
            <w:r>
              <w:rPr>
                <w:rFonts w:ascii="Arial" w:hAnsi="Arial" w:cs="Arial"/>
                <w:bCs/>
              </w:rPr>
              <w:t>Renumbered paragraph – formerly 9.5.9.  New s.20 of the Bail Act.</w:t>
            </w:r>
          </w:p>
        </w:tc>
      </w:tr>
      <w:tr w:rsidR="001C0AD4" w14:paraId="627F4D62" w14:textId="77777777" w:rsidTr="009B6A89">
        <w:tc>
          <w:tcPr>
            <w:tcW w:w="1261" w:type="dxa"/>
            <w:gridSpan w:val="2"/>
            <w:tcBorders>
              <w:top w:val="single" w:sz="4" w:space="0" w:color="auto"/>
              <w:left w:val="single" w:sz="18" w:space="0" w:color="auto"/>
              <w:bottom w:val="single" w:sz="4" w:space="0" w:color="auto"/>
            </w:tcBorders>
          </w:tcPr>
          <w:p w14:paraId="298D834D"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34F2F352" w14:textId="6739382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6D5C2A"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975AD1E" w14:textId="77777777" w:rsidR="001C0AD4" w:rsidRDefault="001C0AD4" w:rsidP="001C0AD4">
            <w:pPr>
              <w:jc w:val="both"/>
              <w:rPr>
                <w:rFonts w:ascii="Arial" w:hAnsi="Arial" w:cs="Arial"/>
                <w:bCs/>
              </w:rPr>
            </w:pPr>
            <w:r>
              <w:rPr>
                <w:rFonts w:ascii="Arial" w:hAnsi="Arial" w:cs="Arial"/>
                <w:bCs/>
              </w:rPr>
              <w:t>Renumbered paragraph – formerly 9.5.10.  Minor changes to commentary.</w:t>
            </w:r>
          </w:p>
        </w:tc>
      </w:tr>
      <w:tr w:rsidR="001C0AD4" w14:paraId="1C803D75" w14:textId="77777777" w:rsidTr="009B6A89">
        <w:tc>
          <w:tcPr>
            <w:tcW w:w="1261" w:type="dxa"/>
            <w:gridSpan w:val="2"/>
            <w:tcBorders>
              <w:top w:val="single" w:sz="4" w:space="0" w:color="auto"/>
              <w:left w:val="single" w:sz="18" w:space="0" w:color="auto"/>
              <w:bottom w:val="single" w:sz="4" w:space="0" w:color="auto"/>
            </w:tcBorders>
          </w:tcPr>
          <w:p w14:paraId="48C8A19C"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53ECC4EC" w14:textId="3C6597B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D4B771D"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13256429" w14:textId="77777777" w:rsidR="001C0AD4" w:rsidRDefault="001C0AD4" w:rsidP="001C0AD4">
            <w:pPr>
              <w:jc w:val="both"/>
              <w:rPr>
                <w:rFonts w:ascii="Arial" w:hAnsi="Arial" w:cs="Arial"/>
                <w:bCs/>
              </w:rPr>
            </w:pPr>
            <w:r>
              <w:rPr>
                <w:rFonts w:ascii="Arial" w:hAnsi="Arial" w:cs="Arial"/>
                <w:bCs/>
              </w:rPr>
              <w:t>Renumbered paragraph – formerly 9.5.11.  Added reference to s.26(2) of the Bail Act.</w:t>
            </w:r>
          </w:p>
        </w:tc>
      </w:tr>
      <w:tr w:rsidR="001C0AD4" w14:paraId="1186CD84" w14:textId="77777777" w:rsidTr="009B6A89">
        <w:tc>
          <w:tcPr>
            <w:tcW w:w="1261" w:type="dxa"/>
            <w:gridSpan w:val="2"/>
            <w:tcBorders>
              <w:top w:val="single" w:sz="4" w:space="0" w:color="auto"/>
              <w:left w:val="single" w:sz="18" w:space="0" w:color="auto"/>
              <w:bottom w:val="single" w:sz="4" w:space="0" w:color="auto"/>
            </w:tcBorders>
          </w:tcPr>
          <w:p w14:paraId="7EC26CB2"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3D0D58A" w14:textId="00BA706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D9CBFC2" w14:textId="77777777" w:rsidR="001C0AD4" w:rsidRDefault="001C0AD4" w:rsidP="001C0AD4">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01757143" w14:textId="77777777" w:rsidR="001C0AD4" w:rsidRDefault="001C0AD4" w:rsidP="001C0AD4">
            <w:pPr>
              <w:jc w:val="both"/>
              <w:rPr>
                <w:rFonts w:ascii="Arial" w:hAnsi="Arial" w:cs="Arial"/>
                <w:bCs/>
              </w:rPr>
            </w:pPr>
            <w:r>
              <w:rPr>
                <w:rFonts w:ascii="Arial" w:hAnsi="Arial" w:cs="Arial"/>
                <w:bCs/>
              </w:rPr>
              <w:t>Renumbered paragraph – formerly 9.5.12.</w:t>
            </w:r>
          </w:p>
        </w:tc>
      </w:tr>
      <w:tr w:rsidR="001C0AD4" w14:paraId="0D325317" w14:textId="77777777" w:rsidTr="009B6A89">
        <w:tc>
          <w:tcPr>
            <w:tcW w:w="1261" w:type="dxa"/>
            <w:gridSpan w:val="2"/>
            <w:tcBorders>
              <w:top w:val="single" w:sz="4" w:space="0" w:color="auto"/>
              <w:left w:val="single" w:sz="18" w:space="0" w:color="auto"/>
              <w:bottom w:val="single" w:sz="4" w:space="0" w:color="auto"/>
            </w:tcBorders>
          </w:tcPr>
          <w:p w14:paraId="7B8700F1"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053C078A" w14:textId="6E78E85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AF9FD3E" w14:textId="77777777" w:rsidR="001C0AD4" w:rsidRDefault="001C0AD4" w:rsidP="001C0AD4">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137511A3" w14:textId="77777777" w:rsidR="001C0AD4" w:rsidRDefault="001C0AD4" w:rsidP="001C0AD4">
            <w:pPr>
              <w:jc w:val="both"/>
              <w:rPr>
                <w:rFonts w:ascii="Arial" w:hAnsi="Arial" w:cs="Arial"/>
                <w:bCs/>
              </w:rPr>
            </w:pPr>
            <w:r>
              <w:rPr>
                <w:rFonts w:ascii="Arial" w:hAnsi="Arial" w:cs="Arial"/>
                <w:bCs/>
              </w:rPr>
              <w:t>Renumbered paragraph – formerly 9.5.13.</w:t>
            </w:r>
          </w:p>
        </w:tc>
      </w:tr>
      <w:tr w:rsidR="001C0AD4" w14:paraId="220CAF22" w14:textId="77777777" w:rsidTr="009B6A89">
        <w:tc>
          <w:tcPr>
            <w:tcW w:w="1261" w:type="dxa"/>
            <w:gridSpan w:val="2"/>
            <w:tcBorders>
              <w:top w:val="single" w:sz="4" w:space="0" w:color="auto"/>
              <w:left w:val="single" w:sz="18" w:space="0" w:color="auto"/>
              <w:bottom w:val="single" w:sz="4" w:space="0" w:color="auto"/>
            </w:tcBorders>
          </w:tcPr>
          <w:p w14:paraId="5EAA47A9" w14:textId="77777777" w:rsidR="001C0AD4" w:rsidRDefault="001C0AD4" w:rsidP="001C0AD4">
            <w:pPr>
              <w:rPr>
                <w:lang w:val="en-AU"/>
              </w:rPr>
            </w:pPr>
            <w:r>
              <w:rPr>
                <w:lang w:val="en-AU"/>
              </w:rPr>
              <w:t>02/02/11</w:t>
            </w:r>
          </w:p>
        </w:tc>
        <w:tc>
          <w:tcPr>
            <w:tcW w:w="836" w:type="dxa"/>
            <w:tcBorders>
              <w:top w:val="single" w:sz="4" w:space="0" w:color="auto"/>
              <w:bottom w:val="single" w:sz="4" w:space="0" w:color="auto"/>
            </w:tcBorders>
          </w:tcPr>
          <w:p w14:paraId="458C01F9" w14:textId="48B889C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73496A8" w14:textId="77777777" w:rsidR="001C0AD4" w:rsidRDefault="001C0AD4" w:rsidP="001C0AD4">
            <w:pPr>
              <w:jc w:val="center"/>
              <w:rPr>
                <w:lang w:val="en-AU"/>
              </w:rPr>
            </w:pPr>
            <w:r>
              <w:rPr>
                <w:lang w:val="en-AU"/>
              </w:rPr>
              <w:t>9.5.15</w:t>
            </w:r>
          </w:p>
        </w:tc>
        <w:tc>
          <w:tcPr>
            <w:tcW w:w="4802" w:type="dxa"/>
            <w:gridSpan w:val="2"/>
            <w:tcBorders>
              <w:top w:val="single" w:sz="4" w:space="0" w:color="auto"/>
              <w:bottom w:val="single" w:sz="4" w:space="0" w:color="auto"/>
              <w:right w:val="single" w:sz="18" w:space="0" w:color="auto"/>
            </w:tcBorders>
          </w:tcPr>
          <w:p w14:paraId="278485C5" w14:textId="77777777" w:rsidR="001C0AD4" w:rsidRDefault="001C0AD4" w:rsidP="001C0AD4">
            <w:pPr>
              <w:jc w:val="both"/>
              <w:rPr>
                <w:rFonts w:ascii="Arial" w:hAnsi="Arial" w:cs="Arial"/>
                <w:bCs/>
              </w:rPr>
            </w:pPr>
            <w:r>
              <w:rPr>
                <w:rFonts w:ascii="Arial" w:hAnsi="Arial" w:cs="Arial"/>
                <w:bCs/>
              </w:rPr>
              <w:t>Renumbered paragraph – formerly 9.5.14.  Minor change to commentary about Koori Youth Bail Support Pilot Program.  Added material about Youth Justice Intensive Bail Support Pilot Program.</w:t>
            </w:r>
          </w:p>
        </w:tc>
      </w:tr>
      <w:tr w:rsidR="001C0AD4" w14:paraId="348D3407" w14:textId="77777777" w:rsidTr="009B6A89">
        <w:tc>
          <w:tcPr>
            <w:tcW w:w="1261" w:type="dxa"/>
            <w:gridSpan w:val="2"/>
            <w:tcBorders>
              <w:top w:val="single" w:sz="4" w:space="0" w:color="auto"/>
              <w:left w:val="single" w:sz="18" w:space="0" w:color="auto"/>
              <w:bottom w:val="single" w:sz="4" w:space="0" w:color="auto"/>
            </w:tcBorders>
          </w:tcPr>
          <w:p w14:paraId="5BA779A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2F2CE64" w14:textId="7D4599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E49A2E"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7FBDE55" w14:textId="77777777" w:rsidR="001C0AD4" w:rsidRDefault="001C0AD4" w:rsidP="001C0AD4">
            <w:pPr>
              <w:jc w:val="both"/>
              <w:rPr>
                <w:rFonts w:ascii="Arial" w:hAnsi="Arial" w:cs="Arial"/>
                <w:bCs/>
              </w:rPr>
            </w:pPr>
            <w:r>
              <w:rPr>
                <w:rFonts w:ascii="Arial" w:hAnsi="Arial" w:cs="Arial"/>
                <w:bCs/>
              </w:rPr>
              <w:t xml:space="preserve">New reference to </w:t>
            </w:r>
            <w:r w:rsidRPr="007D6CE7">
              <w:rPr>
                <w:rFonts w:ascii="Arial" w:hAnsi="Arial" w:cs="Arial"/>
                <w:bCs/>
                <w:i/>
              </w:rPr>
              <w:t>R v Harris</w:t>
            </w:r>
            <w:r>
              <w:rPr>
                <w:rFonts w:ascii="Arial" w:hAnsi="Arial" w:cs="Arial"/>
                <w:bCs/>
              </w:rPr>
              <w:t xml:space="preserve"> [2009] VSCA 189 at [19]-[24].</w:t>
            </w:r>
          </w:p>
        </w:tc>
      </w:tr>
      <w:tr w:rsidR="001C0AD4" w14:paraId="6B6DFA33" w14:textId="77777777" w:rsidTr="009B6A89">
        <w:tc>
          <w:tcPr>
            <w:tcW w:w="1261" w:type="dxa"/>
            <w:gridSpan w:val="2"/>
            <w:tcBorders>
              <w:top w:val="single" w:sz="4" w:space="0" w:color="auto"/>
              <w:left w:val="single" w:sz="18" w:space="0" w:color="auto"/>
              <w:bottom w:val="single" w:sz="4" w:space="0" w:color="auto"/>
            </w:tcBorders>
          </w:tcPr>
          <w:p w14:paraId="2811BF8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BED1606" w14:textId="6EFA87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72D3AC"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D2F521E"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Yi Yi Wang </w:t>
            </w:r>
            <w:r w:rsidRPr="00BE083B">
              <w:rPr>
                <w:rFonts w:ascii="Arial" w:hAnsi="Arial" w:cs="Arial"/>
                <w:color w:val="000000"/>
              </w:rPr>
              <w:t xml:space="preserve">[2009] VSCA 67 at [14] &amp; [24]; </w:t>
            </w:r>
            <w:r w:rsidRPr="00BE083B">
              <w:rPr>
                <w:rFonts w:ascii="Arial" w:hAnsi="Arial" w:cs="Arial"/>
                <w:i/>
                <w:color w:val="000000"/>
              </w:rPr>
              <w:t>R v Franklin</w:t>
            </w:r>
            <w:r w:rsidRPr="00BE083B">
              <w:rPr>
                <w:rFonts w:ascii="Arial" w:hAnsi="Arial" w:cs="Arial"/>
                <w:color w:val="000000"/>
              </w:rPr>
              <w:t xml:space="preserve"> [2009] VSCA 77 at [23]-[33]; </w:t>
            </w:r>
            <w:r w:rsidRPr="00BE083B">
              <w:rPr>
                <w:rFonts w:ascii="Arial" w:hAnsi="Arial" w:cs="Arial"/>
                <w:i/>
                <w:color w:val="000000"/>
              </w:rPr>
              <w:t>R v Waugh</w:t>
            </w:r>
            <w:r w:rsidRPr="00BE083B">
              <w:rPr>
                <w:rFonts w:ascii="Arial" w:hAnsi="Arial" w:cs="Arial"/>
                <w:color w:val="000000"/>
              </w:rPr>
              <w:t xml:space="preserve"> [2009] VSCA 92 at [23]-[25]; </w:t>
            </w:r>
            <w:r w:rsidRPr="00BE083B">
              <w:rPr>
                <w:rFonts w:ascii="Arial" w:hAnsi="Arial" w:cs="Arial"/>
                <w:i/>
                <w:color w:val="000000"/>
              </w:rPr>
              <w:t>R v Alexopoulos</w:t>
            </w:r>
            <w:r w:rsidRPr="00BE083B">
              <w:rPr>
                <w:rFonts w:ascii="Arial" w:hAnsi="Arial" w:cs="Arial"/>
                <w:color w:val="000000"/>
              </w:rPr>
              <w:t xml:space="preserve"> [2010] VSCA 52 at [59]-[66]; </w:t>
            </w:r>
            <w:r w:rsidRPr="00BE083B">
              <w:rPr>
                <w:rFonts w:ascii="Arial" w:hAnsi="Arial" w:cs="Arial"/>
                <w:i/>
                <w:color w:val="000000"/>
              </w:rPr>
              <w:t>R v Malikovski</w:t>
            </w:r>
            <w:r w:rsidRPr="00BE083B">
              <w:rPr>
                <w:rFonts w:ascii="Arial" w:hAnsi="Arial" w:cs="Arial"/>
                <w:color w:val="000000"/>
              </w:rPr>
              <w:t xml:space="preserve"> [2010] VSCA 130 at [40]-[42];</w:t>
            </w:r>
            <w:r w:rsidRPr="00BE083B">
              <w:rPr>
                <w:rFonts w:ascii="Arial" w:hAnsi="Arial" w:cs="Arial"/>
                <w:color w:val="000000"/>
                <w:sz w:val="16"/>
              </w:rPr>
              <w:t xml:space="preserve"> </w:t>
            </w:r>
            <w:r w:rsidRPr="00BE083B">
              <w:rPr>
                <w:rFonts w:ascii="Arial" w:hAnsi="Arial" w:cs="Arial"/>
                <w:i/>
                <w:color w:val="000000"/>
              </w:rPr>
              <w:t>R v Bentley</w:t>
            </w:r>
            <w:r w:rsidRPr="00BE083B">
              <w:rPr>
                <w:rFonts w:ascii="Arial" w:hAnsi="Arial" w:cs="Arial"/>
                <w:color w:val="000000"/>
              </w:rPr>
              <w:t xml:space="preserve"> [2010] VSCA 217 at [12]; </w:t>
            </w:r>
            <w:r w:rsidRPr="00BE083B">
              <w:rPr>
                <w:rFonts w:ascii="Arial" w:hAnsi="Arial" w:cs="Arial"/>
                <w:i/>
                <w:color w:val="000000"/>
              </w:rPr>
              <w:t>R v Scott</w:t>
            </w:r>
            <w:r w:rsidRPr="00BE083B">
              <w:rPr>
                <w:rFonts w:ascii="Arial" w:hAnsi="Arial" w:cs="Arial"/>
                <w:color w:val="000000"/>
              </w:rPr>
              <w:t xml:space="preserve"> [2010] VSCA 320 at [13]; </w:t>
            </w:r>
            <w:r w:rsidRPr="00BE083B">
              <w:rPr>
                <w:rFonts w:ascii="Arial" w:hAnsi="Arial" w:cs="Arial"/>
                <w:i/>
                <w:color w:val="000000"/>
              </w:rPr>
              <w:t>R v Minotto</w:t>
            </w:r>
            <w:r w:rsidRPr="00BE083B">
              <w:rPr>
                <w:rFonts w:ascii="Arial" w:hAnsi="Arial" w:cs="Arial"/>
                <w:color w:val="000000"/>
              </w:rPr>
              <w:t xml:space="preserve"> [2010] VSCA 310 at [14]-[20] &amp; [29].</w:t>
            </w:r>
          </w:p>
        </w:tc>
      </w:tr>
      <w:tr w:rsidR="001C0AD4" w14:paraId="3EC23FB0" w14:textId="77777777" w:rsidTr="009B6A89">
        <w:tc>
          <w:tcPr>
            <w:tcW w:w="1261" w:type="dxa"/>
            <w:gridSpan w:val="2"/>
            <w:tcBorders>
              <w:top w:val="single" w:sz="4" w:space="0" w:color="auto"/>
              <w:left w:val="single" w:sz="18" w:space="0" w:color="auto"/>
              <w:bottom w:val="single" w:sz="4" w:space="0" w:color="auto"/>
            </w:tcBorders>
          </w:tcPr>
          <w:p w14:paraId="7524644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028957F" w14:textId="4487CA5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FBF389"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7FBADD21" w14:textId="77777777" w:rsidR="001C0AD4" w:rsidRDefault="001C0AD4" w:rsidP="001C0AD4">
            <w:pPr>
              <w:jc w:val="both"/>
              <w:rPr>
                <w:rFonts w:ascii="Arial" w:hAnsi="Arial" w:cs="Arial"/>
                <w:bCs/>
              </w:rPr>
            </w:pPr>
            <w:r>
              <w:rPr>
                <w:rFonts w:ascii="Arial" w:hAnsi="Arial" w:cs="Arial"/>
                <w:bCs/>
              </w:rPr>
              <w:t>Heading of section amended to “Additional orders including disqualification &amp; forfeiture”.</w:t>
            </w:r>
          </w:p>
        </w:tc>
      </w:tr>
      <w:tr w:rsidR="001C0AD4" w14:paraId="458E22FE" w14:textId="77777777" w:rsidTr="009B6A89">
        <w:tc>
          <w:tcPr>
            <w:tcW w:w="1261" w:type="dxa"/>
            <w:gridSpan w:val="2"/>
            <w:tcBorders>
              <w:top w:val="single" w:sz="4" w:space="0" w:color="auto"/>
              <w:left w:val="single" w:sz="18" w:space="0" w:color="auto"/>
              <w:bottom w:val="single" w:sz="4" w:space="0" w:color="auto"/>
            </w:tcBorders>
          </w:tcPr>
          <w:p w14:paraId="3D1210CA"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91AE4A7" w14:textId="067A055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7C2E19E" w14:textId="77777777" w:rsidR="001C0AD4" w:rsidRDefault="001C0AD4" w:rsidP="001C0AD4">
            <w:pPr>
              <w:jc w:val="center"/>
              <w:rPr>
                <w:lang w:val="en-AU"/>
              </w:rPr>
            </w:pPr>
            <w:r>
              <w:rPr>
                <w:lang w:val="en-AU"/>
              </w:rPr>
              <w:t>11.1.9.1</w:t>
            </w:r>
          </w:p>
        </w:tc>
        <w:tc>
          <w:tcPr>
            <w:tcW w:w="4802" w:type="dxa"/>
            <w:gridSpan w:val="2"/>
            <w:tcBorders>
              <w:top w:val="single" w:sz="4" w:space="0" w:color="auto"/>
              <w:bottom w:val="single" w:sz="4" w:space="0" w:color="auto"/>
              <w:right w:val="single" w:sz="18" w:space="0" w:color="auto"/>
            </w:tcBorders>
          </w:tcPr>
          <w:p w14:paraId="2A56231F" w14:textId="77777777" w:rsidR="001C0AD4" w:rsidRDefault="001C0AD4" w:rsidP="001C0AD4">
            <w:pPr>
              <w:jc w:val="both"/>
              <w:rPr>
                <w:rFonts w:ascii="Arial" w:hAnsi="Arial" w:cs="Arial"/>
                <w:bCs/>
              </w:rPr>
            </w:pPr>
            <w:r>
              <w:rPr>
                <w:rFonts w:ascii="Arial" w:hAnsi="Arial" w:cs="Arial"/>
                <w:bCs/>
              </w:rPr>
              <w:t xml:space="preserve">New paragraph entitled “Disqualification”.  New cases of </w:t>
            </w:r>
            <w:r w:rsidRPr="005A047E">
              <w:rPr>
                <w:rFonts w:ascii="Arial" w:hAnsi="Arial" w:cs="Arial"/>
                <w:bCs/>
                <w:i/>
              </w:rPr>
              <w:t xml:space="preserve">R v </w:t>
            </w:r>
            <w:smartTag w:uri="urn:schemas-microsoft-com:office:smarttags" w:element="City">
              <w:smartTag w:uri="urn:schemas-microsoft-com:office:smarttags" w:element="place">
                <w:r w:rsidRPr="005A047E">
                  <w:rPr>
                    <w:rFonts w:ascii="Arial" w:hAnsi="Arial" w:cs="Arial"/>
                    <w:bCs/>
                    <w:i/>
                  </w:rPr>
                  <w:t>Franklin</w:t>
                </w:r>
              </w:smartTag>
            </w:smartTag>
            <w:r>
              <w:rPr>
                <w:rFonts w:ascii="Arial" w:hAnsi="Arial" w:cs="Arial"/>
                <w:bCs/>
              </w:rPr>
              <w:t xml:space="preserve"> [2009] VSCA 77 at [34]-[39]; </w:t>
            </w:r>
            <w:r w:rsidRPr="005A047E">
              <w:rPr>
                <w:rFonts w:ascii="Arial" w:hAnsi="Arial" w:cs="Arial"/>
                <w:bCs/>
                <w:i/>
              </w:rPr>
              <w:t xml:space="preserve">R v Nguyen </w:t>
            </w:r>
            <w:r>
              <w:rPr>
                <w:rFonts w:ascii="Arial" w:hAnsi="Arial" w:cs="Arial"/>
                <w:bCs/>
              </w:rPr>
              <w:t>[2009] VSCA 64.</w:t>
            </w:r>
          </w:p>
        </w:tc>
      </w:tr>
      <w:tr w:rsidR="001C0AD4" w14:paraId="501E3195" w14:textId="77777777" w:rsidTr="009B6A89">
        <w:tc>
          <w:tcPr>
            <w:tcW w:w="1261" w:type="dxa"/>
            <w:gridSpan w:val="2"/>
            <w:tcBorders>
              <w:top w:val="single" w:sz="4" w:space="0" w:color="auto"/>
              <w:left w:val="single" w:sz="18" w:space="0" w:color="auto"/>
              <w:bottom w:val="single" w:sz="4" w:space="0" w:color="auto"/>
            </w:tcBorders>
          </w:tcPr>
          <w:p w14:paraId="78E15618"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7B0BF2A" w14:textId="5892EB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A2B68D" w14:textId="77777777" w:rsidR="001C0AD4" w:rsidRDefault="001C0AD4" w:rsidP="001C0AD4">
            <w:pPr>
              <w:jc w:val="center"/>
              <w:rPr>
                <w:lang w:val="en-AU"/>
              </w:rPr>
            </w:pPr>
            <w:r>
              <w:rPr>
                <w:lang w:val="en-AU"/>
              </w:rPr>
              <w:t>11.1.9.2</w:t>
            </w:r>
          </w:p>
        </w:tc>
        <w:tc>
          <w:tcPr>
            <w:tcW w:w="4802" w:type="dxa"/>
            <w:gridSpan w:val="2"/>
            <w:tcBorders>
              <w:top w:val="single" w:sz="4" w:space="0" w:color="auto"/>
              <w:bottom w:val="single" w:sz="4" w:space="0" w:color="auto"/>
              <w:right w:val="single" w:sz="18" w:space="0" w:color="auto"/>
            </w:tcBorders>
          </w:tcPr>
          <w:p w14:paraId="474228A6" w14:textId="77777777" w:rsidR="001C0AD4" w:rsidRDefault="001C0AD4" w:rsidP="001C0AD4">
            <w:pPr>
              <w:jc w:val="both"/>
              <w:rPr>
                <w:rFonts w:ascii="Arial" w:hAnsi="Arial" w:cs="Arial"/>
                <w:bCs/>
              </w:rPr>
            </w:pPr>
            <w:r>
              <w:rPr>
                <w:rFonts w:ascii="Arial" w:hAnsi="Arial" w:cs="Arial"/>
                <w:bCs/>
              </w:rPr>
              <w:t xml:space="preserve">New paragraph entitled “Forfeiture &amp; other orders”.  New references to </w:t>
            </w:r>
            <w:r w:rsidRPr="00BE083B">
              <w:rPr>
                <w:rFonts w:ascii="Arial" w:hAnsi="Arial" w:cs="Arial"/>
                <w:i/>
                <w:color w:val="000000"/>
              </w:rPr>
              <w:t xml:space="preserve">DPP v Nguyen; DPP v </w:t>
            </w:r>
            <w:smartTag w:uri="urn:schemas-microsoft-com:office:smarttags" w:element="City">
              <w:smartTag w:uri="urn:schemas-microsoft-com:office:smarttags" w:element="place">
                <w:r w:rsidRPr="00BE083B">
                  <w:rPr>
                    <w:rFonts w:ascii="Arial" w:hAnsi="Arial" w:cs="Arial"/>
                    <w:i/>
                    <w:color w:val="000000"/>
                  </w:rPr>
                  <w:t>Duncan</w:t>
                </w:r>
              </w:smartTag>
            </w:smartTag>
            <w:r w:rsidRPr="00BE083B">
              <w:rPr>
                <w:rFonts w:ascii="Arial" w:hAnsi="Arial" w:cs="Arial"/>
                <w:color w:val="000000"/>
              </w:rPr>
              <w:t xml:space="preserve"> [2009] VSCA 147; </w:t>
            </w:r>
            <w:r w:rsidRPr="00BE083B">
              <w:rPr>
                <w:rFonts w:ascii="Arial" w:hAnsi="Arial" w:cs="Arial"/>
                <w:i/>
                <w:color w:val="000000"/>
              </w:rPr>
              <w:t>DPP v Khoda Ali &amp; Dounia Ali</w:t>
            </w:r>
            <w:r w:rsidRPr="00BE083B">
              <w:rPr>
                <w:rFonts w:ascii="Arial" w:hAnsi="Arial" w:cs="Arial"/>
                <w:color w:val="000000"/>
              </w:rPr>
              <w:t xml:space="preserve"> [2009] VSCA 162.</w:t>
            </w:r>
          </w:p>
        </w:tc>
      </w:tr>
      <w:tr w:rsidR="001C0AD4" w14:paraId="1BD37AE2" w14:textId="77777777" w:rsidTr="009B6A89">
        <w:tc>
          <w:tcPr>
            <w:tcW w:w="1261" w:type="dxa"/>
            <w:gridSpan w:val="2"/>
            <w:tcBorders>
              <w:top w:val="single" w:sz="4" w:space="0" w:color="auto"/>
              <w:left w:val="single" w:sz="18" w:space="0" w:color="auto"/>
              <w:bottom w:val="single" w:sz="4" w:space="0" w:color="auto"/>
            </w:tcBorders>
          </w:tcPr>
          <w:p w14:paraId="316113B2"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43D6316" w14:textId="7EAF1F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0F3182" w14:textId="77777777" w:rsidR="001C0AD4" w:rsidRDefault="001C0AD4" w:rsidP="001C0AD4">
            <w:pPr>
              <w:jc w:val="center"/>
              <w:rPr>
                <w:lang w:val="en-AU"/>
              </w:rPr>
            </w:pPr>
            <w:r>
              <w:rPr>
                <w:lang w:val="en-AU"/>
              </w:rPr>
              <w:t>11.1.17</w:t>
            </w:r>
          </w:p>
        </w:tc>
        <w:tc>
          <w:tcPr>
            <w:tcW w:w="4802" w:type="dxa"/>
            <w:gridSpan w:val="2"/>
            <w:tcBorders>
              <w:top w:val="single" w:sz="4" w:space="0" w:color="auto"/>
              <w:bottom w:val="single" w:sz="4" w:space="0" w:color="auto"/>
              <w:right w:val="single" w:sz="18" w:space="0" w:color="auto"/>
            </w:tcBorders>
          </w:tcPr>
          <w:p w14:paraId="4BEB456E" w14:textId="77777777" w:rsidR="001C0AD4" w:rsidRDefault="001C0AD4" w:rsidP="001C0AD4">
            <w:pPr>
              <w:jc w:val="both"/>
              <w:rPr>
                <w:rFonts w:ascii="Arial" w:hAnsi="Arial" w:cs="Arial"/>
                <w:bCs/>
              </w:rPr>
            </w:pPr>
            <w:r>
              <w:rPr>
                <w:rFonts w:ascii="Arial" w:hAnsi="Arial" w:cs="Arial"/>
                <w:bCs/>
              </w:rPr>
              <w:t xml:space="preserve">New section entitled “Sentencing for conspiracy compared with sentencing for completed offence”.  New case of </w:t>
            </w:r>
            <w:r w:rsidRPr="005A047E">
              <w:rPr>
                <w:rFonts w:ascii="Arial" w:hAnsi="Arial" w:cs="Arial"/>
                <w:bCs/>
                <w:i/>
              </w:rPr>
              <w:t>DPP v Fabriczy</w:t>
            </w:r>
            <w:r>
              <w:rPr>
                <w:rFonts w:ascii="Arial" w:hAnsi="Arial" w:cs="Arial"/>
                <w:bCs/>
              </w:rPr>
              <w:t xml:space="preserve"> [2010] VSCA 334.</w:t>
            </w:r>
          </w:p>
        </w:tc>
      </w:tr>
      <w:tr w:rsidR="001C0AD4" w14:paraId="16F4B7B8" w14:textId="77777777" w:rsidTr="009B6A89">
        <w:tc>
          <w:tcPr>
            <w:tcW w:w="1261" w:type="dxa"/>
            <w:gridSpan w:val="2"/>
            <w:tcBorders>
              <w:top w:val="single" w:sz="4" w:space="0" w:color="auto"/>
              <w:left w:val="single" w:sz="18" w:space="0" w:color="auto"/>
              <w:bottom w:val="single" w:sz="4" w:space="0" w:color="auto"/>
            </w:tcBorders>
          </w:tcPr>
          <w:p w14:paraId="1B1DF57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75F7787" w14:textId="2E5845B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795BF2"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EC92DF4" w14:textId="77777777" w:rsidR="001C0AD4" w:rsidRDefault="001C0AD4" w:rsidP="001C0AD4">
            <w:pPr>
              <w:jc w:val="both"/>
              <w:rPr>
                <w:rFonts w:ascii="Arial" w:hAnsi="Arial" w:cs="Arial"/>
                <w:bCs/>
              </w:rPr>
            </w:pPr>
            <w:r>
              <w:rPr>
                <w:rFonts w:ascii="Arial" w:hAnsi="Arial" w:cs="Arial"/>
                <w:bCs/>
              </w:rPr>
              <w:t xml:space="preserve">New cases of </w:t>
            </w:r>
            <w:r w:rsidRPr="009A45CA">
              <w:rPr>
                <w:rFonts w:ascii="Arial" w:hAnsi="Arial" w:cs="Arial"/>
                <w:bCs/>
                <w:i/>
              </w:rPr>
              <w:t>R v Le</w:t>
            </w:r>
            <w:r>
              <w:rPr>
                <w:rFonts w:ascii="Arial" w:hAnsi="Arial" w:cs="Arial"/>
                <w:bCs/>
              </w:rPr>
              <w:t xml:space="preserve"> [2009] VSCA 247; </w:t>
            </w:r>
            <w:r w:rsidRPr="009A45CA">
              <w:rPr>
                <w:rFonts w:ascii="Arial" w:hAnsi="Arial" w:cs="Arial"/>
                <w:bCs/>
                <w:i/>
              </w:rPr>
              <w:t>DPP v Monteiro</w:t>
            </w:r>
            <w:r>
              <w:rPr>
                <w:rFonts w:ascii="Arial" w:hAnsi="Arial" w:cs="Arial"/>
                <w:bCs/>
              </w:rPr>
              <w:t xml:space="preserve"> [2009] VSCA 105; </w:t>
            </w:r>
            <w:r w:rsidRPr="003A42C0">
              <w:rPr>
                <w:rFonts w:ascii="Arial" w:hAnsi="Arial" w:cs="Arial"/>
                <w:bCs/>
                <w:i/>
              </w:rPr>
              <w:t>R v Nancarrow</w:t>
            </w:r>
            <w:r>
              <w:rPr>
                <w:rFonts w:ascii="Arial" w:hAnsi="Arial" w:cs="Arial"/>
                <w:bCs/>
              </w:rPr>
              <w:t xml:space="preserve"> [2010] VSCA 300.  New references to </w:t>
            </w:r>
            <w:r w:rsidRPr="00BE083B">
              <w:rPr>
                <w:rFonts w:ascii="Arial" w:hAnsi="Arial" w:cs="Arial"/>
                <w:bCs/>
                <w:i/>
                <w:color w:val="000000"/>
              </w:rPr>
              <w:t>R v John Likiardopoulos</w:t>
            </w:r>
            <w:r w:rsidRPr="00BE083B">
              <w:rPr>
                <w:rFonts w:ascii="Arial" w:hAnsi="Arial" w:cs="Arial"/>
                <w:bCs/>
                <w:color w:val="000000"/>
              </w:rPr>
              <w:t xml:space="preserve"> [2010] VSCA 344</w:t>
            </w:r>
            <w:r w:rsidRPr="00BE083B">
              <w:rPr>
                <w:rFonts w:ascii="Arial" w:hAnsi="Arial" w:cs="Arial"/>
                <w:color w:val="000000"/>
              </w:rPr>
              <w:t xml:space="preserve"> at [173]</w:t>
            </w:r>
            <w:r>
              <w:rPr>
                <w:rFonts w:ascii="Arial" w:hAnsi="Arial" w:cs="Arial"/>
                <w:color w:val="000000"/>
              </w:rPr>
              <w:t xml:space="preserve">; </w:t>
            </w:r>
            <w:r w:rsidRPr="00BE083B">
              <w:rPr>
                <w:rFonts w:ascii="Arial" w:hAnsi="Arial" w:cs="Arial"/>
                <w:i/>
                <w:color w:val="000000"/>
              </w:rPr>
              <w:t>R v Bidmade</w:t>
            </w:r>
            <w:r w:rsidRPr="00BE083B">
              <w:rPr>
                <w:rFonts w:ascii="Arial" w:hAnsi="Arial" w:cs="Arial"/>
                <w:color w:val="000000"/>
              </w:rPr>
              <w:t xml:space="preserve"> [2009] VSCA 90 at [15]-[16]; </w:t>
            </w:r>
            <w:r w:rsidRPr="00BE083B">
              <w:rPr>
                <w:rFonts w:ascii="Arial" w:hAnsi="Arial" w:cs="Arial"/>
                <w:i/>
                <w:color w:val="000000"/>
              </w:rPr>
              <w:t>R v O’Blein</w:t>
            </w:r>
            <w:r w:rsidRPr="00BE083B">
              <w:rPr>
                <w:rFonts w:ascii="Arial" w:hAnsi="Arial" w:cs="Arial"/>
                <w:color w:val="000000"/>
              </w:rPr>
              <w:t xml:space="preserve"> [2009] VSCA 159 at [31]-[34]; </w:t>
            </w:r>
            <w:r w:rsidRPr="00BE083B">
              <w:rPr>
                <w:rFonts w:ascii="Arial" w:hAnsi="Arial" w:cs="Arial"/>
                <w:i/>
                <w:color w:val="000000"/>
              </w:rPr>
              <w:t>R v Malikovski</w:t>
            </w:r>
            <w:r w:rsidRPr="00BE083B">
              <w:rPr>
                <w:rFonts w:ascii="Arial" w:hAnsi="Arial" w:cs="Arial"/>
                <w:color w:val="000000"/>
              </w:rPr>
              <w:t xml:space="preserve"> [2010] VSCA 130 at [31]; R v </w:t>
            </w:r>
            <w:r w:rsidRPr="00BE083B">
              <w:rPr>
                <w:rFonts w:ascii="Arial" w:hAnsi="Arial" w:cs="Arial"/>
                <w:i/>
                <w:color w:val="000000"/>
              </w:rPr>
              <w:t>Ashton</w:t>
            </w:r>
            <w:r w:rsidRPr="00BE083B">
              <w:rPr>
                <w:rFonts w:ascii="Arial" w:hAnsi="Arial" w:cs="Arial"/>
                <w:color w:val="000000"/>
              </w:rPr>
              <w:t xml:space="preserve"> [2010] VSCA 329</w:t>
            </w:r>
            <w:r>
              <w:rPr>
                <w:rFonts w:ascii="Arial" w:hAnsi="Arial" w:cs="Arial"/>
                <w:color w:val="000000"/>
              </w:rPr>
              <w:t>.</w:t>
            </w:r>
          </w:p>
        </w:tc>
      </w:tr>
      <w:tr w:rsidR="001C0AD4" w14:paraId="0F663991" w14:textId="77777777" w:rsidTr="009B6A89">
        <w:tc>
          <w:tcPr>
            <w:tcW w:w="1261" w:type="dxa"/>
            <w:gridSpan w:val="2"/>
            <w:tcBorders>
              <w:top w:val="single" w:sz="4" w:space="0" w:color="auto"/>
              <w:left w:val="single" w:sz="18" w:space="0" w:color="auto"/>
              <w:bottom w:val="single" w:sz="4" w:space="0" w:color="auto"/>
            </w:tcBorders>
          </w:tcPr>
          <w:p w14:paraId="4538CBA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EE9E69E" w14:textId="1A21FF9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40F52B"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D0A4E2E" w14:textId="77777777" w:rsidR="001C0AD4" w:rsidRDefault="001C0AD4" w:rsidP="001C0AD4">
            <w:pPr>
              <w:jc w:val="both"/>
              <w:rPr>
                <w:rFonts w:ascii="Arial" w:hAnsi="Arial" w:cs="Arial"/>
                <w:bCs/>
              </w:rPr>
            </w:pPr>
            <w:r>
              <w:rPr>
                <w:rFonts w:ascii="Arial" w:hAnsi="Arial" w:cs="Arial"/>
                <w:bCs/>
              </w:rPr>
              <w:t xml:space="preserve">New case of </w:t>
            </w:r>
            <w:r w:rsidRPr="00646DE6">
              <w:rPr>
                <w:rFonts w:ascii="Arial" w:hAnsi="Arial" w:cs="Arial"/>
                <w:bCs/>
                <w:i/>
              </w:rPr>
              <w:t>R v Dare</w:t>
            </w:r>
            <w:r>
              <w:rPr>
                <w:rFonts w:ascii="Arial" w:hAnsi="Arial" w:cs="Arial"/>
                <w:bCs/>
              </w:rPr>
              <w:t xml:space="preserve"> [2009] VSCA 91.  New references to </w:t>
            </w:r>
            <w:r w:rsidRPr="00BE083B">
              <w:rPr>
                <w:rFonts w:ascii="Arial" w:hAnsi="Arial" w:cs="Arial"/>
                <w:i/>
                <w:iCs/>
                <w:color w:val="000000"/>
              </w:rPr>
              <w:t>Hili v The Queen; Jones v The Queen</w:t>
            </w:r>
            <w:r w:rsidRPr="00BE083B">
              <w:rPr>
                <w:rFonts w:ascii="Arial" w:hAnsi="Arial" w:cs="Arial"/>
                <w:iCs/>
                <w:color w:val="000000"/>
              </w:rPr>
              <w:t xml:space="preserve"> [2010] HCA 45 especially at [46]-[50] per French CJ, Gummow, Hayne, Crennan, Kiefel &amp; Bell JJ</w:t>
            </w:r>
            <w:r>
              <w:rPr>
                <w:rFonts w:ascii="Arial" w:hAnsi="Arial" w:cs="Arial"/>
                <w:iCs/>
                <w:color w:val="000000"/>
              </w:rPr>
              <w:t xml:space="preserve">; </w:t>
            </w:r>
            <w:r w:rsidRPr="00BE083B">
              <w:rPr>
                <w:rFonts w:ascii="Arial" w:hAnsi="Arial" w:cs="Arial"/>
                <w:i/>
                <w:color w:val="000000"/>
              </w:rPr>
              <w:t>R v Barbaro</w:t>
            </w:r>
            <w:r w:rsidRPr="00BE083B">
              <w:rPr>
                <w:rFonts w:ascii="Arial" w:hAnsi="Arial" w:cs="Arial"/>
                <w:color w:val="000000"/>
              </w:rPr>
              <w:t xml:space="preserve"> [2009] VSCA 89; </w:t>
            </w:r>
            <w:r w:rsidRPr="00BE083B">
              <w:rPr>
                <w:rFonts w:ascii="Arial" w:hAnsi="Arial" w:cs="Arial"/>
                <w:i/>
                <w:color w:val="000000"/>
              </w:rPr>
              <w:t>R v Waugh</w:t>
            </w:r>
            <w:r w:rsidRPr="00BE083B">
              <w:rPr>
                <w:rFonts w:ascii="Arial" w:hAnsi="Arial" w:cs="Arial"/>
                <w:color w:val="000000"/>
              </w:rPr>
              <w:t xml:space="preserve"> [2009] VSCA 92 at [15]-[20] esp [19]; </w:t>
            </w:r>
            <w:r w:rsidRPr="00BE083B">
              <w:rPr>
                <w:rFonts w:ascii="Arial" w:hAnsi="Arial" w:cs="Arial"/>
                <w:i/>
                <w:color w:val="000000"/>
              </w:rPr>
              <w:t>R v Doherty</w:t>
            </w:r>
            <w:r w:rsidRPr="00BE083B">
              <w:rPr>
                <w:rFonts w:ascii="Arial" w:hAnsi="Arial" w:cs="Arial"/>
                <w:color w:val="000000"/>
              </w:rPr>
              <w:t xml:space="preserve"> [2009] VSCA 93 at [17]-[21]; </w:t>
            </w:r>
            <w:r w:rsidRPr="00BE083B">
              <w:rPr>
                <w:rFonts w:ascii="Arial" w:hAnsi="Arial" w:cs="Arial"/>
                <w:i/>
                <w:color w:val="000000"/>
              </w:rPr>
              <w:t>R v Bloomfield, R v Wilson, R v Davidson</w:t>
            </w:r>
            <w:r w:rsidRPr="00BE083B">
              <w:rPr>
                <w:rFonts w:ascii="Arial" w:hAnsi="Arial" w:cs="Arial"/>
                <w:color w:val="000000"/>
              </w:rPr>
              <w:t xml:space="preserve"> [2009] VSCA 302 at [28]-[31]; </w:t>
            </w:r>
            <w:r w:rsidRPr="00BE083B">
              <w:rPr>
                <w:rFonts w:ascii="Arial" w:hAnsi="Arial" w:cs="Arial"/>
                <w:i/>
                <w:color w:val="000000"/>
              </w:rPr>
              <w:t>R v Stanbury</w:t>
            </w:r>
            <w:r w:rsidRPr="00BE083B">
              <w:rPr>
                <w:rFonts w:ascii="Arial" w:hAnsi="Arial" w:cs="Arial"/>
                <w:color w:val="000000"/>
              </w:rPr>
              <w:t xml:space="preserve"> [2010] VSCA 49 at [28]-[29]; </w:t>
            </w:r>
            <w:r w:rsidRPr="00BE083B">
              <w:rPr>
                <w:rFonts w:ascii="Arial" w:hAnsi="Arial" w:cs="Arial"/>
                <w:i/>
                <w:color w:val="000000"/>
              </w:rPr>
              <w:t>R v Velevski</w:t>
            </w:r>
            <w:r w:rsidRPr="00BE083B">
              <w:rPr>
                <w:rFonts w:ascii="Arial" w:hAnsi="Arial" w:cs="Arial"/>
                <w:color w:val="000000"/>
              </w:rPr>
              <w:t xml:space="preserve"> [2010] VSCA 90</w:t>
            </w:r>
            <w:r w:rsidRPr="00BE083B">
              <w:rPr>
                <w:rFonts w:ascii="Arial" w:hAnsi="Arial" w:cs="Arial"/>
                <w:i/>
                <w:color w:val="000000"/>
              </w:rPr>
              <w:t xml:space="preserve">; R v Morgan </w:t>
            </w:r>
            <w:r w:rsidRPr="00BE083B">
              <w:rPr>
                <w:rFonts w:ascii="Arial" w:hAnsi="Arial" w:cs="Arial"/>
                <w:color w:val="000000"/>
              </w:rPr>
              <w:t xml:space="preserve">[2010] VSCA 248 at [7]-[11]; </w:t>
            </w:r>
            <w:r w:rsidRPr="00BE083B">
              <w:rPr>
                <w:rFonts w:ascii="Arial" w:hAnsi="Arial" w:cs="Arial"/>
                <w:i/>
                <w:color w:val="000000"/>
              </w:rPr>
              <w:t>R v Harrington</w:t>
            </w:r>
            <w:r w:rsidRPr="00BE083B">
              <w:rPr>
                <w:rFonts w:ascii="Arial" w:hAnsi="Arial" w:cs="Arial"/>
                <w:color w:val="000000"/>
              </w:rPr>
              <w:t xml:space="preserve"> [2010] VSCA 249 at [3]-[9]; </w:t>
            </w:r>
            <w:r w:rsidRPr="00BE083B">
              <w:rPr>
                <w:rFonts w:ascii="Arial" w:hAnsi="Arial" w:cs="Arial"/>
                <w:i/>
                <w:color w:val="000000"/>
              </w:rPr>
              <w:t>R v Boase &amp; Parker</w:t>
            </w:r>
            <w:r w:rsidRPr="00BE083B">
              <w:rPr>
                <w:rFonts w:ascii="Arial" w:hAnsi="Arial" w:cs="Arial"/>
                <w:color w:val="000000"/>
              </w:rPr>
              <w:t xml:space="preserve"> [2010] VSCA 316; </w:t>
            </w:r>
            <w:r w:rsidRPr="00BE083B">
              <w:rPr>
                <w:rFonts w:ascii="Arial" w:hAnsi="Arial" w:cs="Arial"/>
                <w:i/>
                <w:color w:val="000000"/>
              </w:rPr>
              <w:t>R v Fletcher &amp; Or</w:t>
            </w:r>
            <w:r w:rsidRPr="00BE083B">
              <w:rPr>
                <w:rFonts w:ascii="Arial" w:hAnsi="Arial" w:cs="Arial"/>
                <w:color w:val="000000"/>
              </w:rPr>
              <w:t xml:space="preserve"> [2011] VSCA 4; </w:t>
            </w:r>
            <w:r w:rsidRPr="00BE083B">
              <w:rPr>
                <w:rFonts w:ascii="Arial" w:hAnsi="Arial" w:cs="Arial"/>
                <w:i/>
                <w:color w:val="000000"/>
              </w:rPr>
              <w:t>R v Kelly</w:t>
            </w:r>
            <w:r w:rsidRPr="00BE083B">
              <w:rPr>
                <w:rFonts w:ascii="Arial" w:hAnsi="Arial" w:cs="Arial"/>
                <w:color w:val="000000"/>
              </w:rPr>
              <w:t xml:space="preserve"> [2011] VSCA 11 at [5]-[7].</w:t>
            </w:r>
          </w:p>
        </w:tc>
      </w:tr>
      <w:tr w:rsidR="001C0AD4" w14:paraId="16C07AB1" w14:textId="77777777" w:rsidTr="009B6A89">
        <w:tc>
          <w:tcPr>
            <w:tcW w:w="1261" w:type="dxa"/>
            <w:gridSpan w:val="2"/>
            <w:tcBorders>
              <w:top w:val="single" w:sz="4" w:space="0" w:color="auto"/>
              <w:left w:val="single" w:sz="18" w:space="0" w:color="auto"/>
              <w:bottom w:val="single" w:sz="4" w:space="0" w:color="auto"/>
            </w:tcBorders>
          </w:tcPr>
          <w:p w14:paraId="5FBB371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3CFE71" w14:textId="439289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F9F869"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BBB94D" w14:textId="77777777" w:rsidR="001C0AD4" w:rsidRDefault="001C0AD4" w:rsidP="001C0AD4">
            <w:pPr>
              <w:jc w:val="both"/>
              <w:rPr>
                <w:rFonts w:ascii="Arial" w:hAnsi="Arial" w:cs="Arial"/>
                <w:bCs/>
              </w:rPr>
            </w:pPr>
            <w:r>
              <w:rPr>
                <w:rFonts w:ascii="Arial" w:hAnsi="Arial" w:cs="Arial"/>
                <w:bCs/>
              </w:rPr>
              <w:t xml:space="preserve">New cases of </w:t>
            </w:r>
            <w:r w:rsidRPr="00BE083B">
              <w:rPr>
                <w:rFonts w:ascii="Arial" w:hAnsi="Arial" w:cs="Arial"/>
                <w:i/>
                <w:color w:val="000000"/>
              </w:rPr>
              <w:t>Neill v County Court of Victoria &amp; Anor</w:t>
            </w:r>
            <w:r w:rsidRPr="00BE083B">
              <w:rPr>
                <w:rFonts w:ascii="Arial" w:hAnsi="Arial" w:cs="Arial"/>
                <w:color w:val="000000"/>
              </w:rPr>
              <w:t xml:space="preserve"> [2003] VSC 328 at [65]</w:t>
            </w:r>
            <w:r>
              <w:rPr>
                <w:rFonts w:ascii="Arial" w:hAnsi="Arial" w:cs="Arial"/>
                <w:bCs/>
              </w:rPr>
              <w:t xml:space="preserve">; </w:t>
            </w:r>
            <w:r w:rsidRPr="00646DE6">
              <w:rPr>
                <w:rFonts w:ascii="Arial" w:hAnsi="Arial" w:cs="Arial"/>
                <w:bCs/>
                <w:i/>
              </w:rPr>
              <w:t>R v WWS</w:t>
            </w:r>
            <w:r>
              <w:rPr>
                <w:rFonts w:ascii="Arial" w:hAnsi="Arial" w:cs="Arial"/>
                <w:bCs/>
              </w:rPr>
              <w:t xml:space="preserve"> [2009] VSCA 125.  New references to </w:t>
            </w:r>
            <w:r w:rsidRPr="00BE083B">
              <w:rPr>
                <w:rFonts w:ascii="Arial" w:hAnsi="Arial" w:cs="Arial"/>
                <w:i/>
                <w:color w:val="000000"/>
              </w:rPr>
              <w:t xml:space="preserve">R v Bidmade </w:t>
            </w:r>
            <w:r w:rsidRPr="00BE083B">
              <w:rPr>
                <w:rFonts w:ascii="Arial" w:hAnsi="Arial" w:cs="Arial"/>
                <w:color w:val="000000"/>
              </w:rPr>
              <w:t>[2009] VSCA 90 at [24]-[27];</w:t>
            </w:r>
            <w:r w:rsidRPr="00BE083B">
              <w:rPr>
                <w:rFonts w:ascii="Arial" w:hAnsi="Arial" w:cs="Arial"/>
                <w:i/>
                <w:color w:val="000000"/>
              </w:rPr>
              <w:t xml:space="preserve"> R v Doherty</w:t>
            </w:r>
            <w:r w:rsidRPr="00BE083B">
              <w:rPr>
                <w:rFonts w:ascii="Arial" w:hAnsi="Arial" w:cs="Arial"/>
                <w:color w:val="000000"/>
              </w:rPr>
              <w:t xml:space="preserve"> [2009] VSCA 93 at [22]-[24];</w:t>
            </w:r>
            <w:r w:rsidRPr="00BE083B">
              <w:rPr>
                <w:rFonts w:ascii="Arial" w:hAnsi="Arial" w:cs="Arial"/>
                <w:i/>
                <w:color w:val="000000"/>
              </w:rPr>
              <w:t xml:space="preserve"> R v Stamenkovic</w:t>
            </w:r>
            <w:r w:rsidRPr="00BE083B">
              <w:rPr>
                <w:rFonts w:ascii="Arial" w:hAnsi="Arial" w:cs="Arial"/>
                <w:i/>
                <w:color w:val="000000"/>
                <w:sz w:val="16"/>
              </w:rPr>
              <w:t xml:space="preserve"> </w:t>
            </w:r>
            <w:r w:rsidRPr="00BE083B">
              <w:rPr>
                <w:rFonts w:ascii="Arial" w:hAnsi="Arial" w:cs="Arial"/>
                <w:color w:val="000000"/>
              </w:rPr>
              <w:t xml:space="preserve">[2009] VSCA 185; </w:t>
            </w:r>
            <w:r w:rsidRPr="00BE083B">
              <w:rPr>
                <w:rFonts w:ascii="Arial" w:hAnsi="Arial" w:cs="Arial"/>
                <w:i/>
                <w:color w:val="000000"/>
              </w:rPr>
              <w:t>R v Le</w:t>
            </w:r>
            <w:r w:rsidRPr="00BE083B">
              <w:rPr>
                <w:rFonts w:ascii="Arial" w:hAnsi="Arial" w:cs="Arial"/>
                <w:color w:val="000000"/>
              </w:rPr>
              <w:t xml:space="preserve"> [2009] VSCA 247 at [5]-[13]; </w:t>
            </w:r>
            <w:r w:rsidRPr="00BE083B">
              <w:rPr>
                <w:rFonts w:ascii="Arial" w:hAnsi="Arial" w:cs="Arial"/>
                <w:i/>
                <w:color w:val="000000"/>
              </w:rPr>
              <w:t>R v Bradley</w:t>
            </w:r>
            <w:r w:rsidRPr="00BE083B">
              <w:rPr>
                <w:rFonts w:ascii="Arial" w:hAnsi="Arial" w:cs="Arial"/>
                <w:color w:val="000000"/>
              </w:rPr>
              <w:t xml:space="preserve"> [2010] VSCA 70 at [23]-[25]</w:t>
            </w:r>
            <w:r>
              <w:rPr>
                <w:rFonts w:ascii="Arial" w:hAnsi="Arial" w:cs="Arial"/>
                <w:color w:val="000000"/>
              </w:rPr>
              <w:t>.</w:t>
            </w:r>
          </w:p>
        </w:tc>
      </w:tr>
      <w:tr w:rsidR="001C0AD4" w14:paraId="48F38712" w14:textId="77777777" w:rsidTr="009B6A89">
        <w:tc>
          <w:tcPr>
            <w:tcW w:w="1261" w:type="dxa"/>
            <w:gridSpan w:val="2"/>
            <w:tcBorders>
              <w:top w:val="single" w:sz="4" w:space="0" w:color="auto"/>
              <w:left w:val="single" w:sz="18" w:space="0" w:color="auto"/>
              <w:bottom w:val="single" w:sz="4" w:space="0" w:color="auto"/>
            </w:tcBorders>
          </w:tcPr>
          <w:p w14:paraId="712FA938"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C7BD024" w14:textId="05AADC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ECC63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A7D6E0B" w14:textId="77777777" w:rsidR="001C0AD4" w:rsidRDefault="001C0AD4" w:rsidP="001C0AD4">
            <w:pPr>
              <w:jc w:val="both"/>
              <w:rPr>
                <w:rFonts w:ascii="Arial" w:hAnsi="Arial" w:cs="Arial"/>
                <w:bCs/>
              </w:rPr>
            </w:pPr>
            <w:r>
              <w:rPr>
                <w:rFonts w:ascii="Arial" w:hAnsi="Arial" w:cs="Arial"/>
                <w:bCs/>
              </w:rPr>
              <w:t xml:space="preserve">New cases of </w:t>
            </w:r>
            <w:r w:rsidRPr="00646DE6">
              <w:rPr>
                <w:rFonts w:ascii="Arial" w:hAnsi="Arial" w:cs="Arial"/>
                <w:bCs/>
                <w:i/>
              </w:rPr>
              <w:t>R v Fullop</w:t>
            </w:r>
            <w:r>
              <w:rPr>
                <w:rFonts w:ascii="Arial" w:hAnsi="Arial" w:cs="Arial"/>
                <w:bCs/>
              </w:rPr>
              <w:t xml:space="preserve"> [2009] VSCA 296; </w:t>
            </w:r>
            <w:r w:rsidRPr="00646DE6">
              <w:rPr>
                <w:rFonts w:ascii="Arial" w:hAnsi="Arial" w:cs="Arial"/>
                <w:bCs/>
                <w:i/>
              </w:rPr>
              <w:t>R v WWS</w:t>
            </w:r>
            <w:r>
              <w:rPr>
                <w:rFonts w:ascii="Arial" w:hAnsi="Arial" w:cs="Arial"/>
                <w:bCs/>
              </w:rPr>
              <w:t xml:space="preserve"> [2009] VSCA 125; </w:t>
            </w:r>
            <w:r w:rsidRPr="00646DE6">
              <w:rPr>
                <w:rFonts w:ascii="Arial" w:hAnsi="Arial" w:cs="Arial"/>
                <w:bCs/>
                <w:i/>
              </w:rPr>
              <w:t>R v Fisher</w:t>
            </w:r>
            <w:r>
              <w:rPr>
                <w:rFonts w:ascii="Arial" w:hAnsi="Arial" w:cs="Arial"/>
                <w:bCs/>
              </w:rPr>
              <w:t xml:space="preserve"> [2009] VSCA 100.  New reference to </w:t>
            </w:r>
            <w:r w:rsidRPr="00646DE6">
              <w:rPr>
                <w:rFonts w:ascii="Arial" w:hAnsi="Arial" w:cs="Arial"/>
                <w:bCs/>
                <w:i/>
              </w:rPr>
              <w:t xml:space="preserve">R v </w:t>
            </w:r>
            <w:smartTag w:uri="urn:schemas-microsoft-com:office:smarttags" w:element="City">
              <w:smartTag w:uri="urn:schemas-microsoft-com:office:smarttags" w:element="place">
                <w:r w:rsidRPr="00646DE6">
                  <w:rPr>
                    <w:rFonts w:ascii="Arial" w:hAnsi="Arial" w:cs="Arial"/>
                    <w:bCs/>
                    <w:i/>
                  </w:rPr>
                  <w:t>Rogers</w:t>
                </w:r>
              </w:smartTag>
            </w:smartTag>
            <w:r>
              <w:rPr>
                <w:rFonts w:ascii="Arial" w:hAnsi="Arial" w:cs="Arial"/>
                <w:bCs/>
              </w:rPr>
              <w:t xml:space="preserve"> [2008] VSCA 114.</w:t>
            </w:r>
          </w:p>
        </w:tc>
      </w:tr>
      <w:tr w:rsidR="001C0AD4" w14:paraId="2A9D509B" w14:textId="77777777" w:rsidTr="009B6A89">
        <w:tc>
          <w:tcPr>
            <w:tcW w:w="1261" w:type="dxa"/>
            <w:gridSpan w:val="2"/>
            <w:tcBorders>
              <w:top w:val="single" w:sz="4" w:space="0" w:color="auto"/>
              <w:left w:val="single" w:sz="18" w:space="0" w:color="auto"/>
              <w:bottom w:val="single" w:sz="4" w:space="0" w:color="auto"/>
            </w:tcBorders>
          </w:tcPr>
          <w:p w14:paraId="419186A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6E832C1" w14:textId="3500584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EFC76B" w14:textId="77777777" w:rsidR="001C0AD4" w:rsidRDefault="001C0AD4" w:rsidP="001C0AD4">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4DC21B47" w14:textId="77777777" w:rsidR="001C0AD4" w:rsidRDefault="001C0AD4" w:rsidP="001C0AD4">
            <w:pPr>
              <w:jc w:val="both"/>
              <w:rPr>
                <w:rFonts w:ascii="Arial" w:hAnsi="Arial" w:cs="Arial"/>
                <w:bCs/>
              </w:rPr>
            </w:pPr>
            <w:r>
              <w:rPr>
                <w:rFonts w:ascii="Arial" w:hAnsi="Arial" w:cs="Arial"/>
                <w:bCs/>
              </w:rPr>
              <w:t xml:space="preserve">New cases of </w:t>
            </w:r>
            <w:r w:rsidRPr="00646DE6">
              <w:rPr>
                <w:rFonts w:ascii="Arial" w:hAnsi="Arial" w:cs="Arial"/>
                <w:bCs/>
                <w:i/>
              </w:rPr>
              <w:t>R v Andrick</w:t>
            </w:r>
            <w:r>
              <w:rPr>
                <w:rFonts w:ascii="Arial" w:hAnsi="Arial" w:cs="Arial"/>
                <w:bCs/>
              </w:rPr>
              <w:t xml:space="preserve"> [2010] VSCA 238; </w:t>
            </w:r>
            <w:r w:rsidRPr="00BE083B">
              <w:rPr>
                <w:rFonts w:ascii="Arial" w:hAnsi="Arial" w:cs="Arial"/>
                <w:i/>
                <w:color w:val="000000"/>
              </w:rPr>
              <w:t>R v Whitlow</w:t>
            </w:r>
            <w:r w:rsidRPr="00BE083B">
              <w:rPr>
                <w:rFonts w:ascii="Arial" w:hAnsi="Arial" w:cs="Arial"/>
                <w:color w:val="000000"/>
              </w:rPr>
              <w:t xml:space="preserve"> [2009] VSCA 103 at [47]</w:t>
            </w:r>
            <w:r>
              <w:rPr>
                <w:rFonts w:ascii="Arial" w:hAnsi="Arial" w:cs="Arial"/>
                <w:color w:val="000000"/>
              </w:rPr>
              <w:t>;</w:t>
            </w:r>
            <w:r w:rsidRPr="00BE083B">
              <w:rPr>
                <w:rFonts w:ascii="Arial" w:hAnsi="Arial" w:cs="Arial"/>
                <w:color w:val="000000"/>
              </w:rPr>
              <w:t xml:space="preserve"> </w:t>
            </w:r>
            <w:r w:rsidRPr="00BE083B">
              <w:rPr>
                <w:rFonts w:ascii="Arial" w:hAnsi="Arial" w:cs="Arial"/>
                <w:i/>
                <w:iCs/>
                <w:color w:val="000000"/>
              </w:rPr>
              <w:t>R v Burke</w:t>
            </w:r>
            <w:r w:rsidRPr="00BE083B">
              <w:rPr>
                <w:rFonts w:ascii="Arial" w:hAnsi="Arial" w:cs="Arial"/>
                <w:iCs/>
                <w:color w:val="000000"/>
              </w:rPr>
              <w:t xml:space="preserve"> [2009] VSCA 60 </w:t>
            </w:r>
            <w:r>
              <w:rPr>
                <w:rFonts w:ascii="Arial" w:hAnsi="Arial" w:cs="Arial"/>
                <w:iCs/>
                <w:color w:val="000000"/>
              </w:rPr>
              <w:t xml:space="preserve">at [30]; </w:t>
            </w:r>
            <w:r w:rsidRPr="00BE083B">
              <w:rPr>
                <w:rFonts w:ascii="Arial" w:hAnsi="Arial" w:cs="Arial"/>
                <w:i/>
                <w:iCs/>
                <w:color w:val="000000"/>
              </w:rPr>
              <w:t>R v Scerri</w:t>
            </w:r>
            <w:r w:rsidRPr="00BE083B">
              <w:rPr>
                <w:rFonts w:ascii="Arial" w:hAnsi="Arial" w:cs="Arial"/>
                <w:iCs/>
                <w:color w:val="000000"/>
              </w:rPr>
              <w:t xml:space="preserve"> [2010] VSCA</w:t>
            </w:r>
            <w:r>
              <w:rPr>
                <w:rFonts w:ascii="Arial" w:hAnsi="Arial" w:cs="Arial"/>
                <w:iCs/>
                <w:color w:val="000000"/>
              </w:rPr>
              <w:t xml:space="preserve"> ; </w:t>
            </w:r>
            <w:r w:rsidRPr="00BE083B">
              <w:rPr>
                <w:rFonts w:ascii="Arial" w:hAnsi="Arial" w:cs="Arial"/>
                <w:i/>
                <w:iCs/>
                <w:color w:val="000000"/>
              </w:rPr>
              <w:t>R v Howard</w:t>
            </w:r>
            <w:r w:rsidRPr="00BE083B">
              <w:rPr>
                <w:rFonts w:ascii="Arial" w:hAnsi="Arial" w:cs="Arial"/>
                <w:iCs/>
                <w:color w:val="000000"/>
              </w:rPr>
              <w:t xml:space="preserve"> [2009] VSCA 281</w:t>
            </w:r>
            <w:r>
              <w:rPr>
                <w:rFonts w:ascii="Arial" w:hAnsi="Arial" w:cs="Arial"/>
                <w:iCs/>
                <w:color w:val="000000"/>
              </w:rPr>
              <w:t>;</w:t>
            </w:r>
            <w:r w:rsidRPr="00BE083B">
              <w:rPr>
                <w:rFonts w:ascii="Arial" w:hAnsi="Arial" w:cs="Arial"/>
                <w:iCs/>
                <w:color w:val="000000"/>
              </w:rPr>
              <w:t xml:space="preserve"> </w:t>
            </w:r>
            <w:r w:rsidRPr="00BE083B">
              <w:rPr>
                <w:rFonts w:ascii="Arial" w:hAnsi="Arial" w:cs="Arial"/>
                <w:i/>
                <w:color w:val="000000"/>
              </w:rPr>
              <w:t>R v Ciantar and Rose</w:t>
            </w:r>
            <w:r w:rsidRPr="00BE083B">
              <w:rPr>
                <w:rFonts w:ascii="Arial" w:hAnsi="Arial" w:cs="Arial"/>
                <w:color w:val="000000"/>
              </w:rPr>
              <w:t xml:space="preserve"> [2010] VSCA 313 at </w:t>
            </w:r>
            <w:r w:rsidRPr="00BE083B">
              <w:rPr>
                <w:rFonts w:ascii="Arial" w:hAnsi="Arial" w:cs="Arial"/>
                <w:iCs/>
                <w:color w:val="000000"/>
              </w:rPr>
              <w:t>[36]</w:t>
            </w:r>
            <w:r>
              <w:rPr>
                <w:rFonts w:ascii="Arial" w:hAnsi="Arial" w:cs="Arial"/>
                <w:bCs/>
              </w:rPr>
              <w:t>.</w:t>
            </w:r>
          </w:p>
        </w:tc>
      </w:tr>
      <w:tr w:rsidR="001C0AD4" w14:paraId="67178CF4" w14:textId="77777777" w:rsidTr="009B6A89">
        <w:tc>
          <w:tcPr>
            <w:tcW w:w="1261" w:type="dxa"/>
            <w:gridSpan w:val="2"/>
            <w:tcBorders>
              <w:top w:val="single" w:sz="4" w:space="0" w:color="auto"/>
              <w:left w:val="single" w:sz="18" w:space="0" w:color="auto"/>
              <w:bottom w:val="single" w:sz="4" w:space="0" w:color="auto"/>
            </w:tcBorders>
          </w:tcPr>
          <w:p w14:paraId="702A0DA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85B3E47" w14:textId="786118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70E5A8" w14:textId="77777777" w:rsidR="001C0AD4" w:rsidRDefault="001C0AD4" w:rsidP="001C0AD4">
            <w:pPr>
              <w:jc w:val="center"/>
              <w:rPr>
                <w:lang w:val="en-AU"/>
              </w:rPr>
            </w:pPr>
            <w:r>
              <w:rPr>
                <w:lang w:val="en-AU"/>
              </w:rPr>
              <w:t>11.2.8.3</w:t>
            </w:r>
          </w:p>
        </w:tc>
        <w:tc>
          <w:tcPr>
            <w:tcW w:w="4802" w:type="dxa"/>
            <w:gridSpan w:val="2"/>
            <w:tcBorders>
              <w:top w:val="single" w:sz="4" w:space="0" w:color="auto"/>
              <w:bottom w:val="single" w:sz="4" w:space="0" w:color="auto"/>
              <w:right w:val="single" w:sz="18" w:space="0" w:color="auto"/>
            </w:tcBorders>
          </w:tcPr>
          <w:p w14:paraId="29276341" w14:textId="77777777" w:rsidR="001C0AD4" w:rsidRDefault="001C0AD4" w:rsidP="001C0AD4">
            <w:pPr>
              <w:jc w:val="both"/>
              <w:rPr>
                <w:rFonts w:ascii="Arial" w:hAnsi="Arial" w:cs="Arial"/>
                <w:bCs/>
              </w:rPr>
            </w:pPr>
            <w:r>
              <w:rPr>
                <w:rFonts w:ascii="Arial" w:hAnsi="Arial" w:cs="Arial"/>
                <w:bCs/>
              </w:rPr>
              <w:t xml:space="preserve">New paragraph entitled “Undertaking to give evidence against co-accused”.  New cases of </w:t>
            </w:r>
            <w:r w:rsidRPr="00D06EDC">
              <w:rPr>
                <w:rFonts w:ascii="Arial" w:hAnsi="Arial" w:cs="Arial"/>
                <w:bCs/>
                <w:i/>
              </w:rPr>
              <w:t>R v Johns</w:t>
            </w:r>
            <w:r>
              <w:rPr>
                <w:rFonts w:ascii="Arial" w:hAnsi="Arial" w:cs="Arial"/>
                <w:bCs/>
              </w:rPr>
              <w:t xml:space="preserve"> [2010] VSCA 63; </w:t>
            </w:r>
            <w:r w:rsidRPr="00D06EDC">
              <w:rPr>
                <w:rFonts w:ascii="Arial" w:hAnsi="Arial" w:cs="Arial"/>
                <w:bCs/>
                <w:i/>
              </w:rPr>
              <w:t>R v James Lee Briggs</w:t>
            </w:r>
            <w:r>
              <w:rPr>
                <w:rFonts w:ascii="Arial" w:hAnsi="Arial" w:cs="Arial"/>
                <w:bCs/>
              </w:rPr>
              <w:t xml:space="preserve"> [2010] VSCA 82; </w:t>
            </w:r>
            <w:r w:rsidRPr="00D06EDC">
              <w:rPr>
                <w:rFonts w:ascii="Arial" w:hAnsi="Arial" w:cs="Arial"/>
                <w:bCs/>
                <w:i/>
              </w:rPr>
              <w:t>DPP v Connally</w:t>
            </w:r>
            <w:r>
              <w:rPr>
                <w:rFonts w:ascii="Arial" w:hAnsi="Arial" w:cs="Arial"/>
                <w:bCs/>
              </w:rPr>
              <w:t xml:space="preserve"> [2010] VSCA 301.  New reference to </w:t>
            </w:r>
            <w:r w:rsidRPr="00D06EDC">
              <w:rPr>
                <w:rFonts w:ascii="Arial" w:hAnsi="Arial" w:cs="Arial"/>
                <w:bCs/>
                <w:i/>
              </w:rPr>
              <w:t>R v Dimitrakis</w:t>
            </w:r>
            <w:r>
              <w:rPr>
                <w:rFonts w:ascii="Arial" w:hAnsi="Arial" w:cs="Arial"/>
                <w:bCs/>
              </w:rPr>
              <w:t xml:space="preserve"> [2010] VSC 614.</w:t>
            </w:r>
          </w:p>
        </w:tc>
      </w:tr>
      <w:tr w:rsidR="001C0AD4" w14:paraId="39A2CC44" w14:textId="77777777" w:rsidTr="009B6A89">
        <w:tc>
          <w:tcPr>
            <w:tcW w:w="1261" w:type="dxa"/>
            <w:gridSpan w:val="2"/>
            <w:tcBorders>
              <w:top w:val="single" w:sz="4" w:space="0" w:color="auto"/>
              <w:left w:val="single" w:sz="18" w:space="0" w:color="auto"/>
              <w:bottom w:val="single" w:sz="4" w:space="0" w:color="auto"/>
            </w:tcBorders>
          </w:tcPr>
          <w:p w14:paraId="0D874C6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A8AC424" w14:textId="1B343C4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935FCF"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28CF7406" w14:textId="77777777" w:rsidR="001C0AD4" w:rsidRDefault="001C0AD4" w:rsidP="001C0AD4">
            <w:pPr>
              <w:jc w:val="both"/>
              <w:rPr>
                <w:rFonts w:ascii="Arial" w:hAnsi="Arial" w:cs="Arial"/>
                <w:bCs/>
              </w:rPr>
            </w:pPr>
            <w:r>
              <w:rPr>
                <w:rFonts w:ascii="Arial" w:hAnsi="Arial" w:cs="Arial"/>
                <w:bCs/>
              </w:rPr>
              <w:t xml:space="preserve">New cases of </w:t>
            </w:r>
            <w:r w:rsidRPr="00D06EDC">
              <w:rPr>
                <w:rFonts w:ascii="Arial" w:hAnsi="Arial" w:cs="Arial"/>
                <w:bCs/>
                <w:i/>
              </w:rPr>
              <w:t>R v Stevens</w:t>
            </w:r>
            <w:r>
              <w:rPr>
                <w:rFonts w:ascii="Arial" w:hAnsi="Arial" w:cs="Arial"/>
                <w:bCs/>
              </w:rPr>
              <w:t xml:space="preserve"> [2009] VSCA 81.</w:t>
            </w:r>
          </w:p>
        </w:tc>
      </w:tr>
      <w:tr w:rsidR="001C0AD4" w14:paraId="7261E04A" w14:textId="77777777" w:rsidTr="009B6A89">
        <w:tc>
          <w:tcPr>
            <w:tcW w:w="1261" w:type="dxa"/>
            <w:gridSpan w:val="2"/>
            <w:tcBorders>
              <w:top w:val="single" w:sz="4" w:space="0" w:color="auto"/>
              <w:left w:val="single" w:sz="18" w:space="0" w:color="auto"/>
              <w:bottom w:val="single" w:sz="4" w:space="0" w:color="auto"/>
            </w:tcBorders>
          </w:tcPr>
          <w:p w14:paraId="35832E7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49B2677" w14:textId="247884C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1F476C"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E03C9CE" w14:textId="77777777" w:rsidR="001C0AD4" w:rsidRDefault="001C0AD4" w:rsidP="001C0AD4">
            <w:pPr>
              <w:jc w:val="both"/>
              <w:rPr>
                <w:rFonts w:ascii="Arial" w:hAnsi="Arial" w:cs="Arial"/>
                <w:bCs/>
              </w:rPr>
            </w:pPr>
            <w:r>
              <w:rPr>
                <w:rFonts w:ascii="Arial" w:hAnsi="Arial" w:cs="Arial"/>
                <w:bCs/>
              </w:rPr>
              <w:t xml:space="preserve">New cases of </w:t>
            </w:r>
            <w:r w:rsidRPr="00D06EDC">
              <w:rPr>
                <w:rFonts w:ascii="Arial" w:hAnsi="Arial" w:cs="Arial"/>
                <w:bCs/>
                <w:i/>
              </w:rPr>
              <w:t>R v LFJ</w:t>
            </w:r>
            <w:r>
              <w:rPr>
                <w:rFonts w:ascii="Arial" w:hAnsi="Arial" w:cs="Arial"/>
                <w:bCs/>
              </w:rPr>
              <w:t xml:space="preserve"> [2009] VSCA 134.  New references to </w:t>
            </w:r>
            <w:r w:rsidRPr="00BE083B">
              <w:rPr>
                <w:rFonts w:ascii="Arial" w:hAnsi="Arial" w:cs="Arial"/>
                <w:i/>
                <w:color w:val="000000"/>
              </w:rPr>
              <w:t>R v Lidonnici</w:t>
            </w:r>
            <w:r w:rsidRPr="00BE083B">
              <w:rPr>
                <w:rFonts w:ascii="Arial" w:hAnsi="Arial" w:cs="Arial"/>
                <w:color w:val="000000"/>
              </w:rPr>
              <w:t xml:space="preserve"> [2007] VSC 3 at [20]; </w:t>
            </w:r>
            <w:r w:rsidRPr="00BE083B">
              <w:rPr>
                <w:rFonts w:ascii="Arial" w:hAnsi="Arial" w:cs="Arial"/>
                <w:i/>
                <w:color w:val="000000"/>
              </w:rPr>
              <w:t>The Queen v CLP</w:t>
            </w:r>
            <w:r w:rsidRPr="00BE083B">
              <w:rPr>
                <w:rFonts w:ascii="Arial" w:hAnsi="Arial" w:cs="Arial"/>
                <w:color w:val="000000"/>
              </w:rPr>
              <w:t xml:space="preserve"> [2008] VSCA 113; </w:t>
            </w:r>
            <w:r w:rsidRPr="00BE083B">
              <w:rPr>
                <w:rFonts w:ascii="Arial" w:hAnsi="Arial" w:cs="Arial"/>
                <w:i/>
                <w:color w:val="000000"/>
              </w:rPr>
              <w:t>DPP v Marsh</w:t>
            </w:r>
            <w:r w:rsidRPr="00BE083B">
              <w:rPr>
                <w:rFonts w:ascii="Arial" w:hAnsi="Arial" w:cs="Arial"/>
                <w:color w:val="000000"/>
              </w:rPr>
              <w:t xml:space="preserve"> [2011] VSCA 6</w:t>
            </w:r>
            <w:r>
              <w:rPr>
                <w:rFonts w:ascii="Arial" w:hAnsi="Arial" w:cs="Arial"/>
                <w:color w:val="000000"/>
              </w:rPr>
              <w:t>.</w:t>
            </w:r>
          </w:p>
        </w:tc>
      </w:tr>
      <w:tr w:rsidR="001C0AD4" w14:paraId="14338084" w14:textId="77777777" w:rsidTr="009B6A89">
        <w:tc>
          <w:tcPr>
            <w:tcW w:w="1261" w:type="dxa"/>
            <w:gridSpan w:val="2"/>
            <w:tcBorders>
              <w:top w:val="single" w:sz="4" w:space="0" w:color="auto"/>
              <w:left w:val="single" w:sz="18" w:space="0" w:color="auto"/>
              <w:bottom w:val="single" w:sz="4" w:space="0" w:color="auto"/>
            </w:tcBorders>
          </w:tcPr>
          <w:p w14:paraId="2FE66BD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5C42C24" w14:textId="3DF5C4C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DE1F6B" w14:textId="77777777" w:rsidR="001C0AD4" w:rsidRDefault="001C0AD4" w:rsidP="001C0AD4">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01682A82" w14:textId="77777777" w:rsidR="001C0AD4" w:rsidRDefault="001C0AD4" w:rsidP="001C0AD4">
            <w:pPr>
              <w:jc w:val="both"/>
              <w:rPr>
                <w:rFonts w:ascii="Arial" w:hAnsi="Arial" w:cs="Arial"/>
                <w:bCs/>
              </w:rPr>
            </w:pPr>
            <w:r>
              <w:rPr>
                <w:rFonts w:ascii="Arial" w:hAnsi="Arial" w:cs="Arial"/>
                <w:bCs/>
              </w:rPr>
              <w:t xml:space="preserve">New reference to </w:t>
            </w:r>
            <w:r w:rsidRPr="00D06EDC">
              <w:rPr>
                <w:rFonts w:ascii="Arial" w:hAnsi="Arial" w:cs="Arial"/>
                <w:bCs/>
                <w:i/>
              </w:rPr>
              <w:t>R v Davey</w:t>
            </w:r>
            <w:r>
              <w:rPr>
                <w:rFonts w:ascii="Arial" w:hAnsi="Arial" w:cs="Arial"/>
                <w:bCs/>
              </w:rPr>
              <w:t xml:space="preserve"> [2010] VSCA 346.</w:t>
            </w:r>
          </w:p>
        </w:tc>
      </w:tr>
      <w:tr w:rsidR="001C0AD4" w14:paraId="0CA2B812" w14:textId="77777777" w:rsidTr="009B6A89">
        <w:tc>
          <w:tcPr>
            <w:tcW w:w="1261" w:type="dxa"/>
            <w:gridSpan w:val="2"/>
            <w:tcBorders>
              <w:top w:val="single" w:sz="4" w:space="0" w:color="auto"/>
              <w:left w:val="single" w:sz="18" w:space="0" w:color="auto"/>
              <w:bottom w:val="single" w:sz="4" w:space="0" w:color="auto"/>
            </w:tcBorders>
          </w:tcPr>
          <w:p w14:paraId="16D5FFC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AC240A3" w14:textId="24B0D3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36660B"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36F5BEBA" w14:textId="77777777" w:rsidR="001C0AD4" w:rsidRDefault="001C0AD4" w:rsidP="001C0AD4">
            <w:pPr>
              <w:jc w:val="both"/>
              <w:rPr>
                <w:rFonts w:ascii="Arial" w:hAnsi="Arial" w:cs="Arial"/>
                <w:bCs/>
              </w:rPr>
            </w:pPr>
            <w:r>
              <w:rPr>
                <w:rFonts w:ascii="Arial" w:hAnsi="Arial" w:cs="Arial"/>
                <w:bCs/>
              </w:rPr>
              <w:t xml:space="preserve">New cases of </w:t>
            </w:r>
            <w:r w:rsidRPr="00BE083B">
              <w:rPr>
                <w:rFonts w:ascii="Arial" w:hAnsi="Arial" w:cs="Arial"/>
                <w:bCs/>
                <w:i/>
                <w:color w:val="000000"/>
              </w:rPr>
              <w:t>R v Foster</w:t>
            </w:r>
            <w:r w:rsidRPr="00BE083B">
              <w:rPr>
                <w:rFonts w:ascii="Arial" w:hAnsi="Arial" w:cs="Arial"/>
                <w:bCs/>
                <w:color w:val="000000"/>
              </w:rPr>
              <w:t xml:space="preserve"> [2009] VSC 124</w:t>
            </w:r>
            <w:r>
              <w:rPr>
                <w:rFonts w:ascii="Arial" w:hAnsi="Arial" w:cs="Arial"/>
                <w:bCs/>
                <w:color w:val="000000"/>
              </w:rPr>
              <w:t xml:space="preserve">; </w:t>
            </w:r>
            <w:r w:rsidRPr="00BE083B">
              <w:rPr>
                <w:rFonts w:ascii="Arial" w:hAnsi="Arial" w:cs="Arial"/>
                <w:i/>
                <w:color w:val="000000"/>
              </w:rPr>
              <w:t xml:space="preserve">R v Shafik-Eid </w:t>
            </w:r>
            <w:r w:rsidRPr="00BE083B">
              <w:rPr>
                <w:rFonts w:ascii="Arial" w:hAnsi="Arial" w:cs="Arial"/>
                <w:color w:val="000000"/>
              </w:rPr>
              <w:t>[2009] VSCA 217</w:t>
            </w:r>
            <w:r>
              <w:rPr>
                <w:rFonts w:ascii="Arial" w:hAnsi="Arial" w:cs="Arial"/>
                <w:bCs/>
              </w:rPr>
              <w:t xml:space="preserve">; </w:t>
            </w:r>
            <w:r w:rsidRPr="00D06EDC">
              <w:rPr>
                <w:rFonts w:ascii="Arial" w:hAnsi="Arial" w:cs="Arial"/>
                <w:bCs/>
                <w:i/>
              </w:rPr>
              <w:t>R v White</w:t>
            </w:r>
            <w:r>
              <w:rPr>
                <w:rFonts w:ascii="Arial" w:hAnsi="Arial" w:cs="Arial"/>
                <w:bCs/>
              </w:rPr>
              <w:t xml:space="preserve"> [2009] VSCA 177; </w:t>
            </w:r>
            <w:r w:rsidRPr="00D06EDC">
              <w:rPr>
                <w:rFonts w:ascii="Arial" w:hAnsi="Arial" w:cs="Arial"/>
                <w:bCs/>
                <w:i/>
              </w:rPr>
              <w:t>R v Miller</w:t>
            </w:r>
            <w:r>
              <w:rPr>
                <w:rFonts w:ascii="Arial" w:hAnsi="Arial" w:cs="Arial"/>
                <w:bCs/>
              </w:rPr>
              <w:t xml:space="preserve"> [2010] VSC 326.  New references to </w:t>
            </w:r>
            <w:r w:rsidRPr="00BE083B">
              <w:rPr>
                <w:rFonts w:ascii="Arial" w:hAnsi="Arial" w:cs="Arial"/>
                <w:i/>
                <w:color w:val="000000"/>
              </w:rPr>
              <w:t>DPP v Vincent</w:t>
            </w:r>
            <w:r w:rsidRPr="00BE083B">
              <w:rPr>
                <w:rFonts w:ascii="Arial" w:hAnsi="Arial" w:cs="Arial"/>
                <w:color w:val="000000"/>
              </w:rPr>
              <w:t xml:space="preserve"> [2009] VSCA 87 at [27]; </w:t>
            </w:r>
            <w:r w:rsidRPr="00BE083B">
              <w:rPr>
                <w:rFonts w:ascii="Arial" w:hAnsi="Arial" w:cs="Arial"/>
                <w:i/>
                <w:color w:val="000000"/>
              </w:rPr>
              <w:t>R v Kinnear</w:t>
            </w:r>
            <w:r w:rsidRPr="00BE083B">
              <w:rPr>
                <w:rFonts w:ascii="Arial" w:hAnsi="Arial" w:cs="Arial"/>
                <w:color w:val="000000"/>
              </w:rPr>
              <w:t xml:space="preserve"> [2009] VSCA 104 at [19]; </w:t>
            </w:r>
            <w:r w:rsidRPr="00BE083B">
              <w:rPr>
                <w:rFonts w:ascii="Arial" w:hAnsi="Arial" w:cs="Arial"/>
                <w:i/>
                <w:color w:val="000000"/>
              </w:rPr>
              <w:t xml:space="preserve">R v Cheney </w:t>
            </w:r>
            <w:r w:rsidRPr="00BE083B">
              <w:rPr>
                <w:rFonts w:ascii="Arial" w:hAnsi="Arial" w:cs="Arial"/>
                <w:color w:val="000000"/>
              </w:rPr>
              <w:t>[2009] VSC 154 at [57]</w:t>
            </w:r>
            <w:r w:rsidRPr="00BE083B">
              <w:rPr>
                <w:rFonts w:ascii="Arial" w:hAnsi="Arial" w:cs="Arial"/>
                <w:i/>
                <w:color w:val="000000"/>
              </w:rPr>
              <w:t xml:space="preserve">; R v Baxter </w:t>
            </w:r>
            <w:r w:rsidRPr="00BE083B">
              <w:rPr>
                <w:rFonts w:ascii="Arial" w:hAnsi="Arial" w:cs="Arial"/>
                <w:color w:val="000000"/>
              </w:rPr>
              <w:t>[2009] VSC 180 at [35] &amp; [52];</w:t>
            </w:r>
            <w:r w:rsidRPr="00BE083B">
              <w:rPr>
                <w:rFonts w:ascii="Arial" w:hAnsi="Arial" w:cs="Arial"/>
                <w:i/>
                <w:color w:val="000000"/>
              </w:rPr>
              <w:t xml:space="preserve"> DPP v Fox (Sentence) </w:t>
            </w:r>
            <w:r w:rsidRPr="00BE083B">
              <w:rPr>
                <w:rFonts w:ascii="Arial" w:hAnsi="Arial" w:cs="Arial"/>
                <w:color w:val="000000"/>
              </w:rPr>
              <w:t xml:space="preserve">[2009] VSC 189 at [19]&amp; [22]; </w:t>
            </w:r>
            <w:r w:rsidRPr="00BE083B">
              <w:rPr>
                <w:rFonts w:ascii="Arial" w:hAnsi="Arial" w:cs="Arial"/>
                <w:i/>
                <w:color w:val="000000"/>
              </w:rPr>
              <w:t xml:space="preserve">DPP v Lewis </w:t>
            </w:r>
            <w:r w:rsidRPr="00BE083B">
              <w:rPr>
                <w:rFonts w:ascii="Arial" w:hAnsi="Arial" w:cs="Arial"/>
                <w:color w:val="000000"/>
              </w:rPr>
              <w:t xml:space="preserve">[2009] VSC 334 at [24]; </w:t>
            </w:r>
            <w:r w:rsidRPr="00BE083B">
              <w:rPr>
                <w:rFonts w:ascii="Arial" w:hAnsi="Arial" w:cs="Arial"/>
                <w:i/>
                <w:color w:val="000000"/>
              </w:rPr>
              <w:t>R v Hosking</w:t>
            </w:r>
            <w:r w:rsidRPr="00BE083B">
              <w:rPr>
                <w:rFonts w:ascii="Arial" w:hAnsi="Arial" w:cs="Arial"/>
                <w:color w:val="000000"/>
              </w:rPr>
              <w:t xml:space="preserve"> [</w:t>
            </w:r>
            <w:r w:rsidRPr="00BE083B">
              <w:rPr>
                <w:rFonts w:ascii="Arial" w:hAnsi="Arial" w:cs="Arial"/>
                <w:noProof/>
                <w:color w:val="000000"/>
              </w:rPr>
              <w:t>2009</w:t>
            </w:r>
            <w:r w:rsidRPr="00BE083B">
              <w:rPr>
                <w:rFonts w:ascii="Arial" w:hAnsi="Arial" w:cs="Arial"/>
                <w:color w:val="000000"/>
              </w:rPr>
              <w:t xml:space="preserve">] VSC 549 at [47]-[54]; </w:t>
            </w:r>
            <w:r w:rsidRPr="00BE083B">
              <w:rPr>
                <w:rFonts w:ascii="Arial" w:hAnsi="Arial" w:cs="Arial"/>
                <w:i/>
                <w:color w:val="000000"/>
              </w:rPr>
              <w:t>R v Alexopoulos</w:t>
            </w:r>
            <w:r w:rsidRPr="00BE083B">
              <w:rPr>
                <w:rFonts w:ascii="Arial" w:hAnsi="Arial" w:cs="Arial"/>
                <w:color w:val="000000"/>
              </w:rPr>
              <w:t xml:space="preserve"> [2010] VSCA 52 at [55]; </w:t>
            </w:r>
            <w:r w:rsidRPr="00BE083B">
              <w:rPr>
                <w:rFonts w:ascii="Arial" w:hAnsi="Arial" w:cs="Arial"/>
                <w:i/>
                <w:color w:val="000000"/>
              </w:rPr>
              <w:t xml:space="preserve">R v Secombe and Butkovic </w:t>
            </w:r>
            <w:r w:rsidRPr="00BE083B">
              <w:rPr>
                <w:rFonts w:ascii="Arial" w:hAnsi="Arial" w:cs="Arial"/>
                <w:color w:val="000000"/>
              </w:rPr>
              <w:t xml:space="preserve">[2010] VSCA 58 at [106]-[111]; </w:t>
            </w:r>
            <w:r w:rsidRPr="00BE083B">
              <w:rPr>
                <w:rFonts w:ascii="Arial" w:hAnsi="Arial" w:cs="Arial"/>
                <w:i/>
                <w:color w:val="000000"/>
              </w:rPr>
              <w:t>R v Londrigan</w:t>
            </w:r>
            <w:r w:rsidRPr="00BE083B">
              <w:rPr>
                <w:rFonts w:ascii="Arial" w:hAnsi="Arial" w:cs="Arial"/>
                <w:color w:val="000000"/>
              </w:rPr>
              <w:t xml:space="preserve"> [2010] VSCA 81 at [24-[27]; </w:t>
            </w:r>
            <w:r w:rsidRPr="00BE083B">
              <w:rPr>
                <w:rFonts w:ascii="Arial" w:hAnsi="Arial" w:cs="Arial"/>
                <w:i/>
                <w:color w:val="000000"/>
              </w:rPr>
              <w:t>DPP (Cth) v Parfrey</w:t>
            </w:r>
            <w:r w:rsidRPr="00BE083B">
              <w:rPr>
                <w:rFonts w:ascii="Arial" w:hAnsi="Arial" w:cs="Arial"/>
                <w:color w:val="000000"/>
              </w:rPr>
              <w:t xml:space="preserve"> [2010] VSCA 212 at [28]; </w:t>
            </w:r>
            <w:r w:rsidRPr="00BE083B">
              <w:rPr>
                <w:rFonts w:ascii="Arial" w:hAnsi="Arial" w:cs="Arial"/>
                <w:i/>
                <w:color w:val="000000"/>
              </w:rPr>
              <w:t>R v Dutton</w:t>
            </w:r>
            <w:r w:rsidRPr="00BE083B">
              <w:rPr>
                <w:rFonts w:ascii="Arial" w:hAnsi="Arial" w:cs="Arial"/>
                <w:color w:val="000000"/>
              </w:rPr>
              <w:t xml:space="preserve"> [2010] VSC 107 at [40]; </w:t>
            </w:r>
            <w:r w:rsidRPr="00BE083B">
              <w:rPr>
                <w:rFonts w:ascii="Arial" w:hAnsi="Arial" w:cs="Arial"/>
                <w:i/>
                <w:color w:val="000000"/>
              </w:rPr>
              <w:t>R v Traycevska</w:t>
            </w:r>
            <w:r w:rsidRPr="00BE083B">
              <w:rPr>
                <w:rFonts w:ascii="Arial" w:hAnsi="Arial" w:cs="Arial"/>
                <w:color w:val="000000"/>
              </w:rPr>
              <w:t xml:space="preserve"> [2010] VSC 270 at [34]-[37]; </w:t>
            </w:r>
            <w:r w:rsidRPr="00BE083B">
              <w:rPr>
                <w:rFonts w:ascii="Arial" w:hAnsi="Arial" w:cs="Arial"/>
                <w:i/>
                <w:color w:val="000000"/>
              </w:rPr>
              <w:t>R v Davis</w:t>
            </w:r>
            <w:r w:rsidRPr="00BE083B">
              <w:rPr>
                <w:rFonts w:ascii="Arial" w:hAnsi="Arial" w:cs="Arial"/>
                <w:color w:val="000000"/>
              </w:rPr>
              <w:t xml:space="preserve"> [2010] VSC 274 at [26]-[31]; </w:t>
            </w:r>
            <w:r w:rsidRPr="00BE083B">
              <w:rPr>
                <w:rFonts w:ascii="Arial" w:hAnsi="Arial" w:cs="Arial"/>
                <w:i/>
                <w:color w:val="000000"/>
              </w:rPr>
              <w:t>R v Fitchett</w:t>
            </w:r>
            <w:r w:rsidRPr="00BE083B">
              <w:rPr>
                <w:rFonts w:ascii="Arial" w:hAnsi="Arial" w:cs="Arial"/>
                <w:color w:val="000000"/>
              </w:rPr>
              <w:t xml:space="preserve"> [2010] VSC 393 at [23]; </w:t>
            </w:r>
            <w:r w:rsidRPr="00BE083B">
              <w:rPr>
                <w:rFonts w:ascii="Arial" w:hAnsi="Arial" w:cs="Arial"/>
                <w:i/>
                <w:color w:val="000000"/>
              </w:rPr>
              <w:t>R v Gray</w:t>
            </w:r>
            <w:r w:rsidRPr="00BE083B">
              <w:rPr>
                <w:rFonts w:ascii="Arial" w:hAnsi="Arial" w:cs="Arial"/>
                <w:color w:val="000000"/>
              </w:rPr>
              <w:t xml:space="preserve"> [2010] VSCA 312; </w:t>
            </w:r>
            <w:r w:rsidRPr="00BE083B">
              <w:rPr>
                <w:rFonts w:ascii="Arial" w:hAnsi="Arial" w:cs="Arial"/>
                <w:i/>
                <w:color w:val="000000"/>
              </w:rPr>
              <w:t>R v Ashton</w:t>
            </w:r>
            <w:r w:rsidRPr="00BE083B">
              <w:rPr>
                <w:rFonts w:ascii="Arial" w:hAnsi="Arial" w:cs="Arial"/>
                <w:color w:val="000000"/>
              </w:rPr>
              <w:t xml:space="preserve"> [2010] VSCA 329; </w:t>
            </w:r>
            <w:r w:rsidRPr="00BE083B">
              <w:rPr>
                <w:rFonts w:ascii="Arial" w:hAnsi="Arial" w:cs="Arial"/>
                <w:i/>
                <w:color w:val="000000"/>
              </w:rPr>
              <w:t>R v Davey</w:t>
            </w:r>
            <w:r w:rsidRPr="00BE083B">
              <w:rPr>
                <w:rFonts w:ascii="Arial" w:hAnsi="Arial" w:cs="Arial"/>
                <w:color w:val="000000"/>
              </w:rPr>
              <w:t xml:space="preserve"> [2010] VSCA 346; </w:t>
            </w:r>
            <w:r w:rsidRPr="00BE083B">
              <w:rPr>
                <w:rFonts w:ascii="Arial" w:hAnsi="Arial" w:cs="Arial"/>
                <w:i/>
                <w:color w:val="000000"/>
              </w:rPr>
              <w:t>R v Koelman</w:t>
            </w:r>
            <w:r w:rsidRPr="00BE083B">
              <w:rPr>
                <w:rFonts w:ascii="Arial" w:hAnsi="Arial" w:cs="Arial"/>
                <w:color w:val="000000"/>
              </w:rPr>
              <w:t xml:space="preserve"> [2010] VSC 561; </w:t>
            </w:r>
            <w:r w:rsidRPr="00BE083B">
              <w:rPr>
                <w:rFonts w:ascii="Arial" w:hAnsi="Arial" w:cs="Arial"/>
                <w:i/>
                <w:color w:val="000000"/>
              </w:rPr>
              <w:t>R v Plail</w:t>
            </w:r>
            <w:r w:rsidRPr="00BE083B">
              <w:rPr>
                <w:rFonts w:ascii="Arial" w:hAnsi="Arial" w:cs="Arial"/>
                <w:color w:val="000000"/>
              </w:rPr>
              <w:t xml:space="preserve"> [2010] VSC 600 at [34]-[40];</w:t>
            </w:r>
            <w:r w:rsidRPr="00BE083B">
              <w:rPr>
                <w:rFonts w:ascii="Arial" w:hAnsi="Arial" w:cs="Arial"/>
                <w:i/>
                <w:color w:val="000000"/>
              </w:rPr>
              <w:t xml:space="preserve"> R v Dimitrakis</w:t>
            </w:r>
            <w:r w:rsidRPr="00BE083B">
              <w:rPr>
                <w:rFonts w:ascii="Arial" w:hAnsi="Arial" w:cs="Arial"/>
                <w:color w:val="000000"/>
              </w:rPr>
              <w:t xml:space="preserve"> [2010] VSC 614 at [45]-[57]; </w:t>
            </w:r>
            <w:r w:rsidRPr="00BE083B">
              <w:rPr>
                <w:rFonts w:ascii="Arial" w:hAnsi="Arial" w:cs="Arial"/>
                <w:i/>
                <w:color w:val="000000"/>
              </w:rPr>
              <w:t>R v Fletcher &amp; Or</w:t>
            </w:r>
            <w:r w:rsidRPr="00BE083B">
              <w:rPr>
                <w:rFonts w:ascii="Arial" w:hAnsi="Arial" w:cs="Arial"/>
                <w:color w:val="000000"/>
              </w:rPr>
              <w:t xml:space="preserve"> [2011] VSCA 4.</w:t>
            </w:r>
          </w:p>
        </w:tc>
      </w:tr>
      <w:tr w:rsidR="001C0AD4" w14:paraId="1FD0A862" w14:textId="77777777" w:rsidTr="009B6A89">
        <w:tc>
          <w:tcPr>
            <w:tcW w:w="1261" w:type="dxa"/>
            <w:gridSpan w:val="2"/>
            <w:tcBorders>
              <w:top w:val="single" w:sz="4" w:space="0" w:color="auto"/>
              <w:left w:val="single" w:sz="18" w:space="0" w:color="auto"/>
              <w:bottom w:val="single" w:sz="4" w:space="0" w:color="auto"/>
            </w:tcBorders>
          </w:tcPr>
          <w:p w14:paraId="597C3D7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E4FD209" w14:textId="57FDBE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94CC8"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C436042" w14:textId="77777777" w:rsidR="001C0AD4" w:rsidRDefault="001C0AD4" w:rsidP="001C0AD4">
            <w:pPr>
              <w:jc w:val="both"/>
              <w:rPr>
                <w:rFonts w:ascii="Arial" w:hAnsi="Arial" w:cs="Arial"/>
                <w:bCs/>
              </w:rPr>
            </w:pPr>
            <w:r>
              <w:rPr>
                <w:rFonts w:ascii="Arial" w:hAnsi="Arial" w:cs="Arial"/>
                <w:bCs/>
              </w:rPr>
              <w:t xml:space="preserve">New case of </w:t>
            </w:r>
            <w:r w:rsidRPr="00893CB9">
              <w:rPr>
                <w:rFonts w:ascii="Arial" w:hAnsi="Arial" w:cs="Arial"/>
                <w:bCs/>
                <w:i/>
              </w:rPr>
              <w:t>DPP v Lovett</w:t>
            </w:r>
            <w:r>
              <w:rPr>
                <w:rFonts w:ascii="Arial" w:hAnsi="Arial" w:cs="Arial"/>
                <w:bCs/>
              </w:rPr>
              <w:t xml:space="preserve"> [2008] VSCA 262.  New reference to </w:t>
            </w:r>
            <w:r w:rsidRPr="00893CB9">
              <w:rPr>
                <w:rFonts w:ascii="Arial" w:hAnsi="Arial" w:cs="Arial"/>
                <w:bCs/>
                <w:i/>
              </w:rPr>
              <w:t>R v Kulla Kulla</w:t>
            </w:r>
            <w:r>
              <w:rPr>
                <w:rFonts w:ascii="Arial" w:hAnsi="Arial" w:cs="Arial"/>
                <w:bCs/>
              </w:rPr>
              <w:t xml:space="preserve"> [2010] VSC 60.</w:t>
            </w:r>
          </w:p>
        </w:tc>
      </w:tr>
      <w:tr w:rsidR="001C0AD4" w14:paraId="3AC4654D" w14:textId="77777777" w:rsidTr="009B6A89">
        <w:tc>
          <w:tcPr>
            <w:tcW w:w="1261" w:type="dxa"/>
            <w:gridSpan w:val="2"/>
            <w:tcBorders>
              <w:top w:val="single" w:sz="4" w:space="0" w:color="auto"/>
              <w:left w:val="single" w:sz="18" w:space="0" w:color="auto"/>
              <w:bottom w:val="single" w:sz="4" w:space="0" w:color="auto"/>
            </w:tcBorders>
          </w:tcPr>
          <w:p w14:paraId="22D87A5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DB158E" w14:textId="67F11D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D6C546"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6A5ADC5A" w14:textId="77777777" w:rsidR="001C0AD4" w:rsidRDefault="001C0AD4" w:rsidP="001C0AD4">
            <w:pPr>
              <w:jc w:val="both"/>
              <w:rPr>
                <w:rFonts w:ascii="Arial" w:hAnsi="Arial" w:cs="Arial"/>
                <w:bCs/>
              </w:rPr>
            </w:pPr>
            <w:r>
              <w:rPr>
                <w:rFonts w:ascii="Arial" w:hAnsi="Arial" w:cs="Arial"/>
                <w:bCs/>
              </w:rPr>
              <w:t xml:space="preserve">Heading of section amended to “Effect of ill health and/or age”.  New case of </w:t>
            </w:r>
            <w:r w:rsidRPr="00893CB9">
              <w:rPr>
                <w:rFonts w:ascii="Arial" w:hAnsi="Arial" w:cs="Arial"/>
                <w:bCs/>
                <w:i/>
              </w:rPr>
              <w:t>R v AMP</w:t>
            </w:r>
            <w:r>
              <w:rPr>
                <w:rFonts w:ascii="Arial" w:hAnsi="Arial" w:cs="Arial"/>
                <w:bCs/>
              </w:rPr>
              <w:t xml:space="preserve"> [2010] VSCA 48.  New reference to </w:t>
            </w:r>
            <w:r w:rsidRPr="00893CB9">
              <w:rPr>
                <w:rFonts w:ascii="Arial" w:hAnsi="Arial" w:cs="Arial"/>
                <w:bCs/>
                <w:i/>
              </w:rPr>
              <w:t>R v Kuoth</w:t>
            </w:r>
            <w:r>
              <w:rPr>
                <w:rFonts w:ascii="Arial" w:hAnsi="Arial" w:cs="Arial"/>
                <w:bCs/>
              </w:rPr>
              <w:t xml:space="preserve"> [2010] VSCA 103.</w:t>
            </w:r>
          </w:p>
        </w:tc>
      </w:tr>
      <w:tr w:rsidR="001C0AD4" w14:paraId="21616E6D" w14:textId="77777777" w:rsidTr="009B6A89">
        <w:tc>
          <w:tcPr>
            <w:tcW w:w="1261" w:type="dxa"/>
            <w:gridSpan w:val="2"/>
            <w:tcBorders>
              <w:top w:val="single" w:sz="4" w:space="0" w:color="auto"/>
              <w:left w:val="single" w:sz="18" w:space="0" w:color="auto"/>
              <w:bottom w:val="single" w:sz="4" w:space="0" w:color="auto"/>
            </w:tcBorders>
          </w:tcPr>
          <w:p w14:paraId="1B6F177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FE2DCB6" w14:textId="5EF7900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39EE5D"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027A1AC3"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R v RL</w:t>
            </w:r>
            <w:r w:rsidRPr="00BE083B">
              <w:rPr>
                <w:rFonts w:ascii="Arial" w:hAnsi="Arial" w:cs="Arial"/>
                <w:color w:val="000000"/>
              </w:rPr>
              <w:t xml:space="preserve"> [2009] VSCA 95 at [54]-[58]; </w:t>
            </w:r>
            <w:r w:rsidRPr="00BE083B">
              <w:rPr>
                <w:rFonts w:ascii="Arial" w:hAnsi="Arial" w:cs="Arial"/>
                <w:i/>
                <w:color w:val="000000"/>
              </w:rPr>
              <w:t>DPP v McInnes</w:t>
            </w:r>
            <w:r w:rsidRPr="00BE083B">
              <w:rPr>
                <w:rFonts w:ascii="Arial" w:hAnsi="Arial" w:cs="Arial"/>
                <w:color w:val="000000"/>
              </w:rPr>
              <w:t xml:space="preserve"> [2009] VSCA 144 at [10]-[12]; </w:t>
            </w:r>
            <w:r w:rsidRPr="00BE083B">
              <w:rPr>
                <w:rFonts w:ascii="Arial" w:hAnsi="Arial" w:cs="Arial"/>
                <w:i/>
                <w:color w:val="000000"/>
              </w:rPr>
              <w:t>R v ONA</w:t>
            </w:r>
            <w:r w:rsidRPr="00BE083B">
              <w:rPr>
                <w:rFonts w:ascii="Arial" w:hAnsi="Arial" w:cs="Arial"/>
                <w:color w:val="000000"/>
              </w:rPr>
              <w:t xml:space="preserve"> [2009] VSCA 146 at [34]-[47]; </w:t>
            </w:r>
            <w:r w:rsidRPr="00BE083B">
              <w:rPr>
                <w:rFonts w:ascii="Arial" w:hAnsi="Arial" w:cs="Arial"/>
                <w:i/>
                <w:color w:val="000000"/>
              </w:rPr>
              <w:t>DPP v WRJ</w:t>
            </w:r>
            <w:r w:rsidRPr="00BE083B">
              <w:rPr>
                <w:rFonts w:ascii="Arial" w:hAnsi="Arial" w:cs="Arial"/>
                <w:color w:val="000000"/>
              </w:rPr>
              <w:t xml:space="preserve"> [2009] VSCA 174 at [14]-[24]; </w:t>
            </w:r>
            <w:r w:rsidRPr="00BE083B">
              <w:rPr>
                <w:rFonts w:ascii="Arial" w:hAnsi="Arial" w:cs="Arial"/>
                <w:i/>
                <w:color w:val="000000"/>
              </w:rPr>
              <w:t>R v NJD</w:t>
            </w:r>
            <w:r w:rsidRPr="00BE083B">
              <w:rPr>
                <w:rFonts w:ascii="Arial" w:hAnsi="Arial" w:cs="Arial"/>
                <w:color w:val="000000"/>
              </w:rPr>
              <w:t xml:space="preserve"> [2010] VSCA 84 at [71]-[74]; </w:t>
            </w:r>
            <w:r w:rsidRPr="00BE083B">
              <w:rPr>
                <w:rFonts w:ascii="Arial" w:hAnsi="Arial" w:cs="Arial"/>
                <w:i/>
                <w:color w:val="000000"/>
              </w:rPr>
              <w:t>R v Malikovski</w:t>
            </w:r>
            <w:r w:rsidRPr="00BE083B">
              <w:rPr>
                <w:rFonts w:ascii="Arial" w:hAnsi="Arial" w:cs="Arial"/>
                <w:color w:val="000000"/>
              </w:rPr>
              <w:t xml:space="preserve"> [2010] VSCA 130 at [43] &amp; [52]-[53]; </w:t>
            </w:r>
            <w:r w:rsidRPr="00BE083B">
              <w:rPr>
                <w:rFonts w:ascii="Arial" w:hAnsi="Arial" w:cs="Arial"/>
                <w:i/>
                <w:color w:val="000000"/>
              </w:rPr>
              <w:t>R v Barrett</w:t>
            </w:r>
            <w:r w:rsidRPr="00BE083B">
              <w:rPr>
                <w:rFonts w:ascii="Arial" w:hAnsi="Arial" w:cs="Arial"/>
                <w:color w:val="000000"/>
              </w:rPr>
              <w:t xml:space="preserve"> [2010] VSCA 133 at [32]-[38]; </w:t>
            </w:r>
            <w:r w:rsidRPr="00BE083B">
              <w:rPr>
                <w:rFonts w:ascii="Arial" w:hAnsi="Arial" w:cs="Arial"/>
                <w:i/>
                <w:color w:val="000000"/>
              </w:rPr>
              <w:t>R v Hennessy</w:t>
            </w:r>
            <w:r w:rsidRPr="00BE083B">
              <w:rPr>
                <w:rFonts w:ascii="Arial" w:hAnsi="Arial" w:cs="Arial"/>
                <w:color w:val="000000"/>
              </w:rPr>
              <w:t xml:space="preserve"> [2010] VSCA 297; </w:t>
            </w:r>
            <w:r w:rsidRPr="00BE083B">
              <w:rPr>
                <w:rFonts w:ascii="Arial" w:hAnsi="Arial" w:cs="Arial"/>
                <w:i/>
                <w:color w:val="000000"/>
              </w:rPr>
              <w:t>R v Chandler &amp; Paksoy</w:t>
            </w:r>
            <w:r w:rsidRPr="00BE083B">
              <w:rPr>
                <w:rFonts w:ascii="Arial" w:hAnsi="Arial" w:cs="Arial"/>
                <w:color w:val="000000"/>
              </w:rPr>
              <w:t xml:space="preserve"> [2010] VSCA 338 at [16].</w:t>
            </w:r>
          </w:p>
        </w:tc>
      </w:tr>
      <w:tr w:rsidR="001C0AD4" w14:paraId="343DE0DF" w14:textId="77777777" w:rsidTr="009B6A89">
        <w:tc>
          <w:tcPr>
            <w:tcW w:w="1261" w:type="dxa"/>
            <w:gridSpan w:val="2"/>
            <w:tcBorders>
              <w:top w:val="single" w:sz="4" w:space="0" w:color="auto"/>
              <w:left w:val="single" w:sz="18" w:space="0" w:color="auto"/>
              <w:bottom w:val="single" w:sz="4" w:space="0" w:color="auto"/>
            </w:tcBorders>
          </w:tcPr>
          <w:p w14:paraId="31D61F4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E7B6CF7" w14:textId="5FC98A9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102F13"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67EAC2BE" w14:textId="77777777" w:rsidR="001C0AD4" w:rsidRDefault="001C0AD4" w:rsidP="001C0AD4">
            <w:pPr>
              <w:jc w:val="both"/>
              <w:rPr>
                <w:rFonts w:ascii="Arial" w:hAnsi="Arial" w:cs="Arial"/>
                <w:bCs/>
              </w:rPr>
            </w:pPr>
            <w:r>
              <w:rPr>
                <w:rFonts w:ascii="Arial" w:hAnsi="Arial" w:cs="Arial"/>
                <w:bCs/>
              </w:rPr>
              <w:t xml:space="preserve">New case of </w:t>
            </w:r>
            <w:r w:rsidRPr="00AF5D59">
              <w:rPr>
                <w:rFonts w:ascii="Arial" w:hAnsi="Arial" w:cs="Arial"/>
                <w:bCs/>
                <w:i/>
              </w:rPr>
              <w:t>R v Ibrahim</w:t>
            </w:r>
            <w:r>
              <w:rPr>
                <w:rFonts w:ascii="Arial" w:hAnsi="Arial" w:cs="Arial"/>
                <w:bCs/>
              </w:rPr>
              <w:t xml:space="preserve"> [2010] VSC 333.</w:t>
            </w:r>
          </w:p>
        </w:tc>
      </w:tr>
      <w:tr w:rsidR="001C0AD4" w14:paraId="7AE2B19E" w14:textId="77777777" w:rsidTr="009B6A89">
        <w:tc>
          <w:tcPr>
            <w:tcW w:w="1261" w:type="dxa"/>
            <w:gridSpan w:val="2"/>
            <w:tcBorders>
              <w:top w:val="single" w:sz="4" w:space="0" w:color="auto"/>
              <w:left w:val="single" w:sz="18" w:space="0" w:color="auto"/>
              <w:bottom w:val="single" w:sz="4" w:space="0" w:color="auto"/>
            </w:tcBorders>
          </w:tcPr>
          <w:p w14:paraId="44E8896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7ED0034" w14:textId="17D1AF8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2D8A0E"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501619A5" w14:textId="77777777" w:rsidR="001C0AD4" w:rsidRDefault="001C0AD4" w:rsidP="001C0AD4">
            <w:pPr>
              <w:jc w:val="both"/>
              <w:rPr>
                <w:rFonts w:ascii="Arial" w:hAnsi="Arial" w:cs="Arial"/>
                <w:bCs/>
              </w:rPr>
            </w:pPr>
            <w:r>
              <w:rPr>
                <w:rFonts w:ascii="Arial" w:hAnsi="Arial" w:cs="Arial"/>
                <w:bCs/>
              </w:rPr>
              <w:t xml:space="preserve">New case of </w:t>
            </w:r>
            <w:r w:rsidRPr="00AF5D59">
              <w:rPr>
                <w:rFonts w:ascii="Arial" w:hAnsi="Arial" w:cs="Arial"/>
                <w:bCs/>
                <w:i/>
              </w:rPr>
              <w:t>R v Hasan</w:t>
            </w:r>
            <w:r>
              <w:rPr>
                <w:rFonts w:ascii="Arial" w:hAnsi="Arial" w:cs="Arial"/>
                <w:bCs/>
              </w:rPr>
              <w:t xml:space="preserve"> [2010] VSCA 352.</w:t>
            </w:r>
          </w:p>
        </w:tc>
      </w:tr>
      <w:tr w:rsidR="001C0AD4" w14:paraId="7437ED1E" w14:textId="77777777" w:rsidTr="009B6A89">
        <w:tc>
          <w:tcPr>
            <w:tcW w:w="1261" w:type="dxa"/>
            <w:gridSpan w:val="2"/>
            <w:tcBorders>
              <w:top w:val="single" w:sz="4" w:space="0" w:color="auto"/>
              <w:left w:val="single" w:sz="18" w:space="0" w:color="auto"/>
              <w:bottom w:val="single" w:sz="4" w:space="0" w:color="auto"/>
            </w:tcBorders>
          </w:tcPr>
          <w:p w14:paraId="65C5031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2138901" w14:textId="63B51F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7BBF6F"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06BD785"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rPr>
              <w:t>R v Markovic &amp; Pantelic</w:t>
            </w:r>
            <w:r w:rsidRPr="00BE083B">
              <w:rPr>
                <w:rFonts w:ascii="Arial" w:hAnsi="Arial" w:cs="Arial"/>
                <w:color w:val="000000"/>
              </w:rPr>
              <w:t xml:space="preserve"> [2010] VSCA 105</w:t>
            </w:r>
            <w:r>
              <w:rPr>
                <w:rFonts w:ascii="Arial" w:hAnsi="Arial" w:cs="Arial"/>
                <w:bCs/>
              </w:rPr>
              <w:t xml:space="preserve">.  New reference to </w:t>
            </w:r>
            <w:r w:rsidRPr="00BE083B">
              <w:rPr>
                <w:rFonts w:ascii="Arial" w:hAnsi="Arial" w:cs="Arial"/>
                <w:i/>
                <w:color w:val="000000"/>
              </w:rPr>
              <w:t>DPP v Bourozikas</w:t>
            </w:r>
            <w:r w:rsidRPr="00BE083B">
              <w:rPr>
                <w:rFonts w:ascii="Arial" w:hAnsi="Arial" w:cs="Arial"/>
                <w:color w:val="000000"/>
              </w:rPr>
              <w:t xml:space="preserve"> [2009] VSCA 29</w:t>
            </w:r>
            <w:r>
              <w:rPr>
                <w:rFonts w:ascii="Arial" w:hAnsi="Arial" w:cs="Arial"/>
                <w:color w:val="000000"/>
              </w:rPr>
              <w:t>.</w:t>
            </w:r>
          </w:p>
        </w:tc>
      </w:tr>
      <w:tr w:rsidR="001C0AD4" w14:paraId="2D87B3CC" w14:textId="77777777" w:rsidTr="009B6A89">
        <w:tc>
          <w:tcPr>
            <w:tcW w:w="1261" w:type="dxa"/>
            <w:gridSpan w:val="2"/>
            <w:tcBorders>
              <w:top w:val="single" w:sz="4" w:space="0" w:color="auto"/>
              <w:left w:val="single" w:sz="18" w:space="0" w:color="auto"/>
              <w:bottom w:val="single" w:sz="4" w:space="0" w:color="auto"/>
            </w:tcBorders>
          </w:tcPr>
          <w:p w14:paraId="2090960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D772D0" w14:textId="4D8740E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5C7639"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17302853"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lang w:val="fr-FR"/>
              </w:rPr>
              <w:t>DPP v Samson-Rimoni (Sentence)</w:t>
            </w:r>
            <w:r w:rsidRPr="00BE083B">
              <w:rPr>
                <w:rFonts w:ascii="Arial" w:hAnsi="Arial" w:cs="Arial"/>
                <w:color w:val="000000"/>
              </w:rPr>
              <w:t xml:space="preserve"> [2010] VSC 111</w:t>
            </w:r>
            <w:r>
              <w:rPr>
                <w:rFonts w:ascii="Arial" w:hAnsi="Arial" w:cs="Arial"/>
                <w:color w:val="000000"/>
              </w:rPr>
              <w:t xml:space="preserve">; </w:t>
            </w:r>
            <w:r w:rsidRPr="00BE083B">
              <w:rPr>
                <w:rFonts w:ascii="Arial" w:hAnsi="Arial" w:cs="Arial"/>
                <w:i/>
                <w:color w:val="000000"/>
              </w:rPr>
              <w:t>R v Reglis</w:t>
            </w:r>
            <w:r w:rsidRPr="00BE083B">
              <w:rPr>
                <w:rFonts w:ascii="Arial" w:hAnsi="Arial" w:cs="Arial"/>
                <w:color w:val="000000"/>
              </w:rPr>
              <w:t xml:space="preserve"> [2010] VSC 58</w:t>
            </w:r>
            <w:r>
              <w:rPr>
                <w:rFonts w:ascii="Arial" w:hAnsi="Arial" w:cs="Arial"/>
                <w:bCs/>
              </w:rPr>
              <w:t xml:space="preserve">; </w:t>
            </w:r>
            <w:r w:rsidRPr="00BE083B">
              <w:rPr>
                <w:rFonts w:ascii="Arial" w:hAnsi="Arial" w:cs="Arial"/>
                <w:bCs/>
                <w:i/>
                <w:color w:val="000000"/>
              </w:rPr>
              <w:t>R v John Likiardopoulos</w:t>
            </w:r>
            <w:r w:rsidRPr="00BE083B">
              <w:rPr>
                <w:rFonts w:ascii="Arial" w:hAnsi="Arial" w:cs="Arial"/>
                <w:bCs/>
                <w:color w:val="000000"/>
              </w:rPr>
              <w:t xml:space="preserve"> [2010] VSCA 344</w:t>
            </w:r>
            <w:r>
              <w:rPr>
                <w:rFonts w:ascii="Arial" w:hAnsi="Arial" w:cs="Arial"/>
                <w:bCs/>
              </w:rPr>
              <w:t xml:space="preserve">.  New references to </w:t>
            </w:r>
            <w:r w:rsidRPr="00BE083B">
              <w:rPr>
                <w:rFonts w:ascii="Arial" w:hAnsi="Arial" w:cs="Arial"/>
                <w:i/>
                <w:color w:val="000000"/>
              </w:rPr>
              <w:t>R v Kulla Kulla</w:t>
            </w:r>
            <w:r w:rsidRPr="00BE083B">
              <w:rPr>
                <w:rFonts w:ascii="Arial" w:hAnsi="Arial" w:cs="Arial"/>
                <w:color w:val="000000"/>
              </w:rPr>
              <w:t xml:space="preserve"> [2010] VSC 60; </w:t>
            </w:r>
            <w:r w:rsidRPr="00BE083B">
              <w:rPr>
                <w:rFonts w:ascii="Arial" w:hAnsi="Arial" w:cs="Arial"/>
                <w:i/>
                <w:color w:val="000000"/>
              </w:rPr>
              <w:t>DPP v Sazdov</w:t>
            </w:r>
            <w:r w:rsidRPr="00BE083B">
              <w:rPr>
                <w:rFonts w:ascii="Arial" w:hAnsi="Arial" w:cs="Arial"/>
                <w:color w:val="000000"/>
              </w:rPr>
              <w:t xml:space="preserve"> [2010] VSC 118; </w:t>
            </w:r>
            <w:r w:rsidRPr="00BE083B">
              <w:rPr>
                <w:rFonts w:ascii="Arial" w:hAnsi="Arial" w:cs="Arial"/>
                <w:i/>
                <w:color w:val="000000"/>
              </w:rPr>
              <w:t>DPP v Akotou</w:t>
            </w:r>
            <w:r w:rsidRPr="00BE083B">
              <w:rPr>
                <w:rFonts w:ascii="Arial" w:hAnsi="Arial" w:cs="Arial"/>
                <w:color w:val="000000"/>
              </w:rPr>
              <w:t xml:space="preserve"> [2010] VSC 364; </w:t>
            </w:r>
            <w:r w:rsidRPr="00BE083B">
              <w:rPr>
                <w:rFonts w:ascii="Arial" w:hAnsi="Arial" w:cs="Arial"/>
                <w:i/>
                <w:color w:val="000000"/>
              </w:rPr>
              <w:t>R v Reid</w:t>
            </w:r>
            <w:r w:rsidRPr="00BE083B">
              <w:rPr>
                <w:rFonts w:ascii="Arial" w:hAnsi="Arial" w:cs="Arial"/>
                <w:color w:val="000000"/>
              </w:rPr>
              <w:t xml:space="preserve"> [2010] VSCA 234; </w:t>
            </w:r>
            <w:r w:rsidRPr="00BE083B">
              <w:rPr>
                <w:rFonts w:ascii="Arial" w:hAnsi="Arial" w:cs="Arial"/>
                <w:i/>
                <w:color w:val="000000"/>
              </w:rPr>
              <w:t>R v Nghia Nguyen</w:t>
            </w:r>
            <w:r w:rsidRPr="00BE083B">
              <w:rPr>
                <w:rFonts w:ascii="Arial" w:hAnsi="Arial" w:cs="Arial"/>
                <w:color w:val="000000"/>
              </w:rPr>
              <w:t xml:space="preserve">; </w:t>
            </w:r>
            <w:r w:rsidRPr="00BE083B">
              <w:rPr>
                <w:rFonts w:ascii="Arial" w:hAnsi="Arial" w:cs="Arial"/>
                <w:i/>
                <w:color w:val="000000"/>
              </w:rPr>
              <w:t>R v Andreevski &amp; Ors</w:t>
            </w:r>
            <w:r w:rsidRPr="00BE083B">
              <w:rPr>
                <w:rFonts w:ascii="Arial" w:hAnsi="Arial" w:cs="Arial"/>
                <w:color w:val="000000"/>
              </w:rPr>
              <w:t xml:space="preserve"> [2010] VSC 618; </w:t>
            </w:r>
            <w:r w:rsidRPr="00BE083B">
              <w:rPr>
                <w:rFonts w:ascii="Arial" w:hAnsi="Arial" w:cs="Arial"/>
                <w:i/>
                <w:color w:val="000000"/>
              </w:rPr>
              <w:t>R v Freeman</w:t>
            </w:r>
            <w:r w:rsidRPr="00BE083B">
              <w:rPr>
                <w:rFonts w:ascii="Arial" w:hAnsi="Arial" w:cs="Arial"/>
                <w:color w:val="000000"/>
              </w:rPr>
              <w:t xml:space="preserve"> [2010] VSC 346; </w:t>
            </w:r>
            <w:r w:rsidRPr="00BE083B">
              <w:rPr>
                <w:rFonts w:ascii="Arial" w:hAnsi="Arial" w:cs="Arial"/>
                <w:i/>
                <w:color w:val="000000"/>
              </w:rPr>
              <w:t>R v Docking</w:t>
            </w:r>
            <w:r w:rsidRPr="00BE083B">
              <w:rPr>
                <w:rFonts w:ascii="Arial" w:hAnsi="Arial" w:cs="Arial"/>
                <w:color w:val="000000"/>
              </w:rPr>
              <w:t xml:space="preserve"> [2010] VSC 566.</w:t>
            </w:r>
          </w:p>
        </w:tc>
      </w:tr>
      <w:tr w:rsidR="001C0AD4" w14:paraId="01F891DD" w14:textId="77777777" w:rsidTr="009B6A89">
        <w:tc>
          <w:tcPr>
            <w:tcW w:w="1261" w:type="dxa"/>
            <w:gridSpan w:val="2"/>
            <w:tcBorders>
              <w:top w:val="single" w:sz="4" w:space="0" w:color="auto"/>
              <w:left w:val="single" w:sz="18" w:space="0" w:color="auto"/>
              <w:bottom w:val="single" w:sz="4" w:space="0" w:color="auto"/>
            </w:tcBorders>
          </w:tcPr>
          <w:p w14:paraId="4A09631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52A415D" w14:textId="7215A5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1A83D9"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1140E75D" w14:textId="77777777" w:rsidR="001C0AD4" w:rsidRDefault="001C0AD4" w:rsidP="001C0AD4">
            <w:pPr>
              <w:jc w:val="both"/>
              <w:rPr>
                <w:rFonts w:ascii="Arial" w:hAnsi="Arial" w:cs="Arial"/>
                <w:bCs/>
              </w:rPr>
            </w:pPr>
            <w:r>
              <w:rPr>
                <w:rFonts w:ascii="Arial" w:hAnsi="Arial" w:cs="Arial"/>
                <w:bCs/>
              </w:rPr>
              <w:t xml:space="preserve">New reference to </w:t>
            </w:r>
            <w:r w:rsidRPr="001269C6">
              <w:rPr>
                <w:rFonts w:ascii="Arial" w:hAnsi="Arial" w:cs="Arial"/>
                <w:bCs/>
                <w:i/>
              </w:rPr>
              <w:t>R v Middendorp</w:t>
            </w:r>
            <w:r>
              <w:rPr>
                <w:rFonts w:ascii="Arial" w:hAnsi="Arial" w:cs="Arial"/>
                <w:bCs/>
              </w:rPr>
              <w:t xml:space="preserve"> [2010] VSC 202.</w:t>
            </w:r>
          </w:p>
        </w:tc>
      </w:tr>
      <w:tr w:rsidR="001C0AD4" w14:paraId="3F187BFA" w14:textId="77777777" w:rsidTr="009B6A89">
        <w:tc>
          <w:tcPr>
            <w:tcW w:w="1261" w:type="dxa"/>
            <w:gridSpan w:val="2"/>
            <w:tcBorders>
              <w:top w:val="single" w:sz="4" w:space="0" w:color="auto"/>
              <w:left w:val="single" w:sz="18" w:space="0" w:color="auto"/>
              <w:bottom w:val="single" w:sz="4" w:space="0" w:color="auto"/>
            </w:tcBorders>
          </w:tcPr>
          <w:p w14:paraId="38006BCE"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334913D" w14:textId="68ACCD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B47BA6"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30F84269" w14:textId="77777777" w:rsidR="001C0AD4" w:rsidRDefault="001C0AD4" w:rsidP="001C0AD4">
            <w:pPr>
              <w:jc w:val="both"/>
              <w:rPr>
                <w:rFonts w:ascii="Arial" w:hAnsi="Arial" w:cs="Arial"/>
                <w:bCs/>
              </w:rPr>
            </w:pPr>
            <w:r>
              <w:rPr>
                <w:rFonts w:ascii="Arial" w:hAnsi="Arial" w:cs="Arial"/>
                <w:bCs/>
              </w:rPr>
              <w:t xml:space="preserve">New case of </w:t>
            </w:r>
            <w:r w:rsidRPr="00BE083B">
              <w:rPr>
                <w:rFonts w:ascii="Arial" w:hAnsi="Arial" w:cs="Arial"/>
                <w:i/>
                <w:color w:val="000000"/>
              </w:rPr>
              <w:t xml:space="preserve">R v </w:t>
            </w:r>
            <w:smartTag w:uri="urn:schemas-microsoft-com:office:smarttags" w:element="City">
              <w:r w:rsidRPr="00BE083B">
                <w:rPr>
                  <w:rFonts w:ascii="Arial" w:hAnsi="Arial" w:cs="Arial"/>
                  <w:i/>
                  <w:color w:val="000000"/>
                </w:rPr>
                <w:t>Hudson</w:t>
              </w:r>
            </w:smartTag>
            <w:r w:rsidRPr="00BE083B">
              <w:rPr>
                <w:rFonts w:ascii="Arial" w:hAnsi="Arial" w:cs="Arial"/>
                <w:i/>
                <w:color w:val="000000"/>
              </w:rPr>
              <w:t xml:space="preserve">; DPP v </w:t>
            </w:r>
            <w:smartTag w:uri="urn:schemas-microsoft-com:office:smarttags" w:element="City">
              <w:smartTag w:uri="urn:schemas-microsoft-com:office:smarttags" w:element="place">
                <w:r w:rsidRPr="00BE083B">
                  <w:rPr>
                    <w:rFonts w:ascii="Arial" w:hAnsi="Arial" w:cs="Arial"/>
                    <w:i/>
                    <w:color w:val="000000"/>
                  </w:rPr>
                  <w:t>Hudson</w:t>
                </w:r>
              </w:smartTag>
            </w:smartTag>
            <w:r w:rsidRPr="00BE083B">
              <w:rPr>
                <w:rFonts w:ascii="Arial" w:hAnsi="Arial" w:cs="Arial"/>
                <w:color w:val="000000"/>
              </w:rPr>
              <w:t xml:space="preserve"> [2010] VSCA 332</w:t>
            </w:r>
            <w:r>
              <w:rPr>
                <w:rFonts w:ascii="Arial" w:hAnsi="Arial" w:cs="Arial"/>
                <w:bCs/>
              </w:rPr>
              <w:t>.</w:t>
            </w:r>
          </w:p>
        </w:tc>
      </w:tr>
      <w:tr w:rsidR="001C0AD4" w14:paraId="27768949" w14:textId="77777777" w:rsidTr="009B6A89">
        <w:tc>
          <w:tcPr>
            <w:tcW w:w="1261" w:type="dxa"/>
            <w:gridSpan w:val="2"/>
            <w:tcBorders>
              <w:top w:val="single" w:sz="4" w:space="0" w:color="auto"/>
              <w:left w:val="single" w:sz="18" w:space="0" w:color="auto"/>
              <w:bottom w:val="single" w:sz="4" w:space="0" w:color="auto"/>
            </w:tcBorders>
          </w:tcPr>
          <w:p w14:paraId="29590AC0"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7FE34ED" w14:textId="5903B4D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414562"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390F9FE9" w14:textId="77777777" w:rsidR="001C0AD4" w:rsidRDefault="001C0AD4" w:rsidP="001C0AD4">
            <w:pPr>
              <w:jc w:val="both"/>
              <w:rPr>
                <w:rFonts w:ascii="Arial" w:hAnsi="Arial" w:cs="Arial"/>
                <w:bCs/>
              </w:rPr>
            </w:pPr>
            <w:r>
              <w:rPr>
                <w:rFonts w:ascii="Arial" w:hAnsi="Arial" w:cs="Arial"/>
                <w:bCs/>
              </w:rPr>
              <w:t xml:space="preserve">New case of </w:t>
            </w:r>
            <w:r w:rsidRPr="00351D61">
              <w:rPr>
                <w:rFonts w:ascii="Arial" w:hAnsi="Arial" w:cs="Arial"/>
                <w:bCs/>
                <w:i/>
              </w:rPr>
              <w:t xml:space="preserve">DPP v Dunne </w:t>
            </w:r>
            <w:r>
              <w:rPr>
                <w:rFonts w:ascii="Arial" w:hAnsi="Arial" w:cs="Arial"/>
                <w:bCs/>
              </w:rPr>
              <w:t xml:space="preserve">[2010] VSC 220.  New reference to </w:t>
            </w:r>
            <w:r w:rsidRPr="00351D61">
              <w:rPr>
                <w:rFonts w:ascii="Arial" w:hAnsi="Arial" w:cs="Arial"/>
                <w:bCs/>
                <w:i/>
              </w:rPr>
              <w:t>R v McIntosh – R v Hargraves</w:t>
            </w:r>
            <w:r>
              <w:rPr>
                <w:rFonts w:ascii="Arial" w:hAnsi="Arial" w:cs="Arial"/>
                <w:bCs/>
              </w:rPr>
              <w:t xml:space="preserve"> [2009] VSC 629.</w:t>
            </w:r>
          </w:p>
        </w:tc>
      </w:tr>
      <w:tr w:rsidR="001C0AD4" w14:paraId="4D74B8A1" w14:textId="77777777" w:rsidTr="009B6A89">
        <w:tc>
          <w:tcPr>
            <w:tcW w:w="1261" w:type="dxa"/>
            <w:gridSpan w:val="2"/>
            <w:tcBorders>
              <w:top w:val="single" w:sz="4" w:space="0" w:color="auto"/>
              <w:left w:val="single" w:sz="18" w:space="0" w:color="auto"/>
              <w:bottom w:val="single" w:sz="4" w:space="0" w:color="auto"/>
            </w:tcBorders>
          </w:tcPr>
          <w:p w14:paraId="097D6E9E"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09669C" w14:textId="082A20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B245E3"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752FFFC9" w14:textId="77777777" w:rsidR="001C0AD4" w:rsidRDefault="001C0AD4" w:rsidP="001C0AD4">
            <w:pPr>
              <w:jc w:val="both"/>
              <w:rPr>
                <w:rFonts w:ascii="Arial" w:hAnsi="Arial" w:cs="Arial"/>
                <w:bCs/>
              </w:rPr>
            </w:pPr>
            <w:r>
              <w:rPr>
                <w:rFonts w:ascii="Arial" w:hAnsi="Arial" w:cs="Arial"/>
                <w:bCs/>
              </w:rPr>
              <w:t xml:space="preserve">New references to </w:t>
            </w:r>
            <w:r w:rsidRPr="00BE083B">
              <w:rPr>
                <w:rFonts w:ascii="Arial" w:hAnsi="Arial" w:cs="Arial"/>
                <w:i/>
                <w:color w:val="000000"/>
              </w:rPr>
              <w:t xml:space="preserve">R v </w:t>
            </w:r>
            <w:smartTag w:uri="urn:schemas-microsoft-com:office:smarttags" w:element="place">
              <w:r w:rsidRPr="00BE083B">
                <w:rPr>
                  <w:rFonts w:ascii="Arial" w:hAnsi="Arial" w:cs="Arial"/>
                  <w:i/>
                  <w:color w:val="000000"/>
                </w:rPr>
                <w:t>Clark</w:t>
              </w:r>
            </w:smartTag>
            <w:r w:rsidRPr="00BE083B">
              <w:rPr>
                <w:rFonts w:ascii="Arial" w:hAnsi="Arial" w:cs="Arial"/>
                <w:color w:val="000000"/>
              </w:rPr>
              <w:t xml:space="preserve"> [2010] VSCA 64; </w:t>
            </w:r>
            <w:r w:rsidRPr="00BE083B">
              <w:rPr>
                <w:rFonts w:ascii="Arial" w:hAnsi="Arial" w:cs="Arial"/>
                <w:i/>
                <w:color w:val="000000"/>
              </w:rPr>
              <w:t>DPP v Chaplin</w:t>
            </w:r>
            <w:r w:rsidRPr="00BE083B">
              <w:rPr>
                <w:rFonts w:ascii="Arial" w:hAnsi="Arial" w:cs="Arial"/>
                <w:color w:val="000000"/>
              </w:rPr>
              <w:t xml:space="preserve"> [2010] VSCA 145</w:t>
            </w:r>
            <w:r>
              <w:rPr>
                <w:rFonts w:ascii="Arial" w:hAnsi="Arial" w:cs="Arial"/>
                <w:color w:val="000000"/>
              </w:rPr>
              <w:t xml:space="preserve">; </w:t>
            </w:r>
            <w:r w:rsidRPr="00862EE1">
              <w:rPr>
                <w:rFonts w:ascii="Arial" w:hAnsi="Arial" w:cs="Arial"/>
                <w:i/>
                <w:color w:val="000000"/>
              </w:rPr>
              <w:t>R v Harris</w:t>
            </w:r>
            <w:r>
              <w:rPr>
                <w:rFonts w:ascii="Arial" w:hAnsi="Arial" w:cs="Arial"/>
                <w:color w:val="000000"/>
              </w:rPr>
              <w:t xml:space="preserve"> [2009] VSCA 287.</w:t>
            </w:r>
          </w:p>
        </w:tc>
      </w:tr>
      <w:tr w:rsidR="001C0AD4" w14:paraId="2053031F" w14:textId="77777777" w:rsidTr="009B6A89">
        <w:tc>
          <w:tcPr>
            <w:tcW w:w="1261" w:type="dxa"/>
            <w:gridSpan w:val="2"/>
            <w:tcBorders>
              <w:top w:val="single" w:sz="4" w:space="0" w:color="auto"/>
              <w:left w:val="single" w:sz="18" w:space="0" w:color="auto"/>
              <w:bottom w:val="single" w:sz="4" w:space="0" w:color="auto"/>
            </w:tcBorders>
          </w:tcPr>
          <w:p w14:paraId="11DBE703"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C3A0E7E" w14:textId="7C2FBF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4ADEA7"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54C6F34" w14:textId="77777777" w:rsidR="001C0AD4" w:rsidRDefault="001C0AD4" w:rsidP="001C0AD4">
            <w:pPr>
              <w:jc w:val="both"/>
              <w:rPr>
                <w:rFonts w:ascii="Arial" w:hAnsi="Arial" w:cs="Arial"/>
                <w:bCs/>
              </w:rPr>
            </w:pPr>
            <w:r>
              <w:rPr>
                <w:rFonts w:ascii="Arial" w:hAnsi="Arial" w:cs="Arial"/>
                <w:bCs/>
              </w:rPr>
              <w:t>Heading of section amended to</w:t>
            </w:r>
            <w:r w:rsidRPr="00862EE1">
              <w:rPr>
                <w:rFonts w:ascii="Arial" w:hAnsi="Arial" w:cs="Arial"/>
                <w:bCs/>
              </w:rPr>
              <w:t xml:space="preserve"> “</w:t>
            </w:r>
            <w:r w:rsidRPr="00862EE1">
              <w:rPr>
                <w:rFonts w:ascii="Arial" w:hAnsi="Arial" w:cs="Arial"/>
                <w:bCs/>
                <w:color w:val="000000"/>
              </w:rPr>
              <w:t>Sentencing for intentionally / recklessly / negligently causing serious injury, affray/riot &amp; reckless endangerment</w:t>
            </w:r>
            <w:r>
              <w:rPr>
                <w:rFonts w:ascii="Arial" w:hAnsi="Arial" w:cs="Arial"/>
                <w:bCs/>
                <w:color w:val="000000"/>
              </w:rPr>
              <w:t>”.</w:t>
            </w:r>
          </w:p>
        </w:tc>
      </w:tr>
      <w:tr w:rsidR="001C0AD4" w14:paraId="10EA5AE8" w14:textId="77777777" w:rsidTr="009B6A89">
        <w:tc>
          <w:tcPr>
            <w:tcW w:w="1261" w:type="dxa"/>
            <w:gridSpan w:val="2"/>
            <w:tcBorders>
              <w:top w:val="single" w:sz="4" w:space="0" w:color="auto"/>
              <w:left w:val="single" w:sz="18" w:space="0" w:color="auto"/>
              <w:bottom w:val="single" w:sz="4" w:space="0" w:color="auto"/>
            </w:tcBorders>
          </w:tcPr>
          <w:p w14:paraId="2BAB7EF3"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D31FD14" w14:textId="3AF78B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C6C913"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321CAB74" w14:textId="77777777" w:rsidR="001C0AD4" w:rsidRPr="000C5D9A" w:rsidRDefault="001C0AD4" w:rsidP="001C0AD4">
            <w:pPr>
              <w:jc w:val="both"/>
              <w:rPr>
                <w:rFonts w:ascii="Arial" w:hAnsi="Arial" w:cs="Arial"/>
                <w:color w:val="000000"/>
              </w:rPr>
            </w:pPr>
            <w:r>
              <w:rPr>
                <w:rFonts w:ascii="Arial" w:hAnsi="Arial" w:cs="Arial"/>
                <w:bCs/>
              </w:rPr>
              <w:t xml:space="preserve">New cases of </w:t>
            </w:r>
            <w:r w:rsidRPr="00862EE1">
              <w:rPr>
                <w:rFonts w:ascii="Arial" w:hAnsi="Arial" w:cs="Arial"/>
                <w:bCs/>
                <w:i/>
              </w:rPr>
              <w:t>DPP v RSP</w:t>
            </w:r>
            <w:r>
              <w:rPr>
                <w:rFonts w:ascii="Arial" w:hAnsi="Arial" w:cs="Arial"/>
                <w:bCs/>
              </w:rPr>
              <w:t xml:space="preserve"> [2010] VSC 128; </w:t>
            </w:r>
            <w:r w:rsidRPr="00BE083B">
              <w:rPr>
                <w:rFonts w:ascii="Arial" w:hAnsi="Arial" w:cs="Arial"/>
                <w:i/>
                <w:color w:val="000000"/>
              </w:rPr>
              <w:t>DPP v Bogtstra, Kontoklotsis &amp; Karazisis</w:t>
            </w:r>
            <w:r w:rsidRPr="00BE083B">
              <w:rPr>
                <w:rFonts w:ascii="Arial" w:hAnsi="Arial" w:cs="Arial"/>
                <w:color w:val="000000"/>
              </w:rPr>
              <w:t xml:space="preserve"> [2010] VSCA 350</w:t>
            </w:r>
            <w:r>
              <w:rPr>
                <w:rFonts w:ascii="Arial" w:hAnsi="Arial" w:cs="Arial"/>
                <w:color w:val="000000"/>
              </w:rPr>
              <w:t xml:space="preserve">.  New references to </w:t>
            </w:r>
            <w:r w:rsidRPr="006A0452">
              <w:rPr>
                <w:rFonts w:ascii="Arial" w:hAnsi="Arial" w:cs="Arial"/>
                <w:i/>
                <w:color w:val="000000"/>
              </w:rPr>
              <w:t xml:space="preserve">R v Papworth </w:t>
            </w:r>
            <w:r w:rsidRPr="006A0452">
              <w:rPr>
                <w:rFonts w:ascii="Arial" w:hAnsi="Arial" w:cs="Arial"/>
                <w:color w:val="000000"/>
              </w:rPr>
              <w:t>[2010] VSC 422;</w:t>
            </w:r>
            <w:r w:rsidRPr="006A0452">
              <w:rPr>
                <w:rFonts w:ascii="Arial" w:hAnsi="Arial" w:cs="Arial"/>
                <w:i/>
                <w:color w:val="000000"/>
              </w:rPr>
              <w:t xml:space="preserve">R v Emery </w:t>
            </w:r>
            <w:r w:rsidRPr="006A0452">
              <w:rPr>
                <w:rFonts w:ascii="Arial" w:hAnsi="Arial" w:cs="Arial"/>
                <w:color w:val="000000"/>
              </w:rPr>
              <w:t>[2010] VSC 47</w:t>
            </w:r>
            <w:r>
              <w:rPr>
                <w:rFonts w:ascii="Arial" w:hAnsi="Arial" w:cs="Arial"/>
                <w:color w:val="000000"/>
              </w:rPr>
              <w:t xml:space="preserve">8; </w:t>
            </w:r>
            <w:r w:rsidRPr="006A0452">
              <w:rPr>
                <w:rFonts w:ascii="Arial" w:hAnsi="Arial" w:cs="Arial"/>
                <w:i/>
                <w:color w:val="000000"/>
              </w:rPr>
              <w:t xml:space="preserve">R v Rossi </w:t>
            </w:r>
            <w:r w:rsidRPr="006A0452">
              <w:rPr>
                <w:rFonts w:ascii="Arial" w:hAnsi="Arial" w:cs="Arial"/>
                <w:color w:val="000000"/>
              </w:rPr>
              <w:t>[2010] VSC 602;</w:t>
            </w:r>
            <w:r>
              <w:rPr>
                <w:rFonts w:ascii="Arial" w:hAnsi="Arial" w:cs="Arial"/>
                <w:i/>
                <w:color w:val="000000"/>
              </w:rPr>
              <w:t xml:space="preserve"> </w:t>
            </w:r>
            <w:r w:rsidRPr="006A0452">
              <w:rPr>
                <w:rFonts w:ascii="Arial" w:hAnsi="Arial" w:cs="Arial"/>
                <w:i/>
                <w:color w:val="000000"/>
              </w:rPr>
              <w:t>R v Dimitrakis</w:t>
            </w:r>
            <w:r w:rsidRPr="006A0452">
              <w:rPr>
                <w:rFonts w:ascii="Arial" w:hAnsi="Arial" w:cs="Arial"/>
                <w:color w:val="000000"/>
              </w:rPr>
              <w:t xml:space="preserve"> [2010] VSC 614;</w:t>
            </w:r>
            <w:r>
              <w:rPr>
                <w:rFonts w:ascii="Arial" w:hAnsi="Arial" w:cs="Arial"/>
                <w:i/>
                <w:color w:val="000000"/>
              </w:rPr>
              <w:t xml:space="preserve"> </w:t>
            </w:r>
            <w:r w:rsidRPr="006A0452">
              <w:rPr>
                <w:rFonts w:ascii="Arial" w:hAnsi="Arial" w:cs="Arial"/>
                <w:i/>
                <w:color w:val="000000"/>
              </w:rPr>
              <w:t>R v Stone</w:t>
            </w:r>
            <w:r w:rsidRPr="006A0452">
              <w:rPr>
                <w:rFonts w:ascii="Arial" w:hAnsi="Arial" w:cs="Arial"/>
                <w:color w:val="000000"/>
              </w:rPr>
              <w:t xml:space="preserve"> [2010] VSC 616</w:t>
            </w:r>
            <w:r>
              <w:rPr>
                <w:rFonts w:ascii="Arial" w:hAnsi="Arial" w:cs="Arial"/>
                <w:color w:val="000000"/>
              </w:rPr>
              <w:t>;</w:t>
            </w:r>
            <w:r w:rsidRPr="006A0452">
              <w:rPr>
                <w:rFonts w:ascii="Arial" w:hAnsi="Arial" w:cs="Arial"/>
                <w:i/>
                <w:color w:val="000000"/>
              </w:rPr>
              <w:t>R</w:t>
            </w:r>
            <w:r>
              <w:rPr>
                <w:rFonts w:ascii="Arial" w:hAnsi="Arial" w:cs="Arial"/>
                <w:i/>
                <w:color w:val="000000"/>
              </w:rPr>
              <w:t> </w:t>
            </w:r>
            <w:r w:rsidRPr="006A0452">
              <w:rPr>
                <w:rFonts w:ascii="Arial" w:hAnsi="Arial" w:cs="Arial"/>
                <w:i/>
                <w:color w:val="000000"/>
              </w:rPr>
              <w:t>v Ludeman, Thomas &amp; French</w:t>
            </w:r>
            <w:r w:rsidRPr="006A0452">
              <w:rPr>
                <w:rFonts w:ascii="Arial" w:hAnsi="Arial" w:cs="Arial"/>
                <w:color w:val="000000"/>
              </w:rPr>
              <w:t xml:space="preserve"> [2010] VSCA 333.</w:t>
            </w:r>
          </w:p>
        </w:tc>
      </w:tr>
      <w:tr w:rsidR="001C0AD4" w14:paraId="6A59206A" w14:textId="77777777" w:rsidTr="009B6A89">
        <w:tc>
          <w:tcPr>
            <w:tcW w:w="1261" w:type="dxa"/>
            <w:gridSpan w:val="2"/>
            <w:tcBorders>
              <w:top w:val="single" w:sz="4" w:space="0" w:color="auto"/>
              <w:left w:val="single" w:sz="18" w:space="0" w:color="auto"/>
              <w:bottom w:val="single" w:sz="4" w:space="0" w:color="auto"/>
            </w:tcBorders>
          </w:tcPr>
          <w:p w14:paraId="09AE40FD"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7CFFE10E" w14:textId="38C6A6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69CA4C"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882BB53" w14:textId="77777777" w:rsidR="001C0AD4" w:rsidRDefault="001C0AD4" w:rsidP="001C0AD4">
            <w:pPr>
              <w:jc w:val="both"/>
              <w:rPr>
                <w:rFonts w:ascii="Arial" w:hAnsi="Arial" w:cs="Arial"/>
                <w:bCs/>
              </w:rPr>
            </w:pPr>
            <w:r>
              <w:rPr>
                <w:rFonts w:ascii="Arial" w:hAnsi="Arial" w:cs="Arial"/>
                <w:bCs/>
              </w:rPr>
              <w:t xml:space="preserve">New cases of </w:t>
            </w:r>
            <w:r w:rsidRPr="000C5D9A">
              <w:rPr>
                <w:rFonts w:ascii="Arial" w:hAnsi="Arial" w:cs="Arial"/>
                <w:bCs/>
                <w:i/>
              </w:rPr>
              <w:t xml:space="preserve">R v Winch </w:t>
            </w:r>
            <w:r>
              <w:rPr>
                <w:rFonts w:ascii="Arial" w:hAnsi="Arial" w:cs="Arial"/>
                <w:bCs/>
              </w:rPr>
              <w:t xml:space="preserve">[2010] VSCA 141; </w:t>
            </w:r>
            <w:r w:rsidRPr="000C5D9A">
              <w:rPr>
                <w:rFonts w:ascii="Arial" w:hAnsi="Arial" w:cs="Arial"/>
                <w:bCs/>
                <w:i/>
              </w:rPr>
              <w:t>DPP v Aslan</w:t>
            </w:r>
            <w:r>
              <w:rPr>
                <w:rFonts w:ascii="Arial" w:hAnsi="Arial" w:cs="Arial"/>
                <w:bCs/>
              </w:rPr>
              <w:t xml:space="preserve"> [2010] VSC 518.  New reference to </w:t>
            </w:r>
            <w:r w:rsidRPr="00651E28">
              <w:rPr>
                <w:rFonts w:ascii="Arial" w:hAnsi="Arial" w:cs="Arial"/>
                <w:bCs/>
                <w:i/>
              </w:rPr>
              <w:t>R v Willis</w:t>
            </w:r>
            <w:r>
              <w:rPr>
                <w:rFonts w:ascii="Arial" w:hAnsi="Arial" w:cs="Arial"/>
                <w:bCs/>
              </w:rPr>
              <w:t xml:space="preserve"> [2010] VSCA 235.</w:t>
            </w:r>
          </w:p>
        </w:tc>
      </w:tr>
      <w:tr w:rsidR="001C0AD4" w14:paraId="3DB4F0BB" w14:textId="77777777" w:rsidTr="009B6A89">
        <w:tc>
          <w:tcPr>
            <w:tcW w:w="1261" w:type="dxa"/>
            <w:gridSpan w:val="2"/>
            <w:tcBorders>
              <w:top w:val="single" w:sz="4" w:space="0" w:color="auto"/>
              <w:left w:val="single" w:sz="18" w:space="0" w:color="auto"/>
              <w:bottom w:val="single" w:sz="4" w:space="0" w:color="auto"/>
            </w:tcBorders>
          </w:tcPr>
          <w:p w14:paraId="783D645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640262A" w14:textId="6822FC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050621"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49C8F6E8" w14:textId="77777777" w:rsidR="001C0AD4" w:rsidRDefault="001C0AD4" w:rsidP="001C0AD4">
            <w:pPr>
              <w:jc w:val="both"/>
              <w:rPr>
                <w:rFonts w:ascii="Arial" w:hAnsi="Arial" w:cs="Arial"/>
                <w:bCs/>
              </w:rPr>
            </w:pPr>
            <w:r>
              <w:rPr>
                <w:rFonts w:ascii="Arial" w:hAnsi="Arial" w:cs="Arial"/>
                <w:bCs/>
              </w:rPr>
              <w:t xml:space="preserve">New reference to </w:t>
            </w:r>
            <w:r w:rsidRPr="00651E28">
              <w:rPr>
                <w:rFonts w:ascii="Arial" w:hAnsi="Arial" w:cs="Arial"/>
                <w:bCs/>
                <w:i/>
              </w:rPr>
              <w:t>DPP v Albert</w:t>
            </w:r>
            <w:r>
              <w:rPr>
                <w:rFonts w:ascii="Arial" w:hAnsi="Arial" w:cs="Arial"/>
                <w:bCs/>
              </w:rPr>
              <w:t xml:space="preserve"> [2010] VSCA 75.</w:t>
            </w:r>
          </w:p>
        </w:tc>
      </w:tr>
      <w:tr w:rsidR="001C0AD4" w14:paraId="266A67ED" w14:textId="77777777" w:rsidTr="009B6A89">
        <w:tc>
          <w:tcPr>
            <w:tcW w:w="1261" w:type="dxa"/>
            <w:gridSpan w:val="2"/>
            <w:tcBorders>
              <w:top w:val="single" w:sz="4" w:space="0" w:color="auto"/>
              <w:left w:val="single" w:sz="18" w:space="0" w:color="auto"/>
              <w:bottom w:val="single" w:sz="4" w:space="0" w:color="auto"/>
            </w:tcBorders>
          </w:tcPr>
          <w:p w14:paraId="6184169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36384D6" w14:textId="714813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EBC163" w14:textId="77777777" w:rsidR="001C0AD4" w:rsidRDefault="001C0AD4" w:rsidP="001C0AD4">
            <w:pPr>
              <w:jc w:val="center"/>
              <w:rPr>
                <w:lang w:val="en-AU"/>
              </w:rPr>
            </w:pPr>
            <w:r>
              <w:rPr>
                <w:lang w:val="en-AU"/>
              </w:rPr>
              <w:t>11.2.24.5</w:t>
            </w:r>
          </w:p>
        </w:tc>
        <w:tc>
          <w:tcPr>
            <w:tcW w:w="4802" w:type="dxa"/>
            <w:gridSpan w:val="2"/>
            <w:tcBorders>
              <w:top w:val="single" w:sz="4" w:space="0" w:color="auto"/>
              <w:bottom w:val="single" w:sz="4" w:space="0" w:color="auto"/>
              <w:right w:val="single" w:sz="18" w:space="0" w:color="auto"/>
            </w:tcBorders>
          </w:tcPr>
          <w:p w14:paraId="5E66BCEB" w14:textId="77777777" w:rsidR="001C0AD4" w:rsidRDefault="001C0AD4" w:rsidP="001C0AD4">
            <w:pPr>
              <w:jc w:val="both"/>
              <w:rPr>
                <w:rFonts w:ascii="Arial" w:hAnsi="Arial" w:cs="Arial"/>
                <w:bCs/>
              </w:rPr>
            </w:pPr>
            <w:r>
              <w:rPr>
                <w:rFonts w:ascii="Arial" w:hAnsi="Arial" w:cs="Arial"/>
                <w:bCs/>
              </w:rPr>
              <w:t xml:space="preserve">New section entitled “Sentencing for causing injury to ex-partner”.  New cases of </w:t>
            </w:r>
            <w:r w:rsidRPr="00651E28">
              <w:rPr>
                <w:rFonts w:ascii="Arial" w:hAnsi="Arial" w:cs="Arial"/>
                <w:bCs/>
                <w:i/>
              </w:rPr>
              <w:t>R v Saltalamacchia</w:t>
            </w:r>
            <w:r>
              <w:rPr>
                <w:rFonts w:ascii="Arial" w:hAnsi="Arial" w:cs="Arial"/>
                <w:bCs/>
              </w:rPr>
              <w:t xml:space="preserve"> [2010] VSCA 83; </w:t>
            </w:r>
            <w:r w:rsidRPr="00651E28">
              <w:rPr>
                <w:rFonts w:ascii="Arial" w:hAnsi="Arial" w:cs="Arial"/>
                <w:bCs/>
                <w:i/>
              </w:rPr>
              <w:t>R v Kane</w:t>
            </w:r>
            <w:r>
              <w:rPr>
                <w:rFonts w:ascii="Arial" w:hAnsi="Arial" w:cs="Arial"/>
                <w:bCs/>
              </w:rPr>
              <w:t xml:space="preserve"> [2010] VSCA 213.</w:t>
            </w:r>
          </w:p>
        </w:tc>
      </w:tr>
      <w:tr w:rsidR="001C0AD4" w14:paraId="0C1B479F" w14:textId="77777777" w:rsidTr="009B6A89">
        <w:tc>
          <w:tcPr>
            <w:tcW w:w="1261" w:type="dxa"/>
            <w:gridSpan w:val="2"/>
            <w:tcBorders>
              <w:top w:val="single" w:sz="4" w:space="0" w:color="auto"/>
              <w:left w:val="single" w:sz="18" w:space="0" w:color="auto"/>
              <w:bottom w:val="single" w:sz="4" w:space="0" w:color="auto"/>
            </w:tcBorders>
          </w:tcPr>
          <w:p w14:paraId="5B21BFC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8C7C0A3" w14:textId="469034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360AA6" w14:textId="77777777" w:rsidR="001C0AD4" w:rsidRDefault="001C0AD4" w:rsidP="001C0AD4">
            <w:pPr>
              <w:jc w:val="center"/>
              <w:rPr>
                <w:lang w:val="en-AU"/>
              </w:rPr>
            </w:pPr>
            <w:r>
              <w:rPr>
                <w:lang w:val="en-AU"/>
              </w:rPr>
              <w:t>11.2.24.6</w:t>
            </w:r>
          </w:p>
        </w:tc>
        <w:tc>
          <w:tcPr>
            <w:tcW w:w="4802" w:type="dxa"/>
            <w:gridSpan w:val="2"/>
            <w:tcBorders>
              <w:top w:val="single" w:sz="4" w:space="0" w:color="auto"/>
              <w:bottom w:val="single" w:sz="4" w:space="0" w:color="auto"/>
              <w:right w:val="single" w:sz="18" w:space="0" w:color="auto"/>
            </w:tcBorders>
          </w:tcPr>
          <w:p w14:paraId="4E436F8D" w14:textId="77777777" w:rsidR="001C0AD4" w:rsidRDefault="001C0AD4" w:rsidP="001C0AD4">
            <w:pPr>
              <w:jc w:val="both"/>
              <w:rPr>
                <w:rFonts w:ascii="Arial" w:hAnsi="Arial" w:cs="Arial"/>
                <w:bCs/>
              </w:rPr>
            </w:pPr>
            <w:r>
              <w:rPr>
                <w:rFonts w:ascii="Arial" w:hAnsi="Arial" w:cs="Arial"/>
                <w:bCs/>
              </w:rPr>
              <w:t xml:space="preserve">New section entitled “Sentencing for reckless endangerment”.  New case of </w:t>
            </w:r>
            <w:r w:rsidRPr="00651E28">
              <w:rPr>
                <w:rFonts w:ascii="Arial" w:hAnsi="Arial" w:cs="Arial"/>
                <w:bCs/>
                <w:i/>
              </w:rPr>
              <w:t>R v Hennessy</w:t>
            </w:r>
            <w:r>
              <w:rPr>
                <w:rFonts w:ascii="Arial" w:hAnsi="Arial" w:cs="Arial"/>
                <w:bCs/>
              </w:rPr>
              <w:t xml:space="preserve"> [2010] VSCA 297.</w:t>
            </w:r>
          </w:p>
        </w:tc>
      </w:tr>
      <w:tr w:rsidR="001C0AD4" w14:paraId="6C7C96DD" w14:textId="77777777" w:rsidTr="009B6A89">
        <w:tc>
          <w:tcPr>
            <w:tcW w:w="1261" w:type="dxa"/>
            <w:gridSpan w:val="2"/>
            <w:tcBorders>
              <w:top w:val="single" w:sz="4" w:space="0" w:color="auto"/>
              <w:left w:val="single" w:sz="18" w:space="0" w:color="auto"/>
              <w:bottom w:val="single" w:sz="4" w:space="0" w:color="auto"/>
            </w:tcBorders>
          </w:tcPr>
          <w:p w14:paraId="0D97589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22F14D8" w14:textId="1AD101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33F5079"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EFF2008" w14:textId="77777777" w:rsidR="001C0AD4" w:rsidRDefault="001C0AD4" w:rsidP="001C0AD4">
            <w:pPr>
              <w:jc w:val="both"/>
              <w:rPr>
                <w:rFonts w:ascii="Arial" w:hAnsi="Arial" w:cs="Arial"/>
                <w:bCs/>
              </w:rPr>
            </w:pPr>
            <w:r>
              <w:rPr>
                <w:rFonts w:ascii="Arial" w:hAnsi="Arial" w:cs="Arial"/>
                <w:bCs/>
              </w:rPr>
              <w:t xml:space="preserve">New cases of </w:t>
            </w:r>
            <w:r w:rsidRPr="00651E28">
              <w:rPr>
                <w:rFonts w:ascii="Arial" w:hAnsi="Arial" w:cs="Arial"/>
                <w:bCs/>
                <w:i/>
              </w:rPr>
              <w:t>R v Power</w:t>
            </w:r>
            <w:r>
              <w:rPr>
                <w:rFonts w:ascii="Arial" w:hAnsi="Arial" w:cs="Arial"/>
                <w:bCs/>
              </w:rPr>
              <w:t xml:space="preserve"> [2010] VSCA 139; </w:t>
            </w:r>
            <w:r w:rsidRPr="00651E28">
              <w:rPr>
                <w:rFonts w:ascii="Arial" w:hAnsi="Arial" w:cs="Arial"/>
                <w:bCs/>
                <w:i/>
              </w:rPr>
              <w:t>R v Bala</w:t>
            </w:r>
            <w:r>
              <w:rPr>
                <w:rFonts w:ascii="Arial" w:hAnsi="Arial" w:cs="Arial"/>
                <w:bCs/>
              </w:rPr>
              <w:t xml:space="preserve"> [2010] VSCA 78; </w:t>
            </w:r>
            <w:r w:rsidRPr="00651E28">
              <w:rPr>
                <w:rFonts w:ascii="Arial" w:hAnsi="Arial" w:cs="Arial"/>
                <w:bCs/>
                <w:i/>
              </w:rPr>
              <w:t>R v Doan</w:t>
            </w:r>
            <w:r>
              <w:rPr>
                <w:rFonts w:ascii="Arial" w:hAnsi="Arial" w:cs="Arial"/>
                <w:bCs/>
              </w:rPr>
              <w:t xml:space="preserve"> [2010] VSCA 250; </w:t>
            </w:r>
            <w:r w:rsidRPr="00651E28">
              <w:rPr>
                <w:rFonts w:ascii="Arial" w:hAnsi="Arial" w:cs="Arial"/>
                <w:bCs/>
                <w:i/>
              </w:rPr>
              <w:t>R v Chandler &amp; Paksoy</w:t>
            </w:r>
            <w:r>
              <w:rPr>
                <w:rFonts w:ascii="Arial" w:hAnsi="Arial" w:cs="Arial"/>
                <w:bCs/>
              </w:rPr>
              <w:t xml:space="preserve"> [2010] VSCA 338.  New references to </w:t>
            </w:r>
            <w:r w:rsidRPr="006A0452">
              <w:rPr>
                <w:rFonts w:ascii="Arial" w:hAnsi="Arial" w:cs="Arial"/>
                <w:i/>
                <w:color w:val="000000"/>
              </w:rPr>
              <w:t xml:space="preserve">Ngyuen v The Queen </w:t>
            </w:r>
            <w:r w:rsidRPr="006A0452">
              <w:rPr>
                <w:rFonts w:ascii="Arial" w:hAnsi="Arial" w:cs="Arial"/>
                <w:color w:val="000000"/>
              </w:rPr>
              <w:t xml:space="preserve">[2010] VSCA 127; </w:t>
            </w:r>
            <w:r w:rsidRPr="006A0452">
              <w:rPr>
                <w:rFonts w:ascii="Arial" w:hAnsi="Arial" w:cs="Arial"/>
                <w:i/>
                <w:color w:val="000000"/>
              </w:rPr>
              <w:t>R v Chhim, R v Arslanov</w:t>
            </w:r>
            <w:r w:rsidRPr="006A0452">
              <w:rPr>
                <w:rFonts w:ascii="Arial" w:hAnsi="Arial" w:cs="Arial"/>
                <w:color w:val="000000"/>
              </w:rPr>
              <w:t xml:space="preserve"> [2010] VSCA 347; </w:t>
            </w:r>
            <w:r w:rsidRPr="006A0452">
              <w:rPr>
                <w:rFonts w:ascii="Arial" w:hAnsi="Arial" w:cs="Arial"/>
                <w:i/>
                <w:color w:val="000000"/>
              </w:rPr>
              <w:t>R v Hanks</w:t>
            </w:r>
            <w:r w:rsidRPr="006A0452">
              <w:rPr>
                <w:rFonts w:ascii="Arial" w:hAnsi="Arial" w:cs="Arial"/>
                <w:color w:val="000000"/>
              </w:rPr>
              <w:t xml:space="preserve"> [2011] VSCA 7</w:t>
            </w:r>
            <w:r>
              <w:rPr>
                <w:rFonts w:ascii="Arial" w:hAnsi="Arial" w:cs="Arial"/>
                <w:color w:val="000000"/>
              </w:rPr>
              <w:t xml:space="preserve">; </w:t>
            </w:r>
            <w:r w:rsidRPr="006A0452">
              <w:rPr>
                <w:rFonts w:ascii="Arial" w:hAnsi="Arial" w:cs="Arial"/>
                <w:i/>
                <w:color w:val="000000"/>
              </w:rPr>
              <w:t>R v Vasic</w:t>
            </w:r>
            <w:r w:rsidRPr="006A0452">
              <w:rPr>
                <w:rFonts w:ascii="Arial" w:hAnsi="Arial" w:cs="Arial"/>
                <w:color w:val="000000"/>
              </w:rPr>
              <w:t xml:space="preserve"> [2010] VSCA 89; </w:t>
            </w:r>
            <w:r w:rsidRPr="006A0452">
              <w:rPr>
                <w:rFonts w:ascii="Arial" w:hAnsi="Arial" w:cs="Arial"/>
                <w:i/>
                <w:color w:val="000000"/>
              </w:rPr>
              <w:t>R v Velevski</w:t>
            </w:r>
            <w:r w:rsidRPr="006A0452">
              <w:rPr>
                <w:rFonts w:ascii="Arial" w:hAnsi="Arial" w:cs="Arial"/>
                <w:color w:val="000000"/>
              </w:rPr>
              <w:t xml:space="preserve"> [2010] VSCA 90; </w:t>
            </w:r>
            <w:r w:rsidRPr="006A0452">
              <w:rPr>
                <w:rFonts w:ascii="Arial" w:hAnsi="Arial" w:cs="Arial"/>
                <w:i/>
                <w:color w:val="000000"/>
              </w:rPr>
              <w:t>R v Duncan</w:t>
            </w:r>
            <w:r w:rsidRPr="006A0452">
              <w:rPr>
                <w:rFonts w:ascii="Arial" w:hAnsi="Arial" w:cs="Arial"/>
                <w:color w:val="000000"/>
              </w:rPr>
              <w:t xml:space="preserve"> [2010] VSCA 92; </w:t>
            </w:r>
            <w:r w:rsidRPr="006A0452">
              <w:rPr>
                <w:rFonts w:ascii="Arial" w:hAnsi="Arial" w:cs="Arial"/>
                <w:i/>
                <w:color w:val="000000"/>
              </w:rPr>
              <w:t>DPP v Fleiner</w:t>
            </w:r>
            <w:r w:rsidRPr="006A0452">
              <w:rPr>
                <w:rFonts w:ascii="Arial" w:hAnsi="Arial" w:cs="Arial"/>
                <w:color w:val="000000"/>
              </w:rPr>
              <w:t xml:space="preserve"> [2010] VSCA 143; </w:t>
            </w:r>
            <w:r w:rsidRPr="006A0452">
              <w:rPr>
                <w:rFonts w:ascii="Arial" w:hAnsi="Arial" w:cs="Arial"/>
                <w:i/>
                <w:color w:val="000000"/>
              </w:rPr>
              <w:t>R v Bui</w:t>
            </w:r>
            <w:r w:rsidRPr="006A0452">
              <w:rPr>
                <w:rFonts w:ascii="Arial" w:hAnsi="Arial" w:cs="Arial"/>
                <w:color w:val="000000"/>
              </w:rPr>
              <w:t xml:space="preserve"> [2010] VSC 342</w:t>
            </w:r>
            <w:r>
              <w:rPr>
                <w:rFonts w:ascii="Arial" w:hAnsi="Arial" w:cs="Arial"/>
                <w:color w:val="000000"/>
              </w:rPr>
              <w:t>.</w:t>
            </w:r>
          </w:p>
        </w:tc>
      </w:tr>
      <w:tr w:rsidR="001C0AD4" w14:paraId="39DCEDDA" w14:textId="77777777" w:rsidTr="009B6A89">
        <w:tc>
          <w:tcPr>
            <w:tcW w:w="1261" w:type="dxa"/>
            <w:gridSpan w:val="2"/>
            <w:tcBorders>
              <w:top w:val="single" w:sz="4" w:space="0" w:color="auto"/>
              <w:left w:val="single" w:sz="18" w:space="0" w:color="auto"/>
              <w:bottom w:val="single" w:sz="4" w:space="0" w:color="auto"/>
            </w:tcBorders>
          </w:tcPr>
          <w:p w14:paraId="02B492D3"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47169EA" w14:textId="63194FE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F917DD"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081572AC" w14:textId="77777777" w:rsidR="001C0AD4" w:rsidRDefault="001C0AD4" w:rsidP="001C0AD4">
            <w:pPr>
              <w:jc w:val="both"/>
              <w:rPr>
                <w:rFonts w:ascii="Arial" w:hAnsi="Arial" w:cs="Arial"/>
                <w:bCs/>
              </w:rPr>
            </w:pPr>
            <w:r>
              <w:rPr>
                <w:rFonts w:ascii="Arial" w:hAnsi="Arial" w:cs="Arial"/>
                <w:bCs/>
              </w:rPr>
              <w:t xml:space="preserve">New reference to </w:t>
            </w:r>
            <w:r w:rsidRPr="00A069E0">
              <w:rPr>
                <w:rFonts w:ascii="Arial" w:hAnsi="Arial" w:cs="Arial"/>
                <w:bCs/>
                <w:i/>
              </w:rPr>
              <w:t>DPP v Rizkalla</w:t>
            </w:r>
            <w:r>
              <w:rPr>
                <w:rFonts w:ascii="Arial" w:hAnsi="Arial" w:cs="Arial"/>
                <w:bCs/>
              </w:rPr>
              <w:t xml:space="preserve"> [2010] VSC 535.</w:t>
            </w:r>
          </w:p>
        </w:tc>
      </w:tr>
      <w:tr w:rsidR="001C0AD4" w14:paraId="50789149" w14:textId="77777777" w:rsidTr="009B6A89">
        <w:tc>
          <w:tcPr>
            <w:tcW w:w="1261" w:type="dxa"/>
            <w:gridSpan w:val="2"/>
            <w:tcBorders>
              <w:top w:val="single" w:sz="4" w:space="0" w:color="auto"/>
              <w:left w:val="single" w:sz="18" w:space="0" w:color="auto"/>
              <w:bottom w:val="single" w:sz="4" w:space="0" w:color="auto"/>
            </w:tcBorders>
          </w:tcPr>
          <w:p w14:paraId="6B9D94F7"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768C098" w14:textId="0749E2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B13A3F"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214511D" w14:textId="77777777" w:rsidR="001C0AD4" w:rsidRPr="00D46729" w:rsidRDefault="001C0AD4" w:rsidP="001C0AD4">
            <w:pPr>
              <w:jc w:val="both"/>
              <w:rPr>
                <w:rFonts w:ascii="Arial" w:hAnsi="Arial" w:cs="Arial"/>
                <w:bCs/>
              </w:rPr>
            </w:pPr>
            <w:r w:rsidRPr="00D46729">
              <w:rPr>
                <w:rFonts w:ascii="Arial" w:hAnsi="Arial" w:cs="Arial"/>
                <w:bCs/>
              </w:rPr>
              <w:t xml:space="preserve">Heading of section amended to “Sentencing for burglary / aggravated burglary”.  New cases of </w:t>
            </w:r>
            <w:r w:rsidRPr="00D46729">
              <w:rPr>
                <w:rFonts w:ascii="Arial" w:hAnsi="Arial" w:cs="Arial"/>
                <w:bCs/>
                <w:i/>
              </w:rPr>
              <w:t>R v Saltalamacchia</w:t>
            </w:r>
            <w:r w:rsidRPr="00D46729">
              <w:rPr>
                <w:rFonts w:ascii="Arial" w:hAnsi="Arial" w:cs="Arial"/>
                <w:bCs/>
              </w:rPr>
              <w:t xml:space="preserve"> [2010] VSCA 83; </w:t>
            </w:r>
            <w:r w:rsidRPr="00D46729">
              <w:rPr>
                <w:rFonts w:ascii="Arial" w:hAnsi="Arial" w:cs="Arial"/>
                <w:bCs/>
                <w:i/>
              </w:rPr>
              <w:t>R v Le</w:t>
            </w:r>
            <w:r w:rsidRPr="00D46729">
              <w:rPr>
                <w:rFonts w:ascii="Arial" w:hAnsi="Arial" w:cs="Arial"/>
                <w:bCs/>
              </w:rPr>
              <w:t xml:space="preserve"> [2010] VSCA 199; </w:t>
            </w:r>
            <w:r w:rsidRPr="00D46729">
              <w:rPr>
                <w:rFonts w:ascii="Arial" w:hAnsi="Arial" w:cs="Arial"/>
                <w:bCs/>
                <w:i/>
                <w:color w:val="000000"/>
              </w:rPr>
              <w:t>R v McCarthy</w:t>
            </w:r>
            <w:r w:rsidRPr="00D46729">
              <w:rPr>
                <w:rFonts w:ascii="Arial" w:hAnsi="Arial" w:cs="Arial"/>
                <w:bCs/>
                <w:color w:val="000000"/>
              </w:rPr>
              <w:t xml:space="preserve"> [2010] VSCA 87</w:t>
            </w:r>
            <w:r>
              <w:rPr>
                <w:rFonts w:ascii="Arial" w:hAnsi="Arial" w:cs="Arial"/>
                <w:bCs/>
                <w:color w:val="000000"/>
              </w:rPr>
              <w:t xml:space="preserve">.  New references to </w:t>
            </w:r>
            <w:r w:rsidRPr="00D46729">
              <w:rPr>
                <w:rFonts w:ascii="Arial" w:hAnsi="Arial" w:cs="Arial"/>
                <w:bCs/>
                <w:i/>
                <w:color w:val="000000"/>
              </w:rPr>
              <w:t>R v Stanbury</w:t>
            </w:r>
            <w:r w:rsidRPr="00D46729">
              <w:rPr>
                <w:rFonts w:ascii="Arial" w:hAnsi="Arial" w:cs="Arial"/>
                <w:bCs/>
                <w:color w:val="000000"/>
              </w:rPr>
              <w:t xml:space="preserve"> [2010] VSCA 49; </w:t>
            </w:r>
            <w:r w:rsidRPr="00D46729">
              <w:rPr>
                <w:rFonts w:ascii="Arial" w:hAnsi="Arial" w:cs="Arial"/>
                <w:i/>
                <w:color w:val="000000"/>
              </w:rPr>
              <w:t xml:space="preserve">R v Secombe and Butkovic </w:t>
            </w:r>
            <w:r w:rsidRPr="00D46729">
              <w:rPr>
                <w:rFonts w:ascii="Arial" w:hAnsi="Arial" w:cs="Arial"/>
                <w:color w:val="000000"/>
              </w:rPr>
              <w:t>[2010] VSCA 58.</w:t>
            </w:r>
          </w:p>
        </w:tc>
      </w:tr>
      <w:tr w:rsidR="001C0AD4" w14:paraId="7A38DE77" w14:textId="77777777" w:rsidTr="009B6A89">
        <w:tc>
          <w:tcPr>
            <w:tcW w:w="1261" w:type="dxa"/>
            <w:gridSpan w:val="2"/>
            <w:tcBorders>
              <w:top w:val="single" w:sz="4" w:space="0" w:color="auto"/>
              <w:left w:val="single" w:sz="18" w:space="0" w:color="auto"/>
              <w:bottom w:val="single" w:sz="4" w:space="0" w:color="auto"/>
            </w:tcBorders>
          </w:tcPr>
          <w:p w14:paraId="3C6A8FD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F1DCBCD" w14:textId="3EED94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20725C"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18CFE2B4" w14:textId="77777777" w:rsidR="001C0AD4" w:rsidRDefault="001C0AD4" w:rsidP="001C0AD4">
            <w:pPr>
              <w:jc w:val="both"/>
              <w:rPr>
                <w:rFonts w:ascii="Arial" w:hAnsi="Arial" w:cs="Arial"/>
                <w:bCs/>
              </w:rPr>
            </w:pPr>
            <w:r>
              <w:rPr>
                <w:rFonts w:ascii="Arial" w:hAnsi="Arial" w:cs="Arial"/>
                <w:bCs/>
              </w:rPr>
              <w:t xml:space="preserve">New cases of </w:t>
            </w:r>
            <w:r w:rsidRPr="00D46729">
              <w:rPr>
                <w:rFonts w:ascii="Arial" w:hAnsi="Arial" w:cs="Arial"/>
                <w:bCs/>
                <w:i/>
              </w:rPr>
              <w:t>R v Daniel Roy Simon</w:t>
            </w:r>
            <w:r>
              <w:rPr>
                <w:rFonts w:ascii="Arial" w:hAnsi="Arial" w:cs="Arial"/>
                <w:bCs/>
              </w:rPr>
              <w:t xml:space="preserve"> [2010] VSCA 66; </w:t>
            </w:r>
            <w:r w:rsidRPr="00AF5D59">
              <w:rPr>
                <w:rFonts w:ascii="Arial" w:hAnsi="Arial" w:cs="Arial"/>
                <w:bCs/>
                <w:i/>
              </w:rPr>
              <w:t xml:space="preserve">R </w:t>
            </w:r>
            <w:r>
              <w:rPr>
                <w:rFonts w:ascii="Arial" w:hAnsi="Arial" w:cs="Arial"/>
                <w:bCs/>
                <w:i/>
              </w:rPr>
              <w:t xml:space="preserve">v Gill </w:t>
            </w:r>
            <w:r w:rsidRPr="00D46729">
              <w:rPr>
                <w:rFonts w:ascii="Arial" w:hAnsi="Arial" w:cs="Arial"/>
                <w:bCs/>
              </w:rPr>
              <w:t>[2010] VSCA 64;</w:t>
            </w:r>
            <w:r>
              <w:rPr>
                <w:rFonts w:ascii="Arial" w:hAnsi="Arial" w:cs="Arial"/>
                <w:bCs/>
                <w:i/>
              </w:rPr>
              <w:t xml:space="preserve"> R </w:t>
            </w:r>
            <w:r w:rsidRPr="00AF5D59">
              <w:rPr>
                <w:rFonts w:ascii="Arial" w:hAnsi="Arial" w:cs="Arial"/>
                <w:bCs/>
                <w:i/>
              </w:rPr>
              <w:t>v Hasan</w:t>
            </w:r>
            <w:r>
              <w:rPr>
                <w:rFonts w:ascii="Arial" w:hAnsi="Arial" w:cs="Arial"/>
                <w:bCs/>
              </w:rPr>
              <w:t xml:space="preserve"> [2010] VSCA 352.  New reference to </w:t>
            </w:r>
            <w:r w:rsidRPr="00D46729">
              <w:rPr>
                <w:rFonts w:ascii="Arial" w:hAnsi="Arial" w:cs="Arial"/>
                <w:bCs/>
                <w:i/>
              </w:rPr>
              <w:t>R v Balassis</w:t>
            </w:r>
            <w:r>
              <w:rPr>
                <w:rFonts w:ascii="Arial" w:hAnsi="Arial" w:cs="Arial"/>
                <w:bCs/>
              </w:rPr>
              <w:t xml:space="preserve"> [2010] VSCA 296.</w:t>
            </w:r>
          </w:p>
        </w:tc>
      </w:tr>
      <w:tr w:rsidR="001C0AD4" w14:paraId="46422626" w14:textId="77777777" w:rsidTr="009B6A89">
        <w:tc>
          <w:tcPr>
            <w:tcW w:w="1261" w:type="dxa"/>
            <w:gridSpan w:val="2"/>
            <w:tcBorders>
              <w:top w:val="single" w:sz="4" w:space="0" w:color="auto"/>
              <w:left w:val="single" w:sz="18" w:space="0" w:color="auto"/>
              <w:bottom w:val="single" w:sz="4" w:space="0" w:color="auto"/>
            </w:tcBorders>
          </w:tcPr>
          <w:p w14:paraId="72BB7B94"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1D80E2D1" w14:textId="125938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8A1DC0"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71A446EF" w14:textId="77777777" w:rsidR="001C0AD4" w:rsidRDefault="001C0AD4" w:rsidP="001C0AD4">
            <w:pPr>
              <w:jc w:val="both"/>
              <w:rPr>
                <w:rFonts w:ascii="Arial" w:hAnsi="Arial" w:cs="Arial"/>
                <w:bCs/>
              </w:rPr>
            </w:pPr>
            <w:r>
              <w:rPr>
                <w:rFonts w:ascii="Arial" w:hAnsi="Arial" w:cs="Arial"/>
                <w:bCs/>
              </w:rPr>
              <w:t xml:space="preserve">New reference to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C0AD4" w14:paraId="2B4A58B3" w14:textId="77777777" w:rsidTr="009B6A89">
        <w:tc>
          <w:tcPr>
            <w:tcW w:w="1261" w:type="dxa"/>
            <w:gridSpan w:val="2"/>
            <w:tcBorders>
              <w:top w:val="single" w:sz="4" w:space="0" w:color="auto"/>
              <w:left w:val="single" w:sz="18" w:space="0" w:color="auto"/>
              <w:bottom w:val="single" w:sz="4" w:space="0" w:color="auto"/>
            </w:tcBorders>
          </w:tcPr>
          <w:p w14:paraId="72BE6C3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E4AC08B" w14:textId="533094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C95575"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AE055DA" w14:textId="77777777" w:rsidR="001C0AD4" w:rsidRDefault="001C0AD4" w:rsidP="001C0AD4">
            <w:pPr>
              <w:jc w:val="both"/>
              <w:rPr>
                <w:rFonts w:ascii="Arial" w:hAnsi="Arial" w:cs="Arial"/>
                <w:bCs/>
              </w:rPr>
            </w:pPr>
            <w:r>
              <w:rPr>
                <w:rFonts w:ascii="Arial" w:hAnsi="Arial" w:cs="Arial"/>
                <w:bCs/>
              </w:rPr>
              <w:t xml:space="preserve">Heading of section amended to “Use of sentencing statistics and sentencing snapshots”.  New case of </w:t>
            </w:r>
            <w:r>
              <w:rPr>
                <w:rFonts w:ascii="Arial" w:hAnsi="Arial" w:cs="Arial"/>
                <w:bCs/>
                <w:i/>
              </w:rPr>
              <w:t xml:space="preserve">R </w:t>
            </w:r>
            <w:r w:rsidRPr="00AF5D59">
              <w:rPr>
                <w:rFonts w:ascii="Arial" w:hAnsi="Arial" w:cs="Arial"/>
                <w:bCs/>
                <w:i/>
              </w:rPr>
              <w:t>v Hasan</w:t>
            </w:r>
            <w:r>
              <w:rPr>
                <w:rFonts w:ascii="Arial" w:hAnsi="Arial" w:cs="Arial"/>
                <w:bCs/>
              </w:rPr>
              <w:t xml:space="preserve"> [2010] VSCA 352.</w:t>
            </w:r>
          </w:p>
        </w:tc>
      </w:tr>
      <w:tr w:rsidR="001C0AD4" w14:paraId="602E81FD" w14:textId="77777777" w:rsidTr="009B6A89">
        <w:tc>
          <w:tcPr>
            <w:tcW w:w="1261" w:type="dxa"/>
            <w:gridSpan w:val="2"/>
            <w:tcBorders>
              <w:top w:val="single" w:sz="4" w:space="0" w:color="auto"/>
              <w:left w:val="single" w:sz="18" w:space="0" w:color="auto"/>
              <w:bottom w:val="single" w:sz="4" w:space="0" w:color="auto"/>
            </w:tcBorders>
          </w:tcPr>
          <w:p w14:paraId="5E398FF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154AE67" w14:textId="393A462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B37DB0"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68E97B5D" w14:textId="77777777" w:rsidR="001C0AD4" w:rsidRDefault="001C0AD4" w:rsidP="001C0AD4">
            <w:pPr>
              <w:jc w:val="both"/>
              <w:rPr>
                <w:rFonts w:ascii="Arial" w:hAnsi="Arial" w:cs="Arial"/>
                <w:bCs/>
              </w:rPr>
            </w:pPr>
            <w:r>
              <w:rPr>
                <w:rFonts w:ascii="Arial" w:hAnsi="Arial" w:cs="Arial"/>
                <w:bCs/>
              </w:rPr>
              <w:t xml:space="preserve">New references to </w:t>
            </w:r>
            <w:r w:rsidRPr="006A0452">
              <w:rPr>
                <w:rFonts w:ascii="Arial" w:hAnsi="Arial" w:cs="Arial"/>
                <w:i/>
                <w:color w:val="000000"/>
              </w:rPr>
              <w:t>R v Barrett</w:t>
            </w:r>
            <w:r w:rsidRPr="006A0452">
              <w:rPr>
                <w:rFonts w:ascii="Arial" w:hAnsi="Arial" w:cs="Arial"/>
                <w:color w:val="000000"/>
              </w:rPr>
              <w:t xml:space="preserve"> [2010] VSCA 133 at [39]-[53]; </w:t>
            </w:r>
            <w:r w:rsidRPr="006A0452">
              <w:rPr>
                <w:rFonts w:ascii="Arial" w:hAnsi="Arial" w:cs="Arial"/>
                <w:i/>
                <w:color w:val="000000"/>
              </w:rPr>
              <w:t>R v Broad</w:t>
            </w:r>
            <w:r w:rsidRPr="006A0452">
              <w:rPr>
                <w:rFonts w:ascii="Arial" w:hAnsi="Arial" w:cs="Arial"/>
                <w:color w:val="000000"/>
              </w:rPr>
              <w:t xml:space="preserve"> [1999] 3 VR 31; </w:t>
            </w:r>
            <w:r w:rsidRPr="006A0452">
              <w:rPr>
                <w:rFonts w:ascii="Arial" w:hAnsi="Arial" w:cs="Arial"/>
                <w:i/>
                <w:color w:val="000000"/>
              </w:rPr>
              <w:t>DPP v TY</w:t>
            </w:r>
            <w:r w:rsidRPr="006A0452">
              <w:rPr>
                <w:rFonts w:ascii="Arial" w:hAnsi="Arial" w:cs="Arial"/>
                <w:color w:val="000000"/>
              </w:rPr>
              <w:t xml:space="preserve"> [2009] VSCA 226; </w:t>
            </w:r>
            <w:r w:rsidRPr="006A0452">
              <w:rPr>
                <w:rFonts w:ascii="Arial" w:hAnsi="Arial" w:cs="Arial"/>
                <w:i/>
                <w:color w:val="000000"/>
              </w:rPr>
              <w:t>R v Ciantar and Rose</w:t>
            </w:r>
            <w:r w:rsidRPr="006A0452">
              <w:rPr>
                <w:rFonts w:ascii="Arial" w:hAnsi="Arial" w:cs="Arial"/>
                <w:color w:val="000000"/>
              </w:rPr>
              <w:t xml:space="preserve"> [2010] VSCA 313.</w:t>
            </w:r>
          </w:p>
        </w:tc>
      </w:tr>
      <w:tr w:rsidR="001C0AD4" w14:paraId="5C32A037" w14:textId="77777777" w:rsidTr="009B6A89">
        <w:tc>
          <w:tcPr>
            <w:tcW w:w="1261" w:type="dxa"/>
            <w:gridSpan w:val="2"/>
            <w:tcBorders>
              <w:top w:val="single" w:sz="4" w:space="0" w:color="auto"/>
              <w:left w:val="single" w:sz="18" w:space="0" w:color="auto"/>
              <w:bottom w:val="single" w:sz="4" w:space="0" w:color="auto"/>
            </w:tcBorders>
          </w:tcPr>
          <w:p w14:paraId="733DB3A1"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12116D5" w14:textId="3CE4D45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D75C039"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795C122F" w14:textId="77777777" w:rsidR="001C0AD4" w:rsidRDefault="001C0AD4" w:rsidP="001C0AD4">
            <w:pPr>
              <w:jc w:val="both"/>
              <w:rPr>
                <w:rFonts w:ascii="Arial" w:hAnsi="Arial" w:cs="Arial"/>
                <w:bCs/>
              </w:rPr>
            </w:pPr>
            <w:r>
              <w:rPr>
                <w:rFonts w:ascii="Arial" w:hAnsi="Arial" w:cs="Arial"/>
                <w:bCs/>
              </w:rPr>
              <w:t xml:space="preserve">New references to </w:t>
            </w:r>
            <w:r w:rsidRPr="006A0452">
              <w:rPr>
                <w:rFonts w:ascii="Arial" w:hAnsi="Arial" w:cs="Arial"/>
                <w:i/>
                <w:caps/>
                <w:color w:val="000000"/>
              </w:rPr>
              <w:t xml:space="preserve">dpp </w:t>
            </w:r>
            <w:r w:rsidRPr="006A0452">
              <w:rPr>
                <w:rFonts w:ascii="Arial" w:hAnsi="Arial" w:cs="Arial"/>
                <w:i/>
                <w:color w:val="000000"/>
              </w:rPr>
              <w:t>v</w:t>
            </w:r>
            <w:r w:rsidRPr="006A0452">
              <w:rPr>
                <w:rFonts w:ascii="Arial" w:hAnsi="Arial" w:cs="Arial"/>
                <w:i/>
                <w:caps/>
                <w:color w:val="000000"/>
              </w:rPr>
              <w:t xml:space="preserve"> n</w:t>
            </w:r>
            <w:r w:rsidRPr="006A0452">
              <w:rPr>
                <w:rFonts w:ascii="Arial" w:hAnsi="Arial" w:cs="Arial"/>
                <w:i/>
                <w:color w:val="000000"/>
              </w:rPr>
              <w:t xml:space="preserve">ajjar </w:t>
            </w:r>
            <w:r w:rsidRPr="00A616C2">
              <w:rPr>
                <w:rFonts w:ascii="Arial" w:hAnsi="Arial" w:cs="Arial"/>
                <w:color w:val="000000"/>
              </w:rPr>
              <w:t>[2009] VSCA 246</w:t>
            </w:r>
            <w:r w:rsidRPr="006A0452">
              <w:rPr>
                <w:rFonts w:ascii="Arial" w:hAnsi="Arial" w:cs="Arial"/>
                <w:i/>
                <w:color w:val="000000"/>
              </w:rPr>
              <w:t>; DPP (Cth) v Parfrey</w:t>
            </w:r>
            <w:r w:rsidRPr="006A0452">
              <w:rPr>
                <w:rFonts w:ascii="Arial" w:hAnsi="Arial" w:cs="Arial"/>
                <w:color w:val="000000"/>
              </w:rPr>
              <w:t xml:space="preserve"> [2010] VSCA 212 at [33]</w:t>
            </w:r>
            <w:r>
              <w:rPr>
                <w:rFonts w:ascii="Arial" w:hAnsi="Arial" w:cs="Arial"/>
                <w:bCs/>
              </w:rPr>
              <w:t>.</w:t>
            </w:r>
          </w:p>
        </w:tc>
      </w:tr>
      <w:tr w:rsidR="001C0AD4" w14:paraId="2C054B72" w14:textId="77777777" w:rsidTr="009B6A89">
        <w:tc>
          <w:tcPr>
            <w:tcW w:w="1261" w:type="dxa"/>
            <w:gridSpan w:val="2"/>
            <w:tcBorders>
              <w:top w:val="single" w:sz="4" w:space="0" w:color="auto"/>
              <w:left w:val="single" w:sz="18" w:space="0" w:color="auto"/>
              <w:bottom w:val="single" w:sz="4" w:space="0" w:color="auto"/>
            </w:tcBorders>
          </w:tcPr>
          <w:p w14:paraId="1D3943A9"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38E57087" w14:textId="61B4EA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AC57B" w14:textId="77777777" w:rsidR="001C0AD4" w:rsidRDefault="001C0AD4" w:rsidP="001C0AD4">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7F16E2BC" w14:textId="77777777" w:rsidR="001C0AD4" w:rsidRDefault="001C0AD4" w:rsidP="001C0AD4">
            <w:pPr>
              <w:jc w:val="both"/>
              <w:rPr>
                <w:rFonts w:ascii="Arial" w:hAnsi="Arial" w:cs="Arial"/>
                <w:bCs/>
              </w:rPr>
            </w:pPr>
            <w:r>
              <w:rPr>
                <w:rFonts w:ascii="Arial" w:hAnsi="Arial" w:cs="Arial"/>
                <w:bCs/>
              </w:rPr>
              <w:t xml:space="preserve">New case of </w:t>
            </w:r>
            <w:r w:rsidRPr="00A616C2">
              <w:rPr>
                <w:rFonts w:ascii="Arial" w:hAnsi="Arial" w:cs="Arial"/>
                <w:bCs/>
                <w:i/>
              </w:rPr>
              <w:t>R v O’Blein</w:t>
            </w:r>
            <w:r>
              <w:rPr>
                <w:rFonts w:ascii="Arial" w:hAnsi="Arial" w:cs="Arial"/>
                <w:bCs/>
              </w:rPr>
              <w:t xml:space="preserve"> [2009] VSCA 159.</w:t>
            </w:r>
          </w:p>
        </w:tc>
      </w:tr>
      <w:tr w:rsidR="001C0AD4" w14:paraId="1A0250B4" w14:textId="77777777" w:rsidTr="009B6A89">
        <w:tc>
          <w:tcPr>
            <w:tcW w:w="1261" w:type="dxa"/>
            <w:gridSpan w:val="2"/>
            <w:tcBorders>
              <w:top w:val="single" w:sz="4" w:space="0" w:color="auto"/>
              <w:left w:val="single" w:sz="18" w:space="0" w:color="auto"/>
              <w:bottom w:val="single" w:sz="4" w:space="0" w:color="auto"/>
            </w:tcBorders>
          </w:tcPr>
          <w:p w14:paraId="622C25B6"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2AF9407" w14:textId="39AF4CD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CEB360"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78C433C0" w14:textId="77777777" w:rsidR="001C0AD4" w:rsidRDefault="001C0AD4" w:rsidP="001C0AD4">
            <w:pPr>
              <w:jc w:val="both"/>
              <w:rPr>
                <w:rFonts w:ascii="Arial" w:hAnsi="Arial" w:cs="Arial"/>
                <w:bCs/>
              </w:rPr>
            </w:pPr>
            <w:r>
              <w:rPr>
                <w:rFonts w:ascii="Arial" w:hAnsi="Arial" w:cs="Arial"/>
                <w:bCs/>
              </w:rPr>
              <w:t xml:space="preserve">New case of </w:t>
            </w:r>
            <w:r w:rsidRPr="00A616C2">
              <w:rPr>
                <w:rFonts w:ascii="Arial" w:hAnsi="Arial" w:cs="Arial"/>
                <w:bCs/>
                <w:i/>
              </w:rPr>
              <w:t>R v AMP</w:t>
            </w:r>
            <w:r>
              <w:rPr>
                <w:rFonts w:ascii="Arial" w:hAnsi="Arial" w:cs="Arial"/>
                <w:bCs/>
              </w:rPr>
              <w:t xml:space="preserve"> [2010] VSCA 48.</w:t>
            </w:r>
          </w:p>
        </w:tc>
      </w:tr>
      <w:tr w:rsidR="001C0AD4" w14:paraId="0E724B97" w14:textId="77777777" w:rsidTr="009B6A89">
        <w:tc>
          <w:tcPr>
            <w:tcW w:w="1261" w:type="dxa"/>
            <w:gridSpan w:val="2"/>
            <w:tcBorders>
              <w:top w:val="single" w:sz="4" w:space="0" w:color="auto"/>
              <w:left w:val="single" w:sz="18" w:space="0" w:color="auto"/>
              <w:bottom w:val="single" w:sz="4" w:space="0" w:color="auto"/>
            </w:tcBorders>
          </w:tcPr>
          <w:p w14:paraId="65DEB7EB"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C42AADB" w14:textId="2498B9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17066"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1061AE8F" w14:textId="77777777" w:rsidR="001C0AD4" w:rsidRDefault="001C0AD4" w:rsidP="001C0AD4">
            <w:pPr>
              <w:jc w:val="both"/>
              <w:rPr>
                <w:rFonts w:ascii="Arial" w:hAnsi="Arial" w:cs="Arial"/>
                <w:bCs/>
              </w:rPr>
            </w:pPr>
            <w:r>
              <w:rPr>
                <w:rFonts w:ascii="Arial" w:hAnsi="Arial" w:cs="Arial"/>
                <w:bCs/>
              </w:rPr>
              <w:t xml:space="preserve">Addition of 2005, 2006 &amp; 2007 statistics to Table </w:t>
            </w:r>
            <w:r w:rsidRPr="00A616C2">
              <w:rPr>
                <w:rFonts w:ascii="Arial" w:hAnsi="Arial" w:cs="Arial"/>
                <w:bCs/>
                <w:sz w:val="24"/>
              </w:rPr>
              <w:sym w:font="Wingdings" w:char="F08D"/>
            </w:r>
            <w:r w:rsidRPr="00A616C2">
              <w:rPr>
                <w:rFonts w:ascii="Arial" w:hAnsi="Arial" w:cs="Arial"/>
                <w:bCs/>
              </w:rPr>
              <w:t xml:space="preserve"> and associated updating of commentary.</w:t>
            </w:r>
          </w:p>
        </w:tc>
      </w:tr>
      <w:tr w:rsidR="001C0AD4" w14:paraId="1F63A5B3" w14:textId="77777777" w:rsidTr="009B6A89">
        <w:tc>
          <w:tcPr>
            <w:tcW w:w="1261" w:type="dxa"/>
            <w:gridSpan w:val="2"/>
            <w:tcBorders>
              <w:top w:val="single" w:sz="4" w:space="0" w:color="auto"/>
              <w:left w:val="single" w:sz="18" w:space="0" w:color="auto"/>
              <w:bottom w:val="single" w:sz="4" w:space="0" w:color="auto"/>
            </w:tcBorders>
          </w:tcPr>
          <w:p w14:paraId="51CA96B4"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64044FBB" w14:textId="6CC28E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7398B2"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1B59D63" w14:textId="77777777" w:rsidR="001C0AD4" w:rsidRDefault="001C0AD4" w:rsidP="001C0AD4">
            <w:pPr>
              <w:jc w:val="both"/>
              <w:rPr>
                <w:rFonts w:ascii="Arial" w:hAnsi="Arial" w:cs="Arial"/>
                <w:bCs/>
              </w:rPr>
            </w:pPr>
            <w:r>
              <w:rPr>
                <w:rFonts w:ascii="Arial" w:hAnsi="Arial" w:cs="Arial"/>
                <w:bCs/>
              </w:rPr>
              <w:t xml:space="preserve">New case of </w:t>
            </w:r>
            <w:r w:rsidRPr="006A0452">
              <w:rPr>
                <w:rFonts w:ascii="Arial" w:hAnsi="Arial" w:cs="Arial"/>
                <w:i/>
                <w:color w:val="000000"/>
              </w:rPr>
              <w:t xml:space="preserve">R v Tin Yu Ng </w:t>
            </w:r>
            <w:r w:rsidRPr="006A0452">
              <w:rPr>
                <w:rFonts w:ascii="Arial" w:hAnsi="Arial" w:cs="Arial"/>
                <w:color w:val="000000"/>
              </w:rPr>
              <w:t>and</w:t>
            </w:r>
            <w:r w:rsidRPr="006A0452">
              <w:rPr>
                <w:rFonts w:ascii="Arial" w:hAnsi="Arial" w:cs="Arial"/>
                <w:i/>
                <w:color w:val="000000"/>
              </w:rPr>
              <w:t xml:space="preserve"> R v Yik Lun Siu</w:t>
            </w:r>
            <w:r w:rsidRPr="006A0452">
              <w:rPr>
                <w:rFonts w:ascii="Arial" w:hAnsi="Arial" w:cs="Arial"/>
                <w:color w:val="000000"/>
              </w:rPr>
              <w:t xml:space="preserve"> [2009] VSCA 218</w:t>
            </w:r>
            <w:r>
              <w:rPr>
                <w:rFonts w:ascii="Arial" w:hAnsi="Arial" w:cs="Arial"/>
                <w:bCs/>
              </w:rPr>
              <w:t>.</w:t>
            </w:r>
          </w:p>
        </w:tc>
      </w:tr>
      <w:tr w:rsidR="001C0AD4" w14:paraId="748CAE92" w14:textId="77777777" w:rsidTr="009B6A89">
        <w:tc>
          <w:tcPr>
            <w:tcW w:w="1261" w:type="dxa"/>
            <w:gridSpan w:val="2"/>
            <w:tcBorders>
              <w:top w:val="single" w:sz="4" w:space="0" w:color="auto"/>
              <w:left w:val="single" w:sz="18" w:space="0" w:color="auto"/>
              <w:bottom w:val="single" w:sz="4" w:space="0" w:color="auto"/>
            </w:tcBorders>
          </w:tcPr>
          <w:p w14:paraId="4CD8897C"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2A1F4280" w14:textId="6074A6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46E3EC"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6A289C9" w14:textId="77777777" w:rsidR="001C0AD4" w:rsidRDefault="001C0AD4" w:rsidP="001C0AD4">
            <w:pPr>
              <w:keepNext/>
              <w:keepLines/>
              <w:jc w:val="both"/>
              <w:rPr>
                <w:rFonts w:ascii="Arial" w:hAnsi="Arial" w:cs="Arial"/>
                <w:bCs/>
              </w:rPr>
            </w:pPr>
            <w:r>
              <w:rPr>
                <w:rFonts w:ascii="Arial" w:hAnsi="Arial" w:cs="Arial"/>
                <w:bCs/>
              </w:rPr>
              <w:t xml:space="preserve">New cases of </w:t>
            </w:r>
            <w:r w:rsidRPr="00AC1F84">
              <w:rPr>
                <w:rFonts w:ascii="Arial" w:hAnsi="Arial" w:cs="Arial"/>
                <w:bCs/>
                <w:i/>
              </w:rPr>
              <w:t>DPP v CPD</w:t>
            </w:r>
            <w:r>
              <w:rPr>
                <w:rFonts w:ascii="Arial" w:hAnsi="Arial" w:cs="Arial"/>
                <w:bCs/>
              </w:rPr>
              <w:t xml:space="preserve"> (2009) 22 VR 533; [2009] VSCA 114; </w:t>
            </w:r>
            <w:r w:rsidRPr="005B129E">
              <w:rPr>
                <w:rFonts w:ascii="Arial" w:hAnsi="Arial" w:cs="Arial"/>
                <w:bCs/>
                <w:i/>
              </w:rPr>
              <w:t>R v OAA</w:t>
            </w:r>
            <w:r>
              <w:rPr>
                <w:rFonts w:ascii="Arial" w:hAnsi="Arial" w:cs="Arial"/>
                <w:bCs/>
              </w:rPr>
              <w:t xml:space="preserve"> [2010] VSCA 155; </w:t>
            </w:r>
            <w:r w:rsidRPr="00CA250A">
              <w:rPr>
                <w:rFonts w:ascii="Arial" w:hAnsi="Arial" w:cs="Arial"/>
                <w:bCs/>
                <w:i/>
              </w:rPr>
              <w:t>R v PDA</w:t>
            </w:r>
            <w:r>
              <w:rPr>
                <w:rFonts w:ascii="Arial" w:hAnsi="Arial" w:cs="Arial"/>
                <w:bCs/>
              </w:rPr>
              <w:t xml:space="preserve"> [2010] VSCA 94; </w:t>
            </w:r>
            <w:r w:rsidRPr="00CA250A">
              <w:rPr>
                <w:rFonts w:ascii="Arial" w:hAnsi="Arial" w:cs="Arial"/>
                <w:bCs/>
                <w:i/>
              </w:rPr>
              <w:t>R v FD</w:t>
            </w:r>
            <w:r>
              <w:rPr>
                <w:rFonts w:ascii="Arial" w:hAnsi="Arial" w:cs="Arial"/>
                <w:bCs/>
              </w:rPr>
              <w:t xml:space="preserve"> [2011] VSCA 8.  New references to </w:t>
            </w:r>
            <w:r w:rsidRPr="00A02F26">
              <w:rPr>
                <w:rFonts w:ascii="Arial" w:hAnsi="Arial" w:cs="Arial"/>
                <w:i/>
                <w:color w:val="000000"/>
              </w:rPr>
              <w:t>R v NJD</w:t>
            </w:r>
            <w:r w:rsidRPr="00A02F26">
              <w:rPr>
                <w:rFonts w:ascii="Arial" w:hAnsi="Arial" w:cs="Arial"/>
                <w:color w:val="000000"/>
              </w:rPr>
              <w:t xml:space="preserve"> [2010] VSCA 84; </w:t>
            </w:r>
            <w:r w:rsidRPr="00A02F26">
              <w:rPr>
                <w:rFonts w:ascii="Arial" w:hAnsi="Arial" w:cs="Arial"/>
                <w:i/>
                <w:color w:val="000000"/>
              </w:rPr>
              <w:t>R v MG</w:t>
            </w:r>
            <w:r w:rsidRPr="00A02F26">
              <w:rPr>
                <w:rFonts w:ascii="Arial" w:hAnsi="Arial" w:cs="Arial"/>
                <w:color w:val="000000"/>
              </w:rPr>
              <w:t xml:space="preserve"> [2010] VSCA 97 at [93]; </w:t>
            </w:r>
            <w:r w:rsidRPr="00A02F26">
              <w:rPr>
                <w:rFonts w:ascii="Arial" w:hAnsi="Arial" w:cs="Arial"/>
                <w:i/>
                <w:color w:val="000000"/>
              </w:rPr>
              <w:t>R v Barry Hall</w:t>
            </w:r>
            <w:r w:rsidRPr="00A02F26">
              <w:rPr>
                <w:rFonts w:ascii="Arial" w:hAnsi="Arial" w:cs="Arial"/>
                <w:color w:val="000000"/>
              </w:rPr>
              <w:t xml:space="preserve"> [2010] VSCA 349 with reference to </w:t>
            </w:r>
            <w:r w:rsidRPr="00A02F26">
              <w:rPr>
                <w:rFonts w:ascii="Arial" w:hAnsi="Arial" w:cs="Arial"/>
                <w:i/>
                <w:color w:val="000000"/>
              </w:rPr>
              <w:t>Ibbs v The Queen</w:t>
            </w:r>
            <w:r w:rsidRPr="00A02F26">
              <w:rPr>
                <w:rFonts w:ascii="Arial" w:hAnsi="Arial" w:cs="Arial"/>
                <w:color w:val="000000"/>
              </w:rPr>
              <w:t xml:space="preserve"> (1987) 163 CLR 447.</w:t>
            </w:r>
          </w:p>
        </w:tc>
      </w:tr>
      <w:tr w:rsidR="001C0AD4" w14:paraId="5BB8992B" w14:textId="77777777" w:rsidTr="009B6A89">
        <w:tc>
          <w:tcPr>
            <w:tcW w:w="1261" w:type="dxa"/>
            <w:gridSpan w:val="2"/>
            <w:tcBorders>
              <w:top w:val="single" w:sz="4" w:space="0" w:color="auto"/>
              <w:left w:val="single" w:sz="18" w:space="0" w:color="auto"/>
              <w:bottom w:val="single" w:sz="4" w:space="0" w:color="auto"/>
            </w:tcBorders>
          </w:tcPr>
          <w:p w14:paraId="54120CFA"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388A910" w14:textId="6BCCCA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CAA746" w14:textId="77777777" w:rsidR="001C0AD4" w:rsidRDefault="001C0AD4" w:rsidP="001C0AD4">
            <w:pPr>
              <w:jc w:val="center"/>
              <w:rPr>
                <w:lang w:val="en-AU"/>
              </w:rPr>
            </w:pPr>
            <w:r>
              <w:rPr>
                <w:lang w:val="en-AU"/>
              </w:rPr>
              <w:t>11.6.3</w:t>
            </w:r>
          </w:p>
        </w:tc>
        <w:tc>
          <w:tcPr>
            <w:tcW w:w="4802" w:type="dxa"/>
            <w:gridSpan w:val="2"/>
            <w:tcBorders>
              <w:top w:val="single" w:sz="4" w:space="0" w:color="auto"/>
              <w:bottom w:val="single" w:sz="4" w:space="0" w:color="auto"/>
              <w:right w:val="single" w:sz="18" w:space="0" w:color="auto"/>
            </w:tcBorders>
          </w:tcPr>
          <w:p w14:paraId="458007D0" w14:textId="77777777" w:rsidR="001C0AD4" w:rsidRDefault="001C0AD4" w:rsidP="001C0AD4">
            <w:pPr>
              <w:jc w:val="both"/>
              <w:rPr>
                <w:rFonts w:ascii="Arial" w:hAnsi="Arial" w:cs="Arial"/>
                <w:bCs/>
              </w:rPr>
            </w:pPr>
            <w:r>
              <w:rPr>
                <w:rFonts w:ascii="Arial" w:hAnsi="Arial" w:cs="Arial"/>
                <w:bCs/>
              </w:rPr>
              <w:t xml:space="preserve">New section headed “Possession/production of child pornography”.  New cases of </w:t>
            </w:r>
            <w:r w:rsidRPr="00CA250A">
              <w:rPr>
                <w:rFonts w:ascii="Arial" w:hAnsi="Arial" w:cs="Arial"/>
                <w:bCs/>
                <w:i/>
              </w:rPr>
              <w:t>R v Fullop</w:t>
            </w:r>
            <w:r>
              <w:rPr>
                <w:rFonts w:ascii="Arial" w:hAnsi="Arial" w:cs="Arial"/>
                <w:bCs/>
              </w:rPr>
              <w:t xml:space="preserve"> [2009] VSCA 296; </w:t>
            </w:r>
            <w:r w:rsidRPr="00CA250A">
              <w:rPr>
                <w:rFonts w:ascii="Arial" w:hAnsi="Arial" w:cs="Arial"/>
                <w:bCs/>
                <w:i/>
              </w:rPr>
              <w:t>R v SLJ (No.2)</w:t>
            </w:r>
            <w:r>
              <w:rPr>
                <w:rFonts w:ascii="Arial" w:hAnsi="Arial" w:cs="Arial"/>
                <w:bCs/>
              </w:rPr>
              <w:t xml:space="preserve"> [2010] VSCA 32; </w:t>
            </w:r>
            <w:r w:rsidRPr="00A02F26">
              <w:rPr>
                <w:rFonts w:ascii="Arial" w:hAnsi="Arial" w:cs="Arial"/>
                <w:i/>
                <w:color w:val="000000"/>
              </w:rPr>
              <w:t>DPP (Cth) v D’Alessandro</w:t>
            </w:r>
            <w:r w:rsidRPr="00A02F26">
              <w:rPr>
                <w:rFonts w:ascii="Arial" w:hAnsi="Arial" w:cs="Arial"/>
                <w:color w:val="000000"/>
              </w:rPr>
              <w:t xml:space="preserve"> [2010] VSCA 60</w:t>
            </w:r>
            <w:r>
              <w:rPr>
                <w:rFonts w:ascii="Arial" w:hAnsi="Arial" w:cs="Arial"/>
                <w:bCs/>
              </w:rPr>
              <w:t xml:space="preserve">; </w:t>
            </w:r>
            <w:r w:rsidRPr="00CA250A">
              <w:rPr>
                <w:rFonts w:ascii="Arial" w:hAnsi="Arial" w:cs="Arial"/>
                <w:bCs/>
                <w:i/>
              </w:rPr>
              <w:t>DPP v Smith</w:t>
            </w:r>
            <w:r>
              <w:rPr>
                <w:rFonts w:ascii="Arial" w:hAnsi="Arial" w:cs="Arial"/>
                <w:bCs/>
              </w:rPr>
              <w:t xml:space="preserve"> [2010] VSCA 215.  New references to </w:t>
            </w:r>
            <w:r w:rsidRPr="00A02F26">
              <w:rPr>
                <w:rFonts w:ascii="Arial" w:hAnsi="Arial" w:cs="Arial"/>
                <w:i/>
                <w:color w:val="000000"/>
              </w:rPr>
              <w:t>Legal Services Board v McGrath</w:t>
            </w:r>
            <w:r w:rsidRPr="00A02F26">
              <w:rPr>
                <w:rFonts w:ascii="Arial" w:hAnsi="Arial" w:cs="Arial"/>
                <w:color w:val="000000"/>
              </w:rPr>
              <w:t xml:space="preserve"> [2010] VSC 332; </w:t>
            </w:r>
            <w:r w:rsidRPr="00A02F26">
              <w:rPr>
                <w:rFonts w:ascii="Arial" w:hAnsi="Arial" w:cs="Arial"/>
                <w:i/>
                <w:color w:val="000000"/>
              </w:rPr>
              <w:t>R v EDM</w:t>
            </w:r>
            <w:r w:rsidRPr="00A02F26">
              <w:rPr>
                <w:rFonts w:ascii="Arial" w:hAnsi="Arial" w:cs="Arial"/>
                <w:color w:val="000000"/>
              </w:rPr>
              <w:t xml:space="preserve"> [2010] VSCA 308.</w:t>
            </w:r>
          </w:p>
        </w:tc>
      </w:tr>
      <w:tr w:rsidR="001C0AD4" w14:paraId="3503DC6A" w14:textId="77777777" w:rsidTr="009B6A89">
        <w:tc>
          <w:tcPr>
            <w:tcW w:w="1261" w:type="dxa"/>
            <w:gridSpan w:val="2"/>
            <w:tcBorders>
              <w:top w:val="single" w:sz="4" w:space="0" w:color="auto"/>
              <w:left w:val="single" w:sz="18" w:space="0" w:color="auto"/>
              <w:bottom w:val="single" w:sz="4" w:space="0" w:color="auto"/>
            </w:tcBorders>
          </w:tcPr>
          <w:p w14:paraId="53D8E1F5"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42615DF4" w14:textId="342046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5E2D56" w14:textId="77777777" w:rsidR="001C0AD4" w:rsidRDefault="001C0AD4" w:rsidP="001C0AD4">
            <w:pPr>
              <w:jc w:val="center"/>
              <w:rPr>
                <w:lang w:val="en-AU"/>
              </w:rPr>
            </w:pPr>
            <w:r>
              <w:rPr>
                <w:lang w:val="en-AU"/>
              </w:rPr>
              <w:t>11.6.4</w:t>
            </w:r>
          </w:p>
        </w:tc>
        <w:tc>
          <w:tcPr>
            <w:tcW w:w="4802" w:type="dxa"/>
            <w:gridSpan w:val="2"/>
            <w:tcBorders>
              <w:top w:val="single" w:sz="4" w:space="0" w:color="auto"/>
              <w:bottom w:val="single" w:sz="4" w:space="0" w:color="auto"/>
              <w:right w:val="single" w:sz="18" w:space="0" w:color="auto"/>
            </w:tcBorders>
          </w:tcPr>
          <w:p w14:paraId="33FE11F6" w14:textId="77777777" w:rsidR="001C0AD4" w:rsidRDefault="001C0AD4" w:rsidP="001C0AD4">
            <w:pPr>
              <w:jc w:val="both"/>
              <w:rPr>
                <w:rFonts w:ascii="Arial" w:hAnsi="Arial" w:cs="Arial"/>
                <w:bCs/>
              </w:rPr>
            </w:pPr>
            <w:r>
              <w:rPr>
                <w:rFonts w:ascii="Arial" w:hAnsi="Arial" w:cs="Arial"/>
                <w:bCs/>
              </w:rPr>
              <w:t xml:space="preserve">Renumbered paragraph – formerly 11.6.3.  New case of </w:t>
            </w:r>
            <w:r w:rsidRPr="00A02F26">
              <w:rPr>
                <w:rFonts w:ascii="Arial" w:hAnsi="Arial" w:cs="Arial"/>
                <w:i/>
                <w:color w:val="000000"/>
              </w:rPr>
              <w:t>R v James &amp; Witbeck</w:t>
            </w:r>
            <w:r w:rsidRPr="00A02F26">
              <w:rPr>
                <w:rFonts w:ascii="Arial" w:hAnsi="Arial" w:cs="Arial"/>
                <w:color w:val="000000"/>
              </w:rPr>
              <w:t xml:space="preserve"> [2010] VSCA 341</w:t>
            </w:r>
            <w:r>
              <w:rPr>
                <w:rFonts w:ascii="Arial" w:hAnsi="Arial" w:cs="Arial"/>
                <w:bCs/>
              </w:rPr>
              <w:t>.</w:t>
            </w:r>
          </w:p>
        </w:tc>
      </w:tr>
      <w:tr w:rsidR="001C0AD4" w14:paraId="634E61B1" w14:textId="77777777" w:rsidTr="009B6A89">
        <w:tc>
          <w:tcPr>
            <w:tcW w:w="1261" w:type="dxa"/>
            <w:gridSpan w:val="2"/>
            <w:tcBorders>
              <w:top w:val="single" w:sz="4" w:space="0" w:color="auto"/>
              <w:left w:val="single" w:sz="18" w:space="0" w:color="auto"/>
              <w:bottom w:val="single" w:sz="4" w:space="0" w:color="auto"/>
            </w:tcBorders>
          </w:tcPr>
          <w:p w14:paraId="702BA45F"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554DD6DB" w14:textId="5E73D42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3883A0" w14:textId="77777777" w:rsidR="001C0AD4" w:rsidRDefault="001C0AD4" w:rsidP="001C0AD4">
            <w:pPr>
              <w:jc w:val="center"/>
              <w:rPr>
                <w:lang w:val="en-AU"/>
              </w:rPr>
            </w:pPr>
            <w:r>
              <w:rPr>
                <w:lang w:val="en-AU"/>
              </w:rPr>
              <w:t>11.6.5</w:t>
            </w:r>
          </w:p>
        </w:tc>
        <w:tc>
          <w:tcPr>
            <w:tcW w:w="4802" w:type="dxa"/>
            <w:gridSpan w:val="2"/>
            <w:tcBorders>
              <w:top w:val="single" w:sz="4" w:space="0" w:color="auto"/>
              <w:bottom w:val="single" w:sz="4" w:space="0" w:color="auto"/>
              <w:right w:val="single" w:sz="18" w:space="0" w:color="auto"/>
            </w:tcBorders>
          </w:tcPr>
          <w:p w14:paraId="611E5276" w14:textId="77777777" w:rsidR="001C0AD4" w:rsidRDefault="001C0AD4" w:rsidP="001C0AD4">
            <w:pPr>
              <w:jc w:val="both"/>
              <w:rPr>
                <w:rFonts w:ascii="Arial" w:hAnsi="Arial" w:cs="Arial"/>
                <w:bCs/>
              </w:rPr>
            </w:pPr>
            <w:r>
              <w:rPr>
                <w:rFonts w:ascii="Arial" w:hAnsi="Arial" w:cs="Arial"/>
                <w:bCs/>
              </w:rPr>
              <w:t>Renumbered paragraph – formerly 11.6.4.</w:t>
            </w:r>
          </w:p>
        </w:tc>
      </w:tr>
      <w:tr w:rsidR="001C0AD4" w14:paraId="0D85B7DD" w14:textId="77777777" w:rsidTr="009B6A89">
        <w:tc>
          <w:tcPr>
            <w:tcW w:w="1261" w:type="dxa"/>
            <w:gridSpan w:val="2"/>
            <w:tcBorders>
              <w:top w:val="single" w:sz="4" w:space="0" w:color="auto"/>
              <w:left w:val="single" w:sz="18" w:space="0" w:color="auto"/>
              <w:bottom w:val="single" w:sz="4" w:space="0" w:color="auto"/>
            </w:tcBorders>
          </w:tcPr>
          <w:p w14:paraId="5106A18F" w14:textId="77777777" w:rsidR="001C0AD4" w:rsidRDefault="001C0AD4" w:rsidP="001C0AD4">
            <w:pPr>
              <w:rPr>
                <w:lang w:val="en-AU"/>
              </w:rPr>
            </w:pPr>
            <w:r>
              <w:rPr>
                <w:lang w:val="en-AU"/>
              </w:rPr>
              <w:t>01/02/11</w:t>
            </w:r>
          </w:p>
        </w:tc>
        <w:tc>
          <w:tcPr>
            <w:tcW w:w="836" w:type="dxa"/>
            <w:tcBorders>
              <w:top w:val="single" w:sz="4" w:space="0" w:color="auto"/>
              <w:bottom w:val="single" w:sz="4" w:space="0" w:color="auto"/>
            </w:tcBorders>
          </w:tcPr>
          <w:p w14:paraId="0670D820" w14:textId="6D8E25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1FE9B1" w14:textId="77777777" w:rsidR="001C0AD4" w:rsidRDefault="001C0AD4" w:rsidP="001C0AD4">
            <w:pPr>
              <w:jc w:val="center"/>
              <w:rPr>
                <w:lang w:val="en-AU"/>
              </w:rPr>
            </w:pPr>
            <w:r>
              <w:rPr>
                <w:lang w:val="en-AU"/>
              </w:rPr>
              <w:t>11.6.6</w:t>
            </w:r>
          </w:p>
        </w:tc>
        <w:tc>
          <w:tcPr>
            <w:tcW w:w="4802" w:type="dxa"/>
            <w:gridSpan w:val="2"/>
            <w:tcBorders>
              <w:top w:val="single" w:sz="4" w:space="0" w:color="auto"/>
              <w:bottom w:val="single" w:sz="4" w:space="0" w:color="auto"/>
              <w:right w:val="single" w:sz="18" w:space="0" w:color="auto"/>
            </w:tcBorders>
          </w:tcPr>
          <w:p w14:paraId="0D54E945" w14:textId="77777777" w:rsidR="001C0AD4" w:rsidRDefault="001C0AD4" w:rsidP="001C0AD4">
            <w:pPr>
              <w:jc w:val="both"/>
              <w:rPr>
                <w:rFonts w:ascii="Arial" w:hAnsi="Arial" w:cs="Arial"/>
                <w:bCs/>
              </w:rPr>
            </w:pPr>
            <w:r>
              <w:rPr>
                <w:rFonts w:ascii="Arial" w:hAnsi="Arial" w:cs="Arial"/>
                <w:bCs/>
              </w:rPr>
              <w:t xml:space="preserve">Renumbered paragraph – formerly 11.6.5.  Delete references to judgment of Cummins J in </w:t>
            </w:r>
            <w:r w:rsidRPr="004F7468">
              <w:rPr>
                <w:rFonts w:ascii="Arial" w:hAnsi="Arial" w:cs="Arial"/>
                <w:bCs/>
                <w:i/>
              </w:rPr>
              <w:t>DPP v Farquharson</w:t>
            </w:r>
            <w:r>
              <w:rPr>
                <w:rFonts w:ascii="Arial" w:hAnsi="Arial" w:cs="Arial"/>
                <w:bCs/>
              </w:rPr>
              <w:t xml:space="preserve"> (appeal allowed and retrial ordered).</w:t>
            </w:r>
          </w:p>
        </w:tc>
      </w:tr>
      <w:tr w:rsidR="001C0AD4" w14:paraId="0EDA8F4E" w14:textId="77777777" w:rsidTr="009B6A89">
        <w:tc>
          <w:tcPr>
            <w:tcW w:w="1261" w:type="dxa"/>
            <w:gridSpan w:val="2"/>
            <w:tcBorders>
              <w:top w:val="single" w:sz="4" w:space="0" w:color="auto"/>
              <w:left w:val="single" w:sz="18" w:space="0" w:color="auto"/>
              <w:bottom w:val="single" w:sz="4" w:space="0" w:color="auto"/>
            </w:tcBorders>
          </w:tcPr>
          <w:p w14:paraId="5DEB4AD0"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26A1E9E0" w14:textId="4B0100C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9607D3"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2B6EE24" w14:textId="77777777" w:rsidR="001C0AD4" w:rsidRDefault="001C0AD4" w:rsidP="001C0AD4">
            <w:pPr>
              <w:jc w:val="both"/>
              <w:rPr>
                <w:rFonts w:ascii="Arial" w:hAnsi="Arial" w:cs="Arial"/>
                <w:bCs/>
              </w:rPr>
            </w:pPr>
            <w:r>
              <w:rPr>
                <w:rFonts w:ascii="Arial" w:hAnsi="Arial" w:cs="Arial"/>
                <w:bCs/>
              </w:rPr>
              <w:t xml:space="preserve">Added reference to </w:t>
            </w:r>
            <w:r w:rsidRPr="00F13E43">
              <w:rPr>
                <w:rFonts w:ascii="Arial" w:hAnsi="Arial" w:cs="Arial"/>
                <w:bCs/>
                <w:i/>
              </w:rPr>
              <w:t>R v Sonnet</w:t>
            </w:r>
            <w:r>
              <w:rPr>
                <w:rFonts w:ascii="Arial" w:hAnsi="Arial" w:cs="Arial"/>
                <w:bCs/>
              </w:rPr>
              <w:t xml:space="preserve"> [2010] VSCA 315 at [15]-[27].</w:t>
            </w:r>
          </w:p>
        </w:tc>
      </w:tr>
      <w:tr w:rsidR="001C0AD4" w14:paraId="532B3D6B" w14:textId="77777777" w:rsidTr="009B6A89">
        <w:tc>
          <w:tcPr>
            <w:tcW w:w="1261" w:type="dxa"/>
            <w:gridSpan w:val="2"/>
            <w:tcBorders>
              <w:top w:val="single" w:sz="4" w:space="0" w:color="auto"/>
              <w:left w:val="single" w:sz="18" w:space="0" w:color="auto"/>
              <w:bottom w:val="single" w:sz="4" w:space="0" w:color="auto"/>
            </w:tcBorders>
          </w:tcPr>
          <w:p w14:paraId="71B86DF6"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4B5F7346" w14:textId="664F7F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7D6167A" w14:textId="77777777" w:rsidR="001C0AD4" w:rsidRDefault="001C0AD4" w:rsidP="001C0AD4">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5B291C30" w14:textId="77777777" w:rsidR="001C0AD4" w:rsidRDefault="001C0AD4" w:rsidP="001C0AD4">
            <w:pPr>
              <w:jc w:val="both"/>
              <w:rPr>
                <w:rFonts w:ascii="Arial" w:hAnsi="Arial" w:cs="Arial"/>
                <w:bCs/>
              </w:rPr>
            </w:pPr>
            <w:r>
              <w:rPr>
                <w:rFonts w:ascii="Arial" w:hAnsi="Arial" w:cs="Arial"/>
                <w:bCs/>
              </w:rPr>
              <w:t xml:space="preserve">Added references to </w:t>
            </w:r>
            <w:r w:rsidRPr="00F13E43">
              <w:rPr>
                <w:rFonts w:ascii="Arial" w:hAnsi="Arial" w:cs="Arial"/>
                <w:bCs/>
                <w:i/>
              </w:rPr>
              <w:t>MDC</w:t>
            </w:r>
            <w:r>
              <w:rPr>
                <w:rFonts w:ascii="Arial" w:hAnsi="Arial" w:cs="Arial"/>
                <w:bCs/>
              </w:rPr>
              <w:t xml:space="preserve"> [unreported, Children’s Court of Victoria-Levine M, 08/12/2010], Prestia v Machok [unreported, Sunshine Magistrates’ Court-Jones M, 28/10/2010],</w:t>
            </w:r>
            <w:r w:rsidRPr="00F13E43">
              <w:rPr>
                <w:rFonts w:ascii="Arial" w:hAnsi="Arial" w:cs="Arial"/>
                <w:bCs/>
                <w:i/>
              </w:rPr>
              <w:t xml:space="preserve"> PG v R</w:t>
            </w:r>
            <w:r>
              <w:rPr>
                <w:rFonts w:ascii="Arial" w:hAnsi="Arial" w:cs="Arial"/>
                <w:bCs/>
              </w:rPr>
              <w:t xml:space="preserve"> [2010] VSCA 298.</w:t>
            </w:r>
          </w:p>
        </w:tc>
      </w:tr>
      <w:tr w:rsidR="001C0AD4" w14:paraId="62FF73CE" w14:textId="77777777" w:rsidTr="009B6A89">
        <w:tc>
          <w:tcPr>
            <w:tcW w:w="1261" w:type="dxa"/>
            <w:gridSpan w:val="2"/>
            <w:tcBorders>
              <w:top w:val="single" w:sz="4" w:space="0" w:color="auto"/>
              <w:left w:val="single" w:sz="18" w:space="0" w:color="auto"/>
              <w:bottom w:val="single" w:sz="4" w:space="0" w:color="auto"/>
            </w:tcBorders>
          </w:tcPr>
          <w:p w14:paraId="3CE025DC"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7E1949A7" w14:textId="3A22400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2B789E" w14:textId="77777777" w:rsidR="001C0AD4" w:rsidRDefault="001C0AD4" w:rsidP="001C0AD4">
            <w:pPr>
              <w:jc w:val="center"/>
              <w:rPr>
                <w:lang w:val="en-AU"/>
              </w:rPr>
            </w:pPr>
            <w:r>
              <w:rPr>
                <w:lang w:val="en-AU"/>
              </w:rPr>
              <w:t>3.5.15</w:t>
            </w:r>
          </w:p>
        </w:tc>
        <w:tc>
          <w:tcPr>
            <w:tcW w:w="4802" w:type="dxa"/>
            <w:gridSpan w:val="2"/>
            <w:tcBorders>
              <w:top w:val="single" w:sz="4" w:space="0" w:color="auto"/>
              <w:bottom w:val="single" w:sz="4" w:space="0" w:color="auto"/>
              <w:right w:val="single" w:sz="18" w:space="0" w:color="auto"/>
            </w:tcBorders>
          </w:tcPr>
          <w:p w14:paraId="3DBEFD12" w14:textId="77777777" w:rsidR="001C0AD4" w:rsidRDefault="001C0AD4" w:rsidP="001C0AD4">
            <w:pPr>
              <w:jc w:val="both"/>
              <w:rPr>
                <w:rFonts w:ascii="Arial" w:hAnsi="Arial" w:cs="Arial"/>
                <w:bCs/>
              </w:rPr>
            </w:pPr>
            <w:r>
              <w:rPr>
                <w:rFonts w:ascii="Arial" w:hAnsi="Arial" w:cs="Arial"/>
                <w:bCs/>
              </w:rPr>
              <w:t xml:space="preserve">New paragraph entitled “The hearsay rule and exceptions thereto”.  Added references to ss.59 &amp; 65 </w:t>
            </w:r>
            <w:r w:rsidRPr="00F13E43">
              <w:rPr>
                <w:rFonts w:ascii="Arial" w:hAnsi="Arial" w:cs="Arial"/>
                <w:bCs/>
              </w:rPr>
              <w:t>Evidence Act 2008 (Vic)</w:t>
            </w:r>
            <w:r>
              <w:rPr>
                <w:rFonts w:ascii="Arial" w:hAnsi="Arial" w:cs="Arial"/>
                <w:bCs/>
              </w:rPr>
              <w:t xml:space="preserve"> and related sections.  New cases of </w:t>
            </w:r>
            <w:r w:rsidRPr="00164487">
              <w:rPr>
                <w:rFonts w:ascii="Arial" w:hAnsi="Arial" w:cs="Arial"/>
                <w:i/>
                <w:color w:val="000000"/>
              </w:rPr>
              <w:t xml:space="preserve">DPP v BB &amp; QN </w:t>
            </w:r>
            <w:r w:rsidRPr="00164487">
              <w:rPr>
                <w:rFonts w:ascii="Arial" w:hAnsi="Arial" w:cs="Arial"/>
                <w:color w:val="000000"/>
              </w:rPr>
              <w:t>[2011] VSCA 211 per Bongiorno JA (with whom Harper &amp; Hansen JJA agreed);</w:t>
            </w:r>
            <w:r w:rsidRPr="00164487">
              <w:rPr>
                <w:rFonts w:ascii="Arial" w:hAnsi="Arial" w:cs="Arial"/>
                <w:i/>
                <w:color w:val="000000"/>
              </w:rPr>
              <w:t xml:space="preserve"> Sajanesh Easwaralingham v DPP </w:t>
            </w:r>
            <w:r w:rsidRPr="00164487">
              <w:rPr>
                <w:rFonts w:ascii="Arial" w:hAnsi="Arial" w:cs="Arial"/>
                <w:color w:val="000000"/>
              </w:rPr>
              <w:t>[2010] VSCA 353</w:t>
            </w:r>
            <w:r w:rsidRPr="00164487">
              <w:rPr>
                <w:rFonts w:ascii="Arial" w:hAnsi="Arial" w:cs="Arial"/>
                <w:i/>
                <w:color w:val="000000"/>
              </w:rPr>
              <w:t xml:space="preserve"> </w:t>
            </w:r>
            <w:r w:rsidRPr="00164487">
              <w:rPr>
                <w:rFonts w:ascii="Arial" w:hAnsi="Arial" w:cs="Arial"/>
                <w:color w:val="000000"/>
              </w:rPr>
              <w:t xml:space="preserve">at [32]-[44] per Tate JA (with whom Buchanan JA agreed) dismissing on this issue an appeal from Pagone J [2010] VSC 437 at [13]-[19]; </w:t>
            </w:r>
            <w:r w:rsidRPr="00164487">
              <w:rPr>
                <w:rFonts w:ascii="Arial" w:hAnsi="Arial" w:cs="Arial"/>
                <w:i/>
                <w:color w:val="000000"/>
              </w:rPr>
              <w:t>R v Rossi (Ruling No.1)</w:t>
            </w:r>
            <w:r w:rsidRPr="00164487">
              <w:rPr>
                <w:rFonts w:ascii="Arial" w:hAnsi="Arial" w:cs="Arial"/>
                <w:color w:val="000000"/>
              </w:rPr>
              <w:t xml:space="preserve"> [2010] VSC 459 per Lasry J.</w:t>
            </w:r>
          </w:p>
        </w:tc>
      </w:tr>
      <w:tr w:rsidR="001C0AD4" w14:paraId="16995EC6" w14:textId="77777777" w:rsidTr="009B6A89">
        <w:tc>
          <w:tcPr>
            <w:tcW w:w="1261" w:type="dxa"/>
            <w:gridSpan w:val="2"/>
            <w:tcBorders>
              <w:top w:val="single" w:sz="4" w:space="0" w:color="auto"/>
              <w:left w:val="single" w:sz="18" w:space="0" w:color="auto"/>
              <w:bottom w:val="single" w:sz="4" w:space="0" w:color="auto"/>
            </w:tcBorders>
          </w:tcPr>
          <w:p w14:paraId="7D0A7E9F" w14:textId="77777777" w:rsidR="001C0AD4" w:rsidRDefault="001C0AD4" w:rsidP="001C0AD4">
            <w:pPr>
              <w:rPr>
                <w:lang w:val="en-AU"/>
              </w:rPr>
            </w:pPr>
            <w:r>
              <w:rPr>
                <w:lang w:val="en-AU"/>
              </w:rPr>
              <w:t>31/01/11</w:t>
            </w:r>
          </w:p>
        </w:tc>
        <w:tc>
          <w:tcPr>
            <w:tcW w:w="836" w:type="dxa"/>
            <w:tcBorders>
              <w:top w:val="single" w:sz="4" w:space="0" w:color="auto"/>
              <w:bottom w:val="single" w:sz="4" w:space="0" w:color="auto"/>
            </w:tcBorders>
          </w:tcPr>
          <w:p w14:paraId="16A8A355" w14:textId="3FF45A0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E8EBA3C"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48B7F24" w14:textId="77777777" w:rsidR="001C0AD4" w:rsidRDefault="001C0AD4" w:rsidP="001C0AD4">
            <w:pPr>
              <w:jc w:val="both"/>
              <w:rPr>
                <w:rFonts w:ascii="Arial" w:hAnsi="Arial" w:cs="Arial"/>
                <w:bCs/>
              </w:rPr>
            </w:pPr>
            <w:r>
              <w:rPr>
                <w:rFonts w:ascii="Arial" w:hAnsi="Arial" w:cs="Arial"/>
                <w:bCs/>
              </w:rPr>
              <w:t xml:space="preserve">New case of </w:t>
            </w:r>
            <w:r w:rsidRPr="00F508F8">
              <w:rPr>
                <w:rFonts w:ascii="Arial" w:hAnsi="Arial" w:cs="Arial"/>
                <w:bCs/>
                <w:i/>
              </w:rPr>
              <w:t>R v OAA</w:t>
            </w:r>
            <w:r>
              <w:rPr>
                <w:rFonts w:ascii="Arial" w:hAnsi="Arial" w:cs="Arial"/>
                <w:bCs/>
              </w:rPr>
              <w:t xml:space="preserve"> [2010] VSCA 155.</w:t>
            </w:r>
          </w:p>
        </w:tc>
      </w:tr>
      <w:tr w:rsidR="001C0AD4" w14:paraId="56EC5E3E" w14:textId="77777777" w:rsidTr="009B6A89">
        <w:tc>
          <w:tcPr>
            <w:tcW w:w="1261" w:type="dxa"/>
            <w:gridSpan w:val="2"/>
            <w:tcBorders>
              <w:top w:val="single" w:sz="4" w:space="0" w:color="auto"/>
              <w:left w:val="single" w:sz="18" w:space="0" w:color="auto"/>
              <w:bottom w:val="single" w:sz="4" w:space="0" w:color="auto"/>
            </w:tcBorders>
          </w:tcPr>
          <w:p w14:paraId="14D58B7A"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F548DFA" w14:textId="307C29E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9D794AC" w14:textId="77777777" w:rsidR="001C0AD4" w:rsidRDefault="001C0AD4" w:rsidP="001C0AD4">
            <w:pPr>
              <w:jc w:val="center"/>
              <w:rPr>
                <w:lang w:val="en-AU"/>
              </w:rPr>
            </w:pPr>
            <w:r>
              <w:rPr>
                <w:lang w:val="en-AU"/>
              </w:rPr>
              <w:t>5.5</w:t>
            </w:r>
          </w:p>
          <w:p w14:paraId="6E6F770E" w14:textId="77777777" w:rsidR="001C0AD4" w:rsidRDefault="001C0AD4" w:rsidP="001C0AD4">
            <w:pPr>
              <w:jc w:val="center"/>
              <w:rPr>
                <w:lang w:val="en-AU"/>
              </w:rPr>
            </w:pPr>
            <w:r>
              <w:rPr>
                <w:lang w:val="en-AU"/>
              </w:rPr>
              <w:t>5.5.6</w:t>
            </w:r>
          </w:p>
          <w:p w14:paraId="4537357E" w14:textId="77777777" w:rsidR="001C0AD4" w:rsidRDefault="001C0AD4" w:rsidP="001C0AD4">
            <w:pPr>
              <w:jc w:val="center"/>
              <w:rPr>
                <w:lang w:val="en-AU"/>
              </w:rPr>
            </w:pPr>
            <w:r>
              <w:rPr>
                <w:lang w:val="en-AU"/>
              </w:rPr>
              <w:t>5.11.10</w:t>
            </w:r>
          </w:p>
          <w:p w14:paraId="720C01B4" w14:textId="77777777" w:rsidR="001C0AD4" w:rsidRDefault="001C0AD4" w:rsidP="001C0AD4">
            <w:pPr>
              <w:jc w:val="center"/>
              <w:rPr>
                <w:lang w:val="en-AU"/>
              </w:rPr>
            </w:pPr>
            <w:r>
              <w:rPr>
                <w:lang w:val="en-AU"/>
              </w:rPr>
              <w:t>5.13</w:t>
            </w:r>
          </w:p>
          <w:p w14:paraId="51AA5BE9" w14:textId="77777777" w:rsidR="001C0AD4" w:rsidRDefault="001C0AD4" w:rsidP="001C0AD4">
            <w:pPr>
              <w:jc w:val="center"/>
              <w:rPr>
                <w:lang w:val="en-AU"/>
              </w:rPr>
            </w:pPr>
            <w:r>
              <w:rPr>
                <w:lang w:val="en-AU"/>
              </w:rPr>
              <w:t>5.14.2</w:t>
            </w:r>
          </w:p>
          <w:p w14:paraId="0F94EDDD" w14:textId="77777777" w:rsidR="001C0AD4" w:rsidRDefault="001C0AD4" w:rsidP="001C0AD4">
            <w:pPr>
              <w:jc w:val="center"/>
              <w:rPr>
                <w:lang w:val="en-AU"/>
              </w:rPr>
            </w:pPr>
            <w:r>
              <w:rPr>
                <w:lang w:val="en-AU"/>
              </w:rPr>
              <w:t>5.15.1</w:t>
            </w:r>
          </w:p>
          <w:p w14:paraId="5F75E032" w14:textId="77777777" w:rsidR="001C0AD4" w:rsidRDefault="001C0AD4" w:rsidP="001C0AD4">
            <w:pPr>
              <w:jc w:val="center"/>
              <w:rPr>
                <w:lang w:val="en-AU"/>
              </w:rPr>
            </w:pPr>
            <w:r>
              <w:rPr>
                <w:lang w:val="en-AU"/>
              </w:rPr>
              <w:t>5.16.12</w:t>
            </w:r>
          </w:p>
          <w:p w14:paraId="4826BEBF" w14:textId="77777777" w:rsidR="001C0AD4" w:rsidRDefault="001C0AD4" w:rsidP="001C0AD4">
            <w:pPr>
              <w:jc w:val="center"/>
              <w:rPr>
                <w:lang w:val="en-AU"/>
              </w:rPr>
            </w:pPr>
            <w:r>
              <w:rPr>
                <w:lang w:val="en-AU"/>
              </w:rPr>
              <w:t>5.17.1</w:t>
            </w:r>
          </w:p>
          <w:p w14:paraId="11708466" w14:textId="77777777" w:rsidR="001C0AD4" w:rsidRDefault="001C0AD4" w:rsidP="001C0AD4">
            <w:pPr>
              <w:jc w:val="center"/>
              <w:rPr>
                <w:lang w:val="en-AU"/>
              </w:rPr>
            </w:pPr>
            <w:r>
              <w:rPr>
                <w:lang w:val="en-AU"/>
              </w:rPr>
              <w:t>5.20.6</w:t>
            </w:r>
          </w:p>
          <w:p w14:paraId="2493FCD2" w14:textId="77777777" w:rsidR="001C0AD4" w:rsidRDefault="001C0AD4" w:rsidP="001C0AD4">
            <w:pPr>
              <w:jc w:val="center"/>
              <w:rPr>
                <w:lang w:val="en-AU"/>
              </w:rPr>
            </w:pPr>
            <w:r>
              <w:rPr>
                <w:lang w:val="en-AU"/>
              </w:rPr>
              <w:t>5.22.7</w:t>
            </w:r>
          </w:p>
          <w:p w14:paraId="5C56CDDE" w14:textId="77777777" w:rsidR="001C0AD4" w:rsidRDefault="001C0AD4" w:rsidP="001C0AD4">
            <w:pPr>
              <w:jc w:val="center"/>
              <w:rPr>
                <w:lang w:val="en-AU"/>
              </w:rPr>
            </w:pPr>
            <w:r>
              <w:rPr>
                <w:lang w:val="en-AU"/>
              </w:rPr>
              <w:t>5.27.3</w:t>
            </w:r>
          </w:p>
          <w:p w14:paraId="0924A5BA"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5DF68F82" w14:textId="77777777" w:rsidR="001C0AD4" w:rsidRDefault="001C0AD4" w:rsidP="001C0AD4">
            <w:pPr>
              <w:jc w:val="both"/>
              <w:rPr>
                <w:rFonts w:ascii="Arial" w:hAnsi="Arial" w:cs="Arial"/>
                <w:bCs/>
              </w:rPr>
            </w:pPr>
            <w:r>
              <w:rPr>
                <w:rFonts w:ascii="Arial" w:hAnsi="Arial" w:cs="Arial"/>
                <w:bCs/>
              </w:rPr>
              <w:t>Addition of statistics for 2008/09.  In some instances small consequential changes have been made to the commentary to reflect updated statistics.</w:t>
            </w:r>
          </w:p>
        </w:tc>
      </w:tr>
      <w:tr w:rsidR="001C0AD4" w14:paraId="0A1AB6CB" w14:textId="77777777" w:rsidTr="009B6A89">
        <w:tc>
          <w:tcPr>
            <w:tcW w:w="1261" w:type="dxa"/>
            <w:gridSpan w:val="2"/>
            <w:tcBorders>
              <w:top w:val="single" w:sz="4" w:space="0" w:color="auto"/>
              <w:left w:val="single" w:sz="18" w:space="0" w:color="auto"/>
              <w:bottom w:val="single" w:sz="4" w:space="0" w:color="auto"/>
            </w:tcBorders>
          </w:tcPr>
          <w:p w14:paraId="44E85F91"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21A71EDC" w14:textId="33136E7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357A7F4" w14:textId="77777777" w:rsidR="001C0AD4" w:rsidRDefault="001C0AD4" w:rsidP="001C0AD4">
            <w:pPr>
              <w:jc w:val="center"/>
              <w:rPr>
                <w:lang w:val="en-AU"/>
              </w:rPr>
            </w:pPr>
            <w:r>
              <w:rPr>
                <w:lang w:val="en-AU"/>
              </w:rPr>
              <w:t>5.10.1</w:t>
            </w:r>
          </w:p>
          <w:p w14:paraId="74D300CC" w14:textId="77777777" w:rsidR="001C0AD4" w:rsidRDefault="001C0AD4" w:rsidP="001C0AD4">
            <w:pPr>
              <w:jc w:val="center"/>
              <w:rPr>
                <w:lang w:val="en-AU"/>
              </w:rPr>
            </w:pPr>
            <w:r>
              <w:rPr>
                <w:lang w:val="en-AU"/>
              </w:rPr>
              <w:t>5.17.2</w:t>
            </w:r>
          </w:p>
          <w:p w14:paraId="5DD2850C" w14:textId="77777777" w:rsidR="001C0AD4" w:rsidRDefault="001C0AD4" w:rsidP="001C0AD4">
            <w:pPr>
              <w:jc w:val="center"/>
              <w:rPr>
                <w:lang w:val="en-AU"/>
              </w:rPr>
            </w:pPr>
            <w:r>
              <w:rPr>
                <w:lang w:val="en-AU"/>
              </w:rPr>
              <w:t>5.17.8</w:t>
            </w:r>
          </w:p>
          <w:p w14:paraId="70470FC6" w14:textId="77777777" w:rsidR="001C0AD4" w:rsidRDefault="001C0AD4" w:rsidP="001C0AD4">
            <w:pPr>
              <w:jc w:val="center"/>
              <w:rPr>
                <w:lang w:val="en-AU"/>
              </w:rPr>
            </w:pPr>
            <w:r>
              <w:rPr>
                <w:lang w:val="en-AU"/>
              </w:rPr>
              <w:t>5.18.1</w:t>
            </w:r>
          </w:p>
          <w:p w14:paraId="713506C7" w14:textId="77777777" w:rsidR="001C0AD4" w:rsidRDefault="001C0AD4" w:rsidP="001C0AD4">
            <w:pPr>
              <w:jc w:val="center"/>
              <w:rPr>
                <w:lang w:val="en-AU"/>
              </w:rPr>
            </w:pPr>
            <w:r>
              <w:rPr>
                <w:lang w:val="en-AU"/>
              </w:rPr>
              <w:t>5.18.5</w:t>
            </w:r>
          </w:p>
          <w:p w14:paraId="1A51F735" w14:textId="77777777" w:rsidR="001C0AD4" w:rsidRDefault="001C0AD4" w:rsidP="001C0AD4">
            <w:pPr>
              <w:jc w:val="center"/>
              <w:rPr>
                <w:lang w:val="en-AU"/>
              </w:rPr>
            </w:pPr>
            <w:r>
              <w:rPr>
                <w:lang w:val="en-AU"/>
              </w:rPr>
              <w:t>5.18.7</w:t>
            </w:r>
          </w:p>
          <w:p w14:paraId="558569EB" w14:textId="77777777" w:rsidR="001C0AD4" w:rsidRDefault="001C0AD4" w:rsidP="001C0AD4">
            <w:pPr>
              <w:jc w:val="center"/>
              <w:rPr>
                <w:lang w:val="en-AU"/>
              </w:rPr>
            </w:pPr>
            <w:r>
              <w:rPr>
                <w:lang w:val="en-AU"/>
              </w:rPr>
              <w:t>5.21</w:t>
            </w:r>
          </w:p>
          <w:p w14:paraId="7A3D4904" w14:textId="77777777" w:rsidR="001C0AD4" w:rsidRDefault="001C0AD4" w:rsidP="001C0AD4">
            <w:pPr>
              <w:jc w:val="center"/>
              <w:rPr>
                <w:lang w:val="en-AU"/>
              </w:rPr>
            </w:pPr>
            <w:r>
              <w:rPr>
                <w:lang w:val="en-AU"/>
              </w:rPr>
              <w:t>5.22.2</w:t>
            </w:r>
          </w:p>
          <w:p w14:paraId="1C2706D5" w14:textId="77777777" w:rsidR="001C0AD4" w:rsidRDefault="001C0AD4" w:rsidP="001C0AD4">
            <w:pPr>
              <w:jc w:val="center"/>
              <w:rPr>
                <w:lang w:val="en-AU"/>
              </w:rPr>
            </w:pPr>
            <w:r>
              <w:rPr>
                <w:lang w:val="en-AU"/>
              </w:rPr>
              <w:t>5.24.13</w:t>
            </w:r>
          </w:p>
          <w:p w14:paraId="203DCDE8" w14:textId="77777777" w:rsidR="001C0AD4" w:rsidRDefault="001C0AD4" w:rsidP="001C0AD4">
            <w:pPr>
              <w:jc w:val="center"/>
              <w:rPr>
                <w:lang w:val="en-AU"/>
              </w:rPr>
            </w:pPr>
            <w:r>
              <w:rPr>
                <w:lang w:val="en-AU"/>
              </w:rPr>
              <w:t>5.28</w:t>
            </w:r>
          </w:p>
          <w:p w14:paraId="7E10FD6B"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6CD6DE4A" w14:textId="77777777" w:rsidR="001C0AD4" w:rsidRDefault="001C0AD4" w:rsidP="001C0AD4">
            <w:pPr>
              <w:jc w:val="both"/>
              <w:rPr>
                <w:rFonts w:ascii="Arial" w:hAnsi="Arial" w:cs="Arial"/>
                <w:bCs/>
              </w:rPr>
            </w:pPr>
            <w:r>
              <w:rPr>
                <w:rFonts w:ascii="Arial" w:hAnsi="Arial" w:cs="Arial"/>
                <w:bCs/>
              </w:rPr>
              <w:t>Inclusion of VChC references to certain previously unreported cases.</w:t>
            </w:r>
          </w:p>
        </w:tc>
      </w:tr>
      <w:tr w:rsidR="001C0AD4" w14:paraId="3B000D9A" w14:textId="77777777" w:rsidTr="009B6A89">
        <w:tc>
          <w:tcPr>
            <w:tcW w:w="1261" w:type="dxa"/>
            <w:gridSpan w:val="2"/>
            <w:tcBorders>
              <w:top w:val="single" w:sz="4" w:space="0" w:color="auto"/>
              <w:left w:val="single" w:sz="18" w:space="0" w:color="auto"/>
              <w:bottom w:val="single" w:sz="4" w:space="0" w:color="auto"/>
            </w:tcBorders>
          </w:tcPr>
          <w:p w14:paraId="3DE3519A"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4BE6234" w14:textId="74AF6FA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6CA35E4" w14:textId="77777777" w:rsidR="001C0AD4" w:rsidRDefault="001C0AD4" w:rsidP="001C0AD4">
            <w:pPr>
              <w:jc w:val="center"/>
              <w:rPr>
                <w:lang w:val="en-AU"/>
              </w:rPr>
            </w:pPr>
            <w:r>
              <w:rPr>
                <w:lang w:val="en-AU"/>
              </w:rPr>
              <w:t>5.11.3</w:t>
            </w:r>
          </w:p>
        </w:tc>
        <w:tc>
          <w:tcPr>
            <w:tcW w:w="4802" w:type="dxa"/>
            <w:gridSpan w:val="2"/>
            <w:tcBorders>
              <w:top w:val="single" w:sz="4" w:space="0" w:color="auto"/>
              <w:bottom w:val="single" w:sz="4" w:space="0" w:color="auto"/>
              <w:right w:val="single" w:sz="18" w:space="0" w:color="auto"/>
            </w:tcBorders>
          </w:tcPr>
          <w:p w14:paraId="36822CDE" w14:textId="77777777" w:rsidR="001C0AD4" w:rsidRDefault="001C0AD4" w:rsidP="001C0AD4">
            <w:pPr>
              <w:jc w:val="both"/>
              <w:rPr>
                <w:rFonts w:ascii="Arial" w:hAnsi="Arial" w:cs="Arial"/>
                <w:bCs/>
              </w:rPr>
            </w:pPr>
            <w:r>
              <w:rPr>
                <w:rFonts w:ascii="Arial" w:hAnsi="Arial" w:cs="Arial"/>
                <w:bCs/>
              </w:rPr>
              <w:t>Change to text on IAO types (a), (b) &amp; (c) as a consequence of amendments to s.263 of the CYFA.</w:t>
            </w:r>
          </w:p>
        </w:tc>
      </w:tr>
      <w:tr w:rsidR="001C0AD4" w14:paraId="292952D2" w14:textId="77777777" w:rsidTr="009B6A89">
        <w:tc>
          <w:tcPr>
            <w:tcW w:w="1261" w:type="dxa"/>
            <w:gridSpan w:val="2"/>
            <w:tcBorders>
              <w:top w:val="single" w:sz="4" w:space="0" w:color="auto"/>
              <w:left w:val="single" w:sz="18" w:space="0" w:color="auto"/>
              <w:bottom w:val="single" w:sz="4" w:space="0" w:color="auto"/>
            </w:tcBorders>
          </w:tcPr>
          <w:p w14:paraId="0C169554"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596B7CD3" w14:textId="7C045E7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A0852B" w14:textId="77777777" w:rsidR="001C0AD4" w:rsidRDefault="001C0AD4" w:rsidP="001C0AD4">
            <w:pPr>
              <w:jc w:val="center"/>
              <w:rPr>
                <w:lang w:val="en-AU"/>
              </w:rPr>
            </w:pPr>
            <w:r>
              <w:rPr>
                <w:lang w:val="en-AU"/>
              </w:rPr>
              <w:t>5.11.8</w:t>
            </w:r>
          </w:p>
        </w:tc>
        <w:tc>
          <w:tcPr>
            <w:tcW w:w="4802" w:type="dxa"/>
            <w:gridSpan w:val="2"/>
            <w:tcBorders>
              <w:top w:val="single" w:sz="4" w:space="0" w:color="auto"/>
              <w:bottom w:val="single" w:sz="4" w:space="0" w:color="auto"/>
              <w:right w:val="single" w:sz="18" w:space="0" w:color="auto"/>
            </w:tcBorders>
          </w:tcPr>
          <w:p w14:paraId="28218648" w14:textId="77777777" w:rsidR="001C0AD4" w:rsidRDefault="001C0AD4" w:rsidP="001C0AD4">
            <w:pPr>
              <w:jc w:val="both"/>
              <w:rPr>
                <w:rFonts w:ascii="Arial" w:hAnsi="Arial" w:cs="Arial"/>
                <w:bCs/>
              </w:rPr>
            </w:pPr>
            <w:r>
              <w:rPr>
                <w:rFonts w:ascii="Arial" w:hAnsi="Arial" w:cs="Arial"/>
                <w:bCs/>
              </w:rPr>
              <w:t>Change to duration of IAO types (c) &amp; (d) as a consequence of amendments to s.264 of the CYFA.</w:t>
            </w:r>
          </w:p>
        </w:tc>
      </w:tr>
      <w:tr w:rsidR="001C0AD4" w14:paraId="678B020C" w14:textId="77777777" w:rsidTr="009B6A89">
        <w:tc>
          <w:tcPr>
            <w:tcW w:w="1261" w:type="dxa"/>
            <w:gridSpan w:val="2"/>
            <w:tcBorders>
              <w:top w:val="single" w:sz="4" w:space="0" w:color="auto"/>
              <w:left w:val="single" w:sz="18" w:space="0" w:color="auto"/>
              <w:bottom w:val="single" w:sz="4" w:space="0" w:color="auto"/>
            </w:tcBorders>
          </w:tcPr>
          <w:p w14:paraId="315B13E3"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E16BDE4" w14:textId="532791D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97F7FD0" w14:textId="77777777" w:rsidR="001C0AD4" w:rsidRDefault="001C0AD4" w:rsidP="001C0AD4">
            <w:pPr>
              <w:jc w:val="center"/>
              <w:rPr>
                <w:lang w:val="en-AU"/>
              </w:rPr>
            </w:pPr>
            <w:r>
              <w:rPr>
                <w:lang w:val="en-AU"/>
              </w:rPr>
              <w:t>5.25.1</w:t>
            </w:r>
          </w:p>
        </w:tc>
        <w:tc>
          <w:tcPr>
            <w:tcW w:w="4802" w:type="dxa"/>
            <w:gridSpan w:val="2"/>
            <w:tcBorders>
              <w:top w:val="single" w:sz="4" w:space="0" w:color="auto"/>
              <w:bottom w:val="single" w:sz="4" w:space="0" w:color="auto"/>
              <w:right w:val="single" w:sz="18" w:space="0" w:color="auto"/>
            </w:tcBorders>
          </w:tcPr>
          <w:p w14:paraId="4B5719F1" w14:textId="77777777" w:rsidR="001C0AD4" w:rsidRDefault="001C0AD4" w:rsidP="001C0AD4">
            <w:pPr>
              <w:jc w:val="both"/>
              <w:rPr>
                <w:rFonts w:ascii="Arial" w:hAnsi="Arial" w:cs="Arial"/>
                <w:bCs/>
              </w:rPr>
            </w:pPr>
            <w:r>
              <w:rPr>
                <w:rFonts w:ascii="Arial" w:hAnsi="Arial" w:cs="Arial"/>
                <w:bCs/>
              </w:rPr>
              <w:t>Substantial amendments to the first page of the blue form.</w:t>
            </w:r>
          </w:p>
        </w:tc>
      </w:tr>
      <w:tr w:rsidR="001C0AD4" w14:paraId="1F07CC7F" w14:textId="77777777" w:rsidTr="009B6A89">
        <w:tc>
          <w:tcPr>
            <w:tcW w:w="1261" w:type="dxa"/>
            <w:gridSpan w:val="2"/>
            <w:tcBorders>
              <w:top w:val="single" w:sz="4" w:space="0" w:color="auto"/>
              <w:left w:val="single" w:sz="18" w:space="0" w:color="auto"/>
              <w:bottom w:val="single" w:sz="4" w:space="0" w:color="auto"/>
            </w:tcBorders>
          </w:tcPr>
          <w:p w14:paraId="5ADA7BD8"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ACE067B" w14:textId="5AA4368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CDB5D93" w14:textId="77777777" w:rsidR="001C0AD4" w:rsidRDefault="001C0AD4" w:rsidP="001C0AD4">
            <w:pPr>
              <w:jc w:val="center"/>
              <w:rPr>
                <w:lang w:val="en-AU"/>
              </w:rPr>
            </w:pPr>
            <w:r>
              <w:rPr>
                <w:lang w:val="en-AU"/>
              </w:rPr>
              <w:t>5.25.2</w:t>
            </w:r>
          </w:p>
        </w:tc>
        <w:tc>
          <w:tcPr>
            <w:tcW w:w="4802" w:type="dxa"/>
            <w:gridSpan w:val="2"/>
            <w:tcBorders>
              <w:top w:val="single" w:sz="4" w:space="0" w:color="auto"/>
              <w:bottom w:val="single" w:sz="4" w:space="0" w:color="auto"/>
              <w:right w:val="single" w:sz="18" w:space="0" w:color="auto"/>
            </w:tcBorders>
          </w:tcPr>
          <w:p w14:paraId="26A18F6B" w14:textId="77777777" w:rsidR="001C0AD4" w:rsidRDefault="001C0AD4" w:rsidP="001C0AD4">
            <w:pPr>
              <w:jc w:val="both"/>
              <w:rPr>
                <w:rFonts w:ascii="Arial" w:hAnsi="Arial" w:cs="Arial"/>
                <w:bCs/>
              </w:rPr>
            </w:pPr>
            <w:r>
              <w:rPr>
                <w:rFonts w:ascii="Arial" w:hAnsi="Arial" w:cs="Arial"/>
                <w:bCs/>
              </w:rPr>
              <w:t>Very minor amendments to the mauve form.</w:t>
            </w:r>
          </w:p>
        </w:tc>
      </w:tr>
      <w:tr w:rsidR="001C0AD4" w14:paraId="07205C83" w14:textId="77777777" w:rsidTr="009B6A89">
        <w:tc>
          <w:tcPr>
            <w:tcW w:w="1261" w:type="dxa"/>
            <w:gridSpan w:val="2"/>
            <w:tcBorders>
              <w:top w:val="single" w:sz="4" w:space="0" w:color="auto"/>
              <w:left w:val="single" w:sz="18" w:space="0" w:color="auto"/>
              <w:bottom w:val="single" w:sz="4" w:space="0" w:color="auto"/>
            </w:tcBorders>
          </w:tcPr>
          <w:p w14:paraId="093CE8B3" w14:textId="77777777" w:rsidR="001C0AD4" w:rsidRDefault="001C0AD4" w:rsidP="001C0AD4">
            <w:pPr>
              <w:rPr>
                <w:lang w:val="en-AU"/>
              </w:rPr>
            </w:pPr>
            <w:r>
              <w:rPr>
                <w:lang w:val="en-AU"/>
              </w:rPr>
              <w:t>01/01/11</w:t>
            </w:r>
          </w:p>
        </w:tc>
        <w:tc>
          <w:tcPr>
            <w:tcW w:w="836" w:type="dxa"/>
            <w:tcBorders>
              <w:top w:val="single" w:sz="4" w:space="0" w:color="auto"/>
              <w:bottom w:val="single" w:sz="4" w:space="0" w:color="auto"/>
            </w:tcBorders>
          </w:tcPr>
          <w:p w14:paraId="00B7D63A" w14:textId="25CE3E3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A20F37" w14:textId="77777777" w:rsidR="001C0AD4" w:rsidRDefault="001C0AD4" w:rsidP="001C0AD4">
            <w:pPr>
              <w:jc w:val="center"/>
              <w:rPr>
                <w:lang w:val="en-AU"/>
              </w:rPr>
            </w:pPr>
            <w:r>
              <w:rPr>
                <w:lang w:val="en-AU"/>
              </w:rPr>
              <w:t>5.27.1</w:t>
            </w:r>
          </w:p>
        </w:tc>
        <w:tc>
          <w:tcPr>
            <w:tcW w:w="4802" w:type="dxa"/>
            <w:gridSpan w:val="2"/>
            <w:tcBorders>
              <w:top w:val="single" w:sz="4" w:space="0" w:color="auto"/>
              <w:bottom w:val="single" w:sz="4" w:space="0" w:color="auto"/>
              <w:right w:val="single" w:sz="18" w:space="0" w:color="auto"/>
            </w:tcBorders>
          </w:tcPr>
          <w:p w14:paraId="0F2E87E7" w14:textId="77777777" w:rsidR="001C0AD4" w:rsidRDefault="001C0AD4" w:rsidP="001C0AD4">
            <w:pPr>
              <w:jc w:val="both"/>
              <w:rPr>
                <w:rFonts w:ascii="Arial" w:hAnsi="Arial" w:cs="Arial"/>
                <w:bCs/>
              </w:rPr>
            </w:pPr>
            <w:r>
              <w:rPr>
                <w:rFonts w:ascii="Arial" w:hAnsi="Arial" w:cs="Arial"/>
                <w:bCs/>
              </w:rPr>
              <w:t>Removal of reference to s.247(1) of the CYFA not being proclaimed.</w:t>
            </w:r>
          </w:p>
        </w:tc>
      </w:tr>
      <w:tr w:rsidR="001C0AD4" w14:paraId="3DD4ADB4" w14:textId="77777777" w:rsidTr="009B6A89">
        <w:tc>
          <w:tcPr>
            <w:tcW w:w="1261" w:type="dxa"/>
            <w:gridSpan w:val="2"/>
            <w:tcBorders>
              <w:top w:val="single" w:sz="4" w:space="0" w:color="auto"/>
              <w:left w:val="single" w:sz="18" w:space="0" w:color="auto"/>
              <w:bottom w:val="single" w:sz="4" w:space="0" w:color="auto"/>
            </w:tcBorders>
          </w:tcPr>
          <w:p w14:paraId="7F89B02A"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60384802" w14:textId="6500A46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A2F69FD"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3801F304"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 This is to reflect the change in terminology introduced by the Criminal Procedure Act 2009 (Vic).</w:t>
            </w:r>
          </w:p>
        </w:tc>
      </w:tr>
      <w:tr w:rsidR="001C0AD4" w14:paraId="7AF99827" w14:textId="77777777" w:rsidTr="009B6A89">
        <w:tc>
          <w:tcPr>
            <w:tcW w:w="1261" w:type="dxa"/>
            <w:gridSpan w:val="2"/>
            <w:tcBorders>
              <w:top w:val="single" w:sz="4" w:space="0" w:color="auto"/>
              <w:left w:val="single" w:sz="18" w:space="0" w:color="auto"/>
              <w:bottom w:val="single" w:sz="4" w:space="0" w:color="auto"/>
            </w:tcBorders>
          </w:tcPr>
          <w:p w14:paraId="2318B6A6"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0623B322" w14:textId="3ECCBD21"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29BD501"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4F473CF0" w14:textId="77777777" w:rsidR="001C0AD4" w:rsidRDefault="001C0AD4" w:rsidP="001C0AD4">
            <w:pPr>
              <w:jc w:val="both"/>
              <w:rPr>
                <w:rFonts w:ascii="Arial" w:hAnsi="Arial" w:cs="Arial"/>
                <w:bCs/>
              </w:rPr>
            </w:pPr>
            <w:r>
              <w:rPr>
                <w:rFonts w:ascii="Arial" w:hAnsi="Arial" w:cs="Arial"/>
                <w:bCs/>
              </w:rPr>
              <w:t>Additional examples of summary/indictable offences.</w:t>
            </w:r>
          </w:p>
        </w:tc>
      </w:tr>
      <w:tr w:rsidR="001C0AD4" w14:paraId="28DACBC5" w14:textId="77777777" w:rsidTr="009B6A89">
        <w:tc>
          <w:tcPr>
            <w:tcW w:w="1261" w:type="dxa"/>
            <w:gridSpan w:val="2"/>
            <w:tcBorders>
              <w:top w:val="single" w:sz="4" w:space="0" w:color="auto"/>
              <w:left w:val="single" w:sz="18" w:space="0" w:color="auto"/>
              <w:bottom w:val="single" w:sz="4" w:space="0" w:color="auto"/>
            </w:tcBorders>
          </w:tcPr>
          <w:p w14:paraId="544F0F9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8171F8C" w14:textId="0E53B79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A22476E" w14:textId="77777777" w:rsidR="001C0AD4" w:rsidRDefault="001C0AD4" w:rsidP="001C0AD4">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001B0D53" w14:textId="77777777" w:rsidR="001C0AD4" w:rsidRDefault="001C0AD4" w:rsidP="001C0AD4">
            <w:pPr>
              <w:jc w:val="both"/>
              <w:rPr>
                <w:rFonts w:ascii="Arial" w:hAnsi="Arial" w:cs="Arial"/>
                <w:bCs/>
              </w:rPr>
            </w:pPr>
            <w:r>
              <w:rPr>
                <w:rFonts w:ascii="Arial" w:hAnsi="Arial" w:cs="Arial"/>
                <w:bCs/>
              </w:rPr>
              <w:t>Addition of child homicide &amp; defensive homicide to the list of indictable offences which the Children’s Court cannot hear and determine summarily.</w:t>
            </w:r>
          </w:p>
        </w:tc>
      </w:tr>
      <w:tr w:rsidR="001C0AD4" w14:paraId="17C9CB0A" w14:textId="77777777" w:rsidTr="009B6A89">
        <w:tc>
          <w:tcPr>
            <w:tcW w:w="1261" w:type="dxa"/>
            <w:gridSpan w:val="2"/>
            <w:tcBorders>
              <w:top w:val="single" w:sz="4" w:space="0" w:color="auto"/>
              <w:left w:val="single" w:sz="18" w:space="0" w:color="auto"/>
              <w:bottom w:val="single" w:sz="4" w:space="0" w:color="auto"/>
            </w:tcBorders>
          </w:tcPr>
          <w:p w14:paraId="6CC81B4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53CAA145" w14:textId="48D8A89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F99BC4B" w14:textId="77777777" w:rsidR="001C0AD4" w:rsidRDefault="001C0AD4" w:rsidP="001C0AD4">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67D9561F" w14:textId="77777777" w:rsidR="001C0AD4" w:rsidRDefault="001C0AD4" w:rsidP="001C0AD4">
            <w:pPr>
              <w:jc w:val="both"/>
              <w:rPr>
                <w:rFonts w:ascii="Arial" w:hAnsi="Arial" w:cs="Arial"/>
                <w:bCs/>
              </w:rPr>
            </w:pPr>
            <w:r>
              <w:rPr>
                <w:rFonts w:ascii="Arial" w:hAnsi="Arial" w:cs="Arial"/>
                <w:bCs/>
              </w:rPr>
              <w:t>Major rewriting of text in this paragraph.</w:t>
            </w:r>
          </w:p>
        </w:tc>
      </w:tr>
      <w:tr w:rsidR="001C0AD4" w14:paraId="45F7BAAC" w14:textId="77777777" w:rsidTr="009B6A89">
        <w:tc>
          <w:tcPr>
            <w:tcW w:w="1261" w:type="dxa"/>
            <w:gridSpan w:val="2"/>
            <w:tcBorders>
              <w:top w:val="single" w:sz="4" w:space="0" w:color="auto"/>
              <w:left w:val="single" w:sz="18" w:space="0" w:color="auto"/>
              <w:bottom w:val="single" w:sz="4" w:space="0" w:color="auto"/>
            </w:tcBorders>
          </w:tcPr>
          <w:p w14:paraId="337F0810"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B6527F4" w14:textId="52C2130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2BA82D2"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2839A18F" w14:textId="77777777" w:rsidR="001C0AD4" w:rsidRDefault="001C0AD4" w:rsidP="001C0AD4">
            <w:pPr>
              <w:jc w:val="both"/>
              <w:rPr>
                <w:rFonts w:ascii="Arial" w:hAnsi="Arial" w:cs="Arial"/>
                <w:bCs/>
              </w:rPr>
            </w:pPr>
            <w:r>
              <w:rPr>
                <w:rFonts w:ascii="Arial" w:hAnsi="Arial" w:cs="Arial"/>
                <w:bCs/>
              </w:rPr>
              <w:t>Paragraph heading amended to “Age of ‘child’ for breach, variation &amp; revocation proceedings”.</w:t>
            </w:r>
          </w:p>
        </w:tc>
      </w:tr>
      <w:tr w:rsidR="001C0AD4" w14:paraId="75A033A4" w14:textId="77777777" w:rsidTr="009B6A89">
        <w:tc>
          <w:tcPr>
            <w:tcW w:w="1261" w:type="dxa"/>
            <w:gridSpan w:val="2"/>
            <w:tcBorders>
              <w:top w:val="single" w:sz="4" w:space="0" w:color="auto"/>
              <w:left w:val="single" w:sz="18" w:space="0" w:color="auto"/>
              <w:bottom w:val="single" w:sz="4" w:space="0" w:color="auto"/>
            </w:tcBorders>
          </w:tcPr>
          <w:p w14:paraId="4BC13C83"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4F3B5A3C" w14:textId="6AFF64F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301982C"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5F37AACC" w14:textId="77777777" w:rsidR="001C0AD4" w:rsidRDefault="001C0AD4" w:rsidP="001C0AD4">
            <w:pPr>
              <w:jc w:val="both"/>
              <w:rPr>
                <w:rFonts w:ascii="Arial" w:hAnsi="Arial" w:cs="Arial"/>
                <w:bCs/>
              </w:rPr>
            </w:pPr>
            <w:r>
              <w:rPr>
                <w:rFonts w:ascii="Arial" w:hAnsi="Arial" w:cs="Arial"/>
                <w:bCs/>
              </w:rPr>
              <w:t>Section heading amended to “Juvenile and adult offending in 2008/09 &amp; 2009/10”.  Replacement of 1998/99 statistics with table of alleged juvenile &amp; adult criminal offence statistics 2008/09 &amp; 2009/10.  New commentary added together with statistics for Principal Proven Offences 2004/05 to 2008/09.</w:t>
            </w:r>
          </w:p>
        </w:tc>
      </w:tr>
      <w:tr w:rsidR="001C0AD4" w14:paraId="57837043" w14:textId="77777777" w:rsidTr="009B6A89">
        <w:tc>
          <w:tcPr>
            <w:tcW w:w="1261" w:type="dxa"/>
            <w:gridSpan w:val="2"/>
            <w:tcBorders>
              <w:top w:val="single" w:sz="4" w:space="0" w:color="auto"/>
              <w:left w:val="single" w:sz="18" w:space="0" w:color="auto"/>
              <w:bottom w:val="single" w:sz="4" w:space="0" w:color="auto"/>
            </w:tcBorders>
          </w:tcPr>
          <w:p w14:paraId="1DEA0B1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6B97782" w14:textId="79EC6BA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42A8880"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6EC35AE8" w14:textId="77777777" w:rsidR="001C0AD4" w:rsidRDefault="001C0AD4" w:rsidP="001C0AD4">
            <w:pPr>
              <w:jc w:val="both"/>
              <w:rPr>
                <w:rFonts w:ascii="Arial" w:hAnsi="Arial" w:cs="Arial"/>
                <w:bCs/>
              </w:rPr>
            </w:pPr>
            <w:r>
              <w:rPr>
                <w:rFonts w:ascii="Arial" w:hAnsi="Arial" w:cs="Arial"/>
                <w:bCs/>
              </w:rPr>
              <w:t>Replacement of 1998/99 cautioning statistics with 2008/09 statistics.</w:t>
            </w:r>
          </w:p>
        </w:tc>
      </w:tr>
      <w:tr w:rsidR="001C0AD4" w14:paraId="78340490" w14:textId="77777777" w:rsidTr="009B6A89">
        <w:tc>
          <w:tcPr>
            <w:tcW w:w="1261" w:type="dxa"/>
            <w:gridSpan w:val="2"/>
            <w:tcBorders>
              <w:top w:val="single" w:sz="4" w:space="0" w:color="auto"/>
              <w:left w:val="single" w:sz="18" w:space="0" w:color="auto"/>
              <w:bottom w:val="single" w:sz="4" w:space="0" w:color="auto"/>
            </w:tcBorders>
          </w:tcPr>
          <w:p w14:paraId="6876AF73"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C35CB4F" w14:textId="54DE3BA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6C56B32" w14:textId="77777777" w:rsidR="001C0AD4" w:rsidRDefault="001C0AD4" w:rsidP="001C0AD4">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7EAE1A4D" w14:textId="77777777" w:rsidR="001C0AD4" w:rsidRDefault="001C0AD4" w:rsidP="001C0AD4">
            <w:pPr>
              <w:jc w:val="both"/>
              <w:rPr>
                <w:rFonts w:ascii="Arial" w:hAnsi="Arial" w:cs="Arial"/>
                <w:bCs/>
              </w:rPr>
            </w:pPr>
            <w:r>
              <w:rPr>
                <w:rFonts w:ascii="Arial" w:hAnsi="Arial" w:cs="Arial"/>
                <w:bCs/>
              </w:rPr>
              <w:t>Section heading amended to “Commencement of ordinary process – Securing attendance of child”.  Major changes to text in each associated paragraph to reflect the changes introduced by the Criminal Procedure Act 2009 (Vic).</w:t>
            </w:r>
          </w:p>
        </w:tc>
      </w:tr>
      <w:tr w:rsidR="001C0AD4" w14:paraId="4B344DA6" w14:textId="77777777" w:rsidTr="009B6A89">
        <w:tc>
          <w:tcPr>
            <w:tcW w:w="1261" w:type="dxa"/>
            <w:gridSpan w:val="2"/>
            <w:tcBorders>
              <w:top w:val="single" w:sz="4" w:space="0" w:color="auto"/>
              <w:left w:val="single" w:sz="18" w:space="0" w:color="auto"/>
              <w:bottom w:val="single" w:sz="4" w:space="0" w:color="auto"/>
            </w:tcBorders>
          </w:tcPr>
          <w:p w14:paraId="7EA00D9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5D36F8E7" w14:textId="473DE6D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0F7B107" w14:textId="77777777" w:rsidR="001C0AD4" w:rsidRDefault="001C0AD4" w:rsidP="001C0AD4">
            <w:pPr>
              <w:jc w:val="center"/>
              <w:rPr>
                <w:lang w:val="en-AU"/>
              </w:rPr>
            </w:pPr>
            <w:r>
              <w:rPr>
                <w:lang w:val="en-AU"/>
              </w:rPr>
              <w:t>7.5.1</w:t>
            </w:r>
          </w:p>
        </w:tc>
        <w:tc>
          <w:tcPr>
            <w:tcW w:w="4802" w:type="dxa"/>
            <w:gridSpan w:val="2"/>
            <w:tcBorders>
              <w:top w:val="single" w:sz="4" w:space="0" w:color="auto"/>
              <w:bottom w:val="single" w:sz="4" w:space="0" w:color="auto"/>
              <w:right w:val="single" w:sz="18" w:space="0" w:color="auto"/>
            </w:tcBorders>
          </w:tcPr>
          <w:p w14:paraId="594F1DBA" w14:textId="77777777" w:rsidR="001C0AD4" w:rsidRDefault="001C0AD4" w:rsidP="001C0AD4">
            <w:pPr>
              <w:jc w:val="both"/>
              <w:rPr>
                <w:rFonts w:ascii="Arial" w:hAnsi="Arial" w:cs="Arial"/>
                <w:bCs/>
              </w:rPr>
            </w:pPr>
            <w:r>
              <w:rPr>
                <w:rFonts w:ascii="Arial" w:hAnsi="Arial" w:cs="Arial"/>
                <w:bCs/>
              </w:rPr>
              <w:t>Paragraph heading amended to “Charge-sheet”.</w:t>
            </w:r>
          </w:p>
        </w:tc>
      </w:tr>
      <w:tr w:rsidR="001C0AD4" w14:paraId="15CBC02E" w14:textId="77777777" w:rsidTr="009B6A89">
        <w:tc>
          <w:tcPr>
            <w:tcW w:w="1261" w:type="dxa"/>
            <w:gridSpan w:val="2"/>
            <w:tcBorders>
              <w:top w:val="single" w:sz="4" w:space="0" w:color="auto"/>
              <w:left w:val="single" w:sz="18" w:space="0" w:color="auto"/>
              <w:bottom w:val="single" w:sz="4" w:space="0" w:color="auto"/>
            </w:tcBorders>
          </w:tcPr>
          <w:p w14:paraId="3093B46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D7D41EB" w14:textId="6A5DB77A"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9568E11" w14:textId="77777777" w:rsidR="001C0AD4" w:rsidRDefault="001C0AD4" w:rsidP="001C0AD4">
            <w:pPr>
              <w:jc w:val="center"/>
              <w:rPr>
                <w:lang w:val="en-AU"/>
              </w:rPr>
            </w:pPr>
            <w:r>
              <w:rPr>
                <w:lang w:val="en-AU"/>
              </w:rPr>
              <w:t>7.5.2</w:t>
            </w:r>
          </w:p>
        </w:tc>
        <w:tc>
          <w:tcPr>
            <w:tcW w:w="4802" w:type="dxa"/>
            <w:gridSpan w:val="2"/>
            <w:tcBorders>
              <w:top w:val="single" w:sz="4" w:space="0" w:color="auto"/>
              <w:bottom w:val="single" w:sz="4" w:space="0" w:color="auto"/>
              <w:right w:val="single" w:sz="18" w:space="0" w:color="auto"/>
            </w:tcBorders>
          </w:tcPr>
          <w:p w14:paraId="4894F6C5" w14:textId="77777777" w:rsidR="001C0AD4" w:rsidRDefault="001C0AD4" w:rsidP="001C0AD4">
            <w:pPr>
              <w:jc w:val="both"/>
              <w:rPr>
                <w:rFonts w:ascii="Arial" w:hAnsi="Arial" w:cs="Arial"/>
                <w:bCs/>
              </w:rPr>
            </w:pPr>
            <w:r>
              <w:rPr>
                <w:rFonts w:ascii="Arial" w:hAnsi="Arial" w:cs="Arial"/>
                <w:bCs/>
              </w:rPr>
              <w:t>New paragraph entitled “Time limits for filing a charge-sheet”.</w:t>
            </w:r>
          </w:p>
        </w:tc>
      </w:tr>
      <w:tr w:rsidR="001C0AD4" w14:paraId="458A59D3" w14:textId="77777777" w:rsidTr="009B6A89">
        <w:tc>
          <w:tcPr>
            <w:tcW w:w="1261" w:type="dxa"/>
            <w:gridSpan w:val="2"/>
            <w:tcBorders>
              <w:top w:val="single" w:sz="4" w:space="0" w:color="auto"/>
              <w:left w:val="single" w:sz="18" w:space="0" w:color="auto"/>
              <w:bottom w:val="single" w:sz="4" w:space="0" w:color="auto"/>
            </w:tcBorders>
          </w:tcPr>
          <w:p w14:paraId="44986BAB"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2667597D" w14:textId="53EC9F3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5E0C622" w14:textId="77777777" w:rsidR="001C0AD4" w:rsidRDefault="001C0AD4" w:rsidP="001C0AD4">
            <w:pPr>
              <w:jc w:val="center"/>
              <w:rPr>
                <w:lang w:val="en-AU"/>
              </w:rPr>
            </w:pPr>
            <w:r>
              <w:rPr>
                <w:lang w:val="en-AU"/>
              </w:rPr>
              <w:t>7.5.3</w:t>
            </w:r>
          </w:p>
        </w:tc>
        <w:tc>
          <w:tcPr>
            <w:tcW w:w="4802" w:type="dxa"/>
            <w:gridSpan w:val="2"/>
            <w:tcBorders>
              <w:top w:val="single" w:sz="4" w:space="0" w:color="auto"/>
              <w:bottom w:val="single" w:sz="4" w:space="0" w:color="auto"/>
              <w:right w:val="single" w:sz="18" w:space="0" w:color="auto"/>
            </w:tcBorders>
          </w:tcPr>
          <w:p w14:paraId="7B1DE941" w14:textId="77777777" w:rsidR="001C0AD4" w:rsidRDefault="001C0AD4" w:rsidP="001C0AD4">
            <w:pPr>
              <w:jc w:val="both"/>
              <w:rPr>
                <w:rFonts w:ascii="Arial" w:hAnsi="Arial" w:cs="Arial"/>
                <w:bCs/>
              </w:rPr>
            </w:pPr>
            <w:r>
              <w:rPr>
                <w:rFonts w:ascii="Arial" w:hAnsi="Arial" w:cs="Arial"/>
                <w:bCs/>
              </w:rPr>
              <w:t>Renumbered paragraph – formerly 7.5.2.</w:t>
            </w:r>
          </w:p>
        </w:tc>
      </w:tr>
      <w:tr w:rsidR="001C0AD4" w14:paraId="30CA6717" w14:textId="77777777" w:rsidTr="009B6A89">
        <w:tc>
          <w:tcPr>
            <w:tcW w:w="1261" w:type="dxa"/>
            <w:gridSpan w:val="2"/>
            <w:tcBorders>
              <w:top w:val="single" w:sz="4" w:space="0" w:color="auto"/>
              <w:left w:val="single" w:sz="18" w:space="0" w:color="auto"/>
              <w:bottom w:val="single" w:sz="4" w:space="0" w:color="auto"/>
            </w:tcBorders>
          </w:tcPr>
          <w:p w14:paraId="67A4CD31"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860ACF7" w14:textId="67EDA81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FD8433D" w14:textId="77777777" w:rsidR="001C0AD4" w:rsidRDefault="001C0AD4" w:rsidP="001C0AD4">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56986E40" w14:textId="77777777" w:rsidR="001C0AD4" w:rsidRDefault="001C0AD4" w:rsidP="001C0AD4">
            <w:pPr>
              <w:jc w:val="both"/>
              <w:rPr>
                <w:rFonts w:ascii="Arial" w:hAnsi="Arial" w:cs="Arial"/>
                <w:bCs/>
              </w:rPr>
            </w:pPr>
            <w:r>
              <w:rPr>
                <w:rFonts w:ascii="Arial" w:hAnsi="Arial" w:cs="Arial"/>
                <w:bCs/>
              </w:rPr>
              <w:t>Renumbered paragraph – formerly 7.5.3.  Paragraph heading amended to “Securing attendance of accused”.</w:t>
            </w:r>
          </w:p>
        </w:tc>
      </w:tr>
      <w:tr w:rsidR="001C0AD4" w14:paraId="15144960" w14:textId="77777777" w:rsidTr="009B6A89">
        <w:tc>
          <w:tcPr>
            <w:tcW w:w="1261" w:type="dxa"/>
            <w:gridSpan w:val="2"/>
            <w:tcBorders>
              <w:top w:val="single" w:sz="4" w:space="0" w:color="auto"/>
              <w:left w:val="single" w:sz="18" w:space="0" w:color="auto"/>
              <w:bottom w:val="single" w:sz="4" w:space="0" w:color="auto"/>
            </w:tcBorders>
          </w:tcPr>
          <w:p w14:paraId="5FE1AF07"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00478EE" w14:textId="45D6E69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6A0370C" w14:textId="77777777" w:rsidR="001C0AD4" w:rsidRDefault="001C0AD4" w:rsidP="001C0AD4">
            <w:pPr>
              <w:jc w:val="center"/>
              <w:rPr>
                <w:lang w:val="en-AU"/>
              </w:rPr>
            </w:pPr>
            <w:r>
              <w:rPr>
                <w:lang w:val="en-AU"/>
              </w:rPr>
              <w:t>7.5.5</w:t>
            </w:r>
          </w:p>
        </w:tc>
        <w:tc>
          <w:tcPr>
            <w:tcW w:w="4802" w:type="dxa"/>
            <w:gridSpan w:val="2"/>
            <w:tcBorders>
              <w:top w:val="single" w:sz="4" w:space="0" w:color="auto"/>
              <w:bottom w:val="single" w:sz="4" w:space="0" w:color="auto"/>
              <w:right w:val="single" w:sz="18" w:space="0" w:color="auto"/>
            </w:tcBorders>
          </w:tcPr>
          <w:p w14:paraId="7B6CB979" w14:textId="77777777" w:rsidR="001C0AD4" w:rsidRDefault="001C0AD4" w:rsidP="001C0AD4">
            <w:pPr>
              <w:jc w:val="both"/>
              <w:rPr>
                <w:rFonts w:ascii="Arial" w:hAnsi="Arial" w:cs="Arial"/>
                <w:bCs/>
              </w:rPr>
            </w:pPr>
            <w:r>
              <w:rPr>
                <w:rFonts w:ascii="Arial" w:hAnsi="Arial" w:cs="Arial"/>
                <w:bCs/>
              </w:rPr>
              <w:t>Renumbered paragraph – formerly 7.5.4.  Paragraph heading amended to “Amendment of charge-sheet”.</w:t>
            </w:r>
          </w:p>
        </w:tc>
      </w:tr>
      <w:tr w:rsidR="001C0AD4" w14:paraId="7534627D" w14:textId="77777777" w:rsidTr="009B6A89">
        <w:tc>
          <w:tcPr>
            <w:tcW w:w="1261" w:type="dxa"/>
            <w:gridSpan w:val="2"/>
            <w:tcBorders>
              <w:top w:val="single" w:sz="4" w:space="0" w:color="auto"/>
              <w:left w:val="single" w:sz="18" w:space="0" w:color="auto"/>
              <w:bottom w:val="single" w:sz="4" w:space="0" w:color="auto"/>
            </w:tcBorders>
          </w:tcPr>
          <w:p w14:paraId="464FA970"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924050D" w14:textId="382F978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5E2BBFB" w14:textId="77777777" w:rsidR="001C0AD4" w:rsidRDefault="001C0AD4" w:rsidP="001C0AD4">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16527A8E" w14:textId="77777777" w:rsidR="001C0AD4" w:rsidRDefault="001C0AD4" w:rsidP="001C0AD4">
            <w:pPr>
              <w:jc w:val="both"/>
              <w:rPr>
                <w:rFonts w:ascii="Arial" w:hAnsi="Arial" w:cs="Arial"/>
                <w:bCs/>
              </w:rPr>
            </w:pPr>
            <w:r>
              <w:rPr>
                <w:rFonts w:ascii="Arial" w:hAnsi="Arial" w:cs="Arial"/>
                <w:bCs/>
              </w:rPr>
              <w:t>Added reference to s.11 of the Criminal Procedure Act 2009 (Vic).</w:t>
            </w:r>
          </w:p>
        </w:tc>
      </w:tr>
      <w:tr w:rsidR="001C0AD4" w14:paraId="08C715E6" w14:textId="77777777" w:rsidTr="009B6A89">
        <w:tc>
          <w:tcPr>
            <w:tcW w:w="1261" w:type="dxa"/>
            <w:gridSpan w:val="2"/>
            <w:tcBorders>
              <w:top w:val="single" w:sz="4" w:space="0" w:color="auto"/>
              <w:left w:val="single" w:sz="18" w:space="0" w:color="auto"/>
              <w:bottom w:val="single" w:sz="4" w:space="0" w:color="auto"/>
            </w:tcBorders>
          </w:tcPr>
          <w:p w14:paraId="75B34B7F"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A642B2A" w14:textId="61E8188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FD8D6FA"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CBC243C" w14:textId="77777777" w:rsidR="001C0AD4" w:rsidRDefault="001C0AD4" w:rsidP="001C0AD4">
            <w:pPr>
              <w:jc w:val="both"/>
              <w:rPr>
                <w:rFonts w:ascii="Arial" w:hAnsi="Arial" w:cs="Arial"/>
                <w:bCs/>
              </w:rPr>
            </w:pPr>
            <w:r>
              <w:rPr>
                <w:rFonts w:ascii="Arial" w:hAnsi="Arial" w:cs="Arial"/>
                <w:bCs/>
              </w:rPr>
              <w:t>CAYPINS statistics for 2008/09 added.</w:t>
            </w:r>
          </w:p>
        </w:tc>
      </w:tr>
      <w:tr w:rsidR="001C0AD4" w14:paraId="26460D83" w14:textId="77777777" w:rsidTr="009B6A89">
        <w:tc>
          <w:tcPr>
            <w:tcW w:w="1261" w:type="dxa"/>
            <w:gridSpan w:val="2"/>
            <w:tcBorders>
              <w:top w:val="single" w:sz="4" w:space="0" w:color="auto"/>
              <w:left w:val="single" w:sz="18" w:space="0" w:color="auto"/>
              <w:bottom w:val="single" w:sz="4" w:space="0" w:color="auto"/>
            </w:tcBorders>
          </w:tcPr>
          <w:p w14:paraId="589FD505"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06BC1110" w14:textId="1E6EEE9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7E74A08" w14:textId="77777777" w:rsidR="001C0AD4" w:rsidRDefault="001C0AD4" w:rsidP="001C0AD4">
            <w:pPr>
              <w:jc w:val="center"/>
              <w:rPr>
                <w:lang w:val="en-AU"/>
              </w:rPr>
            </w:pPr>
            <w:r>
              <w:rPr>
                <w:lang w:val="en-AU"/>
              </w:rPr>
              <w:t>7.8.2</w:t>
            </w:r>
          </w:p>
        </w:tc>
        <w:tc>
          <w:tcPr>
            <w:tcW w:w="4802" w:type="dxa"/>
            <w:gridSpan w:val="2"/>
            <w:tcBorders>
              <w:top w:val="single" w:sz="4" w:space="0" w:color="auto"/>
              <w:bottom w:val="single" w:sz="4" w:space="0" w:color="auto"/>
              <w:right w:val="single" w:sz="18" w:space="0" w:color="auto"/>
            </w:tcBorders>
          </w:tcPr>
          <w:p w14:paraId="7F101016" w14:textId="77777777" w:rsidR="001C0AD4" w:rsidRDefault="001C0AD4" w:rsidP="001C0AD4">
            <w:pPr>
              <w:jc w:val="both"/>
              <w:rPr>
                <w:rFonts w:ascii="Arial" w:hAnsi="Arial" w:cs="Arial"/>
                <w:bCs/>
              </w:rPr>
            </w:pPr>
            <w:r>
              <w:rPr>
                <w:rFonts w:ascii="Arial" w:hAnsi="Arial" w:cs="Arial"/>
                <w:bCs/>
              </w:rPr>
              <w:t>Added reference to ss.80(1)(b) &amp; 81(1) of the Criminal Procedure Act 2009 (Vic).</w:t>
            </w:r>
          </w:p>
        </w:tc>
      </w:tr>
      <w:tr w:rsidR="001C0AD4" w14:paraId="3D4A6500" w14:textId="77777777" w:rsidTr="009B6A89">
        <w:tc>
          <w:tcPr>
            <w:tcW w:w="1261" w:type="dxa"/>
            <w:gridSpan w:val="2"/>
            <w:tcBorders>
              <w:top w:val="single" w:sz="4" w:space="0" w:color="auto"/>
              <w:left w:val="single" w:sz="18" w:space="0" w:color="auto"/>
              <w:bottom w:val="single" w:sz="4" w:space="0" w:color="auto"/>
            </w:tcBorders>
          </w:tcPr>
          <w:p w14:paraId="6881154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B19676F" w14:textId="1D6AAF7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58A1DAB9" w14:textId="77777777" w:rsidR="001C0AD4" w:rsidRDefault="001C0AD4" w:rsidP="001C0AD4">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5450DD66" w14:textId="77777777" w:rsidR="001C0AD4" w:rsidRDefault="001C0AD4" w:rsidP="001C0AD4">
            <w:pPr>
              <w:jc w:val="both"/>
              <w:rPr>
                <w:rFonts w:ascii="Arial" w:hAnsi="Arial" w:cs="Arial"/>
                <w:bCs/>
              </w:rPr>
            </w:pPr>
            <w:r>
              <w:rPr>
                <w:rFonts w:ascii="Arial" w:hAnsi="Arial" w:cs="Arial"/>
                <w:bCs/>
              </w:rPr>
              <w:t xml:space="preserve">Significant amendment to text in relation to The Children’s </w:t>
            </w:r>
            <w:smartTag w:uri="urn:schemas-microsoft-com:office:smarttags" w:element="address">
              <w:smartTag w:uri="urn:schemas-microsoft-com:office:smarttags" w:element="Street">
                <w:r>
                  <w:rPr>
                    <w:rFonts w:ascii="Arial" w:hAnsi="Arial" w:cs="Arial"/>
                    <w:bCs/>
                  </w:rPr>
                  <w:t>Koori Court</w:t>
                </w:r>
              </w:smartTag>
            </w:smartTag>
            <w:r>
              <w:rPr>
                <w:rFonts w:ascii="Arial" w:hAnsi="Arial" w:cs="Arial"/>
                <w:bCs/>
              </w:rPr>
              <w:t xml:space="preserve"> (Criminal Division).</w:t>
            </w:r>
          </w:p>
        </w:tc>
      </w:tr>
      <w:tr w:rsidR="001C0AD4" w14:paraId="3863F89E" w14:textId="77777777" w:rsidTr="009B6A89">
        <w:tc>
          <w:tcPr>
            <w:tcW w:w="1261" w:type="dxa"/>
            <w:gridSpan w:val="2"/>
            <w:tcBorders>
              <w:top w:val="single" w:sz="4" w:space="0" w:color="auto"/>
              <w:left w:val="single" w:sz="18" w:space="0" w:color="auto"/>
              <w:bottom w:val="single" w:sz="4" w:space="0" w:color="auto"/>
            </w:tcBorders>
          </w:tcPr>
          <w:p w14:paraId="6A118DC2"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3E7846BC" w14:textId="0BA241A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73E6C6C"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20D221B6" w14:textId="77777777" w:rsidR="001C0AD4" w:rsidRDefault="001C0AD4" w:rsidP="001C0AD4">
            <w:pPr>
              <w:jc w:val="both"/>
              <w:rPr>
                <w:rFonts w:ascii="Arial" w:hAnsi="Arial" w:cs="Arial"/>
                <w:bCs/>
              </w:rPr>
            </w:pPr>
            <w:r>
              <w:rPr>
                <w:rFonts w:ascii="Arial" w:hAnsi="Arial" w:cs="Arial"/>
                <w:bCs/>
              </w:rPr>
              <w:t>Paragraph heading amended to “Sitting times and limited availability”.</w:t>
            </w:r>
          </w:p>
        </w:tc>
      </w:tr>
      <w:tr w:rsidR="001C0AD4" w14:paraId="511ACE11" w14:textId="77777777" w:rsidTr="009B6A89">
        <w:tc>
          <w:tcPr>
            <w:tcW w:w="1261" w:type="dxa"/>
            <w:gridSpan w:val="2"/>
            <w:tcBorders>
              <w:top w:val="single" w:sz="4" w:space="0" w:color="auto"/>
              <w:left w:val="single" w:sz="18" w:space="0" w:color="auto"/>
              <w:bottom w:val="single" w:sz="4" w:space="0" w:color="auto"/>
            </w:tcBorders>
          </w:tcPr>
          <w:p w14:paraId="6E459365" w14:textId="77777777" w:rsidR="001C0AD4" w:rsidRDefault="001C0AD4" w:rsidP="001C0AD4">
            <w:pPr>
              <w:rPr>
                <w:lang w:val="en-AU"/>
              </w:rPr>
            </w:pPr>
            <w:r>
              <w:rPr>
                <w:lang w:val="en-AU"/>
              </w:rPr>
              <w:t>31/12/10</w:t>
            </w:r>
          </w:p>
        </w:tc>
        <w:tc>
          <w:tcPr>
            <w:tcW w:w="836" w:type="dxa"/>
            <w:tcBorders>
              <w:top w:val="single" w:sz="4" w:space="0" w:color="auto"/>
              <w:bottom w:val="single" w:sz="4" w:space="0" w:color="auto"/>
            </w:tcBorders>
          </w:tcPr>
          <w:p w14:paraId="7E348D43" w14:textId="54A3865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11C420B"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41E7FD4" w14:textId="77777777" w:rsidR="001C0AD4" w:rsidRDefault="001C0AD4" w:rsidP="001C0AD4">
            <w:pPr>
              <w:jc w:val="both"/>
              <w:rPr>
                <w:rFonts w:ascii="Arial" w:hAnsi="Arial" w:cs="Arial"/>
                <w:bCs/>
              </w:rPr>
            </w:pPr>
            <w:r>
              <w:rPr>
                <w:rFonts w:ascii="Arial" w:hAnsi="Arial" w:cs="Arial"/>
                <w:bCs/>
              </w:rPr>
              <w:t>Added reference C19 – paper of Judge Paul Grant on “The Children’s Court of Victoria – November 2010”.</w:t>
            </w:r>
          </w:p>
        </w:tc>
      </w:tr>
      <w:tr w:rsidR="001C0AD4" w14:paraId="1DB6893E" w14:textId="77777777" w:rsidTr="009B6A89">
        <w:tc>
          <w:tcPr>
            <w:tcW w:w="1261" w:type="dxa"/>
            <w:gridSpan w:val="2"/>
            <w:tcBorders>
              <w:top w:val="single" w:sz="4" w:space="0" w:color="auto"/>
              <w:left w:val="single" w:sz="18" w:space="0" w:color="auto"/>
              <w:bottom w:val="single" w:sz="4" w:space="0" w:color="auto"/>
            </w:tcBorders>
          </w:tcPr>
          <w:p w14:paraId="0C604B4E"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65359CBE" w14:textId="5C0C22A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4CB01B5" w14:textId="77777777" w:rsidR="001C0AD4" w:rsidRDefault="001C0AD4" w:rsidP="001C0AD4">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0B0D710C" w14:textId="77777777" w:rsidR="001C0AD4" w:rsidRDefault="001C0AD4" w:rsidP="001C0AD4">
            <w:pPr>
              <w:jc w:val="both"/>
              <w:rPr>
                <w:rFonts w:ascii="Arial" w:hAnsi="Arial" w:cs="Arial"/>
                <w:bCs/>
              </w:rPr>
            </w:pPr>
            <w:r>
              <w:rPr>
                <w:rFonts w:ascii="Arial" w:hAnsi="Arial" w:cs="Arial"/>
                <w:bCs/>
              </w:rPr>
              <w:t>Addition of Children’s Court intervention order statistics for 2008/2009.</w:t>
            </w:r>
          </w:p>
        </w:tc>
      </w:tr>
      <w:tr w:rsidR="001C0AD4" w14:paraId="59575D81" w14:textId="77777777" w:rsidTr="009B6A89">
        <w:tc>
          <w:tcPr>
            <w:tcW w:w="1261" w:type="dxa"/>
            <w:gridSpan w:val="2"/>
            <w:tcBorders>
              <w:top w:val="single" w:sz="4" w:space="0" w:color="auto"/>
              <w:left w:val="single" w:sz="18" w:space="0" w:color="auto"/>
              <w:bottom w:val="single" w:sz="4" w:space="0" w:color="auto"/>
            </w:tcBorders>
          </w:tcPr>
          <w:p w14:paraId="7EBBC59E"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04994426" w14:textId="1720BAA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D82220" w14:textId="77777777" w:rsidR="001C0AD4" w:rsidRDefault="001C0AD4" w:rsidP="001C0AD4">
            <w:pPr>
              <w:jc w:val="center"/>
              <w:rPr>
                <w:lang w:val="en-AU"/>
              </w:rPr>
            </w:pPr>
            <w:r>
              <w:rPr>
                <w:lang w:val="en-AU"/>
              </w:rPr>
              <w:t>6A.3.4</w:t>
            </w:r>
          </w:p>
        </w:tc>
        <w:tc>
          <w:tcPr>
            <w:tcW w:w="4802" w:type="dxa"/>
            <w:gridSpan w:val="2"/>
            <w:tcBorders>
              <w:top w:val="single" w:sz="4" w:space="0" w:color="auto"/>
              <w:bottom w:val="single" w:sz="4" w:space="0" w:color="auto"/>
              <w:right w:val="single" w:sz="18" w:space="0" w:color="auto"/>
            </w:tcBorders>
          </w:tcPr>
          <w:p w14:paraId="2CA1E192" w14:textId="77777777" w:rsidR="001C0AD4" w:rsidRDefault="001C0AD4" w:rsidP="001C0AD4">
            <w:pPr>
              <w:jc w:val="both"/>
              <w:rPr>
                <w:rFonts w:ascii="Arial" w:hAnsi="Arial" w:cs="Arial"/>
                <w:bCs/>
              </w:rPr>
            </w:pPr>
            <w:r>
              <w:rPr>
                <w:rFonts w:ascii="Arial" w:hAnsi="Arial" w:cs="Arial"/>
                <w:bCs/>
              </w:rPr>
              <w:t>Amendment to definition of “property” in s.4 of the FVPA.</w:t>
            </w:r>
          </w:p>
        </w:tc>
      </w:tr>
      <w:tr w:rsidR="001C0AD4" w14:paraId="5EB12D3D" w14:textId="77777777" w:rsidTr="009B6A89">
        <w:tc>
          <w:tcPr>
            <w:tcW w:w="1261" w:type="dxa"/>
            <w:gridSpan w:val="2"/>
            <w:tcBorders>
              <w:top w:val="single" w:sz="4" w:space="0" w:color="auto"/>
              <w:left w:val="single" w:sz="18" w:space="0" w:color="auto"/>
              <w:bottom w:val="single" w:sz="4" w:space="0" w:color="auto"/>
            </w:tcBorders>
          </w:tcPr>
          <w:p w14:paraId="07AAF1F0"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44103005" w14:textId="1C04934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C0F139F" w14:textId="77777777" w:rsidR="001C0AD4" w:rsidRDefault="001C0AD4" w:rsidP="001C0AD4">
            <w:pPr>
              <w:jc w:val="center"/>
              <w:rPr>
                <w:lang w:val="en-AU"/>
              </w:rPr>
            </w:pPr>
            <w:r>
              <w:rPr>
                <w:lang w:val="en-AU"/>
              </w:rPr>
              <w:t>6A.8.1</w:t>
            </w:r>
          </w:p>
        </w:tc>
        <w:tc>
          <w:tcPr>
            <w:tcW w:w="4802" w:type="dxa"/>
            <w:gridSpan w:val="2"/>
            <w:tcBorders>
              <w:top w:val="single" w:sz="4" w:space="0" w:color="auto"/>
              <w:bottom w:val="single" w:sz="4" w:space="0" w:color="auto"/>
              <w:right w:val="single" w:sz="18" w:space="0" w:color="auto"/>
            </w:tcBorders>
          </w:tcPr>
          <w:p w14:paraId="29709281" w14:textId="77777777" w:rsidR="001C0AD4" w:rsidRDefault="001C0AD4" w:rsidP="001C0AD4">
            <w:pPr>
              <w:jc w:val="both"/>
              <w:rPr>
                <w:rFonts w:ascii="Arial" w:hAnsi="Arial" w:cs="Arial"/>
                <w:bCs/>
              </w:rPr>
            </w:pPr>
            <w:r>
              <w:rPr>
                <w:rFonts w:ascii="Arial" w:hAnsi="Arial" w:cs="Arial"/>
                <w:bCs/>
              </w:rPr>
              <w:t>Amendment to manner of service on the Attorney-General in s.202 of the FVPA.</w:t>
            </w:r>
          </w:p>
        </w:tc>
      </w:tr>
      <w:tr w:rsidR="001C0AD4" w14:paraId="264E86D5" w14:textId="77777777" w:rsidTr="009B6A89">
        <w:tc>
          <w:tcPr>
            <w:tcW w:w="1261" w:type="dxa"/>
            <w:gridSpan w:val="2"/>
            <w:tcBorders>
              <w:top w:val="single" w:sz="4" w:space="0" w:color="auto"/>
              <w:left w:val="single" w:sz="18" w:space="0" w:color="auto"/>
              <w:bottom w:val="single" w:sz="4" w:space="0" w:color="auto"/>
            </w:tcBorders>
          </w:tcPr>
          <w:p w14:paraId="4E2156D9"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700DACEE" w14:textId="710E2E9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B00817" w14:textId="77777777" w:rsidR="001C0AD4" w:rsidRDefault="001C0AD4" w:rsidP="001C0AD4">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7334E46" w14:textId="77777777" w:rsidR="001C0AD4" w:rsidRDefault="001C0AD4" w:rsidP="001C0AD4">
            <w:pPr>
              <w:jc w:val="both"/>
              <w:rPr>
                <w:rFonts w:ascii="Arial" w:hAnsi="Arial" w:cs="Arial"/>
                <w:bCs/>
              </w:rPr>
            </w:pPr>
            <w:r>
              <w:rPr>
                <w:rFonts w:ascii="Arial" w:hAnsi="Arial" w:cs="Arial"/>
                <w:bCs/>
              </w:rPr>
              <w:t>Addition of ss.30 &amp; 31 of the Evidence Act 2008 (Vic) to the list of provisions in that Act preserved by s.65(2) of the FVPA.</w:t>
            </w:r>
          </w:p>
        </w:tc>
      </w:tr>
      <w:tr w:rsidR="001C0AD4" w14:paraId="506AF707" w14:textId="77777777" w:rsidTr="009B6A89">
        <w:tc>
          <w:tcPr>
            <w:tcW w:w="1261" w:type="dxa"/>
            <w:gridSpan w:val="2"/>
            <w:tcBorders>
              <w:top w:val="single" w:sz="4" w:space="0" w:color="auto"/>
              <w:left w:val="single" w:sz="18" w:space="0" w:color="auto"/>
              <w:bottom w:val="single" w:sz="4" w:space="0" w:color="auto"/>
            </w:tcBorders>
          </w:tcPr>
          <w:p w14:paraId="2D976415"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23E75724" w14:textId="7D4D16D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06CDED" w14:textId="77777777" w:rsidR="001C0AD4" w:rsidRDefault="001C0AD4" w:rsidP="001C0AD4">
            <w:pPr>
              <w:jc w:val="center"/>
              <w:rPr>
                <w:lang w:val="en-AU"/>
              </w:rPr>
            </w:pPr>
            <w:r>
              <w:rPr>
                <w:lang w:val="en-AU"/>
              </w:rPr>
              <w:t>6A.9.7</w:t>
            </w:r>
          </w:p>
        </w:tc>
        <w:tc>
          <w:tcPr>
            <w:tcW w:w="4802" w:type="dxa"/>
            <w:gridSpan w:val="2"/>
            <w:tcBorders>
              <w:top w:val="single" w:sz="4" w:space="0" w:color="auto"/>
              <w:bottom w:val="single" w:sz="4" w:space="0" w:color="auto"/>
              <w:right w:val="single" w:sz="18" w:space="0" w:color="auto"/>
            </w:tcBorders>
          </w:tcPr>
          <w:p w14:paraId="0916F2BD" w14:textId="77777777" w:rsidR="001C0AD4" w:rsidRDefault="001C0AD4" w:rsidP="001C0AD4">
            <w:pPr>
              <w:jc w:val="both"/>
              <w:rPr>
                <w:rFonts w:ascii="Arial" w:hAnsi="Arial" w:cs="Arial"/>
                <w:bCs/>
              </w:rPr>
            </w:pPr>
            <w:r>
              <w:rPr>
                <w:rFonts w:ascii="Arial" w:hAnsi="Arial" w:cs="Arial"/>
                <w:bCs/>
              </w:rPr>
              <w:t>Amendment to s.66 of the FVPA providing that evidence by affidavit or sworn statement may not be admitted if contrary to any provision of the Charter of Human Rights and Responsibilities.</w:t>
            </w:r>
          </w:p>
        </w:tc>
      </w:tr>
      <w:tr w:rsidR="001C0AD4" w14:paraId="784004CC" w14:textId="77777777" w:rsidTr="009B6A89">
        <w:tc>
          <w:tcPr>
            <w:tcW w:w="1261" w:type="dxa"/>
            <w:gridSpan w:val="2"/>
            <w:tcBorders>
              <w:top w:val="single" w:sz="4" w:space="0" w:color="auto"/>
              <w:left w:val="single" w:sz="18" w:space="0" w:color="auto"/>
              <w:bottom w:val="single" w:sz="4" w:space="0" w:color="auto"/>
            </w:tcBorders>
          </w:tcPr>
          <w:p w14:paraId="3293B47D"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677FFD4B" w14:textId="77C8152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42516F0" w14:textId="77777777" w:rsidR="001C0AD4" w:rsidRDefault="001C0AD4" w:rsidP="001C0AD4">
            <w:pPr>
              <w:jc w:val="center"/>
              <w:rPr>
                <w:lang w:val="en-AU"/>
              </w:rPr>
            </w:pPr>
            <w:r>
              <w:rPr>
                <w:lang w:val="en-AU"/>
              </w:rPr>
              <w:t>6A.10.1</w:t>
            </w:r>
          </w:p>
        </w:tc>
        <w:tc>
          <w:tcPr>
            <w:tcW w:w="4802" w:type="dxa"/>
            <w:gridSpan w:val="2"/>
            <w:tcBorders>
              <w:top w:val="single" w:sz="4" w:space="0" w:color="auto"/>
              <w:bottom w:val="single" w:sz="4" w:space="0" w:color="auto"/>
              <w:right w:val="single" w:sz="18" w:space="0" w:color="auto"/>
            </w:tcBorders>
          </w:tcPr>
          <w:p w14:paraId="0DEDD639" w14:textId="77777777" w:rsidR="001C0AD4" w:rsidRDefault="001C0AD4" w:rsidP="001C0AD4">
            <w:pPr>
              <w:jc w:val="both"/>
              <w:rPr>
                <w:rFonts w:ascii="Arial" w:hAnsi="Arial" w:cs="Arial"/>
                <w:bCs/>
              </w:rPr>
            </w:pPr>
            <w:r>
              <w:rPr>
                <w:rFonts w:ascii="Arial" w:hAnsi="Arial" w:cs="Arial"/>
                <w:bCs/>
              </w:rPr>
              <w:t>New s.53(3) of the FVPA clarifying the extra-territoriality operation of the provisions relating to the making of an interim order.</w:t>
            </w:r>
          </w:p>
        </w:tc>
      </w:tr>
      <w:tr w:rsidR="001C0AD4" w14:paraId="0DF94EF7" w14:textId="77777777" w:rsidTr="009B6A89">
        <w:tc>
          <w:tcPr>
            <w:tcW w:w="1261" w:type="dxa"/>
            <w:gridSpan w:val="2"/>
            <w:tcBorders>
              <w:top w:val="single" w:sz="4" w:space="0" w:color="auto"/>
              <w:left w:val="single" w:sz="18" w:space="0" w:color="auto"/>
              <w:bottom w:val="single" w:sz="4" w:space="0" w:color="auto"/>
            </w:tcBorders>
          </w:tcPr>
          <w:p w14:paraId="4B04F9E0"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18F2D248" w14:textId="171F0F5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679C7B5" w14:textId="77777777" w:rsidR="001C0AD4" w:rsidRDefault="001C0AD4" w:rsidP="001C0AD4">
            <w:pPr>
              <w:jc w:val="center"/>
              <w:rPr>
                <w:lang w:val="en-AU"/>
              </w:rPr>
            </w:pPr>
            <w:r>
              <w:rPr>
                <w:lang w:val="en-AU"/>
              </w:rPr>
              <w:t>6A.11.1</w:t>
            </w:r>
          </w:p>
        </w:tc>
        <w:tc>
          <w:tcPr>
            <w:tcW w:w="4802" w:type="dxa"/>
            <w:gridSpan w:val="2"/>
            <w:tcBorders>
              <w:top w:val="single" w:sz="4" w:space="0" w:color="auto"/>
              <w:bottom w:val="single" w:sz="4" w:space="0" w:color="auto"/>
              <w:right w:val="single" w:sz="18" w:space="0" w:color="auto"/>
            </w:tcBorders>
          </w:tcPr>
          <w:p w14:paraId="78EF4364" w14:textId="77777777" w:rsidR="001C0AD4" w:rsidRDefault="001C0AD4" w:rsidP="001C0AD4">
            <w:pPr>
              <w:jc w:val="both"/>
              <w:rPr>
                <w:rFonts w:ascii="Arial" w:hAnsi="Arial" w:cs="Arial"/>
                <w:bCs/>
              </w:rPr>
            </w:pPr>
            <w:r>
              <w:rPr>
                <w:rFonts w:ascii="Arial" w:hAnsi="Arial" w:cs="Arial"/>
                <w:bCs/>
              </w:rPr>
              <w:t xml:space="preserve">Slight alteration to the test in s.74(1) of the FVPA for the making of a final intervention order.  New s.74(3) of the FVPA clarifying the extra-territoriality operation of the provisions relating to the making of an final order.  Added references to </w:t>
            </w:r>
            <w:r w:rsidRPr="003219D9">
              <w:rPr>
                <w:rFonts w:ascii="Arial" w:hAnsi="Arial" w:cs="Arial"/>
                <w:bCs/>
                <w:i/>
                <w:iCs/>
                <w:color w:val="000000"/>
              </w:rPr>
              <w:t xml:space="preserve">Director of Public Prosecutions (on behalf of Michael Jay Pena) v Brian Andrew Sutcliffe </w:t>
            </w:r>
            <w:r w:rsidRPr="003219D9">
              <w:rPr>
                <w:rFonts w:ascii="Arial" w:hAnsi="Arial" w:cs="Arial"/>
                <w:bCs/>
                <w:color w:val="000000"/>
              </w:rPr>
              <w:t>[2001] VSC 43</w:t>
            </w:r>
            <w:r w:rsidRPr="003219D9">
              <w:rPr>
                <w:rFonts w:ascii="Arial" w:hAnsi="Arial" w:cs="Arial"/>
                <w:color w:val="000000"/>
              </w:rPr>
              <w:t xml:space="preserve">; </w:t>
            </w:r>
            <w:r w:rsidRPr="003219D9">
              <w:rPr>
                <w:rFonts w:ascii="Arial" w:hAnsi="Arial" w:cs="Arial"/>
                <w:bCs/>
                <w:i/>
                <w:iCs/>
                <w:color w:val="000000"/>
              </w:rPr>
              <w:t>Brian Andrew</w:t>
            </w:r>
            <w:r w:rsidRPr="003219D9">
              <w:rPr>
                <w:rFonts w:ascii="Arial" w:hAnsi="Arial" w:cs="Arial"/>
                <w:bCs/>
                <w:color w:val="000000"/>
              </w:rPr>
              <w:t xml:space="preserve"> </w:t>
            </w:r>
            <w:r w:rsidRPr="003219D9">
              <w:rPr>
                <w:rFonts w:ascii="Arial" w:hAnsi="Arial" w:cs="Arial"/>
                <w:bCs/>
                <w:i/>
                <w:iCs/>
                <w:color w:val="000000"/>
              </w:rPr>
              <w:t>Sutcliffe v Director of Public Prosecutions (On behalf of Michael Jay Pena)</w:t>
            </w:r>
            <w:r w:rsidRPr="003219D9">
              <w:rPr>
                <w:rFonts w:ascii="Arial" w:hAnsi="Arial" w:cs="Arial"/>
                <w:bCs/>
                <w:color w:val="000000"/>
              </w:rPr>
              <w:t xml:space="preserve"> [2003] VSCA 34</w:t>
            </w:r>
            <w:r w:rsidRPr="003219D9">
              <w:rPr>
                <w:rFonts w:ascii="Arial" w:hAnsi="Arial" w:cs="Arial"/>
                <w:color w:val="000000"/>
              </w:rPr>
              <w:t>.</w:t>
            </w:r>
          </w:p>
        </w:tc>
      </w:tr>
      <w:tr w:rsidR="001C0AD4" w14:paraId="01D9E75C" w14:textId="77777777" w:rsidTr="009B6A89">
        <w:tc>
          <w:tcPr>
            <w:tcW w:w="1261" w:type="dxa"/>
            <w:gridSpan w:val="2"/>
            <w:tcBorders>
              <w:top w:val="single" w:sz="4" w:space="0" w:color="auto"/>
              <w:left w:val="single" w:sz="18" w:space="0" w:color="auto"/>
              <w:bottom w:val="single" w:sz="4" w:space="0" w:color="auto"/>
            </w:tcBorders>
          </w:tcPr>
          <w:p w14:paraId="3057021E"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14F90F12" w14:textId="2533E43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1C3D4AC" w14:textId="77777777" w:rsidR="001C0AD4" w:rsidRDefault="001C0AD4" w:rsidP="001C0AD4">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40C287A0" w14:textId="77777777" w:rsidR="001C0AD4" w:rsidRDefault="001C0AD4" w:rsidP="001C0AD4">
            <w:pPr>
              <w:jc w:val="both"/>
              <w:rPr>
                <w:rFonts w:ascii="Arial" w:hAnsi="Arial" w:cs="Arial"/>
                <w:bCs/>
              </w:rPr>
            </w:pPr>
            <w:r>
              <w:rPr>
                <w:rFonts w:ascii="Arial" w:hAnsi="Arial" w:cs="Arial"/>
                <w:bCs/>
              </w:rPr>
              <w:t>Correction of error in s.78(5) of the CFVA.</w:t>
            </w:r>
          </w:p>
        </w:tc>
      </w:tr>
      <w:tr w:rsidR="001C0AD4" w14:paraId="41DD05A1" w14:textId="77777777" w:rsidTr="009B6A89">
        <w:tc>
          <w:tcPr>
            <w:tcW w:w="1261" w:type="dxa"/>
            <w:gridSpan w:val="2"/>
            <w:tcBorders>
              <w:top w:val="single" w:sz="4" w:space="0" w:color="auto"/>
              <w:left w:val="single" w:sz="18" w:space="0" w:color="auto"/>
              <w:bottom w:val="single" w:sz="4" w:space="0" w:color="auto"/>
            </w:tcBorders>
          </w:tcPr>
          <w:p w14:paraId="1F8D6CEC" w14:textId="77777777" w:rsidR="001C0AD4" w:rsidRDefault="001C0AD4" w:rsidP="001C0AD4">
            <w:pPr>
              <w:rPr>
                <w:lang w:val="en-AU"/>
              </w:rPr>
            </w:pPr>
            <w:r>
              <w:rPr>
                <w:lang w:val="en-AU"/>
              </w:rPr>
              <w:t>14/12/10</w:t>
            </w:r>
          </w:p>
        </w:tc>
        <w:tc>
          <w:tcPr>
            <w:tcW w:w="836" w:type="dxa"/>
            <w:tcBorders>
              <w:top w:val="single" w:sz="4" w:space="0" w:color="auto"/>
              <w:bottom w:val="single" w:sz="4" w:space="0" w:color="auto"/>
            </w:tcBorders>
          </w:tcPr>
          <w:p w14:paraId="0F984B91" w14:textId="0D1ECC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097BC23" w14:textId="77777777" w:rsidR="001C0AD4" w:rsidRDefault="001C0AD4" w:rsidP="001C0AD4">
            <w:pPr>
              <w:jc w:val="center"/>
              <w:rPr>
                <w:lang w:val="en-AU"/>
              </w:rPr>
            </w:pPr>
            <w:r>
              <w:rPr>
                <w:lang w:val="en-AU"/>
              </w:rPr>
              <w:t>6A.22</w:t>
            </w:r>
          </w:p>
        </w:tc>
        <w:tc>
          <w:tcPr>
            <w:tcW w:w="4802" w:type="dxa"/>
            <w:gridSpan w:val="2"/>
            <w:tcBorders>
              <w:top w:val="single" w:sz="4" w:space="0" w:color="auto"/>
              <w:bottom w:val="single" w:sz="4" w:space="0" w:color="auto"/>
              <w:right w:val="single" w:sz="18" w:space="0" w:color="auto"/>
            </w:tcBorders>
          </w:tcPr>
          <w:p w14:paraId="381968FA" w14:textId="77777777" w:rsidR="001C0AD4" w:rsidRDefault="001C0AD4" w:rsidP="001C0AD4">
            <w:pPr>
              <w:jc w:val="both"/>
              <w:rPr>
                <w:rFonts w:ascii="Arial" w:hAnsi="Arial" w:cs="Arial"/>
                <w:bCs/>
              </w:rPr>
            </w:pPr>
            <w:r>
              <w:rPr>
                <w:rFonts w:ascii="Arial" w:hAnsi="Arial" w:cs="Arial"/>
                <w:bCs/>
              </w:rPr>
              <w:t>New provisions clarifying that nothing in ss.118 or 120 prevent an appeal on the basis of a jurisdictional error.</w:t>
            </w:r>
          </w:p>
        </w:tc>
      </w:tr>
      <w:tr w:rsidR="001C0AD4" w14:paraId="0B8F833B" w14:textId="77777777" w:rsidTr="009B6A89">
        <w:tc>
          <w:tcPr>
            <w:tcW w:w="1261" w:type="dxa"/>
            <w:gridSpan w:val="2"/>
            <w:tcBorders>
              <w:top w:val="single" w:sz="4" w:space="0" w:color="auto"/>
              <w:left w:val="single" w:sz="18" w:space="0" w:color="auto"/>
              <w:bottom w:val="single" w:sz="4" w:space="0" w:color="auto"/>
            </w:tcBorders>
          </w:tcPr>
          <w:p w14:paraId="572DBDEA"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10DB9E57" w14:textId="18B832D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4562B66"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08CBBFF3"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CL (a minor) v Tim Lee and Ors </w:t>
            </w:r>
            <w:r>
              <w:rPr>
                <w:rFonts w:ascii="Arial" w:hAnsi="Arial" w:cs="Arial"/>
                <w:bCs/>
              </w:rPr>
              <w:t>[2010] VSC 517 at [66] per Lasry J.</w:t>
            </w:r>
          </w:p>
        </w:tc>
      </w:tr>
      <w:tr w:rsidR="001C0AD4" w14:paraId="4D208398" w14:textId="77777777" w:rsidTr="009B6A89">
        <w:tc>
          <w:tcPr>
            <w:tcW w:w="1261" w:type="dxa"/>
            <w:gridSpan w:val="2"/>
            <w:tcBorders>
              <w:top w:val="single" w:sz="4" w:space="0" w:color="auto"/>
              <w:left w:val="single" w:sz="18" w:space="0" w:color="auto"/>
              <w:bottom w:val="single" w:sz="4" w:space="0" w:color="auto"/>
            </w:tcBorders>
          </w:tcPr>
          <w:p w14:paraId="1BAA1985"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67A1C7CC" w14:textId="64EEFBE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7ADE10"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38A5D671" w14:textId="77777777" w:rsidR="001C0AD4" w:rsidRDefault="001C0AD4" w:rsidP="001C0AD4">
            <w:pPr>
              <w:jc w:val="both"/>
              <w:rPr>
                <w:rFonts w:ascii="Arial" w:hAnsi="Arial" w:cs="Arial"/>
                <w:bCs/>
              </w:rPr>
            </w:pPr>
            <w:r>
              <w:rPr>
                <w:rFonts w:ascii="Arial" w:hAnsi="Arial" w:cs="Arial"/>
                <w:bCs/>
              </w:rPr>
              <w:t>Very minor amendment to text.</w:t>
            </w:r>
          </w:p>
        </w:tc>
      </w:tr>
      <w:tr w:rsidR="001C0AD4" w14:paraId="37333017" w14:textId="77777777" w:rsidTr="009B6A89">
        <w:tc>
          <w:tcPr>
            <w:tcW w:w="1261" w:type="dxa"/>
            <w:gridSpan w:val="2"/>
            <w:tcBorders>
              <w:top w:val="single" w:sz="4" w:space="0" w:color="auto"/>
              <w:left w:val="single" w:sz="18" w:space="0" w:color="auto"/>
              <w:bottom w:val="single" w:sz="4" w:space="0" w:color="auto"/>
            </w:tcBorders>
          </w:tcPr>
          <w:p w14:paraId="73653030"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0BF696B4" w14:textId="7E90894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003536"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39060679"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R v AMP</w:t>
            </w:r>
            <w:r>
              <w:rPr>
                <w:rFonts w:ascii="Arial" w:hAnsi="Arial" w:cs="Arial"/>
                <w:bCs/>
              </w:rPr>
              <w:t xml:space="preserve"> [2010] VSCA 48 at [47].</w:t>
            </w:r>
          </w:p>
        </w:tc>
      </w:tr>
      <w:tr w:rsidR="001C0AD4" w14:paraId="00A16B16" w14:textId="77777777" w:rsidTr="009B6A89">
        <w:tc>
          <w:tcPr>
            <w:tcW w:w="1261" w:type="dxa"/>
            <w:gridSpan w:val="2"/>
            <w:tcBorders>
              <w:top w:val="single" w:sz="4" w:space="0" w:color="auto"/>
              <w:left w:val="single" w:sz="18" w:space="0" w:color="auto"/>
              <w:bottom w:val="single" w:sz="4" w:space="0" w:color="auto"/>
            </w:tcBorders>
          </w:tcPr>
          <w:p w14:paraId="41C8BDEB"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4D2AB8DC" w14:textId="40DB0D8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02BD9D"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33312D3E" w14:textId="77777777" w:rsidR="001C0AD4" w:rsidRDefault="001C0AD4" w:rsidP="001C0AD4">
            <w:pPr>
              <w:jc w:val="both"/>
              <w:rPr>
                <w:rFonts w:ascii="Arial" w:hAnsi="Arial" w:cs="Arial"/>
                <w:bCs/>
              </w:rPr>
            </w:pPr>
            <w:r>
              <w:rPr>
                <w:rFonts w:ascii="Arial" w:hAnsi="Arial" w:cs="Arial"/>
                <w:bCs/>
              </w:rPr>
              <w:t xml:space="preserve">Added reference to </w:t>
            </w:r>
            <w:r w:rsidRPr="00041869">
              <w:rPr>
                <w:rFonts w:ascii="Arial" w:hAnsi="Arial" w:cs="Arial"/>
                <w:bCs/>
                <w:i/>
              </w:rPr>
              <w:t xml:space="preserve">R v </w:t>
            </w:r>
            <w:r>
              <w:rPr>
                <w:rFonts w:ascii="Arial" w:hAnsi="Arial" w:cs="Arial"/>
                <w:bCs/>
                <w:i/>
              </w:rPr>
              <w:t>Wells</w:t>
            </w:r>
            <w:r>
              <w:rPr>
                <w:rFonts w:ascii="Arial" w:hAnsi="Arial" w:cs="Arial"/>
                <w:bCs/>
              </w:rPr>
              <w:t xml:space="preserve"> [2010] VSCA 100.</w:t>
            </w:r>
          </w:p>
        </w:tc>
      </w:tr>
      <w:tr w:rsidR="001C0AD4" w14:paraId="43C0D434" w14:textId="77777777" w:rsidTr="009B6A89">
        <w:tc>
          <w:tcPr>
            <w:tcW w:w="1261" w:type="dxa"/>
            <w:gridSpan w:val="2"/>
            <w:tcBorders>
              <w:top w:val="single" w:sz="4" w:space="0" w:color="auto"/>
              <w:left w:val="single" w:sz="18" w:space="0" w:color="auto"/>
              <w:bottom w:val="single" w:sz="4" w:space="0" w:color="auto"/>
            </w:tcBorders>
          </w:tcPr>
          <w:p w14:paraId="4B95CA03"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4C73B693" w14:textId="46E3CEE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E2FF069"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602698CD" w14:textId="77777777" w:rsidR="001C0AD4" w:rsidRDefault="001C0AD4" w:rsidP="001C0AD4">
            <w:pPr>
              <w:jc w:val="both"/>
              <w:rPr>
                <w:rFonts w:ascii="Arial" w:hAnsi="Arial" w:cs="Arial"/>
                <w:bCs/>
              </w:rPr>
            </w:pPr>
            <w:r>
              <w:rPr>
                <w:rFonts w:ascii="Arial" w:hAnsi="Arial" w:cs="Arial"/>
                <w:bCs/>
              </w:rPr>
              <w:t>Minor modification to text.</w:t>
            </w:r>
          </w:p>
        </w:tc>
      </w:tr>
      <w:tr w:rsidR="001C0AD4" w14:paraId="528480CB" w14:textId="77777777" w:rsidTr="009B6A89">
        <w:tc>
          <w:tcPr>
            <w:tcW w:w="1261" w:type="dxa"/>
            <w:gridSpan w:val="2"/>
            <w:tcBorders>
              <w:top w:val="single" w:sz="4" w:space="0" w:color="auto"/>
              <w:left w:val="single" w:sz="18" w:space="0" w:color="auto"/>
              <w:bottom w:val="single" w:sz="4" w:space="0" w:color="auto"/>
            </w:tcBorders>
          </w:tcPr>
          <w:p w14:paraId="57999FAA"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3B8F0F41" w14:textId="3CD80464"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A4909ED"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5F0EB6B7" w14:textId="77777777" w:rsidR="001C0AD4" w:rsidRDefault="001C0AD4" w:rsidP="001C0AD4">
            <w:pPr>
              <w:jc w:val="both"/>
              <w:rPr>
                <w:rFonts w:ascii="Arial" w:hAnsi="Arial" w:cs="Arial"/>
                <w:bCs/>
              </w:rPr>
            </w:pPr>
            <w:r>
              <w:rPr>
                <w:rFonts w:ascii="Arial" w:hAnsi="Arial" w:cs="Arial"/>
                <w:bCs/>
              </w:rPr>
              <w:t xml:space="preserve">Major rewriting of text in this paragraph.  References to new case of </w:t>
            </w:r>
            <w:r w:rsidRPr="00041869">
              <w:rPr>
                <w:rFonts w:ascii="Arial" w:hAnsi="Arial" w:cs="Arial"/>
                <w:bCs/>
                <w:i/>
              </w:rPr>
              <w:t xml:space="preserve">CL (a minor) v Tim Lee and Ors </w:t>
            </w:r>
            <w:r>
              <w:rPr>
                <w:rFonts w:ascii="Arial" w:hAnsi="Arial" w:cs="Arial"/>
                <w:bCs/>
              </w:rPr>
              <w:t>[2010] VSC 517.</w:t>
            </w:r>
          </w:p>
        </w:tc>
      </w:tr>
      <w:tr w:rsidR="001C0AD4" w14:paraId="752068D4" w14:textId="77777777" w:rsidTr="009B6A89">
        <w:tc>
          <w:tcPr>
            <w:tcW w:w="1261" w:type="dxa"/>
            <w:gridSpan w:val="2"/>
            <w:tcBorders>
              <w:top w:val="single" w:sz="4" w:space="0" w:color="auto"/>
              <w:left w:val="single" w:sz="18" w:space="0" w:color="auto"/>
              <w:bottom w:val="single" w:sz="4" w:space="0" w:color="auto"/>
            </w:tcBorders>
          </w:tcPr>
          <w:p w14:paraId="404DBE51" w14:textId="77777777" w:rsidR="001C0AD4" w:rsidRDefault="001C0AD4" w:rsidP="001C0AD4">
            <w:pPr>
              <w:rPr>
                <w:lang w:val="en-AU"/>
              </w:rPr>
            </w:pPr>
            <w:r>
              <w:rPr>
                <w:lang w:val="en-AU"/>
              </w:rPr>
              <w:t>01/12/10</w:t>
            </w:r>
          </w:p>
        </w:tc>
        <w:tc>
          <w:tcPr>
            <w:tcW w:w="836" w:type="dxa"/>
            <w:tcBorders>
              <w:top w:val="single" w:sz="4" w:space="0" w:color="auto"/>
              <w:bottom w:val="single" w:sz="4" w:space="0" w:color="auto"/>
            </w:tcBorders>
          </w:tcPr>
          <w:p w14:paraId="018B09B6" w14:textId="50E817C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E004E41" w14:textId="77777777" w:rsidR="001C0AD4" w:rsidRDefault="001C0AD4" w:rsidP="001C0AD4">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7CC6E3DC" w14:textId="77777777" w:rsidR="001C0AD4" w:rsidRDefault="001C0AD4" w:rsidP="001C0AD4">
            <w:pPr>
              <w:jc w:val="both"/>
              <w:rPr>
                <w:rFonts w:ascii="Arial" w:hAnsi="Arial" w:cs="Arial"/>
                <w:bCs/>
              </w:rPr>
            </w:pPr>
            <w:r>
              <w:rPr>
                <w:rFonts w:ascii="Arial" w:hAnsi="Arial" w:cs="Arial"/>
                <w:bCs/>
              </w:rPr>
              <w:t xml:space="preserve">Minor modification to text and added reference to </w:t>
            </w:r>
            <w:r w:rsidRPr="00041869">
              <w:rPr>
                <w:rFonts w:ascii="Arial" w:hAnsi="Arial" w:cs="Arial"/>
                <w:bCs/>
                <w:i/>
              </w:rPr>
              <w:t xml:space="preserve">CL (a minor) v Tim Lee and Ors </w:t>
            </w:r>
            <w:r>
              <w:rPr>
                <w:rFonts w:ascii="Arial" w:hAnsi="Arial" w:cs="Arial"/>
                <w:bCs/>
              </w:rPr>
              <w:t>[2010] VSC 517 at [25] &amp; [29].</w:t>
            </w:r>
          </w:p>
        </w:tc>
      </w:tr>
      <w:tr w:rsidR="001C0AD4" w14:paraId="7C63F2F3" w14:textId="77777777" w:rsidTr="009B6A89">
        <w:tc>
          <w:tcPr>
            <w:tcW w:w="1261" w:type="dxa"/>
            <w:gridSpan w:val="2"/>
            <w:tcBorders>
              <w:top w:val="single" w:sz="4" w:space="0" w:color="auto"/>
              <w:left w:val="single" w:sz="18" w:space="0" w:color="auto"/>
              <w:bottom w:val="single" w:sz="4" w:space="0" w:color="auto"/>
            </w:tcBorders>
          </w:tcPr>
          <w:p w14:paraId="77627B3B"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181E8E22" w14:textId="64D1797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73F6007" w14:textId="77777777" w:rsidR="001C0AD4" w:rsidRDefault="001C0AD4" w:rsidP="001C0AD4">
            <w:pPr>
              <w:jc w:val="center"/>
              <w:rPr>
                <w:lang w:val="en-AU"/>
              </w:rPr>
            </w:pPr>
            <w:r>
              <w:rPr>
                <w:lang w:val="en-AU"/>
              </w:rPr>
              <w:t>6A.9.14</w:t>
            </w:r>
          </w:p>
        </w:tc>
        <w:tc>
          <w:tcPr>
            <w:tcW w:w="4802" w:type="dxa"/>
            <w:gridSpan w:val="2"/>
            <w:tcBorders>
              <w:top w:val="single" w:sz="4" w:space="0" w:color="auto"/>
              <w:bottom w:val="single" w:sz="4" w:space="0" w:color="auto"/>
              <w:right w:val="single" w:sz="18" w:space="0" w:color="auto"/>
            </w:tcBorders>
          </w:tcPr>
          <w:p w14:paraId="0553D6CC" w14:textId="77777777" w:rsidR="001C0AD4" w:rsidRDefault="001C0AD4" w:rsidP="001C0AD4">
            <w:pPr>
              <w:jc w:val="both"/>
              <w:rPr>
                <w:rFonts w:ascii="Arial" w:hAnsi="Arial" w:cs="Arial"/>
                <w:bCs/>
              </w:rPr>
            </w:pPr>
            <w:r>
              <w:rPr>
                <w:rFonts w:ascii="Arial" w:hAnsi="Arial" w:cs="Arial"/>
                <w:bCs/>
              </w:rPr>
              <w:t>New section entitled “Assessments reports in proceedings in the Children’s Court”.</w:t>
            </w:r>
          </w:p>
        </w:tc>
      </w:tr>
      <w:tr w:rsidR="001C0AD4" w14:paraId="35DB69A5" w14:textId="77777777" w:rsidTr="009B6A89">
        <w:tc>
          <w:tcPr>
            <w:tcW w:w="1261" w:type="dxa"/>
            <w:gridSpan w:val="2"/>
            <w:tcBorders>
              <w:top w:val="single" w:sz="4" w:space="0" w:color="auto"/>
              <w:left w:val="single" w:sz="18" w:space="0" w:color="auto"/>
              <w:bottom w:val="single" w:sz="4" w:space="0" w:color="auto"/>
            </w:tcBorders>
          </w:tcPr>
          <w:p w14:paraId="216C3FE0"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50DB47EB" w14:textId="7ADEB30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62F085" w14:textId="77777777" w:rsidR="001C0AD4" w:rsidRDefault="001C0AD4" w:rsidP="001C0AD4">
            <w:pPr>
              <w:jc w:val="center"/>
              <w:rPr>
                <w:lang w:val="en-AU"/>
              </w:rPr>
            </w:pPr>
            <w:r>
              <w:rPr>
                <w:lang w:val="en-AU"/>
              </w:rPr>
              <w:t>6A.9.15</w:t>
            </w:r>
          </w:p>
        </w:tc>
        <w:tc>
          <w:tcPr>
            <w:tcW w:w="4802" w:type="dxa"/>
            <w:gridSpan w:val="2"/>
            <w:tcBorders>
              <w:top w:val="single" w:sz="4" w:space="0" w:color="auto"/>
              <w:bottom w:val="single" w:sz="4" w:space="0" w:color="auto"/>
              <w:right w:val="single" w:sz="18" w:space="0" w:color="auto"/>
            </w:tcBorders>
          </w:tcPr>
          <w:p w14:paraId="79B1D23D" w14:textId="77777777" w:rsidR="001C0AD4" w:rsidRDefault="001C0AD4" w:rsidP="001C0AD4">
            <w:pPr>
              <w:jc w:val="both"/>
              <w:rPr>
                <w:rFonts w:ascii="Arial" w:hAnsi="Arial" w:cs="Arial"/>
                <w:bCs/>
              </w:rPr>
            </w:pPr>
            <w:r>
              <w:rPr>
                <w:rFonts w:ascii="Arial" w:hAnsi="Arial" w:cs="Arial"/>
                <w:bCs/>
              </w:rPr>
              <w:t>New section entitled “Applications under the FVPA and the SIOA may be heard together”.</w:t>
            </w:r>
          </w:p>
        </w:tc>
      </w:tr>
      <w:tr w:rsidR="001C0AD4" w14:paraId="2D98F5FF" w14:textId="77777777" w:rsidTr="009B6A89">
        <w:tc>
          <w:tcPr>
            <w:tcW w:w="1261" w:type="dxa"/>
            <w:gridSpan w:val="2"/>
            <w:tcBorders>
              <w:top w:val="single" w:sz="4" w:space="0" w:color="auto"/>
              <w:left w:val="single" w:sz="18" w:space="0" w:color="auto"/>
              <w:bottom w:val="single" w:sz="4" w:space="0" w:color="auto"/>
            </w:tcBorders>
          </w:tcPr>
          <w:p w14:paraId="3D709F9B"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24A7CDC9" w14:textId="2395403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48E4EA4" w14:textId="77777777" w:rsidR="001C0AD4" w:rsidRDefault="001C0AD4" w:rsidP="001C0AD4">
            <w:pPr>
              <w:jc w:val="center"/>
              <w:rPr>
                <w:lang w:val="en-AU"/>
              </w:rPr>
            </w:pPr>
            <w:r>
              <w:rPr>
                <w:lang w:val="en-AU"/>
              </w:rPr>
              <w:t>6A.10.2</w:t>
            </w:r>
          </w:p>
        </w:tc>
        <w:tc>
          <w:tcPr>
            <w:tcW w:w="4802" w:type="dxa"/>
            <w:gridSpan w:val="2"/>
            <w:tcBorders>
              <w:top w:val="single" w:sz="4" w:space="0" w:color="auto"/>
              <w:bottom w:val="single" w:sz="4" w:space="0" w:color="auto"/>
              <w:right w:val="single" w:sz="18" w:space="0" w:color="auto"/>
            </w:tcBorders>
          </w:tcPr>
          <w:p w14:paraId="726BD360" w14:textId="77777777" w:rsidR="001C0AD4" w:rsidRDefault="001C0AD4" w:rsidP="001C0AD4">
            <w:pPr>
              <w:jc w:val="both"/>
              <w:rPr>
                <w:rFonts w:ascii="Arial" w:hAnsi="Arial" w:cs="Arial"/>
                <w:bCs/>
              </w:rPr>
            </w:pPr>
            <w:r>
              <w:rPr>
                <w:rFonts w:ascii="Arial" w:hAnsi="Arial" w:cs="Arial"/>
                <w:bCs/>
              </w:rPr>
              <w:t>New section entitled “Protection of children on court’s own initiative”.</w:t>
            </w:r>
          </w:p>
        </w:tc>
      </w:tr>
      <w:tr w:rsidR="001C0AD4" w14:paraId="209BC5F8" w14:textId="77777777" w:rsidTr="009B6A89">
        <w:tc>
          <w:tcPr>
            <w:tcW w:w="1261" w:type="dxa"/>
            <w:gridSpan w:val="2"/>
            <w:tcBorders>
              <w:top w:val="single" w:sz="4" w:space="0" w:color="auto"/>
              <w:left w:val="single" w:sz="18" w:space="0" w:color="auto"/>
              <w:bottom w:val="single" w:sz="4" w:space="0" w:color="auto"/>
            </w:tcBorders>
          </w:tcPr>
          <w:p w14:paraId="602215AC"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16A63FC1" w14:textId="6843887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2E8818B" w14:textId="77777777" w:rsidR="001C0AD4" w:rsidRDefault="001C0AD4" w:rsidP="001C0AD4">
            <w:pPr>
              <w:jc w:val="center"/>
              <w:rPr>
                <w:lang w:val="en-AU"/>
              </w:rPr>
            </w:pPr>
            <w:r>
              <w:rPr>
                <w:lang w:val="en-AU"/>
              </w:rPr>
              <w:t>6A.10.3</w:t>
            </w:r>
          </w:p>
        </w:tc>
        <w:tc>
          <w:tcPr>
            <w:tcW w:w="4802" w:type="dxa"/>
            <w:gridSpan w:val="2"/>
            <w:tcBorders>
              <w:top w:val="single" w:sz="4" w:space="0" w:color="auto"/>
              <w:bottom w:val="single" w:sz="4" w:space="0" w:color="auto"/>
              <w:right w:val="single" w:sz="18" w:space="0" w:color="auto"/>
            </w:tcBorders>
          </w:tcPr>
          <w:p w14:paraId="2CBE6E57" w14:textId="77777777" w:rsidR="001C0AD4" w:rsidRDefault="001C0AD4" w:rsidP="001C0AD4">
            <w:pPr>
              <w:jc w:val="both"/>
              <w:rPr>
                <w:rFonts w:ascii="Arial" w:hAnsi="Arial" w:cs="Arial"/>
                <w:bCs/>
              </w:rPr>
            </w:pPr>
            <w:r>
              <w:rPr>
                <w:rFonts w:ascii="Arial" w:hAnsi="Arial" w:cs="Arial"/>
                <w:bCs/>
              </w:rPr>
              <w:t>Renumbered paragraph – formerly 6A.10.2.</w:t>
            </w:r>
          </w:p>
        </w:tc>
      </w:tr>
      <w:tr w:rsidR="001C0AD4" w14:paraId="29D92E06" w14:textId="77777777" w:rsidTr="009B6A89">
        <w:tc>
          <w:tcPr>
            <w:tcW w:w="1261" w:type="dxa"/>
            <w:gridSpan w:val="2"/>
            <w:tcBorders>
              <w:top w:val="single" w:sz="4" w:space="0" w:color="auto"/>
              <w:left w:val="single" w:sz="18" w:space="0" w:color="auto"/>
              <w:bottom w:val="single" w:sz="4" w:space="0" w:color="auto"/>
            </w:tcBorders>
          </w:tcPr>
          <w:p w14:paraId="130674B7"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79B85E1A" w14:textId="51B7647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0FF128B" w14:textId="77777777" w:rsidR="001C0AD4" w:rsidRDefault="001C0AD4" w:rsidP="001C0AD4">
            <w:pPr>
              <w:jc w:val="center"/>
              <w:rPr>
                <w:lang w:val="en-AU"/>
              </w:rPr>
            </w:pPr>
            <w:r>
              <w:rPr>
                <w:lang w:val="en-AU"/>
              </w:rPr>
              <w:t>6A.10.4</w:t>
            </w:r>
          </w:p>
        </w:tc>
        <w:tc>
          <w:tcPr>
            <w:tcW w:w="4802" w:type="dxa"/>
            <w:gridSpan w:val="2"/>
            <w:tcBorders>
              <w:top w:val="single" w:sz="4" w:space="0" w:color="auto"/>
              <w:bottom w:val="single" w:sz="4" w:space="0" w:color="auto"/>
              <w:right w:val="single" w:sz="18" w:space="0" w:color="auto"/>
            </w:tcBorders>
          </w:tcPr>
          <w:p w14:paraId="44772527" w14:textId="77777777" w:rsidR="001C0AD4" w:rsidRDefault="001C0AD4" w:rsidP="001C0AD4">
            <w:pPr>
              <w:jc w:val="both"/>
              <w:rPr>
                <w:rFonts w:ascii="Arial" w:hAnsi="Arial" w:cs="Arial"/>
                <w:bCs/>
              </w:rPr>
            </w:pPr>
            <w:r>
              <w:rPr>
                <w:rFonts w:ascii="Arial" w:hAnsi="Arial" w:cs="Arial"/>
                <w:bCs/>
              </w:rPr>
              <w:t>Renumbered paragraph – formerly 6A.10.3.</w:t>
            </w:r>
          </w:p>
        </w:tc>
      </w:tr>
      <w:tr w:rsidR="001C0AD4" w14:paraId="712E20F9" w14:textId="77777777" w:rsidTr="009B6A89">
        <w:tc>
          <w:tcPr>
            <w:tcW w:w="1261" w:type="dxa"/>
            <w:gridSpan w:val="2"/>
            <w:tcBorders>
              <w:top w:val="single" w:sz="4" w:space="0" w:color="auto"/>
              <w:left w:val="single" w:sz="18" w:space="0" w:color="auto"/>
              <w:bottom w:val="single" w:sz="4" w:space="0" w:color="auto"/>
            </w:tcBorders>
          </w:tcPr>
          <w:p w14:paraId="0BC7626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7B16515E" w14:textId="4F70C59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23C8873" w14:textId="77777777" w:rsidR="001C0AD4" w:rsidRDefault="001C0AD4" w:rsidP="001C0AD4">
            <w:pPr>
              <w:jc w:val="center"/>
              <w:rPr>
                <w:lang w:val="en-AU"/>
              </w:rPr>
            </w:pPr>
            <w:r>
              <w:rPr>
                <w:lang w:val="en-AU"/>
              </w:rPr>
              <w:t>6A.10.5</w:t>
            </w:r>
          </w:p>
        </w:tc>
        <w:tc>
          <w:tcPr>
            <w:tcW w:w="4802" w:type="dxa"/>
            <w:gridSpan w:val="2"/>
            <w:tcBorders>
              <w:top w:val="single" w:sz="4" w:space="0" w:color="auto"/>
              <w:bottom w:val="single" w:sz="4" w:space="0" w:color="auto"/>
              <w:right w:val="single" w:sz="18" w:space="0" w:color="auto"/>
            </w:tcBorders>
          </w:tcPr>
          <w:p w14:paraId="074B5CA7" w14:textId="77777777" w:rsidR="001C0AD4" w:rsidRDefault="001C0AD4" w:rsidP="001C0AD4">
            <w:pPr>
              <w:jc w:val="both"/>
              <w:rPr>
                <w:rFonts w:ascii="Arial" w:hAnsi="Arial" w:cs="Arial"/>
                <w:bCs/>
              </w:rPr>
            </w:pPr>
            <w:r>
              <w:rPr>
                <w:rFonts w:ascii="Arial" w:hAnsi="Arial" w:cs="Arial"/>
                <w:bCs/>
              </w:rPr>
              <w:t>Renumbered paragraph – formerly 6A.10.4.</w:t>
            </w:r>
          </w:p>
        </w:tc>
      </w:tr>
      <w:tr w:rsidR="001C0AD4" w14:paraId="5AFAB8EA" w14:textId="77777777" w:rsidTr="009B6A89">
        <w:tc>
          <w:tcPr>
            <w:tcW w:w="1261" w:type="dxa"/>
            <w:gridSpan w:val="2"/>
            <w:tcBorders>
              <w:top w:val="single" w:sz="4" w:space="0" w:color="auto"/>
              <w:left w:val="single" w:sz="18" w:space="0" w:color="auto"/>
              <w:bottom w:val="single" w:sz="4" w:space="0" w:color="auto"/>
            </w:tcBorders>
          </w:tcPr>
          <w:p w14:paraId="11B3D40A"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3ADA468B" w14:textId="3C0D35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2D12433" w14:textId="77777777" w:rsidR="001C0AD4" w:rsidRDefault="001C0AD4" w:rsidP="001C0AD4">
            <w:pPr>
              <w:jc w:val="center"/>
              <w:rPr>
                <w:lang w:val="en-AU"/>
              </w:rPr>
            </w:pPr>
            <w:r>
              <w:rPr>
                <w:lang w:val="en-AU"/>
              </w:rPr>
              <w:t>6A.10.6</w:t>
            </w:r>
          </w:p>
        </w:tc>
        <w:tc>
          <w:tcPr>
            <w:tcW w:w="4802" w:type="dxa"/>
            <w:gridSpan w:val="2"/>
            <w:tcBorders>
              <w:top w:val="single" w:sz="4" w:space="0" w:color="auto"/>
              <w:bottom w:val="single" w:sz="4" w:space="0" w:color="auto"/>
              <w:right w:val="single" w:sz="18" w:space="0" w:color="auto"/>
            </w:tcBorders>
          </w:tcPr>
          <w:p w14:paraId="0C66B357" w14:textId="77777777" w:rsidR="001C0AD4" w:rsidRDefault="001C0AD4" w:rsidP="001C0AD4">
            <w:pPr>
              <w:jc w:val="both"/>
              <w:rPr>
                <w:rFonts w:ascii="Arial" w:hAnsi="Arial" w:cs="Arial"/>
                <w:bCs/>
              </w:rPr>
            </w:pPr>
            <w:r>
              <w:rPr>
                <w:rFonts w:ascii="Arial" w:hAnsi="Arial" w:cs="Arial"/>
                <w:bCs/>
              </w:rPr>
              <w:t>Renumbered paragraph – formerly 6A.10.5.</w:t>
            </w:r>
          </w:p>
        </w:tc>
      </w:tr>
      <w:tr w:rsidR="001C0AD4" w14:paraId="3746D742" w14:textId="77777777" w:rsidTr="009B6A89">
        <w:tc>
          <w:tcPr>
            <w:tcW w:w="1261" w:type="dxa"/>
            <w:gridSpan w:val="2"/>
            <w:tcBorders>
              <w:top w:val="single" w:sz="4" w:space="0" w:color="auto"/>
              <w:left w:val="single" w:sz="18" w:space="0" w:color="auto"/>
              <w:bottom w:val="single" w:sz="4" w:space="0" w:color="auto"/>
            </w:tcBorders>
          </w:tcPr>
          <w:p w14:paraId="5F94DE92"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D2B60A7" w14:textId="55BFDD0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427C9CD" w14:textId="77777777" w:rsidR="001C0AD4" w:rsidRDefault="001C0AD4" w:rsidP="001C0AD4">
            <w:pPr>
              <w:jc w:val="center"/>
              <w:rPr>
                <w:lang w:val="en-AU"/>
              </w:rPr>
            </w:pPr>
            <w:r>
              <w:rPr>
                <w:lang w:val="en-AU"/>
              </w:rPr>
              <w:t>6A.12.8</w:t>
            </w:r>
          </w:p>
        </w:tc>
        <w:tc>
          <w:tcPr>
            <w:tcW w:w="4802" w:type="dxa"/>
            <w:gridSpan w:val="2"/>
            <w:tcBorders>
              <w:top w:val="single" w:sz="4" w:space="0" w:color="auto"/>
              <w:bottom w:val="single" w:sz="4" w:space="0" w:color="auto"/>
              <w:right w:val="single" w:sz="18" w:space="0" w:color="auto"/>
            </w:tcBorders>
          </w:tcPr>
          <w:p w14:paraId="75757CEF" w14:textId="77777777" w:rsidR="001C0AD4" w:rsidRDefault="001C0AD4" w:rsidP="001C0AD4">
            <w:pPr>
              <w:jc w:val="both"/>
              <w:rPr>
                <w:rFonts w:ascii="Arial" w:hAnsi="Arial" w:cs="Arial"/>
                <w:bCs/>
              </w:rPr>
            </w:pPr>
            <w:r>
              <w:rPr>
                <w:rFonts w:ascii="Arial" w:hAnsi="Arial" w:cs="Arial"/>
                <w:bCs/>
              </w:rPr>
              <w:t>Reference to amended version of s.91(1) of the FVPA and new s.92(4).</w:t>
            </w:r>
          </w:p>
        </w:tc>
      </w:tr>
      <w:tr w:rsidR="001C0AD4" w14:paraId="5C8C274C" w14:textId="77777777" w:rsidTr="009B6A89">
        <w:tc>
          <w:tcPr>
            <w:tcW w:w="1261" w:type="dxa"/>
            <w:gridSpan w:val="2"/>
            <w:tcBorders>
              <w:top w:val="single" w:sz="4" w:space="0" w:color="auto"/>
              <w:left w:val="single" w:sz="18" w:space="0" w:color="auto"/>
              <w:bottom w:val="single" w:sz="4" w:space="0" w:color="auto"/>
            </w:tcBorders>
          </w:tcPr>
          <w:p w14:paraId="33BCD153"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DB72887" w14:textId="39E01E7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69AB8E8" w14:textId="77777777" w:rsidR="001C0AD4" w:rsidRDefault="001C0AD4" w:rsidP="001C0AD4">
            <w:pPr>
              <w:jc w:val="center"/>
              <w:rPr>
                <w:lang w:val="en-AU"/>
              </w:rPr>
            </w:pPr>
            <w:r>
              <w:rPr>
                <w:lang w:val="en-AU"/>
              </w:rPr>
              <w:t>6A.14.2</w:t>
            </w:r>
          </w:p>
        </w:tc>
        <w:tc>
          <w:tcPr>
            <w:tcW w:w="4802" w:type="dxa"/>
            <w:gridSpan w:val="2"/>
            <w:tcBorders>
              <w:top w:val="single" w:sz="4" w:space="0" w:color="auto"/>
              <w:bottom w:val="single" w:sz="4" w:space="0" w:color="auto"/>
              <w:right w:val="single" w:sz="18" w:space="0" w:color="auto"/>
            </w:tcBorders>
          </w:tcPr>
          <w:p w14:paraId="18B46B7C" w14:textId="77777777" w:rsidR="001C0AD4" w:rsidRDefault="001C0AD4" w:rsidP="001C0AD4">
            <w:pPr>
              <w:jc w:val="both"/>
              <w:rPr>
                <w:rFonts w:ascii="Arial" w:hAnsi="Arial" w:cs="Arial"/>
                <w:bCs/>
              </w:rPr>
            </w:pPr>
            <w:r>
              <w:rPr>
                <w:rFonts w:ascii="Arial" w:hAnsi="Arial" w:cs="Arial"/>
                <w:bCs/>
              </w:rPr>
              <w:t>Change to text on s.78 of the FVPA as a consequence of amendments to that section.</w:t>
            </w:r>
          </w:p>
        </w:tc>
      </w:tr>
      <w:tr w:rsidR="001C0AD4" w14:paraId="02042B58" w14:textId="77777777" w:rsidTr="009B6A89">
        <w:tc>
          <w:tcPr>
            <w:tcW w:w="1261" w:type="dxa"/>
            <w:gridSpan w:val="2"/>
            <w:tcBorders>
              <w:top w:val="single" w:sz="4" w:space="0" w:color="auto"/>
              <w:left w:val="single" w:sz="18" w:space="0" w:color="auto"/>
              <w:bottom w:val="single" w:sz="4" w:space="0" w:color="auto"/>
            </w:tcBorders>
          </w:tcPr>
          <w:p w14:paraId="07CC71BE"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4934456A" w14:textId="4328CE7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557C09B" w14:textId="77777777" w:rsidR="001C0AD4" w:rsidRDefault="001C0AD4" w:rsidP="001C0AD4">
            <w:pPr>
              <w:jc w:val="center"/>
              <w:rPr>
                <w:lang w:val="en-AU"/>
              </w:rPr>
            </w:pPr>
            <w:r>
              <w:rPr>
                <w:lang w:val="en-AU"/>
              </w:rPr>
              <w:t>6A.16</w:t>
            </w:r>
          </w:p>
        </w:tc>
        <w:tc>
          <w:tcPr>
            <w:tcW w:w="4802" w:type="dxa"/>
            <w:gridSpan w:val="2"/>
            <w:tcBorders>
              <w:top w:val="single" w:sz="4" w:space="0" w:color="auto"/>
              <w:bottom w:val="single" w:sz="4" w:space="0" w:color="auto"/>
              <w:right w:val="single" w:sz="18" w:space="0" w:color="auto"/>
            </w:tcBorders>
          </w:tcPr>
          <w:p w14:paraId="4284F6FD" w14:textId="77777777" w:rsidR="001C0AD4" w:rsidRDefault="001C0AD4" w:rsidP="001C0AD4">
            <w:pPr>
              <w:jc w:val="both"/>
              <w:rPr>
                <w:rFonts w:ascii="Arial" w:hAnsi="Arial" w:cs="Arial"/>
                <w:bCs/>
              </w:rPr>
            </w:pPr>
            <w:r>
              <w:rPr>
                <w:rFonts w:ascii="Arial" w:hAnsi="Arial" w:cs="Arial"/>
                <w:bCs/>
              </w:rPr>
              <w:t>Reference to new s.57(2A) of the FVPA.</w:t>
            </w:r>
          </w:p>
        </w:tc>
      </w:tr>
      <w:tr w:rsidR="001C0AD4" w14:paraId="660AA436" w14:textId="77777777" w:rsidTr="009B6A89">
        <w:tc>
          <w:tcPr>
            <w:tcW w:w="1261" w:type="dxa"/>
            <w:gridSpan w:val="2"/>
            <w:tcBorders>
              <w:top w:val="single" w:sz="4" w:space="0" w:color="auto"/>
              <w:left w:val="single" w:sz="18" w:space="0" w:color="auto"/>
              <w:bottom w:val="single" w:sz="4" w:space="0" w:color="auto"/>
            </w:tcBorders>
          </w:tcPr>
          <w:p w14:paraId="74FF83DD"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0972BEA2" w14:textId="29C62FE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208154F"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5B2643FA" w14:textId="77777777" w:rsidR="001C0AD4" w:rsidRDefault="001C0AD4" w:rsidP="001C0AD4">
            <w:pPr>
              <w:jc w:val="both"/>
              <w:rPr>
                <w:rFonts w:ascii="Arial" w:hAnsi="Arial" w:cs="Arial"/>
                <w:bCs/>
              </w:rPr>
            </w:pPr>
            <w:r>
              <w:rPr>
                <w:rFonts w:ascii="Arial" w:hAnsi="Arial" w:cs="Arial"/>
                <w:bCs/>
              </w:rPr>
              <w:t>Change to text as a consequence of amendments to ss.100(1) &amp; 101of the FVPA.</w:t>
            </w:r>
          </w:p>
        </w:tc>
      </w:tr>
      <w:tr w:rsidR="001C0AD4" w14:paraId="03D742C5" w14:textId="77777777" w:rsidTr="009B6A89">
        <w:tc>
          <w:tcPr>
            <w:tcW w:w="1261" w:type="dxa"/>
            <w:gridSpan w:val="2"/>
            <w:tcBorders>
              <w:top w:val="single" w:sz="4" w:space="0" w:color="auto"/>
              <w:left w:val="single" w:sz="18" w:space="0" w:color="auto"/>
              <w:bottom w:val="single" w:sz="4" w:space="0" w:color="auto"/>
            </w:tcBorders>
          </w:tcPr>
          <w:p w14:paraId="414A960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569EE98" w14:textId="31AB70D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BF32093"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9357BB3" w14:textId="77777777" w:rsidR="001C0AD4" w:rsidRDefault="001C0AD4" w:rsidP="001C0AD4">
            <w:pPr>
              <w:jc w:val="both"/>
              <w:rPr>
                <w:rFonts w:ascii="Arial" w:hAnsi="Arial" w:cs="Arial"/>
                <w:bCs/>
              </w:rPr>
            </w:pPr>
            <w:r>
              <w:rPr>
                <w:rFonts w:ascii="Arial" w:hAnsi="Arial" w:cs="Arial"/>
                <w:bCs/>
              </w:rPr>
              <w:t>Change to text as a consequence of amendments to ss.100(1) &amp; 101of the FVPA.</w:t>
            </w:r>
          </w:p>
        </w:tc>
      </w:tr>
      <w:tr w:rsidR="001C0AD4" w14:paraId="00D52F9A" w14:textId="77777777" w:rsidTr="009B6A89">
        <w:tc>
          <w:tcPr>
            <w:tcW w:w="1261" w:type="dxa"/>
            <w:gridSpan w:val="2"/>
            <w:tcBorders>
              <w:top w:val="single" w:sz="4" w:space="0" w:color="auto"/>
              <w:left w:val="single" w:sz="18" w:space="0" w:color="auto"/>
              <w:bottom w:val="single" w:sz="4" w:space="0" w:color="auto"/>
            </w:tcBorders>
          </w:tcPr>
          <w:p w14:paraId="742930A4"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B3C02CE" w14:textId="37E61E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8448328" w14:textId="77777777" w:rsidR="001C0AD4" w:rsidRDefault="001C0AD4" w:rsidP="001C0AD4">
            <w:pPr>
              <w:jc w:val="center"/>
              <w:rPr>
                <w:lang w:val="en-AU"/>
              </w:rPr>
            </w:pPr>
            <w:r>
              <w:rPr>
                <w:lang w:val="en-AU"/>
              </w:rPr>
              <w:t>6A.18.2</w:t>
            </w:r>
          </w:p>
        </w:tc>
        <w:tc>
          <w:tcPr>
            <w:tcW w:w="4802" w:type="dxa"/>
            <w:gridSpan w:val="2"/>
            <w:tcBorders>
              <w:top w:val="single" w:sz="4" w:space="0" w:color="auto"/>
              <w:bottom w:val="single" w:sz="4" w:space="0" w:color="auto"/>
              <w:right w:val="single" w:sz="18" w:space="0" w:color="auto"/>
            </w:tcBorders>
          </w:tcPr>
          <w:p w14:paraId="77688C24" w14:textId="77777777" w:rsidR="001C0AD4" w:rsidRDefault="001C0AD4" w:rsidP="001C0AD4">
            <w:pPr>
              <w:jc w:val="both"/>
              <w:rPr>
                <w:rFonts w:ascii="Arial" w:hAnsi="Arial" w:cs="Arial"/>
                <w:bCs/>
              </w:rPr>
            </w:pPr>
            <w:r>
              <w:rPr>
                <w:rFonts w:ascii="Arial" w:hAnsi="Arial" w:cs="Arial"/>
                <w:bCs/>
              </w:rPr>
              <w:t>Change to text as a consequence of amendments to s.107 of the FVPA.</w:t>
            </w:r>
          </w:p>
        </w:tc>
      </w:tr>
      <w:tr w:rsidR="001C0AD4" w14:paraId="4D3F5C43" w14:textId="77777777" w:rsidTr="009B6A89">
        <w:tc>
          <w:tcPr>
            <w:tcW w:w="1261" w:type="dxa"/>
            <w:gridSpan w:val="2"/>
            <w:tcBorders>
              <w:top w:val="single" w:sz="4" w:space="0" w:color="auto"/>
              <w:left w:val="single" w:sz="18" w:space="0" w:color="auto"/>
              <w:bottom w:val="single" w:sz="4" w:space="0" w:color="auto"/>
            </w:tcBorders>
          </w:tcPr>
          <w:p w14:paraId="0D8FD76D" w14:textId="77777777" w:rsidR="001C0AD4" w:rsidRDefault="001C0AD4" w:rsidP="001C0AD4">
            <w:pPr>
              <w:rPr>
                <w:lang w:val="en-AU"/>
              </w:rPr>
            </w:pPr>
            <w:r>
              <w:rPr>
                <w:lang w:val="en-AU"/>
              </w:rPr>
              <w:t>01/07/10</w:t>
            </w:r>
          </w:p>
        </w:tc>
        <w:tc>
          <w:tcPr>
            <w:tcW w:w="836" w:type="dxa"/>
            <w:tcBorders>
              <w:top w:val="single" w:sz="4" w:space="0" w:color="auto"/>
              <w:bottom w:val="single" w:sz="4" w:space="0" w:color="auto"/>
            </w:tcBorders>
          </w:tcPr>
          <w:p w14:paraId="62483814" w14:textId="3DD4A37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79C478D" w14:textId="77777777" w:rsidR="001C0AD4" w:rsidRDefault="001C0AD4" w:rsidP="001C0AD4">
            <w:pPr>
              <w:jc w:val="center"/>
              <w:rPr>
                <w:lang w:val="en-AU"/>
              </w:rPr>
            </w:pPr>
            <w:r>
              <w:rPr>
                <w:lang w:val="en-AU"/>
              </w:rPr>
              <w:t>6A.21</w:t>
            </w:r>
          </w:p>
        </w:tc>
        <w:tc>
          <w:tcPr>
            <w:tcW w:w="4802" w:type="dxa"/>
            <w:gridSpan w:val="2"/>
            <w:tcBorders>
              <w:top w:val="single" w:sz="4" w:space="0" w:color="auto"/>
              <w:bottom w:val="single" w:sz="4" w:space="0" w:color="auto"/>
              <w:right w:val="single" w:sz="18" w:space="0" w:color="auto"/>
            </w:tcBorders>
          </w:tcPr>
          <w:p w14:paraId="117193CA" w14:textId="77777777" w:rsidR="001C0AD4" w:rsidRDefault="001C0AD4" w:rsidP="001C0AD4">
            <w:pPr>
              <w:jc w:val="both"/>
              <w:rPr>
                <w:rFonts w:ascii="Arial" w:hAnsi="Arial" w:cs="Arial"/>
                <w:bCs/>
              </w:rPr>
            </w:pPr>
            <w:r>
              <w:rPr>
                <w:rFonts w:ascii="Arial" w:hAnsi="Arial" w:cs="Arial"/>
                <w:bCs/>
              </w:rPr>
              <w:t>Change to text as a consequence of amendments to s.122 of the FVPA.</w:t>
            </w:r>
          </w:p>
        </w:tc>
      </w:tr>
      <w:tr w:rsidR="001C0AD4" w14:paraId="5BC8B82A" w14:textId="77777777" w:rsidTr="009B6A89">
        <w:tc>
          <w:tcPr>
            <w:tcW w:w="1261" w:type="dxa"/>
            <w:gridSpan w:val="2"/>
            <w:tcBorders>
              <w:top w:val="single" w:sz="4" w:space="0" w:color="auto"/>
              <w:left w:val="single" w:sz="18" w:space="0" w:color="auto"/>
              <w:bottom w:val="single" w:sz="4" w:space="0" w:color="auto"/>
            </w:tcBorders>
          </w:tcPr>
          <w:p w14:paraId="12C352CE" w14:textId="77777777" w:rsidR="001C0AD4" w:rsidRDefault="001C0AD4" w:rsidP="001C0AD4">
            <w:pPr>
              <w:rPr>
                <w:lang w:val="en-AU"/>
              </w:rPr>
            </w:pPr>
            <w:r>
              <w:rPr>
                <w:lang w:val="en-AU"/>
              </w:rPr>
              <w:t>10/05/10</w:t>
            </w:r>
          </w:p>
        </w:tc>
        <w:tc>
          <w:tcPr>
            <w:tcW w:w="836" w:type="dxa"/>
            <w:tcBorders>
              <w:top w:val="single" w:sz="4" w:space="0" w:color="auto"/>
              <w:bottom w:val="single" w:sz="4" w:space="0" w:color="auto"/>
            </w:tcBorders>
          </w:tcPr>
          <w:p w14:paraId="6A4C61DB" w14:textId="3FE084B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F52F12B" w14:textId="77777777" w:rsidR="001C0AD4" w:rsidRDefault="001C0AD4" w:rsidP="001C0AD4">
            <w:pPr>
              <w:jc w:val="center"/>
              <w:rPr>
                <w:lang w:val="en-AU"/>
              </w:rPr>
            </w:pPr>
            <w:r>
              <w:rPr>
                <w:lang w:val="en-AU"/>
              </w:rPr>
              <w:t>4.6.5</w:t>
            </w:r>
          </w:p>
        </w:tc>
        <w:tc>
          <w:tcPr>
            <w:tcW w:w="4802" w:type="dxa"/>
            <w:gridSpan w:val="2"/>
            <w:tcBorders>
              <w:top w:val="single" w:sz="4" w:space="0" w:color="auto"/>
              <w:bottom w:val="single" w:sz="4" w:space="0" w:color="auto"/>
              <w:right w:val="single" w:sz="18" w:space="0" w:color="auto"/>
            </w:tcBorders>
          </w:tcPr>
          <w:p w14:paraId="7BFAB398" w14:textId="77777777" w:rsidR="001C0AD4" w:rsidRDefault="001C0AD4" w:rsidP="001C0AD4">
            <w:pPr>
              <w:jc w:val="both"/>
              <w:rPr>
                <w:rFonts w:ascii="Arial" w:hAnsi="Arial" w:cs="Arial"/>
                <w:bCs/>
              </w:rPr>
            </w:pPr>
            <w:r>
              <w:rPr>
                <w:rFonts w:ascii="Arial" w:hAnsi="Arial" w:cs="Arial"/>
                <w:bCs/>
              </w:rPr>
              <w:t xml:space="preserve">Change to text on mandatory reporters.  Note that certain categories of persons referred to in s.182 of the </w:t>
            </w:r>
            <w:r w:rsidRPr="0096337B">
              <w:rPr>
                <w:rFonts w:ascii="Arial" w:hAnsi="Arial" w:cs="Arial"/>
                <w:bCs/>
                <w:i/>
              </w:rPr>
              <w:t>CYFA</w:t>
            </w:r>
            <w:r>
              <w:rPr>
                <w:rFonts w:ascii="Arial" w:hAnsi="Arial" w:cs="Arial"/>
                <w:bCs/>
              </w:rPr>
              <w:t xml:space="preserve"> have not yet been gazetted.</w:t>
            </w:r>
          </w:p>
        </w:tc>
      </w:tr>
      <w:tr w:rsidR="001C0AD4" w14:paraId="15E06E84" w14:textId="77777777" w:rsidTr="009B6A89">
        <w:tc>
          <w:tcPr>
            <w:tcW w:w="1261" w:type="dxa"/>
            <w:gridSpan w:val="2"/>
            <w:tcBorders>
              <w:top w:val="single" w:sz="4" w:space="0" w:color="auto"/>
              <w:left w:val="single" w:sz="18" w:space="0" w:color="auto"/>
              <w:bottom w:val="single" w:sz="4" w:space="0" w:color="auto"/>
            </w:tcBorders>
          </w:tcPr>
          <w:p w14:paraId="3E4E1D77"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55CD41E2" w14:textId="3BCDB08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E656B45"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3D10CAF" w14:textId="77777777" w:rsidR="001C0AD4" w:rsidRPr="00315D51" w:rsidRDefault="001C0AD4" w:rsidP="001C0AD4">
            <w:pPr>
              <w:jc w:val="both"/>
              <w:rPr>
                <w:rFonts w:ascii="Arial" w:hAnsi="Arial" w:cs="Arial"/>
                <w:bCs/>
              </w:rPr>
            </w:pPr>
            <w:r>
              <w:rPr>
                <w:rFonts w:ascii="Arial" w:hAnsi="Arial" w:cs="Arial"/>
                <w:bCs/>
              </w:rPr>
              <w:t xml:space="preserve">New reference to case </w:t>
            </w:r>
            <w:r w:rsidRPr="00B55315">
              <w:rPr>
                <w:rFonts w:ascii="Arial" w:hAnsi="Arial" w:cs="Arial"/>
                <w:bCs/>
                <w:i/>
              </w:rPr>
              <w:t xml:space="preserve">Slaveski v </w:t>
            </w:r>
            <w:smartTag w:uri="urn:schemas-microsoft-com:office:smarttags" w:element="State">
              <w:smartTag w:uri="urn:schemas-microsoft-com:office:smarttags" w:element="place">
                <w:r w:rsidRPr="00B55315">
                  <w:rPr>
                    <w:rFonts w:ascii="Arial" w:hAnsi="Arial" w:cs="Arial"/>
                    <w:bCs/>
                    <w:i/>
                  </w:rPr>
                  <w:t>Victoria</w:t>
                </w:r>
              </w:smartTag>
            </w:smartTag>
            <w:r>
              <w:rPr>
                <w:rFonts w:ascii="Arial" w:hAnsi="Arial" w:cs="Arial"/>
                <w:bCs/>
              </w:rPr>
              <w:t xml:space="preserve"> [2010] VSC 97.</w:t>
            </w:r>
          </w:p>
        </w:tc>
      </w:tr>
      <w:tr w:rsidR="001C0AD4" w14:paraId="2F35CF43" w14:textId="77777777" w:rsidTr="009B6A89">
        <w:tc>
          <w:tcPr>
            <w:tcW w:w="1261" w:type="dxa"/>
            <w:gridSpan w:val="2"/>
            <w:tcBorders>
              <w:top w:val="single" w:sz="4" w:space="0" w:color="auto"/>
              <w:left w:val="single" w:sz="18" w:space="0" w:color="auto"/>
              <w:bottom w:val="single" w:sz="4" w:space="0" w:color="auto"/>
            </w:tcBorders>
          </w:tcPr>
          <w:p w14:paraId="5DFC88B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3C16526A" w14:textId="6F3DD4B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F64763D"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0C18D1D0" w14:textId="77777777" w:rsidR="001C0AD4" w:rsidRDefault="001C0AD4" w:rsidP="001C0AD4">
            <w:pPr>
              <w:jc w:val="both"/>
              <w:rPr>
                <w:rFonts w:ascii="Arial" w:hAnsi="Arial" w:cs="Arial"/>
                <w:bCs/>
              </w:rPr>
            </w:pPr>
            <w:r>
              <w:rPr>
                <w:rFonts w:ascii="Arial" w:hAnsi="Arial" w:cs="Arial"/>
                <w:bCs/>
              </w:rPr>
              <w:t xml:space="preserve">New case of </w:t>
            </w:r>
            <w:r w:rsidRPr="008E56A1">
              <w:rPr>
                <w:rFonts w:ascii="Arial" w:hAnsi="Arial" w:cs="Arial"/>
                <w:i/>
              </w:rPr>
              <w:t>R v Chimirri</w:t>
            </w:r>
            <w:r w:rsidRPr="008E56A1">
              <w:rPr>
                <w:rFonts w:ascii="Arial" w:hAnsi="Arial" w:cs="Arial"/>
              </w:rPr>
              <w:t xml:space="preserve"> [2010] VSCA 57 at [59]-[76]</w:t>
            </w:r>
            <w:r>
              <w:rPr>
                <w:rFonts w:ascii="Arial" w:hAnsi="Arial" w:cs="Arial"/>
                <w:bCs/>
              </w:rPr>
              <w:t>.</w:t>
            </w:r>
          </w:p>
        </w:tc>
      </w:tr>
      <w:tr w:rsidR="001C0AD4" w14:paraId="75FA6F63" w14:textId="77777777" w:rsidTr="009B6A89">
        <w:tc>
          <w:tcPr>
            <w:tcW w:w="1261" w:type="dxa"/>
            <w:gridSpan w:val="2"/>
            <w:tcBorders>
              <w:top w:val="single" w:sz="4" w:space="0" w:color="auto"/>
              <w:left w:val="single" w:sz="18" w:space="0" w:color="auto"/>
              <w:bottom w:val="single" w:sz="4" w:space="0" w:color="auto"/>
            </w:tcBorders>
          </w:tcPr>
          <w:p w14:paraId="3E5D07BE"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11FEEC07" w14:textId="79594EB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B18083"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39C15BA" w14:textId="77777777" w:rsidR="001C0AD4" w:rsidRPr="00315D51" w:rsidRDefault="001C0AD4" w:rsidP="001C0AD4">
            <w:pPr>
              <w:jc w:val="both"/>
              <w:rPr>
                <w:rFonts w:ascii="Arial" w:hAnsi="Arial" w:cs="Arial"/>
                <w:bCs/>
              </w:rPr>
            </w:pPr>
            <w:r>
              <w:rPr>
                <w:rFonts w:ascii="Arial" w:hAnsi="Arial" w:cs="Arial"/>
                <w:bCs/>
              </w:rPr>
              <w:t>Heading changed to “Production of documents in cases in the Children’s Court”.</w:t>
            </w:r>
          </w:p>
        </w:tc>
      </w:tr>
      <w:tr w:rsidR="001C0AD4" w14:paraId="4356926C" w14:textId="77777777" w:rsidTr="009B6A89">
        <w:tc>
          <w:tcPr>
            <w:tcW w:w="1261" w:type="dxa"/>
            <w:gridSpan w:val="2"/>
            <w:tcBorders>
              <w:top w:val="single" w:sz="4" w:space="0" w:color="auto"/>
              <w:left w:val="single" w:sz="18" w:space="0" w:color="auto"/>
              <w:bottom w:val="single" w:sz="4" w:space="0" w:color="auto"/>
            </w:tcBorders>
          </w:tcPr>
          <w:p w14:paraId="23901B9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6A7FDFD9" w14:textId="4BD5541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6BB802B"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2230C086" w14:textId="77777777" w:rsidR="001C0AD4" w:rsidRPr="00315D51" w:rsidRDefault="001C0AD4" w:rsidP="001C0AD4">
            <w:pPr>
              <w:jc w:val="both"/>
              <w:rPr>
                <w:rFonts w:ascii="Arial" w:hAnsi="Arial" w:cs="Arial"/>
                <w:bCs/>
              </w:rPr>
            </w:pPr>
            <w:r>
              <w:rPr>
                <w:rFonts w:ascii="Arial" w:hAnsi="Arial" w:cs="Arial"/>
                <w:bCs/>
              </w:rPr>
              <w:t>New paragraph heading “Production under sub-poena”.</w:t>
            </w:r>
          </w:p>
        </w:tc>
      </w:tr>
      <w:tr w:rsidR="001C0AD4" w14:paraId="0EEEE3E0" w14:textId="77777777" w:rsidTr="009B6A89">
        <w:tc>
          <w:tcPr>
            <w:tcW w:w="1261" w:type="dxa"/>
            <w:gridSpan w:val="2"/>
            <w:tcBorders>
              <w:top w:val="single" w:sz="4" w:space="0" w:color="auto"/>
              <w:left w:val="single" w:sz="18" w:space="0" w:color="auto"/>
              <w:bottom w:val="single" w:sz="4" w:space="0" w:color="auto"/>
            </w:tcBorders>
          </w:tcPr>
          <w:p w14:paraId="6B3C067C"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78D1A74C" w14:textId="2FD3FA6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E0C1050" w14:textId="77777777" w:rsidR="001C0AD4" w:rsidRDefault="001C0AD4" w:rsidP="001C0AD4">
            <w:pPr>
              <w:jc w:val="center"/>
              <w:rPr>
                <w:lang w:val="en-AU"/>
              </w:rPr>
            </w:pPr>
            <w:r>
              <w:rPr>
                <w:lang w:val="en-AU"/>
              </w:rPr>
              <w:t>3.5.9.1</w:t>
            </w:r>
          </w:p>
        </w:tc>
        <w:tc>
          <w:tcPr>
            <w:tcW w:w="4802" w:type="dxa"/>
            <w:gridSpan w:val="2"/>
            <w:tcBorders>
              <w:top w:val="single" w:sz="4" w:space="0" w:color="auto"/>
              <w:bottom w:val="single" w:sz="4" w:space="0" w:color="auto"/>
              <w:right w:val="single" w:sz="18" w:space="0" w:color="auto"/>
            </w:tcBorders>
          </w:tcPr>
          <w:p w14:paraId="4FDA90B9" w14:textId="77777777" w:rsidR="001C0AD4" w:rsidRPr="00315D51" w:rsidRDefault="001C0AD4" w:rsidP="001C0AD4">
            <w:pPr>
              <w:jc w:val="both"/>
              <w:rPr>
                <w:rFonts w:ascii="Arial" w:hAnsi="Arial" w:cs="Arial"/>
                <w:bCs/>
              </w:rPr>
            </w:pPr>
            <w:r>
              <w:rPr>
                <w:rFonts w:ascii="Arial" w:hAnsi="Arial" w:cs="Arial"/>
                <w:bCs/>
              </w:rPr>
              <w:t xml:space="preserve">New reference to case </w:t>
            </w:r>
            <w:r w:rsidRPr="00B55315">
              <w:rPr>
                <w:rFonts w:ascii="Arial" w:hAnsi="Arial" w:cs="Arial"/>
                <w:bCs/>
                <w:i/>
              </w:rPr>
              <w:t>Deputy Commission of Taxation v Law Institute of Victoria Ltd</w:t>
            </w:r>
            <w:r>
              <w:rPr>
                <w:rFonts w:ascii="Arial" w:hAnsi="Arial" w:cs="Arial"/>
                <w:bCs/>
              </w:rPr>
              <w:t xml:space="preserve"> [2010] VSCA 73.</w:t>
            </w:r>
          </w:p>
        </w:tc>
      </w:tr>
      <w:tr w:rsidR="001C0AD4" w14:paraId="19CDD716" w14:textId="77777777" w:rsidTr="009B6A89">
        <w:tc>
          <w:tcPr>
            <w:tcW w:w="1261" w:type="dxa"/>
            <w:gridSpan w:val="2"/>
            <w:tcBorders>
              <w:top w:val="single" w:sz="4" w:space="0" w:color="auto"/>
              <w:left w:val="single" w:sz="18" w:space="0" w:color="auto"/>
              <w:bottom w:val="single" w:sz="4" w:space="0" w:color="auto"/>
            </w:tcBorders>
          </w:tcPr>
          <w:p w14:paraId="7DA8B39B"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4BFF3A18" w14:textId="18234D0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647D11" w14:textId="77777777" w:rsidR="001C0AD4" w:rsidRDefault="001C0AD4" w:rsidP="001C0AD4">
            <w:pPr>
              <w:jc w:val="center"/>
              <w:rPr>
                <w:lang w:val="en-AU"/>
              </w:rPr>
            </w:pPr>
            <w:r>
              <w:rPr>
                <w:lang w:val="en-AU"/>
              </w:rPr>
              <w:t>3.5.9.2</w:t>
            </w:r>
          </w:p>
        </w:tc>
        <w:tc>
          <w:tcPr>
            <w:tcW w:w="4802" w:type="dxa"/>
            <w:gridSpan w:val="2"/>
            <w:tcBorders>
              <w:top w:val="single" w:sz="4" w:space="0" w:color="auto"/>
              <w:bottom w:val="single" w:sz="4" w:space="0" w:color="auto"/>
              <w:right w:val="single" w:sz="18" w:space="0" w:color="auto"/>
            </w:tcBorders>
          </w:tcPr>
          <w:p w14:paraId="3F1EC08E" w14:textId="77777777" w:rsidR="001C0AD4" w:rsidRPr="00315D51" w:rsidRDefault="001C0AD4" w:rsidP="001C0AD4">
            <w:pPr>
              <w:jc w:val="both"/>
              <w:rPr>
                <w:rFonts w:ascii="Arial" w:hAnsi="Arial" w:cs="Arial"/>
                <w:bCs/>
              </w:rPr>
            </w:pPr>
            <w:r>
              <w:rPr>
                <w:rFonts w:ascii="Arial" w:hAnsi="Arial" w:cs="Arial"/>
                <w:bCs/>
              </w:rPr>
              <w:t xml:space="preserve">New paragraph entitled “Pre-hearing disclosure in the Criminal Division”.  References to ss.35-49 &amp; 107-117 of </w:t>
            </w:r>
            <w:r w:rsidRPr="00B55315">
              <w:rPr>
                <w:rFonts w:ascii="Arial" w:hAnsi="Arial" w:cs="Arial"/>
                <w:bCs/>
              </w:rPr>
              <w:t xml:space="preserve">the </w:t>
            </w:r>
            <w:r w:rsidRPr="00F82A14">
              <w:rPr>
                <w:rFonts w:ascii="Arial" w:hAnsi="Arial" w:cs="Arial"/>
                <w:bCs/>
              </w:rPr>
              <w:t>Criminal Procedure Act 2009 (Vic).</w:t>
            </w:r>
          </w:p>
        </w:tc>
      </w:tr>
      <w:tr w:rsidR="001C0AD4" w14:paraId="507D6191" w14:textId="77777777" w:rsidTr="009B6A89">
        <w:tc>
          <w:tcPr>
            <w:tcW w:w="1261" w:type="dxa"/>
            <w:gridSpan w:val="2"/>
            <w:tcBorders>
              <w:top w:val="single" w:sz="4" w:space="0" w:color="auto"/>
              <w:left w:val="single" w:sz="18" w:space="0" w:color="auto"/>
              <w:bottom w:val="single" w:sz="4" w:space="0" w:color="auto"/>
            </w:tcBorders>
          </w:tcPr>
          <w:p w14:paraId="08C1361F"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7745EF8B" w14:textId="6F92CCB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1038EBF" w14:textId="77777777" w:rsidR="001C0AD4" w:rsidRDefault="001C0AD4" w:rsidP="001C0AD4">
            <w:pPr>
              <w:jc w:val="center"/>
              <w:rPr>
                <w:lang w:val="en-AU"/>
              </w:rPr>
            </w:pPr>
            <w:r>
              <w:rPr>
                <w:lang w:val="en-AU"/>
              </w:rPr>
              <w:t>3.5.9.3</w:t>
            </w:r>
          </w:p>
        </w:tc>
        <w:tc>
          <w:tcPr>
            <w:tcW w:w="4802" w:type="dxa"/>
            <w:gridSpan w:val="2"/>
            <w:tcBorders>
              <w:top w:val="single" w:sz="4" w:space="0" w:color="auto"/>
              <w:bottom w:val="single" w:sz="4" w:space="0" w:color="auto"/>
              <w:right w:val="single" w:sz="18" w:space="0" w:color="auto"/>
            </w:tcBorders>
          </w:tcPr>
          <w:p w14:paraId="10881AEB" w14:textId="77777777" w:rsidR="001C0AD4" w:rsidRPr="00315D51" w:rsidRDefault="001C0AD4" w:rsidP="001C0AD4">
            <w:pPr>
              <w:jc w:val="both"/>
              <w:rPr>
                <w:rFonts w:ascii="Arial" w:hAnsi="Arial" w:cs="Arial"/>
                <w:bCs/>
              </w:rPr>
            </w:pPr>
            <w:r>
              <w:rPr>
                <w:rFonts w:ascii="Arial" w:hAnsi="Arial" w:cs="Arial"/>
                <w:bCs/>
              </w:rPr>
              <w:t xml:space="preserve">New paragraph entitled “Production of ‘notes’ in ‘apprehension cases’ in the Family Division”.  References to cases of </w:t>
            </w:r>
            <w:r w:rsidRPr="00B55315">
              <w:rPr>
                <w:rFonts w:ascii="Arial" w:hAnsi="Arial" w:cs="Arial"/>
                <w:bCs/>
                <w:i/>
              </w:rPr>
              <w:t>DOHS v Ms A &amp; Mr G</w:t>
            </w:r>
            <w:r>
              <w:rPr>
                <w:rFonts w:ascii="Arial" w:hAnsi="Arial" w:cs="Arial"/>
                <w:bCs/>
              </w:rPr>
              <w:t xml:space="preserve"> [unreported, Children’s Court of </w:t>
            </w:r>
            <w:smartTag w:uri="urn:schemas-microsoft-com:office:smarttags" w:element="State">
              <w:r>
                <w:rPr>
                  <w:rFonts w:ascii="Arial" w:hAnsi="Arial" w:cs="Arial"/>
                  <w:bCs/>
                </w:rPr>
                <w:t>Victoria</w:t>
              </w:r>
            </w:smartTag>
            <w:r>
              <w:rPr>
                <w:rFonts w:ascii="Arial" w:hAnsi="Arial" w:cs="Arial"/>
                <w:bCs/>
              </w:rPr>
              <w:t xml:space="preserve">, 04/05/2010] and </w:t>
            </w:r>
            <w:r w:rsidRPr="00B55315">
              <w:rPr>
                <w:rFonts w:ascii="Arial" w:hAnsi="Arial" w:cs="Arial"/>
                <w:bCs/>
                <w:i/>
              </w:rPr>
              <w:t xml:space="preserve">Sobh v Police Force of </w:t>
            </w:r>
            <w:smartTag w:uri="urn:schemas-microsoft-com:office:smarttags" w:element="State">
              <w:smartTag w:uri="urn:schemas-microsoft-com:office:smarttags" w:element="place">
                <w:r w:rsidRPr="00B55315">
                  <w:rPr>
                    <w:rFonts w:ascii="Arial" w:hAnsi="Arial" w:cs="Arial"/>
                    <w:bCs/>
                    <w:i/>
                  </w:rPr>
                  <w:t>Victoria</w:t>
                </w:r>
              </w:smartTag>
            </w:smartTag>
            <w:r>
              <w:rPr>
                <w:rFonts w:ascii="Arial" w:hAnsi="Arial" w:cs="Arial"/>
                <w:bCs/>
              </w:rPr>
              <w:t xml:space="preserve"> [1994] 1 VR 41 at 47-48, 62 &amp; 72.  References to ss.166, 169 &amp; 193 of the </w:t>
            </w:r>
            <w:r w:rsidRPr="00F82A14">
              <w:rPr>
                <w:rFonts w:ascii="Arial" w:hAnsi="Arial" w:cs="Arial"/>
                <w:bCs/>
              </w:rPr>
              <w:t>Evidence Act 2008 (Vic).</w:t>
            </w:r>
          </w:p>
        </w:tc>
      </w:tr>
      <w:tr w:rsidR="001C0AD4" w14:paraId="7742BD00" w14:textId="77777777" w:rsidTr="009B6A89">
        <w:tc>
          <w:tcPr>
            <w:tcW w:w="1261" w:type="dxa"/>
            <w:gridSpan w:val="2"/>
            <w:tcBorders>
              <w:top w:val="single" w:sz="4" w:space="0" w:color="auto"/>
              <w:left w:val="single" w:sz="18" w:space="0" w:color="auto"/>
              <w:bottom w:val="single" w:sz="4" w:space="0" w:color="auto"/>
            </w:tcBorders>
          </w:tcPr>
          <w:p w14:paraId="7514DA5A" w14:textId="77777777" w:rsidR="001C0AD4" w:rsidRDefault="001C0AD4" w:rsidP="001C0AD4">
            <w:pPr>
              <w:rPr>
                <w:lang w:val="en-AU"/>
              </w:rPr>
            </w:pPr>
            <w:r>
              <w:rPr>
                <w:lang w:val="en-AU"/>
              </w:rPr>
              <w:t>05/05/10</w:t>
            </w:r>
          </w:p>
        </w:tc>
        <w:tc>
          <w:tcPr>
            <w:tcW w:w="836" w:type="dxa"/>
            <w:tcBorders>
              <w:top w:val="single" w:sz="4" w:space="0" w:color="auto"/>
              <w:bottom w:val="single" w:sz="4" w:space="0" w:color="auto"/>
            </w:tcBorders>
          </w:tcPr>
          <w:p w14:paraId="3C09B75D" w14:textId="0612B70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CC509D" w14:textId="77777777" w:rsidR="001C0AD4" w:rsidRDefault="001C0AD4" w:rsidP="001C0AD4">
            <w:pPr>
              <w:jc w:val="center"/>
              <w:rPr>
                <w:lang w:val="en-AU"/>
              </w:rPr>
            </w:pPr>
            <w:r>
              <w:rPr>
                <w:lang w:val="en-AU"/>
              </w:rPr>
              <w:t>3.5.14</w:t>
            </w:r>
          </w:p>
        </w:tc>
        <w:tc>
          <w:tcPr>
            <w:tcW w:w="4802" w:type="dxa"/>
            <w:gridSpan w:val="2"/>
            <w:tcBorders>
              <w:top w:val="single" w:sz="4" w:space="0" w:color="auto"/>
              <w:bottom w:val="single" w:sz="4" w:space="0" w:color="auto"/>
              <w:right w:val="single" w:sz="18" w:space="0" w:color="auto"/>
            </w:tcBorders>
          </w:tcPr>
          <w:p w14:paraId="483D6B1B" w14:textId="77777777" w:rsidR="001C0AD4" w:rsidRPr="00315D51" w:rsidRDefault="001C0AD4" w:rsidP="001C0AD4">
            <w:pPr>
              <w:jc w:val="both"/>
              <w:rPr>
                <w:rFonts w:ascii="Arial" w:hAnsi="Arial" w:cs="Arial"/>
                <w:bCs/>
              </w:rPr>
            </w:pPr>
            <w:r>
              <w:rPr>
                <w:rFonts w:ascii="Arial" w:hAnsi="Arial" w:cs="Arial"/>
                <w:bCs/>
              </w:rPr>
              <w:t xml:space="preserve">New section entitled “Unfavourable witnesses”.  References to s.38 of the </w:t>
            </w:r>
            <w:r w:rsidRPr="00F82A14">
              <w:rPr>
                <w:rFonts w:ascii="Arial" w:hAnsi="Arial" w:cs="Arial"/>
                <w:bCs/>
              </w:rPr>
              <w:t xml:space="preserve">Evidence Act 2008 (Vic) </w:t>
            </w:r>
            <w:r>
              <w:rPr>
                <w:rFonts w:ascii="Arial" w:hAnsi="Arial" w:cs="Arial"/>
                <w:bCs/>
              </w:rPr>
              <w:t xml:space="preserve">and to cases of </w:t>
            </w:r>
            <w:r w:rsidRPr="00F82A14">
              <w:rPr>
                <w:rFonts w:ascii="Arial" w:hAnsi="Arial" w:cs="Arial"/>
                <w:bCs/>
                <w:i/>
              </w:rPr>
              <w:t>DPP v McRae</w:t>
            </w:r>
            <w:r>
              <w:rPr>
                <w:rFonts w:ascii="Arial" w:hAnsi="Arial" w:cs="Arial"/>
                <w:bCs/>
              </w:rPr>
              <w:t xml:space="preserve"> [2010] VSC 114; </w:t>
            </w:r>
            <w:r w:rsidRPr="00F82A14">
              <w:rPr>
                <w:rFonts w:ascii="Arial" w:hAnsi="Arial" w:cs="Arial"/>
                <w:bCs/>
                <w:i/>
              </w:rPr>
              <w:t>R v Souleyman</w:t>
            </w:r>
            <w:r>
              <w:rPr>
                <w:rFonts w:ascii="Arial" w:hAnsi="Arial" w:cs="Arial"/>
                <w:bCs/>
              </w:rPr>
              <w:t xml:space="preserve"> (1996) 40 NSWLR 712; </w:t>
            </w:r>
            <w:r w:rsidRPr="00F82A14">
              <w:rPr>
                <w:rFonts w:ascii="Arial" w:hAnsi="Arial" w:cs="Arial"/>
                <w:bCs/>
                <w:i/>
              </w:rPr>
              <w:t>Adam v R</w:t>
            </w:r>
            <w:r>
              <w:rPr>
                <w:rFonts w:ascii="Arial" w:hAnsi="Arial" w:cs="Arial"/>
                <w:bCs/>
              </w:rPr>
              <w:t xml:space="preserve"> (2001) 207 CLR 96.</w:t>
            </w:r>
          </w:p>
        </w:tc>
      </w:tr>
      <w:tr w:rsidR="001C0AD4" w14:paraId="44AB423A" w14:textId="77777777" w:rsidTr="009B6A89">
        <w:tc>
          <w:tcPr>
            <w:tcW w:w="1261" w:type="dxa"/>
            <w:gridSpan w:val="2"/>
            <w:tcBorders>
              <w:top w:val="single" w:sz="4" w:space="0" w:color="auto"/>
              <w:left w:val="single" w:sz="18" w:space="0" w:color="auto"/>
              <w:bottom w:val="single" w:sz="4" w:space="0" w:color="auto"/>
            </w:tcBorders>
          </w:tcPr>
          <w:p w14:paraId="5659B32B" w14:textId="77777777" w:rsidR="001C0AD4" w:rsidRDefault="001C0AD4" w:rsidP="001C0AD4">
            <w:pPr>
              <w:rPr>
                <w:lang w:val="en-AU"/>
              </w:rPr>
            </w:pPr>
            <w:r>
              <w:rPr>
                <w:lang w:val="en-AU"/>
              </w:rPr>
              <w:t>14/04/10</w:t>
            </w:r>
          </w:p>
        </w:tc>
        <w:tc>
          <w:tcPr>
            <w:tcW w:w="836" w:type="dxa"/>
            <w:tcBorders>
              <w:top w:val="single" w:sz="4" w:space="0" w:color="auto"/>
              <w:bottom w:val="single" w:sz="4" w:space="0" w:color="auto"/>
            </w:tcBorders>
          </w:tcPr>
          <w:p w14:paraId="4A3B505D" w14:textId="309FA8E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086CE29"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2E9FD496" w14:textId="77777777" w:rsidR="001C0AD4" w:rsidRPr="00315D51" w:rsidRDefault="001C0AD4" w:rsidP="001C0AD4">
            <w:pPr>
              <w:jc w:val="both"/>
              <w:rPr>
                <w:rFonts w:ascii="Arial" w:hAnsi="Arial" w:cs="Arial"/>
                <w:bCs/>
              </w:rPr>
            </w:pPr>
            <w:r w:rsidRPr="00315D51">
              <w:rPr>
                <w:rFonts w:ascii="Arial" w:hAnsi="Arial" w:cs="Arial"/>
                <w:bCs/>
              </w:rPr>
              <w:t>New section entitled “</w:t>
            </w:r>
            <w:r w:rsidRPr="00315D51">
              <w:rPr>
                <w:rFonts w:ascii="Arial" w:hAnsi="Arial" w:cs="Arial"/>
                <w:bCs/>
                <w:color w:val="000000"/>
              </w:rPr>
              <w:t xml:space="preserve">Effect on child of separation from primary attachment figure”, including an extensive bibliography of literature </w:t>
            </w:r>
            <w:r w:rsidRPr="003A7BC5">
              <w:rPr>
                <w:rFonts w:ascii="Arial" w:hAnsi="Arial" w:cs="Arial"/>
              </w:rPr>
              <w:t>describ</w:t>
            </w:r>
            <w:r>
              <w:rPr>
                <w:rFonts w:ascii="Arial" w:hAnsi="Arial" w:cs="Arial"/>
              </w:rPr>
              <w:t>ing</w:t>
            </w:r>
            <w:r w:rsidRPr="003A7BC5">
              <w:rPr>
                <w:rFonts w:ascii="Arial" w:hAnsi="Arial" w:cs="Arial"/>
              </w:rPr>
              <w:t xml:space="preserve"> the psychological impact on a child of separation from his or her primary attachment figure</w:t>
            </w:r>
          </w:p>
        </w:tc>
      </w:tr>
      <w:tr w:rsidR="001C0AD4" w14:paraId="5256E214" w14:textId="77777777" w:rsidTr="009B6A89">
        <w:tc>
          <w:tcPr>
            <w:tcW w:w="1261" w:type="dxa"/>
            <w:gridSpan w:val="2"/>
            <w:tcBorders>
              <w:top w:val="single" w:sz="4" w:space="0" w:color="auto"/>
              <w:left w:val="single" w:sz="18" w:space="0" w:color="auto"/>
              <w:bottom w:val="single" w:sz="4" w:space="0" w:color="auto"/>
            </w:tcBorders>
          </w:tcPr>
          <w:p w14:paraId="79188CB3" w14:textId="77777777" w:rsidR="001C0AD4" w:rsidRDefault="001C0AD4" w:rsidP="001C0AD4">
            <w:pPr>
              <w:rPr>
                <w:lang w:val="en-AU"/>
              </w:rPr>
            </w:pPr>
            <w:r>
              <w:rPr>
                <w:lang w:val="en-AU"/>
              </w:rPr>
              <w:t>14/04/10</w:t>
            </w:r>
          </w:p>
        </w:tc>
        <w:tc>
          <w:tcPr>
            <w:tcW w:w="836" w:type="dxa"/>
            <w:tcBorders>
              <w:top w:val="single" w:sz="4" w:space="0" w:color="auto"/>
              <w:bottom w:val="single" w:sz="4" w:space="0" w:color="auto"/>
            </w:tcBorders>
          </w:tcPr>
          <w:p w14:paraId="3DDAA2DE" w14:textId="52FAA11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7A6F199" w14:textId="77777777" w:rsidR="001C0AD4" w:rsidRDefault="001C0AD4" w:rsidP="001C0AD4">
            <w:pPr>
              <w:jc w:val="center"/>
              <w:rPr>
                <w:lang w:val="en-AU"/>
              </w:rPr>
            </w:pPr>
            <w:r>
              <w:rPr>
                <w:lang w:val="en-AU"/>
              </w:rPr>
              <w:t>4.17</w:t>
            </w:r>
          </w:p>
        </w:tc>
        <w:tc>
          <w:tcPr>
            <w:tcW w:w="4802" w:type="dxa"/>
            <w:gridSpan w:val="2"/>
            <w:tcBorders>
              <w:top w:val="single" w:sz="4" w:space="0" w:color="auto"/>
              <w:bottom w:val="single" w:sz="4" w:space="0" w:color="auto"/>
              <w:right w:val="single" w:sz="18" w:space="0" w:color="auto"/>
            </w:tcBorders>
          </w:tcPr>
          <w:p w14:paraId="2A8F30FB" w14:textId="77777777" w:rsidR="001C0AD4" w:rsidRDefault="001C0AD4" w:rsidP="001C0AD4">
            <w:pPr>
              <w:spacing w:before="60"/>
              <w:jc w:val="both"/>
              <w:rPr>
                <w:rFonts w:ascii="Arial" w:hAnsi="Arial" w:cs="Arial"/>
                <w:bCs/>
              </w:rPr>
            </w:pPr>
            <w:r>
              <w:rPr>
                <w:rFonts w:ascii="Arial" w:hAnsi="Arial" w:cs="Arial"/>
                <w:bCs/>
              </w:rPr>
              <w:t>Renumbered paragraph – formerly 4.16.</w:t>
            </w:r>
          </w:p>
        </w:tc>
      </w:tr>
      <w:tr w:rsidR="001C0AD4" w14:paraId="4B2EFDBC" w14:textId="77777777" w:rsidTr="009B6A89">
        <w:tc>
          <w:tcPr>
            <w:tcW w:w="1261" w:type="dxa"/>
            <w:gridSpan w:val="2"/>
            <w:tcBorders>
              <w:top w:val="single" w:sz="4" w:space="0" w:color="auto"/>
              <w:left w:val="single" w:sz="18" w:space="0" w:color="auto"/>
              <w:bottom w:val="single" w:sz="4" w:space="0" w:color="auto"/>
            </w:tcBorders>
          </w:tcPr>
          <w:p w14:paraId="6A2BEB6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31F211CD" w14:textId="19AB101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EA1C156" w14:textId="77777777" w:rsidR="001C0AD4" w:rsidRDefault="001C0AD4" w:rsidP="001C0AD4">
            <w:pPr>
              <w:jc w:val="center"/>
              <w:rPr>
                <w:lang w:val="en-AU"/>
              </w:rPr>
            </w:pPr>
            <w:r>
              <w:rPr>
                <w:lang w:val="en-AU"/>
              </w:rPr>
              <w:t>SEVERAL</w:t>
            </w:r>
          </w:p>
        </w:tc>
        <w:tc>
          <w:tcPr>
            <w:tcW w:w="4802" w:type="dxa"/>
            <w:gridSpan w:val="2"/>
            <w:tcBorders>
              <w:top w:val="single" w:sz="4" w:space="0" w:color="auto"/>
              <w:bottom w:val="single" w:sz="4" w:space="0" w:color="auto"/>
              <w:right w:val="single" w:sz="18" w:space="0" w:color="auto"/>
            </w:tcBorders>
          </w:tcPr>
          <w:p w14:paraId="0E82CE3F" w14:textId="77777777" w:rsidR="001C0AD4" w:rsidRDefault="001C0AD4" w:rsidP="001C0AD4">
            <w:pPr>
              <w:jc w:val="both"/>
              <w:rPr>
                <w:rFonts w:ascii="Arial" w:hAnsi="Arial" w:cs="Arial"/>
                <w:bCs/>
              </w:rPr>
            </w:pPr>
            <w:r>
              <w:rPr>
                <w:rFonts w:ascii="Arial" w:hAnsi="Arial" w:cs="Arial"/>
                <w:bCs/>
              </w:rPr>
              <w:t>References to the Evidence Act 1958 (Vic) changed to the Evidence (Miscellaneous Provisions) Act 1958 (Vic).</w:t>
            </w:r>
          </w:p>
        </w:tc>
      </w:tr>
      <w:tr w:rsidR="001C0AD4" w14:paraId="79E5CBE4" w14:textId="77777777" w:rsidTr="009B6A89">
        <w:tc>
          <w:tcPr>
            <w:tcW w:w="1261" w:type="dxa"/>
            <w:gridSpan w:val="2"/>
            <w:tcBorders>
              <w:top w:val="single" w:sz="4" w:space="0" w:color="auto"/>
              <w:left w:val="single" w:sz="18" w:space="0" w:color="auto"/>
              <w:bottom w:val="single" w:sz="4" w:space="0" w:color="auto"/>
            </w:tcBorders>
          </w:tcPr>
          <w:p w14:paraId="64C8EDA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B5165FA" w14:textId="4C0053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CC1E08A"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44CFFB3A" w14:textId="77777777" w:rsidR="001C0AD4" w:rsidRDefault="001C0AD4" w:rsidP="001C0AD4">
            <w:pPr>
              <w:jc w:val="both"/>
              <w:rPr>
                <w:rFonts w:ascii="Arial" w:hAnsi="Arial" w:cs="Arial"/>
                <w:bCs/>
              </w:rPr>
            </w:pPr>
            <w:r>
              <w:rPr>
                <w:rFonts w:ascii="Arial" w:hAnsi="Arial" w:cs="Arial"/>
                <w:bCs/>
              </w:rPr>
              <w:t>Heading changed to “Use of recorded evidence in certain criminal cases”.</w:t>
            </w:r>
          </w:p>
        </w:tc>
      </w:tr>
      <w:tr w:rsidR="001C0AD4" w14:paraId="45ABF1B4" w14:textId="77777777" w:rsidTr="009B6A89">
        <w:tc>
          <w:tcPr>
            <w:tcW w:w="1261" w:type="dxa"/>
            <w:gridSpan w:val="2"/>
            <w:tcBorders>
              <w:top w:val="single" w:sz="4" w:space="0" w:color="auto"/>
              <w:left w:val="single" w:sz="18" w:space="0" w:color="auto"/>
              <w:bottom w:val="single" w:sz="4" w:space="0" w:color="auto"/>
            </w:tcBorders>
          </w:tcPr>
          <w:p w14:paraId="7FCBD246"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494ECFB9" w14:textId="45DB202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F83D5A1" w14:textId="77777777" w:rsidR="001C0AD4" w:rsidRDefault="001C0AD4" w:rsidP="001C0AD4">
            <w:pPr>
              <w:jc w:val="center"/>
              <w:rPr>
                <w:lang w:val="en-AU"/>
              </w:rPr>
            </w:pPr>
            <w:r>
              <w:rPr>
                <w:lang w:val="en-AU"/>
              </w:rPr>
              <w:t>3.5.5.1</w:t>
            </w:r>
          </w:p>
        </w:tc>
        <w:tc>
          <w:tcPr>
            <w:tcW w:w="4802" w:type="dxa"/>
            <w:gridSpan w:val="2"/>
            <w:tcBorders>
              <w:top w:val="single" w:sz="4" w:space="0" w:color="auto"/>
              <w:bottom w:val="single" w:sz="4" w:space="0" w:color="auto"/>
              <w:right w:val="single" w:sz="18" w:space="0" w:color="auto"/>
            </w:tcBorders>
          </w:tcPr>
          <w:p w14:paraId="2FA77122" w14:textId="77777777" w:rsidR="001C0AD4" w:rsidRDefault="001C0AD4" w:rsidP="001C0AD4">
            <w:pPr>
              <w:jc w:val="both"/>
              <w:rPr>
                <w:rFonts w:ascii="Arial" w:hAnsi="Arial" w:cs="Arial"/>
                <w:bCs/>
              </w:rPr>
            </w:pPr>
            <w:r>
              <w:rPr>
                <w:rFonts w:ascii="Arial" w:hAnsi="Arial" w:cs="Arial"/>
                <w:bCs/>
              </w:rPr>
              <w:t>New paragraph entitled “Evidence-in-chief in certain summery hearings, special hearings or trials”.</w:t>
            </w:r>
          </w:p>
        </w:tc>
      </w:tr>
      <w:tr w:rsidR="001C0AD4" w14:paraId="17AC901A" w14:textId="77777777" w:rsidTr="009B6A89">
        <w:tc>
          <w:tcPr>
            <w:tcW w:w="1261" w:type="dxa"/>
            <w:gridSpan w:val="2"/>
            <w:tcBorders>
              <w:top w:val="single" w:sz="4" w:space="0" w:color="auto"/>
              <w:left w:val="single" w:sz="18" w:space="0" w:color="auto"/>
              <w:bottom w:val="single" w:sz="4" w:space="0" w:color="auto"/>
            </w:tcBorders>
          </w:tcPr>
          <w:p w14:paraId="706463C0"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653A307" w14:textId="556389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1A21B22" w14:textId="77777777" w:rsidR="001C0AD4" w:rsidRDefault="001C0AD4" w:rsidP="001C0AD4">
            <w:pPr>
              <w:jc w:val="center"/>
              <w:rPr>
                <w:lang w:val="en-AU"/>
              </w:rPr>
            </w:pPr>
            <w:r>
              <w:rPr>
                <w:lang w:val="en-AU"/>
              </w:rPr>
              <w:t>3.5.5.2</w:t>
            </w:r>
          </w:p>
        </w:tc>
        <w:tc>
          <w:tcPr>
            <w:tcW w:w="4802" w:type="dxa"/>
            <w:gridSpan w:val="2"/>
            <w:tcBorders>
              <w:top w:val="single" w:sz="4" w:space="0" w:color="auto"/>
              <w:bottom w:val="single" w:sz="4" w:space="0" w:color="auto"/>
              <w:right w:val="single" w:sz="18" w:space="0" w:color="auto"/>
            </w:tcBorders>
          </w:tcPr>
          <w:p w14:paraId="22F7CE28" w14:textId="77777777" w:rsidR="001C0AD4" w:rsidRDefault="001C0AD4" w:rsidP="001C0AD4">
            <w:pPr>
              <w:jc w:val="both"/>
              <w:rPr>
                <w:rFonts w:ascii="Arial" w:hAnsi="Arial" w:cs="Arial"/>
                <w:bCs/>
              </w:rPr>
            </w:pPr>
            <w:r>
              <w:rPr>
                <w:rFonts w:ascii="Arial" w:hAnsi="Arial" w:cs="Arial"/>
                <w:bCs/>
              </w:rPr>
              <w:t>New paragraph entitled “Evidence in certain special hearings and trials”.</w:t>
            </w:r>
          </w:p>
        </w:tc>
      </w:tr>
      <w:tr w:rsidR="001C0AD4" w14:paraId="7A7790C0" w14:textId="77777777" w:rsidTr="009B6A89">
        <w:tc>
          <w:tcPr>
            <w:tcW w:w="1261" w:type="dxa"/>
            <w:gridSpan w:val="2"/>
            <w:tcBorders>
              <w:top w:val="single" w:sz="4" w:space="0" w:color="auto"/>
              <w:left w:val="single" w:sz="18" w:space="0" w:color="auto"/>
              <w:bottom w:val="single" w:sz="4" w:space="0" w:color="auto"/>
            </w:tcBorders>
          </w:tcPr>
          <w:p w14:paraId="5220F86E"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5E77CA2" w14:textId="6A79228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CA5498A" w14:textId="77777777" w:rsidR="001C0AD4" w:rsidRDefault="001C0AD4" w:rsidP="001C0AD4">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5C03022E" w14:textId="77777777" w:rsidR="001C0AD4" w:rsidRDefault="001C0AD4" w:rsidP="001C0AD4">
            <w:pPr>
              <w:jc w:val="both"/>
              <w:rPr>
                <w:rFonts w:ascii="Arial" w:hAnsi="Arial" w:cs="Arial"/>
                <w:bCs/>
              </w:rPr>
            </w:pPr>
            <w:r>
              <w:rPr>
                <w:rFonts w:ascii="Arial" w:hAnsi="Arial" w:cs="Arial"/>
                <w:bCs/>
              </w:rPr>
              <w:t>Sentence added to end of section commenting on the increase in contested cases in the Family Court since the introduction of the less adversarial approach.</w:t>
            </w:r>
          </w:p>
        </w:tc>
      </w:tr>
      <w:tr w:rsidR="001C0AD4" w14:paraId="13A6D687" w14:textId="77777777" w:rsidTr="009B6A89">
        <w:tc>
          <w:tcPr>
            <w:tcW w:w="1261" w:type="dxa"/>
            <w:gridSpan w:val="2"/>
            <w:tcBorders>
              <w:top w:val="single" w:sz="4" w:space="0" w:color="auto"/>
              <w:left w:val="single" w:sz="18" w:space="0" w:color="auto"/>
              <w:bottom w:val="single" w:sz="4" w:space="0" w:color="auto"/>
            </w:tcBorders>
          </w:tcPr>
          <w:p w14:paraId="57F9011F"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6ACE758" w14:textId="5DEC1F8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233CFB8"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8B49AE4" w14:textId="77777777" w:rsidR="001C0AD4" w:rsidRDefault="001C0AD4" w:rsidP="001C0AD4">
            <w:pPr>
              <w:jc w:val="both"/>
              <w:rPr>
                <w:rFonts w:ascii="Arial" w:hAnsi="Arial" w:cs="Arial"/>
                <w:bCs/>
              </w:rPr>
            </w:pPr>
            <w:r>
              <w:rPr>
                <w:rFonts w:ascii="Arial" w:hAnsi="Arial" w:cs="Arial"/>
                <w:bCs/>
              </w:rPr>
              <w:t>Heading changed to “Use of recorded evidence in cases in the Family Division”.</w:t>
            </w:r>
          </w:p>
        </w:tc>
      </w:tr>
      <w:tr w:rsidR="001C0AD4" w14:paraId="6F623ED2" w14:textId="77777777" w:rsidTr="009B6A89">
        <w:tc>
          <w:tcPr>
            <w:tcW w:w="1261" w:type="dxa"/>
            <w:gridSpan w:val="2"/>
            <w:tcBorders>
              <w:top w:val="single" w:sz="4" w:space="0" w:color="auto"/>
              <w:left w:val="single" w:sz="18" w:space="0" w:color="auto"/>
              <w:bottom w:val="single" w:sz="4" w:space="0" w:color="auto"/>
            </w:tcBorders>
          </w:tcPr>
          <w:p w14:paraId="0280A747"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1C9E050B" w14:textId="3D28B34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343DF4" w14:textId="77777777" w:rsidR="001C0AD4" w:rsidRDefault="001C0AD4" w:rsidP="001C0AD4">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7039AB01" w14:textId="77777777" w:rsidR="001C0AD4" w:rsidRDefault="001C0AD4" w:rsidP="001C0AD4">
            <w:pPr>
              <w:jc w:val="both"/>
              <w:rPr>
                <w:rFonts w:ascii="Arial" w:hAnsi="Arial" w:cs="Arial"/>
                <w:bCs/>
              </w:rPr>
            </w:pPr>
            <w:r>
              <w:rPr>
                <w:rFonts w:ascii="Arial" w:hAnsi="Arial" w:cs="Arial"/>
                <w:bCs/>
              </w:rPr>
              <w:t xml:space="preserve">Changed commentary on children as witnesses in court cases.  New case of </w:t>
            </w:r>
            <w:r w:rsidRPr="00CD014B">
              <w:rPr>
                <w:rFonts w:ascii="Arial" w:hAnsi="Arial" w:cs="Arial"/>
                <w:i/>
                <w:iCs/>
                <w:color w:val="000000"/>
                <w:lang w:val="en-AU"/>
              </w:rPr>
              <w:t>Kirk v Industrial Relations Commission of New South Wales</w:t>
            </w:r>
            <w:r w:rsidRPr="00CD014B">
              <w:rPr>
                <w:rFonts w:ascii="Arial" w:hAnsi="Arial" w:cs="Arial"/>
                <w:i/>
                <w:iCs/>
                <w:color w:val="000000"/>
              </w:rPr>
              <w:t xml:space="preserve">; </w:t>
            </w:r>
            <w:r w:rsidRPr="00CD014B">
              <w:rPr>
                <w:rFonts w:ascii="Arial" w:hAnsi="Arial" w:cs="Arial"/>
                <w:i/>
                <w:iCs/>
                <w:color w:val="000000"/>
                <w:lang w:val="en-AU"/>
              </w:rPr>
              <w:t>Kirk Group Holdings Pty Ltd v WorkCover Authority of New South Wales (Inspector Childs)</w:t>
            </w:r>
            <w:r>
              <w:rPr>
                <w:rFonts w:ascii="Arial" w:hAnsi="Arial" w:cs="Arial"/>
              </w:rPr>
              <w:t xml:space="preserve"> [2010] HCA 1 at [51]</w:t>
            </w:r>
            <w:r>
              <w:rPr>
                <w:rFonts w:ascii="Arial" w:hAnsi="Arial" w:cs="Arial"/>
                <w:bCs/>
              </w:rPr>
              <w:t xml:space="preserve"> &amp; [114].</w:t>
            </w:r>
          </w:p>
        </w:tc>
      </w:tr>
      <w:tr w:rsidR="001C0AD4" w14:paraId="55F47A3C" w14:textId="77777777" w:rsidTr="009B6A89">
        <w:tc>
          <w:tcPr>
            <w:tcW w:w="1261" w:type="dxa"/>
            <w:gridSpan w:val="2"/>
            <w:tcBorders>
              <w:top w:val="single" w:sz="4" w:space="0" w:color="auto"/>
              <w:left w:val="single" w:sz="18" w:space="0" w:color="auto"/>
              <w:bottom w:val="single" w:sz="4" w:space="0" w:color="auto"/>
            </w:tcBorders>
          </w:tcPr>
          <w:p w14:paraId="2710E910"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4EC9DE82" w14:textId="3A27286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169F6F2" w14:textId="77777777" w:rsidR="001C0AD4" w:rsidRDefault="001C0AD4" w:rsidP="001C0AD4">
            <w:pPr>
              <w:jc w:val="center"/>
              <w:rPr>
                <w:lang w:val="en-AU"/>
              </w:rPr>
            </w:pPr>
            <w:r>
              <w:rPr>
                <w:lang w:val="en-AU"/>
              </w:rPr>
              <w:t>3.5.10.1</w:t>
            </w:r>
          </w:p>
        </w:tc>
        <w:tc>
          <w:tcPr>
            <w:tcW w:w="4802" w:type="dxa"/>
            <w:gridSpan w:val="2"/>
            <w:tcBorders>
              <w:top w:val="single" w:sz="4" w:space="0" w:color="auto"/>
              <w:bottom w:val="single" w:sz="4" w:space="0" w:color="auto"/>
              <w:right w:val="single" w:sz="18" w:space="0" w:color="auto"/>
            </w:tcBorders>
          </w:tcPr>
          <w:p w14:paraId="493373F6" w14:textId="77777777" w:rsidR="001C0AD4" w:rsidRDefault="001C0AD4" w:rsidP="001C0AD4">
            <w:pPr>
              <w:jc w:val="both"/>
              <w:rPr>
                <w:rFonts w:ascii="Arial" w:hAnsi="Arial" w:cs="Arial"/>
                <w:bCs/>
              </w:rPr>
            </w:pPr>
            <w:r>
              <w:rPr>
                <w:rFonts w:ascii="Arial" w:hAnsi="Arial" w:cs="Arial"/>
                <w:bCs/>
              </w:rPr>
              <w:t>New paragraph entitled “Competence”.</w:t>
            </w:r>
          </w:p>
        </w:tc>
      </w:tr>
      <w:tr w:rsidR="001C0AD4" w14:paraId="3D3DDE08" w14:textId="77777777" w:rsidTr="009B6A89">
        <w:tc>
          <w:tcPr>
            <w:tcW w:w="1261" w:type="dxa"/>
            <w:gridSpan w:val="2"/>
            <w:tcBorders>
              <w:top w:val="single" w:sz="4" w:space="0" w:color="auto"/>
              <w:left w:val="single" w:sz="18" w:space="0" w:color="auto"/>
              <w:bottom w:val="single" w:sz="4" w:space="0" w:color="auto"/>
            </w:tcBorders>
          </w:tcPr>
          <w:p w14:paraId="1F022FC8"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31EFD948" w14:textId="7544BC0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96F7FE3" w14:textId="77777777" w:rsidR="001C0AD4" w:rsidRDefault="001C0AD4" w:rsidP="001C0AD4">
            <w:pPr>
              <w:jc w:val="center"/>
              <w:rPr>
                <w:lang w:val="en-AU"/>
              </w:rPr>
            </w:pPr>
            <w:r>
              <w:rPr>
                <w:lang w:val="en-AU"/>
              </w:rPr>
              <w:t>3.5.10.2</w:t>
            </w:r>
          </w:p>
        </w:tc>
        <w:tc>
          <w:tcPr>
            <w:tcW w:w="4802" w:type="dxa"/>
            <w:gridSpan w:val="2"/>
            <w:tcBorders>
              <w:top w:val="single" w:sz="4" w:space="0" w:color="auto"/>
              <w:bottom w:val="single" w:sz="4" w:space="0" w:color="auto"/>
              <w:right w:val="single" w:sz="18" w:space="0" w:color="auto"/>
            </w:tcBorders>
          </w:tcPr>
          <w:p w14:paraId="258A146A" w14:textId="77777777" w:rsidR="001C0AD4" w:rsidRDefault="001C0AD4" w:rsidP="001C0AD4">
            <w:pPr>
              <w:jc w:val="both"/>
              <w:rPr>
                <w:rFonts w:ascii="Arial" w:hAnsi="Arial" w:cs="Arial"/>
                <w:bCs/>
              </w:rPr>
            </w:pPr>
            <w:r>
              <w:rPr>
                <w:rFonts w:ascii="Arial" w:hAnsi="Arial" w:cs="Arial"/>
                <w:bCs/>
              </w:rPr>
              <w:t>New paragraph entitled “Compellability in criminal proceedings generally”.</w:t>
            </w:r>
          </w:p>
        </w:tc>
      </w:tr>
      <w:tr w:rsidR="001C0AD4" w14:paraId="668DF03F" w14:textId="77777777" w:rsidTr="009B6A89">
        <w:tc>
          <w:tcPr>
            <w:tcW w:w="1261" w:type="dxa"/>
            <w:gridSpan w:val="2"/>
            <w:tcBorders>
              <w:top w:val="single" w:sz="4" w:space="0" w:color="auto"/>
              <w:left w:val="single" w:sz="18" w:space="0" w:color="auto"/>
              <w:bottom w:val="single" w:sz="4" w:space="0" w:color="auto"/>
            </w:tcBorders>
          </w:tcPr>
          <w:p w14:paraId="097BA33D"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673215D4" w14:textId="7420C6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77C487A" w14:textId="77777777" w:rsidR="001C0AD4" w:rsidRDefault="001C0AD4" w:rsidP="001C0AD4">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45F5175C" w14:textId="77777777" w:rsidR="001C0AD4" w:rsidRDefault="001C0AD4" w:rsidP="001C0AD4">
            <w:pPr>
              <w:jc w:val="both"/>
              <w:rPr>
                <w:rFonts w:ascii="Arial" w:hAnsi="Arial" w:cs="Arial"/>
                <w:bCs/>
              </w:rPr>
            </w:pPr>
            <w:r>
              <w:rPr>
                <w:rFonts w:ascii="Arial" w:hAnsi="Arial" w:cs="Arial"/>
                <w:bCs/>
              </w:rPr>
              <w:t>New section entitled “Oaths and affirmations”.</w:t>
            </w:r>
          </w:p>
        </w:tc>
      </w:tr>
      <w:tr w:rsidR="001C0AD4" w14:paraId="5F2766CC" w14:textId="77777777" w:rsidTr="009B6A89">
        <w:tc>
          <w:tcPr>
            <w:tcW w:w="1261" w:type="dxa"/>
            <w:gridSpan w:val="2"/>
            <w:tcBorders>
              <w:top w:val="single" w:sz="4" w:space="0" w:color="auto"/>
              <w:left w:val="single" w:sz="18" w:space="0" w:color="auto"/>
              <w:bottom w:val="single" w:sz="4" w:space="0" w:color="auto"/>
            </w:tcBorders>
          </w:tcPr>
          <w:p w14:paraId="6E469A31"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25964CED" w14:textId="2C30B8B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211F525" w14:textId="77777777" w:rsidR="001C0AD4" w:rsidRDefault="001C0AD4" w:rsidP="001C0AD4">
            <w:pPr>
              <w:jc w:val="center"/>
              <w:rPr>
                <w:lang w:val="en-AU"/>
              </w:rPr>
            </w:pPr>
            <w:r>
              <w:rPr>
                <w:lang w:val="en-AU"/>
              </w:rPr>
              <w:t>3.5.12.1</w:t>
            </w:r>
          </w:p>
          <w:p w14:paraId="55F64623" w14:textId="77777777" w:rsidR="001C0AD4" w:rsidRDefault="001C0AD4" w:rsidP="001C0AD4">
            <w:pPr>
              <w:jc w:val="center"/>
              <w:rPr>
                <w:lang w:val="en-AU"/>
              </w:rPr>
            </w:pPr>
            <w:r>
              <w:rPr>
                <w:lang w:val="en-AU"/>
              </w:rPr>
              <w:t>3.5.12.2</w:t>
            </w:r>
          </w:p>
          <w:p w14:paraId="63ED814F" w14:textId="77777777" w:rsidR="001C0AD4" w:rsidRDefault="001C0AD4" w:rsidP="001C0AD4">
            <w:pPr>
              <w:jc w:val="center"/>
              <w:rPr>
                <w:lang w:val="en-AU"/>
              </w:rPr>
            </w:pPr>
            <w:r>
              <w:rPr>
                <w:lang w:val="en-AU"/>
              </w:rPr>
              <w:t>3.5.12.3</w:t>
            </w:r>
          </w:p>
        </w:tc>
        <w:tc>
          <w:tcPr>
            <w:tcW w:w="4802" w:type="dxa"/>
            <w:gridSpan w:val="2"/>
            <w:tcBorders>
              <w:top w:val="single" w:sz="4" w:space="0" w:color="auto"/>
              <w:bottom w:val="single" w:sz="4" w:space="0" w:color="auto"/>
              <w:right w:val="single" w:sz="18" w:space="0" w:color="auto"/>
            </w:tcBorders>
          </w:tcPr>
          <w:p w14:paraId="29869050" w14:textId="77777777" w:rsidR="001C0AD4" w:rsidRDefault="001C0AD4" w:rsidP="001C0AD4">
            <w:pPr>
              <w:spacing w:before="60"/>
              <w:jc w:val="both"/>
              <w:rPr>
                <w:rFonts w:ascii="Arial" w:hAnsi="Arial" w:cs="Arial"/>
                <w:bCs/>
              </w:rPr>
            </w:pPr>
            <w:r>
              <w:rPr>
                <w:rFonts w:ascii="Arial" w:hAnsi="Arial" w:cs="Arial"/>
                <w:bCs/>
              </w:rPr>
              <w:t>Renumbered paragraph – formerly 3.5.11.1</w:t>
            </w:r>
          </w:p>
          <w:p w14:paraId="2A5B1405" w14:textId="77777777" w:rsidR="001C0AD4" w:rsidRDefault="001C0AD4" w:rsidP="001C0AD4">
            <w:pPr>
              <w:spacing w:before="40"/>
              <w:jc w:val="both"/>
              <w:rPr>
                <w:rFonts w:ascii="Arial" w:hAnsi="Arial" w:cs="Arial"/>
                <w:bCs/>
              </w:rPr>
            </w:pPr>
            <w:r>
              <w:rPr>
                <w:rFonts w:ascii="Arial" w:hAnsi="Arial" w:cs="Arial"/>
                <w:bCs/>
              </w:rPr>
              <w:t>Renumbered paragraph – formerly 3.5.11.2</w:t>
            </w:r>
          </w:p>
          <w:p w14:paraId="031BDE2F" w14:textId="77777777" w:rsidR="001C0AD4" w:rsidRDefault="001C0AD4" w:rsidP="001C0AD4">
            <w:pPr>
              <w:spacing w:before="40"/>
              <w:jc w:val="both"/>
              <w:rPr>
                <w:rFonts w:ascii="Arial" w:hAnsi="Arial" w:cs="Arial"/>
                <w:bCs/>
              </w:rPr>
            </w:pPr>
            <w:r>
              <w:rPr>
                <w:rFonts w:ascii="Arial" w:hAnsi="Arial" w:cs="Arial"/>
                <w:bCs/>
              </w:rPr>
              <w:t>Renumbered paragraph – formerly 3.5.11.3</w:t>
            </w:r>
          </w:p>
        </w:tc>
      </w:tr>
      <w:tr w:rsidR="001C0AD4" w14:paraId="78019CFB" w14:textId="77777777" w:rsidTr="009B6A89">
        <w:tc>
          <w:tcPr>
            <w:tcW w:w="1261" w:type="dxa"/>
            <w:gridSpan w:val="2"/>
            <w:tcBorders>
              <w:top w:val="single" w:sz="4" w:space="0" w:color="auto"/>
              <w:left w:val="single" w:sz="18" w:space="0" w:color="auto"/>
              <w:bottom w:val="single" w:sz="4" w:space="0" w:color="auto"/>
            </w:tcBorders>
          </w:tcPr>
          <w:p w14:paraId="059F8305"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5372184E" w14:textId="7DAE87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B1B38BC" w14:textId="77777777" w:rsidR="001C0AD4" w:rsidRDefault="001C0AD4" w:rsidP="001C0AD4">
            <w:pPr>
              <w:jc w:val="center"/>
              <w:rPr>
                <w:lang w:val="en-AU"/>
              </w:rPr>
            </w:pPr>
            <w:r>
              <w:rPr>
                <w:lang w:val="en-AU"/>
              </w:rPr>
              <w:t>3.5.13</w:t>
            </w:r>
          </w:p>
        </w:tc>
        <w:tc>
          <w:tcPr>
            <w:tcW w:w="4802" w:type="dxa"/>
            <w:gridSpan w:val="2"/>
            <w:tcBorders>
              <w:top w:val="single" w:sz="4" w:space="0" w:color="auto"/>
              <w:bottom w:val="single" w:sz="4" w:space="0" w:color="auto"/>
              <w:right w:val="single" w:sz="18" w:space="0" w:color="auto"/>
            </w:tcBorders>
          </w:tcPr>
          <w:p w14:paraId="3E5C5A51" w14:textId="77777777" w:rsidR="001C0AD4" w:rsidRDefault="001C0AD4" w:rsidP="001C0AD4">
            <w:pPr>
              <w:jc w:val="both"/>
              <w:rPr>
                <w:rFonts w:ascii="Arial" w:hAnsi="Arial" w:cs="Arial"/>
                <w:bCs/>
              </w:rPr>
            </w:pPr>
            <w:r>
              <w:rPr>
                <w:rFonts w:ascii="Arial" w:hAnsi="Arial" w:cs="Arial"/>
                <w:bCs/>
              </w:rPr>
              <w:t xml:space="preserve">New section entitled “The rule in Browne v Dunn”.  New case of </w:t>
            </w:r>
            <w:r w:rsidRPr="00C122E1">
              <w:rPr>
                <w:rFonts w:ascii="Arial" w:hAnsi="Arial" w:cs="Arial"/>
                <w:bCs/>
                <w:i/>
              </w:rPr>
              <w:t>R v Coswello</w:t>
            </w:r>
            <w:r>
              <w:rPr>
                <w:rFonts w:ascii="Arial" w:hAnsi="Arial" w:cs="Arial"/>
                <w:bCs/>
              </w:rPr>
              <w:t xml:space="preserve"> [2009] VSCA 300.  References to new case of </w:t>
            </w:r>
            <w:r w:rsidRPr="00C122E1">
              <w:rPr>
                <w:rFonts w:ascii="Arial" w:hAnsi="Arial" w:cs="Arial"/>
                <w:bCs/>
                <w:i/>
              </w:rPr>
              <w:t>R v Arnott</w:t>
            </w:r>
            <w:r>
              <w:rPr>
                <w:rFonts w:ascii="Arial" w:hAnsi="Arial" w:cs="Arial"/>
                <w:bCs/>
              </w:rPr>
              <w:t xml:space="preserve"> [2009] VSCA 299 at [105]-[109]; </w:t>
            </w:r>
            <w:r w:rsidRPr="00CC1AD9">
              <w:rPr>
                <w:rFonts w:ascii="Arial" w:hAnsi="Arial" w:cs="Arial"/>
                <w:bCs/>
                <w:i/>
              </w:rPr>
              <w:t>R v Morrow</w:t>
            </w:r>
            <w:r>
              <w:rPr>
                <w:rFonts w:ascii="Arial" w:hAnsi="Arial" w:cs="Arial"/>
                <w:bCs/>
              </w:rPr>
              <w:t xml:space="preserve"> [2009] VSCA 291 at [2]-[6] &amp; [36]-[71], especially at [59].</w:t>
            </w:r>
          </w:p>
        </w:tc>
      </w:tr>
      <w:tr w:rsidR="001C0AD4" w14:paraId="0B406C3C" w14:textId="77777777" w:rsidTr="009B6A89">
        <w:tc>
          <w:tcPr>
            <w:tcW w:w="1261" w:type="dxa"/>
            <w:gridSpan w:val="2"/>
            <w:tcBorders>
              <w:top w:val="single" w:sz="4" w:space="0" w:color="auto"/>
              <w:left w:val="single" w:sz="18" w:space="0" w:color="auto"/>
              <w:bottom w:val="single" w:sz="4" w:space="0" w:color="auto"/>
            </w:tcBorders>
          </w:tcPr>
          <w:p w14:paraId="70F034EE"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4A2B7018" w14:textId="62D98D0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781644" w14:textId="77777777" w:rsidR="001C0AD4" w:rsidRDefault="001C0AD4" w:rsidP="001C0AD4">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3CFB2ED5" w14:textId="77777777" w:rsidR="001C0AD4" w:rsidRDefault="001C0AD4" w:rsidP="001C0AD4">
            <w:pPr>
              <w:jc w:val="both"/>
              <w:rPr>
                <w:rFonts w:ascii="Arial" w:hAnsi="Arial" w:cs="Arial"/>
                <w:bCs/>
              </w:rPr>
            </w:pPr>
            <w:r>
              <w:rPr>
                <w:rFonts w:ascii="Arial" w:hAnsi="Arial" w:cs="Arial"/>
                <w:bCs/>
              </w:rPr>
              <w:t>Added reference to Criminal Procedure Act 2009 (Vic).  Change reference to Evidence Act 1958 (Vic) to Evidence Act 2008 (Vic).</w:t>
            </w:r>
          </w:p>
        </w:tc>
      </w:tr>
      <w:tr w:rsidR="001C0AD4" w14:paraId="0AB6E290" w14:textId="77777777" w:rsidTr="009B6A89">
        <w:tc>
          <w:tcPr>
            <w:tcW w:w="1261" w:type="dxa"/>
            <w:gridSpan w:val="2"/>
            <w:tcBorders>
              <w:top w:val="single" w:sz="4" w:space="0" w:color="auto"/>
              <w:left w:val="single" w:sz="18" w:space="0" w:color="auto"/>
              <w:bottom w:val="single" w:sz="4" w:space="0" w:color="auto"/>
            </w:tcBorders>
          </w:tcPr>
          <w:p w14:paraId="4184FEE2"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2632E9B6" w14:textId="6FB2BC0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A3CBB25"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6E42D9E" w14:textId="77777777" w:rsidR="001C0AD4" w:rsidRDefault="001C0AD4" w:rsidP="001C0AD4">
            <w:pPr>
              <w:jc w:val="both"/>
              <w:rPr>
                <w:rFonts w:ascii="Arial" w:hAnsi="Arial" w:cs="Arial"/>
                <w:bCs/>
              </w:rPr>
            </w:pPr>
            <w:r>
              <w:rPr>
                <w:rFonts w:ascii="Arial" w:hAnsi="Arial" w:cs="Arial"/>
                <w:bCs/>
              </w:rPr>
              <w:t>Added reference to ss.401 &amp; 410 of the Criminal Procedure Act 2009 (Vic).</w:t>
            </w:r>
          </w:p>
        </w:tc>
      </w:tr>
      <w:tr w:rsidR="001C0AD4" w14:paraId="402E73BA" w14:textId="77777777" w:rsidTr="009B6A89">
        <w:tc>
          <w:tcPr>
            <w:tcW w:w="1261" w:type="dxa"/>
            <w:gridSpan w:val="2"/>
            <w:tcBorders>
              <w:top w:val="single" w:sz="4" w:space="0" w:color="auto"/>
              <w:left w:val="single" w:sz="18" w:space="0" w:color="auto"/>
              <w:bottom w:val="single" w:sz="4" w:space="0" w:color="auto"/>
            </w:tcBorders>
          </w:tcPr>
          <w:p w14:paraId="251E71D3"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1C017862" w14:textId="1141D79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F73FB13" w14:textId="77777777" w:rsidR="001C0AD4" w:rsidRDefault="001C0AD4" w:rsidP="001C0AD4">
            <w:pPr>
              <w:jc w:val="center"/>
              <w:rPr>
                <w:lang w:val="en-AU"/>
              </w:rPr>
            </w:pPr>
            <w:r>
              <w:rPr>
                <w:lang w:val="en-AU"/>
              </w:rPr>
              <w:t>3.9.3</w:t>
            </w:r>
          </w:p>
        </w:tc>
        <w:tc>
          <w:tcPr>
            <w:tcW w:w="4802" w:type="dxa"/>
            <w:gridSpan w:val="2"/>
            <w:tcBorders>
              <w:top w:val="single" w:sz="4" w:space="0" w:color="auto"/>
              <w:bottom w:val="single" w:sz="4" w:space="0" w:color="auto"/>
              <w:right w:val="single" w:sz="18" w:space="0" w:color="auto"/>
            </w:tcBorders>
          </w:tcPr>
          <w:p w14:paraId="1F73FFF1" w14:textId="77777777" w:rsidR="001C0AD4" w:rsidRDefault="001C0AD4" w:rsidP="001C0AD4">
            <w:pPr>
              <w:jc w:val="both"/>
              <w:rPr>
                <w:rFonts w:ascii="Arial" w:hAnsi="Arial" w:cs="Arial"/>
                <w:bCs/>
              </w:rPr>
            </w:pPr>
            <w:r>
              <w:rPr>
                <w:rFonts w:ascii="Arial" w:hAnsi="Arial" w:cs="Arial"/>
                <w:bCs/>
              </w:rPr>
              <w:t xml:space="preserve">Added quotation from case of </w:t>
            </w:r>
            <w:r w:rsidRPr="002B1582">
              <w:rPr>
                <w:rFonts w:ascii="Arial" w:hAnsi="Arial" w:cs="Arial"/>
                <w:bCs/>
                <w:i/>
              </w:rPr>
              <w:t>DOHS v Ms T &amp; Mr M</w:t>
            </w:r>
            <w:r>
              <w:rPr>
                <w:rFonts w:ascii="Arial" w:hAnsi="Arial" w:cs="Arial"/>
                <w:bCs/>
              </w:rPr>
              <w:t xml:space="preserve"> [unreported, Children’s Court of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-Power M, 12/10/2009].</w:t>
            </w:r>
          </w:p>
        </w:tc>
      </w:tr>
      <w:tr w:rsidR="001C0AD4" w14:paraId="67BB8352" w14:textId="77777777" w:rsidTr="009B6A89">
        <w:tc>
          <w:tcPr>
            <w:tcW w:w="1261" w:type="dxa"/>
            <w:gridSpan w:val="2"/>
            <w:tcBorders>
              <w:top w:val="single" w:sz="4" w:space="0" w:color="auto"/>
              <w:left w:val="single" w:sz="18" w:space="0" w:color="auto"/>
              <w:bottom w:val="single" w:sz="4" w:space="0" w:color="auto"/>
            </w:tcBorders>
          </w:tcPr>
          <w:p w14:paraId="511A82BB" w14:textId="77777777" w:rsidR="001C0AD4" w:rsidRDefault="001C0AD4" w:rsidP="001C0AD4">
            <w:pPr>
              <w:rPr>
                <w:lang w:val="en-AU"/>
              </w:rPr>
            </w:pPr>
            <w:r>
              <w:rPr>
                <w:lang w:val="en-AU"/>
              </w:rPr>
              <w:t>10/02/10</w:t>
            </w:r>
          </w:p>
        </w:tc>
        <w:tc>
          <w:tcPr>
            <w:tcW w:w="836" w:type="dxa"/>
            <w:tcBorders>
              <w:top w:val="single" w:sz="4" w:space="0" w:color="auto"/>
              <w:bottom w:val="single" w:sz="4" w:space="0" w:color="auto"/>
            </w:tcBorders>
          </w:tcPr>
          <w:p w14:paraId="011629D0" w14:textId="361042A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4EB6ED"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8CC7BF0" w14:textId="77777777" w:rsidR="001C0AD4" w:rsidRDefault="001C0AD4" w:rsidP="001C0AD4">
            <w:pPr>
              <w:jc w:val="both"/>
              <w:rPr>
                <w:rFonts w:ascii="Arial" w:hAnsi="Arial" w:cs="Arial"/>
                <w:bCs/>
              </w:rPr>
            </w:pPr>
            <w:r>
              <w:rPr>
                <w:rFonts w:ascii="Arial" w:hAnsi="Arial" w:cs="Arial"/>
                <w:bCs/>
              </w:rPr>
              <w:t xml:space="preserve">Changes to sections of the CYFA relating to appeals.  New case of </w:t>
            </w:r>
            <w:r w:rsidRPr="00075CF4">
              <w:rPr>
                <w:rFonts w:ascii="Arial" w:hAnsi="Arial" w:cs="Arial"/>
                <w:bCs/>
                <w:i/>
              </w:rPr>
              <w:t>DPP v MN; DPP v JC; DPP v JW</w:t>
            </w:r>
            <w:r>
              <w:rPr>
                <w:rFonts w:ascii="Arial" w:hAnsi="Arial" w:cs="Arial"/>
                <w:bCs/>
              </w:rPr>
              <w:t xml:space="preserve"> [2009] VSCA 312.</w:t>
            </w:r>
          </w:p>
        </w:tc>
      </w:tr>
      <w:tr w:rsidR="001C0AD4" w14:paraId="6A62AFEE" w14:textId="77777777" w:rsidTr="009B6A89">
        <w:tc>
          <w:tcPr>
            <w:tcW w:w="1261" w:type="dxa"/>
            <w:gridSpan w:val="2"/>
            <w:tcBorders>
              <w:top w:val="single" w:sz="4" w:space="0" w:color="auto"/>
              <w:left w:val="single" w:sz="18" w:space="0" w:color="auto"/>
              <w:bottom w:val="single" w:sz="4" w:space="0" w:color="auto"/>
            </w:tcBorders>
          </w:tcPr>
          <w:p w14:paraId="1FA9D887"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51E4708F" w14:textId="2E01118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3BEFCA9" w14:textId="77777777" w:rsidR="001C0AD4" w:rsidRDefault="001C0AD4" w:rsidP="001C0AD4">
            <w:pPr>
              <w:jc w:val="center"/>
              <w:rPr>
                <w:lang w:val="en-AU"/>
              </w:rPr>
            </w:pPr>
            <w:r>
              <w:rPr>
                <w:lang w:val="en-AU"/>
              </w:rPr>
              <w:t>4.8.1</w:t>
            </w:r>
          </w:p>
          <w:p w14:paraId="10EFA9A7" w14:textId="77777777" w:rsidR="001C0AD4" w:rsidRDefault="001C0AD4" w:rsidP="001C0AD4">
            <w:pPr>
              <w:jc w:val="center"/>
              <w:rPr>
                <w:lang w:val="en-AU"/>
              </w:rPr>
            </w:pPr>
            <w:r>
              <w:rPr>
                <w:lang w:val="en-AU"/>
              </w:rPr>
              <w:t>4.8.4</w:t>
            </w:r>
          </w:p>
          <w:p w14:paraId="554C1F5E" w14:textId="77777777" w:rsidR="001C0AD4" w:rsidRDefault="001C0AD4" w:rsidP="001C0AD4">
            <w:pPr>
              <w:jc w:val="center"/>
              <w:rPr>
                <w:lang w:val="en-AU"/>
              </w:rPr>
            </w:pPr>
            <w:r>
              <w:rPr>
                <w:lang w:val="en-AU"/>
              </w:rPr>
              <w:t>4.14.2</w:t>
            </w:r>
          </w:p>
          <w:p w14:paraId="645C3FB9"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42058F99" w14:textId="77777777" w:rsidR="001C0AD4" w:rsidRDefault="001C0AD4" w:rsidP="001C0AD4">
            <w:pPr>
              <w:jc w:val="both"/>
              <w:rPr>
                <w:rFonts w:ascii="Arial" w:hAnsi="Arial" w:cs="Arial"/>
                <w:bCs/>
              </w:rPr>
            </w:pPr>
            <w:r>
              <w:rPr>
                <w:rFonts w:ascii="Arial" w:hAnsi="Arial" w:cs="Arial"/>
                <w:bCs/>
              </w:rPr>
              <w:t>VChC citations added to case references.</w:t>
            </w:r>
          </w:p>
        </w:tc>
      </w:tr>
      <w:tr w:rsidR="001C0AD4" w14:paraId="65254429" w14:textId="77777777" w:rsidTr="009B6A89">
        <w:tc>
          <w:tcPr>
            <w:tcW w:w="1261" w:type="dxa"/>
            <w:gridSpan w:val="2"/>
            <w:tcBorders>
              <w:top w:val="single" w:sz="4" w:space="0" w:color="auto"/>
              <w:left w:val="single" w:sz="18" w:space="0" w:color="auto"/>
              <w:bottom w:val="single" w:sz="4" w:space="0" w:color="auto"/>
            </w:tcBorders>
          </w:tcPr>
          <w:p w14:paraId="67042503"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250CBEFB" w14:textId="7A7F3F6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076352"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77A2D36" w14:textId="77777777" w:rsidR="001C0AD4" w:rsidRDefault="001C0AD4" w:rsidP="001C0AD4">
            <w:pPr>
              <w:jc w:val="both"/>
              <w:rPr>
                <w:rFonts w:ascii="Arial" w:hAnsi="Arial" w:cs="Arial"/>
                <w:bCs/>
              </w:rPr>
            </w:pPr>
            <w:r>
              <w:rPr>
                <w:rFonts w:ascii="Arial" w:hAnsi="Arial" w:cs="Arial"/>
                <w:bCs/>
              </w:rPr>
              <w:t>Delete paragraph heading 4.8.5 “Statutory Interpretation” and contents thereof.  It was a duplication of paragraph 3.6 in Chapter 3.</w:t>
            </w:r>
          </w:p>
        </w:tc>
      </w:tr>
      <w:tr w:rsidR="001C0AD4" w14:paraId="7287DB2D" w14:textId="77777777" w:rsidTr="009B6A89">
        <w:tc>
          <w:tcPr>
            <w:tcW w:w="1261" w:type="dxa"/>
            <w:gridSpan w:val="2"/>
            <w:tcBorders>
              <w:top w:val="single" w:sz="4" w:space="0" w:color="auto"/>
              <w:left w:val="single" w:sz="18" w:space="0" w:color="auto"/>
              <w:bottom w:val="single" w:sz="4" w:space="0" w:color="auto"/>
            </w:tcBorders>
          </w:tcPr>
          <w:p w14:paraId="61B4C70A"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6F44A4EB" w14:textId="26C3EC2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777C6DB" w14:textId="77777777" w:rsidR="001C0AD4" w:rsidRDefault="001C0AD4" w:rsidP="001C0AD4">
            <w:pPr>
              <w:jc w:val="center"/>
              <w:rPr>
                <w:lang w:val="en-AU"/>
              </w:rPr>
            </w:pPr>
            <w:r>
              <w:rPr>
                <w:lang w:val="en-AU"/>
              </w:rPr>
              <w:t>4.9</w:t>
            </w:r>
          </w:p>
        </w:tc>
        <w:tc>
          <w:tcPr>
            <w:tcW w:w="4802" w:type="dxa"/>
            <w:gridSpan w:val="2"/>
            <w:tcBorders>
              <w:top w:val="single" w:sz="4" w:space="0" w:color="auto"/>
              <w:bottom w:val="single" w:sz="4" w:space="0" w:color="auto"/>
              <w:right w:val="single" w:sz="18" w:space="0" w:color="auto"/>
            </w:tcBorders>
          </w:tcPr>
          <w:p w14:paraId="0914803A" w14:textId="77777777" w:rsidR="001C0AD4" w:rsidRDefault="001C0AD4" w:rsidP="001C0AD4">
            <w:pPr>
              <w:jc w:val="both"/>
              <w:rPr>
                <w:rFonts w:ascii="Arial" w:hAnsi="Arial" w:cs="Arial"/>
                <w:bCs/>
              </w:rPr>
            </w:pPr>
            <w:r>
              <w:rPr>
                <w:rFonts w:ascii="Arial" w:hAnsi="Arial" w:cs="Arial"/>
                <w:bCs/>
              </w:rPr>
              <w:t>Small change to schematic chart of “Family Division – Protection &amp; IRD Hearings” to demonstrate the split between “Applications by Notice” and “Applications by Apprehension”.</w:t>
            </w:r>
          </w:p>
        </w:tc>
      </w:tr>
      <w:tr w:rsidR="001C0AD4" w14:paraId="3D86FF83" w14:textId="77777777" w:rsidTr="009B6A89">
        <w:tc>
          <w:tcPr>
            <w:tcW w:w="1261" w:type="dxa"/>
            <w:gridSpan w:val="2"/>
            <w:tcBorders>
              <w:top w:val="single" w:sz="4" w:space="0" w:color="auto"/>
              <w:left w:val="single" w:sz="18" w:space="0" w:color="auto"/>
              <w:bottom w:val="single" w:sz="4" w:space="0" w:color="auto"/>
            </w:tcBorders>
          </w:tcPr>
          <w:p w14:paraId="60F050B2"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7E54A689" w14:textId="40A441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085C8DD" w14:textId="77777777" w:rsidR="001C0AD4" w:rsidRDefault="001C0AD4" w:rsidP="001C0AD4">
            <w:pPr>
              <w:jc w:val="center"/>
              <w:rPr>
                <w:lang w:val="en-AU"/>
              </w:rPr>
            </w:pPr>
            <w:r>
              <w:rPr>
                <w:lang w:val="en-AU"/>
              </w:rPr>
              <w:t>4.14.3</w:t>
            </w:r>
          </w:p>
        </w:tc>
        <w:tc>
          <w:tcPr>
            <w:tcW w:w="4802" w:type="dxa"/>
            <w:gridSpan w:val="2"/>
            <w:tcBorders>
              <w:top w:val="single" w:sz="4" w:space="0" w:color="auto"/>
              <w:bottom w:val="single" w:sz="4" w:space="0" w:color="auto"/>
              <w:right w:val="single" w:sz="18" w:space="0" w:color="auto"/>
            </w:tcBorders>
          </w:tcPr>
          <w:p w14:paraId="777779C2" w14:textId="77777777" w:rsidR="001C0AD4" w:rsidRDefault="001C0AD4" w:rsidP="001C0AD4">
            <w:pPr>
              <w:jc w:val="both"/>
              <w:rPr>
                <w:rFonts w:ascii="Arial" w:hAnsi="Arial" w:cs="Arial"/>
                <w:bCs/>
              </w:rPr>
            </w:pPr>
            <w:r>
              <w:rPr>
                <w:rFonts w:ascii="Arial" w:hAnsi="Arial" w:cs="Arial"/>
                <w:bCs/>
              </w:rPr>
              <w:t xml:space="preserve">New paragraph entitled “American judicial guidelines 2009”.  Quotations from and comment on </w:t>
            </w:r>
            <w:r>
              <w:rPr>
                <w:rFonts w:ascii="Arial" w:hAnsi="Arial" w:cs="Arial"/>
              </w:rPr>
              <w:t>“Healthy Beginnings, Healthy Futures: A Judge’s Guide”</w:t>
            </w:r>
            <w:r>
              <w:rPr>
                <w:rFonts w:ascii="Arial" w:hAnsi="Arial" w:cs="Arial"/>
                <w:bCs/>
              </w:rPr>
              <w:t xml:space="preserve"> prepared by the American Bar Association, the </w:t>
            </w:r>
            <w:r>
              <w:rPr>
                <w:rFonts w:ascii="Arial" w:hAnsi="Arial" w:cs="Arial"/>
              </w:rPr>
              <w:t>National Council of Juvenile and Family Court Judges and the Zero to Three National Policy Center</w:t>
            </w:r>
            <w:r>
              <w:rPr>
                <w:rFonts w:ascii="Arial" w:hAnsi="Arial" w:cs="Arial"/>
                <w:bCs/>
              </w:rPr>
              <w:t>.</w:t>
            </w:r>
          </w:p>
        </w:tc>
      </w:tr>
      <w:tr w:rsidR="001C0AD4" w14:paraId="7989F5E2" w14:textId="77777777" w:rsidTr="009B6A89">
        <w:tc>
          <w:tcPr>
            <w:tcW w:w="1261" w:type="dxa"/>
            <w:gridSpan w:val="2"/>
            <w:tcBorders>
              <w:top w:val="single" w:sz="4" w:space="0" w:color="auto"/>
              <w:left w:val="single" w:sz="18" w:space="0" w:color="auto"/>
              <w:bottom w:val="single" w:sz="4" w:space="0" w:color="auto"/>
            </w:tcBorders>
          </w:tcPr>
          <w:p w14:paraId="7F051E20" w14:textId="77777777" w:rsidR="001C0AD4" w:rsidRDefault="001C0AD4" w:rsidP="001C0AD4">
            <w:pPr>
              <w:rPr>
                <w:lang w:val="en-AU"/>
              </w:rPr>
            </w:pPr>
            <w:r>
              <w:rPr>
                <w:lang w:val="en-AU"/>
              </w:rPr>
              <w:t>03/02/10</w:t>
            </w:r>
          </w:p>
        </w:tc>
        <w:tc>
          <w:tcPr>
            <w:tcW w:w="836" w:type="dxa"/>
            <w:tcBorders>
              <w:top w:val="single" w:sz="4" w:space="0" w:color="auto"/>
              <w:bottom w:val="single" w:sz="4" w:space="0" w:color="auto"/>
            </w:tcBorders>
          </w:tcPr>
          <w:p w14:paraId="0261B427" w14:textId="66EDD56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48FFD3" w14:textId="77777777" w:rsidR="001C0AD4" w:rsidRDefault="001C0AD4" w:rsidP="001C0AD4">
            <w:pPr>
              <w:jc w:val="center"/>
              <w:rPr>
                <w:lang w:val="en-AU"/>
              </w:rPr>
            </w:pPr>
            <w:r>
              <w:rPr>
                <w:lang w:val="en-AU"/>
              </w:rPr>
              <w:t>4.14.4</w:t>
            </w:r>
          </w:p>
        </w:tc>
        <w:tc>
          <w:tcPr>
            <w:tcW w:w="4802" w:type="dxa"/>
            <w:gridSpan w:val="2"/>
            <w:tcBorders>
              <w:top w:val="single" w:sz="4" w:space="0" w:color="auto"/>
              <w:bottom w:val="single" w:sz="4" w:space="0" w:color="auto"/>
              <w:right w:val="single" w:sz="18" w:space="0" w:color="auto"/>
            </w:tcBorders>
          </w:tcPr>
          <w:p w14:paraId="008B42AF" w14:textId="77777777" w:rsidR="001C0AD4" w:rsidRDefault="001C0AD4" w:rsidP="001C0AD4">
            <w:pPr>
              <w:jc w:val="both"/>
              <w:rPr>
                <w:rFonts w:ascii="Arial" w:hAnsi="Arial" w:cs="Arial"/>
                <w:bCs/>
              </w:rPr>
            </w:pPr>
            <w:r>
              <w:rPr>
                <w:rFonts w:ascii="Arial" w:hAnsi="Arial" w:cs="Arial"/>
                <w:bCs/>
              </w:rPr>
              <w:t xml:space="preserve">New paragraph entitled </w:t>
            </w:r>
            <w:r w:rsidRPr="00037CDA">
              <w:rPr>
                <w:rFonts w:ascii="Arial" w:hAnsi="Arial" w:cs="Arial"/>
                <w:bCs/>
              </w:rPr>
              <w:t>“Access conditions are an integral part of a court order”.</w:t>
            </w:r>
          </w:p>
        </w:tc>
      </w:tr>
      <w:tr w:rsidR="001C0AD4" w14:paraId="7A8A723D" w14:textId="77777777" w:rsidTr="009B6A89">
        <w:tc>
          <w:tcPr>
            <w:tcW w:w="1261" w:type="dxa"/>
            <w:gridSpan w:val="2"/>
            <w:tcBorders>
              <w:top w:val="single" w:sz="4" w:space="0" w:color="auto"/>
              <w:left w:val="single" w:sz="18" w:space="0" w:color="auto"/>
              <w:bottom w:val="single" w:sz="4" w:space="0" w:color="auto"/>
            </w:tcBorders>
          </w:tcPr>
          <w:p w14:paraId="3CAAD5CA"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00D880FA" w14:textId="25627AA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D89B17" w14:textId="77777777" w:rsidR="001C0AD4" w:rsidRDefault="001C0AD4" w:rsidP="001C0AD4">
            <w:pPr>
              <w:jc w:val="center"/>
              <w:rPr>
                <w:lang w:val="en-AU"/>
              </w:rPr>
            </w:pPr>
            <w:r>
              <w:rPr>
                <w:lang w:val="en-AU"/>
              </w:rPr>
              <w:t>6.2.3</w:t>
            </w:r>
          </w:p>
        </w:tc>
        <w:tc>
          <w:tcPr>
            <w:tcW w:w="4802" w:type="dxa"/>
            <w:gridSpan w:val="2"/>
            <w:tcBorders>
              <w:top w:val="single" w:sz="4" w:space="0" w:color="auto"/>
              <w:bottom w:val="single" w:sz="4" w:space="0" w:color="auto"/>
              <w:right w:val="single" w:sz="18" w:space="0" w:color="auto"/>
            </w:tcBorders>
          </w:tcPr>
          <w:p w14:paraId="6CC27188" w14:textId="77777777" w:rsidR="001C0AD4" w:rsidRDefault="001C0AD4" w:rsidP="001C0AD4">
            <w:pPr>
              <w:jc w:val="both"/>
              <w:rPr>
                <w:rFonts w:ascii="Arial" w:hAnsi="Arial" w:cs="Arial"/>
                <w:bCs/>
              </w:rPr>
            </w:pPr>
            <w:r>
              <w:rPr>
                <w:rFonts w:ascii="Arial" w:hAnsi="Arial" w:cs="Arial"/>
                <w:bCs/>
              </w:rPr>
              <w:t>Deletion of references to two amending Acts.</w:t>
            </w:r>
          </w:p>
        </w:tc>
      </w:tr>
      <w:tr w:rsidR="001C0AD4" w14:paraId="00C3545B" w14:textId="77777777" w:rsidTr="009B6A89">
        <w:tc>
          <w:tcPr>
            <w:tcW w:w="1261" w:type="dxa"/>
            <w:gridSpan w:val="2"/>
            <w:tcBorders>
              <w:top w:val="single" w:sz="4" w:space="0" w:color="auto"/>
              <w:left w:val="single" w:sz="18" w:space="0" w:color="auto"/>
              <w:bottom w:val="single" w:sz="4" w:space="0" w:color="auto"/>
            </w:tcBorders>
          </w:tcPr>
          <w:p w14:paraId="2C4D921C"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36EB1111" w14:textId="7E8B3CF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2FA8B4B" w14:textId="77777777" w:rsidR="001C0AD4" w:rsidRDefault="001C0AD4" w:rsidP="001C0AD4">
            <w:pPr>
              <w:jc w:val="center"/>
              <w:rPr>
                <w:lang w:val="en-AU"/>
              </w:rPr>
            </w:pPr>
            <w:r>
              <w:rPr>
                <w:lang w:val="en-AU"/>
              </w:rPr>
              <w:t>6A.7</w:t>
            </w:r>
          </w:p>
        </w:tc>
        <w:tc>
          <w:tcPr>
            <w:tcW w:w="4802" w:type="dxa"/>
            <w:gridSpan w:val="2"/>
            <w:tcBorders>
              <w:top w:val="single" w:sz="4" w:space="0" w:color="auto"/>
              <w:bottom w:val="single" w:sz="4" w:space="0" w:color="auto"/>
              <w:right w:val="single" w:sz="18" w:space="0" w:color="auto"/>
            </w:tcBorders>
          </w:tcPr>
          <w:p w14:paraId="10BEBF73" w14:textId="77777777" w:rsidR="001C0AD4" w:rsidRDefault="001C0AD4" w:rsidP="001C0AD4">
            <w:pPr>
              <w:jc w:val="both"/>
              <w:rPr>
                <w:rFonts w:ascii="Arial" w:hAnsi="Arial" w:cs="Arial"/>
                <w:bCs/>
              </w:rPr>
            </w:pPr>
            <w:r>
              <w:rPr>
                <w:rFonts w:ascii="Arial" w:hAnsi="Arial" w:cs="Arial"/>
                <w:bCs/>
              </w:rPr>
              <w:t>Deletion of reference to amending Act.</w:t>
            </w:r>
          </w:p>
        </w:tc>
      </w:tr>
      <w:tr w:rsidR="001C0AD4" w14:paraId="3F0971D5" w14:textId="77777777" w:rsidTr="009B6A89">
        <w:tc>
          <w:tcPr>
            <w:tcW w:w="1261" w:type="dxa"/>
            <w:gridSpan w:val="2"/>
            <w:tcBorders>
              <w:top w:val="single" w:sz="4" w:space="0" w:color="auto"/>
              <w:left w:val="single" w:sz="18" w:space="0" w:color="auto"/>
              <w:bottom w:val="single" w:sz="4" w:space="0" w:color="auto"/>
            </w:tcBorders>
          </w:tcPr>
          <w:p w14:paraId="6087D5AA"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561CB3D9" w14:textId="60C2BBE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62C7003" w14:textId="77777777" w:rsidR="001C0AD4" w:rsidRDefault="001C0AD4" w:rsidP="001C0AD4">
            <w:pPr>
              <w:jc w:val="center"/>
              <w:rPr>
                <w:lang w:val="en-AU"/>
              </w:rPr>
            </w:pPr>
            <w:r>
              <w:rPr>
                <w:lang w:val="en-AU"/>
              </w:rPr>
              <w:t>6A.9.6</w:t>
            </w:r>
          </w:p>
        </w:tc>
        <w:tc>
          <w:tcPr>
            <w:tcW w:w="4802" w:type="dxa"/>
            <w:gridSpan w:val="2"/>
            <w:tcBorders>
              <w:top w:val="single" w:sz="4" w:space="0" w:color="auto"/>
              <w:bottom w:val="single" w:sz="4" w:space="0" w:color="auto"/>
              <w:right w:val="single" w:sz="18" w:space="0" w:color="auto"/>
            </w:tcBorders>
          </w:tcPr>
          <w:p w14:paraId="11D1F750" w14:textId="77777777" w:rsidR="001C0AD4" w:rsidRDefault="001C0AD4" w:rsidP="001C0AD4">
            <w:pPr>
              <w:jc w:val="both"/>
              <w:rPr>
                <w:rFonts w:ascii="Arial" w:hAnsi="Arial" w:cs="Arial"/>
                <w:bCs/>
              </w:rPr>
            </w:pPr>
            <w:r>
              <w:rPr>
                <w:rFonts w:ascii="Arial" w:hAnsi="Arial" w:cs="Arial"/>
                <w:bCs/>
              </w:rPr>
              <w:t>Amended commentary to ss.65(1) &amp; 65(2) of the FVPA.</w:t>
            </w:r>
          </w:p>
        </w:tc>
      </w:tr>
      <w:tr w:rsidR="001C0AD4" w14:paraId="0767CFE8" w14:textId="77777777" w:rsidTr="009B6A89">
        <w:tc>
          <w:tcPr>
            <w:tcW w:w="1261" w:type="dxa"/>
            <w:gridSpan w:val="2"/>
            <w:tcBorders>
              <w:top w:val="single" w:sz="4" w:space="0" w:color="auto"/>
              <w:left w:val="single" w:sz="18" w:space="0" w:color="auto"/>
              <w:bottom w:val="single" w:sz="4" w:space="0" w:color="auto"/>
            </w:tcBorders>
          </w:tcPr>
          <w:p w14:paraId="6860D3F0" w14:textId="77777777" w:rsidR="001C0AD4" w:rsidRDefault="001C0AD4" w:rsidP="001C0AD4">
            <w:pPr>
              <w:rPr>
                <w:lang w:val="en-AU"/>
              </w:rPr>
            </w:pPr>
            <w:r>
              <w:rPr>
                <w:lang w:val="en-AU"/>
              </w:rPr>
              <w:t>22/01/10</w:t>
            </w:r>
          </w:p>
        </w:tc>
        <w:tc>
          <w:tcPr>
            <w:tcW w:w="836" w:type="dxa"/>
            <w:tcBorders>
              <w:top w:val="single" w:sz="4" w:space="0" w:color="auto"/>
              <w:bottom w:val="single" w:sz="4" w:space="0" w:color="auto"/>
            </w:tcBorders>
          </w:tcPr>
          <w:p w14:paraId="65AF9D0A" w14:textId="74719E0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287655" w14:textId="77777777" w:rsidR="001C0AD4" w:rsidRDefault="001C0AD4" w:rsidP="001C0AD4">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34504B5C" w14:textId="77777777" w:rsidR="001C0AD4" w:rsidRDefault="001C0AD4" w:rsidP="001C0AD4">
            <w:pPr>
              <w:jc w:val="both"/>
              <w:rPr>
                <w:rFonts w:ascii="Arial" w:hAnsi="Arial" w:cs="Arial"/>
                <w:bCs/>
              </w:rPr>
            </w:pPr>
            <w:r>
              <w:rPr>
                <w:rFonts w:ascii="Arial" w:hAnsi="Arial" w:cs="Arial"/>
                <w:bCs/>
              </w:rPr>
              <w:t>Deletion of references to ss.243-244 of the FVPA (now repealed) and addition of references to ss.359-366 of the Criminal Procedure Act 2009 (Vic).</w:t>
            </w:r>
          </w:p>
        </w:tc>
      </w:tr>
      <w:tr w:rsidR="001C0AD4" w14:paraId="38BEEA3A" w14:textId="77777777" w:rsidTr="009B6A89">
        <w:tc>
          <w:tcPr>
            <w:tcW w:w="1261" w:type="dxa"/>
            <w:gridSpan w:val="2"/>
            <w:tcBorders>
              <w:top w:val="single" w:sz="4" w:space="0" w:color="auto"/>
              <w:left w:val="single" w:sz="18" w:space="0" w:color="auto"/>
              <w:bottom w:val="single" w:sz="4" w:space="0" w:color="auto"/>
            </w:tcBorders>
          </w:tcPr>
          <w:p w14:paraId="349FB5B3"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6E0A5344" w14:textId="4A874D7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D293D3C" w14:textId="77777777" w:rsidR="001C0AD4" w:rsidRDefault="001C0AD4" w:rsidP="001C0AD4">
            <w:pPr>
              <w:jc w:val="center"/>
              <w:rPr>
                <w:lang w:val="en-AU"/>
              </w:rPr>
            </w:pPr>
            <w:r>
              <w:rPr>
                <w:lang w:val="en-AU"/>
              </w:rPr>
              <w:t>10.2</w:t>
            </w:r>
          </w:p>
          <w:p w14:paraId="521EDF11" w14:textId="77777777" w:rsidR="001C0AD4" w:rsidRDefault="001C0AD4" w:rsidP="001C0AD4">
            <w:pPr>
              <w:jc w:val="center"/>
              <w:rPr>
                <w:lang w:val="en-AU"/>
              </w:rPr>
            </w:pPr>
            <w:r>
              <w:rPr>
                <w:lang w:val="en-AU"/>
              </w:rPr>
              <w:t>10.2.1</w:t>
            </w:r>
          </w:p>
          <w:p w14:paraId="056078D4" w14:textId="77777777" w:rsidR="001C0AD4" w:rsidRDefault="001C0AD4" w:rsidP="001C0AD4">
            <w:pPr>
              <w:jc w:val="center"/>
              <w:rPr>
                <w:lang w:val="en-AU"/>
              </w:rPr>
            </w:pPr>
            <w:r>
              <w:rPr>
                <w:lang w:val="en-AU"/>
              </w:rPr>
              <w:t>10.2.4</w:t>
            </w:r>
          </w:p>
          <w:p w14:paraId="610814D6" w14:textId="77777777" w:rsidR="001C0AD4" w:rsidRDefault="001C0AD4" w:rsidP="001C0AD4">
            <w:pPr>
              <w:jc w:val="center"/>
              <w:rPr>
                <w:lang w:val="en-AU"/>
              </w:rPr>
            </w:pPr>
            <w:r>
              <w:rPr>
                <w:lang w:val="en-AU"/>
              </w:rPr>
              <w:t>10.3.2</w:t>
            </w:r>
          </w:p>
          <w:p w14:paraId="0E143BF3" w14:textId="77777777" w:rsidR="001C0AD4" w:rsidRDefault="001C0AD4" w:rsidP="001C0AD4">
            <w:pPr>
              <w:jc w:val="center"/>
              <w:rPr>
                <w:lang w:val="en-AU"/>
              </w:rPr>
            </w:pPr>
            <w:r>
              <w:rPr>
                <w:lang w:val="en-AU"/>
              </w:rPr>
              <w:t>10.3.3</w:t>
            </w:r>
          </w:p>
          <w:p w14:paraId="394C8376" w14:textId="77777777" w:rsidR="001C0AD4" w:rsidRDefault="001C0AD4" w:rsidP="001C0AD4">
            <w:pPr>
              <w:jc w:val="center"/>
              <w:rPr>
                <w:lang w:val="en-AU"/>
              </w:rPr>
            </w:pPr>
            <w:r>
              <w:rPr>
                <w:lang w:val="en-AU"/>
              </w:rPr>
              <w:t>10.3.4</w:t>
            </w:r>
          </w:p>
          <w:p w14:paraId="475C29D2"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5BD42F8" w14:textId="77777777" w:rsidR="001C0AD4" w:rsidRDefault="001C0AD4" w:rsidP="001C0AD4">
            <w:pPr>
              <w:jc w:val="both"/>
              <w:rPr>
                <w:rFonts w:ascii="Arial" w:hAnsi="Arial" w:cs="Arial"/>
                <w:bCs/>
              </w:rPr>
            </w:pPr>
            <w:r>
              <w:rPr>
                <w:rFonts w:ascii="Arial" w:hAnsi="Arial" w:cs="Arial"/>
                <w:bCs/>
              </w:rPr>
              <w:t>Minor changes of wording to reflect the fact that the Criminal Procedure Act 2009 (Vic) (‘the CPA’) came into operation on 01/01/2010.</w:t>
            </w:r>
          </w:p>
        </w:tc>
      </w:tr>
      <w:tr w:rsidR="001C0AD4" w14:paraId="0F0BD2E0" w14:textId="77777777" w:rsidTr="009B6A89">
        <w:tc>
          <w:tcPr>
            <w:tcW w:w="1261" w:type="dxa"/>
            <w:gridSpan w:val="2"/>
            <w:tcBorders>
              <w:top w:val="single" w:sz="4" w:space="0" w:color="auto"/>
              <w:left w:val="single" w:sz="18" w:space="0" w:color="auto"/>
              <w:bottom w:val="single" w:sz="4" w:space="0" w:color="auto"/>
            </w:tcBorders>
          </w:tcPr>
          <w:p w14:paraId="0F2C8D83"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3B3D9748" w14:textId="7EC535C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E183F1"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A8F85C7" w14:textId="77777777" w:rsidR="001C0AD4" w:rsidRDefault="001C0AD4" w:rsidP="001C0AD4">
            <w:pPr>
              <w:jc w:val="both"/>
              <w:rPr>
                <w:rFonts w:ascii="Arial" w:hAnsi="Arial" w:cs="Arial"/>
                <w:bCs/>
              </w:rPr>
            </w:pPr>
            <w:r>
              <w:rPr>
                <w:rFonts w:ascii="Arial" w:hAnsi="Arial" w:cs="Arial"/>
                <w:bCs/>
              </w:rPr>
              <w:t>Move old paragraph 10.2.2 to 10.2.6.  Old paragraph 10.2.3 “Nature” moved to 10.2.2 and renamed “Nature of committal proceeding”.  Added reference to s.155 of the CPA.</w:t>
            </w:r>
          </w:p>
        </w:tc>
      </w:tr>
      <w:tr w:rsidR="001C0AD4" w14:paraId="472ADE53" w14:textId="77777777" w:rsidTr="009B6A89">
        <w:tc>
          <w:tcPr>
            <w:tcW w:w="1261" w:type="dxa"/>
            <w:gridSpan w:val="2"/>
            <w:tcBorders>
              <w:top w:val="single" w:sz="4" w:space="0" w:color="auto"/>
              <w:left w:val="single" w:sz="18" w:space="0" w:color="auto"/>
              <w:bottom w:val="single" w:sz="4" w:space="0" w:color="auto"/>
            </w:tcBorders>
          </w:tcPr>
          <w:p w14:paraId="53A59BF6"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135D1C3D" w14:textId="2ED28EF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6110AE7" w14:textId="77777777" w:rsidR="001C0AD4" w:rsidRDefault="001C0AD4" w:rsidP="001C0AD4">
            <w:pPr>
              <w:jc w:val="center"/>
              <w:rPr>
                <w:lang w:val="en-AU"/>
              </w:rPr>
            </w:pPr>
            <w:r>
              <w:rPr>
                <w:lang w:val="en-AU"/>
              </w:rPr>
              <w:t>10.2.3</w:t>
            </w:r>
          </w:p>
        </w:tc>
        <w:tc>
          <w:tcPr>
            <w:tcW w:w="4802" w:type="dxa"/>
            <w:gridSpan w:val="2"/>
            <w:tcBorders>
              <w:top w:val="single" w:sz="4" w:space="0" w:color="auto"/>
              <w:bottom w:val="single" w:sz="4" w:space="0" w:color="auto"/>
              <w:right w:val="single" w:sz="18" w:space="0" w:color="auto"/>
            </w:tcBorders>
          </w:tcPr>
          <w:p w14:paraId="06DC2959" w14:textId="77777777" w:rsidR="001C0AD4" w:rsidRDefault="001C0AD4" w:rsidP="001C0AD4">
            <w:pPr>
              <w:jc w:val="both"/>
              <w:rPr>
                <w:rFonts w:ascii="Arial" w:hAnsi="Arial" w:cs="Arial"/>
                <w:bCs/>
              </w:rPr>
            </w:pPr>
            <w:r>
              <w:rPr>
                <w:rFonts w:ascii="Arial" w:hAnsi="Arial" w:cs="Arial"/>
                <w:bCs/>
              </w:rPr>
              <w:t>New paragraph headed “Hearings, case direction and procedure”.  New commentary on ss.100-144 &amp; 153 of the CPA replacing old references to the now repealed Schedule 5 of the Magistrates’ Court Act 1989 (Vic).</w:t>
            </w:r>
          </w:p>
        </w:tc>
      </w:tr>
      <w:tr w:rsidR="001C0AD4" w14:paraId="6F4B8F4C" w14:textId="77777777" w:rsidTr="009B6A89">
        <w:tc>
          <w:tcPr>
            <w:tcW w:w="1261" w:type="dxa"/>
            <w:gridSpan w:val="2"/>
            <w:tcBorders>
              <w:top w:val="single" w:sz="4" w:space="0" w:color="auto"/>
              <w:left w:val="single" w:sz="18" w:space="0" w:color="auto"/>
              <w:bottom w:val="single" w:sz="4" w:space="0" w:color="auto"/>
            </w:tcBorders>
          </w:tcPr>
          <w:p w14:paraId="529FE952"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5BC6E074" w14:textId="04C943B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79DB108" w14:textId="77777777" w:rsidR="001C0AD4" w:rsidRDefault="001C0AD4" w:rsidP="001C0AD4">
            <w:pPr>
              <w:jc w:val="center"/>
              <w:rPr>
                <w:lang w:val="en-AU"/>
              </w:rPr>
            </w:pPr>
            <w:r>
              <w:rPr>
                <w:lang w:val="en-AU"/>
              </w:rPr>
              <w:t>10.2.5</w:t>
            </w:r>
          </w:p>
        </w:tc>
        <w:tc>
          <w:tcPr>
            <w:tcW w:w="4802" w:type="dxa"/>
            <w:gridSpan w:val="2"/>
            <w:tcBorders>
              <w:top w:val="single" w:sz="4" w:space="0" w:color="auto"/>
              <w:bottom w:val="single" w:sz="4" w:space="0" w:color="auto"/>
              <w:right w:val="single" w:sz="18" w:space="0" w:color="auto"/>
            </w:tcBorders>
          </w:tcPr>
          <w:p w14:paraId="779D7983" w14:textId="77777777" w:rsidR="001C0AD4" w:rsidRDefault="001C0AD4" w:rsidP="001C0AD4">
            <w:pPr>
              <w:jc w:val="both"/>
              <w:rPr>
                <w:rFonts w:ascii="Arial" w:hAnsi="Arial" w:cs="Arial"/>
                <w:bCs/>
              </w:rPr>
            </w:pPr>
            <w:r>
              <w:rPr>
                <w:rFonts w:ascii="Arial" w:hAnsi="Arial" w:cs="Arial"/>
                <w:bCs/>
              </w:rPr>
              <w:t>Paragraph renamed “Determination of committal proceeding – Test for committing for trial”.  New commentary on ss.141-145 of the CPA.</w:t>
            </w:r>
          </w:p>
        </w:tc>
      </w:tr>
      <w:tr w:rsidR="001C0AD4" w14:paraId="340E679C" w14:textId="77777777" w:rsidTr="009B6A89">
        <w:tc>
          <w:tcPr>
            <w:tcW w:w="1261" w:type="dxa"/>
            <w:gridSpan w:val="2"/>
            <w:tcBorders>
              <w:top w:val="single" w:sz="4" w:space="0" w:color="auto"/>
              <w:left w:val="single" w:sz="18" w:space="0" w:color="auto"/>
              <w:bottom w:val="single" w:sz="4" w:space="0" w:color="auto"/>
            </w:tcBorders>
          </w:tcPr>
          <w:p w14:paraId="40C5486D" w14:textId="77777777" w:rsidR="001C0AD4" w:rsidRDefault="001C0AD4" w:rsidP="001C0AD4">
            <w:pPr>
              <w:rPr>
                <w:lang w:val="en-AU"/>
              </w:rPr>
            </w:pPr>
            <w:r>
              <w:rPr>
                <w:lang w:val="en-AU"/>
              </w:rPr>
              <w:t>21/01/10</w:t>
            </w:r>
          </w:p>
        </w:tc>
        <w:tc>
          <w:tcPr>
            <w:tcW w:w="836" w:type="dxa"/>
            <w:tcBorders>
              <w:top w:val="single" w:sz="4" w:space="0" w:color="auto"/>
              <w:bottom w:val="single" w:sz="4" w:space="0" w:color="auto"/>
            </w:tcBorders>
          </w:tcPr>
          <w:p w14:paraId="6B785423" w14:textId="1D1B597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40BB0E" w14:textId="77777777" w:rsidR="001C0AD4" w:rsidRDefault="001C0AD4" w:rsidP="001C0AD4">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854B0C7" w14:textId="77777777" w:rsidR="001C0AD4" w:rsidRDefault="001C0AD4" w:rsidP="001C0AD4">
            <w:pPr>
              <w:jc w:val="both"/>
              <w:rPr>
                <w:rFonts w:ascii="Arial" w:hAnsi="Arial" w:cs="Arial"/>
                <w:bCs/>
              </w:rPr>
            </w:pPr>
            <w:r>
              <w:rPr>
                <w:rFonts w:ascii="Arial" w:hAnsi="Arial" w:cs="Arial"/>
                <w:bCs/>
              </w:rPr>
              <w:t>Renumbered paragraph – formerly 10.2.2.</w:t>
            </w:r>
          </w:p>
        </w:tc>
      </w:tr>
      <w:tr w:rsidR="001C0AD4" w14:paraId="2D19F874" w14:textId="77777777" w:rsidTr="009B6A89">
        <w:tc>
          <w:tcPr>
            <w:tcW w:w="1261" w:type="dxa"/>
            <w:gridSpan w:val="2"/>
            <w:tcBorders>
              <w:top w:val="single" w:sz="4" w:space="0" w:color="auto"/>
              <w:left w:val="single" w:sz="18" w:space="0" w:color="auto"/>
              <w:bottom w:val="single" w:sz="4" w:space="0" w:color="auto"/>
            </w:tcBorders>
          </w:tcPr>
          <w:p w14:paraId="27A9A7AD" w14:textId="77777777" w:rsidR="001C0AD4" w:rsidRDefault="001C0AD4" w:rsidP="001C0AD4">
            <w:pPr>
              <w:keepNext/>
              <w:keepLines/>
              <w:rPr>
                <w:lang w:val="en-AU"/>
              </w:rPr>
            </w:pPr>
            <w:r>
              <w:rPr>
                <w:lang w:val="en-AU"/>
              </w:rPr>
              <w:t>21/01/10</w:t>
            </w:r>
          </w:p>
        </w:tc>
        <w:tc>
          <w:tcPr>
            <w:tcW w:w="836" w:type="dxa"/>
            <w:tcBorders>
              <w:top w:val="single" w:sz="4" w:space="0" w:color="auto"/>
              <w:bottom w:val="single" w:sz="4" w:space="0" w:color="auto"/>
            </w:tcBorders>
          </w:tcPr>
          <w:p w14:paraId="3292648A" w14:textId="7BEBACAE" w:rsidR="001C0AD4" w:rsidRDefault="001C0AD4" w:rsidP="001C0AD4">
            <w:pPr>
              <w:keepNext/>
              <w:keepLines/>
              <w:jc w:val="center"/>
              <w:rPr>
                <w:lang w:val="en-AU"/>
              </w:rPr>
            </w:pPr>
            <w:r>
              <w:rPr>
                <w:lang w:val="en-AU"/>
              </w:rPr>
              <w:t>10</w:t>
            </w:r>
          </w:p>
        </w:tc>
        <w:tc>
          <w:tcPr>
            <w:tcW w:w="1439" w:type="dxa"/>
            <w:tcBorders>
              <w:top w:val="single" w:sz="4" w:space="0" w:color="auto"/>
              <w:bottom w:val="single" w:sz="4" w:space="0" w:color="auto"/>
            </w:tcBorders>
          </w:tcPr>
          <w:p w14:paraId="3527C54F" w14:textId="77777777" w:rsidR="001C0AD4" w:rsidRDefault="001C0AD4" w:rsidP="001C0AD4">
            <w:pPr>
              <w:keepNext/>
              <w:keepLines/>
              <w:jc w:val="center"/>
              <w:rPr>
                <w:lang w:val="en-AU"/>
              </w:rPr>
            </w:pPr>
            <w:r>
              <w:rPr>
                <w:lang w:val="en-AU"/>
              </w:rPr>
              <w:t>10.2.7</w:t>
            </w:r>
          </w:p>
        </w:tc>
        <w:tc>
          <w:tcPr>
            <w:tcW w:w="4802" w:type="dxa"/>
            <w:gridSpan w:val="2"/>
            <w:tcBorders>
              <w:top w:val="single" w:sz="4" w:space="0" w:color="auto"/>
              <w:bottom w:val="single" w:sz="4" w:space="0" w:color="auto"/>
              <w:right w:val="single" w:sz="18" w:space="0" w:color="auto"/>
            </w:tcBorders>
          </w:tcPr>
          <w:p w14:paraId="51C92840" w14:textId="77777777" w:rsidR="001C0AD4" w:rsidRDefault="001C0AD4" w:rsidP="001C0AD4">
            <w:pPr>
              <w:keepNext/>
              <w:keepLines/>
              <w:jc w:val="both"/>
              <w:rPr>
                <w:rFonts w:ascii="Arial" w:hAnsi="Arial" w:cs="Arial"/>
                <w:bCs/>
              </w:rPr>
            </w:pPr>
            <w:r>
              <w:rPr>
                <w:rFonts w:ascii="Arial" w:hAnsi="Arial" w:cs="Arial"/>
                <w:bCs/>
              </w:rPr>
              <w:t>Renumbered paragraph – formerly 10.2.6.  Paragraph renamed “Taking evidence after accused committed for trial – ‘Basha’ inquiry”.  Commentary on ss.149-152 of the CPA.</w:t>
            </w:r>
          </w:p>
        </w:tc>
      </w:tr>
      <w:tr w:rsidR="001C0AD4" w14:paraId="71E1A646" w14:textId="77777777" w:rsidTr="009B6A89">
        <w:tc>
          <w:tcPr>
            <w:tcW w:w="1261" w:type="dxa"/>
            <w:gridSpan w:val="2"/>
            <w:tcBorders>
              <w:top w:val="single" w:sz="4" w:space="0" w:color="auto"/>
              <w:left w:val="single" w:sz="18" w:space="0" w:color="auto"/>
              <w:bottom w:val="single" w:sz="4" w:space="0" w:color="auto"/>
            </w:tcBorders>
          </w:tcPr>
          <w:p w14:paraId="585D4A2A"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DF306CD" w14:textId="649C5671"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F589C46"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456FECF1" w14:textId="77777777" w:rsidR="001C0AD4" w:rsidRDefault="001C0AD4" w:rsidP="001C0AD4">
            <w:pPr>
              <w:jc w:val="both"/>
              <w:rPr>
                <w:rFonts w:ascii="Arial" w:hAnsi="Arial" w:cs="Arial"/>
                <w:bCs/>
              </w:rPr>
            </w:pPr>
            <w:r>
              <w:rPr>
                <w:rFonts w:ascii="Arial" w:hAnsi="Arial" w:cs="Arial"/>
                <w:bCs/>
              </w:rPr>
              <w:t>Changed commentary relating to Children, Youth and Families Regulations 2007 and deletion of references to regs.21, 22, 23 &amp; 27 [now revoked].</w:t>
            </w:r>
          </w:p>
        </w:tc>
      </w:tr>
      <w:tr w:rsidR="001C0AD4" w14:paraId="50AF760C" w14:textId="77777777" w:rsidTr="009B6A89">
        <w:tc>
          <w:tcPr>
            <w:tcW w:w="1261" w:type="dxa"/>
            <w:gridSpan w:val="2"/>
            <w:tcBorders>
              <w:top w:val="single" w:sz="4" w:space="0" w:color="auto"/>
              <w:left w:val="single" w:sz="18" w:space="0" w:color="auto"/>
              <w:bottom w:val="single" w:sz="4" w:space="0" w:color="auto"/>
            </w:tcBorders>
          </w:tcPr>
          <w:p w14:paraId="78B4CBA1"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4AF4D799" w14:textId="761BFCEB"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2DFFE904"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4D9B0F86" w14:textId="77777777" w:rsidR="001C0AD4" w:rsidRDefault="001C0AD4" w:rsidP="001C0AD4">
            <w:pPr>
              <w:jc w:val="both"/>
              <w:rPr>
                <w:rFonts w:ascii="Arial" w:hAnsi="Arial" w:cs="Arial"/>
                <w:bCs/>
              </w:rPr>
            </w:pPr>
            <w:r>
              <w:rPr>
                <w:rFonts w:ascii="Arial" w:hAnsi="Arial" w:cs="Arial"/>
                <w:bCs/>
              </w:rPr>
              <w:t>Added reference to power under s.588 to makes rules of Court prescribing forms for the Criminal Division of the Court and empowering the making of rules relating to the practice and procedure of the Criminal Division of the Court.</w:t>
            </w:r>
          </w:p>
        </w:tc>
      </w:tr>
      <w:tr w:rsidR="001C0AD4" w14:paraId="5476EF63" w14:textId="77777777" w:rsidTr="009B6A89">
        <w:tc>
          <w:tcPr>
            <w:tcW w:w="1261" w:type="dxa"/>
            <w:gridSpan w:val="2"/>
            <w:tcBorders>
              <w:top w:val="single" w:sz="4" w:space="0" w:color="auto"/>
              <w:left w:val="single" w:sz="18" w:space="0" w:color="auto"/>
              <w:bottom w:val="single" w:sz="4" w:space="0" w:color="auto"/>
            </w:tcBorders>
          </w:tcPr>
          <w:p w14:paraId="7650998D"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D1FA558" w14:textId="0B29637F"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216E2D5"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1308D242" w14:textId="77777777" w:rsidR="001C0AD4" w:rsidRDefault="001C0AD4" w:rsidP="001C0AD4">
            <w:pPr>
              <w:jc w:val="both"/>
              <w:rPr>
                <w:rFonts w:ascii="Arial" w:hAnsi="Arial" w:cs="Arial"/>
                <w:bCs/>
              </w:rPr>
            </w:pPr>
            <w:r>
              <w:rPr>
                <w:rFonts w:ascii="Arial" w:hAnsi="Arial" w:cs="Arial"/>
                <w:bCs/>
              </w:rPr>
              <w:t>Added reference to s.590A of the CYFA empowering the making of rules with respect to the Neighbourhood Justice Division of the Court.</w:t>
            </w:r>
          </w:p>
        </w:tc>
      </w:tr>
      <w:tr w:rsidR="001C0AD4" w14:paraId="1666E3E3" w14:textId="77777777" w:rsidTr="009B6A89">
        <w:tc>
          <w:tcPr>
            <w:tcW w:w="1261" w:type="dxa"/>
            <w:gridSpan w:val="2"/>
            <w:tcBorders>
              <w:top w:val="single" w:sz="4" w:space="0" w:color="auto"/>
              <w:left w:val="single" w:sz="18" w:space="0" w:color="auto"/>
              <w:bottom w:val="single" w:sz="4" w:space="0" w:color="auto"/>
            </w:tcBorders>
          </w:tcPr>
          <w:p w14:paraId="71CA98C1"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0453249F" w14:textId="5C110B0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4B088A9"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37764E9" w14:textId="77777777" w:rsidR="001C0AD4" w:rsidRDefault="001C0AD4" w:rsidP="001C0AD4">
            <w:pPr>
              <w:jc w:val="both"/>
              <w:rPr>
                <w:rFonts w:ascii="Arial" w:hAnsi="Arial" w:cs="Arial"/>
                <w:bCs/>
              </w:rPr>
            </w:pPr>
            <w:r>
              <w:rPr>
                <w:rFonts w:ascii="Arial" w:hAnsi="Arial" w:cs="Arial"/>
                <w:bCs/>
              </w:rPr>
              <w:t xml:space="preserve">Added reference to Children’s Court Criminal Procedure Rules 2009 [S.R.189/2009].  Note advising that Children, Youth and Families (Children’s Court Family Division) Rules [S.R.24/2007] were amended on 01/01/2010 by S.R.186/2009.  </w:t>
            </w:r>
          </w:p>
        </w:tc>
      </w:tr>
      <w:tr w:rsidR="001C0AD4" w14:paraId="68A5377A" w14:textId="77777777" w:rsidTr="009B6A89">
        <w:tc>
          <w:tcPr>
            <w:tcW w:w="1261" w:type="dxa"/>
            <w:gridSpan w:val="2"/>
            <w:tcBorders>
              <w:top w:val="single" w:sz="4" w:space="0" w:color="auto"/>
              <w:left w:val="single" w:sz="18" w:space="0" w:color="auto"/>
              <w:bottom w:val="single" w:sz="4" w:space="0" w:color="auto"/>
            </w:tcBorders>
          </w:tcPr>
          <w:p w14:paraId="04413982"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5547F2FD" w14:textId="25F1B5C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441A7AE"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25CA9AE6" w14:textId="77777777" w:rsidR="001C0AD4" w:rsidRDefault="001C0AD4" w:rsidP="001C0AD4">
            <w:pPr>
              <w:jc w:val="both"/>
              <w:rPr>
                <w:rFonts w:ascii="Arial" w:hAnsi="Arial" w:cs="Arial"/>
                <w:bCs/>
              </w:rPr>
            </w:pPr>
            <w:r>
              <w:rPr>
                <w:rFonts w:ascii="Arial" w:hAnsi="Arial" w:cs="Arial"/>
                <w:bCs/>
              </w:rPr>
              <w:t>Added reference to Children’s Court (Evidence – Audio Visual and Audio Linking) Rules 2008 [S.R.11/2008] which replaced rules with the same name made in 1998 [S.R.18/1998].</w:t>
            </w:r>
          </w:p>
        </w:tc>
      </w:tr>
      <w:tr w:rsidR="001C0AD4" w14:paraId="17FBF763" w14:textId="77777777" w:rsidTr="009B6A89">
        <w:tc>
          <w:tcPr>
            <w:tcW w:w="1261" w:type="dxa"/>
            <w:gridSpan w:val="2"/>
            <w:tcBorders>
              <w:top w:val="single" w:sz="4" w:space="0" w:color="auto"/>
              <w:left w:val="single" w:sz="18" w:space="0" w:color="auto"/>
              <w:bottom w:val="single" w:sz="4" w:space="0" w:color="auto"/>
            </w:tcBorders>
          </w:tcPr>
          <w:p w14:paraId="254E3FEE"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45F7438F" w14:textId="10CE703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9E7A455"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698337D" w14:textId="77777777" w:rsidR="001C0AD4" w:rsidRDefault="001C0AD4" w:rsidP="001C0AD4">
            <w:pPr>
              <w:jc w:val="both"/>
              <w:rPr>
                <w:rFonts w:ascii="Arial" w:hAnsi="Arial" w:cs="Arial"/>
                <w:bCs/>
              </w:rPr>
            </w:pPr>
            <w:r>
              <w:rPr>
                <w:rFonts w:ascii="Arial" w:hAnsi="Arial" w:cs="Arial"/>
                <w:bCs/>
              </w:rPr>
              <w:t>Section heading amended to “Practice Directions &amp; Practice Notes”.  Deletion of reference to Practice Direction 1 of 1999.</w:t>
            </w:r>
          </w:p>
        </w:tc>
      </w:tr>
      <w:tr w:rsidR="001C0AD4" w14:paraId="0578864A" w14:textId="77777777" w:rsidTr="009B6A89">
        <w:tc>
          <w:tcPr>
            <w:tcW w:w="1261" w:type="dxa"/>
            <w:gridSpan w:val="2"/>
            <w:tcBorders>
              <w:top w:val="single" w:sz="4" w:space="0" w:color="auto"/>
              <w:left w:val="single" w:sz="18" w:space="0" w:color="auto"/>
              <w:bottom w:val="single" w:sz="4" w:space="0" w:color="auto"/>
            </w:tcBorders>
          </w:tcPr>
          <w:p w14:paraId="384E548D" w14:textId="77777777" w:rsidR="001C0AD4" w:rsidRDefault="001C0AD4" w:rsidP="001C0AD4">
            <w:pPr>
              <w:rPr>
                <w:lang w:val="en-AU"/>
              </w:rPr>
            </w:pPr>
            <w:r>
              <w:rPr>
                <w:lang w:val="en-AU"/>
              </w:rPr>
              <w:t>18/01/10</w:t>
            </w:r>
          </w:p>
        </w:tc>
        <w:tc>
          <w:tcPr>
            <w:tcW w:w="836" w:type="dxa"/>
            <w:tcBorders>
              <w:top w:val="single" w:sz="4" w:space="0" w:color="auto"/>
              <w:bottom w:val="single" w:sz="4" w:space="0" w:color="auto"/>
            </w:tcBorders>
          </w:tcPr>
          <w:p w14:paraId="300E78EB" w14:textId="55B3E43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641A517"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0F673568" w14:textId="77777777" w:rsidR="001C0AD4" w:rsidRDefault="001C0AD4" w:rsidP="001C0AD4">
            <w:pPr>
              <w:jc w:val="both"/>
              <w:rPr>
                <w:rFonts w:ascii="Arial" w:hAnsi="Arial" w:cs="Arial"/>
                <w:bCs/>
              </w:rPr>
            </w:pPr>
            <w:r>
              <w:rPr>
                <w:rFonts w:ascii="Arial" w:hAnsi="Arial" w:cs="Arial"/>
                <w:bCs/>
              </w:rPr>
              <w:t>Added references to Practice Directions 1 &amp; 2 of 2007, Practice Note 1 of 2008 and Practice Directions 1 &amp; 2 of 2009.</w:t>
            </w:r>
          </w:p>
        </w:tc>
      </w:tr>
      <w:tr w:rsidR="001C0AD4" w14:paraId="312C9237" w14:textId="77777777" w:rsidTr="009B6A89">
        <w:tc>
          <w:tcPr>
            <w:tcW w:w="1261" w:type="dxa"/>
            <w:gridSpan w:val="2"/>
            <w:tcBorders>
              <w:top w:val="single" w:sz="4" w:space="0" w:color="auto"/>
              <w:left w:val="single" w:sz="18" w:space="0" w:color="auto"/>
              <w:bottom w:val="single" w:sz="4" w:space="0" w:color="auto"/>
            </w:tcBorders>
          </w:tcPr>
          <w:p w14:paraId="7BC47E8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C35E87D" w14:textId="4592EE5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B24E424"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51512606" w14:textId="77777777" w:rsidR="001C0AD4" w:rsidRDefault="001C0AD4" w:rsidP="001C0AD4">
            <w:pPr>
              <w:jc w:val="both"/>
              <w:rPr>
                <w:rFonts w:ascii="Arial" w:hAnsi="Arial" w:cs="Arial"/>
                <w:bCs/>
              </w:rPr>
            </w:pPr>
            <w:r>
              <w:rPr>
                <w:rFonts w:ascii="Arial" w:hAnsi="Arial" w:cs="Arial"/>
                <w:bCs/>
              </w:rPr>
              <w:t>Commentary on amended s.588(1) of the CYFA.  Deletion of references to the pre-decessors in the CYPA of ss.588-591 of the CYFA.</w:t>
            </w:r>
          </w:p>
        </w:tc>
      </w:tr>
      <w:tr w:rsidR="001C0AD4" w14:paraId="3EABBE65" w14:textId="77777777" w:rsidTr="009B6A89">
        <w:tc>
          <w:tcPr>
            <w:tcW w:w="1261" w:type="dxa"/>
            <w:gridSpan w:val="2"/>
            <w:tcBorders>
              <w:top w:val="single" w:sz="4" w:space="0" w:color="auto"/>
              <w:left w:val="single" w:sz="18" w:space="0" w:color="auto"/>
              <w:bottom w:val="single" w:sz="4" w:space="0" w:color="auto"/>
            </w:tcBorders>
          </w:tcPr>
          <w:p w14:paraId="15F2204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4CBE9AE" w14:textId="71BE3BF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DD0750E" w14:textId="77777777" w:rsidR="001C0AD4" w:rsidRDefault="001C0AD4" w:rsidP="001C0AD4">
            <w:pPr>
              <w:jc w:val="center"/>
              <w:rPr>
                <w:lang w:val="en-AU"/>
              </w:rPr>
            </w:pPr>
            <w:r>
              <w:rPr>
                <w:lang w:val="en-AU"/>
              </w:rPr>
              <w:t>4.9.6</w:t>
            </w:r>
          </w:p>
        </w:tc>
        <w:tc>
          <w:tcPr>
            <w:tcW w:w="4802" w:type="dxa"/>
            <w:gridSpan w:val="2"/>
            <w:tcBorders>
              <w:top w:val="single" w:sz="4" w:space="0" w:color="auto"/>
              <w:bottom w:val="single" w:sz="4" w:space="0" w:color="auto"/>
              <w:right w:val="single" w:sz="18" w:space="0" w:color="auto"/>
            </w:tcBorders>
          </w:tcPr>
          <w:p w14:paraId="61276071" w14:textId="77777777" w:rsidR="001C0AD4" w:rsidRDefault="001C0AD4" w:rsidP="001C0AD4">
            <w:pPr>
              <w:jc w:val="both"/>
              <w:rPr>
                <w:rFonts w:ascii="Arial" w:hAnsi="Arial" w:cs="Arial"/>
                <w:bCs/>
              </w:rPr>
            </w:pPr>
            <w:r>
              <w:rPr>
                <w:rFonts w:ascii="Arial" w:hAnsi="Arial" w:cs="Arial"/>
                <w:bCs/>
              </w:rPr>
              <w:t>New paragraph entitled “Judicial resolution conference”.  Commentary on amendments made to ss.3, 523, 527, 527A &amp; 588 of the CYFA created by the Courts Legislation Amendment (Judicial Resolution Conference) Act 2009 (Vic) [No.50/2009] which came into operation on 14/09/2009.</w:t>
            </w:r>
          </w:p>
        </w:tc>
      </w:tr>
      <w:tr w:rsidR="001C0AD4" w14:paraId="2E8732D7" w14:textId="77777777" w:rsidTr="009B6A89">
        <w:tc>
          <w:tcPr>
            <w:tcW w:w="1261" w:type="dxa"/>
            <w:gridSpan w:val="2"/>
            <w:tcBorders>
              <w:top w:val="single" w:sz="4" w:space="0" w:color="auto"/>
              <w:left w:val="single" w:sz="18" w:space="0" w:color="auto"/>
              <w:bottom w:val="single" w:sz="4" w:space="0" w:color="auto"/>
            </w:tcBorders>
          </w:tcPr>
          <w:p w14:paraId="5DB3FF62"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D593282" w14:textId="33C946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F3923F" w14:textId="77777777" w:rsidR="001C0AD4" w:rsidRDefault="001C0AD4" w:rsidP="001C0AD4">
            <w:pPr>
              <w:jc w:val="center"/>
              <w:rPr>
                <w:lang w:val="en-AU"/>
              </w:rPr>
            </w:pPr>
            <w:r>
              <w:rPr>
                <w:lang w:val="en-AU"/>
              </w:rPr>
              <w:t>5.4.1</w:t>
            </w:r>
          </w:p>
          <w:p w14:paraId="383E5FBE" w14:textId="77777777" w:rsidR="001C0AD4" w:rsidRDefault="001C0AD4" w:rsidP="001C0AD4">
            <w:pPr>
              <w:jc w:val="center"/>
              <w:rPr>
                <w:lang w:val="en-AU"/>
              </w:rPr>
            </w:pPr>
            <w:r>
              <w:rPr>
                <w:lang w:val="en-AU"/>
              </w:rPr>
              <w:t>5.4.10</w:t>
            </w:r>
          </w:p>
        </w:tc>
        <w:tc>
          <w:tcPr>
            <w:tcW w:w="4802" w:type="dxa"/>
            <w:gridSpan w:val="2"/>
            <w:tcBorders>
              <w:top w:val="single" w:sz="4" w:space="0" w:color="auto"/>
              <w:bottom w:val="single" w:sz="4" w:space="0" w:color="auto"/>
              <w:right w:val="single" w:sz="18" w:space="0" w:color="auto"/>
            </w:tcBorders>
          </w:tcPr>
          <w:p w14:paraId="4BEBC23B" w14:textId="1DAEBC87" w:rsidR="001C0AD4" w:rsidRDefault="001C0AD4" w:rsidP="001C0AD4">
            <w:pPr>
              <w:spacing w:before="40"/>
              <w:jc w:val="both"/>
              <w:rPr>
                <w:rFonts w:ascii="Arial" w:hAnsi="Arial" w:cs="Arial"/>
                <w:bCs/>
              </w:rPr>
            </w:pPr>
            <w:r>
              <w:rPr>
                <w:rFonts w:ascii="Arial" w:hAnsi="Arial" w:cs="Arial"/>
                <w:bCs/>
              </w:rPr>
              <w:t>Delete the last sentence in the last paragraph of section 5.4.1.  New subsection 5.4.10 entitled “Statistics”.</w:t>
            </w:r>
          </w:p>
        </w:tc>
      </w:tr>
      <w:tr w:rsidR="001C0AD4" w14:paraId="18539C22" w14:textId="77777777" w:rsidTr="009B6A89">
        <w:tc>
          <w:tcPr>
            <w:tcW w:w="1261" w:type="dxa"/>
            <w:gridSpan w:val="2"/>
            <w:tcBorders>
              <w:top w:val="single" w:sz="4" w:space="0" w:color="auto"/>
              <w:left w:val="single" w:sz="18" w:space="0" w:color="auto"/>
              <w:bottom w:val="single" w:sz="4" w:space="0" w:color="auto"/>
            </w:tcBorders>
          </w:tcPr>
          <w:p w14:paraId="13B6410B"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1E9FBCA" w14:textId="0C81C9A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86D6873" w14:textId="77777777" w:rsidR="001C0AD4" w:rsidRDefault="001C0AD4" w:rsidP="001C0AD4">
            <w:pPr>
              <w:jc w:val="center"/>
              <w:rPr>
                <w:lang w:val="en-AU"/>
              </w:rPr>
            </w:pPr>
            <w:r>
              <w:rPr>
                <w:lang w:val="en-AU"/>
              </w:rPr>
              <w:t>5.5</w:t>
            </w:r>
          </w:p>
          <w:p w14:paraId="384CC51E" w14:textId="77777777" w:rsidR="001C0AD4" w:rsidRDefault="001C0AD4" w:rsidP="001C0AD4">
            <w:pPr>
              <w:jc w:val="center"/>
              <w:rPr>
                <w:lang w:val="en-AU"/>
              </w:rPr>
            </w:pPr>
            <w:r>
              <w:rPr>
                <w:lang w:val="en-AU"/>
              </w:rPr>
              <w:t>5.5.6</w:t>
            </w:r>
          </w:p>
          <w:p w14:paraId="7432D25B" w14:textId="77777777" w:rsidR="001C0AD4" w:rsidRDefault="001C0AD4" w:rsidP="001C0AD4">
            <w:pPr>
              <w:jc w:val="center"/>
              <w:rPr>
                <w:lang w:val="en-AU"/>
              </w:rPr>
            </w:pPr>
            <w:r>
              <w:rPr>
                <w:lang w:val="en-AU"/>
              </w:rPr>
              <w:t>5.11.10</w:t>
            </w:r>
          </w:p>
          <w:p w14:paraId="5CBCF1AE" w14:textId="77777777" w:rsidR="001C0AD4" w:rsidRDefault="001C0AD4" w:rsidP="001C0AD4">
            <w:pPr>
              <w:jc w:val="center"/>
              <w:rPr>
                <w:lang w:val="en-AU"/>
              </w:rPr>
            </w:pPr>
            <w:r>
              <w:rPr>
                <w:lang w:val="en-AU"/>
              </w:rPr>
              <w:t>5.13</w:t>
            </w:r>
          </w:p>
          <w:p w14:paraId="57908D88" w14:textId="77777777" w:rsidR="001C0AD4" w:rsidRDefault="001C0AD4" w:rsidP="001C0AD4">
            <w:pPr>
              <w:jc w:val="center"/>
              <w:rPr>
                <w:lang w:val="en-AU"/>
              </w:rPr>
            </w:pPr>
            <w:r>
              <w:rPr>
                <w:lang w:val="en-AU"/>
              </w:rPr>
              <w:t>5.14.2</w:t>
            </w:r>
          </w:p>
          <w:p w14:paraId="5F9274C5" w14:textId="77777777" w:rsidR="001C0AD4" w:rsidRDefault="001C0AD4" w:rsidP="001C0AD4">
            <w:pPr>
              <w:jc w:val="center"/>
              <w:rPr>
                <w:lang w:val="en-AU"/>
              </w:rPr>
            </w:pPr>
            <w:r>
              <w:rPr>
                <w:lang w:val="en-AU"/>
              </w:rPr>
              <w:t>5.15.1</w:t>
            </w:r>
          </w:p>
          <w:p w14:paraId="109685A8" w14:textId="77777777" w:rsidR="001C0AD4" w:rsidRDefault="001C0AD4" w:rsidP="001C0AD4">
            <w:pPr>
              <w:jc w:val="center"/>
              <w:rPr>
                <w:lang w:val="en-AU"/>
              </w:rPr>
            </w:pPr>
            <w:r>
              <w:rPr>
                <w:lang w:val="en-AU"/>
              </w:rPr>
              <w:t>5.16.12</w:t>
            </w:r>
          </w:p>
          <w:p w14:paraId="79923A92" w14:textId="77777777" w:rsidR="001C0AD4" w:rsidRDefault="001C0AD4" w:rsidP="001C0AD4">
            <w:pPr>
              <w:jc w:val="center"/>
              <w:rPr>
                <w:lang w:val="en-AU"/>
              </w:rPr>
            </w:pPr>
            <w:r>
              <w:rPr>
                <w:lang w:val="en-AU"/>
              </w:rPr>
              <w:t>5.17.1</w:t>
            </w:r>
          </w:p>
          <w:p w14:paraId="79DDEA3F" w14:textId="77777777" w:rsidR="001C0AD4" w:rsidRDefault="001C0AD4" w:rsidP="001C0AD4">
            <w:pPr>
              <w:jc w:val="center"/>
              <w:rPr>
                <w:lang w:val="en-AU"/>
              </w:rPr>
            </w:pPr>
            <w:r>
              <w:rPr>
                <w:lang w:val="en-AU"/>
              </w:rPr>
              <w:t>5.20.6</w:t>
            </w:r>
          </w:p>
          <w:p w14:paraId="517072CA" w14:textId="77777777" w:rsidR="001C0AD4" w:rsidRDefault="001C0AD4" w:rsidP="001C0AD4">
            <w:pPr>
              <w:jc w:val="center"/>
              <w:rPr>
                <w:lang w:val="en-AU"/>
              </w:rPr>
            </w:pPr>
            <w:r>
              <w:rPr>
                <w:lang w:val="en-AU"/>
              </w:rPr>
              <w:t>5.22.7</w:t>
            </w:r>
          </w:p>
          <w:p w14:paraId="61F08B9E"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64291D3D" w14:textId="77777777" w:rsidR="001C0AD4" w:rsidRDefault="001C0AD4" w:rsidP="001C0AD4">
            <w:pPr>
              <w:jc w:val="both"/>
              <w:rPr>
                <w:rFonts w:ascii="Arial" w:hAnsi="Arial" w:cs="Arial"/>
                <w:bCs/>
              </w:rPr>
            </w:pPr>
            <w:r>
              <w:rPr>
                <w:rFonts w:ascii="Arial" w:hAnsi="Arial" w:cs="Arial"/>
                <w:bCs/>
              </w:rPr>
              <w:t>Addition of statistics for 2007/08.  In some instances small consequential changes have been made to the commentary to reflect updated statistics.</w:t>
            </w:r>
          </w:p>
        </w:tc>
      </w:tr>
      <w:tr w:rsidR="001C0AD4" w14:paraId="3C79A3B2" w14:textId="77777777" w:rsidTr="009B6A89">
        <w:tc>
          <w:tcPr>
            <w:tcW w:w="1261" w:type="dxa"/>
            <w:gridSpan w:val="2"/>
            <w:tcBorders>
              <w:top w:val="single" w:sz="4" w:space="0" w:color="auto"/>
              <w:left w:val="single" w:sz="18" w:space="0" w:color="auto"/>
              <w:bottom w:val="single" w:sz="4" w:space="0" w:color="auto"/>
            </w:tcBorders>
          </w:tcPr>
          <w:p w14:paraId="5A997833"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4CA5310A" w14:textId="31D8D91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5737C7" w14:textId="77777777" w:rsidR="001C0AD4" w:rsidRDefault="001C0AD4" w:rsidP="001C0AD4">
            <w:pPr>
              <w:jc w:val="center"/>
              <w:rPr>
                <w:lang w:val="en-AU"/>
              </w:rPr>
            </w:pPr>
            <w:r>
              <w:rPr>
                <w:lang w:val="en-AU"/>
              </w:rPr>
              <w:t>5.5.5</w:t>
            </w:r>
          </w:p>
        </w:tc>
        <w:tc>
          <w:tcPr>
            <w:tcW w:w="4802" w:type="dxa"/>
            <w:gridSpan w:val="2"/>
            <w:tcBorders>
              <w:top w:val="single" w:sz="4" w:space="0" w:color="auto"/>
              <w:bottom w:val="single" w:sz="4" w:space="0" w:color="auto"/>
              <w:right w:val="single" w:sz="18" w:space="0" w:color="auto"/>
            </w:tcBorders>
          </w:tcPr>
          <w:p w14:paraId="4503C3C1" w14:textId="77777777" w:rsidR="001C0AD4" w:rsidRDefault="001C0AD4" w:rsidP="001C0AD4">
            <w:pPr>
              <w:jc w:val="both"/>
              <w:rPr>
                <w:rFonts w:ascii="Arial" w:hAnsi="Arial" w:cs="Arial"/>
                <w:bCs/>
              </w:rPr>
            </w:pPr>
            <w:r>
              <w:rPr>
                <w:rFonts w:ascii="Arial" w:hAnsi="Arial" w:cs="Arial"/>
                <w:bCs/>
              </w:rPr>
              <w:t xml:space="preserve">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3F00F88D" w14:textId="77777777" w:rsidTr="009B6A89">
        <w:tc>
          <w:tcPr>
            <w:tcW w:w="1261" w:type="dxa"/>
            <w:gridSpan w:val="2"/>
            <w:tcBorders>
              <w:top w:val="single" w:sz="4" w:space="0" w:color="auto"/>
              <w:left w:val="single" w:sz="18" w:space="0" w:color="auto"/>
              <w:bottom w:val="single" w:sz="4" w:space="0" w:color="auto"/>
            </w:tcBorders>
          </w:tcPr>
          <w:p w14:paraId="2189C2AD"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CFE269D" w14:textId="2051DEA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D1C1E9D"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3ACF551C" w14:textId="77777777" w:rsidR="001C0AD4" w:rsidRDefault="001C0AD4" w:rsidP="001C0AD4">
            <w:pPr>
              <w:spacing w:before="20"/>
              <w:jc w:val="both"/>
              <w:rPr>
                <w:rFonts w:ascii="Arial" w:hAnsi="Arial" w:cs="Arial"/>
                <w:bCs/>
              </w:rPr>
            </w:pPr>
            <w:r>
              <w:rPr>
                <w:rFonts w:ascii="Arial" w:hAnsi="Arial" w:cs="Arial"/>
                <w:bCs/>
              </w:rPr>
              <w:t>Heading of section amended to “Applications only by the Secretary”.</w:t>
            </w:r>
          </w:p>
        </w:tc>
      </w:tr>
      <w:tr w:rsidR="001C0AD4" w14:paraId="47D3D460" w14:textId="77777777" w:rsidTr="009B6A89">
        <w:tc>
          <w:tcPr>
            <w:tcW w:w="1261" w:type="dxa"/>
            <w:gridSpan w:val="2"/>
            <w:tcBorders>
              <w:top w:val="single" w:sz="4" w:space="0" w:color="auto"/>
              <w:left w:val="single" w:sz="18" w:space="0" w:color="auto"/>
              <w:bottom w:val="single" w:sz="4" w:space="0" w:color="auto"/>
            </w:tcBorders>
          </w:tcPr>
          <w:p w14:paraId="234C09D9"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37228E64" w14:textId="7A6C91E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BD73E3" w14:textId="77777777" w:rsidR="001C0AD4" w:rsidRDefault="001C0AD4" w:rsidP="001C0AD4">
            <w:pPr>
              <w:jc w:val="center"/>
              <w:rPr>
                <w:lang w:val="en-AU"/>
              </w:rPr>
            </w:pPr>
            <w:r>
              <w:rPr>
                <w:lang w:val="en-AU"/>
              </w:rPr>
              <w:t>5.8.2</w:t>
            </w:r>
          </w:p>
        </w:tc>
        <w:tc>
          <w:tcPr>
            <w:tcW w:w="4802" w:type="dxa"/>
            <w:gridSpan w:val="2"/>
            <w:tcBorders>
              <w:top w:val="single" w:sz="4" w:space="0" w:color="auto"/>
              <w:bottom w:val="single" w:sz="4" w:space="0" w:color="auto"/>
              <w:right w:val="single" w:sz="18" w:space="0" w:color="auto"/>
            </w:tcBorders>
          </w:tcPr>
          <w:p w14:paraId="561391F9" w14:textId="77777777" w:rsidR="001C0AD4" w:rsidRDefault="001C0AD4" w:rsidP="001C0AD4">
            <w:pPr>
              <w:spacing w:before="20"/>
              <w:jc w:val="both"/>
              <w:rPr>
                <w:rFonts w:ascii="Arial" w:hAnsi="Arial" w:cs="Arial"/>
                <w:bCs/>
              </w:rPr>
            </w:pPr>
            <w:r>
              <w:rPr>
                <w:rFonts w:ascii="Arial" w:hAnsi="Arial" w:cs="Arial"/>
                <w:bCs/>
              </w:rPr>
              <w:t>Heading of section amended to “Therapeutic Treatment Board”.  Additional material about the TTB included.</w:t>
            </w:r>
          </w:p>
        </w:tc>
      </w:tr>
      <w:tr w:rsidR="001C0AD4" w14:paraId="08ACC4E3" w14:textId="77777777" w:rsidTr="009B6A89">
        <w:tc>
          <w:tcPr>
            <w:tcW w:w="1261" w:type="dxa"/>
            <w:gridSpan w:val="2"/>
            <w:tcBorders>
              <w:top w:val="single" w:sz="4" w:space="0" w:color="auto"/>
              <w:left w:val="single" w:sz="18" w:space="0" w:color="auto"/>
              <w:bottom w:val="single" w:sz="4" w:space="0" w:color="auto"/>
            </w:tcBorders>
          </w:tcPr>
          <w:p w14:paraId="24873554"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721591CF" w14:textId="70D1FD2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87982D"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2CE5D86E" w14:textId="77777777" w:rsidR="001C0AD4" w:rsidRDefault="001C0AD4" w:rsidP="001C0AD4">
            <w:pPr>
              <w:jc w:val="both"/>
              <w:rPr>
                <w:rFonts w:ascii="Arial" w:hAnsi="Arial" w:cs="Arial"/>
                <w:bCs/>
              </w:rPr>
            </w:pPr>
            <w:r>
              <w:rPr>
                <w:rFonts w:ascii="Arial" w:hAnsi="Arial" w:cs="Arial"/>
                <w:bCs/>
              </w:rPr>
              <w:t xml:space="preserve">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Ms K &amp; Mr L</w:t>
            </w:r>
            <w:r>
              <w:rPr>
                <w:rFonts w:ascii="Arial" w:hAnsi="Arial" w:cs="Arial"/>
                <w:bCs/>
              </w:rPr>
              <w:t xml:space="preserve"> [Children’s Court of Victoria-Power M, 18/05/2009]; </w:t>
            </w:r>
            <w:r w:rsidRPr="00A66B34">
              <w:rPr>
                <w:rFonts w:ascii="Arial" w:hAnsi="Arial" w:cs="Arial"/>
                <w:bCs/>
                <w:i/>
              </w:rPr>
              <w:t>DOHS v Mr M &amp; Ms H</w:t>
            </w:r>
            <w:r>
              <w:rPr>
                <w:rFonts w:ascii="Arial" w:hAnsi="Arial" w:cs="Arial"/>
                <w:bCs/>
              </w:rPr>
              <w:t xml:space="preserve"> [Children’s Court of Victoria-Power M, 11/05/2009].</w:t>
            </w:r>
          </w:p>
        </w:tc>
      </w:tr>
      <w:tr w:rsidR="001C0AD4" w14:paraId="1345EDED" w14:textId="77777777" w:rsidTr="009B6A89">
        <w:tc>
          <w:tcPr>
            <w:tcW w:w="1261" w:type="dxa"/>
            <w:gridSpan w:val="2"/>
            <w:tcBorders>
              <w:top w:val="single" w:sz="4" w:space="0" w:color="auto"/>
              <w:left w:val="single" w:sz="18" w:space="0" w:color="auto"/>
              <w:bottom w:val="single" w:sz="4" w:space="0" w:color="auto"/>
            </w:tcBorders>
          </w:tcPr>
          <w:p w14:paraId="6709F288"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3AA42D9" w14:textId="315DDCF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5D3207A" w14:textId="77777777" w:rsidR="001C0AD4" w:rsidRDefault="001C0AD4" w:rsidP="001C0AD4">
            <w:pPr>
              <w:jc w:val="center"/>
              <w:rPr>
                <w:lang w:val="en-AU"/>
              </w:rPr>
            </w:pPr>
            <w:r>
              <w:rPr>
                <w:lang w:val="en-AU"/>
              </w:rPr>
              <w:t>5.10.6</w:t>
            </w:r>
          </w:p>
        </w:tc>
        <w:tc>
          <w:tcPr>
            <w:tcW w:w="4802" w:type="dxa"/>
            <w:gridSpan w:val="2"/>
            <w:tcBorders>
              <w:top w:val="single" w:sz="4" w:space="0" w:color="auto"/>
              <w:bottom w:val="single" w:sz="4" w:space="0" w:color="auto"/>
              <w:right w:val="single" w:sz="18" w:space="0" w:color="auto"/>
            </w:tcBorders>
          </w:tcPr>
          <w:p w14:paraId="7F91B126" w14:textId="77777777" w:rsidR="001C0AD4" w:rsidRDefault="001C0AD4" w:rsidP="001C0AD4">
            <w:pPr>
              <w:jc w:val="both"/>
              <w:rPr>
                <w:rFonts w:ascii="Arial" w:hAnsi="Arial" w:cs="Arial"/>
                <w:bCs/>
              </w:rPr>
            </w:pPr>
            <w:r>
              <w:rPr>
                <w:rFonts w:ascii="Arial" w:hAnsi="Arial" w:cs="Arial"/>
                <w:bCs/>
              </w:rPr>
              <w:t xml:space="preserve">Additional material on “The United Nations Convention on the Rights of the Child”, including discussion of Articles 7 &amp; 9.3 in Part I of the Convention and the case of </w:t>
            </w:r>
            <w:r w:rsidRPr="00A336AA">
              <w:rPr>
                <w:rFonts w:ascii="Arial" w:hAnsi="Arial" w:cs="Arial"/>
                <w:bCs/>
                <w:i/>
              </w:rPr>
              <w:t xml:space="preserve">BE v LH &amp; MH </w:t>
            </w:r>
            <w:r>
              <w:rPr>
                <w:rFonts w:ascii="Arial" w:hAnsi="Arial" w:cs="Arial"/>
                <w:bCs/>
              </w:rPr>
              <w:t xml:space="preserve">[Children’s Court of Victoria, 04/06/2000].  References to new cases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 </w:t>
            </w:r>
            <w:r w:rsidRPr="00A66B34">
              <w:rPr>
                <w:rFonts w:ascii="Arial" w:hAnsi="Arial" w:cs="Arial"/>
                <w:bCs/>
                <w:i/>
              </w:rPr>
              <w:t>DOHS v Ms D &amp; Mr K</w:t>
            </w:r>
            <w:r>
              <w:rPr>
                <w:rFonts w:ascii="Arial" w:hAnsi="Arial" w:cs="Arial"/>
                <w:bCs/>
              </w:rPr>
              <w:t xml:space="preserve"> [Children’s Court of Victoria-Power M, 15/06/2009]; </w:t>
            </w:r>
            <w:r w:rsidRPr="00A66B34">
              <w:rPr>
                <w:rFonts w:ascii="Arial" w:hAnsi="Arial" w:cs="Arial"/>
                <w:bCs/>
                <w:i/>
              </w:rPr>
              <w:t>DOHS v Mr M &amp; Ms H</w:t>
            </w:r>
            <w:r>
              <w:rPr>
                <w:rFonts w:ascii="Arial" w:hAnsi="Arial" w:cs="Arial"/>
                <w:bCs/>
              </w:rPr>
              <w:t xml:space="preserve"> [Children’s Court of Victoria-Power M, 11/05/2009].</w:t>
            </w:r>
          </w:p>
        </w:tc>
      </w:tr>
      <w:tr w:rsidR="001C0AD4" w14:paraId="59E49656" w14:textId="77777777" w:rsidTr="009B6A89">
        <w:tc>
          <w:tcPr>
            <w:tcW w:w="1261" w:type="dxa"/>
            <w:gridSpan w:val="2"/>
            <w:tcBorders>
              <w:top w:val="single" w:sz="4" w:space="0" w:color="auto"/>
              <w:left w:val="single" w:sz="18" w:space="0" w:color="auto"/>
              <w:bottom w:val="single" w:sz="4" w:space="0" w:color="auto"/>
            </w:tcBorders>
          </w:tcPr>
          <w:p w14:paraId="7CC55EF5"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3AD8D03F" w14:textId="340F73F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AB9C273" w14:textId="77777777" w:rsidR="001C0AD4" w:rsidRDefault="001C0AD4" w:rsidP="001C0AD4">
            <w:pPr>
              <w:jc w:val="center"/>
              <w:rPr>
                <w:lang w:val="en-AU"/>
              </w:rPr>
            </w:pPr>
            <w:r>
              <w:rPr>
                <w:lang w:val="en-AU"/>
              </w:rPr>
              <w:t>5.11.7</w:t>
            </w:r>
          </w:p>
        </w:tc>
        <w:tc>
          <w:tcPr>
            <w:tcW w:w="4802" w:type="dxa"/>
            <w:gridSpan w:val="2"/>
            <w:tcBorders>
              <w:top w:val="single" w:sz="4" w:space="0" w:color="auto"/>
              <w:bottom w:val="single" w:sz="4" w:space="0" w:color="auto"/>
              <w:right w:val="single" w:sz="18" w:space="0" w:color="auto"/>
            </w:tcBorders>
          </w:tcPr>
          <w:p w14:paraId="33658D25" w14:textId="77777777" w:rsidR="001C0AD4" w:rsidRDefault="001C0AD4" w:rsidP="001C0AD4">
            <w:pPr>
              <w:jc w:val="both"/>
              <w:rPr>
                <w:rFonts w:ascii="Arial" w:hAnsi="Arial" w:cs="Arial"/>
                <w:bCs/>
              </w:rPr>
            </w:pPr>
            <w:r>
              <w:rPr>
                <w:rFonts w:ascii="Arial" w:hAnsi="Arial" w:cs="Arial"/>
                <w:bCs/>
              </w:rPr>
              <w:t xml:space="preserve">Reference to new case of </w:t>
            </w:r>
            <w:r w:rsidRPr="008B0274">
              <w:rPr>
                <w:rFonts w:ascii="Arial" w:hAnsi="Arial" w:cs="Arial"/>
                <w:bCs/>
                <w:i/>
              </w:rPr>
              <w:t>DOHS v Ms H</w:t>
            </w:r>
            <w:r>
              <w:rPr>
                <w:rFonts w:ascii="Arial" w:hAnsi="Arial" w:cs="Arial"/>
                <w:bCs/>
              </w:rPr>
              <w:t xml:space="preserve"> [Children’s Court of Victoria-Ehrlich M, 29/06/2009].</w:t>
            </w:r>
          </w:p>
        </w:tc>
      </w:tr>
      <w:tr w:rsidR="001C0AD4" w14:paraId="5CD7A994" w14:textId="77777777" w:rsidTr="009B6A89">
        <w:tc>
          <w:tcPr>
            <w:tcW w:w="1261" w:type="dxa"/>
            <w:gridSpan w:val="2"/>
            <w:tcBorders>
              <w:top w:val="single" w:sz="4" w:space="0" w:color="auto"/>
              <w:left w:val="single" w:sz="18" w:space="0" w:color="auto"/>
              <w:bottom w:val="single" w:sz="4" w:space="0" w:color="auto"/>
            </w:tcBorders>
          </w:tcPr>
          <w:p w14:paraId="31684F8A"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09C02300" w14:textId="4CCFF92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B0B5D84"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6E0F525D"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 xml:space="preserve">DOHS v Ms </w:t>
            </w:r>
            <w:r>
              <w:rPr>
                <w:rFonts w:ascii="Arial" w:hAnsi="Arial" w:cs="Arial"/>
                <w:bCs/>
                <w:i/>
              </w:rPr>
              <w:t>T</w:t>
            </w:r>
            <w:r w:rsidRPr="00A66B34">
              <w:rPr>
                <w:rFonts w:ascii="Arial" w:hAnsi="Arial" w:cs="Arial"/>
                <w:bCs/>
                <w:i/>
              </w:rPr>
              <w:t xml:space="preserve"> &amp; Mr </w:t>
            </w:r>
            <w:r>
              <w:rPr>
                <w:rFonts w:ascii="Arial" w:hAnsi="Arial" w:cs="Arial"/>
                <w:bCs/>
                <w:i/>
              </w:rPr>
              <w:t>M</w:t>
            </w:r>
            <w:r>
              <w:rPr>
                <w:rFonts w:ascii="Arial" w:hAnsi="Arial" w:cs="Arial"/>
                <w:bCs/>
              </w:rPr>
              <w:t xml:space="preserve"> [Children’s Court of Victoria-Power M, 12/10/2009].</w:t>
            </w:r>
          </w:p>
        </w:tc>
      </w:tr>
      <w:tr w:rsidR="001C0AD4" w14:paraId="7523B3B7" w14:textId="77777777" w:rsidTr="009B6A89">
        <w:tc>
          <w:tcPr>
            <w:tcW w:w="1261" w:type="dxa"/>
            <w:gridSpan w:val="2"/>
            <w:tcBorders>
              <w:top w:val="single" w:sz="4" w:space="0" w:color="auto"/>
              <w:left w:val="single" w:sz="18" w:space="0" w:color="auto"/>
              <w:bottom w:val="single" w:sz="4" w:space="0" w:color="auto"/>
            </w:tcBorders>
          </w:tcPr>
          <w:p w14:paraId="58916CE7"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E0BC776" w14:textId="3B9914F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4EFE924" w14:textId="77777777" w:rsidR="001C0AD4" w:rsidRDefault="001C0AD4" w:rsidP="001C0AD4">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02CFB371"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5D0B7E9A" w14:textId="77777777" w:rsidTr="009B6A89">
        <w:tc>
          <w:tcPr>
            <w:tcW w:w="1261" w:type="dxa"/>
            <w:gridSpan w:val="2"/>
            <w:tcBorders>
              <w:top w:val="single" w:sz="4" w:space="0" w:color="auto"/>
              <w:left w:val="single" w:sz="18" w:space="0" w:color="auto"/>
              <w:bottom w:val="single" w:sz="4" w:space="0" w:color="auto"/>
            </w:tcBorders>
          </w:tcPr>
          <w:p w14:paraId="75B26020"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71EAB14" w14:textId="42E846B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95F70E" w14:textId="77777777" w:rsidR="001C0AD4" w:rsidRDefault="001C0AD4" w:rsidP="001C0AD4">
            <w:pPr>
              <w:jc w:val="center"/>
              <w:rPr>
                <w:lang w:val="en-AU"/>
              </w:rPr>
            </w:pPr>
            <w:r>
              <w:rPr>
                <w:lang w:val="en-AU"/>
              </w:rPr>
              <w:t>5.17.2</w:t>
            </w:r>
          </w:p>
        </w:tc>
        <w:tc>
          <w:tcPr>
            <w:tcW w:w="4802" w:type="dxa"/>
            <w:gridSpan w:val="2"/>
            <w:tcBorders>
              <w:top w:val="single" w:sz="4" w:space="0" w:color="auto"/>
              <w:bottom w:val="single" w:sz="4" w:space="0" w:color="auto"/>
              <w:right w:val="single" w:sz="18" w:space="0" w:color="auto"/>
            </w:tcBorders>
          </w:tcPr>
          <w:p w14:paraId="6A33B74A" w14:textId="77777777" w:rsidR="001C0AD4" w:rsidRDefault="001C0AD4" w:rsidP="001C0AD4">
            <w:pPr>
              <w:jc w:val="both"/>
              <w:rPr>
                <w:rFonts w:ascii="Arial" w:hAnsi="Arial" w:cs="Arial"/>
                <w:bCs/>
              </w:rPr>
            </w:pPr>
            <w:r>
              <w:rPr>
                <w:rFonts w:ascii="Arial" w:hAnsi="Arial" w:cs="Arial"/>
                <w:bCs/>
              </w:rPr>
              <w:t xml:space="preserve">New case of </w:t>
            </w:r>
            <w:r w:rsidRPr="00237DA8">
              <w:rPr>
                <w:rFonts w:ascii="Arial" w:hAnsi="Arial" w:cs="Arial"/>
                <w:bCs/>
                <w:i/>
              </w:rPr>
              <w:t>DOHS v B; DOHS v H</w:t>
            </w:r>
            <w:r>
              <w:rPr>
                <w:rFonts w:ascii="Arial" w:hAnsi="Arial" w:cs="Arial"/>
                <w:bCs/>
              </w:rPr>
              <w:t xml:space="preserve"> [Children’s Court of Victoria-Judge Grant, 11/06/2009].</w:t>
            </w:r>
          </w:p>
        </w:tc>
      </w:tr>
      <w:tr w:rsidR="001C0AD4" w14:paraId="597267B2" w14:textId="77777777" w:rsidTr="009B6A89">
        <w:tc>
          <w:tcPr>
            <w:tcW w:w="1261" w:type="dxa"/>
            <w:gridSpan w:val="2"/>
            <w:tcBorders>
              <w:top w:val="single" w:sz="4" w:space="0" w:color="auto"/>
              <w:left w:val="single" w:sz="18" w:space="0" w:color="auto"/>
              <w:bottom w:val="single" w:sz="4" w:space="0" w:color="auto"/>
            </w:tcBorders>
          </w:tcPr>
          <w:p w14:paraId="1D04C94B"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5BAAF293" w14:textId="5F296DB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28D14F" w14:textId="77777777" w:rsidR="001C0AD4" w:rsidRDefault="001C0AD4" w:rsidP="001C0AD4">
            <w:pPr>
              <w:jc w:val="center"/>
              <w:rPr>
                <w:lang w:val="en-AU"/>
              </w:rPr>
            </w:pPr>
            <w:r>
              <w:rPr>
                <w:lang w:val="en-AU"/>
              </w:rPr>
              <w:t>5.17.8 5.18.1</w:t>
            </w:r>
          </w:p>
        </w:tc>
        <w:tc>
          <w:tcPr>
            <w:tcW w:w="4802" w:type="dxa"/>
            <w:gridSpan w:val="2"/>
            <w:tcBorders>
              <w:top w:val="single" w:sz="4" w:space="0" w:color="auto"/>
              <w:bottom w:val="single" w:sz="4" w:space="0" w:color="auto"/>
              <w:right w:val="single" w:sz="18" w:space="0" w:color="auto"/>
            </w:tcBorders>
          </w:tcPr>
          <w:p w14:paraId="60F2B0B8" w14:textId="77777777" w:rsidR="001C0AD4" w:rsidRDefault="001C0AD4" w:rsidP="001C0AD4">
            <w:pPr>
              <w:jc w:val="both"/>
              <w:rPr>
                <w:rFonts w:ascii="Arial" w:hAnsi="Arial" w:cs="Arial"/>
                <w:bCs/>
              </w:rPr>
            </w:pPr>
            <w:r>
              <w:rPr>
                <w:rFonts w:ascii="Arial" w:hAnsi="Arial" w:cs="Arial"/>
                <w:bCs/>
              </w:rPr>
              <w:t xml:space="preserve">Details of the test in </w:t>
            </w:r>
            <w:r w:rsidRPr="008B0274">
              <w:rPr>
                <w:rFonts w:ascii="Arial" w:hAnsi="Arial" w:cs="Arial"/>
                <w:bCs/>
                <w:i/>
              </w:rPr>
              <w:t>DOHS v Mr &amp; Mrs B</w:t>
            </w:r>
            <w:r>
              <w:rPr>
                <w:rFonts w:ascii="Arial" w:hAnsi="Arial" w:cs="Arial"/>
                <w:bCs/>
              </w:rPr>
              <w:t xml:space="preserve"> [Children’s Court of Victoria, unreported, 17/12/2007] moved from paragraph 5.17.8 to 5.18.1.</w:t>
            </w:r>
          </w:p>
        </w:tc>
      </w:tr>
      <w:tr w:rsidR="001C0AD4" w14:paraId="28F6B26A" w14:textId="77777777" w:rsidTr="009B6A89">
        <w:tc>
          <w:tcPr>
            <w:tcW w:w="1261" w:type="dxa"/>
            <w:gridSpan w:val="2"/>
            <w:tcBorders>
              <w:top w:val="single" w:sz="4" w:space="0" w:color="auto"/>
              <w:left w:val="single" w:sz="18" w:space="0" w:color="auto"/>
              <w:bottom w:val="single" w:sz="4" w:space="0" w:color="auto"/>
            </w:tcBorders>
          </w:tcPr>
          <w:p w14:paraId="1501043D"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630C5334" w14:textId="3B4B0FB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AE0D0D3" w14:textId="77777777" w:rsidR="001C0AD4" w:rsidRDefault="001C0AD4" w:rsidP="001C0AD4">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4DB80DD0" w14:textId="77777777" w:rsidR="001C0AD4" w:rsidRDefault="001C0AD4" w:rsidP="001C0AD4">
            <w:pPr>
              <w:jc w:val="both"/>
              <w:rPr>
                <w:rFonts w:ascii="Arial" w:hAnsi="Arial" w:cs="Arial"/>
                <w:bCs/>
              </w:rPr>
            </w:pPr>
            <w:r>
              <w:rPr>
                <w:rFonts w:ascii="Arial" w:hAnsi="Arial" w:cs="Arial"/>
                <w:bCs/>
              </w:rPr>
              <w:t>Added reference to conditions on permanent care order.</w:t>
            </w:r>
          </w:p>
        </w:tc>
      </w:tr>
      <w:tr w:rsidR="001C0AD4" w14:paraId="4EB60D54" w14:textId="77777777" w:rsidTr="009B6A89">
        <w:tc>
          <w:tcPr>
            <w:tcW w:w="1261" w:type="dxa"/>
            <w:gridSpan w:val="2"/>
            <w:tcBorders>
              <w:top w:val="single" w:sz="4" w:space="0" w:color="auto"/>
              <w:left w:val="single" w:sz="18" w:space="0" w:color="auto"/>
              <w:bottom w:val="single" w:sz="4" w:space="0" w:color="auto"/>
            </w:tcBorders>
          </w:tcPr>
          <w:p w14:paraId="1B275BC9"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4FF8E83D" w14:textId="36C29DB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F24B2C"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C3A96BF" w14:textId="77777777" w:rsidR="001C0AD4" w:rsidRDefault="001C0AD4" w:rsidP="001C0AD4">
            <w:pPr>
              <w:jc w:val="both"/>
              <w:rPr>
                <w:rFonts w:ascii="Arial" w:hAnsi="Arial" w:cs="Arial"/>
                <w:bCs/>
              </w:rPr>
            </w:pPr>
            <w:r>
              <w:rPr>
                <w:rFonts w:ascii="Arial" w:hAnsi="Arial" w:cs="Arial"/>
                <w:bCs/>
              </w:rPr>
              <w:t xml:space="preserve">Reference to new case of </w:t>
            </w:r>
            <w:r w:rsidRPr="00A66B34">
              <w:rPr>
                <w:rFonts w:ascii="Arial" w:hAnsi="Arial" w:cs="Arial"/>
                <w:bCs/>
                <w:i/>
              </w:rPr>
              <w:t>DOHS v Ms D &amp; Mr K</w:t>
            </w:r>
            <w:r>
              <w:rPr>
                <w:rFonts w:ascii="Arial" w:hAnsi="Arial" w:cs="Arial"/>
                <w:bCs/>
              </w:rPr>
              <w:t xml:space="preserve"> [Children’s Court of Victoria-Power M, 15/06/2009].</w:t>
            </w:r>
          </w:p>
        </w:tc>
      </w:tr>
      <w:tr w:rsidR="001C0AD4" w14:paraId="0EA3871A" w14:textId="77777777" w:rsidTr="009B6A89">
        <w:tc>
          <w:tcPr>
            <w:tcW w:w="1261" w:type="dxa"/>
            <w:gridSpan w:val="2"/>
            <w:tcBorders>
              <w:top w:val="single" w:sz="4" w:space="0" w:color="auto"/>
              <w:left w:val="single" w:sz="18" w:space="0" w:color="auto"/>
              <w:bottom w:val="single" w:sz="4" w:space="0" w:color="auto"/>
            </w:tcBorders>
          </w:tcPr>
          <w:p w14:paraId="392A3797"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23A38129" w14:textId="2CE40B2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9ECB8C" w14:textId="77777777" w:rsidR="001C0AD4" w:rsidRDefault="001C0AD4" w:rsidP="001C0AD4">
            <w:pPr>
              <w:jc w:val="center"/>
              <w:rPr>
                <w:lang w:val="en-AU"/>
              </w:rPr>
            </w:pPr>
            <w:r>
              <w:rPr>
                <w:lang w:val="en-AU"/>
              </w:rPr>
              <w:t>5.20.4</w:t>
            </w:r>
          </w:p>
        </w:tc>
        <w:tc>
          <w:tcPr>
            <w:tcW w:w="4802" w:type="dxa"/>
            <w:gridSpan w:val="2"/>
            <w:tcBorders>
              <w:top w:val="single" w:sz="4" w:space="0" w:color="auto"/>
              <w:bottom w:val="single" w:sz="4" w:space="0" w:color="auto"/>
              <w:right w:val="single" w:sz="18" w:space="0" w:color="auto"/>
            </w:tcBorders>
          </w:tcPr>
          <w:p w14:paraId="30F3A8E8" w14:textId="77777777" w:rsidR="001C0AD4" w:rsidRDefault="001C0AD4" w:rsidP="001C0AD4">
            <w:pPr>
              <w:jc w:val="both"/>
              <w:rPr>
                <w:rFonts w:ascii="Arial" w:hAnsi="Arial" w:cs="Arial"/>
                <w:bCs/>
              </w:rPr>
            </w:pPr>
            <w:r>
              <w:rPr>
                <w:rFonts w:ascii="Arial" w:hAnsi="Arial" w:cs="Arial"/>
                <w:bCs/>
              </w:rPr>
              <w:t>Added discussion as to impact on an IPO of the making of an IAO.</w:t>
            </w:r>
          </w:p>
        </w:tc>
      </w:tr>
      <w:tr w:rsidR="001C0AD4" w14:paraId="4B8D5070" w14:textId="77777777" w:rsidTr="009B6A89">
        <w:tc>
          <w:tcPr>
            <w:tcW w:w="1261" w:type="dxa"/>
            <w:gridSpan w:val="2"/>
            <w:tcBorders>
              <w:top w:val="single" w:sz="4" w:space="0" w:color="auto"/>
              <w:left w:val="single" w:sz="18" w:space="0" w:color="auto"/>
              <w:bottom w:val="single" w:sz="4" w:space="0" w:color="auto"/>
            </w:tcBorders>
          </w:tcPr>
          <w:p w14:paraId="3282BA7A"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5C389F7A" w14:textId="180DAC00"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034AFE44" w14:textId="77777777" w:rsidR="001C0AD4" w:rsidRDefault="001C0AD4" w:rsidP="001C0AD4">
            <w:pPr>
              <w:keepNext/>
              <w:keepLines/>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6F091C3D" w14:textId="77777777" w:rsidR="001C0AD4" w:rsidRDefault="001C0AD4" w:rsidP="001C0AD4">
            <w:pPr>
              <w:keepNext/>
              <w:keepLines/>
              <w:spacing w:before="40"/>
              <w:jc w:val="both"/>
              <w:rPr>
                <w:rFonts w:ascii="Arial" w:hAnsi="Arial" w:cs="Arial"/>
                <w:bCs/>
              </w:rPr>
            </w:pPr>
            <w:r>
              <w:rPr>
                <w:rFonts w:ascii="Arial" w:hAnsi="Arial" w:cs="Arial"/>
                <w:bCs/>
              </w:rPr>
              <w:t>Minor change to wording.</w:t>
            </w:r>
          </w:p>
        </w:tc>
      </w:tr>
      <w:tr w:rsidR="001C0AD4" w14:paraId="145307AA" w14:textId="77777777" w:rsidTr="009B6A89">
        <w:tc>
          <w:tcPr>
            <w:tcW w:w="1261" w:type="dxa"/>
            <w:gridSpan w:val="2"/>
            <w:tcBorders>
              <w:top w:val="single" w:sz="4" w:space="0" w:color="auto"/>
              <w:left w:val="single" w:sz="18" w:space="0" w:color="auto"/>
              <w:bottom w:val="single" w:sz="4" w:space="0" w:color="auto"/>
            </w:tcBorders>
          </w:tcPr>
          <w:p w14:paraId="0753C869" w14:textId="77777777" w:rsidR="001C0AD4" w:rsidRDefault="001C0AD4" w:rsidP="001C0AD4">
            <w:pPr>
              <w:keepNext/>
              <w:keepLines/>
              <w:rPr>
                <w:lang w:val="en-AU"/>
              </w:rPr>
            </w:pPr>
            <w:r>
              <w:rPr>
                <w:lang w:val="en-AU"/>
              </w:rPr>
              <w:t>15/10/09</w:t>
            </w:r>
          </w:p>
        </w:tc>
        <w:tc>
          <w:tcPr>
            <w:tcW w:w="836" w:type="dxa"/>
            <w:tcBorders>
              <w:top w:val="single" w:sz="4" w:space="0" w:color="auto"/>
              <w:bottom w:val="single" w:sz="4" w:space="0" w:color="auto"/>
            </w:tcBorders>
          </w:tcPr>
          <w:p w14:paraId="343C10F4" w14:textId="200BECBC"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7F632BF1" w14:textId="77777777" w:rsidR="001C0AD4" w:rsidRDefault="001C0AD4" w:rsidP="001C0AD4">
            <w:pPr>
              <w:keepNext/>
              <w:keepLines/>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1A99AB72" w14:textId="77777777" w:rsidR="001C0AD4" w:rsidRDefault="001C0AD4" w:rsidP="001C0AD4">
            <w:pPr>
              <w:keepNext/>
              <w:keepLines/>
              <w:jc w:val="both"/>
              <w:rPr>
                <w:rFonts w:ascii="Arial" w:hAnsi="Arial" w:cs="Arial"/>
                <w:bCs/>
              </w:rPr>
            </w:pPr>
            <w:r>
              <w:rPr>
                <w:rFonts w:ascii="Arial" w:hAnsi="Arial" w:cs="Arial"/>
                <w:bCs/>
              </w:rPr>
              <w:t xml:space="preserve">Expanded discussion, including references to cases of Magistrate Power in Children’s Court of Victoria: </w:t>
            </w:r>
            <w:r w:rsidRPr="00237DA8">
              <w:rPr>
                <w:rFonts w:ascii="Arial" w:hAnsi="Arial" w:cs="Arial"/>
                <w:bCs/>
                <w:i/>
              </w:rPr>
              <w:t>DOHS v Ms O’C</w:t>
            </w:r>
            <w:r>
              <w:rPr>
                <w:rFonts w:ascii="Arial" w:hAnsi="Arial" w:cs="Arial"/>
                <w:bCs/>
              </w:rPr>
              <w:t xml:space="preserve"> [07/04/2008]; </w:t>
            </w:r>
            <w:r w:rsidRPr="00237DA8">
              <w:rPr>
                <w:rFonts w:ascii="Arial" w:hAnsi="Arial" w:cs="Arial"/>
                <w:bCs/>
                <w:i/>
              </w:rPr>
              <w:t>DOHS v Ms B &amp; Mr G</w:t>
            </w:r>
            <w:r>
              <w:rPr>
                <w:rFonts w:ascii="Arial" w:hAnsi="Arial" w:cs="Arial"/>
                <w:bCs/>
              </w:rPr>
              <w:t xml:space="preserve"> [05/06/2008]; </w:t>
            </w:r>
            <w:r w:rsidRPr="00237DA8">
              <w:rPr>
                <w:rFonts w:ascii="Arial" w:hAnsi="Arial" w:cs="Arial"/>
                <w:bCs/>
                <w:i/>
              </w:rPr>
              <w:t xml:space="preserve">DOHS v Mr M &amp; Ms H </w:t>
            </w:r>
            <w:r>
              <w:rPr>
                <w:rFonts w:ascii="Arial" w:hAnsi="Arial" w:cs="Arial"/>
                <w:bCs/>
              </w:rPr>
              <w:t>[11/05/2009].</w:t>
            </w:r>
          </w:p>
        </w:tc>
      </w:tr>
      <w:tr w:rsidR="001C0AD4" w14:paraId="7ABEE369" w14:textId="77777777" w:rsidTr="009B6A89">
        <w:tc>
          <w:tcPr>
            <w:tcW w:w="1261" w:type="dxa"/>
            <w:gridSpan w:val="2"/>
            <w:tcBorders>
              <w:top w:val="single" w:sz="4" w:space="0" w:color="auto"/>
              <w:left w:val="single" w:sz="18" w:space="0" w:color="auto"/>
              <w:bottom w:val="single" w:sz="4" w:space="0" w:color="auto"/>
            </w:tcBorders>
          </w:tcPr>
          <w:p w14:paraId="5059B0AA"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1BDB5488" w14:textId="1928196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846B907" w14:textId="77777777" w:rsidR="001C0AD4" w:rsidRDefault="001C0AD4" w:rsidP="001C0AD4">
            <w:pPr>
              <w:jc w:val="center"/>
              <w:rPr>
                <w:lang w:val="en-AU"/>
              </w:rPr>
            </w:pPr>
            <w:r>
              <w:rPr>
                <w:lang w:val="en-AU"/>
              </w:rPr>
              <w:t>5.30.3</w:t>
            </w:r>
          </w:p>
        </w:tc>
        <w:tc>
          <w:tcPr>
            <w:tcW w:w="4802" w:type="dxa"/>
            <w:gridSpan w:val="2"/>
            <w:tcBorders>
              <w:top w:val="single" w:sz="4" w:space="0" w:color="auto"/>
              <w:bottom w:val="single" w:sz="4" w:space="0" w:color="auto"/>
              <w:right w:val="single" w:sz="18" w:space="0" w:color="auto"/>
            </w:tcBorders>
          </w:tcPr>
          <w:p w14:paraId="5C35104B" w14:textId="77777777" w:rsidR="001C0AD4" w:rsidRDefault="001C0AD4" w:rsidP="001C0AD4">
            <w:pPr>
              <w:jc w:val="both"/>
              <w:rPr>
                <w:rFonts w:ascii="Arial" w:hAnsi="Arial" w:cs="Arial"/>
                <w:bCs/>
              </w:rPr>
            </w:pPr>
            <w:r>
              <w:rPr>
                <w:rFonts w:ascii="Arial" w:hAnsi="Arial" w:cs="Arial"/>
                <w:bCs/>
              </w:rPr>
              <w:t>Added statistic re over-representation of indigenous children in out of home care.</w:t>
            </w:r>
          </w:p>
        </w:tc>
      </w:tr>
      <w:tr w:rsidR="001C0AD4" w14:paraId="00798E2A" w14:textId="77777777" w:rsidTr="009B6A89">
        <w:tc>
          <w:tcPr>
            <w:tcW w:w="1261" w:type="dxa"/>
            <w:gridSpan w:val="2"/>
            <w:tcBorders>
              <w:top w:val="single" w:sz="4" w:space="0" w:color="auto"/>
              <w:left w:val="single" w:sz="18" w:space="0" w:color="auto"/>
              <w:bottom w:val="single" w:sz="4" w:space="0" w:color="auto"/>
            </w:tcBorders>
          </w:tcPr>
          <w:p w14:paraId="08272F01" w14:textId="77777777" w:rsidR="001C0AD4" w:rsidRDefault="001C0AD4" w:rsidP="001C0AD4">
            <w:pPr>
              <w:rPr>
                <w:lang w:val="en-AU"/>
              </w:rPr>
            </w:pPr>
            <w:r>
              <w:rPr>
                <w:lang w:val="en-AU"/>
              </w:rPr>
              <w:t>15/10/09</w:t>
            </w:r>
          </w:p>
        </w:tc>
        <w:tc>
          <w:tcPr>
            <w:tcW w:w="836" w:type="dxa"/>
            <w:tcBorders>
              <w:top w:val="single" w:sz="4" w:space="0" w:color="auto"/>
              <w:bottom w:val="single" w:sz="4" w:space="0" w:color="auto"/>
            </w:tcBorders>
          </w:tcPr>
          <w:p w14:paraId="6242F694" w14:textId="14BA06C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DFA74F7" w14:textId="77777777" w:rsidR="001C0AD4" w:rsidRDefault="001C0AD4" w:rsidP="001C0AD4">
            <w:pPr>
              <w:jc w:val="center"/>
              <w:rPr>
                <w:lang w:val="en-AU"/>
              </w:rPr>
            </w:pPr>
            <w:r>
              <w:rPr>
                <w:lang w:val="en-AU"/>
              </w:rPr>
              <w:t>5.32</w:t>
            </w:r>
          </w:p>
        </w:tc>
        <w:tc>
          <w:tcPr>
            <w:tcW w:w="4802" w:type="dxa"/>
            <w:gridSpan w:val="2"/>
            <w:tcBorders>
              <w:top w:val="single" w:sz="4" w:space="0" w:color="auto"/>
              <w:bottom w:val="single" w:sz="4" w:space="0" w:color="auto"/>
              <w:right w:val="single" w:sz="18" w:space="0" w:color="auto"/>
            </w:tcBorders>
          </w:tcPr>
          <w:p w14:paraId="4C660278" w14:textId="77777777" w:rsidR="001C0AD4" w:rsidRDefault="001C0AD4" w:rsidP="001C0AD4">
            <w:pPr>
              <w:spacing w:before="20"/>
              <w:jc w:val="both"/>
              <w:rPr>
                <w:rFonts w:ascii="Arial" w:hAnsi="Arial" w:cs="Arial"/>
                <w:bCs/>
              </w:rPr>
            </w:pPr>
            <w:r>
              <w:rPr>
                <w:rFonts w:ascii="Arial" w:hAnsi="Arial" w:cs="Arial"/>
                <w:bCs/>
              </w:rPr>
              <w:t>New section entitled “Cultural plan for an aboriginal child”.</w:t>
            </w:r>
          </w:p>
        </w:tc>
      </w:tr>
      <w:tr w:rsidR="001C0AD4" w14:paraId="3682EC7F" w14:textId="77777777" w:rsidTr="009B6A89">
        <w:tc>
          <w:tcPr>
            <w:tcW w:w="1261" w:type="dxa"/>
            <w:gridSpan w:val="2"/>
            <w:tcBorders>
              <w:top w:val="single" w:sz="4" w:space="0" w:color="auto"/>
              <w:left w:val="single" w:sz="18" w:space="0" w:color="auto"/>
              <w:bottom w:val="single" w:sz="4" w:space="0" w:color="auto"/>
            </w:tcBorders>
          </w:tcPr>
          <w:p w14:paraId="524F893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504F15E3" w14:textId="5036124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50778CA" w14:textId="77777777" w:rsidR="001C0AD4" w:rsidRDefault="001C0AD4" w:rsidP="001C0AD4">
            <w:pPr>
              <w:jc w:val="center"/>
              <w:rPr>
                <w:lang w:val="en-AU"/>
              </w:rPr>
            </w:pPr>
            <w:r>
              <w:rPr>
                <w:lang w:val="en-AU"/>
              </w:rPr>
              <w:t>10.2.1</w:t>
            </w:r>
          </w:p>
          <w:p w14:paraId="0AB19043" w14:textId="77777777" w:rsidR="001C0AD4" w:rsidRDefault="001C0AD4" w:rsidP="001C0AD4">
            <w:pPr>
              <w:jc w:val="center"/>
              <w:rPr>
                <w:lang w:val="en-AU"/>
              </w:rPr>
            </w:pPr>
            <w:r>
              <w:rPr>
                <w:lang w:val="en-AU"/>
              </w:rPr>
              <w:t>10.2.4</w:t>
            </w:r>
          </w:p>
          <w:p w14:paraId="58F81AA1" w14:textId="77777777" w:rsidR="001C0AD4" w:rsidRDefault="001C0AD4" w:rsidP="001C0AD4">
            <w:pPr>
              <w:jc w:val="center"/>
              <w:rPr>
                <w:lang w:val="en-AU"/>
              </w:rPr>
            </w:pPr>
            <w:r>
              <w:rPr>
                <w:lang w:val="en-AU"/>
              </w:rPr>
              <w:t>10.3.2</w:t>
            </w:r>
          </w:p>
          <w:p w14:paraId="4122667C" w14:textId="77777777" w:rsidR="001C0AD4" w:rsidRDefault="001C0AD4" w:rsidP="001C0AD4">
            <w:pPr>
              <w:jc w:val="center"/>
              <w:rPr>
                <w:lang w:val="en-AU"/>
              </w:rPr>
            </w:pPr>
            <w:r>
              <w:rPr>
                <w:lang w:val="en-AU"/>
              </w:rPr>
              <w:t>10.3.3</w:t>
            </w:r>
          </w:p>
          <w:p w14:paraId="5FC26E46" w14:textId="77777777" w:rsidR="001C0AD4" w:rsidRDefault="001C0AD4" w:rsidP="001C0AD4">
            <w:pPr>
              <w:jc w:val="center"/>
              <w:rPr>
                <w:lang w:val="en-AU"/>
              </w:rPr>
            </w:pPr>
            <w:r>
              <w:rPr>
                <w:lang w:val="en-AU"/>
              </w:rPr>
              <w:t>10.3.4</w:t>
            </w:r>
          </w:p>
          <w:p w14:paraId="410D5B5B"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876896D" w14:textId="77777777" w:rsidR="001C0AD4" w:rsidRDefault="001C0AD4" w:rsidP="001C0AD4">
            <w:pPr>
              <w:jc w:val="both"/>
              <w:rPr>
                <w:rFonts w:ascii="Arial" w:hAnsi="Arial" w:cs="Arial"/>
                <w:bCs/>
              </w:rPr>
            </w:pPr>
            <w:r>
              <w:rPr>
                <w:rFonts w:ascii="Arial" w:hAnsi="Arial" w:cs="Arial"/>
                <w:bCs/>
              </w:rPr>
              <w:t>Added references to the Criminal Procedure Act 2009 (Vic) expected to come into operation in late 2009 or early 2010.</w:t>
            </w:r>
          </w:p>
        </w:tc>
      </w:tr>
      <w:tr w:rsidR="001C0AD4" w14:paraId="19E2CC9D" w14:textId="77777777" w:rsidTr="009B6A89">
        <w:tc>
          <w:tcPr>
            <w:tcW w:w="1261" w:type="dxa"/>
            <w:gridSpan w:val="2"/>
            <w:tcBorders>
              <w:top w:val="single" w:sz="4" w:space="0" w:color="auto"/>
              <w:left w:val="single" w:sz="18" w:space="0" w:color="auto"/>
              <w:bottom w:val="single" w:sz="4" w:space="0" w:color="auto"/>
            </w:tcBorders>
          </w:tcPr>
          <w:p w14:paraId="57B78C11"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37855067" w14:textId="29378C3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06A4C4C"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58FDC105"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w:t>
            </w:r>
          </w:p>
        </w:tc>
      </w:tr>
      <w:tr w:rsidR="001C0AD4" w14:paraId="7D9D021F" w14:textId="77777777" w:rsidTr="009B6A89">
        <w:tc>
          <w:tcPr>
            <w:tcW w:w="1261" w:type="dxa"/>
            <w:gridSpan w:val="2"/>
            <w:tcBorders>
              <w:top w:val="single" w:sz="4" w:space="0" w:color="auto"/>
              <w:left w:val="single" w:sz="18" w:space="0" w:color="auto"/>
              <w:bottom w:val="single" w:sz="4" w:space="0" w:color="auto"/>
            </w:tcBorders>
          </w:tcPr>
          <w:p w14:paraId="2CD056D0"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4F9F30BE" w14:textId="4BDB409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91DD84B" w14:textId="77777777" w:rsidR="001C0AD4" w:rsidRDefault="001C0AD4" w:rsidP="001C0AD4">
            <w:pPr>
              <w:jc w:val="center"/>
              <w:rPr>
                <w:lang w:val="en-AU"/>
              </w:rPr>
            </w:pPr>
            <w:r>
              <w:rPr>
                <w:lang w:val="en-AU"/>
              </w:rPr>
              <w:t>10.2.1</w:t>
            </w:r>
          </w:p>
        </w:tc>
        <w:tc>
          <w:tcPr>
            <w:tcW w:w="4802" w:type="dxa"/>
            <w:gridSpan w:val="2"/>
            <w:tcBorders>
              <w:top w:val="single" w:sz="4" w:space="0" w:color="auto"/>
              <w:bottom w:val="single" w:sz="4" w:space="0" w:color="auto"/>
              <w:right w:val="single" w:sz="18" w:space="0" w:color="auto"/>
            </w:tcBorders>
          </w:tcPr>
          <w:p w14:paraId="78FF84F7" w14:textId="77777777" w:rsidR="001C0AD4" w:rsidRDefault="001C0AD4" w:rsidP="001C0AD4">
            <w:pPr>
              <w:jc w:val="both"/>
              <w:rPr>
                <w:rFonts w:ascii="Arial" w:hAnsi="Arial" w:cs="Arial"/>
                <w:bCs/>
              </w:rPr>
            </w:pPr>
            <w:r>
              <w:rPr>
                <w:rFonts w:ascii="Arial" w:hAnsi="Arial" w:cs="Arial"/>
                <w:bCs/>
              </w:rPr>
              <w:t>Paragraph heading changed to “Purposes”.</w:t>
            </w:r>
          </w:p>
        </w:tc>
      </w:tr>
      <w:tr w:rsidR="001C0AD4" w14:paraId="2173B41E" w14:textId="77777777" w:rsidTr="009B6A89">
        <w:tc>
          <w:tcPr>
            <w:tcW w:w="1261" w:type="dxa"/>
            <w:gridSpan w:val="2"/>
            <w:tcBorders>
              <w:top w:val="single" w:sz="4" w:space="0" w:color="auto"/>
              <w:left w:val="single" w:sz="18" w:space="0" w:color="auto"/>
              <w:bottom w:val="single" w:sz="4" w:space="0" w:color="auto"/>
            </w:tcBorders>
          </w:tcPr>
          <w:p w14:paraId="0B674BFC"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14DACB9B" w14:textId="1206729C"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C1B09B"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29A10619" w14:textId="77777777" w:rsidR="001C0AD4" w:rsidRDefault="001C0AD4" w:rsidP="001C0AD4">
            <w:pPr>
              <w:jc w:val="both"/>
              <w:rPr>
                <w:rFonts w:ascii="Arial" w:hAnsi="Arial" w:cs="Arial"/>
                <w:bCs/>
              </w:rPr>
            </w:pPr>
            <w:r>
              <w:rPr>
                <w:rFonts w:ascii="Arial" w:hAnsi="Arial" w:cs="Arial"/>
                <w:bCs/>
              </w:rPr>
              <w:t>New paragraph heading “Effect of discharge after committal”.</w:t>
            </w:r>
          </w:p>
        </w:tc>
      </w:tr>
      <w:tr w:rsidR="001C0AD4" w14:paraId="5C54879F" w14:textId="77777777" w:rsidTr="009B6A89">
        <w:tc>
          <w:tcPr>
            <w:tcW w:w="1261" w:type="dxa"/>
            <w:gridSpan w:val="2"/>
            <w:tcBorders>
              <w:top w:val="single" w:sz="4" w:space="0" w:color="auto"/>
              <w:left w:val="single" w:sz="18" w:space="0" w:color="auto"/>
              <w:bottom w:val="single" w:sz="4" w:space="0" w:color="auto"/>
            </w:tcBorders>
          </w:tcPr>
          <w:p w14:paraId="6ED19DD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7AA2259C" w14:textId="4A5C3E1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989DB77"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8B53F91" w14:textId="77777777" w:rsidR="001C0AD4" w:rsidRDefault="001C0AD4" w:rsidP="001C0AD4">
            <w:pPr>
              <w:jc w:val="both"/>
              <w:rPr>
                <w:rFonts w:ascii="Arial" w:hAnsi="Arial" w:cs="Arial"/>
                <w:bCs/>
              </w:rPr>
            </w:pPr>
            <w:r>
              <w:rPr>
                <w:rFonts w:ascii="Arial" w:hAnsi="Arial" w:cs="Arial"/>
                <w:bCs/>
              </w:rPr>
              <w:t>New paragraph heading “Joint committal proceedings for adult and child co-accused”.</w:t>
            </w:r>
          </w:p>
        </w:tc>
      </w:tr>
      <w:tr w:rsidR="001C0AD4" w14:paraId="3EDE69B8" w14:textId="77777777" w:rsidTr="009B6A89">
        <w:tc>
          <w:tcPr>
            <w:tcW w:w="1261" w:type="dxa"/>
            <w:gridSpan w:val="2"/>
            <w:tcBorders>
              <w:top w:val="single" w:sz="4" w:space="0" w:color="auto"/>
              <w:left w:val="single" w:sz="18" w:space="0" w:color="auto"/>
              <w:bottom w:val="single" w:sz="4" w:space="0" w:color="auto"/>
            </w:tcBorders>
          </w:tcPr>
          <w:p w14:paraId="31E3D8F9"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0D0785C0" w14:textId="224DF43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4A2E08D" w14:textId="77777777" w:rsidR="001C0AD4" w:rsidRDefault="001C0AD4" w:rsidP="001C0AD4">
            <w:pPr>
              <w:jc w:val="center"/>
              <w:rPr>
                <w:lang w:val="en-AU"/>
              </w:rPr>
            </w:pPr>
            <w:r>
              <w:rPr>
                <w:lang w:val="en-AU"/>
              </w:rPr>
              <w:t>10.2.3</w:t>
            </w:r>
          </w:p>
          <w:p w14:paraId="278D7E34" w14:textId="77777777" w:rsidR="001C0AD4" w:rsidRDefault="001C0AD4" w:rsidP="001C0AD4">
            <w:pPr>
              <w:jc w:val="center"/>
              <w:rPr>
                <w:lang w:val="en-AU"/>
              </w:rPr>
            </w:pPr>
            <w:r>
              <w:rPr>
                <w:lang w:val="en-AU"/>
              </w:rPr>
              <w:t>10.2.5</w:t>
            </w:r>
          </w:p>
          <w:p w14:paraId="7A2F69D4" w14:textId="77777777" w:rsidR="001C0AD4" w:rsidRDefault="001C0AD4" w:rsidP="001C0AD4">
            <w:pPr>
              <w:jc w:val="center"/>
              <w:rPr>
                <w:lang w:val="en-AU"/>
              </w:rPr>
            </w:pPr>
            <w:r>
              <w:rPr>
                <w:lang w:val="en-AU"/>
              </w:rPr>
              <w:t>10.2.6</w:t>
            </w:r>
          </w:p>
        </w:tc>
        <w:tc>
          <w:tcPr>
            <w:tcW w:w="4802" w:type="dxa"/>
            <w:gridSpan w:val="2"/>
            <w:tcBorders>
              <w:top w:val="single" w:sz="4" w:space="0" w:color="auto"/>
              <w:bottom w:val="single" w:sz="4" w:space="0" w:color="auto"/>
              <w:right w:val="single" w:sz="18" w:space="0" w:color="auto"/>
            </w:tcBorders>
          </w:tcPr>
          <w:p w14:paraId="07FBDB29" w14:textId="77777777" w:rsidR="001C0AD4" w:rsidRDefault="001C0AD4" w:rsidP="001C0AD4">
            <w:pPr>
              <w:spacing w:before="60"/>
              <w:jc w:val="both"/>
              <w:rPr>
                <w:rFonts w:ascii="Arial" w:hAnsi="Arial" w:cs="Arial"/>
                <w:bCs/>
              </w:rPr>
            </w:pPr>
            <w:r>
              <w:rPr>
                <w:rFonts w:ascii="Arial" w:hAnsi="Arial" w:cs="Arial"/>
                <w:bCs/>
              </w:rPr>
              <w:t>Renumbered paragraph – formerly 10.2.2.</w:t>
            </w:r>
          </w:p>
          <w:p w14:paraId="64137228" w14:textId="77777777" w:rsidR="001C0AD4" w:rsidRDefault="001C0AD4" w:rsidP="001C0AD4">
            <w:pPr>
              <w:spacing w:before="40"/>
              <w:jc w:val="both"/>
              <w:rPr>
                <w:rFonts w:ascii="Arial" w:hAnsi="Arial" w:cs="Arial"/>
                <w:bCs/>
              </w:rPr>
            </w:pPr>
            <w:r>
              <w:rPr>
                <w:rFonts w:ascii="Arial" w:hAnsi="Arial" w:cs="Arial"/>
                <w:bCs/>
              </w:rPr>
              <w:t>Renumbered paragraph – formerly 10.2.3.</w:t>
            </w:r>
          </w:p>
          <w:p w14:paraId="590F668F" w14:textId="77777777" w:rsidR="001C0AD4" w:rsidRDefault="001C0AD4" w:rsidP="001C0AD4">
            <w:pPr>
              <w:spacing w:before="40"/>
              <w:jc w:val="both"/>
              <w:rPr>
                <w:rFonts w:ascii="Arial" w:hAnsi="Arial" w:cs="Arial"/>
                <w:bCs/>
              </w:rPr>
            </w:pPr>
            <w:r>
              <w:rPr>
                <w:rFonts w:ascii="Arial" w:hAnsi="Arial" w:cs="Arial"/>
                <w:bCs/>
              </w:rPr>
              <w:t>Renumbered paragraph – formerly 10.2.4.</w:t>
            </w:r>
          </w:p>
        </w:tc>
      </w:tr>
      <w:tr w:rsidR="001C0AD4" w14:paraId="1A05A805" w14:textId="77777777" w:rsidTr="009B6A89">
        <w:tc>
          <w:tcPr>
            <w:tcW w:w="1261" w:type="dxa"/>
            <w:gridSpan w:val="2"/>
            <w:tcBorders>
              <w:top w:val="single" w:sz="4" w:space="0" w:color="auto"/>
              <w:left w:val="single" w:sz="18" w:space="0" w:color="auto"/>
              <w:bottom w:val="single" w:sz="4" w:space="0" w:color="auto"/>
            </w:tcBorders>
          </w:tcPr>
          <w:p w14:paraId="758A95A7"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09C1164" w14:textId="70CAA5F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E540E8E"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9BF46A2" w14:textId="77777777" w:rsidR="001C0AD4" w:rsidRDefault="001C0AD4" w:rsidP="001C0AD4">
            <w:pPr>
              <w:jc w:val="both"/>
              <w:rPr>
                <w:rFonts w:ascii="Arial" w:hAnsi="Arial" w:cs="Arial"/>
                <w:bCs/>
              </w:rPr>
            </w:pPr>
            <w:r>
              <w:rPr>
                <w:rFonts w:ascii="Arial" w:hAnsi="Arial" w:cs="Arial"/>
                <w:bCs/>
              </w:rPr>
              <w:t>Amended commentary.</w:t>
            </w:r>
          </w:p>
        </w:tc>
      </w:tr>
      <w:tr w:rsidR="001C0AD4" w14:paraId="0D9D6153" w14:textId="77777777" w:rsidTr="009B6A89">
        <w:tc>
          <w:tcPr>
            <w:tcW w:w="1261" w:type="dxa"/>
            <w:gridSpan w:val="2"/>
            <w:tcBorders>
              <w:top w:val="single" w:sz="4" w:space="0" w:color="auto"/>
              <w:left w:val="single" w:sz="18" w:space="0" w:color="auto"/>
              <w:bottom w:val="single" w:sz="4" w:space="0" w:color="auto"/>
            </w:tcBorders>
          </w:tcPr>
          <w:p w14:paraId="660B824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29111E4" w14:textId="14BEB1D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2683197"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22435EED" w14:textId="77777777" w:rsidR="001C0AD4" w:rsidRDefault="001C0AD4" w:rsidP="001C0AD4">
            <w:pPr>
              <w:jc w:val="both"/>
              <w:rPr>
                <w:rFonts w:ascii="Arial" w:hAnsi="Arial" w:cs="Arial"/>
                <w:bCs/>
              </w:rPr>
            </w:pPr>
            <w:r>
              <w:rPr>
                <w:rFonts w:ascii="Arial" w:hAnsi="Arial" w:cs="Arial"/>
                <w:bCs/>
              </w:rPr>
              <w:t xml:space="preserve">New paragraph heading “’No case’ procedure”.  New cases of </w:t>
            </w:r>
            <w:r w:rsidRPr="00E9242D">
              <w:rPr>
                <w:rFonts w:ascii="Arial" w:hAnsi="Arial" w:cs="Arial"/>
                <w:bCs/>
                <w:i/>
              </w:rPr>
              <w:t>R v Vella</w:t>
            </w:r>
            <w:r>
              <w:rPr>
                <w:rFonts w:ascii="Arial" w:hAnsi="Arial" w:cs="Arial"/>
                <w:bCs/>
              </w:rPr>
              <w:t xml:space="preserve"> [2007] VSC 585; </w:t>
            </w:r>
            <w:r w:rsidRPr="00E9242D">
              <w:rPr>
                <w:rFonts w:ascii="Arial" w:hAnsi="Arial" w:cs="Arial"/>
                <w:bCs/>
                <w:i/>
              </w:rPr>
              <w:t>Oakley and Anor v Insurance Manufacturers of Australia Pty Ltd</w:t>
            </w:r>
            <w:r>
              <w:rPr>
                <w:rFonts w:ascii="Arial" w:hAnsi="Arial" w:cs="Arial"/>
                <w:bCs/>
              </w:rPr>
              <w:t xml:space="preserve"> [2008] VSC 68 at [3].</w:t>
            </w:r>
          </w:p>
        </w:tc>
      </w:tr>
      <w:tr w:rsidR="001C0AD4" w14:paraId="19AC5B29" w14:textId="77777777" w:rsidTr="009B6A89">
        <w:tc>
          <w:tcPr>
            <w:tcW w:w="1261" w:type="dxa"/>
            <w:gridSpan w:val="2"/>
            <w:tcBorders>
              <w:top w:val="single" w:sz="4" w:space="0" w:color="auto"/>
              <w:left w:val="single" w:sz="18" w:space="0" w:color="auto"/>
              <w:bottom w:val="single" w:sz="4" w:space="0" w:color="auto"/>
            </w:tcBorders>
          </w:tcPr>
          <w:p w14:paraId="69AB5B9B"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6DE63AD3" w14:textId="3F8430F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46B919C"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DBDE950" w14:textId="77777777" w:rsidR="001C0AD4" w:rsidRDefault="001C0AD4" w:rsidP="001C0AD4">
            <w:pPr>
              <w:jc w:val="both"/>
              <w:rPr>
                <w:rFonts w:ascii="Arial" w:hAnsi="Arial" w:cs="Arial"/>
                <w:bCs/>
              </w:rPr>
            </w:pPr>
            <w:r>
              <w:rPr>
                <w:rFonts w:ascii="Arial" w:hAnsi="Arial" w:cs="Arial"/>
                <w:bCs/>
              </w:rPr>
              <w:t xml:space="preserve">New paragraph headed “Sentence indication”.  Discussion of </w:t>
            </w:r>
            <w:r w:rsidRPr="0054100A">
              <w:rPr>
                <w:rFonts w:ascii="Arial" w:hAnsi="Arial" w:cs="Arial"/>
                <w:bCs/>
                <w:i/>
              </w:rPr>
              <w:t>DPP v Shoan</w:t>
            </w:r>
            <w:r>
              <w:rPr>
                <w:rFonts w:ascii="Arial" w:hAnsi="Arial" w:cs="Arial"/>
                <w:bCs/>
              </w:rPr>
              <w:t xml:space="preserve"> [2007] VSCA 220 moved from paragraph 10.3.2.</w:t>
            </w:r>
          </w:p>
        </w:tc>
      </w:tr>
      <w:tr w:rsidR="001C0AD4" w14:paraId="147A17C0" w14:textId="77777777" w:rsidTr="009B6A89">
        <w:tc>
          <w:tcPr>
            <w:tcW w:w="1261" w:type="dxa"/>
            <w:gridSpan w:val="2"/>
            <w:tcBorders>
              <w:top w:val="single" w:sz="4" w:space="0" w:color="auto"/>
              <w:left w:val="single" w:sz="18" w:space="0" w:color="auto"/>
              <w:bottom w:val="single" w:sz="4" w:space="0" w:color="auto"/>
            </w:tcBorders>
          </w:tcPr>
          <w:p w14:paraId="0431F71C" w14:textId="77777777" w:rsidR="001C0AD4" w:rsidRDefault="001C0AD4" w:rsidP="001C0AD4">
            <w:pPr>
              <w:rPr>
                <w:lang w:val="en-AU"/>
              </w:rPr>
            </w:pPr>
            <w:r>
              <w:rPr>
                <w:lang w:val="en-AU"/>
              </w:rPr>
              <w:t>27/09/09</w:t>
            </w:r>
          </w:p>
        </w:tc>
        <w:tc>
          <w:tcPr>
            <w:tcW w:w="836" w:type="dxa"/>
            <w:tcBorders>
              <w:top w:val="single" w:sz="4" w:space="0" w:color="auto"/>
              <w:bottom w:val="single" w:sz="4" w:space="0" w:color="auto"/>
            </w:tcBorders>
          </w:tcPr>
          <w:p w14:paraId="0BE19E07" w14:textId="1E242C01"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783680"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43CFC309" w14:textId="77777777" w:rsidR="001C0AD4" w:rsidRDefault="001C0AD4" w:rsidP="001C0AD4">
            <w:pPr>
              <w:jc w:val="both"/>
              <w:rPr>
                <w:rFonts w:ascii="Arial" w:hAnsi="Arial" w:cs="Arial"/>
                <w:bCs/>
              </w:rPr>
            </w:pPr>
            <w:r>
              <w:rPr>
                <w:rFonts w:ascii="Arial" w:hAnsi="Arial" w:cs="Arial"/>
                <w:bCs/>
              </w:rPr>
              <w:t>New paragraph headed “No summary case conference in Children’s Court”.</w:t>
            </w:r>
          </w:p>
        </w:tc>
      </w:tr>
      <w:tr w:rsidR="001C0AD4" w14:paraId="76178372" w14:textId="77777777" w:rsidTr="009B6A89">
        <w:tc>
          <w:tcPr>
            <w:tcW w:w="1261" w:type="dxa"/>
            <w:gridSpan w:val="2"/>
            <w:tcBorders>
              <w:top w:val="single" w:sz="4" w:space="0" w:color="auto"/>
              <w:left w:val="single" w:sz="18" w:space="0" w:color="auto"/>
              <w:bottom w:val="single" w:sz="4" w:space="0" w:color="auto"/>
            </w:tcBorders>
          </w:tcPr>
          <w:p w14:paraId="2AEDCE4F"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001070F7" w14:textId="0D1B065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1CA530E" w14:textId="77777777" w:rsidR="001C0AD4" w:rsidRDefault="001C0AD4" w:rsidP="001C0AD4">
            <w:pPr>
              <w:jc w:val="center"/>
              <w:rPr>
                <w:lang w:val="en-AU"/>
              </w:rPr>
            </w:pPr>
            <w:r>
              <w:rPr>
                <w:lang w:val="en-AU"/>
              </w:rPr>
              <w:t>10.3.6</w:t>
            </w:r>
          </w:p>
          <w:p w14:paraId="19E0F0B8" w14:textId="77777777" w:rsidR="001C0AD4" w:rsidRDefault="001C0AD4" w:rsidP="001C0AD4">
            <w:pPr>
              <w:jc w:val="center"/>
              <w:rPr>
                <w:lang w:val="en-AU"/>
              </w:rPr>
            </w:pPr>
            <w:r>
              <w:rPr>
                <w:lang w:val="en-AU"/>
              </w:rPr>
              <w:t>10.3.7</w:t>
            </w:r>
          </w:p>
          <w:p w14:paraId="657F7F8D" w14:textId="77777777" w:rsidR="001C0AD4" w:rsidRDefault="001C0AD4" w:rsidP="001C0AD4">
            <w:pPr>
              <w:jc w:val="center"/>
              <w:rPr>
                <w:lang w:val="en-AU"/>
              </w:rPr>
            </w:pPr>
            <w:r>
              <w:rPr>
                <w:lang w:val="en-AU"/>
              </w:rPr>
              <w:t>10.3.8</w:t>
            </w:r>
          </w:p>
          <w:p w14:paraId="674D4185"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19D77844" w14:textId="77777777" w:rsidR="001C0AD4" w:rsidRDefault="001C0AD4" w:rsidP="001C0AD4">
            <w:pPr>
              <w:spacing w:before="60"/>
              <w:jc w:val="both"/>
              <w:rPr>
                <w:rFonts w:ascii="Arial" w:hAnsi="Arial" w:cs="Arial"/>
                <w:bCs/>
              </w:rPr>
            </w:pPr>
            <w:r>
              <w:rPr>
                <w:rFonts w:ascii="Arial" w:hAnsi="Arial" w:cs="Arial"/>
                <w:bCs/>
              </w:rPr>
              <w:t>Renumbered paragraph – formerly 10.3.3.</w:t>
            </w:r>
          </w:p>
          <w:p w14:paraId="7A2D8039" w14:textId="77777777" w:rsidR="001C0AD4" w:rsidRDefault="001C0AD4" w:rsidP="001C0AD4">
            <w:pPr>
              <w:spacing w:before="40"/>
              <w:jc w:val="both"/>
              <w:rPr>
                <w:rFonts w:ascii="Arial" w:hAnsi="Arial" w:cs="Arial"/>
                <w:bCs/>
              </w:rPr>
            </w:pPr>
            <w:r>
              <w:rPr>
                <w:rFonts w:ascii="Arial" w:hAnsi="Arial" w:cs="Arial"/>
                <w:bCs/>
              </w:rPr>
              <w:t>Renumbered paragraph – formerly 10.3.4.</w:t>
            </w:r>
          </w:p>
          <w:p w14:paraId="3E9CFB66" w14:textId="77777777" w:rsidR="001C0AD4" w:rsidRDefault="001C0AD4" w:rsidP="001C0AD4">
            <w:pPr>
              <w:spacing w:before="40"/>
              <w:jc w:val="both"/>
              <w:rPr>
                <w:rFonts w:ascii="Arial" w:hAnsi="Arial" w:cs="Arial"/>
                <w:bCs/>
              </w:rPr>
            </w:pPr>
            <w:r>
              <w:rPr>
                <w:rFonts w:ascii="Arial" w:hAnsi="Arial" w:cs="Arial"/>
                <w:bCs/>
              </w:rPr>
              <w:t>Renumbered paragraph – formerly 10.3.5.</w:t>
            </w:r>
          </w:p>
          <w:p w14:paraId="27655917" w14:textId="77777777" w:rsidR="001C0AD4" w:rsidRDefault="001C0AD4" w:rsidP="001C0AD4">
            <w:pPr>
              <w:spacing w:before="40"/>
              <w:jc w:val="both"/>
              <w:rPr>
                <w:rFonts w:ascii="Arial" w:hAnsi="Arial" w:cs="Arial"/>
                <w:bCs/>
              </w:rPr>
            </w:pPr>
            <w:r>
              <w:rPr>
                <w:rFonts w:ascii="Arial" w:hAnsi="Arial" w:cs="Arial"/>
                <w:bCs/>
              </w:rPr>
              <w:t>Renumbered paragraph – formerly 10.3.6.</w:t>
            </w:r>
          </w:p>
        </w:tc>
      </w:tr>
      <w:tr w:rsidR="001C0AD4" w14:paraId="7895E087" w14:textId="77777777" w:rsidTr="009B6A89">
        <w:tc>
          <w:tcPr>
            <w:tcW w:w="1261" w:type="dxa"/>
            <w:gridSpan w:val="2"/>
            <w:tcBorders>
              <w:top w:val="single" w:sz="4" w:space="0" w:color="auto"/>
              <w:left w:val="single" w:sz="18" w:space="0" w:color="auto"/>
              <w:bottom w:val="single" w:sz="4" w:space="0" w:color="auto"/>
            </w:tcBorders>
          </w:tcPr>
          <w:p w14:paraId="7F1AA02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3B7FD09D" w14:textId="531EB9F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172F106" w14:textId="77777777" w:rsidR="001C0AD4" w:rsidRDefault="001C0AD4" w:rsidP="001C0AD4">
            <w:pPr>
              <w:jc w:val="center"/>
              <w:rPr>
                <w:lang w:val="en-AU"/>
              </w:rPr>
            </w:pPr>
            <w:r>
              <w:rPr>
                <w:lang w:val="en-AU"/>
              </w:rPr>
              <w:t>10.3.8</w:t>
            </w:r>
          </w:p>
        </w:tc>
        <w:tc>
          <w:tcPr>
            <w:tcW w:w="4802" w:type="dxa"/>
            <w:gridSpan w:val="2"/>
            <w:tcBorders>
              <w:top w:val="single" w:sz="4" w:space="0" w:color="auto"/>
              <w:bottom w:val="single" w:sz="4" w:space="0" w:color="auto"/>
              <w:right w:val="single" w:sz="18" w:space="0" w:color="auto"/>
            </w:tcBorders>
          </w:tcPr>
          <w:p w14:paraId="219552CA" w14:textId="77777777" w:rsidR="001C0AD4" w:rsidRDefault="001C0AD4" w:rsidP="001C0AD4">
            <w:pPr>
              <w:jc w:val="both"/>
              <w:rPr>
                <w:rFonts w:ascii="Arial" w:hAnsi="Arial" w:cs="Arial"/>
                <w:bCs/>
              </w:rPr>
            </w:pPr>
            <w:r>
              <w:rPr>
                <w:rFonts w:ascii="Arial" w:hAnsi="Arial" w:cs="Arial"/>
                <w:bCs/>
              </w:rPr>
              <w:t xml:space="preserve">New case of </w:t>
            </w:r>
            <w:r w:rsidRPr="0054100A">
              <w:rPr>
                <w:rFonts w:ascii="Arial" w:hAnsi="Arial" w:cs="Arial"/>
                <w:bCs/>
                <w:i/>
              </w:rPr>
              <w:t>R v LFJ</w:t>
            </w:r>
            <w:r>
              <w:rPr>
                <w:rFonts w:ascii="Arial" w:hAnsi="Arial" w:cs="Arial"/>
                <w:bCs/>
              </w:rPr>
              <w:t xml:space="preserve"> [2009] VSCA 134.</w:t>
            </w:r>
          </w:p>
        </w:tc>
      </w:tr>
      <w:tr w:rsidR="001C0AD4" w14:paraId="4D6B0A08" w14:textId="77777777" w:rsidTr="009B6A89">
        <w:tc>
          <w:tcPr>
            <w:tcW w:w="1261" w:type="dxa"/>
            <w:gridSpan w:val="2"/>
            <w:tcBorders>
              <w:top w:val="single" w:sz="4" w:space="0" w:color="auto"/>
              <w:left w:val="single" w:sz="18" w:space="0" w:color="auto"/>
              <w:bottom w:val="single" w:sz="4" w:space="0" w:color="auto"/>
            </w:tcBorders>
          </w:tcPr>
          <w:p w14:paraId="28D39062"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5756C476" w14:textId="714B84A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6BBB9EF" w14:textId="77777777" w:rsidR="001C0AD4" w:rsidRDefault="001C0AD4" w:rsidP="001C0AD4">
            <w:pPr>
              <w:jc w:val="center"/>
              <w:rPr>
                <w:lang w:val="en-AU"/>
              </w:rPr>
            </w:pPr>
            <w:r>
              <w:rPr>
                <w:lang w:val="en-AU"/>
              </w:rPr>
              <w:t>10.3.9</w:t>
            </w:r>
          </w:p>
        </w:tc>
        <w:tc>
          <w:tcPr>
            <w:tcW w:w="4802" w:type="dxa"/>
            <w:gridSpan w:val="2"/>
            <w:tcBorders>
              <w:top w:val="single" w:sz="4" w:space="0" w:color="auto"/>
              <w:bottom w:val="single" w:sz="4" w:space="0" w:color="auto"/>
              <w:right w:val="single" w:sz="18" w:space="0" w:color="auto"/>
            </w:tcBorders>
          </w:tcPr>
          <w:p w14:paraId="5AD8E236" w14:textId="77777777" w:rsidR="001C0AD4" w:rsidRDefault="001C0AD4" w:rsidP="001C0AD4">
            <w:pPr>
              <w:jc w:val="both"/>
              <w:rPr>
                <w:rFonts w:ascii="Arial" w:hAnsi="Arial" w:cs="Arial"/>
                <w:bCs/>
              </w:rPr>
            </w:pPr>
            <w:r>
              <w:rPr>
                <w:rFonts w:ascii="Arial" w:hAnsi="Arial" w:cs="Arial"/>
                <w:bCs/>
              </w:rPr>
              <w:t xml:space="preserve">New references to cases of </w:t>
            </w:r>
            <w:r w:rsidRPr="0054100A">
              <w:rPr>
                <w:rFonts w:ascii="Arial" w:hAnsi="Arial" w:cs="Arial"/>
                <w:bCs/>
                <w:i/>
              </w:rPr>
              <w:t>Williams v Spautz</w:t>
            </w:r>
            <w:r>
              <w:rPr>
                <w:rFonts w:ascii="Arial" w:hAnsi="Arial" w:cs="Arial"/>
                <w:bCs/>
              </w:rPr>
              <w:t xml:space="preserve"> (1992) 174 CLR 509, 518 &amp; 520; </w:t>
            </w:r>
            <w:r w:rsidRPr="0054100A">
              <w:rPr>
                <w:rFonts w:ascii="Arial" w:hAnsi="Arial" w:cs="Arial"/>
                <w:bCs/>
                <w:i/>
              </w:rPr>
              <w:t>PNJ v The Queen</w:t>
            </w:r>
            <w:r>
              <w:rPr>
                <w:rFonts w:ascii="Arial" w:hAnsi="Arial" w:cs="Arial"/>
                <w:bCs/>
              </w:rPr>
              <w:t xml:space="preserve"> [2009] HCA 6; </w:t>
            </w:r>
            <w:r w:rsidRPr="0054100A">
              <w:rPr>
                <w:rFonts w:ascii="Arial" w:hAnsi="Arial" w:cs="Arial"/>
                <w:bCs/>
                <w:i/>
              </w:rPr>
              <w:t>R v Rich (Ruling No.1)</w:t>
            </w:r>
            <w:r>
              <w:rPr>
                <w:rFonts w:ascii="Arial" w:hAnsi="Arial" w:cs="Arial"/>
                <w:bCs/>
              </w:rPr>
              <w:t xml:space="preserve"> [2008] VSC 119; </w:t>
            </w:r>
            <w:r w:rsidRPr="0054100A">
              <w:rPr>
                <w:rFonts w:ascii="Arial" w:hAnsi="Arial" w:cs="Arial"/>
                <w:bCs/>
                <w:i/>
              </w:rPr>
              <w:t>R v Rich (Ruling No.2)</w:t>
            </w:r>
            <w:r>
              <w:rPr>
                <w:rFonts w:ascii="Arial" w:hAnsi="Arial" w:cs="Arial"/>
                <w:bCs/>
              </w:rPr>
              <w:t xml:space="preserve"> [2008] VSC 141; </w:t>
            </w:r>
            <w:r w:rsidRPr="0054100A">
              <w:rPr>
                <w:rFonts w:ascii="Arial" w:hAnsi="Arial" w:cs="Arial"/>
                <w:bCs/>
                <w:i/>
              </w:rPr>
              <w:t>Mokbel v DPP (Vic) &amp; Ors</w:t>
            </w:r>
            <w:r>
              <w:rPr>
                <w:rFonts w:ascii="Arial" w:hAnsi="Arial" w:cs="Arial"/>
                <w:bCs/>
              </w:rPr>
              <w:t xml:space="preserve"> [2008] VSC 433.</w:t>
            </w:r>
          </w:p>
        </w:tc>
      </w:tr>
      <w:tr w:rsidR="001C0AD4" w14:paraId="44CE8519" w14:textId="77777777" w:rsidTr="009B6A89">
        <w:tc>
          <w:tcPr>
            <w:tcW w:w="1261" w:type="dxa"/>
            <w:gridSpan w:val="2"/>
            <w:tcBorders>
              <w:top w:val="single" w:sz="4" w:space="0" w:color="auto"/>
              <w:left w:val="single" w:sz="18" w:space="0" w:color="auto"/>
              <w:bottom w:val="single" w:sz="4" w:space="0" w:color="auto"/>
            </w:tcBorders>
          </w:tcPr>
          <w:p w14:paraId="1E6CBBA3"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4C6710D0" w14:textId="58DB8D6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FCE909" w14:textId="77777777" w:rsidR="001C0AD4" w:rsidRDefault="001C0AD4" w:rsidP="001C0AD4">
            <w:pPr>
              <w:jc w:val="center"/>
              <w:rPr>
                <w:lang w:val="en-AU"/>
              </w:rPr>
            </w:pPr>
            <w:r>
              <w:rPr>
                <w:lang w:val="en-AU"/>
              </w:rPr>
              <w:t>10.6</w:t>
            </w:r>
          </w:p>
        </w:tc>
        <w:tc>
          <w:tcPr>
            <w:tcW w:w="4802" w:type="dxa"/>
            <w:gridSpan w:val="2"/>
            <w:tcBorders>
              <w:top w:val="single" w:sz="4" w:space="0" w:color="auto"/>
              <w:bottom w:val="single" w:sz="4" w:space="0" w:color="auto"/>
              <w:right w:val="single" w:sz="18" w:space="0" w:color="auto"/>
            </w:tcBorders>
          </w:tcPr>
          <w:p w14:paraId="0984C036" w14:textId="77777777" w:rsidR="001C0AD4" w:rsidRDefault="001C0AD4" w:rsidP="001C0AD4">
            <w:pPr>
              <w:jc w:val="both"/>
              <w:rPr>
                <w:rFonts w:ascii="Arial" w:hAnsi="Arial" w:cs="Arial"/>
                <w:bCs/>
              </w:rPr>
            </w:pPr>
            <w:r>
              <w:rPr>
                <w:rFonts w:ascii="Arial" w:hAnsi="Arial" w:cs="Arial"/>
                <w:bCs/>
              </w:rPr>
              <w:t>New section entitled “Unfitness to be tried – Mental impairment”.</w:t>
            </w:r>
          </w:p>
        </w:tc>
      </w:tr>
      <w:tr w:rsidR="001C0AD4" w14:paraId="411371B5" w14:textId="77777777" w:rsidTr="009B6A89">
        <w:tc>
          <w:tcPr>
            <w:tcW w:w="1261" w:type="dxa"/>
            <w:gridSpan w:val="2"/>
            <w:tcBorders>
              <w:top w:val="single" w:sz="4" w:space="0" w:color="auto"/>
              <w:left w:val="single" w:sz="18" w:space="0" w:color="auto"/>
              <w:bottom w:val="single" w:sz="4" w:space="0" w:color="auto"/>
            </w:tcBorders>
          </w:tcPr>
          <w:p w14:paraId="41D4F3BD"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21976377" w14:textId="623BEE7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7CFA2D9" w14:textId="77777777" w:rsidR="001C0AD4" w:rsidRDefault="001C0AD4" w:rsidP="001C0AD4">
            <w:pPr>
              <w:jc w:val="center"/>
              <w:rPr>
                <w:lang w:val="en-AU"/>
              </w:rPr>
            </w:pPr>
            <w:r>
              <w:rPr>
                <w:lang w:val="en-AU"/>
              </w:rPr>
              <w:t>10.6.1</w:t>
            </w:r>
          </w:p>
        </w:tc>
        <w:tc>
          <w:tcPr>
            <w:tcW w:w="4802" w:type="dxa"/>
            <w:gridSpan w:val="2"/>
            <w:tcBorders>
              <w:top w:val="single" w:sz="4" w:space="0" w:color="auto"/>
              <w:bottom w:val="single" w:sz="4" w:space="0" w:color="auto"/>
              <w:right w:val="single" w:sz="18" w:space="0" w:color="auto"/>
            </w:tcBorders>
          </w:tcPr>
          <w:p w14:paraId="03A737C7" w14:textId="705124FB" w:rsidR="001C0AD4" w:rsidRDefault="001C0AD4" w:rsidP="001C0AD4">
            <w:pPr>
              <w:jc w:val="both"/>
              <w:rPr>
                <w:rFonts w:ascii="Arial" w:hAnsi="Arial" w:cs="Arial"/>
                <w:bCs/>
              </w:rPr>
            </w:pPr>
            <w:r>
              <w:rPr>
                <w:rFonts w:ascii="Arial" w:hAnsi="Arial" w:cs="Arial"/>
                <w:bCs/>
              </w:rPr>
              <w:t xml:space="preserve">New subsection entitled “Unfitness to be tried”. New cases of </w:t>
            </w:r>
            <w:r w:rsidRPr="00223A31">
              <w:rPr>
                <w:rFonts w:ascii="Arial" w:hAnsi="Arial" w:cs="Arial"/>
                <w:bCs/>
                <w:i/>
              </w:rPr>
              <w:t>R v NL</w:t>
            </w:r>
            <w:r>
              <w:rPr>
                <w:rFonts w:ascii="Arial" w:hAnsi="Arial" w:cs="Arial"/>
                <w:bCs/>
              </w:rPr>
              <w:t xml:space="preserve"> [Children’s Court of Victoria, unreported, 06/03/2009] &amp; </w:t>
            </w:r>
            <w:r w:rsidRPr="00223A31">
              <w:rPr>
                <w:rFonts w:ascii="Arial" w:hAnsi="Arial" w:cs="Arial"/>
                <w:bCs/>
                <w:i/>
              </w:rPr>
              <w:t>R v CL</w:t>
            </w:r>
            <w:r>
              <w:rPr>
                <w:rFonts w:ascii="Arial" w:hAnsi="Arial" w:cs="Arial"/>
                <w:bCs/>
              </w:rPr>
              <w:t xml:space="preserve"> [Children’s Court of Victoria, unreported, 18/06/2009].</w:t>
            </w:r>
          </w:p>
        </w:tc>
      </w:tr>
      <w:tr w:rsidR="001C0AD4" w14:paraId="21964F31" w14:textId="77777777" w:rsidTr="009B6A89">
        <w:tc>
          <w:tcPr>
            <w:tcW w:w="1261" w:type="dxa"/>
            <w:gridSpan w:val="2"/>
            <w:tcBorders>
              <w:top w:val="single" w:sz="4" w:space="0" w:color="auto"/>
              <w:left w:val="single" w:sz="18" w:space="0" w:color="auto"/>
              <w:bottom w:val="single" w:sz="4" w:space="0" w:color="auto"/>
            </w:tcBorders>
          </w:tcPr>
          <w:p w14:paraId="21FE113C" w14:textId="77777777" w:rsidR="001C0AD4" w:rsidRDefault="001C0AD4" w:rsidP="001C0AD4">
            <w:pPr>
              <w:rPr>
                <w:lang w:val="en-AU"/>
              </w:rPr>
            </w:pPr>
            <w:r>
              <w:rPr>
                <w:lang w:val="en-AU"/>
              </w:rPr>
              <w:t>27/07/09</w:t>
            </w:r>
          </w:p>
        </w:tc>
        <w:tc>
          <w:tcPr>
            <w:tcW w:w="836" w:type="dxa"/>
            <w:tcBorders>
              <w:top w:val="single" w:sz="4" w:space="0" w:color="auto"/>
              <w:bottom w:val="single" w:sz="4" w:space="0" w:color="auto"/>
            </w:tcBorders>
          </w:tcPr>
          <w:p w14:paraId="2AE7F487" w14:textId="10363B3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9CAEB2" w14:textId="77777777" w:rsidR="001C0AD4" w:rsidRDefault="001C0AD4" w:rsidP="001C0AD4">
            <w:pPr>
              <w:jc w:val="center"/>
              <w:rPr>
                <w:lang w:val="en-AU"/>
              </w:rPr>
            </w:pPr>
            <w:r>
              <w:rPr>
                <w:lang w:val="en-AU"/>
              </w:rPr>
              <w:t>10.6.2</w:t>
            </w:r>
          </w:p>
        </w:tc>
        <w:tc>
          <w:tcPr>
            <w:tcW w:w="4802" w:type="dxa"/>
            <w:gridSpan w:val="2"/>
            <w:tcBorders>
              <w:top w:val="single" w:sz="4" w:space="0" w:color="auto"/>
              <w:bottom w:val="single" w:sz="4" w:space="0" w:color="auto"/>
              <w:right w:val="single" w:sz="18" w:space="0" w:color="auto"/>
            </w:tcBorders>
          </w:tcPr>
          <w:p w14:paraId="58E6995C" w14:textId="70D14ED5" w:rsidR="001C0AD4" w:rsidRDefault="001C0AD4" w:rsidP="001C0AD4">
            <w:pPr>
              <w:jc w:val="both"/>
              <w:rPr>
                <w:rFonts w:ascii="Arial" w:hAnsi="Arial" w:cs="Arial"/>
                <w:bCs/>
              </w:rPr>
            </w:pPr>
            <w:r>
              <w:rPr>
                <w:rFonts w:ascii="Arial" w:hAnsi="Arial" w:cs="Arial"/>
                <w:bCs/>
              </w:rPr>
              <w:t xml:space="preserve">New subsection entitled “Mental impairment”.  New case of </w:t>
            </w:r>
            <w:r w:rsidRPr="00223A31">
              <w:rPr>
                <w:rFonts w:ascii="Arial" w:hAnsi="Arial" w:cs="Arial"/>
                <w:bCs/>
                <w:i/>
              </w:rPr>
              <w:t>R v Fitchett</w:t>
            </w:r>
            <w:r>
              <w:rPr>
                <w:rFonts w:ascii="Arial" w:hAnsi="Arial" w:cs="Arial"/>
                <w:bCs/>
              </w:rPr>
              <w:t xml:space="preserve"> [2009] VSCA 150.</w:t>
            </w:r>
          </w:p>
        </w:tc>
      </w:tr>
      <w:tr w:rsidR="001C0AD4" w14:paraId="11853868" w14:textId="77777777" w:rsidTr="009B6A89">
        <w:tc>
          <w:tcPr>
            <w:tcW w:w="1261" w:type="dxa"/>
            <w:gridSpan w:val="2"/>
            <w:tcBorders>
              <w:top w:val="single" w:sz="4" w:space="0" w:color="auto"/>
              <w:left w:val="single" w:sz="18" w:space="0" w:color="auto"/>
              <w:bottom w:val="single" w:sz="4" w:space="0" w:color="auto"/>
            </w:tcBorders>
          </w:tcPr>
          <w:p w14:paraId="1E68CC71"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3577C306" w14:textId="51DAB14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E818AF4" w14:textId="77777777" w:rsidR="001C0AD4" w:rsidRDefault="001C0AD4" w:rsidP="001C0AD4">
            <w:pPr>
              <w:jc w:val="center"/>
              <w:rPr>
                <w:lang w:val="en-AU"/>
              </w:rPr>
            </w:pPr>
            <w:r>
              <w:rPr>
                <w:lang w:val="en-AU"/>
              </w:rPr>
              <w:t>6A.12.10</w:t>
            </w:r>
          </w:p>
        </w:tc>
        <w:tc>
          <w:tcPr>
            <w:tcW w:w="4802" w:type="dxa"/>
            <w:gridSpan w:val="2"/>
            <w:tcBorders>
              <w:top w:val="single" w:sz="4" w:space="0" w:color="auto"/>
              <w:bottom w:val="single" w:sz="4" w:space="0" w:color="auto"/>
              <w:right w:val="single" w:sz="18" w:space="0" w:color="auto"/>
            </w:tcBorders>
          </w:tcPr>
          <w:p w14:paraId="5ABCA14F" w14:textId="77777777" w:rsidR="001C0AD4" w:rsidRDefault="001C0AD4" w:rsidP="001C0AD4">
            <w:pPr>
              <w:jc w:val="both"/>
              <w:rPr>
                <w:rFonts w:ascii="Arial" w:hAnsi="Arial" w:cs="Arial"/>
                <w:bCs/>
              </w:rPr>
            </w:pPr>
            <w:r>
              <w:rPr>
                <w:rFonts w:ascii="Arial" w:hAnsi="Arial" w:cs="Arial"/>
                <w:bCs/>
              </w:rPr>
              <w:t>Amended Courtlink pro-forma conditions for family violence intervention orders.</w:t>
            </w:r>
          </w:p>
        </w:tc>
      </w:tr>
      <w:tr w:rsidR="001C0AD4" w14:paraId="62D05B32" w14:textId="77777777" w:rsidTr="009B6A89">
        <w:tc>
          <w:tcPr>
            <w:tcW w:w="1261" w:type="dxa"/>
            <w:gridSpan w:val="2"/>
            <w:tcBorders>
              <w:top w:val="single" w:sz="4" w:space="0" w:color="auto"/>
              <w:left w:val="single" w:sz="18" w:space="0" w:color="auto"/>
              <w:bottom w:val="single" w:sz="4" w:space="0" w:color="auto"/>
            </w:tcBorders>
          </w:tcPr>
          <w:p w14:paraId="3ED1A60E"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0BDC2A60" w14:textId="2AAE0F8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525CB3" w14:textId="77777777" w:rsidR="001C0AD4" w:rsidRDefault="001C0AD4" w:rsidP="001C0AD4">
            <w:pPr>
              <w:jc w:val="center"/>
              <w:rPr>
                <w:lang w:val="en-AU"/>
              </w:rPr>
            </w:pPr>
            <w:r>
              <w:rPr>
                <w:lang w:val="en-AU"/>
              </w:rPr>
              <w:t>6A.18.1</w:t>
            </w:r>
          </w:p>
        </w:tc>
        <w:tc>
          <w:tcPr>
            <w:tcW w:w="4802" w:type="dxa"/>
            <w:gridSpan w:val="2"/>
            <w:tcBorders>
              <w:top w:val="single" w:sz="4" w:space="0" w:color="auto"/>
              <w:bottom w:val="single" w:sz="4" w:space="0" w:color="auto"/>
              <w:right w:val="single" w:sz="18" w:space="0" w:color="auto"/>
            </w:tcBorders>
          </w:tcPr>
          <w:p w14:paraId="2ABAFEDE" w14:textId="77777777" w:rsidR="001C0AD4" w:rsidRDefault="001C0AD4" w:rsidP="001C0AD4">
            <w:pPr>
              <w:jc w:val="both"/>
              <w:rPr>
                <w:rFonts w:ascii="Arial" w:hAnsi="Arial" w:cs="Arial"/>
                <w:bCs/>
              </w:rPr>
            </w:pPr>
            <w:r>
              <w:rPr>
                <w:rFonts w:ascii="Arial" w:hAnsi="Arial" w:cs="Arial"/>
                <w:bCs/>
              </w:rPr>
              <w:t>Significant change to wording of discussion of whether an application for interim variation of a FV intervention order may be made to an after hours magistrate.</w:t>
            </w:r>
          </w:p>
        </w:tc>
      </w:tr>
      <w:tr w:rsidR="001C0AD4" w14:paraId="48C8CA38" w14:textId="77777777" w:rsidTr="009B6A89">
        <w:tc>
          <w:tcPr>
            <w:tcW w:w="1261" w:type="dxa"/>
            <w:gridSpan w:val="2"/>
            <w:tcBorders>
              <w:top w:val="single" w:sz="4" w:space="0" w:color="auto"/>
              <w:left w:val="single" w:sz="18" w:space="0" w:color="auto"/>
              <w:bottom w:val="single" w:sz="4" w:space="0" w:color="auto"/>
            </w:tcBorders>
          </w:tcPr>
          <w:p w14:paraId="6E47711E"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45CB7193" w14:textId="75A7D72D"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8D100FA" w14:textId="77777777" w:rsidR="001C0AD4" w:rsidRDefault="001C0AD4" w:rsidP="001C0AD4">
            <w:pPr>
              <w:jc w:val="center"/>
              <w:rPr>
                <w:lang w:val="en-AU"/>
              </w:rPr>
            </w:pPr>
            <w:r>
              <w:rPr>
                <w:lang w:val="en-AU"/>
              </w:rPr>
              <w:t>6A.19</w:t>
            </w:r>
          </w:p>
        </w:tc>
        <w:tc>
          <w:tcPr>
            <w:tcW w:w="4802" w:type="dxa"/>
            <w:gridSpan w:val="2"/>
            <w:tcBorders>
              <w:top w:val="single" w:sz="4" w:space="0" w:color="auto"/>
              <w:bottom w:val="single" w:sz="4" w:space="0" w:color="auto"/>
              <w:right w:val="single" w:sz="18" w:space="0" w:color="auto"/>
            </w:tcBorders>
          </w:tcPr>
          <w:p w14:paraId="751F31DC" w14:textId="77777777" w:rsidR="001C0AD4" w:rsidRDefault="001C0AD4" w:rsidP="001C0AD4">
            <w:pPr>
              <w:jc w:val="both"/>
              <w:rPr>
                <w:rFonts w:ascii="Arial" w:hAnsi="Arial" w:cs="Arial"/>
                <w:bCs/>
              </w:rPr>
            </w:pPr>
            <w:r>
              <w:rPr>
                <w:rFonts w:ascii="Arial" w:hAnsi="Arial" w:cs="Arial"/>
                <w:bCs/>
              </w:rPr>
              <w:t xml:space="preserve">Added cases of </w:t>
            </w:r>
            <w:r>
              <w:rPr>
                <w:rFonts w:ascii="Arial" w:hAnsi="Arial" w:cs="Arial"/>
                <w:bCs/>
                <w:i/>
              </w:rPr>
              <w:t xml:space="preserve">DPP v Mahoney </w:t>
            </w:r>
            <w:r w:rsidRPr="00AE501E">
              <w:rPr>
                <w:rFonts w:ascii="Arial" w:hAnsi="Arial" w:cs="Arial"/>
                <w:bCs/>
              </w:rPr>
              <w:t xml:space="preserve">[2009] VSC 249 at [45]; </w:t>
            </w:r>
            <w:r w:rsidRPr="00AB3BAA">
              <w:rPr>
                <w:rFonts w:ascii="Arial" w:hAnsi="Arial" w:cs="Arial"/>
                <w:bCs/>
                <w:i/>
              </w:rPr>
              <w:t xml:space="preserve">R v </w:t>
            </w:r>
            <w:smartTag w:uri="urn:schemas-microsoft-com:office:smarttags" w:element="City">
              <w:smartTag w:uri="urn:schemas-microsoft-com:office:smarttags" w:element="place">
                <w:r w:rsidRPr="00AB3BAA">
                  <w:rPr>
                    <w:rFonts w:ascii="Arial" w:hAnsi="Arial" w:cs="Arial"/>
                    <w:bCs/>
                    <w:i/>
                  </w:rPr>
                  <w:t>Duncan</w:t>
                </w:r>
              </w:smartTag>
            </w:smartTag>
            <w:r>
              <w:rPr>
                <w:rFonts w:ascii="Arial" w:hAnsi="Arial" w:cs="Arial"/>
                <w:bCs/>
              </w:rPr>
              <w:t xml:space="preserve"> [2007] VSCA 137.</w:t>
            </w:r>
          </w:p>
        </w:tc>
      </w:tr>
      <w:tr w:rsidR="001C0AD4" w14:paraId="0D8890A4" w14:textId="77777777" w:rsidTr="009B6A89">
        <w:tc>
          <w:tcPr>
            <w:tcW w:w="1261" w:type="dxa"/>
            <w:gridSpan w:val="2"/>
            <w:tcBorders>
              <w:top w:val="single" w:sz="4" w:space="0" w:color="auto"/>
              <w:left w:val="single" w:sz="18" w:space="0" w:color="auto"/>
              <w:bottom w:val="single" w:sz="4" w:space="0" w:color="auto"/>
            </w:tcBorders>
          </w:tcPr>
          <w:p w14:paraId="5A02A594"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3296F370" w14:textId="0F7870D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05CCE7" w14:textId="77777777" w:rsidR="001C0AD4" w:rsidRDefault="001C0AD4" w:rsidP="001C0AD4">
            <w:pPr>
              <w:jc w:val="center"/>
              <w:rPr>
                <w:lang w:val="en-AU"/>
              </w:rPr>
            </w:pPr>
            <w:r>
              <w:rPr>
                <w:lang w:val="en-AU"/>
              </w:rPr>
              <w:t>6B.3.4</w:t>
            </w:r>
          </w:p>
        </w:tc>
        <w:tc>
          <w:tcPr>
            <w:tcW w:w="4802" w:type="dxa"/>
            <w:gridSpan w:val="2"/>
            <w:tcBorders>
              <w:top w:val="single" w:sz="4" w:space="0" w:color="auto"/>
              <w:bottom w:val="single" w:sz="4" w:space="0" w:color="auto"/>
              <w:right w:val="single" w:sz="18" w:space="0" w:color="auto"/>
            </w:tcBorders>
          </w:tcPr>
          <w:p w14:paraId="4D92A31E" w14:textId="77777777" w:rsidR="001C0AD4" w:rsidRDefault="001C0AD4" w:rsidP="001C0AD4">
            <w:pPr>
              <w:jc w:val="both"/>
              <w:rPr>
                <w:rFonts w:ascii="Arial" w:hAnsi="Arial" w:cs="Arial"/>
                <w:bCs/>
              </w:rPr>
            </w:pPr>
            <w:r>
              <w:rPr>
                <w:rFonts w:ascii="Arial" w:hAnsi="Arial" w:cs="Arial"/>
                <w:bCs/>
              </w:rPr>
              <w:t xml:space="preserve">New case of </w:t>
            </w:r>
            <w:r w:rsidRPr="00AB3BAA">
              <w:rPr>
                <w:rFonts w:ascii="Arial" w:hAnsi="Arial" w:cs="Arial"/>
                <w:bCs/>
                <w:i/>
              </w:rPr>
              <w:t>R v Anders</w:t>
            </w:r>
            <w:r>
              <w:rPr>
                <w:rFonts w:ascii="Arial" w:hAnsi="Arial" w:cs="Arial"/>
                <w:bCs/>
              </w:rPr>
              <w:t xml:space="preserve"> [2009] VSCA 7.</w:t>
            </w:r>
          </w:p>
        </w:tc>
      </w:tr>
      <w:tr w:rsidR="001C0AD4" w14:paraId="4298F5DB" w14:textId="77777777" w:rsidTr="009B6A89">
        <w:tc>
          <w:tcPr>
            <w:tcW w:w="1261" w:type="dxa"/>
            <w:gridSpan w:val="2"/>
            <w:tcBorders>
              <w:top w:val="single" w:sz="4" w:space="0" w:color="auto"/>
              <w:left w:val="single" w:sz="18" w:space="0" w:color="auto"/>
              <w:bottom w:val="single" w:sz="4" w:space="0" w:color="auto"/>
            </w:tcBorders>
          </w:tcPr>
          <w:p w14:paraId="4B2195C8"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627BE7F4" w14:textId="46400D2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7E74BA" w14:textId="77777777" w:rsidR="001C0AD4" w:rsidRDefault="001C0AD4" w:rsidP="001C0AD4">
            <w:pPr>
              <w:jc w:val="center"/>
              <w:rPr>
                <w:lang w:val="en-AU"/>
              </w:rPr>
            </w:pPr>
            <w:r>
              <w:rPr>
                <w:lang w:val="en-AU"/>
              </w:rPr>
              <w:t>6B.3.4.5</w:t>
            </w:r>
          </w:p>
        </w:tc>
        <w:tc>
          <w:tcPr>
            <w:tcW w:w="4802" w:type="dxa"/>
            <w:gridSpan w:val="2"/>
            <w:tcBorders>
              <w:top w:val="single" w:sz="4" w:space="0" w:color="auto"/>
              <w:bottom w:val="single" w:sz="4" w:space="0" w:color="auto"/>
              <w:right w:val="single" w:sz="18" w:space="0" w:color="auto"/>
            </w:tcBorders>
          </w:tcPr>
          <w:p w14:paraId="7C50CB6C" w14:textId="77777777" w:rsidR="001C0AD4" w:rsidRDefault="001C0AD4" w:rsidP="001C0AD4">
            <w:pPr>
              <w:jc w:val="both"/>
              <w:rPr>
                <w:rFonts w:ascii="Arial" w:hAnsi="Arial" w:cs="Arial"/>
                <w:bCs/>
              </w:rPr>
            </w:pPr>
            <w:r>
              <w:rPr>
                <w:rFonts w:ascii="Arial" w:hAnsi="Arial" w:cs="Arial"/>
                <w:bCs/>
              </w:rPr>
              <w:t xml:space="preserve">New paragraph entitled “Stalking by Surveillance”.  New case of </w:t>
            </w:r>
            <w:r w:rsidRPr="00AB3BAA">
              <w:rPr>
                <w:rFonts w:ascii="Arial" w:hAnsi="Arial" w:cs="Arial"/>
                <w:bCs/>
                <w:i/>
              </w:rPr>
              <w:t>R v Anders</w:t>
            </w:r>
            <w:r>
              <w:rPr>
                <w:rFonts w:ascii="Arial" w:hAnsi="Arial" w:cs="Arial"/>
                <w:bCs/>
              </w:rPr>
              <w:t xml:space="preserve"> [2009] VSCA 7.</w:t>
            </w:r>
          </w:p>
        </w:tc>
      </w:tr>
      <w:tr w:rsidR="001C0AD4" w14:paraId="62B04D61" w14:textId="77777777" w:rsidTr="009B6A89">
        <w:tc>
          <w:tcPr>
            <w:tcW w:w="1261" w:type="dxa"/>
            <w:gridSpan w:val="2"/>
            <w:tcBorders>
              <w:top w:val="single" w:sz="4" w:space="0" w:color="auto"/>
              <w:left w:val="single" w:sz="18" w:space="0" w:color="auto"/>
              <w:bottom w:val="single" w:sz="4" w:space="0" w:color="auto"/>
            </w:tcBorders>
          </w:tcPr>
          <w:p w14:paraId="011CA3B6"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42C125BA" w14:textId="76E32978"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D13BA6" w14:textId="77777777" w:rsidR="001C0AD4" w:rsidRDefault="001C0AD4" w:rsidP="001C0AD4">
            <w:pPr>
              <w:jc w:val="center"/>
              <w:rPr>
                <w:lang w:val="en-AU"/>
              </w:rPr>
            </w:pPr>
            <w:r>
              <w:rPr>
                <w:lang w:val="en-AU"/>
              </w:rPr>
              <w:t>6B.8.4</w:t>
            </w:r>
          </w:p>
        </w:tc>
        <w:tc>
          <w:tcPr>
            <w:tcW w:w="4802" w:type="dxa"/>
            <w:gridSpan w:val="2"/>
            <w:tcBorders>
              <w:top w:val="single" w:sz="4" w:space="0" w:color="auto"/>
              <w:bottom w:val="single" w:sz="4" w:space="0" w:color="auto"/>
              <w:right w:val="single" w:sz="18" w:space="0" w:color="auto"/>
            </w:tcBorders>
          </w:tcPr>
          <w:p w14:paraId="23E9FD8A" w14:textId="77777777" w:rsidR="001C0AD4" w:rsidRDefault="001C0AD4" w:rsidP="001C0AD4">
            <w:pPr>
              <w:jc w:val="both"/>
              <w:rPr>
                <w:rFonts w:ascii="Arial" w:hAnsi="Arial" w:cs="Arial"/>
                <w:bCs/>
              </w:rPr>
            </w:pPr>
            <w:r>
              <w:rPr>
                <w:rFonts w:ascii="Arial" w:hAnsi="Arial" w:cs="Arial"/>
                <w:bCs/>
              </w:rPr>
              <w:t>Minor changes to pro-forma conditions for stalking intervention orders.</w:t>
            </w:r>
          </w:p>
        </w:tc>
      </w:tr>
      <w:tr w:rsidR="001C0AD4" w14:paraId="7A2B42F6" w14:textId="77777777" w:rsidTr="009B6A89">
        <w:tc>
          <w:tcPr>
            <w:tcW w:w="1261" w:type="dxa"/>
            <w:gridSpan w:val="2"/>
            <w:tcBorders>
              <w:top w:val="single" w:sz="4" w:space="0" w:color="auto"/>
              <w:left w:val="single" w:sz="18" w:space="0" w:color="auto"/>
              <w:bottom w:val="single" w:sz="4" w:space="0" w:color="auto"/>
            </w:tcBorders>
          </w:tcPr>
          <w:p w14:paraId="20956F90"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1FE59B51" w14:textId="348DD59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6842826" w14:textId="77777777" w:rsidR="001C0AD4" w:rsidRDefault="001C0AD4" w:rsidP="001C0AD4">
            <w:pPr>
              <w:jc w:val="center"/>
              <w:rPr>
                <w:lang w:val="en-AU"/>
              </w:rPr>
            </w:pPr>
            <w:r>
              <w:rPr>
                <w:lang w:val="en-AU"/>
              </w:rPr>
              <w:t>6B.15</w:t>
            </w:r>
          </w:p>
        </w:tc>
        <w:tc>
          <w:tcPr>
            <w:tcW w:w="4802" w:type="dxa"/>
            <w:gridSpan w:val="2"/>
            <w:tcBorders>
              <w:top w:val="single" w:sz="4" w:space="0" w:color="auto"/>
              <w:bottom w:val="single" w:sz="4" w:space="0" w:color="auto"/>
              <w:right w:val="single" w:sz="18" w:space="0" w:color="auto"/>
            </w:tcBorders>
          </w:tcPr>
          <w:p w14:paraId="57051CB5" w14:textId="77777777" w:rsidR="001C0AD4" w:rsidRDefault="001C0AD4" w:rsidP="001C0AD4">
            <w:pPr>
              <w:jc w:val="both"/>
              <w:rPr>
                <w:rFonts w:ascii="Arial" w:hAnsi="Arial" w:cs="Arial"/>
                <w:bCs/>
              </w:rPr>
            </w:pPr>
            <w:r>
              <w:rPr>
                <w:rFonts w:ascii="Arial" w:hAnsi="Arial" w:cs="Arial"/>
                <w:bCs/>
              </w:rPr>
              <w:t xml:space="preserve">Added reference to case of </w:t>
            </w:r>
            <w:r w:rsidRPr="00AB3BAA">
              <w:rPr>
                <w:rFonts w:ascii="Arial" w:hAnsi="Arial" w:cs="Arial"/>
                <w:bCs/>
                <w:i/>
              </w:rPr>
              <w:t xml:space="preserve">R v </w:t>
            </w:r>
            <w:smartTag w:uri="urn:schemas-microsoft-com:office:smarttags" w:element="City">
              <w:smartTag w:uri="urn:schemas-microsoft-com:office:smarttags" w:element="place">
                <w:r w:rsidRPr="00AB3BAA">
                  <w:rPr>
                    <w:rFonts w:ascii="Arial" w:hAnsi="Arial" w:cs="Arial"/>
                    <w:bCs/>
                    <w:i/>
                  </w:rPr>
                  <w:t>Duncan</w:t>
                </w:r>
              </w:smartTag>
            </w:smartTag>
            <w:r>
              <w:rPr>
                <w:rFonts w:ascii="Arial" w:hAnsi="Arial" w:cs="Arial"/>
                <w:bCs/>
              </w:rPr>
              <w:t xml:space="preserve"> [2007] VSCA 137 at [37].</w:t>
            </w:r>
          </w:p>
        </w:tc>
      </w:tr>
      <w:tr w:rsidR="001C0AD4" w14:paraId="2F6E3632" w14:textId="77777777" w:rsidTr="009B6A89">
        <w:tc>
          <w:tcPr>
            <w:tcW w:w="1261" w:type="dxa"/>
            <w:gridSpan w:val="2"/>
            <w:tcBorders>
              <w:top w:val="single" w:sz="4" w:space="0" w:color="auto"/>
              <w:left w:val="single" w:sz="18" w:space="0" w:color="auto"/>
              <w:bottom w:val="single" w:sz="4" w:space="0" w:color="auto"/>
            </w:tcBorders>
          </w:tcPr>
          <w:p w14:paraId="68B4D731"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7CB06E81" w14:textId="0B3A99E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8C46CC"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B84C45E" w14:textId="77777777" w:rsidR="001C0AD4" w:rsidRPr="00AE3CC4" w:rsidRDefault="001C0AD4" w:rsidP="001C0AD4">
            <w:pPr>
              <w:jc w:val="both"/>
              <w:rPr>
                <w:rFonts w:ascii="Arial" w:hAnsi="Arial" w:cs="Arial"/>
                <w:i/>
                <w:u w:val="single"/>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Pr>
                <w:rFonts w:ascii="Arial" w:hAnsi="Arial" w:cs="Arial"/>
                <w:i/>
              </w:rPr>
              <w:t xml:space="preserve">Angelo Venditti v R </w:t>
            </w:r>
            <w:r w:rsidRPr="00652290">
              <w:rPr>
                <w:rFonts w:ascii="Arial" w:hAnsi="Arial" w:cs="Arial"/>
              </w:rPr>
              <w:t xml:space="preserve">[2008] VSC 604; </w:t>
            </w:r>
            <w:r>
              <w:rPr>
                <w:rFonts w:ascii="Arial" w:hAnsi="Arial" w:cs="Arial"/>
                <w:i/>
              </w:rPr>
              <w:t xml:space="preserve">DPP v Leon Borthwick </w:t>
            </w:r>
            <w:r w:rsidRPr="00652290">
              <w:rPr>
                <w:rFonts w:ascii="Arial" w:hAnsi="Arial" w:cs="Arial"/>
              </w:rPr>
              <w:t>[2009] VSC 102;</w:t>
            </w:r>
            <w:r>
              <w:rPr>
                <w:rFonts w:ascii="Arial" w:hAnsi="Arial" w:cs="Arial"/>
                <w:i/>
              </w:rPr>
              <w:t xml:space="preserve"> Nikola Andreevski v R/Jovan Ogrizovic v R </w:t>
            </w:r>
            <w:r w:rsidRPr="00652290">
              <w:rPr>
                <w:rFonts w:ascii="Arial" w:hAnsi="Arial" w:cs="Arial"/>
              </w:rPr>
              <w:t>[2009] VSC 115;</w:t>
            </w:r>
            <w:r>
              <w:rPr>
                <w:rFonts w:ascii="Arial" w:hAnsi="Arial" w:cs="Arial"/>
                <w:i/>
              </w:rPr>
              <w:t xml:space="preserve"> </w:t>
            </w:r>
            <w:r w:rsidRPr="00AE3CC4">
              <w:rPr>
                <w:rFonts w:ascii="Arial" w:hAnsi="Arial" w:cs="Arial"/>
                <w:i/>
              </w:rPr>
              <w:t>Mrnjaus &amp; Ors v R</w:t>
            </w:r>
            <w:r w:rsidRPr="00AE3CC4">
              <w:rPr>
                <w:rFonts w:ascii="Arial" w:hAnsi="Arial" w:cs="Arial"/>
              </w:rPr>
              <w:t xml:space="preserve"> [2009] VSC 147;</w:t>
            </w:r>
            <w:r>
              <w:rPr>
                <w:rFonts w:ascii="Arial" w:hAnsi="Arial" w:cs="Arial"/>
                <w:i/>
              </w:rPr>
              <w:t xml:space="preserve"> </w:t>
            </w:r>
            <w:r w:rsidRPr="00AE3CC4">
              <w:rPr>
                <w:rFonts w:ascii="Arial" w:hAnsi="Arial" w:cs="Arial"/>
                <w:i/>
              </w:rPr>
              <w:t>Garcia &amp; Anor v R</w:t>
            </w:r>
            <w:r w:rsidRPr="00AE3CC4">
              <w:rPr>
                <w:rFonts w:ascii="Arial" w:hAnsi="Arial" w:cs="Arial"/>
              </w:rPr>
              <w:t xml:space="preserve"> [2009] VSC 149</w:t>
            </w:r>
            <w:r>
              <w:rPr>
                <w:rFonts w:ascii="Arial" w:hAnsi="Arial" w:cs="Arial"/>
              </w:rPr>
              <w:t xml:space="preserve">; </w:t>
            </w:r>
            <w:r w:rsidRPr="00652290">
              <w:rPr>
                <w:rFonts w:ascii="Arial" w:hAnsi="Arial" w:cs="Arial"/>
                <w:i/>
              </w:rPr>
              <w:t>Ante Vucak</w:t>
            </w:r>
            <w:r>
              <w:rPr>
                <w:rFonts w:ascii="Arial" w:hAnsi="Arial" w:cs="Arial"/>
              </w:rPr>
              <w:t xml:space="preserve"> [2009] VSC 167; </w:t>
            </w:r>
            <w:r w:rsidRPr="00652290">
              <w:rPr>
                <w:rFonts w:ascii="Arial" w:hAnsi="Arial" w:cs="Arial"/>
                <w:i/>
              </w:rPr>
              <w:t xml:space="preserve">R v Rich (Ruling No.19) </w:t>
            </w:r>
            <w:r>
              <w:rPr>
                <w:rFonts w:ascii="Arial" w:hAnsi="Arial" w:cs="Arial"/>
              </w:rPr>
              <w:t>[2008] VSC 538;</w:t>
            </w:r>
            <w:r w:rsidRPr="00652290">
              <w:rPr>
                <w:rFonts w:ascii="Arial" w:hAnsi="Arial" w:cs="Arial"/>
              </w:rPr>
              <w:t xml:space="preserve"> </w:t>
            </w:r>
            <w:r w:rsidRPr="00652290">
              <w:rPr>
                <w:rFonts w:ascii="Arial" w:hAnsi="Arial" w:cs="Arial"/>
                <w:i/>
              </w:rPr>
              <w:t xml:space="preserve">DPP v Paul Dale </w:t>
            </w:r>
            <w:r w:rsidRPr="00652290">
              <w:rPr>
                <w:rFonts w:ascii="Arial" w:hAnsi="Arial" w:cs="Arial"/>
              </w:rPr>
              <w:t>[2009] VSC 107;</w:t>
            </w:r>
            <w:r w:rsidRPr="00652290">
              <w:rPr>
                <w:rFonts w:ascii="Arial" w:hAnsi="Arial" w:cs="Arial"/>
                <w:i/>
              </w:rPr>
              <w:t xml:space="preserve"> </w:t>
            </w:r>
            <w:r>
              <w:rPr>
                <w:rFonts w:ascii="Arial" w:hAnsi="Arial" w:cs="Arial"/>
                <w:i/>
              </w:rPr>
              <w:t xml:space="preserve">Re Horty Mokbel </w:t>
            </w:r>
            <w:r w:rsidRPr="00652290">
              <w:rPr>
                <w:rFonts w:ascii="Arial" w:hAnsi="Arial" w:cs="Arial"/>
              </w:rPr>
              <w:t>[2008] VSC 608;</w:t>
            </w:r>
            <w:r>
              <w:rPr>
                <w:rFonts w:ascii="Arial" w:hAnsi="Arial" w:cs="Arial"/>
                <w:i/>
              </w:rPr>
              <w:t xml:space="preserve"> DPP v Morison </w:t>
            </w:r>
            <w:r w:rsidRPr="00652290">
              <w:rPr>
                <w:rFonts w:ascii="Arial" w:hAnsi="Arial" w:cs="Arial"/>
              </w:rPr>
              <w:t>[2008] VSC 609;</w:t>
            </w:r>
            <w:r>
              <w:rPr>
                <w:rFonts w:ascii="Arial" w:hAnsi="Arial" w:cs="Arial"/>
                <w:i/>
              </w:rPr>
              <w:t xml:space="preserve"> Dunne v The Queen </w:t>
            </w:r>
            <w:r w:rsidRPr="00652290">
              <w:rPr>
                <w:rFonts w:ascii="Arial" w:hAnsi="Arial" w:cs="Arial"/>
              </w:rPr>
              <w:t>[2009] VSC 148.</w:t>
            </w:r>
          </w:p>
        </w:tc>
      </w:tr>
      <w:tr w:rsidR="001C0AD4" w14:paraId="220A433C" w14:textId="77777777" w:rsidTr="009B6A89">
        <w:tc>
          <w:tcPr>
            <w:tcW w:w="1261" w:type="dxa"/>
            <w:gridSpan w:val="2"/>
            <w:tcBorders>
              <w:top w:val="single" w:sz="4" w:space="0" w:color="auto"/>
              <w:left w:val="single" w:sz="18" w:space="0" w:color="auto"/>
              <w:bottom w:val="single" w:sz="4" w:space="0" w:color="auto"/>
            </w:tcBorders>
          </w:tcPr>
          <w:p w14:paraId="3221F34F"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5B7FDAB1" w14:textId="16B4933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F58C98"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311F8A52" w14:textId="77777777" w:rsidR="001C0AD4" w:rsidRDefault="001C0AD4" w:rsidP="001C0AD4">
            <w:pPr>
              <w:jc w:val="both"/>
              <w:rPr>
                <w:rFonts w:ascii="Arial" w:hAnsi="Arial" w:cs="Arial"/>
                <w:bCs/>
              </w:rPr>
            </w:pPr>
            <w:r>
              <w:rPr>
                <w:rFonts w:ascii="Arial" w:hAnsi="Arial" w:cs="Arial"/>
                <w:bCs/>
              </w:rPr>
              <w:t xml:space="preserve">New commentary on cases of </w:t>
            </w:r>
            <w:r w:rsidRPr="00652290">
              <w:rPr>
                <w:rFonts w:ascii="Arial" w:hAnsi="Arial" w:cs="Arial"/>
                <w:bCs/>
                <w:i/>
              </w:rPr>
              <w:t>Pak v R</w:t>
            </w:r>
            <w:r>
              <w:rPr>
                <w:rFonts w:ascii="Arial" w:hAnsi="Arial" w:cs="Arial"/>
                <w:bCs/>
              </w:rPr>
              <w:t xml:space="preserve"> [2008] VSC 529 &amp; </w:t>
            </w:r>
            <w:r w:rsidRPr="00652290">
              <w:rPr>
                <w:rFonts w:ascii="Arial" w:hAnsi="Arial" w:cs="Arial"/>
                <w:bCs/>
                <w:i/>
              </w:rPr>
              <w:t>Pak v R</w:t>
            </w:r>
            <w:r>
              <w:rPr>
                <w:rFonts w:ascii="Arial" w:hAnsi="Arial" w:cs="Arial"/>
                <w:bCs/>
              </w:rPr>
              <w:t xml:space="preserve"> [2009] VSC 211.</w:t>
            </w:r>
          </w:p>
        </w:tc>
      </w:tr>
      <w:tr w:rsidR="001C0AD4" w14:paraId="01EF93D1" w14:textId="77777777" w:rsidTr="009B6A89">
        <w:tc>
          <w:tcPr>
            <w:tcW w:w="1261" w:type="dxa"/>
            <w:gridSpan w:val="2"/>
            <w:tcBorders>
              <w:top w:val="single" w:sz="4" w:space="0" w:color="auto"/>
              <w:left w:val="single" w:sz="18" w:space="0" w:color="auto"/>
              <w:bottom w:val="single" w:sz="4" w:space="0" w:color="auto"/>
            </w:tcBorders>
          </w:tcPr>
          <w:p w14:paraId="7EC2074C"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749ED8C8" w14:textId="67990CE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EF5956"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542E247" w14:textId="77777777" w:rsidR="001C0AD4" w:rsidRDefault="001C0AD4" w:rsidP="001C0AD4">
            <w:pPr>
              <w:jc w:val="both"/>
              <w:rPr>
                <w:rFonts w:ascii="Arial" w:hAnsi="Arial" w:cs="Arial"/>
                <w:bCs/>
              </w:rPr>
            </w:pPr>
            <w:r>
              <w:rPr>
                <w:rFonts w:ascii="Arial" w:hAnsi="Arial" w:cs="Arial"/>
                <w:bCs/>
              </w:rPr>
              <w:t xml:space="preserve">New cases of </w:t>
            </w:r>
            <w:r w:rsidRPr="00652290">
              <w:rPr>
                <w:rFonts w:ascii="Arial" w:hAnsi="Arial" w:cs="Arial"/>
                <w:bCs/>
                <w:i/>
              </w:rPr>
              <w:t>Kylie Vickers</w:t>
            </w:r>
            <w:r>
              <w:rPr>
                <w:rFonts w:ascii="Arial" w:hAnsi="Arial" w:cs="Arial"/>
                <w:bCs/>
              </w:rPr>
              <w:t xml:space="preserve"> [2009] VSC 202;</w:t>
            </w:r>
            <w:r w:rsidRPr="00652290">
              <w:rPr>
                <w:rFonts w:ascii="Arial" w:hAnsi="Arial" w:cs="Arial"/>
                <w:bCs/>
                <w:i/>
              </w:rPr>
              <w:t xml:space="preserve"> David Peter O’Blein v R</w:t>
            </w:r>
            <w:r>
              <w:rPr>
                <w:rFonts w:ascii="Arial" w:hAnsi="Arial" w:cs="Arial"/>
                <w:bCs/>
              </w:rPr>
              <w:t xml:space="preserve"> [2009] VSC 6; </w:t>
            </w:r>
            <w:r w:rsidRPr="00BE64D4">
              <w:rPr>
                <w:rFonts w:ascii="Arial" w:hAnsi="Arial" w:cs="Arial"/>
                <w:bCs/>
                <w:i/>
              </w:rPr>
              <w:t>Darren Haffner v R</w:t>
            </w:r>
            <w:r>
              <w:rPr>
                <w:rFonts w:ascii="Arial" w:hAnsi="Arial" w:cs="Arial"/>
                <w:bCs/>
              </w:rPr>
              <w:t xml:space="preserve"> [2009] VSC 116; </w:t>
            </w:r>
            <w:r w:rsidRPr="00BE64D4">
              <w:rPr>
                <w:rFonts w:ascii="Arial" w:hAnsi="Arial" w:cs="Arial"/>
                <w:bCs/>
                <w:i/>
              </w:rPr>
              <w:t>Julie Huynh</w:t>
            </w:r>
            <w:r>
              <w:rPr>
                <w:rFonts w:ascii="Arial" w:hAnsi="Arial" w:cs="Arial"/>
                <w:bCs/>
              </w:rPr>
              <w:t xml:space="preserve"> [2009] VSC 163; </w:t>
            </w:r>
            <w:r w:rsidRPr="00BE64D4">
              <w:rPr>
                <w:rFonts w:ascii="Arial" w:hAnsi="Arial" w:cs="Arial"/>
                <w:bCs/>
                <w:i/>
              </w:rPr>
              <w:t>Dalibor Dobrosavljevic</w:t>
            </w:r>
            <w:r>
              <w:rPr>
                <w:rFonts w:ascii="Arial" w:hAnsi="Arial" w:cs="Arial"/>
                <w:bCs/>
              </w:rPr>
              <w:t xml:space="preserve"> [2009] VSC 170; </w:t>
            </w:r>
            <w:r w:rsidRPr="00BE64D4">
              <w:rPr>
                <w:rFonts w:ascii="Arial" w:hAnsi="Arial" w:cs="Arial"/>
                <w:bCs/>
                <w:i/>
              </w:rPr>
              <w:t>Ahmed Chkhaidem</w:t>
            </w:r>
            <w:r>
              <w:rPr>
                <w:rFonts w:ascii="Arial" w:hAnsi="Arial" w:cs="Arial"/>
                <w:bCs/>
              </w:rPr>
              <w:t xml:space="preserve"> [2009] VSC 216; </w:t>
            </w:r>
            <w:r w:rsidRPr="00BE64D4">
              <w:rPr>
                <w:rFonts w:ascii="Arial" w:hAnsi="Arial" w:cs="Arial"/>
                <w:bCs/>
                <w:i/>
              </w:rPr>
              <w:t>Tilyard v R</w:t>
            </w:r>
            <w:r>
              <w:rPr>
                <w:rFonts w:ascii="Arial" w:hAnsi="Arial" w:cs="Arial"/>
                <w:bCs/>
              </w:rPr>
              <w:t xml:space="preserve"> [2009] VSC 117; </w:t>
            </w:r>
            <w:r w:rsidRPr="00BE64D4">
              <w:rPr>
                <w:rFonts w:ascii="Arial" w:hAnsi="Arial" w:cs="Arial"/>
                <w:bCs/>
                <w:i/>
              </w:rPr>
              <w:t>DPP v Richardson</w:t>
            </w:r>
            <w:r>
              <w:rPr>
                <w:rFonts w:ascii="Arial" w:hAnsi="Arial" w:cs="Arial"/>
                <w:bCs/>
              </w:rPr>
              <w:t xml:space="preserve"> [2009] VSC 87.</w:t>
            </w:r>
          </w:p>
        </w:tc>
      </w:tr>
      <w:tr w:rsidR="001C0AD4" w14:paraId="1FB3F643" w14:textId="77777777" w:rsidTr="009B6A89">
        <w:tc>
          <w:tcPr>
            <w:tcW w:w="1261" w:type="dxa"/>
            <w:gridSpan w:val="2"/>
            <w:tcBorders>
              <w:top w:val="single" w:sz="4" w:space="0" w:color="auto"/>
              <w:left w:val="single" w:sz="18" w:space="0" w:color="auto"/>
              <w:bottom w:val="single" w:sz="4" w:space="0" w:color="auto"/>
            </w:tcBorders>
          </w:tcPr>
          <w:p w14:paraId="5F065A1E"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11BC1CA7" w14:textId="60A2ACA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8A3DE6C"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198D86F" w14:textId="77777777" w:rsidR="001C0AD4" w:rsidRDefault="001C0AD4" w:rsidP="001C0AD4">
            <w:pPr>
              <w:jc w:val="both"/>
              <w:rPr>
                <w:rFonts w:ascii="Arial" w:hAnsi="Arial" w:cs="Arial"/>
                <w:bCs/>
              </w:rPr>
            </w:pPr>
            <w:r>
              <w:rPr>
                <w:rFonts w:ascii="Arial" w:hAnsi="Arial" w:cs="Arial"/>
                <w:bCs/>
              </w:rPr>
              <w:t xml:space="preserve">New case of </w:t>
            </w:r>
            <w:r w:rsidRPr="00652290">
              <w:rPr>
                <w:rFonts w:ascii="Arial" w:hAnsi="Arial" w:cs="Arial"/>
                <w:bCs/>
                <w:i/>
              </w:rPr>
              <w:t>Kylie Vickers</w:t>
            </w:r>
            <w:r>
              <w:rPr>
                <w:rFonts w:ascii="Arial" w:hAnsi="Arial" w:cs="Arial"/>
                <w:bCs/>
              </w:rPr>
              <w:t xml:space="preserve"> [2009] VSC 202.</w:t>
            </w:r>
          </w:p>
        </w:tc>
      </w:tr>
      <w:tr w:rsidR="001C0AD4" w14:paraId="67FF2944" w14:textId="77777777" w:rsidTr="009B6A89">
        <w:tc>
          <w:tcPr>
            <w:tcW w:w="1261" w:type="dxa"/>
            <w:gridSpan w:val="2"/>
            <w:tcBorders>
              <w:top w:val="single" w:sz="4" w:space="0" w:color="auto"/>
              <w:left w:val="single" w:sz="18" w:space="0" w:color="auto"/>
              <w:bottom w:val="single" w:sz="4" w:space="0" w:color="auto"/>
            </w:tcBorders>
          </w:tcPr>
          <w:p w14:paraId="55FB3D4F"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226BD8CB" w14:textId="627348E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E68961A"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2D531952" w14:textId="77777777" w:rsidR="001C0AD4" w:rsidRDefault="001C0AD4" w:rsidP="001C0AD4">
            <w:pPr>
              <w:jc w:val="both"/>
              <w:rPr>
                <w:rFonts w:ascii="Arial" w:hAnsi="Arial" w:cs="Arial"/>
                <w:bCs/>
              </w:rPr>
            </w:pPr>
            <w:r>
              <w:rPr>
                <w:rFonts w:ascii="Arial" w:hAnsi="Arial" w:cs="Arial"/>
                <w:bCs/>
              </w:rPr>
              <w:t xml:space="preserve">New cases of </w:t>
            </w:r>
            <w:r w:rsidRPr="00A73292">
              <w:rPr>
                <w:rFonts w:ascii="Arial" w:hAnsi="Arial" w:cs="Arial"/>
                <w:i/>
              </w:rPr>
              <w:t>DPP (Cth) v Pasquale Barbaro</w:t>
            </w:r>
            <w:r>
              <w:rPr>
                <w:rFonts w:ascii="Arial" w:hAnsi="Arial" w:cs="Arial"/>
              </w:rPr>
              <w:t xml:space="preserve"> [2009] VSCA 26</w:t>
            </w:r>
            <w:r>
              <w:rPr>
                <w:rFonts w:ascii="Arial" w:hAnsi="Arial" w:cs="Arial"/>
                <w:bCs/>
              </w:rPr>
              <w:t xml:space="preserve">; </w:t>
            </w:r>
            <w:r w:rsidRPr="00652290">
              <w:rPr>
                <w:rFonts w:ascii="Arial" w:hAnsi="Arial" w:cs="Arial"/>
                <w:i/>
              </w:rPr>
              <w:t xml:space="preserve">R v Rich (Ruling No.19) </w:t>
            </w:r>
            <w:r>
              <w:rPr>
                <w:rFonts w:ascii="Arial" w:hAnsi="Arial" w:cs="Arial"/>
              </w:rPr>
              <w:t>[2008] VSC 538</w:t>
            </w:r>
            <w:r>
              <w:rPr>
                <w:rFonts w:ascii="Arial" w:hAnsi="Arial" w:cs="Arial"/>
                <w:bCs/>
              </w:rPr>
              <w:t>.</w:t>
            </w:r>
          </w:p>
        </w:tc>
      </w:tr>
      <w:tr w:rsidR="001C0AD4" w14:paraId="76C415B2" w14:textId="77777777" w:rsidTr="009B6A89">
        <w:tc>
          <w:tcPr>
            <w:tcW w:w="1261" w:type="dxa"/>
            <w:gridSpan w:val="2"/>
            <w:tcBorders>
              <w:top w:val="single" w:sz="4" w:space="0" w:color="auto"/>
              <w:left w:val="single" w:sz="18" w:space="0" w:color="auto"/>
              <w:bottom w:val="single" w:sz="4" w:space="0" w:color="auto"/>
            </w:tcBorders>
          </w:tcPr>
          <w:p w14:paraId="42DF04AC"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00C314B4" w14:textId="5781C0F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FDE52D"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654DDA7F" w14:textId="77777777" w:rsidR="001C0AD4" w:rsidRDefault="001C0AD4" w:rsidP="001C0AD4">
            <w:pPr>
              <w:jc w:val="both"/>
              <w:rPr>
                <w:rFonts w:ascii="Arial" w:hAnsi="Arial" w:cs="Arial"/>
                <w:bCs/>
              </w:rPr>
            </w:pPr>
            <w:r>
              <w:rPr>
                <w:rFonts w:ascii="Arial" w:hAnsi="Arial" w:cs="Arial"/>
                <w:bCs/>
              </w:rPr>
              <w:t xml:space="preserve">New case of </w:t>
            </w:r>
            <w:r w:rsidRPr="00652290">
              <w:rPr>
                <w:rFonts w:ascii="Arial" w:hAnsi="Arial" w:cs="Arial"/>
                <w:i/>
              </w:rPr>
              <w:t>Ante Vucak</w:t>
            </w:r>
            <w:r>
              <w:rPr>
                <w:rFonts w:ascii="Arial" w:hAnsi="Arial" w:cs="Arial"/>
              </w:rPr>
              <w:t xml:space="preserve"> [2009] VSC 167.</w:t>
            </w:r>
          </w:p>
        </w:tc>
      </w:tr>
      <w:tr w:rsidR="001C0AD4" w14:paraId="61F65E80" w14:textId="77777777" w:rsidTr="009B6A89">
        <w:tc>
          <w:tcPr>
            <w:tcW w:w="1261" w:type="dxa"/>
            <w:gridSpan w:val="2"/>
            <w:tcBorders>
              <w:top w:val="single" w:sz="4" w:space="0" w:color="auto"/>
              <w:left w:val="single" w:sz="18" w:space="0" w:color="auto"/>
              <w:bottom w:val="single" w:sz="4" w:space="0" w:color="auto"/>
            </w:tcBorders>
          </w:tcPr>
          <w:p w14:paraId="5B814C84"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0A6151BA" w14:textId="50C2A8F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890404" w14:textId="77777777" w:rsidR="001C0AD4" w:rsidRDefault="001C0AD4" w:rsidP="001C0AD4">
            <w:pPr>
              <w:jc w:val="center"/>
              <w:rPr>
                <w:lang w:val="en-AU"/>
              </w:rPr>
            </w:pPr>
            <w:r>
              <w:rPr>
                <w:lang w:val="en-AU"/>
              </w:rPr>
              <w:t>9.5.7</w:t>
            </w:r>
          </w:p>
        </w:tc>
        <w:tc>
          <w:tcPr>
            <w:tcW w:w="4802" w:type="dxa"/>
            <w:gridSpan w:val="2"/>
            <w:tcBorders>
              <w:top w:val="single" w:sz="4" w:space="0" w:color="auto"/>
              <w:bottom w:val="single" w:sz="4" w:space="0" w:color="auto"/>
              <w:right w:val="single" w:sz="18" w:space="0" w:color="auto"/>
            </w:tcBorders>
          </w:tcPr>
          <w:p w14:paraId="6D6BF72D" w14:textId="77777777" w:rsidR="001C0AD4" w:rsidRDefault="001C0AD4" w:rsidP="001C0AD4">
            <w:pPr>
              <w:jc w:val="both"/>
              <w:rPr>
                <w:rFonts w:ascii="Arial" w:hAnsi="Arial" w:cs="Arial"/>
                <w:bCs/>
              </w:rPr>
            </w:pPr>
            <w:r>
              <w:rPr>
                <w:rFonts w:ascii="Arial" w:hAnsi="Arial" w:cs="Arial"/>
                <w:bCs/>
              </w:rPr>
              <w:t xml:space="preserve">New case of </w:t>
            </w:r>
            <w:smartTag w:uri="urn:schemas-microsoft-com:office:smarttags" w:element="City">
              <w:smartTag w:uri="urn:schemas-microsoft-com:office:smarttags" w:element="place">
                <w:r w:rsidRPr="00BE64D4">
                  <w:rPr>
                    <w:rFonts w:ascii="Arial" w:hAnsi="Arial" w:cs="Arial"/>
                    <w:bCs/>
                    <w:i/>
                  </w:rPr>
                  <w:t>Dixon</w:t>
                </w:r>
              </w:smartTag>
            </w:smartTag>
            <w:r w:rsidRPr="00BE64D4">
              <w:rPr>
                <w:rFonts w:ascii="Arial" w:hAnsi="Arial" w:cs="Arial"/>
                <w:bCs/>
                <w:i/>
              </w:rPr>
              <w:t xml:space="preserve"> v DPP</w:t>
            </w:r>
            <w:r>
              <w:rPr>
                <w:rFonts w:ascii="Arial" w:hAnsi="Arial" w:cs="Arial"/>
                <w:bCs/>
              </w:rPr>
              <w:t xml:space="preserve"> [2009] VSC 224.</w:t>
            </w:r>
          </w:p>
        </w:tc>
      </w:tr>
      <w:tr w:rsidR="001C0AD4" w14:paraId="6FB15E0D" w14:textId="77777777" w:rsidTr="009B6A89">
        <w:tc>
          <w:tcPr>
            <w:tcW w:w="1261" w:type="dxa"/>
            <w:gridSpan w:val="2"/>
            <w:tcBorders>
              <w:top w:val="single" w:sz="4" w:space="0" w:color="auto"/>
              <w:left w:val="single" w:sz="18" w:space="0" w:color="auto"/>
              <w:bottom w:val="single" w:sz="4" w:space="0" w:color="auto"/>
            </w:tcBorders>
          </w:tcPr>
          <w:p w14:paraId="439436BB"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280482CB" w14:textId="4F2A1F9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01A7DF0" w14:textId="77777777" w:rsidR="001C0AD4" w:rsidRDefault="001C0AD4" w:rsidP="001C0AD4">
            <w:pPr>
              <w:jc w:val="center"/>
              <w:rPr>
                <w:lang w:val="en-AU"/>
              </w:rPr>
            </w:pPr>
            <w:r>
              <w:rPr>
                <w:lang w:val="en-AU"/>
              </w:rPr>
              <w:t>9.5.14</w:t>
            </w:r>
          </w:p>
        </w:tc>
        <w:tc>
          <w:tcPr>
            <w:tcW w:w="4802" w:type="dxa"/>
            <w:gridSpan w:val="2"/>
            <w:tcBorders>
              <w:top w:val="single" w:sz="4" w:space="0" w:color="auto"/>
              <w:bottom w:val="single" w:sz="4" w:space="0" w:color="auto"/>
              <w:right w:val="single" w:sz="18" w:space="0" w:color="auto"/>
            </w:tcBorders>
          </w:tcPr>
          <w:p w14:paraId="235E3203" w14:textId="77777777" w:rsidR="001C0AD4" w:rsidRDefault="001C0AD4" w:rsidP="001C0AD4">
            <w:pPr>
              <w:jc w:val="both"/>
              <w:rPr>
                <w:rFonts w:ascii="Arial" w:hAnsi="Arial" w:cs="Arial"/>
                <w:bCs/>
              </w:rPr>
            </w:pPr>
            <w:r>
              <w:rPr>
                <w:rFonts w:ascii="Arial" w:hAnsi="Arial" w:cs="Arial"/>
                <w:bCs/>
              </w:rPr>
              <w:t>New paragraph entitled “Limited bail support program in Children’s Court”.</w:t>
            </w:r>
          </w:p>
        </w:tc>
      </w:tr>
      <w:tr w:rsidR="001C0AD4" w14:paraId="01310AFB" w14:textId="77777777" w:rsidTr="009B6A89">
        <w:tc>
          <w:tcPr>
            <w:tcW w:w="1261" w:type="dxa"/>
            <w:gridSpan w:val="2"/>
            <w:tcBorders>
              <w:top w:val="single" w:sz="4" w:space="0" w:color="auto"/>
              <w:left w:val="single" w:sz="18" w:space="0" w:color="auto"/>
              <w:bottom w:val="single" w:sz="4" w:space="0" w:color="auto"/>
            </w:tcBorders>
          </w:tcPr>
          <w:p w14:paraId="02720513" w14:textId="77777777" w:rsidR="001C0AD4" w:rsidRDefault="001C0AD4" w:rsidP="001C0AD4">
            <w:pPr>
              <w:rPr>
                <w:lang w:val="en-AU"/>
              </w:rPr>
            </w:pPr>
            <w:r>
              <w:rPr>
                <w:lang w:val="en-AU"/>
              </w:rPr>
              <w:t>13/07/09</w:t>
            </w:r>
          </w:p>
        </w:tc>
        <w:tc>
          <w:tcPr>
            <w:tcW w:w="836" w:type="dxa"/>
            <w:tcBorders>
              <w:top w:val="single" w:sz="4" w:space="0" w:color="auto"/>
              <w:bottom w:val="single" w:sz="4" w:space="0" w:color="auto"/>
            </w:tcBorders>
          </w:tcPr>
          <w:p w14:paraId="6B395030" w14:textId="3385A53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0C63AAD"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FC5C55C" w14:textId="77777777" w:rsidR="001C0AD4" w:rsidRDefault="001C0AD4" w:rsidP="001C0AD4">
            <w:pPr>
              <w:jc w:val="both"/>
              <w:rPr>
                <w:rFonts w:ascii="Arial" w:hAnsi="Arial" w:cs="Arial"/>
                <w:bCs/>
              </w:rPr>
            </w:pPr>
            <w:r>
              <w:rPr>
                <w:rFonts w:ascii="Arial" w:hAnsi="Arial" w:cs="Arial"/>
                <w:bCs/>
              </w:rPr>
              <w:t>Replacement of “defendant” by “accused” where it occurs except in the context of a quotation.</w:t>
            </w:r>
          </w:p>
        </w:tc>
      </w:tr>
      <w:tr w:rsidR="001C0AD4" w14:paraId="36CFD2EE" w14:textId="77777777" w:rsidTr="009B6A89">
        <w:tc>
          <w:tcPr>
            <w:tcW w:w="1261" w:type="dxa"/>
            <w:gridSpan w:val="2"/>
            <w:tcBorders>
              <w:top w:val="single" w:sz="4" w:space="0" w:color="auto"/>
              <w:left w:val="single" w:sz="18" w:space="0" w:color="auto"/>
              <w:bottom w:val="single" w:sz="4" w:space="0" w:color="auto"/>
            </w:tcBorders>
          </w:tcPr>
          <w:p w14:paraId="517EE745"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0C7B22BB" w14:textId="394D54C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F004A5"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14EF2E4C" w14:textId="77777777" w:rsidR="001C0AD4" w:rsidRDefault="001C0AD4" w:rsidP="001C0AD4">
            <w:pPr>
              <w:jc w:val="both"/>
              <w:rPr>
                <w:rFonts w:ascii="Arial" w:hAnsi="Arial" w:cs="Arial"/>
                <w:bCs/>
              </w:rPr>
            </w:pPr>
            <w:r>
              <w:rPr>
                <w:rFonts w:ascii="Arial" w:hAnsi="Arial" w:cs="Arial"/>
                <w:bCs/>
              </w:rPr>
              <w:t xml:space="preserve">Added quotation from </w:t>
            </w:r>
            <w:r w:rsidRPr="00B34C7B">
              <w:rPr>
                <w:rFonts w:ascii="Arial" w:hAnsi="Arial" w:cs="Arial"/>
                <w:bCs/>
                <w:i/>
              </w:rPr>
              <w:t>Mehmet Ucar v Nylex Industrial Products Pty Ltd</w:t>
            </w:r>
            <w:r>
              <w:rPr>
                <w:rFonts w:ascii="Arial" w:hAnsi="Arial" w:cs="Arial"/>
                <w:bCs/>
              </w:rPr>
              <w:t xml:space="preserve"> (2007) 17 VR 492; [2007] VSCA 181 at [43].  New case of </w:t>
            </w:r>
            <w:r w:rsidRPr="00B34C7B">
              <w:rPr>
                <w:rFonts w:ascii="Arial" w:hAnsi="Arial" w:cs="Arial"/>
                <w:bCs/>
                <w:i/>
              </w:rPr>
              <w:t>R v Fisher</w:t>
            </w:r>
            <w:r>
              <w:rPr>
                <w:rFonts w:ascii="Arial" w:hAnsi="Arial" w:cs="Arial"/>
                <w:bCs/>
              </w:rPr>
              <w:t xml:space="preserve"> [2009] VSCA 100.  New references to cases of </w:t>
            </w:r>
            <w:r w:rsidRPr="002E5643">
              <w:rPr>
                <w:rFonts w:ascii="Arial" w:hAnsi="Arial" w:cs="Arial"/>
                <w:bCs/>
                <w:i/>
              </w:rPr>
              <w:t xml:space="preserve">Pantorno v The Queen </w:t>
            </w:r>
            <w:r>
              <w:rPr>
                <w:rFonts w:ascii="Arial" w:hAnsi="Arial" w:cs="Arial"/>
                <w:bCs/>
              </w:rPr>
              <w:t xml:space="preserve">(1989) 166 CLR 466 at 473; </w:t>
            </w:r>
            <w:r w:rsidRPr="002E5643">
              <w:rPr>
                <w:rFonts w:ascii="Arial" w:hAnsi="Arial" w:cs="Arial"/>
                <w:bCs/>
                <w:i/>
              </w:rPr>
              <w:t>Friend v Brooker</w:t>
            </w:r>
            <w:r>
              <w:rPr>
                <w:rFonts w:ascii="Arial" w:hAnsi="Arial" w:cs="Arial"/>
                <w:bCs/>
              </w:rPr>
              <w:t xml:space="preserve"> [2009] HCA 21;</w:t>
            </w:r>
            <w:r w:rsidRPr="00B365F4">
              <w:rPr>
                <w:rFonts w:ascii="Arial" w:hAnsi="Arial" w:cs="Arial"/>
                <w:i/>
              </w:rPr>
              <w:t xml:space="preserve"> R v Rich (Ruling No.21)</w:t>
            </w:r>
            <w:r>
              <w:rPr>
                <w:rFonts w:ascii="Arial" w:hAnsi="Arial" w:cs="Arial"/>
              </w:rPr>
              <w:t xml:space="preserve"> [2009] VSC 32</w:t>
            </w:r>
            <w:r>
              <w:rPr>
                <w:rFonts w:ascii="Arial" w:hAnsi="Arial" w:cs="Arial"/>
                <w:bCs/>
              </w:rPr>
              <w:t>.</w:t>
            </w:r>
          </w:p>
        </w:tc>
      </w:tr>
      <w:tr w:rsidR="001C0AD4" w14:paraId="40755D13" w14:textId="77777777" w:rsidTr="009B6A89">
        <w:tc>
          <w:tcPr>
            <w:tcW w:w="1261" w:type="dxa"/>
            <w:gridSpan w:val="2"/>
            <w:tcBorders>
              <w:top w:val="single" w:sz="4" w:space="0" w:color="auto"/>
              <w:left w:val="single" w:sz="18" w:space="0" w:color="auto"/>
              <w:bottom w:val="single" w:sz="4" w:space="0" w:color="auto"/>
            </w:tcBorders>
          </w:tcPr>
          <w:p w14:paraId="5DDBCC93"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5444149E" w14:textId="2EE9F40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D7DCD8"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3E403671" w14:textId="77777777" w:rsidR="001C0AD4" w:rsidRDefault="001C0AD4" w:rsidP="001C0AD4">
            <w:pPr>
              <w:jc w:val="both"/>
              <w:rPr>
                <w:rFonts w:ascii="Arial" w:hAnsi="Arial" w:cs="Arial"/>
                <w:bCs/>
              </w:rPr>
            </w:pPr>
            <w:r>
              <w:rPr>
                <w:rFonts w:ascii="Arial" w:hAnsi="Arial" w:cs="Arial"/>
                <w:bCs/>
              </w:rPr>
              <w:t xml:space="preserve">Reference to new case of </w:t>
            </w:r>
            <w:r w:rsidRPr="00B365F4">
              <w:rPr>
                <w:rFonts w:ascii="Arial" w:hAnsi="Arial" w:cs="Arial"/>
                <w:i/>
              </w:rPr>
              <w:t>R v Rich (Ruling No.</w:t>
            </w:r>
            <w:r>
              <w:rPr>
                <w:rFonts w:ascii="Arial" w:hAnsi="Arial" w:cs="Arial"/>
                <w:i/>
              </w:rPr>
              <w:t>5</w:t>
            </w:r>
            <w:r w:rsidRPr="00B365F4">
              <w:rPr>
                <w:rFonts w:ascii="Arial" w:hAnsi="Arial" w:cs="Arial"/>
                <w:i/>
              </w:rPr>
              <w:t>)</w:t>
            </w:r>
            <w:r>
              <w:rPr>
                <w:rFonts w:ascii="Arial" w:hAnsi="Arial" w:cs="Arial"/>
              </w:rPr>
              <w:t xml:space="preserve"> [2008] VSC 435</w:t>
            </w:r>
            <w:r>
              <w:rPr>
                <w:rFonts w:ascii="Arial" w:hAnsi="Arial" w:cs="Arial"/>
                <w:bCs/>
              </w:rPr>
              <w:t>.</w:t>
            </w:r>
          </w:p>
        </w:tc>
      </w:tr>
      <w:tr w:rsidR="001C0AD4" w14:paraId="64CC3D1E" w14:textId="77777777" w:rsidTr="009B6A89">
        <w:tc>
          <w:tcPr>
            <w:tcW w:w="1261" w:type="dxa"/>
            <w:gridSpan w:val="2"/>
            <w:tcBorders>
              <w:top w:val="single" w:sz="4" w:space="0" w:color="auto"/>
              <w:left w:val="single" w:sz="18" w:space="0" w:color="auto"/>
              <w:bottom w:val="single" w:sz="4" w:space="0" w:color="auto"/>
            </w:tcBorders>
          </w:tcPr>
          <w:p w14:paraId="71807B70"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690C7A36" w14:textId="3A93ED8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EB953A5" w14:textId="77777777" w:rsidR="001C0AD4" w:rsidRDefault="001C0AD4" w:rsidP="001C0AD4">
            <w:pPr>
              <w:jc w:val="center"/>
              <w:rPr>
                <w:lang w:val="en-AU"/>
              </w:rPr>
            </w:pPr>
            <w:r>
              <w:rPr>
                <w:lang w:val="en-AU"/>
              </w:rPr>
              <w:t>3.7.3</w:t>
            </w:r>
          </w:p>
        </w:tc>
        <w:tc>
          <w:tcPr>
            <w:tcW w:w="4802" w:type="dxa"/>
            <w:gridSpan w:val="2"/>
            <w:tcBorders>
              <w:top w:val="single" w:sz="4" w:space="0" w:color="auto"/>
              <w:bottom w:val="single" w:sz="4" w:space="0" w:color="auto"/>
              <w:right w:val="single" w:sz="18" w:space="0" w:color="auto"/>
            </w:tcBorders>
          </w:tcPr>
          <w:p w14:paraId="46CA953E" w14:textId="77777777" w:rsidR="001C0AD4" w:rsidRDefault="001C0AD4" w:rsidP="001C0AD4">
            <w:pPr>
              <w:jc w:val="both"/>
              <w:rPr>
                <w:rFonts w:ascii="Arial" w:hAnsi="Arial" w:cs="Arial"/>
                <w:bCs/>
              </w:rPr>
            </w:pPr>
            <w:r>
              <w:rPr>
                <w:rFonts w:ascii="Arial" w:hAnsi="Arial" w:cs="Arial"/>
                <w:bCs/>
              </w:rPr>
              <w:t xml:space="preserve">Reference to new case of </w:t>
            </w:r>
            <w:r w:rsidRPr="00433C43">
              <w:rPr>
                <w:rFonts w:ascii="Arial" w:hAnsi="Arial" w:cs="Arial"/>
                <w:bCs/>
                <w:i/>
              </w:rPr>
              <w:t>BR v VOCAT</w:t>
            </w:r>
            <w:r>
              <w:rPr>
                <w:rFonts w:ascii="Arial" w:hAnsi="Arial" w:cs="Arial"/>
                <w:bCs/>
              </w:rPr>
              <w:t xml:space="preserve"> [2009] VSC 152.</w:t>
            </w:r>
          </w:p>
        </w:tc>
      </w:tr>
      <w:tr w:rsidR="001C0AD4" w14:paraId="1B14AC96" w14:textId="77777777" w:rsidTr="009B6A89">
        <w:tc>
          <w:tcPr>
            <w:tcW w:w="1261" w:type="dxa"/>
            <w:gridSpan w:val="2"/>
            <w:tcBorders>
              <w:top w:val="single" w:sz="4" w:space="0" w:color="auto"/>
              <w:left w:val="single" w:sz="18" w:space="0" w:color="auto"/>
              <w:bottom w:val="single" w:sz="4" w:space="0" w:color="auto"/>
            </w:tcBorders>
          </w:tcPr>
          <w:p w14:paraId="0A51A0B0" w14:textId="77777777" w:rsidR="001C0AD4" w:rsidRDefault="001C0AD4" w:rsidP="001C0AD4">
            <w:pPr>
              <w:rPr>
                <w:lang w:val="en-AU"/>
              </w:rPr>
            </w:pPr>
            <w:r>
              <w:rPr>
                <w:lang w:val="en-AU"/>
              </w:rPr>
              <w:t>23/06/09</w:t>
            </w:r>
          </w:p>
        </w:tc>
        <w:tc>
          <w:tcPr>
            <w:tcW w:w="836" w:type="dxa"/>
            <w:tcBorders>
              <w:top w:val="single" w:sz="4" w:space="0" w:color="auto"/>
              <w:bottom w:val="single" w:sz="4" w:space="0" w:color="auto"/>
            </w:tcBorders>
          </w:tcPr>
          <w:p w14:paraId="788E2BEB" w14:textId="5DE2E98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137C81E" w14:textId="77777777" w:rsidR="001C0AD4" w:rsidRDefault="001C0AD4" w:rsidP="001C0AD4">
            <w:pPr>
              <w:jc w:val="center"/>
              <w:rPr>
                <w:lang w:val="en-AU"/>
              </w:rPr>
            </w:pPr>
            <w:r>
              <w:rPr>
                <w:lang w:val="en-AU"/>
              </w:rPr>
              <w:t>3.9 &amp;</w:t>
            </w:r>
          </w:p>
          <w:p w14:paraId="5404D02F" w14:textId="77777777" w:rsidR="001C0AD4" w:rsidRDefault="001C0AD4" w:rsidP="001C0AD4">
            <w:pPr>
              <w:jc w:val="center"/>
              <w:rPr>
                <w:lang w:val="en-AU"/>
              </w:rPr>
            </w:pPr>
            <w:r>
              <w:rPr>
                <w:lang w:val="en-AU"/>
              </w:rPr>
              <w:t>3.9.1</w:t>
            </w:r>
          </w:p>
        </w:tc>
        <w:tc>
          <w:tcPr>
            <w:tcW w:w="4802" w:type="dxa"/>
            <w:gridSpan w:val="2"/>
            <w:tcBorders>
              <w:top w:val="single" w:sz="4" w:space="0" w:color="auto"/>
              <w:bottom w:val="single" w:sz="4" w:space="0" w:color="auto"/>
              <w:right w:val="single" w:sz="18" w:space="0" w:color="auto"/>
            </w:tcBorders>
          </w:tcPr>
          <w:p w14:paraId="57B37823" w14:textId="77777777" w:rsidR="001C0AD4" w:rsidRDefault="001C0AD4" w:rsidP="001C0AD4">
            <w:pPr>
              <w:jc w:val="both"/>
              <w:rPr>
                <w:rFonts w:ascii="Arial" w:hAnsi="Arial" w:cs="Arial"/>
                <w:bCs/>
              </w:rPr>
            </w:pPr>
            <w:r>
              <w:rPr>
                <w:rFonts w:ascii="Arial" w:hAnsi="Arial" w:cs="Arial"/>
                <w:bCs/>
              </w:rPr>
              <w:t xml:space="preserve">New case of </w:t>
            </w:r>
            <w:r w:rsidRPr="00B34C7B">
              <w:rPr>
                <w:rFonts w:ascii="Arial" w:hAnsi="Arial" w:cs="Arial"/>
                <w:bCs/>
                <w:i/>
              </w:rPr>
              <w:t>NG v IP</w:t>
            </w:r>
            <w:r>
              <w:rPr>
                <w:rFonts w:ascii="Arial" w:hAnsi="Arial" w:cs="Arial"/>
                <w:bCs/>
              </w:rPr>
              <w:t xml:space="preserve"> [2009] VSC 199.</w:t>
            </w:r>
          </w:p>
        </w:tc>
      </w:tr>
      <w:tr w:rsidR="001C0AD4" w14:paraId="35F5F2BD" w14:textId="77777777" w:rsidTr="009B6A89">
        <w:tc>
          <w:tcPr>
            <w:tcW w:w="1261" w:type="dxa"/>
            <w:gridSpan w:val="2"/>
            <w:tcBorders>
              <w:top w:val="single" w:sz="4" w:space="0" w:color="auto"/>
              <w:left w:val="single" w:sz="18" w:space="0" w:color="auto"/>
              <w:bottom w:val="single" w:sz="4" w:space="0" w:color="auto"/>
            </w:tcBorders>
          </w:tcPr>
          <w:p w14:paraId="032DB01E"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ACA162A" w14:textId="588E5958"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C103A2" w14:textId="77777777" w:rsidR="001C0AD4" w:rsidRDefault="001C0AD4" w:rsidP="001C0AD4">
            <w:pPr>
              <w:jc w:val="center"/>
              <w:rPr>
                <w:lang w:val="en-AU"/>
              </w:rPr>
            </w:pPr>
            <w:r>
              <w:rPr>
                <w:lang w:val="en-AU"/>
              </w:rPr>
              <w:t>4.1</w:t>
            </w:r>
          </w:p>
        </w:tc>
        <w:tc>
          <w:tcPr>
            <w:tcW w:w="4802" w:type="dxa"/>
            <w:gridSpan w:val="2"/>
            <w:tcBorders>
              <w:top w:val="single" w:sz="4" w:space="0" w:color="auto"/>
              <w:bottom w:val="single" w:sz="4" w:space="0" w:color="auto"/>
              <w:right w:val="single" w:sz="18" w:space="0" w:color="auto"/>
            </w:tcBorders>
          </w:tcPr>
          <w:p w14:paraId="58B51510" w14:textId="77777777" w:rsidR="001C0AD4" w:rsidRDefault="001C0AD4" w:rsidP="001C0AD4">
            <w:pPr>
              <w:jc w:val="both"/>
              <w:rPr>
                <w:rFonts w:ascii="Arial" w:hAnsi="Arial" w:cs="Arial"/>
                <w:bCs/>
              </w:rPr>
            </w:pPr>
            <w:r>
              <w:rPr>
                <w:rFonts w:ascii="Arial" w:hAnsi="Arial" w:cs="Arial"/>
                <w:bCs/>
              </w:rPr>
              <w:t>Heading of section amended to “The Child Protection Service”.</w:t>
            </w:r>
          </w:p>
        </w:tc>
      </w:tr>
      <w:tr w:rsidR="001C0AD4" w14:paraId="7FB90412" w14:textId="77777777" w:rsidTr="009B6A89">
        <w:tc>
          <w:tcPr>
            <w:tcW w:w="1261" w:type="dxa"/>
            <w:gridSpan w:val="2"/>
            <w:tcBorders>
              <w:top w:val="single" w:sz="4" w:space="0" w:color="auto"/>
              <w:left w:val="single" w:sz="18" w:space="0" w:color="auto"/>
              <w:bottom w:val="single" w:sz="4" w:space="0" w:color="auto"/>
            </w:tcBorders>
          </w:tcPr>
          <w:p w14:paraId="376E0D22"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13FAAE57" w14:textId="5924E93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2FF030B"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5C2482C1" w14:textId="77777777" w:rsidR="001C0AD4" w:rsidRDefault="001C0AD4" w:rsidP="001C0AD4">
            <w:pPr>
              <w:jc w:val="both"/>
              <w:rPr>
                <w:rFonts w:ascii="Arial" w:hAnsi="Arial" w:cs="Arial"/>
                <w:bCs/>
              </w:rPr>
            </w:pPr>
            <w:r>
              <w:rPr>
                <w:rFonts w:ascii="Arial" w:hAnsi="Arial" w:cs="Arial"/>
                <w:bCs/>
              </w:rPr>
              <w:t xml:space="preserve">New section entitled “Role of the Children’s Court in Child Protection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This section contains a “thumbnail sketch of the role of the Children’s Court in child protection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taken from a paper prepared by the President of the Court in June 2009.</w:t>
            </w:r>
          </w:p>
        </w:tc>
      </w:tr>
      <w:tr w:rsidR="001C0AD4" w14:paraId="28458A0B" w14:textId="77777777" w:rsidTr="009B6A89">
        <w:tc>
          <w:tcPr>
            <w:tcW w:w="1261" w:type="dxa"/>
            <w:gridSpan w:val="2"/>
            <w:tcBorders>
              <w:top w:val="single" w:sz="4" w:space="0" w:color="auto"/>
              <w:left w:val="single" w:sz="18" w:space="0" w:color="auto"/>
              <w:bottom w:val="single" w:sz="4" w:space="0" w:color="auto"/>
            </w:tcBorders>
          </w:tcPr>
          <w:p w14:paraId="77DE1E32"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1F396784" w14:textId="264B6C7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844F676" w14:textId="77777777" w:rsidR="001C0AD4" w:rsidRDefault="001C0AD4" w:rsidP="001C0AD4">
            <w:pPr>
              <w:jc w:val="center"/>
              <w:rPr>
                <w:lang w:val="en-AU"/>
              </w:rPr>
            </w:pPr>
            <w:r>
              <w:rPr>
                <w:lang w:val="en-AU"/>
              </w:rPr>
              <w:t>4.3</w:t>
            </w:r>
          </w:p>
          <w:p w14:paraId="08AFFFF6" w14:textId="77777777" w:rsidR="001C0AD4" w:rsidRDefault="001C0AD4" w:rsidP="001C0AD4">
            <w:pPr>
              <w:jc w:val="center"/>
              <w:rPr>
                <w:lang w:val="en-AU"/>
              </w:rPr>
            </w:pPr>
            <w:r>
              <w:rPr>
                <w:lang w:val="en-AU"/>
              </w:rPr>
              <w:t>4.3.1</w:t>
            </w:r>
          </w:p>
          <w:p w14:paraId="62FB33D7" w14:textId="77777777" w:rsidR="001C0AD4" w:rsidRDefault="001C0AD4" w:rsidP="001C0AD4">
            <w:pPr>
              <w:jc w:val="center"/>
              <w:rPr>
                <w:lang w:val="en-AU"/>
              </w:rPr>
            </w:pPr>
            <w:r>
              <w:rPr>
                <w:lang w:val="en-AU"/>
              </w:rPr>
              <w:t>4.3.2</w:t>
            </w:r>
          </w:p>
        </w:tc>
        <w:tc>
          <w:tcPr>
            <w:tcW w:w="4802" w:type="dxa"/>
            <w:gridSpan w:val="2"/>
            <w:tcBorders>
              <w:top w:val="single" w:sz="4" w:space="0" w:color="auto"/>
              <w:bottom w:val="single" w:sz="4" w:space="0" w:color="auto"/>
              <w:right w:val="single" w:sz="18" w:space="0" w:color="auto"/>
            </w:tcBorders>
          </w:tcPr>
          <w:p w14:paraId="5A00B724" w14:textId="77777777" w:rsidR="001C0AD4" w:rsidRDefault="001C0AD4" w:rsidP="001C0AD4">
            <w:pPr>
              <w:jc w:val="both"/>
              <w:rPr>
                <w:rFonts w:ascii="Arial" w:hAnsi="Arial" w:cs="Arial"/>
                <w:bCs/>
              </w:rPr>
            </w:pPr>
            <w:r>
              <w:rPr>
                <w:rFonts w:ascii="Arial" w:hAnsi="Arial" w:cs="Arial"/>
                <w:bCs/>
              </w:rPr>
              <w:t>Renumbered section – formerly 4.2.</w:t>
            </w:r>
          </w:p>
          <w:p w14:paraId="687EB977" w14:textId="77777777" w:rsidR="001C0AD4" w:rsidRDefault="001C0AD4" w:rsidP="001C0AD4">
            <w:pPr>
              <w:spacing w:before="60"/>
              <w:jc w:val="both"/>
              <w:rPr>
                <w:rFonts w:ascii="Arial" w:hAnsi="Arial" w:cs="Arial"/>
                <w:bCs/>
              </w:rPr>
            </w:pPr>
            <w:r>
              <w:rPr>
                <w:rFonts w:ascii="Arial" w:hAnsi="Arial" w:cs="Arial"/>
                <w:bCs/>
              </w:rPr>
              <w:t>Renumbered paragraph – formerly 4.2.1</w:t>
            </w:r>
          </w:p>
          <w:p w14:paraId="609DFED1" w14:textId="77777777" w:rsidR="001C0AD4" w:rsidRDefault="001C0AD4" w:rsidP="001C0AD4">
            <w:pPr>
              <w:spacing w:before="60"/>
              <w:jc w:val="both"/>
              <w:rPr>
                <w:rFonts w:ascii="Arial" w:hAnsi="Arial" w:cs="Arial"/>
                <w:bCs/>
              </w:rPr>
            </w:pPr>
            <w:r>
              <w:rPr>
                <w:rFonts w:ascii="Arial" w:hAnsi="Arial" w:cs="Arial"/>
                <w:bCs/>
              </w:rPr>
              <w:t>Renumbered paragraph – formerly 4.2.2</w:t>
            </w:r>
          </w:p>
        </w:tc>
      </w:tr>
      <w:tr w:rsidR="001C0AD4" w14:paraId="5DD6E525" w14:textId="77777777" w:rsidTr="009B6A89">
        <w:tc>
          <w:tcPr>
            <w:tcW w:w="1261" w:type="dxa"/>
            <w:gridSpan w:val="2"/>
            <w:tcBorders>
              <w:top w:val="single" w:sz="4" w:space="0" w:color="auto"/>
              <w:left w:val="single" w:sz="18" w:space="0" w:color="auto"/>
              <w:bottom w:val="single" w:sz="4" w:space="0" w:color="auto"/>
            </w:tcBorders>
          </w:tcPr>
          <w:p w14:paraId="0ECD93F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7FB29856" w14:textId="554B786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18B1621"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4FDC9F44" w14:textId="77777777" w:rsidR="001C0AD4" w:rsidRDefault="001C0AD4" w:rsidP="001C0AD4">
            <w:pPr>
              <w:jc w:val="both"/>
              <w:rPr>
                <w:rFonts w:ascii="Arial" w:hAnsi="Arial" w:cs="Arial"/>
                <w:bCs/>
              </w:rPr>
            </w:pPr>
            <w:r>
              <w:rPr>
                <w:rFonts w:ascii="Arial" w:hAnsi="Arial" w:cs="Arial"/>
                <w:bCs/>
              </w:rPr>
              <w:t>Heading of section changed to “Definitions of ‘child’ &amp; ‘parent’”.  The contents of former section 4.3 are incorporated into section 4.4.</w:t>
            </w:r>
          </w:p>
        </w:tc>
      </w:tr>
      <w:tr w:rsidR="001C0AD4" w14:paraId="07995DAD" w14:textId="77777777" w:rsidTr="009B6A89">
        <w:tc>
          <w:tcPr>
            <w:tcW w:w="1261" w:type="dxa"/>
            <w:gridSpan w:val="2"/>
            <w:tcBorders>
              <w:top w:val="single" w:sz="4" w:space="0" w:color="auto"/>
              <w:left w:val="single" w:sz="18" w:space="0" w:color="auto"/>
              <w:bottom w:val="single" w:sz="4" w:space="0" w:color="auto"/>
            </w:tcBorders>
          </w:tcPr>
          <w:p w14:paraId="1821A1E6"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5D4CA5C8" w14:textId="798681B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080D075"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8C9FA6F" w14:textId="77777777" w:rsidR="001C0AD4" w:rsidRDefault="001C0AD4" w:rsidP="001C0AD4">
            <w:pPr>
              <w:jc w:val="both"/>
              <w:rPr>
                <w:rFonts w:ascii="Arial" w:hAnsi="Arial" w:cs="Arial"/>
                <w:bCs/>
              </w:rPr>
            </w:pPr>
            <w:r>
              <w:rPr>
                <w:rFonts w:ascii="Arial" w:hAnsi="Arial" w:cs="Arial"/>
                <w:bCs/>
              </w:rPr>
              <w:t>Heading amended to “Trends in notifications/reports 1989 to 2007/2008”.  Numbers of Victorian reports in 2007-08 added.  Numbers of substantiated Victorian reports from 2000-01 to 2007-08 added.</w:t>
            </w:r>
          </w:p>
        </w:tc>
      </w:tr>
      <w:tr w:rsidR="001C0AD4" w14:paraId="50EC4385" w14:textId="77777777" w:rsidTr="009B6A89">
        <w:tc>
          <w:tcPr>
            <w:tcW w:w="1261" w:type="dxa"/>
            <w:gridSpan w:val="2"/>
            <w:tcBorders>
              <w:top w:val="single" w:sz="4" w:space="0" w:color="auto"/>
              <w:left w:val="single" w:sz="18" w:space="0" w:color="auto"/>
              <w:bottom w:val="single" w:sz="4" w:space="0" w:color="auto"/>
            </w:tcBorders>
          </w:tcPr>
          <w:p w14:paraId="21AB7829"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A2D8D38" w14:textId="512BF01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08F6C64"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293E2A5F" w14:textId="77777777" w:rsidR="001C0AD4" w:rsidRDefault="001C0AD4" w:rsidP="001C0AD4">
            <w:pPr>
              <w:jc w:val="both"/>
              <w:rPr>
                <w:rFonts w:ascii="Arial" w:hAnsi="Arial" w:cs="Arial"/>
                <w:bCs/>
              </w:rPr>
            </w:pPr>
            <w:r>
              <w:rPr>
                <w:rFonts w:ascii="Arial" w:hAnsi="Arial" w:cs="Arial"/>
                <w:bCs/>
              </w:rPr>
              <w:t>Numbers of Australian notifications in 2007-08 added.  Numbers of substantiated Australian notifications from 2004-05 to 2007-08 added.</w:t>
            </w:r>
          </w:p>
        </w:tc>
      </w:tr>
      <w:tr w:rsidR="001C0AD4" w14:paraId="212B3056" w14:textId="77777777" w:rsidTr="009B6A89">
        <w:tc>
          <w:tcPr>
            <w:tcW w:w="1261" w:type="dxa"/>
            <w:gridSpan w:val="2"/>
            <w:tcBorders>
              <w:top w:val="single" w:sz="4" w:space="0" w:color="auto"/>
              <w:left w:val="single" w:sz="18" w:space="0" w:color="auto"/>
              <w:bottom w:val="single" w:sz="4" w:space="0" w:color="auto"/>
            </w:tcBorders>
          </w:tcPr>
          <w:p w14:paraId="12E72A5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94F5FEF" w14:textId="1345A66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5202CFE" w14:textId="77777777"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3E6AC598" w14:textId="77777777" w:rsidR="001C0AD4" w:rsidRDefault="001C0AD4" w:rsidP="001C0AD4">
            <w:pPr>
              <w:jc w:val="both"/>
              <w:rPr>
                <w:rFonts w:ascii="Arial" w:hAnsi="Arial" w:cs="Arial"/>
                <w:bCs/>
              </w:rPr>
            </w:pPr>
            <w:r>
              <w:rPr>
                <w:rFonts w:ascii="Arial" w:hAnsi="Arial" w:cs="Arial"/>
                <w:bCs/>
              </w:rPr>
              <w:t xml:space="preserve">Commentary on ss.4 &amp; 8 of the </w:t>
            </w:r>
            <w:r w:rsidRPr="00D11512">
              <w:rPr>
                <w:rFonts w:ascii="Arial" w:hAnsi="Arial" w:cs="Arial"/>
                <w:bCs/>
                <w:u w:val="single"/>
              </w:rPr>
              <w:t>Evidence Act 2008</w:t>
            </w:r>
            <w:r>
              <w:rPr>
                <w:rFonts w:ascii="Arial" w:hAnsi="Arial" w:cs="Arial"/>
                <w:bCs/>
              </w:rPr>
              <w:t xml:space="preserve"> and their relationship to s.215 of the CYFA.</w:t>
            </w:r>
          </w:p>
        </w:tc>
      </w:tr>
      <w:tr w:rsidR="001C0AD4" w14:paraId="1F1E5982" w14:textId="77777777" w:rsidTr="009B6A89">
        <w:tc>
          <w:tcPr>
            <w:tcW w:w="1261" w:type="dxa"/>
            <w:gridSpan w:val="2"/>
            <w:tcBorders>
              <w:top w:val="single" w:sz="4" w:space="0" w:color="auto"/>
              <w:left w:val="single" w:sz="18" w:space="0" w:color="auto"/>
              <w:bottom w:val="single" w:sz="4" w:space="0" w:color="auto"/>
            </w:tcBorders>
          </w:tcPr>
          <w:p w14:paraId="10EA1E19"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0916A2C" w14:textId="7397A5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5A2B93A"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2EA8DC76"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w:t>
            </w:r>
          </w:p>
        </w:tc>
      </w:tr>
      <w:tr w:rsidR="001C0AD4" w14:paraId="294AED68" w14:textId="77777777" w:rsidTr="009B6A89">
        <w:tc>
          <w:tcPr>
            <w:tcW w:w="1261" w:type="dxa"/>
            <w:gridSpan w:val="2"/>
            <w:tcBorders>
              <w:top w:val="single" w:sz="4" w:space="0" w:color="auto"/>
              <w:left w:val="single" w:sz="18" w:space="0" w:color="auto"/>
              <w:bottom w:val="single" w:sz="4" w:space="0" w:color="auto"/>
            </w:tcBorders>
          </w:tcPr>
          <w:p w14:paraId="6A5CA45E"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7F1AA9AC" w14:textId="24448B0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CEC3188"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4C350699" w14:textId="77777777" w:rsidR="001C0AD4" w:rsidRDefault="001C0AD4" w:rsidP="001C0AD4">
            <w:pPr>
              <w:jc w:val="both"/>
              <w:rPr>
                <w:rFonts w:ascii="Arial" w:hAnsi="Arial" w:cs="Arial"/>
                <w:bCs/>
              </w:rPr>
            </w:pPr>
            <w:r>
              <w:rPr>
                <w:rFonts w:ascii="Arial" w:hAnsi="Arial" w:cs="Arial"/>
                <w:bCs/>
              </w:rPr>
              <w:t xml:space="preserve">New references to cases of </w:t>
            </w:r>
            <w:r w:rsidRPr="007B5899">
              <w:rPr>
                <w:rFonts w:ascii="Arial" w:hAnsi="Arial" w:cs="Arial"/>
                <w:bCs/>
                <w:i/>
              </w:rPr>
              <w:t>R v Cox (Ruling No.1)</w:t>
            </w:r>
            <w:r>
              <w:rPr>
                <w:rFonts w:ascii="Arial" w:hAnsi="Arial" w:cs="Arial"/>
                <w:bCs/>
              </w:rPr>
              <w:t xml:space="preserve"> [2005] VSC 157 at [11] &amp; </w:t>
            </w:r>
            <w:r w:rsidRPr="007B5899">
              <w:rPr>
                <w:rFonts w:ascii="Arial" w:hAnsi="Arial" w:cs="Arial"/>
                <w:bCs/>
                <w:i/>
              </w:rPr>
              <w:t>(Ruling No.2)</w:t>
            </w:r>
            <w:r>
              <w:rPr>
                <w:rFonts w:ascii="Arial" w:hAnsi="Arial" w:cs="Arial"/>
                <w:bCs/>
              </w:rPr>
              <w:t xml:space="preserve"> [2005] VSC 224 per Kaye J; </w:t>
            </w:r>
            <w:r w:rsidRPr="007B5899">
              <w:rPr>
                <w:rFonts w:ascii="Arial" w:hAnsi="Arial" w:cs="Arial"/>
                <w:bCs/>
                <w:i/>
              </w:rPr>
              <w:t>R v Rich (Ruling No.1</w:t>
            </w:r>
            <w:r>
              <w:rPr>
                <w:rFonts w:ascii="Arial" w:hAnsi="Arial" w:cs="Arial"/>
                <w:bCs/>
                <w:i/>
              </w:rPr>
              <w:t>0</w:t>
            </w:r>
            <w:r w:rsidRPr="007B5899">
              <w:rPr>
                <w:rFonts w:ascii="Arial" w:hAnsi="Arial" w:cs="Arial"/>
                <w:bCs/>
                <w:i/>
              </w:rPr>
              <w:t>)</w:t>
            </w:r>
            <w:r>
              <w:rPr>
                <w:rFonts w:ascii="Arial" w:hAnsi="Arial" w:cs="Arial"/>
                <w:bCs/>
              </w:rPr>
              <w:t xml:space="preserve"> [2009] VSC 10 at [26]-[34] per Lasry J.</w:t>
            </w:r>
          </w:p>
        </w:tc>
      </w:tr>
      <w:tr w:rsidR="001C0AD4" w14:paraId="1CA68301" w14:textId="77777777" w:rsidTr="009B6A89">
        <w:tc>
          <w:tcPr>
            <w:tcW w:w="1261" w:type="dxa"/>
            <w:gridSpan w:val="2"/>
            <w:tcBorders>
              <w:top w:val="single" w:sz="4" w:space="0" w:color="auto"/>
              <w:left w:val="single" w:sz="18" w:space="0" w:color="auto"/>
              <w:bottom w:val="single" w:sz="4" w:space="0" w:color="auto"/>
            </w:tcBorders>
          </w:tcPr>
          <w:p w14:paraId="3A826FBF"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3905B85F" w14:textId="3E5949E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7EE104" w14:textId="77777777" w:rsidR="001C0AD4" w:rsidRDefault="001C0AD4" w:rsidP="001C0AD4">
            <w:pPr>
              <w:jc w:val="center"/>
              <w:rPr>
                <w:lang w:val="en-AU"/>
              </w:rPr>
            </w:pPr>
            <w:r>
              <w:rPr>
                <w:lang w:val="en-AU"/>
              </w:rPr>
              <w:t>4.8.5</w:t>
            </w:r>
          </w:p>
        </w:tc>
        <w:tc>
          <w:tcPr>
            <w:tcW w:w="4802" w:type="dxa"/>
            <w:gridSpan w:val="2"/>
            <w:tcBorders>
              <w:top w:val="single" w:sz="4" w:space="0" w:color="auto"/>
              <w:bottom w:val="single" w:sz="4" w:space="0" w:color="auto"/>
              <w:right w:val="single" w:sz="18" w:space="0" w:color="auto"/>
            </w:tcBorders>
          </w:tcPr>
          <w:p w14:paraId="3D8B1B63" w14:textId="77777777" w:rsidR="001C0AD4" w:rsidRDefault="001C0AD4" w:rsidP="001C0AD4">
            <w:pPr>
              <w:jc w:val="both"/>
              <w:rPr>
                <w:rFonts w:ascii="Arial" w:hAnsi="Arial" w:cs="Arial"/>
                <w:bCs/>
              </w:rPr>
            </w:pPr>
            <w:r>
              <w:rPr>
                <w:rFonts w:ascii="Arial" w:hAnsi="Arial" w:cs="Arial"/>
                <w:bCs/>
              </w:rPr>
              <w:t xml:space="preserve">New paragraph entitled “Statutory interpretation”.  New case of </w:t>
            </w:r>
            <w:r w:rsidRPr="00BD71F9">
              <w:rPr>
                <w:rFonts w:ascii="Arial" w:hAnsi="Arial" w:cs="Arial"/>
                <w:bCs/>
                <w:i/>
              </w:rPr>
              <w:t xml:space="preserve">Alinta Asset Management Pty Ltd v Essential Services Commission </w:t>
            </w:r>
            <w:r>
              <w:rPr>
                <w:rFonts w:ascii="Arial" w:hAnsi="Arial" w:cs="Arial"/>
                <w:bCs/>
              </w:rPr>
              <w:t>[2008] VSCA 273 at [70]-[83].</w:t>
            </w:r>
          </w:p>
        </w:tc>
      </w:tr>
      <w:tr w:rsidR="001C0AD4" w14:paraId="7D014FF0" w14:textId="77777777" w:rsidTr="009B6A89">
        <w:tc>
          <w:tcPr>
            <w:tcW w:w="1261" w:type="dxa"/>
            <w:gridSpan w:val="2"/>
            <w:tcBorders>
              <w:top w:val="single" w:sz="4" w:space="0" w:color="auto"/>
              <w:left w:val="single" w:sz="18" w:space="0" w:color="auto"/>
              <w:bottom w:val="single" w:sz="4" w:space="0" w:color="auto"/>
            </w:tcBorders>
          </w:tcPr>
          <w:p w14:paraId="3AFC6F44"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01455C7F" w14:textId="595CDAD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FA30FA"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535D38C"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sections 25.1, 25.5 &amp; 28.5.</w:t>
            </w:r>
          </w:p>
        </w:tc>
      </w:tr>
      <w:tr w:rsidR="001C0AD4" w14:paraId="128CECC4" w14:textId="77777777" w:rsidTr="009B6A89">
        <w:tc>
          <w:tcPr>
            <w:tcW w:w="1261" w:type="dxa"/>
            <w:gridSpan w:val="2"/>
            <w:tcBorders>
              <w:top w:val="single" w:sz="4" w:space="0" w:color="auto"/>
              <w:left w:val="single" w:sz="18" w:space="0" w:color="auto"/>
              <w:bottom w:val="single" w:sz="4" w:space="0" w:color="auto"/>
            </w:tcBorders>
          </w:tcPr>
          <w:p w14:paraId="36649F3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4D3D436B" w14:textId="73746F7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250476C"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D0D520" w14:textId="77777777" w:rsidR="001C0AD4" w:rsidRDefault="001C0AD4" w:rsidP="001C0AD4">
            <w:pPr>
              <w:jc w:val="both"/>
              <w:rPr>
                <w:rFonts w:ascii="Arial" w:hAnsi="Arial" w:cs="Arial"/>
                <w:bCs/>
              </w:rPr>
            </w:pPr>
            <w:r>
              <w:rPr>
                <w:rFonts w:ascii="Arial" w:hAnsi="Arial" w:cs="Arial"/>
                <w:bCs/>
              </w:rPr>
              <w:t xml:space="preserve">New case of </w:t>
            </w:r>
            <w:r w:rsidRPr="00C64DE6">
              <w:rPr>
                <w:rFonts w:ascii="Arial" w:hAnsi="Arial" w:cs="Arial"/>
                <w:bCs/>
                <w:i/>
              </w:rPr>
              <w:t>DOHS v Mr M &amp; Ms H</w:t>
            </w:r>
            <w:r>
              <w:rPr>
                <w:rFonts w:ascii="Arial" w:hAnsi="Arial" w:cs="Arial"/>
                <w:bCs/>
              </w:rPr>
              <w:t xml:space="preserve"> [11/05/2009] at section 28.4.</w:t>
            </w:r>
          </w:p>
        </w:tc>
      </w:tr>
      <w:tr w:rsidR="001C0AD4" w14:paraId="3588B044" w14:textId="77777777" w:rsidTr="009B6A89">
        <w:tc>
          <w:tcPr>
            <w:tcW w:w="1261" w:type="dxa"/>
            <w:gridSpan w:val="2"/>
            <w:tcBorders>
              <w:top w:val="single" w:sz="4" w:space="0" w:color="auto"/>
              <w:left w:val="single" w:sz="18" w:space="0" w:color="auto"/>
              <w:bottom w:val="single" w:sz="4" w:space="0" w:color="auto"/>
            </w:tcBorders>
          </w:tcPr>
          <w:p w14:paraId="4363E14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69C59ACF" w14:textId="05C329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D0DE60"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53EFE749" w14:textId="77777777" w:rsidR="001C0AD4" w:rsidRDefault="001C0AD4" w:rsidP="001C0AD4">
            <w:pPr>
              <w:jc w:val="both"/>
              <w:rPr>
                <w:rFonts w:ascii="Arial" w:hAnsi="Arial" w:cs="Arial"/>
                <w:bCs/>
              </w:rPr>
            </w:pPr>
            <w:r>
              <w:rPr>
                <w:rFonts w:ascii="Arial" w:hAnsi="Arial" w:cs="Arial"/>
                <w:bCs/>
              </w:rPr>
              <w:t>Added reference to “Contact Irregular: a qualitative analysis of the impact of visiting patterns of natural parents on foster placements”.  Added references to ss.10(3)(b) &amp; 10(3)(i) of the CYFA and to Article 9.3 in Part I of the United Convention on the Rights of the Child.</w:t>
            </w:r>
          </w:p>
        </w:tc>
      </w:tr>
      <w:tr w:rsidR="001C0AD4" w14:paraId="3779A58A" w14:textId="77777777" w:rsidTr="009B6A89">
        <w:tc>
          <w:tcPr>
            <w:tcW w:w="1261" w:type="dxa"/>
            <w:gridSpan w:val="2"/>
            <w:tcBorders>
              <w:top w:val="single" w:sz="4" w:space="0" w:color="auto"/>
              <w:left w:val="single" w:sz="18" w:space="0" w:color="auto"/>
              <w:bottom w:val="single" w:sz="4" w:space="0" w:color="auto"/>
            </w:tcBorders>
          </w:tcPr>
          <w:p w14:paraId="57DEE4E3"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1CFFBD8C" w14:textId="4B3624F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A17589D" w14:textId="77777777" w:rsidR="001C0AD4" w:rsidRDefault="001C0AD4" w:rsidP="001C0AD4">
            <w:pPr>
              <w:jc w:val="center"/>
              <w:rPr>
                <w:lang w:val="en-AU"/>
              </w:rPr>
            </w:pPr>
            <w:r>
              <w:rPr>
                <w:lang w:val="en-AU"/>
              </w:rPr>
              <w:t>4.14.1</w:t>
            </w:r>
          </w:p>
        </w:tc>
        <w:tc>
          <w:tcPr>
            <w:tcW w:w="4802" w:type="dxa"/>
            <w:gridSpan w:val="2"/>
            <w:tcBorders>
              <w:top w:val="single" w:sz="4" w:space="0" w:color="auto"/>
              <w:bottom w:val="single" w:sz="4" w:space="0" w:color="auto"/>
              <w:right w:val="single" w:sz="18" w:space="0" w:color="auto"/>
            </w:tcBorders>
          </w:tcPr>
          <w:p w14:paraId="0CAF2DB8" w14:textId="77777777" w:rsidR="001C0AD4" w:rsidRDefault="001C0AD4" w:rsidP="001C0AD4">
            <w:pPr>
              <w:jc w:val="both"/>
              <w:rPr>
                <w:rFonts w:ascii="Arial" w:hAnsi="Arial" w:cs="Arial"/>
                <w:bCs/>
              </w:rPr>
            </w:pPr>
            <w:r>
              <w:rPr>
                <w:rFonts w:ascii="Arial" w:hAnsi="Arial" w:cs="Arial"/>
                <w:bCs/>
              </w:rPr>
              <w:t>New paragraph entitled “’Baby on Board’ and research cited therein.</w:t>
            </w:r>
          </w:p>
        </w:tc>
      </w:tr>
      <w:tr w:rsidR="001C0AD4" w14:paraId="1ED85D28" w14:textId="77777777" w:rsidTr="009B6A89">
        <w:tc>
          <w:tcPr>
            <w:tcW w:w="1261" w:type="dxa"/>
            <w:gridSpan w:val="2"/>
            <w:tcBorders>
              <w:top w:val="single" w:sz="4" w:space="0" w:color="auto"/>
              <w:left w:val="single" w:sz="18" w:space="0" w:color="auto"/>
              <w:bottom w:val="single" w:sz="4" w:space="0" w:color="auto"/>
            </w:tcBorders>
          </w:tcPr>
          <w:p w14:paraId="50D073BA" w14:textId="77777777" w:rsidR="001C0AD4" w:rsidRDefault="001C0AD4" w:rsidP="001C0AD4">
            <w:pPr>
              <w:rPr>
                <w:lang w:val="en-AU"/>
              </w:rPr>
            </w:pPr>
            <w:r>
              <w:rPr>
                <w:lang w:val="en-AU"/>
              </w:rPr>
              <w:t>09/06/09</w:t>
            </w:r>
          </w:p>
        </w:tc>
        <w:tc>
          <w:tcPr>
            <w:tcW w:w="836" w:type="dxa"/>
            <w:tcBorders>
              <w:top w:val="single" w:sz="4" w:space="0" w:color="auto"/>
              <w:bottom w:val="single" w:sz="4" w:space="0" w:color="auto"/>
            </w:tcBorders>
          </w:tcPr>
          <w:p w14:paraId="67F4832E" w14:textId="57B3C9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A596908" w14:textId="77777777" w:rsidR="001C0AD4" w:rsidRDefault="001C0AD4" w:rsidP="001C0AD4">
            <w:pPr>
              <w:jc w:val="center"/>
              <w:rPr>
                <w:lang w:val="en-AU"/>
              </w:rPr>
            </w:pPr>
            <w:r>
              <w:rPr>
                <w:lang w:val="en-AU"/>
              </w:rPr>
              <w:t>4.14.2</w:t>
            </w:r>
          </w:p>
        </w:tc>
        <w:tc>
          <w:tcPr>
            <w:tcW w:w="4802" w:type="dxa"/>
            <w:gridSpan w:val="2"/>
            <w:tcBorders>
              <w:top w:val="single" w:sz="4" w:space="0" w:color="auto"/>
              <w:bottom w:val="single" w:sz="4" w:space="0" w:color="auto"/>
              <w:right w:val="single" w:sz="18" w:space="0" w:color="auto"/>
            </w:tcBorders>
          </w:tcPr>
          <w:p w14:paraId="431F3245" w14:textId="77777777" w:rsidR="001C0AD4" w:rsidRDefault="001C0AD4" w:rsidP="001C0AD4">
            <w:pPr>
              <w:jc w:val="both"/>
              <w:rPr>
                <w:rFonts w:ascii="Arial" w:hAnsi="Arial" w:cs="Arial"/>
                <w:bCs/>
              </w:rPr>
            </w:pPr>
            <w:r>
              <w:rPr>
                <w:rFonts w:ascii="Arial" w:hAnsi="Arial" w:cs="Arial"/>
                <w:bCs/>
              </w:rPr>
              <w:t>New paragraph heading “Case law”.</w:t>
            </w:r>
          </w:p>
        </w:tc>
      </w:tr>
      <w:tr w:rsidR="001C0AD4" w14:paraId="19F15F66" w14:textId="77777777" w:rsidTr="009B6A89">
        <w:tc>
          <w:tcPr>
            <w:tcW w:w="1261" w:type="dxa"/>
            <w:gridSpan w:val="2"/>
            <w:tcBorders>
              <w:top w:val="single" w:sz="4" w:space="0" w:color="auto"/>
              <w:left w:val="single" w:sz="18" w:space="0" w:color="auto"/>
              <w:bottom w:val="single" w:sz="4" w:space="0" w:color="auto"/>
            </w:tcBorders>
          </w:tcPr>
          <w:p w14:paraId="6D7A8412"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10299DC1" w14:textId="460AC27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795A84B" w14:textId="77777777" w:rsidR="001C0AD4" w:rsidRDefault="001C0AD4" w:rsidP="001C0AD4">
            <w:pPr>
              <w:jc w:val="center"/>
              <w:rPr>
                <w:lang w:val="en-AU"/>
              </w:rPr>
            </w:pPr>
            <w:r>
              <w:rPr>
                <w:lang w:val="en-AU"/>
              </w:rPr>
              <w:t>5.10.1</w:t>
            </w:r>
          </w:p>
        </w:tc>
        <w:tc>
          <w:tcPr>
            <w:tcW w:w="4802" w:type="dxa"/>
            <w:gridSpan w:val="2"/>
            <w:tcBorders>
              <w:top w:val="single" w:sz="4" w:space="0" w:color="auto"/>
              <w:bottom w:val="single" w:sz="4" w:space="0" w:color="auto"/>
              <w:right w:val="single" w:sz="18" w:space="0" w:color="auto"/>
            </w:tcBorders>
          </w:tcPr>
          <w:p w14:paraId="3365FB0C" w14:textId="77777777" w:rsidR="001C0AD4" w:rsidRDefault="001C0AD4" w:rsidP="001C0AD4">
            <w:pPr>
              <w:jc w:val="both"/>
              <w:rPr>
                <w:rFonts w:ascii="Arial" w:hAnsi="Arial" w:cs="Arial"/>
                <w:bCs/>
              </w:rPr>
            </w:pPr>
            <w:r>
              <w:rPr>
                <w:rFonts w:ascii="Arial" w:hAnsi="Arial" w:cs="Arial"/>
                <w:bCs/>
              </w:rPr>
              <w:t>New references to unreported decisions of Power M in the Children’s Court of Victoria illustrating the application of the “best interest” principle:</w:t>
            </w:r>
          </w:p>
          <w:p w14:paraId="6A5CBEDE" w14:textId="77777777" w:rsidR="001C0AD4" w:rsidRDefault="001C0AD4" w:rsidP="001C0AD4">
            <w:pPr>
              <w:numPr>
                <w:ilvl w:val="0"/>
                <w:numId w:val="3"/>
              </w:numPr>
              <w:ind w:left="0"/>
              <w:jc w:val="both"/>
              <w:rPr>
                <w:rFonts w:ascii="Arial" w:hAnsi="Arial" w:cs="Arial"/>
              </w:rPr>
            </w:pPr>
            <w:r>
              <w:rPr>
                <w:rFonts w:ascii="Arial" w:hAnsi="Arial" w:cs="Arial"/>
                <w:i/>
                <w:iCs/>
              </w:rPr>
              <w:t>DOHS v Mr O &amp; Ms B</w:t>
            </w:r>
            <w:r>
              <w:rPr>
                <w:rFonts w:ascii="Arial" w:hAnsi="Arial" w:cs="Arial"/>
              </w:rPr>
              <w:t xml:space="preserve"> [20/02/2009];</w:t>
            </w:r>
          </w:p>
          <w:p w14:paraId="03133DBE" w14:textId="77777777" w:rsidR="001C0AD4" w:rsidRDefault="001C0AD4" w:rsidP="001C0AD4">
            <w:pPr>
              <w:numPr>
                <w:ilvl w:val="0"/>
                <w:numId w:val="3"/>
              </w:numPr>
              <w:ind w:left="0"/>
              <w:jc w:val="both"/>
              <w:rPr>
                <w:rFonts w:ascii="Arial" w:hAnsi="Arial" w:cs="Arial"/>
              </w:rPr>
            </w:pPr>
            <w:r>
              <w:rPr>
                <w:rFonts w:ascii="Arial" w:hAnsi="Arial" w:cs="Arial"/>
                <w:i/>
                <w:iCs/>
              </w:rPr>
              <w:t>DOHS v Mr D &amp; Ms W</w:t>
            </w:r>
            <w:r>
              <w:rPr>
                <w:rFonts w:ascii="Arial" w:hAnsi="Arial" w:cs="Arial"/>
              </w:rPr>
              <w:t xml:space="preserve"> [07/01/2009];</w:t>
            </w:r>
          </w:p>
          <w:p w14:paraId="14345581" w14:textId="77777777" w:rsidR="001C0AD4" w:rsidRDefault="001C0AD4" w:rsidP="001C0AD4">
            <w:pPr>
              <w:numPr>
                <w:ilvl w:val="0"/>
                <w:numId w:val="3"/>
              </w:numPr>
              <w:ind w:left="420" w:hanging="420"/>
              <w:jc w:val="both"/>
              <w:rPr>
                <w:rFonts w:ascii="Arial" w:hAnsi="Arial" w:cs="Arial"/>
              </w:rPr>
            </w:pPr>
            <w:r>
              <w:rPr>
                <w:rFonts w:ascii="Arial" w:hAnsi="Arial" w:cs="Arial"/>
                <w:i/>
                <w:iCs/>
              </w:rPr>
              <w:t>DOHS v Mr D &amp; Ms B</w:t>
            </w:r>
            <w:r>
              <w:rPr>
                <w:rFonts w:ascii="Arial" w:hAnsi="Arial" w:cs="Arial"/>
              </w:rPr>
              <w:t xml:space="preserve"> [29/09/2008];</w:t>
            </w:r>
          </w:p>
          <w:p w14:paraId="36C0E12D" w14:textId="77777777" w:rsidR="001C0AD4" w:rsidRDefault="001C0AD4" w:rsidP="001C0AD4">
            <w:pPr>
              <w:numPr>
                <w:ilvl w:val="0"/>
                <w:numId w:val="3"/>
              </w:numPr>
              <w:ind w:left="420" w:hanging="420"/>
              <w:jc w:val="both"/>
              <w:rPr>
                <w:rFonts w:ascii="Arial" w:hAnsi="Arial" w:cs="Arial"/>
              </w:rPr>
            </w:pPr>
            <w:r>
              <w:rPr>
                <w:rFonts w:ascii="Arial" w:hAnsi="Arial" w:cs="Arial"/>
                <w:i/>
                <w:iCs/>
              </w:rPr>
              <w:t>DOHS v Mr G &amp; Ms B</w:t>
            </w:r>
            <w:r>
              <w:rPr>
                <w:rFonts w:ascii="Arial" w:hAnsi="Arial" w:cs="Arial"/>
              </w:rPr>
              <w:t xml:space="preserve"> [05/06/2008];</w:t>
            </w:r>
          </w:p>
          <w:p w14:paraId="208B4561" w14:textId="77777777" w:rsidR="001C0AD4" w:rsidRPr="005F5B13" w:rsidRDefault="001C0AD4" w:rsidP="001C0AD4">
            <w:pPr>
              <w:numPr>
                <w:ilvl w:val="0"/>
                <w:numId w:val="3"/>
              </w:numPr>
              <w:ind w:left="420" w:hanging="420"/>
              <w:jc w:val="both"/>
              <w:rPr>
                <w:rFonts w:ascii="Arial" w:hAnsi="Arial" w:cs="Arial"/>
              </w:rPr>
            </w:pPr>
            <w:r>
              <w:rPr>
                <w:rFonts w:ascii="Arial" w:hAnsi="Arial" w:cs="Arial"/>
                <w:i/>
                <w:iCs/>
              </w:rPr>
              <w:t xml:space="preserve">DOHS v Mr &amp; Mrs B </w:t>
            </w:r>
            <w:r>
              <w:rPr>
                <w:rFonts w:ascii="Arial" w:hAnsi="Arial" w:cs="Arial"/>
              </w:rPr>
              <w:t>[17/12/2007].</w:t>
            </w:r>
          </w:p>
        </w:tc>
      </w:tr>
      <w:tr w:rsidR="001C0AD4" w14:paraId="1E7AF958" w14:textId="77777777" w:rsidTr="009B6A89">
        <w:tc>
          <w:tcPr>
            <w:tcW w:w="1261" w:type="dxa"/>
            <w:gridSpan w:val="2"/>
            <w:tcBorders>
              <w:top w:val="single" w:sz="4" w:space="0" w:color="auto"/>
              <w:left w:val="single" w:sz="18" w:space="0" w:color="auto"/>
              <w:bottom w:val="single" w:sz="4" w:space="0" w:color="auto"/>
            </w:tcBorders>
          </w:tcPr>
          <w:p w14:paraId="5BE598A1"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121D4AC2" w14:textId="5D9D25B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8C9A808"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3B3FED2F" w14:textId="77777777" w:rsidR="001C0AD4" w:rsidRDefault="001C0AD4" w:rsidP="001C0AD4">
            <w:pPr>
              <w:jc w:val="both"/>
              <w:rPr>
                <w:rFonts w:ascii="Arial" w:hAnsi="Arial" w:cs="Arial"/>
                <w:bCs/>
              </w:rPr>
            </w:pPr>
            <w:r w:rsidRPr="005F5B13">
              <w:rPr>
                <w:rFonts w:ascii="Arial" w:hAnsi="Arial" w:cs="Arial"/>
              </w:rPr>
              <w:t xml:space="preserve">New case of </w:t>
            </w:r>
            <w:r w:rsidRPr="007C442F">
              <w:rPr>
                <w:rFonts w:ascii="Arial" w:hAnsi="Arial" w:cs="Arial"/>
                <w:i/>
              </w:rPr>
              <w:t>DOHS v Mr O &amp; Ms B</w:t>
            </w:r>
            <w:r>
              <w:rPr>
                <w:rFonts w:ascii="Arial" w:hAnsi="Arial" w:cs="Arial"/>
              </w:rPr>
              <w:t xml:space="preserve"> [Children's Court of Victoria-Power M, unreported, 20/02/2009] and commentary on s.281(2) of the CYFA.</w:t>
            </w:r>
          </w:p>
        </w:tc>
      </w:tr>
      <w:tr w:rsidR="001C0AD4" w14:paraId="265EED7F" w14:textId="77777777" w:rsidTr="009B6A89">
        <w:tc>
          <w:tcPr>
            <w:tcW w:w="1261" w:type="dxa"/>
            <w:gridSpan w:val="2"/>
            <w:tcBorders>
              <w:top w:val="single" w:sz="4" w:space="0" w:color="auto"/>
              <w:left w:val="single" w:sz="18" w:space="0" w:color="auto"/>
              <w:bottom w:val="single" w:sz="4" w:space="0" w:color="auto"/>
            </w:tcBorders>
          </w:tcPr>
          <w:p w14:paraId="6EBC7391" w14:textId="77777777" w:rsidR="001C0AD4" w:rsidRDefault="001C0AD4" w:rsidP="001C0AD4">
            <w:pPr>
              <w:rPr>
                <w:lang w:val="en-AU"/>
              </w:rPr>
            </w:pPr>
            <w:r>
              <w:rPr>
                <w:lang w:val="en-AU"/>
              </w:rPr>
              <w:t>08/03/09</w:t>
            </w:r>
          </w:p>
        </w:tc>
        <w:tc>
          <w:tcPr>
            <w:tcW w:w="836" w:type="dxa"/>
            <w:tcBorders>
              <w:top w:val="single" w:sz="4" w:space="0" w:color="auto"/>
              <w:bottom w:val="single" w:sz="4" w:space="0" w:color="auto"/>
            </w:tcBorders>
          </w:tcPr>
          <w:p w14:paraId="4EAA7045" w14:textId="1771E12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BA1E4CC" w14:textId="77777777" w:rsidR="001C0AD4" w:rsidRDefault="001C0AD4" w:rsidP="001C0AD4">
            <w:pPr>
              <w:jc w:val="center"/>
              <w:rPr>
                <w:lang w:val="en-AU"/>
              </w:rPr>
            </w:pPr>
            <w:r>
              <w:rPr>
                <w:lang w:val="en-AU"/>
              </w:rPr>
              <w:t>5.28</w:t>
            </w:r>
          </w:p>
        </w:tc>
        <w:tc>
          <w:tcPr>
            <w:tcW w:w="4802" w:type="dxa"/>
            <w:gridSpan w:val="2"/>
            <w:tcBorders>
              <w:top w:val="single" w:sz="4" w:space="0" w:color="auto"/>
              <w:bottom w:val="single" w:sz="4" w:space="0" w:color="auto"/>
              <w:right w:val="single" w:sz="18" w:space="0" w:color="auto"/>
            </w:tcBorders>
          </w:tcPr>
          <w:p w14:paraId="0CD36F3B" w14:textId="77777777" w:rsidR="001C0AD4" w:rsidRDefault="001C0AD4" w:rsidP="001C0AD4">
            <w:pPr>
              <w:jc w:val="both"/>
              <w:rPr>
                <w:rFonts w:ascii="Arial" w:hAnsi="Arial" w:cs="Arial"/>
                <w:bCs/>
              </w:rPr>
            </w:pPr>
            <w:r>
              <w:rPr>
                <w:rFonts w:ascii="Arial" w:hAnsi="Arial" w:cs="Arial"/>
                <w:bCs/>
              </w:rPr>
              <w:t xml:space="preserve">Heading of section changed to “Interstate transfer of child protection orders and proceedings”.  Discussion of the operation of Schedule 1 of the CYFA together with commentary on the case of </w:t>
            </w:r>
            <w:r w:rsidRPr="007C442F">
              <w:rPr>
                <w:rFonts w:ascii="Arial" w:hAnsi="Arial" w:cs="Arial"/>
                <w:i/>
              </w:rPr>
              <w:t>DOHS v Mr O &amp; Ms B</w:t>
            </w:r>
            <w:r>
              <w:rPr>
                <w:rFonts w:ascii="Arial" w:hAnsi="Arial" w:cs="Arial"/>
              </w:rPr>
              <w:t xml:space="preserve"> [Children's Court of Victoria-Power M, unreported, 20/02/2009]</w:t>
            </w:r>
            <w:r>
              <w:rPr>
                <w:rFonts w:ascii="Arial" w:hAnsi="Arial" w:cs="Arial"/>
                <w:bCs/>
              </w:rPr>
              <w:t>.  Expanded commentary on ss.</w:t>
            </w:r>
            <w:r>
              <w:rPr>
                <w:rFonts w:ascii="Arial" w:hAnsi="Arial" w:cs="Arial"/>
              </w:rPr>
              <w:t>334-337 of the CYFA.</w:t>
            </w:r>
          </w:p>
        </w:tc>
      </w:tr>
      <w:tr w:rsidR="001C0AD4" w14:paraId="5E9ADE40" w14:textId="77777777" w:rsidTr="009B6A89">
        <w:tc>
          <w:tcPr>
            <w:tcW w:w="1261" w:type="dxa"/>
            <w:gridSpan w:val="2"/>
            <w:tcBorders>
              <w:top w:val="single" w:sz="4" w:space="0" w:color="auto"/>
              <w:left w:val="single" w:sz="18" w:space="0" w:color="auto"/>
              <w:bottom w:val="single" w:sz="4" w:space="0" w:color="auto"/>
            </w:tcBorders>
          </w:tcPr>
          <w:p w14:paraId="22C9EA6B"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3732D713" w14:textId="3881B37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71C354"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B5F35AD" w14:textId="77777777" w:rsidR="001C0AD4" w:rsidRPr="004E038A" w:rsidRDefault="001C0AD4" w:rsidP="001C0AD4">
            <w:pPr>
              <w:jc w:val="both"/>
              <w:rPr>
                <w:rFonts w:ascii="Arial" w:hAnsi="Arial" w:cs="Arial"/>
              </w:rPr>
            </w:pPr>
            <w:r>
              <w:rPr>
                <w:rFonts w:ascii="Arial" w:hAnsi="Arial" w:cs="Arial"/>
                <w:bCs/>
              </w:rPr>
              <w:t xml:space="preserve">New cases of </w:t>
            </w:r>
            <w:r w:rsidRPr="004E038A">
              <w:rPr>
                <w:rFonts w:ascii="Arial" w:hAnsi="Arial" w:cs="Arial"/>
                <w:i/>
              </w:rPr>
              <w:t>IMO bail applications by Leanne Elizbaeth Walker &amp; Jamiee Lee Hurle</w:t>
            </w:r>
            <w:r>
              <w:rPr>
                <w:rFonts w:ascii="Arial" w:hAnsi="Arial" w:cs="Arial"/>
                <w:i/>
              </w:rPr>
              <w:t xml:space="preserve"> </w:t>
            </w:r>
            <w:r>
              <w:rPr>
                <w:rFonts w:ascii="Arial" w:hAnsi="Arial" w:cs="Arial"/>
              </w:rPr>
              <w:t xml:space="preserve">[2008] VSC 493 &amp; 494; </w:t>
            </w:r>
            <w:r w:rsidRPr="004E038A">
              <w:rPr>
                <w:rFonts w:ascii="Arial" w:hAnsi="Arial" w:cs="Arial"/>
                <w:i/>
              </w:rPr>
              <w:t>R v Wells</w:t>
            </w:r>
            <w:r>
              <w:rPr>
                <w:rFonts w:ascii="Arial" w:hAnsi="Arial" w:cs="Arial"/>
              </w:rPr>
              <w:t xml:space="preserve"> [2008] VSC 29; </w:t>
            </w:r>
            <w:r w:rsidRPr="004E038A">
              <w:rPr>
                <w:rFonts w:ascii="Arial" w:hAnsi="Arial" w:cs="Arial"/>
                <w:i/>
              </w:rPr>
              <w:t>Kent v R</w:t>
            </w:r>
            <w:r>
              <w:rPr>
                <w:rFonts w:ascii="Arial" w:hAnsi="Arial" w:cs="Arial"/>
              </w:rPr>
              <w:t xml:space="preserve"> [2008] CSV 516; </w:t>
            </w:r>
            <w:r w:rsidRPr="004E038A">
              <w:rPr>
                <w:rFonts w:ascii="Arial" w:hAnsi="Arial" w:cs="Arial"/>
                <w:i/>
              </w:rPr>
              <w:t>R v Maria Christina Clark</w:t>
            </w:r>
            <w:r>
              <w:rPr>
                <w:rFonts w:ascii="Arial" w:hAnsi="Arial" w:cs="Arial"/>
              </w:rPr>
              <w:t xml:space="preserve"> [2008] VSC 606; </w:t>
            </w:r>
            <w:r w:rsidRPr="004E038A">
              <w:rPr>
                <w:rFonts w:ascii="Arial" w:hAnsi="Arial" w:cs="Arial"/>
                <w:i/>
              </w:rPr>
              <w:t>Re James Alexander Hipworth</w:t>
            </w:r>
            <w:r>
              <w:rPr>
                <w:rFonts w:ascii="Arial" w:hAnsi="Arial" w:cs="Arial"/>
              </w:rPr>
              <w:t xml:space="preserve"> [2007] VSC 565; </w:t>
            </w:r>
            <w:r w:rsidRPr="004E038A">
              <w:rPr>
                <w:rFonts w:ascii="Arial" w:hAnsi="Arial" w:cs="Arial"/>
                <w:i/>
              </w:rPr>
              <w:t xml:space="preserve">Re Turner </w:t>
            </w:r>
            <w:r>
              <w:rPr>
                <w:rFonts w:ascii="Arial" w:hAnsi="Arial" w:cs="Arial"/>
              </w:rPr>
              <w:t xml:space="preserve">[2008] VSC 193; </w:t>
            </w:r>
            <w:r w:rsidRPr="004E038A">
              <w:rPr>
                <w:rFonts w:ascii="Arial" w:hAnsi="Arial" w:cs="Arial"/>
                <w:i/>
              </w:rPr>
              <w:t>Pak v DPP</w:t>
            </w:r>
            <w:r>
              <w:rPr>
                <w:rFonts w:ascii="Arial" w:hAnsi="Arial" w:cs="Arial"/>
              </w:rPr>
              <w:t xml:space="preserve"> [2008] VSC 529; </w:t>
            </w:r>
            <w:r w:rsidRPr="004E038A">
              <w:rPr>
                <w:rFonts w:ascii="Arial" w:hAnsi="Arial" w:cs="Arial"/>
                <w:i/>
              </w:rPr>
              <w:t xml:space="preserve">Re Daniel Sazdov </w:t>
            </w:r>
            <w:r>
              <w:rPr>
                <w:rFonts w:ascii="Arial" w:hAnsi="Arial" w:cs="Arial"/>
              </w:rPr>
              <w:t>[2008] VSC 605.</w:t>
            </w:r>
          </w:p>
        </w:tc>
      </w:tr>
      <w:tr w:rsidR="001C0AD4" w14:paraId="5140CBAE" w14:textId="77777777" w:rsidTr="009B6A89">
        <w:tc>
          <w:tcPr>
            <w:tcW w:w="1261" w:type="dxa"/>
            <w:gridSpan w:val="2"/>
            <w:tcBorders>
              <w:top w:val="single" w:sz="4" w:space="0" w:color="auto"/>
              <w:left w:val="single" w:sz="18" w:space="0" w:color="auto"/>
              <w:bottom w:val="single" w:sz="4" w:space="0" w:color="auto"/>
            </w:tcBorders>
          </w:tcPr>
          <w:p w14:paraId="764D2420"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086FC887" w14:textId="499A31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36CA1E8"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98C2A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4E038A">
              <w:rPr>
                <w:rFonts w:ascii="Arial" w:hAnsi="Arial" w:cs="Arial"/>
                <w:bCs/>
                <w:i/>
              </w:rPr>
              <w:t>Re Lawson Odlum</w:t>
            </w:r>
            <w:r>
              <w:rPr>
                <w:rFonts w:ascii="Arial" w:hAnsi="Arial" w:cs="Arial"/>
                <w:bCs/>
              </w:rPr>
              <w:t xml:space="preserve"> [2008] VSC 319;</w:t>
            </w:r>
            <w:r w:rsidRPr="004E038A">
              <w:rPr>
                <w:rFonts w:ascii="Arial" w:hAnsi="Arial" w:cs="Arial"/>
                <w:bCs/>
                <w:i/>
              </w:rPr>
              <w:t xml:space="preserve"> Re Michael O’Connor</w:t>
            </w:r>
            <w:r>
              <w:rPr>
                <w:rFonts w:ascii="Arial" w:hAnsi="Arial" w:cs="Arial"/>
                <w:bCs/>
              </w:rPr>
              <w:t xml:space="preserve"> [2008] VSC 233; </w:t>
            </w:r>
            <w:r w:rsidRPr="004E038A">
              <w:rPr>
                <w:rFonts w:ascii="Arial" w:hAnsi="Arial" w:cs="Arial"/>
                <w:bCs/>
                <w:i/>
              </w:rPr>
              <w:t xml:space="preserve">Re Mae Loc Tran </w:t>
            </w:r>
            <w:r>
              <w:rPr>
                <w:rFonts w:ascii="Arial" w:hAnsi="Arial" w:cs="Arial"/>
                <w:bCs/>
              </w:rPr>
              <w:t xml:space="preserve">[2008] VSC 191; </w:t>
            </w:r>
            <w:r w:rsidRPr="004E038A">
              <w:rPr>
                <w:rFonts w:ascii="Arial" w:hAnsi="Arial" w:cs="Arial"/>
                <w:bCs/>
                <w:i/>
              </w:rPr>
              <w:t xml:space="preserve">IMO bail application by Mahmoud Kheir </w:t>
            </w:r>
            <w:r>
              <w:rPr>
                <w:rFonts w:ascii="Arial" w:hAnsi="Arial" w:cs="Arial"/>
                <w:bCs/>
              </w:rPr>
              <w:t xml:space="preserve">[2008] VSC 492; </w:t>
            </w:r>
            <w:r w:rsidRPr="000873C9">
              <w:rPr>
                <w:rFonts w:ascii="Arial" w:hAnsi="Arial" w:cs="Arial"/>
                <w:bCs/>
                <w:i/>
              </w:rPr>
              <w:t>Waleed Haddara v DPP</w:t>
            </w:r>
            <w:r>
              <w:rPr>
                <w:rFonts w:ascii="Arial" w:hAnsi="Arial" w:cs="Arial"/>
                <w:bCs/>
              </w:rPr>
              <w:t xml:space="preserve"> [2008] VSC 298; </w:t>
            </w:r>
            <w:r w:rsidRPr="007D4C38">
              <w:rPr>
                <w:rFonts w:ascii="Arial" w:hAnsi="Arial" w:cs="Arial"/>
                <w:bCs/>
                <w:i/>
              </w:rPr>
              <w:t>Watts v DPP</w:t>
            </w:r>
            <w:r>
              <w:rPr>
                <w:rFonts w:ascii="Arial" w:hAnsi="Arial" w:cs="Arial"/>
                <w:bCs/>
              </w:rPr>
              <w:t xml:space="preserve"> [2008] VSC 275; </w:t>
            </w:r>
            <w:r w:rsidRPr="007D4C38">
              <w:rPr>
                <w:rFonts w:ascii="Arial" w:hAnsi="Arial" w:cs="Arial"/>
                <w:bCs/>
                <w:i/>
              </w:rPr>
              <w:t>Re George Dickson</w:t>
            </w:r>
            <w:r>
              <w:rPr>
                <w:rFonts w:ascii="Arial" w:hAnsi="Arial" w:cs="Arial"/>
                <w:bCs/>
              </w:rPr>
              <w:t xml:space="preserve"> [2008] VSC 516; R v Kelmendi [2008] VSC 31;</w:t>
            </w:r>
            <w:r w:rsidRPr="007D4C38">
              <w:rPr>
                <w:rFonts w:ascii="Arial" w:hAnsi="Arial" w:cs="Arial"/>
                <w:bCs/>
                <w:i/>
              </w:rPr>
              <w:t xml:space="preserve"> Ferman v</w:t>
            </w:r>
            <w:r>
              <w:rPr>
                <w:rFonts w:ascii="Arial" w:hAnsi="Arial" w:cs="Arial"/>
                <w:bCs/>
                <w:i/>
              </w:rPr>
              <w:t> </w:t>
            </w:r>
            <w:r w:rsidRPr="007D4C38">
              <w:rPr>
                <w:rFonts w:ascii="Arial" w:hAnsi="Arial" w:cs="Arial"/>
                <w:bCs/>
                <w:i/>
              </w:rPr>
              <w:t>R</w:t>
            </w:r>
            <w:r>
              <w:rPr>
                <w:rFonts w:ascii="Arial" w:hAnsi="Arial" w:cs="Arial"/>
                <w:bCs/>
              </w:rPr>
              <w:t xml:space="preserve"> [2008] VSC 612.</w:t>
            </w:r>
          </w:p>
        </w:tc>
      </w:tr>
      <w:tr w:rsidR="001C0AD4" w14:paraId="5ABB1756" w14:textId="77777777" w:rsidTr="009B6A89">
        <w:tc>
          <w:tcPr>
            <w:tcW w:w="1261" w:type="dxa"/>
            <w:gridSpan w:val="2"/>
            <w:tcBorders>
              <w:top w:val="single" w:sz="4" w:space="0" w:color="auto"/>
              <w:left w:val="single" w:sz="18" w:space="0" w:color="auto"/>
              <w:bottom w:val="single" w:sz="4" w:space="0" w:color="auto"/>
            </w:tcBorders>
          </w:tcPr>
          <w:p w14:paraId="3DD2B305"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572A945E" w14:textId="7F04574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78AB3EA"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F24E2B6" w14:textId="77777777" w:rsidR="001C0AD4" w:rsidRDefault="001C0AD4" w:rsidP="001C0AD4">
            <w:pPr>
              <w:jc w:val="both"/>
              <w:rPr>
                <w:rFonts w:ascii="Arial" w:hAnsi="Arial" w:cs="Arial"/>
              </w:rPr>
            </w:pPr>
            <w:r>
              <w:rPr>
                <w:rFonts w:ascii="Arial" w:hAnsi="Arial" w:cs="Arial"/>
                <w:bCs/>
              </w:rPr>
              <w:t xml:space="preserve">New cases of </w:t>
            </w:r>
            <w:r w:rsidRPr="00282A12">
              <w:rPr>
                <w:rFonts w:ascii="Arial" w:hAnsi="Arial" w:cs="Arial"/>
                <w:i/>
              </w:rPr>
              <w:t>Re DBA</w:t>
            </w:r>
            <w:r>
              <w:rPr>
                <w:rFonts w:ascii="Arial" w:hAnsi="Arial" w:cs="Arial"/>
              </w:rPr>
              <w:t xml:space="preserve"> [2008] VSCA 138 (Maxwell P &amp; Nettle JA); </w:t>
            </w:r>
            <w:r w:rsidRPr="00282A12">
              <w:rPr>
                <w:rFonts w:ascii="Arial" w:hAnsi="Arial" w:cs="Arial"/>
                <w:i/>
              </w:rPr>
              <w:t>Re Momsilovic</w:t>
            </w:r>
            <w:r>
              <w:rPr>
                <w:rFonts w:ascii="Arial" w:hAnsi="Arial" w:cs="Arial"/>
              </w:rPr>
              <w:t xml:space="preserve"> [2008] VSCA 183 (Maxwell P &amp; Weinberg JA).</w:t>
            </w:r>
          </w:p>
          <w:p w14:paraId="051A3DA2" w14:textId="77777777" w:rsidR="001C0AD4" w:rsidRPr="007D4C38" w:rsidRDefault="001C0AD4" w:rsidP="001C0AD4">
            <w:pPr>
              <w:jc w:val="both"/>
              <w:rPr>
                <w:rFonts w:ascii="Arial" w:hAnsi="Arial" w:cs="Arial"/>
              </w:rPr>
            </w:pPr>
            <w:r>
              <w:rPr>
                <w:rFonts w:ascii="Arial" w:hAnsi="Arial" w:cs="Arial"/>
              </w:rPr>
              <w:t xml:space="preserve">Case of </w:t>
            </w:r>
            <w:r w:rsidRPr="00166521">
              <w:rPr>
                <w:rFonts w:ascii="Arial" w:hAnsi="Arial" w:cs="Arial"/>
                <w:i/>
              </w:rPr>
              <w:t>R</w:t>
            </w:r>
            <w:r>
              <w:rPr>
                <w:rFonts w:ascii="Arial" w:hAnsi="Arial" w:cs="Arial"/>
                <w:i/>
              </w:rPr>
              <w:t xml:space="preserve">e Slobodan </w:t>
            </w:r>
            <w:r w:rsidRPr="00166521">
              <w:rPr>
                <w:rFonts w:ascii="Arial" w:hAnsi="Arial" w:cs="Arial"/>
                <w:i/>
              </w:rPr>
              <w:t xml:space="preserve">Pandevski </w:t>
            </w:r>
            <w:r>
              <w:rPr>
                <w:rFonts w:ascii="Arial" w:hAnsi="Arial" w:cs="Arial"/>
              </w:rPr>
              <w:t>[2007] VSCA 84 at [17]-[22] (Maxwell ACJ &amp; Eames JA) transferred from para. 9.4.4.</w:t>
            </w:r>
          </w:p>
        </w:tc>
      </w:tr>
      <w:tr w:rsidR="001C0AD4" w14:paraId="61BB88BD" w14:textId="77777777" w:rsidTr="009B6A89">
        <w:tc>
          <w:tcPr>
            <w:tcW w:w="1261" w:type="dxa"/>
            <w:gridSpan w:val="2"/>
            <w:tcBorders>
              <w:top w:val="single" w:sz="4" w:space="0" w:color="auto"/>
              <w:left w:val="single" w:sz="18" w:space="0" w:color="auto"/>
              <w:bottom w:val="single" w:sz="4" w:space="0" w:color="auto"/>
            </w:tcBorders>
          </w:tcPr>
          <w:p w14:paraId="567B33E1"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4F821F52" w14:textId="32FEF58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F86BCC"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4E4C573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Re George Dickson</w:t>
            </w:r>
            <w:r>
              <w:rPr>
                <w:rFonts w:ascii="Arial" w:hAnsi="Arial" w:cs="Arial"/>
                <w:bCs/>
              </w:rPr>
              <w:t xml:space="preserve"> [2008] VSC 516.</w:t>
            </w:r>
          </w:p>
        </w:tc>
      </w:tr>
      <w:tr w:rsidR="001C0AD4" w14:paraId="3BB5E34F" w14:textId="77777777" w:rsidTr="009B6A89">
        <w:tc>
          <w:tcPr>
            <w:tcW w:w="1261" w:type="dxa"/>
            <w:gridSpan w:val="2"/>
            <w:tcBorders>
              <w:top w:val="single" w:sz="4" w:space="0" w:color="auto"/>
              <w:left w:val="single" w:sz="18" w:space="0" w:color="auto"/>
              <w:bottom w:val="single" w:sz="4" w:space="0" w:color="auto"/>
            </w:tcBorders>
          </w:tcPr>
          <w:p w14:paraId="7279A2BC" w14:textId="77777777" w:rsidR="001C0AD4" w:rsidRDefault="001C0AD4" w:rsidP="001C0AD4">
            <w:pPr>
              <w:rPr>
                <w:lang w:val="en-AU"/>
              </w:rPr>
            </w:pPr>
            <w:r>
              <w:rPr>
                <w:lang w:val="en-AU"/>
              </w:rPr>
              <w:t>06/03/09</w:t>
            </w:r>
          </w:p>
        </w:tc>
        <w:tc>
          <w:tcPr>
            <w:tcW w:w="836" w:type="dxa"/>
            <w:tcBorders>
              <w:top w:val="single" w:sz="4" w:space="0" w:color="auto"/>
              <w:bottom w:val="single" w:sz="4" w:space="0" w:color="auto"/>
            </w:tcBorders>
          </w:tcPr>
          <w:p w14:paraId="3F64EB9A" w14:textId="4E7F29C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AF3C9A"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66B4A8A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D4C38">
              <w:rPr>
                <w:rFonts w:ascii="Arial" w:hAnsi="Arial" w:cs="Arial"/>
                <w:bCs/>
                <w:i/>
              </w:rPr>
              <w:t>DPP v Lipp &amp; Anor</w:t>
            </w:r>
            <w:r>
              <w:rPr>
                <w:rFonts w:ascii="Arial" w:hAnsi="Arial" w:cs="Arial"/>
                <w:bCs/>
              </w:rPr>
              <w:t xml:space="preserve"> [2008] VSC 203.</w:t>
            </w:r>
          </w:p>
        </w:tc>
      </w:tr>
      <w:tr w:rsidR="001C0AD4" w14:paraId="22499982" w14:textId="77777777" w:rsidTr="009B6A89">
        <w:tc>
          <w:tcPr>
            <w:tcW w:w="1261" w:type="dxa"/>
            <w:gridSpan w:val="2"/>
            <w:tcBorders>
              <w:top w:val="single" w:sz="4" w:space="0" w:color="auto"/>
              <w:left w:val="single" w:sz="18" w:space="0" w:color="auto"/>
              <w:bottom w:val="single" w:sz="4" w:space="0" w:color="auto"/>
            </w:tcBorders>
          </w:tcPr>
          <w:p w14:paraId="4BDE17BA"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22412618" w14:textId="4D2FD9D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5F334C"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73FB68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Addition of s.42E to the list of sections contained in the summary describing the object of the </w:t>
            </w:r>
            <w:r w:rsidRPr="00605526">
              <w:rPr>
                <w:rFonts w:ascii="Arial" w:hAnsi="Arial" w:cs="Arial"/>
                <w:bCs/>
                <w:u w:val="single"/>
              </w:rPr>
              <w:t>Children’s Court (Evidence – Audio Visual and Audio Linking) Rules 1998.</w:t>
            </w:r>
          </w:p>
        </w:tc>
      </w:tr>
      <w:tr w:rsidR="001C0AD4" w14:paraId="03E2DE88" w14:textId="77777777" w:rsidTr="009B6A89">
        <w:trPr>
          <w:trHeight w:val="20"/>
        </w:trPr>
        <w:tc>
          <w:tcPr>
            <w:tcW w:w="1261" w:type="dxa"/>
            <w:gridSpan w:val="2"/>
            <w:vMerge w:val="restart"/>
            <w:tcBorders>
              <w:top w:val="single" w:sz="4" w:space="0" w:color="auto"/>
              <w:left w:val="single" w:sz="18" w:space="0" w:color="auto"/>
            </w:tcBorders>
          </w:tcPr>
          <w:p w14:paraId="7C92C280" w14:textId="77777777" w:rsidR="001C0AD4" w:rsidRDefault="001C0AD4" w:rsidP="001C0AD4">
            <w:pPr>
              <w:rPr>
                <w:lang w:val="en-AU"/>
              </w:rPr>
            </w:pPr>
            <w:r>
              <w:rPr>
                <w:lang w:val="en-AU"/>
              </w:rPr>
              <w:t>05/03/09</w:t>
            </w:r>
          </w:p>
        </w:tc>
        <w:tc>
          <w:tcPr>
            <w:tcW w:w="836" w:type="dxa"/>
            <w:vMerge w:val="restart"/>
            <w:tcBorders>
              <w:top w:val="single" w:sz="4" w:space="0" w:color="auto"/>
            </w:tcBorders>
          </w:tcPr>
          <w:p w14:paraId="253CA422" w14:textId="63CA66E6" w:rsidR="001C0AD4" w:rsidRDefault="001C0AD4" w:rsidP="001C0AD4">
            <w:pPr>
              <w:jc w:val="center"/>
              <w:rPr>
                <w:lang w:val="en-AU"/>
              </w:rPr>
            </w:pPr>
            <w:r>
              <w:rPr>
                <w:lang w:val="en-AU"/>
              </w:rPr>
              <w:t>3</w:t>
            </w:r>
          </w:p>
        </w:tc>
        <w:tc>
          <w:tcPr>
            <w:tcW w:w="1439" w:type="dxa"/>
            <w:vMerge w:val="restart"/>
            <w:tcBorders>
              <w:top w:val="single" w:sz="4" w:space="0" w:color="auto"/>
            </w:tcBorders>
          </w:tcPr>
          <w:p w14:paraId="22717B1A" w14:textId="77777777" w:rsidR="001C0AD4" w:rsidRDefault="001C0AD4" w:rsidP="001C0AD4">
            <w:pPr>
              <w:jc w:val="center"/>
              <w:rPr>
                <w:lang w:val="en-AU"/>
              </w:rPr>
            </w:pPr>
            <w:r>
              <w:rPr>
                <w:lang w:val="en-AU"/>
              </w:rPr>
              <w:t>3.5.11</w:t>
            </w:r>
          </w:p>
        </w:tc>
        <w:tc>
          <w:tcPr>
            <w:tcW w:w="4802" w:type="dxa"/>
            <w:gridSpan w:val="2"/>
            <w:tcBorders>
              <w:top w:val="single" w:sz="4" w:space="0" w:color="auto"/>
              <w:bottom w:val="single" w:sz="4" w:space="0" w:color="auto"/>
              <w:right w:val="single" w:sz="18" w:space="0" w:color="auto"/>
            </w:tcBorders>
          </w:tcPr>
          <w:p w14:paraId="768C6A9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“Appearance or giving evidence in other than the traditional manner”.</w:t>
            </w:r>
          </w:p>
        </w:tc>
      </w:tr>
      <w:tr w:rsidR="001C0AD4" w14:paraId="48BA2D2D" w14:textId="77777777" w:rsidTr="009B6A89">
        <w:trPr>
          <w:trHeight w:val="802"/>
        </w:trPr>
        <w:tc>
          <w:tcPr>
            <w:tcW w:w="1261" w:type="dxa"/>
            <w:gridSpan w:val="2"/>
            <w:vMerge/>
            <w:tcBorders>
              <w:left w:val="single" w:sz="18" w:space="0" w:color="auto"/>
            </w:tcBorders>
          </w:tcPr>
          <w:p w14:paraId="317FC4A0" w14:textId="77777777" w:rsidR="001C0AD4" w:rsidRDefault="001C0AD4" w:rsidP="001C0AD4">
            <w:pPr>
              <w:rPr>
                <w:lang w:val="en-AU"/>
              </w:rPr>
            </w:pPr>
          </w:p>
        </w:tc>
        <w:tc>
          <w:tcPr>
            <w:tcW w:w="836" w:type="dxa"/>
            <w:vMerge/>
          </w:tcPr>
          <w:p w14:paraId="0DA6F0F7" w14:textId="65A99369" w:rsidR="001C0AD4" w:rsidRDefault="001C0AD4" w:rsidP="001C0AD4">
            <w:pPr>
              <w:jc w:val="center"/>
              <w:rPr>
                <w:lang w:val="en-AU"/>
              </w:rPr>
            </w:pPr>
          </w:p>
        </w:tc>
        <w:tc>
          <w:tcPr>
            <w:tcW w:w="1439" w:type="dxa"/>
            <w:vMerge/>
          </w:tcPr>
          <w:p w14:paraId="5876E81B"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4B32C5F"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sub-paragraphs 3.5.11.1 “Appearance etc. by a person other than an accused”, 3.5.11.2 “Appearance etc. by an accused in a criminal or associated proceeding” &amp; 3.5.11.3 “Alternative arrangements for giving evidence in certain criminal proceedings”.</w:t>
            </w:r>
          </w:p>
        </w:tc>
      </w:tr>
      <w:tr w:rsidR="001C0AD4" w14:paraId="694C5A92" w14:textId="77777777" w:rsidTr="009B6A89">
        <w:trPr>
          <w:trHeight w:val="1147"/>
        </w:trPr>
        <w:tc>
          <w:tcPr>
            <w:tcW w:w="1261" w:type="dxa"/>
            <w:gridSpan w:val="2"/>
            <w:vMerge/>
            <w:tcBorders>
              <w:left w:val="single" w:sz="18" w:space="0" w:color="auto"/>
              <w:bottom w:val="single" w:sz="4" w:space="0" w:color="auto"/>
            </w:tcBorders>
          </w:tcPr>
          <w:p w14:paraId="2963EA12" w14:textId="77777777" w:rsidR="001C0AD4" w:rsidRDefault="001C0AD4" w:rsidP="001C0AD4">
            <w:pPr>
              <w:rPr>
                <w:lang w:val="en-AU"/>
              </w:rPr>
            </w:pPr>
          </w:p>
        </w:tc>
        <w:tc>
          <w:tcPr>
            <w:tcW w:w="836" w:type="dxa"/>
            <w:vMerge/>
            <w:tcBorders>
              <w:bottom w:val="single" w:sz="4" w:space="0" w:color="auto"/>
            </w:tcBorders>
          </w:tcPr>
          <w:p w14:paraId="79177C64" w14:textId="641618F1" w:rsidR="001C0AD4" w:rsidRDefault="001C0AD4" w:rsidP="001C0AD4">
            <w:pPr>
              <w:jc w:val="center"/>
              <w:rPr>
                <w:lang w:val="en-AU"/>
              </w:rPr>
            </w:pPr>
          </w:p>
        </w:tc>
        <w:tc>
          <w:tcPr>
            <w:tcW w:w="1439" w:type="dxa"/>
            <w:vMerge/>
            <w:tcBorders>
              <w:bottom w:val="single" w:sz="4" w:space="0" w:color="auto"/>
            </w:tcBorders>
          </w:tcPr>
          <w:p w14:paraId="150C0FF4"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0ACCAE6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ss.37C, 37CAA, 37D, 41E, 42D to 42T of the </w:t>
            </w:r>
            <w:r w:rsidRPr="009F553E">
              <w:rPr>
                <w:rFonts w:ascii="Arial" w:hAnsi="Arial" w:cs="Arial"/>
                <w:bCs/>
                <w:u w:val="single"/>
              </w:rPr>
              <w:t>Evidence Act 1958</w:t>
            </w:r>
            <w:r>
              <w:rPr>
                <w:rFonts w:ascii="Arial" w:hAnsi="Arial" w:cs="Arial"/>
                <w:bCs/>
              </w:rPr>
              <w:t xml:space="preserve">.  References to cases of </w:t>
            </w:r>
            <w:r w:rsidRPr="009F553E">
              <w:rPr>
                <w:rFonts w:ascii="Arial" w:hAnsi="Arial" w:cs="Arial"/>
                <w:bCs/>
                <w:i/>
              </w:rPr>
              <w:t>R v Cox &amp; Ors (Ruling No.6)</w:t>
            </w:r>
            <w:r>
              <w:rPr>
                <w:rFonts w:ascii="Arial" w:hAnsi="Arial" w:cs="Arial"/>
                <w:bCs/>
              </w:rPr>
              <w:t xml:space="preserve"> [2005] VSC 364 at [7], </w:t>
            </w:r>
            <w:r w:rsidRPr="00727D20">
              <w:rPr>
                <w:rFonts w:ascii="Arial" w:hAnsi="Arial" w:cs="Arial"/>
                <w:i/>
              </w:rPr>
              <w:t>R v Kim</w:t>
            </w:r>
            <w:r w:rsidRPr="00727D20">
              <w:rPr>
                <w:rFonts w:ascii="Arial" w:hAnsi="Arial" w:cs="Arial"/>
              </w:rPr>
              <w:t xml:space="preserve"> (1998) 104 A Crim R 233, </w:t>
            </w:r>
            <w:r w:rsidRPr="00727D20">
              <w:rPr>
                <w:rFonts w:ascii="Arial" w:hAnsi="Arial" w:cs="Arial"/>
                <w:i/>
              </w:rPr>
              <w:t>R v Weiss</w:t>
            </w:r>
            <w:r w:rsidRPr="00727D20">
              <w:rPr>
                <w:rFonts w:ascii="Arial" w:hAnsi="Arial" w:cs="Arial"/>
              </w:rPr>
              <w:t xml:space="preserve"> [2002] VSC 15, </w:t>
            </w:r>
            <w:r w:rsidRPr="00727D20">
              <w:rPr>
                <w:rFonts w:ascii="Arial" w:hAnsi="Arial" w:cs="Arial"/>
                <w:i/>
              </w:rPr>
              <w:t>R v Goldman</w:t>
            </w:r>
            <w:r w:rsidRPr="00727D20">
              <w:rPr>
                <w:rFonts w:ascii="Arial" w:hAnsi="Arial" w:cs="Arial"/>
              </w:rPr>
              <w:t xml:space="preserve"> [2004] VSC 165</w:t>
            </w:r>
            <w:r>
              <w:rPr>
                <w:rFonts w:ascii="Arial" w:hAnsi="Arial" w:cs="Arial"/>
              </w:rPr>
              <w:t xml:space="preserve">; </w:t>
            </w:r>
            <w:r w:rsidRPr="00727D20">
              <w:rPr>
                <w:rFonts w:ascii="Arial" w:hAnsi="Arial" w:cs="Arial"/>
                <w:i/>
              </w:rPr>
              <w:t>R v Strawhorn</w:t>
            </w:r>
            <w:r w:rsidRPr="00727D20">
              <w:rPr>
                <w:rFonts w:ascii="Arial" w:hAnsi="Arial" w:cs="Arial"/>
              </w:rPr>
              <w:t xml:space="preserve"> [2004] VSC 415</w:t>
            </w:r>
            <w:r>
              <w:rPr>
                <w:rFonts w:ascii="Arial" w:hAnsi="Arial" w:cs="Arial"/>
              </w:rPr>
              <w:t xml:space="preserve">; </w:t>
            </w:r>
            <w:r w:rsidRPr="00B50AA5">
              <w:rPr>
                <w:rFonts w:ascii="Arial" w:hAnsi="Arial" w:cs="Arial"/>
                <w:bCs/>
                <w:i/>
              </w:rPr>
              <w:t>DPP v Finn (Ruling No.1)</w:t>
            </w:r>
            <w:r>
              <w:rPr>
                <w:rFonts w:ascii="Arial" w:hAnsi="Arial" w:cs="Arial"/>
                <w:bCs/>
              </w:rPr>
              <w:t xml:space="preserve"> [2008] VSC 303.</w:t>
            </w:r>
          </w:p>
        </w:tc>
      </w:tr>
      <w:tr w:rsidR="001C0AD4" w14:paraId="53C83842" w14:textId="77777777" w:rsidTr="009B6A89">
        <w:tc>
          <w:tcPr>
            <w:tcW w:w="1261" w:type="dxa"/>
            <w:gridSpan w:val="2"/>
            <w:tcBorders>
              <w:top w:val="single" w:sz="4" w:space="0" w:color="auto"/>
              <w:left w:val="single" w:sz="18" w:space="0" w:color="auto"/>
              <w:bottom w:val="single" w:sz="4" w:space="0" w:color="auto"/>
            </w:tcBorders>
          </w:tcPr>
          <w:p w14:paraId="313B7E1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5261E7AA" w14:textId="0E47198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014964" w14:textId="77777777" w:rsidR="001C0AD4" w:rsidRDefault="001C0AD4" w:rsidP="001C0AD4">
            <w:pPr>
              <w:jc w:val="center"/>
              <w:rPr>
                <w:lang w:val="en-AU"/>
              </w:rPr>
            </w:pPr>
            <w:r>
              <w:rPr>
                <w:lang w:val="en-AU"/>
              </w:rPr>
              <w:t>3.6</w:t>
            </w:r>
          </w:p>
        </w:tc>
        <w:tc>
          <w:tcPr>
            <w:tcW w:w="4802" w:type="dxa"/>
            <w:gridSpan w:val="2"/>
            <w:tcBorders>
              <w:top w:val="single" w:sz="4" w:space="0" w:color="auto"/>
              <w:bottom w:val="single" w:sz="4" w:space="0" w:color="auto"/>
              <w:right w:val="single" w:sz="18" w:space="0" w:color="auto"/>
            </w:tcBorders>
          </w:tcPr>
          <w:p w14:paraId="796932A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“Statutory interpretation”.  New case of </w:t>
            </w:r>
            <w:r w:rsidRPr="009013EB">
              <w:rPr>
                <w:rFonts w:ascii="Arial" w:hAnsi="Arial" w:cs="Arial"/>
                <w:i/>
              </w:rPr>
              <w:t>Alinta Asset Management Pty Ltd v Essential Services Commission</w:t>
            </w:r>
            <w:r>
              <w:rPr>
                <w:rFonts w:ascii="Arial" w:hAnsi="Arial" w:cs="Arial"/>
              </w:rPr>
              <w:t xml:space="preserve"> [2008] VSCA 273 at [70]-[83].</w:t>
            </w:r>
          </w:p>
        </w:tc>
      </w:tr>
      <w:tr w:rsidR="001C0AD4" w14:paraId="2E4DA341" w14:textId="77777777" w:rsidTr="009B6A89">
        <w:tc>
          <w:tcPr>
            <w:tcW w:w="1261" w:type="dxa"/>
            <w:gridSpan w:val="2"/>
            <w:tcBorders>
              <w:top w:val="single" w:sz="4" w:space="0" w:color="auto"/>
              <w:left w:val="single" w:sz="18" w:space="0" w:color="auto"/>
              <w:bottom w:val="single" w:sz="4" w:space="0" w:color="auto"/>
            </w:tcBorders>
          </w:tcPr>
          <w:p w14:paraId="432319D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34A3FD9D" w14:textId="0FCFF45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2455112" w14:textId="77777777" w:rsidR="001C0AD4" w:rsidRDefault="001C0AD4" w:rsidP="001C0AD4">
            <w:pPr>
              <w:jc w:val="center"/>
              <w:rPr>
                <w:lang w:val="en-AU"/>
              </w:rPr>
            </w:pPr>
            <w:r>
              <w:rPr>
                <w:lang w:val="en-AU"/>
              </w:rPr>
              <w:t>3.7</w:t>
            </w:r>
          </w:p>
        </w:tc>
        <w:tc>
          <w:tcPr>
            <w:tcW w:w="4802" w:type="dxa"/>
            <w:gridSpan w:val="2"/>
            <w:tcBorders>
              <w:top w:val="single" w:sz="4" w:space="0" w:color="auto"/>
              <w:bottom w:val="single" w:sz="4" w:space="0" w:color="auto"/>
              <w:right w:val="single" w:sz="18" w:space="0" w:color="auto"/>
            </w:tcBorders>
          </w:tcPr>
          <w:p w14:paraId="0843DBA3"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3.6.  Paragraphs renumbered 3.7.1, 3.7.2 &amp; 3.7.3.</w:t>
            </w:r>
          </w:p>
        </w:tc>
      </w:tr>
      <w:tr w:rsidR="001C0AD4" w14:paraId="1F929F4B" w14:textId="77777777" w:rsidTr="009B6A89">
        <w:tc>
          <w:tcPr>
            <w:tcW w:w="1261" w:type="dxa"/>
            <w:gridSpan w:val="2"/>
            <w:tcBorders>
              <w:top w:val="single" w:sz="4" w:space="0" w:color="auto"/>
              <w:left w:val="single" w:sz="18" w:space="0" w:color="auto"/>
              <w:bottom w:val="single" w:sz="4" w:space="0" w:color="auto"/>
            </w:tcBorders>
          </w:tcPr>
          <w:p w14:paraId="737CC070"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13EF8200" w14:textId="2229ED2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65AF079"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49C82DD2"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3.7.</w:t>
            </w:r>
          </w:p>
        </w:tc>
      </w:tr>
      <w:tr w:rsidR="001C0AD4" w14:paraId="50215356" w14:textId="77777777" w:rsidTr="009B6A89">
        <w:tc>
          <w:tcPr>
            <w:tcW w:w="1261" w:type="dxa"/>
            <w:gridSpan w:val="2"/>
            <w:tcBorders>
              <w:top w:val="single" w:sz="4" w:space="0" w:color="auto"/>
              <w:left w:val="single" w:sz="18" w:space="0" w:color="auto"/>
              <w:bottom w:val="single" w:sz="4" w:space="0" w:color="auto"/>
            </w:tcBorders>
          </w:tcPr>
          <w:p w14:paraId="56F5B718"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2B7DEC10" w14:textId="56FE9A2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8D5DB36"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F475F56"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3.8. Paragraphs renumbered 3.9.1, 3.9.2, 3.9.3 &amp; 3.9.4.</w:t>
            </w:r>
          </w:p>
        </w:tc>
      </w:tr>
      <w:tr w:rsidR="001C0AD4" w14:paraId="0922DF68" w14:textId="77777777" w:rsidTr="009B6A89">
        <w:tc>
          <w:tcPr>
            <w:tcW w:w="1261" w:type="dxa"/>
            <w:gridSpan w:val="2"/>
            <w:tcBorders>
              <w:top w:val="single" w:sz="4" w:space="0" w:color="auto"/>
              <w:left w:val="single" w:sz="18" w:space="0" w:color="auto"/>
              <w:bottom w:val="single" w:sz="4" w:space="0" w:color="auto"/>
            </w:tcBorders>
          </w:tcPr>
          <w:p w14:paraId="2986F611"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399AAC43" w14:textId="5DDAAC1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CF681E"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18DA48AD"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3.9.</w:t>
            </w:r>
          </w:p>
        </w:tc>
      </w:tr>
      <w:tr w:rsidR="001C0AD4" w14:paraId="341EDD07" w14:textId="77777777" w:rsidTr="009B6A89">
        <w:tc>
          <w:tcPr>
            <w:tcW w:w="1261" w:type="dxa"/>
            <w:gridSpan w:val="2"/>
            <w:tcBorders>
              <w:top w:val="single" w:sz="4" w:space="0" w:color="auto"/>
              <w:left w:val="single" w:sz="18" w:space="0" w:color="auto"/>
              <w:bottom w:val="single" w:sz="4" w:space="0" w:color="auto"/>
            </w:tcBorders>
          </w:tcPr>
          <w:p w14:paraId="19E141FF"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71AD835D" w14:textId="3F2050A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8957BAD" w14:textId="77777777" w:rsidR="001C0AD4" w:rsidRDefault="001C0AD4" w:rsidP="001C0AD4">
            <w:pPr>
              <w:jc w:val="center"/>
              <w:rPr>
                <w:lang w:val="en-AU"/>
              </w:rPr>
            </w:pPr>
            <w:r>
              <w:rPr>
                <w:lang w:val="en-AU"/>
              </w:rPr>
              <w:t>3.11</w:t>
            </w:r>
          </w:p>
        </w:tc>
        <w:tc>
          <w:tcPr>
            <w:tcW w:w="4802" w:type="dxa"/>
            <w:gridSpan w:val="2"/>
            <w:tcBorders>
              <w:top w:val="single" w:sz="4" w:space="0" w:color="auto"/>
              <w:bottom w:val="single" w:sz="4" w:space="0" w:color="auto"/>
              <w:right w:val="single" w:sz="18" w:space="0" w:color="auto"/>
            </w:tcBorders>
          </w:tcPr>
          <w:p w14:paraId="09B65D1D"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3.10.</w:t>
            </w:r>
          </w:p>
        </w:tc>
      </w:tr>
      <w:tr w:rsidR="001C0AD4" w14:paraId="101D53C6" w14:textId="77777777" w:rsidTr="009B6A89">
        <w:tc>
          <w:tcPr>
            <w:tcW w:w="1261" w:type="dxa"/>
            <w:gridSpan w:val="2"/>
            <w:tcBorders>
              <w:top w:val="single" w:sz="4" w:space="0" w:color="auto"/>
              <w:left w:val="single" w:sz="18" w:space="0" w:color="auto"/>
              <w:bottom w:val="single" w:sz="4" w:space="0" w:color="auto"/>
            </w:tcBorders>
          </w:tcPr>
          <w:p w14:paraId="1F1237ED"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18F84588" w14:textId="4BA9FBDB"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790425C" w14:textId="77777777" w:rsidR="001C0AD4" w:rsidRDefault="001C0AD4" w:rsidP="001C0AD4">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444E6FA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A47C0F">
              <w:rPr>
                <w:rFonts w:ascii="Arial" w:hAnsi="Arial" w:cs="Arial"/>
                <w:bCs/>
                <w:i/>
              </w:rPr>
              <w:t>R v Laracy</w:t>
            </w:r>
            <w:r>
              <w:rPr>
                <w:rFonts w:ascii="Arial" w:hAnsi="Arial" w:cs="Arial"/>
                <w:bCs/>
              </w:rPr>
              <w:t xml:space="preserve"> [2007] VSC 19.</w:t>
            </w:r>
          </w:p>
        </w:tc>
      </w:tr>
      <w:tr w:rsidR="001C0AD4" w14:paraId="02B8C41D" w14:textId="77777777" w:rsidTr="009B6A89">
        <w:tc>
          <w:tcPr>
            <w:tcW w:w="1261" w:type="dxa"/>
            <w:gridSpan w:val="2"/>
            <w:tcBorders>
              <w:top w:val="single" w:sz="4" w:space="0" w:color="auto"/>
              <w:left w:val="single" w:sz="18" w:space="0" w:color="auto"/>
              <w:bottom w:val="single" w:sz="4" w:space="0" w:color="auto"/>
            </w:tcBorders>
          </w:tcPr>
          <w:p w14:paraId="50239611" w14:textId="77777777" w:rsidR="001C0AD4" w:rsidRDefault="001C0AD4" w:rsidP="001C0AD4">
            <w:pPr>
              <w:rPr>
                <w:lang w:val="en-AU"/>
              </w:rPr>
            </w:pPr>
            <w:r>
              <w:rPr>
                <w:lang w:val="en-AU"/>
              </w:rPr>
              <w:t>05/03/09</w:t>
            </w:r>
          </w:p>
        </w:tc>
        <w:tc>
          <w:tcPr>
            <w:tcW w:w="836" w:type="dxa"/>
            <w:tcBorders>
              <w:top w:val="single" w:sz="4" w:space="0" w:color="auto"/>
              <w:bottom w:val="single" w:sz="4" w:space="0" w:color="auto"/>
            </w:tcBorders>
          </w:tcPr>
          <w:p w14:paraId="0040DA6E" w14:textId="6D47B352"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53084FAE" w14:textId="77777777" w:rsidR="001C0AD4" w:rsidRDefault="001C0AD4" w:rsidP="001C0AD4">
            <w:pPr>
              <w:jc w:val="center"/>
              <w:rPr>
                <w:lang w:val="en-AU"/>
              </w:rPr>
            </w:pPr>
            <w:r>
              <w:rPr>
                <w:lang w:val="en-AU"/>
              </w:rPr>
              <w:t>8.4.3.2</w:t>
            </w:r>
          </w:p>
        </w:tc>
        <w:tc>
          <w:tcPr>
            <w:tcW w:w="4802" w:type="dxa"/>
            <w:gridSpan w:val="2"/>
            <w:tcBorders>
              <w:top w:val="single" w:sz="4" w:space="0" w:color="auto"/>
              <w:bottom w:val="single" w:sz="4" w:space="0" w:color="auto"/>
              <w:right w:val="single" w:sz="18" w:space="0" w:color="auto"/>
            </w:tcBorders>
          </w:tcPr>
          <w:p w14:paraId="00E5960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at </w:t>
            </w:r>
            <w:r w:rsidRPr="0071537C">
              <w:rPr>
                <w:rFonts w:ascii="Arial" w:hAnsi="Arial" w:cs="Arial"/>
                <w:bCs/>
                <w:i/>
              </w:rPr>
              <w:t>Reid &amp; Tabbitt &amp; Anor</w:t>
            </w:r>
            <w:r>
              <w:rPr>
                <w:rFonts w:ascii="Arial" w:hAnsi="Arial" w:cs="Arial"/>
                <w:bCs/>
              </w:rPr>
              <w:t xml:space="preserve"> [2008] VSC 75 at [10] &amp; [30] and </w:t>
            </w:r>
            <w:r w:rsidRPr="0071537C">
              <w:rPr>
                <w:rFonts w:ascii="Arial" w:hAnsi="Arial" w:cs="Arial"/>
                <w:bCs/>
                <w:i/>
              </w:rPr>
              <w:t>O’Sullivan v Freeman</w:t>
            </w:r>
            <w:r>
              <w:rPr>
                <w:rFonts w:ascii="Arial" w:hAnsi="Arial" w:cs="Arial"/>
                <w:bCs/>
              </w:rPr>
              <w:t xml:space="preserve"> [2003] VSC 45 at [19].</w:t>
            </w:r>
          </w:p>
        </w:tc>
      </w:tr>
      <w:tr w:rsidR="001C0AD4" w14:paraId="3193B41E" w14:textId="77777777" w:rsidTr="009B6A89">
        <w:tc>
          <w:tcPr>
            <w:tcW w:w="1261" w:type="dxa"/>
            <w:gridSpan w:val="2"/>
            <w:tcBorders>
              <w:top w:val="single" w:sz="4" w:space="0" w:color="auto"/>
              <w:left w:val="single" w:sz="18" w:space="0" w:color="auto"/>
              <w:bottom w:val="single" w:sz="4" w:space="0" w:color="auto"/>
            </w:tcBorders>
          </w:tcPr>
          <w:p w14:paraId="054849E8" w14:textId="77777777" w:rsidR="001C0AD4" w:rsidRDefault="001C0AD4" w:rsidP="001C0AD4">
            <w:pPr>
              <w:rPr>
                <w:lang w:val="en-AU"/>
              </w:rPr>
            </w:pPr>
            <w:r>
              <w:rPr>
                <w:lang w:val="en-AU"/>
              </w:rPr>
              <w:t>02/03/09</w:t>
            </w:r>
          </w:p>
        </w:tc>
        <w:tc>
          <w:tcPr>
            <w:tcW w:w="836" w:type="dxa"/>
            <w:tcBorders>
              <w:top w:val="single" w:sz="4" w:space="0" w:color="auto"/>
              <w:bottom w:val="single" w:sz="4" w:space="0" w:color="auto"/>
            </w:tcBorders>
          </w:tcPr>
          <w:p w14:paraId="4147FF31" w14:textId="7A9A356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15C4F5" w14:textId="77777777" w:rsidR="001C0AD4" w:rsidRDefault="001C0AD4" w:rsidP="001C0AD4">
            <w:pPr>
              <w:jc w:val="center"/>
              <w:rPr>
                <w:lang w:val="en-AU"/>
              </w:rPr>
            </w:pPr>
            <w:r>
              <w:rPr>
                <w:lang w:val="en-AU"/>
              </w:rPr>
              <w:t>10.1</w:t>
            </w:r>
          </w:p>
        </w:tc>
        <w:tc>
          <w:tcPr>
            <w:tcW w:w="4802" w:type="dxa"/>
            <w:gridSpan w:val="2"/>
            <w:tcBorders>
              <w:top w:val="single" w:sz="4" w:space="0" w:color="auto"/>
              <w:bottom w:val="single" w:sz="4" w:space="0" w:color="auto"/>
              <w:right w:val="single" w:sz="18" w:space="0" w:color="auto"/>
            </w:tcBorders>
          </w:tcPr>
          <w:p w14:paraId="18319052" w14:textId="77777777" w:rsidR="001C0AD4" w:rsidRDefault="001C0AD4" w:rsidP="001C0AD4">
            <w:pPr>
              <w:keepNext/>
              <w:keepLines/>
              <w:tabs>
                <w:tab w:val="left" w:pos="720"/>
              </w:tabs>
              <w:jc w:val="both"/>
              <w:rPr>
                <w:rFonts w:ascii="Arial" w:hAnsi="Arial" w:cs="Arial"/>
                <w:bCs/>
              </w:rPr>
            </w:pPr>
            <w:r>
              <w:rPr>
                <w:rFonts w:ascii="Arial" w:hAnsi="Arial" w:cs="Arial"/>
                <w:bCs/>
              </w:rPr>
              <w:t>New offences of child homicide and defensive homicide included in the list of offences for which the Children’s Court does not have jurisdiction to hear and determine summarily.</w:t>
            </w:r>
          </w:p>
          <w:p w14:paraId="407A5EC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B96E07">
              <w:rPr>
                <w:rFonts w:ascii="Arial" w:hAnsi="Arial" w:cs="Arial"/>
                <w:i/>
              </w:rPr>
              <w:t>Clayton v Hall &amp; Anor</w:t>
            </w:r>
            <w:r>
              <w:rPr>
                <w:rFonts w:ascii="Arial" w:hAnsi="Arial" w:cs="Arial"/>
              </w:rPr>
              <w:t xml:space="preserve"> [2008] VSC 172</w:t>
            </w:r>
            <w:r>
              <w:rPr>
                <w:rFonts w:ascii="Arial" w:hAnsi="Arial" w:cs="Arial"/>
                <w:bCs/>
              </w:rPr>
              <w:t xml:space="preserve"> and a related discussion on the issue of how consent to summary jurisdiction, once given, can be withdrawn by an adult.  Writer considers the same test is appropriate on the issue of withdrawal of an objection to summary jurisdiction on behalf of a child.</w:t>
            </w:r>
          </w:p>
        </w:tc>
      </w:tr>
      <w:tr w:rsidR="001C0AD4" w14:paraId="7E79B44E" w14:textId="77777777" w:rsidTr="009B6A89">
        <w:tc>
          <w:tcPr>
            <w:tcW w:w="1261" w:type="dxa"/>
            <w:gridSpan w:val="2"/>
            <w:tcBorders>
              <w:top w:val="single" w:sz="4" w:space="0" w:color="auto"/>
              <w:left w:val="single" w:sz="18" w:space="0" w:color="auto"/>
              <w:bottom w:val="single" w:sz="4" w:space="0" w:color="auto"/>
            </w:tcBorders>
          </w:tcPr>
          <w:p w14:paraId="0A71ADFB" w14:textId="77777777" w:rsidR="001C0AD4" w:rsidRDefault="001C0AD4" w:rsidP="001C0AD4">
            <w:pPr>
              <w:rPr>
                <w:lang w:val="en-AU"/>
              </w:rPr>
            </w:pPr>
            <w:r>
              <w:rPr>
                <w:lang w:val="en-AU"/>
              </w:rPr>
              <w:t>02/03/09</w:t>
            </w:r>
          </w:p>
        </w:tc>
        <w:tc>
          <w:tcPr>
            <w:tcW w:w="836" w:type="dxa"/>
            <w:tcBorders>
              <w:top w:val="single" w:sz="4" w:space="0" w:color="auto"/>
              <w:bottom w:val="single" w:sz="4" w:space="0" w:color="auto"/>
            </w:tcBorders>
          </w:tcPr>
          <w:p w14:paraId="462C29CF" w14:textId="4C906CE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74CC9CF" w14:textId="77777777" w:rsidR="001C0AD4" w:rsidRDefault="001C0AD4" w:rsidP="001C0AD4">
            <w:pPr>
              <w:jc w:val="center"/>
              <w:rPr>
                <w:lang w:val="en-AU"/>
              </w:rPr>
            </w:pPr>
            <w:r>
              <w:rPr>
                <w:lang w:val="en-AU"/>
              </w:rPr>
              <w:t>10.3.1</w:t>
            </w:r>
          </w:p>
        </w:tc>
        <w:tc>
          <w:tcPr>
            <w:tcW w:w="4802" w:type="dxa"/>
            <w:gridSpan w:val="2"/>
            <w:tcBorders>
              <w:top w:val="single" w:sz="4" w:space="0" w:color="auto"/>
              <w:bottom w:val="single" w:sz="4" w:space="0" w:color="auto"/>
              <w:right w:val="single" w:sz="18" w:space="0" w:color="auto"/>
            </w:tcBorders>
          </w:tcPr>
          <w:p w14:paraId="47E6DB59" w14:textId="77777777" w:rsidR="001C0AD4" w:rsidRDefault="001C0AD4" w:rsidP="001C0AD4">
            <w:pPr>
              <w:keepNext/>
              <w:keepLines/>
              <w:tabs>
                <w:tab w:val="left" w:pos="720"/>
              </w:tabs>
              <w:jc w:val="both"/>
              <w:rPr>
                <w:rFonts w:ascii="Arial" w:hAnsi="Arial" w:cs="Arial"/>
                <w:bCs/>
              </w:rPr>
            </w:pPr>
            <w:r>
              <w:rPr>
                <w:rFonts w:ascii="Arial" w:hAnsi="Arial" w:cs="Arial"/>
                <w:bCs/>
              </w:rPr>
              <w:t>Reiteration of s.356 of the CYFA.</w:t>
            </w:r>
          </w:p>
        </w:tc>
      </w:tr>
      <w:tr w:rsidR="001C0AD4" w14:paraId="79BEAB81" w14:textId="77777777" w:rsidTr="009B6A89">
        <w:tc>
          <w:tcPr>
            <w:tcW w:w="1261" w:type="dxa"/>
            <w:gridSpan w:val="2"/>
            <w:tcBorders>
              <w:top w:val="single" w:sz="4" w:space="0" w:color="auto"/>
              <w:left w:val="single" w:sz="18" w:space="0" w:color="auto"/>
              <w:bottom w:val="single" w:sz="4" w:space="0" w:color="auto"/>
            </w:tcBorders>
          </w:tcPr>
          <w:p w14:paraId="1E06FF69" w14:textId="77777777" w:rsidR="001C0AD4" w:rsidRDefault="001C0AD4" w:rsidP="001C0AD4">
            <w:pPr>
              <w:rPr>
                <w:lang w:val="en-AU"/>
              </w:rPr>
            </w:pPr>
            <w:r>
              <w:rPr>
                <w:lang w:val="en-AU"/>
              </w:rPr>
              <w:t>02/03/09</w:t>
            </w:r>
          </w:p>
        </w:tc>
        <w:tc>
          <w:tcPr>
            <w:tcW w:w="836" w:type="dxa"/>
            <w:tcBorders>
              <w:top w:val="single" w:sz="4" w:space="0" w:color="auto"/>
              <w:bottom w:val="single" w:sz="4" w:space="0" w:color="auto"/>
            </w:tcBorders>
          </w:tcPr>
          <w:p w14:paraId="0D81285A" w14:textId="04F7878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EF5C9EE"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2650830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02100B">
              <w:rPr>
                <w:rFonts w:ascii="Arial" w:hAnsi="Arial" w:cs="Arial"/>
                <w:bCs/>
                <w:i/>
              </w:rPr>
              <w:t>R v RGG</w:t>
            </w:r>
            <w:r>
              <w:rPr>
                <w:rFonts w:ascii="Arial" w:hAnsi="Arial" w:cs="Arial"/>
                <w:bCs/>
              </w:rPr>
              <w:t xml:space="preserve"> [2008] VSCA 94 at [4], [5] &amp; [25].</w:t>
            </w:r>
          </w:p>
        </w:tc>
      </w:tr>
      <w:tr w:rsidR="001C0AD4" w14:paraId="2ABD43FF" w14:textId="77777777" w:rsidTr="009B6A89">
        <w:tc>
          <w:tcPr>
            <w:tcW w:w="1261" w:type="dxa"/>
            <w:gridSpan w:val="2"/>
            <w:tcBorders>
              <w:top w:val="single" w:sz="4" w:space="0" w:color="auto"/>
              <w:left w:val="single" w:sz="18" w:space="0" w:color="auto"/>
              <w:bottom w:val="single" w:sz="4" w:space="0" w:color="auto"/>
            </w:tcBorders>
          </w:tcPr>
          <w:p w14:paraId="22C67484" w14:textId="77777777" w:rsidR="001C0AD4" w:rsidRDefault="001C0AD4" w:rsidP="001C0AD4">
            <w:pPr>
              <w:rPr>
                <w:lang w:val="en-AU"/>
              </w:rPr>
            </w:pPr>
            <w:r>
              <w:rPr>
                <w:lang w:val="en-AU"/>
              </w:rPr>
              <w:t>28/02/09</w:t>
            </w:r>
          </w:p>
        </w:tc>
        <w:tc>
          <w:tcPr>
            <w:tcW w:w="836" w:type="dxa"/>
            <w:tcBorders>
              <w:top w:val="single" w:sz="4" w:space="0" w:color="auto"/>
              <w:bottom w:val="single" w:sz="4" w:space="0" w:color="auto"/>
            </w:tcBorders>
          </w:tcPr>
          <w:p w14:paraId="3270C126" w14:textId="3B7166D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AAE9670"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6CE130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BE7653">
              <w:rPr>
                <w:rFonts w:ascii="Arial" w:hAnsi="Arial" w:cs="Arial"/>
                <w:i/>
              </w:rPr>
              <w:t>Law Institute of Victoria Ltd v Deputy Commissioner of Taxation</w:t>
            </w:r>
            <w:r>
              <w:rPr>
                <w:rFonts w:ascii="Arial" w:hAnsi="Arial" w:cs="Arial"/>
              </w:rPr>
              <w:t xml:space="preserve"> [2009] VSC 55 at [19]</w:t>
            </w:r>
            <w:r>
              <w:rPr>
                <w:rFonts w:ascii="Arial" w:hAnsi="Arial" w:cs="Arial"/>
                <w:bCs/>
              </w:rPr>
              <w:t>.</w:t>
            </w:r>
          </w:p>
        </w:tc>
      </w:tr>
      <w:tr w:rsidR="001C0AD4" w14:paraId="3FEDC9C7" w14:textId="77777777" w:rsidTr="009B6A89">
        <w:tc>
          <w:tcPr>
            <w:tcW w:w="1261" w:type="dxa"/>
            <w:gridSpan w:val="2"/>
            <w:tcBorders>
              <w:top w:val="single" w:sz="4" w:space="0" w:color="auto"/>
              <w:left w:val="single" w:sz="18" w:space="0" w:color="auto"/>
              <w:bottom w:val="single" w:sz="4" w:space="0" w:color="auto"/>
            </w:tcBorders>
          </w:tcPr>
          <w:p w14:paraId="39E64D8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339F1BD" w14:textId="0A9ADB9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FBBF7E"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4EE2AD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B86A94">
              <w:rPr>
                <w:rFonts w:ascii="Arial" w:hAnsi="Arial" w:cs="Arial"/>
                <w:bCs/>
                <w:i/>
              </w:rPr>
              <w:t>DPP v Weidlich</w:t>
            </w:r>
            <w:r>
              <w:rPr>
                <w:rFonts w:ascii="Arial" w:hAnsi="Arial" w:cs="Arial"/>
                <w:bCs/>
              </w:rPr>
              <w:t xml:space="preserve"> [2008] VSCA 203; </w:t>
            </w:r>
            <w:r w:rsidRPr="00B86A94">
              <w:rPr>
                <w:rFonts w:ascii="Arial" w:hAnsi="Arial" w:cs="Arial"/>
                <w:bCs/>
                <w:i/>
              </w:rPr>
              <w:t xml:space="preserve">H v R &amp; Ors </w:t>
            </w:r>
            <w:r>
              <w:rPr>
                <w:rFonts w:ascii="Arial" w:hAnsi="Arial" w:cs="Arial"/>
                <w:bCs/>
              </w:rPr>
              <w:t>[2008] VSC 369.</w:t>
            </w:r>
          </w:p>
        </w:tc>
      </w:tr>
      <w:tr w:rsidR="001C0AD4" w14:paraId="12877492" w14:textId="77777777" w:rsidTr="009B6A89">
        <w:tc>
          <w:tcPr>
            <w:tcW w:w="1261" w:type="dxa"/>
            <w:gridSpan w:val="2"/>
            <w:tcBorders>
              <w:top w:val="single" w:sz="4" w:space="0" w:color="auto"/>
              <w:left w:val="single" w:sz="18" w:space="0" w:color="auto"/>
              <w:bottom w:val="single" w:sz="4" w:space="0" w:color="auto"/>
            </w:tcBorders>
          </w:tcPr>
          <w:p w14:paraId="2062AB1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4496181" w14:textId="40DFEE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2E396E" w14:textId="77777777" w:rsidR="001C0AD4" w:rsidRDefault="001C0AD4" w:rsidP="001C0AD4">
            <w:pPr>
              <w:jc w:val="center"/>
              <w:rPr>
                <w:lang w:val="en-AU"/>
              </w:rPr>
            </w:pPr>
            <w:r>
              <w:rPr>
                <w:lang w:val="en-AU"/>
              </w:rPr>
              <w:t>11.1.4.1</w:t>
            </w:r>
          </w:p>
        </w:tc>
        <w:tc>
          <w:tcPr>
            <w:tcW w:w="4802" w:type="dxa"/>
            <w:gridSpan w:val="2"/>
            <w:tcBorders>
              <w:top w:val="single" w:sz="4" w:space="0" w:color="auto"/>
              <w:bottom w:val="single" w:sz="4" w:space="0" w:color="auto"/>
              <w:right w:val="single" w:sz="18" w:space="0" w:color="auto"/>
            </w:tcBorders>
          </w:tcPr>
          <w:p w14:paraId="1E5DE0D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“Principle of proportionality”. New references to cases of </w:t>
            </w:r>
            <w:r w:rsidRPr="00B86A94">
              <w:rPr>
                <w:rFonts w:ascii="Arial" w:hAnsi="Arial" w:cs="Arial"/>
                <w:bCs/>
                <w:i/>
              </w:rPr>
              <w:t>R v Samia</w:t>
            </w:r>
            <w:r>
              <w:rPr>
                <w:rFonts w:ascii="Arial" w:hAnsi="Arial" w:cs="Arial"/>
                <w:bCs/>
              </w:rPr>
              <w:t xml:space="preserve"> [2009] VSCA 5; </w:t>
            </w:r>
            <w:r w:rsidRPr="00B86A94">
              <w:rPr>
                <w:rFonts w:ascii="Arial" w:hAnsi="Arial" w:cs="Arial"/>
                <w:bCs/>
                <w:i/>
              </w:rPr>
              <w:t>R v McNaughton</w:t>
            </w:r>
            <w:r>
              <w:rPr>
                <w:rFonts w:ascii="Arial" w:hAnsi="Arial" w:cs="Arial"/>
                <w:bCs/>
              </w:rPr>
              <w:t xml:space="preserve"> (2006) 766 NSWLR 556.</w:t>
            </w:r>
          </w:p>
        </w:tc>
      </w:tr>
      <w:tr w:rsidR="001C0AD4" w14:paraId="46E54FC5" w14:textId="77777777" w:rsidTr="009B6A89">
        <w:tc>
          <w:tcPr>
            <w:tcW w:w="1261" w:type="dxa"/>
            <w:gridSpan w:val="2"/>
            <w:tcBorders>
              <w:top w:val="single" w:sz="4" w:space="0" w:color="auto"/>
              <w:left w:val="single" w:sz="18" w:space="0" w:color="auto"/>
              <w:bottom w:val="single" w:sz="4" w:space="0" w:color="auto"/>
            </w:tcBorders>
          </w:tcPr>
          <w:p w14:paraId="718FBE0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27B280E" w14:textId="6231B5B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BC7C6D" w14:textId="77777777" w:rsidR="001C0AD4" w:rsidRDefault="001C0AD4" w:rsidP="001C0AD4">
            <w:pPr>
              <w:jc w:val="center"/>
              <w:rPr>
                <w:lang w:val="en-AU"/>
              </w:rPr>
            </w:pPr>
            <w:r>
              <w:rPr>
                <w:lang w:val="en-AU"/>
              </w:rPr>
              <w:t>11.1.4.2</w:t>
            </w:r>
          </w:p>
        </w:tc>
        <w:tc>
          <w:tcPr>
            <w:tcW w:w="4802" w:type="dxa"/>
            <w:gridSpan w:val="2"/>
            <w:tcBorders>
              <w:top w:val="single" w:sz="4" w:space="0" w:color="auto"/>
              <w:bottom w:val="single" w:sz="4" w:space="0" w:color="auto"/>
              <w:right w:val="single" w:sz="18" w:space="0" w:color="auto"/>
            </w:tcBorders>
          </w:tcPr>
          <w:p w14:paraId="0EFE253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“Principle of totality”.  New case of </w:t>
            </w:r>
            <w:r w:rsidRPr="00B86A94">
              <w:rPr>
                <w:rFonts w:ascii="Arial" w:hAnsi="Arial" w:cs="Arial"/>
                <w:bCs/>
                <w:i/>
              </w:rPr>
              <w:t>R v Sebborn</w:t>
            </w:r>
            <w:r>
              <w:rPr>
                <w:rFonts w:ascii="Arial" w:hAnsi="Arial" w:cs="Arial"/>
                <w:bCs/>
              </w:rPr>
              <w:t xml:space="preserve"> [2008] VSCA 200 and its references to </w:t>
            </w:r>
            <w:r w:rsidRPr="00B86A94">
              <w:rPr>
                <w:rFonts w:ascii="Arial" w:hAnsi="Arial" w:cs="Arial"/>
                <w:bCs/>
                <w:i/>
              </w:rPr>
              <w:t>A-G v Tichy</w:t>
            </w:r>
            <w:r>
              <w:rPr>
                <w:rFonts w:ascii="Arial" w:hAnsi="Arial" w:cs="Arial"/>
                <w:bCs/>
              </w:rPr>
              <w:t xml:space="preserve"> (1982) 30 SASR 84 and </w:t>
            </w:r>
            <w:r w:rsidRPr="00B86A94">
              <w:rPr>
                <w:rFonts w:ascii="Arial" w:hAnsi="Arial" w:cs="Arial"/>
                <w:bCs/>
                <w:i/>
              </w:rPr>
              <w:t>Johnson v R</w:t>
            </w:r>
            <w:r>
              <w:rPr>
                <w:rFonts w:ascii="Arial" w:hAnsi="Arial" w:cs="Arial"/>
                <w:bCs/>
              </w:rPr>
              <w:t xml:space="preserve"> (2004) 205 ALR 346. New cases of </w:t>
            </w:r>
            <w:r w:rsidRPr="00B86A94">
              <w:rPr>
                <w:rFonts w:ascii="Arial" w:hAnsi="Arial" w:cs="Arial"/>
                <w:bCs/>
                <w:i/>
              </w:rPr>
              <w:t xml:space="preserve">H v R &amp; Ors </w:t>
            </w:r>
            <w:r>
              <w:rPr>
                <w:rFonts w:ascii="Arial" w:hAnsi="Arial" w:cs="Arial"/>
                <w:bCs/>
              </w:rPr>
              <w:t xml:space="preserve">[2008] VSC 369; R v Hogan [2008] VSCA 279.  References to new cases of </w:t>
            </w:r>
            <w:r>
              <w:rPr>
                <w:rFonts w:ascii="Arial" w:hAnsi="Arial" w:cs="Arial"/>
                <w:i/>
              </w:rPr>
              <w:t>R v Rule</w:t>
            </w:r>
            <w:r w:rsidRPr="00E275D7">
              <w:rPr>
                <w:rFonts w:ascii="Arial" w:hAnsi="Arial" w:cs="Arial"/>
              </w:rPr>
              <w:t xml:space="preserve"> [2008] VSCA 154;</w:t>
            </w:r>
            <w:r>
              <w:rPr>
                <w:rFonts w:ascii="Arial" w:hAnsi="Arial" w:cs="Arial"/>
              </w:rPr>
              <w:t xml:space="preserve"> </w:t>
            </w:r>
            <w:r w:rsidRPr="00E61CD9">
              <w:rPr>
                <w:rFonts w:ascii="Arial" w:hAnsi="Arial" w:cs="Arial"/>
                <w:i/>
              </w:rPr>
              <w:t>R v Bult</w:t>
            </w:r>
            <w:r>
              <w:rPr>
                <w:rFonts w:ascii="Arial" w:hAnsi="Arial" w:cs="Arial"/>
              </w:rPr>
              <w:t xml:space="preserve"> [2008] VSCA 227 at [22]-[24]; </w:t>
            </w:r>
            <w:r w:rsidRPr="00E61CD9">
              <w:rPr>
                <w:rFonts w:ascii="Arial" w:hAnsi="Arial" w:cs="Arial"/>
                <w:i/>
              </w:rPr>
              <w:t>R v Franklin</w:t>
            </w:r>
            <w:r>
              <w:rPr>
                <w:rFonts w:ascii="Arial" w:hAnsi="Arial" w:cs="Arial"/>
              </w:rPr>
              <w:t xml:space="preserve"> [2008] VSCA 249 at [34]-[36]; </w:t>
            </w:r>
            <w:r w:rsidRPr="00E61CD9">
              <w:rPr>
                <w:rFonts w:ascii="Arial" w:hAnsi="Arial" w:cs="Arial"/>
                <w:i/>
              </w:rPr>
              <w:t>R v Rousetty</w:t>
            </w:r>
            <w:r>
              <w:rPr>
                <w:rFonts w:ascii="Arial" w:hAnsi="Arial" w:cs="Arial"/>
              </w:rPr>
              <w:t xml:space="preserve"> [2008] VSCA 259 at [50]; </w:t>
            </w:r>
            <w:r w:rsidRPr="006F5C35">
              <w:rPr>
                <w:rFonts w:ascii="Arial" w:hAnsi="Arial" w:cs="Arial"/>
                <w:i/>
              </w:rPr>
              <w:t>R v Brown</w:t>
            </w:r>
            <w:r>
              <w:rPr>
                <w:rFonts w:ascii="Arial" w:hAnsi="Arial" w:cs="Arial"/>
              </w:rPr>
              <w:t xml:space="preserve"> [2009] VSCA 23 at [19]-[27] &amp; [36]-[41] {see also (2004) 10 VR 328}; </w:t>
            </w:r>
            <w:r w:rsidRPr="006F5C35">
              <w:rPr>
                <w:rFonts w:ascii="Arial" w:hAnsi="Arial" w:cs="Arial"/>
                <w:i/>
              </w:rPr>
              <w:t>R v Wright</w:t>
            </w:r>
            <w:r>
              <w:rPr>
                <w:rFonts w:ascii="Arial" w:hAnsi="Arial" w:cs="Arial"/>
              </w:rPr>
              <w:t xml:space="preserve"> [2009] VSCA 27 at [45]-[54]; </w:t>
            </w:r>
            <w:r w:rsidRPr="00BB78E1">
              <w:rPr>
                <w:rFonts w:ascii="Arial" w:hAnsi="Arial" w:cs="Arial"/>
                <w:i/>
              </w:rPr>
              <w:t>R v Samia</w:t>
            </w:r>
            <w:r>
              <w:rPr>
                <w:rFonts w:ascii="Arial" w:hAnsi="Arial" w:cs="Arial"/>
              </w:rPr>
              <w:t xml:space="preserve"> [2009] VSCA 5 at [16]-[20].</w:t>
            </w:r>
          </w:p>
        </w:tc>
      </w:tr>
      <w:tr w:rsidR="001C0AD4" w14:paraId="090EE850" w14:textId="77777777" w:rsidTr="009B6A89">
        <w:tc>
          <w:tcPr>
            <w:tcW w:w="1261" w:type="dxa"/>
            <w:gridSpan w:val="2"/>
            <w:tcBorders>
              <w:top w:val="single" w:sz="4" w:space="0" w:color="auto"/>
              <w:left w:val="single" w:sz="18" w:space="0" w:color="auto"/>
              <w:bottom w:val="single" w:sz="4" w:space="0" w:color="auto"/>
            </w:tcBorders>
          </w:tcPr>
          <w:p w14:paraId="66320E4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95AD891" w14:textId="66C498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D33088C"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9DB9C7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the 2008-2009 value of a penalty unit.  Added quotation from </w:t>
            </w:r>
            <w:r w:rsidRPr="004F336E">
              <w:rPr>
                <w:rFonts w:ascii="Arial" w:hAnsi="Arial" w:cs="Arial"/>
                <w:bCs/>
                <w:i/>
              </w:rPr>
              <w:t>R v AB (No.2)</w:t>
            </w:r>
            <w:r>
              <w:rPr>
                <w:rFonts w:ascii="Arial" w:hAnsi="Arial" w:cs="Arial"/>
                <w:bCs/>
              </w:rPr>
              <w:t xml:space="preserve"> [2008] VSCA 39 at [51].  Reference to new case of </w:t>
            </w:r>
            <w:r w:rsidRPr="00A004F8">
              <w:rPr>
                <w:rFonts w:ascii="Arial" w:hAnsi="Arial" w:cs="Arial"/>
                <w:bCs/>
                <w:i/>
              </w:rPr>
              <w:t>R v Stratton</w:t>
            </w:r>
            <w:r>
              <w:rPr>
                <w:rFonts w:ascii="Arial" w:hAnsi="Arial" w:cs="Arial"/>
                <w:bCs/>
              </w:rPr>
              <w:t xml:space="preserve"> [2008] VSCA 130.</w:t>
            </w:r>
          </w:p>
        </w:tc>
      </w:tr>
      <w:tr w:rsidR="001C0AD4" w14:paraId="5BBE234F" w14:textId="77777777" w:rsidTr="009B6A89">
        <w:tc>
          <w:tcPr>
            <w:tcW w:w="1261" w:type="dxa"/>
            <w:gridSpan w:val="2"/>
            <w:tcBorders>
              <w:top w:val="single" w:sz="4" w:space="0" w:color="auto"/>
              <w:left w:val="single" w:sz="18" w:space="0" w:color="auto"/>
              <w:bottom w:val="single" w:sz="4" w:space="0" w:color="auto"/>
            </w:tcBorders>
          </w:tcPr>
          <w:p w14:paraId="1BF2FF6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43E0BE8" w14:textId="30955B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5BA12A"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542B8F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A004F8">
              <w:rPr>
                <w:rFonts w:ascii="Arial" w:hAnsi="Arial" w:cs="Arial"/>
                <w:bCs/>
                <w:i/>
              </w:rPr>
              <w:t>RK v Mirik &amp; Mirik</w:t>
            </w:r>
            <w:r>
              <w:rPr>
                <w:rFonts w:ascii="Arial" w:hAnsi="Arial" w:cs="Arial"/>
                <w:bCs/>
              </w:rPr>
              <w:t xml:space="preserve"> [2009] VSC 14; </w:t>
            </w:r>
            <w:r w:rsidRPr="00A004F8">
              <w:rPr>
                <w:rFonts w:ascii="Arial" w:hAnsi="Arial" w:cs="Arial"/>
                <w:bCs/>
                <w:i/>
              </w:rPr>
              <w:t xml:space="preserve">Ioannou v </w:t>
            </w:r>
            <w:smartTag w:uri="urn:schemas-microsoft-com:office:smarttags" w:element="City">
              <w:smartTag w:uri="urn:schemas-microsoft-com:office:smarttags" w:element="place">
                <w:r w:rsidRPr="00A004F8">
                  <w:rPr>
                    <w:rFonts w:ascii="Arial" w:hAnsi="Arial" w:cs="Arial"/>
                    <w:bCs/>
                    <w:i/>
                  </w:rPr>
                  <w:t>Catania</w:t>
                </w:r>
              </w:smartTag>
            </w:smartTag>
            <w:r>
              <w:rPr>
                <w:rFonts w:ascii="Arial" w:hAnsi="Arial" w:cs="Arial"/>
                <w:bCs/>
              </w:rPr>
              <w:t xml:space="preserve"> [2008] VSC 302.</w:t>
            </w:r>
          </w:p>
        </w:tc>
      </w:tr>
      <w:tr w:rsidR="001C0AD4" w14:paraId="49BF1BDF" w14:textId="77777777" w:rsidTr="009B6A89">
        <w:tc>
          <w:tcPr>
            <w:tcW w:w="1261" w:type="dxa"/>
            <w:gridSpan w:val="2"/>
            <w:tcBorders>
              <w:top w:val="single" w:sz="4" w:space="0" w:color="auto"/>
              <w:left w:val="single" w:sz="18" w:space="0" w:color="auto"/>
              <w:bottom w:val="single" w:sz="4" w:space="0" w:color="auto"/>
            </w:tcBorders>
          </w:tcPr>
          <w:p w14:paraId="285D702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3A47BEF" w14:textId="6D56C45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334BA6"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2EA189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Section heading changed to “Additional orders including forfeiture &amp; disqualification”.  Reference to new cases of </w:t>
            </w:r>
            <w:r w:rsidRPr="004F336E">
              <w:rPr>
                <w:rFonts w:ascii="Arial" w:hAnsi="Arial" w:cs="Arial"/>
                <w:bCs/>
                <w:i/>
              </w:rPr>
              <w:t xml:space="preserve">DPP v Nguyen &amp; DPP v </w:t>
            </w:r>
            <w:smartTag w:uri="urn:schemas-microsoft-com:office:smarttags" w:element="City">
              <w:smartTag w:uri="urn:schemas-microsoft-com:office:smarttags" w:element="place">
                <w:r w:rsidRPr="004F336E">
                  <w:rPr>
                    <w:rFonts w:ascii="Arial" w:hAnsi="Arial" w:cs="Arial"/>
                    <w:bCs/>
                    <w:i/>
                  </w:rPr>
                  <w:t>Duncan</w:t>
                </w:r>
              </w:smartTag>
            </w:smartTag>
            <w:r>
              <w:rPr>
                <w:rFonts w:ascii="Arial" w:hAnsi="Arial" w:cs="Arial"/>
                <w:bCs/>
              </w:rPr>
              <w:t xml:space="preserve"> [2008] VSC 292.  Discussion on whether the mandatory disqualification provisions in the Road Safety Act apply to children found guilty of offences against that Act.</w:t>
            </w:r>
          </w:p>
        </w:tc>
      </w:tr>
      <w:tr w:rsidR="001C0AD4" w14:paraId="11C4F0A4" w14:textId="77777777" w:rsidTr="009B6A89">
        <w:tc>
          <w:tcPr>
            <w:tcW w:w="1261" w:type="dxa"/>
            <w:gridSpan w:val="2"/>
            <w:tcBorders>
              <w:top w:val="single" w:sz="4" w:space="0" w:color="auto"/>
              <w:left w:val="single" w:sz="18" w:space="0" w:color="auto"/>
              <w:bottom w:val="single" w:sz="4" w:space="0" w:color="auto"/>
            </w:tcBorders>
          </w:tcPr>
          <w:p w14:paraId="439D15E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C5D005F" w14:textId="7C062CA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E44017"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4D7B64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4F336E">
              <w:rPr>
                <w:rFonts w:ascii="Arial" w:hAnsi="Arial" w:cs="Arial"/>
                <w:bCs/>
                <w:i/>
              </w:rPr>
              <w:t>R v Akin Sari</w:t>
            </w:r>
            <w:r>
              <w:rPr>
                <w:rFonts w:ascii="Arial" w:hAnsi="Arial" w:cs="Arial"/>
                <w:bCs/>
              </w:rPr>
              <w:t xml:space="preserve"> [2008] VSCA 137 at [107]-[108].</w:t>
            </w:r>
          </w:p>
        </w:tc>
      </w:tr>
      <w:tr w:rsidR="001C0AD4" w14:paraId="05A706F6" w14:textId="77777777" w:rsidTr="009B6A89">
        <w:tc>
          <w:tcPr>
            <w:tcW w:w="1261" w:type="dxa"/>
            <w:gridSpan w:val="2"/>
            <w:tcBorders>
              <w:top w:val="single" w:sz="4" w:space="0" w:color="auto"/>
              <w:left w:val="single" w:sz="18" w:space="0" w:color="auto"/>
              <w:bottom w:val="single" w:sz="4" w:space="0" w:color="auto"/>
            </w:tcBorders>
          </w:tcPr>
          <w:p w14:paraId="4B507C4C"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9BD5CB4" w14:textId="65E855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9A5137" w14:textId="77777777" w:rsidR="001C0AD4" w:rsidRDefault="001C0AD4" w:rsidP="001C0AD4">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5B2A6D1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4F336E">
              <w:rPr>
                <w:rFonts w:ascii="Arial" w:hAnsi="Arial" w:cs="Arial"/>
                <w:bCs/>
                <w:i/>
              </w:rPr>
              <w:t>R v George Williams</w:t>
            </w:r>
            <w:r>
              <w:rPr>
                <w:rFonts w:ascii="Arial" w:hAnsi="Arial" w:cs="Arial"/>
                <w:bCs/>
              </w:rPr>
              <w:t xml:space="preserve"> [2008] VSCA 95.</w:t>
            </w:r>
          </w:p>
        </w:tc>
      </w:tr>
      <w:tr w:rsidR="001C0AD4" w14:paraId="7D9319AD" w14:textId="77777777" w:rsidTr="009B6A89">
        <w:tc>
          <w:tcPr>
            <w:tcW w:w="1261" w:type="dxa"/>
            <w:gridSpan w:val="2"/>
            <w:tcBorders>
              <w:top w:val="single" w:sz="4" w:space="0" w:color="auto"/>
              <w:left w:val="single" w:sz="18" w:space="0" w:color="auto"/>
              <w:bottom w:val="single" w:sz="4" w:space="0" w:color="auto"/>
            </w:tcBorders>
          </w:tcPr>
          <w:p w14:paraId="73C2C06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15C936E" w14:textId="52842C8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908C40" w14:textId="77777777" w:rsidR="001C0AD4" w:rsidRDefault="001C0AD4" w:rsidP="001C0AD4">
            <w:pPr>
              <w:jc w:val="center"/>
              <w:rPr>
                <w:lang w:val="en-AU"/>
              </w:rPr>
            </w:pPr>
            <w:r>
              <w:rPr>
                <w:lang w:val="en-AU"/>
              </w:rPr>
              <w:t>11.1.15</w:t>
            </w:r>
          </w:p>
        </w:tc>
        <w:tc>
          <w:tcPr>
            <w:tcW w:w="4802" w:type="dxa"/>
            <w:gridSpan w:val="2"/>
            <w:tcBorders>
              <w:top w:val="single" w:sz="4" w:space="0" w:color="auto"/>
              <w:bottom w:val="single" w:sz="4" w:space="0" w:color="auto"/>
              <w:right w:val="single" w:sz="18" w:space="0" w:color="auto"/>
            </w:tcBorders>
          </w:tcPr>
          <w:p w14:paraId="6F6129F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headed “Procedural fairness”.  New case of </w:t>
            </w:r>
            <w:r w:rsidRPr="00C207E2">
              <w:rPr>
                <w:rFonts w:ascii="Arial" w:hAnsi="Arial" w:cs="Arial"/>
                <w:i/>
              </w:rPr>
              <w:t>R v Alexandridis</w:t>
            </w:r>
            <w:r>
              <w:rPr>
                <w:rFonts w:ascii="Arial" w:hAnsi="Arial" w:cs="Arial"/>
              </w:rPr>
              <w:t xml:space="preserve"> [2008] VSCA 126.  New references to </w:t>
            </w:r>
            <w:r w:rsidRPr="003B218B">
              <w:rPr>
                <w:rFonts w:ascii="Arial" w:hAnsi="Arial" w:cs="Arial"/>
                <w:i/>
              </w:rPr>
              <w:t>R v Sa</w:t>
            </w:r>
            <w:r>
              <w:rPr>
                <w:rFonts w:ascii="Arial" w:hAnsi="Arial" w:cs="Arial"/>
              </w:rPr>
              <w:t xml:space="preserve"> [2004] VSCA 182 at [29]; </w:t>
            </w:r>
            <w:r w:rsidRPr="00B725AE">
              <w:rPr>
                <w:rFonts w:ascii="Arial" w:hAnsi="Arial" w:cs="Arial"/>
                <w:i/>
              </w:rPr>
              <w:t xml:space="preserve">R v </w:t>
            </w:r>
            <w:r>
              <w:rPr>
                <w:rFonts w:ascii="Arial" w:hAnsi="Arial" w:cs="Arial"/>
                <w:i/>
              </w:rPr>
              <w:t xml:space="preserve">Bennett </w:t>
            </w:r>
            <w:r w:rsidRPr="00DB1D13">
              <w:rPr>
                <w:rFonts w:ascii="Arial" w:hAnsi="Arial" w:cs="Arial"/>
              </w:rPr>
              <w:t>[2006] VSCA 274 at [</w:t>
            </w:r>
            <w:r>
              <w:rPr>
                <w:rFonts w:ascii="Arial" w:hAnsi="Arial" w:cs="Arial"/>
              </w:rPr>
              <w:t>4</w:t>
            </w:r>
            <w:r w:rsidRPr="00DB1D13">
              <w:rPr>
                <w:rFonts w:ascii="Arial" w:hAnsi="Arial" w:cs="Arial"/>
              </w:rPr>
              <w:t>]</w:t>
            </w:r>
            <w:r>
              <w:rPr>
                <w:rFonts w:ascii="Arial" w:hAnsi="Arial" w:cs="Arial"/>
              </w:rPr>
              <w:t>-[6]</w:t>
            </w:r>
            <w:r w:rsidRPr="00DB1D13">
              <w:rPr>
                <w:rFonts w:ascii="Arial" w:hAnsi="Arial" w:cs="Arial"/>
              </w:rPr>
              <w:t>;</w:t>
            </w:r>
            <w:r>
              <w:rPr>
                <w:rFonts w:ascii="Arial" w:hAnsi="Arial" w:cs="Arial"/>
                <w:i/>
              </w:rPr>
              <w:t xml:space="preserve"> R v </w:t>
            </w:r>
            <w:r w:rsidRPr="00B725AE">
              <w:rPr>
                <w:rFonts w:ascii="Arial" w:hAnsi="Arial" w:cs="Arial"/>
                <w:i/>
              </w:rPr>
              <w:t>Healey</w:t>
            </w:r>
            <w:r>
              <w:rPr>
                <w:rFonts w:ascii="Arial" w:hAnsi="Arial" w:cs="Arial"/>
              </w:rPr>
              <w:t xml:space="preserve"> [2008] VSCA 132 at [42]-[43]; </w:t>
            </w:r>
            <w:r w:rsidRPr="00CD75DF">
              <w:rPr>
                <w:rFonts w:ascii="Arial" w:hAnsi="Arial" w:cs="Arial"/>
                <w:i/>
              </w:rPr>
              <w:t>R v Rule</w:t>
            </w:r>
            <w:r>
              <w:rPr>
                <w:rFonts w:ascii="Arial" w:hAnsi="Arial" w:cs="Arial"/>
              </w:rPr>
              <w:t xml:space="preserve"> [2008] VSCA 154 at [46].</w:t>
            </w:r>
          </w:p>
        </w:tc>
      </w:tr>
      <w:tr w:rsidR="001C0AD4" w14:paraId="08D25EA0" w14:textId="77777777" w:rsidTr="009B6A89">
        <w:tc>
          <w:tcPr>
            <w:tcW w:w="1261" w:type="dxa"/>
            <w:gridSpan w:val="2"/>
            <w:tcBorders>
              <w:top w:val="single" w:sz="4" w:space="0" w:color="auto"/>
              <w:left w:val="single" w:sz="18" w:space="0" w:color="auto"/>
              <w:bottom w:val="single" w:sz="4" w:space="0" w:color="auto"/>
            </w:tcBorders>
          </w:tcPr>
          <w:p w14:paraId="0F4D104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A76A5E6" w14:textId="235091C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C7392D" w14:textId="77777777" w:rsidR="001C0AD4" w:rsidRDefault="001C0AD4" w:rsidP="001C0AD4">
            <w:pPr>
              <w:jc w:val="center"/>
              <w:rPr>
                <w:lang w:val="en-AU"/>
              </w:rPr>
            </w:pPr>
            <w:r>
              <w:rPr>
                <w:lang w:val="en-AU"/>
              </w:rPr>
              <w:t>11.1.16</w:t>
            </w:r>
          </w:p>
        </w:tc>
        <w:tc>
          <w:tcPr>
            <w:tcW w:w="4802" w:type="dxa"/>
            <w:gridSpan w:val="2"/>
            <w:tcBorders>
              <w:top w:val="single" w:sz="4" w:space="0" w:color="auto"/>
              <w:bottom w:val="single" w:sz="4" w:space="0" w:color="auto"/>
              <w:right w:val="single" w:sz="18" w:space="0" w:color="auto"/>
            </w:tcBorders>
          </w:tcPr>
          <w:p w14:paraId="79E95E4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11.1.15.</w:t>
            </w:r>
          </w:p>
        </w:tc>
      </w:tr>
      <w:tr w:rsidR="001C0AD4" w14:paraId="27FF63E4" w14:textId="77777777" w:rsidTr="009B6A89">
        <w:tc>
          <w:tcPr>
            <w:tcW w:w="1261" w:type="dxa"/>
            <w:gridSpan w:val="2"/>
            <w:tcBorders>
              <w:top w:val="single" w:sz="4" w:space="0" w:color="auto"/>
              <w:left w:val="single" w:sz="18" w:space="0" w:color="auto"/>
              <w:bottom w:val="single" w:sz="4" w:space="0" w:color="auto"/>
            </w:tcBorders>
          </w:tcPr>
          <w:p w14:paraId="0984E6C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A966B82" w14:textId="15E4330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A746C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753E18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0B0CAA">
              <w:rPr>
                <w:rFonts w:ascii="Arial" w:hAnsi="Arial" w:cs="Arial"/>
                <w:bCs/>
                <w:i/>
              </w:rPr>
              <w:t>DPP v Avci</w:t>
            </w:r>
            <w:r>
              <w:rPr>
                <w:rFonts w:ascii="Arial" w:hAnsi="Arial" w:cs="Arial"/>
                <w:bCs/>
              </w:rPr>
              <w:t xml:space="preserve"> [2008] VSCA 256; </w:t>
            </w:r>
            <w:r w:rsidRPr="000B0CAA">
              <w:rPr>
                <w:rFonts w:ascii="Arial" w:hAnsi="Arial" w:cs="Arial"/>
                <w:bCs/>
                <w:i/>
              </w:rPr>
              <w:t>R v EJC</w:t>
            </w:r>
            <w:r>
              <w:rPr>
                <w:rFonts w:ascii="Arial" w:hAnsi="Arial" w:cs="Arial"/>
                <w:bCs/>
              </w:rPr>
              <w:t xml:space="preserve"> [2008] VSC 474; </w:t>
            </w:r>
            <w:r w:rsidRPr="000B0CAA">
              <w:rPr>
                <w:rFonts w:ascii="Arial" w:hAnsi="Arial" w:cs="Arial"/>
                <w:bCs/>
                <w:i/>
              </w:rPr>
              <w:t>R v Strain</w:t>
            </w:r>
            <w:r>
              <w:rPr>
                <w:rFonts w:ascii="Arial" w:hAnsi="Arial" w:cs="Arial"/>
                <w:bCs/>
              </w:rPr>
              <w:t xml:space="preserve"> [2008] VSC 411; </w:t>
            </w:r>
            <w:r w:rsidRPr="000B0CAA">
              <w:rPr>
                <w:rFonts w:ascii="Arial" w:hAnsi="Arial" w:cs="Arial"/>
                <w:bCs/>
                <w:i/>
              </w:rPr>
              <w:t>R v AO</w:t>
            </w:r>
            <w:r>
              <w:rPr>
                <w:rFonts w:ascii="Arial" w:hAnsi="Arial" w:cs="Arial"/>
                <w:bCs/>
              </w:rPr>
              <w:t xml:space="preserve"> [2009] VSC 13; </w:t>
            </w:r>
            <w:r>
              <w:rPr>
                <w:rFonts w:ascii="Arial" w:hAnsi="Arial" w:cs="Arial"/>
                <w:i/>
              </w:rPr>
              <w:t xml:space="preserve">R v TG </w:t>
            </w:r>
            <w:r w:rsidRPr="00E8028C">
              <w:rPr>
                <w:rFonts w:ascii="Arial" w:hAnsi="Arial" w:cs="Arial"/>
              </w:rPr>
              <w:t xml:space="preserve">[2008] VSCA 83 at [31]; </w:t>
            </w:r>
            <w:r>
              <w:rPr>
                <w:rFonts w:ascii="Arial" w:hAnsi="Arial" w:cs="Arial"/>
                <w:i/>
              </w:rPr>
              <w:t xml:space="preserve">R v Keith Honkeong Chong </w:t>
            </w:r>
            <w:r w:rsidRPr="00FA39DB">
              <w:rPr>
                <w:rFonts w:ascii="Arial" w:hAnsi="Arial" w:cs="Arial"/>
              </w:rPr>
              <w:t xml:space="preserve">[2008] VSCA 119 at </w:t>
            </w:r>
            <w:r>
              <w:rPr>
                <w:rFonts w:ascii="Arial" w:hAnsi="Arial" w:cs="Arial"/>
              </w:rPr>
              <w:t xml:space="preserve">[1] &amp; </w:t>
            </w:r>
            <w:r w:rsidRPr="00FA39DB">
              <w:rPr>
                <w:rFonts w:ascii="Arial" w:hAnsi="Arial" w:cs="Arial"/>
              </w:rPr>
              <w:t>[</w:t>
            </w:r>
            <w:r>
              <w:rPr>
                <w:rFonts w:ascii="Arial" w:hAnsi="Arial" w:cs="Arial"/>
              </w:rPr>
              <w:t>4</w:t>
            </w:r>
            <w:r w:rsidRPr="00FA39DB">
              <w:rPr>
                <w:rFonts w:ascii="Arial" w:hAnsi="Arial" w:cs="Arial"/>
              </w:rPr>
              <w:t>]-[</w:t>
            </w:r>
            <w:r>
              <w:rPr>
                <w:rFonts w:ascii="Arial" w:hAnsi="Arial" w:cs="Arial"/>
              </w:rPr>
              <w:t>5</w:t>
            </w:r>
            <w:r w:rsidRPr="00FA39DB">
              <w:rPr>
                <w:rFonts w:ascii="Arial" w:hAnsi="Arial" w:cs="Arial"/>
              </w:rPr>
              <w:t xml:space="preserve">]; </w:t>
            </w:r>
            <w:r w:rsidRPr="00FA39DB">
              <w:rPr>
                <w:rFonts w:ascii="Arial" w:hAnsi="Arial" w:cs="Arial"/>
                <w:i/>
              </w:rPr>
              <w:t xml:space="preserve">R v Lay </w:t>
            </w:r>
            <w:r>
              <w:rPr>
                <w:rFonts w:ascii="Arial" w:hAnsi="Arial" w:cs="Arial"/>
              </w:rPr>
              <w:t xml:space="preserve">[2008] VSCA 120 at [38]-[39]; </w:t>
            </w:r>
            <w:r w:rsidRPr="00EC660C">
              <w:rPr>
                <w:rFonts w:ascii="Arial" w:hAnsi="Arial" w:cs="Arial"/>
                <w:i/>
              </w:rPr>
              <w:t>DPP v Dally</w:t>
            </w:r>
            <w:r>
              <w:rPr>
                <w:rFonts w:ascii="Arial" w:hAnsi="Arial" w:cs="Arial"/>
              </w:rPr>
              <w:t xml:space="preserve"> [2008] VSCA 173 at [13]-[14]; </w:t>
            </w:r>
            <w:r w:rsidRPr="003A4148">
              <w:rPr>
                <w:rFonts w:ascii="Arial" w:hAnsi="Arial" w:cs="Arial"/>
                <w:i/>
              </w:rPr>
              <w:t>DPP v Brooks</w:t>
            </w:r>
            <w:r>
              <w:rPr>
                <w:rFonts w:ascii="Arial" w:hAnsi="Arial" w:cs="Arial"/>
              </w:rPr>
              <w:t xml:space="preserve"> [2008] VSCA 253 at [23]; </w:t>
            </w:r>
            <w:r w:rsidRPr="003A4148">
              <w:rPr>
                <w:rFonts w:ascii="Arial" w:hAnsi="Arial" w:cs="Arial"/>
                <w:i/>
              </w:rPr>
              <w:t>DPP v Massey</w:t>
            </w:r>
            <w:r>
              <w:rPr>
                <w:rFonts w:ascii="Arial" w:hAnsi="Arial" w:cs="Arial"/>
              </w:rPr>
              <w:t xml:space="preserve"> [2008] VSCA 254 at [16]-[17]; </w:t>
            </w:r>
            <w:r w:rsidRPr="003F2FF1">
              <w:rPr>
                <w:rFonts w:ascii="Arial" w:hAnsi="Arial" w:cs="Arial"/>
                <w:i/>
              </w:rPr>
              <w:t>R v Morgan</w:t>
            </w:r>
            <w:r>
              <w:rPr>
                <w:rFonts w:ascii="Arial" w:hAnsi="Arial" w:cs="Arial"/>
              </w:rPr>
              <w:t xml:space="preserve"> [2008] VSCA 258 at [23]-[25]; </w:t>
            </w:r>
            <w:r w:rsidRPr="000B0CAA">
              <w:rPr>
                <w:rFonts w:ascii="Arial" w:hAnsi="Arial" w:cs="Arial"/>
                <w:i/>
              </w:rPr>
              <w:t xml:space="preserve">R v Simpas &amp; HR </w:t>
            </w:r>
            <w:r>
              <w:rPr>
                <w:rFonts w:ascii="Arial" w:hAnsi="Arial" w:cs="Arial"/>
              </w:rPr>
              <w:t xml:space="preserve">[2008] VSC 222; </w:t>
            </w:r>
            <w:r w:rsidRPr="000B0CAA">
              <w:rPr>
                <w:rFonts w:ascii="Arial" w:hAnsi="Arial" w:cs="Arial"/>
                <w:bCs/>
                <w:i/>
              </w:rPr>
              <w:t>DPP v Kosmidis</w:t>
            </w:r>
            <w:r>
              <w:rPr>
                <w:rFonts w:ascii="Arial" w:hAnsi="Arial" w:cs="Arial"/>
                <w:bCs/>
              </w:rPr>
              <w:t xml:space="preserve"> [2008] VSCA 66; </w:t>
            </w:r>
          </w:p>
        </w:tc>
      </w:tr>
      <w:tr w:rsidR="001C0AD4" w14:paraId="22879094" w14:textId="77777777" w:rsidTr="009B6A89">
        <w:tc>
          <w:tcPr>
            <w:tcW w:w="1261" w:type="dxa"/>
            <w:gridSpan w:val="2"/>
            <w:tcBorders>
              <w:top w:val="single" w:sz="4" w:space="0" w:color="auto"/>
              <w:left w:val="single" w:sz="18" w:space="0" w:color="auto"/>
              <w:bottom w:val="single" w:sz="4" w:space="0" w:color="auto"/>
            </w:tcBorders>
          </w:tcPr>
          <w:p w14:paraId="0BA7DAA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17AF9D3" w14:textId="2CECE43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CEFB5B" w14:textId="77777777" w:rsidR="001C0AD4" w:rsidRDefault="001C0AD4" w:rsidP="001C0AD4">
            <w:pPr>
              <w:jc w:val="center"/>
              <w:rPr>
                <w:lang w:val="en-AU"/>
              </w:rPr>
            </w:pPr>
            <w:r>
              <w:rPr>
                <w:lang w:val="en-AU"/>
              </w:rPr>
              <w:t>11.2.2</w:t>
            </w:r>
          </w:p>
        </w:tc>
        <w:tc>
          <w:tcPr>
            <w:tcW w:w="4802" w:type="dxa"/>
            <w:gridSpan w:val="2"/>
            <w:tcBorders>
              <w:top w:val="single" w:sz="4" w:space="0" w:color="auto"/>
              <w:bottom w:val="single" w:sz="4" w:space="0" w:color="auto"/>
              <w:right w:val="single" w:sz="18" w:space="0" w:color="auto"/>
            </w:tcBorders>
          </w:tcPr>
          <w:p w14:paraId="108D948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0B0CAA">
              <w:rPr>
                <w:rFonts w:ascii="Arial" w:hAnsi="Arial" w:cs="Arial"/>
                <w:bCs/>
                <w:i/>
              </w:rPr>
              <w:t>H v R &amp; Ors</w:t>
            </w:r>
            <w:r>
              <w:rPr>
                <w:rFonts w:ascii="Arial" w:hAnsi="Arial" w:cs="Arial"/>
                <w:bCs/>
              </w:rPr>
              <w:t xml:space="preserve"> [2008] VSC 369.</w:t>
            </w:r>
          </w:p>
        </w:tc>
      </w:tr>
      <w:tr w:rsidR="001C0AD4" w14:paraId="7A878183" w14:textId="77777777" w:rsidTr="009B6A89">
        <w:tc>
          <w:tcPr>
            <w:tcW w:w="1261" w:type="dxa"/>
            <w:gridSpan w:val="2"/>
            <w:tcBorders>
              <w:top w:val="single" w:sz="4" w:space="0" w:color="auto"/>
              <w:left w:val="single" w:sz="18" w:space="0" w:color="auto"/>
              <w:bottom w:val="single" w:sz="4" w:space="0" w:color="auto"/>
            </w:tcBorders>
          </w:tcPr>
          <w:p w14:paraId="45C2449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8CD87D4" w14:textId="36E638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E0B459"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3A73762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671BFB">
              <w:rPr>
                <w:rFonts w:ascii="Arial" w:hAnsi="Arial" w:cs="Arial"/>
                <w:bCs/>
                <w:i/>
              </w:rPr>
              <w:t>R v Stratton</w:t>
            </w:r>
            <w:r>
              <w:rPr>
                <w:rFonts w:ascii="Arial" w:hAnsi="Arial" w:cs="Arial"/>
                <w:bCs/>
              </w:rPr>
              <w:t xml:space="preserve"> [2008] VSCA 130.</w:t>
            </w:r>
          </w:p>
        </w:tc>
      </w:tr>
      <w:tr w:rsidR="001C0AD4" w14:paraId="08DB429C" w14:textId="77777777" w:rsidTr="009B6A89">
        <w:tc>
          <w:tcPr>
            <w:tcW w:w="1261" w:type="dxa"/>
            <w:gridSpan w:val="2"/>
            <w:tcBorders>
              <w:top w:val="single" w:sz="4" w:space="0" w:color="auto"/>
              <w:left w:val="single" w:sz="18" w:space="0" w:color="auto"/>
              <w:bottom w:val="single" w:sz="4" w:space="0" w:color="auto"/>
            </w:tcBorders>
          </w:tcPr>
          <w:p w14:paraId="3B80814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BEBDF26" w14:textId="06E374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DC9FA7"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4E5A44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671BFB">
              <w:rPr>
                <w:rFonts w:ascii="Arial" w:hAnsi="Arial" w:cs="Arial"/>
                <w:bCs/>
                <w:i/>
              </w:rPr>
              <w:t>R v Simmons</w:t>
            </w:r>
            <w:r>
              <w:rPr>
                <w:rFonts w:ascii="Arial" w:hAnsi="Arial" w:cs="Arial"/>
                <w:bCs/>
              </w:rPr>
              <w:t xml:space="preserve"> [2008] VSCA 185; </w:t>
            </w:r>
            <w:r w:rsidRPr="00671BFB">
              <w:rPr>
                <w:rFonts w:ascii="Arial" w:hAnsi="Arial" w:cs="Arial"/>
                <w:bCs/>
                <w:i/>
              </w:rPr>
              <w:t>R v Hildebrandt</w:t>
            </w:r>
            <w:r>
              <w:rPr>
                <w:rFonts w:ascii="Arial" w:hAnsi="Arial" w:cs="Arial"/>
                <w:bCs/>
              </w:rPr>
              <w:t xml:space="preserve"> [2008] VSCA 142.  Added discussion about the diffiuclty of achieving parity between an adult offender and a child co-offender given the substantial difference in the sentencing principles in s.5(1) of the Sentencing Act 1991 and s.362 of the CYFA.  References to new cases of </w:t>
            </w:r>
            <w:r w:rsidRPr="0052463F">
              <w:rPr>
                <w:rFonts w:ascii="Arial" w:hAnsi="Arial" w:cs="Arial"/>
                <w:i/>
                <w:iCs/>
              </w:rPr>
              <w:t>R v Eastham</w:t>
            </w:r>
            <w:r>
              <w:rPr>
                <w:rFonts w:ascii="Arial" w:hAnsi="Arial" w:cs="Arial"/>
                <w:iCs/>
              </w:rPr>
              <w:t xml:space="preserve"> [2008] VSCA 67 at [16]-[17]; </w:t>
            </w:r>
            <w:r>
              <w:rPr>
                <w:rFonts w:ascii="Arial" w:hAnsi="Arial" w:cs="Arial"/>
                <w:i/>
              </w:rPr>
              <w:t>R v Koumis &amp; Ors</w:t>
            </w:r>
            <w:r w:rsidRPr="00CB0236">
              <w:rPr>
                <w:rFonts w:ascii="Arial" w:hAnsi="Arial" w:cs="Arial"/>
              </w:rPr>
              <w:t xml:space="preserve"> [2008] VSCA 84 at [28]</w:t>
            </w:r>
            <w:r>
              <w:rPr>
                <w:rFonts w:ascii="Arial" w:hAnsi="Arial" w:cs="Arial"/>
                <w:i/>
              </w:rPr>
              <w:t>; R v Van Dat Le</w:t>
            </w:r>
            <w:r w:rsidRPr="00947721">
              <w:rPr>
                <w:rFonts w:ascii="Arial" w:hAnsi="Arial" w:cs="Arial"/>
              </w:rPr>
              <w:t xml:space="preserve"> [2008] VSCA 155 at [</w:t>
            </w:r>
            <w:r>
              <w:rPr>
                <w:rFonts w:ascii="Arial" w:hAnsi="Arial" w:cs="Arial"/>
              </w:rPr>
              <w:t>14</w:t>
            </w:r>
            <w:r w:rsidRPr="00947721">
              <w:rPr>
                <w:rFonts w:ascii="Arial" w:hAnsi="Arial" w:cs="Arial"/>
              </w:rPr>
              <w:t>]</w:t>
            </w:r>
            <w:r>
              <w:rPr>
                <w:rFonts w:ascii="Arial" w:hAnsi="Arial" w:cs="Arial"/>
              </w:rPr>
              <w:t>-[19]</w:t>
            </w:r>
            <w:r w:rsidRPr="00947721">
              <w:rPr>
                <w:rFonts w:ascii="Arial" w:hAnsi="Arial" w:cs="Arial"/>
              </w:rPr>
              <w:t xml:space="preserve">; </w:t>
            </w:r>
            <w:r w:rsidRPr="00947721">
              <w:rPr>
                <w:rFonts w:ascii="Arial" w:hAnsi="Arial" w:cs="Arial"/>
                <w:i/>
              </w:rPr>
              <w:t>DPP v Tuan Quoc Tran</w:t>
            </w:r>
            <w:r>
              <w:rPr>
                <w:rFonts w:ascii="Arial" w:hAnsi="Arial" w:cs="Arial"/>
              </w:rPr>
              <w:t xml:space="preserve"> [2008] VSCA 158; </w:t>
            </w:r>
            <w:r>
              <w:rPr>
                <w:rFonts w:ascii="Arial" w:hAnsi="Arial" w:cs="Arial"/>
                <w:i/>
              </w:rPr>
              <w:t xml:space="preserve">R v Crabbe </w:t>
            </w:r>
            <w:r w:rsidRPr="00947721">
              <w:rPr>
                <w:rFonts w:ascii="Arial" w:hAnsi="Arial" w:cs="Arial"/>
              </w:rPr>
              <w:t>[2008] VSCA 160 at [</w:t>
            </w:r>
            <w:r>
              <w:rPr>
                <w:rFonts w:ascii="Arial" w:hAnsi="Arial" w:cs="Arial"/>
              </w:rPr>
              <w:t>3</w:t>
            </w:r>
            <w:r w:rsidRPr="00947721">
              <w:rPr>
                <w:rFonts w:ascii="Arial" w:hAnsi="Arial" w:cs="Arial"/>
              </w:rPr>
              <w:t>]</w:t>
            </w:r>
            <w:r>
              <w:rPr>
                <w:rFonts w:ascii="Arial" w:hAnsi="Arial" w:cs="Arial"/>
              </w:rPr>
              <w:t>-[4]</w:t>
            </w:r>
            <w:r w:rsidRPr="00947721">
              <w:rPr>
                <w:rFonts w:ascii="Arial" w:hAnsi="Arial" w:cs="Arial"/>
              </w:rPr>
              <w:t xml:space="preserve">; </w:t>
            </w:r>
            <w:r>
              <w:rPr>
                <w:rFonts w:ascii="Arial" w:hAnsi="Arial" w:cs="Arial"/>
                <w:i/>
              </w:rPr>
              <w:t xml:space="preserve">R v Lewis </w:t>
            </w:r>
            <w:r w:rsidRPr="0052463F">
              <w:rPr>
                <w:rFonts w:ascii="Arial" w:hAnsi="Arial" w:cs="Arial"/>
              </w:rPr>
              <w:t>[2008] VSCA 202 at [</w:t>
            </w:r>
            <w:r>
              <w:rPr>
                <w:rFonts w:ascii="Arial" w:hAnsi="Arial" w:cs="Arial"/>
              </w:rPr>
              <w:t>15</w:t>
            </w:r>
            <w:r w:rsidRPr="0052463F">
              <w:rPr>
                <w:rFonts w:ascii="Arial" w:hAnsi="Arial" w:cs="Arial"/>
              </w:rPr>
              <w:t>]</w:t>
            </w:r>
            <w:r>
              <w:rPr>
                <w:rFonts w:ascii="Arial" w:hAnsi="Arial" w:cs="Arial"/>
              </w:rPr>
              <w:t>-[17]</w:t>
            </w:r>
            <w:r w:rsidRPr="0052463F">
              <w:rPr>
                <w:rFonts w:ascii="Arial" w:hAnsi="Arial" w:cs="Arial"/>
              </w:rPr>
              <w:t>;</w:t>
            </w:r>
            <w:r>
              <w:rPr>
                <w:rFonts w:ascii="Arial" w:hAnsi="Arial" w:cs="Arial"/>
                <w:i/>
              </w:rPr>
              <w:t xml:space="preserve"> R v Mundy </w:t>
            </w:r>
            <w:r w:rsidRPr="00947721">
              <w:rPr>
                <w:rFonts w:ascii="Arial" w:hAnsi="Arial" w:cs="Arial"/>
              </w:rPr>
              <w:t>[2008] VSCA 184 at [</w:t>
            </w:r>
            <w:r>
              <w:rPr>
                <w:rFonts w:ascii="Arial" w:hAnsi="Arial" w:cs="Arial"/>
              </w:rPr>
              <w:t>14</w:t>
            </w:r>
            <w:r w:rsidRPr="00947721">
              <w:rPr>
                <w:rFonts w:ascii="Arial" w:hAnsi="Arial" w:cs="Arial"/>
              </w:rPr>
              <w:t>]</w:t>
            </w:r>
            <w:r>
              <w:rPr>
                <w:rFonts w:ascii="Arial" w:hAnsi="Arial" w:cs="Arial"/>
              </w:rPr>
              <w:t>-[22]</w:t>
            </w:r>
            <w:r w:rsidRPr="00947721">
              <w:rPr>
                <w:rFonts w:ascii="Arial" w:hAnsi="Arial" w:cs="Arial"/>
              </w:rPr>
              <w:t xml:space="preserve">; </w:t>
            </w:r>
            <w:r w:rsidRPr="008051C2">
              <w:rPr>
                <w:rFonts w:ascii="Arial" w:hAnsi="Arial" w:cs="Arial"/>
                <w:i/>
              </w:rPr>
              <w:t>R v Simmons</w:t>
            </w:r>
            <w:r>
              <w:rPr>
                <w:rFonts w:ascii="Arial" w:hAnsi="Arial" w:cs="Arial"/>
              </w:rPr>
              <w:t xml:space="preserve"> [2008] VSCA 185 at [29]-[38]; </w:t>
            </w:r>
            <w:r w:rsidRPr="00A17D04">
              <w:rPr>
                <w:rFonts w:ascii="Arial" w:hAnsi="Arial" w:cs="Arial"/>
                <w:i/>
              </w:rPr>
              <w:t>R v Lewis</w:t>
            </w:r>
            <w:r>
              <w:rPr>
                <w:rFonts w:ascii="Arial" w:hAnsi="Arial" w:cs="Arial"/>
              </w:rPr>
              <w:t xml:space="preserve"> [2008] VSCA 202; </w:t>
            </w:r>
            <w:r w:rsidRPr="0052463F">
              <w:rPr>
                <w:rFonts w:ascii="Arial" w:hAnsi="Arial" w:cs="Arial"/>
                <w:i/>
              </w:rPr>
              <w:t>R v Nguyen, Dang, Ly &amp; Nguyen</w:t>
            </w:r>
            <w:r>
              <w:rPr>
                <w:rFonts w:ascii="Arial" w:hAnsi="Arial" w:cs="Arial"/>
              </w:rPr>
              <w:t xml:space="preserve"> [2008] VSCA 235 at [60]; </w:t>
            </w:r>
            <w:r w:rsidRPr="0052463F">
              <w:rPr>
                <w:rFonts w:ascii="Arial" w:hAnsi="Arial" w:cs="Arial"/>
                <w:i/>
              </w:rPr>
              <w:t>R v Holmes</w:t>
            </w:r>
            <w:r>
              <w:rPr>
                <w:rFonts w:ascii="Arial" w:hAnsi="Arial" w:cs="Arial"/>
              </w:rPr>
              <w:t xml:space="preserve"> [2008] VSCA 271 at [73]-[74]; </w:t>
            </w:r>
            <w:r w:rsidRPr="0052463F">
              <w:rPr>
                <w:rFonts w:ascii="Arial" w:hAnsi="Arial" w:cs="Arial"/>
                <w:i/>
              </w:rPr>
              <w:t>R v Wolfe</w:t>
            </w:r>
            <w:r>
              <w:rPr>
                <w:rFonts w:ascii="Arial" w:hAnsi="Arial" w:cs="Arial"/>
              </w:rPr>
              <w:t xml:space="preserve"> [2008] VSCA 284 at [9]-[10].</w:t>
            </w:r>
          </w:p>
        </w:tc>
      </w:tr>
      <w:tr w:rsidR="001C0AD4" w14:paraId="6473217C" w14:textId="77777777" w:rsidTr="009B6A89">
        <w:tc>
          <w:tcPr>
            <w:tcW w:w="1261" w:type="dxa"/>
            <w:gridSpan w:val="2"/>
            <w:tcBorders>
              <w:top w:val="single" w:sz="4" w:space="0" w:color="auto"/>
              <w:left w:val="single" w:sz="18" w:space="0" w:color="auto"/>
              <w:bottom w:val="single" w:sz="4" w:space="0" w:color="auto"/>
            </w:tcBorders>
          </w:tcPr>
          <w:p w14:paraId="5E970AD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3881F2A" w14:textId="6EF86F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8208384"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1262696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EE4E68">
              <w:rPr>
                <w:rFonts w:ascii="Arial" w:hAnsi="Arial" w:cs="Arial"/>
                <w:i/>
              </w:rPr>
              <w:t>R v Healey</w:t>
            </w:r>
            <w:r>
              <w:rPr>
                <w:rFonts w:ascii="Arial" w:hAnsi="Arial" w:cs="Arial"/>
              </w:rPr>
              <w:t xml:space="preserve"> [2008] VSCA 132 at [27]-[34]; </w:t>
            </w:r>
            <w:r w:rsidRPr="000A11B3">
              <w:rPr>
                <w:rFonts w:ascii="Arial" w:hAnsi="Arial" w:cs="Arial"/>
                <w:i/>
              </w:rPr>
              <w:t>R v Mario Katsoulas</w:t>
            </w:r>
            <w:r>
              <w:rPr>
                <w:rFonts w:ascii="Arial" w:hAnsi="Arial" w:cs="Arial"/>
              </w:rPr>
              <w:t xml:space="preserve"> [2008] VSCA 278 at [7].</w:t>
            </w:r>
          </w:p>
        </w:tc>
      </w:tr>
      <w:tr w:rsidR="001C0AD4" w14:paraId="12A1A864" w14:textId="77777777" w:rsidTr="009B6A89">
        <w:tc>
          <w:tcPr>
            <w:tcW w:w="1261" w:type="dxa"/>
            <w:gridSpan w:val="2"/>
            <w:tcBorders>
              <w:top w:val="single" w:sz="4" w:space="0" w:color="auto"/>
              <w:left w:val="single" w:sz="18" w:space="0" w:color="auto"/>
              <w:bottom w:val="single" w:sz="4" w:space="0" w:color="auto"/>
            </w:tcBorders>
          </w:tcPr>
          <w:p w14:paraId="2FD8764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E3F432A" w14:textId="184A71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0057E7" w14:textId="77777777" w:rsidR="001C0AD4" w:rsidRDefault="001C0AD4" w:rsidP="001C0AD4">
            <w:pPr>
              <w:jc w:val="center"/>
              <w:rPr>
                <w:lang w:val="en-AU"/>
              </w:rPr>
            </w:pPr>
            <w:r>
              <w:rPr>
                <w:lang w:val="en-AU"/>
              </w:rPr>
              <w:t>11.2.8.1</w:t>
            </w:r>
          </w:p>
        </w:tc>
        <w:tc>
          <w:tcPr>
            <w:tcW w:w="4802" w:type="dxa"/>
            <w:gridSpan w:val="2"/>
            <w:tcBorders>
              <w:top w:val="single" w:sz="4" w:space="0" w:color="auto"/>
              <w:bottom w:val="single" w:sz="4" w:space="0" w:color="auto"/>
              <w:right w:val="single" w:sz="18" w:space="0" w:color="auto"/>
            </w:tcBorders>
          </w:tcPr>
          <w:p w14:paraId="34393B38" w14:textId="77777777" w:rsidR="001C0AD4" w:rsidRPr="00E44806" w:rsidRDefault="001C0AD4" w:rsidP="001C0AD4">
            <w:pPr>
              <w:jc w:val="both"/>
              <w:rPr>
                <w:rFonts w:ascii="Arial" w:hAnsi="Arial" w:cs="Arial"/>
              </w:rPr>
            </w:pPr>
            <w:r>
              <w:rPr>
                <w:rFonts w:ascii="Arial" w:hAnsi="Arial" w:cs="Arial"/>
                <w:bCs/>
              </w:rPr>
              <w:t xml:space="preserve">New sub-paragraph heading “’Discount’ for guilty plea and/or admission of offence”.  References to cases of </w:t>
            </w:r>
            <w:r w:rsidRPr="00A759BF">
              <w:rPr>
                <w:rFonts w:ascii="Arial" w:hAnsi="Arial" w:cs="Arial"/>
                <w:i/>
              </w:rPr>
              <w:t>R v Brazel</w:t>
            </w:r>
            <w:r>
              <w:rPr>
                <w:rFonts w:ascii="Arial" w:hAnsi="Arial" w:cs="Arial"/>
              </w:rPr>
              <w:t xml:space="preserve"> (2005) 153 A Crim R 152 at 159; </w:t>
            </w:r>
            <w:r w:rsidRPr="00A759BF">
              <w:rPr>
                <w:rFonts w:ascii="Arial" w:hAnsi="Arial" w:cs="Arial"/>
                <w:i/>
              </w:rPr>
              <w:t>R v CLP</w:t>
            </w:r>
            <w:r>
              <w:rPr>
                <w:rFonts w:ascii="Arial" w:hAnsi="Arial" w:cs="Arial"/>
              </w:rPr>
              <w:t xml:space="preserve"> [2008] VSCA 113</w:t>
            </w:r>
            <w:r>
              <w:rPr>
                <w:rFonts w:ascii="Arial" w:hAnsi="Arial" w:cs="Arial"/>
                <w:bCs/>
              </w:rPr>
              <w:t xml:space="preserve">.  Discussion of new s.6AAA of the Sentencing Act 1991 and s.362A of the CYFA, old cases of </w:t>
            </w:r>
            <w:r w:rsidRPr="00153DD4">
              <w:rPr>
                <w:rFonts w:ascii="Arial" w:hAnsi="Arial" w:cs="Arial"/>
                <w:bCs/>
                <w:i/>
              </w:rPr>
              <w:t>R v McIntosh</w:t>
            </w:r>
            <w:r>
              <w:rPr>
                <w:rFonts w:ascii="Arial" w:hAnsi="Arial" w:cs="Arial"/>
                <w:bCs/>
              </w:rPr>
              <w:t xml:space="preserve"> [2005] VSCA 106 &amp; </w:t>
            </w:r>
            <w:r w:rsidRPr="00153DD4">
              <w:rPr>
                <w:rFonts w:ascii="Arial" w:hAnsi="Arial" w:cs="Arial"/>
                <w:bCs/>
                <w:i/>
              </w:rPr>
              <w:t>R v Rowlands</w:t>
            </w:r>
            <w:r>
              <w:rPr>
                <w:rFonts w:ascii="Arial" w:hAnsi="Arial" w:cs="Arial"/>
                <w:bCs/>
              </w:rPr>
              <w:t xml:space="preserve"> [2007] VSCA 14 and new cases of </w:t>
            </w:r>
            <w:r w:rsidRPr="00153DD4">
              <w:rPr>
                <w:rFonts w:ascii="Arial" w:hAnsi="Arial" w:cs="Arial"/>
                <w:bCs/>
                <w:i/>
              </w:rPr>
              <w:t>R v Flaherty (No.2)</w:t>
            </w:r>
            <w:r>
              <w:rPr>
                <w:rFonts w:ascii="Arial" w:hAnsi="Arial" w:cs="Arial"/>
                <w:bCs/>
              </w:rPr>
              <w:t xml:space="preserve"> [2008] VSC 270; </w:t>
            </w:r>
            <w:r w:rsidRPr="009B4600">
              <w:rPr>
                <w:rFonts w:ascii="Arial" w:hAnsi="Arial" w:cs="Arial"/>
                <w:i/>
              </w:rPr>
              <w:t>R v Churchill, McGillivray and Whittaker</w:t>
            </w:r>
            <w:r w:rsidRPr="009B4600">
              <w:rPr>
                <w:rFonts w:ascii="Arial" w:hAnsi="Arial" w:cs="Arial"/>
              </w:rPr>
              <w:t xml:space="preserve"> [2008] VSC 393 at [37]</w:t>
            </w:r>
            <w:r>
              <w:rPr>
                <w:rFonts w:ascii="Arial" w:hAnsi="Arial" w:cs="Arial"/>
              </w:rPr>
              <w:t xml:space="preserve">; </w:t>
            </w:r>
            <w:r w:rsidRPr="009B4600">
              <w:rPr>
                <w:rFonts w:ascii="Arial" w:hAnsi="Arial" w:cs="Arial"/>
                <w:i/>
              </w:rPr>
              <w:t>R v Diver</w:t>
            </w:r>
            <w:r w:rsidRPr="009B4600">
              <w:rPr>
                <w:rFonts w:ascii="Arial" w:hAnsi="Arial" w:cs="Arial"/>
              </w:rPr>
              <w:t xml:space="preserve"> [2008]</w:t>
            </w:r>
            <w:r>
              <w:rPr>
                <w:rFonts w:ascii="Arial" w:hAnsi="Arial" w:cs="Arial"/>
              </w:rPr>
              <w:t xml:space="preserve"> VSC 399 at [67]; </w:t>
            </w:r>
            <w:r w:rsidRPr="0000746C">
              <w:rPr>
                <w:rFonts w:ascii="Arial" w:hAnsi="Arial" w:cs="Arial"/>
                <w:i/>
              </w:rPr>
              <w:t>R v Johnston</w:t>
            </w:r>
            <w:r>
              <w:rPr>
                <w:rFonts w:ascii="Arial" w:hAnsi="Arial" w:cs="Arial"/>
              </w:rPr>
              <w:t xml:space="preserve"> [2008] VSCA 133 at [17].</w:t>
            </w:r>
          </w:p>
        </w:tc>
      </w:tr>
      <w:tr w:rsidR="001C0AD4" w14:paraId="63991381" w14:textId="77777777" w:rsidTr="009B6A89">
        <w:tc>
          <w:tcPr>
            <w:tcW w:w="1261" w:type="dxa"/>
            <w:gridSpan w:val="2"/>
            <w:tcBorders>
              <w:top w:val="single" w:sz="4" w:space="0" w:color="auto"/>
              <w:left w:val="single" w:sz="18" w:space="0" w:color="auto"/>
              <w:bottom w:val="single" w:sz="4" w:space="0" w:color="auto"/>
            </w:tcBorders>
          </w:tcPr>
          <w:p w14:paraId="5EC5BE0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317C0C6" w14:textId="1F9F18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4B488B" w14:textId="77777777" w:rsidR="001C0AD4" w:rsidRDefault="001C0AD4" w:rsidP="001C0AD4">
            <w:pPr>
              <w:jc w:val="center"/>
              <w:rPr>
                <w:lang w:val="en-AU"/>
              </w:rPr>
            </w:pPr>
            <w:r>
              <w:rPr>
                <w:lang w:val="en-AU"/>
              </w:rPr>
              <w:t>11.2.8.2</w:t>
            </w:r>
          </w:p>
        </w:tc>
        <w:tc>
          <w:tcPr>
            <w:tcW w:w="4802" w:type="dxa"/>
            <w:gridSpan w:val="2"/>
            <w:tcBorders>
              <w:top w:val="single" w:sz="4" w:space="0" w:color="auto"/>
              <w:bottom w:val="single" w:sz="4" w:space="0" w:color="auto"/>
              <w:right w:val="single" w:sz="18" w:space="0" w:color="auto"/>
            </w:tcBorders>
          </w:tcPr>
          <w:p w14:paraId="602AC37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“Informer’s discount”.  New case of </w:t>
            </w:r>
            <w:r w:rsidRPr="0000746C">
              <w:rPr>
                <w:rFonts w:ascii="Arial" w:hAnsi="Arial" w:cs="Arial"/>
                <w:i/>
              </w:rPr>
              <w:t xml:space="preserve">R v </w:t>
            </w:r>
            <w:smartTag w:uri="urn:schemas-microsoft-com:office:smarttags" w:element="City">
              <w:smartTag w:uri="urn:schemas-microsoft-com:office:smarttags" w:element="place">
                <w:r w:rsidRPr="0000746C">
                  <w:rPr>
                    <w:rFonts w:ascii="Arial" w:hAnsi="Arial" w:cs="Arial"/>
                    <w:i/>
                  </w:rPr>
                  <w:t>Johnston</w:t>
                </w:r>
              </w:smartTag>
            </w:smartTag>
            <w:r>
              <w:rPr>
                <w:rFonts w:ascii="Arial" w:hAnsi="Arial" w:cs="Arial"/>
              </w:rPr>
              <w:t xml:space="preserve"> [2008] VSCA 133</w:t>
            </w:r>
            <w:r>
              <w:rPr>
                <w:rFonts w:ascii="Arial" w:hAnsi="Arial" w:cs="Arial"/>
                <w:bCs/>
              </w:rPr>
              <w:t xml:space="preserve"> at [16]-[19].  References to </w:t>
            </w:r>
            <w:r w:rsidRPr="007D7E58">
              <w:rPr>
                <w:rFonts w:ascii="Arial" w:hAnsi="Arial" w:cs="Arial"/>
                <w:i/>
              </w:rPr>
              <w:t>R v Crossley</w:t>
            </w:r>
            <w:r>
              <w:rPr>
                <w:rFonts w:ascii="Arial" w:hAnsi="Arial" w:cs="Arial"/>
              </w:rPr>
              <w:t xml:space="preserve"> [2008] VSCA 134; </w:t>
            </w:r>
            <w:r>
              <w:rPr>
                <w:rFonts w:ascii="Arial" w:hAnsi="Arial" w:cs="Arial"/>
                <w:i/>
              </w:rPr>
              <w:t>R v Koumis &amp; Ors</w:t>
            </w:r>
            <w:r w:rsidRPr="00CB0236">
              <w:rPr>
                <w:rFonts w:ascii="Arial" w:hAnsi="Arial" w:cs="Arial"/>
              </w:rPr>
              <w:t xml:space="preserve"> [2008] VSCA 84 at </w:t>
            </w:r>
            <w:r>
              <w:rPr>
                <w:rFonts w:ascii="Arial" w:hAnsi="Arial" w:cs="Arial"/>
              </w:rPr>
              <w:t>[13]-</w:t>
            </w:r>
            <w:r w:rsidRPr="00CB0236">
              <w:rPr>
                <w:rFonts w:ascii="Arial" w:hAnsi="Arial" w:cs="Arial"/>
              </w:rPr>
              <w:t>[</w:t>
            </w:r>
            <w:r>
              <w:rPr>
                <w:rFonts w:ascii="Arial" w:hAnsi="Arial" w:cs="Arial"/>
              </w:rPr>
              <w:t>1</w:t>
            </w:r>
            <w:r w:rsidRPr="00CB0236">
              <w:rPr>
                <w:rFonts w:ascii="Arial" w:hAnsi="Arial" w:cs="Arial"/>
              </w:rPr>
              <w:t>8]</w:t>
            </w:r>
            <w:r>
              <w:rPr>
                <w:rFonts w:ascii="Arial" w:hAnsi="Arial" w:cs="Arial"/>
              </w:rPr>
              <w:t xml:space="preserve">; </w:t>
            </w:r>
            <w:r w:rsidRPr="00F56BFA">
              <w:rPr>
                <w:rFonts w:ascii="Arial" w:hAnsi="Arial" w:cs="Arial"/>
                <w:i/>
              </w:rPr>
              <w:t>R v CP</w:t>
            </w:r>
            <w:r>
              <w:rPr>
                <w:rFonts w:ascii="Arial" w:hAnsi="Arial" w:cs="Arial"/>
              </w:rPr>
              <w:t xml:space="preserve"> [2008] VSCA 272 at [16]-[17].</w:t>
            </w:r>
          </w:p>
        </w:tc>
      </w:tr>
      <w:tr w:rsidR="001C0AD4" w14:paraId="1BDB2805" w14:textId="77777777" w:rsidTr="009B6A89">
        <w:tc>
          <w:tcPr>
            <w:tcW w:w="1261" w:type="dxa"/>
            <w:gridSpan w:val="2"/>
            <w:tcBorders>
              <w:top w:val="single" w:sz="4" w:space="0" w:color="auto"/>
              <w:left w:val="single" w:sz="18" w:space="0" w:color="auto"/>
              <w:bottom w:val="single" w:sz="4" w:space="0" w:color="auto"/>
            </w:tcBorders>
          </w:tcPr>
          <w:p w14:paraId="028E17F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039A82F" w14:textId="3FA632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F5E3EC" w14:textId="77777777" w:rsidR="001C0AD4" w:rsidRDefault="001C0AD4" w:rsidP="001C0AD4">
            <w:pPr>
              <w:jc w:val="center"/>
              <w:rPr>
                <w:lang w:val="en-AU"/>
              </w:rPr>
            </w:pPr>
            <w:r>
              <w:rPr>
                <w:lang w:val="en-AU"/>
              </w:rPr>
              <w:t>11.2.11.1</w:t>
            </w:r>
          </w:p>
        </w:tc>
        <w:tc>
          <w:tcPr>
            <w:tcW w:w="4802" w:type="dxa"/>
            <w:gridSpan w:val="2"/>
            <w:tcBorders>
              <w:top w:val="single" w:sz="4" w:space="0" w:color="auto"/>
              <w:bottom w:val="single" w:sz="4" w:space="0" w:color="auto"/>
              <w:right w:val="single" w:sz="18" w:space="0" w:color="auto"/>
            </w:tcBorders>
          </w:tcPr>
          <w:p w14:paraId="1A35C53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“Cases prior to </w:t>
            </w:r>
            <w:r w:rsidRPr="0081286D">
              <w:rPr>
                <w:rFonts w:ascii="Arial" w:hAnsi="Arial" w:cs="Arial"/>
                <w:bCs/>
                <w:i/>
              </w:rPr>
              <w:t>R v Verdins</w:t>
            </w:r>
            <w:r>
              <w:rPr>
                <w:rFonts w:ascii="Arial" w:hAnsi="Arial" w:cs="Arial"/>
                <w:bCs/>
              </w:rPr>
              <w:t xml:space="preserve"> (2007) 16 VR 269”.  </w:t>
            </w:r>
          </w:p>
        </w:tc>
      </w:tr>
      <w:tr w:rsidR="001C0AD4" w14:paraId="61C5131E" w14:textId="77777777" w:rsidTr="009B6A89">
        <w:tc>
          <w:tcPr>
            <w:tcW w:w="1261" w:type="dxa"/>
            <w:gridSpan w:val="2"/>
            <w:tcBorders>
              <w:top w:val="single" w:sz="4" w:space="0" w:color="auto"/>
              <w:left w:val="single" w:sz="18" w:space="0" w:color="auto"/>
              <w:bottom w:val="single" w:sz="4" w:space="0" w:color="auto"/>
            </w:tcBorders>
          </w:tcPr>
          <w:p w14:paraId="419B104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4CC19B4" w14:textId="11167F6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030B25" w14:textId="77777777" w:rsidR="001C0AD4" w:rsidRDefault="001C0AD4" w:rsidP="001C0AD4">
            <w:pPr>
              <w:jc w:val="center"/>
              <w:rPr>
                <w:lang w:val="en-AU"/>
              </w:rPr>
            </w:pPr>
            <w:r>
              <w:rPr>
                <w:lang w:val="en-AU"/>
              </w:rPr>
              <w:t>11.2.11.2</w:t>
            </w:r>
          </w:p>
        </w:tc>
        <w:tc>
          <w:tcPr>
            <w:tcW w:w="4802" w:type="dxa"/>
            <w:gridSpan w:val="2"/>
            <w:tcBorders>
              <w:top w:val="single" w:sz="4" w:space="0" w:color="auto"/>
              <w:bottom w:val="single" w:sz="4" w:space="0" w:color="auto"/>
              <w:right w:val="single" w:sz="18" w:space="0" w:color="auto"/>
            </w:tcBorders>
          </w:tcPr>
          <w:p w14:paraId="70CF74E9"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w:t>
            </w:r>
            <w:r w:rsidRPr="0081286D">
              <w:rPr>
                <w:rFonts w:ascii="Arial" w:hAnsi="Arial" w:cs="Arial"/>
                <w:bCs/>
                <w:i/>
              </w:rPr>
              <w:t>R v Verdins</w:t>
            </w:r>
            <w:r>
              <w:rPr>
                <w:rFonts w:ascii="Arial" w:hAnsi="Arial" w:cs="Arial"/>
                <w:bCs/>
              </w:rPr>
              <w:t xml:space="preserve"> (2007) 16 VR 269 and subsequent cases”.  New cases of </w:t>
            </w:r>
            <w:r w:rsidRPr="000A19EE">
              <w:rPr>
                <w:rFonts w:ascii="Arial" w:hAnsi="Arial" w:cs="Arial"/>
                <w:bCs/>
                <w:i/>
              </w:rPr>
              <w:t>R v Rattya</w:t>
            </w:r>
            <w:r>
              <w:rPr>
                <w:rFonts w:ascii="Arial" w:hAnsi="Arial" w:cs="Arial"/>
                <w:bCs/>
              </w:rPr>
              <w:t xml:space="preserve"> [2008] VSCA 149; </w:t>
            </w:r>
            <w:r w:rsidRPr="000A19EE">
              <w:rPr>
                <w:rFonts w:ascii="Arial" w:hAnsi="Arial" w:cs="Arial"/>
                <w:bCs/>
                <w:i/>
              </w:rPr>
              <w:t>R v Brooks</w:t>
            </w:r>
            <w:r>
              <w:rPr>
                <w:rFonts w:ascii="Arial" w:hAnsi="Arial" w:cs="Arial"/>
                <w:bCs/>
              </w:rPr>
              <w:t xml:space="preserve"> [2008] VSC 70; </w:t>
            </w:r>
            <w:r w:rsidRPr="000A19EE">
              <w:rPr>
                <w:rFonts w:ascii="Arial" w:hAnsi="Arial" w:cs="Arial"/>
                <w:bCs/>
                <w:i/>
              </w:rPr>
              <w:t>R v Johnstone</w:t>
            </w:r>
            <w:r>
              <w:rPr>
                <w:rFonts w:ascii="Arial" w:hAnsi="Arial" w:cs="Arial"/>
                <w:bCs/>
              </w:rPr>
              <w:t xml:space="preserve"> [2008] VSC 584; </w:t>
            </w:r>
            <w:r w:rsidRPr="000A19EE">
              <w:rPr>
                <w:rFonts w:ascii="Arial" w:hAnsi="Arial" w:cs="Arial"/>
                <w:bCs/>
                <w:i/>
              </w:rPr>
              <w:t>DPP v Arvanitidis</w:t>
            </w:r>
            <w:r>
              <w:rPr>
                <w:rFonts w:ascii="Arial" w:hAnsi="Arial" w:cs="Arial"/>
                <w:bCs/>
              </w:rPr>
              <w:t xml:space="preserve"> [2008] VSCA 189.  References to new cases of </w:t>
            </w:r>
            <w:r>
              <w:rPr>
                <w:rFonts w:ascii="Arial" w:hAnsi="Arial" w:cs="Arial"/>
                <w:i/>
              </w:rPr>
              <w:t xml:space="preserve">R v Atik </w:t>
            </w:r>
            <w:r w:rsidRPr="00AA2D65">
              <w:rPr>
                <w:rFonts w:ascii="Arial" w:hAnsi="Arial" w:cs="Arial"/>
              </w:rPr>
              <w:t>[2007] VSC 299</w:t>
            </w:r>
            <w:r>
              <w:rPr>
                <w:rFonts w:ascii="Arial" w:hAnsi="Arial" w:cs="Arial"/>
              </w:rPr>
              <w:t xml:space="preserve"> at [37]-[40]</w:t>
            </w:r>
            <w:r w:rsidRPr="00AA2D65">
              <w:rPr>
                <w:rFonts w:ascii="Arial" w:hAnsi="Arial" w:cs="Arial"/>
              </w:rPr>
              <w:t xml:space="preserve">; </w:t>
            </w:r>
            <w:r w:rsidRPr="009819A2">
              <w:rPr>
                <w:rFonts w:ascii="Arial" w:hAnsi="Arial" w:cs="Arial"/>
                <w:i/>
              </w:rPr>
              <w:t>R</w:t>
            </w:r>
            <w:r>
              <w:rPr>
                <w:rFonts w:ascii="Arial" w:hAnsi="Arial" w:cs="Arial"/>
                <w:i/>
              </w:rPr>
              <w:t> </w:t>
            </w:r>
            <w:r w:rsidRPr="009819A2">
              <w:rPr>
                <w:rFonts w:ascii="Arial" w:hAnsi="Arial" w:cs="Arial"/>
                <w:i/>
              </w:rPr>
              <w:t>v</w:t>
            </w:r>
            <w:r>
              <w:rPr>
                <w:rFonts w:ascii="Arial" w:hAnsi="Arial" w:cs="Arial"/>
                <w:i/>
              </w:rPr>
              <w:t> </w:t>
            </w:r>
            <w:r w:rsidRPr="009819A2">
              <w:rPr>
                <w:rFonts w:ascii="Arial" w:hAnsi="Arial" w:cs="Arial"/>
                <w:i/>
              </w:rPr>
              <w:t>Charles Imadonmwonyi</w:t>
            </w:r>
            <w:r>
              <w:rPr>
                <w:rFonts w:ascii="Arial" w:hAnsi="Arial" w:cs="Arial"/>
              </w:rPr>
              <w:t xml:space="preserve"> [2008] VSCA 135 at [18]-[27]; </w:t>
            </w:r>
            <w:r>
              <w:rPr>
                <w:rFonts w:ascii="Arial" w:hAnsi="Arial" w:cs="Arial"/>
                <w:i/>
              </w:rPr>
              <w:t xml:space="preserve">R v Puc </w:t>
            </w:r>
            <w:r w:rsidRPr="00BF0CA1">
              <w:rPr>
                <w:rFonts w:ascii="Arial" w:hAnsi="Arial" w:cs="Arial"/>
              </w:rPr>
              <w:t>[2008] VSCA 1</w:t>
            </w:r>
            <w:r>
              <w:rPr>
                <w:rFonts w:ascii="Arial" w:hAnsi="Arial" w:cs="Arial"/>
              </w:rPr>
              <w:t>5</w:t>
            </w:r>
            <w:r w:rsidRPr="00BF0CA1">
              <w:rPr>
                <w:rFonts w:ascii="Arial" w:hAnsi="Arial" w:cs="Arial"/>
              </w:rPr>
              <w:t>9 at [</w:t>
            </w:r>
            <w:r>
              <w:rPr>
                <w:rFonts w:ascii="Arial" w:hAnsi="Arial" w:cs="Arial"/>
              </w:rPr>
              <w:t>23</w:t>
            </w:r>
            <w:r w:rsidRPr="00BF0CA1">
              <w:rPr>
                <w:rFonts w:ascii="Arial" w:hAnsi="Arial" w:cs="Arial"/>
              </w:rPr>
              <w:t>]</w:t>
            </w:r>
            <w:r>
              <w:rPr>
                <w:rFonts w:ascii="Arial" w:hAnsi="Arial" w:cs="Arial"/>
              </w:rPr>
              <w:t>-[33]</w:t>
            </w:r>
            <w:r w:rsidRPr="00BF0CA1">
              <w:rPr>
                <w:rFonts w:ascii="Arial" w:hAnsi="Arial" w:cs="Arial"/>
              </w:rPr>
              <w:t>;</w:t>
            </w:r>
            <w:r>
              <w:rPr>
                <w:rFonts w:ascii="Arial" w:hAnsi="Arial" w:cs="Arial"/>
                <w:i/>
              </w:rPr>
              <w:t xml:space="preserve"> DPP v Weidlich </w:t>
            </w:r>
            <w:r w:rsidRPr="00E53423">
              <w:rPr>
                <w:rFonts w:ascii="Arial" w:hAnsi="Arial" w:cs="Arial"/>
              </w:rPr>
              <w:t>[2008] VSCA 203 at [</w:t>
            </w:r>
            <w:r>
              <w:rPr>
                <w:rFonts w:ascii="Arial" w:hAnsi="Arial" w:cs="Arial"/>
              </w:rPr>
              <w:t>17</w:t>
            </w:r>
            <w:r w:rsidRPr="00E53423">
              <w:rPr>
                <w:rFonts w:ascii="Arial" w:hAnsi="Arial" w:cs="Arial"/>
              </w:rPr>
              <w:t>]-[</w:t>
            </w:r>
            <w:r>
              <w:rPr>
                <w:rFonts w:ascii="Arial" w:hAnsi="Arial" w:cs="Arial"/>
              </w:rPr>
              <w:t>25</w:t>
            </w:r>
            <w:r w:rsidRPr="00E53423">
              <w:rPr>
                <w:rFonts w:ascii="Arial" w:hAnsi="Arial" w:cs="Arial"/>
              </w:rPr>
              <w:t>];</w:t>
            </w:r>
            <w:r>
              <w:rPr>
                <w:rFonts w:ascii="Arial" w:hAnsi="Arial" w:cs="Arial"/>
                <w:i/>
              </w:rPr>
              <w:t xml:space="preserve"> </w:t>
            </w:r>
            <w:r w:rsidRPr="003847E3">
              <w:rPr>
                <w:rFonts w:ascii="Arial" w:hAnsi="Arial" w:cs="Arial"/>
                <w:i/>
              </w:rPr>
              <w:t>R</w:t>
            </w:r>
            <w:r>
              <w:rPr>
                <w:rFonts w:ascii="Arial" w:hAnsi="Arial" w:cs="Arial"/>
                <w:i/>
              </w:rPr>
              <w:t> </w:t>
            </w:r>
            <w:r w:rsidRPr="003847E3">
              <w:rPr>
                <w:rFonts w:ascii="Arial" w:hAnsi="Arial" w:cs="Arial"/>
                <w:i/>
              </w:rPr>
              <w:t>v</w:t>
            </w:r>
            <w:r>
              <w:rPr>
                <w:rFonts w:ascii="Arial" w:hAnsi="Arial" w:cs="Arial"/>
                <w:i/>
              </w:rPr>
              <w:t> </w:t>
            </w:r>
            <w:r w:rsidRPr="003847E3">
              <w:rPr>
                <w:rFonts w:ascii="Arial" w:hAnsi="Arial" w:cs="Arial"/>
                <w:i/>
              </w:rPr>
              <w:t>Fitchett</w:t>
            </w:r>
            <w:r>
              <w:rPr>
                <w:rFonts w:ascii="Arial" w:hAnsi="Arial" w:cs="Arial"/>
              </w:rPr>
              <w:t xml:space="preserve"> [2008] VSC 258 at [25]-[38]; </w:t>
            </w:r>
            <w:r w:rsidRPr="003847E3">
              <w:rPr>
                <w:rFonts w:ascii="Arial" w:hAnsi="Arial" w:cs="Arial"/>
                <w:i/>
              </w:rPr>
              <w:t>R</w:t>
            </w:r>
            <w:r>
              <w:rPr>
                <w:rFonts w:ascii="Arial" w:hAnsi="Arial" w:cs="Arial"/>
                <w:i/>
              </w:rPr>
              <w:t> </w:t>
            </w:r>
            <w:r w:rsidRPr="003847E3">
              <w:rPr>
                <w:rFonts w:ascii="Arial" w:hAnsi="Arial" w:cs="Arial"/>
                <w:i/>
              </w:rPr>
              <w:t>v Piper</w:t>
            </w:r>
            <w:r>
              <w:rPr>
                <w:rFonts w:ascii="Arial" w:hAnsi="Arial" w:cs="Arial"/>
              </w:rPr>
              <w:t xml:space="preserve"> [2008] VSC 569 at [66]; </w:t>
            </w:r>
            <w:r w:rsidRPr="006F5C35">
              <w:rPr>
                <w:rFonts w:ascii="Arial" w:hAnsi="Arial" w:cs="Arial"/>
                <w:i/>
              </w:rPr>
              <w:t>R v Zander</w:t>
            </w:r>
            <w:r>
              <w:rPr>
                <w:rFonts w:ascii="Arial" w:hAnsi="Arial" w:cs="Arial"/>
              </w:rPr>
              <w:t xml:space="preserve"> [2009] VSCA 10 at [26]-[33] &amp; [36].</w:t>
            </w:r>
          </w:p>
        </w:tc>
      </w:tr>
      <w:tr w:rsidR="001C0AD4" w14:paraId="66F7D56F" w14:textId="77777777" w:rsidTr="009B6A89">
        <w:tc>
          <w:tcPr>
            <w:tcW w:w="1261" w:type="dxa"/>
            <w:gridSpan w:val="2"/>
            <w:tcBorders>
              <w:top w:val="single" w:sz="4" w:space="0" w:color="auto"/>
              <w:left w:val="single" w:sz="18" w:space="0" w:color="auto"/>
              <w:bottom w:val="single" w:sz="4" w:space="0" w:color="auto"/>
            </w:tcBorders>
          </w:tcPr>
          <w:p w14:paraId="607B452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417FE05" w14:textId="584D72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78E965"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49EB0F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671FA7">
              <w:rPr>
                <w:rFonts w:ascii="Arial" w:hAnsi="Arial" w:cs="Arial"/>
                <w:i/>
              </w:rPr>
              <w:t xml:space="preserve">R v McIntosh </w:t>
            </w:r>
            <w:r>
              <w:rPr>
                <w:rFonts w:ascii="Arial" w:hAnsi="Arial" w:cs="Arial"/>
              </w:rPr>
              <w:t>[2008] VSCA 242 at [84]-[110].</w:t>
            </w:r>
          </w:p>
        </w:tc>
      </w:tr>
      <w:tr w:rsidR="001C0AD4" w14:paraId="28E9EE59" w14:textId="77777777" w:rsidTr="009B6A89">
        <w:tc>
          <w:tcPr>
            <w:tcW w:w="1261" w:type="dxa"/>
            <w:gridSpan w:val="2"/>
            <w:tcBorders>
              <w:top w:val="single" w:sz="4" w:space="0" w:color="auto"/>
              <w:left w:val="single" w:sz="18" w:space="0" w:color="auto"/>
              <w:bottom w:val="single" w:sz="4" w:space="0" w:color="auto"/>
            </w:tcBorders>
          </w:tcPr>
          <w:p w14:paraId="4CC3FE22"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15F92D07" w14:textId="343415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4134BF"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79136A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George Williams </w:t>
            </w:r>
            <w:r>
              <w:rPr>
                <w:rFonts w:ascii="Arial" w:hAnsi="Arial" w:cs="Arial"/>
              </w:rPr>
              <w:t>[2008] VSCA 95 at [45]</w:t>
            </w:r>
            <w:r>
              <w:rPr>
                <w:rFonts w:ascii="Arial" w:hAnsi="Arial" w:cs="Arial"/>
                <w:bCs/>
              </w:rPr>
              <w:t xml:space="preserve">. Reference to new case of </w:t>
            </w:r>
            <w:r w:rsidRPr="00AE301E">
              <w:rPr>
                <w:rFonts w:ascii="Arial" w:hAnsi="Arial" w:cs="Arial"/>
                <w:i/>
              </w:rPr>
              <w:t>R v RGG</w:t>
            </w:r>
            <w:r>
              <w:rPr>
                <w:rFonts w:ascii="Arial" w:hAnsi="Arial" w:cs="Arial"/>
              </w:rPr>
              <w:t xml:space="preserve"> [2008] VSCA 94 at [29]-[41].</w:t>
            </w:r>
          </w:p>
        </w:tc>
      </w:tr>
      <w:tr w:rsidR="001C0AD4" w14:paraId="5127B35D" w14:textId="77777777" w:rsidTr="009B6A89">
        <w:tc>
          <w:tcPr>
            <w:tcW w:w="1261" w:type="dxa"/>
            <w:gridSpan w:val="2"/>
            <w:tcBorders>
              <w:top w:val="single" w:sz="4" w:space="0" w:color="auto"/>
              <w:left w:val="single" w:sz="18" w:space="0" w:color="auto"/>
              <w:bottom w:val="single" w:sz="4" w:space="0" w:color="auto"/>
            </w:tcBorders>
          </w:tcPr>
          <w:p w14:paraId="31698BB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922054F" w14:textId="7C7714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327E04"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11942E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E301E">
              <w:rPr>
                <w:rFonts w:ascii="Arial" w:hAnsi="Arial" w:cs="Arial"/>
                <w:i/>
              </w:rPr>
              <w:t xml:space="preserve">R v </w:t>
            </w:r>
            <w:smartTag w:uri="urn:schemas-microsoft-com:office:smarttags" w:element="City">
              <w:smartTag w:uri="urn:schemas-microsoft-com:office:smarttags" w:element="place">
                <w:r w:rsidRPr="00AE301E">
                  <w:rPr>
                    <w:rFonts w:ascii="Arial" w:hAnsi="Arial" w:cs="Arial"/>
                    <w:i/>
                  </w:rPr>
                  <w:t>Ferguson</w:t>
                </w:r>
              </w:smartTag>
            </w:smartTag>
            <w:r>
              <w:rPr>
                <w:rFonts w:ascii="Arial" w:hAnsi="Arial" w:cs="Arial"/>
              </w:rPr>
              <w:t xml:space="preserve"> [2008] VSCA 257 at [28]</w:t>
            </w:r>
            <w:r>
              <w:rPr>
                <w:rFonts w:ascii="Arial" w:hAnsi="Arial" w:cs="Arial"/>
                <w:bCs/>
              </w:rPr>
              <w:t xml:space="preserve">.  Reference to new cases of </w:t>
            </w:r>
            <w:r w:rsidRPr="0053786B">
              <w:rPr>
                <w:rFonts w:ascii="Arial" w:hAnsi="Arial" w:cs="Arial"/>
                <w:i/>
              </w:rPr>
              <w:t>R v Zancan</w:t>
            </w:r>
            <w:r w:rsidRPr="0053786B">
              <w:rPr>
                <w:rFonts w:ascii="Arial" w:hAnsi="Arial" w:cs="Arial"/>
              </w:rPr>
              <w:t xml:space="preserve"> [2009] VSCA 11 at [32]-[34]</w:t>
            </w:r>
            <w:r>
              <w:rPr>
                <w:rFonts w:ascii="Arial" w:hAnsi="Arial" w:cs="Arial"/>
              </w:rPr>
              <w:t>;</w:t>
            </w:r>
            <w:r w:rsidRPr="00B233D3">
              <w:rPr>
                <w:rFonts w:ascii="Arial" w:hAnsi="Arial" w:cs="Arial"/>
                <w:i/>
              </w:rPr>
              <w:t xml:space="preserve"> R v Thompson</w:t>
            </w:r>
            <w:r>
              <w:rPr>
                <w:rFonts w:ascii="Arial" w:hAnsi="Arial" w:cs="Arial"/>
              </w:rPr>
              <w:t xml:space="preserve"> [2009] VSCA 13 at [24]-33]; </w:t>
            </w:r>
            <w:r w:rsidRPr="00B233D3">
              <w:rPr>
                <w:rFonts w:ascii="Arial" w:hAnsi="Arial" w:cs="Arial"/>
                <w:i/>
              </w:rPr>
              <w:t>R v Wright</w:t>
            </w:r>
            <w:r>
              <w:rPr>
                <w:rFonts w:ascii="Arial" w:hAnsi="Arial" w:cs="Arial"/>
              </w:rPr>
              <w:t xml:space="preserve"> [2009] VSCA 27</w:t>
            </w:r>
            <w:r w:rsidRPr="0053786B">
              <w:rPr>
                <w:rFonts w:ascii="Arial" w:hAnsi="Arial" w:cs="Arial"/>
              </w:rPr>
              <w:t>.</w:t>
            </w:r>
          </w:p>
        </w:tc>
      </w:tr>
      <w:tr w:rsidR="001C0AD4" w14:paraId="282DA458" w14:textId="77777777" w:rsidTr="009B6A89">
        <w:tc>
          <w:tcPr>
            <w:tcW w:w="1261" w:type="dxa"/>
            <w:gridSpan w:val="2"/>
            <w:tcBorders>
              <w:top w:val="single" w:sz="4" w:space="0" w:color="auto"/>
              <w:left w:val="single" w:sz="18" w:space="0" w:color="auto"/>
              <w:bottom w:val="single" w:sz="4" w:space="0" w:color="auto"/>
            </w:tcBorders>
          </w:tcPr>
          <w:p w14:paraId="7B18D9C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3670C06" w14:textId="7C7091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44F129"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26E4877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7A5A9B">
              <w:rPr>
                <w:rFonts w:ascii="Arial" w:hAnsi="Arial" w:cs="Arial"/>
                <w:bCs/>
                <w:i/>
              </w:rPr>
              <w:t>R v Van Tu Nguyen</w:t>
            </w:r>
            <w:r>
              <w:rPr>
                <w:rFonts w:ascii="Arial" w:hAnsi="Arial" w:cs="Arial"/>
                <w:bCs/>
              </w:rPr>
              <w:t xml:space="preserve"> [2008] VSCA 141.</w:t>
            </w:r>
          </w:p>
        </w:tc>
      </w:tr>
      <w:tr w:rsidR="001C0AD4" w14:paraId="19010EB2" w14:textId="77777777" w:rsidTr="009B6A89">
        <w:tc>
          <w:tcPr>
            <w:tcW w:w="1261" w:type="dxa"/>
            <w:gridSpan w:val="2"/>
            <w:tcBorders>
              <w:top w:val="single" w:sz="4" w:space="0" w:color="auto"/>
              <w:left w:val="single" w:sz="18" w:space="0" w:color="auto"/>
              <w:bottom w:val="single" w:sz="4" w:space="0" w:color="auto"/>
            </w:tcBorders>
          </w:tcPr>
          <w:p w14:paraId="7A067BB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5C4FAB6" w14:textId="3BF3C9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D31339"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4C955C4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Pr>
                <w:rFonts w:ascii="Arial" w:hAnsi="Arial" w:cs="Arial"/>
              </w:rPr>
              <w:t xml:space="preserve">In </w:t>
            </w:r>
            <w:r w:rsidRPr="002007F2">
              <w:rPr>
                <w:rFonts w:ascii="Arial" w:hAnsi="Arial" w:cs="Arial"/>
                <w:i/>
              </w:rPr>
              <w:t>R v Leng Khem</w:t>
            </w:r>
            <w:r>
              <w:rPr>
                <w:rFonts w:ascii="Arial" w:hAnsi="Arial" w:cs="Arial"/>
              </w:rPr>
              <w:t xml:space="preserve"> [2008] VSCA 136 at [36]-[40]; </w:t>
            </w:r>
            <w:r w:rsidRPr="000402ED">
              <w:rPr>
                <w:rFonts w:ascii="Arial" w:hAnsi="Arial" w:cs="Arial"/>
                <w:i/>
              </w:rPr>
              <w:t>R v Howell</w:t>
            </w:r>
            <w:r>
              <w:rPr>
                <w:rFonts w:ascii="Arial" w:hAnsi="Arial" w:cs="Arial"/>
              </w:rPr>
              <w:t xml:space="preserve"> (2006) 16 VR 346 at 355-356; [2007] VSCA 119 at [19]-[20]; </w:t>
            </w:r>
            <w:r w:rsidRPr="00041DA2">
              <w:rPr>
                <w:rFonts w:ascii="Arial" w:hAnsi="Arial" w:cs="Arial"/>
                <w:i/>
              </w:rPr>
              <w:t>R v McRae</w:t>
            </w:r>
            <w:r>
              <w:rPr>
                <w:rFonts w:ascii="Arial" w:hAnsi="Arial" w:cs="Arial"/>
              </w:rPr>
              <w:t xml:space="preserve"> [2008] VSCA 74 at [15]-[16]</w:t>
            </w:r>
            <w:r>
              <w:rPr>
                <w:rFonts w:ascii="Arial" w:hAnsi="Arial" w:cs="Arial"/>
                <w:sz w:val="16"/>
              </w:rPr>
              <w:t xml:space="preserve">; </w:t>
            </w:r>
            <w:r w:rsidRPr="0040788E">
              <w:rPr>
                <w:rFonts w:ascii="Arial" w:hAnsi="Arial" w:cs="Arial"/>
                <w:i/>
              </w:rPr>
              <w:t xml:space="preserve">R v Hay </w:t>
            </w:r>
            <w:r>
              <w:rPr>
                <w:rFonts w:ascii="Arial" w:hAnsi="Arial" w:cs="Arial"/>
              </w:rPr>
              <w:t xml:space="preserve">[2007] VSCA 147 at [33]; </w:t>
            </w:r>
            <w:r w:rsidRPr="00CE432C">
              <w:rPr>
                <w:rFonts w:ascii="Arial" w:hAnsi="Arial" w:cs="Arial"/>
                <w:i/>
              </w:rPr>
              <w:t>R v Martin</w:t>
            </w:r>
            <w:r>
              <w:rPr>
                <w:rFonts w:ascii="Arial" w:hAnsi="Arial" w:cs="Arial"/>
              </w:rPr>
              <w:t xml:space="preserve"> [2007] VSCA 297 at [19]-[21]; </w:t>
            </w:r>
            <w:r>
              <w:rPr>
                <w:rFonts w:ascii="Arial" w:hAnsi="Arial" w:cs="Arial"/>
                <w:i/>
              </w:rPr>
              <w:t>DPP v Arvanitidis</w:t>
            </w:r>
            <w:r w:rsidRPr="00AC6B54">
              <w:rPr>
                <w:rFonts w:ascii="Arial" w:hAnsi="Arial" w:cs="Arial"/>
              </w:rPr>
              <w:t xml:space="preserve"> [2008] VSCA 189</w:t>
            </w:r>
            <w:r>
              <w:rPr>
                <w:rFonts w:ascii="Arial" w:hAnsi="Arial" w:cs="Arial"/>
              </w:rPr>
              <w:t>.</w:t>
            </w:r>
          </w:p>
        </w:tc>
      </w:tr>
      <w:tr w:rsidR="001C0AD4" w14:paraId="7A988B5C" w14:textId="77777777" w:rsidTr="009B6A89">
        <w:tc>
          <w:tcPr>
            <w:tcW w:w="1261" w:type="dxa"/>
            <w:gridSpan w:val="2"/>
            <w:tcBorders>
              <w:top w:val="single" w:sz="4" w:space="0" w:color="auto"/>
              <w:left w:val="single" w:sz="18" w:space="0" w:color="auto"/>
              <w:bottom w:val="single" w:sz="4" w:space="0" w:color="auto"/>
            </w:tcBorders>
          </w:tcPr>
          <w:p w14:paraId="589D776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BFAF28E" w14:textId="7034559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37EB48"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5D49FDC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cases of </w:t>
            </w:r>
            <w:r w:rsidRPr="00730C3E">
              <w:rPr>
                <w:rFonts w:ascii="Arial" w:hAnsi="Arial" w:cs="Arial"/>
                <w:i/>
              </w:rPr>
              <w:t>R v NAD</w:t>
            </w:r>
            <w:r>
              <w:rPr>
                <w:rFonts w:ascii="Arial" w:hAnsi="Arial" w:cs="Arial"/>
              </w:rPr>
              <w:t xml:space="preserve"> [2008] VSCA 192 at [5]-[9] &amp; [51]-[52]; </w:t>
            </w:r>
            <w:r w:rsidRPr="00730C3E">
              <w:rPr>
                <w:rFonts w:ascii="Arial" w:hAnsi="Arial" w:cs="Arial"/>
                <w:i/>
              </w:rPr>
              <w:t>R v Vipulkumar Gajjar</w:t>
            </w:r>
            <w:r>
              <w:rPr>
                <w:rFonts w:ascii="Arial" w:hAnsi="Arial" w:cs="Arial"/>
              </w:rPr>
              <w:t xml:space="preserve"> [2008] VSCA 268 at [18]-[19] &amp; [35]-[39].</w:t>
            </w:r>
          </w:p>
        </w:tc>
      </w:tr>
      <w:tr w:rsidR="001C0AD4" w14:paraId="089756EB" w14:textId="77777777" w:rsidTr="009B6A89">
        <w:tc>
          <w:tcPr>
            <w:tcW w:w="1261" w:type="dxa"/>
            <w:gridSpan w:val="2"/>
            <w:tcBorders>
              <w:top w:val="single" w:sz="4" w:space="0" w:color="auto"/>
              <w:left w:val="single" w:sz="18" w:space="0" w:color="auto"/>
              <w:bottom w:val="single" w:sz="4" w:space="0" w:color="auto"/>
            </w:tcBorders>
          </w:tcPr>
          <w:p w14:paraId="492735BE"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0459477" w14:textId="1244018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5D55ED" w14:textId="77777777" w:rsidR="001C0AD4" w:rsidRDefault="001C0AD4" w:rsidP="001C0AD4">
            <w:pPr>
              <w:jc w:val="center"/>
              <w:rPr>
                <w:lang w:val="en-AU"/>
              </w:rPr>
            </w:pPr>
            <w:r>
              <w:rPr>
                <w:lang w:val="en-AU"/>
              </w:rPr>
              <w:t>11.2.22.1</w:t>
            </w:r>
          </w:p>
        </w:tc>
        <w:tc>
          <w:tcPr>
            <w:tcW w:w="4802" w:type="dxa"/>
            <w:gridSpan w:val="2"/>
            <w:tcBorders>
              <w:top w:val="single" w:sz="4" w:space="0" w:color="auto"/>
              <w:bottom w:val="single" w:sz="4" w:space="0" w:color="auto"/>
              <w:right w:val="single" w:sz="18" w:space="0" w:color="auto"/>
            </w:tcBorders>
          </w:tcPr>
          <w:p w14:paraId="7FB61D8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manslaughter”.  New cases of </w:t>
            </w:r>
            <w:r w:rsidRPr="00D44C1A">
              <w:rPr>
                <w:rFonts w:ascii="Arial" w:hAnsi="Arial" w:cs="Arial"/>
                <w:bCs/>
                <w:i/>
              </w:rPr>
              <w:t>R v EJC</w:t>
            </w:r>
            <w:r>
              <w:rPr>
                <w:rFonts w:ascii="Arial" w:hAnsi="Arial" w:cs="Arial"/>
                <w:bCs/>
              </w:rPr>
              <w:t xml:space="preserve"> [2008] VSCA 474; </w:t>
            </w:r>
            <w:r w:rsidRPr="00D44C1A">
              <w:rPr>
                <w:rFonts w:ascii="Arial" w:hAnsi="Arial" w:cs="Arial"/>
                <w:bCs/>
                <w:i/>
              </w:rPr>
              <w:t>R v Simpas &amp; HR</w:t>
            </w:r>
            <w:r>
              <w:rPr>
                <w:rFonts w:ascii="Arial" w:hAnsi="Arial" w:cs="Arial"/>
                <w:bCs/>
              </w:rPr>
              <w:t xml:space="preserve"> [2008] VSC 222.  New references to </w:t>
            </w:r>
            <w:r w:rsidRPr="00D44C1A">
              <w:rPr>
                <w:rFonts w:ascii="Arial" w:hAnsi="Arial" w:cs="Arial"/>
                <w:bCs/>
                <w:i/>
              </w:rPr>
              <w:t>R v Stratton</w:t>
            </w:r>
            <w:r>
              <w:rPr>
                <w:rFonts w:ascii="Arial" w:hAnsi="Arial" w:cs="Arial"/>
                <w:bCs/>
              </w:rPr>
              <w:t xml:space="preserve"> [2008] VSCA 130; </w:t>
            </w:r>
            <w:r w:rsidRPr="00C403FD">
              <w:rPr>
                <w:rFonts w:ascii="Arial" w:hAnsi="Arial" w:cs="Arial"/>
                <w:i/>
              </w:rPr>
              <w:t>R v Robert Shane Lovett</w:t>
            </w:r>
            <w:r>
              <w:rPr>
                <w:rFonts w:ascii="Arial" w:hAnsi="Arial" w:cs="Arial"/>
              </w:rPr>
              <w:t xml:space="preserve"> [2008] VSCA 262 [unpremeditated stabbing by intellectually impaired 26 yr old]; </w:t>
            </w:r>
            <w:r w:rsidRPr="00AC5B42">
              <w:rPr>
                <w:rFonts w:ascii="Arial" w:hAnsi="Arial" w:cs="Arial"/>
                <w:i/>
              </w:rPr>
              <w:t>R v Rajbinder Singh Shahi</w:t>
            </w:r>
            <w:r>
              <w:rPr>
                <w:rFonts w:ascii="Arial" w:hAnsi="Arial" w:cs="Arial"/>
              </w:rPr>
              <w:t xml:space="preserve"> [2008] VSCA 281 [30 year old taxi driver who ran down passenger]; </w:t>
            </w:r>
            <w:r w:rsidRPr="008E638E">
              <w:rPr>
                <w:rFonts w:ascii="Arial" w:hAnsi="Arial" w:cs="Arial"/>
                <w:i/>
              </w:rPr>
              <w:t>R v Vandergulik</w:t>
            </w:r>
            <w:r>
              <w:rPr>
                <w:rFonts w:ascii="Arial" w:hAnsi="Arial" w:cs="Arial"/>
              </w:rPr>
              <w:t xml:space="preserve"> [2009] VSC 3 esp. at [23]-[24]; </w:t>
            </w:r>
            <w:r w:rsidRPr="00BF6C4D">
              <w:rPr>
                <w:rFonts w:ascii="Arial" w:hAnsi="Arial" w:cs="Arial"/>
                <w:i/>
              </w:rPr>
              <w:t>R v AO</w:t>
            </w:r>
            <w:r>
              <w:rPr>
                <w:rFonts w:ascii="Arial" w:hAnsi="Arial" w:cs="Arial"/>
              </w:rPr>
              <w:t xml:space="preserve"> [2009] VSC 13 [16 year old defendant hit deceased on head with bottle in course of armed robbery].</w:t>
            </w:r>
          </w:p>
        </w:tc>
      </w:tr>
      <w:tr w:rsidR="001C0AD4" w14:paraId="4AB62C71" w14:textId="77777777" w:rsidTr="009B6A89">
        <w:tc>
          <w:tcPr>
            <w:tcW w:w="1261" w:type="dxa"/>
            <w:gridSpan w:val="2"/>
            <w:tcBorders>
              <w:top w:val="single" w:sz="4" w:space="0" w:color="auto"/>
              <w:left w:val="single" w:sz="18" w:space="0" w:color="auto"/>
              <w:bottom w:val="single" w:sz="4" w:space="0" w:color="auto"/>
            </w:tcBorders>
          </w:tcPr>
          <w:p w14:paraId="30EE3762"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DCF856A" w14:textId="166FC1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3E130A" w14:textId="77777777" w:rsidR="001C0AD4" w:rsidRDefault="001C0AD4" w:rsidP="001C0AD4">
            <w:pPr>
              <w:jc w:val="center"/>
              <w:rPr>
                <w:lang w:val="en-AU"/>
              </w:rPr>
            </w:pPr>
            <w:r>
              <w:rPr>
                <w:lang w:val="en-AU"/>
              </w:rPr>
              <w:t>11.2.22.2</w:t>
            </w:r>
          </w:p>
        </w:tc>
        <w:tc>
          <w:tcPr>
            <w:tcW w:w="4802" w:type="dxa"/>
            <w:gridSpan w:val="2"/>
            <w:tcBorders>
              <w:top w:val="single" w:sz="4" w:space="0" w:color="auto"/>
              <w:bottom w:val="single" w:sz="4" w:space="0" w:color="auto"/>
              <w:right w:val="single" w:sz="18" w:space="0" w:color="auto"/>
            </w:tcBorders>
          </w:tcPr>
          <w:p w14:paraId="316D572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defensive homicide”.  References to new cases of </w:t>
            </w:r>
            <w:r w:rsidRPr="00D44C1A">
              <w:rPr>
                <w:rFonts w:ascii="Arial" w:hAnsi="Arial" w:cs="Arial"/>
                <w:bCs/>
                <w:i/>
              </w:rPr>
              <w:t xml:space="preserve">R v Edwards </w:t>
            </w:r>
            <w:r>
              <w:rPr>
                <w:rFonts w:ascii="Arial" w:hAnsi="Arial" w:cs="Arial"/>
                <w:bCs/>
              </w:rPr>
              <w:t xml:space="preserve">[2008] VSC 297; </w:t>
            </w:r>
            <w:r w:rsidRPr="00D44C1A">
              <w:rPr>
                <w:rFonts w:ascii="Arial" w:hAnsi="Arial" w:cs="Arial"/>
                <w:bCs/>
                <w:i/>
              </w:rPr>
              <w:t>R v Smith; R v Taiba</w:t>
            </w:r>
            <w:r>
              <w:rPr>
                <w:rFonts w:ascii="Arial" w:hAnsi="Arial" w:cs="Arial"/>
                <w:bCs/>
              </w:rPr>
              <w:t xml:space="preserve"> [2008] VSC 589.</w:t>
            </w:r>
          </w:p>
        </w:tc>
      </w:tr>
      <w:tr w:rsidR="001C0AD4" w14:paraId="5C4D12F0" w14:textId="77777777" w:rsidTr="009B6A89">
        <w:tc>
          <w:tcPr>
            <w:tcW w:w="1261" w:type="dxa"/>
            <w:gridSpan w:val="2"/>
            <w:tcBorders>
              <w:top w:val="single" w:sz="4" w:space="0" w:color="auto"/>
              <w:left w:val="single" w:sz="18" w:space="0" w:color="auto"/>
              <w:bottom w:val="single" w:sz="4" w:space="0" w:color="auto"/>
            </w:tcBorders>
          </w:tcPr>
          <w:p w14:paraId="49D3D5C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BBF366" w14:textId="1FFECE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758949" w14:textId="77777777" w:rsidR="001C0AD4" w:rsidRDefault="001C0AD4" w:rsidP="001C0AD4">
            <w:pPr>
              <w:jc w:val="center"/>
              <w:rPr>
                <w:lang w:val="en-AU"/>
              </w:rPr>
            </w:pPr>
            <w:r>
              <w:rPr>
                <w:lang w:val="en-AU"/>
              </w:rPr>
              <w:t>11.2.22.3</w:t>
            </w:r>
          </w:p>
        </w:tc>
        <w:tc>
          <w:tcPr>
            <w:tcW w:w="4802" w:type="dxa"/>
            <w:gridSpan w:val="2"/>
            <w:tcBorders>
              <w:top w:val="single" w:sz="4" w:space="0" w:color="auto"/>
              <w:bottom w:val="single" w:sz="4" w:space="0" w:color="auto"/>
              <w:right w:val="single" w:sz="18" w:space="0" w:color="auto"/>
            </w:tcBorders>
          </w:tcPr>
          <w:p w14:paraId="1720B1AE"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“Sentencing for attempted murder”.</w:t>
            </w:r>
          </w:p>
        </w:tc>
      </w:tr>
      <w:tr w:rsidR="001C0AD4" w14:paraId="28CDD1E1" w14:textId="77777777" w:rsidTr="009B6A89">
        <w:tc>
          <w:tcPr>
            <w:tcW w:w="1261" w:type="dxa"/>
            <w:gridSpan w:val="2"/>
            <w:tcBorders>
              <w:top w:val="single" w:sz="4" w:space="0" w:color="auto"/>
              <w:left w:val="single" w:sz="18" w:space="0" w:color="auto"/>
              <w:bottom w:val="single" w:sz="4" w:space="0" w:color="auto"/>
            </w:tcBorders>
          </w:tcPr>
          <w:p w14:paraId="13DC59E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771CF29" w14:textId="1DBE05B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24FC03" w14:textId="77777777" w:rsidR="001C0AD4" w:rsidRDefault="001C0AD4" w:rsidP="001C0AD4">
            <w:pPr>
              <w:jc w:val="center"/>
              <w:rPr>
                <w:lang w:val="en-AU"/>
              </w:rPr>
            </w:pPr>
            <w:r>
              <w:rPr>
                <w:lang w:val="en-AU"/>
              </w:rPr>
              <w:t>11.2.22.4</w:t>
            </w:r>
          </w:p>
        </w:tc>
        <w:tc>
          <w:tcPr>
            <w:tcW w:w="4802" w:type="dxa"/>
            <w:gridSpan w:val="2"/>
            <w:tcBorders>
              <w:top w:val="single" w:sz="4" w:space="0" w:color="auto"/>
              <w:bottom w:val="single" w:sz="4" w:space="0" w:color="auto"/>
              <w:right w:val="single" w:sz="18" w:space="0" w:color="auto"/>
            </w:tcBorders>
          </w:tcPr>
          <w:p w14:paraId="09E4C7B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murder”.  New case of </w:t>
            </w:r>
            <w:r w:rsidRPr="00D82BF3">
              <w:rPr>
                <w:rFonts w:ascii="Arial" w:hAnsi="Arial" w:cs="Arial"/>
                <w:i/>
              </w:rPr>
              <w:t>R v Baker</w:t>
            </w:r>
            <w:r>
              <w:rPr>
                <w:rFonts w:ascii="Arial" w:hAnsi="Arial" w:cs="Arial"/>
              </w:rPr>
              <w:t xml:space="preserve"> [2008] VSC 390</w:t>
            </w:r>
            <w:r>
              <w:rPr>
                <w:rFonts w:ascii="Arial" w:hAnsi="Arial" w:cs="Arial"/>
                <w:bCs/>
              </w:rPr>
              <w:t xml:space="preserve">. References to new cases of </w:t>
            </w:r>
            <w:r w:rsidRPr="00526382">
              <w:rPr>
                <w:rFonts w:ascii="Arial" w:hAnsi="Arial" w:cs="Arial"/>
                <w:i/>
              </w:rPr>
              <w:t>R v Strain</w:t>
            </w:r>
            <w:r w:rsidRPr="00526382">
              <w:rPr>
                <w:rFonts w:ascii="Arial" w:hAnsi="Arial" w:cs="Arial"/>
              </w:rPr>
              <w:t xml:space="preserve"> [2008] VSC 411</w:t>
            </w:r>
            <w:r>
              <w:rPr>
                <w:rFonts w:ascii="Arial" w:hAnsi="Arial" w:cs="Arial"/>
              </w:rPr>
              <w:t xml:space="preserve">; </w:t>
            </w:r>
            <w:r w:rsidRPr="00A1353E">
              <w:rPr>
                <w:rFonts w:ascii="Arial" w:hAnsi="Arial" w:cs="Arial"/>
                <w:i/>
              </w:rPr>
              <w:t>DPP v Zaim</w:t>
            </w:r>
            <w:r>
              <w:rPr>
                <w:rFonts w:ascii="Arial" w:hAnsi="Arial" w:cs="Arial"/>
              </w:rPr>
              <w:t xml:space="preserve"> </w:t>
            </w:r>
            <w:r w:rsidRPr="00A1353E">
              <w:rPr>
                <w:rFonts w:ascii="Arial" w:hAnsi="Arial" w:cs="Arial"/>
              </w:rPr>
              <w:t>[2008] VSC 543</w:t>
            </w:r>
            <w:r>
              <w:rPr>
                <w:rFonts w:ascii="Arial" w:hAnsi="Arial" w:cs="Arial"/>
              </w:rPr>
              <w:t xml:space="preserve">; </w:t>
            </w:r>
            <w:r w:rsidRPr="00C50D45">
              <w:rPr>
                <w:rFonts w:ascii="Arial" w:hAnsi="Arial" w:cs="Arial"/>
                <w:i/>
              </w:rPr>
              <w:t>R v Acuna</w:t>
            </w:r>
            <w:r>
              <w:rPr>
                <w:rFonts w:ascii="Arial" w:hAnsi="Arial" w:cs="Arial"/>
              </w:rPr>
              <w:t xml:space="preserve"> [2008] VSC 351; </w:t>
            </w:r>
            <w:r w:rsidRPr="00216890">
              <w:rPr>
                <w:rFonts w:ascii="Arial" w:hAnsi="Arial" w:cs="Arial"/>
                <w:i/>
              </w:rPr>
              <w:t>R v McKenzie</w:t>
            </w:r>
            <w:r>
              <w:rPr>
                <w:rFonts w:ascii="Arial" w:hAnsi="Arial" w:cs="Arial"/>
              </w:rPr>
              <w:t xml:space="preserve"> [2008] VSC 394.</w:t>
            </w:r>
          </w:p>
        </w:tc>
      </w:tr>
      <w:tr w:rsidR="001C0AD4" w14:paraId="36FBC7BF" w14:textId="77777777" w:rsidTr="009B6A89">
        <w:tc>
          <w:tcPr>
            <w:tcW w:w="1261" w:type="dxa"/>
            <w:gridSpan w:val="2"/>
            <w:tcBorders>
              <w:top w:val="single" w:sz="4" w:space="0" w:color="auto"/>
              <w:left w:val="single" w:sz="18" w:space="0" w:color="auto"/>
              <w:bottom w:val="single" w:sz="4" w:space="0" w:color="auto"/>
            </w:tcBorders>
          </w:tcPr>
          <w:p w14:paraId="7AF972E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EB9599D" w14:textId="736355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AFAC49"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6971349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4F7F4D">
              <w:rPr>
                <w:rFonts w:ascii="Arial" w:hAnsi="Arial" w:cs="Arial"/>
                <w:bCs/>
                <w:i/>
              </w:rPr>
              <w:t>DPP v King</w:t>
            </w:r>
            <w:r>
              <w:rPr>
                <w:rFonts w:ascii="Arial" w:hAnsi="Arial" w:cs="Arial"/>
                <w:bCs/>
              </w:rPr>
              <w:t xml:space="preserve"> [2008] VSCA 151;</w:t>
            </w:r>
            <w:r w:rsidRPr="004F7F4D">
              <w:rPr>
                <w:rFonts w:ascii="Arial" w:hAnsi="Arial" w:cs="Arial"/>
                <w:bCs/>
                <w:i/>
              </w:rPr>
              <w:t xml:space="preserve"> DPP v </w:t>
            </w:r>
            <w:smartTag w:uri="urn:schemas-microsoft-com:office:smarttags" w:element="City">
              <w:smartTag w:uri="urn:schemas-microsoft-com:office:smarttags" w:element="place">
                <w:r w:rsidRPr="004F7F4D">
                  <w:rPr>
                    <w:rFonts w:ascii="Arial" w:hAnsi="Arial" w:cs="Arial"/>
                    <w:bCs/>
                    <w:i/>
                  </w:rPr>
                  <w:t>Martinez</w:t>
                </w:r>
              </w:smartTag>
            </w:smartTag>
            <w:r>
              <w:rPr>
                <w:rFonts w:ascii="Arial" w:hAnsi="Arial" w:cs="Arial"/>
                <w:bCs/>
              </w:rPr>
              <w:t xml:space="preserve"> [2008] VSCA 165.</w:t>
            </w:r>
          </w:p>
        </w:tc>
      </w:tr>
      <w:tr w:rsidR="001C0AD4" w14:paraId="5AEA2C83" w14:textId="77777777" w:rsidTr="009B6A89">
        <w:tc>
          <w:tcPr>
            <w:tcW w:w="1261" w:type="dxa"/>
            <w:gridSpan w:val="2"/>
            <w:tcBorders>
              <w:top w:val="single" w:sz="4" w:space="0" w:color="auto"/>
              <w:left w:val="single" w:sz="18" w:space="0" w:color="auto"/>
              <w:bottom w:val="single" w:sz="4" w:space="0" w:color="auto"/>
            </w:tcBorders>
          </w:tcPr>
          <w:p w14:paraId="742AAF0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4893B58" w14:textId="4BE12B2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B6616E"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2C49738" w14:textId="77777777" w:rsidR="001C0AD4" w:rsidRDefault="001C0AD4" w:rsidP="001C0AD4">
            <w:pPr>
              <w:keepNext/>
              <w:keepLines/>
              <w:tabs>
                <w:tab w:val="left" w:pos="720"/>
              </w:tabs>
              <w:jc w:val="both"/>
              <w:rPr>
                <w:rFonts w:ascii="Arial" w:hAnsi="Arial" w:cs="Arial"/>
                <w:bCs/>
              </w:rPr>
            </w:pPr>
            <w:r>
              <w:rPr>
                <w:rFonts w:ascii="Arial" w:hAnsi="Arial" w:cs="Arial"/>
                <w:bCs/>
              </w:rPr>
              <w:t>Section heading changed to “Sentencing for intentionally / recklessly / negligently causing serious injury &amp; affray/riot”.</w:t>
            </w:r>
          </w:p>
        </w:tc>
      </w:tr>
      <w:tr w:rsidR="001C0AD4" w14:paraId="76953760" w14:textId="77777777" w:rsidTr="009B6A89">
        <w:tc>
          <w:tcPr>
            <w:tcW w:w="1261" w:type="dxa"/>
            <w:gridSpan w:val="2"/>
            <w:tcBorders>
              <w:top w:val="single" w:sz="4" w:space="0" w:color="auto"/>
              <w:left w:val="single" w:sz="18" w:space="0" w:color="auto"/>
              <w:bottom w:val="single" w:sz="4" w:space="0" w:color="auto"/>
            </w:tcBorders>
          </w:tcPr>
          <w:p w14:paraId="64BA906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441BD91" w14:textId="3FC7988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1245D5" w14:textId="77777777" w:rsidR="001C0AD4" w:rsidRDefault="001C0AD4" w:rsidP="001C0AD4">
            <w:pPr>
              <w:jc w:val="center"/>
              <w:rPr>
                <w:lang w:val="en-AU"/>
              </w:rPr>
            </w:pPr>
            <w:r>
              <w:rPr>
                <w:lang w:val="en-AU"/>
              </w:rPr>
              <w:t>11.2.24.1</w:t>
            </w:r>
          </w:p>
        </w:tc>
        <w:tc>
          <w:tcPr>
            <w:tcW w:w="4802" w:type="dxa"/>
            <w:gridSpan w:val="2"/>
            <w:tcBorders>
              <w:top w:val="single" w:sz="4" w:space="0" w:color="auto"/>
              <w:bottom w:val="single" w:sz="4" w:space="0" w:color="auto"/>
              <w:right w:val="single" w:sz="18" w:space="0" w:color="auto"/>
            </w:tcBorders>
          </w:tcPr>
          <w:p w14:paraId="5D0DD445" w14:textId="77777777" w:rsidR="001C0AD4" w:rsidRPr="004F7F4D" w:rsidRDefault="001C0AD4" w:rsidP="001C0AD4">
            <w:pPr>
              <w:jc w:val="both"/>
              <w:rPr>
                <w:rFonts w:ascii="Arial" w:hAnsi="Arial" w:cs="Arial"/>
              </w:rPr>
            </w:pPr>
            <w:r>
              <w:rPr>
                <w:rFonts w:ascii="Arial" w:hAnsi="Arial" w:cs="Arial"/>
                <w:bCs/>
              </w:rPr>
              <w:t xml:space="preserve">New sub-paragraph heading “Sentencing for intentionally causing serious injury”.  References to new cases of </w:t>
            </w:r>
            <w:r>
              <w:rPr>
                <w:rFonts w:ascii="Arial" w:hAnsi="Arial" w:cs="Arial"/>
                <w:i/>
              </w:rPr>
              <w:t xml:space="preserve">R v Eastham </w:t>
            </w:r>
            <w:r w:rsidRPr="00F83166">
              <w:rPr>
                <w:rFonts w:ascii="Arial" w:hAnsi="Arial" w:cs="Arial"/>
              </w:rPr>
              <w:t>[2008] VSCA 6</w:t>
            </w:r>
            <w:r>
              <w:rPr>
                <w:rFonts w:ascii="Arial" w:hAnsi="Arial" w:cs="Arial"/>
              </w:rPr>
              <w:t>7;</w:t>
            </w:r>
            <w:r>
              <w:rPr>
                <w:rFonts w:ascii="Arial" w:hAnsi="Arial" w:cs="Arial"/>
                <w:i/>
              </w:rPr>
              <w:t xml:space="preserve"> </w:t>
            </w:r>
            <w:r w:rsidRPr="00403B63">
              <w:rPr>
                <w:rFonts w:ascii="Arial" w:hAnsi="Arial" w:cs="Arial"/>
                <w:i/>
              </w:rPr>
              <w:t xml:space="preserve">R v </w:t>
            </w:r>
            <w:r w:rsidRPr="000651D1">
              <w:rPr>
                <w:rFonts w:ascii="Arial" w:hAnsi="Arial" w:cs="Arial"/>
                <w:i/>
              </w:rPr>
              <w:t>McRae</w:t>
            </w:r>
            <w:r>
              <w:rPr>
                <w:rFonts w:ascii="Arial" w:hAnsi="Arial" w:cs="Arial"/>
              </w:rPr>
              <w:t xml:space="preserve"> [2008] VSCA 74; </w:t>
            </w:r>
            <w:r w:rsidRPr="000651D1">
              <w:rPr>
                <w:rFonts w:ascii="Arial" w:hAnsi="Arial" w:cs="Arial"/>
                <w:i/>
              </w:rPr>
              <w:t>DPP v Dall</w:t>
            </w:r>
            <w:r>
              <w:rPr>
                <w:rFonts w:ascii="Arial" w:hAnsi="Arial" w:cs="Arial"/>
                <w:i/>
              </w:rPr>
              <w:t>e</w:t>
            </w:r>
            <w:r w:rsidRPr="000651D1">
              <w:rPr>
                <w:rFonts w:ascii="Arial" w:hAnsi="Arial" w:cs="Arial"/>
                <w:i/>
              </w:rPr>
              <w:t>y</w:t>
            </w:r>
            <w:r>
              <w:rPr>
                <w:rFonts w:ascii="Arial" w:hAnsi="Arial" w:cs="Arial"/>
              </w:rPr>
              <w:t xml:space="preserve"> [2008] VSCA 173; </w:t>
            </w:r>
            <w:r>
              <w:rPr>
                <w:rFonts w:ascii="Arial" w:hAnsi="Arial" w:cs="Arial"/>
                <w:i/>
              </w:rPr>
              <w:t>DPP v Eli</w:t>
            </w:r>
            <w:r w:rsidRPr="00C24FEB">
              <w:rPr>
                <w:rFonts w:ascii="Arial" w:hAnsi="Arial" w:cs="Arial"/>
              </w:rPr>
              <w:t xml:space="preserve"> [2008] VSCA 203</w:t>
            </w:r>
            <w:r>
              <w:rPr>
                <w:rFonts w:ascii="Arial" w:hAnsi="Arial" w:cs="Arial"/>
              </w:rPr>
              <w:t>;</w:t>
            </w:r>
            <w:r>
              <w:rPr>
                <w:rFonts w:ascii="Arial" w:hAnsi="Arial" w:cs="Arial"/>
                <w:i/>
              </w:rPr>
              <w:t xml:space="preserve"> </w:t>
            </w:r>
            <w:r w:rsidRPr="00873DA4">
              <w:rPr>
                <w:rFonts w:ascii="Arial" w:hAnsi="Arial" w:cs="Arial"/>
                <w:i/>
              </w:rPr>
              <w:t>R v Aggelidis</w:t>
            </w:r>
            <w:r>
              <w:rPr>
                <w:rFonts w:ascii="Arial" w:hAnsi="Arial" w:cs="Arial"/>
              </w:rPr>
              <w:t xml:space="preserve"> [2008] VSC 445; </w:t>
            </w:r>
            <w:r>
              <w:rPr>
                <w:rFonts w:ascii="Arial" w:hAnsi="Arial" w:cs="Arial"/>
                <w:i/>
              </w:rPr>
              <w:t>R v Cossu</w:t>
            </w:r>
            <w:r w:rsidRPr="00873DA4">
              <w:rPr>
                <w:rFonts w:ascii="Arial" w:hAnsi="Arial" w:cs="Arial"/>
              </w:rPr>
              <w:t xml:space="preserve"> [2008] VSC 458</w:t>
            </w:r>
            <w:r>
              <w:rPr>
                <w:rFonts w:ascii="Arial" w:hAnsi="Arial" w:cs="Arial"/>
              </w:rPr>
              <w:t xml:space="preserve">; </w:t>
            </w:r>
            <w:r>
              <w:rPr>
                <w:rFonts w:ascii="Arial" w:hAnsi="Arial" w:cs="Arial"/>
                <w:i/>
              </w:rPr>
              <w:t>R v Zander</w:t>
            </w:r>
            <w:r w:rsidRPr="00B233D3">
              <w:rPr>
                <w:rFonts w:ascii="Arial" w:hAnsi="Arial" w:cs="Arial"/>
              </w:rPr>
              <w:t xml:space="preserve"> [2009] VSCA 10</w:t>
            </w:r>
            <w:r>
              <w:rPr>
                <w:rFonts w:ascii="Arial" w:hAnsi="Arial" w:cs="Arial"/>
              </w:rPr>
              <w:t>.</w:t>
            </w:r>
          </w:p>
        </w:tc>
      </w:tr>
      <w:tr w:rsidR="001C0AD4" w14:paraId="6E833FE6" w14:textId="77777777" w:rsidTr="009B6A89">
        <w:tc>
          <w:tcPr>
            <w:tcW w:w="1261" w:type="dxa"/>
            <w:gridSpan w:val="2"/>
            <w:tcBorders>
              <w:top w:val="single" w:sz="4" w:space="0" w:color="auto"/>
              <w:left w:val="single" w:sz="18" w:space="0" w:color="auto"/>
              <w:bottom w:val="single" w:sz="4" w:space="0" w:color="auto"/>
            </w:tcBorders>
          </w:tcPr>
          <w:p w14:paraId="557A55AF"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136057F" w14:textId="54F748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07DBAB2" w14:textId="77777777" w:rsidR="001C0AD4" w:rsidRDefault="001C0AD4" w:rsidP="001C0AD4">
            <w:pPr>
              <w:jc w:val="center"/>
              <w:rPr>
                <w:lang w:val="en-AU"/>
              </w:rPr>
            </w:pPr>
            <w:r>
              <w:rPr>
                <w:lang w:val="en-AU"/>
              </w:rPr>
              <w:t>11.2.24.2</w:t>
            </w:r>
          </w:p>
        </w:tc>
        <w:tc>
          <w:tcPr>
            <w:tcW w:w="4802" w:type="dxa"/>
            <w:gridSpan w:val="2"/>
            <w:tcBorders>
              <w:top w:val="single" w:sz="4" w:space="0" w:color="auto"/>
              <w:bottom w:val="single" w:sz="4" w:space="0" w:color="auto"/>
              <w:right w:val="single" w:sz="18" w:space="0" w:color="auto"/>
            </w:tcBorders>
          </w:tcPr>
          <w:p w14:paraId="1270052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recklessly causing serious injury”.  New cases of </w:t>
            </w:r>
            <w:r w:rsidRPr="00595E21">
              <w:rPr>
                <w:rFonts w:ascii="Arial" w:hAnsi="Arial" w:cs="Arial"/>
                <w:bCs/>
                <w:i/>
              </w:rPr>
              <w:t>DPP v Coley</w:t>
            </w:r>
            <w:r>
              <w:rPr>
                <w:rFonts w:ascii="Arial" w:hAnsi="Arial" w:cs="Arial"/>
                <w:bCs/>
              </w:rPr>
              <w:t xml:space="preserve"> [2007] VSCA 91; </w:t>
            </w:r>
            <w:r w:rsidRPr="00595E21">
              <w:rPr>
                <w:rFonts w:ascii="Arial" w:hAnsi="Arial" w:cs="Arial"/>
                <w:bCs/>
                <w:i/>
              </w:rPr>
              <w:t>DPP v Nikolic</w:t>
            </w:r>
            <w:r>
              <w:rPr>
                <w:rFonts w:ascii="Arial" w:hAnsi="Arial" w:cs="Arial"/>
                <w:bCs/>
              </w:rPr>
              <w:t xml:space="preserve"> [2008] VSCA 226; </w:t>
            </w:r>
            <w:r w:rsidRPr="00595E21">
              <w:rPr>
                <w:rFonts w:ascii="Arial" w:hAnsi="Arial" w:cs="Arial"/>
                <w:bCs/>
                <w:i/>
              </w:rPr>
              <w:t xml:space="preserve">R v Vandenberg </w:t>
            </w:r>
            <w:r>
              <w:rPr>
                <w:rFonts w:ascii="Arial" w:hAnsi="Arial" w:cs="Arial"/>
                <w:bCs/>
              </w:rPr>
              <w:t xml:space="preserve">[2009] VSCA 9.  References to new cases of </w:t>
            </w:r>
            <w:r>
              <w:rPr>
                <w:rFonts w:ascii="Arial" w:hAnsi="Arial" w:cs="Arial"/>
                <w:i/>
              </w:rPr>
              <w:t>DPP</w:t>
            </w:r>
            <w:r w:rsidRPr="007209CF">
              <w:rPr>
                <w:rFonts w:ascii="Arial" w:hAnsi="Arial" w:cs="Arial"/>
                <w:i/>
              </w:rPr>
              <w:t xml:space="preserve"> v </w:t>
            </w:r>
            <w:r>
              <w:rPr>
                <w:rFonts w:ascii="Arial" w:hAnsi="Arial" w:cs="Arial"/>
                <w:i/>
              </w:rPr>
              <w:t>Toumngeun</w:t>
            </w:r>
            <w:r>
              <w:rPr>
                <w:rFonts w:ascii="Arial" w:hAnsi="Arial" w:cs="Arial"/>
              </w:rPr>
              <w:t xml:space="preserve"> [2008] VSCA 91 at [20]-[21]; </w:t>
            </w:r>
            <w:r w:rsidRPr="0053786B">
              <w:rPr>
                <w:rFonts w:ascii="Arial" w:hAnsi="Arial" w:cs="Arial"/>
                <w:i/>
              </w:rPr>
              <w:t>R v Earl</w:t>
            </w:r>
            <w:r>
              <w:rPr>
                <w:rFonts w:ascii="Arial" w:hAnsi="Arial" w:cs="Arial"/>
              </w:rPr>
              <w:t xml:space="preserve"> [2008] VSCA 162.</w:t>
            </w:r>
          </w:p>
        </w:tc>
      </w:tr>
      <w:tr w:rsidR="001C0AD4" w14:paraId="0C15E534" w14:textId="77777777" w:rsidTr="009B6A89">
        <w:tc>
          <w:tcPr>
            <w:tcW w:w="1261" w:type="dxa"/>
            <w:gridSpan w:val="2"/>
            <w:tcBorders>
              <w:top w:val="single" w:sz="4" w:space="0" w:color="auto"/>
              <w:left w:val="single" w:sz="18" w:space="0" w:color="auto"/>
              <w:bottom w:val="single" w:sz="4" w:space="0" w:color="auto"/>
            </w:tcBorders>
          </w:tcPr>
          <w:p w14:paraId="3C374F5E"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0ECA9E2" w14:textId="4EFD896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3E09B0" w14:textId="77777777" w:rsidR="001C0AD4" w:rsidRDefault="001C0AD4" w:rsidP="001C0AD4">
            <w:pPr>
              <w:jc w:val="center"/>
              <w:rPr>
                <w:lang w:val="en-AU"/>
              </w:rPr>
            </w:pPr>
            <w:r>
              <w:rPr>
                <w:lang w:val="en-AU"/>
              </w:rPr>
              <w:t>11.2.24.3</w:t>
            </w:r>
          </w:p>
        </w:tc>
        <w:tc>
          <w:tcPr>
            <w:tcW w:w="4802" w:type="dxa"/>
            <w:gridSpan w:val="2"/>
            <w:tcBorders>
              <w:top w:val="single" w:sz="4" w:space="0" w:color="auto"/>
              <w:bottom w:val="single" w:sz="4" w:space="0" w:color="auto"/>
              <w:right w:val="single" w:sz="18" w:space="0" w:color="auto"/>
            </w:tcBorders>
          </w:tcPr>
          <w:p w14:paraId="21065C76"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“Sentencing for negligently causing serious injury”.</w:t>
            </w:r>
          </w:p>
        </w:tc>
      </w:tr>
      <w:tr w:rsidR="001C0AD4" w14:paraId="5D9C994B" w14:textId="77777777" w:rsidTr="009B6A89">
        <w:tc>
          <w:tcPr>
            <w:tcW w:w="1261" w:type="dxa"/>
            <w:gridSpan w:val="2"/>
            <w:tcBorders>
              <w:top w:val="single" w:sz="4" w:space="0" w:color="auto"/>
              <w:left w:val="single" w:sz="18" w:space="0" w:color="auto"/>
              <w:bottom w:val="single" w:sz="4" w:space="0" w:color="auto"/>
            </w:tcBorders>
          </w:tcPr>
          <w:p w14:paraId="3F06A73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D4928EA" w14:textId="2A0890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B38D98" w14:textId="77777777" w:rsidR="001C0AD4" w:rsidRDefault="001C0AD4" w:rsidP="001C0AD4">
            <w:pPr>
              <w:jc w:val="center"/>
              <w:rPr>
                <w:lang w:val="en-AU"/>
              </w:rPr>
            </w:pPr>
            <w:r>
              <w:rPr>
                <w:lang w:val="en-AU"/>
              </w:rPr>
              <w:t>11.2.24.4</w:t>
            </w:r>
          </w:p>
        </w:tc>
        <w:tc>
          <w:tcPr>
            <w:tcW w:w="4802" w:type="dxa"/>
            <w:gridSpan w:val="2"/>
            <w:tcBorders>
              <w:top w:val="single" w:sz="4" w:space="0" w:color="auto"/>
              <w:bottom w:val="single" w:sz="4" w:space="0" w:color="auto"/>
              <w:right w:val="single" w:sz="18" w:space="0" w:color="auto"/>
            </w:tcBorders>
          </w:tcPr>
          <w:p w14:paraId="554BF25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“Sentencing for affray/riot”. Reference to new case of </w:t>
            </w:r>
            <w:r w:rsidRPr="004F7F4D">
              <w:rPr>
                <w:rFonts w:ascii="Arial" w:hAnsi="Arial" w:cs="Arial"/>
                <w:bCs/>
                <w:i/>
              </w:rPr>
              <w:t>R v Akin Sari</w:t>
            </w:r>
            <w:r>
              <w:rPr>
                <w:rFonts w:ascii="Arial" w:hAnsi="Arial" w:cs="Arial"/>
                <w:bCs/>
              </w:rPr>
              <w:t xml:space="preserve"> [2008] VSCA 137 at [18].</w:t>
            </w:r>
          </w:p>
        </w:tc>
      </w:tr>
      <w:tr w:rsidR="001C0AD4" w14:paraId="6DDBF8A9" w14:textId="77777777" w:rsidTr="009B6A89">
        <w:tc>
          <w:tcPr>
            <w:tcW w:w="1261" w:type="dxa"/>
            <w:gridSpan w:val="2"/>
            <w:tcBorders>
              <w:top w:val="single" w:sz="4" w:space="0" w:color="auto"/>
              <w:left w:val="single" w:sz="18" w:space="0" w:color="auto"/>
              <w:bottom w:val="single" w:sz="4" w:space="0" w:color="auto"/>
            </w:tcBorders>
          </w:tcPr>
          <w:p w14:paraId="5BB1BA18"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4C3D217B" w14:textId="5035FF6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3A41B3"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35F75DF3" w14:textId="77777777" w:rsidR="001C0AD4" w:rsidRPr="005968AD" w:rsidRDefault="001C0AD4" w:rsidP="001C0AD4">
            <w:pPr>
              <w:jc w:val="both"/>
              <w:rPr>
                <w:rFonts w:ascii="Arial" w:hAnsi="Arial" w:cs="Arial"/>
              </w:rPr>
            </w:pPr>
            <w:r>
              <w:rPr>
                <w:rFonts w:ascii="Arial" w:hAnsi="Arial" w:cs="Arial"/>
                <w:bCs/>
              </w:rPr>
              <w:t xml:space="preserve">New cases of </w:t>
            </w:r>
            <w:r w:rsidRPr="00595E21">
              <w:rPr>
                <w:rFonts w:ascii="Arial" w:hAnsi="Arial" w:cs="Arial"/>
                <w:bCs/>
                <w:i/>
              </w:rPr>
              <w:t xml:space="preserve">R v </w:t>
            </w:r>
            <w:smartTag w:uri="urn:schemas-microsoft-com:office:smarttags" w:element="place">
              <w:r w:rsidRPr="00595E21">
                <w:rPr>
                  <w:rFonts w:ascii="Arial" w:hAnsi="Arial" w:cs="Arial"/>
                  <w:bCs/>
                  <w:i/>
                </w:rPr>
                <w:t>Adams</w:t>
              </w:r>
            </w:smartTag>
            <w:r>
              <w:rPr>
                <w:rFonts w:ascii="Arial" w:hAnsi="Arial" w:cs="Arial"/>
                <w:bCs/>
              </w:rPr>
              <w:t xml:space="preserve"> [2007] VSCA 37; </w:t>
            </w:r>
            <w:r w:rsidRPr="00595E21">
              <w:rPr>
                <w:rFonts w:ascii="Arial" w:hAnsi="Arial" w:cs="Arial"/>
                <w:bCs/>
                <w:i/>
              </w:rPr>
              <w:t xml:space="preserve">R v Do </w:t>
            </w:r>
            <w:r>
              <w:rPr>
                <w:rFonts w:ascii="Arial" w:hAnsi="Arial" w:cs="Arial"/>
                <w:bCs/>
              </w:rPr>
              <w:t xml:space="preserve">[2008] VSCA 199.  References to new cases of </w:t>
            </w:r>
            <w:r w:rsidRPr="00BC3446">
              <w:rPr>
                <w:rFonts w:ascii="Arial" w:hAnsi="Arial" w:cs="Arial"/>
                <w:i/>
              </w:rPr>
              <w:t>R v Perrier, Pop &amp; Tilley</w:t>
            </w:r>
            <w:r>
              <w:rPr>
                <w:rFonts w:ascii="Arial" w:hAnsi="Arial" w:cs="Arial"/>
              </w:rPr>
              <w:t xml:space="preserve"> [2008] VSCA 97</w:t>
            </w:r>
            <w:r>
              <w:rPr>
                <w:rFonts w:ascii="Arial" w:hAnsi="Arial" w:cs="Arial"/>
                <w:bCs/>
              </w:rPr>
              <w:t xml:space="preserve">; </w:t>
            </w:r>
            <w:r w:rsidRPr="009872D0">
              <w:rPr>
                <w:rFonts w:ascii="Arial" w:hAnsi="Arial" w:cs="Arial"/>
                <w:i/>
              </w:rPr>
              <w:t>DPP v Willis &amp; Hossack</w:t>
            </w:r>
            <w:r>
              <w:rPr>
                <w:rFonts w:ascii="Arial" w:hAnsi="Arial" w:cs="Arial"/>
              </w:rPr>
              <w:t xml:space="preserve"> [2009] VSCA 14</w:t>
            </w:r>
            <w:r>
              <w:rPr>
                <w:rFonts w:ascii="Arial" w:hAnsi="Arial" w:cs="Arial"/>
                <w:bCs/>
              </w:rPr>
              <w:t xml:space="preserve">; </w:t>
            </w:r>
            <w:r>
              <w:rPr>
                <w:rFonts w:ascii="Arial" w:hAnsi="Arial" w:cs="Arial"/>
                <w:i/>
              </w:rPr>
              <w:t xml:space="preserve">R v Koumis &amp; Ors </w:t>
            </w:r>
            <w:r w:rsidRPr="00CA6D53">
              <w:rPr>
                <w:rFonts w:ascii="Arial" w:hAnsi="Arial" w:cs="Arial"/>
              </w:rPr>
              <w:t>[2008] VSCA 84;</w:t>
            </w:r>
            <w:r>
              <w:rPr>
                <w:rFonts w:ascii="Arial" w:hAnsi="Arial" w:cs="Arial"/>
                <w:i/>
              </w:rPr>
              <w:t xml:space="preserve"> </w:t>
            </w:r>
            <w:r w:rsidRPr="00F75DF4">
              <w:rPr>
                <w:rFonts w:ascii="Arial" w:hAnsi="Arial" w:cs="Arial"/>
                <w:i/>
              </w:rPr>
              <w:t>R v Demaria</w:t>
            </w:r>
            <w:r>
              <w:rPr>
                <w:rFonts w:ascii="Arial" w:hAnsi="Arial" w:cs="Arial"/>
              </w:rPr>
              <w:t xml:space="preserve"> [2008] VSCA 105; </w:t>
            </w:r>
            <w:r w:rsidRPr="00D943DF">
              <w:rPr>
                <w:rFonts w:ascii="Arial" w:hAnsi="Arial" w:cs="Arial"/>
                <w:i/>
              </w:rPr>
              <w:t>R v Van Dat Le</w:t>
            </w:r>
            <w:r>
              <w:rPr>
                <w:rFonts w:ascii="Arial" w:hAnsi="Arial" w:cs="Arial"/>
              </w:rPr>
              <w:t xml:space="preserve"> [2008] VSCA 155; </w:t>
            </w:r>
            <w:r w:rsidRPr="00D943DF">
              <w:rPr>
                <w:rFonts w:ascii="Arial" w:hAnsi="Arial" w:cs="Arial"/>
                <w:i/>
              </w:rPr>
              <w:t>R v Crabbe</w:t>
            </w:r>
            <w:r>
              <w:rPr>
                <w:rFonts w:ascii="Arial" w:hAnsi="Arial" w:cs="Arial"/>
              </w:rPr>
              <w:t xml:space="preserve"> [2008] VSCA 160; </w:t>
            </w:r>
            <w:r w:rsidRPr="00BC3446">
              <w:rPr>
                <w:rFonts w:ascii="Arial" w:hAnsi="Arial" w:cs="Arial"/>
                <w:i/>
              </w:rPr>
              <w:t>R v Taric &amp; Sindik</w:t>
            </w:r>
            <w:r>
              <w:rPr>
                <w:rFonts w:ascii="Arial" w:hAnsi="Arial" w:cs="Arial"/>
              </w:rPr>
              <w:t xml:space="preserve"> [2008] VSCA 166; </w:t>
            </w:r>
            <w:r w:rsidRPr="003D22FD">
              <w:rPr>
                <w:rFonts w:ascii="Arial" w:hAnsi="Arial" w:cs="Arial"/>
                <w:i/>
              </w:rPr>
              <w:t xml:space="preserve">R v Mansour </w:t>
            </w:r>
            <w:r>
              <w:rPr>
                <w:rFonts w:ascii="Arial" w:hAnsi="Arial" w:cs="Arial"/>
              </w:rPr>
              <w:t xml:space="preserve">[2008] VSC 226; </w:t>
            </w:r>
            <w:r w:rsidRPr="0019415B">
              <w:rPr>
                <w:rFonts w:ascii="Arial" w:hAnsi="Arial" w:cs="Arial"/>
                <w:i/>
              </w:rPr>
              <w:t>DPP v Johnson, Zerna and Bugeja</w:t>
            </w:r>
            <w:r w:rsidRPr="0019415B">
              <w:rPr>
                <w:rFonts w:ascii="Arial" w:hAnsi="Arial" w:cs="Arial"/>
              </w:rPr>
              <w:t xml:space="preserve"> </w:t>
            </w:r>
            <w:r>
              <w:rPr>
                <w:rFonts w:ascii="Arial" w:hAnsi="Arial" w:cs="Arial"/>
              </w:rPr>
              <w:t>[2008] VSC 330.</w:t>
            </w:r>
          </w:p>
        </w:tc>
      </w:tr>
      <w:tr w:rsidR="001C0AD4" w14:paraId="02591887" w14:textId="77777777" w:rsidTr="009B6A89">
        <w:tc>
          <w:tcPr>
            <w:tcW w:w="1261" w:type="dxa"/>
            <w:gridSpan w:val="2"/>
            <w:tcBorders>
              <w:top w:val="single" w:sz="4" w:space="0" w:color="auto"/>
              <w:left w:val="single" w:sz="18" w:space="0" w:color="auto"/>
              <w:bottom w:val="single" w:sz="4" w:space="0" w:color="auto"/>
            </w:tcBorders>
          </w:tcPr>
          <w:p w14:paraId="2ADF4CE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395135A" w14:textId="6396162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1445B4"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39C2D45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5968AD">
              <w:rPr>
                <w:rFonts w:ascii="Arial" w:hAnsi="Arial" w:cs="Arial"/>
                <w:bCs/>
                <w:i/>
              </w:rPr>
              <w:t>R v Crossley</w:t>
            </w:r>
            <w:r>
              <w:rPr>
                <w:rFonts w:ascii="Arial" w:hAnsi="Arial" w:cs="Arial"/>
                <w:bCs/>
              </w:rPr>
              <w:t xml:space="preserve"> [2008] VSCA 134.  Reference to new case of </w:t>
            </w:r>
            <w:r w:rsidRPr="00A019EF">
              <w:rPr>
                <w:rFonts w:ascii="Arial" w:hAnsi="Arial" w:cs="Arial"/>
                <w:bCs/>
                <w:i/>
              </w:rPr>
              <w:t>R v Piper</w:t>
            </w:r>
            <w:r>
              <w:rPr>
                <w:rFonts w:ascii="Arial" w:hAnsi="Arial" w:cs="Arial"/>
                <w:bCs/>
              </w:rPr>
              <w:t xml:space="preserve"> [2008] VSC 569.</w:t>
            </w:r>
          </w:p>
        </w:tc>
      </w:tr>
      <w:tr w:rsidR="001C0AD4" w14:paraId="11341DB3" w14:textId="77777777" w:rsidTr="009B6A89">
        <w:tc>
          <w:tcPr>
            <w:tcW w:w="1261" w:type="dxa"/>
            <w:gridSpan w:val="2"/>
            <w:tcBorders>
              <w:top w:val="single" w:sz="4" w:space="0" w:color="auto"/>
              <w:left w:val="single" w:sz="18" w:space="0" w:color="auto"/>
              <w:bottom w:val="single" w:sz="4" w:space="0" w:color="auto"/>
            </w:tcBorders>
          </w:tcPr>
          <w:p w14:paraId="2F0E9D61"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B85DC4" w14:textId="04974E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F21CA4"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2041A3C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Pr>
                <w:rFonts w:ascii="Arial" w:hAnsi="Arial" w:cs="Arial"/>
                <w:bCs/>
                <w:i/>
              </w:rPr>
              <w:t>DPP</w:t>
            </w:r>
            <w:r w:rsidRPr="00A019EF">
              <w:rPr>
                <w:rFonts w:ascii="Arial" w:hAnsi="Arial" w:cs="Arial"/>
                <w:bCs/>
                <w:i/>
              </w:rPr>
              <w:t xml:space="preserve"> v Brooks</w:t>
            </w:r>
            <w:r>
              <w:rPr>
                <w:rFonts w:ascii="Arial" w:hAnsi="Arial" w:cs="Arial"/>
                <w:bCs/>
              </w:rPr>
              <w:t xml:space="preserve"> [2008] VSCA 253.</w:t>
            </w:r>
          </w:p>
        </w:tc>
      </w:tr>
      <w:tr w:rsidR="001C0AD4" w14:paraId="70AB68E1" w14:textId="77777777" w:rsidTr="009B6A89">
        <w:tc>
          <w:tcPr>
            <w:tcW w:w="1261" w:type="dxa"/>
            <w:gridSpan w:val="2"/>
            <w:tcBorders>
              <w:top w:val="single" w:sz="4" w:space="0" w:color="auto"/>
              <w:left w:val="single" w:sz="18" w:space="0" w:color="auto"/>
              <w:bottom w:val="single" w:sz="4" w:space="0" w:color="auto"/>
            </w:tcBorders>
          </w:tcPr>
          <w:p w14:paraId="176415C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5A50EAB" w14:textId="5FBDC66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30B4F9" w14:textId="77777777" w:rsidR="001C0AD4" w:rsidRDefault="001C0AD4" w:rsidP="001C0AD4">
            <w:pPr>
              <w:jc w:val="center"/>
              <w:rPr>
                <w:lang w:val="en-AU"/>
              </w:rPr>
            </w:pPr>
            <w:r>
              <w:rPr>
                <w:lang w:val="en-AU"/>
              </w:rPr>
              <w:t>11.2.28</w:t>
            </w:r>
          </w:p>
        </w:tc>
        <w:tc>
          <w:tcPr>
            <w:tcW w:w="4802" w:type="dxa"/>
            <w:gridSpan w:val="2"/>
            <w:tcBorders>
              <w:top w:val="single" w:sz="4" w:space="0" w:color="auto"/>
              <w:bottom w:val="single" w:sz="4" w:space="0" w:color="auto"/>
              <w:right w:val="single" w:sz="18" w:space="0" w:color="auto"/>
            </w:tcBorders>
          </w:tcPr>
          <w:p w14:paraId="5F9BA23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“Sentencing for rape”.  New cases of </w:t>
            </w:r>
            <w:r w:rsidRPr="00A019EF">
              <w:rPr>
                <w:rFonts w:ascii="Arial" w:hAnsi="Arial" w:cs="Arial"/>
                <w:bCs/>
                <w:i/>
              </w:rPr>
              <w:t>DPP v Avci</w:t>
            </w:r>
            <w:r>
              <w:rPr>
                <w:rFonts w:ascii="Arial" w:hAnsi="Arial" w:cs="Arial"/>
                <w:bCs/>
              </w:rPr>
              <w:t xml:space="preserve"> [2008] VSCA 256; </w:t>
            </w:r>
            <w:r w:rsidRPr="00A019EF">
              <w:rPr>
                <w:rFonts w:ascii="Arial" w:hAnsi="Arial" w:cs="Arial"/>
                <w:bCs/>
                <w:i/>
              </w:rPr>
              <w:t>R v Brown</w:t>
            </w:r>
            <w:r>
              <w:rPr>
                <w:rFonts w:ascii="Arial" w:hAnsi="Arial" w:cs="Arial"/>
                <w:bCs/>
              </w:rPr>
              <w:t xml:space="preserve"> [2009] VSCA 23.</w:t>
            </w:r>
          </w:p>
        </w:tc>
      </w:tr>
      <w:tr w:rsidR="001C0AD4" w14:paraId="38401C50" w14:textId="77777777" w:rsidTr="009B6A89">
        <w:tc>
          <w:tcPr>
            <w:tcW w:w="1261" w:type="dxa"/>
            <w:gridSpan w:val="2"/>
            <w:tcBorders>
              <w:top w:val="single" w:sz="4" w:space="0" w:color="auto"/>
              <w:left w:val="single" w:sz="18" w:space="0" w:color="auto"/>
              <w:bottom w:val="single" w:sz="4" w:space="0" w:color="auto"/>
            </w:tcBorders>
          </w:tcPr>
          <w:p w14:paraId="7AE3697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151B919" w14:textId="25D24E2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36B6D8" w14:textId="77777777" w:rsidR="001C0AD4" w:rsidRDefault="001C0AD4" w:rsidP="001C0AD4">
            <w:pPr>
              <w:jc w:val="center"/>
              <w:rPr>
                <w:lang w:val="en-AU"/>
              </w:rPr>
            </w:pPr>
            <w:r>
              <w:rPr>
                <w:lang w:val="en-AU"/>
              </w:rPr>
              <w:t>11.2.29</w:t>
            </w:r>
          </w:p>
        </w:tc>
        <w:tc>
          <w:tcPr>
            <w:tcW w:w="4802" w:type="dxa"/>
            <w:gridSpan w:val="2"/>
            <w:tcBorders>
              <w:top w:val="single" w:sz="4" w:space="0" w:color="auto"/>
              <w:bottom w:val="single" w:sz="4" w:space="0" w:color="auto"/>
              <w:right w:val="single" w:sz="18" w:space="0" w:color="auto"/>
            </w:tcBorders>
          </w:tcPr>
          <w:p w14:paraId="4911503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“Sentencing for offences against the person committed on public transport”.  New case of </w:t>
            </w:r>
            <w:r w:rsidRPr="00A019EF">
              <w:rPr>
                <w:rFonts w:ascii="Arial" w:hAnsi="Arial" w:cs="Arial"/>
                <w:bCs/>
                <w:i/>
              </w:rPr>
              <w:t>DPP v Eli</w:t>
            </w:r>
            <w:r>
              <w:rPr>
                <w:rFonts w:ascii="Arial" w:hAnsi="Arial" w:cs="Arial"/>
                <w:bCs/>
              </w:rPr>
              <w:t xml:space="preserve"> [2008] VSCA 209.</w:t>
            </w:r>
          </w:p>
        </w:tc>
      </w:tr>
      <w:tr w:rsidR="001C0AD4" w14:paraId="033CED37" w14:textId="77777777" w:rsidTr="009B6A89">
        <w:tc>
          <w:tcPr>
            <w:tcW w:w="1261" w:type="dxa"/>
            <w:gridSpan w:val="2"/>
            <w:tcBorders>
              <w:top w:val="single" w:sz="4" w:space="0" w:color="auto"/>
              <w:left w:val="single" w:sz="18" w:space="0" w:color="auto"/>
              <w:bottom w:val="single" w:sz="4" w:space="0" w:color="auto"/>
            </w:tcBorders>
          </w:tcPr>
          <w:p w14:paraId="0E8AEEF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2FE8BFF" w14:textId="44FD71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4D5853"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04426C2F" w14:textId="77777777" w:rsidR="001C0AD4" w:rsidRPr="00065454" w:rsidRDefault="001C0AD4" w:rsidP="001C0AD4">
            <w:pPr>
              <w:keepNext/>
              <w:keepLines/>
              <w:tabs>
                <w:tab w:val="left" w:pos="720"/>
              </w:tabs>
              <w:jc w:val="both"/>
              <w:rPr>
                <w:rFonts w:ascii="Arial" w:hAnsi="Arial" w:cs="Arial"/>
                <w:bCs/>
                <w:lang w:val="en-AU"/>
              </w:rPr>
            </w:pPr>
            <w:r>
              <w:rPr>
                <w:rFonts w:ascii="Arial" w:hAnsi="Arial" w:cs="Arial"/>
                <w:bCs/>
              </w:rPr>
              <w:t xml:space="preserve">New case of </w:t>
            </w:r>
            <w:r w:rsidRPr="00A019EF">
              <w:rPr>
                <w:rFonts w:ascii="Arial" w:hAnsi="Arial" w:cs="Arial"/>
                <w:bCs/>
                <w:i/>
              </w:rPr>
              <w:t>R v Flaherty (No.2)</w:t>
            </w:r>
            <w:r>
              <w:rPr>
                <w:rFonts w:ascii="Arial" w:hAnsi="Arial" w:cs="Arial"/>
                <w:bCs/>
              </w:rPr>
              <w:t xml:space="preserve"> [2008] VSC 270.  References to new cases of </w:t>
            </w:r>
            <w:r w:rsidRPr="00E715E3">
              <w:rPr>
                <w:rFonts w:ascii="Arial" w:hAnsi="Arial" w:cs="Arial"/>
                <w:i/>
                <w:lang w:val="en-US"/>
              </w:rPr>
              <w:t xml:space="preserve">R v Eastham </w:t>
            </w:r>
            <w:r>
              <w:rPr>
                <w:rFonts w:ascii="Arial" w:hAnsi="Arial" w:cs="Arial"/>
                <w:lang w:val="en-US"/>
              </w:rPr>
              <w:t xml:space="preserve">[2008] VSCA 67 at [11]-[12]; </w:t>
            </w:r>
            <w:r w:rsidRPr="000A4B93">
              <w:rPr>
                <w:rFonts w:ascii="Arial" w:hAnsi="Arial" w:cs="Arial"/>
                <w:i/>
                <w:lang w:val="en-US"/>
              </w:rPr>
              <w:t xml:space="preserve">R v </w:t>
            </w:r>
            <w:smartTag w:uri="urn:schemas-microsoft-com:office:smarttags" w:element="City">
              <w:smartTag w:uri="urn:schemas-microsoft-com:office:smarttags" w:element="place">
                <w:r w:rsidRPr="000A4B93">
                  <w:rPr>
                    <w:rFonts w:ascii="Arial" w:hAnsi="Arial" w:cs="Arial"/>
                    <w:i/>
                    <w:lang w:val="en-US"/>
                  </w:rPr>
                  <w:t>Johnston</w:t>
                </w:r>
              </w:smartTag>
            </w:smartTag>
            <w:r>
              <w:rPr>
                <w:rFonts w:ascii="Arial" w:hAnsi="Arial" w:cs="Arial"/>
                <w:lang w:val="en-US"/>
              </w:rPr>
              <w:t xml:space="preserve"> [2008] VSCA 133 at [16]</w:t>
            </w:r>
          </w:p>
        </w:tc>
      </w:tr>
      <w:tr w:rsidR="001C0AD4" w14:paraId="24FBECA1" w14:textId="77777777" w:rsidTr="009B6A89">
        <w:tc>
          <w:tcPr>
            <w:tcW w:w="1261" w:type="dxa"/>
            <w:gridSpan w:val="2"/>
            <w:tcBorders>
              <w:top w:val="single" w:sz="4" w:space="0" w:color="auto"/>
              <w:left w:val="single" w:sz="18" w:space="0" w:color="auto"/>
              <w:bottom w:val="single" w:sz="4" w:space="0" w:color="auto"/>
            </w:tcBorders>
          </w:tcPr>
          <w:p w14:paraId="53651BEA"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8ECBE0B" w14:textId="3688FE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439B43"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5A84F6E" w14:textId="77777777" w:rsidR="001C0AD4" w:rsidRPr="00065454" w:rsidRDefault="001C0AD4" w:rsidP="001C0AD4">
            <w:pPr>
              <w:keepNext/>
              <w:keepLines/>
              <w:tabs>
                <w:tab w:val="left" w:pos="720"/>
              </w:tabs>
              <w:jc w:val="both"/>
              <w:rPr>
                <w:rFonts w:ascii="Arial" w:hAnsi="Arial" w:cs="Arial"/>
                <w:bCs/>
                <w:lang w:val="en-AU"/>
              </w:rPr>
            </w:pPr>
            <w:r>
              <w:rPr>
                <w:rFonts w:ascii="Arial" w:hAnsi="Arial" w:cs="Arial"/>
                <w:bCs/>
                <w:lang w:val="en-AU"/>
              </w:rPr>
              <w:t xml:space="preserve">New cases of </w:t>
            </w:r>
            <w:r w:rsidRPr="00065454">
              <w:rPr>
                <w:rFonts w:ascii="Arial" w:hAnsi="Arial" w:cs="Arial"/>
                <w:bCs/>
                <w:i/>
                <w:lang w:val="en-AU"/>
              </w:rPr>
              <w:t>R v McNeill &amp; Brown/Piggott</w:t>
            </w:r>
            <w:r>
              <w:rPr>
                <w:rFonts w:ascii="Arial" w:hAnsi="Arial" w:cs="Arial"/>
                <w:bCs/>
                <w:lang w:val="en-AU"/>
              </w:rPr>
              <w:t xml:space="preserve"> [2008] VSCA 190; </w:t>
            </w:r>
            <w:r w:rsidRPr="00065454">
              <w:rPr>
                <w:rFonts w:ascii="Arial" w:hAnsi="Arial" w:cs="Arial"/>
                <w:bCs/>
                <w:i/>
                <w:lang w:val="en-AU"/>
              </w:rPr>
              <w:t>R v Vandenberg</w:t>
            </w:r>
            <w:r>
              <w:rPr>
                <w:rFonts w:ascii="Arial" w:hAnsi="Arial" w:cs="Arial"/>
                <w:bCs/>
                <w:lang w:val="en-AU"/>
              </w:rPr>
              <w:t xml:space="preserve"> [2009] VSCA 9.</w:t>
            </w:r>
          </w:p>
        </w:tc>
      </w:tr>
      <w:tr w:rsidR="001C0AD4" w14:paraId="5190CBDC" w14:textId="77777777" w:rsidTr="009B6A89">
        <w:tc>
          <w:tcPr>
            <w:tcW w:w="1261" w:type="dxa"/>
            <w:gridSpan w:val="2"/>
            <w:tcBorders>
              <w:top w:val="single" w:sz="4" w:space="0" w:color="auto"/>
              <w:left w:val="single" w:sz="18" w:space="0" w:color="auto"/>
              <w:bottom w:val="single" w:sz="4" w:space="0" w:color="auto"/>
            </w:tcBorders>
          </w:tcPr>
          <w:p w14:paraId="6FB1A2C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CBE47F2" w14:textId="5251115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DAC36F"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35888631" w14:textId="77777777" w:rsidR="001C0AD4" w:rsidRDefault="001C0AD4" w:rsidP="001C0AD4">
            <w:pPr>
              <w:keepNext/>
              <w:keepLines/>
              <w:tabs>
                <w:tab w:val="left" w:pos="720"/>
              </w:tabs>
              <w:jc w:val="both"/>
              <w:rPr>
                <w:rFonts w:ascii="Arial" w:hAnsi="Arial" w:cs="Arial"/>
                <w:bCs/>
              </w:rPr>
            </w:pPr>
            <w:r>
              <w:rPr>
                <w:rFonts w:ascii="Arial" w:hAnsi="Arial" w:cs="Arial"/>
                <w:bCs/>
              </w:rPr>
              <w:t>This section has been extensively re-written.</w:t>
            </w:r>
          </w:p>
        </w:tc>
      </w:tr>
      <w:tr w:rsidR="001C0AD4" w14:paraId="40BA7088" w14:textId="77777777" w:rsidTr="009B6A89">
        <w:tc>
          <w:tcPr>
            <w:tcW w:w="1261" w:type="dxa"/>
            <w:gridSpan w:val="2"/>
            <w:tcBorders>
              <w:top w:val="single" w:sz="4" w:space="0" w:color="auto"/>
              <w:left w:val="single" w:sz="18" w:space="0" w:color="auto"/>
              <w:bottom w:val="single" w:sz="4" w:space="0" w:color="auto"/>
            </w:tcBorders>
          </w:tcPr>
          <w:p w14:paraId="3AE98A65"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C6F0582" w14:textId="07C9638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330446"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5237C62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065454">
              <w:rPr>
                <w:rFonts w:ascii="Arial" w:hAnsi="Arial" w:cs="Arial"/>
                <w:bCs/>
                <w:i/>
              </w:rPr>
              <w:t>DPP v Coley</w:t>
            </w:r>
            <w:r>
              <w:rPr>
                <w:rFonts w:ascii="Arial" w:hAnsi="Arial" w:cs="Arial"/>
                <w:bCs/>
              </w:rPr>
              <w:t xml:space="preserve"> [2007] VSCA 91.</w:t>
            </w:r>
          </w:p>
        </w:tc>
      </w:tr>
      <w:tr w:rsidR="001C0AD4" w14:paraId="6DC6C76D" w14:textId="77777777" w:rsidTr="009B6A89">
        <w:tc>
          <w:tcPr>
            <w:tcW w:w="1261" w:type="dxa"/>
            <w:gridSpan w:val="2"/>
            <w:tcBorders>
              <w:top w:val="single" w:sz="4" w:space="0" w:color="auto"/>
              <w:left w:val="single" w:sz="18" w:space="0" w:color="auto"/>
              <w:bottom w:val="single" w:sz="4" w:space="0" w:color="auto"/>
            </w:tcBorders>
          </w:tcPr>
          <w:p w14:paraId="4B7BF67C"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DABCE28" w14:textId="6C0C29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10CFEF" w14:textId="77777777" w:rsidR="001C0AD4" w:rsidRDefault="001C0AD4" w:rsidP="001C0AD4">
            <w:pPr>
              <w:jc w:val="center"/>
              <w:rPr>
                <w:lang w:val="en-AU"/>
              </w:rPr>
            </w:pPr>
            <w:r>
              <w:rPr>
                <w:lang w:val="en-AU"/>
              </w:rPr>
              <w:t>11.4.1</w:t>
            </w:r>
          </w:p>
        </w:tc>
        <w:tc>
          <w:tcPr>
            <w:tcW w:w="4802" w:type="dxa"/>
            <w:gridSpan w:val="2"/>
            <w:tcBorders>
              <w:top w:val="single" w:sz="4" w:space="0" w:color="auto"/>
              <w:bottom w:val="single" w:sz="4" w:space="0" w:color="auto"/>
              <w:right w:val="single" w:sz="18" w:space="0" w:color="auto"/>
            </w:tcBorders>
          </w:tcPr>
          <w:p w14:paraId="67060A52"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“Pre-sentence &amp; group conference reports”.</w:t>
            </w:r>
          </w:p>
        </w:tc>
      </w:tr>
      <w:tr w:rsidR="001C0AD4" w14:paraId="6A66771B" w14:textId="77777777" w:rsidTr="009B6A89">
        <w:tc>
          <w:tcPr>
            <w:tcW w:w="1261" w:type="dxa"/>
            <w:gridSpan w:val="2"/>
            <w:tcBorders>
              <w:top w:val="single" w:sz="4" w:space="0" w:color="auto"/>
              <w:left w:val="single" w:sz="18" w:space="0" w:color="auto"/>
              <w:bottom w:val="single" w:sz="4" w:space="0" w:color="auto"/>
            </w:tcBorders>
          </w:tcPr>
          <w:p w14:paraId="7DDD800E"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58682D0" w14:textId="6B15798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455246E" w14:textId="77777777" w:rsidR="001C0AD4" w:rsidRDefault="001C0AD4" w:rsidP="001C0AD4">
            <w:pPr>
              <w:jc w:val="center"/>
              <w:rPr>
                <w:lang w:val="en-AU"/>
              </w:rPr>
            </w:pPr>
            <w:r>
              <w:rPr>
                <w:lang w:val="en-AU"/>
              </w:rPr>
              <w:t>11.4.2</w:t>
            </w:r>
          </w:p>
        </w:tc>
        <w:tc>
          <w:tcPr>
            <w:tcW w:w="4802" w:type="dxa"/>
            <w:gridSpan w:val="2"/>
            <w:tcBorders>
              <w:top w:val="single" w:sz="4" w:space="0" w:color="auto"/>
              <w:bottom w:val="single" w:sz="4" w:space="0" w:color="auto"/>
              <w:right w:val="single" w:sz="18" w:space="0" w:color="auto"/>
            </w:tcBorders>
          </w:tcPr>
          <w:p w14:paraId="516352A5"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“Report, submission &amp; evidence on behalf of child”.</w:t>
            </w:r>
          </w:p>
        </w:tc>
      </w:tr>
      <w:tr w:rsidR="001C0AD4" w14:paraId="163D474D" w14:textId="77777777" w:rsidTr="009B6A89">
        <w:tc>
          <w:tcPr>
            <w:tcW w:w="1261" w:type="dxa"/>
            <w:gridSpan w:val="2"/>
            <w:tcBorders>
              <w:top w:val="single" w:sz="4" w:space="0" w:color="auto"/>
              <w:left w:val="single" w:sz="18" w:space="0" w:color="auto"/>
              <w:bottom w:val="single" w:sz="4" w:space="0" w:color="auto"/>
            </w:tcBorders>
          </w:tcPr>
          <w:p w14:paraId="77F4279D"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CA0A5F2" w14:textId="3E0734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0B351D" w14:textId="77777777" w:rsidR="001C0AD4" w:rsidRDefault="001C0AD4" w:rsidP="001C0AD4">
            <w:pPr>
              <w:jc w:val="center"/>
              <w:rPr>
                <w:lang w:val="en-AU"/>
              </w:rPr>
            </w:pPr>
            <w:r>
              <w:rPr>
                <w:lang w:val="en-AU"/>
              </w:rPr>
              <w:t>11.4.3</w:t>
            </w:r>
          </w:p>
        </w:tc>
        <w:tc>
          <w:tcPr>
            <w:tcW w:w="4802" w:type="dxa"/>
            <w:gridSpan w:val="2"/>
            <w:tcBorders>
              <w:top w:val="single" w:sz="4" w:space="0" w:color="auto"/>
              <w:bottom w:val="single" w:sz="4" w:space="0" w:color="auto"/>
              <w:right w:val="single" w:sz="18" w:space="0" w:color="auto"/>
            </w:tcBorders>
          </w:tcPr>
          <w:p w14:paraId="4B0191A5" w14:textId="77777777" w:rsidR="001C0AD4" w:rsidRDefault="001C0AD4" w:rsidP="001C0AD4">
            <w:pPr>
              <w:keepNext/>
              <w:keepLines/>
              <w:tabs>
                <w:tab w:val="left" w:pos="720"/>
              </w:tabs>
              <w:jc w:val="both"/>
              <w:rPr>
                <w:rFonts w:ascii="Arial" w:hAnsi="Arial" w:cs="Arial"/>
                <w:bCs/>
              </w:rPr>
            </w:pPr>
            <w:r>
              <w:rPr>
                <w:rFonts w:ascii="Arial" w:hAnsi="Arial" w:cs="Arial"/>
                <w:bCs/>
              </w:rPr>
              <w:t>New sub-paragraph heading “Prior findings of guilt”.</w:t>
            </w:r>
          </w:p>
        </w:tc>
      </w:tr>
      <w:tr w:rsidR="001C0AD4" w14:paraId="5A548B05" w14:textId="77777777" w:rsidTr="009B6A89">
        <w:tc>
          <w:tcPr>
            <w:tcW w:w="1261" w:type="dxa"/>
            <w:gridSpan w:val="2"/>
            <w:tcBorders>
              <w:top w:val="single" w:sz="4" w:space="0" w:color="auto"/>
              <w:left w:val="single" w:sz="18" w:space="0" w:color="auto"/>
              <w:bottom w:val="single" w:sz="4" w:space="0" w:color="auto"/>
            </w:tcBorders>
          </w:tcPr>
          <w:p w14:paraId="47E51F1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BE60E65" w14:textId="606B71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3C30127" w14:textId="77777777" w:rsidR="001C0AD4" w:rsidRDefault="001C0AD4" w:rsidP="001C0AD4">
            <w:pPr>
              <w:jc w:val="center"/>
              <w:rPr>
                <w:lang w:val="en-AU"/>
              </w:rPr>
            </w:pPr>
            <w:r>
              <w:rPr>
                <w:lang w:val="en-AU"/>
              </w:rPr>
              <w:t>11.4.4</w:t>
            </w:r>
          </w:p>
        </w:tc>
        <w:tc>
          <w:tcPr>
            <w:tcW w:w="4802" w:type="dxa"/>
            <w:gridSpan w:val="2"/>
            <w:tcBorders>
              <w:top w:val="single" w:sz="4" w:space="0" w:color="auto"/>
              <w:bottom w:val="single" w:sz="4" w:space="0" w:color="auto"/>
              <w:right w:val="single" w:sz="18" w:space="0" w:color="auto"/>
            </w:tcBorders>
          </w:tcPr>
          <w:p w14:paraId="6B0FDB1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“Prosecutor’s submission &amp; duty”.  New cases of </w:t>
            </w:r>
            <w:r w:rsidRPr="00065454">
              <w:rPr>
                <w:rFonts w:ascii="Arial" w:hAnsi="Arial" w:cs="Arial"/>
                <w:bCs/>
                <w:i/>
              </w:rPr>
              <w:t>DPP v Avci</w:t>
            </w:r>
            <w:r>
              <w:rPr>
                <w:rFonts w:ascii="Arial" w:hAnsi="Arial" w:cs="Arial"/>
                <w:bCs/>
              </w:rPr>
              <w:t xml:space="preserve"> [2008] VSCA 256;</w:t>
            </w:r>
            <w:r w:rsidRPr="00065454">
              <w:rPr>
                <w:rFonts w:ascii="Arial" w:hAnsi="Arial" w:cs="Arial"/>
                <w:bCs/>
                <w:i/>
              </w:rPr>
              <w:t xml:space="preserve"> R v Mansour</w:t>
            </w:r>
            <w:r>
              <w:rPr>
                <w:rFonts w:ascii="Arial" w:hAnsi="Arial" w:cs="Arial"/>
                <w:bCs/>
              </w:rPr>
              <w:t xml:space="preserve"> [2008] VSC 226.</w:t>
            </w:r>
          </w:p>
        </w:tc>
      </w:tr>
      <w:tr w:rsidR="001C0AD4" w14:paraId="6814E2C3" w14:textId="77777777" w:rsidTr="009B6A89">
        <w:tc>
          <w:tcPr>
            <w:tcW w:w="1261" w:type="dxa"/>
            <w:gridSpan w:val="2"/>
            <w:tcBorders>
              <w:top w:val="single" w:sz="4" w:space="0" w:color="auto"/>
              <w:left w:val="single" w:sz="18" w:space="0" w:color="auto"/>
              <w:bottom w:val="single" w:sz="4" w:space="0" w:color="auto"/>
            </w:tcBorders>
          </w:tcPr>
          <w:p w14:paraId="7866294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24AD9FF" w14:textId="2DFCA3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99C483" w14:textId="77777777" w:rsidR="001C0AD4" w:rsidRDefault="001C0AD4" w:rsidP="001C0AD4">
            <w:pPr>
              <w:jc w:val="center"/>
              <w:rPr>
                <w:lang w:val="en-AU"/>
              </w:rPr>
            </w:pPr>
            <w:r>
              <w:rPr>
                <w:lang w:val="en-AU"/>
              </w:rPr>
              <w:t>11.4.5</w:t>
            </w:r>
          </w:p>
        </w:tc>
        <w:tc>
          <w:tcPr>
            <w:tcW w:w="4802" w:type="dxa"/>
            <w:gridSpan w:val="2"/>
            <w:tcBorders>
              <w:top w:val="single" w:sz="4" w:space="0" w:color="auto"/>
              <w:bottom w:val="single" w:sz="4" w:space="0" w:color="auto"/>
              <w:right w:val="single" w:sz="18" w:space="0" w:color="auto"/>
            </w:tcBorders>
          </w:tcPr>
          <w:p w14:paraId="021483E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“Victim impact statements”.  New cases of </w:t>
            </w:r>
            <w:r w:rsidRPr="00065454">
              <w:rPr>
                <w:rFonts w:ascii="Arial" w:hAnsi="Arial" w:cs="Arial"/>
                <w:bCs/>
                <w:i/>
              </w:rPr>
              <w:t>R v Katelis</w:t>
            </w:r>
            <w:r>
              <w:rPr>
                <w:rFonts w:ascii="Arial" w:hAnsi="Arial" w:cs="Arial"/>
                <w:bCs/>
              </w:rPr>
              <w:t xml:space="preserve"> [2008] VSCA 239.  New references to </w:t>
            </w:r>
            <w:r w:rsidRPr="00065454">
              <w:rPr>
                <w:rFonts w:ascii="Arial" w:hAnsi="Arial" w:cs="Arial"/>
                <w:bCs/>
                <w:i/>
              </w:rPr>
              <w:t>R v Vandenberg</w:t>
            </w:r>
            <w:r>
              <w:rPr>
                <w:rFonts w:ascii="Arial" w:hAnsi="Arial" w:cs="Arial"/>
                <w:bCs/>
              </w:rPr>
              <w:t xml:space="preserve"> [2009] VSCA 9; </w:t>
            </w:r>
            <w:r w:rsidRPr="00065454">
              <w:rPr>
                <w:rFonts w:ascii="Arial" w:hAnsi="Arial" w:cs="Arial"/>
                <w:bCs/>
                <w:i/>
              </w:rPr>
              <w:t>R v Sa</w:t>
            </w:r>
            <w:r>
              <w:rPr>
                <w:rFonts w:ascii="Arial" w:hAnsi="Arial" w:cs="Arial"/>
                <w:bCs/>
              </w:rPr>
              <w:t xml:space="preserve"> [2004] VSCA 182; </w:t>
            </w:r>
            <w:r w:rsidRPr="00065454">
              <w:rPr>
                <w:rFonts w:ascii="Arial" w:hAnsi="Arial" w:cs="Arial"/>
                <w:bCs/>
                <w:i/>
              </w:rPr>
              <w:t>R v CLP</w:t>
            </w:r>
            <w:r>
              <w:rPr>
                <w:rFonts w:ascii="Arial" w:hAnsi="Arial" w:cs="Arial"/>
                <w:bCs/>
              </w:rPr>
              <w:t xml:space="preserve"> [2008] VSCA 113.</w:t>
            </w:r>
          </w:p>
        </w:tc>
      </w:tr>
      <w:tr w:rsidR="001C0AD4" w14:paraId="12F57C50" w14:textId="77777777" w:rsidTr="009B6A89">
        <w:tc>
          <w:tcPr>
            <w:tcW w:w="1261" w:type="dxa"/>
            <w:gridSpan w:val="2"/>
            <w:tcBorders>
              <w:top w:val="single" w:sz="4" w:space="0" w:color="auto"/>
              <w:left w:val="single" w:sz="18" w:space="0" w:color="auto"/>
              <w:bottom w:val="single" w:sz="4" w:space="0" w:color="auto"/>
            </w:tcBorders>
          </w:tcPr>
          <w:p w14:paraId="044C4A1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7DC2D926" w14:textId="0216F0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11789F"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344D424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w:t>
            </w:r>
            <w:r w:rsidRPr="006B1EDB">
              <w:rPr>
                <w:rFonts w:ascii="Arial" w:hAnsi="Arial" w:cs="Arial"/>
                <w:i/>
              </w:rPr>
              <w:t>R v Detenamo</w:t>
            </w:r>
            <w:r w:rsidRPr="006B1EDB">
              <w:rPr>
                <w:rFonts w:ascii="Arial" w:hAnsi="Arial" w:cs="Arial"/>
              </w:rPr>
              <w:t xml:space="preserve"> [2007] VSCA 160;  </w:t>
            </w:r>
            <w:r w:rsidRPr="006B1EDB">
              <w:rPr>
                <w:rFonts w:ascii="Arial" w:hAnsi="Arial" w:cs="Arial"/>
                <w:i/>
              </w:rPr>
              <w:t>R v Bertrand</w:t>
            </w:r>
            <w:r w:rsidRPr="006B1EDB">
              <w:rPr>
                <w:rFonts w:ascii="Arial" w:hAnsi="Arial" w:cs="Arial"/>
              </w:rPr>
              <w:t xml:space="preserve"> [2008] VSCA 182</w:t>
            </w:r>
            <w:r>
              <w:rPr>
                <w:rFonts w:ascii="Arial" w:hAnsi="Arial" w:cs="Arial"/>
              </w:rPr>
              <w:t>;</w:t>
            </w:r>
            <w:r>
              <w:rPr>
                <w:rFonts w:ascii="Arial" w:hAnsi="Arial" w:cs="Arial"/>
                <w:i/>
              </w:rPr>
              <w:t xml:space="preserve"> </w:t>
            </w:r>
            <w:r w:rsidRPr="00F46E6C">
              <w:rPr>
                <w:rFonts w:ascii="Arial" w:hAnsi="Arial" w:cs="Arial"/>
                <w:i/>
              </w:rPr>
              <w:t>R v Merritt</w:t>
            </w:r>
            <w:r>
              <w:rPr>
                <w:rFonts w:ascii="Arial" w:hAnsi="Arial" w:cs="Arial"/>
              </w:rPr>
              <w:t xml:space="preserve"> [2008] VSCA 238 at [16]-[18]; </w:t>
            </w:r>
            <w:r w:rsidRPr="004F30A4">
              <w:rPr>
                <w:rFonts w:ascii="Arial" w:hAnsi="Arial" w:cs="Arial"/>
                <w:i/>
              </w:rPr>
              <w:t>Power v The Queen</w:t>
            </w:r>
            <w:r w:rsidRPr="004F30A4">
              <w:rPr>
                <w:rFonts w:ascii="Arial" w:hAnsi="Arial" w:cs="Arial"/>
              </w:rPr>
              <w:t xml:space="preserve"> (1974) 131 CLR 623 </w:t>
            </w:r>
            <w:r>
              <w:rPr>
                <w:rFonts w:ascii="Arial" w:hAnsi="Arial" w:cs="Arial"/>
              </w:rPr>
              <w:t>at</w:t>
            </w:r>
            <w:r w:rsidRPr="004F30A4">
              <w:rPr>
                <w:rFonts w:ascii="Arial" w:hAnsi="Arial" w:cs="Arial"/>
              </w:rPr>
              <w:t xml:space="preserve"> 627</w:t>
            </w:r>
            <w:r>
              <w:rPr>
                <w:rFonts w:ascii="Arial" w:hAnsi="Arial" w:cs="Arial"/>
              </w:rPr>
              <w:t xml:space="preserve">; </w:t>
            </w:r>
            <w:r w:rsidRPr="006B1EDB">
              <w:rPr>
                <w:rFonts w:ascii="Arial" w:hAnsi="Arial" w:cs="Arial"/>
                <w:i/>
              </w:rPr>
              <w:t xml:space="preserve">R v Morgan &amp; Morgan </w:t>
            </w:r>
            <w:r w:rsidRPr="006B1EDB">
              <w:rPr>
                <w:rFonts w:ascii="Arial" w:hAnsi="Arial" w:cs="Arial"/>
              </w:rPr>
              <w:t>(1981-3) 7 A Crim R 146</w:t>
            </w:r>
            <w:r>
              <w:rPr>
                <w:rFonts w:ascii="Arial" w:hAnsi="Arial" w:cs="Arial"/>
              </w:rPr>
              <w:t xml:space="preserve"> at 154-155.</w:t>
            </w:r>
          </w:p>
        </w:tc>
      </w:tr>
      <w:tr w:rsidR="001C0AD4" w14:paraId="495CED7D" w14:textId="77777777" w:rsidTr="009B6A89">
        <w:tc>
          <w:tcPr>
            <w:tcW w:w="1261" w:type="dxa"/>
            <w:gridSpan w:val="2"/>
            <w:tcBorders>
              <w:top w:val="single" w:sz="4" w:space="0" w:color="auto"/>
              <w:left w:val="single" w:sz="18" w:space="0" w:color="auto"/>
              <w:bottom w:val="single" w:sz="4" w:space="0" w:color="auto"/>
            </w:tcBorders>
          </w:tcPr>
          <w:p w14:paraId="6EAEB19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3EE01EB0" w14:textId="187E3B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061330"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F1AFCB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A02EA1">
              <w:rPr>
                <w:rFonts w:ascii="Arial" w:hAnsi="Arial" w:cs="Arial"/>
                <w:bCs/>
                <w:i/>
              </w:rPr>
              <w:t>R v RGG</w:t>
            </w:r>
            <w:r>
              <w:rPr>
                <w:rFonts w:ascii="Arial" w:hAnsi="Arial" w:cs="Arial"/>
                <w:bCs/>
              </w:rPr>
              <w:t xml:space="preserve"> [2008] VSCA 94; </w:t>
            </w:r>
            <w:r w:rsidRPr="00A02EA1">
              <w:rPr>
                <w:rFonts w:ascii="Arial" w:hAnsi="Arial" w:cs="Arial"/>
                <w:bCs/>
                <w:i/>
              </w:rPr>
              <w:t>R v CLP</w:t>
            </w:r>
            <w:r>
              <w:rPr>
                <w:rFonts w:ascii="Arial" w:hAnsi="Arial" w:cs="Arial"/>
                <w:bCs/>
              </w:rPr>
              <w:t xml:space="preserve"> [2008] VSCA 113.</w:t>
            </w:r>
          </w:p>
        </w:tc>
      </w:tr>
      <w:tr w:rsidR="001C0AD4" w14:paraId="48168E04" w14:textId="77777777" w:rsidTr="009B6A89">
        <w:tc>
          <w:tcPr>
            <w:tcW w:w="1261" w:type="dxa"/>
            <w:gridSpan w:val="2"/>
            <w:tcBorders>
              <w:top w:val="single" w:sz="4" w:space="0" w:color="auto"/>
              <w:left w:val="single" w:sz="18" w:space="0" w:color="auto"/>
              <w:bottom w:val="single" w:sz="4" w:space="0" w:color="auto"/>
            </w:tcBorders>
          </w:tcPr>
          <w:p w14:paraId="0D0FB080"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DF2DB0B" w14:textId="4E6899B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CA05D8" w14:textId="77777777" w:rsidR="001C0AD4" w:rsidRDefault="001C0AD4" w:rsidP="001C0AD4">
            <w:pPr>
              <w:jc w:val="center"/>
              <w:rPr>
                <w:lang w:val="en-AU"/>
              </w:rPr>
            </w:pPr>
            <w:r>
              <w:rPr>
                <w:lang w:val="en-AU"/>
              </w:rPr>
              <w:t>11.16.1.1</w:t>
            </w:r>
          </w:p>
        </w:tc>
        <w:tc>
          <w:tcPr>
            <w:tcW w:w="4802" w:type="dxa"/>
            <w:gridSpan w:val="2"/>
            <w:tcBorders>
              <w:top w:val="single" w:sz="4" w:space="0" w:color="auto"/>
              <w:bottom w:val="single" w:sz="4" w:space="0" w:color="auto"/>
              <w:right w:val="single" w:sz="18" w:space="0" w:color="auto"/>
            </w:tcBorders>
          </w:tcPr>
          <w:p w14:paraId="594F08E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sub-paragraph heading “Sexual abuse in a family setting”.  New case of </w:t>
            </w:r>
            <w:r w:rsidRPr="00A02EA1">
              <w:rPr>
                <w:rFonts w:ascii="Arial" w:hAnsi="Arial" w:cs="Arial"/>
                <w:bCs/>
                <w:i/>
              </w:rPr>
              <w:t>DPP v EB</w:t>
            </w:r>
            <w:r>
              <w:rPr>
                <w:rFonts w:ascii="Arial" w:hAnsi="Arial" w:cs="Arial"/>
                <w:bCs/>
              </w:rPr>
              <w:t xml:space="preserve"> [2008] VSCA 127.  New references to </w:t>
            </w:r>
            <w:r>
              <w:rPr>
                <w:rFonts w:ascii="Arial" w:hAnsi="Arial" w:cs="Arial"/>
                <w:i/>
              </w:rPr>
              <w:t xml:space="preserve">R v GLH </w:t>
            </w:r>
            <w:r w:rsidRPr="00565FB5">
              <w:rPr>
                <w:rFonts w:ascii="Arial" w:hAnsi="Arial" w:cs="Arial"/>
              </w:rPr>
              <w:t xml:space="preserve">[2008] VSCA 88; </w:t>
            </w:r>
            <w:r>
              <w:rPr>
                <w:rFonts w:ascii="Arial" w:hAnsi="Arial" w:cs="Arial"/>
                <w:i/>
              </w:rPr>
              <w:t xml:space="preserve">DPP v RAL </w:t>
            </w:r>
            <w:r w:rsidRPr="00084708">
              <w:rPr>
                <w:rFonts w:ascii="Arial" w:hAnsi="Arial" w:cs="Arial"/>
              </w:rPr>
              <w:t>[2008] VSCA 140 esp at [25]-[27];</w:t>
            </w:r>
            <w:r>
              <w:rPr>
                <w:rFonts w:ascii="Arial" w:hAnsi="Arial" w:cs="Arial"/>
                <w:i/>
              </w:rPr>
              <w:t xml:space="preserve"> R v JF </w:t>
            </w:r>
            <w:r w:rsidRPr="00940E2F">
              <w:rPr>
                <w:rFonts w:ascii="Arial" w:hAnsi="Arial" w:cs="Arial"/>
              </w:rPr>
              <w:t>[2008] VSCA 243;</w:t>
            </w:r>
            <w:r>
              <w:rPr>
                <w:rFonts w:ascii="Arial" w:hAnsi="Arial" w:cs="Arial"/>
                <w:i/>
              </w:rPr>
              <w:t xml:space="preserve"> </w:t>
            </w:r>
            <w:r w:rsidRPr="003A4050">
              <w:rPr>
                <w:rFonts w:ascii="Arial" w:hAnsi="Arial" w:cs="Arial"/>
                <w:i/>
              </w:rPr>
              <w:t>R v RLP</w:t>
            </w:r>
            <w:r>
              <w:rPr>
                <w:rFonts w:ascii="Arial" w:hAnsi="Arial" w:cs="Arial"/>
              </w:rPr>
              <w:t xml:space="preserve"> [2008] VSC 381 at [22]-[26].</w:t>
            </w:r>
          </w:p>
        </w:tc>
      </w:tr>
      <w:tr w:rsidR="001C0AD4" w14:paraId="7EBE6042" w14:textId="77777777" w:rsidTr="009B6A89">
        <w:tc>
          <w:tcPr>
            <w:tcW w:w="1261" w:type="dxa"/>
            <w:gridSpan w:val="2"/>
            <w:tcBorders>
              <w:top w:val="single" w:sz="4" w:space="0" w:color="auto"/>
              <w:left w:val="single" w:sz="18" w:space="0" w:color="auto"/>
              <w:bottom w:val="single" w:sz="4" w:space="0" w:color="auto"/>
            </w:tcBorders>
          </w:tcPr>
          <w:p w14:paraId="24531D73"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239D9122" w14:textId="578630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D57C59" w14:textId="77777777" w:rsidR="001C0AD4" w:rsidRDefault="001C0AD4" w:rsidP="001C0AD4">
            <w:pPr>
              <w:jc w:val="center"/>
              <w:rPr>
                <w:lang w:val="en-AU"/>
              </w:rPr>
            </w:pPr>
            <w:r>
              <w:rPr>
                <w:lang w:val="en-AU"/>
              </w:rPr>
              <w:t>11.16.1.2</w:t>
            </w:r>
          </w:p>
        </w:tc>
        <w:tc>
          <w:tcPr>
            <w:tcW w:w="4802" w:type="dxa"/>
            <w:gridSpan w:val="2"/>
            <w:tcBorders>
              <w:top w:val="single" w:sz="4" w:space="0" w:color="auto"/>
              <w:bottom w:val="single" w:sz="4" w:space="0" w:color="auto"/>
              <w:right w:val="single" w:sz="18" w:space="0" w:color="auto"/>
            </w:tcBorders>
          </w:tcPr>
          <w:p w14:paraId="0F10489D" w14:textId="77777777" w:rsidR="001C0AD4" w:rsidRPr="00A02EA1" w:rsidRDefault="001C0AD4" w:rsidP="001C0AD4">
            <w:pPr>
              <w:jc w:val="both"/>
              <w:rPr>
                <w:rFonts w:ascii="Arial" w:hAnsi="Arial" w:cs="Arial"/>
              </w:rPr>
            </w:pPr>
            <w:r>
              <w:rPr>
                <w:rFonts w:ascii="Arial" w:hAnsi="Arial" w:cs="Arial"/>
                <w:bCs/>
              </w:rPr>
              <w:t xml:space="preserve">New sub-paragraph heading “Sexual abuse by a person in authority”. New references to </w:t>
            </w:r>
            <w:r w:rsidRPr="00CD12D9">
              <w:rPr>
                <w:rFonts w:ascii="Arial" w:hAnsi="Arial" w:cs="Arial"/>
                <w:i/>
              </w:rPr>
              <w:t>R v Jobling-Mann</w:t>
            </w:r>
            <w:r>
              <w:rPr>
                <w:rFonts w:ascii="Arial" w:hAnsi="Arial" w:cs="Arial"/>
              </w:rPr>
              <w:t xml:space="preserve"> [2000] VSCA 3; </w:t>
            </w:r>
            <w:r w:rsidRPr="009D12A8">
              <w:rPr>
                <w:rFonts w:ascii="Arial" w:hAnsi="Arial" w:cs="Arial"/>
                <w:i/>
              </w:rPr>
              <w:t>R v Cleary</w:t>
            </w:r>
            <w:r>
              <w:rPr>
                <w:rFonts w:ascii="Arial" w:hAnsi="Arial" w:cs="Arial"/>
              </w:rPr>
              <w:t xml:space="preserve"> [2004] VSCA 14;</w:t>
            </w:r>
            <w:r>
              <w:rPr>
                <w:rFonts w:ascii="Arial" w:hAnsi="Arial" w:cs="Arial"/>
                <w:i/>
              </w:rPr>
              <w:t xml:space="preserve"> </w:t>
            </w:r>
            <w:r w:rsidRPr="002B1E82">
              <w:rPr>
                <w:rFonts w:ascii="Arial" w:hAnsi="Arial" w:cs="Arial"/>
                <w:i/>
              </w:rPr>
              <w:t>DPP v Ellis</w:t>
            </w:r>
            <w:r>
              <w:rPr>
                <w:rFonts w:ascii="Arial" w:hAnsi="Arial" w:cs="Arial"/>
              </w:rPr>
              <w:t xml:space="preserve"> (2005) 11 VR 287; {2005] VSCA 105;</w:t>
            </w:r>
            <w:r>
              <w:rPr>
                <w:rFonts w:ascii="Arial" w:hAnsi="Arial" w:cs="Arial"/>
                <w:i/>
              </w:rPr>
              <w:t xml:space="preserve"> </w:t>
            </w:r>
            <w:r w:rsidRPr="009D12A8">
              <w:rPr>
                <w:rFonts w:ascii="Arial" w:hAnsi="Arial" w:cs="Arial"/>
                <w:i/>
              </w:rPr>
              <w:t>R v O’Neill</w:t>
            </w:r>
            <w:r>
              <w:rPr>
                <w:rFonts w:ascii="Arial" w:hAnsi="Arial" w:cs="Arial"/>
              </w:rPr>
              <w:t xml:space="preserve"> [2005] VSCA 248; </w:t>
            </w:r>
            <w:r w:rsidRPr="00DE4452">
              <w:rPr>
                <w:rFonts w:ascii="Arial" w:hAnsi="Arial" w:cs="Arial"/>
                <w:i/>
              </w:rPr>
              <w:t xml:space="preserve">R v Howell </w:t>
            </w:r>
            <w:r>
              <w:rPr>
                <w:rFonts w:ascii="Arial" w:hAnsi="Arial" w:cs="Arial"/>
              </w:rPr>
              <w:t xml:space="preserve">[2007] VSCA 119; </w:t>
            </w:r>
            <w:r>
              <w:rPr>
                <w:rFonts w:ascii="Arial" w:hAnsi="Arial" w:cs="Arial"/>
                <w:i/>
              </w:rPr>
              <w:t>R</w:t>
            </w:r>
            <w:r w:rsidRPr="00DE4452">
              <w:rPr>
                <w:rFonts w:ascii="Arial" w:hAnsi="Arial" w:cs="Arial"/>
                <w:i/>
              </w:rPr>
              <w:t xml:space="preserve"> v </w:t>
            </w:r>
            <w:smartTag w:uri="urn:schemas-microsoft-com:office:smarttags" w:element="City">
              <w:smartTag w:uri="urn:schemas-microsoft-com:office:smarttags" w:element="place">
                <w:r w:rsidRPr="00DE4452">
                  <w:rPr>
                    <w:rFonts w:ascii="Arial" w:hAnsi="Arial" w:cs="Arial"/>
                    <w:i/>
                  </w:rPr>
                  <w:t>Franklin</w:t>
                </w:r>
              </w:smartTag>
            </w:smartTag>
            <w:r>
              <w:rPr>
                <w:rFonts w:ascii="Arial" w:hAnsi="Arial" w:cs="Arial"/>
              </w:rPr>
              <w:t xml:space="preserve"> [2008] VSCA 249.</w:t>
            </w:r>
          </w:p>
        </w:tc>
      </w:tr>
      <w:tr w:rsidR="001C0AD4" w14:paraId="4003852A" w14:textId="77777777" w:rsidTr="009B6A89">
        <w:tc>
          <w:tcPr>
            <w:tcW w:w="1261" w:type="dxa"/>
            <w:gridSpan w:val="2"/>
            <w:tcBorders>
              <w:top w:val="single" w:sz="4" w:space="0" w:color="auto"/>
              <w:left w:val="single" w:sz="18" w:space="0" w:color="auto"/>
              <w:bottom w:val="single" w:sz="4" w:space="0" w:color="auto"/>
            </w:tcBorders>
          </w:tcPr>
          <w:p w14:paraId="687FD124"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A873403" w14:textId="756AC15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E31A12"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66C339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“Use of the internet to procure sex”.  New case of </w:t>
            </w:r>
            <w:r w:rsidRPr="00A02EA1">
              <w:rPr>
                <w:rFonts w:ascii="Arial" w:hAnsi="Arial" w:cs="Arial"/>
                <w:bCs/>
                <w:i/>
              </w:rPr>
              <w:t>DPP(Cth) v Hizhnikov</w:t>
            </w:r>
            <w:r>
              <w:rPr>
                <w:rFonts w:ascii="Arial" w:hAnsi="Arial" w:cs="Arial"/>
                <w:bCs/>
              </w:rPr>
              <w:t xml:space="preserve"> [2008] VSCA 269.</w:t>
            </w:r>
          </w:p>
        </w:tc>
      </w:tr>
      <w:tr w:rsidR="001C0AD4" w14:paraId="6365E04A" w14:textId="77777777" w:rsidTr="009B6A89">
        <w:tc>
          <w:tcPr>
            <w:tcW w:w="1261" w:type="dxa"/>
            <w:gridSpan w:val="2"/>
            <w:tcBorders>
              <w:top w:val="single" w:sz="4" w:space="0" w:color="auto"/>
              <w:left w:val="single" w:sz="18" w:space="0" w:color="auto"/>
              <w:bottom w:val="single" w:sz="4" w:space="0" w:color="auto"/>
            </w:tcBorders>
          </w:tcPr>
          <w:p w14:paraId="62187246"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5EE4D559" w14:textId="351C69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D9A315" w14:textId="77777777" w:rsidR="001C0AD4" w:rsidRDefault="001C0AD4" w:rsidP="001C0AD4">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375217C0"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11.16.2.</w:t>
            </w:r>
          </w:p>
        </w:tc>
      </w:tr>
      <w:tr w:rsidR="001C0AD4" w14:paraId="2C381AA3" w14:textId="77777777" w:rsidTr="009B6A89">
        <w:tc>
          <w:tcPr>
            <w:tcW w:w="1261" w:type="dxa"/>
            <w:gridSpan w:val="2"/>
            <w:tcBorders>
              <w:top w:val="single" w:sz="4" w:space="0" w:color="auto"/>
              <w:left w:val="single" w:sz="18" w:space="0" w:color="auto"/>
              <w:bottom w:val="single" w:sz="4" w:space="0" w:color="auto"/>
            </w:tcBorders>
          </w:tcPr>
          <w:p w14:paraId="565A51EB"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620598CF" w14:textId="0D69630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C42162" w14:textId="77777777" w:rsidR="001C0AD4" w:rsidRDefault="001C0AD4" w:rsidP="001C0AD4">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7E415A7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11.16.3.</w:t>
            </w:r>
          </w:p>
        </w:tc>
      </w:tr>
      <w:tr w:rsidR="001C0AD4" w14:paraId="4CC309EA" w14:textId="77777777" w:rsidTr="009B6A89">
        <w:tc>
          <w:tcPr>
            <w:tcW w:w="1261" w:type="dxa"/>
            <w:gridSpan w:val="2"/>
            <w:tcBorders>
              <w:top w:val="single" w:sz="4" w:space="0" w:color="auto"/>
              <w:left w:val="single" w:sz="18" w:space="0" w:color="auto"/>
              <w:bottom w:val="single" w:sz="4" w:space="0" w:color="auto"/>
            </w:tcBorders>
          </w:tcPr>
          <w:p w14:paraId="7F62BAD9" w14:textId="77777777" w:rsidR="001C0AD4" w:rsidRDefault="001C0AD4" w:rsidP="001C0AD4">
            <w:pPr>
              <w:rPr>
                <w:lang w:val="en-AU"/>
              </w:rPr>
            </w:pPr>
            <w:r>
              <w:rPr>
                <w:lang w:val="en-AU"/>
              </w:rPr>
              <w:t>25/02/09</w:t>
            </w:r>
          </w:p>
        </w:tc>
        <w:tc>
          <w:tcPr>
            <w:tcW w:w="836" w:type="dxa"/>
            <w:tcBorders>
              <w:top w:val="single" w:sz="4" w:space="0" w:color="auto"/>
              <w:bottom w:val="single" w:sz="4" w:space="0" w:color="auto"/>
            </w:tcBorders>
          </w:tcPr>
          <w:p w14:paraId="09A71CA8" w14:textId="036344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31C64" w14:textId="77777777" w:rsidR="001C0AD4" w:rsidRDefault="001C0AD4" w:rsidP="001C0AD4">
            <w:pPr>
              <w:jc w:val="center"/>
              <w:rPr>
                <w:lang w:val="en-AU"/>
              </w:rPr>
            </w:pPr>
            <w:r>
              <w:rPr>
                <w:lang w:val="en-AU"/>
              </w:rPr>
              <w:t>11.16.5</w:t>
            </w:r>
          </w:p>
        </w:tc>
        <w:tc>
          <w:tcPr>
            <w:tcW w:w="4802" w:type="dxa"/>
            <w:gridSpan w:val="2"/>
            <w:tcBorders>
              <w:top w:val="single" w:sz="4" w:space="0" w:color="auto"/>
              <w:bottom w:val="single" w:sz="4" w:space="0" w:color="auto"/>
              <w:right w:val="single" w:sz="18" w:space="0" w:color="auto"/>
            </w:tcBorders>
          </w:tcPr>
          <w:p w14:paraId="71650D7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Renumbered paragraph – formerly 11.16.4.  Delete reference to </w:t>
            </w:r>
            <w:r w:rsidRPr="0061249A">
              <w:rPr>
                <w:rFonts w:ascii="Arial" w:hAnsi="Arial" w:cs="Arial"/>
                <w:bCs/>
                <w:i/>
              </w:rPr>
              <w:t>R v Klamo</w:t>
            </w:r>
            <w:r>
              <w:rPr>
                <w:rFonts w:ascii="Arial" w:hAnsi="Arial" w:cs="Arial"/>
                <w:bCs/>
              </w:rPr>
              <w:t xml:space="preserve"> (conviction quashed on appeal and no new trial ordered).  New case of appeal in </w:t>
            </w:r>
            <w:r w:rsidRPr="0061249A">
              <w:rPr>
                <w:rFonts w:ascii="Arial" w:hAnsi="Arial" w:cs="Arial"/>
                <w:bCs/>
                <w:i/>
              </w:rPr>
              <w:t>DPP v McMaster</w:t>
            </w:r>
            <w:r>
              <w:rPr>
                <w:rFonts w:ascii="Arial" w:hAnsi="Arial" w:cs="Arial"/>
                <w:bCs/>
              </w:rPr>
              <w:t xml:space="preserve"> [2008] VSCA 102.</w:t>
            </w:r>
          </w:p>
        </w:tc>
      </w:tr>
      <w:tr w:rsidR="001C0AD4" w14:paraId="4201B6BB" w14:textId="77777777" w:rsidTr="009B6A89">
        <w:tc>
          <w:tcPr>
            <w:tcW w:w="1261" w:type="dxa"/>
            <w:gridSpan w:val="2"/>
            <w:tcBorders>
              <w:top w:val="single" w:sz="4" w:space="0" w:color="auto"/>
              <w:left w:val="single" w:sz="18" w:space="0" w:color="auto"/>
              <w:bottom w:val="single" w:sz="4" w:space="0" w:color="auto"/>
            </w:tcBorders>
          </w:tcPr>
          <w:p w14:paraId="716034F0"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12DBE0B6" w14:textId="4C17E26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84873F8" w14:textId="77777777" w:rsidR="001C0AD4" w:rsidRDefault="001C0AD4" w:rsidP="001C0AD4">
            <w:pPr>
              <w:jc w:val="center"/>
              <w:rPr>
                <w:lang w:val="en-AU"/>
              </w:rPr>
            </w:pPr>
            <w:r>
              <w:rPr>
                <w:lang w:val="en-AU"/>
              </w:rPr>
              <w:t>3.3.1</w:t>
            </w:r>
          </w:p>
        </w:tc>
        <w:tc>
          <w:tcPr>
            <w:tcW w:w="4802" w:type="dxa"/>
            <w:gridSpan w:val="2"/>
            <w:tcBorders>
              <w:top w:val="single" w:sz="4" w:space="0" w:color="auto"/>
              <w:bottom w:val="single" w:sz="4" w:space="0" w:color="auto"/>
              <w:right w:val="single" w:sz="18" w:space="0" w:color="auto"/>
            </w:tcBorders>
          </w:tcPr>
          <w:p w14:paraId="2E95C05F"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heading “Powers conferred by the Magistrates’ Court Act 1989”.</w:t>
            </w:r>
          </w:p>
        </w:tc>
      </w:tr>
      <w:tr w:rsidR="001C0AD4" w14:paraId="0518F38D" w14:textId="77777777" w:rsidTr="009B6A89">
        <w:tc>
          <w:tcPr>
            <w:tcW w:w="1261" w:type="dxa"/>
            <w:gridSpan w:val="2"/>
            <w:tcBorders>
              <w:top w:val="single" w:sz="4" w:space="0" w:color="auto"/>
              <w:left w:val="single" w:sz="18" w:space="0" w:color="auto"/>
              <w:bottom w:val="single" w:sz="4" w:space="0" w:color="auto"/>
            </w:tcBorders>
          </w:tcPr>
          <w:p w14:paraId="56CC02F1"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B99BDAD" w14:textId="1ECED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0E85CB" w14:textId="77777777" w:rsidR="001C0AD4" w:rsidRDefault="001C0AD4" w:rsidP="001C0AD4">
            <w:pPr>
              <w:jc w:val="center"/>
              <w:rPr>
                <w:lang w:val="en-AU"/>
              </w:rPr>
            </w:pPr>
            <w:r>
              <w:rPr>
                <w:lang w:val="en-AU"/>
              </w:rPr>
              <w:t>3.3.2</w:t>
            </w:r>
          </w:p>
        </w:tc>
        <w:tc>
          <w:tcPr>
            <w:tcW w:w="4802" w:type="dxa"/>
            <w:gridSpan w:val="2"/>
            <w:tcBorders>
              <w:top w:val="single" w:sz="4" w:space="0" w:color="auto"/>
              <w:bottom w:val="single" w:sz="4" w:space="0" w:color="auto"/>
              <w:right w:val="single" w:sz="18" w:space="0" w:color="auto"/>
            </w:tcBorders>
          </w:tcPr>
          <w:p w14:paraId="3C2F7E9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heading “Powers conferred by the CYFA or any other legislation”.</w:t>
            </w:r>
          </w:p>
        </w:tc>
      </w:tr>
      <w:tr w:rsidR="001C0AD4" w14:paraId="20D06B78" w14:textId="77777777" w:rsidTr="009B6A89">
        <w:tc>
          <w:tcPr>
            <w:tcW w:w="1261" w:type="dxa"/>
            <w:gridSpan w:val="2"/>
            <w:tcBorders>
              <w:top w:val="single" w:sz="4" w:space="0" w:color="auto"/>
              <w:left w:val="single" w:sz="18" w:space="0" w:color="auto"/>
              <w:bottom w:val="single" w:sz="4" w:space="0" w:color="auto"/>
            </w:tcBorders>
          </w:tcPr>
          <w:p w14:paraId="294429A3"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36FE1BA5" w14:textId="65128D9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D776314" w14:textId="77777777" w:rsidR="001C0AD4" w:rsidRDefault="001C0AD4" w:rsidP="001C0AD4">
            <w:pPr>
              <w:jc w:val="center"/>
              <w:rPr>
                <w:lang w:val="en-AU"/>
              </w:rPr>
            </w:pPr>
            <w:r>
              <w:rPr>
                <w:lang w:val="en-AU"/>
              </w:rPr>
              <w:t>3.3.3</w:t>
            </w:r>
          </w:p>
        </w:tc>
        <w:tc>
          <w:tcPr>
            <w:tcW w:w="4802" w:type="dxa"/>
            <w:gridSpan w:val="2"/>
            <w:tcBorders>
              <w:top w:val="single" w:sz="4" w:space="0" w:color="auto"/>
              <w:bottom w:val="single" w:sz="4" w:space="0" w:color="auto"/>
              <w:right w:val="single" w:sz="18" w:space="0" w:color="auto"/>
            </w:tcBorders>
          </w:tcPr>
          <w:p w14:paraId="7820E3C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heading “Implied powers to govern the process of the Court”.  New reference to </w:t>
            </w:r>
            <w:r w:rsidRPr="006A04A7">
              <w:rPr>
                <w:rFonts w:ascii="Arial" w:hAnsi="Arial" w:cs="Arial"/>
                <w:bCs/>
                <w:i/>
              </w:rPr>
              <w:t xml:space="preserve">Grassby v The Queen </w:t>
            </w:r>
            <w:r>
              <w:rPr>
                <w:rFonts w:ascii="Arial" w:hAnsi="Arial" w:cs="Arial"/>
                <w:bCs/>
              </w:rPr>
              <w:t xml:space="preserve">(1989) 168 CLR 1,16.  New cases of </w:t>
            </w:r>
            <w:r w:rsidRPr="003B0007">
              <w:rPr>
                <w:rFonts w:ascii="Arial" w:hAnsi="Arial" w:cs="Arial"/>
                <w:bCs/>
                <w:i/>
              </w:rPr>
              <w:t>Mokbel v DPP (Vic) &amp; Ors</w:t>
            </w:r>
            <w:r>
              <w:rPr>
                <w:rFonts w:ascii="Arial" w:hAnsi="Arial" w:cs="Arial"/>
                <w:bCs/>
              </w:rPr>
              <w:t xml:space="preserve"> [2008] VSC 433 at [24]-[39] &amp; </w:t>
            </w:r>
            <w:r w:rsidRPr="006A04A7">
              <w:rPr>
                <w:rFonts w:ascii="Arial" w:hAnsi="Arial" w:cs="Arial"/>
                <w:bCs/>
                <w:i/>
              </w:rPr>
              <w:t xml:space="preserve">Hadju v Breguet </w:t>
            </w:r>
            <w:r>
              <w:rPr>
                <w:rFonts w:ascii="Arial" w:hAnsi="Arial" w:cs="Arial"/>
                <w:bCs/>
              </w:rPr>
              <w:t>[2008] VSC 185 at [15]-[18] and cases cited therein.</w:t>
            </w:r>
          </w:p>
        </w:tc>
      </w:tr>
      <w:tr w:rsidR="001C0AD4" w14:paraId="2B196ABF" w14:textId="77777777" w:rsidTr="009B6A89">
        <w:tc>
          <w:tcPr>
            <w:tcW w:w="1261" w:type="dxa"/>
            <w:gridSpan w:val="2"/>
            <w:tcBorders>
              <w:top w:val="single" w:sz="4" w:space="0" w:color="auto"/>
              <w:left w:val="single" w:sz="18" w:space="0" w:color="auto"/>
              <w:bottom w:val="single" w:sz="4" w:space="0" w:color="auto"/>
            </w:tcBorders>
          </w:tcPr>
          <w:p w14:paraId="76B7AA64"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F10A952" w14:textId="584C89D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D3CBDAE"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E457EA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3B0007">
              <w:rPr>
                <w:rFonts w:ascii="Arial" w:hAnsi="Arial" w:cs="Arial"/>
                <w:bCs/>
                <w:i/>
              </w:rPr>
              <w:t>Attorney-General for NSW v Chidgey</w:t>
            </w:r>
            <w:r>
              <w:rPr>
                <w:rFonts w:ascii="Arial" w:hAnsi="Arial" w:cs="Arial"/>
                <w:bCs/>
              </w:rPr>
              <w:t xml:space="preserve"> [2008] NSWCCA 65; Johnson v Poppeliers [2008] VSC 461.  In the latter at [42] dicta in the case of </w:t>
            </w:r>
            <w:r w:rsidRPr="003B0007">
              <w:rPr>
                <w:rFonts w:ascii="Arial" w:hAnsi="Arial" w:cs="Arial"/>
                <w:bCs/>
                <w:i/>
              </w:rPr>
              <w:t>Fitzgerald v Magistrates’ Court of Victoria</w:t>
            </w:r>
            <w:r>
              <w:rPr>
                <w:rFonts w:ascii="Arial" w:hAnsi="Arial" w:cs="Arial"/>
                <w:bCs/>
              </w:rPr>
              <w:t xml:space="preserve"> [2001] VSC 348 was disapproved.  New case of </w:t>
            </w:r>
            <w:r w:rsidRPr="003921B5">
              <w:rPr>
                <w:rFonts w:ascii="Arial" w:hAnsi="Arial" w:cs="Arial"/>
                <w:bCs/>
                <w:i/>
              </w:rPr>
              <w:t xml:space="preserve">Visy Board Pty Limited v Stephen D’Souza &amp; Ors </w:t>
            </w:r>
            <w:r>
              <w:rPr>
                <w:rFonts w:ascii="Arial" w:hAnsi="Arial" w:cs="Arial"/>
                <w:bCs/>
              </w:rPr>
              <w:t xml:space="preserve">[2008] VSC 572 at [15]-[24] and associated references to </w:t>
            </w:r>
            <w:r w:rsidRPr="003921B5">
              <w:rPr>
                <w:rFonts w:ascii="Arial" w:hAnsi="Arial" w:cs="Arial"/>
                <w:bCs/>
                <w:i/>
              </w:rPr>
              <w:t>Hearne v Street</w:t>
            </w:r>
            <w:r>
              <w:rPr>
                <w:rFonts w:ascii="Arial" w:hAnsi="Arial" w:cs="Arial"/>
                <w:bCs/>
              </w:rPr>
              <w:t xml:space="preserve"> [1008] HCA 36, </w:t>
            </w:r>
            <w:r w:rsidRPr="003921B5">
              <w:rPr>
                <w:rFonts w:ascii="Arial" w:hAnsi="Arial" w:cs="Arial"/>
                <w:bCs/>
                <w:i/>
              </w:rPr>
              <w:t xml:space="preserve">Harman v </w:t>
            </w:r>
            <w:smartTag w:uri="urn:schemas-microsoft-com:office:smarttags" w:element="place">
              <w:smartTag w:uri="urn:schemas-microsoft-com:office:smarttags" w:element="PlaceType">
                <w:r w:rsidRPr="003921B5">
                  <w:rPr>
                    <w:rFonts w:ascii="Arial" w:hAnsi="Arial" w:cs="Arial"/>
                    <w:bCs/>
                    <w:i/>
                  </w:rPr>
                  <w:t>Home</w:t>
                </w:r>
              </w:smartTag>
              <w:r w:rsidRPr="003921B5">
                <w:rPr>
                  <w:rFonts w:ascii="Arial" w:hAnsi="Arial" w:cs="Arial"/>
                  <w:bCs/>
                  <w:i/>
                </w:rPr>
                <w:t xml:space="preserve"> </w:t>
              </w:r>
              <w:smartTag w:uri="urn:schemas-microsoft-com:office:smarttags" w:element="PlaceType">
                <w:r w:rsidRPr="003921B5">
                  <w:rPr>
                    <w:rFonts w:ascii="Arial" w:hAnsi="Arial" w:cs="Arial"/>
                    <w:bCs/>
                    <w:i/>
                  </w:rPr>
                  <w:t>Department</w:t>
                </w:r>
              </w:smartTag>
              <w:r w:rsidRPr="003921B5">
                <w:rPr>
                  <w:rFonts w:ascii="Arial" w:hAnsi="Arial" w:cs="Arial"/>
                  <w:bCs/>
                  <w:i/>
                </w:rPr>
                <w:t xml:space="preserve"> </w:t>
              </w:r>
              <w:smartTag w:uri="urn:schemas-microsoft-com:office:smarttags" w:element="PlaceType">
                <w:r w:rsidRPr="003921B5">
                  <w:rPr>
                    <w:rFonts w:ascii="Arial" w:hAnsi="Arial" w:cs="Arial"/>
                    <w:bCs/>
                    <w:i/>
                  </w:rPr>
                  <w:t>State</w:t>
                </w:r>
              </w:smartTag>
            </w:smartTag>
            <w:r w:rsidRPr="003921B5">
              <w:rPr>
                <w:rFonts w:ascii="Arial" w:hAnsi="Arial" w:cs="Arial"/>
                <w:bCs/>
                <w:i/>
              </w:rPr>
              <w:t xml:space="preserve"> Secretary</w:t>
            </w:r>
            <w:r>
              <w:rPr>
                <w:rFonts w:ascii="Arial" w:hAnsi="Arial" w:cs="Arial"/>
                <w:bCs/>
              </w:rPr>
              <w:t xml:space="preserve"> [1983] 1 AC 280 &amp; </w:t>
            </w:r>
            <w:r w:rsidRPr="003921B5">
              <w:rPr>
                <w:rFonts w:ascii="Arial" w:hAnsi="Arial" w:cs="Arial"/>
                <w:bCs/>
                <w:i/>
              </w:rPr>
              <w:t>Crest Homes PLC v Marks</w:t>
            </w:r>
            <w:r>
              <w:rPr>
                <w:rFonts w:ascii="Arial" w:hAnsi="Arial" w:cs="Arial"/>
                <w:bCs/>
              </w:rPr>
              <w:t xml:space="preserve"> [1987] AC 829, 860.</w:t>
            </w:r>
          </w:p>
        </w:tc>
      </w:tr>
      <w:tr w:rsidR="001C0AD4" w14:paraId="3A000F54" w14:textId="77777777" w:rsidTr="009B6A89">
        <w:tc>
          <w:tcPr>
            <w:tcW w:w="1261" w:type="dxa"/>
            <w:gridSpan w:val="2"/>
            <w:tcBorders>
              <w:top w:val="single" w:sz="4" w:space="0" w:color="auto"/>
              <w:left w:val="single" w:sz="18" w:space="0" w:color="auto"/>
              <w:bottom w:val="single" w:sz="4" w:space="0" w:color="auto"/>
            </w:tcBorders>
          </w:tcPr>
          <w:p w14:paraId="0920E833"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4E789297" w14:textId="518225F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29C8F30"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4B2DE03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The commentary on appeal types 1 &amp; 2 has been expanded.  The commentary on appeal type 4 [Hearing </w:t>
            </w:r>
            <w:r w:rsidRPr="003B0007">
              <w:rPr>
                <w:rFonts w:ascii="Arial" w:hAnsi="Arial" w:cs="Arial"/>
                <w:bCs/>
                <w:i/>
              </w:rPr>
              <w:t>de novo</w:t>
            </w:r>
            <w:r>
              <w:rPr>
                <w:rFonts w:ascii="Arial" w:hAnsi="Arial" w:cs="Arial"/>
                <w:bCs/>
              </w:rPr>
              <w:t xml:space="preserve">] has been restructured and new references to </w:t>
            </w:r>
            <w:r w:rsidRPr="003B0007">
              <w:rPr>
                <w:rFonts w:ascii="Arial" w:hAnsi="Arial" w:cs="Arial"/>
                <w:bCs/>
                <w:i/>
              </w:rPr>
              <w:t>H v R &amp; Ors</w:t>
            </w:r>
            <w:r>
              <w:rPr>
                <w:rFonts w:ascii="Arial" w:hAnsi="Arial" w:cs="Arial"/>
                <w:bCs/>
              </w:rPr>
              <w:t xml:space="preserve"> [2008] VSC 369 at [9]-[10] and </w:t>
            </w:r>
            <w:r w:rsidRPr="003B0007">
              <w:rPr>
                <w:rFonts w:ascii="Arial" w:hAnsi="Arial" w:cs="Arial"/>
                <w:bCs/>
                <w:i/>
              </w:rPr>
              <w:t>Humphries v Poljak</w:t>
            </w:r>
            <w:r>
              <w:rPr>
                <w:rFonts w:ascii="Arial" w:hAnsi="Arial" w:cs="Arial"/>
                <w:bCs/>
              </w:rPr>
              <w:t xml:space="preserve"> (1992) 2 VR 129 at 139 have been added.</w:t>
            </w:r>
          </w:p>
        </w:tc>
      </w:tr>
      <w:tr w:rsidR="001C0AD4" w14:paraId="3831B578" w14:textId="77777777" w:rsidTr="009B6A89">
        <w:tc>
          <w:tcPr>
            <w:tcW w:w="1261" w:type="dxa"/>
            <w:gridSpan w:val="2"/>
            <w:tcBorders>
              <w:top w:val="single" w:sz="4" w:space="0" w:color="auto"/>
              <w:left w:val="single" w:sz="18" w:space="0" w:color="auto"/>
              <w:bottom w:val="single" w:sz="4" w:space="0" w:color="auto"/>
            </w:tcBorders>
          </w:tcPr>
          <w:p w14:paraId="2F58D678"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E2881F9" w14:textId="434F172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30F1920" w14:textId="77777777" w:rsidR="001C0AD4" w:rsidRDefault="001C0AD4" w:rsidP="001C0AD4">
            <w:pPr>
              <w:jc w:val="center"/>
              <w:rPr>
                <w:lang w:val="en-AU"/>
              </w:rPr>
            </w:pPr>
            <w:r>
              <w:rPr>
                <w:lang w:val="en-AU"/>
              </w:rPr>
              <w:t>4.3</w:t>
            </w:r>
          </w:p>
        </w:tc>
        <w:tc>
          <w:tcPr>
            <w:tcW w:w="4802" w:type="dxa"/>
            <w:gridSpan w:val="2"/>
            <w:tcBorders>
              <w:top w:val="single" w:sz="4" w:space="0" w:color="auto"/>
              <w:bottom w:val="single" w:sz="4" w:space="0" w:color="auto"/>
              <w:right w:val="single" w:sz="18" w:space="0" w:color="auto"/>
            </w:tcBorders>
          </w:tcPr>
          <w:p w14:paraId="2543E194" w14:textId="77777777" w:rsidR="001C0AD4" w:rsidRDefault="001C0AD4" w:rsidP="001C0AD4">
            <w:pPr>
              <w:keepNext/>
              <w:keepLines/>
              <w:tabs>
                <w:tab w:val="left" w:pos="720"/>
              </w:tabs>
              <w:jc w:val="both"/>
              <w:rPr>
                <w:rFonts w:ascii="Arial" w:hAnsi="Arial" w:cs="Arial"/>
                <w:bCs/>
              </w:rPr>
            </w:pPr>
            <w:r>
              <w:rPr>
                <w:rFonts w:ascii="Arial" w:hAnsi="Arial" w:cs="Arial"/>
                <w:bCs/>
              </w:rPr>
              <w:t>Correction to definition of “child” under the FVPA and the SIOA.</w:t>
            </w:r>
          </w:p>
        </w:tc>
      </w:tr>
      <w:tr w:rsidR="001C0AD4" w14:paraId="4B7A0166" w14:textId="77777777" w:rsidTr="009B6A89">
        <w:tc>
          <w:tcPr>
            <w:tcW w:w="1261" w:type="dxa"/>
            <w:gridSpan w:val="2"/>
            <w:tcBorders>
              <w:top w:val="single" w:sz="4" w:space="0" w:color="auto"/>
              <w:left w:val="single" w:sz="18" w:space="0" w:color="auto"/>
              <w:bottom w:val="single" w:sz="4" w:space="0" w:color="auto"/>
            </w:tcBorders>
          </w:tcPr>
          <w:p w14:paraId="660B9A1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623CBA8" w14:textId="431224DD"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648E1AC"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35063DB4"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headed “Representation of child who is not respondent or applicant under the FVPA”.</w:t>
            </w:r>
          </w:p>
        </w:tc>
      </w:tr>
      <w:tr w:rsidR="001C0AD4" w14:paraId="412FD42C" w14:textId="77777777" w:rsidTr="009B6A89">
        <w:tc>
          <w:tcPr>
            <w:tcW w:w="1261" w:type="dxa"/>
            <w:gridSpan w:val="2"/>
            <w:tcBorders>
              <w:top w:val="single" w:sz="4" w:space="0" w:color="auto"/>
              <w:left w:val="single" w:sz="18" w:space="0" w:color="auto"/>
              <w:bottom w:val="single" w:sz="4" w:space="0" w:color="auto"/>
            </w:tcBorders>
          </w:tcPr>
          <w:p w14:paraId="22948C2F"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37D2B0A8" w14:textId="37B1B5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8CFDEBF" w14:textId="77777777" w:rsidR="001C0AD4" w:rsidRDefault="001C0AD4" w:rsidP="001C0AD4">
            <w:pPr>
              <w:jc w:val="center"/>
              <w:rPr>
                <w:lang w:val="en-AU"/>
              </w:rPr>
            </w:pPr>
            <w:r>
              <w:rPr>
                <w:lang w:val="en-AU"/>
              </w:rPr>
              <w:t>4.7.4</w:t>
            </w:r>
          </w:p>
        </w:tc>
        <w:tc>
          <w:tcPr>
            <w:tcW w:w="4802" w:type="dxa"/>
            <w:gridSpan w:val="2"/>
            <w:tcBorders>
              <w:top w:val="single" w:sz="4" w:space="0" w:color="auto"/>
              <w:bottom w:val="single" w:sz="4" w:space="0" w:color="auto"/>
              <w:right w:val="single" w:sz="18" w:space="0" w:color="auto"/>
            </w:tcBorders>
          </w:tcPr>
          <w:p w14:paraId="49A1045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4.7.3.</w:t>
            </w:r>
          </w:p>
        </w:tc>
      </w:tr>
      <w:tr w:rsidR="001C0AD4" w14:paraId="1CF6BD76" w14:textId="77777777" w:rsidTr="009B6A89">
        <w:tc>
          <w:tcPr>
            <w:tcW w:w="1261" w:type="dxa"/>
            <w:gridSpan w:val="2"/>
            <w:tcBorders>
              <w:top w:val="single" w:sz="4" w:space="0" w:color="auto"/>
              <w:left w:val="single" w:sz="18" w:space="0" w:color="auto"/>
              <w:bottom w:val="single" w:sz="4" w:space="0" w:color="auto"/>
            </w:tcBorders>
          </w:tcPr>
          <w:p w14:paraId="62EB64A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B81AEF0" w14:textId="2E579D8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9211D95" w14:textId="77777777" w:rsidR="001C0AD4" w:rsidRDefault="001C0AD4" w:rsidP="001C0AD4">
            <w:pPr>
              <w:jc w:val="center"/>
              <w:rPr>
                <w:lang w:val="en-AU"/>
              </w:rPr>
            </w:pPr>
            <w:r>
              <w:rPr>
                <w:lang w:val="en-AU"/>
              </w:rPr>
              <w:t>4.7.5</w:t>
            </w:r>
          </w:p>
        </w:tc>
        <w:tc>
          <w:tcPr>
            <w:tcW w:w="4802" w:type="dxa"/>
            <w:gridSpan w:val="2"/>
            <w:tcBorders>
              <w:top w:val="single" w:sz="4" w:space="0" w:color="auto"/>
              <w:bottom w:val="single" w:sz="4" w:space="0" w:color="auto"/>
              <w:right w:val="single" w:sz="18" w:space="0" w:color="auto"/>
            </w:tcBorders>
          </w:tcPr>
          <w:p w14:paraId="4678A24A"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4.7.4.</w:t>
            </w:r>
          </w:p>
        </w:tc>
      </w:tr>
      <w:tr w:rsidR="001C0AD4" w14:paraId="1EBF3BD6" w14:textId="77777777" w:rsidTr="009B6A89">
        <w:tc>
          <w:tcPr>
            <w:tcW w:w="1261" w:type="dxa"/>
            <w:gridSpan w:val="2"/>
            <w:tcBorders>
              <w:top w:val="single" w:sz="4" w:space="0" w:color="auto"/>
              <w:left w:val="single" w:sz="18" w:space="0" w:color="auto"/>
              <w:bottom w:val="single" w:sz="4" w:space="0" w:color="auto"/>
            </w:tcBorders>
          </w:tcPr>
          <w:p w14:paraId="40CF23C5"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659C167A" w14:textId="674A7A3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0174553" w14:textId="77777777" w:rsidR="001C0AD4" w:rsidRDefault="001C0AD4" w:rsidP="001C0AD4">
            <w:pPr>
              <w:jc w:val="center"/>
              <w:rPr>
                <w:lang w:val="en-AU"/>
              </w:rPr>
            </w:pPr>
            <w:r>
              <w:rPr>
                <w:lang w:val="en-AU"/>
              </w:rPr>
              <w:t>4.7.6</w:t>
            </w:r>
          </w:p>
        </w:tc>
        <w:tc>
          <w:tcPr>
            <w:tcW w:w="4802" w:type="dxa"/>
            <w:gridSpan w:val="2"/>
            <w:tcBorders>
              <w:top w:val="single" w:sz="4" w:space="0" w:color="auto"/>
              <w:bottom w:val="single" w:sz="4" w:space="0" w:color="auto"/>
              <w:right w:val="single" w:sz="18" w:space="0" w:color="auto"/>
            </w:tcBorders>
          </w:tcPr>
          <w:p w14:paraId="07CB566D"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4.7.5.</w:t>
            </w:r>
          </w:p>
        </w:tc>
      </w:tr>
      <w:tr w:rsidR="001C0AD4" w14:paraId="02A74160" w14:textId="77777777" w:rsidTr="009B6A89">
        <w:tc>
          <w:tcPr>
            <w:tcW w:w="1261" w:type="dxa"/>
            <w:gridSpan w:val="2"/>
            <w:tcBorders>
              <w:top w:val="single" w:sz="4" w:space="0" w:color="auto"/>
              <w:left w:val="single" w:sz="18" w:space="0" w:color="auto"/>
              <w:bottom w:val="single" w:sz="4" w:space="0" w:color="auto"/>
            </w:tcBorders>
          </w:tcPr>
          <w:p w14:paraId="296748FA"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7A675630" w14:textId="14A79C0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62788E"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01B7C904"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EE4465">
              <w:rPr>
                <w:rFonts w:ascii="Arial" w:hAnsi="Arial" w:cs="Arial"/>
                <w:i/>
              </w:rPr>
              <w:t>Van</w:t>
            </w:r>
            <w:r>
              <w:rPr>
                <w:rFonts w:ascii="Arial" w:hAnsi="Arial" w:cs="Arial"/>
                <w:i/>
              </w:rPr>
              <w:t> </w:t>
            </w:r>
            <w:r w:rsidRPr="00EE4465">
              <w:rPr>
                <w:rFonts w:ascii="Arial" w:hAnsi="Arial" w:cs="Arial"/>
                <w:i/>
              </w:rPr>
              <w:t>Susteren v Packaje Pty Ltd</w:t>
            </w:r>
            <w:r w:rsidRPr="00EE4465">
              <w:rPr>
                <w:rFonts w:ascii="Arial" w:hAnsi="Arial" w:cs="Arial"/>
              </w:rPr>
              <w:t xml:space="preserve"> [2008] VSC 586 at [5]-[6]</w:t>
            </w:r>
            <w:r>
              <w:rPr>
                <w:rFonts w:ascii="Arial" w:hAnsi="Arial" w:cs="Arial"/>
                <w:bCs/>
              </w:rPr>
              <w:t xml:space="preserve">.  Reference to new case of </w:t>
            </w:r>
            <w:r w:rsidRPr="00EE4465">
              <w:rPr>
                <w:rFonts w:ascii="Arial" w:hAnsi="Arial" w:cs="Arial"/>
                <w:i/>
              </w:rPr>
              <w:t>Macdiggers Pty Ltd v Maria Dickinson and Peter Dickinson</w:t>
            </w:r>
            <w:r>
              <w:rPr>
                <w:rFonts w:ascii="Arial" w:hAnsi="Arial" w:cs="Arial"/>
              </w:rPr>
              <w:t xml:space="preserve"> [2008] VSC 576 at [23]-[28].</w:t>
            </w:r>
          </w:p>
        </w:tc>
      </w:tr>
      <w:tr w:rsidR="001C0AD4" w14:paraId="478C0979" w14:textId="77777777" w:rsidTr="009B6A89">
        <w:tc>
          <w:tcPr>
            <w:tcW w:w="1261" w:type="dxa"/>
            <w:gridSpan w:val="2"/>
            <w:tcBorders>
              <w:top w:val="single" w:sz="4" w:space="0" w:color="auto"/>
              <w:left w:val="single" w:sz="18" w:space="0" w:color="auto"/>
              <w:bottom w:val="single" w:sz="4" w:space="0" w:color="auto"/>
            </w:tcBorders>
          </w:tcPr>
          <w:p w14:paraId="6583A5B7"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067943E8" w14:textId="5F3304A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52ED2BA"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057134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 to case of </w:t>
            </w:r>
            <w:r w:rsidRPr="000547DB">
              <w:rPr>
                <w:rFonts w:ascii="Arial" w:hAnsi="Arial" w:cs="Arial"/>
                <w:bCs/>
                <w:i/>
              </w:rPr>
              <w:t>R v Dong Song Choi &amp; Ors</w:t>
            </w:r>
            <w:r>
              <w:rPr>
                <w:rFonts w:ascii="Arial" w:hAnsi="Arial" w:cs="Arial"/>
                <w:bCs/>
              </w:rPr>
              <w:t xml:space="preserve"> [aka </w:t>
            </w:r>
            <w:r w:rsidRPr="000547DB">
              <w:rPr>
                <w:rFonts w:ascii="Arial" w:hAnsi="Arial" w:cs="Arial"/>
                <w:bCs/>
                <w:i/>
              </w:rPr>
              <w:t xml:space="preserve">In the Matter of </w:t>
            </w:r>
            <w:r>
              <w:rPr>
                <w:rFonts w:ascii="Arial" w:hAnsi="Arial" w:cs="Arial"/>
                <w:bCs/>
                <w:i/>
              </w:rPr>
              <w:t xml:space="preserve">the </w:t>
            </w:r>
            <w:r w:rsidRPr="000547DB">
              <w:rPr>
                <w:rFonts w:ascii="Arial" w:hAnsi="Arial" w:cs="Arial"/>
                <w:bCs/>
                <w:i/>
              </w:rPr>
              <w:t>Pong Su (Ruling No. 19)</w:t>
            </w:r>
            <w:r>
              <w:rPr>
                <w:rFonts w:ascii="Arial" w:hAnsi="Arial" w:cs="Arial"/>
                <w:bCs/>
              </w:rPr>
              <w:t>] [2005] VSC 66 at [29]-[30].</w:t>
            </w:r>
          </w:p>
        </w:tc>
      </w:tr>
      <w:tr w:rsidR="001C0AD4" w14:paraId="2E3A1127" w14:textId="77777777" w:rsidTr="009B6A89">
        <w:tc>
          <w:tcPr>
            <w:tcW w:w="1261" w:type="dxa"/>
            <w:gridSpan w:val="2"/>
            <w:tcBorders>
              <w:top w:val="single" w:sz="4" w:space="0" w:color="auto"/>
              <w:left w:val="single" w:sz="18" w:space="0" w:color="auto"/>
              <w:bottom w:val="single" w:sz="4" w:space="0" w:color="auto"/>
            </w:tcBorders>
          </w:tcPr>
          <w:p w14:paraId="62545001"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578E2987" w14:textId="0992B6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3DC00DB"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2A1978B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DOHS v Mr D &amp; Ms W</w:t>
            </w:r>
            <w:r>
              <w:rPr>
                <w:rFonts w:ascii="Arial" w:hAnsi="Arial" w:cs="Arial"/>
                <w:bCs/>
              </w:rPr>
              <w:t xml:space="preserve"> [Children’s Court of Victoria, unreported, 07/01/2009].</w:t>
            </w:r>
          </w:p>
        </w:tc>
      </w:tr>
      <w:tr w:rsidR="001C0AD4" w14:paraId="74CA3CCB" w14:textId="77777777" w:rsidTr="009B6A89">
        <w:tc>
          <w:tcPr>
            <w:tcW w:w="1261" w:type="dxa"/>
            <w:gridSpan w:val="2"/>
            <w:tcBorders>
              <w:top w:val="single" w:sz="4" w:space="0" w:color="auto"/>
              <w:left w:val="single" w:sz="18" w:space="0" w:color="auto"/>
              <w:bottom w:val="single" w:sz="4" w:space="0" w:color="auto"/>
            </w:tcBorders>
          </w:tcPr>
          <w:p w14:paraId="04B0CFE0"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0E237B87" w14:textId="403F24A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2469189"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6849DDA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D2564A">
              <w:rPr>
                <w:rFonts w:ascii="Arial" w:hAnsi="Arial" w:cs="Arial"/>
                <w:i/>
              </w:rPr>
              <w:t>Phelan v Allen</w:t>
            </w:r>
            <w:r>
              <w:rPr>
                <w:rFonts w:ascii="Arial" w:hAnsi="Arial" w:cs="Arial"/>
              </w:rPr>
              <w:t xml:space="preserve"> [1970] VR 219; </w:t>
            </w:r>
            <w:r w:rsidRPr="00D2564A">
              <w:rPr>
                <w:rFonts w:ascii="Arial" w:hAnsi="Arial" w:cs="Arial"/>
                <w:i/>
              </w:rPr>
              <w:t>Mokbel v DPP (Vic) &amp; Ors</w:t>
            </w:r>
            <w:r>
              <w:rPr>
                <w:rFonts w:ascii="Arial" w:hAnsi="Arial" w:cs="Arial"/>
              </w:rPr>
              <w:t xml:space="preserve"> [2008] VSC 433 at [27] per Kaye J.</w:t>
            </w:r>
          </w:p>
        </w:tc>
      </w:tr>
      <w:tr w:rsidR="001C0AD4" w14:paraId="7039A71A" w14:textId="77777777" w:rsidTr="009B6A89">
        <w:tc>
          <w:tcPr>
            <w:tcW w:w="1261" w:type="dxa"/>
            <w:gridSpan w:val="2"/>
            <w:tcBorders>
              <w:top w:val="single" w:sz="4" w:space="0" w:color="auto"/>
              <w:left w:val="single" w:sz="18" w:space="0" w:color="auto"/>
              <w:bottom w:val="single" w:sz="4" w:space="0" w:color="auto"/>
            </w:tcBorders>
          </w:tcPr>
          <w:p w14:paraId="0D8B2DC3" w14:textId="77777777" w:rsidR="001C0AD4" w:rsidRDefault="001C0AD4" w:rsidP="001C0AD4">
            <w:pPr>
              <w:rPr>
                <w:lang w:val="en-AU"/>
              </w:rPr>
            </w:pPr>
            <w:r>
              <w:rPr>
                <w:lang w:val="en-AU"/>
              </w:rPr>
              <w:t>16/01/09</w:t>
            </w:r>
          </w:p>
        </w:tc>
        <w:tc>
          <w:tcPr>
            <w:tcW w:w="836" w:type="dxa"/>
            <w:tcBorders>
              <w:top w:val="single" w:sz="4" w:space="0" w:color="auto"/>
              <w:bottom w:val="single" w:sz="4" w:space="0" w:color="auto"/>
            </w:tcBorders>
          </w:tcPr>
          <w:p w14:paraId="2F67489D" w14:textId="7BA43D7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8598069"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C9FF9A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449C">
              <w:rPr>
                <w:rFonts w:ascii="Arial" w:hAnsi="Arial" w:cs="Arial"/>
                <w:bCs/>
                <w:i/>
              </w:rPr>
              <w:t>R v Ellis</w:t>
            </w:r>
            <w:r>
              <w:rPr>
                <w:rFonts w:ascii="Arial" w:hAnsi="Arial" w:cs="Arial"/>
                <w:bCs/>
              </w:rPr>
              <w:t xml:space="preserve"> [2008] VSC 406 at [3], criticising dicta of the High Court of </w:t>
            </w:r>
            <w:smartTag w:uri="urn:schemas-microsoft-com:office:smarttags" w:element="country-region">
              <w:smartTag w:uri="urn:schemas-microsoft-com:office:smarttags" w:element="place">
                <w:r>
                  <w:rPr>
                    <w:rFonts w:ascii="Arial" w:hAnsi="Arial" w:cs="Arial"/>
                    <w:bCs/>
                  </w:rPr>
                  <w:t>Australia</w:t>
                </w:r>
              </w:smartTag>
            </w:smartTag>
            <w:r>
              <w:rPr>
                <w:rFonts w:ascii="Arial" w:hAnsi="Arial" w:cs="Arial"/>
                <w:bCs/>
              </w:rPr>
              <w:t xml:space="preserve"> in </w:t>
            </w:r>
            <w:r w:rsidRPr="00A8449C">
              <w:rPr>
                <w:rFonts w:ascii="Arial" w:hAnsi="Arial" w:cs="Arial"/>
                <w:bCs/>
                <w:i/>
              </w:rPr>
              <w:t>Doney v The Queen</w:t>
            </w:r>
            <w:r>
              <w:rPr>
                <w:rFonts w:ascii="Arial" w:hAnsi="Arial" w:cs="Arial"/>
                <w:bCs/>
              </w:rPr>
              <w:t xml:space="preserve"> (1990) 171 CLR 207,214.  New case of </w:t>
            </w:r>
            <w:r w:rsidRPr="00D44176">
              <w:rPr>
                <w:rFonts w:ascii="Arial" w:hAnsi="Arial" w:cs="Arial"/>
                <w:i/>
              </w:rPr>
              <w:t>R v Benbrika &amp; Ors (Ruling No.27)</w:t>
            </w:r>
            <w:r>
              <w:rPr>
                <w:rFonts w:ascii="Arial" w:hAnsi="Arial" w:cs="Arial"/>
              </w:rPr>
              <w:t xml:space="preserve"> [2008] VSC 456.</w:t>
            </w:r>
          </w:p>
        </w:tc>
      </w:tr>
      <w:tr w:rsidR="001C0AD4" w14:paraId="6A2CEDB6" w14:textId="77777777" w:rsidTr="009B6A89">
        <w:tc>
          <w:tcPr>
            <w:tcW w:w="1261" w:type="dxa"/>
            <w:gridSpan w:val="2"/>
            <w:tcBorders>
              <w:top w:val="single" w:sz="4" w:space="0" w:color="auto"/>
              <w:left w:val="single" w:sz="18" w:space="0" w:color="auto"/>
              <w:bottom w:val="single" w:sz="4" w:space="0" w:color="auto"/>
            </w:tcBorders>
          </w:tcPr>
          <w:p w14:paraId="6ECC810F"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36801CF4" w14:textId="53051A2D" w:rsidR="001C0AD4" w:rsidRDefault="001C0AD4" w:rsidP="001C0AD4">
            <w:pPr>
              <w:jc w:val="center"/>
              <w:rPr>
                <w:lang w:val="en-AU"/>
              </w:rPr>
            </w:pPr>
            <w:r>
              <w:rPr>
                <w:lang w:val="en-AU"/>
              </w:rPr>
              <w:t>5</w:t>
            </w:r>
          </w:p>
        </w:tc>
        <w:tc>
          <w:tcPr>
            <w:tcW w:w="1454" w:type="dxa"/>
            <w:gridSpan w:val="2"/>
            <w:tcBorders>
              <w:top w:val="single" w:sz="4" w:space="0" w:color="auto"/>
              <w:bottom w:val="single" w:sz="4" w:space="0" w:color="auto"/>
            </w:tcBorders>
          </w:tcPr>
          <w:p w14:paraId="6BE383E5" w14:textId="77777777" w:rsidR="001C0AD4" w:rsidRDefault="001C0AD4" w:rsidP="001C0AD4">
            <w:pPr>
              <w:jc w:val="center"/>
              <w:rPr>
                <w:lang w:val="en-AU"/>
              </w:rPr>
            </w:pPr>
            <w:r>
              <w:rPr>
                <w:lang w:val="en-AU"/>
              </w:rPr>
              <w:t>5.11.11</w:t>
            </w:r>
          </w:p>
        </w:tc>
        <w:tc>
          <w:tcPr>
            <w:tcW w:w="4787" w:type="dxa"/>
            <w:tcBorders>
              <w:top w:val="single" w:sz="4" w:space="0" w:color="auto"/>
              <w:bottom w:val="single" w:sz="4" w:space="0" w:color="auto"/>
              <w:right w:val="single" w:sz="18" w:space="0" w:color="auto"/>
            </w:tcBorders>
          </w:tcPr>
          <w:p w14:paraId="1247DE6E" w14:textId="77777777" w:rsidR="001C0AD4" w:rsidRDefault="001C0AD4" w:rsidP="001C0AD4">
            <w:pPr>
              <w:keepNext/>
              <w:keepLines/>
              <w:tabs>
                <w:tab w:val="left" w:pos="720"/>
              </w:tabs>
              <w:jc w:val="both"/>
              <w:rPr>
                <w:rFonts w:ascii="Arial" w:hAnsi="Arial" w:cs="Arial"/>
                <w:bCs/>
              </w:rPr>
            </w:pPr>
            <w:r>
              <w:rPr>
                <w:rFonts w:ascii="Arial" w:hAnsi="Arial" w:cs="Arial"/>
                <w:bCs/>
              </w:rPr>
              <w:t>Change of cut-off time for new Family Division applications by apprehension at Melbourne Children’s Court from 3.00pm to 2.00pm.</w:t>
            </w:r>
          </w:p>
        </w:tc>
      </w:tr>
      <w:tr w:rsidR="001C0AD4" w14:paraId="39287B61" w14:textId="77777777" w:rsidTr="009B6A89">
        <w:tc>
          <w:tcPr>
            <w:tcW w:w="1261" w:type="dxa"/>
            <w:gridSpan w:val="2"/>
            <w:tcBorders>
              <w:top w:val="single" w:sz="4" w:space="0" w:color="auto"/>
              <w:left w:val="single" w:sz="18" w:space="0" w:color="auto"/>
              <w:bottom w:val="single" w:sz="4" w:space="0" w:color="auto"/>
            </w:tcBorders>
          </w:tcPr>
          <w:p w14:paraId="58A85175"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4C49D663" w14:textId="33DE7AA3" w:rsidR="001C0AD4" w:rsidRDefault="001C0AD4" w:rsidP="001C0AD4">
            <w:pPr>
              <w:jc w:val="center"/>
              <w:rPr>
                <w:lang w:val="en-AU"/>
              </w:rPr>
            </w:pPr>
            <w:r>
              <w:rPr>
                <w:lang w:val="en-AU"/>
              </w:rPr>
              <w:t>6</w:t>
            </w:r>
          </w:p>
        </w:tc>
        <w:tc>
          <w:tcPr>
            <w:tcW w:w="1454" w:type="dxa"/>
            <w:gridSpan w:val="2"/>
            <w:tcBorders>
              <w:top w:val="single" w:sz="4" w:space="0" w:color="auto"/>
              <w:bottom w:val="single" w:sz="4" w:space="0" w:color="auto"/>
            </w:tcBorders>
          </w:tcPr>
          <w:p w14:paraId="47B2687C" w14:textId="77777777" w:rsidR="001C0AD4" w:rsidRDefault="001C0AD4" w:rsidP="001C0AD4">
            <w:pPr>
              <w:jc w:val="center"/>
              <w:rPr>
                <w:lang w:val="en-AU"/>
              </w:rPr>
            </w:pPr>
            <w:r>
              <w:rPr>
                <w:lang w:val="en-AU"/>
              </w:rPr>
              <w:t>6.17A.1</w:t>
            </w:r>
          </w:p>
        </w:tc>
        <w:tc>
          <w:tcPr>
            <w:tcW w:w="4787" w:type="dxa"/>
            <w:tcBorders>
              <w:top w:val="single" w:sz="4" w:space="0" w:color="auto"/>
              <w:bottom w:val="single" w:sz="4" w:space="0" w:color="auto"/>
              <w:right w:val="single" w:sz="18" w:space="0" w:color="auto"/>
            </w:tcBorders>
          </w:tcPr>
          <w:p w14:paraId="225F32B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9E36D9">
              <w:rPr>
                <w:rFonts w:ascii="Arial" w:hAnsi="Arial" w:cs="Arial"/>
                <w:bCs/>
                <w:i/>
              </w:rPr>
              <w:t>DOHS v Mr D &amp; Ms W</w:t>
            </w:r>
            <w:r>
              <w:rPr>
                <w:rFonts w:ascii="Arial" w:hAnsi="Arial" w:cs="Arial"/>
                <w:bCs/>
              </w:rPr>
              <w:t xml:space="preserve"> [Children’s Court of Victoria, unreported, 07/01/2009] at pp.110-111.</w:t>
            </w:r>
          </w:p>
        </w:tc>
      </w:tr>
      <w:tr w:rsidR="001C0AD4" w14:paraId="5F1CCBC3" w14:textId="77777777" w:rsidTr="009B6A89">
        <w:tc>
          <w:tcPr>
            <w:tcW w:w="1261" w:type="dxa"/>
            <w:gridSpan w:val="2"/>
            <w:tcBorders>
              <w:top w:val="single" w:sz="4" w:space="0" w:color="auto"/>
              <w:left w:val="single" w:sz="18" w:space="0" w:color="auto"/>
              <w:bottom w:val="single" w:sz="4" w:space="0" w:color="auto"/>
            </w:tcBorders>
          </w:tcPr>
          <w:p w14:paraId="6112123A" w14:textId="77777777" w:rsidR="001C0AD4" w:rsidRDefault="001C0AD4" w:rsidP="001C0AD4">
            <w:pPr>
              <w:rPr>
                <w:lang w:val="en-AU"/>
              </w:rPr>
            </w:pPr>
            <w:r>
              <w:rPr>
                <w:lang w:val="en-AU"/>
              </w:rPr>
              <w:t>14/01/09</w:t>
            </w:r>
          </w:p>
        </w:tc>
        <w:tc>
          <w:tcPr>
            <w:tcW w:w="836" w:type="dxa"/>
            <w:tcBorders>
              <w:top w:val="single" w:sz="4" w:space="0" w:color="auto"/>
              <w:bottom w:val="single" w:sz="4" w:space="0" w:color="auto"/>
            </w:tcBorders>
          </w:tcPr>
          <w:p w14:paraId="0D521AAF" w14:textId="7BCA4EF5" w:rsidR="001C0AD4" w:rsidRDefault="001C0AD4" w:rsidP="001C0AD4">
            <w:pPr>
              <w:jc w:val="center"/>
              <w:rPr>
                <w:lang w:val="en-AU"/>
              </w:rPr>
            </w:pPr>
            <w:r>
              <w:rPr>
                <w:lang w:val="en-AU"/>
              </w:rPr>
              <w:t>6</w:t>
            </w:r>
          </w:p>
        </w:tc>
        <w:tc>
          <w:tcPr>
            <w:tcW w:w="1454" w:type="dxa"/>
            <w:gridSpan w:val="2"/>
            <w:tcBorders>
              <w:top w:val="single" w:sz="4" w:space="0" w:color="auto"/>
              <w:bottom w:val="single" w:sz="4" w:space="0" w:color="auto"/>
            </w:tcBorders>
          </w:tcPr>
          <w:p w14:paraId="21D6565C" w14:textId="77777777" w:rsidR="001C0AD4" w:rsidRDefault="001C0AD4" w:rsidP="001C0AD4">
            <w:pPr>
              <w:jc w:val="center"/>
              <w:rPr>
                <w:lang w:val="en-AU"/>
              </w:rPr>
            </w:pPr>
            <w:r>
              <w:rPr>
                <w:lang w:val="en-AU"/>
              </w:rPr>
              <w:t>6.18A.1</w:t>
            </w:r>
          </w:p>
        </w:tc>
        <w:tc>
          <w:tcPr>
            <w:tcW w:w="4787" w:type="dxa"/>
            <w:tcBorders>
              <w:top w:val="single" w:sz="4" w:space="0" w:color="auto"/>
              <w:bottom w:val="single" w:sz="4" w:space="0" w:color="auto"/>
              <w:right w:val="single" w:sz="18" w:space="0" w:color="auto"/>
            </w:tcBorders>
          </w:tcPr>
          <w:p w14:paraId="36BBD666" w14:textId="77777777" w:rsidR="001C0AD4" w:rsidRDefault="001C0AD4" w:rsidP="001C0AD4">
            <w:pPr>
              <w:keepNext/>
              <w:keepLines/>
              <w:tabs>
                <w:tab w:val="left" w:pos="720"/>
              </w:tabs>
              <w:jc w:val="both"/>
              <w:rPr>
                <w:rFonts w:ascii="Arial" w:hAnsi="Arial" w:cs="Arial"/>
                <w:bCs/>
              </w:rPr>
            </w:pPr>
            <w:r>
              <w:rPr>
                <w:rFonts w:ascii="Arial" w:hAnsi="Arial" w:cs="Arial"/>
                <w:bCs/>
              </w:rPr>
              <w:t>Added commentary doubting that an after hours application under s.44 of the FVPA can be made for an interim variation under s.101 of an existing intervention order.</w:t>
            </w:r>
          </w:p>
        </w:tc>
      </w:tr>
      <w:tr w:rsidR="001C0AD4" w14:paraId="4E870B48" w14:textId="77777777" w:rsidTr="009B6A89">
        <w:tc>
          <w:tcPr>
            <w:tcW w:w="1261" w:type="dxa"/>
            <w:gridSpan w:val="2"/>
            <w:tcBorders>
              <w:top w:val="single" w:sz="4" w:space="0" w:color="auto"/>
              <w:left w:val="single" w:sz="18" w:space="0" w:color="auto"/>
              <w:bottom w:val="single" w:sz="4" w:space="0" w:color="auto"/>
            </w:tcBorders>
          </w:tcPr>
          <w:p w14:paraId="6EC1E75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1FD48C83" w14:textId="1DE0AED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81F2EF8" w14:textId="77777777" w:rsidR="001C0AD4" w:rsidRDefault="001C0AD4" w:rsidP="001C0AD4">
            <w:pPr>
              <w:jc w:val="center"/>
              <w:rPr>
                <w:lang w:val="en-AU"/>
              </w:rPr>
            </w:pPr>
            <w:r>
              <w:rPr>
                <w:lang w:val="en-AU"/>
              </w:rPr>
              <w:t>1.2.1</w:t>
            </w:r>
          </w:p>
        </w:tc>
        <w:tc>
          <w:tcPr>
            <w:tcW w:w="4802" w:type="dxa"/>
            <w:gridSpan w:val="2"/>
            <w:tcBorders>
              <w:top w:val="single" w:sz="4" w:space="0" w:color="auto"/>
              <w:bottom w:val="single" w:sz="4" w:space="0" w:color="auto"/>
              <w:right w:val="single" w:sz="18" w:space="0" w:color="auto"/>
            </w:tcBorders>
          </w:tcPr>
          <w:p w14:paraId="1F59AE7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Rename paragraph “Children, Youth and Families Regulations 2007.” </w:t>
            </w:r>
          </w:p>
        </w:tc>
      </w:tr>
      <w:tr w:rsidR="001C0AD4" w14:paraId="206C8908" w14:textId="77777777" w:rsidTr="009B6A89">
        <w:tc>
          <w:tcPr>
            <w:tcW w:w="1261" w:type="dxa"/>
            <w:gridSpan w:val="2"/>
            <w:tcBorders>
              <w:top w:val="single" w:sz="4" w:space="0" w:color="auto"/>
              <w:left w:val="single" w:sz="18" w:space="0" w:color="auto"/>
              <w:bottom w:val="single" w:sz="4" w:space="0" w:color="auto"/>
            </w:tcBorders>
          </w:tcPr>
          <w:p w14:paraId="2DC8B342"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0791A640" w14:textId="2630443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9A38C5C"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124C9E96"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“Intervention Orders Regulations”.</w:t>
            </w:r>
          </w:p>
        </w:tc>
      </w:tr>
      <w:tr w:rsidR="001C0AD4" w14:paraId="4D0F534C" w14:textId="77777777" w:rsidTr="009B6A89">
        <w:tc>
          <w:tcPr>
            <w:tcW w:w="1261" w:type="dxa"/>
            <w:gridSpan w:val="2"/>
            <w:tcBorders>
              <w:top w:val="single" w:sz="4" w:space="0" w:color="auto"/>
              <w:left w:val="single" w:sz="18" w:space="0" w:color="auto"/>
              <w:bottom w:val="single" w:sz="4" w:space="0" w:color="auto"/>
            </w:tcBorders>
          </w:tcPr>
          <w:p w14:paraId="7ED1B5A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4E326E8E" w14:textId="63749AE5"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FC821E9"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3BC9F02A" w14:textId="77777777" w:rsidR="001C0AD4" w:rsidRDefault="001C0AD4" w:rsidP="001C0AD4">
            <w:pPr>
              <w:keepNext/>
              <w:keepLines/>
              <w:tabs>
                <w:tab w:val="left" w:pos="720"/>
              </w:tabs>
              <w:jc w:val="both"/>
              <w:rPr>
                <w:rFonts w:ascii="Arial" w:hAnsi="Arial" w:cs="Arial"/>
                <w:bCs/>
              </w:rPr>
            </w:pPr>
            <w:r>
              <w:rPr>
                <w:rFonts w:ascii="Arial" w:hAnsi="Arial" w:cs="Arial"/>
                <w:bCs/>
              </w:rPr>
              <w:t>Delete paragraph headings 1.3.1 &amp; 1.3.2.  Add references to the rule-making powers in s.210(1) of the Family Violence Protection Act 2008 and in s.54 of the Stalking Intervention Orders Act 2008.  Add reference to Children’s Court (Family Violence Protection) Rules 2008.  Note revocation of Children’s Court (Family Violence) Rules 2000.</w:t>
            </w:r>
          </w:p>
        </w:tc>
      </w:tr>
      <w:tr w:rsidR="001C0AD4" w14:paraId="3F81A3FB" w14:textId="77777777" w:rsidTr="009B6A89">
        <w:tc>
          <w:tcPr>
            <w:tcW w:w="1261" w:type="dxa"/>
            <w:gridSpan w:val="2"/>
            <w:tcBorders>
              <w:top w:val="single" w:sz="4" w:space="0" w:color="auto"/>
              <w:left w:val="single" w:sz="18" w:space="0" w:color="auto"/>
              <w:bottom w:val="single" w:sz="4" w:space="0" w:color="auto"/>
            </w:tcBorders>
          </w:tcPr>
          <w:p w14:paraId="5FFB74DB"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4CBEE520" w14:textId="116C441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68E839" w14:textId="77777777" w:rsidR="001C0AD4" w:rsidRDefault="001C0AD4" w:rsidP="001C0AD4">
            <w:pPr>
              <w:jc w:val="center"/>
              <w:rPr>
                <w:lang w:val="en-AU"/>
              </w:rPr>
            </w:pPr>
            <w:r>
              <w:rPr>
                <w:lang w:val="en-AU"/>
              </w:rPr>
              <w:t>3.8</w:t>
            </w:r>
          </w:p>
          <w:p w14:paraId="1DA1A641" w14:textId="77777777" w:rsidR="001C0AD4" w:rsidRDefault="001C0AD4" w:rsidP="001C0AD4">
            <w:pPr>
              <w:jc w:val="center"/>
              <w:rPr>
                <w:lang w:val="en-AU"/>
              </w:rPr>
            </w:pPr>
            <w:r>
              <w:rPr>
                <w:lang w:val="en-AU"/>
              </w:rPr>
              <w:t>3.8.4</w:t>
            </w:r>
          </w:p>
        </w:tc>
        <w:tc>
          <w:tcPr>
            <w:tcW w:w="4802" w:type="dxa"/>
            <w:gridSpan w:val="2"/>
            <w:tcBorders>
              <w:top w:val="single" w:sz="4" w:space="0" w:color="auto"/>
              <w:bottom w:val="single" w:sz="4" w:space="0" w:color="auto"/>
              <w:right w:val="single" w:sz="18" w:space="0" w:color="auto"/>
            </w:tcBorders>
          </w:tcPr>
          <w:p w14:paraId="5D73D365" w14:textId="77777777" w:rsidR="001C0AD4" w:rsidRDefault="001C0AD4" w:rsidP="001C0AD4">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C0AD4" w14:paraId="6D6902B9" w14:textId="77777777" w:rsidTr="009B6A89">
        <w:tc>
          <w:tcPr>
            <w:tcW w:w="1261" w:type="dxa"/>
            <w:gridSpan w:val="2"/>
            <w:tcBorders>
              <w:top w:val="single" w:sz="4" w:space="0" w:color="auto"/>
              <w:left w:val="single" w:sz="18" w:space="0" w:color="auto"/>
              <w:bottom w:val="single" w:sz="4" w:space="0" w:color="auto"/>
            </w:tcBorders>
          </w:tcPr>
          <w:p w14:paraId="6B7CA94D"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2877D600" w14:textId="0E279DD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598E8D" w14:textId="77777777" w:rsidR="001C0AD4" w:rsidRDefault="001C0AD4" w:rsidP="001C0AD4">
            <w:pPr>
              <w:jc w:val="center"/>
              <w:rPr>
                <w:lang w:val="en-AU"/>
              </w:rPr>
            </w:pPr>
            <w:r>
              <w:rPr>
                <w:lang w:val="en-AU"/>
              </w:rPr>
              <w:t>4.2.1</w:t>
            </w:r>
          </w:p>
          <w:p w14:paraId="3EBE74D0" w14:textId="77777777" w:rsidR="001C0AD4" w:rsidRDefault="001C0AD4" w:rsidP="001C0AD4">
            <w:pPr>
              <w:jc w:val="center"/>
              <w:rPr>
                <w:lang w:val="en-AU"/>
              </w:rPr>
            </w:pPr>
            <w:r>
              <w:rPr>
                <w:lang w:val="en-AU"/>
              </w:rPr>
              <w:t>4.2.2</w:t>
            </w:r>
          </w:p>
          <w:p w14:paraId="2B94353E" w14:textId="77777777" w:rsidR="001C0AD4" w:rsidRDefault="001C0AD4" w:rsidP="001C0AD4">
            <w:pPr>
              <w:jc w:val="center"/>
              <w:rPr>
                <w:lang w:val="en-AU"/>
              </w:rPr>
            </w:pPr>
            <w:r>
              <w:rPr>
                <w:lang w:val="en-AU"/>
              </w:rPr>
              <w:t>4.3</w:t>
            </w:r>
          </w:p>
          <w:p w14:paraId="6FCB51A7" w14:textId="77777777" w:rsidR="001C0AD4" w:rsidRDefault="001C0AD4" w:rsidP="001C0AD4">
            <w:pPr>
              <w:jc w:val="center"/>
              <w:rPr>
                <w:lang w:val="en-AU"/>
              </w:rPr>
            </w:pPr>
            <w:r>
              <w:rPr>
                <w:lang w:val="en-AU"/>
              </w:rPr>
              <w:t>4.10.1</w:t>
            </w:r>
          </w:p>
        </w:tc>
        <w:tc>
          <w:tcPr>
            <w:tcW w:w="4802" w:type="dxa"/>
            <w:gridSpan w:val="2"/>
            <w:tcBorders>
              <w:top w:val="single" w:sz="4" w:space="0" w:color="auto"/>
              <w:bottom w:val="single" w:sz="4" w:space="0" w:color="auto"/>
              <w:right w:val="single" w:sz="18" w:space="0" w:color="auto"/>
            </w:tcBorders>
          </w:tcPr>
          <w:p w14:paraId="66087478" w14:textId="77777777" w:rsidR="001C0AD4" w:rsidRDefault="001C0AD4" w:rsidP="001C0AD4">
            <w:pPr>
              <w:keepNext/>
              <w:keepLines/>
              <w:tabs>
                <w:tab w:val="left" w:pos="720"/>
              </w:tabs>
              <w:jc w:val="both"/>
              <w:rPr>
                <w:rFonts w:ascii="Arial" w:hAnsi="Arial" w:cs="Arial"/>
                <w:bCs/>
              </w:rPr>
            </w:pPr>
            <w:r>
              <w:rPr>
                <w:rFonts w:ascii="Arial" w:hAnsi="Arial" w:cs="Arial"/>
                <w:bCs/>
              </w:rPr>
              <w:t>Removal of references to Crimes (Family Violence) Act 1987 and replacement with references to Family Violence Protection Act 2008 and Stalking Intervention Orders Act 2008.</w:t>
            </w:r>
          </w:p>
        </w:tc>
      </w:tr>
      <w:tr w:rsidR="001C0AD4" w14:paraId="7D94B754" w14:textId="77777777" w:rsidTr="009B6A89">
        <w:tc>
          <w:tcPr>
            <w:tcW w:w="1261" w:type="dxa"/>
            <w:gridSpan w:val="2"/>
            <w:tcBorders>
              <w:top w:val="single" w:sz="4" w:space="0" w:color="auto"/>
              <w:left w:val="single" w:sz="18" w:space="0" w:color="auto"/>
              <w:bottom w:val="single" w:sz="4" w:space="0" w:color="auto"/>
            </w:tcBorders>
          </w:tcPr>
          <w:p w14:paraId="709A58F5" w14:textId="77777777" w:rsidR="001C0AD4" w:rsidRDefault="001C0AD4" w:rsidP="001C0AD4">
            <w:pPr>
              <w:rPr>
                <w:lang w:val="en-AU"/>
              </w:rPr>
            </w:pPr>
            <w:r>
              <w:rPr>
                <w:lang w:val="en-AU"/>
              </w:rPr>
              <w:t>08/12/08</w:t>
            </w:r>
          </w:p>
        </w:tc>
        <w:tc>
          <w:tcPr>
            <w:tcW w:w="836" w:type="dxa"/>
            <w:tcBorders>
              <w:top w:val="single" w:sz="4" w:space="0" w:color="auto"/>
              <w:bottom w:val="single" w:sz="4" w:space="0" w:color="auto"/>
            </w:tcBorders>
          </w:tcPr>
          <w:p w14:paraId="6C53A29E" w14:textId="30CDA5E2"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F926BBA" w14:textId="77777777" w:rsidR="001C0AD4" w:rsidRDefault="001C0AD4" w:rsidP="001C0AD4">
            <w:pPr>
              <w:jc w:val="center"/>
              <w:rPr>
                <w:lang w:val="en-AU"/>
              </w:rPr>
            </w:pPr>
            <w:r>
              <w:rPr>
                <w:lang w:val="en-AU"/>
              </w:rPr>
              <w:t>ALL</w:t>
            </w:r>
          </w:p>
        </w:tc>
        <w:tc>
          <w:tcPr>
            <w:tcW w:w="4802" w:type="dxa"/>
            <w:gridSpan w:val="2"/>
            <w:tcBorders>
              <w:top w:val="single" w:sz="4" w:space="0" w:color="auto"/>
              <w:bottom w:val="single" w:sz="4" w:space="0" w:color="auto"/>
              <w:right w:val="single" w:sz="18" w:space="0" w:color="auto"/>
            </w:tcBorders>
          </w:tcPr>
          <w:p w14:paraId="0F3BA0CE" w14:textId="77777777" w:rsidR="001C0AD4" w:rsidRDefault="001C0AD4" w:rsidP="001C0AD4">
            <w:pPr>
              <w:keepNext/>
              <w:keepLines/>
              <w:tabs>
                <w:tab w:val="left" w:pos="720"/>
              </w:tabs>
              <w:jc w:val="both"/>
              <w:rPr>
                <w:rFonts w:ascii="Arial" w:hAnsi="Arial" w:cs="Arial"/>
                <w:bCs/>
              </w:rPr>
            </w:pPr>
            <w:r>
              <w:rPr>
                <w:rFonts w:ascii="Arial" w:hAnsi="Arial" w:cs="Arial"/>
                <w:bCs/>
              </w:rPr>
              <w:t>This chapter has been completely re-written as a consequence of the replacement of the Crimes (Family Violence) Act 1987 by the Family Violence Protection Act 2008 and the Stalking Intervention Orders Act 2008.</w:t>
            </w:r>
          </w:p>
        </w:tc>
      </w:tr>
      <w:tr w:rsidR="001C0AD4" w14:paraId="4B679C00" w14:textId="77777777" w:rsidTr="009B6A89">
        <w:tc>
          <w:tcPr>
            <w:tcW w:w="1261" w:type="dxa"/>
            <w:gridSpan w:val="2"/>
            <w:tcBorders>
              <w:top w:val="single" w:sz="4" w:space="0" w:color="auto"/>
              <w:left w:val="single" w:sz="18" w:space="0" w:color="auto"/>
              <w:bottom w:val="single" w:sz="4" w:space="0" w:color="auto"/>
            </w:tcBorders>
          </w:tcPr>
          <w:p w14:paraId="4D4A1012"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2D575470" w14:textId="253B599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A4F149F"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16D6D9A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quotation from Justice Fogarty’s 1993 report entitled “Protective Services for Children in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w:t>
            </w:r>
          </w:p>
        </w:tc>
      </w:tr>
      <w:tr w:rsidR="001C0AD4" w14:paraId="6E326EBA" w14:textId="77777777" w:rsidTr="009B6A89">
        <w:tc>
          <w:tcPr>
            <w:tcW w:w="1261" w:type="dxa"/>
            <w:gridSpan w:val="2"/>
            <w:tcBorders>
              <w:top w:val="single" w:sz="4" w:space="0" w:color="auto"/>
              <w:left w:val="single" w:sz="18" w:space="0" w:color="auto"/>
              <w:bottom w:val="single" w:sz="4" w:space="0" w:color="auto"/>
            </w:tcBorders>
          </w:tcPr>
          <w:p w14:paraId="60D893C6"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FAA02B8" w14:textId="361A394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8374D58"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2C9F1697" w14:textId="77777777" w:rsidR="001C0AD4" w:rsidRDefault="001C0AD4" w:rsidP="001C0AD4">
            <w:pPr>
              <w:keepNext/>
              <w:keepLines/>
              <w:tabs>
                <w:tab w:val="left" w:pos="720"/>
              </w:tabs>
              <w:jc w:val="both"/>
              <w:rPr>
                <w:rFonts w:ascii="Arial" w:hAnsi="Arial" w:cs="Arial"/>
                <w:bCs/>
              </w:rPr>
            </w:pPr>
            <w:r>
              <w:rPr>
                <w:rFonts w:ascii="Arial" w:hAnsi="Arial" w:cs="Arial"/>
                <w:bCs/>
              </w:rPr>
              <w:t>Updated information about use of Melbourne County Court and Melbourne Magistrates’ Court for occasional Children’s Court cases.  Updated information on relief provided by Melbourne Children’s Court to other Children’s Courts.</w:t>
            </w:r>
          </w:p>
        </w:tc>
      </w:tr>
      <w:tr w:rsidR="001C0AD4" w14:paraId="13DFF771" w14:textId="77777777" w:rsidTr="009B6A89">
        <w:tc>
          <w:tcPr>
            <w:tcW w:w="1261" w:type="dxa"/>
            <w:gridSpan w:val="2"/>
            <w:tcBorders>
              <w:top w:val="single" w:sz="4" w:space="0" w:color="auto"/>
              <w:left w:val="single" w:sz="18" w:space="0" w:color="auto"/>
              <w:bottom w:val="single" w:sz="4" w:space="0" w:color="auto"/>
            </w:tcBorders>
          </w:tcPr>
          <w:p w14:paraId="1FCEC78A"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5AC9B73F" w14:textId="3AB6940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787DBFC"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20EFBD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Court of Appeal decision in </w:t>
            </w:r>
            <w:r w:rsidRPr="00253300">
              <w:rPr>
                <w:rFonts w:ascii="Arial" w:hAnsi="Arial" w:cs="Arial"/>
                <w:i/>
              </w:rPr>
              <w:t>Howe &amp; Ors v Harvey &amp; DPP &amp; Ors</w:t>
            </w:r>
            <w:r>
              <w:rPr>
                <w:rFonts w:ascii="Arial" w:hAnsi="Arial" w:cs="Arial"/>
              </w:rPr>
              <w:t xml:space="preserve"> [2008] VSCA 181</w:t>
            </w:r>
            <w:r>
              <w:rPr>
                <w:rFonts w:ascii="Arial" w:hAnsi="Arial" w:cs="Arial"/>
                <w:bCs/>
              </w:rPr>
              <w:t>.</w:t>
            </w:r>
          </w:p>
        </w:tc>
      </w:tr>
      <w:tr w:rsidR="001C0AD4" w14:paraId="0ECB9814" w14:textId="77777777" w:rsidTr="009B6A89">
        <w:tc>
          <w:tcPr>
            <w:tcW w:w="1261" w:type="dxa"/>
            <w:gridSpan w:val="2"/>
            <w:tcBorders>
              <w:top w:val="single" w:sz="4" w:space="0" w:color="auto"/>
              <w:left w:val="single" w:sz="18" w:space="0" w:color="auto"/>
              <w:bottom w:val="single" w:sz="4" w:space="0" w:color="auto"/>
            </w:tcBorders>
          </w:tcPr>
          <w:p w14:paraId="12247476" w14:textId="77777777" w:rsidR="001C0AD4" w:rsidRDefault="001C0AD4" w:rsidP="001C0AD4">
            <w:pPr>
              <w:rPr>
                <w:lang w:val="en-AU"/>
              </w:rPr>
            </w:pPr>
            <w:r>
              <w:rPr>
                <w:lang w:val="en-AU"/>
              </w:rPr>
              <w:t>21/10/08</w:t>
            </w:r>
          </w:p>
        </w:tc>
        <w:tc>
          <w:tcPr>
            <w:tcW w:w="836" w:type="dxa"/>
            <w:tcBorders>
              <w:top w:val="single" w:sz="4" w:space="0" w:color="auto"/>
              <w:bottom w:val="single" w:sz="4" w:space="0" w:color="auto"/>
            </w:tcBorders>
          </w:tcPr>
          <w:p w14:paraId="1B948526" w14:textId="55BB404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BC4B1B6"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33E261B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references to cases of </w:t>
            </w:r>
            <w:r w:rsidRPr="008D3F79">
              <w:rPr>
                <w:rFonts w:ascii="Arial" w:hAnsi="Arial" w:cs="Arial"/>
                <w:i/>
              </w:rPr>
              <w:t>AX v Stern</w:t>
            </w:r>
            <w:r>
              <w:rPr>
                <w:rFonts w:ascii="Arial" w:hAnsi="Arial" w:cs="Arial"/>
              </w:rPr>
              <w:t xml:space="preserve"> [2008] VSC 400 at[4]-[7] per Warren CJ; </w:t>
            </w:r>
            <w:r w:rsidRPr="008D3F79">
              <w:rPr>
                <w:rFonts w:ascii="Arial" w:hAnsi="Arial" w:cs="Arial"/>
                <w:i/>
              </w:rPr>
              <w:t>BY v Australian Red Cross Society &amp; Others</w:t>
            </w:r>
            <w:r>
              <w:rPr>
                <w:rFonts w:ascii="Arial" w:hAnsi="Arial" w:cs="Arial"/>
              </w:rPr>
              <w:t xml:space="preserve"> [unreported, Supreme Court of Victoria-Vincent J, 31/10/1991]; </w:t>
            </w:r>
            <w:r w:rsidRPr="008D3F79">
              <w:rPr>
                <w:rFonts w:ascii="Arial" w:hAnsi="Arial" w:cs="Arial"/>
                <w:i/>
              </w:rPr>
              <w:t xml:space="preserve">ABC v D1 &amp; Ors; Ex Parte The Herald &amp; Weekly Times Limited </w:t>
            </w:r>
            <w:r w:rsidRPr="008D3F79">
              <w:rPr>
                <w:rFonts w:ascii="Arial" w:hAnsi="Arial" w:cs="Arial"/>
              </w:rPr>
              <w:t>[</w:t>
            </w:r>
            <w:r w:rsidRPr="008D3F79">
              <w:rPr>
                <w:rFonts w:ascii="Arial" w:hAnsi="Arial" w:cs="Arial"/>
                <w:noProof/>
              </w:rPr>
              <w:t>2007</w:t>
            </w:r>
            <w:r w:rsidRPr="008D3F79">
              <w:rPr>
                <w:rFonts w:ascii="Arial" w:hAnsi="Arial" w:cs="Arial"/>
              </w:rPr>
              <w:t xml:space="preserve">] VSC </w:t>
            </w:r>
            <w:bookmarkStart w:id="381" w:name="COVvsc"/>
            <w:bookmarkEnd w:id="381"/>
            <w:r>
              <w:rPr>
                <w:rFonts w:ascii="Arial" w:hAnsi="Arial" w:cs="Arial"/>
              </w:rPr>
              <w:t xml:space="preserve">480 at [65]-[71] per Forrest J; </w:t>
            </w:r>
            <w:r w:rsidRPr="008D3F79">
              <w:rPr>
                <w:rFonts w:ascii="Arial" w:hAnsi="Arial" w:cs="Arial"/>
                <w:i/>
              </w:rPr>
              <w:t>AB v D1</w:t>
            </w:r>
            <w:r>
              <w:rPr>
                <w:rFonts w:ascii="Arial" w:hAnsi="Arial" w:cs="Arial"/>
              </w:rPr>
              <w:t xml:space="preserve"> [2008] VSC 371 per Kyrou J.</w:t>
            </w:r>
          </w:p>
        </w:tc>
      </w:tr>
      <w:tr w:rsidR="001C0AD4" w14:paraId="6E972500" w14:textId="77777777" w:rsidTr="009B6A89">
        <w:tc>
          <w:tcPr>
            <w:tcW w:w="1261" w:type="dxa"/>
            <w:gridSpan w:val="2"/>
            <w:tcBorders>
              <w:top w:val="single" w:sz="4" w:space="0" w:color="auto"/>
              <w:left w:val="single" w:sz="18" w:space="0" w:color="auto"/>
              <w:bottom w:val="single" w:sz="4" w:space="0" w:color="auto"/>
            </w:tcBorders>
          </w:tcPr>
          <w:p w14:paraId="3395EEA4" w14:textId="77777777" w:rsidR="001C0AD4" w:rsidRDefault="001C0AD4" w:rsidP="001C0AD4">
            <w:pPr>
              <w:rPr>
                <w:lang w:val="en-AU"/>
              </w:rPr>
            </w:pPr>
            <w:smartTag w:uri="urn:schemas-microsoft-com:office:smarttags" w:element="date">
              <w:smartTagPr>
                <w:attr w:name="Month" w:val="10"/>
                <w:attr w:name="Day" w:val="21"/>
                <w:attr w:name="Year" w:val="2008"/>
              </w:smartTagPr>
              <w:r>
                <w:rPr>
                  <w:lang w:val="en-AU"/>
                </w:rPr>
                <w:t>21/10/08</w:t>
              </w:r>
            </w:smartTag>
          </w:p>
        </w:tc>
        <w:tc>
          <w:tcPr>
            <w:tcW w:w="836" w:type="dxa"/>
            <w:tcBorders>
              <w:top w:val="single" w:sz="4" w:space="0" w:color="auto"/>
              <w:bottom w:val="single" w:sz="4" w:space="0" w:color="auto"/>
            </w:tcBorders>
          </w:tcPr>
          <w:p w14:paraId="19F0C5F9" w14:textId="453A688C"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4E7A45E"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05998BDC"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“The Child Protection Service as a model litigant”.</w:t>
            </w:r>
          </w:p>
        </w:tc>
      </w:tr>
      <w:tr w:rsidR="001C0AD4" w14:paraId="239AEC94" w14:textId="77777777" w:rsidTr="009B6A89">
        <w:tc>
          <w:tcPr>
            <w:tcW w:w="1261" w:type="dxa"/>
            <w:gridSpan w:val="2"/>
            <w:tcBorders>
              <w:top w:val="single" w:sz="4" w:space="0" w:color="auto"/>
              <w:left w:val="single" w:sz="18" w:space="0" w:color="auto"/>
              <w:bottom w:val="single" w:sz="4" w:space="0" w:color="auto"/>
            </w:tcBorders>
          </w:tcPr>
          <w:p w14:paraId="3773660A"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11E5CFB" w14:textId="0E060B4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4E1F0BC" w14:textId="77777777" w:rsidR="001C0AD4" w:rsidRDefault="001C0AD4" w:rsidP="001C0AD4">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4ADD372F" w14:textId="77777777" w:rsidR="001C0AD4" w:rsidRDefault="001C0AD4" w:rsidP="001C0AD4">
            <w:pPr>
              <w:keepNext/>
              <w:keepLines/>
              <w:tabs>
                <w:tab w:val="left" w:pos="720"/>
              </w:tabs>
              <w:jc w:val="both"/>
              <w:rPr>
                <w:rFonts w:ascii="Arial" w:hAnsi="Arial" w:cs="Arial"/>
                <w:bCs/>
              </w:rPr>
            </w:pPr>
            <w:r>
              <w:rPr>
                <w:rFonts w:ascii="Arial" w:hAnsi="Arial" w:cs="Arial"/>
                <w:bCs/>
              </w:rPr>
              <w:t>Replacement of 2000/2001 notification statistics with 2006/2007 statistics.</w:t>
            </w:r>
          </w:p>
        </w:tc>
      </w:tr>
      <w:tr w:rsidR="001C0AD4" w14:paraId="76BB43D3" w14:textId="77777777" w:rsidTr="009B6A89">
        <w:tc>
          <w:tcPr>
            <w:tcW w:w="1261" w:type="dxa"/>
            <w:gridSpan w:val="2"/>
            <w:tcBorders>
              <w:top w:val="single" w:sz="4" w:space="0" w:color="auto"/>
              <w:left w:val="single" w:sz="18" w:space="0" w:color="auto"/>
              <w:bottom w:val="single" w:sz="4" w:space="0" w:color="auto"/>
            </w:tcBorders>
          </w:tcPr>
          <w:p w14:paraId="0972AFD4"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FD00520" w14:textId="0E974B9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A615D70" w14:textId="77777777" w:rsidR="001C0AD4" w:rsidRDefault="001C0AD4" w:rsidP="001C0AD4">
            <w:pPr>
              <w:jc w:val="center"/>
              <w:rPr>
                <w:lang w:val="en-AU"/>
              </w:rPr>
            </w:pPr>
            <w:r>
              <w:rPr>
                <w:lang w:val="en-AU"/>
              </w:rPr>
              <w:t>4.6.2</w:t>
            </w:r>
          </w:p>
        </w:tc>
        <w:tc>
          <w:tcPr>
            <w:tcW w:w="4802" w:type="dxa"/>
            <w:gridSpan w:val="2"/>
            <w:tcBorders>
              <w:top w:val="single" w:sz="4" w:space="0" w:color="auto"/>
              <w:bottom w:val="single" w:sz="4" w:space="0" w:color="auto"/>
              <w:right w:val="single" w:sz="18" w:space="0" w:color="auto"/>
            </w:tcBorders>
          </w:tcPr>
          <w:p w14:paraId="444A701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re-titled: </w:t>
            </w:r>
            <w:r w:rsidRPr="00F57F18">
              <w:rPr>
                <w:rFonts w:ascii="Arial" w:hAnsi="Arial" w:cs="Arial"/>
                <w:bCs/>
              </w:rPr>
              <w:t>“Trends in notifications 1989 to 2006/2007</w:t>
            </w:r>
            <w:r>
              <w:rPr>
                <w:rFonts w:ascii="Arial" w:hAnsi="Arial" w:cs="Arial"/>
                <w:bCs/>
              </w:rPr>
              <w:t>”.</w:t>
            </w:r>
          </w:p>
        </w:tc>
      </w:tr>
      <w:tr w:rsidR="001C0AD4" w14:paraId="1A22A242" w14:textId="77777777" w:rsidTr="009B6A89">
        <w:tc>
          <w:tcPr>
            <w:tcW w:w="1261" w:type="dxa"/>
            <w:gridSpan w:val="2"/>
            <w:tcBorders>
              <w:top w:val="single" w:sz="4" w:space="0" w:color="auto"/>
              <w:left w:val="single" w:sz="18" w:space="0" w:color="auto"/>
              <w:bottom w:val="single" w:sz="4" w:space="0" w:color="auto"/>
            </w:tcBorders>
          </w:tcPr>
          <w:p w14:paraId="0925E034"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D16E9C2" w14:textId="788674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3127A2A"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36E56A0F" w14:textId="77777777" w:rsidR="001C0AD4" w:rsidRDefault="001C0AD4" w:rsidP="001C0AD4">
            <w:pPr>
              <w:keepNext/>
              <w:keepLines/>
              <w:tabs>
                <w:tab w:val="left" w:pos="720"/>
              </w:tabs>
              <w:spacing w:before="20"/>
              <w:jc w:val="both"/>
              <w:rPr>
                <w:rFonts w:ascii="Arial" w:hAnsi="Arial" w:cs="Arial"/>
                <w:bCs/>
              </w:rPr>
            </w:pPr>
            <w:r>
              <w:rPr>
                <w:rFonts w:ascii="Arial" w:hAnsi="Arial" w:cs="Arial"/>
                <w:bCs/>
              </w:rPr>
              <w:t>2006/2007 statistics added.</w:t>
            </w:r>
          </w:p>
        </w:tc>
      </w:tr>
      <w:tr w:rsidR="001C0AD4" w14:paraId="1CE25ED0" w14:textId="77777777" w:rsidTr="009B6A89">
        <w:tc>
          <w:tcPr>
            <w:tcW w:w="1261" w:type="dxa"/>
            <w:gridSpan w:val="2"/>
            <w:tcBorders>
              <w:top w:val="single" w:sz="4" w:space="0" w:color="auto"/>
              <w:left w:val="single" w:sz="18" w:space="0" w:color="auto"/>
              <w:bottom w:val="single" w:sz="4" w:space="0" w:color="auto"/>
            </w:tcBorders>
          </w:tcPr>
          <w:p w14:paraId="3DB78B87"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457093CF" w14:textId="52E7A3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E336E8" w14:textId="77777777" w:rsidR="001C0AD4" w:rsidRDefault="001C0AD4" w:rsidP="001C0AD4">
            <w:pPr>
              <w:jc w:val="center"/>
              <w:rPr>
                <w:lang w:val="en-AU"/>
              </w:rPr>
            </w:pPr>
            <w:r>
              <w:rPr>
                <w:lang w:val="en-AU"/>
              </w:rPr>
              <w:t>4.8.1</w:t>
            </w:r>
          </w:p>
        </w:tc>
        <w:tc>
          <w:tcPr>
            <w:tcW w:w="4802" w:type="dxa"/>
            <w:gridSpan w:val="2"/>
            <w:tcBorders>
              <w:top w:val="single" w:sz="4" w:space="0" w:color="auto"/>
              <w:bottom w:val="single" w:sz="4" w:space="0" w:color="auto"/>
              <w:right w:val="single" w:sz="18" w:space="0" w:color="auto"/>
            </w:tcBorders>
          </w:tcPr>
          <w:p w14:paraId="49BE196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45D38FC2" w14:textId="77777777" w:rsidTr="009B6A89">
        <w:tc>
          <w:tcPr>
            <w:tcW w:w="1261" w:type="dxa"/>
            <w:gridSpan w:val="2"/>
            <w:tcBorders>
              <w:top w:val="single" w:sz="4" w:space="0" w:color="auto"/>
              <w:left w:val="single" w:sz="18" w:space="0" w:color="auto"/>
              <w:bottom w:val="single" w:sz="4" w:space="0" w:color="auto"/>
            </w:tcBorders>
          </w:tcPr>
          <w:p w14:paraId="335C20D6"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70649252" w14:textId="6EE115E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4E5929" w14:textId="77777777" w:rsidR="001C0AD4" w:rsidRDefault="001C0AD4" w:rsidP="001C0AD4">
            <w:pPr>
              <w:jc w:val="center"/>
              <w:rPr>
                <w:lang w:val="en-AU"/>
              </w:rPr>
            </w:pPr>
            <w:r>
              <w:rPr>
                <w:lang w:val="en-AU"/>
              </w:rPr>
              <w:t>4.8.2</w:t>
            </w:r>
          </w:p>
        </w:tc>
        <w:tc>
          <w:tcPr>
            <w:tcW w:w="4802" w:type="dxa"/>
            <w:gridSpan w:val="2"/>
            <w:tcBorders>
              <w:top w:val="single" w:sz="4" w:space="0" w:color="auto"/>
              <w:bottom w:val="single" w:sz="4" w:space="0" w:color="auto"/>
              <w:right w:val="single" w:sz="18" w:space="0" w:color="auto"/>
            </w:tcBorders>
          </w:tcPr>
          <w:p w14:paraId="21BF6006" w14:textId="77777777" w:rsidR="001C0AD4" w:rsidRPr="000D1CFF" w:rsidRDefault="001C0AD4" w:rsidP="001C0AD4">
            <w:pPr>
              <w:pBdr>
                <w:top w:val="single" w:sz="4" w:space="1" w:color="auto"/>
                <w:left w:val="single" w:sz="4" w:space="4" w:color="auto"/>
                <w:bottom w:val="single" w:sz="4" w:space="1" w:color="auto"/>
                <w:right w:val="single" w:sz="4" w:space="4" w:color="auto"/>
              </w:pBdr>
              <w:jc w:val="both"/>
              <w:rPr>
                <w:rFonts w:ascii="Arial" w:hAnsi="Arial" w:cs="Arial"/>
                <w:b/>
                <w:bCs/>
              </w:rPr>
            </w:pPr>
            <w:r>
              <w:rPr>
                <w:rFonts w:ascii="Arial" w:hAnsi="Arial" w:cs="Arial"/>
                <w:bCs/>
              </w:rPr>
              <w:t xml:space="preserve">Paragraph re-titled: “Court may inform itself as it thinks fit – Rules of evidence not mandatory”.  Reference to new case of </w:t>
            </w:r>
            <w:r w:rsidRPr="00544F20">
              <w:rPr>
                <w:rFonts w:ascii="Arial" w:hAnsi="Arial" w:cs="Arial"/>
                <w:i/>
              </w:rPr>
              <w:t xml:space="preserve">Weinstein v Medical Practitioners Board of </w:t>
            </w:r>
            <w:smartTag w:uri="urn:schemas-microsoft-com:office:smarttags" w:element="State">
              <w:smartTag w:uri="urn:schemas-microsoft-com:office:smarttags" w:element="place">
                <w:r w:rsidRPr="00544F20">
                  <w:rPr>
                    <w:rFonts w:ascii="Arial" w:hAnsi="Arial" w:cs="Arial"/>
                    <w:i/>
                  </w:rPr>
                  <w:t>Victoria</w:t>
                </w:r>
              </w:smartTag>
            </w:smartTag>
            <w:r>
              <w:rPr>
                <w:rFonts w:ascii="Arial" w:hAnsi="Arial" w:cs="Arial"/>
              </w:rPr>
              <w:t xml:space="preserve"> [2008] VSCA 193.  Discussion of the Less Adversarial Trial approach of the Family Court of Australia.  Reference to new cases of </w:t>
            </w:r>
            <w:r w:rsidRPr="00687648">
              <w:rPr>
                <w:rFonts w:ascii="Arial" w:hAnsi="Arial" w:cs="Arial"/>
                <w:i/>
              </w:rPr>
              <w:t>T v T</w:t>
            </w:r>
            <w:r>
              <w:rPr>
                <w:rFonts w:ascii="Arial" w:hAnsi="Arial" w:cs="Arial"/>
              </w:rPr>
              <w:t xml:space="preserve"> [2008] FamCAFC4; </w:t>
            </w:r>
            <w:r w:rsidRPr="00687648">
              <w:rPr>
                <w:rFonts w:ascii="Arial" w:hAnsi="Arial" w:cs="Arial"/>
                <w:i/>
              </w:rPr>
              <w:t>H v H</w:t>
            </w:r>
            <w:r>
              <w:rPr>
                <w:rFonts w:ascii="Arial" w:hAnsi="Arial" w:cs="Arial"/>
              </w:rPr>
              <w:t xml:space="preserve"> [2008] FMCAfam884.  Discussion of s.65 of the Family Violence Protection Act 2008.</w:t>
            </w:r>
          </w:p>
        </w:tc>
      </w:tr>
      <w:tr w:rsidR="001C0AD4" w14:paraId="15820EF0" w14:textId="77777777" w:rsidTr="009B6A89">
        <w:tc>
          <w:tcPr>
            <w:tcW w:w="1261" w:type="dxa"/>
            <w:gridSpan w:val="2"/>
            <w:tcBorders>
              <w:top w:val="single" w:sz="4" w:space="0" w:color="auto"/>
              <w:left w:val="single" w:sz="18" w:space="0" w:color="auto"/>
              <w:bottom w:val="single" w:sz="4" w:space="0" w:color="auto"/>
            </w:tcBorders>
          </w:tcPr>
          <w:p w14:paraId="603EED8D"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692C1F86" w14:textId="1EE540E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CC247B2"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44566B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495449">
              <w:rPr>
                <w:rFonts w:ascii="Arial" w:hAnsi="Arial" w:cs="Arial"/>
                <w:bCs/>
                <w:i/>
              </w:rPr>
              <w:t>HG v R</w:t>
            </w:r>
            <w:r>
              <w:rPr>
                <w:rFonts w:ascii="Arial" w:hAnsi="Arial" w:cs="Arial"/>
                <w:bCs/>
              </w:rPr>
              <w:t xml:space="preserve"> (1999) 197 CLR 414 at [39] &amp; [44] per Gleeson CJ; </w:t>
            </w:r>
            <w:r w:rsidRPr="00495449">
              <w:rPr>
                <w:rFonts w:ascii="Arial" w:hAnsi="Arial" w:cs="Arial"/>
                <w:bCs/>
                <w:i/>
              </w:rPr>
              <w:t>Makita Australia Pty Ltd v Sprowles</w:t>
            </w:r>
            <w:r>
              <w:rPr>
                <w:rFonts w:ascii="Arial" w:hAnsi="Arial" w:cs="Arial"/>
                <w:bCs/>
              </w:rPr>
              <w:t xml:space="preserve"> (2001) 52 NSWLR 705 at [85] per Heydon JA; </w:t>
            </w:r>
            <w:r w:rsidRPr="00495449">
              <w:rPr>
                <w:rFonts w:ascii="Arial" w:hAnsi="Arial" w:cs="Arial"/>
                <w:bCs/>
                <w:i/>
              </w:rPr>
              <w:t xml:space="preserve">Ocean Marine Mutual v Jetopay </w:t>
            </w:r>
            <w:r>
              <w:rPr>
                <w:rFonts w:ascii="Arial" w:hAnsi="Arial" w:cs="Arial"/>
                <w:bCs/>
              </w:rPr>
              <w:t xml:space="preserve">(2000) 120 FCR 146 at [21]-[23] per Black CJ, Cooper &amp; Emmett JJ; </w:t>
            </w:r>
            <w:r w:rsidRPr="00495449">
              <w:rPr>
                <w:rFonts w:ascii="Arial" w:hAnsi="Arial" w:cs="Arial"/>
                <w:bCs/>
                <w:i/>
              </w:rPr>
              <w:t>Ronchi v Alcoa</w:t>
            </w:r>
            <w:r>
              <w:rPr>
                <w:rFonts w:ascii="Arial" w:hAnsi="Arial" w:cs="Arial"/>
                <w:bCs/>
              </w:rPr>
              <w:t xml:space="preserve"> [2008] VSCA 83 at [54] per Eames JA; Baulach v Lyndoch Warrnambool &amp; Anor (Ruling No. 3) [2008] VSC 420 at [10]-[14] per Forrest J.  Reference to 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3CC639A1" w14:textId="77777777" w:rsidTr="009B6A89">
        <w:tc>
          <w:tcPr>
            <w:tcW w:w="1261" w:type="dxa"/>
            <w:gridSpan w:val="2"/>
            <w:tcBorders>
              <w:top w:val="single" w:sz="4" w:space="0" w:color="auto"/>
              <w:left w:val="single" w:sz="18" w:space="0" w:color="auto"/>
              <w:bottom w:val="single" w:sz="4" w:space="0" w:color="auto"/>
            </w:tcBorders>
          </w:tcPr>
          <w:p w14:paraId="3983D738"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11E44481" w14:textId="5D79170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24D570"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91D1BF5" w14:textId="77777777" w:rsidR="001C0AD4" w:rsidRDefault="001C0AD4" w:rsidP="001C0AD4">
            <w:pPr>
              <w:keepNext/>
              <w:keepLines/>
              <w:tabs>
                <w:tab w:val="left" w:pos="720"/>
              </w:tabs>
              <w:jc w:val="both"/>
              <w:rPr>
                <w:rFonts w:ascii="Arial" w:hAnsi="Arial" w:cs="Arial"/>
                <w:bCs/>
              </w:rPr>
            </w:pPr>
            <w:r>
              <w:rPr>
                <w:rFonts w:ascii="Arial" w:hAnsi="Arial" w:cs="Arial"/>
                <w:bCs/>
              </w:rPr>
              <w:t>Additional material on the consequences of an apprehension of a child with particular reference to s.241 of the CYFA.</w:t>
            </w:r>
          </w:p>
        </w:tc>
      </w:tr>
      <w:tr w:rsidR="001C0AD4" w14:paraId="107C05B1" w14:textId="77777777" w:rsidTr="009B6A89">
        <w:tc>
          <w:tcPr>
            <w:tcW w:w="1261" w:type="dxa"/>
            <w:gridSpan w:val="2"/>
            <w:tcBorders>
              <w:top w:val="single" w:sz="4" w:space="0" w:color="auto"/>
              <w:left w:val="single" w:sz="18" w:space="0" w:color="auto"/>
              <w:bottom w:val="single" w:sz="4" w:space="0" w:color="auto"/>
            </w:tcBorders>
          </w:tcPr>
          <w:p w14:paraId="1B9DB519"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C39513C" w14:textId="568FBE5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EE1369"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16B67D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section entitled “Frequency of access between infant and parent”.  Reference to new case of </w:t>
            </w:r>
            <w:r w:rsidRPr="00C16C56">
              <w:rPr>
                <w:rFonts w:ascii="Arial" w:hAnsi="Arial" w:cs="Arial"/>
                <w:i/>
              </w:rPr>
              <w:t>DOHS v M</w:t>
            </w:r>
            <w:r>
              <w:rPr>
                <w:rFonts w:ascii="Arial" w:hAnsi="Arial" w:cs="Arial"/>
                <w:i/>
              </w:rPr>
              <w:t>s</w:t>
            </w:r>
            <w:r w:rsidRPr="00C16C56">
              <w:rPr>
                <w:rFonts w:ascii="Arial" w:hAnsi="Arial" w:cs="Arial"/>
                <w:i/>
              </w:rPr>
              <w:t xml:space="preserve"> </w:t>
            </w:r>
            <w:r>
              <w:rPr>
                <w:rFonts w:ascii="Arial" w:hAnsi="Arial" w:cs="Arial"/>
                <w:i/>
              </w:rPr>
              <w:t>B &amp; Mr 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0AEAA4A6" w14:textId="77777777" w:rsidTr="009B6A89">
        <w:tc>
          <w:tcPr>
            <w:tcW w:w="1261" w:type="dxa"/>
            <w:gridSpan w:val="2"/>
            <w:tcBorders>
              <w:top w:val="single" w:sz="4" w:space="0" w:color="auto"/>
              <w:left w:val="single" w:sz="18" w:space="0" w:color="auto"/>
              <w:bottom w:val="single" w:sz="4" w:space="0" w:color="auto"/>
            </w:tcBorders>
          </w:tcPr>
          <w:p w14:paraId="00F31592"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088F3ED9" w14:textId="3986ACA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A6ABA86"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6B829067"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4.14</w:t>
            </w:r>
          </w:p>
        </w:tc>
      </w:tr>
      <w:tr w:rsidR="001C0AD4" w14:paraId="314CE041" w14:textId="77777777" w:rsidTr="009B6A89">
        <w:tc>
          <w:tcPr>
            <w:tcW w:w="1261" w:type="dxa"/>
            <w:gridSpan w:val="2"/>
            <w:tcBorders>
              <w:top w:val="single" w:sz="4" w:space="0" w:color="auto"/>
              <w:left w:val="single" w:sz="18" w:space="0" w:color="auto"/>
              <w:bottom w:val="single" w:sz="4" w:space="0" w:color="auto"/>
            </w:tcBorders>
          </w:tcPr>
          <w:p w14:paraId="66BB3710" w14:textId="77777777" w:rsidR="001C0AD4" w:rsidRDefault="001C0AD4" w:rsidP="001C0AD4">
            <w:pPr>
              <w:rPr>
                <w:lang w:val="en-AU"/>
              </w:rPr>
            </w:pPr>
            <w:smartTag w:uri="urn:schemas-microsoft-com:office:smarttags" w:element="date">
              <w:smartTagPr>
                <w:attr w:name="Year" w:val="2008"/>
                <w:attr w:name="Day" w:val="21"/>
                <w:attr w:name="Month" w:val="10"/>
              </w:smartTagPr>
              <w:r>
                <w:rPr>
                  <w:lang w:val="en-AU"/>
                </w:rPr>
                <w:t>21/10/08</w:t>
              </w:r>
            </w:smartTag>
          </w:p>
        </w:tc>
        <w:tc>
          <w:tcPr>
            <w:tcW w:w="836" w:type="dxa"/>
            <w:tcBorders>
              <w:top w:val="single" w:sz="4" w:space="0" w:color="auto"/>
              <w:bottom w:val="single" w:sz="4" w:space="0" w:color="auto"/>
            </w:tcBorders>
          </w:tcPr>
          <w:p w14:paraId="373C5AF2" w14:textId="18E09B4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79D29A" w14:textId="77777777" w:rsidR="001C0AD4" w:rsidRDefault="001C0AD4" w:rsidP="001C0AD4">
            <w:pPr>
              <w:jc w:val="center"/>
              <w:rPr>
                <w:lang w:val="en-AU"/>
              </w:rPr>
            </w:pPr>
            <w:r>
              <w:rPr>
                <w:lang w:val="en-AU"/>
              </w:rPr>
              <w:t>4.16</w:t>
            </w:r>
          </w:p>
        </w:tc>
        <w:tc>
          <w:tcPr>
            <w:tcW w:w="4802" w:type="dxa"/>
            <w:gridSpan w:val="2"/>
            <w:tcBorders>
              <w:top w:val="single" w:sz="4" w:space="0" w:color="auto"/>
              <w:bottom w:val="single" w:sz="4" w:space="0" w:color="auto"/>
              <w:right w:val="single" w:sz="18" w:space="0" w:color="auto"/>
            </w:tcBorders>
          </w:tcPr>
          <w:p w14:paraId="59912BDF" w14:textId="77777777" w:rsidR="001C0AD4" w:rsidRDefault="001C0AD4" w:rsidP="001C0AD4">
            <w:pPr>
              <w:keepNext/>
              <w:keepLines/>
              <w:tabs>
                <w:tab w:val="left" w:pos="720"/>
              </w:tabs>
              <w:jc w:val="both"/>
              <w:rPr>
                <w:rFonts w:ascii="Arial" w:hAnsi="Arial" w:cs="Arial"/>
                <w:bCs/>
              </w:rPr>
            </w:pPr>
            <w:r>
              <w:rPr>
                <w:rFonts w:ascii="Arial" w:hAnsi="Arial" w:cs="Arial"/>
                <w:bCs/>
              </w:rPr>
              <w:t>Renumbered section – formerly 4.15</w:t>
            </w:r>
          </w:p>
        </w:tc>
      </w:tr>
      <w:tr w:rsidR="001C0AD4" w14:paraId="0C24DC36" w14:textId="77777777" w:rsidTr="009B6A89">
        <w:tc>
          <w:tcPr>
            <w:tcW w:w="1261" w:type="dxa"/>
            <w:gridSpan w:val="2"/>
            <w:tcBorders>
              <w:top w:val="single" w:sz="4" w:space="0" w:color="auto"/>
              <w:left w:val="single" w:sz="18" w:space="0" w:color="auto"/>
              <w:bottom w:val="single" w:sz="4" w:space="0" w:color="auto"/>
            </w:tcBorders>
          </w:tcPr>
          <w:p w14:paraId="6D43FA13"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63DD8A49" w14:textId="0231D7A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50EF533"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69E187D5"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w:t>
            </w:r>
          </w:p>
        </w:tc>
      </w:tr>
      <w:tr w:rsidR="001C0AD4" w14:paraId="109A13C6" w14:textId="77777777" w:rsidTr="009B6A89">
        <w:tc>
          <w:tcPr>
            <w:tcW w:w="1261" w:type="dxa"/>
            <w:gridSpan w:val="2"/>
            <w:tcBorders>
              <w:top w:val="single" w:sz="4" w:space="0" w:color="auto"/>
              <w:left w:val="single" w:sz="18" w:space="0" w:color="auto"/>
              <w:bottom w:val="single" w:sz="4" w:space="0" w:color="auto"/>
            </w:tcBorders>
          </w:tcPr>
          <w:p w14:paraId="7D20B152" w14:textId="77777777" w:rsidR="001C0AD4" w:rsidRDefault="001C0AD4" w:rsidP="001C0AD4">
            <w:pPr>
              <w:rPr>
                <w:lang w:val="en-AU"/>
              </w:rPr>
            </w:pPr>
            <w:smartTag w:uri="urn:schemas-microsoft-com:office:smarttags" w:element="date">
              <w:smartTagPr>
                <w:attr w:name="Month" w:val="10"/>
                <w:attr w:name="Day" w:val="13"/>
                <w:attr w:name="Year" w:val="2008"/>
              </w:smartTagPr>
              <w:r>
                <w:rPr>
                  <w:lang w:val="en-AU"/>
                </w:rPr>
                <w:t>13/10/08</w:t>
              </w:r>
            </w:smartTag>
          </w:p>
        </w:tc>
        <w:tc>
          <w:tcPr>
            <w:tcW w:w="836" w:type="dxa"/>
            <w:tcBorders>
              <w:top w:val="single" w:sz="4" w:space="0" w:color="auto"/>
              <w:bottom w:val="single" w:sz="4" w:space="0" w:color="auto"/>
            </w:tcBorders>
          </w:tcPr>
          <w:p w14:paraId="6A3F8F59" w14:textId="6B37A4D5"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36B2D37"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61B24F5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The material in this paragraph has been restructured and some of it has been moved into new paragraph 3.5.7.  However, it is largely unchanged.  Added reference to </w:t>
            </w:r>
            <w:r>
              <w:rPr>
                <w:rFonts w:ascii="Arial" w:hAnsi="Arial" w:cs="Arial"/>
              </w:rPr>
              <w:t xml:space="preserve">“Guidelines on the State of </w:t>
            </w:r>
            <w:smartTag w:uri="urn:schemas-microsoft-com:office:smarttags" w:element="State">
              <w:smartTag w:uri="urn:schemas-microsoft-com:office:smarttags" w:element="place">
                <w:r>
                  <w:rPr>
                    <w:rFonts w:ascii="Arial" w:hAnsi="Arial" w:cs="Arial"/>
                  </w:rPr>
                  <w:t>Victoria</w:t>
                </w:r>
              </w:smartTag>
            </w:smartTag>
            <w:r>
              <w:rPr>
                <w:rFonts w:ascii="Arial" w:hAnsi="Arial" w:cs="Arial"/>
              </w:rPr>
              <w:t xml:space="preserve">’s Obligation to Act as a Model Litigant”.  Added reference to </w:t>
            </w:r>
            <w:r>
              <w:rPr>
                <w:rFonts w:ascii="Arial" w:hAnsi="Arial" w:cs="Arial"/>
                <w:bCs/>
              </w:rPr>
              <w:t xml:space="preserve">new case of </w:t>
            </w:r>
            <w:r w:rsidRPr="00C16C56">
              <w:rPr>
                <w:rFonts w:ascii="Arial" w:hAnsi="Arial" w:cs="Arial"/>
                <w:i/>
              </w:rPr>
              <w:t>DOHS v M</w:t>
            </w:r>
            <w:r>
              <w:rPr>
                <w:rFonts w:ascii="Arial" w:hAnsi="Arial" w:cs="Arial"/>
                <w:i/>
              </w:rPr>
              <w:t>s B</w:t>
            </w:r>
            <w:r w:rsidRPr="00C16C56">
              <w:rPr>
                <w:rFonts w:ascii="Arial" w:hAnsi="Arial" w:cs="Arial"/>
                <w:i/>
              </w:rPr>
              <w:t xml:space="preserve"> &amp; Mr </w:t>
            </w:r>
            <w:r>
              <w:rPr>
                <w:rFonts w:ascii="Arial" w:hAnsi="Arial" w:cs="Arial"/>
                <w:i/>
              </w:rPr>
              <w:t>G</w:t>
            </w:r>
            <w:r>
              <w:rPr>
                <w:rFonts w:ascii="Arial" w:hAnsi="Arial" w:cs="Arial"/>
              </w:rPr>
              <w:t xml:space="preserve"> [Children's Court of Victoria, unreported, </w:t>
            </w:r>
            <w:smartTag w:uri="urn:schemas-microsoft-com:office:smarttags" w:element="date">
              <w:smartTagPr>
                <w:attr w:name="Year" w:val="2008"/>
                <w:attr w:name="Day" w:val="5"/>
                <w:attr w:name="Month" w:val="6"/>
              </w:smartTagPr>
              <w:r>
                <w:rPr>
                  <w:rFonts w:ascii="Arial" w:hAnsi="Arial" w:cs="Arial"/>
                </w:rPr>
                <w:t>05/06/2008</w:t>
              </w:r>
            </w:smartTag>
            <w:r>
              <w:rPr>
                <w:rFonts w:ascii="Arial" w:hAnsi="Arial" w:cs="Arial"/>
              </w:rPr>
              <w:t>].</w:t>
            </w:r>
          </w:p>
        </w:tc>
      </w:tr>
      <w:tr w:rsidR="001C0AD4" w14:paraId="413BA002" w14:textId="77777777" w:rsidTr="009B6A89">
        <w:tc>
          <w:tcPr>
            <w:tcW w:w="1261" w:type="dxa"/>
            <w:gridSpan w:val="2"/>
            <w:tcBorders>
              <w:top w:val="single" w:sz="4" w:space="0" w:color="auto"/>
              <w:left w:val="single" w:sz="18" w:space="0" w:color="auto"/>
              <w:bottom w:val="single" w:sz="4" w:space="0" w:color="auto"/>
            </w:tcBorders>
          </w:tcPr>
          <w:p w14:paraId="01F546A2"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39A37511" w14:textId="3FAADBE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ECEDA34" w14:textId="77777777" w:rsidR="001C0AD4" w:rsidRDefault="001C0AD4" w:rsidP="001C0AD4">
            <w:pPr>
              <w:jc w:val="center"/>
              <w:rPr>
                <w:lang w:val="en-AU"/>
              </w:rPr>
            </w:pPr>
            <w:r>
              <w:rPr>
                <w:lang w:val="en-AU"/>
              </w:rPr>
              <w:t>3.5.7</w:t>
            </w:r>
          </w:p>
        </w:tc>
        <w:tc>
          <w:tcPr>
            <w:tcW w:w="4802" w:type="dxa"/>
            <w:gridSpan w:val="2"/>
            <w:tcBorders>
              <w:top w:val="single" w:sz="4" w:space="0" w:color="auto"/>
              <w:bottom w:val="single" w:sz="4" w:space="0" w:color="auto"/>
              <w:right w:val="single" w:sz="18" w:space="0" w:color="auto"/>
            </w:tcBorders>
          </w:tcPr>
          <w:p w14:paraId="7095E33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entitled “The </w:t>
            </w:r>
            <w:r w:rsidRPr="00C42063">
              <w:rPr>
                <w:rFonts w:ascii="Arial" w:hAnsi="Arial" w:cs="Arial"/>
                <w:bCs/>
              </w:rPr>
              <w:t>modern Less Adversarial Trial approach of the Family Court of Australia</w:t>
            </w:r>
            <w:r>
              <w:rPr>
                <w:rFonts w:ascii="Arial" w:hAnsi="Arial" w:cs="Arial"/>
                <w:bCs/>
              </w:rPr>
              <w:t>” containing material which was previously part of paragraph 3.5.6.</w:t>
            </w:r>
          </w:p>
        </w:tc>
      </w:tr>
      <w:tr w:rsidR="001C0AD4" w14:paraId="4D41018A" w14:textId="77777777" w:rsidTr="009B6A89">
        <w:tc>
          <w:tcPr>
            <w:tcW w:w="1261" w:type="dxa"/>
            <w:gridSpan w:val="2"/>
            <w:tcBorders>
              <w:top w:val="single" w:sz="4" w:space="0" w:color="auto"/>
              <w:left w:val="single" w:sz="18" w:space="0" w:color="auto"/>
              <w:bottom w:val="single" w:sz="4" w:space="0" w:color="auto"/>
            </w:tcBorders>
          </w:tcPr>
          <w:p w14:paraId="27764884"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FC8B6FB" w14:textId="7292616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220C2E1"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DE109C7"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3.5.7.</w:t>
            </w:r>
          </w:p>
        </w:tc>
      </w:tr>
      <w:tr w:rsidR="001C0AD4" w14:paraId="0A2765FF" w14:textId="77777777" w:rsidTr="009B6A89">
        <w:tc>
          <w:tcPr>
            <w:tcW w:w="1261" w:type="dxa"/>
            <w:gridSpan w:val="2"/>
            <w:tcBorders>
              <w:top w:val="single" w:sz="4" w:space="0" w:color="auto"/>
              <w:left w:val="single" w:sz="18" w:space="0" w:color="auto"/>
              <w:bottom w:val="single" w:sz="4" w:space="0" w:color="auto"/>
            </w:tcBorders>
          </w:tcPr>
          <w:p w14:paraId="51E4FAB3"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587290A0" w14:textId="231F41E7"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E231DAC"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64361744"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3.5.8.</w:t>
            </w:r>
          </w:p>
        </w:tc>
      </w:tr>
      <w:tr w:rsidR="001C0AD4" w14:paraId="344C5BDF" w14:textId="77777777" w:rsidTr="009B6A89">
        <w:tc>
          <w:tcPr>
            <w:tcW w:w="1261" w:type="dxa"/>
            <w:gridSpan w:val="2"/>
            <w:tcBorders>
              <w:top w:val="single" w:sz="4" w:space="0" w:color="auto"/>
              <w:left w:val="single" w:sz="18" w:space="0" w:color="auto"/>
              <w:bottom w:val="single" w:sz="4" w:space="0" w:color="auto"/>
            </w:tcBorders>
          </w:tcPr>
          <w:p w14:paraId="24809665" w14:textId="77777777" w:rsidR="001C0AD4" w:rsidRDefault="001C0AD4" w:rsidP="001C0AD4">
            <w:pPr>
              <w:rPr>
                <w:lang w:val="en-AU"/>
              </w:rPr>
            </w:pPr>
            <w:smartTag w:uri="urn:schemas-microsoft-com:office:smarttags" w:element="date">
              <w:smartTagPr>
                <w:attr w:name="Year" w:val="2008"/>
                <w:attr w:name="Day" w:val="13"/>
                <w:attr w:name="Month" w:val="10"/>
              </w:smartTagPr>
              <w:r>
                <w:rPr>
                  <w:lang w:val="en-AU"/>
                </w:rPr>
                <w:t>13/10/08</w:t>
              </w:r>
            </w:smartTag>
          </w:p>
        </w:tc>
        <w:tc>
          <w:tcPr>
            <w:tcW w:w="836" w:type="dxa"/>
            <w:tcBorders>
              <w:top w:val="single" w:sz="4" w:space="0" w:color="auto"/>
              <w:bottom w:val="single" w:sz="4" w:space="0" w:color="auto"/>
            </w:tcBorders>
          </w:tcPr>
          <w:p w14:paraId="7416615A" w14:textId="2C03AEE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A1B089" w14:textId="77777777" w:rsidR="001C0AD4" w:rsidRDefault="001C0AD4" w:rsidP="001C0AD4">
            <w:pPr>
              <w:jc w:val="center"/>
              <w:rPr>
                <w:lang w:val="en-AU"/>
              </w:rPr>
            </w:pPr>
            <w:r>
              <w:rPr>
                <w:lang w:val="en-AU"/>
              </w:rPr>
              <w:t>3.5.10</w:t>
            </w:r>
          </w:p>
        </w:tc>
        <w:tc>
          <w:tcPr>
            <w:tcW w:w="4802" w:type="dxa"/>
            <w:gridSpan w:val="2"/>
            <w:tcBorders>
              <w:top w:val="single" w:sz="4" w:space="0" w:color="auto"/>
              <w:bottom w:val="single" w:sz="4" w:space="0" w:color="auto"/>
              <w:right w:val="single" w:sz="18" w:space="0" w:color="auto"/>
            </w:tcBorders>
          </w:tcPr>
          <w:p w14:paraId="6AFE2E8A" w14:textId="77777777" w:rsidR="001C0AD4" w:rsidRDefault="001C0AD4" w:rsidP="001C0AD4">
            <w:pPr>
              <w:keepNext/>
              <w:keepLines/>
              <w:tabs>
                <w:tab w:val="left" w:pos="720"/>
              </w:tabs>
              <w:jc w:val="both"/>
              <w:rPr>
                <w:rFonts w:ascii="Arial" w:hAnsi="Arial" w:cs="Arial"/>
                <w:bCs/>
              </w:rPr>
            </w:pPr>
            <w:r>
              <w:rPr>
                <w:rFonts w:ascii="Arial" w:hAnsi="Arial" w:cs="Arial"/>
                <w:bCs/>
              </w:rPr>
              <w:t>Renumbered paragraph – formerly 3.5.9.</w:t>
            </w:r>
          </w:p>
        </w:tc>
      </w:tr>
      <w:tr w:rsidR="001C0AD4" w14:paraId="5EE2FAB6" w14:textId="77777777" w:rsidTr="009B6A89">
        <w:tc>
          <w:tcPr>
            <w:tcW w:w="1261" w:type="dxa"/>
            <w:gridSpan w:val="2"/>
            <w:tcBorders>
              <w:top w:val="single" w:sz="4" w:space="0" w:color="auto"/>
              <w:left w:val="single" w:sz="18" w:space="0" w:color="auto"/>
              <w:bottom w:val="single" w:sz="4" w:space="0" w:color="auto"/>
            </w:tcBorders>
          </w:tcPr>
          <w:p w14:paraId="706D37AD"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FDD47F" w14:textId="74BAF45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CCDCE4D"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6E70225B"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  References to research of Dr Bruce D Perry on the consequences of exposure to trauma on a young child’s development.</w:t>
            </w:r>
          </w:p>
        </w:tc>
      </w:tr>
      <w:tr w:rsidR="001C0AD4" w14:paraId="77139494" w14:textId="77777777" w:rsidTr="009B6A89">
        <w:tc>
          <w:tcPr>
            <w:tcW w:w="1261" w:type="dxa"/>
            <w:gridSpan w:val="2"/>
            <w:tcBorders>
              <w:top w:val="single" w:sz="4" w:space="0" w:color="auto"/>
              <w:left w:val="single" w:sz="18" w:space="0" w:color="auto"/>
              <w:bottom w:val="single" w:sz="4" w:space="0" w:color="auto"/>
            </w:tcBorders>
          </w:tcPr>
          <w:p w14:paraId="44B9097C"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9ADAD12" w14:textId="0E6C8BC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6D548E7" w14:textId="77777777" w:rsidR="001C0AD4" w:rsidRDefault="001C0AD4" w:rsidP="001C0AD4">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1F5ABD0E" w14:textId="77777777" w:rsidR="001C0AD4" w:rsidRDefault="001C0AD4" w:rsidP="001C0AD4">
            <w:pPr>
              <w:keepNext/>
              <w:keepLines/>
              <w:tabs>
                <w:tab w:val="left" w:pos="720"/>
              </w:tabs>
              <w:jc w:val="both"/>
              <w:rPr>
                <w:rFonts w:ascii="Arial" w:hAnsi="Arial" w:cs="Arial"/>
                <w:bCs/>
              </w:rPr>
            </w:pPr>
            <w:r>
              <w:rPr>
                <w:rFonts w:ascii="Arial" w:hAnsi="Arial" w:cs="Arial"/>
                <w:bCs/>
              </w:rPr>
              <w:t>Added comment that as yet there have been very few applications for a TAO made.</w:t>
            </w:r>
          </w:p>
        </w:tc>
      </w:tr>
      <w:tr w:rsidR="001C0AD4" w14:paraId="71F5BE95" w14:textId="77777777" w:rsidTr="009B6A89">
        <w:tc>
          <w:tcPr>
            <w:tcW w:w="1261" w:type="dxa"/>
            <w:gridSpan w:val="2"/>
            <w:tcBorders>
              <w:top w:val="single" w:sz="4" w:space="0" w:color="auto"/>
              <w:left w:val="single" w:sz="18" w:space="0" w:color="auto"/>
              <w:bottom w:val="single" w:sz="4" w:space="0" w:color="auto"/>
            </w:tcBorders>
          </w:tcPr>
          <w:p w14:paraId="4537F172"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E3669AD" w14:textId="1BF5614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880BB5B"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5DA08406" w14:textId="77777777" w:rsidR="001C0AD4" w:rsidRDefault="001C0AD4" w:rsidP="001C0AD4">
            <w:pPr>
              <w:keepNext/>
              <w:keepLines/>
              <w:tabs>
                <w:tab w:val="left" w:pos="720"/>
              </w:tabs>
              <w:jc w:val="both"/>
              <w:rPr>
                <w:rFonts w:ascii="Arial" w:hAnsi="Arial" w:cs="Arial"/>
                <w:bCs/>
              </w:rPr>
            </w:pPr>
            <w:r>
              <w:rPr>
                <w:rFonts w:ascii="Arial" w:hAnsi="Arial" w:cs="Arial"/>
                <w:bCs/>
              </w:rPr>
              <w:t>Statistics for protection applications by apprehension added.</w:t>
            </w:r>
          </w:p>
        </w:tc>
      </w:tr>
      <w:tr w:rsidR="001C0AD4" w14:paraId="5AFF2364" w14:textId="77777777" w:rsidTr="009B6A89">
        <w:tc>
          <w:tcPr>
            <w:tcW w:w="1261" w:type="dxa"/>
            <w:gridSpan w:val="2"/>
            <w:tcBorders>
              <w:top w:val="single" w:sz="4" w:space="0" w:color="auto"/>
              <w:left w:val="single" w:sz="18" w:space="0" w:color="auto"/>
              <w:bottom w:val="single" w:sz="4" w:space="0" w:color="auto"/>
            </w:tcBorders>
          </w:tcPr>
          <w:p w14:paraId="7B9D4340"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5B29E875" w14:textId="0501795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C7B43B" w14:textId="77777777" w:rsidR="001C0AD4" w:rsidRDefault="001C0AD4" w:rsidP="001C0AD4">
            <w:pPr>
              <w:jc w:val="center"/>
              <w:rPr>
                <w:lang w:val="en-AU"/>
              </w:rPr>
            </w:pPr>
            <w:r>
              <w:rPr>
                <w:lang w:val="en-AU"/>
              </w:rPr>
              <w:t>5.5.6</w:t>
            </w:r>
          </w:p>
          <w:p w14:paraId="155A3293" w14:textId="77777777" w:rsidR="001C0AD4" w:rsidRDefault="001C0AD4" w:rsidP="001C0AD4">
            <w:pPr>
              <w:jc w:val="center"/>
              <w:rPr>
                <w:lang w:val="en-AU"/>
              </w:rPr>
            </w:pPr>
            <w:r>
              <w:rPr>
                <w:lang w:val="en-AU"/>
              </w:rPr>
              <w:t>5.11.10</w:t>
            </w:r>
          </w:p>
          <w:p w14:paraId="4052DDAF" w14:textId="77777777" w:rsidR="001C0AD4" w:rsidRDefault="001C0AD4" w:rsidP="001C0AD4">
            <w:pPr>
              <w:jc w:val="center"/>
              <w:rPr>
                <w:lang w:val="en-AU"/>
              </w:rPr>
            </w:pPr>
            <w:r>
              <w:rPr>
                <w:lang w:val="en-AU"/>
              </w:rPr>
              <w:t>5.13</w:t>
            </w:r>
          </w:p>
          <w:p w14:paraId="460F69D3" w14:textId="77777777" w:rsidR="001C0AD4" w:rsidRDefault="001C0AD4" w:rsidP="001C0AD4">
            <w:pPr>
              <w:jc w:val="center"/>
              <w:rPr>
                <w:lang w:val="en-AU"/>
              </w:rPr>
            </w:pPr>
            <w:r>
              <w:rPr>
                <w:lang w:val="en-AU"/>
              </w:rPr>
              <w:t>5.14.2</w:t>
            </w:r>
          </w:p>
          <w:p w14:paraId="585BA907" w14:textId="77777777" w:rsidR="001C0AD4" w:rsidRDefault="001C0AD4" w:rsidP="001C0AD4">
            <w:pPr>
              <w:jc w:val="center"/>
              <w:rPr>
                <w:lang w:val="en-AU"/>
              </w:rPr>
            </w:pPr>
            <w:r>
              <w:rPr>
                <w:lang w:val="en-AU"/>
              </w:rPr>
              <w:t>5.20.6</w:t>
            </w:r>
          </w:p>
          <w:p w14:paraId="4F706887" w14:textId="77777777" w:rsidR="001C0AD4" w:rsidRDefault="001C0AD4" w:rsidP="001C0AD4">
            <w:pPr>
              <w:jc w:val="center"/>
              <w:rPr>
                <w:lang w:val="en-AU"/>
              </w:rPr>
            </w:pPr>
            <w:r>
              <w:rPr>
                <w:lang w:val="en-AU"/>
              </w:rPr>
              <w:t>5.22.7</w:t>
            </w:r>
          </w:p>
          <w:p w14:paraId="2666EDF8" w14:textId="77777777" w:rsidR="001C0AD4" w:rsidRDefault="001C0AD4" w:rsidP="001C0AD4">
            <w:pPr>
              <w:jc w:val="center"/>
              <w:rPr>
                <w:lang w:val="en-AU"/>
              </w:rPr>
            </w:pPr>
            <w:r>
              <w:rPr>
                <w:lang w:val="en-AU"/>
              </w:rPr>
              <w:t>5.27.3</w:t>
            </w:r>
          </w:p>
        </w:tc>
        <w:tc>
          <w:tcPr>
            <w:tcW w:w="4802" w:type="dxa"/>
            <w:gridSpan w:val="2"/>
            <w:tcBorders>
              <w:top w:val="single" w:sz="4" w:space="0" w:color="auto"/>
              <w:bottom w:val="single" w:sz="4" w:space="0" w:color="auto"/>
              <w:right w:val="single" w:sz="18" w:space="0" w:color="auto"/>
            </w:tcBorders>
          </w:tcPr>
          <w:p w14:paraId="55C3FE49" w14:textId="77777777" w:rsidR="001C0AD4" w:rsidRDefault="001C0AD4" w:rsidP="001C0AD4">
            <w:pPr>
              <w:keepNext/>
              <w:keepLines/>
              <w:tabs>
                <w:tab w:val="left" w:pos="720"/>
              </w:tabs>
              <w:jc w:val="both"/>
              <w:rPr>
                <w:rFonts w:ascii="Arial" w:hAnsi="Arial" w:cs="Arial"/>
                <w:bCs/>
              </w:rPr>
            </w:pPr>
            <w:r>
              <w:rPr>
                <w:rFonts w:ascii="Arial" w:hAnsi="Arial" w:cs="Arial"/>
                <w:bCs/>
              </w:rPr>
              <w:t>2006/2007 statistics added and commentary amended.</w:t>
            </w:r>
          </w:p>
        </w:tc>
      </w:tr>
      <w:tr w:rsidR="001C0AD4" w14:paraId="3B80236B" w14:textId="77777777" w:rsidTr="009B6A89">
        <w:tc>
          <w:tcPr>
            <w:tcW w:w="1261" w:type="dxa"/>
            <w:gridSpan w:val="2"/>
            <w:tcBorders>
              <w:top w:val="single" w:sz="4" w:space="0" w:color="auto"/>
              <w:left w:val="single" w:sz="18" w:space="0" w:color="auto"/>
              <w:bottom w:val="single" w:sz="4" w:space="0" w:color="auto"/>
            </w:tcBorders>
          </w:tcPr>
          <w:p w14:paraId="08FD8A40"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1AD6157" w14:textId="712DCF4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37C00E6" w14:textId="77777777" w:rsidR="001C0AD4" w:rsidRDefault="001C0AD4" w:rsidP="001C0AD4">
            <w:pPr>
              <w:jc w:val="center"/>
              <w:rPr>
                <w:lang w:val="en-AU"/>
              </w:rPr>
            </w:pPr>
            <w:r>
              <w:rPr>
                <w:lang w:val="en-AU"/>
              </w:rPr>
              <w:t>5.11.16</w:t>
            </w:r>
          </w:p>
        </w:tc>
        <w:tc>
          <w:tcPr>
            <w:tcW w:w="4802" w:type="dxa"/>
            <w:gridSpan w:val="2"/>
            <w:tcBorders>
              <w:top w:val="single" w:sz="4" w:space="0" w:color="auto"/>
              <w:bottom w:val="single" w:sz="4" w:space="0" w:color="auto"/>
              <w:right w:val="single" w:sz="18" w:space="0" w:color="auto"/>
            </w:tcBorders>
          </w:tcPr>
          <w:p w14:paraId="773B5D88"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new case of </w:t>
            </w:r>
            <w:r w:rsidRPr="003F3ED5">
              <w:rPr>
                <w:rFonts w:ascii="Arial" w:hAnsi="Arial" w:cs="Arial"/>
                <w:bCs/>
                <w:i/>
              </w:rPr>
              <w:t>R v DOHS</w:t>
            </w:r>
            <w:r>
              <w:rPr>
                <w:rFonts w:ascii="Arial" w:hAnsi="Arial" w:cs="Arial"/>
                <w:bCs/>
              </w:rPr>
              <w:t xml:space="preserve"> [Supreme Court of Victoria, unreported, </w:t>
            </w:r>
            <w:smartTag w:uri="urn:schemas-microsoft-com:office:smarttags" w:element="date">
              <w:smartTagPr>
                <w:attr w:name="Year" w:val="2008"/>
                <w:attr w:name="Day" w:val="16"/>
                <w:attr w:name="Month" w:val="7"/>
              </w:smartTagPr>
              <w:r>
                <w:rPr>
                  <w:rFonts w:ascii="Arial" w:hAnsi="Arial" w:cs="Arial"/>
                  <w:bCs/>
                </w:rPr>
                <w:t>16/07/2008</w:t>
              </w:r>
            </w:smartTag>
            <w:r>
              <w:rPr>
                <w:rFonts w:ascii="Arial" w:hAnsi="Arial" w:cs="Arial"/>
                <w:bCs/>
              </w:rPr>
              <w:t>] at p.5 per Hansen J.</w:t>
            </w:r>
          </w:p>
        </w:tc>
      </w:tr>
      <w:tr w:rsidR="001C0AD4" w14:paraId="049DB7C8" w14:textId="77777777" w:rsidTr="009B6A89">
        <w:tc>
          <w:tcPr>
            <w:tcW w:w="1261" w:type="dxa"/>
            <w:gridSpan w:val="2"/>
            <w:tcBorders>
              <w:top w:val="single" w:sz="4" w:space="0" w:color="auto"/>
              <w:left w:val="single" w:sz="18" w:space="0" w:color="auto"/>
              <w:bottom w:val="single" w:sz="4" w:space="0" w:color="auto"/>
            </w:tcBorders>
          </w:tcPr>
          <w:p w14:paraId="3DDB80D6"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28EA57BA" w14:textId="25F9804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344713"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D9768D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45784">
              <w:rPr>
                <w:rFonts w:ascii="Arial" w:hAnsi="Arial" w:cs="Arial"/>
                <w:bCs/>
                <w:i/>
              </w:rPr>
              <w:t xml:space="preserve">DOHS v BK </w:t>
            </w:r>
            <w:r>
              <w:rPr>
                <w:rFonts w:ascii="Arial" w:hAnsi="Arial" w:cs="Arial"/>
                <w:bCs/>
              </w:rPr>
              <w:t xml:space="preserve">[CCV-Ehrlich M, </w:t>
            </w:r>
            <w:smartTag w:uri="urn:schemas-microsoft-com:office:smarttags" w:element="date">
              <w:smartTagPr>
                <w:attr w:name="Year" w:val="2008"/>
                <w:attr w:name="Day" w:val="26"/>
                <w:attr w:name="Month" w:val="5"/>
              </w:smartTagPr>
              <w:r>
                <w:rPr>
                  <w:rFonts w:ascii="Arial" w:hAnsi="Arial" w:cs="Arial"/>
                  <w:bCs/>
                </w:rPr>
                <w:t>26/05/2008</w:t>
              </w:r>
            </w:smartTag>
            <w:r>
              <w:rPr>
                <w:rFonts w:ascii="Arial" w:hAnsi="Arial" w:cs="Arial"/>
                <w:bCs/>
              </w:rPr>
              <w:t>].</w:t>
            </w:r>
          </w:p>
        </w:tc>
      </w:tr>
      <w:tr w:rsidR="001C0AD4" w14:paraId="2DE144B5" w14:textId="77777777" w:rsidTr="009B6A89">
        <w:tc>
          <w:tcPr>
            <w:tcW w:w="1261" w:type="dxa"/>
            <w:gridSpan w:val="2"/>
            <w:tcBorders>
              <w:top w:val="single" w:sz="4" w:space="0" w:color="auto"/>
              <w:left w:val="single" w:sz="18" w:space="0" w:color="auto"/>
              <w:bottom w:val="single" w:sz="4" w:space="0" w:color="auto"/>
            </w:tcBorders>
          </w:tcPr>
          <w:p w14:paraId="31A0258F"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7CDB7BD" w14:textId="5495071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A0EB0DD"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00A3FB03" w14:textId="77777777" w:rsidR="001C0AD4" w:rsidRDefault="001C0AD4" w:rsidP="001C0AD4">
            <w:pPr>
              <w:keepNext/>
              <w:keepLines/>
              <w:tabs>
                <w:tab w:val="left" w:pos="720"/>
              </w:tabs>
              <w:jc w:val="both"/>
              <w:rPr>
                <w:rFonts w:ascii="Arial" w:hAnsi="Arial" w:cs="Arial"/>
                <w:bCs/>
              </w:rPr>
            </w:pPr>
            <w:r>
              <w:rPr>
                <w:rFonts w:ascii="Arial" w:hAnsi="Arial" w:cs="Arial"/>
                <w:bCs/>
              </w:rPr>
              <w:t>Changed commentary on protection order statistics.</w:t>
            </w:r>
          </w:p>
        </w:tc>
      </w:tr>
      <w:tr w:rsidR="001C0AD4" w14:paraId="2CA07C37" w14:textId="77777777" w:rsidTr="009B6A89">
        <w:tc>
          <w:tcPr>
            <w:tcW w:w="1261" w:type="dxa"/>
            <w:gridSpan w:val="2"/>
            <w:tcBorders>
              <w:top w:val="single" w:sz="4" w:space="0" w:color="auto"/>
              <w:left w:val="single" w:sz="18" w:space="0" w:color="auto"/>
              <w:bottom w:val="single" w:sz="4" w:space="0" w:color="auto"/>
            </w:tcBorders>
          </w:tcPr>
          <w:p w14:paraId="3615AA73"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838C2D2" w14:textId="20455EF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96EDEC" w14:textId="77777777" w:rsidR="001C0AD4" w:rsidRDefault="001C0AD4" w:rsidP="001C0AD4">
            <w:pPr>
              <w:jc w:val="center"/>
              <w:rPr>
                <w:lang w:val="en-AU"/>
              </w:rPr>
            </w:pPr>
            <w:r>
              <w:rPr>
                <w:lang w:val="en-AU"/>
              </w:rPr>
              <w:t>5.15.3</w:t>
            </w:r>
          </w:p>
        </w:tc>
        <w:tc>
          <w:tcPr>
            <w:tcW w:w="4802" w:type="dxa"/>
            <w:gridSpan w:val="2"/>
            <w:tcBorders>
              <w:top w:val="single" w:sz="4" w:space="0" w:color="auto"/>
              <w:bottom w:val="single" w:sz="4" w:space="0" w:color="auto"/>
              <w:right w:val="single" w:sz="18" w:space="0" w:color="auto"/>
            </w:tcBorders>
          </w:tcPr>
          <w:p w14:paraId="1D32457D" w14:textId="77777777" w:rsidR="001C0AD4" w:rsidRDefault="001C0AD4" w:rsidP="001C0AD4">
            <w:pPr>
              <w:keepNext/>
              <w:keepLines/>
              <w:tabs>
                <w:tab w:val="left" w:pos="720"/>
              </w:tabs>
              <w:jc w:val="both"/>
              <w:rPr>
                <w:rFonts w:ascii="Arial" w:hAnsi="Arial" w:cs="Arial"/>
                <w:bCs/>
              </w:rPr>
            </w:pPr>
            <w:r>
              <w:rPr>
                <w:rFonts w:ascii="Arial" w:hAnsi="Arial" w:cs="Arial"/>
                <w:bCs/>
              </w:rPr>
              <w:t>Added comment on whether a supervision order may contain a respite care condition.</w:t>
            </w:r>
          </w:p>
        </w:tc>
      </w:tr>
      <w:tr w:rsidR="001C0AD4" w14:paraId="3F943FBE" w14:textId="77777777" w:rsidTr="009B6A89">
        <w:tc>
          <w:tcPr>
            <w:tcW w:w="1261" w:type="dxa"/>
            <w:gridSpan w:val="2"/>
            <w:tcBorders>
              <w:top w:val="single" w:sz="4" w:space="0" w:color="auto"/>
              <w:left w:val="single" w:sz="18" w:space="0" w:color="auto"/>
              <w:bottom w:val="single" w:sz="4" w:space="0" w:color="auto"/>
            </w:tcBorders>
          </w:tcPr>
          <w:p w14:paraId="23CA1F7A"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C264877" w14:textId="30A367E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B6B91A" w14:textId="77777777" w:rsidR="001C0AD4" w:rsidRDefault="001C0AD4" w:rsidP="001C0AD4">
            <w:pPr>
              <w:jc w:val="center"/>
              <w:rPr>
                <w:lang w:val="en-AU"/>
              </w:rPr>
            </w:pPr>
            <w:r>
              <w:rPr>
                <w:lang w:val="en-AU"/>
              </w:rPr>
              <w:t>5.15.6</w:t>
            </w:r>
          </w:p>
        </w:tc>
        <w:tc>
          <w:tcPr>
            <w:tcW w:w="4802" w:type="dxa"/>
            <w:gridSpan w:val="2"/>
            <w:tcBorders>
              <w:top w:val="single" w:sz="4" w:space="0" w:color="auto"/>
              <w:bottom w:val="single" w:sz="4" w:space="0" w:color="auto"/>
              <w:right w:val="single" w:sz="18" w:space="0" w:color="auto"/>
            </w:tcBorders>
          </w:tcPr>
          <w:p w14:paraId="13E7D2F2" w14:textId="77777777" w:rsidR="001C0AD4" w:rsidRDefault="001C0AD4" w:rsidP="001C0AD4">
            <w:pPr>
              <w:keepNext/>
              <w:keepLines/>
              <w:tabs>
                <w:tab w:val="left" w:pos="720"/>
              </w:tabs>
              <w:jc w:val="both"/>
              <w:rPr>
                <w:rFonts w:ascii="Arial" w:hAnsi="Arial" w:cs="Arial"/>
                <w:bCs/>
              </w:rPr>
            </w:pPr>
            <w:r>
              <w:rPr>
                <w:rFonts w:ascii="Arial" w:hAnsi="Arial" w:cs="Arial"/>
                <w:bCs/>
              </w:rPr>
              <w:t>Warning note that upon revocation of a supervision order the Court has no power to replace the revoked order with any other protection order.</w:t>
            </w:r>
          </w:p>
        </w:tc>
      </w:tr>
      <w:tr w:rsidR="001C0AD4" w14:paraId="36D5EE62" w14:textId="77777777" w:rsidTr="009B6A89">
        <w:tc>
          <w:tcPr>
            <w:tcW w:w="1261" w:type="dxa"/>
            <w:gridSpan w:val="2"/>
            <w:tcBorders>
              <w:top w:val="single" w:sz="4" w:space="0" w:color="auto"/>
              <w:left w:val="single" w:sz="18" w:space="0" w:color="auto"/>
              <w:bottom w:val="single" w:sz="4" w:space="0" w:color="auto"/>
            </w:tcBorders>
          </w:tcPr>
          <w:p w14:paraId="355E2DD9"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9119ECB" w14:textId="0BA3883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05BE18" w14:textId="77777777" w:rsidR="001C0AD4" w:rsidRDefault="001C0AD4" w:rsidP="001C0AD4">
            <w:pPr>
              <w:jc w:val="center"/>
              <w:rPr>
                <w:lang w:val="en-AU"/>
              </w:rPr>
            </w:pPr>
            <w:r>
              <w:rPr>
                <w:lang w:val="en-AU"/>
              </w:rPr>
              <w:t>5.16.2</w:t>
            </w:r>
          </w:p>
        </w:tc>
        <w:tc>
          <w:tcPr>
            <w:tcW w:w="4802" w:type="dxa"/>
            <w:gridSpan w:val="2"/>
            <w:tcBorders>
              <w:top w:val="single" w:sz="4" w:space="0" w:color="auto"/>
              <w:bottom w:val="single" w:sz="4" w:space="0" w:color="auto"/>
              <w:right w:val="single" w:sz="18" w:space="0" w:color="auto"/>
            </w:tcBorders>
          </w:tcPr>
          <w:p w14:paraId="5B5A6B5E" w14:textId="77777777" w:rsidR="001C0AD4" w:rsidRDefault="001C0AD4" w:rsidP="001C0AD4">
            <w:pPr>
              <w:keepNext/>
              <w:keepLines/>
              <w:tabs>
                <w:tab w:val="left" w:pos="720"/>
              </w:tabs>
              <w:jc w:val="both"/>
              <w:rPr>
                <w:rFonts w:ascii="Arial" w:hAnsi="Arial" w:cs="Arial"/>
                <w:bCs/>
              </w:rPr>
            </w:pPr>
            <w:r>
              <w:rPr>
                <w:rFonts w:ascii="Arial" w:hAnsi="Arial" w:cs="Arial"/>
                <w:bCs/>
              </w:rPr>
              <w:t>Changed commentary on statistics for custody to third party and supervised custody orders.</w:t>
            </w:r>
          </w:p>
        </w:tc>
      </w:tr>
      <w:tr w:rsidR="001C0AD4" w14:paraId="57494FAB" w14:textId="77777777" w:rsidTr="009B6A89">
        <w:tc>
          <w:tcPr>
            <w:tcW w:w="1261" w:type="dxa"/>
            <w:gridSpan w:val="2"/>
            <w:tcBorders>
              <w:top w:val="single" w:sz="4" w:space="0" w:color="auto"/>
              <w:left w:val="single" w:sz="18" w:space="0" w:color="auto"/>
              <w:bottom w:val="single" w:sz="4" w:space="0" w:color="auto"/>
            </w:tcBorders>
          </w:tcPr>
          <w:p w14:paraId="4826FB65"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A872AB5" w14:textId="728A8B3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7E3380" w14:textId="77777777" w:rsidR="001C0AD4" w:rsidRDefault="001C0AD4" w:rsidP="001C0AD4">
            <w:pPr>
              <w:jc w:val="center"/>
              <w:rPr>
                <w:lang w:val="en-AU"/>
              </w:rPr>
            </w:pPr>
            <w:r>
              <w:rPr>
                <w:lang w:val="en-AU"/>
              </w:rPr>
              <w:t>5.17.8</w:t>
            </w:r>
          </w:p>
          <w:p w14:paraId="5A8A95DB" w14:textId="77777777" w:rsidR="001C0AD4" w:rsidRDefault="001C0AD4" w:rsidP="001C0AD4">
            <w:pPr>
              <w:jc w:val="center"/>
              <w:rPr>
                <w:lang w:val="en-AU"/>
              </w:rPr>
            </w:pPr>
            <w:r>
              <w:rPr>
                <w:lang w:val="en-AU"/>
              </w:rPr>
              <w:t>5.21</w:t>
            </w:r>
          </w:p>
        </w:tc>
        <w:tc>
          <w:tcPr>
            <w:tcW w:w="4802" w:type="dxa"/>
            <w:gridSpan w:val="2"/>
            <w:tcBorders>
              <w:top w:val="single" w:sz="4" w:space="0" w:color="auto"/>
              <w:bottom w:val="single" w:sz="4" w:space="0" w:color="auto"/>
              <w:right w:val="single" w:sz="18" w:space="0" w:color="auto"/>
            </w:tcBorders>
          </w:tcPr>
          <w:p w14:paraId="11A3E30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pp.29-30.</w:t>
            </w:r>
          </w:p>
        </w:tc>
      </w:tr>
      <w:tr w:rsidR="001C0AD4" w14:paraId="265D8CDB" w14:textId="77777777" w:rsidTr="009B6A89">
        <w:tc>
          <w:tcPr>
            <w:tcW w:w="1261" w:type="dxa"/>
            <w:gridSpan w:val="2"/>
            <w:tcBorders>
              <w:top w:val="single" w:sz="4" w:space="0" w:color="auto"/>
              <w:left w:val="single" w:sz="18" w:space="0" w:color="auto"/>
              <w:bottom w:val="single" w:sz="4" w:space="0" w:color="auto"/>
            </w:tcBorders>
          </w:tcPr>
          <w:p w14:paraId="328241F1"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4A2886D4" w14:textId="5BDFA41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C94969" w14:textId="77777777" w:rsidR="001C0AD4" w:rsidRDefault="001C0AD4" w:rsidP="001C0AD4">
            <w:pPr>
              <w:jc w:val="center"/>
              <w:rPr>
                <w:lang w:val="en-AU"/>
              </w:rPr>
            </w:pPr>
            <w:r>
              <w:rPr>
                <w:lang w:val="en-AU"/>
              </w:rPr>
              <w:t>5.22.4</w:t>
            </w:r>
          </w:p>
        </w:tc>
        <w:tc>
          <w:tcPr>
            <w:tcW w:w="4802" w:type="dxa"/>
            <w:gridSpan w:val="2"/>
            <w:tcBorders>
              <w:top w:val="single" w:sz="4" w:space="0" w:color="auto"/>
              <w:bottom w:val="single" w:sz="4" w:space="0" w:color="auto"/>
              <w:right w:val="single" w:sz="18" w:space="0" w:color="auto"/>
            </w:tcBorders>
          </w:tcPr>
          <w:p w14:paraId="3812052E"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the </w:t>
            </w:r>
            <w:r w:rsidRPr="00A45784">
              <w:rPr>
                <w:rFonts w:ascii="Arial" w:hAnsi="Arial" w:cs="Arial"/>
                <w:bCs/>
                <w:i/>
              </w:rPr>
              <w:t>B-J Children</w:t>
            </w:r>
            <w:r>
              <w:rPr>
                <w:rFonts w:ascii="Arial" w:hAnsi="Arial" w:cs="Arial"/>
                <w:bCs/>
              </w:rPr>
              <w:t xml:space="preserve"> [Children’s Court of Victoria-Power M, unreported, </w:t>
            </w:r>
            <w:smartTag w:uri="urn:schemas-microsoft-com:office:smarttags" w:element="date">
              <w:smartTagPr>
                <w:attr w:name="Year" w:val="2007"/>
                <w:attr w:name="Day" w:val="6"/>
                <w:attr w:name="Month" w:val="6"/>
              </w:smartTagPr>
              <w:r>
                <w:rPr>
                  <w:rFonts w:ascii="Arial" w:hAnsi="Arial" w:cs="Arial"/>
                  <w:bCs/>
                </w:rPr>
                <w:t>06/06/2007</w:t>
              </w:r>
            </w:smartTag>
            <w:r>
              <w:rPr>
                <w:rFonts w:ascii="Arial" w:hAnsi="Arial" w:cs="Arial"/>
                <w:bCs/>
              </w:rPr>
              <w:t>] at pp.90-91.</w:t>
            </w:r>
          </w:p>
        </w:tc>
      </w:tr>
      <w:tr w:rsidR="001C0AD4" w14:paraId="362067CD" w14:textId="77777777" w:rsidTr="009B6A89">
        <w:tc>
          <w:tcPr>
            <w:tcW w:w="1261" w:type="dxa"/>
            <w:gridSpan w:val="2"/>
            <w:tcBorders>
              <w:top w:val="single" w:sz="4" w:space="0" w:color="auto"/>
              <w:left w:val="single" w:sz="18" w:space="0" w:color="auto"/>
              <w:bottom w:val="single" w:sz="4" w:space="0" w:color="auto"/>
            </w:tcBorders>
          </w:tcPr>
          <w:p w14:paraId="6DF16A8C"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61917784" w14:textId="55D9819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4A2EA22"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18FCD267" w14:textId="77777777" w:rsidR="001C0AD4" w:rsidRDefault="001C0AD4" w:rsidP="001C0AD4">
            <w:pPr>
              <w:keepNext/>
              <w:keepLines/>
              <w:tabs>
                <w:tab w:val="left" w:pos="720"/>
              </w:tabs>
              <w:jc w:val="both"/>
              <w:rPr>
                <w:rFonts w:ascii="Arial" w:hAnsi="Arial" w:cs="Arial"/>
                <w:bCs/>
              </w:rPr>
            </w:pPr>
            <w:r>
              <w:rPr>
                <w:rFonts w:ascii="Arial" w:hAnsi="Arial" w:cs="Arial"/>
                <w:bCs/>
              </w:rPr>
              <w:t>Therapeutic Treatment Board’s working definition of “sexually abusive behaviours” included.</w:t>
            </w:r>
          </w:p>
        </w:tc>
      </w:tr>
      <w:tr w:rsidR="001C0AD4" w14:paraId="36D52B5F" w14:textId="77777777" w:rsidTr="009B6A89">
        <w:tc>
          <w:tcPr>
            <w:tcW w:w="1261" w:type="dxa"/>
            <w:gridSpan w:val="2"/>
            <w:tcBorders>
              <w:top w:val="single" w:sz="4" w:space="0" w:color="auto"/>
              <w:left w:val="single" w:sz="18" w:space="0" w:color="auto"/>
              <w:bottom w:val="single" w:sz="4" w:space="0" w:color="auto"/>
            </w:tcBorders>
          </w:tcPr>
          <w:p w14:paraId="143AE7A9"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2D5FD1C" w14:textId="6588F8D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65BF649"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21042391"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TTO/TTPO statistics from </w:t>
            </w:r>
            <w:smartTag w:uri="urn:schemas-microsoft-com:office:smarttags" w:element="date">
              <w:smartTagPr>
                <w:attr w:name="Year" w:val="2007"/>
                <w:attr w:name="Day" w:val="1"/>
                <w:attr w:name="Month" w:val="10"/>
              </w:smartTagPr>
              <w:r>
                <w:rPr>
                  <w:rFonts w:ascii="Arial" w:hAnsi="Arial" w:cs="Arial"/>
                  <w:bCs/>
                </w:rPr>
                <w:t>01/10/2007</w:t>
              </w:r>
            </w:smartTag>
            <w:r>
              <w:rPr>
                <w:rFonts w:ascii="Arial" w:hAnsi="Arial" w:cs="Arial"/>
                <w:bCs/>
              </w:rPr>
              <w:t xml:space="preserve"> to </w:t>
            </w:r>
            <w:smartTag w:uri="urn:schemas-microsoft-com:office:smarttags" w:element="date">
              <w:smartTagPr>
                <w:attr w:name="Year" w:val="2008"/>
                <w:attr w:name="Day" w:val="9"/>
                <w:attr w:name="Month" w:val="7"/>
              </w:smartTagPr>
              <w:r>
                <w:rPr>
                  <w:rFonts w:ascii="Arial" w:hAnsi="Arial" w:cs="Arial"/>
                  <w:bCs/>
                </w:rPr>
                <w:t>09/07/2008</w:t>
              </w:r>
            </w:smartTag>
            <w:r>
              <w:rPr>
                <w:rFonts w:ascii="Arial" w:hAnsi="Arial" w:cs="Arial"/>
                <w:bCs/>
              </w:rPr>
              <w:t xml:space="preserve"> together with a commentary on data from </w:t>
            </w:r>
            <w:smartTag w:uri="urn:schemas-microsoft-com:office:smarttags" w:element="State">
              <w:smartTag w:uri="urn:schemas-microsoft-com:office:smarttags" w:element="place">
                <w:r>
                  <w:rPr>
                    <w:rFonts w:ascii="Arial" w:hAnsi="Arial" w:cs="Arial"/>
                    <w:bCs/>
                  </w:rPr>
                  <w:t>Victoria</w:t>
                </w:r>
              </w:smartTag>
            </w:smartTag>
            <w:r>
              <w:rPr>
                <w:rFonts w:ascii="Arial" w:hAnsi="Arial" w:cs="Arial"/>
                <w:bCs/>
              </w:rPr>
              <w:t xml:space="preserve"> police and various research papers on the incidence of sexual offending involving children.</w:t>
            </w:r>
          </w:p>
        </w:tc>
      </w:tr>
      <w:tr w:rsidR="001C0AD4" w14:paraId="48A48F4A" w14:textId="77777777" w:rsidTr="009B6A89">
        <w:tc>
          <w:tcPr>
            <w:tcW w:w="1261" w:type="dxa"/>
            <w:gridSpan w:val="2"/>
            <w:tcBorders>
              <w:top w:val="single" w:sz="4" w:space="0" w:color="auto"/>
              <w:left w:val="single" w:sz="18" w:space="0" w:color="auto"/>
              <w:bottom w:val="single" w:sz="4" w:space="0" w:color="auto"/>
            </w:tcBorders>
          </w:tcPr>
          <w:p w14:paraId="2AEDB01B"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7B89D86B" w14:textId="336D05C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2406E30" w14:textId="77777777" w:rsidR="001C0AD4" w:rsidRDefault="001C0AD4" w:rsidP="001C0AD4">
            <w:pPr>
              <w:jc w:val="center"/>
              <w:rPr>
                <w:lang w:val="en-AU"/>
              </w:rPr>
            </w:pPr>
            <w:r>
              <w:rPr>
                <w:lang w:val="en-AU"/>
              </w:rPr>
              <w:t>5.23.9</w:t>
            </w:r>
          </w:p>
        </w:tc>
        <w:tc>
          <w:tcPr>
            <w:tcW w:w="4802" w:type="dxa"/>
            <w:gridSpan w:val="2"/>
            <w:tcBorders>
              <w:top w:val="single" w:sz="4" w:space="0" w:color="auto"/>
              <w:bottom w:val="single" w:sz="4" w:space="0" w:color="auto"/>
              <w:right w:val="single" w:sz="18" w:space="0" w:color="auto"/>
            </w:tcBorders>
          </w:tcPr>
          <w:p w14:paraId="2CD0283E" w14:textId="77777777" w:rsidR="001C0AD4" w:rsidRDefault="001C0AD4" w:rsidP="001C0AD4">
            <w:pPr>
              <w:keepNext/>
              <w:keepLines/>
              <w:tabs>
                <w:tab w:val="left" w:pos="720"/>
              </w:tabs>
              <w:jc w:val="both"/>
              <w:rPr>
                <w:rFonts w:ascii="Arial" w:hAnsi="Arial" w:cs="Arial"/>
                <w:bCs/>
              </w:rPr>
            </w:pPr>
            <w:r>
              <w:rPr>
                <w:rFonts w:ascii="Arial" w:hAnsi="Arial" w:cs="Arial"/>
                <w:bCs/>
              </w:rPr>
              <w:t>New paragraph entitled “Therapeutic treatment service providers”.</w:t>
            </w:r>
          </w:p>
        </w:tc>
      </w:tr>
      <w:tr w:rsidR="001C0AD4" w14:paraId="301D819A" w14:textId="77777777" w:rsidTr="009B6A89">
        <w:tc>
          <w:tcPr>
            <w:tcW w:w="1261" w:type="dxa"/>
            <w:gridSpan w:val="2"/>
            <w:tcBorders>
              <w:top w:val="single" w:sz="4" w:space="0" w:color="auto"/>
              <w:left w:val="single" w:sz="18" w:space="0" w:color="auto"/>
              <w:bottom w:val="single" w:sz="4" w:space="0" w:color="auto"/>
            </w:tcBorders>
          </w:tcPr>
          <w:p w14:paraId="6C19EFA2"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3A0B0D51" w14:textId="6ABFCC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50AB2D1" w14:textId="77777777" w:rsidR="001C0AD4" w:rsidRDefault="001C0AD4" w:rsidP="001C0AD4">
            <w:pPr>
              <w:jc w:val="center"/>
              <w:rPr>
                <w:lang w:val="en-AU"/>
              </w:rPr>
            </w:pPr>
            <w:r>
              <w:rPr>
                <w:lang w:val="en-AU"/>
              </w:rPr>
              <w:t>5.24.9</w:t>
            </w:r>
          </w:p>
          <w:p w14:paraId="167AE654" w14:textId="77777777" w:rsidR="001C0AD4" w:rsidRDefault="001C0AD4" w:rsidP="001C0AD4">
            <w:pPr>
              <w:jc w:val="center"/>
              <w:rPr>
                <w:lang w:val="en-AU"/>
              </w:rPr>
            </w:pPr>
            <w:r>
              <w:rPr>
                <w:lang w:val="en-AU"/>
              </w:rPr>
              <w:t>5.24.10</w:t>
            </w:r>
          </w:p>
        </w:tc>
        <w:tc>
          <w:tcPr>
            <w:tcW w:w="4802" w:type="dxa"/>
            <w:gridSpan w:val="2"/>
            <w:tcBorders>
              <w:top w:val="single" w:sz="4" w:space="0" w:color="auto"/>
              <w:bottom w:val="single" w:sz="4" w:space="0" w:color="auto"/>
              <w:right w:val="single" w:sz="18" w:space="0" w:color="auto"/>
            </w:tcBorders>
          </w:tcPr>
          <w:p w14:paraId="03E2D54C" w14:textId="77777777" w:rsidR="001C0AD4" w:rsidRDefault="001C0AD4" w:rsidP="001C0AD4">
            <w:pPr>
              <w:keepNext/>
              <w:keepLines/>
              <w:tabs>
                <w:tab w:val="left" w:pos="720"/>
              </w:tabs>
              <w:jc w:val="both"/>
              <w:rPr>
                <w:rFonts w:ascii="Arial" w:hAnsi="Arial" w:cs="Arial"/>
                <w:bCs/>
              </w:rPr>
            </w:pPr>
            <w:r>
              <w:rPr>
                <w:rFonts w:ascii="Arial" w:hAnsi="Arial" w:cs="Arial"/>
                <w:bCs/>
              </w:rPr>
              <w:t>New commentary on TT &amp; TTP reports and access thereto.</w:t>
            </w:r>
          </w:p>
        </w:tc>
      </w:tr>
      <w:tr w:rsidR="001C0AD4" w14:paraId="2C837AA4" w14:textId="77777777" w:rsidTr="009B6A89">
        <w:tc>
          <w:tcPr>
            <w:tcW w:w="1261" w:type="dxa"/>
            <w:gridSpan w:val="2"/>
            <w:tcBorders>
              <w:top w:val="single" w:sz="4" w:space="0" w:color="auto"/>
              <w:left w:val="single" w:sz="18" w:space="0" w:color="auto"/>
              <w:bottom w:val="single" w:sz="4" w:space="0" w:color="auto"/>
            </w:tcBorders>
          </w:tcPr>
          <w:p w14:paraId="7701C53D"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19F89C44" w14:textId="7FABC9C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8F8DC7" w14:textId="77777777" w:rsidR="001C0AD4" w:rsidRDefault="001C0AD4" w:rsidP="001C0AD4">
            <w:pPr>
              <w:jc w:val="center"/>
              <w:rPr>
                <w:lang w:val="en-AU"/>
              </w:rPr>
            </w:pPr>
            <w:r>
              <w:rPr>
                <w:lang w:val="en-AU"/>
              </w:rPr>
              <w:t>5.24.13</w:t>
            </w:r>
          </w:p>
        </w:tc>
        <w:tc>
          <w:tcPr>
            <w:tcW w:w="4802" w:type="dxa"/>
            <w:gridSpan w:val="2"/>
            <w:tcBorders>
              <w:top w:val="single" w:sz="4" w:space="0" w:color="auto"/>
              <w:bottom w:val="single" w:sz="4" w:space="0" w:color="auto"/>
              <w:right w:val="single" w:sz="18" w:space="0" w:color="auto"/>
            </w:tcBorders>
          </w:tcPr>
          <w:p w14:paraId="2B3F0A8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entitled “Admissibility &amp; relevance of prior reports”.  New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xml:space="preserve">] at pp.29-30.  Reference to new case of the </w:t>
            </w:r>
            <w:r w:rsidRPr="003F3ED5">
              <w:rPr>
                <w:rFonts w:ascii="Arial" w:hAnsi="Arial" w:cs="Arial"/>
                <w:bCs/>
                <w:i/>
              </w:rPr>
              <w:t>D Children</w:t>
            </w:r>
            <w:r>
              <w:rPr>
                <w:rFonts w:ascii="Arial" w:hAnsi="Arial" w:cs="Arial"/>
                <w:bCs/>
              </w:rPr>
              <w:t xml:space="preserve"> [Children’s Court of Victoria, unreported, </w:t>
            </w:r>
            <w:smartTag w:uri="urn:schemas-microsoft-com:office:smarttags" w:element="date">
              <w:smartTagPr>
                <w:attr w:name="Year" w:val="2008"/>
                <w:attr w:name="Day" w:val="23"/>
                <w:attr w:name="Month" w:val="7"/>
              </w:smartTagPr>
              <w:r>
                <w:rPr>
                  <w:rFonts w:ascii="Arial" w:hAnsi="Arial" w:cs="Arial"/>
                  <w:bCs/>
                </w:rPr>
                <w:t>23/07/2008</w:t>
              </w:r>
            </w:smartTag>
            <w:r>
              <w:rPr>
                <w:rFonts w:ascii="Arial" w:hAnsi="Arial" w:cs="Arial"/>
                <w:bCs/>
              </w:rPr>
              <w:t>].</w:t>
            </w:r>
          </w:p>
        </w:tc>
      </w:tr>
      <w:tr w:rsidR="001C0AD4" w14:paraId="1C0C1B75" w14:textId="77777777" w:rsidTr="009B6A89">
        <w:tc>
          <w:tcPr>
            <w:tcW w:w="1261" w:type="dxa"/>
            <w:gridSpan w:val="2"/>
            <w:tcBorders>
              <w:top w:val="single" w:sz="4" w:space="0" w:color="auto"/>
              <w:left w:val="single" w:sz="18" w:space="0" w:color="auto"/>
              <w:bottom w:val="single" w:sz="4" w:space="0" w:color="auto"/>
            </w:tcBorders>
          </w:tcPr>
          <w:p w14:paraId="4B04B5C0" w14:textId="77777777" w:rsidR="001C0AD4" w:rsidRDefault="001C0AD4" w:rsidP="001C0AD4">
            <w:pPr>
              <w:rPr>
                <w:lang w:val="en-AU"/>
              </w:rPr>
            </w:pPr>
            <w:smartTag w:uri="urn:schemas-microsoft-com:office:smarttags" w:element="date">
              <w:smartTagPr>
                <w:attr w:name="Year" w:val="2008"/>
                <w:attr w:name="Day" w:val="25"/>
                <w:attr w:name="Month" w:val="7"/>
              </w:smartTagPr>
              <w:r>
                <w:rPr>
                  <w:lang w:val="en-AU"/>
                </w:rPr>
                <w:t>25/07/08</w:t>
              </w:r>
            </w:smartTag>
          </w:p>
        </w:tc>
        <w:tc>
          <w:tcPr>
            <w:tcW w:w="836" w:type="dxa"/>
            <w:tcBorders>
              <w:top w:val="single" w:sz="4" w:space="0" w:color="auto"/>
              <w:bottom w:val="single" w:sz="4" w:space="0" w:color="auto"/>
            </w:tcBorders>
          </w:tcPr>
          <w:p w14:paraId="0EBD6E3B" w14:textId="40D43AC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3A7AFE"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228D268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Added reference to the case of </w:t>
            </w:r>
            <w:r w:rsidRPr="009D2F1D">
              <w:rPr>
                <w:rFonts w:ascii="Arial" w:hAnsi="Arial" w:cs="Arial"/>
                <w:bCs/>
                <w:i/>
              </w:rPr>
              <w:t>DOHS v Ms B &amp; Mr G</w:t>
            </w:r>
            <w:r>
              <w:rPr>
                <w:rFonts w:ascii="Arial" w:hAnsi="Arial" w:cs="Arial"/>
                <w:bCs/>
              </w:rPr>
              <w:t xml:space="preserve"> [Children’s Court of Victoria, unreported, </w:t>
            </w:r>
            <w:smartTag w:uri="urn:schemas-microsoft-com:office:smarttags" w:element="date">
              <w:smartTagPr>
                <w:attr w:name="Year" w:val="2008"/>
                <w:attr w:name="Day" w:val="5"/>
                <w:attr w:name="Month" w:val="6"/>
              </w:smartTagPr>
              <w:r>
                <w:rPr>
                  <w:rFonts w:ascii="Arial" w:hAnsi="Arial" w:cs="Arial"/>
                  <w:bCs/>
                </w:rPr>
                <w:t>05/06/2008</w:t>
              </w:r>
            </w:smartTag>
            <w:r>
              <w:rPr>
                <w:rFonts w:ascii="Arial" w:hAnsi="Arial" w:cs="Arial"/>
                <w:bCs/>
              </w:rPr>
              <w:t>] at pp.108-109.</w:t>
            </w:r>
          </w:p>
        </w:tc>
      </w:tr>
      <w:tr w:rsidR="001C0AD4" w14:paraId="2C2E4ABF" w14:textId="77777777" w:rsidTr="009B6A89">
        <w:tc>
          <w:tcPr>
            <w:tcW w:w="1261" w:type="dxa"/>
            <w:gridSpan w:val="2"/>
            <w:tcBorders>
              <w:top w:val="single" w:sz="4" w:space="0" w:color="auto"/>
              <w:left w:val="single" w:sz="18" w:space="0" w:color="auto"/>
              <w:bottom w:val="single" w:sz="4" w:space="0" w:color="auto"/>
            </w:tcBorders>
          </w:tcPr>
          <w:p w14:paraId="17860823"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0BF2D5C6" w14:textId="355573D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FFC319"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57ECA2CC"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w:t>
            </w:r>
            <w:r w:rsidRPr="005B4009">
              <w:rPr>
                <w:rFonts w:ascii="Arial" w:hAnsi="Arial" w:cs="Arial"/>
                <w:bCs/>
                <w:i/>
              </w:rPr>
              <w:t>R v Smart (Ruling No. 4)</w:t>
            </w:r>
            <w:r>
              <w:rPr>
                <w:rFonts w:ascii="Arial" w:hAnsi="Arial" w:cs="Arial"/>
                <w:bCs/>
              </w:rPr>
              <w:t xml:space="preserve"> [2008] VSC 89 at [14]-[21].</w:t>
            </w:r>
          </w:p>
        </w:tc>
      </w:tr>
      <w:tr w:rsidR="001C0AD4" w14:paraId="174BE4FC" w14:textId="77777777" w:rsidTr="009B6A89">
        <w:tc>
          <w:tcPr>
            <w:tcW w:w="1261" w:type="dxa"/>
            <w:gridSpan w:val="2"/>
            <w:tcBorders>
              <w:top w:val="single" w:sz="4" w:space="0" w:color="auto"/>
              <w:left w:val="single" w:sz="18" w:space="0" w:color="auto"/>
              <w:bottom w:val="single" w:sz="4" w:space="0" w:color="auto"/>
            </w:tcBorders>
          </w:tcPr>
          <w:p w14:paraId="06F644AD"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0B558AC" w14:textId="1B4944EC"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8177E53"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5606B2"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material on no case to answer in Family Division proceedings.  References to cases of </w:t>
            </w:r>
            <w:r w:rsidRPr="00AF7766">
              <w:rPr>
                <w:rFonts w:ascii="Arial" w:hAnsi="Arial" w:cs="Arial"/>
                <w:i/>
              </w:rPr>
              <w:t xml:space="preserve">Protean (Holdings) Ltd and </w:t>
            </w:r>
            <w:r>
              <w:rPr>
                <w:rFonts w:ascii="Arial" w:hAnsi="Arial" w:cs="Arial"/>
                <w:i/>
              </w:rPr>
              <w:t>O</w:t>
            </w:r>
            <w:r w:rsidRPr="00AF7766">
              <w:rPr>
                <w:rFonts w:ascii="Arial" w:hAnsi="Arial" w:cs="Arial"/>
                <w:i/>
              </w:rPr>
              <w:t>rs v American Home Assurance Co</w:t>
            </w:r>
            <w:r>
              <w:rPr>
                <w:rFonts w:ascii="Arial" w:hAnsi="Arial" w:cs="Arial"/>
                <w:i/>
              </w:rPr>
              <w:t xml:space="preserve"> </w:t>
            </w:r>
            <w:r w:rsidRPr="00AF7766">
              <w:rPr>
                <w:rFonts w:ascii="Arial" w:hAnsi="Arial" w:cs="Arial"/>
              </w:rPr>
              <w:t>[1985] VR 187</w:t>
            </w:r>
            <w:r>
              <w:rPr>
                <w:rFonts w:ascii="Arial" w:hAnsi="Arial" w:cs="Arial"/>
              </w:rPr>
              <w:t xml:space="preserve">; </w:t>
            </w:r>
            <w:r w:rsidRPr="008F4302">
              <w:rPr>
                <w:rFonts w:ascii="Arial" w:hAnsi="Arial" w:cs="Arial"/>
                <w:i/>
              </w:rPr>
              <w:t>Oakley and Anor v Insurance Manufacturers of Australia Pty Ltd</w:t>
            </w:r>
            <w:r>
              <w:rPr>
                <w:rFonts w:ascii="Arial" w:hAnsi="Arial" w:cs="Arial"/>
                <w:i/>
              </w:rPr>
              <w:t xml:space="preserve"> </w:t>
            </w:r>
            <w:r w:rsidRPr="008F4302">
              <w:rPr>
                <w:rFonts w:ascii="Arial" w:hAnsi="Arial" w:cs="Arial"/>
              </w:rPr>
              <w:t xml:space="preserve">[2008] VSC 68 esp at </w:t>
            </w:r>
            <w:r>
              <w:rPr>
                <w:rFonts w:ascii="Arial" w:hAnsi="Arial" w:cs="Arial"/>
              </w:rPr>
              <w:t>[4]-[11];</w:t>
            </w:r>
            <w:r w:rsidRPr="00154576">
              <w:rPr>
                <w:rFonts w:ascii="Arial" w:hAnsi="Arial" w:cs="Arial"/>
                <w:i/>
              </w:rPr>
              <w:t xml:space="preserve"> DOHS v C</w:t>
            </w:r>
            <w:r>
              <w:rPr>
                <w:rFonts w:ascii="Arial" w:hAnsi="Arial" w:cs="Arial"/>
                <w:i/>
              </w:rPr>
              <w:t>S</w:t>
            </w:r>
            <w:r>
              <w:rPr>
                <w:rFonts w:ascii="Arial" w:hAnsi="Arial" w:cs="Arial"/>
              </w:rPr>
              <w:t xml:space="preserve"> {PA268/96} [[Children’s Court of Victoria-Power M, unreported, 05/12/1996]; </w:t>
            </w:r>
            <w:r w:rsidRPr="00154576">
              <w:rPr>
                <w:rFonts w:ascii="Arial" w:hAnsi="Arial" w:cs="Arial"/>
                <w:i/>
              </w:rPr>
              <w:t>DOHS v TD</w:t>
            </w:r>
            <w:r>
              <w:rPr>
                <w:rFonts w:ascii="Arial" w:hAnsi="Arial" w:cs="Arial"/>
              </w:rPr>
              <w:t xml:space="preserve"> {PA0835/2002} [Children’s Court of Victoria-Power M, unreported, 28/07/2002].</w:t>
            </w:r>
          </w:p>
        </w:tc>
      </w:tr>
      <w:tr w:rsidR="001C0AD4" w14:paraId="7F6393A2" w14:textId="77777777" w:rsidTr="009B6A89">
        <w:tc>
          <w:tcPr>
            <w:tcW w:w="1261" w:type="dxa"/>
            <w:gridSpan w:val="2"/>
            <w:tcBorders>
              <w:top w:val="single" w:sz="4" w:space="0" w:color="auto"/>
              <w:left w:val="single" w:sz="18" w:space="0" w:color="auto"/>
              <w:bottom w:val="single" w:sz="4" w:space="0" w:color="auto"/>
            </w:tcBorders>
          </w:tcPr>
          <w:p w14:paraId="559C5703"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69C2E228" w14:textId="60B6D8A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46B1117"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4A7B832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 xml:space="preserve">State of </w:t>
            </w:r>
            <w:smartTag w:uri="urn:schemas-microsoft-com:office:smarttags" w:element="State">
              <w:smartTag w:uri="urn:schemas-microsoft-com:office:smarttags" w:element="place">
                <w:r w:rsidRPr="005B4009">
                  <w:rPr>
                    <w:rFonts w:ascii="Arial" w:hAnsi="Arial" w:cs="Arial"/>
                    <w:bCs/>
                    <w:i/>
                  </w:rPr>
                  <w:t>Victoria</w:t>
                </w:r>
              </w:smartTag>
            </w:smartTag>
            <w:r w:rsidRPr="005B4009">
              <w:rPr>
                <w:rFonts w:ascii="Arial" w:hAnsi="Arial" w:cs="Arial"/>
                <w:bCs/>
                <w:i/>
              </w:rPr>
              <w:t xml:space="preserve"> v Brazel </w:t>
            </w:r>
            <w:r>
              <w:rPr>
                <w:rFonts w:ascii="Arial" w:hAnsi="Arial" w:cs="Arial"/>
                <w:bCs/>
              </w:rPr>
              <w:t>[2008] VSC 37.</w:t>
            </w:r>
          </w:p>
        </w:tc>
      </w:tr>
      <w:tr w:rsidR="001C0AD4" w14:paraId="0BB4F328" w14:textId="77777777" w:rsidTr="009B6A89">
        <w:tc>
          <w:tcPr>
            <w:tcW w:w="1261" w:type="dxa"/>
            <w:gridSpan w:val="2"/>
            <w:tcBorders>
              <w:top w:val="single" w:sz="4" w:space="0" w:color="auto"/>
              <w:left w:val="single" w:sz="18" w:space="0" w:color="auto"/>
              <w:bottom w:val="single" w:sz="4" w:space="0" w:color="auto"/>
            </w:tcBorders>
          </w:tcPr>
          <w:p w14:paraId="2A23A297" w14:textId="77777777" w:rsidR="001C0AD4" w:rsidRDefault="001C0AD4" w:rsidP="001C0AD4">
            <w:pPr>
              <w:rPr>
                <w:lang w:val="en-AU"/>
              </w:rPr>
            </w:pPr>
            <w:smartTag w:uri="urn:schemas-microsoft-com:office:smarttags" w:element="date">
              <w:smartTagPr>
                <w:attr w:name="Year" w:val="2008"/>
                <w:attr w:name="Day" w:val="7"/>
                <w:attr w:name="Month" w:val="5"/>
              </w:smartTagPr>
              <w:r>
                <w:rPr>
                  <w:lang w:val="en-AU"/>
                </w:rPr>
                <w:t>07/05/08</w:t>
              </w:r>
            </w:smartTag>
          </w:p>
        </w:tc>
        <w:tc>
          <w:tcPr>
            <w:tcW w:w="836" w:type="dxa"/>
            <w:tcBorders>
              <w:top w:val="single" w:sz="4" w:space="0" w:color="auto"/>
              <w:bottom w:val="single" w:sz="4" w:space="0" w:color="auto"/>
            </w:tcBorders>
          </w:tcPr>
          <w:p w14:paraId="342154B2" w14:textId="3DBFBA6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DBB0255"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A5576A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 to case of </w:t>
            </w:r>
            <w:r w:rsidRPr="005B4009">
              <w:rPr>
                <w:rFonts w:ascii="Arial" w:hAnsi="Arial" w:cs="Arial"/>
                <w:bCs/>
                <w:i/>
              </w:rPr>
              <w:t>Collins v Nave &amp; Ors</w:t>
            </w:r>
            <w:r>
              <w:rPr>
                <w:rFonts w:ascii="Arial" w:hAnsi="Arial" w:cs="Arial"/>
                <w:bCs/>
              </w:rPr>
              <w:t xml:space="preserve"> [2008] VSC 85 at [31]-[34].</w:t>
            </w:r>
          </w:p>
        </w:tc>
      </w:tr>
      <w:tr w:rsidR="001C0AD4" w14:paraId="1EBF7B47" w14:textId="77777777" w:rsidTr="009B6A89">
        <w:tc>
          <w:tcPr>
            <w:tcW w:w="1261" w:type="dxa"/>
            <w:gridSpan w:val="2"/>
            <w:tcBorders>
              <w:top w:val="single" w:sz="4" w:space="0" w:color="auto"/>
              <w:left w:val="single" w:sz="18" w:space="0" w:color="auto"/>
              <w:bottom w:val="single" w:sz="4" w:space="0" w:color="auto"/>
            </w:tcBorders>
          </w:tcPr>
          <w:p w14:paraId="37E0F1E4"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BAC7FAF" w14:textId="4B7723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AB3DD5"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B6FE560" w14:textId="77777777" w:rsidR="001C0AD4" w:rsidRPr="00CD344A"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85402">
              <w:rPr>
                <w:rFonts w:ascii="Arial" w:hAnsi="Arial" w:cs="Arial"/>
                <w:bCs/>
                <w:i/>
              </w:rPr>
              <w:t>Appeal of JD</w:t>
            </w:r>
            <w:r>
              <w:rPr>
                <w:rFonts w:ascii="Arial" w:hAnsi="Arial" w:cs="Arial"/>
                <w:bCs/>
              </w:rPr>
              <w:t xml:space="preserve"> (unreported, County Court of Victoria-Judge Strong, </w:t>
            </w:r>
            <w:smartTag w:uri="urn:schemas-microsoft-com:office:smarttags" w:element="date">
              <w:smartTagPr>
                <w:attr w:name="Year" w:val="2008"/>
                <w:attr w:name="Day" w:val="22"/>
                <w:attr w:name="Month" w:val="2"/>
              </w:smartTagPr>
              <w:r>
                <w:rPr>
                  <w:rFonts w:ascii="Arial" w:hAnsi="Arial" w:cs="Arial"/>
                  <w:bCs/>
                </w:rPr>
                <w:t>22/02/2008</w:t>
              </w:r>
            </w:smartTag>
            <w:r>
              <w:rPr>
                <w:rFonts w:ascii="Arial" w:hAnsi="Arial" w:cs="Arial"/>
                <w:bCs/>
              </w:rPr>
              <w:t xml:space="preserve">).  </w:t>
            </w:r>
            <w:smartTag w:uri="urn:schemas-microsoft-com:office:smarttags" w:element="address">
              <w:smartTag w:uri="urn:schemas-microsoft-com:office:smarttags" w:element="Street">
                <w:r>
                  <w:rPr>
                    <w:rFonts w:ascii="Arial" w:hAnsi="Arial" w:cs="Arial"/>
                    <w:bCs/>
                  </w:rPr>
                  <w:t>South Australian Full Court</w:t>
                </w:r>
              </w:smartTag>
            </w:smartTag>
            <w:r>
              <w:rPr>
                <w:rFonts w:ascii="Arial" w:hAnsi="Arial" w:cs="Arial"/>
                <w:bCs/>
              </w:rPr>
              <w:t xml:space="preserve"> decisions of </w:t>
            </w:r>
            <w:r w:rsidRPr="005E5462">
              <w:rPr>
                <w:rFonts w:ascii="Arial" w:hAnsi="Arial" w:cs="Arial"/>
                <w:i/>
              </w:rPr>
              <w:t>R v S</w:t>
            </w:r>
            <w:r>
              <w:rPr>
                <w:rFonts w:ascii="Arial" w:hAnsi="Arial" w:cs="Arial"/>
              </w:rPr>
              <w:t xml:space="preserve"> (1982) SASR 263 and </w:t>
            </w:r>
            <w:r w:rsidRPr="005E5462">
              <w:rPr>
                <w:rFonts w:ascii="Arial" w:hAnsi="Arial" w:cs="Arial"/>
                <w:i/>
              </w:rPr>
              <w:t xml:space="preserve">R v </w:t>
            </w:r>
            <w:smartTag w:uri="urn:schemas-microsoft-com:office:smarttags" w:element="City">
              <w:smartTag w:uri="urn:schemas-microsoft-com:office:smarttags" w:element="place">
                <w:r w:rsidRPr="005E5462">
                  <w:rPr>
                    <w:rFonts w:ascii="Arial" w:hAnsi="Arial" w:cs="Arial"/>
                    <w:i/>
                  </w:rPr>
                  <w:t>Wilson</w:t>
                </w:r>
              </w:smartTag>
            </w:smartTag>
            <w:r>
              <w:rPr>
                <w:rFonts w:ascii="Arial" w:hAnsi="Arial" w:cs="Arial"/>
              </w:rPr>
              <w:t xml:space="preserve"> (1984) 35 SASR 200.  </w:t>
            </w:r>
            <w:r>
              <w:rPr>
                <w:rFonts w:ascii="Arial" w:hAnsi="Arial" w:cs="Arial"/>
                <w:bCs/>
              </w:rPr>
              <w:t xml:space="preserve">Dicta of McHugh J in </w:t>
            </w:r>
            <w:r w:rsidRPr="002D48C0">
              <w:rPr>
                <w:rFonts w:ascii="Arial" w:hAnsi="Arial" w:cs="Arial"/>
                <w:bCs/>
                <w:i/>
              </w:rPr>
              <w:t>Postiglione v R</w:t>
            </w:r>
            <w:r>
              <w:rPr>
                <w:rFonts w:ascii="Arial" w:hAnsi="Arial" w:cs="Arial"/>
                <w:bCs/>
              </w:rPr>
              <w:t xml:space="preserve"> (1997) 189 CLR 295 at 308 added in place of dicta from </w:t>
            </w:r>
            <w:r w:rsidRPr="002D48C0">
              <w:rPr>
                <w:rFonts w:ascii="Arial" w:hAnsi="Arial" w:cs="Arial"/>
                <w:bCs/>
                <w:i/>
              </w:rPr>
              <w:t>R v Sullivan</w:t>
            </w:r>
            <w:r>
              <w:rPr>
                <w:rFonts w:ascii="Arial" w:hAnsi="Arial" w:cs="Arial"/>
                <w:bCs/>
              </w:rPr>
              <w:t xml:space="preserve"> [2005] VSCA 286.  Dicta from </w:t>
            </w:r>
            <w:r w:rsidRPr="002D48C0">
              <w:rPr>
                <w:rFonts w:ascii="Arial" w:hAnsi="Arial" w:cs="Arial"/>
                <w:bCs/>
                <w:i/>
              </w:rPr>
              <w:t xml:space="preserve">R v Piacentino; R v Ahmad </w:t>
            </w:r>
            <w:r>
              <w:rPr>
                <w:rFonts w:ascii="Arial" w:hAnsi="Arial" w:cs="Arial"/>
                <w:bCs/>
              </w:rPr>
              <w:t xml:space="preserve">(2007) VR 501; [2007] VSCA 49 added.  New case of </w:t>
            </w:r>
            <w:r w:rsidRPr="002D48C0">
              <w:rPr>
                <w:rFonts w:ascii="Arial" w:hAnsi="Arial" w:cs="Arial"/>
                <w:bCs/>
                <w:i/>
              </w:rPr>
              <w:t xml:space="preserve">R v </w:t>
            </w:r>
            <w:smartTag w:uri="urn:schemas-microsoft-com:office:smarttags" w:element="place">
              <w:r w:rsidRPr="002D48C0">
                <w:rPr>
                  <w:rFonts w:ascii="Arial" w:hAnsi="Arial" w:cs="Arial"/>
                  <w:bCs/>
                  <w:i/>
                </w:rPr>
                <w:t>Harrison</w:t>
              </w:r>
            </w:smartTag>
            <w:r>
              <w:rPr>
                <w:rFonts w:ascii="Arial" w:hAnsi="Arial" w:cs="Arial"/>
                <w:bCs/>
              </w:rPr>
              <w:t xml:space="preserve"> [2008] VSCA 65. Reference to new cases of </w:t>
            </w:r>
            <w:r w:rsidRPr="002D48C0">
              <w:rPr>
                <w:rFonts w:ascii="Arial" w:hAnsi="Arial" w:cs="Arial"/>
                <w:bCs/>
                <w:i/>
              </w:rPr>
              <w:t>R v Ahmed Mourad</w:t>
            </w:r>
            <w:r>
              <w:rPr>
                <w:rFonts w:ascii="Arial" w:hAnsi="Arial" w:cs="Arial"/>
                <w:bCs/>
              </w:rPr>
              <w:t xml:space="preserve"> [2008] VSCA 4 at [10]-[16]; </w:t>
            </w:r>
            <w:r w:rsidRPr="008D17B8">
              <w:rPr>
                <w:rFonts w:ascii="Arial" w:hAnsi="Arial" w:cs="Arial"/>
                <w:i/>
              </w:rPr>
              <w:t>DPP v Towle (Sentence)</w:t>
            </w:r>
            <w:r>
              <w:rPr>
                <w:rFonts w:ascii="Arial" w:hAnsi="Arial" w:cs="Arial"/>
              </w:rPr>
              <w:t xml:space="preserve"> [2008] VSC 101 at [24]-[28].</w:t>
            </w:r>
          </w:p>
        </w:tc>
      </w:tr>
      <w:tr w:rsidR="001C0AD4" w14:paraId="22D6397E" w14:textId="77777777" w:rsidTr="009B6A89">
        <w:tc>
          <w:tcPr>
            <w:tcW w:w="1261" w:type="dxa"/>
            <w:gridSpan w:val="2"/>
            <w:tcBorders>
              <w:top w:val="single" w:sz="4" w:space="0" w:color="auto"/>
              <w:left w:val="single" w:sz="18" w:space="0" w:color="auto"/>
              <w:bottom w:val="single" w:sz="4" w:space="0" w:color="auto"/>
            </w:tcBorders>
          </w:tcPr>
          <w:p w14:paraId="32E91FBF"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3473AAC5" w14:textId="059664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6B0CE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29D9C7E4" w14:textId="77777777" w:rsidR="001C0AD4" w:rsidRPr="00CD344A"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AF4CE6">
              <w:rPr>
                <w:rFonts w:ascii="Arial" w:hAnsi="Arial" w:cs="Arial"/>
                <w:bCs/>
                <w:i/>
              </w:rPr>
              <w:t>R v AB (No.2)</w:t>
            </w:r>
            <w:r>
              <w:rPr>
                <w:rFonts w:ascii="Arial" w:hAnsi="Arial" w:cs="Arial"/>
                <w:bCs/>
              </w:rPr>
              <w:t xml:space="preserve"> [2008] VSCA 39 at [40].</w:t>
            </w:r>
          </w:p>
        </w:tc>
      </w:tr>
      <w:tr w:rsidR="001C0AD4" w14:paraId="5B41EE01" w14:textId="77777777" w:rsidTr="009B6A89">
        <w:tc>
          <w:tcPr>
            <w:tcW w:w="1261" w:type="dxa"/>
            <w:gridSpan w:val="2"/>
            <w:tcBorders>
              <w:top w:val="single" w:sz="4" w:space="0" w:color="auto"/>
              <w:left w:val="single" w:sz="18" w:space="0" w:color="auto"/>
              <w:bottom w:val="single" w:sz="4" w:space="0" w:color="auto"/>
            </w:tcBorders>
          </w:tcPr>
          <w:p w14:paraId="0F684B14"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F14E980" w14:textId="390DFC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4EA5EC"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74402114" w14:textId="77777777" w:rsidR="001C0AD4" w:rsidRPr="004A5D52" w:rsidRDefault="001C0AD4" w:rsidP="001C0AD4">
            <w:pPr>
              <w:keepNext/>
              <w:keepLines/>
              <w:tabs>
                <w:tab w:val="left" w:pos="720"/>
              </w:tabs>
              <w:jc w:val="both"/>
              <w:rPr>
                <w:rFonts w:ascii="Arial" w:hAnsi="Arial" w:cs="Arial"/>
                <w:bCs/>
              </w:rPr>
            </w:pPr>
            <w:r w:rsidRPr="00CD344A">
              <w:rPr>
                <w:rFonts w:ascii="Arial" w:hAnsi="Arial" w:cs="Arial"/>
                <w:bCs/>
              </w:rPr>
              <w:t xml:space="preserve">Paragraph heading </w:t>
            </w:r>
            <w:r>
              <w:rPr>
                <w:rFonts w:ascii="Arial" w:hAnsi="Arial" w:cs="Arial"/>
                <w:bCs/>
              </w:rPr>
              <w:t>“11.1.7” is deleted and the information about the pamphlets previously contained therein is moved to the end of paragraph 11.1.5.</w:t>
            </w:r>
          </w:p>
        </w:tc>
      </w:tr>
      <w:tr w:rsidR="001C0AD4" w14:paraId="58940DE4" w14:textId="77777777" w:rsidTr="009B6A89">
        <w:tc>
          <w:tcPr>
            <w:tcW w:w="1261" w:type="dxa"/>
            <w:gridSpan w:val="2"/>
            <w:tcBorders>
              <w:top w:val="single" w:sz="4" w:space="0" w:color="auto"/>
              <w:left w:val="single" w:sz="18" w:space="0" w:color="auto"/>
              <w:bottom w:val="single" w:sz="4" w:space="0" w:color="auto"/>
            </w:tcBorders>
          </w:tcPr>
          <w:p w14:paraId="0B549261"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68049F0" w14:textId="4B60127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14697"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401DF6DB" w14:textId="77777777" w:rsidR="001C0AD4" w:rsidRDefault="001C0AD4" w:rsidP="001C0AD4">
            <w:pPr>
              <w:jc w:val="both"/>
              <w:rPr>
                <w:rFonts w:ascii="Arial" w:hAnsi="Arial" w:cs="Arial"/>
              </w:rPr>
            </w:pPr>
            <w:r>
              <w:rPr>
                <w:rFonts w:ascii="Arial" w:hAnsi="Arial" w:cs="Arial"/>
              </w:rPr>
              <w:t xml:space="preserve">New paragraph entitled: ”No power to impose an aggregate sentence of detention under the CYFA”.  Contrasting references to new cases of </w:t>
            </w:r>
            <w:r w:rsidRPr="00E173EB">
              <w:rPr>
                <w:rFonts w:ascii="Arial" w:hAnsi="Arial" w:cs="Arial"/>
                <w:i/>
              </w:rPr>
              <w:t>R v Grossi</w:t>
            </w:r>
            <w:r>
              <w:rPr>
                <w:rFonts w:ascii="Arial" w:hAnsi="Arial" w:cs="Arial"/>
              </w:rPr>
              <w:t xml:space="preserve"> [2008] VSCA 51, </w:t>
            </w:r>
            <w:r w:rsidRPr="00980719">
              <w:rPr>
                <w:rFonts w:ascii="Arial" w:hAnsi="Arial" w:cs="Arial"/>
                <w:i/>
              </w:rPr>
              <w:t>DPP v Felton</w:t>
            </w:r>
            <w:r>
              <w:rPr>
                <w:rFonts w:ascii="Arial" w:hAnsi="Arial" w:cs="Arial"/>
              </w:rPr>
              <w:t xml:space="preserve"> [2007] VSCA 65 &amp; </w:t>
            </w:r>
            <w:r w:rsidRPr="00980719">
              <w:rPr>
                <w:rFonts w:ascii="Arial" w:hAnsi="Arial" w:cs="Arial"/>
                <w:i/>
              </w:rPr>
              <w:t>R</w:t>
            </w:r>
            <w:r>
              <w:rPr>
                <w:rFonts w:ascii="Arial" w:hAnsi="Arial" w:cs="Arial"/>
                <w:i/>
              </w:rPr>
              <w:t> </w:t>
            </w:r>
            <w:r w:rsidRPr="00980719">
              <w:rPr>
                <w:rFonts w:ascii="Arial" w:hAnsi="Arial" w:cs="Arial"/>
                <w:i/>
              </w:rPr>
              <w:t>v</w:t>
            </w:r>
            <w:r>
              <w:rPr>
                <w:rFonts w:ascii="Arial" w:hAnsi="Arial" w:cs="Arial"/>
                <w:i/>
              </w:rPr>
              <w:t> </w:t>
            </w:r>
            <w:r w:rsidRPr="00980719">
              <w:rPr>
                <w:rFonts w:ascii="Arial" w:hAnsi="Arial" w:cs="Arial"/>
                <w:i/>
              </w:rPr>
              <w:t>Rodgers</w:t>
            </w:r>
            <w:r>
              <w:rPr>
                <w:rFonts w:ascii="Arial" w:hAnsi="Arial" w:cs="Arial"/>
              </w:rPr>
              <w:t xml:space="preserve"> [2008] VSCA 52.</w:t>
            </w:r>
          </w:p>
        </w:tc>
      </w:tr>
      <w:tr w:rsidR="001C0AD4" w14:paraId="569B3ED2" w14:textId="77777777" w:rsidTr="009B6A89">
        <w:tc>
          <w:tcPr>
            <w:tcW w:w="1261" w:type="dxa"/>
            <w:gridSpan w:val="2"/>
            <w:tcBorders>
              <w:top w:val="single" w:sz="4" w:space="0" w:color="auto"/>
              <w:left w:val="single" w:sz="18" w:space="0" w:color="auto"/>
              <w:bottom w:val="single" w:sz="4" w:space="0" w:color="auto"/>
            </w:tcBorders>
          </w:tcPr>
          <w:p w14:paraId="42E5D7F8"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69B0D67" w14:textId="02DD6CD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5DE6C3"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7E6A7F1C" w14:textId="77777777" w:rsidR="001C0AD4" w:rsidRDefault="001C0AD4" w:rsidP="001C0AD4">
            <w:pPr>
              <w:jc w:val="both"/>
              <w:rPr>
                <w:rFonts w:ascii="Arial" w:hAnsi="Arial" w:cs="Arial"/>
              </w:rPr>
            </w:pPr>
            <w:r w:rsidRPr="00A4325C">
              <w:rPr>
                <w:rFonts w:ascii="Arial" w:hAnsi="Arial" w:cs="Arial"/>
              </w:rPr>
              <w:t xml:space="preserve">New case of </w:t>
            </w:r>
            <w:r w:rsidRPr="00F3421F">
              <w:rPr>
                <w:rFonts w:ascii="Arial" w:hAnsi="Arial" w:cs="Arial"/>
                <w:i/>
              </w:rPr>
              <w:t>Kortel v Mirik &amp; Mirik</w:t>
            </w:r>
            <w:r w:rsidRPr="00F3421F">
              <w:rPr>
                <w:rFonts w:ascii="Arial" w:hAnsi="Arial" w:cs="Arial"/>
              </w:rPr>
              <w:t xml:space="preserve"> [2008] VSC 103</w:t>
            </w:r>
            <w:r>
              <w:rPr>
                <w:rFonts w:ascii="Arial" w:hAnsi="Arial" w:cs="Arial"/>
              </w:rPr>
              <w:t>.</w:t>
            </w:r>
          </w:p>
        </w:tc>
      </w:tr>
      <w:tr w:rsidR="001C0AD4" w14:paraId="722462A6" w14:textId="77777777" w:rsidTr="009B6A89">
        <w:tc>
          <w:tcPr>
            <w:tcW w:w="1261" w:type="dxa"/>
            <w:gridSpan w:val="2"/>
            <w:tcBorders>
              <w:top w:val="single" w:sz="4" w:space="0" w:color="auto"/>
              <w:left w:val="single" w:sz="18" w:space="0" w:color="auto"/>
              <w:bottom w:val="single" w:sz="4" w:space="0" w:color="auto"/>
            </w:tcBorders>
          </w:tcPr>
          <w:p w14:paraId="1CC5DCA0"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DADB3E6" w14:textId="668F53A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DB6D39"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BFA087C" w14:textId="77777777" w:rsidR="001C0AD4" w:rsidRDefault="001C0AD4" w:rsidP="001C0AD4">
            <w:pPr>
              <w:jc w:val="both"/>
              <w:rPr>
                <w:rFonts w:ascii="Arial" w:hAnsi="Arial" w:cs="Arial"/>
              </w:rPr>
            </w:pPr>
            <w:r>
              <w:rPr>
                <w:rFonts w:ascii="Arial" w:hAnsi="Arial" w:cs="Arial"/>
              </w:rPr>
              <w:t xml:space="preserve">New case of </w:t>
            </w:r>
            <w:r w:rsidRPr="006F0586">
              <w:rPr>
                <w:rFonts w:ascii="Arial" w:hAnsi="Arial" w:cs="Arial"/>
                <w:i/>
              </w:rPr>
              <w:t>DPP (Vic) v Nikolaou</w:t>
            </w:r>
            <w:r>
              <w:rPr>
                <w:rFonts w:ascii="Arial" w:hAnsi="Arial" w:cs="Arial"/>
              </w:rPr>
              <w:t xml:space="preserve"> [2008] VSC 111.</w:t>
            </w:r>
          </w:p>
        </w:tc>
      </w:tr>
      <w:tr w:rsidR="001C0AD4" w14:paraId="4262DB90" w14:textId="77777777" w:rsidTr="009B6A89">
        <w:tc>
          <w:tcPr>
            <w:tcW w:w="1261" w:type="dxa"/>
            <w:gridSpan w:val="2"/>
            <w:tcBorders>
              <w:top w:val="single" w:sz="4" w:space="0" w:color="auto"/>
              <w:left w:val="single" w:sz="18" w:space="0" w:color="auto"/>
              <w:bottom w:val="single" w:sz="4" w:space="0" w:color="auto"/>
            </w:tcBorders>
          </w:tcPr>
          <w:p w14:paraId="78E95FD4"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C0E4D04" w14:textId="04E778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AD55D0"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3C1F1B8" w14:textId="77777777" w:rsidR="001C0AD4" w:rsidRDefault="001C0AD4" w:rsidP="001C0AD4">
            <w:pPr>
              <w:jc w:val="both"/>
              <w:rPr>
                <w:rFonts w:ascii="Arial" w:hAnsi="Arial" w:cs="Arial"/>
              </w:rPr>
            </w:pPr>
            <w:r>
              <w:rPr>
                <w:rFonts w:ascii="Arial" w:hAnsi="Arial" w:cs="Arial"/>
              </w:rPr>
              <w:t xml:space="preserve">References to cases of </w:t>
            </w:r>
            <w:r w:rsidRPr="00091067">
              <w:rPr>
                <w:rFonts w:ascii="Arial" w:hAnsi="Arial" w:cs="Arial"/>
                <w:i/>
              </w:rPr>
              <w:t>R v JH</w:t>
            </w:r>
            <w:r>
              <w:rPr>
                <w:rFonts w:ascii="Arial" w:hAnsi="Arial" w:cs="Arial"/>
              </w:rPr>
              <w:t xml:space="preserve"> [2006] VSC 201 at [13]; </w:t>
            </w:r>
            <w:r w:rsidRPr="00091067">
              <w:rPr>
                <w:rFonts w:ascii="Arial" w:hAnsi="Arial" w:cs="Arial"/>
                <w:i/>
              </w:rPr>
              <w:t>R v Lovett</w:t>
            </w:r>
            <w:r>
              <w:rPr>
                <w:rFonts w:ascii="Arial" w:hAnsi="Arial" w:cs="Arial"/>
              </w:rPr>
              <w:t xml:space="preserve"> [2008] VSC 60 at [20]-[24]; </w:t>
            </w:r>
            <w:r w:rsidRPr="006F78B9">
              <w:rPr>
                <w:rFonts w:ascii="Arial" w:hAnsi="Arial" w:cs="Arial"/>
                <w:i/>
              </w:rPr>
              <w:t>R v Ozbec</w:t>
            </w:r>
            <w:r>
              <w:rPr>
                <w:rFonts w:ascii="Arial" w:hAnsi="Arial" w:cs="Arial"/>
              </w:rPr>
              <w:t xml:space="preserve"> [2008] VSCA 9 at [17]-[20];</w:t>
            </w:r>
            <w:r w:rsidRPr="0084134E">
              <w:rPr>
                <w:rFonts w:ascii="Arial" w:hAnsi="Arial" w:cs="Arial"/>
                <w:i/>
              </w:rPr>
              <w:t xml:space="preserve"> DPP v Kosmidis</w:t>
            </w:r>
            <w:r>
              <w:rPr>
                <w:rFonts w:ascii="Arial" w:hAnsi="Arial" w:cs="Arial"/>
              </w:rPr>
              <w:t xml:space="preserve"> [2008] VSCA 66 at [27].</w:t>
            </w:r>
          </w:p>
        </w:tc>
      </w:tr>
      <w:tr w:rsidR="001C0AD4" w14:paraId="75B68FA0" w14:textId="77777777" w:rsidTr="009B6A89">
        <w:tc>
          <w:tcPr>
            <w:tcW w:w="1261" w:type="dxa"/>
            <w:gridSpan w:val="2"/>
            <w:tcBorders>
              <w:top w:val="single" w:sz="4" w:space="0" w:color="auto"/>
              <w:left w:val="single" w:sz="18" w:space="0" w:color="auto"/>
              <w:bottom w:val="single" w:sz="4" w:space="0" w:color="auto"/>
            </w:tcBorders>
          </w:tcPr>
          <w:p w14:paraId="658DF43C"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1DF823C" w14:textId="0918C5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93E282"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32655D3C" w14:textId="77777777" w:rsidR="001C0AD4" w:rsidRDefault="001C0AD4" w:rsidP="001C0AD4">
            <w:pPr>
              <w:jc w:val="both"/>
              <w:rPr>
                <w:rFonts w:ascii="Arial" w:hAnsi="Arial" w:cs="Arial"/>
              </w:rPr>
            </w:pPr>
            <w:r>
              <w:rPr>
                <w:rFonts w:ascii="Arial" w:hAnsi="Arial" w:cs="Arial"/>
              </w:rPr>
              <w:t xml:space="preserve">New cases of </w:t>
            </w:r>
            <w:r w:rsidRPr="0038782E">
              <w:rPr>
                <w:rFonts w:ascii="Arial" w:hAnsi="Arial" w:cs="Arial"/>
                <w:i/>
              </w:rPr>
              <w:t>R v Morgan</w:t>
            </w:r>
            <w:r>
              <w:rPr>
                <w:rFonts w:ascii="Arial" w:hAnsi="Arial" w:cs="Arial"/>
              </w:rPr>
              <w:t xml:space="preserve"> [2008] VSCA 24; </w:t>
            </w:r>
            <w:r w:rsidRPr="0038782E">
              <w:rPr>
                <w:rFonts w:ascii="Arial" w:hAnsi="Arial" w:cs="Arial"/>
                <w:i/>
              </w:rPr>
              <w:t xml:space="preserve">R v Woolley </w:t>
            </w:r>
            <w:r>
              <w:rPr>
                <w:rFonts w:ascii="Arial" w:hAnsi="Arial" w:cs="Arial"/>
              </w:rPr>
              <w:t xml:space="preserve">[2008] VSCA 44 at [21]-[22]; </w:t>
            </w:r>
            <w:r w:rsidRPr="0038782E">
              <w:rPr>
                <w:rFonts w:ascii="Arial" w:hAnsi="Arial" w:cs="Arial"/>
                <w:i/>
              </w:rPr>
              <w:t>DPP (Cth) v Vestic</w:t>
            </w:r>
            <w:r>
              <w:rPr>
                <w:rFonts w:ascii="Arial" w:hAnsi="Arial" w:cs="Arial"/>
              </w:rPr>
              <w:t xml:space="preserve"> [2008] VSCA 12 at [29].  New reference to </w:t>
            </w:r>
            <w:r w:rsidRPr="00830B07">
              <w:rPr>
                <w:rFonts w:ascii="Arial" w:hAnsi="Arial" w:cs="Arial"/>
                <w:i/>
              </w:rPr>
              <w:t>R v Nunno</w:t>
            </w:r>
            <w:r>
              <w:rPr>
                <w:rFonts w:ascii="Arial" w:hAnsi="Arial" w:cs="Arial"/>
              </w:rPr>
              <w:t xml:space="preserve"> [2008] VSCA 31 at [35].</w:t>
            </w:r>
          </w:p>
        </w:tc>
      </w:tr>
      <w:tr w:rsidR="001C0AD4" w14:paraId="4615C663" w14:textId="77777777" w:rsidTr="009B6A89">
        <w:tc>
          <w:tcPr>
            <w:tcW w:w="1261" w:type="dxa"/>
            <w:gridSpan w:val="2"/>
            <w:tcBorders>
              <w:top w:val="single" w:sz="4" w:space="0" w:color="auto"/>
              <w:left w:val="single" w:sz="18" w:space="0" w:color="auto"/>
              <w:bottom w:val="single" w:sz="4" w:space="0" w:color="auto"/>
            </w:tcBorders>
          </w:tcPr>
          <w:p w14:paraId="77B0DC3E"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56FE1EBF" w14:textId="1254F4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EE78B3"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09959C5" w14:textId="77777777" w:rsidR="001C0AD4" w:rsidRDefault="001C0AD4" w:rsidP="001C0AD4">
            <w:pPr>
              <w:jc w:val="both"/>
              <w:rPr>
                <w:rFonts w:ascii="Arial" w:hAnsi="Arial" w:cs="Arial"/>
              </w:rPr>
            </w:pPr>
            <w:r>
              <w:rPr>
                <w:rFonts w:ascii="Arial" w:hAnsi="Arial" w:cs="Arial"/>
              </w:rPr>
              <w:t xml:space="preserve">New cases of </w:t>
            </w:r>
            <w:r w:rsidRPr="00830B07">
              <w:rPr>
                <w:rFonts w:ascii="Arial" w:hAnsi="Arial" w:cs="Arial"/>
                <w:i/>
              </w:rPr>
              <w:t>R v Mason</w:t>
            </w:r>
            <w:r>
              <w:rPr>
                <w:rFonts w:ascii="Arial" w:hAnsi="Arial" w:cs="Arial"/>
              </w:rPr>
              <w:t xml:space="preserve"> [2006] VSCA 55; </w:t>
            </w:r>
            <w:r w:rsidRPr="00830B07">
              <w:rPr>
                <w:rFonts w:ascii="Arial" w:hAnsi="Arial" w:cs="Arial"/>
                <w:i/>
              </w:rPr>
              <w:t>R v Nunno</w:t>
            </w:r>
            <w:r>
              <w:rPr>
                <w:rFonts w:ascii="Arial" w:hAnsi="Arial" w:cs="Arial"/>
              </w:rPr>
              <w:t xml:space="preserve"> [2008] VSCA 31.  New references to cases of </w:t>
            </w:r>
            <w:r w:rsidRPr="00830B07">
              <w:rPr>
                <w:rFonts w:ascii="Arial" w:hAnsi="Arial" w:cs="Arial"/>
                <w:i/>
              </w:rPr>
              <w:t>R v Van Xang Nguyen</w:t>
            </w:r>
            <w:r>
              <w:rPr>
                <w:rFonts w:ascii="Arial" w:hAnsi="Arial" w:cs="Arial"/>
              </w:rPr>
              <w:t xml:space="preserve"> [2006] VSCA 158; </w:t>
            </w:r>
            <w:r w:rsidRPr="00830B07">
              <w:rPr>
                <w:rFonts w:ascii="Arial" w:hAnsi="Arial" w:cs="Arial"/>
                <w:i/>
              </w:rPr>
              <w:t>R v Ngo</w:t>
            </w:r>
            <w:r>
              <w:rPr>
                <w:rFonts w:ascii="Arial" w:hAnsi="Arial" w:cs="Arial"/>
              </w:rPr>
              <w:t xml:space="preserve"> [2007] VSCA 240; </w:t>
            </w:r>
            <w:r w:rsidRPr="00830B07">
              <w:rPr>
                <w:rFonts w:ascii="Arial" w:hAnsi="Arial" w:cs="Arial"/>
                <w:i/>
              </w:rPr>
              <w:t>R v Filipovic; R v Gelevski</w:t>
            </w:r>
            <w:r>
              <w:rPr>
                <w:rFonts w:ascii="Arial" w:hAnsi="Arial" w:cs="Arial"/>
              </w:rPr>
              <w:t xml:space="preserve"> [2008] VSCA 14; </w:t>
            </w:r>
            <w:r w:rsidRPr="00830B07">
              <w:rPr>
                <w:rFonts w:ascii="Arial" w:hAnsi="Arial" w:cs="Arial"/>
                <w:i/>
              </w:rPr>
              <w:t xml:space="preserve">R v Sessions </w:t>
            </w:r>
            <w:r>
              <w:rPr>
                <w:rFonts w:ascii="Arial" w:hAnsi="Arial" w:cs="Arial"/>
              </w:rPr>
              <w:t>[1998] 2 VR 304, 313.</w:t>
            </w:r>
          </w:p>
        </w:tc>
      </w:tr>
      <w:tr w:rsidR="001C0AD4" w14:paraId="1D1FEA34" w14:textId="77777777" w:rsidTr="009B6A89">
        <w:tc>
          <w:tcPr>
            <w:tcW w:w="1261" w:type="dxa"/>
            <w:gridSpan w:val="2"/>
            <w:tcBorders>
              <w:top w:val="single" w:sz="4" w:space="0" w:color="auto"/>
              <w:left w:val="single" w:sz="18" w:space="0" w:color="auto"/>
              <w:bottom w:val="single" w:sz="4" w:space="0" w:color="auto"/>
            </w:tcBorders>
          </w:tcPr>
          <w:p w14:paraId="4C68AC7D"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6AE2028" w14:textId="70C871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149C30"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B8A85D" w14:textId="77777777" w:rsidR="001C0AD4" w:rsidRDefault="001C0AD4" w:rsidP="001C0AD4">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[35]; </w:t>
            </w:r>
            <w:r w:rsidRPr="00A9134E">
              <w:rPr>
                <w:rFonts w:ascii="Arial" w:hAnsi="Arial" w:cs="Arial"/>
                <w:i/>
              </w:rPr>
              <w:t>R v EDB</w:t>
            </w:r>
            <w:r>
              <w:rPr>
                <w:rFonts w:ascii="Arial" w:hAnsi="Arial" w:cs="Arial"/>
              </w:rPr>
              <w:t xml:space="preserve"> [2008] VSCA 18 at [13].</w:t>
            </w:r>
          </w:p>
        </w:tc>
      </w:tr>
      <w:tr w:rsidR="001C0AD4" w14:paraId="7DCEC055" w14:textId="77777777" w:rsidTr="009B6A89">
        <w:tc>
          <w:tcPr>
            <w:tcW w:w="1261" w:type="dxa"/>
            <w:gridSpan w:val="2"/>
            <w:tcBorders>
              <w:top w:val="single" w:sz="4" w:space="0" w:color="auto"/>
              <w:left w:val="single" w:sz="18" w:space="0" w:color="auto"/>
              <w:bottom w:val="single" w:sz="4" w:space="0" w:color="auto"/>
            </w:tcBorders>
          </w:tcPr>
          <w:p w14:paraId="6C688E60"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22AEFA4" w14:textId="607FBC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438164F"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BCA33A" w14:textId="77777777" w:rsidR="001C0AD4" w:rsidRDefault="001C0AD4" w:rsidP="001C0AD4">
            <w:pPr>
              <w:jc w:val="both"/>
              <w:rPr>
                <w:rFonts w:ascii="Arial" w:hAnsi="Arial" w:cs="Arial"/>
              </w:rPr>
            </w:pPr>
            <w:r>
              <w:rPr>
                <w:rFonts w:ascii="Arial" w:hAnsi="Arial" w:cs="Arial"/>
              </w:rPr>
              <w:t xml:space="preserve">New case of </w:t>
            </w:r>
            <w:r w:rsidRPr="00DD75CE">
              <w:rPr>
                <w:rFonts w:ascii="Arial" w:hAnsi="Arial" w:cs="Arial"/>
                <w:i/>
              </w:rPr>
              <w:t>R v Brooks</w:t>
            </w:r>
            <w:r>
              <w:rPr>
                <w:rFonts w:ascii="Arial" w:hAnsi="Arial" w:cs="Arial"/>
              </w:rPr>
              <w:t xml:space="preserve"> [2008] VSC 70 at [40]-[41];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Reference to new cases of </w:t>
            </w:r>
            <w:r w:rsidRPr="00961475">
              <w:rPr>
                <w:rFonts w:ascii="Arial" w:hAnsi="Arial" w:cs="Arial"/>
                <w:i/>
              </w:rPr>
              <w:t>R v Vardouniot</w:t>
            </w:r>
            <w:r>
              <w:rPr>
                <w:rFonts w:ascii="Arial" w:hAnsi="Arial" w:cs="Arial"/>
                <w:i/>
              </w:rPr>
              <w:t>i</w:t>
            </w:r>
            <w:r w:rsidRPr="00961475">
              <w:rPr>
                <w:rFonts w:ascii="Arial" w:hAnsi="Arial" w:cs="Arial"/>
                <w:i/>
              </w:rPr>
              <w:t>s</w:t>
            </w:r>
            <w:r>
              <w:rPr>
                <w:rFonts w:ascii="Arial" w:hAnsi="Arial" w:cs="Arial"/>
              </w:rPr>
              <w:t xml:space="preserve"> [2007] VSCA 62 at [20]-[33]; </w:t>
            </w:r>
            <w:r w:rsidRPr="00642993">
              <w:rPr>
                <w:rFonts w:ascii="Arial" w:hAnsi="Arial" w:cs="Arial"/>
                <w:i/>
              </w:rPr>
              <w:t xml:space="preserve">R v Tresize </w:t>
            </w:r>
            <w:r>
              <w:rPr>
                <w:rFonts w:ascii="Arial" w:hAnsi="Arial" w:cs="Arial"/>
              </w:rPr>
              <w:t xml:space="preserve">[2008] VSCA 8 at [17]; </w:t>
            </w:r>
            <w:r w:rsidRPr="00DD75CE">
              <w:rPr>
                <w:rFonts w:ascii="Arial" w:hAnsi="Arial" w:cs="Arial"/>
                <w:i/>
              </w:rPr>
              <w:t>R v Dupuy</w:t>
            </w:r>
            <w:r>
              <w:rPr>
                <w:rFonts w:ascii="Arial" w:hAnsi="Arial" w:cs="Arial"/>
              </w:rPr>
              <w:t xml:space="preserve"> [2008] VSCA 63 at [34]-[35]; </w:t>
            </w:r>
            <w:r w:rsidRPr="00642993">
              <w:rPr>
                <w:rFonts w:ascii="Arial" w:hAnsi="Arial" w:cs="Arial"/>
                <w:i/>
              </w:rPr>
              <w:t>R v Laracy (Sentence)</w:t>
            </w:r>
            <w:r>
              <w:rPr>
                <w:rFonts w:ascii="Arial" w:hAnsi="Arial" w:cs="Arial"/>
              </w:rPr>
              <w:t xml:space="preserve"> [2008] VSC 67 at [34]-[36] &amp; [54].</w:t>
            </w:r>
          </w:p>
        </w:tc>
      </w:tr>
      <w:tr w:rsidR="001C0AD4" w14:paraId="22BCB2A5" w14:textId="77777777" w:rsidTr="009B6A89">
        <w:tc>
          <w:tcPr>
            <w:tcW w:w="1261" w:type="dxa"/>
            <w:gridSpan w:val="2"/>
            <w:tcBorders>
              <w:top w:val="single" w:sz="4" w:space="0" w:color="auto"/>
              <w:left w:val="single" w:sz="18" w:space="0" w:color="auto"/>
              <w:bottom w:val="single" w:sz="4" w:space="0" w:color="auto"/>
            </w:tcBorders>
          </w:tcPr>
          <w:p w14:paraId="7FB57C07"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064222F" w14:textId="55D2C6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8058D7"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72DCFC01" w14:textId="77777777" w:rsidR="001C0AD4" w:rsidRDefault="001C0AD4" w:rsidP="001C0AD4">
            <w:pPr>
              <w:jc w:val="both"/>
              <w:rPr>
                <w:rFonts w:ascii="Arial" w:hAnsi="Arial" w:cs="Arial"/>
              </w:rPr>
            </w:pPr>
            <w:r>
              <w:rPr>
                <w:rFonts w:ascii="Arial" w:hAnsi="Arial" w:cs="Arial"/>
              </w:rPr>
              <w:t xml:space="preserve">New references to cases of </w:t>
            </w:r>
            <w:r w:rsidRPr="00A9134E">
              <w:rPr>
                <w:rFonts w:ascii="Arial" w:hAnsi="Arial" w:cs="Arial"/>
                <w:i/>
              </w:rPr>
              <w:t>R v Slattery (Sentence)</w:t>
            </w:r>
            <w:r>
              <w:rPr>
                <w:rFonts w:ascii="Arial" w:hAnsi="Arial" w:cs="Arial"/>
              </w:rPr>
              <w:t xml:space="preserve"> [2008] VSC 81 at [32]-[34].</w:t>
            </w:r>
          </w:p>
        </w:tc>
      </w:tr>
      <w:tr w:rsidR="001C0AD4" w14:paraId="11240427" w14:textId="77777777" w:rsidTr="009B6A89">
        <w:tc>
          <w:tcPr>
            <w:tcW w:w="1261" w:type="dxa"/>
            <w:gridSpan w:val="2"/>
            <w:tcBorders>
              <w:top w:val="single" w:sz="4" w:space="0" w:color="auto"/>
              <w:left w:val="single" w:sz="18" w:space="0" w:color="auto"/>
              <w:bottom w:val="single" w:sz="4" w:space="0" w:color="auto"/>
            </w:tcBorders>
          </w:tcPr>
          <w:p w14:paraId="3C1E1638"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6947379C" w14:textId="61C1FF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2D50A2"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17B4573" w14:textId="77777777" w:rsidR="001C0AD4" w:rsidRDefault="001C0AD4" w:rsidP="001C0AD4">
            <w:pPr>
              <w:jc w:val="both"/>
              <w:rPr>
                <w:rFonts w:ascii="Arial" w:hAnsi="Arial" w:cs="Arial"/>
              </w:rPr>
            </w:pPr>
            <w:r>
              <w:rPr>
                <w:rFonts w:ascii="Arial" w:hAnsi="Arial" w:cs="Arial"/>
              </w:rPr>
              <w:t xml:space="preserve">New case of </w:t>
            </w:r>
            <w:r w:rsidRPr="00E173EB">
              <w:rPr>
                <w:rFonts w:ascii="Arial" w:hAnsi="Arial" w:cs="Arial"/>
                <w:i/>
              </w:rPr>
              <w:t>R</w:t>
            </w:r>
            <w:r>
              <w:rPr>
                <w:rFonts w:ascii="Arial" w:hAnsi="Arial" w:cs="Arial"/>
              </w:rPr>
              <w:t xml:space="preserve"> </w:t>
            </w:r>
            <w:r w:rsidRPr="00E173EB">
              <w:rPr>
                <w:rFonts w:ascii="Arial" w:hAnsi="Arial" w:cs="Arial"/>
                <w:i/>
              </w:rPr>
              <w:t>v Grossi</w:t>
            </w:r>
            <w:r>
              <w:rPr>
                <w:rFonts w:ascii="Arial" w:hAnsi="Arial" w:cs="Arial"/>
              </w:rPr>
              <w:t xml:space="preserve"> [2008] VSCA 51 at [56].</w:t>
            </w:r>
          </w:p>
        </w:tc>
      </w:tr>
      <w:tr w:rsidR="001C0AD4" w14:paraId="0DD38452" w14:textId="77777777" w:rsidTr="009B6A89">
        <w:tc>
          <w:tcPr>
            <w:tcW w:w="1261" w:type="dxa"/>
            <w:gridSpan w:val="2"/>
            <w:tcBorders>
              <w:top w:val="single" w:sz="4" w:space="0" w:color="auto"/>
              <w:left w:val="single" w:sz="18" w:space="0" w:color="auto"/>
              <w:bottom w:val="single" w:sz="4" w:space="0" w:color="auto"/>
            </w:tcBorders>
          </w:tcPr>
          <w:p w14:paraId="2DC00890"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B153F39" w14:textId="7FD3C31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9274F6A"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41E69F4" w14:textId="77777777" w:rsidR="001C0AD4" w:rsidRDefault="001C0AD4" w:rsidP="001C0AD4">
            <w:pPr>
              <w:jc w:val="both"/>
              <w:rPr>
                <w:rFonts w:ascii="Arial" w:hAnsi="Arial" w:cs="Arial"/>
              </w:rPr>
            </w:pPr>
            <w:r>
              <w:rPr>
                <w:rFonts w:ascii="Arial" w:hAnsi="Arial" w:cs="Arial"/>
              </w:rPr>
              <w:t xml:space="preserve">Reference to case of </w:t>
            </w:r>
            <w:r w:rsidRPr="00642993">
              <w:rPr>
                <w:rFonts w:ascii="Arial" w:hAnsi="Arial" w:cs="Arial"/>
                <w:i/>
              </w:rPr>
              <w:t>R v Hay</w:t>
            </w:r>
            <w:r>
              <w:rPr>
                <w:rFonts w:ascii="Arial" w:hAnsi="Arial" w:cs="Arial"/>
              </w:rPr>
              <w:t xml:space="preserve"> [2007] VSCA 147 at [33].</w:t>
            </w:r>
          </w:p>
        </w:tc>
      </w:tr>
      <w:tr w:rsidR="001C0AD4" w14:paraId="24AB2CF8" w14:textId="77777777" w:rsidTr="009B6A89">
        <w:tc>
          <w:tcPr>
            <w:tcW w:w="1261" w:type="dxa"/>
            <w:gridSpan w:val="2"/>
            <w:tcBorders>
              <w:top w:val="single" w:sz="4" w:space="0" w:color="auto"/>
              <w:left w:val="single" w:sz="18" w:space="0" w:color="auto"/>
              <w:bottom w:val="single" w:sz="4" w:space="0" w:color="auto"/>
            </w:tcBorders>
          </w:tcPr>
          <w:p w14:paraId="0687E6A1"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6A761BE" w14:textId="0184E57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5D72C9"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62099522" w14:textId="77777777" w:rsidR="001C0AD4" w:rsidRDefault="001C0AD4" w:rsidP="001C0AD4">
            <w:pPr>
              <w:jc w:val="both"/>
              <w:rPr>
                <w:rFonts w:ascii="Arial" w:hAnsi="Arial" w:cs="Arial"/>
              </w:rPr>
            </w:pPr>
            <w:r>
              <w:rPr>
                <w:rFonts w:ascii="Arial" w:hAnsi="Arial" w:cs="Arial"/>
              </w:rPr>
              <w:t xml:space="preserve">Reference to new case of </w:t>
            </w:r>
            <w:r w:rsidRPr="00A07856">
              <w:rPr>
                <w:rFonts w:ascii="Arial" w:hAnsi="Arial" w:cs="Arial"/>
                <w:i/>
              </w:rPr>
              <w:t>R v Ienco</w:t>
            </w:r>
            <w:r>
              <w:rPr>
                <w:rFonts w:ascii="Arial" w:hAnsi="Arial" w:cs="Arial"/>
              </w:rPr>
              <w:t xml:space="preserve"> [2008] VSCA 17 at [21]-[28].</w:t>
            </w:r>
          </w:p>
        </w:tc>
      </w:tr>
      <w:tr w:rsidR="001C0AD4" w14:paraId="378C9D2F" w14:textId="77777777" w:rsidTr="009B6A89">
        <w:tc>
          <w:tcPr>
            <w:tcW w:w="1261" w:type="dxa"/>
            <w:gridSpan w:val="2"/>
            <w:tcBorders>
              <w:top w:val="single" w:sz="4" w:space="0" w:color="auto"/>
              <w:left w:val="single" w:sz="18" w:space="0" w:color="auto"/>
              <w:bottom w:val="single" w:sz="4" w:space="0" w:color="auto"/>
            </w:tcBorders>
          </w:tcPr>
          <w:p w14:paraId="55E8E3FC"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627F15BC" w14:textId="10BF24F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71A94F"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637917A2" w14:textId="77777777" w:rsidR="001C0AD4" w:rsidRDefault="001C0AD4" w:rsidP="001C0AD4">
            <w:pPr>
              <w:jc w:val="both"/>
              <w:rPr>
                <w:rFonts w:ascii="Arial" w:hAnsi="Arial" w:cs="Arial"/>
              </w:rPr>
            </w:pPr>
            <w:r>
              <w:rPr>
                <w:rFonts w:ascii="Arial" w:hAnsi="Arial" w:cs="Arial"/>
              </w:rPr>
              <w:t xml:space="preserve">New references to cases of </w:t>
            </w:r>
            <w:r w:rsidRPr="003B6150">
              <w:rPr>
                <w:rFonts w:ascii="Arial" w:hAnsi="Arial" w:cs="Arial"/>
                <w:i/>
              </w:rPr>
              <w:t>R v Yacoub</w:t>
            </w:r>
            <w:r>
              <w:rPr>
                <w:rFonts w:ascii="Arial" w:hAnsi="Arial" w:cs="Arial"/>
              </w:rPr>
              <w:t xml:space="preserve"> [2006] VSCA 203; </w:t>
            </w:r>
            <w:r w:rsidRPr="003B6150">
              <w:rPr>
                <w:rFonts w:ascii="Arial" w:hAnsi="Arial" w:cs="Arial"/>
                <w:i/>
              </w:rPr>
              <w:t>R v Tabone</w:t>
            </w:r>
            <w:r>
              <w:rPr>
                <w:rFonts w:ascii="Arial" w:hAnsi="Arial" w:cs="Arial"/>
              </w:rPr>
              <w:t xml:space="preserve"> (2006) 167 A Crim R 18, 22; </w:t>
            </w:r>
            <w:r w:rsidRPr="006C0581">
              <w:rPr>
                <w:rFonts w:ascii="Arial" w:hAnsi="Arial" w:cs="Arial"/>
                <w:i/>
              </w:rPr>
              <w:t>R v Nguyen, Nguyen &amp; Pham</w:t>
            </w:r>
            <w:r>
              <w:rPr>
                <w:rFonts w:ascii="Arial" w:hAnsi="Arial" w:cs="Arial"/>
              </w:rPr>
              <w:t xml:space="preserve"> [2007] VSCA 165; </w:t>
            </w:r>
            <w:r w:rsidRPr="003B6150">
              <w:rPr>
                <w:rFonts w:ascii="Arial" w:hAnsi="Arial" w:cs="Arial"/>
                <w:i/>
              </w:rPr>
              <w:t xml:space="preserve">R v McLeod </w:t>
            </w:r>
            <w:r>
              <w:rPr>
                <w:rFonts w:ascii="Arial" w:hAnsi="Arial" w:cs="Arial"/>
              </w:rPr>
              <w:t xml:space="preserve">[2008] VSCA 183 at [27] &amp; [29]; </w:t>
            </w:r>
            <w:r w:rsidRPr="00830B07">
              <w:rPr>
                <w:rFonts w:ascii="Arial" w:hAnsi="Arial" w:cs="Arial"/>
                <w:i/>
              </w:rPr>
              <w:t>R v Filipovic; R v Gelevski</w:t>
            </w:r>
            <w:r>
              <w:rPr>
                <w:rFonts w:ascii="Arial" w:hAnsi="Arial" w:cs="Arial"/>
              </w:rPr>
              <w:t xml:space="preserve"> [2008] VSCA 14 at [81].</w:t>
            </w:r>
          </w:p>
        </w:tc>
      </w:tr>
      <w:tr w:rsidR="001C0AD4" w14:paraId="632026EA" w14:textId="77777777" w:rsidTr="009B6A89">
        <w:tc>
          <w:tcPr>
            <w:tcW w:w="1261" w:type="dxa"/>
            <w:gridSpan w:val="2"/>
            <w:tcBorders>
              <w:top w:val="single" w:sz="4" w:space="0" w:color="auto"/>
              <w:left w:val="single" w:sz="18" w:space="0" w:color="auto"/>
              <w:bottom w:val="single" w:sz="4" w:space="0" w:color="auto"/>
            </w:tcBorders>
          </w:tcPr>
          <w:p w14:paraId="2876ED2A"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75753CF8" w14:textId="5E7381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B0F8B2"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418F37" w14:textId="77777777" w:rsidR="001C0AD4" w:rsidRDefault="001C0AD4" w:rsidP="001C0AD4">
            <w:pPr>
              <w:jc w:val="both"/>
              <w:rPr>
                <w:rFonts w:ascii="Arial" w:hAnsi="Arial" w:cs="Arial"/>
              </w:rPr>
            </w:pPr>
            <w:r>
              <w:rPr>
                <w:rFonts w:ascii="Arial" w:hAnsi="Arial" w:cs="Arial"/>
              </w:rPr>
              <w:t xml:space="preserve">Paragraph heading amended by addition of reference to “defensive homicide” &amp; “murder”.  </w:t>
            </w:r>
            <w:r>
              <w:rPr>
                <w:rFonts w:ascii="Arial" w:hAnsi="Arial" w:cs="Arial"/>
                <w:bCs/>
              </w:rPr>
              <w:t xml:space="preserve">New cases of </w:t>
            </w:r>
            <w:r w:rsidRPr="00ED3DEF">
              <w:rPr>
                <w:rFonts w:ascii="Arial" w:hAnsi="Arial" w:cs="Arial"/>
                <w:bCs/>
                <w:i/>
              </w:rPr>
              <w:t>R v Leatham</w:t>
            </w:r>
            <w:r>
              <w:rPr>
                <w:rFonts w:ascii="Arial" w:hAnsi="Arial" w:cs="Arial"/>
                <w:bCs/>
              </w:rPr>
              <w:t xml:space="preserve"> [2006] VSC 315; </w:t>
            </w:r>
            <w:r w:rsidRPr="00AF4CE6">
              <w:rPr>
                <w:rFonts w:ascii="Arial" w:hAnsi="Arial" w:cs="Arial"/>
                <w:bCs/>
                <w:i/>
              </w:rPr>
              <w:t>R v AB (No.2)</w:t>
            </w:r>
            <w:r>
              <w:rPr>
                <w:rFonts w:ascii="Arial" w:hAnsi="Arial" w:cs="Arial"/>
                <w:bCs/>
              </w:rPr>
              <w:t xml:space="preserve"> [2008] VSCA 39 at [35] &amp; [48]-[49].  New references to cases of </w:t>
            </w:r>
            <w:r w:rsidRPr="00941628">
              <w:rPr>
                <w:rFonts w:ascii="Arial" w:hAnsi="Arial" w:cs="Arial"/>
                <w:bCs/>
                <w:i/>
              </w:rPr>
              <w:t>R</w:t>
            </w:r>
            <w:r>
              <w:rPr>
                <w:rFonts w:ascii="Arial" w:hAnsi="Arial" w:cs="Arial"/>
                <w:bCs/>
                <w:i/>
              </w:rPr>
              <w:t> </w:t>
            </w:r>
            <w:r w:rsidRPr="00941628">
              <w:rPr>
                <w:rFonts w:ascii="Arial" w:hAnsi="Arial" w:cs="Arial"/>
                <w:bCs/>
                <w:i/>
              </w:rPr>
              <w:t>v McMaster</w:t>
            </w:r>
            <w:r>
              <w:rPr>
                <w:rFonts w:ascii="Arial" w:hAnsi="Arial" w:cs="Arial"/>
                <w:bCs/>
              </w:rPr>
              <w:t xml:space="preserve"> [2007] VSC 133; </w:t>
            </w:r>
            <w:r w:rsidRPr="00D11569">
              <w:rPr>
                <w:rFonts w:ascii="Arial" w:hAnsi="Arial" w:cs="Arial"/>
                <w:i/>
              </w:rPr>
              <w:t>R v Stratton</w:t>
            </w:r>
            <w:r>
              <w:rPr>
                <w:rFonts w:ascii="Arial" w:hAnsi="Arial" w:cs="Arial"/>
              </w:rPr>
              <w:t xml:space="preserve"> [2007] VSC 132; </w:t>
            </w:r>
            <w:r w:rsidRPr="00D11569">
              <w:rPr>
                <w:rFonts w:ascii="Arial" w:hAnsi="Arial" w:cs="Arial"/>
                <w:i/>
              </w:rPr>
              <w:t>R v Helal</w:t>
            </w:r>
            <w:r>
              <w:rPr>
                <w:rFonts w:ascii="Arial" w:hAnsi="Arial" w:cs="Arial"/>
              </w:rPr>
              <w:t xml:space="preserve"> [2007] VSC 135; </w:t>
            </w:r>
            <w:r w:rsidRPr="00CF2AFC">
              <w:rPr>
                <w:rFonts w:ascii="Arial" w:hAnsi="Arial" w:cs="Arial"/>
                <w:i/>
              </w:rPr>
              <w:t xml:space="preserve">R v Oznek </w:t>
            </w:r>
            <w:r>
              <w:rPr>
                <w:rFonts w:ascii="Arial" w:hAnsi="Arial" w:cs="Arial"/>
              </w:rPr>
              <w:t xml:space="preserve">[2007] VSC 192; </w:t>
            </w:r>
            <w:r w:rsidRPr="00DD42A2">
              <w:rPr>
                <w:rFonts w:ascii="Arial" w:hAnsi="Arial" w:cs="Arial"/>
                <w:i/>
              </w:rPr>
              <w:t>DPP v Arney</w:t>
            </w:r>
            <w:r>
              <w:rPr>
                <w:rFonts w:ascii="Arial" w:hAnsi="Arial" w:cs="Arial"/>
              </w:rPr>
              <w:t xml:space="preserve"> [2007] VSCA 126; </w:t>
            </w:r>
            <w:r w:rsidRPr="00DD42A2">
              <w:rPr>
                <w:rFonts w:ascii="Arial" w:hAnsi="Arial" w:cs="Arial"/>
                <w:i/>
              </w:rPr>
              <w:t>R v Detenamo</w:t>
            </w:r>
            <w:r w:rsidRPr="00941628">
              <w:rPr>
                <w:rFonts w:ascii="Arial" w:hAnsi="Arial" w:cs="Arial"/>
              </w:rPr>
              <w:t xml:space="preserve"> [2007] VSCA 160;</w:t>
            </w:r>
            <w:r>
              <w:rPr>
                <w:rFonts w:ascii="Arial" w:hAnsi="Arial" w:cs="Arial"/>
                <w:i/>
              </w:rPr>
              <w:t xml:space="preserve"> </w:t>
            </w:r>
            <w:r w:rsidRPr="004771E0">
              <w:rPr>
                <w:rFonts w:ascii="Arial" w:hAnsi="Arial" w:cs="Arial"/>
                <w:bCs/>
                <w:i/>
              </w:rPr>
              <w:t>DPP v Felsbourg</w:t>
            </w:r>
            <w:r>
              <w:rPr>
                <w:rFonts w:ascii="Arial" w:hAnsi="Arial" w:cs="Arial"/>
                <w:bCs/>
              </w:rPr>
              <w:t xml:space="preserve"> [2008] VSC 20; </w:t>
            </w:r>
            <w:r w:rsidRPr="004771E0">
              <w:rPr>
                <w:rFonts w:ascii="Arial" w:hAnsi="Arial" w:cs="Arial"/>
                <w:bCs/>
                <w:i/>
              </w:rPr>
              <w:t>DPP v Jagroop</w:t>
            </w:r>
            <w:r>
              <w:rPr>
                <w:rFonts w:ascii="Arial" w:hAnsi="Arial" w:cs="Arial"/>
                <w:bCs/>
              </w:rPr>
              <w:t xml:space="preserve"> [2008] VSC 25;</w:t>
            </w:r>
            <w:r w:rsidRPr="004771E0">
              <w:rPr>
                <w:rFonts w:ascii="Arial" w:hAnsi="Arial" w:cs="Arial"/>
                <w:bCs/>
                <w:i/>
              </w:rPr>
              <w:t xml:space="preserve"> R v Lovett</w:t>
            </w:r>
            <w:r>
              <w:rPr>
                <w:rFonts w:ascii="Arial" w:hAnsi="Arial" w:cs="Arial"/>
                <w:bCs/>
              </w:rPr>
              <w:t xml:space="preserve"> [2008] VSC 60; </w:t>
            </w:r>
            <w:r w:rsidRPr="00A07856">
              <w:rPr>
                <w:rFonts w:ascii="Arial" w:hAnsi="Arial" w:cs="Arial"/>
                <w:i/>
              </w:rPr>
              <w:t>R v Laracy (Sentence)</w:t>
            </w:r>
            <w:r>
              <w:rPr>
                <w:rFonts w:ascii="Arial" w:hAnsi="Arial" w:cs="Arial"/>
              </w:rPr>
              <w:t xml:space="preserve"> [2008] VSC 67; </w:t>
            </w:r>
            <w:r w:rsidRPr="004771E0">
              <w:rPr>
                <w:rFonts w:ascii="Arial" w:hAnsi="Arial" w:cs="Arial"/>
                <w:bCs/>
                <w:i/>
              </w:rPr>
              <w:t>R v Casey</w:t>
            </w:r>
            <w:r>
              <w:rPr>
                <w:rFonts w:ascii="Arial" w:hAnsi="Arial" w:cs="Arial"/>
                <w:bCs/>
              </w:rPr>
              <w:t xml:space="preserve"> [2006] VSC 146; [2008] VSCA 53.  New cases of </w:t>
            </w:r>
            <w:r w:rsidRPr="00CF0357">
              <w:rPr>
                <w:rFonts w:ascii="Arial" w:hAnsi="Arial" w:cs="Arial"/>
                <w:bCs/>
                <w:i/>
              </w:rPr>
              <w:t>R v Smith</w:t>
            </w:r>
            <w:r>
              <w:rPr>
                <w:rFonts w:ascii="Arial" w:hAnsi="Arial" w:cs="Arial"/>
                <w:bCs/>
              </w:rPr>
              <w:t xml:space="preserve"> [2008] VSC 87; </w:t>
            </w:r>
            <w:r w:rsidRPr="00F12B52">
              <w:rPr>
                <w:rFonts w:ascii="Arial" w:hAnsi="Arial" w:cs="Arial"/>
                <w:bCs/>
                <w:i/>
              </w:rPr>
              <w:t xml:space="preserve">DPP v TY (No 3) </w:t>
            </w:r>
            <w:r>
              <w:rPr>
                <w:rFonts w:ascii="Arial" w:hAnsi="Arial" w:cs="Arial"/>
                <w:bCs/>
              </w:rPr>
              <w:t xml:space="preserve">[2007] VSC 489 at [66] and the cases summarized therein.  New case of </w:t>
            </w:r>
            <w:r w:rsidRPr="00F12B52">
              <w:rPr>
                <w:rFonts w:ascii="Arial" w:hAnsi="Arial" w:cs="Arial"/>
                <w:bCs/>
                <w:i/>
              </w:rPr>
              <w:t>DPP v Athuai</w:t>
            </w:r>
            <w:r>
              <w:rPr>
                <w:rFonts w:ascii="Arial" w:hAnsi="Arial" w:cs="Arial"/>
                <w:bCs/>
              </w:rPr>
              <w:t xml:space="preserve"> [2008] VSCA 2 at [12]-[13].</w:t>
            </w:r>
          </w:p>
        </w:tc>
      </w:tr>
      <w:tr w:rsidR="001C0AD4" w14:paraId="71C1E212" w14:textId="77777777" w:rsidTr="009B6A89">
        <w:tc>
          <w:tcPr>
            <w:tcW w:w="1261" w:type="dxa"/>
            <w:gridSpan w:val="2"/>
            <w:tcBorders>
              <w:top w:val="single" w:sz="4" w:space="0" w:color="auto"/>
              <w:left w:val="single" w:sz="18" w:space="0" w:color="auto"/>
              <w:bottom w:val="single" w:sz="4" w:space="0" w:color="auto"/>
            </w:tcBorders>
          </w:tcPr>
          <w:p w14:paraId="6381DB9D"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7D2F280" w14:textId="448F64B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2ADD185"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14BBDE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amended by addition of reference to “dangerous driving causing death”.  New cases of </w:t>
            </w:r>
            <w:r w:rsidRPr="00F12B52">
              <w:rPr>
                <w:rFonts w:ascii="Arial" w:hAnsi="Arial" w:cs="Arial"/>
                <w:bCs/>
                <w:i/>
              </w:rPr>
              <w:t xml:space="preserve">R v Wooden </w:t>
            </w:r>
            <w:r>
              <w:rPr>
                <w:rFonts w:ascii="Arial" w:hAnsi="Arial" w:cs="Arial"/>
                <w:bCs/>
              </w:rPr>
              <w:t xml:space="preserve">[2006] VSCA 97 at [1]; </w:t>
            </w:r>
            <w:r w:rsidRPr="00F12B52">
              <w:rPr>
                <w:rFonts w:ascii="Arial" w:hAnsi="Arial" w:cs="Arial"/>
                <w:bCs/>
                <w:i/>
              </w:rPr>
              <w:t xml:space="preserve">R v Audino </w:t>
            </w:r>
            <w:r>
              <w:rPr>
                <w:rFonts w:ascii="Arial" w:hAnsi="Arial" w:cs="Arial"/>
                <w:bCs/>
              </w:rPr>
              <w:t xml:space="preserve">[2007] VSCA 318 at [43]; </w:t>
            </w:r>
            <w:r w:rsidRPr="00F12B52">
              <w:rPr>
                <w:rFonts w:ascii="Arial" w:hAnsi="Arial" w:cs="Arial"/>
                <w:bCs/>
                <w:i/>
              </w:rPr>
              <w:t>DPP v Oates</w:t>
            </w:r>
            <w:r>
              <w:rPr>
                <w:rFonts w:ascii="Arial" w:hAnsi="Arial" w:cs="Arial"/>
                <w:bCs/>
              </w:rPr>
              <w:t xml:space="preserve"> [2008] VSCA 59 at [22]-[23].  References to cases of </w:t>
            </w:r>
            <w:r w:rsidRPr="00CF0357">
              <w:rPr>
                <w:rFonts w:ascii="Arial" w:hAnsi="Arial" w:cs="Arial"/>
                <w:bCs/>
                <w:i/>
              </w:rPr>
              <w:t>R v Kennedy</w:t>
            </w:r>
            <w:r>
              <w:rPr>
                <w:rFonts w:ascii="Arial" w:hAnsi="Arial" w:cs="Arial"/>
                <w:bCs/>
              </w:rPr>
              <w:t xml:space="preserve"> [2006] VSCA 77 at [11]; </w:t>
            </w:r>
            <w:r w:rsidRPr="00864860">
              <w:rPr>
                <w:rFonts w:ascii="Arial" w:hAnsi="Arial" w:cs="Arial"/>
                <w:bCs/>
                <w:i/>
              </w:rPr>
              <w:t>R v Smith</w:t>
            </w:r>
            <w:r>
              <w:rPr>
                <w:rFonts w:ascii="Arial" w:hAnsi="Arial" w:cs="Arial"/>
                <w:bCs/>
              </w:rPr>
              <w:t xml:space="preserve"> [2006] VSCA 92 at [37]-[38]; </w:t>
            </w:r>
            <w:r w:rsidRPr="007E7A2A">
              <w:rPr>
                <w:rFonts w:ascii="Arial" w:hAnsi="Arial" w:cs="Arial"/>
                <w:bCs/>
                <w:i/>
              </w:rPr>
              <w:t>R v Cowden</w:t>
            </w:r>
            <w:r>
              <w:rPr>
                <w:rFonts w:ascii="Arial" w:hAnsi="Arial" w:cs="Arial"/>
                <w:bCs/>
              </w:rPr>
              <w:t xml:space="preserve"> [2006] VSCA 220 at [18]-[32].</w:t>
            </w:r>
          </w:p>
        </w:tc>
      </w:tr>
      <w:tr w:rsidR="001C0AD4" w14:paraId="3444ABA1" w14:textId="77777777" w:rsidTr="009B6A89">
        <w:tc>
          <w:tcPr>
            <w:tcW w:w="1261" w:type="dxa"/>
            <w:gridSpan w:val="2"/>
            <w:tcBorders>
              <w:top w:val="single" w:sz="4" w:space="0" w:color="auto"/>
              <w:left w:val="single" w:sz="18" w:space="0" w:color="auto"/>
              <w:bottom w:val="single" w:sz="4" w:space="0" w:color="auto"/>
            </w:tcBorders>
          </w:tcPr>
          <w:p w14:paraId="360AB67D"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5407AD41" w14:textId="4689E8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8E7A45"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05F572E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amended by addition of reference to “affray”.  New cases of </w:t>
            </w:r>
            <w:r w:rsidRPr="00244E65">
              <w:rPr>
                <w:rFonts w:ascii="Arial" w:hAnsi="Arial" w:cs="Arial"/>
                <w:bCs/>
                <w:i/>
              </w:rPr>
              <w:t>R v Consedine</w:t>
            </w:r>
            <w:r>
              <w:rPr>
                <w:rFonts w:ascii="Arial" w:hAnsi="Arial" w:cs="Arial"/>
                <w:bCs/>
              </w:rPr>
              <w:t xml:space="preserve"> [2007] VSCA 253 at [14]; </w:t>
            </w:r>
            <w:r w:rsidRPr="00244E65">
              <w:rPr>
                <w:rFonts w:ascii="Arial" w:hAnsi="Arial" w:cs="Arial"/>
                <w:bCs/>
                <w:i/>
              </w:rPr>
              <w:t>DPP v Richard Ross</w:t>
            </w:r>
            <w:r>
              <w:rPr>
                <w:rFonts w:ascii="Arial" w:hAnsi="Arial" w:cs="Arial"/>
                <w:bCs/>
              </w:rPr>
              <w:t xml:space="preserve"> [2006] VSCA 223; </w:t>
            </w:r>
            <w:r w:rsidRPr="00244E65">
              <w:rPr>
                <w:rFonts w:ascii="Arial" w:hAnsi="Arial" w:cs="Arial"/>
                <w:bCs/>
                <w:i/>
              </w:rPr>
              <w:t>DPP v Kosmidis</w:t>
            </w:r>
            <w:r>
              <w:rPr>
                <w:rFonts w:ascii="Arial" w:hAnsi="Arial" w:cs="Arial"/>
                <w:bCs/>
              </w:rPr>
              <w:t xml:space="preserve"> [2008] VSCA 66; </w:t>
            </w:r>
            <w:r>
              <w:rPr>
                <w:rFonts w:ascii="Arial" w:hAnsi="Arial" w:cs="Arial"/>
                <w:bCs/>
                <w:i/>
              </w:rPr>
              <w:t>DPP</w:t>
            </w:r>
            <w:r w:rsidRPr="00D2351D">
              <w:rPr>
                <w:rFonts w:ascii="Arial" w:hAnsi="Arial" w:cs="Arial"/>
                <w:bCs/>
                <w:i/>
              </w:rPr>
              <w:t xml:space="preserve"> v Fevaleaki</w:t>
            </w:r>
            <w:r>
              <w:rPr>
                <w:rFonts w:ascii="Arial" w:hAnsi="Arial" w:cs="Arial"/>
                <w:bCs/>
              </w:rPr>
              <w:t xml:space="preserve"> [2006] VSCA 212; </w:t>
            </w:r>
            <w:r w:rsidRPr="00864860">
              <w:rPr>
                <w:rFonts w:ascii="Arial" w:hAnsi="Arial" w:cs="Arial"/>
                <w:bCs/>
                <w:i/>
              </w:rPr>
              <w:t>DPP v Mitchell</w:t>
            </w:r>
            <w:r>
              <w:rPr>
                <w:rFonts w:ascii="Arial" w:hAnsi="Arial" w:cs="Arial"/>
                <w:bCs/>
              </w:rPr>
              <w:t xml:space="preserve"> [2006] VSCA 108.  References to cases of </w:t>
            </w:r>
            <w:r w:rsidRPr="00864860">
              <w:rPr>
                <w:rFonts w:ascii="Arial" w:hAnsi="Arial" w:cs="Arial"/>
                <w:bCs/>
                <w:i/>
              </w:rPr>
              <w:t>R v Catania</w:t>
            </w:r>
            <w:r>
              <w:rPr>
                <w:rFonts w:ascii="Arial" w:hAnsi="Arial" w:cs="Arial"/>
                <w:bCs/>
              </w:rPr>
              <w:t xml:space="preserve"> [2006] VSC 189; </w:t>
            </w:r>
            <w:r w:rsidRPr="00864860">
              <w:rPr>
                <w:rFonts w:ascii="Arial" w:hAnsi="Arial" w:cs="Arial"/>
                <w:bCs/>
                <w:i/>
              </w:rPr>
              <w:t>DPP v Hooker</w:t>
            </w:r>
            <w:r>
              <w:rPr>
                <w:rFonts w:ascii="Arial" w:hAnsi="Arial" w:cs="Arial"/>
                <w:bCs/>
              </w:rPr>
              <w:t xml:space="preserve"> [2006] VSCA 95; </w:t>
            </w:r>
            <w:r w:rsidRPr="00864860">
              <w:rPr>
                <w:rFonts w:ascii="Arial" w:hAnsi="Arial" w:cs="Arial"/>
                <w:bCs/>
                <w:i/>
              </w:rPr>
              <w:t xml:space="preserve">DPP v Douglas </w:t>
            </w:r>
            <w:r>
              <w:rPr>
                <w:rFonts w:ascii="Arial" w:hAnsi="Arial" w:cs="Arial"/>
                <w:bCs/>
              </w:rPr>
              <w:t xml:space="preserve">[2006] VSCA 160; </w:t>
            </w:r>
            <w:r w:rsidRPr="00F93DE2">
              <w:rPr>
                <w:rFonts w:ascii="Arial" w:hAnsi="Arial" w:cs="Arial"/>
                <w:bCs/>
                <w:i/>
              </w:rPr>
              <w:t>R v Watson</w:t>
            </w:r>
            <w:r>
              <w:rPr>
                <w:rFonts w:ascii="Arial" w:hAnsi="Arial" w:cs="Arial"/>
                <w:bCs/>
              </w:rPr>
              <w:t xml:space="preserve"> [2006] VSC 375; </w:t>
            </w:r>
            <w:r w:rsidRPr="00F93DE2">
              <w:rPr>
                <w:rFonts w:ascii="Arial" w:hAnsi="Arial" w:cs="Arial"/>
                <w:bCs/>
                <w:i/>
              </w:rPr>
              <w:t>R v Britt</w:t>
            </w:r>
            <w:r>
              <w:rPr>
                <w:rFonts w:ascii="Arial" w:hAnsi="Arial" w:cs="Arial"/>
                <w:bCs/>
              </w:rPr>
              <w:t xml:space="preserve"> [2006] VSC 378; </w:t>
            </w:r>
            <w:r w:rsidRPr="00864860">
              <w:rPr>
                <w:rFonts w:ascii="Arial" w:hAnsi="Arial" w:cs="Arial"/>
                <w:bCs/>
                <w:i/>
              </w:rPr>
              <w:t xml:space="preserve">DPP v Lothian </w:t>
            </w:r>
            <w:r>
              <w:rPr>
                <w:rFonts w:ascii="Arial" w:hAnsi="Arial" w:cs="Arial"/>
                <w:bCs/>
              </w:rPr>
              <w:t xml:space="preserve">[2006] VSCA 217; </w:t>
            </w:r>
            <w:r w:rsidRPr="00CF0357">
              <w:rPr>
                <w:rFonts w:ascii="Arial" w:hAnsi="Arial" w:cs="Arial"/>
                <w:bCs/>
                <w:i/>
              </w:rPr>
              <w:t>R v Dooley</w:t>
            </w:r>
            <w:r>
              <w:rPr>
                <w:rFonts w:ascii="Arial" w:hAnsi="Arial" w:cs="Arial"/>
                <w:bCs/>
              </w:rPr>
              <w:t xml:space="preserve"> [2006] VSCA 269; </w:t>
            </w:r>
            <w:r w:rsidRPr="00CF0357">
              <w:rPr>
                <w:rFonts w:ascii="Arial" w:hAnsi="Arial" w:cs="Arial"/>
                <w:bCs/>
                <w:i/>
              </w:rPr>
              <w:t>DPP v Pantazopoulos</w:t>
            </w:r>
            <w:r>
              <w:rPr>
                <w:rFonts w:ascii="Arial" w:hAnsi="Arial" w:cs="Arial"/>
                <w:bCs/>
              </w:rPr>
              <w:t xml:space="preserve"> [2006] VSC 331; </w:t>
            </w:r>
            <w:r w:rsidRPr="00CF0357">
              <w:rPr>
                <w:rFonts w:ascii="Arial" w:hAnsi="Arial" w:cs="Arial"/>
                <w:bCs/>
                <w:i/>
              </w:rPr>
              <w:t>R v Sita</w:t>
            </w:r>
            <w:r>
              <w:rPr>
                <w:rFonts w:ascii="Arial" w:hAnsi="Arial" w:cs="Arial"/>
                <w:bCs/>
              </w:rPr>
              <w:t xml:space="preserve"> [2006] VSC 323; </w:t>
            </w:r>
            <w:r w:rsidRPr="00CF0357">
              <w:rPr>
                <w:rFonts w:ascii="Arial" w:hAnsi="Arial" w:cs="Arial"/>
                <w:bCs/>
                <w:i/>
              </w:rPr>
              <w:t>DPP v Evans; DPP v Hickinbotham</w:t>
            </w:r>
            <w:r>
              <w:rPr>
                <w:rFonts w:ascii="Arial" w:hAnsi="Arial" w:cs="Arial"/>
                <w:bCs/>
              </w:rPr>
              <w:t xml:space="preserve"> [2007] VSCA 15; </w:t>
            </w:r>
            <w:r w:rsidRPr="00864860">
              <w:rPr>
                <w:rFonts w:ascii="Arial" w:hAnsi="Arial" w:cs="Arial"/>
                <w:bCs/>
                <w:i/>
              </w:rPr>
              <w:t>DPP v TT</w:t>
            </w:r>
            <w:r>
              <w:rPr>
                <w:rFonts w:ascii="Arial" w:hAnsi="Arial" w:cs="Arial"/>
                <w:bCs/>
              </w:rPr>
              <w:t xml:space="preserve"> [2007] VSC 23; </w:t>
            </w:r>
            <w:r w:rsidRPr="006662E0">
              <w:rPr>
                <w:rFonts w:ascii="Arial" w:hAnsi="Arial" w:cs="Arial"/>
                <w:i/>
              </w:rPr>
              <w:t>DPP v Bulert &amp; Terzi</w:t>
            </w:r>
            <w:r>
              <w:rPr>
                <w:rFonts w:ascii="Arial" w:hAnsi="Arial" w:cs="Arial"/>
              </w:rPr>
              <w:t xml:space="preserve"> [2007] VSCA 69; </w:t>
            </w:r>
            <w:r>
              <w:rPr>
                <w:rFonts w:ascii="Arial" w:hAnsi="Arial" w:cs="Arial"/>
                <w:i/>
              </w:rPr>
              <w:t>DPP</w:t>
            </w:r>
            <w:r w:rsidRPr="00C415A4">
              <w:rPr>
                <w:rFonts w:ascii="Arial" w:hAnsi="Arial" w:cs="Arial"/>
                <w:i/>
              </w:rPr>
              <w:t xml:space="preserve"> v Joyce</w:t>
            </w:r>
            <w:r>
              <w:rPr>
                <w:rFonts w:ascii="Arial" w:hAnsi="Arial" w:cs="Arial"/>
              </w:rPr>
              <w:t xml:space="preserve"> [2007] VSCA 215; </w:t>
            </w:r>
            <w:r w:rsidRPr="00397CB8">
              <w:rPr>
                <w:rFonts w:ascii="Arial" w:hAnsi="Arial" w:cs="Arial"/>
                <w:i/>
              </w:rPr>
              <w:t>R v Pennell; R v Rankin</w:t>
            </w:r>
            <w:r>
              <w:rPr>
                <w:rFonts w:ascii="Arial" w:hAnsi="Arial" w:cs="Arial"/>
              </w:rPr>
              <w:t xml:space="preserve"> [2007] VSCA 225; </w:t>
            </w:r>
            <w:r w:rsidRPr="00244E65">
              <w:rPr>
                <w:rFonts w:ascii="Arial" w:hAnsi="Arial" w:cs="Arial"/>
                <w:i/>
              </w:rPr>
              <w:t>R</w:t>
            </w:r>
            <w:r w:rsidRPr="007F003C">
              <w:rPr>
                <w:rFonts w:ascii="Arial" w:hAnsi="Arial" w:cs="Arial"/>
                <w:i/>
              </w:rPr>
              <w:t xml:space="preserve"> v Clark</w:t>
            </w:r>
            <w:r>
              <w:rPr>
                <w:rFonts w:ascii="Arial" w:hAnsi="Arial" w:cs="Arial"/>
              </w:rPr>
              <w:t xml:space="preserve"> [2007] VSCA 254; </w:t>
            </w:r>
            <w:r>
              <w:rPr>
                <w:rFonts w:ascii="Arial" w:hAnsi="Arial" w:cs="Arial"/>
                <w:i/>
              </w:rPr>
              <w:t xml:space="preserve">R v Ali Ali </w:t>
            </w:r>
            <w:r w:rsidRPr="001D2791">
              <w:rPr>
                <w:rFonts w:ascii="Arial" w:hAnsi="Arial" w:cs="Arial"/>
              </w:rPr>
              <w:t>[2007] VSC 350</w:t>
            </w:r>
            <w:r>
              <w:rPr>
                <w:rFonts w:ascii="Arial" w:hAnsi="Arial" w:cs="Arial"/>
              </w:rPr>
              <w:t xml:space="preserve">; </w:t>
            </w:r>
            <w:r w:rsidRPr="00702A50">
              <w:rPr>
                <w:rFonts w:ascii="Arial" w:hAnsi="Arial" w:cs="Arial"/>
                <w:i/>
              </w:rPr>
              <w:t xml:space="preserve">DPP v McAllister </w:t>
            </w:r>
            <w:r>
              <w:rPr>
                <w:rFonts w:ascii="Arial" w:hAnsi="Arial" w:cs="Arial"/>
              </w:rPr>
              <w:t xml:space="preserve">[2007] VSC 536; </w:t>
            </w:r>
            <w:r w:rsidRPr="00702A50">
              <w:rPr>
                <w:rFonts w:ascii="Arial" w:hAnsi="Arial" w:cs="Arial"/>
                <w:i/>
              </w:rPr>
              <w:t>R v Tresize</w:t>
            </w:r>
            <w:r>
              <w:rPr>
                <w:rFonts w:ascii="Arial" w:hAnsi="Arial" w:cs="Arial"/>
              </w:rPr>
              <w:t xml:space="preserve"> [2008] VSCA 8; </w:t>
            </w:r>
            <w:r>
              <w:rPr>
                <w:rFonts w:ascii="Arial" w:hAnsi="Arial" w:cs="Arial"/>
                <w:i/>
              </w:rPr>
              <w:t xml:space="preserve">R v Castles </w:t>
            </w:r>
            <w:r w:rsidRPr="00702A50">
              <w:rPr>
                <w:rFonts w:ascii="Arial" w:hAnsi="Arial" w:cs="Arial"/>
              </w:rPr>
              <w:t>[2008] VSC 93</w:t>
            </w:r>
            <w:r>
              <w:rPr>
                <w:rFonts w:ascii="Arial" w:hAnsi="Arial" w:cs="Arial"/>
              </w:rPr>
              <w:t xml:space="preserve">; </w:t>
            </w:r>
            <w:r w:rsidRPr="00CF0357">
              <w:rPr>
                <w:rFonts w:ascii="Arial" w:hAnsi="Arial" w:cs="Arial"/>
                <w:i/>
              </w:rPr>
              <w:t>R v Kumar</w:t>
            </w:r>
            <w:r>
              <w:rPr>
                <w:rFonts w:ascii="Arial" w:hAnsi="Arial" w:cs="Arial"/>
              </w:rPr>
              <w:t xml:space="preserve"> [2006] VSCA 182; </w:t>
            </w:r>
            <w:r>
              <w:rPr>
                <w:rFonts w:ascii="Arial" w:hAnsi="Arial" w:cs="Arial"/>
                <w:i/>
              </w:rPr>
              <w:t xml:space="preserve">R v Stuttard </w:t>
            </w:r>
            <w:r w:rsidRPr="0012250E">
              <w:rPr>
                <w:rFonts w:ascii="Arial" w:hAnsi="Arial" w:cs="Arial"/>
              </w:rPr>
              <w:t>[2006] VSCA 112</w:t>
            </w:r>
            <w:r>
              <w:rPr>
                <w:rFonts w:ascii="Arial" w:hAnsi="Arial" w:cs="Arial"/>
                <w:i/>
              </w:rPr>
              <w:t xml:space="preserve">; DPP v Castro </w:t>
            </w:r>
            <w:r w:rsidRPr="00864860">
              <w:rPr>
                <w:rFonts w:ascii="Arial" w:hAnsi="Arial" w:cs="Arial"/>
              </w:rPr>
              <w:t xml:space="preserve">[2006] VSCA 197; </w:t>
            </w:r>
            <w:r w:rsidRPr="007F003C">
              <w:rPr>
                <w:rFonts w:ascii="Arial" w:hAnsi="Arial" w:cs="Arial"/>
                <w:i/>
              </w:rPr>
              <w:t xml:space="preserve">R v </w:t>
            </w:r>
            <w:r>
              <w:rPr>
                <w:rFonts w:ascii="Arial" w:hAnsi="Arial" w:cs="Arial"/>
                <w:i/>
              </w:rPr>
              <w:t xml:space="preserve">Campbell </w:t>
            </w:r>
            <w:r w:rsidRPr="007F003C">
              <w:rPr>
                <w:rFonts w:ascii="Arial" w:hAnsi="Arial" w:cs="Arial"/>
                <w:i/>
              </w:rPr>
              <w:t>Ross</w:t>
            </w:r>
            <w:r>
              <w:rPr>
                <w:rFonts w:ascii="Arial" w:hAnsi="Arial" w:cs="Arial"/>
              </w:rPr>
              <w:t xml:space="preserve"> [2007] VSCA 213; </w:t>
            </w:r>
            <w:r w:rsidRPr="00864860">
              <w:rPr>
                <w:rFonts w:ascii="Arial" w:hAnsi="Arial" w:cs="Arial"/>
                <w:i/>
              </w:rPr>
              <w:t>DPP (Vic) v Coley</w:t>
            </w:r>
            <w:r>
              <w:rPr>
                <w:rFonts w:ascii="Arial" w:hAnsi="Arial" w:cs="Arial"/>
              </w:rPr>
              <w:t xml:space="preserve"> [2007] VSCA 91; </w:t>
            </w:r>
            <w:r w:rsidRPr="00864860">
              <w:rPr>
                <w:rFonts w:ascii="Arial" w:hAnsi="Arial" w:cs="Arial"/>
                <w:i/>
              </w:rPr>
              <w:t>R v Pota</w:t>
            </w:r>
            <w:r>
              <w:rPr>
                <w:rFonts w:ascii="Arial" w:hAnsi="Arial" w:cs="Arial"/>
              </w:rPr>
              <w:t xml:space="preserve"> [2007] VSCA 198; </w:t>
            </w:r>
            <w:r w:rsidRPr="00566E12">
              <w:rPr>
                <w:rFonts w:ascii="Arial" w:hAnsi="Arial" w:cs="Arial"/>
                <w:i/>
              </w:rPr>
              <w:t>R v Brown</w:t>
            </w:r>
            <w:r>
              <w:rPr>
                <w:rFonts w:ascii="Arial" w:hAnsi="Arial" w:cs="Arial"/>
              </w:rPr>
              <w:t xml:space="preserve"> [2003] VSCA 153 at [9]; </w:t>
            </w:r>
            <w:r w:rsidRPr="006662E0">
              <w:rPr>
                <w:rFonts w:ascii="Arial" w:hAnsi="Arial" w:cs="Arial"/>
                <w:i/>
              </w:rPr>
              <w:t>R v Fackove</w:t>
            </w:r>
            <w:r>
              <w:rPr>
                <w:rFonts w:ascii="Arial" w:hAnsi="Arial" w:cs="Arial"/>
                <w:i/>
              </w:rPr>
              <w:t>c</w:t>
            </w:r>
            <w:r>
              <w:rPr>
                <w:rFonts w:ascii="Arial" w:hAnsi="Arial" w:cs="Arial"/>
              </w:rPr>
              <w:t xml:space="preserve"> [2007] VSCA 93 at [37]; </w:t>
            </w:r>
            <w:r w:rsidRPr="00CF03A5">
              <w:rPr>
                <w:rFonts w:ascii="Arial" w:hAnsi="Arial" w:cs="Arial"/>
                <w:i/>
              </w:rPr>
              <w:t>R v King; R v Ngyouen</w:t>
            </w:r>
            <w:r>
              <w:rPr>
                <w:rFonts w:ascii="Arial" w:hAnsi="Arial" w:cs="Arial"/>
              </w:rPr>
              <w:t xml:space="preserve"> [2007] VSCA 263.</w:t>
            </w:r>
          </w:p>
        </w:tc>
      </w:tr>
      <w:tr w:rsidR="001C0AD4" w14:paraId="3A58AFD9" w14:textId="77777777" w:rsidTr="009B6A89">
        <w:tc>
          <w:tcPr>
            <w:tcW w:w="1261" w:type="dxa"/>
            <w:gridSpan w:val="2"/>
            <w:tcBorders>
              <w:top w:val="single" w:sz="4" w:space="0" w:color="auto"/>
              <w:left w:val="single" w:sz="18" w:space="0" w:color="auto"/>
              <w:bottom w:val="single" w:sz="4" w:space="0" w:color="auto"/>
            </w:tcBorders>
          </w:tcPr>
          <w:p w14:paraId="4979186E"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45AAFEBD" w14:textId="3144EB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FB7D23"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09FC97D0"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4D000D">
              <w:rPr>
                <w:rFonts w:ascii="Arial" w:hAnsi="Arial" w:cs="Arial"/>
                <w:bCs/>
                <w:i/>
              </w:rPr>
              <w:t>R v Pidoto; R v O’Dea</w:t>
            </w:r>
            <w:r>
              <w:rPr>
                <w:rFonts w:ascii="Arial" w:hAnsi="Arial" w:cs="Arial"/>
                <w:bCs/>
              </w:rPr>
              <w:t xml:space="preserve"> [2006] VSCA 185.  New references to cases of </w:t>
            </w:r>
            <w:r w:rsidRPr="009E6A6B">
              <w:rPr>
                <w:rFonts w:ascii="Arial" w:hAnsi="Arial" w:cs="Arial"/>
                <w:i/>
              </w:rPr>
              <w:t>R v Yacoub</w:t>
            </w:r>
            <w:r>
              <w:rPr>
                <w:rFonts w:ascii="Arial" w:hAnsi="Arial" w:cs="Arial"/>
              </w:rPr>
              <w:t xml:space="preserve"> [2006] VSCA 203;</w:t>
            </w:r>
            <w:r w:rsidRPr="00AE3040">
              <w:rPr>
                <w:rFonts w:ascii="Arial" w:hAnsi="Arial" w:cs="Arial"/>
              </w:rPr>
              <w:t xml:space="preserve"> </w:t>
            </w:r>
            <w:r w:rsidRPr="00AE3040">
              <w:rPr>
                <w:rFonts w:ascii="Arial" w:hAnsi="Arial" w:cs="Arial"/>
                <w:i/>
              </w:rPr>
              <w:t xml:space="preserve">R v </w:t>
            </w:r>
            <w:smartTag w:uri="urn:schemas-microsoft-com:office:smarttags" w:element="place">
              <w:smartTag w:uri="urn:schemas-microsoft-com:office:smarttags" w:element="City">
                <w:r>
                  <w:rPr>
                    <w:rFonts w:ascii="Arial" w:hAnsi="Arial" w:cs="Arial"/>
                    <w:i/>
                  </w:rPr>
                  <w:t>Duncan</w:t>
                </w:r>
              </w:smartTag>
            </w:smartTag>
            <w:r>
              <w:rPr>
                <w:rFonts w:ascii="Arial" w:hAnsi="Arial" w:cs="Arial"/>
                <w:i/>
              </w:rPr>
              <w:t xml:space="preserve"> </w:t>
            </w:r>
            <w:r w:rsidRPr="003829D2">
              <w:rPr>
                <w:rFonts w:ascii="Arial" w:hAnsi="Arial" w:cs="Arial"/>
              </w:rPr>
              <w:t>[2006] VSCA 239;</w:t>
            </w:r>
            <w:r>
              <w:rPr>
                <w:rFonts w:ascii="Arial" w:hAnsi="Arial" w:cs="Arial"/>
                <w:i/>
              </w:rPr>
              <w:t xml:space="preserve"> R v </w:t>
            </w:r>
            <w:r w:rsidRPr="00AE3040">
              <w:rPr>
                <w:rFonts w:ascii="Arial" w:hAnsi="Arial" w:cs="Arial"/>
                <w:i/>
              </w:rPr>
              <w:t xml:space="preserve">D’Aloia </w:t>
            </w:r>
            <w:r w:rsidRPr="00AE3040">
              <w:rPr>
                <w:rFonts w:ascii="Arial" w:hAnsi="Arial" w:cs="Arial"/>
              </w:rPr>
              <w:t>[2006] VSCA 273</w:t>
            </w:r>
            <w:r w:rsidRPr="00FB6E9A">
              <w:rPr>
                <w:rFonts w:ascii="Arial" w:hAnsi="Arial" w:cs="Arial"/>
              </w:rPr>
              <w:t xml:space="preserve">; </w:t>
            </w:r>
            <w:r w:rsidRPr="00FB6E9A">
              <w:rPr>
                <w:rFonts w:ascii="Arial" w:hAnsi="Arial" w:cs="Arial"/>
                <w:i/>
              </w:rPr>
              <w:t xml:space="preserve">R v </w:t>
            </w:r>
            <w:smartTag w:uri="urn:schemas-microsoft-com:office:smarttags" w:element="place">
              <w:r w:rsidRPr="00FB6E9A">
                <w:rPr>
                  <w:rFonts w:ascii="Arial" w:hAnsi="Arial" w:cs="Arial"/>
                  <w:i/>
                </w:rPr>
                <w:t>Adams</w:t>
              </w:r>
            </w:smartTag>
            <w:r w:rsidRPr="00FB6E9A">
              <w:rPr>
                <w:rFonts w:ascii="Arial" w:hAnsi="Arial" w:cs="Arial"/>
              </w:rPr>
              <w:t xml:space="preserve"> [2007] VSCA 37;</w:t>
            </w:r>
            <w:r>
              <w:t xml:space="preserve"> </w:t>
            </w:r>
            <w:r w:rsidRPr="00AE3040">
              <w:rPr>
                <w:rFonts w:ascii="Arial" w:hAnsi="Arial" w:cs="Arial"/>
                <w:i/>
              </w:rPr>
              <w:t>R v Reed &amp; Shortis</w:t>
            </w:r>
            <w:r>
              <w:rPr>
                <w:rFonts w:ascii="Arial" w:hAnsi="Arial" w:cs="Arial"/>
              </w:rPr>
              <w:t xml:space="preserve"> [2007] VSCA 67; </w:t>
            </w:r>
            <w:r w:rsidRPr="001004F7">
              <w:rPr>
                <w:rFonts w:ascii="Arial" w:hAnsi="Arial" w:cs="Arial"/>
                <w:i/>
              </w:rPr>
              <w:t>R v Karaf</w:t>
            </w:r>
            <w:r>
              <w:rPr>
                <w:rFonts w:ascii="Arial" w:hAnsi="Arial" w:cs="Arial"/>
                <w:i/>
              </w:rPr>
              <w:t>i</w:t>
            </w:r>
            <w:r w:rsidRPr="001004F7">
              <w:rPr>
                <w:rFonts w:ascii="Arial" w:hAnsi="Arial" w:cs="Arial"/>
                <w:i/>
              </w:rPr>
              <w:t>lowski</w:t>
            </w:r>
            <w:r>
              <w:rPr>
                <w:rFonts w:ascii="Arial" w:hAnsi="Arial" w:cs="Arial"/>
              </w:rPr>
              <w:t xml:space="preserve"> [2007] VSCA 156.  </w:t>
            </w:r>
            <w:r w:rsidRPr="00F51D1F">
              <w:rPr>
                <w:rFonts w:ascii="Arial" w:hAnsi="Arial" w:cs="Arial"/>
              </w:rPr>
              <w:t xml:space="preserve">New </w:t>
            </w:r>
            <w:r>
              <w:rPr>
                <w:rFonts w:ascii="Arial" w:hAnsi="Arial" w:cs="Arial"/>
              </w:rPr>
              <w:t xml:space="preserve">case of </w:t>
            </w:r>
            <w:r w:rsidRPr="008D2BB9">
              <w:rPr>
                <w:rFonts w:ascii="Arial" w:hAnsi="Arial" w:cs="Arial"/>
                <w:i/>
              </w:rPr>
              <w:t>R v Catanzariti</w:t>
            </w:r>
            <w:r>
              <w:rPr>
                <w:rFonts w:ascii="Arial" w:hAnsi="Arial" w:cs="Arial"/>
              </w:rPr>
              <w:t xml:space="preserve"> [2006] VSC 162.  </w:t>
            </w:r>
            <w:r>
              <w:rPr>
                <w:rFonts w:ascii="Arial" w:hAnsi="Arial" w:cs="Arial"/>
                <w:bCs/>
              </w:rPr>
              <w:t xml:space="preserve">Delete reference to </w:t>
            </w:r>
            <w:r w:rsidRPr="008704DE">
              <w:rPr>
                <w:rFonts w:ascii="Arial" w:hAnsi="Arial" w:cs="Arial"/>
                <w:i/>
              </w:rPr>
              <w:t>R v Howden</w:t>
            </w:r>
            <w:r>
              <w:rPr>
                <w:rFonts w:ascii="Arial" w:hAnsi="Arial" w:cs="Arial"/>
              </w:rPr>
              <w:t xml:space="preserve"> (1999) 108 A Crim R </w:t>
            </w:r>
            <w:r w:rsidRPr="008704DE">
              <w:rPr>
                <w:rFonts w:ascii="Arial" w:hAnsi="Arial" w:cs="Arial"/>
              </w:rPr>
              <w:t>240</w:t>
            </w:r>
            <w:r>
              <w:rPr>
                <w:rFonts w:ascii="Arial" w:hAnsi="Arial" w:cs="Arial"/>
              </w:rPr>
              <w:t xml:space="preserve"> which is no longer good law.</w:t>
            </w:r>
            <w:r w:rsidRPr="00F51D1F">
              <w:rPr>
                <w:rFonts w:ascii="Arial" w:hAnsi="Arial" w:cs="Arial"/>
              </w:rPr>
              <w:t xml:space="preserve"> </w:t>
            </w:r>
            <w:r>
              <w:rPr>
                <w:rFonts w:ascii="Arial" w:hAnsi="Arial" w:cs="Arial"/>
              </w:rPr>
              <w:t xml:space="preserve"> New </w:t>
            </w:r>
            <w:r w:rsidRPr="00F51D1F">
              <w:rPr>
                <w:rFonts w:ascii="Arial" w:hAnsi="Arial" w:cs="Arial"/>
              </w:rPr>
              <w:t>references to cases of</w:t>
            </w:r>
            <w:r>
              <w:rPr>
                <w:rFonts w:ascii="Arial" w:hAnsi="Arial" w:cs="Arial"/>
                <w:i/>
              </w:rPr>
              <w:t xml:space="preserve"> </w:t>
            </w:r>
            <w:r w:rsidRPr="004B01D9">
              <w:rPr>
                <w:rFonts w:ascii="Arial" w:hAnsi="Arial" w:cs="Arial"/>
                <w:i/>
              </w:rPr>
              <w:t>R v Ta Song Wong</w:t>
            </w:r>
            <w:r>
              <w:rPr>
                <w:rFonts w:ascii="Arial" w:hAnsi="Arial" w:cs="Arial"/>
              </w:rPr>
              <w:t xml:space="preserve"> [2006] VSC 126; </w:t>
            </w:r>
            <w:r w:rsidRPr="004B01D9">
              <w:rPr>
                <w:rFonts w:ascii="Arial" w:hAnsi="Arial" w:cs="Arial"/>
                <w:i/>
              </w:rPr>
              <w:t>DPP (Cth) v Ves</w:t>
            </w:r>
            <w:r>
              <w:rPr>
                <w:rFonts w:ascii="Arial" w:hAnsi="Arial" w:cs="Arial"/>
                <w:i/>
              </w:rPr>
              <w:t>t</w:t>
            </w:r>
            <w:r w:rsidRPr="004B01D9">
              <w:rPr>
                <w:rFonts w:ascii="Arial" w:hAnsi="Arial" w:cs="Arial"/>
                <w:i/>
              </w:rPr>
              <w:t>ic</w:t>
            </w:r>
            <w:r>
              <w:rPr>
                <w:rFonts w:ascii="Arial" w:hAnsi="Arial" w:cs="Arial"/>
              </w:rPr>
              <w:t xml:space="preserve"> [2008] VSCA 12; </w:t>
            </w:r>
            <w:r w:rsidRPr="00BC690F">
              <w:rPr>
                <w:rFonts w:ascii="Arial" w:hAnsi="Arial" w:cs="Arial"/>
                <w:i/>
              </w:rPr>
              <w:t>R v Doble</w:t>
            </w:r>
            <w:r>
              <w:rPr>
                <w:rFonts w:ascii="Arial" w:hAnsi="Arial" w:cs="Arial"/>
              </w:rPr>
              <w:t xml:space="preserve"> [2007] VSCA 47; </w:t>
            </w:r>
            <w:r w:rsidRPr="004C291B">
              <w:rPr>
                <w:rFonts w:ascii="Arial" w:hAnsi="Arial" w:cs="Arial"/>
                <w:i/>
              </w:rPr>
              <w:t>R v Komljenovic</w:t>
            </w:r>
            <w:r>
              <w:rPr>
                <w:rFonts w:ascii="Arial" w:hAnsi="Arial" w:cs="Arial"/>
              </w:rPr>
              <w:t xml:space="preserve"> [2006] VSCA 136; </w:t>
            </w:r>
            <w:r w:rsidRPr="00342872">
              <w:rPr>
                <w:rFonts w:ascii="Arial" w:hAnsi="Arial" w:cs="Arial"/>
                <w:i/>
              </w:rPr>
              <w:t>R v S</w:t>
            </w:r>
            <w:r>
              <w:rPr>
                <w:rFonts w:ascii="Arial" w:hAnsi="Arial" w:cs="Arial"/>
              </w:rPr>
              <w:t xml:space="preserve"> [2006] VSCA 134; </w:t>
            </w:r>
            <w:r w:rsidRPr="006C3F0F">
              <w:rPr>
                <w:rFonts w:ascii="Arial" w:hAnsi="Arial" w:cs="Arial"/>
                <w:i/>
              </w:rPr>
              <w:t>R v Sibic &amp; Sibic</w:t>
            </w:r>
            <w:r>
              <w:rPr>
                <w:rFonts w:ascii="Arial" w:hAnsi="Arial" w:cs="Arial"/>
              </w:rPr>
              <w:t xml:space="preserve"> [2006] VSCA 296; </w:t>
            </w:r>
            <w:r w:rsidRPr="005A5132">
              <w:rPr>
                <w:rFonts w:ascii="Arial" w:hAnsi="Arial" w:cs="Arial"/>
                <w:i/>
              </w:rPr>
              <w:t>R v Garlick (No 2)</w:t>
            </w:r>
            <w:r>
              <w:rPr>
                <w:rFonts w:ascii="Arial" w:hAnsi="Arial" w:cs="Arial"/>
              </w:rPr>
              <w:t xml:space="preserve"> [2007] VSCA 23; </w:t>
            </w:r>
            <w:r w:rsidRPr="00C20CD0">
              <w:rPr>
                <w:rFonts w:ascii="Arial" w:hAnsi="Arial" w:cs="Arial"/>
                <w:i/>
              </w:rPr>
              <w:t>R v Vardouniotis</w:t>
            </w:r>
            <w:r>
              <w:rPr>
                <w:rFonts w:ascii="Arial" w:hAnsi="Arial" w:cs="Arial"/>
              </w:rPr>
              <w:t xml:space="preserve"> [2007] VSCA 62; </w:t>
            </w:r>
            <w:r w:rsidRPr="00C20CD0">
              <w:rPr>
                <w:rFonts w:ascii="Arial" w:hAnsi="Arial" w:cs="Arial"/>
                <w:i/>
              </w:rPr>
              <w:t>R v Evans</w:t>
            </w:r>
            <w:r>
              <w:rPr>
                <w:rFonts w:ascii="Arial" w:hAnsi="Arial" w:cs="Arial"/>
              </w:rPr>
              <w:t xml:space="preserve"> [2007] VSCA 76; </w:t>
            </w:r>
            <w:r w:rsidRPr="005A5132">
              <w:rPr>
                <w:rFonts w:ascii="Arial" w:hAnsi="Arial" w:cs="Arial"/>
                <w:i/>
              </w:rPr>
              <w:t>R v Van Xang Nguyen</w:t>
            </w:r>
            <w:r>
              <w:rPr>
                <w:rFonts w:ascii="Arial" w:hAnsi="Arial" w:cs="Arial"/>
              </w:rPr>
              <w:t xml:space="preserve"> [2006] VSCA 158;</w:t>
            </w:r>
            <w:r w:rsidRPr="00731049">
              <w:rPr>
                <w:rFonts w:ascii="Arial" w:hAnsi="Arial" w:cs="Arial"/>
                <w:i/>
              </w:rPr>
              <w:t xml:space="preserve"> R v Downing</w:t>
            </w:r>
            <w:r>
              <w:rPr>
                <w:rFonts w:ascii="Arial" w:hAnsi="Arial" w:cs="Arial"/>
              </w:rPr>
              <w:t xml:space="preserve"> [2007] VSCA 154; </w:t>
            </w:r>
            <w:r w:rsidRPr="00C26335">
              <w:rPr>
                <w:rFonts w:ascii="Arial" w:hAnsi="Arial" w:cs="Arial"/>
                <w:i/>
              </w:rPr>
              <w:t>R v Wright &amp; Gabriel</w:t>
            </w:r>
            <w:r>
              <w:rPr>
                <w:rFonts w:ascii="Arial" w:hAnsi="Arial" w:cs="Arial"/>
              </w:rPr>
              <w:t xml:space="preserve"> [2008] VSCA 19; </w:t>
            </w:r>
            <w:r w:rsidRPr="00C26335">
              <w:rPr>
                <w:rFonts w:ascii="Arial" w:hAnsi="Arial" w:cs="Arial"/>
                <w:i/>
              </w:rPr>
              <w:t>R v Hoa Trong Vu &amp; Duc Tien Vu</w:t>
            </w:r>
            <w:r>
              <w:rPr>
                <w:rFonts w:ascii="Arial" w:hAnsi="Arial" w:cs="Arial"/>
              </w:rPr>
              <w:t xml:space="preserve"> [2008] VSCA 64.</w:t>
            </w:r>
          </w:p>
        </w:tc>
      </w:tr>
      <w:tr w:rsidR="001C0AD4" w14:paraId="7EDE66E0" w14:textId="77777777" w:rsidTr="009B6A89">
        <w:tc>
          <w:tcPr>
            <w:tcW w:w="1261" w:type="dxa"/>
            <w:gridSpan w:val="2"/>
            <w:tcBorders>
              <w:top w:val="single" w:sz="4" w:space="0" w:color="auto"/>
              <w:left w:val="single" w:sz="18" w:space="0" w:color="auto"/>
              <w:bottom w:val="single" w:sz="4" w:space="0" w:color="auto"/>
            </w:tcBorders>
          </w:tcPr>
          <w:p w14:paraId="775EF4E4"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10E5BF99" w14:textId="27FBDD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F4124B"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266EAC8D"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CD12A6">
              <w:rPr>
                <w:rFonts w:ascii="Arial" w:hAnsi="Arial" w:cs="Arial"/>
                <w:i/>
              </w:rPr>
              <w:t>DPP v Spiteri</w:t>
            </w:r>
            <w:r>
              <w:rPr>
                <w:rFonts w:ascii="Arial" w:hAnsi="Arial" w:cs="Arial"/>
              </w:rPr>
              <w:t xml:space="preserve"> [2006] VSCA 214; </w:t>
            </w:r>
            <w:r w:rsidRPr="001905F4">
              <w:rPr>
                <w:rFonts w:ascii="Arial" w:hAnsi="Arial" w:cs="Arial"/>
                <w:i/>
              </w:rPr>
              <w:t>R v Mekal</w:t>
            </w:r>
            <w:r>
              <w:rPr>
                <w:rFonts w:ascii="Arial" w:hAnsi="Arial" w:cs="Arial"/>
              </w:rPr>
              <w:t xml:space="preserve"> [2006] VSCA 218; </w:t>
            </w:r>
            <w:r w:rsidRPr="001905F4">
              <w:rPr>
                <w:rFonts w:ascii="Arial" w:hAnsi="Arial" w:cs="Arial"/>
                <w:i/>
              </w:rPr>
              <w:t>R v Pio</w:t>
            </w:r>
            <w:r>
              <w:rPr>
                <w:rFonts w:ascii="Arial" w:hAnsi="Arial" w:cs="Arial"/>
              </w:rPr>
              <w:t xml:space="preserve"> [2007] VSCA 180; </w:t>
            </w:r>
            <w:r w:rsidRPr="001905F4">
              <w:rPr>
                <w:rFonts w:ascii="Arial" w:hAnsi="Arial" w:cs="Arial"/>
                <w:i/>
              </w:rPr>
              <w:t>R v Dickson &amp; Ryan</w:t>
            </w:r>
            <w:r>
              <w:rPr>
                <w:rFonts w:ascii="Arial" w:hAnsi="Arial" w:cs="Arial"/>
              </w:rPr>
              <w:t xml:space="preserve"> [2007] VSC 59; </w:t>
            </w:r>
            <w:r w:rsidRPr="002C3B85">
              <w:rPr>
                <w:rFonts w:ascii="Arial" w:hAnsi="Arial" w:cs="Arial"/>
                <w:i/>
              </w:rPr>
              <w:t>R v Benton</w:t>
            </w:r>
            <w:r>
              <w:rPr>
                <w:rFonts w:ascii="Arial" w:hAnsi="Arial" w:cs="Arial"/>
              </w:rPr>
              <w:t xml:space="preserve"> [2007] VSCA 71; </w:t>
            </w:r>
            <w:r w:rsidRPr="007E2083">
              <w:rPr>
                <w:rFonts w:ascii="Arial" w:hAnsi="Arial" w:cs="Arial"/>
                <w:i/>
              </w:rPr>
              <w:t>R v Ozbec</w:t>
            </w:r>
            <w:r>
              <w:rPr>
                <w:rFonts w:ascii="Arial" w:hAnsi="Arial" w:cs="Arial"/>
              </w:rPr>
              <w:t xml:space="preserve"> [2008] VSCA 9; </w:t>
            </w:r>
            <w:r w:rsidRPr="007E2083">
              <w:rPr>
                <w:rFonts w:ascii="Arial" w:hAnsi="Arial" w:cs="Arial"/>
                <w:i/>
              </w:rPr>
              <w:t>R v Carmichael</w:t>
            </w:r>
            <w:r>
              <w:rPr>
                <w:rFonts w:ascii="Arial" w:hAnsi="Arial" w:cs="Arial"/>
              </w:rPr>
              <w:t xml:space="preserve"> [2008] VSCA 10 at [22]-[24]; </w:t>
            </w:r>
            <w:r w:rsidRPr="007E2083">
              <w:rPr>
                <w:rFonts w:ascii="Arial" w:hAnsi="Arial" w:cs="Arial"/>
                <w:i/>
              </w:rPr>
              <w:t>R v Harrison</w:t>
            </w:r>
            <w:r>
              <w:rPr>
                <w:rFonts w:ascii="Arial" w:hAnsi="Arial" w:cs="Arial"/>
              </w:rPr>
              <w:t xml:space="preserve"> [2008] VSCA 65.  New cases of </w:t>
            </w:r>
            <w:r w:rsidRPr="00CD12A6">
              <w:rPr>
                <w:rFonts w:ascii="Arial" w:hAnsi="Arial" w:cs="Arial"/>
                <w:i/>
              </w:rPr>
              <w:t>R v McNamara</w:t>
            </w:r>
            <w:r>
              <w:rPr>
                <w:rFonts w:ascii="Arial" w:hAnsi="Arial" w:cs="Arial"/>
              </w:rPr>
              <w:t xml:space="preserve"> [2007] VSCA 267;</w:t>
            </w:r>
            <w:r w:rsidRPr="000F2381">
              <w:rPr>
                <w:rFonts w:ascii="Arial" w:hAnsi="Arial" w:cs="Arial"/>
                <w:i/>
              </w:rPr>
              <w:t xml:space="preserve"> R v Woolley</w:t>
            </w:r>
            <w:r>
              <w:rPr>
                <w:rFonts w:ascii="Arial" w:hAnsi="Arial" w:cs="Arial"/>
              </w:rPr>
              <w:t xml:space="preserve"> [2008] VSCA 44.</w:t>
            </w:r>
          </w:p>
        </w:tc>
      </w:tr>
      <w:tr w:rsidR="001C0AD4" w14:paraId="1DF01B6F" w14:textId="77777777" w:rsidTr="009B6A89">
        <w:tc>
          <w:tcPr>
            <w:tcW w:w="1261" w:type="dxa"/>
            <w:gridSpan w:val="2"/>
            <w:tcBorders>
              <w:top w:val="single" w:sz="4" w:space="0" w:color="auto"/>
              <w:left w:val="single" w:sz="18" w:space="0" w:color="auto"/>
              <w:bottom w:val="single" w:sz="4" w:space="0" w:color="auto"/>
            </w:tcBorders>
          </w:tcPr>
          <w:p w14:paraId="351D8E6B"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49ED8034" w14:textId="094185F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5C22DB"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64B20ED6"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cases of </w:t>
            </w:r>
            <w:r w:rsidRPr="00AA567E">
              <w:rPr>
                <w:rFonts w:ascii="Arial" w:hAnsi="Arial" w:cs="Arial"/>
                <w:bCs/>
                <w:i/>
              </w:rPr>
              <w:t>DPP v Ralph</w:t>
            </w:r>
            <w:r>
              <w:rPr>
                <w:rFonts w:ascii="Arial" w:hAnsi="Arial" w:cs="Arial"/>
                <w:bCs/>
              </w:rPr>
              <w:t xml:space="preserve"> [2007] VSCA 305; </w:t>
            </w:r>
            <w:r w:rsidRPr="00C84A5C">
              <w:rPr>
                <w:rFonts w:ascii="Arial" w:hAnsi="Arial" w:cs="Arial"/>
                <w:bCs/>
                <w:i/>
              </w:rPr>
              <w:t>R v AB (No 2)</w:t>
            </w:r>
            <w:r>
              <w:rPr>
                <w:rFonts w:ascii="Arial" w:hAnsi="Arial" w:cs="Arial"/>
                <w:bCs/>
              </w:rPr>
              <w:t xml:space="preserve"> [2008] VSCA 39.  New references to </w:t>
            </w:r>
            <w:r w:rsidRPr="00AA567E">
              <w:rPr>
                <w:rFonts w:ascii="Arial" w:hAnsi="Arial" w:cs="Arial"/>
                <w:bCs/>
                <w:i/>
              </w:rPr>
              <w:t xml:space="preserve">DPP v Fevaleaki </w:t>
            </w:r>
            <w:r>
              <w:rPr>
                <w:rFonts w:ascii="Arial" w:hAnsi="Arial" w:cs="Arial"/>
                <w:bCs/>
              </w:rPr>
              <w:t>(2006) 165 A Crim R 524; [2006] VSCA 212 at [19]-[20];</w:t>
            </w:r>
            <w:r w:rsidRPr="005420A4">
              <w:rPr>
                <w:rFonts w:ascii="Arial" w:hAnsi="Arial" w:cs="Arial"/>
                <w:bCs/>
                <w:i/>
              </w:rPr>
              <w:t xml:space="preserve"> R v Casey</w:t>
            </w:r>
            <w:r>
              <w:rPr>
                <w:rFonts w:ascii="Arial" w:hAnsi="Arial" w:cs="Arial"/>
                <w:bCs/>
              </w:rPr>
              <w:t xml:space="preserve"> [2008] VSCA 53 at [56]-[60].</w:t>
            </w:r>
          </w:p>
        </w:tc>
      </w:tr>
      <w:tr w:rsidR="001C0AD4" w14:paraId="4FCD02AB" w14:textId="77777777" w:rsidTr="009B6A89">
        <w:tc>
          <w:tcPr>
            <w:tcW w:w="1261" w:type="dxa"/>
            <w:gridSpan w:val="2"/>
            <w:tcBorders>
              <w:top w:val="single" w:sz="4" w:space="0" w:color="auto"/>
              <w:left w:val="single" w:sz="18" w:space="0" w:color="auto"/>
              <w:bottom w:val="single" w:sz="4" w:space="0" w:color="auto"/>
            </w:tcBorders>
          </w:tcPr>
          <w:p w14:paraId="1F593630"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C808024" w14:textId="6AA3B1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C0C177"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05CACAA6" w14:textId="77777777" w:rsidR="001C0AD4" w:rsidRDefault="001C0AD4" w:rsidP="001C0AD4">
            <w:pPr>
              <w:keepNext/>
              <w:keepLines/>
              <w:tabs>
                <w:tab w:val="left" w:pos="720"/>
              </w:tabs>
              <w:jc w:val="both"/>
              <w:rPr>
                <w:rFonts w:ascii="Arial" w:hAnsi="Arial" w:cs="Arial"/>
                <w:bCs/>
              </w:rPr>
            </w:pPr>
            <w:r w:rsidRPr="00994D24">
              <w:rPr>
                <w:rFonts w:ascii="Arial" w:hAnsi="Arial" w:cs="Arial"/>
              </w:rPr>
              <w:t xml:space="preserve">References to new cases of </w:t>
            </w:r>
            <w:r w:rsidRPr="00860B59">
              <w:rPr>
                <w:rFonts w:ascii="Arial" w:hAnsi="Arial" w:cs="Arial"/>
                <w:i/>
              </w:rPr>
              <w:t>R v Watts &amp; Black</w:t>
            </w:r>
            <w:r>
              <w:rPr>
                <w:rFonts w:ascii="Arial" w:hAnsi="Arial" w:cs="Arial"/>
              </w:rPr>
              <w:t xml:space="preserve"> [2007] VSCA 81; </w:t>
            </w:r>
            <w:r w:rsidRPr="00860B59">
              <w:rPr>
                <w:rFonts w:ascii="Arial" w:hAnsi="Arial" w:cs="Arial"/>
                <w:i/>
              </w:rPr>
              <w:t>R v Black</w:t>
            </w:r>
            <w:r>
              <w:rPr>
                <w:rFonts w:ascii="Arial" w:hAnsi="Arial" w:cs="Arial"/>
              </w:rPr>
              <w:t xml:space="preserve"> [2007] VSCA 82; </w:t>
            </w:r>
            <w:r w:rsidRPr="007317C2">
              <w:rPr>
                <w:rFonts w:ascii="Arial" w:hAnsi="Arial" w:cs="Arial"/>
                <w:i/>
              </w:rPr>
              <w:t xml:space="preserve">R v </w:t>
            </w:r>
            <w:smartTag w:uri="urn:schemas-microsoft-com:office:smarttags" w:element="City">
              <w:smartTag w:uri="urn:schemas-microsoft-com:office:smarttags" w:element="place">
                <w:r w:rsidRPr="007317C2">
                  <w:rPr>
                    <w:rFonts w:ascii="Arial" w:hAnsi="Arial" w:cs="Arial"/>
                    <w:i/>
                  </w:rPr>
                  <w:t>Harvey</w:t>
                </w:r>
              </w:smartTag>
            </w:smartTag>
            <w:r w:rsidRPr="007317C2">
              <w:rPr>
                <w:rFonts w:ascii="Arial" w:hAnsi="Arial" w:cs="Arial"/>
                <w:i/>
              </w:rPr>
              <w:t xml:space="preserve"> </w:t>
            </w:r>
            <w:r>
              <w:rPr>
                <w:rFonts w:ascii="Arial" w:hAnsi="Arial" w:cs="Arial"/>
              </w:rPr>
              <w:t xml:space="preserve">[2007] VSCA 127; </w:t>
            </w:r>
            <w:r w:rsidRPr="00BB6032">
              <w:rPr>
                <w:rFonts w:ascii="Arial" w:hAnsi="Arial" w:cs="Arial"/>
                <w:i/>
              </w:rPr>
              <w:t>R v Strezovski</w:t>
            </w:r>
            <w:r>
              <w:rPr>
                <w:rFonts w:ascii="Arial" w:hAnsi="Arial" w:cs="Arial"/>
              </w:rPr>
              <w:t xml:space="preserve"> [2007] VSCA 260.</w:t>
            </w:r>
          </w:p>
        </w:tc>
      </w:tr>
      <w:tr w:rsidR="001C0AD4" w14:paraId="3D3F5312" w14:textId="77777777" w:rsidTr="009B6A89">
        <w:tc>
          <w:tcPr>
            <w:tcW w:w="1261" w:type="dxa"/>
            <w:gridSpan w:val="2"/>
            <w:tcBorders>
              <w:top w:val="single" w:sz="4" w:space="0" w:color="auto"/>
              <w:left w:val="single" w:sz="18" w:space="0" w:color="auto"/>
              <w:bottom w:val="single" w:sz="4" w:space="0" w:color="auto"/>
            </w:tcBorders>
          </w:tcPr>
          <w:p w14:paraId="06EC3516"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2EBD541A" w14:textId="51C1C7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502B62"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E9D2273"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case of </w:t>
            </w:r>
            <w:r w:rsidRPr="003F0DAE">
              <w:rPr>
                <w:rFonts w:ascii="Arial" w:hAnsi="Arial" w:cs="Arial"/>
                <w:i/>
              </w:rPr>
              <w:t>R v Hanh Lam; R v Thanh Thuan Tran</w:t>
            </w:r>
            <w:r>
              <w:rPr>
                <w:rFonts w:ascii="Arial" w:hAnsi="Arial" w:cs="Arial"/>
              </w:rPr>
              <w:t xml:space="preserve"> [2007] VSCA 246.</w:t>
            </w:r>
          </w:p>
        </w:tc>
      </w:tr>
      <w:tr w:rsidR="001C0AD4" w14:paraId="6240CD4A" w14:textId="77777777" w:rsidTr="009B6A89">
        <w:tc>
          <w:tcPr>
            <w:tcW w:w="1261" w:type="dxa"/>
            <w:gridSpan w:val="2"/>
            <w:tcBorders>
              <w:top w:val="single" w:sz="4" w:space="0" w:color="auto"/>
              <w:left w:val="single" w:sz="18" w:space="0" w:color="auto"/>
              <w:bottom w:val="single" w:sz="4" w:space="0" w:color="auto"/>
            </w:tcBorders>
          </w:tcPr>
          <w:p w14:paraId="4162A358"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00213D97" w14:textId="79C271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447C6F"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C66791A"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5420A4">
              <w:rPr>
                <w:rFonts w:ascii="Arial" w:hAnsi="Arial" w:cs="Arial"/>
                <w:bCs/>
                <w:i/>
              </w:rPr>
              <w:t>R v Leatham</w:t>
            </w:r>
            <w:r>
              <w:rPr>
                <w:rFonts w:ascii="Arial" w:hAnsi="Arial" w:cs="Arial"/>
                <w:bCs/>
              </w:rPr>
              <w:t xml:space="preserve"> [2006] VSC 315 at [19]-[21]; </w:t>
            </w:r>
            <w:r w:rsidRPr="005420A4">
              <w:rPr>
                <w:rFonts w:ascii="Arial" w:hAnsi="Arial" w:cs="Arial"/>
                <w:bCs/>
                <w:i/>
              </w:rPr>
              <w:t>R v Swift</w:t>
            </w:r>
            <w:r>
              <w:rPr>
                <w:rFonts w:ascii="Arial" w:hAnsi="Arial" w:cs="Arial"/>
                <w:bCs/>
              </w:rPr>
              <w:t xml:space="preserve"> [2007] VSCA 52 at [4]-[41].</w:t>
            </w:r>
          </w:p>
        </w:tc>
      </w:tr>
      <w:tr w:rsidR="001C0AD4" w14:paraId="0DE384DB" w14:textId="77777777" w:rsidTr="009B6A89">
        <w:tc>
          <w:tcPr>
            <w:tcW w:w="1261" w:type="dxa"/>
            <w:gridSpan w:val="2"/>
            <w:tcBorders>
              <w:top w:val="single" w:sz="4" w:space="0" w:color="auto"/>
              <w:left w:val="single" w:sz="18" w:space="0" w:color="auto"/>
              <w:bottom w:val="single" w:sz="4" w:space="0" w:color="auto"/>
            </w:tcBorders>
          </w:tcPr>
          <w:p w14:paraId="6B10830C"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7380442A" w14:textId="4F2487F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AC3F32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A54B8D2" w14:textId="77777777" w:rsidR="001C0AD4" w:rsidRDefault="001C0AD4" w:rsidP="001C0AD4">
            <w:pPr>
              <w:keepNext/>
              <w:keepLines/>
              <w:tabs>
                <w:tab w:val="left" w:pos="720"/>
              </w:tabs>
              <w:jc w:val="both"/>
              <w:rPr>
                <w:rFonts w:ascii="Arial" w:hAnsi="Arial" w:cs="Arial"/>
                <w:bCs/>
              </w:rPr>
            </w:pPr>
            <w:r>
              <w:rPr>
                <w:rFonts w:ascii="Arial" w:hAnsi="Arial" w:cs="Arial"/>
                <w:bCs/>
              </w:rPr>
              <w:t>Material about the “ROPES” program added under 5 paragraph headings:</w:t>
            </w:r>
          </w:p>
          <w:p w14:paraId="4F434853" w14:textId="77777777" w:rsidR="001C0AD4" w:rsidRDefault="001C0AD4" w:rsidP="001C0AD4">
            <w:pPr>
              <w:keepNext/>
              <w:keepLines/>
              <w:tabs>
                <w:tab w:val="left" w:pos="720"/>
              </w:tabs>
              <w:jc w:val="both"/>
              <w:rPr>
                <w:rFonts w:ascii="Arial" w:hAnsi="Arial" w:cs="Arial"/>
                <w:bCs/>
              </w:rPr>
            </w:pPr>
            <w:r>
              <w:rPr>
                <w:rFonts w:ascii="Arial" w:hAnsi="Arial" w:cs="Arial"/>
                <w:bCs/>
              </w:rPr>
              <w:t>11.5.1 The program</w:t>
            </w:r>
          </w:p>
          <w:p w14:paraId="633A718A" w14:textId="77777777" w:rsidR="001C0AD4" w:rsidRDefault="001C0AD4" w:rsidP="001C0AD4">
            <w:pPr>
              <w:keepNext/>
              <w:keepLines/>
              <w:tabs>
                <w:tab w:val="left" w:pos="720"/>
              </w:tabs>
              <w:jc w:val="both"/>
              <w:rPr>
                <w:rFonts w:ascii="Arial" w:hAnsi="Arial" w:cs="Arial"/>
                <w:bCs/>
              </w:rPr>
            </w:pPr>
            <w:r>
              <w:rPr>
                <w:rFonts w:ascii="Arial" w:hAnsi="Arial" w:cs="Arial"/>
                <w:bCs/>
              </w:rPr>
              <w:t>11.5.2 The target group &amp; eligibility criteria</w:t>
            </w:r>
          </w:p>
          <w:p w14:paraId="5422AFB8" w14:textId="77777777" w:rsidR="001C0AD4" w:rsidRDefault="001C0AD4" w:rsidP="001C0AD4">
            <w:pPr>
              <w:keepNext/>
              <w:keepLines/>
              <w:tabs>
                <w:tab w:val="left" w:pos="720"/>
              </w:tabs>
              <w:jc w:val="both"/>
              <w:rPr>
                <w:rFonts w:ascii="Arial" w:hAnsi="Arial" w:cs="Arial"/>
                <w:bCs/>
              </w:rPr>
            </w:pPr>
            <w:r>
              <w:rPr>
                <w:rFonts w:ascii="Arial" w:hAnsi="Arial" w:cs="Arial"/>
                <w:bCs/>
              </w:rPr>
              <w:t>11.5.3 The aims &amp; objectives of the program</w:t>
            </w:r>
          </w:p>
          <w:p w14:paraId="51BC17F5" w14:textId="77777777" w:rsidR="001C0AD4" w:rsidRDefault="001C0AD4" w:rsidP="001C0AD4">
            <w:pPr>
              <w:keepNext/>
              <w:keepLines/>
              <w:tabs>
                <w:tab w:val="left" w:pos="720"/>
              </w:tabs>
              <w:jc w:val="both"/>
              <w:rPr>
                <w:rFonts w:ascii="Arial" w:hAnsi="Arial" w:cs="Arial"/>
                <w:bCs/>
              </w:rPr>
            </w:pPr>
            <w:r>
              <w:rPr>
                <w:rFonts w:ascii="Arial" w:hAnsi="Arial" w:cs="Arial"/>
                <w:bCs/>
              </w:rPr>
              <w:t>11.5.4 The content of the program</w:t>
            </w:r>
          </w:p>
          <w:p w14:paraId="37F00458" w14:textId="77777777" w:rsidR="001C0AD4" w:rsidRDefault="001C0AD4" w:rsidP="001C0AD4">
            <w:pPr>
              <w:keepNext/>
              <w:keepLines/>
              <w:tabs>
                <w:tab w:val="left" w:pos="720"/>
              </w:tabs>
              <w:jc w:val="both"/>
              <w:rPr>
                <w:rFonts w:ascii="Arial" w:hAnsi="Arial" w:cs="Arial"/>
                <w:bCs/>
              </w:rPr>
            </w:pPr>
            <w:r>
              <w:rPr>
                <w:rFonts w:ascii="Arial" w:hAnsi="Arial" w:cs="Arial"/>
                <w:bCs/>
              </w:rPr>
              <w:t>11.5.5 The consequence of a positive completion of the program.</w:t>
            </w:r>
          </w:p>
        </w:tc>
      </w:tr>
      <w:tr w:rsidR="001C0AD4" w14:paraId="5EE06CE3" w14:textId="77777777" w:rsidTr="009B6A89">
        <w:tc>
          <w:tcPr>
            <w:tcW w:w="1261" w:type="dxa"/>
            <w:gridSpan w:val="2"/>
            <w:tcBorders>
              <w:top w:val="single" w:sz="4" w:space="0" w:color="auto"/>
              <w:left w:val="single" w:sz="18" w:space="0" w:color="auto"/>
              <w:bottom w:val="single" w:sz="4" w:space="0" w:color="auto"/>
            </w:tcBorders>
          </w:tcPr>
          <w:p w14:paraId="6C6C73B6"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17A00920" w14:textId="1330BB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8ADBC6"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771E423F"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References to new cases of </w:t>
            </w:r>
            <w:r w:rsidRPr="005420A4">
              <w:rPr>
                <w:rFonts w:ascii="Arial" w:hAnsi="Arial" w:cs="Arial"/>
                <w:bCs/>
                <w:i/>
              </w:rPr>
              <w:t>R v BGJ</w:t>
            </w:r>
            <w:r>
              <w:rPr>
                <w:rFonts w:ascii="Arial" w:hAnsi="Arial" w:cs="Arial"/>
                <w:bCs/>
              </w:rPr>
              <w:t xml:space="preserve"> [2007] VSCA 64; </w:t>
            </w:r>
            <w:r w:rsidRPr="005420A4">
              <w:rPr>
                <w:rFonts w:ascii="Arial" w:hAnsi="Arial" w:cs="Arial"/>
                <w:bCs/>
                <w:i/>
              </w:rPr>
              <w:t>R v DP</w:t>
            </w:r>
            <w:r>
              <w:rPr>
                <w:rFonts w:ascii="Arial" w:hAnsi="Arial" w:cs="Arial"/>
                <w:bCs/>
              </w:rPr>
              <w:t xml:space="preserve"> [2007] VSCA 219; </w:t>
            </w:r>
            <w:r w:rsidRPr="005420A4">
              <w:rPr>
                <w:rFonts w:ascii="Arial" w:hAnsi="Arial" w:cs="Arial"/>
                <w:bCs/>
                <w:i/>
              </w:rPr>
              <w:t>R v DD (No 2)</w:t>
            </w:r>
            <w:r>
              <w:rPr>
                <w:rFonts w:ascii="Arial" w:hAnsi="Arial" w:cs="Arial"/>
                <w:bCs/>
              </w:rPr>
              <w:t xml:space="preserve"> [2008] VSCA 15 at [14]-[15] &amp; [21]-[24]; </w:t>
            </w:r>
            <w:r w:rsidRPr="005420A4">
              <w:rPr>
                <w:rFonts w:ascii="Arial" w:hAnsi="Arial" w:cs="Arial"/>
                <w:bCs/>
                <w:i/>
              </w:rPr>
              <w:t>R v Bowen</w:t>
            </w:r>
            <w:r>
              <w:rPr>
                <w:rFonts w:ascii="Arial" w:hAnsi="Arial" w:cs="Arial"/>
                <w:bCs/>
              </w:rPr>
              <w:t xml:space="preserve"> [2008] VSCA 33; </w:t>
            </w:r>
            <w:r w:rsidRPr="005420A4">
              <w:rPr>
                <w:rFonts w:ascii="Arial" w:hAnsi="Arial" w:cs="Arial"/>
                <w:bCs/>
                <w:i/>
              </w:rPr>
              <w:t xml:space="preserve">R v JMA </w:t>
            </w:r>
            <w:r>
              <w:rPr>
                <w:rFonts w:ascii="Arial" w:hAnsi="Arial" w:cs="Arial"/>
                <w:bCs/>
              </w:rPr>
              <w:t>[2007] VSCA 105.</w:t>
            </w:r>
          </w:p>
        </w:tc>
      </w:tr>
      <w:tr w:rsidR="001C0AD4" w14:paraId="729D1A6B" w14:textId="77777777" w:rsidTr="009B6A89">
        <w:tc>
          <w:tcPr>
            <w:tcW w:w="1261" w:type="dxa"/>
            <w:gridSpan w:val="2"/>
            <w:tcBorders>
              <w:top w:val="single" w:sz="4" w:space="0" w:color="auto"/>
              <w:left w:val="single" w:sz="18" w:space="0" w:color="auto"/>
              <w:bottom w:val="single" w:sz="4" w:space="0" w:color="auto"/>
            </w:tcBorders>
          </w:tcPr>
          <w:p w14:paraId="62BE1FFF" w14:textId="77777777" w:rsidR="001C0AD4" w:rsidRDefault="001C0AD4" w:rsidP="001C0AD4">
            <w:pPr>
              <w:rPr>
                <w:lang w:val="en-AU"/>
              </w:rPr>
            </w:pPr>
            <w:smartTag w:uri="urn:schemas-microsoft-com:office:smarttags" w:element="date">
              <w:smartTagPr>
                <w:attr w:name="Month" w:val="5"/>
                <w:attr w:name="Day" w:val="5"/>
                <w:attr w:name="Year" w:val="2008"/>
              </w:smartTagPr>
              <w:r>
                <w:rPr>
                  <w:lang w:val="en-AU"/>
                </w:rPr>
                <w:t>05/05/08</w:t>
              </w:r>
            </w:smartTag>
          </w:p>
        </w:tc>
        <w:tc>
          <w:tcPr>
            <w:tcW w:w="836" w:type="dxa"/>
            <w:tcBorders>
              <w:top w:val="single" w:sz="4" w:space="0" w:color="auto"/>
              <w:bottom w:val="single" w:sz="4" w:space="0" w:color="auto"/>
            </w:tcBorders>
          </w:tcPr>
          <w:p w14:paraId="32DE6A2E" w14:textId="6D5B788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9C39CF"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19627E89"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Paragraph heading changed to “Other sexual offending against children”.  New case of </w:t>
            </w:r>
            <w:r w:rsidRPr="005420A4">
              <w:rPr>
                <w:rFonts w:ascii="Arial" w:hAnsi="Arial" w:cs="Arial"/>
                <w:bCs/>
                <w:i/>
              </w:rPr>
              <w:t xml:space="preserve">R v </w:t>
            </w:r>
            <w:smartTag w:uri="urn:schemas-microsoft-com:office:smarttags" w:element="City">
              <w:smartTag w:uri="urn:schemas-microsoft-com:office:smarttags" w:element="place">
                <w:r w:rsidRPr="005420A4">
                  <w:rPr>
                    <w:rFonts w:ascii="Arial" w:hAnsi="Arial" w:cs="Arial"/>
                    <w:bCs/>
                    <w:i/>
                  </w:rPr>
                  <w:t>Richardson</w:t>
                </w:r>
              </w:smartTag>
            </w:smartTag>
            <w:r>
              <w:rPr>
                <w:rFonts w:ascii="Arial" w:hAnsi="Arial" w:cs="Arial"/>
                <w:bCs/>
              </w:rPr>
              <w:t xml:space="preserve"> [2008] VSCA 7.</w:t>
            </w:r>
          </w:p>
        </w:tc>
      </w:tr>
      <w:tr w:rsidR="001C0AD4" w14:paraId="2A42D14D" w14:textId="77777777" w:rsidTr="009B6A89">
        <w:tc>
          <w:tcPr>
            <w:tcW w:w="1261" w:type="dxa"/>
            <w:gridSpan w:val="2"/>
            <w:tcBorders>
              <w:top w:val="single" w:sz="4" w:space="0" w:color="auto"/>
              <w:left w:val="single" w:sz="18" w:space="0" w:color="auto"/>
              <w:bottom w:val="single" w:sz="4" w:space="0" w:color="auto"/>
            </w:tcBorders>
          </w:tcPr>
          <w:p w14:paraId="100B741C"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227205C1" w14:textId="4F799F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537DB4" w14:textId="77777777" w:rsidR="001C0AD4" w:rsidRDefault="001C0AD4" w:rsidP="001C0AD4">
            <w:pPr>
              <w:jc w:val="center"/>
              <w:rPr>
                <w:lang w:val="en-AU"/>
              </w:rPr>
            </w:pPr>
            <w:r>
              <w:rPr>
                <w:lang w:val="en-AU"/>
              </w:rPr>
              <w:t>11.16.3</w:t>
            </w:r>
          </w:p>
        </w:tc>
        <w:tc>
          <w:tcPr>
            <w:tcW w:w="4802" w:type="dxa"/>
            <w:gridSpan w:val="2"/>
            <w:tcBorders>
              <w:top w:val="single" w:sz="4" w:space="0" w:color="auto"/>
              <w:bottom w:val="single" w:sz="4" w:space="0" w:color="auto"/>
              <w:right w:val="single" w:sz="18" w:space="0" w:color="auto"/>
            </w:tcBorders>
          </w:tcPr>
          <w:p w14:paraId="1D0A2BE6" w14:textId="77777777" w:rsidR="001C0AD4" w:rsidRDefault="001C0AD4" w:rsidP="001C0AD4">
            <w:pPr>
              <w:keepNext/>
              <w:keepLines/>
              <w:tabs>
                <w:tab w:val="left" w:pos="720"/>
              </w:tabs>
              <w:jc w:val="both"/>
              <w:rPr>
                <w:rFonts w:ascii="Arial" w:hAnsi="Arial" w:cs="Arial"/>
                <w:bCs/>
              </w:rPr>
            </w:pPr>
            <w:r>
              <w:rPr>
                <w:rFonts w:ascii="Arial" w:hAnsi="Arial" w:cs="Arial"/>
                <w:bCs/>
              </w:rPr>
              <w:t>Previous paragraph numbered 11.16.2 changed to 11.16.3.</w:t>
            </w:r>
          </w:p>
        </w:tc>
      </w:tr>
      <w:tr w:rsidR="001C0AD4" w14:paraId="51BE461F" w14:textId="77777777" w:rsidTr="009B6A89">
        <w:tc>
          <w:tcPr>
            <w:tcW w:w="1261" w:type="dxa"/>
            <w:gridSpan w:val="2"/>
            <w:tcBorders>
              <w:top w:val="single" w:sz="4" w:space="0" w:color="auto"/>
              <w:left w:val="single" w:sz="18" w:space="0" w:color="auto"/>
              <w:bottom w:val="single" w:sz="4" w:space="0" w:color="auto"/>
            </w:tcBorders>
          </w:tcPr>
          <w:p w14:paraId="60643A08" w14:textId="77777777" w:rsidR="001C0AD4" w:rsidRDefault="001C0AD4" w:rsidP="001C0AD4">
            <w:pPr>
              <w:rPr>
                <w:lang w:val="en-AU"/>
              </w:rPr>
            </w:pPr>
            <w:smartTag w:uri="urn:schemas-microsoft-com:office:smarttags" w:element="date">
              <w:smartTagPr>
                <w:attr w:name="Year" w:val="2008"/>
                <w:attr w:name="Day" w:val="5"/>
                <w:attr w:name="Month" w:val="5"/>
              </w:smartTagPr>
              <w:r>
                <w:rPr>
                  <w:lang w:val="en-AU"/>
                </w:rPr>
                <w:t>05/05/08</w:t>
              </w:r>
            </w:smartTag>
          </w:p>
        </w:tc>
        <w:tc>
          <w:tcPr>
            <w:tcW w:w="836" w:type="dxa"/>
            <w:tcBorders>
              <w:top w:val="single" w:sz="4" w:space="0" w:color="auto"/>
              <w:bottom w:val="single" w:sz="4" w:space="0" w:color="auto"/>
            </w:tcBorders>
          </w:tcPr>
          <w:p w14:paraId="0013348E" w14:textId="6E5BB62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D3D16C" w14:textId="77777777" w:rsidR="001C0AD4" w:rsidRDefault="001C0AD4" w:rsidP="001C0AD4">
            <w:pPr>
              <w:jc w:val="center"/>
              <w:rPr>
                <w:lang w:val="en-AU"/>
              </w:rPr>
            </w:pPr>
            <w:r>
              <w:rPr>
                <w:lang w:val="en-AU"/>
              </w:rPr>
              <w:t>11.16.4</w:t>
            </w:r>
          </w:p>
        </w:tc>
        <w:tc>
          <w:tcPr>
            <w:tcW w:w="4802" w:type="dxa"/>
            <w:gridSpan w:val="2"/>
            <w:tcBorders>
              <w:top w:val="single" w:sz="4" w:space="0" w:color="auto"/>
              <w:bottom w:val="single" w:sz="4" w:space="0" w:color="auto"/>
              <w:right w:val="single" w:sz="18" w:space="0" w:color="auto"/>
            </w:tcBorders>
          </w:tcPr>
          <w:p w14:paraId="0816120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paragraph headed “Causing death”.  New cases of </w:t>
            </w:r>
            <w:r w:rsidRPr="005420A4">
              <w:rPr>
                <w:rFonts w:ascii="Arial" w:hAnsi="Arial" w:cs="Arial"/>
                <w:bCs/>
                <w:i/>
              </w:rPr>
              <w:t>DPP v Farquharson</w:t>
            </w:r>
            <w:r>
              <w:rPr>
                <w:rFonts w:ascii="Arial" w:hAnsi="Arial" w:cs="Arial"/>
                <w:bCs/>
              </w:rPr>
              <w:t xml:space="preserve"> [2007] VSC 469; </w:t>
            </w:r>
            <w:r w:rsidRPr="005420A4">
              <w:rPr>
                <w:rFonts w:ascii="Arial" w:hAnsi="Arial" w:cs="Arial"/>
                <w:bCs/>
                <w:i/>
              </w:rPr>
              <w:t>DPP v Arney</w:t>
            </w:r>
            <w:r>
              <w:rPr>
                <w:rFonts w:ascii="Arial" w:hAnsi="Arial" w:cs="Arial"/>
                <w:bCs/>
              </w:rPr>
              <w:t xml:space="preserve"> [2007] VSCA 126; </w:t>
            </w:r>
            <w:r w:rsidRPr="005420A4">
              <w:rPr>
                <w:rFonts w:ascii="Arial" w:hAnsi="Arial" w:cs="Arial"/>
                <w:bCs/>
                <w:i/>
              </w:rPr>
              <w:t xml:space="preserve">R v McMaster </w:t>
            </w:r>
            <w:r>
              <w:rPr>
                <w:rFonts w:ascii="Arial" w:hAnsi="Arial" w:cs="Arial"/>
                <w:bCs/>
              </w:rPr>
              <w:t>[2007] VSC 133.</w:t>
            </w:r>
          </w:p>
        </w:tc>
      </w:tr>
      <w:tr w:rsidR="001C0AD4" w14:paraId="28829080" w14:textId="77777777" w:rsidTr="009B6A89">
        <w:tc>
          <w:tcPr>
            <w:tcW w:w="1261" w:type="dxa"/>
            <w:gridSpan w:val="2"/>
            <w:tcBorders>
              <w:top w:val="single" w:sz="4" w:space="0" w:color="auto"/>
              <w:left w:val="single" w:sz="18" w:space="0" w:color="auto"/>
              <w:bottom w:val="single" w:sz="4" w:space="0" w:color="auto"/>
            </w:tcBorders>
          </w:tcPr>
          <w:p w14:paraId="0B94FA37" w14:textId="77777777" w:rsidR="001C0AD4" w:rsidRDefault="001C0AD4" w:rsidP="001C0AD4">
            <w:pPr>
              <w:rPr>
                <w:lang w:val="en-AU"/>
              </w:rPr>
            </w:pPr>
            <w:smartTag w:uri="urn:schemas-microsoft-com:office:smarttags" w:element="date">
              <w:smartTagPr>
                <w:attr w:name="Year" w:val="2008"/>
                <w:attr w:name="Day" w:val="30"/>
                <w:attr w:name="Month" w:val="4"/>
              </w:smartTagPr>
              <w:r>
                <w:rPr>
                  <w:lang w:val="en-AU"/>
                </w:rPr>
                <w:t>30/04/08</w:t>
              </w:r>
            </w:smartTag>
          </w:p>
        </w:tc>
        <w:tc>
          <w:tcPr>
            <w:tcW w:w="836" w:type="dxa"/>
            <w:tcBorders>
              <w:top w:val="single" w:sz="4" w:space="0" w:color="auto"/>
              <w:bottom w:val="single" w:sz="4" w:space="0" w:color="auto"/>
            </w:tcBorders>
          </w:tcPr>
          <w:p w14:paraId="6D4FD97C" w14:textId="613B598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B574B28" w14:textId="77777777" w:rsidR="001C0AD4" w:rsidRDefault="001C0AD4" w:rsidP="001C0AD4">
            <w:pPr>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4EEB0097" w14:textId="77777777" w:rsidR="001C0AD4" w:rsidRDefault="001C0AD4" w:rsidP="001C0AD4">
            <w:pPr>
              <w:keepNext/>
              <w:keepLines/>
              <w:tabs>
                <w:tab w:val="left" w:pos="720"/>
              </w:tabs>
              <w:jc w:val="both"/>
              <w:rPr>
                <w:rFonts w:ascii="Arial" w:hAnsi="Arial" w:cs="Arial"/>
                <w:bCs/>
              </w:rPr>
            </w:pPr>
            <w:r>
              <w:rPr>
                <w:rFonts w:ascii="Arial" w:hAnsi="Arial" w:cs="Arial"/>
                <w:bCs/>
              </w:rPr>
              <w:t xml:space="preserve">New references to cases of </w:t>
            </w:r>
            <w:r w:rsidRPr="004872EE">
              <w:rPr>
                <w:rFonts w:ascii="Arial" w:hAnsi="Arial" w:cs="Arial"/>
                <w:i/>
              </w:rPr>
              <w:t>Dr Selwyn Leeks v XY</w:t>
            </w:r>
            <w:r>
              <w:rPr>
                <w:rFonts w:ascii="Arial" w:hAnsi="Arial" w:cs="Arial"/>
              </w:rPr>
              <w:t xml:space="preserve"> [2008] VSCA 21; </w:t>
            </w:r>
            <w:r w:rsidRPr="004872EE">
              <w:rPr>
                <w:rFonts w:ascii="Arial" w:hAnsi="Arial" w:cs="Arial"/>
                <w:i/>
              </w:rPr>
              <w:t xml:space="preserve">Jones v Dunkel </w:t>
            </w:r>
            <w:r>
              <w:rPr>
                <w:rFonts w:ascii="Arial" w:hAnsi="Arial" w:cs="Arial"/>
              </w:rPr>
              <w:t xml:space="preserve">(1959) 101 CLR 298, 304-5; </w:t>
            </w:r>
            <w:r w:rsidRPr="004872EE">
              <w:rPr>
                <w:rFonts w:ascii="Arial" w:hAnsi="Arial" w:cs="Arial"/>
                <w:i/>
              </w:rPr>
              <w:t>G v H</w:t>
            </w:r>
            <w:r>
              <w:rPr>
                <w:rFonts w:ascii="Arial" w:hAnsi="Arial" w:cs="Arial"/>
              </w:rPr>
              <w:t xml:space="preserve"> (1994) 181 CLR 387 &amp; </w:t>
            </w:r>
            <w:r w:rsidRPr="004872EE">
              <w:rPr>
                <w:rFonts w:ascii="Arial" w:hAnsi="Arial" w:cs="Arial"/>
                <w:i/>
              </w:rPr>
              <w:t>Neat Holdings Pty Ltd v Karajan Holdings Pty Ltd</w:t>
            </w:r>
            <w:r>
              <w:rPr>
                <w:rFonts w:ascii="Arial" w:hAnsi="Arial" w:cs="Arial"/>
              </w:rPr>
              <w:t xml:space="preserve"> (1992) 67 ALJR 170; </w:t>
            </w:r>
            <w:r w:rsidRPr="001604BA">
              <w:rPr>
                <w:rFonts w:ascii="Arial" w:hAnsi="Arial" w:cs="Arial"/>
                <w:i/>
              </w:rPr>
              <w:t>Witham v Holloway</w:t>
            </w:r>
            <w:r>
              <w:rPr>
                <w:rFonts w:ascii="Arial" w:hAnsi="Arial" w:cs="Arial"/>
              </w:rPr>
              <w:t xml:space="preserve"> (1995) 183 CLR 525 [Transcript of proceedings 10/02/1995].</w:t>
            </w:r>
          </w:p>
        </w:tc>
      </w:tr>
      <w:tr w:rsidR="001C0AD4" w14:paraId="137C5192" w14:textId="77777777" w:rsidTr="009B6A89">
        <w:tc>
          <w:tcPr>
            <w:tcW w:w="1261" w:type="dxa"/>
            <w:gridSpan w:val="2"/>
            <w:tcBorders>
              <w:top w:val="single" w:sz="4" w:space="0" w:color="auto"/>
              <w:left w:val="single" w:sz="18" w:space="0" w:color="auto"/>
              <w:bottom w:val="single" w:sz="4" w:space="0" w:color="auto"/>
            </w:tcBorders>
          </w:tcPr>
          <w:p w14:paraId="33EE4AB4" w14:textId="77777777" w:rsidR="001C0AD4" w:rsidRDefault="001C0AD4" w:rsidP="001C0AD4">
            <w:pPr>
              <w:rPr>
                <w:lang w:val="en-AU"/>
              </w:rPr>
            </w:pPr>
            <w:smartTag w:uri="urn:schemas-microsoft-com:office:smarttags" w:element="date">
              <w:smartTagPr>
                <w:attr w:name="Year" w:val="2008"/>
                <w:attr w:name="Day" w:val="30"/>
                <w:attr w:name="Month" w:val="4"/>
              </w:smartTagPr>
              <w:r>
                <w:rPr>
                  <w:lang w:val="en-AU"/>
                </w:rPr>
                <w:t>30/04/08</w:t>
              </w:r>
            </w:smartTag>
          </w:p>
        </w:tc>
        <w:tc>
          <w:tcPr>
            <w:tcW w:w="836" w:type="dxa"/>
            <w:tcBorders>
              <w:top w:val="single" w:sz="4" w:space="0" w:color="auto"/>
              <w:bottom w:val="single" w:sz="4" w:space="0" w:color="auto"/>
            </w:tcBorders>
          </w:tcPr>
          <w:p w14:paraId="57B4AAD0" w14:textId="4C47FE9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909DC15"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A4CE866" w14:textId="77777777" w:rsidR="001C0AD4" w:rsidRDefault="001C0AD4" w:rsidP="001C0AD4">
            <w:pPr>
              <w:jc w:val="both"/>
              <w:rPr>
                <w:rFonts w:ascii="Arial" w:hAnsi="Arial" w:cs="Arial"/>
              </w:rPr>
            </w:pPr>
            <w:r>
              <w:rPr>
                <w:rFonts w:ascii="Arial" w:hAnsi="Arial" w:cs="Arial"/>
              </w:rPr>
              <w:t xml:space="preserve">New reference to case of </w:t>
            </w:r>
            <w:r w:rsidRPr="008A1184">
              <w:rPr>
                <w:rFonts w:ascii="Arial" w:hAnsi="Arial" w:cs="Arial"/>
                <w:bCs/>
                <w:i/>
              </w:rPr>
              <w:t>Mackie &amp; Staff Pty Ltd v Glengollan Village for Aged People</w:t>
            </w:r>
            <w:r>
              <w:rPr>
                <w:rFonts w:ascii="Arial" w:hAnsi="Arial" w:cs="Arial"/>
                <w:bCs/>
              </w:rPr>
              <w:t xml:space="preserve"> [2007] VSC 201 esp at [11]-[14] &amp; [30].</w:t>
            </w:r>
          </w:p>
        </w:tc>
      </w:tr>
      <w:tr w:rsidR="001C0AD4" w14:paraId="7BACC0A1" w14:textId="77777777" w:rsidTr="009B6A89">
        <w:tc>
          <w:tcPr>
            <w:tcW w:w="1261" w:type="dxa"/>
            <w:gridSpan w:val="2"/>
            <w:tcBorders>
              <w:top w:val="single" w:sz="4" w:space="0" w:color="auto"/>
              <w:left w:val="single" w:sz="18" w:space="0" w:color="auto"/>
              <w:bottom w:val="single" w:sz="4" w:space="0" w:color="auto"/>
            </w:tcBorders>
          </w:tcPr>
          <w:p w14:paraId="23521094" w14:textId="77777777" w:rsidR="001C0AD4" w:rsidRDefault="001C0AD4" w:rsidP="001C0AD4">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1E52BCA2" w14:textId="2BF5E39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71B5589"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1EAD5BF0" w14:textId="77777777" w:rsidR="001C0AD4" w:rsidRDefault="001C0AD4" w:rsidP="001C0AD4">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w:t>
            </w:r>
          </w:p>
        </w:tc>
      </w:tr>
      <w:tr w:rsidR="001C0AD4" w14:paraId="609B4DE3" w14:textId="77777777" w:rsidTr="009B6A89">
        <w:tc>
          <w:tcPr>
            <w:tcW w:w="1261" w:type="dxa"/>
            <w:gridSpan w:val="2"/>
            <w:tcBorders>
              <w:top w:val="single" w:sz="4" w:space="0" w:color="auto"/>
              <w:left w:val="single" w:sz="18" w:space="0" w:color="auto"/>
              <w:bottom w:val="single" w:sz="4" w:space="0" w:color="auto"/>
            </w:tcBorders>
          </w:tcPr>
          <w:p w14:paraId="2D66D467" w14:textId="77777777" w:rsidR="001C0AD4" w:rsidRDefault="001C0AD4" w:rsidP="001C0AD4">
            <w:pPr>
              <w:rPr>
                <w:lang w:val="en-AU"/>
              </w:rPr>
            </w:pPr>
            <w:smartTag w:uri="urn:schemas-microsoft-com:office:smarttags" w:element="date">
              <w:smartTagPr>
                <w:attr w:name="Year" w:val="2008"/>
                <w:attr w:name="Day" w:val="7"/>
                <w:attr w:name="Month" w:val="4"/>
              </w:smartTagPr>
              <w:r>
                <w:rPr>
                  <w:lang w:val="en-AU"/>
                </w:rPr>
                <w:t>07/04/08</w:t>
              </w:r>
            </w:smartTag>
          </w:p>
        </w:tc>
        <w:tc>
          <w:tcPr>
            <w:tcW w:w="836" w:type="dxa"/>
            <w:tcBorders>
              <w:top w:val="single" w:sz="4" w:space="0" w:color="auto"/>
              <w:bottom w:val="single" w:sz="4" w:space="0" w:color="auto"/>
            </w:tcBorders>
          </w:tcPr>
          <w:p w14:paraId="5CEF4D41" w14:textId="25B02C9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73AEA6"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67FFEFB1" w14:textId="77777777" w:rsidR="001C0AD4" w:rsidRDefault="001C0AD4" w:rsidP="001C0AD4">
            <w:pPr>
              <w:jc w:val="both"/>
              <w:rPr>
                <w:rFonts w:ascii="Arial" w:hAnsi="Arial" w:cs="Arial"/>
              </w:rPr>
            </w:pPr>
            <w:r>
              <w:rPr>
                <w:rFonts w:ascii="Arial" w:hAnsi="Arial" w:cs="Arial"/>
              </w:rPr>
              <w:t xml:space="preserve">Reference to new case of </w:t>
            </w:r>
            <w:r w:rsidRPr="004248AC">
              <w:rPr>
                <w:rFonts w:ascii="Arial" w:hAnsi="Arial" w:cs="Arial"/>
                <w:i/>
              </w:rPr>
              <w:t>The Queen v G</w:t>
            </w:r>
            <w:r>
              <w:rPr>
                <w:rFonts w:ascii="Arial" w:hAnsi="Arial" w:cs="Arial"/>
              </w:rPr>
              <w:t xml:space="preserve"> [2007] VSC 503 [Edited Version].  New case of </w:t>
            </w:r>
            <w:r>
              <w:rPr>
                <w:rFonts w:ascii="Arial" w:hAnsi="Arial" w:cs="Arial"/>
                <w:i/>
              </w:rPr>
              <w:t>General T</w:t>
            </w:r>
            <w:r w:rsidRPr="00C53B12">
              <w:rPr>
                <w:rFonts w:ascii="Arial" w:hAnsi="Arial" w:cs="Arial"/>
                <w:i/>
              </w:rPr>
              <w:t>elevision Corporation Pty Ltd v DPP &amp; Others</w:t>
            </w:r>
            <w:r>
              <w:rPr>
                <w:rFonts w:ascii="Arial" w:hAnsi="Arial" w:cs="Arial"/>
              </w:rPr>
              <w:t xml:space="preserve"> [2008] VSCA 49.</w:t>
            </w:r>
          </w:p>
        </w:tc>
      </w:tr>
      <w:tr w:rsidR="001C0AD4" w14:paraId="23AC0AEF" w14:textId="77777777" w:rsidTr="009B6A89">
        <w:tc>
          <w:tcPr>
            <w:tcW w:w="1261" w:type="dxa"/>
            <w:gridSpan w:val="2"/>
            <w:tcBorders>
              <w:top w:val="single" w:sz="4" w:space="0" w:color="auto"/>
              <w:left w:val="single" w:sz="18" w:space="0" w:color="auto"/>
              <w:bottom w:val="single" w:sz="4" w:space="0" w:color="auto"/>
            </w:tcBorders>
          </w:tcPr>
          <w:p w14:paraId="4107EF95" w14:textId="77777777" w:rsidR="001C0AD4" w:rsidRDefault="001C0AD4" w:rsidP="001C0AD4">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687EF31B" w14:textId="6448424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4133B0"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0568E1D3" w14:textId="77777777" w:rsidR="001C0AD4" w:rsidRDefault="001C0AD4" w:rsidP="001C0AD4">
            <w:pPr>
              <w:jc w:val="both"/>
              <w:rPr>
                <w:rFonts w:ascii="Arial" w:hAnsi="Arial" w:cs="Arial"/>
              </w:rPr>
            </w:pPr>
            <w:r>
              <w:rPr>
                <w:rFonts w:ascii="Arial" w:hAnsi="Arial" w:cs="Arial"/>
              </w:rPr>
              <w:t xml:space="preserve">Reference to new case of </w:t>
            </w:r>
            <w:r w:rsidRPr="00B30BAF">
              <w:rPr>
                <w:rFonts w:ascii="Arial" w:hAnsi="Arial" w:cs="Arial"/>
                <w:i/>
              </w:rPr>
              <w:t>R v Barnes</w:t>
            </w:r>
            <w:r>
              <w:rPr>
                <w:rFonts w:ascii="Arial" w:hAnsi="Arial" w:cs="Arial"/>
              </w:rPr>
              <w:t xml:space="preserve"> [2008] VSC 66 at [3]-[6].</w:t>
            </w:r>
          </w:p>
        </w:tc>
      </w:tr>
      <w:tr w:rsidR="001C0AD4" w14:paraId="11D18FCC" w14:textId="77777777" w:rsidTr="009B6A89">
        <w:tc>
          <w:tcPr>
            <w:tcW w:w="1261" w:type="dxa"/>
            <w:gridSpan w:val="2"/>
            <w:tcBorders>
              <w:top w:val="single" w:sz="4" w:space="0" w:color="auto"/>
              <w:left w:val="single" w:sz="18" w:space="0" w:color="auto"/>
              <w:bottom w:val="single" w:sz="4" w:space="0" w:color="auto"/>
            </w:tcBorders>
          </w:tcPr>
          <w:p w14:paraId="1A2C3DE8" w14:textId="77777777" w:rsidR="001C0AD4" w:rsidRDefault="001C0AD4" w:rsidP="001C0AD4">
            <w:pPr>
              <w:rPr>
                <w:lang w:val="en-AU"/>
              </w:rPr>
            </w:pPr>
            <w:smartTag w:uri="urn:schemas-microsoft-com:office:smarttags" w:element="date">
              <w:smartTagPr>
                <w:attr w:name="Year" w:val="2008"/>
                <w:attr w:name="Day" w:val="26"/>
                <w:attr w:name="Month" w:val="3"/>
              </w:smartTagPr>
              <w:r>
                <w:rPr>
                  <w:lang w:val="en-AU"/>
                </w:rPr>
                <w:t>26/03/08</w:t>
              </w:r>
            </w:smartTag>
          </w:p>
        </w:tc>
        <w:tc>
          <w:tcPr>
            <w:tcW w:w="836" w:type="dxa"/>
            <w:tcBorders>
              <w:top w:val="single" w:sz="4" w:space="0" w:color="auto"/>
              <w:bottom w:val="single" w:sz="4" w:space="0" w:color="auto"/>
            </w:tcBorders>
          </w:tcPr>
          <w:p w14:paraId="2E4FA0E9" w14:textId="75C28759"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FDCC3E4" w14:textId="77777777" w:rsidR="001C0AD4" w:rsidRDefault="001C0AD4" w:rsidP="001C0AD4">
            <w:pPr>
              <w:jc w:val="center"/>
              <w:rPr>
                <w:lang w:val="en-AU"/>
              </w:rPr>
            </w:pPr>
            <w:r>
              <w:rPr>
                <w:lang w:val="en-AU"/>
              </w:rPr>
              <w:t>10.3.6</w:t>
            </w:r>
          </w:p>
        </w:tc>
        <w:tc>
          <w:tcPr>
            <w:tcW w:w="4802" w:type="dxa"/>
            <w:gridSpan w:val="2"/>
            <w:tcBorders>
              <w:top w:val="single" w:sz="4" w:space="0" w:color="auto"/>
              <w:bottom w:val="single" w:sz="4" w:space="0" w:color="auto"/>
              <w:right w:val="single" w:sz="18" w:space="0" w:color="auto"/>
            </w:tcBorders>
          </w:tcPr>
          <w:p w14:paraId="1353D2FB" w14:textId="77777777" w:rsidR="001C0AD4" w:rsidRDefault="001C0AD4" w:rsidP="001C0AD4">
            <w:pPr>
              <w:jc w:val="both"/>
              <w:rPr>
                <w:rFonts w:ascii="Arial" w:hAnsi="Arial" w:cs="Arial"/>
              </w:rPr>
            </w:pPr>
            <w:r>
              <w:rPr>
                <w:rFonts w:ascii="Arial" w:hAnsi="Arial" w:cs="Arial"/>
              </w:rPr>
              <w:t xml:space="preserve">New section entitled “Right to a fair trial – Stay of proceedings”.  Reference to cases of </w:t>
            </w:r>
            <w:r w:rsidRPr="000116BB">
              <w:rPr>
                <w:rFonts w:ascii="Arial" w:hAnsi="Arial" w:cs="Arial"/>
                <w:i/>
              </w:rPr>
              <w:t>Barton v R</w:t>
            </w:r>
            <w:r>
              <w:rPr>
                <w:rFonts w:ascii="Arial" w:hAnsi="Arial" w:cs="Arial"/>
              </w:rPr>
              <w:t xml:space="preserve"> (1980) 147 CLR 75; </w:t>
            </w:r>
            <w:r w:rsidRPr="000116BB">
              <w:rPr>
                <w:rFonts w:ascii="Arial" w:hAnsi="Arial" w:cs="Arial"/>
                <w:i/>
              </w:rPr>
              <w:t>Jago v District Court of NSW</w:t>
            </w:r>
            <w:r w:rsidRPr="000116BB">
              <w:rPr>
                <w:rFonts w:ascii="Arial" w:hAnsi="Arial" w:cs="Arial"/>
                <w:sz w:val="16"/>
              </w:rPr>
              <w:t xml:space="preserve"> </w:t>
            </w:r>
            <w:r>
              <w:rPr>
                <w:rFonts w:ascii="Arial" w:hAnsi="Arial" w:cs="Arial"/>
              </w:rPr>
              <w:t xml:space="preserve">(1989) 168 CLR 23; </w:t>
            </w:r>
            <w:r w:rsidRPr="000116BB">
              <w:rPr>
                <w:rFonts w:ascii="Arial" w:hAnsi="Arial" w:cs="Arial"/>
                <w:i/>
              </w:rPr>
              <w:t>Glennon v R</w:t>
            </w:r>
            <w:r w:rsidRPr="000116BB">
              <w:rPr>
                <w:rFonts w:ascii="Arial" w:hAnsi="Arial" w:cs="Arial"/>
                <w:sz w:val="16"/>
              </w:rPr>
              <w:t xml:space="preserve"> </w:t>
            </w:r>
            <w:r w:rsidRPr="000116BB">
              <w:rPr>
                <w:rFonts w:ascii="Arial" w:hAnsi="Arial" w:cs="Arial"/>
              </w:rPr>
              <w:t>(1992) 173 CLR 592</w:t>
            </w:r>
            <w:r>
              <w:rPr>
                <w:rFonts w:ascii="Arial" w:hAnsi="Arial" w:cs="Arial"/>
              </w:rPr>
              <w:t xml:space="preserve">; </w:t>
            </w:r>
            <w:r w:rsidRPr="009003F8">
              <w:rPr>
                <w:rFonts w:ascii="Arial" w:hAnsi="Arial" w:cs="Arial"/>
                <w:i/>
              </w:rPr>
              <w:t>Dietrich v R</w:t>
            </w:r>
            <w:r>
              <w:rPr>
                <w:rFonts w:ascii="Arial" w:hAnsi="Arial" w:cs="Arial"/>
              </w:rPr>
              <w:t xml:space="preserve"> </w:t>
            </w:r>
            <w:r w:rsidRPr="009003F8">
              <w:rPr>
                <w:rFonts w:ascii="Arial" w:hAnsi="Arial" w:cs="Arial"/>
              </w:rPr>
              <w:t>(1992) 177 CLR 292</w:t>
            </w:r>
            <w:r>
              <w:rPr>
                <w:rFonts w:ascii="Arial" w:hAnsi="Arial" w:cs="Arial"/>
              </w:rPr>
              <w:t xml:space="preserve">; </w:t>
            </w:r>
            <w:r w:rsidRPr="009003F8">
              <w:rPr>
                <w:rFonts w:ascii="Arial" w:hAnsi="Arial" w:cs="Arial"/>
                <w:i/>
              </w:rPr>
              <w:t>Carrol v R</w:t>
            </w:r>
            <w:r>
              <w:rPr>
                <w:rFonts w:ascii="Arial" w:hAnsi="Arial" w:cs="Arial"/>
              </w:rPr>
              <w:t xml:space="preserve"> </w:t>
            </w:r>
            <w:r w:rsidRPr="009003F8">
              <w:rPr>
                <w:rFonts w:ascii="Arial" w:hAnsi="Arial" w:cs="Arial"/>
              </w:rPr>
              <w:t>(2002) 213 CLR 635</w:t>
            </w:r>
            <w:r>
              <w:rPr>
                <w:rFonts w:ascii="Arial" w:hAnsi="Arial" w:cs="Arial"/>
              </w:rPr>
              <w:t xml:space="preserve">; </w:t>
            </w:r>
            <w:r w:rsidRPr="009003F8">
              <w:rPr>
                <w:rFonts w:ascii="Arial" w:hAnsi="Arial" w:cs="Arial"/>
                <w:i/>
              </w:rPr>
              <w:t>R v Benbrika and ors (Ruling No. 20)</w:t>
            </w:r>
            <w:r w:rsidRPr="009003F8">
              <w:rPr>
                <w:rFonts w:ascii="Arial" w:hAnsi="Arial" w:cs="Arial"/>
              </w:rPr>
              <w:t xml:space="preserve"> [2008] VSC 80</w:t>
            </w:r>
            <w:r>
              <w:rPr>
                <w:rFonts w:ascii="Arial" w:hAnsi="Arial" w:cs="Arial"/>
              </w:rPr>
              <w:t>.</w:t>
            </w:r>
          </w:p>
        </w:tc>
      </w:tr>
      <w:tr w:rsidR="001C0AD4" w14:paraId="4FEE5A2D" w14:textId="77777777" w:rsidTr="009B6A89">
        <w:tc>
          <w:tcPr>
            <w:tcW w:w="1261" w:type="dxa"/>
            <w:gridSpan w:val="2"/>
            <w:tcBorders>
              <w:top w:val="single" w:sz="4" w:space="0" w:color="auto"/>
              <w:left w:val="single" w:sz="18" w:space="0" w:color="auto"/>
              <w:bottom w:val="single" w:sz="4" w:space="0" w:color="auto"/>
            </w:tcBorders>
          </w:tcPr>
          <w:p w14:paraId="2F8649D2" w14:textId="77777777" w:rsidR="001C0AD4" w:rsidRDefault="001C0AD4" w:rsidP="001C0AD4">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4DCAC66B" w14:textId="259BFC0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72ADB7F" w14:textId="77777777" w:rsidR="001C0AD4" w:rsidRDefault="001C0AD4" w:rsidP="001C0AD4">
            <w:pPr>
              <w:jc w:val="center"/>
              <w:rPr>
                <w:lang w:val="en-AU"/>
              </w:rPr>
            </w:pPr>
            <w:r>
              <w:rPr>
                <w:lang w:val="en-AU"/>
              </w:rPr>
              <w:t>7.5.4</w:t>
            </w:r>
          </w:p>
        </w:tc>
        <w:tc>
          <w:tcPr>
            <w:tcW w:w="4802" w:type="dxa"/>
            <w:gridSpan w:val="2"/>
            <w:tcBorders>
              <w:top w:val="single" w:sz="4" w:space="0" w:color="auto"/>
              <w:bottom w:val="single" w:sz="4" w:space="0" w:color="auto"/>
              <w:right w:val="single" w:sz="18" w:space="0" w:color="auto"/>
            </w:tcBorders>
          </w:tcPr>
          <w:p w14:paraId="4233952B" w14:textId="77777777" w:rsidR="001C0AD4" w:rsidRDefault="001C0AD4" w:rsidP="001C0AD4">
            <w:pPr>
              <w:jc w:val="both"/>
              <w:rPr>
                <w:rFonts w:ascii="Arial" w:hAnsi="Arial" w:cs="Arial"/>
              </w:rPr>
            </w:pPr>
            <w:r>
              <w:rPr>
                <w:rFonts w:ascii="Arial" w:hAnsi="Arial" w:cs="Arial"/>
              </w:rPr>
              <w:t xml:space="preserve">New case of </w:t>
            </w:r>
            <w:r w:rsidRPr="00995A28">
              <w:rPr>
                <w:rFonts w:ascii="Arial" w:hAnsi="Arial" w:cs="Arial"/>
                <w:i/>
              </w:rPr>
              <w:t>DPP v F</w:t>
            </w:r>
            <w:r>
              <w:rPr>
                <w:rFonts w:ascii="Arial" w:hAnsi="Arial" w:cs="Arial"/>
                <w:i/>
              </w:rPr>
              <w:t>o</w:t>
            </w:r>
            <w:r w:rsidRPr="00995A28">
              <w:rPr>
                <w:rFonts w:ascii="Arial" w:hAnsi="Arial" w:cs="Arial"/>
                <w:i/>
              </w:rPr>
              <w:t>d</w:t>
            </w:r>
            <w:r>
              <w:rPr>
                <w:rFonts w:ascii="Arial" w:hAnsi="Arial" w:cs="Arial"/>
                <w:i/>
              </w:rPr>
              <w:t>e</w:t>
            </w:r>
            <w:r w:rsidRPr="00995A28">
              <w:rPr>
                <w:rFonts w:ascii="Arial" w:hAnsi="Arial" w:cs="Arial"/>
                <w:i/>
              </w:rPr>
              <w:t>ro</w:t>
            </w:r>
            <w:r>
              <w:rPr>
                <w:rFonts w:ascii="Arial" w:hAnsi="Arial" w:cs="Arial"/>
              </w:rPr>
              <w:t xml:space="preserve"> [2008] VSC 46.</w:t>
            </w:r>
          </w:p>
        </w:tc>
      </w:tr>
      <w:tr w:rsidR="001C0AD4" w14:paraId="21794127" w14:textId="77777777" w:rsidTr="009B6A89">
        <w:tc>
          <w:tcPr>
            <w:tcW w:w="1261" w:type="dxa"/>
            <w:gridSpan w:val="2"/>
            <w:tcBorders>
              <w:top w:val="single" w:sz="4" w:space="0" w:color="auto"/>
              <w:left w:val="single" w:sz="18" w:space="0" w:color="auto"/>
              <w:bottom w:val="single" w:sz="4" w:space="0" w:color="auto"/>
            </w:tcBorders>
          </w:tcPr>
          <w:p w14:paraId="06065C19" w14:textId="77777777" w:rsidR="001C0AD4" w:rsidRDefault="001C0AD4" w:rsidP="001C0AD4">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3D07E633" w14:textId="2A2BBA5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317186D"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8110EFF" w14:textId="77777777" w:rsidR="001C0AD4" w:rsidRDefault="001C0AD4" w:rsidP="001C0AD4">
            <w:pPr>
              <w:jc w:val="both"/>
              <w:rPr>
                <w:rFonts w:ascii="Arial" w:hAnsi="Arial" w:cs="Arial"/>
              </w:rPr>
            </w:pPr>
            <w:r>
              <w:rPr>
                <w:rFonts w:ascii="Arial" w:hAnsi="Arial" w:cs="Arial"/>
              </w:rPr>
              <w:t xml:space="preserve">Sunset clause for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extended to </w:t>
            </w:r>
            <w:smartTag w:uri="urn:schemas-microsoft-com:office:smarttags" w:element="date">
              <w:smartTagPr>
                <w:attr w:name="Year" w:val="2009"/>
                <w:attr w:name="Day" w:val="1"/>
                <w:attr w:name="Month" w:val="7"/>
              </w:smartTagPr>
              <w:r>
                <w:rPr>
                  <w:rFonts w:ascii="Arial" w:hAnsi="Arial" w:cs="Arial"/>
                </w:rPr>
                <w:t>01/07/2009</w:t>
              </w:r>
            </w:smartTag>
            <w:r>
              <w:rPr>
                <w:rFonts w:ascii="Arial" w:hAnsi="Arial" w:cs="Arial"/>
              </w:rPr>
              <w:t xml:space="preserve"> unless proclaimed earlier.</w:t>
            </w:r>
          </w:p>
        </w:tc>
      </w:tr>
      <w:tr w:rsidR="001C0AD4" w14:paraId="21E74508" w14:textId="77777777" w:rsidTr="009B6A89">
        <w:tc>
          <w:tcPr>
            <w:tcW w:w="1261" w:type="dxa"/>
            <w:gridSpan w:val="2"/>
            <w:tcBorders>
              <w:top w:val="single" w:sz="4" w:space="0" w:color="auto"/>
              <w:left w:val="single" w:sz="18" w:space="0" w:color="auto"/>
              <w:bottom w:val="single" w:sz="4" w:space="0" w:color="auto"/>
            </w:tcBorders>
          </w:tcPr>
          <w:p w14:paraId="43C539F4" w14:textId="77777777" w:rsidR="001C0AD4" w:rsidRDefault="001C0AD4" w:rsidP="001C0AD4">
            <w:pPr>
              <w:rPr>
                <w:lang w:val="en-AU"/>
              </w:rPr>
            </w:pPr>
            <w:smartTag w:uri="urn:schemas-microsoft-com:office:smarttags" w:element="date">
              <w:smartTagPr>
                <w:attr w:name="Year" w:val="2008"/>
                <w:attr w:name="Day" w:val="3"/>
                <w:attr w:name="Month" w:val="3"/>
              </w:smartTagPr>
              <w:r>
                <w:rPr>
                  <w:lang w:val="en-AU"/>
                </w:rPr>
                <w:t>03/03/08</w:t>
              </w:r>
            </w:smartTag>
          </w:p>
        </w:tc>
        <w:tc>
          <w:tcPr>
            <w:tcW w:w="836" w:type="dxa"/>
            <w:tcBorders>
              <w:top w:val="single" w:sz="4" w:space="0" w:color="auto"/>
              <w:bottom w:val="single" w:sz="4" w:space="0" w:color="auto"/>
            </w:tcBorders>
          </w:tcPr>
          <w:p w14:paraId="004D15BE" w14:textId="19E3C93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847D42B" w14:textId="77777777" w:rsidR="001C0AD4" w:rsidRDefault="001C0AD4" w:rsidP="001C0AD4">
            <w:pPr>
              <w:jc w:val="center"/>
              <w:rPr>
                <w:lang w:val="en-AU"/>
              </w:rPr>
            </w:pPr>
            <w:r>
              <w:rPr>
                <w:lang w:val="en-AU"/>
              </w:rPr>
              <w:t>7.12.2</w:t>
            </w:r>
          </w:p>
        </w:tc>
        <w:tc>
          <w:tcPr>
            <w:tcW w:w="4802" w:type="dxa"/>
            <w:gridSpan w:val="2"/>
            <w:tcBorders>
              <w:top w:val="single" w:sz="4" w:space="0" w:color="auto"/>
              <w:bottom w:val="single" w:sz="4" w:space="0" w:color="auto"/>
              <w:right w:val="single" w:sz="18" w:space="0" w:color="auto"/>
            </w:tcBorders>
          </w:tcPr>
          <w:p w14:paraId="66A34DA9" w14:textId="77777777" w:rsidR="001C0AD4" w:rsidRDefault="001C0AD4" w:rsidP="001C0AD4">
            <w:pPr>
              <w:jc w:val="both"/>
              <w:rPr>
                <w:rFonts w:ascii="Arial" w:hAnsi="Arial" w:cs="Arial"/>
              </w:rPr>
            </w:pPr>
            <w:r>
              <w:rPr>
                <w:rFonts w:ascii="Arial" w:hAnsi="Arial" w:cs="Arial"/>
              </w:rPr>
              <w:t>New section entitled “</w:t>
            </w:r>
            <w:r w:rsidRPr="00995A28">
              <w:rPr>
                <w:rFonts w:ascii="Arial" w:hAnsi="Arial" w:cs="Arial"/>
                <w:bCs/>
              </w:rPr>
              <w:t>Insulting words in a public place</w:t>
            </w:r>
            <w:r>
              <w:rPr>
                <w:rFonts w:ascii="Arial" w:hAnsi="Arial" w:cs="Arial"/>
              </w:rPr>
              <w:t xml:space="preserve">”.  New case of </w:t>
            </w:r>
            <w:smartTag w:uri="urn:schemas-microsoft-com:office:smarttags" w:element="City">
              <w:smartTag w:uri="urn:schemas-microsoft-com:office:smarttags" w:element="place">
                <w:r w:rsidRPr="00841F9A">
                  <w:rPr>
                    <w:rFonts w:ascii="Arial" w:hAnsi="Arial" w:cs="Arial"/>
                    <w:i/>
                  </w:rPr>
                  <w:t>Ferguson</w:t>
                </w:r>
              </w:smartTag>
            </w:smartTag>
            <w:r w:rsidRPr="00841F9A">
              <w:rPr>
                <w:rFonts w:ascii="Arial" w:hAnsi="Arial" w:cs="Arial"/>
                <w:i/>
              </w:rPr>
              <w:t xml:space="preserve"> v Walkley &amp; Anor</w:t>
            </w:r>
            <w:r>
              <w:rPr>
                <w:rFonts w:ascii="Arial" w:hAnsi="Arial" w:cs="Arial"/>
              </w:rPr>
              <w:t xml:space="preserve"> [2008] VSC 7 at [1], [2], [16] &amp; [42] per Harper J.</w:t>
            </w:r>
          </w:p>
        </w:tc>
      </w:tr>
      <w:tr w:rsidR="001C0AD4" w14:paraId="7563D519" w14:textId="77777777" w:rsidTr="009B6A89">
        <w:tc>
          <w:tcPr>
            <w:tcW w:w="1261" w:type="dxa"/>
            <w:gridSpan w:val="2"/>
            <w:tcBorders>
              <w:top w:val="single" w:sz="4" w:space="0" w:color="auto"/>
              <w:left w:val="single" w:sz="18" w:space="0" w:color="auto"/>
              <w:bottom w:val="single" w:sz="4" w:space="0" w:color="auto"/>
            </w:tcBorders>
          </w:tcPr>
          <w:p w14:paraId="40500851"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595BDF0B" w14:textId="002BA14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4889E1C"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78266E56" w14:textId="77777777" w:rsidR="001C0AD4" w:rsidRDefault="001C0AD4" w:rsidP="001C0AD4">
            <w:pPr>
              <w:jc w:val="both"/>
              <w:rPr>
                <w:rFonts w:ascii="Arial" w:hAnsi="Arial" w:cs="Arial"/>
              </w:rPr>
            </w:pPr>
            <w:r>
              <w:rPr>
                <w:rFonts w:ascii="Arial" w:hAnsi="Arial" w:cs="Arial"/>
              </w:rPr>
              <w:t xml:space="preserve">New cases of </w:t>
            </w:r>
            <w:r w:rsidRPr="00A46582">
              <w:rPr>
                <w:rFonts w:ascii="Arial" w:hAnsi="Arial" w:cs="Arial"/>
                <w:i/>
              </w:rPr>
              <w:t>Mehmet Ucar v Nylex Indistrial Products Pty Ltd</w:t>
            </w:r>
            <w:r>
              <w:rPr>
                <w:rFonts w:ascii="Arial" w:hAnsi="Arial" w:cs="Arial"/>
              </w:rPr>
              <w:t xml:space="preserve"> [2007] VSCA 181 and </w:t>
            </w:r>
            <w:r w:rsidRPr="00A46582">
              <w:rPr>
                <w:rFonts w:ascii="Arial" w:hAnsi="Arial" w:cs="Arial"/>
                <w:i/>
              </w:rPr>
              <w:t xml:space="preserve">Tomasevic v Travaglini </w:t>
            </w:r>
            <w:r>
              <w:rPr>
                <w:rFonts w:ascii="Arial" w:hAnsi="Arial" w:cs="Arial"/>
              </w:rPr>
              <w:t xml:space="preserve">[2007] VSC 337 at [86]-[88].  New references to cases of </w:t>
            </w:r>
            <w:r w:rsidRPr="00A46582">
              <w:rPr>
                <w:rFonts w:ascii="Arial" w:hAnsi="Arial" w:cs="Arial"/>
                <w:i/>
              </w:rPr>
              <w:t xml:space="preserve">Commonwealth Bank of </w:t>
            </w:r>
            <w:smartTag w:uri="urn:schemas-microsoft-com:office:smarttags" w:element="country-region">
              <w:r w:rsidRPr="00A46582">
                <w:rPr>
                  <w:rFonts w:ascii="Arial" w:hAnsi="Arial" w:cs="Arial"/>
                  <w:i/>
                </w:rPr>
                <w:t>Australia</w:t>
              </w:r>
            </w:smartTag>
            <w:r w:rsidRPr="00A46582">
              <w:rPr>
                <w:rFonts w:ascii="Arial" w:hAnsi="Arial" w:cs="Arial"/>
                <w:i/>
              </w:rPr>
              <w:t xml:space="preserve"> v </w:t>
            </w:r>
            <w:smartTag w:uri="urn:schemas-microsoft-com:office:smarttags" w:element="City">
              <w:r w:rsidRPr="00A46582">
                <w:rPr>
                  <w:rFonts w:ascii="Arial" w:hAnsi="Arial" w:cs="Arial"/>
                  <w:i/>
                </w:rPr>
                <w:t>Taylor</w:t>
              </w:r>
            </w:smartTag>
            <w:r>
              <w:rPr>
                <w:rFonts w:ascii="Arial" w:hAnsi="Arial" w:cs="Arial"/>
              </w:rPr>
              <w:t xml:space="preserve"> [2008] VSC 3; </w:t>
            </w:r>
            <w:smartTag w:uri="urn:schemas-microsoft-com:office:smarttags" w:element="City">
              <w:smartTag w:uri="urn:schemas-microsoft-com:office:smarttags" w:element="place">
                <w:r w:rsidRPr="00A46582">
                  <w:rPr>
                    <w:rFonts w:ascii="Arial" w:hAnsi="Arial" w:cs="Arial"/>
                    <w:i/>
                  </w:rPr>
                  <w:t>Anderson</w:t>
                </w:r>
              </w:smartTag>
            </w:smartTag>
            <w:r w:rsidRPr="00A46582">
              <w:rPr>
                <w:rFonts w:ascii="Arial" w:hAnsi="Arial" w:cs="Arial"/>
                <w:i/>
              </w:rPr>
              <w:t xml:space="preserve"> v National Australia Bank</w:t>
            </w:r>
            <w:r>
              <w:rPr>
                <w:rFonts w:ascii="Arial" w:hAnsi="Arial" w:cs="Arial"/>
              </w:rPr>
              <w:t xml:space="preserve"> [2007] VSCA 172.</w:t>
            </w:r>
          </w:p>
        </w:tc>
      </w:tr>
      <w:tr w:rsidR="001C0AD4" w14:paraId="3EB9FA8B" w14:textId="77777777" w:rsidTr="009B6A89">
        <w:tc>
          <w:tcPr>
            <w:tcW w:w="1261" w:type="dxa"/>
            <w:gridSpan w:val="2"/>
            <w:tcBorders>
              <w:top w:val="single" w:sz="4" w:space="0" w:color="auto"/>
              <w:left w:val="single" w:sz="18" w:space="0" w:color="auto"/>
              <w:bottom w:val="single" w:sz="4" w:space="0" w:color="auto"/>
            </w:tcBorders>
          </w:tcPr>
          <w:p w14:paraId="11F303AA"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32E053AB" w14:textId="09B2D36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2F6A8D3" w14:textId="77777777" w:rsidR="001C0AD4" w:rsidRDefault="001C0AD4" w:rsidP="001C0AD4">
            <w:pPr>
              <w:jc w:val="center"/>
              <w:rPr>
                <w:lang w:val="en-AU"/>
              </w:rPr>
            </w:pPr>
            <w:r>
              <w:rPr>
                <w:lang w:val="en-AU"/>
              </w:rPr>
              <w:t>3.4.3</w:t>
            </w:r>
          </w:p>
        </w:tc>
        <w:tc>
          <w:tcPr>
            <w:tcW w:w="4802" w:type="dxa"/>
            <w:gridSpan w:val="2"/>
            <w:tcBorders>
              <w:top w:val="single" w:sz="4" w:space="0" w:color="auto"/>
              <w:bottom w:val="single" w:sz="4" w:space="0" w:color="auto"/>
              <w:right w:val="single" w:sz="18" w:space="0" w:color="auto"/>
            </w:tcBorders>
          </w:tcPr>
          <w:p w14:paraId="2BB7A176" w14:textId="77777777" w:rsidR="001C0AD4" w:rsidRDefault="001C0AD4" w:rsidP="001C0AD4">
            <w:pPr>
              <w:jc w:val="both"/>
              <w:rPr>
                <w:rFonts w:ascii="Arial" w:hAnsi="Arial" w:cs="Arial"/>
              </w:rPr>
            </w:pPr>
            <w:r>
              <w:rPr>
                <w:rFonts w:ascii="Arial" w:hAnsi="Arial" w:cs="Arial"/>
              </w:rPr>
              <w:t xml:space="preserve">New case of </w:t>
            </w:r>
            <w:r w:rsidRPr="00596640">
              <w:rPr>
                <w:rFonts w:ascii="Arial" w:hAnsi="Arial" w:cs="Arial"/>
                <w:i/>
              </w:rPr>
              <w:t>R v Yasso</w:t>
            </w:r>
            <w:r>
              <w:rPr>
                <w:rFonts w:ascii="Arial" w:hAnsi="Arial" w:cs="Arial"/>
              </w:rPr>
              <w:t xml:space="preserve"> [2007] VSCA 306 at [5].</w:t>
            </w:r>
          </w:p>
        </w:tc>
      </w:tr>
      <w:tr w:rsidR="001C0AD4" w14:paraId="3E453883" w14:textId="77777777" w:rsidTr="009B6A89">
        <w:tc>
          <w:tcPr>
            <w:tcW w:w="1261" w:type="dxa"/>
            <w:gridSpan w:val="2"/>
            <w:tcBorders>
              <w:top w:val="single" w:sz="4" w:space="0" w:color="auto"/>
              <w:left w:val="single" w:sz="18" w:space="0" w:color="auto"/>
              <w:bottom w:val="single" w:sz="4" w:space="0" w:color="auto"/>
            </w:tcBorders>
          </w:tcPr>
          <w:p w14:paraId="7FCD75B1"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8290748" w14:textId="3E46D63E"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90911ED"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5C01707C" w14:textId="77777777" w:rsidR="001C0AD4" w:rsidRDefault="001C0AD4" w:rsidP="001C0AD4">
            <w:pPr>
              <w:jc w:val="both"/>
              <w:rPr>
                <w:rFonts w:ascii="Arial" w:hAnsi="Arial" w:cs="Arial"/>
              </w:rPr>
            </w:pPr>
            <w:r>
              <w:rPr>
                <w:rFonts w:ascii="Arial" w:hAnsi="Arial" w:cs="Arial"/>
              </w:rPr>
              <w:t xml:space="preserve">New cases of </w:t>
            </w:r>
            <w:r w:rsidRPr="00A46582">
              <w:rPr>
                <w:rFonts w:ascii="Arial" w:hAnsi="Arial" w:cs="Arial"/>
                <w:i/>
              </w:rPr>
              <w:t xml:space="preserve">Tomasevic v Travaglini </w:t>
            </w:r>
            <w:r>
              <w:rPr>
                <w:rFonts w:ascii="Arial" w:hAnsi="Arial" w:cs="Arial"/>
              </w:rPr>
              <w:t>[2007] VSC 337;</w:t>
            </w:r>
            <w:r w:rsidRPr="00610E5E">
              <w:rPr>
                <w:rFonts w:ascii="Arial" w:hAnsi="Arial" w:cs="Arial"/>
                <w:i/>
              </w:rPr>
              <w:t xml:space="preserve"> R v Yasso</w:t>
            </w:r>
            <w:r>
              <w:rPr>
                <w:rFonts w:ascii="Arial" w:hAnsi="Arial" w:cs="Arial"/>
              </w:rPr>
              <w:t xml:space="preserve"> [2007] VSCA 306.  References to cases of </w:t>
            </w:r>
            <w:r w:rsidRPr="00610E5E">
              <w:rPr>
                <w:rFonts w:ascii="Arial" w:hAnsi="Arial" w:cs="Arial"/>
                <w:i/>
              </w:rPr>
              <w:t>Giannarelli v Wraith</w:t>
            </w:r>
            <w:r>
              <w:rPr>
                <w:rFonts w:ascii="Arial" w:hAnsi="Arial" w:cs="Arial"/>
              </w:rPr>
              <w:t xml:space="preserve"> (1988) 165 CLR 543 at 556-7 &amp; 578-9; </w:t>
            </w:r>
            <w:r w:rsidRPr="00610E5E">
              <w:rPr>
                <w:rFonts w:ascii="Arial" w:hAnsi="Arial" w:cs="Arial"/>
                <w:i/>
              </w:rPr>
              <w:t>R v Serrano (Ruling No 4)</w:t>
            </w:r>
            <w:r>
              <w:rPr>
                <w:rFonts w:ascii="Arial" w:hAnsi="Arial" w:cs="Arial"/>
              </w:rPr>
              <w:t xml:space="preserve"> [2007] VSC 208 at [6].</w:t>
            </w:r>
          </w:p>
        </w:tc>
      </w:tr>
      <w:tr w:rsidR="001C0AD4" w14:paraId="21A8DF4F" w14:textId="77777777" w:rsidTr="009B6A89">
        <w:tc>
          <w:tcPr>
            <w:tcW w:w="1261" w:type="dxa"/>
            <w:gridSpan w:val="2"/>
            <w:tcBorders>
              <w:top w:val="single" w:sz="4" w:space="0" w:color="auto"/>
              <w:left w:val="single" w:sz="18" w:space="0" w:color="auto"/>
              <w:bottom w:val="single" w:sz="4" w:space="0" w:color="auto"/>
            </w:tcBorders>
          </w:tcPr>
          <w:p w14:paraId="0095CFE9"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0E55DAB7" w14:textId="1747D96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EB45362"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36EF9EB9" w14:textId="77777777" w:rsidR="001C0AD4" w:rsidRDefault="001C0AD4" w:rsidP="001C0AD4">
            <w:pPr>
              <w:jc w:val="both"/>
              <w:rPr>
                <w:rFonts w:ascii="Arial" w:hAnsi="Arial" w:cs="Arial"/>
              </w:rPr>
            </w:pPr>
            <w:r>
              <w:rPr>
                <w:rFonts w:ascii="Arial" w:hAnsi="Arial" w:cs="Arial"/>
              </w:rPr>
              <w:t xml:space="preserve">New references to cases of </w:t>
            </w:r>
            <w:r w:rsidRPr="00521048">
              <w:rPr>
                <w:rFonts w:ascii="Arial" w:hAnsi="Arial" w:cs="Arial"/>
                <w:i/>
              </w:rPr>
              <w:t>Fox v Percy</w:t>
            </w:r>
            <w:r>
              <w:rPr>
                <w:rFonts w:ascii="Arial" w:hAnsi="Arial" w:cs="Arial"/>
              </w:rPr>
              <w:t xml:space="preserve"> (2003) 214 CLR 118 at 128-9 and </w:t>
            </w:r>
            <w:r w:rsidRPr="004F7367">
              <w:rPr>
                <w:rFonts w:ascii="Arial" w:hAnsi="Arial" w:cs="Arial"/>
                <w:i/>
              </w:rPr>
              <w:t xml:space="preserve">Insurance Manufacturers of </w:t>
            </w:r>
            <w:smartTag w:uri="urn:schemas-microsoft-com:office:smarttags" w:element="country-region">
              <w:smartTag w:uri="urn:schemas-microsoft-com:office:smarttags" w:element="place">
                <w:r w:rsidRPr="004F7367">
                  <w:rPr>
                    <w:rFonts w:ascii="Arial" w:hAnsi="Arial" w:cs="Arial"/>
                    <w:i/>
                  </w:rPr>
                  <w:t>Australia</w:t>
                </w:r>
              </w:smartTag>
            </w:smartTag>
            <w:r w:rsidRPr="004F7367">
              <w:rPr>
                <w:rFonts w:ascii="Arial" w:hAnsi="Arial" w:cs="Arial"/>
                <w:i/>
              </w:rPr>
              <w:t xml:space="preserve"> v Villella</w:t>
            </w:r>
            <w:r w:rsidRPr="004F7367">
              <w:rPr>
                <w:rFonts w:ascii="Arial" w:hAnsi="Arial" w:cs="Arial"/>
              </w:rPr>
              <w:t xml:space="preserve"> [2007] VSCA 94 at [26]</w:t>
            </w:r>
            <w:r>
              <w:rPr>
                <w:rFonts w:ascii="Arial" w:hAnsi="Arial" w:cs="Arial"/>
              </w:rPr>
              <w:t>.</w:t>
            </w:r>
          </w:p>
        </w:tc>
      </w:tr>
      <w:tr w:rsidR="001C0AD4" w14:paraId="47502324" w14:textId="77777777" w:rsidTr="009B6A89">
        <w:tc>
          <w:tcPr>
            <w:tcW w:w="1261" w:type="dxa"/>
            <w:gridSpan w:val="2"/>
            <w:tcBorders>
              <w:top w:val="single" w:sz="4" w:space="0" w:color="auto"/>
              <w:left w:val="single" w:sz="18" w:space="0" w:color="auto"/>
              <w:bottom w:val="single" w:sz="4" w:space="0" w:color="auto"/>
            </w:tcBorders>
          </w:tcPr>
          <w:p w14:paraId="668BAF6A"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17D56DEC" w14:textId="4B5F52A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1E6A63C"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38845225" w14:textId="77777777" w:rsidR="001C0AD4" w:rsidRDefault="001C0AD4" w:rsidP="001C0AD4">
            <w:pPr>
              <w:jc w:val="both"/>
              <w:rPr>
                <w:rFonts w:ascii="Arial" w:hAnsi="Arial" w:cs="Arial"/>
              </w:rPr>
            </w:pPr>
            <w:r>
              <w:rPr>
                <w:rFonts w:ascii="Arial" w:hAnsi="Arial" w:cs="Arial"/>
              </w:rPr>
              <w:t xml:space="preserve">New reference to case of </w:t>
            </w:r>
            <w:r w:rsidRPr="00521048">
              <w:rPr>
                <w:rFonts w:ascii="Arial" w:hAnsi="Arial" w:cs="Arial"/>
                <w:i/>
              </w:rPr>
              <w:t>Fox v Percy</w:t>
            </w:r>
            <w:r>
              <w:rPr>
                <w:rFonts w:ascii="Arial" w:hAnsi="Arial" w:cs="Arial"/>
              </w:rPr>
              <w:t xml:space="preserve"> (2003) 214 CLR 118 at 128-9.</w:t>
            </w:r>
          </w:p>
        </w:tc>
      </w:tr>
      <w:tr w:rsidR="001C0AD4" w14:paraId="5F90038F" w14:textId="77777777" w:rsidTr="009B6A89">
        <w:tc>
          <w:tcPr>
            <w:tcW w:w="1261" w:type="dxa"/>
            <w:gridSpan w:val="2"/>
            <w:tcBorders>
              <w:top w:val="single" w:sz="4" w:space="0" w:color="auto"/>
              <w:left w:val="single" w:sz="18" w:space="0" w:color="auto"/>
              <w:bottom w:val="single" w:sz="4" w:space="0" w:color="auto"/>
            </w:tcBorders>
          </w:tcPr>
          <w:p w14:paraId="686103C7"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6CDAD21E" w14:textId="5EF4FF9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1BBA729"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370896DA" w14:textId="77777777" w:rsidR="001C0AD4" w:rsidRDefault="001C0AD4" w:rsidP="001C0AD4">
            <w:pPr>
              <w:jc w:val="both"/>
              <w:rPr>
                <w:rFonts w:ascii="Arial" w:hAnsi="Arial" w:cs="Arial"/>
              </w:rPr>
            </w:pPr>
            <w:r>
              <w:rPr>
                <w:rFonts w:ascii="Arial" w:hAnsi="Arial" w:cs="Arial"/>
              </w:rPr>
              <w:t xml:space="preserve">New case of </w:t>
            </w:r>
            <w:r w:rsidRPr="00610E5E">
              <w:rPr>
                <w:rFonts w:ascii="Arial" w:hAnsi="Arial" w:cs="Arial"/>
                <w:i/>
              </w:rPr>
              <w:t>Ragg v Magistrates’ Court &amp; Corcoris</w:t>
            </w:r>
            <w:r>
              <w:rPr>
                <w:rFonts w:ascii="Arial" w:hAnsi="Arial" w:cs="Arial"/>
              </w:rPr>
              <w:t xml:space="preserve"> [2008] VSC 1.  Reference to new case of </w:t>
            </w:r>
            <w:r w:rsidRPr="00610E5E">
              <w:rPr>
                <w:rFonts w:ascii="Arial" w:hAnsi="Arial" w:cs="Arial"/>
                <w:i/>
              </w:rPr>
              <w:t>R v Benbrika (Ruling No 3)</w:t>
            </w:r>
            <w:r>
              <w:rPr>
                <w:rFonts w:ascii="Arial" w:hAnsi="Arial" w:cs="Arial"/>
              </w:rPr>
              <w:t xml:space="preserve"> [2007] VSC 283.</w:t>
            </w:r>
          </w:p>
        </w:tc>
      </w:tr>
      <w:tr w:rsidR="001C0AD4" w14:paraId="6BD334AE" w14:textId="77777777" w:rsidTr="009B6A89">
        <w:tc>
          <w:tcPr>
            <w:tcW w:w="1261" w:type="dxa"/>
            <w:gridSpan w:val="2"/>
            <w:tcBorders>
              <w:top w:val="single" w:sz="4" w:space="0" w:color="auto"/>
              <w:left w:val="single" w:sz="18" w:space="0" w:color="auto"/>
              <w:bottom w:val="single" w:sz="4" w:space="0" w:color="auto"/>
            </w:tcBorders>
          </w:tcPr>
          <w:p w14:paraId="32E5610A" w14:textId="77777777" w:rsidR="001C0AD4" w:rsidRDefault="001C0AD4" w:rsidP="001C0AD4">
            <w:pPr>
              <w:rPr>
                <w:lang w:val="en-AU"/>
              </w:rPr>
            </w:pPr>
            <w:smartTag w:uri="urn:schemas-microsoft-com:office:smarttags" w:element="date">
              <w:smartTagPr>
                <w:attr w:name="Year" w:val="2008"/>
                <w:attr w:name="Day" w:val="28"/>
                <w:attr w:name="Month" w:val="2"/>
              </w:smartTagPr>
              <w:r>
                <w:rPr>
                  <w:lang w:val="en-AU"/>
                </w:rPr>
                <w:t>28/02/08</w:t>
              </w:r>
            </w:smartTag>
          </w:p>
        </w:tc>
        <w:tc>
          <w:tcPr>
            <w:tcW w:w="836" w:type="dxa"/>
            <w:tcBorders>
              <w:top w:val="single" w:sz="4" w:space="0" w:color="auto"/>
              <w:bottom w:val="single" w:sz="4" w:space="0" w:color="auto"/>
            </w:tcBorders>
          </w:tcPr>
          <w:p w14:paraId="24C8792D" w14:textId="019140C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DD8432"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02254BA2" w14:textId="77777777" w:rsidR="001C0AD4" w:rsidRDefault="001C0AD4" w:rsidP="001C0AD4">
            <w:pPr>
              <w:jc w:val="both"/>
              <w:rPr>
                <w:rFonts w:ascii="Arial" w:hAnsi="Arial" w:cs="Arial"/>
              </w:rPr>
            </w:pPr>
            <w:r>
              <w:rPr>
                <w:rFonts w:ascii="Arial" w:hAnsi="Arial" w:cs="Arial"/>
              </w:rPr>
              <w:t xml:space="preserve">New case of </w:t>
            </w:r>
            <w:r w:rsidRPr="006D58E4">
              <w:rPr>
                <w:rFonts w:ascii="Arial" w:hAnsi="Arial" w:cs="Arial"/>
                <w:i/>
              </w:rPr>
              <w:t>Kelso v Tatiara Meat Co Pty Ltd</w:t>
            </w:r>
            <w:r>
              <w:rPr>
                <w:rFonts w:ascii="Arial" w:hAnsi="Arial" w:cs="Arial"/>
              </w:rPr>
              <w:t xml:space="preserve"> [2007] VSCA 267.</w:t>
            </w:r>
          </w:p>
        </w:tc>
      </w:tr>
      <w:tr w:rsidR="001C0AD4" w14:paraId="08260207" w14:textId="77777777" w:rsidTr="009B6A89">
        <w:tc>
          <w:tcPr>
            <w:tcW w:w="1261" w:type="dxa"/>
            <w:gridSpan w:val="2"/>
            <w:tcBorders>
              <w:top w:val="single" w:sz="4" w:space="0" w:color="auto"/>
              <w:left w:val="single" w:sz="18" w:space="0" w:color="auto"/>
              <w:bottom w:val="single" w:sz="4" w:space="0" w:color="auto"/>
            </w:tcBorders>
          </w:tcPr>
          <w:p w14:paraId="2098E536" w14:textId="77777777" w:rsidR="001C0AD4" w:rsidRDefault="001C0AD4" w:rsidP="001C0AD4">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249E05B0" w14:textId="2E30DBB2"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D4CE5D6" w14:textId="77777777" w:rsidR="001C0AD4" w:rsidRDefault="001C0AD4" w:rsidP="001C0AD4">
            <w:pPr>
              <w:jc w:val="center"/>
              <w:rPr>
                <w:lang w:val="en-AU"/>
              </w:rPr>
            </w:pPr>
          </w:p>
        </w:tc>
        <w:tc>
          <w:tcPr>
            <w:tcW w:w="4802" w:type="dxa"/>
            <w:gridSpan w:val="2"/>
            <w:tcBorders>
              <w:top w:val="single" w:sz="4" w:space="0" w:color="auto"/>
              <w:bottom w:val="single" w:sz="4" w:space="0" w:color="auto"/>
              <w:right w:val="single" w:sz="18" w:space="0" w:color="auto"/>
            </w:tcBorders>
          </w:tcPr>
          <w:p w14:paraId="6A1A25B8" w14:textId="77777777" w:rsidR="001C0AD4" w:rsidRDefault="001C0AD4" w:rsidP="001C0AD4">
            <w:pPr>
              <w:jc w:val="both"/>
              <w:rPr>
                <w:rFonts w:ascii="Arial" w:hAnsi="Arial" w:cs="Arial"/>
              </w:rPr>
            </w:pPr>
            <w:r>
              <w:rPr>
                <w:rFonts w:ascii="Arial" w:hAnsi="Arial" w:cs="Arial"/>
              </w:rPr>
              <w:t xml:space="preserve">Quotation from </w:t>
            </w:r>
            <w:r w:rsidRPr="00314A5E">
              <w:rPr>
                <w:rFonts w:ascii="Arial" w:hAnsi="Arial" w:cs="Arial"/>
                <w:i/>
              </w:rPr>
              <w:t xml:space="preserve">Law Institute Victoria Ltd v Telfer </w:t>
            </w:r>
            <w:r>
              <w:rPr>
                <w:rFonts w:ascii="Arial" w:hAnsi="Arial" w:cs="Arial"/>
              </w:rPr>
              <w:t>[2007] VSC 535 at [16] per Harper J.</w:t>
            </w:r>
          </w:p>
        </w:tc>
      </w:tr>
      <w:tr w:rsidR="001C0AD4" w14:paraId="7CE85582" w14:textId="77777777" w:rsidTr="009B6A89">
        <w:tc>
          <w:tcPr>
            <w:tcW w:w="1261" w:type="dxa"/>
            <w:gridSpan w:val="2"/>
            <w:tcBorders>
              <w:top w:val="single" w:sz="4" w:space="0" w:color="auto"/>
              <w:left w:val="single" w:sz="18" w:space="0" w:color="auto"/>
              <w:bottom w:val="single" w:sz="4" w:space="0" w:color="auto"/>
            </w:tcBorders>
          </w:tcPr>
          <w:p w14:paraId="35287586" w14:textId="77777777" w:rsidR="001C0AD4" w:rsidRDefault="001C0AD4" w:rsidP="001C0AD4">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6C316B3F" w14:textId="0F068316"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EEC3A5C" w14:textId="77777777" w:rsidR="001C0AD4" w:rsidRDefault="001C0AD4" w:rsidP="001C0AD4">
            <w:pPr>
              <w:jc w:val="center"/>
              <w:rPr>
                <w:lang w:val="en-AU"/>
              </w:rPr>
            </w:pPr>
            <w:r>
              <w:rPr>
                <w:lang w:val="en-AU"/>
              </w:rPr>
              <w:t>1.3.2</w:t>
            </w:r>
          </w:p>
        </w:tc>
        <w:tc>
          <w:tcPr>
            <w:tcW w:w="4802" w:type="dxa"/>
            <w:gridSpan w:val="2"/>
            <w:tcBorders>
              <w:top w:val="single" w:sz="4" w:space="0" w:color="auto"/>
              <w:bottom w:val="single" w:sz="4" w:space="0" w:color="auto"/>
              <w:right w:val="single" w:sz="18" w:space="0" w:color="auto"/>
            </w:tcBorders>
          </w:tcPr>
          <w:p w14:paraId="0787B99C" w14:textId="77777777" w:rsidR="001C0AD4" w:rsidRDefault="001C0AD4" w:rsidP="001C0AD4">
            <w:pPr>
              <w:jc w:val="both"/>
              <w:rPr>
                <w:rFonts w:ascii="Arial" w:hAnsi="Arial" w:cs="Arial"/>
              </w:rPr>
            </w:pPr>
            <w:r>
              <w:rPr>
                <w:rFonts w:ascii="Arial" w:hAnsi="Arial" w:cs="Arial"/>
              </w:rPr>
              <w:t>New paragraph entitled “Rules of court”.</w:t>
            </w:r>
          </w:p>
        </w:tc>
      </w:tr>
      <w:tr w:rsidR="001C0AD4" w14:paraId="0F6F6EFE" w14:textId="77777777" w:rsidTr="009B6A89">
        <w:tc>
          <w:tcPr>
            <w:tcW w:w="1261" w:type="dxa"/>
            <w:gridSpan w:val="2"/>
            <w:tcBorders>
              <w:top w:val="single" w:sz="4" w:space="0" w:color="auto"/>
              <w:left w:val="single" w:sz="18" w:space="0" w:color="auto"/>
              <w:bottom w:val="single" w:sz="4" w:space="0" w:color="auto"/>
            </w:tcBorders>
          </w:tcPr>
          <w:p w14:paraId="78255322" w14:textId="77777777" w:rsidR="001C0AD4" w:rsidRDefault="001C0AD4" w:rsidP="001C0AD4">
            <w:pPr>
              <w:rPr>
                <w:lang w:val="en-AU"/>
              </w:rPr>
            </w:pPr>
            <w:smartTag w:uri="urn:schemas-microsoft-com:office:smarttags" w:element="date">
              <w:smartTagPr>
                <w:attr w:name="Year" w:val="2008"/>
                <w:attr w:name="Day" w:val="25"/>
                <w:attr w:name="Month" w:val="2"/>
              </w:smartTagPr>
              <w:r>
                <w:rPr>
                  <w:lang w:val="en-AU"/>
                </w:rPr>
                <w:t>25/02/08</w:t>
              </w:r>
            </w:smartTag>
          </w:p>
        </w:tc>
        <w:tc>
          <w:tcPr>
            <w:tcW w:w="836" w:type="dxa"/>
            <w:tcBorders>
              <w:top w:val="single" w:sz="4" w:space="0" w:color="auto"/>
              <w:bottom w:val="single" w:sz="4" w:space="0" w:color="auto"/>
            </w:tcBorders>
          </w:tcPr>
          <w:p w14:paraId="4AF349BE" w14:textId="26DBB3E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260EABE"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B1A6A5F" w14:textId="77777777" w:rsidR="001C0AD4" w:rsidRDefault="001C0AD4" w:rsidP="001C0AD4">
            <w:pPr>
              <w:jc w:val="both"/>
              <w:rPr>
                <w:rFonts w:ascii="Arial" w:hAnsi="Arial" w:cs="Arial"/>
              </w:rPr>
            </w:pPr>
            <w:r>
              <w:rPr>
                <w:rFonts w:ascii="Arial" w:hAnsi="Arial" w:cs="Arial"/>
              </w:rPr>
              <w:t>Addition of Moorabbin Justice Centre to the venues of Children’s Courts.</w:t>
            </w:r>
          </w:p>
        </w:tc>
      </w:tr>
      <w:tr w:rsidR="001C0AD4" w14:paraId="6639D3F8" w14:textId="77777777" w:rsidTr="009B6A89">
        <w:tc>
          <w:tcPr>
            <w:tcW w:w="1261" w:type="dxa"/>
            <w:gridSpan w:val="2"/>
            <w:tcBorders>
              <w:top w:val="single" w:sz="4" w:space="0" w:color="auto"/>
              <w:left w:val="single" w:sz="18" w:space="0" w:color="auto"/>
              <w:bottom w:val="single" w:sz="4" w:space="0" w:color="auto"/>
            </w:tcBorders>
          </w:tcPr>
          <w:p w14:paraId="4101CDC1" w14:textId="77777777" w:rsidR="001C0AD4" w:rsidRDefault="001C0AD4" w:rsidP="001C0AD4">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7D3F49E3" w14:textId="7307EE5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002956F"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7E2B827C" w14:textId="77777777" w:rsidR="001C0AD4" w:rsidRDefault="001C0AD4" w:rsidP="001C0AD4">
            <w:pPr>
              <w:jc w:val="both"/>
              <w:rPr>
                <w:rFonts w:ascii="Arial" w:hAnsi="Arial" w:cs="Arial"/>
              </w:rPr>
            </w:pPr>
            <w:r>
              <w:rPr>
                <w:rFonts w:ascii="Arial" w:hAnsi="Arial" w:cs="Arial"/>
              </w:rPr>
              <w:t xml:space="preserve">Reference to new case of </w:t>
            </w:r>
            <w:r w:rsidRPr="00402838">
              <w:rPr>
                <w:rFonts w:ascii="Arial" w:hAnsi="Arial" w:cs="Arial"/>
                <w:i/>
              </w:rPr>
              <w:t xml:space="preserve">Re </w:t>
            </w:r>
            <w:r>
              <w:rPr>
                <w:rFonts w:ascii="Arial" w:hAnsi="Arial" w:cs="Arial"/>
                <w:i/>
              </w:rPr>
              <w:t xml:space="preserve">Ezzit </w:t>
            </w:r>
            <w:r w:rsidRPr="00402838">
              <w:rPr>
                <w:rFonts w:ascii="Arial" w:hAnsi="Arial" w:cs="Arial"/>
                <w:i/>
              </w:rPr>
              <w:t>Raad</w:t>
            </w:r>
            <w:r>
              <w:rPr>
                <w:rFonts w:ascii="Arial" w:hAnsi="Arial" w:cs="Arial"/>
              </w:rPr>
              <w:t xml:space="preserve"> [2006] VSC 330.</w:t>
            </w:r>
          </w:p>
        </w:tc>
      </w:tr>
      <w:tr w:rsidR="001C0AD4" w14:paraId="349AC4FF" w14:textId="77777777" w:rsidTr="009B6A89">
        <w:tc>
          <w:tcPr>
            <w:tcW w:w="1261" w:type="dxa"/>
            <w:gridSpan w:val="2"/>
            <w:tcBorders>
              <w:top w:val="single" w:sz="4" w:space="0" w:color="auto"/>
              <w:left w:val="single" w:sz="18" w:space="0" w:color="auto"/>
              <w:bottom w:val="single" w:sz="4" w:space="0" w:color="auto"/>
            </w:tcBorders>
          </w:tcPr>
          <w:p w14:paraId="5385C1B6" w14:textId="77777777" w:rsidR="001C0AD4" w:rsidRDefault="001C0AD4" w:rsidP="001C0AD4">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4D653D2E" w14:textId="24A6DF5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FE8F44A"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6F087E8" w14:textId="77777777" w:rsidR="001C0AD4" w:rsidRDefault="001C0AD4" w:rsidP="001C0AD4">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C0AD4" w14:paraId="2B6883E7" w14:textId="77777777" w:rsidTr="009B6A89">
        <w:tc>
          <w:tcPr>
            <w:tcW w:w="1261" w:type="dxa"/>
            <w:gridSpan w:val="2"/>
            <w:tcBorders>
              <w:top w:val="single" w:sz="4" w:space="0" w:color="auto"/>
              <w:left w:val="single" w:sz="18" w:space="0" w:color="auto"/>
              <w:bottom w:val="single" w:sz="4" w:space="0" w:color="auto"/>
            </w:tcBorders>
          </w:tcPr>
          <w:p w14:paraId="30842BD3" w14:textId="77777777" w:rsidR="001C0AD4" w:rsidRDefault="001C0AD4" w:rsidP="001C0AD4">
            <w:pPr>
              <w:rPr>
                <w:lang w:val="en-AU"/>
              </w:rPr>
            </w:pPr>
            <w:smartTag w:uri="urn:schemas-microsoft-com:office:smarttags" w:element="date">
              <w:smartTagPr>
                <w:attr w:name="Year" w:val="2008"/>
                <w:attr w:name="Day" w:val="8"/>
                <w:attr w:name="Month" w:val="2"/>
              </w:smartTagPr>
              <w:r>
                <w:rPr>
                  <w:lang w:val="en-AU"/>
                </w:rPr>
                <w:t>08/02/08</w:t>
              </w:r>
            </w:smartTag>
          </w:p>
        </w:tc>
        <w:tc>
          <w:tcPr>
            <w:tcW w:w="836" w:type="dxa"/>
            <w:tcBorders>
              <w:top w:val="single" w:sz="4" w:space="0" w:color="auto"/>
              <w:bottom w:val="single" w:sz="4" w:space="0" w:color="auto"/>
            </w:tcBorders>
          </w:tcPr>
          <w:p w14:paraId="5992188A" w14:textId="4D9C4B6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4C44CA2" w14:textId="77777777" w:rsidR="001C0AD4" w:rsidRDefault="001C0AD4" w:rsidP="001C0AD4">
            <w:pPr>
              <w:jc w:val="center"/>
              <w:rPr>
                <w:lang w:val="en-AU"/>
              </w:rPr>
            </w:pPr>
            <w:r>
              <w:rPr>
                <w:lang w:val="en-AU"/>
              </w:rPr>
              <w:t>9.4.10</w:t>
            </w:r>
          </w:p>
        </w:tc>
        <w:tc>
          <w:tcPr>
            <w:tcW w:w="4802" w:type="dxa"/>
            <w:gridSpan w:val="2"/>
            <w:tcBorders>
              <w:top w:val="single" w:sz="4" w:space="0" w:color="auto"/>
              <w:bottom w:val="single" w:sz="4" w:space="0" w:color="auto"/>
              <w:right w:val="single" w:sz="18" w:space="0" w:color="auto"/>
            </w:tcBorders>
          </w:tcPr>
          <w:p w14:paraId="09BCCF47" w14:textId="77777777" w:rsidR="001C0AD4" w:rsidRDefault="001C0AD4" w:rsidP="001C0AD4">
            <w:pPr>
              <w:jc w:val="both"/>
              <w:rPr>
                <w:rFonts w:ascii="Arial" w:hAnsi="Arial" w:cs="Arial"/>
              </w:rPr>
            </w:pPr>
            <w:r>
              <w:rPr>
                <w:rFonts w:ascii="Arial" w:hAnsi="Arial" w:cs="Arial"/>
              </w:rPr>
              <w:t xml:space="preserve">New section entitled “Relevance of the Charter of Human Rights and Responsibilities Act 2006”.  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C0AD4" w14:paraId="48A34BC8" w14:textId="77777777" w:rsidTr="009B6A89">
        <w:tc>
          <w:tcPr>
            <w:tcW w:w="1261" w:type="dxa"/>
            <w:gridSpan w:val="2"/>
            <w:tcBorders>
              <w:top w:val="single" w:sz="4" w:space="0" w:color="auto"/>
              <w:left w:val="single" w:sz="18" w:space="0" w:color="auto"/>
              <w:bottom w:val="single" w:sz="4" w:space="0" w:color="auto"/>
            </w:tcBorders>
          </w:tcPr>
          <w:p w14:paraId="6398F5BB" w14:textId="77777777" w:rsidR="001C0AD4" w:rsidRDefault="001C0AD4" w:rsidP="001C0AD4">
            <w:pPr>
              <w:rPr>
                <w:lang w:val="en-AU"/>
              </w:rPr>
            </w:pPr>
            <w:smartTag w:uri="urn:schemas-microsoft-com:office:smarttags" w:element="date">
              <w:smartTagPr>
                <w:attr w:name="Month" w:val="2"/>
                <w:attr w:name="Day" w:val="8"/>
                <w:attr w:name="Year" w:val="2008"/>
              </w:smartTagPr>
              <w:r>
                <w:rPr>
                  <w:lang w:val="en-AU"/>
                </w:rPr>
                <w:t>08/02/08</w:t>
              </w:r>
            </w:smartTag>
          </w:p>
        </w:tc>
        <w:tc>
          <w:tcPr>
            <w:tcW w:w="836" w:type="dxa"/>
            <w:tcBorders>
              <w:top w:val="single" w:sz="4" w:space="0" w:color="auto"/>
              <w:bottom w:val="single" w:sz="4" w:space="0" w:color="auto"/>
            </w:tcBorders>
          </w:tcPr>
          <w:p w14:paraId="7E17E557" w14:textId="6E43896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5C635B6"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500771BD" w14:textId="77777777" w:rsidR="001C0AD4" w:rsidRDefault="001C0AD4" w:rsidP="001C0AD4">
            <w:pPr>
              <w:jc w:val="both"/>
              <w:rPr>
                <w:rFonts w:ascii="Arial" w:hAnsi="Arial" w:cs="Arial"/>
              </w:rPr>
            </w:pPr>
            <w:r>
              <w:rPr>
                <w:rFonts w:ascii="Arial" w:hAnsi="Arial" w:cs="Arial"/>
              </w:rPr>
              <w:t xml:space="preserve">New case of </w:t>
            </w:r>
            <w:r w:rsidRPr="007F01F3">
              <w:rPr>
                <w:rFonts w:ascii="Arial" w:hAnsi="Arial" w:cs="Arial"/>
                <w:i/>
              </w:rPr>
              <w:t xml:space="preserve">IMO an application for bail by Kelly </w:t>
            </w:r>
            <w:r>
              <w:rPr>
                <w:rFonts w:ascii="Arial" w:hAnsi="Arial" w:cs="Arial"/>
                <w:i/>
              </w:rPr>
              <w:t xml:space="preserve">Michael </w:t>
            </w:r>
            <w:r w:rsidRPr="007F01F3">
              <w:rPr>
                <w:rFonts w:ascii="Arial" w:hAnsi="Arial" w:cs="Arial"/>
                <w:i/>
              </w:rPr>
              <w:t>Gray</w:t>
            </w:r>
            <w:r>
              <w:rPr>
                <w:rFonts w:ascii="Arial" w:hAnsi="Arial" w:cs="Arial"/>
              </w:rPr>
              <w:t xml:space="preserve"> [2008] VSC 4.</w:t>
            </w:r>
          </w:p>
        </w:tc>
      </w:tr>
      <w:tr w:rsidR="001C0AD4" w14:paraId="1129F5AE" w14:textId="77777777" w:rsidTr="009B6A89">
        <w:tc>
          <w:tcPr>
            <w:tcW w:w="1261" w:type="dxa"/>
            <w:gridSpan w:val="2"/>
            <w:tcBorders>
              <w:top w:val="single" w:sz="4" w:space="0" w:color="auto"/>
              <w:left w:val="single" w:sz="18" w:space="0" w:color="auto"/>
              <w:bottom w:val="single" w:sz="4" w:space="0" w:color="auto"/>
            </w:tcBorders>
          </w:tcPr>
          <w:p w14:paraId="3B9F159E" w14:textId="77777777" w:rsidR="001C0AD4" w:rsidRDefault="001C0AD4" w:rsidP="001C0AD4">
            <w:pPr>
              <w:rPr>
                <w:lang w:val="en-AU"/>
              </w:rPr>
            </w:pPr>
            <w:smartTag w:uri="urn:schemas-microsoft-com:office:smarttags" w:element="date">
              <w:smartTagPr>
                <w:attr w:name="Month" w:val="2"/>
                <w:attr w:name="Day" w:val="4"/>
                <w:attr w:name="Year" w:val="2008"/>
              </w:smartTagPr>
              <w:r>
                <w:rPr>
                  <w:lang w:val="en-AU"/>
                </w:rPr>
                <w:t>04/02/08</w:t>
              </w:r>
            </w:smartTag>
          </w:p>
        </w:tc>
        <w:tc>
          <w:tcPr>
            <w:tcW w:w="836" w:type="dxa"/>
            <w:tcBorders>
              <w:top w:val="single" w:sz="4" w:space="0" w:color="auto"/>
              <w:bottom w:val="single" w:sz="4" w:space="0" w:color="auto"/>
            </w:tcBorders>
          </w:tcPr>
          <w:p w14:paraId="610D1FB2" w14:textId="6302005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F85CC93"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5B06063B" w14:textId="77777777" w:rsidR="001C0AD4" w:rsidRDefault="001C0AD4" w:rsidP="001C0AD4">
            <w:pPr>
              <w:jc w:val="both"/>
              <w:rPr>
                <w:rFonts w:ascii="Arial" w:hAnsi="Arial" w:cs="Arial"/>
              </w:rPr>
            </w:pPr>
            <w:r>
              <w:rPr>
                <w:rFonts w:ascii="Arial" w:hAnsi="Arial" w:cs="Arial"/>
              </w:rPr>
              <w:t xml:space="preserve">Reference to new case of the </w:t>
            </w:r>
            <w:r w:rsidRPr="00B1347B">
              <w:rPr>
                <w:rFonts w:ascii="Arial" w:hAnsi="Arial" w:cs="Arial"/>
                <w:i/>
              </w:rPr>
              <w:t>H Children</w:t>
            </w:r>
            <w:r>
              <w:rPr>
                <w:rFonts w:ascii="Arial" w:hAnsi="Arial" w:cs="Arial"/>
              </w:rPr>
              <w:t xml:space="preserve"> [Children’s Court of Victoria, unreported, </w:t>
            </w:r>
            <w:smartTag w:uri="urn:schemas-microsoft-com:office:smarttags" w:element="date">
              <w:smartTagPr>
                <w:attr w:name="Year" w:val="2007"/>
                <w:attr w:name="Day" w:val="19"/>
                <w:attr w:name="Month" w:val="12"/>
              </w:smartTagPr>
              <w:r>
                <w:rPr>
                  <w:rFonts w:ascii="Arial" w:hAnsi="Arial" w:cs="Arial"/>
                </w:rPr>
                <w:t>19/12/2007</w:t>
              </w:r>
            </w:smartTag>
            <w:r>
              <w:rPr>
                <w:rFonts w:ascii="Arial" w:hAnsi="Arial" w:cs="Arial"/>
              </w:rPr>
              <w:t>] at pp.51-53.</w:t>
            </w:r>
          </w:p>
        </w:tc>
      </w:tr>
      <w:tr w:rsidR="001C0AD4" w14:paraId="181E15B5" w14:textId="77777777" w:rsidTr="009B6A89">
        <w:tc>
          <w:tcPr>
            <w:tcW w:w="1261" w:type="dxa"/>
            <w:gridSpan w:val="2"/>
            <w:tcBorders>
              <w:top w:val="single" w:sz="4" w:space="0" w:color="auto"/>
              <w:left w:val="single" w:sz="18" w:space="0" w:color="auto"/>
              <w:bottom w:val="single" w:sz="4" w:space="0" w:color="auto"/>
            </w:tcBorders>
          </w:tcPr>
          <w:p w14:paraId="11C2CB70" w14:textId="77777777" w:rsidR="001C0AD4" w:rsidRDefault="001C0AD4" w:rsidP="001C0AD4">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79033624" w14:textId="3436B94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B40F499" w14:textId="77777777" w:rsidR="001C0AD4" w:rsidRDefault="001C0AD4" w:rsidP="001C0AD4">
            <w:pPr>
              <w:jc w:val="center"/>
              <w:rPr>
                <w:lang w:val="en-AU"/>
              </w:rPr>
            </w:pPr>
            <w:r>
              <w:rPr>
                <w:lang w:val="en-AU"/>
              </w:rPr>
              <w:t>5.17.8</w:t>
            </w:r>
          </w:p>
        </w:tc>
        <w:tc>
          <w:tcPr>
            <w:tcW w:w="4802" w:type="dxa"/>
            <w:gridSpan w:val="2"/>
            <w:tcBorders>
              <w:top w:val="single" w:sz="4" w:space="0" w:color="auto"/>
              <w:bottom w:val="single" w:sz="4" w:space="0" w:color="auto"/>
              <w:right w:val="single" w:sz="18" w:space="0" w:color="auto"/>
            </w:tcBorders>
          </w:tcPr>
          <w:p w14:paraId="55F44C40" w14:textId="77777777" w:rsidR="001C0AD4" w:rsidRDefault="001C0AD4" w:rsidP="001C0AD4">
            <w:pPr>
              <w:jc w:val="both"/>
              <w:rPr>
                <w:rFonts w:ascii="Arial" w:hAnsi="Arial" w:cs="Arial"/>
              </w:rPr>
            </w:pPr>
            <w:r>
              <w:rPr>
                <w:rFonts w:ascii="Arial" w:hAnsi="Arial" w:cs="Arial"/>
              </w:rPr>
              <w:t xml:space="preserve">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Year" w:val="2007"/>
                <w:attr w:name="Day" w:val="17"/>
                <w:attr w:name="Month" w:val="12"/>
              </w:smartTagPr>
              <w:r>
                <w:rPr>
                  <w:rFonts w:ascii="Arial" w:hAnsi="Arial" w:cs="Arial"/>
                </w:rPr>
                <w:t>17/12/2007</w:t>
              </w:r>
            </w:smartTag>
            <w:r>
              <w:rPr>
                <w:rFonts w:ascii="Arial" w:hAnsi="Arial" w:cs="Arial"/>
              </w:rPr>
              <w:t>] at p.43.</w:t>
            </w:r>
          </w:p>
        </w:tc>
      </w:tr>
      <w:tr w:rsidR="001C0AD4" w14:paraId="055D058B" w14:textId="77777777" w:rsidTr="009B6A89">
        <w:tc>
          <w:tcPr>
            <w:tcW w:w="1261" w:type="dxa"/>
            <w:gridSpan w:val="2"/>
            <w:tcBorders>
              <w:top w:val="single" w:sz="4" w:space="0" w:color="auto"/>
              <w:left w:val="single" w:sz="18" w:space="0" w:color="auto"/>
              <w:bottom w:val="single" w:sz="4" w:space="0" w:color="auto"/>
            </w:tcBorders>
          </w:tcPr>
          <w:p w14:paraId="55338E27" w14:textId="77777777" w:rsidR="001C0AD4" w:rsidRDefault="001C0AD4" w:rsidP="001C0AD4">
            <w:pPr>
              <w:rPr>
                <w:lang w:val="en-AU"/>
              </w:rPr>
            </w:pPr>
            <w:smartTag w:uri="urn:schemas-microsoft-com:office:smarttags" w:element="date">
              <w:smartTagPr>
                <w:attr w:name="Year" w:val="2008"/>
                <w:attr w:name="Day" w:val="4"/>
                <w:attr w:name="Month" w:val="2"/>
              </w:smartTagPr>
              <w:r>
                <w:rPr>
                  <w:lang w:val="en-AU"/>
                </w:rPr>
                <w:t>04/02/08</w:t>
              </w:r>
            </w:smartTag>
          </w:p>
        </w:tc>
        <w:tc>
          <w:tcPr>
            <w:tcW w:w="836" w:type="dxa"/>
            <w:tcBorders>
              <w:top w:val="single" w:sz="4" w:space="0" w:color="auto"/>
              <w:bottom w:val="single" w:sz="4" w:space="0" w:color="auto"/>
            </w:tcBorders>
          </w:tcPr>
          <w:p w14:paraId="35E1605C" w14:textId="64BABB7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23A7C5F" w14:textId="77777777" w:rsidR="001C0AD4" w:rsidRDefault="001C0AD4" w:rsidP="001C0AD4">
            <w:pPr>
              <w:jc w:val="center"/>
              <w:rPr>
                <w:lang w:val="en-AU"/>
              </w:rPr>
            </w:pPr>
            <w:r>
              <w:rPr>
                <w:lang w:val="en-AU"/>
              </w:rPr>
              <w:t>5.29.4</w:t>
            </w:r>
          </w:p>
        </w:tc>
        <w:tc>
          <w:tcPr>
            <w:tcW w:w="4802" w:type="dxa"/>
            <w:gridSpan w:val="2"/>
            <w:tcBorders>
              <w:top w:val="single" w:sz="4" w:space="0" w:color="auto"/>
              <w:bottom w:val="single" w:sz="4" w:space="0" w:color="auto"/>
              <w:right w:val="single" w:sz="18" w:space="0" w:color="auto"/>
            </w:tcBorders>
          </w:tcPr>
          <w:p w14:paraId="38C1FEE9" w14:textId="77777777" w:rsidR="001C0AD4" w:rsidRDefault="001C0AD4" w:rsidP="001C0AD4">
            <w:pPr>
              <w:jc w:val="both"/>
              <w:rPr>
                <w:rFonts w:ascii="Arial" w:hAnsi="Arial" w:cs="Arial"/>
              </w:rPr>
            </w:pPr>
            <w:r>
              <w:rPr>
                <w:rFonts w:ascii="Arial" w:hAnsi="Arial" w:cs="Arial"/>
              </w:rPr>
              <w:t xml:space="preserve">New paragraph entitled “The role of the Children’s Court in relation to case planning decisions”.  Reference to new case of the </w:t>
            </w:r>
            <w:r w:rsidRPr="001C7817">
              <w:rPr>
                <w:rFonts w:ascii="Arial" w:hAnsi="Arial" w:cs="Arial"/>
                <w:i/>
              </w:rPr>
              <w:t>B Children</w:t>
            </w:r>
            <w:r>
              <w:rPr>
                <w:rFonts w:ascii="Arial" w:hAnsi="Arial" w:cs="Arial"/>
              </w:rPr>
              <w:t xml:space="preserve"> [Children’s Court of Victoria, unreported, </w:t>
            </w:r>
            <w:smartTag w:uri="urn:schemas-microsoft-com:office:smarttags" w:element="date">
              <w:smartTagPr>
                <w:attr w:name="Month" w:val="12"/>
                <w:attr w:name="Day" w:val="17"/>
                <w:attr w:name="Year" w:val="2007"/>
              </w:smartTagPr>
              <w:r>
                <w:rPr>
                  <w:rFonts w:ascii="Arial" w:hAnsi="Arial" w:cs="Arial"/>
                </w:rPr>
                <w:t>17/12/2007</w:t>
              </w:r>
            </w:smartTag>
            <w:r>
              <w:rPr>
                <w:rFonts w:ascii="Arial" w:hAnsi="Arial" w:cs="Arial"/>
              </w:rPr>
              <w:t>] at p.40.</w:t>
            </w:r>
          </w:p>
        </w:tc>
      </w:tr>
      <w:tr w:rsidR="001C0AD4" w14:paraId="1A1C79FB" w14:textId="77777777" w:rsidTr="009B6A89">
        <w:tc>
          <w:tcPr>
            <w:tcW w:w="1261" w:type="dxa"/>
            <w:gridSpan w:val="2"/>
            <w:tcBorders>
              <w:top w:val="single" w:sz="4" w:space="0" w:color="auto"/>
              <w:left w:val="single" w:sz="18" w:space="0" w:color="auto"/>
              <w:bottom w:val="single" w:sz="4" w:space="0" w:color="auto"/>
            </w:tcBorders>
          </w:tcPr>
          <w:p w14:paraId="5CAA5141" w14:textId="77777777" w:rsidR="001C0AD4" w:rsidRDefault="001C0AD4" w:rsidP="001C0AD4">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0CFC0774" w14:textId="6600FA5E"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B6A2A4"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88A3B94" w14:textId="77777777" w:rsidR="001C0AD4" w:rsidRPr="00DF0FB6" w:rsidRDefault="001C0AD4" w:rsidP="001C0AD4">
            <w:pPr>
              <w:jc w:val="both"/>
              <w:rPr>
                <w:rFonts w:ascii="Arial" w:hAnsi="Arial" w:cs="Arial"/>
              </w:rPr>
            </w:pPr>
            <w:r>
              <w:rPr>
                <w:rFonts w:ascii="Arial" w:hAnsi="Arial" w:cs="Arial"/>
              </w:rPr>
              <w:t>New section entitled “Cumulative Harm”.</w:t>
            </w:r>
          </w:p>
        </w:tc>
      </w:tr>
      <w:tr w:rsidR="001C0AD4" w14:paraId="2323594B" w14:textId="77777777" w:rsidTr="009B6A89">
        <w:tc>
          <w:tcPr>
            <w:tcW w:w="1261" w:type="dxa"/>
            <w:gridSpan w:val="2"/>
            <w:tcBorders>
              <w:top w:val="single" w:sz="4" w:space="0" w:color="auto"/>
              <w:left w:val="single" w:sz="18" w:space="0" w:color="auto"/>
              <w:bottom w:val="single" w:sz="4" w:space="0" w:color="auto"/>
            </w:tcBorders>
          </w:tcPr>
          <w:p w14:paraId="51804429" w14:textId="77777777" w:rsidR="001C0AD4" w:rsidRDefault="001C0AD4" w:rsidP="001C0AD4">
            <w:pPr>
              <w:rPr>
                <w:lang w:val="en-AU"/>
              </w:rPr>
            </w:pPr>
            <w:smartTag w:uri="urn:schemas-microsoft-com:office:smarttags" w:element="date">
              <w:smartTagPr>
                <w:attr w:name="Year" w:val="2008"/>
                <w:attr w:name="Day" w:val="25"/>
                <w:attr w:name="Month" w:val="1"/>
              </w:smartTagPr>
              <w:r>
                <w:rPr>
                  <w:lang w:val="en-AU"/>
                </w:rPr>
                <w:t>25/01/08</w:t>
              </w:r>
            </w:smartTag>
          </w:p>
        </w:tc>
        <w:tc>
          <w:tcPr>
            <w:tcW w:w="836" w:type="dxa"/>
            <w:tcBorders>
              <w:top w:val="single" w:sz="4" w:space="0" w:color="auto"/>
              <w:bottom w:val="single" w:sz="4" w:space="0" w:color="auto"/>
            </w:tcBorders>
          </w:tcPr>
          <w:p w14:paraId="40C3B8A7" w14:textId="4B80996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F8FBDC1" w14:textId="77777777" w:rsidR="001C0AD4" w:rsidRDefault="001C0AD4" w:rsidP="001C0AD4">
            <w:pPr>
              <w:jc w:val="center"/>
              <w:rPr>
                <w:lang w:val="en-AU"/>
              </w:rPr>
            </w:pPr>
            <w:r>
              <w:rPr>
                <w:lang w:val="en-AU"/>
              </w:rPr>
              <w:t>4.15</w:t>
            </w:r>
          </w:p>
        </w:tc>
        <w:tc>
          <w:tcPr>
            <w:tcW w:w="4802" w:type="dxa"/>
            <w:gridSpan w:val="2"/>
            <w:tcBorders>
              <w:top w:val="single" w:sz="4" w:space="0" w:color="auto"/>
              <w:bottom w:val="single" w:sz="4" w:space="0" w:color="auto"/>
              <w:right w:val="single" w:sz="18" w:space="0" w:color="auto"/>
            </w:tcBorders>
          </w:tcPr>
          <w:p w14:paraId="386F5BD9" w14:textId="77777777" w:rsidR="001C0AD4" w:rsidRPr="00DF0FB6" w:rsidRDefault="001C0AD4" w:rsidP="001C0AD4">
            <w:pPr>
              <w:jc w:val="both"/>
              <w:rPr>
                <w:rFonts w:ascii="Arial" w:hAnsi="Arial" w:cs="Arial"/>
              </w:rPr>
            </w:pPr>
            <w:r>
              <w:rPr>
                <w:rFonts w:ascii="Arial" w:hAnsi="Arial" w:cs="Arial"/>
              </w:rPr>
              <w:t>Renumbered section – formerly 4.14.  Additional references F38 to F42 inclusive.</w:t>
            </w:r>
          </w:p>
        </w:tc>
      </w:tr>
      <w:tr w:rsidR="001C0AD4" w14:paraId="33F3B6B0" w14:textId="77777777" w:rsidTr="009B6A89">
        <w:tc>
          <w:tcPr>
            <w:tcW w:w="1261" w:type="dxa"/>
            <w:gridSpan w:val="2"/>
            <w:tcBorders>
              <w:top w:val="single" w:sz="4" w:space="0" w:color="auto"/>
              <w:left w:val="single" w:sz="18" w:space="0" w:color="auto"/>
              <w:bottom w:val="single" w:sz="4" w:space="0" w:color="auto"/>
            </w:tcBorders>
          </w:tcPr>
          <w:p w14:paraId="1E255456"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2122AA" w14:textId="18F22E6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B88CF"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31FC37C1" w14:textId="77777777" w:rsidR="001C0AD4" w:rsidRDefault="001C0AD4" w:rsidP="001C0AD4">
            <w:pPr>
              <w:jc w:val="both"/>
              <w:rPr>
                <w:rFonts w:ascii="Arial" w:hAnsi="Arial" w:cs="Arial"/>
              </w:rPr>
            </w:pPr>
            <w:r w:rsidRPr="00DF0FB6">
              <w:rPr>
                <w:rFonts w:ascii="Arial" w:hAnsi="Arial" w:cs="Arial"/>
              </w:rPr>
              <w:t>Added reference</w:t>
            </w:r>
            <w:r>
              <w:rPr>
                <w:rFonts w:ascii="Arial" w:hAnsi="Arial" w:cs="Arial"/>
              </w:rPr>
              <w:t>s</w:t>
            </w:r>
            <w:r w:rsidRPr="00DF0FB6">
              <w:rPr>
                <w:rFonts w:ascii="Arial" w:hAnsi="Arial" w:cs="Arial"/>
              </w:rPr>
              <w:t xml:space="preserve"> to </w:t>
            </w:r>
            <w:r w:rsidRPr="00595FCB">
              <w:rPr>
                <w:rFonts w:ascii="Arial" w:hAnsi="Arial" w:cs="Arial"/>
                <w:i/>
              </w:rPr>
              <w:t>Pandevski</w:t>
            </w:r>
            <w:r>
              <w:rPr>
                <w:rFonts w:ascii="Arial" w:hAnsi="Arial" w:cs="Arial"/>
              </w:rPr>
              <w:t xml:space="preserve"> [2007] VSCA 84 at [36]; </w:t>
            </w:r>
            <w:r w:rsidRPr="005817CD">
              <w:rPr>
                <w:rFonts w:ascii="Arial" w:hAnsi="Arial" w:cs="Arial"/>
                <w:i/>
              </w:rPr>
              <w:t>DPP v Gany</w:t>
            </w:r>
            <w:r>
              <w:rPr>
                <w:rFonts w:ascii="Arial" w:hAnsi="Arial" w:cs="Arial"/>
              </w:rPr>
              <w:t xml:space="preserve"> [2006] VSCA 148 at [30]; </w:t>
            </w:r>
            <w:r w:rsidRPr="005817CD">
              <w:rPr>
                <w:rFonts w:ascii="Arial" w:hAnsi="Arial" w:cs="Arial"/>
                <w:i/>
              </w:rPr>
              <w:t>R v Clarke</w:t>
            </w:r>
            <w:r>
              <w:rPr>
                <w:rFonts w:ascii="Arial" w:hAnsi="Arial" w:cs="Arial"/>
              </w:rPr>
              <w:t xml:space="preserve"> [2006] VSCA 174 at [64]; </w:t>
            </w:r>
            <w:r w:rsidRPr="0008217D">
              <w:rPr>
                <w:rFonts w:ascii="Arial" w:hAnsi="Arial" w:cs="Arial"/>
                <w:i/>
              </w:rPr>
              <w:t>R v Piacentino; R v Ahmad</w:t>
            </w:r>
            <w:r>
              <w:rPr>
                <w:rFonts w:ascii="Arial" w:hAnsi="Arial" w:cs="Arial"/>
              </w:rPr>
              <w:t xml:space="preserve"> [2007] VSCA 49; </w:t>
            </w:r>
            <w:bookmarkStart w:id="382" w:name="COVvs2"/>
            <w:bookmarkEnd w:id="382"/>
            <w:r w:rsidRPr="0008217D">
              <w:rPr>
                <w:rFonts w:ascii="Arial" w:hAnsi="Arial" w:cs="Arial"/>
                <w:i/>
              </w:rPr>
              <w:t>R v Cardamone</w:t>
            </w:r>
            <w:r>
              <w:rPr>
                <w:rFonts w:ascii="Arial" w:hAnsi="Arial" w:cs="Arial"/>
              </w:rPr>
              <w:t xml:space="preserve"> [2007] VSCA 77 at [43]-[47]; </w:t>
            </w:r>
            <w:r w:rsidRPr="005817CD">
              <w:rPr>
                <w:rFonts w:ascii="Arial" w:hAnsi="Arial" w:cs="Arial"/>
                <w:i/>
              </w:rPr>
              <w:t xml:space="preserve">R v Latina </w:t>
            </w:r>
            <w:r>
              <w:rPr>
                <w:rFonts w:ascii="Arial" w:hAnsi="Arial" w:cs="Arial"/>
              </w:rPr>
              <w:t xml:space="preserve">[2007] VSCA 78 at [20]-[21]; </w:t>
            </w:r>
            <w:r w:rsidRPr="0008217D">
              <w:rPr>
                <w:rFonts w:ascii="Arial" w:hAnsi="Arial" w:cs="Arial"/>
                <w:i/>
              </w:rPr>
              <w:t>DPP v M</w:t>
            </w:r>
            <w:r>
              <w:rPr>
                <w:rFonts w:ascii="Arial" w:hAnsi="Arial" w:cs="Arial"/>
                <w:i/>
              </w:rPr>
              <w:t>ir</w:t>
            </w:r>
            <w:r w:rsidRPr="0008217D">
              <w:rPr>
                <w:rFonts w:ascii="Arial" w:hAnsi="Arial" w:cs="Arial"/>
                <w:i/>
              </w:rPr>
              <w:t>ik</w:t>
            </w:r>
            <w:r>
              <w:rPr>
                <w:rFonts w:ascii="Arial" w:hAnsi="Arial" w:cs="Arial"/>
              </w:rPr>
              <w:t xml:space="preserve"> [2007] VSCA 150 at [56]-[57]; </w:t>
            </w:r>
            <w:r w:rsidRPr="0008217D">
              <w:rPr>
                <w:rFonts w:ascii="Arial" w:hAnsi="Arial" w:cs="Arial"/>
                <w:i/>
              </w:rPr>
              <w:t>R v DM</w:t>
            </w:r>
            <w:r>
              <w:rPr>
                <w:rFonts w:ascii="Arial" w:hAnsi="Arial" w:cs="Arial"/>
              </w:rPr>
              <w:t xml:space="preserve"> [2007] VSCA 155 at [27]; </w:t>
            </w:r>
            <w:r w:rsidRPr="007F5FB2">
              <w:rPr>
                <w:rFonts w:ascii="Arial" w:hAnsi="Arial" w:cs="Arial"/>
                <w:i/>
              </w:rPr>
              <w:t>R v Alashkar – R v Tayar</w:t>
            </w:r>
            <w:r>
              <w:rPr>
                <w:rFonts w:ascii="Arial" w:hAnsi="Arial" w:cs="Arial"/>
              </w:rPr>
              <w:t xml:space="preserve"> [2007] VSCA 150 at [56]-[57]; </w:t>
            </w:r>
            <w:r w:rsidRPr="00C102B7">
              <w:rPr>
                <w:rFonts w:ascii="Arial" w:hAnsi="Arial" w:cs="Arial"/>
                <w:i/>
              </w:rPr>
              <w:t>R v Norris</w:t>
            </w:r>
            <w:r>
              <w:rPr>
                <w:rFonts w:ascii="Arial" w:hAnsi="Arial" w:cs="Arial"/>
              </w:rPr>
              <w:t xml:space="preserve"> [2007] VSCA 241 at [48]-[49]; </w:t>
            </w:r>
            <w:r w:rsidRPr="00C102B7">
              <w:rPr>
                <w:rFonts w:ascii="Arial" w:hAnsi="Arial" w:cs="Arial"/>
                <w:i/>
              </w:rPr>
              <w:t>R v Scholes</w:t>
            </w:r>
            <w:r>
              <w:rPr>
                <w:rFonts w:ascii="Arial" w:hAnsi="Arial" w:cs="Arial"/>
              </w:rPr>
              <w:t xml:space="preserve"> [2007] VSCA 303 at [38]-[43].</w:t>
            </w:r>
          </w:p>
        </w:tc>
      </w:tr>
      <w:tr w:rsidR="001C0AD4" w14:paraId="52D6F8DD" w14:textId="77777777" w:rsidTr="009B6A89">
        <w:tc>
          <w:tcPr>
            <w:tcW w:w="1261" w:type="dxa"/>
            <w:gridSpan w:val="2"/>
            <w:tcBorders>
              <w:top w:val="single" w:sz="4" w:space="0" w:color="auto"/>
              <w:left w:val="single" w:sz="18" w:space="0" w:color="auto"/>
              <w:bottom w:val="single" w:sz="4" w:space="0" w:color="auto"/>
            </w:tcBorders>
          </w:tcPr>
          <w:p w14:paraId="27B45408"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C08856E" w14:textId="63FD54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F3B495" w14:textId="77777777" w:rsidR="001C0AD4" w:rsidRDefault="001C0AD4" w:rsidP="001C0AD4">
            <w:pPr>
              <w:jc w:val="center"/>
              <w:rPr>
                <w:lang w:val="en-AU"/>
              </w:rPr>
            </w:pPr>
            <w:r>
              <w:rPr>
                <w:lang w:val="en-AU"/>
              </w:rPr>
              <w:t>11.1.11</w:t>
            </w:r>
          </w:p>
        </w:tc>
        <w:tc>
          <w:tcPr>
            <w:tcW w:w="4802" w:type="dxa"/>
            <w:gridSpan w:val="2"/>
            <w:tcBorders>
              <w:top w:val="single" w:sz="4" w:space="0" w:color="auto"/>
              <w:bottom w:val="single" w:sz="4" w:space="0" w:color="auto"/>
              <w:right w:val="single" w:sz="18" w:space="0" w:color="auto"/>
            </w:tcBorders>
          </w:tcPr>
          <w:p w14:paraId="0963C05A" w14:textId="77777777" w:rsidR="001C0AD4" w:rsidRPr="003958B2" w:rsidRDefault="001C0AD4" w:rsidP="001C0AD4">
            <w:pPr>
              <w:jc w:val="both"/>
              <w:rPr>
                <w:rFonts w:ascii="Arial" w:hAnsi="Arial" w:cs="Arial"/>
              </w:rPr>
            </w:pPr>
            <w:r w:rsidRPr="003958B2">
              <w:rPr>
                <w:rFonts w:ascii="Arial" w:hAnsi="Arial" w:cs="Arial"/>
              </w:rPr>
              <w:t xml:space="preserve">Paragraph heading changed to “Children’s Court has </w:t>
            </w:r>
            <w:r w:rsidRPr="003958B2">
              <w:rPr>
                <w:rFonts w:ascii="Arial" w:hAnsi="Arial" w:cs="Arial"/>
                <w:bCs/>
              </w:rPr>
              <w:t>no direct power to impose community work/service</w:t>
            </w:r>
            <w:r>
              <w:rPr>
                <w:rFonts w:ascii="Arial" w:hAnsi="Arial" w:cs="Arial"/>
                <w:bCs/>
              </w:rPr>
              <w:t>”</w:t>
            </w:r>
          </w:p>
        </w:tc>
      </w:tr>
      <w:tr w:rsidR="001C0AD4" w14:paraId="1EF6EEE3" w14:textId="77777777" w:rsidTr="009B6A89">
        <w:tc>
          <w:tcPr>
            <w:tcW w:w="1261" w:type="dxa"/>
            <w:gridSpan w:val="2"/>
            <w:tcBorders>
              <w:top w:val="single" w:sz="4" w:space="0" w:color="auto"/>
              <w:left w:val="single" w:sz="18" w:space="0" w:color="auto"/>
              <w:bottom w:val="single" w:sz="4" w:space="0" w:color="auto"/>
            </w:tcBorders>
          </w:tcPr>
          <w:p w14:paraId="1C160AA8"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4A396BE" w14:textId="7403F4A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DAA3FB" w14:textId="77777777" w:rsidR="001C0AD4" w:rsidRDefault="001C0AD4" w:rsidP="001C0AD4">
            <w:pPr>
              <w:jc w:val="center"/>
              <w:rPr>
                <w:lang w:val="en-AU"/>
              </w:rPr>
            </w:pPr>
            <w:r>
              <w:rPr>
                <w:lang w:val="en-AU"/>
              </w:rPr>
              <w:t>11.1.14</w:t>
            </w:r>
          </w:p>
        </w:tc>
        <w:tc>
          <w:tcPr>
            <w:tcW w:w="4802" w:type="dxa"/>
            <w:gridSpan w:val="2"/>
            <w:tcBorders>
              <w:top w:val="single" w:sz="4" w:space="0" w:color="auto"/>
              <w:bottom w:val="single" w:sz="4" w:space="0" w:color="auto"/>
              <w:right w:val="single" w:sz="18" w:space="0" w:color="auto"/>
            </w:tcBorders>
          </w:tcPr>
          <w:p w14:paraId="78D1AD6C" w14:textId="77777777" w:rsidR="001C0AD4" w:rsidRDefault="001C0AD4" w:rsidP="001C0AD4">
            <w:pPr>
              <w:jc w:val="both"/>
              <w:rPr>
                <w:rFonts w:ascii="Arial" w:hAnsi="Arial" w:cs="Arial"/>
              </w:rPr>
            </w:pPr>
            <w:r>
              <w:rPr>
                <w:rFonts w:ascii="Arial" w:hAnsi="Arial" w:cs="Arial"/>
              </w:rPr>
              <w:t>New paragraph entitled “</w:t>
            </w:r>
            <w:r w:rsidRPr="00193D34">
              <w:rPr>
                <w:rFonts w:ascii="Arial" w:hAnsi="Arial" w:cs="Arial"/>
                <w:bCs/>
              </w:rPr>
              <w:t>Sentencing court not bound by agreement between Crown and defence</w:t>
            </w:r>
            <w:r>
              <w:rPr>
                <w:rFonts w:ascii="Arial" w:hAnsi="Arial" w:cs="Arial"/>
              </w:rPr>
              <w:t xml:space="preserve">”. New cases of </w:t>
            </w:r>
            <w:r w:rsidRPr="0058674B">
              <w:rPr>
                <w:rFonts w:ascii="Arial" w:hAnsi="Arial" w:cs="Arial"/>
                <w:i/>
              </w:rPr>
              <w:t>R v Ioannou</w:t>
            </w:r>
            <w:r>
              <w:rPr>
                <w:rFonts w:ascii="Arial" w:hAnsi="Arial" w:cs="Arial"/>
              </w:rPr>
              <w:t xml:space="preserve"> [2007] VSCA 277 at [22]-[23]; </w:t>
            </w:r>
            <w:r w:rsidRPr="00193D34">
              <w:rPr>
                <w:rFonts w:ascii="Arial" w:hAnsi="Arial" w:cs="Arial"/>
                <w:i/>
              </w:rPr>
              <w:t xml:space="preserve">R v G Williams </w:t>
            </w:r>
            <w:r>
              <w:rPr>
                <w:rFonts w:ascii="Arial" w:hAnsi="Arial" w:cs="Arial"/>
              </w:rPr>
              <w:t xml:space="preserve">[2007] VSC 490. References to cases of; </w:t>
            </w:r>
            <w:r w:rsidRPr="0058674B">
              <w:rPr>
                <w:rFonts w:ascii="Arial" w:hAnsi="Arial" w:cs="Arial"/>
                <w:i/>
              </w:rPr>
              <w:t>Malvaso v R</w:t>
            </w:r>
            <w:r>
              <w:rPr>
                <w:rFonts w:ascii="Arial" w:hAnsi="Arial" w:cs="Arial"/>
              </w:rPr>
              <w:t xml:space="preserve"> (1989) CLR 277; </w:t>
            </w:r>
            <w:r w:rsidRPr="0058674B">
              <w:rPr>
                <w:rFonts w:ascii="Arial" w:hAnsi="Arial" w:cs="Arial"/>
                <w:i/>
              </w:rPr>
              <w:t>DPP v Waack</w:t>
            </w:r>
            <w:r>
              <w:rPr>
                <w:rFonts w:ascii="Arial" w:hAnsi="Arial" w:cs="Arial"/>
              </w:rPr>
              <w:t xml:space="preserve"> (2001) 3 VR 194, 200-6.</w:t>
            </w:r>
          </w:p>
        </w:tc>
      </w:tr>
      <w:tr w:rsidR="001C0AD4" w14:paraId="3EDE0CA2" w14:textId="77777777" w:rsidTr="009B6A89">
        <w:tc>
          <w:tcPr>
            <w:tcW w:w="1261" w:type="dxa"/>
            <w:gridSpan w:val="2"/>
            <w:tcBorders>
              <w:top w:val="single" w:sz="4" w:space="0" w:color="auto"/>
              <w:left w:val="single" w:sz="18" w:space="0" w:color="auto"/>
              <w:bottom w:val="single" w:sz="4" w:space="0" w:color="auto"/>
            </w:tcBorders>
          </w:tcPr>
          <w:p w14:paraId="02374E9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ECF8FD7" w14:textId="0102C3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CDE46E"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44C118B7" w14:textId="77777777" w:rsidR="001C0AD4" w:rsidRPr="00873307" w:rsidRDefault="001C0AD4" w:rsidP="001C0AD4">
            <w:pPr>
              <w:jc w:val="both"/>
              <w:rPr>
                <w:rFonts w:ascii="Arial" w:hAnsi="Arial" w:cs="Arial"/>
                <w:sz w:val="16"/>
              </w:rPr>
            </w:pPr>
            <w:r>
              <w:rPr>
                <w:rFonts w:ascii="Arial" w:hAnsi="Arial" w:cs="Arial"/>
              </w:rPr>
              <w:t xml:space="preserve">New paragraph entitled “Relevance of United Nations Convention on the Rights of the Child”.  New case of </w:t>
            </w:r>
            <w:r w:rsidRPr="004E16ED">
              <w:rPr>
                <w:rFonts w:ascii="Arial" w:hAnsi="Arial" w:cs="Arial"/>
                <w:i/>
              </w:rPr>
              <w:t>DPP v TY (No 3)</w:t>
            </w:r>
            <w:r>
              <w:rPr>
                <w:rFonts w:ascii="Arial" w:hAnsi="Arial" w:cs="Arial"/>
              </w:rPr>
              <w:t xml:space="preserve"> [2007] VSC 489. References to cases of </w:t>
            </w:r>
            <w:r w:rsidRPr="00656F1C">
              <w:rPr>
                <w:rFonts w:ascii="Arial" w:hAnsi="Arial" w:cs="Arial"/>
                <w:i/>
              </w:rPr>
              <w:t>Minister for Immigration and Ethnic Affairs v Teoh</w:t>
            </w:r>
            <w:r w:rsidRPr="00656F1C">
              <w:rPr>
                <w:rFonts w:ascii="Arial" w:hAnsi="Arial" w:cs="Arial"/>
              </w:rPr>
              <w:t xml:space="preserve"> (1995) 183 CLR 273, 287</w:t>
            </w:r>
            <w:r>
              <w:rPr>
                <w:rFonts w:ascii="Arial" w:hAnsi="Arial" w:cs="Arial"/>
              </w:rPr>
              <w:t xml:space="preserve">; </w:t>
            </w:r>
            <w:r w:rsidRPr="00A01E8B">
              <w:rPr>
                <w:rFonts w:ascii="Arial" w:hAnsi="Arial" w:cs="Arial"/>
                <w:i/>
              </w:rPr>
              <w:t>Royal Women’s Hospital v Medical Practitioners Board</w:t>
            </w:r>
            <w:r>
              <w:rPr>
                <w:rFonts w:ascii="Arial" w:hAnsi="Arial" w:cs="Arial"/>
                <w:i/>
              </w:rPr>
              <w:t xml:space="preserve"> </w:t>
            </w:r>
            <w:r w:rsidRPr="00635DE7">
              <w:rPr>
                <w:rFonts w:ascii="Arial" w:hAnsi="Arial" w:cs="Arial"/>
              </w:rPr>
              <w:t>(2006) 15 VR 22,</w:t>
            </w:r>
            <w:r>
              <w:rPr>
                <w:rFonts w:ascii="Arial" w:hAnsi="Arial" w:cs="Arial"/>
              </w:rPr>
              <w:t xml:space="preserve"> </w:t>
            </w:r>
            <w:r w:rsidRPr="00635DE7">
              <w:rPr>
                <w:rFonts w:ascii="Arial" w:hAnsi="Arial" w:cs="Arial"/>
              </w:rPr>
              <w:t>38</w:t>
            </w:r>
            <w:r>
              <w:rPr>
                <w:rFonts w:ascii="Arial" w:hAnsi="Arial" w:cs="Arial"/>
              </w:rPr>
              <w:t xml:space="preserve">; </w:t>
            </w:r>
            <w:r w:rsidRPr="00D502F6">
              <w:rPr>
                <w:rFonts w:ascii="Arial" w:hAnsi="Arial" w:cs="Arial"/>
                <w:i/>
              </w:rPr>
              <w:t>R v Togias</w:t>
            </w:r>
            <w:r w:rsidRPr="00D502F6">
              <w:rPr>
                <w:rFonts w:ascii="Arial" w:hAnsi="Arial" w:cs="Arial"/>
              </w:rPr>
              <w:t xml:space="preserve"> (2001) 127 A Crim R 23, 43; </w:t>
            </w:r>
            <w:r w:rsidRPr="00D502F6">
              <w:rPr>
                <w:rFonts w:ascii="Arial" w:hAnsi="Arial" w:cs="Arial"/>
                <w:i/>
              </w:rPr>
              <w:t>Walsh v Department of Social Security</w:t>
            </w:r>
            <w:r w:rsidRPr="00D502F6">
              <w:rPr>
                <w:rFonts w:ascii="Arial" w:hAnsi="Arial" w:cs="Arial"/>
              </w:rPr>
              <w:t xml:space="preserve"> (1996) 67 SASR 143, 147; </w:t>
            </w:r>
            <w:r w:rsidRPr="00D502F6">
              <w:rPr>
                <w:rFonts w:ascii="Arial" w:hAnsi="Arial" w:cs="Arial"/>
                <w:i/>
              </w:rPr>
              <w:t xml:space="preserve">Bates v Police </w:t>
            </w:r>
            <w:r w:rsidRPr="00D502F6">
              <w:rPr>
                <w:rFonts w:ascii="Arial" w:hAnsi="Arial" w:cs="Arial"/>
              </w:rPr>
              <w:t xml:space="preserve">(1997) 70 SASR 66, 70 (but see contra </w:t>
            </w:r>
            <w:r w:rsidRPr="00D502F6">
              <w:rPr>
                <w:rFonts w:ascii="Arial" w:hAnsi="Arial" w:cs="Arial"/>
                <w:i/>
              </w:rPr>
              <w:t>Smith v R</w:t>
            </w:r>
            <w:r w:rsidRPr="00D502F6">
              <w:rPr>
                <w:rFonts w:ascii="Arial" w:hAnsi="Arial" w:cs="Arial"/>
              </w:rPr>
              <w:t xml:space="preserve"> (1998) 98 A Crim R 442, 448); </w:t>
            </w:r>
            <w:r w:rsidRPr="00D502F6">
              <w:rPr>
                <w:rFonts w:ascii="Arial" w:hAnsi="Arial" w:cs="Arial"/>
                <w:i/>
              </w:rPr>
              <w:t>Director of Public Prosecutions v Farquharson</w:t>
            </w:r>
            <w:r w:rsidRPr="00D502F6">
              <w:rPr>
                <w:rFonts w:ascii="Arial" w:hAnsi="Arial" w:cs="Arial"/>
              </w:rPr>
              <w:t xml:space="preserve"> [2007] VSC 469</w:t>
            </w:r>
            <w:r>
              <w:rPr>
                <w:rFonts w:ascii="Arial" w:hAnsi="Arial" w:cs="Arial"/>
              </w:rPr>
              <w:t xml:space="preserve"> at</w:t>
            </w:r>
            <w:r w:rsidRPr="00D502F6">
              <w:rPr>
                <w:rFonts w:ascii="Arial" w:hAnsi="Arial" w:cs="Arial"/>
              </w:rPr>
              <w:t xml:space="preserve"> [3]</w:t>
            </w:r>
            <w:r>
              <w:rPr>
                <w:rFonts w:ascii="Arial" w:hAnsi="Arial" w:cs="Arial"/>
              </w:rPr>
              <w:t xml:space="preserve">; </w:t>
            </w:r>
            <w:r w:rsidRPr="00873307">
              <w:rPr>
                <w:rFonts w:ascii="Arial" w:hAnsi="Arial" w:cs="Arial"/>
                <w:i/>
              </w:rPr>
              <w:t>To</w:t>
            </w:r>
            <w:r w:rsidRPr="00D502F6">
              <w:rPr>
                <w:rFonts w:ascii="Arial" w:hAnsi="Arial" w:cs="Arial"/>
                <w:i/>
              </w:rPr>
              <w:t>masevic v Travaglini</w:t>
            </w:r>
            <w:r w:rsidRPr="00D502F6">
              <w:rPr>
                <w:rFonts w:ascii="Arial" w:hAnsi="Arial" w:cs="Arial"/>
                <w:sz w:val="18"/>
                <w:szCs w:val="22"/>
              </w:rPr>
              <w:t xml:space="preserve"> </w:t>
            </w:r>
            <w:r w:rsidRPr="00D502F6">
              <w:rPr>
                <w:rFonts w:ascii="Arial" w:hAnsi="Arial" w:cs="Arial"/>
              </w:rPr>
              <w:t>[2007] VSC 337</w:t>
            </w:r>
            <w:r>
              <w:rPr>
                <w:rFonts w:ascii="Arial" w:hAnsi="Arial" w:cs="Arial"/>
              </w:rPr>
              <w:t xml:space="preserve"> at</w:t>
            </w:r>
            <w:r w:rsidRPr="00D502F6">
              <w:rPr>
                <w:rFonts w:ascii="Arial" w:hAnsi="Arial" w:cs="Arial"/>
              </w:rPr>
              <w:t xml:space="preserve"> [60]-[65].</w:t>
            </w:r>
          </w:p>
        </w:tc>
      </w:tr>
      <w:tr w:rsidR="001C0AD4" w14:paraId="49AC8A0C" w14:textId="77777777" w:rsidTr="009B6A89">
        <w:tc>
          <w:tcPr>
            <w:tcW w:w="1261" w:type="dxa"/>
            <w:gridSpan w:val="2"/>
            <w:tcBorders>
              <w:top w:val="single" w:sz="4" w:space="0" w:color="auto"/>
              <w:left w:val="single" w:sz="18" w:space="0" w:color="auto"/>
              <w:bottom w:val="single" w:sz="4" w:space="0" w:color="auto"/>
            </w:tcBorders>
          </w:tcPr>
          <w:p w14:paraId="679768C2"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369AC660" w14:textId="2C51A1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AB919E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A249D1F" w14:textId="77777777" w:rsidR="001C0AD4" w:rsidRDefault="001C0AD4" w:rsidP="001C0AD4">
            <w:pPr>
              <w:jc w:val="both"/>
              <w:rPr>
                <w:rFonts w:ascii="Arial" w:hAnsi="Arial" w:cs="Arial"/>
              </w:rPr>
            </w:pPr>
            <w:r>
              <w:rPr>
                <w:rFonts w:ascii="Arial" w:hAnsi="Arial" w:cs="Arial"/>
              </w:rPr>
              <w:t xml:space="preserve">New cases of </w:t>
            </w:r>
            <w:r w:rsidRPr="008002D2">
              <w:rPr>
                <w:rFonts w:ascii="Arial" w:hAnsi="Arial" w:cs="Arial"/>
                <w:i/>
              </w:rPr>
              <w:t>R v TY (No 3)</w:t>
            </w:r>
            <w:r>
              <w:rPr>
                <w:rFonts w:ascii="Arial" w:hAnsi="Arial" w:cs="Arial"/>
              </w:rPr>
              <w:t xml:space="preserve"> [2007] VSC 489; </w:t>
            </w:r>
            <w:r w:rsidRPr="004A3D68">
              <w:rPr>
                <w:rFonts w:ascii="Arial" w:hAnsi="Arial" w:cs="Arial"/>
                <w:i/>
              </w:rPr>
              <w:t>DPP v Turnbull</w:t>
            </w:r>
            <w:r>
              <w:rPr>
                <w:rFonts w:ascii="Arial" w:hAnsi="Arial" w:cs="Arial"/>
              </w:rPr>
              <w:t xml:space="preserve"> [2007] VSCA 251 at [29];</w:t>
            </w:r>
            <w:r w:rsidRPr="0098695F">
              <w:rPr>
                <w:rFonts w:ascii="Arial" w:hAnsi="Arial" w:cs="Arial"/>
                <w:i/>
              </w:rPr>
              <w:t xml:space="preserve"> DPP v Mourkakos</w:t>
            </w:r>
            <w:r>
              <w:rPr>
                <w:rFonts w:ascii="Arial" w:hAnsi="Arial" w:cs="Arial"/>
              </w:rPr>
              <w:t xml:space="preserve"> [2007] VSCA 312; </w:t>
            </w:r>
            <w:r w:rsidRPr="007F5FB2">
              <w:rPr>
                <w:rFonts w:ascii="Arial" w:hAnsi="Arial" w:cs="Arial"/>
                <w:i/>
              </w:rPr>
              <w:t>DPP v Tokava</w:t>
            </w:r>
            <w:r>
              <w:rPr>
                <w:rFonts w:ascii="Arial" w:hAnsi="Arial" w:cs="Arial"/>
              </w:rPr>
              <w:t xml:space="preserve"> [2006] VSCA 156 at [24]; </w:t>
            </w:r>
            <w:r w:rsidRPr="00D72280">
              <w:rPr>
                <w:rFonts w:ascii="Arial" w:hAnsi="Arial" w:cs="Arial"/>
                <w:i/>
              </w:rPr>
              <w:t>R v Boland</w:t>
            </w:r>
            <w:r>
              <w:rPr>
                <w:rFonts w:ascii="Arial" w:hAnsi="Arial" w:cs="Arial"/>
              </w:rPr>
              <w:t xml:space="preserve"> [2007] VSCA 242 at [16].  New references to cases of </w:t>
            </w:r>
            <w:r w:rsidRPr="00B307E3">
              <w:rPr>
                <w:rFonts w:ascii="Arial" w:hAnsi="Arial" w:cs="Arial"/>
                <w:i/>
              </w:rPr>
              <w:t>R v Athuai</w:t>
            </w:r>
            <w:r>
              <w:rPr>
                <w:rFonts w:ascii="Arial" w:hAnsi="Arial" w:cs="Arial"/>
              </w:rPr>
              <w:t xml:space="preserve"> [2007] VSCA 2; </w:t>
            </w:r>
            <w:r w:rsidRPr="009A34E3">
              <w:rPr>
                <w:rFonts w:ascii="Arial" w:hAnsi="Arial" w:cs="Arial"/>
                <w:i/>
              </w:rPr>
              <w:t>R v Tien</w:t>
            </w:r>
            <w:r>
              <w:rPr>
                <w:rFonts w:ascii="Arial" w:hAnsi="Arial" w:cs="Arial"/>
              </w:rPr>
              <w:t xml:space="preserve"> [2007] VSCA 56; </w:t>
            </w:r>
            <w:r w:rsidRPr="00054C6B">
              <w:rPr>
                <w:rFonts w:ascii="Arial" w:hAnsi="Arial" w:cs="Arial"/>
                <w:i/>
              </w:rPr>
              <w:t>R v Frost</w:t>
            </w:r>
            <w:r>
              <w:rPr>
                <w:rFonts w:ascii="Arial" w:hAnsi="Arial" w:cs="Arial"/>
              </w:rPr>
              <w:t xml:space="preserve"> [2007] VSCA 98 at [8]-[10]; </w:t>
            </w:r>
            <w:r w:rsidRPr="007F5FB2">
              <w:rPr>
                <w:rFonts w:ascii="Arial" w:hAnsi="Arial" w:cs="Arial"/>
                <w:i/>
              </w:rPr>
              <w:t>DPP v Bridle</w:t>
            </w:r>
            <w:r>
              <w:rPr>
                <w:rFonts w:ascii="Arial" w:hAnsi="Arial" w:cs="Arial"/>
              </w:rPr>
              <w:t xml:space="preserve"> [2007] VSCA 173 at [10]; </w:t>
            </w:r>
            <w:r w:rsidRPr="003C73FA">
              <w:rPr>
                <w:rFonts w:ascii="Arial" w:hAnsi="Arial" w:cs="Arial"/>
                <w:i/>
              </w:rPr>
              <w:t>DPP v Samu</w:t>
            </w:r>
            <w:r>
              <w:rPr>
                <w:rFonts w:ascii="Arial" w:hAnsi="Arial" w:cs="Arial"/>
              </w:rPr>
              <w:t xml:space="preserve"> [2007] VSCA 191 at [8]-[9]; </w:t>
            </w:r>
            <w:r w:rsidRPr="00AF7B3C">
              <w:rPr>
                <w:rFonts w:ascii="Arial" w:hAnsi="Arial" w:cs="Arial"/>
                <w:i/>
              </w:rPr>
              <w:t>R v Rosenow</w:t>
            </w:r>
            <w:r>
              <w:rPr>
                <w:rFonts w:ascii="Arial" w:hAnsi="Arial" w:cs="Arial"/>
              </w:rPr>
              <w:t xml:space="preserve"> [2007] VSCA 265 at [31]; </w:t>
            </w:r>
            <w:r w:rsidRPr="00BD508E">
              <w:rPr>
                <w:rFonts w:ascii="Arial" w:hAnsi="Arial" w:cs="Arial"/>
                <w:i/>
              </w:rPr>
              <w:t>R v Schneider</w:t>
            </w:r>
            <w:r>
              <w:rPr>
                <w:rFonts w:ascii="Arial" w:hAnsi="Arial" w:cs="Arial"/>
              </w:rPr>
              <w:t xml:space="preserve"> [2007] VSCA 103 at [14]-[17]; R v Rackley [2007] VSCA 169 at [28]-[30]; R v Awad [2007] VSCA 299 at [12]-[15]; </w:t>
            </w:r>
            <w:r w:rsidRPr="00B57797">
              <w:rPr>
                <w:rFonts w:ascii="Arial" w:hAnsi="Arial" w:cs="Arial"/>
                <w:i/>
              </w:rPr>
              <w:t xml:space="preserve">R v JED </w:t>
            </w:r>
            <w:r>
              <w:rPr>
                <w:rFonts w:ascii="Arial" w:hAnsi="Arial" w:cs="Arial"/>
              </w:rPr>
              <w:t xml:space="preserve">[2007] VSC 348 at [38]-[42].  Reference to the case of </w:t>
            </w:r>
            <w:r w:rsidRPr="007F5FB2">
              <w:rPr>
                <w:rFonts w:ascii="Arial" w:hAnsi="Arial" w:cs="Arial"/>
                <w:i/>
              </w:rPr>
              <w:t>R v Hatfield</w:t>
            </w:r>
            <w:r>
              <w:rPr>
                <w:rFonts w:ascii="Arial" w:hAnsi="Arial" w:cs="Arial"/>
              </w:rPr>
              <w:t xml:space="preserve"> relocated to an earlier part of the paragraph.</w:t>
            </w:r>
          </w:p>
        </w:tc>
      </w:tr>
      <w:tr w:rsidR="001C0AD4" w14:paraId="2A5E4289" w14:textId="77777777" w:rsidTr="009B6A89">
        <w:tc>
          <w:tcPr>
            <w:tcW w:w="1261" w:type="dxa"/>
            <w:gridSpan w:val="2"/>
            <w:tcBorders>
              <w:top w:val="single" w:sz="4" w:space="0" w:color="auto"/>
              <w:left w:val="single" w:sz="18" w:space="0" w:color="auto"/>
              <w:bottom w:val="single" w:sz="4" w:space="0" w:color="auto"/>
            </w:tcBorders>
          </w:tcPr>
          <w:p w14:paraId="7B38DBC0"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F535C72" w14:textId="352A5F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0E5974"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D8AA163" w14:textId="77777777" w:rsidR="001C0AD4" w:rsidRDefault="001C0AD4" w:rsidP="001C0AD4">
            <w:pPr>
              <w:jc w:val="both"/>
              <w:rPr>
                <w:rFonts w:ascii="Arial" w:hAnsi="Arial" w:cs="Arial"/>
              </w:rPr>
            </w:pPr>
            <w:r>
              <w:rPr>
                <w:rFonts w:ascii="Arial" w:hAnsi="Arial" w:cs="Arial"/>
              </w:rPr>
              <w:t xml:space="preserve">Added reference to cases of </w:t>
            </w:r>
            <w:r w:rsidRPr="00B57797">
              <w:rPr>
                <w:rFonts w:ascii="Arial" w:hAnsi="Arial" w:cs="Arial"/>
                <w:i/>
              </w:rPr>
              <w:t xml:space="preserve">R v Goodwin </w:t>
            </w:r>
            <w:r>
              <w:rPr>
                <w:rFonts w:ascii="Arial" w:hAnsi="Arial" w:cs="Arial"/>
              </w:rPr>
              <w:t xml:space="preserve">[2003] VSCA 120 at [21]; </w:t>
            </w:r>
            <w:r w:rsidRPr="00B57797">
              <w:rPr>
                <w:rFonts w:ascii="Arial" w:hAnsi="Arial" w:cs="Arial"/>
                <w:i/>
              </w:rPr>
              <w:t>R v Taudevin</w:t>
            </w:r>
            <w:r>
              <w:rPr>
                <w:rFonts w:ascii="Arial" w:hAnsi="Arial" w:cs="Arial"/>
              </w:rPr>
              <w:t xml:space="preserve"> [1999] 2 VR 402, 404; </w:t>
            </w:r>
            <w:r w:rsidRPr="00B57797">
              <w:rPr>
                <w:rFonts w:ascii="Arial" w:hAnsi="Arial" w:cs="Arial"/>
                <w:i/>
              </w:rPr>
              <w:t xml:space="preserve">R v Christopher </w:t>
            </w:r>
            <w:r>
              <w:rPr>
                <w:rFonts w:ascii="Arial" w:hAnsi="Arial" w:cs="Arial"/>
              </w:rPr>
              <w:t xml:space="preserve">[2007] VSCA 290 at [22]-[23]; </w:t>
            </w:r>
            <w:r w:rsidRPr="00E46D34">
              <w:rPr>
                <w:rFonts w:ascii="Arial" w:hAnsi="Arial" w:cs="Arial"/>
                <w:i/>
                <w:iCs/>
              </w:rPr>
              <w:t>R v Guthrie &amp; Nuttal</w:t>
            </w:r>
            <w:r>
              <w:rPr>
                <w:rFonts w:ascii="Arial" w:hAnsi="Arial" w:cs="Arial"/>
                <w:iCs/>
              </w:rPr>
              <w:t xml:space="preserve"> [2006] VSCA 192 at [87]; </w:t>
            </w:r>
            <w:r w:rsidRPr="000A3B87">
              <w:rPr>
                <w:rFonts w:ascii="Arial" w:hAnsi="Arial" w:cs="Arial"/>
                <w:i/>
                <w:iCs/>
              </w:rPr>
              <w:t>R v Sibic &amp; Sibic</w:t>
            </w:r>
            <w:r>
              <w:rPr>
                <w:rFonts w:ascii="Arial" w:hAnsi="Arial" w:cs="Arial"/>
                <w:iCs/>
              </w:rPr>
              <w:t xml:space="preserve"> (2006) 168 A Crim R 305 at [50]; [2006] VSCA 296 at [34] &amp; [50]; </w:t>
            </w:r>
            <w:r w:rsidRPr="00E46D34">
              <w:rPr>
                <w:rFonts w:ascii="Arial" w:hAnsi="Arial" w:cs="Arial"/>
                <w:i/>
                <w:iCs/>
              </w:rPr>
              <w:t>R v Moroz &amp; Mendelis</w:t>
            </w:r>
            <w:r>
              <w:rPr>
                <w:rFonts w:ascii="Arial" w:hAnsi="Arial" w:cs="Arial"/>
                <w:iCs/>
              </w:rPr>
              <w:t xml:space="preserve"> [2007] VSCA 30 at [57]; </w:t>
            </w:r>
            <w:r w:rsidRPr="00B156B9">
              <w:rPr>
                <w:rFonts w:ascii="Arial" w:hAnsi="Arial" w:cs="Arial"/>
                <w:i/>
                <w:iCs/>
              </w:rPr>
              <w:t>DPP v Downing</w:t>
            </w:r>
            <w:r>
              <w:rPr>
                <w:rFonts w:ascii="Arial" w:hAnsi="Arial" w:cs="Arial"/>
                <w:iCs/>
              </w:rPr>
              <w:t xml:space="preserve"> [2007] VSCA 154 at [13]; </w:t>
            </w:r>
            <w:r w:rsidRPr="00E46D34">
              <w:rPr>
                <w:rFonts w:ascii="Arial" w:hAnsi="Arial" w:cs="Arial"/>
                <w:i/>
                <w:iCs/>
              </w:rPr>
              <w:t>R v Nguyen &amp; Ors</w:t>
            </w:r>
            <w:r>
              <w:rPr>
                <w:rFonts w:ascii="Arial" w:hAnsi="Arial" w:cs="Arial"/>
                <w:iCs/>
              </w:rPr>
              <w:t xml:space="preserve"> [2007] VSCA 165 at [38]; </w:t>
            </w:r>
            <w:r w:rsidRPr="00C90DD1">
              <w:rPr>
                <w:rFonts w:ascii="Arial" w:hAnsi="Arial" w:cs="Arial"/>
                <w:i/>
                <w:iCs/>
              </w:rPr>
              <w:t>R v Rac</w:t>
            </w:r>
            <w:r>
              <w:rPr>
                <w:rFonts w:ascii="Arial" w:hAnsi="Arial" w:cs="Arial"/>
                <w:i/>
                <w:iCs/>
              </w:rPr>
              <w:t>k</w:t>
            </w:r>
            <w:r w:rsidRPr="00C90DD1">
              <w:rPr>
                <w:rFonts w:ascii="Arial" w:hAnsi="Arial" w:cs="Arial"/>
                <w:i/>
                <w:iCs/>
              </w:rPr>
              <w:t>ley</w:t>
            </w:r>
            <w:r>
              <w:rPr>
                <w:rFonts w:ascii="Arial" w:hAnsi="Arial" w:cs="Arial"/>
                <w:iCs/>
              </w:rPr>
              <w:t xml:space="preserve"> [2007] VSCA 169 at [26]-[31]; </w:t>
            </w:r>
            <w:r w:rsidRPr="00C90DD1">
              <w:rPr>
                <w:rFonts w:ascii="Arial" w:hAnsi="Arial" w:cs="Arial"/>
                <w:i/>
                <w:iCs/>
              </w:rPr>
              <w:t>R v Lacey</w:t>
            </w:r>
            <w:r>
              <w:rPr>
                <w:rFonts w:ascii="Arial" w:hAnsi="Arial" w:cs="Arial"/>
                <w:iCs/>
              </w:rPr>
              <w:t xml:space="preserve"> [2007] VSCA 196 at [19]-[25]; </w:t>
            </w:r>
            <w:r w:rsidRPr="00C90DD1">
              <w:rPr>
                <w:rFonts w:ascii="Arial" w:hAnsi="Arial" w:cs="Arial"/>
                <w:i/>
                <w:iCs/>
              </w:rPr>
              <w:t>R v Hall</w:t>
            </w:r>
            <w:r>
              <w:rPr>
                <w:rFonts w:ascii="Arial" w:hAnsi="Arial" w:cs="Arial"/>
                <w:iCs/>
              </w:rPr>
              <w:t xml:space="preserve"> [2007] VSCA 218 at [15]-[17]; </w:t>
            </w:r>
            <w:r>
              <w:rPr>
                <w:rFonts w:ascii="Arial" w:hAnsi="Arial" w:cs="Arial"/>
                <w:i/>
                <w:iCs/>
              </w:rPr>
              <w:t>R v Barbaro &amp; Or</w:t>
            </w:r>
            <w:r w:rsidRPr="00C44C20">
              <w:rPr>
                <w:rFonts w:ascii="Arial" w:hAnsi="Arial" w:cs="Arial"/>
                <w:i/>
                <w:iCs/>
              </w:rPr>
              <w:t>s</w:t>
            </w:r>
            <w:r>
              <w:rPr>
                <w:rFonts w:ascii="Arial" w:hAnsi="Arial" w:cs="Arial"/>
                <w:iCs/>
              </w:rPr>
              <w:t xml:space="preserve"> [2007] VSCA 271 at [39]. </w:t>
            </w:r>
            <w:r>
              <w:rPr>
                <w:rFonts w:ascii="Arial" w:hAnsi="Arial" w:cs="Arial"/>
              </w:rPr>
              <w:t xml:space="preserve">New case of </w:t>
            </w:r>
            <w:r w:rsidRPr="00B57797">
              <w:rPr>
                <w:rFonts w:ascii="Arial" w:hAnsi="Arial" w:cs="Arial"/>
                <w:i/>
              </w:rPr>
              <w:t>R v Kolokythas</w:t>
            </w:r>
            <w:r>
              <w:rPr>
                <w:rFonts w:ascii="Arial" w:hAnsi="Arial" w:cs="Arial"/>
              </w:rPr>
              <w:t xml:space="preserve"> [2007] VSCA 80 at [8]-[9].</w:t>
            </w:r>
          </w:p>
        </w:tc>
      </w:tr>
      <w:tr w:rsidR="001C0AD4" w14:paraId="7394FAD7" w14:textId="77777777" w:rsidTr="009B6A89">
        <w:tc>
          <w:tcPr>
            <w:tcW w:w="1261" w:type="dxa"/>
            <w:gridSpan w:val="2"/>
            <w:tcBorders>
              <w:top w:val="single" w:sz="4" w:space="0" w:color="auto"/>
              <w:left w:val="single" w:sz="18" w:space="0" w:color="auto"/>
              <w:bottom w:val="single" w:sz="4" w:space="0" w:color="auto"/>
            </w:tcBorders>
          </w:tcPr>
          <w:p w14:paraId="7D2B4700"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04FC4EA" w14:textId="3CF737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41E681"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E349DC2" w14:textId="77777777" w:rsidR="001C0AD4" w:rsidRDefault="001C0AD4" w:rsidP="001C0AD4">
            <w:pPr>
              <w:jc w:val="both"/>
              <w:rPr>
                <w:rFonts w:ascii="Arial" w:hAnsi="Arial" w:cs="Arial"/>
              </w:rPr>
            </w:pPr>
            <w:r>
              <w:rPr>
                <w:rFonts w:ascii="Arial" w:hAnsi="Arial" w:cs="Arial"/>
              </w:rPr>
              <w:t xml:space="preserve">New case of </w:t>
            </w:r>
            <w:r w:rsidRPr="0032486A">
              <w:rPr>
                <w:rFonts w:ascii="Arial" w:hAnsi="Arial" w:cs="Arial"/>
                <w:i/>
              </w:rPr>
              <w:t>R v Orgill</w:t>
            </w:r>
            <w:r>
              <w:rPr>
                <w:rFonts w:ascii="Arial" w:hAnsi="Arial" w:cs="Arial"/>
              </w:rPr>
              <w:t xml:space="preserve"> [2007] VSCA 236.  Added references to </w:t>
            </w:r>
            <w:r w:rsidRPr="00CA03B1">
              <w:rPr>
                <w:rFonts w:ascii="Arial" w:hAnsi="Arial" w:cs="Arial"/>
                <w:i/>
              </w:rPr>
              <w:t>R v Duncan</w:t>
            </w:r>
            <w:r>
              <w:rPr>
                <w:rFonts w:ascii="Arial" w:hAnsi="Arial" w:cs="Arial"/>
              </w:rPr>
              <w:t xml:space="preserve"> [2007] VSCA 137 at [28]-[30] per Nettle JA; </w:t>
            </w:r>
            <w:r w:rsidRPr="00981ED1">
              <w:rPr>
                <w:rFonts w:ascii="Arial" w:hAnsi="Arial" w:cs="Arial"/>
                <w:i/>
              </w:rPr>
              <w:t>R v Alashkar – R v Tayar</w:t>
            </w:r>
            <w:r>
              <w:rPr>
                <w:rFonts w:ascii="Arial" w:hAnsi="Arial" w:cs="Arial"/>
              </w:rPr>
              <w:t xml:space="preserve"> [2007] VSCA 182 at [47]-[53]; </w:t>
            </w:r>
            <w:r w:rsidRPr="00EE2C47">
              <w:rPr>
                <w:rFonts w:ascii="Arial" w:hAnsi="Arial" w:cs="Arial"/>
                <w:i/>
              </w:rPr>
              <w:t>R v Henderson-</w:t>
            </w:r>
            <w:r>
              <w:rPr>
                <w:rFonts w:ascii="Arial" w:hAnsi="Arial" w:cs="Arial"/>
                <w:i/>
              </w:rPr>
              <w:t>Drife</w:t>
            </w:r>
            <w:r w:rsidRPr="00EE2C47">
              <w:rPr>
                <w:rFonts w:ascii="Arial" w:hAnsi="Arial" w:cs="Arial"/>
                <w:i/>
              </w:rPr>
              <w:t xml:space="preserve"> </w:t>
            </w:r>
            <w:r>
              <w:rPr>
                <w:rFonts w:ascii="Arial" w:hAnsi="Arial" w:cs="Arial"/>
              </w:rPr>
              <w:t xml:space="preserve">[2007] VSCA 211 at [26]-[29]; </w:t>
            </w:r>
            <w:r w:rsidRPr="00C44C20">
              <w:rPr>
                <w:rFonts w:ascii="Arial" w:hAnsi="Arial" w:cs="Arial"/>
                <w:i/>
              </w:rPr>
              <w:t>R v Norris</w:t>
            </w:r>
            <w:r>
              <w:rPr>
                <w:rFonts w:ascii="Arial" w:hAnsi="Arial" w:cs="Arial"/>
              </w:rPr>
              <w:t xml:space="preserve"> [2007] VSCA 241 at [44]-[49]; </w:t>
            </w:r>
            <w:r>
              <w:rPr>
                <w:rFonts w:ascii="Arial" w:hAnsi="Arial" w:cs="Arial"/>
                <w:i/>
              </w:rPr>
              <w:t xml:space="preserve">R v King - </w:t>
            </w:r>
            <w:r w:rsidRPr="004E6346">
              <w:rPr>
                <w:rFonts w:ascii="Arial" w:hAnsi="Arial" w:cs="Arial"/>
                <w:i/>
              </w:rPr>
              <w:t>R v Ngyouen</w:t>
            </w:r>
            <w:r>
              <w:rPr>
                <w:rFonts w:ascii="Arial" w:hAnsi="Arial" w:cs="Arial"/>
              </w:rPr>
              <w:t xml:space="preserve"> [2007] VSCA 263 at [29]; </w:t>
            </w:r>
            <w:r w:rsidRPr="004E6346">
              <w:rPr>
                <w:rFonts w:ascii="Arial" w:hAnsi="Arial" w:cs="Arial"/>
                <w:i/>
              </w:rPr>
              <w:t>R v Ahmed</w:t>
            </w:r>
            <w:r>
              <w:rPr>
                <w:rFonts w:ascii="Arial" w:hAnsi="Arial" w:cs="Arial"/>
              </w:rPr>
              <w:t xml:space="preserve"> [2007] VSCA 270 at [18]-[19]; </w:t>
            </w:r>
            <w:r w:rsidRPr="004E6346">
              <w:rPr>
                <w:rFonts w:ascii="Arial" w:hAnsi="Arial" w:cs="Arial"/>
                <w:i/>
              </w:rPr>
              <w:t>R v Audino</w:t>
            </w:r>
            <w:r>
              <w:rPr>
                <w:rFonts w:ascii="Arial" w:hAnsi="Arial" w:cs="Arial"/>
              </w:rPr>
              <w:t xml:space="preserve"> [2007] VSCA 318 at [12]-[18].</w:t>
            </w:r>
          </w:p>
        </w:tc>
      </w:tr>
      <w:tr w:rsidR="001C0AD4" w14:paraId="70E2D963" w14:textId="77777777" w:rsidTr="009B6A89">
        <w:tc>
          <w:tcPr>
            <w:tcW w:w="1261" w:type="dxa"/>
            <w:gridSpan w:val="2"/>
            <w:tcBorders>
              <w:top w:val="single" w:sz="4" w:space="0" w:color="auto"/>
              <w:left w:val="single" w:sz="18" w:space="0" w:color="auto"/>
              <w:bottom w:val="single" w:sz="4" w:space="0" w:color="auto"/>
            </w:tcBorders>
          </w:tcPr>
          <w:p w14:paraId="3567F494"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01EAFF3" w14:textId="2F611CF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50E37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0E33B63C" w14:textId="77777777" w:rsidR="001C0AD4" w:rsidRDefault="001C0AD4" w:rsidP="001C0AD4">
            <w:pPr>
              <w:jc w:val="both"/>
              <w:rPr>
                <w:rFonts w:ascii="Arial" w:hAnsi="Arial" w:cs="Arial"/>
              </w:rPr>
            </w:pPr>
            <w:r>
              <w:rPr>
                <w:rFonts w:ascii="Arial" w:hAnsi="Arial" w:cs="Arial"/>
              </w:rPr>
              <w:t xml:space="preserve">Paragraph heading changed to “Effect of guilty plea, admission of offence and/or assistance to the authorities”.  New cases of </w:t>
            </w:r>
            <w:r w:rsidRPr="0032486A">
              <w:rPr>
                <w:rFonts w:ascii="Arial" w:hAnsi="Arial" w:cs="Arial"/>
                <w:i/>
              </w:rPr>
              <w:t>R v Williams</w:t>
            </w:r>
            <w:r>
              <w:rPr>
                <w:rFonts w:ascii="Arial" w:hAnsi="Arial" w:cs="Arial"/>
              </w:rPr>
              <w:t xml:space="preserve"> [2007] VSC 131 at [129]; R v BF [2007] VSCA 217; </w:t>
            </w:r>
            <w:r w:rsidRPr="0032486A">
              <w:rPr>
                <w:rFonts w:ascii="Arial" w:hAnsi="Arial" w:cs="Arial"/>
                <w:i/>
              </w:rPr>
              <w:t>R v Bright</w:t>
            </w:r>
            <w:r>
              <w:rPr>
                <w:rFonts w:ascii="Arial" w:hAnsi="Arial" w:cs="Arial"/>
              </w:rPr>
              <w:t xml:space="preserve"> [2006] VSCA 147 at [11]; </w:t>
            </w:r>
            <w:r w:rsidRPr="0032486A">
              <w:rPr>
                <w:rFonts w:ascii="Arial" w:hAnsi="Arial" w:cs="Arial"/>
                <w:i/>
              </w:rPr>
              <w:t>R v DJ</w:t>
            </w:r>
            <w:r>
              <w:rPr>
                <w:rFonts w:ascii="Arial" w:hAnsi="Arial" w:cs="Arial"/>
              </w:rPr>
              <w:t xml:space="preserve"> [2007] VSCA 148 at [14]-[15]; </w:t>
            </w:r>
            <w:r w:rsidRPr="0032486A">
              <w:rPr>
                <w:rFonts w:ascii="Arial" w:hAnsi="Arial" w:cs="Arial"/>
                <w:i/>
              </w:rPr>
              <w:t>DPP v Mann</w:t>
            </w:r>
            <w:r>
              <w:rPr>
                <w:rFonts w:ascii="Arial" w:hAnsi="Arial" w:cs="Arial"/>
              </w:rPr>
              <w:t xml:space="preserve"> [2006] VSCA 226.  Added references to </w:t>
            </w:r>
            <w:r w:rsidRPr="00563253">
              <w:rPr>
                <w:rFonts w:ascii="Arial" w:hAnsi="Arial" w:cs="Arial"/>
                <w:i/>
              </w:rPr>
              <w:t>Ryan v R</w:t>
            </w:r>
            <w:r>
              <w:rPr>
                <w:rFonts w:ascii="Arial" w:hAnsi="Arial" w:cs="Arial"/>
              </w:rPr>
              <w:t xml:space="preserve"> (2001) 206 CLR 267, 272 [12] (</w:t>
            </w:r>
            <w:r w:rsidRPr="00563253">
              <w:rPr>
                <w:rFonts w:ascii="Arial" w:hAnsi="Arial" w:cs="Arial"/>
              </w:rPr>
              <w:t>McHugh J), 295 [95]–296 [98] (Kirby J)</w:t>
            </w:r>
            <w:r>
              <w:rPr>
                <w:rFonts w:ascii="Arial" w:hAnsi="Arial" w:cs="Arial"/>
              </w:rPr>
              <w:t xml:space="preserve">; </w:t>
            </w:r>
            <w:r w:rsidRPr="00563253">
              <w:rPr>
                <w:rFonts w:ascii="Arial" w:hAnsi="Arial" w:cs="Arial"/>
                <w:i/>
              </w:rPr>
              <w:t>R v Brazel</w:t>
            </w:r>
            <w:r>
              <w:rPr>
                <w:rFonts w:ascii="Arial" w:hAnsi="Arial" w:cs="Arial"/>
              </w:rPr>
              <w:t xml:space="preserve"> </w:t>
            </w:r>
            <w:r w:rsidRPr="00287B03">
              <w:rPr>
                <w:rFonts w:ascii="Arial" w:hAnsi="Arial" w:cs="Arial"/>
              </w:rPr>
              <w:t>(2005) 153 A</w:t>
            </w:r>
            <w:r>
              <w:rPr>
                <w:rFonts w:ascii="Arial" w:hAnsi="Arial" w:cs="Arial"/>
              </w:rPr>
              <w:t> C</w:t>
            </w:r>
            <w:r w:rsidRPr="00287B03">
              <w:rPr>
                <w:rFonts w:ascii="Arial" w:hAnsi="Arial" w:cs="Arial"/>
              </w:rPr>
              <w:t>rim R</w:t>
            </w:r>
            <w:r>
              <w:rPr>
                <w:rFonts w:ascii="Arial" w:hAnsi="Arial" w:cs="Arial"/>
              </w:rPr>
              <w:t xml:space="preserve"> 152, 159 [21] per </w:t>
            </w:r>
            <w:r w:rsidRPr="00287B03">
              <w:rPr>
                <w:rFonts w:ascii="Arial" w:hAnsi="Arial" w:cs="Arial"/>
              </w:rPr>
              <w:t>Callaway JA</w:t>
            </w:r>
            <w:r>
              <w:rPr>
                <w:rFonts w:ascii="Arial" w:hAnsi="Arial" w:cs="Arial"/>
              </w:rPr>
              <w:t>;</w:t>
            </w:r>
            <w:r w:rsidRPr="00287B03">
              <w:rPr>
                <w:rFonts w:ascii="Arial" w:hAnsi="Arial" w:cs="Arial"/>
              </w:rPr>
              <w:t xml:space="preserve"> [2005] VSCA 152</w:t>
            </w:r>
            <w:r>
              <w:rPr>
                <w:rFonts w:ascii="Arial" w:hAnsi="Arial" w:cs="Arial"/>
              </w:rPr>
              <w:t xml:space="preserve">; </w:t>
            </w:r>
            <w:r w:rsidRPr="00287B03">
              <w:rPr>
                <w:rFonts w:ascii="Arial" w:hAnsi="Arial" w:cs="Arial"/>
                <w:i/>
              </w:rPr>
              <w:t>R v Marcus</w:t>
            </w:r>
            <w:r w:rsidRPr="00287B03">
              <w:rPr>
                <w:rFonts w:ascii="Arial" w:hAnsi="Arial" w:cs="Arial"/>
              </w:rPr>
              <w:t xml:space="preserve"> [2004] VSCA 155; </w:t>
            </w:r>
            <w:r w:rsidRPr="00287B03">
              <w:rPr>
                <w:rFonts w:ascii="Arial" w:hAnsi="Arial" w:cs="Arial"/>
                <w:i/>
              </w:rPr>
              <w:t xml:space="preserve">R v Doran </w:t>
            </w:r>
            <w:r w:rsidRPr="00287B03">
              <w:rPr>
                <w:rFonts w:ascii="Arial" w:hAnsi="Arial" w:cs="Arial"/>
              </w:rPr>
              <w:t>[2005] VSCA 271</w:t>
            </w:r>
            <w:r>
              <w:rPr>
                <w:rFonts w:ascii="Arial" w:hAnsi="Arial" w:cs="Arial"/>
              </w:rPr>
              <w:t>;</w:t>
            </w:r>
            <w:r w:rsidRPr="0083454C">
              <w:rPr>
                <w:rFonts w:ascii="Arial" w:hAnsi="Arial" w:cs="Arial"/>
                <w:i/>
              </w:rPr>
              <w:t xml:space="preserve"> R v Miller</w:t>
            </w:r>
            <w:r>
              <w:rPr>
                <w:rFonts w:ascii="Arial" w:hAnsi="Arial" w:cs="Arial"/>
              </w:rPr>
              <w:t xml:space="preserve"> [2006] VSCA 140 at [11]; </w:t>
            </w:r>
            <w:r w:rsidRPr="001270E9">
              <w:rPr>
                <w:rFonts w:ascii="Arial" w:hAnsi="Arial" w:cs="Arial"/>
                <w:i/>
              </w:rPr>
              <w:t>R v Tame Kohonui</w:t>
            </w:r>
            <w:r>
              <w:rPr>
                <w:rFonts w:ascii="Arial" w:hAnsi="Arial" w:cs="Arial"/>
              </w:rPr>
              <w:t xml:space="preserve"> [2007] VSC 180 at [36]; </w:t>
            </w:r>
            <w:r w:rsidRPr="001270E9">
              <w:rPr>
                <w:rFonts w:ascii="Arial" w:hAnsi="Arial" w:cs="Arial"/>
                <w:i/>
              </w:rPr>
              <w:t>R v John Kohunui</w:t>
            </w:r>
            <w:r>
              <w:rPr>
                <w:rFonts w:ascii="Arial" w:hAnsi="Arial" w:cs="Arial"/>
              </w:rPr>
              <w:t xml:space="preserve"> [2007] VSC 181 at [34]; </w:t>
            </w:r>
            <w:r w:rsidRPr="001270E9">
              <w:rPr>
                <w:rFonts w:ascii="Arial" w:hAnsi="Arial" w:cs="Arial"/>
                <w:i/>
              </w:rPr>
              <w:t>R v Herbert</w:t>
            </w:r>
            <w:r>
              <w:rPr>
                <w:rFonts w:ascii="Arial" w:hAnsi="Arial" w:cs="Arial"/>
              </w:rPr>
              <w:t xml:space="preserve"> [2007] VSC 264 at [16] &amp; [20].</w:t>
            </w:r>
          </w:p>
        </w:tc>
      </w:tr>
      <w:tr w:rsidR="001C0AD4" w14:paraId="485AD962" w14:textId="77777777" w:rsidTr="009B6A89">
        <w:tc>
          <w:tcPr>
            <w:tcW w:w="1261" w:type="dxa"/>
            <w:gridSpan w:val="2"/>
            <w:tcBorders>
              <w:top w:val="single" w:sz="4" w:space="0" w:color="auto"/>
              <w:left w:val="single" w:sz="18" w:space="0" w:color="auto"/>
              <w:bottom w:val="single" w:sz="4" w:space="0" w:color="auto"/>
            </w:tcBorders>
          </w:tcPr>
          <w:p w14:paraId="49BA90A4"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54BD027" w14:textId="47253E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7D2337"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3BCAD8E" w14:textId="77777777" w:rsidR="001C0AD4" w:rsidRDefault="001C0AD4" w:rsidP="001C0AD4">
            <w:pPr>
              <w:jc w:val="both"/>
              <w:rPr>
                <w:rFonts w:ascii="Arial" w:hAnsi="Arial" w:cs="Arial"/>
              </w:rPr>
            </w:pPr>
            <w:r>
              <w:rPr>
                <w:rFonts w:ascii="Arial" w:hAnsi="Arial" w:cs="Arial"/>
              </w:rPr>
              <w:t xml:space="preserve">New case of </w:t>
            </w:r>
            <w:r w:rsidRPr="00341816">
              <w:rPr>
                <w:rFonts w:ascii="Arial" w:hAnsi="Arial" w:cs="Arial"/>
                <w:i/>
              </w:rPr>
              <w:t>R v Hester</w:t>
            </w:r>
            <w:r>
              <w:rPr>
                <w:rFonts w:ascii="Arial" w:hAnsi="Arial" w:cs="Arial"/>
              </w:rPr>
              <w:t xml:space="preserve"> [2007] VSCA 298 at [9] &amp; [27].  Added reference to </w:t>
            </w:r>
            <w:r w:rsidRPr="00742748">
              <w:rPr>
                <w:rFonts w:ascii="Arial" w:hAnsi="Arial" w:cs="Arial"/>
                <w:i/>
              </w:rPr>
              <w:t>R v Lidonnici</w:t>
            </w:r>
            <w:r>
              <w:rPr>
                <w:rFonts w:ascii="Arial" w:hAnsi="Arial" w:cs="Arial"/>
              </w:rPr>
              <w:t xml:space="preserve"> [2007] VSC 6.</w:t>
            </w:r>
          </w:p>
        </w:tc>
      </w:tr>
      <w:tr w:rsidR="001C0AD4" w14:paraId="181008C7" w14:textId="77777777" w:rsidTr="009B6A89">
        <w:tc>
          <w:tcPr>
            <w:tcW w:w="1261" w:type="dxa"/>
            <w:gridSpan w:val="2"/>
            <w:tcBorders>
              <w:top w:val="single" w:sz="4" w:space="0" w:color="auto"/>
              <w:left w:val="single" w:sz="18" w:space="0" w:color="auto"/>
              <w:bottom w:val="single" w:sz="4" w:space="0" w:color="auto"/>
            </w:tcBorders>
          </w:tcPr>
          <w:p w14:paraId="6052524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512C3BAC" w14:textId="3888A62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A1E50"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E699AF6" w14:textId="77777777" w:rsidR="001C0AD4" w:rsidRDefault="001C0AD4" w:rsidP="001C0AD4">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Martin </w:t>
            </w:r>
            <w:r>
              <w:rPr>
                <w:rFonts w:ascii="Arial" w:hAnsi="Arial" w:cs="Arial"/>
              </w:rPr>
              <w:t xml:space="preserve">[2007] VSCA 291; </w:t>
            </w:r>
            <w:r w:rsidRPr="00BC2FEA">
              <w:rPr>
                <w:rFonts w:ascii="Arial" w:hAnsi="Arial" w:cs="Arial"/>
                <w:i/>
              </w:rPr>
              <w:t>R v Johnstone</w:t>
            </w:r>
            <w:r>
              <w:rPr>
                <w:rFonts w:ascii="Arial" w:hAnsi="Arial" w:cs="Arial"/>
              </w:rPr>
              <w:t xml:space="preserve"> [2007] VSCA 193 at [32].</w:t>
            </w:r>
          </w:p>
          <w:p w14:paraId="546A962C" w14:textId="77777777" w:rsidR="001C0AD4" w:rsidRDefault="001C0AD4" w:rsidP="001C0AD4">
            <w:pPr>
              <w:jc w:val="both"/>
              <w:rPr>
                <w:rFonts w:ascii="Arial" w:hAnsi="Arial" w:cs="Arial"/>
              </w:rPr>
            </w:pPr>
            <w:r>
              <w:rPr>
                <w:rFonts w:ascii="Arial" w:hAnsi="Arial" w:cs="Arial"/>
              </w:rPr>
              <w:t xml:space="preserve">Added references to cases of R v Williams [2007] VSCA 208 at [58]-[68]; </w:t>
            </w:r>
            <w:r w:rsidRPr="00280C53">
              <w:rPr>
                <w:rFonts w:ascii="Arial" w:hAnsi="Arial" w:cs="Arial"/>
                <w:i/>
              </w:rPr>
              <w:t>R v Howell</w:t>
            </w:r>
            <w:r>
              <w:rPr>
                <w:rFonts w:ascii="Arial" w:hAnsi="Arial" w:cs="Arial"/>
              </w:rPr>
              <w:t xml:space="preserve"> [2007] VSCA 119 at [12]-[25]; </w:t>
            </w:r>
            <w:r w:rsidRPr="0024016A">
              <w:rPr>
                <w:rFonts w:ascii="Arial" w:hAnsi="Arial" w:cs="Arial"/>
                <w:i/>
              </w:rPr>
              <w:t>R v Elias</w:t>
            </w:r>
            <w:r>
              <w:rPr>
                <w:rFonts w:ascii="Arial" w:hAnsi="Arial" w:cs="Arial"/>
              </w:rPr>
              <w:t xml:space="preserve"> [2007] VSCA 125; </w:t>
            </w:r>
            <w:r w:rsidRPr="00E50EB6">
              <w:rPr>
                <w:rFonts w:ascii="Arial" w:hAnsi="Arial" w:cs="Arial"/>
                <w:i/>
              </w:rPr>
              <w:t>DPP v BW</w:t>
            </w:r>
            <w:r>
              <w:rPr>
                <w:rFonts w:ascii="Arial" w:hAnsi="Arial" w:cs="Arial"/>
              </w:rPr>
              <w:t xml:space="preserve"> [2007] VSCA 171 at [11]; </w:t>
            </w:r>
            <w:r w:rsidRPr="00E50EB6">
              <w:rPr>
                <w:rFonts w:ascii="Arial" w:hAnsi="Arial" w:cs="Arial"/>
                <w:i/>
              </w:rPr>
              <w:t>DPP (Cth) v Rowson</w:t>
            </w:r>
            <w:r>
              <w:rPr>
                <w:rFonts w:ascii="Arial" w:hAnsi="Arial" w:cs="Arial"/>
              </w:rPr>
              <w:t xml:space="preserve"> [2007] VSCA 176 at [27]-[32]; </w:t>
            </w:r>
            <w:r w:rsidRPr="00E50EB6">
              <w:rPr>
                <w:rFonts w:ascii="Arial" w:hAnsi="Arial" w:cs="Arial"/>
                <w:i/>
              </w:rPr>
              <w:t>R v Johnstone</w:t>
            </w:r>
            <w:r>
              <w:rPr>
                <w:rFonts w:ascii="Arial" w:hAnsi="Arial" w:cs="Arial"/>
              </w:rPr>
              <w:t xml:space="preserve"> [2007] VSCA 193 at [24]-[32]; </w:t>
            </w:r>
            <w:r w:rsidRPr="002B0EBF">
              <w:rPr>
                <w:rFonts w:ascii="Arial" w:hAnsi="Arial" w:cs="Arial"/>
                <w:i/>
              </w:rPr>
              <w:t>R v Strezovski</w:t>
            </w:r>
            <w:r>
              <w:rPr>
                <w:rFonts w:ascii="Arial" w:hAnsi="Arial" w:cs="Arial"/>
              </w:rPr>
              <w:t xml:space="preserve"> [2007] VSCA 260 at [25]; </w:t>
            </w:r>
            <w:r w:rsidRPr="002B0EBF">
              <w:rPr>
                <w:rFonts w:ascii="Arial" w:hAnsi="Arial" w:cs="Arial"/>
                <w:i/>
              </w:rPr>
              <w:t>R v Wise</w:t>
            </w:r>
            <w:r>
              <w:rPr>
                <w:rFonts w:ascii="Arial" w:hAnsi="Arial" w:cs="Arial"/>
              </w:rPr>
              <w:t xml:space="preserve"> [2007] VSCA 266 at [16] &amp; [34]; </w:t>
            </w:r>
            <w:r w:rsidRPr="002B0EBF">
              <w:rPr>
                <w:rFonts w:ascii="Arial" w:hAnsi="Arial" w:cs="Arial"/>
                <w:i/>
              </w:rPr>
              <w:t xml:space="preserve">R v Parton </w:t>
            </w:r>
            <w:r>
              <w:rPr>
                <w:rFonts w:ascii="Arial" w:hAnsi="Arial" w:cs="Arial"/>
              </w:rPr>
              <w:t xml:space="preserve">[2007] VSCA 268 at [11]-[16]; </w:t>
            </w:r>
            <w:r w:rsidRPr="002B0EBF">
              <w:rPr>
                <w:rFonts w:ascii="Arial" w:hAnsi="Arial" w:cs="Arial"/>
                <w:i/>
              </w:rPr>
              <w:t>R v Christopher</w:t>
            </w:r>
            <w:r>
              <w:rPr>
                <w:rFonts w:ascii="Arial" w:hAnsi="Arial" w:cs="Arial"/>
              </w:rPr>
              <w:t xml:space="preserve"> [2007] VSCA 290 at [34]-[35]; </w:t>
            </w:r>
            <w:r w:rsidRPr="00B7067C">
              <w:rPr>
                <w:rFonts w:ascii="Arial" w:hAnsi="Arial" w:cs="Arial"/>
                <w:i/>
              </w:rPr>
              <w:t>DPP v Ralph</w:t>
            </w:r>
            <w:r>
              <w:rPr>
                <w:rFonts w:ascii="Arial" w:hAnsi="Arial" w:cs="Arial"/>
              </w:rPr>
              <w:t xml:space="preserve"> [2007] VSCA 305 at [24]-[26]; </w:t>
            </w:r>
            <w:r w:rsidRPr="002E76D6">
              <w:rPr>
                <w:rFonts w:ascii="Arial" w:hAnsi="Arial" w:cs="Arial"/>
                <w:i/>
              </w:rPr>
              <w:t>R v Do</w:t>
            </w:r>
            <w:r>
              <w:rPr>
                <w:rFonts w:ascii="Arial" w:hAnsi="Arial" w:cs="Arial"/>
              </w:rPr>
              <w:t xml:space="preserve"> [2007] VSCA 308 at [7]-[8]; </w:t>
            </w:r>
            <w:r w:rsidRPr="00F27745">
              <w:rPr>
                <w:rFonts w:ascii="Arial" w:hAnsi="Arial" w:cs="Arial"/>
                <w:i/>
              </w:rPr>
              <w:t>R v JED</w:t>
            </w:r>
            <w:r>
              <w:rPr>
                <w:rFonts w:ascii="Arial" w:hAnsi="Arial" w:cs="Arial"/>
              </w:rPr>
              <w:t xml:space="preserve"> [2007] VSC 348 at [43].</w:t>
            </w:r>
          </w:p>
        </w:tc>
      </w:tr>
      <w:tr w:rsidR="001C0AD4" w14:paraId="19ADD710" w14:textId="77777777" w:rsidTr="009B6A89">
        <w:tc>
          <w:tcPr>
            <w:tcW w:w="1261" w:type="dxa"/>
            <w:gridSpan w:val="2"/>
            <w:tcBorders>
              <w:top w:val="single" w:sz="4" w:space="0" w:color="auto"/>
              <w:left w:val="single" w:sz="18" w:space="0" w:color="auto"/>
              <w:bottom w:val="single" w:sz="4" w:space="0" w:color="auto"/>
            </w:tcBorders>
          </w:tcPr>
          <w:p w14:paraId="3A2D7842"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D6B5E21" w14:textId="4E6582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07163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9ED24E8" w14:textId="77777777" w:rsidR="001C0AD4" w:rsidRDefault="001C0AD4" w:rsidP="001C0AD4">
            <w:pPr>
              <w:jc w:val="both"/>
              <w:rPr>
                <w:rFonts w:ascii="Arial" w:hAnsi="Arial" w:cs="Arial"/>
              </w:rPr>
            </w:pPr>
            <w:r>
              <w:rPr>
                <w:rFonts w:ascii="Arial" w:hAnsi="Arial" w:cs="Arial"/>
              </w:rPr>
              <w:t xml:space="preserve">New cases of </w:t>
            </w:r>
            <w:r w:rsidRPr="00BC2FEA">
              <w:rPr>
                <w:rFonts w:ascii="Arial" w:hAnsi="Arial" w:cs="Arial"/>
                <w:i/>
              </w:rPr>
              <w:t>R v Verdins</w:t>
            </w:r>
            <w:r>
              <w:rPr>
                <w:rFonts w:ascii="Arial" w:hAnsi="Arial" w:cs="Arial"/>
              </w:rPr>
              <w:t xml:space="preserve"> [2007] VSCA 102; </w:t>
            </w:r>
            <w:r w:rsidRPr="00BC2FEA">
              <w:rPr>
                <w:rFonts w:ascii="Arial" w:hAnsi="Arial" w:cs="Arial"/>
                <w:i/>
              </w:rPr>
              <w:t xml:space="preserve">R v </w:t>
            </w:r>
            <w:r>
              <w:rPr>
                <w:rFonts w:ascii="Arial" w:hAnsi="Arial" w:cs="Arial"/>
                <w:i/>
              </w:rPr>
              <w:t xml:space="preserve">Wise </w:t>
            </w:r>
            <w:r>
              <w:rPr>
                <w:rFonts w:ascii="Arial" w:hAnsi="Arial" w:cs="Arial"/>
              </w:rPr>
              <w:t xml:space="preserve">[2007] VSCA 266 at [16] &amp; [34].  Added references to cases of </w:t>
            </w:r>
            <w:r w:rsidRPr="00811C00">
              <w:rPr>
                <w:rFonts w:ascii="Arial" w:hAnsi="Arial" w:cs="Arial"/>
                <w:i/>
              </w:rPr>
              <w:t>R v Evans</w:t>
            </w:r>
            <w:r>
              <w:rPr>
                <w:rFonts w:ascii="Arial" w:hAnsi="Arial" w:cs="Arial"/>
              </w:rPr>
              <w:t xml:space="preserve"> [2007] VSCA 76 at [5]; </w:t>
            </w:r>
            <w:r w:rsidRPr="008F508B">
              <w:rPr>
                <w:rFonts w:ascii="Arial" w:hAnsi="Arial" w:cs="Arial"/>
                <w:i/>
              </w:rPr>
              <w:t>R v Foster</w:t>
            </w:r>
            <w:r>
              <w:rPr>
                <w:rFonts w:ascii="Arial" w:hAnsi="Arial" w:cs="Arial"/>
              </w:rPr>
              <w:t xml:space="preserve"> [2007] VSCA 85 at [15]; </w:t>
            </w:r>
            <w:r w:rsidRPr="00600DDF">
              <w:rPr>
                <w:rFonts w:ascii="Arial" w:hAnsi="Arial" w:cs="Arial"/>
                <w:i/>
              </w:rPr>
              <w:t>R v Norris</w:t>
            </w:r>
            <w:r>
              <w:rPr>
                <w:rFonts w:ascii="Arial" w:hAnsi="Arial" w:cs="Arial"/>
              </w:rPr>
              <w:t xml:space="preserve"> [2007] VSCA 241 at [15]-[26].</w:t>
            </w:r>
          </w:p>
        </w:tc>
      </w:tr>
      <w:tr w:rsidR="001C0AD4" w14:paraId="0EF97895" w14:textId="77777777" w:rsidTr="009B6A89">
        <w:tc>
          <w:tcPr>
            <w:tcW w:w="1261" w:type="dxa"/>
            <w:gridSpan w:val="2"/>
            <w:tcBorders>
              <w:top w:val="single" w:sz="4" w:space="0" w:color="auto"/>
              <w:left w:val="single" w:sz="18" w:space="0" w:color="auto"/>
              <w:bottom w:val="single" w:sz="4" w:space="0" w:color="auto"/>
            </w:tcBorders>
          </w:tcPr>
          <w:p w14:paraId="3D20412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9713650" w14:textId="2B4E6E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3D622C"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EBF3EB" w14:textId="77777777" w:rsidR="001C0AD4" w:rsidRDefault="001C0AD4" w:rsidP="001C0AD4">
            <w:pPr>
              <w:jc w:val="both"/>
              <w:rPr>
                <w:rFonts w:ascii="Arial" w:hAnsi="Arial" w:cs="Arial"/>
              </w:rPr>
            </w:pPr>
            <w:r>
              <w:rPr>
                <w:rFonts w:ascii="Arial" w:hAnsi="Arial" w:cs="Arial"/>
              </w:rPr>
              <w:t xml:space="preserve">Added references to cases of </w:t>
            </w:r>
            <w:r w:rsidRPr="00F65EDF">
              <w:rPr>
                <w:rFonts w:ascii="Arial" w:hAnsi="Arial" w:cs="Arial"/>
                <w:i/>
              </w:rPr>
              <w:t>DPP v Downing</w:t>
            </w:r>
            <w:r>
              <w:rPr>
                <w:rFonts w:ascii="Arial" w:hAnsi="Arial" w:cs="Arial"/>
              </w:rPr>
              <w:t xml:space="preserve"> [2007] VSCA 154 at [13]; </w:t>
            </w:r>
            <w:r w:rsidRPr="00FC1354">
              <w:rPr>
                <w:rFonts w:ascii="Arial" w:hAnsi="Arial" w:cs="Arial"/>
                <w:i/>
              </w:rPr>
              <w:t>R v Strezovski</w:t>
            </w:r>
            <w:r>
              <w:rPr>
                <w:rFonts w:ascii="Arial" w:hAnsi="Arial" w:cs="Arial"/>
              </w:rPr>
              <w:t xml:space="preserve"> [2007] VSCA 260 at [28]-[30].</w:t>
            </w:r>
          </w:p>
        </w:tc>
      </w:tr>
      <w:tr w:rsidR="001C0AD4" w14:paraId="34E005F3" w14:textId="77777777" w:rsidTr="009B6A89">
        <w:tc>
          <w:tcPr>
            <w:tcW w:w="1261" w:type="dxa"/>
            <w:gridSpan w:val="2"/>
            <w:tcBorders>
              <w:top w:val="single" w:sz="4" w:space="0" w:color="auto"/>
              <w:left w:val="single" w:sz="18" w:space="0" w:color="auto"/>
              <w:bottom w:val="single" w:sz="4" w:space="0" w:color="auto"/>
            </w:tcBorders>
          </w:tcPr>
          <w:p w14:paraId="1393A980"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22DA3DE9" w14:textId="02963F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85E624"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DACC65" w14:textId="77777777" w:rsidR="001C0AD4" w:rsidRDefault="001C0AD4" w:rsidP="001C0AD4">
            <w:pPr>
              <w:jc w:val="both"/>
              <w:rPr>
                <w:rFonts w:ascii="Arial" w:hAnsi="Arial" w:cs="Arial"/>
              </w:rPr>
            </w:pPr>
            <w:r>
              <w:rPr>
                <w:rFonts w:ascii="Arial" w:hAnsi="Arial" w:cs="Arial"/>
              </w:rPr>
              <w:t xml:space="preserve">Added references to cases of </w:t>
            </w:r>
            <w:r w:rsidRPr="004E2B2E">
              <w:rPr>
                <w:rFonts w:ascii="Arial" w:hAnsi="Arial" w:cs="Arial"/>
                <w:i/>
              </w:rPr>
              <w:t>R v Rowley</w:t>
            </w:r>
            <w:r>
              <w:rPr>
                <w:rFonts w:ascii="Arial" w:hAnsi="Arial" w:cs="Arial"/>
              </w:rPr>
              <w:t xml:space="preserve"> [2007] VSCA 94 at [32]-[38]; </w:t>
            </w:r>
            <w:r w:rsidRPr="004E2B2E">
              <w:rPr>
                <w:rFonts w:ascii="Arial" w:hAnsi="Arial" w:cs="Arial"/>
                <w:i/>
              </w:rPr>
              <w:t xml:space="preserve">R v Tezer – R v </w:t>
            </w:r>
            <w:smartTag w:uri="urn:schemas-microsoft-com:office:smarttags" w:element="City">
              <w:smartTag w:uri="urn:schemas-microsoft-com:office:smarttags" w:element="place">
                <w:r w:rsidRPr="004E2B2E">
                  <w:rPr>
                    <w:rFonts w:ascii="Arial" w:hAnsi="Arial" w:cs="Arial"/>
                    <w:i/>
                  </w:rPr>
                  <w:t>Davis</w:t>
                </w:r>
              </w:smartTag>
            </w:smartTag>
            <w:r>
              <w:rPr>
                <w:rFonts w:ascii="Arial" w:hAnsi="Arial" w:cs="Arial"/>
              </w:rPr>
              <w:t xml:space="preserve"> [2007] VSCA 123 at [36]-[48]; </w:t>
            </w:r>
            <w:r w:rsidRPr="004E2B2E">
              <w:rPr>
                <w:rFonts w:ascii="Arial" w:hAnsi="Arial" w:cs="Arial"/>
                <w:i/>
              </w:rPr>
              <w:t>R v Rackley</w:t>
            </w:r>
            <w:r>
              <w:rPr>
                <w:rFonts w:ascii="Arial" w:hAnsi="Arial" w:cs="Arial"/>
              </w:rPr>
              <w:t xml:space="preserve"> [2007] VSCA 169 at [34]-[36]; </w:t>
            </w:r>
            <w:r w:rsidRPr="004E2B2E">
              <w:rPr>
                <w:rFonts w:ascii="Arial" w:hAnsi="Arial" w:cs="Arial"/>
                <w:i/>
              </w:rPr>
              <w:t>R v Cavkic, Athanasi &amp; Clarke</w:t>
            </w:r>
            <w:r>
              <w:rPr>
                <w:rFonts w:ascii="Arial" w:hAnsi="Arial" w:cs="Arial"/>
              </w:rPr>
              <w:t xml:space="preserve"> [2007] VSC 289 at [68]-[70].</w:t>
            </w:r>
          </w:p>
        </w:tc>
      </w:tr>
      <w:tr w:rsidR="001C0AD4" w14:paraId="7435BA1C" w14:textId="77777777" w:rsidTr="009B6A89">
        <w:tc>
          <w:tcPr>
            <w:tcW w:w="1261" w:type="dxa"/>
            <w:gridSpan w:val="2"/>
            <w:tcBorders>
              <w:top w:val="single" w:sz="4" w:space="0" w:color="auto"/>
              <w:left w:val="single" w:sz="18" w:space="0" w:color="auto"/>
              <w:bottom w:val="single" w:sz="4" w:space="0" w:color="auto"/>
            </w:tcBorders>
          </w:tcPr>
          <w:p w14:paraId="11510B27"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D25A2C5" w14:textId="43B025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E243F8"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1E566A38" w14:textId="77777777" w:rsidR="001C0AD4" w:rsidRDefault="001C0AD4" w:rsidP="001C0AD4">
            <w:pPr>
              <w:jc w:val="both"/>
              <w:rPr>
                <w:rFonts w:ascii="Arial" w:hAnsi="Arial" w:cs="Arial"/>
              </w:rPr>
            </w:pPr>
            <w:r>
              <w:rPr>
                <w:rFonts w:ascii="Arial" w:hAnsi="Arial" w:cs="Arial"/>
              </w:rPr>
              <w:t xml:space="preserve">Added reference to </w:t>
            </w:r>
            <w:r w:rsidRPr="00BC2FEA">
              <w:rPr>
                <w:rFonts w:ascii="Arial" w:hAnsi="Arial" w:cs="Arial"/>
                <w:i/>
              </w:rPr>
              <w:t>R v Do</w:t>
            </w:r>
            <w:r>
              <w:rPr>
                <w:rFonts w:ascii="Arial" w:hAnsi="Arial" w:cs="Arial"/>
              </w:rPr>
              <w:t xml:space="preserve"> [ 2007] VSCA 308 at [11].</w:t>
            </w:r>
          </w:p>
        </w:tc>
      </w:tr>
      <w:tr w:rsidR="001C0AD4" w14:paraId="1624894D" w14:textId="77777777" w:rsidTr="009B6A89">
        <w:tc>
          <w:tcPr>
            <w:tcW w:w="1261" w:type="dxa"/>
            <w:gridSpan w:val="2"/>
            <w:tcBorders>
              <w:top w:val="single" w:sz="4" w:space="0" w:color="auto"/>
              <w:left w:val="single" w:sz="18" w:space="0" w:color="auto"/>
              <w:bottom w:val="single" w:sz="4" w:space="0" w:color="auto"/>
            </w:tcBorders>
          </w:tcPr>
          <w:p w14:paraId="4C31C739"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2CB4A3B5" w14:textId="767286E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F933F7"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7B4B6311" w14:textId="77777777" w:rsidR="001C0AD4" w:rsidRDefault="001C0AD4" w:rsidP="001C0AD4">
            <w:pPr>
              <w:jc w:val="both"/>
              <w:rPr>
                <w:rFonts w:ascii="Arial" w:hAnsi="Arial" w:cs="Arial"/>
              </w:rPr>
            </w:pPr>
            <w:r>
              <w:rPr>
                <w:rFonts w:ascii="Arial" w:hAnsi="Arial" w:cs="Arial"/>
              </w:rPr>
              <w:t xml:space="preserve">New case of </w:t>
            </w:r>
            <w:r w:rsidRPr="00BC2FEA">
              <w:rPr>
                <w:rFonts w:ascii="Arial" w:hAnsi="Arial" w:cs="Arial"/>
                <w:i/>
              </w:rPr>
              <w:t>DPP v Smeaton</w:t>
            </w:r>
            <w:r>
              <w:rPr>
                <w:rFonts w:ascii="Arial" w:hAnsi="Arial" w:cs="Arial"/>
              </w:rPr>
              <w:t xml:space="preserve"> [2007] VSCA 256 at [14] &amp; [24]-[26].</w:t>
            </w:r>
          </w:p>
        </w:tc>
      </w:tr>
      <w:tr w:rsidR="001C0AD4" w14:paraId="7F632626" w14:textId="77777777" w:rsidTr="009B6A89">
        <w:tc>
          <w:tcPr>
            <w:tcW w:w="1261" w:type="dxa"/>
            <w:gridSpan w:val="2"/>
            <w:tcBorders>
              <w:top w:val="single" w:sz="4" w:space="0" w:color="auto"/>
              <w:left w:val="single" w:sz="18" w:space="0" w:color="auto"/>
              <w:bottom w:val="single" w:sz="4" w:space="0" w:color="auto"/>
            </w:tcBorders>
          </w:tcPr>
          <w:p w14:paraId="12B407D9"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1F9DBE24" w14:textId="68A122C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94284C"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BDAAE72" w14:textId="77777777" w:rsidR="001C0AD4" w:rsidRDefault="001C0AD4" w:rsidP="001C0AD4">
            <w:pPr>
              <w:jc w:val="both"/>
              <w:rPr>
                <w:rFonts w:ascii="Arial" w:hAnsi="Arial" w:cs="Arial"/>
              </w:rPr>
            </w:pPr>
            <w:r>
              <w:rPr>
                <w:rFonts w:ascii="Arial" w:hAnsi="Arial" w:cs="Arial"/>
              </w:rPr>
              <w:t xml:space="preserve">Added reference to </w:t>
            </w:r>
            <w:r w:rsidRPr="000019B5">
              <w:rPr>
                <w:rFonts w:ascii="Arial" w:hAnsi="Arial" w:cs="Arial"/>
                <w:i/>
              </w:rPr>
              <w:t>R v Martin</w:t>
            </w:r>
            <w:r>
              <w:rPr>
                <w:rFonts w:ascii="Arial" w:hAnsi="Arial" w:cs="Arial"/>
              </w:rPr>
              <w:t xml:space="preserve"> [2007] VSCA 297 at [19]-[21].</w:t>
            </w:r>
          </w:p>
        </w:tc>
      </w:tr>
      <w:tr w:rsidR="001C0AD4" w14:paraId="0E919C4E" w14:textId="77777777" w:rsidTr="009B6A89">
        <w:tc>
          <w:tcPr>
            <w:tcW w:w="1261" w:type="dxa"/>
            <w:gridSpan w:val="2"/>
            <w:tcBorders>
              <w:top w:val="single" w:sz="4" w:space="0" w:color="auto"/>
              <w:left w:val="single" w:sz="18" w:space="0" w:color="auto"/>
              <w:bottom w:val="single" w:sz="4" w:space="0" w:color="auto"/>
            </w:tcBorders>
          </w:tcPr>
          <w:p w14:paraId="19BB8A3D"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4AB2FCC8" w14:textId="5B89EAC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986E74"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25D24444" w14:textId="77777777" w:rsidR="001C0AD4" w:rsidRDefault="001C0AD4" w:rsidP="001C0AD4">
            <w:pPr>
              <w:jc w:val="both"/>
              <w:rPr>
                <w:rFonts w:ascii="Arial" w:hAnsi="Arial" w:cs="Arial"/>
              </w:rPr>
            </w:pPr>
            <w:r>
              <w:rPr>
                <w:rFonts w:ascii="Arial" w:hAnsi="Arial" w:cs="Arial"/>
              </w:rPr>
              <w:t xml:space="preserve">New case of </w:t>
            </w:r>
            <w:r w:rsidRPr="00647577">
              <w:rPr>
                <w:rFonts w:ascii="Arial" w:hAnsi="Arial" w:cs="Arial"/>
                <w:i/>
              </w:rPr>
              <w:t>R v Nagul</w:t>
            </w:r>
            <w:r>
              <w:rPr>
                <w:rFonts w:ascii="Arial" w:hAnsi="Arial" w:cs="Arial"/>
              </w:rPr>
              <w:t xml:space="preserve"> [2007] VSCA 8 at [44]-[45].</w:t>
            </w:r>
          </w:p>
        </w:tc>
      </w:tr>
      <w:tr w:rsidR="001C0AD4" w14:paraId="749677BD" w14:textId="77777777" w:rsidTr="009B6A89">
        <w:tc>
          <w:tcPr>
            <w:tcW w:w="1261" w:type="dxa"/>
            <w:gridSpan w:val="2"/>
            <w:tcBorders>
              <w:top w:val="single" w:sz="4" w:space="0" w:color="auto"/>
              <w:left w:val="single" w:sz="18" w:space="0" w:color="auto"/>
              <w:bottom w:val="single" w:sz="4" w:space="0" w:color="auto"/>
            </w:tcBorders>
          </w:tcPr>
          <w:p w14:paraId="03260746"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4F1BEFA" w14:textId="1ED31C0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385FA8"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2BA6A8C" w14:textId="77777777" w:rsidR="001C0AD4" w:rsidRDefault="001C0AD4" w:rsidP="001C0AD4">
            <w:pPr>
              <w:jc w:val="both"/>
              <w:rPr>
                <w:rFonts w:ascii="Arial" w:hAnsi="Arial" w:cs="Arial"/>
              </w:rPr>
            </w:pPr>
            <w:r>
              <w:rPr>
                <w:rFonts w:ascii="Arial" w:hAnsi="Arial" w:cs="Arial"/>
              </w:rPr>
              <w:t xml:space="preserve">Added references to cases of </w:t>
            </w:r>
            <w:r w:rsidRPr="00FC1354">
              <w:rPr>
                <w:rFonts w:ascii="Arial" w:hAnsi="Arial" w:cs="Arial"/>
                <w:i/>
              </w:rPr>
              <w:t>R v Charles</w:t>
            </w:r>
            <w:r>
              <w:rPr>
                <w:rFonts w:ascii="Arial" w:hAnsi="Arial" w:cs="Arial"/>
              </w:rPr>
              <w:t xml:space="preserve"> [2007] VSCA 190 at [14]; </w:t>
            </w:r>
            <w:r w:rsidRPr="00FC1354">
              <w:rPr>
                <w:rFonts w:ascii="Arial" w:hAnsi="Arial" w:cs="Arial"/>
                <w:i/>
              </w:rPr>
              <w:t xml:space="preserve">R v Morgan </w:t>
            </w:r>
            <w:r>
              <w:rPr>
                <w:rFonts w:ascii="Arial" w:hAnsi="Arial" w:cs="Arial"/>
              </w:rPr>
              <w:t>[2007] VSCA 192 at [15]-[16].</w:t>
            </w:r>
          </w:p>
        </w:tc>
      </w:tr>
      <w:tr w:rsidR="001C0AD4" w14:paraId="50553EA9" w14:textId="77777777" w:rsidTr="009B6A89">
        <w:tc>
          <w:tcPr>
            <w:tcW w:w="1261" w:type="dxa"/>
            <w:gridSpan w:val="2"/>
            <w:tcBorders>
              <w:top w:val="single" w:sz="4" w:space="0" w:color="auto"/>
              <w:left w:val="single" w:sz="18" w:space="0" w:color="auto"/>
              <w:bottom w:val="single" w:sz="4" w:space="0" w:color="auto"/>
            </w:tcBorders>
          </w:tcPr>
          <w:p w14:paraId="4B7C89AB"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03BA3047" w14:textId="1AAF5F0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DACE64"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1D2C8774" w14:textId="77777777" w:rsidR="001C0AD4" w:rsidRDefault="001C0AD4" w:rsidP="001C0AD4">
            <w:pPr>
              <w:jc w:val="both"/>
              <w:rPr>
                <w:rFonts w:ascii="Arial" w:hAnsi="Arial" w:cs="Arial"/>
              </w:rPr>
            </w:pPr>
            <w:r>
              <w:rPr>
                <w:rFonts w:ascii="Arial" w:hAnsi="Arial" w:cs="Arial"/>
              </w:rPr>
              <w:t xml:space="preserve">Paragraph heading changed to “Relevance of recall or risk of recall by Parole Board”.  Entire contents of this paragraph deleted and replaced by references to new cases of </w:t>
            </w:r>
            <w:r w:rsidRPr="00647577">
              <w:rPr>
                <w:rFonts w:ascii="Arial" w:hAnsi="Arial" w:cs="Arial"/>
                <w:i/>
              </w:rPr>
              <w:t>R v Piacentino – R v Ahmad</w:t>
            </w:r>
            <w:r>
              <w:rPr>
                <w:rFonts w:ascii="Arial" w:hAnsi="Arial" w:cs="Arial"/>
              </w:rPr>
              <w:t xml:space="preserve"> [2007] VSCA 49 and </w:t>
            </w:r>
            <w:r w:rsidRPr="00647577">
              <w:rPr>
                <w:rFonts w:ascii="Arial" w:hAnsi="Arial" w:cs="Arial"/>
                <w:i/>
              </w:rPr>
              <w:t xml:space="preserve">R v Scholes </w:t>
            </w:r>
            <w:r>
              <w:rPr>
                <w:rFonts w:ascii="Arial" w:hAnsi="Arial" w:cs="Arial"/>
              </w:rPr>
              <w:t>[2007] VSCA 303 at [44].</w:t>
            </w:r>
          </w:p>
        </w:tc>
      </w:tr>
      <w:tr w:rsidR="001C0AD4" w14:paraId="4E3ED08B" w14:textId="77777777" w:rsidTr="009B6A89">
        <w:tc>
          <w:tcPr>
            <w:tcW w:w="1261" w:type="dxa"/>
            <w:gridSpan w:val="2"/>
            <w:tcBorders>
              <w:top w:val="single" w:sz="4" w:space="0" w:color="auto"/>
              <w:left w:val="single" w:sz="18" w:space="0" w:color="auto"/>
              <w:bottom w:val="single" w:sz="4" w:space="0" w:color="auto"/>
            </w:tcBorders>
          </w:tcPr>
          <w:p w14:paraId="7151CB35"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69EDAD15" w14:textId="28C2292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15F025"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AA9C67" w14:textId="77777777" w:rsidR="001C0AD4" w:rsidRPr="00081ED7" w:rsidRDefault="001C0AD4" w:rsidP="001C0AD4">
            <w:pPr>
              <w:pStyle w:val="Heading3"/>
              <w:spacing w:before="0" w:after="0"/>
              <w:jc w:val="both"/>
              <w:rPr>
                <w:b w:val="0"/>
                <w:bCs w:val="0"/>
                <w:sz w:val="20"/>
              </w:rPr>
            </w:pPr>
            <w:r w:rsidRPr="00081ED7">
              <w:rPr>
                <w:b w:val="0"/>
                <w:sz w:val="20"/>
              </w:rPr>
              <w:t xml:space="preserve">New cases of </w:t>
            </w:r>
            <w:r w:rsidRPr="00081ED7">
              <w:rPr>
                <w:b w:val="0"/>
                <w:i/>
                <w:sz w:val="20"/>
              </w:rPr>
              <w:t>DPP v Ross</w:t>
            </w:r>
            <w:r w:rsidRPr="00081ED7">
              <w:rPr>
                <w:b w:val="0"/>
                <w:sz w:val="20"/>
              </w:rPr>
              <w:t xml:space="preserve"> (2006) 166 A Crim R 97, 104; </w:t>
            </w:r>
            <w:r w:rsidRPr="00081ED7">
              <w:rPr>
                <w:b w:val="0"/>
                <w:i/>
                <w:sz w:val="20"/>
              </w:rPr>
              <w:t>DPP v TY (No 3)</w:t>
            </w:r>
            <w:r w:rsidRPr="00081ED7">
              <w:rPr>
                <w:b w:val="0"/>
                <w:sz w:val="20"/>
              </w:rPr>
              <w:t xml:space="preserve"> [2007] VSC 489 at [66] per Bell J.</w:t>
            </w:r>
          </w:p>
        </w:tc>
      </w:tr>
      <w:tr w:rsidR="001C0AD4" w14:paraId="6AE72AC4" w14:textId="77777777" w:rsidTr="009B6A89">
        <w:tc>
          <w:tcPr>
            <w:tcW w:w="1261" w:type="dxa"/>
            <w:gridSpan w:val="2"/>
            <w:tcBorders>
              <w:top w:val="single" w:sz="4" w:space="0" w:color="auto"/>
              <w:left w:val="single" w:sz="18" w:space="0" w:color="auto"/>
              <w:bottom w:val="single" w:sz="4" w:space="0" w:color="auto"/>
            </w:tcBorders>
          </w:tcPr>
          <w:p w14:paraId="5AD33604" w14:textId="77777777" w:rsidR="001C0AD4" w:rsidRDefault="001C0AD4" w:rsidP="001C0AD4">
            <w:pPr>
              <w:rPr>
                <w:lang w:val="en-AU"/>
              </w:rPr>
            </w:pPr>
            <w:smartTag w:uri="urn:schemas-microsoft-com:office:smarttags" w:element="date">
              <w:smartTagPr>
                <w:attr w:name="Year" w:val="2008"/>
                <w:attr w:name="Day" w:val="2"/>
                <w:attr w:name="Month" w:val="1"/>
              </w:smartTagPr>
              <w:r>
                <w:rPr>
                  <w:lang w:val="en-AU"/>
                </w:rPr>
                <w:t>02/01/08</w:t>
              </w:r>
            </w:smartTag>
          </w:p>
        </w:tc>
        <w:tc>
          <w:tcPr>
            <w:tcW w:w="836" w:type="dxa"/>
            <w:tcBorders>
              <w:top w:val="single" w:sz="4" w:space="0" w:color="auto"/>
              <w:bottom w:val="single" w:sz="4" w:space="0" w:color="auto"/>
            </w:tcBorders>
          </w:tcPr>
          <w:p w14:paraId="73CC2944" w14:textId="321019C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581288"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1FCBDCED" w14:textId="77777777" w:rsidR="001C0AD4" w:rsidRPr="00B649A1" w:rsidRDefault="001C0AD4" w:rsidP="001C0AD4">
            <w:pPr>
              <w:jc w:val="both"/>
              <w:rPr>
                <w:rFonts w:ascii="Arial" w:hAnsi="Arial" w:cs="Arial"/>
                <w:sz w:val="16"/>
              </w:rPr>
            </w:pPr>
            <w:r>
              <w:rPr>
                <w:rFonts w:ascii="Arial" w:hAnsi="Arial" w:cs="Arial"/>
              </w:rPr>
              <w:t xml:space="preserve">New case of </w:t>
            </w:r>
            <w:r w:rsidRPr="00D72280">
              <w:rPr>
                <w:rFonts w:ascii="Arial" w:hAnsi="Arial" w:cs="Arial"/>
                <w:i/>
              </w:rPr>
              <w:t>R v Boland</w:t>
            </w:r>
            <w:r>
              <w:rPr>
                <w:rFonts w:ascii="Arial" w:hAnsi="Arial" w:cs="Arial"/>
              </w:rPr>
              <w:t xml:space="preserve"> [2007] VSCA 242 at [13]-[14].</w:t>
            </w:r>
          </w:p>
        </w:tc>
      </w:tr>
      <w:tr w:rsidR="001C0AD4" w14:paraId="41538F98" w14:textId="77777777" w:rsidTr="009B6A89">
        <w:tc>
          <w:tcPr>
            <w:tcW w:w="1261" w:type="dxa"/>
            <w:gridSpan w:val="2"/>
            <w:tcBorders>
              <w:top w:val="single" w:sz="4" w:space="0" w:color="auto"/>
              <w:left w:val="single" w:sz="18" w:space="0" w:color="auto"/>
              <w:bottom w:val="single" w:sz="4" w:space="0" w:color="auto"/>
            </w:tcBorders>
          </w:tcPr>
          <w:p w14:paraId="416083A9" w14:textId="77777777" w:rsidR="001C0AD4" w:rsidRDefault="001C0AD4" w:rsidP="001C0AD4">
            <w:pPr>
              <w:keepNext/>
              <w:keepLines/>
              <w:rPr>
                <w:lang w:val="en-AU"/>
              </w:rPr>
            </w:pPr>
            <w:smartTag w:uri="urn:schemas-microsoft-com:office:smarttags" w:element="date">
              <w:smartTagPr>
                <w:attr w:name="Year" w:val="2007"/>
                <w:attr w:name="Day" w:val="5"/>
                <w:attr w:name="Month" w:val="12"/>
              </w:smartTagPr>
              <w:r>
                <w:rPr>
                  <w:lang w:val="en-AU"/>
                </w:rPr>
                <w:t>05/12/07</w:t>
              </w:r>
            </w:smartTag>
          </w:p>
        </w:tc>
        <w:tc>
          <w:tcPr>
            <w:tcW w:w="836" w:type="dxa"/>
            <w:tcBorders>
              <w:top w:val="single" w:sz="4" w:space="0" w:color="auto"/>
              <w:bottom w:val="single" w:sz="4" w:space="0" w:color="auto"/>
            </w:tcBorders>
          </w:tcPr>
          <w:p w14:paraId="2EA7B7F2" w14:textId="047DF6C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34898AD"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431615EA" w14:textId="77777777" w:rsidR="001C0AD4" w:rsidRDefault="001C0AD4" w:rsidP="001C0AD4">
            <w:pPr>
              <w:keepNext/>
              <w:keepLines/>
              <w:jc w:val="both"/>
              <w:rPr>
                <w:rFonts w:ascii="Arial" w:hAnsi="Arial" w:cs="Arial"/>
              </w:rPr>
            </w:pPr>
            <w:r>
              <w:rPr>
                <w:rFonts w:ascii="Arial" w:hAnsi="Arial" w:cs="Arial"/>
              </w:rPr>
              <w:t xml:space="preserve">Added cases of </w:t>
            </w:r>
            <w:r w:rsidRPr="00780104">
              <w:rPr>
                <w:rFonts w:ascii="Arial" w:hAnsi="Arial" w:cs="Arial"/>
                <w:i/>
              </w:rPr>
              <w:t xml:space="preserve">DPP v Cummings </w:t>
            </w:r>
            <w:r>
              <w:rPr>
                <w:rFonts w:ascii="Arial" w:hAnsi="Arial" w:cs="Arial"/>
              </w:rPr>
              <w:t xml:space="preserve">[2006] VSC 327; </w:t>
            </w:r>
            <w:r w:rsidRPr="00780104">
              <w:rPr>
                <w:rFonts w:ascii="Arial" w:hAnsi="Arial" w:cs="Arial"/>
                <w:i/>
              </w:rPr>
              <w:t>DPP v Shoan</w:t>
            </w:r>
            <w:r>
              <w:rPr>
                <w:rFonts w:ascii="Arial" w:hAnsi="Arial" w:cs="Arial"/>
              </w:rPr>
              <w:t xml:space="preserve"> [2007] VSCA 220.</w:t>
            </w:r>
          </w:p>
        </w:tc>
      </w:tr>
      <w:tr w:rsidR="001C0AD4" w14:paraId="68F63BCF" w14:textId="77777777" w:rsidTr="009B6A89">
        <w:tc>
          <w:tcPr>
            <w:tcW w:w="1261" w:type="dxa"/>
            <w:gridSpan w:val="2"/>
            <w:tcBorders>
              <w:top w:val="single" w:sz="4" w:space="0" w:color="auto"/>
              <w:left w:val="single" w:sz="18" w:space="0" w:color="auto"/>
              <w:bottom w:val="single" w:sz="4" w:space="0" w:color="auto"/>
            </w:tcBorders>
          </w:tcPr>
          <w:p w14:paraId="3DB88F0A"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6C543DC9" w14:textId="534A2E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6D328F9"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DD7DA76" w14:textId="77777777" w:rsidR="001C0AD4" w:rsidRDefault="001C0AD4" w:rsidP="001C0AD4">
            <w:pPr>
              <w:jc w:val="both"/>
              <w:rPr>
                <w:rFonts w:ascii="Arial" w:hAnsi="Arial" w:cs="Arial"/>
              </w:rPr>
            </w:pPr>
            <w:r>
              <w:rPr>
                <w:rFonts w:ascii="Arial" w:hAnsi="Arial" w:cs="Arial"/>
              </w:rPr>
              <w:t xml:space="preserve">Added case of </w:t>
            </w:r>
            <w:r w:rsidRPr="006175A4">
              <w:rPr>
                <w:rFonts w:ascii="Arial" w:hAnsi="Arial" w:cs="Arial"/>
                <w:i/>
              </w:rPr>
              <w:t>Re Harold Taylor</w:t>
            </w:r>
            <w:r>
              <w:rPr>
                <w:rFonts w:ascii="Arial" w:hAnsi="Arial" w:cs="Arial"/>
              </w:rPr>
              <w:t xml:space="preserve"> [2007] VSC 41.</w:t>
            </w:r>
          </w:p>
          <w:p w14:paraId="7CE49A09" w14:textId="77777777" w:rsidR="001C0AD4" w:rsidRDefault="001C0AD4" w:rsidP="001C0AD4">
            <w:pPr>
              <w:jc w:val="both"/>
              <w:rPr>
                <w:rFonts w:ascii="Arial" w:hAnsi="Arial" w:cs="Arial"/>
              </w:rPr>
            </w:pPr>
            <w:r>
              <w:rPr>
                <w:rFonts w:ascii="Arial" w:hAnsi="Arial" w:cs="Arial"/>
              </w:rPr>
              <w:t xml:space="preserve">Added references to </w:t>
            </w:r>
            <w:r w:rsidRPr="00AF109A">
              <w:rPr>
                <w:rFonts w:ascii="Arial" w:hAnsi="Arial" w:cs="Arial"/>
                <w:i/>
              </w:rPr>
              <w:t>Vinayagamoorthy &amp; Anor v DPP (Cth)</w:t>
            </w:r>
            <w:r>
              <w:rPr>
                <w:rFonts w:ascii="Arial" w:hAnsi="Arial" w:cs="Arial"/>
                <w:i/>
              </w:rPr>
              <w:t xml:space="preserve"> </w:t>
            </w:r>
            <w:r>
              <w:rPr>
                <w:rFonts w:ascii="Arial" w:hAnsi="Arial" w:cs="Arial"/>
              </w:rPr>
              <w:t xml:space="preserve">[2007] VSC 265 (Bongiorno J); </w:t>
            </w:r>
            <w:r w:rsidRPr="00EB1ED9">
              <w:rPr>
                <w:rFonts w:ascii="Arial" w:hAnsi="Arial" w:cs="Arial"/>
                <w:i/>
              </w:rPr>
              <w:t>Re Shoue Hammoud</w:t>
            </w:r>
            <w:r>
              <w:rPr>
                <w:rFonts w:ascii="Arial" w:hAnsi="Arial" w:cs="Arial"/>
              </w:rPr>
              <w:t xml:space="preserve"> [2006] VSC 516;</w:t>
            </w:r>
            <w:r w:rsidRPr="00CB25A9">
              <w:rPr>
                <w:rFonts w:ascii="Arial" w:hAnsi="Arial" w:cs="Arial"/>
                <w:i/>
              </w:rPr>
              <w:t xml:space="preserve"> Re Sha</w:t>
            </w:r>
            <w:r>
              <w:rPr>
                <w:rFonts w:ascii="Arial" w:hAnsi="Arial" w:cs="Arial"/>
                <w:i/>
              </w:rPr>
              <w:t>un</w:t>
            </w:r>
            <w:r w:rsidRPr="00CB25A9">
              <w:rPr>
                <w:rFonts w:ascii="Arial" w:hAnsi="Arial" w:cs="Arial"/>
                <w:i/>
              </w:rPr>
              <w:t xml:space="preserve"> Benporath</w:t>
            </w:r>
            <w:r>
              <w:rPr>
                <w:rFonts w:ascii="Arial" w:hAnsi="Arial" w:cs="Arial"/>
              </w:rPr>
              <w:t xml:space="preserve"> [2007] VSC 375; </w:t>
            </w:r>
            <w:r w:rsidRPr="00166521">
              <w:rPr>
                <w:rFonts w:ascii="Arial" w:hAnsi="Arial" w:cs="Arial"/>
                <w:i/>
              </w:rPr>
              <w:t>R</w:t>
            </w:r>
            <w:r>
              <w:rPr>
                <w:rFonts w:ascii="Arial" w:hAnsi="Arial" w:cs="Arial"/>
                <w:i/>
              </w:rPr>
              <w:t>e Slobodan P</w:t>
            </w:r>
            <w:r w:rsidRPr="00166521">
              <w:rPr>
                <w:rFonts w:ascii="Arial" w:hAnsi="Arial" w:cs="Arial"/>
                <w:i/>
              </w:rPr>
              <w:t xml:space="preserve">andevski </w:t>
            </w:r>
            <w:r>
              <w:rPr>
                <w:rFonts w:ascii="Arial" w:hAnsi="Arial" w:cs="Arial"/>
              </w:rPr>
              <w:t>[2007] VSCA 84.</w:t>
            </w:r>
          </w:p>
        </w:tc>
      </w:tr>
      <w:tr w:rsidR="001C0AD4" w14:paraId="5FCFBF50" w14:textId="77777777" w:rsidTr="009B6A89">
        <w:tc>
          <w:tcPr>
            <w:tcW w:w="1261" w:type="dxa"/>
            <w:gridSpan w:val="2"/>
            <w:tcBorders>
              <w:top w:val="single" w:sz="4" w:space="0" w:color="auto"/>
              <w:left w:val="single" w:sz="18" w:space="0" w:color="auto"/>
              <w:bottom w:val="single" w:sz="4" w:space="0" w:color="auto"/>
            </w:tcBorders>
          </w:tcPr>
          <w:p w14:paraId="49616DCF"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39BE7079" w14:textId="458DC18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9ED965E"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0AAE67C6" w14:textId="77777777" w:rsidR="001C0AD4" w:rsidRDefault="001C0AD4" w:rsidP="001C0AD4">
            <w:pPr>
              <w:jc w:val="both"/>
              <w:rPr>
                <w:rFonts w:ascii="Arial" w:hAnsi="Arial" w:cs="Arial"/>
              </w:rPr>
            </w:pPr>
            <w:r w:rsidRPr="00C238B3">
              <w:rPr>
                <w:rFonts w:ascii="Arial" w:hAnsi="Arial" w:cs="Arial"/>
              </w:rPr>
              <w:t>Added case</w:t>
            </w:r>
            <w:r>
              <w:rPr>
                <w:rFonts w:ascii="Arial" w:hAnsi="Arial" w:cs="Arial"/>
              </w:rPr>
              <w:t>s</w:t>
            </w:r>
            <w:r w:rsidRPr="00C238B3">
              <w:rPr>
                <w:rFonts w:ascii="Arial" w:hAnsi="Arial" w:cs="Arial"/>
              </w:rPr>
              <w:t xml:space="preserve"> of </w:t>
            </w:r>
            <w:r w:rsidRPr="008D69D3">
              <w:rPr>
                <w:rFonts w:ascii="Arial" w:hAnsi="Arial" w:cs="Arial"/>
                <w:i/>
              </w:rPr>
              <w:t>Application for Bail of Kevin Ng</w:t>
            </w:r>
            <w:r>
              <w:rPr>
                <w:rFonts w:ascii="Arial" w:hAnsi="Arial" w:cs="Arial"/>
              </w:rPr>
              <w:t xml:space="preserve"> [2007] VSC 191; </w:t>
            </w:r>
            <w:r w:rsidRPr="003B6AFC">
              <w:rPr>
                <w:rFonts w:ascii="Arial" w:hAnsi="Arial" w:cs="Arial"/>
                <w:i/>
              </w:rPr>
              <w:t>Re Joseph Chucks Unumadu</w:t>
            </w:r>
            <w:r w:rsidRPr="003B6AFC">
              <w:rPr>
                <w:rFonts w:ascii="Arial" w:hAnsi="Arial" w:cs="Arial"/>
              </w:rPr>
              <w:t xml:space="preserve"> [2007] VSC 258</w:t>
            </w:r>
            <w:r>
              <w:rPr>
                <w:rFonts w:ascii="Arial" w:hAnsi="Arial" w:cs="Arial"/>
              </w:rPr>
              <w:t>.</w:t>
            </w:r>
          </w:p>
        </w:tc>
      </w:tr>
      <w:tr w:rsidR="001C0AD4" w14:paraId="3B9B358B" w14:textId="77777777" w:rsidTr="009B6A89">
        <w:tc>
          <w:tcPr>
            <w:tcW w:w="1261" w:type="dxa"/>
            <w:gridSpan w:val="2"/>
            <w:tcBorders>
              <w:top w:val="single" w:sz="4" w:space="0" w:color="auto"/>
              <w:left w:val="single" w:sz="18" w:space="0" w:color="auto"/>
              <w:bottom w:val="single" w:sz="4" w:space="0" w:color="auto"/>
            </w:tcBorders>
          </w:tcPr>
          <w:p w14:paraId="3FEB5C98"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434C08B6" w14:textId="39CDEA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6F7119F"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5F6BE2FE" w14:textId="77777777" w:rsidR="001C0AD4" w:rsidRDefault="001C0AD4" w:rsidP="001C0AD4">
            <w:pPr>
              <w:jc w:val="both"/>
              <w:rPr>
                <w:rFonts w:ascii="Arial" w:hAnsi="Arial" w:cs="Arial"/>
              </w:rPr>
            </w:pPr>
            <w:r>
              <w:rPr>
                <w:rFonts w:ascii="Arial" w:hAnsi="Arial" w:cs="Arial"/>
              </w:rPr>
              <w:t xml:space="preserve">Added case of </w:t>
            </w:r>
            <w:smartTag w:uri="urn:schemas-microsoft-com:office:smarttags" w:element="City">
              <w:smartTag w:uri="urn:schemas-microsoft-com:office:smarttags" w:element="place">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w:t>
            </w:r>
          </w:p>
          <w:p w14:paraId="48F00922" w14:textId="77777777" w:rsidR="001C0AD4" w:rsidRDefault="001C0AD4" w:rsidP="001C0AD4">
            <w:pPr>
              <w:jc w:val="both"/>
              <w:rPr>
                <w:rFonts w:ascii="Arial" w:hAnsi="Arial" w:cs="Arial"/>
              </w:rPr>
            </w:pPr>
            <w:r>
              <w:rPr>
                <w:rFonts w:ascii="Arial" w:hAnsi="Arial" w:cs="Arial"/>
              </w:rPr>
              <w:t xml:space="preserve">Added references to </w:t>
            </w:r>
            <w:smartTag w:uri="urn:schemas-microsoft-com:office:smarttags" w:element="place">
              <w:r w:rsidRPr="00D531A9">
                <w:rPr>
                  <w:rFonts w:ascii="Arial" w:hAnsi="Arial" w:cs="Arial"/>
                  <w:i/>
                </w:rPr>
                <w:t>Watts</w:t>
              </w:r>
            </w:smartTag>
            <w:r w:rsidRPr="00D531A9">
              <w:rPr>
                <w:rFonts w:ascii="Arial" w:hAnsi="Arial" w:cs="Arial"/>
                <w:i/>
              </w:rPr>
              <w:t xml:space="preserve"> v DPP</w:t>
            </w:r>
            <w:r>
              <w:rPr>
                <w:rFonts w:ascii="Arial" w:hAnsi="Arial" w:cs="Arial"/>
              </w:rPr>
              <w:t xml:space="preserve"> [2007] VSC 275; </w:t>
            </w:r>
            <w:r w:rsidRPr="00EB1ED9">
              <w:rPr>
                <w:rFonts w:ascii="Arial" w:hAnsi="Arial" w:cs="Arial"/>
                <w:i/>
              </w:rPr>
              <w:t xml:space="preserve">Re Shane Peter Walker </w:t>
            </w:r>
            <w:r>
              <w:rPr>
                <w:rFonts w:ascii="Arial" w:hAnsi="Arial" w:cs="Arial"/>
              </w:rPr>
              <w:t xml:space="preserve">[2007] VSC 129; </w:t>
            </w:r>
            <w:r>
              <w:rPr>
                <w:rFonts w:ascii="Arial" w:hAnsi="Arial" w:cs="Arial"/>
                <w:i/>
              </w:rPr>
              <w:t>Re</w:t>
            </w:r>
            <w:r w:rsidRPr="009F5265">
              <w:rPr>
                <w:rFonts w:ascii="Arial" w:hAnsi="Arial" w:cs="Arial"/>
                <w:i/>
              </w:rPr>
              <w:t xml:space="preserve"> Joshua Barban &amp; Karl Anthony Barban </w:t>
            </w:r>
            <w:r>
              <w:rPr>
                <w:rFonts w:ascii="Arial" w:hAnsi="Arial" w:cs="Arial"/>
              </w:rPr>
              <w:t xml:space="preserve">[2007] VSC 335; </w:t>
            </w:r>
            <w:r w:rsidRPr="0034271E">
              <w:rPr>
                <w:rFonts w:ascii="Arial" w:hAnsi="Arial" w:cs="Arial"/>
                <w:i/>
              </w:rPr>
              <w:t>Waleed Haddara v DPP</w:t>
            </w:r>
            <w:r>
              <w:rPr>
                <w:rFonts w:ascii="Arial" w:hAnsi="Arial" w:cs="Arial"/>
              </w:rPr>
              <w:t xml:space="preserve"> [2007] VSC 274; </w:t>
            </w:r>
            <w:r w:rsidRPr="006175A4">
              <w:rPr>
                <w:rFonts w:ascii="Arial" w:hAnsi="Arial" w:cs="Arial"/>
                <w:i/>
              </w:rPr>
              <w:t>Re Jerome Gelb</w:t>
            </w:r>
            <w:r>
              <w:rPr>
                <w:rFonts w:ascii="Arial" w:hAnsi="Arial" w:cs="Arial"/>
              </w:rPr>
              <w:t xml:space="preserve"> [2007] VSC 40.</w:t>
            </w:r>
          </w:p>
        </w:tc>
      </w:tr>
      <w:tr w:rsidR="001C0AD4" w14:paraId="441A496D" w14:textId="77777777" w:rsidTr="009B6A89">
        <w:tc>
          <w:tcPr>
            <w:tcW w:w="1261" w:type="dxa"/>
            <w:gridSpan w:val="2"/>
            <w:tcBorders>
              <w:top w:val="single" w:sz="4" w:space="0" w:color="auto"/>
              <w:left w:val="single" w:sz="18" w:space="0" w:color="auto"/>
              <w:bottom w:val="single" w:sz="4" w:space="0" w:color="auto"/>
            </w:tcBorders>
          </w:tcPr>
          <w:p w14:paraId="4C61E751"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62F3F5C0" w14:textId="52F433B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27B319"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420E9296" w14:textId="77777777" w:rsidR="001C0AD4" w:rsidRDefault="001C0AD4" w:rsidP="001C0AD4">
            <w:pPr>
              <w:jc w:val="both"/>
              <w:rPr>
                <w:rFonts w:ascii="Arial" w:hAnsi="Arial" w:cs="Arial"/>
              </w:rPr>
            </w:pPr>
            <w:r>
              <w:rPr>
                <w:rFonts w:ascii="Arial" w:hAnsi="Arial" w:cs="Arial"/>
              </w:rPr>
              <w:t xml:space="preserve">Added references to </w:t>
            </w:r>
            <w:r w:rsidRPr="00EB1ED9">
              <w:rPr>
                <w:rFonts w:ascii="Arial" w:hAnsi="Arial" w:cs="Arial"/>
                <w:i/>
              </w:rPr>
              <w:t xml:space="preserve">Re Shane Peter Walker </w:t>
            </w:r>
            <w:r>
              <w:rPr>
                <w:rFonts w:ascii="Arial" w:hAnsi="Arial" w:cs="Arial"/>
              </w:rPr>
              <w:t xml:space="preserve">[2007] VSC 129; </w:t>
            </w:r>
            <w:smartTag w:uri="urn:schemas-microsoft-com:office:smarttags" w:element="City">
              <w:smartTag w:uri="urn:schemas-microsoft-com:office:smarttags" w:element="place">
                <w:r w:rsidRPr="00A57C36">
                  <w:rPr>
                    <w:rFonts w:ascii="Arial" w:hAnsi="Arial" w:cs="Arial"/>
                    <w:i/>
                  </w:rPr>
                  <w:t>Griffiths</w:t>
                </w:r>
              </w:smartTag>
            </w:smartTag>
            <w:r w:rsidRPr="00A57C36">
              <w:rPr>
                <w:rFonts w:ascii="Arial" w:hAnsi="Arial" w:cs="Arial"/>
                <w:i/>
              </w:rPr>
              <w:t xml:space="preserve"> v DPP</w:t>
            </w:r>
            <w:r>
              <w:rPr>
                <w:rFonts w:ascii="Arial" w:hAnsi="Arial" w:cs="Arial"/>
              </w:rPr>
              <w:t xml:space="preserve"> [2007] VSC 268;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C0AD4" w14:paraId="125ECACD" w14:textId="77777777" w:rsidTr="009B6A89">
        <w:tc>
          <w:tcPr>
            <w:tcW w:w="1261" w:type="dxa"/>
            <w:gridSpan w:val="2"/>
            <w:tcBorders>
              <w:top w:val="single" w:sz="4" w:space="0" w:color="auto"/>
              <w:left w:val="single" w:sz="18" w:space="0" w:color="auto"/>
              <w:bottom w:val="single" w:sz="4" w:space="0" w:color="auto"/>
            </w:tcBorders>
          </w:tcPr>
          <w:p w14:paraId="3F7FB8A2"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21DAF71F" w14:textId="4709388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84712B0"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9A4CD25"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rPr>
              <w:t xml:space="preserve">Re </w:t>
            </w:r>
            <w:r w:rsidRPr="009F5265">
              <w:rPr>
                <w:rFonts w:ascii="Arial" w:hAnsi="Arial" w:cs="Arial"/>
                <w:i/>
              </w:rPr>
              <w:t xml:space="preserve">Joshua Barban &amp; Karl Anthony Barban </w:t>
            </w:r>
            <w:r>
              <w:rPr>
                <w:rFonts w:ascii="Arial" w:hAnsi="Arial" w:cs="Arial"/>
              </w:rPr>
              <w:t>[2007] VSC 335.</w:t>
            </w:r>
          </w:p>
        </w:tc>
      </w:tr>
      <w:tr w:rsidR="001C0AD4" w14:paraId="5F80A9FC" w14:textId="77777777" w:rsidTr="009B6A89">
        <w:tc>
          <w:tcPr>
            <w:tcW w:w="1261" w:type="dxa"/>
            <w:gridSpan w:val="2"/>
            <w:tcBorders>
              <w:top w:val="single" w:sz="4" w:space="0" w:color="auto"/>
              <w:left w:val="single" w:sz="18" w:space="0" w:color="auto"/>
              <w:bottom w:val="single" w:sz="4" w:space="0" w:color="auto"/>
            </w:tcBorders>
          </w:tcPr>
          <w:p w14:paraId="5996E374" w14:textId="77777777" w:rsidR="001C0AD4" w:rsidRDefault="001C0AD4" w:rsidP="001C0AD4">
            <w:pPr>
              <w:keepNext/>
              <w:keepLines/>
              <w:rPr>
                <w:lang w:val="en-AU"/>
              </w:rPr>
            </w:pPr>
            <w:r>
              <w:rPr>
                <w:lang w:val="en-AU"/>
              </w:rPr>
              <w:t>13/11/07</w:t>
            </w:r>
          </w:p>
        </w:tc>
        <w:tc>
          <w:tcPr>
            <w:tcW w:w="836" w:type="dxa"/>
            <w:tcBorders>
              <w:top w:val="single" w:sz="4" w:space="0" w:color="auto"/>
              <w:bottom w:val="single" w:sz="4" w:space="0" w:color="auto"/>
            </w:tcBorders>
          </w:tcPr>
          <w:p w14:paraId="0CA0AFD6" w14:textId="242B7B5C" w:rsidR="001C0AD4" w:rsidRDefault="001C0AD4" w:rsidP="001C0AD4">
            <w:pPr>
              <w:keepNext/>
              <w:keepLines/>
              <w:jc w:val="center"/>
              <w:rPr>
                <w:lang w:val="en-AU"/>
              </w:rPr>
            </w:pPr>
            <w:r>
              <w:rPr>
                <w:lang w:val="en-AU"/>
              </w:rPr>
              <w:t>9</w:t>
            </w:r>
          </w:p>
        </w:tc>
        <w:tc>
          <w:tcPr>
            <w:tcW w:w="1439" w:type="dxa"/>
            <w:tcBorders>
              <w:top w:val="single" w:sz="4" w:space="0" w:color="auto"/>
              <w:bottom w:val="single" w:sz="4" w:space="0" w:color="auto"/>
            </w:tcBorders>
          </w:tcPr>
          <w:p w14:paraId="0B865E4A" w14:textId="77777777" w:rsidR="001C0AD4" w:rsidRDefault="001C0AD4" w:rsidP="001C0AD4">
            <w:pPr>
              <w:keepNext/>
              <w:keepLines/>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3CDC038A" w14:textId="77777777" w:rsidR="001C0AD4" w:rsidRDefault="001C0AD4" w:rsidP="001C0AD4">
            <w:pPr>
              <w:keepNext/>
              <w:keepLines/>
              <w:jc w:val="both"/>
              <w:rPr>
                <w:rFonts w:ascii="Arial" w:hAnsi="Arial" w:cs="Arial"/>
              </w:rPr>
            </w:pPr>
            <w:r w:rsidRPr="00194280">
              <w:rPr>
                <w:rFonts w:ascii="Arial" w:hAnsi="Arial" w:cs="Arial"/>
              </w:rPr>
              <w:t>Added reference</w:t>
            </w:r>
            <w:r>
              <w:rPr>
                <w:rFonts w:ascii="Arial" w:hAnsi="Arial" w:cs="Arial"/>
              </w:rPr>
              <w:t>s</w:t>
            </w:r>
            <w:r w:rsidRPr="00194280">
              <w:rPr>
                <w:rFonts w:ascii="Arial" w:hAnsi="Arial" w:cs="Arial"/>
              </w:rPr>
              <w:t xml:space="preserve"> to </w:t>
            </w:r>
            <w:r>
              <w:rPr>
                <w:rFonts w:ascii="Arial" w:hAnsi="Arial" w:cs="Arial"/>
                <w:i/>
              </w:rPr>
              <w:t>R</w:t>
            </w:r>
            <w:r w:rsidRPr="003F4E22">
              <w:rPr>
                <w:rFonts w:ascii="Arial" w:hAnsi="Arial" w:cs="Arial"/>
                <w:i/>
              </w:rPr>
              <w:t>ena</w:t>
            </w:r>
            <w:r>
              <w:rPr>
                <w:rFonts w:ascii="Arial" w:hAnsi="Arial" w:cs="Arial"/>
                <w:i/>
              </w:rPr>
              <w:t>te Mokbel v DPP (Vic) and DPP (C</w:t>
            </w:r>
            <w:r w:rsidRPr="003F4E22">
              <w:rPr>
                <w:rFonts w:ascii="Arial" w:hAnsi="Arial" w:cs="Arial"/>
                <w:i/>
              </w:rPr>
              <w:t>th)</w:t>
            </w:r>
            <w:r w:rsidRPr="003F4E22">
              <w:rPr>
                <w:rFonts w:ascii="Arial" w:hAnsi="Arial" w:cs="Arial"/>
              </w:rPr>
              <w:t xml:space="preserve"> </w:t>
            </w:r>
            <w:r>
              <w:rPr>
                <w:rFonts w:ascii="Arial" w:hAnsi="Arial" w:cs="Arial"/>
              </w:rPr>
              <w:t>[2007] VSCA 195;</w:t>
            </w:r>
            <w:r w:rsidRPr="00E14159">
              <w:rPr>
                <w:rFonts w:ascii="Arial" w:hAnsi="Arial" w:cs="Arial"/>
                <w:i/>
              </w:rPr>
              <w:t>R v Serra</w:t>
            </w:r>
            <w:r>
              <w:rPr>
                <w:rFonts w:ascii="Arial" w:hAnsi="Arial" w:cs="Arial"/>
                <w:i/>
              </w:rPr>
              <w:t>n</w:t>
            </w:r>
            <w:r w:rsidRPr="00E14159">
              <w:rPr>
                <w:rFonts w:ascii="Arial" w:hAnsi="Arial" w:cs="Arial"/>
                <w:i/>
              </w:rPr>
              <w:t>o (Ruling No.6)</w:t>
            </w:r>
            <w:r>
              <w:rPr>
                <w:rFonts w:ascii="Arial" w:hAnsi="Arial" w:cs="Arial"/>
              </w:rPr>
              <w:t xml:space="preserve"> [2007] VSC 359.</w:t>
            </w:r>
          </w:p>
        </w:tc>
      </w:tr>
      <w:tr w:rsidR="001C0AD4" w14:paraId="152468C6" w14:textId="77777777" w:rsidTr="009B6A89">
        <w:tc>
          <w:tcPr>
            <w:tcW w:w="1261" w:type="dxa"/>
            <w:gridSpan w:val="2"/>
            <w:tcBorders>
              <w:top w:val="single" w:sz="4" w:space="0" w:color="auto"/>
              <w:left w:val="single" w:sz="18" w:space="0" w:color="auto"/>
              <w:bottom w:val="single" w:sz="4" w:space="0" w:color="auto"/>
            </w:tcBorders>
          </w:tcPr>
          <w:p w14:paraId="6606151E" w14:textId="77777777" w:rsidR="001C0AD4" w:rsidRDefault="001C0AD4" w:rsidP="001C0AD4">
            <w:pPr>
              <w:rPr>
                <w:lang w:val="en-AU"/>
              </w:rPr>
            </w:pPr>
            <w:r>
              <w:rPr>
                <w:lang w:val="en-AU"/>
              </w:rPr>
              <w:t>13/11/07</w:t>
            </w:r>
          </w:p>
        </w:tc>
        <w:tc>
          <w:tcPr>
            <w:tcW w:w="836" w:type="dxa"/>
            <w:tcBorders>
              <w:top w:val="single" w:sz="4" w:space="0" w:color="auto"/>
              <w:bottom w:val="single" w:sz="4" w:space="0" w:color="auto"/>
            </w:tcBorders>
          </w:tcPr>
          <w:p w14:paraId="1265014F" w14:textId="2A7602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7EFEC45" w14:textId="77777777" w:rsidR="001C0AD4" w:rsidRDefault="001C0AD4" w:rsidP="001C0AD4">
            <w:pPr>
              <w:jc w:val="center"/>
              <w:rPr>
                <w:lang w:val="en-AU"/>
              </w:rPr>
            </w:pPr>
            <w:r>
              <w:rPr>
                <w:lang w:val="en-AU"/>
              </w:rPr>
              <w:t>9.6</w:t>
            </w:r>
          </w:p>
        </w:tc>
        <w:tc>
          <w:tcPr>
            <w:tcW w:w="4802" w:type="dxa"/>
            <w:gridSpan w:val="2"/>
            <w:tcBorders>
              <w:top w:val="single" w:sz="4" w:space="0" w:color="auto"/>
              <w:bottom w:val="single" w:sz="4" w:space="0" w:color="auto"/>
              <w:right w:val="single" w:sz="18" w:space="0" w:color="auto"/>
            </w:tcBorders>
          </w:tcPr>
          <w:p w14:paraId="5A47F239" w14:textId="77777777" w:rsidR="001C0AD4" w:rsidRDefault="001C0AD4" w:rsidP="001C0AD4">
            <w:pPr>
              <w:jc w:val="both"/>
              <w:rPr>
                <w:rFonts w:ascii="Arial" w:hAnsi="Arial" w:cs="Arial"/>
              </w:rPr>
            </w:pPr>
            <w:r>
              <w:rPr>
                <w:rFonts w:ascii="Arial" w:hAnsi="Arial" w:cs="Arial"/>
              </w:rPr>
              <w:t>New section entitled “Law Reform Commission Review of the Bail Act”.</w:t>
            </w:r>
          </w:p>
        </w:tc>
      </w:tr>
      <w:tr w:rsidR="001C0AD4" w14:paraId="049EF5F2" w14:textId="77777777" w:rsidTr="009B6A89">
        <w:tc>
          <w:tcPr>
            <w:tcW w:w="1261" w:type="dxa"/>
            <w:gridSpan w:val="2"/>
            <w:tcBorders>
              <w:top w:val="single" w:sz="4" w:space="0" w:color="auto"/>
              <w:left w:val="single" w:sz="18" w:space="0" w:color="auto"/>
              <w:bottom w:val="single" w:sz="4" w:space="0" w:color="auto"/>
            </w:tcBorders>
          </w:tcPr>
          <w:p w14:paraId="30D43545"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580C5A87" w14:textId="7877E2B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CF9CB4D"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45F93625" w14:textId="77777777" w:rsidR="001C0AD4" w:rsidRPr="00DF0FB6" w:rsidRDefault="001C0AD4" w:rsidP="001C0AD4">
            <w:pPr>
              <w:jc w:val="both"/>
              <w:rPr>
                <w:rFonts w:ascii="Arial" w:hAnsi="Arial" w:cs="Arial"/>
              </w:rPr>
            </w:pPr>
            <w:r>
              <w:rPr>
                <w:rFonts w:ascii="Arial" w:hAnsi="Arial" w:cs="Arial"/>
              </w:rPr>
              <w:t>Added reference to the functions of the attachment relationship.</w:t>
            </w:r>
          </w:p>
        </w:tc>
      </w:tr>
      <w:tr w:rsidR="001C0AD4" w14:paraId="16D05964" w14:textId="77777777" w:rsidTr="009B6A89">
        <w:tc>
          <w:tcPr>
            <w:tcW w:w="1261" w:type="dxa"/>
            <w:gridSpan w:val="2"/>
            <w:tcBorders>
              <w:top w:val="single" w:sz="4" w:space="0" w:color="auto"/>
              <w:left w:val="single" w:sz="18" w:space="0" w:color="auto"/>
              <w:bottom w:val="single" w:sz="4" w:space="0" w:color="auto"/>
            </w:tcBorders>
          </w:tcPr>
          <w:p w14:paraId="614E09D9"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09DCA7DF" w14:textId="1B8E5781"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7120C7E9" w14:textId="77777777" w:rsidR="001C0AD4" w:rsidRDefault="001C0AD4" w:rsidP="001C0AD4">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11A234CD" w14:textId="77777777" w:rsidR="001C0AD4" w:rsidRDefault="001C0AD4" w:rsidP="001C0AD4">
            <w:pPr>
              <w:jc w:val="both"/>
              <w:rPr>
                <w:rFonts w:ascii="Arial" w:hAnsi="Arial" w:cs="Arial"/>
              </w:rPr>
            </w:pPr>
            <w:r>
              <w:rPr>
                <w:rFonts w:ascii="Arial" w:hAnsi="Arial" w:cs="Arial"/>
              </w:rPr>
              <w:t>Added statistics for numbers of clinicians required to attend Court to give evidence.  Added statistics for referrals to Clinic for assessment for each financial year since 1996/1997.</w:t>
            </w:r>
          </w:p>
        </w:tc>
      </w:tr>
      <w:tr w:rsidR="001C0AD4" w14:paraId="236B5B42" w14:textId="77777777" w:rsidTr="009B6A89">
        <w:tc>
          <w:tcPr>
            <w:tcW w:w="1261" w:type="dxa"/>
            <w:gridSpan w:val="2"/>
            <w:tcBorders>
              <w:top w:val="single" w:sz="4" w:space="0" w:color="auto"/>
              <w:left w:val="single" w:sz="18" w:space="0" w:color="auto"/>
              <w:bottom w:val="single" w:sz="4" w:space="0" w:color="auto"/>
            </w:tcBorders>
          </w:tcPr>
          <w:p w14:paraId="52021EA7"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365ED7E4" w14:textId="5D0EC28E"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6F8D1CE4" w14:textId="77777777" w:rsidR="001C0AD4" w:rsidRDefault="001C0AD4" w:rsidP="001C0AD4">
            <w:pPr>
              <w:jc w:val="center"/>
              <w:rPr>
                <w:lang w:val="en-AU"/>
              </w:rPr>
            </w:pPr>
            <w:r>
              <w:rPr>
                <w:lang w:val="en-AU"/>
              </w:rPr>
              <w:t>12.3.4</w:t>
            </w:r>
          </w:p>
        </w:tc>
        <w:tc>
          <w:tcPr>
            <w:tcW w:w="4802" w:type="dxa"/>
            <w:gridSpan w:val="2"/>
            <w:tcBorders>
              <w:top w:val="single" w:sz="4" w:space="0" w:color="auto"/>
              <w:bottom w:val="single" w:sz="4" w:space="0" w:color="auto"/>
              <w:right w:val="single" w:sz="18" w:space="0" w:color="auto"/>
            </w:tcBorders>
          </w:tcPr>
          <w:p w14:paraId="139A5995" w14:textId="77777777" w:rsidR="001C0AD4" w:rsidRPr="00DF0FB6" w:rsidRDefault="001C0AD4" w:rsidP="001C0AD4">
            <w:pPr>
              <w:jc w:val="both"/>
              <w:rPr>
                <w:rFonts w:ascii="Arial" w:hAnsi="Arial" w:cs="Arial"/>
              </w:rPr>
            </w:pPr>
            <w:r>
              <w:rPr>
                <w:rFonts w:ascii="Arial" w:hAnsi="Arial" w:cs="Arial"/>
              </w:rPr>
              <w:t>New paragraph entitled “Referrals for treatment”.</w:t>
            </w:r>
          </w:p>
        </w:tc>
      </w:tr>
      <w:tr w:rsidR="001C0AD4" w14:paraId="34EBD030" w14:textId="77777777" w:rsidTr="009B6A89">
        <w:tc>
          <w:tcPr>
            <w:tcW w:w="1261" w:type="dxa"/>
            <w:gridSpan w:val="2"/>
            <w:tcBorders>
              <w:top w:val="single" w:sz="4" w:space="0" w:color="auto"/>
              <w:left w:val="single" w:sz="18" w:space="0" w:color="auto"/>
              <w:bottom w:val="single" w:sz="4" w:space="0" w:color="auto"/>
            </w:tcBorders>
          </w:tcPr>
          <w:p w14:paraId="6898BA4E" w14:textId="77777777" w:rsidR="001C0AD4" w:rsidRDefault="001C0AD4" w:rsidP="001C0AD4">
            <w:pPr>
              <w:rPr>
                <w:lang w:val="en-AU"/>
              </w:rPr>
            </w:pPr>
            <w:smartTag w:uri="urn:schemas-microsoft-com:office:smarttags" w:element="date">
              <w:smartTagPr>
                <w:attr w:name="Month" w:val="11"/>
                <w:attr w:name="Day" w:val="12"/>
                <w:attr w:name="Year" w:val="2007"/>
              </w:smartTagPr>
              <w:r>
                <w:rPr>
                  <w:lang w:val="en-AU"/>
                </w:rPr>
                <w:t>12/11/07</w:t>
              </w:r>
            </w:smartTag>
          </w:p>
        </w:tc>
        <w:tc>
          <w:tcPr>
            <w:tcW w:w="836" w:type="dxa"/>
            <w:tcBorders>
              <w:top w:val="single" w:sz="4" w:space="0" w:color="auto"/>
              <w:bottom w:val="single" w:sz="4" w:space="0" w:color="auto"/>
            </w:tcBorders>
          </w:tcPr>
          <w:p w14:paraId="46303F8B" w14:textId="3D3BFF1F"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44027EFA" w14:textId="77777777" w:rsidR="001C0AD4" w:rsidRDefault="001C0AD4" w:rsidP="001C0AD4">
            <w:pPr>
              <w:jc w:val="center"/>
              <w:rPr>
                <w:lang w:val="en-AU"/>
              </w:rPr>
            </w:pPr>
            <w:r>
              <w:rPr>
                <w:lang w:val="en-AU"/>
              </w:rPr>
              <w:t>12.3.5</w:t>
            </w:r>
          </w:p>
        </w:tc>
        <w:tc>
          <w:tcPr>
            <w:tcW w:w="4802" w:type="dxa"/>
            <w:gridSpan w:val="2"/>
            <w:tcBorders>
              <w:top w:val="single" w:sz="4" w:space="0" w:color="auto"/>
              <w:bottom w:val="single" w:sz="4" w:space="0" w:color="auto"/>
              <w:right w:val="single" w:sz="18" w:space="0" w:color="auto"/>
            </w:tcBorders>
          </w:tcPr>
          <w:p w14:paraId="2ECE219A" w14:textId="77777777" w:rsidR="001C0AD4" w:rsidRDefault="001C0AD4" w:rsidP="001C0AD4">
            <w:pPr>
              <w:jc w:val="both"/>
              <w:rPr>
                <w:rFonts w:ascii="Arial" w:hAnsi="Arial" w:cs="Arial"/>
              </w:rPr>
            </w:pPr>
            <w:r>
              <w:rPr>
                <w:rFonts w:ascii="Arial" w:hAnsi="Arial" w:cs="Arial"/>
              </w:rPr>
              <w:t>Renumbered paragraph – formerly 12.3.4.</w:t>
            </w:r>
          </w:p>
        </w:tc>
      </w:tr>
      <w:tr w:rsidR="001C0AD4" w14:paraId="7E46CF0A" w14:textId="77777777" w:rsidTr="009B6A89">
        <w:tc>
          <w:tcPr>
            <w:tcW w:w="1261" w:type="dxa"/>
            <w:gridSpan w:val="2"/>
            <w:tcBorders>
              <w:top w:val="single" w:sz="4" w:space="0" w:color="auto"/>
              <w:left w:val="single" w:sz="18" w:space="0" w:color="auto"/>
              <w:bottom w:val="single" w:sz="4" w:space="0" w:color="auto"/>
            </w:tcBorders>
          </w:tcPr>
          <w:p w14:paraId="559E809A"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CB87281" w14:textId="28428107"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B0DA18C" w14:textId="77777777" w:rsidR="001C0AD4" w:rsidRDefault="001C0AD4" w:rsidP="001C0AD4">
            <w:pPr>
              <w:jc w:val="center"/>
              <w:rPr>
                <w:lang w:val="en-AU"/>
              </w:rPr>
            </w:pPr>
            <w:r>
              <w:rPr>
                <w:lang w:val="en-AU"/>
              </w:rPr>
              <w:t>1.1.1</w:t>
            </w:r>
          </w:p>
          <w:p w14:paraId="24FB33CE"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3FF254D" w14:textId="77777777" w:rsidR="001C0AD4" w:rsidRDefault="001C0AD4" w:rsidP="001C0AD4">
            <w:pPr>
              <w:jc w:val="both"/>
              <w:rPr>
                <w:rFonts w:ascii="Arial" w:hAnsi="Arial" w:cs="Arial"/>
              </w:rPr>
            </w:pPr>
            <w:r>
              <w:rPr>
                <w:rFonts w:ascii="Arial" w:hAnsi="Arial" w:cs="Arial"/>
              </w:rPr>
              <w:t xml:space="preserve">Reference to the few remaining sections of the CYFA which came into operation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1C0AD4" w14:paraId="696B33BC" w14:textId="77777777" w:rsidTr="009B6A89">
        <w:tc>
          <w:tcPr>
            <w:tcW w:w="1261" w:type="dxa"/>
            <w:gridSpan w:val="2"/>
            <w:tcBorders>
              <w:top w:val="single" w:sz="4" w:space="0" w:color="auto"/>
              <w:left w:val="single" w:sz="18" w:space="0" w:color="auto"/>
              <w:bottom w:val="single" w:sz="4" w:space="0" w:color="auto"/>
            </w:tcBorders>
          </w:tcPr>
          <w:p w14:paraId="7D81AB30"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2915AAD" w14:textId="6F28AD2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D50A3FF"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29B03EF0" w14:textId="77777777" w:rsidR="001C0AD4" w:rsidRDefault="001C0AD4" w:rsidP="001C0AD4">
            <w:pPr>
              <w:jc w:val="both"/>
              <w:rPr>
                <w:rFonts w:ascii="Arial" w:hAnsi="Arial" w:cs="Arial"/>
              </w:rPr>
            </w:pPr>
            <w:r>
              <w:rPr>
                <w:rFonts w:ascii="Arial" w:hAnsi="Arial" w:cs="Arial"/>
              </w:rPr>
              <w:t xml:space="preserve">Reference to case of </w:t>
            </w:r>
            <w:r w:rsidRPr="00953CA2">
              <w:rPr>
                <w:rFonts w:ascii="Arial" w:hAnsi="Arial" w:cs="Arial"/>
                <w:i/>
              </w:rPr>
              <w:t xml:space="preserve">Howe &amp; Ors v </w:t>
            </w:r>
            <w:smartTag w:uri="urn:schemas-microsoft-com:office:smarttags" w:element="City">
              <w:smartTag w:uri="urn:schemas-microsoft-com:office:smarttags" w:element="place">
                <w:r w:rsidRPr="00953CA2">
                  <w:rPr>
                    <w:rFonts w:ascii="Arial" w:hAnsi="Arial" w:cs="Arial"/>
                    <w:i/>
                  </w:rPr>
                  <w:t>Harvey</w:t>
                </w:r>
              </w:smartTag>
            </w:smartTag>
            <w:r w:rsidRPr="00953CA2">
              <w:rPr>
                <w:rFonts w:ascii="Arial" w:hAnsi="Arial" w:cs="Arial"/>
                <w:i/>
              </w:rPr>
              <w:t>; DPP v Quist &amp; Ors</w:t>
            </w:r>
            <w:r>
              <w:rPr>
                <w:rFonts w:ascii="Arial" w:hAnsi="Arial" w:cs="Arial"/>
              </w:rPr>
              <w:t xml:space="preserve"> [2007] VSC 130.</w:t>
            </w:r>
          </w:p>
        </w:tc>
      </w:tr>
      <w:tr w:rsidR="001C0AD4" w14:paraId="0341918E" w14:textId="77777777" w:rsidTr="009B6A89">
        <w:tc>
          <w:tcPr>
            <w:tcW w:w="1261" w:type="dxa"/>
            <w:gridSpan w:val="2"/>
            <w:tcBorders>
              <w:top w:val="single" w:sz="4" w:space="0" w:color="auto"/>
              <w:left w:val="single" w:sz="18" w:space="0" w:color="auto"/>
              <w:bottom w:val="single" w:sz="4" w:space="0" w:color="auto"/>
            </w:tcBorders>
          </w:tcPr>
          <w:p w14:paraId="50AC9620"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80839DF" w14:textId="2F7B799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EA0D73C" w14:textId="77777777" w:rsidR="001C0AD4" w:rsidRDefault="001C0AD4" w:rsidP="001C0AD4">
            <w:pPr>
              <w:jc w:val="center"/>
              <w:rPr>
                <w:lang w:val="en-AU"/>
              </w:rPr>
            </w:pPr>
            <w:r>
              <w:rPr>
                <w:lang w:val="en-AU"/>
              </w:rPr>
              <w:t>4.2</w:t>
            </w:r>
          </w:p>
        </w:tc>
        <w:tc>
          <w:tcPr>
            <w:tcW w:w="4802" w:type="dxa"/>
            <w:gridSpan w:val="2"/>
            <w:tcBorders>
              <w:top w:val="single" w:sz="4" w:space="0" w:color="auto"/>
              <w:bottom w:val="single" w:sz="4" w:space="0" w:color="auto"/>
              <w:right w:val="single" w:sz="18" w:space="0" w:color="auto"/>
            </w:tcBorders>
          </w:tcPr>
          <w:p w14:paraId="3B6DED9E" w14:textId="77777777" w:rsidR="001C0AD4" w:rsidRDefault="001C0AD4" w:rsidP="001C0AD4">
            <w:pPr>
              <w:jc w:val="both"/>
              <w:rPr>
                <w:rFonts w:ascii="Arial" w:hAnsi="Arial" w:cs="Arial"/>
              </w:rPr>
            </w:pPr>
            <w:r>
              <w:rPr>
                <w:rFonts w:ascii="Arial" w:hAnsi="Arial" w:cs="Arial"/>
              </w:rPr>
              <w:t xml:space="preserve">Reference to the CYFA having entirely replaced the CYPA on </w:t>
            </w:r>
            <w:smartTag w:uri="urn:schemas-microsoft-com:office:smarttags" w:element="date">
              <w:smartTagPr>
                <w:attr w:name="Month" w:val="10"/>
                <w:attr w:name="Day" w:val="1"/>
                <w:attr w:name="Year" w:val="2007"/>
              </w:smartTagPr>
              <w:r>
                <w:rPr>
                  <w:rFonts w:ascii="Arial" w:hAnsi="Arial" w:cs="Arial"/>
                </w:rPr>
                <w:t>01/10/2007</w:t>
              </w:r>
            </w:smartTag>
            <w:r>
              <w:rPr>
                <w:rFonts w:ascii="Arial" w:hAnsi="Arial" w:cs="Arial"/>
              </w:rPr>
              <w:t>.</w:t>
            </w:r>
          </w:p>
        </w:tc>
      </w:tr>
      <w:tr w:rsidR="001C0AD4" w14:paraId="3B9D6AFF" w14:textId="77777777" w:rsidTr="009B6A89">
        <w:tc>
          <w:tcPr>
            <w:tcW w:w="1261" w:type="dxa"/>
            <w:gridSpan w:val="2"/>
            <w:tcBorders>
              <w:top w:val="single" w:sz="4" w:space="0" w:color="auto"/>
              <w:left w:val="single" w:sz="18" w:space="0" w:color="auto"/>
              <w:bottom w:val="single" w:sz="4" w:space="0" w:color="auto"/>
            </w:tcBorders>
          </w:tcPr>
          <w:p w14:paraId="0579AF2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425334" w14:textId="67F3E9F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37EB40C" w14:textId="77777777" w:rsidR="001C0AD4" w:rsidRDefault="001C0AD4" w:rsidP="001C0AD4">
            <w:pPr>
              <w:jc w:val="center"/>
              <w:rPr>
                <w:lang w:val="en-AU"/>
              </w:rPr>
            </w:pPr>
            <w:r>
              <w:rPr>
                <w:lang w:val="en-AU"/>
              </w:rPr>
              <w:t>4.9.3</w:t>
            </w:r>
          </w:p>
        </w:tc>
        <w:tc>
          <w:tcPr>
            <w:tcW w:w="4802" w:type="dxa"/>
            <w:gridSpan w:val="2"/>
            <w:tcBorders>
              <w:top w:val="single" w:sz="4" w:space="0" w:color="auto"/>
              <w:bottom w:val="single" w:sz="4" w:space="0" w:color="auto"/>
              <w:right w:val="single" w:sz="18" w:space="0" w:color="auto"/>
            </w:tcBorders>
          </w:tcPr>
          <w:p w14:paraId="7ECDE37F" w14:textId="77777777" w:rsidR="001C0AD4" w:rsidRDefault="001C0AD4" w:rsidP="001C0AD4">
            <w:pPr>
              <w:jc w:val="both"/>
              <w:rPr>
                <w:rFonts w:ascii="Arial" w:hAnsi="Arial" w:cs="Arial"/>
              </w:rPr>
            </w:pPr>
            <w:r>
              <w:rPr>
                <w:rFonts w:ascii="Arial" w:hAnsi="Arial" w:cs="Arial"/>
              </w:rPr>
              <w:t>Paragraph retitled “Dispute resolution conference”.</w:t>
            </w:r>
          </w:p>
        </w:tc>
      </w:tr>
      <w:tr w:rsidR="001C0AD4" w14:paraId="16AD3323" w14:textId="77777777" w:rsidTr="009B6A89">
        <w:tc>
          <w:tcPr>
            <w:tcW w:w="1261" w:type="dxa"/>
            <w:gridSpan w:val="2"/>
            <w:tcBorders>
              <w:top w:val="single" w:sz="4" w:space="0" w:color="auto"/>
              <w:left w:val="single" w:sz="18" w:space="0" w:color="auto"/>
              <w:bottom w:val="single" w:sz="4" w:space="0" w:color="auto"/>
            </w:tcBorders>
          </w:tcPr>
          <w:p w14:paraId="211E916E"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CBDE5CE" w14:textId="1ACC2CE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C25D632"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22970525" w14:textId="77777777" w:rsidR="001C0AD4" w:rsidRDefault="001C0AD4" w:rsidP="001C0AD4">
            <w:pPr>
              <w:jc w:val="both"/>
              <w:rPr>
                <w:rFonts w:ascii="Arial" w:hAnsi="Arial" w:cs="Arial"/>
              </w:rPr>
            </w:pPr>
            <w:r>
              <w:rPr>
                <w:rFonts w:ascii="Arial" w:hAnsi="Arial" w:cs="Arial"/>
              </w:rPr>
              <w:t>Section retitled “Dispute Resolution Conferences”.  New paragraph 4.10.3 entitled “Facilitative conference or advisory conference”.  Old paragraph 4.10.3 renumbered 4.10.4 and retitled “Guidelines &amp; Procedure”.  Old paragraph 4.10.4 “Statistics” renumbered 4.10.7.  Information in section 4.10 changed to take into account the Dispute resolution conference provisions in ss.217-227 of the CYFA.</w:t>
            </w:r>
          </w:p>
        </w:tc>
      </w:tr>
      <w:tr w:rsidR="001C0AD4" w14:paraId="5BBD1B97" w14:textId="77777777" w:rsidTr="009B6A89">
        <w:tc>
          <w:tcPr>
            <w:tcW w:w="1261" w:type="dxa"/>
            <w:gridSpan w:val="2"/>
            <w:tcBorders>
              <w:top w:val="single" w:sz="4" w:space="0" w:color="auto"/>
              <w:left w:val="single" w:sz="18" w:space="0" w:color="auto"/>
              <w:bottom w:val="single" w:sz="4" w:space="0" w:color="auto"/>
            </w:tcBorders>
          </w:tcPr>
          <w:p w14:paraId="0D8F7F4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511F3FF" w14:textId="17F83D1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CCA627E"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3141FB" w14:textId="77777777" w:rsidR="001C0AD4" w:rsidRDefault="001C0AD4" w:rsidP="001C0AD4">
            <w:pPr>
              <w:jc w:val="both"/>
              <w:rPr>
                <w:rFonts w:ascii="Arial" w:hAnsi="Arial" w:cs="Arial"/>
              </w:rPr>
            </w:pPr>
            <w:r>
              <w:rPr>
                <w:rFonts w:ascii="Arial" w:hAnsi="Arial" w:cs="Arial"/>
              </w:rPr>
              <w:t>Added reference to paper F37 entitled “Family Law and Parent-Child Contact: Assessing the Risk of Sexual Abuse”.</w:t>
            </w:r>
          </w:p>
        </w:tc>
      </w:tr>
      <w:tr w:rsidR="001C0AD4" w14:paraId="5A415A4A" w14:textId="77777777" w:rsidTr="009B6A89">
        <w:tc>
          <w:tcPr>
            <w:tcW w:w="1261" w:type="dxa"/>
            <w:gridSpan w:val="2"/>
            <w:tcBorders>
              <w:top w:val="single" w:sz="4" w:space="0" w:color="auto"/>
              <w:left w:val="single" w:sz="18" w:space="0" w:color="auto"/>
              <w:bottom w:val="single" w:sz="4" w:space="0" w:color="auto"/>
            </w:tcBorders>
          </w:tcPr>
          <w:p w14:paraId="00D84ECB"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5537A8C" w14:textId="6D540BC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E90F432" w14:textId="77777777" w:rsidR="001C0AD4" w:rsidRDefault="001C0AD4" w:rsidP="001C0AD4">
            <w:pPr>
              <w:jc w:val="center"/>
              <w:rPr>
                <w:lang w:val="en-AU"/>
              </w:rPr>
            </w:pPr>
            <w:r>
              <w:rPr>
                <w:lang w:val="en-AU"/>
              </w:rPr>
              <w:t>5.5</w:t>
            </w:r>
          </w:p>
        </w:tc>
        <w:tc>
          <w:tcPr>
            <w:tcW w:w="4802" w:type="dxa"/>
            <w:gridSpan w:val="2"/>
            <w:tcBorders>
              <w:top w:val="single" w:sz="4" w:space="0" w:color="auto"/>
              <w:bottom w:val="single" w:sz="4" w:space="0" w:color="auto"/>
              <w:right w:val="single" w:sz="18" w:space="0" w:color="auto"/>
            </w:tcBorders>
          </w:tcPr>
          <w:p w14:paraId="49F5155D" w14:textId="77777777" w:rsidR="001C0AD4" w:rsidRDefault="001C0AD4" w:rsidP="001C0AD4">
            <w:pPr>
              <w:jc w:val="both"/>
              <w:rPr>
                <w:rFonts w:ascii="Arial" w:hAnsi="Arial" w:cs="Arial"/>
              </w:rPr>
            </w:pPr>
            <w:r>
              <w:rPr>
                <w:rFonts w:ascii="Arial" w:hAnsi="Arial" w:cs="Arial"/>
              </w:rPr>
              <w:t>Added reference to s.349(1) of the CYFA.</w:t>
            </w:r>
          </w:p>
        </w:tc>
      </w:tr>
      <w:tr w:rsidR="001C0AD4" w14:paraId="67E43186" w14:textId="77777777" w:rsidTr="009B6A89">
        <w:tc>
          <w:tcPr>
            <w:tcW w:w="1261" w:type="dxa"/>
            <w:gridSpan w:val="2"/>
            <w:tcBorders>
              <w:top w:val="single" w:sz="4" w:space="0" w:color="auto"/>
              <w:left w:val="single" w:sz="18" w:space="0" w:color="auto"/>
              <w:bottom w:val="single" w:sz="4" w:space="0" w:color="auto"/>
            </w:tcBorders>
          </w:tcPr>
          <w:p w14:paraId="1831A9FE"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4533856" w14:textId="41E057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7A50486"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20AB54E2" w14:textId="77777777" w:rsidR="001C0AD4" w:rsidRDefault="001C0AD4" w:rsidP="001C0AD4">
            <w:pPr>
              <w:jc w:val="both"/>
              <w:rPr>
                <w:rFonts w:ascii="Arial" w:hAnsi="Arial" w:cs="Arial"/>
              </w:rPr>
            </w:pPr>
            <w:r>
              <w:rPr>
                <w:rFonts w:ascii="Arial" w:hAnsi="Arial" w:cs="Arial"/>
              </w:rPr>
              <w:t>Changed wording in relation to application for therapeutic treatment order.</w:t>
            </w:r>
          </w:p>
        </w:tc>
      </w:tr>
      <w:tr w:rsidR="001C0AD4" w14:paraId="46F6FAFE" w14:textId="77777777" w:rsidTr="009B6A89">
        <w:tc>
          <w:tcPr>
            <w:tcW w:w="1261" w:type="dxa"/>
            <w:gridSpan w:val="2"/>
            <w:tcBorders>
              <w:top w:val="single" w:sz="4" w:space="0" w:color="auto"/>
              <w:left w:val="single" w:sz="18" w:space="0" w:color="auto"/>
              <w:bottom w:val="single" w:sz="4" w:space="0" w:color="auto"/>
            </w:tcBorders>
          </w:tcPr>
          <w:p w14:paraId="384CD03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DC0B4B" w14:textId="24EC44D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5AA2320"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3B12453D" w14:textId="77777777" w:rsidR="001C0AD4" w:rsidRDefault="001C0AD4" w:rsidP="001C0AD4">
            <w:pPr>
              <w:jc w:val="both"/>
              <w:rPr>
                <w:rFonts w:ascii="Arial" w:hAnsi="Arial" w:cs="Arial"/>
              </w:rPr>
            </w:pPr>
            <w:r>
              <w:rPr>
                <w:rFonts w:ascii="Arial" w:hAnsi="Arial" w:cs="Arial"/>
              </w:rPr>
              <w:t>Reference to “pre-hearing conference” changed to “dispute resolution conference”.</w:t>
            </w:r>
          </w:p>
        </w:tc>
      </w:tr>
      <w:tr w:rsidR="001C0AD4" w14:paraId="2E710FFD" w14:textId="77777777" w:rsidTr="009B6A89">
        <w:tc>
          <w:tcPr>
            <w:tcW w:w="1261" w:type="dxa"/>
            <w:gridSpan w:val="2"/>
            <w:tcBorders>
              <w:top w:val="single" w:sz="4" w:space="0" w:color="auto"/>
              <w:left w:val="single" w:sz="18" w:space="0" w:color="auto"/>
              <w:bottom w:val="single" w:sz="4" w:space="0" w:color="auto"/>
            </w:tcBorders>
          </w:tcPr>
          <w:p w14:paraId="0C07C735"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171E312" w14:textId="5D960A4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920E077"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6D4FEE2C" w14:textId="77777777" w:rsidR="001C0AD4" w:rsidRDefault="001C0AD4" w:rsidP="001C0AD4">
            <w:pPr>
              <w:jc w:val="both"/>
              <w:rPr>
                <w:rFonts w:ascii="Arial" w:hAnsi="Arial" w:cs="Arial"/>
              </w:rPr>
            </w:pPr>
            <w:r>
              <w:rPr>
                <w:rFonts w:ascii="Arial" w:hAnsi="Arial" w:cs="Arial"/>
              </w:rPr>
              <w:t xml:space="preserve">Reference to case of </w:t>
            </w:r>
            <w:r w:rsidRPr="00953CA2">
              <w:rPr>
                <w:rFonts w:ascii="Arial" w:hAnsi="Arial" w:cs="Arial"/>
                <w:i/>
              </w:rPr>
              <w:t>PR v DOHS</w:t>
            </w:r>
            <w:r>
              <w:rPr>
                <w:rFonts w:ascii="Arial" w:hAnsi="Arial" w:cs="Arial"/>
              </w:rPr>
              <w:t xml:space="preserve"> [2007] VSC 338.</w:t>
            </w:r>
          </w:p>
        </w:tc>
      </w:tr>
      <w:tr w:rsidR="001C0AD4" w14:paraId="07487492" w14:textId="77777777" w:rsidTr="009B6A89">
        <w:tc>
          <w:tcPr>
            <w:tcW w:w="1261" w:type="dxa"/>
            <w:gridSpan w:val="2"/>
            <w:tcBorders>
              <w:top w:val="single" w:sz="4" w:space="0" w:color="auto"/>
              <w:left w:val="single" w:sz="18" w:space="0" w:color="auto"/>
              <w:bottom w:val="single" w:sz="4" w:space="0" w:color="auto"/>
            </w:tcBorders>
          </w:tcPr>
          <w:p w14:paraId="427F1615"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07EEDCF" w14:textId="4C423C2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075F14C" w14:textId="77777777" w:rsidR="001C0AD4" w:rsidRDefault="001C0AD4" w:rsidP="001C0AD4">
            <w:pPr>
              <w:jc w:val="center"/>
              <w:rPr>
                <w:lang w:val="en-AU"/>
              </w:rPr>
            </w:pPr>
            <w:r>
              <w:rPr>
                <w:lang w:val="en-AU"/>
              </w:rPr>
              <w:t>5.23.1</w:t>
            </w:r>
          </w:p>
        </w:tc>
        <w:tc>
          <w:tcPr>
            <w:tcW w:w="4802" w:type="dxa"/>
            <w:gridSpan w:val="2"/>
            <w:tcBorders>
              <w:top w:val="single" w:sz="4" w:space="0" w:color="auto"/>
              <w:bottom w:val="single" w:sz="4" w:space="0" w:color="auto"/>
              <w:right w:val="single" w:sz="18" w:space="0" w:color="auto"/>
            </w:tcBorders>
          </w:tcPr>
          <w:p w14:paraId="07B6B4F3" w14:textId="77777777" w:rsidR="001C0AD4" w:rsidRDefault="001C0AD4" w:rsidP="001C0AD4">
            <w:pPr>
              <w:jc w:val="both"/>
              <w:rPr>
                <w:rFonts w:ascii="Arial" w:hAnsi="Arial" w:cs="Arial"/>
              </w:rPr>
            </w:pPr>
            <w:r>
              <w:rPr>
                <w:rFonts w:ascii="Arial" w:hAnsi="Arial" w:cs="Arial"/>
              </w:rPr>
              <w:t>New paragraph entitled “Rationale” of TTO/TTPO.</w:t>
            </w:r>
          </w:p>
        </w:tc>
      </w:tr>
      <w:tr w:rsidR="001C0AD4" w14:paraId="4A184972" w14:textId="77777777" w:rsidTr="009B6A89">
        <w:tc>
          <w:tcPr>
            <w:tcW w:w="1261" w:type="dxa"/>
            <w:gridSpan w:val="2"/>
            <w:tcBorders>
              <w:top w:val="single" w:sz="4" w:space="0" w:color="auto"/>
              <w:left w:val="single" w:sz="18" w:space="0" w:color="auto"/>
              <w:bottom w:val="single" w:sz="4" w:space="0" w:color="auto"/>
            </w:tcBorders>
          </w:tcPr>
          <w:p w14:paraId="01ACB18D"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9241DA7" w14:textId="71F3172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268AF" w14:textId="77777777" w:rsidR="001C0AD4" w:rsidRDefault="001C0AD4" w:rsidP="001C0AD4">
            <w:pPr>
              <w:jc w:val="center"/>
              <w:rPr>
                <w:lang w:val="en-AU"/>
              </w:rPr>
            </w:pPr>
            <w:r>
              <w:rPr>
                <w:lang w:val="en-AU"/>
              </w:rPr>
              <w:t>5.23.2</w:t>
            </w:r>
          </w:p>
        </w:tc>
        <w:tc>
          <w:tcPr>
            <w:tcW w:w="4802" w:type="dxa"/>
            <w:gridSpan w:val="2"/>
            <w:tcBorders>
              <w:top w:val="single" w:sz="4" w:space="0" w:color="auto"/>
              <w:bottom w:val="single" w:sz="4" w:space="0" w:color="auto"/>
              <w:right w:val="single" w:sz="18" w:space="0" w:color="auto"/>
            </w:tcBorders>
          </w:tcPr>
          <w:p w14:paraId="60C6EA53" w14:textId="77777777" w:rsidR="001C0AD4" w:rsidRDefault="001C0AD4" w:rsidP="001C0AD4">
            <w:pPr>
              <w:jc w:val="both"/>
              <w:rPr>
                <w:rFonts w:ascii="Arial" w:hAnsi="Arial" w:cs="Arial"/>
              </w:rPr>
            </w:pPr>
            <w:r>
              <w:rPr>
                <w:rFonts w:ascii="Arial" w:hAnsi="Arial" w:cs="Arial"/>
              </w:rPr>
              <w:t>New paragraph entitled “Power of the Court to make a TTO”.</w:t>
            </w:r>
          </w:p>
        </w:tc>
      </w:tr>
      <w:tr w:rsidR="001C0AD4" w14:paraId="54BDB413" w14:textId="77777777" w:rsidTr="009B6A89">
        <w:tc>
          <w:tcPr>
            <w:tcW w:w="1261" w:type="dxa"/>
            <w:gridSpan w:val="2"/>
            <w:tcBorders>
              <w:top w:val="single" w:sz="4" w:space="0" w:color="auto"/>
              <w:left w:val="single" w:sz="18" w:space="0" w:color="auto"/>
              <w:bottom w:val="single" w:sz="4" w:space="0" w:color="auto"/>
            </w:tcBorders>
          </w:tcPr>
          <w:p w14:paraId="20C66558"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62AAD05" w14:textId="33FB3B8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E3C80AA"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5220F0AB" w14:textId="77777777" w:rsidR="001C0AD4" w:rsidRDefault="001C0AD4" w:rsidP="001C0AD4">
            <w:pPr>
              <w:jc w:val="both"/>
              <w:rPr>
                <w:rFonts w:ascii="Arial" w:hAnsi="Arial" w:cs="Arial"/>
              </w:rPr>
            </w:pPr>
            <w:r>
              <w:rPr>
                <w:rFonts w:ascii="Arial" w:hAnsi="Arial" w:cs="Arial"/>
              </w:rPr>
              <w:t>New paragraph entitled “Effect of TTO”.</w:t>
            </w:r>
          </w:p>
        </w:tc>
      </w:tr>
      <w:tr w:rsidR="001C0AD4" w14:paraId="42E43E1E" w14:textId="77777777" w:rsidTr="009B6A89">
        <w:tc>
          <w:tcPr>
            <w:tcW w:w="1261" w:type="dxa"/>
            <w:gridSpan w:val="2"/>
            <w:tcBorders>
              <w:top w:val="single" w:sz="4" w:space="0" w:color="auto"/>
              <w:left w:val="single" w:sz="18" w:space="0" w:color="auto"/>
              <w:bottom w:val="single" w:sz="4" w:space="0" w:color="auto"/>
            </w:tcBorders>
          </w:tcPr>
          <w:p w14:paraId="0CB22295"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8E57443" w14:textId="14C9147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5AA08C8" w14:textId="77777777" w:rsidR="001C0AD4" w:rsidRDefault="001C0AD4" w:rsidP="001C0AD4">
            <w:pPr>
              <w:jc w:val="center"/>
              <w:rPr>
                <w:lang w:val="en-AU"/>
              </w:rPr>
            </w:pPr>
            <w:r>
              <w:rPr>
                <w:lang w:val="en-AU"/>
              </w:rPr>
              <w:t>5.23.4</w:t>
            </w:r>
          </w:p>
        </w:tc>
        <w:tc>
          <w:tcPr>
            <w:tcW w:w="4802" w:type="dxa"/>
            <w:gridSpan w:val="2"/>
            <w:tcBorders>
              <w:top w:val="single" w:sz="4" w:space="0" w:color="auto"/>
              <w:bottom w:val="single" w:sz="4" w:space="0" w:color="auto"/>
              <w:right w:val="single" w:sz="18" w:space="0" w:color="auto"/>
            </w:tcBorders>
          </w:tcPr>
          <w:p w14:paraId="671F9D59" w14:textId="77777777" w:rsidR="001C0AD4" w:rsidRDefault="001C0AD4" w:rsidP="001C0AD4">
            <w:pPr>
              <w:jc w:val="both"/>
              <w:rPr>
                <w:rFonts w:ascii="Arial" w:hAnsi="Arial" w:cs="Arial"/>
              </w:rPr>
            </w:pPr>
            <w:r>
              <w:rPr>
                <w:rFonts w:ascii="Arial" w:hAnsi="Arial" w:cs="Arial"/>
              </w:rPr>
              <w:t>New paragraph entitled “Power of the Court to make a TTPO”.</w:t>
            </w:r>
          </w:p>
        </w:tc>
      </w:tr>
      <w:tr w:rsidR="001C0AD4" w14:paraId="16E672A4" w14:textId="77777777" w:rsidTr="009B6A89">
        <w:tc>
          <w:tcPr>
            <w:tcW w:w="1261" w:type="dxa"/>
            <w:gridSpan w:val="2"/>
            <w:tcBorders>
              <w:top w:val="single" w:sz="4" w:space="0" w:color="auto"/>
              <w:left w:val="single" w:sz="18" w:space="0" w:color="auto"/>
              <w:bottom w:val="single" w:sz="4" w:space="0" w:color="auto"/>
            </w:tcBorders>
          </w:tcPr>
          <w:p w14:paraId="492FD61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4B363934" w14:textId="5ACA75F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A3D66D7" w14:textId="77777777" w:rsidR="001C0AD4" w:rsidRDefault="001C0AD4" w:rsidP="001C0AD4">
            <w:pPr>
              <w:jc w:val="center"/>
              <w:rPr>
                <w:lang w:val="en-AU"/>
              </w:rPr>
            </w:pPr>
            <w:r>
              <w:rPr>
                <w:lang w:val="en-AU"/>
              </w:rPr>
              <w:t>5.23.5</w:t>
            </w:r>
          </w:p>
        </w:tc>
        <w:tc>
          <w:tcPr>
            <w:tcW w:w="4802" w:type="dxa"/>
            <w:gridSpan w:val="2"/>
            <w:tcBorders>
              <w:top w:val="single" w:sz="4" w:space="0" w:color="auto"/>
              <w:bottom w:val="single" w:sz="4" w:space="0" w:color="auto"/>
              <w:right w:val="single" w:sz="18" w:space="0" w:color="auto"/>
            </w:tcBorders>
          </w:tcPr>
          <w:p w14:paraId="209F35FA" w14:textId="77777777" w:rsidR="001C0AD4" w:rsidRDefault="001C0AD4" w:rsidP="001C0AD4">
            <w:pPr>
              <w:jc w:val="both"/>
              <w:rPr>
                <w:rFonts w:ascii="Arial" w:hAnsi="Arial" w:cs="Arial"/>
              </w:rPr>
            </w:pPr>
            <w:r>
              <w:rPr>
                <w:rFonts w:ascii="Arial" w:hAnsi="Arial" w:cs="Arial"/>
              </w:rPr>
              <w:t>New paragraph entitled “Effect of TTPO”.</w:t>
            </w:r>
          </w:p>
        </w:tc>
      </w:tr>
      <w:tr w:rsidR="001C0AD4" w14:paraId="3846B732" w14:textId="77777777" w:rsidTr="009B6A89">
        <w:tc>
          <w:tcPr>
            <w:tcW w:w="1261" w:type="dxa"/>
            <w:gridSpan w:val="2"/>
            <w:tcBorders>
              <w:top w:val="single" w:sz="4" w:space="0" w:color="auto"/>
              <w:left w:val="single" w:sz="18" w:space="0" w:color="auto"/>
              <w:bottom w:val="single" w:sz="4" w:space="0" w:color="auto"/>
            </w:tcBorders>
          </w:tcPr>
          <w:p w14:paraId="21C8C79C"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2E9E70D5" w14:textId="687753F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F5B67F5" w14:textId="77777777" w:rsidR="001C0AD4" w:rsidRDefault="001C0AD4" w:rsidP="001C0AD4">
            <w:pPr>
              <w:jc w:val="center"/>
              <w:rPr>
                <w:lang w:val="en-AU"/>
              </w:rPr>
            </w:pPr>
            <w:r>
              <w:rPr>
                <w:lang w:val="en-AU"/>
              </w:rPr>
              <w:t>5.23.6</w:t>
            </w:r>
          </w:p>
        </w:tc>
        <w:tc>
          <w:tcPr>
            <w:tcW w:w="4802" w:type="dxa"/>
            <w:gridSpan w:val="2"/>
            <w:tcBorders>
              <w:top w:val="single" w:sz="4" w:space="0" w:color="auto"/>
              <w:bottom w:val="single" w:sz="4" w:space="0" w:color="auto"/>
              <w:right w:val="single" w:sz="18" w:space="0" w:color="auto"/>
            </w:tcBorders>
          </w:tcPr>
          <w:p w14:paraId="40AFEDE8" w14:textId="77777777" w:rsidR="001C0AD4" w:rsidRDefault="001C0AD4" w:rsidP="001C0AD4">
            <w:pPr>
              <w:jc w:val="both"/>
              <w:rPr>
                <w:rFonts w:ascii="Arial" w:hAnsi="Arial" w:cs="Arial"/>
              </w:rPr>
            </w:pPr>
            <w:r>
              <w:rPr>
                <w:rFonts w:ascii="Arial" w:hAnsi="Arial" w:cs="Arial"/>
              </w:rPr>
              <w:t>New paragraph entitled “Variation/revocation of TTO/TTPO”.</w:t>
            </w:r>
          </w:p>
        </w:tc>
      </w:tr>
      <w:tr w:rsidR="001C0AD4" w14:paraId="03C6839D" w14:textId="77777777" w:rsidTr="009B6A89">
        <w:tc>
          <w:tcPr>
            <w:tcW w:w="1261" w:type="dxa"/>
            <w:gridSpan w:val="2"/>
            <w:tcBorders>
              <w:top w:val="single" w:sz="4" w:space="0" w:color="auto"/>
              <w:left w:val="single" w:sz="18" w:space="0" w:color="auto"/>
              <w:bottom w:val="single" w:sz="4" w:space="0" w:color="auto"/>
            </w:tcBorders>
          </w:tcPr>
          <w:p w14:paraId="0BEED1C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3F3A11A" w14:textId="741B209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4785769" w14:textId="77777777" w:rsidR="001C0AD4" w:rsidRDefault="001C0AD4" w:rsidP="001C0AD4">
            <w:pPr>
              <w:jc w:val="center"/>
              <w:rPr>
                <w:lang w:val="en-AU"/>
              </w:rPr>
            </w:pPr>
            <w:r>
              <w:rPr>
                <w:lang w:val="en-AU"/>
              </w:rPr>
              <w:t>5.23.7</w:t>
            </w:r>
          </w:p>
        </w:tc>
        <w:tc>
          <w:tcPr>
            <w:tcW w:w="4802" w:type="dxa"/>
            <w:gridSpan w:val="2"/>
            <w:tcBorders>
              <w:top w:val="single" w:sz="4" w:space="0" w:color="auto"/>
              <w:bottom w:val="single" w:sz="4" w:space="0" w:color="auto"/>
              <w:right w:val="single" w:sz="18" w:space="0" w:color="auto"/>
            </w:tcBorders>
          </w:tcPr>
          <w:p w14:paraId="67BE1F60" w14:textId="77777777" w:rsidR="001C0AD4" w:rsidRDefault="001C0AD4" w:rsidP="001C0AD4">
            <w:pPr>
              <w:jc w:val="both"/>
              <w:rPr>
                <w:rFonts w:ascii="Arial" w:hAnsi="Arial" w:cs="Arial"/>
              </w:rPr>
            </w:pPr>
            <w:r>
              <w:rPr>
                <w:rFonts w:ascii="Arial" w:hAnsi="Arial" w:cs="Arial"/>
              </w:rPr>
              <w:t>New paragraph entitled “Extension of TTO/TTPO”.</w:t>
            </w:r>
          </w:p>
        </w:tc>
      </w:tr>
      <w:tr w:rsidR="001C0AD4" w14:paraId="0A589674" w14:textId="77777777" w:rsidTr="009B6A89">
        <w:tc>
          <w:tcPr>
            <w:tcW w:w="1261" w:type="dxa"/>
            <w:gridSpan w:val="2"/>
            <w:tcBorders>
              <w:top w:val="single" w:sz="4" w:space="0" w:color="auto"/>
              <w:left w:val="single" w:sz="18" w:space="0" w:color="auto"/>
              <w:bottom w:val="single" w:sz="4" w:space="0" w:color="auto"/>
            </w:tcBorders>
          </w:tcPr>
          <w:p w14:paraId="71B3DA6D"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BCF70E0" w14:textId="71F830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029FCCC" w14:textId="77777777" w:rsidR="001C0AD4" w:rsidRDefault="001C0AD4" w:rsidP="001C0AD4">
            <w:pPr>
              <w:jc w:val="center"/>
              <w:rPr>
                <w:lang w:val="en-AU"/>
              </w:rPr>
            </w:pPr>
            <w:r>
              <w:rPr>
                <w:lang w:val="en-AU"/>
              </w:rPr>
              <w:t>5.23.8</w:t>
            </w:r>
          </w:p>
        </w:tc>
        <w:tc>
          <w:tcPr>
            <w:tcW w:w="4802" w:type="dxa"/>
            <w:gridSpan w:val="2"/>
            <w:tcBorders>
              <w:top w:val="single" w:sz="4" w:space="0" w:color="auto"/>
              <w:bottom w:val="single" w:sz="4" w:space="0" w:color="auto"/>
              <w:right w:val="single" w:sz="18" w:space="0" w:color="auto"/>
            </w:tcBorders>
          </w:tcPr>
          <w:p w14:paraId="65D3D328" w14:textId="77777777" w:rsidR="001C0AD4" w:rsidRDefault="001C0AD4" w:rsidP="001C0AD4">
            <w:pPr>
              <w:jc w:val="both"/>
              <w:rPr>
                <w:rFonts w:ascii="Arial" w:hAnsi="Arial" w:cs="Arial"/>
              </w:rPr>
            </w:pPr>
            <w:r>
              <w:rPr>
                <w:rFonts w:ascii="Arial" w:hAnsi="Arial" w:cs="Arial"/>
              </w:rPr>
              <w:t>New paragraph entitled “Statistics” re TTO/TTPO.</w:t>
            </w:r>
          </w:p>
        </w:tc>
      </w:tr>
      <w:tr w:rsidR="001C0AD4" w14:paraId="340FA9FC" w14:textId="77777777" w:rsidTr="009B6A89">
        <w:tc>
          <w:tcPr>
            <w:tcW w:w="1261" w:type="dxa"/>
            <w:gridSpan w:val="2"/>
            <w:tcBorders>
              <w:top w:val="single" w:sz="4" w:space="0" w:color="auto"/>
              <w:left w:val="single" w:sz="18" w:space="0" w:color="auto"/>
              <w:bottom w:val="single" w:sz="4" w:space="0" w:color="auto"/>
            </w:tcBorders>
          </w:tcPr>
          <w:p w14:paraId="039097BE"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5D19FEF5" w14:textId="5158798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956D9EA" w14:textId="77777777" w:rsidR="001C0AD4" w:rsidRDefault="001C0AD4" w:rsidP="001C0AD4">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23F2C8D7" w14:textId="77777777" w:rsidR="001C0AD4" w:rsidRDefault="001C0AD4" w:rsidP="001C0AD4">
            <w:pPr>
              <w:jc w:val="both"/>
              <w:rPr>
                <w:rFonts w:ascii="Arial" w:hAnsi="Arial" w:cs="Arial"/>
              </w:rPr>
            </w:pPr>
            <w:r>
              <w:rPr>
                <w:rFonts w:ascii="Arial" w:hAnsi="Arial" w:cs="Arial"/>
              </w:rPr>
              <w:t xml:space="preserve">Added references to ages of criminal responsibility in </w:t>
            </w:r>
            <w:smartTag w:uri="urn:schemas-microsoft-com:office:smarttags" w:element="country-region">
              <w:r>
                <w:rPr>
                  <w:rFonts w:ascii="Arial" w:hAnsi="Arial" w:cs="Arial"/>
                </w:rPr>
                <w:t>Canada</w:t>
              </w:r>
            </w:smartTag>
            <w:r>
              <w:rPr>
                <w:rFonts w:ascii="Arial" w:hAnsi="Arial" w:cs="Arial"/>
              </w:rPr>
              <w:t xml:space="preserve"> and </w:t>
            </w:r>
            <w:smartTag w:uri="urn:schemas-microsoft-com:office:smarttags" w:element="place">
              <w:r>
                <w:rPr>
                  <w:rFonts w:ascii="Arial" w:hAnsi="Arial" w:cs="Arial"/>
                </w:rPr>
                <w:t>Europe</w:t>
              </w:r>
            </w:smartTag>
            <w:r>
              <w:rPr>
                <w:rFonts w:ascii="Arial" w:hAnsi="Arial" w:cs="Arial"/>
              </w:rPr>
              <w:t>.</w:t>
            </w:r>
          </w:p>
        </w:tc>
      </w:tr>
      <w:tr w:rsidR="001C0AD4" w14:paraId="33DF271F" w14:textId="77777777" w:rsidTr="009B6A89">
        <w:tc>
          <w:tcPr>
            <w:tcW w:w="1261" w:type="dxa"/>
            <w:gridSpan w:val="2"/>
            <w:tcBorders>
              <w:top w:val="single" w:sz="4" w:space="0" w:color="auto"/>
              <w:left w:val="single" w:sz="18" w:space="0" w:color="auto"/>
              <w:bottom w:val="single" w:sz="4" w:space="0" w:color="auto"/>
            </w:tcBorders>
          </w:tcPr>
          <w:p w14:paraId="57F90622"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76D1B2D" w14:textId="2DD862D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B83222" w14:textId="77777777" w:rsidR="001C0AD4" w:rsidRDefault="001C0AD4" w:rsidP="001C0AD4">
            <w:pPr>
              <w:jc w:val="center"/>
              <w:rPr>
                <w:lang w:val="en-AU"/>
              </w:rPr>
            </w:pPr>
            <w:r>
              <w:rPr>
                <w:lang w:val="en-AU"/>
              </w:rPr>
              <w:t>7.10</w:t>
            </w:r>
          </w:p>
        </w:tc>
        <w:tc>
          <w:tcPr>
            <w:tcW w:w="4802" w:type="dxa"/>
            <w:gridSpan w:val="2"/>
            <w:tcBorders>
              <w:top w:val="single" w:sz="4" w:space="0" w:color="auto"/>
              <w:bottom w:val="single" w:sz="4" w:space="0" w:color="auto"/>
              <w:right w:val="single" w:sz="18" w:space="0" w:color="auto"/>
            </w:tcBorders>
          </w:tcPr>
          <w:p w14:paraId="586849AC" w14:textId="77777777" w:rsidR="001C0AD4" w:rsidRDefault="001C0AD4" w:rsidP="001C0AD4">
            <w:pPr>
              <w:jc w:val="both"/>
              <w:rPr>
                <w:rFonts w:ascii="Arial" w:hAnsi="Arial" w:cs="Arial"/>
              </w:rPr>
            </w:pPr>
            <w:r>
              <w:rPr>
                <w:rFonts w:ascii="Arial" w:hAnsi="Arial" w:cs="Arial"/>
              </w:rPr>
              <w:t>Addition of material relating to referrals under s.349(2) for investigation as to whether or not an application for a therapeutic treatment order is warranted.  Additional material on the requirement imposed on DOHS by s.351 to report the outcome of the investigation to the Court.</w:t>
            </w:r>
          </w:p>
        </w:tc>
      </w:tr>
      <w:tr w:rsidR="001C0AD4" w14:paraId="7D5ABC98" w14:textId="77777777" w:rsidTr="009B6A89">
        <w:tc>
          <w:tcPr>
            <w:tcW w:w="1261" w:type="dxa"/>
            <w:gridSpan w:val="2"/>
            <w:tcBorders>
              <w:top w:val="single" w:sz="4" w:space="0" w:color="auto"/>
              <w:left w:val="single" w:sz="18" w:space="0" w:color="auto"/>
              <w:bottom w:val="single" w:sz="4" w:space="0" w:color="auto"/>
            </w:tcBorders>
          </w:tcPr>
          <w:p w14:paraId="12ECAFB9"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D1E0F6C" w14:textId="1E37988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5425317"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7C7A5D50" w14:textId="77777777" w:rsidR="001C0AD4" w:rsidRDefault="001C0AD4" w:rsidP="001C0AD4">
            <w:pPr>
              <w:jc w:val="both"/>
              <w:rPr>
                <w:rFonts w:ascii="Arial" w:hAnsi="Arial" w:cs="Arial"/>
              </w:rPr>
            </w:pPr>
            <w:r>
              <w:rPr>
                <w:rFonts w:ascii="Arial" w:hAnsi="Arial" w:cs="Arial"/>
              </w:rPr>
              <w:t>Addition of reference to paper C18 on “The Age of Criminal Responsibity”.</w:t>
            </w:r>
          </w:p>
        </w:tc>
      </w:tr>
      <w:tr w:rsidR="001C0AD4" w14:paraId="2F4379B6" w14:textId="77777777" w:rsidTr="009B6A89">
        <w:tc>
          <w:tcPr>
            <w:tcW w:w="1261" w:type="dxa"/>
            <w:gridSpan w:val="2"/>
            <w:tcBorders>
              <w:top w:val="single" w:sz="4" w:space="0" w:color="auto"/>
              <w:left w:val="single" w:sz="18" w:space="0" w:color="auto"/>
              <w:bottom w:val="single" w:sz="4" w:space="0" w:color="auto"/>
            </w:tcBorders>
          </w:tcPr>
          <w:p w14:paraId="1D022136"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75C0D02F" w14:textId="0F9E42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0FF846D"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65880C0F" w14:textId="77777777" w:rsidR="001C0AD4" w:rsidRDefault="001C0AD4" w:rsidP="001C0AD4">
            <w:pPr>
              <w:jc w:val="both"/>
              <w:rPr>
                <w:rFonts w:ascii="Arial" w:hAnsi="Arial" w:cs="Arial"/>
              </w:rPr>
            </w:pPr>
            <w:r>
              <w:rPr>
                <w:rFonts w:ascii="Arial" w:hAnsi="Arial" w:cs="Arial"/>
              </w:rPr>
              <w:t xml:space="preserve">Reference to new case of </w:t>
            </w:r>
            <w:r w:rsidRPr="00FA1A48">
              <w:rPr>
                <w:rFonts w:ascii="Arial" w:hAnsi="Arial" w:cs="Arial"/>
                <w:i/>
              </w:rPr>
              <w:t>R v DM</w:t>
            </w:r>
            <w:r>
              <w:rPr>
                <w:rFonts w:ascii="Arial" w:hAnsi="Arial" w:cs="Arial"/>
              </w:rPr>
              <w:t xml:space="preserve"> [2007] VSCA 155.</w:t>
            </w:r>
          </w:p>
        </w:tc>
      </w:tr>
      <w:tr w:rsidR="001C0AD4" w14:paraId="50F00573" w14:textId="77777777" w:rsidTr="009B6A89">
        <w:tc>
          <w:tcPr>
            <w:tcW w:w="1261" w:type="dxa"/>
            <w:gridSpan w:val="2"/>
            <w:tcBorders>
              <w:top w:val="single" w:sz="4" w:space="0" w:color="auto"/>
              <w:left w:val="single" w:sz="18" w:space="0" w:color="auto"/>
              <w:bottom w:val="single" w:sz="4" w:space="0" w:color="auto"/>
            </w:tcBorders>
          </w:tcPr>
          <w:p w14:paraId="4AA10D6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1F8B79BD" w14:textId="2A0C3CB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4CA1B48" w14:textId="77777777" w:rsidR="001C0AD4" w:rsidRDefault="001C0AD4" w:rsidP="001C0AD4">
            <w:pPr>
              <w:jc w:val="center"/>
              <w:rPr>
                <w:lang w:val="en-AU"/>
              </w:rPr>
            </w:pPr>
            <w:r>
              <w:rPr>
                <w:lang w:val="en-AU"/>
              </w:rPr>
              <w:t>10.5</w:t>
            </w:r>
          </w:p>
        </w:tc>
        <w:tc>
          <w:tcPr>
            <w:tcW w:w="4802" w:type="dxa"/>
            <w:gridSpan w:val="2"/>
            <w:tcBorders>
              <w:top w:val="single" w:sz="4" w:space="0" w:color="auto"/>
              <w:bottom w:val="single" w:sz="4" w:space="0" w:color="auto"/>
              <w:right w:val="single" w:sz="18" w:space="0" w:color="auto"/>
            </w:tcBorders>
          </w:tcPr>
          <w:p w14:paraId="188567E9" w14:textId="77777777" w:rsidR="001C0AD4" w:rsidRDefault="001C0AD4" w:rsidP="001C0AD4">
            <w:pPr>
              <w:jc w:val="both"/>
              <w:rPr>
                <w:rFonts w:ascii="Arial" w:hAnsi="Arial" w:cs="Arial"/>
              </w:rPr>
            </w:pPr>
            <w:r>
              <w:rPr>
                <w:rFonts w:ascii="Arial" w:hAnsi="Arial" w:cs="Arial"/>
              </w:rPr>
              <w:t>New section entitled “Effect of therapeutic treatment application/order on criminal proceedings”.  References to ss.251, 258 &amp; 351-354 of the CYFA.</w:t>
            </w:r>
          </w:p>
        </w:tc>
      </w:tr>
      <w:tr w:rsidR="001C0AD4" w14:paraId="48C65C4A" w14:textId="77777777" w:rsidTr="009B6A89">
        <w:tc>
          <w:tcPr>
            <w:tcW w:w="1261" w:type="dxa"/>
            <w:gridSpan w:val="2"/>
            <w:tcBorders>
              <w:top w:val="single" w:sz="4" w:space="0" w:color="auto"/>
              <w:left w:val="single" w:sz="18" w:space="0" w:color="auto"/>
              <w:bottom w:val="single" w:sz="4" w:space="0" w:color="auto"/>
            </w:tcBorders>
          </w:tcPr>
          <w:p w14:paraId="230DE246"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66AE5492" w14:textId="28497963"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48EF4745" w14:textId="77777777" w:rsidR="001C0AD4" w:rsidRDefault="001C0AD4" w:rsidP="001C0AD4">
            <w:pPr>
              <w:jc w:val="center"/>
              <w:rPr>
                <w:lang w:val="en-AU"/>
              </w:rPr>
            </w:pPr>
            <w:r>
              <w:rPr>
                <w:lang w:val="en-AU"/>
              </w:rPr>
              <w:t>10.5.1</w:t>
            </w:r>
          </w:p>
        </w:tc>
        <w:tc>
          <w:tcPr>
            <w:tcW w:w="4802" w:type="dxa"/>
            <w:gridSpan w:val="2"/>
            <w:tcBorders>
              <w:top w:val="single" w:sz="4" w:space="0" w:color="auto"/>
              <w:bottom w:val="single" w:sz="4" w:space="0" w:color="auto"/>
              <w:right w:val="single" w:sz="18" w:space="0" w:color="auto"/>
            </w:tcBorders>
          </w:tcPr>
          <w:p w14:paraId="1E8E00EE" w14:textId="77777777" w:rsidR="001C0AD4" w:rsidRDefault="001C0AD4" w:rsidP="001C0AD4">
            <w:pPr>
              <w:jc w:val="both"/>
              <w:rPr>
                <w:rFonts w:ascii="Arial" w:hAnsi="Arial" w:cs="Arial"/>
              </w:rPr>
            </w:pPr>
            <w:r>
              <w:rPr>
                <w:rFonts w:ascii="Arial" w:hAnsi="Arial" w:cs="Arial"/>
              </w:rPr>
              <w:t>New paragraph entitled “Mandatory adjournment”.</w:t>
            </w:r>
          </w:p>
        </w:tc>
      </w:tr>
      <w:tr w:rsidR="001C0AD4" w14:paraId="6899D624" w14:textId="77777777" w:rsidTr="009B6A89">
        <w:tc>
          <w:tcPr>
            <w:tcW w:w="1261" w:type="dxa"/>
            <w:gridSpan w:val="2"/>
            <w:tcBorders>
              <w:top w:val="single" w:sz="4" w:space="0" w:color="auto"/>
              <w:left w:val="single" w:sz="18" w:space="0" w:color="auto"/>
              <w:bottom w:val="single" w:sz="4" w:space="0" w:color="auto"/>
            </w:tcBorders>
          </w:tcPr>
          <w:p w14:paraId="7CCF54B3"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38F164B8" w14:textId="35D7B46A"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FB1ACE7" w14:textId="77777777" w:rsidR="001C0AD4" w:rsidRDefault="001C0AD4" w:rsidP="001C0AD4">
            <w:pPr>
              <w:jc w:val="center"/>
              <w:rPr>
                <w:lang w:val="en-AU"/>
              </w:rPr>
            </w:pPr>
            <w:r>
              <w:rPr>
                <w:lang w:val="en-AU"/>
              </w:rPr>
              <w:t>10.5.2</w:t>
            </w:r>
          </w:p>
        </w:tc>
        <w:tc>
          <w:tcPr>
            <w:tcW w:w="4802" w:type="dxa"/>
            <w:gridSpan w:val="2"/>
            <w:tcBorders>
              <w:top w:val="single" w:sz="4" w:space="0" w:color="auto"/>
              <w:bottom w:val="single" w:sz="4" w:space="0" w:color="auto"/>
              <w:right w:val="single" w:sz="18" w:space="0" w:color="auto"/>
            </w:tcBorders>
          </w:tcPr>
          <w:p w14:paraId="7E42ED62" w14:textId="77777777" w:rsidR="001C0AD4" w:rsidRDefault="001C0AD4" w:rsidP="001C0AD4">
            <w:pPr>
              <w:jc w:val="both"/>
              <w:rPr>
                <w:rFonts w:ascii="Arial" w:hAnsi="Arial" w:cs="Arial"/>
              </w:rPr>
            </w:pPr>
            <w:r>
              <w:rPr>
                <w:rFonts w:ascii="Arial" w:hAnsi="Arial" w:cs="Arial"/>
              </w:rPr>
              <w:t>New paragraph entitled “Hearing of adjourned case”.</w:t>
            </w:r>
          </w:p>
        </w:tc>
      </w:tr>
      <w:tr w:rsidR="001C0AD4" w14:paraId="4AF1806E" w14:textId="77777777" w:rsidTr="009B6A89">
        <w:tc>
          <w:tcPr>
            <w:tcW w:w="1261" w:type="dxa"/>
            <w:gridSpan w:val="2"/>
            <w:tcBorders>
              <w:top w:val="single" w:sz="4" w:space="0" w:color="auto"/>
              <w:left w:val="single" w:sz="18" w:space="0" w:color="auto"/>
              <w:bottom w:val="single" w:sz="4" w:space="0" w:color="auto"/>
            </w:tcBorders>
          </w:tcPr>
          <w:p w14:paraId="70B9018F" w14:textId="77777777" w:rsidR="001C0AD4" w:rsidRDefault="001C0AD4" w:rsidP="001C0AD4">
            <w:pPr>
              <w:rPr>
                <w:lang w:val="en-AU"/>
              </w:rPr>
            </w:pPr>
            <w:smartTag w:uri="urn:schemas-microsoft-com:office:smarttags" w:element="date">
              <w:smartTagPr>
                <w:attr w:name="Month" w:val="10"/>
                <w:attr w:name="Day" w:val="1"/>
                <w:attr w:name="Year" w:val="2007"/>
              </w:smartTagPr>
              <w:r>
                <w:rPr>
                  <w:lang w:val="en-AU"/>
                </w:rPr>
                <w:t>01/10/07</w:t>
              </w:r>
            </w:smartTag>
          </w:p>
        </w:tc>
        <w:tc>
          <w:tcPr>
            <w:tcW w:w="836" w:type="dxa"/>
            <w:tcBorders>
              <w:top w:val="single" w:sz="4" w:space="0" w:color="auto"/>
              <w:bottom w:val="single" w:sz="4" w:space="0" w:color="auto"/>
            </w:tcBorders>
          </w:tcPr>
          <w:p w14:paraId="047DCD07" w14:textId="0BDADAB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92F459B" w14:textId="77777777" w:rsidR="001C0AD4" w:rsidRDefault="001C0AD4" w:rsidP="001C0AD4">
            <w:pPr>
              <w:jc w:val="center"/>
              <w:rPr>
                <w:lang w:val="en-AU"/>
              </w:rPr>
            </w:pPr>
            <w:r>
              <w:rPr>
                <w:lang w:val="en-AU"/>
              </w:rPr>
              <w:t>10.5.3</w:t>
            </w:r>
          </w:p>
        </w:tc>
        <w:tc>
          <w:tcPr>
            <w:tcW w:w="4802" w:type="dxa"/>
            <w:gridSpan w:val="2"/>
            <w:tcBorders>
              <w:top w:val="single" w:sz="4" w:space="0" w:color="auto"/>
              <w:bottom w:val="single" w:sz="4" w:space="0" w:color="auto"/>
              <w:right w:val="single" w:sz="18" w:space="0" w:color="auto"/>
            </w:tcBorders>
          </w:tcPr>
          <w:p w14:paraId="558E30C3" w14:textId="77777777" w:rsidR="001C0AD4" w:rsidRDefault="001C0AD4" w:rsidP="001C0AD4">
            <w:pPr>
              <w:jc w:val="both"/>
              <w:rPr>
                <w:rFonts w:ascii="Arial" w:hAnsi="Arial" w:cs="Arial"/>
              </w:rPr>
            </w:pPr>
            <w:r>
              <w:rPr>
                <w:rFonts w:ascii="Arial" w:hAnsi="Arial" w:cs="Arial"/>
              </w:rPr>
              <w:t>New paragraph entitled “Privilege against self-incrimination”.</w:t>
            </w:r>
          </w:p>
        </w:tc>
      </w:tr>
      <w:tr w:rsidR="001C0AD4" w14:paraId="341D5A42" w14:textId="77777777" w:rsidTr="009B6A89">
        <w:tc>
          <w:tcPr>
            <w:tcW w:w="1261" w:type="dxa"/>
            <w:gridSpan w:val="2"/>
            <w:tcBorders>
              <w:top w:val="single" w:sz="4" w:space="0" w:color="auto"/>
              <w:left w:val="single" w:sz="18" w:space="0" w:color="auto"/>
              <w:bottom w:val="single" w:sz="4" w:space="0" w:color="auto"/>
            </w:tcBorders>
          </w:tcPr>
          <w:p w14:paraId="2DD8E2C4" w14:textId="77777777" w:rsidR="001C0AD4" w:rsidRDefault="001C0AD4" w:rsidP="001C0AD4">
            <w:pPr>
              <w:rPr>
                <w:lang w:val="en-AU"/>
              </w:rPr>
            </w:pPr>
            <w:smartTag w:uri="urn:schemas-microsoft-com:office:smarttags" w:element="date">
              <w:smartTagPr>
                <w:attr w:name="Month" w:val="7"/>
                <w:attr w:name="Day" w:val="24"/>
                <w:attr w:name="Year" w:val="2007"/>
              </w:smartTagPr>
              <w:r>
                <w:rPr>
                  <w:lang w:val="en-AU"/>
                </w:rPr>
                <w:t>24/07/07</w:t>
              </w:r>
            </w:smartTag>
          </w:p>
        </w:tc>
        <w:tc>
          <w:tcPr>
            <w:tcW w:w="836" w:type="dxa"/>
            <w:tcBorders>
              <w:top w:val="single" w:sz="4" w:space="0" w:color="auto"/>
              <w:bottom w:val="single" w:sz="4" w:space="0" w:color="auto"/>
            </w:tcBorders>
          </w:tcPr>
          <w:p w14:paraId="748034C5" w14:textId="4C77AA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7552EA" w14:textId="77777777" w:rsidR="001C0AD4" w:rsidRDefault="001C0AD4" w:rsidP="001C0AD4">
            <w:pPr>
              <w:jc w:val="center"/>
              <w:rPr>
                <w:lang w:val="en-AU"/>
              </w:rPr>
            </w:pPr>
            <w:r>
              <w:rPr>
                <w:lang w:val="en-AU"/>
              </w:rPr>
              <w:t>3.5.4</w:t>
            </w:r>
          </w:p>
          <w:p w14:paraId="30FAC3D5"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1F37A0B7" w14:textId="77777777" w:rsidR="001C0AD4" w:rsidRDefault="001C0AD4" w:rsidP="001C0AD4">
            <w:pPr>
              <w:jc w:val="both"/>
              <w:rPr>
                <w:rFonts w:ascii="Arial" w:hAnsi="Arial" w:cs="Arial"/>
              </w:rPr>
            </w:pPr>
            <w:r>
              <w:rPr>
                <w:rFonts w:ascii="Arial" w:hAnsi="Arial" w:cs="Arial"/>
              </w:rPr>
              <w:t xml:space="preserve">Reference to new case of </w:t>
            </w:r>
            <w:r w:rsidRPr="00D0419F">
              <w:rPr>
                <w:rFonts w:ascii="Arial" w:hAnsi="Arial" w:cs="Arial"/>
                <w:i/>
              </w:rPr>
              <w:t>R v Libke</w:t>
            </w:r>
            <w:r>
              <w:rPr>
                <w:rFonts w:ascii="Arial" w:hAnsi="Arial" w:cs="Arial"/>
              </w:rPr>
              <w:t xml:space="preserve"> [2007] HCA 30 at [117]-[131] per Heydon J.</w:t>
            </w:r>
          </w:p>
        </w:tc>
      </w:tr>
      <w:tr w:rsidR="001C0AD4" w14:paraId="0923D323" w14:textId="77777777" w:rsidTr="009B6A89">
        <w:tc>
          <w:tcPr>
            <w:tcW w:w="1261" w:type="dxa"/>
            <w:gridSpan w:val="2"/>
            <w:tcBorders>
              <w:top w:val="single" w:sz="4" w:space="0" w:color="auto"/>
              <w:left w:val="single" w:sz="18" w:space="0" w:color="auto"/>
              <w:bottom w:val="single" w:sz="4" w:space="0" w:color="auto"/>
            </w:tcBorders>
          </w:tcPr>
          <w:p w14:paraId="651C5E48" w14:textId="77777777" w:rsidR="001C0AD4" w:rsidRDefault="001C0AD4" w:rsidP="001C0AD4">
            <w:pPr>
              <w:rPr>
                <w:lang w:val="en-AU"/>
              </w:rPr>
            </w:pPr>
            <w:smartTag w:uri="urn:schemas-microsoft-com:office:smarttags" w:element="date">
              <w:smartTagPr>
                <w:attr w:name="Month" w:val="6"/>
                <w:attr w:name="Day" w:val="6"/>
                <w:attr w:name="Year" w:val="2007"/>
              </w:smartTagPr>
              <w:r>
                <w:rPr>
                  <w:lang w:val="en-AU"/>
                </w:rPr>
                <w:t>06/06/07</w:t>
              </w:r>
            </w:smartTag>
          </w:p>
        </w:tc>
        <w:tc>
          <w:tcPr>
            <w:tcW w:w="836" w:type="dxa"/>
            <w:tcBorders>
              <w:top w:val="single" w:sz="4" w:space="0" w:color="auto"/>
              <w:bottom w:val="single" w:sz="4" w:space="0" w:color="auto"/>
            </w:tcBorders>
          </w:tcPr>
          <w:p w14:paraId="0C59D4DD" w14:textId="583B2EC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D47DA8E"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7898633B" w14:textId="77777777" w:rsidR="001C0AD4" w:rsidRDefault="001C0AD4" w:rsidP="001C0AD4">
            <w:pPr>
              <w:jc w:val="both"/>
              <w:rPr>
                <w:rFonts w:ascii="Arial" w:hAnsi="Arial" w:cs="Arial"/>
              </w:rPr>
            </w:pPr>
            <w:r>
              <w:rPr>
                <w:rFonts w:ascii="Arial" w:hAnsi="Arial" w:cs="Arial"/>
              </w:rPr>
              <w:t>Added reference to the less adversarial trial process in the Family Court of Australia.  Also to a book entitled “</w:t>
            </w:r>
            <w:smartTag w:uri="urn:schemas-microsoft-com:office:smarttags" w:element="address">
              <w:smartTag w:uri="urn:schemas-microsoft-com:office:smarttags" w:element="Street">
                <w:r>
                  <w:rPr>
                    <w:rFonts w:ascii="Arial" w:hAnsi="Arial" w:cs="Arial"/>
                  </w:rPr>
                  <w:t>Finding A Better Way</w:t>
                </w:r>
              </w:smartTag>
            </w:smartTag>
            <w:r>
              <w:rPr>
                <w:rFonts w:ascii="Arial" w:hAnsi="Arial" w:cs="Arial"/>
              </w:rPr>
              <w:t xml:space="preserve">” (Margaret Harrison, Family Court of Australia, April 2007).  References to the cases of </w:t>
            </w:r>
            <w:r w:rsidRPr="003F463D">
              <w:rPr>
                <w:rFonts w:ascii="Arial" w:hAnsi="Arial" w:cs="Arial"/>
                <w:i/>
              </w:rPr>
              <w:t>Re Watson; Ex parte Armstrong</w:t>
            </w:r>
            <w:r>
              <w:rPr>
                <w:rFonts w:ascii="Arial" w:hAnsi="Arial" w:cs="Arial"/>
              </w:rPr>
              <w:t xml:space="preserve"> (1976) 136 CLR 248; </w:t>
            </w:r>
            <w:r w:rsidRPr="003F463D">
              <w:rPr>
                <w:rFonts w:ascii="Arial" w:hAnsi="Arial" w:cs="Arial"/>
                <w:i/>
              </w:rPr>
              <w:t>Lonard</w:t>
            </w:r>
            <w:r>
              <w:rPr>
                <w:rFonts w:ascii="Arial" w:hAnsi="Arial" w:cs="Arial"/>
              </w:rPr>
              <w:t xml:space="preserve"> (1976) FLC 90-098; </w:t>
            </w:r>
            <w:r w:rsidRPr="003F463D">
              <w:rPr>
                <w:rFonts w:ascii="Arial" w:hAnsi="Arial" w:cs="Arial"/>
                <w:i/>
              </w:rPr>
              <w:t>Wood v Wood</w:t>
            </w:r>
            <w:r>
              <w:rPr>
                <w:rFonts w:ascii="Arial" w:hAnsi="Arial" w:cs="Arial"/>
              </w:rPr>
              <w:t xml:space="preserve"> (1976) FLC 90-098; </w:t>
            </w:r>
            <w:r w:rsidRPr="00D755D4">
              <w:rPr>
                <w:rFonts w:ascii="Arial" w:hAnsi="Arial" w:cs="Arial"/>
                <w:i/>
                <w:iCs/>
              </w:rPr>
              <w:t xml:space="preserve">Re JRL; Ex parte CJL </w:t>
            </w:r>
            <w:r>
              <w:rPr>
                <w:rFonts w:ascii="Arial" w:hAnsi="Arial" w:cs="Arial"/>
              </w:rPr>
              <w:t xml:space="preserve">(1986) 161 CLR 342; </w:t>
            </w:r>
            <w:r w:rsidRPr="00420048">
              <w:rPr>
                <w:rFonts w:ascii="Arial" w:hAnsi="Arial" w:cs="Arial"/>
                <w:i/>
              </w:rPr>
              <w:t>M v M</w:t>
            </w:r>
            <w:r>
              <w:rPr>
                <w:rFonts w:ascii="Arial" w:hAnsi="Arial" w:cs="Arial"/>
              </w:rPr>
              <w:t xml:space="preserve"> (1988) 166 CLR 69 at 76; In </w:t>
            </w:r>
            <w:r w:rsidRPr="00420048">
              <w:rPr>
                <w:rFonts w:ascii="Arial" w:hAnsi="Arial" w:cs="Arial"/>
                <w:i/>
              </w:rPr>
              <w:t>Re P (a child) and the Separate Representative</w:t>
            </w:r>
            <w:r>
              <w:rPr>
                <w:rFonts w:ascii="Arial" w:hAnsi="Arial" w:cs="Arial"/>
              </w:rPr>
              <w:t xml:space="preserve"> (1993) FLC 92-376; </w:t>
            </w:r>
            <w:r w:rsidRPr="00420048">
              <w:rPr>
                <w:rFonts w:ascii="Arial" w:hAnsi="Arial" w:cs="Arial"/>
                <w:i/>
              </w:rPr>
              <w:t>D and Y</w:t>
            </w:r>
            <w:r>
              <w:rPr>
                <w:rFonts w:ascii="Arial" w:hAnsi="Arial" w:cs="Arial"/>
              </w:rPr>
              <w:t xml:space="preserve"> (1995) FLC 92-581; </w:t>
            </w:r>
            <w:r w:rsidRPr="00420048">
              <w:rPr>
                <w:rFonts w:ascii="Arial" w:hAnsi="Arial" w:cs="Arial"/>
                <w:i/>
              </w:rPr>
              <w:t>C and C</w:t>
            </w:r>
            <w:r>
              <w:rPr>
                <w:rFonts w:ascii="Arial" w:hAnsi="Arial" w:cs="Arial"/>
              </w:rPr>
              <w:t xml:space="preserve"> (1996) FLC 92-651; </w:t>
            </w:r>
            <w:r w:rsidRPr="009E3793">
              <w:rPr>
                <w:rFonts w:ascii="Arial" w:hAnsi="Arial" w:cs="Arial"/>
                <w:i/>
              </w:rPr>
              <w:t>U</w:t>
            </w:r>
            <w:r>
              <w:rPr>
                <w:rFonts w:ascii="Arial" w:hAnsi="Arial" w:cs="Arial"/>
                <w:i/>
              </w:rPr>
              <w:t> </w:t>
            </w:r>
            <w:r w:rsidRPr="009E3793">
              <w:rPr>
                <w:rFonts w:ascii="Arial" w:hAnsi="Arial" w:cs="Arial"/>
                <w:i/>
              </w:rPr>
              <w:t>v</w:t>
            </w:r>
            <w:r>
              <w:rPr>
                <w:rFonts w:ascii="Arial" w:hAnsi="Arial" w:cs="Arial"/>
                <w:i/>
              </w:rPr>
              <w:t> </w:t>
            </w:r>
            <w:r w:rsidRPr="009E3793">
              <w:rPr>
                <w:rFonts w:ascii="Arial" w:hAnsi="Arial" w:cs="Arial"/>
                <w:i/>
              </w:rPr>
              <w:t>U</w:t>
            </w:r>
            <w:r>
              <w:rPr>
                <w:rFonts w:ascii="Arial" w:hAnsi="Arial" w:cs="Arial"/>
              </w:rPr>
              <w:t xml:space="preserve"> (2002) 211 CLR 238.  In </w:t>
            </w:r>
            <w:r w:rsidRPr="00420048">
              <w:rPr>
                <w:rFonts w:ascii="Arial" w:hAnsi="Arial" w:cs="Arial"/>
                <w:i/>
              </w:rPr>
              <w:t>Re Lynette</w:t>
            </w:r>
            <w:r>
              <w:rPr>
                <w:rFonts w:ascii="Arial" w:hAnsi="Arial" w:cs="Arial"/>
              </w:rPr>
              <w:t xml:space="preserve"> (1999) FLC 92-863; </w:t>
            </w:r>
            <w:smartTag w:uri="urn:schemas-microsoft-com:office:smarttags" w:element="State">
              <w:r w:rsidRPr="003F463D">
                <w:rPr>
                  <w:rFonts w:ascii="Arial" w:hAnsi="Arial" w:cs="Arial"/>
                  <w:i/>
                </w:rPr>
                <w:t>Northern Territory</w:t>
              </w:r>
            </w:smartTag>
            <w:r w:rsidRPr="003F463D">
              <w:rPr>
                <w:rFonts w:ascii="Arial" w:hAnsi="Arial" w:cs="Arial"/>
                <w:i/>
              </w:rPr>
              <w:t xml:space="preserve"> of </w:t>
            </w:r>
            <w:smartTag w:uri="urn:schemas-microsoft-com:office:smarttags" w:element="country-region">
              <w:smartTag w:uri="urn:schemas-microsoft-com:office:smarttags" w:element="place">
                <w:r w:rsidRPr="003F463D">
                  <w:rPr>
                    <w:rFonts w:ascii="Arial" w:hAnsi="Arial" w:cs="Arial"/>
                    <w:i/>
                  </w:rPr>
                  <w:t>Australia</w:t>
                </w:r>
              </w:smartTag>
            </w:smartTag>
            <w:r w:rsidRPr="003F463D">
              <w:rPr>
                <w:rFonts w:ascii="Arial" w:hAnsi="Arial" w:cs="Arial"/>
                <w:i/>
              </w:rPr>
              <w:t xml:space="preserve"> v GPAO </w:t>
            </w:r>
            <w:r>
              <w:rPr>
                <w:rFonts w:ascii="Arial" w:hAnsi="Arial" w:cs="Arial"/>
              </w:rPr>
              <w:t xml:space="preserve">(1999) 196 CLR 553; </w:t>
            </w:r>
            <w:r w:rsidRPr="003F463D">
              <w:rPr>
                <w:rFonts w:ascii="Arial" w:hAnsi="Arial" w:cs="Arial"/>
                <w:i/>
              </w:rPr>
              <w:t>T and S</w:t>
            </w:r>
            <w:r>
              <w:rPr>
                <w:rFonts w:ascii="Arial" w:hAnsi="Arial" w:cs="Arial"/>
              </w:rPr>
              <w:t xml:space="preserve"> (2001) FLC 93-086.</w:t>
            </w:r>
          </w:p>
        </w:tc>
      </w:tr>
      <w:tr w:rsidR="001C0AD4" w14:paraId="73A47BA9" w14:textId="77777777" w:rsidTr="009B6A89">
        <w:tc>
          <w:tcPr>
            <w:tcW w:w="1261" w:type="dxa"/>
            <w:gridSpan w:val="2"/>
            <w:tcBorders>
              <w:top w:val="single" w:sz="4" w:space="0" w:color="auto"/>
              <w:left w:val="single" w:sz="18" w:space="0" w:color="auto"/>
              <w:bottom w:val="single" w:sz="4" w:space="0" w:color="auto"/>
            </w:tcBorders>
          </w:tcPr>
          <w:p w14:paraId="3E678D34"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A0D32B" w14:textId="02C1DEC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5D1D2D8"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7D92611C"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1C0AD4" w14:paraId="2D11951C" w14:textId="77777777" w:rsidTr="009B6A89">
        <w:tc>
          <w:tcPr>
            <w:tcW w:w="1261" w:type="dxa"/>
            <w:gridSpan w:val="2"/>
            <w:tcBorders>
              <w:top w:val="single" w:sz="4" w:space="0" w:color="auto"/>
              <w:left w:val="single" w:sz="18" w:space="0" w:color="auto"/>
              <w:bottom w:val="single" w:sz="4" w:space="0" w:color="auto"/>
            </w:tcBorders>
          </w:tcPr>
          <w:p w14:paraId="0828F26B"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5E89544" w14:textId="49551CF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6B3137D"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7EFF8EAE" w14:textId="77777777" w:rsidR="001C0AD4" w:rsidRDefault="001C0AD4" w:rsidP="001C0AD4">
            <w:pPr>
              <w:jc w:val="both"/>
              <w:rPr>
                <w:rFonts w:ascii="Arial" w:hAnsi="Arial" w:cs="Arial"/>
              </w:rPr>
            </w:pPr>
            <w:r>
              <w:rPr>
                <w:rFonts w:ascii="Arial" w:hAnsi="Arial" w:cs="Arial"/>
              </w:rPr>
              <w:t>New paragraph entitled “Principles governing decision-making by the Child Protection Service”.</w:t>
            </w:r>
          </w:p>
        </w:tc>
      </w:tr>
      <w:tr w:rsidR="001C0AD4" w14:paraId="7AEDB05C" w14:textId="77777777" w:rsidTr="009B6A89">
        <w:tc>
          <w:tcPr>
            <w:tcW w:w="1261" w:type="dxa"/>
            <w:gridSpan w:val="2"/>
            <w:tcBorders>
              <w:top w:val="single" w:sz="4" w:space="0" w:color="auto"/>
              <w:left w:val="single" w:sz="18" w:space="0" w:color="auto"/>
              <w:bottom w:val="single" w:sz="4" w:space="0" w:color="auto"/>
            </w:tcBorders>
          </w:tcPr>
          <w:p w14:paraId="16921C3B"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7E51BABA" w14:textId="3CBBCB6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07573B9" w14:textId="77777777" w:rsidR="001C0AD4" w:rsidRDefault="001C0AD4" w:rsidP="001C0AD4">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54E54750" w14:textId="77777777" w:rsidR="001C0AD4" w:rsidRDefault="001C0AD4" w:rsidP="001C0AD4">
            <w:pPr>
              <w:jc w:val="both"/>
              <w:rPr>
                <w:rFonts w:ascii="Arial" w:hAnsi="Arial" w:cs="Arial"/>
              </w:rPr>
            </w:pPr>
            <w:r>
              <w:rPr>
                <w:rFonts w:ascii="Arial" w:hAnsi="Arial" w:cs="Arial"/>
              </w:rPr>
              <w:t xml:space="preserve">Major change to the opinion previously expressed by the writer about the jurisdiction of the Children’s Court of Victoria to make orders under various sections of the </w:t>
            </w:r>
            <w:r w:rsidRPr="00CD422A">
              <w:rPr>
                <w:rFonts w:ascii="Arial" w:hAnsi="Arial" w:cs="Arial"/>
                <w:u w:val="single"/>
              </w:rPr>
              <w:t>Family Law Act 1975 (Cth)</w:t>
            </w:r>
            <w:r>
              <w:rPr>
                <w:rFonts w:ascii="Arial" w:hAnsi="Arial" w:cs="Arial"/>
              </w:rPr>
              <w:t xml:space="preserve"> [as amended].  References to Memorandum of Advice dated </w:t>
            </w:r>
            <w:smartTag w:uri="urn:schemas-microsoft-com:office:smarttags" w:element="date">
              <w:smartTagPr>
                <w:attr w:name="Month" w:val="7"/>
                <w:attr w:name="Day" w:val="3"/>
                <w:attr w:name="Year" w:val="2006"/>
              </w:smartTagPr>
              <w:r>
                <w:rPr>
                  <w:rFonts w:ascii="Arial" w:hAnsi="Arial" w:cs="Arial"/>
                </w:rPr>
                <w:t>03/07/2006</w:t>
              </w:r>
            </w:smartTag>
            <w:r>
              <w:rPr>
                <w:rFonts w:ascii="Arial" w:hAnsi="Arial" w:cs="Arial"/>
              </w:rPr>
              <w:t xml:space="preserve"> provided to the Department of Justice by senior counsel on this issue are referred to and discussed.</w:t>
            </w:r>
          </w:p>
        </w:tc>
      </w:tr>
      <w:tr w:rsidR="001C0AD4" w14:paraId="78A73D01" w14:textId="77777777" w:rsidTr="009B6A89">
        <w:tc>
          <w:tcPr>
            <w:tcW w:w="1261" w:type="dxa"/>
            <w:gridSpan w:val="2"/>
            <w:tcBorders>
              <w:top w:val="single" w:sz="4" w:space="0" w:color="auto"/>
              <w:left w:val="single" w:sz="18" w:space="0" w:color="auto"/>
              <w:bottom w:val="single" w:sz="4" w:space="0" w:color="auto"/>
            </w:tcBorders>
          </w:tcPr>
          <w:p w14:paraId="0B93B3A2"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3C5F0B38" w14:textId="61C6677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53E341E" w14:textId="77777777" w:rsidR="001C0AD4" w:rsidRDefault="001C0AD4" w:rsidP="001C0AD4">
            <w:pPr>
              <w:jc w:val="center"/>
              <w:rPr>
                <w:lang w:val="en-AU"/>
              </w:rPr>
            </w:pPr>
            <w:r>
              <w:rPr>
                <w:lang w:val="en-AU"/>
              </w:rPr>
              <w:t>4.5.4</w:t>
            </w:r>
          </w:p>
        </w:tc>
        <w:tc>
          <w:tcPr>
            <w:tcW w:w="4802" w:type="dxa"/>
            <w:gridSpan w:val="2"/>
            <w:tcBorders>
              <w:top w:val="single" w:sz="4" w:space="0" w:color="auto"/>
              <w:bottom w:val="single" w:sz="4" w:space="0" w:color="auto"/>
              <w:right w:val="single" w:sz="18" w:space="0" w:color="auto"/>
            </w:tcBorders>
          </w:tcPr>
          <w:p w14:paraId="5E623565" w14:textId="77777777" w:rsidR="001C0AD4" w:rsidRDefault="001C0AD4" w:rsidP="001C0AD4">
            <w:pPr>
              <w:jc w:val="both"/>
              <w:rPr>
                <w:rFonts w:ascii="Arial" w:hAnsi="Arial" w:cs="Arial"/>
              </w:rPr>
            </w:pPr>
            <w:r>
              <w:rPr>
                <w:rFonts w:ascii="Arial" w:hAnsi="Arial" w:cs="Arial"/>
              </w:rPr>
              <w:t xml:space="preserve">Changes to the terminology used in the Family Law Act since </w:t>
            </w:r>
            <w:smartTag w:uri="urn:schemas-microsoft-com:office:smarttags" w:element="date">
              <w:smartTagPr>
                <w:attr w:name="Month" w:val="5"/>
                <w:attr w:name="Day" w:val="22"/>
                <w:attr w:name="Year" w:val="2006"/>
              </w:smartTagPr>
              <w:r>
                <w:rPr>
                  <w:rFonts w:ascii="Arial" w:hAnsi="Arial" w:cs="Arial"/>
                </w:rPr>
                <w:t>22/05/2006</w:t>
              </w:r>
            </w:smartTag>
            <w:r>
              <w:rPr>
                <w:rFonts w:ascii="Arial" w:hAnsi="Arial" w:cs="Arial"/>
              </w:rPr>
              <w:t xml:space="preserve"> consequent upon Act No.46 of 2006 are added.</w:t>
            </w:r>
          </w:p>
        </w:tc>
      </w:tr>
      <w:tr w:rsidR="001C0AD4" w14:paraId="445047C5" w14:textId="77777777" w:rsidTr="009B6A89">
        <w:tc>
          <w:tcPr>
            <w:tcW w:w="1261" w:type="dxa"/>
            <w:gridSpan w:val="2"/>
            <w:tcBorders>
              <w:top w:val="single" w:sz="4" w:space="0" w:color="auto"/>
              <w:left w:val="single" w:sz="18" w:space="0" w:color="auto"/>
              <w:bottom w:val="single" w:sz="4" w:space="0" w:color="auto"/>
            </w:tcBorders>
          </w:tcPr>
          <w:p w14:paraId="42DC3CFC"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161C5F80" w14:textId="09F29AA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9885DB5" w14:textId="77777777" w:rsidR="001C0AD4" w:rsidRDefault="001C0AD4" w:rsidP="001C0AD4">
            <w:pPr>
              <w:jc w:val="center"/>
              <w:rPr>
                <w:lang w:val="en-AU"/>
              </w:rPr>
            </w:pPr>
            <w:r>
              <w:rPr>
                <w:lang w:val="en-AU"/>
              </w:rPr>
              <w:t>4.6</w:t>
            </w:r>
          </w:p>
        </w:tc>
        <w:tc>
          <w:tcPr>
            <w:tcW w:w="4802" w:type="dxa"/>
            <w:gridSpan w:val="2"/>
            <w:tcBorders>
              <w:top w:val="single" w:sz="4" w:space="0" w:color="auto"/>
              <w:bottom w:val="single" w:sz="4" w:space="0" w:color="auto"/>
              <w:right w:val="single" w:sz="18" w:space="0" w:color="auto"/>
            </w:tcBorders>
          </w:tcPr>
          <w:p w14:paraId="5F7FC909" w14:textId="77777777" w:rsidR="001C0AD4" w:rsidRDefault="001C0AD4" w:rsidP="001C0AD4">
            <w:pPr>
              <w:jc w:val="both"/>
              <w:rPr>
                <w:rFonts w:ascii="Arial" w:hAnsi="Arial" w:cs="Arial"/>
              </w:rPr>
            </w:pPr>
            <w:r>
              <w:rPr>
                <w:rFonts w:ascii="Arial" w:hAnsi="Arial" w:cs="Arial"/>
              </w:rPr>
              <w:t>Section retitled “Protective Intervention Reports [previously termed “Notifications”].</w:t>
            </w:r>
          </w:p>
        </w:tc>
      </w:tr>
      <w:tr w:rsidR="001C0AD4" w14:paraId="5F59165F" w14:textId="77777777" w:rsidTr="009B6A89">
        <w:tc>
          <w:tcPr>
            <w:tcW w:w="1261" w:type="dxa"/>
            <w:gridSpan w:val="2"/>
            <w:tcBorders>
              <w:top w:val="single" w:sz="4" w:space="0" w:color="auto"/>
              <w:left w:val="single" w:sz="18" w:space="0" w:color="auto"/>
              <w:bottom w:val="single" w:sz="4" w:space="0" w:color="auto"/>
            </w:tcBorders>
          </w:tcPr>
          <w:p w14:paraId="56DE20D0"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29DBA02" w14:textId="6EFDE9F2"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7F5AE87" w14:textId="77777777" w:rsidR="001C0AD4" w:rsidRDefault="001C0AD4" w:rsidP="001C0AD4">
            <w:pPr>
              <w:jc w:val="center"/>
              <w:rPr>
                <w:lang w:val="en-AU"/>
              </w:rPr>
            </w:pPr>
            <w:r>
              <w:rPr>
                <w:lang w:val="en-AU"/>
              </w:rPr>
              <w:t>4.6.3</w:t>
            </w:r>
          </w:p>
        </w:tc>
        <w:tc>
          <w:tcPr>
            <w:tcW w:w="4802" w:type="dxa"/>
            <w:gridSpan w:val="2"/>
            <w:tcBorders>
              <w:top w:val="single" w:sz="4" w:space="0" w:color="auto"/>
              <w:bottom w:val="single" w:sz="4" w:space="0" w:color="auto"/>
              <w:right w:val="single" w:sz="18" w:space="0" w:color="auto"/>
            </w:tcBorders>
          </w:tcPr>
          <w:p w14:paraId="473535AD" w14:textId="77777777" w:rsidR="001C0AD4" w:rsidRDefault="001C0AD4" w:rsidP="001C0AD4">
            <w:pPr>
              <w:jc w:val="both"/>
              <w:rPr>
                <w:rFonts w:ascii="Arial" w:hAnsi="Arial" w:cs="Arial"/>
              </w:rPr>
            </w:pPr>
            <w:r>
              <w:rPr>
                <w:rFonts w:ascii="Arial" w:hAnsi="Arial" w:cs="Arial"/>
              </w:rPr>
              <w:t>New paragraph entitled “Australian rate of reports of alleged child abuse”.</w:t>
            </w:r>
          </w:p>
        </w:tc>
      </w:tr>
      <w:tr w:rsidR="001C0AD4" w14:paraId="4A9EF67F" w14:textId="77777777" w:rsidTr="009B6A89">
        <w:tc>
          <w:tcPr>
            <w:tcW w:w="1261" w:type="dxa"/>
            <w:gridSpan w:val="2"/>
            <w:tcBorders>
              <w:top w:val="single" w:sz="4" w:space="0" w:color="auto"/>
              <w:left w:val="single" w:sz="18" w:space="0" w:color="auto"/>
              <w:bottom w:val="single" w:sz="4" w:space="0" w:color="auto"/>
            </w:tcBorders>
          </w:tcPr>
          <w:p w14:paraId="77BC2342"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07A198A3" w14:textId="3DDA50C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6949DA" w14:textId="77777777" w:rsidR="001C0AD4" w:rsidRDefault="001C0AD4" w:rsidP="001C0AD4">
            <w:pPr>
              <w:jc w:val="center"/>
              <w:rPr>
                <w:lang w:val="en-AU"/>
              </w:rPr>
            </w:pPr>
            <w:r>
              <w:rPr>
                <w:lang w:val="en-AU"/>
              </w:rPr>
              <w:t>4.7.2</w:t>
            </w:r>
          </w:p>
        </w:tc>
        <w:tc>
          <w:tcPr>
            <w:tcW w:w="4802" w:type="dxa"/>
            <w:gridSpan w:val="2"/>
            <w:tcBorders>
              <w:top w:val="single" w:sz="4" w:space="0" w:color="auto"/>
              <w:bottom w:val="single" w:sz="4" w:space="0" w:color="auto"/>
              <w:right w:val="single" w:sz="18" w:space="0" w:color="auto"/>
            </w:tcBorders>
          </w:tcPr>
          <w:p w14:paraId="2B432995" w14:textId="77777777" w:rsidR="001C0AD4" w:rsidRDefault="001C0AD4" w:rsidP="001C0AD4">
            <w:pPr>
              <w:jc w:val="both"/>
              <w:rPr>
                <w:rFonts w:ascii="Arial" w:hAnsi="Arial" w:cs="Arial"/>
              </w:rPr>
            </w:pPr>
            <w:r>
              <w:rPr>
                <w:rFonts w:ascii="Arial" w:hAnsi="Arial" w:cs="Arial"/>
              </w:rPr>
              <w:t>Paragraph retitled “Representation of child not mature enough to give instructions”.</w:t>
            </w:r>
          </w:p>
        </w:tc>
      </w:tr>
      <w:tr w:rsidR="001C0AD4" w14:paraId="2953543A" w14:textId="77777777" w:rsidTr="009B6A89">
        <w:tc>
          <w:tcPr>
            <w:tcW w:w="1261" w:type="dxa"/>
            <w:gridSpan w:val="2"/>
            <w:tcBorders>
              <w:top w:val="single" w:sz="4" w:space="0" w:color="auto"/>
              <w:left w:val="single" w:sz="18" w:space="0" w:color="auto"/>
              <w:bottom w:val="single" w:sz="4" w:space="0" w:color="auto"/>
            </w:tcBorders>
          </w:tcPr>
          <w:p w14:paraId="4F6336E9"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C3E5B24" w14:textId="4826D0B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F3B4D64" w14:textId="77777777" w:rsidR="001C0AD4" w:rsidRDefault="001C0AD4" w:rsidP="001C0AD4">
            <w:pPr>
              <w:jc w:val="center"/>
              <w:rPr>
                <w:lang w:val="en-AU"/>
              </w:rPr>
            </w:pPr>
            <w:r>
              <w:rPr>
                <w:lang w:val="en-AU"/>
              </w:rPr>
              <w:t>4.10</w:t>
            </w:r>
          </w:p>
        </w:tc>
        <w:tc>
          <w:tcPr>
            <w:tcW w:w="4802" w:type="dxa"/>
            <w:gridSpan w:val="2"/>
            <w:tcBorders>
              <w:top w:val="single" w:sz="4" w:space="0" w:color="auto"/>
              <w:bottom w:val="single" w:sz="4" w:space="0" w:color="auto"/>
              <w:right w:val="single" w:sz="18" w:space="0" w:color="auto"/>
            </w:tcBorders>
          </w:tcPr>
          <w:p w14:paraId="5114E2F3" w14:textId="77777777" w:rsidR="001C0AD4" w:rsidRDefault="001C0AD4" w:rsidP="001C0AD4">
            <w:pPr>
              <w:jc w:val="both"/>
              <w:rPr>
                <w:rFonts w:ascii="Arial" w:hAnsi="Arial" w:cs="Arial"/>
              </w:rPr>
            </w:pPr>
            <w:r>
              <w:rPr>
                <w:rFonts w:ascii="Arial" w:hAnsi="Arial" w:cs="Arial"/>
              </w:rPr>
              <w:t>Note added that ss.217-227 of the CYFA are not yet in operation and pre-hearing conferences remain regulated by the CYPA despite its repeal.</w:t>
            </w:r>
          </w:p>
        </w:tc>
      </w:tr>
      <w:tr w:rsidR="001C0AD4" w14:paraId="08980906" w14:textId="77777777" w:rsidTr="009B6A89">
        <w:tc>
          <w:tcPr>
            <w:tcW w:w="1261" w:type="dxa"/>
            <w:gridSpan w:val="2"/>
            <w:tcBorders>
              <w:top w:val="single" w:sz="4" w:space="0" w:color="auto"/>
              <w:left w:val="single" w:sz="18" w:space="0" w:color="auto"/>
              <w:bottom w:val="single" w:sz="4" w:space="0" w:color="auto"/>
            </w:tcBorders>
          </w:tcPr>
          <w:p w14:paraId="7CD307A3"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46D8FEDC" w14:textId="4A48593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DB62780" w14:textId="77777777" w:rsidR="001C0AD4" w:rsidRDefault="001C0AD4" w:rsidP="001C0AD4">
            <w:pPr>
              <w:jc w:val="center"/>
              <w:rPr>
                <w:lang w:val="en-AU"/>
              </w:rPr>
            </w:pPr>
            <w:r>
              <w:rPr>
                <w:lang w:val="en-AU"/>
              </w:rPr>
              <w:t>4.11.2</w:t>
            </w:r>
          </w:p>
        </w:tc>
        <w:tc>
          <w:tcPr>
            <w:tcW w:w="4802" w:type="dxa"/>
            <w:gridSpan w:val="2"/>
            <w:tcBorders>
              <w:top w:val="single" w:sz="4" w:space="0" w:color="auto"/>
              <w:bottom w:val="single" w:sz="4" w:space="0" w:color="auto"/>
              <w:right w:val="single" w:sz="18" w:space="0" w:color="auto"/>
            </w:tcBorders>
          </w:tcPr>
          <w:p w14:paraId="20160A5B" w14:textId="77777777" w:rsidR="001C0AD4" w:rsidRDefault="001C0AD4" w:rsidP="001C0AD4">
            <w:pPr>
              <w:jc w:val="both"/>
              <w:rPr>
                <w:rFonts w:ascii="Arial" w:hAnsi="Arial" w:cs="Arial"/>
              </w:rPr>
            </w:pPr>
            <w:r>
              <w:rPr>
                <w:rFonts w:ascii="Arial" w:hAnsi="Arial" w:cs="Arial"/>
              </w:rPr>
              <w:t xml:space="preserve">Changed references to sections of the </w:t>
            </w:r>
            <w:r w:rsidRPr="00CD422A">
              <w:rPr>
                <w:rFonts w:ascii="Arial" w:hAnsi="Arial" w:cs="Arial"/>
                <w:u w:val="single"/>
              </w:rPr>
              <w:t>Family Law Act 1975 (Cth)</w:t>
            </w:r>
            <w:r w:rsidRPr="007058F1">
              <w:rPr>
                <w:rFonts w:ascii="Arial" w:hAnsi="Arial" w:cs="Arial"/>
              </w:rPr>
              <w:t xml:space="preserve"> which</w:t>
            </w:r>
            <w:r>
              <w:rPr>
                <w:rFonts w:ascii="Arial" w:hAnsi="Arial" w:cs="Arial"/>
              </w:rPr>
              <w:t xml:space="preserve"> relate to the responsibilities and obligations of the Family Court to children.</w:t>
            </w:r>
          </w:p>
        </w:tc>
      </w:tr>
      <w:tr w:rsidR="001C0AD4" w14:paraId="5A912741" w14:textId="77777777" w:rsidTr="009B6A89">
        <w:tc>
          <w:tcPr>
            <w:tcW w:w="1261" w:type="dxa"/>
            <w:gridSpan w:val="2"/>
            <w:tcBorders>
              <w:top w:val="single" w:sz="4" w:space="0" w:color="auto"/>
              <w:left w:val="single" w:sz="18" w:space="0" w:color="auto"/>
              <w:bottom w:val="single" w:sz="4" w:space="0" w:color="auto"/>
            </w:tcBorders>
          </w:tcPr>
          <w:p w14:paraId="4B9ED4FD" w14:textId="77777777" w:rsidR="001C0AD4" w:rsidRDefault="001C0AD4" w:rsidP="001C0AD4">
            <w:pPr>
              <w:rPr>
                <w:lang w:val="en-AU"/>
              </w:rPr>
            </w:pPr>
            <w:smartTag w:uri="urn:schemas-microsoft-com:office:smarttags" w:element="date">
              <w:smartTagPr>
                <w:attr w:name="Month" w:val="4"/>
                <w:attr w:name="Day" w:val="30"/>
                <w:attr w:name="Year" w:val="2007"/>
              </w:smartTagPr>
              <w:r>
                <w:rPr>
                  <w:lang w:val="en-AU"/>
                </w:rPr>
                <w:t>30/04/07</w:t>
              </w:r>
            </w:smartTag>
          </w:p>
        </w:tc>
        <w:tc>
          <w:tcPr>
            <w:tcW w:w="836" w:type="dxa"/>
            <w:tcBorders>
              <w:top w:val="single" w:sz="4" w:space="0" w:color="auto"/>
              <w:bottom w:val="single" w:sz="4" w:space="0" w:color="auto"/>
            </w:tcBorders>
          </w:tcPr>
          <w:p w14:paraId="275DD563" w14:textId="0DD7DD3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5D00AE2"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3E6ABA" w14:textId="77777777" w:rsidR="001C0AD4" w:rsidRDefault="001C0AD4" w:rsidP="001C0AD4">
            <w:pPr>
              <w:jc w:val="both"/>
              <w:rPr>
                <w:rFonts w:ascii="Arial" w:hAnsi="Arial" w:cs="Arial"/>
              </w:rPr>
            </w:pPr>
            <w:r>
              <w:rPr>
                <w:rFonts w:ascii="Arial" w:hAnsi="Arial" w:cs="Arial"/>
              </w:rPr>
              <w:t>Added references to papers F24 to F36 included.</w:t>
            </w:r>
          </w:p>
        </w:tc>
      </w:tr>
      <w:tr w:rsidR="001C0AD4" w14:paraId="3C705A8C" w14:textId="77777777" w:rsidTr="009B6A89">
        <w:tc>
          <w:tcPr>
            <w:tcW w:w="1261" w:type="dxa"/>
            <w:gridSpan w:val="2"/>
            <w:tcBorders>
              <w:top w:val="single" w:sz="4" w:space="0" w:color="auto"/>
              <w:left w:val="single" w:sz="18" w:space="0" w:color="auto"/>
              <w:bottom w:val="single" w:sz="4" w:space="0" w:color="auto"/>
            </w:tcBorders>
          </w:tcPr>
          <w:p w14:paraId="0D9BBF9C"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B1272BA" w14:textId="40E2C8D2" w:rsidR="001C0AD4" w:rsidRDefault="001C0AD4" w:rsidP="001C0AD4">
            <w:pPr>
              <w:jc w:val="center"/>
              <w:rPr>
                <w:lang w:val="en-AU"/>
              </w:rPr>
            </w:pPr>
            <w:r>
              <w:rPr>
                <w:lang w:val="en-AU"/>
              </w:rPr>
              <w:t>5</w:t>
            </w:r>
          </w:p>
          <w:p w14:paraId="7DC8261A" w14:textId="77777777" w:rsidR="001C0AD4" w:rsidRDefault="001C0AD4" w:rsidP="001C0AD4">
            <w:pPr>
              <w:jc w:val="center"/>
              <w:rPr>
                <w:lang w:val="en-AU"/>
              </w:rPr>
            </w:pPr>
            <w:r>
              <w:rPr>
                <w:lang w:val="en-AU"/>
              </w:rPr>
              <w:t>6</w:t>
            </w:r>
          </w:p>
          <w:p w14:paraId="026AC02A" w14:textId="77777777" w:rsidR="001C0AD4" w:rsidRDefault="001C0AD4" w:rsidP="001C0AD4">
            <w:pPr>
              <w:jc w:val="center"/>
              <w:rPr>
                <w:lang w:val="en-AU"/>
              </w:rPr>
            </w:pPr>
            <w:r>
              <w:rPr>
                <w:lang w:val="en-AU"/>
              </w:rPr>
              <w:t>11</w:t>
            </w:r>
          </w:p>
          <w:p w14:paraId="545AC387" w14:textId="77777777"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390BFBB2"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1BC3AA7E"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replace references to regulations made under the CYPA.  A large number of significant consequential changes have been made to the commentary in many sections.</w:t>
            </w:r>
          </w:p>
        </w:tc>
      </w:tr>
      <w:tr w:rsidR="001C0AD4" w14:paraId="50833B23" w14:textId="77777777" w:rsidTr="009B6A89">
        <w:tc>
          <w:tcPr>
            <w:tcW w:w="1261" w:type="dxa"/>
            <w:gridSpan w:val="2"/>
            <w:tcBorders>
              <w:top w:val="single" w:sz="4" w:space="0" w:color="auto"/>
              <w:left w:val="single" w:sz="18" w:space="0" w:color="auto"/>
              <w:bottom w:val="single" w:sz="4" w:space="0" w:color="auto"/>
            </w:tcBorders>
          </w:tcPr>
          <w:p w14:paraId="3D4E7E3B"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74D8151" w14:textId="26DD8C5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66B8C6"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56CB4E2F" w14:textId="77777777" w:rsidR="001C0AD4" w:rsidRDefault="001C0AD4" w:rsidP="001C0AD4">
            <w:pPr>
              <w:jc w:val="both"/>
              <w:rPr>
                <w:rFonts w:ascii="Arial" w:hAnsi="Arial" w:cs="Arial"/>
              </w:rPr>
            </w:pPr>
            <w:r>
              <w:rPr>
                <w:rFonts w:ascii="Arial" w:hAnsi="Arial" w:cs="Arial"/>
              </w:rPr>
              <w:t xml:space="preserve">Extract from paper entitled </w:t>
            </w:r>
            <w:r w:rsidRPr="0055379B">
              <w:rPr>
                <w:rFonts w:ascii="Arial" w:hAnsi="Arial" w:cs="Arial"/>
                <w:i/>
              </w:rPr>
              <w:t>“Child Abuse and Neglect and the Brain – A Review”</w:t>
            </w:r>
            <w:r>
              <w:rPr>
                <w:rFonts w:ascii="Arial" w:hAnsi="Arial" w:cs="Arial"/>
              </w:rPr>
              <w:t xml:space="preserve"> (2000) by Dr Danya Glaser</w:t>
            </w:r>
          </w:p>
        </w:tc>
      </w:tr>
      <w:tr w:rsidR="001C0AD4" w14:paraId="145C2082" w14:textId="77777777" w:rsidTr="009B6A89">
        <w:tc>
          <w:tcPr>
            <w:tcW w:w="1261" w:type="dxa"/>
            <w:gridSpan w:val="2"/>
            <w:tcBorders>
              <w:top w:val="single" w:sz="4" w:space="0" w:color="auto"/>
              <w:left w:val="single" w:sz="18" w:space="0" w:color="auto"/>
              <w:bottom w:val="single" w:sz="4" w:space="0" w:color="auto"/>
            </w:tcBorders>
          </w:tcPr>
          <w:p w14:paraId="5580944A"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C5CE46" w14:textId="607B74D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F8722C6" w14:textId="77777777" w:rsidR="001C0AD4" w:rsidRDefault="001C0AD4" w:rsidP="001C0AD4">
            <w:pPr>
              <w:jc w:val="center"/>
              <w:rPr>
                <w:lang w:val="en-AU"/>
              </w:rPr>
            </w:pPr>
            <w:r>
              <w:rPr>
                <w:lang w:val="en-AU"/>
              </w:rPr>
              <w:t>5.4</w:t>
            </w:r>
          </w:p>
        </w:tc>
        <w:tc>
          <w:tcPr>
            <w:tcW w:w="4802" w:type="dxa"/>
            <w:gridSpan w:val="2"/>
            <w:tcBorders>
              <w:top w:val="single" w:sz="4" w:space="0" w:color="auto"/>
              <w:bottom w:val="single" w:sz="4" w:space="0" w:color="auto"/>
              <w:right w:val="single" w:sz="18" w:space="0" w:color="auto"/>
            </w:tcBorders>
          </w:tcPr>
          <w:p w14:paraId="7E4E13D7" w14:textId="77777777" w:rsidR="001C0AD4" w:rsidRDefault="001C0AD4" w:rsidP="001C0AD4">
            <w:pPr>
              <w:jc w:val="both"/>
              <w:rPr>
                <w:rFonts w:ascii="Arial" w:hAnsi="Arial" w:cs="Arial"/>
              </w:rPr>
            </w:pPr>
            <w:r>
              <w:rPr>
                <w:rFonts w:ascii="Arial" w:hAnsi="Arial" w:cs="Arial"/>
              </w:rPr>
              <w:t>New section entitled “Temporary assessment order”.</w:t>
            </w:r>
          </w:p>
        </w:tc>
      </w:tr>
      <w:tr w:rsidR="001C0AD4" w14:paraId="33FF8C57" w14:textId="77777777" w:rsidTr="009B6A89">
        <w:tc>
          <w:tcPr>
            <w:tcW w:w="1261" w:type="dxa"/>
            <w:gridSpan w:val="2"/>
            <w:tcBorders>
              <w:top w:val="single" w:sz="4" w:space="0" w:color="auto"/>
              <w:left w:val="single" w:sz="18" w:space="0" w:color="auto"/>
              <w:bottom w:val="single" w:sz="4" w:space="0" w:color="auto"/>
            </w:tcBorders>
          </w:tcPr>
          <w:p w14:paraId="2D57E96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A0F306" w14:textId="228A92D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997FD47" w14:textId="77777777" w:rsidR="001C0AD4" w:rsidRDefault="001C0AD4" w:rsidP="001C0AD4">
            <w:pPr>
              <w:jc w:val="center"/>
              <w:rPr>
                <w:lang w:val="en-AU"/>
              </w:rPr>
            </w:pPr>
            <w:r>
              <w:rPr>
                <w:lang w:val="en-AU"/>
              </w:rPr>
              <w:t>5.5-</w:t>
            </w:r>
          </w:p>
          <w:p w14:paraId="36DC6D4D" w14:textId="77777777" w:rsidR="001C0AD4" w:rsidRDefault="001C0AD4" w:rsidP="001C0AD4">
            <w:pPr>
              <w:jc w:val="center"/>
              <w:rPr>
                <w:lang w:val="en-AU"/>
              </w:rPr>
            </w:pPr>
            <w:r>
              <w:rPr>
                <w:lang w:val="en-AU"/>
              </w:rPr>
              <w:t>5.31</w:t>
            </w:r>
          </w:p>
        </w:tc>
        <w:tc>
          <w:tcPr>
            <w:tcW w:w="4802" w:type="dxa"/>
            <w:gridSpan w:val="2"/>
            <w:tcBorders>
              <w:top w:val="single" w:sz="4" w:space="0" w:color="auto"/>
              <w:bottom w:val="single" w:sz="4" w:space="0" w:color="auto"/>
              <w:right w:val="single" w:sz="18" w:space="0" w:color="auto"/>
            </w:tcBorders>
          </w:tcPr>
          <w:p w14:paraId="4159FB03" w14:textId="77777777" w:rsidR="001C0AD4" w:rsidRDefault="001C0AD4" w:rsidP="001C0AD4">
            <w:pPr>
              <w:jc w:val="both"/>
              <w:rPr>
                <w:rFonts w:ascii="Arial" w:hAnsi="Arial" w:cs="Arial"/>
              </w:rPr>
            </w:pPr>
            <w:r>
              <w:rPr>
                <w:rFonts w:ascii="Arial" w:hAnsi="Arial" w:cs="Arial"/>
              </w:rPr>
              <w:t>All sections and paragraphs renumbered.</w:t>
            </w:r>
          </w:p>
        </w:tc>
      </w:tr>
      <w:tr w:rsidR="001C0AD4" w14:paraId="3923B4DA" w14:textId="77777777" w:rsidTr="009B6A89">
        <w:tc>
          <w:tcPr>
            <w:tcW w:w="1261" w:type="dxa"/>
            <w:gridSpan w:val="2"/>
            <w:tcBorders>
              <w:top w:val="single" w:sz="4" w:space="0" w:color="auto"/>
              <w:left w:val="single" w:sz="18" w:space="0" w:color="auto"/>
              <w:bottom w:val="single" w:sz="4" w:space="0" w:color="auto"/>
            </w:tcBorders>
          </w:tcPr>
          <w:p w14:paraId="6DB7AECF"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ABA26CC" w14:textId="6739435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26F33A8" w14:textId="77777777" w:rsidR="001C0AD4" w:rsidRDefault="001C0AD4" w:rsidP="001C0AD4">
            <w:pPr>
              <w:jc w:val="center"/>
              <w:rPr>
                <w:lang w:val="en-AU"/>
              </w:rPr>
            </w:pPr>
            <w:r>
              <w:rPr>
                <w:lang w:val="en-AU"/>
              </w:rPr>
              <w:t>5.8</w:t>
            </w:r>
          </w:p>
        </w:tc>
        <w:tc>
          <w:tcPr>
            <w:tcW w:w="4802" w:type="dxa"/>
            <w:gridSpan w:val="2"/>
            <w:tcBorders>
              <w:top w:val="single" w:sz="4" w:space="0" w:color="auto"/>
              <w:bottom w:val="single" w:sz="4" w:space="0" w:color="auto"/>
              <w:right w:val="single" w:sz="18" w:space="0" w:color="auto"/>
            </w:tcBorders>
          </w:tcPr>
          <w:p w14:paraId="4F1D7BD0" w14:textId="77777777" w:rsidR="001C0AD4" w:rsidRDefault="001C0AD4" w:rsidP="001C0AD4">
            <w:pPr>
              <w:jc w:val="both"/>
              <w:rPr>
                <w:rFonts w:ascii="Arial" w:hAnsi="Arial" w:cs="Arial"/>
              </w:rPr>
            </w:pPr>
            <w:r>
              <w:rPr>
                <w:rFonts w:ascii="Arial" w:hAnsi="Arial" w:cs="Arial"/>
              </w:rPr>
              <w:t>New section entitled “Applications for therapeutic treatment order &amp; therapeutic treatment (placement) order”.</w:t>
            </w:r>
          </w:p>
        </w:tc>
      </w:tr>
      <w:tr w:rsidR="001C0AD4" w14:paraId="734D2DDF" w14:textId="77777777" w:rsidTr="009B6A89">
        <w:tc>
          <w:tcPr>
            <w:tcW w:w="1261" w:type="dxa"/>
            <w:gridSpan w:val="2"/>
            <w:tcBorders>
              <w:top w:val="single" w:sz="4" w:space="0" w:color="auto"/>
              <w:left w:val="single" w:sz="18" w:space="0" w:color="auto"/>
              <w:bottom w:val="single" w:sz="4" w:space="0" w:color="auto"/>
            </w:tcBorders>
          </w:tcPr>
          <w:p w14:paraId="29DDE45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08CB817" w14:textId="79F7316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17F1AD3"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34351401" w14:textId="77777777" w:rsidR="001C0AD4" w:rsidRDefault="001C0AD4" w:rsidP="001C0AD4">
            <w:pPr>
              <w:jc w:val="both"/>
              <w:rPr>
                <w:rFonts w:ascii="Arial" w:hAnsi="Arial" w:cs="Arial"/>
              </w:rPr>
            </w:pPr>
            <w:r>
              <w:rPr>
                <w:rFonts w:ascii="Arial" w:hAnsi="Arial" w:cs="Arial"/>
              </w:rPr>
              <w:t xml:space="preserve">New section entitled “Decision-making principles for Family Division matters” which contains a great deal of new material deriving from the CYFA as well as some material which had previously been in paragraph 5.18.3 entitled </w:t>
            </w:r>
            <w:r w:rsidRPr="0055379B">
              <w:rPr>
                <w:rFonts w:ascii="Arial" w:hAnsi="Arial" w:cs="Arial"/>
              </w:rPr>
              <w:t>“</w:t>
            </w:r>
            <w:r w:rsidRPr="0055379B">
              <w:rPr>
                <w:rFonts w:ascii="Arial" w:hAnsi="Arial" w:cs="Arial"/>
                <w:bCs/>
              </w:rPr>
              <w:t>Matters to consider in determining protection or IRD applications”.</w:t>
            </w:r>
          </w:p>
        </w:tc>
      </w:tr>
      <w:tr w:rsidR="001C0AD4" w14:paraId="1091B0CA" w14:textId="77777777" w:rsidTr="009B6A89">
        <w:tc>
          <w:tcPr>
            <w:tcW w:w="1261" w:type="dxa"/>
            <w:gridSpan w:val="2"/>
            <w:tcBorders>
              <w:top w:val="single" w:sz="4" w:space="0" w:color="auto"/>
              <w:left w:val="single" w:sz="18" w:space="0" w:color="auto"/>
              <w:bottom w:val="single" w:sz="4" w:space="0" w:color="auto"/>
            </w:tcBorders>
          </w:tcPr>
          <w:p w14:paraId="72E5B71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1AE3A48" w14:textId="1892C1D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FED444" w14:textId="77777777" w:rsidR="001C0AD4" w:rsidRDefault="001C0AD4" w:rsidP="001C0AD4">
            <w:pPr>
              <w:jc w:val="center"/>
              <w:rPr>
                <w:lang w:val="en-AU"/>
              </w:rPr>
            </w:pPr>
            <w:r>
              <w:rPr>
                <w:lang w:val="en-AU"/>
              </w:rPr>
              <w:t>5.11.11</w:t>
            </w:r>
          </w:p>
        </w:tc>
        <w:tc>
          <w:tcPr>
            <w:tcW w:w="4802" w:type="dxa"/>
            <w:gridSpan w:val="2"/>
            <w:tcBorders>
              <w:top w:val="single" w:sz="4" w:space="0" w:color="auto"/>
              <w:bottom w:val="single" w:sz="4" w:space="0" w:color="auto"/>
              <w:right w:val="single" w:sz="18" w:space="0" w:color="auto"/>
            </w:tcBorders>
          </w:tcPr>
          <w:p w14:paraId="22221523" w14:textId="77777777" w:rsidR="001C0AD4" w:rsidRDefault="001C0AD4" w:rsidP="001C0AD4">
            <w:pPr>
              <w:jc w:val="both"/>
              <w:rPr>
                <w:rFonts w:ascii="Arial" w:hAnsi="Arial" w:cs="Arial"/>
              </w:rPr>
            </w:pPr>
            <w:r>
              <w:rPr>
                <w:rFonts w:ascii="Arial" w:hAnsi="Arial" w:cs="Arial"/>
              </w:rPr>
              <w:t xml:space="preserve">New reference to </w:t>
            </w:r>
            <w:r w:rsidRPr="00EB70F9">
              <w:rPr>
                <w:rFonts w:ascii="Arial" w:hAnsi="Arial" w:cs="Arial"/>
                <w:i/>
              </w:rPr>
              <w:t>DOHS v SM</w:t>
            </w:r>
            <w:r>
              <w:rPr>
                <w:rFonts w:ascii="Arial" w:hAnsi="Arial" w:cs="Arial"/>
              </w:rPr>
              <w:t xml:space="preserve"> [2006] VSC 129 at [4].</w:t>
            </w:r>
          </w:p>
        </w:tc>
      </w:tr>
      <w:tr w:rsidR="001C0AD4" w14:paraId="4E507169" w14:textId="77777777" w:rsidTr="009B6A89">
        <w:tc>
          <w:tcPr>
            <w:tcW w:w="1261" w:type="dxa"/>
            <w:gridSpan w:val="2"/>
            <w:tcBorders>
              <w:top w:val="single" w:sz="4" w:space="0" w:color="auto"/>
              <w:left w:val="single" w:sz="18" w:space="0" w:color="auto"/>
              <w:bottom w:val="single" w:sz="4" w:space="0" w:color="auto"/>
            </w:tcBorders>
          </w:tcPr>
          <w:p w14:paraId="4037FD64"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F00AE29" w14:textId="5EB8A8B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82623A7" w14:textId="77777777" w:rsidR="001C0AD4" w:rsidRDefault="001C0AD4" w:rsidP="001C0AD4">
            <w:pPr>
              <w:jc w:val="center"/>
              <w:rPr>
                <w:lang w:val="en-AU"/>
              </w:rPr>
            </w:pPr>
            <w:r>
              <w:rPr>
                <w:lang w:val="en-AU"/>
              </w:rPr>
              <w:t>5.12.2</w:t>
            </w:r>
          </w:p>
        </w:tc>
        <w:tc>
          <w:tcPr>
            <w:tcW w:w="4802" w:type="dxa"/>
            <w:gridSpan w:val="2"/>
            <w:tcBorders>
              <w:top w:val="single" w:sz="4" w:space="0" w:color="auto"/>
              <w:bottom w:val="single" w:sz="4" w:space="0" w:color="auto"/>
              <w:right w:val="single" w:sz="18" w:space="0" w:color="auto"/>
            </w:tcBorders>
          </w:tcPr>
          <w:p w14:paraId="0A327F75" w14:textId="77777777" w:rsidR="001C0AD4" w:rsidRDefault="001C0AD4" w:rsidP="001C0AD4">
            <w:pPr>
              <w:jc w:val="both"/>
              <w:rPr>
                <w:rFonts w:ascii="Arial" w:hAnsi="Arial" w:cs="Arial"/>
              </w:rPr>
            </w:pPr>
            <w:r>
              <w:rPr>
                <w:rFonts w:ascii="Arial" w:hAnsi="Arial" w:cs="Arial"/>
              </w:rPr>
              <w:t>The material in this new paragraph has been moved from paragraph 15.18.2 and some changes have been made to it.</w:t>
            </w:r>
          </w:p>
        </w:tc>
      </w:tr>
      <w:tr w:rsidR="001C0AD4" w14:paraId="2DA8EC41" w14:textId="77777777" w:rsidTr="009B6A89">
        <w:tc>
          <w:tcPr>
            <w:tcW w:w="1261" w:type="dxa"/>
            <w:gridSpan w:val="2"/>
            <w:tcBorders>
              <w:top w:val="single" w:sz="4" w:space="0" w:color="auto"/>
              <w:left w:val="single" w:sz="18" w:space="0" w:color="auto"/>
              <w:bottom w:val="single" w:sz="4" w:space="0" w:color="auto"/>
            </w:tcBorders>
          </w:tcPr>
          <w:p w14:paraId="7F1BB50A"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4FD300D" w14:textId="5C3C57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0294075" w14:textId="77777777" w:rsidR="001C0AD4" w:rsidRDefault="001C0AD4" w:rsidP="001C0AD4">
            <w:pPr>
              <w:jc w:val="center"/>
              <w:rPr>
                <w:lang w:val="en-AU"/>
              </w:rPr>
            </w:pPr>
            <w:r>
              <w:rPr>
                <w:lang w:val="en-AU"/>
              </w:rPr>
              <w:t>5.12.3</w:t>
            </w:r>
          </w:p>
        </w:tc>
        <w:tc>
          <w:tcPr>
            <w:tcW w:w="4802" w:type="dxa"/>
            <w:gridSpan w:val="2"/>
            <w:tcBorders>
              <w:top w:val="single" w:sz="4" w:space="0" w:color="auto"/>
              <w:bottom w:val="single" w:sz="4" w:space="0" w:color="auto"/>
              <w:right w:val="single" w:sz="18" w:space="0" w:color="auto"/>
            </w:tcBorders>
          </w:tcPr>
          <w:p w14:paraId="299AAB43" w14:textId="77777777" w:rsidR="001C0AD4" w:rsidRDefault="001C0AD4" w:rsidP="001C0AD4">
            <w:pPr>
              <w:jc w:val="both"/>
              <w:rPr>
                <w:rFonts w:ascii="Arial" w:hAnsi="Arial" w:cs="Arial"/>
              </w:rPr>
            </w:pPr>
            <w:r>
              <w:rPr>
                <w:rFonts w:ascii="Arial" w:hAnsi="Arial" w:cs="Arial"/>
              </w:rPr>
              <w:t>This new paragraph entitled “Matters to be considered in determining Family Division applications generally” was previously paragraph 5.18.3.  Most of the material in para. 5.18.3 has been moved to section 5.10 and the rest has been placed, with some changes, in paragraph 5.12.3.</w:t>
            </w:r>
          </w:p>
        </w:tc>
      </w:tr>
      <w:tr w:rsidR="001C0AD4" w14:paraId="0E3774F7" w14:textId="77777777" w:rsidTr="009B6A89">
        <w:tc>
          <w:tcPr>
            <w:tcW w:w="1261" w:type="dxa"/>
            <w:gridSpan w:val="2"/>
            <w:tcBorders>
              <w:top w:val="single" w:sz="4" w:space="0" w:color="auto"/>
              <w:left w:val="single" w:sz="18" w:space="0" w:color="auto"/>
              <w:bottom w:val="single" w:sz="4" w:space="0" w:color="auto"/>
            </w:tcBorders>
          </w:tcPr>
          <w:p w14:paraId="447C34F5"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086F72" w14:textId="5DE2DEE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AA85D74" w14:textId="77777777" w:rsidR="001C0AD4" w:rsidRDefault="001C0AD4" w:rsidP="001C0AD4">
            <w:pPr>
              <w:jc w:val="center"/>
              <w:rPr>
                <w:lang w:val="en-AU"/>
              </w:rPr>
            </w:pPr>
            <w:r>
              <w:rPr>
                <w:lang w:val="en-AU"/>
              </w:rPr>
              <w:t>5.13</w:t>
            </w:r>
          </w:p>
        </w:tc>
        <w:tc>
          <w:tcPr>
            <w:tcW w:w="4802" w:type="dxa"/>
            <w:gridSpan w:val="2"/>
            <w:tcBorders>
              <w:top w:val="single" w:sz="4" w:space="0" w:color="auto"/>
              <w:bottom w:val="single" w:sz="4" w:space="0" w:color="auto"/>
              <w:right w:val="single" w:sz="18" w:space="0" w:color="auto"/>
            </w:tcBorders>
          </w:tcPr>
          <w:p w14:paraId="4815FA7D" w14:textId="77777777" w:rsidR="001C0AD4" w:rsidRDefault="001C0AD4" w:rsidP="001C0AD4">
            <w:pPr>
              <w:jc w:val="both"/>
              <w:rPr>
                <w:rFonts w:ascii="Arial" w:hAnsi="Arial" w:cs="Arial"/>
              </w:rPr>
            </w:pPr>
            <w:r>
              <w:rPr>
                <w:rFonts w:ascii="Arial" w:hAnsi="Arial" w:cs="Arial"/>
              </w:rPr>
              <w:t>Interim protection order statistics added to the protection orders statistics.</w:t>
            </w:r>
          </w:p>
        </w:tc>
      </w:tr>
      <w:tr w:rsidR="001C0AD4" w14:paraId="66CC6D50" w14:textId="77777777" w:rsidTr="009B6A89">
        <w:tc>
          <w:tcPr>
            <w:tcW w:w="1261" w:type="dxa"/>
            <w:gridSpan w:val="2"/>
            <w:tcBorders>
              <w:top w:val="single" w:sz="4" w:space="0" w:color="auto"/>
              <w:left w:val="single" w:sz="18" w:space="0" w:color="auto"/>
              <w:bottom w:val="single" w:sz="4" w:space="0" w:color="auto"/>
            </w:tcBorders>
          </w:tcPr>
          <w:p w14:paraId="008EDC42"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3A4901F" w14:textId="78E2F89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3994F5"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4B1459F8" w14:textId="77777777" w:rsidR="001C0AD4" w:rsidRDefault="001C0AD4" w:rsidP="001C0AD4">
            <w:pPr>
              <w:jc w:val="both"/>
              <w:rPr>
                <w:rFonts w:ascii="Arial" w:hAnsi="Arial" w:cs="Arial"/>
              </w:rPr>
            </w:pPr>
            <w:r>
              <w:rPr>
                <w:rFonts w:ascii="Arial" w:hAnsi="Arial" w:cs="Arial"/>
              </w:rPr>
              <w:t>New section entitled “Long term guardianship to secretary order”.</w:t>
            </w:r>
          </w:p>
        </w:tc>
      </w:tr>
      <w:tr w:rsidR="001C0AD4" w14:paraId="27F2E4E5" w14:textId="77777777" w:rsidTr="009B6A89">
        <w:tc>
          <w:tcPr>
            <w:tcW w:w="1261" w:type="dxa"/>
            <w:gridSpan w:val="2"/>
            <w:tcBorders>
              <w:top w:val="single" w:sz="4" w:space="0" w:color="auto"/>
              <w:left w:val="single" w:sz="18" w:space="0" w:color="auto"/>
              <w:bottom w:val="single" w:sz="4" w:space="0" w:color="auto"/>
            </w:tcBorders>
          </w:tcPr>
          <w:p w14:paraId="4B8A7752"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A1055CA" w14:textId="2B5CE4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FB7E76B" w14:textId="77777777" w:rsidR="001C0AD4" w:rsidRDefault="001C0AD4" w:rsidP="001C0AD4">
            <w:pPr>
              <w:jc w:val="center"/>
              <w:rPr>
                <w:lang w:val="en-AU"/>
              </w:rPr>
            </w:pPr>
            <w:r>
              <w:rPr>
                <w:lang w:val="en-AU"/>
              </w:rPr>
              <w:t>5.24</w:t>
            </w:r>
          </w:p>
        </w:tc>
        <w:tc>
          <w:tcPr>
            <w:tcW w:w="4802" w:type="dxa"/>
            <w:gridSpan w:val="2"/>
            <w:tcBorders>
              <w:top w:val="single" w:sz="4" w:space="0" w:color="auto"/>
              <w:bottom w:val="single" w:sz="4" w:space="0" w:color="auto"/>
              <w:right w:val="single" w:sz="18" w:space="0" w:color="auto"/>
            </w:tcBorders>
          </w:tcPr>
          <w:p w14:paraId="4D35E72F" w14:textId="77777777" w:rsidR="001C0AD4" w:rsidRDefault="001C0AD4" w:rsidP="001C0AD4">
            <w:pPr>
              <w:jc w:val="both"/>
              <w:rPr>
                <w:rFonts w:ascii="Arial" w:hAnsi="Arial" w:cs="Arial"/>
              </w:rPr>
            </w:pPr>
            <w:r>
              <w:rPr>
                <w:rFonts w:ascii="Arial" w:hAnsi="Arial" w:cs="Arial"/>
              </w:rPr>
              <w:t>This was previously section 5.17.  It has been renumbered 5.24 and renamed “Reports to the Court”.  Paragraphs 5.24.4 - 5.24.12 have been added.</w:t>
            </w:r>
          </w:p>
        </w:tc>
      </w:tr>
      <w:tr w:rsidR="001C0AD4" w14:paraId="14BB7672" w14:textId="77777777" w:rsidTr="009B6A89">
        <w:tc>
          <w:tcPr>
            <w:tcW w:w="1261" w:type="dxa"/>
            <w:gridSpan w:val="2"/>
            <w:tcBorders>
              <w:top w:val="single" w:sz="4" w:space="0" w:color="auto"/>
              <w:left w:val="single" w:sz="18" w:space="0" w:color="auto"/>
              <w:bottom w:val="single" w:sz="4" w:space="0" w:color="auto"/>
            </w:tcBorders>
          </w:tcPr>
          <w:p w14:paraId="2C43F17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5935EFC" w14:textId="1905FA44"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1AFD3F2" w14:textId="77777777" w:rsidR="001C0AD4" w:rsidRDefault="001C0AD4" w:rsidP="001C0AD4">
            <w:pPr>
              <w:jc w:val="center"/>
              <w:rPr>
                <w:lang w:val="en-AU"/>
              </w:rPr>
            </w:pPr>
            <w:r>
              <w:rPr>
                <w:lang w:val="en-AU"/>
              </w:rPr>
              <w:t>5.29</w:t>
            </w:r>
          </w:p>
        </w:tc>
        <w:tc>
          <w:tcPr>
            <w:tcW w:w="4802" w:type="dxa"/>
            <w:gridSpan w:val="2"/>
            <w:tcBorders>
              <w:top w:val="single" w:sz="4" w:space="0" w:color="auto"/>
              <w:bottom w:val="single" w:sz="4" w:space="0" w:color="auto"/>
              <w:right w:val="single" w:sz="18" w:space="0" w:color="auto"/>
            </w:tcBorders>
          </w:tcPr>
          <w:p w14:paraId="1162C20F" w14:textId="77777777" w:rsidR="001C0AD4" w:rsidRDefault="001C0AD4" w:rsidP="001C0AD4">
            <w:pPr>
              <w:jc w:val="both"/>
              <w:rPr>
                <w:rFonts w:ascii="Arial" w:hAnsi="Arial" w:cs="Arial"/>
              </w:rPr>
            </w:pPr>
            <w:r>
              <w:rPr>
                <w:rFonts w:ascii="Arial" w:hAnsi="Arial" w:cs="Arial"/>
              </w:rPr>
              <w:t>This was previously section 5.25.  It has been renumbered 5.29 and renamed “Case planning and stability planning responsibilities of the Secretary”.</w:t>
            </w:r>
          </w:p>
        </w:tc>
      </w:tr>
      <w:tr w:rsidR="001C0AD4" w14:paraId="53AF0988" w14:textId="77777777" w:rsidTr="009B6A89">
        <w:tc>
          <w:tcPr>
            <w:tcW w:w="1261" w:type="dxa"/>
            <w:gridSpan w:val="2"/>
            <w:tcBorders>
              <w:top w:val="single" w:sz="4" w:space="0" w:color="auto"/>
              <w:left w:val="single" w:sz="18" w:space="0" w:color="auto"/>
              <w:bottom w:val="single" w:sz="4" w:space="0" w:color="auto"/>
            </w:tcBorders>
          </w:tcPr>
          <w:p w14:paraId="76BBA15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7299413" w14:textId="718206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224DFB" w14:textId="77777777" w:rsidR="001C0AD4" w:rsidRDefault="001C0AD4" w:rsidP="001C0AD4">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0C166F0D" w14:textId="77777777" w:rsidR="001C0AD4" w:rsidRDefault="001C0AD4" w:rsidP="001C0AD4">
            <w:pPr>
              <w:jc w:val="both"/>
              <w:rPr>
                <w:rFonts w:ascii="Arial" w:hAnsi="Arial" w:cs="Arial"/>
              </w:rPr>
            </w:pPr>
            <w:r>
              <w:rPr>
                <w:rFonts w:ascii="Arial" w:hAnsi="Arial" w:cs="Arial"/>
              </w:rPr>
              <w:t xml:space="preserve">New case of </w:t>
            </w:r>
            <w:r w:rsidRPr="0042060D">
              <w:rPr>
                <w:rFonts w:ascii="Arial" w:hAnsi="Arial" w:cs="Arial"/>
                <w:i/>
              </w:rPr>
              <w:t>R v Lanteri</w:t>
            </w:r>
            <w:r>
              <w:rPr>
                <w:rFonts w:ascii="Arial" w:hAnsi="Arial" w:cs="Arial"/>
              </w:rPr>
              <w:t xml:space="preserve"> [2006] VSC 225 at [6] per Gillard J.</w:t>
            </w:r>
          </w:p>
        </w:tc>
      </w:tr>
      <w:tr w:rsidR="001C0AD4" w14:paraId="3E5F80B7" w14:textId="77777777" w:rsidTr="009B6A89">
        <w:tc>
          <w:tcPr>
            <w:tcW w:w="1261" w:type="dxa"/>
            <w:gridSpan w:val="2"/>
            <w:tcBorders>
              <w:top w:val="single" w:sz="4" w:space="0" w:color="auto"/>
              <w:left w:val="single" w:sz="18" w:space="0" w:color="auto"/>
              <w:bottom w:val="single" w:sz="4" w:space="0" w:color="auto"/>
            </w:tcBorders>
          </w:tcPr>
          <w:p w14:paraId="7D0D8F0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C340916" w14:textId="28B093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4D3DE0"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054B8CA6" w14:textId="77777777" w:rsidR="001C0AD4" w:rsidRDefault="001C0AD4" w:rsidP="001C0AD4">
            <w:pPr>
              <w:jc w:val="both"/>
              <w:rPr>
                <w:rFonts w:ascii="Arial" w:hAnsi="Arial" w:cs="Arial"/>
              </w:rPr>
            </w:pPr>
            <w:r>
              <w:rPr>
                <w:rFonts w:ascii="Arial" w:hAnsi="Arial" w:cs="Arial"/>
              </w:rPr>
              <w:t xml:space="preserve">New cases of </w:t>
            </w:r>
            <w:r w:rsidRPr="0042060D">
              <w:rPr>
                <w:rFonts w:ascii="Arial" w:hAnsi="Arial" w:cs="Arial"/>
                <w:i/>
              </w:rPr>
              <w:t>R v Merrett &amp; Ors</w:t>
            </w:r>
            <w:r>
              <w:rPr>
                <w:rFonts w:ascii="Arial" w:hAnsi="Arial" w:cs="Arial"/>
              </w:rPr>
              <w:t xml:space="preserve"> [2007] VSCA 1 &amp;</w:t>
            </w:r>
            <w:r w:rsidRPr="0042060D">
              <w:rPr>
                <w:rFonts w:ascii="Arial" w:hAnsi="Arial" w:cs="Arial"/>
                <w:i/>
              </w:rPr>
              <w:t xml:space="preserve"> DPP v Samarentsis</w:t>
            </w:r>
            <w:r>
              <w:rPr>
                <w:rFonts w:ascii="Arial" w:hAnsi="Arial" w:cs="Arial"/>
              </w:rPr>
              <w:t xml:space="preserve"> [2007] VSCA 20.</w:t>
            </w:r>
          </w:p>
        </w:tc>
      </w:tr>
      <w:tr w:rsidR="001C0AD4" w14:paraId="4C4DABC7" w14:textId="77777777" w:rsidTr="009B6A89">
        <w:tc>
          <w:tcPr>
            <w:tcW w:w="1261" w:type="dxa"/>
            <w:gridSpan w:val="2"/>
            <w:tcBorders>
              <w:top w:val="single" w:sz="4" w:space="0" w:color="auto"/>
              <w:left w:val="single" w:sz="18" w:space="0" w:color="auto"/>
              <w:bottom w:val="single" w:sz="4" w:space="0" w:color="auto"/>
            </w:tcBorders>
          </w:tcPr>
          <w:p w14:paraId="70D9C01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CAB7431" w14:textId="084086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957869"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69390A51" w14:textId="77777777" w:rsidR="001C0AD4" w:rsidRDefault="001C0AD4" w:rsidP="001C0AD4">
            <w:pPr>
              <w:jc w:val="both"/>
              <w:rPr>
                <w:rFonts w:ascii="Arial" w:hAnsi="Arial" w:cs="Arial"/>
              </w:rPr>
            </w:pPr>
            <w:r>
              <w:rPr>
                <w:rFonts w:ascii="Arial" w:hAnsi="Arial" w:cs="Arial"/>
              </w:rPr>
              <w:t xml:space="preserve">New cases of </w:t>
            </w:r>
            <w:r w:rsidRPr="0042060D">
              <w:rPr>
                <w:rFonts w:ascii="Arial" w:hAnsi="Arial" w:cs="Arial"/>
                <w:i/>
              </w:rPr>
              <w:t>R v Hunter</w:t>
            </w:r>
            <w:r>
              <w:rPr>
                <w:rFonts w:ascii="Arial" w:hAnsi="Arial" w:cs="Arial"/>
              </w:rPr>
              <w:t xml:space="preserve"> [2006] VSCA 129 &amp; </w:t>
            </w:r>
            <w:r w:rsidRPr="0042060D">
              <w:rPr>
                <w:rFonts w:ascii="Arial" w:hAnsi="Arial" w:cs="Arial"/>
                <w:i/>
              </w:rPr>
              <w:t>R v VN</w:t>
            </w:r>
            <w:r>
              <w:rPr>
                <w:rFonts w:ascii="Arial" w:hAnsi="Arial" w:cs="Arial"/>
              </w:rPr>
              <w:t xml:space="preserve"> [2006] VSCA 111.  References to new cases of </w:t>
            </w:r>
            <w:r w:rsidRPr="0042060D">
              <w:rPr>
                <w:rFonts w:ascii="Arial" w:hAnsi="Arial" w:cs="Arial"/>
                <w:i/>
              </w:rPr>
              <w:t xml:space="preserve">R v Fadisarkis </w:t>
            </w:r>
            <w:r>
              <w:rPr>
                <w:rFonts w:ascii="Arial" w:hAnsi="Arial" w:cs="Arial"/>
              </w:rPr>
              <w:t xml:space="preserve">[2006] VSCA 303; </w:t>
            </w:r>
            <w:r w:rsidRPr="0042060D">
              <w:rPr>
                <w:rFonts w:ascii="Arial" w:hAnsi="Arial" w:cs="Arial"/>
                <w:i/>
              </w:rPr>
              <w:t xml:space="preserve">DPP v </w:t>
            </w:r>
            <w:smartTag w:uri="urn:schemas-microsoft-com:office:smarttags" w:element="City">
              <w:r w:rsidRPr="0042060D">
                <w:rPr>
                  <w:rFonts w:ascii="Arial" w:hAnsi="Arial" w:cs="Arial"/>
                  <w:i/>
                </w:rPr>
                <w:t>Pau</w:t>
              </w:r>
            </w:smartTag>
            <w:r>
              <w:rPr>
                <w:rFonts w:ascii="Arial" w:hAnsi="Arial" w:cs="Arial"/>
              </w:rPr>
              <w:t xml:space="preserve"> [2007] VSC 4; </w:t>
            </w:r>
            <w:r w:rsidRPr="0042060D">
              <w:rPr>
                <w:rFonts w:ascii="Arial" w:hAnsi="Arial" w:cs="Arial"/>
                <w:i/>
              </w:rPr>
              <w:t>R v Abela</w:t>
            </w:r>
            <w:r>
              <w:rPr>
                <w:rFonts w:ascii="Arial" w:hAnsi="Arial" w:cs="Arial"/>
              </w:rPr>
              <w:t xml:space="preserve"> [2007] VSCA 22; </w:t>
            </w:r>
            <w:r w:rsidRPr="00D66DA1">
              <w:rPr>
                <w:rFonts w:ascii="Arial" w:hAnsi="Arial" w:cs="Arial"/>
                <w:i/>
              </w:rPr>
              <w:t xml:space="preserve">DPP v </w:t>
            </w:r>
            <w:smartTag w:uri="urn:schemas-microsoft-com:office:smarttags" w:element="place">
              <w:r w:rsidRPr="00D66DA1">
                <w:rPr>
                  <w:rFonts w:ascii="Arial" w:hAnsi="Arial" w:cs="Arial"/>
                  <w:i/>
                </w:rPr>
                <w:t>Adams</w:t>
              </w:r>
            </w:smartTag>
            <w:r>
              <w:rPr>
                <w:rFonts w:ascii="Arial" w:hAnsi="Arial" w:cs="Arial"/>
              </w:rPr>
              <w:t xml:space="preserve"> [2006] VSCA 149.</w:t>
            </w:r>
          </w:p>
        </w:tc>
      </w:tr>
      <w:tr w:rsidR="001C0AD4" w14:paraId="411BFC55" w14:textId="77777777" w:rsidTr="009B6A89">
        <w:tc>
          <w:tcPr>
            <w:tcW w:w="1261" w:type="dxa"/>
            <w:gridSpan w:val="2"/>
            <w:tcBorders>
              <w:top w:val="single" w:sz="4" w:space="0" w:color="auto"/>
              <w:left w:val="single" w:sz="18" w:space="0" w:color="auto"/>
              <w:bottom w:val="single" w:sz="4" w:space="0" w:color="auto"/>
            </w:tcBorders>
          </w:tcPr>
          <w:p w14:paraId="5AC3CFC7"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506E102" w14:textId="040B257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F2C9CB"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64342FD5" w14:textId="77777777" w:rsidR="001C0AD4" w:rsidRDefault="001C0AD4" w:rsidP="001C0AD4">
            <w:pPr>
              <w:jc w:val="both"/>
              <w:rPr>
                <w:rFonts w:ascii="Arial" w:hAnsi="Arial" w:cs="Arial"/>
              </w:rPr>
            </w:pPr>
            <w:r>
              <w:rPr>
                <w:rFonts w:ascii="Arial" w:hAnsi="Arial" w:cs="Arial"/>
              </w:rPr>
              <w:t xml:space="preserve">References to new cases of </w:t>
            </w:r>
            <w:r w:rsidRPr="00D66DA1">
              <w:rPr>
                <w:rFonts w:ascii="Arial" w:hAnsi="Arial" w:cs="Arial"/>
                <w:i/>
              </w:rPr>
              <w:t>DPP v Smith</w:t>
            </w:r>
            <w:r>
              <w:rPr>
                <w:rFonts w:ascii="Arial" w:hAnsi="Arial" w:cs="Arial"/>
              </w:rPr>
              <w:t xml:space="preserve"> [2007] VSC 98; </w:t>
            </w:r>
            <w:r w:rsidRPr="00D66DA1">
              <w:rPr>
                <w:rFonts w:ascii="Arial" w:hAnsi="Arial" w:cs="Arial"/>
                <w:i/>
              </w:rPr>
              <w:t>DPP v Phan Thi Le</w:t>
            </w:r>
            <w:r>
              <w:rPr>
                <w:rFonts w:ascii="Arial" w:hAnsi="Arial" w:cs="Arial"/>
              </w:rPr>
              <w:t xml:space="preserve"> [2007] VSCA 18; </w:t>
            </w:r>
            <w:r w:rsidRPr="00D66DA1">
              <w:rPr>
                <w:rFonts w:ascii="Arial" w:hAnsi="Arial" w:cs="Arial"/>
                <w:i/>
              </w:rPr>
              <w:t>DPP v Phan Thi Le (No.2)</w:t>
            </w:r>
            <w:r>
              <w:rPr>
                <w:rFonts w:ascii="Arial" w:hAnsi="Arial" w:cs="Arial"/>
              </w:rPr>
              <w:t xml:space="preserve"> [2007] VSCA 57.</w:t>
            </w:r>
          </w:p>
        </w:tc>
      </w:tr>
      <w:tr w:rsidR="001C0AD4" w14:paraId="158639C1" w14:textId="77777777" w:rsidTr="009B6A89">
        <w:tc>
          <w:tcPr>
            <w:tcW w:w="1261" w:type="dxa"/>
            <w:gridSpan w:val="2"/>
            <w:tcBorders>
              <w:top w:val="single" w:sz="4" w:space="0" w:color="auto"/>
              <w:left w:val="single" w:sz="18" w:space="0" w:color="auto"/>
              <w:bottom w:val="single" w:sz="4" w:space="0" w:color="auto"/>
            </w:tcBorders>
          </w:tcPr>
          <w:p w14:paraId="69AC2FAE"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DAE0825" w14:textId="05B03F2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87B366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9E3DC45" w14:textId="77777777" w:rsidR="001C0AD4" w:rsidRDefault="001C0AD4" w:rsidP="001C0AD4">
            <w:pPr>
              <w:jc w:val="both"/>
              <w:rPr>
                <w:rFonts w:ascii="Arial" w:hAnsi="Arial" w:cs="Arial"/>
              </w:rPr>
            </w:pPr>
            <w:r>
              <w:rPr>
                <w:rFonts w:ascii="Arial" w:hAnsi="Arial" w:cs="Arial"/>
              </w:rPr>
              <w:t xml:space="preserve">New cases of </w:t>
            </w:r>
            <w:r w:rsidRPr="000502B7">
              <w:rPr>
                <w:rFonts w:ascii="Arial" w:hAnsi="Arial" w:cs="Arial"/>
                <w:i/>
              </w:rPr>
              <w:t>DPP v McCloy</w:t>
            </w:r>
            <w:r>
              <w:rPr>
                <w:rFonts w:ascii="Arial" w:hAnsi="Arial" w:cs="Arial"/>
              </w:rPr>
              <w:t xml:space="preserve"> [2006] VSCA 99; </w:t>
            </w:r>
            <w:r w:rsidRPr="000502B7">
              <w:rPr>
                <w:rFonts w:ascii="Arial" w:hAnsi="Arial" w:cs="Arial"/>
                <w:i/>
              </w:rPr>
              <w:t>R v Cuong Quoc Lam &amp; Ors</w:t>
            </w:r>
            <w:r>
              <w:rPr>
                <w:rFonts w:ascii="Arial" w:hAnsi="Arial" w:cs="Arial"/>
              </w:rPr>
              <w:t xml:space="preserve"> [2005] VSC 495; </w:t>
            </w:r>
            <w:r w:rsidRPr="000502B7">
              <w:rPr>
                <w:rFonts w:ascii="Arial" w:hAnsi="Arial" w:cs="Arial"/>
                <w:i/>
              </w:rPr>
              <w:t xml:space="preserve">R v Tuan Quoc Tran </w:t>
            </w:r>
            <w:r>
              <w:rPr>
                <w:rFonts w:ascii="Arial" w:hAnsi="Arial" w:cs="Arial"/>
              </w:rPr>
              <w:t>[2006] VSC 352.</w:t>
            </w:r>
          </w:p>
        </w:tc>
      </w:tr>
      <w:tr w:rsidR="001C0AD4" w14:paraId="3739B6C4" w14:textId="77777777" w:rsidTr="009B6A89">
        <w:tc>
          <w:tcPr>
            <w:tcW w:w="1261" w:type="dxa"/>
            <w:gridSpan w:val="2"/>
            <w:tcBorders>
              <w:top w:val="single" w:sz="4" w:space="0" w:color="auto"/>
              <w:left w:val="single" w:sz="18" w:space="0" w:color="auto"/>
              <w:bottom w:val="single" w:sz="4" w:space="0" w:color="auto"/>
            </w:tcBorders>
          </w:tcPr>
          <w:p w14:paraId="5962702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075C6F0" w14:textId="63FF23D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5DAA33"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157252A" w14:textId="77777777" w:rsidR="001C0AD4" w:rsidRDefault="001C0AD4" w:rsidP="001C0AD4">
            <w:pPr>
              <w:jc w:val="both"/>
              <w:rPr>
                <w:rFonts w:ascii="Arial" w:hAnsi="Arial" w:cs="Arial"/>
              </w:rPr>
            </w:pPr>
            <w:r>
              <w:rPr>
                <w:rFonts w:ascii="Arial" w:hAnsi="Arial" w:cs="Arial"/>
              </w:rPr>
              <w:t xml:space="preserve">New references to cases of </w:t>
            </w:r>
            <w:r w:rsidRPr="000502B7">
              <w:rPr>
                <w:rFonts w:ascii="Arial" w:hAnsi="Arial" w:cs="Arial"/>
                <w:i/>
              </w:rPr>
              <w:t>R v Cain</w:t>
            </w:r>
            <w:r>
              <w:rPr>
                <w:rFonts w:ascii="Arial" w:hAnsi="Arial" w:cs="Arial"/>
              </w:rPr>
              <w:t xml:space="preserve"> [1974] VR 759 at 762; </w:t>
            </w:r>
            <w:r w:rsidRPr="000502B7">
              <w:rPr>
                <w:rFonts w:ascii="Arial" w:hAnsi="Arial" w:cs="Arial"/>
                <w:i/>
              </w:rPr>
              <w:t>R v Hill</w:t>
            </w:r>
            <w:r>
              <w:rPr>
                <w:rFonts w:ascii="Arial" w:hAnsi="Arial" w:cs="Arial"/>
              </w:rPr>
              <w:t xml:space="preserve"> [1979] VR 311 at 312; </w:t>
            </w:r>
            <w:r w:rsidRPr="000502B7">
              <w:rPr>
                <w:rFonts w:ascii="Arial" w:hAnsi="Arial" w:cs="Arial"/>
                <w:i/>
              </w:rPr>
              <w:t>R v Lanteri</w:t>
            </w:r>
            <w:r>
              <w:rPr>
                <w:rFonts w:ascii="Arial" w:hAnsi="Arial" w:cs="Arial"/>
              </w:rPr>
              <w:t xml:space="preserve"> [2006] VSC 225; </w:t>
            </w:r>
            <w:r w:rsidRPr="00D00DF4">
              <w:rPr>
                <w:rFonts w:ascii="Arial" w:hAnsi="Arial" w:cs="Arial"/>
                <w:i/>
              </w:rPr>
              <w:t>R v Storey</w:t>
            </w:r>
            <w:r>
              <w:rPr>
                <w:rFonts w:ascii="Arial" w:hAnsi="Arial" w:cs="Arial"/>
              </w:rPr>
              <w:t xml:space="preserve"> [1998] 1 VR 359.</w:t>
            </w:r>
          </w:p>
        </w:tc>
      </w:tr>
      <w:tr w:rsidR="001C0AD4" w14:paraId="7AB1F098" w14:textId="77777777" w:rsidTr="009B6A89">
        <w:tc>
          <w:tcPr>
            <w:tcW w:w="1261" w:type="dxa"/>
            <w:gridSpan w:val="2"/>
            <w:tcBorders>
              <w:top w:val="single" w:sz="4" w:space="0" w:color="auto"/>
              <w:left w:val="single" w:sz="18" w:space="0" w:color="auto"/>
              <w:bottom w:val="single" w:sz="4" w:space="0" w:color="auto"/>
            </w:tcBorders>
          </w:tcPr>
          <w:p w14:paraId="3C25567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F7213B3" w14:textId="454C0F0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6AB462"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56970544" w14:textId="77777777" w:rsidR="001C0AD4" w:rsidRDefault="001C0AD4" w:rsidP="001C0AD4">
            <w:pPr>
              <w:jc w:val="both"/>
              <w:rPr>
                <w:rFonts w:ascii="Arial" w:hAnsi="Arial" w:cs="Arial"/>
              </w:rPr>
            </w:pPr>
            <w:r>
              <w:rPr>
                <w:rFonts w:ascii="Arial" w:hAnsi="Arial" w:cs="Arial"/>
              </w:rPr>
              <w:t xml:space="preserve">New case of </w:t>
            </w:r>
            <w:r w:rsidRPr="00D00DF4">
              <w:rPr>
                <w:rFonts w:ascii="Arial" w:hAnsi="Arial" w:cs="Arial"/>
                <w:i/>
              </w:rPr>
              <w:t>R v Ziday</w:t>
            </w:r>
            <w:r>
              <w:rPr>
                <w:rFonts w:ascii="Arial" w:hAnsi="Arial" w:cs="Arial"/>
              </w:rPr>
              <w:t xml:space="preserve"> [2006] VSCA 163.  New references to cases of </w:t>
            </w:r>
            <w:r w:rsidRPr="00D00DF4">
              <w:rPr>
                <w:rFonts w:ascii="Arial" w:hAnsi="Arial" w:cs="Arial"/>
                <w:i/>
              </w:rPr>
              <w:t>R v Quang Hung Pham &amp; Anor</w:t>
            </w:r>
            <w:r>
              <w:rPr>
                <w:rFonts w:ascii="Arial" w:hAnsi="Arial" w:cs="Arial"/>
              </w:rPr>
              <w:t xml:space="preserve"> [2006] VSCA 68; </w:t>
            </w:r>
            <w:r w:rsidRPr="00D00DF4">
              <w:rPr>
                <w:rFonts w:ascii="Arial" w:hAnsi="Arial" w:cs="Arial"/>
                <w:i/>
              </w:rPr>
              <w:t>R v Lee</w:t>
            </w:r>
            <w:r>
              <w:rPr>
                <w:rFonts w:ascii="Arial" w:hAnsi="Arial" w:cs="Arial"/>
              </w:rPr>
              <w:t xml:space="preserve"> [2006] VSCA 80; </w:t>
            </w:r>
            <w:r w:rsidRPr="00D00DF4">
              <w:rPr>
                <w:rFonts w:ascii="Arial" w:hAnsi="Arial" w:cs="Arial"/>
                <w:i/>
              </w:rPr>
              <w:t>R v Lam</w:t>
            </w:r>
            <w:r>
              <w:rPr>
                <w:rFonts w:ascii="Arial" w:hAnsi="Arial" w:cs="Arial"/>
              </w:rPr>
              <w:t xml:space="preserve"> [2006] VSCA 162; </w:t>
            </w:r>
            <w:r w:rsidRPr="00D00DF4">
              <w:rPr>
                <w:rFonts w:ascii="Arial" w:hAnsi="Arial" w:cs="Arial"/>
                <w:i/>
              </w:rPr>
              <w:t>R v Asim Selcuk</w:t>
            </w:r>
            <w:r>
              <w:rPr>
                <w:rFonts w:ascii="Arial" w:hAnsi="Arial" w:cs="Arial"/>
              </w:rPr>
              <w:t xml:space="preserve"> [2006] VSC 465.</w:t>
            </w:r>
          </w:p>
        </w:tc>
      </w:tr>
      <w:tr w:rsidR="001C0AD4" w14:paraId="1044099B" w14:textId="77777777" w:rsidTr="009B6A89">
        <w:tc>
          <w:tcPr>
            <w:tcW w:w="1261" w:type="dxa"/>
            <w:gridSpan w:val="2"/>
            <w:tcBorders>
              <w:top w:val="single" w:sz="4" w:space="0" w:color="auto"/>
              <w:left w:val="single" w:sz="18" w:space="0" w:color="auto"/>
              <w:bottom w:val="single" w:sz="4" w:space="0" w:color="auto"/>
            </w:tcBorders>
          </w:tcPr>
          <w:p w14:paraId="1767F0D5"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98EC75E" w14:textId="3518B4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83062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4E9048C2" w14:textId="77777777" w:rsidR="001C0AD4" w:rsidRDefault="001C0AD4" w:rsidP="001C0AD4">
            <w:pPr>
              <w:jc w:val="both"/>
              <w:rPr>
                <w:rFonts w:ascii="Arial" w:hAnsi="Arial" w:cs="Arial"/>
              </w:rPr>
            </w:pPr>
            <w:r>
              <w:rPr>
                <w:rFonts w:ascii="Arial" w:hAnsi="Arial" w:cs="Arial"/>
              </w:rPr>
              <w:t xml:space="preserve">New cases of </w:t>
            </w:r>
            <w:r w:rsidRPr="00D00DF4">
              <w:rPr>
                <w:rFonts w:ascii="Arial" w:hAnsi="Arial" w:cs="Arial"/>
                <w:i/>
              </w:rPr>
              <w:t>R v DW</w:t>
            </w:r>
            <w:r>
              <w:rPr>
                <w:rFonts w:ascii="Arial" w:hAnsi="Arial" w:cs="Arial"/>
              </w:rPr>
              <w:t xml:space="preserve"> [2006] VSCA 196; </w:t>
            </w:r>
            <w:r w:rsidRPr="00D00DF4">
              <w:rPr>
                <w:rFonts w:ascii="Arial" w:hAnsi="Arial" w:cs="Arial"/>
                <w:i/>
              </w:rPr>
              <w:t>R v Guthrie &amp; Nuttall</w:t>
            </w:r>
            <w:r>
              <w:rPr>
                <w:rFonts w:ascii="Arial" w:hAnsi="Arial" w:cs="Arial"/>
              </w:rPr>
              <w:t xml:space="preserve"> [2006] VSCA 192; </w:t>
            </w:r>
            <w:r w:rsidRPr="00D00DF4">
              <w:rPr>
                <w:rFonts w:ascii="Arial" w:hAnsi="Arial" w:cs="Arial"/>
                <w:i/>
              </w:rPr>
              <w:t>R v Rowlands</w:t>
            </w:r>
            <w:r>
              <w:rPr>
                <w:rFonts w:ascii="Arial" w:hAnsi="Arial" w:cs="Arial"/>
              </w:rPr>
              <w:t xml:space="preserve"> [2007] VSCA 14.  New reference to case of </w:t>
            </w:r>
            <w:r w:rsidRPr="00D00DF4">
              <w:rPr>
                <w:rFonts w:ascii="Arial" w:hAnsi="Arial" w:cs="Arial"/>
                <w:i/>
              </w:rPr>
              <w:t>R v Bright</w:t>
            </w:r>
            <w:r>
              <w:rPr>
                <w:rFonts w:ascii="Arial" w:hAnsi="Arial" w:cs="Arial"/>
              </w:rPr>
              <w:t xml:space="preserve"> [2006] VSCA 147.</w:t>
            </w:r>
          </w:p>
        </w:tc>
      </w:tr>
      <w:tr w:rsidR="001C0AD4" w14:paraId="5A3CF75D" w14:textId="77777777" w:rsidTr="009B6A89">
        <w:tc>
          <w:tcPr>
            <w:tcW w:w="1261" w:type="dxa"/>
            <w:gridSpan w:val="2"/>
            <w:tcBorders>
              <w:top w:val="single" w:sz="4" w:space="0" w:color="auto"/>
              <w:left w:val="single" w:sz="18" w:space="0" w:color="auto"/>
              <w:bottom w:val="single" w:sz="4" w:space="0" w:color="auto"/>
            </w:tcBorders>
          </w:tcPr>
          <w:p w14:paraId="1D312B9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62271C" w14:textId="247FD40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831C31"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DD2E10" w14:textId="77777777" w:rsidR="001C0AD4" w:rsidRDefault="001C0AD4" w:rsidP="001C0AD4">
            <w:pPr>
              <w:jc w:val="both"/>
              <w:rPr>
                <w:rFonts w:ascii="Arial" w:hAnsi="Arial" w:cs="Arial"/>
              </w:rPr>
            </w:pPr>
            <w:r>
              <w:rPr>
                <w:rFonts w:ascii="Arial" w:hAnsi="Arial" w:cs="Arial"/>
              </w:rPr>
              <w:t xml:space="preserve">New references to cases of </w:t>
            </w:r>
            <w:r w:rsidRPr="002200A9">
              <w:rPr>
                <w:rFonts w:ascii="Arial" w:hAnsi="Arial" w:cs="Arial"/>
                <w:i/>
              </w:rPr>
              <w:t>R v Kucma</w:t>
            </w:r>
            <w:r>
              <w:rPr>
                <w:rFonts w:ascii="Arial" w:hAnsi="Arial" w:cs="Arial"/>
              </w:rPr>
              <w:t xml:space="preserve"> [2005] 11 VR 472 at 482; [2005] VSCA 58 at [26] per Batt JA; </w:t>
            </w:r>
            <w:r w:rsidRPr="00A774CB">
              <w:rPr>
                <w:rFonts w:ascii="Arial" w:hAnsi="Arial" w:cs="Arial"/>
                <w:i/>
              </w:rPr>
              <w:t>R v MacKenney</w:t>
            </w:r>
            <w:r>
              <w:rPr>
                <w:rFonts w:ascii="Arial" w:hAnsi="Arial" w:cs="Arial"/>
              </w:rPr>
              <w:t xml:space="preserve"> (1983) 76 Cr App R 271; </w:t>
            </w:r>
            <w:r w:rsidRPr="00A774CB">
              <w:rPr>
                <w:rFonts w:ascii="Arial" w:hAnsi="Arial" w:cs="Arial"/>
                <w:i/>
              </w:rPr>
              <w:t>R v Forde</w:t>
            </w:r>
            <w:r>
              <w:rPr>
                <w:rFonts w:ascii="Arial" w:hAnsi="Arial" w:cs="Arial"/>
              </w:rPr>
              <w:t xml:space="preserve"> (1986) 19 A Crim R 1; </w:t>
            </w:r>
            <w:r w:rsidRPr="00A774CB">
              <w:rPr>
                <w:rFonts w:ascii="Arial" w:hAnsi="Arial" w:cs="Arial"/>
                <w:i/>
              </w:rPr>
              <w:t>R v Peisley</w:t>
            </w:r>
            <w:r>
              <w:rPr>
                <w:rFonts w:ascii="Arial" w:hAnsi="Arial" w:cs="Arial"/>
              </w:rPr>
              <w:t xml:space="preserve"> (1990) 54 A Crim R; </w:t>
            </w:r>
            <w:r w:rsidRPr="00A774CB">
              <w:rPr>
                <w:rFonts w:ascii="Arial" w:hAnsi="Arial" w:cs="Arial"/>
                <w:i/>
              </w:rPr>
              <w:t>R v Whitbread</w:t>
            </w:r>
            <w:r>
              <w:rPr>
                <w:rFonts w:ascii="Arial" w:hAnsi="Arial" w:cs="Arial"/>
              </w:rPr>
              <w:t xml:space="preserve"> (1995) 78 A Crim R 452; </w:t>
            </w:r>
            <w:r w:rsidRPr="00A774CB">
              <w:rPr>
                <w:rFonts w:ascii="Arial" w:hAnsi="Arial" w:cs="Arial"/>
                <w:i/>
              </w:rPr>
              <w:t>Nepi v Northern Territory</w:t>
            </w:r>
            <w:r>
              <w:rPr>
                <w:rFonts w:ascii="Arial" w:hAnsi="Arial" w:cs="Arial"/>
              </w:rPr>
              <w:t xml:space="preserve"> (unreported, NT Supreme Court-Martin CJ, 02/05/1997); </w:t>
            </w:r>
            <w:r w:rsidRPr="00A774CB">
              <w:rPr>
                <w:rFonts w:ascii="Arial" w:hAnsi="Arial" w:cs="Arial"/>
                <w:i/>
              </w:rPr>
              <w:t>R v D’Aloisio</w:t>
            </w:r>
            <w:r>
              <w:rPr>
                <w:rFonts w:ascii="Arial" w:hAnsi="Arial" w:cs="Arial"/>
              </w:rPr>
              <w:t xml:space="preserve"> [2006] VSC 216 at [35]-[36].  Reference to Dr Ian Freckleton’s article “Psychologists’ entitlement to diagnose” (1998) 5 Psychiatry, Psychology and Law 159.  New case of </w:t>
            </w:r>
            <w:r w:rsidRPr="000B0639">
              <w:rPr>
                <w:rFonts w:ascii="Arial" w:hAnsi="Arial" w:cs="Arial"/>
                <w:i/>
              </w:rPr>
              <w:t>R v Jones</w:t>
            </w:r>
            <w:r>
              <w:rPr>
                <w:rFonts w:ascii="Arial" w:hAnsi="Arial" w:cs="Arial"/>
              </w:rPr>
              <w:t xml:space="preserve"> [2006] VSCA 226.  References to new cases of </w:t>
            </w:r>
            <w:r w:rsidRPr="00F24ACA">
              <w:rPr>
                <w:rFonts w:ascii="Arial" w:hAnsi="Arial" w:cs="Arial"/>
                <w:i/>
              </w:rPr>
              <w:t>R v Stenhouse</w:t>
            </w:r>
            <w:r w:rsidRPr="00F24ACA">
              <w:rPr>
                <w:rFonts w:ascii="Arial" w:hAnsi="Arial" w:cs="Arial"/>
              </w:rPr>
              <w:t xml:space="preserve"> [2006] VSC 147 at [21] per Nettle JA; </w:t>
            </w:r>
            <w:r w:rsidRPr="00F24ACA">
              <w:rPr>
                <w:rFonts w:ascii="Arial" w:hAnsi="Arial" w:cs="Arial"/>
                <w:i/>
              </w:rPr>
              <w:t>R v D’Aloisio</w:t>
            </w:r>
            <w:r w:rsidRPr="00F24ACA">
              <w:rPr>
                <w:rFonts w:ascii="Arial" w:hAnsi="Arial" w:cs="Arial"/>
              </w:rPr>
              <w:t xml:space="preserve"> [2006] VSC 216 at [49]-[50] per Eames JA; </w:t>
            </w:r>
            <w:r w:rsidRPr="00F24ACA">
              <w:rPr>
                <w:rFonts w:ascii="Arial" w:hAnsi="Arial" w:cs="Arial"/>
                <w:i/>
              </w:rPr>
              <w:t>R v Lewis</w:t>
            </w:r>
            <w:r w:rsidRPr="00F24ACA">
              <w:rPr>
                <w:rFonts w:ascii="Arial" w:hAnsi="Arial" w:cs="Arial"/>
              </w:rPr>
              <w:t xml:space="preserve"> [2007] VSCA 24 at [13]-[16]; </w:t>
            </w:r>
            <w:r w:rsidRPr="00F24ACA">
              <w:rPr>
                <w:rFonts w:ascii="Arial" w:hAnsi="Arial" w:cs="Arial"/>
                <w:i/>
                <w:iCs/>
              </w:rPr>
              <w:t>R v Kasulaitis</w:t>
            </w:r>
            <w:r w:rsidRPr="00F24ACA">
              <w:rPr>
                <w:rFonts w:ascii="Arial" w:hAnsi="Arial" w:cs="Arial"/>
              </w:rPr>
              <w:t xml:space="preserve"> [1998] 4 VR 224; </w:t>
            </w:r>
            <w:r w:rsidRPr="00246EA3">
              <w:rPr>
                <w:rFonts w:ascii="Arial" w:hAnsi="Arial" w:cs="Arial"/>
                <w:i/>
              </w:rPr>
              <w:t>R v Roberts (Sentence)</w:t>
            </w:r>
            <w:r w:rsidRPr="00F24ACA">
              <w:rPr>
                <w:rFonts w:ascii="Arial" w:hAnsi="Arial" w:cs="Arial"/>
              </w:rPr>
              <w:t xml:space="preserve"> [2006] VSC 122 at [32]-[35]; </w:t>
            </w:r>
            <w:r w:rsidRPr="00F24ACA">
              <w:rPr>
                <w:rFonts w:ascii="Arial" w:hAnsi="Arial" w:cs="Arial"/>
                <w:i/>
              </w:rPr>
              <w:t>R v Mukhtar Mohammed Ahmed</w:t>
            </w:r>
            <w:r w:rsidRPr="00F24ACA">
              <w:rPr>
                <w:rFonts w:ascii="Arial" w:hAnsi="Arial" w:cs="Arial"/>
              </w:rPr>
              <w:t xml:space="preserve"> [2006] VSCA 200 at [13] &amp; [16]-[29]; </w:t>
            </w:r>
            <w:r w:rsidRPr="00F24ACA">
              <w:rPr>
                <w:rFonts w:ascii="Arial" w:hAnsi="Arial" w:cs="Arial"/>
                <w:i/>
              </w:rPr>
              <w:t>R v Rollo</w:t>
            </w:r>
            <w:r w:rsidRPr="00F24ACA">
              <w:rPr>
                <w:rFonts w:ascii="Arial" w:hAnsi="Arial" w:cs="Arial"/>
              </w:rPr>
              <w:t xml:space="preserve"> [2006] VSCA 154 at [17]; </w:t>
            </w:r>
            <w:r w:rsidRPr="00F24ACA">
              <w:rPr>
                <w:rFonts w:ascii="Arial" w:hAnsi="Arial" w:cs="Arial"/>
                <w:i/>
              </w:rPr>
              <w:t>DPP v Kabo</w:t>
            </w:r>
            <w:r w:rsidRPr="00F24ACA">
              <w:rPr>
                <w:rFonts w:ascii="Arial" w:hAnsi="Arial" w:cs="Arial"/>
              </w:rPr>
              <w:t xml:space="preserve"> [2006] VSC 340 at [12]-[13]; </w:t>
            </w:r>
            <w:r w:rsidRPr="00F24ACA">
              <w:rPr>
                <w:rFonts w:ascii="Arial" w:hAnsi="Arial" w:cs="Arial"/>
                <w:i/>
              </w:rPr>
              <w:t xml:space="preserve">R v Micetic </w:t>
            </w:r>
            <w:r w:rsidRPr="00F24ACA">
              <w:rPr>
                <w:rFonts w:ascii="Arial" w:hAnsi="Arial" w:cs="Arial"/>
              </w:rPr>
              <w:t xml:space="preserve">[2006] VSCA 176 at [41]; </w:t>
            </w:r>
            <w:r w:rsidRPr="00F24ACA">
              <w:rPr>
                <w:rFonts w:ascii="Arial" w:hAnsi="Arial" w:cs="Arial"/>
                <w:i/>
              </w:rPr>
              <w:t>R v Duy Duc Nguyen</w:t>
            </w:r>
            <w:r w:rsidRPr="00F24ACA">
              <w:rPr>
                <w:rFonts w:ascii="Arial" w:hAnsi="Arial" w:cs="Arial"/>
              </w:rPr>
              <w:t xml:space="preserve"> [2006] VSCA 184 at [24]; </w:t>
            </w:r>
            <w:r w:rsidRPr="00F24ACA">
              <w:rPr>
                <w:rFonts w:ascii="Arial" w:hAnsi="Arial" w:cs="Arial"/>
                <w:i/>
              </w:rPr>
              <w:t>R v Sita</w:t>
            </w:r>
            <w:r w:rsidRPr="00F24ACA">
              <w:rPr>
                <w:rFonts w:ascii="Arial" w:hAnsi="Arial" w:cs="Arial"/>
              </w:rPr>
              <w:t xml:space="preserve"> [2006] VSC 323 at [26].</w:t>
            </w:r>
          </w:p>
        </w:tc>
      </w:tr>
      <w:tr w:rsidR="001C0AD4" w14:paraId="405AEE55" w14:textId="77777777" w:rsidTr="009B6A89">
        <w:tc>
          <w:tcPr>
            <w:tcW w:w="1261" w:type="dxa"/>
            <w:gridSpan w:val="2"/>
            <w:tcBorders>
              <w:top w:val="single" w:sz="4" w:space="0" w:color="auto"/>
              <w:left w:val="single" w:sz="18" w:space="0" w:color="auto"/>
              <w:bottom w:val="single" w:sz="4" w:space="0" w:color="auto"/>
            </w:tcBorders>
          </w:tcPr>
          <w:p w14:paraId="6FEA9A5A"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16305A4C" w14:textId="1391CF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04C2CA"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9B1AD87" w14:textId="77777777" w:rsidR="001C0AD4" w:rsidRDefault="001C0AD4" w:rsidP="001C0AD4">
            <w:pPr>
              <w:jc w:val="both"/>
              <w:rPr>
                <w:rFonts w:ascii="Arial" w:hAnsi="Arial" w:cs="Arial"/>
              </w:rPr>
            </w:pPr>
            <w:r>
              <w:rPr>
                <w:rFonts w:ascii="Arial" w:hAnsi="Arial" w:cs="Arial"/>
              </w:rPr>
              <w:t xml:space="preserve">Reference to new case of </w:t>
            </w:r>
            <w:r w:rsidRPr="002C383A">
              <w:rPr>
                <w:rFonts w:ascii="Arial" w:hAnsi="Arial" w:cs="Arial"/>
                <w:i/>
              </w:rPr>
              <w:t>R v BTP</w:t>
            </w:r>
            <w:r>
              <w:rPr>
                <w:rFonts w:ascii="Arial" w:hAnsi="Arial" w:cs="Arial"/>
              </w:rPr>
              <w:t xml:space="preserve"> [2006] VSC 374.</w:t>
            </w:r>
          </w:p>
        </w:tc>
      </w:tr>
      <w:tr w:rsidR="001C0AD4" w14:paraId="6A87026E" w14:textId="77777777" w:rsidTr="009B6A89">
        <w:tc>
          <w:tcPr>
            <w:tcW w:w="1261" w:type="dxa"/>
            <w:gridSpan w:val="2"/>
            <w:tcBorders>
              <w:top w:val="single" w:sz="4" w:space="0" w:color="auto"/>
              <w:left w:val="single" w:sz="18" w:space="0" w:color="auto"/>
              <w:bottom w:val="single" w:sz="4" w:space="0" w:color="auto"/>
            </w:tcBorders>
          </w:tcPr>
          <w:p w14:paraId="7B7607FF"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A1DA8A9" w14:textId="2AB774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DC524E"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454E5E5D" w14:textId="77777777" w:rsidR="001C0AD4" w:rsidRDefault="001C0AD4" w:rsidP="001C0AD4">
            <w:pPr>
              <w:jc w:val="both"/>
              <w:rPr>
                <w:rFonts w:ascii="Arial" w:hAnsi="Arial" w:cs="Arial"/>
              </w:rPr>
            </w:pPr>
            <w:r>
              <w:rPr>
                <w:rFonts w:ascii="Arial" w:hAnsi="Arial" w:cs="Arial"/>
              </w:rPr>
              <w:t xml:space="preserve">Reference to new cases of </w:t>
            </w:r>
            <w:r w:rsidRPr="002C383A">
              <w:rPr>
                <w:rFonts w:ascii="Arial" w:hAnsi="Arial" w:cs="Arial"/>
                <w:i/>
              </w:rPr>
              <w:t>R v PFG</w:t>
            </w:r>
            <w:r>
              <w:rPr>
                <w:rFonts w:ascii="Arial" w:hAnsi="Arial" w:cs="Arial"/>
              </w:rPr>
              <w:t xml:space="preserve"> [2006] VSCA 130; </w:t>
            </w:r>
            <w:r w:rsidRPr="002C383A">
              <w:rPr>
                <w:rFonts w:ascii="Arial" w:hAnsi="Arial" w:cs="Arial"/>
                <w:i/>
              </w:rPr>
              <w:t>R v DW</w:t>
            </w:r>
            <w:r>
              <w:rPr>
                <w:rFonts w:ascii="Arial" w:hAnsi="Arial" w:cs="Arial"/>
              </w:rPr>
              <w:t xml:space="preserve"> [2006] VSCA 196.</w:t>
            </w:r>
          </w:p>
        </w:tc>
      </w:tr>
      <w:tr w:rsidR="001C0AD4" w14:paraId="0F44E5A6" w14:textId="77777777" w:rsidTr="009B6A89">
        <w:tc>
          <w:tcPr>
            <w:tcW w:w="1261" w:type="dxa"/>
            <w:gridSpan w:val="2"/>
            <w:tcBorders>
              <w:top w:val="single" w:sz="4" w:space="0" w:color="auto"/>
              <w:left w:val="single" w:sz="18" w:space="0" w:color="auto"/>
              <w:bottom w:val="single" w:sz="4" w:space="0" w:color="auto"/>
            </w:tcBorders>
          </w:tcPr>
          <w:p w14:paraId="58751E56"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019A40F" w14:textId="0B48341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2B78C9F"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269A79F1" w14:textId="77777777" w:rsidR="001C0AD4" w:rsidRDefault="001C0AD4" w:rsidP="001C0AD4">
            <w:pPr>
              <w:jc w:val="both"/>
              <w:rPr>
                <w:rFonts w:ascii="Arial" w:hAnsi="Arial" w:cs="Arial"/>
              </w:rPr>
            </w:pPr>
            <w:r>
              <w:rPr>
                <w:rFonts w:ascii="Arial" w:hAnsi="Arial" w:cs="Arial"/>
              </w:rPr>
              <w:t xml:space="preserve">New case of </w:t>
            </w:r>
            <w:r w:rsidRPr="002C383A">
              <w:rPr>
                <w:rFonts w:ascii="Arial" w:hAnsi="Arial" w:cs="Arial"/>
                <w:i/>
              </w:rPr>
              <w:t>R v Tiburcy &amp; Ors</w:t>
            </w:r>
            <w:r>
              <w:rPr>
                <w:rFonts w:ascii="Arial" w:hAnsi="Arial" w:cs="Arial"/>
              </w:rPr>
              <w:t xml:space="preserve"> [2006] VSCA 244. New references to cases of </w:t>
            </w:r>
            <w:r w:rsidRPr="00DD03CC">
              <w:rPr>
                <w:rFonts w:ascii="Arial" w:hAnsi="Arial" w:cs="Arial"/>
                <w:i/>
              </w:rPr>
              <w:t>R v Cain</w:t>
            </w:r>
            <w:r>
              <w:rPr>
                <w:rFonts w:ascii="Arial" w:hAnsi="Arial" w:cs="Arial"/>
              </w:rPr>
              <w:t xml:space="preserve"> [1974] VR 759 at 767; </w:t>
            </w:r>
            <w:r>
              <w:rPr>
                <w:rFonts w:ascii="Arial" w:hAnsi="Arial" w:cs="Arial"/>
                <w:i/>
                <w:iCs/>
              </w:rPr>
              <w:t xml:space="preserve">Mill v The Queen </w:t>
            </w:r>
            <w:r>
              <w:rPr>
                <w:rFonts w:ascii="Arial" w:hAnsi="Arial" w:cs="Arial"/>
              </w:rPr>
              <w:t xml:space="preserve">(1988) 166 CLR 59 at 64; </w:t>
            </w:r>
            <w:r w:rsidRPr="00F52183">
              <w:rPr>
                <w:rFonts w:ascii="Arial" w:hAnsi="Arial" w:cs="Arial"/>
                <w:i/>
              </w:rPr>
              <w:t>R v Tuan Quoc Truong</w:t>
            </w:r>
            <w:r>
              <w:rPr>
                <w:rFonts w:ascii="Arial" w:hAnsi="Arial" w:cs="Arial"/>
              </w:rPr>
              <w:t xml:space="preserve"> [2005] VSCA 147 at [15]; </w:t>
            </w:r>
            <w:r>
              <w:rPr>
                <w:rFonts w:ascii="Arial" w:hAnsi="Arial" w:cs="Arial"/>
                <w:i/>
              </w:rPr>
              <w:t>R</w:t>
            </w:r>
            <w:r w:rsidRPr="00825E68">
              <w:rPr>
                <w:rFonts w:ascii="Arial" w:hAnsi="Arial" w:cs="Arial"/>
                <w:i/>
              </w:rPr>
              <w:t xml:space="preserve"> v Carmody</w:t>
            </w:r>
            <w:r>
              <w:rPr>
                <w:rFonts w:ascii="Arial" w:hAnsi="Arial" w:cs="Arial"/>
              </w:rPr>
              <w:t xml:space="preserve"> [2006] VSCA 139 at [14]-[18]; </w:t>
            </w:r>
            <w:r w:rsidRPr="00DD03CC">
              <w:rPr>
                <w:rFonts w:ascii="Arial" w:hAnsi="Arial" w:cs="Arial"/>
                <w:i/>
              </w:rPr>
              <w:t>R v Lanteri</w:t>
            </w:r>
            <w:r>
              <w:rPr>
                <w:rFonts w:ascii="Arial" w:hAnsi="Arial" w:cs="Arial"/>
              </w:rPr>
              <w:t xml:space="preserve"> [2006] VSC 225 at [77]; </w:t>
            </w:r>
            <w:r w:rsidRPr="00767D6E">
              <w:rPr>
                <w:rFonts w:ascii="Arial" w:hAnsi="Arial" w:cs="Arial"/>
                <w:i/>
              </w:rPr>
              <w:t xml:space="preserve">R v Merrett &amp; Ors </w:t>
            </w:r>
            <w:r>
              <w:rPr>
                <w:rFonts w:ascii="Arial" w:hAnsi="Arial" w:cs="Arial"/>
              </w:rPr>
              <w:t>[2007] VSCA 1 at [32]-[45].</w:t>
            </w:r>
          </w:p>
        </w:tc>
      </w:tr>
      <w:tr w:rsidR="001C0AD4" w14:paraId="39C8B801" w14:textId="77777777" w:rsidTr="009B6A89">
        <w:tc>
          <w:tcPr>
            <w:tcW w:w="1261" w:type="dxa"/>
            <w:gridSpan w:val="2"/>
            <w:tcBorders>
              <w:top w:val="single" w:sz="4" w:space="0" w:color="auto"/>
              <w:left w:val="single" w:sz="18" w:space="0" w:color="auto"/>
              <w:bottom w:val="single" w:sz="4" w:space="0" w:color="auto"/>
            </w:tcBorders>
          </w:tcPr>
          <w:p w14:paraId="612AD5A3"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352C13B" w14:textId="61122AE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8CBC74E"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CA9D122" w14:textId="77777777" w:rsidR="001C0AD4" w:rsidRDefault="001C0AD4" w:rsidP="001C0AD4">
            <w:pPr>
              <w:jc w:val="both"/>
              <w:rPr>
                <w:rFonts w:ascii="Arial" w:hAnsi="Arial" w:cs="Arial"/>
              </w:rPr>
            </w:pPr>
            <w:r>
              <w:rPr>
                <w:rFonts w:ascii="Arial" w:hAnsi="Arial" w:cs="Arial"/>
              </w:rPr>
              <w:t xml:space="preserve">References to new cases of </w:t>
            </w:r>
            <w:r w:rsidRPr="00004CD5">
              <w:rPr>
                <w:rFonts w:ascii="Arial" w:hAnsi="Arial" w:cs="Arial"/>
                <w:i/>
              </w:rPr>
              <w:t>R v BTP</w:t>
            </w:r>
            <w:r>
              <w:rPr>
                <w:rFonts w:ascii="Arial" w:hAnsi="Arial" w:cs="Arial"/>
              </w:rPr>
              <w:t xml:space="preserve"> [2006] VSC 374; </w:t>
            </w:r>
            <w:r w:rsidRPr="00004CD5">
              <w:rPr>
                <w:rFonts w:ascii="Arial" w:hAnsi="Arial" w:cs="Arial"/>
                <w:i/>
              </w:rPr>
              <w:t>R v Stenhouse</w:t>
            </w:r>
            <w:r>
              <w:rPr>
                <w:rFonts w:ascii="Arial" w:hAnsi="Arial" w:cs="Arial"/>
              </w:rPr>
              <w:t xml:space="preserve"> [2006] VSC147; </w:t>
            </w:r>
            <w:r w:rsidRPr="00004CD5">
              <w:rPr>
                <w:rFonts w:ascii="Arial" w:hAnsi="Arial" w:cs="Arial"/>
                <w:i/>
              </w:rPr>
              <w:t>R v D’Aloisio</w:t>
            </w:r>
            <w:r>
              <w:rPr>
                <w:rFonts w:ascii="Arial" w:hAnsi="Arial" w:cs="Arial"/>
              </w:rPr>
              <w:t xml:space="preserve"> [2006] VSC 216; </w:t>
            </w:r>
            <w:r w:rsidRPr="00004CD5">
              <w:rPr>
                <w:rFonts w:ascii="Arial" w:hAnsi="Arial" w:cs="Arial"/>
                <w:i/>
              </w:rPr>
              <w:t>R v Randall</w:t>
            </w:r>
            <w:r>
              <w:rPr>
                <w:rFonts w:ascii="Arial" w:hAnsi="Arial" w:cs="Arial"/>
              </w:rPr>
              <w:t xml:space="preserve"> [2007] VSC 35; </w:t>
            </w:r>
            <w:r w:rsidRPr="00004CD5">
              <w:rPr>
                <w:rFonts w:ascii="Arial" w:hAnsi="Arial" w:cs="Arial"/>
                <w:i/>
              </w:rPr>
              <w:t>R v Stein</w:t>
            </w:r>
            <w:r>
              <w:rPr>
                <w:rFonts w:ascii="Arial" w:hAnsi="Arial" w:cs="Arial"/>
              </w:rPr>
              <w:t xml:space="preserve"> [2006] VSC 345; </w:t>
            </w:r>
            <w:r w:rsidRPr="00004CD5">
              <w:rPr>
                <w:rFonts w:ascii="Arial" w:hAnsi="Arial" w:cs="Arial"/>
                <w:i/>
              </w:rPr>
              <w:t>DPP v Lewis</w:t>
            </w:r>
            <w:r>
              <w:rPr>
                <w:rFonts w:ascii="Arial" w:hAnsi="Arial" w:cs="Arial"/>
              </w:rPr>
              <w:t xml:space="preserve"> [2006] VSC 393.</w:t>
            </w:r>
          </w:p>
        </w:tc>
      </w:tr>
      <w:tr w:rsidR="001C0AD4" w14:paraId="1B9DE14D" w14:textId="77777777" w:rsidTr="009B6A89">
        <w:tc>
          <w:tcPr>
            <w:tcW w:w="1261" w:type="dxa"/>
            <w:gridSpan w:val="2"/>
            <w:tcBorders>
              <w:top w:val="single" w:sz="4" w:space="0" w:color="auto"/>
              <w:left w:val="single" w:sz="18" w:space="0" w:color="auto"/>
              <w:bottom w:val="single" w:sz="4" w:space="0" w:color="auto"/>
            </w:tcBorders>
          </w:tcPr>
          <w:p w14:paraId="6447D01C"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207A288" w14:textId="0727681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F30582"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2B273EB8" w14:textId="77777777" w:rsidR="001C0AD4" w:rsidRDefault="001C0AD4" w:rsidP="001C0AD4">
            <w:pPr>
              <w:jc w:val="both"/>
              <w:rPr>
                <w:rFonts w:ascii="Arial" w:hAnsi="Arial" w:cs="Arial"/>
              </w:rPr>
            </w:pPr>
            <w:r>
              <w:rPr>
                <w:rFonts w:ascii="Arial" w:hAnsi="Arial" w:cs="Arial"/>
              </w:rPr>
              <w:t xml:space="preserve">New case of </w:t>
            </w:r>
            <w:r w:rsidRPr="000818D9">
              <w:rPr>
                <w:rFonts w:ascii="Arial" w:hAnsi="Arial" w:cs="Arial"/>
                <w:i/>
              </w:rPr>
              <w:t>DPP v Ciantar</w:t>
            </w:r>
            <w:r>
              <w:rPr>
                <w:rFonts w:ascii="Arial" w:hAnsi="Arial" w:cs="Arial"/>
              </w:rPr>
              <w:t xml:space="preserve"> [2006] VSCA 263.  Reference to new case of </w:t>
            </w:r>
            <w:r w:rsidRPr="00CB125D">
              <w:rPr>
                <w:rFonts w:ascii="Arial" w:hAnsi="Arial" w:cs="Arial"/>
                <w:i/>
              </w:rPr>
              <w:t xml:space="preserve">DPP v </w:t>
            </w:r>
            <w:smartTag w:uri="urn:schemas-microsoft-com:office:smarttags" w:element="City">
              <w:smartTag w:uri="urn:schemas-microsoft-com:office:smarttags" w:element="place">
                <w:r w:rsidRPr="00CB125D">
                  <w:rPr>
                    <w:rFonts w:ascii="Arial" w:hAnsi="Arial" w:cs="Arial"/>
                    <w:i/>
                  </w:rPr>
                  <w:t>Gary</w:t>
                </w:r>
              </w:smartTag>
            </w:smartTag>
            <w:r>
              <w:rPr>
                <w:rFonts w:ascii="Arial" w:hAnsi="Arial" w:cs="Arial"/>
              </w:rPr>
              <w:t xml:space="preserve"> [2006] VSCA 148.</w:t>
            </w:r>
          </w:p>
        </w:tc>
      </w:tr>
      <w:tr w:rsidR="001C0AD4" w14:paraId="321382BA" w14:textId="77777777" w:rsidTr="009B6A89">
        <w:tc>
          <w:tcPr>
            <w:tcW w:w="1261" w:type="dxa"/>
            <w:gridSpan w:val="2"/>
            <w:tcBorders>
              <w:top w:val="single" w:sz="4" w:space="0" w:color="auto"/>
              <w:left w:val="single" w:sz="18" w:space="0" w:color="auto"/>
              <w:bottom w:val="single" w:sz="4" w:space="0" w:color="auto"/>
            </w:tcBorders>
          </w:tcPr>
          <w:p w14:paraId="12D9134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2CC454A5" w14:textId="51D43D9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001FB"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4C88AAF6" w14:textId="77777777" w:rsidR="001C0AD4" w:rsidRDefault="001C0AD4" w:rsidP="001C0AD4">
            <w:pPr>
              <w:jc w:val="both"/>
              <w:rPr>
                <w:rFonts w:ascii="Arial" w:hAnsi="Arial" w:cs="Arial"/>
              </w:rPr>
            </w:pPr>
            <w:r>
              <w:rPr>
                <w:rFonts w:ascii="Arial" w:hAnsi="Arial" w:cs="Arial"/>
              </w:rPr>
              <w:t xml:space="preserve">Reference to new cases of </w:t>
            </w:r>
            <w:r w:rsidRPr="00CB125D">
              <w:rPr>
                <w:rFonts w:ascii="Arial" w:hAnsi="Arial" w:cs="Arial"/>
                <w:i/>
              </w:rPr>
              <w:t>DPP v Ziday</w:t>
            </w:r>
            <w:r>
              <w:rPr>
                <w:rFonts w:ascii="Arial" w:hAnsi="Arial" w:cs="Arial"/>
              </w:rPr>
              <w:t xml:space="preserve"> [2006] VSCA 163; </w:t>
            </w:r>
            <w:r w:rsidRPr="00CB125D">
              <w:rPr>
                <w:rFonts w:ascii="Arial" w:hAnsi="Arial" w:cs="Arial"/>
                <w:i/>
              </w:rPr>
              <w:t>R v Asim Selcuk</w:t>
            </w:r>
            <w:r>
              <w:rPr>
                <w:rFonts w:ascii="Arial" w:hAnsi="Arial" w:cs="Arial"/>
              </w:rPr>
              <w:t xml:space="preserve"> [2006] VSC 465.</w:t>
            </w:r>
          </w:p>
        </w:tc>
      </w:tr>
      <w:tr w:rsidR="001C0AD4" w14:paraId="3B098E79" w14:textId="77777777" w:rsidTr="009B6A89">
        <w:tc>
          <w:tcPr>
            <w:tcW w:w="1261" w:type="dxa"/>
            <w:gridSpan w:val="2"/>
            <w:tcBorders>
              <w:top w:val="single" w:sz="4" w:space="0" w:color="auto"/>
              <w:left w:val="single" w:sz="18" w:space="0" w:color="auto"/>
              <w:bottom w:val="single" w:sz="4" w:space="0" w:color="auto"/>
            </w:tcBorders>
          </w:tcPr>
          <w:p w14:paraId="318ADE8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786D8E6" w14:textId="4822D1D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B3BC7D2"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F6D9C14"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DCP</w:t>
            </w:r>
            <w:r>
              <w:rPr>
                <w:rFonts w:ascii="Arial" w:hAnsi="Arial" w:cs="Arial"/>
              </w:rPr>
              <w:t xml:space="preserve"> [2006] VSCA 2.  Reference to new case of </w:t>
            </w:r>
            <w:r w:rsidRPr="00CB125D">
              <w:rPr>
                <w:rFonts w:ascii="Arial" w:hAnsi="Arial" w:cs="Arial"/>
                <w:i/>
              </w:rPr>
              <w:t>R v Mladenov</w:t>
            </w:r>
            <w:r>
              <w:rPr>
                <w:rFonts w:ascii="Arial" w:hAnsi="Arial" w:cs="Arial"/>
              </w:rPr>
              <w:t xml:space="preserve"> [2006] VSCA 246.</w:t>
            </w:r>
          </w:p>
        </w:tc>
      </w:tr>
      <w:tr w:rsidR="001C0AD4" w14:paraId="0CC18218" w14:textId="77777777" w:rsidTr="009B6A89">
        <w:tc>
          <w:tcPr>
            <w:tcW w:w="1261" w:type="dxa"/>
            <w:gridSpan w:val="2"/>
            <w:tcBorders>
              <w:top w:val="single" w:sz="4" w:space="0" w:color="auto"/>
              <w:left w:val="single" w:sz="18" w:space="0" w:color="auto"/>
              <w:bottom w:val="single" w:sz="4" w:space="0" w:color="auto"/>
            </w:tcBorders>
          </w:tcPr>
          <w:p w14:paraId="78AB7E50"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619B267" w14:textId="6B2AA71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DE16A1"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1D16BF9C"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 xml:space="preserve">R v </w:t>
            </w:r>
            <w:r>
              <w:rPr>
                <w:rFonts w:ascii="Arial" w:hAnsi="Arial" w:cs="Arial"/>
                <w:i/>
              </w:rPr>
              <w:t>Rowlands</w:t>
            </w:r>
            <w:r>
              <w:rPr>
                <w:rFonts w:ascii="Arial" w:hAnsi="Arial" w:cs="Arial"/>
              </w:rPr>
              <w:t xml:space="preserve"> [2007] VSCA 14.  Reference to new cases of </w:t>
            </w:r>
            <w:r w:rsidRPr="00CB125D">
              <w:rPr>
                <w:rFonts w:ascii="Arial" w:hAnsi="Arial" w:cs="Arial"/>
                <w:i/>
              </w:rPr>
              <w:t xml:space="preserve">R v </w:t>
            </w:r>
            <w:r>
              <w:rPr>
                <w:rFonts w:ascii="Arial" w:hAnsi="Arial" w:cs="Arial"/>
                <w:i/>
              </w:rPr>
              <w:t>Joan Mary Walsh</w:t>
            </w:r>
            <w:r>
              <w:rPr>
                <w:rFonts w:ascii="Arial" w:hAnsi="Arial" w:cs="Arial"/>
              </w:rPr>
              <w:t xml:space="preserve"> [2006] VSCA 87;</w:t>
            </w:r>
            <w:r w:rsidRPr="00CB125D">
              <w:rPr>
                <w:rFonts w:ascii="Arial" w:hAnsi="Arial" w:cs="Arial"/>
                <w:i/>
              </w:rPr>
              <w:t xml:space="preserve"> R v Winter</w:t>
            </w:r>
            <w:r>
              <w:rPr>
                <w:rFonts w:ascii="Arial" w:hAnsi="Arial" w:cs="Arial"/>
              </w:rPr>
              <w:t xml:space="preserve"> [2006] VSCA 144.</w:t>
            </w:r>
          </w:p>
        </w:tc>
      </w:tr>
      <w:tr w:rsidR="001C0AD4" w14:paraId="7B8C6D96" w14:textId="77777777" w:rsidTr="009B6A89">
        <w:tc>
          <w:tcPr>
            <w:tcW w:w="1261" w:type="dxa"/>
            <w:gridSpan w:val="2"/>
            <w:tcBorders>
              <w:top w:val="single" w:sz="4" w:space="0" w:color="auto"/>
              <w:left w:val="single" w:sz="18" w:space="0" w:color="auto"/>
              <w:bottom w:val="single" w:sz="4" w:space="0" w:color="auto"/>
            </w:tcBorders>
          </w:tcPr>
          <w:p w14:paraId="76A88298"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9A7040B" w14:textId="36FC0F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752F987"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253BA096"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Chan</w:t>
            </w:r>
            <w:r>
              <w:rPr>
                <w:rFonts w:ascii="Arial" w:hAnsi="Arial" w:cs="Arial"/>
              </w:rPr>
              <w:t xml:space="preserve"> [2006] VSCA 125.  Reference to new case of </w:t>
            </w:r>
            <w:r w:rsidRPr="00CB125D">
              <w:rPr>
                <w:rFonts w:ascii="Arial" w:hAnsi="Arial" w:cs="Arial"/>
                <w:i/>
              </w:rPr>
              <w:t>R v Fidler</w:t>
            </w:r>
            <w:r>
              <w:rPr>
                <w:rFonts w:ascii="Arial" w:hAnsi="Arial" w:cs="Arial"/>
              </w:rPr>
              <w:t xml:space="preserve"> [2006] VSCA 17.</w:t>
            </w:r>
          </w:p>
        </w:tc>
      </w:tr>
      <w:tr w:rsidR="001C0AD4" w14:paraId="16A48E1F" w14:textId="77777777" w:rsidTr="009B6A89">
        <w:tc>
          <w:tcPr>
            <w:tcW w:w="1261" w:type="dxa"/>
            <w:gridSpan w:val="2"/>
            <w:tcBorders>
              <w:top w:val="single" w:sz="4" w:space="0" w:color="auto"/>
              <w:left w:val="single" w:sz="18" w:space="0" w:color="auto"/>
              <w:bottom w:val="single" w:sz="4" w:space="0" w:color="auto"/>
            </w:tcBorders>
          </w:tcPr>
          <w:p w14:paraId="5554FE30"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A86A74" w14:textId="798C1B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008B703"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5961C3E2" w14:textId="77777777" w:rsidR="001C0AD4" w:rsidRDefault="001C0AD4" w:rsidP="001C0AD4">
            <w:pPr>
              <w:jc w:val="both"/>
              <w:rPr>
                <w:rFonts w:ascii="Arial" w:hAnsi="Arial" w:cs="Arial"/>
              </w:rPr>
            </w:pPr>
            <w:r>
              <w:rPr>
                <w:rFonts w:ascii="Arial" w:hAnsi="Arial" w:cs="Arial"/>
              </w:rPr>
              <w:t xml:space="preserve">New case of </w:t>
            </w:r>
            <w:r w:rsidRPr="00CB125D">
              <w:rPr>
                <w:rFonts w:ascii="Arial" w:hAnsi="Arial" w:cs="Arial"/>
                <w:i/>
              </w:rPr>
              <w:t>R v Bennett</w:t>
            </w:r>
            <w:r>
              <w:rPr>
                <w:rFonts w:ascii="Arial" w:hAnsi="Arial" w:cs="Arial"/>
              </w:rPr>
              <w:t xml:space="preserve"> [2006] VSCA 274.</w:t>
            </w:r>
          </w:p>
        </w:tc>
      </w:tr>
      <w:tr w:rsidR="001C0AD4" w14:paraId="69166625" w14:textId="77777777" w:rsidTr="009B6A89">
        <w:tc>
          <w:tcPr>
            <w:tcW w:w="1261" w:type="dxa"/>
            <w:gridSpan w:val="2"/>
            <w:tcBorders>
              <w:top w:val="single" w:sz="4" w:space="0" w:color="auto"/>
              <w:left w:val="single" w:sz="18" w:space="0" w:color="auto"/>
              <w:bottom w:val="single" w:sz="4" w:space="0" w:color="auto"/>
            </w:tcBorders>
          </w:tcPr>
          <w:p w14:paraId="41ECE6A5"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859284D" w14:textId="7B17874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6BDC13"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77E6B764" w14:textId="77777777" w:rsidR="001C0AD4" w:rsidRDefault="001C0AD4" w:rsidP="001C0AD4">
            <w:pPr>
              <w:jc w:val="both"/>
              <w:rPr>
                <w:rFonts w:ascii="Arial" w:hAnsi="Arial" w:cs="Arial"/>
              </w:rPr>
            </w:pPr>
            <w:r>
              <w:rPr>
                <w:rFonts w:ascii="Arial" w:hAnsi="Arial" w:cs="Arial"/>
              </w:rPr>
              <w:t>Section retitled “Group Conference”.</w:t>
            </w:r>
          </w:p>
        </w:tc>
      </w:tr>
      <w:tr w:rsidR="001C0AD4" w14:paraId="5754B2FC" w14:textId="77777777" w:rsidTr="009B6A89">
        <w:tc>
          <w:tcPr>
            <w:tcW w:w="1261" w:type="dxa"/>
            <w:gridSpan w:val="2"/>
            <w:tcBorders>
              <w:top w:val="single" w:sz="4" w:space="0" w:color="auto"/>
              <w:left w:val="single" w:sz="18" w:space="0" w:color="auto"/>
              <w:bottom w:val="single" w:sz="4" w:space="0" w:color="auto"/>
            </w:tcBorders>
          </w:tcPr>
          <w:p w14:paraId="1B598C2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5562B7E4" w14:textId="42B4DF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358C1B"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6C4CBF53" w14:textId="77777777" w:rsidR="001C0AD4" w:rsidRDefault="001C0AD4" w:rsidP="001C0AD4">
            <w:pPr>
              <w:jc w:val="both"/>
              <w:rPr>
                <w:rFonts w:ascii="Arial" w:hAnsi="Arial" w:cs="Arial"/>
              </w:rPr>
            </w:pPr>
            <w:r>
              <w:rPr>
                <w:rFonts w:ascii="Arial" w:hAnsi="Arial" w:cs="Arial"/>
              </w:rPr>
              <w:t xml:space="preserve">Reference to new cases of </w:t>
            </w:r>
            <w:r w:rsidRPr="00CB125D">
              <w:rPr>
                <w:rFonts w:ascii="Arial" w:hAnsi="Arial" w:cs="Arial"/>
                <w:i/>
              </w:rPr>
              <w:t>R v Alparslan</w:t>
            </w:r>
            <w:r>
              <w:rPr>
                <w:rFonts w:ascii="Arial" w:hAnsi="Arial" w:cs="Arial"/>
              </w:rPr>
              <w:t xml:space="preserve"> [2007] VSCA 3; </w:t>
            </w:r>
            <w:r w:rsidRPr="00CB125D">
              <w:rPr>
                <w:rFonts w:ascii="Arial" w:hAnsi="Arial" w:cs="Arial"/>
                <w:i/>
              </w:rPr>
              <w:t>R v Wooden</w:t>
            </w:r>
            <w:r>
              <w:rPr>
                <w:rFonts w:ascii="Arial" w:hAnsi="Arial" w:cs="Arial"/>
              </w:rPr>
              <w:t xml:space="preserve"> [2006] VSCA 97.</w:t>
            </w:r>
          </w:p>
        </w:tc>
      </w:tr>
      <w:tr w:rsidR="001C0AD4" w14:paraId="1F04640A" w14:textId="77777777" w:rsidTr="009B6A89">
        <w:tc>
          <w:tcPr>
            <w:tcW w:w="1261" w:type="dxa"/>
            <w:gridSpan w:val="2"/>
            <w:tcBorders>
              <w:top w:val="single" w:sz="4" w:space="0" w:color="auto"/>
              <w:left w:val="single" w:sz="18" w:space="0" w:color="auto"/>
              <w:bottom w:val="single" w:sz="4" w:space="0" w:color="auto"/>
            </w:tcBorders>
          </w:tcPr>
          <w:p w14:paraId="676353AC"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688DDD6D" w14:textId="51C09A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57486AD"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25F59CB" w14:textId="77777777" w:rsidR="001C0AD4" w:rsidRDefault="001C0AD4" w:rsidP="001C0AD4">
            <w:pPr>
              <w:jc w:val="both"/>
              <w:rPr>
                <w:rFonts w:ascii="Arial" w:hAnsi="Arial" w:cs="Arial"/>
              </w:rPr>
            </w:pPr>
            <w:r>
              <w:rPr>
                <w:rFonts w:ascii="Arial" w:hAnsi="Arial" w:cs="Arial"/>
              </w:rPr>
              <w:t>New section heading “The ‘ROPES’ Program”.</w:t>
            </w:r>
          </w:p>
        </w:tc>
      </w:tr>
      <w:tr w:rsidR="001C0AD4" w14:paraId="2FCF243C" w14:textId="77777777" w:rsidTr="009B6A89">
        <w:tc>
          <w:tcPr>
            <w:tcW w:w="1261" w:type="dxa"/>
            <w:gridSpan w:val="2"/>
            <w:tcBorders>
              <w:top w:val="single" w:sz="4" w:space="0" w:color="auto"/>
              <w:left w:val="single" w:sz="18" w:space="0" w:color="auto"/>
              <w:bottom w:val="single" w:sz="4" w:space="0" w:color="auto"/>
            </w:tcBorders>
          </w:tcPr>
          <w:p w14:paraId="067E9C52"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23FA13F" w14:textId="00FC3FE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19D537"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601564F6" w14:textId="77777777" w:rsidR="001C0AD4" w:rsidRDefault="001C0AD4" w:rsidP="001C0AD4">
            <w:pPr>
              <w:jc w:val="both"/>
              <w:rPr>
                <w:rFonts w:ascii="Arial" w:hAnsi="Arial" w:cs="Arial"/>
              </w:rPr>
            </w:pPr>
            <w:r>
              <w:rPr>
                <w:rFonts w:ascii="Arial" w:hAnsi="Arial" w:cs="Arial"/>
              </w:rPr>
              <w:t>New section entitled “Sentencing of adults for child abuse”.</w:t>
            </w:r>
          </w:p>
        </w:tc>
      </w:tr>
      <w:tr w:rsidR="001C0AD4" w14:paraId="34B5997B" w14:textId="77777777" w:rsidTr="009B6A89">
        <w:tc>
          <w:tcPr>
            <w:tcW w:w="1261" w:type="dxa"/>
            <w:gridSpan w:val="2"/>
            <w:tcBorders>
              <w:top w:val="single" w:sz="4" w:space="0" w:color="auto"/>
              <w:left w:val="single" w:sz="18" w:space="0" w:color="auto"/>
              <w:bottom w:val="single" w:sz="4" w:space="0" w:color="auto"/>
            </w:tcBorders>
          </w:tcPr>
          <w:p w14:paraId="38ADD6BB"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013A1F9" w14:textId="7920E8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397F5D" w14:textId="77777777" w:rsidR="001C0AD4" w:rsidRDefault="001C0AD4" w:rsidP="001C0AD4">
            <w:pPr>
              <w:jc w:val="center"/>
              <w:rPr>
                <w:lang w:val="en-AU"/>
              </w:rPr>
            </w:pPr>
            <w:r>
              <w:rPr>
                <w:lang w:val="en-AU"/>
              </w:rPr>
              <w:t>11.16.1</w:t>
            </w:r>
          </w:p>
        </w:tc>
        <w:tc>
          <w:tcPr>
            <w:tcW w:w="4802" w:type="dxa"/>
            <w:gridSpan w:val="2"/>
            <w:tcBorders>
              <w:top w:val="single" w:sz="4" w:space="0" w:color="auto"/>
              <w:bottom w:val="single" w:sz="4" w:space="0" w:color="auto"/>
              <w:right w:val="single" w:sz="18" w:space="0" w:color="auto"/>
            </w:tcBorders>
          </w:tcPr>
          <w:p w14:paraId="14D7C537" w14:textId="77777777" w:rsidR="001C0AD4" w:rsidRDefault="001C0AD4" w:rsidP="001C0AD4">
            <w:pPr>
              <w:jc w:val="both"/>
              <w:rPr>
                <w:rFonts w:ascii="Arial" w:hAnsi="Arial" w:cs="Arial"/>
              </w:rPr>
            </w:pPr>
            <w:r>
              <w:rPr>
                <w:rFonts w:ascii="Arial" w:hAnsi="Arial" w:cs="Arial"/>
              </w:rPr>
              <w:t xml:space="preserve">New paragraph entitled “Sexual abuse”.  New cases of </w:t>
            </w:r>
            <w:r w:rsidRPr="00025EC6">
              <w:rPr>
                <w:rFonts w:ascii="Arial" w:hAnsi="Arial" w:cs="Arial"/>
                <w:i/>
              </w:rPr>
              <w:t>R v PFG</w:t>
            </w:r>
            <w:r>
              <w:rPr>
                <w:rFonts w:ascii="Arial" w:hAnsi="Arial" w:cs="Arial"/>
              </w:rPr>
              <w:t xml:space="preserve"> [2006] VSCA 130; </w:t>
            </w:r>
            <w:r w:rsidRPr="00025EC6">
              <w:rPr>
                <w:rFonts w:ascii="Arial" w:hAnsi="Arial" w:cs="Arial"/>
                <w:i/>
              </w:rPr>
              <w:t>R v MKG</w:t>
            </w:r>
            <w:r>
              <w:rPr>
                <w:rFonts w:ascii="Arial" w:hAnsi="Arial" w:cs="Arial"/>
              </w:rPr>
              <w:t xml:space="preserve"> [2006] VSCA 131; </w:t>
            </w:r>
            <w:r w:rsidRPr="00025EC6">
              <w:rPr>
                <w:rFonts w:ascii="Arial" w:hAnsi="Arial" w:cs="Arial"/>
                <w:i/>
              </w:rPr>
              <w:t>R v GMT</w:t>
            </w:r>
            <w:r>
              <w:rPr>
                <w:rFonts w:ascii="Arial" w:hAnsi="Arial" w:cs="Arial"/>
              </w:rPr>
              <w:t xml:space="preserve"> [2006] VSCA 13; </w:t>
            </w:r>
            <w:r w:rsidRPr="00025EC6">
              <w:rPr>
                <w:rFonts w:ascii="Arial" w:hAnsi="Arial" w:cs="Arial"/>
                <w:i/>
              </w:rPr>
              <w:t>DPP v Toomey</w:t>
            </w:r>
            <w:r>
              <w:rPr>
                <w:rFonts w:ascii="Arial" w:hAnsi="Arial" w:cs="Arial"/>
              </w:rPr>
              <w:t xml:space="preserve"> [2006] VSCA 90; </w:t>
            </w:r>
            <w:r w:rsidRPr="00025EC6">
              <w:rPr>
                <w:rFonts w:ascii="Arial" w:hAnsi="Arial" w:cs="Arial"/>
                <w:i/>
              </w:rPr>
              <w:t>R v DCP</w:t>
            </w:r>
            <w:r>
              <w:rPr>
                <w:rFonts w:ascii="Arial" w:hAnsi="Arial" w:cs="Arial"/>
              </w:rPr>
              <w:t xml:space="preserve"> [2006] VSCA 2; </w:t>
            </w:r>
            <w:r w:rsidRPr="00025EC6">
              <w:rPr>
                <w:rFonts w:ascii="Arial" w:hAnsi="Arial" w:cs="Arial"/>
                <w:i/>
              </w:rPr>
              <w:t>DPP v Klep</w:t>
            </w:r>
            <w:r>
              <w:rPr>
                <w:rFonts w:ascii="Arial" w:hAnsi="Arial" w:cs="Arial"/>
              </w:rPr>
              <w:t xml:space="preserve"> [2006] VSCA 98.  References to new cases of </w:t>
            </w:r>
            <w:r w:rsidRPr="0038150E">
              <w:rPr>
                <w:rFonts w:ascii="Arial" w:hAnsi="Arial" w:cs="Arial"/>
                <w:i/>
              </w:rPr>
              <w:t>R v VN</w:t>
            </w:r>
            <w:r>
              <w:rPr>
                <w:rFonts w:ascii="Arial" w:hAnsi="Arial" w:cs="Arial"/>
              </w:rPr>
              <w:t xml:space="preserve"> [2006] VSCA 111; </w:t>
            </w:r>
            <w:r w:rsidRPr="00840679">
              <w:rPr>
                <w:rFonts w:ascii="Arial" w:hAnsi="Arial" w:cs="Arial"/>
                <w:i/>
              </w:rPr>
              <w:t>R v Lewis</w:t>
            </w:r>
            <w:r>
              <w:rPr>
                <w:rFonts w:ascii="Arial" w:hAnsi="Arial" w:cs="Arial"/>
              </w:rPr>
              <w:t xml:space="preserve"> [2006] VSCA 272; </w:t>
            </w:r>
            <w:r w:rsidRPr="001025F1">
              <w:rPr>
                <w:rFonts w:ascii="Arial" w:hAnsi="Arial" w:cs="Arial"/>
                <w:i/>
              </w:rPr>
              <w:t>DPP v DL; DPP v CB</w:t>
            </w:r>
            <w:r>
              <w:rPr>
                <w:rFonts w:ascii="Arial" w:hAnsi="Arial" w:cs="Arial"/>
              </w:rPr>
              <w:t xml:space="preserve"> [2006] VSCA 280.</w:t>
            </w:r>
          </w:p>
        </w:tc>
      </w:tr>
      <w:tr w:rsidR="001C0AD4" w14:paraId="59A26046" w14:textId="77777777" w:rsidTr="009B6A89">
        <w:tc>
          <w:tcPr>
            <w:tcW w:w="1261" w:type="dxa"/>
            <w:gridSpan w:val="2"/>
            <w:tcBorders>
              <w:top w:val="single" w:sz="4" w:space="0" w:color="auto"/>
              <w:left w:val="single" w:sz="18" w:space="0" w:color="auto"/>
              <w:bottom w:val="single" w:sz="4" w:space="0" w:color="auto"/>
            </w:tcBorders>
          </w:tcPr>
          <w:p w14:paraId="35CDC471"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31F5F2A0" w14:textId="22E3B5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369BA38" w14:textId="77777777" w:rsidR="001C0AD4" w:rsidRDefault="001C0AD4" w:rsidP="001C0AD4">
            <w:pPr>
              <w:jc w:val="center"/>
              <w:rPr>
                <w:lang w:val="en-AU"/>
              </w:rPr>
            </w:pPr>
            <w:r>
              <w:rPr>
                <w:lang w:val="en-AU"/>
              </w:rPr>
              <w:t>11.16.2</w:t>
            </w:r>
          </w:p>
        </w:tc>
        <w:tc>
          <w:tcPr>
            <w:tcW w:w="4802" w:type="dxa"/>
            <w:gridSpan w:val="2"/>
            <w:tcBorders>
              <w:top w:val="single" w:sz="4" w:space="0" w:color="auto"/>
              <w:bottom w:val="single" w:sz="4" w:space="0" w:color="auto"/>
              <w:right w:val="single" w:sz="18" w:space="0" w:color="auto"/>
            </w:tcBorders>
          </w:tcPr>
          <w:p w14:paraId="4A19C4DE" w14:textId="77777777" w:rsidR="001C0AD4" w:rsidRDefault="001C0AD4" w:rsidP="001C0AD4">
            <w:pPr>
              <w:jc w:val="both"/>
              <w:rPr>
                <w:rFonts w:ascii="Arial" w:hAnsi="Arial" w:cs="Arial"/>
              </w:rPr>
            </w:pPr>
            <w:r>
              <w:rPr>
                <w:rFonts w:ascii="Arial" w:hAnsi="Arial" w:cs="Arial"/>
              </w:rPr>
              <w:t xml:space="preserve">New paragraph entitled “Physical abuse”.  New cases of </w:t>
            </w:r>
            <w:r w:rsidRPr="00025EC6">
              <w:rPr>
                <w:rFonts w:ascii="Arial" w:hAnsi="Arial" w:cs="Arial"/>
                <w:i/>
              </w:rPr>
              <w:t>R v D’Aloisio</w:t>
            </w:r>
            <w:r>
              <w:rPr>
                <w:rFonts w:ascii="Arial" w:hAnsi="Arial" w:cs="Arial"/>
              </w:rPr>
              <w:t xml:space="preserve"> [2006] VSC 216; </w:t>
            </w:r>
            <w:r w:rsidRPr="00025EC6">
              <w:rPr>
                <w:rFonts w:ascii="Arial" w:hAnsi="Arial" w:cs="Arial"/>
                <w:i/>
              </w:rPr>
              <w:t>DPP v Ripper</w:t>
            </w:r>
            <w:r>
              <w:rPr>
                <w:rFonts w:ascii="Arial" w:hAnsi="Arial" w:cs="Arial"/>
              </w:rPr>
              <w:t xml:space="preserve"> [2006] VSCA 282.</w:t>
            </w:r>
          </w:p>
        </w:tc>
      </w:tr>
      <w:tr w:rsidR="001C0AD4" w14:paraId="64AC3583" w14:textId="77777777" w:rsidTr="009B6A89">
        <w:tc>
          <w:tcPr>
            <w:tcW w:w="1261" w:type="dxa"/>
            <w:gridSpan w:val="2"/>
            <w:tcBorders>
              <w:top w:val="single" w:sz="4" w:space="0" w:color="auto"/>
              <w:left w:val="single" w:sz="18" w:space="0" w:color="auto"/>
              <w:bottom w:val="single" w:sz="4" w:space="0" w:color="auto"/>
            </w:tcBorders>
          </w:tcPr>
          <w:p w14:paraId="45543F49"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4C0CB5E6" w14:textId="2A2CBD9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EAB255A"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26C4BDA5" w14:textId="77777777" w:rsidR="001C0AD4" w:rsidRDefault="001C0AD4" w:rsidP="001C0AD4">
            <w:pPr>
              <w:jc w:val="both"/>
              <w:rPr>
                <w:rFonts w:ascii="Arial" w:hAnsi="Arial" w:cs="Arial"/>
              </w:rPr>
            </w:pPr>
            <w:r>
              <w:rPr>
                <w:rFonts w:ascii="Arial" w:hAnsi="Arial" w:cs="Arial"/>
              </w:rPr>
              <w:t xml:space="preserve">New section entitled “Sentencing of adults for offence against protective worker”.  New case of </w:t>
            </w:r>
            <w:r w:rsidRPr="00025EC6">
              <w:rPr>
                <w:rFonts w:ascii="Arial" w:hAnsi="Arial" w:cs="Arial"/>
                <w:i/>
              </w:rPr>
              <w:t>R v Gibson</w:t>
            </w:r>
            <w:r>
              <w:rPr>
                <w:rFonts w:ascii="Arial" w:hAnsi="Arial" w:cs="Arial"/>
              </w:rPr>
              <w:t xml:space="preserve"> [2006] VSCA 258.</w:t>
            </w:r>
          </w:p>
        </w:tc>
      </w:tr>
      <w:tr w:rsidR="001C0AD4" w14:paraId="36A3D73D" w14:textId="77777777" w:rsidTr="009B6A89">
        <w:tc>
          <w:tcPr>
            <w:tcW w:w="1261" w:type="dxa"/>
            <w:gridSpan w:val="2"/>
            <w:tcBorders>
              <w:top w:val="single" w:sz="4" w:space="0" w:color="auto"/>
              <w:left w:val="single" w:sz="18" w:space="0" w:color="auto"/>
              <w:bottom w:val="single" w:sz="4" w:space="0" w:color="auto"/>
            </w:tcBorders>
          </w:tcPr>
          <w:p w14:paraId="3D8DC2E0"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0279CE84" w14:textId="6C10CAC5"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15F447D7" w14:textId="77777777" w:rsidR="001C0AD4" w:rsidRDefault="001C0AD4" w:rsidP="001C0AD4">
            <w:pPr>
              <w:jc w:val="center"/>
              <w:rPr>
                <w:lang w:val="en-AU"/>
              </w:rPr>
            </w:pPr>
            <w:r>
              <w:rPr>
                <w:lang w:val="en-AU"/>
              </w:rPr>
              <w:t>12.2</w:t>
            </w:r>
          </w:p>
        </w:tc>
        <w:tc>
          <w:tcPr>
            <w:tcW w:w="4802" w:type="dxa"/>
            <w:gridSpan w:val="2"/>
            <w:tcBorders>
              <w:top w:val="single" w:sz="4" w:space="0" w:color="auto"/>
              <w:bottom w:val="single" w:sz="4" w:space="0" w:color="auto"/>
              <w:right w:val="single" w:sz="18" w:space="0" w:color="auto"/>
            </w:tcBorders>
          </w:tcPr>
          <w:p w14:paraId="5774CB30" w14:textId="77777777" w:rsidR="001C0AD4" w:rsidRDefault="001C0AD4" w:rsidP="001C0AD4">
            <w:pPr>
              <w:jc w:val="both"/>
              <w:rPr>
                <w:rFonts w:ascii="Arial" w:hAnsi="Arial" w:cs="Arial"/>
              </w:rPr>
            </w:pPr>
            <w:r>
              <w:rPr>
                <w:rFonts w:ascii="Arial" w:hAnsi="Arial" w:cs="Arial"/>
              </w:rPr>
              <w:t>Significant expansion of material contained in Section 1.2 “Referral to the Clinic” and the addition of 2 sub-paragraphs: “12.2.1 Referral from Family Division for a report” and “12.2.2 Referral from Criminal Division for a report”.</w:t>
            </w:r>
          </w:p>
        </w:tc>
      </w:tr>
      <w:tr w:rsidR="001C0AD4" w14:paraId="2BEA736C" w14:textId="77777777" w:rsidTr="009B6A89">
        <w:tc>
          <w:tcPr>
            <w:tcW w:w="1261" w:type="dxa"/>
            <w:gridSpan w:val="2"/>
            <w:tcBorders>
              <w:top w:val="single" w:sz="4" w:space="0" w:color="auto"/>
              <w:left w:val="single" w:sz="18" w:space="0" w:color="auto"/>
              <w:bottom w:val="single" w:sz="4" w:space="0" w:color="auto"/>
            </w:tcBorders>
          </w:tcPr>
          <w:p w14:paraId="46852117" w14:textId="77777777" w:rsidR="001C0AD4" w:rsidRDefault="001C0AD4" w:rsidP="001C0AD4">
            <w:pPr>
              <w:rPr>
                <w:lang w:val="en-AU"/>
              </w:rPr>
            </w:pPr>
            <w:smartTag w:uri="urn:schemas-microsoft-com:office:smarttags" w:element="date">
              <w:smartTagPr>
                <w:attr w:name="Month" w:val="4"/>
                <w:attr w:name="Day" w:val="26"/>
                <w:attr w:name="Year" w:val="2007"/>
              </w:smartTagPr>
              <w:r>
                <w:rPr>
                  <w:lang w:val="en-AU"/>
                </w:rPr>
                <w:t>26/04/07</w:t>
              </w:r>
            </w:smartTag>
          </w:p>
        </w:tc>
        <w:tc>
          <w:tcPr>
            <w:tcW w:w="836" w:type="dxa"/>
            <w:tcBorders>
              <w:top w:val="single" w:sz="4" w:space="0" w:color="auto"/>
              <w:bottom w:val="single" w:sz="4" w:space="0" w:color="auto"/>
            </w:tcBorders>
          </w:tcPr>
          <w:p w14:paraId="7C5358B4" w14:textId="3AA3253B"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247EDA11" w14:textId="77777777" w:rsidR="001C0AD4" w:rsidRDefault="001C0AD4" w:rsidP="001C0AD4">
            <w:pPr>
              <w:jc w:val="center"/>
              <w:rPr>
                <w:lang w:val="en-AU"/>
              </w:rPr>
            </w:pPr>
            <w:r>
              <w:rPr>
                <w:lang w:val="en-AU"/>
              </w:rPr>
              <w:t>12.5</w:t>
            </w:r>
          </w:p>
        </w:tc>
        <w:tc>
          <w:tcPr>
            <w:tcW w:w="4802" w:type="dxa"/>
            <w:gridSpan w:val="2"/>
            <w:tcBorders>
              <w:top w:val="single" w:sz="4" w:space="0" w:color="auto"/>
              <w:bottom w:val="single" w:sz="4" w:space="0" w:color="auto"/>
              <w:right w:val="single" w:sz="18" w:space="0" w:color="auto"/>
            </w:tcBorders>
          </w:tcPr>
          <w:p w14:paraId="31808E93" w14:textId="77777777" w:rsidR="001C0AD4" w:rsidRDefault="001C0AD4" w:rsidP="001C0AD4">
            <w:pPr>
              <w:jc w:val="both"/>
              <w:rPr>
                <w:rFonts w:ascii="Arial" w:hAnsi="Arial" w:cs="Arial"/>
              </w:rPr>
            </w:pPr>
            <w:r>
              <w:rPr>
                <w:rFonts w:ascii="Arial" w:hAnsi="Arial" w:cs="Arial"/>
              </w:rPr>
              <w:t>New section entitled “Distribution of and access to Children’s Court Clinic reports.”  Discussion of ss.546, 552, 562, 574 &amp; 575 of the CYFA.</w:t>
            </w:r>
          </w:p>
        </w:tc>
      </w:tr>
      <w:tr w:rsidR="001C0AD4" w14:paraId="3E935207" w14:textId="77777777" w:rsidTr="009B6A89">
        <w:tc>
          <w:tcPr>
            <w:tcW w:w="1261" w:type="dxa"/>
            <w:gridSpan w:val="2"/>
            <w:tcBorders>
              <w:top w:val="single" w:sz="4" w:space="0" w:color="auto"/>
              <w:left w:val="single" w:sz="18" w:space="0" w:color="auto"/>
              <w:bottom w:val="single" w:sz="4" w:space="0" w:color="auto"/>
            </w:tcBorders>
          </w:tcPr>
          <w:p w14:paraId="5C5ABDCA"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202FDA22" w14:textId="42A77D97" w:rsidR="001C0AD4" w:rsidRDefault="001C0AD4" w:rsidP="001C0AD4">
            <w:pPr>
              <w:jc w:val="center"/>
              <w:rPr>
                <w:lang w:val="en-AU"/>
              </w:rPr>
            </w:pPr>
            <w:r>
              <w:rPr>
                <w:lang w:val="en-AU"/>
              </w:rPr>
              <w:t>1</w:t>
            </w:r>
          </w:p>
          <w:p w14:paraId="66D00578" w14:textId="77777777" w:rsidR="001C0AD4" w:rsidRDefault="001C0AD4" w:rsidP="001C0AD4">
            <w:pPr>
              <w:jc w:val="center"/>
              <w:rPr>
                <w:lang w:val="en-AU"/>
              </w:rPr>
            </w:pPr>
            <w:r>
              <w:rPr>
                <w:lang w:val="en-AU"/>
              </w:rPr>
              <w:t>2</w:t>
            </w:r>
          </w:p>
          <w:p w14:paraId="556EB27F" w14:textId="77777777" w:rsidR="001C0AD4" w:rsidRDefault="001C0AD4" w:rsidP="001C0AD4">
            <w:pPr>
              <w:jc w:val="center"/>
              <w:rPr>
                <w:lang w:val="en-AU"/>
              </w:rPr>
            </w:pPr>
            <w:r>
              <w:rPr>
                <w:lang w:val="en-AU"/>
              </w:rPr>
              <w:t>3</w:t>
            </w:r>
          </w:p>
          <w:p w14:paraId="12C28D2D" w14:textId="77777777" w:rsidR="001C0AD4" w:rsidRDefault="001C0AD4" w:rsidP="001C0AD4">
            <w:pPr>
              <w:jc w:val="center"/>
              <w:rPr>
                <w:lang w:val="en-AU"/>
              </w:rPr>
            </w:pPr>
            <w:r>
              <w:rPr>
                <w:lang w:val="en-AU"/>
              </w:rPr>
              <w:t>7</w:t>
            </w:r>
          </w:p>
          <w:p w14:paraId="4CAEC56C" w14:textId="77777777" w:rsidR="001C0AD4" w:rsidRDefault="001C0AD4" w:rsidP="001C0AD4">
            <w:pPr>
              <w:jc w:val="center"/>
              <w:rPr>
                <w:lang w:val="en-AU"/>
              </w:rPr>
            </w:pPr>
            <w:r>
              <w:rPr>
                <w:lang w:val="en-AU"/>
              </w:rPr>
              <w:t>9</w:t>
            </w:r>
          </w:p>
          <w:p w14:paraId="67D8A469" w14:textId="77777777"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D284AB9" w14:textId="77777777" w:rsidR="001C0AD4" w:rsidRDefault="001C0AD4" w:rsidP="001C0AD4">
            <w:pPr>
              <w:jc w:val="center"/>
              <w:rPr>
                <w:lang w:val="en-AU"/>
              </w:rPr>
            </w:pPr>
            <w:r>
              <w:rPr>
                <w:lang w:val="en-AU"/>
              </w:rPr>
              <w:t>MANY</w:t>
            </w:r>
          </w:p>
        </w:tc>
        <w:tc>
          <w:tcPr>
            <w:tcW w:w="4802" w:type="dxa"/>
            <w:gridSpan w:val="2"/>
            <w:tcBorders>
              <w:top w:val="single" w:sz="4" w:space="0" w:color="auto"/>
              <w:bottom w:val="single" w:sz="4" w:space="0" w:color="auto"/>
              <w:right w:val="single" w:sz="18" w:space="0" w:color="auto"/>
            </w:tcBorders>
          </w:tcPr>
          <w:p w14:paraId="0DC7A1B5" w14:textId="77777777" w:rsidR="001C0AD4" w:rsidRDefault="001C0AD4" w:rsidP="001C0AD4">
            <w:pPr>
              <w:jc w:val="both"/>
              <w:rPr>
                <w:rFonts w:ascii="Arial" w:hAnsi="Arial" w:cs="Arial"/>
              </w:rPr>
            </w:pPr>
            <w:r>
              <w:rPr>
                <w:rFonts w:ascii="Arial" w:hAnsi="Arial" w:cs="Arial"/>
              </w:rPr>
              <w:t xml:space="preserve">References to the </w:t>
            </w:r>
            <w:r w:rsidRPr="00C55AAD">
              <w:rPr>
                <w:rFonts w:ascii="Arial" w:hAnsi="Arial" w:cs="Arial"/>
                <w:u w:val="single"/>
              </w:rPr>
              <w:t>Children and Young Persons Act 1989</w:t>
            </w:r>
            <w:r>
              <w:rPr>
                <w:rFonts w:ascii="Arial" w:hAnsi="Arial" w:cs="Arial"/>
                <w:u w:val="single"/>
              </w:rPr>
              <w:t xml:space="preserve"> (Vic)</w:t>
            </w:r>
            <w:r>
              <w:rPr>
                <w:rFonts w:ascii="Arial" w:hAnsi="Arial" w:cs="Arial"/>
              </w:rPr>
              <w:t xml:space="preserve"> are replaced by or include additional references to the </w:t>
            </w:r>
            <w:r w:rsidRPr="00C55AAD">
              <w:rPr>
                <w:rFonts w:ascii="Arial" w:hAnsi="Arial" w:cs="Arial"/>
                <w:u w:val="single"/>
              </w:rPr>
              <w:t>Children, Youth and Families Act 2005</w:t>
            </w:r>
            <w:r>
              <w:rPr>
                <w:rFonts w:ascii="Arial" w:hAnsi="Arial" w:cs="Arial"/>
                <w:u w:val="single"/>
              </w:rPr>
              <w:t xml:space="preserve"> (Vic)</w:t>
            </w:r>
            <w:r w:rsidRPr="00C55AAD">
              <w:rPr>
                <w:rFonts w:ascii="Arial" w:hAnsi="Arial" w:cs="Arial"/>
              </w:rPr>
              <w:t>.</w:t>
            </w:r>
            <w:r>
              <w:rPr>
                <w:rFonts w:ascii="Arial" w:hAnsi="Arial" w:cs="Arial"/>
              </w:rPr>
              <w:t xml:space="preserve">  References to the </w:t>
            </w:r>
            <w:r w:rsidRPr="00D12C87">
              <w:rPr>
                <w:rFonts w:ascii="Arial" w:hAnsi="Arial" w:cs="Arial"/>
                <w:u w:val="single"/>
              </w:rPr>
              <w:t>Children, Youth and Families Regulations 2007</w:t>
            </w:r>
            <w:r>
              <w:rPr>
                <w:rFonts w:ascii="Arial" w:hAnsi="Arial" w:cs="Arial"/>
              </w:rPr>
              <w:t xml:space="preserve"> replacing references to regulations made under the CYPA.  A number of consequential changes to the commentary in many sections.</w:t>
            </w:r>
          </w:p>
        </w:tc>
      </w:tr>
      <w:tr w:rsidR="001C0AD4" w14:paraId="4758D561" w14:textId="77777777" w:rsidTr="009B6A89">
        <w:tc>
          <w:tcPr>
            <w:tcW w:w="1261" w:type="dxa"/>
            <w:gridSpan w:val="2"/>
            <w:tcBorders>
              <w:top w:val="single" w:sz="4" w:space="0" w:color="auto"/>
              <w:left w:val="single" w:sz="18" w:space="0" w:color="auto"/>
              <w:bottom w:val="single" w:sz="4" w:space="0" w:color="auto"/>
            </w:tcBorders>
          </w:tcPr>
          <w:p w14:paraId="34BEB601"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3590794" w14:textId="7D66790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984699E"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7D4BCB9" w14:textId="77777777" w:rsidR="001C0AD4" w:rsidRDefault="001C0AD4" w:rsidP="001C0AD4">
            <w:pPr>
              <w:jc w:val="both"/>
              <w:rPr>
                <w:rFonts w:ascii="Arial" w:hAnsi="Arial" w:cs="Arial"/>
              </w:rPr>
            </w:pPr>
            <w:r>
              <w:rPr>
                <w:rFonts w:ascii="Arial" w:hAnsi="Arial" w:cs="Arial"/>
              </w:rPr>
              <w:t>The Neighbourhood Justice Centre (Collingwood) is added to the list of venues of the Court.  It sits in the Criminal Division and in that part of the Family Division relating top intervention orders.</w:t>
            </w:r>
          </w:p>
        </w:tc>
      </w:tr>
      <w:tr w:rsidR="001C0AD4" w14:paraId="590F8C2F" w14:textId="77777777" w:rsidTr="009B6A89">
        <w:tc>
          <w:tcPr>
            <w:tcW w:w="1261" w:type="dxa"/>
            <w:gridSpan w:val="2"/>
            <w:tcBorders>
              <w:top w:val="single" w:sz="4" w:space="0" w:color="auto"/>
              <w:left w:val="single" w:sz="18" w:space="0" w:color="auto"/>
              <w:bottom w:val="single" w:sz="4" w:space="0" w:color="auto"/>
            </w:tcBorders>
          </w:tcPr>
          <w:p w14:paraId="35FED1B7"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0BC02D67" w14:textId="4EC05A7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69A8CAD" w14:textId="77777777" w:rsidR="001C0AD4" w:rsidRDefault="001C0AD4" w:rsidP="001C0AD4">
            <w:pPr>
              <w:jc w:val="center"/>
              <w:rPr>
                <w:lang w:val="en-AU"/>
              </w:rPr>
            </w:pPr>
            <w:r>
              <w:rPr>
                <w:lang w:val="en-AU"/>
              </w:rPr>
              <w:t>3.5.9</w:t>
            </w:r>
          </w:p>
        </w:tc>
        <w:tc>
          <w:tcPr>
            <w:tcW w:w="4802" w:type="dxa"/>
            <w:gridSpan w:val="2"/>
            <w:tcBorders>
              <w:top w:val="single" w:sz="4" w:space="0" w:color="auto"/>
              <w:bottom w:val="single" w:sz="4" w:space="0" w:color="auto"/>
              <w:right w:val="single" w:sz="18" w:space="0" w:color="auto"/>
            </w:tcBorders>
          </w:tcPr>
          <w:p w14:paraId="5213B4E5" w14:textId="77777777" w:rsidR="001C0AD4" w:rsidRDefault="001C0AD4" w:rsidP="001C0AD4">
            <w:pPr>
              <w:jc w:val="both"/>
              <w:rPr>
                <w:rFonts w:ascii="Arial" w:hAnsi="Arial" w:cs="Arial"/>
              </w:rPr>
            </w:pPr>
            <w:r>
              <w:rPr>
                <w:rFonts w:ascii="Arial" w:hAnsi="Arial" w:cs="Arial"/>
              </w:rPr>
              <w:t xml:space="preserve">New paragraph entitled “Children as witnesses in court cases”.  References to s.23 Evidence Act 1958 (Vic) and to cases of </w:t>
            </w:r>
            <w:r w:rsidRPr="00A74379">
              <w:rPr>
                <w:rFonts w:ascii="Arial" w:hAnsi="Arial" w:cs="Arial"/>
                <w:i/>
              </w:rPr>
              <w:t>R v Brooks</w:t>
            </w:r>
            <w:r>
              <w:rPr>
                <w:rFonts w:ascii="Arial" w:hAnsi="Arial" w:cs="Arial"/>
              </w:rPr>
              <w:t xml:space="preserve"> (1998) 44 NSWLR 121; </w:t>
            </w:r>
            <w:r w:rsidRPr="00A74379">
              <w:rPr>
                <w:rFonts w:ascii="Arial" w:hAnsi="Arial" w:cs="Arial"/>
                <w:i/>
              </w:rPr>
              <w:t>R v Brasier</w:t>
            </w:r>
            <w:r>
              <w:rPr>
                <w:rFonts w:ascii="Arial" w:hAnsi="Arial" w:cs="Arial"/>
              </w:rPr>
              <w:t xml:space="preserve"> (1779) 1 Leach 199; R v </w:t>
            </w:r>
            <w:smartTag w:uri="urn:schemas-microsoft-com:office:smarttags" w:element="City">
              <w:smartTag w:uri="urn:schemas-microsoft-com:office:smarttags" w:element="place">
                <w:r>
                  <w:rPr>
                    <w:rFonts w:ascii="Arial" w:hAnsi="Arial" w:cs="Arial"/>
                  </w:rPr>
                  <w:t>Lyons</w:t>
                </w:r>
              </w:smartTag>
            </w:smartTag>
            <w:r>
              <w:rPr>
                <w:rFonts w:ascii="Arial" w:hAnsi="Arial" w:cs="Arial"/>
              </w:rPr>
              <w:t xml:space="preserve"> (1889) 15 VLR 15.</w:t>
            </w:r>
          </w:p>
        </w:tc>
      </w:tr>
      <w:tr w:rsidR="001C0AD4" w14:paraId="3E0F50F8" w14:textId="77777777" w:rsidTr="009B6A89">
        <w:tc>
          <w:tcPr>
            <w:tcW w:w="1261" w:type="dxa"/>
            <w:gridSpan w:val="2"/>
            <w:tcBorders>
              <w:top w:val="single" w:sz="4" w:space="0" w:color="auto"/>
              <w:left w:val="single" w:sz="18" w:space="0" w:color="auto"/>
              <w:bottom w:val="single" w:sz="4" w:space="0" w:color="auto"/>
            </w:tcBorders>
          </w:tcPr>
          <w:p w14:paraId="4481BC7E"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40290A4F" w14:textId="1AB1B54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17D5F0E"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41B45435" w14:textId="77777777" w:rsidR="001C0AD4" w:rsidRDefault="001C0AD4" w:rsidP="001C0AD4">
            <w:pPr>
              <w:jc w:val="both"/>
              <w:rPr>
                <w:rFonts w:ascii="Arial" w:hAnsi="Arial" w:cs="Arial"/>
              </w:rPr>
            </w:pPr>
            <w:r>
              <w:rPr>
                <w:rFonts w:ascii="Arial" w:hAnsi="Arial" w:cs="Arial"/>
              </w:rPr>
              <w:t>Significantly changed commentary in paragraph entitled “Age of child for ‘breach’ proceedings”.</w:t>
            </w:r>
          </w:p>
        </w:tc>
      </w:tr>
      <w:tr w:rsidR="001C0AD4" w14:paraId="6051783B" w14:textId="77777777" w:rsidTr="009B6A89">
        <w:tc>
          <w:tcPr>
            <w:tcW w:w="1261" w:type="dxa"/>
            <w:gridSpan w:val="2"/>
            <w:tcBorders>
              <w:top w:val="single" w:sz="4" w:space="0" w:color="auto"/>
              <w:left w:val="single" w:sz="18" w:space="0" w:color="auto"/>
              <w:bottom w:val="single" w:sz="4" w:space="0" w:color="auto"/>
            </w:tcBorders>
          </w:tcPr>
          <w:p w14:paraId="6CA2059E"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EBE8233" w14:textId="49ECB72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D95A57D" w14:textId="77777777" w:rsidR="001C0AD4" w:rsidRDefault="001C0AD4" w:rsidP="001C0AD4">
            <w:pPr>
              <w:jc w:val="center"/>
              <w:rPr>
                <w:lang w:val="en-AU"/>
              </w:rPr>
            </w:pPr>
            <w:r>
              <w:rPr>
                <w:lang w:val="en-AU"/>
              </w:rPr>
              <w:t>7.9</w:t>
            </w:r>
          </w:p>
        </w:tc>
        <w:tc>
          <w:tcPr>
            <w:tcW w:w="4802" w:type="dxa"/>
            <w:gridSpan w:val="2"/>
            <w:tcBorders>
              <w:top w:val="single" w:sz="4" w:space="0" w:color="auto"/>
              <w:bottom w:val="single" w:sz="4" w:space="0" w:color="auto"/>
              <w:right w:val="single" w:sz="18" w:space="0" w:color="auto"/>
            </w:tcBorders>
          </w:tcPr>
          <w:p w14:paraId="40FA6069" w14:textId="77777777" w:rsidR="001C0AD4" w:rsidRDefault="001C0AD4" w:rsidP="001C0AD4">
            <w:pPr>
              <w:jc w:val="both"/>
              <w:rPr>
                <w:rFonts w:ascii="Arial" w:hAnsi="Arial" w:cs="Arial"/>
              </w:rPr>
            </w:pPr>
            <w:r>
              <w:rPr>
                <w:rFonts w:ascii="Arial" w:hAnsi="Arial" w:cs="Arial"/>
              </w:rPr>
              <w:t xml:space="preserve">Added reference to book “Representing Children and Young People -  A Lawyers Practice Guide” by Lani Blackman (Victoria Law Foundation, 2002). </w:t>
            </w:r>
          </w:p>
        </w:tc>
      </w:tr>
      <w:tr w:rsidR="001C0AD4" w14:paraId="04B4D63D" w14:textId="77777777" w:rsidTr="009B6A89">
        <w:tc>
          <w:tcPr>
            <w:tcW w:w="1261" w:type="dxa"/>
            <w:gridSpan w:val="2"/>
            <w:tcBorders>
              <w:top w:val="single" w:sz="4" w:space="0" w:color="auto"/>
              <w:left w:val="single" w:sz="18" w:space="0" w:color="auto"/>
              <w:bottom w:val="single" w:sz="4" w:space="0" w:color="auto"/>
            </w:tcBorders>
          </w:tcPr>
          <w:p w14:paraId="307E5257"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7929A473" w14:textId="23D21EB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96CF9B"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2DA742A7" w14:textId="77777777" w:rsidR="001C0AD4" w:rsidRDefault="001C0AD4" w:rsidP="001C0AD4">
            <w:pPr>
              <w:jc w:val="both"/>
              <w:rPr>
                <w:rFonts w:ascii="Arial" w:hAnsi="Arial" w:cs="Arial"/>
              </w:rPr>
            </w:pPr>
            <w:r>
              <w:rPr>
                <w:rFonts w:ascii="Arial" w:hAnsi="Arial" w:cs="Arial"/>
              </w:rPr>
              <w:t>New paper C17: “Understanding and treating juvenile offenders: A review of current knowledge and future directions”.</w:t>
            </w:r>
          </w:p>
        </w:tc>
      </w:tr>
      <w:tr w:rsidR="001C0AD4" w14:paraId="70D8D1B0" w14:textId="77777777" w:rsidTr="009B6A89">
        <w:tc>
          <w:tcPr>
            <w:tcW w:w="1261" w:type="dxa"/>
            <w:gridSpan w:val="2"/>
            <w:tcBorders>
              <w:top w:val="single" w:sz="4" w:space="0" w:color="auto"/>
              <w:left w:val="single" w:sz="18" w:space="0" w:color="auto"/>
              <w:bottom w:val="single" w:sz="4" w:space="0" w:color="auto"/>
            </w:tcBorders>
          </w:tcPr>
          <w:p w14:paraId="288BA646"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1076832E" w14:textId="0663229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D933495" w14:textId="77777777" w:rsidR="001C0AD4" w:rsidRDefault="001C0AD4" w:rsidP="001C0AD4">
            <w:pPr>
              <w:jc w:val="center"/>
              <w:rPr>
                <w:lang w:val="en-AU"/>
              </w:rPr>
            </w:pPr>
            <w:r>
              <w:rPr>
                <w:lang w:val="en-AU"/>
              </w:rPr>
              <w:t>9.1.3</w:t>
            </w:r>
          </w:p>
        </w:tc>
        <w:tc>
          <w:tcPr>
            <w:tcW w:w="4802" w:type="dxa"/>
            <w:gridSpan w:val="2"/>
            <w:tcBorders>
              <w:top w:val="single" w:sz="4" w:space="0" w:color="auto"/>
              <w:bottom w:val="single" w:sz="4" w:space="0" w:color="auto"/>
              <w:right w:val="single" w:sz="18" w:space="0" w:color="auto"/>
            </w:tcBorders>
          </w:tcPr>
          <w:p w14:paraId="03550CCD" w14:textId="77777777" w:rsidR="001C0AD4" w:rsidRDefault="001C0AD4" w:rsidP="001C0AD4">
            <w:pPr>
              <w:jc w:val="both"/>
              <w:rPr>
                <w:rFonts w:ascii="Arial" w:hAnsi="Arial" w:cs="Arial"/>
              </w:rPr>
            </w:pPr>
            <w:r>
              <w:rPr>
                <w:rFonts w:ascii="Arial" w:hAnsi="Arial" w:cs="Arial"/>
              </w:rPr>
              <w:t>Paragraph retitled: “Breach of Children’s Court sentencing order”.</w:t>
            </w:r>
          </w:p>
        </w:tc>
      </w:tr>
      <w:tr w:rsidR="001C0AD4" w14:paraId="5ECBFD42" w14:textId="77777777" w:rsidTr="009B6A89">
        <w:tc>
          <w:tcPr>
            <w:tcW w:w="1261" w:type="dxa"/>
            <w:gridSpan w:val="2"/>
            <w:tcBorders>
              <w:top w:val="single" w:sz="4" w:space="0" w:color="auto"/>
              <w:left w:val="single" w:sz="18" w:space="0" w:color="auto"/>
              <w:bottom w:val="single" w:sz="4" w:space="0" w:color="auto"/>
            </w:tcBorders>
          </w:tcPr>
          <w:p w14:paraId="48F13624" w14:textId="77777777" w:rsidR="001C0AD4" w:rsidRDefault="001C0AD4" w:rsidP="001C0AD4">
            <w:pPr>
              <w:rPr>
                <w:lang w:val="en-AU"/>
              </w:rPr>
            </w:pPr>
            <w:smartTag w:uri="urn:schemas-microsoft-com:office:smarttags" w:element="date">
              <w:smartTagPr>
                <w:attr w:name="Month" w:val="4"/>
                <w:attr w:name="Day" w:val="23"/>
                <w:attr w:name="Year" w:val="2007"/>
              </w:smartTagPr>
              <w:r>
                <w:rPr>
                  <w:lang w:val="en-AU"/>
                </w:rPr>
                <w:t>23/04/07</w:t>
              </w:r>
            </w:smartTag>
          </w:p>
        </w:tc>
        <w:tc>
          <w:tcPr>
            <w:tcW w:w="836" w:type="dxa"/>
            <w:tcBorders>
              <w:top w:val="single" w:sz="4" w:space="0" w:color="auto"/>
              <w:bottom w:val="single" w:sz="4" w:space="0" w:color="auto"/>
            </w:tcBorders>
          </w:tcPr>
          <w:p w14:paraId="68B6CE87" w14:textId="1FB6ACF2"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81E0DE0"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44071561" w14:textId="77777777" w:rsidR="001C0AD4" w:rsidRDefault="001C0AD4" w:rsidP="001C0AD4">
            <w:pPr>
              <w:jc w:val="both"/>
              <w:rPr>
                <w:rFonts w:ascii="Arial" w:hAnsi="Arial" w:cs="Arial"/>
              </w:rPr>
            </w:pPr>
            <w:r>
              <w:rPr>
                <w:rFonts w:ascii="Arial" w:hAnsi="Arial" w:cs="Arial"/>
              </w:rPr>
              <w:t xml:space="preserve">References to new cases of </w:t>
            </w:r>
            <w:r w:rsidRPr="00FD04AE">
              <w:rPr>
                <w:rFonts w:ascii="Arial" w:hAnsi="Arial" w:cs="Arial"/>
                <w:i/>
              </w:rPr>
              <w:t>O’Reilly v DPP</w:t>
            </w:r>
            <w:r>
              <w:rPr>
                <w:rFonts w:ascii="Arial" w:hAnsi="Arial" w:cs="Arial"/>
              </w:rPr>
              <w:t xml:space="preserve"> [2007] VSC 76 &amp; </w:t>
            </w:r>
            <w:r w:rsidRPr="00FD04AE">
              <w:rPr>
                <w:rFonts w:ascii="Arial" w:hAnsi="Arial" w:cs="Arial"/>
                <w:i/>
              </w:rPr>
              <w:t>Michael Ansell</w:t>
            </w:r>
            <w:r>
              <w:rPr>
                <w:rFonts w:ascii="Arial" w:hAnsi="Arial" w:cs="Arial"/>
              </w:rPr>
              <w:t xml:space="preserve"> [2007] VSC 82.</w:t>
            </w:r>
          </w:p>
        </w:tc>
      </w:tr>
      <w:tr w:rsidR="001C0AD4" w14:paraId="1078A30A" w14:textId="77777777" w:rsidTr="009B6A89">
        <w:tc>
          <w:tcPr>
            <w:tcW w:w="1261" w:type="dxa"/>
            <w:gridSpan w:val="2"/>
            <w:tcBorders>
              <w:top w:val="single" w:sz="4" w:space="0" w:color="auto"/>
              <w:left w:val="single" w:sz="18" w:space="0" w:color="auto"/>
              <w:bottom w:val="single" w:sz="4" w:space="0" w:color="auto"/>
            </w:tcBorders>
          </w:tcPr>
          <w:p w14:paraId="52BFB0B5" w14:textId="77777777" w:rsidR="001C0AD4" w:rsidRDefault="001C0AD4" w:rsidP="001C0AD4">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1EEAE087" w14:textId="586E6FB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3B46D8A"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BDB2073" w14:textId="77777777" w:rsidR="001C0AD4" w:rsidRDefault="001C0AD4" w:rsidP="001C0AD4">
            <w:pPr>
              <w:jc w:val="both"/>
              <w:rPr>
                <w:rFonts w:ascii="Arial" w:hAnsi="Arial" w:cs="Arial"/>
              </w:rPr>
            </w:pPr>
            <w:r>
              <w:rPr>
                <w:rFonts w:ascii="Arial" w:hAnsi="Arial" w:cs="Arial"/>
              </w:rPr>
              <w:t xml:space="preserve">Reference to new case of </w:t>
            </w:r>
            <w:r w:rsidRPr="00355D58">
              <w:rPr>
                <w:rFonts w:ascii="Arial" w:hAnsi="Arial" w:cs="Arial"/>
                <w:i/>
              </w:rPr>
              <w:t>R v Faure &amp; Goussis (Ruling No 2)</w:t>
            </w:r>
            <w:r>
              <w:rPr>
                <w:rFonts w:ascii="Arial" w:hAnsi="Arial" w:cs="Arial"/>
              </w:rPr>
              <w:t xml:space="preserve"> [2006] VSC 167.</w:t>
            </w:r>
          </w:p>
        </w:tc>
      </w:tr>
      <w:tr w:rsidR="001C0AD4" w14:paraId="1D15B960" w14:textId="77777777" w:rsidTr="009B6A89">
        <w:tc>
          <w:tcPr>
            <w:tcW w:w="1261" w:type="dxa"/>
            <w:gridSpan w:val="2"/>
            <w:tcBorders>
              <w:top w:val="single" w:sz="4" w:space="0" w:color="auto"/>
              <w:left w:val="single" w:sz="18" w:space="0" w:color="auto"/>
              <w:bottom w:val="single" w:sz="4" w:space="0" w:color="auto"/>
            </w:tcBorders>
          </w:tcPr>
          <w:p w14:paraId="7F136024" w14:textId="77777777" w:rsidR="001C0AD4" w:rsidRDefault="001C0AD4" w:rsidP="001C0AD4">
            <w:pPr>
              <w:rPr>
                <w:lang w:val="en-AU"/>
              </w:rPr>
            </w:pPr>
            <w:smartTag w:uri="urn:schemas-microsoft-com:office:smarttags" w:element="date">
              <w:smartTagPr>
                <w:attr w:name="Month" w:val="2"/>
                <w:attr w:name="Day" w:val="27"/>
                <w:attr w:name="Year" w:val="2007"/>
              </w:smartTagPr>
              <w:r>
                <w:rPr>
                  <w:lang w:val="en-AU"/>
                </w:rPr>
                <w:t>27/02/07</w:t>
              </w:r>
            </w:smartTag>
          </w:p>
        </w:tc>
        <w:tc>
          <w:tcPr>
            <w:tcW w:w="836" w:type="dxa"/>
            <w:tcBorders>
              <w:top w:val="single" w:sz="4" w:space="0" w:color="auto"/>
              <w:bottom w:val="single" w:sz="4" w:space="0" w:color="auto"/>
            </w:tcBorders>
          </w:tcPr>
          <w:p w14:paraId="255C370C" w14:textId="216374D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DB88579"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AE5630E" w14:textId="77777777" w:rsidR="001C0AD4" w:rsidRDefault="001C0AD4" w:rsidP="001C0AD4">
            <w:pPr>
              <w:jc w:val="both"/>
              <w:rPr>
                <w:rFonts w:ascii="Arial" w:hAnsi="Arial" w:cs="Arial"/>
              </w:rPr>
            </w:pPr>
            <w:r>
              <w:rPr>
                <w:rFonts w:ascii="Arial" w:hAnsi="Arial" w:cs="Arial"/>
              </w:rPr>
              <w:t xml:space="preserve">References to new case of </w:t>
            </w:r>
            <w:r w:rsidRPr="00355D58">
              <w:rPr>
                <w:rFonts w:ascii="Arial" w:hAnsi="Arial" w:cs="Arial"/>
                <w:i/>
              </w:rPr>
              <w:t>R v MKG</w:t>
            </w:r>
            <w:r>
              <w:rPr>
                <w:rFonts w:ascii="Arial" w:hAnsi="Arial" w:cs="Arial"/>
              </w:rPr>
              <w:t xml:space="preserve"> [2006] VSCA 130 at [10] &amp; [14].</w:t>
            </w:r>
          </w:p>
        </w:tc>
      </w:tr>
      <w:tr w:rsidR="001C0AD4" w14:paraId="4BAC360A" w14:textId="77777777" w:rsidTr="009B6A89">
        <w:tc>
          <w:tcPr>
            <w:tcW w:w="1261" w:type="dxa"/>
            <w:gridSpan w:val="2"/>
            <w:tcBorders>
              <w:top w:val="single" w:sz="4" w:space="0" w:color="auto"/>
              <w:left w:val="single" w:sz="18" w:space="0" w:color="auto"/>
              <w:bottom w:val="single" w:sz="4" w:space="0" w:color="auto"/>
            </w:tcBorders>
          </w:tcPr>
          <w:p w14:paraId="65754E92" w14:textId="77777777" w:rsidR="001C0AD4" w:rsidRDefault="001C0AD4" w:rsidP="001C0AD4">
            <w:pPr>
              <w:rPr>
                <w:lang w:val="en-AU"/>
              </w:rPr>
            </w:pPr>
            <w:smartTag w:uri="urn:schemas-microsoft-com:office:smarttags" w:element="date">
              <w:smartTagPr>
                <w:attr w:name="Month" w:val="2"/>
                <w:attr w:name="Day" w:val="21"/>
                <w:attr w:name="Year" w:val="2007"/>
              </w:smartTagPr>
              <w:r>
                <w:rPr>
                  <w:lang w:val="en-AU"/>
                </w:rPr>
                <w:t>21/02/07</w:t>
              </w:r>
            </w:smartTag>
          </w:p>
        </w:tc>
        <w:tc>
          <w:tcPr>
            <w:tcW w:w="836" w:type="dxa"/>
            <w:tcBorders>
              <w:top w:val="single" w:sz="4" w:space="0" w:color="auto"/>
              <w:bottom w:val="single" w:sz="4" w:space="0" w:color="auto"/>
            </w:tcBorders>
          </w:tcPr>
          <w:p w14:paraId="605427CE" w14:textId="024DEFC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787F1D7"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5557D13" w14:textId="77777777" w:rsidR="001C0AD4" w:rsidRDefault="001C0AD4" w:rsidP="001C0AD4">
            <w:pPr>
              <w:jc w:val="both"/>
              <w:rPr>
                <w:rFonts w:ascii="Arial" w:hAnsi="Arial" w:cs="Arial"/>
              </w:rPr>
            </w:pPr>
            <w:r>
              <w:rPr>
                <w:rFonts w:ascii="Arial" w:hAnsi="Arial" w:cs="Arial"/>
              </w:rPr>
              <w:t xml:space="preserve">New cases of </w:t>
            </w:r>
            <w:r w:rsidRPr="00F953A1">
              <w:rPr>
                <w:rFonts w:ascii="Arial" w:hAnsi="Arial" w:cs="Arial"/>
                <w:i/>
              </w:rPr>
              <w:t>Allsmanti Pty Ltd v Ernikiolis</w:t>
            </w:r>
            <w:r>
              <w:rPr>
                <w:rFonts w:ascii="Arial" w:hAnsi="Arial" w:cs="Arial"/>
              </w:rPr>
              <w:t xml:space="preserve"> [2007] VSCA 17; </w:t>
            </w:r>
            <w:r w:rsidRPr="00EA0CFE">
              <w:rPr>
                <w:rFonts w:ascii="Arial" w:hAnsi="Arial" w:cs="Arial"/>
                <w:i/>
              </w:rPr>
              <w:t xml:space="preserve">Insurance </w:t>
            </w:r>
            <w:r w:rsidRPr="00595D01">
              <w:rPr>
                <w:rFonts w:ascii="Arial" w:hAnsi="Arial" w:cs="Arial"/>
                <w:i/>
              </w:rPr>
              <w:t>Manufacturers of Australia Pty Ltd v Vandermeer</w:t>
            </w:r>
            <w:r>
              <w:rPr>
                <w:rFonts w:ascii="Arial" w:hAnsi="Arial" w:cs="Arial"/>
              </w:rPr>
              <w:t xml:space="preserve"> [2007] VSC 28.</w:t>
            </w:r>
          </w:p>
        </w:tc>
      </w:tr>
      <w:tr w:rsidR="001C0AD4" w14:paraId="2D6DC7F0" w14:textId="77777777" w:rsidTr="009B6A89">
        <w:tc>
          <w:tcPr>
            <w:tcW w:w="1261" w:type="dxa"/>
            <w:gridSpan w:val="2"/>
            <w:tcBorders>
              <w:top w:val="single" w:sz="4" w:space="0" w:color="auto"/>
              <w:left w:val="single" w:sz="18" w:space="0" w:color="auto"/>
              <w:bottom w:val="single" w:sz="4" w:space="0" w:color="auto"/>
            </w:tcBorders>
          </w:tcPr>
          <w:p w14:paraId="28A20C4E" w14:textId="77777777" w:rsidR="001C0AD4" w:rsidRDefault="001C0AD4" w:rsidP="001C0AD4">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BBECAAD" w14:textId="4BD41254"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1722D7C"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6447B168" w14:textId="77777777" w:rsidR="001C0AD4" w:rsidRDefault="001C0AD4" w:rsidP="001C0AD4">
            <w:pPr>
              <w:jc w:val="both"/>
              <w:rPr>
                <w:rFonts w:ascii="Arial" w:hAnsi="Arial" w:cs="Arial"/>
              </w:rPr>
            </w:pPr>
            <w:r>
              <w:rPr>
                <w:rFonts w:ascii="Arial" w:hAnsi="Arial" w:cs="Arial"/>
              </w:rPr>
              <w:t>Change of expected starting date for most sections of Children, Youth and Families Act 2005.</w:t>
            </w:r>
          </w:p>
        </w:tc>
      </w:tr>
      <w:tr w:rsidR="001C0AD4" w14:paraId="49DBCF13" w14:textId="77777777" w:rsidTr="009B6A89">
        <w:tc>
          <w:tcPr>
            <w:tcW w:w="1261" w:type="dxa"/>
            <w:gridSpan w:val="2"/>
            <w:tcBorders>
              <w:top w:val="single" w:sz="4" w:space="0" w:color="auto"/>
              <w:left w:val="single" w:sz="18" w:space="0" w:color="auto"/>
              <w:bottom w:val="single" w:sz="4" w:space="0" w:color="auto"/>
            </w:tcBorders>
          </w:tcPr>
          <w:p w14:paraId="679BFDE7" w14:textId="77777777" w:rsidR="001C0AD4" w:rsidRDefault="001C0AD4" w:rsidP="001C0AD4">
            <w:pPr>
              <w:rPr>
                <w:lang w:val="en-AU"/>
              </w:rPr>
            </w:pPr>
            <w:smartTag w:uri="urn:schemas-microsoft-com:office:smarttags" w:element="date">
              <w:smartTagPr>
                <w:attr w:name="Month" w:val="2"/>
                <w:attr w:name="Day" w:val="20"/>
                <w:attr w:name="Year" w:val="2007"/>
              </w:smartTagPr>
              <w:r>
                <w:rPr>
                  <w:lang w:val="en-AU"/>
                </w:rPr>
                <w:t>20/02/07</w:t>
              </w:r>
            </w:smartTag>
          </w:p>
        </w:tc>
        <w:tc>
          <w:tcPr>
            <w:tcW w:w="836" w:type="dxa"/>
            <w:tcBorders>
              <w:top w:val="single" w:sz="4" w:space="0" w:color="auto"/>
              <w:bottom w:val="single" w:sz="4" w:space="0" w:color="auto"/>
            </w:tcBorders>
          </w:tcPr>
          <w:p w14:paraId="66687E34" w14:textId="4459667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1BE7153" w14:textId="77777777" w:rsidR="001C0AD4" w:rsidRDefault="001C0AD4" w:rsidP="001C0AD4">
            <w:pPr>
              <w:jc w:val="center"/>
              <w:rPr>
                <w:lang w:val="en-AU"/>
              </w:rPr>
            </w:pPr>
            <w:r>
              <w:rPr>
                <w:lang w:val="en-AU"/>
              </w:rPr>
              <w:t>1.5</w:t>
            </w:r>
          </w:p>
        </w:tc>
        <w:tc>
          <w:tcPr>
            <w:tcW w:w="4802" w:type="dxa"/>
            <w:gridSpan w:val="2"/>
            <w:tcBorders>
              <w:top w:val="single" w:sz="4" w:space="0" w:color="auto"/>
              <w:bottom w:val="single" w:sz="4" w:space="0" w:color="auto"/>
              <w:right w:val="single" w:sz="18" w:space="0" w:color="auto"/>
            </w:tcBorders>
          </w:tcPr>
          <w:p w14:paraId="120E4E3A" w14:textId="77777777" w:rsidR="001C0AD4" w:rsidRDefault="001C0AD4" w:rsidP="001C0AD4">
            <w:pPr>
              <w:jc w:val="both"/>
              <w:rPr>
                <w:rFonts w:ascii="Arial" w:hAnsi="Arial" w:cs="Arial"/>
              </w:rPr>
            </w:pPr>
            <w:r>
              <w:rPr>
                <w:rFonts w:ascii="Arial" w:hAnsi="Arial" w:cs="Arial"/>
              </w:rPr>
              <w:t>New section entitled “Charter of Human Rights and Responsibilities Act 2006 [Act No.43/2006]”.</w:t>
            </w:r>
          </w:p>
        </w:tc>
      </w:tr>
      <w:tr w:rsidR="001C0AD4" w14:paraId="7D587E04" w14:textId="77777777" w:rsidTr="009B6A89">
        <w:tc>
          <w:tcPr>
            <w:tcW w:w="1261" w:type="dxa"/>
            <w:gridSpan w:val="2"/>
            <w:tcBorders>
              <w:top w:val="single" w:sz="4" w:space="0" w:color="auto"/>
              <w:left w:val="single" w:sz="18" w:space="0" w:color="auto"/>
              <w:bottom w:val="single" w:sz="4" w:space="0" w:color="auto"/>
            </w:tcBorders>
          </w:tcPr>
          <w:p w14:paraId="10A3FB19" w14:textId="77777777" w:rsidR="001C0AD4" w:rsidRDefault="001C0AD4" w:rsidP="001C0AD4">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7DE4B6D5" w14:textId="6BFB6B1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4717E4" w14:textId="77777777" w:rsidR="001C0AD4" w:rsidRDefault="001C0AD4" w:rsidP="001C0AD4">
            <w:pPr>
              <w:jc w:val="center"/>
              <w:rPr>
                <w:lang w:val="en-AU"/>
              </w:rPr>
            </w:pPr>
            <w:r>
              <w:rPr>
                <w:lang w:val="en-AU"/>
              </w:rPr>
              <w:t>5.8.4</w:t>
            </w:r>
          </w:p>
          <w:p w14:paraId="246C7240"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F67D4B8" w14:textId="77777777" w:rsidR="001C0AD4" w:rsidRDefault="001C0AD4" w:rsidP="001C0AD4">
            <w:pPr>
              <w:jc w:val="both"/>
              <w:rPr>
                <w:rFonts w:ascii="Arial" w:hAnsi="Arial" w:cs="Arial"/>
              </w:rPr>
            </w:pPr>
            <w:r>
              <w:rPr>
                <w:rFonts w:ascii="Arial" w:hAnsi="Arial" w:cs="Arial"/>
              </w:rPr>
              <w:t xml:space="preserve">Date of judgment in </w:t>
            </w:r>
            <w:r w:rsidRPr="00533079">
              <w:rPr>
                <w:rFonts w:ascii="Arial" w:hAnsi="Arial" w:cs="Arial"/>
                <w:i/>
              </w:rPr>
              <w:t>F v C</w:t>
            </w:r>
            <w:r>
              <w:rPr>
                <w:rFonts w:ascii="Arial" w:hAnsi="Arial" w:cs="Arial"/>
              </w:rPr>
              <w:t xml:space="preserve"> amended to </w:t>
            </w:r>
            <w:smartTag w:uri="urn:schemas-microsoft-com:office:smarttags" w:element="date">
              <w:smartTagPr>
                <w:attr w:name="Month" w:val="1"/>
                <w:attr w:name="Day" w:val="28"/>
                <w:attr w:name="Year" w:val="1994"/>
              </w:smartTagPr>
              <w:r>
                <w:rPr>
                  <w:rFonts w:ascii="Arial" w:hAnsi="Arial" w:cs="Arial"/>
                </w:rPr>
                <w:t>28/01/1994</w:t>
              </w:r>
            </w:smartTag>
            <w:r>
              <w:rPr>
                <w:rFonts w:ascii="Arial" w:hAnsi="Arial" w:cs="Arial"/>
              </w:rPr>
              <w:t>.</w:t>
            </w:r>
          </w:p>
        </w:tc>
      </w:tr>
      <w:tr w:rsidR="001C0AD4" w14:paraId="41F677EF" w14:textId="77777777" w:rsidTr="009B6A89">
        <w:tc>
          <w:tcPr>
            <w:tcW w:w="1261" w:type="dxa"/>
            <w:gridSpan w:val="2"/>
            <w:tcBorders>
              <w:top w:val="single" w:sz="4" w:space="0" w:color="auto"/>
              <w:left w:val="single" w:sz="18" w:space="0" w:color="auto"/>
              <w:bottom w:val="single" w:sz="4" w:space="0" w:color="auto"/>
            </w:tcBorders>
          </w:tcPr>
          <w:p w14:paraId="46E7644D" w14:textId="77777777" w:rsidR="001C0AD4" w:rsidRDefault="001C0AD4" w:rsidP="001C0AD4">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5FFB9C3" w14:textId="2629DCA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8634E0"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DA73057" w14:textId="77777777" w:rsidR="001C0AD4" w:rsidRDefault="001C0AD4" w:rsidP="001C0AD4">
            <w:pPr>
              <w:jc w:val="both"/>
              <w:rPr>
                <w:rFonts w:ascii="Arial" w:hAnsi="Arial" w:cs="Arial"/>
              </w:rPr>
            </w:pPr>
            <w:r>
              <w:rPr>
                <w:rFonts w:ascii="Arial" w:hAnsi="Arial" w:cs="Arial"/>
              </w:rPr>
              <w:t xml:space="preserve">New reference to case of </w:t>
            </w:r>
            <w:r w:rsidRPr="00533079">
              <w:rPr>
                <w:rFonts w:ascii="Arial" w:hAnsi="Arial" w:cs="Arial"/>
                <w:i/>
              </w:rPr>
              <w:t>DPP v Stewart</w:t>
            </w:r>
            <w:r>
              <w:rPr>
                <w:rFonts w:ascii="Arial" w:hAnsi="Arial" w:cs="Arial"/>
              </w:rPr>
              <w:t xml:space="preserve"> [2004] VSC 405.  New case of </w:t>
            </w:r>
            <w:r w:rsidRPr="00533079">
              <w:rPr>
                <w:rFonts w:ascii="Arial" w:hAnsi="Arial" w:cs="Arial"/>
                <w:i/>
              </w:rPr>
              <w:t>DOHS v SM</w:t>
            </w:r>
            <w:r>
              <w:rPr>
                <w:rFonts w:ascii="Arial" w:hAnsi="Arial" w:cs="Arial"/>
              </w:rPr>
              <w:t xml:space="preserve"> [2006] VSC 129.</w:t>
            </w:r>
          </w:p>
        </w:tc>
      </w:tr>
      <w:tr w:rsidR="001C0AD4" w14:paraId="44F5E3B8" w14:textId="77777777" w:rsidTr="009B6A89">
        <w:tc>
          <w:tcPr>
            <w:tcW w:w="1261" w:type="dxa"/>
            <w:gridSpan w:val="2"/>
            <w:tcBorders>
              <w:top w:val="single" w:sz="4" w:space="0" w:color="auto"/>
              <w:left w:val="single" w:sz="18" w:space="0" w:color="auto"/>
              <w:bottom w:val="single" w:sz="4" w:space="0" w:color="auto"/>
            </w:tcBorders>
          </w:tcPr>
          <w:p w14:paraId="2763EF42" w14:textId="77777777" w:rsidR="001C0AD4" w:rsidRDefault="001C0AD4" w:rsidP="001C0AD4">
            <w:pPr>
              <w:rPr>
                <w:lang w:val="en-AU"/>
              </w:rPr>
            </w:pPr>
            <w:smartTag w:uri="urn:schemas-microsoft-com:office:smarttags" w:element="date">
              <w:smartTagPr>
                <w:attr w:name="Month" w:val="1"/>
                <w:attr w:name="Day" w:val="19"/>
                <w:attr w:name="Year" w:val="2007"/>
              </w:smartTagPr>
              <w:r>
                <w:rPr>
                  <w:lang w:val="en-AU"/>
                </w:rPr>
                <w:t>19/01/07</w:t>
              </w:r>
            </w:smartTag>
          </w:p>
        </w:tc>
        <w:tc>
          <w:tcPr>
            <w:tcW w:w="836" w:type="dxa"/>
            <w:tcBorders>
              <w:top w:val="single" w:sz="4" w:space="0" w:color="auto"/>
              <w:bottom w:val="single" w:sz="4" w:space="0" w:color="auto"/>
            </w:tcBorders>
          </w:tcPr>
          <w:p w14:paraId="3FDE6BE0" w14:textId="0F2BFEF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2DD535B" w14:textId="77777777" w:rsidR="001C0AD4" w:rsidRDefault="001C0AD4" w:rsidP="001C0AD4">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0FD3A1E1" w14:textId="77777777" w:rsidR="001C0AD4" w:rsidRDefault="001C0AD4" w:rsidP="001C0AD4">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C0AD4" w14:paraId="1FF6BC8B" w14:textId="77777777" w:rsidTr="009B6A89">
        <w:tc>
          <w:tcPr>
            <w:tcW w:w="1261" w:type="dxa"/>
            <w:gridSpan w:val="2"/>
            <w:tcBorders>
              <w:top w:val="single" w:sz="4" w:space="0" w:color="auto"/>
              <w:left w:val="single" w:sz="18" w:space="0" w:color="auto"/>
              <w:bottom w:val="single" w:sz="4" w:space="0" w:color="auto"/>
            </w:tcBorders>
          </w:tcPr>
          <w:p w14:paraId="282DDF6A"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2E0A99F" w14:textId="54FCC103"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FD7F081"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1A328A77" w14:textId="77777777" w:rsidR="001C0AD4" w:rsidRDefault="001C0AD4" w:rsidP="001C0AD4">
            <w:pPr>
              <w:jc w:val="both"/>
              <w:rPr>
                <w:rFonts w:ascii="Arial" w:hAnsi="Arial" w:cs="Arial"/>
              </w:rPr>
            </w:pPr>
            <w:r>
              <w:rPr>
                <w:rFonts w:ascii="Arial" w:hAnsi="Arial" w:cs="Arial"/>
              </w:rPr>
              <w:t>Addition of reference to “ROPES” program.</w:t>
            </w:r>
          </w:p>
        </w:tc>
      </w:tr>
      <w:tr w:rsidR="001C0AD4" w14:paraId="6532DE1E" w14:textId="77777777" w:rsidTr="009B6A89">
        <w:tc>
          <w:tcPr>
            <w:tcW w:w="1261" w:type="dxa"/>
            <w:gridSpan w:val="2"/>
            <w:tcBorders>
              <w:top w:val="single" w:sz="4" w:space="0" w:color="auto"/>
              <w:left w:val="single" w:sz="18" w:space="0" w:color="auto"/>
              <w:bottom w:val="single" w:sz="4" w:space="0" w:color="auto"/>
            </w:tcBorders>
          </w:tcPr>
          <w:p w14:paraId="57ABD4A5"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609A7F6" w14:textId="3ECA23C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B7D8964"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4A0CB970" w14:textId="77777777" w:rsidR="001C0AD4" w:rsidRDefault="001C0AD4" w:rsidP="001C0AD4">
            <w:pPr>
              <w:jc w:val="both"/>
              <w:rPr>
                <w:rFonts w:ascii="Arial" w:hAnsi="Arial" w:cs="Arial"/>
              </w:rPr>
            </w:pPr>
            <w:r>
              <w:rPr>
                <w:rFonts w:ascii="Arial" w:hAnsi="Arial" w:cs="Arial"/>
              </w:rPr>
              <w:t>Amendments to CAYPINS information and legislation.</w:t>
            </w:r>
          </w:p>
        </w:tc>
      </w:tr>
      <w:tr w:rsidR="001C0AD4" w14:paraId="79E40AA4" w14:textId="77777777" w:rsidTr="009B6A89">
        <w:tc>
          <w:tcPr>
            <w:tcW w:w="1261" w:type="dxa"/>
            <w:gridSpan w:val="2"/>
            <w:tcBorders>
              <w:top w:val="single" w:sz="4" w:space="0" w:color="auto"/>
              <w:left w:val="single" w:sz="18" w:space="0" w:color="auto"/>
              <w:bottom w:val="single" w:sz="4" w:space="0" w:color="auto"/>
            </w:tcBorders>
          </w:tcPr>
          <w:p w14:paraId="6B801C55"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2CCBD740" w14:textId="72623B2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30D7B28" w14:textId="77777777" w:rsidR="001C0AD4" w:rsidRDefault="001C0AD4" w:rsidP="001C0AD4">
            <w:pPr>
              <w:jc w:val="center"/>
              <w:rPr>
                <w:lang w:val="en-AU"/>
              </w:rPr>
            </w:pPr>
            <w:r>
              <w:rPr>
                <w:lang w:val="en-AU"/>
              </w:rPr>
              <w:t>7.11.4</w:t>
            </w:r>
          </w:p>
        </w:tc>
        <w:tc>
          <w:tcPr>
            <w:tcW w:w="4802" w:type="dxa"/>
            <w:gridSpan w:val="2"/>
            <w:tcBorders>
              <w:top w:val="single" w:sz="4" w:space="0" w:color="auto"/>
              <w:bottom w:val="single" w:sz="4" w:space="0" w:color="auto"/>
              <w:right w:val="single" w:sz="18" w:space="0" w:color="auto"/>
            </w:tcBorders>
          </w:tcPr>
          <w:p w14:paraId="573A7D41" w14:textId="77777777" w:rsidR="001C0AD4" w:rsidRDefault="001C0AD4" w:rsidP="001C0AD4">
            <w:pPr>
              <w:jc w:val="both"/>
              <w:rPr>
                <w:rFonts w:ascii="Arial" w:hAnsi="Arial" w:cs="Arial"/>
              </w:rPr>
            </w:pPr>
            <w:r>
              <w:rPr>
                <w:rFonts w:ascii="Arial" w:hAnsi="Arial" w:cs="Arial"/>
              </w:rPr>
              <w:t xml:space="preserve">Minor alterations to material about Children’s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pilot project.</w:t>
            </w:r>
          </w:p>
        </w:tc>
      </w:tr>
      <w:tr w:rsidR="001C0AD4" w14:paraId="6589BC13" w14:textId="77777777" w:rsidTr="009B6A89">
        <w:tc>
          <w:tcPr>
            <w:tcW w:w="1261" w:type="dxa"/>
            <w:gridSpan w:val="2"/>
            <w:tcBorders>
              <w:top w:val="single" w:sz="4" w:space="0" w:color="auto"/>
              <w:left w:val="single" w:sz="18" w:space="0" w:color="auto"/>
              <w:bottom w:val="single" w:sz="4" w:space="0" w:color="auto"/>
            </w:tcBorders>
          </w:tcPr>
          <w:p w14:paraId="3C79223A"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0E22CD3C" w14:textId="09677262"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828392E"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6A26975D" w14:textId="77777777" w:rsidR="001C0AD4" w:rsidRDefault="001C0AD4" w:rsidP="001C0AD4">
            <w:pPr>
              <w:jc w:val="both"/>
              <w:rPr>
                <w:rFonts w:ascii="Arial" w:hAnsi="Arial" w:cs="Arial"/>
              </w:rPr>
            </w:pPr>
            <w:r>
              <w:rPr>
                <w:rFonts w:ascii="Arial" w:hAnsi="Arial" w:cs="Arial"/>
              </w:rPr>
              <w:t>References added to papers C15: “Generation Y and Crime; A longitudinal study of contact with NSW criminal courts before the age of 21 years” and C16: “The ‘ROPES’ Program – 2006 report”.</w:t>
            </w:r>
          </w:p>
        </w:tc>
      </w:tr>
      <w:tr w:rsidR="001C0AD4" w14:paraId="59065E7F" w14:textId="77777777" w:rsidTr="009B6A89">
        <w:tc>
          <w:tcPr>
            <w:tcW w:w="1261" w:type="dxa"/>
            <w:gridSpan w:val="2"/>
            <w:tcBorders>
              <w:top w:val="single" w:sz="4" w:space="0" w:color="auto"/>
              <w:left w:val="single" w:sz="18" w:space="0" w:color="auto"/>
              <w:bottom w:val="single" w:sz="4" w:space="0" w:color="auto"/>
            </w:tcBorders>
          </w:tcPr>
          <w:p w14:paraId="70011751" w14:textId="77777777" w:rsidR="001C0AD4" w:rsidRDefault="001C0AD4" w:rsidP="001C0AD4">
            <w:pPr>
              <w:rPr>
                <w:lang w:val="en-AU"/>
              </w:rPr>
            </w:pPr>
            <w:smartTag w:uri="urn:schemas-microsoft-com:office:smarttags" w:element="date">
              <w:smartTagPr>
                <w:attr w:name="Month" w:val="1"/>
                <w:attr w:name="Day" w:val="11"/>
                <w:attr w:name="Year" w:val="2007"/>
              </w:smartTagPr>
              <w:r>
                <w:rPr>
                  <w:lang w:val="en-AU"/>
                </w:rPr>
                <w:t>11/01/07</w:t>
              </w:r>
            </w:smartTag>
          </w:p>
        </w:tc>
        <w:tc>
          <w:tcPr>
            <w:tcW w:w="836" w:type="dxa"/>
            <w:tcBorders>
              <w:top w:val="single" w:sz="4" w:space="0" w:color="auto"/>
              <w:bottom w:val="single" w:sz="4" w:space="0" w:color="auto"/>
            </w:tcBorders>
          </w:tcPr>
          <w:p w14:paraId="74E86646" w14:textId="5625524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A88258" w14:textId="77777777" w:rsidR="001C0AD4" w:rsidRDefault="001C0AD4" w:rsidP="001C0AD4">
            <w:pPr>
              <w:jc w:val="center"/>
              <w:rPr>
                <w:lang w:val="en-AU"/>
              </w:rPr>
            </w:pPr>
            <w:r>
              <w:rPr>
                <w:lang w:val="en-AU"/>
              </w:rPr>
              <w:t>7.14</w:t>
            </w:r>
          </w:p>
        </w:tc>
        <w:tc>
          <w:tcPr>
            <w:tcW w:w="4802" w:type="dxa"/>
            <w:gridSpan w:val="2"/>
            <w:tcBorders>
              <w:top w:val="single" w:sz="4" w:space="0" w:color="auto"/>
              <w:bottom w:val="single" w:sz="4" w:space="0" w:color="auto"/>
              <w:right w:val="single" w:sz="18" w:space="0" w:color="auto"/>
            </w:tcBorders>
          </w:tcPr>
          <w:p w14:paraId="659D27A2" w14:textId="77777777" w:rsidR="001C0AD4" w:rsidRDefault="001C0AD4" w:rsidP="001C0AD4">
            <w:pPr>
              <w:jc w:val="both"/>
              <w:rPr>
                <w:rFonts w:ascii="Arial" w:hAnsi="Arial" w:cs="Arial"/>
              </w:rPr>
            </w:pPr>
            <w:r>
              <w:rPr>
                <w:rFonts w:ascii="Arial" w:hAnsi="Arial" w:cs="Arial"/>
              </w:rPr>
              <w:t xml:space="preserve">New section entitled “Papers on other aspects of the criminal law.”  References to new papers CL1: “Voluntariness, Intention and the Defence of Mental Disorder: Towards a Rational Approach”; CL2: “Sentencing Aboriginal Offenders in a </w:t>
            </w:r>
            <w:smartTag w:uri="urn:schemas-microsoft-com:office:smarttags" w:element="place">
              <w:smartTag w:uri="urn:schemas-microsoft-com:office:smarttags" w:element="PlaceName">
                <w:r>
                  <w:rPr>
                    <w:rFonts w:ascii="Arial" w:hAnsi="Arial" w:cs="Arial"/>
                  </w:rPr>
                  <w:t>Large</w:t>
                </w:r>
              </w:smartTag>
              <w:r>
                <w:rPr>
                  <w:rFonts w:ascii="Arial" w:hAnsi="Arial" w:cs="Arial"/>
                </w:rPr>
                <w:t xml:space="preserve"> </w:t>
              </w:r>
              <w:smartTag w:uri="urn:schemas-microsoft-com:office:smarttags" w:element="PlaceType">
                <w:r>
                  <w:rPr>
                    <w:rFonts w:ascii="Arial" w:hAnsi="Arial" w:cs="Arial"/>
                  </w:rPr>
                  <w:t>City</w:t>
                </w:r>
              </w:smartTag>
            </w:smartTag>
            <w:r>
              <w:rPr>
                <w:rFonts w:ascii="Arial" w:hAnsi="Arial" w:cs="Arial"/>
              </w:rPr>
              <w:t xml:space="preserve"> – The Toronto Gladue (Aboriginal Persons) Court”; CL3: “Sexual Offences Law Reform (Victoria).”</w:t>
            </w:r>
          </w:p>
        </w:tc>
      </w:tr>
      <w:tr w:rsidR="001C0AD4" w14:paraId="475A7D41" w14:textId="77777777" w:rsidTr="009B6A89">
        <w:tc>
          <w:tcPr>
            <w:tcW w:w="1261" w:type="dxa"/>
            <w:gridSpan w:val="2"/>
            <w:tcBorders>
              <w:top w:val="single" w:sz="4" w:space="0" w:color="auto"/>
              <w:left w:val="single" w:sz="18" w:space="0" w:color="auto"/>
              <w:bottom w:val="single" w:sz="4" w:space="0" w:color="auto"/>
            </w:tcBorders>
          </w:tcPr>
          <w:p w14:paraId="64641683"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EC07A67" w14:textId="44793219"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924A0F3"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3D3F7AE5" w14:textId="77777777" w:rsidR="001C0AD4" w:rsidRDefault="001C0AD4" w:rsidP="001C0AD4">
            <w:pPr>
              <w:jc w:val="both"/>
              <w:rPr>
                <w:rFonts w:ascii="Arial" w:hAnsi="Arial" w:cs="Arial"/>
              </w:rPr>
            </w:pPr>
            <w:r>
              <w:rPr>
                <w:rFonts w:ascii="Arial" w:hAnsi="Arial" w:cs="Arial"/>
              </w:rPr>
              <w:t xml:space="preserve">References to new Court of Appeal cases of </w:t>
            </w:r>
            <w:r w:rsidRPr="005F0BA7">
              <w:rPr>
                <w:rFonts w:ascii="Arial" w:hAnsi="Arial" w:cs="Arial"/>
                <w:i/>
              </w:rPr>
              <w:t xml:space="preserve">R v Tofilau </w:t>
            </w:r>
            <w:r>
              <w:rPr>
                <w:rFonts w:ascii="Arial" w:hAnsi="Arial" w:cs="Arial"/>
              </w:rPr>
              <w:t xml:space="preserve">[2006] VSCA 40; R v Hill [2006] VSCA 41; </w:t>
            </w:r>
            <w:r w:rsidRPr="005F0BA7">
              <w:rPr>
                <w:rFonts w:ascii="Arial" w:hAnsi="Arial" w:cs="Arial"/>
                <w:i/>
              </w:rPr>
              <w:t>R v Marks</w:t>
            </w:r>
            <w:r>
              <w:rPr>
                <w:rFonts w:ascii="Arial" w:hAnsi="Arial" w:cs="Arial"/>
              </w:rPr>
              <w:t xml:space="preserve"> [2006] VSCA 42; </w:t>
            </w:r>
            <w:r w:rsidRPr="005F0BA7">
              <w:rPr>
                <w:rFonts w:ascii="Arial" w:hAnsi="Arial" w:cs="Arial"/>
                <w:i/>
              </w:rPr>
              <w:t>R v Clarke</w:t>
            </w:r>
            <w:r>
              <w:rPr>
                <w:rFonts w:ascii="Arial" w:hAnsi="Arial" w:cs="Arial"/>
              </w:rPr>
              <w:t xml:space="preserve"> [2006] VSCA 43; </w:t>
            </w:r>
            <w:r w:rsidRPr="005F0BA7">
              <w:rPr>
                <w:rFonts w:ascii="Arial" w:hAnsi="Arial" w:cs="Arial"/>
                <w:i/>
              </w:rPr>
              <w:t>R v Favata</w:t>
            </w:r>
            <w:r>
              <w:rPr>
                <w:rFonts w:ascii="Arial" w:hAnsi="Arial" w:cs="Arial"/>
              </w:rPr>
              <w:t xml:space="preserve"> [2006] VSCA 44.</w:t>
            </w:r>
          </w:p>
        </w:tc>
      </w:tr>
      <w:tr w:rsidR="001C0AD4" w14:paraId="3C965E21" w14:textId="77777777" w:rsidTr="009B6A89">
        <w:tc>
          <w:tcPr>
            <w:tcW w:w="1261" w:type="dxa"/>
            <w:gridSpan w:val="2"/>
            <w:tcBorders>
              <w:top w:val="single" w:sz="4" w:space="0" w:color="auto"/>
              <w:left w:val="single" w:sz="18" w:space="0" w:color="auto"/>
              <w:bottom w:val="single" w:sz="4" w:space="0" w:color="auto"/>
            </w:tcBorders>
          </w:tcPr>
          <w:p w14:paraId="75840D30"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65FADDD3" w14:textId="70E83444"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41CDD5D" w14:textId="77777777" w:rsidR="001C0AD4" w:rsidRDefault="001C0AD4" w:rsidP="001C0AD4">
            <w:pPr>
              <w:jc w:val="center"/>
              <w:rPr>
                <w:lang w:val="en-AU"/>
              </w:rPr>
            </w:pPr>
            <w:r>
              <w:rPr>
                <w:lang w:val="en-AU"/>
              </w:rPr>
              <w:t>8.2.1</w:t>
            </w:r>
          </w:p>
        </w:tc>
        <w:tc>
          <w:tcPr>
            <w:tcW w:w="4802" w:type="dxa"/>
            <w:gridSpan w:val="2"/>
            <w:tcBorders>
              <w:top w:val="single" w:sz="4" w:space="0" w:color="auto"/>
              <w:bottom w:val="single" w:sz="4" w:space="0" w:color="auto"/>
              <w:right w:val="single" w:sz="18" w:space="0" w:color="auto"/>
            </w:tcBorders>
          </w:tcPr>
          <w:p w14:paraId="42652056"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C0AD4" w14:paraId="5E0FA006" w14:textId="77777777" w:rsidTr="009B6A89">
        <w:tc>
          <w:tcPr>
            <w:tcW w:w="1261" w:type="dxa"/>
            <w:gridSpan w:val="2"/>
            <w:tcBorders>
              <w:top w:val="single" w:sz="4" w:space="0" w:color="auto"/>
              <w:left w:val="single" w:sz="18" w:space="0" w:color="auto"/>
              <w:bottom w:val="single" w:sz="4" w:space="0" w:color="auto"/>
            </w:tcBorders>
          </w:tcPr>
          <w:p w14:paraId="6FA5FE7D"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E20EDD5" w14:textId="4487D8FE"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050D7EC" w14:textId="77777777" w:rsidR="001C0AD4" w:rsidRDefault="001C0AD4" w:rsidP="001C0AD4">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187866E2"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DPP v Toomalatai</w:t>
            </w:r>
            <w:r>
              <w:rPr>
                <w:rFonts w:ascii="Arial" w:hAnsi="Arial" w:cs="Arial"/>
              </w:rPr>
              <w:t xml:space="preserve"> [2006] VSC 256.</w:t>
            </w:r>
          </w:p>
        </w:tc>
      </w:tr>
      <w:tr w:rsidR="001C0AD4" w14:paraId="2800F289" w14:textId="77777777" w:rsidTr="009B6A89">
        <w:tc>
          <w:tcPr>
            <w:tcW w:w="1261" w:type="dxa"/>
            <w:gridSpan w:val="2"/>
            <w:tcBorders>
              <w:top w:val="single" w:sz="4" w:space="0" w:color="auto"/>
              <w:left w:val="single" w:sz="18" w:space="0" w:color="auto"/>
              <w:bottom w:val="single" w:sz="4" w:space="0" w:color="auto"/>
            </w:tcBorders>
          </w:tcPr>
          <w:p w14:paraId="187B01AA" w14:textId="77777777" w:rsidR="001C0AD4" w:rsidRDefault="001C0AD4" w:rsidP="001C0AD4">
            <w:pPr>
              <w:rPr>
                <w:lang w:val="en-AU"/>
              </w:rPr>
            </w:pPr>
            <w:smartTag w:uri="urn:schemas-microsoft-com:office:smarttags" w:element="date">
              <w:smartTagPr>
                <w:attr w:name="Month" w:val="1"/>
                <w:attr w:name="Day" w:val="10"/>
                <w:attr w:name="Year" w:val="2007"/>
              </w:smartTagPr>
              <w:r>
                <w:rPr>
                  <w:lang w:val="en-AU"/>
                </w:rPr>
                <w:t>10/01/07</w:t>
              </w:r>
            </w:smartTag>
          </w:p>
        </w:tc>
        <w:tc>
          <w:tcPr>
            <w:tcW w:w="836" w:type="dxa"/>
            <w:tcBorders>
              <w:top w:val="single" w:sz="4" w:space="0" w:color="auto"/>
              <w:bottom w:val="single" w:sz="4" w:space="0" w:color="auto"/>
            </w:tcBorders>
          </w:tcPr>
          <w:p w14:paraId="41FB976C" w14:textId="4E35CFA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BECDAB4" w14:textId="77777777" w:rsidR="001C0AD4" w:rsidRDefault="001C0AD4" w:rsidP="001C0AD4">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88F2EBD" w14:textId="77777777" w:rsidR="001C0AD4" w:rsidRDefault="001C0AD4" w:rsidP="001C0AD4">
            <w:pPr>
              <w:jc w:val="both"/>
              <w:rPr>
                <w:rFonts w:ascii="Arial" w:hAnsi="Arial" w:cs="Arial"/>
              </w:rPr>
            </w:pPr>
            <w:r>
              <w:rPr>
                <w:rFonts w:ascii="Arial" w:hAnsi="Arial" w:cs="Arial"/>
              </w:rPr>
              <w:t xml:space="preserve">New case of </w:t>
            </w:r>
            <w:r w:rsidRPr="005F0BA7">
              <w:rPr>
                <w:rFonts w:ascii="Arial" w:hAnsi="Arial" w:cs="Arial"/>
                <w:i/>
              </w:rPr>
              <w:t>R v Thomas</w:t>
            </w:r>
            <w:r>
              <w:rPr>
                <w:rFonts w:ascii="Arial" w:hAnsi="Arial" w:cs="Arial"/>
              </w:rPr>
              <w:t xml:space="preserve"> [2006] VSCA 165.</w:t>
            </w:r>
          </w:p>
        </w:tc>
      </w:tr>
      <w:tr w:rsidR="001C0AD4" w14:paraId="0BA06ADB" w14:textId="77777777" w:rsidTr="009B6A89">
        <w:tc>
          <w:tcPr>
            <w:tcW w:w="1261" w:type="dxa"/>
            <w:gridSpan w:val="2"/>
            <w:tcBorders>
              <w:top w:val="single" w:sz="4" w:space="0" w:color="auto"/>
              <w:left w:val="single" w:sz="18" w:space="0" w:color="auto"/>
              <w:bottom w:val="single" w:sz="4" w:space="0" w:color="auto"/>
            </w:tcBorders>
          </w:tcPr>
          <w:p w14:paraId="47653E92"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21E47D9" w14:textId="1E2E9E6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EB71D62" w14:textId="77777777" w:rsidR="001C0AD4" w:rsidRDefault="001C0AD4" w:rsidP="001C0AD4">
            <w:pPr>
              <w:jc w:val="center"/>
              <w:rPr>
                <w:lang w:val="en-AU"/>
              </w:rPr>
            </w:pPr>
            <w:r>
              <w:rPr>
                <w:lang w:val="en-AU"/>
              </w:rPr>
              <w:t>2.1</w:t>
            </w:r>
          </w:p>
        </w:tc>
        <w:tc>
          <w:tcPr>
            <w:tcW w:w="4802" w:type="dxa"/>
            <w:gridSpan w:val="2"/>
            <w:tcBorders>
              <w:top w:val="single" w:sz="4" w:space="0" w:color="auto"/>
              <w:bottom w:val="single" w:sz="4" w:space="0" w:color="auto"/>
              <w:right w:val="single" w:sz="18" w:space="0" w:color="auto"/>
            </w:tcBorders>
          </w:tcPr>
          <w:p w14:paraId="41EF125E" w14:textId="77777777" w:rsidR="001C0AD4" w:rsidRDefault="001C0AD4" w:rsidP="001C0AD4">
            <w:pPr>
              <w:jc w:val="both"/>
              <w:rPr>
                <w:rFonts w:ascii="Arial" w:hAnsi="Arial" w:cs="Arial"/>
              </w:rPr>
            </w:pPr>
            <w:r>
              <w:rPr>
                <w:rFonts w:ascii="Arial" w:hAnsi="Arial" w:cs="Arial"/>
              </w:rPr>
              <w:t>3 year Strategic Plan updated to 2005-2008.</w:t>
            </w:r>
          </w:p>
        </w:tc>
      </w:tr>
      <w:tr w:rsidR="001C0AD4" w14:paraId="00C7E521" w14:textId="77777777" w:rsidTr="009B6A89">
        <w:tc>
          <w:tcPr>
            <w:tcW w:w="1261" w:type="dxa"/>
            <w:gridSpan w:val="2"/>
            <w:tcBorders>
              <w:top w:val="single" w:sz="4" w:space="0" w:color="auto"/>
              <w:left w:val="single" w:sz="18" w:space="0" w:color="auto"/>
              <w:bottom w:val="single" w:sz="4" w:space="0" w:color="auto"/>
            </w:tcBorders>
          </w:tcPr>
          <w:p w14:paraId="24300AB5"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2178F9A" w14:textId="2C69AF7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3CECFC95" w14:textId="77777777" w:rsidR="001C0AD4" w:rsidRDefault="001C0AD4" w:rsidP="001C0AD4">
            <w:pPr>
              <w:jc w:val="center"/>
              <w:rPr>
                <w:lang w:val="en-AU"/>
              </w:rPr>
            </w:pPr>
            <w:r>
              <w:rPr>
                <w:lang w:val="en-AU"/>
              </w:rPr>
              <w:t>2.2</w:t>
            </w:r>
          </w:p>
        </w:tc>
        <w:tc>
          <w:tcPr>
            <w:tcW w:w="4802" w:type="dxa"/>
            <w:gridSpan w:val="2"/>
            <w:tcBorders>
              <w:top w:val="single" w:sz="4" w:space="0" w:color="auto"/>
              <w:bottom w:val="single" w:sz="4" w:space="0" w:color="auto"/>
              <w:right w:val="single" w:sz="18" w:space="0" w:color="auto"/>
            </w:tcBorders>
          </w:tcPr>
          <w:p w14:paraId="6AA2C0B6" w14:textId="77777777" w:rsidR="001C0AD4" w:rsidRDefault="001C0AD4" w:rsidP="001C0AD4">
            <w:pPr>
              <w:jc w:val="both"/>
              <w:rPr>
                <w:rFonts w:ascii="Arial" w:hAnsi="Arial" w:cs="Arial"/>
              </w:rPr>
            </w:pPr>
            <w:r>
              <w:rPr>
                <w:rFonts w:ascii="Arial" w:hAnsi="Arial" w:cs="Arial"/>
              </w:rPr>
              <w:t>Appointment of Judge Paul Grant as President of the Children’s Court in late April 2006.</w:t>
            </w:r>
          </w:p>
        </w:tc>
      </w:tr>
      <w:tr w:rsidR="001C0AD4" w14:paraId="6F2CBD9E" w14:textId="77777777" w:rsidTr="009B6A89">
        <w:tc>
          <w:tcPr>
            <w:tcW w:w="1261" w:type="dxa"/>
            <w:gridSpan w:val="2"/>
            <w:tcBorders>
              <w:top w:val="single" w:sz="4" w:space="0" w:color="auto"/>
              <w:left w:val="single" w:sz="18" w:space="0" w:color="auto"/>
              <w:bottom w:val="single" w:sz="4" w:space="0" w:color="auto"/>
            </w:tcBorders>
          </w:tcPr>
          <w:p w14:paraId="0FADE2C1"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1CE0CFB2" w14:textId="0C84619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8CACE0"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6AD10153" w14:textId="77777777" w:rsidR="001C0AD4" w:rsidRDefault="001C0AD4" w:rsidP="001C0AD4">
            <w:pPr>
              <w:jc w:val="both"/>
              <w:rPr>
                <w:rFonts w:ascii="Arial" w:hAnsi="Arial" w:cs="Arial"/>
              </w:rPr>
            </w:pPr>
            <w:r>
              <w:rPr>
                <w:rFonts w:ascii="Arial" w:hAnsi="Arial" w:cs="Arial"/>
              </w:rPr>
              <w:t>Added reference to a concurrent committal involving adult and child co-accused.</w:t>
            </w:r>
          </w:p>
        </w:tc>
      </w:tr>
      <w:tr w:rsidR="001C0AD4" w14:paraId="05892B79" w14:textId="77777777" w:rsidTr="009B6A89">
        <w:tc>
          <w:tcPr>
            <w:tcW w:w="1261" w:type="dxa"/>
            <w:gridSpan w:val="2"/>
            <w:tcBorders>
              <w:top w:val="single" w:sz="4" w:space="0" w:color="auto"/>
              <w:left w:val="single" w:sz="18" w:space="0" w:color="auto"/>
              <w:bottom w:val="single" w:sz="4" w:space="0" w:color="auto"/>
            </w:tcBorders>
          </w:tcPr>
          <w:p w14:paraId="227348F7"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BC2FB3B" w14:textId="1CA20FE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22CD58F"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4D09A198" w14:textId="77777777" w:rsidR="001C0AD4" w:rsidRDefault="001C0AD4" w:rsidP="001C0AD4">
            <w:pPr>
              <w:jc w:val="both"/>
              <w:rPr>
                <w:rFonts w:ascii="Arial" w:hAnsi="Arial" w:cs="Arial"/>
              </w:rPr>
            </w:pPr>
            <w:smartTag w:uri="urn:schemas-microsoft-com:office:smarttags" w:element="place">
              <w:smartTag w:uri="urn:schemas-microsoft-com:office:smarttags" w:element="PlaceName">
                <w:r>
                  <w:rPr>
                    <w:rFonts w:ascii="Arial" w:hAnsi="Arial" w:cs="Arial"/>
                  </w:rPr>
                  <w:t>Latrobe</w:t>
                </w:r>
              </w:smartTag>
              <w:r>
                <w:rPr>
                  <w:rFonts w:ascii="Arial" w:hAnsi="Arial" w:cs="Arial"/>
                </w:rPr>
                <w:t xml:space="preserve"> </w:t>
              </w:r>
              <w:smartTag w:uri="urn:schemas-microsoft-com:office:smarttags" w:element="PlaceType">
                <w:r>
                  <w:rPr>
                    <w:rFonts w:ascii="Arial" w:hAnsi="Arial" w:cs="Arial"/>
                  </w:rPr>
                  <w:t>Valley</w:t>
                </w:r>
              </w:smartTag>
            </w:smartTag>
            <w:r>
              <w:rPr>
                <w:rFonts w:ascii="Arial" w:hAnsi="Arial" w:cs="Arial"/>
              </w:rPr>
              <w:t xml:space="preserve"> added as a venue for the Children’s Court and Moe deleted.  Note that a relieving judicial officer was provided to country &amp; regional Courts to hear lengthy contested Family Division cases only until the end of 2006.</w:t>
            </w:r>
          </w:p>
        </w:tc>
      </w:tr>
      <w:tr w:rsidR="001C0AD4" w14:paraId="0C129526" w14:textId="77777777" w:rsidTr="009B6A89">
        <w:tc>
          <w:tcPr>
            <w:tcW w:w="1261" w:type="dxa"/>
            <w:gridSpan w:val="2"/>
            <w:tcBorders>
              <w:top w:val="single" w:sz="4" w:space="0" w:color="auto"/>
              <w:left w:val="single" w:sz="18" w:space="0" w:color="auto"/>
              <w:bottom w:val="single" w:sz="4" w:space="0" w:color="auto"/>
            </w:tcBorders>
          </w:tcPr>
          <w:p w14:paraId="7A557FF8"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D1B4415" w14:textId="2A8D360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5A0F9E30"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243478FF" w14:textId="77777777" w:rsidR="001C0AD4" w:rsidRDefault="001C0AD4" w:rsidP="001C0AD4">
            <w:pPr>
              <w:jc w:val="both"/>
              <w:rPr>
                <w:rFonts w:ascii="Arial" w:hAnsi="Arial" w:cs="Arial"/>
              </w:rPr>
            </w:pPr>
            <w:r>
              <w:rPr>
                <w:rFonts w:ascii="Arial" w:hAnsi="Arial" w:cs="Arial"/>
              </w:rPr>
              <w:t xml:space="preserve">New case of </w:t>
            </w:r>
            <w:r w:rsidRPr="00533079">
              <w:rPr>
                <w:rFonts w:ascii="Arial" w:hAnsi="Arial" w:cs="Arial"/>
                <w:i/>
              </w:rPr>
              <w:t>DOHS v SM</w:t>
            </w:r>
            <w:r>
              <w:rPr>
                <w:rFonts w:ascii="Arial" w:hAnsi="Arial" w:cs="Arial"/>
              </w:rPr>
              <w:t xml:space="preserve"> [2006] VSC 129.</w:t>
            </w:r>
          </w:p>
        </w:tc>
      </w:tr>
      <w:tr w:rsidR="001C0AD4" w14:paraId="44381817" w14:textId="77777777" w:rsidTr="009B6A89">
        <w:tc>
          <w:tcPr>
            <w:tcW w:w="1261" w:type="dxa"/>
            <w:gridSpan w:val="2"/>
            <w:tcBorders>
              <w:top w:val="single" w:sz="4" w:space="0" w:color="auto"/>
              <w:left w:val="single" w:sz="18" w:space="0" w:color="auto"/>
              <w:bottom w:val="single" w:sz="4" w:space="0" w:color="auto"/>
            </w:tcBorders>
          </w:tcPr>
          <w:p w14:paraId="3FF0835C"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08EC2EE0" w14:textId="1E1085B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7CF01AB"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0B7FE31A" w14:textId="77777777" w:rsidR="001C0AD4" w:rsidRDefault="001C0AD4" w:rsidP="001C0AD4">
            <w:pPr>
              <w:jc w:val="both"/>
              <w:rPr>
                <w:rFonts w:ascii="Arial" w:hAnsi="Arial" w:cs="Arial"/>
              </w:rPr>
            </w:pPr>
            <w:r>
              <w:rPr>
                <w:rFonts w:ascii="Arial" w:hAnsi="Arial" w:cs="Arial"/>
              </w:rPr>
              <w:t xml:space="preserve">New cases of </w:t>
            </w:r>
            <w:r w:rsidRPr="00B23C9E">
              <w:rPr>
                <w:rFonts w:ascii="Arial" w:hAnsi="Arial" w:cs="Arial"/>
                <w:i/>
              </w:rPr>
              <w:t>R v SJK &amp; GAS</w:t>
            </w:r>
            <w:r>
              <w:rPr>
                <w:rFonts w:ascii="Arial" w:hAnsi="Arial" w:cs="Arial"/>
              </w:rPr>
              <w:t xml:space="preserve"> [2006] VSC 335; </w:t>
            </w:r>
            <w:r w:rsidRPr="00B23C9E">
              <w:rPr>
                <w:rFonts w:ascii="Arial" w:hAnsi="Arial" w:cs="Arial"/>
                <w:i/>
              </w:rPr>
              <w:t>Peter Harvey v Channel 7 Melbourne Pty Ltd, The Herald and Weekly Times Pty Ltd, Nationwide News Pty Ltd &amp; Others</w:t>
            </w:r>
            <w:r>
              <w:rPr>
                <w:rFonts w:ascii="Arial" w:hAnsi="Arial" w:cs="Arial"/>
              </w:rPr>
              <w:t xml:space="preserve"> [Magistrates’ Court of Victoria-Hannan M, 15/05/2006].</w:t>
            </w:r>
          </w:p>
        </w:tc>
      </w:tr>
      <w:tr w:rsidR="001C0AD4" w14:paraId="42E67F4B" w14:textId="77777777" w:rsidTr="009B6A89">
        <w:tc>
          <w:tcPr>
            <w:tcW w:w="1261" w:type="dxa"/>
            <w:gridSpan w:val="2"/>
            <w:tcBorders>
              <w:top w:val="single" w:sz="4" w:space="0" w:color="auto"/>
              <w:left w:val="single" w:sz="18" w:space="0" w:color="auto"/>
              <w:bottom w:val="single" w:sz="4" w:space="0" w:color="auto"/>
            </w:tcBorders>
          </w:tcPr>
          <w:p w14:paraId="3700F450"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3AA95F41" w14:textId="6088EA83"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EB81150"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467CF597" w14:textId="77777777" w:rsidR="001C0AD4" w:rsidRDefault="001C0AD4" w:rsidP="001C0AD4">
            <w:pPr>
              <w:jc w:val="both"/>
              <w:rPr>
                <w:rFonts w:ascii="Arial" w:hAnsi="Arial" w:cs="Arial"/>
              </w:rPr>
            </w:pPr>
            <w:r>
              <w:rPr>
                <w:rFonts w:ascii="Arial" w:hAnsi="Arial" w:cs="Arial"/>
              </w:rPr>
              <w:t xml:space="preserve">Reference to new cases of </w:t>
            </w:r>
            <w:r w:rsidRPr="00622064">
              <w:rPr>
                <w:rFonts w:ascii="Arial" w:hAnsi="Arial" w:cs="Arial"/>
                <w:i/>
              </w:rPr>
              <w:t xml:space="preserve">BK v ADB </w:t>
            </w:r>
            <w:r>
              <w:rPr>
                <w:rFonts w:ascii="Arial" w:hAnsi="Arial" w:cs="Arial"/>
              </w:rPr>
              <w:t xml:space="preserve">[2003] VSC 129; </w:t>
            </w:r>
            <w:r w:rsidRPr="00622064">
              <w:rPr>
                <w:rFonts w:ascii="Arial" w:hAnsi="Arial" w:cs="Arial"/>
                <w:i/>
              </w:rPr>
              <w:t>AB v Attorney-General</w:t>
            </w:r>
            <w:r>
              <w:rPr>
                <w:rFonts w:ascii="Arial" w:hAnsi="Arial" w:cs="Arial"/>
              </w:rPr>
              <w:t xml:space="preserve"> [2005] VSC 180; </w:t>
            </w:r>
            <w:r w:rsidRPr="00622064">
              <w:rPr>
                <w:rFonts w:ascii="Arial" w:hAnsi="Arial" w:cs="Arial"/>
                <w:i/>
              </w:rPr>
              <w:t xml:space="preserve">R v Condello (Ruling 2) </w:t>
            </w:r>
            <w:r>
              <w:rPr>
                <w:rFonts w:ascii="Arial" w:hAnsi="Arial" w:cs="Arial"/>
              </w:rPr>
              <w:t xml:space="preserve">[2006] VSC 27; </w:t>
            </w:r>
            <w:r w:rsidRPr="00622064">
              <w:rPr>
                <w:rFonts w:ascii="Arial" w:hAnsi="Arial" w:cs="Arial"/>
                <w:i/>
              </w:rPr>
              <w:t xml:space="preserve">ANN v ABC &amp; XYZ (No 1) </w:t>
            </w:r>
            <w:r>
              <w:rPr>
                <w:rFonts w:ascii="Arial" w:hAnsi="Arial" w:cs="Arial"/>
              </w:rPr>
              <w:t xml:space="preserve">[2006] VSC 348; </w:t>
            </w:r>
            <w:r w:rsidRPr="00622064">
              <w:rPr>
                <w:rFonts w:ascii="Arial" w:hAnsi="Arial" w:cs="Arial"/>
                <w:i/>
              </w:rPr>
              <w:t>R v Strawhorn (No 2)</w:t>
            </w:r>
            <w:r>
              <w:rPr>
                <w:rFonts w:ascii="Arial" w:hAnsi="Arial" w:cs="Arial"/>
              </w:rPr>
              <w:t xml:space="preserve"> [2006] VSC 433.</w:t>
            </w:r>
          </w:p>
        </w:tc>
      </w:tr>
      <w:tr w:rsidR="001C0AD4" w14:paraId="67BBBC4D" w14:textId="77777777" w:rsidTr="009B6A89">
        <w:tc>
          <w:tcPr>
            <w:tcW w:w="1261" w:type="dxa"/>
            <w:gridSpan w:val="2"/>
            <w:tcBorders>
              <w:top w:val="single" w:sz="4" w:space="0" w:color="auto"/>
              <w:left w:val="single" w:sz="18" w:space="0" w:color="auto"/>
              <w:bottom w:val="single" w:sz="4" w:space="0" w:color="auto"/>
            </w:tcBorders>
          </w:tcPr>
          <w:p w14:paraId="1FAE2721"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71FF061" w14:textId="4369FD3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F55BFD0" w14:textId="77777777" w:rsidR="001C0AD4" w:rsidRDefault="001C0AD4" w:rsidP="001C0AD4">
            <w:pPr>
              <w:jc w:val="center"/>
              <w:rPr>
                <w:lang w:val="en-AU"/>
              </w:rPr>
            </w:pPr>
            <w:r>
              <w:rPr>
                <w:lang w:val="en-AU"/>
              </w:rPr>
              <w:t>2.10.3</w:t>
            </w:r>
          </w:p>
        </w:tc>
        <w:tc>
          <w:tcPr>
            <w:tcW w:w="4802" w:type="dxa"/>
            <w:gridSpan w:val="2"/>
            <w:tcBorders>
              <w:top w:val="single" w:sz="4" w:space="0" w:color="auto"/>
              <w:bottom w:val="single" w:sz="4" w:space="0" w:color="auto"/>
              <w:right w:val="single" w:sz="18" w:space="0" w:color="auto"/>
            </w:tcBorders>
          </w:tcPr>
          <w:p w14:paraId="37AC4ABB" w14:textId="77777777" w:rsidR="001C0AD4" w:rsidRDefault="001C0AD4" w:rsidP="001C0AD4">
            <w:pPr>
              <w:jc w:val="both"/>
              <w:rPr>
                <w:rFonts w:ascii="Arial" w:hAnsi="Arial" w:cs="Arial"/>
              </w:rPr>
            </w:pPr>
            <w:r>
              <w:rPr>
                <w:rFonts w:ascii="Arial" w:hAnsi="Arial" w:cs="Arial"/>
              </w:rPr>
              <w:t>Change to information about Court Network.</w:t>
            </w:r>
          </w:p>
        </w:tc>
      </w:tr>
      <w:tr w:rsidR="001C0AD4" w14:paraId="1DE6AD24" w14:textId="77777777" w:rsidTr="009B6A89">
        <w:tc>
          <w:tcPr>
            <w:tcW w:w="1261" w:type="dxa"/>
            <w:gridSpan w:val="2"/>
            <w:tcBorders>
              <w:top w:val="single" w:sz="4" w:space="0" w:color="auto"/>
              <w:left w:val="single" w:sz="18" w:space="0" w:color="auto"/>
              <w:bottom w:val="single" w:sz="4" w:space="0" w:color="auto"/>
            </w:tcBorders>
          </w:tcPr>
          <w:p w14:paraId="2833C40B"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4F4AD50" w14:textId="00357886"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9A9D5AB" w14:textId="77777777" w:rsidR="001C0AD4" w:rsidRDefault="001C0AD4" w:rsidP="001C0AD4">
            <w:pPr>
              <w:jc w:val="center"/>
              <w:rPr>
                <w:lang w:val="en-AU"/>
              </w:rPr>
            </w:pPr>
            <w:r>
              <w:rPr>
                <w:lang w:val="en-AU"/>
              </w:rPr>
              <w:t>2.10.6</w:t>
            </w:r>
          </w:p>
        </w:tc>
        <w:tc>
          <w:tcPr>
            <w:tcW w:w="4802" w:type="dxa"/>
            <w:gridSpan w:val="2"/>
            <w:tcBorders>
              <w:top w:val="single" w:sz="4" w:space="0" w:color="auto"/>
              <w:bottom w:val="single" w:sz="4" w:space="0" w:color="auto"/>
              <w:right w:val="single" w:sz="18" w:space="0" w:color="auto"/>
            </w:tcBorders>
          </w:tcPr>
          <w:p w14:paraId="2376C169" w14:textId="77777777" w:rsidR="001C0AD4" w:rsidRDefault="001C0AD4" w:rsidP="001C0AD4">
            <w:pPr>
              <w:jc w:val="both"/>
              <w:rPr>
                <w:rFonts w:ascii="Arial" w:hAnsi="Arial" w:cs="Arial"/>
              </w:rPr>
            </w:pPr>
            <w:r>
              <w:rPr>
                <w:rFonts w:ascii="Arial" w:hAnsi="Arial" w:cs="Arial"/>
              </w:rPr>
              <w:t>New paragraph entitled: “Child Witness Service”.</w:t>
            </w:r>
          </w:p>
        </w:tc>
      </w:tr>
      <w:tr w:rsidR="001C0AD4" w14:paraId="0B86156B" w14:textId="77777777" w:rsidTr="009B6A89">
        <w:tc>
          <w:tcPr>
            <w:tcW w:w="1261" w:type="dxa"/>
            <w:gridSpan w:val="2"/>
            <w:tcBorders>
              <w:top w:val="single" w:sz="4" w:space="0" w:color="auto"/>
              <w:left w:val="single" w:sz="18" w:space="0" w:color="auto"/>
              <w:bottom w:val="single" w:sz="4" w:space="0" w:color="auto"/>
            </w:tcBorders>
          </w:tcPr>
          <w:p w14:paraId="358D094F"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7EAADD42" w14:textId="7D4A86B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BF72AB4"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542E33CD" w14:textId="77777777" w:rsidR="001C0AD4" w:rsidRDefault="001C0AD4" w:rsidP="001C0AD4">
            <w:pPr>
              <w:jc w:val="both"/>
              <w:rPr>
                <w:rFonts w:ascii="Arial" w:hAnsi="Arial" w:cs="Arial"/>
              </w:rPr>
            </w:pPr>
            <w:r>
              <w:rPr>
                <w:rFonts w:ascii="Arial" w:hAnsi="Arial" w:cs="Arial"/>
              </w:rPr>
              <w:t xml:space="preserve">New cases of </w:t>
            </w:r>
            <w:r w:rsidRPr="0012729A">
              <w:rPr>
                <w:rFonts w:ascii="Arial" w:hAnsi="Arial" w:cs="Arial"/>
                <w:i/>
              </w:rPr>
              <w:t>SZBEL v Minister of Immigration and Multicultural Affairs</w:t>
            </w:r>
            <w:r>
              <w:rPr>
                <w:rFonts w:ascii="Arial" w:hAnsi="Arial" w:cs="Arial"/>
              </w:rPr>
              <w:t xml:space="preserve"> [2006] HCA 63; </w:t>
            </w:r>
            <w:r w:rsidRPr="004664A4">
              <w:rPr>
                <w:rFonts w:ascii="Arial" w:hAnsi="Arial" w:cs="Arial"/>
                <w:i/>
              </w:rPr>
              <w:t>Concrete Pty Limited v Paramatta Design &amp; Developments Pty Ltd</w:t>
            </w:r>
            <w:r>
              <w:rPr>
                <w:rFonts w:ascii="Arial" w:hAnsi="Arial" w:cs="Arial"/>
              </w:rPr>
              <w:t xml:space="preserve"> [2006] HCA 55.  New reference to cases of </w:t>
            </w:r>
            <w:r w:rsidRPr="004664A4">
              <w:rPr>
                <w:rFonts w:ascii="Arial" w:hAnsi="Arial" w:cs="Arial"/>
                <w:i/>
              </w:rPr>
              <w:t>Antoun v The Queen</w:t>
            </w:r>
            <w:r>
              <w:rPr>
                <w:rFonts w:ascii="Arial" w:hAnsi="Arial" w:cs="Arial"/>
              </w:rPr>
              <w:t xml:space="preserve"> (2006) 80 ALJR 497; </w:t>
            </w:r>
            <w:r w:rsidRPr="002B087C">
              <w:rPr>
                <w:rFonts w:ascii="Arial" w:hAnsi="Arial" w:cs="Arial"/>
                <w:i/>
              </w:rPr>
              <w:t>Smits v Roach</w:t>
            </w:r>
            <w:r>
              <w:rPr>
                <w:rFonts w:ascii="Arial" w:hAnsi="Arial" w:cs="Arial"/>
              </w:rPr>
              <w:t xml:space="preserve"> [2006] HCA 63.</w:t>
            </w:r>
          </w:p>
        </w:tc>
      </w:tr>
      <w:tr w:rsidR="001C0AD4" w14:paraId="52B28CEE" w14:textId="77777777" w:rsidTr="009B6A89">
        <w:tc>
          <w:tcPr>
            <w:tcW w:w="1261" w:type="dxa"/>
            <w:gridSpan w:val="2"/>
            <w:tcBorders>
              <w:top w:val="single" w:sz="4" w:space="0" w:color="auto"/>
              <w:left w:val="single" w:sz="18" w:space="0" w:color="auto"/>
              <w:bottom w:val="single" w:sz="4" w:space="0" w:color="auto"/>
            </w:tcBorders>
          </w:tcPr>
          <w:p w14:paraId="31F06A76"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F30FA5F" w14:textId="4660C05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501EF9E"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765269D2" w14:textId="77777777" w:rsidR="001C0AD4" w:rsidRDefault="001C0AD4" w:rsidP="001C0AD4">
            <w:pPr>
              <w:jc w:val="both"/>
              <w:rPr>
                <w:rFonts w:ascii="Arial" w:hAnsi="Arial" w:cs="Arial"/>
              </w:rPr>
            </w:pPr>
            <w:r>
              <w:rPr>
                <w:rFonts w:ascii="Arial" w:hAnsi="Arial" w:cs="Arial"/>
              </w:rPr>
              <w:t xml:space="preserve">New case of </w:t>
            </w:r>
            <w:smartTag w:uri="urn:schemas-microsoft-com:office:smarttags" w:element="City">
              <w:smartTag w:uri="urn:schemas-microsoft-com:office:smarttags" w:element="place">
                <w:r w:rsidRPr="009934E2">
                  <w:rPr>
                    <w:rFonts w:ascii="Arial" w:hAnsi="Arial" w:cs="Arial"/>
                    <w:i/>
                  </w:rPr>
                  <w:t>Mansfield</w:t>
                </w:r>
              </w:smartTag>
            </w:smartTag>
            <w:r w:rsidRPr="009934E2">
              <w:rPr>
                <w:rFonts w:ascii="Arial" w:hAnsi="Arial" w:cs="Arial"/>
                <w:i/>
              </w:rPr>
              <w:t xml:space="preserve"> v DPP for WA</w:t>
            </w:r>
            <w:r>
              <w:rPr>
                <w:rFonts w:ascii="Arial" w:hAnsi="Arial" w:cs="Arial"/>
              </w:rPr>
              <w:t xml:space="preserve"> [2006] HCA 38.</w:t>
            </w:r>
          </w:p>
        </w:tc>
      </w:tr>
      <w:tr w:rsidR="001C0AD4" w14:paraId="2EFE3712" w14:textId="77777777" w:rsidTr="009B6A89">
        <w:tc>
          <w:tcPr>
            <w:tcW w:w="1261" w:type="dxa"/>
            <w:gridSpan w:val="2"/>
            <w:tcBorders>
              <w:top w:val="single" w:sz="4" w:space="0" w:color="auto"/>
              <w:left w:val="single" w:sz="18" w:space="0" w:color="auto"/>
              <w:bottom w:val="single" w:sz="4" w:space="0" w:color="auto"/>
            </w:tcBorders>
          </w:tcPr>
          <w:p w14:paraId="26D5792E"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669690B5" w14:textId="419C7123"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93A5608"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0E03486D" w14:textId="77777777" w:rsidR="001C0AD4" w:rsidRDefault="001C0AD4" w:rsidP="001C0AD4">
            <w:pPr>
              <w:jc w:val="both"/>
              <w:rPr>
                <w:rFonts w:ascii="Arial" w:hAnsi="Arial" w:cs="Arial"/>
              </w:rPr>
            </w:pPr>
            <w:r>
              <w:rPr>
                <w:rFonts w:ascii="Arial" w:hAnsi="Arial" w:cs="Arial"/>
              </w:rPr>
              <w:t xml:space="preserve">New case of </w:t>
            </w:r>
            <w:r w:rsidRPr="004664A4">
              <w:rPr>
                <w:rFonts w:ascii="Arial" w:hAnsi="Arial" w:cs="Arial"/>
                <w:i/>
              </w:rPr>
              <w:t>R v Cox &amp; Ors (Ruling No.3)</w:t>
            </w:r>
            <w:r>
              <w:rPr>
                <w:rFonts w:ascii="Arial" w:hAnsi="Arial" w:cs="Arial"/>
              </w:rPr>
              <w:t xml:space="preserve"> [2005] VSC 249.</w:t>
            </w:r>
          </w:p>
        </w:tc>
      </w:tr>
      <w:tr w:rsidR="001C0AD4" w14:paraId="5898401C" w14:textId="77777777" w:rsidTr="009B6A89">
        <w:tc>
          <w:tcPr>
            <w:tcW w:w="1261" w:type="dxa"/>
            <w:gridSpan w:val="2"/>
            <w:tcBorders>
              <w:top w:val="single" w:sz="4" w:space="0" w:color="auto"/>
              <w:left w:val="single" w:sz="18" w:space="0" w:color="auto"/>
              <w:bottom w:val="single" w:sz="4" w:space="0" w:color="auto"/>
            </w:tcBorders>
          </w:tcPr>
          <w:p w14:paraId="69936D3A" w14:textId="77777777" w:rsidR="001C0AD4" w:rsidRDefault="001C0AD4" w:rsidP="001C0AD4">
            <w:pPr>
              <w:rPr>
                <w:lang w:val="en-AU"/>
              </w:rPr>
            </w:pPr>
            <w:smartTag w:uri="urn:schemas-microsoft-com:office:smarttags" w:element="date">
              <w:smartTagPr>
                <w:attr w:name="Month" w:val="12"/>
                <w:attr w:name="Day" w:val="31"/>
                <w:attr w:name="Year" w:val="2006"/>
              </w:smartTagPr>
              <w:r>
                <w:rPr>
                  <w:lang w:val="en-AU"/>
                </w:rPr>
                <w:t>31/12/06</w:t>
              </w:r>
            </w:smartTag>
          </w:p>
        </w:tc>
        <w:tc>
          <w:tcPr>
            <w:tcW w:w="836" w:type="dxa"/>
            <w:tcBorders>
              <w:top w:val="single" w:sz="4" w:space="0" w:color="auto"/>
              <w:bottom w:val="single" w:sz="4" w:space="0" w:color="auto"/>
            </w:tcBorders>
          </w:tcPr>
          <w:p w14:paraId="57D2330B" w14:textId="72F0E57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35FD1932"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49BC51BB" w14:textId="77777777" w:rsidR="001C0AD4" w:rsidRDefault="001C0AD4" w:rsidP="001C0AD4">
            <w:pPr>
              <w:jc w:val="both"/>
              <w:rPr>
                <w:rFonts w:ascii="Arial" w:hAnsi="Arial" w:cs="Arial"/>
              </w:rPr>
            </w:pPr>
            <w:r>
              <w:rPr>
                <w:rFonts w:ascii="Arial" w:hAnsi="Arial" w:cs="Arial"/>
              </w:rPr>
              <w:t xml:space="preserve">Reference to new cases of </w:t>
            </w:r>
            <w:r w:rsidRPr="004664A4">
              <w:rPr>
                <w:rFonts w:ascii="Arial" w:hAnsi="Arial" w:cs="Arial"/>
                <w:i/>
              </w:rPr>
              <w:t>Waterways Authority v Fitzgibbon</w:t>
            </w:r>
            <w:r>
              <w:rPr>
                <w:rFonts w:ascii="Arial" w:hAnsi="Arial" w:cs="Arial"/>
              </w:rPr>
              <w:t xml:space="preserve"> [2005] HCA 57; </w:t>
            </w:r>
            <w:r w:rsidRPr="004664A4">
              <w:rPr>
                <w:rFonts w:ascii="Arial" w:hAnsi="Arial" w:cs="Arial"/>
                <w:i/>
              </w:rPr>
              <w:t>BHP Billiton Ltd &amp; Ors v Oil Basins Ltd</w:t>
            </w:r>
            <w:r>
              <w:rPr>
                <w:rFonts w:ascii="Arial" w:hAnsi="Arial" w:cs="Arial"/>
              </w:rPr>
              <w:t xml:space="preserve"> [2006] VSC 402.</w:t>
            </w:r>
          </w:p>
        </w:tc>
      </w:tr>
      <w:tr w:rsidR="001C0AD4" w14:paraId="63CE4545" w14:textId="77777777" w:rsidTr="009B6A89">
        <w:tc>
          <w:tcPr>
            <w:tcW w:w="1261" w:type="dxa"/>
            <w:gridSpan w:val="2"/>
            <w:tcBorders>
              <w:top w:val="single" w:sz="4" w:space="0" w:color="auto"/>
              <w:left w:val="single" w:sz="18" w:space="0" w:color="auto"/>
              <w:bottom w:val="single" w:sz="4" w:space="0" w:color="auto"/>
            </w:tcBorders>
          </w:tcPr>
          <w:p w14:paraId="63E04F75"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2F551AD0" w14:textId="01F77F0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EF27932"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672078FC" w14:textId="77777777" w:rsidR="001C0AD4" w:rsidRDefault="001C0AD4" w:rsidP="001C0AD4">
            <w:pPr>
              <w:jc w:val="both"/>
              <w:rPr>
                <w:rFonts w:ascii="Arial" w:hAnsi="Arial" w:cs="Arial"/>
              </w:rPr>
            </w:pPr>
            <w:r>
              <w:rPr>
                <w:rFonts w:ascii="Arial" w:hAnsi="Arial" w:cs="Arial"/>
              </w:rPr>
              <w:t xml:space="preserve">New cases of </w:t>
            </w:r>
            <w:r w:rsidRPr="009D2B5A">
              <w:rPr>
                <w:rFonts w:ascii="Arial" w:hAnsi="Arial" w:cs="Arial"/>
                <w:i/>
              </w:rPr>
              <w:t xml:space="preserve">Renate Mokbel v DPP (Vic) and DPP (Cth) </w:t>
            </w:r>
            <w:r>
              <w:rPr>
                <w:rFonts w:ascii="Arial" w:hAnsi="Arial" w:cs="Arial"/>
              </w:rPr>
              <w:t xml:space="preserve">[2006] VSC 487; </w:t>
            </w:r>
            <w:r w:rsidRPr="009D2B5A">
              <w:rPr>
                <w:rFonts w:ascii="Arial" w:hAnsi="Arial" w:cs="Arial"/>
                <w:i/>
              </w:rPr>
              <w:t xml:space="preserve">Bail Application by Michael Patterson </w:t>
            </w:r>
            <w:r>
              <w:rPr>
                <w:rFonts w:ascii="Arial" w:hAnsi="Arial" w:cs="Arial"/>
              </w:rPr>
              <w:t>[2006] VSC 268.</w:t>
            </w:r>
          </w:p>
        </w:tc>
      </w:tr>
      <w:tr w:rsidR="001C0AD4" w14:paraId="01B7E7B8" w14:textId="77777777" w:rsidTr="009B6A89">
        <w:tc>
          <w:tcPr>
            <w:tcW w:w="1261" w:type="dxa"/>
            <w:gridSpan w:val="2"/>
            <w:tcBorders>
              <w:top w:val="single" w:sz="4" w:space="0" w:color="auto"/>
              <w:left w:val="single" w:sz="18" w:space="0" w:color="auto"/>
              <w:bottom w:val="single" w:sz="4" w:space="0" w:color="auto"/>
            </w:tcBorders>
          </w:tcPr>
          <w:p w14:paraId="7B444D37"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6533F6E" w14:textId="021480C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2B50998"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3DF39F" w14:textId="77777777" w:rsidR="001C0AD4" w:rsidRDefault="001C0AD4" w:rsidP="001C0AD4">
            <w:pPr>
              <w:jc w:val="both"/>
              <w:rPr>
                <w:rFonts w:ascii="Arial" w:hAnsi="Arial" w:cs="Arial"/>
              </w:rPr>
            </w:pPr>
            <w:r>
              <w:rPr>
                <w:rFonts w:ascii="Arial" w:hAnsi="Arial" w:cs="Arial"/>
              </w:rPr>
              <w:t xml:space="preserve">New cases of </w:t>
            </w:r>
            <w:r w:rsidRPr="003A1BCC">
              <w:rPr>
                <w:rFonts w:ascii="Arial" w:hAnsi="Arial" w:cs="Arial"/>
                <w:i/>
              </w:rPr>
              <w:t>R v Kristofer Simpas</w:t>
            </w:r>
            <w:r>
              <w:rPr>
                <w:rFonts w:ascii="Arial" w:hAnsi="Arial" w:cs="Arial"/>
              </w:rPr>
              <w:t xml:space="preserve"> [2006] VSC 180; </w:t>
            </w:r>
            <w:r w:rsidRPr="009D2B5A">
              <w:rPr>
                <w:rFonts w:ascii="Arial" w:hAnsi="Arial" w:cs="Arial"/>
                <w:i/>
              </w:rPr>
              <w:t>DPP (Vic) v Koumis</w:t>
            </w:r>
            <w:r>
              <w:rPr>
                <w:rFonts w:ascii="Arial" w:hAnsi="Arial" w:cs="Arial"/>
              </w:rPr>
              <w:t xml:space="preserve"> [2006] VSC 416; </w:t>
            </w:r>
            <w:r w:rsidRPr="00B11772">
              <w:rPr>
                <w:rFonts w:ascii="Arial" w:hAnsi="Arial" w:cs="Arial"/>
                <w:i/>
              </w:rPr>
              <w:t>Amer Haddara</w:t>
            </w:r>
            <w:r>
              <w:rPr>
                <w:rFonts w:ascii="Arial" w:hAnsi="Arial" w:cs="Arial"/>
              </w:rPr>
              <w:t xml:space="preserve"> [2006] VSC 8; </w:t>
            </w:r>
            <w:r w:rsidRPr="00B11772">
              <w:rPr>
                <w:rFonts w:ascii="Arial" w:hAnsi="Arial" w:cs="Arial"/>
                <w:i/>
              </w:rPr>
              <w:t>Boris Beljajev</w:t>
            </w:r>
            <w:r>
              <w:rPr>
                <w:rFonts w:ascii="Arial" w:hAnsi="Arial" w:cs="Arial"/>
              </w:rPr>
              <w:t xml:space="preserve"> [2006] VSC 259.  Reference to new cases of </w:t>
            </w:r>
            <w:r w:rsidRPr="009D2B5A">
              <w:rPr>
                <w:rFonts w:ascii="Arial" w:hAnsi="Arial" w:cs="Arial"/>
                <w:i/>
              </w:rPr>
              <w:t>Tuan Quoc Tran</w:t>
            </w:r>
            <w:r>
              <w:rPr>
                <w:rFonts w:ascii="Arial" w:hAnsi="Arial" w:cs="Arial"/>
              </w:rPr>
              <w:t xml:space="preserve"> [2005] VSC 498; </w:t>
            </w:r>
            <w:r w:rsidRPr="009D2B5A">
              <w:rPr>
                <w:rFonts w:ascii="Arial" w:hAnsi="Arial" w:cs="Arial"/>
                <w:i/>
              </w:rPr>
              <w:t>Brendan Barnes</w:t>
            </w:r>
            <w:r>
              <w:rPr>
                <w:rFonts w:ascii="Arial" w:hAnsi="Arial" w:cs="Arial"/>
              </w:rPr>
              <w:t xml:space="preserve"> [2006] VSC 426; </w:t>
            </w:r>
            <w:r w:rsidRPr="009D2B5A">
              <w:rPr>
                <w:rFonts w:ascii="Arial" w:hAnsi="Arial" w:cs="Arial"/>
                <w:i/>
              </w:rPr>
              <w:t xml:space="preserve">Steven Mustica </w:t>
            </w:r>
            <w:r>
              <w:rPr>
                <w:rFonts w:ascii="Arial" w:hAnsi="Arial" w:cs="Arial"/>
              </w:rPr>
              <w:t xml:space="preserve">[2006] VSC 441; </w:t>
            </w:r>
            <w:r w:rsidRPr="00330E2F">
              <w:rPr>
                <w:rFonts w:ascii="Arial" w:hAnsi="Arial" w:cs="Arial"/>
                <w:i/>
              </w:rPr>
              <w:t>Douglas Victor Jensen</w:t>
            </w:r>
            <w:r>
              <w:rPr>
                <w:rFonts w:ascii="Arial" w:hAnsi="Arial" w:cs="Arial"/>
              </w:rPr>
              <w:t xml:space="preserve"> [2006] VSC 450.</w:t>
            </w:r>
          </w:p>
        </w:tc>
      </w:tr>
      <w:tr w:rsidR="001C0AD4" w14:paraId="72E8A6E9" w14:textId="77777777" w:rsidTr="009B6A89">
        <w:tc>
          <w:tcPr>
            <w:tcW w:w="1261" w:type="dxa"/>
            <w:gridSpan w:val="2"/>
            <w:tcBorders>
              <w:top w:val="single" w:sz="4" w:space="0" w:color="auto"/>
              <w:left w:val="single" w:sz="18" w:space="0" w:color="auto"/>
              <w:bottom w:val="single" w:sz="4" w:space="0" w:color="auto"/>
            </w:tcBorders>
          </w:tcPr>
          <w:p w14:paraId="07411FDD"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8702698" w14:textId="22B3394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18586BA"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6A8E5F3D" w14:textId="77777777" w:rsidR="001C0AD4" w:rsidRDefault="001C0AD4" w:rsidP="001C0AD4">
            <w:pPr>
              <w:jc w:val="both"/>
              <w:rPr>
                <w:rFonts w:ascii="Arial" w:hAnsi="Arial" w:cs="Arial"/>
              </w:rPr>
            </w:pPr>
            <w:r w:rsidRPr="00330E2F">
              <w:rPr>
                <w:rFonts w:ascii="Arial" w:hAnsi="Arial" w:cs="Arial"/>
              </w:rPr>
              <w:t>New case</w:t>
            </w:r>
            <w:r>
              <w:rPr>
                <w:rFonts w:ascii="Arial" w:hAnsi="Arial" w:cs="Arial"/>
              </w:rPr>
              <w:t>s</w:t>
            </w:r>
            <w:r w:rsidRPr="00330E2F">
              <w:rPr>
                <w:rFonts w:ascii="Arial" w:hAnsi="Arial" w:cs="Arial"/>
              </w:rPr>
              <w:t xml:space="preserve"> of </w:t>
            </w:r>
            <w:r w:rsidRPr="009D2B5A">
              <w:rPr>
                <w:rFonts w:ascii="Arial" w:hAnsi="Arial" w:cs="Arial"/>
                <w:i/>
              </w:rPr>
              <w:t xml:space="preserve">Bail Application by Michael Patterson </w:t>
            </w:r>
            <w:r>
              <w:rPr>
                <w:rFonts w:ascii="Arial" w:hAnsi="Arial" w:cs="Arial"/>
              </w:rPr>
              <w:t xml:space="preserve">[2006] VSC 268; </w:t>
            </w:r>
            <w:r w:rsidRPr="00330E2F">
              <w:rPr>
                <w:rFonts w:ascii="Arial" w:hAnsi="Arial" w:cs="Arial"/>
                <w:i/>
              </w:rPr>
              <w:t>Paul Richard Worland</w:t>
            </w:r>
            <w:r>
              <w:rPr>
                <w:rFonts w:ascii="Arial" w:hAnsi="Arial" w:cs="Arial"/>
              </w:rPr>
              <w:t xml:space="preserve"> [2005] VSC 179; </w:t>
            </w:r>
            <w:r w:rsidRPr="00330E2F">
              <w:rPr>
                <w:rFonts w:ascii="Arial" w:hAnsi="Arial" w:cs="Arial"/>
                <w:i/>
              </w:rPr>
              <w:t>Gregg James Hildebrandt</w:t>
            </w:r>
            <w:r>
              <w:rPr>
                <w:rFonts w:ascii="Arial" w:hAnsi="Arial" w:cs="Arial"/>
              </w:rPr>
              <w:t xml:space="preserve"> [2006] VSC 199; Matthew Johnson [2006] VSC 157.</w:t>
            </w:r>
          </w:p>
        </w:tc>
      </w:tr>
      <w:tr w:rsidR="001C0AD4" w14:paraId="457D6068" w14:textId="77777777" w:rsidTr="009B6A89">
        <w:tc>
          <w:tcPr>
            <w:tcW w:w="1261" w:type="dxa"/>
            <w:gridSpan w:val="2"/>
            <w:tcBorders>
              <w:top w:val="single" w:sz="4" w:space="0" w:color="auto"/>
              <w:left w:val="single" w:sz="18" w:space="0" w:color="auto"/>
              <w:bottom w:val="single" w:sz="4" w:space="0" w:color="auto"/>
            </w:tcBorders>
          </w:tcPr>
          <w:p w14:paraId="62582D3B"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BCC228C" w14:textId="5874AF7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1564734"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35F6508F" w14:textId="77777777" w:rsidR="001C0AD4" w:rsidRDefault="001C0AD4" w:rsidP="001C0AD4">
            <w:pPr>
              <w:jc w:val="both"/>
              <w:rPr>
                <w:rFonts w:ascii="Arial" w:hAnsi="Arial" w:cs="Arial"/>
              </w:rPr>
            </w:pPr>
            <w:r>
              <w:rPr>
                <w:rFonts w:ascii="Arial" w:hAnsi="Arial" w:cs="Arial"/>
              </w:rPr>
              <w:t xml:space="preserve">New case of </w:t>
            </w:r>
            <w:r w:rsidRPr="00330E2F">
              <w:rPr>
                <w:rFonts w:ascii="Arial" w:hAnsi="Arial" w:cs="Arial"/>
                <w:i/>
              </w:rPr>
              <w:t xml:space="preserve">Application for Bail by Jack Zoudi </w:t>
            </w:r>
            <w:r>
              <w:rPr>
                <w:rFonts w:ascii="Arial" w:hAnsi="Arial" w:cs="Arial"/>
              </w:rPr>
              <w:t xml:space="preserve">[2006] VSCA 298.  References to new cases of </w:t>
            </w:r>
            <w:r w:rsidRPr="00330E2F">
              <w:rPr>
                <w:rFonts w:ascii="Arial" w:hAnsi="Arial" w:cs="Arial"/>
                <w:i/>
              </w:rPr>
              <w:t>Application for Bail by Darryn Garlick</w:t>
            </w:r>
            <w:r>
              <w:rPr>
                <w:rFonts w:ascii="Arial" w:hAnsi="Arial" w:cs="Arial"/>
              </w:rPr>
              <w:t xml:space="preserve"> [2006] VSCA 275; </w:t>
            </w:r>
            <w:r w:rsidRPr="00330E2F">
              <w:rPr>
                <w:rFonts w:ascii="Arial" w:hAnsi="Arial" w:cs="Arial"/>
                <w:i/>
              </w:rPr>
              <w:t>Application for Bail by Robert Jack Schaefer</w:t>
            </w:r>
            <w:r>
              <w:rPr>
                <w:rFonts w:ascii="Arial" w:hAnsi="Arial" w:cs="Arial"/>
              </w:rPr>
              <w:t xml:space="preserve"> [2006] VSCA 268.</w:t>
            </w:r>
          </w:p>
        </w:tc>
      </w:tr>
      <w:tr w:rsidR="001C0AD4" w14:paraId="3A1AA167" w14:textId="77777777" w:rsidTr="009B6A89">
        <w:tc>
          <w:tcPr>
            <w:tcW w:w="1261" w:type="dxa"/>
            <w:gridSpan w:val="2"/>
            <w:tcBorders>
              <w:top w:val="single" w:sz="4" w:space="0" w:color="auto"/>
              <w:left w:val="single" w:sz="18" w:space="0" w:color="auto"/>
              <w:bottom w:val="single" w:sz="4" w:space="0" w:color="auto"/>
            </w:tcBorders>
          </w:tcPr>
          <w:p w14:paraId="75E8432E"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A662DE6" w14:textId="219421B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CFBC9DC"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127C000D" w14:textId="77777777" w:rsidR="001C0AD4" w:rsidRDefault="001C0AD4" w:rsidP="001C0AD4">
            <w:pPr>
              <w:jc w:val="both"/>
              <w:rPr>
                <w:rFonts w:ascii="Arial" w:hAnsi="Arial" w:cs="Arial"/>
              </w:rPr>
            </w:pPr>
            <w:r>
              <w:rPr>
                <w:rFonts w:ascii="Arial" w:hAnsi="Arial" w:cs="Arial"/>
              </w:rPr>
              <w:t xml:space="preserve">Reference to new case of </w:t>
            </w:r>
            <w:r w:rsidRPr="008817DA">
              <w:rPr>
                <w:rFonts w:ascii="Arial" w:hAnsi="Arial" w:cs="Arial"/>
                <w:i/>
              </w:rPr>
              <w:t xml:space="preserve">Edward Charles Wilson </w:t>
            </w:r>
            <w:r>
              <w:rPr>
                <w:rFonts w:ascii="Arial" w:hAnsi="Arial" w:cs="Arial"/>
              </w:rPr>
              <w:t>[2006] VSC 178.</w:t>
            </w:r>
          </w:p>
        </w:tc>
      </w:tr>
      <w:tr w:rsidR="001C0AD4" w14:paraId="0A2E8C36" w14:textId="77777777" w:rsidTr="009B6A89">
        <w:tc>
          <w:tcPr>
            <w:tcW w:w="1261" w:type="dxa"/>
            <w:gridSpan w:val="2"/>
            <w:tcBorders>
              <w:top w:val="single" w:sz="4" w:space="0" w:color="auto"/>
              <w:left w:val="single" w:sz="18" w:space="0" w:color="auto"/>
              <w:bottom w:val="single" w:sz="4" w:space="0" w:color="auto"/>
            </w:tcBorders>
          </w:tcPr>
          <w:p w14:paraId="2AAECC7A"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EE738EB" w14:textId="69E3F7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7F459E" w14:textId="77777777" w:rsidR="001C0AD4" w:rsidRDefault="001C0AD4" w:rsidP="001C0AD4">
            <w:pPr>
              <w:jc w:val="center"/>
              <w:rPr>
                <w:lang w:val="en-AU"/>
              </w:rPr>
            </w:pPr>
            <w:r>
              <w:rPr>
                <w:lang w:val="en-AU"/>
              </w:rPr>
              <w:t>9.5.3</w:t>
            </w:r>
          </w:p>
        </w:tc>
        <w:tc>
          <w:tcPr>
            <w:tcW w:w="4802" w:type="dxa"/>
            <w:gridSpan w:val="2"/>
            <w:tcBorders>
              <w:top w:val="single" w:sz="4" w:space="0" w:color="auto"/>
              <w:bottom w:val="single" w:sz="4" w:space="0" w:color="auto"/>
              <w:right w:val="single" w:sz="18" w:space="0" w:color="auto"/>
            </w:tcBorders>
          </w:tcPr>
          <w:p w14:paraId="489EABB8" w14:textId="77777777" w:rsidR="001C0AD4" w:rsidRDefault="001C0AD4" w:rsidP="001C0AD4">
            <w:pPr>
              <w:jc w:val="both"/>
              <w:rPr>
                <w:rFonts w:ascii="Arial" w:hAnsi="Arial" w:cs="Arial"/>
              </w:rPr>
            </w:pPr>
            <w:r>
              <w:rPr>
                <w:rFonts w:ascii="Arial" w:hAnsi="Arial" w:cs="Arial"/>
              </w:rPr>
              <w:t xml:space="preserve">New case of </w:t>
            </w:r>
            <w:r w:rsidRPr="009D2B5A">
              <w:rPr>
                <w:rFonts w:ascii="Arial" w:hAnsi="Arial" w:cs="Arial"/>
                <w:i/>
              </w:rPr>
              <w:t xml:space="preserve">Renate Mokbel v DPP (Vic) and DPP (Cth) </w:t>
            </w:r>
            <w:r>
              <w:rPr>
                <w:rFonts w:ascii="Arial" w:hAnsi="Arial" w:cs="Arial"/>
              </w:rPr>
              <w:t>[2006] VSC 487.</w:t>
            </w:r>
          </w:p>
        </w:tc>
      </w:tr>
      <w:tr w:rsidR="001C0AD4" w14:paraId="53C59E5C" w14:textId="77777777" w:rsidTr="009B6A89">
        <w:tc>
          <w:tcPr>
            <w:tcW w:w="1261" w:type="dxa"/>
            <w:gridSpan w:val="2"/>
            <w:tcBorders>
              <w:top w:val="single" w:sz="4" w:space="0" w:color="auto"/>
              <w:left w:val="single" w:sz="18" w:space="0" w:color="auto"/>
              <w:bottom w:val="single" w:sz="4" w:space="0" w:color="auto"/>
            </w:tcBorders>
          </w:tcPr>
          <w:p w14:paraId="36C5A957"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57FE5182" w14:textId="4FE68BD1"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289DF70" w14:textId="77777777" w:rsidR="001C0AD4" w:rsidRDefault="001C0AD4" w:rsidP="001C0AD4">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E4DA528" w14:textId="77777777" w:rsidR="001C0AD4" w:rsidRDefault="001C0AD4" w:rsidP="001C0AD4">
            <w:pPr>
              <w:jc w:val="both"/>
              <w:rPr>
                <w:rFonts w:ascii="Arial" w:hAnsi="Arial" w:cs="Arial"/>
              </w:rPr>
            </w:pPr>
            <w:r w:rsidRPr="00330E2F">
              <w:rPr>
                <w:rFonts w:ascii="Arial" w:hAnsi="Arial" w:cs="Arial"/>
              </w:rPr>
              <w:t xml:space="preserve">New case of </w:t>
            </w:r>
            <w:r w:rsidRPr="009D2B5A">
              <w:rPr>
                <w:rFonts w:ascii="Arial" w:hAnsi="Arial" w:cs="Arial"/>
                <w:i/>
              </w:rPr>
              <w:t xml:space="preserve">Bail Application by Michael Patterson </w:t>
            </w:r>
            <w:r>
              <w:rPr>
                <w:rFonts w:ascii="Arial" w:hAnsi="Arial" w:cs="Arial"/>
              </w:rPr>
              <w:t>[2006] VSC 268.</w:t>
            </w:r>
          </w:p>
        </w:tc>
      </w:tr>
      <w:tr w:rsidR="001C0AD4" w14:paraId="53A6E166" w14:textId="77777777" w:rsidTr="009B6A89">
        <w:tc>
          <w:tcPr>
            <w:tcW w:w="1261" w:type="dxa"/>
            <w:gridSpan w:val="2"/>
            <w:tcBorders>
              <w:top w:val="single" w:sz="4" w:space="0" w:color="auto"/>
              <w:left w:val="single" w:sz="18" w:space="0" w:color="auto"/>
              <w:bottom w:val="single" w:sz="4" w:space="0" w:color="auto"/>
            </w:tcBorders>
          </w:tcPr>
          <w:p w14:paraId="5F591D6A"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78CA5E38" w14:textId="313F30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68D8E12"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7F900899" w14:textId="77777777" w:rsidR="001C0AD4" w:rsidRDefault="001C0AD4" w:rsidP="001C0AD4">
            <w:pPr>
              <w:jc w:val="both"/>
              <w:rPr>
                <w:rFonts w:ascii="Arial" w:hAnsi="Arial" w:cs="Arial"/>
              </w:rPr>
            </w:pPr>
            <w:r>
              <w:rPr>
                <w:rFonts w:ascii="Arial" w:hAnsi="Arial" w:cs="Arial"/>
              </w:rPr>
              <w:t xml:space="preserve">New case of </w:t>
            </w:r>
            <w:r w:rsidRPr="00752E21">
              <w:rPr>
                <w:rFonts w:ascii="Arial" w:hAnsi="Arial" w:cs="Arial"/>
                <w:i/>
              </w:rPr>
              <w:t>DPP v Peterson</w:t>
            </w:r>
            <w:r>
              <w:rPr>
                <w:rFonts w:ascii="Arial" w:hAnsi="Arial" w:cs="Arial"/>
              </w:rPr>
              <w:t xml:space="preserve"> [2006] VSC 199.</w:t>
            </w:r>
          </w:p>
        </w:tc>
      </w:tr>
      <w:tr w:rsidR="001C0AD4" w14:paraId="0E99AD54" w14:textId="77777777" w:rsidTr="009B6A89">
        <w:tc>
          <w:tcPr>
            <w:tcW w:w="1261" w:type="dxa"/>
            <w:gridSpan w:val="2"/>
            <w:tcBorders>
              <w:top w:val="single" w:sz="4" w:space="0" w:color="auto"/>
              <w:left w:val="single" w:sz="18" w:space="0" w:color="auto"/>
              <w:bottom w:val="single" w:sz="4" w:space="0" w:color="auto"/>
            </w:tcBorders>
          </w:tcPr>
          <w:p w14:paraId="4421DDCC"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6246A97C" w14:textId="771BF7F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BE0D3BC"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B27BD66" w14:textId="77777777" w:rsidR="001C0AD4" w:rsidRDefault="001C0AD4" w:rsidP="001C0AD4">
            <w:pPr>
              <w:jc w:val="both"/>
              <w:rPr>
                <w:rFonts w:ascii="Arial" w:hAnsi="Arial" w:cs="Arial"/>
              </w:rPr>
            </w:pPr>
            <w:r>
              <w:rPr>
                <w:rFonts w:ascii="Arial" w:hAnsi="Arial" w:cs="Arial"/>
              </w:rPr>
              <w:t xml:space="preserve">New cases of </w:t>
            </w:r>
            <w:r w:rsidRPr="00D276C5">
              <w:rPr>
                <w:rFonts w:ascii="Arial" w:hAnsi="Arial" w:cs="Arial"/>
                <w:i/>
              </w:rPr>
              <w:t>DPP v Mokbel &amp; Mokbel</w:t>
            </w:r>
            <w:r>
              <w:rPr>
                <w:rFonts w:ascii="Arial" w:hAnsi="Arial" w:cs="Arial"/>
              </w:rPr>
              <w:t xml:space="preserve"> [2006] VSC 158 and </w:t>
            </w:r>
            <w:r w:rsidRPr="009D2B5A">
              <w:rPr>
                <w:rFonts w:ascii="Arial" w:hAnsi="Arial" w:cs="Arial"/>
                <w:i/>
              </w:rPr>
              <w:t xml:space="preserve">Renate Mokbel v DPP (Vic) and DPP (Cth) </w:t>
            </w:r>
            <w:r>
              <w:rPr>
                <w:rFonts w:ascii="Arial" w:hAnsi="Arial" w:cs="Arial"/>
              </w:rPr>
              <w:t>[2006] VSC 487.</w:t>
            </w:r>
          </w:p>
        </w:tc>
      </w:tr>
      <w:tr w:rsidR="001C0AD4" w14:paraId="2B25422F" w14:textId="77777777" w:rsidTr="009B6A89">
        <w:tc>
          <w:tcPr>
            <w:tcW w:w="1261" w:type="dxa"/>
            <w:gridSpan w:val="2"/>
            <w:tcBorders>
              <w:top w:val="single" w:sz="4" w:space="0" w:color="auto"/>
              <w:left w:val="single" w:sz="18" w:space="0" w:color="auto"/>
              <w:bottom w:val="single" w:sz="4" w:space="0" w:color="auto"/>
            </w:tcBorders>
          </w:tcPr>
          <w:p w14:paraId="389B16A1"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30BFF149" w14:textId="61844A4A"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E984C58"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43B5A91B" w14:textId="77777777" w:rsidR="001C0AD4" w:rsidRDefault="001C0AD4" w:rsidP="001C0AD4">
            <w:pPr>
              <w:jc w:val="both"/>
              <w:rPr>
                <w:rFonts w:ascii="Arial" w:hAnsi="Arial" w:cs="Arial"/>
              </w:rPr>
            </w:pPr>
            <w:r>
              <w:rPr>
                <w:rFonts w:ascii="Arial" w:hAnsi="Arial" w:cs="Arial"/>
              </w:rPr>
              <w:t xml:space="preserve">New paragraph entitled “No concept of being ‘owed bail’”.  New case of </w:t>
            </w:r>
            <w:r w:rsidRPr="0085223E">
              <w:rPr>
                <w:rFonts w:ascii="Arial" w:hAnsi="Arial" w:cs="Arial"/>
                <w:i/>
              </w:rPr>
              <w:t>IMO Boris Beljajev</w:t>
            </w:r>
            <w:r>
              <w:rPr>
                <w:rFonts w:ascii="Arial" w:hAnsi="Arial" w:cs="Arial"/>
              </w:rPr>
              <w:t xml:space="preserve"> [2006] VSC 259.</w:t>
            </w:r>
          </w:p>
        </w:tc>
      </w:tr>
      <w:tr w:rsidR="001C0AD4" w14:paraId="1F647BC3" w14:textId="77777777" w:rsidTr="009B6A89">
        <w:tc>
          <w:tcPr>
            <w:tcW w:w="1261" w:type="dxa"/>
            <w:gridSpan w:val="2"/>
            <w:tcBorders>
              <w:top w:val="single" w:sz="4" w:space="0" w:color="auto"/>
              <w:left w:val="single" w:sz="18" w:space="0" w:color="auto"/>
              <w:bottom w:val="single" w:sz="4" w:space="0" w:color="auto"/>
            </w:tcBorders>
          </w:tcPr>
          <w:p w14:paraId="4F68C297" w14:textId="77777777" w:rsidR="001C0AD4" w:rsidRDefault="001C0AD4" w:rsidP="001C0AD4">
            <w:pPr>
              <w:rPr>
                <w:lang w:val="en-AU"/>
              </w:rPr>
            </w:pPr>
            <w:smartTag w:uri="urn:schemas-microsoft-com:office:smarttags" w:element="date">
              <w:smartTagPr>
                <w:attr w:name="Month" w:val="12"/>
                <w:attr w:name="Day" w:val="30"/>
                <w:attr w:name="Year" w:val="2006"/>
              </w:smartTagPr>
              <w:r>
                <w:rPr>
                  <w:lang w:val="en-AU"/>
                </w:rPr>
                <w:t>30/12/06</w:t>
              </w:r>
            </w:smartTag>
          </w:p>
        </w:tc>
        <w:tc>
          <w:tcPr>
            <w:tcW w:w="836" w:type="dxa"/>
            <w:tcBorders>
              <w:top w:val="single" w:sz="4" w:space="0" w:color="auto"/>
              <w:bottom w:val="single" w:sz="4" w:space="0" w:color="auto"/>
            </w:tcBorders>
          </w:tcPr>
          <w:p w14:paraId="00FDF992" w14:textId="73CF5FC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A5BF9EE" w14:textId="77777777" w:rsidR="001C0AD4" w:rsidRDefault="001C0AD4" w:rsidP="001C0AD4">
            <w:pPr>
              <w:jc w:val="center"/>
              <w:rPr>
                <w:lang w:val="en-AU"/>
              </w:rPr>
            </w:pPr>
            <w:r>
              <w:rPr>
                <w:lang w:val="en-AU"/>
              </w:rPr>
              <w:t>9.5.13</w:t>
            </w:r>
          </w:p>
        </w:tc>
        <w:tc>
          <w:tcPr>
            <w:tcW w:w="4802" w:type="dxa"/>
            <w:gridSpan w:val="2"/>
            <w:tcBorders>
              <w:top w:val="single" w:sz="4" w:space="0" w:color="auto"/>
              <w:bottom w:val="single" w:sz="4" w:space="0" w:color="auto"/>
              <w:right w:val="single" w:sz="18" w:space="0" w:color="auto"/>
            </w:tcBorders>
          </w:tcPr>
          <w:p w14:paraId="258FF987" w14:textId="77777777" w:rsidR="001C0AD4" w:rsidRDefault="001C0AD4" w:rsidP="001C0AD4">
            <w:pPr>
              <w:jc w:val="both"/>
              <w:rPr>
                <w:rFonts w:ascii="Arial" w:hAnsi="Arial" w:cs="Arial"/>
              </w:rPr>
            </w:pPr>
            <w:r>
              <w:rPr>
                <w:rFonts w:ascii="Arial" w:hAnsi="Arial" w:cs="Arial"/>
              </w:rPr>
              <w:t>Renumbered paragraph – formerly 9.5.12.</w:t>
            </w:r>
          </w:p>
        </w:tc>
      </w:tr>
      <w:tr w:rsidR="001C0AD4" w14:paraId="326AEE34" w14:textId="77777777" w:rsidTr="009B6A89">
        <w:tc>
          <w:tcPr>
            <w:tcW w:w="1261" w:type="dxa"/>
            <w:gridSpan w:val="2"/>
            <w:tcBorders>
              <w:top w:val="single" w:sz="4" w:space="0" w:color="auto"/>
              <w:left w:val="single" w:sz="18" w:space="0" w:color="auto"/>
              <w:bottom w:val="single" w:sz="4" w:space="0" w:color="auto"/>
            </w:tcBorders>
          </w:tcPr>
          <w:p w14:paraId="6CEC9D26" w14:textId="77777777" w:rsidR="001C0AD4" w:rsidRDefault="001C0AD4" w:rsidP="001C0AD4">
            <w:pPr>
              <w:rPr>
                <w:lang w:val="en-AU"/>
              </w:rPr>
            </w:pPr>
            <w:smartTag w:uri="urn:schemas-microsoft-com:office:smarttags" w:element="date">
              <w:smartTagPr>
                <w:attr w:name="Month" w:val="10"/>
                <w:attr w:name="Day" w:val="10"/>
                <w:attr w:name="Year" w:val="2006"/>
              </w:smartTagPr>
              <w:r>
                <w:rPr>
                  <w:lang w:val="en-AU"/>
                </w:rPr>
                <w:t>10/10/06</w:t>
              </w:r>
            </w:smartTag>
          </w:p>
        </w:tc>
        <w:tc>
          <w:tcPr>
            <w:tcW w:w="836" w:type="dxa"/>
            <w:tcBorders>
              <w:top w:val="single" w:sz="4" w:space="0" w:color="auto"/>
              <w:bottom w:val="single" w:sz="4" w:space="0" w:color="auto"/>
            </w:tcBorders>
          </w:tcPr>
          <w:p w14:paraId="4C55B0EE" w14:textId="568DF243"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E716EE9"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30B888F5" w14:textId="77777777" w:rsidR="001C0AD4" w:rsidRDefault="001C0AD4" w:rsidP="001C0AD4">
            <w:pPr>
              <w:jc w:val="both"/>
              <w:rPr>
                <w:rFonts w:ascii="Arial" w:hAnsi="Arial" w:cs="Arial"/>
              </w:rPr>
            </w:pPr>
            <w:r>
              <w:rPr>
                <w:rFonts w:ascii="Arial" w:hAnsi="Arial" w:cs="Arial"/>
              </w:rPr>
              <w:t xml:space="preserve">Starting date nominated for most sections of the Children, Youth and Families Act 2005.  Added references to the </w:t>
            </w:r>
            <w:r w:rsidRPr="00C54C17">
              <w:rPr>
                <w:rFonts w:ascii="Arial" w:hAnsi="Arial" w:cs="Arial"/>
                <w:color w:val="000000"/>
                <w:u w:val="single"/>
              </w:rPr>
              <w:t>Children, Youth and Families (Consequential and Other Amendments) Act 2006 (Vic)</w:t>
            </w:r>
            <w:r>
              <w:rPr>
                <w:rFonts w:ascii="Arial" w:hAnsi="Arial" w:cs="Arial"/>
                <w:color w:val="000000"/>
              </w:rPr>
              <w:t xml:space="preserve"> [assented </w:t>
            </w:r>
            <w:smartTag w:uri="urn:schemas-microsoft-com:office:smarttags" w:element="date">
              <w:smartTagPr>
                <w:attr w:name="Month" w:val="8"/>
                <w:attr w:name="Day" w:val="15"/>
                <w:attr w:name="Year" w:val="2006"/>
              </w:smartTagPr>
              <w:r>
                <w:rPr>
                  <w:rFonts w:ascii="Arial" w:hAnsi="Arial" w:cs="Arial"/>
                  <w:color w:val="000000"/>
                </w:rPr>
                <w:t>15/08/2006</w:t>
              </w:r>
            </w:smartTag>
            <w:r>
              <w:rPr>
                <w:rFonts w:ascii="Arial" w:hAnsi="Arial" w:cs="Arial"/>
                <w:color w:val="000000"/>
              </w:rPr>
              <w:t xml:space="preserve">] and the </w:t>
            </w:r>
            <w:r w:rsidRPr="00C54C17">
              <w:rPr>
                <w:rFonts w:ascii="Arial" w:hAnsi="Arial" w:cs="Arial"/>
                <w:color w:val="000000"/>
                <w:u w:val="single"/>
              </w:rPr>
              <w:t>Terrorism (Community Protection) (Amendment) Act 2006 (Vic)</w:t>
            </w:r>
            <w:r>
              <w:rPr>
                <w:rFonts w:ascii="Arial" w:hAnsi="Arial" w:cs="Arial"/>
                <w:color w:val="000000"/>
              </w:rPr>
              <w:t xml:space="preserve"> [assented </w:t>
            </w:r>
            <w:smartTag w:uri="urn:schemas-microsoft-com:office:smarttags" w:element="date">
              <w:smartTagPr>
                <w:attr w:name="Month" w:val="3"/>
                <w:attr w:name="Day" w:val="7"/>
                <w:attr w:name="Year" w:val="2006"/>
              </w:smartTagPr>
              <w:r>
                <w:rPr>
                  <w:rFonts w:ascii="Arial" w:hAnsi="Arial" w:cs="Arial"/>
                  <w:color w:val="000000"/>
                </w:rPr>
                <w:t>07/03/2006</w:t>
              </w:r>
            </w:smartTag>
            <w:r>
              <w:rPr>
                <w:rFonts w:ascii="Arial" w:hAnsi="Arial" w:cs="Arial"/>
                <w:color w:val="000000"/>
              </w:rPr>
              <w:t>], including details of the transitional and savings provisions under the CYFA.</w:t>
            </w:r>
          </w:p>
        </w:tc>
      </w:tr>
      <w:tr w:rsidR="001C0AD4" w14:paraId="23C58EE3" w14:textId="77777777" w:rsidTr="009B6A89">
        <w:tc>
          <w:tcPr>
            <w:tcW w:w="1261" w:type="dxa"/>
            <w:gridSpan w:val="2"/>
            <w:tcBorders>
              <w:top w:val="single" w:sz="4" w:space="0" w:color="auto"/>
              <w:left w:val="single" w:sz="18" w:space="0" w:color="auto"/>
              <w:bottom w:val="single" w:sz="4" w:space="0" w:color="auto"/>
            </w:tcBorders>
          </w:tcPr>
          <w:p w14:paraId="4B411A81" w14:textId="77777777" w:rsidR="001C0AD4" w:rsidRDefault="001C0AD4" w:rsidP="001C0AD4">
            <w:pPr>
              <w:rPr>
                <w:lang w:val="en-AU"/>
              </w:rPr>
            </w:pPr>
            <w:smartTag w:uri="urn:schemas-microsoft-com:office:smarttags" w:element="date">
              <w:smartTagPr>
                <w:attr w:name="Month" w:val="9"/>
                <w:attr w:name="Day" w:val="18"/>
                <w:attr w:name="Year" w:val="2006"/>
              </w:smartTagPr>
              <w:r>
                <w:rPr>
                  <w:lang w:val="en-AU"/>
                </w:rPr>
                <w:t>18/09/06</w:t>
              </w:r>
            </w:smartTag>
          </w:p>
        </w:tc>
        <w:tc>
          <w:tcPr>
            <w:tcW w:w="836" w:type="dxa"/>
            <w:tcBorders>
              <w:top w:val="single" w:sz="4" w:space="0" w:color="auto"/>
              <w:bottom w:val="single" w:sz="4" w:space="0" w:color="auto"/>
            </w:tcBorders>
          </w:tcPr>
          <w:p w14:paraId="1BA2A9FF" w14:textId="2B365FE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A605B07" w14:textId="77777777" w:rsidR="001C0AD4" w:rsidRDefault="001C0AD4" w:rsidP="001C0AD4">
            <w:pPr>
              <w:jc w:val="center"/>
              <w:rPr>
                <w:lang w:val="en-AU"/>
              </w:rPr>
            </w:pPr>
            <w:r>
              <w:rPr>
                <w:lang w:val="en-AU"/>
              </w:rPr>
              <w:t>5.4.6</w:t>
            </w:r>
          </w:p>
          <w:p w14:paraId="6D90E8A4" w14:textId="77777777" w:rsidR="001C0AD4" w:rsidRDefault="001C0AD4" w:rsidP="001C0AD4">
            <w:pPr>
              <w:jc w:val="center"/>
              <w:rPr>
                <w:lang w:val="en-AU"/>
              </w:rPr>
            </w:pPr>
            <w:r>
              <w:rPr>
                <w:lang w:val="en-AU"/>
              </w:rPr>
              <w:t>5.8.10</w:t>
            </w:r>
          </w:p>
          <w:p w14:paraId="6B39D842" w14:textId="77777777" w:rsidR="001C0AD4" w:rsidRDefault="001C0AD4" w:rsidP="001C0AD4">
            <w:pPr>
              <w:jc w:val="center"/>
              <w:rPr>
                <w:lang w:val="en-AU"/>
              </w:rPr>
            </w:pPr>
            <w:r>
              <w:rPr>
                <w:lang w:val="en-AU"/>
              </w:rPr>
              <w:t>5.10</w:t>
            </w:r>
          </w:p>
          <w:p w14:paraId="252A3F69" w14:textId="77777777" w:rsidR="001C0AD4" w:rsidRDefault="001C0AD4" w:rsidP="001C0AD4">
            <w:pPr>
              <w:jc w:val="center"/>
              <w:rPr>
                <w:lang w:val="en-AU"/>
              </w:rPr>
            </w:pPr>
            <w:r>
              <w:rPr>
                <w:lang w:val="en-AU"/>
              </w:rPr>
              <w:t>5.11.6</w:t>
            </w:r>
          </w:p>
          <w:p w14:paraId="60CF541E" w14:textId="77777777" w:rsidR="001C0AD4" w:rsidRDefault="001C0AD4" w:rsidP="001C0AD4">
            <w:pPr>
              <w:jc w:val="center"/>
              <w:rPr>
                <w:lang w:val="en-AU"/>
              </w:rPr>
            </w:pPr>
            <w:r>
              <w:rPr>
                <w:lang w:val="en-AU"/>
              </w:rPr>
              <w:t>5.16.5</w:t>
            </w:r>
          </w:p>
          <w:p w14:paraId="0CDAECDA" w14:textId="77777777" w:rsidR="001C0AD4" w:rsidRDefault="001C0AD4" w:rsidP="001C0AD4">
            <w:pPr>
              <w:jc w:val="center"/>
              <w:rPr>
                <w:lang w:val="en-AU"/>
              </w:rPr>
            </w:pPr>
            <w:r>
              <w:rPr>
                <w:lang w:val="en-AU"/>
              </w:rPr>
              <w:t>5.20.8</w:t>
            </w:r>
          </w:p>
          <w:p w14:paraId="45BD1487" w14:textId="77777777" w:rsidR="001C0AD4" w:rsidRDefault="001C0AD4" w:rsidP="001C0AD4">
            <w:pPr>
              <w:jc w:val="center"/>
              <w:rPr>
                <w:lang w:val="en-AU"/>
              </w:rPr>
            </w:pPr>
            <w:r>
              <w:rPr>
                <w:lang w:val="en-AU"/>
              </w:rPr>
              <w:t>5.23.3</w:t>
            </w:r>
          </w:p>
        </w:tc>
        <w:tc>
          <w:tcPr>
            <w:tcW w:w="4802" w:type="dxa"/>
            <w:gridSpan w:val="2"/>
            <w:tcBorders>
              <w:top w:val="single" w:sz="4" w:space="0" w:color="auto"/>
              <w:bottom w:val="single" w:sz="4" w:space="0" w:color="auto"/>
              <w:right w:val="single" w:sz="18" w:space="0" w:color="auto"/>
            </w:tcBorders>
          </w:tcPr>
          <w:p w14:paraId="01C954C4" w14:textId="77777777" w:rsidR="001C0AD4" w:rsidRDefault="001C0AD4" w:rsidP="001C0AD4">
            <w:pPr>
              <w:jc w:val="both"/>
              <w:rPr>
                <w:rFonts w:ascii="Arial" w:hAnsi="Arial" w:cs="Arial"/>
              </w:rPr>
            </w:pPr>
            <w:r>
              <w:rPr>
                <w:rFonts w:ascii="Arial" w:hAnsi="Arial" w:cs="Arial"/>
              </w:rPr>
              <w:t>Additional Family Division (child protection) statistics, including those for 2005/06.</w:t>
            </w:r>
          </w:p>
        </w:tc>
      </w:tr>
      <w:tr w:rsidR="001C0AD4" w14:paraId="392D3C38" w14:textId="77777777" w:rsidTr="009B6A89">
        <w:tc>
          <w:tcPr>
            <w:tcW w:w="1261" w:type="dxa"/>
            <w:gridSpan w:val="2"/>
            <w:tcBorders>
              <w:top w:val="single" w:sz="4" w:space="0" w:color="auto"/>
              <w:left w:val="single" w:sz="18" w:space="0" w:color="auto"/>
              <w:bottom w:val="single" w:sz="4" w:space="0" w:color="auto"/>
            </w:tcBorders>
          </w:tcPr>
          <w:p w14:paraId="6D077055" w14:textId="77777777" w:rsidR="001C0AD4" w:rsidRDefault="001C0AD4" w:rsidP="001C0AD4">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516D63DD" w14:textId="6E99F83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C9D0035"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5E1DD2CF" w14:textId="77777777" w:rsidR="001C0AD4" w:rsidRDefault="001C0AD4" w:rsidP="001C0AD4">
            <w:pPr>
              <w:jc w:val="both"/>
              <w:rPr>
                <w:rFonts w:ascii="Arial" w:hAnsi="Arial" w:cs="Arial"/>
              </w:rPr>
            </w:pPr>
            <w:r>
              <w:rPr>
                <w:rFonts w:ascii="Arial" w:hAnsi="Arial" w:cs="Arial"/>
              </w:rPr>
              <w:t xml:space="preserve">New cases of </w:t>
            </w:r>
            <w:r w:rsidRPr="00B3499A">
              <w:rPr>
                <w:rFonts w:ascii="Arial" w:hAnsi="Arial" w:cs="Arial"/>
                <w:i/>
              </w:rPr>
              <w:t>DPP v Federico</w:t>
            </w:r>
            <w:r>
              <w:rPr>
                <w:rFonts w:ascii="Arial" w:hAnsi="Arial" w:cs="Arial"/>
              </w:rPr>
              <w:t xml:space="preserve"> [2005] VSC 470; </w:t>
            </w:r>
            <w:r w:rsidRPr="003432B7">
              <w:rPr>
                <w:rFonts w:ascii="Arial" w:hAnsi="Arial" w:cs="Arial"/>
                <w:i/>
              </w:rPr>
              <w:t>Antoun v The Queen</w:t>
            </w:r>
            <w:r>
              <w:rPr>
                <w:rFonts w:ascii="Arial" w:hAnsi="Arial" w:cs="Arial"/>
              </w:rPr>
              <w:t xml:space="preserve"> [2006] HCA 2 at footnote 74.</w:t>
            </w:r>
          </w:p>
        </w:tc>
      </w:tr>
      <w:tr w:rsidR="001C0AD4" w14:paraId="4B5D3350" w14:textId="77777777" w:rsidTr="009B6A89">
        <w:tc>
          <w:tcPr>
            <w:tcW w:w="1261" w:type="dxa"/>
            <w:gridSpan w:val="2"/>
            <w:tcBorders>
              <w:top w:val="single" w:sz="4" w:space="0" w:color="auto"/>
              <w:left w:val="single" w:sz="18" w:space="0" w:color="auto"/>
              <w:bottom w:val="single" w:sz="4" w:space="0" w:color="auto"/>
            </w:tcBorders>
          </w:tcPr>
          <w:p w14:paraId="176C1533" w14:textId="77777777" w:rsidR="001C0AD4" w:rsidRDefault="001C0AD4" w:rsidP="001C0AD4">
            <w:pPr>
              <w:rPr>
                <w:lang w:val="en-AU"/>
              </w:rPr>
            </w:pPr>
            <w:smartTag w:uri="urn:schemas-microsoft-com:office:smarttags" w:element="date">
              <w:smartTagPr>
                <w:attr w:name="Month" w:val="3"/>
                <w:attr w:name="Day" w:val="30"/>
                <w:attr w:name="Year" w:val="2006"/>
              </w:smartTagPr>
              <w:r>
                <w:rPr>
                  <w:lang w:val="en-AU"/>
                </w:rPr>
                <w:t>30/03/06</w:t>
              </w:r>
            </w:smartTag>
          </w:p>
        </w:tc>
        <w:tc>
          <w:tcPr>
            <w:tcW w:w="836" w:type="dxa"/>
            <w:tcBorders>
              <w:top w:val="single" w:sz="4" w:space="0" w:color="auto"/>
              <w:bottom w:val="single" w:sz="4" w:space="0" w:color="auto"/>
            </w:tcBorders>
          </w:tcPr>
          <w:p w14:paraId="28760BBD" w14:textId="5249857B"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AD0CB4"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30CD3453" w14:textId="77777777" w:rsidR="001C0AD4" w:rsidRDefault="001C0AD4" w:rsidP="001C0AD4">
            <w:pPr>
              <w:jc w:val="both"/>
              <w:rPr>
                <w:rFonts w:ascii="Arial" w:hAnsi="Arial" w:cs="Arial"/>
              </w:rPr>
            </w:pPr>
            <w:r>
              <w:rPr>
                <w:rFonts w:ascii="Arial" w:hAnsi="Arial" w:cs="Arial"/>
              </w:rPr>
              <w:t xml:space="preserve">New cases of </w:t>
            </w:r>
            <w:r w:rsidRPr="00B3499A">
              <w:rPr>
                <w:rFonts w:ascii="Arial" w:hAnsi="Arial" w:cs="Arial"/>
                <w:i/>
              </w:rPr>
              <w:t>R v GJN</w:t>
            </w:r>
            <w:r>
              <w:rPr>
                <w:rFonts w:ascii="Arial" w:hAnsi="Arial" w:cs="Arial"/>
              </w:rPr>
              <w:t xml:space="preserve"> [2005] VSCA 183; </w:t>
            </w:r>
            <w:r w:rsidRPr="003432B7">
              <w:rPr>
                <w:rFonts w:ascii="Arial" w:hAnsi="Arial" w:cs="Arial"/>
                <w:i/>
              </w:rPr>
              <w:t>R v Welsh</w:t>
            </w:r>
            <w:r>
              <w:rPr>
                <w:rFonts w:ascii="Arial" w:hAnsi="Arial" w:cs="Arial"/>
              </w:rPr>
              <w:t xml:space="preserve"> [2005] VSCA 285 at [32]-[34]; </w:t>
            </w:r>
            <w:r w:rsidRPr="003432B7">
              <w:rPr>
                <w:rFonts w:ascii="Arial" w:hAnsi="Arial" w:cs="Arial"/>
                <w:i/>
              </w:rPr>
              <w:t>R v Hunter</w:t>
            </w:r>
            <w:r>
              <w:rPr>
                <w:rFonts w:ascii="Arial" w:hAnsi="Arial" w:cs="Arial"/>
              </w:rPr>
              <w:t xml:space="preserve"> [2006] VSCA 9 at [2] &amp; [31]; </w:t>
            </w:r>
            <w:r w:rsidRPr="00B3499A">
              <w:rPr>
                <w:rFonts w:ascii="Arial" w:hAnsi="Arial" w:cs="Arial"/>
                <w:i/>
              </w:rPr>
              <w:t>R v Bullen</w:t>
            </w:r>
            <w:r>
              <w:rPr>
                <w:rFonts w:ascii="Arial" w:hAnsi="Arial" w:cs="Arial"/>
              </w:rPr>
              <w:t xml:space="preserve"> [2005] VSCA 206; </w:t>
            </w:r>
            <w:r w:rsidRPr="003432B7">
              <w:rPr>
                <w:rFonts w:ascii="Arial" w:hAnsi="Arial" w:cs="Arial"/>
                <w:i/>
              </w:rPr>
              <w:t>DPP v Starke</w:t>
            </w:r>
            <w:r>
              <w:rPr>
                <w:rFonts w:ascii="Arial" w:hAnsi="Arial" w:cs="Arial"/>
              </w:rPr>
              <w:t xml:space="preserve"> [2006] VSCA 61 at [8]-[9]; </w:t>
            </w:r>
            <w:r w:rsidRPr="003432B7">
              <w:rPr>
                <w:rFonts w:ascii="Arial" w:hAnsi="Arial" w:cs="Arial"/>
                <w:i/>
              </w:rPr>
              <w:t>R v Fernandez</w:t>
            </w:r>
            <w:r>
              <w:rPr>
                <w:rFonts w:ascii="Arial" w:hAnsi="Arial" w:cs="Arial"/>
              </w:rPr>
              <w:t xml:space="preserve"> [2006] VSCA 38.</w:t>
            </w:r>
          </w:p>
        </w:tc>
      </w:tr>
      <w:tr w:rsidR="001C0AD4" w14:paraId="65669F82" w14:textId="77777777" w:rsidTr="009B6A89">
        <w:tc>
          <w:tcPr>
            <w:tcW w:w="1261" w:type="dxa"/>
            <w:gridSpan w:val="2"/>
            <w:tcBorders>
              <w:top w:val="single" w:sz="4" w:space="0" w:color="auto"/>
              <w:left w:val="single" w:sz="18" w:space="0" w:color="auto"/>
              <w:bottom w:val="single" w:sz="4" w:space="0" w:color="auto"/>
            </w:tcBorders>
          </w:tcPr>
          <w:p w14:paraId="518651C3"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8FB8D8B" w14:textId="3907109E"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5571CFF5"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0A43C844" w14:textId="77777777" w:rsidR="001C0AD4" w:rsidRDefault="001C0AD4" w:rsidP="001C0AD4">
            <w:pPr>
              <w:jc w:val="both"/>
              <w:rPr>
                <w:rFonts w:ascii="Arial" w:hAnsi="Arial" w:cs="Arial"/>
              </w:rPr>
            </w:pPr>
            <w:r>
              <w:rPr>
                <w:rFonts w:ascii="Arial" w:hAnsi="Arial" w:cs="Arial"/>
              </w:rPr>
              <w:t xml:space="preserve">New case of </w:t>
            </w:r>
            <w:r w:rsidRPr="001019EA">
              <w:rPr>
                <w:rFonts w:ascii="Arial" w:hAnsi="Arial" w:cs="Arial"/>
                <w:i/>
              </w:rPr>
              <w:t>R v Angelopoulos</w:t>
            </w:r>
            <w:r>
              <w:rPr>
                <w:rFonts w:ascii="Arial" w:hAnsi="Arial" w:cs="Arial"/>
              </w:rPr>
              <w:t xml:space="preserve"> [2005] VSCA 258 at [3]-[5] &amp; [49]-[57].</w:t>
            </w:r>
          </w:p>
        </w:tc>
      </w:tr>
      <w:tr w:rsidR="001C0AD4" w14:paraId="7890F186" w14:textId="77777777" w:rsidTr="009B6A89">
        <w:tc>
          <w:tcPr>
            <w:tcW w:w="1261" w:type="dxa"/>
            <w:gridSpan w:val="2"/>
            <w:tcBorders>
              <w:top w:val="single" w:sz="4" w:space="0" w:color="auto"/>
              <w:left w:val="single" w:sz="18" w:space="0" w:color="auto"/>
              <w:bottom w:val="single" w:sz="4" w:space="0" w:color="auto"/>
            </w:tcBorders>
          </w:tcPr>
          <w:p w14:paraId="2D023105"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481F4AC8" w14:textId="512AEC0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7384BCCF"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64C4F74" w14:textId="77777777" w:rsidR="001C0AD4" w:rsidRDefault="001C0AD4" w:rsidP="001C0AD4">
            <w:pPr>
              <w:jc w:val="both"/>
              <w:rPr>
                <w:rFonts w:ascii="Arial" w:hAnsi="Arial" w:cs="Arial"/>
              </w:rPr>
            </w:pPr>
            <w:r>
              <w:rPr>
                <w:rFonts w:ascii="Arial" w:hAnsi="Arial" w:cs="Arial"/>
              </w:rPr>
              <w:t>Practice Directions 1/2006, 2/2006, 3/2006, 4/2006, 5/2006 &amp; 6/2006.</w:t>
            </w:r>
          </w:p>
        </w:tc>
      </w:tr>
      <w:tr w:rsidR="001C0AD4" w14:paraId="207ED416" w14:textId="77777777" w:rsidTr="009B6A89">
        <w:tc>
          <w:tcPr>
            <w:tcW w:w="1261" w:type="dxa"/>
            <w:gridSpan w:val="2"/>
            <w:tcBorders>
              <w:top w:val="single" w:sz="4" w:space="0" w:color="auto"/>
              <w:left w:val="single" w:sz="18" w:space="0" w:color="auto"/>
              <w:bottom w:val="single" w:sz="4" w:space="0" w:color="auto"/>
            </w:tcBorders>
          </w:tcPr>
          <w:p w14:paraId="6B8EA075"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AE8F3B" w14:textId="1B0E2F4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8B9A579" w14:textId="77777777" w:rsidR="001C0AD4" w:rsidRDefault="001C0AD4" w:rsidP="001C0AD4">
            <w:pPr>
              <w:jc w:val="center"/>
              <w:rPr>
                <w:lang w:val="en-AU"/>
              </w:rPr>
            </w:pPr>
            <w:r>
              <w:rPr>
                <w:lang w:val="en-AU"/>
              </w:rPr>
              <w:t>9.4</w:t>
            </w:r>
          </w:p>
        </w:tc>
        <w:tc>
          <w:tcPr>
            <w:tcW w:w="4802" w:type="dxa"/>
            <w:gridSpan w:val="2"/>
            <w:tcBorders>
              <w:top w:val="single" w:sz="4" w:space="0" w:color="auto"/>
              <w:bottom w:val="single" w:sz="4" w:space="0" w:color="auto"/>
              <w:right w:val="single" w:sz="18" w:space="0" w:color="auto"/>
            </w:tcBorders>
          </w:tcPr>
          <w:p w14:paraId="250DE109" w14:textId="77777777" w:rsidR="001C0AD4" w:rsidRDefault="001C0AD4" w:rsidP="001C0AD4">
            <w:pPr>
              <w:jc w:val="both"/>
              <w:rPr>
                <w:rFonts w:ascii="Arial" w:hAnsi="Arial" w:cs="Arial"/>
              </w:rPr>
            </w:pPr>
            <w:r>
              <w:rPr>
                <w:rFonts w:ascii="Arial" w:hAnsi="Arial" w:cs="Arial"/>
              </w:rPr>
              <w:t xml:space="preserve">Reference to new cases of </w:t>
            </w:r>
            <w:r>
              <w:rPr>
                <w:rFonts w:ascii="Arial" w:hAnsi="Arial" w:cs="Arial"/>
                <w:i/>
              </w:rPr>
              <w:t>Re F</w:t>
            </w:r>
            <w:r w:rsidRPr="00072A2A">
              <w:rPr>
                <w:rFonts w:ascii="Arial" w:hAnsi="Arial" w:cs="Arial"/>
                <w:i/>
              </w:rPr>
              <w:t>red Joseph Asmar</w:t>
            </w:r>
            <w:r>
              <w:rPr>
                <w:rFonts w:ascii="Arial" w:hAnsi="Arial" w:cs="Arial"/>
              </w:rPr>
              <w:t xml:space="preserve"> [2005] VSC 478; </w:t>
            </w:r>
            <w:r w:rsidRPr="00C71A94">
              <w:rPr>
                <w:rFonts w:ascii="Arial" w:hAnsi="Arial" w:cs="Arial"/>
                <w:i/>
              </w:rPr>
              <w:t>R v Griffey</w:t>
            </w:r>
            <w:r>
              <w:rPr>
                <w:rFonts w:ascii="Arial" w:hAnsi="Arial" w:cs="Arial"/>
              </w:rPr>
              <w:t xml:space="preserve"> [2006] VSC 86.</w:t>
            </w:r>
          </w:p>
        </w:tc>
      </w:tr>
      <w:tr w:rsidR="001C0AD4" w14:paraId="34D70FEB" w14:textId="77777777" w:rsidTr="009B6A89">
        <w:tc>
          <w:tcPr>
            <w:tcW w:w="1261" w:type="dxa"/>
            <w:gridSpan w:val="2"/>
            <w:tcBorders>
              <w:top w:val="single" w:sz="4" w:space="0" w:color="auto"/>
              <w:left w:val="single" w:sz="18" w:space="0" w:color="auto"/>
              <w:bottom w:val="single" w:sz="4" w:space="0" w:color="auto"/>
            </w:tcBorders>
          </w:tcPr>
          <w:p w14:paraId="3C9B2436"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26C90BC1" w14:textId="4F6F0FE3"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D4A051"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D16F58E" w14:textId="77777777" w:rsidR="001C0AD4" w:rsidRDefault="001C0AD4" w:rsidP="001C0AD4">
            <w:pPr>
              <w:jc w:val="both"/>
              <w:rPr>
                <w:rFonts w:ascii="Arial" w:hAnsi="Arial" w:cs="Arial"/>
              </w:rPr>
            </w:pPr>
            <w:r>
              <w:rPr>
                <w:rFonts w:ascii="Arial" w:hAnsi="Arial" w:cs="Arial"/>
              </w:rPr>
              <w:t xml:space="preserve">Reference to new cases of </w:t>
            </w:r>
            <w:r w:rsidRPr="00BB3459">
              <w:rPr>
                <w:rFonts w:ascii="Arial" w:hAnsi="Arial" w:cs="Arial"/>
                <w:i/>
              </w:rPr>
              <w:t>CG</w:t>
            </w:r>
            <w:r>
              <w:rPr>
                <w:rFonts w:ascii="Arial" w:hAnsi="Arial" w:cs="Arial"/>
              </w:rPr>
              <w:t xml:space="preserve"> [2005] VSC 358R, </w:t>
            </w:r>
            <w:r w:rsidRPr="00BB3459">
              <w:rPr>
                <w:rFonts w:ascii="Arial" w:hAnsi="Arial" w:cs="Arial"/>
                <w:i/>
              </w:rPr>
              <w:t xml:space="preserve">Rick Anthony Waters </w:t>
            </w:r>
            <w:r>
              <w:rPr>
                <w:rFonts w:ascii="Arial" w:hAnsi="Arial" w:cs="Arial"/>
              </w:rPr>
              <w:t xml:space="preserve">[2005] VSC 443; </w:t>
            </w:r>
            <w:r w:rsidRPr="00C71A94">
              <w:rPr>
                <w:rFonts w:ascii="Arial" w:hAnsi="Arial" w:cs="Arial"/>
                <w:i/>
              </w:rPr>
              <w:t>R v Griffey</w:t>
            </w:r>
            <w:r>
              <w:rPr>
                <w:rFonts w:ascii="Arial" w:hAnsi="Arial" w:cs="Arial"/>
              </w:rPr>
              <w:t xml:space="preserve"> [2006] VSC 86; </w:t>
            </w:r>
            <w:r w:rsidRPr="00BC1875">
              <w:rPr>
                <w:rFonts w:ascii="Arial" w:hAnsi="Arial" w:cs="Arial"/>
                <w:i/>
              </w:rPr>
              <w:t xml:space="preserve">DPP (Cth) v Thomas </w:t>
            </w:r>
            <w:r>
              <w:rPr>
                <w:rFonts w:ascii="Arial" w:hAnsi="Arial" w:cs="Arial"/>
              </w:rPr>
              <w:t xml:space="preserve">[2005] VSC 435R; </w:t>
            </w:r>
            <w:r w:rsidRPr="00504D4E">
              <w:rPr>
                <w:rFonts w:ascii="Arial" w:hAnsi="Arial" w:cs="Arial"/>
                <w:i/>
              </w:rPr>
              <w:t>R v Serrano</w:t>
            </w:r>
            <w:r>
              <w:rPr>
                <w:rFonts w:ascii="Arial" w:hAnsi="Arial" w:cs="Arial"/>
              </w:rPr>
              <w:t xml:space="preserve"> [2005] VSC 500; </w:t>
            </w:r>
            <w:r w:rsidRPr="00504D4E">
              <w:rPr>
                <w:rFonts w:ascii="Arial" w:hAnsi="Arial" w:cs="Arial"/>
                <w:i/>
              </w:rPr>
              <w:t xml:space="preserve">IMO </w:t>
            </w:r>
            <w:r>
              <w:rPr>
                <w:rFonts w:ascii="Arial" w:hAnsi="Arial" w:cs="Arial"/>
                <w:i/>
              </w:rPr>
              <w:t>a</w:t>
            </w:r>
            <w:r w:rsidRPr="00504D4E">
              <w:rPr>
                <w:rFonts w:ascii="Arial" w:hAnsi="Arial" w:cs="Arial"/>
                <w:i/>
              </w:rPr>
              <w:t>n Application for Bail by Amer Haddara</w:t>
            </w:r>
            <w:r>
              <w:rPr>
                <w:rFonts w:ascii="Arial" w:hAnsi="Arial" w:cs="Arial"/>
              </w:rPr>
              <w:t xml:space="preserve"> [2006] VSC 8.  Reference to cases of </w:t>
            </w:r>
            <w:r>
              <w:rPr>
                <w:rFonts w:ascii="Arial" w:hAnsi="Arial" w:cs="Arial"/>
                <w:i/>
                <w:iCs/>
              </w:rPr>
              <w:t>Re John Whiteside</w:t>
            </w:r>
            <w:r>
              <w:rPr>
                <w:rFonts w:ascii="Arial" w:hAnsi="Arial" w:cs="Arial"/>
              </w:rPr>
              <w:t xml:space="preserve"> [1999] VSC 413; </w:t>
            </w:r>
            <w:r w:rsidRPr="008C3CA5">
              <w:rPr>
                <w:rFonts w:ascii="Arial" w:hAnsi="Arial" w:cs="Arial"/>
                <w:i/>
              </w:rPr>
              <w:t>Memery</w:t>
            </w:r>
            <w:r>
              <w:rPr>
                <w:rFonts w:ascii="Arial" w:hAnsi="Arial" w:cs="Arial"/>
              </w:rPr>
              <w:t xml:space="preserve"> [2000] VSC 459.</w:t>
            </w:r>
          </w:p>
        </w:tc>
      </w:tr>
      <w:tr w:rsidR="001C0AD4" w14:paraId="7E3A5205" w14:textId="77777777" w:rsidTr="009B6A89">
        <w:tc>
          <w:tcPr>
            <w:tcW w:w="1261" w:type="dxa"/>
            <w:gridSpan w:val="2"/>
            <w:tcBorders>
              <w:top w:val="single" w:sz="4" w:space="0" w:color="auto"/>
              <w:left w:val="single" w:sz="18" w:space="0" w:color="auto"/>
              <w:bottom w:val="single" w:sz="4" w:space="0" w:color="auto"/>
            </w:tcBorders>
          </w:tcPr>
          <w:p w14:paraId="398A8137"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118BE277" w14:textId="7CAC76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E7BADA5"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29C1788C" w14:textId="77777777" w:rsidR="001C0AD4" w:rsidRDefault="001C0AD4" w:rsidP="001C0AD4">
            <w:pPr>
              <w:jc w:val="both"/>
              <w:rPr>
                <w:rFonts w:ascii="Arial" w:hAnsi="Arial" w:cs="Arial"/>
              </w:rPr>
            </w:pPr>
            <w:r>
              <w:rPr>
                <w:rFonts w:ascii="Arial" w:hAnsi="Arial" w:cs="Arial"/>
              </w:rPr>
              <w:t xml:space="preserve">Change to commentary in relation to how the show cause provisions in s.4(4) relate to the unacceptable risk provisions of s.4(2)(d).  Reference to new cases of </w:t>
            </w:r>
            <w:r w:rsidRPr="008C3CA5">
              <w:rPr>
                <w:rFonts w:ascii="Arial" w:hAnsi="Arial" w:cs="Arial"/>
                <w:i/>
              </w:rPr>
              <w:t>Re Mark Clifford Hayden</w:t>
            </w:r>
            <w:r>
              <w:rPr>
                <w:rFonts w:ascii="Arial" w:hAnsi="Arial" w:cs="Arial"/>
              </w:rPr>
              <w:t xml:space="preserve"> [2005] VSC 160 &amp; </w:t>
            </w:r>
            <w:r w:rsidRPr="00072A2A">
              <w:rPr>
                <w:rFonts w:ascii="Arial" w:hAnsi="Arial" w:cs="Arial"/>
                <w:i/>
              </w:rPr>
              <w:t xml:space="preserve">Re Fred Joseph Asmar </w:t>
            </w:r>
            <w:r>
              <w:rPr>
                <w:rFonts w:ascii="Arial" w:hAnsi="Arial" w:cs="Arial"/>
              </w:rPr>
              <w:t xml:space="preserve">[2005] VSC 487 and to case of </w:t>
            </w:r>
            <w:r w:rsidRPr="00072A2A">
              <w:rPr>
                <w:rFonts w:ascii="Arial" w:hAnsi="Arial" w:cs="Arial"/>
                <w:i/>
              </w:rPr>
              <w:t>DPP v Jason Ghiller</w:t>
            </w:r>
            <w:r>
              <w:rPr>
                <w:rFonts w:ascii="Arial" w:hAnsi="Arial" w:cs="Arial"/>
              </w:rPr>
              <w:t xml:space="preserve"> [2000] VSC 435.  Comparison between the ‘two-step’ approach of Gillard J in </w:t>
            </w:r>
            <w:r w:rsidRPr="00301C63">
              <w:rPr>
                <w:rFonts w:ascii="Arial" w:hAnsi="Arial" w:cs="Arial"/>
                <w:i/>
              </w:rPr>
              <w:t>DPP v Harika</w:t>
            </w:r>
            <w:r>
              <w:rPr>
                <w:rFonts w:ascii="Arial" w:hAnsi="Arial" w:cs="Arial"/>
              </w:rPr>
              <w:t xml:space="preserve"> and the ‘one-step’ approach of Maxwell P in </w:t>
            </w:r>
            <w:r w:rsidRPr="00301C63">
              <w:rPr>
                <w:rFonts w:ascii="Arial" w:hAnsi="Arial" w:cs="Arial"/>
                <w:i/>
              </w:rPr>
              <w:t>Re Fred Joseph Asmar</w:t>
            </w:r>
            <w:r>
              <w:rPr>
                <w:rFonts w:ascii="Arial" w:hAnsi="Arial" w:cs="Arial"/>
              </w:rPr>
              <w:t xml:space="preserve">.  New cases of </w:t>
            </w:r>
            <w:r w:rsidRPr="0028388B">
              <w:rPr>
                <w:rFonts w:ascii="Arial" w:hAnsi="Arial" w:cs="Arial"/>
                <w:i/>
              </w:rPr>
              <w:t xml:space="preserve">DPP v </w:t>
            </w:r>
            <w:smartTag w:uri="urn:schemas-microsoft-com:office:smarttags" w:element="City">
              <w:smartTag w:uri="urn:schemas-microsoft-com:office:smarttags" w:element="place">
                <w:r w:rsidRPr="0028388B">
                  <w:rPr>
                    <w:rFonts w:ascii="Arial" w:hAnsi="Arial" w:cs="Arial"/>
                    <w:i/>
                  </w:rPr>
                  <w:t>Henderson</w:t>
                </w:r>
              </w:smartTag>
            </w:smartTag>
            <w:r>
              <w:rPr>
                <w:rFonts w:ascii="Arial" w:hAnsi="Arial" w:cs="Arial"/>
              </w:rPr>
              <w:t xml:space="preserve"> [2005] VSC 512; </w:t>
            </w:r>
            <w:r w:rsidRPr="00C563C9">
              <w:rPr>
                <w:rFonts w:ascii="Arial" w:hAnsi="Arial" w:cs="Arial"/>
                <w:i/>
              </w:rPr>
              <w:t>Peter Alan Heenan</w:t>
            </w:r>
            <w:r>
              <w:rPr>
                <w:rFonts w:ascii="Arial" w:hAnsi="Arial" w:cs="Arial"/>
              </w:rPr>
              <w:t xml:space="preserve"> [2005] VSC 516; </w:t>
            </w:r>
            <w:r w:rsidRPr="008C3CA5">
              <w:rPr>
                <w:rFonts w:ascii="Arial" w:hAnsi="Arial" w:cs="Arial"/>
                <w:i/>
              </w:rPr>
              <w:t>Mark Douglas</w:t>
            </w:r>
            <w:r>
              <w:rPr>
                <w:rFonts w:ascii="Arial" w:hAnsi="Arial" w:cs="Arial"/>
              </w:rPr>
              <w:t xml:space="preserve"> [2005] VSC 344 &amp; </w:t>
            </w:r>
            <w:r w:rsidRPr="008C3CA5">
              <w:rPr>
                <w:rFonts w:ascii="Arial" w:hAnsi="Arial" w:cs="Arial"/>
                <w:i/>
              </w:rPr>
              <w:t xml:space="preserve">Fergus O’Hea </w:t>
            </w:r>
            <w:r>
              <w:rPr>
                <w:rFonts w:ascii="Arial" w:hAnsi="Arial" w:cs="Arial"/>
              </w:rPr>
              <w:t xml:space="preserve">[2005] VSC 127 &amp; [2005] VSC 314; </w:t>
            </w:r>
            <w:r w:rsidRPr="008C37D4">
              <w:rPr>
                <w:rFonts w:ascii="Arial" w:hAnsi="Arial" w:cs="Arial"/>
                <w:i/>
              </w:rPr>
              <w:t>R v Weaver</w:t>
            </w:r>
            <w:r>
              <w:rPr>
                <w:rFonts w:ascii="Arial" w:hAnsi="Arial" w:cs="Arial"/>
              </w:rPr>
              <w:t xml:space="preserve"> [2006] VSC 102.</w:t>
            </w:r>
          </w:p>
        </w:tc>
      </w:tr>
      <w:tr w:rsidR="001C0AD4" w14:paraId="4E53A06E" w14:textId="77777777" w:rsidTr="009B6A89">
        <w:tc>
          <w:tcPr>
            <w:tcW w:w="1261" w:type="dxa"/>
            <w:gridSpan w:val="2"/>
            <w:tcBorders>
              <w:top w:val="single" w:sz="4" w:space="0" w:color="auto"/>
              <w:left w:val="single" w:sz="18" w:space="0" w:color="auto"/>
              <w:bottom w:val="single" w:sz="4" w:space="0" w:color="auto"/>
            </w:tcBorders>
          </w:tcPr>
          <w:p w14:paraId="1E698EBE"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295CB7D" w14:textId="00E5B5C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57AC6AA7" w14:textId="77777777" w:rsidR="001C0AD4" w:rsidRDefault="001C0AD4" w:rsidP="001C0AD4">
            <w:pPr>
              <w:jc w:val="center"/>
              <w:rPr>
                <w:lang w:val="en-AU"/>
              </w:rPr>
            </w:pPr>
            <w:r>
              <w:rPr>
                <w:lang w:val="en-AU"/>
              </w:rPr>
              <w:t>9.4.5</w:t>
            </w:r>
          </w:p>
        </w:tc>
        <w:tc>
          <w:tcPr>
            <w:tcW w:w="4802" w:type="dxa"/>
            <w:gridSpan w:val="2"/>
            <w:tcBorders>
              <w:top w:val="single" w:sz="4" w:space="0" w:color="auto"/>
              <w:bottom w:val="single" w:sz="4" w:space="0" w:color="auto"/>
              <w:right w:val="single" w:sz="18" w:space="0" w:color="auto"/>
            </w:tcBorders>
          </w:tcPr>
          <w:p w14:paraId="0C846642" w14:textId="77777777" w:rsidR="001C0AD4" w:rsidRDefault="001C0AD4" w:rsidP="001C0AD4">
            <w:pPr>
              <w:jc w:val="both"/>
              <w:rPr>
                <w:rFonts w:ascii="Arial" w:hAnsi="Arial" w:cs="Arial"/>
              </w:rPr>
            </w:pPr>
            <w:r>
              <w:rPr>
                <w:rFonts w:ascii="Arial" w:hAnsi="Arial" w:cs="Arial"/>
              </w:rPr>
              <w:t xml:space="preserve">Reference to new cases of </w:t>
            </w:r>
            <w:r w:rsidRPr="00072A2A">
              <w:rPr>
                <w:rFonts w:ascii="Arial" w:hAnsi="Arial" w:cs="Arial"/>
                <w:i/>
              </w:rPr>
              <w:t xml:space="preserve">Re Fred Joseph Asmar </w:t>
            </w:r>
            <w:r>
              <w:rPr>
                <w:rFonts w:ascii="Arial" w:hAnsi="Arial" w:cs="Arial"/>
              </w:rPr>
              <w:t xml:space="preserve">[2005] VSC 487; </w:t>
            </w:r>
            <w:r w:rsidRPr="008C37D4">
              <w:rPr>
                <w:rFonts w:ascii="Arial" w:hAnsi="Arial" w:cs="Arial"/>
                <w:i/>
              </w:rPr>
              <w:t>R v Weaver</w:t>
            </w:r>
            <w:r>
              <w:rPr>
                <w:rFonts w:ascii="Arial" w:hAnsi="Arial" w:cs="Arial"/>
              </w:rPr>
              <w:t xml:space="preserve"> [2006] VSC 102.</w:t>
            </w:r>
          </w:p>
        </w:tc>
      </w:tr>
      <w:tr w:rsidR="001C0AD4" w14:paraId="20F18251" w14:textId="77777777" w:rsidTr="009B6A89">
        <w:tc>
          <w:tcPr>
            <w:tcW w:w="1261" w:type="dxa"/>
            <w:gridSpan w:val="2"/>
            <w:tcBorders>
              <w:top w:val="single" w:sz="4" w:space="0" w:color="auto"/>
              <w:left w:val="single" w:sz="18" w:space="0" w:color="auto"/>
              <w:bottom w:val="single" w:sz="4" w:space="0" w:color="auto"/>
            </w:tcBorders>
          </w:tcPr>
          <w:p w14:paraId="793E8D79"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6FC66246" w14:textId="1FF7BE0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8B5196F" w14:textId="77777777" w:rsidR="001C0AD4" w:rsidRDefault="001C0AD4" w:rsidP="001C0AD4">
            <w:pPr>
              <w:jc w:val="center"/>
              <w:rPr>
                <w:lang w:val="en-AU"/>
              </w:rPr>
            </w:pPr>
            <w:r>
              <w:rPr>
                <w:lang w:val="en-AU"/>
              </w:rPr>
              <w:t>9.4.9</w:t>
            </w:r>
          </w:p>
        </w:tc>
        <w:tc>
          <w:tcPr>
            <w:tcW w:w="4802" w:type="dxa"/>
            <w:gridSpan w:val="2"/>
            <w:tcBorders>
              <w:top w:val="single" w:sz="4" w:space="0" w:color="auto"/>
              <w:bottom w:val="single" w:sz="4" w:space="0" w:color="auto"/>
              <w:right w:val="single" w:sz="18" w:space="0" w:color="auto"/>
            </w:tcBorders>
          </w:tcPr>
          <w:p w14:paraId="469D707F" w14:textId="77777777" w:rsidR="001C0AD4" w:rsidRDefault="001C0AD4" w:rsidP="001C0AD4">
            <w:pPr>
              <w:jc w:val="both"/>
              <w:rPr>
                <w:rFonts w:ascii="Arial" w:hAnsi="Arial" w:cs="Arial"/>
              </w:rPr>
            </w:pPr>
            <w:r>
              <w:rPr>
                <w:rFonts w:ascii="Arial" w:hAnsi="Arial" w:cs="Arial"/>
              </w:rPr>
              <w:t xml:space="preserve">New paragraph entitled “Relevance of standard of medical care in custodial facility”.  New case of </w:t>
            </w:r>
            <w:r w:rsidRPr="0028388B">
              <w:rPr>
                <w:rFonts w:ascii="Arial" w:hAnsi="Arial" w:cs="Arial"/>
                <w:i/>
              </w:rPr>
              <w:t>IMO an Application for Bail by Little Joe Rigoli</w:t>
            </w:r>
            <w:r>
              <w:rPr>
                <w:rFonts w:ascii="Arial" w:hAnsi="Arial" w:cs="Arial"/>
              </w:rPr>
              <w:t xml:space="preserve"> [2005] VSCA 325.</w:t>
            </w:r>
          </w:p>
        </w:tc>
      </w:tr>
      <w:tr w:rsidR="001C0AD4" w14:paraId="5AA31201" w14:textId="77777777" w:rsidTr="009B6A89">
        <w:tc>
          <w:tcPr>
            <w:tcW w:w="1261" w:type="dxa"/>
            <w:gridSpan w:val="2"/>
            <w:tcBorders>
              <w:top w:val="single" w:sz="4" w:space="0" w:color="auto"/>
              <w:left w:val="single" w:sz="18" w:space="0" w:color="auto"/>
              <w:bottom w:val="single" w:sz="4" w:space="0" w:color="auto"/>
            </w:tcBorders>
          </w:tcPr>
          <w:p w14:paraId="6C213085"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04F4903" w14:textId="15A94CF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CB0EB1C"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7A383DAD" w14:textId="77777777" w:rsidR="001C0AD4" w:rsidRDefault="001C0AD4" w:rsidP="001C0AD4">
            <w:pPr>
              <w:jc w:val="both"/>
              <w:rPr>
                <w:rFonts w:ascii="Arial" w:hAnsi="Arial" w:cs="Arial"/>
              </w:rPr>
            </w:pPr>
            <w:r>
              <w:rPr>
                <w:rFonts w:ascii="Arial" w:hAnsi="Arial" w:cs="Arial"/>
              </w:rPr>
              <w:t xml:space="preserve">Reference to new case of </w:t>
            </w:r>
            <w:r w:rsidRPr="008C3CA5">
              <w:rPr>
                <w:rFonts w:ascii="Arial" w:hAnsi="Arial" w:cs="Arial"/>
                <w:i/>
              </w:rPr>
              <w:t>CG</w:t>
            </w:r>
            <w:r>
              <w:rPr>
                <w:rFonts w:ascii="Arial" w:hAnsi="Arial" w:cs="Arial"/>
              </w:rPr>
              <w:t xml:space="preserve"> [2005] VSC 358R.</w:t>
            </w:r>
          </w:p>
        </w:tc>
      </w:tr>
      <w:tr w:rsidR="001C0AD4" w14:paraId="156DA577" w14:textId="77777777" w:rsidTr="009B6A89">
        <w:tc>
          <w:tcPr>
            <w:tcW w:w="1261" w:type="dxa"/>
            <w:gridSpan w:val="2"/>
            <w:tcBorders>
              <w:top w:val="single" w:sz="4" w:space="0" w:color="auto"/>
              <w:left w:val="single" w:sz="18" w:space="0" w:color="auto"/>
              <w:bottom w:val="single" w:sz="4" w:space="0" w:color="auto"/>
            </w:tcBorders>
          </w:tcPr>
          <w:p w14:paraId="3CF68974" w14:textId="77777777" w:rsidR="001C0AD4" w:rsidRDefault="001C0AD4" w:rsidP="001C0AD4">
            <w:pPr>
              <w:rPr>
                <w:lang w:val="en-AU"/>
              </w:rPr>
            </w:pPr>
            <w:smartTag w:uri="urn:schemas-microsoft-com:office:smarttags" w:element="date">
              <w:smartTagPr>
                <w:attr w:name="Month" w:val="3"/>
                <w:attr w:name="Day" w:val="28"/>
                <w:attr w:name="Year" w:val="2006"/>
              </w:smartTagPr>
              <w:r>
                <w:rPr>
                  <w:lang w:val="en-AU"/>
                </w:rPr>
                <w:t>28/03/06</w:t>
              </w:r>
            </w:smartTag>
          </w:p>
        </w:tc>
        <w:tc>
          <w:tcPr>
            <w:tcW w:w="836" w:type="dxa"/>
            <w:tcBorders>
              <w:top w:val="single" w:sz="4" w:space="0" w:color="auto"/>
              <w:bottom w:val="single" w:sz="4" w:space="0" w:color="auto"/>
            </w:tcBorders>
          </w:tcPr>
          <w:p w14:paraId="5903FFDB" w14:textId="01FD4F35"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7B50CD"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AD76C96" w14:textId="77777777" w:rsidR="001C0AD4" w:rsidRDefault="001C0AD4" w:rsidP="001C0AD4">
            <w:pPr>
              <w:jc w:val="both"/>
              <w:rPr>
                <w:rFonts w:ascii="Arial" w:hAnsi="Arial" w:cs="Arial"/>
              </w:rPr>
            </w:pPr>
            <w:r>
              <w:rPr>
                <w:rFonts w:ascii="Arial" w:hAnsi="Arial" w:cs="Arial"/>
              </w:rPr>
              <w:t>Change to commentary to delete reference to repealed s.4(2)(c).</w:t>
            </w:r>
          </w:p>
        </w:tc>
      </w:tr>
      <w:tr w:rsidR="001C0AD4" w14:paraId="1934B364" w14:textId="77777777" w:rsidTr="009B6A89">
        <w:tc>
          <w:tcPr>
            <w:tcW w:w="1261" w:type="dxa"/>
            <w:gridSpan w:val="2"/>
            <w:tcBorders>
              <w:top w:val="single" w:sz="4" w:space="0" w:color="auto"/>
              <w:left w:val="single" w:sz="18" w:space="0" w:color="auto"/>
              <w:bottom w:val="single" w:sz="4" w:space="0" w:color="auto"/>
            </w:tcBorders>
          </w:tcPr>
          <w:p w14:paraId="2A717A15"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E6545C7" w14:textId="07C8E08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E32CE70" w14:textId="77777777" w:rsidR="001C0AD4" w:rsidRDefault="001C0AD4" w:rsidP="001C0AD4">
            <w:pPr>
              <w:jc w:val="center"/>
              <w:rPr>
                <w:lang w:val="en-AU"/>
              </w:rPr>
            </w:pPr>
            <w:r>
              <w:rPr>
                <w:lang w:val="en-AU"/>
              </w:rPr>
              <w:t>3.4.4</w:t>
            </w:r>
          </w:p>
        </w:tc>
        <w:tc>
          <w:tcPr>
            <w:tcW w:w="4802" w:type="dxa"/>
            <w:gridSpan w:val="2"/>
            <w:tcBorders>
              <w:top w:val="single" w:sz="4" w:space="0" w:color="auto"/>
              <w:bottom w:val="single" w:sz="4" w:space="0" w:color="auto"/>
              <w:right w:val="single" w:sz="18" w:space="0" w:color="auto"/>
            </w:tcBorders>
          </w:tcPr>
          <w:p w14:paraId="2E269527" w14:textId="77777777" w:rsidR="001C0AD4" w:rsidRDefault="001C0AD4" w:rsidP="001C0AD4">
            <w:pPr>
              <w:jc w:val="both"/>
              <w:rPr>
                <w:rFonts w:ascii="Arial" w:hAnsi="Arial" w:cs="Arial"/>
              </w:rPr>
            </w:pPr>
            <w:r>
              <w:rPr>
                <w:rFonts w:ascii="Arial" w:hAnsi="Arial" w:cs="Arial"/>
              </w:rPr>
              <w:t>New paragraph entitled “Representation of adults in the Family Division”</w:t>
            </w:r>
            <w:r w:rsidRPr="00445439">
              <w:rPr>
                <w:rFonts w:ascii="Arial" w:hAnsi="Arial" w:cs="Arial"/>
                <w:bCs/>
              </w:rPr>
              <w:t>.</w:t>
            </w:r>
            <w:r>
              <w:rPr>
                <w:rFonts w:ascii="Arial" w:hAnsi="Arial" w:cs="Arial"/>
                <w:bCs/>
              </w:rPr>
              <w:t xml:space="preserve">  Reference to cases of </w:t>
            </w:r>
            <w:r w:rsidRPr="00A40DA6">
              <w:rPr>
                <w:rFonts w:ascii="Arial" w:hAnsi="Arial" w:cs="Arial"/>
                <w:bCs/>
                <w:i/>
              </w:rPr>
              <w:t>M</w:t>
            </w:r>
            <w:r>
              <w:rPr>
                <w:rFonts w:ascii="Arial" w:hAnsi="Arial" w:cs="Arial"/>
                <w:bCs/>
                <w:i/>
              </w:rPr>
              <w:t>cK</w:t>
            </w:r>
            <w:r w:rsidRPr="00A40DA6">
              <w:rPr>
                <w:rFonts w:ascii="Arial" w:hAnsi="Arial" w:cs="Arial"/>
                <w:bCs/>
                <w:i/>
              </w:rPr>
              <w:t>enzie v M</w:t>
            </w:r>
            <w:r>
              <w:rPr>
                <w:rFonts w:ascii="Arial" w:hAnsi="Arial" w:cs="Arial"/>
                <w:bCs/>
                <w:i/>
              </w:rPr>
              <w:t>cK</w:t>
            </w:r>
            <w:r w:rsidRPr="00A40DA6">
              <w:rPr>
                <w:rFonts w:ascii="Arial" w:hAnsi="Arial" w:cs="Arial"/>
                <w:bCs/>
                <w:i/>
              </w:rPr>
              <w:t>enzie</w:t>
            </w:r>
            <w:r>
              <w:rPr>
                <w:rFonts w:ascii="Arial" w:hAnsi="Arial" w:cs="Arial"/>
                <w:bCs/>
              </w:rPr>
              <w:t xml:space="preserve"> [1971] P 33; [1970] 3 All ER 1034, </w:t>
            </w:r>
            <w:r w:rsidRPr="00232A27">
              <w:rPr>
                <w:rFonts w:ascii="Arial" w:hAnsi="Arial" w:cs="Arial"/>
                <w:bCs/>
                <w:i/>
              </w:rPr>
              <w:t xml:space="preserve">Collier v Hicks </w:t>
            </w:r>
            <w:r>
              <w:rPr>
                <w:rFonts w:ascii="Arial" w:hAnsi="Arial" w:cs="Arial"/>
                <w:bCs/>
              </w:rPr>
              <w:t xml:space="preserve">(1831) 2 B7 Ad 663 and </w:t>
            </w:r>
            <w:r w:rsidRPr="00A40DA6">
              <w:rPr>
                <w:rFonts w:ascii="Arial" w:hAnsi="Arial" w:cs="Arial"/>
                <w:bCs/>
                <w:i/>
              </w:rPr>
              <w:t>Skrijel v Mengler</w:t>
            </w:r>
            <w:r>
              <w:rPr>
                <w:rFonts w:ascii="Arial" w:hAnsi="Arial" w:cs="Arial"/>
                <w:bCs/>
              </w:rPr>
              <w:t xml:space="preserve"> [2003] VSC 270.</w:t>
            </w:r>
          </w:p>
        </w:tc>
      </w:tr>
      <w:tr w:rsidR="001C0AD4" w14:paraId="13027B57" w14:textId="77777777" w:rsidTr="009B6A89">
        <w:tc>
          <w:tcPr>
            <w:tcW w:w="1261" w:type="dxa"/>
            <w:gridSpan w:val="2"/>
            <w:tcBorders>
              <w:top w:val="single" w:sz="4" w:space="0" w:color="auto"/>
              <w:left w:val="single" w:sz="18" w:space="0" w:color="auto"/>
              <w:bottom w:val="single" w:sz="4" w:space="0" w:color="auto"/>
            </w:tcBorders>
          </w:tcPr>
          <w:p w14:paraId="15D2BBFA"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0822595" w14:textId="442F3ECF"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BE8B513" w14:textId="77777777" w:rsidR="001C0AD4" w:rsidRDefault="001C0AD4" w:rsidP="001C0AD4">
            <w:pPr>
              <w:jc w:val="center"/>
              <w:rPr>
                <w:lang w:val="en-AU"/>
              </w:rPr>
            </w:pPr>
            <w:r>
              <w:rPr>
                <w:lang w:val="en-AU"/>
              </w:rPr>
              <w:t>3.5.4</w:t>
            </w:r>
          </w:p>
        </w:tc>
        <w:tc>
          <w:tcPr>
            <w:tcW w:w="4802" w:type="dxa"/>
            <w:gridSpan w:val="2"/>
            <w:tcBorders>
              <w:top w:val="single" w:sz="4" w:space="0" w:color="auto"/>
              <w:bottom w:val="single" w:sz="4" w:space="0" w:color="auto"/>
              <w:right w:val="single" w:sz="18" w:space="0" w:color="auto"/>
            </w:tcBorders>
          </w:tcPr>
          <w:p w14:paraId="19775B9E" w14:textId="77777777" w:rsidR="001C0AD4" w:rsidRDefault="001C0AD4" w:rsidP="001C0AD4">
            <w:pPr>
              <w:jc w:val="both"/>
              <w:rPr>
                <w:rFonts w:ascii="Arial" w:hAnsi="Arial" w:cs="Arial"/>
                <w:bCs/>
              </w:rPr>
            </w:pPr>
            <w:r>
              <w:rPr>
                <w:rFonts w:ascii="Arial" w:hAnsi="Arial" w:cs="Arial"/>
                <w:bCs/>
              </w:rPr>
              <w:t xml:space="preserve">New cases of </w:t>
            </w:r>
            <w:r w:rsidRPr="00445439">
              <w:rPr>
                <w:rFonts w:ascii="Arial" w:hAnsi="Arial" w:cs="Arial"/>
                <w:bCs/>
                <w:i/>
              </w:rPr>
              <w:t>R v Calway</w:t>
            </w:r>
            <w:r>
              <w:rPr>
                <w:rFonts w:ascii="Arial" w:hAnsi="Arial" w:cs="Arial"/>
                <w:bCs/>
              </w:rPr>
              <w:t xml:space="preserve"> [2005] VSCA 266 and </w:t>
            </w:r>
            <w:r w:rsidRPr="00C22B69">
              <w:rPr>
                <w:rFonts w:ascii="Arial" w:hAnsi="Arial" w:cs="Arial"/>
                <w:i/>
              </w:rPr>
              <w:t>R v Kerbaitch</w:t>
            </w:r>
            <w:r>
              <w:rPr>
                <w:rFonts w:ascii="Arial" w:hAnsi="Arial" w:cs="Arial"/>
              </w:rPr>
              <w:t xml:space="preserve"> [2005] VSCA 194 </w:t>
            </w:r>
            <w:r>
              <w:rPr>
                <w:rFonts w:ascii="Arial" w:hAnsi="Arial" w:cs="Arial"/>
                <w:bCs/>
              </w:rPr>
              <w:t xml:space="preserve">added.  Extracts from </w:t>
            </w:r>
            <w:r>
              <w:rPr>
                <w:rFonts w:ascii="Arial" w:hAnsi="Arial" w:cs="Arial"/>
                <w:i/>
                <w:iCs/>
              </w:rPr>
              <w:t>R v Lucas</w:t>
            </w:r>
            <w:r>
              <w:rPr>
                <w:rFonts w:ascii="Arial" w:hAnsi="Arial" w:cs="Arial"/>
              </w:rPr>
              <w:t xml:space="preserve"> [1973] VR 693 and </w:t>
            </w:r>
            <w:r>
              <w:rPr>
                <w:rFonts w:ascii="Arial" w:hAnsi="Arial" w:cs="Arial"/>
                <w:i/>
                <w:iCs/>
              </w:rPr>
              <w:t>R v Parsons &amp; Stocker</w:t>
            </w:r>
            <w:r>
              <w:rPr>
                <w:rFonts w:ascii="Arial" w:hAnsi="Arial" w:cs="Arial"/>
              </w:rPr>
              <w:t xml:space="preserve"> [2004] VSCA 92 moved from paragraph 3.5.6.</w:t>
            </w:r>
          </w:p>
        </w:tc>
      </w:tr>
      <w:tr w:rsidR="001C0AD4" w14:paraId="70240410" w14:textId="77777777" w:rsidTr="009B6A89">
        <w:tc>
          <w:tcPr>
            <w:tcW w:w="1261" w:type="dxa"/>
            <w:gridSpan w:val="2"/>
            <w:tcBorders>
              <w:top w:val="single" w:sz="4" w:space="0" w:color="auto"/>
              <w:left w:val="single" w:sz="18" w:space="0" w:color="auto"/>
              <w:bottom w:val="single" w:sz="4" w:space="0" w:color="auto"/>
            </w:tcBorders>
          </w:tcPr>
          <w:p w14:paraId="61428242"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4F8C0D05" w14:textId="2735967B"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ADC5A00"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02757C09" w14:textId="77777777" w:rsidR="001C0AD4" w:rsidRDefault="001C0AD4" w:rsidP="001C0AD4">
            <w:pPr>
              <w:jc w:val="both"/>
              <w:rPr>
                <w:rFonts w:ascii="Arial" w:hAnsi="Arial" w:cs="Arial"/>
                <w:bCs/>
              </w:rPr>
            </w:pPr>
            <w:r>
              <w:rPr>
                <w:rFonts w:ascii="Arial" w:hAnsi="Arial" w:cs="Arial"/>
                <w:bCs/>
              </w:rPr>
              <w:t xml:space="preserve">The material in this paragraph has been reordered and references added to the new case of </w:t>
            </w:r>
            <w:r w:rsidRPr="00C22B69">
              <w:rPr>
                <w:rFonts w:ascii="Arial" w:hAnsi="Arial" w:cs="Arial"/>
                <w:i/>
              </w:rPr>
              <w:t>R v Kerbaitch</w:t>
            </w:r>
            <w:r>
              <w:rPr>
                <w:rFonts w:ascii="Arial" w:hAnsi="Arial" w:cs="Arial"/>
              </w:rPr>
              <w:t xml:space="preserve"> [2005] VSCA 194 and </w:t>
            </w:r>
            <w:smartTag w:uri="urn:schemas-microsoft-com:office:smarttags" w:element="place">
              <w:smartTag w:uri="urn:schemas-microsoft-com:office:smarttags" w:element="PlaceName">
                <w:r w:rsidRPr="00232A27">
                  <w:rPr>
                    <w:rFonts w:ascii="Arial" w:hAnsi="Arial" w:cs="Arial"/>
                    <w:i/>
                  </w:rPr>
                  <w:t>Oxfordshire</w:t>
                </w:r>
              </w:smartTag>
              <w:r w:rsidRPr="00232A27">
                <w:rPr>
                  <w:rFonts w:ascii="Arial" w:hAnsi="Arial" w:cs="Arial"/>
                  <w:i/>
                </w:rPr>
                <w:t xml:space="preserve"> </w:t>
              </w:r>
              <w:smartTag w:uri="urn:schemas-microsoft-com:office:smarttags" w:element="PlaceType">
                <w:r w:rsidRPr="00232A27">
                  <w:rPr>
                    <w:rFonts w:ascii="Arial" w:hAnsi="Arial" w:cs="Arial"/>
                    <w:i/>
                  </w:rPr>
                  <w:t>County</w:t>
                </w:r>
              </w:smartTag>
            </w:smartTag>
            <w:r w:rsidRPr="00232A27">
              <w:rPr>
                <w:rFonts w:ascii="Arial" w:hAnsi="Arial" w:cs="Arial"/>
                <w:i/>
              </w:rPr>
              <w:t xml:space="preserve"> Council v M</w:t>
            </w:r>
            <w:r>
              <w:rPr>
                <w:rFonts w:ascii="Arial" w:hAnsi="Arial" w:cs="Arial"/>
              </w:rPr>
              <w:t xml:space="preserve"> [1994] Fam 151.</w:t>
            </w:r>
          </w:p>
        </w:tc>
      </w:tr>
      <w:tr w:rsidR="001C0AD4" w14:paraId="6B557E1A" w14:textId="77777777" w:rsidTr="009B6A89">
        <w:tc>
          <w:tcPr>
            <w:tcW w:w="1261" w:type="dxa"/>
            <w:gridSpan w:val="2"/>
            <w:tcBorders>
              <w:top w:val="single" w:sz="4" w:space="0" w:color="auto"/>
              <w:left w:val="single" w:sz="18" w:space="0" w:color="auto"/>
              <w:bottom w:val="single" w:sz="4" w:space="0" w:color="auto"/>
            </w:tcBorders>
          </w:tcPr>
          <w:p w14:paraId="30BCCCC2"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607EB18" w14:textId="5B89252A"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8D2CF8A" w14:textId="77777777" w:rsidR="001C0AD4" w:rsidRDefault="001C0AD4" w:rsidP="001C0AD4">
            <w:pPr>
              <w:jc w:val="center"/>
              <w:rPr>
                <w:lang w:val="en-AU"/>
              </w:rPr>
            </w:pPr>
            <w:r>
              <w:rPr>
                <w:lang w:val="en-AU"/>
              </w:rPr>
              <w:t>3.5.8</w:t>
            </w:r>
          </w:p>
        </w:tc>
        <w:tc>
          <w:tcPr>
            <w:tcW w:w="4802" w:type="dxa"/>
            <w:gridSpan w:val="2"/>
            <w:tcBorders>
              <w:top w:val="single" w:sz="4" w:space="0" w:color="auto"/>
              <w:bottom w:val="single" w:sz="4" w:space="0" w:color="auto"/>
              <w:right w:val="single" w:sz="18" w:space="0" w:color="auto"/>
            </w:tcBorders>
          </w:tcPr>
          <w:p w14:paraId="1A70901E" w14:textId="77777777" w:rsidR="001C0AD4" w:rsidRDefault="001C0AD4" w:rsidP="001C0AD4">
            <w:pPr>
              <w:jc w:val="both"/>
              <w:rPr>
                <w:rFonts w:ascii="Arial" w:hAnsi="Arial" w:cs="Arial"/>
              </w:rPr>
            </w:pPr>
            <w:r>
              <w:rPr>
                <w:rFonts w:ascii="Arial" w:hAnsi="Arial" w:cs="Arial"/>
                <w:bCs/>
              </w:rPr>
              <w:t>New paragraph entitled “</w:t>
            </w:r>
            <w:r w:rsidRPr="00445439">
              <w:rPr>
                <w:rFonts w:ascii="Arial" w:hAnsi="Arial" w:cs="Arial"/>
                <w:bCs/>
              </w:rPr>
              <w:t>Subpoenas in contested cases in the Children’s Court</w:t>
            </w:r>
            <w:r>
              <w:rPr>
                <w:rFonts w:ascii="Arial" w:hAnsi="Arial" w:cs="Arial"/>
                <w:bCs/>
              </w:rPr>
              <w:t xml:space="preserve">”.  Reference to the new cases of </w:t>
            </w:r>
            <w:r w:rsidRPr="00232A27">
              <w:rPr>
                <w:rFonts w:ascii="Arial" w:hAnsi="Arial" w:cs="Arial"/>
                <w:bCs/>
                <w:i/>
              </w:rPr>
              <w:t>R v Mokbel (Ruling No.1)</w:t>
            </w:r>
            <w:r>
              <w:rPr>
                <w:rFonts w:ascii="Arial" w:hAnsi="Arial" w:cs="Arial"/>
                <w:bCs/>
              </w:rPr>
              <w:t xml:space="preserve"> [2005] VSC 410 &amp; </w:t>
            </w:r>
            <w:r w:rsidRPr="00232A27">
              <w:rPr>
                <w:rFonts w:ascii="Arial" w:hAnsi="Arial" w:cs="Arial"/>
                <w:bCs/>
                <w:i/>
              </w:rPr>
              <w:t>R v Mokbel (Ruling No.</w:t>
            </w:r>
            <w:r>
              <w:rPr>
                <w:rFonts w:ascii="Arial" w:hAnsi="Arial" w:cs="Arial"/>
                <w:bCs/>
                <w:i/>
              </w:rPr>
              <w:t>2</w:t>
            </w:r>
            <w:r w:rsidRPr="00232A27">
              <w:rPr>
                <w:rFonts w:ascii="Arial" w:hAnsi="Arial" w:cs="Arial"/>
                <w:bCs/>
                <w:i/>
              </w:rPr>
              <w:t>)</w:t>
            </w:r>
            <w:r>
              <w:rPr>
                <w:rFonts w:ascii="Arial" w:hAnsi="Arial" w:cs="Arial"/>
                <w:bCs/>
              </w:rPr>
              <w:t xml:space="preserve"> [2005] VSC 502 and the cases of </w:t>
            </w:r>
            <w:r w:rsidRPr="00232A27">
              <w:rPr>
                <w:rFonts w:ascii="Arial" w:hAnsi="Arial" w:cs="Arial"/>
                <w:i/>
              </w:rPr>
              <w:t>Oxfordshire County Council v M</w:t>
            </w:r>
            <w:r>
              <w:rPr>
                <w:rFonts w:ascii="Arial" w:hAnsi="Arial" w:cs="Arial"/>
              </w:rPr>
              <w:t xml:space="preserve"> [1994] Fam 151, </w:t>
            </w:r>
            <w:r w:rsidRPr="00232A27">
              <w:rPr>
                <w:rFonts w:ascii="Arial" w:hAnsi="Arial" w:cs="Arial"/>
                <w:i/>
              </w:rPr>
              <w:t xml:space="preserve">R v Saleam </w:t>
            </w:r>
            <w:r>
              <w:rPr>
                <w:rFonts w:ascii="Arial" w:hAnsi="Arial" w:cs="Arial"/>
              </w:rPr>
              <w:t xml:space="preserve">(1989) 16 NSWLR 14 and </w:t>
            </w:r>
            <w:r w:rsidRPr="00232A27">
              <w:rPr>
                <w:rFonts w:ascii="Arial" w:hAnsi="Arial" w:cs="Arial"/>
                <w:i/>
              </w:rPr>
              <w:t xml:space="preserve">Alister v The Queen </w:t>
            </w:r>
            <w:r>
              <w:rPr>
                <w:rFonts w:ascii="Arial" w:hAnsi="Arial" w:cs="Arial"/>
              </w:rPr>
              <w:t>(1984) 154 CLR 404.</w:t>
            </w:r>
          </w:p>
        </w:tc>
      </w:tr>
      <w:tr w:rsidR="001C0AD4" w14:paraId="690B927D" w14:textId="77777777" w:rsidTr="009B6A89">
        <w:tc>
          <w:tcPr>
            <w:tcW w:w="1261" w:type="dxa"/>
            <w:gridSpan w:val="2"/>
            <w:tcBorders>
              <w:top w:val="single" w:sz="4" w:space="0" w:color="auto"/>
              <w:left w:val="single" w:sz="18" w:space="0" w:color="auto"/>
              <w:bottom w:val="single" w:sz="4" w:space="0" w:color="auto"/>
            </w:tcBorders>
          </w:tcPr>
          <w:p w14:paraId="49D395EB"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552B368E" w14:textId="023D11D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5D8CBC9"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190ED4EF" w14:textId="77777777" w:rsidR="001C0AD4" w:rsidRDefault="001C0AD4" w:rsidP="001C0AD4">
            <w:pPr>
              <w:jc w:val="both"/>
              <w:rPr>
                <w:rFonts w:ascii="Arial" w:hAnsi="Arial" w:cs="Arial"/>
              </w:rPr>
            </w:pPr>
            <w:r>
              <w:rPr>
                <w:rFonts w:ascii="Arial" w:hAnsi="Arial" w:cs="Arial"/>
              </w:rPr>
              <w:t xml:space="preserve">References to </w:t>
            </w:r>
            <w:r w:rsidRPr="009B37E3">
              <w:rPr>
                <w:rFonts w:ascii="Arial" w:hAnsi="Arial" w:cs="Arial"/>
                <w:i/>
              </w:rPr>
              <w:t>Fox v Percy</w:t>
            </w:r>
            <w:r>
              <w:rPr>
                <w:rFonts w:ascii="Arial" w:hAnsi="Arial" w:cs="Arial"/>
              </w:rPr>
              <w:t xml:space="preserve"> (2003) 214 CLR 118 esp at 124; </w:t>
            </w:r>
            <w:r w:rsidRPr="009B37E3">
              <w:rPr>
                <w:rFonts w:ascii="Arial" w:hAnsi="Arial" w:cs="Arial"/>
                <w:i/>
              </w:rPr>
              <w:t xml:space="preserve">VCP Investments Pty Ltd v </w:t>
            </w:r>
            <w:r>
              <w:rPr>
                <w:rFonts w:ascii="Arial" w:hAnsi="Arial" w:cs="Arial"/>
                <w:i/>
              </w:rPr>
              <w:t>J McCubbin &amp; Sons Pty Ltd</w:t>
            </w:r>
            <w:r w:rsidRPr="009B37E3">
              <w:rPr>
                <w:rFonts w:ascii="Arial" w:hAnsi="Arial" w:cs="Arial"/>
              </w:rPr>
              <w:t xml:space="preserve"> [2006] VSCA 50</w:t>
            </w:r>
            <w:r>
              <w:rPr>
                <w:rFonts w:ascii="Arial" w:hAnsi="Arial" w:cs="Arial"/>
              </w:rPr>
              <w:t xml:space="preserve"> at [4] &amp; [9]-[12]; </w:t>
            </w:r>
            <w:r w:rsidRPr="00453D1A">
              <w:rPr>
                <w:rFonts w:ascii="Arial" w:hAnsi="Arial" w:cs="Arial"/>
                <w:i/>
              </w:rPr>
              <w:t>Nais v Minister</w:t>
            </w:r>
            <w:r>
              <w:rPr>
                <w:rFonts w:ascii="Arial" w:hAnsi="Arial" w:cs="Arial"/>
              </w:rPr>
              <w:t xml:space="preserve"> [2005] HCA 77.</w:t>
            </w:r>
          </w:p>
        </w:tc>
      </w:tr>
      <w:tr w:rsidR="001C0AD4" w14:paraId="2B11A575" w14:textId="77777777" w:rsidTr="009B6A89">
        <w:tc>
          <w:tcPr>
            <w:tcW w:w="1261" w:type="dxa"/>
            <w:gridSpan w:val="2"/>
            <w:tcBorders>
              <w:top w:val="single" w:sz="4" w:space="0" w:color="auto"/>
              <w:left w:val="single" w:sz="18" w:space="0" w:color="auto"/>
              <w:bottom w:val="single" w:sz="4" w:space="0" w:color="auto"/>
            </w:tcBorders>
          </w:tcPr>
          <w:p w14:paraId="7BFFB20E" w14:textId="77777777" w:rsidR="001C0AD4" w:rsidRDefault="001C0AD4" w:rsidP="001C0AD4">
            <w:pPr>
              <w:rPr>
                <w:lang w:val="en-AU"/>
              </w:rPr>
            </w:pPr>
            <w:smartTag w:uri="urn:schemas-microsoft-com:office:smarttags" w:element="date">
              <w:smartTagPr>
                <w:attr w:name="Month" w:val="3"/>
                <w:attr w:name="Day" w:val="27"/>
                <w:attr w:name="Year" w:val="2006"/>
              </w:smartTagPr>
              <w:r>
                <w:rPr>
                  <w:lang w:val="en-AU"/>
                </w:rPr>
                <w:t>27/03/06</w:t>
              </w:r>
            </w:smartTag>
          </w:p>
        </w:tc>
        <w:tc>
          <w:tcPr>
            <w:tcW w:w="836" w:type="dxa"/>
            <w:tcBorders>
              <w:top w:val="single" w:sz="4" w:space="0" w:color="auto"/>
              <w:bottom w:val="single" w:sz="4" w:space="0" w:color="auto"/>
            </w:tcBorders>
          </w:tcPr>
          <w:p w14:paraId="1B5EAB77" w14:textId="4BD62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9E4A8C2" w14:textId="77777777" w:rsidR="001C0AD4" w:rsidRDefault="001C0AD4" w:rsidP="001C0AD4">
            <w:pPr>
              <w:jc w:val="center"/>
              <w:rPr>
                <w:lang w:val="en-AU"/>
              </w:rPr>
            </w:pPr>
            <w:r>
              <w:rPr>
                <w:lang w:val="en-AU"/>
              </w:rPr>
              <w:t>3.8</w:t>
            </w:r>
          </w:p>
        </w:tc>
        <w:tc>
          <w:tcPr>
            <w:tcW w:w="4802" w:type="dxa"/>
            <w:gridSpan w:val="2"/>
            <w:tcBorders>
              <w:top w:val="single" w:sz="4" w:space="0" w:color="auto"/>
              <w:bottom w:val="single" w:sz="4" w:space="0" w:color="auto"/>
              <w:right w:val="single" w:sz="18" w:space="0" w:color="auto"/>
            </w:tcBorders>
          </w:tcPr>
          <w:p w14:paraId="742ADA9D" w14:textId="77777777" w:rsidR="001C0AD4" w:rsidRDefault="001C0AD4" w:rsidP="001C0AD4">
            <w:pPr>
              <w:jc w:val="both"/>
              <w:rPr>
                <w:rFonts w:ascii="Arial" w:hAnsi="Arial" w:cs="Arial"/>
              </w:rPr>
            </w:pPr>
            <w:r>
              <w:rPr>
                <w:rFonts w:ascii="Arial" w:hAnsi="Arial" w:cs="Arial"/>
              </w:rPr>
              <w:t xml:space="preserve">Section 14A of the </w:t>
            </w:r>
            <w:r w:rsidRPr="00232A27">
              <w:rPr>
                <w:rFonts w:ascii="Arial" w:hAnsi="Arial" w:cs="Arial"/>
                <w:u w:val="single"/>
              </w:rPr>
              <w:t xml:space="preserve">Crimes (Family Violence) Act 1987 </w:t>
            </w:r>
            <w:r>
              <w:rPr>
                <w:rFonts w:ascii="Arial" w:hAnsi="Arial" w:cs="Arial"/>
              </w:rPr>
              <w:t>changed to s.21C.</w:t>
            </w:r>
          </w:p>
        </w:tc>
      </w:tr>
      <w:tr w:rsidR="001C0AD4" w14:paraId="026F168D" w14:textId="77777777" w:rsidTr="009B6A89">
        <w:tc>
          <w:tcPr>
            <w:tcW w:w="1261" w:type="dxa"/>
            <w:gridSpan w:val="2"/>
            <w:tcBorders>
              <w:top w:val="single" w:sz="4" w:space="0" w:color="auto"/>
              <w:left w:val="single" w:sz="18" w:space="0" w:color="auto"/>
              <w:bottom w:val="single" w:sz="4" w:space="0" w:color="auto"/>
            </w:tcBorders>
          </w:tcPr>
          <w:p w14:paraId="5F054D0C" w14:textId="77777777" w:rsidR="001C0AD4" w:rsidRDefault="001C0AD4" w:rsidP="001C0AD4">
            <w:pPr>
              <w:rPr>
                <w:lang w:val="en-AU"/>
              </w:rPr>
            </w:pPr>
            <w:smartTag w:uri="urn:schemas-microsoft-com:office:smarttags" w:element="date">
              <w:smartTagPr>
                <w:attr w:name="Month" w:val="3"/>
                <w:attr w:name="Day" w:val="17"/>
                <w:attr w:name="Year" w:val="2006"/>
              </w:smartTagPr>
              <w:r>
                <w:rPr>
                  <w:lang w:val="en-AU"/>
                </w:rPr>
                <w:t>17/03/06</w:t>
              </w:r>
            </w:smartTag>
          </w:p>
        </w:tc>
        <w:tc>
          <w:tcPr>
            <w:tcW w:w="836" w:type="dxa"/>
            <w:tcBorders>
              <w:top w:val="single" w:sz="4" w:space="0" w:color="auto"/>
              <w:bottom w:val="single" w:sz="4" w:space="0" w:color="auto"/>
            </w:tcBorders>
          </w:tcPr>
          <w:p w14:paraId="6969B380" w14:textId="5EA5589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7183628" w14:textId="77777777" w:rsidR="001C0AD4" w:rsidRDefault="001C0AD4" w:rsidP="001C0AD4">
            <w:pPr>
              <w:jc w:val="center"/>
              <w:rPr>
                <w:lang w:val="en-AU"/>
              </w:rPr>
            </w:pPr>
            <w:r>
              <w:rPr>
                <w:lang w:val="en-AU"/>
              </w:rPr>
              <w:t>7.2</w:t>
            </w:r>
          </w:p>
        </w:tc>
        <w:tc>
          <w:tcPr>
            <w:tcW w:w="4802" w:type="dxa"/>
            <w:gridSpan w:val="2"/>
            <w:tcBorders>
              <w:top w:val="single" w:sz="4" w:space="0" w:color="auto"/>
              <w:bottom w:val="single" w:sz="4" w:space="0" w:color="auto"/>
              <w:right w:val="single" w:sz="18" w:space="0" w:color="auto"/>
            </w:tcBorders>
          </w:tcPr>
          <w:p w14:paraId="16E24B4A" w14:textId="77777777" w:rsidR="001C0AD4" w:rsidRDefault="001C0AD4" w:rsidP="001C0AD4">
            <w:pPr>
              <w:jc w:val="both"/>
              <w:rPr>
                <w:rFonts w:ascii="Arial" w:hAnsi="Arial" w:cs="Arial"/>
              </w:rPr>
            </w:pPr>
            <w:r>
              <w:rPr>
                <w:rFonts w:ascii="Arial" w:hAnsi="Arial" w:cs="Arial"/>
              </w:rPr>
              <w:t xml:space="preserve">Added commentary: “In </w:t>
            </w:r>
            <w:smartTag w:uri="urn:schemas-microsoft-com:office:smarttags" w:element="State">
              <w:smartTag w:uri="urn:schemas-microsoft-com:office:smarttags" w:element="place">
                <w:r>
                  <w:rPr>
                    <w:rFonts w:ascii="Arial" w:hAnsi="Arial" w:cs="Arial"/>
                  </w:rPr>
                  <w:t>Victoria</w:t>
                </w:r>
              </w:smartTag>
            </w:smartTag>
            <w:r>
              <w:rPr>
                <w:rFonts w:ascii="Arial" w:hAnsi="Arial" w:cs="Arial"/>
              </w:rPr>
              <w:t xml:space="preserve"> in 2004 &amp; 2005 less than ½% of offences dealt with by the Children’s Court were Commonwealth offences.”</w:t>
            </w:r>
          </w:p>
        </w:tc>
      </w:tr>
      <w:tr w:rsidR="001C0AD4" w14:paraId="664E2B4B" w14:textId="77777777" w:rsidTr="009B6A89">
        <w:tc>
          <w:tcPr>
            <w:tcW w:w="1261" w:type="dxa"/>
            <w:gridSpan w:val="2"/>
            <w:tcBorders>
              <w:top w:val="single" w:sz="4" w:space="0" w:color="auto"/>
              <w:left w:val="single" w:sz="18" w:space="0" w:color="auto"/>
              <w:bottom w:val="single" w:sz="4" w:space="0" w:color="auto"/>
            </w:tcBorders>
          </w:tcPr>
          <w:p w14:paraId="7AC0C954"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0F89EDE" w14:textId="1C4B3C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F38516"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545800C" w14:textId="77777777" w:rsidR="001C0AD4" w:rsidRDefault="001C0AD4" w:rsidP="001C0AD4">
            <w:pPr>
              <w:jc w:val="both"/>
              <w:rPr>
                <w:rFonts w:ascii="Arial" w:hAnsi="Arial" w:cs="Arial"/>
              </w:rPr>
            </w:pPr>
            <w:r>
              <w:rPr>
                <w:rFonts w:ascii="Arial" w:hAnsi="Arial" w:cs="Arial"/>
              </w:rPr>
              <w:t xml:space="preserve">Reference to new case of </w:t>
            </w:r>
            <w:r w:rsidRPr="0000089A">
              <w:rPr>
                <w:rFonts w:ascii="Arial" w:hAnsi="Arial" w:cs="Arial"/>
                <w:i/>
              </w:rPr>
              <w:t>R v Reth Mao</w:t>
            </w:r>
            <w:r>
              <w:rPr>
                <w:rFonts w:ascii="Arial" w:hAnsi="Arial" w:cs="Arial"/>
              </w:rPr>
              <w:t xml:space="preserve"> [2006] VSCA 36 at [38]-[42].</w:t>
            </w:r>
          </w:p>
        </w:tc>
      </w:tr>
      <w:tr w:rsidR="001C0AD4" w14:paraId="1C968BDC" w14:textId="77777777" w:rsidTr="009B6A89">
        <w:tc>
          <w:tcPr>
            <w:tcW w:w="1261" w:type="dxa"/>
            <w:gridSpan w:val="2"/>
            <w:tcBorders>
              <w:top w:val="single" w:sz="4" w:space="0" w:color="auto"/>
              <w:left w:val="single" w:sz="18" w:space="0" w:color="auto"/>
              <w:bottom w:val="single" w:sz="4" w:space="0" w:color="auto"/>
            </w:tcBorders>
          </w:tcPr>
          <w:p w14:paraId="5FDFBB67"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525527C" w14:textId="36B66B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DA2063"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0219386E" w14:textId="77777777" w:rsidR="001C0AD4" w:rsidRDefault="001C0AD4" w:rsidP="001C0AD4">
            <w:pPr>
              <w:jc w:val="both"/>
              <w:rPr>
                <w:rFonts w:ascii="Arial" w:hAnsi="Arial" w:cs="Arial"/>
              </w:rPr>
            </w:pPr>
            <w:r>
              <w:rPr>
                <w:rFonts w:ascii="Arial" w:hAnsi="Arial" w:cs="Arial"/>
              </w:rPr>
              <w:t xml:space="preserve">New cases of </w:t>
            </w:r>
            <w:r w:rsidRPr="00B77D00">
              <w:rPr>
                <w:rFonts w:ascii="Arial" w:hAnsi="Arial" w:cs="Arial"/>
                <w:i/>
              </w:rPr>
              <w:t>R v Sullivan</w:t>
            </w:r>
            <w:r>
              <w:rPr>
                <w:rFonts w:ascii="Arial" w:hAnsi="Arial" w:cs="Arial"/>
              </w:rPr>
              <w:t xml:space="preserve"> [2005] VSCA 286 at [20]; </w:t>
            </w:r>
            <w:r w:rsidRPr="0063647A">
              <w:rPr>
                <w:rFonts w:ascii="Arial" w:hAnsi="Arial" w:cs="Arial"/>
                <w:i/>
              </w:rPr>
              <w:t>R v Glennon (No.3)</w:t>
            </w:r>
            <w:r>
              <w:rPr>
                <w:rFonts w:ascii="Arial" w:hAnsi="Arial" w:cs="Arial"/>
              </w:rPr>
              <w:t xml:space="preserve"> [2005] VSCA 262 at [44]; </w:t>
            </w:r>
            <w:r w:rsidRPr="006E2317">
              <w:rPr>
                <w:rFonts w:ascii="Arial" w:hAnsi="Arial" w:cs="Arial"/>
                <w:i/>
              </w:rPr>
              <w:t>R v Sheen</w:t>
            </w:r>
            <w:r>
              <w:rPr>
                <w:rFonts w:ascii="Arial" w:hAnsi="Arial" w:cs="Arial"/>
              </w:rPr>
              <w:t xml:space="preserve"> [2005] VSCA 296 at [7]; </w:t>
            </w:r>
            <w:r w:rsidRPr="00B379DB">
              <w:rPr>
                <w:rFonts w:ascii="Arial" w:hAnsi="Arial" w:cs="Arial"/>
                <w:i/>
              </w:rPr>
              <w:t>R v Verdins</w:t>
            </w:r>
            <w:r>
              <w:rPr>
                <w:rFonts w:ascii="Arial" w:hAnsi="Arial" w:cs="Arial"/>
              </w:rPr>
              <w:t xml:space="preserve"> [2005] VSC 479 at [38]-[39]; </w:t>
            </w:r>
            <w:r>
              <w:rPr>
                <w:rFonts w:ascii="Arial" w:hAnsi="Arial" w:cs="Arial"/>
                <w:i/>
              </w:rPr>
              <w:t xml:space="preserve">R v Welsh </w:t>
            </w:r>
            <w:r w:rsidRPr="00BE3FFF">
              <w:rPr>
                <w:rFonts w:ascii="Arial" w:hAnsi="Arial" w:cs="Arial"/>
              </w:rPr>
              <w:t>[2005] VSCA 285 at [32]-[35]</w:t>
            </w:r>
            <w:r>
              <w:rPr>
                <w:rFonts w:ascii="Arial" w:hAnsi="Arial" w:cs="Arial"/>
              </w:rPr>
              <w:t xml:space="preserve">; </w:t>
            </w:r>
            <w:r w:rsidRPr="006B3BBD">
              <w:rPr>
                <w:rFonts w:ascii="Arial" w:hAnsi="Arial" w:cs="Arial"/>
                <w:i/>
              </w:rPr>
              <w:t>R</w:t>
            </w:r>
            <w:r>
              <w:rPr>
                <w:rFonts w:ascii="Arial" w:hAnsi="Arial" w:cs="Arial"/>
                <w:i/>
              </w:rPr>
              <w:t> </w:t>
            </w:r>
            <w:r w:rsidRPr="006B3BBD">
              <w:rPr>
                <w:rFonts w:ascii="Arial" w:hAnsi="Arial" w:cs="Arial"/>
                <w:i/>
              </w:rPr>
              <w:t>v Carne</w:t>
            </w:r>
            <w:r>
              <w:rPr>
                <w:rFonts w:ascii="Arial" w:hAnsi="Arial" w:cs="Arial"/>
              </w:rPr>
              <w:t xml:space="preserve"> [2006] VSCA 2 at [27].</w:t>
            </w:r>
          </w:p>
        </w:tc>
      </w:tr>
      <w:tr w:rsidR="001C0AD4" w14:paraId="0263316D" w14:textId="77777777" w:rsidTr="009B6A89">
        <w:tc>
          <w:tcPr>
            <w:tcW w:w="1261" w:type="dxa"/>
            <w:gridSpan w:val="2"/>
            <w:tcBorders>
              <w:top w:val="single" w:sz="4" w:space="0" w:color="auto"/>
              <w:left w:val="single" w:sz="18" w:space="0" w:color="auto"/>
              <w:bottom w:val="single" w:sz="4" w:space="0" w:color="auto"/>
            </w:tcBorders>
          </w:tcPr>
          <w:p w14:paraId="56803DB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0CD125E" w14:textId="29E6C2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46550D"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73399056" w14:textId="77777777" w:rsidR="001C0AD4" w:rsidRDefault="001C0AD4" w:rsidP="001C0AD4">
            <w:pPr>
              <w:jc w:val="both"/>
              <w:rPr>
                <w:rFonts w:ascii="Arial" w:hAnsi="Arial" w:cs="Arial"/>
              </w:rPr>
            </w:pPr>
            <w:r>
              <w:rPr>
                <w:rFonts w:ascii="Arial" w:hAnsi="Arial" w:cs="Arial"/>
              </w:rPr>
              <w:t>Added cases of</w:t>
            </w:r>
            <w:r w:rsidRPr="00EC3D9D">
              <w:rPr>
                <w:rFonts w:ascii="Arial" w:hAnsi="Arial" w:cs="Arial"/>
                <w:i/>
              </w:rPr>
              <w:t xml:space="preserve"> DPP v </w:t>
            </w:r>
            <w:smartTag w:uri="urn:schemas-microsoft-com:office:smarttags" w:element="City">
              <w:smartTag w:uri="urn:schemas-microsoft-com:office:smarttags" w:element="place">
                <w:r w:rsidRPr="00EC3D9D">
                  <w:rPr>
                    <w:rFonts w:ascii="Arial" w:hAnsi="Arial" w:cs="Arial"/>
                    <w:i/>
                  </w:rPr>
                  <w:t>Lawrence</w:t>
                </w:r>
              </w:smartTag>
            </w:smartTag>
            <w:r>
              <w:rPr>
                <w:rFonts w:ascii="Arial" w:hAnsi="Arial" w:cs="Arial"/>
              </w:rPr>
              <w:t xml:space="preserve"> [2004] VSCA 154 at [22]; </w:t>
            </w:r>
            <w:r w:rsidRPr="001019EA">
              <w:rPr>
                <w:rFonts w:ascii="Arial" w:hAnsi="Arial" w:cs="Arial"/>
                <w:i/>
              </w:rPr>
              <w:t>R v Angelopoulos</w:t>
            </w:r>
            <w:r>
              <w:rPr>
                <w:rFonts w:ascii="Arial" w:hAnsi="Arial" w:cs="Arial"/>
              </w:rPr>
              <w:t xml:space="preserve"> [2005] VSCA 258 at [3]-[5] &amp; [49]-[57]; </w:t>
            </w:r>
            <w:r>
              <w:rPr>
                <w:rFonts w:ascii="Arial" w:hAnsi="Arial" w:cs="Arial"/>
                <w:i/>
              </w:rPr>
              <w:t>DPP</w:t>
            </w:r>
            <w:r w:rsidRPr="00D70D50">
              <w:rPr>
                <w:rFonts w:ascii="Arial" w:hAnsi="Arial" w:cs="Arial"/>
                <w:i/>
              </w:rPr>
              <w:t xml:space="preserve"> v Rose, </w:t>
            </w:r>
            <w:r>
              <w:rPr>
                <w:rFonts w:ascii="Arial" w:hAnsi="Arial" w:cs="Arial"/>
                <w:i/>
              </w:rPr>
              <w:t>DPP</w:t>
            </w:r>
            <w:r w:rsidRPr="00D70D50">
              <w:rPr>
                <w:rFonts w:ascii="Arial" w:hAnsi="Arial" w:cs="Arial"/>
                <w:i/>
              </w:rPr>
              <w:t xml:space="preserve"> v Miller</w:t>
            </w:r>
            <w:r>
              <w:rPr>
                <w:rFonts w:ascii="Arial" w:hAnsi="Arial" w:cs="Arial"/>
              </w:rPr>
              <w:t xml:space="preserve"> [2005] VSCA 275 at [29]; </w:t>
            </w:r>
            <w:r w:rsidRPr="009F6C93">
              <w:rPr>
                <w:rFonts w:ascii="Arial" w:hAnsi="Arial" w:cs="Arial"/>
                <w:i/>
              </w:rPr>
              <w:t>R v Buller</w:t>
            </w:r>
            <w:r>
              <w:rPr>
                <w:rFonts w:ascii="Arial" w:hAnsi="Arial" w:cs="Arial"/>
              </w:rPr>
              <w:t xml:space="preserve"> [2005] VSCA 184 at [10]-[11].</w:t>
            </w:r>
          </w:p>
        </w:tc>
      </w:tr>
      <w:tr w:rsidR="001C0AD4" w14:paraId="721E3B80" w14:textId="77777777" w:rsidTr="009B6A89">
        <w:tc>
          <w:tcPr>
            <w:tcW w:w="1261" w:type="dxa"/>
            <w:gridSpan w:val="2"/>
            <w:tcBorders>
              <w:top w:val="single" w:sz="4" w:space="0" w:color="auto"/>
              <w:left w:val="single" w:sz="18" w:space="0" w:color="auto"/>
              <w:bottom w:val="single" w:sz="4" w:space="0" w:color="auto"/>
            </w:tcBorders>
          </w:tcPr>
          <w:p w14:paraId="326BD194"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D53F055" w14:textId="184946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37EE5B"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4BFEE1B" w14:textId="77777777" w:rsidR="001C0AD4" w:rsidRDefault="001C0AD4" w:rsidP="001C0AD4">
            <w:pPr>
              <w:jc w:val="both"/>
              <w:rPr>
                <w:rFonts w:ascii="Arial" w:hAnsi="Arial" w:cs="Arial"/>
              </w:rPr>
            </w:pPr>
            <w:r>
              <w:rPr>
                <w:rFonts w:ascii="Arial" w:hAnsi="Arial" w:cs="Arial"/>
              </w:rPr>
              <w:t xml:space="preserve">Reference to new cases of </w:t>
            </w:r>
            <w:r w:rsidRPr="001212BE">
              <w:rPr>
                <w:rFonts w:ascii="Arial" w:hAnsi="Arial" w:cs="Arial"/>
                <w:i/>
                <w:iCs/>
              </w:rPr>
              <w:t xml:space="preserve">R v Wade </w:t>
            </w:r>
            <w:r>
              <w:rPr>
                <w:rFonts w:ascii="Arial" w:hAnsi="Arial" w:cs="Arial"/>
                <w:iCs/>
              </w:rPr>
              <w:t xml:space="preserve">[2005] VSCA 276 at [17]-[18]; </w:t>
            </w:r>
            <w:r w:rsidRPr="006E2317">
              <w:rPr>
                <w:rFonts w:ascii="Arial" w:hAnsi="Arial" w:cs="Arial"/>
                <w:i/>
              </w:rPr>
              <w:t>R v Saenchai</w:t>
            </w:r>
            <w:r>
              <w:rPr>
                <w:rFonts w:ascii="Arial" w:hAnsi="Arial" w:cs="Arial"/>
              </w:rPr>
              <w:t xml:space="preserve"> [2005] VSCA 201 at [24]; </w:t>
            </w:r>
            <w:r w:rsidRPr="00BE3FFF">
              <w:rPr>
                <w:rFonts w:ascii="Arial" w:hAnsi="Arial" w:cs="Arial"/>
                <w:i/>
                <w:iCs/>
              </w:rPr>
              <w:t>R v Le; R v Nguyen</w:t>
            </w:r>
            <w:r>
              <w:rPr>
                <w:rFonts w:ascii="Arial" w:hAnsi="Arial" w:cs="Arial"/>
                <w:iCs/>
              </w:rPr>
              <w:t xml:space="preserve"> [2005] VSCA 284 at [16]-[20]; </w:t>
            </w:r>
            <w:r w:rsidRPr="004703F3">
              <w:rPr>
                <w:rFonts w:ascii="Arial" w:hAnsi="Arial" w:cs="Arial"/>
                <w:i/>
                <w:iCs/>
              </w:rPr>
              <w:t>R v Eaton</w:t>
            </w:r>
            <w:r>
              <w:rPr>
                <w:rFonts w:ascii="Arial" w:hAnsi="Arial" w:cs="Arial"/>
                <w:iCs/>
              </w:rPr>
              <w:t xml:space="preserve"> [2006] VSCA 16; </w:t>
            </w:r>
            <w:r w:rsidRPr="00B44621">
              <w:rPr>
                <w:rFonts w:ascii="Arial" w:hAnsi="Arial" w:cs="Arial"/>
                <w:i/>
              </w:rPr>
              <w:t>R v Airey</w:t>
            </w:r>
            <w:r>
              <w:rPr>
                <w:rFonts w:ascii="Arial" w:hAnsi="Arial" w:cs="Arial"/>
              </w:rPr>
              <w:t xml:space="preserve"> [2006] VSCA 31 at [11]; </w:t>
            </w:r>
            <w:r w:rsidRPr="00655A14">
              <w:rPr>
                <w:rFonts w:ascii="Arial" w:hAnsi="Arial" w:cs="Arial"/>
                <w:i/>
              </w:rPr>
              <w:t>R v Hieu Huu Nguyen</w:t>
            </w:r>
            <w:r>
              <w:rPr>
                <w:rFonts w:ascii="Arial" w:hAnsi="Arial" w:cs="Arial"/>
              </w:rPr>
              <w:t xml:space="preserve"> [2006] VSCA 39 at [15]-[16]; </w:t>
            </w:r>
            <w:r w:rsidRPr="00655A14">
              <w:rPr>
                <w:rFonts w:ascii="Arial" w:hAnsi="Arial" w:cs="Arial"/>
                <w:i/>
              </w:rPr>
              <w:t>R v Bortoli</w:t>
            </w:r>
            <w:r>
              <w:rPr>
                <w:rFonts w:ascii="Arial" w:hAnsi="Arial" w:cs="Arial"/>
              </w:rPr>
              <w:t xml:space="preserve"> [2006] VSCA 62 at [26]-[32].</w:t>
            </w:r>
          </w:p>
        </w:tc>
      </w:tr>
      <w:tr w:rsidR="001C0AD4" w14:paraId="6F86E705" w14:textId="77777777" w:rsidTr="009B6A89">
        <w:tc>
          <w:tcPr>
            <w:tcW w:w="1261" w:type="dxa"/>
            <w:gridSpan w:val="2"/>
            <w:tcBorders>
              <w:top w:val="single" w:sz="4" w:space="0" w:color="auto"/>
              <w:left w:val="single" w:sz="18" w:space="0" w:color="auto"/>
              <w:bottom w:val="single" w:sz="4" w:space="0" w:color="auto"/>
            </w:tcBorders>
          </w:tcPr>
          <w:p w14:paraId="0CDD987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C2E9D31" w14:textId="60B29C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512EBB"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C7A6BD0" w14:textId="77777777" w:rsidR="001C0AD4" w:rsidRDefault="001C0AD4" w:rsidP="001C0AD4">
            <w:pPr>
              <w:jc w:val="both"/>
              <w:rPr>
                <w:rFonts w:ascii="Arial" w:hAnsi="Arial" w:cs="Arial"/>
              </w:rPr>
            </w:pPr>
            <w:r>
              <w:rPr>
                <w:rFonts w:ascii="Arial" w:hAnsi="Arial" w:cs="Arial"/>
              </w:rPr>
              <w:t xml:space="preserve">Reference to new cases of </w:t>
            </w:r>
            <w:r w:rsidRPr="00DA74EF">
              <w:rPr>
                <w:rFonts w:ascii="Arial" w:hAnsi="Arial" w:cs="Arial"/>
                <w:i/>
              </w:rPr>
              <w:t>R v Carne</w:t>
            </w:r>
            <w:r>
              <w:rPr>
                <w:rFonts w:ascii="Arial" w:hAnsi="Arial" w:cs="Arial"/>
              </w:rPr>
              <w:t xml:space="preserve"> [2006] VSCA 2 at [33]-[34]; </w:t>
            </w:r>
            <w:r w:rsidRPr="00DA74EF">
              <w:rPr>
                <w:rFonts w:ascii="Arial" w:hAnsi="Arial" w:cs="Arial"/>
                <w:i/>
              </w:rPr>
              <w:t>R v Lacey</w:t>
            </w:r>
            <w:r>
              <w:rPr>
                <w:rFonts w:ascii="Arial" w:hAnsi="Arial" w:cs="Arial"/>
              </w:rPr>
              <w:t xml:space="preserve"> [2006] VSCA 4 at [22]-[26]; </w:t>
            </w:r>
            <w:r w:rsidRPr="00923AEE">
              <w:rPr>
                <w:rFonts w:ascii="Arial" w:hAnsi="Arial" w:cs="Arial"/>
                <w:i/>
              </w:rPr>
              <w:t xml:space="preserve">R v Spero </w:t>
            </w:r>
            <w:r>
              <w:rPr>
                <w:rFonts w:ascii="Arial" w:hAnsi="Arial" w:cs="Arial"/>
              </w:rPr>
              <w:t>[2006] VSCA 58 at [53].</w:t>
            </w:r>
          </w:p>
        </w:tc>
      </w:tr>
      <w:tr w:rsidR="001C0AD4" w14:paraId="7B42825C" w14:textId="77777777" w:rsidTr="009B6A89">
        <w:tc>
          <w:tcPr>
            <w:tcW w:w="1261" w:type="dxa"/>
            <w:gridSpan w:val="2"/>
            <w:tcBorders>
              <w:top w:val="single" w:sz="4" w:space="0" w:color="auto"/>
              <w:left w:val="single" w:sz="18" w:space="0" w:color="auto"/>
              <w:bottom w:val="single" w:sz="4" w:space="0" w:color="auto"/>
            </w:tcBorders>
          </w:tcPr>
          <w:p w14:paraId="2559B091"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CD766FD" w14:textId="7D609C9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970094"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1FE1398" w14:textId="77777777" w:rsidR="001C0AD4" w:rsidRDefault="001C0AD4" w:rsidP="001C0AD4">
            <w:pPr>
              <w:jc w:val="both"/>
              <w:rPr>
                <w:rFonts w:ascii="Arial" w:hAnsi="Arial" w:cs="Arial"/>
              </w:rPr>
            </w:pPr>
            <w:r>
              <w:rPr>
                <w:rFonts w:ascii="Arial" w:hAnsi="Arial" w:cs="Arial"/>
              </w:rPr>
              <w:t xml:space="preserve">New cases of </w:t>
            </w:r>
            <w:r w:rsidRPr="00DE6A27">
              <w:rPr>
                <w:rFonts w:ascii="Arial" w:hAnsi="Arial" w:cs="Arial"/>
                <w:i/>
              </w:rPr>
              <w:t>R v Robertson</w:t>
            </w:r>
            <w:r>
              <w:rPr>
                <w:rFonts w:ascii="Arial" w:hAnsi="Arial" w:cs="Arial"/>
              </w:rPr>
              <w:t xml:space="preserve"> [2005] VSCA 190; </w:t>
            </w:r>
            <w:r w:rsidRPr="00B24EB5">
              <w:rPr>
                <w:rFonts w:ascii="Arial" w:hAnsi="Arial" w:cs="Arial"/>
                <w:i/>
                <w:iCs/>
              </w:rPr>
              <w:t>R v DTR</w:t>
            </w:r>
            <w:r>
              <w:rPr>
                <w:rFonts w:ascii="Arial" w:hAnsi="Arial" w:cs="Arial"/>
                <w:iCs/>
              </w:rPr>
              <w:t xml:space="preserve"> [2005] VSCA 291 at [9]+[11]</w:t>
            </w:r>
            <w:r>
              <w:rPr>
                <w:rFonts w:ascii="Arial" w:hAnsi="Arial" w:cs="Arial"/>
              </w:rPr>
              <w:t xml:space="preserve">; </w:t>
            </w:r>
            <w:r w:rsidRPr="003570EE">
              <w:rPr>
                <w:rFonts w:ascii="Arial" w:hAnsi="Arial" w:cs="Arial"/>
                <w:i/>
              </w:rPr>
              <w:t>R v Doran</w:t>
            </w:r>
            <w:r>
              <w:rPr>
                <w:rFonts w:ascii="Arial" w:hAnsi="Arial" w:cs="Arial"/>
              </w:rPr>
              <w:t xml:space="preserve"> [2005] VSCA 271; </w:t>
            </w:r>
            <w:r w:rsidRPr="00DE6A27">
              <w:rPr>
                <w:rFonts w:ascii="Arial" w:hAnsi="Arial" w:cs="Arial"/>
                <w:i/>
              </w:rPr>
              <w:t>R v Brazel</w:t>
            </w:r>
            <w:r>
              <w:rPr>
                <w:rFonts w:ascii="Arial" w:hAnsi="Arial" w:cs="Arial"/>
              </w:rPr>
              <w:t xml:space="preserve"> [2005] VSCA 56; </w:t>
            </w:r>
            <w:r w:rsidRPr="00244A69">
              <w:rPr>
                <w:rFonts w:ascii="Arial" w:hAnsi="Arial" w:cs="Arial"/>
                <w:i/>
              </w:rPr>
              <w:t>DPP v DJT</w:t>
            </w:r>
            <w:r>
              <w:rPr>
                <w:rFonts w:ascii="Arial" w:hAnsi="Arial" w:cs="Arial"/>
              </w:rPr>
              <w:t xml:space="preserve"> [2005] VSCA 270; </w:t>
            </w:r>
            <w:r w:rsidRPr="00B46B73">
              <w:rPr>
                <w:rFonts w:ascii="Arial" w:hAnsi="Arial" w:cs="Arial"/>
                <w:i/>
              </w:rPr>
              <w:t>Ryan v R</w:t>
            </w:r>
            <w:r>
              <w:rPr>
                <w:rFonts w:ascii="Arial" w:hAnsi="Arial" w:cs="Arial"/>
              </w:rPr>
              <w:t xml:space="preserve"> (2001) 206 CLR 267 at 295; </w:t>
            </w:r>
            <w:r w:rsidRPr="00BE3FFF">
              <w:rPr>
                <w:rFonts w:ascii="Arial" w:hAnsi="Arial" w:cs="Arial"/>
                <w:i/>
              </w:rPr>
              <w:t>R v Le; R v Nguyen</w:t>
            </w:r>
            <w:r>
              <w:rPr>
                <w:rFonts w:ascii="Arial" w:hAnsi="Arial" w:cs="Arial"/>
              </w:rPr>
              <w:t xml:space="preserve"> [2005] VSCA 284 at [8], [13] &amp; [17]; </w:t>
            </w:r>
            <w:r w:rsidRPr="00D72965">
              <w:rPr>
                <w:rFonts w:ascii="Arial" w:hAnsi="Arial" w:cs="Arial"/>
                <w:i/>
              </w:rPr>
              <w:t>R v Sullivan</w:t>
            </w:r>
            <w:r>
              <w:rPr>
                <w:rFonts w:ascii="Arial" w:hAnsi="Arial" w:cs="Arial"/>
              </w:rPr>
              <w:t xml:space="preserve"> [2005] VSCA 286 at [26].</w:t>
            </w:r>
          </w:p>
        </w:tc>
      </w:tr>
      <w:tr w:rsidR="001C0AD4" w14:paraId="274DB269" w14:textId="77777777" w:rsidTr="009B6A89">
        <w:tc>
          <w:tcPr>
            <w:tcW w:w="1261" w:type="dxa"/>
            <w:gridSpan w:val="2"/>
            <w:tcBorders>
              <w:top w:val="single" w:sz="4" w:space="0" w:color="auto"/>
              <w:left w:val="single" w:sz="18" w:space="0" w:color="auto"/>
              <w:bottom w:val="single" w:sz="4" w:space="0" w:color="auto"/>
            </w:tcBorders>
          </w:tcPr>
          <w:p w14:paraId="419002F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CCE041C" w14:textId="3FB1E5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6808C3A"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C904FAE" w14:textId="77777777" w:rsidR="001C0AD4" w:rsidRDefault="001C0AD4" w:rsidP="001C0AD4">
            <w:pPr>
              <w:jc w:val="both"/>
              <w:rPr>
                <w:rFonts w:ascii="Arial" w:hAnsi="Arial" w:cs="Arial"/>
              </w:rPr>
            </w:pPr>
            <w:r>
              <w:rPr>
                <w:rFonts w:ascii="Arial" w:hAnsi="Arial" w:cs="Arial"/>
              </w:rPr>
              <w:t xml:space="preserve">New paragraph entitled “Relevance of risk to offender’s safety while in custody”.  New case of </w:t>
            </w:r>
            <w:smartTag w:uri="urn:schemas-microsoft-com:office:smarttags" w:element="City">
              <w:smartTag w:uri="urn:schemas-microsoft-com:office:smarttags" w:element="place">
                <w:r w:rsidRPr="008C1163">
                  <w:rPr>
                    <w:rFonts w:ascii="Arial" w:hAnsi="Arial" w:cs="Arial"/>
                    <w:i/>
                  </w:rPr>
                  <w:t>York</w:t>
                </w:r>
              </w:smartTag>
            </w:smartTag>
            <w:r w:rsidRPr="008C1163">
              <w:rPr>
                <w:rFonts w:ascii="Arial" w:hAnsi="Arial" w:cs="Arial"/>
                <w:i/>
              </w:rPr>
              <w:t xml:space="preserve"> v The Queen</w:t>
            </w:r>
            <w:r>
              <w:rPr>
                <w:rFonts w:ascii="Arial" w:hAnsi="Arial" w:cs="Arial"/>
              </w:rPr>
              <w:t xml:space="preserve"> [2005] HCA 60.  New case of </w:t>
            </w:r>
            <w:r w:rsidRPr="00A23CC2">
              <w:rPr>
                <w:rFonts w:ascii="Arial" w:hAnsi="Arial" w:cs="Arial"/>
                <w:i/>
              </w:rPr>
              <w:t>R v Bangard</w:t>
            </w:r>
            <w:r>
              <w:rPr>
                <w:rFonts w:ascii="Arial" w:hAnsi="Arial" w:cs="Arial"/>
              </w:rPr>
              <w:t xml:space="preserve"> [2005] VSCA 313.</w:t>
            </w:r>
          </w:p>
        </w:tc>
      </w:tr>
      <w:tr w:rsidR="001C0AD4" w14:paraId="2176B51F" w14:textId="77777777" w:rsidTr="009B6A89">
        <w:tc>
          <w:tcPr>
            <w:tcW w:w="1261" w:type="dxa"/>
            <w:gridSpan w:val="2"/>
            <w:tcBorders>
              <w:top w:val="single" w:sz="4" w:space="0" w:color="auto"/>
              <w:left w:val="single" w:sz="18" w:space="0" w:color="auto"/>
              <w:bottom w:val="single" w:sz="4" w:space="0" w:color="auto"/>
            </w:tcBorders>
          </w:tcPr>
          <w:p w14:paraId="6AC224B5"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507274B" w14:textId="015E561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7B458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A2751B8" w14:textId="77777777" w:rsidR="001C0AD4" w:rsidRDefault="001C0AD4" w:rsidP="001C0AD4">
            <w:pPr>
              <w:jc w:val="both"/>
              <w:rPr>
                <w:rFonts w:ascii="Arial" w:hAnsi="Arial" w:cs="Arial"/>
              </w:rPr>
            </w:pPr>
            <w:r>
              <w:rPr>
                <w:rFonts w:ascii="Arial" w:hAnsi="Arial" w:cs="Arial"/>
              </w:rPr>
              <w:t>Renumbered paragraph – formerly 11.2.9.</w:t>
            </w:r>
          </w:p>
        </w:tc>
      </w:tr>
      <w:tr w:rsidR="001C0AD4" w14:paraId="014275AD" w14:textId="77777777" w:rsidTr="009B6A89">
        <w:tc>
          <w:tcPr>
            <w:tcW w:w="1261" w:type="dxa"/>
            <w:gridSpan w:val="2"/>
            <w:tcBorders>
              <w:top w:val="single" w:sz="4" w:space="0" w:color="auto"/>
              <w:left w:val="single" w:sz="18" w:space="0" w:color="auto"/>
              <w:bottom w:val="single" w:sz="4" w:space="0" w:color="auto"/>
            </w:tcBorders>
          </w:tcPr>
          <w:p w14:paraId="620F1F5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932CFA1" w14:textId="471DC70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545112"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16B6E380" w14:textId="77777777" w:rsidR="001C0AD4" w:rsidRDefault="001C0AD4" w:rsidP="001C0AD4">
            <w:pPr>
              <w:jc w:val="both"/>
              <w:rPr>
                <w:rFonts w:ascii="Arial" w:hAnsi="Arial" w:cs="Arial"/>
              </w:rPr>
            </w:pPr>
            <w:r>
              <w:rPr>
                <w:rFonts w:ascii="Arial" w:hAnsi="Arial" w:cs="Arial"/>
              </w:rPr>
              <w:t xml:space="preserve">Renumbered paragraph – formerly 11.2.10.  New cases of </w:t>
            </w:r>
            <w:r w:rsidRPr="00A52F88">
              <w:rPr>
                <w:rFonts w:ascii="Arial" w:hAnsi="Arial" w:cs="Arial"/>
                <w:i/>
              </w:rPr>
              <w:t>R v Ross</w:t>
            </w:r>
            <w:r>
              <w:rPr>
                <w:rFonts w:ascii="Arial" w:hAnsi="Arial" w:cs="Arial"/>
              </w:rPr>
              <w:t xml:space="preserve"> [2005] VSC 428; </w:t>
            </w:r>
            <w:r w:rsidRPr="00740834">
              <w:rPr>
                <w:rFonts w:ascii="Arial" w:hAnsi="Arial" w:cs="Arial"/>
                <w:i/>
              </w:rPr>
              <w:t xml:space="preserve">R v Ahmed </w:t>
            </w:r>
            <w:r>
              <w:rPr>
                <w:rFonts w:ascii="Arial" w:hAnsi="Arial" w:cs="Arial"/>
              </w:rPr>
              <w:t xml:space="preserve">[2005] VSCA 279 at [17]-[18]; </w:t>
            </w:r>
            <w:r w:rsidRPr="000821A3">
              <w:rPr>
                <w:rFonts w:ascii="Arial" w:hAnsi="Arial" w:cs="Arial"/>
                <w:i/>
              </w:rPr>
              <w:t>R v Flower</w:t>
            </w:r>
            <w:r>
              <w:rPr>
                <w:rFonts w:ascii="Arial" w:hAnsi="Arial" w:cs="Arial"/>
              </w:rPr>
              <w:t xml:space="preserve"> [2005] VSC 462 at [42]-[43]; </w:t>
            </w:r>
            <w:r w:rsidRPr="00820041">
              <w:rPr>
                <w:rFonts w:ascii="Arial" w:hAnsi="Arial" w:cs="Arial"/>
                <w:i/>
              </w:rPr>
              <w:t>R v DTR</w:t>
            </w:r>
            <w:r>
              <w:rPr>
                <w:rFonts w:ascii="Arial" w:hAnsi="Arial" w:cs="Arial"/>
              </w:rPr>
              <w:t xml:space="preserve"> [2005] VSCA 291 at [17]; </w:t>
            </w:r>
            <w:r w:rsidRPr="00B379DB">
              <w:rPr>
                <w:rFonts w:ascii="Arial" w:hAnsi="Arial" w:cs="Arial"/>
                <w:i/>
              </w:rPr>
              <w:t>R v Verdins</w:t>
            </w:r>
            <w:r>
              <w:rPr>
                <w:rFonts w:ascii="Arial" w:hAnsi="Arial" w:cs="Arial"/>
              </w:rPr>
              <w:t xml:space="preserve"> [2005] VSC 479 at [25]-[26].</w:t>
            </w:r>
          </w:p>
        </w:tc>
      </w:tr>
      <w:tr w:rsidR="001C0AD4" w14:paraId="5C65B8C7" w14:textId="77777777" w:rsidTr="009B6A89">
        <w:tc>
          <w:tcPr>
            <w:tcW w:w="1261" w:type="dxa"/>
            <w:gridSpan w:val="2"/>
            <w:tcBorders>
              <w:top w:val="single" w:sz="4" w:space="0" w:color="auto"/>
              <w:left w:val="single" w:sz="18" w:space="0" w:color="auto"/>
              <w:bottom w:val="single" w:sz="4" w:space="0" w:color="auto"/>
            </w:tcBorders>
          </w:tcPr>
          <w:p w14:paraId="6DA92EF5"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E7B674B" w14:textId="36CE02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F3651A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51E86B35" w14:textId="77777777" w:rsidR="001C0AD4" w:rsidRDefault="001C0AD4" w:rsidP="001C0AD4">
            <w:pPr>
              <w:jc w:val="both"/>
              <w:rPr>
                <w:rFonts w:ascii="Arial" w:hAnsi="Arial" w:cs="Arial"/>
              </w:rPr>
            </w:pPr>
            <w:r>
              <w:rPr>
                <w:rFonts w:ascii="Arial" w:hAnsi="Arial" w:cs="Arial"/>
              </w:rPr>
              <w:t>Renumbered paragraph – formerly 11.2.11.</w:t>
            </w:r>
          </w:p>
        </w:tc>
      </w:tr>
      <w:tr w:rsidR="001C0AD4" w14:paraId="32FF46E3" w14:textId="77777777" w:rsidTr="009B6A89">
        <w:tc>
          <w:tcPr>
            <w:tcW w:w="1261" w:type="dxa"/>
            <w:gridSpan w:val="2"/>
            <w:tcBorders>
              <w:top w:val="single" w:sz="4" w:space="0" w:color="auto"/>
              <w:left w:val="single" w:sz="18" w:space="0" w:color="auto"/>
              <w:bottom w:val="single" w:sz="4" w:space="0" w:color="auto"/>
            </w:tcBorders>
          </w:tcPr>
          <w:p w14:paraId="456E930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E0BE44A" w14:textId="60D2CA1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41B5CF"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8E8B89E" w14:textId="77777777" w:rsidR="001C0AD4" w:rsidRDefault="001C0AD4" w:rsidP="001C0AD4">
            <w:pPr>
              <w:jc w:val="both"/>
              <w:rPr>
                <w:rFonts w:ascii="Arial" w:hAnsi="Arial" w:cs="Arial"/>
              </w:rPr>
            </w:pPr>
            <w:r>
              <w:rPr>
                <w:rFonts w:ascii="Arial" w:hAnsi="Arial" w:cs="Arial"/>
              </w:rPr>
              <w:t xml:space="preserve">Renumbered paragraph – formerly 11.2.12.  References to new cases of </w:t>
            </w:r>
            <w:r w:rsidRPr="00735F67">
              <w:rPr>
                <w:rFonts w:ascii="Arial" w:hAnsi="Arial" w:cs="Arial"/>
                <w:i/>
              </w:rPr>
              <w:t>R v Boxtel</w:t>
            </w:r>
            <w:r>
              <w:rPr>
                <w:rFonts w:ascii="Arial" w:hAnsi="Arial" w:cs="Arial"/>
              </w:rPr>
              <w:t xml:space="preserve"> [2005] VSCA 175 &amp; </w:t>
            </w:r>
            <w:r w:rsidRPr="002E3F8E">
              <w:rPr>
                <w:rFonts w:ascii="Arial" w:hAnsi="Arial" w:cs="Arial"/>
                <w:i/>
              </w:rPr>
              <w:t>R v Smart</w:t>
            </w:r>
            <w:r>
              <w:rPr>
                <w:rFonts w:ascii="Arial" w:hAnsi="Arial" w:cs="Arial"/>
              </w:rPr>
              <w:t xml:space="preserve"> [2005] VSCA 226 and to cases of </w:t>
            </w:r>
            <w:r w:rsidRPr="006F58E9">
              <w:rPr>
                <w:rFonts w:ascii="Arial" w:hAnsi="Arial" w:cs="Arial"/>
                <w:i/>
              </w:rPr>
              <w:t xml:space="preserve">Bailey v Director of Public Prosecutions </w:t>
            </w:r>
            <w:r>
              <w:rPr>
                <w:rFonts w:ascii="Arial" w:hAnsi="Arial" w:cs="Arial"/>
              </w:rPr>
              <w:t xml:space="preserve">(1998) 78 ALR 116 and </w:t>
            </w:r>
            <w:r w:rsidRPr="00263F12">
              <w:rPr>
                <w:rFonts w:ascii="Arial" w:hAnsi="Arial" w:cs="Arial"/>
                <w:i/>
              </w:rPr>
              <w:t>R v Boyes</w:t>
            </w:r>
            <w:r>
              <w:rPr>
                <w:rFonts w:ascii="Arial" w:hAnsi="Arial" w:cs="Arial"/>
              </w:rPr>
              <w:t xml:space="preserve"> (2004) 8 VR 230.</w:t>
            </w:r>
          </w:p>
        </w:tc>
      </w:tr>
      <w:tr w:rsidR="001C0AD4" w14:paraId="6C5AFBE2" w14:textId="77777777" w:rsidTr="009B6A89">
        <w:tc>
          <w:tcPr>
            <w:tcW w:w="1261" w:type="dxa"/>
            <w:gridSpan w:val="2"/>
            <w:tcBorders>
              <w:top w:val="single" w:sz="4" w:space="0" w:color="auto"/>
              <w:left w:val="single" w:sz="18" w:space="0" w:color="auto"/>
              <w:bottom w:val="single" w:sz="4" w:space="0" w:color="auto"/>
            </w:tcBorders>
          </w:tcPr>
          <w:p w14:paraId="064F42D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9C4EE4E" w14:textId="2CE36DD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F6EDE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6112F93" w14:textId="77777777" w:rsidR="001C0AD4" w:rsidRDefault="001C0AD4" w:rsidP="001C0AD4">
            <w:pPr>
              <w:jc w:val="both"/>
              <w:rPr>
                <w:rFonts w:ascii="Arial" w:hAnsi="Arial" w:cs="Arial"/>
              </w:rPr>
            </w:pPr>
            <w:r>
              <w:rPr>
                <w:rFonts w:ascii="Arial" w:hAnsi="Arial" w:cs="Arial"/>
              </w:rPr>
              <w:t>Renumbered paragraph – formerly 11.2.13.</w:t>
            </w:r>
          </w:p>
        </w:tc>
      </w:tr>
      <w:tr w:rsidR="001C0AD4" w14:paraId="7648231A" w14:textId="77777777" w:rsidTr="009B6A89">
        <w:tc>
          <w:tcPr>
            <w:tcW w:w="1261" w:type="dxa"/>
            <w:gridSpan w:val="2"/>
            <w:tcBorders>
              <w:top w:val="single" w:sz="4" w:space="0" w:color="auto"/>
              <w:left w:val="single" w:sz="18" w:space="0" w:color="auto"/>
              <w:bottom w:val="single" w:sz="4" w:space="0" w:color="auto"/>
            </w:tcBorders>
          </w:tcPr>
          <w:p w14:paraId="797E0A01"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352C0C5" w14:textId="7DECCF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BA41DF"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2C7DEF0A" w14:textId="77777777" w:rsidR="001C0AD4" w:rsidRDefault="001C0AD4" w:rsidP="001C0AD4">
            <w:pPr>
              <w:jc w:val="both"/>
              <w:rPr>
                <w:rFonts w:ascii="Arial" w:hAnsi="Arial" w:cs="Arial"/>
              </w:rPr>
            </w:pPr>
            <w:r>
              <w:rPr>
                <w:rFonts w:ascii="Arial" w:hAnsi="Arial" w:cs="Arial"/>
              </w:rPr>
              <w:t>Renumbered paragraph – formerly 11.2.14.</w:t>
            </w:r>
          </w:p>
        </w:tc>
      </w:tr>
      <w:tr w:rsidR="001C0AD4" w14:paraId="7B71A1EB" w14:textId="77777777" w:rsidTr="009B6A89">
        <w:tc>
          <w:tcPr>
            <w:tcW w:w="1261" w:type="dxa"/>
            <w:gridSpan w:val="2"/>
            <w:tcBorders>
              <w:top w:val="single" w:sz="4" w:space="0" w:color="auto"/>
              <w:left w:val="single" w:sz="18" w:space="0" w:color="auto"/>
              <w:bottom w:val="single" w:sz="4" w:space="0" w:color="auto"/>
            </w:tcBorders>
          </w:tcPr>
          <w:p w14:paraId="48779FC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303A189F" w14:textId="28EED0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FCF587D"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0828D41" w14:textId="77777777" w:rsidR="001C0AD4" w:rsidRDefault="001C0AD4" w:rsidP="001C0AD4">
            <w:pPr>
              <w:jc w:val="both"/>
              <w:rPr>
                <w:rFonts w:ascii="Arial" w:hAnsi="Arial" w:cs="Arial"/>
              </w:rPr>
            </w:pPr>
            <w:r>
              <w:rPr>
                <w:rFonts w:ascii="Arial" w:hAnsi="Arial" w:cs="Arial"/>
              </w:rPr>
              <w:t>Renumbered paragraph – formerly 11.2.15.</w:t>
            </w:r>
          </w:p>
        </w:tc>
      </w:tr>
      <w:tr w:rsidR="001C0AD4" w14:paraId="40E323B3" w14:textId="77777777" w:rsidTr="009B6A89">
        <w:tc>
          <w:tcPr>
            <w:tcW w:w="1261" w:type="dxa"/>
            <w:gridSpan w:val="2"/>
            <w:tcBorders>
              <w:top w:val="single" w:sz="4" w:space="0" w:color="auto"/>
              <w:left w:val="single" w:sz="18" w:space="0" w:color="auto"/>
              <w:bottom w:val="single" w:sz="4" w:space="0" w:color="auto"/>
            </w:tcBorders>
          </w:tcPr>
          <w:p w14:paraId="515DB420"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2D3FDEE" w14:textId="5ED644B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C13FD1"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5BA2325" w14:textId="77777777" w:rsidR="001C0AD4" w:rsidRDefault="001C0AD4" w:rsidP="001C0AD4">
            <w:pPr>
              <w:jc w:val="both"/>
              <w:rPr>
                <w:rFonts w:ascii="Arial" w:hAnsi="Arial" w:cs="Arial"/>
              </w:rPr>
            </w:pPr>
            <w:r>
              <w:rPr>
                <w:rFonts w:ascii="Arial" w:hAnsi="Arial" w:cs="Arial"/>
              </w:rPr>
              <w:t xml:space="preserve">New paragraph entitled “Relevance of intoxication”.  New case of </w:t>
            </w:r>
            <w:r w:rsidRPr="001019EA">
              <w:rPr>
                <w:rFonts w:ascii="Arial" w:hAnsi="Arial" w:cs="Arial"/>
                <w:i/>
              </w:rPr>
              <w:t>R v Angelopoulos</w:t>
            </w:r>
            <w:r>
              <w:rPr>
                <w:rFonts w:ascii="Arial" w:hAnsi="Arial" w:cs="Arial"/>
              </w:rPr>
              <w:t xml:space="preserve"> [2005] VSCA 258 at [35].</w:t>
            </w:r>
          </w:p>
        </w:tc>
      </w:tr>
      <w:tr w:rsidR="001C0AD4" w14:paraId="38DDE38D" w14:textId="77777777" w:rsidTr="009B6A89">
        <w:tc>
          <w:tcPr>
            <w:tcW w:w="1261" w:type="dxa"/>
            <w:gridSpan w:val="2"/>
            <w:tcBorders>
              <w:top w:val="single" w:sz="4" w:space="0" w:color="auto"/>
              <w:left w:val="single" w:sz="18" w:space="0" w:color="auto"/>
              <w:bottom w:val="single" w:sz="4" w:space="0" w:color="auto"/>
            </w:tcBorders>
          </w:tcPr>
          <w:p w14:paraId="64DD5B0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AF9DC95" w14:textId="63B98A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900D14"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7752A702" w14:textId="77777777" w:rsidR="001C0AD4" w:rsidRDefault="001C0AD4" w:rsidP="001C0AD4">
            <w:pPr>
              <w:jc w:val="both"/>
              <w:rPr>
                <w:rFonts w:ascii="Arial" w:hAnsi="Arial" w:cs="Arial"/>
              </w:rPr>
            </w:pPr>
            <w:r>
              <w:rPr>
                <w:rFonts w:ascii="Arial" w:hAnsi="Arial" w:cs="Arial"/>
              </w:rPr>
              <w:t xml:space="preserve">Renumbered paragraph – formerly 11.2.16.  New cases of </w:t>
            </w:r>
            <w:r>
              <w:rPr>
                <w:rFonts w:ascii="Arial" w:hAnsi="Arial" w:cs="Arial"/>
                <w:i/>
              </w:rPr>
              <w:t xml:space="preserve">R v Thi Loang Thai </w:t>
            </w:r>
            <w:r w:rsidRPr="005F1689">
              <w:rPr>
                <w:rFonts w:ascii="Arial" w:hAnsi="Arial" w:cs="Arial"/>
              </w:rPr>
              <w:t>[2005] VSCA 283</w:t>
            </w:r>
            <w:r>
              <w:rPr>
                <w:rFonts w:ascii="Arial" w:hAnsi="Arial" w:cs="Arial"/>
              </w:rPr>
              <w:t xml:space="preserve"> at [35] &amp; [41]; </w:t>
            </w:r>
            <w:r w:rsidRPr="00FA6106">
              <w:rPr>
                <w:rFonts w:ascii="Arial" w:hAnsi="Arial" w:cs="Arial"/>
                <w:i/>
              </w:rPr>
              <w:t>R v Airey</w:t>
            </w:r>
            <w:r>
              <w:rPr>
                <w:rFonts w:ascii="Arial" w:hAnsi="Arial" w:cs="Arial"/>
              </w:rPr>
              <w:t xml:space="preserve"> [2006] VSCA 31 at [14]-[16]; </w:t>
            </w:r>
            <w:r w:rsidRPr="00BA0F8A">
              <w:rPr>
                <w:rFonts w:ascii="Arial" w:hAnsi="Arial" w:cs="Arial"/>
                <w:i/>
              </w:rPr>
              <w:t>DPP (Cth) v Gaw</w:t>
            </w:r>
            <w:r>
              <w:rPr>
                <w:rFonts w:ascii="Arial" w:hAnsi="Arial" w:cs="Arial"/>
              </w:rPr>
              <w:t xml:space="preserve"> [2006] VSCA 51 at [19] &amp; [21]; </w:t>
            </w:r>
            <w:r w:rsidRPr="00BA0F8A">
              <w:rPr>
                <w:rFonts w:ascii="Arial" w:hAnsi="Arial" w:cs="Arial"/>
                <w:i/>
              </w:rPr>
              <w:t>R v Sinclair</w:t>
            </w:r>
            <w:r>
              <w:rPr>
                <w:rFonts w:ascii="Arial" w:hAnsi="Arial" w:cs="Arial"/>
              </w:rPr>
              <w:t xml:space="preserve"> (1990) 51 A Crim R 418; </w:t>
            </w:r>
            <w:r w:rsidRPr="00BA0F8A">
              <w:rPr>
                <w:rFonts w:ascii="Arial" w:hAnsi="Arial" w:cs="Arial"/>
                <w:i/>
              </w:rPr>
              <w:t>R v Matthews</w:t>
            </w:r>
            <w:r>
              <w:rPr>
                <w:rFonts w:ascii="Arial" w:hAnsi="Arial" w:cs="Arial"/>
              </w:rPr>
              <w:t xml:space="preserve"> [unreported, Court of Appeal, 20/03/1996]; </w:t>
            </w:r>
            <w:r w:rsidRPr="00BA0F8A">
              <w:rPr>
                <w:rFonts w:ascii="Arial" w:hAnsi="Arial" w:cs="Arial"/>
                <w:i/>
              </w:rPr>
              <w:t>R v Togias</w:t>
            </w:r>
            <w:r>
              <w:rPr>
                <w:rFonts w:ascii="Arial" w:hAnsi="Arial" w:cs="Arial"/>
              </w:rPr>
              <w:t xml:space="preserve"> (2001) 127 A Crim R 23; </w:t>
            </w:r>
            <w:r w:rsidRPr="00BA0F8A">
              <w:rPr>
                <w:rFonts w:ascii="Arial" w:hAnsi="Arial" w:cs="Arial"/>
                <w:i/>
              </w:rPr>
              <w:t>R v Holland</w:t>
            </w:r>
            <w:r>
              <w:rPr>
                <w:rFonts w:ascii="Arial" w:hAnsi="Arial" w:cs="Arial"/>
              </w:rPr>
              <w:t xml:space="preserve"> (2002) 134 A Crim R 451; </w:t>
            </w:r>
            <w:r w:rsidRPr="00BA0F8A">
              <w:rPr>
                <w:rFonts w:ascii="Arial" w:hAnsi="Arial" w:cs="Arial"/>
                <w:i/>
              </w:rPr>
              <w:t>R v Mangione</w:t>
            </w:r>
            <w:r>
              <w:rPr>
                <w:rFonts w:ascii="Arial" w:hAnsi="Arial" w:cs="Arial"/>
              </w:rPr>
              <w:t xml:space="preserve"> [2006] VSCA 34.</w:t>
            </w:r>
          </w:p>
        </w:tc>
      </w:tr>
      <w:tr w:rsidR="001C0AD4" w14:paraId="10AB0529" w14:textId="77777777" w:rsidTr="009B6A89">
        <w:tc>
          <w:tcPr>
            <w:tcW w:w="1261" w:type="dxa"/>
            <w:gridSpan w:val="2"/>
            <w:tcBorders>
              <w:top w:val="single" w:sz="4" w:space="0" w:color="auto"/>
              <w:left w:val="single" w:sz="18" w:space="0" w:color="auto"/>
              <w:bottom w:val="single" w:sz="4" w:space="0" w:color="auto"/>
            </w:tcBorders>
          </w:tcPr>
          <w:p w14:paraId="336F5A6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1EB4A5A" w14:textId="06F98F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9035FD"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1973F5D7" w14:textId="77777777" w:rsidR="001C0AD4" w:rsidRDefault="001C0AD4" w:rsidP="001C0AD4">
            <w:pPr>
              <w:jc w:val="both"/>
              <w:rPr>
                <w:rFonts w:ascii="Arial" w:hAnsi="Arial" w:cs="Arial"/>
              </w:rPr>
            </w:pPr>
            <w:r>
              <w:rPr>
                <w:rFonts w:ascii="Arial" w:hAnsi="Arial" w:cs="Arial"/>
              </w:rPr>
              <w:t xml:space="preserve">New paragraph entitled “Relevance of Aboriginality”.  New case of </w:t>
            </w:r>
            <w:r>
              <w:rPr>
                <w:rFonts w:ascii="Arial" w:hAnsi="Arial" w:cs="Arial"/>
                <w:i/>
                <w:iCs/>
              </w:rPr>
              <w:t xml:space="preserve">DPP v </w:t>
            </w:r>
            <w:smartTag w:uri="urn:schemas-microsoft-com:office:smarttags" w:element="City">
              <w:smartTag w:uri="urn:schemas-microsoft-com:office:smarttags" w:element="place">
                <w:r>
                  <w:rPr>
                    <w:rFonts w:ascii="Arial" w:hAnsi="Arial" w:cs="Arial"/>
                    <w:i/>
                    <w:iCs/>
                  </w:rPr>
                  <w:t>Taylor</w:t>
                </w:r>
              </w:smartTag>
            </w:smartTag>
            <w:r>
              <w:rPr>
                <w:rFonts w:ascii="Arial" w:hAnsi="Arial" w:cs="Arial"/>
              </w:rPr>
              <w:t xml:space="preserve"> [2005] VSCA 222 at [14] applying </w:t>
            </w:r>
            <w:r w:rsidRPr="004939DF">
              <w:rPr>
                <w:rFonts w:ascii="Arial" w:hAnsi="Arial" w:cs="Arial"/>
                <w:i/>
              </w:rPr>
              <w:t xml:space="preserve">R v </w:t>
            </w:r>
            <w:r w:rsidRPr="00046254">
              <w:rPr>
                <w:rFonts w:ascii="Arial" w:hAnsi="Arial" w:cs="Arial"/>
                <w:i/>
              </w:rPr>
              <w:t>Fuller-Cust</w:t>
            </w:r>
            <w:r>
              <w:rPr>
                <w:rFonts w:ascii="Arial" w:hAnsi="Arial" w:cs="Arial"/>
              </w:rPr>
              <w:t xml:space="preserve"> (2002) 6 VR 496 at 520:and </w:t>
            </w:r>
            <w:r w:rsidRPr="004939DF">
              <w:rPr>
                <w:rFonts w:ascii="Arial" w:hAnsi="Arial" w:cs="Arial"/>
                <w:i/>
              </w:rPr>
              <w:t>Neal v R</w:t>
            </w:r>
            <w:r>
              <w:rPr>
                <w:rFonts w:ascii="Arial" w:hAnsi="Arial" w:cs="Arial"/>
              </w:rPr>
              <w:t xml:space="preserve"> (1982) 149 CLR 305 at 326.  Reference to cases of </w:t>
            </w:r>
            <w:r w:rsidRPr="00FB5348">
              <w:rPr>
                <w:rFonts w:ascii="Arial" w:hAnsi="Arial" w:cs="Arial"/>
                <w:i/>
              </w:rPr>
              <w:t>R v Wordie</w:t>
            </w:r>
            <w:r>
              <w:rPr>
                <w:rFonts w:ascii="Arial" w:hAnsi="Arial" w:cs="Arial"/>
              </w:rPr>
              <w:t xml:space="preserve"> [2003] VSCA 107 at [31]; </w:t>
            </w:r>
            <w:r>
              <w:rPr>
                <w:rFonts w:ascii="Arial" w:hAnsi="Arial" w:cs="Arial"/>
                <w:i/>
              </w:rPr>
              <w:t>DPP</w:t>
            </w:r>
            <w:r w:rsidRPr="00B526EA">
              <w:rPr>
                <w:rFonts w:ascii="Arial" w:hAnsi="Arial" w:cs="Arial"/>
                <w:i/>
              </w:rPr>
              <w:t xml:space="preserve"> v Rose</w:t>
            </w:r>
            <w:r>
              <w:rPr>
                <w:rFonts w:ascii="Arial" w:hAnsi="Arial" w:cs="Arial"/>
              </w:rPr>
              <w:t xml:space="preserve"> [2005] VSCA 275 at [19]; </w:t>
            </w:r>
            <w:r w:rsidRPr="002F4142">
              <w:rPr>
                <w:rFonts w:ascii="Arial" w:hAnsi="Arial" w:cs="Arial"/>
                <w:i/>
              </w:rPr>
              <w:t>R v McCartney</w:t>
            </w:r>
            <w:r>
              <w:rPr>
                <w:rFonts w:ascii="Arial" w:hAnsi="Arial" w:cs="Arial"/>
              </w:rPr>
              <w:t xml:space="preserve"> [2006] VSCA 35 at [7]-[9].</w:t>
            </w:r>
          </w:p>
        </w:tc>
      </w:tr>
      <w:tr w:rsidR="001C0AD4" w14:paraId="36A22042" w14:textId="77777777" w:rsidTr="009B6A89">
        <w:tc>
          <w:tcPr>
            <w:tcW w:w="1261" w:type="dxa"/>
            <w:gridSpan w:val="2"/>
            <w:tcBorders>
              <w:top w:val="single" w:sz="4" w:space="0" w:color="auto"/>
              <w:left w:val="single" w:sz="18" w:space="0" w:color="auto"/>
              <w:bottom w:val="single" w:sz="4" w:space="0" w:color="auto"/>
            </w:tcBorders>
          </w:tcPr>
          <w:p w14:paraId="0BF1B76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5314FB00" w14:textId="494FBED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EE0504"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443585F" w14:textId="77777777" w:rsidR="001C0AD4" w:rsidRDefault="001C0AD4" w:rsidP="001C0AD4">
            <w:pPr>
              <w:jc w:val="both"/>
              <w:rPr>
                <w:rFonts w:ascii="Arial" w:hAnsi="Arial" w:cs="Arial"/>
              </w:rPr>
            </w:pPr>
            <w:r>
              <w:rPr>
                <w:rFonts w:ascii="Arial" w:hAnsi="Arial" w:cs="Arial"/>
              </w:rPr>
              <w:t xml:space="preserve">New paragraph entitled “Relevance of risk of recall by Parole Board”.  References to cases of </w:t>
            </w:r>
            <w:r w:rsidRPr="00FD6ED3">
              <w:rPr>
                <w:rFonts w:ascii="Arial" w:hAnsi="Arial" w:cs="Arial"/>
                <w:i/>
              </w:rPr>
              <w:t>R v Airey</w:t>
            </w:r>
            <w:r>
              <w:rPr>
                <w:rFonts w:ascii="Arial" w:hAnsi="Arial" w:cs="Arial"/>
              </w:rPr>
              <w:t xml:space="preserve"> [2006] VSCA 31 at [10]; </w:t>
            </w:r>
            <w:r w:rsidRPr="00FD6ED3">
              <w:rPr>
                <w:rFonts w:ascii="Arial" w:hAnsi="Arial" w:cs="Arial"/>
                <w:i/>
              </w:rPr>
              <w:t>DPP v Reid</w:t>
            </w:r>
            <w:r>
              <w:rPr>
                <w:rFonts w:ascii="Arial" w:hAnsi="Arial" w:cs="Arial"/>
              </w:rPr>
              <w:t xml:space="preserve"> [2004] VSCA 105 at [18]; </w:t>
            </w:r>
            <w:r w:rsidRPr="00FD6ED3">
              <w:rPr>
                <w:rFonts w:ascii="Arial" w:hAnsi="Arial" w:cs="Arial"/>
                <w:i/>
              </w:rPr>
              <w:t xml:space="preserve">R v Greenslade </w:t>
            </w:r>
            <w:r>
              <w:rPr>
                <w:rFonts w:ascii="Arial" w:hAnsi="Arial" w:cs="Arial"/>
              </w:rPr>
              <w:t xml:space="preserve">[2004] VSCA 213 at [31]; </w:t>
            </w:r>
            <w:r w:rsidRPr="00FD6ED3">
              <w:rPr>
                <w:rFonts w:ascii="Arial" w:hAnsi="Arial" w:cs="Arial"/>
                <w:i/>
              </w:rPr>
              <w:t>R v Orphanides</w:t>
            </w:r>
            <w:r>
              <w:rPr>
                <w:rFonts w:ascii="Arial" w:hAnsi="Arial" w:cs="Arial"/>
              </w:rPr>
              <w:t xml:space="preserve"> (2002) 130 A Crim R 403 at 410-415.</w:t>
            </w:r>
          </w:p>
        </w:tc>
      </w:tr>
      <w:tr w:rsidR="001C0AD4" w14:paraId="2691CCF7" w14:textId="77777777" w:rsidTr="009B6A89">
        <w:tc>
          <w:tcPr>
            <w:tcW w:w="1261" w:type="dxa"/>
            <w:gridSpan w:val="2"/>
            <w:tcBorders>
              <w:top w:val="single" w:sz="4" w:space="0" w:color="auto"/>
              <w:left w:val="single" w:sz="18" w:space="0" w:color="auto"/>
              <w:bottom w:val="single" w:sz="4" w:space="0" w:color="auto"/>
            </w:tcBorders>
          </w:tcPr>
          <w:p w14:paraId="04BC657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4A8D1F68" w14:textId="665879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FAB3D2"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6D14D5E" w14:textId="77777777" w:rsidR="001C0AD4" w:rsidRDefault="001C0AD4" w:rsidP="001C0AD4">
            <w:pPr>
              <w:jc w:val="both"/>
              <w:rPr>
                <w:rFonts w:ascii="Arial" w:hAnsi="Arial" w:cs="Arial"/>
              </w:rPr>
            </w:pPr>
            <w:r>
              <w:rPr>
                <w:rFonts w:ascii="Arial" w:hAnsi="Arial" w:cs="Arial"/>
              </w:rPr>
              <w:t xml:space="preserve">New paragraph entitled “Relevance of likely forfeiture under the Confiscation Act”.  New case of </w:t>
            </w:r>
            <w:r w:rsidRPr="00314500">
              <w:rPr>
                <w:rFonts w:ascii="Arial" w:hAnsi="Arial" w:cs="Arial"/>
                <w:i/>
              </w:rPr>
              <w:t>R v Le; R v Nguyen</w:t>
            </w:r>
            <w:r>
              <w:rPr>
                <w:rFonts w:ascii="Arial" w:hAnsi="Arial" w:cs="Arial"/>
              </w:rPr>
              <w:t xml:space="preserve"> [2005] VSCA 284.</w:t>
            </w:r>
          </w:p>
        </w:tc>
      </w:tr>
      <w:tr w:rsidR="001C0AD4" w14:paraId="0D1ACB3A" w14:textId="77777777" w:rsidTr="009B6A89">
        <w:tc>
          <w:tcPr>
            <w:tcW w:w="1261" w:type="dxa"/>
            <w:gridSpan w:val="2"/>
            <w:tcBorders>
              <w:top w:val="single" w:sz="4" w:space="0" w:color="auto"/>
              <w:left w:val="single" w:sz="18" w:space="0" w:color="auto"/>
              <w:bottom w:val="single" w:sz="4" w:space="0" w:color="auto"/>
            </w:tcBorders>
          </w:tcPr>
          <w:p w14:paraId="4270F3F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24B916A" w14:textId="4D873EA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81644B5"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7956AC3E" w14:textId="77777777" w:rsidR="001C0AD4" w:rsidRDefault="001C0AD4" w:rsidP="001C0AD4">
            <w:pPr>
              <w:jc w:val="both"/>
              <w:rPr>
                <w:rFonts w:ascii="Arial" w:hAnsi="Arial" w:cs="Arial"/>
              </w:rPr>
            </w:pPr>
            <w:r>
              <w:rPr>
                <w:rFonts w:ascii="Arial" w:hAnsi="Arial" w:cs="Arial"/>
              </w:rPr>
              <w:t xml:space="preserve">Renumbered paragraph – formerly 11.2.17.  Reference to new cases of </w:t>
            </w:r>
            <w:r w:rsidRPr="00F351FD">
              <w:rPr>
                <w:rFonts w:ascii="Arial" w:hAnsi="Arial" w:cs="Arial"/>
                <w:i/>
              </w:rPr>
              <w:t>R v Natan Kaplan</w:t>
            </w:r>
            <w:r>
              <w:rPr>
                <w:rFonts w:ascii="Arial" w:hAnsi="Arial" w:cs="Arial"/>
              </w:rPr>
              <w:t xml:space="preserve"> [2005] VSC 372; </w:t>
            </w:r>
            <w:r w:rsidRPr="004D7C88">
              <w:rPr>
                <w:rFonts w:ascii="Arial" w:hAnsi="Arial" w:cs="Arial"/>
                <w:i/>
              </w:rPr>
              <w:t>R v Bangard</w:t>
            </w:r>
            <w:r>
              <w:rPr>
                <w:rFonts w:ascii="Arial" w:hAnsi="Arial" w:cs="Arial"/>
              </w:rPr>
              <w:t xml:space="preserve"> [2005] VSCA 313; </w:t>
            </w:r>
            <w:r w:rsidRPr="00602F86">
              <w:rPr>
                <w:rFonts w:ascii="Arial" w:hAnsi="Arial" w:cs="Arial"/>
                <w:i/>
              </w:rPr>
              <w:t>R v Detenamo</w:t>
            </w:r>
            <w:r>
              <w:rPr>
                <w:rFonts w:ascii="Arial" w:hAnsi="Arial" w:cs="Arial"/>
              </w:rPr>
              <w:t xml:space="preserve"> [2005] VSC 411; </w:t>
            </w:r>
            <w:r w:rsidRPr="001B4EBE">
              <w:rPr>
                <w:rFonts w:ascii="Arial" w:hAnsi="Arial" w:cs="Arial"/>
                <w:i/>
              </w:rPr>
              <w:t>R v Martin</w:t>
            </w:r>
            <w:r>
              <w:rPr>
                <w:rFonts w:ascii="Arial" w:hAnsi="Arial" w:cs="Arial"/>
              </w:rPr>
              <w:t xml:space="preserve"> [2005] VSC 497;</w:t>
            </w:r>
            <w:r w:rsidRPr="003E7016">
              <w:rPr>
                <w:rFonts w:ascii="Arial" w:hAnsi="Arial" w:cs="Arial"/>
                <w:i/>
              </w:rPr>
              <w:t xml:space="preserve"> R v Flower</w:t>
            </w:r>
            <w:r>
              <w:rPr>
                <w:rFonts w:ascii="Arial" w:hAnsi="Arial" w:cs="Arial"/>
              </w:rPr>
              <w:t xml:space="preserve"> [2005] VSC 462;</w:t>
            </w:r>
            <w:r w:rsidRPr="004731E3">
              <w:rPr>
                <w:rFonts w:ascii="Arial" w:hAnsi="Arial" w:cs="Arial"/>
                <w:i/>
              </w:rPr>
              <w:t xml:space="preserve"> R v Celso Cuenco</w:t>
            </w:r>
            <w:r>
              <w:rPr>
                <w:rFonts w:ascii="Arial" w:hAnsi="Arial" w:cs="Arial"/>
              </w:rPr>
              <w:t xml:space="preserve"> [2006] VSC 7;</w:t>
            </w:r>
            <w:r w:rsidRPr="00936B3E">
              <w:rPr>
                <w:rFonts w:ascii="Arial" w:hAnsi="Arial" w:cs="Arial"/>
                <w:i/>
              </w:rPr>
              <w:t xml:space="preserve"> R v Lamb</w:t>
            </w:r>
            <w:r>
              <w:rPr>
                <w:rFonts w:ascii="Arial" w:hAnsi="Arial" w:cs="Arial"/>
              </w:rPr>
              <w:t xml:space="preserve"> [2006] VSC 84; </w:t>
            </w:r>
            <w:r w:rsidRPr="00936B3E">
              <w:rPr>
                <w:rFonts w:ascii="Arial" w:hAnsi="Arial" w:cs="Arial"/>
                <w:i/>
              </w:rPr>
              <w:t xml:space="preserve">R v Nolan </w:t>
            </w:r>
            <w:r>
              <w:rPr>
                <w:rFonts w:ascii="Arial" w:hAnsi="Arial" w:cs="Arial"/>
              </w:rPr>
              <w:t xml:space="preserve">[2006] VSC 85; </w:t>
            </w:r>
            <w:r w:rsidRPr="008B4369">
              <w:rPr>
                <w:rFonts w:ascii="Arial" w:hAnsi="Arial" w:cs="Arial"/>
                <w:i/>
              </w:rPr>
              <w:t>R v Ibrahim</w:t>
            </w:r>
            <w:r>
              <w:rPr>
                <w:rFonts w:ascii="Arial" w:hAnsi="Arial" w:cs="Arial"/>
              </w:rPr>
              <w:t xml:space="preserve"> [2006] VSC 96.</w:t>
            </w:r>
          </w:p>
        </w:tc>
      </w:tr>
      <w:tr w:rsidR="001C0AD4" w14:paraId="741B0CF4" w14:textId="77777777" w:rsidTr="009B6A89">
        <w:tc>
          <w:tcPr>
            <w:tcW w:w="1261" w:type="dxa"/>
            <w:gridSpan w:val="2"/>
            <w:tcBorders>
              <w:top w:val="single" w:sz="4" w:space="0" w:color="auto"/>
              <w:left w:val="single" w:sz="18" w:space="0" w:color="auto"/>
              <w:bottom w:val="single" w:sz="4" w:space="0" w:color="auto"/>
            </w:tcBorders>
          </w:tcPr>
          <w:p w14:paraId="57F3178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DB983A" w14:textId="3E0255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6BA34A" w14:textId="77777777" w:rsidR="001C0AD4" w:rsidRDefault="001C0AD4" w:rsidP="001C0AD4">
            <w:pPr>
              <w:jc w:val="center"/>
              <w:rPr>
                <w:lang w:val="en-AU"/>
              </w:rPr>
            </w:pPr>
            <w:r>
              <w:rPr>
                <w:lang w:val="en-AU"/>
              </w:rPr>
              <w:t>11.2.23</w:t>
            </w:r>
          </w:p>
        </w:tc>
        <w:tc>
          <w:tcPr>
            <w:tcW w:w="4802" w:type="dxa"/>
            <w:gridSpan w:val="2"/>
            <w:tcBorders>
              <w:top w:val="single" w:sz="4" w:space="0" w:color="auto"/>
              <w:bottom w:val="single" w:sz="4" w:space="0" w:color="auto"/>
              <w:right w:val="single" w:sz="18" w:space="0" w:color="auto"/>
            </w:tcBorders>
          </w:tcPr>
          <w:p w14:paraId="4E642CE4" w14:textId="77777777" w:rsidR="001C0AD4" w:rsidRDefault="001C0AD4" w:rsidP="001C0AD4">
            <w:pPr>
              <w:jc w:val="both"/>
              <w:rPr>
                <w:rFonts w:ascii="Arial" w:hAnsi="Arial" w:cs="Arial"/>
              </w:rPr>
            </w:pPr>
            <w:r>
              <w:rPr>
                <w:rFonts w:ascii="Arial" w:hAnsi="Arial" w:cs="Arial"/>
              </w:rPr>
              <w:t xml:space="preserve">Renumbered paragraph – formerly 11.2.18.  New case of </w:t>
            </w:r>
            <w:r w:rsidRPr="00C122CA">
              <w:rPr>
                <w:rFonts w:ascii="Arial" w:hAnsi="Arial" w:cs="Arial"/>
                <w:i/>
              </w:rPr>
              <w:t>R</w:t>
            </w:r>
            <w:r>
              <w:rPr>
                <w:rFonts w:ascii="Arial" w:hAnsi="Arial" w:cs="Arial"/>
                <w:i/>
              </w:rPr>
              <w:t> </w:t>
            </w:r>
            <w:r w:rsidRPr="00C122CA">
              <w:rPr>
                <w:rFonts w:ascii="Arial" w:hAnsi="Arial" w:cs="Arial"/>
                <w:i/>
              </w:rPr>
              <w:t xml:space="preserve">v </w:t>
            </w:r>
            <w:smartTag w:uri="urn:schemas-microsoft-com:office:smarttags" w:element="City">
              <w:smartTag w:uri="urn:schemas-microsoft-com:office:smarttags" w:element="place">
                <w:r w:rsidRPr="00C122CA">
                  <w:rPr>
                    <w:rFonts w:ascii="Arial" w:hAnsi="Arial" w:cs="Arial"/>
                    <w:i/>
                  </w:rPr>
                  <w:t>Campbell</w:t>
                </w:r>
              </w:smartTag>
            </w:smartTag>
            <w:r>
              <w:rPr>
                <w:rFonts w:ascii="Arial" w:hAnsi="Arial" w:cs="Arial"/>
              </w:rPr>
              <w:t xml:space="preserve"> [2005] VSCA 225.</w:t>
            </w:r>
          </w:p>
        </w:tc>
      </w:tr>
      <w:tr w:rsidR="001C0AD4" w14:paraId="762EA45F" w14:textId="77777777" w:rsidTr="009B6A89">
        <w:trPr>
          <w:trHeight w:val="295"/>
        </w:trPr>
        <w:tc>
          <w:tcPr>
            <w:tcW w:w="1261" w:type="dxa"/>
            <w:gridSpan w:val="2"/>
            <w:tcBorders>
              <w:top w:val="single" w:sz="4" w:space="0" w:color="auto"/>
              <w:left w:val="single" w:sz="18" w:space="0" w:color="auto"/>
              <w:bottom w:val="single" w:sz="4" w:space="0" w:color="auto"/>
            </w:tcBorders>
          </w:tcPr>
          <w:p w14:paraId="4CCCDC95"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A37285A" w14:textId="1636F73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113F7EF" w14:textId="77777777" w:rsidR="001C0AD4" w:rsidRDefault="001C0AD4" w:rsidP="001C0AD4">
            <w:pPr>
              <w:jc w:val="center"/>
              <w:rPr>
                <w:lang w:val="en-AU"/>
              </w:rPr>
            </w:pPr>
            <w:r>
              <w:rPr>
                <w:lang w:val="en-AU"/>
              </w:rPr>
              <w:t>11.2.24</w:t>
            </w:r>
          </w:p>
        </w:tc>
        <w:tc>
          <w:tcPr>
            <w:tcW w:w="4802" w:type="dxa"/>
            <w:gridSpan w:val="2"/>
            <w:tcBorders>
              <w:top w:val="single" w:sz="4" w:space="0" w:color="auto"/>
              <w:bottom w:val="single" w:sz="4" w:space="0" w:color="auto"/>
              <w:right w:val="single" w:sz="18" w:space="0" w:color="auto"/>
            </w:tcBorders>
          </w:tcPr>
          <w:p w14:paraId="561B7399" w14:textId="77777777" w:rsidR="001C0AD4" w:rsidRDefault="001C0AD4" w:rsidP="001C0AD4">
            <w:pPr>
              <w:jc w:val="both"/>
              <w:rPr>
                <w:rFonts w:ascii="Arial" w:hAnsi="Arial" w:cs="Arial"/>
              </w:rPr>
            </w:pPr>
            <w:r>
              <w:rPr>
                <w:rFonts w:ascii="Arial" w:hAnsi="Arial" w:cs="Arial"/>
              </w:rPr>
              <w:t xml:space="preserve">Renumbered paragraph – formerly 11.2.19.  References to new cases of </w:t>
            </w:r>
            <w:r w:rsidRPr="001D57DE">
              <w:rPr>
                <w:rFonts w:ascii="Arial" w:hAnsi="Arial" w:cs="Arial"/>
                <w:i/>
              </w:rPr>
              <w:t>DPP v Gebremeskel</w:t>
            </w:r>
            <w:r>
              <w:rPr>
                <w:rFonts w:ascii="Arial" w:hAnsi="Arial" w:cs="Arial"/>
              </w:rPr>
              <w:t xml:space="preserve"> [2005] VSCA 171; </w:t>
            </w:r>
            <w:r>
              <w:rPr>
                <w:rFonts w:ascii="Arial" w:hAnsi="Arial" w:cs="Arial"/>
                <w:i/>
              </w:rPr>
              <w:t xml:space="preserve">DPP v Taylor </w:t>
            </w:r>
            <w:r w:rsidRPr="00951ED1">
              <w:rPr>
                <w:rFonts w:ascii="Arial" w:hAnsi="Arial" w:cs="Arial"/>
              </w:rPr>
              <w:t>[2005] VSCA 222</w:t>
            </w:r>
            <w:r>
              <w:rPr>
                <w:rFonts w:ascii="Arial" w:hAnsi="Arial" w:cs="Arial"/>
              </w:rPr>
              <w:t xml:space="preserve"> at [17]; </w:t>
            </w:r>
            <w:r w:rsidRPr="001C6B23">
              <w:rPr>
                <w:rFonts w:ascii="Arial" w:hAnsi="Arial" w:cs="Arial"/>
                <w:i/>
              </w:rPr>
              <w:t>R v Chand</w:t>
            </w:r>
            <w:r>
              <w:rPr>
                <w:rFonts w:ascii="Arial" w:hAnsi="Arial" w:cs="Arial"/>
              </w:rPr>
              <w:t xml:space="preserve"> [2005] VSC 448; </w:t>
            </w:r>
            <w:r w:rsidRPr="00362E40">
              <w:rPr>
                <w:rFonts w:ascii="Arial" w:hAnsi="Arial" w:cs="Arial"/>
                <w:i/>
              </w:rPr>
              <w:t>R v Bookham</w:t>
            </w:r>
            <w:r>
              <w:rPr>
                <w:rFonts w:ascii="Arial" w:hAnsi="Arial" w:cs="Arial"/>
              </w:rPr>
              <w:t xml:space="preserve"> [2005] VSC 483; </w:t>
            </w:r>
            <w:r w:rsidRPr="0020251D">
              <w:rPr>
                <w:rFonts w:ascii="Arial" w:hAnsi="Arial" w:cs="Arial"/>
                <w:i/>
              </w:rPr>
              <w:t>DPP v Galea</w:t>
            </w:r>
            <w:r>
              <w:rPr>
                <w:rFonts w:ascii="Arial" w:hAnsi="Arial" w:cs="Arial"/>
              </w:rPr>
              <w:t xml:space="preserve"> [2005] VSC 50; </w:t>
            </w:r>
            <w:r w:rsidRPr="004A10B3">
              <w:rPr>
                <w:rFonts w:ascii="Arial" w:hAnsi="Arial" w:cs="Arial"/>
                <w:i/>
              </w:rPr>
              <w:t>R v Davis</w:t>
            </w:r>
            <w:r>
              <w:rPr>
                <w:rFonts w:ascii="Arial" w:hAnsi="Arial" w:cs="Arial"/>
              </w:rPr>
              <w:t xml:space="preserve"> [2006] VSCA 8; </w:t>
            </w:r>
            <w:r w:rsidRPr="00362E40">
              <w:rPr>
                <w:rFonts w:ascii="Arial" w:hAnsi="Arial" w:cs="Arial"/>
                <w:i/>
              </w:rPr>
              <w:t xml:space="preserve">R v Brock &amp; Green </w:t>
            </w:r>
            <w:r>
              <w:rPr>
                <w:rFonts w:ascii="Arial" w:hAnsi="Arial" w:cs="Arial"/>
              </w:rPr>
              <w:t xml:space="preserve">[2006] VSC 13; </w:t>
            </w:r>
            <w:r w:rsidRPr="00D918BC">
              <w:rPr>
                <w:rFonts w:ascii="Arial" w:hAnsi="Arial" w:cs="Arial"/>
                <w:i/>
              </w:rPr>
              <w:t>DPP v Lovett</w:t>
            </w:r>
            <w:r>
              <w:rPr>
                <w:rFonts w:ascii="Arial" w:hAnsi="Arial" w:cs="Arial"/>
              </w:rPr>
              <w:t xml:space="preserve"> [2006] VSCA 5 at [54].</w:t>
            </w:r>
          </w:p>
        </w:tc>
      </w:tr>
      <w:tr w:rsidR="001C0AD4" w14:paraId="7F126CAB" w14:textId="77777777" w:rsidTr="009B6A89">
        <w:tc>
          <w:tcPr>
            <w:tcW w:w="1261" w:type="dxa"/>
            <w:gridSpan w:val="2"/>
            <w:tcBorders>
              <w:top w:val="single" w:sz="4" w:space="0" w:color="auto"/>
              <w:left w:val="single" w:sz="18" w:space="0" w:color="auto"/>
              <w:bottom w:val="single" w:sz="4" w:space="0" w:color="auto"/>
            </w:tcBorders>
          </w:tcPr>
          <w:p w14:paraId="7664D10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14B34DB7" w14:textId="5312BD1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DB90F11" w14:textId="77777777" w:rsidR="001C0AD4" w:rsidRDefault="001C0AD4" w:rsidP="001C0AD4">
            <w:pPr>
              <w:jc w:val="center"/>
              <w:rPr>
                <w:lang w:val="en-AU"/>
              </w:rPr>
            </w:pPr>
            <w:r>
              <w:rPr>
                <w:lang w:val="en-AU"/>
              </w:rPr>
              <w:t>11.2.25</w:t>
            </w:r>
          </w:p>
        </w:tc>
        <w:tc>
          <w:tcPr>
            <w:tcW w:w="4802" w:type="dxa"/>
            <w:gridSpan w:val="2"/>
            <w:tcBorders>
              <w:top w:val="single" w:sz="4" w:space="0" w:color="auto"/>
              <w:bottom w:val="single" w:sz="4" w:space="0" w:color="auto"/>
              <w:right w:val="single" w:sz="18" w:space="0" w:color="auto"/>
            </w:tcBorders>
          </w:tcPr>
          <w:p w14:paraId="7F83D1BE" w14:textId="77777777" w:rsidR="001C0AD4" w:rsidRDefault="001C0AD4" w:rsidP="001C0AD4">
            <w:pPr>
              <w:jc w:val="both"/>
              <w:rPr>
                <w:rFonts w:ascii="Arial" w:hAnsi="Arial" w:cs="Arial"/>
              </w:rPr>
            </w:pPr>
            <w:r>
              <w:rPr>
                <w:rFonts w:ascii="Arial" w:hAnsi="Arial" w:cs="Arial"/>
              </w:rPr>
              <w:t xml:space="preserve">Renumbered paragraph – formerly 11.2.20.  Paragraph name changed to “Sentencing for drug trafficking / cultivation / importation”.  New cases of </w:t>
            </w:r>
            <w:r w:rsidRPr="00070CE1">
              <w:rPr>
                <w:rFonts w:ascii="Arial" w:hAnsi="Arial" w:cs="Arial"/>
                <w:i/>
              </w:rPr>
              <w:t>R v White, Higgins &amp; Dines</w:t>
            </w:r>
            <w:r>
              <w:rPr>
                <w:rFonts w:ascii="Arial" w:hAnsi="Arial" w:cs="Arial"/>
              </w:rPr>
              <w:t xml:space="preserve"> [2005] VSC 437 at [9]-[10]; </w:t>
            </w:r>
            <w:r w:rsidRPr="007D22D9">
              <w:rPr>
                <w:rFonts w:ascii="Arial" w:hAnsi="Arial" w:cs="Arial"/>
                <w:i/>
              </w:rPr>
              <w:t>R v Phenny Thai</w:t>
            </w:r>
            <w:r>
              <w:rPr>
                <w:rFonts w:ascii="Arial" w:hAnsi="Arial" w:cs="Arial"/>
              </w:rPr>
              <w:t xml:space="preserve"> [2005] VSCA 283; </w:t>
            </w:r>
            <w:r w:rsidRPr="003B20B0">
              <w:rPr>
                <w:rFonts w:ascii="Arial" w:hAnsi="Arial" w:cs="Arial"/>
                <w:i/>
              </w:rPr>
              <w:t>R v Weitering</w:t>
            </w:r>
            <w:r>
              <w:rPr>
                <w:rFonts w:ascii="Arial" w:hAnsi="Arial" w:cs="Arial"/>
              </w:rPr>
              <w:t xml:space="preserve"> [2006] VSCA 54. Reference to new case of </w:t>
            </w:r>
            <w:r w:rsidRPr="00635DD1">
              <w:rPr>
                <w:rFonts w:ascii="Arial" w:hAnsi="Arial" w:cs="Arial"/>
                <w:i/>
              </w:rPr>
              <w:t>R v Bosio, Clarke &amp; Zogheib</w:t>
            </w:r>
            <w:r>
              <w:rPr>
                <w:rFonts w:ascii="Arial" w:hAnsi="Arial" w:cs="Arial"/>
              </w:rPr>
              <w:t xml:space="preserve"> [2005] VSCA 209 at [5] &amp; [16].</w:t>
            </w:r>
          </w:p>
        </w:tc>
      </w:tr>
      <w:tr w:rsidR="001C0AD4" w14:paraId="17E40E60" w14:textId="77777777" w:rsidTr="009B6A89">
        <w:tc>
          <w:tcPr>
            <w:tcW w:w="1261" w:type="dxa"/>
            <w:gridSpan w:val="2"/>
            <w:tcBorders>
              <w:top w:val="single" w:sz="4" w:space="0" w:color="auto"/>
              <w:left w:val="single" w:sz="18" w:space="0" w:color="auto"/>
              <w:bottom w:val="single" w:sz="4" w:space="0" w:color="auto"/>
            </w:tcBorders>
          </w:tcPr>
          <w:p w14:paraId="00DFC5B3"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3B014F5" w14:textId="189FA07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520C5EF" w14:textId="77777777" w:rsidR="001C0AD4" w:rsidRDefault="001C0AD4" w:rsidP="001C0AD4">
            <w:pPr>
              <w:jc w:val="center"/>
              <w:rPr>
                <w:lang w:val="en-AU"/>
              </w:rPr>
            </w:pPr>
            <w:r>
              <w:rPr>
                <w:lang w:val="en-AU"/>
              </w:rPr>
              <w:t>11.2.26</w:t>
            </w:r>
          </w:p>
        </w:tc>
        <w:tc>
          <w:tcPr>
            <w:tcW w:w="4802" w:type="dxa"/>
            <w:gridSpan w:val="2"/>
            <w:tcBorders>
              <w:top w:val="single" w:sz="4" w:space="0" w:color="auto"/>
              <w:bottom w:val="single" w:sz="4" w:space="0" w:color="auto"/>
              <w:right w:val="single" w:sz="18" w:space="0" w:color="auto"/>
            </w:tcBorders>
          </w:tcPr>
          <w:p w14:paraId="45563961" w14:textId="77777777" w:rsidR="001C0AD4" w:rsidRDefault="001C0AD4" w:rsidP="001C0AD4">
            <w:pPr>
              <w:jc w:val="both"/>
              <w:rPr>
                <w:rFonts w:ascii="Arial" w:hAnsi="Arial" w:cs="Arial"/>
              </w:rPr>
            </w:pPr>
            <w:r>
              <w:rPr>
                <w:rFonts w:ascii="Arial" w:hAnsi="Arial" w:cs="Arial"/>
              </w:rPr>
              <w:t xml:space="preserve">Renumbered paragraph – formerly 11.2.21.  Reference to new cases of </w:t>
            </w:r>
            <w:r w:rsidRPr="006F6ECB">
              <w:rPr>
                <w:rFonts w:ascii="Arial" w:hAnsi="Arial" w:cs="Arial"/>
                <w:i/>
              </w:rPr>
              <w:t>R v Kilmartin</w:t>
            </w:r>
            <w:r>
              <w:rPr>
                <w:rFonts w:ascii="Arial" w:hAnsi="Arial" w:cs="Arial"/>
              </w:rPr>
              <w:t xml:space="preserve"> [2006] VSCA 12; </w:t>
            </w:r>
            <w:r w:rsidRPr="00D72965">
              <w:rPr>
                <w:rFonts w:ascii="Arial" w:hAnsi="Arial" w:cs="Arial"/>
                <w:i/>
              </w:rPr>
              <w:t>R v Sulllivan</w:t>
            </w:r>
            <w:r>
              <w:rPr>
                <w:rFonts w:ascii="Arial" w:hAnsi="Arial" w:cs="Arial"/>
              </w:rPr>
              <w:t xml:space="preserve"> [2005] VSCA 286.</w:t>
            </w:r>
          </w:p>
        </w:tc>
      </w:tr>
      <w:tr w:rsidR="001C0AD4" w14:paraId="4BC1AB74" w14:textId="77777777" w:rsidTr="009B6A89">
        <w:tc>
          <w:tcPr>
            <w:tcW w:w="1261" w:type="dxa"/>
            <w:gridSpan w:val="2"/>
            <w:tcBorders>
              <w:top w:val="single" w:sz="4" w:space="0" w:color="auto"/>
              <w:left w:val="single" w:sz="18" w:space="0" w:color="auto"/>
              <w:bottom w:val="single" w:sz="4" w:space="0" w:color="auto"/>
            </w:tcBorders>
          </w:tcPr>
          <w:p w14:paraId="230849A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0FFE37CE" w14:textId="2CAD7FC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AF8CCA" w14:textId="77777777" w:rsidR="001C0AD4" w:rsidRDefault="001C0AD4" w:rsidP="001C0AD4">
            <w:pPr>
              <w:jc w:val="center"/>
              <w:rPr>
                <w:lang w:val="en-AU"/>
              </w:rPr>
            </w:pPr>
            <w:r>
              <w:rPr>
                <w:lang w:val="en-AU"/>
              </w:rPr>
              <w:t>11.2.27</w:t>
            </w:r>
          </w:p>
        </w:tc>
        <w:tc>
          <w:tcPr>
            <w:tcW w:w="4802" w:type="dxa"/>
            <w:gridSpan w:val="2"/>
            <w:tcBorders>
              <w:top w:val="single" w:sz="4" w:space="0" w:color="auto"/>
              <w:bottom w:val="single" w:sz="4" w:space="0" w:color="auto"/>
              <w:right w:val="single" w:sz="18" w:space="0" w:color="auto"/>
            </w:tcBorders>
          </w:tcPr>
          <w:p w14:paraId="37B8E8A4" w14:textId="77777777" w:rsidR="001C0AD4" w:rsidRDefault="001C0AD4" w:rsidP="001C0AD4">
            <w:pPr>
              <w:jc w:val="both"/>
              <w:rPr>
                <w:rFonts w:ascii="Arial" w:hAnsi="Arial" w:cs="Arial"/>
              </w:rPr>
            </w:pPr>
            <w:r>
              <w:rPr>
                <w:rFonts w:ascii="Arial" w:hAnsi="Arial" w:cs="Arial"/>
              </w:rPr>
              <w:t xml:space="preserve">Renumbered paragraph – formerly 11.2.22.  Reference to new case of </w:t>
            </w:r>
            <w:r w:rsidRPr="00884247">
              <w:rPr>
                <w:rFonts w:ascii="Arial" w:hAnsi="Arial" w:cs="Arial"/>
                <w:i/>
              </w:rPr>
              <w:t xml:space="preserve">R v </w:t>
            </w:r>
            <w:smartTag w:uri="urn:schemas-microsoft-com:office:smarttags" w:element="City">
              <w:smartTag w:uri="urn:schemas-microsoft-com:office:smarttags" w:element="place">
                <w:r w:rsidRPr="00884247">
                  <w:rPr>
                    <w:rFonts w:ascii="Arial" w:hAnsi="Arial" w:cs="Arial"/>
                    <w:i/>
                  </w:rPr>
                  <w:t>Davis</w:t>
                </w:r>
              </w:smartTag>
            </w:smartTag>
            <w:r>
              <w:rPr>
                <w:rFonts w:ascii="Arial" w:hAnsi="Arial" w:cs="Arial"/>
              </w:rPr>
              <w:t xml:space="preserve"> [2006] VSCA 8.</w:t>
            </w:r>
          </w:p>
        </w:tc>
      </w:tr>
      <w:tr w:rsidR="001C0AD4" w14:paraId="1D879A74" w14:textId="77777777" w:rsidTr="009B6A89">
        <w:tc>
          <w:tcPr>
            <w:tcW w:w="1261" w:type="dxa"/>
            <w:gridSpan w:val="2"/>
            <w:tcBorders>
              <w:top w:val="single" w:sz="4" w:space="0" w:color="auto"/>
              <w:left w:val="single" w:sz="18" w:space="0" w:color="auto"/>
              <w:bottom w:val="single" w:sz="4" w:space="0" w:color="auto"/>
            </w:tcBorders>
          </w:tcPr>
          <w:p w14:paraId="5FDB4CB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B1BF96D" w14:textId="53E6BF3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3CB3B8"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62C7940D" w14:textId="77777777" w:rsidR="001C0AD4" w:rsidRDefault="001C0AD4" w:rsidP="001C0AD4">
            <w:pPr>
              <w:jc w:val="both"/>
              <w:rPr>
                <w:rFonts w:ascii="Arial" w:hAnsi="Arial" w:cs="Arial"/>
              </w:rPr>
            </w:pPr>
            <w:r>
              <w:rPr>
                <w:rFonts w:ascii="Arial" w:hAnsi="Arial" w:cs="Arial"/>
              </w:rPr>
              <w:t xml:space="preserve">New cases of </w:t>
            </w:r>
            <w:r w:rsidRPr="006D45BB">
              <w:rPr>
                <w:rFonts w:ascii="Arial" w:hAnsi="Arial" w:cs="Arial"/>
                <w:i/>
              </w:rPr>
              <w:t>R v Bangard</w:t>
            </w:r>
            <w:r>
              <w:rPr>
                <w:rFonts w:ascii="Arial" w:hAnsi="Arial" w:cs="Arial"/>
              </w:rPr>
              <w:t xml:space="preserve"> [2005] VSCA 313; </w:t>
            </w:r>
            <w:r>
              <w:rPr>
                <w:rFonts w:ascii="Arial" w:hAnsi="Arial" w:cs="Arial"/>
                <w:i/>
              </w:rPr>
              <w:t>DPP</w:t>
            </w:r>
            <w:r w:rsidRPr="003271FC">
              <w:rPr>
                <w:rFonts w:ascii="Arial" w:hAnsi="Arial" w:cs="Arial"/>
                <w:i/>
              </w:rPr>
              <w:t xml:space="preserve"> v Rose, </w:t>
            </w:r>
            <w:r>
              <w:rPr>
                <w:rFonts w:ascii="Arial" w:hAnsi="Arial" w:cs="Arial"/>
                <w:i/>
              </w:rPr>
              <w:t>DPP</w:t>
            </w:r>
            <w:r w:rsidRPr="003271FC">
              <w:rPr>
                <w:rFonts w:ascii="Arial" w:hAnsi="Arial" w:cs="Arial"/>
                <w:i/>
              </w:rPr>
              <w:t xml:space="preserve"> v Miller</w:t>
            </w:r>
            <w:r>
              <w:rPr>
                <w:rFonts w:ascii="Arial" w:hAnsi="Arial" w:cs="Arial"/>
              </w:rPr>
              <w:t xml:space="preserve"> [2005] VSCA 275 at [29].</w:t>
            </w:r>
          </w:p>
        </w:tc>
      </w:tr>
      <w:tr w:rsidR="001C0AD4" w14:paraId="56E773DB" w14:textId="77777777" w:rsidTr="009B6A89">
        <w:tc>
          <w:tcPr>
            <w:tcW w:w="1261" w:type="dxa"/>
            <w:gridSpan w:val="2"/>
            <w:tcBorders>
              <w:top w:val="single" w:sz="4" w:space="0" w:color="auto"/>
              <w:left w:val="single" w:sz="18" w:space="0" w:color="auto"/>
              <w:bottom w:val="single" w:sz="4" w:space="0" w:color="auto"/>
            </w:tcBorders>
          </w:tcPr>
          <w:p w14:paraId="763D24E9"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2BDF782" w14:textId="4D0D376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CCE940"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C1D30D8" w14:textId="77777777" w:rsidR="001C0AD4" w:rsidRDefault="001C0AD4" w:rsidP="001C0AD4">
            <w:pPr>
              <w:jc w:val="both"/>
              <w:rPr>
                <w:rFonts w:ascii="Arial" w:hAnsi="Arial" w:cs="Arial"/>
              </w:rPr>
            </w:pPr>
            <w:r>
              <w:rPr>
                <w:rFonts w:ascii="Arial" w:hAnsi="Arial" w:cs="Arial"/>
              </w:rPr>
              <w:t xml:space="preserve">New case of </w:t>
            </w:r>
            <w:r w:rsidRPr="006D45BB">
              <w:rPr>
                <w:rFonts w:ascii="Arial" w:hAnsi="Arial" w:cs="Arial"/>
                <w:i/>
              </w:rPr>
              <w:t>R v Bangard</w:t>
            </w:r>
            <w:r>
              <w:rPr>
                <w:rFonts w:ascii="Arial" w:hAnsi="Arial" w:cs="Arial"/>
              </w:rPr>
              <w:t xml:space="preserve"> [2005] VSCA 313.</w:t>
            </w:r>
          </w:p>
        </w:tc>
      </w:tr>
      <w:tr w:rsidR="001C0AD4" w14:paraId="6E7FD7B5" w14:textId="77777777" w:rsidTr="009B6A89">
        <w:tc>
          <w:tcPr>
            <w:tcW w:w="1261" w:type="dxa"/>
            <w:gridSpan w:val="2"/>
            <w:tcBorders>
              <w:top w:val="single" w:sz="4" w:space="0" w:color="auto"/>
              <w:left w:val="single" w:sz="18" w:space="0" w:color="auto"/>
              <w:bottom w:val="single" w:sz="4" w:space="0" w:color="auto"/>
            </w:tcBorders>
          </w:tcPr>
          <w:p w14:paraId="08548AE7"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2E617A70" w14:textId="4D5146B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A2EF34"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41BF99E6" w14:textId="77777777" w:rsidR="001C0AD4" w:rsidRDefault="001C0AD4" w:rsidP="001C0AD4">
            <w:pPr>
              <w:jc w:val="both"/>
              <w:rPr>
                <w:rFonts w:ascii="Arial" w:hAnsi="Arial" w:cs="Arial"/>
              </w:rPr>
            </w:pPr>
            <w:r>
              <w:rPr>
                <w:rFonts w:ascii="Arial" w:hAnsi="Arial" w:cs="Arial"/>
              </w:rPr>
              <w:t xml:space="preserve">New references to cases of </w:t>
            </w:r>
            <w:r w:rsidRPr="001212BE">
              <w:rPr>
                <w:rFonts w:ascii="Arial" w:hAnsi="Arial" w:cs="Arial"/>
                <w:i/>
              </w:rPr>
              <w:t xml:space="preserve">R v Wade </w:t>
            </w:r>
            <w:r>
              <w:rPr>
                <w:rFonts w:ascii="Arial" w:hAnsi="Arial" w:cs="Arial"/>
              </w:rPr>
              <w:t xml:space="preserve">[2005] VSCA 276 at [11]-[12]; </w:t>
            </w:r>
            <w:r w:rsidRPr="001212BE">
              <w:rPr>
                <w:rFonts w:ascii="Arial" w:hAnsi="Arial" w:cs="Arial"/>
                <w:i/>
              </w:rPr>
              <w:t>R v Chimirri</w:t>
            </w:r>
            <w:r>
              <w:rPr>
                <w:rFonts w:ascii="Arial" w:hAnsi="Arial" w:cs="Arial"/>
              </w:rPr>
              <w:t xml:space="preserve"> [2003] VSCA 45 at [4]; </w:t>
            </w:r>
            <w:r w:rsidRPr="00FC259B">
              <w:rPr>
                <w:rFonts w:ascii="Arial" w:hAnsi="Arial" w:cs="Arial"/>
                <w:i/>
              </w:rPr>
              <w:t>R v Orphanides</w:t>
            </w:r>
            <w:r>
              <w:rPr>
                <w:rFonts w:ascii="Arial" w:hAnsi="Arial" w:cs="Arial"/>
              </w:rPr>
              <w:t xml:space="preserve"> (2002) 130 A Crim R 403; </w:t>
            </w:r>
            <w:r w:rsidRPr="00FC259B">
              <w:rPr>
                <w:rFonts w:ascii="Arial" w:hAnsi="Arial" w:cs="Arial"/>
                <w:i/>
              </w:rPr>
              <w:t>R v Greenslade</w:t>
            </w:r>
            <w:r>
              <w:rPr>
                <w:rFonts w:ascii="Arial" w:hAnsi="Arial" w:cs="Arial"/>
              </w:rPr>
              <w:t xml:space="preserve"> [2004] VSCA 213 at [31]; </w:t>
            </w:r>
            <w:r w:rsidRPr="006E2317">
              <w:rPr>
                <w:rFonts w:ascii="Arial" w:hAnsi="Arial" w:cs="Arial"/>
                <w:i/>
              </w:rPr>
              <w:t>R v Sheen</w:t>
            </w:r>
            <w:r>
              <w:rPr>
                <w:rFonts w:ascii="Arial" w:hAnsi="Arial" w:cs="Arial"/>
              </w:rPr>
              <w:t xml:space="preserve"> [2005] VSCA 296 at [7]; </w:t>
            </w:r>
            <w:r w:rsidRPr="00A9448B">
              <w:rPr>
                <w:rFonts w:ascii="Arial" w:hAnsi="Arial" w:cs="Arial"/>
                <w:i/>
              </w:rPr>
              <w:t>R v Smith</w:t>
            </w:r>
            <w:r>
              <w:rPr>
                <w:rFonts w:ascii="Arial" w:hAnsi="Arial" w:cs="Arial"/>
              </w:rPr>
              <w:t xml:space="preserve"> [2006] VSCA 23 at [8].</w:t>
            </w:r>
          </w:p>
        </w:tc>
      </w:tr>
      <w:tr w:rsidR="001C0AD4" w14:paraId="6CEF92FE" w14:textId="77777777" w:rsidTr="009B6A89">
        <w:tc>
          <w:tcPr>
            <w:tcW w:w="1261" w:type="dxa"/>
            <w:gridSpan w:val="2"/>
            <w:tcBorders>
              <w:top w:val="single" w:sz="4" w:space="0" w:color="auto"/>
              <w:left w:val="single" w:sz="18" w:space="0" w:color="auto"/>
              <w:bottom w:val="single" w:sz="4" w:space="0" w:color="auto"/>
            </w:tcBorders>
          </w:tcPr>
          <w:p w14:paraId="39831BB6"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5CAF0C0" w14:textId="6326794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582FB93" w14:textId="77777777" w:rsidR="001C0AD4" w:rsidRDefault="001C0AD4" w:rsidP="001C0AD4">
            <w:pPr>
              <w:jc w:val="center"/>
              <w:rPr>
                <w:lang w:val="en-AU"/>
              </w:rPr>
            </w:pPr>
            <w:r>
              <w:rPr>
                <w:lang w:val="en-AU"/>
              </w:rPr>
              <w:t>11.3.5</w:t>
            </w:r>
          </w:p>
        </w:tc>
        <w:tc>
          <w:tcPr>
            <w:tcW w:w="4802" w:type="dxa"/>
            <w:gridSpan w:val="2"/>
            <w:tcBorders>
              <w:top w:val="single" w:sz="4" w:space="0" w:color="auto"/>
              <w:bottom w:val="single" w:sz="4" w:space="0" w:color="auto"/>
              <w:right w:val="single" w:sz="18" w:space="0" w:color="auto"/>
            </w:tcBorders>
          </w:tcPr>
          <w:p w14:paraId="0CF9F9C4" w14:textId="77777777" w:rsidR="001C0AD4" w:rsidRDefault="001C0AD4" w:rsidP="001C0AD4">
            <w:pPr>
              <w:jc w:val="both"/>
              <w:rPr>
                <w:rFonts w:ascii="Arial" w:hAnsi="Arial" w:cs="Arial"/>
              </w:rPr>
            </w:pPr>
            <w:r>
              <w:rPr>
                <w:rFonts w:ascii="Arial" w:hAnsi="Arial" w:cs="Arial"/>
              </w:rPr>
              <w:t xml:space="preserve">New paragraph entitled “Exercise of mercy”.  Cases of </w:t>
            </w:r>
            <w:r w:rsidRPr="00576C38">
              <w:rPr>
                <w:rFonts w:ascii="Arial" w:hAnsi="Arial" w:cs="Arial"/>
                <w:i/>
              </w:rPr>
              <w:t>R v Leach</w:t>
            </w:r>
            <w:r>
              <w:rPr>
                <w:rFonts w:ascii="Arial" w:hAnsi="Arial" w:cs="Arial"/>
              </w:rPr>
              <w:t xml:space="preserve"> [2003] VSCA 96 at [48]-[49]; </w:t>
            </w:r>
            <w:r w:rsidRPr="00092FF8">
              <w:rPr>
                <w:rFonts w:ascii="Arial" w:hAnsi="Arial" w:cs="Arial"/>
                <w:i/>
              </w:rPr>
              <w:t>R v Osenkowski</w:t>
            </w:r>
            <w:r>
              <w:rPr>
                <w:rFonts w:ascii="Arial" w:hAnsi="Arial" w:cs="Arial"/>
              </w:rPr>
              <w:t xml:space="preserve"> (1982) 30 SASR 212; </w:t>
            </w:r>
            <w:r w:rsidRPr="00092FF8">
              <w:rPr>
                <w:rFonts w:ascii="Arial" w:hAnsi="Arial" w:cs="Arial"/>
                <w:i/>
              </w:rPr>
              <w:t xml:space="preserve">DPP </w:t>
            </w:r>
            <w:r w:rsidRPr="00D70D50">
              <w:rPr>
                <w:rFonts w:ascii="Arial" w:hAnsi="Arial" w:cs="Arial"/>
                <w:i/>
              </w:rPr>
              <w:t xml:space="preserve">v Ramos, </w:t>
            </w:r>
            <w:smartTag w:uri="urn:schemas-microsoft-com:office:smarttags" w:element="place">
              <w:r w:rsidRPr="00D70D50">
                <w:rPr>
                  <w:rFonts w:ascii="Arial" w:hAnsi="Arial" w:cs="Arial"/>
                  <w:i/>
                </w:rPr>
                <w:t>Delos</w:t>
              </w:r>
            </w:smartTag>
            <w:r w:rsidRPr="00D70D50">
              <w:rPr>
                <w:rFonts w:ascii="Arial" w:hAnsi="Arial" w:cs="Arial"/>
                <w:i/>
              </w:rPr>
              <w:t xml:space="preserve"> Santos &amp; Herasan</w:t>
            </w:r>
            <w:r>
              <w:rPr>
                <w:rFonts w:ascii="Arial" w:hAnsi="Arial" w:cs="Arial"/>
              </w:rPr>
              <w:t xml:space="preserve"> [2003] VSCA 215 at [38]; </w:t>
            </w:r>
            <w:r w:rsidRPr="00D70D50">
              <w:rPr>
                <w:rFonts w:ascii="Arial" w:hAnsi="Arial" w:cs="Arial"/>
                <w:i/>
              </w:rPr>
              <w:t>DPP v Rzek</w:t>
            </w:r>
            <w:r w:rsidRPr="00D70D50">
              <w:rPr>
                <w:rFonts w:ascii="Arial" w:hAnsi="Arial" w:cs="Arial"/>
              </w:rPr>
              <w:t xml:space="preserve"> [2003] VSCA 97 at [33]</w:t>
            </w:r>
            <w:r>
              <w:rPr>
                <w:rFonts w:ascii="Arial" w:hAnsi="Arial" w:cs="Arial"/>
              </w:rPr>
              <w:t xml:space="preserve">; </w:t>
            </w:r>
            <w:r w:rsidRPr="00092FF8">
              <w:rPr>
                <w:rFonts w:ascii="Arial" w:hAnsi="Arial" w:cs="Arial"/>
                <w:i/>
              </w:rPr>
              <w:t>R v Josefski</w:t>
            </w:r>
            <w:r>
              <w:rPr>
                <w:rFonts w:ascii="Arial" w:hAnsi="Arial" w:cs="Arial"/>
              </w:rPr>
              <w:t xml:space="preserve"> [2005] VSCA 265 at [33]-[34].</w:t>
            </w:r>
          </w:p>
        </w:tc>
      </w:tr>
      <w:tr w:rsidR="001C0AD4" w14:paraId="3CA2202B" w14:textId="77777777" w:rsidTr="009B6A89">
        <w:tc>
          <w:tcPr>
            <w:tcW w:w="1261" w:type="dxa"/>
            <w:gridSpan w:val="2"/>
            <w:tcBorders>
              <w:top w:val="single" w:sz="4" w:space="0" w:color="auto"/>
              <w:left w:val="single" w:sz="18" w:space="0" w:color="auto"/>
              <w:bottom w:val="single" w:sz="4" w:space="0" w:color="auto"/>
            </w:tcBorders>
          </w:tcPr>
          <w:p w14:paraId="3DE6FC5B"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616C000E" w14:textId="534FDAE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74B007E"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35E885C" w14:textId="77777777" w:rsidR="001C0AD4" w:rsidRDefault="001C0AD4" w:rsidP="001C0AD4">
            <w:pPr>
              <w:jc w:val="both"/>
              <w:rPr>
                <w:rFonts w:ascii="Arial" w:hAnsi="Arial" w:cs="Arial"/>
              </w:rPr>
            </w:pPr>
            <w:r>
              <w:rPr>
                <w:rFonts w:ascii="Arial" w:hAnsi="Arial" w:cs="Arial"/>
              </w:rPr>
              <w:t xml:space="preserve">New references to cases of </w:t>
            </w:r>
            <w:r w:rsidRPr="000D7CD2">
              <w:rPr>
                <w:rFonts w:ascii="Arial" w:hAnsi="Arial" w:cs="Arial"/>
                <w:i/>
              </w:rPr>
              <w:t>R v Skura</w:t>
            </w:r>
            <w:r>
              <w:rPr>
                <w:rFonts w:ascii="Arial" w:hAnsi="Arial" w:cs="Arial"/>
              </w:rPr>
              <w:t xml:space="preserve"> [2004] VSCA 53 at [12]-[13] per Eames JA and at [45]-[50] per Smith AJA; </w:t>
            </w:r>
            <w:r w:rsidRPr="000D7CD2">
              <w:rPr>
                <w:rFonts w:ascii="Arial" w:hAnsi="Arial" w:cs="Arial"/>
                <w:i/>
              </w:rPr>
              <w:t>R v Dowlan</w:t>
            </w:r>
            <w:r>
              <w:rPr>
                <w:rFonts w:ascii="Arial" w:hAnsi="Arial" w:cs="Arial"/>
              </w:rPr>
              <w:t xml:space="preserve"> [1998] 1 VR 123 at 138-140 per Charles JA; </w:t>
            </w:r>
            <w:r w:rsidRPr="000D7CD2">
              <w:rPr>
                <w:rFonts w:ascii="Arial" w:hAnsi="Arial" w:cs="Arial"/>
                <w:i/>
              </w:rPr>
              <w:t>R v Miller</w:t>
            </w:r>
            <w:r>
              <w:rPr>
                <w:rFonts w:ascii="Arial" w:hAnsi="Arial" w:cs="Arial"/>
              </w:rPr>
              <w:t xml:space="preserve"> (1995) 81 A Crim R 278; </w:t>
            </w:r>
            <w:r w:rsidRPr="000D7CD2">
              <w:rPr>
                <w:rFonts w:ascii="Arial" w:hAnsi="Arial" w:cs="Arial"/>
                <w:i/>
              </w:rPr>
              <w:t>R v R</w:t>
            </w:r>
            <w:r>
              <w:rPr>
                <w:rFonts w:ascii="Arial" w:hAnsi="Arial" w:cs="Arial"/>
              </w:rPr>
              <w:t xml:space="preserve"> (1999) 106 A Crim R 288 at 291-292 per Tadgell JA.</w:t>
            </w:r>
          </w:p>
        </w:tc>
      </w:tr>
      <w:tr w:rsidR="001C0AD4" w14:paraId="107F66C7" w14:textId="77777777" w:rsidTr="009B6A89">
        <w:tc>
          <w:tcPr>
            <w:tcW w:w="1261" w:type="dxa"/>
            <w:gridSpan w:val="2"/>
            <w:tcBorders>
              <w:top w:val="single" w:sz="4" w:space="0" w:color="auto"/>
              <w:left w:val="single" w:sz="18" w:space="0" w:color="auto"/>
              <w:bottom w:val="single" w:sz="4" w:space="0" w:color="auto"/>
            </w:tcBorders>
          </w:tcPr>
          <w:p w14:paraId="32B8D6EE" w14:textId="77777777" w:rsidR="001C0AD4" w:rsidRDefault="001C0AD4" w:rsidP="001C0AD4">
            <w:pPr>
              <w:rPr>
                <w:lang w:val="en-AU"/>
              </w:rPr>
            </w:pPr>
            <w:smartTag w:uri="urn:schemas-microsoft-com:office:smarttags" w:element="date">
              <w:smartTagPr>
                <w:attr w:name="Month" w:val="3"/>
                <w:attr w:name="Day" w:val="16"/>
                <w:attr w:name="Year" w:val="2006"/>
              </w:smartTagPr>
              <w:r>
                <w:rPr>
                  <w:lang w:val="en-AU"/>
                </w:rPr>
                <w:t>16/03/06</w:t>
              </w:r>
            </w:smartTag>
          </w:p>
        </w:tc>
        <w:tc>
          <w:tcPr>
            <w:tcW w:w="836" w:type="dxa"/>
            <w:tcBorders>
              <w:top w:val="single" w:sz="4" w:space="0" w:color="auto"/>
              <w:bottom w:val="single" w:sz="4" w:space="0" w:color="auto"/>
            </w:tcBorders>
          </w:tcPr>
          <w:p w14:paraId="781A42F9" w14:textId="3A01A86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88347C"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5E522D6C" w14:textId="77777777" w:rsidR="001C0AD4" w:rsidRDefault="001C0AD4" w:rsidP="001C0AD4">
            <w:pPr>
              <w:jc w:val="both"/>
              <w:rPr>
                <w:rFonts w:ascii="Arial" w:hAnsi="Arial" w:cs="Arial"/>
              </w:rPr>
            </w:pPr>
            <w:r>
              <w:rPr>
                <w:rFonts w:ascii="Arial" w:hAnsi="Arial" w:cs="Arial"/>
              </w:rPr>
              <w:t xml:space="preserve">Expansion of principles relating to the fixing of non-parole periods for adult offenders as set out in </w:t>
            </w:r>
            <w:r w:rsidRPr="00124090">
              <w:rPr>
                <w:rFonts w:ascii="Arial" w:hAnsi="Arial" w:cs="Arial"/>
                <w:i/>
              </w:rPr>
              <w:t>R v VZ</w:t>
            </w:r>
            <w:r>
              <w:rPr>
                <w:rFonts w:ascii="Arial" w:hAnsi="Arial" w:cs="Arial"/>
              </w:rPr>
              <w:t xml:space="preserve"> [</w:t>
            </w:r>
          </w:p>
          <w:p w14:paraId="11A560CE" w14:textId="77777777" w:rsidR="001C0AD4" w:rsidRDefault="001C0AD4" w:rsidP="001C0AD4">
            <w:pPr>
              <w:jc w:val="both"/>
              <w:rPr>
                <w:rFonts w:ascii="Arial" w:hAnsi="Arial" w:cs="Arial"/>
              </w:rPr>
            </w:pPr>
            <w:r>
              <w:rPr>
                <w:rFonts w:ascii="Arial" w:hAnsi="Arial" w:cs="Arial"/>
              </w:rPr>
              <w:t xml:space="preserve">New references to cases of </w:t>
            </w:r>
            <w:r w:rsidRPr="00984469">
              <w:rPr>
                <w:rFonts w:ascii="Arial" w:hAnsi="Arial" w:cs="Arial"/>
                <w:i/>
              </w:rPr>
              <w:t>R v Josefski</w:t>
            </w:r>
            <w:r>
              <w:rPr>
                <w:rFonts w:ascii="Arial" w:hAnsi="Arial" w:cs="Arial"/>
              </w:rPr>
              <w:t xml:space="preserve"> [2005] VSCA 265 at [43]; </w:t>
            </w:r>
            <w:r w:rsidRPr="000E00A6">
              <w:rPr>
                <w:rFonts w:ascii="Arial" w:hAnsi="Arial" w:cs="Arial"/>
                <w:i/>
              </w:rPr>
              <w:t>R v Glennon (No.3)</w:t>
            </w:r>
            <w:r>
              <w:rPr>
                <w:rFonts w:ascii="Arial" w:hAnsi="Arial" w:cs="Arial"/>
              </w:rPr>
              <w:t xml:space="preserve"> [2005] VSCA 262 at [40].</w:t>
            </w:r>
          </w:p>
        </w:tc>
      </w:tr>
      <w:tr w:rsidR="001C0AD4" w14:paraId="3399C1C6" w14:textId="77777777" w:rsidTr="009B6A89">
        <w:tc>
          <w:tcPr>
            <w:tcW w:w="1261" w:type="dxa"/>
            <w:gridSpan w:val="2"/>
            <w:tcBorders>
              <w:top w:val="single" w:sz="4" w:space="0" w:color="auto"/>
              <w:left w:val="single" w:sz="18" w:space="0" w:color="auto"/>
              <w:bottom w:val="single" w:sz="4" w:space="0" w:color="auto"/>
            </w:tcBorders>
          </w:tcPr>
          <w:p w14:paraId="02968CA8" w14:textId="77777777" w:rsidR="001C0AD4" w:rsidRDefault="001C0AD4" w:rsidP="001C0AD4">
            <w:pPr>
              <w:rPr>
                <w:lang w:val="en-AU"/>
              </w:rPr>
            </w:pPr>
            <w:smartTag w:uri="urn:schemas-microsoft-com:office:smarttags" w:element="date">
              <w:smartTagPr>
                <w:attr w:name="Month" w:val="12"/>
                <w:attr w:name="Day" w:val="7"/>
                <w:attr w:name="Year" w:val="2005"/>
              </w:smartTagPr>
              <w:r>
                <w:rPr>
                  <w:lang w:val="en-AU"/>
                </w:rPr>
                <w:t>07/12/05</w:t>
              </w:r>
            </w:smartTag>
          </w:p>
        </w:tc>
        <w:tc>
          <w:tcPr>
            <w:tcW w:w="836" w:type="dxa"/>
            <w:tcBorders>
              <w:top w:val="single" w:sz="4" w:space="0" w:color="auto"/>
              <w:bottom w:val="single" w:sz="4" w:space="0" w:color="auto"/>
            </w:tcBorders>
          </w:tcPr>
          <w:p w14:paraId="649EAA86" w14:textId="690EB270"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600B7F1"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549D5A30" w14:textId="77777777" w:rsidR="001C0AD4" w:rsidRDefault="001C0AD4" w:rsidP="001C0AD4">
            <w:pPr>
              <w:jc w:val="both"/>
              <w:rPr>
                <w:rFonts w:ascii="Arial" w:hAnsi="Arial" w:cs="Arial"/>
              </w:rPr>
            </w:pPr>
            <w:r>
              <w:rPr>
                <w:rFonts w:ascii="Arial" w:hAnsi="Arial" w:cs="Arial"/>
              </w:rPr>
              <w:t>Paragraph heading changed to “Children, Youth and Families Act 2005 (Vic)”.  New content involving commentary on this Act which was passed by the Legislative Assembly on 27/10/2005 and by the Legislative Council on 23/11/2005 and received the Royal Assent on 09/12/2005.  The commentary on the “Children Bill – Exposure Draft” which was previously in this paragraph has been deleted.</w:t>
            </w:r>
          </w:p>
        </w:tc>
      </w:tr>
      <w:tr w:rsidR="001C0AD4" w14:paraId="2EEA021F" w14:textId="77777777" w:rsidTr="009B6A89">
        <w:tc>
          <w:tcPr>
            <w:tcW w:w="1261" w:type="dxa"/>
            <w:gridSpan w:val="2"/>
            <w:tcBorders>
              <w:top w:val="single" w:sz="4" w:space="0" w:color="auto"/>
              <w:left w:val="single" w:sz="18" w:space="0" w:color="auto"/>
              <w:bottom w:val="single" w:sz="4" w:space="0" w:color="auto"/>
            </w:tcBorders>
          </w:tcPr>
          <w:p w14:paraId="2CAB96B5"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4DC1660F" w14:textId="048D678A"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0F753228" w14:textId="77777777" w:rsidR="001C0AD4" w:rsidRDefault="001C0AD4" w:rsidP="001C0AD4">
            <w:pPr>
              <w:jc w:val="center"/>
              <w:rPr>
                <w:lang w:val="en-AU"/>
              </w:rPr>
            </w:pPr>
            <w:r>
              <w:rPr>
                <w:lang w:val="en-AU"/>
              </w:rPr>
              <w:t>1.1.1</w:t>
            </w:r>
          </w:p>
        </w:tc>
        <w:tc>
          <w:tcPr>
            <w:tcW w:w="4802" w:type="dxa"/>
            <w:gridSpan w:val="2"/>
            <w:tcBorders>
              <w:top w:val="single" w:sz="4" w:space="0" w:color="auto"/>
              <w:bottom w:val="single" w:sz="4" w:space="0" w:color="auto"/>
              <w:right w:val="single" w:sz="18" w:space="0" w:color="auto"/>
            </w:tcBorders>
          </w:tcPr>
          <w:p w14:paraId="1E11E0CE" w14:textId="77777777" w:rsidR="001C0AD4" w:rsidRDefault="001C0AD4" w:rsidP="001C0AD4">
            <w:pPr>
              <w:jc w:val="both"/>
              <w:rPr>
                <w:rFonts w:ascii="Arial" w:hAnsi="Arial" w:cs="Arial"/>
              </w:rPr>
            </w:pPr>
            <w:r>
              <w:rPr>
                <w:rFonts w:ascii="Arial" w:hAnsi="Arial" w:cs="Arial"/>
              </w:rPr>
              <w:t>New paragraph entitled “Children and Young Persons Act 1989 (Vic)” which contains most of the material previously in section 1.1.</w:t>
            </w:r>
          </w:p>
        </w:tc>
      </w:tr>
      <w:tr w:rsidR="001C0AD4" w14:paraId="488D2E53" w14:textId="77777777" w:rsidTr="009B6A89">
        <w:tc>
          <w:tcPr>
            <w:tcW w:w="1261" w:type="dxa"/>
            <w:gridSpan w:val="2"/>
            <w:tcBorders>
              <w:top w:val="single" w:sz="4" w:space="0" w:color="auto"/>
              <w:left w:val="single" w:sz="18" w:space="0" w:color="auto"/>
              <w:bottom w:val="single" w:sz="4" w:space="0" w:color="auto"/>
            </w:tcBorders>
          </w:tcPr>
          <w:p w14:paraId="62603D72"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2122249E" w14:textId="3AE0D82C"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35E391F3" w14:textId="77777777" w:rsidR="001C0AD4" w:rsidRDefault="001C0AD4" w:rsidP="001C0AD4">
            <w:pPr>
              <w:jc w:val="center"/>
              <w:rPr>
                <w:lang w:val="en-AU"/>
              </w:rPr>
            </w:pPr>
            <w:r>
              <w:rPr>
                <w:lang w:val="en-AU"/>
              </w:rPr>
              <w:t>1.1.2</w:t>
            </w:r>
          </w:p>
        </w:tc>
        <w:tc>
          <w:tcPr>
            <w:tcW w:w="4802" w:type="dxa"/>
            <w:gridSpan w:val="2"/>
            <w:tcBorders>
              <w:top w:val="single" w:sz="4" w:space="0" w:color="auto"/>
              <w:bottom w:val="single" w:sz="4" w:space="0" w:color="auto"/>
              <w:right w:val="single" w:sz="18" w:space="0" w:color="auto"/>
            </w:tcBorders>
          </w:tcPr>
          <w:p w14:paraId="7662D4DE" w14:textId="77777777" w:rsidR="001C0AD4" w:rsidRDefault="001C0AD4" w:rsidP="001C0AD4">
            <w:pPr>
              <w:jc w:val="both"/>
              <w:rPr>
                <w:rFonts w:ascii="Arial" w:hAnsi="Arial" w:cs="Arial"/>
              </w:rPr>
            </w:pPr>
            <w:r>
              <w:rPr>
                <w:rFonts w:ascii="Arial" w:hAnsi="Arial" w:cs="Arial"/>
              </w:rPr>
              <w:t xml:space="preserve">New paragraph entitled “Children Bill – Exposure Draft” containing commentary on the Bill which was released on </w:t>
            </w:r>
            <w:smartTag w:uri="urn:schemas-microsoft-com:office:smarttags" w:element="date">
              <w:smartTagPr>
                <w:attr w:name="Month" w:val="8"/>
                <w:attr w:name="Day" w:val="3"/>
                <w:attr w:name="Year" w:val="2005"/>
              </w:smartTagPr>
              <w:r>
                <w:rPr>
                  <w:rFonts w:ascii="Arial" w:hAnsi="Arial" w:cs="Arial"/>
                </w:rPr>
                <w:t>03/08/2005</w:t>
              </w:r>
            </w:smartTag>
            <w:r>
              <w:rPr>
                <w:rFonts w:ascii="Arial" w:hAnsi="Arial" w:cs="Arial"/>
              </w:rPr>
              <w:t xml:space="preserve"> and is expected to be put before parliament in the 2005 Spring session.</w:t>
            </w:r>
          </w:p>
        </w:tc>
      </w:tr>
      <w:tr w:rsidR="001C0AD4" w14:paraId="110CD151" w14:textId="77777777" w:rsidTr="009B6A89">
        <w:tc>
          <w:tcPr>
            <w:tcW w:w="1261" w:type="dxa"/>
            <w:gridSpan w:val="2"/>
            <w:tcBorders>
              <w:top w:val="single" w:sz="4" w:space="0" w:color="auto"/>
              <w:left w:val="single" w:sz="18" w:space="0" w:color="auto"/>
              <w:bottom w:val="single" w:sz="4" w:space="0" w:color="auto"/>
            </w:tcBorders>
          </w:tcPr>
          <w:p w14:paraId="6B3712B9"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3AD6249D" w14:textId="36E44B3D"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444779F8" w14:textId="77777777" w:rsidR="001C0AD4" w:rsidRDefault="001C0AD4" w:rsidP="001C0AD4">
            <w:pPr>
              <w:jc w:val="center"/>
              <w:rPr>
                <w:lang w:val="en-AU"/>
              </w:rPr>
            </w:pPr>
            <w:r>
              <w:rPr>
                <w:lang w:val="en-AU"/>
              </w:rPr>
              <w:t>1.3</w:t>
            </w:r>
          </w:p>
        </w:tc>
        <w:tc>
          <w:tcPr>
            <w:tcW w:w="4802" w:type="dxa"/>
            <w:gridSpan w:val="2"/>
            <w:tcBorders>
              <w:top w:val="single" w:sz="4" w:space="0" w:color="auto"/>
              <w:bottom w:val="single" w:sz="4" w:space="0" w:color="auto"/>
              <w:right w:val="single" w:sz="18" w:space="0" w:color="auto"/>
            </w:tcBorders>
          </w:tcPr>
          <w:p w14:paraId="051EFE42" w14:textId="77777777" w:rsidR="001C0AD4" w:rsidRDefault="001C0AD4" w:rsidP="001C0AD4">
            <w:pPr>
              <w:jc w:val="both"/>
              <w:rPr>
                <w:rFonts w:ascii="Arial" w:hAnsi="Arial" w:cs="Arial"/>
              </w:rPr>
            </w:pPr>
            <w:r>
              <w:rPr>
                <w:rFonts w:ascii="Arial" w:hAnsi="Arial" w:cs="Arial"/>
              </w:rPr>
              <w:t>Added reference to the regulation making power in new s.280BA of the CYPA.</w:t>
            </w:r>
          </w:p>
        </w:tc>
      </w:tr>
      <w:tr w:rsidR="001C0AD4" w14:paraId="410D924B" w14:textId="77777777" w:rsidTr="009B6A89">
        <w:tc>
          <w:tcPr>
            <w:tcW w:w="1261" w:type="dxa"/>
            <w:gridSpan w:val="2"/>
            <w:tcBorders>
              <w:top w:val="single" w:sz="4" w:space="0" w:color="auto"/>
              <w:left w:val="single" w:sz="18" w:space="0" w:color="auto"/>
              <w:bottom w:val="single" w:sz="4" w:space="0" w:color="auto"/>
            </w:tcBorders>
          </w:tcPr>
          <w:p w14:paraId="33C6D1C4" w14:textId="77777777" w:rsidR="001C0AD4" w:rsidRDefault="001C0AD4" w:rsidP="001C0AD4">
            <w:pPr>
              <w:rPr>
                <w:lang w:val="en-AU"/>
              </w:rPr>
            </w:pPr>
            <w:smartTag w:uri="urn:schemas-microsoft-com:office:smarttags" w:element="date">
              <w:smartTagPr>
                <w:attr w:name="Month" w:val="8"/>
                <w:attr w:name="Day" w:val="3"/>
                <w:attr w:name="Year" w:val="2005"/>
              </w:smartTagPr>
              <w:r>
                <w:rPr>
                  <w:lang w:val="en-AU"/>
                </w:rPr>
                <w:t>03/08/05</w:t>
              </w:r>
            </w:smartTag>
          </w:p>
        </w:tc>
        <w:tc>
          <w:tcPr>
            <w:tcW w:w="836" w:type="dxa"/>
            <w:tcBorders>
              <w:top w:val="single" w:sz="4" w:space="0" w:color="auto"/>
              <w:bottom w:val="single" w:sz="4" w:space="0" w:color="auto"/>
            </w:tcBorders>
          </w:tcPr>
          <w:p w14:paraId="6D6A0EA9" w14:textId="4D1D1489" w:rsidR="001C0AD4" w:rsidRDefault="001C0AD4" w:rsidP="001C0AD4">
            <w:pPr>
              <w:jc w:val="center"/>
              <w:rPr>
                <w:lang w:val="en-AU"/>
              </w:rPr>
            </w:pPr>
            <w:r>
              <w:rPr>
                <w:lang w:val="en-AU"/>
              </w:rPr>
              <w:t>1</w:t>
            </w:r>
          </w:p>
        </w:tc>
        <w:tc>
          <w:tcPr>
            <w:tcW w:w="1439" w:type="dxa"/>
            <w:tcBorders>
              <w:top w:val="single" w:sz="4" w:space="0" w:color="auto"/>
              <w:bottom w:val="single" w:sz="4" w:space="0" w:color="auto"/>
            </w:tcBorders>
          </w:tcPr>
          <w:p w14:paraId="18C16E05" w14:textId="77777777" w:rsidR="001C0AD4" w:rsidRDefault="001C0AD4" w:rsidP="001C0AD4">
            <w:pPr>
              <w:jc w:val="center"/>
              <w:rPr>
                <w:lang w:val="en-AU"/>
              </w:rPr>
            </w:pPr>
            <w:r>
              <w:rPr>
                <w:lang w:val="en-AU"/>
              </w:rPr>
              <w:t>1.4</w:t>
            </w:r>
          </w:p>
        </w:tc>
        <w:tc>
          <w:tcPr>
            <w:tcW w:w="4802" w:type="dxa"/>
            <w:gridSpan w:val="2"/>
            <w:tcBorders>
              <w:top w:val="single" w:sz="4" w:space="0" w:color="auto"/>
              <w:bottom w:val="single" w:sz="4" w:space="0" w:color="auto"/>
              <w:right w:val="single" w:sz="18" w:space="0" w:color="auto"/>
            </w:tcBorders>
          </w:tcPr>
          <w:p w14:paraId="4FA67CC6" w14:textId="77777777" w:rsidR="001C0AD4" w:rsidRDefault="001C0AD4" w:rsidP="001C0AD4">
            <w:pPr>
              <w:jc w:val="both"/>
              <w:rPr>
                <w:rFonts w:ascii="Arial" w:hAnsi="Arial" w:cs="Arial"/>
              </w:rPr>
            </w:pPr>
            <w:r>
              <w:rPr>
                <w:rFonts w:ascii="Arial" w:hAnsi="Arial" w:cs="Arial"/>
              </w:rPr>
              <w:t xml:space="preserve">Added clarification that s.280D(1) does not apply to the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w:t>
            </w:r>
          </w:p>
        </w:tc>
      </w:tr>
      <w:tr w:rsidR="001C0AD4" w14:paraId="21AA68BB" w14:textId="77777777" w:rsidTr="009B6A89">
        <w:tc>
          <w:tcPr>
            <w:tcW w:w="1261" w:type="dxa"/>
            <w:gridSpan w:val="2"/>
            <w:tcBorders>
              <w:top w:val="single" w:sz="4" w:space="0" w:color="auto"/>
              <w:left w:val="single" w:sz="18" w:space="0" w:color="auto"/>
              <w:bottom w:val="single" w:sz="4" w:space="0" w:color="auto"/>
            </w:tcBorders>
          </w:tcPr>
          <w:p w14:paraId="40B2235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D0256CA" w14:textId="5D0083C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2DC82DDE" w14:textId="77777777" w:rsidR="001C0AD4" w:rsidRDefault="001C0AD4" w:rsidP="001C0AD4">
            <w:pPr>
              <w:jc w:val="center"/>
              <w:rPr>
                <w:lang w:val="en-AU"/>
              </w:rPr>
            </w:pPr>
            <w:r>
              <w:rPr>
                <w:lang w:val="en-AU"/>
              </w:rPr>
              <w:t>2.4</w:t>
            </w:r>
          </w:p>
        </w:tc>
        <w:tc>
          <w:tcPr>
            <w:tcW w:w="4802" w:type="dxa"/>
            <w:gridSpan w:val="2"/>
            <w:tcBorders>
              <w:top w:val="single" w:sz="4" w:space="0" w:color="auto"/>
              <w:bottom w:val="single" w:sz="4" w:space="0" w:color="auto"/>
              <w:right w:val="single" w:sz="18" w:space="0" w:color="auto"/>
            </w:tcBorders>
          </w:tcPr>
          <w:p w14:paraId="7394771C" w14:textId="77777777" w:rsidR="001C0AD4" w:rsidRDefault="001C0AD4" w:rsidP="001C0AD4">
            <w:pPr>
              <w:jc w:val="both"/>
              <w:rPr>
                <w:rFonts w:ascii="Arial" w:hAnsi="Arial" w:cs="Arial"/>
              </w:rPr>
            </w:pPr>
            <w:r>
              <w:rPr>
                <w:rFonts w:ascii="Arial" w:hAnsi="Arial" w:cs="Arial"/>
              </w:rPr>
              <w:t xml:space="preserve">New division of the Children’s Court – the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 created by amendment to s.8(3).  Consequential amendments to ss.8(5) &amp; 8(7) and new s.3(6).</w:t>
            </w:r>
          </w:p>
        </w:tc>
      </w:tr>
      <w:tr w:rsidR="001C0AD4" w14:paraId="65925A32" w14:textId="77777777" w:rsidTr="009B6A89">
        <w:tc>
          <w:tcPr>
            <w:tcW w:w="1261" w:type="dxa"/>
            <w:gridSpan w:val="2"/>
            <w:tcBorders>
              <w:top w:val="single" w:sz="4" w:space="0" w:color="auto"/>
              <w:left w:val="single" w:sz="18" w:space="0" w:color="auto"/>
              <w:bottom w:val="single" w:sz="4" w:space="0" w:color="auto"/>
            </w:tcBorders>
          </w:tcPr>
          <w:p w14:paraId="218095A4"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CF987E6" w14:textId="023588DE"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BDF5BCB"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2D16165" w14:textId="77777777" w:rsidR="001C0AD4" w:rsidRDefault="001C0AD4" w:rsidP="001C0AD4">
            <w:pPr>
              <w:jc w:val="both"/>
              <w:rPr>
                <w:rFonts w:ascii="Arial" w:hAnsi="Arial" w:cs="Arial"/>
              </w:rPr>
            </w:pPr>
            <w:r>
              <w:rPr>
                <w:rFonts w:ascii="Arial" w:hAnsi="Arial" w:cs="Arial"/>
              </w:rPr>
              <w:t xml:space="preserve">New references to cases of </w:t>
            </w:r>
            <w:r w:rsidRPr="008B67CB">
              <w:rPr>
                <w:rFonts w:ascii="Arial" w:hAnsi="Arial" w:cs="Arial"/>
                <w:i/>
              </w:rPr>
              <w:t>Scott v Scott</w:t>
            </w:r>
            <w:r>
              <w:rPr>
                <w:rFonts w:ascii="Arial" w:hAnsi="Arial" w:cs="Arial"/>
              </w:rPr>
              <w:t xml:space="preserve"> [1913] AC 417;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Added reference to s.125(1) Magistrates’ Court Act 1989.</w:t>
            </w:r>
          </w:p>
        </w:tc>
      </w:tr>
      <w:tr w:rsidR="001C0AD4" w14:paraId="3F38C25C" w14:textId="77777777" w:rsidTr="009B6A89">
        <w:tc>
          <w:tcPr>
            <w:tcW w:w="1261" w:type="dxa"/>
            <w:gridSpan w:val="2"/>
            <w:tcBorders>
              <w:top w:val="single" w:sz="4" w:space="0" w:color="auto"/>
              <w:left w:val="single" w:sz="18" w:space="0" w:color="auto"/>
              <w:bottom w:val="single" w:sz="4" w:space="0" w:color="auto"/>
            </w:tcBorders>
          </w:tcPr>
          <w:p w14:paraId="3A9B2FC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E8458DA" w14:textId="0726FBC0"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6519D8D" w14:textId="77777777" w:rsidR="001C0AD4" w:rsidRDefault="001C0AD4" w:rsidP="001C0AD4">
            <w:pPr>
              <w:jc w:val="center"/>
              <w:rPr>
                <w:lang w:val="en-AU"/>
              </w:rPr>
            </w:pPr>
            <w:r>
              <w:rPr>
                <w:lang w:val="en-AU"/>
              </w:rPr>
              <w:t>2.8.1</w:t>
            </w:r>
          </w:p>
        </w:tc>
        <w:tc>
          <w:tcPr>
            <w:tcW w:w="4802" w:type="dxa"/>
            <w:gridSpan w:val="2"/>
            <w:tcBorders>
              <w:top w:val="single" w:sz="4" w:space="0" w:color="auto"/>
              <w:bottom w:val="single" w:sz="4" w:space="0" w:color="auto"/>
              <w:right w:val="single" w:sz="18" w:space="0" w:color="auto"/>
            </w:tcBorders>
          </w:tcPr>
          <w:p w14:paraId="64161BE3" w14:textId="77777777" w:rsidR="001C0AD4" w:rsidRDefault="001C0AD4" w:rsidP="001C0AD4">
            <w:pPr>
              <w:jc w:val="both"/>
              <w:rPr>
                <w:rFonts w:ascii="Arial" w:hAnsi="Arial" w:cs="Arial"/>
              </w:rPr>
            </w:pPr>
            <w:r>
              <w:rPr>
                <w:rFonts w:ascii="Arial" w:hAnsi="Arial" w:cs="Arial"/>
              </w:rPr>
              <w:t xml:space="preserve">New paragraph heading entitled “Restriction on publication of identifying particulars”.  </w:t>
            </w:r>
          </w:p>
        </w:tc>
      </w:tr>
      <w:tr w:rsidR="001C0AD4" w14:paraId="71E9F2DB" w14:textId="77777777" w:rsidTr="009B6A89">
        <w:tc>
          <w:tcPr>
            <w:tcW w:w="1261" w:type="dxa"/>
            <w:gridSpan w:val="2"/>
            <w:tcBorders>
              <w:top w:val="single" w:sz="4" w:space="0" w:color="auto"/>
              <w:left w:val="single" w:sz="18" w:space="0" w:color="auto"/>
              <w:bottom w:val="single" w:sz="4" w:space="0" w:color="auto"/>
            </w:tcBorders>
          </w:tcPr>
          <w:p w14:paraId="7F8516AA"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FC37065" w14:textId="4CBE56F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7BB973F" w14:textId="77777777" w:rsidR="001C0AD4" w:rsidRDefault="001C0AD4" w:rsidP="001C0AD4">
            <w:pPr>
              <w:jc w:val="center"/>
              <w:rPr>
                <w:lang w:val="en-AU"/>
              </w:rPr>
            </w:pPr>
            <w:r>
              <w:rPr>
                <w:lang w:val="en-AU"/>
              </w:rPr>
              <w:t>2.8.2</w:t>
            </w:r>
          </w:p>
        </w:tc>
        <w:tc>
          <w:tcPr>
            <w:tcW w:w="4802" w:type="dxa"/>
            <w:gridSpan w:val="2"/>
            <w:tcBorders>
              <w:top w:val="single" w:sz="4" w:space="0" w:color="auto"/>
              <w:bottom w:val="single" w:sz="4" w:space="0" w:color="auto"/>
              <w:right w:val="single" w:sz="18" w:space="0" w:color="auto"/>
            </w:tcBorders>
          </w:tcPr>
          <w:p w14:paraId="72A653CE" w14:textId="77777777" w:rsidR="001C0AD4" w:rsidRDefault="001C0AD4" w:rsidP="001C0AD4">
            <w:pPr>
              <w:jc w:val="both"/>
              <w:rPr>
                <w:rFonts w:ascii="Arial" w:hAnsi="Arial" w:cs="Arial"/>
              </w:rPr>
            </w:pPr>
            <w:r>
              <w:rPr>
                <w:rFonts w:ascii="Arial" w:hAnsi="Arial" w:cs="Arial"/>
              </w:rPr>
              <w:t xml:space="preserve">New paragraph heading entitled “Restriction on publication generally”.  New references to cases of </w:t>
            </w:r>
            <w:r w:rsidRPr="007D5AB8">
              <w:rPr>
                <w:rFonts w:ascii="Arial" w:hAnsi="Arial" w:cs="Arial"/>
                <w:i/>
              </w:rPr>
              <w:t xml:space="preserve">R v Robert Scott Pomeroy </w:t>
            </w:r>
            <w:r>
              <w:rPr>
                <w:rFonts w:ascii="Arial" w:hAnsi="Arial" w:cs="Arial"/>
              </w:rPr>
              <w:t xml:space="preserve">[2002] VSC 178; </w:t>
            </w:r>
            <w:r w:rsidRPr="00510651">
              <w:rPr>
                <w:rFonts w:ascii="Arial" w:hAnsi="Arial" w:cs="Arial"/>
                <w:i/>
              </w:rPr>
              <w:t>Herald &amp; Weekly Times Ltd v Medical Practitioners Board</w:t>
            </w:r>
            <w:r>
              <w:rPr>
                <w:rFonts w:ascii="Arial" w:hAnsi="Arial" w:cs="Arial"/>
                <w:i/>
              </w:rPr>
              <w:t xml:space="preserve"> of Victoria</w:t>
            </w:r>
            <w:r>
              <w:rPr>
                <w:rFonts w:ascii="Arial" w:hAnsi="Arial" w:cs="Arial"/>
              </w:rPr>
              <w:t xml:space="preserve"> [1999] 1 VR 267 at 278-292; </w:t>
            </w:r>
            <w:r w:rsidRPr="00CD5A68">
              <w:rPr>
                <w:rFonts w:ascii="Arial" w:hAnsi="Arial" w:cs="Arial"/>
                <w:i/>
              </w:rPr>
              <w:t>Ex parte the Queensland Law Society</w:t>
            </w:r>
            <w:r>
              <w:rPr>
                <w:rFonts w:ascii="Arial" w:hAnsi="Arial" w:cs="Arial"/>
              </w:rPr>
              <w:t xml:space="preserve"> [1984] Qd R 166 at 170; </w:t>
            </w:r>
            <w:r w:rsidRPr="00CD5A68">
              <w:rPr>
                <w:rFonts w:ascii="Arial" w:hAnsi="Arial" w:cs="Arial"/>
                <w:i/>
              </w:rPr>
              <w:t>John Fairfax &amp; Sons Pty Ltd v Police Tribunal of NSW</w:t>
            </w:r>
            <w:r>
              <w:rPr>
                <w:rFonts w:ascii="Arial" w:hAnsi="Arial" w:cs="Arial"/>
                <w:i/>
              </w:rPr>
              <w:t xml:space="preserve"> </w:t>
            </w:r>
            <w:r w:rsidRPr="00CD5A68">
              <w:rPr>
                <w:rFonts w:ascii="Arial" w:hAnsi="Arial" w:cs="Arial"/>
              </w:rPr>
              <w:t>(1986) 5 NSWLR 465 at 477</w:t>
            </w:r>
            <w:r>
              <w:rPr>
                <w:rFonts w:ascii="Arial" w:hAnsi="Arial" w:cs="Arial"/>
              </w:rPr>
              <w:t xml:space="preserve">; </w:t>
            </w:r>
            <w:r>
              <w:rPr>
                <w:rFonts w:ascii="Arial" w:hAnsi="Arial" w:cs="Arial"/>
                <w:i/>
                <w:iCs/>
              </w:rPr>
              <w:t>Herald &amp; Weekly Times Ltd &amp; Others v Magistrates' Court of Victoria</w:t>
            </w:r>
            <w:r>
              <w:rPr>
                <w:rFonts w:ascii="Arial" w:hAnsi="Arial" w:cs="Arial"/>
              </w:rPr>
              <w:t xml:space="preserve"> [1999] 2 VR 672.</w:t>
            </w:r>
          </w:p>
        </w:tc>
      </w:tr>
      <w:tr w:rsidR="001C0AD4" w14:paraId="77EEE399" w14:textId="77777777" w:rsidTr="009B6A89">
        <w:tc>
          <w:tcPr>
            <w:tcW w:w="1261" w:type="dxa"/>
            <w:gridSpan w:val="2"/>
            <w:tcBorders>
              <w:top w:val="single" w:sz="4" w:space="0" w:color="auto"/>
              <w:left w:val="single" w:sz="18" w:space="0" w:color="auto"/>
              <w:bottom w:val="single" w:sz="4" w:space="0" w:color="auto"/>
            </w:tcBorders>
          </w:tcPr>
          <w:p w14:paraId="3716A07D"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A17A8A8" w14:textId="45EEA3A0"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8AE3FA5" w14:textId="77777777" w:rsidR="001C0AD4" w:rsidRDefault="001C0AD4" w:rsidP="001C0AD4">
            <w:pPr>
              <w:jc w:val="center"/>
              <w:rPr>
                <w:lang w:val="en-AU"/>
              </w:rPr>
            </w:pPr>
            <w:r>
              <w:rPr>
                <w:lang w:val="en-AU"/>
              </w:rPr>
              <w:t>3.3</w:t>
            </w:r>
          </w:p>
        </w:tc>
        <w:tc>
          <w:tcPr>
            <w:tcW w:w="4802" w:type="dxa"/>
            <w:gridSpan w:val="2"/>
            <w:tcBorders>
              <w:top w:val="single" w:sz="4" w:space="0" w:color="auto"/>
              <w:bottom w:val="single" w:sz="4" w:space="0" w:color="auto"/>
              <w:right w:val="single" w:sz="18" w:space="0" w:color="auto"/>
            </w:tcBorders>
          </w:tcPr>
          <w:p w14:paraId="4FCC9EA4" w14:textId="77777777" w:rsidR="001C0AD4" w:rsidRDefault="001C0AD4" w:rsidP="001C0AD4">
            <w:pPr>
              <w:jc w:val="both"/>
              <w:rPr>
                <w:rFonts w:ascii="Arial" w:hAnsi="Arial" w:cs="Arial"/>
              </w:rPr>
            </w:pPr>
            <w:r>
              <w:rPr>
                <w:rFonts w:ascii="Arial" w:hAnsi="Arial" w:cs="Arial"/>
              </w:rPr>
              <w:t xml:space="preserve">Change consequential on amendment to s.24(2) to enable it to apply to proceedings in </w:t>
            </w:r>
            <w:r w:rsidRPr="005963AA">
              <w:rPr>
                <w:rFonts w:ascii="Arial" w:hAnsi="Arial" w:cs="Arial"/>
                <w:b/>
              </w:rPr>
              <w:t>any Division</w:t>
            </w:r>
            <w:r>
              <w:rPr>
                <w:rFonts w:ascii="Arial" w:hAnsi="Arial" w:cs="Arial"/>
              </w:rPr>
              <w:t xml:space="preserve"> of the Court.</w:t>
            </w:r>
          </w:p>
        </w:tc>
      </w:tr>
      <w:tr w:rsidR="001C0AD4" w14:paraId="43535743" w14:textId="77777777" w:rsidTr="009B6A89">
        <w:tc>
          <w:tcPr>
            <w:tcW w:w="1261" w:type="dxa"/>
            <w:gridSpan w:val="2"/>
            <w:tcBorders>
              <w:top w:val="single" w:sz="4" w:space="0" w:color="auto"/>
              <w:left w:val="single" w:sz="18" w:space="0" w:color="auto"/>
              <w:bottom w:val="single" w:sz="4" w:space="0" w:color="auto"/>
            </w:tcBorders>
          </w:tcPr>
          <w:p w14:paraId="229E659C"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1ACE36B" w14:textId="255C979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09D603A" w14:textId="77777777" w:rsidR="001C0AD4" w:rsidRDefault="001C0AD4" w:rsidP="001C0AD4">
            <w:pPr>
              <w:jc w:val="center"/>
              <w:rPr>
                <w:lang w:val="en-AU"/>
              </w:rPr>
            </w:pPr>
            <w:r>
              <w:rPr>
                <w:lang w:val="en-AU"/>
              </w:rPr>
              <w:t>5.4.6</w:t>
            </w:r>
          </w:p>
        </w:tc>
        <w:tc>
          <w:tcPr>
            <w:tcW w:w="4802" w:type="dxa"/>
            <w:gridSpan w:val="2"/>
            <w:tcBorders>
              <w:top w:val="single" w:sz="4" w:space="0" w:color="auto"/>
              <w:bottom w:val="single" w:sz="4" w:space="0" w:color="auto"/>
              <w:right w:val="single" w:sz="18" w:space="0" w:color="auto"/>
            </w:tcBorders>
          </w:tcPr>
          <w:p w14:paraId="4081818A" w14:textId="77777777" w:rsidR="001C0AD4" w:rsidRDefault="001C0AD4" w:rsidP="001C0AD4">
            <w:pPr>
              <w:jc w:val="both"/>
              <w:rPr>
                <w:rFonts w:ascii="Arial" w:hAnsi="Arial" w:cs="Arial"/>
              </w:rPr>
            </w:pPr>
            <w:r>
              <w:rPr>
                <w:rFonts w:ascii="Arial" w:hAnsi="Arial" w:cs="Arial"/>
              </w:rPr>
              <w:t>Added statistics for number of protection applications issued by region for 2004/05.</w:t>
            </w:r>
          </w:p>
        </w:tc>
      </w:tr>
      <w:tr w:rsidR="001C0AD4" w14:paraId="65684B6D" w14:textId="77777777" w:rsidTr="009B6A89">
        <w:tc>
          <w:tcPr>
            <w:tcW w:w="1261" w:type="dxa"/>
            <w:gridSpan w:val="2"/>
            <w:tcBorders>
              <w:top w:val="single" w:sz="4" w:space="0" w:color="auto"/>
              <w:left w:val="single" w:sz="18" w:space="0" w:color="auto"/>
              <w:bottom w:val="single" w:sz="4" w:space="0" w:color="auto"/>
            </w:tcBorders>
          </w:tcPr>
          <w:p w14:paraId="6F476DCB"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4BF763" w14:textId="12D07C4F"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75E6782" w14:textId="77777777" w:rsidR="001C0AD4" w:rsidRDefault="001C0AD4" w:rsidP="001C0AD4">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5BB5B832" w14:textId="77777777" w:rsidR="001C0AD4" w:rsidRDefault="001C0AD4" w:rsidP="001C0AD4">
            <w:pPr>
              <w:jc w:val="both"/>
              <w:rPr>
                <w:rFonts w:ascii="Arial" w:hAnsi="Arial" w:cs="Arial"/>
              </w:rPr>
            </w:pPr>
            <w:r>
              <w:rPr>
                <w:rFonts w:ascii="Arial" w:hAnsi="Arial" w:cs="Arial"/>
              </w:rPr>
              <w:t>New paragraph entitled “Default service provisions”.  Reference to CYPA/ss.277(1) &amp; 277(3).</w:t>
            </w:r>
          </w:p>
        </w:tc>
      </w:tr>
      <w:tr w:rsidR="001C0AD4" w14:paraId="14393395" w14:textId="77777777" w:rsidTr="009B6A89">
        <w:tc>
          <w:tcPr>
            <w:tcW w:w="1261" w:type="dxa"/>
            <w:gridSpan w:val="2"/>
            <w:tcBorders>
              <w:top w:val="single" w:sz="4" w:space="0" w:color="auto"/>
              <w:left w:val="single" w:sz="18" w:space="0" w:color="auto"/>
              <w:bottom w:val="single" w:sz="4" w:space="0" w:color="auto"/>
            </w:tcBorders>
          </w:tcPr>
          <w:p w14:paraId="6D2278B3"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7D5EA4" w14:textId="4D078A6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AA49DE9" w14:textId="77777777" w:rsidR="001C0AD4" w:rsidRDefault="001C0AD4" w:rsidP="001C0AD4">
            <w:pPr>
              <w:jc w:val="center"/>
              <w:rPr>
                <w:lang w:val="en-AU"/>
              </w:rPr>
            </w:pPr>
            <w:r>
              <w:rPr>
                <w:lang w:val="en-AU"/>
              </w:rPr>
              <w:t>5.7.6</w:t>
            </w:r>
          </w:p>
        </w:tc>
        <w:tc>
          <w:tcPr>
            <w:tcW w:w="4802" w:type="dxa"/>
            <w:gridSpan w:val="2"/>
            <w:tcBorders>
              <w:top w:val="single" w:sz="4" w:space="0" w:color="auto"/>
              <w:bottom w:val="single" w:sz="4" w:space="0" w:color="auto"/>
              <w:right w:val="single" w:sz="18" w:space="0" w:color="auto"/>
            </w:tcBorders>
          </w:tcPr>
          <w:p w14:paraId="684AAF6F" w14:textId="77777777" w:rsidR="001C0AD4" w:rsidRDefault="001C0AD4" w:rsidP="001C0AD4">
            <w:pPr>
              <w:jc w:val="both"/>
              <w:rPr>
                <w:rFonts w:ascii="Arial" w:hAnsi="Arial" w:cs="Arial"/>
              </w:rPr>
            </w:pPr>
            <w:r>
              <w:rPr>
                <w:rFonts w:ascii="Arial" w:hAnsi="Arial" w:cs="Arial"/>
              </w:rPr>
              <w:t>New paragraph entitled “Substituted service”.  Reference to CYPA/s.277(2).</w:t>
            </w:r>
          </w:p>
        </w:tc>
      </w:tr>
      <w:tr w:rsidR="001C0AD4" w14:paraId="5647454F" w14:textId="77777777" w:rsidTr="009B6A89">
        <w:tc>
          <w:tcPr>
            <w:tcW w:w="1261" w:type="dxa"/>
            <w:gridSpan w:val="2"/>
            <w:tcBorders>
              <w:top w:val="single" w:sz="4" w:space="0" w:color="auto"/>
              <w:left w:val="single" w:sz="18" w:space="0" w:color="auto"/>
              <w:bottom w:val="single" w:sz="4" w:space="0" w:color="auto"/>
            </w:tcBorders>
          </w:tcPr>
          <w:p w14:paraId="717C9113"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2D67DB6" w14:textId="2324182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9A19A0B" w14:textId="77777777" w:rsidR="001C0AD4" w:rsidRDefault="001C0AD4" w:rsidP="001C0AD4">
            <w:pPr>
              <w:jc w:val="center"/>
              <w:rPr>
                <w:lang w:val="en-AU"/>
              </w:rPr>
            </w:pPr>
            <w:r>
              <w:rPr>
                <w:lang w:val="en-AU"/>
              </w:rPr>
              <w:t>5.7.7</w:t>
            </w:r>
          </w:p>
        </w:tc>
        <w:tc>
          <w:tcPr>
            <w:tcW w:w="4802" w:type="dxa"/>
            <w:gridSpan w:val="2"/>
            <w:tcBorders>
              <w:top w:val="single" w:sz="4" w:space="0" w:color="auto"/>
              <w:bottom w:val="single" w:sz="4" w:space="0" w:color="auto"/>
              <w:right w:val="single" w:sz="18" w:space="0" w:color="auto"/>
            </w:tcBorders>
          </w:tcPr>
          <w:p w14:paraId="179F5331" w14:textId="77777777" w:rsidR="001C0AD4" w:rsidRDefault="001C0AD4" w:rsidP="001C0AD4">
            <w:pPr>
              <w:jc w:val="both"/>
              <w:rPr>
                <w:rFonts w:ascii="Arial" w:hAnsi="Arial" w:cs="Arial"/>
              </w:rPr>
            </w:pPr>
            <w:r>
              <w:rPr>
                <w:rFonts w:ascii="Arial" w:hAnsi="Arial" w:cs="Arial"/>
              </w:rPr>
              <w:t>New paragraph entitled “Proof of service”.  Reference to CYPA/s.278.</w:t>
            </w:r>
          </w:p>
        </w:tc>
      </w:tr>
      <w:tr w:rsidR="001C0AD4" w14:paraId="0EEFC6B7" w14:textId="77777777" w:rsidTr="009B6A89">
        <w:tc>
          <w:tcPr>
            <w:tcW w:w="1261" w:type="dxa"/>
            <w:gridSpan w:val="2"/>
            <w:tcBorders>
              <w:top w:val="single" w:sz="4" w:space="0" w:color="auto"/>
              <w:left w:val="single" w:sz="18" w:space="0" w:color="auto"/>
              <w:bottom w:val="single" w:sz="4" w:space="0" w:color="auto"/>
            </w:tcBorders>
          </w:tcPr>
          <w:p w14:paraId="073ABE9F"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3AF81D8" w14:textId="626E5A0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F15427E" w14:textId="77777777" w:rsidR="001C0AD4" w:rsidRDefault="001C0AD4" w:rsidP="001C0AD4">
            <w:pPr>
              <w:jc w:val="center"/>
              <w:rPr>
                <w:lang w:val="en-AU"/>
              </w:rPr>
            </w:pPr>
            <w:r>
              <w:rPr>
                <w:lang w:val="en-AU"/>
              </w:rPr>
              <w:t>5.7.8</w:t>
            </w:r>
          </w:p>
        </w:tc>
        <w:tc>
          <w:tcPr>
            <w:tcW w:w="4802" w:type="dxa"/>
            <w:gridSpan w:val="2"/>
            <w:tcBorders>
              <w:top w:val="single" w:sz="4" w:space="0" w:color="auto"/>
              <w:bottom w:val="single" w:sz="4" w:space="0" w:color="auto"/>
              <w:right w:val="single" w:sz="18" w:space="0" w:color="auto"/>
            </w:tcBorders>
          </w:tcPr>
          <w:p w14:paraId="5DA49B89" w14:textId="77777777" w:rsidR="001C0AD4" w:rsidRDefault="001C0AD4" w:rsidP="001C0AD4">
            <w:pPr>
              <w:jc w:val="both"/>
              <w:rPr>
                <w:rFonts w:ascii="Arial" w:hAnsi="Arial" w:cs="Arial"/>
              </w:rPr>
            </w:pPr>
            <w:r>
              <w:rPr>
                <w:rFonts w:ascii="Arial" w:hAnsi="Arial" w:cs="Arial"/>
              </w:rPr>
              <w:t>Renumbered paragraph – formerly 5.7.5.</w:t>
            </w:r>
          </w:p>
        </w:tc>
      </w:tr>
      <w:tr w:rsidR="001C0AD4" w14:paraId="4AD41ED4" w14:textId="77777777" w:rsidTr="009B6A89">
        <w:tc>
          <w:tcPr>
            <w:tcW w:w="1261" w:type="dxa"/>
            <w:gridSpan w:val="2"/>
            <w:tcBorders>
              <w:top w:val="single" w:sz="4" w:space="0" w:color="auto"/>
              <w:left w:val="single" w:sz="18" w:space="0" w:color="auto"/>
              <w:bottom w:val="single" w:sz="4" w:space="0" w:color="auto"/>
            </w:tcBorders>
          </w:tcPr>
          <w:p w14:paraId="1FA71C32"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68F1691A" w14:textId="008C4BF3"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059FA77" w14:textId="77777777" w:rsidR="001C0AD4" w:rsidRDefault="001C0AD4" w:rsidP="001C0AD4">
            <w:pPr>
              <w:jc w:val="center"/>
              <w:rPr>
                <w:lang w:val="en-AU"/>
              </w:rPr>
            </w:pPr>
            <w:r>
              <w:rPr>
                <w:lang w:val="en-AU"/>
              </w:rPr>
              <w:t>5.8.10</w:t>
            </w:r>
          </w:p>
        </w:tc>
        <w:tc>
          <w:tcPr>
            <w:tcW w:w="4802" w:type="dxa"/>
            <w:gridSpan w:val="2"/>
            <w:tcBorders>
              <w:top w:val="single" w:sz="4" w:space="0" w:color="auto"/>
              <w:bottom w:val="single" w:sz="4" w:space="0" w:color="auto"/>
              <w:right w:val="single" w:sz="18" w:space="0" w:color="auto"/>
            </w:tcBorders>
          </w:tcPr>
          <w:p w14:paraId="66EA6FE9" w14:textId="77777777" w:rsidR="001C0AD4" w:rsidRDefault="001C0AD4" w:rsidP="001C0AD4">
            <w:pPr>
              <w:jc w:val="both"/>
              <w:rPr>
                <w:rFonts w:ascii="Arial" w:hAnsi="Arial" w:cs="Arial"/>
              </w:rPr>
            </w:pPr>
            <w:r>
              <w:rPr>
                <w:rFonts w:ascii="Arial" w:hAnsi="Arial" w:cs="Arial"/>
              </w:rPr>
              <w:t>Added statistics: numbers of IAOs made and extended in 2004/05.</w:t>
            </w:r>
          </w:p>
        </w:tc>
      </w:tr>
      <w:tr w:rsidR="001C0AD4" w14:paraId="0E625FB6" w14:textId="77777777" w:rsidTr="009B6A89">
        <w:tc>
          <w:tcPr>
            <w:tcW w:w="1261" w:type="dxa"/>
            <w:gridSpan w:val="2"/>
            <w:tcBorders>
              <w:top w:val="single" w:sz="4" w:space="0" w:color="auto"/>
              <w:left w:val="single" w:sz="18" w:space="0" w:color="auto"/>
              <w:bottom w:val="single" w:sz="4" w:space="0" w:color="auto"/>
            </w:tcBorders>
          </w:tcPr>
          <w:p w14:paraId="46AF750B"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42A1284" w14:textId="3B14BDF6"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D1544E4"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6400D118" w14:textId="77777777" w:rsidR="001C0AD4" w:rsidRDefault="001C0AD4" w:rsidP="001C0AD4">
            <w:pPr>
              <w:jc w:val="both"/>
              <w:rPr>
                <w:rFonts w:ascii="Arial" w:hAnsi="Arial" w:cs="Arial"/>
              </w:rPr>
            </w:pPr>
            <w:r>
              <w:rPr>
                <w:rFonts w:ascii="Arial" w:hAnsi="Arial" w:cs="Arial"/>
              </w:rPr>
              <w:t>Added statistics: numbers of protection orders made and extended in 2004/05.</w:t>
            </w:r>
          </w:p>
        </w:tc>
      </w:tr>
      <w:tr w:rsidR="001C0AD4" w14:paraId="2DE0603F" w14:textId="77777777" w:rsidTr="009B6A89">
        <w:tc>
          <w:tcPr>
            <w:tcW w:w="1261" w:type="dxa"/>
            <w:gridSpan w:val="2"/>
            <w:tcBorders>
              <w:top w:val="single" w:sz="4" w:space="0" w:color="auto"/>
              <w:left w:val="single" w:sz="18" w:space="0" w:color="auto"/>
              <w:bottom w:val="single" w:sz="4" w:space="0" w:color="auto"/>
            </w:tcBorders>
          </w:tcPr>
          <w:p w14:paraId="6EFE825C"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4DBFAEF" w14:textId="13632FED"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63671DF" w14:textId="77777777" w:rsidR="001C0AD4" w:rsidRDefault="001C0AD4" w:rsidP="001C0AD4">
            <w:pPr>
              <w:jc w:val="center"/>
              <w:rPr>
                <w:lang w:val="en-AU"/>
              </w:rPr>
            </w:pPr>
            <w:r>
              <w:rPr>
                <w:lang w:val="en-AU"/>
              </w:rPr>
              <w:t>5.16.5</w:t>
            </w:r>
          </w:p>
        </w:tc>
        <w:tc>
          <w:tcPr>
            <w:tcW w:w="4802" w:type="dxa"/>
            <w:gridSpan w:val="2"/>
            <w:tcBorders>
              <w:top w:val="single" w:sz="4" w:space="0" w:color="auto"/>
              <w:bottom w:val="single" w:sz="4" w:space="0" w:color="auto"/>
              <w:right w:val="single" w:sz="18" w:space="0" w:color="auto"/>
            </w:tcBorders>
          </w:tcPr>
          <w:p w14:paraId="21BB6A0E" w14:textId="77777777" w:rsidR="001C0AD4" w:rsidRDefault="001C0AD4" w:rsidP="001C0AD4">
            <w:pPr>
              <w:jc w:val="both"/>
              <w:rPr>
                <w:rFonts w:ascii="Arial" w:hAnsi="Arial" w:cs="Arial"/>
              </w:rPr>
            </w:pPr>
            <w:r>
              <w:rPr>
                <w:rFonts w:ascii="Arial" w:hAnsi="Arial" w:cs="Arial"/>
              </w:rPr>
              <w:t>New paragraph entitled “Statistics”: Number of interim protection orders &amp; refusals to make protection orders on expiry of IPO.</w:t>
            </w:r>
          </w:p>
        </w:tc>
      </w:tr>
      <w:tr w:rsidR="001C0AD4" w14:paraId="6E80D8C2" w14:textId="77777777" w:rsidTr="009B6A89">
        <w:tc>
          <w:tcPr>
            <w:tcW w:w="1261" w:type="dxa"/>
            <w:gridSpan w:val="2"/>
            <w:tcBorders>
              <w:top w:val="single" w:sz="4" w:space="0" w:color="auto"/>
              <w:left w:val="single" w:sz="18" w:space="0" w:color="auto"/>
              <w:bottom w:val="single" w:sz="4" w:space="0" w:color="auto"/>
            </w:tcBorders>
          </w:tcPr>
          <w:p w14:paraId="13D91D7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C2A23" w14:textId="2A94165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3F93445" w14:textId="77777777" w:rsidR="001C0AD4" w:rsidRDefault="001C0AD4" w:rsidP="001C0AD4">
            <w:pPr>
              <w:jc w:val="center"/>
              <w:rPr>
                <w:lang w:val="en-AU"/>
              </w:rPr>
            </w:pPr>
            <w:r>
              <w:rPr>
                <w:lang w:val="en-AU"/>
              </w:rPr>
              <w:t>5.20.1</w:t>
            </w:r>
          </w:p>
          <w:p w14:paraId="0A56ED59" w14:textId="77777777" w:rsidR="001C0AD4" w:rsidRDefault="001C0AD4" w:rsidP="001C0AD4">
            <w:pPr>
              <w:jc w:val="center"/>
              <w:rPr>
                <w:lang w:val="en-AU"/>
              </w:rPr>
            </w:pPr>
            <w:r>
              <w:rPr>
                <w:lang w:val="en-AU"/>
              </w:rPr>
              <w:t>5.20.5</w:t>
            </w:r>
          </w:p>
        </w:tc>
        <w:tc>
          <w:tcPr>
            <w:tcW w:w="4802" w:type="dxa"/>
            <w:gridSpan w:val="2"/>
            <w:tcBorders>
              <w:top w:val="single" w:sz="4" w:space="0" w:color="auto"/>
              <w:bottom w:val="single" w:sz="4" w:space="0" w:color="auto"/>
              <w:right w:val="single" w:sz="18" w:space="0" w:color="auto"/>
            </w:tcBorders>
          </w:tcPr>
          <w:p w14:paraId="43DC1E3D" w14:textId="77777777" w:rsidR="001C0AD4" w:rsidRDefault="001C0AD4" w:rsidP="001C0AD4">
            <w:pPr>
              <w:jc w:val="both"/>
              <w:rPr>
                <w:rFonts w:ascii="Arial" w:hAnsi="Arial" w:cs="Arial"/>
              </w:rPr>
            </w:pPr>
            <w:r>
              <w:rPr>
                <w:rFonts w:ascii="Arial" w:hAnsi="Arial" w:cs="Arial"/>
              </w:rPr>
              <w:t>Distinction drawn between access conditions on “kith-and-kin” permanent care orders and those on non “kith-and-kin” orders.</w:t>
            </w:r>
          </w:p>
        </w:tc>
      </w:tr>
      <w:tr w:rsidR="001C0AD4" w14:paraId="5E33D509" w14:textId="77777777" w:rsidTr="009B6A89">
        <w:tc>
          <w:tcPr>
            <w:tcW w:w="1261" w:type="dxa"/>
            <w:gridSpan w:val="2"/>
            <w:tcBorders>
              <w:top w:val="single" w:sz="4" w:space="0" w:color="auto"/>
              <w:left w:val="single" w:sz="18" w:space="0" w:color="auto"/>
              <w:bottom w:val="single" w:sz="4" w:space="0" w:color="auto"/>
            </w:tcBorders>
          </w:tcPr>
          <w:p w14:paraId="60087912"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0198546" w14:textId="003D8210"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2E1AB130" w14:textId="77777777" w:rsidR="001C0AD4" w:rsidRDefault="001C0AD4" w:rsidP="001C0AD4">
            <w:pPr>
              <w:jc w:val="center"/>
              <w:rPr>
                <w:lang w:val="en-AU"/>
              </w:rPr>
            </w:pPr>
            <w:r>
              <w:rPr>
                <w:lang w:val="en-AU"/>
              </w:rPr>
              <w:t>5.20.8</w:t>
            </w:r>
          </w:p>
        </w:tc>
        <w:tc>
          <w:tcPr>
            <w:tcW w:w="4802" w:type="dxa"/>
            <w:gridSpan w:val="2"/>
            <w:tcBorders>
              <w:top w:val="single" w:sz="4" w:space="0" w:color="auto"/>
              <w:bottom w:val="single" w:sz="4" w:space="0" w:color="auto"/>
              <w:right w:val="single" w:sz="18" w:space="0" w:color="auto"/>
            </w:tcBorders>
          </w:tcPr>
          <w:p w14:paraId="510C4159" w14:textId="77777777" w:rsidR="001C0AD4" w:rsidRDefault="001C0AD4" w:rsidP="001C0AD4">
            <w:pPr>
              <w:jc w:val="both"/>
              <w:rPr>
                <w:rFonts w:ascii="Arial" w:hAnsi="Arial" w:cs="Arial"/>
              </w:rPr>
            </w:pPr>
            <w:r>
              <w:rPr>
                <w:rFonts w:ascii="Arial" w:hAnsi="Arial" w:cs="Arial"/>
              </w:rPr>
              <w:t>New paragraph entitled “Statistics” containing numbers of permanent care orders made 2000/01 to 2004/05.</w:t>
            </w:r>
          </w:p>
        </w:tc>
      </w:tr>
      <w:tr w:rsidR="001C0AD4" w14:paraId="6FD6A7EA" w14:textId="77777777" w:rsidTr="009B6A89">
        <w:tc>
          <w:tcPr>
            <w:tcW w:w="1261" w:type="dxa"/>
            <w:gridSpan w:val="2"/>
            <w:tcBorders>
              <w:top w:val="single" w:sz="4" w:space="0" w:color="auto"/>
              <w:left w:val="single" w:sz="18" w:space="0" w:color="auto"/>
              <w:bottom w:val="single" w:sz="4" w:space="0" w:color="auto"/>
            </w:tcBorders>
          </w:tcPr>
          <w:p w14:paraId="0580B51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5AF8EF1" w14:textId="420B2C86"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2B0B82C0"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73A3D95D" w14:textId="77777777" w:rsidR="001C0AD4" w:rsidRDefault="001C0AD4" w:rsidP="001C0AD4">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C0AD4" w14:paraId="0FC59EEB" w14:textId="77777777" w:rsidTr="009B6A89">
        <w:tc>
          <w:tcPr>
            <w:tcW w:w="1261" w:type="dxa"/>
            <w:gridSpan w:val="2"/>
            <w:tcBorders>
              <w:top w:val="single" w:sz="4" w:space="0" w:color="auto"/>
              <w:left w:val="single" w:sz="18" w:space="0" w:color="auto"/>
              <w:bottom w:val="single" w:sz="4" w:space="0" w:color="auto"/>
            </w:tcBorders>
          </w:tcPr>
          <w:p w14:paraId="18F4A1D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7BF162E2" w14:textId="4A1F65C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66B77A0" w14:textId="77777777" w:rsidR="001C0AD4" w:rsidRDefault="001C0AD4" w:rsidP="001C0AD4">
            <w:pPr>
              <w:jc w:val="center"/>
              <w:rPr>
                <w:lang w:val="en-AU"/>
              </w:rPr>
            </w:pPr>
            <w:r>
              <w:rPr>
                <w:lang w:val="en-AU"/>
              </w:rPr>
              <w:t>7.11</w:t>
            </w:r>
          </w:p>
        </w:tc>
        <w:tc>
          <w:tcPr>
            <w:tcW w:w="4802" w:type="dxa"/>
            <w:gridSpan w:val="2"/>
            <w:tcBorders>
              <w:top w:val="single" w:sz="4" w:space="0" w:color="auto"/>
              <w:bottom w:val="single" w:sz="4" w:space="0" w:color="auto"/>
              <w:right w:val="single" w:sz="18" w:space="0" w:color="auto"/>
            </w:tcBorders>
          </w:tcPr>
          <w:p w14:paraId="13D93B53" w14:textId="77777777" w:rsidR="001C0AD4" w:rsidRDefault="001C0AD4" w:rsidP="001C0AD4">
            <w:pPr>
              <w:jc w:val="both"/>
              <w:rPr>
                <w:rFonts w:ascii="Arial" w:hAnsi="Arial" w:cs="Arial"/>
              </w:rPr>
            </w:pPr>
            <w:r>
              <w:rPr>
                <w:rFonts w:ascii="Arial" w:hAnsi="Arial" w:cs="Arial"/>
              </w:rPr>
              <w:t xml:space="preserve">New section entitled “The Children’s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xml:space="preserve"> (Criminal Division)”.  Commentary on amendments to the CYPA [s.3(1) &amp; new ss.3(6), 16A, 16B, 16C, 16D, 27A] made by the Children and Young Persons (</w:t>
            </w:r>
            <w:smartTag w:uri="urn:schemas-microsoft-com:office:smarttags" w:element="address">
              <w:smartTag w:uri="urn:schemas-microsoft-com:office:smarttags" w:element="Street">
                <w:r>
                  <w:rPr>
                    <w:rFonts w:ascii="Arial" w:hAnsi="Arial" w:cs="Arial"/>
                  </w:rPr>
                  <w:t>Koori Court</w:t>
                </w:r>
              </w:smartTag>
            </w:smartTag>
            <w:r>
              <w:rPr>
                <w:rFonts w:ascii="Arial" w:hAnsi="Arial" w:cs="Arial"/>
              </w:rPr>
              <w:t>) Act 2004 (Vic.) [No.89/2004].</w:t>
            </w:r>
          </w:p>
        </w:tc>
      </w:tr>
      <w:tr w:rsidR="001C0AD4" w14:paraId="5065033E" w14:textId="77777777" w:rsidTr="009B6A89">
        <w:tc>
          <w:tcPr>
            <w:tcW w:w="1261" w:type="dxa"/>
            <w:gridSpan w:val="2"/>
            <w:tcBorders>
              <w:top w:val="single" w:sz="4" w:space="0" w:color="auto"/>
              <w:left w:val="single" w:sz="18" w:space="0" w:color="auto"/>
              <w:bottom w:val="single" w:sz="4" w:space="0" w:color="auto"/>
            </w:tcBorders>
          </w:tcPr>
          <w:p w14:paraId="2B6E66F4"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570605A" w14:textId="2498046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32D4201" w14:textId="77777777" w:rsidR="001C0AD4" w:rsidRDefault="001C0AD4" w:rsidP="001C0AD4">
            <w:pPr>
              <w:jc w:val="center"/>
              <w:rPr>
                <w:lang w:val="en-AU"/>
              </w:rPr>
            </w:pPr>
            <w:r>
              <w:rPr>
                <w:lang w:val="en-AU"/>
              </w:rPr>
              <w:t>7.12</w:t>
            </w:r>
          </w:p>
          <w:p w14:paraId="7A49C3A7" w14:textId="77777777" w:rsidR="001C0AD4" w:rsidRDefault="001C0AD4" w:rsidP="001C0AD4">
            <w:pPr>
              <w:jc w:val="center"/>
              <w:rPr>
                <w:lang w:val="en-AU"/>
              </w:rPr>
            </w:pPr>
            <w:r>
              <w:rPr>
                <w:lang w:val="en-AU"/>
              </w:rPr>
              <w:t>7.12.1</w:t>
            </w:r>
          </w:p>
        </w:tc>
        <w:tc>
          <w:tcPr>
            <w:tcW w:w="4802" w:type="dxa"/>
            <w:gridSpan w:val="2"/>
            <w:tcBorders>
              <w:top w:val="single" w:sz="4" w:space="0" w:color="auto"/>
              <w:bottom w:val="single" w:sz="4" w:space="0" w:color="auto"/>
              <w:right w:val="single" w:sz="18" w:space="0" w:color="auto"/>
            </w:tcBorders>
          </w:tcPr>
          <w:p w14:paraId="7AE3CCB6" w14:textId="77777777" w:rsidR="001C0AD4" w:rsidRDefault="001C0AD4" w:rsidP="001C0AD4">
            <w:pPr>
              <w:jc w:val="both"/>
              <w:rPr>
                <w:rFonts w:ascii="Arial" w:hAnsi="Arial" w:cs="Arial"/>
                <w:lang w:val="en-AU"/>
              </w:rPr>
            </w:pPr>
            <w:r>
              <w:rPr>
                <w:rFonts w:ascii="Arial" w:hAnsi="Arial" w:cs="Arial"/>
                <w:lang w:val="en-AU"/>
              </w:rPr>
              <w:t>Renumbered section - formerly 7.11.</w:t>
            </w:r>
          </w:p>
          <w:p w14:paraId="10315A61" w14:textId="77777777" w:rsidR="001C0AD4" w:rsidRDefault="001C0AD4" w:rsidP="001C0AD4">
            <w:pPr>
              <w:jc w:val="both"/>
              <w:rPr>
                <w:rFonts w:ascii="Arial" w:hAnsi="Arial" w:cs="Arial"/>
                <w:lang w:val="en-AU"/>
              </w:rPr>
            </w:pPr>
            <w:r>
              <w:rPr>
                <w:rFonts w:ascii="Arial" w:hAnsi="Arial" w:cs="Arial"/>
                <w:lang w:val="en-AU"/>
              </w:rPr>
              <w:t>Renumbered paragraph – formerly 7.11.1.</w:t>
            </w:r>
          </w:p>
        </w:tc>
      </w:tr>
      <w:tr w:rsidR="001C0AD4" w14:paraId="1EF0F4CA" w14:textId="77777777" w:rsidTr="009B6A89">
        <w:tc>
          <w:tcPr>
            <w:tcW w:w="1261" w:type="dxa"/>
            <w:gridSpan w:val="2"/>
            <w:tcBorders>
              <w:top w:val="single" w:sz="4" w:space="0" w:color="auto"/>
              <w:left w:val="single" w:sz="18" w:space="0" w:color="auto"/>
              <w:bottom w:val="single" w:sz="4" w:space="0" w:color="auto"/>
            </w:tcBorders>
          </w:tcPr>
          <w:p w14:paraId="4E3A50B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E376B9A" w14:textId="1754B7B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F27B4BC" w14:textId="77777777" w:rsidR="001C0AD4" w:rsidRDefault="001C0AD4" w:rsidP="001C0AD4">
            <w:pPr>
              <w:jc w:val="center"/>
              <w:rPr>
                <w:lang w:val="en-AU"/>
              </w:rPr>
            </w:pPr>
            <w:r>
              <w:rPr>
                <w:lang w:val="en-AU"/>
              </w:rPr>
              <w:t>7.13</w:t>
            </w:r>
          </w:p>
        </w:tc>
        <w:tc>
          <w:tcPr>
            <w:tcW w:w="4802" w:type="dxa"/>
            <w:gridSpan w:val="2"/>
            <w:tcBorders>
              <w:top w:val="single" w:sz="4" w:space="0" w:color="auto"/>
              <w:bottom w:val="single" w:sz="4" w:space="0" w:color="auto"/>
              <w:right w:val="single" w:sz="18" w:space="0" w:color="auto"/>
            </w:tcBorders>
          </w:tcPr>
          <w:p w14:paraId="514D5634" w14:textId="77777777" w:rsidR="001C0AD4" w:rsidRDefault="001C0AD4" w:rsidP="001C0AD4">
            <w:pPr>
              <w:jc w:val="both"/>
              <w:rPr>
                <w:rFonts w:ascii="Arial" w:hAnsi="Arial" w:cs="Arial"/>
              </w:rPr>
            </w:pPr>
            <w:r>
              <w:rPr>
                <w:rFonts w:ascii="Arial" w:hAnsi="Arial" w:cs="Arial"/>
              </w:rPr>
              <w:t>Renumbered section – formerly 7.12.</w:t>
            </w:r>
          </w:p>
        </w:tc>
      </w:tr>
      <w:tr w:rsidR="001C0AD4" w14:paraId="273E2C94" w14:textId="77777777" w:rsidTr="009B6A89">
        <w:tc>
          <w:tcPr>
            <w:tcW w:w="1261" w:type="dxa"/>
            <w:gridSpan w:val="2"/>
            <w:tcBorders>
              <w:top w:val="single" w:sz="4" w:space="0" w:color="auto"/>
              <w:left w:val="single" w:sz="18" w:space="0" w:color="auto"/>
              <w:bottom w:val="single" w:sz="4" w:space="0" w:color="auto"/>
            </w:tcBorders>
          </w:tcPr>
          <w:p w14:paraId="1CEBB271"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929505A" w14:textId="7A3EB6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0FC421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4881664B" w14:textId="77777777" w:rsidR="001C0AD4" w:rsidRDefault="001C0AD4" w:rsidP="001C0AD4">
            <w:pPr>
              <w:jc w:val="both"/>
              <w:rPr>
                <w:rFonts w:ascii="Arial" w:hAnsi="Arial" w:cs="Arial"/>
              </w:rPr>
            </w:pPr>
            <w:r>
              <w:rPr>
                <w:rFonts w:ascii="Arial" w:hAnsi="Arial" w:cs="Arial"/>
              </w:rPr>
              <w:t xml:space="preserve">References to new cases of </w:t>
            </w:r>
            <w:r w:rsidRPr="002B6691">
              <w:rPr>
                <w:rFonts w:ascii="Arial" w:hAnsi="Arial" w:cs="Arial"/>
                <w:i/>
              </w:rPr>
              <w:t>DPP v Jason Thomas Roe</w:t>
            </w:r>
            <w:r>
              <w:rPr>
                <w:rFonts w:ascii="Arial" w:hAnsi="Arial" w:cs="Arial"/>
              </w:rPr>
              <w:t xml:space="preserve"> [2005] VSCA 178 &amp; </w:t>
            </w:r>
            <w:r w:rsidRPr="002B6691">
              <w:rPr>
                <w:rFonts w:ascii="Arial" w:hAnsi="Arial" w:cs="Arial"/>
                <w:i/>
              </w:rPr>
              <w:t>R v Athuai</w:t>
            </w:r>
            <w:r>
              <w:rPr>
                <w:rFonts w:ascii="Arial" w:hAnsi="Arial" w:cs="Arial"/>
              </w:rPr>
              <w:t xml:space="preserve"> [2005] VSC 252.</w:t>
            </w:r>
          </w:p>
        </w:tc>
      </w:tr>
      <w:tr w:rsidR="001C0AD4" w14:paraId="68069504" w14:textId="77777777" w:rsidTr="009B6A89">
        <w:tc>
          <w:tcPr>
            <w:tcW w:w="1261" w:type="dxa"/>
            <w:gridSpan w:val="2"/>
            <w:tcBorders>
              <w:top w:val="single" w:sz="4" w:space="0" w:color="auto"/>
              <w:left w:val="single" w:sz="18" w:space="0" w:color="auto"/>
              <w:bottom w:val="single" w:sz="4" w:space="0" w:color="auto"/>
            </w:tcBorders>
          </w:tcPr>
          <w:p w14:paraId="174101BC"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3EC4637" w14:textId="15CDEF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4E794F"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F90908E"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Cassar</w:t>
            </w:r>
            <w:r>
              <w:rPr>
                <w:rFonts w:ascii="Arial" w:hAnsi="Arial" w:cs="Arial"/>
              </w:rPr>
              <w:t xml:space="preserve"> [2005] VSCA 164 at [14]-[23].</w:t>
            </w:r>
          </w:p>
        </w:tc>
      </w:tr>
      <w:tr w:rsidR="001C0AD4" w14:paraId="0EB4D637" w14:textId="77777777" w:rsidTr="009B6A89">
        <w:tc>
          <w:tcPr>
            <w:tcW w:w="1261" w:type="dxa"/>
            <w:gridSpan w:val="2"/>
            <w:tcBorders>
              <w:top w:val="single" w:sz="4" w:space="0" w:color="auto"/>
              <w:left w:val="single" w:sz="18" w:space="0" w:color="auto"/>
              <w:bottom w:val="single" w:sz="4" w:space="0" w:color="auto"/>
            </w:tcBorders>
          </w:tcPr>
          <w:p w14:paraId="5F8F96FD"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22A04E44" w14:textId="383D70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E73ED2"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462005E" w14:textId="77777777" w:rsidR="001C0AD4" w:rsidRDefault="001C0AD4" w:rsidP="001C0AD4">
            <w:pPr>
              <w:jc w:val="both"/>
              <w:rPr>
                <w:rFonts w:ascii="Arial" w:hAnsi="Arial" w:cs="Arial"/>
              </w:rPr>
            </w:pPr>
            <w:r>
              <w:rPr>
                <w:rFonts w:ascii="Arial" w:hAnsi="Arial" w:cs="Arial"/>
              </w:rPr>
              <w:t xml:space="preserve">Reference to new cases of </w:t>
            </w:r>
            <w:r w:rsidRPr="00DD37BB">
              <w:rPr>
                <w:rFonts w:ascii="Arial" w:hAnsi="Arial" w:cs="Arial"/>
                <w:i/>
              </w:rPr>
              <w:t>R v Mr Z</w:t>
            </w:r>
            <w:r>
              <w:rPr>
                <w:rFonts w:ascii="Arial" w:hAnsi="Arial" w:cs="Arial"/>
              </w:rPr>
              <w:t xml:space="preserve"> [2005] VSC 90 at [8] and </w:t>
            </w:r>
            <w:r w:rsidRPr="00DD37BB">
              <w:rPr>
                <w:rFonts w:ascii="Arial" w:hAnsi="Arial" w:cs="Arial"/>
                <w:i/>
              </w:rPr>
              <w:t>R v Tania-Lee Anne Herman</w:t>
            </w:r>
            <w:r>
              <w:rPr>
                <w:rFonts w:ascii="Arial" w:hAnsi="Arial" w:cs="Arial"/>
              </w:rPr>
              <w:t xml:space="preserve"> [2005] VSC 234 at [11].</w:t>
            </w:r>
          </w:p>
        </w:tc>
      </w:tr>
      <w:tr w:rsidR="001C0AD4" w14:paraId="6CA80669" w14:textId="77777777" w:rsidTr="009B6A89">
        <w:tc>
          <w:tcPr>
            <w:tcW w:w="1261" w:type="dxa"/>
            <w:gridSpan w:val="2"/>
            <w:tcBorders>
              <w:top w:val="single" w:sz="4" w:space="0" w:color="auto"/>
              <w:left w:val="single" w:sz="18" w:space="0" w:color="auto"/>
              <w:bottom w:val="single" w:sz="4" w:space="0" w:color="auto"/>
            </w:tcBorders>
          </w:tcPr>
          <w:p w14:paraId="4A8ABB12"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47377921" w14:textId="07F8D10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62ECDCA"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3C99A051"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Thao Thi Tran</w:t>
            </w:r>
            <w:r>
              <w:rPr>
                <w:rFonts w:ascii="Arial" w:hAnsi="Arial" w:cs="Arial"/>
              </w:rPr>
              <w:t xml:space="preserve"> [2005] VSC 220 at [21]-[22] &amp; [42].</w:t>
            </w:r>
          </w:p>
        </w:tc>
      </w:tr>
      <w:tr w:rsidR="001C0AD4" w14:paraId="542B96B2" w14:textId="77777777" w:rsidTr="009B6A89">
        <w:tc>
          <w:tcPr>
            <w:tcW w:w="1261" w:type="dxa"/>
            <w:gridSpan w:val="2"/>
            <w:tcBorders>
              <w:top w:val="single" w:sz="4" w:space="0" w:color="auto"/>
              <w:left w:val="single" w:sz="18" w:space="0" w:color="auto"/>
              <w:bottom w:val="single" w:sz="4" w:space="0" w:color="auto"/>
            </w:tcBorders>
          </w:tcPr>
          <w:p w14:paraId="050AD2D3"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B4692B1" w14:textId="781F947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763FF5"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2C806190" w14:textId="77777777" w:rsidR="001C0AD4" w:rsidRDefault="001C0AD4" w:rsidP="001C0AD4">
            <w:pPr>
              <w:jc w:val="both"/>
              <w:rPr>
                <w:rFonts w:ascii="Arial" w:hAnsi="Arial" w:cs="Arial"/>
              </w:rPr>
            </w:pPr>
            <w:r>
              <w:rPr>
                <w:rFonts w:ascii="Arial" w:hAnsi="Arial" w:cs="Arial"/>
              </w:rPr>
              <w:t xml:space="preserve">Reference to new cases of </w:t>
            </w:r>
            <w:r w:rsidRPr="00DD37BB">
              <w:rPr>
                <w:rFonts w:ascii="Arial" w:hAnsi="Arial" w:cs="Arial"/>
                <w:i/>
              </w:rPr>
              <w:t>R v Thao Thi Tran</w:t>
            </w:r>
            <w:r>
              <w:rPr>
                <w:rFonts w:ascii="Arial" w:hAnsi="Arial" w:cs="Arial"/>
              </w:rPr>
              <w:t xml:space="preserve"> [2005] VSC 220; </w:t>
            </w:r>
            <w:r w:rsidRPr="00DD37BB">
              <w:rPr>
                <w:rFonts w:ascii="Arial" w:hAnsi="Arial" w:cs="Arial"/>
                <w:i/>
              </w:rPr>
              <w:t>R v Coldbeck</w:t>
            </w:r>
            <w:r>
              <w:rPr>
                <w:rFonts w:ascii="Arial" w:hAnsi="Arial" w:cs="Arial"/>
              </w:rPr>
              <w:t xml:space="preserve"> [2005] VSC 187 esp. at [40]-[42] &amp; [62]-[63] and </w:t>
            </w:r>
            <w:r w:rsidRPr="00DD37BB">
              <w:rPr>
                <w:rFonts w:ascii="Arial" w:hAnsi="Arial" w:cs="Arial"/>
                <w:i/>
              </w:rPr>
              <w:t>R v Joan Mary Walsh</w:t>
            </w:r>
            <w:r>
              <w:rPr>
                <w:rFonts w:ascii="Arial" w:hAnsi="Arial" w:cs="Arial"/>
              </w:rPr>
              <w:t xml:space="preserve"> [2005] VSC 233 at [8]-[9].</w:t>
            </w:r>
          </w:p>
        </w:tc>
      </w:tr>
      <w:tr w:rsidR="001C0AD4" w14:paraId="61EEB2CD" w14:textId="77777777" w:rsidTr="009B6A89">
        <w:tc>
          <w:tcPr>
            <w:tcW w:w="1261" w:type="dxa"/>
            <w:gridSpan w:val="2"/>
            <w:tcBorders>
              <w:top w:val="single" w:sz="4" w:space="0" w:color="auto"/>
              <w:left w:val="single" w:sz="18" w:space="0" w:color="auto"/>
              <w:bottom w:val="single" w:sz="4" w:space="0" w:color="auto"/>
            </w:tcBorders>
          </w:tcPr>
          <w:p w14:paraId="27410C26"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57BCD59" w14:textId="3B5C5AA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9818401"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78B20ECC"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[20].</w:t>
            </w:r>
          </w:p>
        </w:tc>
      </w:tr>
      <w:tr w:rsidR="001C0AD4" w14:paraId="1FD5F557" w14:textId="77777777" w:rsidTr="009B6A89">
        <w:tc>
          <w:tcPr>
            <w:tcW w:w="1261" w:type="dxa"/>
            <w:gridSpan w:val="2"/>
            <w:tcBorders>
              <w:top w:val="single" w:sz="4" w:space="0" w:color="auto"/>
              <w:left w:val="single" w:sz="18" w:space="0" w:color="auto"/>
              <w:bottom w:val="single" w:sz="4" w:space="0" w:color="auto"/>
            </w:tcBorders>
          </w:tcPr>
          <w:p w14:paraId="1D4E44B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EAE8C40" w14:textId="27B2DF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9474B70"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6F25FFDF" w14:textId="77777777" w:rsidR="001C0AD4" w:rsidRDefault="001C0AD4" w:rsidP="001C0AD4">
            <w:pPr>
              <w:jc w:val="both"/>
              <w:rPr>
                <w:rFonts w:ascii="Arial" w:hAnsi="Arial" w:cs="Arial"/>
              </w:rPr>
            </w:pPr>
            <w:r>
              <w:rPr>
                <w:rFonts w:ascii="Arial" w:hAnsi="Arial" w:cs="Arial"/>
              </w:rPr>
              <w:t xml:space="preserve">References to new cases of </w:t>
            </w:r>
            <w:r w:rsidRPr="00DD37BB">
              <w:rPr>
                <w:rFonts w:ascii="Arial" w:hAnsi="Arial" w:cs="Arial"/>
                <w:i/>
              </w:rPr>
              <w:t>R v Cassar</w:t>
            </w:r>
            <w:r>
              <w:rPr>
                <w:rFonts w:ascii="Arial" w:hAnsi="Arial" w:cs="Arial"/>
              </w:rPr>
              <w:t xml:space="preserve"> [2005] VSCA 164 at [27] and </w:t>
            </w:r>
            <w:r w:rsidRPr="00DD37BB">
              <w:rPr>
                <w:rFonts w:ascii="Arial" w:hAnsi="Arial" w:cs="Arial"/>
                <w:i/>
              </w:rPr>
              <w:t>R v Mr Z</w:t>
            </w:r>
            <w:r>
              <w:rPr>
                <w:rFonts w:ascii="Arial" w:hAnsi="Arial" w:cs="Arial"/>
              </w:rPr>
              <w:t xml:space="preserve"> [2005] VSC 90.</w:t>
            </w:r>
          </w:p>
        </w:tc>
      </w:tr>
      <w:tr w:rsidR="001C0AD4" w14:paraId="27E86823" w14:textId="77777777" w:rsidTr="009B6A89">
        <w:tc>
          <w:tcPr>
            <w:tcW w:w="1261" w:type="dxa"/>
            <w:gridSpan w:val="2"/>
            <w:tcBorders>
              <w:top w:val="single" w:sz="4" w:space="0" w:color="auto"/>
              <w:left w:val="single" w:sz="18" w:space="0" w:color="auto"/>
              <w:bottom w:val="single" w:sz="4" w:space="0" w:color="auto"/>
            </w:tcBorders>
          </w:tcPr>
          <w:p w14:paraId="6E31D0A9"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081EDD3B" w14:textId="60BF74F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319E166"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32E8CC0A" w14:textId="77777777" w:rsidR="001C0AD4" w:rsidRDefault="001C0AD4" w:rsidP="001C0AD4">
            <w:pPr>
              <w:jc w:val="both"/>
              <w:rPr>
                <w:rFonts w:ascii="Arial" w:hAnsi="Arial" w:cs="Arial"/>
              </w:rPr>
            </w:pPr>
            <w:r>
              <w:rPr>
                <w:rFonts w:ascii="Arial" w:hAnsi="Arial" w:cs="Arial"/>
              </w:rPr>
              <w:t xml:space="preserve">Reference to new case of </w:t>
            </w:r>
            <w:r w:rsidRPr="002B6691">
              <w:rPr>
                <w:rFonts w:ascii="Arial" w:hAnsi="Arial" w:cs="Arial"/>
                <w:i/>
              </w:rPr>
              <w:t>DPP v Jason Thomas Roe</w:t>
            </w:r>
            <w:r>
              <w:rPr>
                <w:rFonts w:ascii="Arial" w:hAnsi="Arial" w:cs="Arial"/>
              </w:rPr>
              <w:t xml:space="preserve"> [2005] VSCA 178.</w:t>
            </w:r>
          </w:p>
        </w:tc>
      </w:tr>
      <w:tr w:rsidR="001C0AD4" w14:paraId="3FF90CC1" w14:textId="77777777" w:rsidTr="009B6A89">
        <w:tc>
          <w:tcPr>
            <w:tcW w:w="1261" w:type="dxa"/>
            <w:gridSpan w:val="2"/>
            <w:tcBorders>
              <w:top w:val="single" w:sz="4" w:space="0" w:color="auto"/>
              <w:left w:val="single" w:sz="18" w:space="0" w:color="auto"/>
              <w:bottom w:val="single" w:sz="4" w:space="0" w:color="auto"/>
            </w:tcBorders>
          </w:tcPr>
          <w:p w14:paraId="19EFCBA7"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1F647D58" w14:textId="49D407A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294ADE"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642A25CD" w14:textId="77777777" w:rsidR="001C0AD4" w:rsidRDefault="001C0AD4" w:rsidP="001C0AD4">
            <w:pPr>
              <w:jc w:val="both"/>
              <w:rPr>
                <w:rFonts w:ascii="Arial" w:hAnsi="Arial" w:cs="Arial"/>
              </w:rPr>
            </w:pPr>
            <w:r>
              <w:rPr>
                <w:rFonts w:ascii="Arial" w:hAnsi="Arial" w:cs="Arial"/>
              </w:rPr>
              <w:t xml:space="preserve">Added reference to case of </w:t>
            </w:r>
            <w:r w:rsidRPr="00276B3B">
              <w:rPr>
                <w:rFonts w:ascii="Arial" w:hAnsi="Arial" w:cs="Arial"/>
                <w:i/>
              </w:rPr>
              <w:t>O v McDonald</w:t>
            </w:r>
            <w:r>
              <w:rPr>
                <w:rFonts w:ascii="Arial" w:hAnsi="Arial" w:cs="Arial"/>
              </w:rPr>
              <w:t xml:space="preserve"> [2000] TASSC 13.</w:t>
            </w:r>
          </w:p>
        </w:tc>
      </w:tr>
      <w:tr w:rsidR="001C0AD4" w14:paraId="2807B448" w14:textId="77777777" w:rsidTr="009B6A89">
        <w:tc>
          <w:tcPr>
            <w:tcW w:w="1261" w:type="dxa"/>
            <w:gridSpan w:val="2"/>
            <w:tcBorders>
              <w:top w:val="single" w:sz="4" w:space="0" w:color="auto"/>
              <w:left w:val="single" w:sz="18" w:space="0" w:color="auto"/>
              <w:bottom w:val="single" w:sz="4" w:space="0" w:color="auto"/>
            </w:tcBorders>
          </w:tcPr>
          <w:p w14:paraId="506B1570"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372254E9" w14:textId="5C29E8C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2045B6"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601F3381" w14:textId="77777777" w:rsidR="001C0AD4" w:rsidRDefault="001C0AD4" w:rsidP="001C0AD4">
            <w:pPr>
              <w:jc w:val="both"/>
              <w:rPr>
                <w:rFonts w:ascii="Arial" w:hAnsi="Arial" w:cs="Arial"/>
              </w:rPr>
            </w:pPr>
            <w:r>
              <w:rPr>
                <w:rFonts w:ascii="Arial" w:hAnsi="Arial" w:cs="Arial"/>
              </w:rPr>
              <w:t xml:space="preserve">Addition of 2004/05 Victorian Children’s Court outcomes to the Criminal Division Statistics.  Addition of a chart illustrating a comparative study of the rate of detention of indigenous and non-indigenous young persons aged 10-17 between 1994 &amp; 2002 in each of the </w:t>
            </w:r>
            <w:smartTag w:uri="urn:schemas-microsoft-com:office:smarttags" w:element="place">
              <w:smartTag w:uri="urn:schemas-microsoft-com:office:smarttags" w:element="PlaceName">
                <w:r>
                  <w:rPr>
                    <w:rFonts w:ascii="Arial" w:hAnsi="Arial" w:cs="Arial"/>
                  </w:rPr>
                  <w:t>Australian</w:t>
                </w:r>
              </w:smartTag>
              <w:r>
                <w:rPr>
                  <w:rFonts w:ascii="Arial" w:hAnsi="Arial" w:cs="Arial"/>
                </w:rPr>
                <w:t xml:space="preserve"> </w:t>
              </w:r>
              <w:smartTag w:uri="urn:schemas-microsoft-com:office:smarttags" w:element="PlaceType">
                <w:r>
                  <w:rPr>
                    <w:rFonts w:ascii="Arial" w:hAnsi="Arial" w:cs="Arial"/>
                  </w:rPr>
                  <w:t>States</w:t>
                </w:r>
              </w:smartTag>
            </w:smartTag>
            <w:r>
              <w:rPr>
                <w:rFonts w:ascii="Arial" w:hAnsi="Arial" w:cs="Arial"/>
              </w:rPr>
              <w:t xml:space="preserve"> &amp; Territories.</w:t>
            </w:r>
          </w:p>
        </w:tc>
      </w:tr>
      <w:tr w:rsidR="001C0AD4" w14:paraId="6AB0656C" w14:textId="77777777" w:rsidTr="009B6A89">
        <w:tc>
          <w:tcPr>
            <w:tcW w:w="1261" w:type="dxa"/>
            <w:gridSpan w:val="2"/>
            <w:tcBorders>
              <w:top w:val="single" w:sz="4" w:space="0" w:color="auto"/>
              <w:left w:val="single" w:sz="18" w:space="0" w:color="auto"/>
              <w:bottom w:val="single" w:sz="4" w:space="0" w:color="auto"/>
            </w:tcBorders>
          </w:tcPr>
          <w:p w14:paraId="4A9BEE85" w14:textId="77777777" w:rsidR="001C0AD4" w:rsidRDefault="001C0AD4" w:rsidP="001C0AD4">
            <w:pPr>
              <w:rPr>
                <w:lang w:val="en-AU"/>
              </w:rPr>
            </w:pPr>
            <w:smartTag w:uri="urn:schemas-microsoft-com:office:smarttags" w:element="date">
              <w:smartTagPr>
                <w:attr w:name="Month" w:val="8"/>
                <w:attr w:name="Day" w:val="1"/>
                <w:attr w:name="Year" w:val="2005"/>
              </w:smartTagPr>
              <w:r>
                <w:rPr>
                  <w:lang w:val="en-AU"/>
                </w:rPr>
                <w:t>01/08/05</w:t>
              </w:r>
            </w:smartTag>
          </w:p>
        </w:tc>
        <w:tc>
          <w:tcPr>
            <w:tcW w:w="836" w:type="dxa"/>
            <w:tcBorders>
              <w:top w:val="single" w:sz="4" w:space="0" w:color="auto"/>
              <w:bottom w:val="single" w:sz="4" w:space="0" w:color="auto"/>
            </w:tcBorders>
          </w:tcPr>
          <w:p w14:paraId="5B1A3F47" w14:textId="1DA692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FA7444"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5B4B16A4" w14:textId="77777777" w:rsidR="001C0AD4" w:rsidRDefault="001C0AD4" w:rsidP="001C0AD4">
            <w:pPr>
              <w:jc w:val="both"/>
              <w:rPr>
                <w:rFonts w:ascii="Arial" w:hAnsi="Arial" w:cs="Arial"/>
              </w:rPr>
            </w:pPr>
            <w:r>
              <w:rPr>
                <w:rFonts w:ascii="Arial" w:hAnsi="Arial" w:cs="Arial"/>
              </w:rPr>
              <w:t xml:space="preserve">Reference to new case of </w:t>
            </w:r>
            <w:r w:rsidRPr="00DD37BB">
              <w:rPr>
                <w:rFonts w:ascii="Arial" w:hAnsi="Arial" w:cs="Arial"/>
                <w:i/>
              </w:rPr>
              <w:t>R v Speedie</w:t>
            </w:r>
            <w:r>
              <w:rPr>
                <w:rFonts w:ascii="Arial" w:hAnsi="Arial" w:cs="Arial"/>
              </w:rPr>
              <w:t xml:space="preserve"> [2005] VSC 194 at [38].</w:t>
            </w:r>
          </w:p>
        </w:tc>
      </w:tr>
      <w:tr w:rsidR="001C0AD4" w14:paraId="3F57128C" w14:textId="77777777" w:rsidTr="009B6A89">
        <w:tc>
          <w:tcPr>
            <w:tcW w:w="1261" w:type="dxa"/>
            <w:gridSpan w:val="2"/>
            <w:tcBorders>
              <w:top w:val="single" w:sz="4" w:space="0" w:color="auto"/>
              <w:left w:val="single" w:sz="18" w:space="0" w:color="auto"/>
              <w:bottom w:val="single" w:sz="4" w:space="0" w:color="auto"/>
            </w:tcBorders>
          </w:tcPr>
          <w:p w14:paraId="0C2FC3E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7ACBA3" w14:textId="4E19F77D"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4E2DC78"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4E30C088" w14:textId="77777777" w:rsidR="001C0AD4" w:rsidRDefault="001C0AD4" w:rsidP="001C0AD4">
            <w:pPr>
              <w:jc w:val="both"/>
              <w:rPr>
                <w:rFonts w:ascii="Arial" w:hAnsi="Arial" w:cs="Arial"/>
              </w:rPr>
            </w:pPr>
            <w:r>
              <w:rPr>
                <w:rFonts w:ascii="Arial" w:hAnsi="Arial" w:cs="Arial"/>
              </w:rPr>
              <w:t xml:space="preserve">Reference to new case of </w:t>
            </w:r>
            <w:r w:rsidRPr="003963D6">
              <w:rPr>
                <w:rFonts w:ascii="Arial" w:hAnsi="Arial" w:cs="Arial"/>
                <w:i/>
              </w:rPr>
              <w:t>DPP (Cth) v Corcoris and The Age (No.2)</w:t>
            </w:r>
            <w:r>
              <w:rPr>
                <w:rFonts w:ascii="Arial" w:hAnsi="Arial" w:cs="Arial"/>
              </w:rPr>
              <w:t xml:space="preserve"> [2005] VSC 142.</w:t>
            </w:r>
          </w:p>
        </w:tc>
      </w:tr>
      <w:tr w:rsidR="001C0AD4" w14:paraId="1974FA1B" w14:textId="77777777" w:rsidTr="009B6A89">
        <w:tc>
          <w:tcPr>
            <w:tcW w:w="1261" w:type="dxa"/>
            <w:gridSpan w:val="2"/>
            <w:tcBorders>
              <w:top w:val="single" w:sz="4" w:space="0" w:color="auto"/>
              <w:left w:val="single" w:sz="18" w:space="0" w:color="auto"/>
              <w:bottom w:val="single" w:sz="4" w:space="0" w:color="auto"/>
            </w:tcBorders>
          </w:tcPr>
          <w:p w14:paraId="0A6F695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28F855" w14:textId="6AAB0D1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1CBCAE5"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523369F7" w14:textId="77777777" w:rsidR="001C0AD4" w:rsidRDefault="001C0AD4" w:rsidP="001C0AD4">
            <w:pPr>
              <w:jc w:val="both"/>
              <w:rPr>
                <w:rFonts w:ascii="Arial" w:hAnsi="Arial" w:cs="Arial"/>
              </w:rPr>
            </w:pPr>
            <w:r>
              <w:rPr>
                <w:rFonts w:ascii="Arial" w:hAnsi="Arial" w:cs="Arial"/>
              </w:rPr>
              <w:t xml:space="preserve">New cases of </w:t>
            </w:r>
            <w:r w:rsidRPr="00B078F8">
              <w:rPr>
                <w:rFonts w:ascii="Arial" w:hAnsi="Arial" w:cs="Arial"/>
                <w:i/>
              </w:rPr>
              <w:t xml:space="preserve">The Roy Morgan Research Centre Pty Ltd v Commissioner of State Revenue </w:t>
            </w:r>
            <w:r>
              <w:rPr>
                <w:rFonts w:ascii="Arial" w:hAnsi="Arial" w:cs="Arial"/>
              </w:rPr>
              <w:t xml:space="preserve">[2005] VSC 136 at [23]; </w:t>
            </w:r>
            <w:r w:rsidRPr="00B078F8">
              <w:rPr>
                <w:rFonts w:ascii="Arial" w:hAnsi="Arial" w:cs="Arial"/>
                <w:i/>
              </w:rPr>
              <w:t>Esso Australia Pty Ltd v Robinson</w:t>
            </w:r>
            <w:r>
              <w:rPr>
                <w:rFonts w:ascii="Arial" w:hAnsi="Arial" w:cs="Arial"/>
              </w:rPr>
              <w:t xml:space="preserve"> [2005] VSCA 138 at [9].</w:t>
            </w:r>
          </w:p>
        </w:tc>
      </w:tr>
      <w:tr w:rsidR="001C0AD4" w14:paraId="38AB05BE" w14:textId="77777777" w:rsidTr="009B6A89">
        <w:tc>
          <w:tcPr>
            <w:tcW w:w="1261" w:type="dxa"/>
            <w:gridSpan w:val="2"/>
            <w:tcBorders>
              <w:top w:val="single" w:sz="4" w:space="0" w:color="auto"/>
              <w:left w:val="single" w:sz="18" w:space="0" w:color="auto"/>
              <w:bottom w:val="single" w:sz="4" w:space="0" w:color="auto"/>
            </w:tcBorders>
          </w:tcPr>
          <w:p w14:paraId="37AB9B53"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D729DDC" w14:textId="2137ED3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11EF18A" w14:textId="77777777" w:rsidR="001C0AD4" w:rsidRDefault="001C0AD4" w:rsidP="001C0AD4">
            <w:pPr>
              <w:jc w:val="center"/>
              <w:rPr>
                <w:lang w:val="en-AU"/>
              </w:rPr>
            </w:pPr>
            <w:r>
              <w:rPr>
                <w:lang w:val="en-AU"/>
              </w:rPr>
              <w:t>3.9</w:t>
            </w:r>
          </w:p>
        </w:tc>
        <w:tc>
          <w:tcPr>
            <w:tcW w:w="4802" w:type="dxa"/>
            <w:gridSpan w:val="2"/>
            <w:tcBorders>
              <w:top w:val="single" w:sz="4" w:space="0" w:color="auto"/>
              <w:bottom w:val="single" w:sz="4" w:space="0" w:color="auto"/>
              <w:right w:val="single" w:sz="18" w:space="0" w:color="auto"/>
            </w:tcBorders>
          </w:tcPr>
          <w:p w14:paraId="5B251532" w14:textId="77777777" w:rsidR="001C0AD4" w:rsidRDefault="001C0AD4" w:rsidP="001C0AD4">
            <w:pPr>
              <w:jc w:val="both"/>
              <w:rPr>
                <w:rFonts w:ascii="Arial" w:hAnsi="Arial" w:cs="Arial"/>
              </w:rPr>
            </w:pPr>
            <w:r>
              <w:rPr>
                <w:rFonts w:ascii="Arial" w:hAnsi="Arial" w:cs="Arial"/>
              </w:rPr>
              <w:t xml:space="preserve">New reference to s.197(9) of the CYPA.  New references to cases of </w:t>
            </w:r>
            <w:r w:rsidRPr="00DC7F64">
              <w:rPr>
                <w:rFonts w:ascii="Arial" w:hAnsi="Arial" w:cs="Arial"/>
                <w:i/>
              </w:rPr>
              <w:t xml:space="preserve">R v </w:t>
            </w:r>
            <w:smartTag w:uri="urn:schemas-microsoft-com:office:smarttags" w:element="place">
              <w:r w:rsidRPr="00DC7F64">
                <w:rPr>
                  <w:rFonts w:ascii="Arial" w:hAnsi="Arial" w:cs="Arial"/>
                  <w:i/>
                </w:rPr>
                <w:t>Clark</w:t>
              </w:r>
            </w:smartTag>
            <w:r>
              <w:rPr>
                <w:rFonts w:ascii="Arial" w:hAnsi="Arial" w:cs="Arial"/>
              </w:rPr>
              <w:t xml:space="preserve"> [1996] 2 VR 520 at 522; </w:t>
            </w:r>
            <w:r w:rsidRPr="00DC7F64">
              <w:rPr>
                <w:rFonts w:ascii="Arial" w:hAnsi="Arial" w:cs="Arial"/>
                <w:i/>
              </w:rPr>
              <w:t xml:space="preserve">DPP v Shields </w:t>
            </w:r>
            <w:r>
              <w:rPr>
                <w:rFonts w:ascii="Arial" w:hAnsi="Arial" w:cs="Arial"/>
              </w:rPr>
              <w:t>[2005] VSCA 150 at [4].</w:t>
            </w:r>
          </w:p>
        </w:tc>
      </w:tr>
      <w:tr w:rsidR="001C0AD4" w14:paraId="7617A519" w14:textId="77777777" w:rsidTr="009B6A89">
        <w:tc>
          <w:tcPr>
            <w:tcW w:w="1261" w:type="dxa"/>
            <w:gridSpan w:val="2"/>
            <w:tcBorders>
              <w:top w:val="single" w:sz="4" w:space="0" w:color="auto"/>
              <w:left w:val="single" w:sz="18" w:space="0" w:color="auto"/>
              <w:bottom w:val="single" w:sz="4" w:space="0" w:color="auto"/>
            </w:tcBorders>
          </w:tcPr>
          <w:p w14:paraId="1408170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91D13" w14:textId="4A9C7AD9"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C8D2316" w14:textId="77777777" w:rsidR="001C0AD4" w:rsidRDefault="001C0AD4" w:rsidP="001C0AD4">
            <w:pPr>
              <w:jc w:val="center"/>
              <w:rPr>
                <w:lang w:val="en-AU"/>
              </w:rPr>
            </w:pPr>
            <w:r>
              <w:rPr>
                <w:lang w:val="en-AU"/>
              </w:rPr>
              <w:t>3.10</w:t>
            </w:r>
          </w:p>
        </w:tc>
        <w:tc>
          <w:tcPr>
            <w:tcW w:w="4802" w:type="dxa"/>
            <w:gridSpan w:val="2"/>
            <w:tcBorders>
              <w:top w:val="single" w:sz="4" w:space="0" w:color="auto"/>
              <w:bottom w:val="single" w:sz="4" w:space="0" w:color="auto"/>
              <w:right w:val="single" w:sz="18" w:space="0" w:color="auto"/>
            </w:tcBorders>
          </w:tcPr>
          <w:p w14:paraId="4D88043E" w14:textId="77777777" w:rsidR="001C0AD4" w:rsidRDefault="001C0AD4" w:rsidP="001C0AD4">
            <w:pPr>
              <w:jc w:val="both"/>
              <w:rPr>
                <w:rFonts w:ascii="Arial" w:hAnsi="Arial" w:cs="Arial"/>
              </w:rPr>
            </w:pPr>
            <w:r>
              <w:rPr>
                <w:rFonts w:ascii="Arial" w:hAnsi="Arial" w:cs="Arial"/>
              </w:rPr>
              <w:t>New power to state a case: CYPA/ss.115A &amp; 196B.</w:t>
            </w:r>
          </w:p>
        </w:tc>
      </w:tr>
      <w:tr w:rsidR="001C0AD4" w14:paraId="4536BD32" w14:textId="77777777" w:rsidTr="009B6A89">
        <w:tc>
          <w:tcPr>
            <w:tcW w:w="1261" w:type="dxa"/>
            <w:gridSpan w:val="2"/>
            <w:tcBorders>
              <w:top w:val="single" w:sz="4" w:space="0" w:color="auto"/>
              <w:left w:val="single" w:sz="18" w:space="0" w:color="auto"/>
              <w:bottom w:val="single" w:sz="4" w:space="0" w:color="auto"/>
            </w:tcBorders>
          </w:tcPr>
          <w:p w14:paraId="0425A37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2FD284F" w14:textId="5ACAE26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5001FE3" w14:textId="77777777" w:rsidR="001C0AD4" w:rsidRDefault="001C0AD4" w:rsidP="001C0AD4">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60D4225A" w14:textId="77777777" w:rsidR="001C0AD4" w:rsidRDefault="001C0AD4" w:rsidP="001C0AD4">
            <w:pPr>
              <w:jc w:val="both"/>
              <w:rPr>
                <w:rFonts w:ascii="Arial" w:hAnsi="Arial" w:cs="Arial"/>
              </w:rPr>
            </w:pPr>
            <w:r>
              <w:rPr>
                <w:rFonts w:ascii="Arial" w:hAnsi="Arial" w:cs="Arial"/>
              </w:rPr>
              <w:t>Reference to new paper entitled “National comparison of child protection systems”.</w:t>
            </w:r>
          </w:p>
        </w:tc>
      </w:tr>
      <w:tr w:rsidR="001C0AD4" w14:paraId="2C422B07" w14:textId="77777777" w:rsidTr="009B6A89">
        <w:tc>
          <w:tcPr>
            <w:tcW w:w="1261" w:type="dxa"/>
            <w:gridSpan w:val="2"/>
            <w:tcBorders>
              <w:top w:val="single" w:sz="4" w:space="0" w:color="auto"/>
              <w:left w:val="single" w:sz="18" w:space="0" w:color="auto"/>
              <w:bottom w:val="single" w:sz="4" w:space="0" w:color="auto"/>
            </w:tcBorders>
          </w:tcPr>
          <w:p w14:paraId="6005139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DCD34F6" w14:textId="49B149E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475A88C"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30CFBAE8" w14:textId="77777777" w:rsidR="001C0AD4" w:rsidRDefault="001C0AD4" w:rsidP="001C0AD4">
            <w:pPr>
              <w:jc w:val="both"/>
              <w:rPr>
                <w:rFonts w:ascii="Arial" w:hAnsi="Arial" w:cs="Arial"/>
                <w:lang w:val="en-AU"/>
              </w:rPr>
            </w:pPr>
            <w:r>
              <w:rPr>
                <w:rFonts w:ascii="Arial" w:hAnsi="Arial" w:cs="Arial"/>
                <w:lang w:val="en-AU"/>
              </w:rPr>
              <w:t xml:space="preserve">New paragraph entitled “Duty of care of Child Protection Service”.  Contains some material formerly contained in 4.1.1 and new case of </w:t>
            </w:r>
            <w:r w:rsidRPr="007F5A4E">
              <w:rPr>
                <w:rFonts w:ascii="Arial" w:hAnsi="Arial" w:cs="Arial"/>
                <w:i/>
                <w:lang w:val="en-AU"/>
              </w:rPr>
              <w:t xml:space="preserve">SB v State of </w:t>
            </w:r>
            <w:smartTag w:uri="urn:schemas-microsoft-com:office:smarttags" w:element="State">
              <w:smartTag w:uri="urn:schemas-microsoft-com:office:smarttags" w:element="place">
                <w:r w:rsidRPr="007F5A4E">
                  <w:rPr>
                    <w:rFonts w:ascii="Arial" w:hAnsi="Arial" w:cs="Arial"/>
                    <w:i/>
                    <w:lang w:val="en-AU"/>
                  </w:rPr>
                  <w:t>NSW</w:t>
                </w:r>
              </w:smartTag>
            </w:smartTag>
            <w:r>
              <w:rPr>
                <w:rFonts w:ascii="Arial" w:hAnsi="Arial" w:cs="Arial"/>
                <w:lang w:val="en-AU"/>
              </w:rPr>
              <w:t xml:space="preserve"> [2004] VSC 514.</w:t>
            </w:r>
          </w:p>
        </w:tc>
      </w:tr>
      <w:tr w:rsidR="001C0AD4" w14:paraId="4C9ABC37" w14:textId="77777777" w:rsidTr="009B6A89">
        <w:tc>
          <w:tcPr>
            <w:tcW w:w="1261" w:type="dxa"/>
            <w:gridSpan w:val="2"/>
            <w:tcBorders>
              <w:top w:val="single" w:sz="4" w:space="0" w:color="auto"/>
              <w:left w:val="single" w:sz="18" w:space="0" w:color="auto"/>
              <w:bottom w:val="single" w:sz="4" w:space="0" w:color="auto"/>
            </w:tcBorders>
          </w:tcPr>
          <w:p w14:paraId="01796FB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AC017A6" w14:textId="466FC55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658166C" w14:textId="77777777" w:rsidR="001C0AD4" w:rsidRDefault="001C0AD4" w:rsidP="001C0AD4">
            <w:pPr>
              <w:jc w:val="center"/>
              <w:rPr>
                <w:lang w:val="en-AU"/>
              </w:rPr>
            </w:pPr>
            <w:r>
              <w:rPr>
                <w:lang w:val="en-AU"/>
              </w:rPr>
              <w:t>4.1.3</w:t>
            </w:r>
          </w:p>
        </w:tc>
        <w:tc>
          <w:tcPr>
            <w:tcW w:w="4802" w:type="dxa"/>
            <w:gridSpan w:val="2"/>
            <w:tcBorders>
              <w:top w:val="single" w:sz="4" w:space="0" w:color="auto"/>
              <w:bottom w:val="single" w:sz="4" w:space="0" w:color="auto"/>
              <w:right w:val="single" w:sz="18" w:space="0" w:color="auto"/>
            </w:tcBorders>
          </w:tcPr>
          <w:p w14:paraId="1C60E76B" w14:textId="77777777" w:rsidR="001C0AD4" w:rsidRDefault="001C0AD4" w:rsidP="001C0AD4">
            <w:pPr>
              <w:jc w:val="both"/>
              <w:rPr>
                <w:rFonts w:ascii="Arial" w:hAnsi="Arial" w:cs="Arial"/>
                <w:lang w:val="en-AU"/>
              </w:rPr>
            </w:pPr>
            <w:r>
              <w:rPr>
                <w:rFonts w:ascii="Arial" w:hAnsi="Arial" w:cs="Arial"/>
                <w:lang w:val="en-AU"/>
              </w:rPr>
              <w:t>Renumbered paragraph - formerly 4.1.2.</w:t>
            </w:r>
          </w:p>
        </w:tc>
      </w:tr>
      <w:tr w:rsidR="001C0AD4" w14:paraId="37D22FF2" w14:textId="77777777" w:rsidTr="009B6A89">
        <w:tc>
          <w:tcPr>
            <w:tcW w:w="1261" w:type="dxa"/>
            <w:gridSpan w:val="2"/>
            <w:tcBorders>
              <w:top w:val="single" w:sz="4" w:space="0" w:color="auto"/>
              <w:left w:val="single" w:sz="18" w:space="0" w:color="auto"/>
              <w:bottom w:val="single" w:sz="4" w:space="0" w:color="auto"/>
            </w:tcBorders>
          </w:tcPr>
          <w:p w14:paraId="67335EF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CFD957" w14:textId="02E682E1"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18D1B8BF"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40A93E92" w14:textId="77777777" w:rsidR="001C0AD4" w:rsidRDefault="001C0AD4" w:rsidP="001C0AD4">
            <w:pPr>
              <w:jc w:val="both"/>
              <w:rPr>
                <w:rFonts w:ascii="Arial" w:hAnsi="Arial" w:cs="Arial"/>
                <w:lang w:val="en-AU"/>
              </w:rPr>
            </w:pPr>
            <w:r>
              <w:rPr>
                <w:rFonts w:ascii="Arial" w:hAnsi="Arial" w:cs="Arial"/>
                <w:lang w:val="en-AU"/>
              </w:rPr>
              <w:t>Renumbered paragraph - formerly 4.1.3.</w:t>
            </w:r>
          </w:p>
        </w:tc>
      </w:tr>
      <w:tr w:rsidR="001C0AD4" w14:paraId="424E3073" w14:textId="77777777" w:rsidTr="009B6A89">
        <w:tc>
          <w:tcPr>
            <w:tcW w:w="1261" w:type="dxa"/>
            <w:gridSpan w:val="2"/>
            <w:tcBorders>
              <w:top w:val="single" w:sz="4" w:space="0" w:color="auto"/>
              <w:left w:val="single" w:sz="18" w:space="0" w:color="auto"/>
              <w:bottom w:val="single" w:sz="4" w:space="0" w:color="auto"/>
            </w:tcBorders>
          </w:tcPr>
          <w:p w14:paraId="158626A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6851F3E" w14:textId="50B04D54"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C0C7A2B"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15B7AC00" w14:textId="77777777" w:rsidR="001C0AD4" w:rsidRDefault="001C0AD4" w:rsidP="001C0AD4">
            <w:pPr>
              <w:jc w:val="both"/>
              <w:rPr>
                <w:rFonts w:ascii="Arial" w:hAnsi="Arial" w:cs="Arial"/>
              </w:rPr>
            </w:pPr>
            <w:r>
              <w:rPr>
                <w:rFonts w:ascii="Arial" w:hAnsi="Arial" w:cs="Arial"/>
              </w:rPr>
              <w:t xml:space="preserve">Added references to cases of </w:t>
            </w:r>
            <w:r>
              <w:rPr>
                <w:rFonts w:ascii="Arial" w:hAnsi="Arial" w:cs="Arial"/>
                <w:i/>
                <w:iCs/>
              </w:rPr>
              <w:t>Re W (Sex Abuse Allegations: Expert Evidence)</w:t>
            </w:r>
            <w:r>
              <w:rPr>
                <w:rFonts w:ascii="Arial" w:hAnsi="Arial" w:cs="Arial"/>
              </w:rPr>
              <w:t xml:space="preserve"> [2001] FLC93-085 &amp; </w:t>
            </w:r>
            <w:r>
              <w:rPr>
                <w:rFonts w:ascii="Arial" w:hAnsi="Arial" w:cs="Arial"/>
                <w:i/>
                <w:iCs/>
              </w:rPr>
              <w:t>Re W (Sex Abuse: Standard of Proof)</w:t>
            </w:r>
            <w:r>
              <w:rPr>
                <w:rFonts w:ascii="Arial" w:hAnsi="Arial" w:cs="Arial"/>
              </w:rPr>
              <w:t xml:space="preserve"> [2004] FamCA 768.</w:t>
            </w:r>
          </w:p>
        </w:tc>
      </w:tr>
      <w:tr w:rsidR="001C0AD4" w14:paraId="16B8E6BD" w14:textId="77777777" w:rsidTr="009B6A89">
        <w:tc>
          <w:tcPr>
            <w:tcW w:w="1261" w:type="dxa"/>
            <w:gridSpan w:val="2"/>
            <w:tcBorders>
              <w:top w:val="single" w:sz="4" w:space="0" w:color="auto"/>
              <w:left w:val="single" w:sz="18" w:space="0" w:color="auto"/>
              <w:bottom w:val="single" w:sz="4" w:space="0" w:color="auto"/>
            </w:tcBorders>
          </w:tcPr>
          <w:p w14:paraId="4CA58B4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DE463F" w14:textId="30E7321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B398B9F"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9AE1719" w14:textId="77777777" w:rsidR="001C0AD4" w:rsidRDefault="001C0AD4" w:rsidP="001C0AD4">
            <w:pPr>
              <w:jc w:val="both"/>
              <w:rPr>
                <w:rFonts w:ascii="Arial" w:hAnsi="Arial" w:cs="Arial"/>
              </w:rPr>
            </w:pPr>
            <w:r>
              <w:rPr>
                <w:rFonts w:ascii="Arial" w:hAnsi="Arial" w:cs="Arial"/>
              </w:rPr>
              <w:t>Reference to new paper entitled “National comparison of child protection systems”.</w:t>
            </w:r>
          </w:p>
        </w:tc>
      </w:tr>
      <w:tr w:rsidR="001C0AD4" w14:paraId="29D12DF6" w14:textId="77777777" w:rsidTr="009B6A89">
        <w:tc>
          <w:tcPr>
            <w:tcW w:w="1261" w:type="dxa"/>
            <w:gridSpan w:val="2"/>
            <w:tcBorders>
              <w:top w:val="single" w:sz="4" w:space="0" w:color="auto"/>
              <w:left w:val="single" w:sz="18" w:space="0" w:color="auto"/>
              <w:bottom w:val="single" w:sz="4" w:space="0" w:color="auto"/>
            </w:tcBorders>
          </w:tcPr>
          <w:p w14:paraId="4E788D2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1CC806B" w14:textId="4DF4DE5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D673B86"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1C63556E" w14:textId="77777777" w:rsidR="001C0AD4" w:rsidRDefault="001C0AD4" w:rsidP="001C0AD4">
            <w:pPr>
              <w:jc w:val="both"/>
              <w:rPr>
                <w:rFonts w:ascii="Arial" w:hAnsi="Arial" w:cs="Arial"/>
              </w:rPr>
            </w:pPr>
            <w:r>
              <w:rPr>
                <w:rFonts w:ascii="Arial" w:hAnsi="Arial" w:cs="Arial"/>
              </w:rPr>
              <w:t>Added power under s.73(1)(l) to make IAO when a question of law has been reserved under s.115A for the opinion of the Supreme Court.</w:t>
            </w:r>
          </w:p>
        </w:tc>
      </w:tr>
      <w:tr w:rsidR="001C0AD4" w14:paraId="257D65D5" w14:textId="77777777" w:rsidTr="009B6A89">
        <w:tc>
          <w:tcPr>
            <w:tcW w:w="1261" w:type="dxa"/>
            <w:gridSpan w:val="2"/>
            <w:tcBorders>
              <w:top w:val="single" w:sz="4" w:space="0" w:color="auto"/>
              <w:left w:val="single" w:sz="18" w:space="0" w:color="auto"/>
              <w:bottom w:val="single" w:sz="4" w:space="0" w:color="auto"/>
            </w:tcBorders>
          </w:tcPr>
          <w:p w14:paraId="58DCF76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C1DBC" w14:textId="6B9EBDB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BDD7DAD" w14:textId="77777777" w:rsidR="001C0AD4" w:rsidRDefault="001C0AD4" w:rsidP="001C0AD4">
            <w:pPr>
              <w:jc w:val="center"/>
              <w:rPr>
                <w:lang w:val="en-AU"/>
              </w:rPr>
            </w:pPr>
            <w:r>
              <w:rPr>
                <w:lang w:val="en-AU"/>
              </w:rPr>
              <w:t>5.17.4</w:t>
            </w:r>
          </w:p>
        </w:tc>
        <w:tc>
          <w:tcPr>
            <w:tcW w:w="4802" w:type="dxa"/>
            <w:gridSpan w:val="2"/>
            <w:tcBorders>
              <w:top w:val="single" w:sz="4" w:space="0" w:color="auto"/>
              <w:bottom w:val="single" w:sz="4" w:space="0" w:color="auto"/>
              <w:right w:val="single" w:sz="18" w:space="0" w:color="auto"/>
            </w:tcBorders>
          </w:tcPr>
          <w:p w14:paraId="5B2B4185" w14:textId="77777777" w:rsidR="001C0AD4" w:rsidRDefault="001C0AD4" w:rsidP="001C0AD4">
            <w:pPr>
              <w:jc w:val="both"/>
              <w:rPr>
                <w:rFonts w:ascii="Arial" w:hAnsi="Arial" w:cs="Arial"/>
              </w:rPr>
            </w:pPr>
            <w:r>
              <w:rPr>
                <w:rFonts w:ascii="Arial" w:hAnsi="Arial" w:cs="Arial"/>
              </w:rPr>
              <w:t xml:space="preserve">New case of </w:t>
            </w:r>
            <w:r w:rsidRPr="00784D6A">
              <w:rPr>
                <w:rFonts w:ascii="Arial" w:hAnsi="Arial" w:cs="Arial"/>
                <w:i/>
              </w:rPr>
              <w:t>George v Children’s Court of NSW &amp; Ors</w:t>
            </w:r>
            <w:r>
              <w:rPr>
                <w:rFonts w:ascii="Arial" w:hAnsi="Arial" w:cs="Arial"/>
              </w:rPr>
              <w:t xml:space="preserve"> (2003) 31 Fam LR 218; [2003] NSWCA 389.</w:t>
            </w:r>
          </w:p>
        </w:tc>
      </w:tr>
      <w:tr w:rsidR="001C0AD4" w14:paraId="1A40EC65" w14:textId="77777777" w:rsidTr="009B6A89">
        <w:tc>
          <w:tcPr>
            <w:tcW w:w="1261" w:type="dxa"/>
            <w:gridSpan w:val="2"/>
            <w:tcBorders>
              <w:top w:val="single" w:sz="4" w:space="0" w:color="auto"/>
              <w:left w:val="single" w:sz="18" w:space="0" w:color="auto"/>
              <w:bottom w:val="single" w:sz="4" w:space="0" w:color="auto"/>
            </w:tcBorders>
          </w:tcPr>
          <w:p w14:paraId="56B8600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A493A4B" w14:textId="3EA7C15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4E4734" w14:textId="77777777" w:rsidR="001C0AD4" w:rsidRDefault="001C0AD4" w:rsidP="001C0AD4">
            <w:pPr>
              <w:jc w:val="center"/>
              <w:rPr>
                <w:lang w:val="en-AU"/>
              </w:rPr>
            </w:pPr>
            <w:r>
              <w:rPr>
                <w:lang w:val="en-AU"/>
              </w:rPr>
              <w:t>6.2</w:t>
            </w:r>
          </w:p>
          <w:p w14:paraId="640E8EC0" w14:textId="77777777" w:rsidR="001C0AD4" w:rsidRDefault="001C0AD4" w:rsidP="001C0AD4">
            <w:pPr>
              <w:jc w:val="center"/>
              <w:rPr>
                <w:lang w:val="en-AU"/>
              </w:rPr>
            </w:pPr>
            <w:r>
              <w:rPr>
                <w:lang w:val="en-AU"/>
              </w:rPr>
              <w:t>6.4.2</w:t>
            </w:r>
          </w:p>
          <w:p w14:paraId="1D873511" w14:textId="77777777" w:rsidR="001C0AD4" w:rsidRDefault="001C0AD4" w:rsidP="001C0AD4">
            <w:pPr>
              <w:jc w:val="center"/>
              <w:rPr>
                <w:lang w:val="en-AU"/>
              </w:rPr>
            </w:pPr>
            <w:r>
              <w:rPr>
                <w:lang w:val="en-AU"/>
              </w:rPr>
              <w:t>6.4.3</w:t>
            </w:r>
          </w:p>
          <w:p w14:paraId="670B946E" w14:textId="77777777" w:rsidR="001C0AD4" w:rsidRDefault="001C0AD4" w:rsidP="001C0AD4">
            <w:pPr>
              <w:jc w:val="center"/>
              <w:rPr>
                <w:lang w:val="en-AU"/>
              </w:rPr>
            </w:pPr>
            <w:r>
              <w:rPr>
                <w:lang w:val="en-AU"/>
              </w:rPr>
              <w:t>6.5.2</w:t>
            </w:r>
          </w:p>
          <w:p w14:paraId="424A3633" w14:textId="77777777" w:rsidR="001C0AD4" w:rsidRDefault="001C0AD4" w:rsidP="001C0AD4">
            <w:pPr>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340E0E22" w14:textId="77777777" w:rsidR="001C0AD4" w:rsidRDefault="001C0AD4" w:rsidP="001C0AD4">
            <w:pPr>
              <w:jc w:val="both"/>
              <w:rPr>
                <w:rFonts w:ascii="Arial" w:hAnsi="Arial" w:cs="Arial"/>
              </w:rPr>
            </w:pPr>
            <w:r>
              <w:rPr>
                <w:rFonts w:ascii="Arial" w:hAnsi="Arial" w:cs="Arial"/>
              </w:rPr>
              <w:t xml:space="preserve">Replacement of “under 17 years” by “under 18 years” for complaints made on or after </w:t>
            </w:r>
            <w:smartTag w:uri="urn:schemas-microsoft-com:office:smarttags" w:element="date">
              <w:smartTagPr>
                <w:attr w:name="Year" w:val="2005"/>
                <w:attr w:name="Day" w:val="1"/>
                <w:attr w:name="Month" w:val="7"/>
              </w:smartTagPr>
              <w:r>
                <w:rPr>
                  <w:rFonts w:ascii="Arial" w:hAnsi="Arial" w:cs="Arial"/>
                </w:rPr>
                <w:t>01/07/2005</w:t>
              </w:r>
            </w:smartTag>
            <w:r>
              <w:rPr>
                <w:rFonts w:ascii="Arial" w:hAnsi="Arial" w:cs="Arial"/>
              </w:rPr>
              <w:t>.</w:t>
            </w:r>
          </w:p>
        </w:tc>
      </w:tr>
      <w:tr w:rsidR="001C0AD4" w14:paraId="03AF9015" w14:textId="77777777" w:rsidTr="009B6A89">
        <w:tc>
          <w:tcPr>
            <w:tcW w:w="1261" w:type="dxa"/>
            <w:gridSpan w:val="2"/>
            <w:tcBorders>
              <w:top w:val="single" w:sz="4" w:space="0" w:color="auto"/>
              <w:left w:val="single" w:sz="18" w:space="0" w:color="auto"/>
              <w:bottom w:val="single" w:sz="4" w:space="0" w:color="auto"/>
            </w:tcBorders>
          </w:tcPr>
          <w:p w14:paraId="47B9A17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773B2E9" w14:textId="4C77EE2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CA37154" w14:textId="77777777" w:rsidR="001C0AD4" w:rsidRDefault="001C0AD4" w:rsidP="001C0AD4">
            <w:pPr>
              <w:jc w:val="center"/>
              <w:rPr>
                <w:lang w:val="en-AU"/>
              </w:rPr>
            </w:pPr>
            <w:r>
              <w:rPr>
                <w:lang w:val="en-AU"/>
              </w:rPr>
              <w:t>7.2.1</w:t>
            </w:r>
          </w:p>
        </w:tc>
        <w:tc>
          <w:tcPr>
            <w:tcW w:w="4802" w:type="dxa"/>
            <w:gridSpan w:val="2"/>
            <w:tcBorders>
              <w:top w:val="single" w:sz="4" w:space="0" w:color="auto"/>
              <w:bottom w:val="single" w:sz="4" w:space="0" w:color="auto"/>
              <w:right w:val="single" w:sz="18" w:space="0" w:color="auto"/>
            </w:tcBorders>
          </w:tcPr>
          <w:p w14:paraId="553F97CE" w14:textId="77777777" w:rsidR="001C0AD4" w:rsidRDefault="001C0AD4" w:rsidP="001C0AD4">
            <w:pPr>
              <w:jc w:val="both"/>
              <w:rPr>
                <w:rFonts w:ascii="Arial" w:hAnsi="Arial" w:cs="Arial"/>
              </w:rPr>
            </w:pPr>
            <w:r>
              <w:rPr>
                <w:rFonts w:ascii="Arial" w:hAnsi="Arial" w:cs="Arial"/>
              </w:rPr>
              <w:t xml:space="preserve">New paragraph entitled “Age of ‘child’ for hearing of a charge”.  Some of its contents were previously in paragraph 7.3.1 but it has been substantially changed to take into account amendments from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 xml:space="preserve"> made by the Children and Young Persons (Age Jurisdiction) Act 2004 and the Children and Young Persons (Miscellaneous Amendments) Act 2005.</w:t>
            </w:r>
          </w:p>
        </w:tc>
      </w:tr>
      <w:tr w:rsidR="001C0AD4" w14:paraId="727BF8DE" w14:textId="77777777" w:rsidTr="009B6A89">
        <w:tc>
          <w:tcPr>
            <w:tcW w:w="1261" w:type="dxa"/>
            <w:gridSpan w:val="2"/>
            <w:tcBorders>
              <w:top w:val="single" w:sz="4" w:space="0" w:color="auto"/>
              <w:left w:val="single" w:sz="18" w:space="0" w:color="auto"/>
              <w:bottom w:val="single" w:sz="4" w:space="0" w:color="auto"/>
            </w:tcBorders>
          </w:tcPr>
          <w:p w14:paraId="01372BB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C955DF4" w14:textId="675B9C38"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9423C3F" w14:textId="77777777" w:rsidR="001C0AD4" w:rsidRDefault="001C0AD4" w:rsidP="001C0AD4">
            <w:pPr>
              <w:jc w:val="center"/>
              <w:rPr>
                <w:lang w:val="en-AU"/>
              </w:rPr>
            </w:pPr>
            <w:r>
              <w:rPr>
                <w:lang w:val="en-AU"/>
              </w:rPr>
              <w:t>7.2.2</w:t>
            </w:r>
          </w:p>
        </w:tc>
        <w:tc>
          <w:tcPr>
            <w:tcW w:w="4802" w:type="dxa"/>
            <w:gridSpan w:val="2"/>
            <w:tcBorders>
              <w:top w:val="single" w:sz="4" w:space="0" w:color="auto"/>
              <w:bottom w:val="single" w:sz="4" w:space="0" w:color="auto"/>
              <w:right w:val="single" w:sz="18" w:space="0" w:color="auto"/>
            </w:tcBorders>
          </w:tcPr>
          <w:p w14:paraId="0D0E23B1" w14:textId="77777777" w:rsidR="001C0AD4" w:rsidRDefault="001C0AD4" w:rsidP="001C0AD4">
            <w:pPr>
              <w:jc w:val="both"/>
              <w:rPr>
                <w:rFonts w:ascii="Arial" w:hAnsi="Arial" w:cs="Arial"/>
              </w:rPr>
            </w:pPr>
            <w:r>
              <w:rPr>
                <w:rFonts w:ascii="Arial" w:hAnsi="Arial" w:cs="Arial"/>
              </w:rPr>
              <w:t>New paragraph entitled “No criminal responsibility of a child under 10”.  Contents previously in paragraph 7.3.1.</w:t>
            </w:r>
          </w:p>
        </w:tc>
      </w:tr>
      <w:tr w:rsidR="001C0AD4" w14:paraId="1EEADB8A" w14:textId="77777777" w:rsidTr="009B6A89">
        <w:tc>
          <w:tcPr>
            <w:tcW w:w="1261" w:type="dxa"/>
            <w:gridSpan w:val="2"/>
            <w:tcBorders>
              <w:top w:val="single" w:sz="4" w:space="0" w:color="auto"/>
              <w:left w:val="single" w:sz="18" w:space="0" w:color="auto"/>
              <w:bottom w:val="single" w:sz="4" w:space="0" w:color="auto"/>
            </w:tcBorders>
          </w:tcPr>
          <w:p w14:paraId="1907460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153076" w14:textId="4AAACA1C"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12F0FD21" w14:textId="77777777" w:rsidR="001C0AD4" w:rsidRDefault="001C0AD4" w:rsidP="001C0AD4">
            <w:pPr>
              <w:jc w:val="center"/>
              <w:rPr>
                <w:lang w:val="en-AU"/>
              </w:rPr>
            </w:pPr>
            <w:r>
              <w:rPr>
                <w:lang w:val="en-AU"/>
              </w:rPr>
              <w:t>7.2.3</w:t>
            </w:r>
          </w:p>
        </w:tc>
        <w:tc>
          <w:tcPr>
            <w:tcW w:w="4802" w:type="dxa"/>
            <w:gridSpan w:val="2"/>
            <w:tcBorders>
              <w:top w:val="single" w:sz="4" w:space="0" w:color="auto"/>
              <w:bottom w:val="single" w:sz="4" w:space="0" w:color="auto"/>
              <w:right w:val="single" w:sz="18" w:space="0" w:color="auto"/>
            </w:tcBorders>
          </w:tcPr>
          <w:p w14:paraId="422BA1CC" w14:textId="77777777" w:rsidR="001C0AD4" w:rsidRDefault="001C0AD4" w:rsidP="001C0AD4">
            <w:pPr>
              <w:jc w:val="both"/>
              <w:rPr>
                <w:rFonts w:ascii="Arial" w:hAnsi="Arial" w:cs="Arial"/>
              </w:rPr>
            </w:pPr>
            <w:r>
              <w:rPr>
                <w:rFonts w:ascii="Arial" w:hAnsi="Arial" w:cs="Arial"/>
              </w:rPr>
              <w:t>New paragraph entitled “Transfer of the hearing of a charge to or from Magistrates’ Court”.</w:t>
            </w:r>
          </w:p>
        </w:tc>
      </w:tr>
      <w:tr w:rsidR="001C0AD4" w14:paraId="68942996" w14:textId="77777777" w:rsidTr="009B6A89">
        <w:tc>
          <w:tcPr>
            <w:tcW w:w="1261" w:type="dxa"/>
            <w:gridSpan w:val="2"/>
            <w:tcBorders>
              <w:top w:val="single" w:sz="4" w:space="0" w:color="auto"/>
              <w:left w:val="single" w:sz="18" w:space="0" w:color="auto"/>
              <w:bottom w:val="single" w:sz="4" w:space="0" w:color="auto"/>
            </w:tcBorders>
          </w:tcPr>
          <w:p w14:paraId="32F4FB1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B51D03C" w14:textId="66CB090B"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CAE8C0E" w14:textId="77777777" w:rsidR="001C0AD4" w:rsidRDefault="001C0AD4" w:rsidP="001C0AD4">
            <w:pPr>
              <w:jc w:val="center"/>
              <w:rPr>
                <w:lang w:val="en-AU"/>
              </w:rPr>
            </w:pPr>
            <w:r>
              <w:rPr>
                <w:lang w:val="en-AU"/>
              </w:rPr>
              <w:t>7.2.4</w:t>
            </w:r>
          </w:p>
        </w:tc>
        <w:tc>
          <w:tcPr>
            <w:tcW w:w="4802" w:type="dxa"/>
            <w:gridSpan w:val="2"/>
            <w:tcBorders>
              <w:top w:val="single" w:sz="4" w:space="0" w:color="auto"/>
              <w:bottom w:val="single" w:sz="4" w:space="0" w:color="auto"/>
              <w:right w:val="single" w:sz="18" w:space="0" w:color="auto"/>
            </w:tcBorders>
          </w:tcPr>
          <w:p w14:paraId="1F3FAB1D" w14:textId="77777777" w:rsidR="001C0AD4" w:rsidRDefault="001C0AD4" w:rsidP="001C0AD4">
            <w:pPr>
              <w:jc w:val="both"/>
              <w:rPr>
                <w:rFonts w:ascii="Arial" w:hAnsi="Arial" w:cs="Arial"/>
              </w:rPr>
            </w:pPr>
            <w:r>
              <w:rPr>
                <w:rFonts w:ascii="Arial" w:hAnsi="Arial" w:cs="Arial"/>
              </w:rPr>
              <w:t>New paragraph entitled “Age of ‘child’ for breach proceeding”.</w:t>
            </w:r>
          </w:p>
        </w:tc>
      </w:tr>
      <w:tr w:rsidR="001C0AD4" w14:paraId="1D910390" w14:textId="77777777" w:rsidTr="009B6A89">
        <w:tc>
          <w:tcPr>
            <w:tcW w:w="1261" w:type="dxa"/>
            <w:gridSpan w:val="2"/>
            <w:tcBorders>
              <w:top w:val="single" w:sz="4" w:space="0" w:color="auto"/>
              <w:left w:val="single" w:sz="18" w:space="0" w:color="auto"/>
              <w:bottom w:val="single" w:sz="4" w:space="0" w:color="auto"/>
            </w:tcBorders>
          </w:tcPr>
          <w:p w14:paraId="170C4639"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EEAD4E" w14:textId="69E9A56F"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B7B76CE" w14:textId="77777777" w:rsidR="001C0AD4" w:rsidRDefault="001C0AD4" w:rsidP="001C0AD4">
            <w:pPr>
              <w:jc w:val="center"/>
              <w:rPr>
                <w:lang w:val="en-AU"/>
              </w:rPr>
            </w:pPr>
            <w:r>
              <w:rPr>
                <w:lang w:val="en-AU"/>
              </w:rPr>
              <w:t>7.3</w:t>
            </w:r>
          </w:p>
        </w:tc>
        <w:tc>
          <w:tcPr>
            <w:tcW w:w="4802" w:type="dxa"/>
            <w:gridSpan w:val="2"/>
            <w:tcBorders>
              <w:top w:val="single" w:sz="4" w:space="0" w:color="auto"/>
              <w:bottom w:val="single" w:sz="4" w:space="0" w:color="auto"/>
              <w:right w:val="single" w:sz="18" w:space="0" w:color="auto"/>
            </w:tcBorders>
          </w:tcPr>
          <w:p w14:paraId="4A89A523" w14:textId="77777777" w:rsidR="001C0AD4" w:rsidRDefault="001C0AD4" w:rsidP="001C0AD4">
            <w:pPr>
              <w:jc w:val="both"/>
              <w:rPr>
                <w:rFonts w:ascii="Arial" w:hAnsi="Arial" w:cs="Arial"/>
                <w:lang w:val="en-AU"/>
              </w:rPr>
            </w:pPr>
            <w:r>
              <w:rPr>
                <w:rFonts w:ascii="Arial" w:hAnsi="Arial" w:cs="Arial"/>
                <w:lang w:val="en-AU"/>
              </w:rPr>
              <w:t>Renumbered section - formerly 7.4.</w:t>
            </w:r>
          </w:p>
        </w:tc>
      </w:tr>
      <w:tr w:rsidR="001C0AD4" w14:paraId="2C352CF4" w14:textId="77777777" w:rsidTr="009B6A89">
        <w:tc>
          <w:tcPr>
            <w:tcW w:w="1261" w:type="dxa"/>
            <w:gridSpan w:val="2"/>
            <w:tcBorders>
              <w:top w:val="single" w:sz="4" w:space="0" w:color="auto"/>
              <w:left w:val="single" w:sz="18" w:space="0" w:color="auto"/>
              <w:bottom w:val="single" w:sz="4" w:space="0" w:color="auto"/>
            </w:tcBorders>
          </w:tcPr>
          <w:p w14:paraId="5F42689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1B3CC1E" w14:textId="1D87CFF7"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9AA4B27" w14:textId="77777777" w:rsidR="001C0AD4" w:rsidRDefault="001C0AD4" w:rsidP="001C0AD4">
            <w:pPr>
              <w:jc w:val="center"/>
              <w:rPr>
                <w:lang w:val="en-AU"/>
              </w:rPr>
            </w:pPr>
            <w:r>
              <w:rPr>
                <w:lang w:val="en-AU"/>
              </w:rPr>
              <w:t>7.4</w:t>
            </w:r>
          </w:p>
        </w:tc>
        <w:tc>
          <w:tcPr>
            <w:tcW w:w="4802" w:type="dxa"/>
            <w:gridSpan w:val="2"/>
            <w:tcBorders>
              <w:top w:val="single" w:sz="4" w:space="0" w:color="auto"/>
              <w:bottom w:val="single" w:sz="4" w:space="0" w:color="auto"/>
              <w:right w:val="single" w:sz="18" w:space="0" w:color="auto"/>
            </w:tcBorders>
          </w:tcPr>
          <w:p w14:paraId="5511F01B" w14:textId="77777777" w:rsidR="001C0AD4" w:rsidRDefault="001C0AD4" w:rsidP="001C0AD4">
            <w:pPr>
              <w:jc w:val="both"/>
              <w:rPr>
                <w:rFonts w:ascii="Arial" w:hAnsi="Arial" w:cs="Arial"/>
              </w:rPr>
            </w:pPr>
            <w:r>
              <w:rPr>
                <w:rFonts w:ascii="Arial" w:hAnsi="Arial" w:cs="Arial"/>
                <w:lang w:val="en-AU"/>
              </w:rPr>
              <w:t>Renumbered section - formerly 7.5.</w:t>
            </w:r>
          </w:p>
        </w:tc>
      </w:tr>
      <w:tr w:rsidR="001C0AD4" w14:paraId="17762F97" w14:textId="77777777" w:rsidTr="009B6A89">
        <w:tc>
          <w:tcPr>
            <w:tcW w:w="1261" w:type="dxa"/>
            <w:gridSpan w:val="2"/>
            <w:tcBorders>
              <w:top w:val="single" w:sz="4" w:space="0" w:color="auto"/>
              <w:left w:val="single" w:sz="18" w:space="0" w:color="auto"/>
              <w:bottom w:val="single" w:sz="4" w:space="0" w:color="auto"/>
            </w:tcBorders>
          </w:tcPr>
          <w:p w14:paraId="0F0A4AC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8E2BE35" w14:textId="46C7AB1E"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DA7C6E7" w14:textId="77777777" w:rsidR="001C0AD4" w:rsidRDefault="001C0AD4" w:rsidP="001C0AD4">
            <w:pPr>
              <w:jc w:val="center"/>
              <w:rPr>
                <w:lang w:val="en-AU"/>
              </w:rPr>
            </w:pPr>
            <w:r>
              <w:rPr>
                <w:lang w:val="en-AU"/>
              </w:rPr>
              <w:t>7.5</w:t>
            </w:r>
          </w:p>
        </w:tc>
        <w:tc>
          <w:tcPr>
            <w:tcW w:w="4802" w:type="dxa"/>
            <w:gridSpan w:val="2"/>
            <w:tcBorders>
              <w:top w:val="single" w:sz="4" w:space="0" w:color="auto"/>
              <w:bottom w:val="single" w:sz="4" w:space="0" w:color="auto"/>
              <w:right w:val="single" w:sz="18" w:space="0" w:color="auto"/>
            </w:tcBorders>
          </w:tcPr>
          <w:p w14:paraId="388668FB" w14:textId="77777777" w:rsidR="001C0AD4" w:rsidRDefault="001C0AD4" w:rsidP="001C0AD4">
            <w:pPr>
              <w:jc w:val="both"/>
              <w:rPr>
                <w:rFonts w:ascii="Arial" w:hAnsi="Arial" w:cs="Arial"/>
              </w:rPr>
            </w:pPr>
            <w:r>
              <w:rPr>
                <w:rFonts w:ascii="Arial" w:hAnsi="Arial" w:cs="Arial"/>
                <w:lang w:val="en-AU"/>
              </w:rPr>
              <w:t xml:space="preserve">Renumbered section - formerly 7.6.  Title of section changed to “Commencement of </w:t>
            </w:r>
            <w:r w:rsidRPr="00237AF1">
              <w:rPr>
                <w:rFonts w:ascii="Arial" w:hAnsi="Arial" w:cs="Arial"/>
                <w:u w:val="single"/>
                <w:lang w:val="en-AU"/>
              </w:rPr>
              <w:t>ordinary</w:t>
            </w:r>
            <w:r>
              <w:rPr>
                <w:rFonts w:ascii="Arial" w:hAnsi="Arial" w:cs="Arial"/>
                <w:lang w:val="en-AU"/>
              </w:rPr>
              <w:t xml:space="preserve"> process – Compelling attendance of child” in order to distinguish it from the CAYPINS system discussed in new section 7.7.</w:t>
            </w:r>
          </w:p>
        </w:tc>
      </w:tr>
      <w:tr w:rsidR="001C0AD4" w14:paraId="05EC9E94" w14:textId="77777777" w:rsidTr="009B6A89">
        <w:tc>
          <w:tcPr>
            <w:tcW w:w="1261" w:type="dxa"/>
            <w:gridSpan w:val="2"/>
            <w:tcBorders>
              <w:top w:val="single" w:sz="4" w:space="0" w:color="auto"/>
              <w:left w:val="single" w:sz="18" w:space="0" w:color="auto"/>
              <w:bottom w:val="single" w:sz="4" w:space="0" w:color="auto"/>
            </w:tcBorders>
          </w:tcPr>
          <w:p w14:paraId="2C0C757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04411B" w14:textId="14622125"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3F429CF3" w14:textId="77777777" w:rsidR="001C0AD4" w:rsidRDefault="001C0AD4" w:rsidP="001C0AD4">
            <w:pPr>
              <w:jc w:val="center"/>
              <w:rPr>
                <w:lang w:val="en-AU"/>
              </w:rPr>
            </w:pPr>
            <w:r>
              <w:rPr>
                <w:lang w:val="en-AU"/>
              </w:rPr>
              <w:t>7.6</w:t>
            </w:r>
          </w:p>
        </w:tc>
        <w:tc>
          <w:tcPr>
            <w:tcW w:w="4802" w:type="dxa"/>
            <w:gridSpan w:val="2"/>
            <w:tcBorders>
              <w:top w:val="single" w:sz="4" w:space="0" w:color="auto"/>
              <w:bottom w:val="single" w:sz="4" w:space="0" w:color="auto"/>
              <w:right w:val="single" w:sz="18" w:space="0" w:color="auto"/>
            </w:tcBorders>
          </w:tcPr>
          <w:p w14:paraId="798BDEBB" w14:textId="77777777" w:rsidR="001C0AD4" w:rsidRDefault="001C0AD4" w:rsidP="001C0AD4">
            <w:pPr>
              <w:jc w:val="both"/>
              <w:rPr>
                <w:rFonts w:ascii="Arial" w:hAnsi="Arial" w:cs="Arial"/>
              </w:rPr>
            </w:pPr>
            <w:r>
              <w:rPr>
                <w:rFonts w:ascii="Arial" w:hAnsi="Arial" w:cs="Arial"/>
                <w:lang w:val="en-AU"/>
              </w:rPr>
              <w:t>Renumbered section - formerly 7.7.</w:t>
            </w:r>
          </w:p>
        </w:tc>
      </w:tr>
      <w:tr w:rsidR="001C0AD4" w14:paraId="679F6614" w14:textId="77777777" w:rsidTr="009B6A89">
        <w:tc>
          <w:tcPr>
            <w:tcW w:w="1261" w:type="dxa"/>
            <w:gridSpan w:val="2"/>
            <w:tcBorders>
              <w:top w:val="single" w:sz="4" w:space="0" w:color="auto"/>
              <w:left w:val="single" w:sz="18" w:space="0" w:color="auto"/>
              <w:bottom w:val="single" w:sz="4" w:space="0" w:color="auto"/>
            </w:tcBorders>
          </w:tcPr>
          <w:p w14:paraId="618C43F1"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D176CE2" w14:textId="3B41D774"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66B90F5D" w14:textId="77777777" w:rsidR="001C0AD4" w:rsidRDefault="001C0AD4" w:rsidP="001C0AD4">
            <w:pPr>
              <w:jc w:val="center"/>
              <w:rPr>
                <w:lang w:val="en-AU"/>
              </w:rPr>
            </w:pPr>
            <w:r>
              <w:rPr>
                <w:lang w:val="en-AU"/>
              </w:rPr>
              <w:t>7.7</w:t>
            </w:r>
          </w:p>
        </w:tc>
        <w:tc>
          <w:tcPr>
            <w:tcW w:w="4802" w:type="dxa"/>
            <w:gridSpan w:val="2"/>
            <w:tcBorders>
              <w:top w:val="single" w:sz="4" w:space="0" w:color="auto"/>
              <w:bottom w:val="single" w:sz="4" w:space="0" w:color="auto"/>
              <w:right w:val="single" w:sz="18" w:space="0" w:color="auto"/>
            </w:tcBorders>
          </w:tcPr>
          <w:p w14:paraId="648F46E3" w14:textId="77777777" w:rsidR="001C0AD4" w:rsidRDefault="001C0AD4" w:rsidP="001C0AD4">
            <w:pPr>
              <w:jc w:val="both"/>
              <w:rPr>
                <w:rFonts w:ascii="Arial" w:hAnsi="Arial" w:cs="Arial"/>
              </w:rPr>
            </w:pPr>
            <w:r>
              <w:rPr>
                <w:rFonts w:ascii="Arial" w:hAnsi="Arial" w:cs="Arial"/>
              </w:rPr>
              <w:t>New section entitled “Children and Young Persons Infringement Notice System {CAYPINS}”.  Includes CAYPINS process map and list of contents of new Schedule 2A of the CYPA.</w:t>
            </w:r>
          </w:p>
        </w:tc>
      </w:tr>
      <w:tr w:rsidR="001C0AD4" w14:paraId="049DDF5B" w14:textId="77777777" w:rsidTr="009B6A89">
        <w:tc>
          <w:tcPr>
            <w:tcW w:w="1261" w:type="dxa"/>
            <w:gridSpan w:val="2"/>
            <w:tcBorders>
              <w:top w:val="single" w:sz="4" w:space="0" w:color="auto"/>
              <w:left w:val="single" w:sz="18" w:space="0" w:color="auto"/>
              <w:bottom w:val="single" w:sz="4" w:space="0" w:color="auto"/>
            </w:tcBorders>
          </w:tcPr>
          <w:p w14:paraId="691BF18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00D5680" w14:textId="7CE3F249"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4ABC6EE0" w14:textId="77777777" w:rsidR="001C0AD4" w:rsidRDefault="001C0AD4" w:rsidP="001C0AD4">
            <w:pPr>
              <w:jc w:val="center"/>
              <w:rPr>
                <w:lang w:val="en-AU"/>
              </w:rPr>
            </w:pPr>
            <w:r>
              <w:rPr>
                <w:lang w:val="en-AU"/>
              </w:rPr>
              <w:t>7.12</w:t>
            </w:r>
          </w:p>
        </w:tc>
        <w:tc>
          <w:tcPr>
            <w:tcW w:w="4802" w:type="dxa"/>
            <w:gridSpan w:val="2"/>
            <w:tcBorders>
              <w:top w:val="single" w:sz="4" w:space="0" w:color="auto"/>
              <w:bottom w:val="single" w:sz="4" w:space="0" w:color="auto"/>
              <w:right w:val="single" w:sz="18" w:space="0" w:color="auto"/>
            </w:tcBorders>
          </w:tcPr>
          <w:p w14:paraId="39F66350" w14:textId="77777777" w:rsidR="001C0AD4" w:rsidRDefault="001C0AD4" w:rsidP="001C0AD4">
            <w:pPr>
              <w:jc w:val="both"/>
              <w:rPr>
                <w:rFonts w:ascii="Arial" w:hAnsi="Arial" w:cs="Arial"/>
              </w:rPr>
            </w:pPr>
            <w:r>
              <w:rPr>
                <w:rFonts w:ascii="Arial" w:hAnsi="Arial" w:cs="Arial"/>
              </w:rPr>
              <w:t>Added references to 2 papers:</w:t>
            </w:r>
          </w:p>
          <w:p w14:paraId="3C4CC908" w14:textId="77777777" w:rsidR="001C0AD4" w:rsidRDefault="001C0AD4" w:rsidP="001C0AD4">
            <w:pPr>
              <w:jc w:val="both"/>
              <w:rPr>
                <w:rFonts w:ascii="Arial" w:hAnsi="Arial" w:cs="Arial"/>
              </w:rPr>
            </w:pPr>
            <w:r>
              <w:rPr>
                <w:rFonts w:ascii="Arial" w:hAnsi="Arial" w:cs="Arial"/>
              </w:rPr>
              <w:t>C13-“Forensic Aspects of Asperger’s Syndrome”</w:t>
            </w:r>
          </w:p>
          <w:p w14:paraId="68C910FE" w14:textId="77777777" w:rsidR="001C0AD4" w:rsidRDefault="001C0AD4" w:rsidP="001C0AD4">
            <w:pPr>
              <w:jc w:val="both"/>
              <w:rPr>
                <w:rFonts w:ascii="Arial" w:hAnsi="Arial" w:cs="Arial"/>
              </w:rPr>
            </w:pPr>
            <w:r>
              <w:rPr>
                <w:rFonts w:ascii="Arial" w:hAnsi="Arial" w:cs="Arial"/>
              </w:rPr>
              <w:t>C14-Social Maturity, Morality, Law, and the Frontal Lobes</w:t>
            </w:r>
          </w:p>
        </w:tc>
      </w:tr>
      <w:tr w:rsidR="001C0AD4" w14:paraId="75123BBB" w14:textId="77777777" w:rsidTr="009B6A89">
        <w:tc>
          <w:tcPr>
            <w:tcW w:w="1261" w:type="dxa"/>
            <w:gridSpan w:val="2"/>
            <w:tcBorders>
              <w:top w:val="single" w:sz="4" w:space="0" w:color="auto"/>
              <w:left w:val="single" w:sz="18" w:space="0" w:color="auto"/>
              <w:bottom w:val="single" w:sz="4" w:space="0" w:color="auto"/>
            </w:tcBorders>
          </w:tcPr>
          <w:p w14:paraId="378E5BE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B69AA4D" w14:textId="643DDE0F"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FB73AF1" w14:textId="77777777" w:rsidR="001C0AD4" w:rsidRDefault="001C0AD4" w:rsidP="001C0AD4">
            <w:pPr>
              <w:jc w:val="center"/>
              <w:rPr>
                <w:lang w:val="en-AU"/>
              </w:rPr>
            </w:pPr>
            <w:r>
              <w:rPr>
                <w:lang w:val="en-AU"/>
              </w:rPr>
              <w:t>8.2</w:t>
            </w:r>
          </w:p>
          <w:p w14:paraId="435D09D7" w14:textId="77777777" w:rsidR="001C0AD4" w:rsidRDefault="001C0AD4" w:rsidP="001C0AD4">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634F5239" w14:textId="77777777" w:rsidR="001C0AD4" w:rsidRDefault="001C0AD4" w:rsidP="001C0AD4">
            <w:pPr>
              <w:jc w:val="both"/>
              <w:rPr>
                <w:rFonts w:ascii="Arial" w:hAnsi="Arial" w:cs="Arial"/>
              </w:rPr>
            </w:pPr>
            <w:r>
              <w:rPr>
                <w:rFonts w:ascii="Arial" w:hAnsi="Arial" w:cs="Arial"/>
              </w:rPr>
              <w:t xml:space="preserve">Reference to new case of </w:t>
            </w:r>
            <w:r w:rsidRPr="009F272D">
              <w:rPr>
                <w:rFonts w:ascii="Arial" w:hAnsi="Arial" w:cs="Arial"/>
                <w:i/>
              </w:rPr>
              <w:t>R v Mitchell and Brown (Ruling No.1)</w:t>
            </w:r>
            <w:r>
              <w:rPr>
                <w:rFonts w:ascii="Arial" w:hAnsi="Arial" w:cs="Arial"/>
              </w:rPr>
              <w:t xml:space="preserve"> [2005] VSC 42 (Whelan J).</w:t>
            </w:r>
          </w:p>
        </w:tc>
      </w:tr>
      <w:tr w:rsidR="001C0AD4" w14:paraId="15743C4C" w14:textId="77777777" w:rsidTr="009B6A89">
        <w:tc>
          <w:tcPr>
            <w:tcW w:w="1261" w:type="dxa"/>
            <w:gridSpan w:val="2"/>
            <w:tcBorders>
              <w:top w:val="single" w:sz="4" w:space="0" w:color="auto"/>
              <w:left w:val="single" w:sz="18" w:space="0" w:color="auto"/>
              <w:bottom w:val="single" w:sz="4" w:space="0" w:color="auto"/>
            </w:tcBorders>
          </w:tcPr>
          <w:p w14:paraId="578A6BC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5541B3" w14:textId="349D3F32"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5C667C4" w14:textId="77777777" w:rsidR="001C0AD4" w:rsidRDefault="001C0AD4" w:rsidP="001C0AD4">
            <w:pPr>
              <w:jc w:val="center"/>
              <w:rPr>
                <w:lang w:val="en-AU"/>
              </w:rPr>
            </w:pPr>
            <w:r>
              <w:rPr>
                <w:lang w:val="en-AU"/>
              </w:rPr>
              <w:t>8.2.4</w:t>
            </w:r>
          </w:p>
        </w:tc>
        <w:tc>
          <w:tcPr>
            <w:tcW w:w="4802" w:type="dxa"/>
            <w:gridSpan w:val="2"/>
            <w:tcBorders>
              <w:top w:val="single" w:sz="4" w:space="0" w:color="auto"/>
              <w:bottom w:val="single" w:sz="4" w:space="0" w:color="auto"/>
              <w:right w:val="single" w:sz="18" w:space="0" w:color="auto"/>
            </w:tcBorders>
          </w:tcPr>
          <w:p w14:paraId="278787DF" w14:textId="77777777" w:rsidR="001C0AD4" w:rsidRDefault="001C0AD4" w:rsidP="001C0AD4">
            <w:pPr>
              <w:jc w:val="both"/>
              <w:rPr>
                <w:rFonts w:ascii="Arial" w:hAnsi="Arial" w:cs="Arial"/>
              </w:rPr>
            </w:pPr>
            <w:r w:rsidRPr="00AA4596">
              <w:rPr>
                <w:rFonts w:ascii="Arial" w:hAnsi="Arial" w:cs="Arial"/>
              </w:rPr>
              <w:t xml:space="preserve">New reference to case of </w:t>
            </w:r>
            <w:r w:rsidRPr="00AA4596">
              <w:rPr>
                <w:rFonts w:ascii="Arial" w:hAnsi="Arial" w:cs="Arial"/>
                <w:i/>
              </w:rPr>
              <w:t xml:space="preserve">R v Cuong Quoc Lam &amp; Ors </w:t>
            </w:r>
            <w:r>
              <w:rPr>
                <w:rFonts w:ascii="Arial" w:hAnsi="Arial" w:cs="Arial"/>
              </w:rPr>
              <w:t>[2004] VSC 469.</w:t>
            </w:r>
          </w:p>
        </w:tc>
      </w:tr>
      <w:tr w:rsidR="001C0AD4" w14:paraId="749AA31D" w14:textId="77777777" w:rsidTr="009B6A89">
        <w:tc>
          <w:tcPr>
            <w:tcW w:w="1261" w:type="dxa"/>
            <w:gridSpan w:val="2"/>
            <w:tcBorders>
              <w:top w:val="single" w:sz="4" w:space="0" w:color="auto"/>
              <w:left w:val="single" w:sz="18" w:space="0" w:color="auto"/>
              <w:bottom w:val="single" w:sz="4" w:space="0" w:color="auto"/>
            </w:tcBorders>
          </w:tcPr>
          <w:p w14:paraId="2739F19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F73B92" w14:textId="5F4C3D98"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BB555EF" w14:textId="77777777" w:rsidR="001C0AD4" w:rsidRDefault="001C0AD4" w:rsidP="001C0AD4">
            <w:pPr>
              <w:jc w:val="center"/>
              <w:rPr>
                <w:lang w:val="en-AU"/>
              </w:rPr>
            </w:pPr>
            <w:r>
              <w:rPr>
                <w:lang w:val="en-AU"/>
              </w:rPr>
              <w:t>8.2.6</w:t>
            </w:r>
          </w:p>
        </w:tc>
        <w:tc>
          <w:tcPr>
            <w:tcW w:w="4802" w:type="dxa"/>
            <w:gridSpan w:val="2"/>
            <w:tcBorders>
              <w:top w:val="single" w:sz="4" w:space="0" w:color="auto"/>
              <w:bottom w:val="single" w:sz="4" w:space="0" w:color="auto"/>
              <w:right w:val="single" w:sz="18" w:space="0" w:color="auto"/>
            </w:tcBorders>
          </w:tcPr>
          <w:p w14:paraId="06AEA272" w14:textId="77777777" w:rsidR="001C0AD4" w:rsidRDefault="001C0AD4" w:rsidP="001C0AD4">
            <w:pPr>
              <w:jc w:val="both"/>
              <w:rPr>
                <w:rFonts w:ascii="Arial" w:hAnsi="Arial" w:cs="Arial"/>
              </w:rPr>
            </w:pPr>
            <w:r>
              <w:rPr>
                <w:rFonts w:ascii="Arial" w:hAnsi="Arial" w:cs="Arial"/>
              </w:rPr>
              <w:t>Added reference to changed version of s.464B(10) of the Crimes Act.</w:t>
            </w:r>
          </w:p>
        </w:tc>
      </w:tr>
      <w:tr w:rsidR="001C0AD4" w14:paraId="45E1B4E5" w14:textId="77777777" w:rsidTr="009B6A89">
        <w:tc>
          <w:tcPr>
            <w:tcW w:w="1261" w:type="dxa"/>
            <w:gridSpan w:val="2"/>
            <w:tcBorders>
              <w:top w:val="single" w:sz="4" w:space="0" w:color="auto"/>
              <w:left w:val="single" w:sz="18" w:space="0" w:color="auto"/>
              <w:bottom w:val="single" w:sz="4" w:space="0" w:color="auto"/>
            </w:tcBorders>
          </w:tcPr>
          <w:p w14:paraId="6B70761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47003A3" w14:textId="60A3096C"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8485A9B" w14:textId="77777777" w:rsidR="001C0AD4" w:rsidRDefault="001C0AD4" w:rsidP="001C0AD4">
            <w:pPr>
              <w:jc w:val="center"/>
              <w:rPr>
                <w:lang w:val="en-AU"/>
              </w:rPr>
            </w:pPr>
            <w:r>
              <w:rPr>
                <w:lang w:val="en-AU"/>
              </w:rPr>
              <w:t>8.2.9</w:t>
            </w:r>
          </w:p>
        </w:tc>
        <w:tc>
          <w:tcPr>
            <w:tcW w:w="4802" w:type="dxa"/>
            <w:gridSpan w:val="2"/>
            <w:tcBorders>
              <w:top w:val="single" w:sz="4" w:space="0" w:color="auto"/>
              <w:bottom w:val="single" w:sz="4" w:space="0" w:color="auto"/>
              <w:right w:val="single" w:sz="18" w:space="0" w:color="auto"/>
            </w:tcBorders>
          </w:tcPr>
          <w:p w14:paraId="3AC8D6B5" w14:textId="77777777" w:rsidR="001C0AD4" w:rsidRDefault="001C0AD4" w:rsidP="001C0AD4">
            <w:pPr>
              <w:jc w:val="both"/>
              <w:rPr>
                <w:rFonts w:ascii="Arial" w:hAnsi="Arial" w:cs="Arial"/>
              </w:rPr>
            </w:pPr>
            <w:r>
              <w:rPr>
                <w:rFonts w:ascii="Arial" w:hAnsi="Arial" w:cs="Arial"/>
              </w:rPr>
              <w:t>“under 17” changed to “under 18”.</w:t>
            </w:r>
          </w:p>
        </w:tc>
      </w:tr>
      <w:tr w:rsidR="001C0AD4" w14:paraId="735B8DFB" w14:textId="77777777" w:rsidTr="009B6A89">
        <w:tc>
          <w:tcPr>
            <w:tcW w:w="1261" w:type="dxa"/>
            <w:gridSpan w:val="2"/>
            <w:tcBorders>
              <w:top w:val="single" w:sz="4" w:space="0" w:color="auto"/>
              <w:left w:val="single" w:sz="18" w:space="0" w:color="auto"/>
              <w:bottom w:val="single" w:sz="4" w:space="0" w:color="auto"/>
            </w:tcBorders>
          </w:tcPr>
          <w:p w14:paraId="7EE5988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91A0727" w14:textId="3834651A"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06914A59" w14:textId="77777777" w:rsidR="001C0AD4" w:rsidRDefault="001C0AD4" w:rsidP="001C0AD4">
            <w:pPr>
              <w:jc w:val="center"/>
              <w:rPr>
                <w:lang w:val="en-AU"/>
              </w:rPr>
            </w:pPr>
            <w:r>
              <w:rPr>
                <w:lang w:val="en-AU"/>
              </w:rPr>
              <w:t>8.3.1</w:t>
            </w:r>
          </w:p>
        </w:tc>
        <w:tc>
          <w:tcPr>
            <w:tcW w:w="4802" w:type="dxa"/>
            <w:gridSpan w:val="2"/>
            <w:tcBorders>
              <w:top w:val="single" w:sz="4" w:space="0" w:color="auto"/>
              <w:bottom w:val="single" w:sz="4" w:space="0" w:color="auto"/>
              <w:right w:val="single" w:sz="18" w:space="0" w:color="auto"/>
            </w:tcBorders>
          </w:tcPr>
          <w:p w14:paraId="0EDDF062" w14:textId="77777777" w:rsidR="001C0AD4" w:rsidRDefault="001C0AD4" w:rsidP="001C0AD4">
            <w:pPr>
              <w:jc w:val="both"/>
              <w:rPr>
                <w:rFonts w:ascii="Arial" w:hAnsi="Arial" w:cs="Arial"/>
              </w:rPr>
            </w:pPr>
            <w:r>
              <w:rPr>
                <w:rFonts w:ascii="Arial" w:hAnsi="Arial" w:cs="Arial"/>
              </w:rPr>
              <w:t>17 year olds now included in the child fingerprint provisions of s.464K of the Crimes Act.</w:t>
            </w:r>
          </w:p>
        </w:tc>
      </w:tr>
      <w:tr w:rsidR="001C0AD4" w14:paraId="402CA95D" w14:textId="77777777" w:rsidTr="009B6A89">
        <w:tc>
          <w:tcPr>
            <w:tcW w:w="1261" w:type="dxa"/>
            <w:gridSpan w:val="2"/>
            <w:tcBorders>
              <w:top w:val="single" w:sz="4" w:space="0" w:color="auto"/>
              <w:left w:val="single" w:sz="18" w:space="0" w:color="auto"/>
              <w:bottom w:val="single" w:sz="4" w:space="0" w:color="auto"/>
            </w:tcBorders>
          </w:tcPr>
          <w:p w14:paraId="1A62C0B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988AB29" w14:textId="15C8A2E1"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B1B2CF1" w14:textId="77777777" w:rsidR="001C0AD4" w:rsidRDefault="001C0AD4" w:rsidP="001C0AD4">
            <w:pPr>
              <w:jc w:val="center"/>
              <w:rPr>
                <w:lang w:val="en-AU"/>
              </w:rPr>
            </w:pPr>
            <w:r>
              <w:rPr>
                <w:lang w:val="en-AU"/>
              </w:rPr>
              <w:t>8.4.3</w:t>
            </w:r>
          </w:p>
        </w:tc>
        <w:tc>
          <w:tcPr>
            <w:tcW w:w="4802" w:type="dxa"/>
            <w:gridSpan w:val="2"/>
            <w:tcBorders>
              <w:top w:val="single" w:sz="4" w:space="0" w:color="auto"/>
              <w:bottom w:val="single" w:sz="4" w:space="0" w:color="auto"/>
              <w:right w:val="single" w:sz="18" w:space="0" w:color="auto"/>
            </w:tcBorders>
          </w:tcPr>
          <w:p w14:paraId="0C980CB8" w14:textId="77777777" w:rsidR="001C0AD4" w:rsidRDefault="001C0AD4" w:rsidP="001C0AD4">
            <w:pPr>
              <w:jc w:val="both"/>
              <w:rPr>
                <w:rFonts w:ascii="Arial" w:hAnsi="Arial" w:cs="Arial"/>
              </w:rPr>
            </w:pPr>
            <w:r>
              <w:rPr>
                <w:rFonts w:ascii="Arial" w:hAnsi="Arial" w:cs="Arial"/>
              </w:rPr>
              <w:t>17 year olds now included in the child forensic procedure provisions of ss.464U &amp; 464V of the Crimes Act.</w:t>
            </w:r>
          </w:p>
        </w:tc>
      </w:tr>
      <w:tr w:rsidR="001C0AD4" w14:paraId="492B0420" w14:textId="77777777" w:rsidTr="009B6A89">
        <w:tc>
          <w:tcPr>
            <w:tcW w:w="1261" w:type="dxa"/>
            <w:gridSpan w:val="2"/>
            <w:tcBorders>
              <w:top w:val="single" w:sz="4" w:space="0" w:color="auto"/>
              <w:left w:val="single" w:sz="18" w:space="0" w:color="auto"/>
              <w:bottom w:val="single" w:sz="4" w:space="0" w:color="auto"/>
            </w:tcBorders>
          </w:tcPr>
          <w:p w14:paraId="0C6A294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FBF6AFA" w14:textId="76120AD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D77EA43" w14:textId="77777777" w:rsidR="001C0AD4" w:rsidRDefault="001C0AD4" w:rsidP="001C0AD4">
            <w:pPr>
              <w:jc w:val="center"/>
              <w:rPr>
                <w:lang w:val="en-AU"/>
              </w:rPr>
            </w:pPr>
            <w:r>
              <w:rPr>
                <w:lang w:val="en-AU"/>
              </w:rPr>
              <w:t>9.1</w:t>
            </w:r>
          </w:p>
        </w:tc>
        <w:tc>
          <w:tcPr>
            <w:tcW w:w="4802" w:type="dxa"/>
            <w:gridSpan w:val="2"/>
            <w:tcBorders>
              <w:top w:val="single" w:sz="4" w:space="0" w:color="auto"/>
              <w:bottom w:val="single" w:sz="4" w:space="0" w:color="auto"/>
              <w:right w:val="single" w:sz="18" w:space="0" w:color="auto"/>
            </w:tcBorders>
          </w:tcPr>
          <w:p w14:paraId="0C62E655" w14:textId="77777777" w:rsidR="001C0AD4" w:rsidRDefault="001C0AD4" w:rsidP="001C0AD4">
            <w:pPr>
              <w:jc w:val="both"/>
              <w:rPr>
                <w:rFonts w:ascii="Arial" w:hAnsi="Arial" w:cs="Arial"/>
              </w:rPr>
            </w:pPr>
            <w:r>
              <w:rPr>
                <w:rFonts w:ascii="Arial" w:hAnsi="Arial" w:cs="Arial"/>
              </w:rPr>
              <w:t>New s.129(4A).</w:t>
            </w:r>
          </w:p>
        </w:tc>
      </w:tr>
      <w:tr w:rsidR="001C0AD4" w14:paraId="7090630B" w14:textId="77777777" w:rsidTr="009B6A89">
        <w:tc>
          <w:tcPr>
            <w:tcW w:w="1261" w:type="dxa"/>
            <w:gridSpan w:val="2"/>
            <w:tcBorders>
              <w:top w:val="single" w:sz="4" w:space="0" w:color="auto"/>
              <w:left w:val="single" w:sz="18" w:space="0" w:color="auto"/>
              <w:bottom w:val="single" w:sz="4" w:space="0" w:color="auto"/>
            </w:tcBorders>
          </w:tcPr>
          <w:p w14:paraId="124A10C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724AE8" w14:textId="519ACDC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B06AFE" w14:textId="77777777" w:rsidR="001C0AD4" w:rsidRDefault="001C0AD4" w:rsidP="001C0AD4">
            <w:pPr>
              <w:jc w:val="center"/>
              <w:rPr>
                <w:lang w:val="en-AU"/>
              </w:rPr>
            </w:pPr>
            <w:r>
              <w:rPr>
                <w:lang w:val="en-AU"/>
              </w:rPr>
              <w:t>9.1.1</w:t>
            </w:r>
          </w:p>
        </w:tc>
        <w:tc>
          <w:tcPr>
            <w:tcW w:w="4802" w:type="dxa"/>
            <w:gridSpan w:val="2"/>
            <w:tcBorders>
              <w:top w:val="single" w:sz="4" w:space="0" w:color="auto"/>
              <w:bottom w:val="single" w:sz="4" w:space="0" w:color="auto"/>
              <w:right w:val="single" w:sz="18" w:space="0" w:color="auto"/>
            </w:tcBorders>
          </w:tcPr>
          <w:p w14:paraId="28055B68" w14:textId="77777777" w:rsidR="001C0AD4" w:rsidRDefault="001C0AD4" w:rsidP="001C0AD4">
            <w:pPr>
              <w:jc w:val="both"/>
              <w:rPr>
                <w:rFonts w:ascii="Arial" w:hAnsi="Arial" w:cs="Arial"/>
              </w:rPr>
            </w:pPr>
            <w:r>
              <w:rPr>
                <w:rFonts w:ascii="Arial" w:hAnsi="Arial" w:cs="Arial"/>
              </w:rPr>
              <w:t>Note that La Trobe Shire Council has been unaccountably omitted from S.R.88/2001.</w:t>
            </w:r>
          </w:p>
        </w:tc>
      </w:tr>
      <w:tr w:rsidR="001C0AD4" w14:paraId="0111AEE1" w14:textId="77777777" w:rsidTr="009B6A89">
        <w:tc>
          <w:tcPr>
            <w:tcW w:w="1261" w:type="dxa"/>
            <w:gridSpan w:val="2"/>
            <w:tcBorders>
              <w:top w:val="single" w:sz="4" w:space="0" w:color="auto"/>
              <w:left w:val="single" w:sz="18" w:space="0" w:color="auto"/>
              <w:bottom w:val="single" w:sz="4" w:space="0" w:color="auto"/>
            </w:tcBorders>
          </w:tcPr>
          <w:p w14:paraId="6E349B06"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32C2319" w14:textId="47A99B18"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F4B61E6"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09F7C372" w14:textId="77777777" w:rsidR="001C0AD4" w:rsidRDefault="001C0AD4" w:rsidP="001C0AD4">
            <w:pPr>
              <w:jc w:val="both"/>
              <w:rPr>
                <w:rFonts w:ascii="Arial" w:hAnsi="Arial" w:cs="Arial"/>
              </w:rPr>
            </w:pPr>
            <w:r>
              <w:rPr>
                <w:rFonts w:ascii="Arial" w:hAnsi="Arial" w:cs="Arial"/>
              </w:rPr>
              <w:t xml:space="preserve">References to cases of </w:t>
            </w:r>
            <w:r w:rsidRPr="005313EC">
              <w:rPr>
                <w:rFonts w:ascii="Arial" w:hAnsi="Arial" w:cs="Arial"/>
                <w:i/>
              </w:rPr>
              <w:t>DPP (Vic) v Cozzi</w:t>
            </w:r>
            <w:r>
              <w:rPr>
                <w:rFonts w:ascii="Arial" w:hAnsi="Arial" w:cs="Arial"/>
              </w:rPr>
              <w:t xml:space="preserve"> [2005] VSC 195; </w:t>
            </w:r>
            <w:r w:rsidRPr="005313EC">
              <w:rPr>
                <w:rFonts w:ascii="Arial" w:hAnsi="Arial" w:cs="Arial"/>
                <w:i/>
              </w:rPr>
              <w:t>DPP(Cth) v Thomas</w:t>
            </w:r>
            <w:r>
              <w:rPr>
                <w:rFonts w:ascii="Arial" w:hAnsi="Arial" w:cs="Arial"/>
              </w:rPr>
              <w:t xml:space="preserve"> [2005] VSC 85; </w:t>
            </w:r>
            <w:r w:rsidRPr="005313EC">
              <w:rPr>
                <w:rFonts w:ascii="Arial" w:hAnsi="Arial" w:cs="Arial"/>
                <w:i/>
              </w:rPr>
              <w:t>IMO an Application for bail by Cardona</w:t>
            </w:r>
            <w:r>
              <w:rPr>
                <w:rFonts w:ascii="Arial" w:hAnsi="Arial" w:cs="Arial"/>
              </w:rPr>
              <w:t xml:space="preserve"> [2005] VSC 186; </w:t>
            </w:r>
            <w:r w:rsidRPr="005313EC">
              <w:rPr>
                <w:rFonts w:ascii="Arial" w:hAnsi="Arial" w:cs="Arial"/>
                <w:i/>
              </w:rPr>
              <w:t>DPP(Cth) v Stephen Zane Abbott</w:t>
            </w:r>
            <w:r>
              <w:rPr>
                <w:rFonts w:ascii="Arial" w:hAnsi="Arial" w:cs="Arial"/>
              </w:rPr>
              <w:t xml:space="preserve"> (1997) 97 A Crim R 19.</w:t>
            </w:r>
          </w:p>
        </w:tc>
      </w:tr>
      <w:tr w:rsidR="001C0AD4" w14:paraId="0C2D2E97" w14:textId="77777777" w:rsidTr="009B6A89">
        <w:tc>
          <w:tcPr>
            <w:tcW w:w="1261" w:type="dxa"/>
            <w:gridSpan w:val="2"/>
            <w:tcBorders>
              <w:top w:val="single" w:sz="4" w:space="0" w:color="auto"/>
              <w:left w:val="single" w:sz="18" w:space="0" w:color="auto"/>
              <w:bottom w:val="single" w:sz="4" w:space="0" w:color="auto"/>
            </w:tcBorders>
          </w:tcPr>
          <w:p w14:paraId="1E6EA5A3"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D52507" w14:textId="039E25B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CFA2F1C"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14EE11CA" w14:textId="77777777" w:rsidR="001C0AD4" w:rsidRDefault="001C0AD4" w:rsidP="001C0AD4">
            <w:pPr>
              <w:jc w:val="both"/>
              <w:rPr>
                <w:rFonts w:ascii="Arial" w:hAnsi="Arial" w:cs="Arial"/>
              </w:rPr>
            </w:pPr>
            <w:r>
              <w:rPr>
                <w:rFonts w:ascii="Arial" w:hAnsi="Arial" w:cs="Arial"/>
              </w:rPr>
              <w:t xml:space="preserve">New cases of </w:t>
            </w:r>
            <w:r w:rsidRPr="005313EC">
              <w:rPr>
                <w:rFonts w:ascii="Arial" w:hAnsi="Arial" w:cs="Arial"/>
                <w:i/>
              </w:rPr>
              <w:t>Baris Nezif</w:t>
            </w:r>
            <w:r>
              <w:rPr>
                <w:rFonts w:ascii="Arial" w:hAnsi="Arial" w:cs="Arial"/>
              </w:rPr>
              <w:t xml:space="preserve"> [2005] VSC 17; </w:t>
            </w:r>
            <w:r w:rsidRPr="005313EC">
              <w:rPr>
                <w:rFonts w:ascii="Arial" w:hAnsi="Arial" w:cs="Arial"/>
                <w:i/>
              </w:rPr>
              <w:t>Peter Al</w:t>
            </w:r>
            <w:r>
              <w:rPr>
                <w:rFonts w:ascii="Arial" w:hAnsi="Arial" w:cs="Arial"/>
                <w:i/>
              </w:rPr>
              <w:t>an</w:t>
            </w:r>
            <w:r w:rsidRPr="005313EC">
              <w:rPr>
                <w:rFonts w:ascii="Arial" w:hAnsi="Arial" w:cs="Arial"/>
                <w:i/>
              </w:rPr>
              <w:t xml:space="preserve"> Heenan</w:t>
            </w:r>
            <w:r>
              <w:rPr>
                <w:rFonts w:ascii="Arial" w:hAnsi="Arial" w:cs="Arial"/>
              </w:rPr>
              <w:t xml:space="preserve"> [2005] VSC 49.</w:t>
            </w:r>
          </w:p>
        </w:tc>
      </w:tr>
      <w:tr w:rsidR="001C0AD4" w14:paraId="1DE98F13" w14:textId="77777777" w:rsidTr="009B6A89">
        <w:tc>
          <w:tcPr>
            <w:tcW w:w="1261" w:type="dxa"/>
            <w:gridSpan w:val="2"/>
            <w:tcBorders>
              <w:top w:val="single" w:sz="4" w:space="0" w:color="auto"/>
              <w:left w:val="single" w:sz="18" w:space="0" w:color="auto"/>
              <w:bottom w:val="single" w:sz="4" w:space="0" w:color="auto"/>
            </w:tcBorders>
          </w:tcPr>
          <w:p w14:paraId="3C611B8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469E2DE" w14:textId="3D742F49"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31587C" w14:textId="77777777" w:rsidR="001C0AD4" w:rsidRDefault="001C0AD4" w:rsidP="001C0AD4">
            <w:pPr>
              <w:jc w:val="center"/>
              <w:rPr>
                <w:lang w:val="en-AU"/>
              </w:rPr>
            </w:pPr>
            <w:r>
              <w:rPr>
                <w:lang w:val="en-AU"/>
              </w:rPr>
              <w:t>9.5.11</w:t>
            </w:r>
          </w:p>
        </w:tc>
        <w:tc>
          <w:tcPr>
            <w:tcW w:w="4802" w:type="dxa"/>
            <w:gridSpan w:val="2"/>
            <w:tcBorders>
              <w:top w:val="single" w:sz="4" w:space="0" w:color="auto"/>
              <w:bottom w:val="single" w:sz="4" w:space="0" w:color="auto"/>
              <w:right w:val="single" w:sz="18" w:space="0" w:color="auto"/>
            </w:tcBorders>
          </w:tcPr>
          <w:p w14:paraId="091C4E03" w14:textId="77777777" w:rsidR="001C0AD4" w:rsidRDefault="001C0AD4" w:rsidP="001C0AD4">
            <w:pPr>
              <w:jc w:val="both"/>
              <w:rPr>
                <w:rFonts w:ascii="Arial" w:hAnsi="Arial" w:cs="Arial"/>
              </w:rPr>
            </w:pPr>
            <w:r>
              <w:rPr>
                <w:rFonts w:ascii="Arial" w:hAnsi="Arial" w:cs="Arial"/>
              </w:rPr>
              <w:t xml:space="preserve">New section entitled “Breach of bail”.  Bail Act, ss.30(1) &amp; 32. Crown Proceedings Act 1958, ss.6(1) &amp; 6(4).  References to cases of </w:t>
            </w:r>
            <w:r w:rsidRPr="00E05603">
              <w:rPr>
                <w:rFonts w:ascii="Arial" w:hAnsi="Arial" w:cs="Arial"/>
                <w:i/>
              </w:rPr>
              <w:t xml:space="preserve">R v </w:t>
            </w:r>
            <w:smartTag w:uri="urn:schemas-microsoft-com:office:smarttags" w:element="place">
              <w:smartTag w:uri="urn:schemas-microsoft-com:office:smarttags" w:element="PlaceName">
                <w:r w:rsidRPr="00E05603">
                  <w:rPr>
                    <w:rFonts w:ascii="Arial" w:hAnsi="Arial" w:cs="Arial"/>
                    <w:i/>
                  </w:rPr>
                  <w:t>Waltham</w:t>
                </w:r>
              </w:smartTag>
              <w:r w:rsidRPr="00E05603">
                <w:rPr>
                  <w:rFonts w:ascii="Arial" w:hAnsi="Arial" w:cs="Arial"/>
                  <w:i/>
                </w:rPr>
                <w:t xml:space="preserve"> </w:t>
              </w:r>
              <w:smartTag w:uri="urn:schemas-microsoft-com:office:smarttags" w:element="PlaceType">
                <w:r w:rsidRPr="00E05603">
                  <w:rPr>
                    <w:rFonts w:ascii="Arial" w:hAnsi="Arial" w:cs="Arial"/>
                    <w:i/>
                  </w:rPr>
                  <w:t>Forest</w:t>
                </w:r>
              </w:smartTag>
            </w:smartTag>
            <w:r w:rsidRPr="00E05603">
              <w:rPr>
                <w:rFonts w:ascii="Arial" w:hAnsi="Arial" w:cs="Arial"/>
                <w:i/>
              </w:rPr>
              <w:t xml:space="preserve"> Justices; Ex parte Parfrey </w:t>
            </w:r>
            <w:r>
              <w:rPr>
                <w:rFonts w:ascii="Arial" w:hAnsi="Arial" w:cs="Arial"/>
              </w:rPr>
              <w:t xml:space="preserve">[1980] Crim LR 571; </w:t>
            </w:r>
            <w:r w:rsidRPr="00E05603">
              <w:rPr>
                <w:rFonts w:ascii="Arial" w:hAnsi="Arial" w:cs="Arial"/>
                <w:i/>
              </w:rPr>
              <w:t>Re Wilkinson</w:t>
            </w:r>
            <w:r>
              <w:rPr>
                <w:rFonts w:ascii="Arial" w:hAnsi="Arial" w:cs="Arial"/>
              </w:rPr>
              <w:t xml:space="preserve"> [1983] 2 VR 250; </w:t>
            </w:r>
            <w:r w:rsidRPr="00E05603">
              <w:rPr>
                <w:rFonts w:ascii="Arial" w:hAnsi="Arial" w:cs="Arial"/>
                <w:i/>
              </w:rPr>
              <w:t>Re Condon</w:t>
            </w:r>
            <w:r>
              <w:rPr>
                <w:rFonts w:ascii="Arial" w:hAnsi="Arial" w:cs="Arial"/>
              </w:rPr>
              <w:t xml:space="preserve"> [1973] VR 427; </w:t>
            </w:r>
            <w:r w:rsidRPr="00E05603">
              <w:rPr>
                <w:rFonts w:ascii="Arial" w:hAnsi="Arial" w:cs="Arial"/>
                <w:i/>
              </w:rPr>
              <w:t>IMO an Application by Melincianu</w:t>
            </w:r>
            <w:r>
              <w:rPr>
                <w:rFonts w:ascii="Arial" w:hAnsi="Arial" w:cs="Arial"/>
              </w:rPr>
              <w:t xml:space="preserve"> [2005] VSC 89.</w:t>
            </w:r>
          </w:p>
        </w:tc>
      </w:tr>
      <w:tr w:rsidR="001C0AD4" w14:paraId="5C375148" w14:textId="77777777" w:rsidTr="009B6A89">
        <w:tc>
          <w:tcPr>
            <w:tcW w:w="1261" w:type="dxa"/>
            <w:gridSpan w:val="2"/>
            <w:tcBorders>
              <w:top w:val="single" w:sz="4" w:space="0" w:color="auto"/>
              <w:left w:val="single" w:sz="18" w:space="0" w:color="auto"/>
              <w:bottom w:val="single" w:sz="4" w:space="0" w:color="auto"/>
            </w:tcBorders>
          </w:tcPr>
          <w:p w14:paraId="2422986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E3D92B7" w14:textId="0F1D6CD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325483" w14:textId="77777777" w:rsidR="001C0AD4" w:rsidRDefault="001C0AD4" w:rsidP="001C0AD4">
            <w:pPr>
              <w:jc w:val="center"/>
              <w:rPr>
                <w:lang w:val="en-AU"/>
              </w:rPr>
            </w:pPr>
            <w:r>
              <w:rPr>
                <w:lang w:val="en-AU"/>
              </w:rPr>
              <w:t>9.5.12</w:t>
            </w:r>
          </w:p>
        </w:tc>
        <w:tc>
          <w:tcPr>
            <w:tcW w:w="4802" w:type="dxa"/>
            <w:gridSpan w:val="2"/>
            <w:tcBorders>
              <w:top w:val="single" w:sz="4" w:space="0" w:color="auto"/>
              <w:bottom w:val="single" w:sz="4" w:space="0" w:color="auto"/>
              <w:right w:val="single" w:sz="18" w:space="0" w:color="auto"/>
            </w:tcBorders>
          </w:tcPr>
          <w:p w14:paraId="54E12438" w14:textId="77777777" w:rsidR="001C0AD4" w:rsidRDefault="001C0AD4" w:rsidP="001C0AD4">
            <w:pPr>
              <w:jc w:val="both"/>
              <w:rPr>
                <w:rFonts w:ascii="Arial" w:hAnsi="Arial" w:cs="Arial"/>
                <w:lang w:val="en-AU"/>
              </w:rPr>
            </w:pPr>
            <w:r>
              <w:rPr>
                <w:rFonts w:ascii="Arial" w:hAnsi="Arial" w:cs="Arial"/>
                <w:lang w:val="en-AU"/>
              </w:rPr>
              <w:t>Renumbered paragraph - formerly 9.5.11.</w:t>
            </w:r>
          </w:p>
        </w:tc>
      </w:tr>
      <w:tr w:rsidR="001C0AD4" w14:paraId="43146BA4" w14:textId="77777777" w:rsidTr="009B6A89">
        <w:tc>
          <w:tcPr>
            <w:tcW w:w="1261" w:type="dxa"/>
            <w:gridSpan w:val="2"/>
            <w:tcBorders>
              <w:top w:val="single" w:sz="4" w:space="0" w:color="auto"/>
              <w:left w:val="single" w:sz="18" w:space="0" w:color="auto"/>
              <w:bottom w:val="single" w:sz="4" w:space="0" w:color="auto"/>
            </w:tcBorders>
          </w:tcPr>
          <w:p w14:paraId="5136284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B4D017" w14:textId="496CBE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49FCC16" w14:textId="77777777" w:rsidR="001C0AD4" w:rsidRDefault="001C0AD4" w:rsidP="001C0AD4">
            <w:pPr>
              <w:jc w:val="center"/>
              <w:rPr>
                <w:lang w:val="en-AU"/>
              </w:rPr>
            </w:pPr>
            <w:r>
              <w:rPr>
                <w:lang w:val="en-AU"/>
              </w:rPr>
              <w:t>10.3.2</w:t>
            </w:r>
          </w:p>
        </w:tc>
        <w:tc>
          <w:tcPr>
            <w:tcW w:w="4802" w:type="dxa"/>
            <w:gridSpan w:val="2"/>
            <w:tcBorders>
              <w:top w:val="single" w:sz="4" w:space="0" w:color="auto"/>
              <w:bottom w:val="single" w:sz="4" w:space="0" w:color="auto"/>
              <w:right w:val="single" w:sz="18" w:space="0" w:color="auto"/>
            </w:tcBorders>
          </w:tcPr>
          <w:p w14:paraId="216537A5" w14:textId="77777777" w:rsidR="001C0AD4" w:rsidRDefault="001C0AD4" w:rsidP="001C0AD4">
            <w:pPr>
              <w:jc w:val="both"/>
              <w:rPr>
                <w:rFonts w:ascii="Arial" w:hAnsi="Arial" w:cs="Arial"/>
              </w:rPr>
            </w:pPr>
            <w:r>
              <w:rPr>
                <w:rFonts w:ascii="Arial" w:hAnsi="Arial" w:cs="Arial"/>
              </w:rPr>
              <w:t xml:space="preserve">New case of </w:t>
            </w:r>
            <w:r w:rsidRPr="00EA4C0B">
              <w:rPr>
                <w:rFonts w:ascii="Arial" w:hAnsi="Arial" w:cs="Arial"/>
                <w:i/>
              </w:rPr>
              <w:t>R v Martin (Ruling)</w:t>
            </w:r>
            <w:r>
              <w:rPr>
                <w:rFonts w:ascii="Arial" w:hAnsi="Arial" w:cs="Arial"/>
              </w:rPr>
              <w:t xml:space="preserve"> [2005] VSC 121 at [41]-[43].</w:t>
            </w:r>
          </w:p>
        </w:tc>
      </w:tr>
      <w:tr w:rsidR="001C0AD4" w14:paraId="428FAD27" w14:textId="77777777" w:rsidTr="009B6A89">
        <w:tc>
          <w:tcPr>
            <w:tcW w:w="1261" w:type="dxa"/>
            <w:gridSpan w:val="2"/>
            <w:tcBorders>
              <w:top w:val="single" w:sz="4" w:space="0" w:color="auto"/>
              <w:left w:val="single" w:sz="18" w:space="0" w:color="auto"/>
              <w:bottom w:val="single" w:sz="4" w:space="0" w:color="auto"/>
            </w:tcBorders>
          </w:tcPr>
          <w:p w14:paraId="01723CF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69A5130" w14:textId="0D3CFF8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9295669"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01E4D36D" w14:textId="77777777" w:rsidR="001C0AD4" w:rsidRDefault="001C0AD4" w:rsidP="001C0AD4">
            <w:pPr>
              <w:jc w:val="both"/>
              <w:rPr>
                <w:rFonts w:ascii="Arial" w:hAnsi="Arial" w:cs="Arial"/>
              </w:rPr>
            </w:pPr>
            <w:r>
              <w:rPr>
                <w:rFonts w:ascii="Arial" w:hAnsi="Arial" w:cs="Arial"/>
              </w:rPr>
              <w:t xml:space="preserve">New case of </w:t>
            </w:r>
            <w:r w:rsidRPr="00EA4C0B">
              <w:rPr>
                <w:rFonts w:ascii="Arial" w:hAnsi="Arial" w:cs="Arial"/>
                <w:i/>
              </w:rPr>
              <w:t xml:space="preserve">R v </w:t>
            </w:r>
            <w:smartTag w:uri="urn:schemas-microsoft-com:office:smarttags" w:element="place">
              <w:r w:rsidRPr="00EA4C0B">
                <w:rPr>
                  <w:rFonts w:ascii="Arial" w:hAnsi="Arial" w:cs="Arial"/>
                  <w:i/>
                </w:rPr>
                <w:t>Shannon</w:t>
              </w:r>
            </w:smartTag>
            <w:r>
              <w:rPr>
                <w:rFonts w:ascii="Arial" w:hAnsi="Arial" w:cs="Arial"/>
              </w:rPr>
              <w:t xml:space="preserve"> [2005] VSCA 143 at [5]-[6].</w:t>
            </w:r>
          </w:p>
        </w:tc>
      </w:tr>
      <w:tr w:rsidR="001C0AD4" w14:paraId="6E89E791" w14:textId="77777777" w:rsidTr="009B6A89">
        <w:tc>
          <w:tcPr>
            <w:tcW w:w="1261" w:type="dxa"/>
            <w:gridSpan w:val="2"/>
            <w:tcBorders>
              <w:top w:val="single" w:sz="4" w:space="0" w:color="auto"/>
              <w:left w:val="single" w:sz="18" w:space="0" w:color="auto"/>
              <w:bottom w:val="single" w:sz="4" w:space="0" w:color="auto"/>
            </w:tcBorders>
          </w:tcPr>
          <w:p w14:paraId="1CF27F9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E16C810" w14:textId="0012436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05C45C"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574AE040" w14:textId="77777777" w:rsidR="001C0AD4" w:rsidRDefault="001C0AD4" w:rsidP="001C0AD4">
            <w:pPr>
              <w:jc w:val="both"/>
              <w:rPr>
                <w:rFonts w:ascii="Arial" w:hAnsi="Arial" w:cs="Arial"/>
              </w:rPr>
            </w:pPr>
            <w:r>
              <w:rPr>
                <w:rFonts w:ascii="Arial" w:hAnsi="Arial" w:cs="Arial"/>
              </w:rPr>
              <w:t xml:space="preserve">Reference to new case of </w:t>
            </w:r>
            <w:r w:rsidRPr="005C3FCA">
              <w:rPr>
                <w:rFonts w:ascii="Arial" w:hAnsi="Arial" w:cs="Arial"/>
                <w:i/>
              </w:rPr>
              <w:t>R v Truong</w:t>
            </w:r>
            <w:r>
              <w:rPr>
                <w:rFonts w:ascii="Arial" w:hAnsi="Arial" w:cs="Arial"/>
              </w:rPr>
              <w:t xml:space="preserve"> [2005] VSCA 147 at [17]-[18].</w:t>
            </w:r>
          </w:p>
        </w:tc>
      </w:tr>
      <w:tr w:rsidR="001C0AD4" w14:paraId="3B9073B6" w14:textId="77777777" w:rsidTr="009B6A89">
        <w:tc>
          <w:tcPr>
            <w:tcW w:w="1261" w:type="dxa"/>
            <w:gridSpan w:val="2"/>
            <w:tcBorders>
              <w:top w:val="single" w:sz="4" w:space="0" w:color="auto"/>
              <w:left w:val="single" w:sz="18" w:space="0" w:color="auto"/>
              <w:bottom w:val="single" w:sz="4" w:space="0" w:color="auto"/>
            </w:tcBorders>
          </w:tcPr>
          <w:p w14:paraId="3B858A3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D14CA49" w14:textId="0A12737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1A1059E"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96179F4" w14:textId="77777777" w:rsidR="001C0AD4" w:rsidRDefault="001C0AD4" w:rsidP="001C0AD4">
            <w:pPr>
              <w:jc w:val="both"/>
              <w:rPr>
                <w:rFonts w:ascii="Arial" w:hAnsi="Arial" w:cs="Arial"/>
              </w:rPr>
            </w:pPr>
            <w:r>
              <w:rPr>
                <w:rFonts w:ascii="Arial" w:hAnsi="Arial" w:cs="Arial"/>
              </w:rPr>
              <w:t xml:space="preserve">References to new cases of </w:t>
            </w:r>
            <w:r w:rsidRPr="00BE3FFB">
              <w:rPr>
                <w:rFonts w:ascii="Arial" w:hAnsi="Arial" w:cs="Arial"/>
                <w:i/>
              </w:rPr>
              <w:t>R v WMR</w:t>
            </w:r>
            <w:r>
              <w:rPr>
                <w:rFonts w:ascii="Arial" w:hAnsi="Arial" w:cs="Arial"/>
              </w:rPr>
              <w:t xml:space="preserve"> [2005] VSCA 59 at [17]-[25]; </w:t>
            </w:r>
            <w:r w:rsidRPr="005C6100">
              <w:rPr>
                <w:rFonts w:ascii="Arial" w:hAnsi="Arial" w:cs="Arial"/>
                <w:i/>
              </w:rPr>
              <w:t xml:space="preserve">R v McIntosh </w:t>
            </w:r>
            <w:r>
              <w:rPr>
                <w:rFonts w:ascii="Arial" w:hAnsi="Arial" w:cs="Arial"/>
              </w:rPr>
              <w:t xml:space="preserve">[2005] VSCA 106 at [16]-[21]; </w:t>
            </w:r>
            <w:r w:rsidRPr="00700769">
              <w:rPr>
                <w:rFonts w:ascii="Arial" w:hAnsi="Arial" w:cs="Arial"/>
                <w:i/>
              </w:rPr>
              <w:t>R v Mann</w:t>
            </w:r>
            <w:r>
              <w:rPr>
                <w:rFonts w:ascii="Arial" w:hAnsi="Arial" w:cs="Arial"/>
              </w:rPr>
              <w:t xml:space="preserve"> [2005] VSCA 141 at [7]; </w:t>
            </w:r>
            <w:r w:rsidRPr="005C3FCA">
              <w:rPr>
                <w:rFonts w:ascii="Arial" w:hAnsi="Arial" w:cs="Arial"/>
                <w:i/>
              </w:rPr>
              <w:t>R v Seiler</w:t>
            </w:r>
            <w:r>
              <w:rPr>
                <w:rFonts w:ascii="Arial" w:hAnsi="Arial" w:cs="Arial"/>
              </w:rPr>
              <w:t xml:space="preserve"> [2005] VSCA 146 at [3]-[4].</w:t>
            </w:r>
          </w:p>
        </w:tc>
      </w:tr>
      <w:tr w:rsidR="001C0AD4" w14:paraId="04973E9E" w14:textId="77777777" w:rsidTr="009B6A89">
        <w:tc>
          <w:tcPr>
            <w:tcW w:w="1261" w:type="dxa"/>
            <w:gridSpan w:val="2"/>
            <w:tcBorders>
              <w:top w:val="single" w:sz="4" w:space="0" w:color="auto"/>
              <w:left w:val="single" w:sz="18" w:space="0" w:color="auto"/>
              <w:bottom w:val="single" w:sz="4" w:space="0" w:color="auto"/>
            </w:tcBorders>
          </w:tcPr>
          <w:p w14:paraId="2FB3E07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2B601EE" w14:textId="005A8C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74C7C0"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0A1FE4C0" w14:textId="77777777" w:rsidR="001C0AD4" w:rsidRDefault="001C0AD4" w:rsidP="001C0AD4">
            <w:pPr>
              <w:jc w:val="both"/>
              <w:rPr>
                <w:rFonts w:ascii="Arial" w:hAnsi="Arial" w:cs="Arial"/>
              </w:rPr>
            </w:pPr>
            <w:r>
              <w:rPr>
                <w:rFonts w:ascii="Arial" w:hAnsi="Arial" w:cs="Arial"/>
              </w:rPr>
              <w:t>Change age range of adult YTC to 18-20.</w:t>
            </w:r>
          </w:p>
        </w:tc>
      </w:tr>
      <w:tr w:rsidR="001C0AD4" w14:paraId="4BAC14F2" w14:textId="77777777" w:rsidTr="009B6A89">
        <w:tc>
          <w:tcPr>
            <w:tcW w:w="1261" w:type="dxa"/>
            <w:gridSpan w:val="2"/>
            <w:tcBorders>
              <w:top w:val="single" w:sz="4" w:space="0" w:color="auto"/>
              <w:left w:val="single" w:sz="18" w:space="0" w:color="auto"/>
              <w:bottom w:val="single" w:sz="4" w:space="0" w:color="auto"/>
            </w:tcBorders>
          </w:tcPr>
          <w:p w14:paraId="3949F4F6"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54758BB" w14:textId="4A6985E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23F631" w14:textId="77777777" w:rsidR="001C0AD4" w:rsidRDefault="001C0AD4" w:rsidP="001C0AD4">
            <w:pPr>
              <w:jc w:val="center"/>
              <w:rPr>
                <w:lang w:val="en-AU"/>
              </w:rPr>
            </w:pPr>
            <w:r>
              <w:rPr>
                <w:lang w:val="en-AU"/>
              </w:rPr>
              <w:t>11.1.5</w:t>
            </w:r>
          </w:p>
        </w:tc>
        <w:tc>
          <w:tcPr>
            <w:tcW w:w="4802" w:type="dxa"/>
            <w:gridSpan w:val="2"/>
            <w:tcBorders>
              <w:top w:val="single" w:sz="4" w:space="0" w:color="auto"/>
              <w:bottom w:val="single" w:sz="4" w:space="0" w:color="auto"/>
              <w:right w:val="single" w:sz="18" w:space="0" w:color="auto"/>
            </w:tcBorders>
          </w:tcPr>
          <w:p w14:paraId="67A8A418" w14:textId="77777777" w:rsidR="001C0AD4" w:rsidRDefault="001C0AD4" w:rsidP="001C0AD4">
            <w:pPr>
              <w:jc w:val="both"/>
              <w:rPr>
                <w:rFonts w:ascii="Arial" w:hAnsi="Arial" w:cs="Arial"/>
              </w:rPr>
            </w:pPr>
            <w:r>
              <w:rPr>
                <w:rFonts w:ascii="Arial" w:hAnsi="Arial" w:cs="Arial"/>
              </w:rPr>
              <w:t xml:space="preserve">Substantial changes to details of CYPA sentencing orders relevant to cases commenced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C0AD4" w14:paraId="5153396D" w14:textId="77777777" w:rsidTr="009B6A89">
        <w:tc>
          <w:tcPr>
            <w:tcW w:w="1261" w:type="dxa"/>
            <w:gridSpan w:val="2"/>
            <w:tcBorders>
              <w:top w:val="single" w:sz="4" w:space="0" w:color="auto"/>
              <w:left w:val="single" w:sz="18" w:space="0" w:color="auto"/>
              <w:bottom w:val="single" w:sz="4" w:space="0" w:color="auto"/>
            </w:tcBorders>
          </w:tcPr>
          <w:p w14:paraId="23AC54C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53DB129" w14:textId="10D868C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AC23B53" w14:textId="77777777" w:rsidR="001C0AD4" w:rsidRDefault="001C0AD4" w:rsidP="001C0AD4">
            <w:pPr>
              <w:jc w:val="center"/>
              <w:rPr>
                <w:lang w:val="en-AU"/>
              </w:rPr>
            </w:pPr>
            <w:r>
              <w:rPr>
                <w:lang w:val="en-AU"/>
              </w:rPr>
              <w:t>11.1.6</w:t>
            </w:r>
          </w:p>
        </w:tc>
        <w:tc>
          <w:tcPr>
            <w:tcW w:w="4802" w:type="dxa"/>
            <w:gridSpan w:val="2"/>
            <w:tcBorders>
              <w:top w:val="single" w:sz="4" w:space="0" w:color="auto"/>
              <w:bottom w:val="single" w:sz="4" w:space="0" w:color="auto"/>
              <w:right w:val="single" w:sz="18" w:space="0" w:color="auto"/>
            </w:tcBorders>
          </w:tcPr>
          <w:p w14:paraId="186AB94B" w14:textId="77777777" w:rsidR="001C0AD4" w:rsidRDefault="001C0AD4" w:rsidP="001C0AD4">
            <w:pPr>
              <w:jc w:val="both"/>
              <w:rPr>
                <w:rFonts w:ascii="Arial" w:hAnsi="Arial" w:cs="Arial"/>
              </w:rPr>
            </w:pPr>
            <w:r>
              <w:rPr>
                <w:rFonts w:ascii="Arial" w:hAnsi="Arial" w:cs="Arial"/>
              </w:rPr>
              <w:t xml:space="preserve">Minor changes to detail of </w:t>
            </w:r>
            <w:smartTag w:uri="urn:schemas-microsoft-com:office:smarttags" w:element="City">
              <w:smartTag w:uri="urn:schemas-microsoft-com:office:smarttags" w:element="place">
                <w:r>
                  <w:rPr>
                    <w:rFonts w:ascii="Arial" w:hAnsi="Arial" w:cs="Arial"/>
                  </w:rPr>
                  <w:t>YAOs</w:t>
                </w:r>
              </w:smartTag>
            </w:smartTag>
            <w:r>
              <w:rPr>
                <w:rFonts w:ascii="Arial" w:hAnsi="Arial" w:cs="Arial"/>
              </w:rPr>
              <w:t>.</w:t>
            </w:r>
          </w:p>
        </w:tc>
      </w:tr>
      <w:tr w:rsidR="001C0AD4" w14:paraId="368FB5D1" w14:textId="77777777" w:rsidTr="009B6A89">
        <w:tc>
          <w:tcPr>
            <w:tcW w:w="1261" w:type="dxa"/>
            <w:gridSpan w:val="2"/>
            <w:tcBorders>
              <w:top w:val="single" w:sz="4" w:space="0" w:color="auto"/>
              <w:left w:val="single" w:sz="18" w:space="0" w:color="auto"/>
              <w:bottom w:val="single" w:sz="4" w:space="0" w:color="auto"/>
            </w:tcBorders>
          </w:tcPr>
          <w:p w14:paraId="00CEF9D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F548960" w14:textId="0A69C84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26E58C"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3440D748" w14:textId="77777777" w:rsidR="001C0AD4" w:rsidRDefault="001C0AD4" w:rsidP="001C0AD4">
            <w:pPr>
              <w:jc w:val="both"/>
              <w:rPr>
                <w:rFonts w:ascii="Arial" w:hAnsi="Arial" w:cs="Arial"/>
              </w:rPr>
            </w:pPr>
            <w:r>
              <w:rPr>
                <w:rFonts w:ascii="Arial" w:hAnsi="Arial" w:cs="Arial"/>
              </w:rPr>
              <w:t xml:space="preserve">Replacement of old materials relating to Restitution/ Compensation/Costs.  These may now not be a special condition of another sentencing order.  New enforcement regime.  Effect of $1,000 cap: Hansard reference </w:t>
            </w:r>
            <w:smartTag w:uri="urn:schemas-microsoft-com:office:smarttags" w:element="date">
              <w:smartTagPr>
                <w:attr w:name="Month" w:val="5"/>
                <w:attr w:name="Day" w:val="25"/>
                <w:attr w:name="Year" w:val="2005"/>
              </w:smartTagPr>
              <w:r>
                <w:rPr>
                  <w:rFonts w:ascii="Arial" w:hAnsi="Arial" w:cs="Arial"/>
                </w:rPr>
                <w:t>25/05/2005</w:t>
              </w:r>
            </w:smartTag>
            <w:r>
              <w:rPr>
                <w:rFonts w:ascii="Arial" w:hAnsi="Arial" w:cs="Arial"/>
              </w:rPr>
              <w:t xml:space="preserve">.  Reference to cases of </w:t>
            </w:r>
            <w:r w:rsidRPr="005C3FCA">
              <w:rPr>
                <w:rFonts w:ascii="Arial" w:hAnsi="Arial" w:cs="Arial"/>
                <w:i/>
              </w:rPr>
              <w:t>DPP v Esso Australia Pty Ltd</w:t>
            </w:r>
            <w:r>
              <w:rPr>
                <w:rFonts w:ascii="Arial" w:hAnsi="Arial" w:cs="Arial"/>
              </w:rPr>
              <w:t xml:space="preserve"> [2004] VSC 440; </w:t>
            </w:r>
            <w:r w:rsidRPr="005C3FCA">
              <w:rPr>
                <w:rFonts w:ascii="Arial" w:hAnsi="Arial" w:cs="Arial"/>
                <w:i/>
              </w:rPr>
              <w:t xml:space="preserve">Esso Australia </w:t>
            </w:r>
            <w:r>
              <w:rPr>
                <w:rFonts w:ascii="Arial" w:hAnsi="Arial" w:cs="Arial"/>
                <w:i/>
              </w:rPr>
              <w:t xml:space="preserve">Pty </w:t>
            </w:r>
            <w:r w:rsidRPr="005C3FCA">
              <w:rPr>
                <w:rFonts w:ascii="Arial" w:hAnsi="Arial" w:cs="Arial"/>
                <w:i/>
              </w:rPr>
              <w:t>Ltd v Robinson</w:t>
            </w:r>
            <w:r>
              <w:rPr>
                <w:rFonts w:ascii="Arial" w:hAnsi="Arial" w:cs="Arial"/>
              </w:rPr>
              <w:t xml:space="preserve"> [2005] VSCA 138; </w:t>
            </w:r>
            <w:r w:rsidRPr="00553DD6">
              <w:rPr>
                <w:rFonts w:ascii="Arial" w:hAnsi="Arial" w:cs="Arial"/>
                <w:i/>
              </w:rPr>
              <w:t>H v Crimes Compensation Tribunal</w:t>
            </w:r>
            <w:r>
              <w:rPr>
                <w:rFonts w:ascii="Arial" w:hAnsi="Arial" w:cs="Arial"/>
              </w:rPr>
              <w:t xml:space="preserve"> [1997] 1 VR 608; </w:t>
            </w:r>
            <w:r w:rsidRPr="00553DD6">
              <w:rPr>
                <w:rFonts w:ascii="Arial" w:hAnsi="Arial" w:cs="Arial"/>
                <w:i/>
              </w:rPr>
              <w:t>Eccles v Taylor</w:t>
            </w:r>
            <w:r>
              <w:rPr>
                <w:rFonts w:ascii="Arial" w:hAnsi="Arial" w:cs="Arial"/>
              </w:rPr>
              <w:t xml:space="preserve"> [1995] 2 VR 482 at 493.</w:t>
            </w:r>
          </w:p>
        </w:tc>
      </w:tr>
      <w:tr w:rsidR="001C0AD4" w14:paraId="1A6FF5F2" w14:textId="77777777" w:rsidTr="009B6A89">
        <w:tc>
          <w:tcPr>
            <w:tcW w:w="1261" w:type="dxa"/>
            <w:gridSpan w:val="2"/>
            <w:tcBorders>
              <w:top w:val="single" w:sz="4" w:space="0" w:color="auto"/>
              <w:left w:val="single" w:sz="18" w:space="0" w:color="auto"/>
              <w:bottom w:val="single" w:sz="4" w:space="0" w:color="auto"/>
            </w:tcBorders>
          </w:tcPr>
          <w:p w14:paraId="423EEE2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3431A73" w14:textId="0221B57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05A5DCF" w14:textId="77777777" w:rsidR="001C0AD4" w:rsidRDefault="001C0AD4" w:rsidP="001C0AD4">
            <w:pPr>
              <w:jc w:val="center"/>
              <w:rPr>
                <w:lang w:val="en-AU"/>
              </w:rPr>
            </w:pPr>
            <w:r>
              <w:rPr>
                <w:lang w:val="en-AU"/>
              </w:rPr>
              <w:t>11.1.12</w:t>
            </w:r>
          </w:p>
        </w:tc>
        <w:tc>
          <w:tcPr>
            <w:tcW w:w="4802" w:type="dxa"/>
            <w:gridSpan w:val="2"/>
            <w:tcBorders>
              <w:top w:val="single" w:sz="4" w:space="0" w:color="auto"/>
              <w:bottom w:val="single" w:sz="4" w:space="0" w:color="auto"/>
              <w:right w:val="single" w:sz="18" w:space="0" w:color="auto"/>
            </w:tcBorders>
          </w:tcPr>
          <w:p w14:paraId="65CD923C" w14:textId="77777777" w:rsidR="001C0AD4" w:rsidRDefault="001C0AD4" w:rsidP="001C0AD4">
            <w:pPr>
              <w:jc w:val="both"/>
              <w:rPr>
                <w:rFonts w:ascii="Arial" w:hAnsi="Arial" w:cs="Arial"/>
              </w:rPr>
            </w:pPr>
            <w:r>
              <w:rPr>
                <w:rFonts w:ascii="Arial" w:hAnsi="Arial" w:cs="Arial"/>
              </w:rPr>
              <w:t xml:space="preserve">New reference to Crimes (Amendment) Act 2004 (Vic), ss.16 &amp; 21 and to case of </w:t>
            </w:r>
            <w:r w:rsidRPr="003605FA">
              <w:rPr>
                <w:rFonts w:ascii="Arial" w:hAnsi="Arial" w:cs="Arial"/>
                <w:i/>
              </w:rPr>
              <w:t>Pavic v Chief Commissioner of Police</w:t>
            </w:r>
            <w:r>
              <w:rPr>
                <w:rFonts w:ascii="Arial" w:hAnsi="Arial" w:cs="Arial"/>
              </w:rPr>
              <w:t xml:space="preserve"> [2003] VSC 99.  New references to cases of </w:t>
            </w:r>
            <w:r w:rsidRPr="003605FA">
              <w:rPr>
                <w:rFonts w:ascii="Arial" w:hAnsi="Arial" w:cs="Arial"/>
                <w:i/>
              </w:rPr>
              <w:t>R v Lagona</w:t>
            </w:r>
            <w:r>
              <w:rPr>
                <w:rFonts w:ascii="Arial" w:hAnsi="Arial" w:cs="Arial"/>
              </w:rPr>
              <w:t xml:space="preserve"> [1998] VSC 220; </w:t>
            </w:r>
            <w:r w:rsidRPr="003605FA">
              <w:rPr>
                <w:rFonts w:ascii="Arial" w:hAnsi="Arial" w:cs="Arial"/>
                <w:i/>
              </w:rPr>
              <w:t xml:space="preserve">R v </w:t>
            </w:r>
            <w:r>
              <w:rPr>
                <w:rFonts w:ascii="Arial" w:hAnsi="Arial" w:cs="Arial"/>
                <w:i/>
              </w:rPr>
              <w:t>H</w:t>
            </w:r>
            <w:r w:rsidRPr="003605FA">
              <w:rPr>
                <w:rFonts w:ascii="Arial" w:hAnsi="Arial" w:cs="Arial"/>
                <w:i/>
              </w:rPr>
              <w:t>eriban and Brunner</w:t>
            </w:r>
            <w:r>
              <w:rPr>
                <w:rFonts w:ascii="Arial" w:hAnsi="Arial" w:cs="Arial"/>
              </w:rPr>
              <w:t xml:space="preserve"> [2005] VSC 76.  New material on ss.464ZFB &amp; 464ZFC.</w:t>
            </w:r>
          </w:p>
        </w:tc>
      </w:tr>
      <w:tr w:rsidR="001C0AD4" w14:paraId="64B1406C" w14:textId="77777777" w:rsidTr="009B6A89">
        <w:tc>
          <w:tcPr>
            <w:tcW w:w="1261" w:type="dxa"/>
            <w:gridSpan w:val="2"/>
            <w:tcBorders>
              <w:top w:val="single" w:sz="4" w:space="0" w:color="auto"/>
              <w:left w:val="single" w:sz="18" w:space="0" w:color="auto"/>
              <w:bottom w:val="single" w:sz="4" w:space="0" w:color="auto"/>
            </w:tcBorders>
          </w:tcPr>
          <w:p w14:paraId="543AF8D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692539" w14:textId="3BA6B66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C5E2BB"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0B9816D9" w14:textId="77777777" w:rsidR="001C0AD4" w:rsidRDefault="001C0AD4" w:rsidP="001C0AD4">
            <w:pPr>
              <w:jc w:val="both"/>
              <w:rPr>
                <w:rFonts w:ascii="Arial" w:hAnsi="Arial" w:cs="Arial"/>
              </w:rPr>
            </w:pPr>
            <w:r>
              <w:rPr>
                <w:rFonts w:ascii="Arial" w:hAnsi="Arial" w:cs="Arial"/>
              </w:rPr>
              <w:t xml:space="preserve">New case of </w:t>
            </w:r>
            <w:r w:rsidRPr="003605FA">
              <w:rPr>
                <w:rFonts w:ascii="Arial" w:hAnsi="Arial" w:cs="Arial"/>
                <w:i/>
              </w:rPr>
              <w:t>DPP v Byrnes</w:t>
            </w:r>
            <w:r>
              <w:rPr>
                <w:rFonts w:ascii="Arial" w:hAnsi="Arial" w:cs="Arial"/>
              </w:rPr>
              <w:t xml:space="preserve"> [2005] VSCA 63.</w:t>
            </w:r>
          </w:p>
        </w:tc>
      </w:tr>
      <w:tr w:rsidR="001C0AD4" w14:paraId="5FEF6874" w14:textId="77777777" w:rsidTr="009B6A89">
        <w:tc>
          <w:tcPr>
            <w:tcW w:w="1261" w:type="dxa"/>
            <w:gridSpan w:val="2"/>
            <w:tcBorders>
              <w:top w:val="single" w:sz="4" w:space="0" w:color="auto"/>
              <w:left w:val="single" w:sz="18" w:space="0" w:color="auto"/>
              <w:bottom w:val="single" w:sz="4" w:space="0" w:color="auto"/>
            </w:tcBorders>
          </w:tcPr>
          <w:p w14:paraId="7F0154E9"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1235B23" w14:textId="448868B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46C4E84"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7A0D0114" w14:textId="77777777" w:rsidR="001C0AD4" w:rsidRDefault="001C0AD4" w:rsidP="001C0AD4">
            <w:pPr>
              <w:jc w:val="both"/>
              <w:rPr>
                <w:rFonts w:ascii="Arial" w:hAnsi="Arial" w:cs="Arial"/>
              </w:rPr>
            </w:pPr>
            <w:r>
              <w:rPr>
                <w:rFonts w:ascii="Arial" w:hAnsi="Arial" w:cs="Arial"/>
              </w:rPr>
              <w:t xml:space="preserve">Reference to new case of </w:t>
            </w:r>
            <w:r w:rsidRPr="00C15E8E">
              <w:rPr>
                <w:rFonts w:ascii="Arial" w:hAnsi="Arial" w:cs="Arial"/>
                <w:i/>
              </w:rPr>
              <w:t>R v Mitchell</w:t>
            </w:r>
            <w:r>
              <w:rPr>
                <w:rFonts w:ascii="Arial" w:hAnsi="Arial" w:cs="Arial"/>
              </w:rPr>
              <w:t xml:space="preserve"> [2005] VSC 219.</w:t>
            </w:r>
          </w:p>
        </w:tc>
      </w:tr>
      <w:tr w:rsidR="001C0AD4" w14:paraId="6A842C47" w14:textId="77777777" w:rsidTr="009B6A89">
        <w:tc>
          <w:tcPr>
            <w:tcW w:w="1261" w:type="dxa"/>
            <w:gridSpan w:val="2"/>
            <w:tcBorders>
              <w:top w:val="single" w:sz="4" w:space="0" w:color="auto"/>
              <w:left w:val="single" w:sz="18" w:space="0" w:color="auto"/>
              <w:bottom w:val="single" w:sz="4" w:space="0" w:color="auto"/>
            </w:tcBorders>
          </w:tcPr>
          <w:p w14:paraId="7E8724A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95CD79" w14:textId="27F911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AF8546E"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3CBBFA6" w14:textId="77777777" w:rsidR="001C0AD4" w:rsidRDefault="001C0AD4" w:rsidP="001C0AD4">
            <w:pPr>
              <w:jc w:val="both"/>
              <w:rPr>
                <w:rFonts w:ascii="Arial" w:hAnsi="Arial" w:cs="Arial"/>
              </w:rPr>
            </w:pPr>
            <w:r>
              <w:rPr>
                <w:rFonts w:ascii="Arial" w:hAnsi="Arial" w:cs="Arial"/>
              </w:rPr>
              <w:t xml:space="preserve">New references to </w:t>
            </w:r>
            <w:r>
              <w:rPr>
                <w:rFonts w:ascii="Arial" w:hAnsi="Arial" w:cs="Arial"/>
                <w:i/>
              </w:rPr>
              <w:t>DPP v B</w:t>
            </w:r>
            <w:r w:rsidRPr="00D724CD">
              <w:rPr>
                <w:rFonts w:ascii="Arial" w:hAnsi="Arial" w:cs="Arial"/>
                <w:i/>
              </w:rPr>
              <w:t>uhagiar and Heathcote</w:t>
            </w:r>
            <w:r>
              <w:rPr>
                <w:rFonts w:ascii="Arial" w:hAnsi="Arial" w:cs="Arial"/>
              </w:rPr>
              <w:t xml:space="preserve"> [1998] 4 VR 540 at 547-8 and </w:t>
            </w:r>
            <w:r w:rsidRPr="00D724CD">
              <w:rPr>
                <w:rFonts w:ascii="Arial" w:hAnsi="Arial" w:cs="Arial"/>
                <w:i/>
              </w:rPr>
              <w:t>R v Groom</w:t>
            </w:r>
            <w:r>
              <w:rPr>
                <w:rFonts w:ascii="Arial" w:hAnsi="Arial" w:cs="Arial"/>
              </w:rPr>
              <w:t xml:space="preserve"> [1999] 2 VR 159 at [37]-[40].  New cases of </w:t>
            </w:r>
            <w:r w:rsidRPr="00147365">
              <w:rPr>
                <w:rFonts w:ascii="Arial" w:hAnsi="Arial" w:cs="Arial"/>
                <w:i/>
              </w:rPr>
              <w:t>DPP v Ellis</w:t>
            </w:r>
            <w:r>
              <w:rPr>
                <w:rFonts w:ascii="Arial" w:hAnsi="Arial" w:cs="Arial"/>
              </w:rPr>
              <w:t xml:space="preserve"> [2005] VSCA 105; </w:t>
            </w:r>
            <w:r w:rsidRPr="00147365">
              <w:rPr>
                <w:rFonts w:ascii="Arial" w:hAnsi="Arial" w:cs="Arial"/>
                <w:i/>
              </w:rPr>
              <w:t>R v Thanh Cong Nguyen</w:t>
            </w:r>
            <w:r>
              <w:rPr>
                <w:rFonts w:ascii="Arial" w:hAnsi="Arial" w:cs="Arial"/>
              </w:rPr>
              <w:t xml:space="preserve"> [2005] VSCA 40.</w:t>
            </w:r>
          </w:p>
        </w:tc>
      </w:tr>
      <w:tr w:rsidR="001C0AD4" w14:paraId="5A8C9EAC" w14:textId="77777777" w:rsidTr="009B6A89">
        <w:tc>
          <w:tcPr>
            <w:tcW w:w="1261" w:type="dxa"/>
            <w:gridSpan w:val="2"/>
            <w:tcBorders>
              <w:top w:val="single" w:sz="4" w:space="0" w:color="auto"/>
              <w:left w:val="single" w:sz="18" w:space="0" w:color="auto"/>
              <w:bottom w:val="single" w:sz="4" w:space="0" w:color="auto"/>
            </w:tcBorders>
          </w:tcPr>
          <w:p w14:paraId="6BA38C1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C412DB5" w14:textId="1EAA56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B83682C"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B403DB9" w14:textId="77777777" w:rsidR="001C0AD4" w:rsidRDefault="001C0AD4" w:rsidP="001C0AD4">
            <w:pPr>
              <w:jc w:val="both"/>
              <w:rPr>
                <w:rFonts w:ascii="Arial" w:hAnsi="Arial" w:cs="Arial"/>
              </w:rPr>
            </w:pPr>
            <w:r>
              <w:rPr>
                <w:rFonts w:ascii="Arial" w:hAnsi="Arial" w:cs="Arial"/>
              </w:rPr>
              <w:t xml:space="preserve">Reference to new case of </w:t>
            </w:r>
            <w:r w:rsidRPr="00147365">
              <w:rPr>
                <w:rFonts w:ascii="Arial" w:hAnsi="Arial" w:cs="Arial"/>
                <w:i/>
              </w:rPr>
              <w:t>R v Chin Poh Tan</w:t>
            </w:r>
            <w:r>
              <w:rPr>
                <w:rFonts w:ascii="Arial" w:hAnsi="Arial" w:cs="Arial"/>
              </w:rPr>
              <w:t xml:space="preserve"> [2005] VSCA 54.</w:t>
            </w:r>
          </w:p>
        </w:tc>
      </w:tr>
      <w:tr w:rsidR="001C0AD4" w14:paraId="0B507FCC" w14:textId="77777777" w:rsidTr="009B6A89">
        <w:tc>
          <w:tcPr>
            <w:tcW w:w="1261" w:type="dxa"/>
            <w:gridSpan w:val="2"/>
            <w:tcBorders>
              <w:top w:val="single" w:sz="4" w:space="0" w:color="auto"/>
              <w:left w:val="single" w:sz="18" w:space="0" w:color="auto"/>
              <w:bottom w:val="single" w:sz="4" w:space="0" w:color="auto"/>
            </w:tcBorders>
          </w:tcPr>
          <w:p w14:paraId="5FB01CB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24AE929" w14:textId="393CAED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DF785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E18DFDA" w14:textId="77777777" w:rsidR="001C0AD4" w:rsidRDefault="001C0AD4" w:rsidP="001C0AD4">
            <w:pPr>
              <w:jc w:val="both"/>
              <w:rPr>
                <w:rFonts w:ascii="Arial" w:hAnsi="Arial" w:cs="Arial"/>
              </w:rPr>
            </w:pPr>
            <w:r>
              <w:rPr>
                <w:rFonts w:ascii="Arial" w:hAnsi="Arial" w:cs="Arial"/>
              </w:rPr>
              <w:t xml:space="preserve">New cases of </w:t>
            </w:r>
            <w:r w:rsidRPr="00147365">
              <w:rPr>
                <w:rFonts w:ascii="Arial" w:hAnsi="Arial" w:cs="Arial"/>
                <w:i/>
              </w:rPr>
              <w:t>R v DS</w:t>
            </w:r>
            <w:r>
              <w:rPr>
                <w:rFonts w:ascii="Arial" w:hAnsi="Arial" w:cs="Arial"/>
              </w:rPr>
              <w:t xml:space="preserve"> [2005] VSCA 99; </w:t>
            </w:r>
            <w:r w:rsidRPr="00147365">
              <w:rPr>
                <w:rFonts w:ascii="Arial" w:hAnsi="Arial" w:cs="Arial"/>
                <w:i/>
              </w:rPr>
              <w:t xml:space="preserve">DPP v Karipis </w:t>
            </w:r>
            <w:r>
              <w:rPr>
                <w:rFonts w:ascii="Arial" w:hAnsi="Arial" w:cs="Arial"/>
              </w:rPr>
              <w:t xml:space="preserve">[2005] VSCA 119; </w:t>
            </w:r>
            <w:r w:rsidRPr="00C472E9">
              <w:rPr>
                <w:rFonts w:ascii="Arial" w:hAnsi="Arial" w:cs="Arial"/>
                <w:i/>
              </w:rPr>
              <w:t>R v Hewitt</w:t>
            </w:r>
            <w:r>
              <w:rPr>
                <w:rFonts w:ascii="Arial" w:hAnsi="Arial" w:cs="Arial"/>
              </w:rPr>
              <w:t xml:space="preserve"> [2004] VSC 487; </w:t>
            </w:r>
            <w:r w:rsidRPr="00147365">
              <w:rPr>
                <w:rFonts w:ascii="Arial" w:hAnsi="Arial" w:cs="Arial"/>
                <w:i/>
              </w:rPr>
              <w:t>R v Hentschel</w:t>
            </w:r>
            <w:r>
              <w:rPr>
                <w:rFonts w:ascii="Arial" w:hAnsi="Arial" w:cs="Arial"/>
              </w:rPr>
              <w:t xml:space="preserve"> [2005] VSC 6.</w:t>
            </w:r>
          </w:p>
        </w:tc>
      </w:tr>
      <w:tr w:rsidR="001C0AD4" w14:paraId="1E03815F" w14:textId="77777777" w:rsidTr="009B6A89">
        <w:tc>
          <w:tcPr>
            <w:tcW w:w="1261" w:type="dxa"/>
            <w:gridSpan w:val="2"/>
            <w:tcBorders>
              <w:top w:val="single" w:sz="4" w:space="0" w:color="auto"/>
              <w:left w:val="single" w:sz="18" w:space="0" w:color="auto"/>
              <w:bottom w:val="single" w:sz="4" w:space="0" w:color="auto"/>
            </w:tcBorders>
          </w:tcPr>
          <w:p w14:paraId="2A43612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5F380F7" w14:textId="3EA8ED1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A77579"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852729B" w14:textId="77777777" w:rsidR="001C0AD4" w:rsidRDefault="001C0AD4" w:rsidP="001C0AD4">
            <w:pPr>
              <w:jc w:val="both"/>
              <w:rPr>
                <w:rFonts w:ascii="Arial" w:hAnsi="Arial" w:cs="Arial"/>
              </w:rPr>
            </w:pPr>
            <w:r>
              <w:rPr>
                <w:rFonts w:ascii="Arial" w:hAnsi="Arial" w:cs="Arial"/>
              </w:rPr>
              <w:t xml:space="preserve">References to new cases of </w:t>
            </w:r>
            <w:r w:rsidRPr="00147365">
              <w:rPr>
                <w:rFonts w:ascii="Arial" w:hAnsi="Arial" w:cs="Arial"/>
                <w:i/>
              </w:rPr>
              <w:t>R v King</w:t>
            </w:r>
            <w:r>
              <w:rPr>
                <w:rFonts w:ascii="Arial" w:hAnsi="Arial" w:cs="Arial"/>
              </w:rPr>
              <w:t xml:space="preserve"> [2005] VSCA 39;</w:t>
            </w:r>
            <w:r w:rsidRPr="00147365">
              <w:rPr>
                <w:rFonts w:ascii="Arial" w:hAnsi="Arial" w:cs="Arial"/>
                <w:i/>
              </w:rPr>
              <w:t xml:space="preserve"> R v Rendle</w:t>
            </w:r>
            <w:r>
              <w:rPr>
                <w:rFonts w:ascii="Arial" w:hAnsi="Arial" w:cs="Arial"/>
              </w:rPr>
              <w:t xml:space="preserve"> [2005] VSCA 52.</w:t>
            </w:r>
          </w:p>
        </w:tc>
      </w:tr>
      <w:tr w:rsidR="001C0AD4" w14:paraId="443CE350" w14:textId="77777777" w:rsidTr="009B6A89">
        <w:tc>
          <w:tcPr>
            <w:tcW w:w="1261" w:type="dxa"/>
            <w:gridSpan w:val="2"/>
            <w:tcBorders>
              <w:top w:val="single" w:sz="4" w:space="0" w:color="auto"/>
              <w:left w:val="single" w:sz="18" w:space="0" w:color="auto"/>
              <w:bottom w:val="single" w:sz="4" w:space="0" w:color="auto"/>
            </w:tcBorders>
          </w:tcPr>
          <w:p w14:paraId="0786E3E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CE27002" w14:textId="3BBA640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5EFDB0F"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0DB3C297" w14:textId="77777777" w:rsidR="001C0AD4" w:rsidRDefault="001C0AD4" w:rsidP="001C0AD4">
            <w:pPr>
              <w:jc w:val="both"/>
              <w:rPr>
                <w:rFonts w:ascii="Arial" w:hAnsi="Arial" w:cs="Arial"/>
              </w:rPr>
            </w:pPr>
            <w:r>
              <w:rPr>
                <w:rFonts w:ascii="Arial" w:hAnsi="Arial" w:cs="Arial"/>
              </w:rPr>
              <w:t xml:space="preserve">Reference to new cases of </w:t>
            </w:r>
            <w:r w:rsidRPr="00147365">
              <w:rPr>
                <w:rFonts w:ascii="Arial" w:hAnsi="Arial" w:cs="Arial"/>
                <w:i/>
              </w:rPr>
              <w:t>R v Van Do Bui</w:t>
            </w:r>
            <w:r>
              <w:rPr>
                <w:rFonts w:ascii="Arial" w:hAnsi="Arial" w:cs="Arial"/>
              </w:rPr>
              <w:t xml:space="preserve"> [2005] VSCA 121;</w:t>
            </w:r>
            <w:r w:rsidRPr="003605FA">
              <w:rPr>
                <w:rFonts w:ascii="Arial" w:hAnsi="Arial" w:cs="Arial"/>
                <w:i/>
              </w:rPr>
              <w:t xml:space="preserve"> DPP v Byrnes</w:t>
            </w:r>
            <w:r>
              <w:rPr>
                <w:rFonts w:ascii="Arial" w:hAnsi="Arial" w:cs="Arial"/>
              </w:rPr>
              <w:t xml:space="preserve"> [2005] VSCA 63.</w:t>
            </w:r>
          </w:p>
        </w:tc>
      </w:tr>
      <w:tr w:rsidR="001C0AD4" w14:paraId="2212FD64" w14:textId="77777777" w:rsidTr="009B6A89">
        <w:tc>
          <w:tcPr>
            <w:tcW w:w="1261" w:type="dxa"/>
            <w:gridSpan w:val="2"/>
            <w:tcBorders>
              <w:top w:val="single" w:sz="4" w:space="0" w:color="auto"/>
              <w:left w:val="single" w:sz="18" w:space="0" w:color="auto"/>
              <w:bottom w:val="single" w:sz="4" w:space="0" w:color="auto"/>
            </w:tcBorders>
          </w:tcPr>
          <w:p w14:paraId="6EE94056"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5562000" w14:textId="1D0E0C8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416641C"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A0B6447" w14:textId="77777777" w:rsidR="001C0AD4" w:rsidRDefault="001C0AD4" w:rsidP="001C0AD4">
            <w:pPr>
              <w:jc w:val="both"/>
              <w:rPr>
                <w:rFonts w:ascii="Arial" w:hAnsi="Arial" w:cs="Arial"/>
              </w:rPr>
            </w:pPr>
            <w:r>
              <w:rPr>
                <w:rFonts w:ascii="Arial" w:hAnsi="Arial" w:cs="Arial"/>
              </w:rPr>
              <w:t xml:space="preserve">New paragraph entitled “Effect of ill health”.  Cases of </w:t>
            </w:r>
            <w:r w:rsidRPr="00D0392B">
              <w:rPr>
                <w:rFonts w:ascii="Arial" w:hAnsi="Arial" w:cs="Arial"/>
                <w:i/>
              </w:rPr>
              <w:t xml:space="preserve">R v Smith </w:t>
            </w:r>
            <w:r>
              <w:rPr>
                <w:rFonts w:ascii="Arial" w:hAnsi="Arial" w:cs="Arial"/>
              </w:rPr>
              <w:t xml:space="preserve">(1987) 44 SASR 587; </w:t>
            </w:r>
            <w:r w:rsidRPr="00D0392B">
              <w:rPr>
                <w:rFonts w:ascii="Arial" w:hAnsi="Arial" w:cs="Arial"/>
                <w:i/>
              </w:rPr>
              <w:t>R v Emanuel</w:t>
            </w:r>
            <w:r>
              <w:rPr>
                <w:rFonts w:ascii="Arial" w:hAnsi="Arial" w:cs="Arial"/>
              </w:rPr>
              <w:t xml:space="preserve"> [2005] VSCA 60.</w:t>
            </w:r>
          </w:p>
        </w:tc>
      </w:tr>
      <w:tr w:rsidR="001C0AD4" w14:paraId="08C078B7" w14:textId="77777777" w:rsidTr="009B6A89">
        <w:tc>
          <w:tcPr>
            <w:tcW w:w="1261" w:type="dxa"/>
            <w:gridSpan w:val="2"/>
            <w:tcBorders>
              <w:top w:val="single" w:sz="4" w:space="0" w:color="auto"/>
              <w:left w:val="single" w:sz="18" w:space="0" w:color="auto"/>
              <w:bottom w:val="single" w:sz="4" w:space="0" w:color="auto"/>
            </w:tcBorders>
          </w:tcPr>
          <w:p w14:paraId="4D8FBA1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DE22F17" w14:textId="2122F9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354413"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5B8141A7"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11.2.12.  New case of </w:t>
            </w:r>
            <w:r w:rsidRPr="00E01372">
              <w:rPr>
                <w:rFonts w:ascii="Arial" w:hAnsi="Arial" w:cs="Arial"/>
                <w:i/>
                <w:lang w:val="en-AU"/>
              </w:rPr>
              <w:t>R v Truong</w:t>
            </w:r>
            <w:r>
              <w:rPr>
                <w:rFonts w:ascii="Arial" w:hAnsi="Arial" w:cs="Arial"/>
                <w:lang w:val="en-AU"/>
              </w:rPr>
              <w:t xml:space="preserve"> [2005] VSCA 147.</w:t>
            </w:r>
          </w:p>
        </w:tc>
      </w:tr>
      <w:tr w:rsidR="001C0AD4" w14:paraId="0A86E459" w14:textId="77777777" w:rsidTr="009B6A89">
        <w:tc>
          <w:tcPr>
            <w:tcW w:w="1261" w:type="dxa"/>
            <w:gridSpan w:val="2"/>
            <w:tcBorders>
              <w:top w:val="single" w:sz="4" w:space="0" w:color="auto"/>
              <w:left w:val="single" w:sz="18" w:space="0" w:color="auto"/>
              <w:bottom w:val="single" w:sz="4" w:space="0" w:color="auto"/>
            </w:tcBorders>
          </w:tcPr>
          <w:p w14:paraId="5AE3BE2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E0398F0" w14:textId="0CD8314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B0F322A"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31043C37"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11.2.13.  New case of </w:t>
            </w:r>
            <w:r w:rsidRPr="00E01372">
              <w:rPr>
                <w:rFonts w:ascii="Arial" w:hAnsi="Arial" w:cs="Arial"/>
                <w:i/>
                <w:lang w:val="en-AU"/>
              </w:rPr>
              <w:t>R v Luong &amp; Ors</w:t>
            </w:r>
            <w:r>
              <w:rPr>
                <w:rFonts w:ascii="Arial" w:hAnsi="Arial" w:cs="Arial"/>
                <w:lang w:val="en-AU"/>
              </w:rPr>
              <w:t xml:space="preserve"> [2005] VSCA 94.</w:t>
            </w:r>
          </w:p>
        </w:tc>
      </w:tr>
      <w:tr w:rsidR="001C0AD4" w14:paraId="5112EAC3" w14:textId="77777777" w:rsidTr="009B6A89">
        <w:tc>
          <w:tcPr>
            <w:tcW w:w="1261" w:type="dxa"/>
            <w:gridSpan w:val="2"/>
            <w:tcBorders>
              <w:top w:val="single" w:sz="4" w:space="0" w:color="auto"/>
              <w:left w:val="single" w:sz="18" w:space="0" w:color="auto"/>
              <w:bottom w:val="single" w:sz="4" w:space="0" w:color="auto"/>
            </w:tcBorders>
          </w:tcPr>
          <w:p w14:paraId="73F2E00E"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78A5BFE" w14:textId="27C0DB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1F7F020"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3FC3AEBA" w14:textId="77777777" w:rsidR="001C0AD4" w:rsidRDefault="001C0AD4" w:rsidP="001C0AD4">
            <w:pPr>
              <w:jc w:val="both"/>
              <w:rPr>
                <w:rFonts w:ascii="Arial" w:hAnsi="Arial" w:cs="Arial"/>
                <w:lang w:val="en-AU"/>
              </w:rPr>
            </w:pPr>
            <w:r>
              <w:rPr>
                <w:rFonts w:ascii="Arial" w:hAnsi="Arial" w:cs="Arial"/>
                <w:lang w:val="en-AU"/>
              </w:rPr>
              <w:t>Renumbered paragraph - formerly 11.2.14.</w:t>
            </w:r>
          </w:p>
        </w:tc>
      </w:tr>
      <w:tr w:rsidR="001C0AD4" w14:paraId="2D5440C1" w14:textId="77777777" w:rsidTr="009B6A89">
        <w:tc>
          <w:tcPr>
            <w:tcW w:w="1261" w:type="dxa"/>
            <w:gridSpan w:val="2"/>
            <w:tcBorders>
              <w:top w:val="single" w:sz="4" w:space="0" w:color="auto"/>
              <w:left w:val="single" w:sz="18" w:space="0" w:color="auto"/>
              <w:bottom w:val="single" w:sz="4" w:space="0" w:color="auto"/>
            </w:tcBorders>
          </w:tcPr>
          <w:p w14:paraId="5DC528D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FBC6617" w14:textId="518BE91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A58415"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DC8D9B1"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11.2.15.  New reference to </w:t>
            </w:r>
            <w:r w:rsidRPr="00626A17">
              <w:rPr>
                <w:rFonts w:ascii="Arial" w:hAnsi="Arial" w:cs="Arial"/>
                <w:i/>
                <w:lang w:val="en-AU"/>
              </w:rPr>
              <w:t>R v Mitchell</w:t>
            </w:r>
            <w:r>
              <w:rPr>
                <w:rFonts w:ascii="Arial" w:hAnsi="Arial" w:cs="Arial"/>
                <w:lang w:val="en-AU"/>
              </w:rPr>
              <w:t xml:space="preserve"> [2005] VSC 219 at [26].</w:t>
            </w:r>
          </w:p>
        </w:tc>
      </w:tr>
      <w:tr w:rsidR="001C0AD4" w14:paraId="43BA19FB" w14:textId="77777777" w:rsidTr="009B6A89">
        <w:tc>
          <w:tcPr>
            <w:tcW w:w="1261" w:type="dxa"/>
            <w:gridSpan w:val="2"/>
            <w:tcBorders>
              <w:top w:val="single" w:sz="4" w:space="0" w:color="auto"/>
              <w:left w:val="single" w:sz="18" w:space="0" w:color="auto"/>
              <w:bottom w:val="single" w:sz="4" w:space="0" w:color="auto"/>
            </w:tcBorders>
          </w:tcPr>
          <w:p w14:paraId="144503B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6ABF731" w14:textId="0B9B86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E36F4BB"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1D57934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11.2.16.  New cases of </w:t>
            </w:r>
            <w:r w:rsidRPr="00554932">
              <w:rPr>
                <w:rFonts w:ascii="Arial" w:hAnsi="Arial" w:cs="Arial"/>
                <w:i/>
                <w:lang w:val="en-AU"/>
              </w:rPr>
              <w:t>DPP v Reynolds &amp; Ors</w:t>
            </w:r>
            <w:r>
              <w:rPr>
                <w:rFonts w:ascii="Arial" w:hAnsi="Arial" w:cs="Arial"/>
                <w:lang w:val="en-AU"/>
              </w:rPr>
              <w:t xml:space="preserve"> [2004] VSC 533; </w:t>
            </w:r>
            <w:r w:rsidRPr="00554932">
              <w:rPr>
                <w:rFonts w:ascii="Arial" w:hAnsi="Arial" w:cs="Arial"/>
                <w:i/>
                <w:lang w:val="en-AU"/>
              </w:rPr>
              <w:t>R v LMA</w:t>
            </w:r>
            <w:r>
              <w:rPr>
                <w:rFonts w:ascii="Arial" w:hAnsi="Arial" w:cs="Arial"/>
                <w:lang w:val="en-AU"/>
              </w:rPr>
              <w:t xml:space="preserve"> [2005] VSC 152; </w:t>
            </w:r>
            <w:r w:rsidRPr="00554932">
              <w:rPr>
                <w:rFonts w:ascii="Arial" w:hAnsi="Arial" w:cs="Arial"/>
                <w:i/>
                <w:lang w:val="en-AU"/>
              </w:rPr>
              <w:t>R v Blundell</w:t>
            </w:r>
            <w:r>
              <w:rPr>
                <w:rFonts w:ascii="Arial" w:hAnsi="Arial" w:cs="Arial"/>
                <w:lang w:val="en-AU"/>
              </w:rPr>
              <w:t xml:space="preserve"> [2005] VSC 175; </w:t>
            </w:r>
            <w:r w:rsidRPr="00554932">
              <w:rPr>
                <w:rFonts w:ascii="Arial" w:hAnsi="Arial" w:cs="Arial"/>
                <w:i/>
                <w:lang w:val="en-AU"/>
              </w:rPr>
              <w:t xml:space="preserve">R v McIntosh </w:t>
            </w:r>
            <w:r>
              <w:rPr>
                <w:rFonts w:ascii="Arial" w:hAnsi="Arial" w:cs="Arial"/>
                <w:lang w:val="en-AU"/>
              </w:rPr>
              <w:t>[2005] VSCA 106.</w:t>
            </w:r>
          </w:p>
        </w:tc>
      </w:tr>
      <w:tr w:rsidR="001C0AD4" w14:paraId="78E1AC5D" w14:textId="77777777" w:rsidTr="009B6A89">
        <w:tc>
          <w:tcPr>
            <w:tcW w:w="1261" w:type="dxa"/>
            <w:gridSpan w:val="2"/>
            <w:tcBorders>
              <w:top w:val="single" w:sz="4" w:space="0" w:color="auto"/>
              <w:left w:val="single" w:sz="18" w:space="0" w:color="auto"/>
              <w:bottom w:val="single" w:sz="4" w:space="0" w:color="auto"/>
            </w:tcBorders>
          </w:tcPr>
          <w:p w14:paraId="55839071"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3492C39" w14:textId="4A29C7F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325323"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3AAC23AE" w14:textId="77777777" w:rsidR="001C0AD4" w:rsidRDefault="001C0AD4" w:rsidP="001C0AD4">
            <w:pPr>
              <w:jc w:val="both"/>
              <w:rPr>
                <w:rFonts w:ascii="Arial" w:hAnsi="Arial" w:cs="Arial"/>
                <w:lang w:val="en-AU"/>
              </w:rPr>
            </w:pPr>
            <w:r>
              <w:rPr>
                <w:rFonts w:ascii="Arial" w:hAnsi="Arial" w:cs="Arial"/>
                <w:lang w:val="en-AU"/>
              </w:rPr>
              <w:t>Renumbered paragraph - formerly 11.2.17.</w:t>
            </w:r>
          </w:p>
        </w:tc>
      </w:tr>
      <w:tr w:rsidR="001C0AD4" w14:paraId="3033B3DC" w14:textId="77777777" w:rsidTr="009B6A89">
        <w:tc>
          <w:tcPr>
            <w:tcW w:w="1261" w:type="dxa"/>
            <w:gridSpan w:val="2"/>
            <w:tcBorders>
              <w:top w:val="single" w:sz="4" w:space="0" w:color="auto"/>
              <w:left w:val="single" w:sz="18" w:space="0" w:color="auto"/>
              <w:bottom w:val="single" w:sz="4" w:space="0" w:color="auto"/>
            </w:tcBorders>
          </w:tcPr>
          <w:p w14:paraId="049E6A0B"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C56DE05" w14:textId="6033229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B903E3B"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27B0442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11.2.18.  Paragraph title changed to “Sentencing for intentionally / recklessly / negligently causing serious injury”.  New cases of </w:t>
            </w:r>
            <w:r w:rsidRPr="00D16D9F">
              <w:rPr>
                <w:rFonts w:ascii="Arial" w:hAnsi="Arial" w:cs="Arial"/>
                <w:i/>
                <w:lang w:val="en-AU"/>
              </w:rPr>
              <w:t>R v Staples</w:t>
            </w:r>
            <w:r>
              <w:rPr>
                <w:rFonts w:ascii="Arial" w:hAnsi="Arial" w:cs="Arial"/>
                <w:lang w:val="en-AU"/>
              </w:rPr>
              <w:t xml:space="preserve"> [2005] VSCA 130; </w:t>
            </w:r>
            <w:r w:rsidRPr="00D16D9F">
              <w:rPr>
                <w:rFonts w:ascii="Arial" w:hAnsi="Arial" w:cs="Arial"/>
                <w:i/>
                <w:lang w:val="en-AU"/>
              </w:rPr>
              <w:t>R v Xe Van Pham</w:t>
            </w:r>
            <w:r>
              <w:rPr>
                <w:rFonts w:ascii="Arial" w:hAnsi="Arial" w:cs="Arial"/>
                <w:lang w:val="en-AU"/>
              </w:rPr>
              <w:t xml:space="preserve"> [2005] VSCA 57; </w:t>
            </w:r>
            <w:r w:rsidRPr="00D16D9F">
              <w:rPr>
                <w:rFonts w:ascii="Arial" w:hAnsi="Arial" w:cs="Arial"/>
                <w:i/>
                <w:lang w:val="en-AU"/>
              </w:rPr>
              <w:t>R v Snell</w:t>
            </w:r>
            <w:r>
              <w:rPr>
                <w:rFonts w:ascii="Arial" w:hAnsi="Arial" w:cs="Arial"/>
                <w:lang w:val="en-AU"/>
              </w:rPr>
              <w:t xml:space="preserve"> [2005] VSCA 131; </w:t>
            </w:r>
            <w:r w:rsidRPr="00D16D9F">
              <w:rPr>
                <w:rFonts w:ascii="Arial" w:hAnsi="Arial" w:cs="Arial"/>
                <w:i/>
                <w:lang w:val="en-AU"/>
              </w:rPr>
              <w:t xml:space="preserve">R v Phuoc Van Bui </w:t>
            </w:r>
            <w:r>
              <w:rPr>
                <w:rFonts w:ascii="Arial" w:hAnsi="Arial" w:cs="Arial"/>
                <w:lang w:val="en-AU"/>
              </w:rPr>
              <w:t xml:space="preserve">[2005] VSC 83; </w:t>
            </w:r>
            <w:r w:rsidRPr="007C10DB">
              <w:rPr>
                <w:rFonts w:ascii="Arial" w:hAnsi="Arial" w:cs="Arial"/>
                <w:i/>
                <w:lang w:val="en-AU"/>
              </w:rPr>
              <w:t>R v Roach</w:t>
            </w:r>
            <w:r>
              <w:rPr>
                <w:rFonts w:ascii="Arial" w:hAnsi="Arial" w:cs="Arial"/>
                <w:lang w:val="en-AU"/>
              </w:rPr>
              <w:t xml:space="preserve"> [2005] VSCA 162.</w:t>
            </w:r>
          </w:p>
        </w:tc>
      </w:tr>
      <w:tr w:rsidR="001C0AD4" w14:paraId="6A4068CC" w14:textId="77777777" w:rsidTr="009B6A89">
        <w:tc>
          <w:tcPr>
            <w:tcW w:w="1261" w:type="dxa"/>
            <w:gridSpan w:val="2"/>
            <w:tcBorders>
              <w:top w:val="single" w:sz="4" w:space="0" w:color="auto"/>
              <w:left w:val="single" w:sz="18" w:space="0" w:color="auto"/>
              <w:bottom w:val="single" w:sz="4" w:space="0" w:color="auto"/>
            </w:tcBorders>
          </w:tcPr>
          <w:p w14:paraId="4A87C607"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55C4E2D8" w14:textId="4CD46F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3F4C4F"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005F7CB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11.2.19.  New cases of </w:t>
            </w:r>
            <w:r w:rsidRPr="00617924">
              <w:rPr>
                <w:rFonts w:ascii="Arial" w:hAnsi="Arial" w:cs="Arial"/>
                <w:i/>
                <w:lang w:val="en-AU"/>
              </w:rPr>
              <w:t>R v Fisher</w:t>
            </w:r>
            <w:r>
              <w:rPr>
                <w:rFonts w:ascii="Arial" w:hAnsi="Arial" w:cs="Arial"/>
                <w:lang w:val="en-AU"/>
              </w:rPr>
              <w:t xml:space="preserve"> [2005] VSCA 75; </w:t>
            </w:r>
            <w:r w:rsidRPr="00617924">
              <w:rPr>
                <w:rFonts w:ascii="Arial" w:hAnsi="Arial" w:cs="Arial"/>
                <w:i/>
                <w:lang w:val="en-AU"/>
              </w:rPr>
              <w:t>DPP(Cth) v Alon Inbar</w:t>
            </w:r>
            <w:r>
              <w:rPr>
                <w:rFonts w:ascii="Arial" w:hAnsi="Arial" w:cs="Arial"/>
                <w:lang w:val="en-AU"/>
              </w:rPr>
              <w:t xml:space="preserve"> [2005] VSCA 116; </w:t>
            </w:r>
            <w:r w:rsidRPr="00617924">
              <w:rPr>
                <w:rFonts w:ascii="Arial" w:hAnsi="Arial" w:cs="Arial"/>
                <w:i/>
                <w:lang w:val="en-AU"/>
              </w:rPr>
              <w:t>R v Gates</w:t>
            </w:r>
            <w:r>
              <w:rPr>
                <w:rFonts w:ascii="Arial" w:hAnsi="Arial" w:cs="Arial"/>
                <w:lang w:val="en-AU"/>
              </w:rPr>
              <w:t xml:space="preserve"> [2005] VSCA 61; </w:t>
            </w:r>
            <w:r w:rsidRPr="00617924">
              <w:rPr>
                <w:rFonts w:ascii="Arial" w:hAnsi="Arial" w:cs="Arial"/>
                <w:i/>
                <w:lang w:val="en-AU"/>
              </w:rPr>
              <w:t>R v Howden</w:t>
            </w:r>
            <w:r>
              <w:rPr>
                <w:rFonts w:ascii="Arial" w:hAnsi="Arial" w:cs="Arial"/>
                <w:lang w:val="en-AU"/>
              </w:rPr>
              <w:t xml:space="preserve"> (1999) 108 A Crim R 240; </w:t>
            </w:r>
            <w:r w:rsidRPr="00617924">
              <w:rPr>
                <w:rFonts w:ascii="Arial" w:hAnsi="Arial" w:cs="Arial"/>
                <w:i/>
                <w:lang w:val="en-AU"/>
              </w:rPr>
              <w:t>R v WMR</w:t>
            </w:r>
            <w:r>
              <w:rPr>
                <w:rFonts w:ascii="Arial" w:hAnsi="Arial" w:cs="Arial"/>
                <w:lang w:val="en-AU"/>
              </w:rPr>
              <w:t xml:space="preserve"> [2005] VSCA 59; </w:t>
            </w:r>
            <w:r w:rsidRPr="00617924">
              <w:rPr>
                <w:rFonts w:ascii="Arial" w:hAnsi="Arial" w:cs="Arial"/>
                <w:i/>
                <w:lang w:val="en-AU"/>
              </w:rPr>
              <w:t>R v Luong &amp; Ors</w:t>
            </w:r>
            <w:r>
              <w:rPr>
                <w:rFonts w:ascii="Arial" w:hAnsi="Arial" w:cs="Arial"/>
                <w:lang w:val="en-AU"/>
              </w:rPr>
              <w:t xml:space="preserve"> [2005] VSCA 94; </w:t>
            </w:r>
            <w:r w:rsidRPr="00617924">
              <w:rPr>
                <w:rFonts w:ascii="Arial" w:hAnsi="Arial" w:cs="Arial"/>
                <w:i/>
                <w:lang w:val="en-AU"/>
              </w:rPr>
              <w:t>R v Ken Ha Khanh Phong</w:t>
            </w:r>
            <w:r>
              <w:rPr>
                <w:rFonts w:ascii="Arial" w:hAnsi="Arial" w:cs="Arial"/>
                <w:lang w:val="en-AU"/>
              </w:rPr>
              <w:t xml:space="preserve"> [2005] VSCA 149.</w:t>
            </w:r>
          </w:p>
        </w:tc>
      </w:tr>
      <w:tr w:rsidR="001C0AD4" w14:paraId="0E2AF1C9" w14:textId="77777777" w:rsidTr="009B6A89">
        <w:tc>
          <w:tcPr>
            <w:tcW w:w="1261" w:type="dxa"/>
            <w:gridSpan w:val="2"/>
            <w:tcBorders>
              <w:top w:val="single" w:sz="4" w:space="0" w:color="auto"/>
              <w:left w:val="single" w:sz="18" w:space="0" w:color="auto"/>
              <w:bottom w:val="single" w:sz="4" w:space="0" w:color="auto"/>
            </w:tcBorders>
          </w:tcPr>
          <w:p w14:paraId="44013EAA"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CDDED7" w14:textId="50BE7F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AEACB34"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5C824F59"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11.2.20.  New case of </w:t>
            </w:r>
            <w:r w:rsidRPr="002D3258">
              <w:rPr>
                <w:rFonts w:ascii="Arial" w:hAnsi="Arial" w:cs="Arial"/>
                <w:i/>
                <w:lang w:val="en-AU"/>
              </w:rPr>
              <w:t>DPP v Karipis</w:t>
            </w:r>
            <w:r>
              <w:rPr>
                <w:rFonts w:ascii="Arial" w:hAnsi="Arial" w:cs="Arial"/>
                <w:lang w:val="en-AU"/>
              </w:rPr>
              <w:t xml:space="preserve"> [2005] VSCA 119.</w:t>
            </w:r>
          </w:p>
        </w:tc>
      </w:tr>
      <w:tr w:rsidR="001C0AD4" w14:paraId="33B46B71" w14:textId="77777777" w:rsidTr="009B6A89">
        <w:tc>
          <w:tcPr>
            <w:tcW w:w="1261" w:type="dxa"/>
            <w:gridSpan w:val="2"/>
            <w:tcBorders>
              <w:top w:val="single" w:sz="4" w:space="0" w:color="auto"/>
              <w:left w:val="single" w:sz="18" w:space="0" w:color="auto"/>
              <w:bottom w:val="single" w:sz="4" w:space="0" w:color="auto"/>
            </w:tcBorders>
          </w:tcPr>
          <w:p w14:paraId="208A6771"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8AF0F19" w14:textId="211AC93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EE322FF" w14:textId="77777777" w:rsidR="001C0AD4" w:rsidRDefault="001C0AD4" w:rsidP="001C0AD4">
            <w:pPr>
              <w:jc w:val="center"/>
              <w:rPr>
                <w:lang w:val="en-AU"/>
              </w:rPr>
            </w:pPr>
            <w:r>
              <w:rPr>
                <w:lang w:val="en-AU"/>
              </w:rPr>
              <w:t>11.2.22</w:t>
            </w:r>
          </w:p>
        </w:tc>
        <w:tc>
          <w:tcPr>
            <w:tcW w:w="4802" w:type="dxa"/>
            <w:gridSpan w:val="2"/>
            <w:tcBorders>
              <w:top w:val="single" w:sz="4" w:space="0" w:color="auto"/>
              <w:bottom w:val="single" w:sz="4" w:space="0" w:color="auto"/>
              <w:right w:val="single" w:sz="18" w:space="0" w:color="auto"/>
            </w:tcBorders>
          </w:tcPr>
          <w:p w14:paraId="1AC286A7" w14:textId="77777777" w:rsidR="001C0AD4" w:rsidRDefault="001C0AD4" w:rsidP="001C0AD4">
            <w:pPr>
              <w:jc w:val="both"/>
              <w:rPr>
                <w:rFonts w:ascii="Arial" w:hAnsi="Arial" w:cs="Arial"/>
                <w:lang w:val="en-AU"/>
              </w:rPr>
            </w:pPr>
            <w:r>
              <w:rPr>
                <w:rFonts w:ascii="Arial" w:hAnsi="Arial" w:cs="Arial"/>
                <w:lang w:val="en-AU"/>
              </w:rPr>
              <w:t>Renumbered paragraph - formerly 11.2.21.</w:t>
            </w:r>
          </w:p>
        </w:tc>
      </w:tr>
      <w:tr w:rsidR="001C0AD4" w14:paraId="579518DA" w14:textId="77777777" w:rsidTr="009B6A89">
        <w:tc>
          <w:tcPr>
            <w:tcW w:w="1261" w:type="dxa"/>
            <w:gridSpan w:val="2"/>
            <w:tcBorders>
              <w:top w:val="single" w:sz="4" w:space="0" w:color="auto"/>
              <w:left w:val="single" w:sz="18" w:space="0" w:color="auto"/>
              <w:bottom w:val="single" w:sz="4" w:space="0" w:color="auto"/>
            </w:tcBorders>
          </w:tcPr>
          <w:p w14:paraId="2B8A9F6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012D61E" w14:textId="306112E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ACF53E"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F493C25" w14:textId="77777777" w:rsidR="001C0AD4" w:rsidRDefault="001C0AD4" w:rsidP="001C0AD4">
            <w:pPr>
              <w:jc w:val="both"/>
              <w:rPr>
                <w:rFonts w:ascii="Arial" w:hAnsi="Arial" w:cs="Arial"/>
              </w:rPr>
            </w:pPr>
            <w:r>
              <w:rPr>
                <w:rFonts w:ascii="Arial" w:hAnsi="Arial" w:cs="Arial"/>
              </w:rPr>
              <w:t>New section entitled “Some mechanics of sentencing”</w:t>
            </w:r>
          </w:p>
        </w:tc>
      </w:tr>
      <w:tr w:rsidR="001C0AD4" w14:paraId="176800E8" w14:textId="77777777" w:rsidTr="009B6A89">
        <w:tc>
          <w:tcPr>
            <w:tcW w:w="1261" w:type="dxa"/>
            <w:gridSpan w:val="2"/>
            <w:tcBorders>
              <w:top w:val="single" w:sz="4" w:space="0" w:color="auto"/>
              <w:left w:val="single" w:sz="18" w:space="0" w:color="auto"/>
              <w:bottom w:val="single" w:sz="4" w:space="0" w:color="auto"/>
            </w:tcBorders>
          </w:tcPr>
          <w:p w14:paraId="0DE752FE"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E678E0C" w14:textId="7DC098A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5C14FE7" w14:textId="77777777" w:rsidR="001C0AD4" w:rsidRDefault="001C0AD4" w:rsidP="001C0AD4">
            <w:pPr>
              <w:jc w:val="center"/>
              <w:rPr>
                <w:lang w:val="en-AU"/>
              </w:rPr>
            </w:pPr>
            <w:r>
              <w:rPr>
                <w:lang w:val="en-AU"/>
              </w:rPr>
              <w:t>11.3.1</w:t>
            </w:r>
          </w:p>
        </w:tc>
        <w:tc>
          <w:tcPr>
            <w:tcW w:w="4802" w:type="dxa"/>
            <w:gridSpan w:val="2"/>
            <w:tcBorders>
              <w:top w:val="single" w:sz="4" w:space="0" w:color="auto"/>
              <w:bottom w:val="single" w:sz="4" w:space="0" w:color="auto"/>
              <w:right w:val="single" w:sz="18" w:space="0" w:color="auto"/>
            </w:tcBorders>
          </w:tcPr>
          <w:p w14:paraId="44234056" w14:textId="77777777" w:rsidR="001C0AD4" w:rsidRDefault="001C0AD4" w:rsidP="001C0AD4">
            <w:pPr>
              <w:keepNext/>
              <w:keepLines/>
              <w:jc w:val="both"/>
              <w:rPr>
                <w:rFonts w:ascii="Arial" w:hAnsi="Arial" w:cs="Arial"/>
              </w:rPr>
            </w:pPr>
            <w:r>
              <w:rPr>
                <w:rFonts w:ascii="Arial" w:hAnsi="Arial" w:cs="Arial"/>
              </w:rPr>
              <w:t xml:space="preserve">New paragraph entitled “’Instinctive synthesis’ or ‘two-tiered approach’”.  Cases of </w:t>
            </w:r>
            <w:r w:rsidRPr="00BC6B4B">
              <w:rPr>
                <w:rFonts w:ascii="Arial" w:hAnsi="Arial" w:cs="Arial"/>
                <w:i/>
              </w:rPr>
              <w:t>R v McIntosh</w:t>
            </w:r>
            <w:r>
              <w:rPr>
                <w:rFonts w:ascii="Arial" w:hAnsi="Arial" w:cs="Arial"/>
              </w:rPr>
              <w:t xml:space="preserve"> [2005] VSCA 106; </w:t>
            </w:r>
            <w:r w:rsidRPr="00BC6B4B">
              <w:rPr>
                <w:rFonts w:ascii="Arial" w:hAnsi="Arial" w:cs="Arial"/>
                <w:i/>
              </w:rPr>
              <w:t>R v Williscroft &amp; Ors</w:t>
            </w:r>
            <w:r>
              <w:rPr>
                <w:rFonts w:ascii="Arial" w:hAnsi="Arial" w:cs="Arial"/>
              </w:rPr>
              <w:t xml:space="preserve"> [1975] VR 292 at 300; </w:t>
            </w:r>
            <w:r w:rsidRPr="00BC6B4B">
              <w:rPr>
                <w:rFonts w:ascii="Arial" w:hAnsi="Arial" w:cs="Arial"/>
                <w:i/>
              </w:rPr>
              <w:t>R v Young</w:t>
            </w:r>
            <w:r>
              <w:rPr>
                <w:rFonts w:ascii="Arial" w:hAnsi="Arial" w:cs="Arial"/>
              </w:rPr>
              <w:t xml:space="preserve"> [1990] VR 951; </w:t>
            </w:r>
            <w:r w:rsidRPr="00883666">
              <w:rPr>
                <w:rFonts w:ascii="Arial" w:hAnsi="Arial" w:cs="Arial"/>
                <w:i/>
              </w:rPr>
              <w:t>R v Nagy</w:t>
            </w:r>
            <w:r>
              <w:rPr>
                <w:rFonts w:ascii="Arial" w:hAnsi="Arial" w:cs="Arial"/>
              </w:rPr>
              <w:t xml:space="preserve"> [1992] 1 VR 637; </w:t>
            </w:r>
            <w:r w:rsidRPr="00883666">
              <w:rPr>
                <w:rFonts w:ascii="Arial" w:hAnsi="Arial" w:cs="Arial"/>
                <w:i/>
              </w:rPr>
              <w:t>R v Li</w:t>
            </w:r>
            <w:r>
              <w:rPr>
                <w:rFonts w:ascii="Arial" w:hAnsi="Arial" w:cs="Arial"/>
              </w:rPr>
              <w:t xml:space="preserve"> [1998] 1 VR 637; R v </w:t>
            </w:r>
            <w:r w:rsidRPr="00883666">
              <w:rPr>
                <w:rFonts w:ascii="Arial" w:hAnsi="Arial" w:cs="Arial"/>
                <w:i/>
              </w:rPr>
              <w:t>Ken Ha Khanh Phong</w:t>
            </w:r>
            <w:r>
              <w:rPr>
                <w:rFonts w:ascii="Arial" w:hAnsi="Arial" w:cs="Arial"/>
              </w:rPr>
              <w:t xml:space="preserve"> [2005] VSCA 149; </w:t>
            </w:r>
            <w:r w:rsidRPr="00883666">
              <w:rPr>
                <w:rFonts w:ascii="Arial" w:hAnsi="Arial" w:cs="Arial"/>
                <w:i/>
              </w:rPr>
              <w:t>Makarian v The Queen</w:t>
            </w:r>
            <w:r>
              <w:rPr>
                <w:rFonts w:ascii="Arial" w:hAnsi="Arial" w:cs="Arial"/>
              </w:rPr>
              <w:t xml:space="preserve"> [2005] HCA 25.</w:t>
            </w:r>
          </w:p>
        </w:tc>
      </w:tr>
      <w:tr w:rsidR="001C0AD4" w14:paraId="2C2201AD" w14:textId="77777777" w:rsidTr="009B6A89">
        <w:tc>
          <w:tcPr>
            <w:tcW w:w="1261" w:type="dxa"/>
            <w:gridSpan w:val="2"/>
            <w:tcBorders>
              <w:top w:val="single" w:sz="4" w:space="0" w:color="auto"/>
              <w:left w:val="single" w:sz="18" w:space="0" w:color="auto"/>
              <w:bottom w:val="single" w:sz="4" w:space="0" w:color="auto"/>
            </w:tcBorders>
          </w:tcPr>
          <w:p w14:paraId="0BF779B5"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004DBCA" w14:textId="564DB9E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708F5A" w14:textId="77777777" w:rsidR="001C0AD4" w:rsidRDefault="001C0AD4" w:rsidP="001C0AD4">
            <w:pPr>
              <w:jc w:val="center"/>
              <w:rPr>
                <w:lang w:val="en-AU"/>
              </w:rPr>
            </w:pPr>
            <w:r>
              <w:rPr>
                <w:lang w:val="en-AU"/>
              </w:rPr>
              <w:t>11.3.2</w:t>
            </w:r>
          </w:p>
        </w:tc>
        <w:tc>
          <w:tcPr>
            <w:tcW w:w="4802" w:type="dxa"/>
            <w:gridSpan w:val="2"/>
            <w:tcBorders>
              <w:top w:val="single" w:sz="4" w:space="0" w:color="auto"/>
              <w:bottom w:val="single" w:sz="4" w:space="0" w:color="auto"/>
              <w:right w:val="single" w:sz="18" w:space="0" w:color="auto"/>
            </w:tcBorders>
          </w:tcPr>
          <w:p w14:paraId="0A3847AA" w14:textId="77777777" w:rsidR="001C0AD4" w:rsidRDefault="001C0AD4" w:rsidP="001C0AD4">
            <w:pPr>
              <w:jc w:val="both"/>
              <w:rPr>
                <w:rFonts w:ascii="Arial" w:hAnsi="Arial" w:cs="Arial"/>
              </w:rPr>
            </w:pPr>
            <w:r>
              <w:rPr>
                <w:rFonts w:ascii="Arial" w:hAnsi="Arial" w:cs="Arial"/>
              </w:rPr>
              <w:t xml:space="preserve">New paragraph entitled “Use of sentencing statistics”.  Case of </w:t>
            </w:r>
            <w:r w:rsidRPr="00593FC9">
              <w:rPr>
                <w:rFonts w:ascii="Arial" w:hAnsi="Arial" w:cs="Arial"/>
                <w:i/>
              </w:rPr>
              <w:t>R v McIntosh</w:t>
            </w:r>
            <w:r>
              <w:rPr>
                <w:rFonts w:ascii="Arial" w:hAnsi="Arial" w:cs="Arial"/>
              </w:rPr>
              <w:t xml:space="preserve"> [2005] VSCA 106.</w:t>
            </w:r>
          </w:p>
        </w:tc>
      </w:tr>
      <w:tr w:rsidR="001C0AD4" w14:paraId="4237C2C3" w14:textId="77777777" w:rsidTr="009B6A89">
        <w:tc>
          <w:tcPr>
            <w:tcW w:w="1261" w:type="dxa"/>
            <w:gridSpan w:val="2"/>
            <w:tcBorders>
              <w:top w:val="single" w:sz="4" w:space="0" w:color="auto"/>
              <w:left w:val="single" w:sz="18" w:space="0" w:color="auto"/>
              <w:bottom w:val="single" w:sz="4" w:space="0" w:color="auto"/>
            </w:tcBorders>
          </w:tcPr>
          <w:p w14:paraId="2FA7172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30DE35" w14:textId="47874FF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C96E52" w14:textId="77777777" w:rsidR="001C0AD4" w:rsidRDefault="001C0AD4" w:rsidP="001C0AD4">
            <w:pPr>
              <w:jc w:val="center"/>
              <w:rPr>
                <w:lang w:val="en-AU"/>
              </w:rPr>
            </w:pPr>
            <w:r>
              <w:rPr>
                <w:lang w:val="en-AU"/>
              </w:rPr>
              <w:t>11.3.3</w:t>
            </w:r>
          </w:p>
        </w:tc>
        <w:tc>
          <w:tcPr>
            <w:tcW w:w="4802" w:type="dxa"/>
            <w:gridSpan w:val="2"/>
            <w:tcBorders>
              <w:top w:val="single" w:sz="4" w:space="0" w:color="auto"/>
              <w:bottom w:val="single" w:sz="4" w:space="0" w:color="auto"/>
              <w:right w:val="single" w:sz="18" w:space="0" w:color="auto"/>
            </w:tcBorders>
          </w:tcPr>
          <w:p w14:paraId="5B9A1C2D" w14:textId="77777777" w:rsidR="001C0AD4" w:rsidRDefault="001C0AD4" w:rsidP="001C0AD4">
            <w:pPr>
              <w:jc w:val="both"/>
              <w:rPr>
                <w:rFonts w:ascii="Arial" w:hAnsi="Arial" w:cs="Arial"/>
              </w:rPr>
            </w:pPr>
            <w:r>
              <w:rPr>
                <w:rFonts w:ascii="Arial" w:hAnsi="Arial" w:cs="Arial"/>
              </w:rPr>
              <w:t xml:space="preserve">New paragraph entitled “Relevance of Sex Offenders Registration Act 2004”.  Case of </w:t>
            </w:r>
            <w:r w:rsidRPr="00491789">
              <w:rPr>
                <w:rFonts w:ascii="Arial" w:hAnsi="Arial" w:cs="Arial"/>
                <w:i/>
              </w:rPr>
              <w:t>DPP v Ellis</w:t>
            </w:r>
            <w:r>
              <w:rPr>
                <w:rFonts w:ascii="Arial" w:hAnsi="Arial" w:cs="Arial"/>
              </w:rPr>
              <w:t xml:space="preserve"> [2005] VSCA 105.</w:t>
            </w:r>
          </w:p>
        </w:tc>
      </w:tr>
      <w:tr w:rsidR="001C0AD4" w14:paraId="24A5B201" w14:textId="77777777" w:rsidTr="009B6A89">
        <w:tc>
          <w:tcPr>
            <w:tcW w:w="1261" w:type="dxa"/>
            <w:gridSpan w:val="2"/>
            <w:tcBorders>
              <w:top w:val="single" w:sz="4" w:space="0" w:color="auto"/>
              <w:left w:val="single" w:sz="18" w:space="0" w:color="auto"/>
              <w:bottom w:val="single" w:sz="4" w:space="0" w:color="auto"/>
            </w:tcBorders>
          </w:tcPr>
          <w:p w14:paraId="7037999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00B2AA4" w14:textId="0807D3C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6F9CD5" w14:textId="77777777" w:rsidR="001C0AD4" w:rsidRDefault="001C0AD4" w:rsidP="001C0AD4">
            <w:pPr>
              <w:jc w:val="center"/>
              <w:rPr>
                <w:lang w:val="en-AU"/>
              </w:rPr>
            </w:pPr>
            <w:r>
              <w:rPr>
                <w:lang w:val="en-AU"/>
              </w:rPr>
              <w:t>11.3.4</w:t>
            </w:r>
          </w:p>
        </w:tc>
        <w:tc>
          <w:tcPr>
            <w:tcW w:w="4802" w:type="dxa"/>
            <w:gridSpan w:val="2"/>
            <w:tcBorders>
              <w:top w:val="single" w:sz="4" w:space="0" w:color="auto"/>
              <w:bottom w:val="single" w:sz="4" w:space="0" w:color="auto"/>
              <w:right w:val="single" w:sz="18" w:space="0" w:color="auto"/>
            </w:tcBorders>
          </w:tcPr>
          <w:p w14:paraId="3FE08D9E" w14:textId="77777777" w:rsidR="001C0AD4" w:rsidRDefault="001C0AD4" w:rsidP="001C0AD4">
            <w:pPr>
              <w:jc w:val="both"/>
              <w:rPr>
                <w:rFonts w:ascii="Arial" w:hAnsi="Arial" w:cs="Arial"/>
              </w:rPr>
            </w:pPr>
            <w:r>
              <w:rPr>
                <w:rFonts w:ascii="Arial" w:hAnsi="Arial" w:cs="Arial"/>
              </w:rPr>
              <w:t xml:space="preserve">New paragraph entitled “Power to direct that time held in detention before trial be reckoned as already served”.  Sentencing Act/ss.18 &amp; 35.  CYPA/ss.187(5) &amp; 189(1).  Cases of </w:t>
            </w:r>
            <w:r w:rsidRPr="007D7445">
              <w:rPr>
                <w:rFonts w:ascii="Arial" w:hAnsi="Arial" w:cs="Arial"/>
                <w:i/>
              </w:rPr>
              <w:t>R v Arts and Briggs</w:t>
            </w:r>
            <w:r>
              <w:rPr>
                <w:rFonts w:ascii="Arial" w:hAnsi="Arial" w:cs="Arial"/>
              </w:rPr>
              <w:t xml:space="preserve"> [1998] 2 VR 261; </w:t>
            </w:r>
            <w:r w:rsidRPr="007D7445">
              <w:rPr>
                <w:rFonts w:ascii="Arial" w:hAnsi="Arial" w:cs="Arial"/>
                <w:i/>
              </w:rPr>
              <w:t>R v Heaney</w:t>
            </w:r>
            <w:r>
              <w:rPr>
                <w:rFonts w:ascii="Arial" w:hAnsi="Arial" w:cs="Arial"/>
              </w:rPr>
              <w:t xml:space="preserve"> [Court of Appeal, unreported, </w:t>
            </w:r>
            <w:smartTag w:uri="urn:schemas-microsoft-com:office:smarttags" w:element="date">
              <w:smartTagPr>
                <w:attr w:name="Month" w:val="3"/>
                <w:attr w:name="Day" w:val="27"/>
                <w:attr w:name="Year" w:val="1996"/>
              </w:smartTagPr>
              <w:r>
                <w:rPr>
                  <w:rFonts w:ascii="Arial" w:hAnsi="Arial" w:cs="Arial"/>
                </w:rPr>
                <w:t>27/03/1996</w:t>
              </w:r>
            </w:smartTag>
            <w:r>
              <w:rPr>
                <w:rFonts w:ascii="Arial" w:hAnsi="Arial" w:cs="Arial"/>
              </w:rPr>
              <w:t xml:space="preserve">]; </w:t>
            </w:r>
            <w:r w:rsidRPr="007D7445">
              <w:rPr>
                <w:rFonts w:ascii="Arial" w:hAnsi="Arial" w:cs="Arial"/>
                <w:i/>
              </w:rPr>
              <w:t>R v Renzella</w:t>
            </w:r>
            <w:r>
              <w:rPr>
                <w:rFonts w:ascii="Arial" w:hAnsi="Arial" w:cs="Arial"/>
              </w:rPr>
              <w:t xml:space="preserve"> [1997] 2 VR 88; </w:t>
            </w:r>
            <w:r w:rsidRPr="007D7445">
              <w:rPr>
                <w:rFonts w:ascii="Arial" w:hAnsi="Arial" w:cs="Arial"/>
                <w:i/>
              </w:rPr>
              <w:t>R v Giakoumogianakis</w:t>
            </w:r>
            <w:r>
              <w:rPr>
                <w:rFonts w:ascii="Arial" w:hAnsi="Arial" w:cs="Arial"/>
              </w:rPr>
              <w:t xml:space="preserve"> [2005] VSCA 156.</w:t>
            </w:r>
          </w:p>
        </w:tc>
      </w:tr>
      <w:tr w:rsidR="001C0AD4" w14:paraId="6E8C1140" w14:textId="77777777" w:rsidTr="009B6A89">
        <w:tc>
          <w:tcPr>
            <w:tcW w:w="1261" w:type="dxa"/>
            <w:gridSpan w:val="2"/>
            <w:tcBorders>
              <w:top w:val="single" w:sz="4" w:space="0" w:color="auto"/>
              <w:left w:val="single" w:sz="18" w:space="0" w:color="auto"/>
              <w:bottom w:val="single" w:sz="4" w:space="0" w:color="auto"/>
            </w:tcBorders>
          </w:tcPr>
          <w:p w14:paraId="03AA8E6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4125EE8B" w14:textId="6E1B021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73D1E44" w14:textId="77777777" w:rsidR="001C0AD4" w:rsidRDefault="001C0AD4" w:rsidP="001C0AD4">
            <w:pPr>
              <w:jc w:val="center"/>
              <w:rPr>
                <w:lang w:val="en-AU"/>
              </w:rPr>
            </w:pPr>
            <w:r>
              <w:rPr>
                <w:lang w:val="en-AU"/>
              </w:rPr>
              <w:t>11.4</w:t>
            </w:r>
          </w:p>
        </w:tc>
        <w:tc>
          <w:tcPr>
            <w:tcW w:w="4802" w:type="dxa"/>
            <w:gridSpan w:val="2"/>
            <w:tcBorders>
              <w:top w:val="single" w:sz="4" w:space="0" w:color="auto"/>
              <w:bottom w:val="single" w:sz="4" w:space="0" w:color="auto"/>
              <w:right w:val="single" w:sz="18" w:space="0" w:color="auto"/>
            </w:tcBorders>
          </w:tcPr>
          <w:p w14:paraId="2EBEF364" w14:textId="77777777" w:rsidR="001C0AD4" w:rsidRDefault="001C0AD4" w:rsidP="001C0AD4">
            <w:pPr>
              <w:jc w:val="both"/>
              <w:rPr>
                <w:rFonts w:ascii="Arial" w:hAnsi="Arial" w:cs="Arial"/>
              </w:rPr>
            </w:pPr>
            <w:r>
              <w:rPr>
                <w:rFonts w:ascii="Arial" w:hAnsi="Arial" w:cs="Arial"/>
              </w:rPr>
              <w:t>Renumbered section – formerly 11.3.  Alteration to s.136A(4) of the CYPA.  New ss.136A(12) &amp; 136A(13).</w:t>
            </w:r>
          </w:p>
        </w:tc>
      </w:tr>
      <w:tr w:rsidR="001C0AD4" w14:paraId="64814BF7" w14:textId="77777777" w:rsidTr="009B6A89">
        <w:tc>
          <w:tcPr>
            <w:tcW w:w="1261" w:type="dxa"/>
            <w:gridSpan w:val="2"/>
            <w:tcBorders>
              <w:top w:val="single" w:sz="4" w:space="0" w:color="auto"/>
              <w:left w:val="single" w:sz="18" w:space="0" w:color="auto"/>
              <w:bottom w:val="single" w:sz="4" w:space="0" w:color="auto"/>
            </w:tcBorders>
          </w:tcPr>
          <w:p w14:paraId="0E7EC0D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FB96E19" w14:textId="1EDED8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7C17511" w14:textId="77777777" w:rsidR="001C0AD4" w:rsidRDefault="001C0AD4" w:rsidP="001C0AD4">
            <w:pPr>
              <w:jc w:val="center"/>
              <w:rPr>
                <w:lang w:val="en-AU"/>
              </w:rPr>
            </w:pPr>
            <w:r>
              <w:rPr>
                <w:lang w:val="en-AU"/>
              </w:rPr>
              <w:t>11.5</w:t>
            </w:r>
          </w:p>
        </w:tc>
        <w:tc>
          <w:tcPr>
            <w:tcW w:w="4802" w:type="dxa"/>
            <w:gridSpan w:val="2"/>
            <w:tcBorders>
              <w:top w:val="single" w:sz="4" w:space="0" w:color="auto"/>
              <w:bottom w:val="single" w:sz="4" w:space="0" w:color="auto"/>
              <w:right w:val="single" w:sz="18" w:space="0" w:color="auto"/>
            </w:tcBorders>
          </w:tcPr>
          <w:p w14:paraId="53B51206" w14:textId="77777777" w:rsidR="001C0AD4" w:rsidRDefault="001C0AD4" w:rsidP="001C0AD4">
            <w:pPr>
              <w:jc w:val="both"/>
              <w:rPr>
                <w:rFonts w:ascii="Arial" w:hAnsi="Arial" w:cs="Arial"/>
              </w:rPr>
            </w:pPr>
            <w:r>
              <w:rPr>
                <w:rFonts w:ascii="Arial" w:hAnsi="Arial" w:cs="Arial"/>
              </w:rPr>
              <w:t>Renumbered section – formerly 11.4.  New ss.190(2A) &amp; 190(2B) of the CYPA.</w:t>
            </w:r>
          </w:p>
        </w:tc>
      </w:tr>
      <w:tr w:rsidR="001C0AD4" w14:paraId="4A31F333" w14:textId="77777777" w:rsidTr="009B6A89">
        <w:tc>
          <w:tcPr>
            <w:tcW w:w="1261" w:type="dxa"/>
            <w:gridSpan w:val="2"/>
            <w:tcBorders>
              <w:top w:val="single" w:sz="4" w:space="0" w:color="auto"/>
              <w:left w:val="single" w:sz="18" w:space="0" w:color="auto"/>
              <w:bottom w:val="single" w:sz="4" w:space="0" w:color="auto"/>
            </w:tcBorders>
          </w:tcPr>
          <w:p w14:paraId="4F4C3020"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8DF1CF5" w14:textId="2775350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66BAF8"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1A1F9F60" w14:textId="77777777" w:rsidR="001C0AD4" w:rsidRDefault="001C0AD4" w:rsidP="001C0AD4">
            <w:pPr>
              <w:jc w:val="both"/>
              <w:rPr>
                <w:rFonts w:ascii="Arial" w:hAnsi="Arial" w:cs="Arial"/>
              </w:rPr>
            </w:pPr>
            <w:r>
              <w:rPr>
                <w:rFonts w:ascii="Arial" w:hAnsi="Arial" w:cs="Arial"/>
              </w:rPr>
              <w:t>Renumbered section – formerly 11.5.</w:t>
            </w:r>
          </w:p>
        </w:tc>
      </w:tr>
      <w:tr w:rsidR="001C0AD4" w14:paraId="2CAC23B3" w14:textId="77777777" w:rsidTr="009B6A89">
        <w:tc>
          <w:tcPr>
            <w:tcW w:w="1261" w:type="dxa"/>
            <w:gridSpan w:val="2"/>
            <w:tcBorders>
              <w:top w:val="single" w:sz="4" w:space="0" w:color="auto"/>
              <w:left w:val="single" w:sz="18" w:space="0" w:color="auto"/>
              <w:bottom w:val="single" w:sz="4" w:space="0" w:color="auto"/>
            </w:tcBorders>
          </w:tcPr>
          <w:p w14:paraId="794BD6B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6D7A5AD0" w14:textId="33BAD36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FAE077" w14:textId="77777777" w:rsidR="001C0AD4" w:rsidRDefault="001C0AD4" w:rsidP="001C0AD4">
            <w:pPr>
              <w:jc w:val="center"/>
              <w:rPr>
                <w:lang w:val="en-AU"/>
              </w:rPr>
            </w:pPr>
            <w:r>
              <w:rPr>
                <w:lang w:val="en-AU"/>
              </w:rPr>
              <w:t>11.7</w:t>
            </w:r>
          </w:p>
        </w:tc>
        <w:tc>
          <w:tcPr>
            <w:tcW w:w="4802" w:type="dxa"/>
            <w:gridSpan w:val="2"/>
            <w:tcBorders>
              <w:top w:val="single" w:sz="4" w:space="0" w:color="auto"/>
              <w:bottom w:val="single" w:sz="4" w:space="0" w:color="auto"/>
              <w:right w:val="single" w:sz="18" w:space="0" w:color="auto"/>
            </w:tcBorders>
          </w:tcPr>
          <w:p w14:paraId="7881F54B" w14:textId="77777777" w:rsidR="001C0AD4" w:rsidRDefault="001C0AD4" w:rsidP="001C0AD4">
            <w:pPr>
              <w:jc w:val="both"/>
              <w:rPr>
                <w:rFonts w:ascii="Arial" w:hAnsi="Arial" w:cs="Arial"/>
              </w:rPr>
            </w:pPr>
            <w:r>
              <w:rPr>
                <w:rFonts w:ascii="Arial" w:hAnsi="Arial" w:cs="Arial"/>
              </w:rPr>
              <w:t>Renumbered section – formerly 11.6.</w:t>
            </w:r>
          </w:p>
        </w:tc>
      </w:tr>
      <w:tr w:rsidR="001C0AD4" w14:paraId="727E9A9B" w14:textId="77777777" w:rsidTr="009B6A89">
        <w:tc>
          <w:tcPr>
            <w:tcW w:w="1261" w:type="dxa"/>
            <w:gridSpan w:val="2"/>
            <w:tcBorders>
              <w:top w:val="single" w:sz="4" w:space="0" w:color="auto"/>
              <w:left w:val="single" w:sz="18" w:space="0" w:color="auto"/>
              <w:bottom w:val="single" w:sz="4" w:space="0" w:color="auto"/>
            </w:tcBorders>
          </w:tcPr>
          <w:p w14:paraId="62E261C4"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1CD90F2" w14:textId="1E7093B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3E473D" w14:textId="77777777" w:rsidR="001C0AD4" w:rsidRDefault="001C0AD4" w:rsidP="001C0AD4">
            <w:pPr>
              <w:jc w:val="center"/>
              <w:rPr>
                <w:lang w:val="en-AU"/>
              </w:rPr>
            </w:pPr>
            <w:r>
              <w:rPr>
                <w:lang w:val="en-AU"/>
              </w:rPr>
              <w:t>11.8</w:t>
            </w:r>
          </w:p>
        </w:tc>
        <w:tc>
          <w:tcPr>
            <w:tcW w:w="4802" w:type="dxa"/>
            <w:gridSpan w:val="2"/>
            <w:tcBorders>
              <w:top w:val="single" w:sz="4" w:space="0" w:color="auto"/>
              <w:bottom w:val="single" w:sz="4" w:space="0" w:color="auto"/>
              <w:right w:val="single" w:sz="18" w:space="0" w:color="auto"/>
            </w:tcBorders>
          </w:tcPr>
          <w:p w14:paraId="7E3FD941" w14:textId="77777777" w:rsidR="001C0AD4" w:rsidRDefault="001C0AD4" w:rsidP="001C0AD4">
            <w:pPr>
              <w:jc w:val="both"/>
              <w:rPr>
                <w:rFonts w:ascii="Arial" w:hAnsi="Arial" w:cs="Arial"/>
              </w:rPr>
            </w:pPr>
            <w:r>
              <w:rPr>
                <w:rFonts w:ascii="Arial" w:hAnsi="Arial" w:cs="Arial"/>
              </w:rPr>
              <w:t>Renumbered section – formerly 11.7.</w:t>
            </w:r>
          </w:p>
        </w:tc>
      </w:tr>
      <w:tr w:rsidR="001C0AD4" w14:paraId="0D281C3B" w14:textId="77777777" w:rsidTr="009B6A89">
        <w:tc>
          <w:tcPr>
            <w:tcW w:w="1261" w:type="dxa"/>
            <w:gridSpan w:val="2"/>
            <w:tcBorders>
              <w:top w:val="single" w:sz="4" w:space="0" w:color="auto"/>
              <w:left w:val="single" w:sz="18" w:space="0" w:color="auto"/>
              <w:bottom w:val="single" w:sz="4" w:space="0" w:color="auto"/>
            </w:tcBorders>
          </w:tcPr>
          <w:p w14:paraId="7DFE2038"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927048C" w14:textId="4F4956C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8E6409C" w14:textId="77777777" w:rsidR="001C0AD4" w:rsidRDefault="001C0AD4" w:rsidP="001C0AD4">
            <w:pPr>
              <w:jc w:val="center"/>
              <w:rPr>
                <w:lang w:val="en-AU"/>
              </w:rPr>
            </w:pPr>
            <w:r>
              <w:rPr>
                <w:lang w:val="en-AU"/>
              </w:rPr>
              <w:t>11.8.1</w:t>
            </w:r>
          </w:p>
        </w:tc>
        <w:tc>
          <w:tcPr>
            <w:tcW w:w="4802" w:type="dxa"/>
            <w:gridSpan w:val="2"/>
            <w:tcBorders>
              <w:top w:val="single" w:sz="4" w:space="0" w:color="auto"/>
              <w:bottom w:val="single" w:sz="4" w:space="0" w:color="auto"/>
              <w:right w:val="single" w:sz="18" w:space="0" w:color="auto"/>
            </w:tcBorders>
          </w:tcPr>
          <w:p w14:paraId="04495AAC" w14:textId="77777777" w:rsidR="001C0AD4" w:rsidRDefault="001C0AD4" w:rsidP="001C0AD4">
            <w:pPr>
              <w:jc w:val="both"/>
              <w:rPr>
                <w:rFonts w:ascii="Arial" w:hAnsi="Arial" w:cs="Arial"/>
              </w:rPr>
            </w:pPr>
            <w:r>
              <w:rPr>
                <w:rFonts w:ascii="Arial" w:hAnsi="Arial" w:cs="Arial"/>
              </w:rPr>
              <w:t xml:space="preserve">New references to cases of </w:t>
            </w:r>
            <w:r w:rsidRPr="00491789">
              <w:rPr>
                <w:rFonts w:ascii="Arial" w:hAnsi="Arial" w:cs="Arial"/>
                <w:i/>
              </w:rPr>
              <w:t>R v Monardo</w:t>
            </w:r>
            <w:r>
              <w:rPr>
                <w:rFonts w:ascii="Arial" w:hAnsi="Arial" w:cs="Arial"/>
              </w:rPr>
              <w:t xml:space="preserve"> [2005] VSCA 115; </w:t>
            </w:r>
            <w:r w:rsidRPr="007D7445">
              <w:rPr>
                <w:rFonts w:ascii="Arial" w:hAnsi="Arial" w:cs="Arial"/>
                <w:i/>
              </w:rPr>
              <w:t>R v VZ</w:t>
            </w:r>
            <w:r>
              <w:rPr>
                <w:rFonts w:ascii="Arial" w:hAnsi="Arial" w:cs="Arial"/>
              </w:rPr>
              <w:t xml:space="preserve"> [1998] .VSCA 32; </w:t>
            </w:r>
            <w:r w:rsidRPr="007D7445">
              <w:rPr>
                <w:rFonts w:ascii="Arial" w:hAnsi="Arial" w:cs="Arial"/>
                <w:i/>
              </w:rPr>
              <w:t>R v Kotzmann</w:t>
            </w:r>
            <w:r>
              <w:rPr>
                <w:rFonts w:ascii="Arial" w:hAnsi="Arial" w:cs="Arial"/>
              </w:rPr>
              <w:t xml:space="preserve"> [1999] 2 VR 123.</w:t>
            </w:r>
          </w:p>
        </w:tc>
      </w:tr>
      <w:tr w:rsidR="001C0AD4" w14:paraId="7F2C2D22" w14:textId="77777777" w:rsidTr="009B6A89">
        <w:tc>
          <w:tcPr>
            <w:tcW w:w="1261" w:type="dxa"/>
            <w:gridSpan w:val="2"/>
            <w:tcBorders>
              <w:top w:val="single" w:sz="4" w:space="0" w:color="auto"/>
              <w:left w:val="single" w:sz="18" w:space="0" w:color="auto"/>
              <w:bottom w:val="single" w:sz="4" w:space="0" w:color="auto"/>
            </w:tcBorders>
          </w:tcPr>
          <w:p w14:paraId="56CFA93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79AD1FB" w14:textId="6D585D4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9767CD4" w14:textId="77777777" w:rsidR="001C0AD4" w:rsidRDefault="001C0AD4" w:rsidP="001C0AD4">
            <w:pPr>
              <w:jc w:val="center"/>
              <w:rPr>
                <w:lang w:val="en-AU"/>
              </w:rPr>
            </w:pPr>
            <w:r>
              <w:rPr>
                <w:lang w:val="en-AU"/>
              </w:rPr>
              <w:t>11.9</w:t>
            </w:r>
          </w:p>
        </w:tc>
        <w:tc>
          <w:tcPr>
            <w:tcW w:w="4802" w:type="dxa"/>
            <w:gridSpan w:val="2"/>
            <w:tcBorders>
              <w:top w:val="single" w:sz="4" w:space="0" w:color="auto"/>
              <w:bottom w:val="single" w:sz="4" w:space="0" w:color="auto"/>
              <w:right w:val="single" w:sz="18" w:space="0" w:color="auto"/>
            </w:tcBorders>
          </w:tcPr>
          <w:p w14:paraId="219F8132" w14:textId="77777777" w:rsidR="001C0AD4" w:rsidRDefault="001C0AD4" w:rsidP="001C0AD4">
            <w:pPr>
              <w:jc w:val="both"/>
              <w:rPr>
                <w:rFonts w:ascii="Arial" w:hAnsi="Arial" w:cs="Arial"/>
              </w:rPr>
            </w:pPr>
            <w:r>
              <w:rPr>
                <w:rFonts w:ascii="Arial" w:hAnsi="Arial" w:cs="Arial"/>
              </w:rPr>
              <w:t>Renumbered section – formerly 11.8.</w:t>
            </w:r>
          </w:p>
        </w:tc>
      </w:tr>
      <w:tr w:rsidR="001C0AD4" w14:paraId="293EA1F5" w14:textId="77777777" w:rsidTr="009B6A89">
        <w:tc>
          <w:tcPr>
            <w:tcW w:w="1261" w:type="dxa"/>
            <w:gridSpan w:val="2"/>
            <w:tcBorders>
              <w:top w:val="single" w:sz="4" w:space="0" w:color="auto"/>
              <w:left w:val="single" w:sz="18" w:space="0" w:color="auto"/>
              <w:bottom w:val="single" w:sz="4" w:space="0" w:color="auto"/>
            </w:tcBorders>
          </w:tcPr>
          <w:p w14:paraId="5CCC669D"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28897937" w14:textId="10B7A03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CFC0733"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BAD0FA9" w14:textId="77777777" w:rsidR="001C0AD4" w:rsidRDefault="001C0AD4" w:rsidP="001C0AD4">
            <w:pPr>
              <w:jc w:val="both"/>
              <w:rPr>
                <w:rFonts w:ascii="Arial" w:hAnsi="Arial" w:cs="Arial"/>
              </w:rPr>
            </w:pPr>
            <w:r>
              <w:rPr>
                <w:rFonts w:ascii="Arial" w:hAnsi="Arial" w:cs="Arial"/>
              </w:rPr>
              <w:t xml:space="preserve">Renumbered section – formerly 11.9.  New references to cases of </w:t>
            </w:r>
            <w:r w:rsidRPr="00F26B38">
              <w:rPr>
                <w:rFonts w:ascii="Arial" w:hAnsi="Arial" w:cs="Arial"/>
                <w:i/>
                <w:iCs/>
              </w:rPr>
              <w:t>DPP v Karipis</w:t>
            </w:r>
            <w:r>
              <w:rPr>
                <w:rFonts w:ascii="Arial" w:hAnsi="Arial" w:cs="Arial"/>
                <w:iCs/>
              </w:rPr>
              <w:t xml:space="preserve"> [2005] VSCA 119; </w:t>
            </w:r>
            <w:r w:rsidRPr="00AF5F07">
              <w:rPr>
                <w:rFonts w:ascii="Arial" w:hAnsi="Arial" w:cs="Arial"/>
                <w:i/>
                <w:iCs/>
              </w:rPr>
              <w:t>DPP v Reynolds</w:t>
            </w:r>
            <w:r>
              <w:rPr>
                <w:rFonts w:ascii="Arial" w:hAnsi="Arial" w:cs="Arial"/>
                <w:i/>
                <w:iCs/>
              </w:rPr>
              <w:t xml:space="preserve"> &amp; Ors</w:t>
            </w:r>
            <w:r>
              <w:rPr>
                <w:rFonts w:ascii="Arial" w:hAnsi="Arial" w:cs="Arial"/>
                <w:iCs/>
              </w:rPr>
              <w:t xml:space="preserve"> [2004] VSC 533; </w:t>
            </w:r>
            <w:r>
              <w:rPr>
                <w:rFonts w:ascii="Arial" w:hAnsi="Arial" w:cs="Arial"/>
                <w:i/>
                <w:iCs/>
              </w:rPr>
              <w:t>R v PP</w:t>
            </w:r>
            <w:r>
              <w:rPr>
                <w:rFonts w:ascii="Arial" w:hAnsi="Arial" w:cs="Arial"/>
              </w:rPr>
              <w:t xml:space="preserve"> [2002] VSC 533 and on appeal [2003] VSCA 100; </w:t>
            </w:r>
            <w:r w:rsidRPr="00090E23">
              <w:rPr>
                <w:rFonts w:ascii="Arial" w:hAnsi="Arial" w:cs="Arial"/>
                <w:i/>
              </w:rPr>
              <w:t xml:space="preserve">R v </w:t>
            </w:r>
            <w:r>
              <w:rPr>
                <w:rFonts w:ascii="Arial" w:hAnsi="Arial" w:cs="Arial"/>
                <w:i/>
              </w:rPr>
              <w:t xml:space="preserve">LMA </w:t>
            </w:r>
            <w:r w:rsidRPr="009F2633">
              <w:rPr>
                <w:rFonts w:ascii="Arial" w:hAnsi="Arial" w:cs="Arial"/>
              </w:rPr>
              <w:t>[2005] VSC 152</w:t>
            </w:r>
            <w:r>
              <w:rPr>
                <w:rFonts w:ascii="Arial" w:hAnsi="Arial" w:cs="Arial"/>
              </w:rPr>
              <w:t xml:space="preserve">; </w:t>
            </w:r>
            <w:r w:rsidRPr="003819CA">
              <w:rPr>
                <w:rFonts w:ascii="Arial" w:hAnsi="Arial" w:cs="Arial"/>
                <w:i/>
              </w:rPr>
              <w:t>R v T</w:t>
            </w:r>
            <w:r>
              <w:rPr>
                <w:rFonts w:ascii="Arial" w:hAnsi="Arial" w:cs="Arial"/>
                <w:i/>
              </w:rPr>
              <w:t>y</w:t>
            </w:r>
            <w:r>
              <w:rPr>
                <w:rFonts w:ascii="Arial" w:hAnsi="Arial" w:cs="Arial"/>
              </w:rPr>
              <w:t xml:space="preserve"> [2005] VSC 109.</w:t>
            </w:r>
          </w:p>
        </w:tc>
      </w:tr>
      <w:tr w:rsidR="001C0AD4" w14:paraId="2FFA5F67" w14:textId="77777777" w:rsidTr="009B6A89">
        <w:tc>
          <w:tcPr>
            <w:tcW w:w="1261" w:type="dxa"/>
            <w:gridSpan w:val="2"/>
            <w:tcBorders>
              <w:top w:val="single" w:sz="4" w:space="0" w:color="auto"/>
              <w:left w:val="single" w:sz="18" w:space="0" w:color="auto"/>
              <w:bottom w:val="single" w:sz="4" w:space="0" w:color="auto"/>
            </w:tcBorders>
          </w:tcPr>
          <w:p w14:paraId="62D80C7E"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5642B79" w14:textId="1119A4F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EE47170" w14:textId="77777777" w:rsidR="001C0AD4" w:rsidRDefault="001C0AD4" w:rsidP="001C0AD4">
            <w:pPr>
              <w:jc w:val="center"/>
              <w:rPr>
                <w:lang w:val="en-AU"/>
              </w:rPr>
            </w:pPr>
            <w:r>
              <w:rPr>
                <w:lang w:val="en-AU"/>
              </w:rPr>
              <w:t>11.11</w:t>
            </w:r>
          </w:p>
        </w:tc>
        <w:tc>
          <w:tcPr>
            <w:tcW w:w="4802" w:type="dxa"/>
            <w:gridSpan w:val="2"/>
            <w:tcBorders>
              <w:top w:val="single" w:sz="4" w:space="0" w:color="auto"/>
              <w:bottom w:val="single" w:sz="4" w:space="0" w:color="auto"/>
              <w:right w:val="single" w:sz="18" w:space="0" w:color="auto"/>
            </w:tcBorders>
          </w:tcPr>
          <w:p w14:paraId="5CE09D2B" w14:textId="77777777" w:rsidR="001C0AD4" w:rsidRDefault="001C0AD4" w:rsidP="001C0AD4">
            <w:pPr>
              <w:jc w:val="both"/>
              <w:rPr>
                <w:rFonts w:ascii="Arial" w:hAnsi="Arial" w:cs="Arial"/>
              </w:rPr>
            </w:pPr>
            <w:r>
              <w:rPr>
                <w:rFonts w:ascii="Arial" w:hAnsi="Arial" w:cs="Arial"/>
              </w:rPr>
              <w:t>Renumbered section – formerly 11.10.</w:t>
            </w:r>
          </w:p>
        </w:tc>
      </w:tr>
      <w:tr w:rsidR="001C0AD4" w14:paraId="46A8F696" w14:textId="77777777" w:rsidTr="009B6A89">
        <w:tc>
          <w:tcPr>
            <w:tcW w:w="1261" w:type="dxa"/>
            <w:gridSpan w:val="2"/>
            <w:tcBorders>
              <w:top w:val="single" w:sz="4" w:space="0" w:color="auto"/>
              <w:left w:val="single" w:sz="18" w:space="0" w:color="auto"/>
              <w:bottom w:val="single" w:sz="4" w:space="0" w:color="auto"/>
            </w:tcBorders>
          </w:tcPr>
          <w:p w14:paraId="332AB1A9"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07EE5F90" w14:textId="0949834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D4CF82" w14:textId="77777777" w:rsidR="001C0AD4" w:rsidRDefault="001C0AD4" w:rsidP="001C0AD4">
            <w:pPr>
              <w:jc w:val="center"/>
              <w:rPr>
                <w:lang w:val="en-AU"/>
              </w:rPr>
            </w:pPr>
            <w:r>
              <w:rPr>
                <w:lang w:val="en-AU"/>
              </w:rPr>
              <w:t>11.12</w:t>
            </w:r>
          </w:p>
        </w:tc>
        <w:tc>
          <w:tcPr>
            <w:tcW w:w="4802" w:type="dxa"/>
            <w:gridSpan w:val="2"/>
            <w:tcBorders>
              <w:top w:val="single" w:sz="4" w:space="0" w:color="auto"/>
              <w:bottom w:val="single" w:sz="4" w:space="0" w:color="auto"/>
              <w:right w:val="single" w:sz="18" w:space="0" w:color="auto"/>
            </w:tcBorders>
          </w:tcPr>
          <w:p w14:paraId="252990E9" w14:textId="77777777" w:rsidR="001C0AD4" w:rsidRDefault="001C0AD4" w:rsidP="001C0AD4">
            <w:pPr>
              <w:jc w:val="both"/>
              <w:rPr>
                <w:rFonts w:ascii="Arial" w:hAnsi="Arial" w:cs="Arial"/>
              </w:rPr>
            </w:pPr>
            <w:r>
              <w:rPr>
                <w:rFonts w:ascii="Arial" w:hAnsi="Arial" w:cs="Arial"/>
              </w:rPr>
              <w:t>Renumbered section – formerly 11.11.  Name changed to “Breach of sentencing orders made under the CYPA”.</w:t>
            </w:r>
          </w:p>
        </w:tc>
      </w:tr>
      <w:tr w:rsidR="001C0AD4" w14:paraId="03D79402" w14:textId="77777777" w:rsidTr="009B6A89">
        <w:tc>
          <w:tcPr>
            <w:tcW w:w="1261" w:type="dxa"/>
            <w:gridSpan w:val="2"/>
            <w:tcBorders>
              <w:top w:val="single" w:sz="4" w:space="0" w:color="auto"/>
              <w:left w:val="single" w:sz="18" w:space="0" w:color="auto"/>
              <w:bottom w:val="single" w:sz="4" w:space="0" w:color="auto"/>
            </w:tcBorders>
          </w:tcPr>
          <w:p w14:paraId="5B08BE5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97A23DB" w14:textId="16C7D0DF"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DBE811E" w14:textId="77777777" w:rsidR="001C0AD4" w:rsidRDefault="001C0AD4" w:rsidP="001C0AD4">
            <w:pPr>
              <w:jc w:val="center"/>
              <w:rPr>
                <w:lang w:val="en-AU"/>
              </w:rPr>
            </w:pPr>
            <w:r>
              <w:rPr>
                <w:lang w:val="en-AU"/>
              </w:rPr>
              <w:t>11.12.1</w:t>
            </w:r>
          </w:p>
        </w:tc>
        <w:tc>
          <w:tcPr>
            <w:tcW w:w="4802" w:type="dxa"/>
            <w:gridSpan w:val="2"/>
            <w:tcBorders>
              <w:top w:val="single" w:sz="4" w:space="0" w:color="auto"/>
              <w:bottom w:val="single" w:sz="4" w:space="0" w:color="auto"/>
              <w:right w:val="single" w:sz="18" w:space="0" w:color="auto"/>
            </w:tcBorders>
          </w:tcPr>
          <w:p w14:paraId="706C3FC6" w14:textId="77777777" w:rsidR="001C0AD4" w:rsidRDefault="001C0AD4" w:rsidP="001C0AD4">
            <w:pPr>
              <w:jc w:val="both"/>
              <w:rPr>
                <w:rFonts w:ascii="Arial" w:hAnsi="Arial" w:cs="Arial"/>
              </w:rPr>
            </w:pPr>
            <w:r>
              <w:rPr>
                <w:rFonts w:ascii="Arial" w:hAnsi="Arial" w:cs="Arial"/>
              </w:rPr>
              <w:t>New paragraph entitled “’Generic’ provisions governing commencement, hearing and transfer of breach proceedings”.  Effect of new s.196A of the CYPA and other miscellaneous amendments to breach provisions.</w:t>
            </w:r>
          </w:p>
        </w:tc>
      </w:tr>
      <w:tr w:rsidR="001C0AD4" w14:paraId="08463372" w14:textId="77777777" w:rsidTr="009B6A89">
        <w:tc>
          <w:tcPr>
            <w:tcW w:w="1261" w:type="dxa"/>
            <w:gridSpan w:val="2"/>
            <w:tcBorders>
              <w:top w:val="single" w:sz="4" w:space="0" w:color="auto"/>
              <w:left w:val="single" w:sz="18" w:space="0" w:color="auto"/>
              <w:bottom w:val="single" w:sz="4" w:space="0" w:color="auto"/>
            </w:tcBorders>
          </w:tcPr>
          <w:p w14:paraId="0055B49F"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2FEEB76" w14:textId="6D3F26A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89BF472" w14:textId="77777777" w:rsidR="001C0AD4" w:rsidRDefault="001C0AD4" w:rsidP="001C0AD4">
            <w:pPr>
              <w:jc w:val="center"/>
              <w:rPr>
                <w:lang w:val="en-AU"/>
              </w:rPr>
            </w:pPr>
            <w:r>
              <w:rPr>
                <w:lang w:val="en-AU"/>
              </w:rPr>
              <w:t>11.12.2</w:t>
            </w:r>
          </w:p>
        </w:tc>
        <w:tc>
          <w:tcPr>
            <w:tcW w:w="4802" w:type="dxa"/>
            <w:gridSpan w:val="2"/>
            <w:tcBorders>
              <w:top w:val="single" w:sz="4" w:space="0" w:color="auto"/>
              <w:bottom w:val="single" w:sz="4" w:space="0" w:color="auto"/>
              <w:right w:val="single" w:sz="18" w:space="0" w:color="auto"/>
            </w:tcBorders>
          </w:tcPr>
          <w:p w14:paraId="51FD94E7" w14:textId="77777777" w:rsidR="001C0AD4" w:rsidRDefault="001C0AD4" w:rsidP="001C0AD4">
            <w:pPr>
              <w:jc w:val="both"/>
              <w:rPr>
                <w:rFonts w:ascii="Arial" w:hAnsi="Arial" w:cs="Arial"/>
              </w:rPr>
            </w:pPr>
            <w:r>
              <w:rPr>
                <w:rFonts w:ascii="Arial" w:hAnsi="Arial" w:cs="Arial"/>
              </w:rPr>
              <w:t xml:space="preserve">New paragraph entitled “Powers upon proof of breach of CYPA sentencing order (other than fine default)”.  Amendments to those powers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C0AD4" w14:paraId="15C8BCFF" w14:textId="77777777" w:rsidTr="009B6A89">
        <w:tc>
          <w:tcPr>
            <w:tcW w:w="1261" w:type="dxa"/>
            <w:gridSpan w:val="2"/>
            <w:tcBorders>
              <w:top w:val="single" w:sz="4" w:space="0" w:color="auto"/>
              <w:left w:val="single" w:sz="18" w:space="0" w:color="auto"/>
              <w:bottom w:val="single" w:sz="4" w:space="0" w:color="auto"/>
            </w:tcBorders>
          </w:tcPr>
          <w:p w14:paraId="08304182"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3E4DC855" w14:textId="365238B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90B2FE2" w14:textId="77777777" w:rsidR="001C0AD4" w:rsidRDefault="001C0AD4" w:rsidP="001C0AD4">
            <w:pPr>
              <w:jc w:val="center"/>
              <w:rPr>
                <w:lang w:val="en-AU"/>
              </w:rPr>
            </w:pPr>
            <w:r>
              <w:rPr>
                <w:lang w:val="en-AU"/>
              </w:rPr>
              <w:t>11.12.3</w:t>
            </w:r>
          </w:p>
        </w:tc>
        <w:tc>
          <w:tcPr>
            <w:tcW w:w="4802" w:type="dxa"/>
            <w:gridSpan w:val="2"/>
            <w:tcBorders>
              <w:top w:val="single" w:sz="4" w:space="0" w:color="auto"/>
              <w:bottom w:val="single" w:sz="4" w:space="0" w:color="auto"/>
              <w:right w:val="single" w:sz="18" w:space="0" w:color="auto"/>
            </w:tcBorders>
          </w:tcPr>
          <w:p w14:paraId="4D38C41F" w14:textId="77777777" w:rsidR="001C0AD4" w:rsidRDefault="001C0AD4" w:rsidP="001C0AD4">
            <w:pPr>
              <w:jc w:val="both"/>
              <w:rPr>
                <w:rFonts w:ascii="Arial" w:hAnsi="Arial" w:cs="Arial"/>
              </w:rPr>
            </w:pPr>
            <w:r>
              <w:rPr>
                <w:rFonts w:ascii="Arial" w:hAnsi="Arial" w:cs="Arial"/>
              </w:rPr>
              <w:t xml:space="preserve">New paragraph entitled “Fine defaults”.  Amendments to powers on proof of fine default for breach proceedings commencing on or after </w:t>
            </w:r>
            <w:smartTag w:uri="urn:schemas-microsoft-com:office:smarttags" w:element="date">
              <w:smartTagPr>
                <w:attr w:name="Month" w:val="7"/>
                <w:attr w:name="Day" w:val="1"/>
                <w:attr w:name="Year" w:val="2005"/>
              </w:smartTagPr>
              <w:r>
                <w:rPr>
                  <w:rFonts w:ascii="Arial" w:hAnsi="Arial" w:cs="Arial"/>
                </w:rPr>
                <w:t>01/07/2005</w:t>
              </w:r>
            </w:smartTag>
            <w:r>
              <w:rPr>
                <w:rFonts w:ascii="Arial" w:hAnsi="Arial" w:cs="Arial"/>
              </w:rPr>
              <w:t>.</w:t>
            </w:r>
          </w:p>
        </w:tc>
      </w:tr>
      <w:tr w:rsidR="001C0AD4" w14:paraId="16175BBA" w14:textId="77777777" w:rsidTr="009B6A89">
        <w:tc>
          <w:tcPr>
            <w:tcW w:w="1261" w:type="dxa"/>
            <w:gridSpan w:val="2"/>
            <w:tcBorders>
              <w:top w:val="single" w:sz="4" w:space="0" w:color="auto"/>
              <w:left w:val="single" w:sz="18" w:space="0" w:color="auto"/>
              <w:bottom w:val="single" w:sz="4" w:space="0" w:color="auto"/>
            </w:tcBorders>
          </w:tcPr>
          <w:p w14:paraId="51072D0C"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1B57F7DC" w14:textId="2413340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8CC65E0"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746D09A1" w14:textId="77777777" w:rsidR="001C0AD4" w:rsidRDefault="001C0AD4" w:rsidP="001C0AD4">
            <w:pPr>
              <w:jc w:val="both"/>
              <w:rPr>
                <w:rFonts w:ascii="Arial" w:hAnsi="Arial" w:cs="Arial"/>
              </w:rPr>
            </w:pPr>
            <w:r>
              <w:rPr>
                <w:rFonts w:ascii="Arial" w:hAnsi="Arial" w:cs="Arial"/>
              </w:rPr>
              <w:t>New section entitled “Breach of sentencing orders made under the Sentencing Act”.</w:t>
            </w:r>
          </w:p>
        </w:tc>
      </w:tr>
      <w:tr w:rsidR="001C0AD4" w14:paraId="7F24E1EB" w14:textId="77777777" w:rsidTr="009B6A89">
        <w:tc>
          <w:tcPr>
            <w:tcW w:w="1261" w:type="dxa"/>
            <w:gridSpan w:val="2"/>
            <w:tcBorders>
              <w:top w:val="single" w:sz="4" w:space="0" w:color="auto"/>
              <w:left w:val="single" w:sz="18" w:space="0" w:color="auto"/>
              <w:bottom w:val="single" w:sz="4" w:space="0" w:color="auto"/>
            </w:tcBorders>
          </w:tcPr>
          <w:p w14:paraId="1926BA53" w14:textId="77777777" w:rsidR="001C0AD4" w:rsidRDefault="001C0AD4" w:rsidP="001C0AD4">
            <w:pPr>
              <w:rPr>
                <w:lang w:val="en-AU"/>
              </w:rPr>
            </w:pPr>
            <w:smartTag w:uri="urn:schemas-microsoft-com:office:smarttags" w:element="date">
              <w:smartTagPr>
                <w:attr w:name="Month" w:val="7"/>
                <w:attr w:name="Day" w:val="1"/>
                <w:attr w:name="Year" w:val="2005"/>
              </w:smartTagPr>
              <w:r>
                <w:rPr>
                  <w:lang w:val="en-AU"/>
                </w:rPr>
                <w:t>01/07/05</w:t>
              </w:r>
            </w:smartTag>
          </w:p>
        </w:tc>
        <w:tc>
          <w:tcPr>
            <w:tcW w:w="836" w:type="dxa"/>
            <w:tcBorders>
              <w:top w:val="single" w:sz="4" w:space="0" w:color="auto"/>
              <w:bottom w:val="single" w:sz="4" w:space="0" w:color="auto"/>
            </w:tcBorders>
          </w:tcPr>
          <w:p w14:paraId="7DC6CE20" w14:textId="56E4831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EDEA8DF"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F01479B" w14:textId="77777777" w:rsidR="001C0AD4" w:rsidRDefault="001C0AD4" w:rsidP="001C0AD4">
            <w:pPr>
              <w:jc w:val="both"/>
              <w:rPr>
                <w:rFonts w:ascii="Arial" w:hAnsi="Arial" w:cs="Arial"/>
              </w:rPr>
            </w:pPr>
            <w:r>
              <w:rPr>
                <w:rFonts w:ascii="Arial" w:hAnsi="Arial" w:cs="Arial"/>
              </w:rPr>
              <w:t>Renumbered section – formerly 11.13.</w:t>
            </w:r>
          </w:p>
        </w:tc>
      </w:tr>
      <w:tr w:rsidR="001C0AD4" w14:paraId="72466EEC" w14:textId="77777777" w:rsidTr="009B6A89">
        <w:tc>
          <w:tcPr>
            <w:tcW w:w="1261" w:type="dxa"/>
            <w:gridSpan w:val="2"/>
            <w:tcBorders>
              <w:top w:val="single" w:sz="4" w:space="0" w:color="auto"/>
              <w:left w:val="single" w:sz="18" w:space="0" w:color="auto"/>
              <w:bottom w:val="single" w:sz="4" w:space="0" w:color="auto"/>
            </w:tcBorders>
          </w:tcPr>
          <w:p w14:paraId="44FBE1B1"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E0E1DBE" w14:textId="2639387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E97BEB7" w14:textId="77777777" w:rsidR="001C0AD4" w:rsidRDefault="001C0AD4" w:rsidP="001C0AD4">
            <w:pPr>
              <w:jc w:val="center"/>
              <w:rPr>
                <w:lang w:val="en-AU"/>
              </w:rPr>
            </w:pPr>
            <w:r>
              <w:rPr>
                <w:lang w:val="en-AU"/>
              </w:rPr>
              <w:t>5.7.5</w:t>
            </w:r>
          </w:p>
        </w:tc>
        <w:tc>
          <w:tcPr>
            <w:tcW w:w="4802" w:type="dxa"/>
            <w:gridSpan w:val="2"/>
            <w:tcBorders>
              <w:top w:val="single" w:sz="4" w:space="0" w:color="auto"/>
              <w:bottom w:val="single" w:sz="4" w:space="0" w:color="auto"/>
              <w:right w:val="single" w:sz="18" w:space="0" w:color="auto"/>
            </w:tcBorders>
          </w:tcPr>
          <w:p w14:paraId="2E7C514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Re Andrew (No 2)</w:t>
            </w:r>
            <w:r>
              <w:rPr>
                <w:rFonts w:ascii="Arial" w:hAnsi="Arial" w:cs="Arial"/>
              </w:rPr>
              <w:t xml:space="preserve"> 32 Fam LR 386; [2004] NSWSC 842.</w:t>
            </w:r>
          </w:p>
        </w:tc>
      </w:tr>
      <w:tr w:rsidR="001C0AD4" w14:paraId="713EB664" w14:textId="77777777" w:rsidTr="009B6A89">
        <w:tc>
          <w:tcPr>
            <w:tcW w:w="1261" w:type="dxa"/>
            <w:gridSpan w:val="2"/>
            <w:tcBorders>
              <w:top w:val="single" w:sz="4" w:space="0" w:color="auto"/>
              <w:left w:val="single" w:sz="18" w:space="0" w:color="auto"/>
              <w:bottom w:val="single" w:sz="4" w:space="0" w:color="auto"/>
            </w:tcBorders>
          </w:tcPr>
          <w:p w14:paraId="131A500B"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7D76A8" w14:textId="7F034A0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2F3E01DE"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8DA7EC8" w14:textId="77777777" w:rsidR="001C0AD4" w:rsidRDefault="001C0AD4" w:rsidP="001C0AD4">
            <w:pPr>
              <w:jc w:val="both"/>
              <w:rPr>
                <w:rFonts w:ascii="Arial" w:hAnsi="Arial" w:cs="Arial"/>
              </w:rPr>
            </w:pPr>
            <w:r>
              <w:rPr>
                <w:rFonts w:ascii="Arial" w:hAnsi="Arial" w:cs="Arial"/>
              </w:rPr>
              <w:t>New paragraph entitled “Court’s increased power since 01/04/2005”.</w:t>
            </w:r>
          </w:p>
        </w:tc>
      </w:tr>
      <w:tr w:rsidR="001C0AD4" w14:paraId="798EAD30" w14:textId="77777777" w:rsidTr="009B6A89">
        <w:tc>
          <w:tcPr>
            <w:tcW w:w="1261" w:type="dxa"/>
            <w:gridSpan w:val="2"/>
            <w:tcBorders>
              <w:top w:val="single" w:sz="4" w:space="0" w:color="auto"/>
              <w:left w:val="single" w:sz="18" w:space="0" w:color="auto"/>
              <w:bottom w:val="single" w:sz="4" w:space="0" w:color="auto"/>
            </w:tcBorders>
          </w:tcPr>
          <w:p w14:paraId="0DE7FE5C"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815D5C8" w14:textId="48D14C3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8B722A4" w14:textId="77777777" w:rsidR="001C0AD4" w:rsidRDefault="001C0AD4" w:rsidP="001C0AD4">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44B89DE8" w14:textId="77777777" w:rsidR="001C0AD4" w:rsidRDefault="001C0AD4" w:rsidP="001C0AD4">
            <w:pPr>
              <w:jc w:val="both"/>
              <w:rPr>
                <w:rFonts w:ascii="Arial" w:hAnsi="Arial" w:cs="Arial"/>
              </w:rPr>
            </w:pPr>
            <w:r>
              <w:rPr>
                <w:rFonts w:ascii="Arial" w:hAnsi="Arial" w:cs="Arial"/>
              </w:rPr>
              <w:t>New paragraph entitled “Family Violence Court Division of the Magistrates’ Court”.</w:t>
            </w:r>
          </w:p>
        </w:tc>
      </w:tr>
      <w:tr w:rsidR="001C0AD4" w14:paraId="79275637" w14:textId="77777777" w:rsidTr="009B6A89">
        <w:tc>
          <w:tcPr>
            <w:tcW w:w="1261" w:type="dxa"/>
            <w:gridSpan w:val="2"/>
            <w:tcBorders>
              <w:top w:val="single" w:sz="4" w:space="0" w:color="auto"/>
              <w:left w:val="single" w:sz="18" w:space="0" w:color="auto"/>
              <w:bottom w:val="single" w:sz="4" w:space="0" w:color="auto"/>
            </w:tcBorders>
          </w:tcPr>
          <w:p w14:paraId="7196F77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7A0286F" w14:textId="4E139BC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3BF793"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95A6A9" w14:textId="77777777" w:rsidR="001C0AD4" w:rsidRDefault="001C0AD4" w:rsidP="001C0AD4">
            <w:pPr>
              <w:jc w:val="both"/>
              <w:rPr>
                <w:rFonts w:ascii="Arial" w:hAnsi="Arial" w:cs="Arial"/>
              </w:rPr>
            </w:pPr>
            <w:r>
              <w:rPr>
                <w:rFonts w:ascii="Arial" w:hAnsi="Arial" w:cs="Arial"/>
              </w:rPr>
              <w:t>New paragraph entitled “Concurrent criminal proceedings are no bar to making an order under the CFVA”.</w:t>
            </w:r>
          </w:p>
        </w:tc>
      </w:tr>
      <w:tr w:rsidR="001C0AD4" w14:paraId="3D254988" w14:textId="77777777" w:rsidTr="009B6A89">
        <w:tc>
          <w:tcPr>
            <w:tcW w:w="1261" w:type="dxa"/>
            <w:gridSpan w:val="2"/>
            <w:tcBorders>
              <w:top w:val="single" w:sz="4" w:space="0" w:color="auto"/>
              <w:left w:val="single" w:sz="18" w:space="0" w:color="auto"/>
              <w:bottom w:val="single" w:sz="4" w:space="0" w:color="auto"/>
            </w:tcBorders>
          </w:tcPr>
          <w:p w14:paraId="75237E5A"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DB344FE" w14:textId="1672DD3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16ABFAF" w14:textId="77777777" w:rsidR="001C0AD4" w:rsidRDefault="001C0AD4" w:rsidP="001C0AD4">
            <w:pPr>
              <w:jc w:val="center"/>
              <w:rPr>
                <w:lang w:val="en-AU"/>
              </w:rPr>
            </w:pPr>
            <w:r>
              <w:rPr>
                <w:lang w:val="en-AU"/>
              </w:rPr>
              <w:t>6.2.1</w:t>
            </w:r>
          </w:p>
        </w:tc>
        <w:tc>
          <w:tcPr>
            <w:tcW w:w="4802" w:type="dxa"/>
            <w:gridSpan w:val="2"/>
            <w:tcBorders>
              <w:top w:val="single" w:sz="4" w:space="0" w:color="auto"/>
              <w:bottom w:val="single" w:sz="4" w:space="0" w:color="auto"/>
              <w:right w:val="single" w:sz="18" w:space="0" w:color="auto"/>
            </w:tcBorders>
          </w:tcPr>
          <w:p w14:paraId="47485658" w14:textId="77777777" w:rsidR="001C0AD4" w:rsidRDefault="001C0AD4" w:rsidP="001C0AD4">
            <w:pPr>
              <w:jc w:val="both"/>
              <w:rPr>
                <w:rFonts w:ascii="Arial" w:hAnsi="Arial" w:cs="Arial"/>
              </w:rPr>
            </w:pPr>
            <w:r>
              <w:rPr>
                <w:rFonts w:ascii="Arial" w:hAnsi="Arial" w:cs="Arial"/>
              </w:rPr>
              <w:t>Additional commentary on severance or otherwise of joint complaints.</w:t>
            </w:r>
          </w:p>
        </w:tc>
      </w:tr>
      <w:tr w:rsidR="001C0AD4" w14:paraId="387D767E" w14:textId="77777777" w:rsidTr="009B6A89">
        <w:tc>
          <w:tcPr>
            <w:tcW w:w="1261" w:type="dxa"/>
            <w:gridSpan w:val="2"/>
            <w:tcBorders>
              <w:top w:val="single" w:sz="4" w:space="0" w:color="auto"/>
              <w:left w:val="single" w:sz="18" w:space="0" w:color="auto"/>
              <w:bottom w:val="single" w:sz="4" w:space="0" w:color="auto"/>
            </w:tcBorders>
          </w:tcPr>
          <w:p w14:paraId="5A82BEE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4E244E2" w14:textId="525BD07A"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57798F4E" w14:textId="77777777" w:rsidR="001C0AD4" w:rsidRDefault="001C0AD4" w:rsidP="001C0AD4">
            <w:pPr>
              <w:jc w:val="center"/>
              <w:rPr>
                <w:lang w:val="en-AU"/>
              </w:rPr>
            </w:pPr>
            <w:r>
              <w:rPr>
                <w:lang w:val="en-AU"/>
              </w:rPr>
              <w:t>6.5.1</w:t>
            </w:r>
          </w:p>
        </w:tc>
        <w:tc>
          <w:tcPr>
            <w:tcW w:w="4802" w:type="dxa"/>
            <w:gridSpan w:val="2"/>
            <w:tcBorders>
              <w:top w:val="single" w:sz="4" w:space="0" w:color="auto"/>
              <w:bottom w:val="single" w:sz="4" w:space="0" w:color="auto"/>
              <w:right w:val="single" w:sz="18" w:space="0" w:color="auto"/>
            </w:tcBorders>
          </w:tcPr>
          <w:p w14:paraId="6D7B912E" w14:textId="77777777" w:rsidR="001C0AD4" w:rsidRDefault="001C0AD4" w:rsidP="001C0AD4">
            <w:pPr>
              <w:jc w:val="both"/>
              <w:rPr>
                <w:rFonts w:ascii="Arial" w:hAnsi="Arial" w:cs="Arial"/>
              </w:rPr>
            </w:pPr>
            <w:r>
              <w:rPr>
                <w:rFonts w:ascii="Arial" w:hAnsi="Arial" w:cs="Arial"/>
              </w:rPr>
              <w:t>Additional power granted by s.4A of the CFVA.  Correction of accidental omission of "intimate personal relationship" in definition of "family member".</w:t>
            </w:r>
          </w:p>
        </w:tc>
      </w:tr>
      <w:tr w:rsidR="001C0AD4" w14:paraId="7C3D1265" w14:textId="77777777" w:rsidTr="009B6A89">
        <w:tc>
          <w:tcPr>
            <w:tcW w:w="1261" w:type="dxa"/>
            <w:gridSpan w:val="2"/>
            <w:tcBorders>
              <w:top w:val="single" w:sz="4" w:space="0" w:color="auto"/>
              <w:left w:val="single" w:sz="18" w:space="0" w:color="auto"/>
              <w:bottom w:val="single" w:sz="4" w:space="0" w:color="auto"/>
            </w:tcBorders>
          </w:tcPr>
          <w:p w14:paraId="40377F17"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135B7D" w14:textId="3665487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DA9A4D8" w14:textId="77777777" w:rsidR="001C0AD4" w:rsidRDefault="001C0AD4" w:rsidP="001C0AD4">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7025FBE2" w14:textId="77777777" w:rsidR="001C0AD4" w:rsidRDefault="001C0AD4" w:rsidP="001C0AD4">
            <w:pPr>
              <w:jc w:val="both"/>
              <w:rPr>
                <w:rFonts w:ascii="Arial" w:hAnsi="Arial" w:cs="Arial"/>
              </w:rPr>
            </w:pPr>
            <w:r>
              <w:rPr>
                <w:rFonts w:ascii="Arial" w:hAnsi="Arial" w:cs="Arial"/>
              </w:rPr>
              <w:t>New paragraph entitled “Child exposed to violence – Additional protection of children”.  Discussion of new powers and obligations in s.4A of the CFVA.</w:t>
            </w:r>
          </w:p>
        </w:tc>
      </w:tr>
      <w:tr w:rsidR="001C0AD4" w14:paraId="55C17B6D" w14:textId="77777777" w:rsidTr="009B6A89">
        <w:tc>
          <w:tcPr>
            <w:tcW w:w="1261" w:type="dxa"/>
            <w:gridSpan w:val="2"/>
            <w:tcBorders>
              <w:top w:val="single" w:sz="4" w:space="0" w:color="auto"/>
              <w:left w:val="single" w:sz="18" w:space="0" w:color="auto"/>
              <w:bottom w:val="single" w:sz="4" w:space="0" w:color="auto"/>
            </w:tcBorders>
          </w:tcPr>
          <w:p w14:paraId="4DF7B24A"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27F95A1" w14:textId="28B9A20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39C05AC" w14:textId="77777777" w:rsidR="001C0AD4" w:rsidRDefault="001C0AD4" w:rsidP="001C0AD4">
            <w:pPr>
              <w:jc w:val="center"/>
              <w:rPr>
                <w:lang w:val="en-AU"/>
              </w:rPr>
            </w:pPr>
            <w:r>
              <w:rPr>
                <w:lang w:val="en-AU"/>
              </w:rPr>
              <w:t>6.5.3</w:t>
            </w:r>
          </w:p>
        </w:tc>
        <w:tc>
          <w:tcPr>
            <w:tcW w:w="4802" w:type="dxa"/>
            <w:gridSpan w:val="2"/>
            <w:tcBorders>
              <w:top w:val="single" w:sz="4" w:space="0" w:color="auto"/>
              <w:bottom w:val="single" w:sz="4" w:space="0" w:color="auto"/>
              <w:right w:val="single" w:sz="18" w:space="0" w:color="auto"/>
            </w:tcBorders>
          </w:tcPr>
          <w:p w14:paraId="73927C8F" w14:textId="77777777" w:rsidR="001C0AD4" w:rsidRDefault="001C0AD4" w:rsidP="001C0AD4">
            <w:pPr>
              <w:jc w:val="both"/>
              <w:rPr>
                <w:rFonts w:ascii="Arial" w:hAnsi="Arial" w:cs="Arial"/>
              </w:rPr>
            </w:pPr>
            <w:r>
              <w:rPr>
                <w:rFonts w:ascii="Arial" w:hAnsi="Arial" w:cs="Arial"/>
              </w:rPr>
              <w:t>Renumbered paragraph – formerly 6.5.2.</w:t>
            </w:r>
          </w:p>
        </w:tc>
      </w:tr>
      <w:tr w:rsidR="001C0AD4" w14:paraId="7007F44C" w14:textId="77777777" w:rsidTr="009B6A89">
        <w:tc>
          <w:tcPr>
            <w:tcW w:w="1261" w:type="dxa"/>
            <w:gridSpan w:val="2"/>
            <w:tcBorders>
              <w:top w:val="single" w:sz="4" w:space="0" w:color="auto"/>
              <w:left w:val="single" w:sz="18" w:space="0" w:color="auto"/>
              <w:bottom w:val="single" w:sz="4" w:space="0" w:color="auto"/>
            </w:tcBorders>
          </w:tcPr>
          <w:p w14:paraId="7AA8D9A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AB248A3" w14:textId="6ABC0FA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9969F5" w14:textId="77777777" w:rsidR="001C0AD4" w:rsidRDefault="001C0AD4" w:rsidP="001C0AD4">
            <w:pPr>
              <w:jc w:val="center"/>
              <w:rPr>
                <w:lang w:val="en-AU"/>
              </w:rPr>
            </w:pPr>
            <w:r>
              <w:rPr>
                <w:lang w:val="en-AU"/>
              </w:rPr>
              <w:t>6.6</w:t>
            </w:r>
          </w:p>
        </w:tc>
        <w:tc>
          <w:tcPr>
            <w:tcW w:w="4802" w:type="dxa"/>
            <w:gridSpan w:val="2"/>
            <w:tcBorders>
              <w:top w:val="single" w:sz="4" w:space="0" w:color="auto"/>
              <w:bottom w:val="single" w:sz="4" w:space="0" w:color="auto"/>
              <w:right w:val="single" w:sz="18" w:space="0" w:color="auto"/>
            </w:tcBorders>
          </w:tcPr>
          <w:p w14:paraId="6C82C68D" w14:textId="77777777" w:rsidR="001C0AD4" w:rsidRDefault="001C0AD4" w:rsidP="001C0AD4">
            <w:pPr>
              <w:jc w:val="both"/>
              <w:rPr>
                <w:rFonts w:ascii="Arial" w:hAnsi="Arial" w:cs="Arial"/>
              </w:rPr>
            </w:pPr>
            <w:r>
              <w:rPr>
                <w:rFonts w:ascii="Arial" w:hAnsi="Arial" w:cs="Arial"/>
              </w:rPr>
              <w:t>Discussion of amendment to s.8(2) enabling an interim intervention order to be made on evidence by affidavit.</w:t>
            </w:r>
          </w:p>
        </w:tc>
      </w:tr>
      <w:tr w:rsidR="001C0AD4" w14:paraId="40D81E1E" w14:textId="77777777" w:rsidTr="009B6A89">
        <w:tc>
          <w:tcPr>
            <w:tcW w:w="1261" w:type="dxa"/>
            <w:gridSpan w:val="2"/>
            <w:tcBorders>
              <w:top w:val="single" w:sz="4" w:space="0" w:color="auto"/>
              <w:left w:val="single" w:sz="18" w:space="0" w:color="auto"/>
              <w:bottom w:val="single" w:sz="4" w:space="0" w:color="auto"/>
            </w:tcBorders>
          </w:tcPr>
          <w:p w14:paraId="7C34092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5045FB" w14:textId="050D1D56"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9999129" w14:textId="77777777" w:rsidR="001C0AD4" w:rsidRDefault="001C0AD4" w:rsidP="001C0AD4">
            <w:pPr>
              <w:jc w:val="center"/>
              <w:rPr>
                <w:lang w:val="en-AU"/>
              </w:rPr>
            </w:pPr>
            <w:r>
              <w:rPr>
                <w:lang w:val="en-AU"/>
              </w:rPr>
              <w:t>6.6.1</w:t>
            </w:r>
          </w:p>
        </w:tc>
        <w:tc>
          <w:tcPr>
            <w:tcW w:w="4802" w:type="dxa"/>
            <w:gridSpan w:val="2"/>
            <w:tcBorders>
              <w:top w:val="single" w:sz="4" w:space="0" w:color="auto"/>
              <w:bottom w:val="single" w:sz="4" w:space="0" w:color="auto"/>
              <w:right w:val="single" w:sz="18" w:space="0" w:color="auto"/>
            </w:tcBorders>
          </w:tcPr>
          <w:p w14:paraId="4362D026" w14:textId="77777777" w:rsidR="001C0AD4" w:rsidRDefault="001C0AD4" w:rsidP="001C0AD4">
            <w:pPr>
              <w:jc w:val="both"/>
              <w:rPr>
                <w:rFonts w:ascii="Arial" w:hAnsi="Arial" w:cs="Arial"/>
              </w:rPr>
            </w:pPr>
            <w:r>
              <w:rPr>
                <w:rFonts w:ascii="Arial" w:hAnsi="Arial" w:cs="Arial"/>
              </w:rPr>
              <w:t>Changes to protocol between the Magistrates’ Court and Victoria Police in relation to after-hours complaints for warrants and interim intervention orders.</w:t>
            </w:r>
          </w:p>
        </w:tc>
      </w:tr>
      <w:tr w:rsidR="001C0AD4" w14:paraId="1E0F58AC" w14:textId="77777777" w:rsidTr="009B6A89">
        <w:tc>
          <w:tcPr>
            <w:tcW w:w="1261" w:type="dxa"/>
            <w:gridSpan w:val="2"/>
            <w:tcBorders>
              <w:top w:val="single" w:sz="4" w:space="0" w:color="auto"/>
              <w:left w:val="single" w:sz="18" w:space="0" w:color="auto"/>
              <w:bottom w:val="single" w:sz="4" w:space="0" w:color="auto"/>
            </w:tcBorders>
          </w:tcPr>
          <w:p w14:paraId="3E08365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19B8D1" w14:textId="062241E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1D40483" w14:textId="77777777" w:rsidR="001C0AD4" w:rsidRDefault="001C0AD4" w:rsidP="001C0AD4">
            <w:pPr>
              <w:jc w:val="center"/>
              <w:rPr>
                <w:lang w:val="en-AU"/>
              </w:rPr>
            </w:pPr>
            <w:r>
              <w:rPr>
                <w:lang w:val="en-AU"/>
              </w:rPr>
              <w:t>6.7</w:t>
            </w:r>
          </w:p>
        </w:tc>
        <w:tc>
          <w:tcPr>
            <w:tcW w:w="4802" w:type="dxa"/>
            <w:gridSpan w:val="2"/>
            <w:tcBorders>
              <w:top w:val="single" w:sz="4" w:space="0" w:color="auto"/>
              <w:bottom w:val="single" w:sz="4" w:space="0" w:color="auto"/>
              <w:right w:val="single" w:sz="18" w:space="0" w:color="auto"/>
            </w:tcBorders>
          </w:tcPr>
          <w:p w14:paraId="1DBE0696" w14:textId="77777777" w:rsidR="001C0AD4" w:rsidRDefault="001C0AD4" w:rsidP="001C0AD4">
            <w:pPr>
              <w:jc w:val="both"/>
              <w:rPr>
                <w:rFonts w:ascii="Arial" w:hAnsi="Arial" w:cs="Arial"/>
              </w:rPr>
            </w:pPr>
            <w:r>
              <w:rPr>
                <w:rFonts w:ascii="Arial" w:hAnsi="Arial" w:cs="Arial"/>
              </w:rPr>
              <w:t>New section entitled “Counselling orders”.  Discussion of new provisions in Part 2A of the CFVA.</w:t>
            </w:r>
          </w:p>
        </w:tc>
      </w:tr>
      <w:tr w:rsidR="001C0AD4" w14:paraId="021AB9B8" w14:textId="77777777" w:rsidTr="009B6A89">
        <w:tc>
          <w:tcPr>
            <w:tcW w:w="1261" w:type="dxa"/>
            <w:gridSpan w:val="2"/>
            <w:tcBorders>
              <w:top w:val="single" w:sz="4" w:space="0" w:color="auto"/>
              <w:left w:val="single" w:sz="18" w:space="0" w:color="auto"/>
              <w:bottom w:val="single" w:sz="4" w:space="0" w:color="auto"/>
            </w:tcBorders>
          </w:tcPr>
          <w:p w14:paraId="4DC9907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B7A767" w14:textId="1AA4B0D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89DFE86" w14:textId="77777777" w:rsidR="001C0AD4" w:rsidRDefault="001C0AD4" w:rsidP="001C0AD4">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703A27EE" w14:textId="77777777" w:rsidR="001C0AD4" w:rsidRDefault="001C0AD4" w:rsidP="001C0AD4">
            <w:pPr>
              <w:jc w:val="both"/>
              <w:rPr>
                <w:rFonts w:ascii="Arial" w:hAnsi="Arial" w:cs="Arial"/>
              </w:rPr>
            </w:pPr>
            <w:r>
              <w:rPr>
                <w:rFonts w:ascii="Arial" w:hAnsi="Arial" w:cs="Arial"/>
              </w:rPr>
              <w:t>Renumbered section – formerly 6.7.  Additional material explaining why in the Children's Court a child's representative must operate on the 'traditional' model for child representation rather than the 'best interests' model.</w:t>
            </w:r>
          </w:p>
        </w:tc>
      </w:tr>
      <w:tr w:rsidR="001C0AD4" w14:paraId="375BCA88" w14:textId="77777777" w:rsidTr="009B6A89">
        <w:tc>
          <w:tcPr>
            <w:tcW w:w="1261" w:type="dxa"/>
            <w:gridSpan w:val="2"/>
            <w:tcBorders>
              <w:top w:val="single" w:sz="4" w:space="0" w:color="auto"/>
              <w:left w:val="single" w:sz="18" w:space="0" w:color="auto"/>
              <w:bottom w:val="single" w:sz="4" w:space="0" w:color="auto"/>
            </w:tcBorders>
          </w:tcPr>
          <w:p w14:paraId="56537CD1"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BE847E0" w14:textId="6D26216F"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91A4712" w14:textId="77777777" w:rsidR="001C0AD4" w:rsidRDefault="001C0AD4" w:rsidP="001C0AD4">
            <w:pPr>
              <w:jc w:val="center"/>
              <w:rPr>
                <w:lang w:val="en-AU"/>
              </w:rPr>
            </w:pPr>
            <w:r>
              <w:rPr>
                <w:lang w:val="en-AU"/>
              </w:rPr>
              <w:t>6.9</w:t>
            </w:r>
          </w:p>
        </w:tc>
        <w:tc>
          <w:tcPr>
            <w:tcW w:w="4802" w:type="dxa"/>
            <w:gridSpan w:val="2"/>
            <w:tcBorders>
              <w:top w:val="single" w:sz="4" w:space="0" w:color="auto"/>
              <w:bottom w:val="single" w:sz="4" w:space="0" w:color="auto"/>
              <w:right w:val="single" w:sz="18" w:space="0" w:color="auto"/>
            </w:tcBorders>
          </w:tcPr>
          <w:p w14:paraId="0025708F" w14:textId="77777777" w:rsidR="001C0AD4" w:rsidRDefault="001C0AD4" w:rsidP="001C0AD4">
            <w:pPr>
              <w:jc w:val="both"/>
              <w:rPr>
                <w:rFonts w:ascii="Arial" w:hAnsi="Arial" w:cs="Arial"/>
              </w:rPr>
            </w:pPr>
            <w:r>
              <w:rPr>
                <w:rFonts w:ascii="Arial" w:hAnsi="Arial" w:cs="Arial"/>
              </w:rPr>
              <w:t>Renumbered section – formerly 6.8 – and renamed “Procedure”.</w:t>
            </w:r>
          </w:p>
        </w:tc>
      </w:tr>
      <w:tr w:rsidR="001C0AD4" w14:paraId="04BAFE75" w14:textId="77777777" w:rsidTr="009B6A89">
        <w:tc>
          <w:tcPr>
            <w:tcW w:w="1261" w:type="dxa"/>
            <w:gridSpan w:val="2"/>
            <w:tcBorders>
              <w:top w:val="single" w:sz="4" w:space="0" w:color="auto"/>
              <w:left w:val="single" w:sz="18" w:space="0" w:color="auto"/>
              <w:bottom w:val="single" w:sz="4" w:space="0" w:color="auto"/>
            </w:tcBorders>
          </w:tcPr>
          <w:p w14:paraId="5775A02B"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68E74E6" w14:textId="4EC5C34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2278F3F" w14:textId="77777777" w:rsidR="001C0AD4" w:rsidRDefault="001C0AD4" w:rsidP="001C0AD4">
            <w:pPr>
              <w:jc w:val="center"/>
              <w:rPr>
                <w:lang w:val="en-AU"/>
              </w:rPr>
            </w:pPr>
            <w:r>
              <w:rPr>
                <w:lang w:val="en-AU"/>
              </w:rPr>
              <w:t>6.9.1</w:t>
            </w:r>
          </w:p>
        </w:tc>
        <w:tc>
          <w:tcPr>
            <w:tcW w:w="4802" w:type="dxa"/>
            <w:gridSpan w:val="2"/>
            <w:tcBorders>
              <w:top w:val="single" w:sz="4" w:space="0" w:color="auto"/>
              <w:bottom w:val="single" w:sz="4" w:space="0" w:color="auto"/>
              <w:right w:val="single" w:sz="18" w:space="0" w:color="auto"/>
            </w:tcBorders>
          </w:tcPr>
          <w:p w14:paraId="32AF28BF" w14:textId="77777777" w:rsidR="001C0AD4" w:rsidRDefault="001C0AD4" w:rsidP="001C0AD4">
            <w:pPr>
              <w:jc w:val="both"/>
              <w:rPr>
                <w:rFonts w:ascii="Arial" w:hAnsi="Arial" w:cs="Arial"/>
              </w:rPr>
            </w:pPr>
            <w:r>
              <w:rPr>
                <w:rFonts w:ascii="Arial" w:hAnsi="Arial" w:cs="Arial"/>
              </w:rPr>
              <w:t>New paragraph entitled “Proceedings are civil in nature”.  This material was formerly in section 6.8.</w:t>
            </w:r>
          </w:p>
        </w:tc>
      </w:tr>
      <w:tr w:rsidR="001C0AD4" w14:paraId="2C07042A" w14:textId="77777777" w:rsidTr="009B6A89">
        <w:tc>
          <w:tcPr>
            <w:tcW w:w="1261" w:type="dxa"/>
            <w:gridSpan w:val="2"/>
            <w:tcBorders>
              <w:top w:val="single" w:sz="4" w:space="0" w:color="auto"/>
              <w:left w:val="single" w:sz="18" w:space="0" w:color="auto"/>
              <w:bottom w:val="single" w:sz="4" w:space="0" w:color="auto"/>
            </w:tcBorders>
          </w:tcPr>
          <w:p w14:paraId="14C0848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8A90776" w14:textId="2F0C6A4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78FFA3B" w14:textId="77777777" w:rsidR="001C0AD4" w:rsidRDefault="001C0AD4" w:rsidP="001C0AD4">
            <w:pPr>
              <w:jc w:val="center"/>
              <w:rPr>
                <w:lang w:val="en-AU"/>
              </w:rPr>
            </w:pPr>
            <w:r>
              <w:rPr>
                <w:lang w:val="en-AU"/>
              </w:rPr>
              <w:t>6.9.2</w:t>
            </w:r>
          </w:p>
        </w:tc>
        <w:tc>
          <w:tcPr>
            <w:tcW w:w="4802" w:type="dxa"/>
            <w:gridSpan w:val="2"/>
            <w:tcBorders>
              <w:top w:val="single" w:sz="4" w:space="0" w:color="auto"/>
              <w:bottom w:val="single" w:sz="4" w:space="0" w:color="auto"/>
              <w:right w:val="single" w:sz="18" w:space="0" w:color="auto"/>
            </w:tcBorders>
          </w:tcPr>
          <w:p w14:paraId="797F8465" w14:textId="77777777" w:rsidR="001C0AD4" w:rsidRDefault="001C0AD4" w:rsidP="001C0AD4">
            <w:pPr>
              <w:jc w:val="both"/>
              <w:rPr>
                <w:rFonts w:ascii="Arial" w:hAnsi="Arial" w:cs="Arial"/>
              </w:rPr>
            </w:pPr>
            <w:r>
              <w:rPr>
                <w:rFonts w:ascii="Arial" w:hAnsi="Arial" w:cs="Arial"/>
              </w:rPr>
              <w:t>New paragraph entitled “Third party complaints”.</w:t>
            </w:r>
          </w:p>
        </w:tc>
      </w:tr>
      <w:tr w:rsidR="001C0AD4" w14:paraId="5C25E225" w14:textId="77777777" w:rsidTr="009B6A89">
        <w:tc>
          <w:tcPr>
            <w:tcW w:w="1261" w:type="dxa"/>
            <w:gridSpan w:val="2"/>
            <w:tcBorders>
              <w:top w:val="single" w:sz="4" w:space="0" w:color="auto"/>
              <w:left w:val="single" w:sz="18" w:space="0" w:color="auto"/>
              <w:bottom w:val="single" w:sz="4" w:space="0" w:color="auto"/>
            </w:tcBorders>
          </w:tcPr>
          <w:p w14:paraId="24378146"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0670EE2" w14:textId="3D62EBC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CB2AD46" w14:textId="77777777" w:rsidR="001C0AD4" w:rsidRDefault="001C0AD4" w:rsidP="001C0AD4">
            <w:pPr>
              <w:jc w:val="center"/>
              <w:rPr>
                <w:lang w:val="en-AU"/>
              </w:rPr>
            </w:pPr>
            <w:r>
              <w:rPr>
                <w:lang w:val="en-AU"/>
              </w:rPr>
              <w:t>6.9.3</w:t>
            </w:r>
          </w:p>
        </w:tc>
        <w:tc>
          <w:tcPr>
            <w:tcW w:w="4802" w:type="dxa"/>
            <w:gridSpan w:val="2"/>
            <w:tcBorders>
              <w:top w:val="single" w:sz="4" w:space="0" w:color="auto"/>
              <w:bottom w:val="single" w:sz="4" w:space="0" w:color="auto"/>
              <w:right w:val="single" w:sz="18" w:space="0" w:color="auto"/>
            </w:tcBorders>
          </w:tcPr>
          <w:p w14:paraId="3DAE209C" w14:textId="77777777" w:rsidR="001C0AD4" w:rsidRDefault="001C0AD4" w:rsidP="001C0AD4">
            <w:pPr>
              <w:jc w:val="both"/>
              <w:rPr>
                <w:rFonts w:ascii="Arial" w:hAnsi="Arial" w:cs="Arial"/>
              </w:rPr>
            </w:pPr>
            <w:r>
              <w:rPr>
                <w:rFonts w:ascii="Arial" w:hAnsi="Arial" w:cs="Arial"/>
              </w:rPr>
              <w:t>New paragraph entitled “Evidence by affidavit”.</w:t>
            </w:r>
          </w:p>
        </w:tc>
      </w:tr>
      <w:tr w:rsidR="001C0AD4" w14:paraId="4E1F039D" w14:textId="77777777" w:rsidTr="009B6A89">
        <w:tc>
          <w:tcPr>
            <w:tcW w:w="1261" w:type="dxa"/>
            <w:gridSpan w:val="2"/>
            <w:tcBorders>
              <w:top w:val="single" w:sz="4" w:space="0" w:color="auto"/>
              <w:left w:val="single" w:sz="18" w:space="0" w:color="auto"/>
              <w:bottom w:val="single" w:sz="4" w:space="0" w:color="auto"/>
            </w:tcBorders>
          </w:tcPr>
          <w:p w14:paraId="34617C0F"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AE12464" w14:textId="75F5182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A3DDB1B" w14:textId="77777777" w:rsidR="001C0AD4" w:rsidRDefault="001C0AD4" w:rsidP="001C0AD4">
            <w:pPr>
              <w:jc w:val="center"/>
              <w:rPr>
                <w:lang w:val="en-AU"/>
              </w:rPr>
            </w:pPr>
            <w:r>
              <w:rPr>
                <w:lang w:val="en-AU"/>
              </w:rPr>
              <w:t>6.9.4</w:t>
            </w:r>
          </w:p>
        </w:tc>
        <w:tc>
          <w:tcPr>
            <w:tcW w:w="4802" w:type="dxa"/>
            <w:gridSpan w:val="2"/>
            <w:tcBorders>
              <w:top w:val="single" w:sz="4" w:space="0" w:color="auto"/>
              <w:bottom w:val="single" w:sz="4" w:space="0" w:color="auto"/>
              <w:right w:val="single" w:sz="18" w:space="0" w:color="auto"/>
            </w:tcBorders>
          </w:tcPr>
          <w:p w14:paraId="420B7F4A" w14:textId="77777777" w:rsidR="001C0AD4" w:rsidRDefault="001C0AD4" w:rsidP="001C0AD4">
            <w:pPr>
              <w:jc w:val="both"/>
              <w:rPr>
                <w:rFonts w:ascii="Arial" w:hAnsi="Arial" w:cs="Arial"/>
              </w:rPr>
            </w:pPr>
            <w:r>
              <w:rPr>
                <w:rFonts w:ascii="Arial" w:hAnsi="Arial" w:cs="Arial"/>
              </w:rPr>
              <w:t>New paragraph entitled “Restriction on evidence by and presence of children”.</w:t>
            </w:r>
          </w:p>
        </w:tc>
      </w:tr>
      <w:tr w:rsidR="001C0AD4" w14:paraId="1578E264" w14:textId="77777777" w:rsidTr="009B6A89">
        <w:tc>
          <w:tcPr>
            <w:tcW w:w="1261" w:type="dxa"/>
            <w:gridSpan w:val="2"/>
            <w:tcBorders>
              <w:top w:val="single" w:sz="4" w:space="0" w:color="auto"/>
              <w:left w:val="single" w:sz="18" w:space="0" w:color="auto"/>
              <w:bottom w:val="single" w:sz="4" w:space="0" w:color="auto"/>
            </w:tcBorders>
          </w:tcPr>
          <w:p w14:paraId="16DA6DB0"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EAFA2" w14:textId="25CF0F2E"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C94CA9E" w14:textId="77777777" w:rsidR="001C0AD4" w:rsidRDefault="001C0AD4" w:rsidP="001C0AD4">
            <w:pPr>
              <w:jc w:val="center"/>
              <w:rPr>
                <w:lang w:val="en-AU"/>
              </w:rPr>
            </w:pPr>
            <w:r>
              <w:rPr>
                <w:lang w:val="en-AU"/>
              </w:rPr>
              <w:t>6.9.5</w:t>
            </w:r>
          </w:p>
        </w:tc>
        <w:tc>
          <w:tcPr>
            <w:tcW w:w="4802" w:type="dxa"/>
            <w:gridSpan w:val="2"/>
            <w:tcBorders>
              <w:top w:val="single" w:sz="4" w:space="0" w:color="auto"/>
              <w:bottom w:val="single" w:sz="4" w:space="0" w:color="auto"/>
              <w:right w:val="single" w:sz="18" w:space="0" w:color="auto"/>
            </w:tcBorders>
          </w:tcPr>
          <w:p w14:paraId="032DF767" w14:textId="77777777" w:rsidR="001C0AD4" w:rsidRDefault="001C0AD4" w:rsidP="001C0AD4">
            <w:pPr>
              <w:jc w:val="both"/>
              <w:rPr>
                <w:rFonts w:ascii="Arial" w:hAnsi="Arial" w:cs="Arial"/>
              </w:rPr>
            </w:pPr>
            <w:r>
              <w:rPr>
                <w:rFonts w:ascii="Arial" w:hAnsi="Arial" w:cs="Arial"/>
              </w:rPr>
              <w:t>New paragraph entitled “Procedure in cases in the Children’s Court”.</w:t>
            </w:r>
          </w:p>
        </w:tc>
      </w:tr>
      <w:tr w:rsidR="001C0AD4" w14:paraId="64576AA4" w14:textId="77777777" w:rsidTr="009B6A89">
        <w:tc>
          <w:tcPr>
            <w:tcW w:w="1261" w:type="dxa"/>
            <w:gridSpan w:val="2"/>
            <w:tcBorders>
              <w:top w:val="single" w:sz="4" w:space="0" w:color="auto"/>
              <w:left w:val="single" w:sz="18" w:space="0" w:color="auto"/>
              <w:bottom w:val="single" w:sz="4" w:space="0" w:color="auto"/>
            </w:tcBorders>
          </w:tcPr>
          <w:p w14:paraId="5991E41B"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CE8BF1E" w14:textId="191D19F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7F8BD8A" w14:textId="77777777" w:rsidR="001C0AD4" w:rsidRDefault="001C0AD4" w:rsidP="001C0AD4">
            <w:pPr>
              <w:jc w:val="center"/>
              <w:rPr>
                <w:lang w:val="en-AU"/>
              </w:rPr>
            </w:pPr>
            <w:r>
              <w:rPr>
                <w:lang w:val="en-AU"/>
              </w:rPr>
              <w:t>6.9.6</w:t>
            </w:r>
          </w:p>
        </w:tc>
        <w:tc>
          <w:tcPr>
            <w:tcW w:w="4802" w:type="dxa"/>
            <w:gridSpan w:val="2"/>
            <w:tcBorders>
              <w:top w:val="single" w:sz="4" w:space="0" w:color="auto"/>
              <w:bottom w:val="single" w:sz="4" w:space="0" w:color="auto"/>
              <w:right w:val="single" w:sz="18" w:space="0" w:color="auto"/>
            </w:tcBorders>
          </w:tcPr>
          <w:p w14:paraId="3C8C103B" w14:textId="77777777" w:rsidR="001C0AD4" w:rsidRDefault="001C0AD4" w:rsidP="001C0AD4">
            <w:pPr>
              <w:jc w:val="both"/>
              <w:rPr>
                <w:rFonts w:ascii="Arial" w:hAnsi="Arial" w:cs="Arial"/>
              </w:rPr>
            </w:pPr>
            <w:r>
              <w:rPr>
                <w:rFonts w:ascii="Arial" w:hAnsi="Arial" w:cs="Arial"/>
              </w:rPr>
              <w:t>New paragraph entitled “Restriction on publication of proceedings”.  This material was formerly in section 6.9.</w:t>
            </w:r>
          </w:p>
        </w:tc>
      </w:tr>
      <w:tr w:rsidR="001C0AD4" w14:paraId="4044DCCE" w14:textId="77777777" w:rsidTr="009B6A89">
        <w:tc>
          <w:tcPr>
            <w:tcW w:w="1261" w:type="dxa"/>
            <w:gridSpan w:val="2"/>
            <w:tcBorders>
              <w:top w:val="single" w:sz="4" w:space="0" w:color="auto"/>
              <w:left w:val="single" w:sz="18" w:space="0" w:color="auto"/>
              <w:bottom w:val="single" w:sz="4" w:space="0" w:color="auto"/>
            </w:tcBorders>
          </w:tcPr>
          <w:p w14:paraId="08A3132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322CFDA" w14:textId="38E0B05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8CD4BC" w14:textId="77777777" w:rsidR="001C0AD4" w:rsidRDefault="001C0AD4" w:rsidP="001C0AD4">
            <w:pPr>
              <w:jc w:val="center"/>
              <w:rPr>
                <w:lang w:val="en-AU"/>
              </w:rPr>
            </w:pPr>
            <w:r>
              <w:rPr>
                <w:lang w:val="en-AU"/>
              </w:rPr>
              <w:t>6.10</w:t>
            </w:r>
          </w:p>
        </w:tc>
        <w:tc>
          <w:tcPr>
            <w:tcW w:w="4802" w:type="dxa"/>
            <w:gridSpan w:val="2"/>
            <w:tcBorders>
              <w:top w:val="single" w:sz="4" w:space="0" w:color="auto"/>
              <w:bottom w:val="single" w:sz="4" w:space="0" w:color="auto"/>
              <w:right w:val="single" w:sz="18" w:space="0" w:color="auto"/>
            </w:tcBorders>
          </w:tcPr>
          <w:p w14:paraId="4AC9F18F" w14:textId="77777777" w:rsidR="001C0AD4" w:rsidRDefault="001C0AD4" w:rsidP="001C0AD4">
            <w:pPr>
              <w:jc w:val="both"/>
              <w:rPr>
                <w:rFonts w:ascii="Arial" w:hAnsi="Arial" w:cs="Arial"/>
              </w:rPr>
            </w:pPr>
            <w:r>
              <w:rPr>
                <w:rFonts w:ascii="Arial" w:hAnsi="Arial" w:cs="Arial"/>
              </w:rPr>
              <w:t>Added references to ss.5(1) &amp; 5(2) of the CFVA.</w:t>
            </w:r>
          </w:p>
        </w:tc>
      </w:tr>
      <w:tr w:rsidR="001C0AD4" w14:paraId="17634301" w14:textId="77777777" w:rsidTr="009B6A89">
        <w:tc>
          <w:tcPr>
            <w:tcW w:w="1261" w:type="dxa"/>
            <w:gridSpan w:val="2"/>
            <w:tcBorders>
              <w:top w:val="single" w:sz="4" w:space="0" w:color="auto"/>
              <w:left w:val="single" w:sz="18" w:space="0" w:color="auto"/>
              <w:bottom w:val="single" w:sz="4" w:space="0" w:color="auto"/>
            </w:tcBorders>
          </w:tcPr>
          <w:p w14:paraId="2CD7AD3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91D03C6" w14:textId="7C76078B"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926B93F" w14:textId="77777777" w:rsidR="001C0AD4" w:rsidRDefault="001C0AD4" w:rsidP="001C0AD4">
            <w:pPr>
              <w:jc w:val="center"/>
              <w:rPr>
                <w:lang w:val="en-AU"/>
              </w:rPr>
            </w:pPr>
            <w:r>
              <w:rPr>
                <w:lang w:val="en-AU"/>
              </w:rPr>
              <w:t>6.12</w:t>
            </w:r>
          </w:p>
        </w:tc>
        <w:tc>
          <w:tcPr>
            <w:tcW w:w="4802" w:type="dxa"/>
            <w:gridSpan w:val="2"/>
            <w:tcBorders>
              <w:top w:val="single" w:sz="4" w:space="0" w:color="auto"/>
              <w:bottom w:val="single" w:sz="4" w:space="0" w:color="auto"/>
              <w:right w:val="single" w:sz="18" w:space="0" w:color="auto"/>
            </w:tcBorders>
          </w:tcPr>
          <w:p w14:paraId="7D9D5217" w14:textId="77777777" w:rsidR="001C0AD4" w:rsidRDefault="001C0AD4" w:rsidP="001C0AD4">
            <w:pPr>
              <w:jc w:val="both"/>
              <w:rPr>
                <w:rFonts w:ascii="Arial" w:hAnsi="Arial" w:cs="Arial"/>
              </w:rPr>
            </w:pPr>
            <w:r>
              <w:rPr>
                <w:rFonts w:ascii="Arial" w:hAnsi="Arial" w:cs="Arial"/>
              </w:rPr>
              <w:t>Added references to ss.4A(1) &amp; 4A(3) of the CFVA.</w:t>
            </w:r>
          </w:p>
        </w:tc>
      </w:tr>
      <w:tr w:rsidR="001C0AD4" w14:paraId="35E43AA9" w14:textId="77777777" w:rsidTr="009B6A89">
        <w:tc>
          <w:tcPr>
            <w:tcW w:w="1261" w:type="dxa"/>
            <w:gridSpan w:val="2"/>
            <w:tcBorders>
              <w:top w:val="single" w:sz="4" w:space="0" w:color="auto"/>
              <w:left w:val="single" w:sz="18" w:space="0" w:color="auto"/>
              <w:bottom w:val="single" w:sz="4" w:space="0" w:color="auto"/>
            </w:tcBorders>
          </w:tcPr>
          <w:p w14:paraId="560E409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BD01E9E" w14:textId="123E768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7A337DB8" w14:textId="77777777" w:rsidR="001C0AD4" w:rsidRDefault="001C0AD4" w:rsidP="001C0AD4">
            <w:pPr>
              <w:jc w:val="center"/>
              <w:rPr>
                <w:lang w:val="en-AU"/>
              </w:rPr>
            </w:pPr>
            <w:r>
              <w:rPr>
                <w:lang w:val="en-AU"/>
              </w:rPr>
              <w:t>6.13</w:t>
            </w:r>
          </w:p>
        </w:tc>
        <w:tc>
          <w:tcPr>
            <w:tcW w:w="4802" w:type="dxa"/>
            <w:gridSpan w:val="2"/>
            <w:tcBorders>
              <w:top w:val="single" w:sz="4" w:space="0" w:color="auto"/>
              <w:bottom w:val="single" w:sz="4" w:space="0" w:color="auto"/>
              <w:right w:val="single" w:sz="18" w:space="0" w:color="auto"/>
            </w:tcBorders>
          </w:tcPr>
          <w:p w14:paraId="246AF275" w14:textId="77777777" w:rsidR="001C0AD4" w:rsidRDefault="001C0AD4" w:rsidP="001C0AD4">
            <w:pPr>
              <w:jc w:val="both"/>
              <w:rPr>
                <w:rFonts w:ascii="Arial" w:hAnsi="Arial" w:cs="Arial"/>
              </w:rPr>
            </w:pPr>
            <w:r>
              <w:rPr>
                <w:rFonts w:ascii="Arial" w:hAnsi="Arial" w:cs="Arial"/>
              </w:rPr>
              <w:t xml:space="preserve">The costs section in the CFVA has been renumbered from s.14A to s.21C.  Added reference to the undesirability of costs orders being made </w:t>
            </w:r>
            <w:r>
              <w:rPr>
                <w:rFonts w:ascii="Arial" w:hAnsi="Arial" w:cs="Arial"/>
                <w:i/>
                <w:iCs/>
              </w:rPr>
              <w:t>exparte</w:t>
            </w:r>
            <w:r>
              <w:rPr>
                <w:rFonts w:ascii="Arial" w:hAnsi="Arial" w:cs="Arial"/>
              </w:rPr>
              <w:t xml:space="preserve"> as held in the Family Court cases of </w:t>
            </w:r>
            <w:r>
              <w:rPr>
                <w:rFonts w:ascii="Arial" w:hAnsi="Arial" w:cs="Arial"/>
                <w:i/>
                <w:iCs/>
              </w:rPr>
              <w:t>In the Marriage of Black</w:t>
            </w:r>
            <w:r>
              <w:rPr>
                <w:rFonts w:ascii="Arial" w:hAnsi="Arial" w:cs="Arial"/>
              </w:rPr>
              <w:t xml:space="preserve"> 106 FLR 154 and </w:t>
            </w:r>
            <w:r>
              <w:rPr>
                <w:rFonts w:ascii="Arial" w:hAnsi="Arial" w:cs="Arial"/>
                <w:i/>
                <w:iCs/>
              </w:rPr>
              <w:t>In the Marriage of Knight</w:t>
            </w:r>
            <w:r>
              <w:rPr>
                <w:rFonts w:ascii="Arial" w:hAnsi="Arial" w:cs="Arial"/>
              </w:rPr>
              <w:t>..</w:t>
            </w:r>
          </w:p>
        </w:tc>
      </w:tr>
      <w:tr w:rsidR="001C0AD4" w14:paraId="6751948D" w14:textId="77777777" w:rsidTr="009B6A89">
        <w:tc>
          <w:tcPr>
            <w:tcW w:w="1261" w:type="dxa"/>
            <w:gridSpan w:val="2"/>
            <w:tcBorders>
              <w:top w:val="single" w:sz="4" w:space="0" w:color="auto"/>
              <w:left w:val="single" w:sz="18" w:space="0" w:color="auto"/>
              <w:bottom w:val="single" w:sz="4" w:space="0" w:color="auto"/>
            </w:tcBorders>
          </w:tcPr>
          <w:p w14:paraId="0FAB3C2A"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72FD7C6" w14:textId="2F5D9D1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41758977" w14:textId="77777777" w:rsidR="001C0AD4" w:rsidRDefault="001C0AD4" w:rsidP="001C0AD4">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5277F75" w14:textId="77777777" w:rsidR="001C0AD4" w:rsidRDefault="001C0AD4" w:rsidP="001C0AD4">
            <w:pPr>
              <w:jc w:val="both"/>
              <w:rPr>
                <w:rFonts w:ascii="Arial" w:hAnsi="Arial" w:cs="Arial"/>
              </w:rPr>
            </w:pPr>
            <w:r>
              <w:rPr>
                <w:rFonts w:ascii="Arial" w:hAnsi="Arial" w:cs="Arial"/>
              </w:rPr>
              <w:t>Statistics updated to include 2003/04 figures.</w:t>
            </w:r>
          </w:p>
        </w:tc>
      </w:tr>
      <w:tr w:rsidR="001C0AD4" w14:paraId="44A8157B" w14:textId="77777777" w:rsidTr="009B6A89">
        <w:tc>
          <w:tcPr>
            <w:tcW w:w="1261" w:type="dxa"/>
            <w:gridSpan w:val="2"/>
            <w:tcBorders>
              <w:top w:val="single" w:sz="4" w:space="0" w:color="auto"/>
              <w:left w:val="single" w:sz="18" w:space="0" w:color="auto"/>
              <w:bottom w:val="single" w:sz="4" w:space="0" w:color="auto"/>
            </w:tcBorders>
          </w:tcPr>
          <w:p w14:paraId="3FBCD863" w14:textId="77777777" w:rsidR="001C0AD4" w:rsidRDefault="001C0AD4" w:rsidP="001C0AD4">
            <w:pPr>
              <w:keepNext/>
              <w:keepLines/>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AC62EC6" w14:textId="25E2CFC8"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2FFD2F7B" w14:textId="77777777" w:rsidR="001C0AD4" w:rsidRDefault="001C0AD4" w:rsidP="001C0AD4">
            <w:pPr>
              <w:keepNext/>
              <w:keepLines/>
              <w:jc w:val="center"/>
              <w:rPr>
                <w:lang w:val="en-AU"/>
              </w:rPr>
            </w:pPr>
            <w:r>
              <w:rPr>
                <w:lang w:val="en-AU"/>
              </w:rPr>
              <w:t>6.19</w:t>
            </w:r>
          </w:p>
        </w:tc>
        <w:tc>
          <w:tcPr>
            <w:tcW w:w="4802" w:type="dxa"/>
            <w:gridSpan w:val="2"/>
            <w:tcBorders>
              <w:top w:val="single" w:sz="4" w:space="0" w:color="auto"/>
              <w:bottom w:val="single" w:sz="4" w:space="0" w:color="auto"/>
              <w:right w:val="single" w:sz="18" w:space="0" w:color="auto"/>
            </w:tcBorders>
          </w:tcPr>
          <w:p w14:paraId="1F135B73" w14:textId="77777777" w:rsidR="001C0AD4" w:rsidRDefault="001C0AD4" w:rsidP="001C0AD4">
            <w:pPr>
              <w:keepNext/>
              <w:keepLines/>
              <w:jc w:val="both"/>
              <w:rPr>
                <w:rFonts w:ascii="Arial" w:hAnsi="Arial" w:cs="Arial"/>
              </w:rPr>
            </w:pPr>
            <w:r>
              <w:rPr>
                <w:rFonts w:ascii="Arial" w:hAnsi="Arial" w:cs="Arial"/>
              </w:rPr>
              <w:t>Discussion of new provisions in ss.16 &amp; 16A of the CFVA relating to variation, revocation and extension of intervention orders and interim intervention orders.</w:t>
            </w:r>
          </w:p>
        </w:tc>
      </w:tr>
      <w:tr w:rsidR="001C0AD4" w14:paraId="36E38212" w14:textId="77777777" w:rsidTr="009B6A89">
        <w:tc>
          <w:tcPr>
            <w:tcW w:w="1261" w:type="dxa"/>
            <w:gridSpan w:val="2"/>
            <w:tcBorders>
              <w:top w:val="single" w:sz="4" w:space="0" w:color="auto"/>
              <w:left w:val="single" w:sz="18" w:space="0" w:color="auto"/>
              <w:bottom w:val="single" w:sz="4" w:space="0" w:color="auto"/>
            </w:tcBorders>
          </w:tcPr>
          <w:p w14:paraId="7F4CED31"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5346504" w14:textId="72599914"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61419CE" w14:textId="77777777" w:rsidR="001C0AD4" w:rsidRDefault="001C0AD4" w:rsidP="001C0AD4">
            <w:pPr>
              <w:jc w:val="center"/>
              <w:rPr>
                <w:lang w:val="en-AU"/>
              </w:rPr>
            </w:pPr>
            <w:r>
              <w:rPr>
                <w:lang w:val="en-AU"/>
              </w:rPr>
              <w:t>6.20</w:t>
            </w:r>
          </w:p>
        </w:tc>
        <w:tc>
          <w:tcPr>
            <w:tcW w:w="4802" w:type="dxa"/>
            <w:gridSpan w:val="2"/>
            <w:tcBorders>
              <w:top w:val="single" w:sz="4" w:space="0" w:color="auto"/>
              <w:bottom w:val="single" w:sz="4" w:space="0" w:color="auto"/>
              <w:right w:val="single" w:sz="18" w:space="0" w:color="auto"/>
            </w:tcBorders>
          </w:tcPr>
          <w:p w14:paraId="4C2EB506" w14:textId="77777777" w:rsidR="001C0AD4" w:rsidRDefault="001C0AD4" w:rsidP="001C0AD4">
            <w:pPr>
              <w:jc w:val="both"/>
              <w:rPr>
                <w:rFonts w:ascii="Arial" w:hAnsi="Arial" w:cs="Arial"/>
              </w:rPr>
            </w:pPr>
            <w:r>
              <w:rPr>
                <w:rFonts w:ascii="Arial" w:hAnsi="Arial" w:cs="Arial"/>
              </w:rPr>
              <w:t xml:space="preserve">New reference to power of court to set aside an order </w:t>
            </w:r>
            <w:r>
              <w:rPr>
                <w:rFonts w:ascii="Arial" w:hAnsi="Arial" w:cs="Arial"/>
                <w:i/>
                <w:iCs/>
              </w:rPr>
              <w:t>ex debito justitiae</w:t>
            </w:r>
            <w:r>
              <w:rPr>
                <w:rFonts w:ascii="Arial" w:hAnsi="Arial" w:cs="Arial"/>
              </w:rPr>
              <w:t>.</w:t>
            </w:r>
          </w:p>
        </w:tc>
      </w:tr>
      <w:tr w:rsidR="001C0AD4" w14:paraId="2CB7BB53" w14:textId="77777777" w:rsidTr="009B6A89">
        <w:tc>
          <w:tcPr>
            <w:tcW w:w="1261" w:type="dxa"/>
            <w:gridSpan w:val="2"/>
            <w:tcBorders>
              <w:top w:val="single" w:sz="4" w:space="0" w:color="auto"/>
              <w:left w:val="single" w:sz="18" w:space="0" w:color="auto"/>
              <w:bottom w:val="single" w:sz="4" w:space="0" w:color="auto"/>
            </w:tcBorders>
          </w:tcPr>
          <w:p w14:paraId="5101ACAD"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4A5545" w14:textId="608EB57C"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6B60B89" w14:textId="77777777" w:rsidR="001C0AD4" w:rsidRDefault="001C0AD4" w:rsidP="001C0AD4">
            <w:pPr>
              <w:jc w:val="center"/>
              <w:rPr>
                <w:lang w:val="en-AU"/>
              </w:rPr>
            </w:pPr>
            <w:r>
              <w:rPr>
                <w:lang w:val="en-AU"/>
              </w:rPr>
              <w:t>6.21.1</w:t>
            </w:r>
          </w:p>
        </w:tc>
        <w:tc>
          <w:tcPr>
            <w:tcW w:w="4802" w:type="dxa"/>
            <w:gridSpan w:val="2"/>
            <w:tcBorders>
              <w:top w:val="single" w:sz="4" w:space="0" w:color="auto"/>
              <w:bottom w:val="single" w:sz="4" w:space="0" w:color="auto"/>
              <w:right w:val="single" w:sz="18" w:space="0" w:color="auto"/>
            </w:tcBorders>
          </w:tcPr>
          <w:p w14:paraId="70E56DF1" w14:textId="77777777" w:rsidR="001C0AD4" w:rsidRDefault="001C0AD4" w:rsidP="001C0AD4">
            <w:pPr>
              <w:jc w:val="both"/>
              <w:rPr>
                <w:rFonts w:ascii="Arial" w:hAnsi="Arial" w:cs="Arial"/>
              </w:rPr>
            </w:pPr>
            <w:r>
              <w:rPr>
                <w:rFonts w:ascii="Arial" w:hAnsi="Arial" w:cs="Arial"/>
              </w:rPr>
              <w:t>Amendments to s.20(1) of the CFVA noted.</w:t>
            </w:r>
          </w:p>
        </w:tc>
      </w:tr>
      <w:tr w:rsidR="001C0AD4" w14:paraId="2634B2D9" w14:textId="77777777" w:rsidTr="009B6A89">
        <w:tc>
          <w:tcPr>
            <w:tcW w:w="1261" w:type="dxa"/>
            <w:gridSpan w:val="2"/>
            <w:tcBorders>
              <w:top w:val="single" w:sz="4" w:space="0" w:color="auto"/>
              <w:left w:val="single" w:sz="18" w:space="0" w:color="auto"/>
              <w:bottom w:val="single" w:sz="4" w:space="0" w:color="auto"/>
            </w:tcBorders>
          </w:tcPr>
          <w:p w14:paraId="1F9A33E6"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9C5C2BC" w14:textId="590D8CF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2CCB1BD" w14:textId="77777777" w:rsidR="001C0AD4" w:rsidRDefault="001C0AD4" w:rsidP="001C0AD4">
            <w:pPr>
              <w:jc w:val="center"/>
              <w:rPr>
                <w:lang w:val="en-AU"/>
              </w:rPr>
            </w:pPr>
            <w:r>
              <w:rPr>
                <w:lang w:val="en-AU"/>
              </w:rPr>
              <w:t>6.21.2</w:t>
            </w:r>
          </w:p>
        </w:tc>
        <w:tc>
          <w:tcPr>
            <w:tcW w:w="4802" w:type="dxa"/>
            <w:gridSpan w:val="2"/>
            <w:tcBorders>
              <w:top w:val="single" w:sz="4" w:space="0" w:color="auto"/>
              <w:bottom w:val="single" w:sz="4" w:space="0" w:color="auto"/>
              <w:right w:val="single" w:sz="18" w:space="0" w:color="auto"/>
            </w:tcBorders>
          </w:tcPr>
          <w:p w14:paraId="71CB7AD8" w14:textId="77777777" w:rsidR="001C0AD4" w:rsidRDefault="001C0AD4" w:rsidP="001C0AD4">
            <w:pPr>
              <w:jc w:val="both"/>
              <w:rPr>
                <w:rFonts w:ascii="Arial" w:hAnsi="Arial" w:cs="Arial"/>
              </w:rPr>
            </w:pPr>
            <w:r>
              <w:rPr>
                <w:rFonts w:ascii="Arial" w:hAnsi="Arial" w:cs="Arial"/>
              </w:rPr>
              <w:t>Amendments to s.21(1) of the CFVA noted.</w:t>
            </w:r>
          </w:p>
        </w:tc>
      </w:tr>
      <w:tr w:rsidR="001C0AD4" w14:paraId="625F6886" w14:textId="77777777" w:rsidTr="009B6A89">
        <w:tc>
          <w:tcPr>
            <w:tcW w:w="1261" w:type="dxa"/>
            <w:gridSpan w:val="2"/>
            <w:tcBorders>
              <w:top w:val="single" w:sz="4" w:space="0" w:color="auto"/>
              <w:left w:val="single" w:sz="18" w:space="0" w:color="auto"/>
              <w:bottom w:val="single" w:sz="4" w:space="0" w:color="auto"/>
            </w:tcBorders>
          </w:tcPr>
          <w:p w14:paraId="4EBDE468"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5F03EBF" w14:textId="23D5CF3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CA424D7"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502624D2"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rPr>
              <w:t>R v Beck</w:t>
            </w:r>
            <w:r>
              <w:rPr>
                <w:rFonts w:ascii="Arial" w:hAnsi="Arial" w:cs="Arial"/>
              </w:rPr>
              <w:t xml:space="preserve"> [2005] VSCA 11 on the concept of a 'crushing' sentence.</w:t>
            </w:r>
          </w:p>
        </w:tc>
      </w:tr>
      <w:tr w:rsidR="001C0AD4" w14:paraId="589D56D2" w14:textId="77777777" w:rsidTr="009B6A89">
        <w:tc>
          <w:tcPr>
            <w:tcW w:w="1261" w:type="dxa"/>
            <w:gridSpan w:val="2"/>
            <w:tcBorders>
              <w:top w:val="single" w:sz="4" w:space="0" w:color="auto"/>
              <w:left w:val="single" w:sz="18" w:space="0" w:color="auto"/>
              <w:bottom w:val="single" w:sz="4" w:space="0" w:color="auto"/>
            </w:tcBorders>
          </w:tcPr>
          <w:p w14:paraId="0139CD87"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18E564A" w14:textId="2148B78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C9108BB" w14:textId="77777777" w:rsidR="001C0AD4" w:rsidRDefault="001C0AD4" w:rsidP="001C0AD4">
            <w:pPr>
              <w:jc w:val="center"/>
              <w:rPr>
                <w:lang w:val="en-AU"/>
              </w:rPr>
            </w:pPr>
            <w:r>
              <w:rPr>
                <w:lang w:val="en-AU"/>
              </w:rPr>
              <w:t>11.1.7</w:t>
            </w:r>
          </w:p>
        </w:tc>
        <w:tc>
          <w:tcPr>
            <w:tcW w:w="4802" w:type="dxa"/>
            <w:gridSpan w:val="2"/>
            <w:tcBorders>
              <w:top w:val="single" w:sz="4" w:space="0" w:color="auto"/>
              <w:bottom w:val="single" w:sz="4" w:space="0" w:color="auto"/>
              <w:right w:val="single" w:sz="18" w:space="0" w:color="auto"/>
            </w:tcBorders>
          </w:tcPr>
          <w:p w14:paraId="1308EDF4" w14:textId="77777777" w:rsidR="001C0AD4" w:rsidRDefault="001C0AD4" w:rsidP="001C0AD4">
            <w:pPr>
              <w:jc w:val="both"/>
              <w:rPr>
                <w:rFonts w:ascii="Arial" w:hAnsi="Arial" w:cs="Arial"/>
              </w:rPr>
            </w:pPr>
            <w:r>
              <w:rPr>
                <w:rFonts w:ascii="Arial" w:hAnsi="Arial" w:cs="Arial"/>
              </w:rPr>
              <w:t>Title of paragraph amended to "Sentencing order pamphlets".</w:t>
            </w:r>
          </w:p>
        </w:tc>
      </w:tr>
      <w:tr w:rsidR="001C0AD4" w14:paraId="1E433DA4" w14:textId="77777777" w:rsidTr="009B6A89">
        <w:tc>
          <w:tcPr>
            <w:tcW w:w="1261" w:type="dxa"/>
            <w:gridSpan w:val="2"/>
            <w:tcBorders>
              <w:top w:val="single" w:sz="4" w:space="0" w:color="auto"/>
              <w:left w:val="single" w:sz="18" w:space="0" w:color="auto"/>
              <w:bottom w:val="single" w:sz="4" w:space="0" w:color="auto"/>
            </w:tcBorders>
          </w:tcPr>
          <w:p w14:paraId="2718A46F"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69109C" w14:textId="14A609A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AF2C28"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F3DBB3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Muliaina</w:t>
            </w:r>
            <w:r>
              <w:rPr>
                <w:rFonts w:ascii="Arial" w:hAnsi="Arial" w:cs="Arial"/>
              </w:rPr>
              <w:t xml:space="preserve"> [2005] VSCA 13; </w:t>
            </w:r>
            <w:r>
              <w:rPr>
                <w:rFonts w:ascii="Arial" w:hAnsi="Arial" w:cs="Arial"/>
                <w:i/>
                <w:iCs/>
              </w:rPr>
              <w:t xml:space="preserve">R v Glenn </w:t>
            </w:r>
            <w:r>
              <w:rPr>
                <w:rFonts w:ascii="Arial" w:hAnsi="Arial" w:cs="Arial"/>
              </w:rPr>
              <w:t>[2005] VSCA 31.</w:t>
            </w:r>
          </w:p>
        </w:tc>
      </w:tr>
      <w:tr w:rsidR="001C0AD4" w14:paraId="7388C1C6" w14:textId="77777777" w:rsidTr="009B6A89">
        <w:tc>
          <w:tcPr>
            <w:tcW w:w="1261" w:type="dxa"/>
            <w:gridSpan w:val="2"/>
            <w:tcBorders>
              <w:top w:val="single" w:sz="4" w:space="0" w:color="auto"/>
              <w:left w:val="single" w:sz="18" w:space="0" w:color="auto"/>
              <w:bottom w:val="single" w:sz="4" w:space="0" w:color="auto"/>
            </w:tcBorders>
          </w:tcPr>
          <w:p w14:paraId="14A07334"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6A705553" w14:textId="319F23F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2863D45"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22E9846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Chhom Nor</w:t>
            </w:r>
            <w:r>
              <w:rPr>
                <w:rFonts w:ascii="Arial" w:hAnsi="Arial" w:cs="Arial"/>
              </w:rPr>
              <w:t xml:space="preserve"> [2005] VSCA 46.</w:t>
            </w:r>
          </w:p>
        </w:tc>
      </w:tr>
      <w:tr w:rsidR="001C0AD4" w14:paraId="7591CD70" w14:textId="77777777" w:rsidTr="009B6A89">
        <w:tc>
          <w:tcPr>
            <w:tcW w:w="1261" w:type="dxa"/>
            <w:gridSpan w:val="2"/>
            <w:tcBorders>
              <w:top w:val="single" w:sz="4" w:space="0" w:color="auto"/>
              <w:left w:val="single" w:sz="18" w:space="0" w:color="auto"/>
              <w:bottom w:val="single" w:sz="4" w:space="0" w:color="auto"/>
            </w:tcBorders>
          </w:tcPr>
          <w:p w14:paraId="607EB3C7"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77C3B407" w14:textId="777D81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DE6F79"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5674368"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HNT</w:t>
            </w:r>
            <w:r>
              <w:rPr>
                <w:rFonts w:ascii="Arial" w:hAnsi="Arial" w:cs="Arial"/>
              </w:rPr>
              <w:t xml:space="preserve"> [2005] VSCA 12; </w:t>
            </w:r>
            <w:r>
              <w:rPr>
                <w:rFonts w:ascii="Arial" w:hAnsi="Arial" w:cs="Arial"/>
                <w:i/>
                <w:iCs/>
              </w:rPr>
              <w:t>R v Gavin James Brown</w:t>
            </w:r>
            <w:r>
              <w:rPr>
                <w:rFonts w:ascii="Arial" w:hAnsi="Arial" w:cs="Arial"/>
              </w:rPr>
              <w:t xml:space="preserve"> [2005] VSC 63 and cases cited therein at [9].</w:t>
            </w:r>
          </w:p>
        </w:tc>
      </w:tr>
      <w:tr w:rsidR="001C0AD4" w14:paraId="502C1CC8" w14:textId="77777777" w:rsidTr="009B6A89">
        <w:tc>
          <w:tcPr>
            <w:tcW w:w="1261" w:type="dxa"/>
            <w:gridSpan w:val="2"/>
            <w:tcBorders>
              <w:top w:val="single" w:sz="4" w:space="0" w:color="auto"/>
              <w:left w:val="single" w:sz="18" w:space="0" w:color="auto"/>
              <w:bottom w:val="single" w:sz="4" w:space="0" w:color="auto"/>
            </w:tcBorders>
          </w:tcPr>
          <w:p w14:paraId="758327A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39586D7" w14:textId="0A00E6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62B71A"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181747D9" w14:textId="77777777" w:rsidR="001C0AD4" w:rsidRDefault="001C0AD4" w:rsidP="001C0AD4">
            <w:pPr>
              <w:jc w:val="both"/>
              <w:rPr>
                <w:rFonts w:ascii="Arial" w:hAnsi="Arial" w:cs="Arial"/>
              </w:rPr>
            </w:pPr>
            <w:r>
              <w:rPr>
                <w:rFonts w:ascii="Arial" w:hAnsi="Arial" w:cs="Arial"/>
              </w:rPr>
              <w:t xml:space="preserve">Title of paragraph amended to "Effect of mental illness / mental disorder".  New cases of </w:t>
            </w:r>
            <w:r>
              <w:rPr>
                <w:rFonts w:ascii="Arial" w:hAnsi="Arial" w:cs="Arial"/>
                <w:i/>
                <w:iCs/>
              </w:rPr>
              <w:t>R v Chambers</w:t>
            </w:r>
            <w:r>
              <w:rPr>
                <w:rFonts w:ascii="Arial" w:hAnsi="Arial" w:cs="Arial"/>
              </w:rPr>
              <w:t xml:space="preserve"> [2005] VSCA 34;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Wilson</w:t>
                </w:r>
              </w:smartTag>
            </w:smartTag>
            <w:r>
              <w:rPr>
                <w:rFonts w:ascii="Arial" w:hAnsi="Arial" w:cs="Arial"/>
              </w:rPr>
              <w:t xml:space="preserve"> {2004] VSC 468 at [38]; </w:t>
            </w:r>
            <w:r>
              <w:rPr>
                <w:rFonts w:ascii="Arial" w:hAnsi="Arial" w:cs="Arial"/>
                <w:i/>
                <w:iCs/>
              </w:rPr>
              <w:t xml:space="preserve">R v Dent </w:t>
            </w:r>
            <w:r>
              <w:rPr>
                <w:rFonts w:ascii="Arial" w:hAnsi="Arial" w:cs="Arial"/>
              </w:rPr>
              <w:t>[2005] VSCA 42 at [12]-[13] &amp; [16]-[17].</w:t>
            </w:r>
          </w:p>
        </w:tc>
      </w:tr>
      <w:tr w:rsidR="001C0AD4" w14:paraId="5F0BE554" w14:textId="77777777" w:rsidTr="009B6A89">
        <w:tc>
          <w:tcPr>
            <w:tcW w:w="1261" w:type="dxa"/>
            <w:gridSpan w:val="2"/>
            <w:tcBorders>
              <w:top w:val="single" w:sz="4" w:space="0" w:color="auto"/>
              <w:left w:val="single" w:sz="18" w:space="0" w:color="auto"/>
              <w:bottom w:val="single" w:sz="4" w:space="0" w:color="auto"/>
            </w:tcBorders>
          </w:tcPr>
          <w:p w14:paraId="47591366"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3F4A1BBA" w14:textId="2C1A55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9168916"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095D4A8" w14:textId="77777777" w:rsidR="001C0AD4" w:rsidRDefault="001C0AD4" w:rsidP="001C0AD4">
            <w:pPr>
              <w:jc w:val="both"/>
              <w:rPr>
                <w:rFonts w:ascii="Arial" w:hAnsi="Arial" w:cs="Arial"/>
              </w:rPr>
            </w:pPr>
            <w:r>
              <w:rPr>
                <w:rFonts w:ascii="Arial" w:hAnsi="Arial" w:cs="Arial"/>
              </w:rPr>
              <w:t xml:space="preserve">New paragraph entitled “Relevance of drug addiction”.  New cases of </w:t>
            </w:r>
            <w:r>
              <w:rPr>
                <w:rFonts w:ascii="Arial" w:hAnsi="Arial" w:cs="Arial"/>
                <w:i/>
              </w:rPr>
              <w:t>R v Bisset</w:t>
            </w:r>
            <w:r>
              <w:rPr>
                <w:rFonts w:ascii="Arial" w:hAnsi="Arial" w:cs="Arial"/>
              </w:rPr>
              <w:t xml:space="preserve"> [2005] VSCA 10; </w:t>
            </w:r>
            <w:r>
              <w:rPr>
                <w:rFonts w:ascii="Arial" w:hAnsi="Arial" w:cs="Arial"/>
                <w:i/>
                <w:iCs/>
              </w:rPr>
              <w:t>R v Taslik</w:t>
            </w:r>
            <w:r>
              <w:rPr>
                <w:rFonts w:ascii="Arial" w:hAnsi="Arial" w:cs="Arial"/>
              </w:rPr>
              <w:t xml:space="preserve"> [2005] VSCA 35.</w:t>
            </w:r>
          </w:p>
        </w:tc>
      </w:tr>
      <w:tr w:rsidR="001C0AD4" w14:paraId="05EEF055" w14:textId="77777777" w:rsidTr="009B6A89">
        <w:tc>
          <w:tcPr>
            <w:tcW w:w="1261" w:type="dxa"/>
            <w:gridSpan w:val="2"/>
            <w:tcBorders>
              <w:top w:val="single" w:sz="4" w:space="0" w:color="auto"/>
              <w:left w:val="single" w:sz="18" w:space="0" w:color="auto"/>
              <w:bottom w:val="single" w:sz="4" w:space="0" w:color="auto"/>
            </w:tcBorders>
          </w:tcPr>
          <w:p w14:paraId="6669BF79"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1E37DBF" w14:textId="32FEE8E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F5BB45F"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4C236BE4" w14:textId="77777777" w:rsidR="001C0AD4" w:rsidRDefault="001C0AD4" w:rsidP="001C0AD4">
            <w:pPr>
              <w:jc w:val="both"/>
              <w:rPr>
                <w:rFonts w:ascii="Arial" w:hAnsi="Arial" w:cs="Arial"/>
                <w:lang w:val="en-AU"/>
              </w:rPr>
            </w:pPr>
            <w:r>
              <w:rPr>
                <w:rFonts w:ascii="Arial" w:hAnsi="Arial" w:cs="Arial"/>
                <w:lang w:val="en-AU"/>
              </w:rPr>
              <w:t>Renumbered paragraph - formerly 11.2.14.</w:t>
            </w:r>
          </w:p>
        </w:tc>
      </w:tr>
      <w:tr w:rsidR="001C0AD4" w14:paraId="3F727981" w14:textId="77777777" w:rsidTr="009B6A89">
        <w:tc>
          <w:tcPr>
            <w:tcW w:w="1261" w:type="dxa"/>
            <w:gridSpan w:val="2"/>
            <w:tcBorders>
              <w:top w:val="single" w:sz="4" w:space="0" w:color="auto"/>
              <w:left w:val="single" w:sz="18" w:space="0" w:color="auto"/>
              <w:bottom w:val="single" w:sz="4" w:space="0" w:color="auto"/>
            </w:tcBorders>
          </w:tcPr>
          <w:p w14:paraId="3A86B2F0"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C8B74A8" w14:textId="6ED3FCF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073835"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490427AA"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11.2.15.  Name of paragraph changed to "Sentencing for manslaughter / attempted murder".  New cases of </w:t>
            </w:r>
            <w:r>
              <w:rPr>
                <w:rFonts w:ascii="Arial" w:hAnsi="Arial" w:cs="Arial"/>
                <w:i/>
                <w:iCs/>
                <w:lang w:val="en-AU"/>
              </w:rPr>
              <w:t xml:space="preserve">R v Andos &amp; Basile </w:t>
            </w:r>
            <w:r>
              <w:rPr>
                <w:rFonts w:ascii="Arial" w:hAnsi="Arial" w:cs="Arial"/>
                <w:lang w:val="en-AU"/>
              </w:rPr>
              <w:t>[2005] VSC 22;</w:t>
            </w:r>
            <w:r>
              <w:rPr>
                <w:rFonts w:ascii="Arial" w:hAnsi="Arial" w:cs="Arial"/>
                <w:i/>
                <w:iCs/>
                <w:lang w:val="en-AU"/>
              </w:rPr>
              <w:t xml:space="preserve"> R v Newling</w:t>
            </w:r>
            <w:r>
              <w:rPr>
                <w:rFonts w:ascii="Arial" w:hAnsi="Arial" w:cs="Arial"/>
                <w:lang w:val="en-AU"/>
              </w:rPr>
              <w:t xml:space="preserve"> [2005] VSC 54; </w:t>
            </w:r>
            <w:r>
              <w:rPr>
                <w:rFonts w:ascii="Arial" w:hAnsi="Arial" w:cs="Arial"/>
                <w:i/>
                <w:iCs/>
                <w:lang w:val="en-AU"/>
              </w:rPr>
              <w:t>R v Grieef</w:t>
            </w:r>
            <w:r>
              <w:rPr>
                <w:rFonts w:ascii="Arial" w:hAnsi="Arial" w:cs="Arial"/>
                <w:lang w:val="en-AU"/>
              </w:rPr>
              <w:t xml:space="preserve"> [2005] VSC 60; </w:t>
            </w:r>
            <w:r>
              <w:rPr>
                <w:rFonts w:ascii="Arial" w:hAnsi="Arial" w:cs="Arial"/>
                <w:i/>
                <w:iCs/>
                <w:lang w:val="en-AU"/>
              </w:rPr>
              <w:t xml:space="preserve">R v Kostov </w:t>
            </w:r>
            <w:r>
              <w:rPr>
                <w:rFonts w:ascii="Arial" w:hAnsi="Arial" w:cs="Arial"/>
                <w:lang w:val="en-AU"/>
              </w:rPr>
              <w:t xml:space="preserve">[2004] VSC 445; </w:t>
            </w:r>
            <w:r>
              <w:rPr>
                <w:rFonts w:ascii="Arial" w:hAnsi="Arial" w:cs="Arial"/>
                <w:i/>
                <w:iCs/>
                <w:lang w:val="en-AU"/>
              </w:rPr>
              <w:t>R v Markham</w:t>
            </w:r>
            <w:r>
              <w:rPr>
                <w:rFonts w:ascii="Arial" w:hAnsi="Arial" w:cs="Arial"/>
                <w:lang w:val="en-AU"/>
              </w:rPr>
              <w:t xml:space="preserve"> [2004] VSC 443.</w:t>
            </w:r>
          </w:p>
        </w:tc>
      </w:tr>
      <w:tr w:rsidR="001C0AD4" w14:paraId="5927BF03" w14:textId="77777777" w:rsidTr="009B6A89">
        <w:tc>
          <w:tcPr>
            <w:tcW w:w="1261" w:type="dxa"/>
            <w:gridSpan w:val="2"/>
            <w:tcBorders>
              <w:top w:val="single" w:sz="4" w:space="0" w:color="auto"/>
              <w:left w:val="single" w:sz="18" w:space="0" w:color="auto"/>
              <w:bottom w:val="single" w:sz="4" w:space="0" w:color="auto"/>
            </w:tcBorders>
          </w:tcPr>
          <w:p w14:paraId="25AC0E0D"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4A3C770" w14:textId="46E1C9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A26EECD"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32A40384" w14:textId="77777777" w:rsidR="001C0AD4" w:rsidRDefault="001C0AD4" w:rsidP="001C0AD4">
            <w:pPr>
              <w:jc w:val="both"/>
              <w:rPr>
                <w:rFonts w:ascii="Arial" w:hAnsi="Arial" w:cs="Arial"/>
                <w:lang w:val="en-AU"/>
              </w:rPr>
            </w:pPr>
            <w:r>
              <w:rPr>
                <w:rFonts w:ascii="Arial" w:hAnsi="Arial" w:cs="Arial"/>
                <w:lang w:val="en-AU"/>
              </w:rPr>
              <w:t xml:space="preserve">New paragraph entitled "Sentencing for culpable driving".  New cases of </w:t>
            </w:r>
            <w:r>
              <w:rPr>
                <w:rFonts w:ascii="Arial" w:hAnsi="Arial" w:cs="Arial"/>
                <w:i/>
                <w:iCs/>
                <w:lang w:val="en-AU"/>
              </w:rPr>
              <w:t>DPP v Clarke</w:t>
            </w:r>
            <w:r>
              <w:rPr>
                <w:rFonts w:ascii="Arial" w:hAnsi="Arial" w:cs="Arial"/>
                <w:lang w:val="en-AU"/>
              </w:rPr>
              <w:t xml:space="preserve"> [2005] VSCA 2; </w:t>
            </w:r>
            <w:r>
              <w:rPr>
                <w:rFonts w:ascii="Arial" w:hAnsi="Arial" w:cs="Arial"/>
                <w:i/>
                <w:iCs/>
                <w:lang w:val="en-AU"/>
              </w:rPr>
              <w:t xml:space="preserve">DPP v Church </w:t>
            </w:r>
            <w:r>
              <w:rPr>
                <w:rFonts w:ascii="Arial" w:hAnsi="Arial" w:cs="Arial"/>
                <w:lang w:val="en-AU"/>
              </w:rPr>
              <w:t xml:space="preserve">[2005] VSCA 8; </w:t>
            </w:r>
            <w:r>
              <w:rPr>
                <w:rFonts w:ascii="Arial" w:hAnsi="Arial" w:cs="Arial"/>
                <w:i/>
                <w:iCs/>
                <w:lang w:val="en-AU"/>
              </w:rPr>
              <w:t>R v Rees</w:t>
            </w:r>
            <w:r>
              <w:rPr>
                <w:rFonts w:ascii="Arial" w:hAnsi="Arial" w:cs="Arial"/>
                <w:lang w:val="en-AU"/>
              </w:rPr>
              <w:t xml:space="preserve"> [2005] VSCA 25; </w:t>
            </w:r>
            <w:r>
              <w:rPr>
                <w:rFonts w:ascii="Arial" w:hAnsi="Arial" w:cs="Arial"/>
                <w:i/>
                <w:iCs/>
                <w:lang w:val="en-AU"/>
              </w:rPr>
              <w:t xml:space="preserve">DPP v Miller </w:t>
            </w:r>
            <w:r>
              <w:rPr>
                <w:rFonts w:ascii="Arial" w:hAnsi="Arial" w:cs="Arial"/>
                <w:lang w:val="en-AU"/>
              </w:rPr>
              <w:t xml:space="preserve">[2005] VSCA 7; </w:t>
            </w:r>
            <w:r>
              <w:rPr>
                <w:rFonts w:ascii="Arial" w:hAnsi="Arial" w:cs="Arial"/>
                <w:i/>
                <w:iCs/>
                <w:lang w:val="en-AU"/>
              </w:rPr>
              <w:t>R v Tran</w:t>
            </w:r>
            <w:r>
              <w:rPr>
                <w:rFonts w:ascii="Arial" w:hAnsi="Arial" w:cs="Arial"/>
                <w:lang w:val="en-AU"/>
              </w:rPr>
              <w:t xml:space="preserve"> (2002) 4 VR 457.</w:t>
            </w:r>
          </w:p>
        </w:tc>
      </w:tr>
      <w:tr w:rsidR="001C0AD4" w14:paraId="30F8CE2D" w14:textId="77777777" w:rsidTr="009B6A89">
        <w:tc>
          <w:tcPr>
            <w:tcW w:w="1261" w:type="dxa"/>
            <w:gridSpan w:val="2"/>
            <w:tcBorders>
              <w:top w:val="single" w:sz="4" w:space="0" w:color="auto"/>
              <w:left w:val="single" w:sz="18" w:space="0" w:color="auto"/>
              <w:bottom w:val="single" w:sz="4" w:space="0" w:color="auto"/>
            </w:tcBorders>
          </w:tcPr>
          <w:p w14:paraId="64D7AAAF"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0BBD830" w14:textId="487EFD4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617066" w14:textId="77777777" w:rsidR="001C0AD4" w:rsidRDefault="001C0AD4" w:rsidP="001C0AD4">
            <w:pPr>
              <w:jc w:val="center"/>
              <w:rPr>
                <w:lang w:val="en-AU"/>
              </w:rPr>
            </w:pPr>
            <w:r>
              <w:rPr>
                <w:lang w:val="en-AU"/>
              </w:rPr>
              <w:t>11.2.18</w:t>
            </w:r>
          </w:p>
        </w:tc>
        <w:tc>
          <w:tcPr>
            <w:tcW w:w="4802" w:type="dxa"/>
            <w:gridSpan w:val="2"/>
            <w:tcBorders>
              <w:top w:val="single" w:sz="4" w:space="0" w:color="auto"/>
              <w:bottom w:val="single" w:sz="4" w:space="0" w:color="auto"/>
              <w:right w:val="single" w:sz="18" w:space="0" w:color="auto"/>
            </w:tcBorders>
          </w:tcPr>
          <w:p w14:paraId="1221AD0F" w14:textId="77777777" w:rsidR="001C0AD4" w:rsidRDefault="001C0AD4" w:rsidP="001C0AD4">
            <w:pPr>
              <w:jc w:val="both"/>
              <w:rPr>
                <w:rFonts w:ascii="Arial" w:hAnsi="Arial" w:cs="Arial"/>
                <w:lang w:val="en-AU"/>
              </w:rPr>
            </w:pPr>
            <w:r>
              <w:rPr>
                <w:rFonts w:ascii="Arial" w:hAnsi="Arial" w:cs="Arial"/>
                <w:lang w:val="en-AU"/>
              </w:rPr>
              <w:t xml:space="preserve">New paragraph entitled "Sentencing for intentionally / recklessly cause serious injury".  New cases of </w:t>
            </w:r>
            <w:r>
              <w:rPr>
                <w:rFonts w:ascii="Arial" w:hAnsi="Arial" w:cs="Arial"/>
                <w:i/>
                <w:iCs/>
                <w:lang w:val="en-AU"/>
              </w:rPr>
              <w:t xml:space="preserve">DPP v </w:t>
            </w:r>
            <w:smartTag w:uri="urn:schemas-microsoft-com:office:smarttags" w:element="City">
              <w:smartTag w:uri="urn:schemas-microsoft-com:office:smarttags" w:element="place">
                <w:r>
                  <w:rPr>
                    <w:rFonts w:ascii="Arial" w:hAnsi="Arial" w:cs="Arial"/>
                    <w:i/>
                    <w:iCs/>
                    <w:lang w:val="en-AU"/>
                  </w:rPr>
                  <w:t>Lawrence</w:t>
                </w:r>
              </w:smartTag>
            </w:smartTag>
            <w:r>
              <w:rPr>
                <w:rFonts w:ascii="Arial" w:hAnsi="Arial" w:cs="Arial"/>
                <w:lang w:val="en-AU"/>
              </w:rPr>
              <w:t xml:space="preserve"> [2004] VSC 154; </w:t>
            </w:r>
            <w:r>
              <w:rPr>
                <w:rFonts w:ascii="Arial" w:hAnsi="Arial" w:cs="Arial"/>
                <w:i/>
                <w:iCs/>
                <w:lang w:val="en-AU"/>
              </w:rPr>
              <w:t>DPP v Zullo</w:t>
            </w:r>
            <w:r>
              <w:rPr>
                <w:rFonts w:ascii="Arial" w:hAnsi="Arial" w:cs="Arial"/>
                <w:lang w:val="en-AU"/>
              </w:rPr>
              <w:t xml:space="preserve"> [2004] VSCA 153; </w:t>
            </w:r>
            <w:r>
              <w:rPr>
                <w:rFonts w:ascii="Arial" w:hAnsi="Arial" w:cs="Arial"/>
                <w:i/>
                <w:iCs/>
                <w:lang w:val="en-AU"/>
              </w:rPr>
              <w:t>DPP v Nagi</w:t>
            </w:r>
            <w:r>
              <w:rPr>
                <w:rFonts w:ascii="Arial" w:hAnsi="Arial" w:cs="Arial"/>
                <w:lang w:val="en-AU"/>
              </w:rPr>
              <w:t xml:space="preserve"> [2005] VSCA 14.</w:t>
            </w:r>
          </w:p>
        </w:tc>
      </w:tr>
      <w:tr w:rsidR="001C0AD4" w14:paraId="5E18FAB1" w14:textId="77777777" w:rsidTr="009B6A89">
        <w:tc>
          <w:tcPr>
            <w:tcW w:w="1261" w:type="dxa"/>
            <w:gridSpan w:val="2"/>
            <w:tcBorders>
              <w:top w:val="single" w:sz="4" w:space="0" w:color="auto"/>
              <w:left w:val="single" w:sz="18" w:space="0" w:color="auto"/>
              <w:bottom w:val="single" w:sz="4" w:space="0" w:color="auto"/>
            </w:tcBorders>
          </w:tcPr>
          <w:p w14:paraId="540A5C64"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8747D3" w14:textId="4AC52C5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CDB4391" w14:textId="77777777" w:rsidR="001C0AD4" w:rsidRDefault="001C0AD4" w:rsidP="001C0AD4">
            <w:pPr>
              <w:jc w:val="center"/>
              <w:rPr>
                <w:lang w:val="en-AU"/>
              </w:rPr>
            </w:pPr>
            <w:r>
              <w:rPr>
                <w:lang w:val="en-AU"/>
              </w:rPr>
              <w:t>11.2.19</w:t>
            </w:r>
          </w:p>
        </w:tc>
        <w:tc>
          <w:tcPr>
            <w:tcW w:w="4802" w:type="dxa"/>
            <w:gridSpan w:val="2"/>
            <w:tcBorders>
              <w:top w:val="single" w:sz="4" w:space="0" w:color="auto"/>
              <w:bottom w:val="single" w:sz="4" w:space="0" w:color="auto"/>
              <w:right w:val="single" w:sz="18" w:space="0" w:color="auto"/>
            </w:tcBorders>
          </w:tcPr>
          <w:p w14:paraId="62BBEA50" w14:textId="77777777" w:rsidR="001C0AD4" w:rsidRDefault="001C0AD4" w:rsidP="001C0AD4">
            <w:pPr>
              <w:jc w:val="both"/>
              <w:rPr>
                <w:rFonts w:ascii="Arial" w:hAnsi="Arial" w:cs="Arial"/>
                <w:lang w:val="en-AU"/>
              </w:rPr>
            </w:pPr>
            <w:r>
              <w:rPr>
                <w:rFonts w:ascii="Arial" w:hAnsi="Arial" w:cs="Arial"/>
                <w:lang w:val="en-AU"/>
              </w:rPr>
              <w:t xml:space="preserve">Renumbered paragraph - formerly 11.2.16.  New case of </w:t>
            </w:r>
            <w:r>
              <w:rPr>
                <w:rFonts w:ascii="Arial" w:hAnsi="Arial" w:cs="Arial"/>
                <w:i/>
                <w:iCs/>
                <w:lang w:val="en-AU"/>
              </w:rPr>
              <w:t>R v Ro Si Vo</w:t>
            </w:r>
            <w:r>
              <w:rPr>
                <w:rFonts w:ascii="Arial" w:hAnsi="Arial" w:cs="Arial"/>
                <w:lang w:val="en-AU"/>
              </w:rPr>
              <w:t xml:space="preserve"> [2005] VSCA 21.</w:t>
            </w:r>
          </w:p>
        </w:tc>
      </w:tr>
      <w:tr w:rsidR="001C0AD4" w14:paraId="59D045D0" w14:textId="77777777" w:rsidTr="009B6A89">
        <w:tc>
          <w:tcPr>
            <w:tcW w:w="1261" w:type="dxa"/>
            <w:gridSpan w:val="2"/>
            <w:tcBorders>
              <w:top w:val="single" w:sz="4" w:space="0" w:color="auto"/>
              <w:left w:val="single" w:sz="18" w:space="0" w:color="auto"/>
              <w:bottom w:val="single" w:sz="4" w:space="0" w:color="auto"/>
            </w:tcBorders>
          </w:tcPr>
          <w:p w14:paraId="7F564D4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2CDEF1EF" w14:textId="5F0E147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FF43B8E" w14:textId="77777777" w:rsidR="001C0AD4" w:rsidRDefault="001C0AD4" w:rsidP="001C0AD4">
            <w:pPr>
              <w:jc w:val="center"/>
              <w:rPr>
                <w:lang w:val="en-AU"/>
              </w:rPr>
            </w:pPr>
            <w:r>
              <w:rPr>
                <w:lang w:val="en-AU"/>
              </w:rPr>
              <w:t>11.2.20</w:t>
            </w:r>
          </w:p>
        </w:tc>
        <w:tc>
          <w:tcPr>
            <w:tcW w:w="4802" w:type="dxa"/>
            <w:gridSpan w:val="2"/>
            <w:tcBorders>
              <w:top w:val="single" w:sz="4" w:space="0" w:color="auto"/>
              <w:bottom w:val="single" w:sz="4" w:space="0" w:color="auto"/>
              <w:right w:val="single" w:sz="18" w:space="0" w:color="auto"/>
            </w:tcBorders>
          </w:tcPr>
          <w:p w14:paraId="579DBFB4" w14:textId="77777777" w:rsidR="001C0AD4" w:rsidRDefault="001C0AD4" w:rsidP="001C0AD4">
            <w:pPr>
              <w:jc w:val="both"/>
              <w:rPr>
                <w:rFonts w:ascii="Arial" w:hAnsi="Arial" w:cs="Arial"/>
                <w:lang w:val="en-AU"/>
              </w:rPr>
            </w:pPr>
            <w:r>
              <w:rPr>
                <w:rFonts w:ascii="Arial" w:hAnsi="Arial" w:cs="Arial"/>
                <w:lang w:val="en-AU"/>
              </w:rPr>
              <w:t>Renumbered paragraph - formerly 11.2.17.</w:t>
            </w:r>
          </w:p>
        </w:tc>
      </w:tr>
      <w:tr w:rsidR="001C0AD4" w14:paraId="1521DA2B" w14:textId="77777777" w:rsidTr="009B6A89">
        <w:tc>
          <w:tcPr>
            <w:tcW w:w="1261" w:type="dxa"/>
            <w:gridSpan w:val="2"/>
            <w:tcBorders>
              <w:top w:val="single" w:sz="4" w:space="0" w:color="auto"/>
              <w:left w:val="single" w:sz="18" w:space="0" w:color="auto"/>
              <w:bottom w:val="single" w:sz="4" w:space="0" w:color="auto"/>
            </w:tcBorders>
          </w:tcPr>
          <w:p w14:paraId="26132C35"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4893B975" w14:textId="5D9A84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3E8CED" w14:textId="77777777" w:rsidR="001C0AD4" w:rsidRDefault="001C0AD4" w:rsidP="001C0AD4">
            <w:pPr>
              <w:jc w:val="center"/>
              <w:rPr>
                <w:lang w:val="en-AU"/>
              </w:rPr>
            </w:pPr>
            <w:r>
              <w:rPr>
                <w:lang w:val="en-AU"/>
              </w:rPr>
              <w:t>11.2.21</w:t>
            </w:r>
          </w:p>
        </w:tc>
        <w:tc>
          <w:tcPr>
            <w:tcW w:w="4802" w:type="dxa"/>
            <w:gridSpan w:val="2"/>
            <w:tcBorders>
              <w:top w:val="single" w:sz="4" w:space="0" w:color="auto"/>
              <w:bottom w:val="single" w:sz="4" w:space="0" w:color="auto"/>
              <w:right w:val="single" w:sz="18" w:space="0" w:color="auto"/>
            </w:tcBorders>
          </w:tcPr>
          <w:p w14:paraId="08B14E9F" w14:textId="77777777" w:rsidR="001C0AD4" w:rsidRDefault="001C0AD4" w:rsidP="001C0AD4">
            <w:pPr>
              <w:jc w:val="both"/>
              <w:rPr>
                <w:rFonts w:ascii="Arial" w:hAnsi="Arial" w:cs="Arial"/>
              </w:rPr>
            </w:pPr>
            <w:r>
              <w:rPr>
                <w:rFonts w:ascii="Arial" w:hAnsi="Arial" w:cs="Arial"/>
              </w:rPr>
              <w:t xml:space="preserve">New paragraph entitled “Sentencing for burglary”.  New cases of </w:t>
            </w:r>
            <w:r>
              <w:rPr>
                <w:rFonts w:ascii="Arial" w:hAnsi="Arial" w:cs="Arial"/>
                <w:i/>
              </w:rPr>
              <w:t>DPP v Lehmann</w:t>
            </w:r>
            <w:r>
              <w:rPr>
                <w:rFonts w:ascii="Arial" w:hAnsi="Arial" w:cs="Arial"/>
              </w:rPr>
              <w:t xml:space="preserve"> [2005] VSCA 9; </w:t>
            </w:r>
            <w:r>
              <w:rPr>
                <w:rFonts w:ascii="Arial" w:hAnsi="Arial" w:cs="Arial"/>
                <w:i/>
                <w:iCs/>
              </w:rPr>
              <w:t>R v Glenn</w:t>
            </w:r>
            <w:r>
              <w:rPr>
                <w:rFonts w:ascii="Arial" w:hAnsi="Arial" w:cs="Arial"/>
              </w:rPr>
              <w:t xml:space="preserve"> [2005] VSCA 31.</w:t>
            </w:r>
          </w:p>
        </w:tc>
      </w:tr>
      <w:tr w:rsidR="001C0AD4" w14:paraId="16416CF3" w14:textId="77777777" w:rsidTr="009B6A89">
        <w:tc>
          <w:tcPr>
            <w:tcW w:w="1261" w:type="dxa"/>
            <w:gridSpan w:val="2"/>
            <w:tcBorders>
              <w:top w:val="single" w:sz="4" w:space="0" w:color="auto"/>
              <w:left w:val="single" w:sz="18" w:space="0" w:color="auto"/>
              <w:bottom w:val="single" w:sz="4" w:space="0" w:color="auto"/>
            </w:tcBorders>
          </w:tcPr>
          <w:p w14:paraId="4EBB6422"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05FD5541" w14:textId="40284257"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2BC5D7A" w14:textId="77777777" w:rsidR="001C0AD4" w:rsidRDefault="001C0AD4" w:rsidP="001C0AD4">
            <w:pPr>
              <w:jc w:val="center"/>
              <w:rPr>
                <w:lang w:val="en-AU"/>
              </w:rPr>
            </w:pPr>
            <w:r>
              <w:rPr>
                <w:lang w:val="en-AU"/>
              </w:rPr>
              <w:t>11.6</w:t>
            </w:r>
          </w:p>
        </w:tc>
        <w:tc>
          <w:tcPr>
            <w:tcW w:w="4802" w:type="dxa"/>
            <w:gridSpan w:val="2"/>
            <w:tcBorders>
              <w:top w:val="single" w:sz="4" w:space="0" w:color="auto"/>
              <w:bottom w:val="single" w:sz="4" w:space="0" w:color="auto"/>
              <w:right w:val="single" w:sz="18" w:space="0" w:color="auto"/>
            </w:tcBorders>
          </w:tcPr>
          <w:p w14:paraId="6F5AFA5E" w14:textId="77777777" w:rsidR="001C0AD4" w:rsidRDefault="001C0AD4" w:rsidP="001C0AD4">
            <w:pPr>
              <w:jc w:val="both"/>
              <w:rPr>
                <w:rFonts w:ascii="Arial" w:hAnsi="Arial" w:cs="Arial"/>
              </w:rPr>
            </w:pPr>
            <w:r>
              <w:rPr>
                <w:rFonts w:ascii="Arial" w:hAnsi="Arial" w:cs="Arial"/>
              </w:rPr>
              <w:t>Sentencing order statistics updated to include 2003/04 figures.</w:t>
            </w:r>
          </w:p>
          <w:p w14:paraId="1043DB51" w14:textId="77777777" w:rsidR="001C0AD4" w:rsidRDefault="001C0AD4" w:rsidP="001C0AD4">
            <w:pPr>
              <w:jc w:val="both"/>
              <w:rPr>
                <w:rFonts w:ascii="Arial" w:hAnsi="Arial" w:cs="Arial"/>
              </w:rPr>
            </w:pPr>
            <w:r>
              <w:rPr>
                <w:rFonts w:ascii="Arial" w:hAnsi="Arial" w:cs="Arial"/>
              </w:rPr>
              <w:t>Addition of 2003 statistics to table show rate per 100,000 of persons aged 10-17 in juvenile corrective institutions in each State and Territory.</w:t>
            </w:r>
          </w:p>
        </w:tc>
      </w:tr>
      <w:tr w:rsidR="001C0AD4" w14:paraId="7E4B8110" w14:textId="77777777" w:rsidTr="009B6A89">
        <w:tc>
          <w:tcPr>
            <w:tcW w:w="1261" w:type="dxa"/>
            <w:gridSpan w:val="2"/>
            <w:tcBorders>
              <w:top w:val="single" w:sz="4" w:space="0" w:color="auto"/>
              <w:left w:val="single" w:sz="18" w:space="0" w:color="auto"/>
              <w:bottom w:val="single" w:sz="4" w:space="0" w:color="auto"/>
            </w:tcBorders>
          </w:tcPr>
          <w:p w14:paraId="66FD546E"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1F9CFBF8" w14:textId="222B48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47B242C" w14:textId="77777777" w:rsidR="001C0AD4" w:rsidRDefault="001C0AD4" w:rsidP="001C0AD4">
            <w:pPr>
              <w:jc w:val="center"/>
              <w:rPr>
                <w:lang w:val="en-AU"/>
              </w:rPr>
            </w:pPr>
            <w:r>
              <w:rPr>
                <w:lang w:val="en-AU"/>
              </w:rPr>
              <w:t>11.7.1</w:t>
            </w:r>
          </w:p>
        </w:tc>
        <w:tc>
          <w:tcPr>
            <w:tcW w:w="4802" w:type="dxa"/>
            <w:gridSpan w:val="2"/>
            <w:tcBorders>
              <w:top w:val="single" w:sz="4" w:space="0" w:color="auto"/>
              <w:bottom w:val="single" w:sz="4" w:space="0" w:color="auto"/>
              <w:right w:val="single" w:sz="18" w:space="0" w:color="auto"/>
            </w:tcBorders>
          </w:tcPr>
          <w:p w14:paraId="632785F9" w14:textId="77777777" w:rsidR="001C0AD4" w:rsidRDefault="001C0AD4" w:rsidP="001C0AD4">
            <w:pPr>
              <w:jc w:val="both"/>
              <w:rPr>
                <w:rFonts w:ascii="Arial" w:hAnsi="Arial" w:cs="Arial"/>
              </w:rPr>
            </w:pPr>
            <w:r>
              <w:rPr>
                <w:rFonts w:ascii="Arial" w:hAnsi="Arial" w:cs="Arial"/>
              </w:rPr>
              <w:t xml:space="preserve">Additional material on parole.  New references to cases of </w:t>
            </w:r>
            <w:r>
              <w:rPr>
                <w:rFonts w:ascii="Arial" w:hAnsi="Arial" w:cs="Arial"/>
                <w:i/>
                <w:iCs/>
              </w:rPr>
              <w:t>R v Wunan Yu</w:t>
            </w:r>
            <w:r>
              <w:rPr>
                <w:rFonts w:ascii="Arial" w:hAnsi="Arial" w:cs="Arial"/>
              </w:rPr>
              <w:t xml:space="preserve"> [2005] VSCA 18;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Arnold</w:t>
                </w:r>
              </w:smartTag>
            </w:smartTag>
            <w:r>
              <w:rPr>
                <w:rFonts w:ascii="Arial" w:hAnsi="Arial" w:cs="Arial"/>
              </w:rPr>
              <w:t xml:space="preserve"> [1998] VSCA 34; </w:t>
            </w:r>
            <w:r>
              <w:rPr>
                <w:rFonts w:ascii="Arial" w:hAnsi="Arial" w:cs="Arial"/>
                <w:i/>
                <w:iCs/>
              </w:rPr>
              <w:t>R v Heazlewood</w:t>
            </w:r>
            <w:r>
              <w:rPr>
                <w:rFonts w:ascii="Arial" w:hAnsi="Arial" w:cs="Arial"/>
              </w:rPr>
              <w:t xml:space="preserve"> [1998] VSCA 33.</w:t>
            </w:r>
          </w:p>
        </w:tc>
      </w:tr>
      <w:tr w:rsidR="001C0AD4" w14:paraId="1B7F5A71" w14:textId="77777777" w:rsidTr="009B6A89">
        <w:tc>
          <w:tcPr>
            <w:tcW w:w="1261" w:type="dxa"/>
            <w:gridSpan w:val="2"/>
            <w:tcBorders>
              <w:top w:val="single" w:sz="4" w:space="0" w:color="auto"/>
              <w:left w:val="single" w:sz="18" w:space="0" w:color="auto"/>
              <w:bottom w:val="single" w:sz="4" w:space="0" w:color="auto"/>
            </w:tcBorders>
          </w:tcPr>
          <w:p w14:paraId="31A33A53" w14:textId="77777777" w:rsidR="001C0AD4" w:rsidRDefault="001C0AD4" w:rsidP="001C0AD4">
            <w:pPr>
              <w:rPr>
                <w:lang w:val="en-AU"/>
              </w:rPr>
            </w:pPr>
            <w:smartTag w:uri="urn:schemas-microsoft-com:office:smarttags" w:element="date">
              <w:smartTagPr>
                <w:attr w:name="Month" w:val="4"/>
                <w:attr w:name="Day" w:val="1"/>
                <w:attr w:name="Year" w:val="2005"/>
              </w:smartTagPr>
              <w:r>
                <w:rPr>
                  <w:lang w:val="en-AU"/>
                </w:rPr>
                <w:t>01/04/05</w:t>
              </w:r>
            </w:smartTag>
          </w:p>
        </w:tc>
        <w:tc>
          <w:tcPr>
            <w:tcW w:w="836" w:type="dxa"/>
            <w:tcBorders>
              <w:top w:val="single" w:sz="4" w:space="0" w:color="auto"/>
              <w:bottom w:val="single" w:sz="4" w:space="0" w:color="auto"/>
            </w:tcBorders>
          </w:tcPr>
          <w:p w14:paraId="5E015133" w14:textId="6F26D9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3950391"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4" w:space="0" w:color="auto"/>
              <w:right w:val="single" w:sz="18" w:space="0" w:color="auto"/>
            </w:tcBorders>
          </w:tcPr>
          <w:p w14:paraId="36B6BD0D" w14:textId="77777777" w:rsidR="001C0AD4" w:rsidRDefault="001C0AD4" w:rsidP="001C0AD4">
            <w:pPr>
              <w:jc w:val="both"/>
              <w:rPr>
                <w:rFonts w:ascii="Arial" w:hAnsi="Arial" w:cs="Arial"/>
              </w:rPr>
            </w:pPr>
            <w:r>
              <w:rPr>
                <w:rFonts w:ascii="Arial" w:hAnsi="Arial" w:cs="Arial"/>
              </w:rPr>
              <w:t>New references to s.274 of the CYPA.</w:t>
            </w:r>
          </w:p>
        </w:tc>
      </w:tr>
      <w:tr w:rsidR="001C0AD4" w14:paraId="723D5939" w14:textId="77777777" w:rsidTr="009B6A89">
        <w:tc>
          <w:tcPr>
            <w:tcW w:w="1261" w:type="dxa"/>
            <w:gridSpan w:val="2"/>
            <w:tcBorders>
              <w:top w:val="single" w:sz="4" w:space="0" w:color="auto"/>
              <w:left w:val="single" w:sz="18" w:space="0" w:color="auto"/>
              <w:bottom w:val="single" w:sz="4" w:space="0" w:color="auto"/>
            </w:tcBorders>
          </w:tcPr>
          <w:p w14:paraId="7FBD55CC" w14:textId="77777777" w:rsidR="001C0AD4" w:rsidRDefault="001C0AD4" w:rsidP="001C0AD4">
            <w:pPr>
              <w:rPr>
                <w:lang w:val="en-AU"/>
              </w:rPr>
            </w:pPr>
            <w:smartTag w:uri="urn:schemas-microsoft-com:office:smarttags" w:element="date">
              <w:smartTagPr>
                <w:attr w:name="Month" w:val="3"/>
                <w:attr w:name="Day" w:val="7"/>
                <w:attr w:name="Year" w:val="2005"/>
              </w:smartTagPr>
              <w:r>
                <w:rPr>
                  <w:lang w:val="en-AU"/>
                </w:rPr>
                <w:t>07/03/05</w:t>
              </w:r>
            </w:smartTag>
          </w:p>
        </w:tc>
        <w:tc>
          <w:tcPr>
            <w:tcW w:w="836" w:type="dxa"/>
            <w:tcBorders>
              <w:top w:val="single" w:sz="4" w:space="0" w:color="auto"/>
              <w:bottom w:val="single" w:sz="4" w:space="0" w:color="auto"/>
            </w:tcBorders>
          </w:tcPr>
          <w:p w14:paraId="1D916E85" w14:textId="5260EF58"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F499E15"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76428D8D" w14:textId="77777777" w:rsidR="001C0AD4" w:rsidRDefault="001C0AD4" w:rsidP="001C0AD4">
            <w:pPr>
              <w:jc w:val="both"/>
              <w:rPr>
                <w:rFonts w:ascii="Arial" w:hAnsi="Arial" w:cs="Arial"/>
              </w:rPr>
            </w:pPr>
            <w:r>
              <w:rPr>
                <w:rFonts w:ascii="Arial" w:hAnsi="Arial" w:cs="Arial"/>
              </w:rPr>
              <w:t xml:space="preserve">Paragraph title changed to “Representative Counts” &amp; “Rolled-up” Counts.  New cases of </w:t>
            </w:r>
            <w:r>
              <w:rPr>
                <w:rFonts w:ascii="Arial" w:hAnsi="Arial" w:cs="Arial"/>
                <w:i/>
              </w:rPr>
              <w:t>R v SBL</w:t>
            </w:r>
            <w:r>
              <w:rPr>
                <w:rFonts w:ascii="Arial" w:hAnsi="Arial" w:cs="Arial"/>
              </w:rPr>
              <w:t xml:space="preserve"> [1999] 1 VR 706, </w:t>
            </w:r>
            <w:r>
              <w:rPr>
                <w:rFonts w:ascii="Arial" w:hAnsi="Arial" w:cs="Arial"/>
                <w:i/>
              </w:rPr>
              <w:t>R v WDP</w:t>
            </w:r>
            <w:r>
              <w:rPr>
                <w:rFonts w:ascii="Arial" w:hAnsi="Arial" w:cs="Arial"/>
              </w:rPr>
              <w:t xml:space="preserve"> [2005] VSCA 16 &amp; </w:t>
            </w:r>
            <w:r>
              <w:rPr>
                <w:rFonts w:ascii="Arial" w:hAnsi="Arial" w:cs="Arial"/>
                <w:i/>
              </w:rPr>
              <w:t>R v Muliaina</w:t>
            </w:r>
            <w:r>
              <w:rPr>
                <w:rFonts w:ascii="Arial" w:hAnsi="Arial" w:cs="Arial"/>
              </w:rPr>
              <w:t xml:space="preserve"> [2005] VSCA 13.</w:t>
            </w:r>
          </w:p>
        </w:tc>
      </w:tr>
      <w:tr w:rsidR="001C0AD4" w14:paraId="552FB0FC" w14:textId="77777777" w:rsidTr="009B6A89">
        <w:tc>
          <w:tcPr>
            <w:tcW w:w="1261" w:type="dxa"/>
            <w:gridSpan w:val="2"/>
            <w:tcBorders>
              <w:top w:val="single" w:sz="4" w:space="0" w:color="auto"/>
              <w:left w:val="single" w:sz="18" w:space="0" w:color="auto"/>
              <w:bottom w:val="single" w:sz="4" w:space="0" w:color="auto"/>
            </w:tcBorders>
          </w:tcPr>
          <w:p w14:paraId="3694DB6A"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7B24728" w14:textId="6032669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5D606E3F" w14:textId="77777777" w:rsidR="001C0AD4" w:rsidRDefault="001C0AD4" w:rsidP="001C0AD4">
            <w:pPr>
              <w:jc w:val="center"/>
              <w:rPr>
                <w:lang w:val="en-AU"/>
              </w:rPr>
            </w:pPr>
            <w:r>
              <w:rPr>
                <w:lang w:val="en-AU"/>
              </w:rPr>
              <w:t>4.1.1</w:t>
            </w:r>
          </w:p>
        </w:tc>
        <w:tc>
          <w:tcPr>
            <w:tcW w:w="4802" w:type="dxa"/>
            <w:gridSpan w:val="2"/>
            <w:tcBorders>
              <w:top w:val="single" w:sz="4" w:space="0" w:color="auto"/>
              <w:bottom w:val="single" w:sz="4" w:space="0" w:color="auto"/>
              <w:right w:val="single" w:sz="18" w:space="0" w:color="auto"/>
            </w:tcBorders>
          </w:tcPr>
          <w:p w14:paraId="577240E0"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 xml:space="preserve">Zunica v State of </w:t>
            </w:r>
            <w:smartTag w:uri="urn:schemas-microsoft-com:office:smarttags" w:element="State">
              <w:smartTag w:uri="urn:schemas-microsoft-com:office:smarttags" w:element="place">
                <w:r>
                  <w:rPr>
                    <w:rFonts w:ascii="Arial" w:hAnsi="Arial" w:cs="Arial"/>
                    <w:i/>
                    <w:iCs/>
                  </w:rPr>
                  <w:t>Victoria</w:t>
                </w:r>
              </w:smartTag>
            </w:smartTag>
            <w:r>
              <w:rPr>
                <w:rFonts w:ascii="Arial" w:hAnsi="Arial" w:cs="Arial"/>
              </w:rPr>
              <w:t xml:space="preserve"> [2004] VSC 80 &amp; </w:t>
            </w:r>
            <w:r>
              <w:rPr>
                <w:rFonts w:ascii="Arial" w:hAnsi="Arial" w:cs="Arial"/>
                <w:i/>
                <w:iCs/>
              </w:rPr>
              <w:t>Sullivan v Moody</w:t>
            </w:r>
            <w:r>
              <w:rPr>
                <w:rFonts w:ascii="Arial" w:hAnsi="Arial" w:cs="Arial"/>
              </w:rPr>
              <w:t xml:space="preserve"> (2001) 207 CLR 562.  Added reference to case of </w:t>
            </w:r>
            <w:r>
              <w:rPr>
                <w:rFonts w:ascii="Arial" w:hAnsi="Arial" w:cs="Arial"/>
                <w:i/>
                <w:iCs/>
              </w:rPr>
              <w:t>Cannon v Tahche</w:t>
            </w:r>
            <w:r>
              <w:rPr>
                <w:rFonts w:ascii="Arial" w:hAnsi="Arial" w:cs="Arial"/>
              </w:rPr>
              <w:t xml:space="preserve"> (2002) 5 VR 317.</w:t>
            </w:r>
          </w:p>
        </w:tc>
      </w:tr>
      <w:tr w:rsidR="001C0AD4" w14:paraId="595DFAB8" w14:textId="77777777" w:rsidTr="009B6A89">
        <w:tc>
          <w:tcPr>
            <w:tcW w:w="1261" w:type="dxa"/>
            <w:gridSpan w:val="2"/>
            <w:tcBorders>
              <w:top w:val="single" w:sz="4" w:space="0" w:color="auto"/>
              <w:left w:val="single" w:sz="18" w:space="0" w:color="auto"/>
              <w:bottom w:val="single" w:sz="4" w:space="0" w:color="auto"/>
            </w:tcBorders>
          </w:tcPr>
          <w:p w14:paraId="21A584B2" w14:textId="77777777" w:rsidR="001C0AD4" w:rsidRDefault="001C0AD4" w:rsidP="001C0AD4">
            <w:pPr>
              <w:keepNext/>
              <w:keepLines/>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65E06FA3" w14:textId="40A00DA2" w:rsidR="001C0AD4" w:rsidRDefault="001C0AD4" w:rsidP="001C0AD4">
            <w:pPr>
              <w:keepNext/>
              <w:keepLines/>
              <w:jc w:val="center"/>
              <w:rPr>
                <w:lang w:val="en-AU"/>
              </w:rPr>
            </w:pPr>
            <w:r>
              <w:rPr>
                <w:lang w:val="en-AU"/>
              </w:rPr>
              <w:t>4</w:t>
            </w:r>
          </w:p>
        </w:tc>
        <w:tc>
          <w:tcPr>
            <w:tcW w:w="1439" w:type="dxa"/>
            <w:tcBorders>
              <w:top w:val="single" w:sz="4" w:space="0" w:color="auto"/>
              <w:bottom w:val="single" w:sz="4" w:space="0" w:color="auto"/>
            </w:tcBorders>
          </w:tcPr>
          <w:p w14:paraId="6E27AB49" w14:textId="77777777" w:rsidR="001C0AD4" w:rsidRDefault="001C0AD4" w:rsidP="001C0AD4">
            <w:pPr>
              <w:keepNext/>
              <w:keepLines/>
              <w:jc w:val="center"/>
              <w:rPr>
                <w:lang w:val="en-AU"/>
              </w:rPr>
            </w:pPr>
            <w:r>
              <w:rPr>
                <w:lang w:val="en-AU"/>
              </w:rPr>
              <w:t>4.8.3</w:t>
            </w:r>
          </w:p>
        </w:tc>
        <w:tc>
          <w:tcPr>
            <w:tcW w:w="4802" w:type="dxa"/>
            <w:gridSpan w:val="2"/>
            <w:tcBorders>
              <w:top w:val="single" w:sz="4" w:space="0" w:color="auto"/>
              <w:bottom w:val="single" w:sz="4" w:space="0" w:color="auto"/>
              <w:right w:val="single" w:sz="18" w:space="0" w:color="auto"/>
            </w:tcBorders>
          </w:tcPr>
          <w:p w14:paraId="02E2FF04" w14:textId="77777777" w:rsidR="001C0AD4" w:rsidRDefault="001C0AD4" w:rsidP="001C0AD4">
            <w:pPr>
              <w:keepNext/>
              <w:keepLines/>
              <w:jc w:val="both"/>
              <w:rPr>
                <w:rFonts w:ascii="Arial" w:hAnsi="Arial" w:cs="Arial"/>
              </w:rPr>
            </w:pPr>
            <w:r>
              <w:rPr>
                <w:rFonts w:ascii="Arial" w:hAnsi="Arial" w:cs="Arial"/>
              </w:rPr>
              <w:t xml:space="preserve">Added discussion on the principle enunciated in </w:t>
            </w:r>
            <w:r>
              <w:rPr>
                <w:rFonts w:ascii="Arial" w:hAnsi="Arial" w:cs="Arial"/>
                <w:i/>
                <w:iCs/>
              </w:rPr>
              <w:t>Briginshaw v Briginshaw</w:t>
            </w:r>
            <w:r>
              <w:rPr>
                <w:rFonts w:ascii="Arial" w:hAnsi="Arial" w:cs="Arial"/>
              </w:rPr>
              <w:t xml:space="preserve"> by reference to the new case of </w:t>
            </w:r>
            <w:r>
              <w:rPr>
                <w:rFonts w:ascii="Arial" w:hAnsi="Arial" w:cs="Arial"/>
                <w:i/>
                <w:iCs/>
              </w:rPr>
              <w:t>Re W (Sex Abuse: Standard of Proof)</w:t>
            </w:r>
            <w:r>
              <w:rPr>
                <w:rFonts w:ascii="Arial" w:hAnsi="Arial" w:cs="Arial"/>
              </w:rPr>
              <w:t xml:space="preserve"> [2004] FamCA 768 and its references to </w:t>
            </w:r>
            <w:r>
              <w:rPr>
                <w:rFonts w:ascii="Arial" w:hAnsi="Arial" w:cs="Arial"/>
                <w:i/>
                <w:iCs/>
              </w:rPr>
              <w:t>WK v SR</w:t>
            </w:r>
            <w:r>
              <w:rPr>
                <w:rFonts w:ascii="Arial" w:hAnsi="Arial" w:cs="Arial"/>
              </w:rPr>
              <w:t xml:space="preserve"> (1997) 22 Fam LR 592 and </w:t>
            </w:r>
            <w:r>
              <w:rPr>
                <w:rFonts w:ascii="Arial" w:hAnsi="Arial" w:cs="Arial"/>
                <w:i/>
                <w:iCs/>
              </w:rPr>
              <w:t xml:space="preserve">M and M </w:t>
            </w:r>
            <w:r>
              <w:rPr>
                <w:rFonts w:ascii="Arial" w:hAnsi="Arial" w:cs="Arial"/>
              </w:rPr>
              <w:t xml:space="preserve">(1988) FLC 91-979.  Contrast with test for likelihood of harm in </w:t>
            </w:r>
            <w:r>
              <w:rPr>
                <w:rFonts w:ascii="Arial" w:hAnsi="Arial" w:cs="Arial"/>
                <w:i/>
                <w:iCs/>
              </w:rPr>
              <w:t>In re H. &amp; Others (Minors)(Sexual Abuse: Standard of Proof)</w:t>
            </w:r>
            <w:r>
              <w:rPr>
                <w:rFonts w:ascii="Arial" w:hAnsi="Arial" w:cs="Arial"/>
              </w:rPr>
              <w:t xml:space="preserve"> [1996] AC 553 at 585 &amp; 590.</w:t>
            </w:r>
          </w:p>
        </w:tc>
      </w:tr>
      <w:tr w:rsidR="001C0AD4" w14:paraId="4553AD1E" w14:textId="77777777" w:rsidTr="009B6A89">
        <w:tc>
          <w:tcPr>
            <w:tcW w:w="1261" w:type="dxa"/>
            <w:gridSpan w:val="2"/>
            <w:tcBorders>
              <w:top w:val="single" w:sz="4" w:space="0" w:color="auto"/>
              <w:left w:val="single" w:sz="18" w:space="0" w:color="auto"/>
              <w:bottom w:val="single" w:sz="4" w:space="0" w:color="auto"/>
            </w:tcBorders>
          </w:tcPr>
          <w:p w14:paraId="05683C84"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AE64C01" w14:textId="15BB208F"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FFE70BF"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1F381393" w14:textId="77777777" w:rsidR="001C0AD4" w:rsidRDefault="001C0AD4" w:rsidP="001C0AD4">
            <w:pPr>
              <w:jc w:val="both"/>
              <w:rPr>
                <w:rFonts w:ascii="Arial" w:hAnsi="Arial" w:cs="Arial"/>
              </w:rPr>
            </w:pPr>
            <w:r>
              <w:rPr>
                <w:rFonts w:ascii="Arial" w:hAnsi="Arial" w:cs="Arial"/>
              </w:rPr>
              <w:t xml:space="preserve">Added reference to book by Dr Sharne Rolfe entitled </w:t>
            </w:r>
            <w:r>
              <w:rPr>
                <w:rFonts w:ascii="Arial" w:hAnsi="Arial" w:cs="Arial"/>
                <w:i/>
                <w:iCs/>
              </w:rPr>
              <w:t>"Rethinking Attachment for Early Childhood Practice: Promoting security, autonomy and resilience in young children".</w:t>
            </w:r>
          </w:p>
        </w:tc>
      </w:tr>
      <w:tr w:rsidR="001C0AD4" w14:paraId="0A83425A" w14:textId="77777777" w:rsidTr="009B6A89">
        <w:tc>
          <w:tcPr>
            <w:tcW w:w="1261" w:type="dxa"/>
            <w:gridSpan w:val="2"/>
            <w:tcBorders>
              <w:top w:val="single" w:sz="4" w:space="0" w:color="auto"/>
              <w:left w:val="single" w:sz="18" w:space="0" w:color="auto"/>
              <w:bottom w:val="single" w:sz="4" w:space="0" w:color="auto"/>
            </w:tcBorders>
          </w:tcPr>
          <w:p w14:paraId="36253303"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4C22CF22" w14:textId="21D7D78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E712B68"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9B2FBE" w14:textId="77777777" w:rsidR="001C0AD4" w:rsidRDefault="001C0AD4" w:rsidP="001C0AD4">
            <w:pPr>
              <w:jc w:val="both"/>
              <w:rPr>
                <w:rFonts w:ascii="Arial" w:hAnsi="Arial" w:cs="Arial"/>
              </w:rPr>
            </w:pPr>
            <w:r>
              <w:rPr>
                <w:rFonts w:ascii="Arial" w:hAnsi="Arial" w:cs="Arial"/>
              </w:rPr>
              <w:t>Added reference to relevant literature focussing on insecure or disorganized attachment.</w:t>
            </w:r>
          </w:p>
        </w:tc>
      </w:tr>
      <w:tr w:rsidR="001C0AD4" w14:paraId="63ADACF3" w14:textId="77777777" w:rsidTr="009B6A89">
        <w:tc>
          <w:tcPr>
            <w:tcW w:w="1261" w:type="dxa"/>
            <w:gridSpan w:val="2"/>
            <w:tcBorders>
              <w:top w:val="single" w:sz="4" w:space="0" w:color="auto"/>
              <w:left w:val="single" w:sz="18" w:space="0" w:color="auto"/>
              <w:bottom w:val="single" w:sz="4" w:space="0" w:color="auto"/>
            </w:tcBorders>
          </w:tcPr>
          <w:p w14:paraId="68951E41"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BB6A038" w14:textId="2D9590E3"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82D60CE"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2FE79E39" w14:textId="77777777" w:rsidR="001C0AD4" w:rsidRDefault="001C0AD4" w:rsidP="001C0AD4">
            <w:pPr>
              <w:jc w:val="both"/>
              <w:rPr>
                <w:rFonts w:ascii="Arial" w:hAnsi="Arial" w:cs="Arial"/>
              </w:rPr>
            </w:pPr>
            <w:r>
              <w:rPr>
                <w:rFonts w:ascii="Arial" w:hAnsi="Arial" w:cs="Arial"/>
              </w:rPr>
              <w:t>Abstracts of three added papers on various aspects of child psychology.</w:t>
            </w:r>
          </w:p>
        </w:tc>
      </w:tr>
      <w:tr w:rsidR="001C0AD4" w14:paraId="475E0C92" w14:textId="77777777" w:rsidTr="009B6A89">
        <w:tc>
          <w:tcPr>
            <w:tcW w:w="1261" w:type="dxa"/>
            <w:gridSpan w:val="2"/>
            <w:tcBorders>
              <w:top w:val="single" w:sz="4" w:space="0" w:color="auto"/>
              <w:left w:val="single" w:sz="18" w:space="0" w:color="auto"/>
              <w:bottom w:val="single" w:sz="4" w:space="0" w:color="auto"/>
            </w:tcBorders>
          </w:tcPr>
          <w:p w14:paraId="18D0C19E"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BA08DFC" w14:textId="1519404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973D03D"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6B08B03D" w14:textId="77777777" w:rsidR="001C0AD4" w:rsidRDefault="001C0AD4" w:rsidP="001C0AD4">
            <w:pPr>
              <w:jc w:val="both"/>
              <w:rPr>
                <w:rFonts w:ascii="Arial" w:hAnsi="Arial" w:cs="Arial"/>
              </w:rPr>
            </w:pPr>
            <w:r>
              <w:rPr>
                <w:rFonts w:ascii="Arial" w:hAnsi="Arial" w:cs="Arial"/>
              </w:rPr>
              <w:t xml:space="preserve">Abstracts of 20 papers with relevance to child protection, child welfare and/or children's cases delivered at the XVI World Congress of the International Association of Youth and Family Judges and Magistrates held at </w:t>
            </w:r>
            <w:smartTag w:uri="urn:schemas-microsoft-com:office:smarttags" w:element="City">
              <w:smartTag w:uri="urn:schemas-microsoft-com:office:smarttags" w:element="place">
                <w:r>
                  <w:rPr>
                    <w:rFonts w:ascii="Arial" w:hAnsi="Arial" w:cs="Arial"/>
                  </w:rPr>
                  <w:t>Melbourne</w:t>
                </w:r>
              </w:smartTag>
            </w:smartTag>
            <w:r>
              <w:rPr>
                <w:rFonts w:ascii="Arial" w:hAnsi="Arial" w:cs="Arial"/>
              </w:rPr>
              <w:t xml:space="preserve"> in October 2002.</w:t>
            </w:r>
          </w:p>
        </w:tc>
      </w:tr>
      <w:tr w:rsidR="001C0AD4" w14:paraId="74419821" w14:textId="77777777" w:rsidTr="009B6A89">
        <w:tc>
          <w:tcPr>
            <w:tcW w:w="1261" w:type="dxa"/>
            <w:gridSpan w:val="2"/>
            <w:tcBorders>
              <w:top w:val="single" w:sz="4" w:space="0" w:color="auto"/>
              <w:left w:val="single" w:sz="18" w:space="0" w:color="auto"/>
              <w:bottom w:val="single" w:sz="4" w:space="0" w:color="auto"/>
            </w:tcBorders>
          </w:tcPr>
          <w:p w14:paraId="7E1512FA"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9860E24" w14:textId="6F05062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6D91E5E" w14:textId="77777777" w:rsidR="001C0AD4" w:rsidRDefault="001C0AD4" w:rsidP="001C0AD4">
            <w:pPr>
              <w:jc w:val="center"/>
              <w:rPr>
                <w:lang w:val="en-AU"/>
              </w:rPr>
            </w:pPr>
            <w:r>
              <w:rPr>
                <w:lang w:val="en-AU"/>
              </w:rPr>
              <w:t>5.2</w:t>
            </w:r>
          </w:p>
        </w:tc>
        <w:tc>
          <w:tcPr>
            <w:tcW w:w="4802" w:type="dxa"/>
            <w:gridSpan w:val="2"/>
            <w:tcBorders>
              <w:top w:val="single" w:sz="4" w:space="0" w:color="auto"/>
              <w:bottom w:val="single" w:sz="4" w:space="0" w:color="auto"/>
              <w:right w:val="single" w:sz="18" w:space="0" w:color="auto"/>
            </w:tcBorders>
          </w:tcPr>
          <w:p w14:paraId="026EEB32" w14:textId="77777777" w:rsidR="001C0AD4" w:rsidRDefault="001C0AD4" w:rsidP="001C0AD4">
            <w:pPr>
              <w:jc w:val="both"/>
              <w:rPr>
                <w:rFonts w:ascii="Arial" w:hAnsi="Arial" w:cs="Arial"/>
              </w:rPr>
            </w:pPr>
            <w:r>
              <w:rPr>
                <w:rFonts w:ascii="Arial" w:hAnsi="Arial" w:cs="Arial"/>
              </w:rPr>
              <w:t xml:space="preserve">Added references to articles dealing with he impact of trauma on brain development.  Extract from D.H.Lawrence </w:t>
            </w:r>
            <w:r>
              <w:rPr>
                <w:rFonts w:ascii="Arial" w:hAnsi="Arial" w:cs="Arial"/>
                <w:i/>
                <w:iCs/>
              </w:rPr>
              <w:t>Sons and Lovers</w:t>
            </w:r>
            <w:r>
              <w:rPr>
                <w:rFonts w:ascii="Arial" w:hAnsi="Arial" w:cs="Arial"/>
              </w:rPr>
              <w:t xml:space="preserve"> depicting the impact of parental domestic violence on the children of the family.</w:t>
            </w:r>
          </w:p>
        </w:tc>
      </w:tr>
      <w:tr w:rsidR="001C0AD4" w14:paraId="5781EDEE" w14:textId="77777777" w:rsidTr="009B6A89">
        <w:tc>
          <w:tcPr>
            <w:tcW w:w="1261" w:type="dxa"/>
            <w:gridSpan w:val="2"/>
            <w:tcBorders>
              <w:top w:val="single" w:sz="4" w:space="0" w:color="auto"/>
              <w:left w:val="single" w:sz="18" w:space="0" w:color="auto"/>
              <w:bottom w:val="single" w:sz="4" w:space="0" w:color="auto"/>
            </w:tcBorders>
          </w:tcPr>
          <w:p w14:paraId="13762853"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6F5A5C9" w14:textId="090F614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8E5DB40" w14:textId="77777777" w:rsidR="001C0AD4" w:rsidRDefault="001C0AD4" w:rsidP="001C0AD4">
            <w:pPr>
              <w:jc w:val="center"/>
              <w:rPr>
                <w:lang w:val="en-AU"/>
              </w:rPr>
            </w:pPr>
            <w:r>
              <w:rPr>
                <w:lang w:val="en-AU"/>
              </w:rPr>
              <w:t>5.4.1</w:t>
            </w:r>
          </w:p>
        </w:tc>
        <w:tc>
          <w:tcPr>
            <w:tcW w:w="4802" w:type="dxa"/>
            <w:gridSpan w:val="2"/>
            <w:tcBorders>
              <w:top w:val="single" w:sz="4" w:space="0" w:color="auto"/>
              <w:bottom w:val="single" w:sz="4" w:space="0" w:color="auto"/>
              <w:right w:val="single" w:sz="18" w:space="0" w:color="auto"/>
            </w:tcBorders>
          </w:tcPr>
          <w:p w14:paraId="7518E7CF" w14:textId="77777777" w:rsidR="001C0AD4" w:rsidRDefault="001C0AD4" w:rsidP="001C0AD4">
            <w:pPr>
              <w:jc w:val="both"/>
              <w:rPr>
                <w:rFonts w:ascii="Arial" w:hAnsi="Arial" w:cs="Arial"/>
              </w:rPr>
            </w:pPr>
            <w:r>
              <w:rPr>
                <w:rFonts w:ascii="Arial" w:hAnsi="Arial" w:cs="Arial"/>
              </w:rPr>
              <w:t xml:space="preserve">Added reference to cases of </w:t>
            </w:r>
            <w:r>
              <w:rPr>
                <w:rFonts w:ascii="Arial" w:hAnsi="Arial" w:cs="Arial"/>
                <w:i/>
                <w:iCs/>
              </w:rPr>
              <w:t>Re W (Sex Abuse: Standard of Proof)</w:t>
            </w:r>
            <w:r>
              <w:rPr>
                <w:rFonts w:ascii="Arial" w:hAnsi="Arial" w:cs="Arial"/>
              </w:rPr>
              <w:t xml:space="preserve"> [2004] FamCA 768 and </w:t>
            </w:r>
            <w:r>
              <w:rPr>
                <w:rFonts w:ascii="Arial" w:hAnsi="Arial" w:cs="Arial"/>
                <w:i/>
                <w:iCs/>
              </w:rPr>
              <w:t>Re W Abuse Allegations; Expert Evidence</w:t>
            </w:r>
            <w:r>
              <w:rPr>
                <w:rFonts w:ascii="Arial" w:hAnsi="Arial" w:cs="Arial"/>
              </w:rPr>
              <w:t xml:space="preserve"> (2001) FLC 93-085.</w:t>
            </w:r>
          </w:p>
        </w:tc>
      </w:tr>
      <w:tr w:rsidR="001C0AD4" w14:paraId="1C6FC493" w14:textId="77777777" w:rsidTr="009B6A89">
        <w:tc>
          <w:tcPr>
            <w:tcW w:w="1261" w:type="dxa"/>
            <w:gridSpan w:val="2"/>
            <w:tcBorders>
              <w:top w:val="single" w:sz="4" w:space="0" w:color="auto"/>
              <w:left w:val="single" w:sz="18" w:space="0" w:color="auto"/>
              <w:bottom w:val="single" w:sz="4" w:space="0" w:color="auto"/>
            </w:tcBorders>
          </w:tcPr>
          <w:p w14:paraId="2E919582"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2217219" w14:textId="474D3A9E"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822E2B3" w14:textId="77777777" w:rsidR="001C0AD4" w:rsidRDefault="001C0AD4" w:rsidP="001C0AD4">
            <w:pPr>
              <w:jc w:val="center"/>
              <w:rPr>
                <w:lang w:val="en-AU"/>
              </w:rPr>
            </w:pPr>
            <w:r>
              <w:rPr>
                <w:lang w:val="en-AU"/>
              </w:rPr>
              <w:t>5.4.6</w:t>
            </w:r>
          </w:p>
          <w:p w14:paraId="6D5FE104" w14:textId="77777777" w:rsidR="001C0AD4" w:rsidRDefault="001C0AD4" w:rsidP="001C0AD4">
            <w:pPr>
              <w:jc w:val="center"/>
              <w:rPr>
                <w:lang w:val="en-AU"/>
              </w:rPr>
            </w:pPr>
            <w:r>
              <w:rPr>
                <w:lang w:val="en-AU"/>
              </w:rPr>
              <w:t>5.8.10</w:t>
            </w:r>
          </w:p>
          <w:p w14:paraId="12483730" w14:textId="77777777" w:rsidR="001C0AD4" w:rsidRDefault="001C0AD4" w:rsidP="001C0AD4">
            <w:pPr>
              <w:jc w:val="center"/>
              <w:rPr>
                <w:lang w:val="en-AU"/>
              </w:rPr>
            </w:pPr>
            <w:r>
              <w:rPr>
                <w:lang w:val="en-AU"/>
              </w:rPr>
              <w:t>5.10</w:t>
            </w:r>
          </w:p>
        </w:tc>
        <w:tc>
          <w:tcPr>
            <w:tcW w:w="4802" w:type="dxa"/>
            <w:gridSpan w:val="2"/>
            <w:tcBorders>
              <w:top w:val="single" w:sz="4" w:space="0" w:color="auto"/>
              <w:bottom w:val="single" w:sz="4" w:space="0" w:color="auto"/>
              <w:right w:val="single" w:sz="18" w:space="0" w:color="auto"/>
            </w:tcBorders>
          </w:tcPr>
          <w:p w14:paraId="7779F318" w14:textId="77777777" w:rsidR="001C0AD4" w:rsidRDefault="001C0AD4" w:rsidP="001C0AD4">
            <w:pPr>
              <w:jc w:val="both"/>
              <w:rPr>
                <w:rFonts w:ascii="Arial" w:hAnsi="Arial" w:cs="Arial"/>
              </w:rPr>
            </w:pPr>
            <w:r>
              <w:rPr>
                <w:rFonts w:ascii="Arial" w:hAnsi="Arial" w:cs="Arial"/>
              </w:rPr>
              <w:t>Statistics updated to include 2002/03 &amp; 2003/04.</w:t>
            </w:r>
          </w:p>
        </w:tc>
      </w:tr>
      <w:tr w:rsidR="001C0AD4" w14:paraId="528233BB" w14:textId="77777777" w:rsidTr="009B6A89">
        <w:tc>
          <w:tcPr>
            <w:tcW w:w="1261" w:type="dxa"/>
            <w:gridSpan w:val="2"/>
            <w:tcBorders>
              <w:top w:val="single" w:sz="4" w:space="0" w:color="auto"/>
              <w:left w:val="single" w:sz="18" w:space="0" w:color="auto"/>
              <w:bottom w:val="single" w:sz="4" w:space="0" w:color="auto"/>
            </w:tcBorders>
          </w:tcPr>
          <w:p w14:paraId="06D501C4"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34B15ED2" w14:textId="278EF9B5"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38F74FC" w14:textId="77777777" w:rsidR="001C0AD4" w:rsidRDefault="001C0AD4" w:rsidP="001C0AD4">
            <w:pPr>
              <w:jc w:val="center"/>
              <w:rPr>
                <w:lang w:val="en-AU"/>
              </w:rPr>
            </w:pPr>
            <w:r>
              <w:rPr>
                <w:lang w:val="en-AU"/>
              </w:rPr>
              <w:t>5.8.11</w:t>
            </w:r>
          </w:p>
          <w:p w14:paraId="0187A119" w14:textId="77777777" w:rsidR="001C0AD4" w:rsidRDefault="001C0AD4" w:rsidP="001C0AD4">
            <w:pPr>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4B3BDC60" w14:textId="77777777" w:rsidR="001C0AD4" w:rsidRDefault="001C0AD4" w:rsidP="001C0AD4">
            <w:pPr>
              <w:jc w:val="both"/>
              <w:rPr>
                <w:rFonts w:ascii="Arial" w:hAnsi="Arial" w:cs="Arial"/>
              </w:rPr>
            </w:pPr>
            <w:r>
              <w:rPr>
                <w:rFonts w:ascii="Arial" w:hAnsi="Arial" w:cs="Arial"/>
              </w:rPr>
              <w:t xml:space="preserve">Added reference to new case of </w:t>
            </w:r>
            <w:r>
              <w:rPr>
                <w:rFonts w:ascii="Arial" w:hAnsi="Arial" w:cs="Arial"/>
                <w:i/>
                <w:iCs/>
              </w:rPr>
              <w:t>CJ v DOHS</w:t>
            </w:r>
            <w:r>
              <w:rPr>
                <w:rFonts w:ascii="Arial" w:hAnsi="Arial" w:cs="Arial"/>
              </w:rPr>
              <w:t xml:space="preserve"> [2004] VSC 317.</w:t>
            </w:r>
          </w:p>
        </w:tc>
      </w:tr>
      <w:tr w:rsidR="001C0AD4" w14:paraId="4E962C08" w14:textId="77777777" w:rsidTr="009B6A89">
        <w:tc>
          <w:tcPr>
            <w:tcW w:w="1261" w:type="dxa"/>
            <w:gridSpan w:val="2"/>
            <w:tcBorders>
              <w:top w:val="single" w:sz="4" w:space="0" w:color="auto"/>
              <w:left w:val="single" w:sz="18" w:space="0" w:color="auto"/>
              <w:bottom w:val="single" w:sz="4" w:space="0" w:color="auto"/>
            </w:tcBorders>
          </w:tcPr>
          <w:p w14:paraId="68075E9A"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7DC539B2" w14:textId="47EFBA5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2435641" w14:textId="77777777" w:rsidR="001C0AD4" w:rsidRDefault="001C0AD4" w:rsidP="001C0AD4">
            <w:pPr>
              <w:jc w:val="center"/>
              <w:rPr>
                <w:lang w:val="en-AU"/>
              </w:rPr>
            </w:pPr>
            <w:r>
              <w:rPr>
                <w:lang w:val="en-AU"/>
              </w:rPr>
              <w:t>5.15.5</w:t>
            </w:r>
          </w:p>
          <w:p w14:paraId="3C50C75E" w14:textId="77777777" w:rsidR="001C0AD4" w:rsidRDefault="001C0AD4" w:rsidP="001C0AD4">
            <w:pPr>
              <w:jc w:val="center"/>
              <w:rPr>
                <w:lang w:val="en-AU"/>
              </w:rPr>
            </w:pPr>
            <w:r>
              <w:rPr>
                <w:lang w:val="en-AU"/>
              </w:rPr>
              <w:t>5.15.7</w:t>
            </w:r>
          </w:p>
          <w:p w14:paraId="01FD2D21" w14:textId="77777777" w:rsidR="001C0AD4" w:rsidRDefault="001C0AD4" w:rsidP="001C0AD4">
            <w:pPr>
              <w:jc w:val="center"/>
              <w:rPr>
                <w:lang w:val="en-AU"/>
              </w:rPr>
            </w:pPr>
            <w:r>
              <w:rPr>
                <w:lang w:val="en-AU"/>
              </w:rPr>
              <w:t>5.20.2</w:t>
            </w:r>
          </w:p>
          <w:p w14:paraId="68B90581" w14:textId="77777777" w:rsidR="001C0AD4" w:rsidRDefault="001C0AD4" w:rsidP="001C0AD4">
            <w:pPr>
              <w:jc w:val="center"/>
              <w:rPr>
                <w:lang w:val="en-AU"/>
              </w:rPr>
            </w:pPr>
            <w:r>
              <w:rPr>
                <w:lang w:val="en-AU"/>
              </w:rPr>
              <w:t>5.15</w:t>
            </w:r>
          </w:p>
        </w:tc>
        <w:tc>
          <w:tcPr>
            <w:tcW w:w="4802" w:type="dxa"/>
            <w:gridSpan w:val="2"/>
            <w:tcBorders>
              <w:top w:val="single" w:sz="4" w:space="0" w:color="auto"/>
              <w:bottom w:val="single" w:sz="4" w:space="0" w:color="auto"/>
              <w:right w:val="single" w:sz="18" w:space="0" w:color="auto"/>
            </w:tcBorders>
          </w:tcPr>
          <w:p w14:paraId="1D1520C0" w14:textId="77777777" w:rsidR="001C0AD4" w:rsidRDefault="001C0AD4" w:rsidP="001C0AD4">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1C0AD4" w14:paraId="348A6117" w14:textId="77777777" w:rsidTr="009B6A89">
        <w:tc>
          <w:tcPr>
            <w:tcW w:w="1261" w:type="dxa"/>
            <w:gridSpan w:val="2"/>
            <w:tcBorders>
              <w:top w:val="single" w:sz="4" w:space="0" w:color="auto"/>
              <w:left w:val="single" w:sz="18" w:space="0" w:color="auto"/>
              <w:bottom w:val="single" w:sz="4" w:space="0" w:color="auto"/>
            </w:tcBorders>
          </w:tcPr>
          <w:p w14:paraId="72241747"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6D9DFFF8" w14:textId="0EFAE071"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171ACA0" w14:textId="77777777" w:rsidR="001C0AD4" w:rsidRDefault="001C0AD4" w:rsidP="001C0AD4">
            <w:pPr>
              <w:jc w:val="center"/>
              <w:rPr>
                <w:lang w:val="en-AU"/>
              </w:rPr>
            </w:pPr>
            <w:r>
              <w:rPr>
                <w:lang w:val="en-AU"/>
              </w:rPr>
              <w:t>5.18</w:t>
            </w:r>
          </w:p>
        </w:tc>
        <w:tc>
          <w:tcPr>
            <w:tcW w:w="4802" w:type="dxa"/>
            <w:gridSpan w:val="2"/>
            <w:tcBorders>
              <w:top w:val="single" w:sz="4" w:space="0" w:color="auto"/>
              <w:bottom w:val="single" w:sz="4" w:space="0" w:color="auto"/>
              <w:right w:val="single" w:sz="18" w:space="0" w:color="auto"/>
            </w:tcBorders>
          </w:tcPr>
          <w:p w14:paraId="60F866BE" w14:textId="77777777" w:rsidR="001C0AD4" w:rsidRDefault="001C0AD4" w:rsidP="001C0AD4">
            <w:pPr>
              <w:jc w:val="both"/>
              <w:rPr>
                <w:rFonts w:ascii="Arial" w:hAnsi="Arial" w:cs="Arial"/>
              </w:rPr>
            </w:pPr>
            <w:r>
              <w:rPr>
                <w:rFonts w:ascii="Arial" w:hAnsi="Arial" w:cs="Arial"/>
              </w:rPr>
              <w:t>Change title of paragraph to "The making of Protection/ Interim Protection orders"</w:t>
            </w:r>
          </w:p>
        </w:tc>
      </w:tr>
      <w:tr w:rsidR="001C0AD4" w14:paraId="6D02B652" w14:textId="77777777" w:rsidTr="009B6A89">
        <w:tc>
          <w:tcPr>
            <w:tcW w:w="1261" w:type="dxa"/>
            <w:gridSpan w:val="2"/>
            <w:tcBorders>
              <w:top w:val="single" w:sz="4" w:space="0" w:color="auto"/>
              <w:left w:val="single" w:sz="18" w:space="0" w:color="auto"/>
              <w:bottom w:val="single" w:sz="4" w:space="0" w:color="auto"/>
            </w:tcBorders>
          </w:tcPr>
          <w:p w14:paraId="3BBB6F92"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20B40111" w14:textId="78082728"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499B887" w14:textId="77777777" w:rsidR="001C0AD4" w:rsidRDefault="001C0AD4" w:rsidP="001C0AD4">
            <w:pPr>
              <w:jc w:val="center"/>
              <w:rPr>
                <w:lang w:val="en-AU"/>
              </w:rPr>
            </w:pPr>
            <w:r>
              <w:rPr>
                <w:lang w:val="en-AU"/>
              </w:rPr>
              <w:t>5.18.3</w:t>
            </w:r>
          </w:p>
        </w:tc>
        <w:tc>
          <w:tcPr>
            <w:tcW w:w="4802" w:type="dxa"/>
            <w:gridSpan w:val="2"/>
            <w:tcBorders>
              <w:top w:val="single" w:sz="4" w:space="0" w:color="auto"/>
              <w:bottom w:val="single" w:sz="4" w:space="0" w:color="auto"/>
              <w:right w:val="single" w:sz="18" w:space="0" w:color="auto"/>
            </w:tcBorders>
          </w:tcPr>
          <w:p w14:paraId="0848D43C" w14:textId="77777777" w:rsidR="001C0AD4" w:rsidRDefault="001C0AD4" w:rsidP="001C0AD4">
            <w:pPr>
              <w:jc w:val="both"/>
              <w:rPr>
                <w:rFonts w:ascii="Arial" w:hAnsi="Arial" w:cs="Arial"/>
              </w:rPr>
            </w:pPr>
            <w:r>
              <w:rPr>
                <w:rFonts w:ascii="Arial" w:hAnsi="Arial" w:cs="Arial"/>
              </w:rPr>
              <w:t>Added sub-paragraph entitled "Matters to consider in determining protection or IRD applications".  This material was previously in paragraph 5.19.</w:t>
            </w:r>
          </w:p>
        </w:tc>
      </w:tr>
      <w:tr w:rsidR="001C0AD4" w14:paraId="3728D793" w14:textId="77777777" w:rsidTr="009B6A89">
        <w:tc>
          <w:tcPr>
            <w:tcW w:w="1261" w:type="dxa"/>
            <w:gridSpan w:val="2"/>
            <w:tcBorders>
              <w:top w:val="single" w:sz="4" w:space="0" w:color="auto"/>
              <w:left w:val="single" w:sz="18" w:space="0" w:color="auto"/>
              <w:bottom w:val="single" w:sz="4" w:space="0" w:color="auto"/>
            </w:tcBorders>
          </w:tcPr>
          <w:p w14:paraId="1C194E4B"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11DD594F" w14:textId="1DAD31C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73B7D8CE"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6F053E02" w14:textId="77777777" w:rsidR="001C0AD4" w:rsidRDefault="001C0AD4" w:rsidP="001C0AD4">
            <w:pPr>
              <w:jc w:val="both"/>
              <w:rPr>
                <w:rFonts w:ascii="Arial" w:hAnsi="Arial" w:cs="Arial"/>
              </w:rPr>
            </w:pPr>
            <w:r>
              <w:rPr>
                <w:rFonts w:ascii="Arial" w:hAnsi="Arial" w:cs="Arial"/>
              </w:rPr>
              <w:t xml:space="preserve">Change title of paragraph to "Consent orders".  Reference to new case of </w:t>
            </w:r>
            <w:r>
              <w:rPr>
                <w:rFonts w:ascii="Arial" w:hAnsi="Arial" w:cs="Arial"/>
                <w:i/>
                <w:iCs/>
              </w:rPr>
              <w:t>T v N</w:t>
            </w:r>
            <w:r>
              <w:rPr>
                <w:rFonts w:ascii="Arial" w:hAnsi="Arial" w:cs="Arial"/>
              </w:rPr>
              <w:t xml:space="preserve"> [2004] 31 Fam LR 257.</w:t>
            </w:r>
          </w:p>
        </w:tc>
      </w:tr>
      <w:tr w:rsidR="001C0AD4" w14:paraId="443725E7" w14:textId="77777777" w:rsidTr="009B6A89">
        <w:tc>
          <w:tcPr>
            <w:tcW w:w="1261" w:type="dxa"/>
            <w:gridSpan w:val="2"/>
            <w:tcBorders>
              <w:top w:val="single" w:sz="4" w:space="0" w:color="auto"/>
              <w:left w:val="single" w:sz="18" w:space="0" w:color="auto"/>
              <w:bottom w:val="single" w:sz="4" w:space="0" w:color="auto"/>
            </w:tcBorders>
          </w:tcPr>
          <w:p w14:paraId="34E2FE31" w14:textId="77777777" w:rsidR="001C0AD4" w:rsidRDefault="001C0AD4" w:rsidP="001C0AD4">
            <w:pPr>
              <w:rPr>
                <w:lang w:val="en-AU"/>
              </w:rPr>
            </w:pPr>
            <w:smartTag w:uri="urn:schemas-microsoft-com:office:smarttags" w:element="date">
              <w:smartTagPr>
                <w:attr w:name="Month" w:val="2"/>
                <w:attr w:name="Day" w:val="28"/>
                <w:attr w:name="Year" w:val="2005"/>
              </w:smartTagPr>
              <w:r>
                <w:rPr>
                  <w:lang w:val="en-AU"/>
                </w:rPr>
                <w:t>28/02/05</w:t>
              </w:r>
            </w:smartTag>
          </w:p>
        </w:tc>
        <w:tc>
          <w:tcPr>
            <w:tcW w:w="836" w:type="dxa"/>
            <w:tcBorders>
              <w:top w:val="single" w:sz="4" w:space="0" w:color="auto"/>
              <w:bottom w:val="single" w:sz="4" w:space="0" w:color="auto"/>
            </w:tcBorders>
          </w:tcPr>
          <w:p w14:paraId="033E64D6" w14:textId="16297EEC" w:rsidR="001C0AD4" w:rsidRDefault="001C0AD4" w:rsidP="001C0AD4">
            <w:pPr>
              <w:jc w:val="center"/>
              <w:rPr>
                <w:lang w:val="en-AU"/>
              </w:rPr>
            </w:pPr>
            <w:r>
              <w:rPr>
                <w:lang w:val="en-AU"/>
              </w:rPr>
              <w:t>12</w:t>
            </w:r>
          </w:p>
        </w:tc>
        <w:tc>
          <w:tcPr>
            <w:tcW w:w="1439" w:type="dxa"/>
            <w:tcBorders>
              <w:top w:val="single" w:sz="4" w:space="0" w:color="auto"/>
              <w:bottom w:val="single" w:sz="4" w:space="0" w:color="auto"/>
            </w:tcBorders>
          </w:tcPr>
          <w:p w14:paraId="0BAF20B7" w14:textId="77777777" w:rsidR="001C0AD4" w:rsidRDefault="001C0AD4" w:rsidP="001C0AD4">
            <w:pPr>
              <w:jc w:val="center"/>
              <w:rPr>
                <w:lang w:val="en-AU"/>
              </w:rPr>
            </w:pPr>
            <w:r>
              <w:rPr>
                <w:lang w:val="en-AU"/>
              </w:rPr>
              <w:t>12.3.3</w:t>
            </w:r>
          </w:p>
        </w:tc>
        <w:tc>
          <w:tcPr>
            <w:tcW w:w="4802" w:type="dxa"/>
            <w:gridSpan w:val="2"/>
            <w:tcBorders>
              <w:top w:val="single" w:sz="4" w:space="0" w:color="auto"/>
              <w:bottom w:val="single" w:sz="4" w:space="0" w:color="auto"/>
              <w:right w:val="single" w:sz="18" w:space="0" w:color="auto"/>
            </w:tcBorders>
          </w:tcPr>
          <w:p w14:paraId="5886BE16" w14:textId="77777777" w:rsidR="001C0AD4" w:rsidRDefault="001C0AD4" w:rsidP="001C0AD4">
            <w:pPr>
              <w:jc w:val="both"/>
              <w:rPr>
                <w:rFonts w:ascii="Arial" w:hAnsi="Arial" w:cs="Arial"/>
              </w:rPr>
            </w:pPr>
            <w:r>
              <w:rPr>
                <w:rFonts w:ascii="Arial" w:hAnsi="Arial" w:cs="Arial"/>
              </w:rPr>
              <w:t xml:space="preserve">Added reference to new case of </w:t>
            </w:r>
            <w:r>
              <w:rPr>
                <w:rFonts w:ascii="Arial" w:hAnsi="Arial" w:cs="Arial"/>
                <w:i/>
                <w:iCs/>
              </w:rPr>
              <w:t xml:space="preserve">NM, DOHS v BS </w:t>
            </w:r>
            <w:r>
              <w:rPr>
                <w:rFonts w:ascii="Arial" w:hAnsi="Arial" w:cs="Arial"/>
              </w:rPr>
              <w:t xml:space="preserve">[Children's Court of Victoria, unreported, </w:t>
            </w:r>
            <w:smartTag w:uri="urn:schemas-microsoft-com:office:smarttags" w:element="date">
              <w:smartTagPr>
                <w:attr w:name="Month" w:val="12"/>
                <w:attr w:name="Day" w:val="21"/>
                <w:attr w:name="Year" w:val="2004"/>
              </w:smartTagPr>
              <w:r>
                <w:rPr>
                  <w:rFonts w:ascii="Arial" w:hAnsi="Arial" w:cs="Arial"/>
                </w:rPr>
                <w:t>21/12/2004</w:t>
              </w:r>
            </w:smartTag>
            <w:r>
              <w:rPr>
                <w:rFonts w:ascii="Arial" w:hAnsi="Arial" w:cs="Arial"/>
              </w:rPr>
              <w:t>].</w:t>
            </w:r>
          </w:p>
        </w:tc>
      </w:tr>
      <w:tr w:rsidR="001C0AD4" w14:paraId="454E3676" w14:textId="77777777" w:rsidTr="009B6A89">
        <w:tc>
          <w:tcPr>
            <w:tcW w:w="1261" w:type="dxa"/>
            <w:gridSpan w:val="2"/>
            <w:tcBorders>
              <w:top w:val="single" w:sz="4" w:space="0" w:color="auto"/>
              <w:left w:val="single" w:sz="18" w:space="0" w:color="auto"/>
              <w:bottom w:val="single" w:sz="4" w:space="0" w:color="auto"/>
            </w:tcBorders>
          </w:tcPr>
          <w:p w14:paraId="12B5EA42"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7E8A98F" w14:textId="28AB044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BDCD01"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36E9B73"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IMO an Application by "The Age" and Ors re: R v Carl Anthony Williams</w:t>
            </w:r>
            <w:r>
              <w:rPr>
                <w:rFonts w:ascii="Arial" w:hAnsi="Arial" w:cs="Arial"/>
              </w:rPr>
              <w:t xml:space="preserve"> [2004] VSC 413.</w:t>
            </w:r>
          </w:p>
        </w:tc>
      </w:tr>
      <w:tr w:rsidR="001C0AD4" w14:paraId="642624E9" w14:textId="77777777" w:rsidTr="009B6A89">
        <w:tc>
          <w:tcPr>
            <w:tcW w:w="1261" w:type="dxa"/>
            <w:gridSpan w:val="2"/>
            <w:tcBorders>
              <w:top w:val="single" w:sz="4" w:space="0" w:color="auto"/>
              <w:left w:val="single" w:sz="18" w:space="0" w:color="auto"/>
              <w:bottom w:val="single" w:sz="4" w:space="0" w:color="auto"/>
            </w:tcBorders>
          </w:tcPr>
          <w:p w14:paraId="648C22BC"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6F1D6647" w14:textId="2CA39FA8"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55E9A5C8"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7F89CA63" w14:textId="77777777" w:rsidR="001C0AD4" w:rsidRDefault="001C0AD4" w:rsidP="001C0AD4">
            <w:pPr>
              <w:jc w:val="both"/>
              <w:rPr>
                <w:rFonts w:ascii="Arial" w:hAnsi="Arial" w:cs="Arial"/>
              </w:rPr>
            </w:pPr>
            <w:r>
              <w:rPr>
                <w:rFonts w:ascii="Arial" w:hAnsi="Arial" w:cs="Arial"/>
              </w:rPr>
              <w:t xml:space="preserve">Reordering of material in this paragraph.  New case of </w:t>
            </w:r>
            <w:r>
              <w:rPr>
                <w:rFonts w:ascii="Arial" w:hAnsi="Arial" w:cs="Arial"/>
                <w:i/>
                <w:iCs/>
              </w:rPr>
              <w:t>Mansbridge v Nichols &amp; Anor</w:t>
            </w:r>
            <w:r>
              <w:rPr>
                <w:rFonts w:ascii="Arial" w:hAnsi="Arial" w:cs="Arial"/>
              </w:rPr>
              <w:t xml:space="preserve"> [2004] VSC 530 at [32]-[33] and its citations from </w:t>
            </w:r>
            <w:r>
              <w:rPr>
                <w:rFonts w:ascii="Arial" w:hAnsi="Arial" w:cs="Arial"/>
                <w:i/>
                <w:iCs/>
              </w:rPr>
              <w:t xml:space="preserve">Perkins v County Court of </w:t>
            </w:r>
            <w:smartTag w:uri="urn:schemas-microsoft-com:office:smarttags" w:element="State">
              <w:smartTag w:uri="urn:schemas-microsoft-com:office:smarttags" w:element="place">
                <w:r>
                  <w:rPr>
                    <w:rFonts w:ascii="Arial" w:hAnsi="Arial" w:cs="Arial"/>
                    <w:i/>
                    <w:iCs/>
                  </w:rPr>
                  <w:t>Victoria</w:t>
                </w:r>
              </w:smartTag>
            </w:smartTag>
            <w:r>
              <w:rPr>
                <w:rFonts w:ascii="Arial" w:hAnsi="Arial" w:cs="Arial"/>
                <w:i/>
                <w:iCs/>
              </w:rPr>
              <w:t xml:space="preserve"> </w:t>
            </w:r>
            <w:r>
              <w:rPr>
                <w:rFonts w:ascii="Arial" w:hAnsi="Arial" w:cs="Arial"/>
              </w:rPr>
              <w:t>(2000) 2 VR 246.</w:t>
            </w:r>
          </w:p>
        </w:tc>
      </w:tr>
      <w:tr w:rsidR="001C0AD4" w14:paraId="1CD00C9A" w14:textId="77777777" w:rsidTr="009B6A89">
        <w:tc>
          <w:tcPr>
            <w:tcW w:w="1261" w:type="dxa"/>
            <w:gridSpan w:val="2"/>
            <w:tcBorders>
              <w:top w:val="single" w:sz="4" w:space="0" w:color="auto"/>
              <w:left w:val="single" w:sz="18" w:space="0" w:color="auto"/>
              <w:bottom w:val="single" w:sz="4" w:space="0" w:color="auto"/>
            </w:tcBorders>
          </w:tcPr>
          <w:p w14:paraId="2662DCAE"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B8D77A" w14:textId="14A0DA00"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032F3C1D" w14:textId="77777777" w:rsidR="001C0AD4" w:rsidRDefault="001C0AD4" w:rsidP="001C0AD4">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4621E160" w14:textId="77777777" w:rsidR="001C0AD4" w:rsidRDefault="001C0AD4" w:rsidP="001C0AD4">
            <w:pPr>
              <w:jc w:val="both"/>
              <w:rPr>
                <w:rFonts w:ascii="Arial" w:hAnsi="Arial" w:cs="Arial"/>
              </w:rPr>
            </w:pPr>
            <w:r>
              <w:rPr>
                <w:rFonts w:ascii="Arial" w:hAnsi="Arial" w:cs="Arial"/>
              </w:rPr>
              <w:t xml:space="preserve">New material on amending charges.  References to s.50 Magistrates' Court Act 1989 and to the cases of </w:t>
            </w:r>
            <w:r>
              <w:rPr>
                <w:rFonts w:ascii="Arial" w:hAnsi="Arial" w:cs="Arial"/>
                <w:i/>
                <w:iCs/>
              </w:rPr>
              <w:t>Kennett v Holt</w:t>
            </w:r>
            <w:r>
              <w:rPr>
                <w:rFonts w:ascii="Arial" w:hAnsi="Arial" w:cs="Arial"/>
              </w:rPr>
              <w:t xml:space="preserve"> [1974] VR 644; </w:t>
            </w:r>
            <w:r>
              <w:rPr>
                <w:rFonts w:ascii="Arial" w:hAnsi="Arial" w:cs="Arial"/>
                <w:i/>
                <w:iCs/>
              </w:rPr>
              <w:t>Thomson v Lee</w:t>
            </w:r>
            <w:r>
              <w:rPr>
                <w:rFonts w:ascii="Arial" w:hAnsi="Arial" w:cs="Arial"/>
              </w:rPr>
              <w:t xml:space="preserve"> [1935] VLR 360 &amp; </w:t>
            </w:r>
            <w:r>
              <w:rPr>
                <w:rFonts w:ascii="Arial" w:hAnsi="Arial" w:cs="Arial"/>
                <w:i/>
                <w:iCs/>
              </w:rPr>
              <w:t>Ciorra v Cole</w:t>
            </w:r>
            <w:r>
              <w:rPr>
                <w:rFonts w:ascii="Arial" w:hAnsi="Arial" w:cs="Arial"/>
              </w:rPr>
              <w:t xml:space="preserve"> [2004] VSC 416.</w:t>
            </w:r>
          </w:p>
        </w:tc>
      </w:tr>
      <w:tr w:rsidR="001C0AD4" w14:paraId="2E398A00" w14:textId="77777777" w:rsidTr="009B6A89">
        <w:tc>
          <w:tcPr>
            <w:tcW w:w="1261" w:type="dxa"/>
            <w:gridSpan w:val="2"/>
            <w:tcBorders>
              <w:top w:val="single" w:sz="4" w:space="0" w:color="auto"/>
              <w:left w:val="single" w:sz="18" w:space="0" w:color="auto"/>
              <w:bottom w:val="single" w:sz="4" w:space="0" w:color="auto"/>
            </w:tcBorders>
          </w:tcPr>
          <w:p w14:paraId="74802990"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73C76D4C" w14:textId="6B997ED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4B903B5"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08CFFD6A"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Marks</w:t>
            </w:r>
            <w:r>
              <w:rPr>
                <w:rFonts w:ascii="Arial" w:hAnsi="Arial" w:cs="Arial"/>
              </w:rPr>
              <w:t xml:space="preserve"> [2004] VSC 476, </w:t>
            </w:r>
            <w:r>
              <w:rPr>
                <w:rFonts w:ascii="Arial" w:hAnsi="Arial" w:cs="Arial"/>
                <w:i/>
                <w:iCs/>
              </w:rPr>
              <w:t>R v Mohammed (Ruling)</w:t>
            </w:r>
            <w:r>
              <w:rPr>
                <w:rFonts w:ascii="Arial" w:hAnsi="Arial" w:cs="Arial"/>
              </w:rPr>
              <w:t xml:space="preserve"> [2004] VSC 408 &amp; </w:t>
            </w:r>
            <w:r>
              <w:rPr>
                <w:rFonts w:ascii="Arial" w:hAnsi="Arial" w:cs="Arial"/>
                <w:i/>
                <w:iCs/>
              </w:rPr>
              <w:t>R v Hassan</w:t>
            </w:r>
            <w:r>
              <w:rPr>
                <w:rFonts w:ascii="Arial" w:hAnsi="Arial" w:cs="Arial"/>
              </w:rPr>
              <w:t xml:space="preserve"> [2004] VSC 85.</w:t>
            </w:r>
          </w:p>
        </w:tc>
      </w:tr>
      <w:tr w:rsidR="001C0AD4" w14:paraId="3FD7FF8C" w14:textId="77777777" w:rsidTr="009B6A89">
        <w:tc>
          <w:tcPr>
            <w:tcW w:w="1261" w:type="dxa"/>
            <w:gridSpan w:val="2"/>
            <w:tcBorders>
              <w:top w:val="single" w:sz="4" w:space="0" w:color="auto"/>
              <w:left w:val="single" w:sz="18" w:space="0" w:color="auto"/>
              <w:bottom w:val="single" w:sz="4" w:space="0" w:color="auto"/>
            </w:tcBorders>
          </w:tcPr>
          <w:p w14:paraId="706FE835"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102C1AAA" w14:textId="743F7A1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0707A455" w14:textId="77777777" w:rsidR="001C0AD4" w:rsidRDefault="001C0AD4" w:rsidP="001C0AD4">
            <w:pPr>
              <w:jc w:val="center"/>
              <w:rPr>
                <w:lang w:val="en-AU"/>
              </w:rPr>
            </w:pPr>
            <w:r>
              <w:rPr>
                <w:lang w:val="en-AU"/>
              </w:rPr>
              <w:t>10.2</w:t>
            </w:r>
          </w:p>
        </w:tc>
        <w:tc>
          <w:tcPr>
            <w:tcW w:w="4802" w:type="dxa"/>
            <w:gridSpan w:val="2"/>
            <w:tcBorders>
              <w:top w:val="single" w:sz="4" w:space="0" w:color="auto"/>
              <w:bottom w:val="single" w:sz="4" w:space="0" w:color="auto"/>
              <w:right w:val="single" w:sz="18" w:space="0" w:color="auto"/>
            </w:tcBorders>
          </w:tcPr>
          <w:p w14:paraId="4B3809AD" w14:textId="77777777" w:rsidR="001C0AD4" w:rsidRDefault="001C0AD4" w:rsidP="001C0AD4">
            <w:pPr>
              <w:jc w:val="both"/>
              <w:rPr>
                <w:rFonts w:ascii="Arial" w:hAnsi="Arial" w:cs="Arial"/>
              </w:rPr>
            </w:pPr>
            <w:r>
              <w:rPr>
                <w:rFonts w:ascii="Arial" w:hAnsi="Arial" w:cs="Arial"/>
              </w:rPr>
              <w:t>New sub-headings in relation to Committal proceedings: 10.2.1 Purpose 10.2.2 Nature 10.2.3 Test 10.2.4 "Basha" inquiry</w:t>
            </w:r>
          </w:p>
        </w:tc>
      </w:tr>
      <w:tr w:rsidR="001C0AD4" w14:paraId="60B99369" w14:textId="77777777" w:rsidTr="009B6A89">
        <w:tc>
          <w:tcPr>
            <w:tcW w:w="1261" w:type="dxa"/>
            <w:gridSpan w:val="2"/>
            <w:tcBorders>
              <w:top w:val="single" w:sz="4" w:space="0" w:color="auto"/>
              <w:left w:val="single" w:sz="18" w:space="0" w:color="auto"/>
              <w:bottom w:val="single" w:sz="4" w:space="0" w:color="auto"/>
            </w:tcBorders>
          </w:tcPr>
          <w:p w14:paraId="5C73858F"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6D7A7C6" w14:textId="2D82D9FE"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A4C3531" w14:textId="77777777" w:rsidR="001C0AD4" w:rsidRDefault="001C0AD4" w:rsidP="001C0AD4">
            <w:pPr>
              <w:jc w:val="center"/>
              <w:rPr>
                <w:lang w:val="en-AU"/>
              </w:rPr>
            </w:pPr>
            <w:r>
              <w:rPr>
                <w:lang w:val="en-AU"/>
              </w:rPr>
              <w:t>10.2.1</w:t>
            </w:r>
          </w:p>
          <w:p w14:paraId="48A15F9C" w14:textId="77777777" w:rsidR="001C0AD4" w:rsidRDefault="001C0AD4" w:rsidP="001C0AD4">
            <w:pPr>
              <w:jc w:val="center"/>
              <w:rPr>
                <w:lang w:val="en-AU"/>
              </w:rPr>
            </w:pPr>
            <w:r>
              <w:rPr>
                <w:lang w:val="en-AU"/>
              </w:rPr>
              <w:t>10.2.4</w:t>
            </w:r>
          </w:p>
        </w:tc>
        <w:tc>
          <w:tcPr>
            <w:tcW w:w="4802" w:type="dxa"/>
            <w:gridSpan w:val="2"/>
            <w:tcBorders>
              <w:top w:val="single" w:sz="4" w:space="0" w:color="auto"/>
              <w:bottom w:val="single" w:sz="4" w:space="0" w:color="auto"/>
              <w:right w:val="single" w:sz="18" w:space="0" w:color="auto"/>
            </w:tcBorders>
          </w:tcPr>
          <w:p w14:paraId="71DDB01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Williams, Brincat and Traglia v DPP</w:t>
            </w:r>
            <w:r>
              <w:rPr>
                <w:rFonts w:ascii="Arial" w:hAnsi="Arial" w:cs="Arial"/>
              </w:rPr>
              <w:t xml:space="preserve"> [2004] VSC 516.</w:t>
            </w:r>
          </w:p>
        </w:tc>
      </w:tr>
      <w:tr w:rsidR="001C0AD4" w14:paraId="44A275C2" w14:textId="77777777" w:rsidTr="009B6A89">
        <w:tc>
          <w:tcPr>
            <w:tcW w:w="1261" w:type="dxa"/>
            <w:gridSpan w:val="2"/>
            <w:tcBorders>
              <w:top w:val="single" w:sz="4" w:space="0" w:color="auto"/>
              <w:left w:val="single" w:sz="18" w:space="0" w:color="auto"/>
              <w:bottom w:val="single" w:sz="4" w:space="0" w:color="auto"/>
            </w:tcBorders>
          </w:tcPr>
          <w:p w14:paraId="4A590560"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3012BC" w14:textId="476BB6A6"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534B8E7D" w14:textId="77777777" w:rsidR="001C0AD4" w:rsidRDefault="001C0AD4" w:rsidP="001C0AD4">
            <w:pPr>
              <w:jc w:val="center"/>
              <w:rPr>
                <w:lang w:val="en-AU"/>
              </w:rPr>
            </w:pPr>
            <w:r>
              <w:rPr>
                <w:lang w:val="en-AU"/>
              </w:rPr>
              <w:t>10.2.2</w:t>
            </w:r>
          </w:p>
        </w:tc>
        <w:tc>
          <w:tcPr>
            <w:tcW w:w="4802" w:type="dxa"/>
            <w:gridSpan w:val="2"/>
            <w:tcBorders>
              <w:top w:val="single" w:sz="4" w:space="0" w:color="auto"/>
              <w:bottom w:val="single" w:sz="4" w:space="0" w:color="auto"/>
              <w:right w:val="single" w:sz="18" w:space="0" w:color="auto"/>
            </w:tcBorders>
          </w:tcPr>
          <w:p w14:paraId="14A6233C" w14:textId="77777777" w:rsidR="001C0AD4" w:rsidRDefault="001C0AD4" w:rsidP="001C0AD4">
            <w:pPr>
              <w:jc w:val="both"/>
              <w:rPr>
                <w:rFonts w:ascii="Arial" w:hAnsi="Arial" w:cs="Arial"/>
              </w:rPr>
            </w:pPr>
            <w:r>
              <w:rPr>
                <w:rFonts w:ascii="Arial" w:hAnsi="Arial" w:cs="Arial"/>
              </w:rPr>
              <w:t xml:space="preserve">Reference to case of </w:t>
            </w:r>
            <w:smartTag w:uri="urn:schemas-microsoft-com:office:smarttags" w:element="City">
              <w:smartTag w:uri="urn:schemas-microsoft-com:office:smarttags" w:element="place">
                <w:r>
                  <w:rPr>
                    <w:rFonts w:ascii="Arial" w:hAnsi="Arial" w:cs="Arial"/>
                    <w:i/>
                    <w:iCs/>
                  </w:rPr>
                  <w:t>Henderson</w:t>
                </w:r>
              </w:smartTag>
            </w:smartTag>
            <w:r>
              <w:rPr>
                <w:rFonts w:ascii="Arial" w:hAnsi="Arial" w:cs="Arial"/>
                <w:i/>
                <w:iCs/>
              </w:rPr>
              <w:t xml:space="preserve"> v The Magistrates' Court of Victoria</w:t>
            </w:r>
            <w:r>
              <w:rPr>
                <w:rFonts w:ascii="Arial" w:hAnsi="Arial" w:cs="Arial"/>
              </w:rPr>
              <w:t xml:space="preserve"> [2004] VSC 544.</w:t>
            </w:r>
          </w:p>
        </w:tc>
      </w:tr>
      <w:tr w:rsidR="001C0AD4" w14:paraId="39C4F0F8" w14:textId="77777777" w:rsidTr="009B6A89">
        <w:tc>
          <w:tcPr>
            <w:tcW w:w="1261" w:type="dxa"/>
            <w:gridSpan w:val="2"/>
            <w:tcBorders>
              <w:top w:val="single" w:sz="4" w:space="0" w:color="auto"/>
              <w:left w:val="single" w:sz="18" w:space="0" w:color="auto"/>
              <w:bottom w:val="single" w:sz="4" w:space="0" w:color="auto"/>
            </w:tcBorders>
          </w:tcPr>
          <w:p w14:paraId="278C7FD3"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54108E27" w14:textId="7358C05D"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1A2A5978"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65B70843" w14:textId="77777777" w:rsidR="001C0AD4" w:rsidRDefault="001C0AD4" w:rsidP="001C0AD4">
            <w:pPr>
              <w:jc w:val="both"/>
              <w:rPr>
                <w:rFonts w:ascii="Arial" w:hAnsi="Arial" w:cs="Arial"/>
              </w:rPr>
            </w:pPr>
            <w:r>
              <w:rPr>
                <w:rFonts w:ascii="Arial" w:hAnsi="Arial" w:cs="Arial"/>
              </w:rPr>
              <w:t xml:space="preserve">New paragraph entitled "Duplicity, Uncertainty &amp; Unanimity".  Reference to cases of </w:t>
            </w:r>
            <w:r>
              <w:rPr>
                <w:rFonts w:ascii="Arial" w:hAnsi="Arial" w:cs="Arial"/>
                <w:i/>
                <w:iCs/>
              </w:rPr>
              <w:t>R v Walsh</w:t>
            </w:r>
            <w:r>
              <w:rPr>
                <w:rFonts w:ascii="Arial" w:hAnsi="Arial" w:cs="Arial"/>
              </w:rPr>
              <w:t xml:space="preserve"> [2002] VSCA 98, </w:t>
            </w:r>
            <w:r>
              <w:rPr>
                <w:rFonts w:ascii="Arial" w:hAnsi="Arial" w:cs="Arial"/>
                <w:i/>
                <w:iCs/>
              </w:rPr>
              <w:t>Mainsbridge v Nichols &amp; Anor</w:t>
            </w:r>
            <w:r>
              <w:rPr>
                <w:rFonts w:ascii="Arial" w:hAnsi="Arial" w:cs="Arial"/>
              </w:rPr>
              <w:t xml:space="preserve"> [2004] VSC 530, </w:t>
            </w:r>
            <w:r>
              <w:rPr>
                <w:rFonts w:ascii="Arial" w:hAnsi="Arial" w:cs="Arial"/>
                <w:i/>
                <w:iCs/>
              </w:rPr>
              <w:t xml:space="preserve">R v Ginies </w:t>
            </w:r>
            <w:r>
              <w:rPr>
                <w:rFonts w:ascii="Arial" w:hAnsi="Arial" w:cs="Arial"/>
              </w:rPr>
              <w:t xml:space="preserve">[1972] VR 49 at 400 and </w:t>
            </w:r>
            <w:r>
              <w:rPr>
                <w:rFonts w:ascii="Arial" w:hAnsi="Arial" w:cs="Arial"/>
                <w:i/>
                <w:iCs/>
              </w:rPr>
              <w:t>Romeyko v Samuels</w:t>
            </w:r>
            <w:r>
              <w:rPr>
                <w:rFonts w:ascii="Arial" w:hAnsi="Arial" w:cs="Arial"/>
              </w:rPr>
              <w:t xml:space="preserve"> (1972) 2 SASR 529 at 552..</w:t>
            </w:r>
          </w:p>
        </w:tc>
      </w:tr>
      <w:tr w:rsidR="001C0AD4" w14:paraId="2FE516CE" w14:textId="77777777" w:rsidTr="009B6A89">
        <w:tc>
          <w:tcPr>
            <w:tcW w:w="1261" w:type="dxa"/>
            <w:gridSpan w:val="2"/>
            <w:tcBorders>
              <w:top w:val="single" w:sz="4" w:space="0" w:color="auto"/>
              <w:left w:val="single" w:sz="18" w:space="0" w:color="auto"/>
              <w:bottom w:val="single" w:sz="4" w:space="0" w:color="auto"/>
            </w:tcBorders>
          </w:tcPr>
          <w:p w14:paraId="535D32E2" w14:textId="77777777" w:rsidR="001C0AD4" w:rsidRDefault="001C0AD4" w:rsidP="001C0AD4">
            <w:pPr>
              <w:rPr>
                <w:lang w:val="en-AU"/>
              </w:rPr>
            </w:pPr>
            <w:smartTag w:uri="urn:schemas-microsoft-com:office:smarttags" w:element="date">
              <w:smartTagPr>
                <w:attr w:name="Month" w:val="2"/>
                <w:attr w:name="Day" w:val="10"/>
                <w:attr w:name="Year" w:val="2005"/>
              </w:smartTagPr>
              <w:r>
                <w:rPr>
                  <w:lang w:val="en-AU"/>
                </w:rPr>
                <w:t>10/02/05</w:t>
              </w:r>
            </w:smartTag>
          </w:p>
        </w:tc>
        <w:tc>
          <w:tcPr>
            <w:tcW w:w="836" w:type="dxa"/>
            <w:tcBorders>
              <w:top w:val="single" w:sz="4" w:space="0" w:color="auto"/>
              <w:bottom w:val="single" w:sz="4" w:space="0" w:color="auto"/>
            </w:tcBorders>
          </w:tcPr>
          <w:p w14:paraId="3975EB4F" w14:textId="46101AD5"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7BD0FC0E" w14:textId="77777777" w:rsidR="001C0AD4" w:rsidRDefault="001C0AD4" w:rsidP="001C0AD4">
            <w:pPr>
              <w:jc w:val="center"/>
              <w:rPr>
                <w:lang w:val="en-AU"/>
              </w:rPr>
            </w:pPr>
            <w:r>
              <w:rPr>
                <w:lang w:val="en-AU"/>
              </w:rPr>
              <w:t>10.3.5</w:t>
            </w:r>
          </w:p>
        </w:tc>
        <w:tc>
          <w:tcPr>
            <w:tcW w:w="4802" w:type="dxa"/>
            <w:gridSpan w:val="2"/>
            <w:tcBorders>
              <w:top w:val="single" w:sz="4" w:space="0" w:color="auto"/>
              <w:bottom w:val="single" w:sz="4" w:space="0" w:color="auto"/>
              <w:right w:val="single" w:sz="18" w:space="0" w:color="auto"/>
            </w:tcBorders>
          </w:tcPr>
          <w:p w14:paraId="1B62946F" w14:textId="77777777" w:rsidR="001C0AD4" w:rsidRDefault="001C0AD4" w:rsidP="001C0AD4">
            <w:pPr>
              <w:jc w:val="both"/>
              <w:rPr>
                <w:rFonts w:ascii="Arial" w:hAnsi="Arial" w:cs="Arial"/>
              </w:rPr>
            </w:pPr>
            <w:r>
              <w:rPr>
                <w:rFonts w:ascii="Arial" w:hAnsi="Arial" w:cs="Arial"/>
              </w:rPr>
              <w:t>Renumbered paragraph - formerly 10.3.4.</w:t>
            </w:r>
          </w:p>
        </w:tc>
      </w:tr>
      <w:tr w:rsidR="001C0AD4" w14:paraId="7042B78B" w14:textId="77777777" w:rsidTr="009B6A89">
        <w:tc>
          <w:tcPr>
            <w:tcW w:w="1261" w:type="dxa"/>
            <w:gridSpan w:val="2"/>
            <w:tcBorders>
              <w:top w:val="single" w:sz="4" w:space="0" w:color="auto"/>
              <w:left w:val="single" w:sz="18" w:space="0" w:color="auto"/>
              <w:bottom w:val="single" w:sz="4" w:space="0" w:color="auto"/>
            </w:tcBorders>
          </w:tcPr>
          <w:p w14:paraId="02A8A452"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1AB49C35" w14:textId="6B53522D"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DD95C80"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BE4A4E" w14:textId="77777777" w:rsidR="001C0AD4" w:rsidRDefault="001C0AD4" w:rsidP="001C0AD4">
            <w:pPr>
              <w:jc w:val="both"/>
              <w:rPr>
                <w:rFonts w:ascii="Arial" w:hAnsi="Arial" w:cs="Arial"/>
              </w:rPr>
            </w:pPr>
            <w:r>
              <w:rPr>
                <w:rFonts w:ascii="Arial" w:hAnsi="Arial" w:cs="Arial"/>
              </w:rPr>
              <w:t xml:space="preserve">New references to cases of </w:t>
            </w:r>
            <w:r>
              <w:rPr>
                <w:rFonts w:ascii="Arial" w:hAnsi="Arial" w:cs="Arial"/>
                <w:i/>
                <w:iCs/>
              </w:rPr>
              <w:t>DPP v Tong</w:t>
            </w:r>
            <w:r>
              <w:rPr>
                <w:rFonts w:ascii="Arial" w:hAnsi="Arial" w:cs="Arial"/>
              </w:rPr>
              <w:t xml:space="preserve"> [2000] VSC 451,</w:t>
            </w:r>
            <w:r>
              <w:rPr>
                <w:rFonts w:ascii="Arial" w:hAnsi="Arial" w:cs="Arial"/>
                <w:i/>
                <w:iCs/>
              </w:rPr>
              <w:t xml:space="preserve"> Re Moloney</w:t>
            </w:r>
            <w:r>
              <w:rPr>
                <w:rFonts w:ascii="Arial" w:hAnsi="Arial" w:cs="Arial"/>
              </w:rPr>
              <w:t xml:space="preserve"> [SCV-Vincent J, </w:t>
            </w:r>
            <w:smartTag w:uri="urn:schemas-microsoft-com:office:smarttags" w:element="date">
              <w:smartTagPr>
                <w:attr w:name="Month" w:val="10"/>
                <w:attr w:name="Day" w:val="31"/>
                <w:attr w:name="Year" w:val="1990"/>
              </w:smartTagPr>
              <w:r>
                <w:rPr>
                  <w:rFonts w:ascii="Arial" w:hAnsi="Arial" w:cs="Arial"/>
                </w:rPr>
                <w:t>31/10/1990</w:t>
              </w:r>
            </w:smartTag>
            <w:r>
              <w:rPr>
                <w:rFonts w:ascii="Arial" w:hAnsi="Arial" w:cs="Arial"/>
              </w:rPr>
              <w:t xml:space="preserve">]; </w:t>
            </w:r>
            <w:r>
              <w:rPr>
                <w:rFonts w:ascii="Arial" w:hAnsi="Arial" w:cs="Arial"/>
                <w:i/>
                <w:iCs/>
              </w:rPr>
              <w:t>Nicola Docmanov</w:t>
            </w:r>
            <w:r>
              <w:rPr>
                <w:rFonts w:ascii="Arial" w:hAnsi="Arial" w:cs="Arial"/>
              </w:rPr>
              <w:t xml:space="preserve"> [SCV-Hampel J, </w:t>
            </w:r>
            <w:smartTag w:uri="urn:schemas-microsoft-com:office:smarttags" w:element="date">
              <w:smartTagPr>
                <w:attr w:name="Month" w:val="5"/>
                <w:attr w:name="Day" w:val="13"/>
                <w:attr w:name="Year" w:val="1998"/>
              </w:smartTagPr>
              <w:r>
                <w:rPr>
                  <w:rFonts w:ascii="Arial" w:hAnsi="Arial" w:cs="Arial"/>
                </w:rPr>
                <w:t>13/05/1998</w:t>
              </w:r>
            </w:smartTag>
            <w:r>
              <w:rPr>
                <w:rFonts w:ascii="Arial" w:hAnsi="Arial" w:cs="Arial"/>
              </w:rPr>
              <w:t xml:space="preserve">]; </w:t>
            </w:r>
            <w:r>
              <w:rPr>
                <w:rFonts w:ascii="Arial" w:hAnsi="Arial" w:cs="Arial"/>
                <w:i/>
                <w:iCs/>
              </w:rPr>
              <w:t>Michael Sullivan</w:t>
            </w:r>
            <w:r>
              <w:rPr>
                <w:rFonts w:ascii="Arial" w:hAnsi="Arial" w:cs="Arial"/>
              </w:rPr>
              <w:t xml:space="preserve"> [SCV-Young CJ, </w:t>
            </w:r>
            <w:smartTag w:uri="urn:schemas-microsoft-com:office:smarttags" w:element="date">
              <w:smartTagPr>
                <w:attr w:name="Month" w:val="2"/>
                <w:attr w:name="Day" w:val="11"/>
                <w:attr w:name="Year" w:val="1983"/>
              </w:smartTagPr>
              <w:r>
                <w:rPr>
                  <w:rFonts w:ascii="Arial" w:hAnsi="Arial" w:cs="Arial"/>
                </w:rPr>
                <w:t>11/02/1983</w:t>
              </w:r>
            </w:smartTag>
            <w:r>
              <w:rPr>
                <w:rFonts w:ascii="Arial" w:hAnsi="Arial" w:cs="Arial"/>
              </w:rPr>
              <w:t>].</w:t>
            </w:r>
          </w:p>
          <w:p w14:paraId="3D3567D4"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MacDonald v DPP</w:t>
            </w:r>
            <w:r>
              <w:rPr>
                <w:rFonts w:ascii="Arial" w:hAnsi="Arial" w:cs="Arial"/>
              </w:rPr>
              <w:t xml:space="preserve"> [2004] VSC 431; </w:t>
            </w:r>
            <w:r>
              <w:rPr>
                <w:rFonts w:ascii="Arial" w:hAnsi="Arial" w:cs="Arial"/>
                <w:i/>
                <w:iCs/>
              </w:rPr>
              <w:t>DPP v Waters</w:t>
            </w:r>
            <w:r>
              <w:rPr>
                <w:rFonts w:ascii="Arial" w:hAnsi="Arial" w:cs="Arial"/>
              </w:rPr>
              <w:t xml:space="preserve"> [2004] VSC 303; </w:t>
            </w:r>
            <w:r>
              <w:rPr>
                <w:rFonts w:ascii="Arial" w:hAnsi="Arial" w:cs="Arial"/>
                <w:i/>
                <w:iCs/>
              </w:rPr>
              <w:t>Tran v DPP</w:t>
            </w:r>
            <w:r>
              <w:rPr>
                <w:rFonts w:ascii="Arial" w:hAnsi="Arial" w:cs="Arial"/>
              </w:rPr>
              <w:t xml:space="preserve"> [2004] VSC 296; </w:t>
            </w:r>
            <w:r>
              <w:rPr>
                <w:rFonts w:ascii="Arial" w:hAnsi="Arial" w:cs="Arial"/>
                <w:i/>
                <w:iCs/>
              </w:rPr>
              <w:t>Re Michael Barbaro</w:t>
            </w:r>
            <w:r>
              <w:rPr>
                <w:rFonts w:ascii="Arial" w:hAnsi="Arial" w:cs="Arial"/>
              </w:rPr>
              <w:t xml:space="preserve"> [2004] VSC 404.</w:t>
            </w:r>
          </w:p>
          <w:p w14:paraId="44DD1385" w14:textId="77777777" w:rsidR="001C0AD4" w:rsidRDefault="001C0AD4" w:rsidP="001C0AD4">
            <w:pPr>
              <w:jc w:val="both"/>
              <w:rPr>
                <w:rFonts w:ascii="Arial" w:hAnsi="Arial" w:cs="Arial"/>
              </w:rPr>
            </w:pPr>
            <w:r>
              <w:rPr>
                <w:rFonts w:ascii="Arial" w:hAnsi="Arial" w:cs="Arial"/>
              </w:rPr>
              <w:t xml:space="preserve">Added references to the Western Australian cases of </w:t>
            </w:r>
            <w:r>
              <w:rPr>
                <w:rFonts w:ascii="Arial" w:hAnsi="Arial" w:cs="Arial"/>
                <w:i/>
                <w:iCs/>
              </w:rPr>
              <w:t>Fawcett v R</w:t>
            </w:r>
            <w:r>
              <w:rPr>
                <w:rFonts w:ascii="Arial" w:hAnsi="Arial" w:cs="Arial"/>
              </w:rPr>
              <w:t xml:space="preserve"> [2002] WASC 285; </w:t>
            </w:r>
            <w:r>
              <w:rPr>
                <w:rFonts w:ascii="Arial" w:hAnsi="Arial" w:cs="Arial"/>
                <w:i/>
                <w:iCs/>
              </w:rPr>
              <w:t>Outman v R</w:t>
            </w:r>
            <w:r>
              <w:rPr>
                <w:rFonts w:ascii="Arial" w:hAnsi="Arial" w:cs="Arial"/>
              </w:rPr>
              <w:t xml:space="preserve"> [2000] WASC 303 &amp; </w:t>
            </w:r>
            <w:r>
              <w:rPr>
                <w:rFonts w:ascii="Arial" w:hAnsi="Arial" w:cs="Arial"/>
                <w:i/>
                <w:iCs/>
              </w:rPr>
              <w:t>Pinkston v R</w:t>
            </w:r>
            <w:r>
              <w:rPr>
                <w:rFonts w:ascii="Arial" w:hAnsi="Arial" w:cs="Arial"/>
              </w:rPr>
              <w:t xml:space="preserve"> (2000) 119 A Crim R 462.</w:t>
            </w:r>
          </w:p>
        </w:tc>
      </w:tr>
      <w:tr w:rsidR="001C0AD4" w14:paraId="2C4522B5" w14:textId="77777777" w:rsidTr="009B6A89">
        <w:tc>
          <w:tcPr>
            <w:tcW w:w="1261" w:type="dxa"/>
            <w:gridSpan w:val="2"/>
            <w:tcBorders>
              <w:top w:val="single" w:sz="4" w:space="0" w:color="auto"/>
              <w:left w:val="single" w:sz="18" w:space="0" w:color="auto"/>
              <w:bottom w:val="single" w:sz="4" w:space="0" w:color="auto"/>
            </w:tcBorders>
          </w:tcPr>
          <w:p w14:paraId="4A8854B8"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6B26EF2F" w14:textId="55381DD0"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FB2BDD5" w14:textId="77777777" w:rsidR="001C0AD4" w:rsidRDefault="001C0AD4" w:rsidP="001C0AD4">
            <w:pPr>
              <w:jc w:val="center"/>
              <w:rPr>
                <w:lang w:val="en-AU"/>
              </w:rPr>
            </w:pPr>
            <w:r>
              <w:rPr>
                <w:lang w:val="en-AU"/>
              </w:rPr>
              <w:t>9.4.3</w:t>
            </w:r>
          </w:p>
        </w:tc>
        <w:tc>
          <w:tcPr>
            <w:tcW w:w="4802" w:type="dxa"/>
            <w:gridSpan w:val="2"/>
            <w:tcBorders>
              <w:top w:val="single" w:sz="4" w:space="0" w:color="auto"/>
              <w:bottom w:val="single" w:sz="4" w:space="0" w:color="auto"/>
              <w:right w:val="single" w:sz="18" w:space="0" w:color="auto"/>
            </w:tcBorders>
          </w:tcPr>
          <w:p w14:paraId="1729739E"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DPP v Waters</w:t>
            </w:r>
            <w:r>
              <w:rPr>
                <w:rFonts w:ascii="Arial" w:hAnsi="Arial" w:cs="Arial"/>
              </w:rPr>
              <w:t xml:space="preserve"> [2004] VSC 303; </w:t>
            </w:r>
            <w:r>
              <w:rPr>
                <w:rFonts w:ascii="Arial" w:hAnsi="Arial" w:cs="Arial"/>
                <w:i/>
                <w:iCs/>
              </w:rPr>
              <w:t xml:space="preserve">Azzopardi </w:t>
            </w:r>
            <w:r>
              <w:rPr>
                <w:rFonts w:ascii="Arial" w:hAnsi="Arial" w:cs="Arial"/>
              </w:rPr>
              <w:t xml:space="preserve">[SCV-Gillard J, </w:t>
            </w:r>
            <w:smartTag w:uri="urn:schemas-microsoft-com:office:smarttags" w:element="date">
              <w:smartTagPr>
                <w:attr w:name="Month" w:val="7"/>
                <w:attr w:name="Day" w:val="23"/>
                <w:attr w:name="Year" w:val="2003"/>
              </w:smartTagPr>
              <w:r>
                <w:rPr>
                  <w:rFonts w:ascii="Arial" w:hAnsi="Arial" w:cs="Arial"/>
                </w:rPr>
                <w:t>23/07/2003</w:t>
              </w:r>
            </w:smartTag>
            <w:r>
              <w:rPr>
                <w:rFonts w:ascii="Arial" w:hAnsi="Arial" w:cs="Arial"/>
              </w:rPr>
              <w:t>].</w:t>
            </w:r>
          </w:p>
        </w:tc>
      </w:tr>
      <w:tr w:rsidR="001C0AD4" w14:paraId="39C22277" w14:textId="77777777" w:rsidTr="009B6A89">
        <w:tc>
          <w:tcPr>
            <w:tcW w:w="1261" w:type="dxa"/>
            <w:gridSpan w:val="2"/>
            <w:tcBorders>
              <w:top w:val="single" w:sz="4" w:space="0" w:color="auto"/>
              <w:left w:val="single" w:sz="18" w:space="0" w:color="auto"/>
              <w:bottom w:val="single" w:sz="4" w:space="0" w:color="auto"/>
            </w:tcBorders>
          </w:tcPr>
          <w:p w14:paraId="735136F8"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0DB6B14C" w14:textId="7F6373A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34BC64FC"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3A7AF01D" w14:textId="77777777" w:rsidR="001C0AD4" w:rsidRDefault="001C0AD4" w:rsidP="001C0AD4">
            <w:pPr>
              <w:jc w:val="both"/>
              <w:rPr>
                <w:rFonts w:ascii="Arial" w:hAnsi="Arial" w:cs="Arial"/>
              </w:rPr>
            </w:pPr>
            <w:r>
              <w:rPr>
                <w:rFonts w:ascii="Arial" w:hAnsi="Arial" w:cs="Arial"/>
              </w:rPr>
              <w:t xml:space="preserve">Additional material included in relation to the cases of </w:t>
            </w:r>
            <w:r>
              <w:rPr>
                <w:rFonts w:ascii="Arial" w:hAnsi="Arial" w:cs="Arial"/>
                <w:i/>
                <w:iCs/>
              </w:rPr>
              <w:t>Michael Kanfouche</w:t>
            </w:r>
            <w:r>
              <w:rPr>
                <w:rFonts w:ascii="Arial" w:hAnsi="Arial" w:cs="Arial"/>
              </w:rPr>
              <w:t xml:space="preserve"> [SCV-Smith J, </w:t>
            </w:r>
            <w:smartTag w:uri="urn:schemas-microsoft-com:office:smarttags" w:element="date">
              <w:smartTagPr>
                <w:attr w:name="Month" w:val="4"/>
                <w:attr w:name="Day" w:val="4"/>
                <w:attr w:name="Year" w:val="1991"/>
              </w:smartTagPr>
              <w:r>
                <w:rPr>
                  <w:rFonts w:ascii="Arial" w:hAnsi="Arial" w:cs="Arial"/>
                </w:rPr>
                <w:t>04/04/1991</w:t>
              </w:r>
            </w:smartTag>
            <w:r>
              <w:rPr>
                <w:rFonts w:ascii="Arial" w:hAnsi="Arial" w:cs="Arial"/>
              </w:rPr>
              <w:t xml:space="preserve">]; </w:t>
            </w:r>
            <w:r>
              <w:rPr>
                <w:rFonts w:ascii="Arial" w:hAnsi="Arial" w:cs="Arial"/>
                <w:i/>
                <w:iCs/>
              </w:rPr>
              <w:t xml:space="preserve">R v Ilsley </w:t>
            </w:r>
            <w:r>
              <w:rPr>
                <w:rFonts w:ascii="Arial" w:hAnsi="Arial" w:cs="Arial"/>
              </w:rPr>
              <w:t xml:space="preserve">[2003] VSC 332; </w:t>
            </w:r>
            <w:r>
              <w:rPr>
                <w:rFonts w:ascii="Arial" w:hAnsi="Arial" w:cs="Arial"/>
                <w:i/>
                <w:iCs/>
              </w:rPr>
              <w:t>Harry Buckle</w:t>
            </w:r>
            <w:r>
              <w:rPr>
                <w:rFonts w:ascii="Arial" w:hAnsi="Arial" w:cs="Arial"/>
              </w:rPr>
              <w:t xml:space="preserve"> [2003] VSC 352; </w:t>
            </w:r>
            <w:r>
              <w:rPr>
                <w:rFonts w:ascii="Arial" w:hAnsi="Arial" w:cs="Arial"/>
                <w:i/>
                <w:iCs/>
              </w:rPr>
              <w:t>Ian David Peter Dauer</w:t>
            </w:r>
            <w:r>
              <w:rPr>
                <w:rFonts w:ascii="Arial" w:hAnsi="Arial" w:cs="Arial"/>
              </w:rPr>
              <w:t xml:space="preserve"> [SCV-Nathan J, </w:t>
            </w:r>
            <w:smartTag w:uri="urn:schemas-microsoft-com:office:smarttags" w:element="date">
              <w:smartTagPr>
                <w:attr w:name="Month" w:val="2"/>
                <w:attr w:name="Day" w:val="23"/>
                <w:attr w:name="Year" w:val="1985"/>
              </w:smartTagPr>
              <w:r>
                <w:rPr>
                  <w:rFonts w:ascii="Arial" w:hAnsi="Arial" w:cs="Arial"/>
                </w:rPr>
                <w:t>23/02/1985</w:t>
              </w:r>
            </w:smartTag>
            <w:r>
              <w:rPr>
                <w:rFonts w:ascii="Arial" w:hAnsi="Arial" w:cs="Arial"/>
              </w:rPr>
              <w:t>].</w:t>
            </w:r>
          </w:p>
          <w:p w14:paraId="195A56D7"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Williamson v DPP (Qld)</w:t>
            </w:r>
            <w:r>
              <w:rPr>
                <w:rFonts w:ascii="Arial" w:hAnsi="Arial" w:cs="Arial"/>
              </w:rPr>
              <w:t xml:space="preserve"> [1999] QCA 356; </w:t>
            </w:r>
            <w:r>
              <w:rPr>
                <w:rFonts w:ascii="Arial" w:hAnsi="Arial" w:cs="Arial"/>
                <w:i/>
                <w:iCs/>
              </w:rPr>
              <w:t>DPP v Stewart</w:t>
            </w:r>
            <w:r>
              <w:rPr>
                <w:rFonts w:ascii="Arial" w:hAnsi="Arial" w:cs="Arial"/>
              </w:rPr>
              <w:t xml:space="preserve"> [2004] VSC 405; </w:t>
            </w:r>
            <w:r>
              <w:rPr>
                <w:rFonts w:ascii="Arial" w:hAnsi="Arial" w:cs="Arial"/>
                <w:i/>
                <w:iCs/>
              </w:rPr>
              <w:t xml:space="preserve">DPP v Nathan Fallon </w:t>
            </w:r>
            <w:r>
              <w:rPr>
                <w:rFonts w:ascii="Arial" w:hAnsi="Arial" w:cs="Arial"/>
              </w:rPr>
              <w:t xml:space="preserve">[2001] VSC 136; </w:t>
            </w:r>
            <w:r>
              <w:rPr>
                <w:rFonts w:ascii="Arial" w:hAnsi="Arial" w:cs="Arial"/>
                <w:i/>
                <w:iCs/>
              </w:rPr>
              <w:t>DPP v Hop Nguyen</w:t>
            </w:r>
            <w:r>
              <w:rPr>
                <w:rFonts w:ascii="Arial" w:hAnsi="Arial" w:cs="Arial"/>
              </w:rPr>
              <w:t xml:space="preserve"> [2004] VSC 302; </w:t>
            </w:r>
            <w:r>
              <w:rPr>
                <w:rFonts w:ascii="Arial" w:hAnsi="Arial" w:cs="Arial"/>
                <w:i/>
                <w:iCs/>
              </w:rPr>
              <w:t>Wiiliam Archibald Smith</w:t>
            </w:r>
            <w:r>
              <w:rPr>
                <w:rFonts w:ascii="Arial" w:hAnsi="Arial" w:cs="Arial"/>
              </w:rPr>
              <w:t xml:space="preserve"> [SCV-Coldrey J, 25/03/1997]; </w:t>
            </w:r>
            <w:r>
              <w:rPr>
                <w:rFonts w:ascii="Arial" w:hAnsi="Arial" w:cs="Arial"/>
                <w:i/>
                <w:iCs/>
              </w:rPr>
              <w:t>Dorothy Marie Skura</w:t>
            </w:r>
            <w:r>
              <w:rPr>
                <w:rFonts w:ascii="Arial" w:hAnsi="Arial" w:cs="Arial"/>
              </w:rPr>
              <w:t xml:space="preserve"> [2003] VSC 207; </w:t>
            </w:r>
            <w:r>
              <w:rPr>
                <w:rFonts w:ascii="Arial" w:hAnsi="Arial" w:cs="Arial"/>
                <w:i/>
                <w:iCs/>
              </w:rPr>
              <w:t>Mario Rocco Condello</w:t>
            </w:r>
            <w:r>
              <w:rPr>
                <w:rFonts w:ascii="Arial" w:hAnsi="Arial" w:cs="Arial"/>
              </w:rPr>
              <w:t xml:space="preserve"> [2004] VSC 409;</w:t>
            </w:r>
          </w:p>
        </w:tc>
      </w:tr>
      <w:tr w:rsidR="001C0AD4" w14:paraId="26F90BD6" w14:textId="77777777" w:rsidTr="009B6A89">
        <w:tc>
          <w:tcPr>
            <w:tcW w:w="1261" w:type="dxa"/>
            <w:gridSpan w:val="2"/>
            <w:tcBorders>
              <w:top w:val="single" w:sz="4" w:space="0" w:color="auto"/>
              <w:left w:val="single" w:sz="18" w:space="0" w:color="auto"/>
              <w:bottom w:val="single" w:sz="4" w:space="0" w:color="auto"/>
            </w:tcBorders>
          </w:tcPr>
          <w:p w14:paraId="67B0F716"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0B03E841" w14:textId="584F533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2FF1B040" w14:textId="77777777" w:rsidR="001C0AD4" w:rsidRDefault="001C0AD4" w:rsidP="001C0AD4">
            <w:pPr>
              <w:jc w:val="center"/>
              <w:rPr>
                <w:lang w:val="en-AU"/>
              </w:rPr>
            </w:pPr>
            <w:r>
              <w:rPr>
                <w:lang w:val="en-AU"/>
              </w:rPr>
              <w:t>9.4.8</w:t>
            </w:r>
          </w:p>
        </w:tc>
        <w:tc>
          <w:tcPr>
            <w:tcW w:w="4802" w:type="dxa"/>
            <w:gridSpan w:val="2"/>
            <w:tcBorders>
              <w:top w:val="single" w:sz="4" w:space="0" w:color="auto"/>
              <w:bottom w:val="single" w:sz="4" w:space="0" w:color="auto"/>
              <w:right w:val="single" w:sz="18" w:space="0" w:color="auto"/>
            </w:tcBorders>
          </w:tcPr>
          <w:p w14:paraId="66034849" w14:textId="77777777" w:rsidR="001C0AD4" w:rsidRDefault="001C0AD4" w:rsidP="001C0AD4">
            <w:pPr>
              <w:jc w:val="both"/>
              <w:rPr>
                <w:rFonts w:ascii="Arial" w:hAnsi="Arial" w:cs="Arial"/>
              </w:rPr>
            </w:pPr>
            <w:r>
              <w:rPr>
                <w:rFonts w:ascii="Arial" w:hAnsi="Arial" w:cs="Arial"/>
              </w:rPr>
              <w:t xml:space="preserve">New paragraph entitled "Bail pending appeal against conviction or sentence".  Reference to cl.4(2) sch.6 of the Magistrates' Court Act 1989.  References to cases of </w:t>
            </w:r>
            <w:r>
              <w:rPr>
                <w:rFonts w:ascii="Arial" w:hAnsi="Arial" w:cs="Arial"/>
                <w:i/>
                <w:iCs/>
              </w:rPr>
              <w:t>Chamberlain v R [No 1]</w:t>
            </w:r>
            <w:r>
              <w:rPr>
                <w:rFonts w:ascii="Arial" w:hAnsi="Arial" w:cs="Arial"/>
              </w:rPr>
              <w:t xml:space="preserve"> (1983) 153 CLR 514 at 519]; </w:t>
            </w:r>
            <w:r>
              <w:rPr>
                <w:rFonts w:ascii="Arial" w:hAnsi="Arial" w:cs="Arial"/>
                <w:i/>
                <w:iCs/>
              </w:rPr>
              <w:t>R v Quoc Kinh Phung</w:t>
            </w:r>
            <w:r>
              <w:rPr>
                <w:rFonts w:ascii="Arial" w:hAnsi="Arial" w:cs="Arial"/>
              </w:rPr>
              <w:t xml:space="preserve"> [2001] VSCA 81; </w:t>
            </w:r>
            <w:r>
              <w:rPr>
                <w:rFonts w:ascii="Arial" w:hAnsi="Arial" w:cs="Arial"/>
                <w:i/>
                <w:iCs/>
              </w:rPr>
              <w:t>Kathleen MacBain v DPP</w:t>
            </w:r>
            <w:r>
              <w:rPr>
                <w:rFonts w:ascii="Arial" w:hAnsi="Arial" w:cs="Arial"/>
              </w:rPr>
              <w:t xml:space="preserve"> [200[2004] VSCA 32; 2] VSC 321; </w:t>
            </w:r>
            <w:r>
              <w:rPr>
                <w:rFonts w:ascii="Arial" w:hAnsi="Arial" w:cs="Arial"/>
                <w:i/>
                <w:iCs/>
              </w:rPr>
              <w:t>Re Pinkstone's Application</w:t>
            </w:r>
            <w:r>
              <w:rPr>
                <w:rFonts w:ascii="Arial" w:hAnsi="Arial" w:cs="Arial"/>
              </w:rPr>
              <w:t xml:space="preserve"> [2003] HCA 46; </w:t>
            </w:r>
          </w:p>
        </w:tc>
      </w:tr>
      <w:tr w:rsidR="001C0AD4" w14:paraId="0228C05F" w14:textId="77777777" w:rsidTr="009B6A89">
        <w:tc>
          <w:tcPr>
            <w:tcW w:w="1261" w:type="dxa"/>
            <w:gridSpan w:val="2"/>
            <w:tcBorders>
              <w:top w:val="single" w:sz="4" w:space="0" w:color="auto"/>
              <w:left w:val="single" w:sz="18" w:space="0" w:color="auto"/>
              <w:bottom w:val="single" w:sz="4" w:space="0" w:color="auto"/>
            </w:tcBorders>
          </w:tcPr>
          <w:p w14:paraId="3B47D920"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4E6165EF" w14:textId="12DB749E"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9905C57" w14:textId="77777777" w:rsidR="001C0AD4" w:rsidRDefault="001C0AD4" w:rsidP="001C0AD4">
            <w:pPr>
              <w:jc w:val="center"/>
              <w:rPr>
                <w:lang w:val="en-AU"/>
              </w:rPr>
            </w:pPr>
            <w:r>
              <w:rPr>
                <w:lang w:val="en-AU"/>
              </w:rPr>
              <w:t>9.5.1</w:t>
            </w:r>
          </w:p>
        </w:tc>
        <w:tc>
          <w:tcPr>
            <w:tcW w:w="4802" w:type="dxa"/>
            <w:gridSpan w:val="2"/>
            <w:tcBorders>
              <w:top w:val="single" w:sz="4" w:space="0" w:color="auto"/>
              <w:bottom w:val="single" w:sz="4" w:space="0" w:color="auto"/>
              <w:right w:val="single" w:sz="18" w:space="0" w:color="auto"/>
            </w:tcBorders>
          </w:tcPr>
          <w:p w14:paraId="0233394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Re Michael Barbaro</w:t>
            </w:r>
            <w:r>
              <w:rPr>
                <w:rFonts w:ascii="Arial" w:hAnsi="Arial" w:cs="Arial"/>
              </w:rPr>
              <w:t xml:space="preserve"> [2004] VSC 404;</w:t>
            </w:r>
            <w:r>
              <w:rPr>
                <w:rFonts w:ascii="Arial" w:hAnsi="Arial" w:cs="Arial"/>
                <w:i/>
                <w:iCs/>
              </w:rPr>
              <w:t xml:space="preserve"> DPP v Yaakov Shentzer</w:t>
            </w:r>
            <w:r>
              <w:rPr>
                <w:rFonts w:ascii="Arial" w:hAnsi="Arial" w:cs="Arial"/>
              </w:rPr>
              <w:t xml:space="preserve"> [2002] VSC 217.</w:t>
            </w:r>
          </w:p>
        </w:tc>
      </w:tr>
      <w:tr w:rsidR="001C0AD4" w14:paraId="4789BBCD" w14:textId="77777777" w:rsidTr="009B6A89">
        <w:tc>
          <w:tcPr>
            <w:tcW w:w="1261" w:type="dxa"/>
            <w:gridSpan w:val="2"/>
            <w:tcBorders>
              <w:top w:val="single" w:sz="4" w:space="0" w:color="auto"/>
              <w:left w:val="single" w:sz="18" w:space="0" w:color="auto"/>
              <w:bottom w:val="single" w:sz="4" w:space="0" w:color="auto"/>
            </w:tcBorders>
          </w:tcPr>
          <w:p w14:paraId="7068A7BF"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9F833CE" w14:textId="3FE4710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1E84DE9" w14:textId="77777777" w:rsidR="001C0AD4" w:rsidRDefault="001C0AD4" w:rsidP="001C0AD4">
            <w:pPr>
              <w:jc w:val="center"/>
              <w:rPr>
                <w:lang w:val="en-AU"/>
              </w:rPr>
            </w:pPr>
            <w:r>
              <w:rPr>
                <w:lang w:val="en-AU"/>
              </w:rPr>
              <w:t>9.5.5</w:t>
            </w:r>
          </w:p>
        </w:tc>
        <w:tc>
          <w:tcPr>
            <w:tcW w:w="4802" w:type="dxa"/>
            <w:gridSpan w:val="2"/>
            <w:tcBorders>
              <w:top w:val="single" w:sz="4" w:space="0" w:color="auto"/>
              <w:bottom w:val="single" w:sz="4" w:space="0" w:color="auto"/>
              <w:right w:val="single" w:sz="18" w:space="0" w:color="auto"/>
            </w:tcBorders>
          </w:tcPr>
          <w:p w14:paraId="0801C907" w14:textId="77777777" w:rsidR="001C0AD4" w:rsidRDefault="001C0AD4" w:rsidP="001C0AD4">
            <w:pPr>
              <w:jc w:val="both"/>
              <w:rPr>
                <w:rFonts w:ascii="Arial" w:hAnsi="Arial" w:cs="Arial"/>
              </w:rPr>
            </w:pPr>
            <w:r>
              <w:rPr>
                <w:rFonts w:ascii="Arial" w:hAnsi="Arial" w:cs="Arial"/>
              </w:rPr>
              <w:t xml:space="preserve">New reference to case of </w:t>
            </w:r>
            <w:r>
              <w:rPr>
                <w:rFonts w:ascii="Arial" w:hAnsi="Arial" w:cs="Arial"/>
                <w:i/>
                <w:iCs/>
              </w:rPr>
              <w:t>DPP v Harika</w:t>
            </w:r>
            <w:r>
              <w:rPr>
                <w:rFonts w:ascii="Arial" w:hAnsi="Arial" w:cs="Arial"/>
              </w:rPr>
              <w:t xml:space="preserve"> [2002] VSC 237.</w:t>
            </w:r>
          </w:p>
        </w:tc>
      </w:tr>
      <w:tr w:rsidR="001C0AD4" w14:paraId="29DAE125" w14:textId="77777777" w:rsidTr="009B6A89">
        <w:tc>
          <w:tcPr>
            <w:tcW w:w="1261" w:type="dxa"/>
            <w:gridSpan w:val="2"/>
            <w:tcBorders>
              <w:top w:val="single" w:sz="4" w:space="0" w:color="auto"/>
              <w:left w:val="single" w:sz="18" w:space="0" w:color="auto"/>
              <w:bottom w:val="single" w:sz="4" w:space="0" w:color="auto"/>
            </w:tcBorders>
          </w:tcPr>
          <w:p w14:paraId="09F69266"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535B0E3F" w14:textId="1CABEF97"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73E73C1" w14:textId="77777777" w:rsidR="001C0AD4" w:rsidRDefault="001C0AD4" w:rsidP="001C0AD4">
            <w:pPr>
              <w:jc w:val="center"/>
              <w:rPr>
                <w:lang w:val="en-AU"/>
              </w:rPr>
            </w:pPr>
            <w:r>
              <w:rPr>
                <w:lang w:val="en-AU"/>
              </w:rPr>
              <w:t>9.5.6</w:t>
            </w:r>
          </w:p>
        </w:tc>
        <w:tc>
          <w:tcPr>
            <w:tcW w:w="4802" w:type="dxa"/>
            <w:gridSpan w:val="2"/>
            <w:tcBorders>
              <w:top w:val="single" w:sz="4" w:space="0" w:color="auto"/>
              <w:bottom w:val="single" w:sz="4" w:space="0" w:color="auto"/>
              <w:right w:val="single" w:sz="18" w:space="0" w:color="auto"/>
            </w:tcBorders>
          </w:tcPr>
          <w:p w14:paraId="61EBB064" w14:textId="77777777" w:rsidR="001C0AD4" w:rsidRDefault="001C0AD4" w:rsidP="001C0AD4">
            <w:pPr>
              <w:jc w:val="both"/>
              <w:rPr>
                <w:rFonts w:ascii="Arial" w:hAnsi="Arial" w:cs="Arial"/>
              </w:rPr>
            </w:pPr>
            <w:r>
              <w:rPr>
                <w:rFonts w:ascii="Arial" w:hAnsi="Arial" w:cs="Arial"/>
              </w:rPr>
              <w:t xml:space="preserve">Added references to cases of </w:t>
            </w:r>
            <w:r>
              <w:rPr>
                <w:rFonts w:ascii="Arial" w:hAnsi="Arial" w:cs="Arial"/>
                <w:i/>
                <w:iCs/>
              </w:rPr>
              <w:t>Mokbel v DPP [No 1]</w:t>
            </w:r>
            <w:r>
              <w:rPr>
                <w:rFonts w:ascii="Arial" w:hAnsi="Arial" w:cs="Arial"/>
              </w:rPr>
              <w:t xml:space="preserve"> [2002] VSC 127 &amp; </w:t>
            </w:r>
            <w:r>
              <w:rPr>
                <w:rFonts w:ascii="Arial" w:hAnsi="Arial" w:cs="Arial"/>
                <w:i/>
                <w:iCs/>
              </w:rPr>
              <w:t>Mokbel v DPP [No 2]</w:t>
            </w:r>
            <w:r>
              <w:rPr>
                <w:rFonts w:ascii="Arial" w:hAnsi="Arial" w:cs="Arial"/>
              </w:rPr>
              <w:t xml:space="preserve"> [2002] VSC 312.</w:t>
            </w:r>
          </w:p>
        </w:tc>
      </w:tr>
      <w:tr w:rsidR="001C0AD4" w14:paraId="32751522" w14:textId="77777777" w:rsidTr="009B6A89">
        <w:tc>
          <w:tcPr>
            <w:tcW w:w="1261" w:type="dxa"/>
            <w:gridSpan w:val="2"/>
            <w:tcBorders>
              <w:top w:val="single" w:sz="4" w:space="0" w:color="auto"/>
              <w:left w:val="single" w:sz="18" w:space="0" w:color="auto"/>
              <w:bottom w:val="single" w:sz="4" w:space="0" w:color="auto"/>
            </w:tcBorders>
          </w:tcPr>
          <w:p w14:paraId="4CFC02BC" w14:textId="77777777" w:rsidR="001C0AD4" w:rsidRDefault="001C0AD4" w:rsidP="001C0AD4">
            <w:pPr>
              <w:rPr>
                <w:lang w:val="en-AU"/>
              </w:rPr>
            </w:pPr>
            <w:smartTag w:uri="urn:schemas-microsoft-com:office:smarttags" w:element="date">
              <w:smartTagPr>
                <w:attr w:name="Month" w:val="1"/>
                <w:attr w:name="Day" w:val="24"/>
                <w:attr w:name="Year" w:val="2005"/>
              </w:smartTagPr>
              <w:r>
                <w:rPr>
                  <w:lang w:val="en-AU"/>
                </w:rPr>
                <w:t>24/01/05</w:t>
              </w:r>
            </w:smartTag>
          </w:p>
        </w:tc>
        <w:tc>
          <w:tcPr>
            <w:tcW w:w="836" w:type="dxa"/>
            <w:tcBorders>
              <w:top w:val="single" w:sz="4" w:space="0" w:color="auto"/>
              <w:bottom w:val="single" w:sz="4" w:space="0" w:color="auto"/>
            </w:tcBorders>
          </w:tcPr>
          <w:p w14:paraId="7B01CC45" w14:textId="7C8D4EDF"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0F067B70" w14:textId="77777777" w:rsidR="001C0AD4" w:rsidRDefault="001C0AD4" w:rsidP="001C0AD4">
            <w:pPr>
              <w:jc w:val="center"/>
              <w:rPr>
                <w:lang w:val="en-AU"/>
              </w:rPr>
            </w:pPr>
            <w:r>
              <w:rPr>
                <w:lang w:val="en-AU"/>
              </w:rPr>
              <w:t>9.5.8</w:t>
            </w:r>
          </w:p>
        </w:tc>
        <w:tc>
          <w:tcPr>
            <w:tcW w:w="4802" w:type="dxa"/>
            <w:gridSpan w:val="2"/>
            <w:tcBorders>
              <w:top w:val="single" w:sz="4" w:space="0" w:color="auto"/>
              <w:bottom w:val="single" w:sz="4" w:space="0" w:color="auto"/>
              <w:right w:val="single" w:sz="18" w:space="0" w:color="auto"/>
            </w:tcBorders>
          </w:tcPr>
          <w:p w14:paraId="06BA41A5"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Fernandez</w:t>
            </w:r>
            <w:r>
              <w:rPr>
                <w:rFonts w:ascii="Arial" w:hAnsi="Arial" w:cs="Arial"/>
              </w:rPr>
              <w:t xml:space="preserve"> [2002] VSCA 115.</w:t>
            </w:r>
          </w:p>
        </w:tc>
      </w:tr>
      <w:tr w:rsidR="001C0AD4" w14:paraId="38368DAF" w14:textId="77777777" w:rsidTr="009B6A89">
        <w:tc>
          <w:tcPr>
            <w:tcW w:w="1261" w:type="dxa"/>
            <w:gridSpan w:val="2"/>
            <w:tcBorders>
              <w:top w:val="single" w:sz="4" w:space="0" w:color="auto"/>
              <w:left w:val="single" w:sz="18" w:space="0" w:color="auto"/>
              <w:bottom w:val="single" w:sz="4" w:space="0" w:color="auto"/>
            </w:tcBorders>
          </w:tcPr>
          <w:p w14:paraId="50B88A0C" w14:textId="77777777" w:rsidR="001C0AD4" w:rsidRDefault="001C0AD4" w:rsidP="001C0AD4">
            <w:pPr>
              <w:rPr>
                <w:lang w:val="en-AU"/>
              </w:rPr>
            </w:pPr>
            <w:smartTag w:uri="urn:schemas-microsoft-com:office:smarttags" w:element="date">
              <w:smartTagPr>
                <w:attr w:name="Month" w:val="1"/>
                <w:attr w:name="Day" w:val="21"/>
                <w:attr w:name="Year" w:val="2005"/>
              </w:smartTagPr>
              <w:r>
                <w:rPr>
                  <w:lang w:val="en-AU"/>
                </w:rPr>
                <w:t>21/01/05</w:t>
              </w:r>
            </w:smartTag>
          </w:p>
        </w:tc>
        <w:tc>
          <w:tcPr>
            <w:tcW w:w="836" w:type="dxa"/>
            <w:tcBorders>
              <w:top w:val="single" w:sz="4" w:space="0" w:color="auto"/>
              <w:bottom w:val="single" w:sz="4" w:space="0" w:color="auto"/>
            </w:tcBorders>
          </w:tcPr>
          <w:p w14:paraId="5294E040" w14:textId="2BB5CB40"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346BD4B0"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27CB2AD2"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Beary</w:t>
            </w:r>
            <w:r>
              <w:rPr>
                <w:rFonts w:ascii="Arial" w:hAnsi="Arial" w:cs="Arial"/>
              </w:rPr>
              <w:t xml:space="preserve"> [2004] VSCA 229 at [11]-[14] disapproving dicta in </w:t>
            </w:r>
            <w:r>
              <w:rPr>
                <w:rFonts w:ascii="Arial" w:hAnsi="Arial" w:cs="Arial"/>
                <w:i/>
                <w:iCs/>
              </w:rPr>
              <w:t>R v Carver</w:t>
            </w:r>
            <w:r>
              <w:rPr>
                <w:rFonts w:ascii="Arial" w:hAnsi="Arial" w:cs="Arial"/>
              </w:rPr>
              <w:t xml:space="preserve"> [Court of Appeal, unreported, </w:t>
            </w:r>
            <w:smartTag w:uri="urn:schemas-microsoft-com:office:smarttags" w:element="date">
              <w:smartTagPr>
                <w:attr w:name="Month" w:val="6"/>
                <w:attr w:name="Day" w:val="3"/>
                <w:attr w:name="Year" w:val="1996"/>
              </w:smartTagPr>
              <w:r>
                <w:rPr>
                  <w:rFonts w:ascii="Arial" w:hAnsi="Arial" w:cs="Arial"/>
                </w:rPr>
                <w:t>03/06/1996</w:t>
              </w:r>
            </w:smartTag>
            <w:r>
              <w:rPr>
                <w:rFonts w:ascii="Arial" w:hAnsi="Arial" w:cs="Arial"/>
              </w:rPr>
              <w:t>].</w:t>
            </w:r>
          </w:p>
        </w:tc>
      </w:tr>
      <w:tr w:rsidR="001C0AD4" w14:paraId="39BED99A" w14:textId="77777777" w:rsidTr="009B6A89">
        <w:tc>
          <w:tcPr>
            <w:tcW w:w="1261" w:type="dxa"/>
            <w:gridSpan w:val="2"/>
            <w:tcBorders>
              <w:top w:val="single" w:sz="4" w:space="0" w:color="auto"/>
              <w:left w:val="single" w:sz="18" w:space="0" w:color="auto"/>
              <w:bottom w:val="single" w:sz="4" w:space="0" w:color="auto"/>
            </w:tcBorders>
          </w:tcPr>
          <w:p w14:paraId="1FE652C9"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202A52F" w14:textId="41D873B6"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1A87F6CF" w14:textId="77777777" w:rsidR="001C0AD4" w:rsidRDefault="001C0AD4" w:rsidP="001C0AD4">
            <w:pPr>
              <w:jc w:val="center"/>
              <w:rPr>
                <w:lang w:val="en-AU"/>
              </w:rPr>
            </w:pPr>
            <w:r>
              <w:rPr>
                <w:lang w:val="en-AU"/>
              </w:rPr>
              <w:t>3.1</w:t>
            </w:r>
          </w:p>
        </w:tc>
        <w:tc>
          <w:tcPr>
            <w:tcW w:w="4802" w:type="dxa"/>
            <w:gridSpan w:val="2"/>
            <w:tcBorders>
              <w:top w:val="single" w:sz="4" w:space="0" w:color="auto"/>
              <w:bottom w:val="single" w:sz="4" w:space="0" w:color="auto"/>
              <w:right w:val="single" w:sz="18" w:space="0" w:color="auto"/>
            </w:tcBorders>
          </w:tcPr>
          <w:p w14:paraId="6D142AE7" w14:textId="77777777" w:rsidR="001C0AD4" w:rsidRDefault="001C0AD4" w:rsidP="001C0AD4">
            <w:pPr>
              <w:jc w:val="both"/>
              <w:rPr>
                <w:rFonts w:ascii="Arial" w:hAnsi="Arial" w:cs="Arial"/>
              </w:rPr>
            </w:pPr>
            <w:r>
              <w:rPr>
                <w:rFonts w:ascii="Arial" w:hAnsi="Arial" w:cs="Arial"/>
              </w:rPr>
              <w:t>Added references to text &amp; cases involving bias/apprehended bias.</w:t>
            </w:r>
          </w:p>
        </w:tc>
      </w:tr>
      <w:tr w:rsidR="001C0AD4" w14:paraId="18FC58B8" w14:textId="77777777" w:rsidTr="009B6A89">
        <w:tc>
          <w:tcPr>
            <w:tcW w:w="1261" w:type="dxa"/>
            <w:gridSpan w:val="2"/>
            <w:tcBorders>
              <w:top w:val="single" w:sz="4" w:space="0" w:color="auto"/>
              <w:left w:val="single" w:sz="18" w:space="0" w:color="auto"/>
              <w:bottom w:val="single" w:sz="4" w:space="0" w:color="auto"/>
            </w:tcBorders>
          </w:tcPr>
          <w:p w14:paraId="69AEC22F"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5C6BB9" w14:textId="3BFE423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49D9291"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4C0C8FFA" w14:textId="77777777" w:rsidR="001C0AD4" w:rsidRDefault="001C0AD4" w:rsidP="001C0AD4">
            <w:pPr>
              <w:jc w:val="both"/>
              <w:rPr>
                <w:rFonts w:ascii="Arial" w:hAnsi="Arial" w:cs="Arial"/>
              </w:rPr>
            </w:pPr>
            <w:r>
              <w:rPr>
                <w:rFonts w:ascii="Arial" w:hAnsi="Arial" w:cs="Arial"/>
              </w:rPr>
              <w:t xml:space="preserve">Added case of </w:t>
            </w:r>
            <w:r>
              <w:rPr>
                <w:rFonts w:ascii="Arial" w:hAnsi="Arial" w:cs="Arial"/>
                <w:i/>
                <w:iCs/>
              </w:rPr>
              <w:t>R v Jongsma</w:t>
            </w:r>
            <w:r>
              <w:rPr>
                <w:rFonts w:ascii="Arial" w:hAnsi="Arial" w:cs="Arial"/>
              </w:rPr>
              <w:t xml:space="preserve"> [2004] VSCA 218.  Added commentary on the sentencing principles of proportionality and totality, plus references to cases including </w:t>
            </w:r>
            <w:r>
              <w:rPr>
                <w:rFonts w:ascii="Arial" w:hAnsi="Arial" w:cs="Arial"/>
                <w:i/>
                <w:iCs/>
              </w:rPr>
              <w:t>Veen v The Queen [No.1]</w:t>
            </w:r>
            <w:r>
              <w:rPr>
                <w:rFonts w:ascii="Arial" w:hAnsi="Arial" w:cs="Arial"/>
              </w:rPr>
              <w:t xml:space="preserve"> (1979) 143 CLR 458; </w:t>
            </w:r>
            <w:r>
              <w:rPr>
                <w:rFonts w:ascii="Arial" w:hAnsi="Arial" w:cs="Arial"/>
                <w:i/>
                <w:iCs/>
              </w:rPr>
              <w:t xml:space="preserve">Veen v The Queen [No 2] </w:t>
            </w:r>
            <w:r>
              <w:rPr>
                <w:rFonts w:ascii="Arial" w:hAnsi="Arial" w:cs="Arial"/>
              </w:rPr>
              <w:t xml:space="preserve">(1988) 164 CLR 465; </w:t>
            </w:r>
            <w:r>
              <w:rPr>
                <w:rFonts w:ascii="Arial" w:hAnsi="Arial" w:cs="Arial"/>
                <w:i/>
                <w:iCs/>
              </w:rPr>
              <w:t>DPP v Grabovac</w:t>
            </w:r>
            <w:r>
              <w:rPr>
                <w:rFonts w:ascii="Arial" w:hAnsi="Arial" w:cs="Arial"/>
              </w:rPr>
              <w:t xml:space="preserve"> [1998] 1 VR 664; </w:t>
            </w:r>
            <w:r>
              <w:rPr>
                <w:rFonts w:ascii="Arial" w:hAnsi="Arial" w:cs="Arial"/>
                <w:i/>
                <w:iCs/>
              </w:rPr>
              <w:t>R v Izzard</w:t>
            </w:r>
            <w:r>
              <w:rPr>
                <w:rFonts w:ascii="Arial" w:hAnsi="Arial" w:cs="Arial"/>
              </w:rPr>
              <w:t xml:space="preserve"> (2004) 7 VR 480; </w:t>
            </w:r>
            <w:r>
              <w:rPr>
                <w:rFonts w:ascii="Arial" w:hAnsi="Arial" w:cs="Arial"/>
                <w:i/>
                <w:iCs/>
              </w:rPr>
              <w:t>R v MDB</w:t>
            </w:r>
            <w:r>
              <w:rPr>
                <w:rFonts w:ascii="Arial" w:hAnsi="Arial" w:cs="Arial"/>
              </w:rPr>
              <w:t xml:space="preserve"> [2003] VSCA 181.</w:t>
            </w:r>
          </w:p>
        </w:tc>
      </w:tr>
      <w:tr w:rsidR="001C0AD4" w14:paraId="1EB4252D" w14:textId="77777777" w:rsidTr="009B6A89">
        <w:tc>
          <w:tcPr>
            <w:tcW w:w="1261" w:type="dxa"/>
            <w:gridSpan w:val="2"/>
            <w:tcBorders>
              <w:top w:val="single" w:sz="4" w:space="0" w:color="auto"/>
              <w:left w:val="single" w:sz="18" w:space="0" w:color="auto"/>
              <w:bottom w:val="single" w:sz="4" w:space="0" w:color="auto"/>
            </w:tcBorders>
          </w:tcPr>
          <w:p w14:paraId="23E437BA"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53AACD8" w14:textId="4AF0A66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059EE1" w14:textId="77777777" w:rsidR="001C0AD4" w:rsidRDefault="001C0AD4" w:rsidP="001C0AD4">
            <w:pPr>
              <w:jc w:val="center"/>
              <w:rPr>
                <w:lang w:val="en-AU"/>
              </w:rPr>
            </w:pPr>
            <w:r>
              <w:rPr>
                <w:lang w:val="en-AU"/>
              </w:rPr>
              <w:t>11.1.8</w:t>
            </w:r>
          </w:p>
        </w:tc>
        <w:tc>
          <w:tcPr>
            <w:tcW w:w="4802" w:type="dxa"/>
            <w:gridSpan w:val="2"/>
            <w:tcBorders>
              <w:top w:val="single" w:sz="4" w:space="0" w:color="auto"/>
              <w:bottom w:val="single" w:sz="4" w:space="0" w:color="auto"/>
              <w:right w:val="single" w:sz="18" w:space="0" w:color="auto"/>
            </w:tcBorders>
          </w:tcPr>
          <w:p w14:paraId="6DACF15B"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Esso Australia Pty Ltd</w:t>
            </w:r>
            <w:r>
              <w:rPr>
                <w:rFonts w:ascii="Arial" w:hAnsi="Arial" w:cs="Arial"/>
              </w:rPr>
              <w:t xml:space="preserve"> [2004] VSC 440.</w:t>
            </w:r>
          </w:p>
        </w:tc>
      </w:tr>
      <w:tr w:rsidR="001C0AD4" w14:paraId="1BBCB45D" w14:textId="77777777" w:rsidTr="009B6A89">
        <w:tc>
          <w:tcPr>
            <w:tcW w:w="1261" w:type="dxa"/>
            <w:gridSpan w:val="2"/>
            <w:tcBorders>
              <w:top w:val="single" w:sz="4" w:space="0" w:color="auto"/>
              <w:left w:val="single" w:sz="18" w:space="0" w:color="auto"/>
              <w:bottom w:val="single" w:sz="4" w:space="0" w:color="auto"/>
            </w:tcBorders>
          </w:tcPr>
          <w:p w14:paraId="0002DF3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93A9089" w14:textId="202FFD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6C790CB"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10A85D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Hennen</w:t>
            </w:r>
            <w:r>
              <w:rPr>
                <w:rFonts w:ascii="Arial" w:hAnsi="Arial" w:cs="Arial"/>
              </w:rPr>
              <w:t xml:space="preserve"> [2004] VSCA 42;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Lawrence</w:t>
                </w:r>
              </w:smartTag>
            </w:smartTag>
            <w:r>
              <w:rPr>
                <w:rFonts w:ascii="Arial" w:hAnsi="Arial" w:cs="Arial"/>
              </w:rPr>
              <w:t xml:space="preserve"> [2004] VSCA 154; </w:t>
            </w:r>
            <w:r>
              <w:rPr>
                <w:rFonts w:ascii="Arial" w:hAnsi="Arial" w:cs="Arial"/>
                <w:i/>
                <w:iCs/>
              </w:rPr>
              <w:t>R v PSJ</w:t>
            </w:r>
            <w:r>
              <w:rPr>
                <w:rFonts w:ascii="Arial" w:hAnsi="Arial" w:cs="Arial"/>
              </w:rPr>
              <w:t xml:space="preserve"> [2004] VSC 502.</w:t>
            </w:r>
          </w:p>
        </w:tc>
      </w:tr>
      <w:tr w:rsidR="001C0AD4" w14:paraId="60195309" w14:textId="77777777" w:rsidTr="009B6A89">
        <w:tc>
          <w:tcPr>
            <w:tcW w:w="1261" w:type="dxa"/>
            <w:gridSpan w:val="2"/>
            <w:tcBorders>
              <w:top w:val="single" w:sz="4" w:space="0" w:color="auto"/>
              <w:left w:val="single" w:sz="18" w:space="0" w:color="auto"/>
              <w:bottom w:val="single" w:sz="4" w:space="0" w:color="auto"/>
            </w:tcBorders>
          </w:tcPr>
          <w:p w14:paraId="31601CE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F4221A3" w14:textId="066C745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71141E2"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2C194283"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C0AD4" w14:paraId="76947DC8" w14:textId="77777777" w:rsidTr="009B6A89">
        <w:tc>
          <w:tcPr>
            <w:tcW w:w="1261" w:type="dxa"/>
            <w:gridSpan w:val="2"/>
            <w:tcBorders>
              <w:top w:val="single" w:sz="4" w:space="0" w:color="auto"/>
              <w:left w:val="single" w:sz="18" w:space="0" w:color="auto"/>
              <w:bottom w:val="single" w:sz="4" w:space="0" w:color="auto"/>
            </w:tcBorders>
          </w:tcPr>
          <w:p w14:paraId="469369FE"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0561A6E" w14:textId="089485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240A9AE"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25BA4923" w14:textId="77777777" w:rsidR="001C0AD4" w:rsidRDefault="001C0AD4" w:rsidP="001C0AD4">
            <w:pPr>
              <w:jc w:val="both"/>
              <w:rPr>
                <w:rFonts w:ascii="Arial" w:hAnsi="Arial" w:cs="Arial"/>
              </w:rPr>
            </w:pPr>
            <w:r>
              <w:rPr>
                <w:rFonts w:ascii="Arial" w:hAnsi="Arial" w:cs="Arial"/>
              </w:rPr>
              <w:t xml:space="preserve">Added cases of </w:t>
            </w:r>
            <w:r>
              <w:rPr>
                <w:rFonts w:ascii="Arial" w:hAnsi="Arial" w:cs="Arial"/>
                <w:i/>
                <w:iCs/>
              </w:rPr>
              <w:t>Lovelock v The Queen</w:t>
            </w:r>
            <w:r>
              <w:rPr>
                <w:rFonts w:ascii="Arial" w:hAnsi="Arial" w:cs="Arial"/>
              </w:rPr>
              <w:t xml:space="preserve"> (1978) 33 FLR 132; </w:t>
            </w:r>
            <w:r>
              <w:rPr>
                <w:rFonts w:ascii="Arial" w:hAnsi="Arial" w:cs="Arial"/>
                <w:i/>
                <w:iCs/>
              </w:rPr>
              <w:t>R v Merceica</w:t>
            </w:r>
            <w:r>
              <w:rPr>
                <w:rFonts w:ascii="Arial" w:hAnsi="Arial" w:cs="Arial"/>
              </w:rPr>
              <w:t xml:space="preserve"> [2004] VSCA 170; </w:t>
            </w:r>
            <w:r>
              <w:rPr>
                <w:rFonts w:ascii="Arial" w:hAnsi="Arial" w:cs="Arial"/>
                <w:i/>
                <w:iCs/>
              </w:rPr>
              <w:t>R v QMN; R v WD</w:t>
            </w:r>
            <w:r>
              <w:rPr>
                <w:rFonts w:ascii="Arial" w:hAnsi="Arial" w:cs="Arial"/>
              </w:rPr>
              <w:t xml:space="preserve"> [2004] VSCA 32; </w:t>
            </w:r>
            <w:r>
              <w:rPr>
                <w:rFonts w:ascii="Arial" w:hAnsi="Arial" w:cs="Arial"/>
                <w:i/>
                <w:iCs/>
              </w:rPr>
              <w:t>R v Gleenslade</w:t>
            </w:r>
            <w:r>
              <w:rPr>
                <w:rFonts w:ascii="Arial" w:hAnsi="Arial" w:cs="Arial"/>
              </w:rPr>
              <w:t xml:space="preserve"> [2004] VSCA 213.</w:t>
            </w:r>
          </w:p>
        </w:tc>
      </w:tr>
      <w:tr w:rsidR="001C0AD4" w14:paraId="0A63E98B" w14:textId="77777777" w:rsidTr="009B6A89">
        <w:tc>
          <w:tcPr>
            <w:tcW w:w="1261" w:type="dxa"/>
            <w:gridSpan w:val="2"/>
            <w:tcBorders>
              <w:top w:val="single" w:sz="4" w:space="0" w:color="auto"/>
              <w:left w:val="single" w:sz="18" w:space="0" w:color="auto"/>
              <w:bottom w:val="single" w:sz="4" w:space="0" w:color="auto"/>
            </w:tcBorders>
          </w:tcPr>
          <w:p w14:paraId="39AA5918"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728B5E0" w14:textId="61AA64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FD62924"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65F530F4"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Collins</w:t>
            </w:r>
            <w:r>
              <w:rPr>
                <w:rFonts w:ascii="Arial" w:hAnsi="Arial" w:cs="Arial"/>
              </w:rPr>
              <w:t xml:space="preserve"> [2004] VSCA 172.  New reference to case of </w:t>
            </w:r>
            <w:r>
              <w:rPr>
                <w:rFonts w:ascii="Arial" w:hAnsi="Arial" w:cs="Arial"/>
                <w:i/>
                <w:iCs/>
              </w:rPr>
              <w:t>Pearce v The Queen</w:t>
            </w:r>
            <w:r>
              <w:rPr>
                <w:rFonts w:ascii="Arial" w:hAnsi="Arial" w:cs="Arial"/>
              </w:rPr>
              <w:t xml:space="preserve"> (1998) 194 CLR 610.  New references to a large number of cases on "double punishment" including </w:t>
            </w:r>
            <w:r>
              <w:rPr>
                <w:rFonts w:ascii="Arial" w:hAnsi="Arial" w:cs="Arial"/>
                <w:i/>
                <w:iCs/>
              </w:rPr>
              <w:t>R v Langdon</w:t>
            </w:r>
            <w:r>
              <w:rPr>
                <w:rFonts w:ascii="Arial" w:hAnsi="Arial" w:cs="Arial"/>
              </w:rPr>
              <w:t xml:space="preserve"> [2004] VSCA 205; </w:t>
            </w:r>
            <w:r>
              <w:rPr>
                <w:rFonts w:ascii="Arial" w:hAnsi="Arial" w:cs="Arial"/>
                <w:i/>
                <w:iCs/>
              </w:rPr>
              <w:t>R v Ly &amp; Others</w:t>
            </w:r>
            <w:r>
              <w:rPr>
                <w:rFonts w:ascii="Arial" w:hAnsi="Arial" w:cs="Arial"/>
              </w:rPr>
              <w:t xml:space="preserve"> [2004] VSCA 45; </w:t>
            </w:r>
            <w:r>
              <w:rPr>
                <w:rFonts w:ascii="Arial" w:hAnsi="Arial" w:cs="Arial"/>
                <w:i/>
                <w:iCs/>
              </w:rPr>
              <w:t>R v Zaydan &amp; Others</w:t>
            </w:r>
            <w:r>
              <w:rPr>
                <w:rFonts w:ascii="Arial" w:hAnsi="Arial" w:cs="Arial"/>
              </w:rPr>
              <w:t xml:space="preserve"> [2004] VSCA 245.</w:t>
            </w:r>
          </w:p>
        </w:tc>
      </w:tr>
      <w:tr w:rsidR="001C0AD4" w14:paraId="63241512" w14:textId="77777777" w:rsidTr="009B6A89">
        <w:tc>
          <w:tcPr>
            <w:tcW w:w="1261" w:type="dxa"/>
            <w:gridSpan w:val="2"/>
            <w:tcBorders>
              <w:top w:val="single" w:sz="4" w:space="0" w:color="auto"/>
              <w:left w:val="single" w:sz="18" w:space="0" w:color="auto"/>
              <w:bottom w:val="single" w:sz="4" w:space="0" w:color="auto"/>
            </w:tcBorders>
          </w:tcPr>
          <w:p w14:paraId="3603385D"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34960A79" w14:textId="1F7D5E2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B1C90C1"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1EA4349"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Tasker &amp; Tasker</w:t>
            </w:r>
            <w:r>
              <w:rPr>
                <w:rFonts w:ascii="Arial" w:hAnsi="Arial" w:cs="Arial"/>
              </w:rPr>
              <w:t xml:space="preserve"> (2003) 7 VR 128; </w:t>
            </w:r>
            <w:r>
              <w:rPr>
                <w:rFonts w:ascii="Arial" w:hAnsi="Arial" w:cs="Arial"/>
                <w:i/>
                <w:iCs/>
              </w:rPr>
              <w:t xml:space="preserve">R v Ly </w:t>
            </w:r>
            <w:r>
              <w:rPr>
                <w:rFonts w:ascii="Arial" w:hAnsi="Arial" w:cs="Arial"/>
              </w:rPr>
              <w:t xml:space="preserve">[2004] VSCA 45; </w:t>
            </w:r>
            <w:r>
              <w:rPr>
                <w:rFonts w:ascii="Arial" w:hAnsi="Arial" w:cs="Arial"/>
                <w:i/>
                <w:iCs/>
              </w:rPr>
              <w:t>R v Taing</w:t>
            </w:r>
            <w:r>
              <w:rPr>
                <w:rFonts w:ascii="Arial" w:hAnsi="Arial" w:cs="Arial"/>
              </w:rPr>
              <w:t xml:space="preserve"> [2004] VSCA 46; </w:t>
            </w:r>
            <w:r>
              <w:rPr>
                <w:rFonts w:ascii="Arial" w:hAnsi="Arial" w:cs="Arial"/>
                <w:i/>
                <w:iCs/>
              </w:rPr>
              <w:t xml:space="preserve">R v Kittikhoun </w:t>
            </w:r>
            <w:r>
              <w:rPr>
                <w:rFonts w:ascii="Arial" w:hAnsi="Arial" w:cs="Arial"/>
              </w:rPr>
              <w:t xml:space="preserve">[2004] VSCA 194; </w:t>
            </w:r>
            <w:r>
              <w:rPr>
                <w:rFonts w:ascii="Arial" w:hAnsi="Arial" w:cs="Arial"/>
                <w:i/>
                <w:iCs/>
              </w:rPr>
              <w:t>R v Makin</w:t>
            </w:r>
            <w:r>
              <w:rPr>
                <w:rFonts w:ascii="Arial" w:hAnsi="Arial" w:cs="Arial"/>
              </w:rPr>
              <w:t xml:space="preserve"> [2004] VSC 485; </w:t>
            </w:r>
            <w:r>
              <w:rPr>
                <w:rFonts w:ascii="Arial" w:hAnsi="Arial" w:cs="Arial"/>
                <w:i/>
                <w:iCs/>
              </w:rPr>
              <w:t>R v Nikojdevic</w:t>
            </w:r>
            <w:r>
              <w:rPr>
                <w:rFonts w:ascii="Arial" w:hAnsi="Arial" w:cs="Arial"/>
              </w:rPr>
              <w:t xml:space="preserve"> [2004] VSCA 222; </w:t>
            </w:r>
            <w:r>
              <w:rPr>
                <w:rFonts w:ascii="Arial" w:hAnsi="Arial" w:cs="Arial"/>
                <w:i/>
                <w:iCs/>
              </w:rPr>
              <w:t>R v QMN; R v WD</w:t>
            </w:r>
            <w:r>
              <w:rPr>
                <w:rFonts w:ascii="Arial" w:hAnsi="Arial" w:cs="Arial"/>
              </w:rPr>
              <w:t xml:space="preserve"> [2004] VSCA 32; </w:t>
            </w:r>
            <w:r>
              <w:rPr>
                <w:rFonts w:ascii="Arial" w:hAnsi="Arial" w:cs="Arial"/>
                <w:i/>
                <w:iCs/>
              </w:rPr>
              <w:t>R v Pividor &amp; Dale</w:t>
            </w:r>
            <w:r>
              <w:rPr>
                <w:rFonts w:ascii="Arial" w:hAnsi="Arial" w:cs="Arial"/>
              </w:rPr>
              <w:t xml:space="preserve"> [2002] VSCA 174.</w:t>
            </w:r>
          </w:p>
        </w:tc>
      </w:tr>
      <w:tr w:rsidR="001C0AD4" w14:paraId="4399F469" w14:textId="77777777" w:rsidTr="009B6A89">
        <w:tc>
          <w:tcPr>
            <w:tcW w:w="1261" w:type="dxa"/>
            <w:gridSpan w:val="2"/>
            <w:tcBorders>
              <w:top w:val="single" w:sz="4" w:space="0" w:color="auto"/>
              <w:left w:val="single" w:sz="18" w:space="0" w:color="auto"/>
              <w:bottom w:val="single" w:sz="4" w:space="0" w:color="auto"/>
            </w:tcBorders>
          </w:tcPr>
          <w:p w14:paraId="7A492D4D"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645BD40A" w14:textId="138272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1E26138"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54B8762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Sa</w:t>
            </w:r>
            <w:r>
              <w:rPr>
                <w:rFonts w:ascii="Arial" w:hAnsi="Arial" w:cs="Arial"/>
              </w:rPr>
              <w:t xml:space="preserve"> [2004] VSCA 182.</w:t>
            </w:r>
          </w:p>
        </w:tc>
      </w:tr>
      <w:tr w:rsidR="001C0AD4" w14:paraId="12E9F57D" w14:textId="77777777" w:rsidTr="009B6A89">
        <w:tc>
          <w:tcPr>
            <w:tcW w:w="1261" w:type="dxa"/>
            <w:gridSpan w:val="2"/>
            <w:tcBorders>
              <w:top w:val="single" w:sz="4" w:space="0" w:color="auto"/>
              <w:left w:val="single" w:sz="18" w:space="0" w:color="auto"/>
              <w:bottom w:val="single" w:sz="4" w:space="0" w:color="auto"/>
            </w:tcBorders>
          </w:tcPr>
          <w:p w14:paraId="0442411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C85DEE" w14:textId="17BAEE4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DC86B59"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7CCB00C8"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Izzard</w:t>
            </w:r>
            <w:r>
              <w:rPr>
                <w:rFonts w:ascii="Arial" w:hAnsi="Arial" w:cs="Arial"/>
              </w:rPr>
              <w:t xml:space="preserve"> (2004) 7 VR 480; </w:t>
            </w:r>
            <w:r>
              <w:rPr>
                <w:rFonts w:ascii="Arial" w:hAnsi="Arial" w:cs="Arial"/>
                <w:i/>
                <w:iCs/>
              </w:rPr>
              <w:t xml:space="preserve">R v McDonald </w:t>
            </w:r>
            <w:r>
              <w:rPr>
                <w:rFonts w:ascii="Arial" w:hAnsi="Arial" w:cs="Arial"/>
              </w:rPr>
              <w:t>[2004] VSCA 186.</w:t>
            </w:r>
          </w:p>
        </w:tc>
      </w:tr>
      <w:tr w:rsidR="001C0AD4" w14:paraId="0788EBA2" w14:textId="77777777" w:rsidTr="009B6A89">
        <w:tc>
          <w:tcPr>
            <w:tcW w:w="1261" w:type="dxa"/>
            <w:gridSpan w:val="2"/>
            <w:tcBorders>
              <w:top w:val="single" w:sz="4" w:space="0" w:color="auto"/>
              <w:left w:val="single" w:sz="18" w:space="0" w:color="auto"/>
              <w:bottom w:val="single" w:sz="4" w:space="0" w:color="auto"/>
            </w:tcBorders>
          </w:tcPr>
          <w:p w14:paraId="347B8790"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20C8046" w14:textId="3A062A1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4A1B28E"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A4BC31C"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Rajinder Kumar</w:t>
            </w:r>
            <w:r>
              <w:rPr>
                <w:rFonts w:ascii="Arial" w:hAnsi="Arial" w:cs="Arial"/>
              </w:rPr>
              <w:t xml:space="preserve"> [2004] VSC 527.</w:t>
            </w:r>
          </w:p>
        </w:tc>
      </w:tr>
      <w:tr w:rsidR="001C0AD4" w14:paraId="3F84F560" w14:textId="77777777" w:rsidTr="009B6A89">
        <w:tc>
          <w:tcPr>
            <w:tcW w:w="1261" w:type="dxa"/>
            <w:gridSpan w:val="2"/>
            <w:tcBorders>
              <w:top w:val="single" w:sz="4" w:space="0" w:color="auto"/>
              <w:left w:val="single" w:sz="18" w:space="0" w:color="auto"/>
              <w:bottom w:val="single" w:sz="4" w:space="0" w:color="auto"/>
            </w:tcBorders>
          </w:tcPr>
          <w:p w14:paraId="2AC44CE4"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47C692A8" w14:textId="25782E9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7F509FB"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E8C9894" w14:textId="77777777" w:rsidR="001C0AD4" w:rsidRDefault="001C0AD4" w:rsidP="001C0AD4">
            <w:pPr>
              <w:jc w:val="both"/>
              <w:rPr>
                <w:rFonts w:ascii="Arial" w:hAnsi="Arial" w:cs="Arial"/>
              </w:rPr>
            </w:pPr>
            <w:r>
              <w:rPr>
                <w:rFonts w:ascii="Arial" w:hAnsi="Arial" w:cs="Arial"/>
              </w:rPr>
              <w:t>New paragraph entitled "Effect of delay".</w:t>
            </w:r>
          </w:p>
          <w:p w14:paraId="72C6610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Nikodjevic</w:t>
            </w:r>
            <w:r>
              <w:rPr>
                <w:rFonts w:ascii="Arial" w:hAnsi="Arial" w:cs="Arial"/>
              </w:rPr>
              <w:t xml:space="preserve"> [2004] VSCA 222; </w:t>
            </w:r>
            <w:r>
              <w:rPr>
                <w:rFonts w:ascii="Arial" w:hAnsi="Arial" w:cs="Arial"/>
                <w:i/>
                <w:iCs/>
              </w:rPr>
              <w:t>R v MWH</w:t>
            </w:r>
            <w:r>
              <w:rPr>
                <w:rFonts w:ascii="Arial" w:hAnsi="Arial" w:cs="Arial"/>
              </w:rPr>
              <w:t xml:space="preserve"> [2001] VSCA 196. New references to cases of </w:t>
            </w:r>
            <w:r>
              <w:rPr>
                <w:rFonts w:ascii="Arial" w:hAnsi="Arial" w:cs="Arial"/>
                <w:i/>
                <w:iCs/>
              </w:rPr>
              <w:t>R v Miceli</w:t>
            </w:r>
            <w:r>
              <w:rPr>
                <w:rFonts w:ascii="Arial" w:hAnsi="Arial" w:cs="Arial"/>
              </w:rPr>
              <w:t xml:space="preserve"> [1998] 4 VR 588; </w:t>
            </w:r>
            <w:r>
              <w:rPr>
                <w:rFonts w:ascii="Arial" w:hAnsi="Arial" w:cs="Arial"/>
                <w:i/>
                <w:iCs/>
              </w:rPr>
              <w:t>R v Cockerell</w:t>
            </w:r>
            <w:r>
              <w:rPr>
                <w:rFonts w:ascii="Arial" w:hAnsi="Arial" w:cs="Arial"/>
              </w:rPr>
              <w:t xml:space="preserve"> (2001) A Crim R 444; </w:t>
            </w:r>
            <w:r>
              <w:rPr>
                <w:rFonts w:ascii="Arial" w:hAnsi="Arial" w:cs="Arial"/>
                <w:i/>
                <w:iCs/>
              </w:rPr>
              <w:t>R v Todd</w:t>
            </w:r>
            <w:r>
              <w:rPr>
                <w:rFonts w:ascii="Arial" w:hAnsi="Arial" w:cs="Arial"/>
              </w:rPr>
              <w:t xml:space="preserve"> [1982] 2 NSWLR 517; </w:t>
            </w:r>
            <w:r>
              <w:rPr>
                <w:rFonts w:ascii="Arial" w:hAnsi="Arial" w:cs="Arial"/>
                <w:i/>
                <w:iCs/>
              </w:rPr>
              <w:t>Mill v The Queen</w:t>
            </w:r>
            <w:r>
              <w:rPr>
                <w:rFonts w:ascii="Arial" w:hAnsi="Arial" w:cs="Arial"/>
              </w:rPr>
              <w:t xml:space="preserve"> (1988) 166 CLR 59.</w:t>
            </w:r>
          </w:p>
        </w:tc>
      </w:tr>
      <w:tr w:rsidR="001C0AD4" w14:paraId="41920D8C" w14:textId="77777777" w:rsidTr="009B6A89">
        <w:tc>
          <w:tcPr>
            <w:tcW w:w="1261" w:type="dxa"/>
            <w:gridSpan w:val="2"/>
            <w:tcBorders>
              <w:top w:val="single" w:sz="4" w:space="0" w:color="auto"/>
              <w:left w:val="single" w:sz="18" w:space="0" w:color="auto"/>
              <w:bottom w:val="single" w:sz="4" w:space="0" w:color="auto"/>
            </w:tcBorders>
          </w:tcPr>
          <w:p w14:paraId="6AC647C1"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53BB95D2" w14:textId="5747866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E6F89E8"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80A6358" w14:textId="77777777" w:rsidR="001C0AD4" w:rsidRDefault="001C0AD4" w:rsidP="001C0AD4">
            <w:pPr>
              <w:jc w:val="both"/>
              <w:rPr>
                <w:rFonts w:ascii="Arial" w:hAnsi="Arial" w:cs="Arial"/>
              </w:rPr>
            </w:pPr>
            <w:r>
              <w:rPr>
                <w:rFonts w:ascii="Arial" w:hAnsi="Arial" w:cs="Arial"/>
              </w:rPr>
              <w:t>Former paragraph 11.2.13 entitled "Method of accumulation of sentences of detention" has been deleted and the contents added to an expanded paragraph 11.1.4.</w:t>
            </w:r>
          </w:p>
        </w:tc>
      </w:tr>
      <w:tr w:rsidR="001C0AD4" w14:paraId="005CDDFB" w14:textId="77777777" w:rsidTr="009B6A89">
        <w:tc>
          <w:tcPr>
            <w:tcW w:w="1261" w:type="dxa"/>
            <w:gridSpan w:val="2"/>
            <w:tcBorders>
              <w:top w:val="single" w:sz="4" w:space="0" w:color="auto"/>
              <w:left w:val="single" w:sz="18" w:space="0" w:color="auto"/>
              <w:bottom w:val="single" w:sz="4" w:space="0" w:color="auto"/>
            </w:tcBorders>
          </w:tcPr>
          <w:p w14:paraId="1B1E80F7"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C4633AE" w14:textId="7B3A37B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C39A401"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3A5595B4" w14:textId="77777777" w:rsidR="001C0AD4" w:rsidRDefault="001C0AD4" w:rsidP="001C0AD4">
            <w:pPr>
              <w:jc w:val="both"/>
              <w:rPr>
                <w:rFonts w:ascii="Arial" w:hAnsi="Arial" w:cs="Arial"/>
              </w:rPr>
            </w:pPr>
            <w:r>
              <w:rPr>
                <w:rFonts w:ascii="Arial" w:hAnsi="Arial" w:cs="Arial"/>
              </w:rPr>
              <w:t>Renumbered paragraph - formerly 11.2.12.</w:t>
            </w:r>
          </w:p>
        </w:tc>
      </w:tr>
      <w:tr w:rsidR="001C0AD4" w14:paraId="135DCD94" w14:textId="77777777" w:rsidTr="009B6A89">
        <w:tc>
          <w:tcPr>
            <w:tcW w:w="1261" w:type="dxa"/>
            <w:gridSpan w:val="2"/>
            <w:tcBorders>
              <w:top w:val="single" w:sz="4" w:space="0" w:color="auto"/>
              <w:left w:val="single" w:sz="18" w:space="0" w:color="auto"/>
              <w:bottom w:val="single" w:sz="4" w:space="0" w:color="auto"/>
            </w:tcBorders>
          </w:tcPr>
          <w:p w14:paraId="05BC9385"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E7404AD" w14:textId="63DA38E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3E41AE7"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50E8F076" w14:textId="77777777" w:rsidR="001C0AD4" w:rsidRDefault="001C0AD4" w:rsidP="001C0AD4">
            <w:pPr>
              <w:jc w:val="both"/>
              <w:rPr>
                <w:rFonts w:ascii="Arial" w:hAnsi="Arial" w:cs="Arial"/>
              </w:rPr>
            </w:pPr>
            <w:r>
              <w:rPr>
                <w:rFonts w:ascii="Arial" w:hAnsi="Arial" w:cs="Arial"/>
              </w:rPr>
              <w:t xml:space="preserve">New paragraph entitled "Relevance of hardship on offender's family".  New cases of </w:t>
            </w:r>
            <w:r>
              <w:rPr>
                <w:rFonts w:ascii="Arial" w:hAnsi="Arial" w:cs="Arial"/>
                <w:i/>
                <w:iCs/>
              </w:rPr>
              <w:t>R v Michael Close</w:t>
            </w:r>
            <w:r>
              <w:rPr>
                <w:rFonts w:ascii="Arial" w:hAnsi="Arial" w:cs="Arial"/>
              </w:rPr>
              <w:t xml:space="preserve"> [2004] VSCA 188; </w:t>
            </w:r>
            <w:r>
              <w:rPr>
                <w:rFonts w:ascii="Arial" w:hAnsi="Arial" w:cs="Arial"/>
                <w:i/>
                <w:iCs/>
              </w:rPr>
              <w:t>R v Roberta Williams</w:t>
            </w:r>
            <w:r>
              <w:rPr>
                <w:rFonts w:ascii="Arial" w:hAnsi="Arial" w:cs="Arial"/>
              </w:rPr>
              <w:t xml:space="preserve"> [2004] VSC 429.  Reference to R v Stanisavljevic [2004] VSCA 144.</w:t>
            </w:r>
          </w:p>
        </w:tc>
      </w:tr>
      <w:tr w:rsidR="001C0AD4" w14:paraId="29F60B7D" w14:textId="77777777" w:rsidTr="009B6A89">
        <w:tc>
          <w:tcPr>
            <w:tcW w:w="1261" w:type="dxa"/>
            <w:gridSpan w:val="2"/>
            <w:tcBorders>
              <w:top w:val="single" w:sz="4" w:space="0" w:color="auto"/>
              <w:left w:val="single" w:sz="18" w:space="0" w:color="auto"/>
              <w:bottom w:val="single" w:sz="4" w:space="0" w:color="auto"/>
            </w:tcBorders>
          </w:tcPr>
          <w:p w14:paraId="10A45560"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0B6BF69B" w14:textId="6EB25E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E04AA9"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029D11A3" w14:textId="77777777" w:rsidR="001C0AD4" w:rsidRDefault="001C0AD4" w:rsidP="001C0AD4">
            <w:pPr>
              <w:jc w:val="both"/>
              <w:rPr>
                <w:rFonts w:ascii="Arial" w:hAnsi="Arial" w:cs="Arial"/>
              </w:rPr>
            </w:pPr>
            <w:r>
              <w:rPr>
                <w:rFonts w:ascii="Arial" w:hAnsi="Arial" w:cs="Arial"/>
              </w:rPr>
              <w:t>Renumbered paragraph - formerly 11.2.14.  Change of title to "Sentencing for manslaughter / causing injury".</w:t>
            </w:r>
          </w:p>
          <w:p w14:paraId="5EBA3E54" w14:textId="77777777" w:rsidR="001C0AD4" w:rsidRDefault="001C0AD4" w:rsidP="001C0AD4">
            <w:pPr>
              <w:jc w:val="both"/>
              <w:rPr>
                <w:rFonts w:ascii="Arial" w:hAnsi="Arial" w:cs="Arial"/>
              </w:rPr>
            </w:pPr>
            <w:r>
              <w:rPr>
                <w:rFonts w:ascii="Arial" w:hAnsi="Arial" w:cs="Arial"/>
              </w:rPr>
              <w:t xml:space="preserve">Added cases of </w:t>
            </w:r>
            <w:r>
              <w:rPr>
                <w:rFonts w:ascii="Arial" w:hAnsi="Arial" w:cs="Arial"/>
                <w:i/>
                <w:iCs/>
              </w:rPr>
              <w:t>R v Stavreski</w:t>
            </w:r>
            <w:r>
              <w:rPr>
                <w:rFonts w:ascii="Arial" w:hAnsi="Arial" w:cs="Arial"/>
              </w:rPr>
              <w:t xml:space="preserve"> [2004] VSC 16;</w:t>
            </w:r>
            <w:r>
              <w:rPr>
                <w:rFonts w:ascii="Arial" w:hAnsi="Arial" w:cs="Arial"/>
                <w:i/>
                <w:iCs/>
              </w:rPr>
              <w:t xml:space="preserve"> R v Winter</w:t>
            </w:r>
            <w:r>
              <w:rPr>
                <w:rFonts w:ascii="Arial" w:hAnsi="Arial" w:cs="Arial"/>
              </w:rPr>
              <w:t xml:space="preserve"> [2004] VSC 329;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Sherman</w:t>
                </w:r>
              </w:smartTag>
            </w:smartTag>
            <w:r>
              <w:rPr>
                <w:rFonts w:ascii="Arial" w:hAnsi="Arial" w:cs="Arial"/>
                <w:i/>
                <w:iCs/>
              </w:rPr>
              <w:t xml:space="preserve"> Calvin White</w:t>
            </w:r>
            <w:r>
              <w:rPr>
                <w:rFonts w:ascii="Arial" w:hAnsi="Arial" w:cs="Arial"/>
              </w:rPr>
              <w:t xml:space="preserve"> [2004] VSC 428; </w:t>
            </w:r>
            <w:r>
              <w:rPr>
                <w:rFonts w:ascii="Arial" w:hAnsi="Arial" w:cs="Arial"/>
                <w:i/>
                <w:iCs/>
              </w:rPr>
              <w:t>R v Paul Jedson</w:t>
            </w:r>
            <w:r>
              <w:rPr>
                <w:rFonts w:ascii="Arial" w:hAnsi="Arial" w:cs="Arial"/>
              </w:rPr>
              <w:t xml:space="preserve"> [2004] VSC 345; </w:t>
            </w:r>
            <w:r>
              <w:rPr>
                <w:rFonts w:ascii="Arial" w:hAnsi="Arial" w:cs="Arial"/>
                <w:i/>
                <w:iCs/>
              </w:rPr>
              <w:t>R v Close</w:t>
            </w:r>
            <w:r>
              <w:rPr>
                <w:rFonts w:ascii="Arial" w:hAnsi="Arial" w:cs="Arial"/>
              </w:rPr>
              <w:t xml:space="preserve"> [2004] VSCA 188.</w:t>
            </w:r>
          </w:p>
        </w:tc>
      </w:tr>
      <w:tr w:rsidR="001C0AD4" w14:paraId="740D6FDB" w14:textId="77777777" w:rsidTr="009B6A89">
        <w:tc>
          <w:tcPr>
            <w:tcW w:w="1261" w:type="dxa"/>
            <w:gridSpan w:val="2"/>
            <w:tcBorders>
              <w:top w:val="single" w:sz="4" w:space="0" w:color="auto"/>
              <w:left w:val="single" w:sz="18" w:space="0" w:color="auto"/>
              <w:bottom w:val="single" w:sz="4" w:space="0" w:color="auto"/>
            </w:tcBorders>
          </w:tcPr>
          <w:p w14:paraId="5F238543"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70BC46C9" w14:textId="6E4767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1F478FF" w14:textId="77777777" w:rsidR="001C0AD4" w:rsidRDefault="001C0AD4" w:rsidP="001C0AD4">
            <w:pPr>
              <w:jc w:val="center"/>
              <w:rPr>
                <w:lang w:val="en-AU"/>
              </w:rPr>
            </w:pPr>
            <w:r>
              <w:rPr>
                <w:lang w:val="en-AU"/>
              </w:rPr>
              <w:t>11.2.16</w:t>
            </w:r>
          </w:p>
        </w:tc>
        <w:tc>
          <w:tcPr>
            <w:tcW w:w="4802" w:type="dxa"/>
            <w:gridSpan w:val="2"/>
            <w:tcBorders>
              <w:top w:val="single" w:sz="4" w:space="0" w:color="auto"/>
              <w:bottom w:val="single" w:sz="4" w:space="0" w:color="auto"/>
              <w:right w:val="single" w:sz="18" w:space="0" w:color="auto"/>
            </w:tcBorders>
          </w:tcPr>
          <w:p w14:paraId="1AD27860" w14:textId="77777777" w:rsidR="001C0AD4" w:rsidRDefault="001C0AD4" w:rsidP="001C0AD4">
            <w:pPr>
              <w:jc w:val="both"/>
              <w:rPr>
                <w:rFonts w:ascii="Arial" w:hAnsi="Arial" w:cs="Arial"/>
              </w:rPr>
            </w:pPr>
            <w:r>
              <w:rPr>
                <w:rFonts w:ascii="Arial" w:hAnsi="Arial" w:cs="Arial"/>
              </w:rPr>
              <w:t>Renumbered paragraph - formerly 11.2.15.</w:t>
            </w:r>
          </w:p>
          <w:p w14:paraId="1760B506"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Paul Harold Walker</w:t>
            </w:r>
            <w:r>
              <w:rPr>
                <w:rFonts w:ascii="Arial" w:hAnsi="Arial" w:cs="Arial"/>
              </w:rPr>
              <w:t xml:space="preserve"> [2004] VSC 412;</w:t>
            </w:r>
            <w:r>
              <w:rPr>
                <w:rFonts w:ascii="Arial" w:hAnsi="Arial" w:cs="Arial"/>
                <w:i/>
                <w:iCs/>
              </w:rPr>
              <w:t xml:space="preserve"> R v Carl Williams &amp; Walter Foletti</w:t>
            </w:r>
            <w:r>
              <w:rPr>
                <w:rFonts w:ascii="Arial" w:hAnsi="Arial" w:cs="Arial"/>
              </w:rPr>
              <w:t xml:space="preserve"> [2004] VSC 424; </w:t>
            </w:r>
            <w:r>
              <w:rPr>
                <w:rFonts w:ascii="Arial" w:hAnsi="Arial" w:cs="Arial"/>
                <w:i/>
                <w:iCs/>
              </w:rPr>
              <w:t>R v Pablo Foletti</w:t>
            </w:r>
            <w:r>
              <w:rPr>
                <w:rFonts w:ascii="Arial" w:hAnsi="Arial" w:cs="Arial"/>
              </w:rPr>
              <w:t xml:space="preserve"> [2004] VSC 277;</w:t>
            </w:r>
            <w:r>
              <w:rPr>
                <w:rFonts w:ascii="Arial" w:hAnsi="Arial" w:cs="Arial"/>
                <w:i/>
                <w:iCs/>
              </w:rPr>
              <w:t xml:space="preserve"> R v Chinh Quang Do</w:t>
            </w:r>
            <w:r>
              <w:rPr>
                <w:rFonts w:ascii="Arial" w:hAnsi="Arial" w:cs="Arial"/>
              </w:rPr>
              <w:t xml:space="preserve"> [2004] VSC 203; </w:t>
            </w:r>
            <w:r>
              <w:rPr>
                <w:rFonts w:ascii="Arial" w:hAnsi="Arial" w:cs="Arial"/>
                <w:i/>
                <w:iCs/>
              </w:rPr>
              <w:t>R v Burgess</w:t>
            </w:r>
            <w:r>
              <w:rPr>
                <w:rFonts w:ascii="Arial" w:hAnsi="Arial" w:cs="Arial"/>
              </w:rPr>
              <w:t xml:space="preserve"> [2004] VSCA 187.</w:t>
            </w:r>
          </w:p>
        </w:tc>
      </w:tr>
      <w:tr w:rsidR="001C0AD4" w14:paraId="6AA2A5BB" w14:textId="77777777" w:rsidTr="009B6A89">
        <w:tc>
          <w:tcPr>
            <w:tcW w:w="1261" w:type="dxa"/>
            <w:gridSpan w:val="2"/>
            <w:tcBorders>
              <w:top w:val="single" w:sz="4" w:space="0" w:color="auto"/>
              <w:left w:val="single" w:sz="18" w:space="0" w:color="auto"/>
              <w:bottom w:val="single" w:sz="4" w:space="0" w:color="auto"/>
            </w:tcBorders>
          </w:tcPr>
          <w:p w14:paraId="42892C1B" w14:textId="77777777" w:rsidR="001C0AD4" w:rsidRDefault="001C0AD4" w:rsidP="001C0AD4">
            <w:pPr>
              <w:rPr>
                <w:lang w:val="en-AU"/>
              </w:rPr>
            </w:pPr>
            <w:smartTag w:uri="urn:schemas-microsoft-com:office:smarttags" w:element="date">
              <w:smartTagPr>
                <w:attr w:name="Month" w:val="1"/>
                <w:attr w:name="Day" w:val="17"/>
                <w:attr w:name="Year" w:val="2005"/>
              </w:smartTagPr>
              <w:r>
                <w:rPr>
                  <w:lang w:val="en-AU"/>
                </w:rPr>
                <w:t>17/01/05</w:t>
              </w:r>
            </w:smartTag>
          </w:p>
        </w:tc>
        <w:tc>
          <w:tcPr>
            <w:tcW w:w="836" w:type="dxa"/>
            <w:tcBorders>
              <w:top w:val="single" w:sz="4" w:space="0" w:color="auto"/>
              <w:bottom w:val="single" w:sz="4" w:space="0" w:color="auto"/>
            </w:tcBorders>
          </w:tcPr>
          <w:p w14:paraId="236DD1EA" w14:textId="7346CB3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71ACA23" w14:textId="77777777" w:rsidR="001C0AD4" w:rsidRDefault="001C0AD4" w:rsidP="001C0AD4">
            <w:pPr>
              <w:jc w:val="center"/>
              <w:rPr>
                <w:lang w:val="en-AU"/>
              </w:rPr>
            </w:pPr>
            <w:r>
              <w:rPr>
                <w:lang w:val="en-AU"/>
              </w:rPr>
              <w:t>11.2.17</w:t>
            </w:r>
          </w:p>
        </w:tc>
        <w:tc>
          <w:tcPr>
            <w:tcW w:w="4802" w:type="dxa"/>
            <w:gridSpan w:val="2"/>
            <w:tcBorders>
              <w:top w:val="single" w:sz="4" w:space="0" w:color="auto"/>
              <w:bottom w:val="single" w:sz="4" w:space="0" w:color="auto"/>
              <w:right w:val="single" w:sz="18" w:space="0" w:color="auto"/>
            </w:tcBorders>
          </w:tcPr>
          <w:p w14:paraId="69C9692B" w14:textId="77777777" w:rsidR="001C0AD4" w:rsidRDefault="001C0AD4" w:rsidP="001C0AD4">
            <w:pPr>
              <w:jc w:val="both"/>
              <w:rPr>
                <w:rFonts w:ascii="Arial" w:hAnsi="Arial" w:cs="Arial"/>
              </w:rPr>
            </w:pPr>
            <w:r>
              <w:rPr>
                <w:rFonts w:ascii="Arial" w:hAnsi="Arial" w:cs="Arial"/>
              </w:rPr>
              <w:t>New paragraph entitled "Sentencing for armed robbery".</w:t>
            </w:r>
          </w:p>
          <w:p w14:paraId="6ED48942"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Kittikhoun</w:t>
            </w:r>
            <w:r>
              <w:rPr>
                <w:rFonts w:ascii="Arial" w:hAnsi="Arial" w:cs="Arial"/>
              </w:rPr>
              <w:t xml:space="preserve"> [2004] VSCA 194; DPP v Gardner &amp; Coates [2004] VSCA 119; </w:t>
            </w:r>
            <w:r>
              <w:rPr>
                <w:rFonts w:ascii="Arial" w:hAnsi="Arial" w:cs="Arial"/>
                <w:i/>
                <w:iCs/>
              </w:rPr>
              <w:t>R v Winslett</w:t>
            </w:r>
            <w:r>
              <w:rPr>
                <w:rFonts w:ascii="Arial" w:hAnsi="Arial" w:cs="Arial"/>
              </w:rPr>
              <w:t xml:space="preserve"> [2004] VSC 426;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Roy</w:t>
                </w:r>
              </w:smartTag>
            </w:smartTag>
            <w:r>
              <w:rPr>
                <w:rFonts w:ascii="Arial" w:hAnsi="Arial" w:cs="Arial"/>
              </w:rPr>
              <w:t xml:space="preserve"> {2001] VSCA 61; </w:t>
            </w:r>
            <w:r>
              <w:rPr>
                <w:rFonts w:ascii="Arial" w:hAnsi="Arial" w:cs="Arial"/>
                <w:i/>
                <w:iCs/>
              </w:rPr>
              <w:t>R v Cotry</w:t>
            </w:r>
            <w:r>
              <w:rPr>
                <w:rFonts w:ascii="Arial" w:hAnsi="Arial" w:cs="Arial"/>
              </w:rPr>
              <w:t xml:space="preserve"> [2002[ VSCA 13; </w:t>
            </w:r>
            <w:r>
              <w:rPr>
                <w:rFonts w:ascii="Arial" w:hAnsi="Arial" w:cs="Arial"/>
                <w:i/>
                <w:iCs/>
              </w:rPr>
              <w:t>R v Pratt</w:t>
            </w:r>
            <w:r>
              <w:rPr>
                <w:rFonts w:ascii="Arial" w:hAnsi="Arial" w:cs="Arial"/>
              </w:rPr>
              <w:t xml:space="preserve"> [2003] VSCA 186. </w:t>
            </w:r>
          </w:p>
        </w:tc>
      </w:tr>
      <w:tr w:rsidR="001C0AD4" w14:paraId="39B80E36" w14:textId="77777777" w:rsidTr="009B6A89">
        <w:tc>
          <w:tcPr>
            <w:tcW w:w="1261" w:type="dxa"/>
            <w:gridSpan w:val="2"/>
            <w:tcBorders>
              <w:top w:val="single" w:sz="4" w:space="0" w:color="auto"/>
              <w:left w:val="single" w:sz="18" w:space="0" w:color="auto"/>
              <w:bottom w:val="single" w:sz="4" w:space="0" w:color="auto"/>
            </w:tcBorders>
          </w:tcPr>
          <w:p w14:paraId="7CBCE167" w14:textId="77777777" w:rsidR="001C0AD4" w:rsidRDefault="001C0AD4" w:rsidP="001C0AD4">
            <w:pPr>
              <w:rPr>
                <w:lang w:val="en-AU"/>
              </w:rPr>
            </w:pPr>
            <w:smartTag w:uri="urn:schemas-microsoft-com:office:smarttags" w:element="date">
              <w:smartTagPr>
                <w:attr w:name="Year" w:val="2005"/>
                <w:attr w:name="Day" w:val="17"/>
                <w:attr w:name="Month" w:val="1"/>
              </w:smartTagPr>
              <w:r>
                <w:rPr>
                  <w:lang w:val="en-AU"/>
                </w:rPr>
                <w:t>17/01/05</w:t>
              </w:r>
            </w:smartTag>
          </w:p>
        </w:tc>
        <w:tc>
          <w:tcPr>
            <w:tcW w:w="836" w:type="dxa"/>
            <w:tcBorders>
              <w:top w:val="single" w:sz="4" w:space="0" w:color="auto"/>
              <w:bottom w:val="single" w:sz="4" w:space="0" w:color="auto"/>
            </w:tcBorders>
          </w:tcPr>
          <w:p w14:paraId="752030E3" w14:textId="6A226C2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007A0F"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00578C90"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Le v Collins &amp; Anor</w:t>
            </w:r>
            <w:r>
              <w:rPr>
                <w:rFonts w:ascii="Arial" w:hAnsi="Arial" w:cs="Arial"/>
              </w:rPr>
              <w:t xml:space="preserve"> [2004] VSC 524.</w:t>
            </w:r>
          </w:p>
        </w:tc>
      </w:tr>
      <w:tr w:rsidR="001C0AD4" w14:paraId="2A9A50E4" w14:textId="77777777" w:rsidTr="009B6A89">
        <w:tc>
          <w:tcPr>
            <w:tcW w:w="1261" w:type="dxa"/>
            <w:gridSpan w:val="2"/>
            <w:tcBorders>
              <w:top w:val="single" w:sz="4" w:space="0" w:color="auto"/>
              <w:left w:val="single" w:sz="18" w:space="0" w:color="auto"/>
              <w:bottom w:val="single" w:sz="4" w:space="0" w:color="auto"/>
            </w:tcBorders>
          </w:tcPr>
          <w:p w14:paraId="6505F34D" w14:textId="77777777" w:rsidR="001C0AD4" w:rsidRDefault="001C0AD4" w:rsidP="001C0AD4">
            <w:pPr>
              <w:rPr>
                <w:lang w:val="en-AU"/>
              </w:rPr>
            </w:pPr>
            <w:smartTag w:uri="urn:schemas-microsoft-com:office:smarttags" w:element="date">
              <w:smartTagPr>
                <w:attr w:name="Year" w:val="2004"/>
                <w:attr w:name="Day" w:val="20"/>
                <w:attr w:name="Month" w:val="8"/>
              </w:smartTagPr>
              <w:r>
                <w:rPr>
                  <w:lang w:val="en-AU"/>
                </w:rPr>
                <w:t>20/08/04</w:t>
              </w:r>
            </w:smartTag>
          </w:p>
        </w:tc>
        <w:tc>
          <w:tcPr>
            <w:tcW w:w="836" w:type="dxa"/>
            <w:tcBorders>
              <w:top w:val="single" w:sz="4" w:space="0" w:color="auto"/>
              <w:bottom w:val="single" w:sz="4" w:space="0" w:color="auto"/>
            </w:tcBorders>
          </w:tcPr>
          <w:p w14:paraId="3053B65A" w14:textId="209290B7"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16876B52"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642CED59" w14:textId="77777777" w:rsidR="001C0AD4" w:rsidRDefault="001C0AD4" w:rsidP="001C0AD4">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C0AD4" w14:paraId="24FB051B" w14:textId="77777777" w:rsidTr="009B6A89">
        <w:tc>
          <w:tcPr>
            <w:tcW w:w="1261" w:type="dxa"/>
            <w:gridSpan w:val="2"/>
            <w:tcBorders>
              <w:top w:val="single" w:sz="4" w:space="0" w:color="auto"/>
              <w:left w:val="single" w:sz="18" w:space="0" w:color="auto"/>
              <w:bottom w:val="single" w:sz="4" w:space="0" w:color="auto"/>
            </w:tcBorders>
          </w:tcPr>
          <w:p w14:paraId="7D1E0155"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0326172A" w14:textId="266588CC"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67534E58" w14:textId="77777777" w:rsidR="001C0AD4" w:rsidRDefault="001C0AD4" w:rsidP="001C0AD4">
            <w:pPr>
              <w:jc w:val="center"/>
              <w:rPr>
                <w:lang w:val="en-AU"/>
              </w:rPr>
            </w:pPr>
            <w:r>
              <w:rPr>
                <w:lang w:val="en-AU"/>
              </w:rPr>
              <w:t>5.19</w:t>
            </w:r>
          </w:p>
        </w:tc>
        <w:tc>
          <w:tcPr>
            <w:tcW w:w="4802" w:type="dxa"/>
            <w:gridSpan w:val="2"/>
            <w:tcBorders>
              <w:top w:val="single" w:sz="4" w:space="0" w:color="auto"/>
              <w:bottom w:val="single" w:sz="4" w:space="0" w:color="auto"/>
              <w:right w:val="single" w:sz="18" w:space="0" w:color="auto"/>
            </w:tcBorders>
          </w:tcPr>
          <w:p w14:paraId="01F166A2" w14:textId="77777777" w:rsidR="001C0AD4" w:rsidRDefault="001C0AD4" w:rsidP="001C0AD4">
            <w:pPr>
              <w:jc w:val="both"/>
              <w:rPr>
                <w:rFonts w:ascii="Arial" w:hAnsi="Arial" w:cs="Arial"/>
              </w:rPr>
            </w:pPr>
            <w:r>
              <w:rPr>
                <w:rFonts w:ascii="Arial" w:hAnsi="Arial" w:cs="Arial"/>
              </w:rPr>
              <w:t xml:space="preserve">Added reference to case of </w:t>
            </w:r>
            <w:r>
              <w:rPr>
                <w:rFonts w:ascii="Arial" w:hAnsi="Arial" w:cs="Arial"/>
                <w:i/>
                <w:iCs/>
              </w:rPr>
              <w:t>DPP v Haidy</w:t>
            </w:r>
            <w:r>
              <w:rPr>
                <w:rFonts w:ascii="Arial" w:hAnsi="Arial" w:cs="Arial"/>
              </w:rPr>
              <w:t xml:space="preserve"> [2004] VSC 247 as an analogy for the test of unacceptable risk of harm to child.</w:t>
            </w:r>
          </w:p>
        </w:tc>
      </w:tr>
      <w:tr w:rsidR="001C0AD4" w14:paraId="3C4F4C1E" w14:textId="77777777" w:rsidTr="009B6A89">
        <w:tc>
          <w:tcPr>
            <w:tcW w:w="1261" w:type="dxa"/>
            <w:gridSpan w:val="2"/>
            <w:tcBorders>
              <w:top w:val="single" w:sz="4" w:space="0" w:color="auto"/>
              <w:left w:val="single" w:sz="18" w:space="0" w:color="auto"/>
              <w:bottom w:val="single" w:sz="4" w:space="0" w:color="auto"/>
            </w:tcBorders>
          </w:tcPr>
          <w:p w14:paraId="4CFFB5C0"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08EC6889" w14:textId="7AF990FC"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07304D1" w14:textId="77777777" w:rsidR="001C0AD4" w:rsidRDefault="001C0AD4" w:rsidP="001C0AD4">
            <w:pPr>
              <w:jc w:val="center"/>
              <w:rPr>
                <w:lang w:val="en-AU"/>
              </w:rPr>
            </w:pPr>
            <w:r>
              <w:rPr>
                <w:lang w:val="en-AU"/>
              </w:rPr>
              <w:t>9.4.4</w:t>
            </w:r>
          </w:p>
        </w:tc>
        <w:tc>
          <w:tcPr>
            <w:tcW w:w="4802" w:type="dxa"/>
            <w:gridSpan w:val="2"/>
            <w:tcBorders>
              <w:top w:val="single" w:sz="4" w:space="0" w:color="auto"/>
              <w:bottom w:val="single" w:sz="4" w:space="0" w:color="auto"/>
              <w:right w:val="single" w:sz="18" w:space="0" w:color="auto"/>
            </w:tcBorders>
          </w:tcPr>
          <w:p w14:paraId="078CB6D9"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Haidy</w:t>
            </w:r>
            <w:r>
              <w:rPr>
                <w:rFonts w:ascii="Arial" w:hAnsi="Arial" w:cs="Arial"/>
              </w:rPr>
              <w:t xml:space="preserve"> [2004] VSC 247 re test of unacceptable risk.</w:t>
            </w:r>
          </w:p>
        </w:tc>
      </w:tr>
      <w:tr w:rsidR="001C0AD4" w14:paraId="388F54DE" w14:textId="77777777" w:rsidTr="009B6A89">
        <w:tc>
          <w:tcPr>
            <w:tcW w:w="1261" w:type="dxa"/>
            <w:gridSpan w:val="2"/>
            <w:tcBorders>
              <w:top w:val="single" w:sz="4" w:space="0" w:color="auto"/>
              <w:left w:val="single" w:sz="18" w:space="0" w:color="auto"/>
              <w:bottom w:val="single" w:sz="4" w:space="0" w:color="auto"/>
            </w:tcBorders>
          </w:tcPr>
          <w:p w14:paraId="4927F7F6"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1D6062C6" w14:textId="4421AF3D"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BA0792"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1CC12403" w14:textId="77777777" w:rsidR="001C0AD4" w:rsidRDefault="001C0AD4" w:rsidP="001C0AD4">
            <w:pPr>
              <w:jc w:val="both"/>
              <w:rPr>
                <w:rFonts w:ascii="Arial" w:hAnsi="Arial" w:cs="Arial"/>
                <w:lang w:val="en-AU"/>
              </w:rPr>
            </w:pPr>
            <w:r>
              <w:rPr>
                <w:rFonts w:ascii="Arial" w:hAnsi="Arial" w:cs="Arial"/>
                <w:lang w:val="en-AU"/>
              </w:rPr>
              <w:t xml:space="preserve">Reference to new case of </w:t>
            </w:r>
            <w:r>
              <w:rPr>
                <w:rFonts w:ascii="Arial" w:hAnsi="Arial" w:cs="Arial"/>
                <w:i/>
                <w:iCs/>
                <w:lang w:val="en-AU"/>
              </w:rPr>
              <w:t>R v Huynh &amp; Others</w:t>
            </w:r>
            <w:r>
              <w:rPr>
                <w:rFonts w:ascii="Arial" w:hAnsi="Arial" w:cs="Arial"/>
                <w:lang w:val="en-AU"/>
              </w:rPr>
              <w:t xml:space="preserve"> [2004] VSCA 128 at [47] &amp; [50].</w:t>
            </w:r>
          </w:p>
        </w:tc>
      </w:tr>
      <w:tr w:rsidR="001C0AD4" w14:paraId="4CBB658E" w14:textId="77777777" w:rsidTr="009B6A89">
        <w:tc>
          <w:tcPr>
            <w:tcW w:w="1261" w:type="dxa"/>
            <w:gridSpan w:val="2"/>
            <w:tcBorders>
              <w:top w:val="single" w:sz="4" w:space="0" w:color="auto"/>
              <w:left w:val="single" w:sz="18" w:space="0" w:color="auto"/>
              <w:bottom w:val="single" w:sz="4" w:space="0" w:color="auto"/>
            </w:tcBorders>
          </w:tcPr>
          <w:p w14:paraId="6DB790F4"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3640C558" w14:textId="207B002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DDF9F9A"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36FAC098"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intellectual disability".  References to cases </w:t>
            </w:r>
            <w:r>
              <w:rPr>
                <w:rFonts w:ascii="Arial" w:hAnsi="Arial" w:cs="Arial"/>
                <w:i/>
                <w:iCs/>
                <w:lang w:val="en-AU"/>
              </w:rPr>
              <w:t>R v Williams</w:t>
            </w:r>
            <w:r>
              <w:rPr>
                <w:rFonts w:ascii="Arial" w:hAnsi="Arial" w:cs="Arial"/>
                <w:lang w:val="en-AU"/>
              </w:rPr>
              <w:t xml:space="preserve"> [2000] VSCA 174; </w:t>
            </w:r>
            <w:r>
              <w:rPr>
                <w:rFonts w:ascii="Arial" w:hAnsi="Arial" w:cs="Arial"/>
                <w:i/>
                <w:iCs/>
                <w:lang w:val="en-AU"/>
              </w:rPr>
              <w:t>R v Roadley</w:t>
            </w:r>
            <w:r>
              <w:rPr>
                <w:rFonts w:ascii="Arial" w:hAnsi="Arial" w:cs="Arial"/>
                <w:lang w:val="en-AU"/>
              </w:rPr>
              <w:t xml:space="preserve"> (1990) 51 A Crim R 336; </w:t>
            </w:r>
            <w:r>
              <w:rPr>
                <w:rFonts w:ascii="Arial" w:hAnsi="Arial" w:cs="Arial"/>
                <w:i/>
                <w:iCs/>
                <w:lang w:val="en-AU"/>
              </w:rPr>
              <w:t>R v Bux</w:t>
            </w:r>
            <w:r>
              <w:rPr>
                <w:rFonts w:ascii="Arial" w:hAnsi="Arial" w:cs="Arial"/>
                <w:lang w:val="en-AU"/>
              </w:rPr>
              <w:t xml:space="preserve"> [2002] VSCA 126 &amp; </w:t>
            </w:r>
            <w:r>
              <w:rPr>
                <w:rFonts w:ascii="Arial" w:hAnsi="Arial" w:cs="Arial"/>
                <w:i/>
                <w:iCs/>
                <w:lang w:val="en-AU"/>
              </w:rPr>
              <w:t>R v Ulla</w:t>
            </w:r>
            <w:r>
              <w:rPr>
                <w:rFonts w:ascii="Arial" w:hAnsi="Arial" w:cs="Arial"/>
                <w:lang w:val="en-AU"/>
              </w:rPr>
              <w:t xml:space="preserve"> [2004] VSCA 130.</w:t>
            </w:r>
          </w:p>
        </w:tc>
      </w:tr>
      <w:tr w:rsidR="001C0AD4" w14:paraId="41458247" w14:textId="77777777" w:rsidTr="009B6A89">
        <w:tc>
          <w:tcPr>
            <w:tcW w:w="1261" w:type="dxa"/>
            <w:gridSpan w:val="2"/>
            <w:tcBorders>
              <w:top w:val="single" w:sz="4" w:space="0" w:color="auto"/>
              <w:left w:val="single" w:sz="18" w:space="0" w:color="auto"/>
              <w:bottom w:val="single" w:sz="4" w:space="0" w:color="auto"/>
            </w:tcBorders>
          </w:tcPr>
          <w:p w14:paraId="4C33C65C"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94DA616" w14:textId="1CBEEC1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32E9A50F"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486E0F15" w14:textId="77777777" w:rsidR="001C0AD4" w:rsidRDefault="001C0AD4" w:rsidP="001C0AD4">
            <w:pPr>
              <w:jc w:val="both"/>
              <w:rPr>
                <w:rFonts w:ascii="Arial" w:hAnsi="Arial" w:cs="Arial"/>
                <w:lang w:val="en-AU"/>
              </w:rPr>
            </w:pPr>
            <w:r>
              <w:rPr>
                <w:rFonts w:ascii="Arial" w:hAnsi="Arial" w:cs="Arial"/>
                <w:lang w:val="en-AU"/>
              </w:rPr>
              <w:t xml:space="preserve">New paragraph entitled "Relevance of gambling addiction".  Reference to case </w:t>
            </w:r>
            <w:r>
              <w:rPr>
                <w:rFonts w:ascii="Arial" w:hAnsi="Arial" w:cs="Arial"/>
                <w:i/>
                <w:iCs/>
                <w:lang w:val="en-AU"/>
              </w:rPr>
              <w:t>R v Huynh &amp; Others</w:t>
            </w:r>
            <w:r>
              <w:rPr>
                <w:rFonts w:ascii="Arial" w:hAnsi="Arial" w:cs="Arial"/>
                <w:lang w:val="en-AU"/>
              </w:rPr>
              <w:t xml:space="preserve"> [2004] VSCA 128 at [58].</w:t>
            </w:r>
          </w:p>
        </w:tc>
      </w:tr>
      <w:tr w:rsidR="001C0AD4" w14:paraId="3C93133B" w14:textId="77777777" w:rsidTr="009B6A89">
        <w:tc>
          <w:tcPr>
            <w:tcW w:w="1261" w:type="dxa"/>
            <w:gridSpan w:val="2"/>
            <w:tcBorders>
              <w:top w:val="single" w:sz="4" w:space="0" w:color="auto"/>
              <w:left w:val="single" w:sz="18" w:space="0" w:color="auto"/>
              <w:bottom w:val="single" w:sz="4" w:space="0" w:color="auto"/>
            </w:tcBorders>
          </w:tcPr>
          <w:p w14:paraId="22A3BBFB"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E6F4C05" w14:textId="6C44813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EC452BB"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1CA68D9A" w14:textId="77777777" w:rsidR="001C0AD4" w:rsidRDefault="001C0AD4" w:rsidP="001C0AD4">
            <w:pPr>
              <w:jc w:val="both"/>
              <w:rPr>
                <w:rFonts w:ascii="Arial" w:hAnsi="Arial" w:cs="Arial"/>
                <w:lang w:val="en-AU"/>
              </w:rPr>
            </w:pPr>
            <w:r>
              <w:rPr>
                <w:rFonts w:ascii="Arial" w:hAnsi="Arial" w:cs="Arial"/>
                <w:lang w:val="en-AU"/>
              </w:rPr>
              <w:t>Renumbered paragraph - formerly 11.2.11.</w:t>
            </w:r>
          </w:p>
        </w:tc>
      </w:tr>
      <w:tr w:rsidR="001C0AD4" w14:paraId="17712262" w14:textId="77777777" w:rsidTr="009B6A89">
        <w:tc>
          <w:tcPr>
            <w:tcW w:w="1261" w:type="dxa"/>
            <w:gridSpan w:val="2"/>
            <w:tcBorders>
              <w:top w:val="single" w:sz="4" w:space="0" w:color="auto"/>
              <w:left w:val="single" w:sz="18" w:space="0" w:color="auto"/>
              <w:bottom w:val="single" w:sz="4" w:space="0" w:color="auto"/>
            </w:tcBorders>
          </w:tcPr>
          <w:p w14:paraId="71558071"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782D7039" w14:textId="071B1F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237409C" w14:textId="77777777" w:rsidR="001C0AD4" w:rsidRDefault="001C0AD4" w:rsidP="001C0AD4">
            <w:pPr>
              <w:jc w:val="center"/>
              <w:rPr>
                <w:lang w:val="en-AU"/>
              </w:rPr>
            </w:pPr>
            <w:r>
              <w:rPr>
                <w:lang w:val="en-AU"/>
              </w:rPr>
              <w:t>11.2.14</w:t>
            </w:r>
          </w:p>
        </w:tc>
        <w:tc>
          <w:tcPr>
            <w:tcW w:w="4802" w:type="dxa"/>
            <w:gridSpan w:val="2"/>
            <w:tcBorders>
              <w:top w:val="single" w:sz="4" w:space="0" w:color="auto"/>
              <w:bottom w:val="single" w:sz="4" w:space="0" w:color="auto"/>
              <w:right w:val="single" w:sz="18" w:space="0" w:color="auto"/>
            </w:tcBorders>
          </w:tcPr>
          <w:p w14:paraId="1CB64491" w14:textId="77777777" w:rsidR="001C0AD4" w:rsidRDefault="001C0AD4" w:rsidP="001C0AD4">
            <w:pPr>
              <w:jc w:val="both"/>
              <w:rPr>
                <w:rFonts w:ascii="Arial" w:hAnsi="Arial" w:cs="Arial"/>
                <w:lang w:val="en-AU"/>
              </w:rPr>
            </w:pPr>
            <w:r>
              <w:rPr>
                <w:rFonts w:ascii="Arial" w:hAnsi="Arial" w:cs="Arial"/>
                <w:lang w:val="en-AU"/>
              </w:rPr>
              <w:t>Renumbered paragraph - formerly 11.2.12.</w:t>
            </w:r>
          </w:p>
        </w:tc>
      </w:tr>
      <w:tr w:rsidR="001C0AD4" w14:paraId="0FC44630" w14:textId="77777777" w:rsidTr="009B6A89">
        <w:tc>
          <w:tcPr>
            <w:tcW w:w="1261" w:type="dxa"/>
            <w:gridSpan w:val="2"/>
            <w:tcBorders>
              <w:top w:val="single" w:sz="4" w:space="0" w:color="auto"/>
              <w:left w:val="single" w:sz="18" w:space="0" w:color="auto"/>
              <w:bottom w:val="single" w:sz="4" w:space="0" w:color="auto"/>
            </w:tcBorders>
          </w:tcPr>
          <w:p w14:paraId="6A40BA74" w14:textId="77777777" w:rsidR="001C0AD4" w:rsidRDefault="001C0AD4" w:rsidP="001C0AD4">
            <w:pPr>
              <w:rPr>
                <w:lang w:val="en-AU"/>
              </w:rPr>
            </w:pPr>
            <w:r>
              <w:rPr>
                <w:lang w:val="en-AU"/>
              </w:rPr>
              <w:t>20/08/04</w:t>
            </w:r>
          </w:p>
        </w:tc>
        <w:tc>
          <w:tcPr>
            <w:tcW w:w="836" w:type="dxa"/>
            <w:tcBorders>
              <w:top w:val="single" w:sz="4" w:space="0" w:color="auto"/>
              <w:bottom w:val="single" w:sz="4" w:space="0" w:color="auto"/>
            </w:tcBorders>
          </w:tcPr>
          <w:p w14:paraId="503DDE77" w14:textId="48C6165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08C4B67" w14:textId="77777777" w:rsidR="001C0AD4" w:rsidRDefault="001C0AD4" w:rsidP="001C0AD4">
            <w:pPr>
              <w:jc w:val="center"/>
              <w:rPr>
                <w:lang w:val="en-AU"/>
              </w:rPr>
            </w:pPr>
            <w:r>
              <w:rPr>
                <w:lang w:val="en-AU"/>
              </w:rPr>
              <w:t>11.2.15</w:t>
            </w:r>
          </w:p>
        </w:tc>
        <w:tc>
          <w:tcPr>
            <w:tcW w:w="4802" w:type="dxa"/>
            <w:gridSpan w:val="2"/>
            <w:tcBorders>
              <w:top w:val="single" w:sz="4" w:space="0" w:color="auto"/>
              <w:bottom w:val="single" w:sz="4" w:space="0" w:color="auto"/>
              <w:right w:val="single" w:sz="18" w:space="0" w:color="auto"/>
            </w:tcBorders>
          </w:tcPr>
          <w:p w14:paraId="513595E5" w14:textId="77777777" w:rsidR="001C0AD4" w:rsidRDefault="001C0AD4" w:rsidP="001C0AD4">
            <w:pPr>
              <w:jc w:val="both"/>
              <w:rPr>
                <w:rFonts w:ascii="Arial" w:hAnsi="Arial" w:cs="Arial"/>
                <w:lang w:val="en-AU"/>
              </w:rPr>
            </w:pPr>
            <w:r>
              <w:rPr>
                <w:rFonts w:ascii="Arial" w:hAnsi="Arial" w:cs="Arial"/>
                <w:lang w:val="en-AU"/>
              </w:rPr>
              <w:t>Renumbered paragraph - formerly 11.2.13.</w:t>
            </w:r>
          </w:p>
        </w:tc>
      </w:tr>
      <w:tr w:rsidR="001C0AD4" w14:paraId="327D1F79" w14:textId="77777777" w:rsidTr="009B6A89">
        <w:tc>
          <w:tcPr>
            <w:tcW w:w="1261" w:type="dxa"/>
            <w:gridSpan w:val="2"/>
            <w:tcBorders>
              <w:top w:val="single" w:sz="4" w:space="0" w:color="auto"/>
              <w:left w:val="single" w:sz="18" w:space="0" w:color="auto"/>
              <w:bottom w:val="single" w:sz="4" w:space="0" w:color="auto"/>
            </w:tcBorders>
          </w:tcPr>
          <w:p w14:paraId="77C56AAA"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6B99E3AE" w14:textId="025671EC"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9C08805"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3A2EDA65"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Herald &amp; Weekly Times Ltd v Magistrates' Court of Victoria</w:t>
            </w:r>
            <w:r>
              <w:rPr>
                <w:rFonts w:ascii="Arial" w:hAnsi="Arial" w:cs="Arial"/>
              </w:rPr>
              <w:t xml:space="preserve"> [2004] VSC 194; </w:t>
            </w:r>
            <w:r>
              <w:rPr>
                <w:rFonts w:ascii="Arial" w:hAnsi="Arial" w:cs="Arial"/>
                <w:i/>
                <w:iCs/>
              </w:rPr>
              <w:t>R v Goldman</w:t>
            </w:r>
            <w:r>
              <w:rPr>
                <w:rFonts w:ascii="Arial" w:hAnsi="Arial" w:cs="Arial"/>
              </w:rPr>
              <w:t xml:space="preserve"> [2004] VSC 167 and</w:t>
            </w:r>
            <w:r>
              <w:rPr>
                <w:rFonts w:ascii="Arial" w:hAnsi="Arial" w:cs="Arial"/>
                <w:i/>
                <w:iCs/>
              </w:rPr>
              <w:t xml:space="preserve"> DPP v Carl Williams &amp; Ors</w:t>
            </w:r>
            <w:r>
              <w:rPr>
                <w:rFonts w:ascii="Arial" w:hAnsi="Arial" w:cs="Arial"/>
              </w:rPr>
              <w:t xml:space="preserve"> [2004] VSC 209.</w:t>
            </w:r>
          </w:p>
        </w:tc>
      </w:tr>
      <w:tr w:rsidR="001C0AD4" w14:paraId="599160B7" w14:textId="77777777" w:rsidTr="009B6A89">
        <w:tc>
          <w:tcPr>
            <w:tcW w:w="1261" w:type="dxa"/>
            <w:gridSpan w:val="2"/>
            <w:tcBorders>
              <w:top w:val="single" w:sz="4" w:space="0" w:color="auto"/>
              <w:left w:val="single" w:sz="18" w:space="0" w:color="auto"/>
              <w:bottom w:val="single" w:sz="4" w:space="0" w:color="auto"/>
            </w:tcBorders>
          </w:tcPr>
          <w:p w14:paraId="052D2314"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2FA759A2" w14:textId="11B66DD1"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42266B80" w14:textId="77777777" w:rsidR="001C0AD4" w:rsidRDefault="001C0AD4" w:rsidP="001C0AD4">
            <w:pPr>
              <w:jc w:val="center"/>
              <w:rPr>
                <w:lang w:val="en-AU"/>
              </w:rPr>
            </w:pPr>
            <w:r>
              <w:rPr>
                <w:lang w:val="en-AU"/>
              </w:rPr>
              <w:t>3.5.6</w:t>
            </w:r>
          </w:p>
        </w:tc>
        <w:tc>
          <w:tcPr>
            <w:tcW w:w="4802" w:type="dxa"/>
            <w:gridSpan w:val="2"/>
            <w:tcBorders>
              <w:top w:val="single" w:sz="4" w:space="0" w:color="auto"/>
              <w:bottom w:val="single" w:sz="4" w:space="0" w:color="auto"/>
              <w:right w:val="single" w:sz="18" w:space="0" w:color="auto"/>
            </w:tcBorders>
          </w:tcPr>
          <w:p w14:paraId="56F6EA8F"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Parsons &amp; Stocker</w:t>
            </w:r>
            <w:r>
              <w:rPr>
                <w:rFonts w:ascii="Arial" w:hAnsi="Arial" w:cs="Arial"/>
              </w:rPr>
              <w:t xml:space="preserve"> [2004] VSCA 92.</w:t>
            </w:r>
          </w:p>
        </w:tc>
      </w:tr>
      <w:tr w:rsidR="001C0AD4" w14:paraId="76959661" w14:textId="77777777" w:rsidTr="009B6A89">
        <w:tc>
          <w:tcPr>
            <w:tcW w:w="1261" w:type="dxa"/>
            <w:gridSpan w:val="2"/>
            <w:tcBorders>
              <w:top w:val="single" w:sz="4" w:space="0" w:color="auto"/>
              <w:left w:val="single" w:sz="18" w:space="0" w:color="auto"/>
              <w:bottom w:val="single" w:sz="4" w:space="0" w:color="auto"/>
            </w:tcBorders>
          </w:tcPr>
          <w:p w14:paraId="3938347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3C423105" w14:textId="6C338B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25F5A97" w14:textId="77777777" w:rsidR="001C0AD4" w:rsidRDefault="001C0AD4" w:rsidP="001C0AD4">
            <w:pPr>
              <w:jc w:val="center"/>
              <w:rPr>
                <w:lang w:val="en-AU"/>
              </w:rPr>
            </w:pPr>
            <w:r>
              <w:rPr>
                <w:lang w:val="en-AU"/>
              </w:rPr>
              <w:t>11.1.9</w:t>
            </w:r>
          </w:p>
        </w:tc>
        <w:tc>
          <w:tcPr>
            <w:tcW w:w="4802" w:type="dxa"/>
            <w:gridSpan w:val="2"/>
            <w:tcBorders>
              <w:top w:val="single" w:sz="4" w:space="0" w:color="auto"/>
              <w:bottom w:val="single" w:sz="4" w:space="0" w:color="auto"/>
              <w:right w:val="single" w:sz="18" w:space="0" w:color="auto"/>
            </w:tcBorders>
          </w:tcPr>
          <w:p w14:paraId="2F234187" w14:textId="77777777" w:rsidR="001C0AD4" w:rsidRDefault="001C0AD4" w:rsidP="001C0AD4">
            <w:pPr>
              <w:jc w:val="both"/>
              <w:rPr>
                <w:rFonts w:ascii="Arial" w:hAnsi="Arial" w:cs="Arial"/>
              </w:rPr>
            </w:pPr>
            <w:r>
              <w:rPr>
                <w:rFonts w:ascii="Arial" w:hAnsi="Arial" w:cs="Arial"/>
              </w:rPr>
              <w:t xml:space="preserve">Added reference to the Confiscation Act 1997 (Vic) and the cases of </w:t>
            </w:r>
            <w:r>
              <w:rPr>
                <w:rFonts w:ascii="Arial" w:hAnsi="Arial" w:cs="Arial"/>
                <w:i/>
                <w:iCs/>
              </w:rPr>
              <w:t>R v Tran</w:t>
            </w:r>
            <w:r>
              <w:rPr>
                <w:rFonts w:ascii="Arial" w:hAnsi="Arial" w:cs="Arial"/>
              </w:rPr>
              <w:t xml:space="preserve"> [2004] VSC 218; </w:t>
            </w:r>
            <w:r>
              <w:rPr>
                <w:rFonts w:ascii="Arial" w:hAnsi="Arial" w:cs="Arial"/>
                <w:i/>
                <w:iCs/>
              </w:rPr>
              <w:t>R v Galek</w:t>
            </w:r>
            <w:r>
              <w:rPr>
                <w:rFonts w:ascii="Arial" w:hAnsi="Arial" w:cs="Arial"/>
              </w:rPr>
              <w:t xml:space="preserve"> (1993) 70 A Crim R 252 at 258; </w:t>
            </w:r>
            <w:r>
              <w:rPr>
                <w:rFonts w:ascii="Arial" w:hAnsi="Arial" w:cs="Arial"/>
                <w:i/>
                <w:iCs/>
              </w:rPr>
              <w:t>R v Wealand</w:t>
            </w:r>
            <w:r>
              <w:rPr>
                <w:rFonts w:ascii="Arial" w:hAnsi="Arial" w:cs="Arial"/>
              </w:rPr>
              <w:t xml:space="preserve"> (2002) A Crim R 159; </w:t>
            </w:r>
            <w:smartTag w:uri="urn:schemas-microsoft-com:office:smarttags" w:element="City">
              <w:r>
                <w:rPr>
                  <w:rFonts w:ascii="Arial" w:hAnsi="Arial" w:cs="Arial"/>
                  <w:i/>
                  <w:iCs/>
                </w:rPr>
                <w:t>Taylor</w:t>
              </w:r>
            </w:smartTag>
            <w:r>
              <w:rPr>
                <w:rFonts w:ascii="Arial" w:hAnsi="Arial" w:cs="Arial"/>
                <w:i/>
                <w:iCs/>
              </w:rPr>
              <w:t xml:space="preserve"> v Attorney General of </w:t>
            </w:r>
            <w:smartTag w:uri="urn:schemas-microsoft-com:office:smarttags" w:element="State">
              <w:smartTag w:uri="urn:schemas-microsoft-com:office:smarttags" w:element="place">
                <w:r>
                  <w:rPr>
                    <w:rFonts w:ascii="Arial" w:hAnsi="Arial" w:cs="Arial"/>
                    <w:i/>
                    <w:iCs/>
                  </w:rPr>
                  <w:t>South Australia</w:t>
                </w:r>
              </w:smartTag>
            </w:smartTag>
            <w:r>
              <w:rPr>
                <w:rFonts w:ascii="Arial" w:hAnsi="Arial" w:cs="Arial"/>
              </w:rPr>
              <w:t xml:space="preserve"> (1991) 53 A Crim R 166 at 175-179.</w:t>
            </w:r>
          </w:p>
        </w:tc>
      </w:tr>
      <w:tr w:rsidR="001C0AD4" w14:paraId="16E20F24" w14:textId="77777777" w:rsidTr="009B6A89">
        <w:tc>
          <w:tcPr>
            <w:tcW w:w="1261" w:type="dxa"/>
            <w:gridSpan w:val="2"/>
            <w:tcBorders>
              <w:top w:val="single" w:sz="4" w:space="0" w:color="auto"/>
              <w:left w:val="single" w:sz="18" w:space="0" w:color="auto"/>
              <w:bottom w:val="single" w:sz="4" w:space="0" w:color="auto"/>
            </w:tcBorders>
          </w:tcPr>
          <w:p w14:paraId="63B70C3C"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005D4386" w14:textId="1FB3157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4F42A79" w14:textId="77777777" w:rsidR="001C0AD4" w:rsidRDefault="001C0AD4" w:rsidP="001C0AD4">
            <w:pPr>
              <w:jc w:val="center"/>
              <w:rPr>
                <w:lang w:val="en-AU"/>
              </w:rPr>
            </w:pPr>
            <w:r>
              <w:rPr>
                <w:lang w:val="en-AU"/>
              </w:rPr>
              <w:t>11.2.7</w:t>
            </w:r>
          </w:p>
        </w:tc>
        <w:tc>
          <w:tcPr>
            <w:tcW w:w="4802" w:type="dxa"/>
            <w:gridSpan w:val="2"/>
            <w:tcBorders>
              <w:top w:val="single" w:sz="4" w:space="0" w:color="auto"/>
              <w:bottom w:val="single" w:sz="4" w:space="0" w:color="auto"/>
              <w:right w:val="single" w:sz="18" w:space="0" w:color="auto"/>
            </w:tcBorders>
          </w:tcPr>
          <w:p w14:paraId="760E1FAC"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Gruber, Ridgeway &amp; Rowley</w:t>
            </w:r>
            <w:r>
              <w:rPr>
                <w:rFonts w:ascii="Arial" w:hAnsi="Arial" w:cs="Arial"/>
              </w:rPr>
              <w:t xml:space="preserve"> [2004] VSCA 100 and </w:t>
            </w:r>
            <w:r>
              <w:rPr>
                <w:rFonts w:ascii="Arial" w:hAnsi="Arial" w:cs="Arial"/>
                <w:i/>
                <w:iCs/>
              </w:rPr>
              <w:t>R v El-Kotob</w:t>
            </w:r>
            <w:r>
              <w:rPr>
                <w:rFonts w:ascii="Arial" w:hAnsi="Arial" w:cs="Arial"/>
              </w:rPr>
              <w:t xml:space="preserve"> (2002) 4 VR 546.</w:t>
            </w:r>
          </w:p>
        </w:tc>
      </w:tr>
      <w:tr w:rsidR="001C0AD4" w14:paraId="6CB4BDBF" w14:textId="77777777" w:rsidTr="009B6A89">
        <w:tc>
          <w:tcPr>
            <w:tcW w:w="1261" w:type="dxa"/>
            <w:gridSpan w:val="2"/>
            <w:tcBorders>
              <w:top w:val="single" w:sz="4" w:space="0" w:color="auto"/>
              <w:left w:val="single" w:sz="18" w:space="0" w:color="auto"/>
              <w:bottom w:val="single" w:sz="4" w:space="0" w:color="auto"/>
            </w:tcBorders>
          </w:tcPr>
          <w:p w14:paraId="796B954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2F4B4772" w14:textId="58A1F80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600BB26"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15189FBC"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DPP v Bennett</w:t>
            </w:r>
            <w:r>
              <w:rPr>
                <w:rFonts w:ascii="Arial" w:hAnsi="Arial" w:cs="Arial"/>
              </w:rPr>
              <w:t xml:space="preserve"> [2004] VSC 207.</w:t>
            </w:r>
          </w:p>
        </w:tc>
      </w:tr>
      <w:tr w:rsidR="001C0AD4" w14:paraId="55640ECB" w14:textId="77777777" w:rsidTr="009B6A89">
        <w:tc>
          <w:tcPr>
            <w:tcW w:w="1261" w:type="dxa"/>
            <w:gridSpan w:val="2"/>
            <w:tcBorders>
              <w:top w:val="single" w:sz="4" w:space="0" w:color="auto"/>
              <w:left w:val="single" w:sz="18" w:space="0" w:color="auto"/>
              <w:bottom w:val="single" w:sz="4" w:space="0" w:color="auto"/>
            </w:tcBorders>
          </w:tcPr>
          <w:p w14:paraId="6CE0290B"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6E93711F" w14:textId="47C5B2F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967A24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07C96CEA" w14:textId="77777777" w:rsidR="001C0AD4" w:rsidRDefault="001C0AD4" w:rsidP="001C0AD4">
            <w:pPr>
              <w:jc w:val="both"/>
              <w:rPr>
                <w:rFonts w:ascii="Arial" w:hAnsi="Arial" w:cs="Arial"/>
              </w:rPr>
            </w:pPr>
            <w:r>
              <w:rPr>
                <w:rFonts w:ascii="Arial" w:hAnsi="Arial" w:cs="Arial"/>
              </w:rPr>
              <w:t xml:space="preserve">New cases of </w:t>
            </w:r>
            <w:r>
              <w:rPr>
                <w:rFonts w:ascii="Arial" w:hAnsi="Arial" w:cs="Arial"/>
                <w:i/>
                <w:iCs/>
              </w:rPr>
              <w:t>R v Sebalj</w:t>
            </w:r>
            <w:r>
              <w:rPr>
                <w:rFonts w:ascii="Arial" w:hAnsi="Arial" w:cs="Arial"/>
              </w:rPr>
              <w:t xml:space="preserve"> [2004] VSC 212; </w:t>
            </w:r>
            <w:r>
              <w:rPr>
                <w:rFonts w:ascii="Arial" w:hAnsi="Arial" w:cs="Arial"/>
                <w:i/>
                <w:iCs/>
              </w:rPr>
              <w:t>R v Hill</w:t>
            </w:r>
            <w:r>
              <w:rPr>
                <w:rFonts w:ascii="Arial" w:hAnsi="Arial" w:cs="Arial"/>
              </w:rPr>
              <w:t xml:space="preserve"> [2004] VSCA 116; R v Rendle [2004] VSC 201; </w:t>
            </w:r>
            <w:r>
              <w:rPr>
                <w:rFonts w:ascii="Arial" w:hAnsi="Arial" w:cs="Arial"/>
                <w:i/>
                <w:iCs/>
              </w:rPr>
              <w:t>R v Hasan Huseyin Alipek &amp; Jason Maxwell Saltmarsh</w:t>
            </w:r>
            <w:r>
              <w:rPr>
                <w:rFonts w:ascii="Arial" w:hAnsi="Arial" w:cs="Arial"/>
              </w:rPr>
              <w:t xml:space="preserve"> [2004] VSC 206.</w:t>
            </w:r>
          </w:p>
        </w:tc>
      </w:tr>
      <w:tr w:rsidR="001C0AD4" w14:paraId="2FDF62EF" w14:textId="77777777" w:rsidTr="009B6A89">
        <w:tc>
          <w:tcPr>
            <w:tcW w:w="1261" w:type="dxa"/>
            <w:gridSpan w:val="2"/>
            <w:tcBorders>
              <w:top w:val="single" w:sz="4" w:space="0" w:color="auto"/>
              <w:left w:val="single" w:sz="18" w:space="0" w:color="auto"/>
              <w:bottom w:val="single" w:sz="4" w:space="0" w:color="auto"/>
            </w:tcBorders>
          </w:tcPr>
          <w:p w14:paraId="7A986E04" w14:textId="77777777" w:rsidR="001C0AD4" w:rsidRDefault="001C0AD4" w:rsidP="001C0AD4">
            <w:pPr>
              <w:rPr>
                <w:lang w:val="en-AU"/>
              </w:rPr>
            </w:pPr>
            <w:r>
              <w:rPr>
                <w:lang w:val="en-AU"/>
              </w:rPr>
              <w:t>30/06/04</w:t>
            </w:r>
          </w:p>
        </w:tc>
        <w:tc>
          <w:tcPr>
            <w:tcW w:w="836" w:type="dxa"/>
            <w:tcBorders>
              <w:top w:val="single" w:sz="4" w:space="0" w:color="auto"/>
              <w:bottom w:val="single" w:sz="4" w:space="0" w:color="auto"/>
            </w:tcBorders>
          </w:tcPr>
          <w:p w14:paraId="44C17B5A" w14:textId="1154928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DA5F4C0"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72AB4768" w14:textId="77777777" w:rsidR="001C0AD4" w:rsidRDefault="001C0AD4" w:rsidP="001C0AD4">
            <w:pPr>
              <w:jc w:val="both"/>
              <w:rPr>
                <w:rFonts w:ascii="Arial" w:hAnsi="Arial" w:cs="Arial"/>
              </w:rPr>
            </w:pPr>
            <w:r>
              <w:rPr>
                <w:rFonts w:ascii="Arial" w:hAnsi="Arial" w:cs="Arial"/>
              </w:rPr>
              <w:t xml:space="preserve">New case of </w:t>
            </w:r>
            <w:r>
              <w:rPr>
                <w:rFonts w:ascii="Arial" w:hAnsi="Arial" w:cs="Arial"/>
                <w:i/>
                <w:iCs/>
              </w:rPr>
              <w:t>R v Pollock</w:t>
            </w:r>
            <w:r>
              <w:rPr>
                <w:rFonts w:ascii="Arial" w:hAnsi="Arial" w:cs="Arial"/>
              </w:rPr>
              <w:t xml:space="preserve"> [2004] VSC 189.</w:t>
            </w:r>
          </w:p>
        </w:tc>
      </w:tr>
      <w:tr w:rsidR="001C0AD4" w14:paraId="02AD713E" w14:textId="77777777" w:rsidTr="009B6A89">
        <w:tc>
          <w:tcPr>
            <w:tcW w:w="1261" w:type="dxa"/>
            <w:gridSpan w:val="2"/>
            <w:tcBorders>
              <w:top w:val="single" w:sz="4" w:space="0" w:color="auto"/>
              <w:left w:val="single" w:sz="18" w:space="0" w:color="auto"/>
              <w:bottom w:val="single" w:sz="4" w:space="0" w:color="auto"/>
            </w:tcBorders>
          </w:tcPr>
          <w:p w14:paraId="27E331EF"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51FF5FC3" w14:textId="6AEB1FFF"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4D098FAF" w14:textId="77777777" w:rsidR="001C0AD4" w:rsidRDefault="001C0AD4" w:rsidP="001C0AD4">
            <w:pPr>
              <w:jc w:val="center"/>
              <w:rPr>
                <w:lang w:val="en-AU"/>
              </w:rPr>
            </w:pPr>
            <w:r>
              <w:rPr>
                <w:lang w:val="en-AU"/>
              </w:rPr>
              <w:t>2.5</w:t>
            </w:r>
          </w:p>
        </w:tc>
        <w:tc>
          <w:tcPr>
            <w:tcW w:w="4802" w:type="dxa"/>
            <w:gridSpan w:val="2"/>
            <w:tcBorders>
              <w:top w:val="single" w:sz="4" w:space="0" w:color="auto"/>
              <w:bottom w:val="single" w:sz="4" w:space="0" w:color="auto"/>
              <w:right w:val="single" w:sz="18" w:space="0" w:color="auto"/>
            </w:tcBorders>
          </w:tcPr>
          <w:p w14:paraId="02DA103C"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iCs/>
              </w:rPr>
              <w:t>R v Goldman</w:t>
            </w:r>
            <w:r>
              <w:rPr>
                <w:rFonts w:ascii="Arial" w:hAnsi="Arial" w:cs="Arial"/>
              </w:rPr>
              <w:t xml:space="preserve"> [2004] VSC 165 where Redlich J traced the genesis of Part IIA of the Evidence Act relating to the use of audio-visual &amp; audio links.</w:t>
            </w:r>
          </w:p>
        </w:tc>
      </w:tr>
      <w:tr w:rsidR="001C0AD4" w14:paraId="58A65236" w14:textId="77777777" w:rsidTr="009B6A89">
        <w:tc>
          <w:tcPr>
            <w:tcW w:w="1261" w:type="dxa"/>
            <w:gridSpan w:val="2"/>
            <w:tcBorders>
              <w:top w:val="single" w:sz="4" w:space="0" w:color="auto"/>
              <w:left w:val="single" w:sz="18" w:space="0" w:color="auto"/>
              <w:bottom w:val="single" w:sz="4" w:space="0" w:color="auto"/>
            </w:tcBorders>
          </w:tcPr>
          <w:p w14:paraId="52DE07C7"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ADD4D3C" w14:textId="3CF7252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6E8B0DF" w14:textId="77777777" w:rsidR="001C0AD4" w:rsidRDefault="001C0AD4" w:rsidP="001C0AD4">
            <w:pPr>
              <w:jc w:val="center"/>
              <w:rPr>
                <w:lang w:val="en-AU"/>
              </w:rPr>
            </w:pPr>
            <w:r>
              <w:rPr>
                <w:lang w:val="en-AU"/>
              </w:rPr>
              <w:t>3.5.5</w:t>
            </w:r>
          </w:p>
        </w:tc>
        <w:tc>
          <w:tcPr>
            <w:tcW w:w="4802" w:type="dxa"/>
            <w:gridSpan w:val="2"/>
            <w:tcBorders>
              <w:top w:val="single" w:sz="4" w:space="0" w:color="auto"/>
              <w:bottom w:val="single" w:sz="4" w:space="0" w:color="auto"/>
              <w:right w:val="single" w:sz="18" w:space="0" w:color="auto"/>
            </w:tcBorders>
          </w:tcPr>
          <w:p w14:paraId="27D605B9" w14:textId="77777777" w:rsidR="001C0AD4" w:rsidRDefault="001C0AD4" w:rsidP="001C0AD4">
            <w:pPr>
              <w:jc w:val="both"/>
              <w:rPr>
                <w:rFonts w:ascii="Arial" w:hAnsi="Arial" w:cs="Arial"/>
              </w:rPr>
            </w:pPr>
            <w:r>
              <w:rPr>
                <w:rFonts w:ascii="Arial" w:hAnsi="Arial" w:cs="Arial"/>
              </w:rPr>
              <w:t xml:space="preserve">Added reference to </w:t>
            </w:r>
            <w:r>
              <w:rPr>
                <w:rFonts w:ascii="Arial" w:hAnsi="Arial" w:cs="Arial"/>
                <w:i/>
                <w:iCs/>
              </w:rPr>
              <w:t>R v NRC</w:t>
            </w:r>
            <w:r>
              <w:rPr>
                <w:rFonts w:ascii="Arial" w:hAnsi="Arial" w:cs="Arial"/>
              </w:rPr>
              <w:t xml:space="preserve"> [1999] 3 VR 537 in relation to use of VATE tapes in contested criminal proceedings.</w:t>
            </w:r>
          </w:p>
        </w:tc>
      </w:tr>
      <w:tr w:rsidR="001C0AD4" w14:paraId="4C3B9A45" w14:textId="77777777" w:rsidTr="009B6A89">
        <w:tc>
          <w:tcPr>
            <w:tcW w:w="1261" w:type="dxa"/>
            <w:gridSpan w:val="2"/>
            <w:tcBorders>
              <w:top w:val="single" w:sz="4" w:space="0" w:color="auto"/>
              <w:left w:val="single" w:sz="18" w:space="0" w:color="auto"/>
              <w:bottom w:val="single" w:sz="4" w:space="0" w:color="auto"/>
            </w:tcBorders>
          </w:tcPr>
          <w:p w14:paraId="7FACD0CF"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3D38452" w14:textId="09B142A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0487FFA8" w14:textId="77777777" w:rsidR="001C0AD4" w:rsidRDefault="001C0AD4" w:rsidP="001C0AD4">
            <w:pPr>
              <w:jc w:val="center"/>
              <w:rPr>
                <w:lang w:val="en-AU"/>
              </w:rPr>
            </w:pPr>
            <w:r>
              <w:rPr>
                <w:lang w:val="en-AU"/>
              </w:rPr>
              <w:t>3.8.1</w:t>
            </w:r>
          </w:p>
        </w:tc>
        <w:tc>
          <w:tcPr>
            <w:tcW w:w="4802" w:type="dxa"/>
            <w:gridSpan w:val="2"/>
            <w:tcBorders>
              <w:top w:val="single" w:sz="4" w:space="0" w:color="auto"/>
              <w:bottom w:val="single" w:sz="4" w:space="0" w:color="auto"/>
              <w:right w:val="single" w:sz="18" w:space="0" w:color="auto"/>
            </w:tcBorders>
          </w:tcPr>
          <w:p w14:paraId="7067768B" w14:textId="77777777" w:rsidR="001C0AD4" w:rsidRDefault="001C0AD4" w:rsidP="001C0AD4">
            <w:pPr>
              <w:jc w:val="both"/>
              <w:rPr>
                <w:rFonts w:ascii="Arial" w:hAnsi="Arial" w:cs="Arial"/>
                <w:lang w:val="en-AU"/>
              </w:rPr>
            </w:pPr>
            <w:r>
              <w:rPr>
                <w:rFonts w:ascii="Arial" w:hAnsi="Arial" w:cs="Arial"/>
              </w:rPr>
              <w:t xml:space="preserve">New case of </w:t>
            </w:r>
            <w:r>
              <w:rPr>
                <w:rFonts w:ascii="Arial" w:hAnsi="Arial" w:cs="Arial"/>
                <w:i/>
                <w:iCs/>
              </w:rPr>
              <w:t>Jandreoski and Ors v Colley and Ors</w:t>
            </w:r>
            <w:r>
              <w:rPr>
                <w:rFonts w:ascii="Arial" w:hAnsi="Arial" w:cs="Arial"/>
              </w:rPr>
              <w:t xml:space="preserve"> [2004] VSC 131 re costs of a successful defendant in criminal proceedings.</w:t>
            </w:r>
          </w:p>
        </w:tc>
      </w:tr>
      <w:tr w:rsidR="001C0AD4" w14:paraId="04ED7C98" w14:textId="77777777" w:rsidTr="009B6A89">
        <w:tc>
          <w:tcPr>
            <w:tcW w:w="1261" w:type="dxa"/>
            <w:gridSpan w:val="2"/>
            <w:tcBorders>
              <w:top w:val="single" w:sz="4" w:space="0" w:color="auto"/>
              <w:left w:val="single" w:sz="18" w:space="0" w:color="auto"/>
              <w:bottom w:val="single" w:sz="4" w:space="0" w:color="auto"/>
            </w:tcBorders>
          </w:tcPr>
          <w:p w14:paraId="259A38F0"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88709EF" w14:textId="6AB9FFFB"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5F94D8E2" w14:textId="77777777" w:rsidR="001C0AD4" w:rsidRDefault="001C0AD4" w:rsidP="001C0AD4">
            <w:pPr>
              <w:jc w:val="center"/>
              <w:rPr>
                <w:lang w:val="en-AU"/>
              </w:rPr>
            </w:pPr>
            <w:r>
              <w:rPr>
                <w:lang w:val="en-AU"/>
              </w:rPr>
              <w:t>5.8.1</w:t>
            </w:r>
          </w:p>
        </w:tc>
        <w:tc>
          <w:tcPr>
            <w:tcW w:w="4802" w:type="dxa"/>
            <w:gridSpan w:val="2"/>
            <w:tcBorders>
              <w:top w:val="single" w:sz="4" w:space="0" w:color="auto"/>
              <w:bottom w:val="single" w:sz="4" w:space="0" w:color="auto"/>
              <w:right w:val="single" w:sz="18" w:space="0" w:color="auto"/>
            </w:tcBorders>
          </w:tcPr>
          <w:p w14:paraId="6C5145BE" w14:textId="77777777" w:rsidR="001C0AD4" w:rsidRDefault="001C0AD4" w:rsidP="001C0AD4">
            <w:pPr>
              <w:jc w:val="both"/>
              <w:rPr>
                <w:rFonts w:ascii="Arial" w:hAnsi="Arial" w:cs="Arial"/>
                <w:lang w:val="en-AU"/>
              </w:rPr>
            </w:pPr>
            <w:r>
              <w:rPr>
                <w:rFonts w:ascii="Arial" w:hAnsi="Arial" w:cs="Arial"/>
                <w:lang w:val="en-AU"/>
              </w:rPr>
              <w:t xml:space="preserve">References to </w:t>
            </w:r>
            <w:r>
              <w:rPr>
                <w:rFonts w:ascii="Arial" w:hAnsi="Arial" w:cs="Arial"/>
                <w:i/>
                <w:iCs/>
              </w:rPr>
              <w:t>P v RM &amp; Ors</w:t>
            </w:r>
            <w:r>
              <w:rPr>
                <w:rFonts w:ascii="Arial" w:hAnsi="Arial" w:cs="Arial"/>
              </w:rPr>
              <w:t xml:space="preserve"> [2004] VSC 14 and </w:t>
            </w:r>
            <w:r>
              <w:rPr>
                <w:rFonts w:ascii="Arial" w:hAnsi="Arial" w:cs="Arial"/>
                <w:i/>
                <w:iCs/>
              </w:rPr>
              <w:t>DOHS v W</w:t>
            </w:r>
            <w:r>
              <w:rPr>
                <w:rFonts w:ascii="Arial" w:hAnsi="Arial" w:cs="Arial"/>
              </w:rPr>
              <w:t xml:space="preserve"> </w:t>
            </w:r>
            <w:r>
              <w:rPr>
                <w:rFonts w:ascii="Arial" w:hAnsi="Arial" w:cs="Arial"/>
                <w:lang w:val="en-AU"/>
              </w:rPr>
              <w:t>[Children's Court of Victoria, unreported, 20/04/2004] added.</w:t>
            </w:r>
          </w:p>
        </w:tc>
      </w:tr>
      <w:tr w:rsidR="001C0AD4" w14:paraId="1A23AAF8" w14:textId="77777777" w:rsidTr="009B6A89">
        <w:tc>
          <w:tcPr>
            <w:tcW w:w="1261" w:type="dxa"/>
            <w:gridSpan w:val="2"/>
            <w:tcBorders>
              <w:top w:val="single" w:sz="4" w:space="0" w:color="auto"/>
              <w:left w:val="single" w:sz="18" w:space="0" w:color="auto"/>
              <w:bottom w:val="single" w:sz="4" w:space="0" w:color="auto"/>
            </w:tcBorders>
          </w:tcPr>
          <w:p w14:paraId="25D17C5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09C7E2E" w14:textId="58D7A429"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EA1A3B8"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5A12B12B"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setting out matters to which the Court must have regard in determining IAO applications.</w:t>
            </w:r>
          </w:p>
        </w:tc>
      </w:tr>
      <w:tr w:rsidR="001C0AD4" w14:paraId="25255024" w14:textId="77777777" w:rsidTr="009B6A89">
        <w:tc>
          <w:tcPr>
            <w:tcW w:w="1261" w:type="dxa"/>
            <w:gridSpan w:val="2"/>
            <w:tcBorders>
              <w:top w:val="single" w:sz="4" w:space="0" w:color="auto"/>
              <w:left w:val="single" w:sz="18" w:space="0" w:color="auto"/>
              <w:bottom w:val="single" w:sz="4" w:space="0" w:color="auto"/>
            </w:tcBorders>
          </w:tcPr>
          <w:p w14:paraId="6562B898"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17508A85" w14:textId="15ADF662"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07DEC7FE" w14:textId="77777777" w:rsidR="001C0AD4" w:rsidRDefault="001C0AD4" w:rsidP="001C0AD4">
            <w:pPr>
              <w:jc w:val="center"/>
              <w:rPr>
                <w:lang w:val="en-AU"/>
              </w:rPr>
            </w:pPr>
            <w:r>
              <w:rPr>
                <w:lang w:val="en-AU"/>
              </w:rPr>
              <w:t>5.8.11</w:t>
            </w:r>
          </w:p>
        </w:tc>
        <w:tc>
          <w:tcPr>
            <w:tcW w:w="4802" w:type="dxa"/>
            <w:gridSpan w:val="2"/>
            <w:tcBorders>
              <w:top w:val="single" w:sz="4" w:space="0" w:color="auto"/>
              <w:bottom w:val="single" w:sz="4" w:space="0" w:color="auto"/>
              <w:right w:val="single" w:sz="18" w:space="0" w:color="auto"/>
            </w:tcBorders>
          </w:tcPr>
          <w:p w14:paraId="08AB0D2E"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DOHS v W</w:t>
            </w:r>
            <w:r>
              <w:rPr>
                <w:rFonts w:ascii="Arial" w:hAnsi="Arial" w:cs="Arial"/>
                <w:lang w:val="en-AU"/>
              </w:rPr>
              <w:t xml:space="preserve"> [Children's Court of Victoria, unreported, 20/04/2004] in which it was held that </w:t>
            </w:r>
            <w:r>
              <w:rPr>
                <w:rFonts w:ascii="Arial" w:hAnsi="Arial" w:cs="Arial"/>
              </w:rPr>
              <w:t xml:space="preserve">an order made after a submissions contest is </w:t>
            </w:r>
            <w:r>
              <w:rPr>
                <w:rFonts w:ascii="Arial" w:hAnsi="Arial" w:cs="Arial"/>
                <w:u w:val="single"/>
              </w:rPr>
              <w:t>not</w:t>
            </w:r>
            <w:r>
              <w:rPr>
                <w:rFonts w:ascii="Arial" w:hAnsi="Arial" w:cs="Arial"/>
              </w:rPr>
              <w:t xml:space="preserve"> to be treated as establishing a status quo in favour of the successful party.</w:t>
            </w:r>
          </w:p>
        </w:tc>
      </w:tr>
      <w:tr w:rsidR="001C0AD4" w14:paraId="118FB5C1" w14:textId="77777777" w:rsidTr="009B6A89">
        <w:tc>
          <w:tcPr>
            <w:tcW w:w="1261" w:type="dxa"/>
            <w:gridSpan w:val="2"/>
            <w:tcBorders>
              <w:top w:val="single" w:sz="4" w:space="0" w:color="auto"/>
              <w:left w:val="single" w:sz="18" w:space="0" w:color="auto"/>
              <w:bottom w:val="single" w:sz="4" w:space="0" w:color="auto"/>
            </w:tcBorders>
          </w:tcPr>
          <w:p w14:paraId="238031EC"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0807F119" w14:textId="051694D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33B8EEB3" w14:textId="77777777" w:rsidR="001C0AD4" w:rsidRDefault="001C0AD4" w:rsidP="001C0AD4">
            <w:pPr>
              <w:jc w:val="center"/>
              <w:rPr>
                <w:lang w:val="en-AU"/>
              </w:rPr>
            </w:pPr>
            <w:r>
              <w:rPr>
                <w:lang w:val="en-AU"/>
              </w:rPr>
              <w:t>5.20.1</w:t>
            </w:r>
          </w:p>
        </w:tc>
        <w:tc>
          <w:tcPr>
            <w:tcW w:w="4802" w:type="dxa"/>
            <w:gridSpan w:val="2"/>
            <w:tcBorders>
              <w:top w:val="single" w:sz="4" w:space="0" w:color="auto"/>
              <w:bottom w:val="single" w:sz="4" w:space="0" w:color="auto"/>
              <w:right w:val="single" w:sz="18" w:space="0" w:color="auto"/>
            </w:tcBorders>
          </w:tcPr>
          <w:p w14:paraId="58AA1FB8" w14:textId="77777777" w:rsidR="001C0AD4" w:rsidRDefault="001C0AD4" w:rsidP="001C0AD4">
            <w:pPr>
              <w:jc w:val="both"/>
              <w:rPr>
                <w:rFonts w:ascii="Arial" w:hAnsi="Arial" w:cs="Arial"/>
              </w:rPr>
            </w:pPr>
            <w:r>
              <w:rPr>
                <w:rFonts w:ascii="Arial" w:hAnsi="Arial" w:cs="Arial"/>
              </w:rPr>
              <w:t>Correct incorrect reference to s.120.</w:t>
            </w:r>
          </w:p>
        </w:tc>
      </w:tr>
      <w:tr w:rsidR="001C0AD4" w14:paraId="64B34970" w14:textId="77777777" w:rsidTr="009B6A89">
        <w:tc>
          <w:tcPr>
            <w:tcW w:w="1261" w:type="dxa"/>
            <w:gridSpan w:val="2"/>
            <w:tcBorders>
              <w:top w:val="single" w:sz="4" w:space="0" w:color="auto"/>
              <w:left w:val="single" w:sz="18" w:space="0" w:color="auto"/>
              <w:bottom w:val="single" w:sz="4" w:space="0" w:color="auto"/>
            </w:tcBorders>
          </w:tcPr>
          <w:p w14:paraId="513C73C5"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1732316C" w14:textId="4D6E685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7B9EC270" w14:textId="77777777" w:rsidR="001C0AD4" w:rsidRDefault="001C0AD4" w:rsidP="001C0AD4">
            <w:pPr>
              <w:jc w:val="center"/>
              <w:rPr>
                <w:lang w:val="en-AU"/>
              </w:rPr>
            </w:pPr>
            <w:r>
              <w:rPr>
                <w:lang w:val="en-AU"/>
              </w:rPr>
              <w:t>9.2.2</w:t>
            </w:r>
          </w:p>
        </w:tc>
        <w:tc>
          <w:tcPr>
            <w:tcW w:w="4802" w:type="dxa"/>
            <w:gridSpan w:val="2"/>
            <w:tcBorders>
              <w:top w:val="single" w:sz="4" w:space="0" w:color="auto"/>
              <w:bottom w:val="single" w:sz="4" w:space="0" w:color="auto"/>
              <w:right w:val="single" w:sz="18" w:space="0" w:color="auto"/>
            </w:tcBorders>
          </w:tcPr>
          <w:p w14:paraId="14964A76" w14:textId="77777777" w:rsidR="001C0AD4" w:rsidRDefault="001C0AD4" w:rsidP="001C0AD4">
            <w:pPr>
              <w:jc w:val="both"/>
              <w:rPr>
                <w:rFonts w:ascii="Arial" w:hAnsi="Arial" w:cs="Arial"/>
              </w:rPr>
            </w:pPr>
            <w:r>
              <w:rPr>
                <w:rFonts w:ascii="Arial" w:hAnsi="Arial" w:cs="Arial"/>
              </w:rPr>
              <w:t>Note the repeal as and from 18/05/2004 of s.4(2)(c) which formerly provided that bail shall be refused if the accused person is in custody for failing to answer bail unless the accused person satisfies the court that the failure was due to causes beyond his/her control.</w:t>
            </w:r>
          </w:p>
        </w:tc>
      </w:tr>
      <w:tr w:rsidR="001C0AD4" w14:paraId="447CA01D" w14:textId="77777777" w:rsidTr="009B6A89">
        <w:tc>
          <w:tcPr>
            <w:tcW w:w="1261" w:type="dxa"/>
            <w:gridSpan w:val="2"/>
            <w:tcBorders>
              <w:top w:val="single" w:sz="4" w:space="0" w:color="auto"/>
              <w:left w:val="single" w:sz="18" w:space="0" w:color="auto"/>
              <w:bottom w:val="single" w:sz="4" w:space="0" w:color="auto"/>
            </w:tcBorders>
          </w:tcPr>
          <w:p w14:paraId="4D152CD9"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0664E88" w14:textId="1F6D185F"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2FDF9F1C" w14:textId="77777777" w:rsidR="001C0AD4" w:rsidRDefault="001C0AD4" w:rsidP="001C0AD4">
            <w:pPr>
              <w:jc w:val="center"/>
              <w:rPr>
                <w:lang w:val="en-AU"/>
              </w:rPr>
            </w:pPr>
            <w:r>
              <w:rPr>
                <w:lang w:val="en-AU"/>
              </w:rPr>
              <w:t>10.3.3</w:t>
            </w:r>
          </w:p>
        </w:tc>
        <w:tc>
          <w:tcPr>
            <w:tcW w:w="4802" w:type="dxa"/>
            <w:gridSpan w:val="2"/>
            <w:tcBorders>
              <w:top w:val="single" w:sz="4" w:space="0" w:color="auto"/>
              <w:bottom w:val="single" w:sz="4" w:space="0" w:color="auto"/>
              <w:right w:val="single" w:sz="18" w:space="0" w:color="auto"/>
            </w:tcBorders>
          </w:tcPr>
          <w:p w14:paraId="30E7B7A2" w14:textId="77777777" w:rsidR="001C0AD4" w:rsidRDefault="001C0AD4" w:rsidP="001C0AD4">
            <w:pPr>
              <w:jc w:val="both"/>
              <w:rPr>
                <w:rFonts w:ascii="Arial" w:hAnsi="Arial" w:cs="Arial"/>
              </w:rPr>
            </w:pPr>
            <w:r>
              <w:rPr>
                <w:rFonts w:ascii="Arial" w:hAnsi="Arial" w:cs="Arial"/>
              </w:rPr>
              <w:t xml:space="preserve">New paragraph entitled "Plea agreements".  Reference to decision of the High Court in </w:t>
            </w:r>
            <w:r>
              <w:rPr>
                <w:rFonts w:ascii="Arial" w:hAnsi="Arial" w:cs="Arial"/>
                <w:i/>
                <w:iCs/>
              </w:rPr>
              <w:t>GAS v The Queen; SJK v The Queen</w:t>
            </w:r>
            <w:r>
              <w:rPr>
                <w:rFonts w:ascii="Arial" w:hAnsi="Arial" w:cs="Arial"/>
              </w:rPr>
              <w:t xml:space="preserve"> [2004] HCA 22 at [28]-[32] &amp; [42]-[44].</w:t>
            </w:r>
          </w:p>
        </w:tc>
      </w:tr>
      <w:tr w:rsidR="001C0AD4" w14:paraId="39ED7F59" w14:textId="77777777" w:rsidTr="009B6A89">
        <w:tc>
          <w:tcPr>
            <w:tcW w:w="1261" w:type="dxa"/>
            <w:gridSpan w:val="2"/>
            <w:tcBorders>
              <w:top w:val="single" w:sz="4" w:space="0" w:color="auto"/>
              <w:left w:val="single" w:sz="18" w:space="0" w:color="auto"/>
              <w:bottom w:val="single" w:sz="4" w:space="0" w:color="auto"/>
            </w:tcBorders>
          </w:tcPr>
          <w:p w14:paraId="7C173F57"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2E5DF66" w14:textId="169B3B22" w:rsidR="001C0AD4" w:rsidRDefault="001C0AD4" w:rsidP="001C0AD4">
            <w:pPr>
              <w:jc w:val="center"/>
              <w:rPr>
                <w:lang w:val="en-AU"/>
              </w:rPr>
            </w:pPr>
            <w:r>
              <w:rPr>
                <w:lang w:val="en-AU"/>
              </w:rPr>
              <w:t>10</w:t>
            </w:r>
          </w:p>
        </w:tc>
        <w:tc>
          <w:tcPr>
            <w:tcW w:w="1439" w:type="dxa"/>
            <w:tcBorders>
              <w:top w:val="single" w:sz="4" w:space="0" w:color="auto"/>
              <w:bottom w:val="single" w:sz="4" w:space="0" w:color="auto"/>
            </w:tcBorders>
          </w:tcPr>
          <w:p w14:paraId="67B80A05" w14:textId="77777777" w:rsidR="001C0AD4" w:rsidRDefault="001C0AD4" w:rsidP="001C0AD4">
            <w:pPr>
              <w:jc w:val="center"/>
              <w:rPr>
                <w:lang w:val="en-AU"/>
              </w:rPr>
            </w:pPr>
            <w:r>
              <w:rPr>
                <w:lang w:val="en-AU"/>
              </w:rPr>
              <w:t>10.3.4</w:t>
            </w:r>
          </w:p>
        </w:tc>
        <w:tc>
          <w:tcPr>
            <w:tcW w:w="4802" w:type="dxa"/>
            <w:gridSpan w:val="2"/>
            <w:tcBorders>
              <w:top w:val="single" w:sz="4" w:space="0" w:color="auto"/>
              <w:bottom w:val="single" w:sz="4" w:space="0" w:color="auto"/>
              <w:right w:val="single" w:sz="18" w:space="0" w:color="auto"/>
            </w:tcBorders>
          </w:tcPr>
          <w:p w14:paraId="1A6543FA" w14:textId="77777777" w:rsidR="001C0AD4" w:rsidRDefault="001C0AD4" w:rsidP="001C0AD4">
            <w:pPr>
              <w:jc w:val="both"/>
              <w:rPr>
                <w:rFonts w:ascii="Arial" w:hAnsi="Arial" w:cs="Arial"/>
              </w:rPr>
            </w:pPr>
            <w:r>
              <w:rPr>
                <w:rFonts w:ascii="Arial" w:hAnsi="Arial" w:cs="Arial"/>
              </w:rPr>
              <w:t xml:space="preserve">New paragraph entitled "Rolled up counts".  Reference to </w:t>
            </w:r>
            <w:r>
              <w:rPr>
                <w:rFonts w:ascii="Arial" w:hAnsi="Arial" w:cs="Arial"/>
                <w:i/>
                <w:iCs/>
              </w:rPr>
              <w:t>R v Jones</w:t>
            </w:r>
            <w:r>
              <w:rPr>
                <w:rFonts w:ascii="Arial" w:hAnsi="Arial" w:cs="Arial"/>
              </w:rPr>
              <w:t xml:space="preserve"> [2004] VSCA 68 at [13].</w:t>
            </w:r>
          </w:p>
        </w:tc>
      </w:tr>
      <w:tr w:rsidR="001C0AD4" w14:paraId="3C75ACCC" w14:textId="77777777" w:rsidTr="009B6A89">
        <w:tc>
          <w:tcPr>
            <w:tcW w:w="1261" w:type="dxa"/>
            <w:gridSpan w:val="2"/>
            <w:tcBorders>
              <w:top w:val="single" w:sz="4" w:space="0" w:color="auto"/>
              <w:left w:val="single" w:sz="18" w:space="0" w:color="auto"/>
              <w:bottom w:val="single" w:sz="4" w:space="0" w:color="auto"/>
            </w:tcBorders>
          </w:tcPr>
          <w:p w14:paraId="673B55A4"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6A516C63" w14:textId="739A6FA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0B7FCD0"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3D6A9227" w14:textId="77777777" w:rsidR="001C0AD4" w:rsidRDefault="001C0AD4" w:rsidP="001C0AD4">
            <w:pPr>
              <w:jc w:val="both"/>
              <w:rPr>
                <w:rFonts w:ascii="Arial" w:hAnsi="Arial" w:cs="Arial"/>
                <w:lang w:val="en-AU"/>
              </w:rPr>
            </w:pPr>
            <w:r>
              <w:rPr>
                <w:rFonts w:ascii="Arial" w:hAnsi="Arial" w:cs="Arial"/>
              </w:rPr>
              <w:t xml:space="preserve">Reference to decision of the High Court in </w:t>
            </w:r>
            <w:r>
              <w:rPr>
                <w:rFonts w:ascii="Arial" w:hAnsi="Arial" w:cs="Arial"/>
                <w:i/>
                <w:iCs/>
              </w:rPr>
              <w:t>GAS v The Queen; SJK v The Queen</w:t>
            </w:r>
            <w:r>
              <w:rPr>
                <w:rFonts w:ascii="Arial" w:hAnsi="Arial" w:cs="Arial"/>
              </w:rPr>
              <w:t xml:space="preserve"> [2004] HCA 22 dismissing an appeal against a sentence imposed by the Court of Appeal.</w:t>
            </w:r>
          </w:p>
        </w:tc>
      </w:tr>
      <w:tr w:rsidR="001C0AD4" w14:paraId="2EB16CDA" w14:textId="77777777" w:rsidTr="009B6A89">
        <w:tc>
          <w:tcPr>
            <w:tcW w:w="1261" w:type="dxa"/>
            <w:gridSpan w:val="2"/>
            <w:tcBorders>
              <w:top w:val="single" w:sz="4" w:space="0" w:color="auto"/>
              <w:left w:val="single" w:sz="18" w:space="0" w:color="auto"/>
              <w:bottom w:val="single" w:sz="4" w:space="0" w:color="auto"/>
            </w:tcBorders>
          </w:tcPr>
          <w:p w14:paraId="0972E4A8"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17BAACA4" w14:textId="4BDF16D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7DDE7A" w14:textId="77777777" w:rsidR="001C0AD4" w:rsidRDefault="001C0AD4" w:rsidP="001C0AD4">
            <w:pPr>
              <w:jc w:val="center"/>
              <w:rPr>
                <w:lang w:val="en-AU"/>
              </w:rPr>
            </w:pPr>
            <w:r>
              <w:rPr>
                <w:lang w:val="en-AU"/>
              </w:rPr>
              <w:t>11.2.4</w:t>
            </w:r>
          </w:p>
        </w:tc>
        <w:tc>
          <w:tcPr>
            <w:tcW w:w="4802" w:type="dxa"/>
            <w:gridSpan w:val="2"/>
            <w:tcBorders>
              <w:top w:val="single" w:sz="4" w:space="0" w:color="auto"/>
              <w:bottom w:val="single" w:sz="4" w:space="0" w:color="auto"/>
              <w:right w:val="single" w:sz="18" w:space="0" w:color="auto"/>
            </w:tcBorders>
          </w:tcPr>
          <w:p w14:paraId="4ACCD26D"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R v Saw</w:t>
            </w:r>
            <w:r>
              <w:rPr>
                <w:rFonts w:ascii="Arial" w:hAnsi="Arial" w:cs="Arial"/>
                <w:lang w:val="en-AU"/>
              </w:rPr>
              <w:t xml:space="preserve"> [2004] VSC 117 at [14].</w:t>
            </w:r>
          </w:p>
        </w:tc>
      </w:tr>
      <w:tr w:rsidR="001C0AD4" w14:paraId="63DBB969" w14:textId="77777777" w:rsidTr="009B6A89">
        <w:tc>
          <w:tcPr>
            <w:tcW w:w="1261" w:type="dxa"/>
            <w:gridSpan w:val="2"/>
            <w:tcBorders>
              <w:top w:val="single" w:sz="4" w:space="0" w:color="auto"/>
              <w:left w:val="single" w:sz="18" w:space="0" w:color="auto"/>
              <w:bottom w:val="single" w:sz="4" w:space="0" w:color="auto"/>
            </w:tcBorders>
          </w:tcPr>
          <w:p w14:paraId="67A9A516"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22F182D" w14:textId="016A683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BF78BA"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33872D25"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guilty plea and/or assistance to the authorities".  References to cases of </w:t>
            </w:r>
            <w:r>
              <w:rPr>
                <w:rFonts w:ascii="Arial" w:hAnsi="Arial" w:cs="Arial"/>
                <w:i/>
                <w:iCs/>
              </w:rPr>
              <w:t xml:space="preserve">R v </w:t>
            </w:r>
            <w:smartTag w:uri="urn:schemas-microsoft-com:office:smarttags" w:element="City">
              <w:smartTag w:uri="urn:schemas-microsoft-com:office:smarttags" w:element="place">
                <w:r>
                  <w:rPr>
                    <w:rFonts w:ascii="Arial" w:hAnsi="Arial" w:cs="Arial"/>
                    <w:i/>
                    <w:iCs/>
                  </w:rPr>
                  <w:t>Duncan</w:t>
                </w:r>
              </w:smartTag>
            </w:smartTag>
            <w:r>
              <w:rPr>
                <w:rFonts w:ascii="Arial" w:hAnsi="Arial" w:cs="Arial"/>
              </w:rPr>
              <w:t xml:space="preserve"> [1998] 3 VR 208 at 214-215, </w:t>
            </w:r>
            <w:r>
              <w:rPr>
                <w:rFonts w:ascii="Arial" w:hAnsi="Arial" w:cs="Arial"/>
                <w:i/>
                <w:iCs/>
              </w:rPr>
              <w:t>R v Saw</w:t>
            </w:r>
            <w:r>
              <w:rPr>
                <w:rFonts w:ascii="Arial" w:hAnsi="Arial" w:cs="Arial"/>
              </w:rPr>
              <w:t xml:space="preserve"> [2004] VSC 117 at [36] and a number of other cases.</w:t>
            </w:r>
          </w:p>
        </w:tc>
      </w:tr>
      <w:tr w:rsidR="001C0AD4" w14:paraId="6A8100BD" w14:textId="77777777" w:rsidTr="009B6A89">
        <w:tc>
          <w:tcPr>
            <w:tcW w:w="1261" w:type="dxa"/>
            <w:gridSpan w:val="2"/>
            <w:tcBorders>
              <w:top w:val="single" w:sz="4" w:space="0" w:color="auto"/>
              <w:left w:val="single" w:sz="18" w:space="0" w:color="auto"/>
              <w:bottom w:val="single" w:sz="4" w:space="0" w:color="auto"/>
            </w:tcBorders>
          </w:tcPr>
          <w:p w14:paraId="7F64CA3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58AF3883" w14:textId="5406CA51"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517D5D3" w14:textId="77777777" w:rsidR="001C0AD4" w:rsidRDefault="001C0AD4" w:rsidP="001C0AD4">
            <w:pPr>
              <w:jc w:val="center"/>
              <w:rPr>
                <w:lang w:val="en-AU"/>
              </w:rPr>
            </w:pPr>
            <w:r>
              <w:rPr>
                <w:lang w:val="en-AU"/>
              </w:rPr>
              <w:t>11.2.9</w:t>
            </w:r>
          </w:p>
        </w:tc>
        <w:tc>
          <w:tcPr>
            <w:tcW w:w="4802" w:type="dxa"/>
            <w:gridSpan w:val="2"/>
            <w:tcBorders>
              <w:top w:val="single" w:sz="4" w:space="0" w:color="auto"/>
              <w:bottom w:val="single" w:sz="4" w:space="0" w:color="auto"/>
              <w:right w:val="single" w:sz="18" w:space="0" w:color="auto"/>
            </w:tcBorders>
          </w:tcPr>
          <w:p w14:paraId="0E72F07F" w14:textId="77777777" w:rsidR="001C0AD4" w:rsidRDefault="001C0AD4" w:rsidP="001C0AD4">
            <w:pPr>
              <w:jc w:val="both"/>
              <w:rPr>
                <w:rFonts w:ascii="Arial" w:hAnsi="Arial" w:cs="Arial"/>
                <w:lang w:val="en-AU"/>
              </w:rPr>
            </w:pPr>
            <w:r>
              <w:rPr>
                <w:rFonts w:ascii="Arial" w:hAnsi="Arial" w:cs="Arial"/>
                <w:lang w:val="en-AU"/>
              </w:rPr>
              <w:t xml:space="preserve">New paragraph entitled "Effect of forgiveness of victim".  References to cases </w:t>
            </w:r>
            <w:r>
              <w:rPr>
                <w:rFonts w:ascii="Arial" w:hAnsi="Arial" w:cs="Arial"/>
                <w:i/>
                <w:iCs/>
                <w:lang w:val="en-AU"/>
              </w:rPr>
              <w:t>R v Skura</w:t>
            </w:r>
            <w:r>
              <w:rPr>
                <w:rFonts w:ascii="Arial" w:hAnsi="Arial" w:cs="Arial"/>
                <w:lang w:val="en-AU"/>
              </w:rPr>
              <w:t xml:space="preserve"> [2004] VSCA 53 and </w:t>
            </w:r>
            <w:r>
              <w:rPr>
                <w:rFonts w:ascii="Arial" w:hAnsi="Arial" w:cs="Arial"/>
                <w:i/>
                <w:iCs/>
                <w:lang w:val="en-AU"/>
              </w:rPr>
              <w:t>R v Wise</w:t>
            </w:r>
            <w:r>
              <w:rPr>
                <w:rFonts w:ascii="Arial" w:hAnsi="Arial" w:cs="Arial"/>
                <w:lang w:val="en-AU"/>
              </w:rPr>
              <w:t xml:space="preserve"> [2004] VSCA 88.</w:t>
            </w:r>
          </w:p>
        </w:tc>
      </w:tr>
      <w:tr w:rsidR="001C0AD4" w14:paraId="54625EBB" w14:textId="77777777" w:rsidTr="009B6A89">
        <w:tc>
          <w:tcPr>
            <w:tcW w:w="1261" w:type="dxa"/>
            <w:gridSpan w:val="2"/>
            <w:tcBorders>
              <w:top w:val="single" w:sz="4" w:space="0" w:color="auto"/>
              <w:left w:val="single" w:sz="18" w:space="0" w:color="auto"/>
              <w:bottom w:val="single" w:sz="4" w:space="0" w:color="auto"/>
            </w:tcBorders>
          </w:tcPr>
          <w:p w14:paraId="7206533C"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77B4194F" w14:textId="5F0C58E3"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33BD6EC"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9B0F2E0" w14:textId="77777777" w:rsidR="001C0AD4" w:rsidRDefault="001C0AD4" w:rsidP="001C0AD4">
            <w:pPr>
              <w:jc w:val="both"/>
              <w:rPr>
                <w:rFonts w:ascii="Arial" w:hAnsi="Arial" w:cs="Arial"/>
                <w:lang w:val="en-AU"/>
              </w:rPr>
            </w:pPr>
            <w:r>
              <w:rPr>
                <w:rFonts w:ascii="Arial" w:hAnsi="Arial" w:cs="Arial"/>
                <w:lang w:val="en-AU"/>
              </w:rPr>
              <w:t>Renumbered paragraph - formerly 11.2.8.</w:t>
            </w:r>
          </w:p>
        </w:tc>
      </w:tr>
      <w:tr w:rsidR="001C0AD4" w14:paraId="00166E0B" w14:textId="77777777" w:rsidTr="009B6A89">
        <w:tc>
          <w:tcPr>
            <w:tcW w:w="1261" w:type="dxa"/>
            <w:gridSpan w:val="2"/>
            <w:tcBorders>
              <w:top w:val="single" w:sz="4" w:space="0" w:color="auto"/>
              <w:left w:val="single" w:sz="18" w:space="0" w:color="auto"/>
              <w:bottom w:val="single" w:sz="4" w:space="0" w:color="auto"/>
            </w:tcBorders>
          </w:tcPr>
          <w:p w14:paraId="5CD9003A"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0BEA982D" w14:textId="55EFFDAE"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1DCA76D"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490FD976" w14:textId="77777777" w:rsidR="001C0AD4" w:rsidRDefault="001C0AD4" w:rsidP="001C0AD4">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Saw</w:t>
            </w:r>
            <w:r>
              <w:rPr>
                <w:rFonts w:ascii="Arial" w:hAnsi="Arial" w:cs="Arial"/>
                <w:lang w:val="en-AU"/>
              </w:rPr>
              <w:t xml:space="preserve"> [2004] VSC 117, </w:t>
            </w:r>
            <w:r>
              <w:rPr>
                <w:rFonts w:ascii="Arial" w:hAnsi="Arial" w:cs="Arial"/>
                <w:i/>
                <w:iCs/>
                <w:lang w:val="en-AU"/>
              </w:rPr>
              <w:t>R v Bendix</w:t>
            </w:r>
            <w:r>
              <w:rPr>
                <w:rFonts w:ascii="Arial" w:hAnsi="Arial" w:cs="Arial"/>
                <w:lang w:val="en-AU"/>
              </w:rPr>
              <w:t xml:space="preserve"> [2004] VSC 133 &amp; </w:t>
            </w:r>
            <w:r>
              <w:rPr>
                <w:rFonts w:ascii="Arial" w:hAnsi="Arial" w:cs="Arial"/>
                <w:i/>
                <w:iCs/>
                <w:lang w:val="en-AU"/>
              </w:rPr>
              <w:t>R v Smith</w:t>
            </w:r>
            <w:r>
              <w:rPr>
                <w:rFonts w:ascii="Arial" w:hAnsi="Arial" w:cs="Arial"/>
                <w:lang w:val="en-AU"/>
              </w:rPr>
              <w:t xml:space="preserve"> [2004] VSC 134.  New case of </w:t>
            </w:r>
            <w:r>
              <w:rPr>
                <w:rFonts w:ascii="Arial" w:hAnsi="Arial" w:cs="Arial"/>
                <w:i/>
                <w:iCs/>
                <w:lang w:val="en-AU"/>
              </w:rPr>
              <w:t>R v Skura</w:t>
            </w:r>
            <w:r>
              <w:rPr>
                <w:rFonts w:ascii="Arial" w:hAnsi="Arial" w:cs="Arial"/>
                <w:lang w:val="en-AU"/>
              </w:rPr>
              <w:t xml:space="preserve"> [2004] VSCA 53 at [7]-[8], [27] &amp; [33] re relevance to sentencing of personality disorder.</w:t>
            </w:r>
          </w:p>
        </w:tc>
      </w:tr>
      <w:tr w:rsidR="001C0AD4" w14:paraId="00524D2C" w14:textId="77777777" w:rsidTr="009B6A89">
        <w:tc>
          <w:tcPr>
            <w:tcW w:w="1261" w:type="dxa"/>
            <w:gridSpan w:val="2"/>
            <w:tcBorders>
              <w:top w:val="single" w:sz="4" w:space="0" w:color="auto"/>
              <w:left w:val="single" w:sz="18" w:space="0" w:color="auto"/>
              <w:bottom w:val="single" w:sz="4" w:space="0" w:color="auto"/>
            </w:tcBorders>
          </w:tcPr>
          <w:p w14:paraId="77885E3B"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593ED27" w14:textId="29E7FEC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6FDD20D"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6270113D" w14:textId="77777777" w:rsidR="001C0AD4" w:rsidRDefault="001C0AD4" w:rsidP="001C0AD4">
            <w:pPr>
              <w:jc w:val="both"/>
              <w:rPr>
                <w:rFonts w:ascii="Arial" w:hAnsi="Arial" w:cs="Arial"/>
                <w:lang w:val="en-AU"/>
              </w:rPr>
            </w:pPr>
            <w:r>
              <w:rPr>
                <w:rFonts w:ascii="Arial" w:hAnsi="Arial" w:cs="Arial"/>
                <w:lang w:val="en-AU"/>
              </w:rPr>
              <w:t>Renumbered paragraph - formerly 11.2.9.</w:t>
            </w:r>
          </w:p>
        </w:tc>
      </w:tr>
      <w:tr w:rsidR="001C0AD4" w14:paraId="543EC63D" w14:textId="77777777" w:rsidTr="009B6A89">
        <w:tc>
          <w:tcPr>
            <w:tcW w:w="1261" w:type="dxa"/>
            <w:gridSpan w:val="2"/>
            <w:tcBorders>
              <w:top w:val="single" w:sz="4" w:space="0" w:color="auto"/>
              <w:left w:val="single" w:sz="18" w:space="0" w:color="auto"/>
              <w:bottom w:val="single" w:sz="4" w:space="0" w:color="auto"/>
            </w:tcBorders>
          </w:tcPr>
          <w:p w14:paraId="706735B2"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4283EE05" w14:textId="78F0174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5A4EFD86" w14:textId="77777777" w:rsidR="001C0AD4" w:rsidRDefault="001C0AD4" w:rsidP="001C0AD4">
            <w:pPr>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2360D101" w14:textId="77777777" w:rsidR="001C0AD4" w:rsidRDefault="001C0AD4" w:rsidP="001C0AD4">
            <w:pPr>
              <w:jc w:val="both"/>
              <w:rPr>
                <w:rFonts w:ascii="Arial" w:hAnsi="Arial" w:cs="Arial"/>
                <w:lang w:val="en-AU"/>
              </w:rPr>
            </w:pPr>
            <w:r>
              <w:rPr>
                <w:rFonts w:ascii="Arial" w:hAnsi="Arial" w:cs="Arial"/>
                <w:lang w:val="en-AU"/>
              </w:rPr>
              <w:t>Renumbered paragraph - formerly 11.2.10.</w:t>
            </w:r>
          </w:p>
        </w:tc>
      </w:tr>
      <w:tr w:rsidR="001C0AD4" w14:paraId="6F6FD6CB" w14:textId="77777777" w:rsidTr="009B6A89">
        <w:tc>
          <w:tcPr>
            <w:tcW w:w="1261" w:type="dxa"/>
            <w:gridSpan w:val="2"/>
            <w:tcBorders>
              <w:top w:val="single" w:sz="4" w:space="0" w:color="auto"/>
              <w:left w:val="single" w:sz="18" w:space="0" w:color="auto"/>
              <w:bottom w:val="single" w:sz="4" w:space="0" w:color="auto"/>
            </w:tcBorders>
          </w:tcPr>
          <w:p w14:paraId="0747F8D1" w14:textId="77777777" w:rsidR="001C0AD4" w:rsidRDefault="001C0AD4" w:rsidP="001C0AD4">
            <w:pPr>
              <w:keepNext/>
              <w:keepLines/>
              <w:rPr>
                <w:lang w:val="en-AU"/>
              </w:rPr>
            </w:pPr>
            <w:r>
              <w:rPr>
                <w:lang w:val="en-AU"/>
              </w:rPr>
              <w:t>31/05/04</w:t>
            </w:r>
          </w:p>
        </w:tc>
        <w:tc>
          <w:tcPr>
            <w:tcW w:w="836" w:type="dxa"/>
            <w:tcBorders>
              <w:top w:val="single" w:sz="4" w:space="0" w:color="auto"/>
              <w:bottom w:val="single" w:sz="4" w:space="0" w:color="auto"/>
            </w:tcBorders>
          </w:tcPr>
          <w:p w14:paraId="6F21178E" w14:textId="47189CE7" w:rsidR="001C0AD4" w:rsidRDefault="001C0AD4" w:rsidP="001C0AD4">
            <w:pPr>
              <w:keepNext/>
              <w:keepLines/>
              <w:jc w:val="center"/>
              <w:rPr>
                <w:lang w:val="en-AU"/>
              </w:rPr>
            </w:pPr>
            <w:r>
              <w:rPr>
                <w:lang w:val="en-AU"/>
              </w:rPr>
              <w:t>11</w:t>
            </w:r>
          </w:p>
        </w:tc>
        <w:tc>
          <w:tcPr>
            <w:tcW w:w="1439" w:type="dxa"/>
            <w:tcBorders>
              <w:top w:val="single" w:sz="4" w:space="0" w:color="auto"/>
              <w:bottom w:val="single" w:sz="4" w:space="0" w:color="auto"/>
            </w:tcBorders>
          </w:tcPr>
          <w:p w14:paraId="6391942D" w14:textId="77777777" w:rsidR="001C0AD4" w:rsidRDefault="001C0AD4" w:rsidP="001C0AD4">
            <w:pPr>
              <w:keepNext/>
              <w:keepLines/>
              <w:jc w:val="center"/>
              <w:rPr>
                <w:lang w:val="en-AU"/>
              </w:rPr>
            </w:pPr>
            <w:r>
              <w:rPr>
                <w:lang w:val="en-AU"/>
              </w:rPr>
              <w:t>11.2.12</w:t>
            </w:r>
          </w:p>
        </w:tc>
        <w:tc>
          <w:tcPr>
            <w:tcW w:w="4802" w:type="dxa"/>
            <w:gridSpan w:val="2"/>
            <w:tcBorders>
              <w:top w:val="single" w:sz="4" w:space="0" w:color="auto"/>
              <w:bottom w:val="single" w:sz="4" w:space="0" w:color="auto"/>
              <w:right w:val="single" w:sz="18" w:space="0" w:color="auto"/>
            </w:tcBorders>
          </w:tcPr>
          <w:p w14:paraId="62EE6A45" w14:textId="77777777" w:rsidR="001C0AD4" w:rsidRDefault="001C0AD4" w:rsidP="001C0AD4">
            <w:pPr>
              <w:keepNext/>
              <w:keepLines/>
              <w:jc w:val="both"/>
              <w:rPr>
                <w:rFonts w:ascii="Arial" w:hAnsi="Arial" w:cs="Arial"/>
                <w:lang w:val="en-AU"/>
              </w:rPr>
            </w:pPr>
            <w:r>
              <w:rPr>
                <w:rFonts w:ascii="Arial" w:hAnsi="Arial" w:cs="Arial"/>
                <w:lang w:val="en-AU"/>
              </w:rPr>
              <w:t>Added reference</w:t>
            </w:r>
            <w:r>
              <w:rPr>
                <w:rFonts w:ascii="Arial" w:hAnsi="Arial" w:cs="Arial"/>
              </w:rPr>
              <w:t xml:space="preserve"> to decision of the High Court in </w:t>
            </w:r>
            <w:r>
              <w:rPr>
                <w:rFonts w:ascii="Arial" w:hAnsi="Arial" w:cs="Arial"/>
                <w:i/>
                <w:iCs/>
              </w:rPr>
              <w:t>GAS v The Queen; SJK v The Queen</w:t>
            </w:r>
            <w:r>
              <w:rPr>
                <w:rFonts w:ascii="Arial" w:hAnsi="Arial" w:cs="Arial"/>
              </w:rPr>
              <w:t xml:space="preserve"> [2004] HCA 22 at [19]-[20].</w:t>
            </w:r>
          </w:p>
        </w:tc>
      </w:tr>
      <w:tr w:rsidR="001C0AD4" w14:paraId="0B7A762D" w14:textId="77777777" w:rsidTr="009B6A89">
        <w:tc>
          <w:tcPr>
            <w:tcW w:w="1261" w:type="dxa"/>
            <w:gridSpan w:val="2"/>
            <w:tcBorders>
              <w:top w:val="single" w:sz="4" w:space="0" w:color="auto"/>
              <w:left w:val="single" w:sz="18" w:space="0" w:color="auto"/>
              <w:bottom w:val="single" w:sz="4" w:space="0" w:color="auto"/>
            </w:tcBorders>
          </w:tcPr>
          <w:p w14:paraId="30902202" w14:textId="77777777" w:rsidR="001C0AD4" w:rsidRDefault="001C0AD4" w:rsidP="001C0AD4">
            <w:pPr>
              <w:rPr>
                <w:lang w:val="en-AU"/>
              </w:rPr>
            </w:pPr>
            <w:r>
              <w:rPr>
                <w:lang w:val="en-AU"/>
              </w:rPr>
              <w:t>31/05/04</w:t>
            </w:r>
          </w:p>
        </w:tc>
        <w:tc>
          <w:tcPr>
            <w:tcW w:w="836" w:type="dxa"/>
            <w:tcBorders>
              <w:top w:val="single" w:sz="4" w:space="0" w:color="auto"/>
              <w:bottom w:val="single" w:sz="4" w:space="0" w:color="auto"/>
            </w:tcBorders>
          </w:tcPr>
          <w:p w14:paraId="24756EBC" w14:textId="65F8990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825EB21" w14:textId="77777777" w:rsidR="001C0AD4" w:rsidRDefault="001C0AD4" w:rsidP="001C0AD4">
            <w:pPr>
              <w:jc w:val="center"/>
              <w:rPr>
                <w:lang w:val="en-AU"/>
              </w:rPr>
            </w:pPr>
            <w:r>
              <w:rPr>
                <w:lang w:val="en-AU"/>
              </w:rPr>
              <w:t>11.2.13</w:t>
            </w:r>
          </w:p>
        </w:tc>
        <w:tc>
          <w:tcPr>
            <w:tcW w:w="4802" w:type="dxa"/>
            <w:gridSpan w:val="2"/>
            <w:tcBorders>
              <w:top w:val="single" w:sz="4" w:space="0" w:color="auto"/>
              <w:bottom w:val="single" w:sz="4" w:space="0" w:color="auto"/>
              <w:right w:val="single" w:sz="18" w:space="0" w:color="auto"/>
            </w:tcBorders>
          </w:tcPr>
          <w:p w14:paraId="71BA19BE" w14:textId="77777777" w:rsidR="001C0AD4" w:rsidRDefault="001C0AD4" w:rsidP="001C0AD4">
            <w:pPr>
              <w:jc w:val="both"/>
              <w:rPr>
                <w:rFonts w:ascii="Arial" w:hAnsi="Arial" w:cs="Arial"/>
                <w:lang w:val="en-AU"/>
              </w:rPr>
            </w:pPr>
            <w:r>
              <w:rPr>
                <w:rFonts w:ascii="Arial" w:hAnsi="Arial" w:cs="Arial"/>
                <w:lang w:val="en-AU"/>
              </w:rPr>
              <w:t>Renumbered paragraph - formerly 11.2.11.</w:t>
            </w:r>
          </w:p>
        </w:tc>
      </w:tr>
      <w:tr w:rsidR="001C0AD4" w14:paraId="0544D668" w14:textId="77777777" w:rsidTr="009B6A89">
        <w:tc>
          <w:tcPr>
            <w:tcW w:w="1261" w:type="dxa"/>
            <w:gridSpan w:val="2"/>
            <w:tcBorders>
              <w:top w:val="single" w:sz="4" w:space="0" w:color="auto"/>
              <w:left w:val="single" w:sz="18" w:space="0" w:color="auto"/>
              <w:bottom w:val="single" w:sz="4" w:space="0" w:color="auto"/>
            </w:tcBorders>
          </w:tcPr>
          <w:p w14:paraId="74146267"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4D100340" w14:textId="388F1F8D" w:rsidR="001C0AD4" w:rsidRDefault="001C0AD4" w:rsidP="001C0AD4">
            <w:pPr>
              <w:jc w:val="center"/>
              <w:rPr>
                <w:lang w:val="en-AU"/>
              </w:rPr>
            </w:pPr>
            <w:r>
              <w:rPr>
                <w:lang w:val="en-AU"/>
              </w:rPr>
              <w:t>7</w:t>
            </w:r>
          </w:p>
        </w:tc>
        <w:tc>
          <w:tcPr>
            <w:tcW w:w="1439" w:type="dxa"/>
            <w:tcBorders>
              <w:top w:val="single" w:sz="4" w:space="0" w:color="auto"/>
              <w:bottom w:val="single" w:sz="4" w:space="0" w:color="auto"/>
            </w:tcBorders>
          </w:tcPr>
          <w:p w14:paraId="7A599593" w14:textId="77777777" w:rsidR="001C0AD4" w:rsidRDefault="001C0AD4" w:rsidP="001C0AD4">
            <w:pPr>
              <w:jc w:val="center"/>
              <w:rPr>
                <w:lang w:val="en-AU"/>
              </w:rPr>
            </w:pPr>
            <w:r>
              <w:rPr>
                <w:lang w:val="en-AU"/>
              </w:rPr>
              <w:t>7.6.4</w:t>
            </w:r>
          </w:p>
        </w:tc>
        <w:tc>
          <w:tcPr>
            <w:tcW w:w="4802" w:type="dxa"/>
            <w:gridSpan w:val="2"/>
            <w:tcBorders>
              <w:top w:val="single" w:sz="4" w:space="0" w:color="auto"/>
              <w:bottom w:val="single" w:sz="4" w:space="0" w:color="auto"/>
              <w:right w:val="single" w:sz="18" w:space="0" w:color="auto"/>
            </w:tcBorders>
          </w:tcPr>
          <w:p w14:paraId="59CC14BF" w14:textId="77777777" w:rsidR="001C0AD4" w:rsidRDefault="001C0AD4" w:rsidP="001C0AD4">
            <w:pPr>
              <w:jc w:val="both"/>
              <w:rPr>
                <w:rFonts w:ascii="Arial" w:hAnsi="Arial" w:cs="Arial"/>
                <w:lang w:val="en-AU"/>
              </w:rPr>
            </w:pPr>
            <w:r>
              <w:rPr>
                <w:rFonts w:ascii="Arial" w:hAnsi="Arial" w:cs="Arial"/>
                <w:lang w:val="en-AU"/>
              </w:rPr>
              <w:t xml:space="preserve">References added to </w:t>
            </w:r>
            <w:r>
              <w:rPr>
                <w:rFonts w:ascii="Arial" w:hAnsi="Arial" w:cs="Arial"/>
                <w:i/>
                <w:iCs/>
                <w:lang w:val="en-AU"/>
              </w:rPr>
              <w:t>DPP v Diamond</w:t>
            </w:r>
            <w:r>
              <w:rPr>
                <w:rFonts w:ascii="Arial" w:hAnsi="Arial" w:cs="Arial"/>
                <w:lang w:val="en-AU"/>
              </w:rPr>
              <w:t xml:space="preserve"> [2004] VSC 35 &amp; </w:t>
            </w:r>
            <w:r>
              <w:rPr>
                <w:rFonts w:ascii="Arial" w:hAnsi="Arial" w:cs="Arial"/>
                <w:i/>
                <w:iCs/>
                <w:lang w:val="en-AU"/>
              </w:rPr>
              <w:t>Nitz v Evans</w:t>
            </w:r>
            <w:r>
              <w:rPr>
                <w:rFonts w:ascii="Arial" w:hAnsi="Arial" w:cs="Arial"/>
                <w:lang w:val="en-AU"/>
              </w:rPr>
              <w:t xml:space="preserve"> (1993) 19 MVR 55 on issues relating to issue and service of summons.</w:t>
            </w:r>
          </w:p>
        </w:tc>
      </w:tr>
      <w:tr w:rsidR="001C0AD4" w14:paraId="16998C44" w14:textId="77777777" w:rsidTr="009B6A89">
        <w:tc>
          <w:tcPr>
            <w:tcW w:w="1261" w:type="dxa"/>
            <w:gridSpan w:val="2"/>
            <w:tcBorders>
              <w:top w:val="single" w:sz="4" w:space="0" w:color="auto"/>
              <w:left w:val="single" w:sz="18" w:space="0" w:color="auto"/>
              <w:bottom w:val="single" w:sz="4" w:space="0" w:color="auto"/>
            </w:tcBorders>
          </w:tcPr>
          <w:p w14:paraId="3CE2004A"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4531ECAD" w14:textId="33FD2838"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275181DD" w14:textId="77777777" w:rsidR="001C0AD4" w:rsidRDefault="001C0AD4" w:rsidP="001C0AD4">
            <w:pPr>
              <w:jc w:val="center"/>
              <w:rPr>
                <w:lang w:val="en-AU"/>
              </w:rPr>
            </w:pPr>
            <w:r>
              <w:rPr>
                <w:lang w:val="en-AU"/>
              </w:rPr>
              <w:t>8.2.11</w:t>
            </w:r>
          </w:p>
        </w:tc>
        <w:tc>
          <w:tcPr>
            <w:tcW w:w="4802" w:type="dxa"/>
            <w:gridSpan w:val="2"/>
            <w:tcBorders>
              <w:top w:val="single" w:sz="4" w:space="0" w:color="auto"/>
              <w:bottom w:val="single" w:sz="4" w:space="0" w:color="auto"/>
              <w:right w:val="single" w:sz="18" w:space="0" w:color="auto"/>
            </w:tcBorders>
          </w:tcPr>
          <w:p w14:paraId="7CEFCD07"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Kelly v The Queen</w:t>
            </w:r>
            <w:r>
              <w:rPr>
                <w:rFonts w:ascii="Arial" w:hAnsi="Arial" w:cs="Arial"/>
                <w:lang w:val="en-AU"/>
              </w:rPr>
              <w:t xml:space="preserve"> [2004] HCA 12 in relation to the Tasmanian equivalent of s.464H of the Crimes Act 1958 (Vic) [as amended].</w:t>
            </w:r>
          </w:p>
        </w:tc>
      </w:tr>
      <w:tr w:rsidR="001C0AD4" w14:paraId="1689766E" w14:textId="77777777" w:rsidTr="009B6A89">
        <w:tc>
          <w:tcPr>
            <w:tcW w:w="1261" w:type="dxa"/>
            <w:gridSpan w:val="2"/>
            <w:tcBorders>
              <w:top w:val="single" w:sz="4" w:space="0" w:color="auto"/>
              <w:left w:val="single" w:sz="18" w:space="0" w:color="auto"/>
              <w:bottom w:val="single" w:sz="4" w:space="0" w:color="auto"/>
            </w:tcBorders>
          </w:tcPr>
          <w:p w14:paraId="1BA6D6F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6A914F11" w14:textId="28BEF116"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639325C0"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1F1C2A24" w14:textId="77777777" w:rsidR="001C0AD4" w:rsidRDefault="001C0AD4" w:rsidP="001C0AD4">
            <w:pPr>
              <w:jc w:val="both"/>
              <w:rPr>
                <w:rFonts w:ascii="Arial" w:hAnsi="Arial" w:cs="Arial"/>
                <w:lang w:val="en-AU"/>
              </w:rPr>
            </w:pPr>
            <w:r>
              <w:rPr>
                <w:rFonts w:ascii="Arial" w:hAnsi="Arial" w:cs="Arial"/>
                <w:lang w:val="en-AU"/>
              </w:rPr>
              <w:t xml:space="preserve">Note of outcome of bail application in </w:t>
            </w:r>
            <w:r>
              <w:rPr>
                <w:rFonts w:ascii="Arial" w:hAnsi="Arial" w:cs="Arial"/>
                <w:i/>
                <w:iCs/>
                <w:lang w:val="en-AU"/>
              </w:rPr>
              <w:t xml:space="preserve">R v Strawhorn </w:t>
            </w:r>
            <w:r>
              <w:rPr>
                <w:rFonts w:ascii="Arial" w:hAnsi="Arial" w:cs="Arial"/>
                <w:lang w:val="en-AU"/>
              </w:rPr>
              <w:t xml:space="preserve">(Bolger M, 15/03/2004).  New case of </w:t>
            </w:r>
            <w:r>
              <w:rPr>
                <w:rFonts w:ascii="Arial" w:hAnsi="Arial" w:cs="Arial"/>
                <w:i/>
                <w:iCs/>
                <w:lang w:val="en-AU"/>
              </w:rPr>
              <w:t>Ismail Muhaidat</w:t>
            </w:r>
            <w:r>
              <w:rPr>
                <w:rFonts w:ascii="Arial" w:hAnsi="Arial" w:cs="Arial"/>
                <w:lang w:val="en-AU"/>
              </w:rPr>
              <w:t xml:space="preserve"> [2004] VSC 17 - bail refused: no exceptional circumstances.</w:t>
            </w:r>
          </w:p>
        </w:tc>
      </w:tr>
      <w:tr w:rsidR="001C0AD4" w14:paraId="68224BA9" w14:textId="77777777" w:rsidTr="009B6A89">
        <w:tc>
          <w:tcPr>
            <w:tcW w:w="1261" w:type="dxa"/>
            <w:gridSpan w:val="2"/>
            <w:tcBorders>
              <w:top w:val="single" w:sz="4" w:space="0" w:color="auto"/>
              <w:left w:val="single" w:sz="18" w:space="0" w:color="auto"/>
              <w:bottom w:val="single" w:sz="4" w:space="0" w:color="auto"/>
            </w:tcBorders>
          </w:tcPr>
          <w:p w14:paraId="32911B2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03CB5BB2" w14:textId="16137896"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2B897BCE" w14:textId="77777777" w:rsidR="001C0AD4" w:rsidRDefault="001C0AD4" w:rsidP="001C0AD4">
            <w:pPr>
              <w:jc w:val="center"/>
              <w:rPr>
                <w:lang w:val="en-AU"/>
              </w:rPr>
            </w:pPr>
            <w:r>
              <w:rPr>
                <w:lang w:val="en-AU"/>
              </w:rPr>
              <w:t>11.2.1</w:t>
            </w:r>
          </w:p>
        </w:tc>
        <w:tc>
          <w:tcPr>
            <w:tcW w:w="4802" w:type="dxa"/>
            <w:gridSpan w:val="2"/>
            <w:tcBorders>
              <w:top w:val="single" w:sz="4" w:space="0" w:color="auto"/>
              <w:bottom w:val="single" w:sz="4" w:space="0" w:color="auto"/>
              <w:right w:val="single" w:sz="18" w:space="0" w:color="auto"/>
            </w:tcBorders>
          </w:tcPr>
          <w:p w14:paraId="545F53E5" w14:textId="77777777" w:rsidR="001C0AD4" w:rsidRDefault="001C0AD4" w:rsidP="001C0AD4">
            <w:pPr>
              <w:jc w:val="both"/>
              <w:rPr>
                <w:rFonts w:ascii="Arial" w:hAnsi="Arial" w:cs="Arial"/>
                <w:lang w:val="en-AU"/>
              </w:rPr>
            </w:pPr>
            <w:r>
              <w:rPr>
                <w:rFonts w:ascii="Arial" w:hAnsi="Arial" w:cs="Arial"/>
                <w:lang w:val="en-AU"/>
              </w:rPr>
              <w:t xml:space="preserve">New cases of </w:t>
            </w:r>
            <w:r>
              <w:rPr>
                <w:rFonts w:ascii="Arial" w:hAnsi="Arial" w:cs="Arial"/>
                <w:i/>
                <w:iCs/>
                <w:lang w:val="en-AU"/>
              </w:rPr>
              <w:t>R v McConkey [No 2]</w:t>
            </w:r>
            <w:r>
              <w:rPr>
                <w:rFonts w:ascii="Arial" w:hAnsi="Arial" w:cs="Arial"/>
                <w:lang w:val="en-AU"/>
              </w:rPr>
              <w:t xml:space="preserve"> [2004] VSCA 26 &amp; </w:t>
            </w:r>
            <w:r>
              <w:rPr>
                <w:rFonts w:ascii="Arial" w:hAnsi="Arial" w:cs="Arial"/>
                <w:i/>
                <w:iCs/>
                <w:lang w:val="en-AU"/>
              </w:rPr>
              <w:t>R v Connolly</w:t>
            </w:r>
            <w:r>
              <w:rPr>
                <w:rFonts w:ascii="Arial" w:hAnsi="Arial" w:cs="Arial"/>
                <w:lang w:val="en-AU"/>
              </w:rPr>
              <w:t xml:space="preserve"> [2004] VSCA 24 re sentencing of youthful offenders.  Added references to </w:t>
            </w:r>
            <w:r>
              <w:rPr>
                <w:rFonts w:ascii="Arial" w:hAnsi="Arial" w:cs="Arial"/>
                <w:i/>
                <w:iCs/>
                <w:lang w:val="en-AU"/>
              </w:rPr>
              <w:t>R v Sherpa</w:t>
            </w:r>
            <w:r>
              <w:rPr>
                <w:rFonts w:ascii="Arial" w:hAnsi="Arial" w:cs="Arial"/>
                <w:lang w:val="en-AU"/>
              </w:rPr>
              <w:t xml:space="preserve"> (2001) 34 MVR 345, </w:t>
            </w:r>
            <w:r>
              <w:rPr>
                <w:rFonts w:ascii="Arial" w:hAnsi="Arial" w:cs="Arial"/>
                <w:i/>
                <w:iCs/>
                <w:lang w:val="en-AU"/>
              </w:rPr>
              <w:t>R v Toombs</w:t>
            </w:r>
            <w:r>
              <w:rPr>
                <w:rFonts w:ascii="Arial" w:hAnsi="Arial" w:cs="Arial"/>
                <w:lang w:val="en-AU"/>
              </w:rPr>
              <w:t xml:space="preserve"> (2001) 34 MVR 509 &amp; </w:t>
            </w:r>
            <w:r>
              <w:rPr>
                <w:rFonts w:ascii="Arial" w:hAnsi="Arial" w:cs="Arial"/>
                <w:i/>
                <w:iCs/>
                <w:lang w:val="en-AU"/>
              </w:rPr>
              <w:t>R v Tran</w:t>
            </w:r>
            <w:r>
              <w:rPr>
                <w:rFonts w:ascii="Arial" w:hAnsi="Arial" w:cs="Arial"/>
                <w:lang w:val="en-AU"/>
              </w:rPr>
              <w:t xml:space="preserve"> (2002) 4 VR 457 re sentencing of young persons found guilty of culpable driving.</w:t>
            </w:r>
          </w:p>
        </w:tc>
      </w:tr>
      <w:tr w:rsidR="001C0AD4" w14:paraId="38DB8F5D" w14:textId="77777777" w:rsidTr="009B6A89">
        <w:tc>
          <w:tcPr>
            <w:tcW w:w="1261" w:type="dxa"/>
            <w:gridSpan w:val="2"/>
            <w:tcBorders>
              <w:top w:val="single" w:sz="4" w:space="0" w:color="auto"/>
              <w:left w:val="single" w:sz="18" w:space="0" w:color="auto"/>
              <w:bottom w:val="single" w:sz="4" w:space="0" w:color="auto"/>
            </w:tcBorders>
          </w:tcPr>
          <w:p w14:paraId="06BD7993"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2DEDB473" w14:textId="6D492419"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307486" w14:textId="77777777" w:rsidR="001C0AD4" w:rsidRDefault="001C0AD4" w:rsidP="001C0AD4">
            <w:pPr>
              <w:jc w:val="cente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44F2FCDD" w14:textId="77777777" w:rsidR="001C0AD4" w:rsidRDefault="001C0AD4" w:rsidP="001C0AD4">
            <w:pPr>
              <w:jc w:val="both"/>
              <w:rPr>
                <w:rFonts w:ascii="Arial" w:hAnsi="Arial" w:cs="Arial"/>
                <w:lang w:val="en-AU"/>
              </w:rPr>
            </w:pPr>
            <w:r>
              <w:rPr>
                <w:rFonts w:ascii="Arial" w:hAnsi="Arial" w:cs="Arial"/>
                <w:lang w:val="en-AU"/>
              </w:rPr>
              <w:t xml:space="preserve">New case of </w:t>
            </w:r>
            <w:r>
              <w:rPr>
                <w:rFonts w:ascii="Arial" w:hAnsi="Arial" w:cs="Arial"/>
                <w:i/>
                <w:iCs/>
                <w:lang w:val="en-AU"/>
              </w:rPr>
              <w:t>R v McConkey [No 2]</w:t>
            </w:r>
            <w:r>
              <w:rPr>
                <w:rFonts w:ascii="Arial" w:hAnsi="Arial" w:cs="Arial"/>
                <w:lang w:val="en-AU"/>
              </w:rPr>
              <w:t xml:space="preserve"> [2004] VSCA 26 re parity of sentencing between adult and youthful offender.</w:t>
            </w:r>
          </w:p>
        </w:tc>
      </w:tr>
      <w:tr w:rsidR="001C0AD4" w14:paraId="0F47FA99" w14:textId="77777777" w:rsidTr="009B6A89">
        <w:tc>
          <w:tcPr>
            <w:tcW w:w="1261" w:type="dxa"/>
            <w:gridSpan w:val="2"/>
            <w:tcBorders>
              <w:top w:val="single" w:sz="4" w:space="0" w:color="auto"/>
              <w:left w:val="single" w:sz="18" w:space="0" w:color="auto"/>
              <w:bottom w:val="single" w:sz="4" w:space="0" w:color="auto"/>
            </w:tcBorders>
          </w:tcPr>
          <w:p w14:paraId="5A17BDE6"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5BDCF599" w14:textId="1554D70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6C6CEA4"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53F23E2C"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Yaldiz</w:t>
            </w:r>
            <w:r>
              <w:rPr>
                <w:rFonts w:ascii="Arial" w:hAnsi="Arial" w:cs="Arial"/>
                <w:lang w:val="en-AU"/>
              </w:rPr>
              <w:t xml:space="preserve"> [1998] 2 VR 376 and new cases of </w:t>
            </w:r>
            <w:r>
              <w:rPr>
                <w:rFonts w:ascii="Arial" w:hAnsi="Arial" w:cs="Arial"/>
                <w:i/>
                <w:iCs/>
                <w:lang w:val="en-AU"/>
              </w:rPr>
              <w:t>R v Connolly</w:t>
            </w:r>
            <w:r>
              <w:rPr>
                <w:rFonts w:ascii="Arial" w:hAnsi="Arial" w:cs="Arial"/>
                <w:lang w:val="en-AU"/>
              </w:rPr>
              <w:t xml:space="preserve"> [2004] VSCA 24 &amp; </w:t>
            </w:r>
            <w:r>
              <w:rPr>
                <w:rFonts w:ascii="Arial" w:hAnsi="Arial" w:cs="Arial"/>
                <w:i/>
                <w:iCs/>
                <w:lang w:val="en-AU"/>
              </w:rPr>
              <w:t>R v McConkey [No 2]</w:t>
            </w:r>
            <w:r>
              <w:rPr>
                <w:rFonts w:ascii="Arial" w:hAnsi="Arial" w:cs="Arial"/>
                <w:lang w:val="en-AU"/>
              </w:rPr>
              <w:t xml:space="preserve"> [2004] VSCA 26 re effect of mental illness on sentencing</w:t>
            </w:r>
          </w:p>
        </w:tc>
      </w:tr>
      <w:tr w:rsidR="001C0AD4" w14:paraId="582FE2D4" w14:textId="77777777" w:rsidTr="009B6A89">
        <w:tc>
          <w:tcPr>
            <w:tcW w:w="1261" w:type="dxa"/>
            <w:gridSpan w:val="2"/>
            <w:tcBorders>
              <w:top w:val="single" w:sz="4" w:space="0" w:color="auto"/>
              <w:left w:val="single" w:sz="18" w:space="0" w:color="auto"/>
              <w:bottom w:val="single" w:sz="4" w:space="0" w:color="auto"/>
            </w:tcBorders>
          </w:tcPr>
          <w:p w14:paraId="5765868A" w14:textId="77777777" w:rsidR="001C0AD4" w:rsidRDefault="001C0AD4" w:rsidP="001C0AD4">
            <w:pPr>
              <w:rPr>
                <w:lang w:val="en-AU"/>
              </w:rPr>
            </w:pPr>
            <w:r>
              <w:rPr>
                <w:lang w:val="en-AU"/>
              </w:rPr>
              <w:t>28/03/04</w:t>
            </w:r>
          </w:p>
        </w:tc>
        <w:tc>
          <w:tcPr>
            <w:tcW w:w="836" w:type="dxa"/>
            <w:tcBorders>
              <w:top w:val="single" w:sz="4" w:space="0" w:color="auto"/>
              <w:bottom w:val="single" w:sz="4" w:space="0" w:color="auto"/>
            </w:tcBorders>
          </w:tcPr>
          <w:p w14:paraId="6CE7367E" w14:textId="4D69DE54"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D228238"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FEAA7B0"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Eliasen</w:t>
            </w:r>
            <w:r>
              <w:rPr>
                <w:rFonts w:ascii="Arial" w:hAnsi="Arial" w:cs="Arial"/>
                <w:lang w:val="en-AU"/>
              </w:rPr>
              <w:t xml:space="preserve"> (1991) 53 A Crim R 391 &amp; new case of </w:t>
            </w:r>
            <w:r>
              <w:rPr>
                <w:rFonts w:ascii="Arial" w:hAnsi="Arial" w:cs="Arial"/>
                <w:i/>
                <w:iCs/>
                <w:lang w:val="en-AU"/>
              </w:rPr>
              <w:t>R v Rongonui-Chase</w:t>
            </w:r>
            <w:r>
              <w:rPr>
                <w:rFonts w:ascii="Arial" w:hAnsi="Arial" w:cs="Arial"/>
                <w:lang w:val="en-AU"/>
              </w:rPr>
              <w:t xml:space="preserve"> [2004] VSCA 25 re impact of ex post facto mental illness on sentencing.</w:t>
            </w:r>
          </w:p>
        </w:tc>
      </w:tr>
      <w:tr w:rsidR="001C0AD4" w14:paraId="599419AB" w14:textId="77777777" w:rsidTr="009B6A89">
        <w:tc>
          <w:tcPr>
            <w:tcW w:w="1261" w:type="dxa"/>
            <w:gridSpan w:val="2"/>
            <w:tcBorders>
              <w:top w:val="single" w:sz="4" w:space="0" w:color="auto"/>
              <w:left w:val="single" w:sz="18" w:space="0" w:color="auto"/>
              <w:bottom w:val="single" w:sz="4" w:space="0" w:color="auto"/>
            </w:tcBorders>
          </w:tcPr>
          <w:p w14:paraId="401DBB54"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4FA856F6" w14:textId="4F9E1478"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081D0638" w14:textId="77777777" w:rsidR="001C0AD4" w:rsidRDefault="001C0AD4" w:rsidP="001C0AD4">
            <w:pPr>
              <w:jc w:val="center"/>
              <w:rPr>
                <w:lang w:val="en-AU"/>
              </w:rPr>
            </w:pPr>
            <w:r>
              <w:rPr>
                <w:lang w:val="en-AU"/>
              </w:rPr>
              <w:t>2.3</w:t>
            </w:r>
          </w:p>
        </w:tc>
        <w:tc>
          <w:tcPr>
            <w:tcW w:w="4802" w:type="dxa"/>
            <w:gridSpan w:val="2"/>
            <w:tcBorders>
              <w:top w:val="single" w:sz="4" w:space="0" w:color="auto"/>
              <w:bottom w:val="single" w:sz="4" w:space="0" w:color="auto"/>
              <w:right w:val="single" w:sz="18" w:space="0" w:color="auto"/>
            </w:tcBorders>
          </w:tcPr>
          <w:p w14:paraId="5C844691" w14:textId="77777777" w:rsidR="001C0AD4" w:rsidRDefault="001C0AD4" w:rsidP="001C0AD4">
            <w:pPr>
              <w:jc w:val="both"/>
              <w:rPr>
                <w:rFonts w:ascii="Arial" w:hAnsi="Arial" w:cs="Arial"/>
                <w:lang w:val="en-AU"/>
              </w:rPr>
            </w:pPr>
            <w:r>
              <w:rPr>
                <w:rFonts w:ascii="Arial" w:hAnsi="Arial" w:cs="Arial"/>
                <w:lang w:val="en-AU"/>
              </w:rPr>
              <w:t>Names of office-holders at Melbourne Children's Court updated.</w:t>
            </w:r>
          </w:p>
        </w:tc>
      </w:tr>
      <w:tr w:rsidR="001C0AD4" w14:paraId="1A6209B0" w14:textId="77777777" w:rsidTr="009B6A89">
        <w:tc>
          <w:tcPr>
            <w:tcW w:w="1261" w:type="dxa"/>
            <w:gridSpan w:val="2"/>
            <w:tcBorders>
              <w:top w:val="single" w:sz="4" w:space="0" w:color="auto"/>
              <w:left w:val="single" w:sz="18" w:space="0" w:color="auto"/>
              <w:bottom w:val="single" w:sz="4" w:space="0" w:color="auto"/>
            </w:tcBorders>
          </w:tcPr>
          <w:p w14:paraId="21A98BAA"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005FCABC" w14:textId="2BF612D4"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75F136D5" w14:textId="77777777" w:rsidR="001C0AD4" w:rsidRDefault="001C0AD4" w:rsidP="001C0AD4">
            <w:pPr>
              <w:jc w:val="center"/>
              <w:rPr>
                <w:lang w:val="en-AU"/>
              </w:rPr>
            </w:pPr>
            <w:r>
              <w:rPr>
                <w:lang w:val="en-AU"/>
              </w:rPr>
              <w:t>2.6</w:t>
            </w:r>
          </w:p>
        </w:tc>
        <w:tc>
          <w:tcPr>
            <w:tcW w:w="4802" w:type="dxa"/>
            <w:gridSpan w:val="2"/>
            <w:tcBorders>
              <w:top w:val="single" w:sz="4" w:space="0" w:color="auto"/>
              <w:bottom w:val="single" w:sz="4" w:space="0" w:color="auto"/>
              <w:right w:val="single" w:sz="18" w:space="0" w:color="auto"/>
            </w:tcBorders>
          </w:tcPr>
          <w:p w14:paraId="41D16D7C"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weight to be attached to Magistrates' decisions added.</w:t>
            </w:r>
          </w:p>
        </w:tc>
      </w:tr>
      <w:tr w:rsidR="001C0AD4" w14:paraId="10C83BEA" w14:textId="77777777" w:rsidTr="009B6A89">
        <w:tc>
          <w:tcPr>
            <w:tcW w:w="1261" w:type="dxa"/>
            <w:gridSpan w:val="2"/>
            <w:tcBorders>
              <w:top w:val="single" w:sz="4" w:space="0" w:color="auto"/>
              <w:left w:val="single" w:sz="18" w:space="0" w:color="auto"/>
              <w:bottom w:val="single" w:sz="4" w:space="0" w:color="auto"/>
            </w:tcBorders>
          </w:tcPr>
          <w:p w14:paraId="3E1A5E09"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496427C" w14:textId="327B631A"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3813FE6"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07D44E0" w14:textId="77777777" w:rsidR="001C0AD4" w:rsidRDefault="001C0AD4" w:rsidP="001C0AD4">
            <w:pPr>
              <w:jc w:val="both"/>
              <w:rPr>
                <w:rFonts w:ascii="Arial" w:hAnsi="Arial" w:cs="Arial"/>
                <w:lang w:val="en-AU"/>
              </w:rPr>
            </w:pPr>
            <w:r>
              <w:rPr>
                <w:rFonts w:ascii="Arial" w:hAnsi="Arial" w:cs="Arial"/>
                <w:lang w:val="en-AU"/>
              </w:rPr>
              <w:t>A number of additional references to cases discussing the principles associated with open court hearings.</w:t>
            </w:r>
          </w:p>
        </w:tc>
      </w:tr>
      <w:tr w:rsidR="001C0AD4" w14:paraId="46BBDA9C" w14:textId="77777777" w:rsidTr="009B6A89">
        <w:tc>
          <w:tcPr>
            <w:tcW w:w="1261" w:type="dxa"/>
            <w:gridSpan w:val="2"/>
            <w:tcBorders>
              <w:top w:val="single" w:sz="4" w:space="0" w:color="auto"/>
              <w:left w:val="single" w:sz="18" w:space="0" w:color="auto"/>
              <w:bottom w:val="single" w:sz="4" w:space="0" w:color="auto"/>
            </w:tcBorders>
          </w:tcPr>
          <w:p w14:paraId="6CAF414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A67D5ED" w14:textId="0103C849"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C86A144"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73E58212" w14:textId="77777777" w:rsidR="001C0AD4" w:rsidRDefault="001C0AD4" w:rsidP="001C0AD4">
            <w:pPr>
              <w:jc w:val="both"/>
              <w:rPr>
                <w:rFonts w:ascii="Arial" w:hAnsi="Arial" w:cs="Arial"/>
                <w:lang w:val="en-AU"/>
              </w:rPr>
            </w:pPr>
            <w:r>
              <w:rPr>
                <w:rFonts w:ascii="Arial" w:hAnsi="Arial" w:cs="Arial"/>
                <w:lang w:val="en-AU"/>
              </w:rPr>
              <w:t xml:space="preserve">Reference to dicta of Kaye J in </w:t>
            </w:r>
            <w:r>
              <w:rPr>
                <w:rFonts w:ascii="Arial" w:hAnsi="Arial" w:cs="Arial"/>
                <w:i/>
                <w:iCs/>
                <w:lang w:val="en-AU"/>
              </w:rPr>
              <w:t>The Age Co Ltd &amp; Ors v The Magistrates' Court of Victoria &amp; Ors</w:t>
            </w:r>
            <w:r>
              <w:rPr>
                <w:rFonts w:ascii="Arial" w:hAnsi="Arial" w:cs="Arial"/>
                <w:lang w:val="en-AU"/>
              </w:rPr>
              <w:t xml:space="preserve"> [2004] VSC 10 in relation to suppression orders.</w:t>
            </w:r>
          </w:p>
        </w:tc>
      </w:tr>
      <w:tr w:rsidR="001C0AD4" w14:paraId="184B40EB" w14:textId="77777777" w:rsidTr="009B6A89">
        <w:tc>
          <w:tcPr>
            <w:tcW w:w="1261" w:type="dxa"/>
            <w:gridSpan w:val="2"/>
            <w:tcBorders>
              <w:top w:val="single" w:sz="4" w:space="0" w:color="auto"/>
              <w:left w:val="single" w:sz="18" w:space="0" w:color="auto"/>
              <w:bottom w:val="single" w:sz="4" w:space="0" w:color="auto"/>
            </w:tcBorders>
          </w:tcPr>
          <w:p w14:paraId="2FBE6612"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365E7A62" w14:textId="4544B42B"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6189E421" w14:textId="77777777" w:rsidR="001C0AD4" w:rsidRDefault="001C0AD4" w:rsidP="001C0AD4">
            <w:pPr>
              <w:jc w:val="center"/>
              <w:rPr>
                <w:lang w:val="en-AU"/>
              </w:rPr>
            </w:pPr>
            <w:r>
              <w:rPr>
                <w:lang w:val="en-AU"/>
              </w:rPr>
              <w:t>2.7</w:t>
            </w:r>
          </w:p>
        </w:tc>
        <w:tc>
          <w:tcPr>
            <w:tcW w:w="4802" w:type="dxa"/>
            <w:gridSpan w:val="2"/>
            <w:tcBorders>
              <w:top w:val="single" w:sz="4" w:space="0" w:color="auto"/>
              <w:bottom w:val="single" w:sz="4" w:space="0" w:color="auto"/>
              <w:right w:val="single" w:sz="18" w:space="0" w:color="auto"/>
            </w:tcBorders>
          </w:tcPr>
          <w:p w14:paraId="0201C0BA" w14:textId="77777777" w:rsidR="001C0AD4" w:rsidRDefault="001C0AD4" w:rsidP="001C0AD4">
            <w:pPr>
              <w:jc w:val="both"/>
              <w:rPr>
                <w:rFonts w:ascii="Arial" w:hAnsi="Arial" w:cs="Arial"/>
                <w:lang w:val="en-AU"/>
              </w:rPr>
            </w:pPr>
            <w:r>
              <w:rPr>
                <w:rFonts w:ascii="Arial" w:hAnsi="Arial" w:cs="Arial"/>
                <w:lang w:val="en-AU"/>
              </w:rPr>
              <w:t>References to decision of Court of Appeal [2004] VSCA 3 re the power of a Supreme Court judge to make suppression orders</w:t>
            </w:r>
          </w:p>
        </w:tc>
      </w:tr>
      <w:tr w:rsidR="001C0AD4" w14:paraId="2E1875E0" w14:textId="77777777" w:rsidTr="009B6A89">
        <w:tc>
          <w:tcPr>
            <w:tcW w:w="1261" w:type="dxa"/>
            <w:gridSpan w:val="2"/>
            <w:tcBorders>
              <w:top w:val="single" w:sz="4" w:space="0" w:color="auto"/>
              <w:left w:val="single" w:sz="18" w:space="0" w:color="auto"/>
              <w:bottom w:val="single" w:sz="4" w:space="0" w:color="auto"/>
            </w:tcBorders>
          </w:tcPr>
          <w:p w14:paraId="1A06245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8AC9AC1" w14:textId="385589C7" w:rsidR="001C0AD4" w:rsidRDefault="001C0AD4" w:rsidP="001C0AD4">
            <w:pPr>
              <w:jc w:val="center"/>
              <w:rPr>
                <w:lang w:val="en-AU"/>
              </w:rPr>
            </w:pPr>
            <w:r>
              <w:rPr>
                <w:lang w:val="en-AU"/>
              </w:rPr>
              <w:t>2</w:t>
            </w:r>
          </w:p>
        </w:tc>
        <w:tc>
          <w:tcPr>
            <w:tcW w:w="1439" w:type="dxa"/>
            <w:tcBorders>
              <w:top w:val="single" w:sz="4" w:space="0" w:color="auto"/>
              <w:bottom w:val="single" w:sz="4" w:space="0" w:color="auto"/>
            </w:tcBorders>
          </w:tcPr>
          <w:p w14:paraId="10B9E211" w14:textId="77777777" w:rsidR="001C0AD4" w:rsidRDefault="001C0AD4" w:rsidP="001C0AD4">
            <w:pPr>
              <w:jc w:val="center"/>
              <w:rPr>
                <w:lang w:val="en-AU"/>
              </w:rPr>
            </w:pPr>
            <w:r>
              <w:rPr>
                <w:lang w:val="en-AU"/>
              </w:rPr>
              <w:t>2.9</w:t>
            </w:r>
          </w:p>
        </w:tc>
        <w:tc>
          <w:tcPr>
            <w:tcW w:w="4802" w:type="dxa"/>
            <w:gridSpan w:val="2"/>
            <w:tcBorders>
              <w:top w:val="single" w:sz="4" w:space="0" w:color="auto"/>
              <w:bottom w:val="single" w:sz="4" w:space="0" w:color="auto"/>
              <w:right w:val="single" w:sz="18" w:space="0" w:color="auto"/>
            </w:tcBorders>
          </w:tcPr>
          <w:p w14:paraId="462254B5" w14:textId="77777777" w:rsidR="001C0AD4" w:rsidRDefault="001C0AD4" w:rsidP="001C0AD4">
            <w:pPr>
              <w:jc w:val="both"/>
              <w:rPr>
                <w:rFonts w:ascii="Arial" w:hAnsi="Arial" w:cs="Arial"/>
                <w:lang w:val="en-AU"/>
              </w:rPr>
            </w:pPr>
            <w:r>
              <w:rPr>
                <w:rFonts w:ascii="Arial" w:hAnsi="Arial" w:cs="Arial"/>
                <w:lang w:val="en-AU"/>
              </w:rPr>
              <w:t>Change of RVAHJ website address.</w:t>
            </w:r>
          </w:p>
        </w:tc>
      </w:tr>
      <w:tr w:rsidR="001C0AD4" w14:paraId="36FBC324" w14:textId="77777777" w:rsidTr="009B6A89">
        <w:tc>
          <w:tcPr>
            <w:tcW w:w="1261" w:type="dxa"/>
            <w:gridSpan w:val="2"/>
            <w:tcBorders>
              <w:top w:val="single" w:sz="4" w:space="0" w:color="auto"/>
              <w:left w:val="single" w:sz="18" w:space="0" w:color="auto"/>
              <w:bottom w:val="single" w:sz="4" w:space="0" w:color="auto"/>
            </w:tcBorders>
          </w:tcPr>
          <w:p w14:paraId="7B6EEF3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69DBC67A" w14:textId="65628E4D"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2F5A2AD6"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12A1887" w14:textId="77777777" w:rsidR="001C0AD4" w:rsidRDefault="001C0AD4" w:rsidP="001C0AD4">
            <w:pPr>
              <w:jc w:val="both"/>
              <w:rPr>
                <w:rFonts w:ascii="Arial" w:hAnsi="Arial" w:cs="Arial"/>
                <w:lang w:val="en-AU"/>
              </w:rPr>
            </w:pPr>
            <w:r>
              <w:rPr>
                <w:rFonts w:ascii="Arial" w:hAnsi="Arial" w:cs="Arial"/>
                <w:lang w:val="en-AU"/>
              </w:rPr>
              <w:t xml:space="preserve">New case on sufficiency of reasons for judgment: </w:t>
            </w:r>
            <w:r>
              <w:rPr>
                <w:rFonts w:ascii="Arial" w:hAnsi="Arial" w:cs="Arial"/>
                <w:i/>
                <w:iCs/>
                <w:lang w:val="en-AU"/>
              </w:rPr>
              <w:t>Day v Electronik Fabric Makers (Vic) Pty Ltd &amp; Anor</w:t>
            </w:r>
            <w:r>
              <w:rPr>
                <w:rFonts w:ascii="Arial" w:hAnsi="Arial" w:cs="Arial"/>
                <w:lang w:val="en-AU"/>
              </w:rPr>
              <w:t xml:space="preserve"> [2004] VSC 24.</w:t>
            </w:r>
          </w:p>
        </w:tc>
      </w:tr>
      <w:tr w:rsidR="001C0AD4" w14:paraId="7CE30A48" w14:textId="77777777" w:rsidTr="009B6A89">
        <w:tc>
          <w:tcPr>
            <w:tcW w:w="1261" w:type="dxa"/>
            <w:gridSpan w:val="2"/>
            <w:tcBorders>
              <w:top w:val="single" w:sz="4" w:space="0" w:color="auto"/>
              <w:left w:val="single" w:sz="18" w:space="0" w:color="auto"/>
              <w:bottom w:val="single" w:sz="4" w:space="0" w:color="auto"/>
            </w:tcBorders>
          </w:tcPr>
          <w:p w14:paraId="737A1C95"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EA77E89" w14:textId="62CE9CC4"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6AAE11BA" w14:textId="77777777" w:rsidR="001C0AD4" w:rsidRDefault="001C0AD4" w:rsidP="001C0AD4">
            <w:pPr>
              <w:jc w:val="center"/>
              <w:rPr>
                <w:lang w:val="en-AU"/>
              </w:rPr>
            </w:pPr>
            <w:r>
              <w:rPr>
                <w:lang w:val="en-AU"/>
              </w:rPr>
              <w:t>3.6.3</w:t>
            </w:r>
          </w:p>
        </w:tc>
        <w:tc>
          <w:tcPr>
            <w:tcW w:w="4802" w:type="dxa"/>
            <w:gridSpan w:val="2"/>
            <w:tcBorders>
              <w:top w:val="single" w:sz="4" w:space="0" w:color="auto"/>
              <w:bottom w:val="single" w:sz="4" w:space="0" w:color="auto"/>
              <w:right w:val="single" w:sz="18" w:space="0" w:color="auto"/>
            </w:tcBorders>
          </w:tcPr>
          <w:p w14:paraId="32EB031C" w14:textId="77777777" w:rsidR="001C0AD4" w:rsidRDefault="001C0AD4" w:rsidP="001C0AD4">
            <w:pPr>
              <w:jc w:val="both"/>
              <w:rPr>
                <w:rFonts w:ascii="Arial" w:hAnsi="Arial" w:cs="Arial"/>
                <w:lang w:val="en-AU"/>
              </w:rPr>
            </w:pPr>
            <w:r>
              <w:rPr>
                <w:rFonts w:ascii="Arial" w:hAnsi="Arial" w:cs="Arial"/>
              </w:rPr>
              <w:t>Quotation from</w:t>
            </w:r>
            <w:r>
              <w:rPr>
                <w:rFonts w:ascii="Arial" w:hAnsi="Arial" w:cs="Arial"/>
                <w:b/>
                <w:bCs/>
              </w:rPr>
              <w:t xml:space="preserve"> </w:t>
            </w:r>
            <w:r>
              <w:rPr>
                <w:rFonts w:ascii="Arial" w:hAnsi="Arial" w:cs="Arial"/>
                <w:i/>
                <w:iCs/>
              </w:rPr>
              <w:t>Ahmed v Russell Kennedy</w:t>
            </w:r>
            <w:r>
              <w:rPr>
                <w:rFonts w:ascii="Arial" w:hAnsi="Arial" w:cs="Arial"/>
              </w:rPr>
              <w:t xml:space="preserve"> [2003] VSC 25 {MC19/03} on whether there is a necessity for judicial reasons for the making of costs orders.</w:t>
            </w:r>
          </w:p>
        </w:tc>
      </w:tr>
      <w:tr w:rsidR="001C0AD4" w14:paraId="049153BC" w14:textId="77777777" w:rsidTr="009B6A89">
        <w:tc>
          <w:tcPr>
            <w:tcW w:w="1261" w:type="dxa"/>
            <w:gridSpan w:val="2"/>
            <w:tcBorders>
              <w:top w:val="single" w:sz="4" w:space="0" w:color="auto"/>
              <w:left w:val="single" w:sz="18" w:space="0" w:color="auto"/>
              <w:bottom w:val="single" w:sz="4" w:space="0" w:color="auto"/>
            </w:tcBorders>
          </w:tcPr>
          <w:p w14:paraId="2D0E6671"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C7CC150" w14:textId="40259E52" w:rsidR="001C0AD4" w:rsidRDefault="001C0AD4" w:rsidP="001C0AD4">
            <w:pPr>
              <w:jc w:val="center"/>
              <w:rPr>
                <w:lang w:val="en-AU"/>
              </w:rPr>
            </w:pPr>
            <w:r>
              <w:rPr>
                <w:lang w:val="en-AU"/>
              </w:rPr>
              <w:t>3</w:t>
            </w:r>
          </w:p>
        </w:tc>
        <w:tc>
          <w:tcPr>
            <w:tcW w:w="1439" w:type="dxa"/>
            <w:tcBorders>
              <w:top w:val="single" w:sz="4" w:space="0" w:color="auto"/>
              <w:bottom w:val="single" w:sz="4" w:space="0" w:color="auto"/>
            </w:tcBorders>
          </w:tcPr>
          <w:p w14:paraId="7910DFBE" w14:textId="77777777" w:rsidR="001C0AD4" w:rsidRDefault="001C0AD4" w:rsidP="001C0AD4">
            <w:pPr>
              <w:jc w:val="center"/>
              <w:rPr>
                <w:lang w:val="en-AU"/>
              </w:rPr>
            </w:pPr>
            <w:r>
              <w:rPr>
                <w:lang w:val="en-AU"/>
              </w:rPr>
              <w:t>3.8.3</w:t>
            </w:r>
          </w:p>
        </w:tc>
        <w:tc>
          <w:tcPr>
            <w:tcW w:w="4802" w:type="dxa"/>
            <w:gridSpan w:val="2"/>
            <w:tcBorders>
              <w:top w:val="single" w:sz="4" w:space="0" w:color="auto"/>
              <w:bottom w:val="single" w:sz="4" w:space="0" w:color="auto"/>
              <w:right w:val="single" w:sz="18" w:space="0" w:color="auto"/>
            </w:tcBorders>
          </w:tcPr>
          <w:p w14:paraId="17647962"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costs orders for witnesses who are also parties.</w:t>
            </w:r>
          </w:p>
        </w:tc>
      </w:tr>
      <w:tr w:rsidR="001C0AD4" w14:paraId="5F0606F2" w14:textId="77777777" w:rsidTr="009B6A89">
        <w:tc>
          <w:tcPr>
            <w:tcW w:w="1261" w:type="dxa"/>
            <w:gridSpan w:val="2"/>
            <w:tcBorders>
              <w:top w:val="single" w:sz="4" w:space="0" w:color="auto"/>
              <w:left w:val="single" w:sz="18" w:space="0" w:color="auto"/>
              <w:bottom w:val="single" w:sz="4" w:space="0" w:color="auto"/>
            </w:tcBorders>
          </w:tcPr>
          <w:p w14:paraId="56461070"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8F17AEB" w14:textId="35EC5D0A" w:rsidR="001C0AD4" w:rsidRDefault="001C0AD4" w:rsidP="001C0AD4">
            <w:pPr>
              <w:jc w:val="center"/>
              <w:rPr>
                <w:lang w:val="en-AU"/>
              </w:rPr>
            </w:pPr>
            <w:r>
              <w:rPr>
                <w:lang w:val="en-AU"/>
              </w:rPr>
              <w:t>5</w:t>
            </w:r>
          </w:p>
        </w:tc>
        <w:tc>
          <w:tcPr>
            <w:tcW w:w="1439" w:type="dxa"/>
            <w:tcBorders>
              <w:top w:val="single" w:sz="4" w:space="0" w:color="auto"/>
              <w:bottom w:val="single" w:sz="4" w:space="0" w:color="auto"/>
            </w:tcBorders>
          </w:tcPr>
          <w:p w14:paraId="4305683B" w14:textId="77777777" w:rsidR="001C0AD4" w:rsidRDefault="001C0AD4" w:rsidP="001C0AD4">
            <w:pPr>
              <w:jc w:val="center"/>
              <w:rPr>
                <w:lang w:val="en-AU"/>
              </w:rPr>
            </w:pPr>
            <w:r>
              <w:rPr>
                <w:lang w:val="en-AU"/>
              </w:rPr>
              <w:t>5.8.6</w:t>
            </w:r>
          </w:p>
        </w:tc>
        <w:tc>
          <w:tcPr>
            <w:tcW w:w="4802" w:type="dxa"/>
            <w:gridSpan w:val="2"/>
            <w:tcBorders>
              <w:top w:val="single" w:sz="4" w:space="0" w:color="auto"/>
              <w:bottom w:val="single" w:sz="4" w:space="0" w:color="auto"/>
              <w:right w:val="single" w:sz="18" w:space="0" w:color="auto"/>
            </w:tcBorders>
          </w:tcPr>
          <w:p w14:paraId="417C77A0" w14:textId="77777777" w:rsidR="001C0AD4" w:rsidRDefault="001C0AD4" w:rsidP="001C0AD4">
            <w:pPr>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appropriate test for making of interim accommodation order.</w:t>
            </w:r>
          </w:p>
        </w:tc>
      </w:tr>
      <w:tr w:rsidR="001C0AD4" w14:paraId="69193CAE" w14:textId="77777777" w:rsidTr="009B6A89">
        <w:tc>
          <w:tcPr>
            <w:tcW w:w="1261" w:type="dxa"/>
            <w:gridSpan w:val="2"/>
            <w:tcBorders>
              <w:top w:val="single" w:sz="4" w:space="0" w:color="auto"/>
              <w:left w:val="single" w:sz="18" w:space="0" w:color="auto"/>
              <w:bottom w:val="single" w:sz="4" w:space="0" w:color="auto"/>
            </w:tcBorders>
          </w:tcPr>
          <w:p w14:paraId="0545593E" w14:textId="77777777" w:rsidR="001C0AD4" w:rsidRDefault="001C0AD4" w:rsidP="001C0AD4">
            <w:pPr>
              <w:keepNext/>
              <w:keepLines/>
              <w:rPr>
                <w:lang w:val="en-AU"/>
              </w:rPr>
            </w:pPr>
            <w:r>
              <w:rPr>
                <w:lang w:val="en-AU"/>
              </w:rPr>
              <w:t>08/03/04</w:t>
            </w:r>
          </w:p>
        </w:tc>
        <w:tc>
          <w:tcPr>
            <w:tcW w:w="836" w:type="dxa"/>
            <w:tcBorders>
              <w:top w:val="single" w:sz="4" w:space="0" w:color="auto"/>
              <w:bottom w:val="single" w:sz="4" w:space="0" w:color="auto"/>
            </w:tcBorders>
          </w:tcPr>
          <w:p w14:paraId="507D6581" w14:textId="46B2FCB4" w:rsidR="001C0AD4" w:rsidRDefault="001C0AD4" w:rsidP="001C0AD4">
            <w:pPr>
              <w:keepNext/>
              <w:keepLines/>
              <w:jc w:val="center"/>
              <w:rPr>
                <w:lang w:val="en-AU"/>
              </w:rPr>
            </w:pPr>
            <w:r>
              <w:rPr>
                <w:lang w:val="en-AU"/>
              </w:rPr>
              <w:t>5</w:t>
            </w:r>
          </w:p>
        </w:tc>
        <w:tc>
          <w:tcPr>
            <w:tcW w:w="1439" w:type="dxa"/>
            <w:tcBorders>
              <w:top w:val="single" w:sz="4" w:space="0" w:color="auto"/>
              <w:bottom w:val="single" w:sz="4" w:space="0" w:color="auto"/>
            </w:tcBorders>
          </w:tcPr>
          <w:p w14:paraId="75ABF8BA" w14:textId="77777777" w:rsidR="001C0AD4" w:rsidRDefault="001C0AD4" w:rsidP="001C0AD4">
            <w:pPr>
              <w:keepNext/>
              <w:keepLines/>
              <w:jc w:val="center"/>
              <w:rPr>
                <w:lang w:val="en-AU"/>
              </w:rPr>
            </w:pPr>
            <w:r>
              <w:rPr>
                <w:lang w:val="en-AU"/>
              </w:rPr>
              <w:t>5.8.15</w:t>
            </w:r>
          </w:p>
        </w:tc>
        <w:tc>
          <w:tcPr>
            <w:tcW w:w="4802" w:type="dxa"/>
            <w:gridSpan w:val="2"/>
            <w:tcBorders>
              <w:top w:val="single" w:sz="4" w:space="0" w:color="auto"/>
              <w:bottom w:val="single" w:sz="4" w:space="0" w:color="auto"/>
              <w:right w:val="single" w:sz="18" w:space="0" w:color="auto"/>
            </w:tcBorders>
          </w:tcPr>
          <w:p w14:paraId="6171E2DE" w14:textId="77777777" w:rsidR="001C0AD4" w:rsidRDefault="001C0AD4" w:rsidP="001C0AD4">
            <w:pPr>
              <w:keepNext/>
              <w:keepLines/>
              <w:jc w:val="both"/>
              <w:rPr>
                <w:rFonts w:ascii="Arial" w:hAnsi="Arial" w:cs="Arial"/>
                <w:lang w:val="en-AU"/>
              </w:rPr>
            </w:pPr>
            <w:r>
              <w:rPr>
                <w:rFonts w:ascii="Arial" w:hAnsi="Arial" w:cs="Arial"/>
                <w:lang w:val="en-AU"/>
              </w:rPr>
              <w:t xml:space="preserve">Dicta of Gillard J in </w:t>
            </w:r>
            <w:r>
              <w:rPr>
                <w:rFonts w:ascii="Arial" w:hAnsi="Arial" w:cs="Arial"/>
                <w:i/>
                <w:iCs/>
                <w:lang w:val="en-AU"/>
              </w:rPr>
              <w:t>P v RM &amp; Ors</w:t>
            </w:r>
            <w:r>
              <w:rPr>
                <w:rFonts w:ascii="Arial" w:hAnsi="Arial" w:cs="Arial"/>
                <w:lang w:val="en-AU"/>
              </w:rPr>
              <w:t xml:space="preserve"> [2004] VSC 14 re whether an IAO appeal to Supreme Court is a hearing </w:t>
            </w:r>
            <w:r>
              <w:rPr>
                <w:rFonts w:ascii="Arial" w:hAnsi="Arial" w:cs="Arial"/>
                <w:i/>
                <w:iCs/>
                <w:lang w:val="en-AU"/>
              </w:rPr>
              <w:t>de novo</w:t>
            </w:r>
            <w:r>
              <w:rPr>
                <w:rFonts w:ascii="Arial" w:hAnsi="Arial" w:cs="Arial"/>
                <w:lang w:val="en-AU"/>
              </w:rPr>
              <w:t xml:space="preserve"> or an appeal in the strict sense.</w:t>
            </w:r>
          </w:p>
        </w:tc>
      </w:tr>
      <w:tr w:rsidR="001C0AD4" w14:paraId="2785AF7D" w14:textId="77777777" w:rsidTr="009B6A89">
        <w:tc>
          <w:tcPr>
            <w:tcW w:w="1261" w:type="dxa"/>
            <w:gridSpan w:val="2"/>
            <w:tcBorders>
              <w:top w:val="single" w:sz="4" w:space="0" w:color="auto"/>
              <w:left w:val="single" w:sz="18" w:space="0" w:color="auto"/>
              <w:bottom w:val="single" w:sz="4" w:space="0" w:color="auto"/>
            </w:tcBorders>
          </w:tcPr>
          <w:p w14:paraId="0839DDD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F0059E6" w14:textId="0CF7662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B858966" w14:textId="77777777" w:rsidR="001C0AD4" w:rsidRDefault="001C0AD4" w:rsidP="001C0AD4">
            <w:pPr>
              <w:jc w:val="center"/>
              <w:rPr>
                <w:lang w:val="en-AU"/>
              </w:rPr>
            </w:pPr>
            <w:r>
              <w:rPr>
                <w:lang w:val="en-AU"/>
              </w:rPr>
              <w:t>6.5.1 &amp; 6.6</w:t>
            </w:r>
          </w:p>
        </w:tc>
        <w:tc>
          <w:tcPr>
            <w:tcW w:w="4802" w:type="dxa"/>
            <w:gridSpan w:val="2"/>
            <w:tcBorders>
              <w:top w:val="single" w:sz="4" w:space="0" w:color="auto"/>
              <w:bottom w:val="single" w:sz="4" w:space="0" w:color="auto"/>
              <w:right w:val="single" w:sz="18" w:space="0" w:color="auto"/>
            </w:tcBorders>
          </w:tcPr>
          <w:p w14:paraId="0CF4D46A" w14:textId="77777777" w:rsidR="001C0AD4" w:rsidRDefault="001C0AD4" w:rsidP="001C0AD4">
            <w:pPr>
              <w:jc w:val="both"/>
              <w:rPr>
                <w:rFonts w:ascii="Arial" w:hAnsi="Arial" w:cs="Arial"/>
                <w:lang w:val="en-AU"/>
              </w:rPr>
            </w:pPr>
            <w:r>
              <w:rPr>
                <w:rFonts w:ascii="Arial" w:hAnsi="Arial" w:cs="Arial"/>
                <w:lang w:val="en-AU"/>
              </w:rPr>
              <w:t xml:space="preserve">Addition of MC references to cases of </w:t>
            </w:r>
            <w:r>
              <w:rPr>
                <w:rFonts w:ascii="Arial" w:hAnsi="Arial" w:cs="Arial"/>
                <w:i/>
                <w:iCs/>
                <w:lang w:val="en-AU"/>
              </w:rPr>
              <w:t>Kirby v Phelan</w:t>
            </w:r>
            <w:r>
              <w:rPr>
                <w:rFonts w:ascii="Arial" w:hAnsi="Arial" w:cs="Arial"/>
                <w:lang w:val="en-AU"/>
              </w:rPr>
              <w:t xml:space="preserve"> and </w:t>
            </w:r>
            <w:r>
              <w:rPr>
                <w:rFonts w:ascii="Arial" w:hAnsi="Arial" w:cs="Arial"/>
                <w:i/>
                <w:iCs/>
                <w:lang w:val="en-AU"/>
              </w:rPr>
              <w:t>Hickman v Smith &amp; Anor</w:t>
            </w:r>
            <w:r>
              <w:rPr>
                <w:rFonts w:ascii="Arial" w:hAnsi="Arial" w:cs="Arial"/>
                <w:lang w:val="en-AU"/>
              </w:rPr>
              <w:t>.</w:t>
            </w:r>
          </w:p>
        </w:tc>
      </w:tr>
      <w:tr w:rsidR="001C0AD4" w14:paraId="61107552" w14:textId="77777777" w:rsidTr="009B6A89">
        <w:tc>
          <w:tcPr>
            <w:tcW w:w="1261" w:type="dxa"/>
            <w:gridSpan w:val="2"/>
            <w:tcBorders>
              <w:top w:val="single" w:sz="4" w:space="0" w:color="auto"/>
              <w:left w:val="single" w:sz="18" w:space="0" w:color="auto"/>
              <w:bottom w:val="single" w:sz="4" w:space="0" w:color="auto"/>
            </w:tcBorders>
          </w:tcPr>
          <w:p w14:paraId="4EAA251A"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05E365A" w14:textId="2BD59915"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695807B7" w14:textId="77777777" w:rsidR="001C0AD4" w:rsidRDefault="001C0AD4" w:rsidP="001C0AD4">
            <w:pPr>
              <w:jc w:val="center"/>
              <w:rPr>
                <w:lang w:val="en-AU"/>
              </w:rPr>
            </w:pPr>
            <w:r>
              <w:rPr>
                <w:lang w:val="en-AU"/>
              </w:rPr>
              <w:t>8.2</w:t>
            </w:r>
          </w:p>
        </w:tc>
        <w:tc>
          <w:tcPr>
            <w:tcW w:w="4802" w:type="dxa"/>
            <w:gridSpan w:val="2"/>
            <w:tcBorders>
              <w:top w:val="single" w:sz="4" w:space="0" w:color="auto"/>
              <w:bottom w:val="single" w:sz="4" w:space="0" w:color="auto"/>
              <w:right w:val="single" w:sz="18" w:space="0" w:color="auto"/>
            </w:tcBorders>
          </w:tcPr>
          <w:p w14:paraId="712CDC68" w14:textId="77777777" w:rsidR="001C0AD4" w:rsidRDefault="001C0AD4" w:rsidP="001C0AD4">
            <w:pPr>
              <w:jc w:val="both"/>
              <w:rPr>
                <w:rFonts w:ascii="Arial" w:hAnsi="Arial" w:cs="Arial"/>
                <w:lang w:val="en-AU"/>
              </w:rPr>
            </w:pPr>
            <w:r>
              <w:rPr>
                <w:rFonts w:ascii="Arial" w:hAnsi="Arial" w:cs="Arial"/>
                <w:lang w:val="en-AU"/>
              </w:rPr>
              <w:t xml:space="preserve">Title of paragraph changed to "Record of Interview/Confessional statement".  Added references to </w:t>
            </w:r>
            <w:r>
              <w:rPr>
                <w:rFonts w:ascii="Arial" w:hAnsi="Arial" w:cs="Arial"/>
                <w:i/>
                <w:iCs/>
                <w:lang w:val="en-AU"/>
              </w:rPr>
              <w:t>R v Swaffield; Pavic v R</w:t>
            </w:r>
            <w:r>
              <w:rPr>
                <w:rFonts w:ascii="Arial" w:hAnsi="Arial" w:cs="Arial"/>
                <w:lang w:val="en-AU"/>
              </w:rPr>
              <w:t xml:space="preserve"> [1998] HCA 1; (1998) 192 CLR 159 and cases which have referred to it.</w:t>
            </w:r>
          </w:p>
        </w:tc>
      </w:tr>
      <w:tr w:rsidR="001C0AD4" w14:paraId="7020DED9" w14:textId="77777777" w:rsidTr="009B6A89">
        <w:tc>
          <w:tcPr>
            <w:tcW w:w="1261" w:type="dxa"/>
            <w:gridSpan w:val="2"/>
            <w:tcBorders>
              <w:top w:val="single" w:sz="4" w:space="0" w:color="auto"/>
              <w:left w:val="single" w:sz="18" w:space="0" w:color="auto"/>
              <w:bottom w:val="single" w:sz="4" w:space="0" w:color="auto"/>
            </w:tcBorders>
          </w:tcPr>
          <w:p w14:paraId="4F71A839"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64F7FF4" w14:textId="100E7853"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42EC8709" w14:textId="77777777" w:rsidR="001C0AD4" w:rsidRDefault="001C0AD4" w:rsidP="001C0AD4">
            <w:pPr>
              <w:jc w:val="center"/>
              <w:rPr>
                <w:lang w:val="en-AU"/>
              </w:rPr>
            </w:pPr>
            <w:r>
              <w:rPr>
                <w:lang w:val="en-AU"/>
              </w:rPr>
              <w:t>8.2.13</w:t>
            </w:r>
          </w:p>
        </w:tc>
        <w:tc>
          <w:tcPr>
            <w:tcW w:w="4802" w:type="dxa"/>
            <w:gridSpan w:val="2"/>
            <w:tcBorders>
              <w:top w:val="single" w:sz="4" w:space="0" w:color="auto"/>
              <w:bottom w:val="single" w:sz="4" w:space="0" w:color="auto"/>
              <w:right w:val="single" w:sz="18" w:space="0" w:color="auto"/>
            </w:tcBorders>
          </w:tcPr>
          <w:p w14:paraId="0705447B" w14:textId="77777777" w:rsidR="001C0AD4" w:rsidRDefault="001C0AD4" w:rsidP="001C0AD4">
            <w:pPr>
              <w:jc w:val="both"/>
              <w:rPr>
                <w:rFonts w:ascii="Arial" w:hAnsi="Arial" w:cs="Arial"/>
                <w:lang w:val="en-AU"/>
              </w:rPr>
            </w:pPr>
            <w:r>
              <w:rPr>
                <w:rFonts w:ascii="Arial" w:hAnsi="Arial" w:cs="Arial"/>
                <w:lang w:val="en-AU"/>
              </w:rPr>
              <w:t xml:space="preserve">New paragraph on reliability of record of interview/confessional statement.  Quotation from </w:t>
            </w:r>
            <w:r>
              <w:rPr>
                <w:rFonts w:ascii="Arial" w:hAnsi="Arial" w:cs="Arial"/>
                <w:i/>
                <w:iCs/>
                <w:lang w:val="en-AU"/>
              </w:rPr>
              <w:t>R v Malcolm Clarke</w:t>
            </w:r>
            <w:r>
              <w:rPr>
                <w:rFonts w:ascii="Arial" w:hAnsi="Arial" w:cs="Arial"/>
                <w:lang w:val="en-AU"/>
              </w:rPr>
              <w:t xml:space="preserve"> [2004] VSC 11 and reference to </w:t>
            </w:r>
            <w:r>
              <w:rPr>
                <w:rFonts w:ascii="Arial" w:hAnsi="Arial" w:cs="Arial"/>
                <w:i/>
                <w:iCs/>
                <w:lang w:val="en-AU"/>
              </w:rPr>
              <w:t>R v Tofilau</w:t>
            </w:r>
            <w:r>
              <w:rPr>
                <w:rFonts w:ascii="Arial" w:hAnsi="Arial" w:cs="Arial"/>
                <w:lang w:val="en-AU"/>
              </w:rPr>
              <w:t xml:space="preserve"> [2003] VSC 188.</w:t>
            </w:r>
          </w:p>
        </w:tc>
      </w:tr>
      <w:tr w:rsidR="001C0AD4" w14:paraId="16D54684" w14:textId="77777777" w:rsidTr="009B6A89">
        <w:tc>
          <w:tcPr>
            <w:tcW w:w="1261" w:type="dxa"/>
            <w:gridSpan w:val="2"/>
            <w:tcBorders>
              <w:top w:val="single" w:sz="4" w:space="0" w:color="auto"/>
              <w:left w:val="single" w:sz="18" w:space="0" w:color="auto"/>
              <w:bottom w:val="single" w:sz="4" w:space="0" w:color="auto"/>
            </w:tcBorders>
          </w:tcPr>
          <w:p w14:paraId="38122591"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B37F389" w14:textId="02E544B6" w:rsidR="001C0AD4" w:rsidRDefault="001C0AD4" w:rsidP="001C0AD4">
            <w:pPr>
              <w:jc w:val="center"/>
              <w:rPr>
                <w:lang w:val="en-AU"/>
              </w:rPr>
            </w:pPr>
            <w:r>
              <w:rPr>
                <w:lang w:val="en-AU"/>
              </w:rPr>
              <w:t>8</w:t>
            </w:r>
          </w:p>
        </w:tc>
        <w:tc>
          <w:tcPr>
            <w:tcW w:w="1439" w:type="dxa"/>
            <w:tcBorders>
              <w:top w:val="single" w:sz="4" w:space="0" w:color="auto"/>
              <w:bottom w:val="single" w:sz="4" w:space="0" w:color="auto"/>
            </w:tcBorders>
          </w:tcPr>
          <w:p w14:paraId="1C8689AA" w14:textId="77777777" w:rsidR="001C0AD4" w:rsidRDefault="001C0AD4" w:rsidP="001C0AD4">
            <w:pPr>
              <w:jc w:val="center"/>
              <w:rPr>
                <w:lang w:val="en-AU"/>
              </w:rPr>
            </w:pPr>
            <w:r>
              <w:rPr>
                <w:lang w:val="en-AU"/>
              </w:rPr>
              <w:t>8.4.3.3</w:t>
            </w:r>
          </w:p>
        </w:tc>
        <w:tc>
          <w:tcPr>
            <w:tcW w:w="4802" w:type="dxa"/>
            <w:gridSpan w:val="2"/>
            <w:tcBorders>
              <w:top w:val="single" w:sz="4" w:space="0" w:color="auto"/>
              <w:bottom w:val="single" w:sz="4" w:space="0" w:color="auto"/>
              <w:right w:val="single" w:sz="18" w:space="0" w:color="auto"/>
            </w:tcBorders>
          </w:tcPr>
          <w:p w14:paraId="705C0FC1" w14:textId="77777777" w:rsidR="001C0AD4" w:rsidRDefault="001C0AD4" w:rsidP="001C0AD4">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O'Sullivan v Freeman</w:t>
            </w:r>
            <w:r>
              <w:rPr>
                <w:rFonts w:ascii="Arial" w:hAnsi="Arial" w:cs="Arial"/>
                <w:lang w:val="en-AU"/>
              </w:rPr>
              <w:t xml:space="preserve"> [2003] VSC 45 &amp; </w:t>
            </w:r>
            <w:r>
              <w:rPr>
                <w:rFonts w:ascii="Arial" w:hAnsi="Arial" w:cs="Arial"/>
                <w:i/>
                <w:iCs/>
                <w:lang w:val="en-AU"/>
              </w:rPr>
              <w:t>Marks v Buick &amp; Anor</w:t>
            </w:r>
            <w:r>
              <w:rPr>
                <w:rFonts w:ascii="Arial" w:hAnsi="Arial" w:cs="Arial"/>
                <w:lang w:val="en-AU"/>
              </w:rPr>
              <w:t xml:space="preserve"> [2003] VSC 488 re various aspects of s.464T.</w:t>
            </w:r>
          </w:p>
        </w:tc>
      </w:tr>
      <w:tr w:rsidR="001C0AD4" w14:paraId="70BA2CF5" w14:textId="77777777" w:rsidTr="009B6A89">
        <w:tc>
          <w:tcPr>
            <w:tcW w:w="1261" w:type="dxa"/>
            <w:gridSpan w:val="2"/>
            <w:tcBorders>
              <w:top w:val="single" w:sz="4" w:space="0" w:color="auto"/>
              <w:left w:val="single" w:sz="18" w:space="0" w:color="auto"/>
              <w:bottom w:val="single" w:sz="4" w:space="0" w:color="auto"/>
            </w:tcBorders>
          </w:tcPr>
          <w:p w14:paraId="0EFF02E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681F46A9" w14:textId="2EE09A5B"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12E6AD12" w14:textId="77777777" w:rsidR="001C0AD4" w:rsidRDefault="001C0AD4" w:rsidP="001C0AD4">
            <w:pPr>
              <w:jc w:val="center"/>
              <w:rPr>
                <w:lang w:val="en-AU"/>
              </w:rPr>
            </w:pPr>
            <w:r>
              <w:rPr>
                <w:lang w:val="en-AU"/>
              </w:rPr>
              <w:t>9.4.1</w:t>
            </w:r>
          </w:p>
        </w:tc>
        <w:tc>
          <w:tcPr>
            <w:tcW w:w="4802" w:type="dxa"/>
            <w:gridSpan w:val="2"/>
            <w:tcBorders>
              <w:top w:val="single" w:sz="4" w:space="0" w:color="auto"/>
              <w:bottom w:val="single" w:sz="4" w:space="0" w:color="auto"/>
              <w:right w:val="single" w:sz="18" w:space="0" w:color="auto"/>
            </w:tcBorders>
          </w:tcPr>
          <w:p w14:paraId="368A3FB1" w14:textId="77777777" w:rsidR="001C0AD4" w:rsidRDefault="001C0AD4" w:rsidP="001C0AD4">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R v Hai Minh Nguyen</w:t>
            </w:r>
            <w:r>
              <w:rPr>
                <w:rFonts w:ascii="Arial" w:hAnsi="Arial" w:cs="Arial"/>
                <w:lang w:val="en-AU"/>
              </w:rPr>
              <w:t xml:space="preserve"> [2003] VSC 508 where exceptional circumstances were found and </w:t>
            </w:r>
            <w:r>
              <w:rPr>
                <w:rFonts w:ascii="Arial" w:hAnsi="Arial" w:cs="Arial"/>
                <w:i/>
                <w:iCs/>
                <w:lang w:val="en-AU"/>
              </w:rPr>
              <w:t>DPP v Cuenco</w:t>
            </w:r>
            <w:r>
              <w:rPr>
                <w:rFonts w:ascii="Arial" w:hAnsi="Arial" w:cs="Arial"/>
                <w:lang w:val="en-AU"/>
              </w:rPr>
              <w:t xml:space="preserve"> [2003] VSC 485 where exceptional circumstances were not found.</w:t>
            </w:r>
          </w:p>
        </w:tc>
      </w:tr>
      <w:tr w:rsidR="001C0AD4" w14:paraId="19EDD16F" w14:textId="77777777" w:rsidTr="009B6A89">
        <w:tc>
          <w:tcPr>
            <w:tcW w:w="1261" w:type="dxa"/>
            <w:gridSpan w:val="2"/>
            <w:tcBorders>
              <w:top w:val="single" w:sz="4" w:space="0" w:color="auto"/>
              <w:left w:val="single" w:sz="18" w:space="0" w:color="auto"/>
              <w:bottom w:val="single" w:sz="4" w:space="0" w:color="auto"/>
            </w:tcBorders>
          </w:tcPr>
          <w:p w14:paraId="315BB40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261668A8" w14:textId="6877DCC4" w:rsidR="001C0AD4" w:rsidRDefault="001C0AD4" w:rsidP="001C0AD4">
            <w:pPr>
              <w:jc w:val="center"/>
              <w:rPr>
                <w:lang w:val="en-AU"/>
              </w:rPr>
            </w:pPr>
            <w:r>
              <w:rPr>
                <w:lang w:val="en-AU"/>
              </w:rPr>
              <w:t>9</w:t>
            </w:r>
          </w:p>
        </w:tc>
        <w:tc>
          <w:tcPr>
            <w:tcW w:w="1439" w:type="dxa"/>
            <w:tcBorders>
              <w:top w:val="single" w:sz="4" w:space="0" w:color="auto"/>
              <w:bottom w:val="single" w:sz="4" w:space="0" w:color="auto"/>
            </w:tcBorders>
          </w:tcPr>
          <w:p w14:paraId="44B9AF07" w14:textId="77777777" w:rsidR="001C0AD4" w:rsidRDefault="001C0AD4" w:rsidP="001C0AD4">
            <w:pPr>
              <w:jc w:val="center"/>
              <w:rPr>
                <w:lang w:val="en-AU"/>
              </w:rPr>
            </w:pPr>
            <w:r>
              <w:rPr>
                <w:lang w:val="en-AU"/>
              </w:rPr>
              <w:t>9.4.2</w:t>
            </w:r>
          </w:p>
        </w:tc>
        <w:tc>
          <w:tcPr>
            <w:tcW w:w="4802" w:type="dxa"/>
            <w:gridSpan w:val="2"/>
            <w:tcBorders>
              <w:top w:val="single" w:sz="4" w:space="0" w:color="auto"/>
              <w:bottom w:val="single" w:sz="4" w:space="0" w:color="auto"/>
              <w:right w:val="single" w:sz="18" w:space="0" w:color="auto"/>
            </w:tcBorders>
          </w:tcPr>
          <w:p w14:paraId="227C69A6" w14:textId="77777777" w:rsidR="001C0AD4" w:rsidRDefault="001C0AD4" w:rsidP="001C0AD4">
            <w:pPr>
              <w:jc w:val="both"/>
              <w:rPr>
                <w:rFonts w:ascii="Arial" w:hAnsi="Arial" w:cs="Arial"/>
                <w:lang w:val="en-AU"/>
              </w:rPr>
            </w:pPr>
            <w:r>
              <w:rPr>
                <w:rFonts w:ascii="Arial" w:hAnsi="Arial" w:cs="Arial"/>
                <w:lang w:val="en-AU"/>
              </w:rPr>
              <w:t xml:space="preserve">Reformatting of cited cases.  Addition of </w:t>
            </w:r>
            <w:r>
              <w:rPr>
                <w:rFonts w:ascii="Arial" w:hAnsi="Arial" w:cs="Arial"/>
                <w:i/>
                <w:iCs/>
                <w:lang w:val="en-AU"/>
              </w:rPr>
              <w:t>Mustafa Tilki</w:t>
            </w:r>
            <w:r>
              <w:rPr>
                <w:rFonts w:ascii="Arial" w:hAnsi="Arial" w:cs="Arial"/>
                <w:lang w:val="en-AU"/>
              </w:rPr>
              <w:t xml:space="preserve"> [2003] VSC 483 where cause was not shown.</w:t>
            </w:r>
          </w:p>
        </w:tc>
      </w:tr>
      <w:tr w:rsidR="001C0AD4" w14:paraId="5D7EE261" w14:textId="77777777" w:rsidTr="009B6A89">
        <w:tc>
          <w:tcPr>
            <w:tcW w:w="1261" w:type="dxa"/>
            <w:gridSpan w:val="2"/>
            <w:tcBorders>
              <w:top w:val="single" w:sz="4" w:space="0" w:color="auto"/>
              <w:left w:val="single" w:sz="18" w:space="0" w:color="auto"/>
              <w:bottom w:val="single" w:sz="4" w:space="0" w:color="auto"/>
            </w:tcBorders>
          </w:tcPr>
          <w:p w14:paraId="538857C7"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309C5FEF" w14:textId="6AD7E9D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192A37" w14:textId="77777777" w:rsidR="001C0AD4" w:rsidRDefault="001C0AD4" w:rsidP="001C0AD4">
            <w:pPr>
              <w:jc w:val="center"/>
              <w:rPr>
                <w:lang w:val="en-AU"/>
              </w:rPr>
            </w:pPr>
            <w:r>
              <w:rPr>
                <w:lang w:val="en-AU"/>
              </w:rPr>
              <w:t>11.1.10</w:t>
            </w:r>
          </w:p>
        </w:tc>
        <w:tc>
          <w:tcPr>
            <w:tcW w:w="4802" w:type="dxa"/>
            <w:gridSpan w:val="2"/>
            <w:tcBorders>
              <w:top w:val="single" w:sz="4" w:space="0" w:color="auto"/>
              <w:bottom w:val="single" w:sz="4" w:space="0" w:color="auto"/>
              <w:right w:val="single" w:sz="18" w:space="0" w:color="auto"/>
            </w:tcBorders>
          </w:tcPr>
          <w:p w14:paraId="32756A61"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DPP v Sabransky</w:t>
            </w:r>
            <w:r>
              <w:rPr>
                <w:rFonts w:ascii="Arial" w:hAnsi="Arial" w:cs="Arial"/>
                <w:lang w:val="en-AU"/>
              </w:rPr>
              <w:t xml:space="preserve"> [2002] VSC 143 on issue of striking out a case.</w:t>
            </w:r>
          </w:p>
        </w:tc>
      </w:tr>
      <w:tr w:rsidR="001C0AD4" w14:paraId="35474FE4" w14:textId="77777777" w:rsidTr="009B6A89">
        <w:tc>
          <w:tcPr>
            <w:tcW w:w="1261" w:type="dxa"/>
            <w:gridSpan w:val="2"/>
            <w:tcBorders>
              <w:top w:val="single" w:sz="4" w:space="0" w:color="auto"/>
              <w:left w:val="single" w:sz="18" w:space="0" w:color="auto"/>
              <w:bottom w:val="single" w:sz="4" w:space="0" w:color="auto"/>
            </w:tcBorders>
          </w:tcPr>
          <w:p w14:paraId="67BF8697"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399B4984" w14:textId="28E0CF7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5600DB2" w14:textId="77777777" w:rsidR="001C0AD4" w:rsidRDefault="001C0AD4" w:rsidP="001C0AD4">
            <w:pPr>
              <w:jc w:val="center"/>
              <w:rPr>
                <w:lang w:val="en-AU"/>
              </w:rPr>
            </w:pPr>
            <w:r>
              <w:rPr>
                <w:lang w:val="en-AU"/>
              </w:rPr>
              <w:t>11.2.8</w:t>
            </w:r>
          </w:p>
        </w:tc>
        <w:tc>
          <w:tcPr>
            <w:tcW w:w="4802" w:type="dxa"/>
            <w:gridSpan w:val="2"/>
            <w:tcBorders>
              <w:top w:val="single" w:sz="4" w:space="0" w:color="auto"/>
              <w:bottom w:val="single" w:sz="4" w:space="0" w:color="auto"/>
              <w:right w:val="single" w:sz="18" w:space="0" w:color="auto"/>
            </w:tcBorders>
          </w:tcPr>
          <w:p w14:paraId="20FA16BF"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Gemmill</w:t>
            </w:r>
            <w:r>
              <w:rPr>
                <w:rFonts w:ascii="Arial" w:hAnsi="Arial" w:cs="Arial"/>
                <w:lang w:val="en-AU"/>
              </w:rPr>
              <w:t xml:space="preserve"> [2004] VSC 30 on the relevance of mental illness to sentencing.</w:t>
            </w:r>
          </w:p>
        </w:tc>
      </w:tr>
      <w:tr w:rsidR="001C0AD4" w14:paraId="75C8B7F7" w14:textId="77777777" w:rsidTr="009B6A89">
        <w:tc>
          <w:tcPr>
            <w:tcW w:w="1261" w:type="dxa"/>
            <w:gridSpan w:val="2"/>
            <w:tcBorders>
              <w:top w:val="single" w:sz="4" w:space="0" w:color="auto"/>
              <w:left w:val="single" w:sz="18" w:space="0" w:color="auto"/>
              <w:bottom w:val="single" w:sz="4" w:space="0" w:color="auto"/>
            </w:tcBorders>
          </w:tcPr>
          <w:p w14:paraId="0BD0A1A4"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5DD5D2D0" w14:textId="58B1A27B"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F056547"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D0B4E54" w14:textId="77777777" w:rsidR="001C0AD4" w:rsidRDefault="001C0AD4" w:rsidP="001C0AD4">
            <w:pPr>
              <w:jc w:val="both"/>
              <w:rPr>
                <w:rFonts w:ascii="Arial" w:hAnsi="Arial" w:cs="Arial"/>
                <w:lang w:val="en-AU"/>
              </w:rPr>
            </w:pPr>
            <w:r>
              <w:rPr>
                <w:rFonts w:ascii="Arial" w:hAnsi="Arial" w:cs="Arial"/>
                <w:lang w:val="en-AU"/>
              </w:rPr>
              <w:t xml:space="preserve">Added references to </w:t>
            </w:r>
            <w:r>
              <w:rPr>
                <w:rFonts w:ascii="Arial" w:hAnsi="Arial" w:cs="Arial"/>
                <w:i/>
                <w:iCs/>
                <w:lang w:val="en-AU"/>
              </w:rPr>
              <w:t>R v PP</w:t>
            </w:r>
            <w:r>
              <w:rPr>
                <w:rFonts w:ascii="Arial" w:hAnsi="Arial" w:cs="Arial"/>
                <w:lang w:val="en-AU"/>
              </w:rPr>
              <w:t xml:space="preserve"> [2003] VSCA 100 and </w:t>
            </w:r>
            <w:r>
              <w:rPr>
                <w:rFonts w:ascii="Arial" w:hAnsi="Arial" w:cs="Arial"/>
                <w:i/>
                <w:iCs/>
                <w:lang w:val="en-AU"/>
              </w:rPr>
              <w:t>R v Tipas</w:t>
            </w:r>
            <w:r>
              <w:rPr>
                <w:rFonts w:ascii="Arial" w:hAnsi="Arial" w:cs="Arial"/>
                <w:lang w:val="en-AU"/>
              </w:rPr>
              <w:t xml:space="preserve"> [2004] VSC 25 on sentencing young persons for manslaughter.</w:t>
            </w:r>
          </w:p>
        </w:tc>
      </w:tr>
      <w:tr w:rsidR="001C0AD4" w14:paraId="00A6DDA0" w14:textId="77777777" w:rsidTr="009B6A89">
        <w:tc>
          <w:tcPr>
            <w:tcW w:w="1261" w:type="dxa"/>
            <w:gridSpan w:val="2"/>
            <w:tcBorders>
              <w:top w:val="single" w:sz="4" w:space="0" w:color="auto"/>
              <w:left w:val="single" w:sz="18" w:space="0" w:color="auto"/>
              <w:bottom w:val="single" w:sz="4" w:space="0" w:color="auto"/>
            </w:tcBorders>
          </w:tcPr>
          <w:p w14:paraId="30467B90"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1AFF0E78" w14:textId="3F320C82"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45DACC30"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5D828EC" w14:textId="77777777" w:rsidR="001C0AD4" w:rsidRDefault="001C0AD4" w:rsidP="001C0AD4">
            <w:pPr>
              <w:jc w:val="both"/>
              <w:rPr>
                <w:rFonts w:ascii="Arial" w:hAnsi="Arial" w:cs="Arial"/>
                <w:lang w:val="en-AU"/>
              </w:rPr>
            </w:pPr>
            <w:r>
              <w:rPr>
                <w:rFonts w:ascii="Arial" w:hAnsi="Arial" w:cs="Arial"/>
                <w:lang w:val="en-AU"/>
              </w:rPr>
              <w:t xml:space="preserve">Added reference to </w:t>
            </w:r>
            <w:r>
              <w:rPr>
                <w:rFonts w:ascii="Arial" w:hAnsi="Arial" w:cs="Arial"/>
                <w:i/>
                <w:iCs/>
                <w:lang w:val="en-AU"/>
              </w:rPr>
              <w:t>R v Shane Moran</w:t>
            </w:r>
            <w:r>
              <w:rPr>
                <w:rFonts w:ascii="Arial" w:hAnsi="Arial" w:cs="Arial"/>
                <w:lang w:val="en-AU"/>
              </w:rPr>
              <w:t xml:space="preserve"> [2004] VSCA 6 on sentencing young person for drug trafficking.</w:t>
            </w:r>
          </w:p>
        </w:tc>
      </w:tr>
      <w:tr w:rsidR="001C0AD4" w14:paraId="7CC0DF99" w14:textId="77777777" w:rsidTr="009B6A89">
        <w:tc>
          <w:tcPr>
            <w:tcW w:w="1261" w:type="dxa"/>
            <w:gridSpan w:val="2"/>
            <w:tcBorders>
              <w:top w:val="single" w:sz="4" w:space="0" w:color="auto"/>
              <w:left w:val="single" w:sz="18" w:space="0" w:color="auto"/>
              <w:bottom w:val="single" w:sz="4" w:space="0" w:color="auto"/>
            </w:tcBorders>
          </w:tcPr>
          <w:p w14:paraId="1C90E838" w14:textId="77777777" w:rsidR="001C0AD4" w:rsidRDefault="001C0AD4" w:rsidP="001C0AD4">
            <w:pPr>
              <w:rPr>
                <w:lang w:val="en-AU"/>
              </w:rPr>
            </w:pPr>
            <w:r>
              <w:rPr>
                <w:lang w:val="en-AU"/>
              </w:rPr>
              <w:t>08/03/04</w:t>
            </w:r>
          </w:p>
        </w:tc>
        <w:tc>
          <w:tcPr>
            <w:tcW w:w="836" w:type="dxa"/>
            <w:tcBorders>
              <w:top w:val="single" w:sz="4" w:space="0" w:color="auto"/>
              <w:bottom w:val="single" w:sz="4" w:space="0" w:color="auto"/>
            </w:tcBorders>
          </w:tcPr>
          <w:p w14:paraId="7E295C72" w14:textId="4812252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13CC7E49" w14:textId="77777777" w:rsidR="001C0AD4" w:rsidRDefault="001C0AD4" w:rsidP="001C0AD4">
            <w:pPr>
              <w:jc w:val="center"/>
              <w:rPr>
                <w:lang w:val="en-AU"/>
              </w:rPr>
            </w:pPr>
            <w:r>
              <w:rPr>
                <w:lang w:val="en-AU"/>
              </w:rPr>
              <w:t>11.10</w:t>
            </w:r>
          </w:p>
        </w:tc>
        <w:tc>
          <w:tcPr>
            <w:tcW w:w="4802" w:type="dxa"/>
            <w:gridSpan w:val="2"/>
            <w:tcBorders>
              <w:top w:val="single" w:sz="4" w:space="0" w:color="auto"/>
              <w:bottom w:val="single" w:sz="4" w:space="0" w:color="auto"/>
              <w:right w:val="single" w:sz="18" w:space="0" w:color="auto"/>
            </w:tcBorders>
          </w:tcPr>
          <w:p w14:paraId="271571F1" w14:textId="77777777" w:rsidR="001C0AD4" w:rsidRDefault="001C0AD4" w:rsidP="001C0AD4">
            <w:pPr>
              <w:jc w:val="both"/>
              <w:rPr>
                <w:rFonts w:ascii="Arial" w:hAnsi="Arial" w:cs="Arial"/>
                <w:lang w:val="en-AU"/>
              </w:rPr>
            </w:pPr>
            <w:r>
              <w:rPr>
                <w:rFonts w:ascii="Arial" w:hAnsi="Arial" w:cs="Arial"/>
                <w:lang w:val="en-AU"/>
              </w:rPr>
              <w:t xml:space="preserve">Reference to </w:t>
            </w:r>
            <w:r>
              <w:rPr>
                <w:rFonts w:ascii="Arial" w:hAnsi="Arial" w:cs="Arial"/>
                <w:i/>
                <w:iCs/>
                <w:lang w:val="en-AU"/>
              </w:rPr>
              <w:t>R v Caleb James O'Connor</w:t>
            </w:r>
            <w:r>
              <w:rPr>
                <w:rFonts w:ascii="Arial" w:hAnsi="Arial" w:cs="Arial"/>
                <w:lang w:val="en-AU"/>
              </w:rPr>
              <w:t xml:space="preserve"> [2004] VSCA 8 per O'Bryan AJA.</w:t>
            </w:r>
          </w:p>
        </w:tc>
      </w:tr>
      <w:tr w:rsidR="001C0AD4" w14:paraId="226889B8" w14:textId="77777777" w:rsidTr="009B6A89">
        <w:tc>
          <w:tcPr>
            <w:tcW w:w="1261" w:type="dxa"/>
            <w:gridSpan w:val="2"/>
            <w:tcBorders>
              <w:top w:val="single" w:sz="4" w:space="0" w:color="auto"/>
              <w:left w:val="single" w:sz="18" w:space="0" w:color="auto"/>
              <w:bottom w:val="single" w:sz="4" w:space="0" w:color="auto"/>
            </w:tcBorders>
          </w:tcPr>
          <w:p w14:paraId="0E4EE181"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032DBB27" w14:textId="551A8198"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C717DDE" w14:textId="77777777" w:rsidR="001C0AD4" w:rsidRDefault="001C0AD4" w:rsidP="001C0AD4">
            <w:pPr>
              <w:jc w:val="center"/>
              <w:rPr>
                <w:lang w:val="en-AU"/>
              </w:rPr>
            </w:pPr>
            <w:r>
              <w:rPr>
                <w:lang w:val="en-AU"/>
              </w:rPr>
              <w:t>11.2.11</w:t>
            </w:r>
          </w:p>
        </w:tc>
        <w:tc>
          <w:tcPr>
            <w:tcW w:w="4802" w:type="dxa"/>
            <w:gridSpan w:val="2"/>
            <w:tcBorders>
              <w:top w:val="single" w:sz="4" w:space="0" w:color="auto"/>
              <w:bottom w:val="single" w:sz="4" w:space="0" w:color="auto"/>
              <w:right w:val="single" w:sz="18" w:space="0" w:color="auto"/>
            </w:tcBorders>
          </w:tcPr>
          <w:p w14:paraId="78F6780D" w14:textId="77777777" w:rsidR="001C0AD4" w:rsidRDefault="001C0AD4" w:rsidP="001C0AD4">
            <w:pPr>
              <w:jc w:val="both"/>
              <w:rPr>
                <w:rFonts w:ascii="Arial" w:hAnsi="Arial" w:cs="Arial"/>
                <w:lang w:val="en-AU"/>
              </w:rPr>
            </w:pPr>
            <w:r>
              <w:rPr>
                <w:rFonts w:ascii="Arial" w:hAnsi="Arial" w:cs="Arial"/>
                <w:lang w:val="en-AU"/>
              </w:rPr>
              <w:t xml:space="preserve">New paragraph on sentencing for drug trafficking.  Judgment of Court of Appeal in </w:t>
            </w:r>
            <w:r>
              <w:rPr>
                <w:rFonts w:ascii="Arial" w:hAnsi="Arial" w:cs="Arial"/>
                <w:i/>
                <w:iCs/>
                <w:lang w:val="en-AU"/>
              </w:rPr>
              <w:t>R v Mahmoud Kheir</w:t>
            </w:r>
            <w:r>
              <w:rPr>
                <w:rFonts w:ascii="Arial" w:hAnsi="Arial" w:cs="Arial"/>
                <w:lang w:val="en-AU"/>
              </w:rPr>
              <w:t xml:space="preserve"> [2003] VSCA 209.</w:t>
            </w:r>
          </w:p>
        </w:tc>
      </w:tr>
      <w:tr w:rsidR="001C0AD4" w14:paraId="4CF42E27" w14:textId="77777777" w:rsidTr="009B6A89">
        <w:tc>
          <w:tcPr>
            <w:tcW w:w="1261" w:type="dxa"/>
            <w:gridSpan w:val="2"/>
            <w:tcBorders>
              <w:top w:val="single" w:sz="4" w:space="0" w:color="auto"/>
              <w:left w:val="single" w:sz="18" w:space="0" w:color="auto"/>
              <w:bottom w:val="single" w:sz="4" w:space="0" w:color="auto"/>
            </w:tcBorders>
          </w:tcPr>
          <w:p w14:paraId="1F781DE7"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5E1FFA63" w14:textId="65263DC5"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0BD58F25" w14:textId="77777777" w:rsidR="001C0AD4" w:rsidRDefault="001C0AD4" w:rsidP="001C0AD4">
            <w:pPr>
              <w:jc w:val="center"/>
              <w:rPr>
                <w:lang w:val="en-AU"/>
              </w:rPr>
            </w:pPr>
            <w:r>
              <w:rPr>
                <w:lang w:val="en-AU"/>
              </w:rPr>
              <w:t>11.1.4</w:t>
            </w:r>
          </w:p>
        </w:tc>
        <w:tc>
          <w:tcPr>
            <w:tcW w:w="4802" w:type="dxa"/>
            <w:gridSpan w:val="2"/>
            <w:tcBorders>
              <w:top w:val="single" w:sz="4" w:space="0" w:color="auto"/>
              <w:bottom w:val="single" w:sz="4" w:space="0" w:color="auto"/>
              <w:right w:val="single" w:sz="18" w:space="0" w:color="auto"/>
            </w:tcBorders>
          </w:tcPr>
          <w:p w14:paraId="1AE1367E" w14:textId="77777777" w:rsidR="001C0AD4" w:rsidRDefault="001C0AD4" w:rsidP="001C0AD4">
            <w:pPr>
              <w:jc w:val="both"/>
              <w:rPr>
                <w:rFonts w:ascii="Arial" w:hAnsi="Arial" w:cs="Arial"/>
                <w:lang w:val="en-AU"/>
              </w:rPr>
            </w:pPr>
            <w:r>
              <w:rPr>
                <w:rFonts w:ascii="Arial" w:hAnsi="Arial" w:cs="Arial"/>
                <w:lang w:val="en-AU"/>
              </w:rPr>
              <w:t xml:space="preserve">Quotation from </w:t>
            </w:r>
            <w:r>
              <w:rPr>
                <w:rFonts w:ascii="Arial" w:hAnsi="Arial" w:cs="Arial"/>
                <w:i/>
                <w:iCs/>
                <w:lang w:val="en-AU"/>
              </w:rPr>
              <w:t>R v Evans</w:t>
            </w:r>
            <w:r>
              <w:rPr>
                <w:rFonts w:ascii="Arial" w:hAnsi="Arial" w:cs="Arial"/>
                <w:lang w:val="en-AU"/>
              </w:rPr>
              <w:t xml:space="preserve"> [2003] VSCA 223 on general principles of sentencing of young offenders under the CYPA.  </w:t>
            </w:r>
          </w:p>
        </w:tc>
      </w:tr>
      <w:tr w:rsidR="001C0AD4" w14:paraId="4B68A1B1" w14:textId="77777777" w:rsidTr="009B6A89">
        <w:tc>
          <w:tcPr>
            <w:tcW w:w="1261" w:type="dxa"/>
            <w:gridSpan w:val="2"/>
            <w:tcBorders>
              <w:top w:val="single" w:sz="4" w:space="0" w:color="auto"/>
              <w:left w:val="single" w:sz="18" w:space="0" w:color="auto"/>
              <w:bottom w:val="single" w:sz="4" w:space="0" w:color="auto"/>
            </w:tcBorders>
          </w:tcPr>
          <w:p w14:paraId="4E9B78B7" w14:textId="77777777" w:rsidR="001C0AD4" w:rsidRDefault="001C0AD4" w:rsidP="001C0AD4">
            <w:pPr>
              <w:rPr>
                <w:lang w:val="en-AU"/>
              </w:rPr>
            </w:pPr>
            <w:r>
              <w:rPr>
                <w:lang w:val="en-AU"/>
              </w:rPr>
              <w:t>10/01/04</w:t>
            </w:r>
          </w:p>
        </w:tc>
        <w:tc>
          <w:tcPr>
            <w:tcW w:w="836" w:type="dxa"/>
            <w:tcBorders>
              <w:top w:val="single" w:sz="4" w:space="0" w:color="auto"/>
              <w:bottom w:val="single" w:sz="4" w:space="0" w:color="auto"/>
            </w:tcBorders>
          </w:tcPr>
          <w:p w14:paraId="3D72E98F" w14:textId="720D9160"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C76EE0F" w14:textId="77777777" w:rsidR="001C0AD4" w:rsidRDefault="001C0AD4" w:rsidP="001C0AD4">
            <w:pPr>
              <w:rPr>
                <w:lang w:val="en-AU"/>
              </w:rPr>
            </w:pPr>
            <w:r>
              <w:rPr>
                <w:lang w:val="en-AU"/>
              </w:rPr>
              <w:t>11.2.6</w:t>
            </w:r>
          </w:p>
        </w:tc>
        <w:tc>
          <w:tcPr>
            <w:tcW w:w="4802" w:type="dxa"/>
            <w:gridSpan w:val="2"/>
            <w:tcBorders>
              <w:top w:val="single" w:sz="4" w:space="0" w:color="auto"/>
              <w:bottom w:val="single" w:sz="4" w:space="0" w:color="auto"/>
              <w:right w:val="single" w:sz="18" w:space="0" w:color="auto"/>
            </w:tcBorders>
          </w:tcPr>
          <w:p w14:paraId="7997B0DA" w14:textId="77777777" w:rsidR="001C0AD4" w:rsidRDefault="001C0AD4" w:rsidP="001C0AD4">
            <w:pPr>
              <w:jc w:val="both"/>
              <w:rPr>
                <w:rFonts w:ascii="Arial" w:hAnsi="Arial" w:cs="Arial"/>
                <w:lang w:val="en-AU"/>
              </w:rPr>
            </w:pPr>
            <w:r>
              <w:rPr>
                <w:rFonts w:ascii="Arial" w:hAnsi="Arial" w:cs="Arial"/>
                <w:lang w:val="en-AU"/>
              </w:rPr>
              <w:t xml:space="preserve">Substantial quotations from </w:t>
            </w:r>
            <w:r>
              <w:rPr>
                <w:rFonts w:ascii="Arial" w:hAnsi="Arial" w:cs="Arial"/>
                <w:i/>
                <w:iCs/>
                <w:lang w:val="en-AU"/>
              </w:rPr>
              <w:t>R v Evans</w:t>
            </w:r>
            <w:r>
              <w:rPr>
                <w:rFonts w:ascii="Arial" w:hAnsi="Arial" w:cs="Arial"/>
                <w:lang w:val="en-AU"/>
              </w:rPr>
              <w:t xml:space="preserve"> [2003] VSCA 223 on the operation or otherwise of the principle of parity of sentencing as between adult and child co-offenders.</w:t>
            </w:r>
          </w:p>
        </w:tc>
      </w:tr>
      <w:tr w:rsidR="001C0AD4" w14:paraId="4CD585F2" w14:textId="77777777" w:rsidTr="009B6A89">
        <w:tc>
          <w:tcPr>
            <w:tcW w:w="1261" w:type="dxa"/>
            <w:gridSpan w:val="2"/>
            <w:tcBorders>
              <w:top w:val="single" w:sz="4" w:space="0" w:color="auto"/>
              <w:left w:val="single" w:sz="18" w:space="0" w:color="auto"/>
              <w:bottom w:val="single" w:sz="4" w:space="0" w:color="auto"/>
            </w:tcBorders>
          </w:tcPr>
          <w:p w14:paraId="080FDEF1"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63E87CA5" w14:textId="411B8709"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902AF83" w14:textId="77777777" w:rsidR="001C0AD4" w:rsidRDefault="001C0AD4" w:rsidP="001C0AD4">
            <w:pPr>
              <w:jc w:val="center"/>
              <w:rPr>
                <w:lang w:val="en-AU"/>
              </w:rPr>
            </w:pPr>
            <w:r>
              <w:rPr>
                <w:lang w:val="en-AU"/>
              </w:rPr>
              <w:t>4.2.2</w:t>
            </w:r>
          </w:p>
        </w:tc>
        <w:tc>
          <w:tcPr>
            <w:tcW w:w="4802" w:type="dxa"/>
            <w:gridSpan w:val="2"/>
            <w:tcBorders>
              <w:top w:val="single" w:sz="4" w:space="0" w:color="auto"/>
              <w:bottom w:val="single" w:sz="4" w:space="0" w:color="auto"/>
              <w:right w:val="single" w:sz="18" w:space="0" w:color="auto"/>
            </w:tcBorders>
          </w:tcPr>
          <w:p w14:paraId="2714322C" w14:textId="77777777" w:rsidR="001C0AD4" w:rsidRDefault="001C0AD4" w:rsidP="001C0AD4">
            <w:pPr>
              <w:jc w:val="both"/>
              <w:rPr>
                <w:rFonts w:ascii="Arial" w:hAnsi="Arial" w:cs="Arial"/>
                <w:lang w:val="en-AU"/>
              </w:rPr>
            </w:pPr>
            <w:r>
              <w:rPr>
                <w:rFonts w:ascii="Arial" w:hAnsi="Arial" w:cs="Arial"/>
                <w:lang w:val="en-AU"/>
              </w:rPr>
              <w:t>Substantial new paragraph on whether or not the Children's Court of Victoria has or has ever had jurisdiction to hear and determine matters under Part VII of the Family Law Act 1975 (Cth) [as amended].</w:t>
            </w:r>
          </w:p>
        </w:tc>
      </w:tr>
      <w:tr w:rsidR="001C0AD4" w14:paraId="4551DAAA" w14:textId="77777777" w:rsidTr="009B6A89">
        <w:tc>
          <w:tcPr>
            <w:tcW w:w="1261" w:type="dxa"/>
            <w:gridSpan w:val="2"/>
            <w:tcBorders>
              <w:top w:val="single" w:sz="4" w:space="0" w:color="auto"/>
              <w:left w:val="single" w:sz="18" w:space="0" w:color="auto"/>
              <w:bottom w:val="single" w:sz="4" w:space="0" w:color="auto"/>
            </w:tcBorders>
          </w:tcPr>
          <w:p w14:paraId="36806517"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6B2E477" w14:textId="33A67A4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7F3A383" w14:textId="77777777" w:rsidR="001C0AD4" w:rsidRDefault="001C0AD4" w:rsidP="001C0AD4">
            <w:pPr>
              <w:jc w:val="center"/>
              <w:rPr>
                <w:lang w:val="en-AU"/>
              </w:rPr>
            </w:pPr>
            <w:r>
              <w:rPr>
                <w:lang w:val="en-AU"/>
              </w:rPr>
              <w:t>4.4</w:t>
            </w:r>
          </w:p>
        </w:tc>
        <w:tc>
          <w:tcPr>
            <w:tcW w:w="4802" w:type="dxa"/>
            <w:gridSpan w:val="2"/>
            <w:tcBorders>
              <w:top w:val="single" w:sz="4" w:space="0" w:color="auto"/>
              <w:bottom w:val="single" w:sz="4" w:space="0" w:color="auto"/>
              <w:right w:val="single" w:sz="18" w:space="0" w:color="auto"/>
            </w:tcBorders>
          </w:tcPr>
          <w:p w14:paraId="68D4C336" w14:textId="77777777" w:rsidR="001C0AD4" w:rsidRDefault="001C0AD4" w:rsidP="001C0AD4">
            <w:pPr>
              <w:jc w:val="both"/>
              <w:rPr>
                <w:rFonts w:ascii="Arial" w:hAnsi="Arial" w:cs="Arial"/>
                <w:lang w:val="en-AU"/>
              </w:rPr>
            </w:pPr>
            <w:r>
              <w:rPr>
                <w:rFonts w:ascii="Arial" w:hAnsi="Arial" w:cs="Arial"/>
                <w:lang w:val="en-AU"/>
              </w:rPr>
              <w:t>Comment that 'family' is not defined in the CYPA.</w:t>
            </w:r>
          </w:p>
        </w:tc>
      </w:tr>
      <w:tr w:rsidR="001C0AD4" w14:paraId="46DFF7BC" w14:textId="77777777" w:rsidTr="009B6A89">
        <w:tc>
          <w:tcPr>
            <w:tcW w:w="1261" w:type="dxa"/>
            <w:gridSpan w:val="2"/>
            <w:tcBorders>
              <w:top w:val="single" w:sz="4" w:space="0" w:color="auto"/>
              <w:left w:val="single" w:sz="18" w:space="0" w:color="auto"/>
              <w:bottom w:val="single" w:sz="4" w:space="0" w:color="auto"/>
            </w:tcBorders>
          </w:tcPr>
          <w:p w14:paraId="703E82BF"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292AD52C" w14:textId="5D648865"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6B40AF28" w14:textId="77777777" w:rsidR="001C0AD4" w:rsidRDefault="001C0AD4" w:rsidP="001C0AD4">
            <w:pPr>
              <w:jc w:val="center"/>
              <w:rPr>
                <w:lang w:val="en-AU"/>
              </w:rPr>
            </w:pPr>
            <w:r>
              <w:rPr>
                <w:lang w:val="en-AU"/>
              </w:rPr>
              <w:t>4.7.3</w:t>
            </w:r>
          </w:p>
        </w:tc>
        <w:tc>
          <w:tcPr>
            <w:tcW w:w="4802" w:type="dxa"/>
            <w:gridSpan w:val="2"/>
            <w:tcBorders>
              <w:top w:val="single" w:sz="4" w:space="0" w:color="auto"/>
              <w:bottom w:val="single" w:sz="4" w:space="0" w:color="auto"/>
              <w:right w:val="single" w:sz="18" w:space="0" w:color="auto"/>
            </w:tcBorders>
          </w:tcPr>
          <w:p w14:paraId="2B8C77E3" w14:textId="77777777" w:rsidR="001C0AD4" w:rsidRDefault="001C0AD4" w:rsidP="001C0AD4">
            <w:pPr>
              <w:jc w:val="both"/>
              <w:rPr>
                <w:rFonts w:ascii="Arial" w:hAnsi="Arial" w:cs="Arial"/>
                <w:lang w:val="en-AU"/>
              </w:rPr>
            </w:pPr>
            <w:r>
              <w:rPr>
                <w:rFonts w:ascii="Arial" w:hAnsi="Arial" w:cs="Arial"/>
                <w:lang w:val="en-AU"/>
              </w:rPr>
              <w:t>Correction of errors in models 2 &amp; 6 of the listed models of child representation.</w:t>
            </w:r>
          </w:p>
        </w:tc>
      </w:tr>
      <w:tr w:rsidR="001C0AD4" w14:paraId="5B779421" w14:textId="77777777" w:rsidTr="009B6A89">
        <w:tc>
          <w:tcPr>
            <w:tcW w:w="1261" w:type="dxa"/>
            <w:gridSpan w:val="2"/>
            <w:tcBorders>
              <w:top w:val="single" w:sz="4" w:space="0" w:color="auto"/>
              <w:left w:val="single" w:sz="18" w:space="0" w:color="auto"/>
              <w:bottom w:val="single" w:sz="4" w:space="0" w:color="auto"/>
            </w:tcBorders>
          </w:tcPr>
          <w:p w14:paraId="192FD0F3"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A6FB219" w14:textId="21B6D3D0"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0A104F4A" w14:textId="77777777" w:rsidR="001C0AD4" w:rsidRDefault="001C0AD4" w:rsidP="001C0AD4">
            <w:pPr>
              <w:jc w:val="center"/>
              <w:rPr>
                <w:lang w:val="en-AU"/>
              </w:rPr>
            </w:pPr>
            <w:r>
              <w:rPr>
                <w:lang w:val="en-AU"/>
              </w:rPr>
              <w:t>4.8.4</w:t>
            </w:r>
          </w:p>
        </w:tc>
        <w:tc>
          <w:tcPr>
            <w:tcW w:w="4802" w:type="dxa"/>
            <w:gridSpan w:val="2"/>
            <w:tcBorders>
              <w:top w:val="single" w:sz="4" w:space="0" w:color="auto"/>
              <w:bottom w:val="single" w:sz="4" w:space="0" w:color="auto"/>
              <w:right w:val="single" w:sz="18" w:space="0" w:color="auto"/>
            </w:tcBorders>
          </w:tcPr>
          <w:p w14:paraId="2EBE7412" w14:textId="77777777" w:rsidR="001C0AD4" w:rsidRDefault="001C0AD4" w:rsidP="001C0AD4">
            <w:pPr>
              <w:jc w:val="both"/>
              <w:rPr>
                <w:rFonts w:ascii="Arial" w:hAnsi="Arial" w:cs="Arial"/>
                <w:lang w:val="en-AU"/>
              </w:rPr>
            </w:pPr>
            <w:r>
              <w:rPr>
                <w:rFonts w:ascii="Arial" w:hAnsi="Arial" w:cs="Arial"/>
                <w:lang w:val="en-AU"/>
              </w:rPr>
              <w:t>New paragraph on Expert evidence</w:t>
            </w:r>
          </w:p>
        </w:tc>
      </w:tr>
      <w:tr w:rsidR="001C0AD4" w14:paraId="5506F314" w14:textId="77777777" w:rsidTr="009B6A89">
        <w:tc>
          <w:tcPr>
            <w:tcW w:w="1261" w:type="dxa"/>
            <w:gridSpan w:val="2"/>
            <w:tcBorders>
              <w:top w:val="single" w:sz="4" w:space="0" w:color="auto"/>
              <w:left w:val="single" w:sz="18" w:space="0" w:color="auto"/>
              <w:bottom w:val="single" w:sz="4" w:space="0" w:color="auto"/>
            </w:tcBorders>
          </w:tcPr>
          <w:p w14:paraId="157A9BAB"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BB2B542" w14:textId="5C540056"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31E0590E" w14:textId="77777777" w:rsidR="001C0AD4" w:rsidRDefault="001C0AD4" w:rsidP="001C0AD4">
            <w:pPr>
              <w:jc w:val="center"/>
              <w:rPr>
                <w:lang w:val="en-AU"/>
              </w:rPr>
            </w:pPr>
            <w:r>
              <w:rPr>
                <w:lang w:val="en-AU"/>
              </w:rPr>
              <w:t>4.9.1</w:t>
            </w:r>
          </w:p>
        </w:tc>
        <w:tc>
          <w:tcPr>
            <w:tcW w:w="4802" w:type="dxa"/>
            <w:gridSpan w:val="2"/>
            <w:tcBorders>
              <w:top w:val="single" w:sz="4" w:space="0" w:color="auto"/>
              <w:bottom w:val="single" w:sz="4" w:space="0" w:color="auto"/>
              <w:right w:val="single" w:sz="18" w:space="0" w:color="auto"/>
            </w:tcBorders>
          </w:tcPr>
          <w:p w14:paraId="06C52AC8" w14:textId="77777777" w:rsidR="001C0AD4" w:rsidRDefault="001C0AD4" w:rsidP="001C0AD4">
            <w:pPr>
              <w:jc w:val="both"/>
              <w:rPr>
                <w:rFonts w:ascii="Arial" w:hAnsi="Arial" w:cs="Arial"/>
                <w:lang w:val="en-AU"/>
              </w:rPr>
            </w:pPr>
            <w:r>
              <w:rPr>
                <w:rFonts w:ascii="Arial" w:hAnsi="Arial" w:cs="Arial"/>
                <w:lang w:val="en-AU"/>
              </w:rPr>
              <w:t xml:space="preserve">Addition of reference to judgment of Ashley J in </w:t>
            </w:r>
            <w:r>
              <w:rPr>
                <w:rFonts w:ascii="Arial" w:hAnsi="Arial" w:cs="Arial"/>
                <w:i/>
                <w:iCs/>
                <w:lang w:val="en-AU"/>
              </w:rPr>
              <w:t>The Secretary DOHS v R &amp; Anor</w:t>
            </w:r>
            <w:r>
              <w:rPr>
                <w:rFonts w:ascii="Arial" w:hAnsi="Arial" w:cs="Arial"/>
                <w:lang w:val="en-AU"/>
              </w:rPr>
              <w:t xml:space="preserve"> [2003] VSC 172 at [11].</w:t>
            </w:r>
          </w:p>
        </w:tc>
      </w:tr>
      <w:tr w:rsidR="001C0AD4" w14:paraId="5326620C" w14:textId="77777777" w:rsidTr="009B6A89">
        <w:tc>
          <w:tcPr>
            <w:tcW w:w="1261" w:type="dxa"/>
            <w:gridSpan w:val="2"/>
            <w:tcBorders>
              <w:top w:val="single" w:sz="4" w:space="0" w:color="auto"/>
              <w:left w:val="single" w:sz="18" w:space="0" w:color="auto"/>
              <w:bottom w:val="single" w:sz="4" w:space="0" w:color="auto"/>
            </w:tcBorders>
          </w:tcPr>
          <w:p w14:paraId="06A8177E"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999EC5A" w14:textId="4C50E7EA"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210D1FA6" w14:textId="77777777" w:rsidR="001C0AD4" w:rsidRDefault="001C0AD4" w:rsidP="001C0AD4">
            <w:pPr>
              <w:jc w:val="center"/>
              <w:rPr>
                <w:lang w:val="en-AU"/>
              </w:rPr>
            </w:pPr>
            <w:r>
              <w:rPr>
                <w:lang w:val="en-AU"/>
              </w:rPr>
              <w:t>4.11.5</w:t>
            </w:r>
          </w:p>
        </w:tc>
        <w:tc>
          <w:tcPr>
            <w:tcW w:w="4802" w:type="dxa"/>
            <w:gridSpan w:val="2"/>
            <w:tcBorders>
              <w:top w:val="single" w:sz="4" w:space="0" w:color="auto"/>
              <w:bottom w:val="single" w:sz="4" w:space="0" w:color="auto"/>
              <w:right w:val="single" w:sz="18" w:space="0" w:color="auto"/>
            </w:tcBorders>
          </w:tcPr>
          <w:p w14:paraId="0F83ECF6" w14:textId="77777777" w:rsidR="001C0AD4" w:rsidRDefault="001C0AD4" w:rsidP="001C0AD4">
            <w:pPr>
              <w:jc w:val="both"/>
              <w:rPr>
                <w:rFonts w:ascii="Arial" w:hAnsi="Arial" w:cs="Arial"/>
                <w:lang w:val="en-AU"/>
              </w:rPr>
            </w:pPr>
            <w:r>
              <w:rPr>
                <w:rFonts w:ascii="Arial" w:hAnsi="Arial" w:cs="Arial"/>
                <w:lang w:val="en-AU"/>
              </w:rPr>
              <w:t>Re-written paragraph on Priority of Orders.</w:t>
            </w:r>
          </w:p>
        </w:tc>
      </w:tr>
      <w:tr w:rsidR="001C0AD4" w14:paraId="178E27DF" w14:textId="77777777" w:rsidTr="009B6A89">
        <w:tc>
          <w:tcPr>
            <w:tcW w:w="1261" w:type="dxa"/>
            <w:gridSpan w:val="2"/>
            <w:tcBorders>
              <w:top w:val="single" w:sz="4" w:space="0" w:color="auto"/>
              <w:left w:val="single" w:sz="18" w:space="0" w:color="auto"/>
              <w:bottom w:val="single" w:sz="4" w:space="0" w:color="auto"/>
            </w:tcBorders>
          </w:tcPr>
          <w:p w14:paraId="028C478C"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AA16986" w14:textId="1841ED6B"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7D5A2533" w14:textId="77777777" w:rsidR="001C0AD4" w:rsidRDefault="001C0AD4" w:rsidP="001C0AD4">
            <w:pPr>
              <w:jc w:val="center"/>
              <w:rPr>
                <w:lang w:val="en-AU"/>
              </w:rPr>
            </w:pPr>
            <w:r>
              <w:rPr>
                <w:lang w:val="en-AU"/>
              </w:rPr>
              <w:t>4.12</w:t>
            </w:r>
          </w:p>
        </w:tc>
        <w:tc>
          <w:tcPr>
            <w:tcW w:w="4802" w:type="dxa"/>
            <w:gridSpan w:val="2"/>
            <w:tcBorders>
              <w:top w:val="single" w:sz="4" w:space="0" w:color="auto"/>
              <w:bottom w:val="single" w:sz="4" w:space="0" w:color="auto"/>
              <w:right w:val="single" w:sz="18" w:space="0" w:color="auto"/>
            </w:tcBorders>
          </w:tcPr>
          <w:p w14:paraId="06521F79" w14:textId="77777777" w:rsidR="001C0AD4" w:rsidRDefault="001C0AD4" w:rsidP="001C0AD4">
            <w:pPr>
              <w:jc w:val="both"/>
              <w:rPr>
                <w:rFonts w:ascii="Arial" w:hAnsi="Arial" w:cs="Arial"/>
                <w:lang w:val="en-AU"/>
              </w:rPr>
            </w:pPr>
            <w:r>
              <w:rPr>
                <w:rFonts w:ascii="Arial" w:hAnsi="Arial" w:cs="Arial"/>
                <w:lang w:val="en-AU"/>
              </w:rPr>
              <w:t>Re-written and significantly expanded material from Dr S. Rolfe on Development of Attachment in a child</w:t>
            </w:r>
          </w:p>
        </w:tc>
      </w:tr>
      <w:tr w:rsidR="001C0AD4" w14:paraId="1295EE7F" w14:textId="77777777" w:rsidTr="009B6A89">
        <w:tc>
          <w:tcPr>
            <w:tcW w:w="1261" w:type="dxa"/>
            <w:gridSpan w:val="2"/>
            <w:tcBorders>
              <w:top w:val="single" w:sz="4" w:space="0" w:color="auto"/>
              <w:left w:val="single" w:sz="18" w:space="0" w:color="auto"/>
              <w:bottom w:val="single" w:sz="4" w:space="0" w:color="auto"/>
            </w:tcBorders>
          </w:tcPr>
          <w:p w14:paraId="439C515B"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EE9E480" w14:textId="46AF60A7" w:rsidR="001C0AD4" w:rsidRDefault="001C0AD4" w:rsidP="001C0AD4">
            <w:pPr>
              <w:jc w:val="center"/>
              <w:rPr>
                <w:lang w:val="en-AU"/>
              </w:rPr>
            </w:pPr>
            <w:r>
              <w:rPr>
                <w:lang w:val="en-AU"/>
              </w:rPr>
              <w:t>4</w:t>
            </w:r>
          </w:p>
        </w:tc>
        <w:tc>
          <w:tcPr>
            <w:tcW w:w="1439" w:type="dxa"/>
            <w:tcBorders>
              <w:top w:val="single" w:sz="4" w:space="0" w:color="auto"/>
              <w:bottom w:val="single" w:sz="4" w:space="0" w:color="auto"/>
            </w:tcBorders>
          </w:tcPr>
          <w:p w14:paraId="4DEFF78A" w14:textId="77777777" w:rsidR="001C0AD4" w:rsidRDefault="001C0AD4" w:rsidP="001C0AD4">
            <w:pPr>
              <w:jc w:val="center"/>
              <w:rPr>
                <w:lang w:val="en-AU"/>
              </w:rPr>
            </w:pPr>
            <w:r>
              <w:rPr>
                <w:lang w:val="en-AU"/>
              </w:rPr>
              <w:t>4.14</w:t>
            </w:r>
          </w:p>
        </w:tc>
        <w:tc>
          <w:tcPr>
            <w:tcW w:w="4802" w:type="dxa"/>
            <w:gridSpan w:val="2"/>
            <w:tcBorders>
              <w:top w:val="single" w:sz="4" w:space="0" w:color="auto"/>
              <w:bottom w:val="single" w:sz="4" w:space="0" w:color="auto"/>
              <w:right w:val="single" w:sz="18" w:space="0" w:color="auto"/>
            </w:tcBorders>
          </w:tcPr>
          <w:p w14:paraId="09F83856" w14:textId="77777777" w:rsidR="001C0AD4" w:rsidRDefault="001C0AD4" w:rsidP="001C0AD4">
            <w:pPr>
              <w:jc w:val="both"/>
              <w:rPr>
                <w:rFonts w:ascii="Arial" w:hAnsi="Arial" w:cs="Arial"/>
                <w:lang w:val="en-AU"/>
              </w:rPr>
            </w:pPr>
            <w:r>
              <w:rPr>
                <w:rFonts w:ascii="Arial" w:hAnsi="Arial" w:cs="Arial"/>
                <w:lang w:val="en-AU"/>
              </w:rPr>
              <w:t xml:space="preserve">New paragraph on papers </w:t>
            </w:r>
            <w:r>
              <w:rPr>
                <w:rFonts w:ascii="Arial" w:hAnsi="Arial" w:cs="Arial"/>
              </w:rPr>
              <w:t>on various aspects of child &amp; adult psychology, child development, child welfare and/or domestic violence.</w:t>
            </w:r>
          </w:p>
        </w:tc>
      </w:tr>
      <w:tr w:rsidR="001C0AD4" w14:paraId="4D564CA1" w14:textId="77777777" w:rsidTr="009B6A89">
        <w:tc>
          <w:tcPr>
            <w:tcW w:w="1261" w:type="dxa"/>
            <w:gridSpan w:val="2"/>
            <w:tcBorders>
              <w:top w:val="single" w:sz="4" w:space="0" w:color="auto"/>
              <w:left w:val="single" w:sz="18" w:space="0" w:color="auto"/>
              <w:bottom w:val="single" w:sz="4" w:space="0" w:color="auto"/>
            </w:tcBorders>
          </w:tcPr>
          <w:p w14:paraId="1CEB3AE8" w14:textId="77777777" w:rsidR="001C0AD4" w:rsidRDefault="001C0AD4" w:rsidP="001C0AD4">
            <w:pPr>
              <w:keepNext/>
              <w:keepLines/>
              <w:rPr>
                <w:lang w:val="en-AU"/>
              </w:rPr>
            </w:pPr>
            <w:r>
              <w:rPr>
                <w:lang w:val="en-AU"/>
              </w:rPr>
              <w:t>01/01/04</w:t>
            </w:r>
          </w:p>
        </w:tc>
        <w:tc>
          <w:tcPr>
            <w:tcW w:w="836" w:type="dxa"/>
            <w:tcBorders>
              <w:top w:val="single" w:sz="4" w:space="0" w:color="auto"/>
              <w:bottom w:val="single" w:sz="4" w:space="0" w:color="auto"/>
            </w:tcBorders>
          </w:tcPr>
          <w:p w14:paraId="073F95AD" w14:textId="336CAD9A" w:rsidR="001C0AD4" w:rsidRDefault="001C0AD4" w:rsidP="001C0AD4">
            <w:pPr>
              <w:keepNext/>
              <w:keepLines/>
              <w:jc w:val="center"/>
              <w:rPr>
                <w:lang w:val="en-AU"/>
              </w:rPr>
            </w:pPr>
            <w:r>
              <w:rPr>
                <w:lang w:val="en-AU"/>
              </w:rPr>
              <w:t>6</w:t>
            </w:r>
          </w:p>
        </w:tc>
        <w:tc>
          <w:tcPr>
            <w:tcW w:w="1439" w:type="dxa"/>
            <w:tcBorders>
              <w:top w:val="single" w:sz="4" w:space="0" w:color="auto"/>
              <w:bottom w:val="single" w:sz="4" w:space="0" w:color="auto"/>
            </w:tcBorders>
          </w:tcPr>
          <w:p w14:paraId="2D5DB496" w14:textId="77777777" w:rsidR="001C0AD4" w:rsidRDefault="001C0AD4" w:rsidP="001C0AD4">
            <w:pPr>
              <w:keepNext/>
              <w:keepLines/>
              <w:jc w:val="center"/>
              <w:rPr>
                <w:lang w:val="en-AU"/>
              </w:rPr>
            </w:pPr>
            <w:r>
              <w:rPr>
                <w:lang w:val="en-AU"/>
              </w:rPr>
              <w:t>6.4.3</w:t>
            </w:r>
          </w:p>
        </w:tc>
        <w:tc>
          <w:tcPr>
            <w:tcW w:w="4802" w:type="dxa"/>
            <w:gridSpan w:val="2"/>
            <w:tcBorders>
              <w:top w:val="single" w:sz="4" w:space="0" w:color="auto"/>
              <w:bottom w:val="single" w:sz="4" w:space="0" w:color="auto"/>
              <w:right w:val="single" w:sz="18" w:space="0" w:color="auto"/>
            </w:tcBorders>
          </w:tcPr>
          <w:p w14:paraId="7EE5B4CE" w14:textId="77777777" w:rsidR="001C0AD4" w:rsidRDefault="001C0AD4" w:rsidP="001C0AD4">
            <w:pPr>
              <w:keepNext/>
              <w:keepLines/>
              <w:jc w:val="both"/>
              <w:rPr>
                <w:rFonts w:ascii="Arial" w:hAnsi="Arial" w:cs="Arial"/>
                <w:lang w:val="en-AU"/>
              </w:rPr>
            </w:pPr>
            <w:r>
              <w:rPr>
                <w:rFonts w:ascii="Arial" w:hAnsi="Arial" w:cs="Arial"/>
                <w:lang w:val="en-AU"/>
              </w:rPr>
              <w:t>Updated protocols in relation to complaints for an intervention order where a child is involved.</w:t>
            </w:r>
          </w:p>
        </w:tc>
      </w:tr>
      <w:tr w:rsidR="001C0AD4" w14:paraId="2D210756" w14:textId="77777777" w:rsidTr="009B6A89">
        <w:tc>
          <w:tcPr>
            <w:tcW w:w="1261" w:type="dxa"/>
            <w:gridSpan w:val="2"/>
            <w:tcBorders>
              <w:top w:val="single" w:sz="4" w:space="0" w:color="auto"/>
              <w:left w:val="single" w:sz="18" w:space="0" w:color="auto"/>
              <w:bottom w:val="single" w:sz="4" w:space="0" w:color="auto"/>
            </w:tcBorders>
          </w:tcPr>
          <w:p w14:paraId="02C697D4"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7BB639B" w14:textId="7B675F35"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0AE8DEA5" w14:textId="77777777" w:rsidR="001C0AD4" w:rsidRDefault="001C0AD4" w:rsidP="001C0AD4">
            <w:pPr>
              <w:jc w:val="center"/>
              <w:rPr>
                <w:lang w:val="en-AU"/>
              </w:rPr>
            </w:pPr>
            <w:r>
              <w:rPr>
                <w:lang w:val="en-AU"/>
              </w:rPr>
              <w:t>6.5.2</w:t>
            </w:r>
          </w:p>
        </w:tc>
        <w:tc>
          <w:tcPr>
            <w:tcW w:w="4802" w:type="dxa"/>
            <w:gridSpan w:val="2"/>
            <w:tcBorders>
              <w:top w:val="single" w:sz="4" w:space="0" w:color="auto"/>
              <w:bottom w:val="single" w:sz="4" w:space="0" w:color="auto"/>
              <w:right w:val="single" w:sz="18" w:space="0" w:color="auto"/>
            </w:tcBorders>
          </w:tcPr>
          <w:p w14:paraId="22B2264D" w14:textId="77777777" w:rsidR="001C0AD4" w:rsidRDefault="001C0AD4" w:rsidP="001C0AD4">
            <w:pPr>
              <w:numPr>
                <w:ilvl w:val="0"/>
                <w:numId w:val="2"/>
              </w:numPr>
              <w:jc w:val="both"/>
              <w:rPr>
                <w:rFonts w:ascii="Arial" w:hAnsi="Arial" w:cs="Arial"/>
                <w:lang w:val="en-AU"/>
              </w:rPr>
            </w:pPr>
            <w:r>
              <w:rPr>
                <w:rFonts w:ascii="Arial" w:hAnsi="Arial" w:cs="Arial"/>
                <w:lang w:val="en-AU"/>
              </w:rPr>
              <w:t xml:space="preserve">Comment by Byrne J in </w:t>
            </w:r>
            <w:r>
              <w:rPr>
                <w:rFonts w:ascii="Arial" w:hAnsi="Arial" w:cs="Arial"/>
                <w:i/>
                <w:iCs/>
                <w:lang w:val="en-AU"/>
              </w:rPr>
              <w:t>Miles v Barca</w:t>
            </w:r>
            <w:r>
              <w:rPr>
                <w:rFonts w:ascii="Arial" w:hAnsi="Arial" w:cs="Arial"/>
                <w:lang w:val="en-AU"/>
              </w:rPr>
              <w:t xml:space="preserve"> [2003] VSC 376 </w:t>
            </w:r>
          </w:p>
          <w:p w14:paraId="277420F4" w14:textId="77777777" w:rsidR="001C0AD4" w:rsidRDefault="001C0AD4" w:rsidP="001C0AD4">
            <w:pPr>
              <w:numPr>
                <w:ilvl w:val="0"/>
                <w:numId w:val="2"/>
              </w:numPr>
              <w:jc w:val="both"/>
              <w:rPr>
                <w:rFonts w:ascii="Arial" w:hAnsi="Arial" w:cs="Arial"/>
                <w:lang w:val="en-AU"/>
              </w:rPr>
            </w:pPr>
            <w:r>
              <w:rPr>
                <w:rFonts w:ascii="Arial" w:hAnsi="Arial" w:cs="Arial"/>
                <w:lang w:val="en-AU"/>
              </w:rPr>
              <w:t>Substantial amendments to the definition of victim of stalking introduced on 10/12/03 by the Crimes (Stalking) Act 2003 (Vic) - Act No.103 of 2003.  In particular it is now not generally necessary to prove that the impugned course of conduct caused actual harm, fear or apprehension in the victim and the Act now has express extra-territorial operation.</w:t>
            </w:r>
          </w:p>
        </w:tc>
      </w:tr>
      <w:tr w:rsidR="001C0AD4" w14:paraId="627802CE" w14:textId="77777777" w:rsidTr="009B6A89">
        <w:tc>
          <w:tcPr>
            <w:tcW w:w="1261" w:type="dxa"/>
            <w:gridSpan w:val="2"/>
            <w:tcBorders>
              <w:top w:val="single" w:sz="4" w:space="0" w:color="auto"/>
              <w:left w:val="single" w:sz="18" w:space="0" w:color="auto"/>
              <w:bottom w:val="single" w:sz="4" w:space="0" w:color="auto"/>
            </w:tcBorders>
          </w:tcPr>
          <w:p w14:paraId="672327C9"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4ABA370A" w14:textId="2079A489"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4DE5F7C" w14:textId="77777777" w:rsidR="001C0AD4" w:rsidRDefault="001C0AD4" w:rsidP="001C0AD4">
            <w:pPr>
              <w:jc w:val="center"/>
              <w:rPr>
                <w:lang w:val="en-AU"/>
              </w:rPr>
            </w:pPr>
            <w:r>
              <w:rPr>
                <w:lang w:val="en-AU"/>
              </w:rPr>
              <w:t>6.8</w:t>
            </w:r>
          </w:p>
        </w:tc>
        <w:tc>
          <w:tcPr>
            <w:tcW w:w="4802" w:type="dxa"/>
            <w:gridSpan w:val="2"/>
            <w:tcBorders>
              <w:top w:val="single" w:sz="4" w:space="0" w:color="auto"/>
              <w:bottom w:val="single" w:sz="4" w:space="0" w:color="auto"/>
              <w:right w:val="single" w:sz="18" w:space="0" w:color="auto"/>
            </w:tcBorders>
          </w:tcPr>
          <w:p w14:paraId="4202049E" w14:textId="77777777" w:rsidR="001C0AD4" w:rsidRDefault="001C0AD4" w:rsidP="001C0AD4">
            <w:pPr>
              <w:jc w:val="both"/>
              <w:rPr>
                <w:rFonts w:ascii="Arial" w:hAnsi="Arial" w:cs="Arial"/>
                <w:lang w:val="en-AU"/>
              </w:rPr>
            </w:pPr>
            <w:r>
              <w:rPr>
                <w:rFonts w:ascii="Arial" w:hAnsi="Arial" w:cs="Arial"/>
                <w:lang w:val="en-AU"/>
              </w:rPr>
              <w:t xml:space="preserve">Addition of </w:t>
            </w:r>
            <w:r>
              <w:rPr>
                <w:rFonts w:ascii="Arial" w:hAnsi="Arial" w:cs="Arial"/>
                <w:i/>
                <w:iCs/>
                <w:lang w:val="en-AU"/>
              </w:rPr>
              <w:t>Miles v Barca</w:t>
            </w:r>
            <w:r>
              <w:rPr>
                <w:rFonts w:ascii="Arial" w:hAnsi="Arial" w:cs="Arial"/>
                <w:lang w:val="en-AU"/>
              </w:rPr>
              <w:t xml:space="preserve"> [2003] VSC 376 and </w:t>
            </w:r>
            <w:r>
              <w:rPr>
                <w:rFonts w:ascii="Arial" w:hAnsi="Arial" w:cs="Arial"/>
                <w:i/>
                <w:iCs/>
                <w:lang w:val="en-AU"/>
              </w:rPr>
              <w:t>Fisher v Fisher</w:t>
            </w:r>
            <w:r>
              <w:rPr>
                <w:rFonts w:ascii="Arial" w:hAnsi="Arial" w:cs="Arial"/>
                <w:lang w:val="en-AU"/>
              </w:rPr>
              <w:t xml:space="preserve"> [1988] VR 1028 as authorities for the proposition that proceedings for an intervention order are civil in nature.</w:t>
            </w:r>
          </w:p>
        </w:tc>
      </w:tr>
      <w:tr w:rsidR="001C0AD4" w14:paraId="73BEBE06" w14:textId="77777777" w:rsidTr="009B6A89">
        <w:tc>
          <w:tcPr>
            <w:tcW w:w="1261" w:type="dxa"/>
            <w:gridSpan w:val="2"/>
            <w:tcBorders>
              <w:top w:val="single" w:sz="4" w:space="0" w:color="auto"/>
              <w:left w:val="single" w:sz="18" w:space="0" w:color="auto"/>
              <w:bottom w:val="single" w:sz="4" w:space="0" w:color="auto"/>
            </w:tcBorders>
          </w:tcPr>
          <w:p w14:paraId="311077C5"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5FCF9FB9" w14:textId="0E4F97C3"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3B2F7046" w14:textId="77777777" w:rsidR="001C0AD4" w:rsidRDefault="001C0AD4" w:rsidP="001C0AD4">
            <w:pPr>
              <w:jc w:val="center"/>
              <w:rPr>
                <w:lang w:val="en-AU"/>
              </w:rPr>
            </w:pPr>
            <w:r>
              <w:rPr>
                <w:lang w:val="en-AU"/>
              </w:rPr>
              <w:t>6.14</w:t>
            </w:r>
          </w:p>
        </w:tc>
        <w:tc>
          <w:tcPr>
            <w:tcW w:w="4802" w:type="dxa"/>
            <w:gridSpan w:val="2"/>
            <w:tcBorders>
              <w:top w:val="single" w:sz="4" w:space="0" w:color="auto"/>
              <w:bottom w:val="single" w:sz="4" w:space="0" w:color="auto"/>
              <w:right w:val="single" w:sz="18" w:space="0" w:color="auto"/>
            </w:tcBorders>
          </w:tcPr>
          <w:p w14:paraId="25F2EEC5" w14:textId="77777777" w:rsidR="001C0AD4" w:rsidRDefault="001C0AD4" w:rsidP="001C0AD4">
            <w:pPr>
              <w:jc w:val="both"/>
              <w:rPr>
                <w:rFonts w:ascii="Arial" w:hAnsi="Arial" w:cs="Arial"/>
                <w:lang w:val="en-AU"/>
              </w:rPr>
            </w:pPr>
            <w:r>
              <w:rPr>
                <w:rFonts w:ascii="Arial" w:hAnsi="Arial" w:cs="Arial"/>
                <w:lang w:val="en-AU"/>
              </w:rPr>
              <w:t xml:space="preserve">Addition of 16 Forms set out in "The Magistrates' Court of </w:t>
            </w:r>
            <w:smartTag w:uri="urn:schemas-microsoft-com:office:smarttags" w:element="State">
              <w:smartTag w:uri="urn:schemas-microsoft-com:office:smarttags" w:element="place">
                <w:r>
                  <w:rPr>
                    <w:rFonts w:ascii="Arial" w:hAnsi="Arial" w:cs="Arial"/>
                    <w:lang w:val="en-AU"/>
                  </w:rPr>
                  <w:t>Victoria</w:t>
                </w:r>
              </w:smartTag>
            </w:smartTag>
            <w:r>
              <w:rPr>
                <w:rFonts w:ascii="Arial" w:hAnsi="Arial" w:cs="Arial"/>
                <w:lang w:val="en-AU"/>
              </w:rPr>
              <w:t xml:space="preserve"> Family Violence and Stalking Protocols" as revised in November 2003.</w:t>
            </w:r>
          </w:p>
        </w:tc>
      </w:tr>
      <w:tr w:rsidR="001C0AD4" w14:paraId="56B045B8" w14:textId="77777777" w:rsidTr="009B6A89">
        <w:tc>
          <w:tcPr>
            <w:tcW w:w="1261" w:type="dxa"/>
            <w:gridSpan w:val="2"/>
            <w:tcBorders>
              <w:top w:val="single" w:sz="4" w:space="0" w:color="auto"/>
              <w:left w:val="single" w:sz="18" w:space="0" w:color="auto"/>
              <w:bottom w:val="single" w:sz="4" w:space="0" w:color="auto"/>
            </w:tcBorders>
          </w:tcPr>
          <w:p w14:paraId="778CF0CD"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74FED5CA" w14:textId="59460C41"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6F5CA72F" w14:textId="77777777" w:rsidR="001C0AD4" w:rsidRDefault="001C0AD4" w:rsidP="001C0AD4">
            <w:pPr>
              <w:jc w:val="center"/>
              <w:rPr>
                <w:lang w:val="en-AU"/>
              </w:rPr>
            </w:pPr>
            <w:r>
              <w:rPr>
                <w:lang w:val="en-AU"/>
              </w:rPr>
              <w:t>6.16</w:t>
            </w:r>
          </w:p>
        </w:tc>
        <w:tc>
          <w:tcPr>
            <w:tcW w:w="4802" w:type="dxa"/>
            <w:gridSpan w:val="2"/>
            <w:tcBorders>
              <w:top w:val="single" w:sz="4" w:space="0" w:color="auto"/>
              <w:bottom w:val="single" w:sz="4" w:space="0" w:color="auto"/>
              <w:right w:val="single" w:sz="18" w:space="0" w:color="auto"/>
            </w:tcBorders>
          </w:tcPr>
          <w:p w14:paraId="50869934" w14:textId="77777777" w:rsidR="001C0AD4" w:rsidRDefault="001C0AD4" w:rsidP="001C0AD4">
            <w:pPr>
              <w:jc w:val="both"/>
              <w:rPr>
                <w:rFonts w:ascii="Arial" w:hAnsi="Arial" w:cs="Arial"/>
                <w:lang w:val="en-AU"/>
              </w:rPr>
            </w:pPr>
            <w:r>
              <w:rPr>
                <w:rFonts w:ascii="Arial" w:hAnsi="Arial" w:cs="Arial"/>
                <w:lang w:val="en-AU"/>
              </w:rPr>
              <w:t>Updated statistics.</w:t>
            </w:r>
          </w:p>
        </w:tc>
      </w:tr>
      <w:tr w:rsidR="001C0AD4" w14:paraId="00EA8C29" w14:textId="77777777" w:rsidTr="009B6A89">
        <w:tc>
          <w:tcPr>
            <w:tcW w:w="1261" w:type="dxa"/>
            <w:gridSpan w:val="2"/>
            <w:tcBorders>
              <w:top w:val="single" w:sz="4" w:space="0" w:color="auto"/>
              <w:left w:val="single" w:sz="18" w:space="0" w:color="auto"/>
              <w:bottom w:val="single" w:sz="4" w:space="0" w:color="auto"/>
            </w:tcBorders>
          </w:tcPr>
          <w:p w14:paraId="436F77EA"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26581E35" w14:textId="1016F520"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D8B94B3" w14:textId="77777777" w:rsidR="001C0AD4" w:rsidRDefault="001C0AD4" w:rsidP="001C0AD4">
            <w:pPr>
              <w:jc w:val="center"/>
              <w:rPr>
                <w:lang w:val="en-AU"/>
              </w:rPr>
            </w:pPr>
            <w:r>
              <w:rPr>
                <w:lang w:val="en-AU"/>
              </w:rPr>
              <w:t>6.17</w:t>
            </w:r>
          </w:p>
        </w:tc>
        <w:tc>
          <w:tcPr>
            <w:tcW w:w="4802" w:type="dxa"/>
            <w:gridSpan w:val="2"/>
            <w:tcBorders>
              <w:top w:val="single" w:sz="4" w:space="0" w:color="auto"/>
              <w:bottom w:val="single" w:sz="4" w:space="0" w:color="auto"/>
              <w:right w:val="single" w:sz="18" w:space="0" w:color="auto"/>
            </w:tcBorders>
          </w:tcPr>
          <w:p w14:paraId="0ED44869" w14:textId="77777777" w:rsidR="001C0AD4" w:rsidRDefault="001C0AD4" w:rsidP="001C0AD4">
            <w:pPr>
              <w:jc w:val="both"/>
              <w:rPr>
                <w:rFonts w:ascii="Arial" w:hAnsi="Arial" w:cs="Arial"/>
                <w:lang w:val="en-AU"/>
              </w:rPr>
            </w:pPr>
            <w:r>
              <w:rPr>
                <w:rFonts w:ascii="Arial" w:hAnsi="Arial" w:cs="Arial"/>
                <w:lang w:val="en-AU"/>
              </w:rPr>
              <w:t>Substantial new material on relationship between intervention order and other court order</w:t>
            </w:r>
          </w:p>
        </w:tc>
      </w:tr>
      <w:tr w:rsidR="001C0AD4" w14:paraId="0DEC63CB" w14:textId="77777777" w:rsidTr="009B6A89">
        <w:tc>
          <w:tcPr>
            <w:tcW w:w="1261" w:type="dxa"/>
            <w:gridSpan w:val="2"/>
            <w:tcBorders>
              <w:top w:val="single" w:sz="4" w:space="0" w:color="auto"/>
              <w:left w:val="single" w:sz="18" w:space="0" w:color="auto"/>
              <w:bottom w:val="single" w:sz="4" w:space="0" w:color="auto"/>
            </w:tcBorders>
          </w:tcPr>
          <w:p w14:paraId="410FB438" w14:textId="77777777" w:rsidR="001C0AD4" w:rsidRDefault="001C0AD4" w:rsidP="001C0AD4">
            <w:pPr>
              <w:rPr>
                <w:lang w:val="en-AU"/>
              </w:rPr>
            </w:pPr>
            <w:r>
              <w:rPr>
                <w:lang w:val="en-AU"/>
              </w:rPr>
              <w:t>01/01/04</w:t>
            </w:r>
          </w:p>
        </w:tc>
        <w:tc>
          <w:tcPr>
            <w:tcW w:w="836" w:type="dxa"/>
            <w:tcBorders>
              <w:top w:val="single" w:sz="4" w:space="0" w:color="auto"/>
              <w:bottom w:val="single" w:sz="4" w:space="0" w:color="auto"/>
            </w:tcBorders>
          </w:tcPr>
          <w:p w14:paraId="1281B272" w14:textId="6AB42587" w:rsidR="001C0AD4" w:rsidRDefault="001C0AD4" w:rsidP="001C0AD4">
            <w:pPr>
              <w:jc w:val="center"/>
              <w:rPr>
                <w:lang w:val="en-AU"/>
              </w:rPr>
            </w:pPr>
            <w:r>
              <w:rPr>
                <w:lang w:val="en-AU"/>
              </w:rPr>
              <w:t>6</w:t>
            </w:r>
          </w:p>
        </w:tc>
        <w:tc>
          <w:tcPr>
            <w:tcW w:w="1439" w:type="dxa"/>
            <w:tcBorders>
              <w:top w:val="single" w:sz="4" w:space="0" w:color="auto"/>
              <w:bottom w:val="single" w:sz="4" w:space="0" w:color="auto"/>
            </w:tcBorders>
          </w:tcPr>
          <w:p w14:paraId="14A78626" w14:textId="77777777" w:rsidR="001C0AD4" w:rsidRDefault="001C0AD4" w:rsidP="001C0AD4">
            <w:pPr>
              <w:jc w:val="center"/>
              <w:rPr>
                <w:lang w:val="en-AU"/>
              </w:rPr>
            </w:pPr>
            <w:r>
              <w:rPr>
                <w:lang w:val="en-AU"/>
              </w:rPr>
              <w:t>6.18</w:t>
            </w:r>
          </w:p>
        </w:tc>
        <w:tc>
          <w:tcPr>
            <w:tcW w:w="4802" w:type="dxa"/>
            <w:gridSpan w:val="2"/>
            <w:tcBorders>
              <w:top w:val="single" w:sz="4" w:space="0" w:color="auto"/>
              <w:bottom w:val="single" w:sz="4" w:space="0" w:color="auto"/>
              <w:right w:val="single" w:sz="18" w:space="0" w:color="auto"/>
            </w:tcBorders>
          </w:tcPr>
          <w:p w14:paraId="79D22543" w14:textId="77777777" w:rsidR="001C0AD4" w:rsidRDefault="001C0AD4" w:rsidP="001C0AD4">
            <w:pPr>
              <w:jc w:val="both"/>
              <w:rPr>
                <w:rFonts w:ascii="Arial" w:hAnsi="Arial" w:cs="Arial"/>
                <w:lang w:val="en-AU"/>
              </w:rPr>
            </w:pPr>
            <w:r>
              <w:rPr>
                <w:rFonts w:ascii="Arial" w:hAnsi="Arial" w:cs="Arial"/>
                <w:lang w:val="en-AU"/>
              </w:rPr>
              <w:t xml:space="preserve">Addition of reference to </w:t>
            </w:r>
            <w:r>
              <w:rPr>
                <w:rFonts w:ascii="Arial" w:hAnsi="Arial" w:cs="Arial"/>
                <w:i/>
                <w:iCs/>
                <w:lang w:val="en-AU"/>
              </w:rPr>
              <w:t>Miles v Barca</w:t>
            </w:r>
            <w:r>
              <w:rPr>
                <w:rFonts w:ascii="Arial" w:hAnsi="Arial" w:cs="Arial"/>
                <w:lang w:val="en-AU"/>
              </w:rPr>
              <w:t xml:space="preserve"> [2003] VSC 376 at [26].</w:t>
            </w:r>
          </w:p>
        </w:tc>
      </w:tr>
      <w:tr w:rsidR="001C0AD4" w14:paraId="161F3E16" w14:textId="77777777" w:rsidTr="009B6A89">
        <w:tc>
          <w:tcPr>
            <w:tcW w:w="1261" w:type="dxa"/>
            <w:gridSpan w:val="2"/>
            <w:tcBorders>
              <w:top w:val="single" w:sz="4" w:space="0" w:color="auto"/>
              <w:left w:val="single" w:sz="18" w:space="0" w:color="auto"/>
            </w:tcBorders>
          </w:tcPr>
          <w:p w14:paraId="40BD1E50" w14:textId="77777777" w:rsidR="001C0AD4" w:rsidRDefault="001C0AD4" w:rsidP="001C0AD4">
            <w:pPr>
              <w:rPr>
                <w:lang w:val="en-AU"/>
              </w:rPr>
            </w:pPr>
            <w:r>
              <w:rPr>
                <w:lang w:val="en-AU"/>
              </w:rPr>
              <w:t>01/01/04</w:t>
            </w:r>
          </w:p>
        </w:tc>
        <w:tc>
          <w:tcPr>
            <w:tcW w:w="836" w:type="dxa"/>
            <w:tcBorders>
              <w:top w:val="single" w:sz="4" w:space="0" w:color="auto"/>
            </w:tcBorders>
          </w:tcPr>
          <w:p w14:paraId="3240CC6A" w14:textId="431AA7AF" w:rsidR="001C0AD4" w:rsidRDefault="001C0AD4" w:rsidP="001C0AD4">
            <w:pPr>
              <w:jc w:val="center"/>
              <w:rPr>
                <w:lang w:val="en-AU"/>
              </w:rPr>
            </w:pPr>
            <w:r>
              <w:rPr>
                <w:lang w:val="en-AU"/>
              </w:rPr>
              <w:t>6</w:t>
            </w:r>
          </w:p>
        </w:tc>
        <w:tc>
          <w:tcPr>
            <w:tcW w:w="1439" w:type="dxa"/>
            <w:tcBorders>
              <w:top w:val="single" w:sz="4" w:space="0" w:color="auto"/>
            </w:tcBorders>
          </w:tcPr>
          <w:p w14:paraId="7AEEC0D1" w14:textId="77777777" w:rsidR="001C0AD4" w:rsidRDefault="001C0AD4" w:rsidP="001C0AD4">
            <w:pPr>
              <w:jc w:val="center"/>
              <w:rPr>
                <w:lang w:val="en-AU"/>
              </w:rPr>
            </w:pPr>
            <w:r>
              <w:rPr>
                <w:lang w:val="en-AU"/>
              </w:rPr>
              <w:t>6.20</w:t>
            </w:r>
          </w:p>
        </w:tc>
        <w:tc>
          <w:tcPr>
            <w:tcW w:w="4802" w:type="dxa"/>
            <w:gridSpan w:val="2"/>
            <w:tcBorders>
              <w:top w:val="single" w:sz="4" w:space="0" w:color="auto"/>
              <w:right w:val="single" w:sz="18" w:space="0" w:color="auto"/>
            </w:tcBorders>
          </w:tcPr>
          <w:p w14:paraId="3468089D" w14:textId="77777777" w:rsidR="001C0AD4" w:rsidRDefault="001C0AD4" w:rsidP="001C0AD4">
            <w:pPr>
              <w:jc w:val="both"/>
              <w:rPr>
                <w:rFonts w:ascii="Arial" w:hAnsi="Arial" w:cs="Arial"/>
                <w:lang w:val="en-AU"/>
              </w:rPr>
            </w:pPr>
            <w:r>
              <w:rPr>
                <w:rFonts w:ascii="Arial" w:hAnsi="Arial" w:cs="Arial"/>
                <w:lang w:val="en-AU"/>
              </w:rPr>
              <w:t>New paragraph on re-hearings.</w:t>
            </w:r>
          </w:p>
        </w:tc>
      </w:tr>
      <w:tr w:rsidR="001C0AD4" w14:paraId="009149EE" w14:textId="77777777" w:rsidTr="009B6A89">
        <w:tc>
          <w:tcPr>
            <w:tcW w:w="1261" w:type="dxa"/>
            <w:gridSpan w:val="2"/>
            <w:tcBorders>
              <w:left w:val="single" w:sz="18" w:space="0" w:color="auto"/>
            </w:tcBorders>
          </w:tcPr>
          <w:p w14:paraId="479D9DAB" w14:textId="77777777" w:rsidR="001C0AD4" w:rsidRDefault="001C0AD4" w:rsidP="001C0AD4">
            <w:pPr>
              <w:rPr>
                <w:lang w:val="en-AU"/>
              </w:rPr>
            </w:pPr>
            <w:r>
              <w:rPr>
                <w:lang w:val="en-AU"/>
              </w:rPr>
              <w:t>01/01/04</w:t>
            </w:r>
          </w:p>
        </w:tc>
        <w:tc>
          <w:tcPr>
            <w:tcW w:w="836" w:type="dxa"/>
          </w:tcPr>
          <w:p w14:paraId="04B6947F" w14:textId="3C33305A" w:rsidR="001C0AD4" w:rsidRDefault="001C0AD4" w:rsidP="001C0AD4">
            <w:pPr>
              <w:jc w:val="center"/>
              <w:rPr>
                <w:lang w:val="en-AU"/>
              </w:rPr>
            </w:pPr>
            <w:r>
              <w:rPr>
                <w:lang w:val="en-AU"/>
              </w:rPr>
              <w:t>6</w:t>
            </w:r>
          </w:p>
        </w:tc>
        <w:tc>
          <w:tcPr>
            <w:tcW w:w="1439" w:type="dxa"/>
          </w:tcPr>
          <w:p w14:paraId="6B6B8AC6" w14:textId="77777777" w:rsidR="001C0AD4" w:rsidRDefault="001C0AD4" w:rsidP="001C0AD4">
            <w:pPr>
              <w:jc w:val="center"/>
              <w:rPr>
                <w:lang w:val="en-AU"/>
              </w:rPr>
            </w:pPr>
            <w:r>
              <w:rPr>
                <w:lang w:val="en-AU"/>
              </w:rPr>
              <w:t>6.21</w:t>
            </w:r>
          </w:p>
        </w:tc>
        <w:tc>
          <w:tcPr>
            <w:tcW w:w="4802" w:type="dxa"/>
            <w:gridSpan w:val="2"/>
            <w:tcBorders>
              <w:right w:val="single" w:sz="18" w:space="0" w:color="auto"/>
            </w:tcBorders>
          </w:tcPr>
          <w:p w14:paraId="17B7C871" w14:textId="77777777" w:rsidR="001C0AD4" w:rsidRDefault="001C0AD4" w:rsidP="001C0AD4">
            <w:pPr>
              <w:jc w:val="both"/>
              <w:rPr>
                <w:rFonts w:ascii="Arial" w:hAnsi="Arial" w:cs="Arial"/>
                <w:lang w:val="en-AU"/>
              </w:rPr>
            </w:pPr>
            <w:r>
              <w:rPr>
                <w:rFonts w:ascii="Arial" w:hAnsi="Arial" w:cs="Arial"/>
                <w:lang w:val="en-AU"/>
              </w:rPr>
              <w:t>Paragraphs on appeals renumbered from 6.20 to 6.21 and additional material provided.</w:t>
            </w:r>
          </w:p>
        </w:tc>
      </w:tr>
      <w:tr w:rsidR="001C0AD4" w14:paraId="2A3E4A02" w14:textId="77777777" w:rsidTr="009B6A89">
        <w:tc>
          <w:tcPr>
            <w:tcW w:w="1261" w:type="dxa"/>
            <w:gridSpan w:val="2"/>
            <w:tcBorders>
              <w:left w:val="single" w:sz="18" w:space="0" w:color="auto"/>
            </w:tcBorders>
          </w:tcPr>
          <w:p w14:paraId="60CDEFBF" w14:textId="77777777" w:rsidR="001C0AD4" w:rsidRDefault="001C0AD4" w:rsidP="001C0AD4">
            <w:pPr>
              <w:rPr>
                <w:lang w:val="en-AU"/>
              </w:rPr>
            </w:pPr>
            <w:r>
              <w:rPr>
                <w:lang w:val="en-AU"/>
              </w:rPr>
              <w:t>01/01/04</w:t>
            </w:r>
          </w:p>
        </w:tc>
        <w:tc>
          <w:tcPr>
            <w:tcW w:w="836" w:type="dxa"/>
          </w:tcPr>
          <w:p w14:paraId="57736CBF" w14:textId="3A1A52D3" w:rsidR="001C0AD4" w:rsidRDefault="001C0AD4" w:rsidP="001C0AD4">
            <w:pPr>
              <w:jc w:val="center"/>
              <w:rPr>
                <w:lang w:val="en-AU"/>
              </w:rPr>
            </w:pPr>
            <w:r>
              <w:rPr>
                <w:lang w:val="en-AU"/>
              </w:rPr>
              <w:t>7</w:t>
            </w:r>
          </w:p>
        </w:tc>
        <w:tc>
          <w:tcPr>
            <w:tcW w:w="1439" w:type="dxa"/>
          </w:tcPr>
          <w:p w14:paraId="021FB215" w14:textId="77777777" w:rsidR="001C0AD4" w:rsidRDefault="001C0AD4" w:rsidP="001C0AD4">
            <w:pPr>
              <w:jc w:val="center"/>
              <w:rPr>
                <w:lang w:val="en-AU"/>
              </w:rPr>
            </w:pPr>
            <w:r>
              <w:rPr>
                <w:lang w:val="en-AU"/>
              </w:rPr>
              <w:t>7.12</w:t>
            </w:r>
          </w:p>
        </w:tc>
        <w:tc>
          <w:tcPr>
            <w:tcW w:w="4802" w:type="dxa"/>
            <w:gridSpan w:val="2"/>
            <w:tcBorders>
              <w:right w:val="single" w:sz="18" w:space="0" w:color="auto"/>
            </w:tcBorders>
          </w:tcPr>
          <w:p w14:paraId="14FF892D" w14:textId="77777777" w:rsidR="001C0AD4" w:rsidRDefault="001C0AD4" w:rsidP="001C0AD4">
            <w:pPr>
              <w:jc w:val="both"/>
              <w:rPr>
                <w:rFonts w:ascii="Arial" w:hAnsi="Arial" w:cs="Arial"/>
                <w:lang w:val="en-AU"/>
              </w:rPr>
            </w:pPr>
            <w:r>
              <w:rPr>
                <w:rFonts w:ascii="Arial" w:hAnsi="Arial" w:cs="Arial"/>
                <w:lang w:val="en-AU"/>
              </w:rPr>
              <w:t>New paragraph: Papers on adolescent offenders &amp; offending.</w:t>
            </w:r>
          </w:p>
        </w:tc>
      </w:tr>
      <w:tr w:rsidR="001C0AD4" w14:paraId="58C6D8AC" w14:textId="77777777" w:rsidTr="009B6A89">
        <w:tc>
          <w:tcPr>
            <w:tcW w:w="1261" w:type="dxa"/>
            <w:gridSpan w:val="2"/>
            <w:tcBorders>
              <w:left w:val="single" w:sz="18" w:space="0" w:color="auto"/>
            </w:tcBorders>
          </w:tcPr>
          <w:p w14:paraId="32AA0439" w14:textId="77777777" w:rsidR="001C0AD4" w:rsidRDefault="001C0AD4" w:rsidP="001C0AD4">
            <w:pPr>
              <w:rPr>
                <w:lang w:val="en-AU"/>
              </w:rPr>
            </w:pPr>
            <w:r>
              <w:rPr>
                <w:lang w:val="en-AU"/>
              </w:rPr>
              <w:t>11/12/03</w:t>
            </w:r>
          </w:p>
        </w:tc>
        <w:tc>
          <w:tcPr>
            <w:tcW w:w="836" w:type="dxa"/>
          </w:tcPr>
          <w:p w14:paraId="3F70BBD9" w14:textId="4C15926F" w:rsidR="001C0AD4" w:rsidRDefault="001C0AD4" w:rsidP="001C0AD4">
            <w:pPr>
              <w:jc w:val="center"/>
              <w:rPr>
                <w:lang w:val="en-AU"/>
              </w:rPr>
            </w:pPr>
            <w:r>
              <w:rPr>
                <w:lang w:val="en-AU"/>
              </w:rPr>
              <w:t>3</w:t>
            </w:r>
          </w:p>
        </w:tc>
        <w:tc>
          <w:tcPr>
            <w:tcW w:w="1439" w:type="dxa"/>
          </w:tcPr>
          <w:p w14:paraId="62E35610" w14:textId="77777777" w:rsidR="001C0AD4" w:rsidRDefault="001C0AD4" w:rsidP="001C0AD4">
            <w:pPr>
              <w:jc w:val="center"/>
              <w:rPr>
                <w:lang w:val="en-AU"/>
              </w:rPr>
            </w:pPr>
            <w:r>
              <w:rPr>
                <w:lang w:val="en-AU"/>
              </w:rPr>
              <w:t>3.5.6</w:t>
            </w:r>
          </w:p>
        </w:tc>
        <w:tc>
          <w:tcPr>
            <w:tcW w:w="4802" w:type="dxa"/>
            <w:gridSpan w:val="2"/>
            <w:tcBorders>
              <w:right w:val="single" w:sz="18" w:space="0" w:color="auto"/>
            </w:tcBorders>
          </w:tcPr>
          <w:p w14:paraId="466982AC" w14:textId="77777777" w:rsidR="001C0AD4" w:rsidRDefault="001C0AD4" w:rsidP="001C0AD4">
            <w:pPr>
              <w:jc w:val="both"/>
              <w:rPr>
                <w:rFonts w:ascii="Arial" w:hAnsi="Arial" w:cs="Arial"/>
                <w:lang w:val="en-AU"/>
              </w:rPr>
            </w:pPr>
            <w:r>
              <w:rPr>
                <w:rFonts w:ascii="Arial" w:hAnsi="Arial" w:cs="Arial"/>
                <w:lang w:val="en-AU"/>
              </w:rPr>
              <w:t xml:space="preserve">New commentary on prosecutorial responsibility in contested Family Division cases with references to </w:t>
            </w:r>
            <w:r>
              <w:rPr>
                <w:rFonts w:ascii="Arial" w:hAnsi="Arial" w:cs="Arial"/>
                <w:i/>
                <w:iCs/>
                <w:lang w:val="en-AU"/>
              </w:rPr>
              <w:t>R v Lucas</w:t>
            </w:r>
            <w:r>
              <w:rPr>
                <w:rFonts w:ascii="Arial" w:hAnsi="Arial" w:cs="Arial"/>
                <w:lang w:val="en-AU"/>
              </w:rPr>
              <w:t xml:space="preserve"> [1973] VR 693 &amp; </w:t>
            </w:r>
            <w:r>
              <w:rPr>
                <w:rFonts w:ascii="Arial" w:hAnsi="Arial" w:cs="Arial"/>
                <w:i/>
                <w:iCs/>
                <w:lang w:val="en-AU"/>
              </w:rPr>
              <w:t>R v Apostilidis</w:t>
            </w:r>
            <w:r>
              <w:rPr>
                <w:rFonts w:ascii="Arial" w:hAnsi="Arial" w:cs="Arial"/>
                <w:lang w:val="en-AU"/>
              </w:rPr>
              <w:t xml:space="preserve"> (1984) 154 CLR 563.</w:t>
            </w:r>
          </w:p>
        </w:tc>
      </w:tr>
      <w:tr w:rsidR="001C0AD4" w14:paraId="546947FA" w14:textId="77777777" w:rsidTr="009B6A89">
        <w:tc>
          <w:tcPr>
            <w:tcW w:w="1261" w:type="dxa"/>
            <w:gridSpan w:val="2"/>
            <w:tcBorders>
              <w:left w:val="single" w:sz="18" w:space="0" w:color="auto"/>
            </w:tcBorders>
          </w:tcPr>
          <w:p w14:paraId="5F7336AB" w14:textId="77777777" w:rsidR="001C0AD4" w:rsidRDefault="001C0AD4" w:rsidP="001C0AD4">
            <w:pPr>
              <w:keepNext/>
              <w:rPr>
                <w:lang w:val="en-AU"/>
              </w:rPr>
            </w:pPr>
            <w:r>
              <w:rPr>
                <w:lang w:val="en-AU"/>
              </w:rPr>
              <w:t>11/12/03</w:t>
            </w:r>
          </w:p>
        </w:tc>
        <w:tc>
          <w:tcPr>
            <w:tcW w:w="836" w:type="dxa"/>
          </w:tcPr>
          <w:p w14:paraId="62052572" w14:textId="6B415E11" w:rsidR="001C0AD4" w:rsidRDefault="001C0AD4" w:rsidP="001C0AD4">
            <w:pPr>
              <w:keepNext/>
              <w:jc w:val="center"/>
              <w:rPr>
                <w:lang w:val="en-AU"/>
              </w:rPr>
            </w:pPr>
            <w:r>
              <w:rPr>
                <w:lang w:val="en-AU"/>
              </w:rPr>
              <w:t>3</w:t>
            </w:r>
          </w:p>
        </w:tc>
        <w:tc>
          <w:tcPr>
            <w:tcW w:w="1439" w:type="dxa"/>
          </w:tcPr>
          <w:p w14:paraId="7A7A72C2" w14:textId="77777777" w:rsidR="001C0AD4" w:rsidRDefault="001C0AD4" w:rsidP="001C0AD4">
            <w:pPr>
              <w:keepNext/>
              <w:jc w:val="center"/>
              <w:rPr>
                <w:lang w:val="en-AU"/>
              </w:rPr>
            </w:pPr>
            <w:r>
              <w:rPr>
                <w:lang w:val="en-AU"/>
              </w:rPr>
              <w:t>3.6</w:t>
            </w:r>
          </w:p>
        </w:tc>
        <w:tc>
          <w:tcPr>
            <w:tcW w:w="4802" w:type="dxa"/>
            <w:gridSpan w:val="2"/>
            <w:tcBorders>
              <w:right w:val="single" w:sz="18" w:space="0" w:color="auto"/>
            </w:tcBorders>
          </w:tcPr>
          <w:p w14:paraId="46916F57" w14:textId="77777777" w:rsidR="001C0AD4" w:rsidRDefault="001C0AD4" w:rsidP="001C0AD4">
            <w:pPr>
              <w:keepNext/>
              <w:jc w:val="both"/>
              <w:rPr>
                <w:rFonts w:ascii="Arial" w:hAnsi="Arial" w:cs="Arial"/>
                <w:lang w:val="en-AU"/>
              </w:rPr>
            </w:pPr>
            <w:bookmarkStart w:id="383" w:name="_Toc30608808"/>
            <w:bookmarkStart w:id="384" w:name="_Toc30610022"/>
            <w:bookmarkStart w:id="385" w:name="_Toc30610266"/>
            <w:bookmarkStart w:id="386" w:name="_Toc30638420"/>
            <w:bookmarkStart w:id="387" w:name="_Toc30644229"/>
            <w:bookmarkStart w:id="388" w:name="_Toc30644632"/>
            <w:bookmarkStart w:id="389" w:name="_Toc30645182"/>
            <w:bookmarkStart w:id="390" w:name="_Toc30646393"/>
            <w:bookmarkStart w:id="391" w:name="_Toc30646688"/>
            <w:bookmarkStart w:id="392" w:name="_Toc30646799"/>
            <w:bookmarkStart w:id="393" w:name="_Toc30648156"/>
            <w:bookmarkStart w:id="394" w:name="_Toc30649054"/>
            <w:bookmarkStart w:id="395" w:name="_Toc30649130"/>
            <w:bookmarkStart w:id="396" w:name="_Toc30649391"/>
            <w:bookmarkStart w:id="397" w:name="_Toc30649716"/>
            <w:bookmarkStart w:id="398" w:name="_Toc30651656"/>
            <w:bookmarkStart w:id="399" w:name="_Toc30652640"/>
            <w:bookmarkStart w:id="400" w:name="_Toc30652738"/>
            <w:bookmarkStart w:id="401" w:name="_Toc30654083"/>
            <w:bookmarkStart w:id="402" w:name="_Toc30654434"/>
            <w:bookmarkStart w:id="403" w:name="_Toc30655053"/>
            <w:bookmarkStart w:id="404" w:name="_Toc30655310"/>
            <w:bookmarkStart w:id="405" w:name="_Toc30656988"/>
            <w:bookmarkStart w:id="406" w:name="_Toc30661737"/>
            <w:bookmarkStart w:id="407" w:name="_Toc30666425"/>
            <w:bookmarkStart w:id="408" w:name="_Toc30666655"/>
            <w:bookmarkStart w:id="409" w:name="_Toc30667830"/>
            <w:bookmarkStart w:id="410" w:name="_Toc30669208"/>
            <w:bookmarkStart w:id="411" w:name="_Toc30671424"/>
            <w:bookmarkStart w:id="412" w:name="_Toc30673951"/>
            <w:bookmarkStart w:id="413" w:name="_Toc30691173"/>
            <w:bookmarkStart w:id="414" w:name="_Toc30691544"/>
            <w:bookmarkStart w:id="415" w:name="_Toc30691924"/>
            <w:bookmarkStart w:id="416" w:name="_Toc30692683"/>
            <w:bookmarkStart w:id="417" w:name="_Toc30693062"/>
            <w:bookmarkStart w:id="418" w:name="_Toc30693440"/>
            <w:bookmarkStart w:id="419" w:name="_Toc30693819"/>
            <w:bookmarkStart w:id="420" w:name="_Toc30694200"/>
            <w:bookmarkStart w:id="421" w:name="_Toc30698789"/>
            <w:bookmarkStart w:id="422" w:name="_Toc30699167"/>
            <w:bookmarkStart w:id="423" w:name="_Toc30699552"/>
            <w:bookmarkStart w:id="424" w:name="_Toc30700707"/>
            <w:bookmarkStart w:id="425" w:name="_Toc30701094"/>
            <w:bookmarkStart w:id="426" w:name="_Toc30743703"/>
            <w:bookmarkStart w:id="427" w:name="_Toc30754525"/>
            <w:bookmarkStart w:id="428" w:name="_Toc30756965"/>
            <w:bookmarkStart w:id="429" w:name="_Toc30757514"/>
            <w:bookmarkStart w:id="430" w:name="_Toc30757914"/>
            <w:bookmarkStart w:id="431" w:name="_Toc30762675"/>
            <w:bookmarkStart w:id="432" w:name="_Toc30767329"/>
            <w:bookmarkStart w:id="433" w:name="_Toc34823345"/>
            <w:bookmarkStart w:id="434" w:name="_Toc58831507"/>
            <w:r>
              <w:rPr>
                <w:rFonts w:ascii="Arial" w:hAnsi="Arial" w:cs="Arial"/>
              </w:rPr>
              <w:t xml:space="preserve">Old paragraphs 3.6 (Judgments) &amp; 3.7 (Explanation of and reasons for orders) combined.  Much additional material on judgments, including circumstances in which a judgment may be amended.  Particular reference to </w:t>
            </w:r>
            <w:r>
              <w:rPr>
                <w:rFonts w:ascii="Arial" w:hAnsi="Arial" w:cs="Arial"/>
                <w:i/>
                <w:iCs/>
              </w:rPr>
              <w:t>Fletcher Construction Australia Ltd v Line Macfarlane &amp; Marshall Pty Ltd</w:t>
            </w:r>
            <w:r>
              <w:rPr>
                <w:rFonts w:ascii="Arial" w:hAnsi="Arial" w:cs="Arial"/>
              </w:rPr>
              <w:t xml:space="preserve"> [2001] VSCA 167.  Cases on sufficiency of reasons moved from paragraph 3.9.</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r>
      <w:tr w:rsidR="001C0AD4" w14:paraId="67B9FC64" w14:textId="77777777" w:rsidTr="009B6A89">
        <w:tc>
          <w:tcPr>
            <w:tcW w:w="1261" w:type="dxa"/>
            <w:gridSpan w:val="2"/>
            <w:tcBorders>
              <w:left w:val="single" w:sz="18" w:space="0" w:color="auto"/>
            </w:tcBorders>
          </w:tcPr>
          <w:p w14:paraId="65FB26D2" w14:textId="77777777" w:rsidR="001C0AD4" w:rsidRDefault="001C0AD4" w:rsidP="001C0AD4">
            <w:pPr>
              <w:rPr>
                <w:lang w:val="en-AU"/>
              </w:rPr>
            </w:pPr>
            <w:r>
              <w:rPr>
                <w:lang w:val="en-AU"/>
              </w:rPr>
              <w:t>11/12/03</w:t>
            </w:r>
          </w:p>
        </w:tc>
        <w:tc>
          <w:tcPr>
            <w:tcW w:w="836" w:type="dxa"/>
          </w:tcPr>
          <w:p w14:paraId="6F0D40CB" w14:textId="58A10C3A" w:rsidR="001C0AD4" w:rsidRDefault="001C0AD4" w:rsidP="001C0AD4">
            <w:pPr>
              <w:jc w:val="center"/>
              <w:rPr>
                <w:lang w:val="en-AU"/>
              </w:rPr>
            </w:pPr>
            <w:r>
              <w:rPr>
                <w:lang w:val="en-AU"/>
              </w:rPr>
              <w:t>3</w:t>
            </w:r>
          </w:p>
        </w:tc>
        <w:tc>
          <w:tcPr>
            <w:tcW w:w="1439" w:type="dxa"/>
          </w:tcPr>
          <w:p w14:paraId="6A7BAB46" w14:textId="77777777" w:rsidR="001C0AD4" w:rsidRDefault="001C0AD4" w:rsidP="001C0AD4">
            <w:pPr>
              <w:jc w:val="center"/>
              <w:rPr>
                <w:lang w:val="en-AU"/>
              </w:rPr>
            </w:pPr>
            <w:r>
              <w:rPr>
                <w:lang w:val="en-AU"/>
              </w:rPr>
              <w:t>3.7</w:t>
            </w:r>
          </w:p>
        </w:tc>
        <w:tc>
          <w:tcPr>
            <w:tcW w:w="4802" w:type="dxa"/>
            <w:gridSpan w:val="2"/>
            <w:tcBorders>
              <w:right w:val="single" w:sz="18" w:space="0" w:color="auto"/>
            </w:tcBorders>
          </w:tcPr>
          <w:p w14:paraId="25667C44" w14:textId="77777777" w:rsidR="001C0AD4" w:rsidRDefault="001C0AD4" w:rsidP="001C0AD4">
            <w:pPr>
              <w:jc w:val="both"/>
              <w:rPr>
                <w:rFonts w:ascii="Arial" w:hAnsi="Arial" w:cs="Arial"/>
                <w:lang w:val="en-AU"/>
              </w:rPr>
            </w:pPr>
            <w:bookmarkStart w:id="435" w:name="_Toc58831516"/>
            <w:r>
              <w:rPr>
                <w:rFonts w:ascii="Arial" w:hAnsi="Arial" w:cs="Arial"/>
                <w:lang w:val="en-AU"/>
              </w:rPr>
              <w:t>New paragraph on "Amending judgments - The 'Slip rule'</w:t>
            </w:r>
            <w:bookmarkEnd w:id="435"/>
          </w:p>
        </w:tc>
      </w:tr>
      <w:tr w:rsidR="001C0AD4" w14:paraId="7741B156" w14:textId="77777777" w:rsidTr="009B6A89">
        <w:tc>
          <w:tcPr>
            <w:tcW w:w="1261" w:type="dxa"/>
            <w:gridSpan w:val="2"/>
            <w:tcBorders>
              <w:left w:val="single" w:sz="18" w:space="0" w:color="auto"/>
            </w:tcBorders>
          </w:tcPr>
          <w:p w14:paraId="6514714D" w14:textId="77777777" w:rsidR="001C0AD4" w:rsidRDefault="001C0AD4" w:rsidP="001C0AD4">
            <w:pPr>
              <w:rPr>
                <w:lang w:val="en-AU"/>
              </w:rPr>
            </w:pPr>
            <w:r>
              <w:rPr>
                <w:lang w:val="en-AU"/>
              </w:rPr>
              <w:t>11/12/03</w:t>
            </w:r>
          </w:p>
        </w:tc>
        <w:tc>
          <w:tcPr>
            <w:tcW w:w="836" w:type="dxa"/>
          </w:tcPr>
          <w:p w14:paraId="5C4B832B" w14:textId="15DE5E09" w:rsidR="001C0AD4" w:rsidRDefault="001C0AD4" w:rsidP="001C0AD4">
            <w:pPr>
              <w:jc w:val="center"/>
              <w:rPr>
                <w:lang w:val="en-AU"/>
              </w:rPr>
            </w:pPr>
            <w:r>
              <w:rPr>
                <w:lang w:val="en-AU"/>
              </w:rPr>
              <w:t>3</w:t>
            </w:r>
          </w:p>
        </w:tc>
        <w:tc>
          <w:tcPr>
            <w:tcW w:w="1439" w:type="dxa"/>
          </w:tcPr>
          <w:p w14:paraId="57F3ED8C" w14:textId="77777777" w:rsidR="001C0AD4" w:rsidRDefault="001C0AD4" w:rsidP="001C0AD4">
            <w:pPr>
              <w:jc w:val="center"/>
              <w:rPr>
                <w:lang w:val="en-AU"/>
              </w:rPr>
            </w:pPr>
            <w:r>
              <w:rPr>
                <w:lang w:val="en-AU"/>
              </w:rPr>
              <w:t>3.9</w:t>
            </w:r>
          </w:p>
        </w:tc>
        <w:tc>
          <w:tcPr>
            <w:tcW w:w="4802" w:type="dxa"/>
            <w:gridSpan w:val="2"/>
            <w:tcBorders>
              <w:right w:val="single" w:sz="18" w:space="0" w:color="auto"/>
            </w:tcBorders>
          </w:tcPr>
          <w:p w14:paraId="43ED0766" w14:textId="77777777" w:rsidR="001C0AD4" w:rsidRDefault="001C0AD4" w:rsidP="001C0AD4">
            <w:pPr>
              <w:jc w:val="both"/>
              <w:rPr>
                <w:rFonts w:ascii="Arial" w:hAnsi="Arial" w:cs="Arial"/>
                <w:lang w:val="en-AU"/>
              </w:rPr>
            </w:pPr>
            <w:r>
              <w:rPr>
                <w:rFonts w:ascii="Arial" w:hAnsi="Arial" w:cs="Arial"/>
                <w:lang w:val="en-AU"/>
              </w:rPr>
              <w:t xml:space="preserve">New cases on hearings </w:t>
            </w:r>
            <w:r>
              <w:rPr>
                <w:rFonts w:ascii="Arial" w:hAnsi="Arial" w:cs="Arial"/>
                <w:i/>
                <w:iCs/>
                <w:lang w:val="en-AU"/>
              </w:rPr>
              <w:t>de novo</w:t>
            </w:r>
            <w:r>
              <w:rPr>
                <w:rFonts w:ascii="Arial" w:hAnsi="Arial" w:cs="Arial"/>
                <w:lang w:val="en-AU"/>
              </w:rPr>
              <w:t xml:space="preserve">: </w:t>
            </w:r>
            <w:r>
              <w:rPr>
                <w:rFonts w:ascii="Arial" w:hAnsi="Arial" w:cs="Arial"/>
                <w:i/>
                <w:iCs/>
                <w:lang w:val="en-AU"/>
              </w:rPr>
              <w:t>Mr &amp; Mrs X v Secretary to DOHS</w:t>
            </w:r>
            <w:r>
              <w:rPr>
                <w:rFonts w:ascii="Arial" w:hAnsi="Arial" w:cs="Arial"/>
                <w:lang w:val="en-AU"/>
              </w:rPr>
              <w:t xml:space="preserve"> [2003] VSC 140 &amp; </w:t>
            </w:r>
            <w:r>
              <w:rPr>
                <w:rFonts w:ascii="Arial" w:hAnsi="Arial" w:cs="Arial"/>
                <w:i/>
                <w:iCs/>
                <w:lang w:val="en-AU"/>
              </w:rPr>
              <w:t>Neill v County Court of Victoria &amp; Anor.</w:t>
            </w:r>
            <w:r>
              <w:rPr>
                <w:rFonts w:ascii="Arial" w:hAnsi="Arial" w:cs="Arial"/>
                <w:lang w:val="en-AU"/>
              </w:rPr>
              <w:t xml:space="preserve"> [2003] VSC 328.</w:t>
            </w:r>
          </w:p>
        </w:tc>
      </w:tr>
      <w:tr w:rsidR="001C0AD4" w14:paraId="59E9E372" w14:textId="77777777" w:rsidTr="009B6A89">
        <w:tc>
          <w:tcPr>
            <w:tcW w:w="1261" w:type="dxa"/>
            <w:gridSpan w:val="2"/>
            <w:tcBorders>
              <w:left w:val="single" w:sz="18" w:space="0" w:color="auto"/>
            </w:tcBorders>
          </w:tcPr>
          <w:p w14:paraId="2E3D35EA" w14:textId="77777777" w:rsidR="001C0AD4" w:rsidRDefault="001C0AD4" w:rsidP="001C0AD4">
            <w:pPr>
              <w:rPr>
                <w:lang w:val="en-AU"/>
              </w:rPr>
            </w:pPr>
            <w:r>
              <w:rPr>
                <w:lang w:val="en-AU"/>
              </w:rPr>
              <w:t>11/12/03</w:t>
            </w:r>
          </w:p>
        </w:tc>
        <w:tc>
          <w:tcPr>
            <w:tcW w:w="836" w:type="dxa"/>
          </w:tcPr>
          <w:p w14:paraId="7D4A2DA4" w14:textId="7CCA8969" w:rsidR="001C0AD4" w:rsidRDefault="001C0AD4" w:rsidP="001C0AD4">
            <w:pPr>
              <w:jc w:val="center"/>
              <w:rPr>
                <w:lang w:val="en-AU"/>
              </w:rPr>
            </w:pPr>
            <w:r>
              <w:rPr>
                <w:lang w:val="en-AU"/>
              </w:rPr>
              <w:t>5</w:t>
            </w:r>
          </w:p>
        </w:tc>
        <w:tc>
          <w:tcPr>
            <w:tcW w:w="1439" w:type="dxa"/>
          </w:tcPr>
          <w:p w14:paraId="21C5F267" w14:textId="77777777" w:rsidR="001C0AD4" w:rsidRDefault="001C0AD4" w:rsidP="001C0AD4">
            <w:pPr>
              <w:jc w:val="center"/>
              <w:rPr>
                <w:lang w:val="en-AU"/>
              </w:rPr>
            </w:pPr>
            <w:r>
              <w:rPr>
                <w:lang w:val="en-AU"/>
              </w:rPr>
              <w:t>5.4</w:t>
            </w:r>
          </w:p>
        </w:tc>
        <w:tc>
          <w:tcPr>
            <w:tcW w:w="4802" w:type="dxa"/>
            <w:gridSpan w:val="2"/>
            <w:tcBorders>
              <w:right w:val="single" w:sz="18" w:space="0" w:color="auto"/>
            </w:tcBorders>
          </w:tcPr>
          <w:p w14:paraId="41F11CC7" w14:textId="77777777" w:rsidR="001C0AD4" w:rsidRDefault="001C0AD4" w:rsidP="001C0AD4">
            <w:pPr>
              <w:jc w:val="both"/>
              <w:rPr>
                <w:rFonts w:ascii="Arial" w:hAnsi="Arial" w:cs="Arial"/>
                <w:lang w:val="en-AU"/>
              </w:rPr>
            </w:pPr>
            <w:r>
              <w:rPr>
                <w:rFonts w:ascii="Arial" w:hAnsi="Arial" w:cs="Arial"/>
                <w:lang w:val="en-AU"/>
              </w:rPr>
              <w:t>Addition to commentary on choice of protection application by notice or by apprehension.</w:t>
            </w:r>
          </w:p>
        </w:tc>
      </w:tr>
      <w:tr w:rsidR="001C0AD4" w14:paraId="12FF7B82" w14:textId="77777777" w:rsidTr="009B6A89">
        <w:tc>
          <w:tcPr>
            <w:tcW w:w="1261" w:type="dxa"/>
            <w:gridSpan w:val="2"/>
            <w:tcBorders>
              <w:left w:val="single" w:sz="18" w:space="0" w:color="auto"/>
            </w:tcBorders>
          </w:tcPr>
          <w:p w14:paraId="7CC76E7E" w14:textId="77777777" w:rsidR="001C0AD4" w:rsidRDefault="001C0AD4" w:rsidP="001C0AD4">
            <w:pPr>
              <w:rPr>
                <w:lang w:val="en-AU"/>
              </w:rPr>
            </w:pPr>
            <w:r>
              <w:rPr>
                <w:lang w:val="en-AU"/>
              </w:rPr>
              <w:t>11/12/03</w:t>
            </w:r>
          </w:p>
        </w:tc>
        <w:tc>
          <w:tcPr>
            <w:tcW w:w="836" w:type="dxa"/>
          </w:tcPr>
          <w:p w14:paraId="09E6CF10" w14:textId="711BAAF9" w:rsidR="001C0AD4" w:rsidRDefault="001C0AD4" w:rsidP="001C0AD4">
            <w:pPr>
              <w:jc w:val="center"/>
              <w:rPr>
                <w:lang w:val="en-AU"/>
              </w:rPr>
            </w:pPr>
            <w:r>
              <w:rPr>
                <w:lang w:val="en-AU"/>
              </w:rPr>
              <w:t>5</w:t>
            </w:r>
          </w:p>
        </w:tc>
        <w:tc>
          <w:tcPr>
            <w:tcW w:w="1439" w:type="dxa"/>
          </w:tcPr>
          <w:p w14:paraId="76A252E1" w14:textId="77777777" w:rsidR="001C0AD4" w:rsidRDefault="001C0AD4" w:rsidP="001C0AD4">
            <w:pPr>
              <w:jc w:val="center"/>
              <w:rPr>
                <w:lang w:val="en-AU"/>
              </w:rPr>
            </w:pPr>
            <w:r>
              <w:rPr>
                <w:lang w:val="en-AU"/>
              </w:rPr>
              <w:t>5.14.1</w:t>
            </w:r>
          </w:p>
        </w:tc>
        <w:tc>
          <w:tcPr>
            <w:tcW w:w="4802" w:type="dxa"/>
            <w:gridSpan w:val="2"/>
            <w:tcBorders>
              <w:right w:val="single" w:sz="18" w:space="0" w:color="auto"/>
            </w:tcBorders>
          </w:tcPr>
          <w:p w14:paraId="4C52792C" w14:textId="77777777" w:rsidR="001C0AD4" w:rsidRDefault="001C0AD4" w:rsidP="001C0AD4">
            <w:pPr>
              <w:jc w:val="both"/>
              <w:rPr>
                <w:rFonts w:ascii="Arial" w:hAnsi="Arial" w:cs="Arial"/>
                <w:lang w:val="en-AU"/>
              </w:rPr>
            </w:pPr>
            <w:r>
              <w:rPr>
                <w:rFonts w:ascii="Arial" w:hAnsi="Arial" w:cs="Arial"/>
                <w:lang w:val="en-AU"/>
              </w:rPr>
              <w:t>Comment on when a custody to Secretary order is usually made.</w:t>
            </w:r>
          </w:p>
        </w:tc>
      </w:tr>
      <w:tr w:rsidR="001C0AD4" w14:paraId="7641A669" w14:textId="77777777" w:rsidTr="009B6A89">
        <w:tc>
          <w:tcPr>
            <w:tcW w:w="1261" w:type="dxa"/>
            <w:gridSpan w:val="2"/>
            <w:tcBorders>
              <w:left w:val="single" w:sz="18" w:space="0" w:color="auto"/>
            </w:tcBorders>
          </w:tcPr>
          <w:p w14:paraId="6E31DAA1" w14:textId="77777777" w:rsidR="001C0AD4" w:rsidRDefault="001C0AD4" w:rsidP="001C0AD4">
            <w:pPr>
              <w:rPr>
                <w:lang w:val="en-AU"/>
              </w:rPr>
            </w:pPr>
            <w:r>
              <w:rPr>
                <w:lang w:val="en-AU"/>
              </w:rPr>
              <w:t>11/12/03</w:t>
            </w:r>
          </w:p>
        </w:tc>
        <w:tc>
          <w:tcPr>
            <w:tcW w:w="836" w:type="dxa"/>
          </w:tcPr>
          <w:p w14:paraId="099D395E" w14:textId="00D9108A" w:rsidR="001C0AD4" w:rsidRDefault="001C0AD4" w:rsidP="001C0AD4">
            <w:pPr>
              <w:jc w:val="center"/>
              <w:rPr>
                <w:lang w:val="en-AU"/>
              </w:rPr>
            </w:pPr>
            <w:r>
              <w:rPr>
                <w:lang w:val="en-AU"/>
              </w:rPr>
              <w:t>5</w:t>
            </w:r>
          </w:p>
        </w:tc>
        <w:tc>
          <w:tcPr>
            <w:tcW w:w="1439" w:type="dxa"/>
          </w:tcPr>
          <w:p w14:paraId="6FAE8DC2" w14:textId="77777777" w:rsidR="001C0AD4" w:rsidRDefault="001C0AD4" w:rsidP="001C0AD4">
            <w:pPr>
              <w:jc w:val="center"/>
              <w:rPr>
                <w:lang w:val="en-AU"/>
              </w:rPr>
            </w:pPr>
            <w:r>
              <w:rPr>
                <w:lang w:val="en-AU"/>
              </w:rPr>
              <w:t>5.15.1</w:t>
            </w:r>
          </w:p>
        </w:tc>
        <w:tc>
          <w:tcPr>
            <w:tcW w:w="4802" w:type="dxa"/>
            <w:gridSpan w:val="2"/>
            <w:tcBorders>
              <w:right w:val="single" w:sz="18" w:space="0" w:color="auto"/>
            </w:tcBorders>
          </w:tcPr>
          <w:p w14:paraId="168137AD" w14:textId="77777777" w:rsidR="001C0AD4" w:rsidRDefault="001C0AD4" w:rsidP="001C0AD4">
            <w:pPr>
              <w:jc w:val="both"/>
              <w:rPr>
                <w:rFonts w:ascii="Arial" w:hAnsi="Arial" w:cs="Arial"/>
                <w:lang w:val="en-AU"/>
              </w:rPr>
            </w:pPr>
            <w:r>
              <w:rPr>
                <w:rFonts w:ascii="Arial" w:hAnsi="Arial" w:cs="Arial"/>
                <w:lang w:val="en-AU"/>
              </w:rPr>
              <w:t>Comment on when a guardianship to Secretary order is usually made.</w:t>
            </w:r>
          </w:p>
        </w:tc>
      </w:tr>
      <w:tr w:rsidR="001C0AD4" w14:paraId="0D4B0368" w14:textId="77777777" w:rsidTr="009B6A89">
        <w:tc>
          <w:tcPr>
            <w:tcW w:w="1261" w:type="dxa"/>
            <w:gridSpan w:val="2"/>
            <w:tcBorders>
              <w:left w:val="single" w:sz="18" w:space="0" w:color="auto"/>
            </w:tcBorders>
          </w:tcPr>
          <w:p w14:paraId="4F99FDAF" w14:textId="77777777" w:rsidR="001C0AD4" w:rsidRDefault="001C0AD4" w:rsidP="001C0AD4">
            <w:pPr>
              <w:rPr>
                <w:lang w:val="en-AU"/>
              </w:rPr>
            </w:pPr>
            <w:r>
              <w:rPr>
                <w:lang w:val="en-AU"/>
              </w:rPr>
              <w:t>11/12/03</w:t>
            </w:r>
          </w:p>
        </w:tc>
        <w:tc>
          <w:tcPr>
            <w:tcW w:w="836" w:type="dxa"/>
          </w:tcPr>
          <w:p w14:paraId="61A60002" w14:textId="4480AF83" w:rsidR="001C0AD4" w:rsidRDefault="001C0AD4" w:rsidP="001C0AD4">
            <w:pPr>
              <w:jc w:val="center"/>
              <w:rPr>
                <w:lang w:val="en-AU"/>
              </w:rPr>
            </w:pPr>
            <w:r>
              <w:rPr>
                <w:lang w:val="en-AU"/>
              </w:rPr>
              <w:t>5</w:t>
            </w:r>
          </w:p>
        </w:tc>
        <w:tc>
          <w:tcPr>
            <w:tcW w:w="1439" w:type="dxa"/>
          </w:tcPr>
          <w:p w14:paraId="385B39F9" w14:textId="77777777" w:rsidR="001C0AD4" w:rsidRDefault="001C0AD4" w:rsidP="001C0AD4">
            <w:pPr>
              <w:jc w:val="center"/>
              <w:rPr>
                <w:lang w:val="en-AU"/>
              </w:rPr>
            </w:pPr>
            <w:r>
              <w:rPr>
                <w:lang w:val="en-AU"/>
              </w:rPr>
              <w:t>5.20.2</w:t>
            </w:r>
          </w:p>
        </w:tc>
        <w:tc>
          <w:tcPr>
            <w:tcW w:w="4802" w:type="dxa"/>
            <w:gridSpan w:val="2"/>
            <w:tcBorders>
              <w:right w:val="single" w:sz="18" w:space="0" w:color="auto"/>
            </w:tcBorders>
          </w:tcPr>
          <w:p w14:paraId="1ECBD8DB" w14:textId="77777777" w:rsidR="001C0AD4" w:rsidRDefault="001C0AD4" w:rsidP="001C0AD4">
            <w:pPr>
              <w:jc w:val="both"/>
              <w:rPr>
                <w:rFonts w:ascii="Arial" w:hAnsi="Arial" w:cs="Arial"/>
                <w:lang w:val="en-AU"/>
              </w:rPr>
            </w:pPr>
            <w:r>
              <w:rPr>
                <w:rFonts w:ascii="Arial" w:hAnsi="Arial" w:cs="Arial"/>
                <w:lang w:val="en-AU"/>
              </w:rPr>
              <w:t xml:space="preserve">Reg. 8 of the Children and Young Persons (General) Regulations 2001 [89/2001] reproduced.  New case on pre-conditions for making of permanent care order: </w:t>
            </w:r>
            <w:r>
              <w:rPr>
                <w:rFonts w:ascii="Arial" w:hAnsi="Arial" w:cs="Arial"/>
                <w:i/>
                <w:iCs/>
                <w:lang w:val="en-AU"/>
              </w:rPr>
              <w:t>JS</w:t>
            </w:r>
            <w:r>
              <w:rPr>
                <w:rFonts w:ascii="Arial" w:hAnsi="Arial" w:cs="Arial"/>
                <w:lang w:val="en-AU"/>
              </w:rPr>
              <w:t xml:space="preserve"> [Melbourne Children's Court, 30/10/2003].</w:t>
            </w:r>
          </w:p>
        </w:tc>
      </w:tr>
      <w:tr w:rsidR="001C0AD4" w14:paraId="0CAD0963" w14:textId="77777777" w:rsidTr="009B6A89">
        <w:tc>
          <w:tcPr>
            <w:tcW w:w="1261" w:type="dxa"/>
            <w:gridSpan w:val="2"/>
            <w:tcBorders>
              <w:left w:val="single" w:sz="18" w:space="0" w:color="auto"/>
            </w:tcBorders>
          </w:tcPr>
          <w:p w14:paraId="11CE68F4" w14:textId="77777777" w:rsidR="001C0AD4" w:rsidRDefault="001C0AD4" w:rsidP="001C0AD4">
            <w:pPr>
              <w:rPr>
                <w:lang w:val="en-AU"/>
              </w:rPr>
            </w:pPr>
            <w:r>
              <w:rPr>
                <w:lang w:val="en-AU"/>
              </w:rPr>
              <w:t>11/12/03</w:t>
            </w:r>
          </w:p>
        </w:tc>
        <w:tc>
          <w:tcPr>
            <w:tcW w:w="836" w:type="dxa"/>
          </w:tcPr>
          <w:p w14:paraId="369D06A6" w14:textId="21C6266A" w:rsidR="001C0AD4" w:rsidRDefault="001C0AD4" w:rsidP="001C0AD4">
            <w:pPr>
              <w:jc w:val="center"/>
              <w:rPr>
                <w:lang w:val="en-AU"/>
              </w:rPr>
            </w:pPr>
            <w:r>
              <w:rPr>
                <w:lang w:val="en-AU"/>
              </w:rPr>
              <w:t>5</w:t>
            </w:r>
          </w:p>
        </w:tc>
        <w:tc>
          <w:tcPr>
            <w:tcW w:w="1439" w:type="dxa"/>
          </w:tcPr>
          <w:p w14:paraId="4114D603" w14:textId="77777777" w:rsidR="001C0AD4" w:rsidRDefault="001C0AD4" w:rsidP="001C0AD4">
            <w:pPr>
              <w:jc w:val="center"/>
              <w:rPr>
                <w:lang w:val="en-AU"/>
              </w:rPr>
            </w:pPr>
            <w:r>
              <w:rPr>
                <w:lang w:val="en-AU"/>
              </w:rPr>
              <w:t>5.26</w:t>
            </w:r>
          </w:p>
        </w:tc>
        <w:tc>
          <w:tcPr>
            <w:tcW w:w="4802" w:type="dxa"/>
            <w:gridSpan w:val="2"/>
            <w:tcBorders>
              <w:right w:val="single" w:sz="18" w:space="0" w:color="auto"/>
            </w:tcBorders>
          </w:tcPr>
          <w:p w14:paraId="57630469" w14:textId="77777777" w:rsidR="001C0AD4" w:rsidRDefault="001C0AD4" w:rsidP="001C0AD4">
            <w:pPr>
              <w:jc w:val="both"/>
              <w:rPr>
                <w:rFonts w:ascii="Arial" w:hAnsi="Arial" w:cs="Arial"/>
                <w:lang w:val="en-AU"/>
              </w:rPr>
            </w:pPr>
            <w:r>
              <w:rPr>
                <w:rFonts w:ascii="Arial" w:hAnsi="Arial" w:cs="Arial"/>
                <w:lang w:val="en-AU"/>
              </w:rPr>
              <w:t>New paragraph on Victorian Aboriginal Child Care Agency [VACCA].</w:t>
            </w:r>
          </w:p>
        </w:tc>
      </w:tr>
      <w:tr w:rsidR="001C0AD4" w14:paraId="2EF92C0D" w14:textId="77777777" w:rsidTr="009B6A89">
        <w:tc>
          <w:tcPr>
            <w:tcW w:w="1261" w:type="dxa"/>
            <w:gridSpan w:val="2"/>
            <w:tcBorders>
              <w:left w:val="single" w:sz="18" w:space="0" w:color="auto"/>
            </w:tcBorders>
          </w:tcPr>
          <w:p w14:paraId="654DDB40" w14:textId="77777777" w:rsidR="001C0AD4" w:rsidRDefault="001C0AD4" w:rsidP="001C0AD4">
            <w:pPr>
              <w:rPr>
                <w:lang w:val="en-AU"/>
              </w:rPr>
            </w:pPr>
            <w:r>
              <w:rPr>
                <w:lang w:val="en-AU"/>
              </w:rPr>
              <w:t>11/12/03</w:t>
            </w:r>
          </w:p>
        </w:tc>
        <w:tc>
          <w:tcPr>
            <w:tcW w:w="836" w:type="dxa"/>
          </w:tcPr>
          <w:p w14:paraId="76E1209B" w14:textId="5E5CA94D" w:rsidR="001C0AD4" w:rsidRDefault="001C0AD4" w:rsidP="001C0AD4">
            <w:pPr>
              <w:jc w:val="center"/>
              <w:rPr>
                <w:lang w:val="en-AU"/>
              </w:rPr>
            </w:pPr>
            <w:r>
              <w:rPr>
                <w:lang w:val="en-AU"/>
              </w:rPr>
              <w:t>5</w:t>
            </w:r>
          </w:p>
        </w:tc>
        <w:tc>
          <w:tcPr>
            <w:tcW w:w="1439" w:type="dxa"/>
          </w:tcPr>
          <w:p w14:paraId="35ACCBE7" w14:textId="77777777" w:rsidR="001C0AD4" w:rsidRDefault="001C0AD4" w:rsidP="001C0AD4">
            <w:pPr>
              <w:jc w:val="center"/>
              <w:rPr>
                <w:lang w:val="en-AU"/>
              </w:rPr>
            </w:pPr>
            <w:r>
              <w:rPr>
                <w:lang w:val="en-AU"/>
              </w:rPr>
              <w:t>5.27</w:t>
            </w:r>
          </w:p>
        </w:tc>
        <w:tc>
          <w:tcPr>
            <w:tcW w:w="4802" w:type="dxa"/>
            <w:gridSpan w:val="2"/>
            <w:tcBorders>
              <w:right w:val="single" w:sz="18" w:space="0" w:color="auto"/>
            </w:tcBorders>
          </w:tcPr>
          <w:p w14:paraId="41171E7B" w14:textId="77777777" w:rsidR="001C0AD4" w:rsidRDefault="001C0AD4" w:rsidP="001C0AD4">
            <w:pPr>
              <w:jc w:val="both"/>
              <w:rPr>
                <w:rFonts w:ascii="Arial" w:hAnsi="Arial" w:cs="Arial"/>
                <w:lang w:val="en-AU"/>
              </w:rPr>
            </w:pPr>
            <w:r>
              <w:rPr>
                <w:rFonts w:ascii="Arial" w:hAnsi="Arial" w:cs="Arial"/>
                <w:lang w:val="en-AU"/>
              </w:rPr>
              <w:t>New paragraph on protocol between DOHS child protection service and VACCA.</w:t>
            </w:r>
          </w:p>
        </w:tc>
      </w:tr>
      <w:tr w:rsidR="001C0AD4" w14:paraId="281BCF26" w14:textId="77777777" w:rsidTr="009B6A89">
        <w:tc>
          <w:tcPr>
            <w:tcW w:w="1261" w:type="dxa"/>
            <w:gridSpan w:val="2"/>
            <w:tcBorders>
              <w:left w:val="single" w:sz="18" w:space="0" w:color="auto"/>
            </w:tcBorders>
          </w:tcPr>
          <w:p w14:paraId="281BC09F" w14:textId="77777777" w:rsidR="001C0AD4" w:rsidRDefault="001C0AD4" w:rsidP="001C0AD4">
            <w:pPr>
              <w:rPr>
                <w:lang w:val="en-AU"/>
              </w:rPr>
            </w:pPr>
            <w:r>
              <w:rPr>
                <w:lang w:val="en-AU"/>
              </w:rPr>
              <w:t>11/12/03</w:t>
            </w:r>
          </w:p>
        </w:tc>
        <w:tc>
          <w:tcPr>
            <w:tcW w:w="836" w:type="dxa"/>
          </w:tcPr>
          <w:p w14:paraId="4BB95BB1" w14:textId="2828A645" w:rsidR="001C0AD4" w:rsidRDefault="001C0AD4" w:rsidP="001C0AD4">
            <w:pPr>
              <w:jc w:val="center"/>
              <w:rPr>
                <w:lang w:val="en-AU"/>
              </w:rPr>
            </w:pPr>
            <w:r>
              <w:rPr>
                <w:lang w:val="en-AU"/>
              </w:rPr>
              <w:t>7</w:t>
            </w:r>
          </w:p>
        </w:tc>
        <w:tc>
          <w:tcPr>
            <w:tcW w:w="1439" w:type="dxa"/>
          </w:tcPr>
          <w:p w14:paraId="20FF7D87" w14:textId="77777777" w:rsidR="001C0AD4" w:rsidRDefault="001C0AD4" w:rsidP="001C0AD4">
            <w:pPr>
              <w:jc w:val="center"/>
              <w:rPr>
                <w:lang w:val="en-AU"/>
              </w:rPr>
            </w:pPr>
            <w:r>
              <w:rPr>
                <w:lang w:val="en-AU"/>
              </w:rPr>
              <w:t>7.6.4</w:t>
            </w:r>
          </w:p>
        </w:tc>
        <w:tc>
          <w:tcPr>
            <w:tcW w:w="4802" w:type="dxa"/>
            <w:gridSpan w:val="2"/>
            <w:tcBorders>
              <w:right w:val="single" w:sz="18" w:space="0" w:color="auto"/>
            </w:tcBorders>
          </w:tcPr>
          <w:p w14:paraId="047F70EC" w14:textId="77777777" w:rsidR="001C0AD4" w:rsidRDefault="001C0AD4" w:rsidP="001C0AD4">
            <w:pPr>
              <w:jc w:val="both"/>
              <w:rPr>
                <w:rFonts w:ascii="Arial" w:hAnsi="Arial" w:cs="Arial"/>
                <w:lang w:val="en-AU"/>
              </w:rPr>
            </w:pPr>
            <w:r>
              <w:rPr>
                <w:rFonts w:ascii="Arial" w:hAnsi="Arial" w:cs="Arial"/>
                <w:lang w:val="en-AU"/>
              </w:rPr>
              <w:t xml:space="preserve">New case on summonses to answer a charge: </w:t>
            </w:r>
            <w:smartTag w:uri="urn:schemas-microsoft-com:office:smarttags" w:element="City">
              <w:smartTag w:uri="urn:schemas-microsoft-com:office:smarttags" w:element="place">
                <w:r>
                  <w:rPr>
                    <w:rFonts w:ascii="Arial" w:hAnsi="Arial" w:cs="Arial"/>
                    <w:i/>
                    <w:iCs/>
                    <w:lang w:val="en-AU"/>
                  </w:rPr>
                  <w:t>Dawson</w:t>
                </w:r>
              </w:smartTag>
            </w:smartTag>
            <w:r>
              <w:rPr>
                <w:rFonts w:ascii="Arial" w:hAnsi="Arial" w:cs="Arial"/>
                <w:i/>
                <w:iCs/>
                <w:lang w:val="en-AU"/>
              </w:rPr>
              <w:t xml:space="preserve"> v Magistrates' Court of Victoria &amp; Anor.</w:t>
            </w:r>
            <w:r>
              <w:rPr>
                <w:rFonts w:ascii="Arial" w:hAnsi="Arial" w:cs="Arial"/>
                <w:lang w:val="en-AU"/>
              </w:rPr>
              <w:t xml:space="preserve"> [2003] VSC 336.</w:t>
            </w:r>
          </w:p>
        </w:tc>
      </w:tr>
      <w:tr w:rsidR="001C0AD4" w14:paraId="03F218AC" w14:textId="77777777" w:rsidTr="009B6A89">
        <w:tc>
          <w:tcPr>
            <w:tcW w:w="1261" w:type="dxa"/>
            <w:gridSpan w:val="2"/>
            <w:tcBorders>
              <w:left w:val="single" w:sz="18" w:space="0" w:color="auto"/>
              <w:bottom w:val="single" w:sz="4" w:space="0" w:color="auto"/>
            </w:tcBorders>
          </w:tcPr>
          <w:p w14:paraId="4DE6AE3C" w14:textId="77777777" w:rsidR="001C0AD4" w:rsidRDefault="001C0AD4" w:rsidP="001C0AD4">
            <w:pPr>
              <w:rPr>
                <w:lang w:val="en-AU"/>
              </w:rPr>
            </w:pPr>
            <w:r>
              <w:rPr>
                <w:lang w:val="en-AU"/>
              </w:rPr>
              <w:t>11/12/03</w:t>
            </w:r>
          </w:p>
        </w:tc>
        <w:tc>
          <w:tcPr>
            <w:tcW w:w="836" w:type="dxa"/>
            <w:tcBorders>
              <w:bottom w:val="single" w:sz="4" w:space="0" w:color="auto"/>
            </w:tcBorders>
          </w:tcPr>
          <w:p w14:paraId="25B70DF0" w14:textId="4754260A" w:rsidR="001C0AD4" w:rsidRDefault="001C0AD4" w:rsidP="001C0AD4">
            <w:pPr>
              <w:jc w:val="center"/>
              <w:rPr>
                <w:lang w:val="en-AU"/>
              </w:rPr>
            </w:pPr>
            <w:r>
              <w:rPr>
                <w:lang w:val="en-AU"/>
              </w:rPr>
              <w:t>7</w:t>
            </w:r>
          </w:p>
        </w:tc>
        <w:tc>
          <w:tcPr>
            <w:tcW w:w="1439" w:type="dxa"/>
            <w:tcBorders>
              <w:bottom w:val="single" w:sz="4" w:space="0" w:color="auto"/>
            </w:tcBorders>
          </w:tcPr>
          <w:p w14:paraId="7A9E775E" w14:textId="77777777" w:rsidR="001C0AD4" w:rsidRDefault="001C0AD4" w:rsidP="001C0AD4">
            <w:pPr>
              <w:jc w:val="center"/>
              <w:rPr>
                <w:lang w:val="en-AU"/>
              </w:rPr>
            </w:pPr>
            <w:r>
              <w:rPr>
                <w:lang w:val="en-AU"/>
              </w:rPr>
              <w:t>7.10</w:t>
            </w:r>
          </w:p>
        </w:tc>
        <w:tc>
          <w:tcPr>
            <w:tcW w:w="4802" w:type="dxa"/>
            <w:gridSpan w:val="2"/>
            <w:tcBorders>
              <w:bottom w:val="single" w:sz="4" w:space="0" w:color="auto"/>
              <w:right w:val="single" w:sz="18" w:space="0" w:color="auto"/>
            </w:tcBorders>
          </w:tcPr>
          <w:p w14:paraId="2C56406B" w14:textId="77777777" w:rsidR="001C0AD4" w:rsidRDefault="001C0AD4" w:rsidP="001C0AD4">
            <w:pPr>
              <w:jc w:val="both"/>
              <w:rPr>
                <w:rFonts w:ascii="Arial" w:hAnsi="Arial" w:cs="Arial"/>
                <w:lang w:val="en-AU"/>
              </w:rPr>
            </w:pPr>
            <w:r>
              <w:rPr>
                <w:rFonts w:ascii="Arial" w:hAnsi="Arial" w:cs="Arial"/>
                <w:lang w:val="en-AU"/>
              </w:rPr>
              <w:t>Additional commentary on ss.132-133 of the CYPA.</w:t>
            </w:r>
          </w:p>
        </w:tc>
      </w:tr>
      <w:tr w:rsidR="001C0AD4" w14:paraId="2C7A03DF" w14:textId="77777777" w:rsidTr="009B6A89">
        <w:tc>
          <w:tcPr>
            <w:tcW w:w="1261" w:type="dxa"/>
            <w:gridSpan w:val="2"/>
            <w:tcBorders>
              <w:left w:val="single" w:sz="18" w:space="0" w:color="auto"/>
              <w:bottom w:val="single" w:sz="4" w:space="0" w:color="auto"/>
            </w:tcBorders>
          </w:tcPr>
          <w:p w14:paraId="79A9431E" w14:textId="77777777" w:rsidR="001C0AD4" w:rsidRDefault="001C0AD4" w:rsidP="001C0AD4">
            <w:pPr>
              <w:keepNext/>
              <w:keepLines/>
              <w:rPr>
                <w:lang w:val="en-AU"/>
              </w:rPr>
            </w:pPr>
            <w:r>
              <w:rPr>
                <w:lang w:val="en-AU"/>
              </w:rPr>
              <w:t>11/12/03</w:t>
            </w:r>
          </w:p>
        </w:tc>
        <w:tc>
          <w:tcPr>
            <w:tcW w:w="836" w:type="dxa"/>
            <w:tcBorders>
              <w:bottom w:val="single" w:sz="4" w:space="0" w:color="auto"/>
            </w:tcBorders>
          </w:tcPr>
          <w:p w14:paraId="6D80BE6C" w14:textId="0DC78652" w:rsidR="001C0AD4" w:rsidRDefault="001C0AD4" w:rsidP="001C0AD4">
            <w:pPr>
              <w:keepNext/>
              <w:keepLines/>
              <w:jc w:val="center"/>
              <w:rPr>
                <w:lang w:val="en-AU"/>
              </w:rPr>
            </w:pPr>
            <w:r>
              <w:rPr>
                <w:lang w:val="en-AU"/>
              </w:rPr>
              <w:t>7</w:t>
            </w:r>
          </w:p>
        </w:tc>
        <w:tc>
          <w:tcPr>
            <w:tcW w:w="1439" w:type="dxa"/>
            <w:tcBorders>
              <w:bottom w:val="single" w:sz="4" w:space="0" w:color="auto"/>
            </w:tcBorders>
          </w:tcPr>
          <w:p w14:paraId="7F161E0E" w14:textId="77777777" w:rsidR="001C0AD4" w:rsidRDefault="001C0AD4" w:rsidP="001C0AD4">
            <w:pPr>
              <w:keepNext/>
              <w:keepLines/>
              <w:jc w:val="center"/>
              <w:rPr>
                <w:lang w:val="en-AU"/>
              </w:rPr>
            </w:pPr>
            <w:r>
              <w:rPr>
                <w:lang w:val="en-AU"/>
              </w:rPr>
              <w:t>7.11</w:t>
            </w:r>
          </w:p>
        </w:tc>
        <w:tc>
          <w:tcPr>
            <w:tcW w:w="4802" w:type="dxa"/>
            <w:gridSpan w:val="2"/>
            <w:tcBorders>
              <w:bottom w:val="single" w:sz="4" w:space="0" w:color="auto"/>
              <w:right w:val="single" w:sz="18" w:space="0" w:color="auto"/>
            </w:tcBorders>
          </w:tcPr>
          <w:p w14:paraId="0E8C03CA" w14:textId="77777777" w:rsidR="001C0AD4" w:rsidRDefault="001C0AD4" w:rsidP="001C0AD4">
            <w:pPr>
              <w:keepNext/>
              <w:keepLines/>
              <w:jc w:val="both"/>
              <w:rPr>
                <w:rFonts w:ascii="Arial" w:hAnsi="Arial" w:cs="Arial"/>
                <w:lang w:val="en-AU"/>
              </w:rPr>
            </w:pPr>
            <w:r>
              <w:rPr>
                <w:rFonts w:ascii="Arial" w:hAnsi="Arial" w:cs="Arial"/>
                <w:lang w:val="en-AU"/>
              </w:rPr>
              <w:t xml:space="preserve">New paragraph: Cases on selected offences.  Commentary on </w:t>
            </w:r>
            <w:r>
              <w:rPr>
                <w:rFonts w:ascii="Arial" w:hAnsi="Arial" w:cs="Arial"/>
                <w:i/>
                <w:iCs/>
                <w:lang w:val="en-AU"/>
              </w:rPr>
              <w:t>Nelson v Mathieson</w:t>
            </w:r>
            <w:r>
              <w:rPr>
                <w:rFonts w:ascii="Arial" w:hAnsi="Arial" w:cs="Arial"/>
                <w:lang w:val="en-AU"/>
              </w:rPr>
              <w:t xml:space="preserve"> [2003] VSC 451: "Chroming" in public does not constitute offensive behaviour </w:t>
            </w:r>
            <w:r>
              <w:rPr>
                <w:rFonts w:ascii="Arial" w:hAnsi="Arial" w:cs="Arial"/>
                <w:i/>
                <w:iCs/>
                <w:lang w:val="en-AU"/>
              </w:rPr>
              <w:t>per se</w:t>
            </w:r>
            <w:r>
              <w:rPr>
                <w:rFonts w:ascii="Arial" w:hAnsi="Arial" w:cs="Arial"/>
                <w:lang w:val="en-AU"/>
              </w:rPr>
              <w:t>.</w:t>
            </w:r>
          </w:p>
        </w:tc>
      </w:tr>
      <w:tr w:rsidR="001C0AD4" w14:paraId="11A062A6" w14:textId="77777777" w:rsidTr="009B6A89">
        <w:tc>
          <w:tcPr>
            <w:tcW w:w="1261" w:type="dxa"/>
            <w:gridSpan w:val="2"/>
            <w:tcBorders>
              <w:left w:val="single" w:sz="18" w:space="0" w:color="auto"/>
              <w:bottom w:val="single" w:sz="4" w:space="0" w:color="auto"/>
            </w:tcBorders>
          </w:tcPr>
          <w:p w14:paraId="5FF35149" w14:textId="77777777" w:rsidR="001C0AD4" w:rsidRDefault="001C0AD4" w:rsidP="001C0AD4">
            <w:pPr>
              <w:rPr>
                <w:lang w:val="en-AU"/>
              </w:rPr>
            </w:pPr>
            <w:r>
              <w:rPr>
                <w:lang w:val="en-AU"/>
              </w:rPr>
              <w:t>11/12/03</w:t>
            </w:r>
          </w:p>
        </w:tc>
        <w:tc>
          <w:tcPr>
            <w:tcW w:w="836" w:type="dxa"/>
            <w:tcBorders>
              <w:bottom w:val="single" w:sz="4" w:space="0" w:color="auto"/>
            </w:tcBorders>
          </w:tcPr>
          <w:p w14:paraId="14823E1B" w14:textId="411E8616" w:rsidR="001C0AD4" w:rsidRDefault="001C0AD4" w:rsidP="001C0AD4">
            <w:pPr>
              <w:jc w:val="center"/>
              <w:rPr>
                <w:lang w:val="en-AU"/>
              </w:rPr>
            </w:pPr>
            <w:r>
              <w:rPr>
                <w:lang w:val="en-AU"/>
              </w:rPr>
              <w:t>8</w:t>
            </w:r>
          </w:p>
        </w:tc>
        <w:tc>
          <w:tcPr>
            <w:tcW w:w="1439" w:type="dxa"/>
            <w:tcBorders>
              <w:bottom w:val="single" w:sz="4" w:space="0" w:color="auto"/>
            </w:tcBorders>
          </w:tcPr>
          <w:p w14:paraId="63954A74" w14:textId="77777777" w:rsidR="001C0AD4" w:rsidRDefault="001C0AD4" w:rsidP="001C0AD4">
            <w:pPr>
              <w:jc w:val="center"/>
              <w:rPr>
                <w:lang w:val="en-AU"/>
              </w:rPr>
            </w:pPr>
            <w:r>
              <w:rPr>
                <w:lang w:val="en-AU"/>
              </w:rPr>
              <w:t>8.2.12</w:t>
            </w:r>
          </w:p>
        </w:tc>
        <w:tc>
          <w:tcPr>
            <w:tcW w:w="4802" w:type="dxa"/>
            <w:gridSpan w:val="2"/>
            <w:tcBorders>
              <w:bottom w:val="single" w:sz="4" w:space="0" w:color="auto"/>
              <w:right w:val="single" w:sz="18" w:space="0" w:color="auto"/>
            </w:tcBorders>
          </w:tcPr>
          <w:p w14:paraId="71562A44" w14:textId="77777777" w:rsidR="001C0AD4" w:rsidRDefault="001C0AD4" w:rsidP="001C0AD4">
            <w:pPr>
              <w:jc w:val="both"/>
              <w:rPr>
                <w:rFonts w:ascii="Arial" w:hAnsi="Arial" w:cs="Arial"/>
                <w:lang w:val="en-AU"/>
              </w:rPr>
            </w:pPr>
            <w:r>
              <w:rPr>
                <w:rFonts w:ascii="Arial" w:hAnsi="Arial" w:cs="Arial"/>
              </w:rPr>
              <w:t xml:space="preserve">New paragraph on "Unfairness &amp; public policy in absence of direct illegality": </w:t>
            </w:r>
            <w:r>
              <w:rPr>
                <w:rFonts w:ascii="Arial" w:hAnsi="Arial" w:cs="Arial"/>
                <w:i/>
                <w:iCs/>
              </w:rPr>
              <w:t>R v KS &amp; Anor.</w:t>
            </w:r>
            <w:r>
              <w:rPr>
                <w:rFonts w:ascii="Arial" w:hAnsi="Arial" w:cs="Arial"/>
              </w:rPr>
              <w:t xml:space="preserve"> [2003] VSC 418.</w:t>
            </w:r>
          </w:p>
        </w:tc>
      </w:tr>
      <w:tr w:rsidR="001C0AD4" w14:paraId="338E8DB3" w14:textId="77777777" w:rsidTr="009B6A89">
        <w:tc>
          <w:tcPr>
            <w:tcW w:w="1261" w:type="dxa"/>
            <w:gridSpan w:val="2"/>
            <w:tcBorders>
              <w:left w:val="single" w:sz="18" w:space="0" w:color="auto"/>
              <w:bottom w:val="single" w:sz="4" w:space="0" w:color="auto"/>
            </w:tcBorders>
          </w:tcPr>
          <w:p w14:paraId="50F53C2A" w14:textId="77777777" w:rsidR="001C0AD4" w:rsidRDefault="001C0AD4" w:rsidP="001C0AD4">
            <w:pPr>
              <w:rPr>
                <w:lang w:val="en-AU"/>
              </w:rPr>
            </w:pPr>
            <w:r>
              <w:rPr>
                <w:lang w:val="en-AU"/>
              </w:rPr>
              <w:t>11/12/03</w:t>
            </w:r>
          </w:p>
        </w:tc>
        <w:tc>
          <w:tcPr>
            <w:tcW w:w="836" w:type="dxa"/>
            <w:tcBorders>
              <w:bottom w:val="single" w:sz="4" w:space="0" w:color="auto"/>
            </w:tcBorders>
          </w:tcPr>
          <w:p w14:paraId="6B120A7F" w14:textId="7A397ADE" w:rsidR="001C0AD4" w:rsidRDefault="001C0AD4" w:rsidP="001C0AD4">
            <w:pPr>
              <w:jc w:val="center"/>
              <w:rPr>
                <w:lang w:val="en-AU"/>
              </w:rPr>
            </w:pPr>
            <w:r>
              <w:rPr>
                <w:lang w:val="en-AU"/>
              </w:rPr>
              <w:t>9</w:t>
            </w:r>
          </w:p>
        </w:tc>
        <w:tc>
          <w:tcPr>
            <w:tcW w:w="1439" w:type="dxa"/>
            <w:tcBorders>
              <w:bottom w:val="single" w:sz="4" w:space="0" w:color="auto"/>
            </w:tcBorders>
          </w:tcPr>
          <w:p w14:paraId="2E2991EA" w14:textId="77777777" w:rsidR="001C0AD4" w:rsidRDefault="001C0AD4" w:rsidP="001C0AD4">
            <w:pPr>
              <w:jc w:val="center"/>
              <w:rPr>
                <w:lang w:val="en-AU"/>
              </w:rPr>
            </w:pPr>
            <w:r>
              <w:rPr>
                <w:lang w:val="en-AU"/>
              </w:rPr>
              <w:t>9.4.1</w:t>
            </w:r>
          </w:p>
        </w:tc>
        <w:tc>
          <w:tcPr>
            <w:tcW w:w="4802" w:type="dxa"/>
            <w:gridSpan w:val="2"/>
            <w:tcBorders>
              <w:bottom w:val="single" w:sz="4" w:space="0" w:color="auto"/>
              <w:right w:val="single" w:sz="18" w:space="0" w:color="auto"/>
            </w:tcBorders>
          </w:tcPr>
          <w:p w14:paraId="0BCF8784" w14:textId="77777777" w:rsidR="001C0AD4" w:rsidRDefault="001C0AD4" w:rsidP="001C0AD4">
            <w:pPr>
              <w:jc w:val="both"/>
              <w:rPr>
                <w:rFonts w:ascii="Arial" w:hAnsi="Arial" w:cs="Arial"/>
                <w:lang w:val="en-AU"/>
              </w:rPr>
            </w:pPr>
            <w:r>
              <w:rPr>
                <w:rFonts w:ascii="Arial" w:hAnsi="Arial" w:cs="Arial"/>
                <w:lang w:val="en-AU"/>
              </w:rPr>
              <w:t xml:space="preserve">Bail: New cases on exceptional circumstances': </w:t>
            </w:r>
            <w:r>
              <w:rPr>
                <w:rFonts w:ascii="Arial" w:hAnsi="Arial" w:cs="Arial"/>
                <w:i/>
                <w:iCs/>
                <w:lang w:val="en-AU"/>
              </w:rPr>
              <w:t>R v Strawhorn</w:t>
            </w:r>
            <w:r>
              <w:rPr>
                <w:rFonts w:ascii="Arial" w:hAnsi="Arial" w:cs="Arial"/>
                <w:lang w:val="en-AU"/>
              </w:rPr>
              <w:t xml:space="preserve"> [2003] VSC 314; </w:t>
            </w:r>
            <w:r>
              <w:rPr>
                <w:rFonts w:ascii="Arial" w:hAnsi="Arial" w:cs="Arial"/>
                <w:i/>
                <w:iCs/>
                <w:lang w:val="en-AU"/>
              </w:rPr>
              <w:t>R v Nadim Ahmad</w:t>
            </w:r>
            <w:r>
              <w:rPr>
                <w:rFonts w:ascii="Arial" w:hAnsi="Arial" w:cs="Arial"/>
                <w:lang w:val="en-AU"/>
              </w:rPr>
              <w:t xml:space="preserve"> [2003] VSC 209; </w:t>
            </w:r>
            <w:r>
              <w:rPr>
                <w:rFonts w:ascii="Arial" w:hAnsi="Arial" w:cs="Arial"/>
                <w:i/>
                <w:iCs/>
                <w:lang w:val="en-AU"/>
              </w:rPr>
              <w:t>R v Cox</w:t>
            </w:r>
            <w:r>
              <w:rPr>
                <w:rFonts w:ascii="Arial" w:hAnsi="Arial" w:cs="Arial"/>
                <w:lang w:val="en-AU"/>
              </w:rPr>
              <w:t xml:space="preserve"> [2003] VSC 245; </w:t>
            </w:r>
            <w:r>
              <w:rPr>
                <w:rFonts w:ascii="Arial" w:hAnsi="Arial" w:cs="Arial"/>
                <w:i/>
                <w:iCs/>
                <w:lang w:val="en-AU"/>
              </w:rPr>
              <w:t>DPP v Bernath</w:t>
            </w:r>
            <w:r>
              <w:rPr>
                <w:rFonts w:ascii="Arial" w:hAnsi="Arial" w:cs="Arial"/>
                <w:lang w:val="en-AU"/>
              </w:rPr>
              <w:t xml:space="preserve"> [2003] VSC 304</w:t>
            </w:r>
          </w:p>
        </w:tc>
      </w:tr>
      <w:tr w:rsidR="001C0AD4" w14:paraId="5B175E8C" w14:textId="77777777" w:rsidTr="009B6A89">
        <w:tc>
          <w:tcPr>
            <w:tcW w:w="1261" w:type="dxa"/>
            <w:gridSpan w:val="2"/>
            <w:tcBorders>
              <w:left w:val="single" w:sz="18" w:space="0" w:color="auto"/>
            </w:tcBorders>
          </w:tcPr>
          <w:p w14:paraId="7EDECF16" w14:textId="77777777" w:rsidR="001C0AD4" w:rsidRDefault="001C0AD4" w:rsidP="001C0AD4">
            <w:pPr>
              <w:rPr>
                <w:lang w:val="en-AU"/>
              </w:rPr>
            </w:pPr>
            <w:r>
              <w:rPr>
                <w:lang w:val="en-AU"/>
              </w:rPr>
              <w:t>11/12/03</w:t>
            </w:r>
          </w:p>
        </w:tc>
        <w:tc>
          <w:tcPr>
            <w:tcW w:w="836" w:type="dxa"/>
          </w:tcPr>
          <w:p w14:paraId="44BB6EA3" w14:textId="419B0528" w:rsidR="001C0AD4" w:rsidRDefault="001C0AD4" w:rsidP="001C0AD4">
            <w:pPr>
              <w:jc w:val="center"/>
              <w:rPr>
                <w:lang w:val="en-AU"/>
              </w:rPr>
            </w:pPr>
            <w:r>
              <w:rPr>
                <w:lang w:val="en-AU"/>
              </w:rPr>
              <w:t>9</w:t>
            </w:r>
          </w:p>
        </w:tc>
        <w:tc>
          <w:tcPr>
            <w:tcW w:w="1439" w:type="dxa"/>
          </w:tcPr>
          <w:p w14:paraId="65902F91" w14:textId="77777777" w:rsidR="001C0AD4" w:rsidRDefault="001C0AD4" w:rsidP="001C0AD4">
            <w:pPr>
              <w:jc w:val="center"/>
              <w:rPr>
                <w:lang w:val="en-AU"/>
              </w:rPr>
            </w:pPr>
            <w:r>
              <w:rPr>
                <w:lang w:val="en-AU"/>
              </w:rPr>
              <w:t>9.4.2</w:t>
            </w:r>
          </w:p>
        </w:tc>
        <w:tc>
          <w:tcPr>
            <w:tcW w:w="4802" w:type="dxa"/>
            <w:gridSpan w:val="2"/>
            <w:tcBorders>
              <w:right w:val="single" w:sz="18" w:space="0" w:color="auto"/>
            </w:tcBorders>
          </w:tcPr>
          <w:p w14:paraId="677DAB09" w14:textId="77777777" w:rsidR="001C0AD4" w:rsidRDefault="001C0AD4" w:rsidP="001C0AD4">
            <w:pPr>
              <w:jc w:val="both"/>
              <w:rPr>
                <w:rFonts w:ascii="Arial" w:hAnsi="Arial" w:cs="Arial"/>
                <w:lang w:val="en-AU"/>
              </w:rPr>
            </w:pPr>
            <w:r>
              <w:rPr>
                <w:rFonts w:ascii="Arial" w:hAnsi="Arial" w:cs="Arial"/>
                <w:lang w:val="en-AU"/>
              </w:rPr>
              <w:t xml:space="preserve">Bail: New cases on 'show cause': </w:t>
            </w:r>
            <w:r>
              <w:rPr>
                <w:rFonts w:ascii="Arial" w:hAnsi="Arial" w:cs="Arial"/>
                <w:i/>
                <w:iCs/>
                <w:lang w:val="en-AU"/>
              </w:rPr>
              <w:t>R v Ilsley</w:t>
            </w:r>
            <w:r>
              <w:rPr>
                <w:rFonts w:ascii="Arial" w:hAnsi="Arial" w:cs="Arial"/>
                <w:lang w:val="en-AU"/>
              </w:rPr>
              <w:t xml:space="preserve"> [2003] VSC 332; </w:t>
            </w:r>
            <w:r>
              <w:rPr>
                <w:rFonts w:ascii="Arial" w:hAnsi="Arial" w:cs="Arial"/>
                <w:i/>
                <w:iCs/>
                <w:lang w:val="en-AU"/>
              </w:rPr>
              <w:t>Harry Buckle</w:t>
            </w:r>
            <w:r>
              <w:rPr>
                <w:rFonts w:ascii="Arial" w:hAnsi="Arial" w:cs="Arial"/>
                <w:lang w:val="en-AU"/>
              </w:rPr>
              <w:t xml:space="preserve"> [2003] VSC 352.</w:t>
            </w:r>
          </w:p>
        </w:tc>
      </w:tr>
      <w:tr w:rsidR="001C0AD4" w14:paraId="2F96EB79" w14:textId="77777777" w:rsidTr="009B6A89">
        <w:tc>
          <w:tcPr>
            <w:tcW w:w="1261" w:type="dxa"/>
            <w:gridSpan w:val="2"/>
            <w:tcBorders>
              <w:left w:val="single" w:sz="18" w:space="0" w:color="auto"/>
            </w:tcBorders>
          </w:tcPr>
          <w:p w14:paraId="2A92F861" w14:textId="77777777" w:rsidR="001C0AD4" w:rsidRDefault="001C0AD4" w:rsidP="001C0AD4">
            <w:pPr>
              <w:rPr>
                <w:lang w:val="en-AU"/>
              </w:rPr>
            </w:pPr>
            <w:r>
              <w:rPr>
                <w:lang w:val="en-AU"/>
              </w:rPr>
              <w:t>11/12/03</w:t>
            </w:r>
          </w:p>
        </w:tc>
        <w:tc>
          <w:tcPr>
            <w:tcW w:w="836" w:type="dxa"/>
          </w:tcPr>
          <w:p w14:paraId="634F5AB5" w14:textId="6E150B8D" w:rsidR="001C0AD4" w:rsidRDefault="001C0AD4" w:rsidP="001C0AD4">
            <w:pPr>
              <w:jc w:val="center"/>
              <w:rPr>
                <w:lang w:val="en-AU"/>
              </w:rPr>
            </w:pPr>
            <w:r>
              <w:rPr>
                <w:lang w:val="en-AU"/>
              </w:rPr>
              <w:t>10</w:t>
            </w:r>
          </w:p>
        </w:tc>
        <w:tc>
          <w:tcPr>
            <w:tcW w:w="1439" w:type="dxa"/>
          </w:tcPr>
          <w:p w14:paraId="7657B7CE" w14:textId="77777777" w:rsidR="001C0AD4" w:rsidRDefault="001C0AD4" w:rsidP="001C0AD4">
            <w:pPr>
              <w:jc w:val="center"/>
              <w:rPr>
                <w:lang w:val="en-AU"/>
              </w:rPr>
            </w:pPr>
            <w:r>
              <w:rPr>
                <w:lang w:val="en-AU"/>
              </w:rPr>
              <w:t>10.3.2</w:t>
            </w:r>
          </w:p>
        </w:tc>
        <w:tc>
          <w:tcPr>
            <w:tcW w:w="4802" w:type="dxa"/>
            <w:gridSpan w:val="2"/>
            <w:tcBorders>
              <w:right w:val="single" w:sz="18" w:space="0" w:color="auto"/>
            </w:tcBorders>
          </w:tcPr>
          <w:p w14:paraId="1E3342D0" w14:textId="77777777" w:rsidR="001C0AD4" w:rsidRDefault="001C0AD4" w:rsidP="001C0AD4">
            <w:pPr>
              <w:jc w:val="both"/>
              <w:rPr>
                <w:rFonts w:ascii="Arial" w:hAnsi="Arial" w:cs="Arial"/>
                <w:lang w:val="en-AU"/>
              </w:rPr>
            </w:pPr>
            <w:r>
              <w:rPr>
                <w:rFonts w:ascii="Arial" w:hAnsi="Arial" w:cs="Arial"/>
                <w:lang w:val="en-AU"/>
              </w:rPr>
              <w:t xml:space="preserve">Reference to nature and purpose of contest mention: </w:t>
            </w:r>
            <w:r>
              <w:rPr>
                <w:rFonts w:ascii="Arial" w:hAnsi="Arial" w:cs="Arial"/>
                <w:i/>
                <w:iCs/>
                <w:lang w:val="en-AU"/>
              </w:rPr>
              <w:t>The Herald &amp; Weekly Times Ltd &amp; Andrew Bolt v Jelena Popovic</w:t>
            </w:r>
            <w:r>
              <w:rPr>
                <w:rFonts w:ascii="Arial" w:hAnsi="Arial" w:cs="Arial"/>
                <w:lang w:val="en-AU"/>
              </w:rPr>
              <w:t xml:space="preserve"> [2003] VSCA 161.</w:t>
            </w:r>
          </w:p>
        </w:tc>
      </w:tr>
      <w:tr w:rsidR="001C0AD4" w14:paraId="5476863F" w14:textId="77777777" w:rsidTr="009B6A89">
        <w:tc>
          <w:tcPr>
            <w:tcW w:w="1261" w:type="dxa"/>
            <w:gridSpan w:val="2"/>
            <w:tcBorders>
              <w:left w:val="single" w:sz="18" w:space="0" w:color="auto"/>
            </w:tcBorders>
          </w:tcPr>
          <w:p w14:paraId="4BD4467D" w14:textId="77777777" w:rsidR="001C0AD4" w:rsidRDefault="001C0AD4" w:rsidP="001C0AD4">
            <w:pPr>
              <w:rPr>
                <w:lang w:val="en-AU"/>
              </w:rPr>
            </w:pPr>
            <w:r>
              <w:rPr>
                <w:lang w:val="en-AU"/>
              </w:rPr>
              <w:t>11/12/03</w:t>
            </w:r>
          </w:p>
        </w:tc>
        <w:tc>
          <w:tcPr>
            <w:tcW w:w="836" w:type="dxa"/>
          </w:tcPr>
          <w:p w14:paraId="29A118D5" w14:textId="320E1E5E" w:rsidR="001C0AD4" w:rsidRDefault="001C0AD4" w:rsidP="001C0AD4">
            <w:pPr>
              <w:jc w:val="center"/>
              <w:rPr>
                <w:lang w:val="en-AU"/>
              </w:rPr>
            </w:pPr>
            <w:r>
              <w:rPr>
                <w:lang w:val="en-AU"/>
              </w:rPr>
              <w:t>11</w:t>
            </w:r>
          </w:p>
        </w:tc>
        <w:tc>
          <w:tcPr>
            <w:tcW w:w="1439" w:type="dxa"/>
          </w:tcPr>
          <w:p w14:paraId="24425AAE" w14:textId="77777777" w:rsidR="001C0AD4" w:rsidRDefault="001C0AD4" w:rsidP="001C0AD4">
            <w:pPr>
              <w:jc w:val="center"/>
              <w:rPr>
                <w:lang w:val="en-AU"/>
              </w:rPr>
            </w:pPr>
            <w:r>
              <w:rPr>
                <w:lang w:val="en-AU"/>
              </w:rPr>
              <w:t>11.1.5</w:t>
            </w:r>
          </w:p>
        </w:tc>
        <w:tc>
          <w:tcPr>
            <w:tcW w:w="4802" w:type="dxa"/>
            <w:gridSpan w:val="2"/>
            <w:tcBorders>
              <w:right w:val="single" w:sz="18" w:space="0" w:color="auto"/>
            </w:tcBorders>
          </w:tcPr>
          <w:p w14:paraId="209D7AA3" w14:textId="77777777" w:rsidR="001C0AD4" w:rsidRDefault="001C0AD4" w:rsidP="001C0AD4">
            <w:pPr>
              <w:jc w:val="both"/>
              <w:rPr>
                <w:rFonts w:ascii="Arial" w:hAnsi="Arial" w:cs="Arial"/>
                <w:lang w:val="en-AU"/>
              </w:rPr>
            </w:pPr>
            <w:r>
              <w:rPr>
                <w:rFonts w:ascii="Arial" w:hAnsi="Arial" w:cs="Arial"/>
                <w:lang w:val="en-AU"/>
              </w:rPr>
              <w:t>New material on YRC/YTC locations.</w:t>
            </w:r>
          </w:p>
        </w:tc>
      </w:tr>
      <w:tr w:rsidR="001C0AD4" w14:paraId="40CE5573" w14:textId="77777777" w:rsidTr="009B6A89">
        <w:tc>
          <w:tcPr>
            <w:tcW w:w="1261" w:type="dxa"/>
            <w:gridSpan w:val="2"/>
            <w:tcBorders>
              <w:left w:val="single" w:sz="18" w:space="0" w:color="auto"/>
            </w:tcBorders>
          </w:tcPr>
          <w:p w14:paraId="62090038" w14:textId="77777777" w:rsidR="001C0AD4" w:rsidRDefault="001C0AD4" w:rsidP="001C0AD4">
            <w:pPr>
              <w:rPr>
                <w:lang w:val="en-AU"/>
              </w:rPr>
            </w:pPr>
            <w:r>
              <w:rPr>
                <w:lang w:val="en-AU"/>
              </w:rPr>
              <w:t>11/12/03</w:t>
            </w:r>
          </w:p>
        </w:tc>
        <w:tc>
          <w:tcPr>
            <w:tcW w:w="836" w:type="dxa"/>
          </w:tcPr>
          <w:p w14:paraId="0E5A3C50" w14:textId="0A9DAB88" w:rsidR="001C0AD4" w:rsidRDefault="001C0AD4" w:rsidP="001C0AD4">
            <w:pPr>
              <w:jc w:val="center"/>
              <w:rPr>
                <w:lang w:val="en-AU"/>
              </w:rPr>
            </w:pPr>
            <w:r>
              <w:rPr>
                <w:lang w:val="en-AU"/>
              </w:rPr>
              <w:t>11</w:t>
            </w:r>
          </w:p>
        </w:tc>
        <w:tc>
          <w:tcPr>
            <w:tcW w:w="1439" w:type="dxa"/>
          </w:tcPr>
          <w:p w14:paraId="36C885FB" w14:textId="77777777" w:rsidR="001C0AD4" w:rsidRDefault="001C0AD4" w:rsidP="001C0AD4">
            <w:pPr>
              <w:jc w:val="center"/>
              <w:rPr>
                <w:lang w:val="en-AU"/>
              </w:rPr>
            </w:pPr>
            <w:r>
              <w:rPr>
                <w:lang w:val="en-AU"/>
              </w:rPr>
              <w:t>11.1.10</w:t>
            </w:r>
          </w:p>
        </w:tc>
        <w:tc>
          <w:tcPr>
            <w:tcW w:w="4802" w:type="dxa"/>
            <w:gridSpan w:val="2"/>
            <w:tcBorders>
              <w:right w:val="single" w:sz="18" w:space="0" w:color="auto"/>
            </w:tcBorders>
          </w:tcPr>
          <w:p w14:paraId="45C8BB82" w14:textId="77777777" w:rsidR="001C0AD4" w:rsidRDefault="001C0AD4" w:rsidP="001C0AD4">
            <w:pPr>
              <w:jc w:val="both"/>
              <w:rPr>
                <w:rFonts w:ascii="Arial" w:hAnsi="Arial" w:cs="Arial"/>
                <w:lang w:val="en-AU"/>
              </w:rPr>
            </w:pPr>
            <w:r>
              <w:rPr>
                <w:rFonts w:ascii="Arial" w:hAnsi="Arial" w:cs="Arial"/>
                <w:lang w:val="en-AU"/>
              </w:rPr>
              <w:t xml:space="preserve">New case on striking out: </w:t>
            </w:r>
            <w:r>
              <w:rPr>
                <w:rFonts w:ascii="Arial" w:hAnsi="Arial" w:cs="Arial"/>
                <w:i/>
                <w:iCs/>
                <w:lang w:val="en-AU"/>
              </w:rPr>
              <w:t xml:space="preserve">DPP v </w:t>
            </w:r>
            <w:smartTag w:uri="urn:schemas-microsoft-com:office:smarttags" w:element="City">
              <w:smartTag w:uri="urn:schemas-microsoft-com:office:smarttags" w:element="place">
                <w:r>
                  <w:rPr>
                    <w:rFonts w:ascii="Arial" w:hAnsi="Arial" w:cs="Arial"/>
                    <w:i/>
                    <w:iCs/>
                    <w:lang w:val="en-AU"/>
                  </w:rPr>
                  <w:t>Moore</w:t>
                </w:r>
              </w:smartTag>
            </w:smartTag>
            <w:r>
              <w:rPr>
                <w:rFonts w:ascii="Arial" w:hAnsi="Arial" w:cs="Arial"/>
                <w:lang w:val="en-AU"/>
              </w:rPr>
              <w:t xml:space="preserve"> [2003] VSCA 90.</w:t>
            </w:r>
          </w:p>
        </w:tc>
      </w:tr>
      <w:tr w:rsidR="001C0AD4" w14:paraId="1991B7F7" w14:textId="77777777" w:rsidTr="009B6A89">
        <w:tc>
          <w:tcPr>
            <w:tcW w:w="1261" w:type="dxa"/>
            <w:gridSpan w:val="2"/>
            <w:tcBorders>
              <w:left w:val="single" w:sz="18" w:space="0" w:color="auto"/>
            </w:tcBorders>
          </w:tcPr>
          <w:p w14:paraId="46B0F3D8" w14:textId="77777777" w:rsidR="001C0AD4" w:rsidRDefault="001C0AD4" w:rsidP="001C0AD4">
            <w:pPr>
              <w:rPr>
                <w:lang w:val="en-AU"/>
              </w:rPr>
            </w:pPr>
            <w:r>
              <w:rPr>
                <w:lang w:val="en-AU"/>
              </w:rPr>
              <w:t>11/12/03</w:t>
            </w:r>
          </w:p>
        </w:tc>
        <w:tc>
          <w:tcPr>
            <w:tcW w:w="836" w:type="dxa"/>
          </w:tcPr>
          <w:p w14:paraId="0D8781DC" w14:textId="311B57F0" w:rsidR="001C0AD4" w:rsidRDefault="001C0AD4" w:rsidP="001C0AD4">
            <w:pPr>
              <w:jc w:val="center"/>
              <w:rPr>
                <w:lang w:val="en-AU"/>
              </w:rPr>
            </w:pPr>
            <w:r>
              <w:rPr>
                <w:lang w:val="en-AU"/>
              </w:rPr>
              <w:t>11</w:t>
            </w:r>
          </w:p>
        </w:tc>
        <w:tc>
          <w:tcPr>
            <w:tcW w:w="1439" w:type="dxa"/>
          </w:tcPr>
          <w:p w14:paraId="228D86FA" w14:textId="77777777" w:rsidR="001C0AD4" w:rsidRDefault="001C0AD4" w:rsidP="001C0AD4">
            <w:pPr>
              <w:jc w:val="center"/>
              <w:rPr>
                <w:lang w:val="en-AU"/>
              </w:rPr>
            </w:pPr>
            <w:r>
              <w:rPr>
                <w:lang w:val="en-AU"/>
              </w:rPr>
              <w:t>11.2.1</w:t>
            </w:r>
          </w:p>
        </w:tc>
        <w:tc>
          <w:tcPr>
            <w:tcW w:w="4802" w:type="dxa"/>
            <w:gridSpan w:val="2"/>
            <w:tcBorders>
              <w:right w:val="single" w:sz="18" w:space="0" w:color="auto"/>
            </w:tcBorders>
          </w:tcPr>
          <w:p w14:paraId="2A7FE52F"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New cases on sentencing of young offenders: </w:t>
            </w:r>
            <w:r>
              <w:rPr>
                <w:rFonts w:ascii="Arial" w:hAnsi="Arial" w:cs="Arial"/>
                <w:i/>
                <w:iCs/>
                <w:lang w:val="en-AU"/>
              </w:rPr>
              <w:t>R v Clappers &amp; Teap</w:t>
            </w:r>
            <w:r>
              <w:rPr>
                <w:rFonts w:ascii="Arial" w:hAnsi="Arial" w:cs="Arial"/>
                <w:lang w:val="en-AU"/>
              </w:rPr>
              <w:t xml:space="preserve"> [2003] VSC 462; </w:t>
            </w:r>
            <w:r>
              <w:rPr>
                <w:rFonts w:ascii="Arial" w:hAnsi="Arial" w:cs="Arial"/>
                <w:i/>
                <w:iCs/>
                <w:lang w:val="en-AU"/>
              </w:rPr>
              <w:t xml:space="preserve">R v Johns </w:t>
            </w:r>
            <w:r>
              <w:rPr>
                <w:rFonts w:ascii="Arial" w:hAnsi="Arial" w:cs="Arial"/>
                <w:lang w:val="en-AU"/>
              </w:rPr>
              <w:t>[2003] VSC 415.</w:t>
            </w:r>
          </w:p>
          <w:p w14:paraId="0788170A"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Special leave to appeal granted by the High Court on 03/10/03 in </w:t>
            </w:r>
            <w:r>
              <w:rPr>
                <w:rFonts w:ascii="Arial" w:hAnsi="Arial" w:cs="Arial"/>
                <w:i/>
                <w:iCs/>
                <w:lang w:val="en-AU"/>
              </w:rPr>
              <w:t>DPP v SJD &amp; GAS</w:t>
            </w:r>
            <w:r>
              <w:rPr>
                <w:rFonts w:ascii="Arial" w:hAnsi="Arial" w:cs="Arial"/>
                <w:lang w:val="en-AU"/>
              </w:rPr>
              <w:t>.</w:t>
            </w:r>
          </w:p>
          <w:p w14:paraId="0AE8A1BE" w14:textId="77777777" w:rsidR="001C0AD4" w:rsidRDefault="001C0AD4" w:rsidP="001C0AD4">
            <w:pPr>
              <w:numPr>
                <w:ilvl w:val="0"/>
                <w:numId w:val="1"/>
              </w:numPr>
              <w:jc w:val="both"/>
              <w:rPr>
                <w:rFonts w:ascii="Arial" w:hAnsi="Arial" w:cs="Arial"/>
                <w:lang w:val="en-AU"/>
              </w:rPr>
            </w:pPr>
            <w:r>
              <w:rPr>
                <w:rFonts w:ascii="Arial" w:hAnsi="Arial" w:cs="Arial"/>
                <w:lang w:val="en-AU"/>
              </w:rPr>
              <w:t xml:space="preserve">Distinction between youthful offender and youthful first offender: </w:t>
            </w:r>
            <w:r>
              <w:rPr>
                <w:rFonts w:ascii="Arial" w:hAnsi="Arial" w:cs="Arial"/>
                <w:i/>
                <w:iCs/>
                <w:lang w:val="en-AU"/>
              </w:rPr>
              <w:t>R v Dudas</w:t>
            </w:r>
            <w:r>
              <w:rPr>
                <w:rFonts w:ascii="Arial" w:hAnsi="Arial" w:cs="Arial"/>
                <w:lang w:val="en-AU"/>
              </w:rPr>
              <w:t xml:space="preserve"> [2003] VSCA 131.</w:t>
            </w:r>
          </w:p>
        </w:tc>
      </w:tr>
      <w:tr w:rsidR="001C0AD4" w14:paraId="4BC85173" w14:textId="77777777" w:rsidTr="009B6A89">
        <w:tc>
          <w:tcPr>
            <w:tcW w:w="1261" w:type="dxa"/>
            <w:gridSpan w:val="2"/>
            <w:tcBorders>
              <w:left w:val="single" w:sz="18" w:space="0" w:color="auto"/>
              <w:bottom w:val="single" w:sz="4" w:space="0" w:color="auto"/>
            </w:tcBorders>
          </w:tcPr>
          <w:p w14:paraId="064B2C37" w14:textId="77777777" w:rsidR="001C0AD4" w:rsidRDefault="001C0AD4" w:rsidP="001C0AD4">
            <w:pPr>
              <w:rPr>
                <w:lang w:val="en-AU"/>
              </w:rPr>
            </w:pPr>
            <w:r>
              <w:rPr>
                <w:lang w:val="en-AU"/>
              </w:rPr>
              <w:t>11/12/03</w:t>
            </w:r>
          </w:p>
        </w:tc>
        <w:tc>
          <w:tcPr>
            <w:tcW w:w="836" w:type="dxa"/>
            <w:tcBorders>
              <w:bottom w:val="single" w:sz="4" w:space="0" w:color="auto"/>
            </w:tcBorders>
          </w:tcPr>
          <w:p w14:paraId="0CEBF746" w14:textId="613FFD30" w:rsidR="001C0AD4" w:rsidRDefault="001C0AD4" w:rsidP="001C0AD4">
            <w:pPr>
              <w:jc w:val="center"/>
              <w:rPr>
                <w:lang w:val="en-AU"/>
              </w:rPr>
            </w:pPr>
            <w:r>
              <w:rPr>
                <w:lang w:val="en-AU"/>
              </w:rPr>
              <w:t>11</w:t>
            </w:r>
          </w:p>
        </w:tc>
        <w:tc>
          <w:tcPr>
            <w:tcW w:w="1439" w:type="dxa"/>
            <w:tcBorders>
              <w:bottom w:val="single" w:sz="4" w:space="0" w:color="auto"/>
            </w:tcBorders>
          </w:tcPr>
          <w:p w14:paraId="537A023C" w14:textId="77777777" w:rsidR="001C0AD4" w:rsidRDefault="001C0AD4" w:rsidP="001C0AD4">
            <w:pPr>
              <w:jc w:val="center"/>
              <w:rPr>
                <w:lang w:val="en-AU"/>
              </w:rPr>
            </w:pPr>
            <w:r>
              <w:rPr>
                <w:lang w:val="en-AU"/>
              </w:rPr>
              <w:t>11.2.4</w:t>
            </w:r>
          </w:p>
        </w:tc>
        <w:tc>
          <w:tcPr>
            <w:tcW w:w="4802" w:type="dxa"/>
            <w:gridSpan w:val="2"/>
            <w:tcBorders>
              <w:bottom w:val="single" w:sz="4" w:space="0" w:color="auto"/>
              <w:right w:val="single" w:sz="18" w:space="0" w:color="auto"/>
            </w:tcBorders>
          </w:tcPr>
          <w:p w14:paraId="0AB48E6B" w14:textId="77777777" w:rsidR="001C0AD4" w:rsidRDefault="001C0AD4" w:rsidP="001C0AD4">
            <w:pPr>
              <w:jc w:val="both"/>
              <w:rPr>
                <w:rFonts w:ascii="Arial" w:hAnsi="Arial" w:cs="Arial"/>
                <w:lang w:val="en-AU"/>
              </w:rPr>
            </w:pPr>
            <w:r>
              <w:rPr>
                <w:rFonts w:ascii="Arial" w:hAnsi="Arial" w:cs="Arial"/>
                <w:lang w:val="en-AU"/>
              </w:rPr>
              <w:t xml:space="preserve">Additional references to cases on the factual basis of sentencing: </w:t>
            </w:r>
            <w:r>
              <w:rPr>
                <w:rFonts w:ascii="Arial" w:hAnsi="Arial" w:cs="Arial"/>
                <w:i/>
                <w:iCs/>
                <w:lang w:val="en-AU"/>
              </w:rPr>
              <w:t>R v Rumpf</w:t>
            </w:r>
            <w:r>
              <w:rPr>
                <w:rFonts w:ascii="Arial" w:hAnsi="Arial" w:cs="Arial"/>
                <w:lang w:val="en-AU"/>
              </w:rPr>
              <w:t xml:space="preserve"> [1988] VR 466; </w:t>
            </w:r>
            <w:r>
              <w:rPr>
                <w:rFonts w:ascii="Arial" w:hAnsi="Arial" w:cs="Arial"/>
                <w:i/>
                <w:iCs/>
                <w:lang w:val="en-AU"/>
              </w:rPr>
              <w:t>R v Olbrich</w:t>
            </w:r>
            <w:r>
              <w:rPr>
                <w:rFonts w:ascii="Arial" w:hAnsi="Arial" w:cs="Arial"/>
                <w:lang w:val="en-AU"/>
              </w:rPr>
              <w:t xml:space="preserve"> (1999) 199 CLR 270; </w:t>
            </w:r>
            <w:r>
              <w:rPr>
                <w:rFonts w:ascii="Arial" w:hAnsi="Arial" w:cs="Arial"/>
                <w:i/>
                <w:iCs/>
                <w:lang w:val="en-AU"/>
              </w:rPr>
              <w:t>Banda v DPP (Cth)</w:t>
            </w:r>
            <w:r>
              <w:rPr>
                <w:rFonts w:ascii="Arial" w:hAnsi="Arial" w:cs="Arial"/>
                <w:lang w:val="en-AU"/>
              </w:rPr>
              <w:t xml:space="preserve"> [2003] VSC 224.</w:t>
            </w:r>
          </w:p>
        </w:tc>
      </w:tr>
      <w:tr w:rsidR="001C0AD4" w14:paraId="4EFC6A85" w14:textId="77777777" w:rsidTr="009B6A89">
        <w:tc>
          <w:tcPr>
            <w:tcW w:w="1261" w:type="dxa"/>
            <w:gridSpan w:val="2"/>
            <w:tcBorders>
              <w:left w:val="single" w:sz="18" w:space="0" w:color="auto"/>
              <w:bottom w:val="single" w:sz="4" w:space="0" w:color="auto"/>
            </w:tcBorders>
          </w:tcPr>
          <w:p w14:paraId="5EE9738E" w14:textId="77777777" w:rsidR="001C0AD4" w:rsidRDefault="001C0AD4" w:rsidP="001C0AD4">
            <w:pPr>
              <w:rPr>
                <w:lang w:val="en-AU"/>
              </w:rPr>
            </w:pPr>
            <w:r>
              <w:rPr>
                <w:lang w:val="en-AU"/>
              </w:rPr>
              <w:t>11/12/03</w:t>
            </w:r>
          </w:p>
        </w:tc>
        <w:tc>
          <w:tcPr>
            <w:tcW w:w="836" w:type="dxa"/>
            <w:tcBorders>
              <w:bottom w:val="single" w:sz="4" w:space="0" w:color="auto"/>
            </w:tcBorders>
          </w:tcPr>
          <w:p w14:paraId="3D02F311" w14:textId="49ABA689" w:rsidR="001C0AD4" w:rsidRDefault="001C0AD4" w:rsidP="001C0AD4">
            <w:pPr>
              <w:jc w:val="center"/>
              <w:rPr>
                <w:lang w:val="en-AU"/>
              </w:rPr>
            </w:pPr>
            <w:r>
              <w:rPr>
                <w:lang w:val="en-AU"/>
              </w:rPr>
              <w:t>11</w:t>
            </w:r>
          </w:p>
        </w:tc>
        <w:tc>
          <w:tcPr>
            <w:tcW w:w="1439" w:type="dxa"/>
            <w:tcBorders>
              <w:bottom w:val="single" w:sz="4" w:space="0" w:color="auto"/>
            </w:tcBorders>
          </w:tcPr>
          <w:p w14:paraId="35339CE8" w14:textId="77777777" w:rsidR="001C0AD4" w:rsidRDefault="001C0AD4" w:rsidP="001C0AD4">
            <w:pPr>
              <w:jc w:val="center"/>
              <w:rPr>
                <w:lang w:val="en-AU"/>
              </w:rPr>
            </w:pPr>
            <w:r>
              <w:rPr>
                <w:lang w:val="en-AU"/>
              </w:rPr>
              <w:t>11.2.8</w:t>
            </w:r>
          </w:p>
        </w:tc>
        <w:tc>
          <w:tcPr>
            <w:tcW w:w="4802" w:type="dxa"/>
            <w:gridSpan w:val="2"/>
            <w:tcBorders>
              <w:bottom w:val="single" w:sz="4" w:space="0" w:color="auto"/>
              <w:right w:val="single" w:sz="18" w:space="0" w:color="auto"/>
            </w:tcBorders>
          </w:tcPr>
          <w:p w14:paraId="18173FEF" w14:textId="77777777" w:rsidR="001C0AD4" w:rsidRDefault="001C0AD4" w:rsidP="001C0AD4">
            <w:pPr>
              <w:jc w:val="both"/>
              <w:rPr>
                <w:rFonts w:ascii="Arial" w:hAnsi="Arial" w:cs="Arial"/>
                <w:lang w:val="en-AU"/>
              </w:rPr>
            </w:pPr>
            <w:r>
              <w:rPr>
                <w:rFonts w:ascii="Arial" w:hAnsi="Arial" w:cs="Arial"/>
                <w:lang w:val="en-AU"/>
              </w:rPr>
              <w:t xml:space="preserve">New paragraph on the effect on sentencing of an offender's mental illness: </w:t>
            </w:r>
            <w:r>
              <w:rPr>
                <w:rFonts w:ascii="Arial" w:hAnsi="Arial" w:cs="Arial"/>
                <w:i/>
                <w:iCs/>
                <w:lang w:val="en-AU"/>
              </w:rPr>
              <w:t>R v Tsiaras</w:t>
            </w:r>
            <w:r>
              <w:rPr>
                <w:rFonts w:ascii="Arial" w:hAnsi="Arial" w:cs="Arial"/>
                <w:lang w:val="en-AU"/>
              </w:rPr>
              <w:t xml:space="preserve"> [1996] 1 VR 398; </w:t>
            </w:r>
            <w:r>
              <w:rPr>
                <w:rFonts w:ascii="Arial" w:hAnsi="Arial" w:cs="Arial"/>
                <w:i/>
                <w:iCs/>
                <w:lang w:val="en-AU"/>
              </w:rPr>
              <w:t>R v JAD</w:t>
            </w:r>
            <w:r>
              <w:rPr>
                <w:rFonts w:ascii="Arial" w:hAnsi="Arial" w:cs="Arial"/>
                <w:lang w:val="en-AU"/>
              </w:rPr>
              <w:t xml:space="preserve"> [2003] VSCA 132.</w:t>
            </w:r>
          </w:p>
        </w:tc>
      </w:tr>
      <w:tr w:rsidR="001C0AD4" w14:paraId="45676044" w14:textId="77777777" w:rsidTr="009B6A89">
        <w:tc>
          <w:tcPr>
            <w:tcW w:w="1261" w:type="dxa"/>
            <w:gridSpan w:val="2"/>
            <w:tcBorders>
              <w:left w:val="single" w:sz="18" w:space="0" w:color="auto"/>
              <w:bottom w:val="single" w:sz="4" w:space="0" w:color="auto"/>
            </w:tcBorders>
          </w:tcPr>
          <w:p w14:paraId="448F6115" w14:textId="77777777" w:rsidR="001C0AD4" w:rsidRDefault="001C0AD4" w:rsidP="001C0AD4">
            <w:pPr>
              <w:rPr>
                <w:lang w:val="en-AU"/>
              </w:rPr>
            </w:pPr>
            <w:r>
              <w:rPr>
                <w:lang w:val="en-AU"/>
              </w:rPr>
              <w:t>11/12/03</w:t>
            </w:r>
          </w:p>
        </w:tc>
        <w:tc>
          <w:tcPr>
            <w:tcW w:w="836" w:type="dxa"/>
            <w:tcBorders>
              <w:bottom w:val="single" w:sz="4" w:space="0" w:color="auto"/>
            </w:tcBorders>
          </w:tcPr>
          <w:p w14:paraId="4B8C4AA1" w14:textId="591721A6" w:rsidR="001C0AD4" w:rsidRDefault="001C0AD4" w:rsidP="001C0AD4">
            <w:pPr>
              <w:jc w:val="center"/>
              <w:rPr>
                <w:lang w:val="en-AU"/>
              </w:rPr>
            </w:pPr>
            <w:r>
              <w:rPr>
                <w:lang w:val="en-AU"/>
              </w:rPr>
              <w:t>11</w:t>
            </w:r>
          </w:p>
        </w:tc>
        <w:tc>
          <w:tcPr>
            <w:tcW w:w="1439" w:type="dxa"/>
            <w:tcBorders>
              <w:bottom w:val="single" w:sz="4" w:space="0" w:color="auto"/>
            </w:tcBorders>
          </w:tcPr>
          <w:p w14:paraId="6017E0D2" w14:textId="77777777" w:rsidR="001C0AD4" w:rsidRDefault="001C0AD4" w:rsidP="001C0AD4">
            <w:pPr>
              <w:jc w:val="center"/>
              <w:rPr>
                <w:lang w:val="en-AU"/>
              </w:rPr>
            </w:pPr>
            <w:r>
              <w:rPr>
                <w:lang w:val="en-AU"/>
              </w:rPr>
              <w:t>11.2.9</w:t>
            </w:r>
          </w:p>
        </w:tc>
        <w:tc>
          <w:tcPr>
            <w:tcW w:w="4802" w:type="dxa"/>
            <w:gridSpan w:val="2"/>
            <w:tcBorders>
              <w:bottom w:val="single" w:sz="4" w:space="0" w:color="auto"/>
              <w:right w:val="single" w:sz="18" w:space="0" w:color="auto"/>
            </w:tcBorders>
          </w:tcPr>
          <w:p w14:paraId="0F18CC6E" w14:textId="77777777" w:rsidR="001C0AD4" w:rsidRDefault="001C0AD4" w:rsidP="001C0AD4">
            <w:pPr>
              <w:jc w:val="both"/>
              <w:rPr>
                <w:rFonts w:ascii="Arial" w:hAnsi="Arial" w:cs="Arial"/>
                <w:lang w:val="en-AU"/>
              </w:rPr>
            </w:pPr>
            <w:r>
              <w:rPr>
                <w:rFonts w:ascii="Arial" w:hAnsi="Arial" w:cs="Arial"/>
                <w:lang w:val="en-AU"/>
              </w:rPr>
              <w:t xml:space="preserve">New paragraph on the recommended method of accumulation of sentences of imprisonment: </w:t>
            </w:r>
            <w:r>
              <w:rPr>
                <w:rFonts w:ascii="Arial" w:hAnsi="Arial" w:cs="Arial"/>
                <w:i/>
                <w:iCs/>
                <w:lang w:val="en-AU"/>
              </w:rPr>
              <w:t>R v MDB</w:t>
            </w:r>
            <w:r>
              <w:rPr>
                <w:rFonts w:ascii="Arial" w:hAnsi="Arial" w:cs="Arial"/>
                <w:lang w:val="en-AU"/>
              </w:rPr>
              <w:t xml:space="preserve"> [2003] VSCA 181 at [14].</w:t>
            </w:r>
          </w:p>
        </w:tc>
      </w:tr>
      <w:tr w:rsidR="001C0AD4" w14:paraId="4E8FB3AF" w14:textId="77777777" w:rsidTr="009B6A89">
        <w:tc>
          <w:tcPr>
            <w:tcW w:w="1261" w:type="dxa"/>
            <w:gridSpan w:val="2"/>
            <w:tcBorders>
              <w:top w:val="single" w:sz="4" w:space="0" w:color="auto"/>
              <w:left w:val="single" w:sz="18" w:space="0" w:color="auto"/>
              <w:bottom w:val="single" w:sz="4" w:space="0" w:color="auto"/>
            </w:tcBorders>
          </w:tcPr>
          <w:p w14:paraId="29E4F569" w14:textId="77777777" w:rsidR="001C0AD4" w:rsidRDefault="001C0AD4" w:rsidP="001C0AD4">
            <w:pPr>
              <w:rPr>
                <w:lang w:val="en-AU"/>
              </w:rPr>
            </w:pPr>
            <w:r>
              <w:rPr>
                <w:lang w:val="en-AU"/>
              </w:rPr>
              <w:t>11/12/03</w:t>
            </w:r>
          </w:p>
        </w:tc>
        <w:tc>
          <w:tcPr>
            <w:tcW w:w="836" w:type="dxa"/>
            <w:tcBorders>
              <w:top w:val="single" w:sz="4" w:space="0" w:color="auto"/>
              <w:bottom w:val="single" w:sz="4" w:space="0" w:color="auto"/>
            </w:tcBorders>
          </w:tcPr>
          <w:p w14:paraId="4FA7756A" w14:textId="38DD019C"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66504D28" w14:textId="77777777" w:rsidR="001C0AD4" w:rsidRDefault="001C0AD4" w:rsidP="001C0AD4">
            <w:pPr>
              <w:jc w:val="center"/>
              <w:rPr>
                <w:lang w:val="en-AU"/>
              </w:rPr>
            </w:pPr>
            <w:r>
              <w:rPr>
                <w:lang w:val="en-AU"/>
              </w:rPr>
              <w:t>11.2.10</w:t>
            </w:r>
          </w:p>
        </w:tc>
        <w:tc>
          <w:tcPr>
            <w:tcW w:w="4802" w:type="dxa"/>
            <w:gridSpan w:val="2"/>
            <w:tcBorders>
              <w:top w:val="single" w:sz="4" w:space="0" w:color="auto"/>
              <w:bottom w:val="single" w:sz="4" w:space="0" w:color="auto"/>
              <w:right w:val="single" w:sz="18" w:space="0" w:color="auto"/>
            </w:tcBorders>
          </w:tcPr>
          <w:p w14:paraId="31ACD5B8" w14:textId="77777777" w:rsidR="001C0AD4" w:rsidRDefault="001C0AD4" w:rsidP="001C0AD4">
            <w:pPr>
              <w:jc w:val="both"/>
              <w:rPr>
                <w:rFonts w:ascii="Arial" w:hAnsi="Arial" w:cs="Arial"/>
                <w:lang w:val="en-AU"/>
              </w:rPr>
            </w:pPr>
            <w:r>
              <w:rPr>
                <w:rFonts w:ascii="Arial" w:hAnsi="Arial" w:cs="Arial"/>
                <w:lang w:val="en-AU"/>
              </w:rPr>
              <w:t>New paragraph on sentencing for manslaughter.</w:t>
            </w:r>
          </w:p>
        </w:tc>
      </w:tr>
      <w:tr w:rsidR="001C0AD4" w14:paraId="296C076A" w14:textId="77777777" w:rsidTr="009B6A89">
        <w:tc>
          <w:tcPr>
            <w:tcW w:w="1261" w:type="dxa"/>
            <w:gridSpan w:val="2"/>
            <w:tcBorders>
              <w:top w:val="single" w:sz="4" w:space="0" w:color="auto"/>
              <w:left w:val="single" w:sz="18" w:space="0" w:color="auto"/>
              <w:bottom w:val="single" w:sz="4" w:space="0" w:color="auto"/>
            </w:tcBorders>
          </w:tcPr>
          <w:p w14:paraId="79ED111E" w14:textId="77777777" w:rsidR="001C0AD4" w:rsidRDefault="001C0AD4" w:rsidP="001C0AD4">
            <w:pPr>
              <w:rPr>
                <w:lang w:val="en-AU"/>
              </w:rPr>
            </w:pPr>
            <w:r>
              <w:rPr>
                <w:lang w:val="en-AU"/>
              </w:rPr>
              <w:t>11/12/03</w:t>
            </w:r>
          </w:p>
        </w:tc>
        <w:tc>
          <w:tcPr>
            <w:tcW w:w="836" w:type="dxa"/>
            <w:tcBorders>
              <w:top w:val="single" w:sz="4" w:space="0" w:color="auto"/>
              <w:bottom w:val="single" w:sz="4" w:space="0" w:color="auto"/>
            </w:tcBorders>
          </w:tcPr>
          <w:p w14:paraId="16B6B638" w14:textId="67DD3A9A" w:rsidR="001C0AD4" w:rsidRDefault="001C0AD4" w:rsidP="001C0AD4">
            <w:pPr>
              <w:jc w:val="center"/>
              <w:rPr>
                <w:lang w:val="en-AU"/>
              </w:rPr>
            </w:pPr>
            <w:r>
              <w:rPr>
                <w:lang w:val="en-AU"/>
              </w:rPr>
              <w:t>11</w:t>
            </w:r>
          </w:p>
        </w:tc>
        <w:tc>
          <w:tcPr>
            <w:tcW w:w="1439" w:type="dxa"/>
            <w:tcBorders>
              <w:top w:val="single" w:sz="4" w:space="0" w:color="auto"/>
              <w:bottom w:val="single" w:sz="4" w:space="0" w:color="auto"/>
            </w:tcBorders>
          </w:tcPr>
          <w:p w14:paraId="7A7941CE" w14:textId="77777777" w:rsidR="001C0AD4" w:rsidRDefault="001C0AD4" w:rsidP="001C0AD4">
            <w:pPr>
              <w:jc w:val="center"/>
              <w:rPr>
                <w:lang w:val="en-AU"/>
              </w:rPr>
            </w:pPr>
            <w:r>
              <w:rPr>
                <w:lang w:val="en-AU"/>
              </w:rPr>
              <w:t>11.3</w:t>
            </w:r>
          </w:p>
        </w:tc>
        <w:tc>
          <w:tcPr>
            <w:tcW w:w="4802" w:type="dxa"/>
            <w:gridSpan w:val="2"/>
            <w:tcBorders>
              <w:top w:val="single" w:sz="4" w:space="0" w:color="auto"/>
              <w:bottom w:val="single" w:sz="4" w:space="0" w:color="auto"/>
              <w:right w:val="single" w:sz="18" w:space="0" w:color="auto"/>
            </w:tcBorders>
          </w:tcPr>
          <w:p w14:paraId="18DE7646" w14:textId="77777777" w:rsidR="001C0AD4" w:rsidRDefault="001C0AD4" w:rsidP="001C0AD4">
            <w:pPr>
              <w:jc w:val="both"/>
              <w:rPr>
                <w:rFonts w:ascii="Arial" w:hAnsi="Arial" w:cs="Arial"/>
                <w:lang w:val="en-AU"/>
              </w:rPr>
            </w:pPr>
            <w:r>
              <w:rPr>
                <w:rFonts w:ascii="Arial" w:hAnsi="Arial" w:cs="Arial"/>
                <w:lang w:val="en-AU"/>
              </w:rPr>
              <w:t xml:space="preserve">Reference to duty of Crown to assist Court in sentencing process: </w:t>
            </w:r>
            <w:r>
              <w:rPr>
                <w:rFonts w:ascii="Arial" w:hAnsi="Arial" w:cs="Arial"/>
                <w:i/>
                <w:iCs/>
                <w:lang w:val="en-AU"/>
              </w:rPr>
              <w:t>R v Rumpf</w:t>
            </w:r>
            <w:r>
              <w:rPr>
                <w:rFonts w:ascii="Arial" w:hAnsi="Arial" w:cs="Arial"/>
                <w:lang w:val="en-AU"/>
              </w:rPr>
              <w:t xml:space="preserve"> [1988] VR 466 at 471.</w:t>
            </w:r>
          </w:p>
        </w:tc>
      </w:tr>
      <w:tr w:rsidR="001C0AD4" w14:paraId="5315FF37" w14:textId="77777777" w:rsidTr="009B6A89">
        <w:tc>
          <w:tcPr>
            <w:tcW w:w="1261" w:type="dxa"/>
            <w:gridSpan w:val="2"/>
            <w:tcBorders>
              <w:top w:val="single" w:sz="4" w:space="0" w:color="auto"/>
              <w:left w:val="single" w:sz="18" w:space="0" w:color="auto"/>
              <w:bottom w:val="single" w:sz="18" w:space="0" w:color="auto"/>
            </w:tcBorders>
          </w:tcPr>
          <w:p w14:paraId="306538E3" w14:textId="77777777" w:rsidR="001C0AD4" w:rsidRDefault="001C0AD4" w:rsidP="001C0AD4">
            <w:pPr>
              <w:rPr>
                <w:lang w:val="en-AU"/>
              </w:rPr>
            </w:pPr>
            <w:r>
              <w:rPr>
                <w:lang w:val="en-AU"/>
              </w:rPr>
              <w:t>11/12/03</w:t>
            </w:r>
          </w:p>
        </w:tc>
        <w:tc>
          <w:tcPr>
            <w:tcW w:w="836" w:type="dxa"/>
            <w:tcBorders>
              <w:top w:val="single" w:sz="4" w:space="0" w:color="auto"/>
              <w:bottom w:val="single" w:sz="18" w:space="0" w:color="auto"/>
            </w:tcBorders>
          </w:tcPr>
          <w:p w14:paraId="36442BF7" w14:textId="76B627FA" w:rsidR="001C0AD4" w:rsidRDefault="001C0AD4" w:rsidP="001C0AD4">
            <w:pPr>
              <w:jc w:val="center"/>
              <w:rPr>
                <w:lang w:val="en-AU"/>
              </w:rPr>
            </w:pPr>
            <w:r>
              <w:rPr>
                <w:lang w:val="en-AU"/>
              </w:rPr>
              <w:t>11</w:t>
            </w:r>
          </w:p>
        </w:tc>
        <w:tc>
          <w:tcPr>
            <w:tcW w:w="1439" w:type="dxa"/>
            <w:tcBorders>
              <w:top w:val="single" w:sz="4" w:space="0" w:color="auto"/>
              <w:bottom w:val="single" w:sz="18" w:space="0" w:color="auto"/>
            </w:tcBorders>
          </w:tcPr>
          <w:p w14:paraId="705771DA" w14:textId="77777777" w:rsidR="001C0AD4" w:rsidRDefault="001C0AD4" w:rsidP="001C0AD4">
            <w:pPr>
              <w:jc w:val="center"/>
              <w:rPr>
                <w:lang w:val="en-AU"/>
              </w:rPr>
            </w:pPr>
            <w:r>
              <w:rPr>
                <w:lang w:val="en-AU"/>
              </w:rPr>
              <w:t>11.13</w:t>
            </w:r>
          </w:p>
        </w:tc>
        <w:tc>
          <w:tcPr>
            <w:tcW w:w="4802" w:type="dxa"/>
            <w:gridSpan w:val="2"/>
            <w:tcBorders>
              <w:top w:val="single" w:sz="4" w:space="0" w:color="auto"/>
              <w:bottom w:val="single" w:sz="18" w:space="0" w:color="auto"/>
              <w:right w:val="single" w:sz="18" w:space="0" w:color="auto"/>
            </w:tcBorders>
          </w:tcPr>
          <w:p w14:paraId="65B7B134" w14:textId="77777777" w:rsidR="001C0AD4" w:rsidRDefault="001C0AD4" w:rsidP="001C0AD4">
            <w:pPr>
              <w:jc w:val="both"/>
              <w:rPr>
                <w:rFonts w:ascii="Arial" w:hAnsi="Arial" w:cs="Arial"/>
                <w:lang w:val="en-AU"/>
              </w:rPr>
            </w:pPr>
            <w:r>
              <w:rPr>
                <w:rFonts w:ascii="Arial" w:hAnsi="Arial" w:cs="Arial"/>
                <w:lang w:val="en-AU"/>
              </w:rPr>
              <w:t>New paragraph: Sunset provision for Children's Court priors.</w:t>
            </w:r>
          </w:p>
        </w:tc>
      </w:tr>
    </w:tbl>
    <w:p w14:paraId="0DECCD55" w14:textId="77777777" w:rsidR="00E72110" w:rsidRDefault="00E72110">
      <w:pPr>
        <w:rPr>
          <w:lang w:val="en-AU"/>
        </w:rPr>
      </w:pPr>
    </w:p>
    <w:sectPr w:rsidR="00E72110">
      <w:pgSz w:w="11907" w:h="16840" w:code="9"/>
      <w:pgMar w:top="1298" w:right="1797" w:bottom="1298"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3611F" w14:textId="77777777" w:rsidR="00CC67EE" w:rsidRDefault="00CC67EE">
      <w:r>
        <w:separator/>
      </w:r>
    </w:p>
  </w:endnote>
  <w:endnote w:type="continuationSeparator" w:id="0">
    <w:p w14:paraId="465D3E42" w14:textId="77777777" w:rsidR="00CC67EE" w:rsidRDefault="00CC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8BE33" w14:textId="77777777" w:rsidR="00CC67EE" w:rsidRDefault="00CC67EE">
      <w:r>
        <w:separator/>
      </w:r>
    </w:p>
  </w:footnote>
  <w:footnote w:type="continuationSeparator" w:id="0">
    <w:p w14:paraId="55ED88FF" w14:textId="77777777" w:rsidR="00CC67EE" w:rsidRDefault="00CC6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12"/>
    <w:multiLevelType w:val="hybridMultilevel"/>
    <w:tmpl w:val="8FEC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B1955"/>
    <w:multiLevelType w:val="hybridMultilevel"/>
    <w:tmpl w:val="2B56FC6A"/>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B42A0"/>
    <w:multiLevelType w:val="hybridMultilevel"/>
    <w:tmpl w:val="52D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E33F3"/>
    <w:multiLevelType w:val="hybridMultilevel"/>
    <w:tmpl w:val="6B82C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1F6FDD"/>
    <w:multiLevelType w:val="hybridMultilevel"/>
    <w:tmpl w:val="6E48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D4007"/>
    <w:multiLevelType w:val="hybridMultilevel"/>
    <w:tmpl w:val="03E60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361921"/>
    <w:multiLevelType w:val="hybridMultilevel"/>
    <w:tmpl w:val="797030B8"/>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886DDD"/>
    <w:multiLevelType w:val="hybridMultilevel"/>
    <w:tmpl w:val="11F2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BF1CA9"/>
    <w:multiLevelType w:val="hybridMultilevel"/>
    <w:tmpl w:val="85B2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1A1499"/>
    <w:multiLevelType w:val="hybridMultilevel"/>
    <w:tmpl w:val="DFA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7B10DF"/>
    <w:multiLevelType w:val="hybridMultilevel"/>
    <w:tmpl w:val="D634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F30212"/>
    <w:multiLevelType w:val="hybridMultilevel"/>
    <w:tmpl w:val="4D2C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2E6D70"/>
    <w:multiLevelType w:val="hybridMultilevel"/>
    <w:tmpl w:val="4E128544"/>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96B15"/>
    <w:multiLevelType w:val="hybridMultilevel"/>
    <w:tmpl w:val="91B4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177FB8"/>
    <w:multiLevelType w:val="hybridMultilevel"/>
    <w:tmpl w:val="026E8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034EC5"/>
    <w:multiLevelType w:val="hybridMultilevel"/>
    <w:tmpl w:val="5EE87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A643D3"/>
    <w:multiLevelType w:val="hybridMultilevel"/>
    <w:tmpl w:val="810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E6B5FDA"/>
    <w:multiLevelType w:val="hybridMultilevel"/>
    <w:tmpl w:val="F8F6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F320BA"/>
    <w:multiLevelType w:val="hybridMultilevel"/>
    <w:tmpl w:val="7450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F59724B"/>
    <w:multiLevelType w:val="hybridMultilevel"/>
    <w:tmpl w:val="D658977C"/>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115AAA"/>
    <w:multiLevelType w:val="hybridMultilevel"/>
    <w:tmpl w:val="EE34C3B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1506EA2"/>
    <w:multiLevelType w:val="hybridMultilevel"/>
    <w:tmpl w:val="0EC8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131E4B"/>
    <w:multiLevelType w:val="hybridMultilevel"/>
    <w:tmpl w:val="D8386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2C2A6C"/>
    <w:multiLevelType w:val="hybridMultilevel"/>
    <w:tmpl w:val="5E08A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3792B86"/>
    <w:multiLevelType w:val="hybridMultilevel"/>
    <w:tmpl w:val="DEBA0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2B5DE7"/>
    <w:multiLevelType w:val="hybridMultilevel"/>
    <w:tmpl w:val="D0026E8C"/>
    <w:lvl w:ilvl="0" w:tplc="BB4CEA9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4566DDA"/>
    <w:multiLevelType w:val="hybridMultilevel"/>
    <w:tmpl w:val="3C22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7A5388"/>
    <w:multiLevelType w:val="hybridMultilevel"/>
    <w:tmpl w:val="AFD28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DE4055"/>
    <w:multiLevelType w:val="hybridMultilevel"/>
    <w:tmpl w:val="9D5A2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5006214"/>
    <w:multiLevelType w:val="hybridMultilevel"/>
    <w:tmpl w:val="D6EA7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57840D8"/>
    <w:multiLevelType w:val="hybridMultilevel"/>
    <w:tmpl w:val="A38E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665496D"/>
    <w:multiLevelType w:val="hybridMultilevel"/>
    <w:tmpl w:val="5DF2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71665C4"/>
    <w:multiLevelType w:val="hybridMultilevel"/>
    <w:tmpl w:val="93AE2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71F2F16"/>
    <w:multiLevelType w:val="hybridMultilevel"/>
    <w:tmpl w:val="210E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8077769"/>
    <w:multiLevelType w:val="hybridMultilevel"/>
    <w:tmpl w:val="7D022384"/>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8E407DB"/>
    <w:multiLevelType w:val="hybridMultilevel"/>
    <w:tmpl w:val="194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213457"/>
    <w:multiLevelType w:val="hybridMultilevel"/>
    <w:tmpl w:val="4F56ED4A"/>
    <w:lvl w:ilvl="0" w:tplc="AA840E9E">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96036BA"/>
    <w:multiLevelType w:val="hybridMultilevel"/>
    <w:tmpl w:val="7FFA37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1A62497F"/>
    <w:multiLevelType w:val="hybridMultilevel"/>
    <w:tmpl w:val="EA623F20"/>
    <w:lvl w:ilvl="0" w:tplc="191236A6">
      <w:start w:val="2"/>
      <w:numFmt w:val="bullet"/>
      <w:lvlText w:val=""/>
      <w:lvlJc w:val="left"/>
      <w:pPr>
        <w:tabs>
          <w:tab w:val="num" w:pos="420"/>
        </w:tabs>
        <w:ind w:left="60" w:firstLine="0"/>
      </w:pPr>
      <w:rPr>
        <w:rFonts w:ascii="Wingdings 2" w:hAnsi="Wingdings 2" w:hint="default"/>
        <w:sz w:val="20"/>
      </w:rPr>
    </w:lvl>
    <w:lvl w:ilvl="1" w:tplc="2856F2D4">
      <w:start w:val="1"/>
      <w:numFmt w:val="bullet"/>
      <w:lvlText w:val=""/>
      <w:lvlJc w:val="left"/>
      <w:pPr>
        <w:tabs>
          <w:tab w:val="num" w:pos="1500"/>
        </w:tabs>
        <w:ind w:left="1500" w:hanging="360"/>
      </w:pPr>
      <w:rPr>
        <w:rFonts w:ascii="Webdings" w:hAnsi="Webdings" w:hint="default"/>
        <w:b w:val="0"/>
        <w:i w:val="0"/>
        <w:sz w:val="20"/>
        <w:szCs w:val="20"/>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1B972605"/>
    <w:multiLevelType w:val="hybridMultilevel"/>
    <w:tmpl w:val="8B582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103739"/>
    <w:multiLevelType w:val="hybridMultilevel"/>
    <w:tmpl w:val="9B36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C31B94"/>
    <w:multiLevelType w:val="hybridMultilevel"/>
    <w:tmpl w:val="743ED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5F7091"/>
    <w:multiLevelType w:val="hybridMultilevel"/>
    <w:tmpl w:val="92984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BF5C2F"/>
    <w:multiLevelType w:val="hybridMultilevel"/>
    <w:tmpl w:val="7074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DE45A86"/>
    <w:multiLevelType w:val="hybridMultilevel"/>
    <w:tmpl w:val="263E9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5D7DAB"/>
    <w:multiLevelType w:val="hybridMultilevel"/>
    <w:tmpl w:val="C1F80214"/>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7D5BF4"/>
    <w:multiLevelType w:val="hybridMultilevel"/>
    <w:tmpl w:val="EEF2654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F02508F"/>
    <w:multiLevelType w:val="hybridMultilevel"/>
    <w:tmpl w:val="7BCA6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8B4F1A"/>
    <w:multiLevelType w:val="hybridMultilevel"/>
    <w:tmpl w:val="D7B4B086"/>
    <w:lvl w:ilvl="0" w:tplc="1DC4604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0AC1C33"/>
    <w:multiLevelType w:val="hybridMultilevel"/>
    <w:tmpl w:val="FE1AC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0F4701A"/>
    <w:multiLevelType w:val="hybridMultilevel"/>
    <w:tmpl w:val="B2C4AA6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22793A67"/>
    <w:multiLevelType w:val="hybridMultilevel"/>
    <w:tmpl w:val="712E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2BF4321"/>
    <w:multiLevelType w:val="hybridMultilevel"/>
    <w:tmpl w:val="F3442FC8"/>
    <w:lvl w:ilvl="0" w:tplc="EA50BF4A">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3D606B9"/>
    <w:multiLevelType w:val="hybridMultilevel"/>
    <w:tmpl w:val="1888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4143A2F"/>
    <w:multiLevelType w:val="hybridMultilevel"/>
    <w:tmpl w:val="EEFE293C"/>
    <w:lvl w:ilvl="0" w:tplc="36E2E596">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4C852DB"/>
    <w:multiLevelType w:val="hybridMultilevel"/>
    <w:tmpl w:val="C476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5E3377F"/>
    <w:multiLevelType w:val="hybridMultilevel"/>
    <w:tmpl w:val="8C7E2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763291E"/>
    <w:multiLevelType w:val="hybridMultilevel"/>
    <w:tmpl w:val="1826C8DE"/>
    <w:lvl w:ilvl="0" w:tplc="840AECC8">
      <w:start w:val="8"/>
      <w:numFmt w:val="bullet"/>
      <w:lvlText w:val=""/>
      <w:lvlJc w:val="left"/>
      <w:pPr>
        <w:tabs>
          <w:tab w:val="num" w:pos="1440"/>
        </w:tabs>
        <w:ind w:left="1440" w:hanging="360"/>
      </w:pPr>
      <w:rPr>
        <w:rFonts w:ascii="Wingdings" w:hAnsi="Wingdings"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7802093"/>
    <w:multiLevelType w:val="hybridMultilevel"/>
    <w:tmpl w:val="D5A6C09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284B7076"/>
    <w:multiLevelType w:val="hybridMultilevel"/>
    <w:tmpl w:val="6A2A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8A617B9"/>
    <w:multiLevelType w:val="hybridMultilevel"/>
    <w:tmpl w:val="8C6C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91365A8"/>
    <w:multiLevelType w:val="hybridMultilevel"/>
    <w:tmpl w:val="48565D28"/>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9B83D1C"/>
    <w:multiLevelType w:val="hybridMultilevel"/>
    <w:tmpl w:val="5532C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A843F0F"/>
    <w:multiLevelType w:val="hybridMultilevel"/>
    <w:tmpl w:val="C116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AA4010A"/>
    <w:multiLevelType w:val="hybridMultilevel"/>
    <w:tmpl w:val="3030FDC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B9111D8"/>
    <w:multiLevelType w:val="hybridMultilevel"/>
    <w:tmpl w:val="65E8F6E4"/>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C3D5DC0"/>
    <w:multiLevelType w:val="hybridMultilevel"/>
    <w:tmpl w:val="C32AD34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7" w15:restartNumberingAfterBreak="0">
    <w:nsid w:val="2DC04E20"/>
    <w:multiLevelType w:val="hybridMultilevel"/>
    <w:tmpl w:val="7A08E766"/>
    <w:lvl w:ilvl="0" w:tplc="6934885E">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E45370F"/>
    <w:multiLevelType w:val="hybridMultilevel"/>
    <w:tmpl w:val="100A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E7448C2"/>
    <w:multiLevelType w:val="hybridMultilevel"/>
    <w:tmpl w:val="8C32F6AE"/>
    <w:lvl w:ilvl="0" w:tplc="2D1CEB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2F726DC1"/>
    <w:multiLevelType w:val="hybridMultilevel"/>
    <w:tmpl w:val="9B3C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38A0142"/>
    <w:multiLevelType w:val="hybridMultilevel"/>
    <w:tmpl w:val="D38C3874"/>
    <w:lvl w:ilvl="0" w:tplc="6A721074">
      <w:start w:val="2"/>
      <w:numFmt w:val="bullet"/>
      <w:lvlText w:val=""/>
      <w:lvlJc w:val="left"/>
      <w:pPr>
        <w:ind w:left="720" w:hanging="360"/>
      </w:pPr>
      <w:rPr>
        <w:rFonts w:ascii="Wingdings 2" w:hAnsi="Wingdings 2" w:hint="default"/>
        <w:color w:val="000000" w:themeColor="tex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341D0C87"/>
    <w:multiLevelType w:val="hybridMultilevel"/>
    <w:tmpl w:val="8A569F74"/>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4682B8E"/>
    <w:multiLevelType w:val="hybridMultilevel"/>
    <w:tmpl w:val="23141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4735FA4"/>
    <w:multiLevelType w:val="hybridMultilevel"/>
    <w:tmpl w:val="C1C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6" w15:restartNumberingAfterBreak="0">
    <w:nsid w:val="35757540"/>
    <w:multiLevelType w:val="hybridMultilevel"/>
    <w:tmpl w:val="16B470D6"/>
    <w:lvl w:ilvl="0" w:tplc="E8D826FA">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6D94F26"/>
    <w:multiLevelType w:val="hybridMultilevel"/>
    <w:tmpl w:val="3C24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7100CDC"/>
    <w:multiLevelType w:val="hybridMultilevel"/>
    <w:tmpl w:val="EA7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7BF4C35"/>
    <w:multiLevelType w:val="hybridMultilevel"/>
    <w:tmpl w:val="8088576A"/>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98849C3"/>
    <w:multiLevelType w:val="hybridMultilevel"/>
    <w:tmpl w:val="18863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9EC5F74"/>
    <w:multiLevelType w:val="hybridMultilevel"/>
    <w:tmpl w:val="5C409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A4D5316"/>
    <w:multiLevelType w:val="hybridMultilevel"/>
    <w:tmpl w:val="77D6A916"/>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BAC7EC3"/>
    <w:multiLevelType w:val="hybridMultilevel"/>
    <w:tmpl w:val="B4BA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C0D06E0"/>
    <w:multiLevelType w:val="hybridMultilevel"/>
    <w:tmpl w:val="04C67A52"/>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C112230"/>
    <w:multiLevelType w:val="hybridMultilevel"/>
    <w:tmpl w:val="2C981F0A"/>
    <w:lvl w:ilvl="0" w:tplc="191236A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C386735"/>
    <w:multiLevelType w:val="hybridMultilevel"/>
    <w:tmpl w:val="68C0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DFB0F5B"/>
    <w:multiLevelType w:val="hybridMultilevel"/>
    <w:tmpl w:val="A934CAD0"/>
    <w:lvl w:ilvl="0" w:tplc="84A637BA">
      <w:start w:val="1"/>
      <w:numFmt w:val="bullet"/>
      <w:lvlText w:val=""/>
      <w:lvlJc w:val="left"/>
      <w:pPr>
        <w:ind w:left="720" w:hanging="360"/>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04F6A90"/>
    <w:multiLevelType w:val="hybridMultilevel"/>
    <w:tmpl w:val="C7C2D892"/>
    <w:lvl w:ilvl="0" w:tplc="4010FEA4">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06356F6"/>
    <w:multiLevelType w:val="hybridMultilevel"/>
    <w:tmpl w:val="E72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1047AC1"/>
    <w:multiLevelType w:val="hybridMultilevel"/>
    <w:tmpl w:val="0E2C1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1231AF2"/>
    <w:multiLevelType w:val="hybridMultilevel"/>
    <w:tmpl w:val="FC6C8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415B7B18"/>
    <w:multiLevelType w:val="hybridMultilevel"/>
    <w:tmpl w:val="507AB7A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93" w15:restartNumberingAfterBreak="0">
    <w:nsid w:val="419659D9"/>
    <w:multiLevelType w:val="hybridMultilevel"/>
    <w:tmpl w:val="2A5ECD2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1C552B9"/>
    <w:multiLevelType w:val="hybridMultilevel"/>
    <w:tmpl w:val="A944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422F5140"/>
    <w:multiLevelType w:val="hybridMultilevel"/>
    <w:tmpl w:val="889A2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2BF6510"/>
    <w:multiLevelType w:val="hybridMultilevel"/>
    <w:tmpl w:val="BCA82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3472D8A"/>
    <w:multiLevelType w:val="hybridMultilevel"/>
    <w:tmpl w:val="A69C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4FA7016"/>
    <w:multiLevelType w:val="hybridMultilevel"/>
    <w:tmpl w:val="AAE82D6C"/>
    <w:lvl w:ilvl="0" w:tplc="7BCA5BD6">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7165EC2"/>
    <w:multiLevelType w:val="hybridMultilevel"/>
    <w:tmpl w:val="28489A78"/>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87B4E5E"/>
    <w:multiLevelType w:val="hybridMultilevel"/>
    <w:tmpl w:val="427A8D2E"/>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8E83C75"/>
    <w:multiLevelType w:val="hybridMultilevel"/>
    <w:tmpl w:val="0D1EA12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2" w15:restartNumberingAfterBreak="0">
    <w:nsid w:val="48F1110D"/>
    <w:multiLevelType w:val="hybridMultilevel"/>
    <w:tmpl w:val="A0100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A892420"/>
    <w:multiLevelType w:val="hybridMultilevel"/>
    <w:tmpl w:val="53FE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A8C2C06"/>
    <w:multiLevelType w:val="hybridMultilevel"/>
    <w:tmpl w:val="1B98D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ABC4CEF"/>
    <w:multiLevelType w:val="hybridMultilevel"/>
    <w:tmpl w:val="6FB049E0"/>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BCE6EBA"/>
    <w:multiLevelType w:val="hybridMultilevel"/>
    <w:tmpl w:val="66F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C8B2E79"/>
    <w:multiLevelType w:val="hybridMultilevel"/>
    <w:tmpl w:val="10F28EE6"/>
    <w:lvl w:ilvl="0" w:tplc="088C4F7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D2A18F6"/>
    <w:multiLevelType w:val="hybridMultilevel"/>
    <w:tmpl w:val="BC3AB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4D6F51B8"/>
    <w:multiLevelType w:val="hybridMultilevel"/>
    <w:tmpl w:val="7A64E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DA50AE8"/>
    <w:multiLevelType w:val="hybridMultilevel"/>
    <w:tmpl w:val="6C5ED8B4"/>
    <w:lvl w:ilvl="0" w:tplc="1D42C9F6">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DF445B2"/>
    <w:multiLevelType w:val="hybridMultilevel"/>
    <w:tmpl w:val="BD307032"/>
    <w:lvl w:ilvl="0" w:tplc="DBC6D4C0">
      <w:start w:val="1"/>
      <w:numFmt w:val="bullet"/>
      <w:lvlText w:val=""/>
      <w:lvlJc w:val="left"/>
      <w:pPr>
        <w:tabs>
          <w:tab w:val="num" w:pos="300"/>
        </w:tabs>
        <w:ind w:left="643" w:hanging="283"/>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E2B0D69"/>
    <w:multiLevelType w:val="hybridMultilevel"/>
    <w:tmpl w:val="5B0C5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F3F6D00"/>
    <w:multiLevelType w:val="hybridMultilevel"/>
    <w:tmpl w:val="B5EA624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4F472115"/>
    <w:multiLevelType w:val="hybridMultilevel"/>
    <w:tmpl w:val="C6D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F71569D"/>
    <w:multiLevelType w:val="hybridMultilevel"/>
    <w:tmpl w:val="26063E60"/>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FFC36FD"/>
    <w:multiLevelType w:val="hybridMultilevel"/>
    <w:tmpl w:val="69F68156"/>
    <w:lvl w:ilvl="0" w:tplc="6F92A97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10A38E0"/>
    <w:multiLevelType w:val="hybridMultilevel"/>
    <w:tmpl w:val="42DC85E8"/>
    <w:lvl w:ilvl="0" w:tplc="0E7C2CDA">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51BC6CF3"/>
    <w:multiLevelType w:val="hybridMultilevel"/>
    <w:tmpl w:val="CBE49650"/>
    <w:lvl w:ilvl="0" w:tplc="320C50BE">
      <w:start w:val="1"/>
      <w:numFmt w:val="bullet"/>
      <w:lvlText w:val=""/>
      <w:lvlJc w:val="left"/>
      <w:pPr>
        <w:tabs>
          <w:tab w:val="num" w:pos="720"/>
        </w:tabs>
        <w:ind w:left="717" w:hanging="35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1C068CD"/>
    <w:multiLevelType w:val="hybridMultilevel"/>
    <w:tmpl w:val="96EEB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52B41633"/>
    <w:multiLevelType w:val="hybridMultilevel"/>
    <w:tmpl w:val="AFD06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2F370D3"/>
    <w:multiLevelType w:val="hybridMultilevel"/>
    <w:tmpl w:val="4A36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4B45633"/>
    <w:multiLevelType w:val="hybridMultilevel"/>
    <w:tmpl w:val="7512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60369E4"/>
    <w:multiLevelType w:val="hybridMultilevel"/>
    <w:tmpl w:val="5C709346"/>
    <w:lvl w:ilvl="0" w:tplc="A7C829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6EB3866"/>
    <w:multiLevelType w:val="hybridMultilevel"/>
    <w:tmpl w:val="B9BA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739741B"/>
    <w:multiLevelType w:val="hybridMultilevel"/>
    <w:tmpl w:val="F6C0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57732343"/>
    <w:multiLevelType w:val="hybridMultilevel"/>
    <w:tmpl w:val="E02481F0"/>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7797D77"/>
    <w:multiLevelType w:val="hybridMultilevel"/>
    <w:tmpl w:val="2D6AC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7B27D18"/>
    <w:multiLevelType w:val="hybridMultilevel"/>
    <w:tmpl w:val="FE2680FA"/>
    <w:lvl w:ilvl="0" w:tplc="F1F4B9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7E81BF4"/>
    <w:multiLevelType w:val="hybridMultilevel"/>
    <w:tmpl w:val="46488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81F6F9D"/>
    <w:multiLevelType w:val="hybridMultilevel"/>
    <w:tmpl w:val="5478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9375A5A"/>
    <w:multiLevelType w:val="hybridMultilevel"/>
    <w:tmpl w:val="EB8A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B256809"/>
    <w:multiLevelType w:val="hybridMultilevel"/>
    <w:tmpl w:val="D598E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B411075"/>
    <w:multiLevelType w:val="hybridMultilevel"/>
    <w:tmpl w:val="2AF4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B44160D"/>
    <w:multiLevelType w:val="hybridMultilevel"/>
    <w:tmpl w:val="593C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C3A6577"/>
    <w:multiLevelType w:val="hybridMultilevel"/>
    <w:tmpl w:val="931AEEE2"/>
    <w:lvl w:ilvl="0" w:tplc="E9B42CE2">
      <w:start w:val="1"/>
      <w:numFmt w:val="bullet"/>
      <w:lvlText w:val="•"/>
      <w:lvlJc w:val="left"/>
      <w:pPr>
        <w:ind w:left="720" w:hanging="360"/>
      </w:pPr>
      <w:rPr>
        <w:rFonts w:ascii="Arial" w:hAnsi="Arial" w:hint="default"/>
        <w:b w:val="0"/>
        <w:i w:val="0"/>
        <w:strike w:val="0"/>
        <w:dstrike w:val="0"/>
        <w:color w:val="000000"/>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D79237B"/>
    <w:multiLevelType w:val="hybridMultilevel"/>
    <w:tmpl w:val="9808EB76"/>
    <w:lvl w:ilvl="0" w:tplc="7714D114">
      <w:numFmt w:val="bullet"/>
      <w:lvlText w:val=""/>
      <w:lvlJc w:val="left"/>
      <w:pPr>
        <w:tabs>
          <w:tab w:val="num" w:pos="1574"/>
        </w:tabs>
        <w:ind w:left="1574" w:hanging="287"/>
      </w:pPr>
      <w:rPr>
        <w:rFonts w:ascii="Wingdings" w:hAnsi="Wingdings" w:cs="Times New Roman" w:hint="default"/>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DC64B13"/>
    <w:multiLevelType w:val="hybridMultilevel"/>
    <w:tmpl w:val="9CDE582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8" w15:restartNumberingAfterBreak="0">
    <w:nsid w:val="5E595376"/>
    <w:multiLevelType w:val="hybridMultilevel"/>
    <w:tmpl w:val="5D32A5E8"/>
    <w:lvl w:ilvl="0" w:tplc="229E7192">
      <w:start w:val="1"/>
      <w:numFmt w:val="bullet"/>
      <w:lvlText w:val=""/>
      <w:lvlJc w:val="left"/>
      <w:pPr>
        <w:tabs>
          <w:tab w:val="num" w:pos="567"/>
        </w:tabs>
        <w:ind w:left="567" w:hanging="207"/>
      </w:pPr>
      <w:rPr>
        <w:rFonts w:ascii="Wingdings" w:hAnsi="Wingdings" w:hint="default"/>
        <w:b/>
        <w:i w:val="0"/>
        <w:strike w:val="0"/>
        <w:dstrike w:val="0"/>
        <w:color w:val="00000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05445C1"/>
    <w:multiLevelType w:val="hybridMultilevel"/>
    <w:tmpl w:val="5122F3DA"/>
    <w:lvl w:ilvl="0" w:tplc="0F0A5F9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618E622D"/>
    <w:multiLevelType w:val="hybridMultilevel"/>
    <w:tmpl w:val="46B6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632D6E26"/>
    <w:multiLevelType w:val="hybridMultilevel"/>
    <w:tmpl w:val="D71E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38F24B2"/>
    <w:multiLevelType w:val="hybridMultilevel"/>
    <w:tmpl w:val="DFB0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645272BB"/>
    <w:multiLevelType w:val="hybridMultilevel"/>
    <w:tmpl w:val="6CBA8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46301D3"/>
    <w:multiLevelType w:val="hybridMultilevel"/>
    <w:tmpl w:val="6EF4FB94"/>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64B07B2D"/>
    <w:multiLevelType w:val="hybridMultilevel"/>
    <w:tmpl w:val="6298B8FA"/>
    <w:lvl w:ilvl="0" w:tplc="FC84FB9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4D34E8F"/>
    <w:multiLevelType w:val="hybridMultilevel"/>
    <w:tmpl w:val="32AAF40C"/>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7" w15:restartNumberingAfterBreak="0">
    <w:nsid w:val="662D165E"/>
    <w:multiLevelType w:val="hybridMultilevel"/>
    <w:tmpl w:val="FAE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6BB6320"/>
    <w:multiLevelType w:val="hybridMultilevel"/>
    <w:tmpl w:val="015455F8"/>
    <w:lvl w:ilvl="0" w:tplc="87FC4D5C">
      <w:start w:val="1"/>
      <w:numFmt w:val="bullet"/>
      <w:lvlText w:val=""/>
      <w:lvlJc w:val="left"/>
      <w:pPr>
        <w:ind w:left="720" w:hanging="360"/>
      </w:pPr>
      <w:rPr>
        <w:rFonts w:ascii="Symbol" w:hAnsi="Symbol" w:hint="default"/>
        <w:b w:val="0"/>
        <w:i w:val="0"/>
        <w:strike w:val="0"/>
        <w:dstrike w:val="0"/>
        <w:color w:val="000000"/>
        <w:sz w:val="22"/>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9" w15:restartNumberingAfterBreak="0">
    <w:nsid w:val="67737F48"/>
    <w:multiLevelType w:val="hybridMultilevel"/>
    <w:tmpl w:val="8E74A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7E61DB6"/>
    <w:multiLevelType w:val="hybridMultilevel"/>
    <w:tmpl w:val="C80E48CC"/>
    <w:lvl w:ilvl="0" w:tplc="67EE8B7C">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81B1DD7"/>
    <w:multiLevelType w:val="hybridMultilevel"/>
    <w:tmpl w:val="0186DB32"/>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83336D2"/>
    <w:multiLevelType w:val="hybridMultilevel"/>
    <w:tmpl w:val="92E4A1DA"/>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8A66890"/>
    <w:multiLevelType w:val="hybridMultilevel"/>
    <w:tmpl w:val="35FED0C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A9946BE"/>
    <w:multiLevelType w:val="hybridMultilevel"/>
    <w:tmpl w:val="5F1AF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B6432AE"/>
    <w:multiLevelType w:val="hybridMultilevel"/>
    <w:tmpl w:val="E3167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CEF6838"/>
    <w:multiLevelType w:val="hybridMultilevel"/>
    <w:tmpl w:val="E88CCA68"/>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57" w15:restartNumberingAfterBreak="0">
    <w:nsid w:val="6D9C48D3"/>
    <w:multiLevelType w:val="hybridMultilevel"/>
    <w:tmpl w:val="FEE402F2"/>
    <w:lvl w:ilvl="0" w:tplc="43603BE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DBF77A5"/>
    <w:multiLevelType w:val="hybridMultilevel"/>
    <w:tmpl w:val="B322D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EAD222B"/>
    <w:multiLevelType w:val="hybridMultilevel"/>
    <w:tmpl w:val="F2A4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EDB1E84"/>
    <w:multiLevelType w:val="hybridMultilevel"/>
    <w:tmpl w:val="C2CA7A72"/>
    <w:lvl w:ilvl="0" w:tplc="03984388">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F0A230B"/>
    <w:multiLevelType w:val="hybridMultilevel"/>
    <w:tmpl w:val="3A66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F473DA9"/>
    <w:multiLevelType w:val="hybridMultilevel"/>
    <w:tmpl w:val="5B5C6794"/>
    <w:lvl w:ilvl="0" w:tplc="F74245F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6F7F3537"/>
    <w:multiLevelType w:val="hybridMultilevel"/>
    <w:tmpl w:val="673CF754"/>
    <w:lvl w:ilvl="0" w:tplc="56FA3806">
      <w:start w:val="1"/>
      <w:numFmt w:val="bullet"/>
      <w:lvlText w:val=""/>
      <w:lvlJc w:val="left"/>
      <w:pPr>
        <w:ind w:left="720" w:hanging="360"/>
      </w:pPr>
      <w:rPr>
        <w:rFonts w:ascii="Wingdings" w:hAnsi="Wingdings"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7F74C7"/>
    <w:multiLevelType w:val="hybridMultilevel"/>
    <w:tmpl w:val="9E10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1C3093A"/>
    <w:multiLevelType w:val="hybridMultilevel"/>
    <w:tmpl w:val="715C6904"/>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7229715C"/>
    <w:multiLevelType w:val="hybridMultilevel"/>
    <w:tmpl w:val="6A38800C"/>
    <w:lvl w:ilvl="0" w:tplc="DA34B62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2736C9B"/>
    <w:multiLevelType w:val="hybridMultilevel"/>
    <w:tmpl w:val="4544CE6E"/>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752D0D22"/>
    <w:multiLevelType w:val="hybridMultilevel"/>
    <w:tmpl w:val="232A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55462F7"/>
    <w:multiLevelType w:val="hybridMultilevel"/>
    <w:tmpl w:val="E57C5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6137B61"/>
    <w:multiLevelType w:val="hybridMultilevel"/>
    <w:tmpl w:val="FF564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81C25CE"/>
    <w:multiLevelType w:val="hybridMultilevel"/>
    <w:tmpl w:val="0E9029AE"/>
    <w:lvl w:ilvl="0" w:tplc="36E2E596">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A404D90"/>
    <w:multiLevelType w:val="hybridMultilevel"/>
    <w:tmpl w:val="81B443AA"/>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B8B598E"/>
    <w:multiLevelType w:val="hybridMultilevel"/>
    <w:tmpl w:val="AFC80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D410B9D"/>
    <w:multiLevelType w:val="hybridMultilevel"/>
    <w:tmpl w:val="89A8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D876B5A"/>
    <w:multiLevelType w:val="hybridMultilevel"/>
    <w:tmpl w:val="5E64B252"/>
    <w:lvl w:ilvl="0" w:tplc="11985D02">
      <w:start w:val="1"/>
      <w:numFmt w:val="bullet"/>
      <w:lvlText w:val="•"/>
      <w:lvlJc w:val="left"/>
      <w:pPr>
        <w:ind w:left="720" w:hanging="360"/>
      </w:pPr>
      <w:rPr>
        <w:rFonts w:ascii="Arial" w:hAnsi="Arial" w:hint="default"/>
        <w:b w:val="0"/>
        <w:i w:val="0"/>
        <w:strike w:val="0"/>
        <w:dstrike w:val="0"/>
        <w:color w:val="231F20"/>
        <w:sz w:val="24"/>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D8F1A99"/>
    <w:multiLevelType w:val="hybridMultilevel"/>
    <w:tmpl w:val="4AC27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E5B3A33"/>
    <w:multiLevelType w:val="hybridMultilevel"/>
    <w:tmpl w:val="0D58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EEB5AF5"/>
    <w:multiLevelType w:val="hybridMultilevel"/>
    <w:tmpl w:val="451E082A"/>
    <w:lvl w:ilvl="0" w:tplc="7226B65E">
      <w:start w:val="8"/>
      <w:numFmt w:val="bullet"/>
      <w:lvlText w:val=""/>
      <w:lvlJc w:val="left"/>
      <w:pPr>
        <w:ind w:left="720" w:hanging="360"/>
      </w:pPr>
      <w:rPr>
        <w:rFonts w:ascii="Wingdings" w:hAnsi="Wingdings" w:cs="Times New Roman" w:hint="default"/>
        <w:b w:val="0"/>
        <w:i w:val="0"/>
        <w:color w:val="000000"/>
        <w:sz w:val="20"/>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FEA79A6"/>
    <w:multiLevelType w:val="hybridMultilevel"/>
    <w:tmpl w:val="5576FC6A"/>
    <w:lvl w:ilvl="0" w:tplc="59963D96">
      <w:start w:val="1"/>
      <w:numFmt w:val="bullet"/>
      <w:lvlText w:val="•"/>
      <w:lvlJc w:val="left"/>
      <w:pPr>
        <w:ind w:left="720" w:hanging="360"/>
      </w:pPr>
      <w:rPr>
        <w:rFonts w:ascii="Arial" w:hAnsi="Arial" w:hint="default"/>
        <w:b w:val="0"/>
        <w:i w:val="0"/>
        <w:strike w:val="0"/>
        <w:dstrike w:val="0"/>
        <w:color w:val="231F20"/>
        <w:sz w:val="22"/>
        <w:szCs w:val="28"/>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824131">
    <w:abstractNumId w:val="54"/>
  </w:num>
  <w:num w:numId="2" w16cid:durableId="1522355355">
    <w:abstractNumId w:val="12"/>
  </w:num>
  <w:num w:numId="3" w16cid:durableId="670135845">
    <w:abstractNumId w:val="38"/>
  </w:num>
  <w:num w:numId="4" w16cid:durableId="1123421931">
    <w:abstractNumId w:val="6"/>
  </w:num>
  <w:num w:numId="5" w16cid:durableId="336150779">
    <w:abstractNumId w:val="136"/>
  </w:num>
  <w:num w:numId="6" w16cid:durableId="57481565">
    <w:abstractNumId w:val="111"/>
  </w:num>
  <w:num w:numId="7" w16cid:durableId="86199853">
    <w:abstractNumId w:val="138"/>
  </w:num>
  <w:num w:numId="8" w16cid:durableId="580413701">
    <w:abstractNumId w:val="57"/>
  </w:num>
  <w:num w:numId="9" w16cid:durableId="1810316164">
    <w:abstractNumId w:val="93"/>
  </w:num>
  <w:num w:numId="10" w16cid:durableId="1577518139">
    <w:abstractNumId w:val="65"/>
  </w:num>
  <w:num w:numId="11" w16cid:durableId="184827037">
    <w:abstractNumId w:val="82"/>
  </w:num>
  <w:num w:numId="12" w16cid:durableId="1064832734">
    <w:abstractNumId w:val="118"/>
  </w:num>
  <w:num w:numId="13" w16cid:durableId="499469887">
    <w:abstractNumId w:val="177"/>
  </w:num>
  <w:num w:numId="14" w16cid:durableId="1360428566">
    <w:abstractNumId w:val="125"/>
  </w:num>
  <w:num w:numId="15" w16cid:durableId="1390152235">
    <w:abstractNumId w:val="108"/>
  </w:num>
  <w:num w:numId="16" w16cid:durableId="520432994">
    <w:abstractNumId w:val="52"/>
  </w:num>
  <w:num w:numId="17" w16cid:durableId="982808606">
    <w:abstractNumId w:val="5"/>
  </w:num>
  <w:num w:numId="18" w16cid:durableId="1323122401">
    <w:abstractNumId w:val="9"/>
  </w:num>
  <w:num w:numId="19" w16cid:durableId="1914310074">
    <w:abstractNumId w:val="16"/>
  </w:num>
  <w:num w:numId="20" w16cid:durableId="249238592">
    <w:abstractNumId w:val="119"/>
  </w:num>
  <w:num w:numId="21" w16cid:durableId="1736851332">
    <w:abstractNumId w:val="0"/>
  </w:num>
  <w:num w:numId="22" w16cid:durableId="1022122696">
    <w:abstractNumId w:val="107"/>
  </w:num>
  <w:num w:numId="23" w16cid:durableId="1211767448">
    <w:abstractNumId w:val="128"/>
  </w:num>
  <w:num w:numId="24" w16cid:durableId="950622818">
    <w:abstractNumId w:val="123"/>
  </w:num>
  <w:num w:numId="25" w16cid:durableId="62917648">
    <w:abstractNumId w:val="32"/>
  </w:num>
  <w:num w:numId="26" w16cid:durableId="99111040">
    <w:abstractNumId w:val="141"/>
  </w:num>
  <w:num w:numId="27" w16cid:durableId="116608796">
    <w:abstractNumId w:val="55"/>
  </w:num>
  <w:num w:numId="28" w16cid:durableId="1844398926">
    <w:abstractNumId w:val="1"/>
  </w:num>
  <w:num w:numId="29" w16cid:durableId="1096440091">
    <w:abstractNumId w:val="39"/>
  </w:num>
  <w:num w:numId="30" w16cid:durableId="555551323">
    <w:abstractNumId w:val="77"/>
  </w:num>
  <w:num w:numId="31" w16cid:durableId="577907959">
    <w:abstractNumId w:val="61"/>
  </w:num>
  <w:num w:numId="32" w16cid:durableId="575940804">
    <w:abstractNumId w:val="166"/>
  </w:num>
  <w:num w:numId="33" w16cid:durableId="145784020">
    <w:abstractNumId w:val="130"/>
  </w:num>
  <w:num w:numId="34" w16cid:durableId="1204440971">
    <w:abstractNumId w:val="164"/>
  </w:num>
  <w:num w:numId="35" w16cid:durableId="187841275">
    <w:abstractNumId w:val="4"/>
  </w:num>
  <w:num w:numId="36" w16cid:durableId="512113966">
    <w:abstractNumId w:val="117"/>
  </w:num>
  <w:num w:numId="37" w16cid:durableId="614288752">
    <w:abstractNumId w:val="62"/>
  </w:num>
  <w:num w:numId="38" w16cid:durableId="581763326">
    <w:abstractNumId w:val="158"/>
  </w:num>
  <w:num w:numId="39" w16cid:durableId="1382482331">
    <w:abstractNumId w:val="66"/>
  </w:num>
  <w:num w:numId="40" w16cid:durableId="237591164">
    <w:abstractNumId w:val="129"/>
  </w:num>
  <w:num w:numId="41" w16cid:durableId="1852144242">
    <w:abstractNumId w:val="146"/>
  </w:num>
  <w:num w:numId="42" w16cid:durableId="1837187791">
    <w:abstractNumId w:val="92"/>
  </w:num>
  <w:num w:numId="43" w16cid:durableId="1869103375">
    <w:abstractNumId w:val="83"/>
  </w:num>
  <w:num w:numId="44" w16cid:durableId="790054834">
    <w:abstractNumId w:val="60"/>
  </w:num>
  <w:num w:numId="45" w16cid:durableId="316761953">
    <w:abstractNumId w:val="156"/>
  </w:num>
  <w:num w:numId="46" w16cid:durableId="1416170942">
    <w:abstractNumId w:val="135"/>
  </w:num>
  <w:num w:numId="47" w16cid:durableId="904990346">
    <w:abstractNumId w:val="152"/>
  </w:num>
  <w:num w:numId="48" w16cid:durableId="1354503094">
    <w:abstractNumId w:val="163"/>
  </w:num>
  <w:num w:numId="49" w16cid:durableId="220754153">
    <w:abstractNumId w:val="102"/>
  </w:num>
  <w:num w:numId="50" w16cid:durableId="344133861">
    <w:abstractNumId w:val="133"/>
  </w:num>
  <w:num w:numId="51" w16cid:durableId="1361202971">
    <w:abstractNumId w:val="112"/>
  </w:num>
  <w:num w:numId="52" w16cid:durableId="175771630">
    <w:abstractNumId w:val="86"/>
  </w:num>
  <w:num w:numId="53" w16cid:durableId="1464541394">
    <w:abstractNumId w:val="104"/>
  </w:num>
  <w:num w:numId="54" w16cid:durableId="712119459">
    <w:abstractNumId w:val="29"/>
  </w:num>
  <w:num w:numId="55" w16cid:durableId="1830704522">
    <w:abstractNumId w:val="99"/>
  </w:num>
  <w:num w:numId="56" w16cid:durableId="1229003095">
    <w:abstractNumId w:val="127"/>
  </w:num>
  <w:num w:numId="57" w16cid:durableId="814027243">
    <w:abstractNumId w:val="45"/>
  </w:num>
  <w:num w:numId="58" w16cid:durableId="507138456">
    <w:abstractNumId w:val="70"/>
  </w:num>
  <w:num w:numId="59" w16cid:durableId="357318760">
    <w:abstractNumId w:val="103"/>
  </w:num>
  <w:num w:numId="60" w16cid:durableId="1758017862">
    <w:abstractNumId w:val="47"/>
  </w:num>
  <w:num w:numId="61" w16cid:durableId="2133815365">
    <w:abstractNumId w:val="148"/>
  </w:num>
  <w:num w:numId="62" w16cid:durableId="391851727">
    <w:abstractNumId w:val="137"/>
  </w:num>
  <w:num w:numId="63" w16cid:durableId="263417009">
    <w:abstractNumId w:val="37"/>
  </w:num>
  <w:num w:numId="64" w16cid:durableId="1855151208">
    <w:abstractNumId w:val="50"/>
  </w:num>
  <w:num w:numId="65" w16cid:durableId="1055204231">
    <w:abstractNumId w:val="101"/>
  </w:num>
  <w:num w:numId="66" w16cid:durableId="308635917">
    <w:abstractNumId w:val="58"/>
  </w:num>
  <w:num w:numId="67" w16cid:durableId="1256136484">
    <w:abstractNumId w:val="113"/>
  </w:num>
  <w:num w:numId="68" w16cid:durableId="588583202">
    <w:abstractNumId w:val="63"/>
  </w:num>
  <w:num w:numId="69" w16cid:durableId="571349104">
    <w:abstractNumId w:val="30"/>
  </w:num>
  <w:num w:numId="70" w16cid:durableId="1137186272">
    <w:abstractNumId w:val="13"/>
  </w:num>
  <w:num w:numId="71" w16cid:durableId="1272393846">
    <w:abstractNumId w:val="14"/>
  </w:num>
  <w:num w:numId="72" w16cid:durableId="1695495864">
    <w:abstractNumId w:val="21"/>
  </w:num>
  <w:num w:numId="73" w16cid:durableId="594946179">
    <w:abstractNumId w:val="139"/>
  </w:num>
  <w:num w:numId="74" w16cid:durableId="64883419">
    <w:abstractNumId w:val="161"/>
  </w:num>
  <w:num w:numId="75" w16cid:durableId="656618054">
    <w:abstractNumId w:val="49"/>
  </w:num>
  <w:num w:numId="76" w16cid:durableId="276914457">
    <w:abstractNumId w:val="44"/>
  </w:num>
  <w:num w:numId="77" w16cid:durableId="587541318">
    <w:abstractNumId w:val="95"/>
  </w:num>
  <w:num w:numId="78" w16cid:durableId="2010214680">
    <w:abstractNumId w:val="2"/>
  </w:num>
  <w:num w:numId="79" w16cid:durableId="525948198">
    <w:abstractNumId w:val="22"/>
  </w:num>
  <w:num w:numId="80" w16cid:durableId="2108621046">
    <w:abstractNumId w:val="172"/>
  </w:num>
  <w:num w:numId="81" w16cid:durableId="513153129">
    <w:abstractNumId w:val="144"/>
  </w:num>
  <w:num w:numId="82" w16cid:durableId="1038315342">
    <w:abstractNumId w:val="147"/>
  </w:num>
  <w:num w:numId="83" w16cid:durableId="325977297">
    <w:abstractNumId w:val="126"/>
  </w:num>
  <w:num w:numId="84" w16cid:durableId="222984684">
    <w:abstractNumId w:val="115"/>
  </w:num>
  <w:num w:numId="85" w16cid:durableId="469828856">
    <w:abstractNumId w:val="84"/>
  </w:num>
  <w:num w:numId="86" w16cid:durableId="173308744">
    <w:abstractNumId w:val="165"/>
  </w:num>
  <w:num w:numId="87" w16cid:durableId="2073038605">
    <w:abstractNumId w:val="19"/>
  </w:num>
  <w:num w:numId="88" w16cid:durableId="46343567">
    <w:abstractNumId w:val="100"/>
  </w:num>
  <w:num w:numId="89" w16cid:durableId="298387657">
    <w:abstractNumId w:val="179"/>
  </w:num>
  <w:num w:numId="90" w16cid:durableId="1010571995">
    <w:abstractNumId w:val="175"/>
  </w:num>
  <w:num w:numId="91" w16cid:durableId="1235310817">
    <w:abstractNumId w:val="109"/>
  </w:num>
  <w:num w:numId="92" w16cid:durableId="564226067">
    <w:abstractNumId w:val="10"/>
  </w:num>
  <w:num w:numId="93" w16cid:durableId="1884554607">
    <w:abstractNumId w:val="142"/>
  </w:num>
  <w:num w:numId="94" w16cid:durableId="672032677">
    <w:abstractNumId w:val="33"/>
  </w:num>
  <w:num w:numId="95" w16cid:durableId="882516748">
    <w:abstractNumId w:val="74"/>
  </w:num>
  <w:num w:numId="96" w16cid:durableId="306790360">
    <w:abstractNumId w:val="64"/>
  </w:num>
  <w:num w:numId="97" w16cid:durableId="744953706">
    <w:abstractNumId w:val="176"/>
  </w:num>
  <w:num w:numId="98" w16cid:durableId="393359170">
    <w:abstractNumId w:val="131"/>
  </w:num>
  <w:num w:numId="99" w16cid:durableId="2129229899">
    <w:abstractNumId w:val="80"/>
  </w:num>
  <w:num w:numId="100" w16cid:durableId="1752851650">
    <w:abstractNumId w:val="73"/>
  </w:num>
  <w:num w:numId="101" w16cid:durableId="1218470589">
    <w:abstractNumId w:val="42"/>
  </w:num>
  <w:num w:numId="102" w16cid:durableId="1858343687">
    <w:abstractNumId w:val="154"/>
  </w:num>
  <w:num w:numId="103" w16cid:durableId="257105162">
    <w:abstractNumId w:val="17"/>
  </w:num>
  <w:num w:numId="104" w16cid:durableId="2107723796">
    <w:abstractNumId w:val="43"/>
  </w:num>
  <w:num w:numId="105" w16cid:durableId="39328545">
    <w:abstractNumId w:val="89"/>
  </w:num>
  <w:num w:numId="106" w16cid:durableId="1533810509">
    <w:abstractNumId w:val="28"/>
  </w:num>
  <w:num w:numId="107" w16cid:durableId="344527665">
    <w:abstractNumId w:val="18"/>
  </w:num>
  <w:num w:numId="108" w16cid:durableId="1408066263">
    <w:abstractNumId w:val="167"/>
  </w:num>
  <w:num w:numId="109" w16cid:durableId="2098212774">
    <w:abstractNumId w:val="105"/>
  </w:num>
  <w:num w:numId="110" w16cid:durableId="2013558707">
    <w:abstractNumId w:val="153"/>
  </w:num>
  <w:num w:numId="111" w16cid:durableId="1356804291">
    <w:abstractNumId w:val="46"/>
  </w:num>
  <w:num w:numId="112" w16cid:durableId="1211068685">
    <w:abstractNumId w:val="20"/>
  </w:num>
  <w:num w:numId="113" w16cid:durableId="256447651">
    <w:abstractNumId w:val="178"/>
  </w:num>
  <w:num w:numId="114" w16cid:durableId="368802373">
    <w:abstractNumId w:val="151"/>
  </w:num>
  <w:num w:numId="115" w16cid:durableId="394552409">
    <w:abstractNumId w:val="36"/>
  </w:num>
  <w:num w:numId="116" w16cid:durableId="1943492352">
    <w:abstractNumId w:val="98"/>
  </w:num>
  <w:num w:numId="117" w16cid:durableId="1885632688">
    <w:abstractNumId w:val="106"/>
  </w:num>
  <w:num w:numId="118" w16cid:durableId="1686596249">
    <w:abstractNumId w:val="96"/>
  </w:num>
  <w:num w:numId="119" w16cid:durableId="1117524252">
    <w:abstractNumId w:val="31"/>
  </w:num>
  <w:num w:numId="120" w16cid:durableId="2101489647">
    <w:abstractNumId w:val="11"/>
  </w:num>
  <w:num w:numId="121" w16cid:durableId="2047484615">
    <w:abstractNumId w:val="15"/>
  </w:num>
  <w:num w:numId="122" w16cid:durableId="2068994341">
    <w:abstractNumId w:val="145"/>
  </w:num>
  <w:num w:numId="123" w16cid:durableId="524174012">
    <w:abstractNumId w:val="116"/>
  </w:num>
  <w:num w:numId="124" w16cid:durableId="619843967">
    <w:abstractNumId w:val="34"/>
  </w:num>
  <w:num w:numId="125" w16cid:durableId="684209903">
    <w:abstractNumId w:val="134"/>
  </w:num>
  <w:num w:numId="126" w16cid:durableId="375081250">
    <w:abstractNumId w:val="41"/>
  </w:num>
  <w:num w:numId="127" w16cid:durableId="946736386">
    <w:abstractNumId w:val="170"/>
  </w:num>
  <w:num w:numId="128" w16cid:durableId="1834180506">
    <w:abstractNumId w:val="79"/>
  </w:num>
  <w:num w:numId="129" w16cid:durableId="538008112">
    <w:abstractNumId w:val="56"/>
  </w:num>
  <w:num w:numId="130" w16cid:durableId="852063114">
    <w:abstractNumId w:val="155"/>
  </w:num>
  <w:num w:numId="131" w16cid:durableId="780219618">
    <w:abstractNumId w:val="157"/>
  </w:num>
  <w:num w:numId="132" w16cid:durableId="1997105060">
    <w:abstractNumId w:val="87"/>
  </w:num>
  <w:num w:numId="133" w16cid:durableId="862982429">
    <w:abstractNumId w:val="81"/>
  </w:num>
  <w:num w:numId="134" w16cid:durableId="683242463">
    <w:abstractNumId w:val="174"/>
  </w:num>
  <w:num w:numId="135" w16cid:durableId="1527986463">
    <w:abstractNumId w:val="35"/>
  </w:num>
  <w:num w:numId="136" w16cid:durableId="733702943">
    <w:abstractNumId w:val="121"/>
  </w:num>
  <w:num w:numId="137" w16cid:durableId="118189859">
    <w:abstractNumId w:val="69"/>
  </w:num>
  <w:num w:numId="138" w16cid:durableId="1773166073">
    <w:abstractNumId w:val="149"/>
  </w:num>
  <w:num w:numId="139" w16cid:durableId="1301498534">
    <w:abstractNumId w:val="171"/>
  </w:num>
  <w:num w:numId="140" w16cid:durableId="260334189">
    <w:abstractNumId w:val="85"/>
  </w:num>
  <w:num w:numId="141" w16cid:durableId="1364819841">
    <w:abstractNumId w:val="88"/>
  </w:num>
  <w:num w:numId="142" w16cid:durableId="1716925358">
    <w:abstractNumId w:val="114"/>
  </w:num>
  <w:num w:numId="143" w16cid:durableId="1505634355">
    <w:abstractNumId w:val="140"/>
  </w:num>
  <w:num w:numId="144" w16cid:durableId="510607507">
    <w:abstractNumId w:val="3"/>
  </w:num>
  <w:num w:numId="145" w16cid:durableId="1484613995">
    <w:abstractNumId w:val="159"/>
  </w:num>
  <w:num w:numId="146" w16cid:durableId="779685392">
    <w:abstractNumId w:val="53"/>
  </w:num>
  <w:num w:numId="147" w16cid:durableId="142434901">
    <w:abstractNumId w:val="23"/>
  </w:num>
  <w:num w:numId="148" w16cid:durableId="733359515">
    <w:abstractNumId w:val="122"/>
  </w:num>
  <w:num w:numId="149" w16cid:durableId="698510083">
    <w:abstractNumId w:val="48"/>
  </w:num>
  <w:num w:numId="150" w16cid:durableId="2128621761">
    <w:abstractNumId w:val="59"/>
  </w:num>
  <w:num w:numId="151" w16cid:durableId="490603277">
    <w:abstractNumId w:val="72"/>
  </w:num>
  <w:num w:numId="152" w16cid:durableId="46074580">
    <w:abstractNumId w:val="26"/>
  </w:num>
  <w:num w:numId="153" w16cid:durableId="1456212735">
    <w:abstractNumId w:val="24"/>
  </w:num>
  <w:num w:numId="154" w16cid:durableId="24331432">
    <w:abstractNumId w:val="51"/>
  </w:num>
  <w:num w:numId="155" w16cid:durableId="166287906">
    <w:abstractNumId w:val="40"/>
  </w:num>
  <w:num w:numId="156" w16cid:durableId="1623923684">
    <w:abstractNumId w:val="67"/>
  </w:num>
  <w:num w:numId="157" w16cid:durableId="1556163885">
    <w:abstractNumId w:val="91"/>
  </w:num>
  <w:num w:numId="158" w16cid:durableId="287705972">
    <w:abstractNumId w:val="8"/>
  </w:num>
  <w:num w:numId="159" w16cid:durableId="1572697891">
    <w:abstractNumId w:val="110"/>
  </w:num>
  <w:num w:numId="160" w16cid:durableId="1211187193">
    <w:abstractNumId w:val="150"/>
  </w:num>
  <w:num w:numId="161" w16cid:durableId="229733475">
    <w:abstractNumId w:val="120"/>
  </w:num>
  <w:num w:numId="162" w16cid:durableId="556281436">
    <w:abstractNumId w:val="78"/>
  </w:num>
  <w:num w:numId="163" w16cid:durableId="366032764">
    <w:abstractNumId w:val="90"/>
  </w:num>
  <w:num w:numId="164" w16cid:durableId="1756323892">
    <w:abstractNumId w:val="169"/>
  </w:num>
  <w:num w:numId="165" w16cid:durableId="1481384130">
    <w:abstractNumId w:val="160"/>
  </w:num>
  <w:num w:numId="166" w16cid:durableId="1571883851">
    <w:abstractNumId w:val="71"/>
  </w:num>
  <w:num w:numId="167" w16cid:durableId="1811823964">
    <w:abstractNumId w:val="76"/>
  </w:num>
  <w:num w:numId="168" w16cid:durableId="1016272444">
    <w:abstractNumId w:val="75"/>
  </w:num>
  <w:num w:numId="169" w16cid:durableId="1012027752">
    <w:abstractNumId w:val="97"/>
  </w:num>
  <w:num w:numId="170" w16cid:durableId="1027172027">
    <w:abstractNumId w:val="132"/>
  </w:num>
  <w:num w:numId="171" w16cid:durableId="1017584713">
    <w:abstractNumId w:val="143"/>
  </w:num>
  <w:num w:numId="172" w16cid:durableId="1340160046">
    <w:abstractNumId w:val="173"/>
  </w:num>
  <w:num w:numId="173" w16cid:durableId="1454324593">
    <w:abstractNumId w:val="25"/>
  </w:num>
  <w:num w:numId="174" w16cid:durableId="1812746707">
    <w:abstractNumId w:val="124"/>
  </w:num>
  <w:num w:numId="175" w16cid:durableId="1344282481">
    <w:abstractNumId w:val="168"/>
  </w:num>
  <w:num w:numId="176" w16cid:durableId="1217936291">
    <w:abstractNumId w:val="162"/>
  </w:num>
  <w:num w:numId="177" w16cid:durableId="972364015">
    <w:abstractNumId w:val="68"/>
  </w:num>
  <w:num w:numId="178" w16cid:durableId="1166900105">
    <w:abstractNumId w:val="27"/>
  </w:num>
  <w:num w:numId="179" w16cid:durableId="151026886">
    <w:abstractNumId w:val="7"/>
  </w:num>
  <w:num w:numId="180" w16cid:durableId="904298215">
    <w:abstractNumId w:val="94"/>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9F272D"/>
    <w:rsid w:val="00000039"/>
    <w:rsid w:val="000002F2"/>
    <w:rsid w:val="000005DB"/>
    <w:rsid w:val="0000071F"/>
    <w:rsid w:val="0000087C"/>
    <w:rsid w:val="0000089A"/>
    <w:rsid w:val="00000D29"/>
    <w:rsid w:val="00000E5D"/>
    <w:rsid w:val="0000116B"/>
    <w:rsid w:val="000019B5"/>
    <w:rsid w:val="00001D78"/>
    <w:rsid w:val="00002A85"/>
    <w:rsid w:val="00002BB9"/>
    <w:rsid w:val="00002C81"/>
    <w:rsid w:val="00002F54"/>
    <w:rsid w:val="00003078"/>
    <w:rsid w:val="00003532"/>
    <w:rsid w:val="000035BC"/>
    <w:rsid w:val="000041C5"/>
    <w:rsid w:val="0000422B"/>
    <w:rsid w:val="00004589"/>
    <w:rsid w:val="00004A00"/>
    <w:rsid w:val="00004CD5"/>
    <w:rsid w:val="000057AB"/>
    <w:rsid w:val="000068BB"/>
    <w:rsid w:val="00007532"/>
    <w:rsid w:val="000108F7"/>
    <w:rsid w:val="00010BC6"/>
    <w:rsid w:val="00011433"/>
    <w:rsid w:val="000114B0"/>
    <w:rsid w:val="0001156B"/>
    <w:rsid w:val="000115E7"/>
    <w:rsid w:val="00011D9D"/>
    <w:rsid w:val="00011E41"/>
    <w:rsid w:val="00011F1B"/>
    <w:rsid w:val="00012754"/>
    <w:rsid w:val="00012A7B"/>
    <w:rsid w:val="00012D00"/>
    <w:rsid w:val="000133A0"/>
    <w:rsid w:val="0001363A"/>
    <w:rsid w:val="00013655"/>
    <w:rsid w:val="000137BE"/>
    <w:rsid w:val="0001388D"/>
    <w:rsid w:val="00013A32"/>
    <w:rsid w:val="00013B9B"/>
    <w:rsid w:val="000147EF"/>
    <w:rsid w:val="000148D9"/>
    <w:rsid w:val="000148E2"/>
    <w:rsid w:val="00014C5B"/>
    <w:rsid w:val="000151A0"/>
    <w:rsid w:val="000156ED"/>
    <w:rsid w:val="00015E63"/>
    <w:rsid w:val="00017069"/>
    <w:rsid w:val="000172EF"/>
    <w:rsid w:val="00017976"/>
    <w:rsid w:val="00017F78"/>
    <w:rsid w:val="00020527"/>
    <w:rsid w:val="000207C2"/>
    <w:rsid w:val="00020C24"/>
    <w:rsid w:val="0002100B"/>
    <w:rsid w:val="00021C0B"/>
    <w:rsid w:val="00022165"/>
    <w:rsid w:val="00022F26"/>
    <w:rsid w:val="00023108"/>
    <w:rsid w:val="000239A3"/>
    <w:rsid w:val="00023A3B"/>
    <w:rsid w:val="00023B12"/>
    <w:rsid w:val="00024531"/>
    <w:rsid w:val="00025037"/>
    <w:rsid w:val="0002530D"/>
    <w:rsid w:val="00025409"/>
    <w:rsid w:val="000259D8"/>
    <w:rsid w:val="00025EC6"/>
    <w:rsid w:val="00026051"/>
    <w:rsid w:val="000262E5"/>
    <w:rsid w:val="0002632A"/>
    <w:rsid w:val="000267BD"/>
    <w:rsid w:val="00026DFA"/>
    <w:rsid w:val="000272BB"/>
    <w:rsid w:val="000275B0"/>
    <w:rsid w:val="00027C27"/>
    <w:rsid w:val="00027CC8"/>
    <w:rsid w:val="00030376"/>
    <w:rsid w:val="00030509"/>
    <w:rsid w:val="00030518"/>
    <w:rsid w:val="0003086C"/>
    <w:rsid w:val="000309A3"/>
    <w:rsid w:val="00030D4B"/>
    <w:rsid w:val="00031019"/>
    <w:rsid w:val="000317C3"/>
    <w:rsid w:val="00031826"/>
    <w:rsid w:val="00031AC3"/>
    <w:rsid w:val="00031E19"/>
    <w:rsid w:val="00031F4D"/>
    <w:rsid w:val="000320A7"/>
    <w:rsid w:val="000323B5"/>
    <w:rsid w:val="00032771"/>
    <w:rsid w:val="00032A04"/>
    <w:rsid w:val="00032DF1"/>
    <w:rsid w:val="00032E83"/>
    <w:rsid w:val="00033150"/>
    <w:rsid w:val="000331E5"/>
    <w:rsid w:val="0003327B"/>
    <w:rsid w:val="000333A3"/>
    <w:rsid w:val="00033E02"/>
    <w:rsid w:val="0003418E"/>
    <w:rsid w:val="0003433D"/>
    <w:rsid w:val="0003457F"/>
    <w:rsid w:val="000346E7"/>
    <w:rsid w:val="00034799"/>
    <w:rsid w:val="00034DBD"/>
    <w:rsid w:val="00034FCC"/>
    <w:rsid w:val="0003526A"/>
    <w:rsid w:val="0003528A"/>
    <w:rsid w:val="00035925"/>
    <w:rsid w:val="00035B7F"/>
    <w:rsid w:val="00035D70"/>
    <w:rsid w:val="000362A7"/>
    <w:rsid w:val="00036345"/>
    <w:rsid w:val="00036503"/>
    <w:rsid w:val="0003668D"/>
    <w:rsid w:val="0003677B"/>
    <w:rsid w:val="00036860"/>
    <w:rsid w:val="000374BA"/>
    <w:rsid w:val="000376E3"/>
    <w:rsid w:val="00037AEE"/>
    <w:rsid w:val="00037B1F"/>
    <w:rsid w:val="00037CDA"/>
    <w:rsid w:val="00037DA6"/>
    <w:rsid w:val="00037F40"/>
    <w:rsid w:val="00040274"/>
    <w:rsid w:val="0004041E"/>
    <w:rsid w:val="00040AD8"/>
    <w:rsid w:val="00040DAE"/>
    <w:rsid w:val="000411F3"/>
    <w:rsid w:val="000411F9"/>
    <w:rsid w:val="0004162E"/>
    <w:rsid w:val="00041869"/>
    <w:rsid w:val="00041C66"/>
    <w:rsid w:val="000421AC"/>
    <w:rsid w:val="0004224B"/>
    <w:rsid w:val="0004292F"/>
    <w:rsid w:val="00043221"/>
    <w:rsid w:val="000439F0"/>
    <w:rsid w:val="0004440D"/>
    <w:rsid w:val="00044490"/>
    <w:rsid w:val="00044B50"/>
    <w:rsid w:val="00044BC2"/>
    <w:rsid w:val="00044D4E"/>
    <w:rsid w:val="00045331"/>
    <w:rsid w:val="0004552E"/>
    <w:rsid w:val="000456EC"/>
    <w:rsid w:val="00045A19"/>
    <w:rsid w:val="00045CCA"/>
    <w:rsid w:val="000460F5"/>
    <w:rsid w:val="0004625A"/>
    <w:rsid w:val="00046B52"/>
    <w:rsid w:val="00046E3B"/>
    <w:rsid w:val="00047559"/>
    <w:rsid w:val="00047703"/>
    <w:rsid w:val="000479CF"/>
    <w:rsid w:val="000502B7"/>
    <w:rsid w:val="0005036C"/>
    <w:rsid w:val="00050FE1"/>
    <w:rsid w:val="00051017"/>
    <w:rsid w:val="000512E7"/>
    <w:rsid w:val="000512EB"/>
    <w:rsid w:val="000513DE"/>
    <w:rsid w:val="0005198A"/>
    <w:rsid w:val="00051DB4"/>
    <w:rsid w:val="00051F77"/>
    <w:rsid w:val="00052013"/>
    <w:rsid w:val="000521B0"/>
    <w:rsid w:val="00052680"/>
    <w:rsid w:val="000534DD"/>
    <w:rsid w:val="00053914"/>
    <w:rsid w:val="00054338"/>
    <w:rsid w:val="000544A9"/>
    <w:rsid w:val="00054B3B"/>
    <w:rsid w:val="00055046"/>
    <w:rsid w:val="000554DD"/>
    <w:rsid w:val="000554E6"/>
    <w:rsid w:val="0005584A"/>
    <w:rsid w:val="00055900"/>
    <w:rsid w:val="00055A05"/>
    <w:rsid w:val="00055C2E"/>
    <w:rsid w:val="00055ECD"/>
    <w:rsid w:val="0005602C"/>
    <w:rsid w:val="00056382"/>
    <w:rsid w:val="00056648"/>
    <w:rsid w:val="00056A45"/>
    <w:rsid w:val="00056B06"/>
    <w:rsid w:val="00056BEA"/>
    <w:rsid w:val="00056D69"/>
    <w:rsid w:val="00057559"/>
    <w:rsid w:val="00060433"/>
    <w:rsid w:val="00060527"/>
    <w:rsid w:val="000609A0"/>
    <w:rsid w:val="00060B2E"/>
    <w:rsid w:val="00060CBC"/>
    <w:rsid w:val="000610F8"/>
    <w:rsid w:val="000617BD"/>
    <w:rsid w:val="00061E43"/>
    <w:rsid w:val="00061FC1"/>
    <w:rsid w:val="00062174"/>
    <w:rsid w:val="000623DC"/>
    <w:rsid w:val="000623E6"/>
    <w:rsid w:val="000625D2"/>
    <w:rsid w:val="000629B1"/>
    <w:rsid w:val="000632F5"/>
    <w:rsid w:val="00063A54"/>
    <w:rsid w:val="00063A8E"/>
    <w:rsid w:val="00063AA8"/>
    <w:rsid w:val="00063F89"/>
    <w:rsid w:val="00064150"/>
    <w:rsid w:val="000641FE"/>
    <w:rsid w:val="000645DF"/>
    <w:rsid w:val="000649F0"/>
    <w:rsid w:val="00064F42"/>
    <w:rsid w:val="000651C8"/>
    <w:rsid w:val="00065454"/>
    <w:rsid w:val="000654B2"/>
    <w:rsid w:val="0006563D"/>
    <w:rsid w:val="00065E9D"/>
    <w:rsid w:val="00065F5D"/>
    <w:rsid w:val="00065FA1"/>
    <w:rsid w:val="00066018"/>
    <w:rsid w:val="00066658"/>
    <w:rsid w:val="00066DA8"/>
    <w:rsid w:val="000675F5"/>
    <w:rsid w:val="000700F8"/>
    <w:rsid w:val="00070618"/>
    <w:rsid w:val="00070AB9"/>
    <w:rsid w:val="00070B4C"/>
    <w:rsid w:val="00070E32"/>
    <w:rsid w:val="000710E6"/>
    <w:rsid w:val="00071253"/>
    <w:rsid w:val="00071458"/>
    <w:rsid w:val="0007181B"/>
    <w:rsid w:val="0007232F"/>
    <w:rsid w:val="000727C4"/>
    <w:rsid w:val="00072A2A"/>
    <w:rsid w:val="00072C2E"/>
    <w:rsid w:val="000732E2"/>
    <w:rsid w:val="00073666"/>
    <w:rsid w:val="0007392C"/>
    <w:rsid w:val="0007405B"/>
    <w:rsid w:val="00074EB5"/>
    <w:rsid w:val="0007504E"/>
    <w:rsid w:val="00075783"/>
    <w:rsid w:val="000757DE"/>
    <w:rsid w:val="00075BF0"/>
    <w:rsid w:val="00075CF4"/>
    <w:rsid w:val="000764CB"/>
    <w:rsid w:val="00076608"/>
    <w:rsid w:val="00076ABA"/>
    <w:rsid w:val="00076EAD"/>
    <w:rsid w:val="00077797"/>
    <w:rsid w:val="000779A6"/>
    <w:rsid w:val="00077BFD"/>
    <w:rsid w:val="00077E2A"/>
    <w:rsid w:val="00077E80"/>
    <w:rsid w:val="00080420"/>
    <w:rsid w:val="00080598"/>
    <w:rsid w:val="00080C64"/>
    <w:rsid w:val="00080E0E"/>
    <w:rsid w:val="00081096"/>
    <w:rsid w:val="000811DD"/>
    <w:rsid w:val="00081331"/>
    <w:rsid w:val="000817D5"/>
    <w:rsid w:val="000818D9"/>
    <w:rsid w:val="00081D00"/>
    <w:rsid w:val="00081ED7"/>
    <w:rsid w:val="00081EE4"/>
    <w:rsid w:val="00082307"/>
    <w:rsid w:val="000825CB"/>
    <w:rsid w:val="000827DF"/>
    <w:rsid w:val="000834FF"/>
    <w:rsid w:val="0008372B"/>
    <w:rsid w:val="00083C36"/>
    <w:rsid w:val="00083D30"/>
    <w:rsid w:val="00083D71"/>
    <w:rsid w:val="00083ED0"/>
    <w:rsid w:val="00084607"/>
    <w:rsid w:val="00084B6C"/>
    <w:rsid w:val="00084EAA"/>
    <w:rsid w:val="00085100"/>
    <w:rsid w:val="000851FF"/>
    <w:rsid w:val="00085266"/>
    <w:rsid w:val="00086B7D"/>
    <w:rsid w:val="00086D99"/>
    <w:rsid w:val="00086F77"/>
    <w:rsid w:val="000873C9"/>
    <w:rsid w:val="00087705"/>
    <w:rsid w:val="000877D6"/>
    <w:rsid w:val="00087A64"/>
    <w:rsid w:val="00087B98"/>
    <w:rsid w:val="00090243"/>
    <w:rsid w:val="000905E7"/>
    <w:rsid w:val="00090690"/>
    <w:rsid w:val="00090882"/>
    <w:rsid w:val="00090D7F"/>
    <w:rsid w:val="00090DFC"/>
    <w:rsid w:val="00091067"/>
    <w:rsid w:val="000911EC"/>
    <w:rsid w:val="00091269"/>
    <w:rsid w:val="0009158E"/>
    <w:rsid w:val="0009197B"/>
    <w:rsid w:val="00091BB6"/>
    <w:rsid w:val="00092835"/>
    <w:rsid w:val="00092DDB"/>
    <w:rsid w:val="00092FF8"/>
    <w:rsid w:val="00094156"/>
    <w:rsid w:val="00094173"/>
    <w:rsid w:val="00094324"/>
    <w:rsid w:val="0009456A"/>
    <w:rsid w:val="00094953"/>
    <w:rsid w:val="00094B47"/>
    <w:rsid w:val="00094F2B"/>
    <w:rsid w:val="00095581"/>
    <w:rsid w:val="00095BFA"/>
    <w:rsid w:val="000A0026"/>
    <w:rsid w:val="000A0562"/>
    <w:rsid w:val="000A06A8"/>
    <w:rsid w:val="000A0883"/>
    <w:rsid w:val="000A098C"/>
    <w:rsid w:val="000A0DA8"/>
    <w:rsid w:val="000A0ECA"/>
    <w:rsid w:val="000A1155"/>
    <w:rsid w:val="000A15A1"/>
    <w:rsid w:val="000A1933"/>
    <w:rsid w:val="000A19CF"/>
    <w:rsid w:val="000A19EE"/>
    <w:rsid w:val="000A1ADB"/>
    <w:rsid w:val="000A228D"/>
    <w:rsid w:val="000A30F6"/>
    <w:rsid w:val="000A3108"/>
    <w:rsid w:val="000A35F0"/>
    <w:rsid w:val="000A374F"/>
    <w:rsid w:val="000A3EBA"/>
    <w:rsid w:val="000A3F04"/>
    <w:rsid w:val="000A47C8"/>
    <w:rsid w:val="000A4E6E"/>
    <w:rsid w:val="000A5146"/>
    <w:rsid w:val="000A525E"/>
    <w:rsid w:val="000A5379"/>
    <w:rsid w:val="000A5898"/>
    <w:rsid w:val="000A592D"/>
    <w:rsid w:val="000A599F"/>
    <w:rsid w:val="000A59C7"/>
    <w:rsid w:val="000A5C8C"/>
    <w:rsid w:val="000A652E"/>
    <w:rsid w:val="000A65F5"/>
    <w:rsid w:val="000A6A11"/>
    <w:rsid w:val="000A6F6D"/>
    <w:rsid w:val="000A76D7"/>
    <w:rsid w:val="000A7B98"/>
    <w:rsid w:val="000A7C44"/>
    <w:rsid w:val="000B0639"/>
    <w:rsid w:val="000B09EE"/>
    <w:rsid w:val="000B0CAA"/>
    <w:rsid w:val="000B0F66"/>
    <w:rsid w:val="000B1247"/>
    <w:rsid w:val="000B1403"/>
    <w:rsid w:val="000B22EF"/>
    <w:rsid w:val="000B2390"/>
    <w:rsid w:val="000B25BA"/>
    <w:rsid w:val="000B2BD2"/>
    <w:rsid w:val="000B2C59"/>
    <w:rsid w:val="000B31E5"/>
    <w:rsid w:val="000B3233"/>
    <w:rsid w:val="000B3A92"/>
    <w:rsid w:val="000B405A"/>
    <w:rsid w:val="000B40A6"/>
    <w:rsid w:val="000B4527"/>
    <w:rsid w:val="000B46FA"/>
    <w:rsid w:val="000B49B7"/>
    <w:rsid w:val="000B4F87"/>
    <w:rsid w:val="000B4FA3"/>
    <w:rsid w:val="000B59DC"/>
    <w:rsid w:val="000B5CD4"/>
    <w:rsid w:val="000B5D28"/>
    <w:rsid w:val="000B5DC3"/>
    <w:rsid w:val="000B5EAA"/>
    <w:rsid w:val="000B615F"/>
    <w:rsid w:val="000B6510"/>
    <w:rsid w:val="000B6736"/>
    <w:rsid w:val="000B686F"/>
    <w:rsid w:val="000B7EB6"/>
    <w:rsid w:val="000C024E"/>
    <w:rsid w:val="000C085D"/>
    <w:rsid w:val="000C0C59"/>
    <w:rsid w:val="000C11C3"/>
    <w:rsid w:val="000C121F"/>
    <w:rsid w:val="000C14D1"/>
    <w:rsid w:val="000C18C2"/>
    <w:rsid w:val="000C1C26"/>
    <w:rsid w:val="000C1D5E"/>
    <w:rsid w:val="000C1E9A"/>
    <w:rsid w:val="000C200C"/>
    <w:rsid w:val="000C21E3"/>
    <w:rsid w:val="000C241D"/>
    <w:rsid w:val="000C25BD"/>
    <w:rsid w:val="000C26B8"/>
    <w:rsid w:val="000C27DA"/>
    <w:rsid w:val="000C2952"/>
    <w:rsid w:val="000C3862"/>
    <w:rsid w:val="000C3FA4"/>
    <w:rsid w:val="000C4765"/>
    <w:rsid w:val="000C4963"/>
    <w:rsid w:val="000C4CC7"/>
    <w:rsid w:val="000C51A9"/>
    <w:rsid w:val="000C52B6"/>
    <w:rsid w:val="000C588A"/>
    <w:rsid w:val="000C5D9A"/>
    <w:rsid w:val="000C5EAD"/>
    <w:rsid w:val="000C6352"/>
    <w:rsid w:val="000C680D"/>
    <w:rsid w:val="000C68F3"/>
    <w:rsid w:val="000C6F2A"/>
    <w:rsid w:val="000C6F86"/>
    <w:rsid w:val="000C734D"/>
    <w:rsid w:val="000C759D"/>
    <w:rsid w:val="000C79C4"/>
    <w:rsid w:val="000D00FF"/>
    <w:rsid w:val="000D029A"/>
    <w:rsid w:val="000D02CE"/>
    <w:rsid w:val="000D0409"/>
    <w:rsid w:val="000D04D0"/>
    <w:rsid w:val="000D06FA"/>
    <w:rsid w:val="000D09B0"/>
    <w:rsid w:val="000D0C3D"/>
    <w:rsid w:val="000D0D30"/>
    <w:rsid w:val="000D0D32"/>
    <w:rsid w:val="000D129F"/>
    <w:rsid w:val="000D136F"/>
    <w:rsid w:val="000D1CFF"/>
    <w:rsid w:val="000D1E1F"/>
    <w:rsid w:val="000D1E24"/>
    <w:rsid w:val="000D1F8B"/>
    <w:rsid w:val="000D2269"/>
    <w:rsid w:val="000D2318"/>
    <w:rsid w:val="000D282F"/>
    <w:rsid w:val="000D345D"/>
    <w:rsid w:val="000D3B16"/>
    <w:rsid w:val="000D3DD2"/>
    <w:rsid w:val="000D5593"/>
    <w:rsid w:val="000D5606"/>
    <w:rsid w:val="000D587C"/>
    <w:rsid w:val="000D5B9F"/>
    <w:rsid w:val="000D5F5B"/>
    <w:rsid w:val="000D60A7"/>
    <w:rsid w:val="000D626E"/>
    <w:rsid w:val="000D6716"/>
    <w:rsid w:val="000D67FC"/>
    <w:rsid w:val="000D68E8"/>
    <w:rsid w:val="000D6A2B"/>
    <w:rsid w:val="000D7E71"/>
    <w:rsid w:val="000E00A6"/>
    <w:rsid w:val="000E0996"/>
    <w:rsid w:val="000E0B39"/>
    <w:rsid w:val="000E0C98"/>
    <w:rsid w:val="000E0DC7"/>
    <w:rsid w:val="000E164D"/>
    <w:rsid w:val="000E1A6C"/>
    <w:rsid w:val="000E1F24"/>
    <w:rsid w:val="000E2670"/>
    <w:rsid w:val="000E2CF4"/>
    <w:rsid w:val="000E32EF"/>
    <w:rsid w:val="000E34EC"/>
    <w:rsid w:val="000E3669"/>
    <w:rsid w:val="000E3B82"/>
    <w:rsid w:val="000E3BAB"/>
    <w:rsid w:val="000E3EE6"/>
    <w:rsid w:val="000E3FC5"/>
    <w:rsid w:val="000E42B4"/>
    <w:rsid w:val="000E4424"/>
    <w:rsid w:val="000E486B"/>
    <w:rsid w:val="000E4D22"/>
    <w:rsid w:val="000E4DDD"/>
    <w:rsid w:val="000E563B"/>
    <w:rsid w:val="000E59E3"/>
    <w:rsid w:val="000E5A33"/>
    <w:rsid w:val="000E5C4E"/>
    <w:rsid w:val="000E6169"/>
    <w:rsid w:val="000E64DD"/>
    <w:rsid w:val="000E6647"/>
    <w:rsid w:val="000E67B5"/>
    <w:rsid w:val="000E6BF4"/>
    <w:rsid w:val="000E6D72"/>
    <w:rsid w:val="000E708F"/>
    <w:rsid w:val="000E756A"/>
    <w:rsid w:val="000E75E0"/>
    <w:rsid w:val="000E766C"/>
    <w:rsid w:val="000E769E"/>
    <w:rsid w:val="000E77AB"/>
    <w:rsid w:val="000F01B7"/>
    <w:rsid w:val="000F03AE"/>
    <w:rsid w:val="000F042B"/>
    <w:rsid w:val="000F05FD"/>
    <w:rsid w:val="000F0945"/>
    <w:rsid w:val="000F0EA9"/>
    <w:rsid w:val="000F1102"/>
    <w:rsid w:val="000F1250"/>
    <w:rsid w:val="000F15D9"/>
    <w:rsid w:val="000F184D"/>
    <w:rsid w:val="000F1864"/>
    <w:rsid w:val="000F1DC4"/>
    <w:rsid w:val="000F2381"/>
    <w:rsid w:val="000F25EC"/>
    <w:rsid w:val="000F27C4"/>
    <w:rsid w:val="000F2984"/>
    <w:rsid w:val="000F373E"/>
    <w:rsid w:val="000F3AC6"/>
    <w:rsid w:val="000F3CF5"/>
    <w:rsid w:val="000F3DBE"/>
    <w:rsid w:val="000F3FCB"/>
    <w:rsid w:val="000F41B1"/>
    <w:rsid w:val="000F457C"/>
    <w:rsid w:val="000F45D9"/>
    <w:rsid w:val="000F4B3C"/>
    <w:rsid w:val="000F4D54"/>
    <w:rsid w:val="000F50D4"/>
    <w:rsid w:val="000F5A79"/>
    <w:rsid w:val="000F6E16"/>
    <w:rsid w:val="000F6F88"/>
    <w:rsid w:val="000F7133"/>
    <w:rsid w:val="000F71D8"/>
    <w:rsid w:val="000F7238"/>
    <w:rsid w:val="000F7341"/>
    <w:rsid w:val="000F7A38"/>
    <w:rsid w:val="000F7D5E"/>
    <w:rsid w:val="001004F9"/>
    <w:rsid w:val="00100EC2"/>
    <w:rsid w:val="001015DB"/>
    <w:rsid w:val="00101887"/>
    <w:rsid w:val="001019C4"/>
    <w:rsid w:val="001019EA"/>
    <w:rsid w:val="00101BAC"/>
    <w:rsid w:val="001023B9"/>
    <w:rsid w:val="00102612"/>
    <w:rsid w:val="00102A3E"/>
    <w:rsid w:val="00102EFD"/>
    <w:rsid w:val="00103113"/>
    <w:rsid w:val="00103264"/>
    <w:rsid w:val="00103670"/>
    <w:rsid w:val="001036BB"/>
    <w:rsid w:val="00103BED"/>
    <w:rsid w:val="00103CA5"/>
    <w:rsid w:val="00103EA9"/>
    <w:rsid w:val="00103F70"/>
    <w:rsid w:val="001041F7"/>
    <w:rsid w:val="00104365"/>
    <w:rsid w:val="001044DC"/>
    <w:rsid w:val="0010503B"/>
    <w:rsid w:val="00105366"/>
    <w:rsid w:val="00105688"/>
    <w:rsid w:val="001057D5"/>
    <w:rsid w:val="0010585A"/>
    <w:rsid w:val="00105F6C"/>
    <w:rsid w:val="0010607A"/>
    <w:rsid w:val="001061FC"/>
    <w:rsid w:val="00106208"/>
    <w:rsid w:val="001063B7"/>
    <w:rsid w:val="00106B9C"/>
    <w:rsid w:val="00106BA5"/>
    <w:rsid w:val="00106C9C"/>
    <w:rsid w:val="00107631"/>
    <w:rsid w:val="001077EE"/>
    <w:rsid w:val="00107A4A"/>
    <w:rsid w:val="00107BE9"/>
    <w:rsid w:val="00107D2E"/>
    <w:rsid w:val="00110550"/>
    <w:rsid w:val="00110782"/>
    <w:rsid w:val="00110843"/>
    <w:rsid w:val="00110B59"/>
    <w:rsid w:val="00110F4F"/>
    <w:rsid w:val="00111208"/>
    <w:rsid w:val="00111407"/>
    <w:rsid w:val="0011158A"/>
    <w:rsid w:val="00111615"/>
    <w:rsid w:val="0011168C"/>
    <w:rsid w:val="001119CE"/>
    <w:rsid w:val="00111D4F"/>
    <w:rsid w:val="00111F1A"/>
    <w:rsid w:val="0011246E"/>
    <w:rsid w:val="001124D7"/>
    <w:rsid w:val="0011329B"/>
    <w:rsid w:val="00113473"/>
    <w:rsid w:val="00113575"/>
    <w:rsid w:val="001137AD"/>
    <w:rsid w:val="001139A9"/>
    <w:rsid w:val="00113BAA"/>
    <w:rsid w:val="00113DBF"/>
    <w:rsid w:val="001141EF"/>
    <w:rsid w:val="001146F7"/>
    <w:rsid w:val="00114E4E"/>
    <w:rsid w:val="0011500D"/>
    <w:rsid w:val="0011555D"/>
    <w:rsid w:val="00115FF1"/>
    <w:rsid w:val="0011603A"/>
    <w:rsid w:val="001166B8"/>
    <w:rsid w:val="00116C98"/>
    <w:rsid w:val="00117036"/>
    <w:rsid w:val="0011710B"/>
    <w:rsid w:val="0011741D"/>
    <w:rsid w:val="00117C2E"/>
    <w:rsid w:val="0012013F"/>
    <w:rsid w:val="00120B6F"/>
    <w:rsid w:val="00121144"/>
    <w:rsid w:val="0012116D"/>
    <w:rsid w:val="0012123C"/>
    <w:rsid w:val="00121468"/>
    <w:rsid w:val="00121E18"/>
    <w:rsid w:val="00122164"/>
    <w:rsid w:val="001237E6"/>
    <w:rsid w:val="00123BD2"/>
    <w:rsid w:val="00123F75"/>
    <w:rsid w:val="00124090"/>
    <w:rsid w:val="00124437"/>
    <w:rsid w:val="00125255"/>
    <w:rsid w:val="001259FE"/>
    <w:rsid w:val="00125E83"/>
    <w:rsid w:val="00125F26"/>
    <w:rsid w:val="001268B6"/>
    <w:rsid w:val="00126968"/>
    <w:rsid w:val="001269C6"/>
    <w:rsid w:val="00126B72"/>
    <w:rsid w:val="00126B73"/>
    <w:rsid w:val="0012729A"/>
    <w:rsid w:val="0012789F"/>
    <w:rsid w:val="001300B3"/>
    <w:rsid w:val="001303EA"/>
    <w:rsid w:val="0013065E"/>
    <w:rsid w:val="00130EBA"/>
    <w:rsid w:val="001310E0"/>
    <w:rsid w:val="001311B5"/>
    <w:rsid w:val="0013134C"/>
    <w:rsid w:val="0013159A"/>
    <w:rsid w:val="00131604"/>
    <w:rsid w:val="001316D2"/>
    <w:rsid w:val="00131AE7"/>
    <w:rsid w:val="00131C30"/>
    <w:rsid w:val="00131D8C"/>
    <w:rsid w:val="00131FC3"/>
    <w:rsid w:val="00132620"/>
    <w:rsid w:val="00132A7A"/>
    <w:rsid w:val="00132C5C"/>
    <w:rsid w:val="00132E7E"/>
    <w:rsid w:val="001336B9"/>
    <w:rsid w:val="00133CEC"/>
    <w:rsid w:val="00133FA8"/>
    <w:rsid w:val="00134060"/>
    <w:rsid w:val="001343E3"/>
    <w:rsid w:val="00135154"/>
    <w:rsid w:val="00135187"/>
    <w:rsid w:val="0013552D"/>
    <w:rsid w:val="00135F5B"/>
    <w:rsid w:val="00136260"/>
    <w:rsid w:val="001362EA"/>
    <w:rsid w:val="001364DC"/>
    <w:rsid w:val="00137076"/>
    <w:rsid w:val="001373C8"/>
    <w:rsid w:val="00137B08"/>
    <w:rsid w:val="00137D42"/>
    <w:rsid w:val="00137F33"/>
    <w:rsid w:val="0014021D"/>
    <w:rsid w:val="00140B4E"/>
    <w:rsid w:val="00140C34"/>
    <w:rsid w:val="00140F7C"/>
    <w:rsid w:val="001411D3"/>
    <w:rsid w:val="00141789"/>
    <w:rsid w:val="00141885"/>
    <w:rsid w:val="00141B8A"/>
    <w:rsid w:val="00141F44"/>
    <w:rsid w:val="001420D7"/>
    <w:rsid w:val="00142799"/>
    <w:rsid w:val="001437C4"/>
    <w:rsid w:val="00143C7A"/>
    <w:rsid w:val="00143DFB"/>
    <w:rsid w:val="001441AF"/>
    <w:rsid w:val="00144392"/>
    <w:rsid w:val="00144DE6"/>
    <w:rsid w:val="001452FF"/>
    <w:rsid w:val="001455EB"/>
    <w:rsid w:val="00145687"/>
    <w:rsid w:val="00145979"/>
    <w:rsid w:val="00145997"/>
    <w:rsid w:val="00146562"/>
    <w:rsid w:val="001468DB"/>
    <w:rsid w:val="0014693E"/>
    <w:rsid w:val="00146CE3"/>
    <w:rsid w:val="00147365"/>
    <w:rsid w:val="00147378"/>
    <w:rsid w:val="00147B39"/>
    <w:rsid w:val="00150020"/>
    <w:rsid w:val="00150264"/>
    <w:rsid w:val="001502AF"/>
    <w:rsid w:val="00150900"/>
    <w:rsid w:val="00150DE2"/>
    <w:rsid w:val="0015112A"/>
    <w:rsid w:val="001517C3"/>
    <w:rsid w:val="00151921"/>
    <w:rsid w:val="00151B27"/>
    <w:rsid w:val="001520BD"/>
    <w:rsid w:val="00152674"/>
    <w:rsid w:val="00152746"/>
    <w:rsid w:val="001536DC"/>
    <w:rsid w:val="00153717"/>
    <w:rsid w:val="00153B96"/>
    <w:rsid w:val="00153DD4"/>
    <w:rsid w:val="00154019"/>
    <w:rsid w:val="0015406D"/>
    <w:rsid w:val="00154213"/>
    <w:rsid w:val="0015458F"/>
    <w:rsid w:val="00154769"/>
    <w:rsid w:val="00154CDE"/>
    <w:rsid w:val="00155094"/>
    <w:rsid w:val="001558B5"/>
    <w:rsid w:val="00155A4E"/>
    <w:rsid w:val="00155C51"/>
    <w:rsid w:val="00155DA7"/>
    <w:rsid w:val="00155E03"/>
    <w:rsid w:val="00156778"/>
    <w:rsid w:val="001568B8"/>
    <w:rsid w:val="001575AB"/>
    <w:rsid w:val="001577A6"/>
    <w:rsid w:val="001577C0"/>
    <w:rsid w:val="001577F2"/>
    <w:rsid w:val="001577FB"/>
    <w:rsid w:val="00160215"/>
    <w:rsid w:val="001607B2"/>
    <w:rsid w:val="001616FC"/>
    <w:rsid w:val="00161D4C"/>
    <w:rsid w:val="00162080"/>
    <w:rsid w:val="00162504"/>
    <w:rsid w:val="00162695"/>
    <w:rsid w:val="001626DE"/>
    <w:rsid w:val="00163694"/>
    <w:rsid w:val="00163C32"/>
    <w:rsid w:val="00163CFD"/>
    <w:rsid w:val="0016404D"/>
    <w:rsid w:val="001643E0"/>
    <w:rsid w:val="001647C5"/>
    <w:rsid w:val="00164B68"/>
    <w:rsid w:val="00165092"/>
    <w:rsid w:val="001657A6"/>
    <w:rsid w:val="00165D95"/>
    <w:rsid w:val="00165D9B"/>
    <w:rsid w:val="00166033"/>
    <w:rsid w:val="001664B0"/>
    <w:rsid w:val="0016666F"/>
    <w:rsid w:val="001667D1"/>
    <w:rsid w:val="0016687D"/>
    <w:rsid w:val="00166A5F"/>
    <w:rsid w:val="00166D33"/>
    <w:rsid w:val="00167189"/>
    <w:rsid w:val="00167251"/>
    <w:rsid w:val="0016787A"/>
    <w:rsid w:val="00167B04"/>
    <w:rsid w:val="00167BB6"/>
    <w:rsid w:val="00167CF5"/>
    <w:rsid w:val="00167FB9"/>
    <w:rsid w:val="0017035B"/>
    <w:rsid w:val="00170478"/>
    <w:rsid w:val="00170E57"/>
    <w:rsid w:val="00170F10"/>
    <w:rsid w:val="00170F9D"/>
    <w:rsid w:val="001710B6"/>
    <w:rsid w:val="00171524"/>
    <w:rsid w:val="00171808"/>
    <w:rsid w:val="00171B00"/>
    <w:rsid w:val="00171C67"/>
    <w:rsid w:val="00171F62"/>
    <w:rsid w:val="001721E2"/>
    <w:rsid w:val="0017342E"/>
    <w:rsid w:val="001741F2"/>
    <w:rsid w:val="00174225"/>
    <w:rsid w:val="0017465F"/>
    <w:rsid w:val="00175046"/>
    <w:rsid w:val="001753DF"/>
    <w:rsid w:val="0017566B"/>
    <w:rsid w:val="0017674D"/>
    <w:rsid w:val="00176762"/>
    <w:rsid w:val="00176C12"/>
    <w:rsid w:val="00176DD9"/>
    <w:rsid w:val="00177B95"/>
    <w:rsid w:val="001804C5"/>
    <w:rsid w:val="001804D3"/>
    <w:rsid w:val="00180617"/>
    <w:rsid w:val="00180673"/>
    <w:rsid w:val="001806FD"/>
    <w:rsid w:val="00180B29"/>
    <w:rsid w:val="00180B63"/>
    <w:rsid w:val="00180F36"/>
    <w:rsid w:val="0018143D"/>
    <w:rsid w:val="00181542"/>
    <w:rsid w:val="001818F2"/>
    <w:rsid w:val="00181F69"/>
    <w:rsid w:val="00182582"/>
    <w:rsid w:val="00182FAA"/>
    <w:rsid w:val="001830E4"/>
    <w:rsid w:val="001834D4"/>
    <w:rsid w:val="00183726"/>
    <w:rsid w:val="00183B12"/>
    <w:rsid w:val="00183EEB"/>
    <w:rsid w:val="00184AC4"/>
    <w:rsid w:val="00184B13"/>
    <w:rsid w:val="00184B61"/>
    <w:rsid w:val="00184E4E"/>
    <w:rsid w:val="00184EC7"/>
    <w:rsid w:val="0018524C"/>
    <w:rsid w:val="0018547D"/>
    <w:rsid w:val="00185688"/>
    <w:rsid w:val="00185787"/>
    <w:rsid w:val="0018599E"/>
    <w:rsid w:val="00185F3E"/>
    <w:rsid w:val="001860F0"/>
    <w:rsid w:val="00186421"/>
    <w:rsid w:val="001864CC"/>
    <w:rsid w:val="00186669"/>
    <w:rsid w:val="00186BA1"/>
    <w:rsid w:val="00186BCF"/>
    <w:rsid w:val="00186F02"/>
    <w:rsid w:val="00187B1A"/>
    <w:rsid w:val="00187B9C"/>
    <w:rsid w:val="00187E85"/>
    <w:rsid w:val="0019011C"/>
    <w:rsid w:val="001902FC"/>
    <w:rsid w:val="00190934"/>
    <w:rsid w:val="00190A79"/>
    <w:rsid w:val="00190A95"/>
    <w:rsid w:val="00190E9E"/>
    <w:rsid w:val="00190FDB"/>
    <w:rsid w:val="001911CD"/>
    <w:rsid w:val="0019121B"/>
    <w:rsid w:val="00191AFB"/>
    <w:rsid w:val="00191BD8"/>
    <w:rsid w:val="00192469"/>
    <w:rsid w:val="00192764"/>
    <w:rsid w:val="00192768"/>
    <w:rsid w:val="00192DA4"/>
    <w:rsid w:val="00192DEE"/>
    <w:rsid w:val="00192E85"/>
    <w:rsid w:val="001937F2"/>
    <w:rsid w:val="001938BF"/>
    <w:rsid w:val="00193D34"/>
    <w:rsid w:val="00193D78"/>
    <w:rsid w:val="00193F77"/>
    <w:rsid w:val="0019427B"/>
    <w:rsid w:val="00194280"/>
    <w:rsid w:val="0019499F"/>
    <w:rsid w:val="00194EF8"/>
    <w:rsid w:val="00195384"/>
    <w:rsid w:val="001955F1"/>
    <w:rsid w:val="00195734"/>
    <w:rsid w:val="0019588D"/>
    <w:rsid w:val="001958BE"/>
    <w:rsid w:val="00195A6F"/>
    <w:rsid w:val="00195DBA"/>
    <w:rsid w:val="00195FDA"/>
    <w:rsid w:val="00196BFE"/>
    <w:rsid w:val="00196D89"/>
    <w:rsid w:val="00197704"/>
    <w:rsid w:val="00197950"/>
    <w:rsid w:val="00197CD2"/>
    <w:rsid w:val="001A04F3"/>
    <w:rsid w:val="001A08AE"/>
    <w:rsid w:val="001A0DE3"/>
    <w:rsid w:val="001A0EA4"/>
    <w:rsid w:val="001A1040"/>
    <w:rsid w:val="001A1A72"/>
    <w:rsid w:val="001A1C42"/>
    <w:rsid w:val="001A1C58"/>
    <w:rsid w:val="001A2785"/>
    <w:rsid w:val="001A2EAE"/>
    <w:rsid w:val="001A2FA3"/>
    <w:rsid w:val="001A3437"/>
    <w:rsid w:val="001A35C4"/>
    <w:rsid w:val="001A3894"/>
    <w:rsid w:val="001A39B8"/>
    <w:rsid w:val="001A3B89"/>
    <w:rsid w:val="001A4207"/>
    <w:rsid w:val="001A435C"/>
    <w:rsid w:val="001A46C7"/>
    <w:rsid w:val="001A5760"/>
    <w:rsid w:val="001A5E37"/>
    <w:rsid w:val="001A61AF"/>
    <w:rsid w:val="001A6577"/>
    <w:rsid w:val="001A674C"/>
    <w:rsid w:val="001A67A8"/>
    <w:rsid w:val="001A68E9"/>
    <w:rsid w:val="001A6984"/>
    <w:rsid w:val="001A6B94"/>
    <w:rsid w:val="001A6CAD"/>
    <w:rsid w:val="001A7084"/>
    <w:rsid w:val="001A70AD"/>
    <w:rsid w:val="001A74F4"/>
    <w:rsid w:val="001B0106"/>
    <w:rsid w:val="001B05F2"/>
    <w:rsid w:val="001B0651"/>
    <w:rsid w:val="001B0CB8"/>
    <w:rsid w:val="001B0D57"/>
    <w:rsid w:val="001B10EA"/>
    <w:rsid w:val="001B1405"/>
    <w:rsid w:val="001B1890"/>
    <w:rsid w:val="001B18ED"/>
    <w:rsid w:val="001B1979"/>
    <w:rsid w:val="001B1C10"/>
    <w:rsid w:val="001B268F"/>
    <w:rsid w:val="001B3354"/>
    <w:rsid w:val="001B351A"/>
    <w:rsid w:val="001B3E8D"/>
    <w:rsid w:val="001B3F02"/>
    <w:rsid w:val="001B44E2"/>
    <w:rsid w:val="001B4EBE"/>
    <w:rsid w:val="001B5011"/>
    <w:rsid w:val="001B5156"/>
    <w:rsid w:val="001B51FE"/>
    <w:rsid w:val="001B5D0D"/>
    <w:rsid w:val="001B5D1B"/>
    <w:rsid w:val="001B6563"/>
    <w:rsid w:val="001B6924"/>
    <w:rsid w:val="001B6A60"/>
    <w:rsid w:val="001B6B52"/>
    <w:rsid w:val="001B7E98"/>
    <w:rsid w:val="001C0382"/>
    <w:rsid w:val="001C076D"/>
    <w:rsid w:val="001C084B"/>
    <w:rsid w:val="001C0991"/>
    <w:rsid w:val="001C0AD4"/>
    <w:rsid w:val="001C0B71"/>
    <w:rsid w:val="001C0C54"/>
    <w:rsid w:val="001C1079"/>
    <w:rsid w:val="001C1167"/>
    <w:rsid w:val="001C141D"/>
    <w:rsid w:val="001C1AB4"/>
    <w:rsid w:val="001C28A4"/>
    <w:rsid w:val="001C2E0E"/>
    <w:rsid w:val="001C2E1F"/>
    <w:rsid w:val="001C2F62"/>
    <w:rsid w:val="001C3B06"/>
    <w:rsid w:val="001C43C6"/>
    <w:rsid w:val="001C4CF7"/>
    <w:rsid w:val="001C4EA1"/>
    <w:rsid w:val="001C4EFD"/>
    <w:rsid w:val="001C4FA9"/>
    <w:rsid w:val="001C52DE"/>
    <w:rsid w:val="001C5656"/>
    <w:rsid w:val="001C58B2"/>
    <w:rsid w:val="001C6B23"/>
    <w:rsid w:val="001C6BB7"/>
    <w:rsid w:val="001C6DC6"/>
    <w:rsid w:val="001C6F3A"/>
    <w:rsid w:val="001C6F6D"/>
    <w:rsid w:val="001C767D"/>
    <w:rsid w:val="001C77FF"/>
    <w:rsid w:val="001C7817"/>
    <w:rsid w:val="001C7BD3"/>
    <w:rsid w:val="001C7DB7"/>
    <w:rsid w:val="001D0222"/>
    <w:rsid w:val="001D0481"/>
    <w:rsid w:val="001D0B6E"/>
    <w:rsid w:val="001D1352"/>
    <w:rsid w:val="001D15A1"/>
    <w:rsid w:val="001D18D6"/>
    <w:rsid w:val="001D1AE4"/>
    <w:rsid w:val="001D1D3A"/>
    <w:rsid w:val="001D1E29"/>
    <w:rsid w:val="001D1F4A"/>
    <w:rsid w:val="001D1FF1"/>
    <w:rsid w:val="001D251D"/>
    <w:rsid w:val="001D25BE"/>
    <w:rsid w:val="001D26E0"/>
    <w:rsid w:val="001D3121"/>
    <w:rsid w:val="001D32AD"/>
    <w:rsid w:val="001D37C3"/>
    <w:rsid w:val="001D404A"/>
    <w:rsid w:val="001D44E7"/>
    <w:rsid w:val="001D478A"/>
    <w:rsid w:val="001D4A62"/>
    <w:rsid w:val="001D4B24"/>
    <w:rsid w:val="001D54BA"/>
    <w:rsid w:val="001D5519"/>
    <w:rsid w:val="001D553E"/>
    <w:rsid w:val="001D5708"/>
    <w:rsid w:val="001D5F01"/>
    <w:rsid w:val="001D6D9D"/>
    <w:rsid w:val="001D77A0"/>
    <w:rsid w:val="001E03BA"/>
    <w:rsid w:val="001E046F"/>
    <w:rsid w:val="001E0864"/>
    <w:rsid w:val="001E0DF0"/>
    <w:rsid w:val="001E0E01"/>
    <w:rsid w:val="001E0F96"/>
    <w:rsid w:val="001E10CC"/>
    <w:rsid w:val="001E1162"/>
    <w:rsid w:val="001E132C"/>
    <w:rsid w:val="001E144D"/>
    <w:rsid w:val="001E1C75"/>
    <w:rsid w:val="001E2425"/>
    <w:rsid w:val="001E28EA"/>
    <w:rsid w:val="001E30B2"/>
    <w:rsid w:val="001E3611"/>
    <w:rsid w:val="001E390D"/>
    <w:rsid w:val="001E4217"/>
    <w:rsid w:val="001E444C"/>
    <w:rsid w:val="001E486C"/>
    <w:rsid w:val="001E4BA2"/>
    <w:rsid w:val="001E4EA3"/>
    <w:rsid w:val="001E5243"/>
    <w:rsid w:val="001E55A5"/>
    <w:rsid w:val="001E5A40"/>
    <w:rsid w:val="001E60D6"/>
    <w:rsid w:val="001E610E"/>
    <w:rsid w:val="001E61B6"/>
    <w:rsid w:val="001E636B"/>
    <w:rsid w:val="001E6447"/>
    <w:rsid w:val="001E69D4"/>
    <w:rsid w:val="001E7BB3"/>
    <w:rsid w:val="001E7DC7"/>
    <w:rsid w:val="001E7FC6"/>
    <w:rsid w:val="001F0467"/>
    <w:rsid w:val="001F08B4"/>
    <w:rsid w:val="001F09F5"/>
    <w:rsid w:val="001F0F93"/>
    <w:rsid w:val="001F12B4"/>
    <w:rsid w:val="001F1745"/>
    <w:rsid w:val="001F17BD"/>
    <w:rsid w:val="001F1C98"/>
    <w:rsid w:val="001F2A03"/>
    <w:rsid w:val="001F2A7B"/>
    <w:rsid w:val="001F2BAB"/>
    <w:rsid w:val="001F3400"/>
    <w:rsid w:val="001F3486"/>
    <w:rsid w:val="001F34A6"/>
    <w:rsid w:val="001F38F6"/>
    <w:rsid w:val="001F3BD8"/>
    <w:rsid w:val="001F40D2"/>
    <w:rsid w:val="001F4179"/>
    <w:rsid w:val="001F45C0"/>
    <w:rsid w:val="001F498D"/>
    <w:rsid w:val="001F4ABF"/>
    <w:rsid w:val="001F4B13"/>
    <w:rsid w:val="001F562E"/>
    <w:rsid w:val="001F5746"/>
    <w:rsid w:val="001F5D4C"/>
    <w:rsid w:val="001F6283"/>
    <w:rsid w:val="001F636D"/>
    <w:rsid w:val="001F64CF"/>
    <w:rsid w:val="001F6C3C"/>
    <w:rsid w:val="001F79A6"/>
    <w:rsid w:val="001F7C82"/>
    <w:rsid w:val="001F7D4A"/>
    <w:rsid w:val="001F7D81"/>
    <w:rsid w:val="00200018"/>
    <w:rsid w:val="00200253"/>
    <w:rsid w:val="0020033B"/>
    <w:rsid w:val="00200432"/>
    <w:rsid w:val="00200542"/>
    <w:rsid w:val="0020059E"/>
    <w:rsid w:val="002012BB"/>
    <w:rsid w:val="00201304"/>
    <w:rsid w:val="00201338"/>
    <w:rsid w:val="00201B1C"/>
    <w:rsid w:val="00201D97"/>
    <w:rsid w:val="00201F21"/>
    <w:rsid w:val="002022B2"/>
    <w:rsid w:val="0020251D"/>
    <w:rsid w:val="00202988"/>
    <w:rsid w:val="002029A3"/>
    <w:rsid w:val="00203676"/>
    <w:rsid w:val="00203F9A"/>
    <w:rsid w:val="00204361"/>
    <w:rsid w:val="0020524B"/>
    <w:rsid w:val="00205C11"/>
    <w:rsid w:val="00205F46"/>
    <w:rsid w:val="00206843"/>
    <w:rsid w:val="00206F18"/>
    <w:rsid w:val="00207387"/>
    <w:rsid w:val="0020739F"/>
    <w:rsid w:val="002076D9"/>
    <w:rsid w:val="0020798D"/>
    <w:rsid w:val="00207D06"/>
    <w:rsid w:val="00207D93"/>
    <w:rsid w:val="0021020A"/>
    <w:rsid w:val="002102F1"/>
    <w:rsid w:val="002103D7"/>
    <w:rsid w:val="00210A77"/>
    <w:rsid w:val="00210B76"/>
    <w:rsid w:val="0021178F"/>
    <w:rsid w:val="002118E6"/>
    <w:rsid w:val="00211B2E"/>
    <w:rsid w:val="00211EF1"/>
    <w:rsid w:val="00213147"/>
    <w:rsid w:val="002133C2"/>
    <w:rsid w:val="002136D7"/>
    <w:rsid w:val="00213CE5"/>
    <w:rsid w:val="00214768"/>
    <w:rsid w:val="00214F8A"/>
    <w:rsid w:val="00214FB6"/>
    <w:rsid w:val="002155B1"/>
    <w:rsid w:val="002156A1"/>
    <w:rsid w:val="00215D64"/>
    <w:rsid w:val="0021677C"/>
    <w:rsid w:val="002168CD"/>
    <w:rsid w:val="00216A9F"/>
    <w:rsid w:val="00216F62"/>
    <w:rsid w:val="002173C5"/>
    <w:rsid w:val="002174CF"/>
    <w:rsid w:val="00217CFC"/>
    <w:rsid w:val="00220394"/>
    <w:rsid w:val="00220A0E"/>
    <w:rsid w:val="00221274"/>
    <w:rsid w:val="002215CA"/>
    <w:rsid w:val="00221671"/>
    <w:rsid w:val="002217F5"/>
    <w:rsid w:val="00221992"/>
    <w:rsid w:val="00221EB0"/>
    <w:rsid w:val="002226B9"/>
    <w:rsid w:val="00223081"/>
    <w:rsid w:val="00223139"/>
    <w:rsid w:val="002232C2"/>
    <w:rsid w:val="002235A9"/>
    <w:rsid w:val="00223817"/>
    <w:rsid w:val="00223A31"/>
    <w:rsid w:val="00223CB9"/>
    <w:rsid w:val="00223DC2"/>
    <w:rsid w:val="00223E52"/>
    <w:rsid w:val="002249C4"/>
    <w:rsid w:val="00224C3C"/>
    <w:rsid w:val="00224E61"/>
    <w:rsid w:val="0022509E"/>
    <w:rsid w:val="002250E2"/>
    <w:rsid w:val="0022522A"/>
    <w:rsid w:val="002252FD"/>
    <w:rsid w:val="00225957"/>
    <w:rsid w:val="00226828"/>
    <w:rsid w:val="00226A59"/>
    <w:rsid w:val="00226F62"/>
    <w:rsid w:val="0022704F"/>
    <w:rsid w:val="002306B0"/>
    <w:rsid w:val="00231490"/>
    <w:rsid w:val="00231777"/>
    <w:rsid w:val="00231946"/>
    <w:rsid w:val="00231DC4"/>
    <w:rsid w:val="00231E15"/>
    <w:rsid w:val="0023209B"/>
    <w:rsid w:val="002320FE"/>
    <w:rsid w:val="002321BA"/>
    <w:rsid w:val="00232A27"/>
    <w:rsid w:val="0023348E"/>
    <w:rsid w:val="00233A85"/>
    <w:rsid w:val="00233C62"/>
    <w:rsid w:val="00234277"/>
    <w:rsid w:val="002346AA"/>
    <w:rsid w:val="002356DE"/>
    <w:rsid w:val="0023576D"/>
    <w:rsid w:val="00235E2D"/>
    <w:rsid w:val="00235FB7"/>
    <w:rsid w:val="0023685E"/>
    <w:rsid w:val="0023698A"/>
    <w:rsid w:val="00236F23"/>
    <w:rsid w:val="002372EA"/>
    <w:rsid w:val="00237AF1"/>
    <w:rsid w:val="00237DA8"/>
    <w:rsid w:val="00240017"/>
    <w:rsid w:val="002413ED"/>
    <w:rsid w:val="002413F5"/>
    <w:rsid w:val="0024157B"/>
    <w:rsid w:val="002417BC"/>
    <w:rsid w:val="00241C42"/>
    <w:rsid w:val="00241FFB"/>
    <w:rsid w:val="002423BF"/>
    <w:rsid w:val="002433FB"/>
    <w:rsid w:val="00243561"/>
    <w:rsid w:val="00243737"/>
    <w:rsid w:val="00244A69"/>
    <w:rsid w:val="00244C92"/>
    <w:rsid w:val="00244D12"/>
    <w:rsid w:val="00244D84"/>
    <w:rsid w:val="00244E65"/>
    <w:rsid w:val="0024536A"/>
    <w:rsid w:val="00245642"/>
    <w:rsid w:val="0024586D"/>
    <w:rsid w:val="00245B8C"/>
    <w:rsid w:val="002469C2"/>
    <w:rsid w:val="00247429"/>
    <w:rsid w:val="00247A64"/>
    <w:rsid w:val="0025041D"/>
    <w:rsid w:val="00250ACD"/>
    <w:rsid w:val="00250BC1"/>
    <w:rsid w:val="00250C1D"/>
    <w:rsid w:val="0025159F"/>
    <w:rsid w:val="00251652"/>
    <w:rsid w:val="00251857"/>
    <w:rsid w:val="00251AF8"/>
    <w:rsid w:val="002523CC"/>
    <w:rsid w:val="00252ABA"/>
    <w:rsid w:val="00253071"/>
    <w:rsid w:val="00253AD2"/>
    <w:rsid w:val="00253B41"/>
    <w:rsid w:val="00253BA9"/>
    <w:rsid w:val="00253DB0"/>
    <w:rsid w:val="00253E68"/>
    <w:rsid w:val="00253FCD"/>
    <w:rsid w:val="00254157"/>
    <w:rsid w:val="00254190"/>
    <w:rsid w:val="002548C8"/>
    <w:rsid w:val="00254F17"/>
    <w:rsid w:val="00254F2C"/>
    <w:rsid w:val="002552DD"/>
    <w:rsid w:val="002553DB"/>
    <w:rsid w:val="002555E6"/>
    <w:rsid w:val="002556CB"/>
    <w:rsid w:val="002556D0"/>
    <w:rsid w:val="002558B9"/>
    <w:rsid w:val="00255A9B"/>
    <w:rsid w:val="00255AA8"/>
    <w:rsid w:val="00255DB2"/>
    <w:rsid w:val="00256537"/>
    <w:rsid w:val="002567FF"/>
    <w:rsid w:val="002568B0"/>
    <w:rsid w:val="00256B93"/>
    <w:rsid w:val="002570C8"/>
    <w:rsid w:val="0025729D"/>
    <w:rsid w:val="00257C39"/>
    <w:rsid w:val="00257E77"/>
    <w:rsid w:val="002601C3"/>
    <w:rsid w:val="002602EE"/>
    <w:rsid w:val="0026078D"/>
    <w:rsid w:val="00260A7F"/>
    <w:rsid w:val="00260F42"/>
    <w:rsid w:val="00260FB1"/>
    <w:rsid w:val="00261D66"/>
    <w:rsid w:val="00261E4E"/>
    <w:rsid w:val="00261FEB"/>
    <w:rsid w:val="00262056"/>
    <w:rsid w:val="0026256F"/>
    <w:rsid w:val="00262A81"/>
    <w:rsid w:val="00262B67"/>
    <w:rsid w:val="00263E5F"/>
    <w:rsid w:val="00264514"/>
    <w:rsid w:val="002646B4"/>
    <w:rsid w:val="00264C22"/>
    <w:rsid w:val="00264DFB"/>
    <w:rsid w:val="00265544"/>
    <w:rsid w:val="00265817"/>
    <w:rsid w:val="00265B5D"/>
    <w:rsid w:val="00265F16"/>
    <w:rsid w:val="00266689"/>
    <w:rsid w:val="002666DD"/>
    <w:rsid w:val="002667CC"/>
    <w:rsid w:val="00266D08"/>
    <w:rsid w:val="00267958"/>
    <w:rsid w:val="00267F5F"/>
    <w:rsid w:val="00267F62"/>
    <w:rsid w:val="00270905"/>
    <w:rsid w:val="00270D0F"/>
    <w:rsid w:val="00270E16"/>
    <w:rsid w:val="002716DF"/>
    <w:rsid w:val="0027179E"/>
    <w:rsid w:val="002719BD"/>
    <w:rsid w:val="0027245C"/>
    <w:rsid w:val="002726C5"/>
    <w:rsid w:val="00272ADA"/>
    <w:rsid w:val="0027306C"/>
    <w:rsid w:val="00273206"/>
    <w:rsid w:val="0027372D"/>
    <w:rsid w:val="0027380C"/>
    <w:rsid w:val="0027389C"/>
    <w:rsid w:val="0027484D"/>
    <w:rsid w:val="00274FD6"/>
    <w:rsid w:val="002753C3"/>
    <w:rsid w:val="002757A6"/>
    <w:rsid w:val="00275B68"/>
    <w:rsid w:val="00275E16"/>
    <w:rsid w:val="00276AF1"/>
    <w:rsid w:val="00276B3B"/>
    <w:rsid w:val="00276D84"/>
    <w:rsid w:val="00276E86"/>
    <w:rsid w:val="0027703A"/>
    <w:rsid w:val="002771C1"/>
    <w:rsid w:val="0027756F"/>
    <w:rsid w:val="00277624"/>
    <w:rsid w:val="00277B03"/>
    <w:rsid w:val="00277BCC"/>
    <w:rsid w:val="00277BE6"/>
    <w:rsid w:val="00277D51"/>
    <w:rsid w:val="002800AB"/>
    <w:rsid w:val="002803CF"/>
    <w:rsid w:val="0028094B"/>
    <w:rsid w:val="00280E13"/>
    <w:rsid w:val="00281573"/>
    <w:rsid w:val="00281652"/>
    <w:rsid w:val="0028199B"/>
    <w:rsid w:val="00281A72"/>
    <w:rsid w:val="00281B81"/>
    <w:rsid w:val="00282BA2"/>
    <w:rsid w:val="00282F22"/>
    <w:rsid w:val="002830DA"/>
    <w:rsid w:val="002833A9"/>
    <w:rsid w:val="0028388B"/>
    <w:rsid w:val="00283EE1"/>
    <w:rsid w:val="00283F52"/>
    <w:rsid w:val="002840E8"/>
    <w:rsid w:val="002849A0"/>
    <w:rsid w:val="00284CE2"/>
    <w:rsid w:val="00284E4E"/>
    <w:rsid w:val="00284FF7"/>
    <w:rsid w:val="00285689"/>
    <w:rsid w:val="00285C53"/>
    <w:rsid w:val="00286CF2"/>
    <w:rsid w:val="002870EE"/>
    <w:rsid w:val="002871BA"/>
    <w:rsid w:val="0028748D"/>
    <w:rsid w:val="0028774D"/>
    <w:rsid w:val="002878C2"/>
    <w:rsid w:val="00287B0D"/>
    <w:rsid w:val="00287D12"/>
    <w:rsid w:val="00287FAA"/>
    <w:rsid w:val="0029038A"/>
    <w:rsid w:val="00290748"/>
    <w:rsid w:val="0029079D"/>
    <w:rsid w:val="00290CCC"/>
    <w:rsid w:val="00291603"/>
    <w:rsid w:val="002916BE"/>
    <w:rsid w:val="00291D00"/>
    <w:rsid w:val="00291D66"/>
    <w:rsid w:val="0029204B"/>
    <w:rsid w:val="00292A55"/>
    <w:rsid w:val="00292B26"/>
    <w:rsid w:val="002933EA"/>
    <w:rsid w:val="00293572"/>
    <w:rsid w:val="00293955"/>
    <w:rsid w:val="00293F17"/>
    <w:rsid w:val="002943C8"/>
    <w:rsid w:val="002945F6"/>
    <w:rsid w:val="00294766"/>
    <w:rsid w:val="00295401"/>
    <w:rsid w:val="002958B7"/>
    <w:rsid w:val="002959B2"/>
    <w:rsid w:val="00295A42"/>
    <w:rsid w:val="00295D2F"/>
    <w:rsid w:val="00295D38"/>
    <w:rsid w:val="00295E02"/>
    <w:rsid w:val="00295E69"/>
    <w:rsid w:val="002964B7"/>
    <w:rsid w:val="002968B8"/>
    <w:rsid w:val="00297045"/>
    <w:rsid w:val="0029716C"/>
    <w:rsid w:val="00297DBE"/>
    <w:rsid w:val="002A0157"/>
    <w:rsid w:val="002A02A5"/>
    <w:rsid w:val="002A0827"/>
    <w:rsid w:val="002A0E3A"/>
    <w:rsid w:val="002A0EF4"/>
    <w:rsid w:val="002A0FF4"/>
    <w:rsid w:val="002A107C"/>
    <w:rsid w:val="002A11ED"/>
    <w:rsid w:val="002A1477"/>
    <w:rsid w:val="002A1891"/>
    <w:rsid w:val="002A20D5"/>
    <w:rsid w:val="002A25BF"/>
    <w:rsid w:val="002A25F2"/>
    <w:rsid w:val="002A2C91"/>
    <w:rsid w:val="002A2FA4"/>
    <w:rsid w:val="002A3244"/>
    <w:rsid w:val="002A36DA"/>
    <w:rsid w:val="002A37A8"/>
    <w:rsid w:val="002A3974"/>
    <w:rsid w:val="002A3A15"/>
    <w:rsid w:val="002A3DD8"/>
    <w:rsid w:val="002A3DE6"/>
    <w:rsid w:val="002A432B"/>
    <w:rsid w:val="002A4433"/>
    <w:rsid w:val="002A45DA"/>
    <w:rsid w:val="002A471B"/>
    <w:rsid w:val="002A4799"/>
    <w:rsid w:val="002A4864"/>
    <w:rsid w:val="002A52DA"/>
    <w:rsid w:val="002A5633"/>
    <w:rsid w:val="002A5D7A"/>
    <w:rsid w:val="002A6774"/>
    <w:rsid w:val="002A68A5"/>
    <w:rsid w:val="002A6BDF"/>
    <w:rsid w:val="002A6F29"/>
    <w:rsid w:val="002A7281"/>
    <w:rsid w:val="002A772C"/>
    <w:rsid w:val="002A7F86"/>
    <w:rsid w:val="002B02EA"/>
    <w:rsid w:val="002B0402"/>
    <w:rsid w:val="002B087C"/>
    <w:rsid w:val="002B0A18"/>
    <w:rsid w:val="002B0E14"/>
    <w:rsid w:val="002B0F15"/>
    <w:rsid w:val="002B1074"/>
    <w:rsid w:val="002B1582"/>
    <w:rsid w:val="002B187B"/>
    <w:rsid w:val="002B1C78"/>
    <w:rsid w:val="002B20CD"/>
    <w:rsid w:val="002B25CD"/>
    <w:rsid w:val="002B2690"/>
    <w:rsid w:val="002B2838"/>
    <w:rsid w:val="002B2D6D"/>
    <w:rsid w:val="002B2DA3"/>
    <w:rsid w:val="002B3066"/>
    <w:rsid w:val="002B341D"/>
    <w:rsid w:val="002B3CEB"/>
    <w:rsid w:val="002B3F30"/>
    <w:rsid w:val="002B3FB3"/>
    <w:rsid w:val="002B4256"/>
    <w:rsid w:val="002B4432"/>
    <w:rsid w:val="002B49DE"/>
    <w:rsid w:val="002B4D6C"/>
    <w:rsid w:val="002B4EBB"/>
    <w:rsid w:val="002B4F5B"/>
    <w:rsid w:val="002B5921"/>
    <w:rsid w:val="002B5CE0"/>
    <w:rsid w:val="002B5DDF"/>
    <w:rsid w:val="002B6691"/>
    <w:rsid w:val="002B66C2"/>
    <w:rsid w:val="002B6A7E"/>
    <w:rsid w:val="002B70FF"/>
    <w:rsid w:val="002B7B05"/>
    <w:rsid w:val="002C032E"/>
    <w:rsid w:val="002C1384"/>
    <w:rsid w:val="002C143D"/>
    <w:rsid w:val="002C1BA2"/>
    <w:rsid w:val="002C2644"/>
    <w:rsid w:val="002C2A32"/>
    <w:rsid w:val="002C358F"/>
    <w:rsid w:val="002C3770"/>
    <w:rsid w:val="002C383A"/>
    <w:rsid w:val="002C3AEF"/>
    <w:rsid w:val="002C3B51"/>
    <w:rsid w:val="002C3CC3"/>
    <w:rsid w:val="002C3CF1"/>
    <w:rsid w:val="002C4078"/>
    <w:rsid w:val="002C4156"/>
    <w:rsid w:val="002C44DF"/>
    <w:rsid w:val="002C4967"/>
    <w:rsid w:val="002C4B44"/>
    <w:rsid w:val="002C4C23"/>
    <w:rsid w:val="002C4F63"/>
    <w:rsid w:val="002C568D"/>
    <w:rsid w:val="002C5E08"/>
    <w:rsid w:val="002C6059"/>
    <w:rsid w:val="002C6972"/>
    <w:rsid w:val="002C6F77"/>
    <w:rsid w:val="002C6F9A"/>
    <w:rsid w:val="002C7687"/>
    <w:rsid w:val="002C78BF"/>
    <w:rsid w:val="002C7C6C"/>
    <w:rsid w:val="002C7E0C"/>
    <w:rsid w:val="002C7E50"/>
    <w:rsid w:val="002D0111"/>
    <w:rsid w:val="002D082A"/>
    <w:rsid w:val="002D08C1"/>
    <w:rsid w:val="002D0B3B"/>
    <w:rsid w:val="002D151E"/>
    <w:rsid w:val="002D1586"/>
    <w:rsid w:val="002D1BB6"/>
    <w:rsid w:val="002D209C"/>
    <w:rsid w:val="002D23EE"/>
    <w:rsid w:val="002D24BC"/>
    <w:rsid w:val="002D26B6"/>
    <w:rsid w:val="002D2A58"/>
    <w:rsid w:val="002D3120"/>
    <w:rsid w:val="002D3258"/>
    <w:rsid w:val="002D3425"/>
    <w:rsid w:val="002D48C0"/>
    <w:rsid w:val="002D542F"/>
    <w:rsid w:val="002D55C3"/>
    <w:rsid w:val="002D567B"/>
    <w:rsid w:val="002D5733"/>
    <w:rsid w:val="002D5853"/>
    <w:rsid w:val="002D5863"/>
    <w:rsid w:val="002D5CA9"/>
    <w:rsid w:val="002D5CB6"/>
    <w:rsid w:val="002D5EE6"/>
    <w:rsid w:val="002D615F"/>
    <w:rsid w:val="002D6228"/>
    <w:rsid w:val="002D624B"/>
    <w:rsid w:val="002D6CD1"/>
    <w:rsid w:val="002D6E7E"/>
    <w:rsid w:val="002D7D6E"/>
    <w:rsid w:val="002D7EED"/>
    <w:rsid w:val="002E0898"/>
    <w:rsid w:val="002E0FE6"/>
    <w:rsid w:val="002E135C"/>
    <w:rsid w:val="002E1490"/>
    <w:rsid w:val="002E1606"/>
    <w:rsid w:val="002E189F"/>
    <w:rsid w:val="002E1AE1"/>
    <w:rsid w:val="002E1B10"/>
    <w:rsid w:val="002E1DDD"/>
    <w:rsid w:val="002E2327"/>
    <w:rsid w:val="002E2AD5"/>
    <w:rsid w:val="002E2B0A"/>
    <w:rsid w:val="002E2C73"/>
    <w:rsid w:val="002E2F10"/>
    <w:rsid w:val="002E2F76"/>
    <w:rsid w:val="002E36A5"/>
    <w:rsid w:val="002E3852"/>
    <w:rsid w:val="002E3E9F"/>
    <w:rsid w:val="002E3F8E"/>
    <w:rsid w:val="002E3FBC"/>
    <w:rsid w:val="002E402D"/>
    <w:rsid w:val="002E419D"/>
    <w:rsid w:val="002E4E14"/>
    <w:rsid w:val="002E4E69"/>
    <w:rsid w:val="002E537C"/>
    <w:rsid w:val="002E5566"/>
    <w:rsid w:val="002E5643"/>
    <w:rsid w:val="002E58E3"/>
    <w:rsid w:val="002E59FB"/>
    <w:rsid w:val="002E6A24"/>
    <w:rsid w:val="002E6D43"/>
    <w:rsid w:val="002E738B"/>
    <w:rsid w:val="002E768A"/>
    <w:rsid w:val="002E799F"/>
    <w:rsid w:val="002F09F3"/>
    <w:rsid w:val="002F0FB4"/>
    <w:rsid w:val="002F102C"/>
    <w:rsid w:val="002F13C9"/>
    <w:rsid w:val="002F15DD"/>
    <w:rsid w:val="002F15E2"/>
    <w:rsid w:val="002F15E7"/>
    <w:rsid w:val="002F183A"/>
    <w:rsid w:val="002F1A1B"/>
    <w:rsid w:val="002F1B90"/>
    <w:rsid w:val="002F1D21"/>
    <w:rsid w:val="002F22E8"/>
    <w:rsid w:val="002F2592"/>
    <w:rsid w:val="002F27E5"/>
    <w:rsid w:val="002F2814"/>
    <w:rsid w:val="002F298B"/>
    <w:rsid w:val="002F3488"/>
    <w:rsid w:val="002F394E"/>
    <w:rsid w:val="002F4041"/>
    <w:rsid w:val="002F406A"/>
    <w:rsid w:val="002F4097"/>
    <w:rsid w:val="002F4142"/>
    <w:rsid w:val="002F43CA"/>
    <w:rsid w:val="002F471E"/>
    <w:rsid w:val="002F4E12"/>
    <w:rsid w:val="002F530D"/>
    <w:rsid w:val="002F536E"/>
    <w:rsid w:val="002F5C5D"/>
    <w:rsid w:val="002F630B"/>
    <w:rsid w:val="002F6D7B"/>
    <w:rsid w:val="002F7BFF"/>
    <w:rsid w:val="002F7CBF"/>
    <w:rsid w:val="002F7F32"/>
    <w:rsid w:val="002F7F42"/>
    <w:rsid w:val="003002CC"/>
    <w:rsid w:val="00300688"/>
    <w:rsid w:val="00300A91"/>
    <w:rsid w:val="00300D33"/>
    <w:rsid w:val="003012B5"/>
    <w:rsid w:val="00301627"/>
    <w:rsid w:val="003018AA"/>
    <w:rsid w:val="00301C63"/>
    <w:rsid w:val="00302052"/>
    <w:rsid w:val="00302166"/>
    <w:rsid w:val="003024F5"/>
    <w:rsid w:val="00302A94"/>
    <w:rsid w:val="00302B5A"/>
    <w:rsid w:val="00303AC4"/>
    <w:rsid w:val="0030405B"/>
    <w:rsid w:val="00304AA8"/>
    <w:rsid w:val="00304B66"/>
    <w:rsid w:val="00305336"/>
    <w:rsid w:val="003053A9"/>
    <w:rsid w:val="00305DB8"/>
    <w:rsid w:val="00306274"/>
    <w:rsid w:val="00306309"/>
    <w:rsid w:val="003063BB"/>
    <w:rsid w:val="00306A09"/>
    <w:rsid w:val="00306BBF"/>
    <w:rsid w:val="00306C30"/>
    <w:rsid w:val="00306F91"/>
    <w:rsid w:val="0030709C"/>
    <w:rsid w:val="00307133"/>
    <w:rsid w:val="00307BCD"/>
    <w:rsid w:val="00307CFB"/>
    <w:rsid w:val="00307FAC"/>
    <w:rsid w:val="003100DC"/>
    <w:rsid w:val="00310118"/>
    <w:rsid w:val="003108AB"/>
    <w:rsid w:val="00310915"/>
    <w:rsid w:val="00310B49"/>
    <w:rsid w:val="00311001"/>
    <w:rsid w:val="003117BC"/>
    <w:rsid w:val="003119CA"/>
    <w:rsid w:val="00311C9D"/>
    <w:rsid w:val="0031250B"/>
    <w:rsid w:val="00312D29"/>
    <w:rsid w:val="00312E60"/>
    <w:rsid w:val="003135BA"/>
    <w:rsid w:val="0031366D"/>
    <w:rsid w:val="003137DF"/>
    <w:rsid w:val="0031394C"/>
    <w:rsid w:val="00313F2C"/>
    <w:rsid w:val="0031435A"/>
    <w:rsid w:val="0031494E"/>
    <w:rsid w:val="00314A5E"/>
    <w:rsid w:val="00314B3A"/>
    <w:rsid w:val="00314FE0"/>
    <w:rsid w:val="00315944"/>
    <w:rsid w:val="00315D51"/>
    <w:rsid w:val="00315DD8"/>
    <w:rsid w:val="00315EB1"/>
    <w:rsid w:val="003160C2"/>
    <w:rsid w:val="00316670"/>
    <w:rsid w:val="00316A62"/>
    <w:rsid w:val="00316A79"/>
    <w:rsid w:val="00317089"/>
    <w:rsid w:val="003171D5"/>
    <w:rsid w:val="0032040B"/>
    <w:rsid w:val="0032070B"/>
    <w:rsid w:val="0032099E"/>
    <w:rsid w:val="00320BD3"/>
    <w:rsid w:val="00320C49"/>
    <w:rsid w:val="00322187"/>
    <w:rsid w:val="00322230"/>
    <w:rsid w:val="00322CA9"/>
    <w:rsid w:val="00322D10"/>
    <w:rsid w:val="0032327D"/>
    <w:rsid w:val="00323569"/>
    <w:rsid w:val="00323F9B"/>
    <w:rsid w:val="00323FD6"/>
    <w:rsid w:val="0032421F"/>
    <w:rsid w:val="0032456E"/>
    <w:rsid w:val="0032486A"/>
    <w:rsid w:val="00324A1B"/>
    <w:rsid w:val="00324CC2"/>
    <w:rsid w:val="00324E33"/>
    <w:rsid w:val="00325094"/>
    <w:rsid w:val="0032549A"/>
    <w:rsid w:val="00325577"/>
    <w:rsid w:val="00325AFA"/>
    <w:rsid w:val="00325F4D"/>
    <w:rsid w:val="00326124"/>
    <w:rsid w:val="003261A1"/>
    <w:rsid w:val="003261EB"/>
    <w:rsid w:val="0032645D"/>
    <w:rsid w:val="003269CA"/>
    <w:rsid w:val="00326B7B"/>
    <w:rsid w:val="00326EE5"/>
    <w:rsid w:val="003273F5"/>
    <w:rsid w:val="003276A7"/>
    <w:rsid w:val="00327D1B"/>
    <w:rsid w:val="00330E2F"/>
    <w:rsid w:val="00330E30"/>
    <w:rsid w:val="003311D2"/>
    <w:rsid w:val="003321B6"/>
    <w:rsid w:val="0033222A"/>
    <w:rsid w:val="003323CC"/>
    <w:rsid w:val="0033254E"/>
    <w:rsid w:val="00332590"/>
    <w:rsid w:val="003325CE"/>
    <w:rsid w:val="00332999"/>
    <w:rsid w:val="003329BF"/>
    <w:rsid w:val="00332D78"/>
    <w:rsid w:val="003333AD"/>
    <w:rsid w:val="0033386C"/>
    <w:rsid w:val="00333B29"/>
    <w:rsid w:val="003340D0"/>
    <w:rsid w:val="00334860"/>
    <w:rsid w:val="00334989"/>
    <w:rsid w:val="00335C33"/>
    <w:rsid w:val="00335F76"/>
    <w:rsid w:val="0033661A"/>
    <w:rsid w:val="003368DA"/>
    <w:rsid w:val="00336C18"/>
    <w:rsid w:val="00336EB7"/>
    <w:rsid w:val="00336FCD"/>
    <w:rsid w:val="003373B6"/>
    <w:rsid w:val="003377D1"/>
    <w:rsid w:val="00337B89"/>
    <w:rsid w:val="00337D06"/>
    <w:rsid w:val="00337E8A"/>
    <w:rsid w:val="00340627"/>
    <w:rsid w:val="003407C3"/>
    <w:rsid w:val="00340857"/>
    <w:rsid w:val="0034102F"/>
    <w:rsid w:val="00341816"/>
    <w:rsid w:val="00341C72"/>
    <w:rsid w:val="00341D96"/>
    <w:rsid w:val="00341DC2"/>
    <w:rsid w:val="003423FC"/>
    <w:rsid w:val="0034271E"/>
    <w:rsid w:val="00342AFA"/>
    <w:rsid w:val="00343124"/>
    <w:rsid w:val="0034322F"/>
    <w:rsid w:val="003432B7"/>
    <w:rsid w:val="00343751"/>
    <w:rsid w:val="00343A0C"/>
    <w:rsid w:val="0034454A"/>
    <w:rsid w:val="0034467D"/>
    <w:rsid w:val="00344FD2"/>
    <w:rsid w:val="00345034"/>
    <w:rsid w:val="0034606F"/>
    <w:rsid w:val="003460B5"/>
    <w:rsid w:val="003464F4"/>
    <w:rsid w:val="00346C81"/>
    <w:rsid w:val="003471FF"/>
    <w:rsid w:val="00347BA4"/>
    <w:rsid w:val="003502CC"/>
    <w:rsid w:val="00350388"/>
    <w:rsid w:val="00350560"/>
    <w:rsid w:val="0035075B"/>
    <w:rsid w:val="00350D31"/>
    <w:rsid w:val="00350E3E"/>
    <w:rsid w:val="00350EE7"/>
    <w:rsid w:val="003510C5"/>
    <w:rsid w:val="0035110A"/>
    <w:rsid w:val="003512A9"/>
    <w:rsid w:val="00351D61"/>
    <w:rsid w:val="00351F82"/>
    <w:rsid w:val="00352089"/>
    <w:rsid w:val="003521A3"/>
    <w:rsid w:val="0035236F"/>
    <w:rsid w:val="003523EC"/>
    <w:rsid w:val="003525DB"/>
    <w:rsid w:val="00352A3F"/>
    <w:rsid w:val="00352AF7"/>
    <w:rsid w:val="00352D9B"/>
    <w:rsid w:val="00352ED0"/>
    <w:rsid w:val="0035378F"/>
    <w:rsid w:val="003539A5"/>
    <w:rsid w:val="00353B8C"/>
    <w:rsid w:val="00353C6A"/>
    <w:rsid w:val="00353D55"/>
    <w:rsid w:val="0035479E"/>
    <w:rsid w:val="00354BF5"/>
    <w:rsid w:val="00354D87"/>
    <w:rsid w:val="00354F0B"/>
    <w:rsid w:val="00355219"/>
    <w:rsid w:val="0035570F"/>
    <w:rsid w:val="00355740"/>
    <w:rsid w:val="003557D8"/>
    <w:rsid w:val="003558CF"/>
    <w:rsid w:val="003558DE"/>
    <w:rsid w:val="00355D58"/>
    <w:rsid w:val="003565BD"/>
    <w:rsid w:val="00356AAE"/>
    <w:rsid w:val="003570EE"/>
    <w:rsid w:val="00357462"/>
    <w:rsid w:val="00357DDF"/>
    <w:rsid w:val="00357FAE"/>
    <w:rsid w:val="0036012B"/>
    <w:rsid w:val="003605D5"/>
    <w:rsid w:val="003605FA"/>
    <w:rsid w:val="00360829"/>
    <w:rsid w:val="0036083C"/>
    <w:rsid w:val="00360DD6"/>
    <w:rsid w:val="00360E41"/>
    <w:rsid w:val="0036107E"/>
    <w:rsid w:val="003610B3"/>
    <w:rsid w:val="00361588"/>
    <w:rsid w:val="00361CF7"/>
    <w:rsid w:val="00361EFD"/>
    <w:rsid w:val="00361FF2"/>
    <w:rsid w:val="00362907"/>
    <w:rsid w:val="00362E40"/>
    <w:rsid w:val="0036307A"/>
    <w:rsid w:val="003630B1"/>
    <w:rsid w:val="003633C7"/>
    <w:rsid w:val="003639A0"/>
    <w:rsid w:val="003639C5"/>
    <w:rsid w:val="00364272"/>
    <w:rsid w:val="00364590"/>
    <w:rsid w:val="00364805"/>
    <w:rsid w:val="00364E42"/>
    <w:rsid w:val="00365607"/>
    <w:rsid w:val="00365A1F"/>
    <w:rsid w:val="00366DD4"/>
    <w:rsid w:val="00366F58"/>
    <w:rsid w:val="00367250"/>
    <w:rsid w:val="00367C84"/>
    <w:rsid w:val="00367FBC"/>
    <w:rsid w:val="0037003B"/>
    <w:rsid w:val="0037010D"/>
    <w:rsid w:val="003708B4"/>
    <w:rsid w:val="00370C51"/>
    <w:rsid w:val="00371CFE"/>
    <w:rsid w:val="00371F25"/>
    <w:rsid w:val="00372272"/>
    <w:rsid w:val="00372516"/>
    <w:rsid w:val="00372C39"/>
    <w:rsid w:val="00372C81"/>
    <w:rsid w:val="00372F82"/>
    <w:rsid w:val="00373875"/>
    <w:rsid w:val="0037392D"/>
    <w:rsid w:val="003739A8"/>
    <w:rsid w:val="0037400B"/>
    <w:rsid w:val="00374C0A"/>
    <w:rsid w:val="00374D27"/>
    <w:rsid w:val="00375216"/>
    <w:rsid w:val="00375252"/>
    <w:rsid w:val="0037526D"/>
    <w:rsid w:val="00375461"/>
    <w:rsid w:val="003759FC"/>
    <w:rsid w:val="003761C4"/>
    <w:rsid w:val="00377648"/>
    <w:rsid w:val="003777FC"/>
    <w:rsid w:val="0037797E"/>
    <w:rsid w:val="00377A6A"/>
    <w:rsid w:val="00377C92"/>
    <w:rsid w:val="00377DD4"/>
    <w:rsid w:val="00377E9D"/>
    <w:rsid w:val="003802CE"/>
    <w:rsid w:val="0038041B"/>
    <w:rsid w:val="003805ED"/>
    <w:rsid w:val="00380690"/>
    <w:rsid w:val="003807E8"/>
    <w:rsid w:val="0038095C"/>
    <w:rsid w:val="00380B4A"/>
    <w:rsid w:val="00381229"/>
    <w:rsid w:val="00381267"/>
    <w:rsid w:val="003817D4"/>
    <w:rsid w:val="00381A58"/>
    <w:rsid w:val="00381F18"/>
    <w:rsid w:val="0038245C"/>
    <w:rsid w:val="003828A9"/>
    <w:rsid w:val="003829A8"/>
    <w:rsid w:val="003829D2"/>
    <w:rsid w:val="003829F9"/>
    <w:rsid w:val="00382C6F"/>
    <w:rsid w:val="00383637"/>
    <w:rsid w:val="00383946"/>
    <w:rsid w:val="003839B6"/>
    <w:rsid w:val="003839F9"/>
    <w:rsid w:val="00383B3A"/>
    <w:rsid w:val="00384178"/>
    <w:rsid w:val="0038468E"/>
    <w:rsid w:val="00384725"/>
    <w:rsid w:val="00384825"/>
    <w:rsid w:val="0038532F"/>
    <w:rsid w:val="003855A7"/>
    <w:rsid w:val="00385757"/>
    <w:rsid w:val="003858D3"/>
    <w:rsid w:val="003873F9"/>
    <w:rsid w:val="00387414"/>
    <w:rsid w:val="003874B1"/>
    <w:rsid w:val="003874E7"/>
    <w:rsid w:val="003874FD"/>
    <w:rsid w:val="0038764A"/>
    <w:rsid w:val="0038782E"/>
    <w:rsid w:val="00387D68"/>
    <w:rsid w:val="0039034B"/>
    <w:rsid w:val="00390D13"/>
    <w:rsid w:val="00390F98"/>
    <w:rsid w:val="0039147F"/>
    <w:rsid w:val="00391F3A"/>
    <w:rsid w:val="003921B5"/>
    <w:rsid w:val="003926B2"/>
    <w:rsid w:val="00392927"/>
    <w:rsid w:val="00393124"/>
    <w:rsid w:val="00393131"/>
    <w:rsid w:val="00393C73"/>
    <w:rsid w:val="00393F1C"/>
    <w:rsid w:val="003947B2"/>
    <w:rsid w:val="00394A6B"/>
    <w:rsid w:val="00394F6E"/>
    <w:rsid w:val="003958B2"/>
    <w:rsid w:val="00396876"/>
    <w:rsid w:val="00396B12"/>
    <w:rsid w:val="0039754F"/>
    <w:rsid w:val="0039780A"/>
    <w:rsid w:val="003978B2"/>
    <w:rsid w:val="0039792B"/>
    <w:rsid w:val="00397A67"/>
    <w:rsid w:val="003A00BC"/>
    <w:rsid w:val="003A045A"/>
    <w:rsid w:val="003A04C4"/>
    <w:rsid w:val="003A056F"/>
    <w:rsid w:val="003A0FE3"/>
    <w:rsid w:val="003A12B5"/>
    <w:rsid w:val="003A1B88"/>
    <w:rsid w:val="003A1BCC"/>
    <w:rsid w:val="003A210D"/>
    <w:rsid w:val="003A24DD"/>
    <w:rsid w:val="003A2A13"/>
    <w:rsid w:val="003A2EE1"/>
    <w:rsid w:val="003A37BC"/>
    <w:rsid w:val="003A39A9"/>
    <w:rsid w:val="003A3ACB"/>
    <w:rsid w:val="003A42C0"/>
    <w:rsid w:val="003A46B2"/>
    <w:rsid w:val="003A48C8"/>
    <w:rsid w:val="003A4A4C"/>
    <w:rsid w:val="003A4F4D"/>
    <w:rsid w:val="003A50AA"/>
    <w:rsid w:val="003A55D1"/>
    <w:rsid w:val="003A608C"/>
    <w:rsid w:val="003A66B4"/>
    <w:rsid w:val="003A675E"/>
    <w:rsid w:val="003A6B45"/>
    <w:rsid w:val="003B0007"/>
    <w:rsid w:val="003B049A"/>
    <w:rsid w:val="003B0951"/>
    <w:rsid w:val="003B098F"/>
    <w:rsid w:val="003B0C6D"/>
    <w:rsid w:val="003B0D86"/>
    <w:rsid w:val="003B130C"/>
    <w:rsid w:val="003B13CF"/>
    <w:rsid w:val="003B1570"/>
    <w:rsid w:val="003B17AF"/>
    <w:rsid w:val="003B1ECD"/>
    <w:rsid w:val="003B20B0"/>
    <w:rsid w:val="003B210A"/>
    <w:rsid w:val="003B245D"/>
    <w:rsid w:val="003B24C7"/>
    <w:rsid w:val="003B2A1A"/>
    <w:rsid w:val="003B2DD6"/>
    <w:rsid w:val="003B3504"/>
    <w:rsid w:val="003B3620"/>
    <w:rsid w:val="003B36C8"/>
    <w:rsid w:val="003B39DE"/>
    <w:rsid w:val="003B40CC"/>
    <w:rsid w:val="003B4284"/>
    <w:rsid w:val="003B45C5"/>
    <w:rsid w:val="003B47AE"/>
    <w:rsid w:val="003B4CAB"/>
    <w:rsid w:val="003B4F84"/>
    <w:rsid w:val="003B4FA8"/>
    <w:rsid w:val="003B51A9"/>
    <w:rsid w:val="003B52AA"/>
    <w:rsid w:val="003B546A"/>
    <w:rsid w:val="003B5B4E"/>
    <w:rsid w:val="003B5D44"/>
    <w:rsid w:val="003B5E86"/>
    <w:rsid w:val="003B6150"/>
    <w:rsid w:val="003B637F"/>
    <w:rsid w:val="003B6554"/>
    <w:rsid w:val="003B6A41"/>
    <w:rsid w:val="003B6DF9"/>
    <w:rsid w:val="003B748F"/>
    <w:rsid w:val="003B75C7"/>
    <w:rsid w:val="003B7FE2"/>
    <w:rsid w:val="003C052D"/>
    <w:rsid w:val="003C08BB"/>
    <w:rsid w:val="003C0ABC"/>
    <w:rsid w:val="003C0AF4"/>
    <w:rsid w:val="003C0B5E"/>
    <w:rsid w:val="003C11F0"/>
    <w:rsid w:val="003C12AE"/>
    <w:rsid w:val="003C1331"/>
    <w:rsid w:val="003C1400"/>
    <w:rsid w:val="003C1462"/>
    <w:rsid w:val="003C18E4"/>
    <w:rsid w:val="003C1E2C"/>
    <w:rsid w:val="003C2547"/>
    <w:rsid w:val="003C2808"/>
    <w:rsid w:val="003C2A37"/>
    <w:rsid w:val="003C2A57"/>
    <w:rsid w:val="003C312D"/>
    <w:rsid w:val="003C34B7"/>
    <w:rsid w:val="003C35D6"/>
    <w:rsid w:val="003C3D80"/>
    <w:rsid w:val="003C4464"/>
    <w:rsid w:val="003C4B12"/>
    <w:rsid w:val="003C4B6F"/>
    <w:rsid w:val="003C4C3C"/>
    <w:rsid w:val="003C4C66"/>
    <w:rsid w:val="003C588E"/>
    <w:rsid w:val="003C5CEE"/>
    <w:rsid w:val="003C62E6"/>
    <w:rsid w:val="003C6491"/>
    <w:rsid w:val="003C68FC"/>
    <w:rsid w:val="003C6D3A"/>
    <w:rsid w:val="003C7309"/>
    <w:rsid w:val="003C7E46"/>
    <w:rsid w:val="003D02D9"/>
    <w:rsid w:val="003D08C9"/>
    <w:rsid w:val="003D0DCE"/>
    <w:rsid w:val="003D111C"/>
    <w:rsid w:val="003D16E3"/>
    <w:rsid w:val="003D1CDA"/>
    <w:rsid w:val="003D1E5C"/>
    <w:rsid w:val="003D2665"/>
    <w:rsid w:val="003D2817"/>
    <w:rsid w:val="003D297F"/>
    <w:rsid w:val="003D302C"/>
    <w:rsid w:val="003D3352"/>
    <w:rsid w:val="003D37B6"/>
    <w:rsid w:val="003D37DA"/>
    <w:rsid w:val="003D3978"/>
    <w:rsid w:val="003D3C08"/>
    <w:rsid w:val="003D43EB"/>
    <w:rsid w:val="003D4CC3"/>
    <w:rsid w:val="003D4D5A"/>
    <w:rsid w:val="003D59F2"/>
    <w:rsid w:val="003D5A10"/>
    <w:rsid w:val="003D64C9"/>
    <w:rsid w:val="003D6623"/>
    <w:rsid w:val="003D736C"/>
    <w:rsid w:val="003D7EA3"/>
    <w:rsid w:val="003E027C"/>
    <w:rsid w:val="003E0381"/>
    <w:rsid w:val="003E0881"/>
    <w:rsid w:val="003E0E07"/>
    <w:rsid w:val="003E0EE9"/>
    <w:rsid w:val="003E12B5"/>
    <w:rsid w:val="003E188E"/>
    <w:rsid w:val="003E242E"/>
    <w:rsid w:val="003E24A8"/>
    <w:rsid w:val="003E272A"/>
    <w:rsid w:val="003E2A0D"/>
    <w:rsid w:val="003E2CC3"/>
    <w:rsid w:val="003E3280"/>
    <w:rsid w:val="003E3295"/>
    <w:rsid w:val="003E3388"/>
    <w:rsid w:val="003E3E93"/>
    <w:rsid w:val="003E41C0"/>
    <w:rsid w:val="003E43A0"/>
    <w:rsid w:val="003E4417"/>
    <w:rsid w:val="003E45B2"/>
    <w:rsid w:val="003E47A0"/>
    <w:rsid w:val="003E48EF"/>
    <w:rsid w:val="003E4D1D"/>
    <w:rsid w:val="003E4F97"/>
    <w:rsid w:val="003E5209"/>
    <w:rsid w:val="003E5621"/>
    <w:rsid w:val="003E58EC"/>
    <w:rsid w:val="003E5970"/>
    <w:rsid w:val="003E5AFB"/>
    <w:rsid w:val="003E5E5A"/>
    <w:rsid w:val="003E5FB4"/>
    <w:rsid w:val="003E66FD"/>
    <w:rsid w:val="003E6DB8"/>
    <w:rsid w:val="003E6DBB"/>
    <w:rsid w:val="003E7585"/>
    <w:rsid w:val="003E7B24"/>
    <w:rsid w:val="003E7C6B"/>
    <w:rsid w:val="003E7F61"/>
    <w:rsid w:val="003F03CF"/>
    <w:rsid w:val="003F047E"/>
    <w:rsid w:val="003F069D"/>
    <w:rsid w:val="003F084B"/>
    <w:rsid w:val="003F0BD5"/>
    <w:rsid w:val="003F0D10"/>
    <w:rsid w:val="003F0D1F"/>
    <w:rsid w:val="003F140F"/>
    <w:rsid w:val="003F16FB"/>
    <w:rsid w:val="003F17DC"/>
    <w:rsid w:val="003F18DB"/>
    <w:rsid w:val="003F1B06"/>
    <w:rsid w:val="003F22EB"/>
    <w:rsid w:val="003F268C"/>
    <w:rsid w:val="003F2B09"/>
    <w:rsid w:val="003F2E63"/>
    <w:rsid w:val="003F2F07"/>
    <w:rsid w:val="003F303A"/>
    <w:rsid w:val="003F35F9"/>
    <w:rsid w:val="003F3ED5"/>
    <w:rsid w:val="003F42E0"/>
    <w:rsid w:val="003F463D"/>
    <w:rsid w:val="003F49B5"/>
    <w:rsid w:val="003F505C"/>
    <w:rsid w:val="003F54CE"/>
    <w:rsid w:val="003F5699"/>
    <w:rsid w:val="003F5B35"/>
    <w:rsid w:val="003F5BB7"/>
    <w:rsid w:val="003F5DF7"/>
    <w:rsid w:val="003F60DC"/>
    <w:rsid w:val="003F6A73"/>
    <w:rsid w:val="003F6C12"/>
    <w:rsid w:val="003F6C1F"/>
    <w:rsid w:val="003F6E22"/>
    <w:rsid w:val="003F70A1"/>
    <w:rsid w:val="003F78A6"/>
    <w:rsid w:val="003F7A53"/>
    <w:rsid w:val="004005CC"/>
    <w:rsid w:val="004007FC"/>
    <w:rsid w:val="00400B8E"/>
    <w:rsid w:val="00400CE2"/>
    <w:rsid w:val="00400E26"/>
    <w:rsid w:val="004015FF"/>
    <w:rsid w:val="00403366"/>
    <w:rsid w:val="004036E1"/>
    <w:rsid w:val="00403702"/>
    <w:rsid w:val="004039A4"/>
    <w:rsid w:val="00403D6B"/>
    <w:rsid w:val="00403FA7"/>
    <w:rsid w:val="00404778"/>
    <w:rsid w:val="00405109"/>
    <w:rsid w:val="00405383"/>
    <w:rsid w:val="004054D2"/>
    <w:rsid w:val="00405F64"/>
    <w:rsid w:val="00405FF2"/>
    <w:rsid w:val="0040659B"/>
    <w:rsid w:val="00406BBA"/>
    <w:rsid w:val="00406C09"/>
    <w:rsid w:val="00406D5A"/>
    <w:rsid w:val="00406DCA"/>
    <w:rsid w:val="00406FD3"/>
    <w:rsid w:val="00407145"/>
    <w:rsid w:val="00407584"/>
    <w:rsid w:val="00407647"/>
    <w:rsid w:val="00407698"/>
    <w:rsid w:val="004079EC"/>
    <w:rsid w:val="00407AC3"/>
    <w:rsid w:val="00407F8F"/>
    <w:rsid w:val="00407FE1"/>
    <w:rsid w:val="00410258"/>
    <w:rsid w:val="004103B3"/>
    <w:rsid w:val="00410431"/>
    <w:rsid w:val="0041075E"/>
    <w:rsid w:val="00411715"/>
    <w:rsid w:val="004117D2"/>
    <w:rsid w:val="00411C23"/>
    <w:rsid w:val="00412105"/>
    <w:rsid w:val="0041225D"/>
    <w:rsid w:val="004124B2"/>
    <w:rsid w:val="00412798"/>
    <w:rsid w:val="0041295C"/>
    <w:rsid w:val="00412E10"/>
    <w:rsid w:val="00412EF8"/>
    <w:rsid w:val="004132D5"/>
    <w:rsid w:val="0041374F"/>
    <w:rsid w:val="0041389E"/>
    <w:rsid w:val="0041538B"/>
    <w:rsid w:val="004153ED"/>
    <w:rsid w:val="0041592F"/>
    <w:rsid w:val="00416195"/>
    <w:rsid w:val="0041668F"/>
    <w:rsid w:val="00416A9E"/>
    <w:rsid w:val="00416AE3"/>
    <w:rsid w:val="0041744F"/>
    <w:rsid w:val="004174C9"/>
    <w:rsid w:val="004174E7"/>
    <w:rsid w:val="00417603"/>
    <w:rsid w:val="0041770E"/>
    <w:rsid w:val="0041774A"/>
    <w:rsid w:val="00417D51"/>
    <w:rsid w:val="0042019E"/>
    <w:rsid w:val="0042030B"/>
    <w:rsid w:val="0042060D"/>
    <w:rsid w:val="00420C22"/>
    <w:rsid w:val="00420F60"/>
    <w:rsid w:val="004215E6"/>
    <w:rsid w:val="00421B06"/>
    <w:rsid w:val="0042200B"/>
    <w:rsid w:val="004220FD"/>
    <w:rsid w:val="0042245D"/>
    <w:rsid w:val="0042267B"/>
    <w:rsid w:val="00422848"/>
    <w:rsid w:val="00422C6D"/>
    <w:rsid w:val="00422E7E"/>
    <w:rsid w:val="00423169"/>
    <w:rsid w:val="00423A57"/>
    <w:rsid w:val="00423DAD"/>
    <w:rsid w:val="00424986"/>
    <w:rsid w:val="004251B7"/>
    <w:rsid w:val="004252B4"/>
    <w:rsid w:val="004257D9"/>
    <w:rsid w:val="00425975"/>
    <w:rsid w:val="004259E1"/>
    <w:rsid w:val="00425FD1"/>
    <w:rsid w:val="004261D3"/>
    <w:rsid w:val="004264D5"/>
    <w:rsid w:val="00426532"/>
    <w:rsid w:val="00426A4C"/>
    <w:rsid w:val="00427033"/>
    <w:rsid w:val="0042705C"/>
    <w:rsid w:val="00427786"/>
    <w:rsid w:val="00427805"/>
    <w:rsid w:val="004309AE"/>
    <w:rsid w:val="00430FAF"/>
    <w:rsid w:val="004313A6"/>
    <w:rsid w:val="00431DB4"/>
    <w:rsid w:val="00432617"/>
    <w:rsid w:val="0043284B"/>
    <w:rsid w:val="004329F9"/>
    <w:rsid w:val="00432B36"/>
    <w:rsid w:val="00432CC8"/>
    <w:rsid w:val="00432ECA"/>
    <w:rsid w:val="00432F77"/>
    <w:rsid w:val="004335E7"/>
    <w:rsid w:val="004337CF"/>
    <w:rsid w:val="00433AE1"/>
    <w:rsid w:val="00433C43"/>
    <w:rsid w:val="00434151"/>
    <w:rsid w:val="0043439A"/>
    <w:rsid w:val="00434537"/>
    <w:rsid w:val="00434BE4"/>
    <w:rsid w:val="00435205"/>
    <w:rsid w:val="0043530B"/>
    <w:rsid w:val="00435366"/>
    <w:rsid w:val="0043537E"/>
    <w:rsid w:val="004353F7"/>
    <w:rsid w:val="004354F5"/>
    <w:rsid w:val="00435740"/>
    <w:rsid w:val="00435CA6"/>
    <w:rsid w:val="0043640E"/>
    <w:rsid w:val="004368C2"/>
    <w:rsid w:val="00436CF0"/>
    <w:rsid w:val="00436D66"/>
    <w:rsid w:val="00437773"/>
    <w:rsid w:val="00437DAC"/>
    <w:rsid w:val="0044033A"/>
    <w:rsid w:val="0044037E"/>
    <w:rsid w:val="00440411"/>
    <w:rsid w:val="00440563"/>
    <w:rsid w:val="00440970"/>
    <w:rsid w:val="00440CC8"/>
    <w:rsid w:val="00441741"/>
    <w:rsid w:val="004421B3"/>
    <w:rsid w:val="004426AB"/>
    <w:rsid w:val="0044280B"/>
    <w:rsid w:val="00442B5C"/>
    <w:rsid w:val="00442C1F"/>
    <w:rsid w:val="00442FC4"/>
    <w:rsid w:val="004433C3"/>
    <w:rsid w:val="0044376B"/>
    <w:rsid w:val="0044384D"/>
    <w:rsid w:val="00443DD0"/>
    <w:rsid w:val="0044409F"/>
    <w:rsid w:val="004445ED"/>
    <w:rsid w:val="00444D89"/>
    <w:rsid w:val="00444E67"/>
    <w:rsid w:val="00444EB8"/>
    <w:rsid w:val="004450FF"/>
    <w:rsid w:val="004453F4"/>
    <w:rsid w:val="00445439"/>
    <w:rsid w:val="00446E2F"/>
    <w:rsid w:val="004478D6"/>
    <w:rsid w:val="00447AEE"/>
    <w:rsid w:val="00450020"/>
    <w:rsid w:val="0045044A"/>
    <w:rsid w:val="0045048D"/>
    <w:rsid w:val="00450D16"/>
    <w:rsid w:val="00450EC5"/>
    <w:rsid w:val="004510B4"/>
    <w:rsid w:val="004510F4"/>
    <w:rsid w:val="0045111A"/>
    <w:rsid w:val="00451D68"/>
    <w:rsid w:val="00452BA5"/>
    <w:rsid w:val="00453511"/>
    <w:rsid w:val="004535E3"/>
    <w:rsid w:val="00453A44"/>
    <w:rsid w:val="00453C74"/>
    <w:rsid w:val="00453D1A"/>
    <w:rsid w:val="00454027"/>
    <w:rsid w:val="004541DA"/>
    <w:rsid w:val="00454286"/>
    <w:rsid w:val="0045465F"/>
    <w:rsid w:val="00454687"/>
    <w:rsid w:val="00454B73"/>
    <w:rsid w:val="00454F29"/>
    <w:rsid w:val="00454F57"/>
    <w:rsid w:val="0045507F"/>
    <w:rsid w:val="00455182"/>
    <w:rsid w:val="00455854"/>
    <w:rsid w:val="004559B9"/>
    <w:rsid w:val="00455DE4"/>
    <w:rsid w:val="0045655A"/>
    <w:rsid w:val="00456AB8"/>
    <w:rsid w:val="0045706A"/>
    <w:rsid w:val="004572ED"/>
    <w:rsid w:val="00457C5C"/>
    <w:rsid w:val="00457DBB"/>
    <w:rsid w:val="0046005E"/>
    <w:rsid w:val="00460147"/>
    <w:rsid w:val="0046036C"/>
    <w:rsid w:val="00461530"/>
    <w:rsid w:val="00461664"/>
    <w:rsid w:val="004619B6"/>
    <w:rsid w:val="00463A60"/>
    <w:rsid w:val="00463D20"/>
    <w:rsid w:val="004648B8"/>
    <w:rsid w:val="0046494E"/>
    <w:rsid w:val="00464B9E"/>
    <w:rsid w:val="00465385"/>
    <w:rsid w:val="00465A35"/>
    <w:rsid w:val="00465D49"/>
    <w:rsid w:val="00465F45"/>
    <w:rsid w:val="004660E1"/>
    <w:rsid w:val="00466254"/>
    <w:rsid w:val="004664A4"/>
    <w:rsid w:val="00466634"/>
    <w:rsid w:val="004678FD"/>
    <w:rsid w:val="004703F3"/>
    <w:rsid w:val="00470738"/>
    <w:rsid w:val="00470A3A"/>
    <w:rsid w:val="00470BC8"/>
    <w:rsid w:val="00470D6A"/>
    <w:rsid w:val="00471521"/>
    <w:rsid w:val="00471792"/>
    <w:rsid w:val="00471A13"/>
    <w:rsid w:val="00471BBF"/>
    <w:rsid w:val="00472128"/>
    <w:rsid w:val="004729EA"/>
    <w:rsid w:val="00472A89"/>
    <w:rsid w:val="00472AB8"/>
    <w:rsid w:val="00472B50"/>
    <w:rsid w:val="004735AA"/>
    <w:rsid w:val="00473897"/>
    <w:rsid w:val="00473C05"/>
    <w:rsid w:val="00473E1A"/>
    <w:rsid w:val="00473F9A"/>
    <w:rsid w:val="004741A1"/>
    <w:rsid w:val="0047439F"/>
    <w:rsid w:val="00474721"/>
    <w:rsid w:val="00475286"/>
    <w:rsid w:val="004754EF"/>
    <w:rsid w:val="00475FF9"/>
    <w:rsid w:val="004760F4"/>
    <w:rsid w:val="0047639E"/>
    <w:rsid w:val="004763EB"/>
    <w:rsid w:val="004765A8"/>
    <w:rsid w:val="00476606"/>
    <w:rsid w:val="00476F19"/>
    <w:rsid w:val="00477143"/>
    <w:rsid w:val="0047719D"/>
    <w:rsid w:val="004771E0"/>
    <w:rsid w:val="0047738B"/>
    <w:rsid w:val="004776A0"/>
    <w:rsid w:val="00480C4B"/>
    <w:rsid w:val="00480C4E"/>
    <w:rsid w:val="00481136"/>
    <w:rsid w:val="0048116C"/>
    <w:rsid w:val="0048145B"/>
    <w:rsid w:val="004823C1"/>
    <w:rsid w:val="00482670"/>
    <w:rsid w:val="0048281F"/>
    <w:rsid w:val="004828D6"/>
    <w:rsid w:val="00482C7F"/>
    <w:rsid w:val="00482E02"/>
    <w:rsid w:val="00483185"/>
    <w:rsid w:val="00483523"/>
    <w:rsid w:val="0048372A"/>
    <w:rsid w:val="00483F9C"/>
    <w:rsid w:val="004841FE"/>
    <w:rsid w:val="0048471E"/>
    <w:rsid w:val="0048475D"/>
    <w:rsid w:val="00484BD2"/>
    <w:rsid w:val="00484C32"/>
    <w:rsid w:val="00484F29"/>
    <w:rsid w:val="00485108"/>
    <w:rsid w:val="00485519"/>
    <w:rsid w:val="00485D72"/>
    <w:rsid w:val="00485E89"/>
    <w:rsid w:val="00485F85"/>
    <w:rsid w:val="004863B8"/>
    <w:rsid w:val="00486577"/>
    <w:rsid w:val="00486865"/>
    <w:rsid w:val="00486E26"/>
    <w:rsid w:val="004871CA"/>
    <w:rsid w:val="00487A3D"/>
    <w:rsid w:val="00487E57"/>
    <w:rsid w:val="00490112"/>
    <w:rsid w:val="004907E4"/>
    <w:rsid w:val="004908CC"/>
    <w:rsid w:val="0049094C"/>
    <w:rsid w:val="004909B6"/>
    <w:rsid w:val="00490DA8"/>
    <w:rsid w:val="00491789"/>
    <w:rsid w:val="00491BAD"/>
    <w:rsid w:val="00491FAB"/>
    <w:rsid w:val="00492120"/>
    <w:rsid w:val="00492811"/>
    <w:rsid w:val="004929B4"/>
    <w:rsid w:val="00492AE7"/>
    <w:rsid w:val="00492EAA"/>
    <w:rsid w:val="0049326B"/>
    <w:rsid w:val="004939DF"/>
    <w:rsid w:val="00493E72"/>
    <w:rsid w:val="00494229"/>
    <w:rsid w:val="00494588"/>
    <w:rsid w:val="00494D60"/>
    <w:rsid w:val="004957F6"/>
    <w:rsid w:val="0049589F"/>
    <w:rsid w:val="004961BF"/>
    <w:rsid w:val="00496D16"/>
    <w:rsid w:val="00497184"/>
    <w:rsid w:val="0049790E"/>
    <w:rsid w:val="004979AE"/>
    <w:rsid w:val="00497DCF"/>
    <w:rsid w:val="004A03F3"/>
    <w:rsid w:val="004A064F"/>
    <w:rsid w:val="004A0C1C"/>
    <w:rsid w:val="004A101B"/>
    <w:rsid w:val="004A109E"/>
    <w:rsid w:val="004A10B3"/>
    <w:rsid w:val="004A1E4B"/>
    <w:rsid w:val="004A2011"/>
    <w:rsid w:val="004A218F"/>
    <w:rsid w:val="004A22DA"/>
    <w:rsid w:val="004A27E8"/>
    <w:rsid w:val="004A2FD2"/>
    <w:rsid w:val="004A3702"/>
    <w:rsid w:val="004A39B8"/>
    <w:rsid w:val="004A3D68"/>
    <w:rsid w:val="004A424E"/>
    <w:rsid w:val="004A4271"/>
    <w:rsid w:val="004A4A90"/>
    <w:rsid w:val="004A4B1E"/>
    <w:rsid w:val="004A50BB"/>
    <w:rsid w:val="004A5382"/>
    <w:rsid w:val="004A5B85"/>
    <w:rsid w:val="004A5BD8"/>
    <w:rsid w:val="004A5C9C"/>
    <w:rsid w:val="004A5D52"/>
    <w:rsid w:val="004A691B"/>
    <w:rsid w:val="004A79FB"/>
    <w:rsid w:val="004A7D74"/>
    <w:rsid w:val="004B01D9"/>
    <w:rsid w:val="004B01DC"/>
    <w:rsid w:val="004B0533"/>
    <w:rsid w:val="004B0D54"/>
    <w:rsid w:val="004B0F2D"/>
    <w:rsid w:val="004B0F3C"/>
    <w:rsid w:val="004B0F46"/>
    <w:rsid w:val="004B1120"/>
    <w:rsid w:val="004B1254"/>
    <w:rsid w:val="004B14ED"/>
    <w:rsid w:val="004B15D8"/>
    <w:rsid w:val="004B170F"/>
    <w:rsid w:val="004B1B38"/>
    <w:rsid w:val="004B2953"/>
    <w:rsid w:val="004B30E8"/>
    <w:rsid w:val="004B3830"/>
    <w:rsid w:val="004B3B11"/>
    <w:rsid w:val="004B450C"/>
    <w:rsid w:val="004B4CA7"/>
    <w:rsid w:val="004B4FC8"/>
    <w:rsid w:val="004B4FF0"/>
    <w:rsid w:val="004B51F0"/>
    <w:rsid w:val="004B58FF"/>
    <w:rsid w:val="004B5EF8"/>
    <w:rsid w:val="004B6B6C"/>
    <w:rsid w:val="004B6F63"/>
    <w:rsid w:val="004B7BC9"/>
    <w:rsid w:val="004B7CBF"/>
    <w:rsid w:val="004B7D41"/>
    <w:rsid w:val="004C0AD2"/>
    <w:rsid w:val="004C0B73"/>
    <w:rsid w:val="004C14BA"/>
    <w:rsid w:val="004C1509"/>
    <w:rsid w:val="004C18E2"/>
    <w:rsid w:val="004C19F6"/>
    <w:rsid w:val="004C1B5D"/>
    <w:rsid w:val="004C1F47"/>
    <w:rsid w:val="004C2233"/>
    <w:rsid w:val="004C22AD"/>
    <w:rsid w:val="004C252C"/>
    <w:rsid w:val="004C26A4"/>
    <w:rsid w:val="004C27B0"/>
    <w:rsid w:val="004C27BC"/>
    <w:rsid w:val="004C2832"/>
    <w:rsid w:val="004C2D82"/>
    <w:rsid w:val="004C2FF6"/>
    <w:rsid w:val="004C3008"/>
    <w:rsid w:val="004C4053"/>
    <w:rsid w:val="004C46E1"/>
    <w:rsid w:val="004C49AC"/>
    <w:rsid w:val="004C50AB"/>
    <w:rsid w:val="004C550A"/>
    <w:rsid w:val="004C550C"/>
    <w:rsid w:val="004C566A"/>
    <w:rsid w:val="004C5D69"/>
    <w:rsid w:val="004C6052"/>
    <w:rsid w:val="004C6390"/>
    <w:rsid w:val="004C68FB"/>
    <w:rsid w:val="004C7323"/>
    <w:rsid w:val="004C7773"/>
    <w:rsid w:val="004C7AE0"/>
    <w:rsid w:val="004C7F17"/>
    <w:rsid w:val="004D000D"/>
    <w:rsid w:val="004D00AF"/>
    <w:rsid w:val="004D028F"/>
    <w:rsid w:val="004D0577"/>
    <w:rsid w:val="004D07BF"/>
    <w:rsid w:val="004D0893"/>
    <w:rsid w:val="004D0D3D"/>
    <w:rsid w:val="004D0E88"/>
    <w:rsid w:val="004D1003"/>
    <w:rsid w:val="004D10A6"/>
    <w:rsid w:val="004D1765"/>
    <w:rsid w:val="004D185E"/>
    <w:rsid w:val="004D1C9B"/>
    <w:rsid w:val="004D38AB"/>
    <w:rsid w:val="004D3930"/>
    <w:rsid w:val="004D4C10"/>
    <w:rsid w:val="004D5C74"/>
    <w:rsid w:val="004D5F5F"/>
    <w:rsid w:val="004D624C"/>
    <w:rsid w:val="004D62EE"/>
    <w:rsid w:val="004D6406"/>
    <w:rsid w:val="004D6BE7"/>
    <w:rsid w:val="004D6D24"/>
    <w:rsid w:val="004D7403"/>
    <w:rsid w:val="004D7939"/>
    <w:rsid w:val="004D7984"/>
    <w:rsid w:val="004D79E9"/>
    <w:rsid w:val="004D7C88"/>
    <w:rsid w:val="004E038A"/>
    <w:rsid w:val="004E0568"/>
    <w:rsid w:val="004E0593"/>
    <w:rsid w:val="004E063A"/>
    <w:rsid w:val="004E0930"/>
    <w:rsid w:val="004E0E65"/>
    <w:rsid w:val="004E16ED"/>
    <w:rsid w:val="004E1743"/>
    <w:rsid w:val="004E19D5"/>
    <w:rsid w:val="004E1E86"/>
    <w:rsid w:val="004E1F42"/>
    <w:rsid w:val="004E200C"/>
    <w:rsid w:val="004E20E5"/>
    <w:rsid w:val="004E2269"/>
    <w:rsid w:val="004E248E"/>
    <w:rsid w:val="004E27E1"/>
    <w:rsid w:val="004E2C3A"/>
    <w:rsid w:val="004E344D"/>
    <w:rsid w:val="004E3B05"/>
    <w:rsid w:val="004E3E32"/>
    <w:rsid w:val="004E3E75"/>
    <w:rsid w:val="004E494E"/>
    <w:rsid w:val="004E4AAE"/>
    <w:rsid w:val="004E4B2E"/>
    <w:rsid w:val="004E4B8C"/>
    <w:rsid w:val="004E4E9E"/>
    <w:rsid w:val="004E4FA0"/>
    <w:rsid w:val="004E58FD"/>
    <w:rsid w:val="004E5979"/>
    <w:rsid w:val="004E5AD7"/>
    <w:rsid w:val="004E5CE5"/>
    <w:rsid w:val="004E5D12"/>
    <w:rsid w:val="004E5F96"/>
    <w:rsid w:val="004E62D0"/>
    <w:rsid w:val="004E652D"/>
    <w:rsid w:val="004E666F"/>
    <w:rsid w:val="004E7396"/>
    <w:rsid w:val="004E7884"/>
    <w:rsid w:val="004E79E2"/>
    <w:rsid w:val="004F017C"/>
    <w:rsid w:val="004F0277"/>
    <w:rsid w:val="004F0509"/>
    <w:rsid w:val="004F0924"/>
    <w:rsid w:val="004F1142"/>
    <w:rsid w:val="004F12A8"/>
    <w:rsid w:val="004F14EB"/>
    <w:rsid w:val="004F1B42"/>
    <w:rsid w:val="004F2277"/>
    <w:rsid w:val="004F2385"/>
    <w:rsid w:val="004F259D"/>
    <w:rsid w:val="004F2A78"/>
    <w:rsid w:val="004F2B25"/>
    <w:rsid w:val="004F2E3A"/>
    <w:rsid w:val="004F2F1D"/>
    <w:rsid w:val="004F31FE"/>
    <w:rsid w:val="004F336E"/>
    <w:rsid w:val="004F35DC"/>
    <w:rsid w:val="004F45B9"/>
    <w:rsid w:val="004F471A"/>
    <w:rsid w:val="004F49EB"/>
    <w:rsid w:val="004F4F7E"/>
    <w:rsid w:val="004F53A6"/>
    <w:rsid w:val="004F5870"/>
    <w:rsid w:val="004F5970"/>
    <w:rsid w:val="004F5A3A"/>
    <w:rsid w:val="004F62B8"/>
    <w:rsid w:val="004F6420"/>
    <w:rsid w:val="004F66B9"/>
    <w:rsid w:val="004F67A8"/>
    <w:rsid w:val="004F69F9"/>
    <w:rsid w:val="004F6BB8"/>
    <w:rsid w:val="004F73FD"/>
    <w:rsid w:val="004F7468"/>
    <w:rsid w:val="004F74B4"/>
    <w:rsid w:val="004F7508"/>
    <w:rsid w:val="004F772D"/>
    <w:rsid w:val="004F7911"/>
    <w:rsid w:val="004F79AF"/>
    <w:rsid w:val="004F7A9F"/>
    <w:rsid w:val="004F7F4D"/>
    <w:rsid w:val="00500059"/>
    <w:rsid w:val="005003D6"/>
    <w:rsid w:val="00500592"/>
    <w:rsid w:val="00501425"/>
    <w:rsid w:val="00501517"/>
    <w:rsid w:val="00501AB4"/>
    <w:rsid w:val="005023B2"/>
    <w:rsid w:val="005023B9"/>
    <w:rsid w:val="005024F8"/>
    <w:rsid w:val="0050275D"/>
    <w:rsid w:val="00502872"/>
    <w:rsid w:val="0050298F"/>
    <w:rsid w:val="005037A2"/>
    <w:rsid w:val="005039C5"/>
    <w:rsid w:val="00503EB8"/>
    <w:rsid w:val="005040F4"/>
    <w:rsid w:val="00504277"/>
    <w:rsid w:val="00504595"/>
    <w:rsid w:val="00504D4E"/>
    <w:rsid w:val="00504FBB"/>
    <w:rsid w:val="00504FC6"/>
    <w:rsid w:val="00505168"/>
    <w:rsid w:val="005052BF"/>
    <w:rsid w:val="00505757"/>
    <w:rsid w:val="00505FEB"/>
    <w:rsid w:val="00506C05"/>
    <w:rsid w:val="00506C51"/>
    <w:rsid w:val="00506D47"/>
    <w:rsid w:val="00506D6D"/>
    <w:rsid w:val="005073B9"/>
    <w:rsid w:val="005074BF"/>
    <w:rsid w:val="00507997"/>
    <w:rsid w:val="005079C9"/>
    <w:rsid w:val="00507AFF"/>
    <w:rsid w:val="00510B68"/>
    <w:rsid w:val="00511AE3"/>
    <w:rsid w:val="00511B35"/>
    <w:rsid w:val="00511D62"/>
    <w:rsid w:val="00512122"/>
    <w:rsid w:val="0051274B"/>
    <w:rsid w:val="00512C2B"/>
    <w:rsid w:val="00513105"/>
    <w:rsid w:val="005134DC"/>
    <w:rsid w:val="0051359B"/>
    <w:rsid w:val="00513851"/>
    <w:rsid w:val="0051398B"/>
    <w:rsid w:val="00513B74"/>
    <w:rsid w:val="00513CE8"/>
    <w:rsid w:val="00513E24"/>
    <w:rsid w:val="00513EC2"/>
    <w:rsid w:val="00513F6D"/>
    <w:rsid w:val="005140B8"/>
    <w:rsid w:val="0051434A"/>
    <w:rsid w:val="005148A1"/>
    <w:rsid w:val="0051496C"/>
    <w:rsid w:val="00514D83"/>
    <w:rsid w:val="0051554E"/>
    <w:rsid w:val="00515874"/>
    <w:rsid w:val="00515967"/>
    <w:rsid w:val="00515C0B"/>
    <w:rsid w:val="00515EE8"/>
    <w:rsid w:val="00516164"/>
    <w:rsid w:val="005166A0"/>
    <w:rsid w:val="00516878"/>
    <w:rsid w:val="00516EAB"/>
    <w:rsid w:val="0051775C"/>
    <w:rsid w:val="00517CCA"/>
    <w:rsid w:val="005207E2"/>
    <w:rsid w:val="00520DFC"/>
    <w:rsid w:val="00521048"/>
    <w:rsid w:val="0052169D"/>
    <w:rsid w:val="0052170A"/>
    <w:rsid w:val="00521717"/>
    <w:rsid w:val="00521883"/>
    <w:rsid w:val="005219C5"/>
    <w:rsid w:val="005228CB"/>
    <w:rsid w:val="00522E77"/>
    <w:rsid w:val="005231B1"/>
    <w:rsid w:val="005235C1"/>
    <w:rsid w:val="00523C08"/>
    <w:rsid w:val="0052477A"/>
    <w:rsid w:val="00524CA3"/>
    <w:rsid w:val="00524EF1"/>
    <w:rsid w:val="00525F82"/>
    <w:rsid w:val="00526C38"/>
    <w:rsid w:val="00526C69"/>
    <w:rsid w:val="00526C85"/>
    <w:rsid w:val="00526D25"/>
    <w:rsid w:val="00526F5D"/>
    <w:rsid w:val="00527147"/>
    <w:rsid w:val="005276ED"/>
    <w:rsid w:val="00527EF1"/>
    <w:rsid w:val="00530AEF"/>
    <w:rsid w:val="00530DA8"/>
    <w:rsid w:val="005313EC"/>
    <w:rsid w:val="00531792"/>
    <w:rsid w:val="00532236"/>
    <w:rsid w:val="00532312"/>
    <w:rsid w:val="0053240C"/>
    <w:rsid w:val="00532A05"/>
    <w:rsid w:val="00533079"/>
    <w:rsid w:val="0053328C"/>
    <w:rsid w:val="00533779"/>
    <w:rsid w:val="00533A15"/>
    <w:rsid w:val="00533BC7"/>
    <w:rsid w:val="0053476F"/>
    <w:rsid w:val="00534BA7"/>
    <w:rsid w:val="00535478"/>
    <w:rsid w:val="005355F5"/>
    <w:rsid w:val="005358C6"/>
    <w:rsid w:val="00536418"/>
    <w:rsid w:val="00536567"/>
    <w:rsid w:val="00536C8B"/>
    <w:rsid w:val="00536E9B"/>
    <w:rsid w:val="00536FB9"/>
    <w:rsid w:val="0053709E"/>
    <w:rsid w:val="005372C5"/>
    <w:rsid w:val="00537325"/>
    <w:rsid w:val="005376A2"/>
    <w:rsid w:val="00537AAB"/>
    <w:rsid w:val="00537B4B"/>
    <w:rsid w:val="00537E97"/>
    <w:rsid w:val="00540138"/>
    <w:rsid w:val="00540757"/>
    <w:rsid w:val="005408B6"/>
    <w:rsid w:val="00540FEC"/>
    <w:rsid w:val="0054100A"/>
    <w:rsid w:val="005411DD"/>
    <w:rsid w:val="00541306"/>
    <w:rsid w:val="00541F07"/>
    <w:rsid w:val="005420A4"/>
    <w:rsid w:val="00542129"/>
    <w:rsid w:val="005424E1"/>
    <w:rsid w:val="00542578"/>
    <w:rsid w:val="005429F7"/>
    <w:rsid w:val="00542BD0"/>
    <w:rsid w:val="00542EF6"/>
    <w:rsid w:val="00543F71"/>
    <w:rsid w:val="005446DF"/>
    <w:rsid w:val="00544C32"/>
    <w:rsid w:val="0054535C"/>
    <w:rsid w:val="00545F51"/>
    <w:rsid w:val="00546413"/>
    <w:rsid w:val="00546452"/>
    <w:rsid w:val="0054645D"/>
    <w:rsid w:val="0054696F"/>
    <w:rsid w:val="00546FC8"/>
    <w:rsid w:val="005470EA"/>
    <w:rsid w:val="00547975"/>
    <w:rsid w:val="0054799F"/>
    <w:rsid w:val="00547BCA"/>
    <w:rsid w:val="00547C48"/>
    <w:rsid w:val="00550B71"/>
    <w:rsid w:val="00550BE5"/>
    <w:rsid w:val="00550DAB"/>
    <w:rsid w:val="00550EC2"/>
    <w:rsid w:val="00551149"/>
    <w:rsid w:val="00551A26"/>
    <w:rsid w:val="00551D6A"/>
    <w:rsid w:val="00551E90"/>
    <w:rsid w:val="00552517"/>
    <w:rsid w:val="00552884"/>
    <w:rsid w:val="00552C38"/>
    <w:rsid w:val="0055379B"/>
    <w:rsid w:val="00553DD6"/>
    <w:rsid w:val="00554932"/>
    <w:rsid w:val="00554C7E"/>
    <w:rsid w:val="00554E6C"/>
    <w:rsid w:val="00554E7C"/>
    <w:rsid w:val="00555078"/>
    <w:rsid w:val="00555954"/>
    <w:rsid w:val="00555B68"/>
    <w:rsid w:val="005562A8"/>
    <w:rsid w:val="005564A8"/>
    <w:rsid w:val="005566C7"/>
    <w:rsid w:val="00556E54"/>
    <w:rsid w:val="00557117"/>
    <w:rsid w:val="0055754C"/>
    <w:rsid w:val="00557BC3"/>
    <w:rsid w:val="005600C8"/>
    <w:rsid w:val="005604C2"/>
    <w:rsid w:val="005605DB"/>
    <w:rsid w:val="00560932"/>
    <w:rsid w:val="00560A34"/>
    <w:rsid w:val="00560F83"/>
    <w:rsid w:val="005610D3"/>
    <w:rsid w:val="005613F2"/>
    <w:rsid w:val="00561413"/>
    <w:rsid w:val="005614C6"/>
    <w:rsid w:val="00561A66"/>
    <w:rsid w:val="0056261C"/>
    <w:rsid w:val="00562676"/>
    <w:rsid w:val="00562C78"/>
    <w:rsid w:val="00563477"/>
    <w:rsid w:val="00563DBE"/>
    <w:rsid w:val="00565136"/>
    <w:rsid w:val="00565291"/>
    <w:rsid w:val="00566110"/>
    <w:rsid w:val="00566516"/>
    <w:rsid w:val="00566811"/>
    <w:rsid w:val="00566DF3"/>
    <w:rsid w:val="00566F53"/>
    <w:rsid w:val="00567164"/>
    <w:rsid w:val="00567866"/>
    <w:rsid w:val="00570570"/>
    <w:rsid w:val="00570878"/>
    <w:rsid w:val="00570BCE"/>
    <w:rsid w:val="00570ED2"/>
    <w:rsid w:val="00570FE5"/>
    <w:rsid w:val="00571B21"/>
    <w:rsid w:val="00571F3A"/>
    <w:rsid w:val="00572459"/>
    <w:rsid w:val="005724C9"/>
    <w:rsid w:val="0057265C"/>
    <w:rsid w:val="00572716"/>
    <w:rsid w:val="00573126"/>
    <w:rsid w:val="00573470"/>
    <w:rsid w:val="00573536"/>
    <w:rsid w:val="0057367C"/>
    <w:rsid w:val="00573762"/>
    <w:rsid w:val="005737C7"/>
    <w:rsid w:val="00573A77"/>
    <w:rsid w:val="00573BC7"/>
    <w:rsid w:val="00573C03"/>
    <w:rsid w:val="00573F05"/>
    <w:rsid w:val="005740A3"/>
    <w:rsid w:val="00574201"/>
    <w:rsid w:val="00574A61"/>
    <w:rsid w:val="00574BDE"/>
    <w:rsid w:val="005753CB"/>
    <w:rsid w:val="00575DBE"/>
    <w:rsid w:val="00575EF9"/>
    <w:rsid w:val="005760CA"/>
    <w:rsid w:val="00576102"/>
    <w:rsid w:val="005761EA"/>
    <w:rsid w:val="00576289"/>
    <w:rsid w:val="005762EA"/>
    <w:rsid w:val="00576315"/>
    <w:rsid w:val="005767BD"/>
    <w:rsid w:val="00576AF5"/>
    <w:rsid w:val="00576F3B"/>
    <w:rsid w:val="0057786A"/>
    <w:rsid w:val="00577BAF"/>
    <w:rsid w:val="00580592"/>
    <w:rsid w:val="0058079C"/>
    <w:rsid w:val="00580DF3"/>
    <w:rsid w:val="005816AB"/>
    <w:rsid w:val="00581772"/>
    <w:rsid w:val="005817B9"/>
    <w:rsid w:val="00581C8E"/>
    <w:rsid w:val="0058203B"/>
    <w:rsid w:val="00582397"/>
    <w:rsid w:val="005823C1"/>
    <w:rsid w:val="00582936"/>
    <w:rsid w:val="005837F6"/>
    <w:rsid w:val="00583ACB"/>
    <w:rsid w:val="00583D5F"/>
    <w:rsid w:val="00583FB2"/>
    <w:rsid w:val="005844D0"/>
    <w:rsid w:val="005846DC"/>
    <w:rsid w:val="00584D82"/>
    <w:rsid w:val="005856AB"/>
    <w:rsid w:val="00585A0C"/>
    <w:rsid w:val="00585C83"/>
    <w:rsid w:val="00585DE4"/>
    <w:rsid w:val="00585E56"/>
    <w:rsid w:val="005867A3"/>
    <w:rsid w:val="005876F5"/>
    <w:rsid w:val="00587924"/>
    <w:rsid w:val="00587A77"/>
    <w:rsid w:val="00587D01"/>
    <w:rsid w:val="005907C5"/>
    <w:rsid w:val="005907D1"/>
    <w:rsid w:val="00590972"/>
    <w:rsid w:val="00590AE5"/>
    <w:rsid w:val="00590B74"/>
    <w:rsid w:val="00590DD7"/>
    <w:rsid w:val="00591EDF"/>
    <w:rsid w:val="0059219B"/>
    <w:rsid w:val="0059235E"/>
    <w:rsid w:val="00592478"/>
    <w:rsid w:val="00592AB4"/>
    <w:rsid w:val="0059327A"/>
    <w:rsid w:val="00593FC9"/>
    <w:rsid w:val="005942DB"/>
    <w:rsid w:val="00594498"/>
    <w:rsid w:val="0059484B"/>
    <w:rsid w:val="0059487F"/>
    <w:rsid w:val="00594A4F"/>
    <w:rsid w:val="00594CA3"/>
    <w:rsid w:val="0059543E"/>
    <w:rsid w:val="00595608"/>
    <w:rsid w:val="00595B95"/>
    <w:rsid w:val="00595E21"/>
    <w:rsid w:val="005963AA"/>
    <w:rsid w:val="00596640"/>
    <w:rsid w:val="00596724"/>
    <w:rsid w:val="00596730"/>
    <w:rsid w:val="005968AD"/>
    <w:rsid w:val="00596EBA"/>
    <w:rsid w:val="005970A2"/>
    <w:rsid w:val="0059712D"/>
    <w:rsid w:val="00597886"/>
    <w:rsid w:val="00597BDA"/>
    <w:rsid w:val="00597F15"/>
    <w:rsid w:val="00597F3E"/>
    <w:rsid w:val="005A0398"/>
    <w:rsid w:val="005A047E"/>
    <w:rsid w:val="005A0490"/>
    <w:rsid w:val="005A1738"/>
    <w:rsid w:val="005A1812"/>
    <w:rsid w:val="005A1907"/>
    <w:rsid w:val="005A1CCA"/>
    <w:rsid w:val="005A1E03"/>
    <w:rsid w:val="005A2026"/>
    <w:rsid w:val="005A2D3F"/>
    <w:rsid w:val="005A2E0D"/>
    <w:rsid w:val="005A34E1"/>
    <w:rsid w:val="005A35B2"/>
    <w:rsid w:val="005A3C30"/>
    <w:rsid w:val="005A3F7C"/>
    <w:rsid w:val="005A4692"/>
    <w:rsid w:val="005A4918"/>
    <w:rsid w:val="005A4E6C"/>
    <w:rsid w:val="005A6014"/>
    <w:rsid w:val="005A612B"/>
    <w:rsid w:val="005A7185"/>
    <w:rsid w:val="005B051D"/>
    <w:rsid w:val="005B06D2"/>
    <w:rsid w:val="005B072D"/>
    <w:rsid w:val="005B0934"/>
    <w:rsid w:val="005B094F"/>
    <w:rsid w:val="005B0EE0"/>
    <w:rsid w:val="005B0FE6"/>
    <w:rsid w:val="005B128F"/>
    <w:rsid w:val="005B129E"/>
    <w:rsid w:val="005B1450"/>
    <w:rsid w:val="005B15E0"/>
    <w:rsid w:val="005B1613"/>
    <w:rsid w:val="005B1BDC"/>
    <w:rsid w:val="005B20C4"/>
    <w:rsid w:val="005B22C5"/>
    <w:rsid w:val="005B28A2"/>
    <w:rsid w:val="005B2913"/>
    <w:rsid w:val="005B2C32"/>
    <w:rsid w:val="005B2E78"/>
    <w:rsid w:val="005B2EA1"/>
    <w:rsid w:val="005B308D"/>
    <w:rsid w:val="005B3611"/>
    <w:rsid w:val="005B3890"/>
    <w:rsid w:val="005B3D4C"/>
    <w:rsid w:val="005B4009"/>
    <w:rsid w:val="005B4232"/>
    <w:rsid w:val="005B44A7"/>
    <w:rsid w:val="005B4621"/>
    <w:rsid w:val="005B472B"/>
    <w:rsid w:val="005B4CDA"/>
    <w:rsid w:val="005B4E5C"/>
    <w:rsid w:val="005B5010"/>
    <w:rsid w:val="005B50A9"/>
    <w:rsid w:val="005B5350"/>
    <w:rsid w:val="005B6157"/>
    <w:rsid w:val="005B6548"/>
    <w:rsid w:val="005B70DA"/>
    <w:rsid w:val="005B726B"/>
    <w:rsid w:val="005B749C"/>
    <w:rsid w:val="005B78DC"/>
    <w:rsid w:val="005B7BE7"/>
    <w:rsid w:val="005C007A"/>
    <w:rsid w:val="005C00A4"/>
    <w:rsid w:val="005C066A"/>
    <w:rsid w:val="005C0754"/>
    <w:rsid w:val="005C087A"/>
    <w:rsid w:val="005C0BF4"/>
    <w:rsid w:val="005C1070"/>
    <w:rsid w:val="005C14FE"/>
    <w:rsid w:val="005C19A2"/>
    <w:rsid w:val="005C1B03"/>
    <w:rsid w:val="005C1D69"/>
    <w:rsid w:val="005C1FCD"/>
    <w:rsid w:val="005C23C2"/>
    <w:rsid w:val="005C2610"/>
    <w:rsid w:val="005C2A28"/>
    <w:rsid w:val="005C2B6C"/>
    <w:rsid w:val="005C3115"/>
    <w:rsid w:val="005C3238"/>
    <w:rsid w:val="005C33FF"/>
    <w:rsid w:val="005C351E"/>
    <w:rsid w:val="005C3738"/>
    <w:rsid w:val="005C3FCA"/>
    <w:rsid w:val="005C45B5"/>
    <w:rsid w:val="005C4918"/>
    <w:rsid w:val="005C502F"/>
    <w:rsid w:val="005C5530"/>
    <w:rsid w:val="005C6278"/>
    <w:rsid w:val="005C62D6"/>
    <w:rsid w:val="005C65B2"/>
    <w:rsid w:val="005C7040"/>
    <w:rsid w:val="005C789E"/>
    <w:rsid w:val="005C7BA5"/>
    <w:rsid w:val="005D0579"/>
    <w:rsid w:val="005D06F6"/>
    <w:rsid w:val="005D07A8"/>
    <w:rsid w:val="005D0C9D"/>
    <w:rsid w:val="005D0E56"/>
    <w:rsid w:val="005D0FC3"/>
    <w:rsid w:val="005D1303"/>
    <w:rsid w:val="005D1A42"/>
    <w:rsid w:val="005D1AC0"/>
    <w:rsid w:val="005D267A"/>
    <w:rsid w:val="005D288F"/>
    <w:rsid w:val="005D348F"/>
    <w:rsid w:val="005D3A27"/>
    <w:rsid w:val="005D3AE9"/>
    <w:rsid w:val="005D3B16"/>
    <w:rsid w:val="005D3D0E"/>
    <w:rsid w:val="005D3E85"/>
    <w:rsid w:val="005D42AD"/>
    <w:rsid w:val="005D549F"/>
    <w:rsid w:val="005D5865"/>
    <w:rsid w:val="005D58E0"/>
    <w:rsid w:val="005D5AE3"/>
    <w:rsid w:val="005D5D99"/>
    <w:rsid w:val="005D61B3"/>
    <w:rsid w:val="005D6499"/>
    <w:rsid w:val="005D6900"/>
    <w:rsid w:val="005D746C"/>
    <w:rsid w:val="005D74DB"/>
    <w:rsid w:val="005E04F5"/>
    <w:rsid w:val="005E16DE"/>
    <w:rsid w:val="005E18EB"/>
    <w:rsid w:val="005E19B6"/>
    <w:rsid w:val="005E1D3F"/>
    <w:rsid w:val="005E1F7A"/>
    <w:rsid w:val="005E2277"/>
    <w:rsid w:val="005E23B6"/>
    <w:rsid w:val="005E2714"/>
    <w:rsid w:val="005E2B91"/>
    <w:rsid w:val="005E2D43"/>
    <w:rsid w:val="005E3611"/>
    <w:rsid w:val="005E39F0"/>
    <w:rsid w:val="005E3BF6"/>
    <w:rsid w:val="005E3DBC"/>
    <w:rsid w:val="005E450E"/>
    <w:rsid w:val="005E4C90"/>
    <w:rsid w:val="005E4D66"/>
    <w:rsid w:val="005E4DE9"/>
    <w:rsid w:val="005E5170"/>
    <w:rsid w:val="005E5293"/>
    <w:rsid w:val="005E5361"/>
    <w:rsid w:val="005E53C1"/>
    <w:rsid w:val="005E56A0"/>
    <w:rsid w:val="005E60CC"/>
    <w:rsid w:val="005E6858"/>
    <w:rsid w:val="005E6B2D"/>
    <w:rsid w:val="005E6B7C"/>
    <w:rsid w:val="005E6D2E"/>
    <w:rsid w:val="005E6F71"/>
    <w:rsid w:val="005E7032"/>
    <w:rsid w:val="005E70C7"/>
    <w:rsid w:val="005E748C"/>
    <w:rsid w:val="005E7D1C"/>
    <w:rsid w:val="005E7F1A"/>
    <w:rsid w:val="005F01F1"/>
    <w:rsid w:val="005F0244"/>
    <w:rsid w:val="005F06C0"/>
    <w:rsid w:val="005F0BA7"/>
    <w:rsid w:val="005F143B"/>
    <w:rsid w:val="005F1721"/>
    <w:rsid w:val="005F1C9B"/>
    <w:rsid w:val="005F1CDD"/>
    <w:rsid w:val="005F232A"/>
    <w:rsid w:val="005F23B5"/>
    <w:rsid w:val="005F2F34"/>
    <w:rsid w:val="005F38C2"/>
    <w:rsid w:val="005F3AEC"/>
    <w:rsid w:val="005F3FE4"/>
    <w:rsid w:val="005F4291"/>
    <w:rsid w:val="005F43B4"/>
    <w:rsid w:val="005F4422"/>
    <w:rsid w:val="005F4A05"/>
    <w:rsid w:val="005F4DB8"/>
    <w:rsid w:val="005F4FCA"/>
    <w:rsid w:val="005F5B13"/>
    <w:rsid w:val="005F5D2F"/>
    <w:rsid w:val="005F5E1A"/>
    <w:rsid w:val="005F693D"/>
    <w:rsid w:val="005F6C9C"/>
    <w:rsid w:val="005F6F68"/>
    <w:rsid w:val="005F77E5"/>
    <w:rsid w:val="00600209"/>
    <w:rsid w:val="006003D7"/>
    <w:rsid w:val="00600A72"/>
    <w:rsid w:val="00600CB1"/>
    <w:rsid w:val="00600F9A"/>
    <w:rsid w:val="0060136B"/>
    <w:rsid w:val="006013C7"/>
    <w:rsid w:val="006018B3"/>
    <w:rsid w:val="00601975"/>
    <w:rsid w:val="00601AE5"/>
    <w:rsid w:val="00601AF4"/>
    <w:rsid w:val="00602288"/>
    <w:rsid w:val="00602B1E"/>
    <w:rsid w:val="00602CF4"/>
    <w:rsid w:val="00603DAD"/>
    <w:rsid w:val="00603EFE"/>
    <w:rsid w:val="00604130"/>
    <w:rsid w:val="00604241"/>
    <w:rsid w:val="0060443E"/>
    <w:rsid w:val="006046D3"/>
    <w:rsid w:val="00604E93"/>
    <w:rsid w:val="00605146"/>
    <w:rsid w:val="00605526"/>
    <w:rsid w:val="006058CE"/>
    <w:rsid w:val="00605C5D"/>
    <w:rsid w:val="00605FB4"/>
    <w:rsid w:val="006071B4"/>
    <w:rsid w:val="006074BE"/>
    <w:rsid w:val="00607637"/>
    <w:rsid w:val="00607A13"/>
    <w:rsid w:val="00610536"/>
    <w:rsid w:val="0061088E"/>
    <w:rsid w:val="00610E5E"/>
    <w:rsid w:val="00611D00"/>
    <w:rsid w:val="00611DC7"/>
    <w:rsid w:val="00611EB7"/>
    <w:rsid w:val="0061249A"/>
    <w:rsid w:val="00612669"/>
    <w:rsid w:val="006128D5"/>
    <w:rsid w:val="00612ACF"/>
    <w:rsid w:val="00612BAF"/>
    <w:rsid w:val="00612E46"/>
    <w:rsid w:val="006130BA"/>
    <w:rsid w:val="006132FC"/>
    <w:rsid w:val="006138A9"/>
    <w:rsid w:val="00613D3E"/>
    <w:rsid w:val="00613FE1"/>
    <w:rsid w:val="006141B1"/>
    <w:rsid w:val="00614260"/>
    <w:rsid w:val="0061457D"/>
    <w:rsid w:val="00614604"/>
    <w:rsid w:val="006146BC"/>
    <w:rsid w:val="00614B9B"/>
    <w:rsid w:val="00615B37"/>
    <w:rsid w:val="00615C85"/>
    <w:rsid w:val="00615DB7"/>
    <w:rsid w:val="00615EC1"/>
    <w:rsid w:val="00616135"/>
    <w:rsid w:val="006164E9"/>
    <w:rsid w:val="00616765"/>
    <w:rsid w:val="00616E4D"/>
    <w:rsid w:val="006173F7"/>
    <w:rsid w:val="00617457"/>
    <w:rsid w:val="006175A4"/>
    <w:rsid w:val="00617924"/>
    <w:rsid w:val="00617AA6"/>
    <w:rsid w:val="006201F4"/>
    <w:rsid w:val="006206C5"/>
    <w:rsid w:val="00620D8F"/>
    <w:rsid w:val="006210E1"/>
    <w:rsid w:val="00621174"/>
    <w:rsid w:val="006211F6"/>
    <w:rsid w:val="0062121D"/>
    <w:rsid w:val="006216AC"/>
    <w:rsid w:val="0062176D"/>
    <w:rsid w:val="006218F6"/>
    <w:rsid w:val="00621CD0"/>
    <w:rsid w:val="00622064"/>
    <w:rsid w:val="006227C6"/>
    <w:rsid w:val="00622AA0"/>
    <w:rsid w:val="00622AAC"/>
    <w:rsid w:val="00623076"/>
    <w:rsid w:val="00623087"/>
    <w:rsid w:val="00623715"/>
    <w:rsid w:val="00623866"/>
    <w:rsid w:val="00623DCA"/>
    <w:rsid w:val="00624101"/>
    <w:rsid w:val="00624235"/>
    <w:rsid w:val="006244AD"/>
    <w:rsid w:val="0062531F"/>
    <w:rsid w:val="00625457"/>
    <w:rsid w:val="00625492"/>
    <w:rsid w:val="006256A0"/>
    <w:rsid w:val="006258E6"/>
    <w:rsid w:val="00625C07"/>
    <w:rsid w:val="006260FD"/>
    <w:rsid w:val="00626862"/>
    <w:rsid w:val="00626A17"/>
    <w:rsid w:val="00630630"/>
    <w:rsid w:val="00630921"/>
    <w:rsid w:val="0063149E"/>
    <w:rsid w:val="00631519"/>
    <w:rsid w:val="00631B40"/>
    <w:rsid w:val="00631E71"/>
    <w:rsid w:val="006324C9"/>
    <w:rsid w:val="00632713"/>
    <w:rsid w:val="00633018"/>
    <w:rsid w:val="006333F6"/>
    <w:rsid w:val="006336CE"/>
    <w:rsid w:val="00633A72"/>
    <w:rsid w:val="00633DA2"/>
    <w:rsid w:val="00634085"/>
    <w:rsid w:val="00634324"/>
    <w:rsid w:val="006343F4"/>
    <w:rsid w:val="006345D5"/>
    <w:rsid w:val="006346D3"/>
    <w:rsid w:val="00634B41"/>
    <w:rsid w:val="00634EE0"/>
    <w:rsid w:val="006352B5"/>
    <w:rsid w:val="0063569A"/>
    <w:rsid w:val="00635ABC"/>
    <w:rsid w:val="00635C23"/>
    <w:rsid w:val="00635C7B"/>
    <w:rsid w:val="00635C86"/>
    <w:rsid w:val="00635D00"/>
    <w:rsid w:val="00635DD1"/>
    <w:rsid w:val="006363B1"/>
    <w:rsid w:val="0063647A"/>
    <w:rsid w:val="00636718"/>
    <w:rsid w:val="00636CC6"/>
    <w:rsid w:val="00636CCA"/>
    <w:rsid w:val="00636E8D"/>
    <w:rsid w:val="00637B1E"/>
    <w:rsid w:val="00637C89"/>
    <w:rsid w:val="00637D20"/>
    <w:rsid w:val="00637FDA"/>
    <w:rsid w:val="00640041"/>
    <w:rsid w:val="00640081"/>
    <w:rsid w:val="00640124"/>
    <w:rsid w:val="006403EC"/>
    <w:rsid w:val="006404BD"/>
    <w:rsid w:val="00640616"/>
    <w:rsid w:val="006407C4"/>
    <w:rsid w:val="0064087F"/>
    <w:rsid w:val="0064092D"/>
    <w:rsid w:val="00640AC2"/>
    <w:rsid w:val="00640ADE"/>
    <w:rsid w:val="00640D3C"/>
    <w:rsid w:val="00640D7B"/>
    <w:rsid w:val="00640FEA"/>
    <w:rsid w:val="00641388"/>
    <w:rsid w:val="0064140F"/>
    <w:rsid w:val="00641580"/>
    <w:rsid w:val="006416FF"/>
    <w:rsid w:val="006422ED"/>
    <w:rsid w:val="006424E8"/>
    <w:rsid w:val="00642993"/>
    <w:rsid w:val="00642C76"/>
    <w:rsid w:val="00643249"/>
    <w:rsid w:val="006434CB"/>
    <w:rsid w:val="00643571"/>
    <w:rsid w:val="006439FA"/>
    <w:rsid w:val="00643E6E"/>
    <w:rsid w:val="006440CD"/>
    <w:rsid w:val="00644181"/>
    <w:rsid w:val="00644407"/>
    <w:rsid w:val="00644561"/>
    <w:rsid w:val="00644E32"/>
    <w:rsid w:val="00644EB7"/>
    <w:rsid w:val="00645236"/>
    <w:rsid w:val="006454CE"/>
    <w:rsid w:val="00645569"/>
    <w:rsid w:val="0064569C"/>
    <w:rsid w:val="0064682A"/>
    <w:rsid w:val="00646CDA"/>
    <w:rsid w:val="00646DE6"/>
    <w:rsid w:val="00647577"/>
    <w:rsid w:val="00650317"/>
    <w:rsid w:val="00650D9F"/>
    <w:rsid w:val="00650DEB"/>
    <w:rsid w:val="00650E31"/>
    <w:rsid w:val="0065132E"/>
    <w:rsid w:val="00651748"/>
    <w:rsid w:val="00651BA3"/>
    <w:rsid w:val="00651E28"/>
    <w:rsid w:val="00652290"/>
    <w:rsid w:val="0065256C"/>
    <w:rsid w:val="00652931"/>
    <w:rsid w:val="00652E46"/>
    <w:rsid w:val="0065304F"/>
    <w:rsid w:val="006538FF"/>
    <w:rsid w:val="00653A1C"/>
    <w:rsid w:val="00654CEC"/>
    <w:rsid w:val="00654F84"/>
    <w:rsid w:val="00654FB2"/>
    <w:rsid w:val="006557E7"/>
    <w:rsid w:val="00655A14"/>
    <w:rsid w:val="00656826"/>
    <w:rsid w:val="00656AA7"/>
    <w:rsid w:val="00656C4E"/>
    <w:rsid w:val="006573C2"/>
    <w:rsid w:val="00657B64"/>
    <w:rsid w:val="00657E90"/>
    <w:rsid w:val="00657EB2"/>
    <w:rsid w:val="00660A46"/>
    <w:rsid w:val="00660E52"/>
    <w:rsid w:val="00661978"/>
    <w:rsid w:val="00661A01"/>
    <w:rsid w:val="0066203A"/>
    <w:rsid w:val="0066222D"/>
    <w:rsid w:val="0066286B"/>
    <w:rsid w:val="00662B97"/>
    <w:rsid w:val="00662EBC"/>
    <w:rsid w:val="006631B2"/>
    <w:rsid w:val="00664205"/>
    <w:rsid w:val="0066428D"/>
    <w:rsid w:val="006643B7"/>
    <w:rsid w:val="0066450D"/>
    <w:rsid w:val="006645DB"/>
    <w:rsid w:val="00664D52"/>
    <w:rsid w:val="00664EB8"/>
    <w:rsid w:val="0066553E"/>
    <w:rsid w:val="006655B2"/>
    <w:rsid w:val="0066583B"/>
    <w:rsid w:val="00665A6B"/>
    <w:rsid w:val="00665CDC"/>
    <w:rsid w:val="00665FA8"/>
    <w:rsid w:val="0066667B"/>
    <w:rsid w:val="00666775"/>
    <w:rsid w:val="00666A9E"/>
    <w:rsid w:val="00666B04"/>
    <w:rsid w:val="00666F5B"/>
    <w:rsid w:val="006670F0"/>
    <w:rsid w:val="006673F9"/>
    <w:rsid w:val="006676A9"/>
    <w:rsid w:val="00667B49"/>
    <w:rsid w:val="0067013F"/>
    <w:rsid w:val="00670195"/>
    <w:rsid w:val="006702E2"/>
    <w:rsid w:val="00670FE2"/>
    <w:rsid w:val="00671BFB"/>
    <w:rsid w:val="00671E88"/>
    <w:rsid w:val="006721E5"/>
    <w:rsid w:val="0067246D"/>
    <w:rsid w:val="00672493"/>
    <w:rsid w:val="00673831"/>
    <w:rsid w:val="00673BC5"/>
    <w:rsid w:val="006740EE"/>
    <w:rsid w:val="0067415F"/>
    <w:rsid w:val="0067437B"/>
    <w:rsid w:val="00675200"/>
    <w:rsid w:val="00675651"/>
    <w:rsid w:val="00675AEA"/>
    <w:rsid w:val="00675E76"/>
    <w:rsid w:val="00675F0F"/>
    <w:rsid w:val="0067670E"/>
    <w:rsid w:val="00676C36"/>
    <w:rsid w:val="00676ECA"/>
    <w:rsid w:val="006770A7"/>
    <w:rsid w:val="00677737"/>
    <w:rsid w:val="006778E1"/>
    <w:rsid w:val="00677A3A"/>
    <w:rsid w:val="00677B1E"/>
    <w:rsid w:val="00677D8A"/>
    <w:rsid w:val="00680A49"/>
    <w:rsid w:val="00680FAB"/>
    <w:rsid w:val="006810C7"/>
    <w:rsid w:val="0068113E"/>
    <w:rsid w:val="0068140D"/>
    <w:rsid w:val="0068171F"/>
    <w:rsid w:val="00681B06"/>
    <w:rsid w:val="00681C5D"/>
    <w:rsid w:val="0068221A"/>
    <w:rsid w:val="00682352"/>
    <w:rsid w:val="00682800"/>
    <w:rsid w:val="00682DF4"/>
    <w:rsid w:val="00683388"/>
    <w:rsid w:val="0068357C"/>
    <w:rsid w:val="00683606"/>
    <w:rsid w:val="00683694"/>
    <w:rsid w:val="006839F3"/>
    <w:rsid w:val="006843BA"/>
    <w:rsid w:val="00684DBC"/>
    <w:rsid w:val="00685257"/>
    <w:rsid w:val="00685A60"/>
    <w:rsid w:val="00685EA3"/>
    <w:rsid w:val="0068652A"/>
    <w:rsid w:val="0068657C"/>
    <w:rsid w:val="00687106"/>
    <w:rsid w:val="006872B8"/>
    <w:rsid w:val="00687648"/>
    <w:rsid w:val="00687B76"/>
    <w:rsid w:val="00687F3A"/>
    <w:rsid w:val="0069037C"/>
    <w:rsid w:val="00690395"/>
    <w:rsid w:val="0069040C"/>
    <w:rsid w:val="00690663"/>
    <w:rsid w:val="006908F4"/>
    <w:rsid w:val="006909AD"/>
    <w:rsid w:val="00690E39"/>
    <w:rsid w:val="0069173D"/>
    <w:rsid w:val="006918D3"/>
    <w:rsid w:val="00691B38"/>
    <w:rsid w:val="00691BE4"/>
    <w:rsid w:val="00691ED5"/>
    <w:rsid w:val="00691F8D"/>
    <w:rsid w:val="0069225D"/>
    <w:rsid w:val="00692689"/>
    <w:rsid w:val="00692B7B"/>
    <w:rsid w:val="00692C68"/>
    <w:rsid w:val="00692E7C"/>
    <w:rsid w:val="0069378C"/>
    <w:rsid w:val="00693FB2"/>
    <w:rsid w:val="00694986"/>
    <w:rsid w:val="006949A0"/>
    <w:rsid w:val="00694A3F"/>
    <w:rsid w:val="00694BC6"/>
    <w:rsid w:val="00694C5D"/>
    <w:rsid w:val="00694EE3"/>
    <w:rsid w:val="006952BB"/>
    <w:rsid w:val="0069537A"/>
    <w:rsid w:val="006954D9"/>
    <w:rsid w:val="0069572B"/>
    <w:rsid w:val="006962F5"/>
    <w:rsid w:val="006964B9"/>
    <w:rsid w:val="00696537"/>
    <w:rsid w:val="00696EB9"/>
    <w:rsid w:val="00696F1E"/>
    <w:rsid w:val="0069781E"/>
    <w:rsid w:val="0069789D"/>
    <w:rsid w:val="006979D1"/>
    <w:rsid w:val="00697DE8"/>
    <w:rsid w:val="00697F78"/>
    <w:rsid w:val="006A036C"/>
    <w:rsid w:val="006A0431"/>
    <w:rsid w:val="006A04A7"/>
    <w:rsid w:val="006A0C22"/>
    <w:rsid w:val="006A0DF4"/>
    <w:rsid w:val="006A125B"/>
    <w:rsid w:val="006A1A8B"/>
    <w:rsid w:val="006A1A8D"/>
    <w:rsid w:val="006A1E20"/>
    <w:rsid w:val="006A291A"/>
    <w:rsid w:val="006A2BDC"/>
    <w:rsid w:val="006A2E4C"/>
    <w:rsid w:val="006A305E"/>
    <w:rsid w:val="006A35BD"/>
    <w:rsid w:val="006A3A4C"/>
    <w:rsid w:val="006A41A3"/>
    <w:rsid w:val="006A487D"/>
    <w:rsid w:val="006A49D3"/>
    <w:rsid w:val="006A57E1"/>
    <w:rsid w:val="006A5E97"/>
    <w:rsid w:val="006A602D"/>
    <w:rsid w:val="006A667B"/>
    <w:rsid w:val="006A66D2"/>
    <w:rsid w:val="006A689F"/>
    <w:rsid w:val="006A7149"/>
    <w:rsid w:val="006A7163"/>
    <w:rsid w:val="006A7649"/>
    <w:rsid w:val="006A7E31"/>
    <w:rsid w:val="006A7E4E"/>
    <w:rsid w:val="006B0153"/>
    <w:rsid w:val="006B01EF"/>
    <w:rsid w:val="006B046C"/>
    <w:rsid w:val="006B0B55"/>
    <w:rsid w:val="006B0F32"/>
    <w:rsid w:val="006B1012"/>
    <w:rsid w:val="006B10A7"/>
    <w:rsid w:val="006B1325"/>
    <w:rsid w:val="006B19D2"/>
    <w:rsid w:val="006B203D"/>
    <w:rsid w:val="006B2323"/>
    <w:rsid w:val="006B2339"/>
    <w:rsid w:val="006B2566"/>
    <w:rsid w:val="006B3772"/>
    <w:rsid w:val="006B3BBD"/>
    <w:rsid w:val="006B3C4D"/>
    <w:rsid w:val="006B448A"/>
    <w:rsid w:val="006B4770"/>
    <w:rsid w:val="006B4C0D"/>
    <w:rsid w:val="006B51FE"/>
    <w:rsid w:val="006B536C"/>
    <w:rsid w:val="006B5AA3"/>
    <w:rsid w:val="006B6084"/>
    <w:rsid w:val="006B61BD"/>
    <w:rsid w:val="006B6609"/>
    <w:rsid w:val="006B6720"/>
    <w:rsid w:val="006B7229"/>
    <w:rsid w:val="006B7637"/>
    <w:rsid w:val="006B76CB"/>
    <w:rsid w:val="006B7D56"/>
    <w:rsid w:val="006B7F06"/>
    <w:rsid w:val="006B7F41"/>
    <w:rsid w:val="006C0214"/>
    <w:rsid w:val="006C04D9"/>
    <w:rsid w:val="006C0581"/>
    <w:rsid w:val="006C1311"/>
    <w:rsid w:val="006C13E7"/>
    <w:rsid w:val="006C2A1C"/>
    <w:rsid w:val="006C2CA6"/>
    <w:rsid w:val="006C338C"/>
    <w:rsid w:val="006C36E1"/>
    <w:rsid w:val="006C399E"/>
    <w:rsid w:val="006C3F0F"/>
    <w:rsid w:val="006C3F82"/>
    <w:rsid w:val="006C4059"/>
    <w:rsid w:val="006C41E3"/>
    <w:rsid w:val="006C456B"/>
    <w:rsid w:val="006C4EB0"/>
    <w:rsid w:val="006C5545"/>
    <w:rsid w:val="006C5702"/>
    <w:rsid w:val="006C5D99"/>
    <w:rsid w:val="006C621C"/>
    <w:rsid w:val="006C67A1"/>
    <w:rsid w:val="006C7C6F"/>
    <w:rsid w:val="006D035C"/>
    <w:rsid w:val="006D0562"/>
    <w:rsid w:val="006D0657"/>
    <w:rsid w:val="006D0B47"/>
    <w:rsid w:val="006D1A40"/>
    <w:rsid w:val="006D1CD5"/>
    <w:rsid w:val="006D1E87"/>
    <w:rsid w:val="006D2286"/>
    <w:rsid w:val="006D2CF9"/>
    <w:rsid w:val="006D30B0"/>
    <w:rsid w:val="006D30D2"/>
    <w:rsid w:val="006D3689"/>
    <w:rsid w:val="006D37F9"/>
    <w:rsid w:val="006D3D9D"/>
    <w:rsid w:val="006D45BB"/>
    <w:rsid w:val="006D466E"/>
    <w:rsid w:val="006D471A"/>
    <w:rsid w:val="006D4F2A"/>
    <w:rsid w:val="006D52C2"/>
    <w:rsid w:val="006D54A6"/>
    <w:rsid w:val="006D58E4"/>
    <w:rsid w:val="006D5AA3"/>
    <w:rsid w:val="006D5DC9"/>
    <w:rsid w:val="006D627F"/>
    <w:rsid w:val="006D6375"/>
    <w:rsid w:val="006D63E5"/>
    <w:rsid w:val="006D6EF7"/>
    <w:rsid w:val="006D70CF"/>
    <w:rsid w:val="006D71E0"/>
    <w:rsid w:val="006D7737"/>
    <w:rsid w:val="006D77C1"/>
    <w:rsid w:val="006D7933"/>
    <w:rsid w:val="006D7EB6"/>
    <w:rsid w:val="006E024A"/>
    <w:rsid w:val="006E024F"/>
    <w:rsid w:val="006E051A"/>
    <w:rsid w:val="006E0604"/>
    <w:rsid w:val="006E06F5"/>
    <w:rsid w:val="006E073E"/>
    <w:rsid w:val="006E09ED"/>
    <w:rsid w:val="006E0BBD"/>
    <w:rsid w:val="006E0C5C"/>
    <w:rsid w:val="006E11EE"/>
    <w:rsid w:val="006E15CE"/>
    <w:rsid w:val="006E16E9"/>
    <w:rsid w:val="006E1D26"/>
    <w:rsid w:val="006E22EB"/>
    <w:rsid w:val="006E270C"/>
    <w:rsid w:val="006E2D5B"/>
    <w:rsid w:val="006E3B19"/>
    <w:rsid w:val="006E3B30"/>
    <w:rsid w:val="006E3B7D"/>
    <w:rsid w:val="006E3D68"/>
    <w:rsid w:val="006E3DDD"/>
    <w:rsid w:val="006E41C8"/>
    <w:rsid w:val="006E44EE"/>
    <w:rsid w:val="006E474C"/>
    <w:rsid w:val="006E4782"/>
    <w:rsid w:val="006E562E"/>
    <w:rsid w:val="006E663F"/>
    <w:rsid w:val="006E6D9C"/>
    <w:rsid w:val="006E6F3F"/>
    <w:rsid w:val="006E724F"/>
    <w:rsid w:val="006E730F"/>
    <w:rsid w:val="006E73EB"/>
    <w:rsid w:val="006E7851"/>
    <w:rsid w:val="006E7E6D"/>
    <w:rsid w:val="006F0140"/>
    <w:rsid w:val="006F01DF"/>
    <w:rsid w:val="006F091B"/>
    <w:rsid w:val="006F0C7E"/>
    <w:rsid w:val="006F0FEB"/>
    <w:rsid w:val="006F1021"/>
    <w:rsid w:val="006F1835"/>
    <w:rsid w:val="006F1DE3"/>
    <w:rsid w:val="006F2111"/>
    <w:rsid w:val="006F2887"/>
    <w:rsid w:val="006F28F2"/>
    <w:rsid w:val="006F2A31"/>
    <w:rsid w:val="006F2A78"/>
    <w:rsid w:val="006F32C2"/>
    <w:rsid w:val="006F3475"/>
    <w:rsid w:val="006F3501"/>
    <w:rsid w:val="006F3962"/>
    <w:rsid w:val="006F3DFC"/>
    <w:rsid w:val="006F4003"/>
    <w:rsid w:val="006F416A"/>
    <w:rsid w:val="006F471E"/>
    <w:rsid w:val="006F50F9"/>
    <w:rsid w:val="006F5323"/>
    <w:rsid w:val="006F5E14"/>
    <w:rsid w:val="006F5E26"/>
    <w:rsid w:val="006F60D9"/>
    <w:rsid w:val="006F638F"/>
    <w:rsid w:val="006F6514"/>
    <w:rsid w:val="006F6526"/>
    <w:rsid w:val="006F6938"/>
    <w:rsid w:val="006F6B56"/>
    <w:rsid w:val="006F6C6E"/>
    <w:rsid w:val="006F6ECB"/>
    <w:rsid w:val="006F6F90"/>
    <w:rsid w:val="006F7100"/>
    <w:rsid w:val="006F71FF"/>
    <w:rsid w:val="006F72F2"/>
    <w:rsid w:val="006F73D3"/>
    <w:rsid w:val="006F771C"/>
    <w:rsid w:val="006F7A70"/>
    <w:rsid w:val="007012E5"/>
    <w:rsid w:val="007017B1"/>
    <w:rsid w:val="00701865"/>
    <w:rsid w:val="00701CF8"/>
    <w:rsid w:val="00702165"/>
    <w:rsid w:val="0070256B"/>
    <w:rsid w:val="007025CD"/>
    <w:rsid w:val="0070298C"/>
    <w:rsid w:val="0070322F"/>
    <w:rsid w:val="00703255"/>
    <w:rsid w:val="00703459"/>
    <w:rsid w:val="007038DC"/>
    <w:rsid w:val="00703D4F"/>
    <w:rsid w:val="007044F0"/>
    <w:rsid w:val="00705074"/>
    <w:rsid w:val="007058F1"/>
    <w:rsid w:val="00705A7C"/>
    <w:rsid w:val="00705AB2"/>
    <w:rsid w:val="00706069"/>
    <w:rsid w:val="007065EC"/>
    <w:rsid w:val="00706653"/>
    <w:rsid w:val="007069A0"/>
    <w:rsid w:val="00706CD3"/>
    <w:rsid w:val="00706F0C"/>
    <w:rsid w:val="007072E5"/>
    <w:rsid w:val="007079B7"/>
    <w:rsid w:val="00707AE0"/>
    <w:rsid w:val="00707B31"/>
    <w:rsid w:val="00707BEA"/>
    <w:rsid w:val="00707F78"/>
    <w:rsid w:val="00707FDA"/>
    <w:rsid w:val="007103EB"/>
    <w:rsid w:val="00710663"/>
    <w:rsid w:val="00710862"/>
    <w:rsid w:val="00711B75"/>
    <w:rsid w:val="00711C24"/>
    <w:rsid w:val="007122D6"/>
    <w:rsid w:val="00712FDC"/>
    <w:rsid w:val="00713365"/>
    <w:rsid w:val="00713502"/>
    <w:rsid w:val="00713BED"/>
    <w:rsid w:val="00713C0E"/>
    <w:rsid w:val="00713F7A"/>
    <w:rsid w:val="00714169"/>
    <w:rsid w:val="00714487"/>
    <w:rsid w:val="007146BD"/>
    <w:rsid w:val="00714F93"/>
    <w:rsid w:val="0071537C"/>
    <w:rsid w:val="00715811"/>
    <w:rsid w:val="00715B58"/>
    <w:rsid w:val="00715D2C"/>
    <w:rsid w:val="007160D0"/>
    <w:rsid w:val="007161DC"/>
    <w:rsid w:val="0071660E"/>
    <w:rsid w:val="007169F4"/>
    <w:rsid w:val="00716BB1"/>
    <w:rsid w:val="0071724F"/>
    <w:rsid w:val="00717362"/>
    <w:rsid w:val="00717375"/>
    <w:rsid w:val="0071745E"/>
    <w:rsid w:val="007179D6"/>
    <w:rsid w:val="00720327"/>
    <w:rsid w:val="00720370"/>
    <w:rsid w:val="0072088E"/>
    <w:rsid w:val="007208E9"/>
    <w:rsid w:val="0072102D"/>
    <w:rsid w:val="007212BC"/>
    <w:rsid w:val="00721375"/>
    <w:rsid w:val="007213F1"/>
    <w:rsid w:val="007216B3"/>
    <w:rsid w:val="007216F7"/>
    <w:rsid w:val="0072420B"/>
    <w:rsid w:val="00725309"/>
    <w:rsid w:val="0072560C"/>
    <w:rsid w:val="007258BD"/>
    <w:rsid w:val="007275E5"/>
    <w:rsid w:val="00727C7D"/>
    <w:rsid w:val="00730C51"/>
    <w:rsid w:val="00730E81"/>
    <w:rsid w:val="0073116C"/>
    <w:rsid w:val="007313BD"/>
    <w:rsid w:val="00731E84"/>
    <w:rsid w:val="00731F58"/>
    <w:rsid w:val="007325E0"/>
    <w:rsid w:val="00732D9E"/>
    <w:rsid w:val="00732EB9"/>
    <w:rsid w:val="0073567C"/>
    <w:rsid w:val="00735ABE"/>
    <w:rsid w:val="00735B9D"/>
    <w:rsid w:val="00735EB1"/>
    <w:rsid w:val="00735F67"/>
    <w:rsid w:val="00736098"/>
    <w:rsid w:val="007361A3"/>
    <w:rsid w:val="007366E0"/>
    <w:rsid w:val="007368BF"/>
    <w:rsid w:val="007369EB"/>
    <w:rsid w:val="00736B24"/>
    <w:rsid w:val="00737027"/>
    <w:rsid w:val="0073726C"/>
    <w:rsid w:val="00737721"/>
    <w:rsid w:val="0073783A"/>
    <w:rsid w:val="00740211"/>
    <w:rsid w:val="007402AC"/>
    <w:rsid w:val="007405E6"/>
    <w:rsid w:val="007406C4"/>
    <w:rsid w:val="00740834"/>
    <w:rsid w:val="00740FD6"/>
    <w:rsid w:val="00741094"/>
    <w:rsid w:val="00741187"/>
    <w:rsid w:val="00741566"/>
    <w:rsid w:val="00741899"/>
    <w:rsid w:val="00741A2C"/>
    <w:rsid w:val="00741BF8"/>
    <w:rsid w:val="00742370"/>
    <w:rsid w:val="00742748"/>
    <w:rsid w:val="00742CF9"/>
    <w:rsid w:val="007430DB"/>
    <w:rsid w:val="00743A18"/>
    <w:rsid w:val="00744115"/>
    <w:rsid w:val="00744318"/>
    <w:rsid w:val="00744772"/>
    <w:rsid w:val="00744C9C"/>
    <w:rsid w:val="00745810"/>
    <w:rsid w:val="00746068"/>
    <w:rsid w:val="0074703E"/>
    <w:rsid w:val="00747787"/>
    <w:rsid w:val="00747A19"/>
    <w:rsid w:val="00747AEB"/>
    <w:rsid w:val="00750053"/>
    <w:rsid w:val="007501C2"/>
    <w:rsid w:val="00750D48"/>
    <w:rsid w:val="007511D3"/>
    <w:rsid w:val="007512B2"/>
    <w:rsid w:val="007513BF"/>
    <w:rsid w:val="007516B5"/>
    <w:rsid w:val="00751742"/>
    <w:rsid w:val="007517F9"/>
    <w:rsid w:val="00751AC5"/>
    <w:rsid w:val="00751DA2"/>
    <w:rsid w:val="00751EDA"/>
    <w:rsid w:val="00752258"/>
    <w:rsid w:val="00752420"/>
    <w:rsid w:val="007525F3"/>
    <w:rsid w:val="00752625"/>
    <w:rsid w:val="00752A26"/>
    <w:rsid w:val="00752B64"/>
    <w:rsid w:val="00752BC5"/>
    <w:rsid w:val="00752BF8"/>
    <w:rsid w:val="00752E21"/>
    <w:rsid w:val="00753571"/>
    <w:rsid w:val="00753F09"/>
    <w:rsid w:val="0075416C"/>
    <w:rsid w:val="0075425F"/>
    <w:rsid w:val="007543AE"/>
    <w:rsid w:val="00754451"/>
    <w:rsid w:val="00754752"/>
    <w:rsid w:val="007558F0"/>
    <w:rsid w:val="007559C8"/>
    <w:rsid w:val="00755B00"/>
    <w:rsid w:val="007562DC"/>
    <w:rsid w:val="00756446"/>
    <w:rsid w:val="00756457"/>
    <w:rsid w:val="0075677A"/>
    <w:rsid w:val="00756DA6"/>
    <w:rsid w:val="00756DE9"/>
    <w:rsid w:val="00756E09"/>
    <w:rsid w:val="007572BD"/>
    <w:rsid w:val="00757A79"/>
    <w:rsid w:val="00757CF8"/>
    <w:rsid w:val="0076061B"/>
    <w:rsid w:val="00760BD2"/>
    <w:rsid w:val="00761BC6"/>
    <w:rsid w:val="00761CC0"/>
    <w:rsid w:val="00761D03"/>
    <w:rsid w:val="00762186"/>
    <w:rsid w:val="0076293C"/>
    <w:rsid w:val="00762DE0"/>
    <w:rsid w:val="00763C3A"/>
    <w:rsid w:val="00763DB4"/>
    <w:rsid w:val="00764213"/>
    <w:rsid w:val="0076432E"/>
    <w:rsid w:val="00764472"/>
    <w:rsid w:val="00764ADE"/>
    <w:rsid w:val="00764C7F"/>
    <w:rsid w:val="00764E2C"/>
    <w:rsid w:val="00764E77"/>
    <w:rsid w:val="00765FAF"/>
    <w:rsid w:val="0076625C"/>
    <w:rsid w:val="00766667"/>
    <w:rsid w:val="00766995"/>
    <w:rsid w:val="00766A2D"/>
    <w:rsid w:val="00766D25"/>
    <w:rsid w:val="00767010"/>
    <w:rsid w:val="00767382"/>
    <w:rsid w:val="00767569"/>
    <w:rsid w:val="00767729"/>
    <w:rsid w:val="00767898"/>
    <w:rsid w:val="00767B75"/>
    <w:rsid w:val="00767B90"/>
    <w:rsid w:val="00767CB2"/>
    <w:rsid w:val="007703DB"/>
    <w:rsid w:val="00770525"/>
    <w:rsid w:val="00770720"/>
    <w:rsid w:val="00770897"/>
    <w:rsid w:val="00770940"/>
    <w:rsid w:val="0077098C"/>
    <w:rsid w:val="00770CA3"/>
    <w:rsid w:val="00770E67"/>
    <w:rsid w:val="00771203"/>
    <w:rsid w:val="00771262"/>
    <w:rsid w:val="00771407"/>
    <w:rsid w:val="00771CB3"/>
    <w:rsid w:val="00771FE0"/>
    <w:rsid w:val="00772069"/>
    <w:rsid w:val="007727F1"/>
    <w:rsid w:val="007728E0"/>
    <w:rsid w:val="00772E10"/>
    <w:rsid w:val="00772F10"/>
    <w:rsid w:val="0077316C"/>
    <w:rsid w:val="00773310"/>
    <w:rsid w:val="007735C1"/>
    <w:rsid w:val="00773915"/>
    <w:rsid w:val="0077457F"/>
    <w:rsid w:val="00774849"/>
    <w:rsid w:val="0077590F"/>
    <w:rsid w:val="00775C58"/>
    <w:rsid w:val="00775C6D"/>
    <w:rsid w:val="0077725D"/>
    <w:rsid w:val="007774F2"/>
    <w:rsid w:val="007776B0"/>
    <w:rsid w:val="00777AAE"/>
    <w:rsid w:val="00777EDB"/>
    <w:rsid w:val="00780104"/>
    <w:rsid w:val="00780518"/>
    <w:rsid w:val="00780879"/>
    <w:rsid w:val="00780A16"/>
    <w:rsid w:val="00780C58"/>
    <w:rsid w:val="00780EDF"/>
    <w:rsid w:val="00780F76"/>
    <w:rsid w:val="007811EF"/>
    <w:rsid w:val="00781672"/>
    <w:rsid w:val="00781EFE"/>
    <w:rsid w:val="00782359"/>
    <w:rsid w:val="00782887"/>
    <w:rsid w:val="007829A9"/>
    <w:rsid w:val="00782AC6"/>
    <w:rsid w:val="00782C03"/>
    <w:rsid w:val="00782C92"/>
    <w:rsid w:val="00782D69"/>
    <w:rsid w:val="00782DAC"/>
    <w:rsid w:val="00782FD6"/>
    <w:rsid w:val="00783787"/>
    <w:rsid w:val="00783E80"/>
    <w:rsid w:val="0078407B"/>
    <w:rsid w:val="00784CFD"/>
    <w:rsid w:val="007850C8"/>
    <w:rsid w:val="00785737"/>
    <w:rsid w:val="0078588D"/>
    <w:rsid w:val="007859D8"/>
    <w:rsid w:val="00785DF4"/>
    <w:rsid w:val="00785EC0"/>
    <w:rsid w:val="00786418"/>
    <w:rsid w:val="007868B8"/>
    <w:rsid w:val="00787020"/>
    <w:rsid w:val="007872B8"/>
    <w:rsid w:val="007873F8"/>
    <w:rsid w:val="00787F46"/>
    <w:rsid w:val="007900B6"/>
    <w:rsid w:val="007900FF"/>
    <w:rsid w:val="007903F0"/>
    <w:rsid w:val="0079048C"/>
    <w:rsid w:val="007908F7"/>
    <w:rsid w:val="00790E4E"/>
    <w:rsid w:val="0079109C"/>
    <w:rsid w:val="00791338"/>
    <w:rsid w:val="00791FCF"/>
    <w:rsid w:val="007922DB"/>
    <w:rsid w:val="007923FE"/>
    <w:rsid w:val="00792487"/>
    <w:rsid w:val="0079280C"/>
    <w:rsid w:val="00792DEF"/>
    <w:rsid w:val="007935A1"/>
    <w:rsid w:val="00793716"/>
    <w:rsid w:val="00793783"/>
    <w:rsid w:val="00793A0C"/>
    <w:rsid w:val="00793ACF"/>
    <w:rsid w:val="00793C07"/>
    <w:rsid w:val="00794D10"/>
    <w:rsid w:val="0079549D"/>
    <w:rsid w:val="0079569C"/>
    <w:rsid w:val="00795816"/>
    <w:rsid w:val="00795ADD"/>
    <w:rsid w:val="00795C51"/>
    <w:rsid w:val="00795D15"/>
    <w:rsid w:val="00795FF5"/>
    <w:rsid w:val="007969F1"/>
    <w:rsid w:val="00796B63"/>
    <w:rsid w:val="00797568"/>
    <w:rsid w:val="00797B0E"/>
    <w:rsid w:val="007A030B"/>
    <w:rsid w:val="007A0415"/>
    <w:rsid w:val="007A0DC6"/>
    <w:rsid w:val="007A129C"/>
    <w:rsid w:val="007A1B19"/>
    <w:rsid w:val="007A1CB9"/>
    <w:rsid w:val="007A26D1"/>
    <w:rsid w:val="007A2918"/>
    <w:rsid w:val="007A2946"/>
    <w:rsid w:val="007A2D26"/>
    <w:rsid w:val="007A31BE"/>
    <w:rsid w:val="007A32A5"/>
    <w:rsid w:val="007A3B88"/>
    <w:rsid w:val="007A3D62"/>
    <w:rsid w:val="007A3ED7"/>
    <w:rsid w:val="007A42C0"/>
    <w:rsid w:val="007A495A"/>
    <w:rsid w:val="007A54E1"/>
    <w:rsid w:val="007A557C"/>
    <w:rsid w:val="007A56AE"/>
    <w:rsid w:val="007A5A9B"/>
    <w:rsid w:val="007A5C39"/>
    <w:rsid w:val="007A5D0F"/>
    <w:rsid w:val="007A63E7"/>
    <w:rsid w:val="007A6AAE"/>
    <w:rsid w:val="007A70C9"/>
    <w:rsid w:val="007B0331"/>
    <w:rsid w:val="007B0DFA"/>
    <w:rsid w:val="007B1397"/>
    <w:rsid w:val="007B14D9"/>
    <w:rsid w:val="007B193C"/>
    <w:rsid w:val="007B1FBA"/>
    <w:rsid w:val="007B24B9"/>
    <w:rsid w:val="007B34AF"/>
    <w:rsid w:val="007B3C7E"/>
    <w:rsid w:val="007B3DB8"/>
    <w:rsid w:val="007B4650"/>
    <w:rsid w:val="007B475F"/>
    <w:rsid w:val="007B575D"/>
    <w:rsid w:val="007B5D46"/>
    <w:rsid w:val="007B6032"/>
    <w:rsid w:val="007B60DF"/>
    <w:rsid w:val="007B630E"/>
    <w:rsid w:val="007B64F8"/>
    <w:rsid w:val="007B67BA"/>
    <w:rsid w:val="007B687E"/>
    <w:rsid w:val="007B6DAD"/>
    <w:rsid w:val="007B7095"/>
    <w:rsid w:val="007B738D"/>
    <w:rsid w:val="007B765F"/>
    <w:rsid w:val="007B783A"/>
    <w:rsid w:val="007B793C"/>
    <w:rsid w:val="007B7F17"/>
    <w:rsid w:val="007C041E"/>
    <w:rsid w:val="007C072E"/>
    <w:rsid w:val="007C09A9"/>
    <w:rsid w:val="007C0BFE"/>
    <w:rsid w:val="007C0E13"/>
    <w:rsid w:val="007C10DB"/>
    <w:rsid w:val="007C182B"/>
    <w:rsid w:val="007C1A2D"/>
    <w:rsid w:val="007C1FE4"/>
    <w:rsid w:val="007C219A"/>
    <w:rsid w:val="007C2368"/>
    <w:rsid w:val="007C2AC4"/>
    <w:rsid w:val="007C2B55"/>
    <w:rsid w:val="007C2E64"/>
    <w:rsid w:val="007C2EB7"/>
    <w:rsid w:val="007C309C"/>
    <w:rsid w:val="007C34F4"/>
    <w:rsid w:val="007C388A"/>
    <w:rsid w:val="007C3D29"/>
    <w:rsid w:val="007C4070"/>
    <w:rsid w:val="007C408F"/>
    <w:rsid w:val="007C42EF"/>
    <w:rsid w:val="007C44BC"/>
    <w:rsid w:val="007C4533"/>
    <w:rsid w:val="007C466F"/>
    <w:rsid w:val="007C4B51"/>
    <w:rsid w:val="007C4D94"/>
    <w:rsid w:val="007C5331"/>
    <w:rsid w:val="007C56CB"/>
    <w:rsid w:val="007C56F8"/>
    <w:rsid w:val="007C60E4"/>
    <w:rsid w:val="007C6423"/>
    <w:rsid w:val="007C6E4E"/>
    <w:rsid w:val="007C6FE6"/>
    <w:rsid w:val="007C7157"/>
    <w:rsid w:val="007C7187"/>
    <w:rsid w:val="007C7A32"/>
    <w:rsid w:val="007C7CA7"/>
    <w:rsid w:val="007D099B"/>
    <w:rsid w:val="007D0A7B"/>
    <w:rsid w:val="007D1265"/>
    <w:rsid w:val="007D1460"/>
    <w:rsid w:val="007D18EA"/>
    <w:rsid w:val="007D2994"/>
    <w:rsid w:val="007D3138"/>
    <w:rsid w:val="007D3240"/>
    <w:rsid w:val="007D346A"/>
    <w:rsid w:val="007D3C9B"/>
    <w:rsid w:val="007D3F7C"/>
    <w:rsid w:val="007D4180"/>
    <w:rsid w:val="007D4289"/>
    <w:rsid w:val="007D432D"/>
    <w:rsid w:val="007D4B3B"/>
    <w:rsid w:val="007D4C38"/>
    <w:rsid w:val="007D4FDE"/>
    <w:rsid w:val="007D5080"/>
    <w:rsid w:val="007D5734"/>
    <w:rsid w:val="007D5DBB"/>
    <w:rsid w:val="007D638B"/>
    <w:rsid w:val="007D665F"/>
    <w:rsid w:val="007D689E"/>
    <w:rsid w:val="007D6CBE"/>
    <w:rsid w:val="007D6CE7"/>
    <w:rsid w:val="007D7445"/>
    <w:rsid w:val="007D7BF8"/>
    <w:rsid w:val="007E0118"/>
    <w:rsid w:val="007E0122"/>
    <w:rsid w:val="007E0528"/>
    <w:rsid w:val="007E0DC9"/>
    <w:rsid w:val="007E114C"/>
    <w:rsid w:val="007E1324"/>
    <w:rsid w:val="007E167C"/>
    <w:rsid w:val="007E1C52"/>
    <w:rsid w:val="007E1D5F"/>
    <w:rsid w:val="007E1DFE"/>
    <w:rsid w:val="007E2355"/>
    <w:rsid w:val="007E2396"/>
    <w:rsid w:val="007E27FB"/>
    <w:rsid w:val="007E2967"/>
    <w:rsid w:val="007E2BF1"/>
    <w:rsid w:val="007E2E3A"/>
    <w:rsid w:val="007E2FAA"/>
    <w:rsid w:val="007E3166"/>
    <w:rsid w:val="007E3B05"/>
    <w:rsid w:val="007E3C77"/>
    <w:rsid w:val="007E451E"/>
    <w:rsid w:val="007E4931"/>
    <w:rsid w:val="007E4EFF"/>
    <w:rsid w:val="007E5142"/>
    <w:rsid w:val="007E5842"/>
    <w:rsid w:val="007E5C5B"/>
    <w:rsid w:val="007E5EF8"/>
    <w:rsid w:val="007E6009"/>
    <w:rsid w:val="007E620D"/>
    <w:rsid w:val="007E6947"/>
    <w:rsid w:val="007E6D1C"/>
    <w:rsid w:val="007E7016"/>
    <w:rsid w:val="007E7101"/>
    <w:rsid w:val="007E75ED"/>
    <w:rsid w:val="007E7A2A"/>
    <w:rsid w:val="007F01F3"/>
    <w:rsid w:val="007F06E8"/>
    <w:rsid w:val="007F08E4"/>
    <w:rsid w:val="007F09E9"/>
    <w:rsid w:val="007F1452"/>
    <w:rsid w:val="007F15DF"/>
    <w:rsid w:val="007F1D66"/>
    <w:rsid w:val="007F242C"/>
    <w:rsid w:val="007F255D"/>
    <w:rsid w:val="007F2658"/>
    <w:rsid w:val="007F27AF"/>
    <w:rsid w:val="007F2CFB"/>
    <w:rsid w:val="007F37BB"/>
    <w:rsid w:val="007F3A27"/>
    <w:rsid w:val="007F3A3D"/>
    <w:rsid w:val="007F3AAA"/>
    <w:rsid w:val="007F41CE"/>
    <w:rsid w:val="007F44F3"/>
    <w:rsid w:val="007F4F3D"/>
    <w:rsid w:val="007F5181"/>
    <w:rsid w:val="007F5195"/>
    <w:rsid w:val="007F52EE"/>
    <w:rsid w:val="007F5A4E"/>
    <w:rsid w:val="007F5DDC"/>
    <w:rsid w:val="007F5FB2"/>
    <w:rsid w:val="007F62F3"/>
    <w:rsid w:val="007F63E6"/>
    <w:rsid w:val="007F6872"/>
    <w:rsid w:val="007F6A97"/>
    <w:rsid w:val="007F784F"/>
    <w:rsid w:val="007F7C53"/>
    <w:rsid w:val="0080028E"/>
    <w:rsid w:val="008002D2"/>
    <w:rsid w:val="00800561"/>
    <w:rsid w:val="00800AD3"/>
    <w:rsid w:val="00800E57"/>
    <w:rsid w:val="00800E85"/>
    <w:rsid w:val="00801A86"/>
    <w:rsid w:val="00802A62"/>
    <w:rsid w:val="00802E7D"/>
    <w:rsid w:val="00802EEB"/>
    <w:rsid w:val="00802FBE"/>
    <w:rsid w:val="008034BD"/>
    <w:rsid w:val="008039D6"/>
    <w:rsid w:val="00803B99"/>
    <w:rsid w:val="008045EB"/>
    <w:rsid w:val="008046DF"/>
    <w:rsid w:val="00804877"/>
    <w:rsid w:val="0080532B"/>
    <w:rsid w:val="00805E98"/>
    <w:rsid w:val="008060E6"/>
    <w:rsid w:val="00806149"/>
    <w:rsid w:val="0080656A"/>
    <w:rsid w:val="00806AF9"/>
    <w:rsid w:val="00806C78"/>
    <w:rsid w:val="008072E7"/>
    <w:rsid w:val="00807D6F"/>
    <w:rsid w:val="00807F9E"/>
    <w:rsid w:val="008107FF"/>
    <w:rsid w:val="008115D8"/>
    <w:rsid w:val="008117E8"/>
    <w:rsid w:val="0081286D"/>
    <w:rsid w:val="0081299B"/>
    <w:rsid w:val="0081355A"/>
    <w:rsid w:val="00813668"/>
    <w:rsid w:val="00813733"/>
    <w:rsid w:val="00813DF5"/>
    <w:rsid w:val="008142B6"/>
    <w:rsid w:val="008144C8"/>
    <w:rsid w:val="00814F3B"/>
    <w:rsid w:val="008168BA"/>
    <w:rsid w:val="00816983"/>
    <w:rsid w:val="00816DA2"/>
    <w:rsid w:val="00816EDC"/>
    <w:rsid w:val="00816FDF"/>
    <w:rsid w:val="00817A7E"/>
    <w:rsid w:val="00817C7E"/>
    <w:rsid w:val="00820041"/>
    <w:rsid w:val="00820465"/>
    <w:rsid w:val="00820DCB"/>
    <w:rsid w:val="00820FF5"/>
    <w:rsid w:val="00821630"/>
    <w:rsid w:val="008216B2"/>
    <w:rsid w:val="008216F0"/>
    <w:rsid w:val="00821942"/>
    <w:rsid w:val="00821D55"/>
    <w:rsid w:val="00821E29"/>
    <w:rsid w:val="0082210E"/>
    <w:rsid w:val="008222E6"/>
    <w:rsid w:val="00822CCA"/>
    <w:rsid w:val="00822CD7"/>
    <w:rsid w:val="00822EBD"/>
    <w:rsid w:val="00823301"/>
    <w:rsid w:val="008239FF"/>
    <w:rsid w:val="00823A6D"/>
    <w:rsid w:val="00823F75"/>
    <w:rsid w:val="0082456C"/>
    <w:rsid w:val="00824CAC"/>
    <w:rsid w:val="00825035"/>
    <w:rsid w:val="008250B1"/>
    <w:rsid w:val="00825182"/>
    <w:rsid w:val="008254B9"/>
    <w:rsid w:val="0082598A"/>
    <w:rsid w:val="00825A5C"/>
    <w:rsid w:val="00825EBD"/>
    <w:rsid w:val="00825F08"/>
    <w:rsid w:val="008262A6"/>
    <w:rsid w:val="008264D8"/>
    <w:rsid w:val="0082652C"/>
    <w:rsid w:val="008268FA"/>
    <w:rsid w:val="00826921"/>
    <w:rsid w:val="00826A0C"/>
    <w:rsid w:val="00826B19"/>
    <w:rsid w:val="00826CB1"/>
    <w:rsid w:val="00827F10"/>
    <w:rsid w:val="008304A3"/>
    <w:rsid w:val="0083087F"/>
    <w:rsid w:val="00830B07"/>
    <w:rsid w:val="00830ECF"/>
    <w:rsid w:val="008311B3"/>
    <w:rsid w:val="0083127E"/>
    <w:rsid w:val="00831CBD"/>
    <w:rsid w:val="0083231E"/>
    <w:rsid w:val="00832907"/>
    <w:rsid w:val="0083314C"/>
    <w:rsid w:val="00833C6D"/>
    <w:rsid w:val="00833D62"/>
    <w:rsid w:val="00833FEA"/>
    <w:rsid w:val="0083405D"/>
    <w:rsid w:val="00834819"/>
    <w:rsid w:val="00834B53"/>
    <w:rsid w:val="00834CB0"/>
    <w:rsid w:val="00834DC2"/>
    <w:rsid w:val="00835AAD"/>
    <w:rsid w:val="00836041"/>
    <w:rsid w:val="00836D9D"/>
    <w:rsid w:val="0083716E"/>
    <w:rsid w:val="008372B3"/>
    <w:rsid w:val="00837571"/>
    <w:rsid w:val="008375BC"/>
    <w:rsid w:val="00837C1F"/>
    <w:rsid w:val="00837E72"/>
    <w:rsid w:val="00840DF7"/>
    <w:rsid w:val="008410D4"/>
    <w:rsid w:val="0084134E"/>
    <w:rsid w:val="00841F43"/>
    <w:rsid w:val="00841F9A"/>
    <w:rsid w:val="008425B8"/>
    <w:rsid w:val="00842662"/>
    <w:rsid w:val="00842769"/>
    <w:rsid w:val="008427C9"/>
    <w:rsid w:val="00843256"/>
    <w:rsid w:val="008434D2"/>
    <w:rsid w:val="00843999"/>
    <w:rsid w:val="00843F45"/>
    <w:rsid w:val="008441E2"/>
    <w:rsid w:val="00844575"/>
    <w:rsid w:val="008445E8"/>
    <w:rsid w:val="008446BD"/>
    <w:rsid w:val="00844814"/>
    <w:rsid w:val="00844CAF"/>
    <w:rsid w:val="00844D08"/>
    <w:rsid w:val="00844D71"/>
    <w:rsid w:val="00845329"/>
    <w:rsid w:val="00845686"/>
    <w:rsid w:val="00846274"/>
    <w:rsid w:val="00846970"/>
    <w:rsid w:val="00846F67"/>
    <w:rsid w:val="0084711F"/>
    <w:rsid w:val="00847450"/>
    <w:rsid w:val="008475E8"/>
    <w:rsid w:val="00850A23"/>
    <w:rsid w:val="00850D87"/>
    <w:rsid w:val="00850DD9"/>
    <w:rsid w:val="008513DF"/>
    <w:rsid w:val="00851611"/>
    <w:rsid w:val="008519E6"/>
    <w:rsid w:val="0085207F"/>
    <w:rsid w:val="0085208E"/>
    <w:rsid w:val="008521D3"/>
    <w:rsid w:val="0085223E"/>
    <w:rsid w:val="008522FD"/>
    <w:rsid w:val="00852412"/>
    <w:rsid w:val="00852A2E"/>
    <w:rsid w:val="008536FD"/>
    <w:rsid w:val="0085382C"/>
    <w:rsid w:val="008538E1"/>
    <w:rsid w:val="00853B14"/>
    <w:rsid w:val="00853B32"/>
    <w:rsid w:val="008543A3"/>
    <w:rsid w:val="008557D4"/>
    <w:rsid w:val="00855BB5"/>
    <w:rsid w:val="00855FEF"/>
    <w:rsid w:val="00856568"/>
    <w:rsid w:val="008566BA"/>
    <w:rsid w:val="008575E7"/>
    <w:rsid w:val="00857E2E"/>
    <w:rsid w:val="00857EE0"/>
    <w:rsid w:val="00860003"/>
    <w:rsid w:val="00860150"/>
    <w:rsid w:val="008603A3"/>
    <w:rsid w:val="008603CE"/>
    <w:rsid w:val="00860695"/>
    <w:rsid w:val="00860753"/>
    <w:rsid w:val="00860EAD"/>
    <w:rsid w:val="00860F88"/>
    <w:rsid w:val="008612C4"/>
    <w:rsid w:val="0086133E"/>
    <w:rsid w:val="0086153C"/>
    <w:rsid w:val="008619B1"/>
    <w:rsid w:val="00862033"/>
    <w:rsid w:val="00862470"/>
    <w:rsid w:val="008625B5"/>
    <w:rsid w:val="00862677"/>
    <w:rsid w:val="00862EE1"/>
    <w:rsid w:val="00863122"/>
    <w:rsid w:val="008635A0"/>
    <w:rsid w:val="0086365B"/>
    <w:rsid w:val="00863DAA"/>
    <w:rsid w:val="00863E16"/>
    <w:rsid w:val="00863E5D"/>
    <w:rsid w:val="00864050"/>
    <w:rsid w:val="00864101"/>
    <w:rsid w:val="00864267"/>
    <w:rsid w:val="00864432"/>
    <w:rsid w:val="0086458D"/>
    <w:rsid w:val="00864860"/>
    <w:rsid w:val="008649AF"/>
    <w:rsid w:val="00865360"/>
    <w:rsid w:val="008654D8"/>
    <w:rsid w:val="008658D7"/>
    <w:rsid w:val="0086625D"/>
    <w:rsid w:val="008662ED"/>
    <w:rsid w:val="00866340"/>
    <w:rsid w:val="00866364"/>
    <w:rsid w:val="008664A2"/>
    <w:rsid w:val="00866B32"/>
    <w:rsid w:val="00866E1C"/>
    <w:rsid w:val="00866F85"/>
    <w:rsid w:val="00867156"/>
    <w:rsid w:val="008678DD"/>
    <w:rsid w:val="00867ADE"/>
    <w:rsid w:val="00867D68"/>
    <w:rsid w:val="00867FB1"/>
    <w:rsid w:val="0087018C"/>
    <w:rsid w:val="008709C7"/>
    <w:rsid w:val="00871BBE"/>
    <w:rsid w:val="00871F23"/>
    <w:rsid w:val="008721C7"/>
    <w:rsid w:val="0087223A"/>
    <w:rsid w:val="00872EC8"/>
    <w:rsid w:val="00873307"/>
    <w:rsid w:val="0087333B"/>
    <w:rsid w:val="00873572"/>
    <w:rsid w:val="008737F2"/>
    <w:rsid w:val="0087421F"/>
    <w:rsid w:val="008743EA"/>
    <w:rsid w:val="008756C3"/>
    <w:rsid w:val="008757EB"/>
    <w:rsid w:val="00875988"/>
    <w:rsid w:val="008763BC"/>
    <w:rsid w:val="00876481"/>
    <w:rsid w:val="008768C0"/>
    <w:rsid w:val="00876CA3"/>
    <w:rsid w:val="00877CFF"/>
    <w:rsid w:val="00877E91"/>
    <w:rsid w:val="00880BFA"/>
    <w:rsid w:val="008817DA"/>
    <w:rsid w:val="00881B6E"/>
    <w:rsid w:val="008821E1"/>
    <w:rsid w:val="008823B6"/>
    <w:rsid w:val="008831ED"/>
    <w:rsid w:val="00883229"/>
    <w:rsid w:val="00883666"/>
    <w:rsid w:val="008836B4"/>
    <w:rsid w:val="0088392B"/>
    <w:rsid w:val="0088393B"/>
    <w:rsid w:val="0088393F"/>
    <w:rsid w:val="008839C2"/>
    <w:rsid w:val="00883D9F"/>
    <w:rsid w:val="00884040"/>
    <w:rsid w:val="00884247"/>
    <w:rsid w:val="00884A2F"/>
    <w:rsid w:val="00884E90"/>
    <w:rsid w:val="008858EB"/>
    <w:rsid w:val="00885939"/>
    <w:rsid w:val="00885A99"/>
    <w:rsid w:val="00885C4F"/>
    <w:rsid w:val="00885F04"/>
    <w:rsid w:val="00885F8F"/>
    <w:rsid w:val="0088639B"/>
    <w:rsid w:val="00886750"/>
    <w:rsid w:val="00886913"/>
    <w:rsid w:val="00886F61"/>
    <w:rsid w:val="00887D7E"/>
    <w:rsid w:val="00890327"/>
    <w:rsid w:val="00890432"/>
    <w:rsid w:val="00891CB0"/>
    <w:rsid w:val="0089214F"/>
    <w:rsid w:val="008924EC"/>
    <w:rsid w:val="00892825"/>
    <w:rsid w:val="008928E8"/>
    <w:rsid w:val="008933E4"/>
    <w:rsid w:val="00893BBF"/>
    <w:rsid w:val="00893CB9"/>
    <w:rsid w:val="00893D06"/>
    <w:rsid w:val="0089410B"/>
    <w:rsid w:val="00894434"/>
    <w:rsid w:val="00894F76"/>
    <w:rsid w:val="008950EF"/>
    <w:rsid w:val="0089528A"/>
    <w:rsid w:val="00895777"/>
    <w:rsid w:val="00895A85"/>
    <w:rsid w:val="00895AC8"/>
    <w:rsid w:val="00895ACD"/>
    <w:rsid w:val="00895DAC"/>
    <w:rsid w:val="008966C1"/>
    <w:rsid w:val="008966C9"/>
    <w:rsid w:val="008968AF"/>
    <w:rsid w:val="00897029"/>
    <w:rsid w:val="00897FFB"/>
    <w:rsid w:val="008A0707"/>
    <w:rsid w:val="008A0A7A"/>
    <w:rsid w:val="008A0C60"/>
    <w:rsid w:val="008A0F5A"/>
    <w:rsid w:val="008A10A2"/>
    <w:rsid w:val="008A1E9E"/>
    <w:rsid w:val="008A2016"/>
    <w:rsid w:val="008A25F4"/>
    <w:rsid w:val="008A295E"/>
    <w:rsid w:val="008A2C73"/>
    <w:rsid w:val="008A345C"/>
    <w:rsid w:val="008A366B"/>
    <w:rsid w:val="008A36E4"/>
    <w:rsid w:val="008A3B88"/>
    <w:rsid w:val="008A4266"/>
    <w:rsid w:val="008A4E56"/>
    <w:rsid w:val="008A5D5C"/>
    <w:rsid w:val="008A5E66"/>
    <w:rsid w:val="008A6433"/>
    <w:rsid w:val="008A66B0"/>
    <w:rsid w:val="008A68BB"/>
    <w:rsid w:val="008A6FC6"/>
    <w:rsid w:val="008A726B"/>
    <w:rsid w:val="008A72C8"/>
    <w:rsid w:val="008A7551"/>
    <w:rsid w:val="008A7B1D"/>
    <w:rsid w:val="008A7D40"/>
    <w:rsid w:val="008B00EA"/>
    <w:rsid w:val="008B0274"/>
    <w:rsid w:val="008B0397"/>
    <w:rsid w:val="008B0DEC"/>
    <w:rsid w:val="008B0FF7"/>
    <w:rsid w:val="008B1925"/>
    <w:rsid w:val="008B1990"/>
    <w:rsid w:val="008B1B86"/>
    <w:rsid w:val="008B1FD1"/>
    <w:rsid w:val="008B21FE"/>
    <w:rsid w:val="008B248A"/>
    <w:rsid w:val="008B3EA0"/>
    <w:rsid w:val="008B47D2"/>
    <w:rsid w:val="008B4FAE"/>
    <w:rsid w:val="008B561C"/>
    <w:rsid w:val="008B5896"/>
    <w:rsid w:val="008B5A46"/>
    <w:rsid w:val="008B5B08"/>
    <w:rsid w:val="008B5F94"/>
    <w:rsid w:val="008B611A"/>
    <w:rsid w:val="008B6524"/>
    <w:rsid w:val="008B6688"/>
    <w:rsid w:val="008B67CB"/>
    <w:rsid w:val="008B6E5A"/>
    <w:rsid w:val="008B7039"/>
    <w:rsid w:val="008B7759"/>
    <w:rsid w:val="008B7B95"/>
    <w:rsid w:val="008C00C8"/>
    <w:rsid w:val="008C02BD"/>
    <w:rsid w:val="008C0332"/>
    <w:rsid w:val="008C0D4E"/>
    <w:rsid w:val="008C1163"/>
    <w:rsid w:val="008C1322"/>
    <w:rsid w:val="008C133A"/>
    <w:rsid w:val="008C1F4B"/>
    <w:rsid w:val="008C2071"/>
    <w:rsid w:val="008C2470"/>
    <w:rsid w:val="008C26E9"/>
    <w:rsid w:val="008C2B2E"/>
    <w:rsid w:val="008C2E04"/>
    <w:rsid w:val="008C2F22"/>
    <w:rsid w:val="008C2F37"/>
    <w:rsid w:val="008C32C8"/>
    <w:rsid w:val="008C3355"/>
    <w:rsid w:val="008C37D4"/>
    <w:rsid w:val="008C3B99"/>
    <w:rsid w:val="008C3CA5"/>
    <w:rsid w:val="008C41AB"/>
    <w:rsid w:val="008C4650"/>
    <w:rsid w:val="008C494A"/>
    <w:rsid w:val="008C4A4E"/>
    <w:rsid w:val="008C52EB"/>
    <w:rsid w:val="008C53ED"/>
    <w:rsid w:val="008C54B9"/>
    <w:rsid w:val="008C567B"/>
    <w:rsid w:val="008C6480"/>
    <w:rsid w:val="008C6B58"/>
    <w:rsid w:val="008C6F7D"/>
    <w:rsid w:val="008C7610"/>
    <w:rsid w:val="008D0339"/>
    <w:rsid w:val="008D12C7"/>
    <w:rsid w:val="008D134E"/>
    <w:rsid w:val="008D1698"/>
    <w:rsid w:val="008D178D"/>
    <w:rsid w:val="008D1866"/>
    <w:rsid w:val="008D1975"/>
    <w:rsid w:val="008D1A2B"/>
    <w:rsid w:val="008D1B8C"/>
    <w:rsid w:val="008D1CF9"/>
    <w:rsid w:val="008D1D8D"/>
    <w:rsid w:val="008D1FF0"/>
    <w:rsid w:val="008D20AF"/>
    <w:rsid w:val="008D3054"/>
    <w:rsid w:val="008D3129"/>
    <w:rsid w:val="008D3BC7"/>
    <w:rsid w:val="008D3C44"/>
    <w:rsid w:val="008D3D05"/>
    <w:rsid w:val="008D40A4"/>
    <w:rsid w:val="008D426B"/>
    <w:rsid w:val="008D459D"/>
    <w:rsid w:val="008D4680"/>
    <w:rsid w:val="008D54BC"/>
    <w:rsid w:val="008D5524"/>
    <w:rsid w:val="008D5BD9"/>
    <w:rsid w:val="008D5CA2"/>
    <w:rsid w:val="008D5DA7"/>
    <w:rsid w:val="008D6026"/>
    <w:rsid w:val="008D60DF"/>
    <w:rsid w:val="008D6290"/>
    <w:rsid w:val="008D6344"/>
    <w:rsid w:val="008D6949"/>
    <w:rsid w:val="008D6D35"/>
    <w:rsid w:val="008D77CE"/>
    <w:rsid w:val="008D7C9F"/>
    <w:rsid w:val="008D7F88"/>
    <w:rsid w:val="008D7FF8"/>
    <w:rsid w:val="008E045C"/>
    <w:rsid w:val="008E0D5A"/>
    <w:rsid w:val="008E0D61"/>
    <w:rsid w:val="008E0FFD"/>
    <w:rsid w:val="008E15E8"/>
    <w:rsid w:val="008E1A13"/>
    <w:rsid w:val="008E1F2D"/>
    <w:rsid w:val="008E2906"/>
    <w:rsid w:val="008E2929"/>
    <w:rsid w:val="008E2989"/>
    <w:rsid w:val="008E3C93"/>
    <w:rsid w:val="008E4513"/>
    <w:rsid w:val="008E47AA"/>
    <w:rsid w:val="008E4991"/>
    <w:rsid w:val="008E4C50"/>
    <w:rsid w:val="008E4CBE"/>
    <w:rsid w:val="008E4D25"/>
    <w:rsid w:val="008E5623"/>
    <w:rsid w:val="008E5967"/>
    <w:rsid w:val="008E5A2D"/>
    <w:rsid w:val="008E60DC"/>
    <w:rsid w:val="008E6AA6"/>
    <w:rsid w:val="008E6B07"/>
    <w:rsid w:val="008E6B98"/>
    <w:rsid w:val="008E6D44"/>
    <w:rsid w:val="008E729E"/>
    <w:rsid w:val="008E7440"/>
    <w:rsid w:val="008E74B7"/>
    <w:rsid w:val="008E7A31"/>
    <w:rsid w:val="008E7D6B"/>
    <w:rsid w:val="008E7E3C"/>
    <w:rsid w:val="008F03CA"/>
    <w:rsid w:val="008F040C"/>
    <w:rsid w:val="008F0A20"/>
    <w:rsid w:val="008F0AE6"/>
    <w:rsid w:val="008F10BD"/>
    <w:rsid w:val="008F16EB"/>
    <w:rsid w:val="008F18E1"/>
    <w:rsid w:val="008F19DD"/>
    <w:rsid w:val="008F20A5"/>
    <w:rsid w:val="008F22AC"/>
    <w:rsid w:val="008F22CE"/>
    <w:rsid w:val="008F2337"/>
    <w:rsid w:val="008F31B8"/>
    <w:rsid w:val="008F3268"/>
    <w:rsid w:val="008F34A2"/>
    <w:rsid w:val="008F37F7"/>
    <w:rsid w:val="008F3A22"/>
    <w:rsid w:val="008F3C0E"/>
    <w:rsid w:val="008F4ECF"/>
    <w:rsid w:val="008F5BED"/>
    <w:rsid w:val="008F62AC"/>
    <w:rsid w:val="008F703C"/>
    <w:rsid w:val="008F734A"/>
    <w:rsid w:val="008F77AA"/>
    <w:rsid w:val="008F789E"/>
    <w:rsid w:val="008F7A40"/>
    <w:rsid w:val="008F7C61"/>
    <w:rsid w:val="009009C3"/>
    <w:rsid w:val="00900BD2"/>
    <w:rsid w:val="009013E9"/>
    <w:rsid w:val="00901880"/>
    <w:rsid w:val="00901FD1"/>
    <w:rsid w:val="00902884"/>
    <w:rsid w:val="00902ADE"/>
    <w:rsid w:val="00902BE2"/>
    <w:rsid w:val="00902D92"/>
    <w:rsid w:val="00903117"/>
    <w:rsid w:val="0090343B"/>
    <w:rsid w:val="0090396E"/>
    <w:rsid w:val="009039FD"/>
    <w:rsid w:val="00903AD4"/>
    <w:rsid w:val="00903CC9"/>
    <w:rsid w:val="00903FD2"/>
    <w:rsid w:val="00904280"/>
    <w:rsid w:val="009044FE"/>
    <w:rsid w:val="00904601"/>
    <w:rsid w:val="0090460E"/>
    <w:rsid w:val="0090479A"/>
    <w:rsid w:val="00904B9D"/>
    <w:rsid w:val="00904FDA"/>
    <w:rsid w:val="0090547D"/>
    <w:rsid w:val="00905788"/>
    <w:rsid w:val="009058F8"/>
    <w:rsid w:val="00905AF3"/>
    <w:rsid w:val="00905D83"/>
    <w:rsid w:val="00905F93"/>
    <w:rsid w:val="00906062"/>
    <w:rsid w:val="00906432"/>
    <w:rsid w:val="009066E0"/>
    <w:rsid w:val="009067D5"/>
    <w:rsid w:val="009069F5"/>
    <w:rsid w:val="00906DF5"/>
    <w:rsid w:val="009073FE"/>
    <w:rsid w:val="009076FF"/>
    <w:rsid w:val="00910820"/>
    <w:rsid w:val="00910AD9"/>
    <w:rsid w:val="00910E6C"/>
    <w:rsid w:val="009114C6"/>
    <w:rsid w:val="00911AA5"/>
    <w:rsid w:val="00911BA7"/>
    <w:rsid w:val="00911C4E"/>
    <w:rsid w:val="009133F6"/>
    <w:rsid w:val="00913F81"/>
    <w:rsid w:val="009140D6"/>
    <w:rsid w:val="0091423C"/>
    <w:rsid w:val="0091433C"/>
    <w:rsid w:val="00914989"/>
    <w:rsid w:val="00914D02"/>
    <w:rsid w:val="00915491"/>
    <w:rsid w:val="009159BB"/>
    <w:rsid w:val="00915AD5"/>
    <w:rsid w:val="00915E44"/>
    <w:rsid w:val="009167AC"/>
    <w:rsid w:val="00916AB1"/>
    <w:rsid w:val="00916C8C"/>
    <w:rsid w:val="009202FB"/>
    <w:rsid w:val="009203DE"/>
    <w:rsid w:val="009204AB"/>
    <w:rsid w:val="00920704"/>
    <w:rsid w:val="0092105E"/>
    <w:rsid w:val="009218C5"/>
    <w:rsid w:val="00921F13"/>
    <w:rsid w:val="0092210C"/>
    <w:rsid w:val="009224B1"/>
    <w:rsid w:val="009224FD"/>
    <w:rsid w:val="009228BC"/>
    <w:rsid w:val="0092384B"/>
    <w:rsid w:val="00923AEE"/>
    <w:rsid w:val="00923DC8"/>
    <w:rsid w:val="00923F11"/>
    <w:rsid w:val="00924615"/>
    <w:rsid w:val="00924888"/>
    <w:rsid w:val="00924A16"/>
    <w:rsid w:val="00924A68"/>
    <w:rsid w:val="0092525D"/>
    <w:rsid w:val="00925345"/>
    <w:rsid w:val="0092632D"/>
    <w:rsid w:val="0092683E"/>
    <w:rsid w:val="0092730E"/>
    <w:rsid w:val="009274FD"/>
    <w:rsid w:val="00927614"/>
    <w:rsid w:val="00927AE5"/>
    <w:rsid w:val="009300C1"/>
    <w:rsid w:val="0093022F"/>
    <w:rsid w:val="00930A2C"/>
    <w:rsid w:val="00930A87"/>
    <w:rsid w:val="009318E0"/>
    <w:rsid w:val="00931A94"/>
    <w:rsid w:val="00931E3F"/>
    <w:rsid w:val="0093224E"/>
    <w:rsid w:val="00932428"/>
    <w:rsid w:val="0093300E"/>
    <w:rsid w:val="0093310B"/>
    <w:rsid w:val="00933316"/>
    <w:rsid w:val="009334D9"/>
    <w:rsid w:val="0093398D"/>
    <w:rsid w:val="00933DB7"/>
    <w:rsid w:val="00933F8F"/>
    <w:rsid w:val="0093582A"/>
    <w:rsid w:val="00935AD9"/>
    <w:rsid w:val="00935F7C"/>
    <w:rsid w:val="00936091"/>
    <w:rsid w:val="00936157"/>
    <w:rsid w:val="00936327"/>
    <w:rsid w:val="009363A2"/>
    <w:rsid w:val="0093649A"/>
    <w:rsid w:val="0093651D"/>
    <w:rsid w:val="009366EE"/>
    <w:rsid w:val="00936AD2"/>
    <w:rsid w:val="009373C9"/>
    <w:rsid w:val="0093797E"/>
    <w:rsid w:val="009401CE"/>
    <w:rsid w:val="009408CC"/>
    <w:rsid w:val="00940902"/>
    <w:rsid w:val="009409A3"/>
    <w:rsid w:val="00940F22"/>
    <w:rsid w:val="00941628"/>
    <w:rsid w:val="0094166C"/>
    <w:rsid w:val="00941A32"/>
    <w:rsid w:val="009421E3"/>
    <w:rsid w:val="0094220B"/>
    <w:rsid w:val="00942267"/>
    <w:rsid w:val="00942611"/>
    <w:rsid w:val="00942888"/>
    <w:rsid w:val="0094354A"/>
    <w:rsid w:val="0094372E"/>
    <w:rsid w:val="009444DB"/>
    <w:rsid w:val="009445B6"/>
    <w:rsid w:val="009446A9"/>
    <w:rsid w:val="00944708"/>
    <w:rsid w:val="0094518E"/>
    <w:rsid w:val="00945A20"/>
    <w:rsid w:val="00945B15"/>
    <w:rsid w:val="00945B6A"/>
    <w:rsid w:val="00945E2C"/>
    <w:rsid w:val="009462B0"/>
    <w:rsid w:val="009466CB"/>
    <w:rsid w:val="00946B20"/>
    <w:rsid w:val="00946BCD"/>
    <w:rsid w:val="00946F9E"/>
    <w:rsid w:val="00947328"/>
    <w:rsid w:val="00947E63"/>
    <w:rsid w:val="009503F0"/>
    <w:rsid w:val="00950962"/>
    <w:rsid w:val="00950D5B"/>
    <w:rsid w:val="00950FE4"/>
    <w:rsid w:val="00951230"/>
    <w:rsid w:val="009512A4"/>
    <w:rsid w:val="0095157B"/>
    <w:rsid w:val="00951739"/>
    <w:rsid w:val="009524DC"/>
    <w:rsid w:val="00953053"/>
    <w:rsid w:val="00953305"/>
    <w:rsid w:val="00953CA2"/>
    <w:rsid w:val="00953F18"/>
    <w:rsid w:val="00953FF6"/>
    <w:rsid w:val="0095433B"/>
    <w:rsid w:val="009547A4"/>
    <w:rsid w:val="00954811"/>
    <w:rsid w:val="00954C25"/>
    <w:rsid w:val="00954C95"/>
    <w:rsid w:val="00954EB7"/>
    <w:rsid w:val="009554AE"/>
    <w:rsid w:val="009555EF"/>
    <w:rsid w:val="00955A50"/>
    <w:rsid w:val="00955B3E"/>
    <w:rsid w:val="00955EA5"/>
    <w:rsid w:val="00956BB7"/>
    <w:rsid w:val="00957057"/>
    <w:rsid w:val="0095715C"/>
    <w:rsid w:val="00957508"/>
    <w:rsid w:val="0095765D"/>
    <w:rsid w:val="009576E9"/>
    <w:rsid w:val="009577EE"/>
    <w:rsid w:val="00957D59"/>
    <w:rsid w:val="00957F15"/>
    <w:rsid w:val="009608BE"/>
    <w:rsid w:val="00960D53"/>
    <w:rsid w:val="00961465"/>
    <w:rsid w:val="0096152E"/>
    <w:rsid w:val="009617DF"/>
    <w:rsid w:val="00961FAD"/>
    <w:rsid w:val="00962630"/>
    <w:rsid w:val="009630BF"/>
    <w:rsid w:val="0096337B"/>
    <w:rsid w:val="00963BCB"/>
    <w:rsid w:val="00964135"/>
    <w:rsid w:val="00964D36"/>
    <w:rsid w:val="00964F7E"/>
    <w:rsid w:val="00965543"/>
    <w:rsid w:val="00965624"/>
    <w:rsid w:val="009659B5"/>
    <w:rsid w:val="00965FCE"/>
    <w:rsid w:val="00966021"/>
    <w:rsid w:val="00966397"/>
    <w:rsid w:val="0096647A"/>
    <w:rsid w:val="0096677E"/>
    <w:rsid w:val="009669B0"/>
    <w:rsid w:val="00966B6C"/>
    <w:rsid w:val="00966B70"/>
    <w:rsid w:val="00967101"/>
    <w:rsid w:val="009673E6"/>
    <w:rsid w:val="00967506"/>
    <w:rsid w:val="00970199"/>
    <w:rsid w:val="0097058B"/>
    <w:rsid w:val="0097085B"/>
    <w:rsid w:val="00970873"/>
    <w:rsid w:val="009709C3"/>
    <w:rsid w:val="00970C8C"/>
    <w:rsid w:val="00970F35"/>
    <w:rsid w:val="009720DD"/>
    <w:rsid w:val="00972144"/>
    <w:rsid w:val="009721CA"/>
    <w:rsid w:val="00972295"/>
    <w:rsid w:val="009723B6"/>
    <w:rsid w:val="00972619"/>
    <w:rsid w:val="0097275A"/>
    <w:rsid w:val="00973796"/>
    <w:rsid w:val="009739BB"/>
    <w:rsid w:val="00973EA8"/>
    <w:rsid w:val="00973FDA"/>
    <w:rsid w:val="00974736"/>
    <w:rsid w:val="00974806"/>
    <w:rsid w:val="00974AF2"/>
    <w:rsid w:val="00975202"/>
    <w:rsid w:val="009752C3"/>
    <w:rsid w:val="00975328"/>
    <w:rsid w:val="00975D18"/>
    <w:rsid w:val="00975FD2"/>
    <w:rsid w:val="00976391"/>
    <w:rsid w:val="009763E9"/>
    <w:rsid w:val="00976869"/>
    <w:rsid w:val="00976AA5"/>
    <w:rsid w:val="00976C19"/>
    <w:rsid w:val="00976FAD"/>
    <w:rsid w:val="00977356"/>
    <w:rsid w:val="00977841"/>
    <w:rsid w:val="009802CE"/>
    <w:rsid w:val="009807B5"/>
    <w:rsid w:val="00980AE8"/>
    <w:rsid w:val="00980F92"/>
    <w:rsid w:val="00981EBA"/>
    <w:rsid w:val="00981F2D"/>
    <w:rsid w:val="009820BF"/>
    <w:rsid w:val="0098216E"/>
    <w:rsid w:val="00983110"/>
    <w:rsid w:val="009832D0"/>
    <w:rsid w:val="0098340D"/>
    <w:rsid w:val="009835DE"/>
    <w:rsid w:val="00983733"/>
    <w:rsid w:val="00983B03"/>
    <w:rsid w:val="00983C98"/>
    <w:rsid w:val="00983DDB"/>
    <w:rsid w:val="009843FB"/>
    <w:rsid w:val="00984450"/>
    <w:rsid w:val="00984469"/>
    <w:rsid w:val="009847D3"/>
    <w:rsid w:val="00984ADC"/>
    <w:rsid w:val="00984BA0"/>
    <w:rsid w:val="0098544D"/>
    <w:rsid w:val="0098568F"/>
    <w:rsid w:val="00985D58"/>
    <w:rsid w:val="00985DB7"/>
    <w:rsid w:val="00985E64"/>
    <w:rsid w:val="00986017"/>
    <w:rsid w:val="0098619A"/>
    <w:rsid w:val="009865B9"/>
    <w:rsid w:val="00986C74"/>
    <w:rsid w:val="00987890"/>
    <w:rsid w:val="0099022A"/>
    <w:rsid w:val="009902CF"/>
    <w:rsid w:val="00990529"/>
    <w:rsid w:val="00990BF0"/>
    <w:rsid w:val="00990DC1"/>
    <w:rsid w:val="00991B8D"/>
    <w:rsid w:val="00992266"/>
    <w:rsid w:val="0099294D"/>
    <w:rsid w:val="00993231"/>
    <w:rsid w:val="009932F1"/>
    <w:rsid w:val="0099333E"/>
    <w:rsid w:val="009934E2"/>
    <w:rsid w:val="00993D0A"/>
    <w:rsid w:val="00993D56"/>
    <w:rsid w:val="00993EF9"/>
    <w:rsid w:val="009942BF"/>
    <w:rsid w:val="009946DD"/>
    <w:rsid w:val="0099496A"/>
    <w:rsid w:val="00994CD2"/>
    <w:rsid w:val="00994D24"/>
    <w:rsid w:val="00994F01"/>
    <w:rsid w:val="00995105"/>
    <w:rsid w:val="0099511D"/>
    <w:rsid w:val="009956AC"/>
    <w:rsid w:val="00995806"/>
    <w:rsid w:val="00995928"/>
    <w:rsid w:val="00995A28"/>
    <w:rsid w:val="00996162"/>
    <w:rsid w:val="00996A82"/>
    <w:rsid w:val="00996D78"/>
    <w:rsid w:val="009971CC"/>
    <w:rsid w:val="00997285"/>
    <w:rsid w:val="009973D5"/>
    <w:rsid w:val="00997750"/>
    <w:rsid w:val="0099776E"/>
    <w:rsid w:val="0099797D"/>
    <w:rsid w:val="009979C6"/>
    <w:rsid w:val="00997A3D"/>
    <w:rsid w:val="00997C0B"/>
    <w:rsid w:val="00997C5D"/>
    <w:rsid w:val="00997D61"/>
    <w:rsid w:val="00997E96"/>
    <w:rsid w:val="009A01BA"/>
    <w:rsid w:val="009A0260"/>
    <w:rsid w:val="009A0515"/>
    <w:rsid w:val="009A058B"/>
    <w:rsid w:val="009A0A8C"/>
    <w:rsid w:val="009A0EC3"/>
    <w:rsid w:val="009A0F3D"/>
    <w:rsid w:val="009A0FFA"/>
    <w:rsid w:val="009A10BF"/>
    <w:rsid w:val="009A112E"/>
    <w:rsid w:val="009A151F"/>
    <w:rsid w:val="009A1A0E"/>
    <w:rsid w:val="009A235A"/>
    <w:rsid w:val="009A23A8"/>
    <w:rsid w:val="009A26BB"/>
    <w:rsid w:val="009A26E3"/>
    <w:rsid w:val="009A2763"/>
    <w:rsid w:val="009A2C49"/>
    <w:rsid w:val="009A2D76"/>
    <w:rsid w:val="009A2ED7"/>
    <w:rsid w:val="009A31DA"/>
    <w:rsid w:val="009A322B"/>
    <w:rsid w:val="009A3623"/>
    <w:rsid w:val="009A4328"/>
    <w:rsid w:val="009A4364"/>
    <w:rsid w:val="009A45CA"/>
    <w:rsid w:val="009A512C"/>
    <w:rsid w:val="009A5458"/>
    <w:rsid w:val="009A56B4"/>
    <w:rsid w:val="009A5A2F"/>
    <w:rsid w:val="009A616F"/>
    <w:rsid w:val="009A6720"/>
    <w:rsid w:val="009A6B25"/>
    <w:rsid w:val="009A7043"/>
    <w:rsid w:val="009A7216"/>
    <w:rsid w:val="009A724F"/>
    <w:rsid w:val="009A73C0"/>
    <w:rsid w:val="009A755B"/>
    <w:rsid w:val="009A75F0"/>
    <w:rsid w:val="009A7782"/>
    <w:rsid w:val="009A7903"/>
    <w:rsid w:val="009A7E27"/>
    <w:rsid w:val="009B021D"/>
    <w:rsid w:val="009B0451"/>
    <w:rsid w:val="009B045F"/>
    <w:rsid w:val="009B0A57"/>
    <w:rsid w:val="009B0C94"/>
    <w:rsid w:val="009B10E4"/>
    <w:rsid w:val="009B118C"/>
    <w:rsid w:val="009B19DB"/>
    <w:rsid w:val="009B2A29"/>
    <w:rsid w:val="009B2FFD"/>
    <w:rsid w:val="009B32E1"/>
    <w:rsid w:val="009B337A"/>
    <w:rsid w:val="009B3E17"/>
    <w:rsid w:val="009B46C2"/>
    <w:rsid w:val="009B4761"/>
    <w:rsid w:val="009B488A"/>
    <w:rsid w:val="009B57B8"/>
    <w:rsid w:val="009B5B8F"/>
    <w:rsid w:val="009B5CA6"/>
    <w:rsid w:val="009B6668"/>
    <w:rsid w:val="009B6A89"/>
    <w:rsid w:val="009B6B42"/>
    <w:rsid w:val="009B7279"/>
    <w:rsid w:val="009B7281"/>
    <w:rsid w:val="009B797E"/>
    <w:rsid w:val="009B79DE"/>
    <w:rsid w:val="009C01F5"/>
    <w:rsid w:val="009C0959"/>
    <w:rsid w:val="009C10AA"/>
    <w:rsid w:val="009C13D9"/>
    <w:rsid w:val="009C16A8"/>
    <w:rsid w:val="009C1B40"/>
    <w:rsid w:val="009C226C"/>
    <w:rsid w:val="009C2335"/>
    <w:rsid w:val="009C250D"/>
    <w:rsid w:val="009C278C"/>
    <w:rsid w:val="009C2853"/>
    <w:rsid w:val="009C2F36"/>
    <w:rsid w:val="009C329A"/>
    <w:rsid w:val="009C3552"/>
    <w:rsid w:val="009C3553"/>
    <w:rsid w:val="009C3AB3"/>
    <w:rsid w:val="009C4066"/>
    <w:rsid w:val="009C44E4"/>
    <w:rsid w:val="009C4B83"/>
    <w:rsid w:val="009C55E5"/>
    <w:rsid w:val="009C595E"/>
    <w:rsid w:val="009C6600"/>
    <w:rsid w:val="009C6CF5"/>
    <w:rsid w:val="009C6D17"/>
    <w:rsid w:val="009C6FFB"/>
    <w:rsid w:val="009C731C"/>
    <w:rsid w:val="009D04C7"/>
    <w:rsid w:val="009D0506"/>
    <w:rsid w:val="009D051C"/>
    <w:rsid w:val="009D08F6"/>
    <w:rsid w:val="009D0B0F"/>
    <w:rsid w:val="009D0C83"/>
    <w:rsid w:val="009D0D4B"/>
    <w:rsid w:val="009D0F0D"/>
    <w:rsid w:val="009D1E58"/>
    <w:rsid w:val="009D1F86"/>
    <w:rsid w:val="009D24DB"/>
    <w:rsid w:val="009D2B5A"/>
    <w:rsid w:val="009D2F1D"/>
    <w:rsid w:val="009D3610"/>
    <w:rsid w:val="009D372E"/>
    <w:rsid w:val="009D3909"/>
    <w:rsid w:val="009D3C3E"/>
    <w:rsid w:val="009D4545"/>
    <w:rsid w:val="009D4A8E"/>
    <w:rsid w:val="009D4AFA"/>
    <w:rsid w:val="009D4CDF"/>
    <w:rsid w:val="009D52D5"/>
    <w:rsid w:val="009D5490"/>
    <w:rsid w:val="009D5632"/>
    <w:rsid w:val="009D5A41"/>
    <w:rsid w:val="009D5BED"/>
    <w:rsid w:val="009D5E54"/>
    <w:rsid w:val="009D63CD"/>
    <w:rsid w:val="009D6441"/>
    <w:rsid w:val="009D680E"/>
    <w:rsid w:val="009D6D79"/>
    <w:rsid w:val="009D7201"/>
    <w:rsid w:val="009D7253"/>
    <w:rsid w:val="009D76A5"/>
    <w:rsid w:val="009D76DB"/>
    <w:rsid w:val="009D76FF"/>
    <w:rsid w:val="009D7CFB"/>
    <w:rsid w:val="009E032D"/>
    <w:rsid w:val="009E0D5A"/>
    <w:rsid w:val="009E1172"/>
    <w:rsid w:val="009E13F4"/>
    <w:rsid w:val="009E17B4"/>
    <w:rsid w:val="009E1AAE"/>
    <w:rsid w:val="009E1C6C"/>
    <w:rsid w:val="009E1CBF"/>
    <w:rsid w:val="009E1DF2"/>
    <w:rsid w:val="009E2202"/>
    <w:rsid w:val="009E255E"/>
    <w:rsid w:val="009E28BB"/>
    <w:rsid w:val="009E2D13"/>
    <w:rsid w:val="009E356B"/>
    <w:rsid w:val="009E3CD0"/>
    <w:rsid w:val="009E40CA"/>
    <w:rsid w:val="009E447D"/>
    <w:rsid w:val="009E4631"/>
    <w:rsid w:val="009E4669"/>
    <w:rsid w:val="009E5458"/>
    <w:rsid w:val="009E549E"/>
    <w:rsid w:val="009E55AF"/>
    <w:rsid w:val="009E5BB0"/>
    <w:rsid w:val="009E5C1B"/>
    <w:rsid w:val="009E61A8"/>
    <w:rsid w:val="009E61D2"/>
    <w:rsid w:val="009E64E1"/>
    <w:rsid w:val="009E6ADB"/>
    <w:rsid w:val="009E7104"/>
    <w:rsid w:val="009E764A"/>
    <w:rsid w:val="009E780C"/>
    <w:rsid w:val="009E78F4"/>
    <w:rsid w:val="009E7A1F"/>
    <w:rsid w:val="009E7A43"/>
    <w:rsid w:val="009E7B7F"/>
    <w:rsid w:val="009F0007"/>
    <w:rsid w:val="009F028F"/>
    <w:rsid w:val="009F0A26"/>
    <w:rsid w:val="009F0A4A"/>
    <w:rsid w:val="009F0B6D"/>
    <w:rsid w:val="009F15B9"/>
    <w:rsid w:val="009F183E"/>
    <w:rsid w:val="009F18EE"/>
    <w:rsid w:val="009F1EE8"/>
    <w:rsid w:val="009F2150"/>
    <w:rsid w:val="009F21AD"/>
    <w:rsid w:val="009F21F7"/>
    <w:rsid w:val="009F2266"/>
    <w:rsid w:val="009F254D"/>
    <w:rsid w:val="009F272D"/>
    <w:rsid w:val="009F28AD"/>
    <w:rsid w:val="009F3A52"/>
    <w:rsid w:val="009F3E1A"/>
    <w:rsid w:val="009F3EA0"/>
    <w:rsid w:val="009F44FA"/>
    <w:rsid w:val="009F46A5"/>
    <w:rsid w:val="009F4725"/>
    <w:rsid w:val="009F4CEE"/>
    <w:rsid w:val="009F4FD2"/>
    <w:rsid w:val="009F5241"/>
    <w:rsid w:val="009F553E"/>
    <w:rsid w:val="009F55CF"/>
    <w:rsid w:val="009F5656"/>
    <w:rsid w:val="009F575C"/>
    <w:rsid w:val="009F5911"/>
    <w:rsid w:val="009F5961"/>
    <w:rsid w:val="009F5A0B"/>
    <w:rsid w:val="009F68F7"/>
    <w:rsid w:val="009F6C93"/>
    <w:rsid w:val="009F6DC0"/>
    <w:rsid w:val="009F6E7F"/>
    <w:rsid w:val="009F7897"/>
    <w:rsid w:val="009F78AF"/>
    <w:rsid w:val="009F79C3"/>
    <w:rsid w:val="00A00113"/>
    <w:rsid w:val="00A004F8"/>
    <w:rsid w:val="00A00C72"/>
    <w:rsid w:val="00A00E0E"/>
    <w:rsid w:val="00A00F4E"/>
    <w:rsid w:val="00A00F7E"/>
    <w:rsid w:val="00A016BF"/>
    <w:rsid w:val="00A019EF"/>
    <w:rsid w:val="00A02321"/>
    <w:rsid w:val="00A0283F"/>
    <w:rsid w:val="00A02DB4"/>
    <w:rsid w:val="00A02EA1"/>
    <w:rsid w:val="00A02EE3"/>
    <w:rsid w:val="00A02F11"/>
    <w:rsid w:val="00A02F4B"/>
    <w:rsid w:val="00A02F69"/>
    <w:rsid w:val="00A0315D"/>
    <w:rsid w:val="00A031B8"/>
    <w:rsid w:val="00A03212"/>
    <w:rsid w:val="00A03C06"/>
    <w:rsid w:val="00A04FEE"/>
    <w:rsid w:val="00A05660"/>
    <w:rsid w:val="00A0577C"/>
    <w:rsid w:val="00A0583F"/>
    <w:rsid w:val="00A069E0"/>
    <w:rsid w:val="00A06CB7"/>
    <w:rsid w:val="00A06D9D"/>
    <w:rsid w:val="00A070FD"/>
    <w:rsid w:val="00A0749E"/>
    <w:rsid w:val="00A07535"/>
    <w:rsid w:val="00A075C5"/>
    <w:rsid w:val="00A077A6"/>
    <w:rsid w:val="00A07922"/>
    <w:rsid w:val="00A07BF6"/>
    <w:rsid w:val="00A07F5F"/>
    <w:rsid w:val="00A105F0"/>
    <w:rsid w:val="00A10951"/>
    <w:rsid w:val="00A10DFB"/>
    <w:rsid w:val="00A11317"/>
    <w:rsid w:val="00A117D6"/>
    <w:rsid w:val="00A11C6B"/>
    <w:rsid w:val="00A122BE"/>
    <w:rsid w:val="00A124AB"/>
    <w:rsid w:val="00A12801"/>
    <w:rsid w:val="00A137EA"/>
    <w:rsid w:val="00A13922"/>
    <w:rsid w:val="00A13A33"/>
    <w:rsid w:val="00A13F45"/>
    <w:rsid w:val="00A13FAB"/>
    <w:rsid w:val="00A14025"/>
    <w:rsid w:val="00A1410D"/>
    <w:rsid w:val="00A142B8"/>
    <w:rsid w:val="00A143ED"/>
    <w:rsid w:val="00A14F57"/>
    <w:rsid w:val="00A150BE"/>
    <w:rsid w:val="00A15374"/>
    <w:rsid w:val="00A15D65"/>
    <w:rsid w:val="00A15EF6"/>
    <w:rsid w:val="00A1605A"/>
    <w:rsid w:val="00A166C5"/>
    <w:rsid w:val="00A16A42"/>
    <w:rsid w:val="00A170C6"/>
    <w:rsid w:val="00A1730A"/>
    <w:rsid w:val="00A175F9"/>
    <w:rsid w:val="00A1786E"/>
    <w:rsid w:val="00A17FFD"/>
    <w:rsid w:val="00A20506"/>
    <w:rsid w:val="00A2050A"/>
    <w:rsid w:val="00A2058B"/>
    <w:rsid w:val="00A207C5"/>
    <w:rsid w:val="00A20A17"/>
    <w:rsid w:val="00A21BE7"/>
    <w:rsid w:val="00A22569"/>
    <w:rsid w:val="00A2266A"/>
    <w:rsid w:val="00A228FB"/>
    <w:rsid w:val="00A22F54"/>
    <w:rsid w:val="00A23372"/>
    <w:rsid w:val="00A23B8E"/>
    <w:rsid w:val="00A23CC2"/>
    <w:rsid w:val="00A24156"/>
    <w:rsid w:val="00A24E87"/>
    <w:rsid w:val="00A2518A"/>
    <w:rsid w:val="00A2537A"/>
    <w:rsid w:val="00A25412"/>
    <w:rsid w:val="00A2613E"/>
    <w:rsid w:val="00A2616C"/>
    <w:rsid w:val="00A26190"/>
    <w:rsid w:val="00A262D5"/>
    <w:rsid w:val="00A2684C"/>
    <w:rsid w:val="00A274BD"/>
    <w:rsid w:val="00A276B7"/>
    <w:rsid w:val="00A27744"/>
    <w:rsid w:val="00A279BB"/>
    <w:rsid w:val="00A27E3E"/>
    <w:rsid w:val="00A3010D"/>
    <w:rsid w:val="00A3014B"/>
    <w:rsid w:val="00A309C7"/>
    <w:rsid w:val="00A30AE3"/>
    <w:rsid w:val="00A310A9"/>
    <w:rsid w:val="00A31385"/>
    <w:rsid w:val="00A31921"/>
    <w:rsid w:val="00A31998"/>
    <w:rsid w:val="00A32A54"/>
    <w:rsid w:val="00A32B3E"/>
    <w:rsid w:val="00A32C31"/>
    <w:rsid w:val="00A32D12"/>
    <w:rsid w:val="00A336AA"/>
    <w:rsid w:val="00A33F8F"/>
    <w:rsid w:val="00A33FB6"/>
    <w:rsid w:val="00A340D8"/>
    <w:rsid w:val="00A34529"/>
    <w:rsid w:val="00A3505F"/>
    <w:rsid w:val="00A35FA5"/>
    <w:rsid w:val="00A35FCA"/>
    <w:rsid w:val="00A35FD5"/>
    <w:rsid w:val="00A35FF6"/>
    <w:rsid w:val="00A364DF"/>
    <w:rsid w:val="00A37A22"/>
    <w:rsid w:val="00A37A42"/>
    <w:rsid w:val="00A37D44"/>
    <w:rsid w:val="00A4009C"/>
    <w:rsid w:val="00A40705"/>
    <w:rsid w:val="00A40B66"/>
    <w:rsid w:val="00A40CAF"/>
    <w:rsid w:val="00A40D80"/>
    <w:rsid w:val="00A40DA6"/>
    <w:rsid w:val="00A410BD"/>
    <w:rsid w:val="00A413BC"/>
    <w:rsid w:val="00A417A8"/>
    <w:rsid w:val="00A4186D"/>
    <w:rsid w:val="00A420ED"/>
    <w:rsid w:val="00A4242A"/>
    <w:rsid w:val="00A4275B"/>
    <w:rsid w:val="00A4325C"/>
    <w:rsid w:val="00A44227"/>
    <w:rsid w:val="00A44417"/>
    <w:rsid w:val="00A45470"/>
    <w:rsid w:val="00A454F0"/>
    <w:rsid w:val="00A455CC"/>
    <w:rsid w:val="00A4567B"/>
    <w:rsid w:val="00A45784"/>
    <w:rsid w:val="00A45D88"/>
    <w:rsid w:val="00A463F9"/>
    <w:rsid w:val="00A46582"/>
    <w:rsid w:val="00A46646"/>
    <w:rsid w:val="00A46737"/>
    <w:rsid w:val="00A46A2F"/>
    <w:rsid w:val="00A46DCE"/>
    <w:rsid w:val="00A46FED"/>
    <w:rsid w:val="00A47086"/>
    <w:rsid w:val="00A47540"/>
    <w:rsid w:val="00A47C0F"/>
    <w:rsid w:val="00A47EB2"/>
    <w:rsid w:val="00A5028B"/>
    <w:rsid w:val="00A50428"/>
    <w:rsid w:val="00A5083B"/>
    <w:rsid w:val="00A50B6D"/>
    <w:rsid w:val="00A51468"/>
    <w:rsid w:val="00A51719"/>
    <w:rsid w:val="00A5179F"/>
    <w:rsid w:val="00A51CDE"/>
    <w:rsid w:val="00A51E62"/>
    <w:rsid w:val="00A51EE3"/>
    <w:rsid w:val="00A5212C"/>
    <w:rsid w:val="00A52401"/>
    <w:rsid w:val="00A5258C"/>
    <w:rsid w:val="00A527C4"/>
    <w:rsid w:val="00A529D6"/>
    <w:rsid w:val="00A52B4B"/>
    <w:rsid w:val="00A52B6D"/>
    <w:rsid w:val="00A52E07"/>
    <w:rsid w:val="00A52F88"/>
    <w:rsid w:val="00A52F8D"/>
    <w:rsid w:val="00A5309F"/>
    <w:rsid w:val="00A53F48"/>
    <w:rsid w:val="00A54425"/>
    <w:rsid w:val="00A548DC"/>
    <w:rsid w:val="00A54B71"/>
    <w:rsid w:val="00A54D2C"/>
    <w:rsid w:val="00A551C1"/>
    <w:rsid w:val="00A552C5"/>
    <w:rsid w:val="00A5534C"/>
    <w:rsid w:val="00A5537B"/>
    <w:rsid w:val="00A557C4"/>
    <w:rsid w:val="00A55950"/>
    <w:rsid w:val="00A55975"/>
    <w:rsid w:val="00A55D50"/>
    <w:rsid w:val="00A55DF1"/>
    <w:rsid w:val="00A55EB4"/>
    <w:rsid w:val="00A56EC5"/>
    <w:rsid w:val="00A5792C"/>
    <w:rsid w:val="00A5797E"/>
    <w:rsid w:val="00A579AD"/>
    <w:rsid w:val="00A57C36"/>
    <w:rsid w:val="00A57E9C"/>
    <w:rsid w:val="00A60BE7"/>
    <w:rsid w:val="00A60CD8"/>
    <w:rsid w:val="00A60DBD"/>
    <w:rsid w:val="00A60E75"/>
    <w:rsid w:val="00A60F57"/>
    <w:rsid w:val="00A6126E"/>
    <w:rsid w:val="00A616C2"/>
    <w:rsid w:val="00A61A91"/>
    <w:rsid w:val="00A61D42"/>
    <w:rsid w:val="00A61E1E"/>
    <w:rsid w:val="00A61F12"/>
    <w:rsid w:val="00A628CB"/>
    <w:rsid w:val="00A62CDA"/>
    <w:rsid w:val="00A637B6"/>
    <w:rsid w:val="00A63AB7"/>
    <w:rsid w:val="00A63E9A"/>
    <w:rsid w:val="00A64835"/>
    <w:rsid w:val="00A64C02"/>
    <w:rsid w:val="00A64D83"/>
    <w:rsid w:val="00A64EDC"/>
    <w:rsid w:val="00A6502D"/>
    <w:rsid w:val="00A650EF"/>
    <w:rsid w:val="00A65174"/>
    <w:rsid w:val="00A651BF"/>
    <w:rsid w:val="00A65CE1"/>
    <w:rsid w:val="00A6665E"/>
    <w:rsid w:val="00A66B34"/>
    <w:rsid w:val="00A66BDB"/>
    <w:rsid w:val="00A66D11"/>
    <w:rsid w:val="00A66FBC"/>
    <w:rsid w:val="00A67184"/>
    <w:rsid w:val="00A679F0"/>
    <w:rsid w:val="00A67DC5"/>
    <w:rsid w:val="00A67EA6"/>
    <w:rsid w:val="00A67EBE"/>
    <w:rsid w:val="00A703C2"/>
    <w:rsid w:val="00A70ACE"/>
    <w:rsid w:val="00A70C32"/>
    <w:rsid w:val="00A70CA8"/>
    <w:rsid w:val="00A710C9"/>
    <w:rsid w:val="00A714CD"/>
    <w:rsid w:val="00A715B1"/>
    <w:rsid w:val="00A71873"/>
    <w:rsid w:val="00A71A91"/>
    <w:rsid w:val="00A71B06"/>
    <w:rsid w:val="00A71EF7"/>
    <w:rsid w:val="00A72326"/>
    <w:rsid w:val="00A7285F"/>
    <w:rsid w:val="00A729B5"/>
    <w:rsid w:val="00A72B2E"/>
    <w:rsid w:val="00A72F73"/>
    <w:rsid w:val="00A72FED"/>
    <w:rsid w:val="00A731D1"/>
    <w:rsid w:val="00A731D9"/>
    <w:rsid w:val="00A73324"/>
    <w:rsid w:val="00A73610"/>
    <w:rsid w:val="00A73A65"/>
    <w:rsid w:val="00A73EB1"/>
    <w:rsid w:val="00A74115"/>
    <w:rsid w:val="00A74273"/>
    <w:rsid w:val="00A74379"/>
    <w:rsid w:val="00A7531D"/>
    <w:rsid w:val="00A7536D"/>
    <w:rsid w:val="00A756C8"/>
    <w:rsid w:val="00A759B6"/>
    <w:rsid w:val="00A76444"/>
    <w:rsid w:val="00A76659"/>
    <w:rsid w:val="00A7711C"/>
    <w:rsid w:val="00A7769F"/>
    <w:rsid w:val="00A77885"/>
    <w:rsid w:val="00A8054F"/>
    <w:rsid w:val="00A807EF"/>
    <w:rsid w:val="00A80A6D"/>
    <w:rsid w:val="00A80B1B"/>
    <w:rsid w:val="00A811BC"/>
    <w:rsid w:val="00A812AC"/>
    <w:rsid w:val="00A8172A"/>
    <w:rsid w:val="00A81AFD"/>
    <w:rsid w:val="00A820B5"/>
    <w:rsid w:val="00A8264C"/>
    <w:rsid w:val="00A82768"/>
    <w:rsid w:val="00A83221"/>
    <w:rsid w:val="00A83284"/>
    <w:rsid w:val="00A834AF"/>
    <w:rsid w:val="00A83F4F"/>
    <w:rsid w:val="00A8401C"/>
    <w:rsid w:val="00A8449C"/>
    <w:rsid w:val="00A845BB"/>
    <w:rsid w:val="00A847A8"/>
    <w:rsid w:val="00A84981"/>
    <w:rsid w:val="00A84A2A"/>
    <w:rsid w:val="00A85079"/>
    <w:rsid w:val="00A85124"/>
    <w:rsid w:val="00A85402"/>
    <w:rsid w:val="00A85D35"/>
    <w:rsid w:val="00A86494"/>
    <w:rsid w:val="00A86B66"/>
    <w:rsid w:val="00A86D74"/>
    <w:rsid w:val="00A86EA9"/>
    <w:rsid w:val="00A87598"/>
    <w:rsid w:val="00A87791"/>
    <w:rsid w:val="00A877C8"/>
    <w:rsid w:val="00A90913"/>
    <w:rsid w:val="00A90FCD"/>
    <w:rsid w:val="00A90FEA"/>
    <w:rsid w:val="00A91837"/>
    <w:rsid w:val="00A91D10"/>
    <w:rsid w:val="00A91FBE"/>
    <w:rsid w:val="00A92071"/>
    <w:rsid w:val="00A92952"/>
    <w:rsid w:val="00A92A55"/>
    <w:rsid w:val="00A93CEB"/>
    <w:rsid w:val="00A93D96"/>
    <w:rsid w:val="00A94273"/>
    <w:rsid w:val="00A9448B"/>
    <w:rsid w:val="00A94549"/>
    <w:rsid w:val="00A94666"/>
    <w:rsid w:val="00A9476B"/>
    <w:rsid w:val="00A94A41"/>
    <w:rsid w:val="00A9513F"/>
    <w:rsid w:val="00A95226"/>
    <w:rsid w:val="00A95677"/>
    <w:rsid w:val="00A9577A"/>
    <w:rsid w:val="00A95C7C"/>
    <w:rsid w:val="00A95DDE"/>
    <w:rsid w:val="00A96624"/>
    <w:rsid w:val="00A96BA6"/>
    <w:rsid w:val="00A96D65"/>
    <w:rsid w:val="00A96E0C"/>
    <w:rsid w:val="00A96FD7"/>
    <w:rsid w:val="00A97096"/>
    <w:rsid w:val="00A979DA"/>
    <w:rsid w:val="00A97B03"/>
    <w:rsid w:val="00AA001A"/>
    <w:rsid w:val="00AA04A7"/>
    <w:rsid w:val="00AA0895"/>
    <w:rsid w:val="00AA12CD"/>
    <w:rsid w:val="00AA14E0"/>
    <w:rsid w:val="00AA16F8"/>
    <w:rsid w:val="00AA1941"/>
    <w:rsid w:val="00AA1C01"/>
    <w:rsid w:val="00AA1CBD"/>
    <w:rsid w:val="00AA20BD"/>
    <w:rsid w:val="00AA2234"/>
    <w:rsid w:val="00AA299B"/>
    <w:rsid w:val="00AA2C33"/>
    <w:rsid w:val="00AA2E1F"/>
    <w:rsid w:val="00AA2F15"/>
    <w:rsid w:val="00AA30FA"/>
    <w:rsid w:val="00AA3640"/>
    <w:rsid w:val="00AA3878"/>
    <w:rsid w:val="00AA404B"/>
    <w:rsid w:val="00AA4188"/>
    <w:rsid w:val="00AA4596"/>
    <w:rsid w:val="00AA4831"/>
    <w:rsid w:val="00AA4A70"/>
    <w:rsid w:val="00AA545A"/>
    <w:rsid w:val="00AA5517"/>
    <w:rsid w:val="00AA567E"/>
    <w:rsid w:val="00AA58FC"/>
    <w:rsid w:val="00AA5A7F"/>
    <w:rsid w:val="00AA5BCE"/>
    <w:rsid w:val="00AA5E51"/>
    <w:rsid w:val="00AA60AB"/>
    <w:rsid w:val="00AA62F3"/>
    <w:rsid w:val="00AA64DC"/>
    <w:rsid w:val="00AA6EDE"/>
    <w:rsid w:val="00AA71EB"/>
    <w:rsid w:val="00AA77B6"/>
    <w:rsid w:val="00AA7C53"/>
    <w:rsid w:val="00AB0390"/>
    <w:rsid w:val="00AB046B"/>
    <w:rsid w:val="00AB04B1"/>
    <w:rsid w:val="00AB0D2A"/>
    <w:rsid w:val="00AB1099"/>
    <w:rsid w:val="00AB1438"/>
    <w:rsid w:val="00AB1867"/>
    <w:rsid w:val="00AB2144"/>
    <w:rsid w:val="00AB2667"/>
    <w:rsid w:val="00AB2AFB"/>
    <w:rsid w:val="00AB320C"/>
    <w:rsid w:val="00AB349D"/>
    <w:rsid w:val="00AB3550"/>
    <w:rsid w:val="00AB3769"/>
    <w:rsid w:val="00AB3BAA"/>
    <w:rsid w:val="00AB3C5E"/>
    <w:rsid w:val="00AB3E07"/>
    <w:rsid w:val="00AB4132"/>
    <w:rsid w:val="00AB4465"/>
    <w:rsid w:val="00AB46B0"/>
    <w:rsid w:val="00AB4F6B"/>
    <w:rsid w:val="00AB4F76"/>
    <w:rsid w:val="00AB55E0"/>
    <w:rsid w:val="00AB590A"/>
    <w:rsid w:val="00AB5D43"/>
    <w:rsid w:val="00AB5D48"/>
    <w:rsid w:val="00AB5F28"/>
    <w:rsid w:val="00AB6130"/>
    <w:rsid w:val="00AB6229"/>
    <w:rsid w:val="00AB656C"/>
    <w:rsid w:val="00AB66ED"/>
    <w:rsid w:val="00AB69F4"/>
    <w:rsid w:val="00AB6BBB"/>
    <w:rsid w:val="00AB6C58"/>
    <w:rsid w:val="00AB728C"/>
    <w:rsid w:val="00AB769D"/>
    <w:rsid w:val="00AB7801"/>
    <w:rsid w:val="00AC0034"/>
    <w:rsid w:val="00AC0861"/>
    <w:rsid w:val="00AC0B70"/>
    <w:rsid w:val="00AC0D78"/>
    <w:rsid w:val="00AC0DF2"/>
    <w:rsid w:val="00AC14BE"/>
    <w:rsid w:val="00AC188E"/>
    <w:rsid w:val="00AC18CF"/>
    <w:rsid w:val="00AC1F84"/>
    <w:rsid w:val="00AC261B"/>
    <w:rsid w:val="00AC3032"/>
    <w:rsid w:val="00AC317C"/>
    <w:rsid w:val="00AC331F"/>
    <w:rsid w:val="00AC3AA4"/>
    <w:rsid w:val="00AC3E4F"/>
    <w:rsid w:val="00AC4D23"/>
    <w:rsid w:val="00AC502F"/>
    <w:rsid w:val="00AC53D3"/>
    <w:rsid w:val="00AC5611"/>
    <w:rsid w:val="00AC5DAB"/>
    <w:rsid w:val="00AC640C"/>
    <w:rsid w:val="00AC74EF"/>
    <w:rsid w:val="00AC762B"/>
    <w:rsid w:val="00AC76CC"/>
    <w:rsid w:val="00AD078E"/>
    <w:rsid w:val="00AD0824"/>
    <w:rsid w:val="00AD1F7B"/>
    <w:rsid w:val="00AD1F84"/>
    <w:rsid w:val="00AD2DE3"/>
    <w:rsid w:val="00AD31C4"/>
    <w:rsid w:val="00AD360A"/>
    <w:rsid w:val="00AD3CCA"/>
    <w:rsid w:val="00AD4603"/>
    <w:rsid w:val="00AD50AE"/>
    <w:rsid w:val="00AD53DF"/>
    <w:rsid w:val="00AD592D"/>
    <w:rsid w:val="00AD59B5"/>
    <w:rsid w:val="00AD5A84"/>
    <w:rsid w:val="00AD5A9B"/>
    <w:rsid w:val="00AD6842"/>
    <w:rsid w:val="00AD6B05"/>
    <w:rsid w:val="00AD6D85"/>
    <w:rsid w:val="00AD6EB8"/>
    <w:rsid w:val="00AD75ED"/>
    <w:rsid w:val="00AD75EF"/>
    <w:rsid w:val="00AE01A9"/>
    <w:rsid w:val="00AE0366"/>
    <w:rsid w:val="00AE0459"/>
    <w:rsid w:val="00AE051B"/>
    <w:rsid w:val="00AE06B7"/>
    <w:rsid w:val="00AE0DF1"/>
    <w:rsid w:val="00AE0EDC"/>
    <w:rsid w:val="00AE1068"/>
    <w:rsid w:val="00AE1593"/>
    <w:rsid w:val="00AE1619"/>
    <w:rsid w:val="00AE1A33"/>
    <w:rsid w:val="00AE1A58"/>
    <w:rsid w:val="00AE1EBA"/>
    <w:rsid w:val="00AE228C"/>
    <w:rsid w:val="00AE252E"/>
    <w:rsid w:val="00AE2764"/>
    <w:rsid w:val="00AE2FD0"/>
    <w:rsid w:val="00AE35FF"/>
    <w:rsid w:val="00AE390A"/>
    <w:rsid w:val="00AE3CE3"/>
    <w:rsid w:val="00AE3ED8"/>
    <w:rsid w:val="00AE4335"/>
    <w:rsid w:val="00AE43A0"/>
    <w:rsid w:val="00AE451F"/>
    <w:rsid w:val="00AE4E18"/>
    <w:rsid w:val="00AE501E"/>
    <w:rsid w:val="00AE50DF"/>
    <w:rsid w:val="00AE524F"/>
    <w:rsid w:val="00AE58DD"/>
    <w:rsid w:val="00AE5AAA"/>
    <w:rsid w:val="00AE6187"/>
    <w:rsid w:val="00AE67B5"/>
    <w:rsid w:val="00AE70F8"/>
    <w:rsid w:val="00AE72DF"/>
    <w:rsid w:val="00AE74B3"/>
    <w:rsid w:val="00AE75E8"/>
    <w:rsid w:val="00AE7720"/>
    <w:rsid w:val="00AE7875"/>
    <w:rsid w:val="00AE7D69"/>
    <w:rsid w:val="00AF004F"/>
    <w:rsid w:val="00AF0600"/>
    <w:rsid w:val="00AF060D"/>
    <w:rsid w:val="00AF0891"/>
    <w:rsid w:val="00AF09DF"/>
    <w:rsid w:val="00AF0E9B"/>
    <w:rsid w:val="00AF1372"/>
    <w:rsid w:val="00AF1AF4"/>
    <w:rsid w:val="00AF27CB"/>
    <w:rsid w:val="00AF318B"/>
    <w:rsid w:val="00AF3C5C"/>
    <w:rsid w:val="00AF3EB7"/>
    <w:rsid w:val="00AF3FD3"/>
    <w:rsid w:val="00AF4327"/>
    <w:rsid w:val="00AF4739"/>
    <w:rsid w:val="00AF4C15"/>
    <w:rsid w:val="00AF4CE6"/>
    <w:rsid w:val="00AF5118"/>
    <w:rsid w:val="00AF530E"/>
    <w:rsid w:val="00AF535D"/>
    <w:rsid w:val="00AF5579"/>
    <w:rsid w:val="00AF5975"/>
    <w:rsid w:val="00AF5D59"/>
    <w:rsid w:val="00AF611A"/>
    <w:rsid w:val="00AF6D00"/>
    <w:rsid w:val="00AF6D9B"/>
    <w:rsid w:val="00AF6EBF"/>
    <w:rsid w:val="00AF7126"/>
    <w:rsid w:val="00AF7181"/>
    <w:rsid w:val="00AF7460"/>
    <w:rsid w:val="00AF77D0"/>
    <w:rsid w:val="00AF7A65"/>
    <w:rsid w:val="00B0006B"/>
    <w:rsid w:val="00B00566"/>
    <w:rsid w:val="00B0058E"/>
    <w:rsid w:val="00B009E2"/>
    <w:rsid w:val="00B026A2"/>
    <w:rsid w:val="00B027A5"/>
    <w:rsid w:val="00B031A1"/>
    <w:rsid w:val="00B033AB"/>
    <w:rsid w:val="00B039AE"/>
    <w:rsid w:val="00B03C5E"/>
    <w:rsid w:val="00B03C94"/>
    <w:rsid w:val="00B0436E"/>
    <w:rsid w:val="00B043EE"/>
    <w:rsid w:val="00B04A55"/>
    <w:rsid w:val="00B0511C"/>
    <w:rsid w:val="00B05C51"/>
    <w:rsid w:val="00B05E83"/>
    <w:rsid w:val="00B06677"/>
    <w:rsid w:val="00B07403"/>
    <w:rsid w:val="00B07895"/>
    <w:rsid w:val="00B078F8"/>
    <w:rsid w:val="00B07999"/>
    <w:rsid w:val="00B07E94"/>
    <w:rsid w:val="00B07EE2"/>
    <w:rsid w:val="00B10024"/>
    <w:rsid w:val="00B11026"/>
    <w:rsid w:val="00B111C6"/>
    <w:rsid w:val="00B115F0"/>
    <w:rsid w:val="00B11638"/>
    <w:rsid w:val="00B11772"/>
    <w:rsid w:val="00B11D56"/>
    <w:rsid w:val="00B11E46"/>
    <w:rsid w:val="00B11F5B"/>
    <w:rsid w:val="00B1218D"/>
    <w:rsid w:val="00B1235D"/>
    <w:rsid w:val="00B125D3"/>
    <w:rsid w:val="00B128F5"/>
    <w:rsid w:val="00B12A76"/>
    <w:rsid w:val="00B12C28"/>
    <w:rsid w:val="00B12E35"/>
    <w:rsid w:val="00B13342"/>
    <w:rsid w:val="00B13670"/>
    <w:rsid w:val="00B136F4"/>
    <w:rsid w:val="00B138C2"/>
    <w:rsid w:val="00B13A64"/>
    <w:rsid w:val="00B13C31"/>
    <w:rsid w:val="00B13D1E"/>
    <w:rsid w:val="00B146E8"/>
    <w:rsid w:val="00B1492A"/>
    <w:rsid w:val="00B14AE6"/>
    <w:rsid w:val="00B14FDE"/>
    <w:rsid w:val="00B15223"/>
    <w:rsid w:val="00B153EF"/>
    <w:rsid w:val="00B15954"/>
    <w:rsid w:val="00B1595C"/>
    <w:rsid w:val="00B16C54"/>
    <w:rsid w:val="00B16D26"/>
    <w:rsid w:val="00B16F71"/>
    <w:rsid w:val="00B17020"/>
    <w:rsid w:val="00B1705E"/>
    <w:rsid w:val="00B17B5A"/>
    <w:rsid w:val="00B17B7B"/>
    <w:rsid w:val="00B17D4C"/>
    <w:rsid w:val="00B17E53"/>
    <w:rsid w:val="00B20172"/>
    <w:rsid w:val="00B2055A"/>
    <w:rsid w:val="00B20C0E"/>
    <w:rsid w:val="00B214F5"/>
    <w:rsid w:val="00B21627"/>
    <w:rsid w:val="00B22AB4"/>
    <w:rsid w:val="00B22C8B"/>
    <w:rsid w:val="00B234C6"/>
    <w:rsid w:val="00B23C9E"/>
    <w:rsid w:val="00B243BA"/>
    <w:rsid w:val="00B246EA"/>
    <w:rsid w:val="00B248D9"/>
    <w:rsid w:val="00B2541C"/>
    <w:rsid w:val="00B2549E"/>
    <w:rsid w:val="00B263FF"/>
    <w:rsid w:val="00B2694D"/>
    <w:rsid w:val="00B26C9E"/>
    <w:rsid w:val="00B26EFC"/>
    <w:rsid w:val="00B26FDA"/>
    <w:rsid w:val="00B277B8"/>
    <w:rsid w:val="00B278A6"/>
    <w:rsid w:val="00B301F6"/>
    <w:rsid w:val="00B3035F"/>
    <w:rsid w:val="00B306BE"/>
    <w:rsid w:val="00B30923"/>
    <w:rsid w:val="00B30BAF"/>
    <w:rsid w:val="00B30FEC"/>
    <w:rsid w:val="00B310D1"/>
    <w:rsid w:val="00B31384"/>
    <w:rsid w:val="00B313B6"/>
    <w:rsid w:val="00B317DE"/>
    <w:rsid w:val="00B32166"/>
    <w:rsid w:val="00B3261E"/>
    <w:rsid w:val="00B32BA7"/>
    <w:rsid w:val="00B32D2B"/>
    <w:rsid w:val="00B3353A"/>
    <w:rsid w:val="00B33BA1"/>
    <w:rsid w:val="00B34202"/>
    <w:rsid w:val="00B343E7"/>
    <w:rsid w:val="00B34516"/>
    <w:rsid w:val="00B34613"/>
    <w:rsid w:val="00B348CF"/>
    <w:rsid w:val="00B3499A"/>
    <w:rsid w:val="00B34C7B"/>
    <w:rsid w:val="00B35029"/>
    <w:rsid w:val="00B35940"/>
    <w:rsid w:val="00B35B1A"/>
    <w:rsid w:val="00B3621E"/>
    <w:rsid w:val="00B36652"/>
    <w:rsid w:val="00B3674B"/>
    <w:rsid w:val="00B36A08"/>
    <w:rsid w:val="00B36AF1"/>
    <w:rsid w:val="00B36E13"/>
    <w:rsid w:val="00B36F6B"/>
    <w:rsid w:val="00B37B4C"/>
    <w:rsid w:val="00B4021D"/>
    <w:rsid w:val="00B40595"/>
    <w:rsid w:val="00B406D9"/>
    <w:rsid w:val="00B40C32"/>
    <w:rsid w:val="00B40C90"/>
    <w:rsid w:val="00B417B9"/>
    <w:rsid w:val="00B41909"/>
    <w:rsid w:val="00B41B1F"/>
    <w:rsid w:val="00B422A5"/>
    <w:rsid w:val="00B42403"/>
    <w:rsid w:val="00B425EB"/>
    <w:rsid w:val="00B42B71"/>
    <w:rsid w:val="00B42C49"/>
    <w:rsid w:val="00B43932"/>
    <w:rsid w:val="00B43D23"/>
    <w:rsid w:val="00B43E69"/>
    <w:rsid w:val="00B43FD3"/>
    <w:rsid w:val="00B44621"/>
    <w:rsid w:val="00B44699"/>
    <w:rsid w:val="00B447AD"/>
    <w:rsid w:val="00B4482E"/>
    <w:rsid w:val="00B4485D"/>
    <w:rsid w:val="00B44E67"/>
    <w:rsid w:val="00B45297"/>
    <w:rsid w:val="00B4593F"/>
    <w:rsid w:val="00B45FAD"/>
    <w:rsid w:val="00B46086"/>
    <w:rsid w:val="00B464BC"/>
    <w:rsid w:val="00B46628"/>
    <w:rsid w:val="00B46B73"/>
    <w:rsid w:val="00B47217"/>
    <w:rsid w:val="00B4748C"/>
    <w:rsid w:val="00B50099"/>
    <w:rsid w:val="00B50AA5"/>
    <w:rsid w:val="00B50BC3"/>
    <w:rsid w:val="00B50EDE"/>
    <w:rsid w:val="00B515FE"/>
    <w:rsid w:val="00B517AA"/>
    <w:rsid w:val="00B525EA"/>
    <w:rsid w:val="00B526EA"/>
    <w:rsid w:val="00B52779"/>
    <w:rsid w:val="00B52AF9"/>
    <w:rsid w:val="00B5317C"/>
    <w:rsid w:val="00B536C8"/>
    <w:rsid w:val="00B5373C"/>
    <w:rsid w:val="00B54115"/>
    <w:rsid w:val="00B542CD"/>
    <w:rsid w:val="00B54A0B"/>
    <w:rsid w:val="00B54B3B"/>
    <w:rsid w:val="00B54D8A"/>
    <w:rsid w:val="00B55315"/>
    <w:rsid w:val="00B55A3B"/>
    <w:rsid w:val="00B562CC"/>
    <w:rsid w:val="00B562EC"/>
    <w:rsid w:val="00B563CC"/>
    <w:rsid w:val="00B57322"/>
    <w:rsid w:val="00B57772"/>
    <w:rsid w:val="00B57797"/>
    <w:rsid w:val="00B57C25"/>
    <w:rsid w:val="00B60617"/>
    <w:rsid w:val="00B6094A"/>
    <w:rsid w:val="00B60BB2"/>
    <w:rsid w:val="00B60C37"/>
    <w:rsid w:val="00B60C52"/>
    <w:rsid w:val="00B60FEC"/>
    <w:rsid w:val="00B6100F"/>
    <w:rsid w:val="00B6125B"/>
    <w:rsid w:val="00B6194F"/>
    <w:rsid w:val="00B619D1"/>
    <w:rsid w:val="00B61F0A"/>
    <w:rsid w:val="00B6208E"/>
    <w:rsid w:val="00B62474"/>
    <w:rsid w:val="00B62579"/>
    <w:rsid w:val="00B62FF4"/>
    <w:rsid w:val="00B631B1"/>
    <w:rsid w:val="00B632A2"/>
    <w:rsid w:val="00B636AA"/>
    <w:rsid w:val="00B63DC1"/>
    <w:rsid w:val="00B63F89"/>
    <w:rsid w:val="00B641B7"/>
    <w:rsid w:val="00B6496D"/>
    <w:rsid w:val="00B649A1"/>
    <w:rsid w:val="00B64C21"/>
    <w:rsid w:val="00B64EC0"/>
    <w:rsid w:val="00B6525C"/>
    <w:rsid w:val="00B6630B"/>
    <w:rsid w:val="00B6631A"/>
    <w:rsid w:val="00B6646A"/>
    <w:rsid w:val="00B66B38"/>
    <w:rsid w:val="00B66DB2"/>
    <w:rsid w:val="00B67143"/>
    <w:rsid w:val="00B67250"/>
    <w:rsid w:val="00B6764E"/>
    <w:rsid w:val="00B677AB"/>
    <w:rsid w:val="00B70B1E"/>
    <w:rsid w:val="00B70B45"/>
    <w:rsid w:val="00B71291"/>
    <w:rsid w:val="00B7135E"/>
    <w:rsid w:val="00B713C4"/>
    <w:rsid w:val="00B71F9B"/>
    <w:rsid w:val="00B71FD5"/>
    <w:rsid w:val="00B72136"/>
    <w:rsid w:val="00B7236E"/>
    <w:rsid w:val="00B7279A"/>
    <w:rsid w:val="00B72805"/>
    <w:rsid w:val="00B72FDA"/>
    <w:rsid w:val="00B731E7"/>
    <w:rsid w:val="00B74525"/>
    <w:rsid w:val="00B74795"/>
    <w:rsid w:val="00B749C9"/>
    <w:rsid w:val="00B74AA9"/>
    <w:rsid w:val="00B7538F"/>
    <w:rsid w:val="00B75689"/>
    <w:rsid w:val="00B75D4B"/>
    <w:rsid w:val="00B76E25"/>
    <w:rsid w:val="00B76F3D"/>
    <w:rsid w:val="00B7750B"/>
    <w:rsid w:val="00B77AD9"/>
    <w:rsid w:val="00B77BA7"/>
    <w:rsid w:val="00B77D00"/>
    <w:rsid w:val="00B805B2"/>
    <w:rsid w:val="00B809E3"/>
    <w:rsid w:val="00B80C5E"/>
    <w:rsid w:val="00B8130E"/>
    <w:rsid w:val="00B81469"/>
    <w:rsid w:val="00B819D1"/>
    <w:rsid w:val="00B82CA4"/>
    <w:rsid w:val="00B82F12"/>
    <w:rsid w:val="00B83008"/>
    <w:rsid w:val="00B830CD"/>
    <w:rsid w:val="00B83464"/>
    <w:rsid w:val="00B838B6"/>
    <w:rsid w:val="00B83BD7"/>
    <w:rsid w:val="00B83DC3"/>
    <w:rsid w:val="00B847F3"/>
    <w:rsid w:val="00B84E37"/>
    <w:rsid w:val="00B850B5"/>
    <w:rsid w:val="00B85948"/>
    <w:rsid w:val="00B86A94"/>
    <w:rsid w:val="00B86AEA"/>
    <w:rsid w:val="00B86F79"/>
    <w:rsid w:val="00B877A3"/>
    <w:rsid w:val="00B87995"/>
    <w:rsid w:val="00B901F4"/>
    <w:rsid w:val="00B905E0"/>
    <w:rsid w:val="00B90EC2"/>
    <w:rsid w:val="00B919EA"/>
    <w:rsid w:val="00B91C23"/>
    <w:rsid w:val="00B91CDC"/>
    <w:rsid w:val="00B91FD2"/>
    <w:rsid w:val="00B920A1"/>
    <w:rsid w:val="00B925D5"/>
    <w:rsid w:val="00B9288A"/>
    <w:rsid w:val="00B92898"/>
    <w:rsid w:val="00B92B01"/>
    <w:rsid w:val="00B92F6A"/>
    <w:rsid w:val="00B9345B"/>
    <w:rsid w:val="00B9352D"/>
    <w:rsid w:val="00B93985"/>
    <w:rsid w:val="00B93E5A"/>
    <w:rsid w:val="00B93F85"/>
    <w:rsid w:val="00B9404A"/>
    <w:rsid w:val="00B94419"/>
    <w:rsid w:val="00B94969"/>
    <w:rsid w:val="00B94A1F"/>
    <w:rsid w:val="00B94EC2"/>
    <w:rsid w:val="00B9500E"/>
    <w:rsid w:val="00B95139"/>
    <w:rsid w:val="00B951EE"/>
    <w:rsid w:val="00B957C1"/>
    <w:rsid w:val="00B962AA"/>
    <w:rsid w:val="00B96302"/>
    <w:rsid w:val="00B9668C"/>
    <w:rsid w:val="00B9681A"/>
    <w:rsid w:val="00B9695F"/>
    <w:rsid w:val="00B96F72"/>
    <w:rsid w:val="00B971F3"/>
    <w:rsid w:val="00B975F0"/>
    <w:rsid w:val="00B97943"/>
    <w:rsid w:val="00B9795C"/>
    <w:rsid w:val="00B97BBC"/>
    <w:rsid w:val="00BA0611"/>
    <w:rsid w:val="00BA0AF0"/>
    <w:rsid w:val="00BA0BB4"/>
    <w:rsid w:val="00BA13CB"/>
    <w:rsid w:val="00BA15A2"/>
    <w:rsid w:val="00BA15E3"/>
    <w:rsid w:val="00BA16E0"/>
    <w:rsid w:val="00BA1967"/>
    <w:rsid w:val="00BA1989"/>
    <w:rsid w:val="00BA2023"/>
    <w:rsid w:val="00BA2B7D"/>
    <w:rsid w:val="00BA2E54"/>
    <w:rsid w:val="00BA2EE1"/>
    <w:rsid w:val="00BA38F8"/>
    <w:rsid w:val="00BA39A6"/>
    <w:rsid w:val="00BA39D2"/>
    <w:rsid w:val="00BA409F"/>
    <w:rsid w:val="00BA44B6"/>
    <w:rsid w:val="00BA4B73"/>
    <w:rsid w:val="00BA4D2E"/>
    <w:rsid w:val="00BA4F6C"/>
    <w:rsid w:val="00BA5217"/>
    <w:rsid w:val="00BA5305"/>
    <w:rsid w:val="00BA5680"/>
    <w:rsid w:val="00BA577F"/>
    <w:rsid w:val="00BA5BB1"/>
    <w:rsid w:val="00BA694D"/>
    <w:rsid w:val="00BA6D83"/>
    <w:rsid w:val="00BA71EA"/>
    <w:rsid w:val="00BA721A"/>
    <w:rsid w:val="00BB090D"/>
    <w:rsid w:val="00BB0B1D"/>
    <w:rsid w:val="00BB10D8"/>
    <w:rsid w:val="00BB160E"/>
    <w:rsid w:val="00BB168E"/>
    <w:rsid w:val="00BB1A65"/>
    <w:rsid w:val="00BB1B41"/>
    <w:rsid w:val="00BB1E9E"/>
    <w:rsid w:val="00BB213C"/>
    <w:rsid w:val="00BB3459"/>
    <w:rsid w:val="00BB393C"/>
    <w:rsid w:val="00BB3E50"/>
    <w:rsid w:val="00BB3F09"/>
    <w:rsid w:val="00BB41A3"/>
    <w:rsid w:val="00BB4304"/>
    <w:rsid w:val="00BB4BA9"/>
    <w:rsid w:val="00BB4CD0"/>
    <w:rsid w:val="00BB4D51"/>
    <w:rsid w:val="00BB5373"/>
    <w:rsid w:val="00BB561D"/>
    <w:rsid w:val="00BB580A"/>
    <w:rsid w:val="00BB58A6"/>
    <w:rsid w:val="00BB67CC"/>
    <w:rsid w:val="00BB6A8D"/>
    <w:rsid w:val="00BB6DE5"/>
    <w:rsid w:val="00BB74F8"/>
    <w:rsid w:val="00BB796F"/>
    <w:rsid w:val="00BC068F"/>
    <w:rsid w:val="00BC156D"/>
    <w:rsid w:val="00BC1799"/>
    <w:rsid w:val="00BC1875"/>
    <w:rsid w:val="00BC1AD6"/>
    <w:rsid w:val="00BC1FAF"/>
    <w:rsid w:val="00BC21D2"/>
    <w:rsid w:val="00BC2221"/>
    <w:rsid w:val="00BC268D"/>
    <w:rsid w:val="00BC2FA1"/>
    <w:rsid w:val="00BC2FEA"/>
    <w:rsid w:val="00BC3130"/>
    <w:rsid w:val="00BC33FB"/>
    <w:rsid w:val="00BC350C"/>
    <w:rsid w:val="00BC38BA"/>
    <w:rsid w:val="00BC3E77"/>
    <w:rsid w:val="00BC4C8C"/>
    <w:rsid w:val="00BC4DDE"/>
    <w:rsid w:val="00BC50C0"/>
    <w:rsid w:val="00BC5513"/>
    <w:rsid w:val="00BC5557"/>
    <w:rsid w:val="00BC5633"/>
    <w:rsid w:val="00BC5641"/>
    <w:rsid w:val="00BC5CAA"/>
    <w:rsid w:val="00BC6045"/>
    <w:rsid w:val="00BC63F7"/>
    <w:rsid w:val="00BC67CE"/>
    <w:rsid w:val="00BC6B4B"/>
    <w:rsid w:val="00BC7219"/>
    <w:rsid w:val="00BC7D5C"/>
    <w:rsid w:val="00BD0527"/>
    <w:rsid w:val="00BD059E"/>
    <w:rsid w:val="00BD0ADA"/>
    <w:rsid w:val="00BD10D6"/>
    <w:rsid w:val="00BD122F"/>
    <w:rsid w:val="00BD1815"/>
    <w:rsid w:val="00BD1F9F"/>
    <w:rsid w:val="00BD258E"/>
    <w:rsid w:val="00BD2D4E"/>
    <w:rsid w:val="00BD337D"/>
    <w:rsid w:val="00BD34DC"/>
    <w:rsid w:val="00BD37A1"/>
    <w:rsid w:val="00BD3926"/>
    <w:rsid w:val="00BD3A80"/>
    <w:rsid w:val="00BD3F42"/>
    <w:rsid w:val="00BD41A9"/>
    <w:rsid w:val="00BD4D01"/>
    <w:rsid w:val="00BD4D4F"/>
    <w:rsid w:val="00BD508E"/>
    <w:rsid w:val="00BD5455"/>
    <w:rsid w:val="00BD5A1E"/>
    <w:rsid w:val="00BD5B42"/>
    <w:rsid w:val="00BD5CBA"/>
    <w:rsid w:val="00BD6D86"/>
    <w:rsid w:val="00BD6E33"/>
    <w:rsid w:val="00BD6F1E"/>
    <w:rsid w:val="00BD700B"/>
    <w:rsid w:val="00BD71F9"/>
    <w:rsid w:val="00BD727A"/>
    <w:rsid w:val="00BD74F2"/>
    <w:rsid w:val="00BD7B35"/>
    <w:rsid w:val="00BD7BF4"/>
    <w:rsid w:val="00BE0398"/>
    <w:rsid w:val="00BE0450"/>
    <w:rsid w:val="00BE0626"/>
    <w:rsid w:val="00BE075C"/>
    <w:rsid w:val="00BE0CAB"/>
    <w:rsid w:val="00BE11DB"/>
    <w:rsid w:val="00BE2079"/>
    <w:rsid w:val="00BE22B1"/>
    <w:rsid w:val="00BE26EE"/>
    <w:rsid w:val="00BE2A31"/>
    <w:rsid w:val="00BE312C"/>
    <w:rsid w:val="00BE366F"/>
    <w:rsid w:val="00BE371B"/>
    <w:rsid w:val="00BE3721"/>
    <w:rsid w:val="00BE3732"/>
    <w:rsid w:val="00BE47A8"/>
    <w:rsid w:val="00BE4C08"/>
    <w:rsid w:val="00BE4D30"/>
    <w:rsid w:val="00BE519F"/>
    <w:rsid w:val="00BE5392"/>
    <w:rsid w:val="00BE541E"/>
    <w:rsid w:val="00BE546B"/>
    <w:rsid w:val="00BE5D46"/>
    <w:rsid w:val="00BE60FF"/>
    <w:rsid w:val="00BE64D4"/>
    <w:rsid w:val="00BE6511"/>
    <w:rsid w:val="00BE65CD"/>
    <w:rsid w:val="00BE673F"/>
    <w:rsid w:val="00BE6ECD"/>
    <w:rsid w:val="00BE7256"/>
    <w:rsid w:val="00BE741F"/>
    <w:rsid w:val="00BE747F"/>
    <w:rsid w:val="00BE78E7"/>
    <w:rsid w:val="00BF0023"/>
    <w:rsid w:val="00BF08EE"/>
    <w:rsid w:val="00BF0F7B"/>
    <w:rsid w:val="00BF18B7"/>
    <w:rsid w:val="00BF190B"/>
    <w:rsid w:val="00BF1CC8"/>
    <w:rsid w:val="00BF234F"/>
    <w:rsid w:val="00BF2851"/>
    <w:rsid w:val="00BF2925"/>
    <w:rsid w:val="00BF2A7D"/>
    <w:rsid w:val="00BF2DAA"/>
    <w:rsid w:val="00BF2FD9"/>
    <w:rsid w:val="00BF3265"/>
    <w:rsid w:val="00BF326D"/>
    <w:rsid w:val="00BF3298"/>
    <w:rsid w:val="00BF35FF"/>
    <w:rsid w:val="00BF36CD"/>
    <w:rsid w:val="00BF3CC4"/>
    <w:rsid w:val="00BF5119"/>
    <w:rsid w:val="00BF5490"/>
    <w:rsid w:val="00BF565B"/>
    <w:rsid w:val="00BF5C14"/>
    <w:rsid w:val="00BF6164"/>
    <w:rsid w:val="00BF6DE8"/>
    <w:rsid w:val="00BF6E6F"/>
    <w:rsid w:val="00BF70E4"/>
    <w:rsid w:val="00BF72CA"/>
    <w:rsid w:val="00BF75F4"/>
    <w:rsid w:val="00BF7D9E"/>
    <w:rsid w:val="00C00062"/>
    <w:rsid w:val="00C00BB3"/>
    <w:rsid w:val="00C00E3E"/>
    <w:rsid w:val="00C00FDD"/>
    <w:rsid w:val="00C0154F"/>
    <w:rsid w:val="00C01D99"/>
    <w:rsid w:val="00C022FF"/>
    <w:rsid w:val="00C02805"/>
    <w:rsid w:val="00C03389"/>
    <w:rsid w:val="00C0361A"/>
    <w:rsid w:val="00C03D15"/>
    <w:rsid w:val="00C046C7"/>
    <w:rsid w:val="00C04D5F"/>
    <w:rsid w:val="00C04E60"/>
    <w:rsid w:val="00C05B5A"/>
    <w:rsid w:val="00C05CA8"/>
    <w:rsid w:val="00C05D53"/>
    <w:rsid w:val="00C05DC9"/>
    <w:rsid w:val="00C07561"/>
    <w:rsid w:val="00C107BE"/>
    <w:rsid w:val="00C10AAD"/>
    <w:rsid w:val="00C10B73"/>
    <w:rsid w:val="00C10C50"/>
    <w:rsid w:val="00C10FB2"/>
    <w:rsid w:val="00C11060"/>
    <w:rsid w:val="00C1195E"/>
    <w:rsid w:val="00C11C8A"/>
    <w:rsid w:val="00C1216D"/>
    <w:rsid w:val="00C12181"/>
    <w:rsid w:val="00C122CA"/>
    <w:rsid w:val="00C122E1"/>
    <w:rsid w:val="00C12539"/>
    <w:rsid w:val="00C12B19"/>
    <w:rsid w:val="00C12B33"/>
    <w:rsid w:val="00C1332F"/>
    <w:rsid w:val="00C13D6A"/>
    <w:rsid w:val="00C13F2C"/>
    <w:rsid w:val="00C14205"/>
    <w:rsid w:val="00C145FB"/>
    <w:rsid w:val="00C14AAF"/>
    <w:rsid w:val="00C14D47"/>
    <w:rsid w:val="00C14D4A"/>
    <w:rsid w:val="00C14EB9"/>
    <w:rsid w:val="00C1557C"/>
    <w:rsid w:val="00C15661"/>
    <w:rsid w:val="00C159BD"/>
    <w:rsid w:val="00C15A56"/>
    <w:rsid w:val="00C15A74"/>
    <w:rsid w:val="00C15E8E"/>
    <w:rsid w:val="00C167C9"/>
    <w:rsid w:val="00C167CE"/>
    <w:rsid w:val="00C16CD0"/>
    <w:rsid w:val="00C16EAC"/>
    <w:rsid w:val="00C171CE"/>
    <w:rsid w:val="00C172E8"/>
    <w:rsid w:val="00C17344"/>
    <w:rsid w:val="00C17BAD"/>
    <w:rsid w:val="00C20C10"/>
    <w:rsid w:val="00C20CF7"/>
    <w:rsid w:val="00C20D5B"/>
    <w:rsid w:val="00C20D93"/>
    <w:rsid w:val="00C21501"/>
    <w:rsid w:val="00C21ADF"/>
    <w:rsid w:val="00C21E44"/>
    <w:rsid w:val="00C21EF5"/>
    <w:rsid w:val="00C21EFF"/>
    <w:rsid w:val="00C2240B"/>
    <w:rsid w:val="00C22ACD"/>
    <w:rsid w:val="00C22D63"/>
    <w:rsid w:val="00C22EB9"/>
    <w:rsid w:val="00C23702"/>
    <w:rsid w:val="00C23806"/>
    <w:rsid w:val="00C23814"/>
    <w:rsid w:val="00C238B3"/>
    <w:rsid w:val="00C246AC"/>
    <w:rsid w:val="00C2483E"/>
    <w:rsid w:val="00C24BFD"/>
    <w:rsid w:val="00C24D39"/>
    <w:rsid w:val="00C24E5D"/>
    <w:rsid w:val="00C24F2B"/>
    <w:rsid w:val="00C2509E"/>
    <w:rsid w:val="00C252F5"/>
    <w:rsid w:val="00C255D3"/>
    <w:rsid w:val="00C2586D"/>
    <w:rsid w:val="00C25B54"/>
    <w:rsid w:val="00C263B2"/>
    <w:rsid w:val="00C26672"/>
    <w:rsid w:val="00C26A37"/>
    <w:rsid w:val="00C26C3B"/>
    <w:rsid w:val="00C26D56"/>
    <w:rsid w:val="00C26ED8"/>
    <w:rsid w:val="00C2713E"/>
    <w:rsid w:val="00C2758B"/>
    <w:rsid w:val="00C277B3"/>
    <w:rsid w:val="00C27A40"/>
    <w:rsid w:val="00C27B22"/>
    <w:rsid w:val="00C27C22"/>
    <w:rsid w:val="00C3004F"/>
    <w:rsid w:val="00C30121"/>
    <w:rsid w:val="00C301E0"/>
    <w:rsid w:val="00C3082A"/>
    <w:rsid w:val="00C30881"/>
    <w:rsid w:val="00C3155A"/>
    <w:rsid w:val="00C31E36"/>
    <w:rsid w:val="00C31FA4"/>
    <w:rsid w:val="00C320BB"/>
    <w:rsid w:val="00C32F69"/>
    <w:rsid w:val="00C333FC"/>
    <w:rsid w:val="00C33785"/>
    <w:rsid w:val="00C33C84"/>
    <w:rsid w:val="00C33E56"/>
    <w:rsid w:val="00C348A1"/>
    <w:rsid w:val="00C34FF4"/>
    <w:rsid w:val="00C352D4"/>
    <w:rsid w:val="00C35734"/>
    <w:rsid w:val="00C35E56"/>
    <w:rsid w:val="00C36A10"/>
    <w:rsid w:val="00C36E2D"/>
    <w:rsid w:val="00C37967"/>
    <w:rsid w:val="00C405E5"/>
    <w:rsid w:val="00C40989"/>
    <w:rsid w:val="00C40A19"/>
    <w:rsid w:val="00C40ABC"/>
    <w:rsid w:val="00C40D60"/>
    <w:rsid w:val="00C40FD8"/>
    <w:rsid w:val="00C40FDA"/>
    <w:rsid w:val="00C41198"/>
    <w:rsid w:val="00C4134F"/>
    <w:rsid w:val="00C4196F"/>
    <w:rsid w:val="00C41BC1"/>
    <w:rsid w:val="00C42063"/>
    <w:rsid w:val="00C422D8"/>
    <w:rsid w:val="00C423A0"/>
    <w:rsid w:val="00C42412"/>
    <w:rsid w:val="00C426C4"/>
    <w:rsid w:val="00C427F1"/>
    <w:rsid w:val="00C429CD"/>
    <w:rsid w:val="00C42DCD"/>
    <w:rsid w:val="00C4301F"/>
    <w:rsid w:val="00C43406"/>
    <w:rsid w:val="00C43F84"/>
    <w:rsid w:val="00C440C7"/>
    <w:rsid w:val="00C444EC"/>
    <w:rsid w:val="00C44541"/>
    <w:rsid w:val="00C445B2"/>
    <w:rsid w:val="00C44D49"/>
    <w:rsid w:val="00C458A3"/>
    <w:rsid w:val="00C4657C"/>
    <w:rsid w:val="00C46942"/>
    <w:rsid w:val="00C46951"/>
    <w:rsid w:val="00C471A5"/>
    <w:rsid w:val="00C47271"/>
    <w:rsid w:val="00C472E9"/>
    <w:rsid w:val="00C47694"/>
    <w:rsid w:val="00C4770B"/>
    <w:rsid w:val="00C477D1"/>
    <w:rsid w:val="00C5003D"/>
    <w:rsid w:val="00C50262"/>
    <w:rsid w:val="00C50F3E"/>
    <w:rsid w:val="00C51B7A"/>
    <w:rsid w:val="00C52F97"/>
    <w:rsid w:val="00C5323A"/>
    <w:rsid w:val="00C537D7"/>
    <w:rsid w:val="00C5411A"/>
    <w:rsid w:val="00C54497"/>
    <w:rsid w:val="00C5475A"/>
    <w:rsid w:val="00C54A3D"/>
    <w:rsid w:val="00C55049"/>
    <w:rsid w:val="00C55AAD"/>
    <w:rsid w:val="00C55C57"/>
    <w:rsid w:val="00C55F0B"/>
    <w:rsid w:val="00C56173"/>
    <w:rsid w:val="00C561CE"/>
    <w:rsid w:val="00C561F5"/>
    <w:rsid w:val="00C563C9"/>
    <w:rsid w:val="00C565D8"/>
    <w:rsid w:val="00C56705"/>
    <w:rsid w:val="00C56B17"/>
    <w:rsid w:val="00C56EFC"/>
    <w:rsid w:val="00C57499"/>
    <w:rsid w:val="00C60238"/>
    <w:rsid w:val="00C604D2"/>
    <w:rsid w:val="00C6071F"/>
    <w:rsid w:val="00C60F8F"/>
    <w:rsid w:val="00C61230"/>
    <w:rsid w:val="00C6144F"/>
    <w:rsid w:val="00C61924"/>
    <w:rsid w:val="00C61E96"/>
    <w:rsid w:val="00C61F6F"/>
    <w:rsid w:val="00C620CA"/>
    <w:rsid w:val="00C622DA"/>
    <w:rsid w:val="00C623DF"/>
    <w:rsid w:val="00C62D33"/>
    <w:rsid w:val="00C62D87"/>
    <w:rsid w:val="00C63438"/>
    <w:rsid w:val="00C639E1"/>
    <w:rsid w:val="00C63D57"/>
    <w:rsid w:val="00C63E68"/>
    <w:rsid w:val="00C63EA9"/>
    <w:rsid w:val="00C64057"/>
    <w:rsid w:val="00C641B8"/>
    <w:rsid w:val="00C64DE6"/>
    <w:rsid w:val="00C650F5"/>
    <w:rsid w:val="00C6533C"/>
    <w:rsid w:val="00C654B7"/>
    <w:rsid w:val="00C658B6"/>
    <w:rsid w:val="00C659D6"/>
    <w:rsid w:val="00C66063"/>
    <w:rsid w:val="00C665A2"/>
    <w:rsid w:val="00C66DA2"/>
    <w:rsid w:val="00C66DC9"/>
    <w:rsid w:val="00C6748C"/>
    <w:rsid w:val="00C6768D"/>
    <w:rsid w:val="00C67EA5"/>
    <w:rsid w:val="00C70127"/>
    <w:rsid w:val="00C70263"/>
    <w:rsid w:val="00C70329"/>
    <w:rsid w:val="00C70693"/>
    <w:rsid w:val="00C708F6"/>
    <w:rsid w:val="00C70DA1"/>
    <w:rsid w:val="00C70E65"/>
    <w:rsid w:val="00C70F9B"/>
    <w:rsid w:val="00C7111B"/>
    <w:rsid w:val="00C7120B"/>
    <w:rsid w:val="00C71A94"/>
    <w:rsid w:val="00C71B0A"/>
    <w:rsid w:val="00C7214E"/>
    <w:rsid w:val="00C7221B"/>
    <w:rsid w:val="00C72480"/>
    <w:rsid w:val="00C727D1"/>
    <w:rsid w:val="00C727DA"/>
    <w:rsid w:val="00C72983"/>
    <w:rsid w:val="00C72E89"/>
    <w:rsid w:val="00C735E5"/>
    <w:rsid w:val="00C73DB8"/>
    <w:rsid w:val="00C7408D"/>
    <w:rsid w:val="00C7416B"/>
    <w:rsid w:val="00C7418E"/>
    <w:rsid w:val="00C744C0"/>
    <w:rsid w:val="00C74A36"/>
    <w:rsid w:val="00C763AA"/>
    <w:rsid w:val="00C76D0B"/>
    <w:rsid w:val="00C779CA"/>
    <w:rsid w:val="00C77D90"/>
    <w:rsid w:val="00C8091D"/>
    <w:rsid w:val="00C810BE"/>
    <w:rsid w:val="00C81228"/>
    <w:rsid w:val="00C8151F"/>
    <w:rsid w:val="00C81866"/>
    <w:rsid w:val="00C81B0E"/>
    <w:rsid w:val="00C81C02"/>
    <w:rsid w:val="00C81C6D"/>
    <w:rsid w:val="00C822BC"/>
    <w:rsid w:val="00C82A1C"/>
    <w:rsid w:val="00C82EF1"/>
    <w:rsid w:val="00C82F07"/>
    <w:rsid w:val="00C83246"/>
    <w:rsid w:val="00C83E6A"/>
    <w:rsid w:val="00C8423D"/>
    <w:rsid w:val="00C8441A"/>
    <w:rsid w:val="00C847F7"/>
    <w:rsid w:val="00C84997"/>
    <w:rsid w:val="00C84A5C"/>
    <w:rsid w:val="00C8532D"/>
    <w:rsid w:val="00C856EC"/>
    <w:rsid w:val="00C85C90"/>
    <w:rsid w:val="00C85D27"/>
    <w:rsid w:val="00C85D3A"/>
    <w:rsid w:val="00C85D92"/>
    <w:rsid w:val="00C85D9C"/>
    <w:rsid w:val="00C86682"/>
    <w:rsid w:val="00C86F60"/>
    <w:rsid w:val="00C87001"/>
    <w:rsid w:val="00C87A81"/>
    <w:rsid w:val="00C87DE5"/>
    <w:rsid w:val="00C87E38"/>
    <w:rsid w:val="00C87FC1"/>
    <w:rsid w:val="00C90462"/>
    <w:rsid w:val="00C905AF"/>
    <w:rsid w:val="00C905D4"/>
    <w:rsid w:val="00C90760"/>
    <w:rsid w:val="00C910D4"/>
    <w:rsid w:val="00C918FE"/>
    <w:rsid w:val="00C919AB"/>
    <w:rsid w:val="00C922E8"/>
    <w:rsid w:val="00C923FC"/>
    <w:rsid w:val="00C924F3"/>
    <w:rsid w:val="00C92949"/>
    <w:rsid w:val="00C92ABD"/>
    <w:rsid w:val="00C92E4A"/>
    <w:rsid w:val="00C93118"/>
    <w:rsid w:val="00C93382"/>
    <w:rsid w:val="00C93517"/>
    <w:rsid w:val="00C937B3"/>
    <w:rsid w:val="00C94609"/>
    <w:rsid w:val="00C9467A"/>
    <w:rsid w:val="00C94F96"/>
    <w:rsid w:val="00C952B6"/>
    <w:rsid w:val="00C9570F"/>
    <w:rsid w:val="00C957DF"/>
    <w:rsid w:val="00C95E0D"/>
    <w:rsid w:val="00C960E5"/>
    <w:rsid w:val="00C963CE"/>
    <w:rsid w:val="00C96A02"/>
    <w:rsid w:val="00C96BD4"/>
    <w:rsid w:val="00C97002"/>
    <w:rsid w:val="00C97253"/>
    <w:rsid w:val="00C97710"/>
    <w:rsid w:val="00C977E5"/>
    <w:rsid w:val="00C97AD3"/>
    <w:rsid w:val="00CA0051"/>
    <w:rsid w:val="00CA0786"/>
    <w:rsid w:val="00CA0987"/>
    <w:rsid w:val="00CA0A41"/>
    <w:rsid w:val="00CA1B72"/>
    <w:rsid w:val="00CA1F82"/>
    <w:rsid w:val="00CA250A"/>
    <w:rsid w:val="00CA2BC9"/>
    <w:rsid w:val="00CA2EEB"/>
    <w:rsid w:val="00CA32B4"/>
    <w:rsid w:val="00CA4402"/>
    <w:rsid w:val="00CA441F"/>
    <w:rsid w:val="00CA47CF"/>
    <w:rsid w:val="00CA486C"/>
    <w:rsid w:val="00CA4C3F"/>
    <w:rsid w:val="00CA4C76"/>
    <w:rsid w:val="00CA51A2"/>
    <w:rsid w:val="00CA533A"/>
    <w:rsid w:val="00CA53A2"/>
    <w:rsid w:val="00CA54DB"/>
    <w:rsid w:val="00CA56A7"/>
    <w:rsid w:val="00CA5ABE"/>
    <w:rsid w:val="00CA5B25"/>
    <w:rsid w:val="00CA5DF9"/>
    <w:rsid w:val="00CA656C"/>
    <w:rsid w:val="00CA6890"/>
    <w:rsid w:val="00CA6968"/>
    <w:rsid w:val="00CA6B3D"/>
    <w:rsid w:val="00CA6D05"/>
    <w:rsid w:val="00CA6E25"/>
    <w:rsid w:val="00CA7297"/>
    <w:rsid w:val="00CA77CA"/>
    <w:rsid w:val="00CA7C20"/>
    <w:rsid w:val="00CB01F1"/>
    <w:rsid w:val="00CB03F3"/>
    <w:rsid w:val="00CB0688"/>
    <w:rsid w:val="00CB0855"/>
    <w:rsid w:val="00CB1013"/>
    <w:rsid w:val="00CB125D"/>
    <w:rsid w:val="00CB13D7"/>
    <w:rsid w:val="00CB15BE"/>
    <w:rsid w:val="00CB266F"/>
    <w:rsid w:val="00CB2736"/>
    <w:rsid w:val="00CB28B4"/>
    <w:rsid w:val="00CB2CDB"/>
    <w:rsid w:val="00CB2D79"/>
    <w:rsid w:val="00CB4911"/>
    <w:rsid w:val="00CB5907"/>
    <w:rsid w:val="00CB5B74"/>
    <w:rsid w:val="00CB609C"/>
    <w:rsid w:val="00CB6122"/>
    <w:rsid w:val="00CB6621"/>
    <w:rsid w:val="00CB6626"/>
    <w:rsid w:val="00CB7116"/>
    <w:rsid w:val="00CB7AB4"/>
    <w:rsid w:val="00CB7ACF"/>
    <w:rsid w:val="00CC0126"/>
    <w:rsid w:val="00CC05CE"/>
    <w:rsid w:val="00CC0F24"/>
    <w:rsid w:val="00CC120C"/>
    <w:rsid w:val="00CC13CF"/>
    <w:rsid w:val="00CC1AD9"/>
    <w:rsid w:val="00CC1C89"/>
    <w:rsid w:val="00CC216F"/>
    <w:rsid w:val="00CC248B"/>
    <w:rsid w:val="00CC27AD"/>
    <w:rsid w:val="00CC2A17"/>
    <w:rsid w:val="00CC2ACE"/>
    <w:rsid w:val="00CC3713"/>
    <w:rsid w:val="00CC37A3"/>
    <w:rsid w:val="00CC3B2B"/>
    <w:rsid w:val="00CC3D71"/>
    <w:rsid w:val="00CC43C2"/>
    <w:rsid w:val="00CC4763"/>
    <w:rsid w:val="00CC4B7C"/>
    <w:rsid w:val="00CC55E1"/>
    <w:rsid w:val="00CC5643"/>
    <w:rsid w:val="00CC5886"/>
    <w:rsid w:val="00CC58FB"/>
    <w:rsid w:val="00CC6144"/>
    <w:rsid w:val="00CC629D"/>
    <w:rsid w:val="00CC67EE"/>
    <w:rsid w:val="00CC6BBC"/>
    <w:rsid w:val="00CC6C01"/>
    <w:rsid w:val="00CC70E7"/>
    <w:rsid w:val="00CC7B93"/>
    <w:rsid w:val="00CC7BAC"/>
    <w:rsid w:val="00CD0079"/>
    <w:rsid w:val="00CD018A"/>
    <w:rsid w:val="00CD08AC"/>
    <w:rsid w:val="00CD099E"/>
    <w:rsid w:val="00CD10E0"/>
    <w:rsid w:val="00CD1195"/>
    <w:rsid w:val="00CD11DD"/>
    <w:rsid w:val="00CD19E1"/>
    <w:rsid w:val="00CD2449"/>
    <w:rsid w:val="00CD2F9B"/>
    <w:rsid w:val="00CD32BE"/>
    <w:rsid w:val="00CD3339"/>
    <w:rsid w:val="00CD344A"/>
    <w:rsid w:val="00CD34C0"/>
    <w:rsid w:val="00CD37F5"/>
    <w:rsid w:val="00CD38B9"/>
    <w:rsid w:val="00CD3EA4"/>
    <w:rsid w:val="00CD3EA5"/>
    <w:rsid w:val="00CD3F7F"/>
    <w:rsid w:val="00CD3F9E"/>
    <w:rsid w:val="00CD422A"/>
    <w:rsid w:val="00CD439D"/>
    <w:rsid w:val="00CD43D6"/>
    <w:rsid w:val="00CD4590"/>
    <w:rsid w:val="00CD485A"/>
    <w:rsid w:val="00CD52EC"/>
    <w:rsid w:val="00CD53F9"/>
    <w:rsid w:val="00CD545D"/>
    <w:rsid w:val="00CD5811"/>
    <w:rsid w:val="00CD5C13"/>
    <w:rsid w:val="00CD61C0"/>
    <w:rsid w:val="00CD6351"/>
    <w:rsid w:val="00CD6534"/>
    <w:rsid w:val="00CD6854"/>
    <w:rsid w:val="00CD7153"/>
    <w:rsid w:val="00CD7A1D"/>
    <w:rsid w:val="00CE0188"/>
    <w:rsid w:val="00CE0245"/>
    <w:rsid w:val="00CE07AD"/>
    <w:rsid w:val="00CE07DB"/>
    <w:rsid w:val="00CE0893"/>
    <w:rsid w:val="00CE0DCE"/>
    <w:rsid w:val="00CE0EE7"/>
    <w:rsid w:val="00CE13B2"/>
    <w:rsid w:val="00CE164C"/>
    <w:rsid w:val="00CE1F14"/>
    <w:rsid w:val="00CE23E5"/>
    <w:rsid w:val="00CE27EE"/>
    <w:rsid w:val="00CE2A7C"/>
    <w:rsid w:val="00CE307E"/>
    <w:rsid w:val="00CE328A"/>
    <w:rsid w:val="00CE32E5"/>
    <w:rsid w:val="00CE32EE"/>
    <w:rsid w:val="00CE335B"/>
    <w:rsid w:val="00CE3D88"/>
    <w:rsid w:val="00CE3F70"/>
    <w:rsid w:val="00CE4085"/>
    <w:rsid w:val="00CE418D"/>
    <w:rsid w:val="00CE4611"/>
    <w:rsid w:val="00CE48EA"/>
    <w:rsid w:val="00CE48F9"/>
    <w:rsid w:val="00CE4A4D"/>
    <w:rsid w:val="00CE4B8A"/>
    <w:rsid w:val="00CE4C2D"/>
    <w:rsid w:val="00CE4C35"/>
    <w:rsid w:val="00CE53D1"/>
    <w:rsid w:val="00CE5C4F"/>
    <w:rsid w:val="00CE5D0B"/>
    <w:rsid w:val="00CE5DA1"/>
    <w:rsid w:val="00CE634E"/>
    <w:rsid w:val="00CE6477"/>
    <w:rsid w:val="00CE67B6"/>
    <w:rsid w:val="00CE68B8"/>
    <w:rsid w:val="00CE7A1A"/>
    <w:rsid w:val="00CE7D15"/>
    <w:rsid w:val="00CE7EBF"/>
    <w:rsid w:val="00CF0357"/>
    <w:rsid w:val="00CF0713"/>
    <w:rsid w:val="00CF0B32"/>
    <w:rsid w:val="00CF0F09"/>
    <w:rsid w:val="00CF12B8"/>
    <w:rsid w:val="00CF1FBA"/>
    <w:rsid w:val="00CF21C3"/>
    <w:rsid w:val="00CF2364"/>
    <w:rsid w:val="00CF282F"/>
    <w:rsid w:val="00CF29A5"/>
    <w:rsid w:val="00CF2CDC"/>
    <w:rsid w:val="00CF2D18"/>
    <w:rsid w:val="00CF30E9"/>
    <w:rsid w:val="00CF3593"/>
    <w:rsid w:val="00CF35AA"/>
    <w:rsid w:val="00CF35E0"/>
    <w:rsid w:val="00CF375E"/>
    <w:rsid w:val="00CF38AF"/>
    <w:rsid w:val="00CF3B99"/>
    <w:rsid w:val="00CF3F76"/>
    <w:rsid w:val="00CF54AE"/>
    <w:rsid w:val="00CF5B07"/>
    <w:rsid w:val="00CF5E36"/>
    <w:rsid w:val="00CF629E"/>
    <w:rsid w:val="00CF6451"/>
    <w:rsid w:val="00CF666D"/>
    <w:rsid w:val="00CF6692"/>
    <w:rsid w:val="00CF69DA"/>
    <w:rsid w:val="00CF6D23"/>
    <w:rsid w:val="00CF6EB4"/>
    <w:rsid w:val="00CF6FA3"/>
    <w:rsid w:val="00CF7B47"/>
    <w:rsid w:val="00CF7BDF"/>
    <w:rsid w:val="00CF7ED3"/>
    <w:rsid w:val="00D002DC"/>
    <w:rsid w:val="00D00403"/>
    <w:rsid w:val="00D009C5"/>
    <w:rsid w:val="00D00D6C"/>
    <w:rsid w:val="00D00DF4"/>
    <w:rsid w:val="00D00E1A"/>
    <w:rsid w:val="00D01073"/>
    <w:rsid w:val="00D01316"/>
    <w:rsid w:val="00D014B3"/>
    <w:rsid w:val="00D016D0"/>
    <w:rsid w:val="00D01CBD"/>
    <w:rsid w:val="00D020E8"/>
    <w:rsid w:val="00D027D0"/>
    <w:rsid w:val="00D02815"/>
    <w:rsid w:val="00D02960"/>
    <w:rsid w:val="00D0332E"/>
    <w:rsid w:val="00D03448"/>
    <w:rsid w:val="00D0392B"/>
    <w:rsid w:val="00D03F2B"/>
    <w:rsid w:val="00D0415B"/>
    <w:rsid w:val="00D0419F"/>
    <w:rsid w:val="00D044AC"/>
    <w:rsid w:val="00D04DA2"/>
    <w:rsid w:val="00D04E6D"/>
    <w:rsid w:val="00D050D6"/>
    <w:rsid w:val="00D053D4"/>
    <w:rsid w:val="00D0661F"/>
    <w:rsid w:val="00D068E0"/>
    <w:rsid w:val="00D06EA1"/>
    <w:rsid w:val="00D06EDC"/>
    <w:rsid w:val="00D07F05"/>
    <w:rsid w:val="00D109CE"/>
    <w:rsid w:val="00D10CF2"/>
    <w:rsid w:val="00D11195"/>
    <w:rsid w:val="00D11246"/>
    <w:rsid w:val="00D112F2"/>
    <w:rsid w:val="00D11512"/>
    <w:rsid w:val="00D115DE"/>
    <w:rsid w:val="00D11802"/>
    <w:rsid w:val="00D12043"/>
    <w:rsid w:val="00D121ED"/>
    <w:rsid w:val="00D123D9"/>
    <w:rsid w:val="00D12606"/>
    <w:rsid w:val="00D12886"/>
    <w:rsid w:val="00D12AC6"/>
    <w:rsid w:val="00D12B00"/>
    <w:rsid w:val="00D12C87"/>
    <w:rsid w:val="00D12D5E"/>
    <w:rsid w:val="00D136DD"/>
    <w:rsid w:val="00D138E6"/>
    <w:rsid w:val="00D13B4B"/>
    <w:rsid w:val="00D141CD"/>
    <w:rsid w:val="00D1451B"/>
    <w:rsid w:val="00D14921"/>
    <w:rsid w:val="00D15271"/>
    <w:rsid w:val="00D152E5"/>
    <w:rsid w:val="00D156C2"/>
    <w:rsid w:val="00D15C79"/>
    <w:rsid w:val="00D15D61"/>
    <w:rsid w:val="00D1616A"/>
    <w:rsid w:val="00D16779"/>
    <w:rsid w:val="00D16D9F"/>
    <w:rsid w:val="00D1724A"/>
    <w:rsid w:val="00D1728A"/>
    <w:rsid w:val="00D17C47"/>
    <w:rsid w:val="00D17E9E"/>
    <w:rsid w:val="00D20A40"/>
    <w:rsid w:val="00D20AAF"/>
    <w:rsid w:val="00D20B5A"/>
    <w:rsid w:val="00D20D43"/>
    <w:rsid w:val="00D20FE1"/>
    <w:rsid w:val="00D22175"/>
    <w:rsid w:val="00D2243E"/>
    <w:rsid w:val="00D22479"/>
    <w:rsid w:val="00D227A7"/>
    <w:rsid w:val="00D2281E"/>
    <w:rsid w:val="00D22C4C"/>
    <w:rsid w:val="00D23347"/>
    <w:rsid w:val="00D2350F"/>
    <w:rsid w:val="00D23510"/>
    <w:rsid w:val="00D2351D"/>
    <w:rsid w:val="00D23EF4"/>
    <w:rsid w:val="00D246A7"/>
    <w:rsid w:val="00D2472B"/>
    <w:rsid w:val="00D24AAB"/>
    <w:rsid w:val="00D2502F"/>
    <w:rsid w:val="00D2535C"/>
    <w:rsid w:val="00D25490"/>
    <w:rsid w:val="00D254F2"/>
    <w:rsid w:val="00D25917"/>
    <w:rsid w:val="00D2631E"/>
    <w:rsid w:val="00D2667A"/>
    <w:rsid w:val="00D26CC5"/>
    <w:rsid w:val="00D2708A"/>
    <w:rsid w:val="00D27642"/>
    <w:rsid w:val="00D276C5"/>
    <w:rsid w:val="00D27974"/>
    <w:rsid w:val="00D27FB3"/>
    <w:rsid w:val="00D300C3"/>
    <w:rsid w:val="00D308AB"/>
    <w:rsid w:val="00D309C7"/>
    <w:rsid w:val="00D313F2"/>
    <w:rsid w:val="00D31632"/>
    <w:rsid w:val="00D31EC1"/>
    <w:rsid w:val="00D325E7"/>
    <w:rsid w:val="00D3297D"/>
    <w:rsid w:val="00D32AAF"/>
    <w:rsid w:val="00D32B2B"/>
    <w:rsid w:val="00D32C33"/>
    <w:rsid w:val="00D32CD8"/>
    <w:rsid w:val="00D32D06"/>
    <w:rsid w:val="00D32F86"/>
    <w:rsid w:val="00D330C6"/>
    <w:rsid w:val="00D3393A"/>
    <w:rsid w:val="00D34191"/>
    <w:rsid w:val="00D35641"/>
    <w:rsid w:val="00D35AAC"/>
    <w:rsid w:val="00D35BE2"/>
    <w:rsid w:val="00D35CAE"/>
    <w:rsid w:val="00D36769"/>
    <w:rsid w:val="00D36E3F"/>
    <w:rsid w:val="00D36E5B"/>
    <w:rsid w:val="00D3714B"/>
    <w:rsid w:val="00D372B7"/>
    <w:rsid w:val="00D37700"/>
    <w:rsid w:val="00D378DE"/>
    <w:rsid w:val="00D378EC"/>
    <w:rsid w:val="00D37FB6"/>
    <w:rsid w:val="00D40119"/>
    <w:rsid w:val="00D404DD"/>
    <w:rsid w:val="00D40D8F"/>
    <w:rsid w:val="00D40DF4"/>
    <w:rsid w:val="00D40FA0"/>
    <w:rsid w:val="00D41058"/>
    <w:rsid w:val="00D410B3"/>
    <w:rsid w:val="00D41230"/>
    <w:rsid w:val="00D41785"/>
    <w:rsid w:val="00D41D13"/>
    <w:rsid w:val="00D41EEA"/>
    <w:rsid w:val="00D42228"/>
    <w:rsid w:val="00D425C8"/>
    <w:rsid w:val="00D42851"/>
    <w:rsid w:val="00D42A2E"/>
    <w:rsid w:val="00D42B42"/>
    <w:rsid w:val="00D42C1B"/>
    <w:rsid w:val="00D43DF0"/>
    <w:rsid w:val="00D43E93"/>
    <w:rsid w:val="00D441B0"/>
    <w:rsid w:val="00D448D4"/>
    <w:rsid w:val="00D44983"/>
    <w:rsid w:val="00D44C1A"/>
    <w:rsid w:val="00D44FEE"/>
    <w:rsid w:val="00D450D9"/>
    <w:rsid w:val="00D452E7"/>
    <w:rsid w:val="00D45863"/>
    <w:rsid w:val="00D46118"/>
    <w:rsid w:val="00D46729"/>
    <w:rsid w:val="00D4678B"/>
    <w:rsid w:val="00D468C9"/>
    <w:rsid w:val="00D46DE3"/>
    <w:rsid w:val="00D46F82"/>
    <w:rsid w:val="00D472D8"/>
    <w:rsid w:val="00D477D4"/>
    <w:rsid w:val="00D47BB2"/>
    <w:rsid w:val="00D47D96"/>
    <w:rsid w:val="00D47F6C"/>
    <w:rsid w:val="00D5075E"/>
    <w:rsid w:val="00D5079F"/>
    <w:rsid w:val="00D50B75"/>
    <w:rsid w:val="00D50C5E"/>
    <w:rsid w:val="00D50EBC"/>
    <w:rsid w:val="00D51807"/>
    <w:rsid w:val="00D524F0"/>
    <w:rsid w:val="00D528CF"/>
    <w:rsid w:val="00D52C14"/>
    <w:rsid w:val="00D531A9"/>
    <w:rsid w:val="00D539F3"/>
    <w:rsid w:val="00D53DAA"/>
    <w:rsid w:val="00D53DE4"/>
    <w:rsid w:val="00D54999"/>
    <w:rsid w:val="00D549EA"/>
    <w:rsid w:val="00D549ED"/>
    <w:rsid w:val="00D55123"/>
    <w:rsid w:val="00D55458"/>
    <w:rsid w:val="00D55D61"/>
    <w:rsid w:val="00D5646C"/>
    <w:rsid w:val="00D56685"/>
    <w:rsid w:val="00D569ED"/>
    <w:rsid w:val="00D56C93"/>
    <w:rsid w:val="00D57463"/>
    <w:rsid w:val="00D57A4A"/>
    <w:rsid w:val="00D601EC"/>
    <w:rsid w:val="00D60241"/>
    <w:rsid w:val="00D607A8"/>
    <w:rsid w:val="00D6084E"/>
    <w:rsid w:val="00D60D06"/>
    <w:rsid w:val="00D6113C"/>
    <w:rsid w:val="00D613ED"/>
    <w:rsid w:val="00D61820"/>
    <w:rsid w:val="00D61CBD"/>
    <w:rsid w:val="00D6261B"/>
    <w:rsid w:val="00D6262F"/>
    <w:rsid w:val="00D6353D"/>
    <w:rsid w:val="00D6387C"/>
    <w:rsid w:val="00D63AAD"/>
    <w:rsid w:val="00D63BEA"/>
    <w:rsid w:val="00D63D05"/>
    <w:rsid w:val="00D64028"/>
    <w:rsid w:val="00D648B6"/>
    <w:rsid w:val="00D65269"/>
    <w:rsid w:val="00D6540C"/>
    <w:rsid w:val="00D654B4"/>
    <w:rsid w:val="00D65C52"/>
    <w:rsid w:val="00D65EB7"/>
    <w:rsid w:val="00D66337"/>
    <w:rsid w:val="00D66D6C"/>
    <w:rsid w:val="00D66DA1"/>
    <w:rsid w:val="00D671F9"/>
    <w:rsid w:val="00D67544"/>
    <w:rsid w:val="00D6758C"/>
    <w:rsid w:val="00D675E3"/>
    <w:rsid w:val="00D6765E"/>
    <w:rsid w:val="00D67D1E"/>
    <w:rsid w:val="00D67DDF"/>
    <w:rsid w:val="00D67F75"/>
    <w:rsid w:val="00D709D6"/>
    <w:rsid w:val="00D70B14"/>
    <w:rsid w:val="00D71123"/>
    <w:rsid w:val="00D7221F"/>
    <w:rsid w:val="00D72280"/>
    <w:rsid w:val="00D724CD"/>
    <w:rsid w:val="00D72965"/>
    <w:rsid w:val="00D72BCB"/>
    <w:rsid w:val="00D72EE4"/>
    <w:rsid w:val="00D736F7"/>
    <w:rsid w:val="00D73A11"/>
    <w:rsid w:val="00D73A69"/>
    <w:rsid w:val="00D73CA0"/>
    <w:rsid w:val="00D73D86"/>
    <w:rsid w:val="00D73DC7"/>
    <w:rsid w:val="00D73FE5"/>
    <w:rsid w:val="00D74524"/>
    <w:rsid w:val="00D755D4"/>
    <w:rsid w:val="00D75742"/>
    <w:rsid w:val="00D75D27"/>
    <w:rsid w:val="00D75E44"/>
    <w:rsid w:val="00D7656F"/>
    <w:rsid w:val="00D768CB"/>
    <w:rsid w:val="00D77E00"/>
    <w:rsid w:val="00D77E21"/>
    <w:rsid w:val="00D77F23"/>
    <w:rsid w:val="00D8024B"/>
    <w:rsid w:val="00D8096B"/>
    <w:rsid w:val="00D809B3"/>
    <w:rsid w:val="00D810B1"/>
    <w:rsid w:val="00D81184"/>
    <w:rsid w:val="00D811AB"/>
    <w:rsid w:val="00D81957"/>
    <w:rsid w:val="00D81991"/>
    <w:rsid w:val="00D81A78"/>
    <w:rsid w:val="00D831B1"/>
    <w:rsid w:val="00D839C5"/>
    <w:rsid w:val="00D84839"/>
    <w:rsid w:val="00D84B11"/>
    <w:rsid w:val="00D84CD4"/>
    <w:rsid w:val="00D84E33"/>
    <w:rsid w:val="00D84EBE"/>
    <w:rsid w:val="00D85066"/>
    <w:rsid w:val="00D852E9"/>
    <w:rsid w:val="00D8547F"/>
    <w:rsid w:val="00D85A08"/>
    <w:rsid w:val="00D85AD8"/>
    <w:rsid w:val="00D86054"/>
    <w:rsid w:val="00D87066"/>
    <w:rsid w:val="00D8758C"/>
    <w:rsid w:val="00D877D1"/>
    <w:rsid w:val="00D87B27"/>
    <w:rsid w:val="00D87C70"/>
    <w:rsid w:val="00D87EBC"/>
    <w:rsid w:val="00D9008C"/>
    <w:rsid w:val="00D90108"/>
    <w:rsid w:val="00D90507"/>
    <w:rsid w:val="00D90659"/>
    <w:rsid w:val="00D907F2"/>
    <w:rsid w:val="00D90DFE"/>
    <w:rsid w:val="00D91125"/>
    <w:rsid w:val="00D91571"/>
    <w:rsid w:val="00D91872"/>
    <w:rsid w:val="00D918BC"/>
    <w:rsid w:val="00D91D8D"/>
    <w:rsid w:val="00D920EC"/>
    <w:rsid w:val="00D92885"/>
    <w:rsid w:val="00D929E5"/>
    <w:rsid w:val="00D92A48"/>
    <w:rsid w:val="00D92F49"/>
    <w:rsid w:val="00D93489"/>
    <w:rsid w:val="00D935C3"/>
    <w:rsid w:val="00D935F2"/>
    <w:rsid w:val="00D93BCB"/>
    <w:rsid w:val="00D93EC9"/>
    <w:rsid w:val="00D93FD1"/>
    <w:rsid w:val="00D94480"/>
    <w:rsid w:val="00D94EAA"/>
    <w:rsid w:val="00D952F7"/>
    <w:rsid w:val="00D95368"/>
    <w:rsid w:val="00D956BB"/>
    <w:rsid w:val="00D95945"/>
    <w:rsid w:val="00D9641C"/>
    <w:rsid w:val="00D96841"/>
    <w:rsid w:val="00D96ABA"/>
    <w:rsid w:val="00D96CF0"/>
    <w:rsid w:val="00D96D6A"/>
    <w:rsid w:val="00D96D92"/>
    <w:rsid w:val="00D96F79"/>
    <w:rsid w:val="00D97078"/>
    <w:rsid w:val="00D9773E"/>
    <w:rsid w:val="00D97AD9"/>
    <w:rsid w:val="00D97CCF"/>
    <w:rsid w:val="00DA0011"/>
    <w:rsid w:val="00DA0C08"/>
    <w:rsid w:val="00DA1039"/>
    <w:rsid w:val="00DA105B"/>
    <w:rsid w:val="00DA1580"/>
    <w:rsid w:val="00DA1861"/>
    <w:rsid w:val="00DA1882"/>
    <w:rsid w:val="00DA1B1A"/>
    <w:rsid w:val="00DA2181"/>
    <w:rsid w:val="00DA21D3"/>
    <w:rsid w:val="00DA29DB"/>
    <w:rsid w:val="00DA30A1"/>
    <w:rsid w:val="00DA30C8"/>
    <w:rsid w:val="00DA366B"/>
    <w:rsid w:val="00DA36E9"/>
    <w:rsid w:val="00DA3AA9"/>
    <w:rsid w:val="00DA3E26"/>
    <w:rsid w:val="00DA4578"/>
    <w:rsid w:val="00DA47F0"/>
    <w:rsid w:val="00DA4ADD"/>
    <w:rsid w:val="00DA5C12"/>
    <w:rsid w:val="00DA5E24"/>
    <w:rsid w:val="00DA5E67"/>
    <w:rsid w:val="00DA6270"/>
    <w:rsid w:val="00DA67B6"/>
    <w:rsid w:val="00DA6986"/>
    <w:rsid w:val="00DA6A94"/>
    <w:rsid w:val="00DA7474"/>
    <w:rsid w:val="00DA78AF"/>
    <w:rsid w:val="00DA7929"/>
    <w:rsid w:val="00DA7CED"/>
    <w:rsid w:val="00DA7EFF"/>
    <w:rsid w:val="00DB0447"/>
    <w:rsid w:val="00DB07BF"/>
    <w:rsid w:val="00DB0AF1"/>
    <w:rsid w:val="00DB0C6F"/>
    <w:rsid w:val="00DB1193"/>
    <w:rsid w:val="00DB1811"/>
    <w:rsid w:val="00DB1AF1"/>
    <w:rsid w:val="00DB1EB4"/>
    <w:rsid w:val="00DB2C9E"/>
    <w:rsid w:val="00DB34D7"/>
    <w:rsid w:val="00DB3826"/>
    <w:rsid w:val="00DB3BFC"/>
    <w:rsid w:val="00DB3CEF"/>
    <w:rsid w:val="00DB3CFB"/>
    <w:rsid w:val="00DB40E0"/>
    <w:rsid w:val="00DB410F"/>
    <w:rsid w:val="00DB424D"/>
    <w:rsid w:val="00DB47B3"/>
    <w:rsid w:val="00DB4A41"/>
    <w:rsid w:val="00DB4AE7"/>
    <w:rsid w:val="00DB58FE"/>
    <w:rsid w:val="00DB5D01"/>
    <w:rsid w:val="00DB67F2"/>
    <w:rsid w:val="00DB69A1"/>
    <w:rsid w:val="00DB6D18"/>
    <w:rsid w:val="00DB6F45"/>
    <w:rsid w:val="00DB6FBE"/>
    <w:rsid w:val="00DB7290"/>
    <w:rsid w:val="00DB77D9"/>
    <w:rsid w:val="00DB79A4"/>
    <w:rsid w:val="00DB7D9E"/>
    <w:rsid w:val="00DC0147"/>
    <w:rsid w:val="00DC017A"/>
    <w:rsid w:val="00DC01B1"/>
    <w:rsid w:val="00DC0A59"/>
    <w:rsid w:val="00DC0B6A"/>
    <w:rsid w:val="00DC108B"/>
    <w:rsid w:val="00DC1A45"/>
    <w:rsid w:val="00DC1DA3"/>
    <w:rsid w:val="00DC1E60"/>
    <w:rsid w:val="00DC2460"/>
    <w:rsid w:val="00DC2C33"/>
    <w:rsid w:val="00DC33F2"/>
    <w:rsid w:val="00DC3A8E"/>
    <w:rsid w:val="00DC3D33"/>
    <w:rsid w:val="00DC45A8"/>
    <w:rsid w:val="00DC45EB"/>
    <w:rsid w:val="00DC467D"/>
    <w:rsid w:val="00DC4992"/>
    <w:rsid w:val="00DC53D8"/>
    <w:rsid w:val="00DC55CD"/>
    <w:rsid w:val="00DC58E4"/>
    <w:rsid w:val="00DC651C"/>
    <w:rsid w:val="00DC6883"/>
    <w:rsid w:val="00DC6F16"/>
    <w:rsid w:val="00DC6FDF"/>
    <w:rsid w:val="00DC725B"/>
    <w:rsid w:val="00DC7E40"/>
    <w:rsid w:val="00DC7F64"/>
    <w:rsid w:val="00DD001F"/>
    <w:rsid w:val="00DD0205"/>
    <w:rsid w:val="00DD042D"/>
    <w:rsid w:val="00DD0D15"/>
    <w:rsid w:val="00DD268A"/>
    <w:rsid w:val="00DD2947"/>
    <w:rsid w:val="00DD2BFB"/>
    <w:rsid w:val="00DD2C1E"/>
    <w:rsid w:val="00DD3281"/>
    <w:rsid w:val="00DD37BB"/>
    <w:rsid w:val="00DD3850"/>
    <w:rsid w:val="00DD3E46"/>
    <w:rsid w:val="00DD4126"/>
    <w:rsid w:val="00DD4784"/>
    <w:rsid w:val="00DD47C8"/>
    <w:rsid w:val="00DD483B"/>
    <w:rsid w:val="00DD4992"/>
    <w:rsid w:val="00DD4DF2"/>
    <w:rsid w:val="00DD4FBB"/>
    <w:rsid w:val="00DD5134"/>
    <w:rsid w:val="00DD5332"/>
    <w:rsid w:val="00DD564C"/>
    <w:rsid w:val="00DD59A5"/>
    <w:rsid w:val="00DD5A69"/>
    <w:rsid w:val="00DD5A89"/>
    <w:rsid w:val="00DD5CCF"/>
    <w:rsid w:val="00DD5E41"/>
    <w:rsid w:val="00DD63FF"/>
    <w:rsid w:val="00DD67EA"/>
    <w:rsid w:val="00DD6C0B"/>
    <w:rsid w:val="00DD6F37"/>
    <w:rsid w:val="00DD6FB9"/>
    <w:rsid w:val="00DD7078"/>
    <w:rsid w:val="00DD72E0"/>
    <w:rsid w:val="00DD75CE"/>
    <w:rsid w:val="00DD79BE"/>
    <w:rsid w:val="00DD7E0F"/>
    <w:rsid w:val="00DD7FEF"/>
    <w:rsid w:val="00DE0181"/>
    <w:rsid w:val="00DE02C3"/>
    <w:rsid w:val="00DE03E2"/>
    <w:rsid w:val="00DE04EA"/>
    <w:rsid w:val="00DE0835"/>
    <w:rsid w:val="00DE0894"/>
    <w:rsid w:val="00DE0A32"/>
    <w:rsid w:val="00DE1245"/>
    <w:rsid w:val="00DE1E9A"/>
    <w:rsid w:val="00DE1F41"/>
    <w:rsid w:val="00DE2818"/>
    <w:rsid w:val="00DE3428"/>
    <w:rsid w:val="00DE3770"/>
    <w:rsid w:val="00DE39B4"/>
    <w:rsid w:val="00DE3DF9"/>
    <w:rsid w:val="00DE3F60"/>
    <w:rsid w:val="00DE3FA0"/>
    <w:rsid w:val="00DE49ED"/>
    <w:rsid w:val="00DE4A40"/>
    <w:rsid w:val="00DE4A8B"/>
    <w:rsid w:val="00DE51C3"/>
    <w:rsid w:val="00DE569F"/>
    <w:rsid w:val="00DE5961"/>
    <w:rsid w:val="00DE5A60"/>
    <w:rsid w:val="00DE5AFF"/>
    <w:rsid w:val="00DE6288"/>
    <w:rsid w:val="00DE629F"/>
    <w:rsid w:val="00DE6529"/>
    <w:rsid w:val="00DE6676"/>
    <w:rsid w:val="00DE69B7"/>
    <w:rsid w:val="00DE6A27"/>
    <w:rsid w:val="00DE71DA"/>
    <w:rsid w:val="00DE723F"/>
    <w:rsid w:val="00DF03B5"/>
    <w:rsid w:val="00DF0907"/>
    <w:rsid w:val="00DF0A5F"/>
    <w:rsid w:val="00DF0D58"/>
    <w:rsid w:val="00DF0FB6"/>
    <w:rsid w:val="00DF10F6"/>
    <w:rsid w:val="00DF10F7"/>
    <w:rsid w:val="00DF161E"/>
    <w:rsid w:val="00DF2223"/>
    <w:rsid w:val="00DF2352"/>
    <w:rsid w:val="00DF29E3"/>
    <w:rsid w:val="00DF3362"/>
    <w:rsid w:val="00DF356E"/>
    <w:rsid w:val="00DF3A48"/>
    <w:rsid w:val="00DF3CA3"/>
    <w:rsid w:val="00DF3CC6"/>
    <w:rsid w:val="00DF3D82"/>
    <w:rsid w:val="00DF3D84"/>
    <w:rsid w:val="00DF402D"/>
    <w:rsid w:val="00DF4140"/>
    <w:rsid w:val="00DF445C"/>
    <w:rsid w:val="00DF502C"/>
    <w:rsid w:val="00DF535C"/>
    <w:rsid w:val="00DF59FF"/>
    <w:rsid w:val="00DF5D0C"/>
    <w:rsid w:val="00DF603B"/>
    <w:rsid w:val="00DF61CA"/>
    <w:rsid w:val="00DF6842"/>
    <w:rsid w:val="00DF6879"/>
    <w:rsid w:val="00DF6D5A"/>
    <w:rsid w:val="00DF6DA6"/>
    <w:rsid w:val="00DF6E91"/>
    <w:rsid w:val="00DF71CD"/>
    <w:rsid w:val="00DF7FD4"/>
    <w:rsid w:val="00E00013"/>
    <w:rsid w:val="00E000BE"/>
    <w:rsid w:val="00E00441"/>
    <w:rsid w:val="00E00464"/>
    <w:rsid w:val="00E007E8"/>
    <w:rsid w:val="00E00B9C"/>
    <w:rsid w:val="00E00EA7"/>
    <w:rsid w:val="00E01372"/>
    <w:rsid w:val="00E0185E"/>
    <w:rsid w:val="00E018F8"/>
    <w:rsid w:val="00E01E91"/>
    <w:rsid w:val="00E02330"/>
    <w:rsid w:val="00E026FB"/>
    <w:rsid w:val="00E02947"/>
    <w:rsid w:val="00E02A04"/>
    <w:rsid w:val="00E041FD"/>
    <w:rsid w:val="00E04C38"/>
    <w:rsid w:val="00E04E68"/>
    <w:rsid w:val="00E05164"/>
    <w:rsid w:val="00E051BE"/>
    <w:rsid w:val="00E05603"/>
    <w:rsid w:val="00E05776"/>
    <w:rsid w:val="00E06D50"/>
    <w:rsid w:val="00E070FD"/>
    <w:rsid w:val="00E0715F"/>
    <w:rsid w:val="00E07888"/>
    <w:rsid w:val="00E07A21"/>
    <w:rsid w:val="00E07A4F"/>
    <w:rsid w:val="00E07C94"/>
    <w:rsid w:val="00E100A6"/>
    <w:rsid w:val="00E10243"/>
    <w:rsid w:val="00E10799"/>
    <w:rsid w:val="00E10A1B"/>
    <w:rsid w:val="00E10B9C"/>
    <w:rsid w:val="00E11280"/>
    <w:rsid w:val="00E1178A"/>
    <w:rsid w:val="00E11882"/>
    <w:rsid w:val="00E12556"/>
    <w:rsid w:val="00E13642"/>
    <w:rsid w:val="00E138F2"/>
    <w:rsid w:val="00E13983"/>
    <w:rsid w:val="00E13BCC"/>
    <w:rsid w:val="00E14407"/>
    <w:rsid w:val="00E14FB9"/>
    <w:rsid w:val="00E15698"/>
    <w:rsid w:val="00E15F7B"/>
    <w:rsid w:val="00E1648E"/>
    <w:rsid w:val="00E16725"/>
    <w:rsid w:val="00E16991"/>
    <w:rsid w:val="00E16DFE"/>
    <w:rsid w:val="00E17C23"/>
    <w:rsid w:val="00E205DF"/>
    <w:rsid w:val="00E207DB"/>
    <w:rsid w:val="00E21229"/>
    <w:rsid w:val="00E217FB"/>
    <w:rsid w:val="00E21C7F"/>
    <w:rsid w:val="00E22028"/>
    <w:rsid w:val="00E22040"/>
    <w:rsid w:val="00E2217A"/>
    <w:rsid w:val="00E2219E"/>
    <w:rsid w:val="00E221E8"/>
    <w:rsid w:val="00E2264D"/>
    <w:rsid w:val="00E22715"/>
    <w:rsid w:val="00E23314"/>
    <w:rsid w:val="00E237B2"/>
    <w:rsid w:val="00E23EC0"/>
    <w:rsid w:val="00E2408E"/>
    <w:rsid w:val="00E2474F"/>
    <w:rsid w:val="00E25370"/>
    <w:rsid w:val="00E2553F"/>
    <w:rsid w:val="00E2586C"/>
    <w:rsid w:val="00E25F18"/>
    <w:rsid w:val="00E266B2"/>
    <w:rsid w:val="00E2675E"/>
    <w:rsid w:val="00E26DF5"/>
    <w:rsid w:val="00E270BA"/>
    <w:rsid w:val="00E271E5"/>
    <w:rsid w:val="00E2721B"/>
    <w:rsid w:val="00E27C73"/>
    <w:rsid w:val="00E303BA"/>
    <w:rsid w:val="00E30631"/>
    <w:rsid w:val="00E30C01"/>
    <w:rsid w:val="00E31470"/>
    <w:rsid w:val="00E315A0"/>
    <w:rsid w:val="00E315C1"/>
    <w:rsid w:val="00E319A1"/>
    <w:rsid w:val="00E31C06"/>
    <w:rsid w:val="00E32202"/>
    <w:rsid w:val="00E3292E"/>
    <w:rsid w:val="00E332AC"/>
    <w:rsid w:val="00E332B9"/>
    <w:rsid w:val="00E33783"/>
    <w:rsid w:val="00E337D2"/>
    <w:rsid w:val="00E33841"/>
    <w:rsid w:val="00E33B0E"/>
    <w:rsid w:val="00E33EA5"/>
    <w:rsid w:val="00E33ECA"/>
    <w:rsid w:val="00E340D8"/>
    <w:rsid w:val="00E34190"/>
    <w:rsid w:val="00E35193"/>
    <w:rsid w:val="00E35358"/>
    <w:rsid w:val="00E356A0"/>
    <w:rsid w:val="00E359C4"/>
    <w:rsid w:val="00E35F96"/>
    <w:rsid w:val="00E36078"/>
    <w:rsid w:val="00E3647E"/>
    <w:rsid w:val="00E36964"/>
    <w:rsid w:val="00E36986"/>
    <w:rsid w:val="00E36E07"/>
    <w:rsid w:val="00E37A22"/>
    <w:rsid w:val="00E400EF"/>
    <w:rsid w:val="00E40417"/>
    <w:rsid w:val="00E404E2"/>
    <w:rsid w:val="00E413B4"/>
    <w:rsid w:val="00E41429"/>
    <w:rsid w:val="00E41509"/>
    <w:rsid w:val="00E41656"/>
    <w:rsid w:val="00E41BA1"/>
    <w:rsid w:val="00E424D7"/>
    <w:rsid w:val="00E42547"/>
    <w:rsid w:val="00E42578"/>
    <w:rsid w:val="00E42668"/>
    <w:rsid w:val="00E42ED3"/>
    <w:rsid w:val="00E42FE9"/>
    <w:rsid w:val="00E43072"/>
    <w:rsid w:val="00E43228"/>
    <w:rsid w:val="00E4326D"/>
    <w:rsid w:val="00E4337F"/>
    <w:rsid w:val="00E434C1"/>
    <w:rsid w:val="00E436F4"/>
    <w:rsid w:val="00E4380A"/>
    <w:rsid w:val="00E43B88"/>
    <w:rsid w:val="00E43BEE"/>
    <w:rsid w:val="00E44647"/>
    <w:rsid w:val="00E44806"/>
    <w:rsid w:val="00E44834"/>
    <w:rsid w:val="00E44E69"/>
    <w:rsid w:val="00E44F08"/>
    <w:rsid w:val="00E45121"/>
    <w:rsid w:val="00E4524E"/>
    <w:rsid w:val="00E452CE"/>
    <w:rsid w:val="00E452FA"/>
    <w:rsid w:val="00E45483"/>
    <w:rsid w:val="00E455EB"/>
    <w:rsid w:val="00E458F0"/>
    <w:rsid w:val="00E45CE7"/>
    <w:rsid w:val="00E45F4B"/>
    <w:rsid w:val="00E466FB"/>
    <w:rsid w:val="00E46B9D"/>
    <w:rsid w:val="00E46C1B"/>
    <w:rsid w:val="00E46F76"/>
    <w:rsid w:val="00E47217"/>
    <w:rsid w:val="00E4729B"/>
    <w:rsid w:val="00E474F1"/>
    <w:rsid w:val="00E47D4A"/>
    <w:rsid w:val="00E47E64"/>
    <w:rsid w:val="00E47EB6"/>
    <w:rsid w:val="00E502D4"/>
    <w:rsid w:val="00E50485"/>
    <w:rsid w:val="00E5102A"/>
    <w:rsid w:val="00E5155F"/>
    <w:rsid w:val="00E51802"/>
    <w:rsid w:val="00E5180D"/>
    <w:rsid w:val="00E51B20"/>
    <w:rsid w:val="00E51E1F"/>
    <w:rsid w:val="00E52BAB"/>
    <w:rsid w:val="00E532D7"/>
    <w:rsid w:val="00E532ED"/>
    <w:rsid w:val="00E536F2"/>
    <w:rsid w:val="00E539FB"/>
    <w:rsid w:val="00E53AE3"/>
    <w:rsid w:val="00E53BE2"/>
    <w:rsid w:val="00E53BE4"/>
    <w:rsid w:val="00E53DB1"/>
    <w:rsid w:val="00E5416B"/>
    <w:rsid w:val="00E542D3"/>
    <w:rsid w:val="00E5499B"/>
    <w:rsid w:val="00E54A58"/>
    <w:rsid w:val="00E54ED5"/>
    <w:rsid w:val="00E552CF"/>
    <w:rsid w:val="00E556B5"/>
    <w:rsid w:val="00E55B3E"/>
    <w:rsid w:val="00E55B7C"/>
    <w:rsid w:val="00E55C34"/>
    <w:rsid w:val="00E55CEF"/>
    <w:rsid w:val="00E55DCA"/>
    <w:rsid w:val="00E56050"/>
    <w:rsid w:val="00E56297"/>
    <w:rsid w:val="00E56865"/>
    <w:rsid w:val="00E56A90"/>
    <w:rsid w:val="00E571EB"/>
    <w:rsid w:val="00E576D9"/>
    <w:rsid w:val="00E578B5"/>
    <w:rsid w:val="00E602AA"/>
    <w:rsid w:val="00E604C1"/>
    <w:rsid w:val="00E609CE"/>
    <w:rsid w:val="00E60AA5"/>
    <w:rsid w:val="00E60B8E"/>
    <w:rsid w:val="00E60B9E"/>
    <w:rsid w:val="00E61785"/>
    <w:rsid w:val="00E6197E"/>
    <w:rsid w:val="00E61FBF"/>
    <w:rsid w:val="00E6218A"/>
    <w:rsid w:val="00E629FB"/>
    <w:rsid w:val="00E62BAA"/>
    <w:rsid w:val="00E636FB"/>
    <w:rsid w:val="00E63B72"/>
    <w:rsid w:val="00E64156"/>
    <w:rsid w:val="00E6420D"/>
    <w:rsid w:val="00E64681"/>
    <w:rsid w:val="00E647C3"/>
    <w:rsid w:val="00E65187"/>
    <w:rsid w:val="00E65643"/>
    <w:rsid w:val="00E66607"/>
    <w:rsid w:val="00E66857"/>
    <w:rsid w:val="00E66872"/>
    <w:rsid w:val="00E67781"/>
    <w:rsid w:val="00E67D4E"/>
    <w:rsid w:val="00E67EC7"/>
    <w:rsid w:val="00E70CE8"/>
    <w:rsid w:val="00E711A7"/>
    <w:rsid w:val="00E71D28"/>
    <w:rsid w:val="00E71F0E"/>
    <w:rsid w:val="00E71F21"/>
    <w:rsid w:val="00E72110"/>
    <w:rsid w:val="00E7232F"/>
    <w:rsid w:val="00E724B9"/>
    <w:rsid w:val="00E7268C"/>
    <w:rsid w:val="00E72799"/>
    <w:rsid w:val="00E7298B"/>
    <w:rsid w:val="00E72EAD"/>
    <w:rsid w:val="00E72F07"/>
    <w:rsid w:val="00E73085"/>
    <w:rsid w:val="00E733D2"/>
    <w:rsid w:val="00E734DA"/>
    <w:rsid w:val="00E7378D"/>
    <w:rsid w:val="00E73F75"/>
    <w:rsid w:val="00E74399"/>
    <w:rsid w:val="00E7465D"/>
    <w:rsid w:val="00E74835"/>
    <w:rsid w:val="00E74CDA"/>
    <w:rsid w:val="00E74DAA"/>
    <w:rsid w:val="00E7575D"/>
    <w:rsid w:val="00E75BED"/>
    <w:rsid w:val="00E75C38"/>
    <w:rsid w:val="00E75C90"/>
    <w:rsid w:val="00E7604A"/>
    <w:rsid w:val="00E767B9"/>
    <w:rsid w:val="00E769C4"/>
    <w:rsid w:val="00E76E98"/>
    <w:rsid w:val="00E7700F"/>
    <w:rsid w:val="00E77B48"/>
    <w:rsid w:val="00E80752"/>
    <w:rsid w:val="00E80774"/>
    <w:rsid w:val="00E80864"/>
    <w:rsid w:val="00E808A7"/>
    <w:rsid w:val="00E80FA8"/>
    <w:rsid w:val="00E80FA9"/>
    <w:rsid w:val="00E81925"/>
    <w:rsid w:val="00E81958"/>
    <w:rsid w:val="00E81A2F"/>
    <w:rsid w:val="00E81C04"/>
    <w:rsid w:val="00E82173"/>
    <w:rsid w:val="00E8219D"/>
    <w:rsid w:val="00E821FB"/>
    <w:rsid w:val="00E829AA"/>
    <w:rsid w:val="00E829F2"/>
    <w:rsid w:val="00E83037"/>
    <w:rsid w:val="00E8314B"/>
    <w:rsid w:val="00E83538"/>
    <w:rsid w:val="00E83B2F"/>
    <w:rsid w:val="00E83BDF"/>
    <w:rsid w:val="00E83C36"/>
    <w:rsid w:val="00E83FE7"/>
    <w:rsid w:val="00E84FE5"/>
    <w:rsid w:val="00E85289"/>
    <w:rsid w:val="00E856E3"/>
    <w:rsid w:val="00E85768"/>
    <w:rsid w:val="00E85B98"/>
    <w:rsid w:val="00E85E4B"/>
    <w:rsid w:val="00E865D4"/>
    <w:rsid w:val="00E8660D"/>
    <w:rsid w:val="00E867F0"/>
    <w:rsid w:val="00E867F2"/>
    <w:rsid w:val="00E869BF"/>
    <w:rsid w:val="00E86C07"/>
    <w:rsid w:val="00E87039"/>
    <w:rsid w:val="00E873F5"/>
    <w:rsid w:val="00E8757F"/>
    <w:rsid w:val="00E87966"/>
    <w:rsid w:val="00E87D6D"/>
    <w:rsid w:val="00E87EC3"/>
    <w:rsid w:val="00E900DB"/>
    <w:rsid w:val="00E90AD2"/>
    <w:rsid w:val="00E916CD"/>
    <w:rsid w:val="00E91C1A"/>
    <w:rsid w:val="00E91C78"/>
    <w:rsid w:val="00E9242D"/>
    <w:rsid w:val="00E93367"/>
    <w:rsid w:val="00E937CC"/>
    <w:rsid w:val="00E9387D"/>
    <w:rsid w:val="00E93D26"/>
    <w:rsid w:val="00E93F21"/>
    <w:rsid w:val="00E94198"/>
    <w:rsid w:val="00E942D0"/>
    <w:rsid w:val="00E945D2"/>
    <w:rsid w:val="00E946DB"/>
    <w:rsid w:val="00E948B9"/>
    <w:rsid w:val="00E94CD0"/>
    <w:rsid w:val="00E94D36"/>
    <w:rsid w:val="00E95043"/>
    <w:rsid w:val="00E951F5"/>
    <w:rsid w:val="00E953E7"/>
    <w:rsid w:val="00E95B0F"/>
    <w:rsid w:val="00E967D7"/>
    <w:rsid w:val="00E969E1"/>
    <w:rsid w:val="00E96F29"/>
    <w:rsid w:val="00E9771C"/>
    <w:rsid w:val="00E977AA"/>
    <w:rsid w:val="00EA018A"/>
    <w:rsid w:val="00EA0CFE"/>
    <w:rsid w:val="00EA0D86"/>
    <w:rsid w:val="00EA12E5"/>
    <w:rsid w:val="00EA1E7A"/>
    <w:rsid w:val="00EA204B"/>
    <w:rsid w:val="00EA2179"/>
    <w:rsid w:val="00EA225D"/>
    <w:rsid w:val="00EA2EC8"/>
    <w:rsid w:val="00EA3CC8"/>
    <w:rsid w:val="00EA4168"/>
    <w:rsid w:val="00EA4904"/>
    <w:rsid w:val="00EA4C0B"/>
    <w:rsid w:val="00EA4CF9"/>
    <w:rsid w:val="00EA4F8E"/>
    <w:rsid w:val="00EA50D0"/>
    <w:rsid w:val="00EA5470"/>
    <w:rsid w:val="00EA5D7D"/>
    <w:rsid w:val="00EA5F41"/>
    <w:rsid w:val="00EA6205"/>
    <w:rsid w:val="00EA63BC"/>
    <w:rsid w:val="00EA677F"/>
    <w:rsid w:val="00EA6925"/>
    <w:rsid w:val="00EA6D3E"/>
    <w:rsid w:val="00EA7390"/>
    <w:rsid w:val="00EA73B2"/>
    <w:rsid w:val="00EA76C5"/>
    <w:rsid w:val="00EA78F1"/>
    <w:rsid w:val="00EA79C9"/>
    <w:rsid w:val="00EA7E67"/>
    <w:rsid w:val="00EA7EA1"/>
    <w:rsid w:val="00EB0811"/>
    <w:rsid w:val="00EB0B35"/>
    <w:rsid w:val="00EB0B3D"/>
    <w:rsid w:val="00EB0D97"/>
    <w:rsid w:val="00EB10BD"/>
    <w:rsid w:val="00EB1178"/>
    <w:rsid w:val="00EB11A2"/>
    <w:rsid w:val="00EB1ED9"/>
    <w:rsid w:val="00EB1FFC"/>
    <w:rsid w:val="00EB2E45"/>
    <w:rsid w:val="00EB32B2"/>
    <w:rsid w:val="00EB36D0"/>
    <w:rsid w:val="00EB3B4B"/>
    <w:rsid w:val="00EB3C47"/>
    <w:rsid w:val="00EB3F82"/>
    <w:rsid w:val="00EB40A9"/>
    <w:rsid w:val="00EB411D"/>
    <w:rsid w:val="00EB4178"/>
    <w:rsid w:val="00EB449C"/>
    <w:rsid w:val="00EB46FA"/>
    <w:rsid w:val="00EB4901"/>
    <w:rsid w:val="00EB51CA"/>
    <w:rsid w:val="00EB5271"/>
    <w:rsid w:val="00EB561E"/>
    <w:rsid w:val="00EB57DD"/>
    <w:rsid w:val="00EB5D2B"/>
    <w:rsid w:val="00EB5E24"/>
    <w:rsid w:val="00EB657F"/>
    <w:rsid w:val="00EB6D05"/>
    <w:rsid w:val="00EB70F9"/>
    <w:rsid w:val="00EB73BD"/>
    <w:rsid w:val="00EB75E2"/>
    <w:rsid w:val="00EB7FDB"/>
    <w:rsid w:val="00EC01F4"/>
    <w:rsid w:val="00EC0240"/>
    <w:rsid w:val="00EC0553"/>
    <w:rsid w:val="00EC0681"/>
    <w:rsid w:val="00EC0A41"/>
    <w:rsid w:val="00EC0B57"/>
    <w:rsid w:val="00EC0E44"/>
    <w:rsid w:val="00EC1114"/>
    <w:rsid w:val="00EC116A"/>
    <w:rsid w:val="00EC13A2"/>
    <w:rsid w:val="00EC149D"/>
    <w:rsid w:val="00EC163C"/>
    <w:rsid w:val="00EC2409"/>
    <w:rsid w:val="00EC2604"/>
    <w:rsid w:val="00EC27EB"/>
    <w:rsid w:val="00EC2A34"/>
    <w:rsid w:val="00EC2FF0"/>
    <w:rsid w:val="00EC3049"/>
    <w:rsid w:val="00EC3239"/>
    <w:rsid w:val="00EC37E5"/>
    <w:rsid w:val="00EC3900"/>
    <w:rsid w:val="00EC3AF2"/>
    <w:rsid w:val="00EC3C04"/>
    <w:rsid w:val="00EC3D9D"/>
    <w:rsid w:val="00EC41D3"/>
    <w:rsid w:val="00EC4406"/>
    <w:rsid w:val="00EC4BD9"/>
    <w:rsid w:val="00EC5818"/>
    <w:rsid w:val="00EC5887"/>
    <w:rsid w:val="00EC5C31"/>
    <w:rsid w:val="00EC5C3D"/>
    <w:rsid w:val="00EC5C85"/>
    <w:rsid w:val="00EC5F74"/>
    <w:rsid w:val="00EC61F6"/>
    <w:rsid w:val="00EC634C"/>
    <w:rsid w:val="00EC651D"/>
    <w:rsid w:val="00EC653C"/>
    <w:rsid w:val="00EC69A1"/>
    <w:rsid w:val="00EC6A51"/>
    <w:rsid w:val="00EC72E9"/>
    <w:rsid w:val="00EC74B3"/>
    <w:rsid w:val="00EC74EF"/>
    <w:rsid w:val="00EC7B57"/>
    <w:rsid w:val="00EC7B7C"/>
    <w:rsid w:val="00EC7FAC"/>
    <w:rsid w:val="00ED0803"/>
    <w:rsid w:val="00ED10DF"/>
    <w:rsid w:val="00ED1594"/>
    <w:rsid w:val="00ED1C1C"/>
    <w:rsid w:val="00ED1D8E"/>
    <w:rsid w:val="00ED2180"/>
    <w:rsid w:val="00ED28A8"/>
    <w:rsid w:val="00ED2B7B"/>
    <w:rsid w:val="00ED2C90"/>
    <w:rsid w:val="00ED2FE0"/>
    <w:rsid w:val="00ED3DEF"/>
    <w:rsid w:val="00ED3DF6"/>
    <w:rsid w:val="00ED4110"/>
    <w:rsid w:val="00ED42DE"/>
    <w:rsid w:val="00ED4323"/>
    <w:rsid w:val="00ED44F5"/>
    <w:rsid w:val="00ED45E7"/>
    <w:rsid w:val="00ED4663"/>
    <w:rsid w:val="00ED4BA1"/>
    <w:rsid w:val="00ED5127"/>
    <w:rsid w:val="00ED54C5"/>
    <w:rsid w:val="00ED579E"/>
    <w:rsid w:val="00ED5B69"/>
    <w:rsid w:val="00ED5C82"/>
    <w:rsid w:val="00ED5DF3"/>
    <w:rsid w:val="00ED6435"/>
    <w:rsid w:val="00ED6E1C"/>
    <w:rsid w:val="00ED71E4"/>
    <w:rsid w:val="00ED724B"/>
    <w:rsid w:val="00ED7516"/>
    <w:rsid w:val="00EE008D"/>
    <w:rsid w:val="00EE050E"/>
    <w:rsid w:val="00EE13E0"/>
    <w:rsid w:val="00EE155F"/>
    <w:rsid w:val="00EE19FD"/>
    <w:rsid w:val="00EE1AE3"/>
    <w:rsid w:val="00EE1CAC"/>
    <w:rsid w:val="00EE210B"/>
    <w:rsid w:val="00EE24D4"/>
    <w:rsid w:val="00EE253D"/>
    <w:rsid w:val="00EE2615"/>
    <w:rsid w:val="00EE26D1"/>
    <w:rsid w:val="00EE32C7"/>
    <w:rsid w:val="00EE372F"/>
    <w:rsid w:val="00EE3C6E"/>
    <w:rsid w:val="00EE3F3C"/>
    <w:rsid w:val="00EE3FDF"/>
    <w:rsid w:val="00EE41E5"/>
    <w:rsid w:val="00EE487C"/>
    <w:rsid w:val="00EE4A56"/>
    <w:rsid w:val="00EE5A3C"/>
    <w:rsid w:val="00EE5C13"/>
    <w:rsid w:val="00EE6083"/>
    <w:rsid w:val="00EE64D9"/>
    <w:rsid w:val="00EE6A44"/>
    <w:rsid w:val="00EE6CE3"/>
    <w:rsid w:val="00EE6FC9"/>
    <w:rsid w:val="00EE719A"/>
    <w:rsid w:val="00EE7320"/>
    <w:rsid w:val="00EE75D8"/>
    <w:rsid w:val="00EE7F0D"/>
    <w:rsid w:val="00EF0599"/>
    <w:rsid w:val="00EF05A7"/>
    <w:rsid w:val="00EF0C00"/>
    <w:rsid w:val="00EF0DB6"/>
    <w:rsid w:val="00EF0FCB"/>
    <w:rsid w:val="00EF1008"/>
    <w:rsid w:val="00EF1720"/>
    <w:rsid w:val="00EF1E68"/>
    <w:rsid w:val="00EF1EDA"/>
    <w:rsid w:val="00EF23D2"/>
    <w:rsid w:val="00EF25E8"/>
    <w:rsid w:val="00EF2730"/>
    <w:rsid w:val="00EF2D18"/>
    <w:rsid w:val="00EF2EE5"/>
    <w:rsid w:val="00EF3A6E"/>
    <w:rsid w:val="00EF3CC3"/>
    <w:rsid w:val="00EF3D64"/>
    <w:rsid w:val="00EF43FA"/>
    <w:rsid w:val="00EF46CB"/>
    <w:rsid w:val="00EF489A"/>
    <w:rsid w:val="00EF51F4"/>
    <w:rsid w:val="00EF53A1"/>
    <w:rsid w:val="00EF556B"/>
    <w:rsid w:val="00EF55A6"/>
    <w:rsid w:val="00EF5D79"/>
    <w:rsid w:val="00EF5EC6"/>
    <w:rsid w:val="00EF61A5"/>
    <w:rsid w:val="00EF6C82"/>
    <w:rsid w:val="00EF6D67"/>
    <w:rsid w:val="00EF73A7"/>
    <w:rsid w:val="00EF7401"/>
    <w:rsid w:val="00EF76A8"/>
    <w:rsid w:val="00EF7EDF"/>
    <w:rsid w:val="00F00433"/>
    <w:rsid w:val="00F00537"/>
    <w:rsid w:val="00F007B4"/>
    <w:rsid w:val="00F007D7"/>
    <w:rsid w:val="00F014DE"/>
    <w:rsid w:val="00F0167B"/>
    <w:rsid w:val="00F016EA"/>
    <w:rsid w:val="00F018D5"/>
    <w:rsid w:val="00F020F5"/>
    <w:rsid w:val="00F0265D"/>
    <w:rsid w:val="00F030AB"/>
    <w:rsid w:val="00F036FA"/>
    <w:rsid w:val="00F041DD"/>
    <w:rsid w:val="00F04A5A"/>
    <w:rsid w:val="00F052D0"/>
    <w:rsid w:val="00F0575C"/>
    <w:rsid w:val="00F05947"/>
    <w:rsid w:val="00F0655E"/>
    <w:rsid w:val="00F06A78"/>
    <w:rsid w:val="00F06AA5"/>
    <w:rsid w:val="00F06B19"/>
    <w:rsid w:val="00F06CC8"/>
    <w:rsid w:val="00F06F02"/>
    <w:rsid w:val="00F07400"/>
    <w:rsid w:val="00F07510"/>
    <w:rsid w:val="00F078AE"/>
    <w:rsid w:val="00F078CF"/>
    <w:rsid w:val="00F07965"/>
    <w:rsid w:val="00F07A99"/>
    <w:rsid w:val="00F100C7"/>
    <w:rsid w:val="00F10114"/>
    <w:rsid w:val="00F10204"/>
    <w:rsid w:val="00F112A8"/>
    <w:rsid w:val="00F119B9"/>
    <w:rsid w:val="00F11A7A"/>
    <w:rsid w:val="00F11AA5"/>
    <w:rsid w:val="00F11DDC"/>
    <w:rsid w:val="00F11EC0"/>
    <w:rsid w:val="00F11FF5"/>
    <w:rsid w:val="00F12B52"/>
    <w:rsid w:val="00F13430"/>
    <w:rsid w:val="00F1354D"/>
    <w:rsid w:val="00F136B3"/>
    <w:rsid w:val="00F137B7"/>
    <w:rsid w:val="00F13D2D"/>
    <w:rsid w:val="00F13D3F"/>
    <w:rsid w:val="00F13E43"/>
    <w:rsid w:val="00F14165"/>
    <w:rsid w:val="00F142E4"/>
    <w:rsid w:val="00F14490"/>
    <w:rsid w:val="00F1471A"/>
    <w:rsid w:val="00F14E0C"/>
    <w:rsid w:val="00F14FA1"/>
    <w:rsid w:val="00F15538"/>
    <w:rsid w:val="00F15C75"/>
    <w:rsid w:val="00F164F4"/>
    <w:rsid w:val="00F16880"/>
    <w:rsid w:val="00F16C6B"/>
    <w:rsid w:val="00F16F60"/>
    <w:rsid w:val="00F17295"/>
    <w:rsid w:val="00F172E3"/>
    <w:rsid w:val="00F17BA6"/>
    <w:rsid w:val="00F17C25"/>
    <w:rsid w:val="00F17C5A"/>
    <w:rsid w:val="00F21879"/>
    <w:rsid w:val="00F21C49"/>
    <w:rsid w:val="00F224F2"/>
    <w:rsid w:val="00F22A9C"/>
    <w:rsid w:val="00F22B45"/>
    <w:rsid w:val="00F22FC3"/>
    <w:rsid w:val="00F23343"/>
    <w:rsid w:val="00F246C8"/>
    <w:rsid w:val="00F2480E"/>
    <w:rsid w:val="00F24A1E"/>
    <w:rsid w:val="00F2541E"/>
    <w:rsid w:val="00F25438"/>
    <w:rsid w:val="00F259D5"/>
    <w:rsid w:val="00F25E80"/>
    <w:rsid w:val="00F2664F"/>
    <w:rsid w:val="00F270D5"/>
    <w:rsid w:val="00F27257"/>
    <w:rsid w:val="00F27582"/>
    <w:rsid w:val="00F276B2"/>
    <w:rsid w:val="00F27739"/>
    <w:rsid w:val="00F2779A"/>
    <w:rsid w:val="00F277CE"/>
    <w:rsid w:val="00F27A13"/>
    <w:rsid w:val="00F27CB7"/>
    <w:rsid w:val="00F30E72"/>
    <w:rsid w:val="00F31614"/>
    <w:rsid w:val="00F31AE9"/>
    <w:rsid w:val="00F31B15"/>
    <w:rsid w:val="00F31C52"/>
    <w:rsid w:val="00F31ED0"/>
    <w:rsid w:val="00F321D0"/>
    <w:rsid w:val="00F32A60"/>
    <w:rsid w:val="00F32A78"/>
    <w:rsid w:val="00F32B4F"/>
    <w:rsid w:val="00F32D41"/>
    <w:rsid w:val="00F32D54"/>
    <w:rsid w:val="00F33462"/>
    <w:rsid w:val="00F3363E"/>
    <w:rsid w:val="00F3388C"/>
    <w:rsid w:val="00F33B65"/>
    <w:rsid w:val="00F33CB9"/>
    <w:rsid w:val="00F349BA"/>
    <w:rsid w:val="00F34D7E"/>
    <w:rsid w:val="00F35001"/>
    <w:rsid w:val="00F35273"/>
    <w:rsid w:val="00F35420"/>
    <w:rsid w:val="00F35C12"/>
    <w:rsid w:val="00F35CA5"/>
    <w:rsid w:val="00F35D2F"/>
    <w:rsid w:val="00F35DC3"/>
    <w:rsid w:val="00F36513"/>
    <w:rsid w:val="00F366CB"/>
    <w:rsid w:val="00F376DA"/>
    <w:rsid w:val="00F3795D"/>
    <w:rsid w:val="00F40275"/>
    <w:rsid w:val="00F408C6"/>
    <w:rsid w:val="00F40A80"/>
    <w:rsid w:val="00F41256"/>
    <w:rsid w:val="00F412DB"/>
    <w:rsid w:val="00F413B2"/>
    <w:rsid w:val="00F41EB6"/>
    <w:rsid w:val="00F42511"/>
    <w:rsid w:val="00F42657"/>
    <w:rsid w:val="00F429B6"/>
    <w:rsid w:val="00F433C1"/>
    <w:rsid w:val="00F43F31"/>
    <w:rsid w:val="00F44411"/>
    <w:rsid w:val="00F4450B"/>
    <w:rsid w:val="00F446C2"/>
    <w:rsid w:val="00F44A6B"/>
    <w:rsid w:val="00F44F8D"/>
    <w:rsid w:val="00F45029"/>
    <w:rsid w:val="00F4542B"/>
    <w:rsid w:val="00F4584C"/>
    <w:rsid w:val="00F4634C"/>
    <w:rsid w:val="00F464B4"/>
    <w:rsid w:val="00F4659F"/>
    <w:rsid w:val="00F46843"/>
    <w:rsid w:val="00F478CA"/>
    <w:rsid w:val="00F47C56"/>
    <w:rsid w:val="00F47D61"/>
    <w:rsid w:val="00F50456"/>
    <w:rsid w:val="00F507F2"/>
    <w:rsid w:val="00F508F8"/>
    <w:rsid w:val="00F50F53"/>
    <w:rsid w:val="00F51087"/>
    <w:rsid w:val="00F5126E"/>
    <w:rsid w:val="00F515F6"/>
    <w:rsid w:val="00F51672"/>
    <w:rsid w:val="00F51748"/>
    <w:rsid w:val="00F51986"/>
    <w:rsid w:val="00F51D1F"/>
    <w:rsid w:val="00F51DE8"/>
    <w:rsid w:val="00F51FC5"/>
    <w:rsid w:val="00F5242E"/>
    <w:rsid w:val="00F525C2"/>
    <w:rsid w:val="00F52F1D"/>
    <w:rsid w:val="00F5327E"/>
    <w:rsid w:val="00F533A5"/>
    <w:rsid w:val="00F5398E"/>
    <w:rsid w:val="00F53BFA"/>
    <w:rsid w:val="00F53CD0"/>
    <w:rsid w:val="00F53D23"/>
    <w:rsid w:val="00F54B47"/>
    <w:rsid w:val="00F54E38"/>
    <w:rsid w:val="00F553C5"/>
    <w:rsid w:val="00F55611"/>
    <w:rsid w:val="00F55812"/>
    <w:rsid w:val="00F55A75"/>
    <w:rsid w:val="00F55D72"/>
    <w:rsid w:val="00F55D8B"/>
    <w:rsid w:val="00F561E2"/>
    <w:rsid w:val="00F5653E"/>
    <w:rsid w:val="00F5665C"/>
    <w:rsid w:val="00F56BFC"/>
    <w:rsid w:val="00F56D42"/>
    <w:rsid w:val="00F56D83"/>
    <w:rsid w:val="00F56F40"/>
    <w:rsid w:val="00F57350"/>
    <w:rsid w:val="00F57482"/>
    <w:rsid w:val="00F57840"/>
    <w:rsid w:val="00F57E14"/>
    <w:rsid w:val="00F57F18"/>
    <w:rsid w:val="00F600DA"/>
    <w:rsid w:val="00F604D8"/>
    <w:rsid w:val="00F606C5"/>
    <w:rsid w:val="00F608B5"/>
    <w:rsid w:val="00F61856"/>
    <w:rsid w:val="00F61ADF"/>
    <w:rsid w:val="00F62241"/>
    <w:rsid w:val="00F6228F"/>
    <w:rsid w:val="00F62AAA"/>
    <w:rsid w:val="00F633A6"/>
    <w:rsid w:val="00F637F5"/>
    <w:rsid w:val="00F63AEE"/>
    <w:rsid w:val="00F63B79"/>
    <w:rsid w:val="00F640A9"/>
    <w:rsid w:val="00F640AA"/>
    <w:rsid w:val="00F64222"/>
    <w:rsid w:val="00F64517"/>
    <w:rsid w:val="00F64DB0"/>
    <w:rsid w:val="00F64E27"/>
    <w:rsid w:val="00F65156"/>
    <w:rsid w:val="00F65685"/>
    <w:rsid w:val="00F65B3E"/>
    <w:rsid w:val="00F65E65"/>
    <w:rsid w:val="00F6644D"/>
    <w:rsid w:val="00F66A3E"/>
    <w:rsid w:val="00F6729A"/>
    <w:rsid w:val="00F673B2"/>
    <w:rsid w:val="00F673BD"/>
    <w:rsid w:val="00F673C6"/>
    <w:rsid w:val="00F673CC"/>
    <w:rsid w:val="00F67615"/>
    <w:rsid w:val="00F67A7E"/>
    <w:rsid w:val="00F67D5F"/>
    <w:rsid w:val="00F70341"/>
    <w:rsid w:val="00F7049B"/>
    <w:rsid w:val="00F70BAA"/>
    <w:rsid w:val="00F70CC9"/>
    <w:rsid w:val="00F70D16"/>
    <w:rsid w:val="00F70EEF"/>
    <w:rsid w:val="00F7137E"/>
    <w:rsid w:val="00F713E5"/>
    <w:rsid w:val="00F71697"/>
    <w:rsid w:val="00F71824"/>
    <w:rsid w:val="00F71997"/>
    <w:rsid w:val="00F71DC5"/>
    <w:rsid w:val="00F71FD0"/>
    <w:rsid w:val="00F733F7"/>
    <w:rsid w:val="00F73630"/>
    <w:rsid w:val="00F7379D"/>
    <w:rsid w:val="00F7385C"/>
    <w:rsid w:val="00F73D8A"/>
    <w:rsid w:val="00F73F4A"/>
    <w:rsid w:val="00F73F86"/>
    <w:rsid w:val="00F74004"/>
    <w:rsid w:val="00F74381"/>
    <w:rsid w:val="00F743D7"/>
    <w:rsid w:val="00F74D35"/>
    <w:rsid w:val="00F75259"/>
    <w:rsid w:val="00F753E9"/>
    <w:rsid w:val="00F754AC"/>
    <w:rsid w:val="00F75602"/>
    <w:rsid w:val="00F759FA"/>
    <w:rsid w:val="00F75F4C"/>
    <w:rsid w:val="00F7627F"/>
    <w:rsid w:val="00F76666"/>
    <w:rsid w:val="00F777C3"/>
    <w:rsid w:val="00F8035F"/>
    <w:rsid w:val="00F804C8"/>
    <w:rsid w:val="00F8092C"/>
    <w:rsid w:val="00F80F43"/>
    <w:rsid w:val="00F81809"/>
    <w:rsid w:val="00F81C4F"/>
    <w:rsid w:val="00F81EF3"/>
    <w:rsid w:val="00F824EA"/>
    <w:rsid w:val="00F82616"/>
    <w:rsid w:val="00F827DD"/>
    <w:rsid w:val="00F82A14"/>
    <w:rsid w:val="00F82BD0"/>
    <w:rsid w:val="00F82C3E"/>
    <w:rsid w:val="00F82D50"/>
    <w:rsid w:val="00F82F8C"/>
    <w:rsid w:val="00F83068"/>
    <w:rsid w:val="00F83242"/>
    <w:rsid w:val="00F83646"/>
    <w:rsid w:val="00F83A55"/>
    <w:rsid w:val="00F83EC2"/>
    <w:rsid w:val="00F83F67"/>
    <w:rsid w:val="00F84730"/>
    <w:rsid w:val="00F848DF"/>
    <w:rsid w:val="00F849A6"/>
    <w:rsid w:val="00F84D67"/>
    <w:rsid w:val="00F84FAC"/>
    <w:rsid w:val="00F85465"/>
    <w:rsid w:val="00F8564C"/>
    <w:rsid w:val="00F85FC2"/>
    <w:rsid w:val="00F868FD"/>
    <w:rsid w:val="00F87130"/>
    <w:rsid w:val="00F90094"/>
    <w:rsid w:val="00F90361"/>
    <w:rsid w:val="00F9039A"/>
    <w:rsid w:val="00F907F8"/>
    <w:rsid w:val="00F90A13"/>
    <w:rsid w:val="00F90AE6"/>
    <w:rsid w:val="00F90D66"/>
    <w:rsid w:val="00F9149B"/>
    <w:rsid w:val="00F9151A"/>
    <w:rsid w:val="00F91BB4"/>
    <w:rsid w:val="00F91CB0"/>
    <w:rsid w:val="00F92131"/>
    <w:rsid w:val="00F9230B"/>
    <w:rsid w:val="00F926B3"/>
    <w:rsid w:val="00F92B6C"/>
    <w:rsid w:val="00F93DE2"/>
    <w:rsid w:val="00F93EE8"/>
    <w:rsid w:val="00F93EEE"/>
    <w:rsid w:val="00F9410A"/>
    <w:rsid w:val="00F94376"/>
    <w:rsid w:val="00F943B7"/>
    <w:rsid w:val="00F94415"/>
    <w:rsid w:val="00F944B0"/>
    <w:rsid w:val="00F94D6A"/>
    <w:rsid w:val="00F953A1"/>
    <w:rsid w:val="00F95A29"/>
    <w:rsid w:val="00F95D5B"/>
    <w:rsid w:val="00F96326"/>
    <w:rsid w:val="00F96465"/>
    <w:rsid w:val="00F964DC"/>
    <w:rsid w:val="00F964EB"/>
    <w:rsid w:val="00F96788"/>
    <w:rsid w:val="00F9692D"/>
    <w:rsid w:val="00F96A75"/>
    <w:rsid w:val="00F972F0"/>
    <w:rsid w:val="00F97344"/>
    <w:rsid w:val="00F976D6"/>
    <w:rsid w:val="00F977D5"/>
    <w:rsid w:val="00F97A69"/>
    <w:rsid w:val="00F97EA3"/>
    <w:rsid w:val="00FA0C19"/>
    <w:rsid w:val="00FA14B0"/>
    <w:rsid w:val="00FA1550"/>
    <w:rsid w:val="00FA1A48"/>
    <w:rsid w:val="00FA1EB0"/>
    <w:rsid w:val="00FA20A9"/>
    <w:rsid w:val="00FA2816"/>
    <w:rsid w:val="00FA2B76"/>
    <w:rsid w:val="00FA2E38"/>
    <w:rsid w:val="00FA325D"/>
    <w:rsid w:val="00FA3487"/>
    <w:rsid w:val="00FA3544"/>
    <w:rsid w:val="00FA38AE"/>
    <w:rsid w:val="00FA3FFB"/>
    <w:rsid w:val="00FA438D"/>
    <w:rsid w:val="00FA46ED"/>
    <w:rsid w:val="00FA474F"/>
    <w:rsid w:val="00FA47F7"/>
    <w:rsid w:val="00FA4D3D"/>
    <w:rsid w:val="00FA5355"/>
    <w:rsid w:val="00FA5515"/>
    <w:rsid w:val="00FA55D0"/>
    <w:rsid w:val="00FA573B"/>
    <w:rsid w:val="00FA5801"/>
    <w:rsid w:val="00FA5B5D"/>
    <w:rsid w:val="00FA5B98"/>
    <w:rsid w:val="00FA5EE4"/>
    <w:rsid w:val="00FA6106"/>
    <w:rsid w:val="00FA6175"/>
    <w:rsid w:val="00FA6307"/>
    <w:rsid w:val="00FA6CC4"/>
    <w:rsid w:val="00FA6F5D"/>
    <w:rsid w:val="00FA739C"/>
    <w:rsid w:val="00FA76B1"/>
    <w:rsid w:val="00FA795E"/>
    <w:rsid w:val="00FA7AED"/>
    <w:rsid w:val="00FB0216"/>
    <w:rsid w:val="00FB0B84"/>
    <w:rsid w:val="00FB0CAC"/>
    <w:rsid w:val="00FB1D01"/>
    <w:rsid w:val="00FB2154"/>
    <w:rsid w:val="00FB22F2"/>
    <w:rsid w:val="00FB278A"/>
    <w:rsid w:val="00FB3206"/>
    <w:rsid w:val="00FB3AEB"/>
    <w:rsid w:val="00FB3C4F"/>
    <w:rsid w:val="00FB42D4"/>
    <w:rsid w:val="00FB43CD"/>
    <w:rsid w:val="00FB4C20"/>
    <w:rsid w:val="00FB4C7D"/>
    <w:rsid w:val="00FB4EE3"/>
    <w:rsid w:val="00FB5164"/>
    <w:rsid w:val="00FB584D"/>
    <w:rsid w:val="00FB585A"/>
    <w:rsid w:val="00FB5995"/>
    <w:rsid w:val="00FB5C3A"/>
    <w:rsid w:val="00FB604F"/>
    <w:rsid w:val="00FB6956"/>
    <w:rsid w:val="00FB6ABE"/>
    <w:rsid w:val="00FB6BEF"/>
    <w:rsid w:val="00FB72F8"/>
    <w:rsid w:val="00FB73F9"/>
    <w:rsid w:val="00FB791A"/>
    <w:rsid w:val="00FB7957"/>
    <w:rsid w:val="00FB7B77"/>
    <w:rsid w:val="00FC001C"/>
    <w:rsid w:val="00FC0146"/>
    <w:rsid w:val="00FC073F"/>
    <w:rsid w:val="00FC0959"/>
    <w:rsid w:val="00FC0A5E"/>
    <w:rsid w:val="00FC0A63"/>
    <w:rsid w:val="00FC1050"/>
    <w:rsid w:val="00FC1249"/>
    <w:rsid w:val="00FC133D"/>
    <w:rsid w:val="00FC179E"/>
    <w:rsid w:val="00FC19D1"/>
    <w:rsid w:val="00FC209B"/>
    <w:rsid w:val="00FC25EF"/>
    <w:rsid w:val="00FC2B09"/>
    <w:rsid w:val="00FC2EFF"/>
    <w:rsid w:val="00FC3874"/>
    <w:rsid w:val="00FC426E"/>
    <w:rsid w:val="00FC440E"/>
    <w:rsid w:val="00FC4787"/>
    <w:rsid w:val="00FC47C6"/>
    <w:rsid w:val="00FC48F3"/>
    <w:rsid w:val="00FC4CC6"/>
    <w:rsid w:val="00FC4DB7"/>
    <w:rsid w:val="00FC58AD"/>
    <w:rsid w:val="00FC5DF9"/>
    <w:rsid w:val="00FC62AF"/>
    <w:rsid w:val="00FC64C1"/>
    <w:rsid w:val="00FC6677"/>
    <w:rsid w:val="00FC6885"/>
    <w:rsid w:val="00FC6E07"/>
    <w:rsid w:val="00FC6F6F"/>
    <w:rsid w:val="00FC78CF"/>
    <w:rsid w:val="00FD04AE"/>
    <w:rsid w:val="00FD0597"/>
    <w:rsid w:val="00FD0B3A"/>
    <w:rsid w:val="00FD0B68"/>
    <w:rsid w:val="00FD11F6"/>
    <w:rsid w:val="00FD1740"/>
    <w:rsid w:val="00FD2297"/>
    <w:rsid w:val="00FD23B6"/>
    <w:rsid w:val="00FD28E9"/>
    <w:rsid w:val="00FD2A3E"/>
    <w:rsid w:val="00FD3357"/>
    <w:rsid w:val="00FD36B7"/>
    <w:rsid w:val="00FD373F"/>
    <w:rsid w:val="00FD3AB9"/>
    <w:rsid w:val="00FD4418"/>
    <w:rsid w:val="00FD44A3"/>
    <w:rsid w:val="00FD4D70"/>
    <w:rsid w:val="00FD4D7D"/>
    <w:rsid w:val="00FD4FF3"/>
    <w:rsid w:val="00FD502A"/>
    <w:rsid w:val="00FD5430"/>
    <w:rsid w:val="00FD544B"/>
    <w:rsid w:val="00FD5C3C"/>
    <w:rsid w:val="00FD5C77"/>
    <w:rsid w:val="00FD5FEB"/>
    <w:rsid w:val="00FD64E6"/>
    <w:rsid w:val="00FD6CAC"/>
    <w:rsid w:val="00FD6F91"/>
    <w:rsid w:val="00FD7416"/>
    <w:rsid w:val="00FD7DF6"/>
    <w:rsid w:val="00FD7E12"/>
    <w:rsid w:val="00FD7E1D"/>
    <w:rsid w:val="00FE047B"/>
    <w:rsid w:val="00FE0533"/>
    <w:rsid w:val="00FE098D"/>
    <w:rsid w:val="00FE0B28"/>
    <w:rsid w:val="00FE0DD0"/>
    <w:rsid w:val="00FE18FB"/>
    <w:rsid w:val="00FE1952"/>
    <w:rsid w:val="00FE1F65"/>
    <w:rsid w:val="00FE20B4"/>
    <w:rsid w:val="00FE21E8"/>
    <w:rsid w:val="00FE297E"/>
    <w:rsid w:val="00FE31B4"/>
    <w:rsid w:val="00FE37F7"/>
    <w:rsid w:val="00FE3920"/>
    <w:rsid w:val="00FE3BF3"/>
    <w:rsid w:val="00FE3FED"/>
    <w:rsid w:val="00FE40CC"/>
    <w:rsid w:val="00FE44F6"/>
    <w:rsid w:val="00FE4841"/>
    <w:rsid w:val="00FE4AA5"/>
    <w:rsid w:val="00FE502F"/>
    <w:rsid w:val="00FE52F3"/>
    <w:rsid w:val="00FE598B"/>
    <w:rsid w:val="00FE5AF9"/>
    <w:rsid w:val="00FE5B7C"/>
    <w:rsid w:val="00FE61FD"/>
    <w:rsid w:val="00FE63A1"/>
    <w:rsid w:val="00FE63C3"/>
    <w:rsid w:val="00FE6429"/>
    <w:rsid w:val="00FE6C90"/>
    <w:rsid w:val="00FE7B7C"/>
    <w:rsid w:val="00FE7C9F"/>
    <w:rsid w:val="00FF008A"/>
    <w:rsid w:val="00FF0330"/>
    <w:rsid w:val="00FF07D5"/>
    <w:rsid w:val="00FF110D"/>
    <w:rsid w:val="00FF1272"/>
    <w:rsid w:val="00FF1520"/>
    <w:rsid w:val="00FF187E"/>
    <w:rsid w:val="00FF1CB5"/>
    <w:rsid w:val="00FF1D0A"/>
    <w:rsid w:val="00FF1D6B"/>
    <w:rsid w:val="00FF2E65"/>
    <w:rsid w:val="00FF30F6"/>
    <w:rsid w:val="00FF3509"/>
    <w:rsid w:val="00FF3737"/>
    <w:rsid w:val="00FF381A"/>
    <w:rsid w:val="00FF3A05"/>
    <w:rsid w:val="00FF3A1E"/>
    <w:rsid w:val="00FF3C9A"/>
    <w:rsid w:val="00FF405A"/>
    <w:rsid w:val="00FF4308"/>
    <w:rsid w:val="00FF442D"/>
    <w:rsid w:val="00FF49BF"/>
    <w:rsid w:val="00FF50A8"/>
    <w:rsid w:val="00FF5237"/>
    <w:rsid w:val="00FF5261"/>
    <w:rsid w:val="00FF527B"/>
    <w:rsid w:val="00FF56CE"/>
    <w:rsid w:val="00FF589A"/>
    <w:rsid w:val="00FF61FC"/>
    <w:rsid w:val="00FF6738"/>
    <w:rsid w:val="00FF6915"/>
    <w:rsid w:val="00FF6BC5"/>
    <w:rsid w:val="00FF7A91"/>
    <w:rsid w:val="00FF7BFF"/>
    <w:rsid w:val="00FF7E04"/>
    <w:rsid w:val="00FF7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FBD2BFE"/>
  <w15:docId w15:val="{00054DAF-B0C2-4EB4-971B-EC838BEE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Black" w:hAnsi="Arial Black"/>
      <w:lang w:val="en-GB" w:eastAsia="en-US"/>
    </w:rPr>
  </w:style>
  <w:style w:type="paragraph" w:styleId="Heading1">
    <w:name w:val="heading 1"/>
    <w:basedOn w:val="Normal"/>
    <w:next w:val="Normal"/>
    <w:qFormat/>
    <w:rsid w:val="00AB320C"/>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 w:val="24"/>
    </w:rPr>
  </w:style>
  <w:style w:type="paragraph" w:styleId="Heading3">
    <w:name w:val="heading 3"/>
    <w:basedOn w:val="Normal"/>
    <w:next w:val="Normal"/>
    <w:qFormat/>
    <w:rsid w:val="00081E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ormal-Indent">
    <w:name w:val="Normal - Indent"/>
    <w:basedOn w:val="Normal"/>
    <w:rsid w:val="00D46729"/>
    <w:pPr>
      <w:widowControl w:val="0"/>
      <w:spacing w:line="480" w:lineRule="atLeast"/>
      <w:ind w:left="720"/>
      <w:jc w:val="both"/>
    </w:pPr>
    <w:rPr>
      <w:rFonts w:ascii="Book Antiqua" w:hAnsi="Book Antiqua"/>
      <w:sz w:val="24"/>
      <w:lang w:val="en-AU"/>
    </w:rPr>
  </w:style>
  <w:style w:type="paragraph" w:customStyle="1" w:styleId="Catchwords">
    <w:name w:val="Catchwords"/>
    <w:basedOn w:val="Normal"/>
    <w:rsid w:val="00782AC6"/>
    <w:pPr>
      <w:widowControl w:val="0"/>
      <w:jc w:val="both"/>
    </w:pPr>
    <w:rPr>
      <w:rFonts w:ascii="Book Antiqua" w:hAnsi="Book Antiqua"/>
      <w:sz w:val="24"/>
      <w:lang w:val="en-AU"/>
    </w:rPr>
  </w:style>
  <w:style w:type="character" w:styleId="Hyperlink">
    <w:name w:val="Hyperlink"/>
    <w:rsid w:val="00BE6ECD"/>
    <w:rPr>
      <w:color w:val="0000FF"/>
      <w:u w:val="single"/>
    </w:rPr>
  </w:style>
  <w:style w:type="paragraph" w:styleId="BalloonText">
    <w:name w:val="Balloon Text"/>
    <w:basedOn w:val="Normal"/>
    <w:link w:val="BalloonTextChar"/>
    <w:rsid w:val="00AA4188"/>
    <w:rPr>
      <w:rFonts w:ascii="Segoe UI" w:hAnsi="Segoe UI" w:cs="Segoe UI"/>
      <w:sz w:val="18"/>
      <w:szCs w:val="18"/>
    </w:rPr>
  </w:style>
  <w:style w:type="character" w:customStyle="1" w:styleId="BalloonTextChar">
    <w:name w:val="Balloon Text Char"/>
    <w:link w:val="BalloonText"/>
    <w:rsid w:val="00AA4188"/>
    <w:rPr>
      <w:rFonts w:ascii="Segoe UI" w:hAnsi="Segoe UI" w:cs="Segoe UI"/>
      <w:sz w:val="18"/>
      <w:szCs w:val="18"/>
      <w:lang w:val="en-GB" w:eastAsia="en-US"/>
    </w:rPr>
  </w:style>
  <w:style w:type="paragraph" w:styleId="NormalWeb">
    <w:name w:val="Normal (Web)"/>
    <w:basedOn w:val="Normal"/>
    <w:uiPriority w:val="99"/>
    <w:rsid w:val="009202FB"/>
    <w:pPr>
      <w:spacing w:before="100" w:beforeAutospacing="1" w:after="100" w:afterAutospacing="1"/>
    </w:pPr>
    <w:rPr>
      <w:rFonts w:ascii="Arial" w:hAnsi="Arial" w:cs="Arial"/>
      <w:color w:val="000000"/>
      <w:sz w:val="18"/>
      <w:szCs w:val="18"/>
      <w:lang w:val="en-AU" w:eastAsia="en-AU"/>
    </w:rPr>
  </w:style>
  <w:style w:type="character" w:styleId="UnresolvedMention">
    <w:name w:val="Unresolved Mention"/>
    <w:uiPriority w:val="99"/>
    <w:semiHidden/>
    <w:unhideWhenUsed/>
    <w:rsid w:val="00336FCD"/>
    <w:rPr>
      <w:color w:val="605E5C"/>
      <w:shd w:val="clear" w:color="auto" w:fill="E1DFDD"/>
    </w:rPr>
  </w:style>
  <w:style w:type="character" w:styleId="FollowedHyperlink">
    <w:name w:val="FollowedHyperlink"/>
    <w:rsid w:val="00E33EA5"/>
    <w:rPr>
      <w:color w:val="954F72"/>
      <w:u w:val="single"/>
    </w:rPr>
  </w:style>
  <w:style w:type="character" w:customStyle="1" w:styleId="Heading2Char">
    <w:name w:val="Heading 2 Char"/>
    <w:link w:val="Heading2"/>
    <w:rsid w:val="00C639E1"/>
    <w:rPr>
      <w:rFonts w:ascii="Book Antiqua" w:hAnsi="Book Antiqua"/>
      <w:kern w:val="28"/>
      <w:sz w:val="24"/>
      <w:lang w:val="en-GB" w:eastAsia="en-US"/>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List Paragraph111,F5 List Paragraph"/>
    <w:basedOn w:val="Normal"/>
    <w:link w:val="ListParagraphChar"/>
    <w:uiPriority w:val="34"/>
    <w:qFormat/>
    <w:rsid w:val="00000039"/>
    <w:pPr>
      <w:ind w:left="720"/>
      <w:contextualSpacing/>
    </w:pPr>
  </w:style>
  <w:style w:type="character" w:customStyle="1" w:styleId="bnwrappedspan">
    <w:name w:val="bn_wrapped_span"/>
    <w:basedOn w:val="DefaultParagraphFont"/>
    <w:rsid w:val="009D3610"/>
  </w:style>
  <w:style w:type="paragraph" w:styleId="FootnoteText">
    <w:name w:val="footnote text"/>
    <w:basedOn w:val="Normal"/>
    <w:link w:val="FootnoteTextChar"/>
    <w:unhideWhenUsed/>
    <w:rsid w:val="00217CFC"/>
    <w:rPr>
      <w:rFonts w:asciiTheme="minorHAnsi" w:eastAsiaTheme="minorHAnsi" w:hAnsiTheme="minorHAnsi" w:cstheme="minorBidi"/>
    </w:rPr>
  </w:style>
  <w:style w:type="character" w:customStyle="1" w:styleId="FootnoteTextChar">
    <w:name w:val="Footnote Text Char"/>
    <w:basedOn w:val="DefaultParagraphFont"/>
    <w:link w:val="FootnoteText"/>
    <w:rsid w:val="00217CF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17CFC"/>
    <w:rPr>
      <w:vertAlign w:val="superscript"/>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C0154F"/>
    <w:rPr>
      <w:rFonts w:ascii="Arial Black" w:hAnsi="Arial Black"/>
      <w:lang w:val="en-GB" w:eastAsia="en-US"/>
    </w:rPr>
  </w:style>
  <w:style w:type="paragraph" w:customStyle="1" w:styleId="Casedate">
    <w:name w:val="Casedate"/>
    <w:basedOn w:val="Normal"/>
    <w:rsid w:val="00B91C23"/>
    <w:pPr>
      <w:widowControl w:val="0"/>
      <w:spacing w:after="120" w:line="240" w:lineRule="atLeast"/>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4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v.vic.gov.au/find-support/bail-support-ci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scourt.vic.gov.au" TargetMode="External"/><Relationship Id="rId5" Type="http://schemas.openxmlformats.org/officeDocument/2006/relationships/webSettings" Target="webSettings.xml"/><Relationship Id="rId10" Type="http://schemas.openxmlformats.org/officeDocument/2006/relationships/hyperlink" Target="https://www.judicialcollege.vic.edu.au/eManuals%20/CCB/19084.htm" TargetMode="External"/><Relationship Id="rId4" Type="http://schemas.openxmlformats.org/officeDocument/2006/relationships/settings" Target="settings.xml"/><Relationship Id="rId9" Type="http://schemas.openxmlformats.org/officeDocument/2006/relationships/hyperlink" Target="https://urldefense.proofpoint.com/v2/url?u=https-3A__jade.io_viewArticle.html-3Faid-3D824417-26pid-3D60654385-26h-3D1107164396&amp;d=DwMCAg&amp;c=JnBkUqWXzx2bz-3a05d47Q&amp;r=GtQXq1oqGhAiTLjCBSq6Gkyvjjd-yppTKu0RR1JCFBQ&amp;m=RS0Rw1AQ2WqMvPZbQkJKQfNT1siCTCG8zjgRqG21POs&amp;s=nPRCBpmncTbsgt-BhU7JXXnSjs0APifo0g7RB2Uhib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98A6-3085-4D37-8A13-96891324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96020</Words>
  <Characters>547318</Characters>
  <Application>Microsoft Office Word</Application>
  <DocSecurity>0</DocSecurity>
  <Lines>4560</Lines>
  <Paragraphs>1284</Paragraphs>
  <ScaleCrop>false</ScaleCrop>
  <HeadingPairs>
    <vt:vector size="2" baseType="variant">
      <vt:variant>
        <vt:lpstr>Title</vt:lpstr>
      </vt:variant>
      <vt:variant>
        <vt:i4>1</vt:i4>
      </vt:variant>
    </vt:vector>
  </HeadingPairs>
  <TitlesOfParts>
    <vt:vector size="1" baseType="lpstr">
      <vt:lpstr>AMENDMENTS TO RESEARCH MATERIALS</vt:lpstr>
    </vt:vector>
  </TitlesOfParts>
  <Company>Department of Justice Victoria</Company>
  <LinksUpToDate>false</LinksUpToDate>
  <CharactersWithSpaces>642054</CharactersWithSpaces>
  <SharedDoc>false</SharedDoc>
  <HLinks>
    <vt:vector size="18" baseType="variant">
      <vt:variant>
        <vt:i4>1245263</vt:i4>
      </vt:variant>
      <vt:variant>
        <vt:i4>6</vt:i4>
      </vt:variant>
      <vt:variant>
        <vt:i4>0</vt:i4>
      </vt:variant>
      <vt:variant>
        <vt:i4>5</vt:i4>
      </vt:variant>
      <vt:variant>
        <vt:lpwstr>http://www.childrenscourt.vic.gov.au/</vt:lpwstr>
      </vt:variant>
      <vt:variant>
        <vt:lpwstr/>
      </vt:variant>
      <vt:variant>
        <vt:i4>6946816</vt:i4>
      </vt:variant>
      <vt:variant>
        <vt:i4>3</vt:i4>
      </vt:variant>
      <vt:variant>
        <vt:i4>0</vt:i4>
      </vt:variant>
      <vt:variant>
        <vt:i4>5</vt:i4>
      </vt:variant>
      <vt:variant>
        <vt:lpwstr/>
      </vt:variant>
      <vt:variant>
        <vt:lpwstr>_7.3.1_Personal_searches</vt:lpwstr>
      </vt:variant>
      <vt:variant>
        <vt:i4>7274529</vt:i4>
      </vt:variant>
      <vt:variant>
        <vt:i4>0</vt:i4>
      </vt:variant>
      <vt:variant>
        <vt:i4>0</vt:i4>
      </vt:variant>
      <vt:variant>
        <vt:i4>5</vt:i4>
      </vt:variant>
      <vt:variant>
        <vt:lpwstr>https://www.judicialcollege.vic.edu.au/eManuals /CCB/19084.htm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RESEARCH MATERIALS</dc:title>
  <dc:subject/>
  <dc:creator>ptp@courts.vic.gov.au</dc:creator>
  <cp:keywords/>
  <dc:description/>
  <cp:lastModifiedBy>Peter Power (CSV)</cp:lastModifiedBy>
  <cp:revision>1</cp:revision>
  <cp:lastPrinted>2025-01-30T22:26:00Z</cp:lastPrinted>
  <dcterms:created xsi:type="dcterms:W3CDTF">2025-03-20T21:25:00Z</dcterms:created>
  <dcterms:modified xsi:type="dcterms:W3CDTF">2025-03-20T21:42:00Z</dcterms:modified>
</cp:coreProperties>
</file>